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566A90" w14:textId="77777777" w:rsidR="001A3EBA" w:rsidRPr="005D3129" w:rsidRDefault="001A3EBA" w:rsidP="001A3EBA">
      <w:pPr>
        <w:spacing w:after="0" w:line="240" w:lineRule="auto"/>
        <w:contextualSpacing/>
        <w:rPr>
          <w:rFonts w:asciiTheme="minorHAnsi" w:hAnsiTheme="minorHAnsi" w:cstheme="minorHAnsi"/>
          <w:b/>
          <w:szCs w:val="24"/>
        </w:rPr>
      </w:pPr>
    </w:p>
    <w:p w14:paraId="2542CA9D" w14:textId="77777777" w:rsidR="00B730D5" w:rsidRPr="005D3129" w:rsidRDefault="006847C2" w:rsidP="001A3EBA">
      <w:pPr>
        <w:spacing w:after="0" w:line="240" w:lineRule="auto"/>
        <w:contextualSpacing/>
        <w:jc w:val="center"/>
        <w:rPr>
          <w:rFonts w:asciiTheme="minorHAnsi" w:hAnsiTheme="minorHAnsi" w:cstheme="minorHAnsi"/>
          <w:b/>
          <w:szCs w:val="24"/>
        </w:rPr>
      </w:pPr>
      <w:r w:rsidRPr="005D3129">
        <w:rPr>
          <w:rFonts w:asciiTheme="minorHAnsi" w:hAnsiTheme="minorHAnsi" w:cstheme="minorHAnsi"/>
          <w:b/>
          <w:szCs w:val="24"/>
        </w:rPr>
        <w:t>TEZ ŞABLONU ONAY FORMU</w:t>
      </w:r>
    </w:p>
    <w:p w14:paraId="0E63BAA3" w14:textId="77777777" w:rsidR="00441B06" w:rsidRPr="005D3129" w:rsidRDefault="006847C2" w:rsidP="00B730D5">
      <w:pPr>
        <w:spacing w:after="0" w:line="240" w:lineRule="auto"/>
        <w:contextualSpacing/>
        <w:jc w:val="center"/>
        <w:rPr>
          <w:rFonts w:cs="Times New Roman"/>
          <w:b/>
          <w:color w:val="FFFFFF" w:themeColor="background1"/>
          <w:szCs w:val="24"/>
        </w:rPr>
      </w:pPr>
      <w:r w:rsidRPr="005D3129">
        <w:rPr>
          <w:rFonts w:asciiTheme="minorHAnsi" w:hAnsiTheme="minorHAnsi" w:cstheme="minorHAnsi"/>
          <w:b/>
          <w:szCs w:val="24"/>
        </w:rPr>
        <w:t>THESIS TEMPLATE CONFIRMATION FORM</w:t>
      </w:r>
      <w:r w:rsidRPr="005D3129">
        <w:rPr>
          <w:rFonts w:cs="Times New Roman"/>
          <w:b/>
          <w:color w:val="FFFFFF" w:themeColor="background1"/>
          <w:szCs w:val="24"/>
        </w:rPr>
        <w:t>.</w:t>
      </w:r>
    </w:p>
    <w:p w14:paraId="22FBAB46" w14:textId="77777777" w:rsidR="0005476E" w:rsidRPr="005D3129" w:rsidRDefault="0005476E" w:rsidP="00B730D5">
      <w:pPr>
        <w:spacing w:after="0" w:line="240" w:lineRule="auto"/>
        <w:contextualSpacing/>
        <w:jc w:val="center"/>
        <w:rPr>
          <w:rFonts w:asciiTheme="minorHAnsi" w:hAnsiTheme="minorHAnsi" w:cstheme="minorHAnsi"/>
          <w:b/>
          <w:szCs w:val="24"/>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28" w:type="dxa"/>
          <w:left w:w="0" w:type="dxa"/>
          <w:bottom w:w="28" w:type="dxa"/>
          <w:right w:w="28" w:type="dxa"/>
        </w:tblCellMar>
        <w:tblLook w:val="04A0" w:firstRow="1" w:lastRow="0" w:firstColumn="1" w:lastColumn="0" w:noHBand="0" w:noVBand="1"/>
      </w:tblPr>
      <w:tblGrid>
        <w:gridCol w:w="4986"/>
        <w:gridCol w:w="239"/>
        <w:gridCol w:w="186"/>
        <w:gridCol w:w="5055"/>
      </w:tblGrid>
      <w:tr w:rsidR="006847C2" w:rsidRPr="005D3129" w14:paraId="7D5C7F20" w14:textId="77777777" w:rsidTr="005C7D5D">
        <w:tc>
          <w:tcPr>
            <w:tcW w:w="2382" w:type="pct"/>
            <w:tcMar>
              <w:top w:w="0" w:type="dxa"/>
              <w:bottom w:w="0" w:type="dxa"/>
              <w:right w:w="0" w:type="dxa"/>
            </w:tcMar>
          </w:tcPr>
          <w:p w14:paraId="2BE66EC7" w14:textId="77777777" w:rsidR="006847C2" w:rsidRPr="00B65A1F" w:rsidRDefault="003F0B5F" w:rsidP="00F238C2">
            <w:pPr>
              <w:pStyle w:val="ThesisTempCover"/>
              <w:rPr>
                <w:lang w:val="tr-TR"/>
              </w:rPr>
            </w:pPr>
            <w:bookmarkStart w:id="0" w:name="_Hlk23845717"/>
            <w:r w:rsidRPr="00B65A1F">
              <w:rPr>
                <w:lang w:val="tr-TR"/>
              </w:rPr>
              <w:t>Şablonda verilen yerleşim ve boşluklar değiştirilmemelidir.</w:t>
            </w:r>
          </w:p>
        </w:tc>
        <w:tc>
          <w:tcPr>
            <w:tcW w:w="114" w:type="pct"/>
            <w:tcMar>
              <w:top w:w="0" w:type="dxa"/>
              <w:bottom w:w="0" w:type="dxa"/>
              <w:right w:w="0" w:type="dxa"/>
            </w:tcMar>
          </w:tcPr>
          <w:p w14:paraId="423493AC" w14:textId="77777777" w:rsidR="006847C2" w:rsidRPr="005D3129"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7611FCFB" w14:textId="77777777" w:rsidR="006847C2" w:rsidRPr="005D3129"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2B231EAC" w14:textId="77777777" w:rsidR="006847C2" w:rsidRPr="005D3129" w:rsidRDefault="00AA6DFD">
            <w:pPr>
              <w:pStyle w:val="ListParagraph"/>
              <w:numPr>
                <w:ilvl w:val="0"/>
                <w:numId w:val="5"/>
              </w:numPr>
              <w:spacing w:line="240" w:lineRule="auto"/>
              <w:rPr>
                <w:rFonts w:asciiTheme="minorHAnsi" w:hAnsiTheme="minorHAnsi" w:cstheme="minorHAnsi"/>
                <w:sz w:val="20"/>
                <w:szCs w:val="20"/>
              </w:rPr>
            </w:pPr>
            <w:r w:rsidRPr="005D3129">
              <w:rPr>
                <w:rFonts w:asciiTheme="minorHAnsi" w:hAnsiTheme="minorHAnsi" w:cstheme="minorHAnsi"/>
                <w:sz w:val="20"/>
                <w:szCs w:val="20"/>
              </w:rPr>
              <w:t>Do not change the spacing and placement in the template.</w:t>
            </w:r>
          </w:p>
        </w:tc>
      </w:tr>
      <w:tr w:rsidR="006847C2" w:rsidRPr="005D3129" w14:paraId="1E52CD4F" w14:textId="77777777" w:rsidTr="005C7D5D">
        <w:trPr>
          <w:trHeight w:val="467"/>
        </w:trPr>
        <w:tc>
          <w:tcPr>
            <w:tcW w:w="2382" w:type="pct"/>
            <w:tcMar>
              <w:top w:w="0" w:type="dxa"/>
              <w:bottom w:w="0" w:type="dxa"/>
              <w:right w:w="0" w:type="dxa"/>
            </w:tcMar>
          </w:tcPr>
          <w:p w14:paraId="6085FC3D" w14:textId="77777777" w:rsidR="006847C2" w:rsidRPr="00B65A1F" w:rsidRDefault="00AD4824" w:rsidP="00F238C2">
            <w:pPr>
              <w:pStyle w:val="ThesisTempCover"/>
              <w:rPr>
                <w:lang w:val="tr-TR"/>
              </w:rPr>
            </w:pPr>
            <w:r w:rsidRPr="00B65A1F">
              <w:rPr>
                <w:b/>
                <w:lang w:val="tr-TR"/>
              </w:rPr>
              <w:t>Jüri tarihi</w:t>
            </w:r>
            <w:r w:rsidRPr="00B65A1F">
              <w:rPr>
                <w:lang w:val="tr-TR"/>
              </w:rPr>
              <w:t xml:space="preserve"> Başlık Sayfası, İmza Sayfası, Abstract ve Öz’de ilgili yerlere yazılmalıdır.</w:t>
            </w:r>
          </w:p>
        </w:tc>
        <w:tc>
          <w:tcPr>
            <w:tcW w:w="114" w:type="pct"/>
            <w:tcMar>
              <w:top w:w="0" w:type="dxa"/>
              <w:bottom w:w="0" w:type="dxa"/>
              <w:right w:w="0" w:type="dxa"/>
            </w:tcMar>
          </w:tcPr>
          <w:p w14:paraId="0F2A95B1" w14:textId="77777777" w:rsidR="006847C2" w:rsidRPr="005D3129"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6FBD5F7F" w14:textId="77777777" w:rsidR="006847C2" w:rsidRPr="005D3129"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4F056DD1" w14:textId="77777777" w:rsidR="006847C2" w:rsidRPr="005D3129" w:rsidRDefault="00AA6DFD">
            <w:pPr>
              <w:pStyle w:val="ListParagraph"/>
              <w:numPr>
                <w:ilvl w:val="0"/>
                <w:numId w:val="5"/>
              </w:numPr>
              <w:spacing w:line="240" w:lineRule="auto"/>
              <w:rPr>
                <w:rFonts w:asciiTheme="minorHAnsi" w:hAnsiTheme="minorHAnsi" w:cstheme="minorHAnsi"/>
                <w:b/>
                <w:sz w:val="20"/>
                <w:szCs w:val="20"/>
              </w:rPr>
            </w:pPr>
            <w:r w:rsidRPr="005D3129">
              <w:rPr>
                <w:rFonts w:asciiTheme="minorHAnsi" w:hAnsiTheme="minorHAnsi" w:cstheme="minorHAnsi"/>
                <w:sz w:val="20"/>
                <w:szCs w:val="20"/>
              </w:rPr>
              <w:t xml:space="preserve">Write </w:t>
            </w:r>
            <w:r w:rsidRPr="005D3129">
              <w:rPr>
                <w:rFonts w:asciiTheme="minorHAnsi" w:hAnsiTheme="minorHAnsi" w:cstheme="minorHAnsi"/>
                <w:b/>
                <w:sz w:val="20"/>
                <w:szCs w:val="20"/>
              </w:rPr>
              <w:t>defense date</w:t>
            </w:r>
            <w:r w:rsidRPr="005D3129">
              <w:rPr>
                <w:rFonts w:asciiTheme="minorHAnsi" w:hAnsiTheme="minorHAnsi" w:cstheme="minorHAnsi"/>
                <w:sz w:val="20"/>
                <w:szCs w:val="20"/>
              </w:rPr>
              <w:t xml:space="preserve"> to the related places given on Title page, Approval page, Abstract and Öz.</w:t>
            </w:r>
          </w:p>
        </w:tc>
      </w:tr>
      <w:tr w:rsidR="006847C2" w:rsidRPr="005D3129" w14:paraId="7743999B" w14:textId="77777777" w:rsidTr="005C7D5D">
        <w:tc>
          <w:tcPr>
            <w:tcW w:w="2382" w:type="pct"/>
            <w:tcMar>
              <w:top w:w="0" w:type="dxa"/>
              <w:bottom w:w="0" w:type="dxa"/>
              <w:right w:w="0" w:type="dxa"/>
            </w:tcMar>
          </w:tcPr>
          <w:p w14:paraId="699B1621" w14:textId="77777777" w:rsidR="001A3EBA" w:rsidRPr="00B65A1F" w:rsidRDefault="006E1881" w:rsidP="00F238C2">
            <w:pPr>
              <w:pStyle w:val="ThesisTempCover"/>
              <w:rPr>
                <w:lang w:val="tr-TR"/>
              </w:rPr>
            </w:pPr>
            <w:r w:rsidRPr="00B65A1F">
              <w:rPr>
                <w:lang w:val="tr-TR"/>
              </w:rPr>
              <w:t xml:space="preserve">İmza sayfasında jüri üyelerinin unvanları doğru olarak yazılmalıdır. Tüm imzalar </w:t>
            </w:r>
            <w:r w:rsidRPr="00B65A1F">
              <w:rPr>
                <w:b/>
                <w:lang w:val="tr-TR"/>
              </w:rPr>
              <w:t>mavi pilot kalemle</w:t>
            </w:r>
            <w:r w:rsidRPr="00B65A1F">
              <w:rPr>
                <w:lang w:val="tr-TR"/>
              </w:rPr>
              <w:t xml:space="preserve"> atılmalıdır.</w:t>
            </w:r>
          </w:p>
        </w:tc>
        <w:tc>
          <w:tcPr>
            <w:tcW w:w="114" w:type="pct"/>
            <w:tcMar>
              <w:top w:w="0" w:type="dxa"/>
              <w:bottom w:w="0" w:type="dxa"/>
              <w:right w:w="0" w:type="dxa"/>
            </w:tcMar>
          </w:tcPr>
          <w:p w14:paraId="7DACE64C" w14:textId="77777777" w:rsidR="006847C2" w:rsidRPr="005D3129"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6D0BEA8B" w14:textId="77777777" w:rsidR="006847C2" w:rsidRPr="005D3129"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7D31B6ED" w14:textId="77777777" w:rsidR="006847C2" w:rsidRPr="005D3129" w:rsidRDefault="00AA6DFD">
            <w:pPr>
              <w:pStyle w:val="ListParagraph"/>
              <w:numPr>
                <w:ilvl w:val="0"/>
                <w:numId w:val="5"/>
              </w:numPr>
              <w:spacing w:line="240" w:lineRule="auto"/>
              <w:rPr>
                <w:rFonts w:asciiTheme="minorHAnsi" w:hAnsiTheme="minorHAnsi" w:cstheme="minorHAnsi"/>
                <w:sz w:val="20"/>
                <w:szCs w:val="20"/>
              </w:rPr>
            </w:pPr>
            <w:r w:rsidRPr="005D3129">
              <w:rPr>
                <w:rFonts w:asciiTheme="minorHAnsi" w:hAnsiTheme="minorHAnsi" w:cstheme="minorHAnsi"/>
                <w:sz w:val="20"/>
                <w:szCs w:val="20"/>
              </w:rPr>
              <w:t xml:space="preserve">Write the titles of the examining committee members correctly on Approval Page. </w:t>
            </w:r>
            <w:r w:rsidRPr="005D3129">
              <w:rPr>
                <w:rFonts w:asciiTheme="minorHAnsi" w:hAnsiTheme="minorHAnsi" w:cstheme="minorHAnsi"/>
                <w:b/>
                <w:sz w:val="20"/>
                <w:szCs w:val="20"/>
              </w:rPr>
              <w:t>Blue ink</w:t>
            </w:r>
            <w:r w:rsidRPr="005D3129">
              <w:rPr>
                <w:rFonts w:asciiTheme="minorHAnsi" w:hAnsiTheme="minorHAnsi" w:cstheme="minorHAnsi"/>
                <w:sz w:val="20"/>
                <w:szCs w:val="20"/>
              </w:rPr>
              <w:t xml:space="preserve"> must be used for all signatures.</w:t>
            </w:r>
          </w:p>
        </w:tc>
      </w:tr>
      <w:tr w:rsidR="001A3EBA" w:rsidRPr="005D3129" w14:paraId="795D029A" w14:textId="77777777" w:rsidTr="005C7D5D">
        <w:tc>
          <w:tcPr>
            <w:tcW w:w="2382" w:type="pct"/>
            <w:tcMar>
              <w:top w:w="0" w:type="dxa"/>
              <w:bottom w:w="0" w:type="dxa"/>
              <w:right w:w="0" w:type="dxa"/>
            </w:tcMar>
          </w:tcPr>
          <w:p w14:paraId="7768C4B8" w14:textId="77777777" w:rsidR="001A3EBA" w:rsidRPr="00B65A1F" w:rsidRDefault="001A3EBA" w:rsidP="00F238C2">
            <w:pPr>
              <w:pStyle w:val="ThesisTempCover"/>
              <w:rPr>
                <w:lang w:val="tr-TR"/>
              </w:rPr>
            </w:pPr>
            <w:r w:rsidRPr="00B65A1F">
              <w:rPr>
                <w:b/>
                <w:lang w:val="tr-TR"/>
              </w:rPr>
              <w:t>Disiplinlerarası</w:t>
            </w:r>
            <w:r w:rsidRPr="00B65A1F">
              <w:rPr>
                <w:lang w:val="tr-TR"/>
              </w:rPr>
              <w:t xml:space="preserve"> programlarda görevlendirilen öğretim üyeleri için jüri üyeleri kısmında tam zamanlı olarak çalıştıkları anabilim dalı başkanlığının ismi yazılmalıdır. Örneğin: bir öğretim üyesi Biyoteknoloji programında görev yapıyor ve biyoloji bölümünde tam zamanlı çalışıyorsa, İmza sayfasına biyoloji bölümü yazılmalıdır. </w:t>
            </w:r>
          </w:p>
        </w:tc>
        <w:tc>
          <w:tcPr>
            <w:tcW w:w="114" w:type="pct"/>
            <w:tcMar>
              <w:top w:w="0" w:type="dxa"/>
              <w:bottom w:w="0" w:type="dxa"/>
              <w:right w:w="0" w:type="dxa"/>
            </w:tcMar>
          </w:tcPr>
          <w:p w14:paraId="094FB8F7" w14:textId="77777777" w:rsidR="001A3EBA" w:rsidRPr="005D3129" w:rsidRDefault="001A3EBA"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5277816B" w14:textId="77777777" w:rsidR="001A3EBA" w:rsidRPr="005D3129" w:rsidRDefault="001A3EBA"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4DACCDB9" w14:textId="77777777" w:rsidR="001A3EBA" w:rsidRPr="005D3129" w:rsidRDefault="001A3EBA">
            <w:pPr>
              <w:pStyle w:val="ListParagraph"/>
              <w:numPr>
                <w:ilvl w:val="0"/>
                <w:numId w:val="5"/>
              </w:numPr>
              <w:spacing w:line="240" w:lineRule="auto"/>
              <w:rPr>
                <w:rFonts w:asciiTheme="minorHAnsi" w:hAnsiTheme="minorHAnsi" w:cstheme="minorHAnsi"/>
                <w:sz w:val="20"/>
                <w:szCs w:val="20"/>
              </w:rPr>
            </w:pPr>
            <w:r w:rsidRPr="005D3129">
              <w:rPr>
                <w:rFonts w:asciiTheme="minorHAnsi" w:hAnsiTheme="minorHAnsi" w:cstheme="minorHAnsi"/>
                <w:sz w:val="20"/>
                <w:szCs w:val="20"/>
              </w:rPr>
              <w:t xml:space="preserve">For faculty members working in </w:t>
            </w:r>
            <w:r w:rsidRPr="005D3129">
              <w:rPr>
                <w:rFonts w:asciiTheme="minorHAnsi" w:hAnsiTheme="minorHAnsi" w:cstheme="minorHAnsi"/>
                <w:b/>
                <w:sz w:val="20"/>
                <w:szCs w:val="20"/>
              </w:rPr>
              <w:t>interdisciplinary programs</w:t>
            </w:r>
            <w:r w:rsidRPr="005D3129">
              <w:rPr>
                <w:rFonts w:asciiTheme="minorHAnsi" w:hAnsiTheme="minorHAnsi" w:cstheme="minorHAnsi"/>
                <w:sz w:val="20"/>
                <w:szCs w:val="20"/>
              </w:rPr>
              <w:t xml:space="preserve">, the name of the department that they work full-time should be written on the Approval page. For example, if a faculty member staffs in the biotechnology program and works full-time in the biology department, the department of biology should be written on the approval page. </w:t>
            </w:r>
          </w:p>
        </w:tc>
      </w:tr>
      <w:tr w:rsidR="006847C2" w:rsidRPr="005D3129" w14:paraId="2953E513" w14:textId="77777777" w:rsidTr="005C7D5D">
        <w:tc>
          <w:tcPr>
            <w:tcW w:w="2382" w:type="pct"/>
            <w:tcMar>
              <w:top w:w="0" w:type="dxa"/>
              <w:bottom w:w="0" w:type="dxa"/>
              <w:right w:w="0" w:type="dxa"/>
            </w:tcMar>
          </w:tcPr>
          <w:p w14:paraId="0039CA55" w14:textId="77777777" w:rsidR="006847C2" w:rsidRPr="00B65A1F" w:rsidRDefault="00CD726F" w:rsidP="00F238C2">
            <w:pPr>
              <w:pStyle w:val="ThesisTempCover"/>
              <w:rPr>
                <w:lang w:val="tr-TR"/>
              </w:rPr>
            </w:pPr>
            <w:r w:rsidRPr="00B65A1F">
              <w:rPr>
                <w:lang w:val="tr-TR"/>
              </w:rPr>
              <w:t xml:space="preserve">Tezin </w:t>
            </w:r>
            <w:r w:rsidRPr="00B65A1F">
              <w:rPr>
                <w:b/>
                <w:lang w:val="tr-TR"/>
              </w:rPr>
              <w:t>son sayfasının sayfa</w:t>
            </w:r>
            <w:r w:rsidRPr="00B65A1F">
              <w:rPr>
                <w:lang w:val="tr-TR"/>
              </w:rPr>
              <w:t xml:space="preserve"> numarası Abstract ve Öz’de ilgili yerlere yazılmalıdır.</w:t>
            </w:r>
          </w:p>
        </w:tc>
        <w:tc>
          <w:tcPr>
            <w:tcW w:w="114" w:type="pct"/>
            <w:tcMar>
              <w:top w:w="0" w:type="dxa"/>
              <w:bottom w:w="0" w:type="dxa"/>
              <w:right w:w="0" w:type="dxa"/>
            </w:tcMar>
          </w:tcPr>
          <w:p w14:paraId="4413C012" w14:textId="77777777" w:rsidR="006847C2" w:rsidRPr="005D3129"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44BC5E4A" w14:textId="77777777" w:rsidR="006847C2" w:rsidRPr="005D3129"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097A0664" w14:textId="77777777" w:rsidR="006847C2" w:rsidRPr="005D3129" w:rsidRDefault="00AA6DFD">
            <w:pPr>
              <w:pStyle w:val="ListParagraph"/>
              <w:numPr>
                <w:ilvl w:val="0"/>
                <w:numId w:val="5"/>
              </w:numPr>
              <w:spacing w:line="240" w:lineRule="auto"/>
              <w:rPr>
                <w:rFonts w:asciiTheme="minorHAnsi" w:hAnsiTheme="minorHAnsi" w:cstheme="minorHAnsi"/>
                <w:sz w:val="20"/>
                <w:szCs w:val="20"/>
              </w:rPr>
            </w:pPr>
            <w:r w:rsidRPr="005D3129">
              <w:rPr>
                <w:rFonts w:asciiTheme="minorHAnsi" w:hAnsiTheme="minorHAnsi" w:cstheme="minorHAnsi"/>
                <w:sz w:val="20"/>
                <w:szCs w:val="20"/>
              </w:rPr>
              <w:t xml:space="preserve">Write </w:t>
            </w:r>
            <w:r w:rsidRPr="005D3129">
              <w:rPr>
                <w:rFonts w:asciiTheme="minorHAnsi" w:hAnsiTheme="minorHAnsi" w:cstheme="minorHAnsi"/>
                <w:b/>
                <w:sz w:val="20"/>
                <w:szCs w:val="20"/>
              </w:rPr>
              <w:t>the page number of the last page</w:t>
            </w:r>
            <w:r w:rsidRPr="005D3129">
              <w:rPr>
                <w:rFonts w:asciiTheme="minorHAnsi" w:hAnsiTheme="minorHAnsi" w:cstheme="minorHAnsi"/>
                <w:sz w:val="20"/>
                <w:szCs w:val="20"/>
              </w:rPr>
              <w:t xml:space="preserve"> in the related places given on Abstract and Öz pages.</w:t>
            </w:r>
          </w:p>
        </w:tc>
      </w:tr>
      <w:tr w:rsidR="006847C2" w:rsidRPr="005D3129" w14:paraId="35A9CE83" w14:textId="77777777" w:rsidTr="005C7D5D">
        <w:tc>
          <w:tcPr>
            <w:tcW w:w="2382" w:type="pct"/>
            <w:tcMar>
              <w:top w:w="0" w:type="dxa"/>
              <w:bottom w:w="0" w:type="dxa"/>
              <w:right w:w="0" w:type="dxa"/>
            </w:tcMar>
          </w:tcPr>
          <w:p w14:paraId="1287CCF7" w14:textId="77777777" w:rsidR="006847C2" w:rsidRPr="00B65A1F" w:rsidRDefault="00CD726F" w:rsidP="00F238C2">
            <w:pPr>
              <w:pStyle w:val="ThesisTempCover"/>
              <w:rPr>
                <w:lang w:val="tr-TR"/>
              </w:rPr>
            </w:pPr>
            <w:r w:rsidRPr="00B65A1F">
              <w:rPr>
                <w:lang w:val="tr-TR"/>
              </w:rPr>
              <w:t xml:space="preserve">Bütün chapterlar, referanslar, ekler ve CV sağ sayfada başlamalıdır. Bunun için </w:t>
            </w:r>
            <w:r w:rsidRPr="00B65A1F">
              <w:rPr>
                <w:b/>
                <w:lang w:val="tr-TR"/>
              </w:rPr>
              <w:t>kesmeler</w:t>
            </w:r>
            <w:r w:rsidRPr="00B65A1F">
              <w:rPr>
                <w:lang w:val="tr-TR"/>
              </w:rPr>
              <w:t xml:space="preserve"> kullanılmıştır. </w:t>
            </w:r>
            <w:r w:rsidRPr="00B65A1F">
              <w:rPr>
                <w:b/>
                <w:lang w:val="tr-TR"/>
              </w:rPr>
              <w:t>Kesmelerin kayması</w:t>
            </w:r>
            <w:r w:rsidRPr="00B65A1F">
              <w:rPr>
                <w:lang w:val="tr-TR"/>
              </w:rPr>
              <w:t xml:space="preserve"> fazladan boş sayfaların oluşmasına sebep olabilir. Bu gibi durumlarda paragraf (¶) işaretine tıklayarak kesmeleri görünür hale getirin ve yerlerini </w:t>
            </w:r>
            <w:r w:rsidRPr="00B65A1F">
              <w:rPr>
                <w:b/>
                <w:lang w:val="tr-TR"/>
              </w:rPr>
              <w:t>kontrol edin</w:t>
            </w:r>
            <w:r w:rsidRPr="00B65A1F">
              <w:rPr>
                <w:lang w:val="tr-TR"/>
              </w:rPr>
              <w:t>.</w:t>
            </w:r>
          </w:p>
        </w:tc>
        <w:tc>
          <w:tcPr>
            <w:tcW w:w="114" w:type="pct"/>
            <w:tcMar>
              <w:top w:w="0" w:type="dxa"/>
              <w:bottom w:w="0" w:type="dxa"/>
              <w:right w:w="0" w:type="dxa"/>
            </w:tcMar>
          </w:tcPr>
          <w:p w14:paraId="7ECEE902" w14:textId="77777777" w:rsidR="006847C2" w:rsidRPr="005D3129" w:rsidRDefault="006847C2" w:rsidP="00455835">
            <w:pPr>
              <w:spacing w:line="240" w:lineRule="auto"/>
              <w:contextualSpacing/>
              <w:rPr>
                <w:rFonts w:asciiTheme="minorHAnsi" w:hAnsiTheme="minorHAnsi" w:cstheme="minorHAnsi"/>
                <w:b/>
                <w:sz w:val="20"/>
                <w:szCs w:val="20"/>
                <w:highlight w:val="yellow"/>
              </w:rPr>
            </w:pPr>
          </w:p>
        </w:tc>
        <w:tc>
          <w:tcPr>
            <w:tcW w:w="89" w:type="pct"/>
            <w:tcBorders>
              <w:right w:val="single" w:sz="4" w:space="0" w:color="auto"/>
            </w:tcBorders>
            <w:tcMar>
              <w:top w:w="0" w:type="dxa"/>
              <w:bottom w:w="0" w:type="dxa"/>
              <w:right w:w="0" w:type="dxa"/>
            </w:tcMar>
          </w:tcPr>
          <w:p w14:paraId="62CDE44A" w14:textId="77777777" w:rsidR="006847C2" w:rsidRPr="005D3129" w:rsidRDefault="006847C2" w:rsidP="00455835">
            <w:pPr>
              <w:spacing w:line="240" w:lineRule="auto"/>
              <w:contextualSpacing/>
              <w:rPr>
                <w:rFonts w:asciiTheme="minorHAnsi" w:hAnsiTheme="minorHAnsi" w:cstheme="minorHAnsi"/>
                <w:b/>
                <w:sz w:val="20"/>
                <w:szCs w:val="20"/>
                <w:highlight w:val="yellow"/>
              </w:rPr>
            </w:pPr>
          </w:p>
        </w:tc>
        <w:tc>
          <w:tcPr>
            <w:tcW w:w="2415" w:type="pct"/>
            <w:tcBorders>
              <w:left w:val="single" w:sz="4" w:space="0" w:color="auto"/>
            </w:tcBorders>
            <w:tcMar>
              <w:top w:w="0" w:type="dxa"/>
              <w:bottom w:w="0" w:type="dxa"/>
              <w:right w:w="0" w:type="dxa"/>
            </w:tcMar>
          </w:tcPr>
          <w:p w14:paraId="0FBBE0C0" w14:textId="77777777" w:rsidR="006847C2" w:rsidRPr="005D3129" w:rsidRDefault="006847C2">
            <w:pPr>
              <w:pStyle w:val="ListParagraph"/>
              <w:numPr>
                <w:ilvl w:val="0"/>
                <w:numId w:val="5"/>
              </w:numPr>
              <w:spacing w:line="240" w:lineRule="auto"/>
              <w:rPr>
                <w:rFonts w:asciiTheme="minorHAnsi" w:hAnsiTheme="minorHAnsi" w:cstheme="minorHAnsi"/>
                <w:sz w:val="20"/>
                <w:szCs w:val="20"/>
              </w:rPr>
            </w:pPr>
            <w:r w:rsidRPr="005D3129">
              <w:rPr>
                <w:rFonts w:asciiTheme="minorHAnsi" w:hAnsiTheme="minorHAnsi" w:cstheme="minorHAnsi"/>
                <w:sz w:val="20"/>
                <w:szCs w:val="20"/>
              </w:rPr>
              <w:t>All chapters, references, appendices and CV must be started on the</w:t>
            </w:r>
            <w:r w:rsidRPr="005D3129">
              <w:rPr>
                <w:rFonts w:asciiTheme="minorHAnsi" w:hAnsiTheme="minorHAnsi" w:cstheme="minorHAnsi"/>
                <w:b/>
                <w:sz w:val="20"/>
                <w:szCs w:val="20"/>
              </w:rPr>
              <w:t xml:space="preserve"> </w:t>
            </w:r>
            <w:r w:rsidRPr="005D3129">
              <w:rPr>
                <w:rFonts w:asciiTheme="minorHAnsi" w:hAnsiTheme="minorHAnsi" w:cstheme="minorHAnsi"/>
                <w:sz w:val="20"/>
                <w:szCs w:val="20"/>
              </w:rPr>
              <w:t xml:space="preserve">right page. </w:t>
            </w:r>
            <w:r w:rsidRPr="005D3129">
              <w:rPr>
                <w:rFonts w:asciiTheme="minorHAnsi" w:hAnsiTheme="minorHAnsi" w:cstheme="minorHAnsi"/>
                <w:b/>
                <w:sz w:val="20"/>
                <w:szCs w:val="20"/>
              </w:rPr>
              <w:t>Section Breaks</w:t>
            </w:r>
            <w:r w:rsidRPr="005D3129">
              <w:rPr>
                <w:rFonts w:asciiTheme="minorHAnsi" w:hAnsiTheme="minorHAnsi" w:cstheme="minorHAnsi"/>
                <w:sz w:val="20"/>
                <w:szCs w:val="20"/>
              </w:rPr>
              <w:t xml:space="preserve"> were used for this. </w:t>
            </w:r>
            <w:r w:rsidRPr="005D3129">
              <w:rPr>
                <w:rFonts w:asciiTheme="minorHAnsi" w:hAnsiTheme="minorHAnsi" w:cstheme="minorHAnsi"/>
                <w:b/>
                <w:sz w:val="20"/>
                <w:szCs w:val="20"/>
              </w:rPr>
              <w:t>Change in the placement</w:t>
            </w:r>
            <w:r w:rsidRPr="005D3129">
              <w:rPr>
                <w:rFonts w:asciiTheme="minorHAnsi" w:hAnsiTheme="minorHAnsi" w:cstheme="minorHAnsi"/>
                <w:sz w:val="20"/>
                <w:szCs w:val="20"/>
              </w:rPr>
              <w:t xml:space="preserve"> of section breaks can result in extra blank pages. In such cases, make the section breaks visible by clicking paragraph (¶) mark and </w:t>
            </w:r>
            <w:r w:rsidRPr="005D3129">
              <w:rPr>
                <w:rFonts w:asciiTheme="minorHAnsi" w:hAnsiTheme="minorHAnsi" w:cstheme="minorHAnsi"/>
                <w:b/>
                <w:sz w:val="20"/>
                <w:szCs w:val="20"/>
              </w:rPr>
              <w:t>check their position.</w:t>
            </w:r>
          </w:p>
        </w:tc>
      </w:tr>
      <w:tr w:rsidR="006847C2" w:rsidRPr="005D3129" w14:paraId="35702807" w14:textId="77777777" w:rsidTr="005C7D5D">
        <w:tc>
          <w:tcPr>
            <w:tcW w:w="2382" w:type="pct"/>
            <w:tcMar>
              <w:top w:w="0" w:type="dxa"/>
              <w:bottom w:w="0" w:type="dxa"/>
              <w:right w:w="0" w:type="dxa"/>
            </w:tcMar>
          </w:tcPr>
          <w:p w14:paraId="4E644A3C" w14:textId="77777777" w:rsidR="006847C2" w:rsidRPr="00B65A1F" w:rsidRDefault="00CD726F" w:rsidP="00F238C2">
            <w:pPr>
              <w:pStyle w:val="ThesisTempCover"/>
              <w:rPr>
                <w:lang w:val="tr-TR"/>
              </w:rPr>
            </w:pPr>
            <w:r w:rsidRPr="00B65A1F">
              <w:rPr>
                <w:lang w:val="tr-TR"/>
              </w:rPr>
              <w:t>Figürler ve tablolar kenar boşluklarına taşmamalıdır.</w:t>
            </w:r>
          </w:p>
        </w:tc>
        <w:tc>
          <w:tcPr>
            <w:tcW w:w="114" w:type="pct"/>
            <w:tcMar>
              <w:top w:w="0" w:type="dxa"/>
              <w:bottom w:w="0" w:type="dxa"/>
              <w:right w:w="0" w:type="dxa"/>
            </w:tcMar>
          </w:tcPr>
          <w:p w14:paraId="7880C70C" w14:textId="77777777" w:rsidR="006847C2" w:rsidRPr="005D3129"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7F60FCBC" w14:textId="77777777" w:rsidR="006847C2" w:rsidRPr="005D3129"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46CCAF5C" w14:textId="77777777" w:rsidR="006847C2" w:rsidRPr="005D3129" w:rsidRDefault="00AA6DFD">
            <w:pPr>
              <w:pStyle w:val="ListParagraph"/>
              <w:numPr>
                <w:ilvl w:val="0"/>
                <w:numId w:val="5"/>
              </w:numPr>
              <w:spacing w:line="240" w:lineRule="auto"/>
              <w:rPr>
                <w:rFonts w:asciiTheme="minorHAnsi" w:hAnsiTheme="minorHAnsi" w:cstheme="minorHAnsi"/>
                <w:sz w:val="20"/>
                <w:szCs w:val="20"/>
              </w:rPr>
            </w:pPr>
            <w:r w:rsidRPr="005D3129">
              <w:rPr>
                <w:rFonts w:asciiTheme="minorHAnsi" w:hAnsiTheme="minorHAnsi" w:cstheme="minorHAnsi"/>
                <w:sz w:val="20"/>
                <w:szCs w:val="20"/>
              </w:rPr>
              <w:t>All figures and tables must be given inside the page. Nothing must appear in the margins.</w:t>
            </w:r>
          </w:p>
        </w:tc>
      </w:tr>
      <w:tr w:rsidR="006847C2" w:rsidRPr="005D3129" w14:paraId="66BBBCE2" w14:textId="77777777" w:rsidTr="005C7D5D">
        <w:tc>
          <w:tcPr>
            <w:tcW w:w="2382" w:type="pct"/>
            <w:tcMar>
              <w:top w:w="0" w:type="dxa"/>
              <w:bottom w:w="0" w:type="dxa"/>
              <w:right w:w="0" w:type="dxa"/>
            </w:tcMar>
          </w:tcPr>
          <w:p w14:paraId="2ABC5296" w14:textId="77777777" w:rsidR="006847C2" w:rsidRPr="00B65A1F" w:rsidRDefault="00CD726F" w:rsidP="00F238C2">
            <w:pPr>
              <w:pStyle w:val="ThesisTempCover"/>
              <w:rPr>
                <w:lang w:val="tr-TR"/>
              </w:rPr>
            </w:pPr>
            <w:r w:rsidRPr="00B65A1F">
              <w:rPr>
                <w:lang w:val="tr-TR"/>
              </w:rPr>
              <w:t>Şablonda yorum olarak eklenen uyarılar dikkatle okunmalı ve uygulanmalıdır.</w:t>
            </w:r>
          </w:p>
        </w:tc>
        <w:tc>
          <w:tcPr>
            <w:tcW w:w="114" w:type="pct"/>
            <w:tcMar>
              <w:top w:w="0" w:type="dxa"/>
              <w:bottom w:w="0" w:type="dxa"/>
              <w:right w:w="0" w:type="dxa"/>
            </w:tcMar>
          </w:tcPr>
          <w:p w14:paraId="15B90742" w14:textId="77777777" w:rsidR="006847C2" w:rsidRPr="005D3129"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76581C61" w14:textId="77777777" w:rsidR="006847C2" w:rsidRPr="005D3129"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2D45B84A" w14:textId="77777777" w:rsidR="006847C2" w:rsidRPr="005D3129" w:rsidRDefault="001E2420">
            <w:pPr>
              <w:pStyle w:val="ListParagraph"/>
              <w:numPr>
                <w:ilvl w:val="0"/>
                <w:numId w:val="5"/>
              </w:numPr>
              <w:spacing w:line="240" w:lineRule="auto"/>
              <w:rPr>
                <w:rFonts w:asciiTheme="minorHAnsi" w:hAnsiTheme="minorHAnsi" w:cstheme="minorHAnsi"/>
                <w:sz w:val="20"/>
                <w:szCs w:val="20"/>
              </w:rPr>
            </w:pPr>
            <w:r w:rsidRPr="005D3129">
              <w:rPr>
                <w:rFonts w:asciiTheme="minorHAnsi" w:hAnsiTheme="minorHAnsi" w:cstheme="minorHAnsi"/>
                <w:sz w:val="20"/>
                <w:szCs w:val="20"/>
              </w:rPr>
              <w:t xml:space="preserve">All the warnings given on the comments section through the thesis template must be read and applied. </w:t>
            </w:r>
          </w:p>
        </w:tc>
      </w:tr>
      <w:tr w:rsidR="006847C2" w:rsidRPr="005D3129" w14:paraId="184318CD" w14:textId="77777777" w:rsidTr="005C7D5D">
        <w:tc>
          <w:tcPr>
            <w:tcW w:w="2382" w:type="pct"/>
            <w:tcMar>
              <w:top w:w="0" w:type="dxa"/>
              <w:bottom w:w="0" w:type="dxa"/>
              <w:right w:w="0" w:type="dxa"/>
            </w:tcMar>
          </w:tcPr>
          <w:p w14:paraId="4B4A0750" w14:textId="77777777" w:rsidR="006847C2" w:rsidRPr="00B65A1F" w:rsidRDefault="00663E5E" w:rsidP="00F238C2">
            <w:pPr>
              <w:pStyle w:val="ThesisTempCover"/>
              <w:rPr>
                <w:lang w:val="tr-TR"/>
              </w:rPr>
            </w:pPr>
            <w:r w:rsidRPr="00B65A1F">
              <w:rPr>
                <w:lang w:val="tr-TR"/>
              </w:rPr>
              <w:t xml:space="preserve">Tez yazdırılmadan önce PDF olarak kaydedilmelidir. Şablonda yorum olarak eklenen uyarılar PDF dokümanında yer almamalıdır. </w:t>
            </w:r>
          </w:p>
        </w:tc>
        <w:tc>
          <w:tcPr>
            <w:tcW w:w="114" w:type="pct"/>
            <w:tcMar>
              <w:top w:w="0" w:type="dxa"/>
              <w:bottom w:w="0" w:type="dxa"/>
              <w:right w:w="0" w:type="dxa"/>
            </w:tcMar>
          </w:tcPr>
          <w:p w14:paraId="72076066" w14:textId="77777777" w:rsidR="006847C2" w:rsidRPr="005D3129"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200A2F2E" w14:textId="77777777" w:rsidR="006847C2" w:rsidRPr="005D3129"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41C0B095" w14:textId="77777777" w:rsidR="006847C2" w:rsidRPr="005D3129" w:rsidRDefault="00BB02BF">
            <w:pPr>
              <w:pStyle w:val="ListParagraph"/>
              <w:numPr>
                <w:ilvl w:val="0"/>
                <w:numId w:val="5"/>
              </w:numPr>
              <w:spacing w:line="240" w:lineRule="auto"/>
              <w:rPr>
                <w:rFonts w:asciiTheme="minorHAnsi" w:hAnsiTheme="minorHAnsi" w:cstheme="minorHAnsi"/>
                <w:sz w:val="20"/>
                <w:szCs w:val="20"/>
              </w:rPr>
            </w:pPr>
            <w:r w:rsidRPr="005D3129">
              <w:rPr>
                <w:rFonts w:asciiTheme="minorHAnsi" w:hAnsiTheme="minorHAnsi" w:cstheme="minorHAnsi"/>
                <w:sz w:val="20"/>
                <w:szCs w:val="20"/>
              </w:rPr>
              <w:t>Save your thesis as pdf and Disable all the comments before taking the printout.</w:t>
            </w:r>
          </w:p>
        </w:tc>
      </w:tr>
      <w:tr w:rsidR="006847C2" w:rsidRPr="005D3129" w14:paraId="7080CB0D" w14:textId="77777777" w:rsidTr="005C7D5D">
        <w:tc>
          <w:tcPr>
            <w:tcW w:w="2382" w:type="pct"/>
            <w:tcMar>
              <w:top w:w="0" w:type="dxa"/>
              <w:bottom w:w="0" w:type="dxa"/>
              <w:right w:w="0" w:type="dxa"/>
            </w:tcMar>
          </w:tcPr>
          <w:p w14:paraId="611B2DB0" w14:textId="77777777" w:rsidR="006847C2" w:rsidRPr="00B65A1F" w:rsidRDefault="006847C2" w:rsidP="00F238C2">
            <w:pPr>
              <w:pStyle w:val="ThesisTempCover"/>
              <w:rPr>
                <w:lang w:val="tr-TR"/>
              </w:rPr>
            </w:pPr>
            <w:r w:rsidRPr="00B65A1F">
              <w:rPr>
                <w:lang w:val="tr-TR"/>
              </w:rPr>
              <w:t>Tez taslaklarının kontrol işlemleri tamamlandığında, bu durum öğrencilere METU uzantılı öğrenci e-posta adresleri aracılığıyla duyurulacaktır.</w:t>
            </w:r>
          </w:p>
        </w:tc>
        <w:tc>
          <w:tcPr>
            <w:tcW w:w="114" w:type="pct"/>
            <w:tcMar>
              <w:top w:w="0" w:type="dxa"/>
              <w:bottom w:w="0" w:type="dxa"/>
              <w:right w:w="0" w:type="dxa"/>
            </w:tcMar>
          </w:tcPr>
          <w:p w14:paraId="6AB4A222" w14:textId="77777777" w:rsidR="006847C2" w:rsidRPr="005D3129"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2EBCF374" w14:textId="77777777" w:rsidR="006847C2" w:rsidRPr="005D3129"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21D481B5" w14:textId="77777777" w:rsidR="006847C2" w:rsidRPr="005D3129" w:rsidRDefault="006847C2">
            <w:pPr>
              <w:pStyle w:val="ListParagraph"/>
              <w:numPr>
                <w:ilvl w:val="0"/>
                <w:numId w:val="5"/>
              </w:numPr>
              <w:spacing w:line="240" w:lineRule="auto"/>
              <w:rPr>
                <w:rFonts w:asciiTheme="minorHAnsi" w:hAnsiTheme="minorHAnsi" w:cstheme="minorHAnsi"/>
                <w:sz w:val="20"/>
                <w:szCs w:val="20"/>
              </w:rPr>
            </w:pPr>
            <w:r w:rsidRPr="005D3129">
              <w:rPr>
                <w:rFonts w:asciiTheme="minorHAnsi" w:hAnsiTheme="minorHAnsi" w:cstheme="minorHAnsi"/>
                <w:sz w:val="20"/>
                <w:szCs w:val="20"/>
              </w:rPr>
              <w:t>This will be announced to the students via their METU students e-mail addresses when the control of the thesis drafts has been completed.</w:t>
            </w:r>
          </w:p>
        </w:tc>
      </w:tr>
      <w:tr w:rsidR="006847C2" w:rsidRPr="005D3129" w14:paraId="08060023" w14:textId="77777777" w:rsidTr="005C7D5D">
        <w:trPr>
          <w:trHeight w:val="543"/>
        </w:trPr>
        <w:tc>
          <w:tcPr>
            <w:tcW w:w="2382" w:type="pct"/>
            <w:tcMar>
              <w:top w:w="0" w:type="dxa"/>
              <w:bottom w:w="0" w:type="dxa"/>
              <w:right w:w="0" w:type="dxa"/>
            </w:tcMar>
          </w:tcPr>
          <w:p w14:paraId="17FAAACF" w14:textId="0112F655" w:rsidR="006847C2" w:rsidRPr="00B65A1F" w:rsidRDefault="006847C2" w:rsidP="00F238C2">
            <w:pPr>
              <w:pStyle w:val="ThesisTempCover"/>
              <w:rPr>
                <w:lang w:val="tr-TR"/>
              </w:rPr>
            </w:pPr>
            <w:r w:rsidRPr="00B65A1F">
              <w:rPr>
                <w:lang w:val="tr-TR"/>
              </w:rPr>
              <w:t xml:space="preserve">Tez yazım süreci ile ilgili herhangi bir sıkıntı yaşarsanız, </w:t>
            </w:r>
            <w:hyperlink r:id="rId8" w:history="1">
              <w:r w:rsidRPr="00B65A1F">
                <w:rPr>
                  <w:rStyle w:val="Hyperlink"/>
                  <w:b/>
                  <w:lang w:val="tr-TR"/>
                </w:rPr>
                <w:t>Sıkça Sorulan Sorular (SSS)</w:t>
              </w:r>
            </w:hyperlink>
            <w:r w:rsidRPr="00B65A1F">
              <w:rPr>
                <w:lang w:val="tr-TR"/>
              </w:rPr>
              <w:t xml:space="preserve"> sayfamızı ziyaret ederek yaşadığınız sıkıntıyla ilgili bir çözüm bulabilirsiniz.</w:t>
            </w:r>
          </w:p>
        </w:tc>
        <w:tc>
          <w:tcPr>
            <w:tcW w:w="114" w:type="pct"/>
            <w:tcMar>
              <w:top w:w="0" w:type="dxa"/>
              <w:bottom w:w="0" w:type="dxa"/>
              <w:right w:w="0" w:type="dxa"/>
            </w:tcMar>
          </w:tcPr>
          <w:p w14:paraId="06778F0F" w14:textId="77777777" w:rsidR="006847C2" w:rsidRPr="005D3129"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33B7ED58" w14:textId="77777777" w:rsidR="006847C2" w:rsidRPr="005D3129"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321919F8" w14:textId="1D14583E" w:rsidR="006847C2" w:rsidRPr="005D3129" w:rsidRDefault="006847C2">
            <w:pPr>
              <w:pStyle w:val="ListParagraph"/>
              <w:numPr>
                <w:ilvl w:val="0"/>
                <w:numId w:val="5"/>
              </w:numPr>
              <w:spacing w:line="240" w:lineRule="auto"/>
              <w:rPr>
                <w:rFonts w:asciiTheme="minorHAnsi" w:hAnsiTheme="minorHAnsi" w:cstheme="minorHAnsi"/>
                <w:sz w:val="20"/>
                <w:szCs w:val="20"/>
              </w:rPr>
            </w:pPr>
            <w:r w:rsidRPr="005D3129">
              <w:rPr>
                <w:rFonts w:asciiTheme="minorHAnsi" w:hAnsiTheme="minorHAnsi" w:cstheme="minorHAnsi"/>
                <w:sz w:val="20"/>
                <w:szCs w:val="20"/>
              </w:rPr>
              <w:t xml:space="preserve">If you have any problems with the thesis writing process, you may visit our </w:t>
            </w:r>
            <w:hyperlink r:id="rId9" w:history="1">
              <w:r w:rsidRPr="005D3129">
                <w:rPr>
                  <w:rStyle w:val="Hyperlink"/>
                  <w:rFonts w:asciiTheme="minorHAnsi" w:hAnsiTheme="minorHAnsi" w:cstheme="minorHAnsi"/>
                  <w:b/>
                  <w:sz w:val="20"/>
                  <w:szCs w:val="20"/>
                </w:rPr>
                <w:t>Frequently Asked Questions (FAQ)</w:t>
              </w:r>
            </w:hyperlink>
            <w:r w:rsidRPr="005D3129">
              <w:rPr>
                <w:rFonts w:asciiTheme="minorHAnsi" w:hAnsiTheme="minorHAnsi" w:cstheme="minorHAnsi"/>
                <w:sz w:val="20"/>
                <w:szCs w:val="20"/>
              </w:rPr>
              <w:t xml:space="preserve"> page and find a solution to your problem.</w:t>
            </w:r>
          </w:p>
        </w:tc>
      </w:tr>
      <w:bookmarkEnd w:id="0"/>
    </w:tbl>
    <w:p w14:paraId="693FE54D" w14:textId="77777777" w:rsidR="006847C2" w:rsidRPr="005D3129" w:rsidRDefault="006847C2" w:rsidP="00441B06">
      <w:pPr>
        <w:spacing w:after="0" w:line="240" w:lineRule="auto"/>
        <w:rPr>
          <w:rFonts w:cs="Times New Roman"/>
          <w:szCs w:val="24"/>
        </w:rPr>
      </w:pPr>
    </w:p>
    <w:p w14:paraId="534CA9B7" w14:textId="77777777" w:rsidR="0005476E" w:rsidRPr="005D3129" w:rsidRDefault="0005476E" w:rsidP="00441B06">
      <w:pPr>
        <w:spacing w:after="0" w:line="240" w:lineRule="auto"/>
        <w:rPr>
          <w:rFonts w:cs="Times New Roman"/>
          <w:szCs w:val="24"/>
        </w:rPr>
      </w:pPr>
    </w:p>
    <w:p w14:paraId="3F17BD27" w14:textId="77777777" w:rsidR="00F238C2" w:rsidRPr="005D3129" w:rsidRDefault="00F238C2" w:rsidP="00441B06">
      <w:pPr>
        <w:spacing w:after="0" w:line="240" w:lineRule="auto"/>
        <w:rPr>
          <w:rFonts w:cs="Times New Roman"/>
          <w:szCs w:val="24"/>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113" w:type="dxa"/>
          <w:left w:w="0" w:type="dxa"/>
          <w:bottom w:w="113" w:type="dxa"/>
          <w:right w:w="0" w:type="dxa"/>
        </w:tblCellMar>
        <w:tblLook w:val="04A0" w:firstRow="1" w:lastRow="0" w:firstColumn="1" w:lastColumn="0" w:noHBand="0" w:noVBand="1"/>
      </w:tblPr>
      <w:tblGrid>
        <w:gridCol w:w="287"/>
        <w:gridCol w:w="1815"/>
        <w:gridCol w:w="2091"/>
        <w:gridCol w:w="2091"/>
        <w:gridCol w:w="2091"/>
        <w:gridCol w:w="2091"/>
      </w:tblGrid>
      <w:tr w:rsidR="00D91538" w:rsidRPr="00B65A1F" w14:paraId="7CC3C4DC" w14:textId="77777777" w:rsidTr="00AA6DFD">
        <w:trPr>
          <w:trHeight w:val="20"/>
        </w:trPr>
        <w:permStart w:id="219431326" w:edGrp="everyone" w:displacedByCustomXml="next"/>
        <w:bookmarkStart w:id="1" w:name="_Hlk23846614" w:displacedByCustomXml="next"/>
        <w:sdt>
          <w:sdtPr>
            <w:rPr>
              <w:rFonts w:asciiTheme="minorHAnsi" w:eastAsia="MS Gothic" w:hAnsiTheme="minorHAnsi" w:cstheme="minorHAnsi"/>
              <w:sz w:val="16"/>
              <w:szCs w:val="16"/>
              <w:lang w:val="tr-TR"/>
            </w:rPr>
            <w:id w:val="1573393566"/>
            <w14:checkbox>
              <w14:checked w14:val="1"/>
              <w14:checkedState w14:val="2612" w14:font="MS Gothic"/>
              <w14:uncheckedState w14:val="2610" w14:font="MS Gothic"/>
            </w14:checkbox>
          </w:sdtPr>
          <w:sdtContent>
            <w:tc>
              <w:tcPr>
                <w:tcW w:w="137" w:type="pct"/>
              </w:tcPr>
              <w:p w14:paraId="0CC05BAF" w14:textId="77777777" w:rsidR="00D91538" w:rsidRPr="00B65A1F" w:rsidRDefault="00D91538" w:rsidP="00AA6DFD">
                <w:pPr>
                  <w:spacing w:line="180" w:lineRule="auto"/>
                  <w:contextualSpacing/>
                  <w:rPr>
                    <w:rFonts w:asciiTheme="minorHAnsi" w:eastAsia="MS Gothic" w:hAnsiTheme="minorHAnsi" w:cstheme="minorHAnsi"/>
                    <w:sz w:val="16"/>
                    <w:szCs w:val="16"/>
                    <w:lang w:val="tr-TR"/>
                  </w:rPr>
                </w:pPr>
                <w:r w:rsidRPr="00B65A1F">
                  <w:rPr>
                    <w:rFonts w:ascii="MS Gothic" w:eastAsia="MS Gothic" w:hAnsi="MS Gothic" w:cstheme="minorHAnsi"/>
                    <w:sz w:val="16"/>
                    <w:szCs w:val="16"/>
                    <w:lang w:val="tr-TR"/>
                  </w:rPr>
                  <w:t>☒</w:t>
                </w:r>
              </w:p>
            </w:tc>
          </w:sdtContent>
        </w:sdt>
        <w:permEnd w:id="219431326" w:displacedByCustomXml="prev"/>
        <w:tc>
          <w:tcPr>
            <w:tcW w:w="4863" w:type="pct"/>
            <w:gridSpan w:val="5"/>
          </w:tcPr>
          <w:p w14:paraId="4A8A0C3C" w14:textId="77777777" w:rsidR="00D91538" w:rsidRPr="00B65A1F" w:rsidRDefault="00D91538" w:rsidP="00AA6DFD">
            <w:pPr>
              <w:spacing w:line="180" w:lineRule="auto"/>
              <w:contextualSpacing/>
              <w:rPr>
                <w:rFonts w:asciiTheme="minorHAnsi" w:hAnsiTheme="minorHAnsi" w:cstheme="minorHAnsi"/>
                <w:b/>
                <w:sz w:val="16"/>
                <w:szCs w:val="16"/>
              </w:rPr>
            </w:pPr>
            <w:r w:rsidRPr="00B65A1F">
              <w:rPr>
                <w:rFonts w:asciiTheme="minorHAnsi" w:hAnsiTheme="minorHAnsi" w:cstheme="minorHAnsi"/>
                <w:b/>
                <w:sz w:val="16"/>
                <w:szCs w:val="16"/>
                <w:lang w:val="tr-TR"/>
              </w:rPr>
              <w:t xml:space="preserve">Yukarıda bulunan tüm maddeleri okudum, anladım ve kabul ediyorum. / </w:t>
            </w:r>
            <w:r w:rsidRPr="00B65A1F">
              <w:rPr>
                <w:rFonts w:asciiTheme="minorHAnsi" w:hAnsiTheme="minorHAnsi" w:cstheme="minorHAnsi"/>
                <w:b/>
                <w:sz w:val="16"/>
                <w:szCs w:val="16"/>
              </w:rPr>
              <w:t>I have read, understand and accept all of the items above.</w:t>
            </w:r>
          </w:p>
          <w:p w14:paraId="2D043476" w14:textId="77777777" w:rsidR="00D91538" w:rsidRPr="00B65A1F" w:rsidRDefault="00D91538" w:rsidP="00AA6DFD">
            <w:pPr>
              <w:spacing w:line="180" w:lineRule="auto"/>
              <w:contextualSpacing/>
              <w:rPr>
                <w:rFonts w:asciiTheme="minorHAnsi" w:hAnsiTheme="minorHAnsi" w:cstheme="minorHAnsi"/>
                <w:sz w:val="16"/>
                <w:szCs w:val="16"/>
              </w:rPr>
            </w:pPr>
          </w:p>
          <w:p w14:paraId="155D6478" w14:textId="77777777" w:rsidR="00D91538" w:rsidRPr="00B65A1F" w:rsidRDefault="00D91538" w:rsidP="00AA6DFD">
            <w:pPr>
              <w:spacing w:line="180" w:lineRule="auto"/>
              <w:contextualSpacing/>
              <w:rPr>
                <w:rFonts w:asciiTheme="minorHAnsi" w:hAnsiTheme="minorHAnsi" w:cstheme="minorHAnsi"/>
                <w:sz w:val="16"/>
                <w:szCs w:val="16"/>
              </w:rPr>
            </w:pPr>
            <w:r w:rsidRPr="00B65A1F">
              <w:rPr>
                <w:rFonts w:asciiTheme="minorHAnsi" w:hAnsiTheme="minorHAnsi" w:cstheme="minorHAnsi"/>
                <w:b/>
                <w:sz w:val="16"/>
                <w:szCs w:val="16"/>
              </w:rPr>
              <w:t>Name</w:t>
            </w:r>
            <w:r w:rsidRPr="00B65A1F">
              <w:rPr>
                <w:rFonts w:asciiTheme="minorHAnsi" w:hAnsiTheme="minorHAnsi" w:cstheme="minorHAnsi"/>
                <w:b/>
                <w:sz w:val="16"/>
                <w:szCs w:val="16"/>
              </w:rPr>
              <w:tab/>
              <w:t>: Çağlar</w:t>
            </w:r>
          </w:p>
          <w:p w14:paraId="3AE3FBA7" w14:textId="77777777" w:rsidR="00D91538" w:rsidRPr="00B65A1F" w:rsidRDefault="00D91538" w:rsidP="00AA6DFD">
            <w:pPr>
              <w:spacing w:line="180" w:lineRule="auto"/>
              <w:contextualSpacing/>
              <w:rPr>
                <w:rFonts w:asciiTheme="minorHAnsi" w:hAnsiTheme="minorHAnsi" w:cstheme="minorHAnsi"/>
                <w:sz w:val="16"/>
                <w:szCs w:val="16"/>
              </w:rPr>
            </w:pPr>
            <w:r w:rsidRPr="00B65A1F">
              <w:rPr>
                <w:rFonts w:asciiTheme="minorHAnsi" w:hAnsiTheme="minorHAnsi" w:cstheme="minorHAnsi"/>
                <w:b/>
                <w:sz w:val="16"/>
                <w:szCs w:val="16"/>
              </w:rPr>
              <w:t>Surname</w:t>
            </w:r>
            <w:r w:rsidRPr="00B65A1F">
              <w:rPr>
                <w:rFonts w:asciiTheme="minorHAnsi" w:hAnsiTheme="minorHAnsi" w:cstheme="minorHAnsi"/>
                <w:b/>
                <w:sz w:val="16"/>
                <w:szCs w:val="16"/>
              </w:rPr>
              <w:tab/>
              <w:t>: Akman</w:t>
            </w:r>
          </w:p>
          <w:p w14:paraId="573A0803" w14:textId="7A892923" w:rsidR="00D91538" w:rsidRPr="00B65A1F" w:rsidRDefault="00D91538" w:rsidP="00AA6DFD">
            <w:pPr>
              <w:spacing w:line="180" w:lineRule="auto"/>
              <w:contextualSpacing/>
              <w:rPr>
                <w:rFonts w:asciiTheme="minorHAnsi" w:hAnsiTheme="minorHAnsi" w:cstheme="minorHAnsi"/>
                <w:sz w:val="16"/>
                <w:szCs w:val="16"/>
              </w:rPr>
            </w:pPr>
            <w:r w:rsidRPr="00B65A1F">
              <w:rPr>
                <w:rFonts w:asciiTheme="minorHAnsi" w:hAnsiTheme="minorHAnsi" w:cstheme="minorHAnsi"/>
                <w:b/>
                <w:sz w:val="16"/>
                <w:szCs w:val="16"/>
              </w:rPr>
              <w:t>E-Mail</w:t>
            </w:r>
            <w:r w:rsidRPr="00B65A1F">
              <w:rPr>
                <w:rFonts w:asciiTheme="minorHAnsi" w:hAnsiTheme="minorHAnsi" w:cstheme="minorHAnsi"/>
                <w:b/>
                <w:sz w:val="16"/>
                <w:szCs w:val="16"/>
              </w:rPr>
              <w:tab/>
              <w:t xml:space="preserve">: </w:t>
            </w:r>
            <w:hyperlink r:id="rId10" w:history="1">
              <w:r w:rsidRPr="00B65A1F">
                <w:rPr>
                  <w:rStyle w:val="Hyperlink"/>
                  <w:rFonts w:asciiTheme="minorHAnsi" w:hAnsiTheme="minorHAnsi" w:cstheme="minorHAnsi"/>
                  <w:b/>
                  <w:sz w:val="16"/>
                  <w:szCs w:val="16"/>
                </w:rPr>
                <w:t>caglar.akman@metu.edu.tr</w:t>
              </w:r>
            </w:hyperlink>
            <w:r w:rsidRPr="00B65A1F">
              <w:rPr>
                <w:rFonts w:asciiTheme="minorHAnsi" w:hAnsiTheme="minorHAnsi" w:cstheme="minorHAnsi"/>
                <w:b/>
                <w:sz w:val="16"/>
                <w:szCs w:val="16"/>
              </w:rPr>
              <w:t xml:space="preserve">; </w:t>
            </w:r>
            <w:hyperlink r:id="rId11" w:history="1">
              <w:r w:rsidRPr="00B65A1F">
                <w:rPr>
                  <w:rStyle w:val="Hyperlink"/>
                  <w:rFonts w:asciiTheme="minorHAnsi" w:hAnsiTheme="minorHAnsi" w:cstheme="minorHAnsi"/>
                  <w:b/>
                  <w:sz w:val="16"/>
                  <w:szCs w:val="16"/>
                </w:rPr>
                <w:t>e134113@metu.edu.tr</w:t>
              </w:r>
            </w:hyperlink>
          </w:p>
          <w:p w14:paraId="68524CD4" w14:textId="77777777" w:rsidR="00D91538" w:rsidRPr="00B65A1F" w:rsidRDefault="00D91538" w:rsidP="00D91538">
            <w:pPr>
              <w:spacing w:line="180" w:lineRule="auto"/>
              <w:contextualSpacing/>
              <w:rPr>
                <w:rFonts w:asciiTheme="minorHAnsi" w:hAnsiTheme="minorHAnsi" w:cstheme="minorHAnsi"/>
                <w:sz w:val="16"/>
                <w:szCs w:val="16"/>
              </w:rPr>
            </w:pPr>
            <w:r w:rsidRPr="00B65A1F">
              <w:rPr>
                <w:rFonts w:asciiTheme="minorHAnsi" w:hAnsiTheme="minorHAnsi" w:cstheme="minorHAnsi"/>
                <w:b/>
                <w:sz w:val="16"/>
                <w:szCs w:val="16"/>
              </w:rPr>
              <w:t>Date</w:t>
            </w:r>
            <w:r w:rsidRPr="00B65A1F">
              <w:rPr>
                <w:rFonts w:asciiTheme="minorHAnsi" w:hAnsiTheme="minorHAnsi" w:cstheme="minorHAnsi"/>
                <w:b/>
                <w:sz w:val="16"/>
                <w:szCs w:val="16"/>
              </w:rPr>
              <w:tab/>
              <w:t xml:space="preserve">: </w:t>
            </w:r>
          </w:p>
          <w:p w14:paraId="385A56E1" w14:textId="77777777" w:rsidR="00D91538" w:rsidRPr="00B65A1F" w:rsidRDefault="00D91538" w:rsidP="00D91538">
            <w:pPr>
              <w:spacing w:line="180" w:lineRule="auto"/>
              <w:contextualSpacing/>
              <w:rPr>
                <w:rFonts w:asciiTheme="minorHAnsi" w:hAnsiTheme="minorHAnsi" w:cstheme="minorHAnsi"/>
                <w:sz w:val="16"/>
                <w:szCs w:val="16"/>
                <w:lang w:val="tr-TR"/>
              </w:rPr>
            </w:pPr>
            <w:r w:rsidRPr="00B65A1F">
              <w:rPr>
                <w:rFonts w:asciiTheme="minorHAnsi" w:hAnsiTheme="minorHAnsi" w:cstheme="minorHAnsi"/>
                <w:b/>
                <w:sz w:val="16"/>
                <w:szCs w:val="16"/>
              </w:rPr>
              <w:t>Signature</w:t>
            </w:r>
            <w:r w:rsidRPr="00B65A1F">
              <w:rPr>
                <w:rFonts w:asciiTheme="minorHAnsi" w:hAnsiTheme="minorHAnsi" w:cstheme="minorHAnsi"/>
                <w:b/>
                <w:sz w:val="16"/>
                <w:szCs w:val="16"/>
              </w:rPr>
              <w:tab/>
              <w:t>: ________________________</w:t>
            </w:r>
          </w:p>
        </w:tc>
      </w:tr>
      <w:tr w:rsidR="00D91538" w:rsidRPr="005D3129" w14:paraId="04DA1EEE" w14:textId="77777777" w:rsidTr="00AA6DFD">
        <w:tblPrEx>
          <w:jc w:val="center"/>
          <w:tblCellMar>
            <w:top w:w="0" w:type="dxa"/>
            <w:bottom w:w="0" w:type="dxa"/>
          </w:tblCellMar>
        </w:tblPrEx>
        <w:trPr>
          <w:trHeight w:val="20"/>
          <w:jc w:val="center"/>
        </w:trPr>
        <w:tc>
          <w:tcPr>
            <w:tcW w:w="1004" w:type="pct"/>
            <w:gridSpan w:val="2"/>
          </w:tcPr>
          <w:p w14:paraId="7D6424ED" w14:textId="77777777" w:rsidR="00D91538" w:rsidRPr="005D3129" w:rsidRDefault="00D91538" w:rsidP="00AA6DFD">
            <w:pPr>
              <w:spacing w:line="180" w:lineRule="auto"/>
              <w:contextualSpacing/>
              <w:rPr>
                <w:rFonts w:cs="Times New Roman"/>
                <w:sz w:val="16"/>
                <w:szCs w:val="16"/>
              </w:rPr>
            </w:pPr>
          </w:p>
        </w:tc>
        <w:tc>
          <w:tcPr>
            <w:tcW w:w="999" w:type="pct"/>
          </w:tcPr>
          <w:p w14:paraId="05E9A5CA" w14:textId="77777777" w:rsidR="00D91538" w:rsidRPr="005D3129" w:rsidRDefault="00D91538" w:rsidP="00AA6DFD">
            <w:pPr>
              <w:spacing w:line="180" w:lineRule="auto"/>
              <w:contextualSpacing/>
              <w:rPr>
                <w:rFonts w:cs="Times New Roman"/>
                <w:sz w:val="16"/>
                <w:szCs w:val="16"/>
              </w:rPr>
            </w:pPr>
          </w:p>
        </w:tc>
        <w:tc>
          <w:tcPr>
            <w:tcW w:w="999" w:type="pct"/>
          </w:tcPr>
          <w:p w14:paraId="6F89FC70" w14:textId="77777777" w:rsidR="00D91538" w:rsidRPr="005D3129" w:rsidRDefault="00D91538" w:rsidP="00AA6DFD">
            <w:pPr>
              <w:spacing w:line="180" w:lineRule="auto"/>
              <w:contextualSpacing/>
              <w:rPr>
                <w:rFonts w:cs="Times New Roman"/>
                <w:sz w:val="16"/>
                <w:szCs w:val="16"/>
              </w:rPr>
            </w:pPr>
          </w:p>
        </w:tc>
        <w:tc>
          <w:tcPr>
            <w:tcW w:w="999" w:type="pct"/>
          </w:tcPr>
          <w:p w14:paraId="1BA64E86" w14:textId="77777777" w:rsidR="00D91538" w:rsidRPr="005D3129" w:rsidRDefault="00D91538" w:rsidP="00AA6DFD">
            <w:pPr>
              <w:spacing w:line="180" w:lineRule="auto"/>
              <w:contextualSpacing/>
              <w:rPr>
                <w:rFonts w:cs="Times New Roman"/>
                <w:sz w:val="16"/>
                <w:szCs w:val="16"/>
              </w:rPr>
            </w:pPr>
          </w:p>
        </w:tc>
        <w:tc>
          <w:tcPr>
            <w:tcW w:w="999" w:type="pct"/>
          </w:tcPr>
          <w:p w14:paraId="561F2BA4" w14:textId="77777777" w:rsidR="00D91538" w:rsidRPr="005D3129" w:rsidRDefault="00D91538" w:rsidP="00AA6DFD">
            <w:pPr>
              <w:spacing w:line="180" w:lineRule="auto"/>
              <w:contextualSpacing/>
              <w:rPr>
                <w:rFonts w:cs="Times New Roman"/>
                <w:sz w:val="16"/>
                <w:szCs w:val="16"/>
              </w:rPr>
            </w:pPr>
          </w:p>
        </w:tc>
      </w:tr>
      <w:bookmarkEnd w:id="1"/>
    </w:tbl>
    <w:p w14:paraId="3EE1369A" w14:textId="77777777" w:rsidR="00743B5E" w:rsidRPr="005D3129" w:rsidRDefault="00743B5E" w:rsidP="00441B06">
      <w:pPr>
        <w:spacing w:after="0" w:line="240" w:lineRule="auto"/>
        <w:rPr>
          <w:rFonts w:cs="Times New Roman"/>
          <w:szCs w:val="24"/>
        </w:rPr>
      </w:pPr>
    </w:p>
    <w:p w14:paraId="60F876E1" w14:textId="77777777" w:rsidR="00441B06" w:rsidRPr="005D3129" w:rsidRDefault="00441B06" w:rsidP="00441B06">
      <w:pPr>
        <w:spacing w:after="0" w:line="240" w:lineRule="auto"/>
        <w:rPr>
          <w:rFonts w:cs="Times New Roman"/>
          <w:szCs w:val="24"/>
        </w:rPr>
      </w:pPr>
    </w:p>
    <w:p w14:paraId="36F573C6" w14:textId="77777777" w:rsidR="00441B06" w:rsidRPr="005D3129" w:rsidRDefault="00441B06" w:rsidP="008444BC">
      <w:pPr>
        <w:spacing w:after="0" w:line="240" w:lineRule="auto"/>
        <w:jc w:val="center"/>
        <w:rPr>
          <w:rFonts w:cs="Times New Roman"/>
          <w:szCs w:val="24"/>
        </w:rPr>
        <w:sectPr w:rsidR="00441B06" w:rsidRPr="005D3129" w:rsidSect="00D91538">
          <w:footerReference w:type="default" r:id="rId12"/>
          <w:headerReference w:type="first" r:id="rId13"/>
          <w:pgSz w:w="11906" w:h="16838" w:code="9"/>
          <w:pgMar w:top="720" w:right="720" w:bottom="720" w:left="720" w:header="418" w:footer="706" w:gutter="0"/>
          <w:pgNumType w:fmt="lowerRoman"/>
          <w:cols w:space="708"/>
          <w:titlePg/>
          <w:docGrid w:linePitch="360"/>
        </w:sectPr>
      </w:pPr>
    </w:p>
    <w:p w14:paraId="01674B33" w14:textId="77777777" w:rsidR="00320403" w:rsidRPr="005D3129" w:rsidRDefault="00F4681B" w:rsidP="008444BC">
      <w:pPr>
        <w:tabs>
          <w:tab w:val="left" w:pos="7185"/>
        </w:tabs>
        <w:spacing w:after="0" w:line="240" w:lineRule="auto"/>
        <w:jc w:val="center"/>
        <w:rPr>
          <w:rFonts w:cs="Times New Roman"/>
          <w:szCs w:val="24"/>
        </w:rPr>
      </w:pPr>
      <w:r w:rsidRPr="005D3129">
        <w:rPr>
          <w:rFonts w:cs="Times New Roman"/>
          <w:szCs w:val="24"/>
        </w:rPr>
        <w:lastRenderedPageBreak/>
        <w:t>ENHANCED DECISION SUPPORT SYSTEM FOR WILDFIRE DISASTER RESPONSE AND MANAGEMENT (DISASTERAWARE)</w:t>
      </w:r>
    </w:p>
    <w:p w14:paraId="72BC95F4" w14:textId="77777777" w:rsidR="00320403" w:rsidRPr="005D3129" w:rsidRDefault="00320403" w:rsidP="008444BC">
      <w:pPr>
        <w:tabs>
          <w:tab w:val="left" w:pos="7185"/>
        </w:tabs>
        <w:spacing w:after="0" w:line="240" w:lineRule="auto"/>
        <w:jc w:val="center"/>
        <w:rPr>
          <w:rFonts w:cs="Times New Roman"/>
          <w:szCs w:val="24"/>
        </w:rPr>
      </w:pPr>
    </w:p>
    <w:p w14:paraId="47D194D9" w14:textId="77777777" w:rsidR="00320403" w:rsidRPr="005D3129" w:rsidRDefault="00320403" w:rsidP="008444BC">
      <w:pPr>
        <w:tabs>
          <w:tab w:val="left" w:pos="7185"/>
        </w:tabs>
        <w:spacing w:after="0" w:line="240" w:lineRule="auto"/>
        <w:jc w:val="center"/>
        <w:rPr>
          <w:rFonts w:cs="Times New Roman"/>
          <w:szCs w:val="24"/>
        </w:rPr>
      </w:pPr>
    </w:p>
    <w:p w14:paraId="4E481ABA" w14:textId="77777777" w:rsidR="00320403" w:rsidRPr="005D3129" w:rsidRDefault="00320403" w:rsidP="008444BC">
      <w:pPr>
        <w:tabs>
          <w:tab w:val="left" w:pos="7185"/>
        </w:tabs>
        <w:spacing w:after="0" w:line="240" w:lineRule="auto"/>
        <w:jc w:val="center"/>
        <w:rPr>
          <w:rFonts w:cs="Times New Roman"/>
          <w:szCs w:val="24"/>
        </w:rPr>
      </w:pPr>
    </w:p>
    <w:p w14:paraId="3F363FDD" w14:textId="77777777" w:rsidR="00320403" w:rsidRPr="005D3129" w:rsidRDefault="00320403" w:rsidP="008444BC">
      <w:pPr>
        <w:tabs>
          <w:tab w:val="left" w:pos="7185"/>
        </w:tabs>
        <w:spacing w:line="240" w:lineRule="auto"/>
        <w:jc w:val="center"/>
        <w:rPr>
          <w:rFonts w:cs="Times New Roman"/>
          <w:szCs w:val="24"/>
        </w:rPr>
      </w:pPr>
    </w:p>
    <w:p w14:paraId="1F3CE983" w14:textId="77777777" w:rsidR="00320403" w:rsidRPr="005D3129" w:rsidRDefault="00320403" w:rsidP="008444BC">
      <w:pPr>
        <w:tabs>
          <w:tab w:val="left" w:pos="7185"/>
        </w:tabs>
        <w:spacing w:after="0" w:line="240" w:lineRule="auto"/>
        <w:jc w:val="center"/>
        <w:rPr>
          <w:rFonts w:cs="Times New Roman"/>
          <w:szCs w:val="24"/>
        </w:rPr>
      </w:pPr>
      <w:r w:rsidRPr="005D3129">
        <w:rPr>
          <w:rFonts w:cs="Times New Roman"/>
          <w:szCs w:val="24"/>
        </w:rPr>
        <w:t>A THESIS SUBMITTED TO</w:t>
      </w:r>
    </w:p>
    <w:p w14:paraId="7ED71376" w14:textId="77777777" w:rsidR="00320403" w:rsidRPr="005D3129" w:rsidRDefault="00320403" w:rsidP="008444BC">
      <w:pPr>
        <w:tabs>
          <w:tab w:val="left" w:pos="7185"/>
        </w:tabs>
        <w:spacing w:after="0" w:line="240" w:lineRule="auto"/>
        <w:jc w:val="center"/>
        <w:rPr>
          <w:rFonts w:cs="Times New Roman"/>
          <w:szCs w:val="24"/>
        </w:rPr>
      </w:pPr>
      <w:r w:rsidRPr="005D3129">
        <w:rPr>
          <w:rFonts w:cs="Times New Roman"/>
          <w:szCs w:val="24"/>
        </w:rPr>
        <w:t>THE GRADUATE SCHOOL OF NATURAL AND APPLIED SCIENCES</w:t>
      </w:r>
    </w:p>
    <w:p w14:paraId="1C12A402" w14:textId="77777777" w:rsidR="00320403" w:rsidRPr="005D3129" w:rsidRDefault="00320403" w:rsidP="008444BC">
      <w:pPr>
        <w:tabs>
          <w:tab w:val="left" w:pos="7185"/>
        </w:tabs>
        <w:spacing w:after="0" w:line="240" w:lineRule="auto"/>
        <w:jc w:val="center"/>
        <w:rPr>
          <w:rFonts w:cs="Times New Roman"/>
          <w:szCs w:val="24"/>
        </w:rPr>
      </w:pPr>
      <w:r w:rsidRPr="005D3129">
        <w:rPr>
          <w:rFonts w:cs="Times New Roman"/>
          <w:szCs w:val="24"/>
        </w:rPr>
        <w:t>OF</w:t>
      </w:r>
    </w:p>
    <w:p w14:paraId="122AAA3C" w14:textId="77777777" w:rsidR="00320403" w:rsidRPr="005D3129" w:rsidRDefault="00320403" w:rsidP="008444BC">
      <w:pPr>
        <w:tabs>
          <w:tab w:val="left" w:pos="7185"/>
        </w:tabs>
        <w:spacing w:after="0" w:line="240" w:lineRule="auto"/>
        <w:jc w:val="center"/>
        <w:rPr>
          <w:rFonts w:cs="Times New Roman"/>
          <w:szCs w:val="24"/>
        </w:rPr>
      </w:pPr>
      <w:r w:rsidRPr="005D3129">
        <w:rPr>
          <w:rFonts w:cs="Times New Roman"/>
          <w:szCs w:val="24"/>
        </w:rPr>
        <w:t>MIDDLE EAST TECHNICAL UNIVERSITY</w:t>
      </w:r>
    </w:p>
    <w:p w14:paraId="09D17A8B" w14:textId="77777777" w:rsidR="00320403" w:rsidRPr="005D3129" w:rsidRDefault="00320403" w:rsidP="008444BC">
      <w:pPr>
        <w:tabs>
          <w:tab w:val="left" w:pos="7185"/>
        </w:tabs>
        <w:spacing w:after="0" w:line="240" w:lineRule="auto"/>
        <w:jc w:val="center"/>
        <w:rPr>
          <w:rFonts w:cs="Times New Roman"/>
          <w:szCs w:val="24"/>
        </w:rPr>
      </w:pPr>
    </w:p>
    <w:p w14:paraId="4456E98F" w14:textId="77777777" w:rsidR="00320403" w:rsidRPr="005D3129" w:rsidRDefault="00320403" w:rsidP="008444BC">
      <w:pPr>
        <w:tabs>
          <w:tab w:val="left" w:pos="7185"/>
        </w:tabs>
        <w:spacing w:after="0" w:line="240" w:lineRule="auto"/>
        <w:jc w:val="center"/>
        <w:rPr>
          <w:rFonts w:cs="Times New Roman"/>
          <w:szCs w:val="24"/>
        </w:rPr>
      </w:pPr>
    </w:p>
    <w:p w14:paraId="554ADC3A" w14:textId="77777777" w:rsidR="00320403" w:rsidRPr="005D3129" w:rsidRDefault="00320403" w:rsidP="008444BC">
      <w:pPr>
        <w:tabs>
          <w:tab w:val="left" w:pos="7185"/>
        </w:tabs>
        <w:spacing w:after="0" w:line="240" w:lineRule="auto"/>
        <w:jc w:val="center"/>
        <w:rPr>
          <w:rFonts w:cs="Times New Roman"/>
          <w:szCs w:val="24"/>
        </w:rPr>
      </w:pPr>
    </w:p>
    <w:p w14:paraId="33EF8FA3" w14:textId="77777777" w:rsidR="00F26CB0" w:rsidRPr="005D3129" w:rsidRDefault="00F26CB0" w:rsidP="008444BC">
      <w:pPr>
        <w:tabs>
          <w:tab w:val="left" w:pos="7185"/>
        </w:tabs>
        <w:spacing w:after="0" w:line="240" w:lineRule="auto"/>
        <w:jc w:val="center"/>
        <w:rPr>
          <w:rFonts w:cs="Times New Roman"/>
          <w:szCs w:val="24"/>
        </w:rPr>
      </w:pPr>
    </w:p>
    <w:p w14:paraId="08662FA4" w14:textId="77777777" w:rsidR="00F26CB0" w:rsidRPr="005D3129" w:rsidRDefault="00F26CB0" w:rsidP="008444BC">
      <w:pPr>
        <w:tabs>
          <w:tab w:val="left" w:pos="7185"/>
        </w:tabs>
        <w:spacing w:after="0" w:line="240" w:lineRule="auto"/>
        <w:jc w:val="center"/>
        <w:rPr>
          <w:rFonts w:cs="Times New Roman"/>
          <w:szCs w:val="24"/>
        </w:rPr>
      </w:pPr>
    </w:p>
    <w:p w14:paraId="533E6EBC" w14:textId="77777777" w:rsidR="00F26CB0" w:rsidRPr="005D3129" w:rsidRDefault="00F26CB0" w:rsidP="008444BC">
      <w:pPr>
        <w:tabs>
          <w:tab w:val="left" w:pos="7185"/>
        </w:tabs>
        <w:spacing w:after="0" w:line="240" w:lineRule="auto"/>
        <w:jc w:val="center"/>
        <w:rPr>
          <w:rFonts w:cs="Times New Roman"/>
          <w:szCs w:val="24"/>
        </w:rPr>
      </w:pPr>
    </w:p>
    <w:p w14:paraId="1D2AF911" w14:textId="77777777" w:rsidR="00320403" w:rsidRPr="005D3129" w:rsidRDefault="00320403" w:rsidP="008444BC">
      <w:pPr>
        <w:tabs>
          <w:tab w:val="left" w:pos="7185"/>
        </w:tabs>
        <w:spacing w:after="0" w:line="240" w:lineRule="auto"/>
        <w:jc w:val="center"/>
        <w:rPr>
          <w:rFonts w:cs="Times New Roman"/>
          <w:szCs w:val="24"/>
        </w:rPr>
      </w:pPr>
    </w:p>
    <w:p w14:paraId="14A1C1B1" w14:textId="77777777" w:rsidR="00320403" w:rsidRPr="005D3129" w:rsidRDefault="00320403" w:rsidP="008444BC">
      <w:pPr>
        <w:tabs>
          <w:tab w:val="left" w:pos="7185"/>
        </w:tabs>
        <w:spacing w:after="0" w:line="240" w:lineRule="auto"/>
        <w:jc w:val="center"/>
        <w:rPr>
          <w:rFonts w:cs="Times New Roman"/>
          <w:szCs w:val="24"/>
        </w:rPr>
      </w:pPr>
      <w:r w:rsidRPr="005D3129">
        <w:rPr>
          <w:rFonts w:cs="Times New Roman"/>
          <w:szCs w:val="24"/>
        </w:rPr>
        <w:t>BY</w:t>
      </w:r>
    </w:p>
    <w:p w14:paraId="1C9065D7" w14:textId="77777777" w:rsidR="00320403" w:rsidRPr="005D3129" w:rsidRDefault="00320403" w:rsidP="008444BC">
      <w:pPr>
        <w:tabs>
          <w:tab w:val="left" w:pos="7185"/>
        </w:tabs>
        <w:spacing w:after="0" w:line="240" w:lineRule="auto"/>
        <w:jc w:val="center"/>
        <w:rPr>
          <w:rFonts w:cs="Times New Roman"/>
          <w:szCs w:val="24"/>
        </w:rPr>
      </w:pPr>
    </w:p>
    <w:p w14:paraId="6A9FA7F8" w14:textId="77777777" w:rsidR="00320403" w:rsidRPr="005D3129" w:rsidRDefault="0096162E" w:rsidP="008444BC">
      <w:pPr>
        <w:tabs>
          <w:tab w:val="left" w:pos="7185"/>
        </w:tabs>
        <w:spacing w:after="0" w:line="240" w:lineRule="auto"/>
        <w:jc w:val="center"/>
        <w:rPr>
          <w:rFonts w:cs="Times New Roman"/>
          <w:szCs w:val="24"/>
        </w:rPr>
      </w:pPr>
      <w:r w:rsidRPr="005D3129">
        <w:rPr>
          <w:rFonts w:cs="Times New Roman"/>
          <w:szCs w:val="24"/>
        </w:rPr>
        <w:t>ÇAĞLAR AKMAN</w:t>
      </w:r>
    </w:p>
    <w:p w14:paraId="09FBBE26" w14:textId="77777777" w:rsidR="00320403" w:rsidRPr="005D3129" w:rsidRDefault="00320403" w:rsidP="008444BC">
      <w:pPr>
        <w:tabs>
          <w:tab w:val="left" w:pos="7185"/>
        </w:tabs>
        <w:spacing w:after="0" w:line="240" w:lineRule="auto"/>
        <w:jc w:val="center"/>
        <w:rPr>
          <w:rFonts w:cs="Times New Roman"/>
          <w:szCs w:val="24"/>
        </w:rPr>
      </w:pPr>
    </w:p>
    <w:p w14:paraId="19BA5E3F" w14:textId="77777777" w:rsidR="00320403" w:rsidRPr="005D3129" w:rsidRDefault="00320403" w:rsidP="008444BC">
      <w:pPr>
        <w:tabs>
          <w:tab w:val="left" w:pos="7185"/>
        </w:tabs>
        <w:spacing w:after="0" w:line="240" w:lineRule="auto"/>
        <w:jc w:val="center"/>
        <w:rPr>
          <w:rFonts w:cs="Times New Roman"/>
          <w:szCs w:val="24"/>
        </w:rPr>
      </w:pPr>
    </w:p>
    <w:p w14:paraId="1DBE5155" w14:textId="77777777" w:rsidR="00320403" w:rsidRPr="005D3129" w:rsidRDefault="00320403" w:rsidP="008444BC">
      <w:pPr>
        <w:tabs>
          <w:tab w:val="left" w:pos="7185"/>
        </w:tabs>
        <w:spacing w:after="0" w:line="240" w:lineRule="auto"/>
        <w:jc w:val="center"/>
        <w:rPr>
          <w:rFonts w:cs="Times New Roman"/>
          <w:szCs w:val="24"/>
        </w:rPr>
      </w:pPr>
    </w:p>
    <w:p w14:paraId="2942F76E" w14:textId="77777777" w:rsidR="00320403" w:rsidRPr="005D3129" w:rsidRDefault="00320403" w:rsidP="008444BC">
      <w:pPr>
        <w:tabs>
          <w:tab w:val="left" w:pos="7185"/>
        </w:tabs>
        <w:spacing w:line="240" w:lineRule="auto"/>
        <w:jc w:val="center"/>
        <w:rPr>
          <w:rFonts w:cs="Times New Roman"/>
          <w:szCs w:val="24"/>
        </w:rPr>
      </w:pPr>
    </w:p>
    <w:p w14:paraId="091B10BB" w14:textId="77777777" w:rsidR="00F26CB0" w:rsidRPr="005D3129" w:rsidRDefault="00F26CB0" w:rsidP="008444BC">
      <w:pPr>
        <w:tabs>
          <w:tab w:val="left" w:pos="7185"/>
        </w:tabs>
        <w:spacing w:line="240" w:lineRule="auto"/>
        <w:jc w:val="center"/>
        <w:rPr>
          <w:rFonts w:cs="Times New Roman"/>
          <w:szCs w:val="24"/>
        </w:rPr>
      </w:pPr>
    </w:p>
    <w:p w14:paraId="6E5D7A45" w14:textId="77777777" w:rsidR="00F26CB0" w:rsidRPr="005D3129" w:rsidRDefault="00F26CB0" w:rsidP="008444BC">
      <w:pPr>
        <w:tabs>
          <w:tab w:val="left" w:pos="7185"/>
        </w:tabs>
        <w:spacing w:line="240" w:lineRule="auto"/>
        <w:jc w:val="center"/>
        <w:rPr>
          <w:rFonts w:cs="Times New Roman"/>
          <w:szCs w:val="24"/>
        </w:rPr>
      </w:pPr>
    </w:p>
    <w:p w14:paraId="1328ACF1" w14:textId="77777777" w:rsidR="00F26CB0" w:rsidRPr="005D3129" w:rsidRDefault="00F26CB0" w:rsidP="008444BC">
      <w:pPr>
        <w:tabs>
          <w:tab w:val="left" w:pos="7185"/>
        </w:tabs>
        <w:spacing w:line="240" w:lineRule="auto"/>
        <w:jc w:val="center"/>
        <w:rPr>
          <w:rFonts w:cs="Times New Roman"/>
          <w:szCs w:val="24"/>
        </w:rPr>
      </w:pPr>
    </w:p>
    <w:p w14:paraId="1A7F6767" w14:textId="77777777" w:rsidR="00320403" w:rsidRPr="005D3129" w:rsidRDefault="00320403" w:rsidP="008444BC">
      <w:pPr>
        <w:tabs>
          <w:tab w:val="left" w:pos="7185"/>
        </w:tabs>
        <w:spacing w:after="0" w:line="240" w:lineRule="auto"/>
        <w:jc w:val="center"/>
        <w:rPr>
          <w:rFonts w:cs="Times New Roman"/>
          <w:szCs w:val="24"/>
        </w:rPr>
      </w:pPr>
      <w:r w:rsidRPr="005D3129">
        <w:rPr>
          <w:rFonts w:cs="Times New Roman"/>
          <w:szCs w:val="24"/>
        </w:rPr>
        <w:t>IN PARTIAL FULFILLMENT OF THE REQUIREMENTS</w:t>
      </w:r>
    </w:p>
    <w:p w14:paraId="24AEA9B2" w14:textId="77777777" w:rsidR="00320403" w:rsidRPr="005D3129" w:rsidRDefault="00320403" w:rsidP="008444BC">
      <w:pPr>
        <w:tabs>
          <w:tab w:val="left" w:pos="7185"/>
        </w:tabs>
        <w:spacing w:after="0" w:line="240" w:lineRule="auto"/>
        <w:jc w:val="center"/>
        <w:rPr>
          <w:rFonts w:cs="Times New Roman"/>
          <w:szCs w:val="24"/>
        </w:rPr>
      </w:pPr>
      <w:r w:rsidRPr="005D3129">
        <w:rPr>
          <w:rFonts w:cs="Times New Roman"/>
          <w:szCs w:val="24"/>
        </w:rPr>
        <w:t>FOR</w:t>
      </w:r>
    </w:p>
    <w:p w14:paraId="5BB0CBE2" w14:textId="77777777" w:rsidR="00320403" w:rsidRPr="005D3129" w:rsidRDefault="00320403" w:rsidP="008444BC">
      <w:pPr>
        <w:tabs>
          <w:tab w:val="left" w:pos="7185"/>
        </w:tabs>
        <w:spacing w:after="0" w:line="240" w:lineRule="auto"/>
        <w:jc w:val="center"/>
        <w:rPr>
          <w:rFonts w:cs="Times New Roman"/>
          <w:szCs w:val="24"/>
        </w:rPr>
      </w:pPr>
      <w:r w:rsidRPr="005D3129">
        <w:rPr>
          <w:rFonts w:cs="Times New Roman"/>
          <w:szCs w:val="24"/>
        </w:rPr>
        <w:t xml:space="preserve">THE DEGREE OF </w:t>
      </w:r>
      <w:sdt>
        <w:sdtPr>
          <w:id w:val="-1726760148"/>
          <w:placeholder>
            <w:docPart w:val="7A9DDEF41F0945A8AD6017070658318C"/>
          </w:placeholder>
          <w:dropDownList>
            <w:listItem w:value="Choose an item."/>
            <w:listItem w:displayText="MASTER OF SCIENCE" w:value="MASTER OF SCIENCE"/>
            <w:listItem w:displayText="DOCTOR OF PHILOSOPHY" w:value="DOCTOR OF PHILOSOPHY"/>
            <w:listItem w:displayText="MASTER OF ARCHITECTURE" w:value="MASTER OF ARCHITECTURE"/>
          </w:dropDownList>
        </w:sdtPr>
        <w:sdtContent>
          <w:r w:rsidRPr="005D3129">
            <w:t>DOCTOR OF PHILOSOPHY</w:t>
          </w:r>
        </w:sdtContent>
      </w:sdt>
    </w:p>
    <w:p w14:paraId="288A7C1D" w14:textId="77777777" w:rsidR="00320403" w:rsidRPr="005D3129" w:rsidRDefault="00320403" w:rsidP="008444BC">
      <w:pPr>
        <w:tabs>
          <w:tab w:val="left" w:pos="7185"/>
        </w:tabs>
        <w:spacing w:after="0" w:line="240" w:lineRule="auto"/>
        <w:jc w:val="center"/>
        <w:rPr>
          <w:rFonts w:cs="Times New Roman"/>
          <w:szCs w:val="24"/>
        </w:rPr>
      </w:pPr>
      <w:r w:rsidRPr="005D3129">
        <w:rPr>
          <w:rFonts w:cs="Times New Roman"/>
          <w:szCs w:val="24"/>
        </w:rPr>
        <w:t>IN</w:t>
      </w:r>
    </w:p>
    <w:bookmarkStart w:id="2" w:name="_Hlk21682730" w:displacedByCustomXml="next"/>
    <w:sdt>
      <w:sdtPr>
        <w:id w:val="1875107477"/>
        <w:placeholder>
          <w:docPart w:val="EACA1AF43402471793BBCF7BFFD884F8"/>
        </w:placeholder>
        <w:comboBox>
          <w:listItem w:value="Choose an item."/>
          <w:listItem w:displayText="AEROSPACE ENGINEERING" w:value="AEROSPACE ENGINEERING"/>
          <w:listItem w:displayText="ARCHAEOMETRY" w:value="ARCHAEOMETRY"/>
          <w:listItem w:displayText="ARCHITECTURE" w:value="ARCHITECTURE"/>
          <w:listItem w:displayText="BIOCHEMISTRY" w:value="BIOCHEMISTRY"/>
          <w:listItem w:displayText="BIOLOGY" w:value="BIOLOGY"/>
          <w:listItem w:displayText="BIOMEDICAL ENGINEERING" w:value="BIOMEDICAL ENGINEERING"/>
          <w:listItem w:displayText="BIOTECHNOLOGY" w:value="BIOTECHNOLOGY"/>
          <w:listItem w:displayText="BUILDING SCIENCE IN ARCHITECTURE" w:value="BUILDING SCIENCE IN ARCHITECTURE"/>
          <w:listItem w:displayText="CHEMICAL ENGINEERING" w:value="CHEMICAL ENGINEERING"/>
          <w:listItem w:displayText="CHEMISTRY" w:value="CHEMISTRY"/>
          <w:listItem w:displayText="CITY AND REGIONAL PLANNING" w:value="CITY AND REGIONAL PLANNING"/>
          <w:listItem w:displayText="CITY PLANNING IN CITY AND REGIONAL PLANNING" w:value="CITY PLANNING IN CITY AND REGIONAL PLANNING"/>
          <w:listItem w:displayText="CIVIL ENGINEERING" w:value="CIVIL ENGINEERING"/>
          <w:listItem w:displayText="COMPUTER EDUCATION AND INSTRUCTIONAL TECHNOLOGY" w:value="COMPUTER EDUCATION AND INSTRUCTIONAL TECHNOLOGY"/>
          <w:listItem w:displayText="COMPUTER ENGINEERING" w:value="COMPUTER ENGINEERING"/>
          <w:listItem w:displayText="CONSERVATION OF CULTURAL HERITAGE IN ARCHITECTURE" w:value="CONSERVATION OF CULTURAL HERITAGE IN ARCHITECTURE"/>
          <w:listItem w:displayText="EARTH SYSTEM SCIENCE" w:value="EARTH SYSTEM SCIENCE"/>
          <w:listItem w:displayText="EARTHQUAKE STUDIES" w:value="EARTHQUAKE STUDIES"/>
          <w:listItem w:displayText="ELECTRICAL AND ELECTRONIC ENGINEERING" w:value="ELECTRICAL AND ELECTRONIC ENGINEERING"/>
          <w:listItem w:displayText="ENGINEERING MANAGEMENT" w:value="ENGINEERING MANAGEMENT"/>
          <w:listItem w:displayText="ENGINEERING SCIENCES" w:value="ENGINEERING SCIENCES"/>
          <w:listItem w:displayText="ENVIRONMENTAL ENGINEERING" w:value="ENVIRONMENTAL ENGINEERING"/>
          <w:listItem w:displayText="FOOD ENGINEERING" w:value="FOOD ENGINEERING"/>
          <w:listItem w:displayText="GEODETIC AND GEOGRAPHIC INFORMATION TECHNOLOGIES" w:value="GEODETIC AND GEOGRAPHIC INFORMATION TECHNOLOGIES"/>
          <w:listItem w:displayText="GEOLOGICAL ENGINEERING" w:value="GEOLOGICAL ENGINEERING"/>
          <w:listItem w:displayText="INDUSTRIAL DESIGN" w:value="INDUSTRIAL DESIGN"/>
          <w:listItem w:displayText="INDUSTRIAL ENGINEERING" w:value="INDUSTRIAL ENGINEERING"/>
          <w:listItem w:displayText="MATHEMATICS" w:value="MATHEMATICS"/>
          <w:listItem w:displayText="MATHEMATICS EDUCATION IN MATHEMATICS AND SCIENCE EDUCATION" w:value="MATHEMATICS EDUCATION IN MATHEMATICS AND SCIENCE EDUCATION"/>
          <w:listItem w:displayText="MECHANICAL ENGINEERING" w:value="MECHANICAL ENGINEERING"/>
          <w:listItem w:displayText="METALLURGICAL AND MATERIALS ENGINEERING" w:value="METALLURGICAL AND MATERIALS ENGINEERING"/>
          <w:listItem w:displayText="MICRO AND NANOTECHNOLOGY" w:value="MICRO AND NANOTECHNOLOGY"/>
          <w:listItem w:displayText="MINING ENGINEERING" w:value="MINING ENGINEERING"/>
          <w:listItem w:displayText="MOLECULER BIOLOGY AND GENETICS" w:value="MOLECULER BIOLOGY AND GENETICS"/>
          <w:listItem w:displayText="NEUROSCIENCE AND NEUROTECHNOLOGY" w:value="NEUROSCIENCE AND NEUROTECHNOLOGY"/>
          <w:listItem w:displayText="OCCUPATIONAL HEALTH AND SAFETY" w:value="OCCUPATIONAL HEALTH AND SAFETY"/>
          <w:listItem w:displayText="OPERATIONAL RESEARCH" w:value="OPERATIONAL RESEARCH"/>
          <w:listItem w:displayText="PETROLEUM AND NATURAL GAS ENGINEERING" w:value="PETROLEUM AND NATURAL GAS ENGINEERING"/>
          <w:listItem w:displayText="PHYSICS" w:value="PHYSICS"/>
          <w:listItem w:displayText="POLYMER SCIENCE AND TECHNOLOGY" w:value="POLYMER SCIENCE AND TECHNOLOGY"/>
          <w:listItem w:displayText="REGIONAL PLANNING IN CITY AND REGIONAL PLANING" w:value="REGIONAL PLANNING IN CITY AND REGIONAL PLANING"/>
          <w:listItem w:displayText="ROBOTICS" w:value="ROBOTICS"/>
          <w:listItem w:displayText="SCIENCE EDUCATION IN MATHEMATICS AND SCIENCE EDUCATION" w:value="SCIENCE EDUCATION IN MATHEMATICS AND SCIENCE EDUCATION"/>
          <w:listItem w:displayText="STATISTICS" w:value="STATISTICS"/>
          <w:listItem w:displayText="URBAN DESIGN IN CITY AND REGIONAL PLANNING" w:value="URBAN DESIGN IN CITY AND REGIONAL PLANNING"/>
        </w:comboBox>
      </w:sdtPr>
      <w:sdtContent>
        <w:p w14:paraId="63C8244C" w14:textId="77777777" w:rsidR="00320403" w:rsidRPr="005D3129" w:rsidRDefault="0096162E" w:rsidP="008444BC">
          <w:pPr>
            <w:spacing w:line="240" w:lineRule="auto"/>
            <w:jc w:val="center"/>
          </w:pPr>
          <w:r w:rsidRPr="005D3129">
            <w:t>ELECTRICAL AND ELECTRONIC ENGINEERING</w:t>
          </w:r>
        </w:p>
      </w:sdtContent>
    </w:sdt>
    <w:bookmarkEnd w:id="2" w:displacedByCustomXml="prev"/>
    <w:p w14:paraId="1025678E" w14:textId="77777777" w:rsidR="00320403" w:rsidRPr="005D3129" w:rsidRDefault="00320403" w:rsidP="008444BC">
      <w:pPr>
        <w:tabs>
          <w:tab w:val="left" w:pos="7185"/>
        </w:tabs>
        <w:spacing w:after="0" w:line="240" w:lineRule="auto"/>
        <w:jc w:val="center"/>
        <w:rPr>
          <w:rFonts w:cs="Times New Roman"/>
          <w:szCs w:val="24"/>
        </w:rPr>
      </w:pPr>
    </w:p>
    <w:p w14:paraId="0602744D" w14:textId="77777777" w:rsidR="00320403" w:rsidRPr="005D3129" w:rsidRDefault="00320403" w:rsidP="008444BC">
      <w:pPr>
        <w:tabs>
          <w:tab w:val="left" w:pos="7185"/>
        </w:tabs>
        <w:spacing w:after="0" w:line="240" w:lineRule="auto"/>
        <w:jc w:val="center"/>
        <w:rPr>
          <w:rFonts w:cs="Times New Roman"/>
          <w:szCs w:val="24"/>
        </w:rPr>
      </w:pPr>
    </w:p>
    <w:p w14:paraId="27346CEA" w14:textId="77777777" w:rsidR="00320403" w:rsidRPr="005D3129" w:rsidRDefault="00320403" w:rsidP="008444BC">
      <w:pPr>
        <w:tabs>
          <w:tab w:val="left" w:pos="7185"/>
        </w:tabs>
        <w:spacing w:after="0" w:line="240" w:lineRule="auto"/>
        <w:jc w:val="center"/>
        <w:rPr>
          <w:rFonts w:cs="Times New Roman"/>
          <w:szCs w:val="24"/>
        </w:rPr>
      </w:pPr>
    </w:p>
    <w:p w14:paraId="214316AA" w14:textId="77777777" w:rsidR="00F26CB0" w:rsidRPr="005D3129" w:rsidRDefault="00F26CB0" w:rsidP="008444BC">
      <w:pPr>
        <w:tabs>
          <w:tab w:val="left" w:pos="7185"/>
        </w:tabs>
        <w:spacing w:after="0" w:line="240" w:lineRule="auto"/>
        <w:jc w:val="center"/>
        <w:rPr>
          <w:rFonts w:cs="Times New Roman"/>
          <w:szCs w:val="24"/>
        </w:rPr>
      </w:pPr>
    </w:p>
    <w:p w14:paraId="25C94071" w14:textId="77777777" w:rsidR="00F26CB0" w:rsidRPr="005D3129" w:rsidRDefault="00F26CB0" w:rsidP="008444BC">
      <w:pPr>
        <w:tabs>
          <w:tab w:val="left" w:pos="7185"/>
        </w:tabs>
        <w:spacing w:after="0" w:line="240" w:lineRule="auto"/>
        <w:jc w:val="center"/>
        <w:rPr>
          <w:rFonts w:cs="Times New Roman"/>
          <w:szCs w:val="24"/>
        </w:rPr>
      </w:pPr>
    </w:p>
    <w:p w14:paraId="34B9E9DF" w14:textId="77777777" w:rsidR="00320403" w:rsidRPr="005D3129" w:rsidRDefault="00320403" w:rsidP="008444BC">
      <w:pPr>
        <w:tabs>
          <w:tab w:val="left" w:pos="7185"/>
        </w:tabs>
        <w:spacing w:after="0" w:line="240" w:lineRule="auto"/>
        <w:jc w:val="center"/>
        <w:rPr>
          <w:rFonts w:cs="Times New Roman"/>
          <w:szCs w:val="24"/>
        </w:rPr>
      </w:pPr>
    </w:p>
    <w:p w14:paraId="5B4DDA0A" w14:textId="77777777" w:rsidR="00320403" w:rsidRPr="005D3129" w:rsidRDefault="00320403" w:rsidP="008444BC">
      <w:pPr>
        <w:tabs>
          <w:tab w:val="left" w:pos="7185"/>
        </w:tabs>
        <w:spacing w:after="0" w:line="240" w:lineRule="auto"/>
        <w:jc w:val="center"/>
        <w:rPr>
          <w:rFonts w:cs="Times New Roman"/>
          <w:szCs w:val="24"/>
        </w:rPr>
      </w:pPr>
    </w:p>
    <w:p w14:paraId="54B29D27" w14:textId="77777777" w:rsidR="00D5074E" w:rsidRPr="005D3129" w:rsidRDefault="00000000" w:rsidP="008444BC">
      <w:pPr>
        <w:tabs>
          <w:tab w:val="left" w:pos="7185"/>
        </w:tabs>
        <w:spacing w:after="0" w:line="240" w:lineRule="auto"/>
        <w:jc w:val="center"/>
        <w:rPr>
          <w:rStyle w:val="UPPERCASEChar"/>
        </w:rPr>
        <w:sectPr w:rsidR="00D5074E" w:rsidRPr="005D3129" w:rsidSect="00997492">
          <w:type w:val="oddPage"/>
          <w:pgSz w:w="11906" w:h="16838"/>
          <w:pgMar w:top="1987" w:right="1584" w:bottom="1584" w:left="2275" w:header="706" w:footer="706" w:gutter="0"/>
          <w:pgNumType w:fmt="lowerRoman"/>
          <w:cols w:space="708"/>
          <w:docGrid w:linePitch="360"/>
        </w:sectPr>
      </w:pPr>
      <w:sdt>
        <w:sdtPr>
          <w:rPr>
            <w:rStyle w:val="UPPERCASEChar"/>
          </w:rPr>
          <w:id w:val="1876893275"/>
          <w:placeholder>
            <w:docPart w:val="C56E6A5A84284F2E80A0E708C1CACD1B"/>
          </w:placeholder>
          <w:dataBinding w:prefixMappings="xmlns:ns0='METU-GSNAS-Thesis-Template-v23' " w:xpath="/ns0:DemoXMLNode[1]/ns0:StudentDefenseDate[1]" w:storeItemID="{0F81B290-050F-480C-8E95-6B073216B392}"/>
          <w:date w:fullDate="2026-08-31T00:00:00Z">
            <w:dateFormat w:val="MMMM yyyy"/>
            <w:lid w:val="en-US"/>
            <w:storeMappedDataAs w:val="dateTime"/>
            <w:calendar w:val="gregorian"/>
          </w:date>
        </w:sdtPr>
        <w:sdtEndPr>
          <w:rPr>
            <w:rStyle w:val="DefaultParagraphFont"/>
            <w:caps w:val="0"/>
          </w:rPr>
        </w:sdtEndPr>
        <w:sdtContent>
          <w:r w:rsidR="0056554C">
            <w:rPr>
              <w:rStyle w:val="UPPERCASEChar"/>
            </w:rPr>
            <w:t>August 2026</w:t>
          </w:r>
        </w:sdtContent>
      </w:sdt>
    </w:p>
    <w:p w14:paraId="6343D41B" w14:textId="77777777" w:rsidR="00320403" w:rsidRPr="005D3129" w:rsidRDefault="00D5074E" w:rsidP="008444BC">
      <w:pPr>
        <w:tabs>
          <w:tab w:val="left" w:pos="7185"/>
        </w:tabs>
        <w:spacing w:after="0" w:line="240" w:lineRule="auto"/>
        <w:jc w:val="center"/>
        <w:rPr>
          <w:rFonts w:cs="Times New Roman"/>
          <w:szCs w:val="24"/>
        </w:rPr>
      </w:pPr>
      <w:r w:rsidRPr="005D3129">
        <w:rPr>
          <w:rStyle w:val="UPPERCASEChar"/>
        </w:rPr>
        <w:lastRenderedPageBreak/>
        <w:t>A</w:t>
      </w:r>
      <w:r w:rsidRPr="005D3129">
        <w:rPr>
          <w:rFonts w:cs="Times New Roman"/>
          <w:szCs w:val="24"/>
        </w:rPr>
        <w:t>pproval of the thesis:</w:t>
      </w:r>
    </w:p>
    <w:p w14:paraId="3C2D0213" w14:textId="77777777" w:rsidR="00320403" w:rsidRPr="005D3129" w:rsidRDefault="00320403" w:rsidP="008444BC">
      <w:pPr>
        <w:tabs>
          <w:tab w:val="left" w:pos="7185"/>
        </w:tabs>
        <w:spacing w:after="0" w:line="240" w:lineRule="auto"/>
        <w:jc w:val="center"/>
        <w:rPr>
          <w:rFonts w:cs="Times New Roman"/>
          <w:szCs w:val="24"/>
        </w:rPr>
      </w:pPr>
    </w:p>
    <w:p w14:paraId="25B56CD1" w14:textId="77777777" w:rsidR="00320403" w:rsidRPr="005D3129" w:rsidRDefault="00F4681B" w:rsidP="008444BC">
      <w:pPr>
        <w:spacing w:after="0" w:line="240" w:lineRule="auto"/>
        <w:jc w:val="center"/>
        <w:rPr>
          <w:rFonts w:cs="Times New Roman"/>
          <w:b/>
          <w:szCs w:val="24"/>
        </w:rPr>
      </w:pPr>
      <w:r w:rsidRPr="005D3129">
        <w:rPr>
          <w:rFonts w:cs="Times New Roman"/>
          <w:b/>
          <w:szCs w:val="24"/>
        </w:rPr>
        <w:t>ENHANCED DECISION SUPPORT SYSTEM FOR WILDFIRE DISASTER RESPONSE AND MANAGEMENT (DISASTERAWARE)</w:t>
      </w:r>
    </w:p>
    <w:p w14:paraId="3C1C6691" w14:textId="77777777" w:rsidR="00320403" w:rsidRPr="005D3129" w:rsidRDefault="00320403" w:rsidP="008444BC">
      <w:pPr>
        <w:spacing w:after="0" w:line="240" w:lineRule="auto"/>
        <w:jc w:val="center"/>
        <w:rPr>
          <w:rFonts w:cs="Times New Roman"/>
          <w:b/>
          <w:szCs w:val="24"/>
        </w:rPr>
      </w:pPr>
    </w:p>
    <w:p w14:paraId="28979DF2" w14:textId="77777777" w:rsidR="00320403" w:rsidRPr="005D3129" w:rsidRDefault="00320403" w:rsidP="008444BC">
      <w:pPr>
        <w:tabs>
          <w:tab w:val="left" w:pos="7185"/>
        </w:tabs>
        <w:spacing w:after="0" w:line="240" w:lineRule="auto"/>
        <w:rPr>
          <w:rFonts w:cs="Times New Roman"/>
          <w:szCs w:val="24"/>
        </w:rPr>
      </w:pPr>
      <w:r w:rsidRPr="005D3129">
        <w:rPr>
          <w:rFonts w:cs="Times New Roman"/>
          <w:szCs w:val="24"/>
        </w:rPr>
        <w:t xml:space="preserve">submitted by </w:t>
      </w:r>
      <w:r>
        <w:rPr>
          <w:rFonts w:cs="Times New Roman"/>
          <w:b/>
          <w:szCs w:val="24"/>
        </w:rPr>
        <w:t>ÇAĞLAR AKMAN</w:t>
      </w:r>
      <w:r w:rsidRPr="005D3129">
        <w:rPr>
          <w:rFonts w:cs="Times New Roman"/>
          <w:szCs w:val="24"/>
        </w:rPr>
        <w:t xml:space="preserve"> in partial fulfillment of the requirements for the degree of </w:t>
      </w:r>
      <w:sdt>
        <w:sdtPr>
          <w:rPr>
            <w:rStyle w:val="Style1"/>
          </w:rPr>
          <w:id w:val="1845743417"/>
          <w:placeholder>
            <w:docPart w:val="5B362DC0088E4CAFB1C5795CE324601E"/>
          </w:placeholder>
          <w:comboBox>
            <w:listItem w:value="Choose an item."/>
            <w:listItem w:displayText="Master of Science" w:value="Master of Science"/>
            <w:listItem w:displayText="Master of Arts" w:value="Master of Arts"/>
            <w:listItem w:displayText="Doctor of Philosophy" w:value="Doctor of Philosophy"/>
          </w:comboBox>
        </w:sdtPr>
        <w:sdtEndPr>
          <w:rPr>
            <w:rStyle w:val="DefaultParagraphFont"/>
            <w:rFonts w:cs="Times New Roman"/>
            <w:b w:val="0"/>
            <w:szCs w:val="24"/>
          </w:rPr>
        </w:sdtEndPr>
        <w:sdtContent>
          <w:r w:rsidRPr="005D3129">
            <w:rPr>
              <w:rStyle w:val="Style1"/>
            </w:rPr>
            <w:t>Doctor of Philosophy</w:t>
          </w:r>
        </w:sdtContent>
      </w:sdt>
      <w:r w:rsidRPr="005D3129">
        <w:rPr>
          <w:rStyle w:val="Style1"/>
        </w:rPr>
        <w:t xml:space="preserve"> </w:t>
      </w:r>
      <w:r w:rsidRPr="005D3129">
        <w:rPr>
          <w:rFonts w:cs="Times New Roman"/>
          <w:szCs w:val="24"/>
        </w:rPr>
        <w:t>i</w:t>
      </w:r>
      <w:r w:rsidRPr="005D3129">
        <w:rPr>
          <w:rFonts w:cs="Times New Roman"/>
          <w:b/>
          <w:szCs w:val="24"/>
        </w:rPr>
        <w:t xml:space="preserve">n </w:t>
      </w:r>
      <w:sdt>
        <w:sdtPr>
          <w:rPr>
            <w:rStyle w:val="Style1"/>
          </w:rPr>
          <w:id w:val="76478210"/>
          <w:placeholder>
            <w:docPart w:val="BCC70787B465492E86AC8651E6DB3D24"/>
          </w:placeholder>
          <w:comboBox>
            <w:listItem w:value="Choose an item."/>
            <w:listItem w:displayText="Aerospace Engineering" w:value="Aerospace Engineering"/>
            <w:listItem w:displayText="Archaeometry" w:value="Archaeometry"/>
            <w:listItem w:displayText="Architecture" w:value="Architecture"/>
            <w:listItem w:displayText="Biochemistry" w:value="Biochemistry"/>
            <w:listItem w:displayText="Biology" w:value="Biology"/>
            <w:listItem w:displayText="Biomedical Engineering" w:value="Biomedical Engineering"/>
            <w:listItem w:displayText="Biotechnology" w:value="Biotechnology"/>
            <w:listItem w:displayText="Building Science in Architecture" w:value="Building Science in Architecture"/>
            <w:listItem w:displayText="Chemical Engineering" w:value="Chemical Engineering"/>
            <w:listItem w:displayText="Chemistry" w:value="Chemistry"/>
            <w:listItem w:displayText="City and Regional Planning" w:value="City and Regional Planning"/>
            <w:listItem w:displayText="City Planning in City and Regional Planning" w:value="City Planning in City and Regional Planning"/>
            <w:listItem w:displayText="Civil Engineering" w:value="Civil Engineering"/>
            <w:listItem w:displayText="Computer Education and Instructional Technology" w:value="Computer Education and Instructional Technology"/>
            <w:listItem w:displayText="Computer Engineering" w:value="Computer Engineering"/>
            <w:listItem w:displayText="Conservation of Cultural Heritage in Architecture" w:value="Conservation of Cultural Heritage in Architecture"/>
            <w:listItem w:displayText="Earth System Science" w:value="Earth System Science"/>
            <w:listItem w:displayText="Earthquake Studies" w:value="Earthquake Studies"/>
            <w:listItem w:displayText="Electrical and Electronic Engineering" w:value="Electrical and Electronic Engineering"/>
            <w:listItem w:displayText="Engineering Management" w:value="Engineering Management"/>
            <w:listItem w:displayText="Engineering Sciences" w:value="Engineering Sciences"/>
            <w:listItem w:displayText="Environmental Engineering" w:value="Environmental Engineering"/>
            <w:listItem w:displayText="Food Engineering" w:value="Food Engineering"/>
            <w:listItem w:displayText="Geodetic and Geographic Informatıon Technologies" w:value="Geodetic and Geographic Informatıon Technologies"/>
            <w:listItem w:displayText="Geological Engineering" w:value="Geological Engineering"/>
            <w:listItem w:displayText="Industrial Design" w:value="Industrial Design"/>
            <w:listItem w:displayText="Industrial Engineering" w:value="Industrial Engineering"/>
            <w:listItem w:displayText="Mathematics" w:value="Mathematics"/>
            <w:listItem w:displayText="Mathematics Education in Mathematics and Science Education" w:value="Mathematics Education in Mathematics and Science Education"/>
            <w:listItem w:displayText="Mechanical Engineering" w:value="Mechanical Engineering"/>
            <w:listItem w:displayText="Metallurgical and Materials Engineering" w:value="Metallurgical and Materials Engineering"/>
            <w:listItem w:displayText="Micro and Nanotechnology" w:value="Micro and Nanotechnology"/>
            <w:listItem w:displayText="Mining Engineering" w:value="Mining Engineering"/>
            <w:listItem w:displayText="Molecular Biology and Genetics" w:value="Molecular Biology and Genetics"/>
            <w:listItem w:displayText="Neuroscience and Neurotechnology" w:value="Neuroscience and Neurotechnology"/>
            <w:listItem w:displayText="Occupational Health and Safety" w:value="Occupational Health and Safety"/>
            <w:listItem w:displayText="Operational Research" w:value="Operational Research"/>
            <w:listItem w:displayText="Petroleum and Natural Gas Engineering" w:value="Petroleum and Natural Gas Engineering"/>
            <w:listItem w:displayText="Physics" w:value="Physics"/>
            <w:listItem w:displayText="Polimer Science and Technology" w:value="Polimer Science and Technology"/>
            <w:listItem w:displayText="Regional Planning in City and Regional Planning" w:value="Regional Planning in City and Regional Planning"/>
            <w:listItem w:displayText="Robotics" w:value="Robotics"/>
            <w:listItem w:displayText="Science Education in Mathematics and Science Education" w:value="Science Education in Mathematics and Science Education"/>
            <w:listItem w:displayText="Statistics" w:value="Statistics"/>
            <w:listItem w:displayText="Urban Design in City and Regional Planning" w:value="Urban Design in City and Regional Planning"/>
          </w:comboBox>
        </w:sdtPr>
        <w:sdtEndPr>
          <w:rPr>
            <w:rStyle w:val="DefaultParagraphFont"/>
            <w:rFonts w:cs="Times New Roman"/>
            <w:b w:val="0"/>
            <w:szCs w:val="24"/>
          </w:rPr>
        </w:sdtEndPr>
        <w:sdtContent>
          <w:r w:rsidRPr="005D3129">
            <w:rPr>
              <w:rStyle w:val="Style1"/>
            </w:rPr>
            <w:t>Electrical and Electronic Engineering</w:t>
          </w:r>
        </w:sdtContent>
      </w:sdt>
      <w:r w:rsidRPr="005D3129">
        <w:rPr>
          <w:rFonts w:cs="Times New Roman"/>
          <w:b/>
          <w:szCs w:val="24"/>
        </w:rPr>
        <w:t>, Middle East Technical University</w:t>
      </w:r>
      <w:r w:rsidRPr="005D3129">
        <w:rPr>
          <w:rFonts w:cs="Times New Roman"/>
          <w:szCs w:val="24"/>
        </w:rPr>
        <w:t xml:space="preserve"> by,</w:t>
      </w:r>
    </w:p>
    <w:p w14:paraId="5B931B83" w14:textId="77777777" w:rsidR="00320403" w:rsidRPr="005D3129" w:rsidRDefault="00320403" w:rsidP="008444BC">
      <w:pPr>
        <w:tabs>
          <w:tab w:val="left" w:pos="7185"/>
        </w:tabs>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9F1B25" w:rsidRPr="005D3129" w14:paraId="06706812" w14:textId="77777777" w:rsidTr="00F17CE1">
        <w:trPr>
          <w:trHeight w:val="425"/>
        </w:trPr>
        <w:tc>
          <w:tcPr>
            <w:tcW w:w="6379" w:type="dxa"/>
          </w:tcPr>
          <w:p w14:paraId="35935F2F" w14:textId="77777777" w:rsidR="009F1B25" w:rsidRPr="005D3129" w:rsidRDefault="009F1B25" w:rsidP="008444BC">
            <w:pPr>
              <w:spacing w:line="240" w:lineRule="auto"/>
              <w:rPr>
                <w:rFonts w:cs="Times New Roman"/>
                <w:szCs w:val="24"/>
              </w:rPr>
            </w:pPr>
            <w:r w:rsidRPr="005D3129">
              <w:rPr>
                <w:rFonts w:cs="Times New Roman"/>
                <w:szCs w:val="24"/>
              </w:rPr>
              <w:t xml:space="preserve">Prof. Dr. Naci Emre Altun </w:t>
            </w:r>
          </w:p>
          <w:p w14:paraId="71B76BCF" w14:textId="77777777" w:rsidR="009F1B25" w:rsidRPr="005D3129" w:rsidRDefault="009F1B25" w:rsidP="008444BC">
            <w:pPr>
              <w:spacing w:line="240" w:lineRule="auto"/>
              <w:rPr>
                <w:rFonts w:cs="Times New Roman"/>
                <w:szCs w:val="24"/>
              </w:rPr>
            </w:pPr>
            <w:r w:rsidRPr="005D3129">
              <w:rPr>
                <w:rFonts w:cs="Times New Roman"/>
                <w:szCs w:val="24"/>
              </w:rPr>
              <w:t xml:space="preserve">Dean, </w:t>
            </w:r>
            <w:r w:rsidRPr="005D3129">
              <w:rPr>
                <w:rFonts w:cs="Times New Roman"/>
                <w:b/>
                <w:bCs/>
                <w:szCs w:val="24"/>
              </w:rPr>
              <w:t>Graduate School of</w:t>
            </w:r>
            <w:r w:rsidRPr="005D3129">
              <w:rPr>
                <w:rFonts w:cs="Times New Roman"/>
                <w:b/>
                <w:szCs w:val="24"/>
              </w:rPr>
              <w:t xml:space="preserve"> Natural and Applied Sciences</w:t>
            </w:r>
          </w:p>
        </w:tc>
        <w:tc>
          <w:tcPr>
            <w:tcW w:w="1668" w:type="dxa"/>
            <w:tcBorders>
              <w:bottom w:val="single" w:sz="4" w:space="0" w:color="808080"/>
            </w:tcBorders>
          </w:tcPr>
          <w:p w14:paraId="24AFC6F5" w14:textId="77777777" w:rsidR="009F1B25" w:rsidRPr="005D3129" w:rsidRDefault="009F1B25" w:rsidP="008444BC">
            <w:pPr>
              <w:spacing w:line="240" w:lineRule="auto"/>
              <w:rPr>
                <w:rFonts w:cs="Times New Roman"/>
                <w:caps/>
                <w:szCs w:val="24"/>
              </w:rPr>
            </w:pPr>
          </w:p>
        </w:tc>
      </w:tr>
    </w:tbl>
    <w:p w14:paraId="21551D75" w14:textId="77777777" w:rsidR="00320403" w:rsidRPr="005D3129" w:rsidRDefault="00320403" w:rsidP="008444BC">
      <w:pPr>
        <w:tabs>
          <w:tab w:val="left" w:pos="7185"/>
        </w:tabs>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9F1B25" w:rsidRPr="005D3129" w14:paraId="06088F6B" w14:textId="77777777" w:rsidTr="00F17CE1">
        <w:trPr>
          <w:trHeight w:val="425"/>
        </w:trPr>
        <w:tc>
          <w:tcPr>
            <w:tcW w:w="6379" w:type="dxa"/>
          </w:tcPr>
          <w:p w14:paraId="5957DDB4" w14:textId="77777777" w:rsidR="009F1B25" w:rsidRPr="005D3129" w:rsidRDefault="009F1B25" w:rsidP="008444BC">
            <w:pPr>
              <w:spacing w:line="240" w:lineRule="auto"/>
              <w:rPr>
                <w:rFonts w:cs="Times New Roman"/>
                <w:szCs w:val="24"/>
              </w:rPr>
            </w:pPr>
            <w:r w:rsidRPr="005D3129">
              <w:rPr>
                <w:rFonts w:cs="Times New Roman"/>
                <w:szCs w:val="24"/>
              </w:rPr>
              <w:t>Prof. Dr. Nevzat Güneri Gençer</w:t>
            </w:r>
          </w:p>
          <w:p w14:paraId="1AE1382E" w14:textId="77777777" w:rsidR="009F1B25" w:rsidRPr="005D3129" w:rsidRDefault="00A72B29" w:rsidP="008444BC">
            <w:pPr>
              <w:spacing w:line="240" w:lineRule="auto"/>
              <w:rPr>
                <w:rFonts w:cs="Times New Roman"/>
                <w:szCs w:val="24"/>
              </w:rPr>
            </w:pPr>
            <w:r w:rsidRPr="005D3129">
              <w:rPr>
                <w:rFonts w:cs="Times New Roman"/>
                <w:szCs w:val="24"/>
              </w:rPr>
              <w:t xml:space="preserve">Head of the Department, </w:t>
            </w:r>
            <w:r w:rsidRPr="005D3129">
              <w:rPr>
                <w:rFonts w:cs="Times New Roman"/>
                <w:b/>
                <w:szCs w:val="24"/>
              </w:rPr>
              <w:t>Electrical and Electronics Engineering</w:t>
            </w:r>
          </w:p>
        </w:tc>
        <w:tc>
          <w:tcPr>
            <w:tcW w:w="1668" w:type="dxa"/>
            <w:tcBorders>
              <w:bottom w:val="single" w:sz="4" w:space="0" w:color="808080"/>
            </w:tcBorders>
          </w:tcPr>
          <w:p w14:paraId="4D3504DE" w14:textId="77777777" w:rsidR="009F1B25" w:rsidRPr="005D3129" w:rsidRDefault="009F1B25" w:rsidP="008444BC">
            <w:pPr>
              <w:spacing w:line="240" w:lineRule="auto"/>
              <w:rPr>
                <w:rFonts w:cs="Times New Roman"/>
                <w:caps/>
                <w:szCs w:val="24"/>
              </w:rPr>
            </w:pPr>
          </w:p>
        </w:tc>
      </w:tr>
    </w:tbl>
    <w:p w14:paraId="1172BC63" w14:textId="77777777" w:rsidR="000807EA" w:rsidRPr="005D3129" w:rsidRDefault="000807EA" w:rsidP="008444BC">
      <w:pPr>
        <w:tabs>
          <w:tab w:val="left" w:pos="7185"/>
        </w:tabs>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9F1B25" w:rsidRPr="005D3129" w14:paraId="7477876E" w14:textId="77777777" w:rsidTr="00F17CE1">
        <w:trPr>
          <w:trHeight w:val="425"/>
        </w:trPr>
        <w:tc>
          <w:tcPr>
            <w:tcW w:w="6379" w:type="dxa"/>
          </w:tcPr>
          <w:p w14:paraId="79B1E47F" w14:textId="77777777" w:rsidR="00F17CE1" w:rsidRPr="005D3129" w:rsidRDefault="00F17CE1" w:rsidP="008444BC">
            <w:pPr>
              <w:spacing w:line="240" w:lineRule="auto"/>
              <w:rPr>
                <w:szCs w:val="24"/>
              </w:rPr>
            </w:pPr>
            <w:r w:rsidRPr="005D3129">
              <w:rPr>
                <w:szCs w:val="24"/>
              </w:rPr>
              <w:t>Prof. Dr. Mehmet Kemal Leblebicioğlu</w:t>
            </w:r>
          </w:p>
          <w:p w14:paraId="3897E7BB" w14:textId="77777777" w:rsidR="009F1B25" w:rsidRPr="005D3129" w:rsidRDefault="009F1B25" w:rsidP="008444BC">
            <w:pPr>
              <w:spacing w:line="240" w:lineRule="auto"/>
              <w:rPr>
                <w:rFonts w:cs="Times New Roman"/>
                <w:szCs w:val="24"/>
              </w:rPr>
            </w:pPr>
            <w:r w:rsidRPr="005D3129">
              <w:rPr>
                <w:rFonts w:cs="Times New Roman"/>
                <w:szCs w:val="24"/>
              </w:rPr>
              <w:t xml:space="preserve">Supervisor, </w:t>
            </w:r>
            <w:r w:rsidRPr="005D3129">
              <w:rPr>
                <w:rFonts w:cs="Times New Roman"/>
                <w:b/>
                <w:szCs w:val="24"/>
              </w:rPr>
              <w:t>Electrical and Electronics Engineering, METU</w:t>
            </w:r>
          </w:p>
        </w:tc>
        <w:tc>
          <w:tcPr>
            <w:tcW w:w="1668" w:type="dxa"/>
            <w:tcBorders>
              <w:bottom w:val="single" w:sz="4" w:space="0" w:color="808080"/>
            </w:tcBorders>
          </w:tcPr>
          <w:p w14:paraId="36A1B3B2" w14:textId="77777777" w:rsidR="009F1B25" w:rsidRPr="005D3129" w:rsidRDefault="009F1B25" w:rsidP="008444BC">
            <w:pPr>
              <w:spacing w:line="240" w:lineRule="auto"/>
              <w:rPr>
                <w:rFonts w:cs="Times New Roman"/>
                <w:caps/>
                <w:szCs w:val="24"/>
              </w:rPr>
            </w:pPr>
          </w:p>
        </w:tc>
      </w:tr>
    </w:tbl>
    <w:p w14:paraId="28938A03" w14:textId="77777777" w:rsidR="000807EA" w:rsidRPr="005D3129" w:rsidRDefault="000807EA" w:rsidP="008444BC">
      <w:pPr>
        <w:tabs>
          <w:tab w:val="left" w:pos="7185"/>
        </w:tabs>
        <w:spacing w:after="0" w:line="240" w:lineRule="auto"/>
        <w:rPr>
          <w:rFonts w:cs="Times New Roman"/>
          <w:szCs w:val="24"/>
        </w:rPr>
      </w:pPr>
    </w:p>
    <w:p w14:paraId="3F226317" w14:textId="77777777" w:rsidR="000807EA" w:rsidRPr="005D3129" w:rsidRDefault="000807EA" w:rsidP="008444BC">
      <w:pPr>
        <w:tabs>
          <w:tab w:val="left" w:pos="7185"/>
        </w:tabs>
        <w:spacing w:after="0" w:line="240" w:lineRule="auto"/>
        <w:rPr>
          <w:rFonts w:cs="Times New Roman"/>
          <w:szCs w:val="24"/>
        </w:rPr>
      </w:pPr>
    </w:p>
    <w:p w14:paraId="25404691" w14:textId="77777777" w:rsidR="000807EA" w:rsidRPr="005D3129" w:rsidRDefault="000807EA" w:rsidP="008444BC">
      <w:pPr>
        <w:tabs>
          <w:tab w:val="left" w:pos="7185"/>
        </w:tabs>
        <w:spacing w:after="0" w:line="240" w:lineRule="auto"/>
        <w:rPr>
          <w:rFonts w:cs="Times New Roman"/>
          <w:szCs w:val="24"/>
        </w:rPr>
      </w:pPr>
      <w:r w:rsidRPr="005D3129">
        <w:rPr>
          <w:rFonts w:cs="Times New Roman"/>
          <w:b/>
          <w:szCs w:val="24"/>
        </w:rPr>
        <w:t>Examining Committee Members:</w:t>
      </w:r>
    </w:p>
    <w:p w14:paraId="2DE00105" w14:textId="77777777" w:rsidR="00320403" w:rsidRPr="005D3129" w:rsidRDefault="00320403"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8277B6" w:rsidRPr="005D3129" w14:paraId="2328A516" w14:textId="77777777" w:rsidTr="006601CA">
        <w:trPr>
          <w:trHeight w:val="425"/>
        </w:trPr>
        <w:tc>
          <w:tcPr>
            <w:tcW w:w="6379" w:type="dxa"/>
          </w:tcPr>
          <w:p w14:paraId="0593D637" w14:textId="77777777" w:rsidR="008277B6" w:rsidRPr="005D3129" w:rsidRDefault="008277B6" w:rsidP="006601CA">
            <w:pPr>
              <w:spacing w:line="240" w:lineRule="auto"/>
              <w:rPr>
                <w:rFonts w:cs="Times New Roman"/>
                <w:szCs w:val="24"/>
              </w:rPr>
            </w:pPr>
            <w:r w:rsidRPr="005D3129">
              <w:rPr>
                <w:rFonts w:cs="Times New Roman"/>
                <w:szCs w:val="24"/>
              </w:rPr>
              <w:t xml:space="preserve">Prof. Dr. </w:t>
            </w:r>
            <w:r w:rsidR="00D12827">
              <w:rPr>
                <w:rFonts w:cs="Times New Roman"/>
                <w:szCs w:val="24"/>
              </w:rPr>
              <w:t>Mehmet Önder EFE</w:t>
            </w:r>
          </w:p>
          <w:p w14:paraId="138DB4B4" w14:textId="77777777" w:rsidR="008277B6" w:rsidRPr="005D3129" w:rsidRDefault="008277B6" w:rsidP="006601CA">
            <w:pPr>
              <w:spacing w:line="240" w:lineRule="auto"/>
              <w:rPr>
                <w:rFonts w:cs="Times New Roman"/>
                <w:szCs w:val="24"/>
              </w:rPr>
            </w:pPr>
            <w:r w:rsidRPr="005D3129">
              <w:rPr>
                <w:rFonts w:cs="Times New Roman"/>
                <w:szCs w:val="24"/>
              </w:rPr>
              <w:t>Electrical and Electronics Engineering, METU</w:t>
            </w:r>
          </w:p>
        </w:tc>
        <w:tc>
          <w:tcPr>
            <w:tcW w:w="1668" w:type="dxa"/>
            <w:tcBorders>
              <w:bottom w:val="single" w:sz="4" w:space="0" w:color="808080"/>
            </w:tcBorders>
          </w:tcPr>
          <w:p w14:paraId="3E5A2420" w14:textId="77777777" w:rsidR="008277B6" w:rsidRPr="005D3129" w:rsidRDefault="008277B6" w:rsidP="006601CA">
            <w:pPr>
              <w:spacing w:line="240" w:lineRule="auto"/>
              <w:rPr>
                <w:rFonts w:cs="Times New Roman"/>
                <w:caps/>
                <w:szCs w:val="24"/>
              </w:rPr>
            </w:pPr>
          </w:p>
        </w:tc>
      </w:tr>
    </w:tbl>
    <w:p w14:paraId="6951FF14" w14:textId="77777777" w:rsidR="008277B6" w:rsidRPr="005D3129" w:rsidRDefault="008277B6"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8277B6" w:rsidRPr="005D3129" w14:paraId="2B7DF59F" w14:textId="77777777" w:rsidTr="006601CA">
        <w:trPr>
          <w:trHeight w:val="425"/>
        </w:trPr>
        <w:tc>
          <w:tcPr>
            <w:tcW w:w="6379" w:type="dxa"/>
          </w:tcPr>
          <w:p w14:paraId="09B3840D" w14:textId="77777777" w:rsidR="008277B6" w:rsidRPr="005D3129" w:rsidRDefault="008277B6" w:rsidP="006601CA">
            <w:pPr>
              <w:spacing w:line="240" w:lineRule="auto"/>
              <w:rPr>
                <w:szCs w:val="24"/>
              </w:rPr>
            </w:pPr>
            <w:r w:rsidRPr="005D3129">
              <w:rPr>
                <w:szCs w:val="24"/>
              </w:rPr>
              <w:t xml:space="preserve">Prof. Dr. </w:t>
            </w:r>
            <w:r w:rsidR="00D12827">
              <w:rPr>
                <w:szCs w:val="24"/>
              </w:rPr>
              <w:t>Asım Egemen YILMAZ</w:t>
            </w:r>
          </w:p>
          <w:p w14:paraId="46DD9BC6" w14:textId="77777777" w:rsidR="008277B6" w:rsidRPr="005D3129" w:rsidRDefault="008277B6" w:rsidP="006601CA">
            <w:pPr>
              <w:spacing w:line="240" w:lineRule="auto"/>
              <w:rPr>
                <w:rFonts w:cs="Times New Roman"/>
                <w:szCs w:val="24"/>
              </w:rPr>
            </w:pPr>
            <w:r w:rsidRPr="005D3129">
              <w:rPr>
                <w:rFonts w:cs="Times New Roman"/>
                <w:szCs w:val="24"/>
              </w:rPr>
              <w:t>Electrical and Electronics Engineering, METU</w:t>
            </w:r>
          </w:p>
        </w:tc>
        <w:tc>
          <w:tcPr>
            <w:tcW w:w="1668" w:type="dxa"/>
            <w:tcBorders>
              <w:bottom w:val="single" w:sz="4" w:space="0" w:color="808080"/>
            </w:tcBorders>
          </w:tcPr>
          <w:p w14:paraId="3EADC57C" w14:textId="77777777" w:rsidR="008277B6" w:rsidRPr="005D3129" w:rsidRDefault="008277B6" w:rsidP="006601CA">
            <w:pPr>
              <w:spacing w:line="240" w:lineRule="auto"/>
              <w:rPr>
                <w:rFonts w:cs="Times New Roman"/>
                <w:caps/>
                <w:szCs w:val="24"/>
              </w:rPr>
            </w:pPr>
          </w:p>
        </w:tc>
      </w:tr>
    </w:tbl>
    <w:p w14:paraId="1A44AADB" w14:textId="77777777" w:rsidR="008277B6" w:rsidRPr="005D3129" w:rsidRDefault="008277B6"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570FF0" w:rsidRPr="005D3129" w14:paraId="797CBFF9" w14:textId="77777777" w:rsidTr="006601CA">
        <w:trPr>
          <w:trHeight w:val="425"/>
        </w:trPr>
        <w:tc>
          <w:tcPr>
            <w:tcW w:w="6379" w:type="dxa"/>
          </w:tcPr>
          <w:p w14:paraId="575B6215" w14:textId="77777777" w:rsidR="00570FF0" w:rsidRPr="005D3129" w:rsidRDefault="00570FF0" w:rsidP="006601CA">
            <w:pPr>
              <w:spacing w:line="240" w:lineRule="auto"/>
              <w:rPr>
                <w:szCs w:val="24"/>
              </w:rPr>
            </w:pPr>
            <w:r w:rsidRPr="005D3129">
              <w:rPr>
                <w:szCs w:val="24"/>
              </w:rPr>
              <w:t xml:space="preserve">Prof. Dr. </w:t>
            </w:r>
            <w:r w:rsidR="00D12827" w:rsidRPr="005D3129">
              <w:rPr>
                <w:szCs w:val="24"/>
              </w:rPr>
              <w:t>Mehmet Kemal LEBLEBICIOĞLU</w:t>
            </w:r>
          </w:p>
          <w:p w14:paraId="67CEA741" w14:textId="77777777" w:rsidR="00570FF0" w:rsidRPr="005D3129" w:rsidRDefault="00570FF0" w:rsidP="006601CA">
            <w:pPr>
              <w:spacing w:line="240" w:lineRule="auto"/>
              <w:rPr>
                <w:rFonts w:cs="Times New Roman"/>
                <w:szCs w:val="24"/>
              </w:rPr>
            </w:pPr>
            <w:r w:rsidRPr="005D3129">
              <w:rPr>
                <w:rFonts w:cs="Times New Roman"/>
                <w:szCs w:val="24"/>
              </w:rPr>
              <w:t>Electrical and Electronics Engineering, METU</w:t>
            </w:r>
          </w:p>
        </w:tc>
        <w:tc>
          <w:tcPr>
            <w:tcW w:w="1668" w:type="dxa"/>
            <w:tcBorders>
              <w:bottom w:val="single" w:sz="4" w:space="0" w:color="808080"/>
            </w:tcBorders>
          </w:tcPr>
          <w:p w14:paraId="7DF34A77" w14:textId="77777777" w:rsidR="00570FF0" w:rsidRPr="005D3129" w:rsidRDefault="00570FF0" w:rsidP="006601CA">
            <w:pPr>
              <w:spacing w:line="240" w:lineRule="auto"/>
              <w:rPr>
                <w:rFonts w:cs="Times New Roman"/>
                <w:caps/>
                <w:szCs w:val="24"/>
              </w:rPr>
            </w:pPr>
          </w:p>
        </w:tc>
      </w:tr>
    </w:tbl>
    <w:p w14:paraId="41DDA054" w14:textId="77777777" w:rsidR="00570FF0" w:rsidRPr="005D3129" w:rsidRDefault="00570FF0"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570FF0" w:rsidRPr="005D3129" w14:paraId="10703DC0" w14:textId="77777777" w:rsidTr="006601CA">
        <w:trPr>
          <w:trHeight w:val="425"/>
        </w:trPr>
        <w:tc>
          <w:tcPr>
            <w:tcW w:w="6379" w:type="dxa"/>
          </w:tcPr>
          <w:p w14:paraId="6E5C8D81" w14:textId="77777777" w:rsidR="00D12827" w:rsidRPr="005D3129" w:rsidRDefault="00D12827" w:rsidP="00D12827">
            <w:pPr>
              <w:spacing w:line="240" w:lineRule="auto"/>
              <w:rPr>
                <w:szCs w:val="24"/>
              </w:rPr>
            </w:pPr>
            <w:r w:rsidRPr="005D3129">
              <w:rPr>
                <w:szCs w:val="24"/>
              </w:rPr>
              <w:t>Assoc. Prof. Dr. Ahmet Güneş</w:t>
            </w:r>
          </w:p>
          <w:p w14:paraId="6FAD89A4" w14:textId="77777777" w:rsidR="00570FF0" w:rsidRPr="005D3129" w:rsidRDefault="00AA482E" w:rsidP="006601CA">
            <w:pPr>
              <w:spacing w:line="240" w:lineRule="auto"/>
              <w:rPr>
                <w:rFonts w:cs="Times New Roman"/>
                <w:szCs w:val="24"/>
              </w:rPr>
            </w:pPr>
            <w:r w:rsidRPr="00AA482E">
              <w:rPr>
                <w:rFonts w:cs="Times New Roman"/>
                <w:szCs w:val="24"/>
              </w:rPr>
              <w:t>Shipbuilding and Ocean Engineering</w:t>
            </w:r>
            <w:r>
              <w:rPr>
                <w:rFonts w:cs="Times New Roman"/>
                <w:szCs w:val="24"/>
              </w:rPr>
              <w:t>, ITU</w:t>
            </w:r>
          </w:p>
        </w:tc>
        <w:tc>
          <w:tcPr>
            <w:tcW w:w="1668" w:type="dxa"/>
            <w:tcBorders>
              <w:bottom w:val="single" w:sz="4" w:space="0" w:color="808080"/>
            </w:tcBorders>
          </w:tcPr>
          <w:p w14:paraId="6F865B7A" w14:textId="77777777" w:rsidR="00570FF0" w:rsidRPr="005D3129" w:rsidRDefault="00570FF0" w:rsidP="006601CA">
            <w:pPr>
              <w:spacing w:line="240" w:lineRule="auto"/>
              <w:rPr>
                <w:rFonts w:cs="Times New Roman"/>
                <w:caps/>
                <w:szCs w:val="24"/>
              </w:rPr>
            </w:pPr>
          </w:p>
        </w:tc>
      </w:tr>
    </w:tbl>
    <w:p w14:paraId="3CFDADEA" w14:textId="77777777" w:rsidR="00570FF0" w:rsidRPr="005D3129" w:rsidRDefault="00570FF0"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3A7162" w:rsidRPr="005D3129" w14:paraId="55F1337B" w14:textId="77777777" w:rsidTr="001B71B0">
        <w:trPr>
          <w:trHeight w:val="425"/>
        </w:trPr>
        <w:tc>
          <w:tcPr>
            <w:tcW w:w="6379" w:type="dxa"/>
          </w:tcPr>
          <w:p w14:paraId="6B05C891" w14:textId="77777777" w:rsidR="003A7162" w:rsidRPr="005D3129" w:rsidRDefault="00B901E3" w:rsidP="006601CA">
            <w:pPr>
              <w:spacing w:line="240" w:lineRule="auto"/>
              <w:rPr>
                <w:szCs w:val="24"/>
              </w:rPr>
            </w:pPr>
            <w:r>
              <w:rPr>
                <w:szCs w:val="24"/>
              </w:rPr>
              <w:t>Assist</w:t>
            </w:r>
            <w:r w:rsidR="003A7162" w:rsidRPr="005D3129">
              <w:rPr>
                <w:szCs w:val="24"/>
              </w:rPr>
              <w:t xml:space="preserve">. Prof. Dr. </w:t>
            </w:r>
            <w:r w:rsidR="00D12827">
              <w:rPr>
                <w:szCs w:val="24"/>
              </w:rPr>
              <w:t>Kenan AHISKA</w:t>
            </w:r>
          </w:p>
          <w:p w14:paraId="57EC455B" w14:textId="77777777" w:rsidR="003A7162" w:rsidRPr="005D3129" w:rsidRDefault="003A7162" w:rsidP="006601CA">
            <w:pPr>
              <w:spacing w:line="240" w:lineRule="auto"/>
              <w:rPr>
                <w:rFonts w:cs="Times New Roman"/>
                <w:szCs w:val="24"/>
              </w:rPr>
            </w:pPr>
            <w:r w:rsidRPr="005D3129">
              <w:rPr>
                <w:rFonts w:cs="Times New Roman"/>
                <w:szCs w:val="24"/>
              </w:rPr>
              <w:t xml:space="preserve">Electrical and Electronics Engineering, </w:t>
            </w:r>
            <w:r w:rsidR="00D12827">
              <w:rPr>
                <w:rFonts w:cs="Times New Roman"/>
                <w:szCs w:val="24"/>
              </w:rPr>
              <w:t>METU</w:t>
            </w:r>
          </w:p>
        </w:tc>
        <w:tc>
          <w:tcPr>
            <w:tcW w:w="1668" w:type="dxa"/>
            <w:tcBorders>
              <w:bottom w:val="single" w:sz="4" w:space="0" w:color="808080"/>
            </w:tcBorders>
            <w:vAlign w:val="center"/>
          </w:tcPr>
          <w:p w14:paraId="1E2D9671" w14:textId="77777777" w:rsidR="003A7162" w:rsidRPr="005D3129" w:rsidRDefault="003A7162" w:rsidP="001B71B0">
            <w:pPr>
              <w:spacing w:line="240" w:lineRule="auto"/>
              <w:jc w:val="left"/>
              <w:rPr>
                <w:rFonts w:cs="Times New Roman"/>
                <w:caps/>
                <w:szCs w:val="24"/>
              </w:rPr>
            </w:pPr>
          </w:p>
        </w:tc>
      </w:tr>
    </w:tbl>
    <w:p w14:paraId="2150EBFF" w14:textId="77777777" w:rsidR="008277B6" w:rsidRPr="005D3129" w:rsidRDefault="008277B6" w:rsidP="008444BC">
      <w:pPr>
        <w:spacing w:after="0" w:line="240" w:lineRule="auto"/>
        <w:rPr>
          <w:rFonts w:cs="Times New Roman"/>
          <w:szCs w:val="24"/>
        </w:rPr>
      </w:pPr>
    </w:p>
    <w:p w14:paraId="387A6835" w14:textId="77777777" w:rsidR="00320403" w:rsidRPr="005D3129" w:rsidRDefault="00320403" w:rsidP="008444BC">
      <w:pPr>
        <w:spacing w:after="0" w:line="240" w:lineRule="auto"/>
        <w:rPr>
          <w:rFonts w:cs="Times New Roman"/>
          <w:szCs w:val="24"/>
        </w:rPr>
      </w:pPr>
    </w:p>
    <w:p w14:paraId="4AFC9989" w14:textId="77777777" w:rsidR="00320403" w:rsidRPr="005D3129" w:rsidRDefault="003D15CC" w:rsidP="008444BC">
      <w:pPr>
        <w:spacing w:after="0" w:line="240" w:lineRule="auto"/>
        <w:jc w:val="right"/>
        <w:rPr>
          <w:rFonts w:cs="Times New Roman"/>
          <w:szCs w:val="24"/>
        </w:rPr>
      </w:pPr>
      <w:r w:rsidRPr="005D3129">
        <w:rPr>
          <w:rFonts w:cs="Times New Roman"/>
          <w:szCs w:val="24"/>
        </w:rPr>
        <w:t xml:space="preserve">Date: </w:t>
      </w:r>
      <w:sdt>
        <w:sdtPr>
          <w:rPr>
            <w:rFonts w:cs="Times New Roman"/>
            <w:szCs w:val="24"/>
          </w:rPr>
          <w:id w:val="1190802716"/>
          <w:placeholder>
            <w:docPart w:val="931ACF892CF94475A3735158279B73E6"/>
          </w:placeholder>
          <w:dataBinding w:prefixMappings="xmlns:ns0='METU-GSNAS-Thesis-Template-v23' " w:xpath="/ns0:DemoXMLNode[1]/ns0:StudentDefenseDate[1]" w:storeItemID="{0F81B290-050F-480C-8E95-6B073216B392}"/>
          <w:date w:fullDate="2026-08-31T00:00:00Z">
            <w:dateFormat w:val="dd.MM.yyyy"/>
            <w:lid w:val="en-US"/>
            <w:storeMappedDataAs w:val="dateTime"/>
            <w:calendar w:val="gregorian"/>
          </w:date>
        </w:sdtPr>
        <w:sdtContent>
          <w:r w:rsidR="0056554C">
            <w:rPr>
              <w:rFonts w:cs="Times New Roman"/>
              <w:szCs w:val="24"/>
            </w:rPr>
            <w:t>31.08.2026</w:t>
          </w:r>
        </w:sdtContent>
      </w:sdt>
    </w:p>
    <w:p w14:paraId="579B0644" w14:textId="77777777" w:rsidR="00D5074E" w:rsidRPr="005D3129" w:rsidRDefault="00D5074E" w:rsidP="008444BC">
      <w:pPr>
        <w:spacing w:after="0" w:line="240" w:lineRule="auto"/>
        <w:rPr>
          <w:rFonts w:cs="Times New Roman"/>
          <w:szCs w:val="24"/>
        </w:rPr>
      </w:pPr>
    </w:p>
    <w:p w14:paraId="714C5550" w14:textId="77777777" w:rsidR="00D5074E" w:rsidRPr="005D3129" w:rsidRDefault="00D5074E" w:rsidP="000807EA">
      <w:pPr>
        <w:spacing w:after="0" w:line="240" w:lineRule="auto"/>
        <w:rPr>
          <w:rFonts w:cs="Times New Roman"/>
          <w:szCs w:val="24"/>
        </w:rPr>
        <w:sectPr w:rsidR="00D5074E" w:rsidRPr="005D3129" w:rsidSect="00997492">
          <w:type w:val="oddPage"/>
          <w:pgSz w:w="11906" w:h="16838"/>
          <w:pgMar w:top="1987" w:right="1584" w:bottom="1584" w:left="2275" w:header="706" w:footer="706" w:gutter="0"/>
          <w:pgNumType w:fmt="lowerRoman"/>
          <w:cols w:space="708"/>
          <w:docGrid w:linePitch="360"/>
        </w:sectPr>
      </w:pPr>
    </w:p>
    <w:p w14:paraId="1871CC82" w14:textId="77777777" w:rsidR="00320403" w:rsidRPr="005D3129" w:rsidRDefault="00320403" w:rsidP="000807EA">
      <w:pPr>
        <w:spacing w:after="0" w:line="240" w:lineRule="auto"/>
        <w:rPr>
          <w:rFonts w:cs="Times New Roman"/>
          <w:szCs w:val="24"/>
        </w:rPr>
      </w:pPr>
    </w:p>
    <w:p w14:paraId="60BF672C" w14:textId="77777777" w:rsidR="00D5074E" w:rsidRPr="005D3129" w:rsidRDefault="00D5074E" w:rsidP="000807EA">
      <w:pPr>
        <w:spacing w:after="0" w:line="240" w:lineRule="auto"/>
        <w:rPr>
          <w:rFonts w:cs="Times New Roman"/>
          <w:szCs w:val="24"/>
        </w:rPr>
      </w:pPr>
    </w:p>
    <w:p w14:paraId="29E5FBEC" w14:textId="77777777" w:rsidR="00D5074E" w:rsidRPr="005D3129" w:rsidRDefault="00D5074E" w:rsidP="000807EA">
      <w:pPr>
        <w:spacing w:after="0" w:line="240" w:lineRule="auto"/>
        <w:rPr>
          <w:rFonts w:cs="Times New Roman"/>
          <w:szCs w:val="24"/>
        </w:rPr>
      </w:pPr>
    </w:p>
    <w:p w14:paraId="76FE46A7" w14:textId="77777777" w:rsidR="00D5074E" w:rsidRPr="005D3129" w:rsidRDefault="00D5074E" w:rsidP="000807EA">
      <w:pPr>
        <w:spacing w:after="0" w:line="240" w:lineRule="auto"/>
        <w:rPr>
          <w:rFonts w:cs="Times New Roman"/>
          <w:szCs w:val="24"/>
        </w:rPr>
      </w:pPr>
    </w:p>
    <w:p w14:paraId="13E95E2C" w14:textId="77777777" w:rsidR="00D5074E" w:rsidRPr="005D3129" w:rsidRDefault="00D5074E" w:rsidP="000807EA">
      <w:pPr>
        <w:spacing w:after="0" w:line="240" w:lineRule="auto"/>
        <w:rPr>
          <w:rFonts w:cs="Times New Roman"/>
          <w:szCs w:val="24"/>
        </w:rPr>
      </w:pPr>
    </w:p>
    <w:p w14:paraId="7ACE67DE" w14:textId="77777777" w:rsidR="00D5074E" w:rsidRPr="005D3129" w:rsidRDefault="00D5074E" w:rsidP="000807EA">
      <w:pPr>
        <w:spacing w:after="0" w:line="240" w:lineRule="auto"/>
        <w:rPr>
          <w:rFonts w:cs="Times New Roman"/>
          <w:szCs w:val="24"/>
        </w:rPr>
      </w:pPr>
    </w:p>
    <w:p w14:paraId="5B739E17" w14:textId="77777777" w:rsidR="00D5074E" w:rsidRPr="005D3129" w:rsidRDefault="00D5074E" w:rsidP="000807EA">
      <w:pPr>
        <w:spacing w:after="0" w:line="240" w:lineRule="auto"/>
        <w:rPr>
          <w:rFonts w:cs="Times New Roman"/>
          <w:szCs w:val="24"/>
        </w:rPr>
      </w:pPr>
    </w:p>
    <w:p w14:paraId="7D84CEAA" w14:textId="77777777" w:rsidR="00D5074E" w:rsidRPr="005D3129" w:rsidRDefault="00D5074E" w:rsidP="000807EA">
      <w:pPr>
        <w:spacing w:after="0" w:line="240" w:lineRule="auto"/>
        <w:rPr>
          <w:rFonts w:cs="Times New Roman"/>
          <w:szCs w:val="24"/>
        </w:rPr>
      </w:pPr>
    </w:p>
    <w:p w14:paraId="6AF948B1" w14:textId="77777777" w:rsidR="00D5074E" w:rsidRPr="005D3129" w:rsidRDefault="00D5074E" w:rsidP="000807EA">
      <w:pPr>
        <w:spacing w:after="0" w:line="240" w:lineRule="auto"/>
        <w:rPr>
          <w:rFonts w:cs="Times New Roman"/>
          <w:szCs w:val="24"/>
        </w:rPr>
      </w:pPr>
    </w:p>
    <w:p w14:paraId="78668EBB" w14:textId="77777777" w:rsidR="00D5074E" w:rsidRPr="005D3129" w:rsidRDefault="00D5074E" w:rsidP="000807EA">
      <w:pPr>
        <w:spacing w:after="0" w:line="240" w:lineRule="auto"/>
        <w:rPr>
          <w:rFonts w:cs="Times New Roman"/>
          <w:szCs w:val="24"/>
        </w:rPr>
      </w:pPr>
    </w:p>
    <w:p w14:paraId="117E9373" w14:textId="77777777" w:rsidR="00D5074E" w:rsidRPr="005D3129" w:rsidRDefault="00D5074E" w:rsidP="000807EA">
      <w:pPr>
        <w:spacing w:after="0" w:line="240" w:lineRule="auto"/>
        <w:rPr>
          <w:rFonts w:cs="Times New Roman"/>
          <w:szCs w:val="24"/>
        </w:rPr>
      </w:pPr>
    </w:p>
    <w:p w14:paraId="3FEB4B77" w14:textId="77777777" w:rsidR="00D5074E" w:rsidRPr="005D3129" w:rsidRDefault="00D5074E" w:rsidP="000807EA">
      <w:pPr>
        <w:spacing w:after="0" w:line="240" w:lineRule="auto"/>
        <w:rPr>
          <w:rFonts w:cs="Times New Roman"/>
          <w:szCs w:val="24"/>
        </w:rPr>
      </w:pPr>
    </w:p>
    <w:p w14:paraId="40BADFE9" w14:textId="77777777" w:rsidR="00D5074E" w:rsidRPr="005D3129" w:rsidRDefault="00D5074E" w:rsidP="000807EA">
      <w:pPr>
        <w:spacing w:after="0" w:line="240" w:lineRule="auto"/>
        <w:rPr>
          <w:rFonts w:cs="Times New Roman"/>
          <w:szCs w:val="24"/>
        </w:rPr>
      </w:pPr>
    </w:p>
    <w:p w14:paraId="5C2CB2A7" w14:textId="77777777" w:rsidR="00D5074E" w:rsidRPr="005D3129" w:rsidRDefault="00D5074E" w:rsidP="000807EA">
      <w:pPr>
        <w:spacing w:after="0" w:line="240" w:lineRule="auto"/>
        <w:rPr>
          <w:rFonts w:cs="Times New Roman"/>
          <w:szCs w:val="24"/>
        </w:rPr>
      </w:pPr>
    </w:p>
    <w:p w14:paraId="39CE95AC" w14:textId="77777777" w:rsidR="00D5074E" w:rsidRPr="005D3129" w:rsidRDefault="00D5074E" w:rsidP="000807EA">
      <w:pPr>
        <w:spacing w:after="0" w:line="240" w:lineRule="auto"/>
        <w:rPr>
          <w:rFonts w:cs="Times New Roman"/>
          <w:szCs w:val="24"/>
        </w:rPr>
      </w:pPr>
    </w:p>
    <w:p w14:paraId="4550BBA1" w14:textId="77777777" w:rsidR="00D5074E" w:rsidRPr="005D3129" w:rsidRDefault="00D5074E" w:rsidP="000807EA">
      <w:pPr>
        <w:spacing w:after="0" w:line="240" w:lineRule="auto"/>
        <w:rPr>
          <w:rFonts w:cs="Times New Roman"/>
          <w:szCs w:val="24"/>
        </w:rPr>
      </w:pPr>
    </w:p>
    <w:p w14:paraId="453AE8A7" w14:textId="77777777" w:rsidR="00D5074E" w:rsidRPr="005D3129" w:rsidRDefault="00D5074E" w:rsidP="000807EA">
      <w:pPr>
        <w:spacing w:after="0" w:line="240" w:lineRule="auto"/>
        <w:rPr>
          <w:rFonts w:cs="Times New Roman"/>
          <w:szCs w:val="24"/>
        </w:rPr>
      </w:pPr>
    </w:p>
    <w:p w14:paraId="7FFC2E59" w14:textId="77777777" w:rsidR="00320403" w:rsidRPr="005D3129" w:rsidRDefault="00320403" w:rsidP="000807EA">
      <w:pPr>
        <w:spacing w:after="0" w:line="240" w:lineRule="auto"/>
        <w:rPr>
          <w:rFonts w:cs="Times New Roman"/>
          <w:szCs w:val="24"/>
        </w:rPr>
      </w:pPr>
    </w:p>
    <w:p w14:paraId="088B0AD1" w14:textId="77777777" w:rsidR="00320403" w:rsidRPr="005D3129" w:rsidRDefault="00320403" w:rsidP="000807EA">
      <w:pPr>
        <w:spacing w:after="0" w:line="240" w:lineRule="auto"/>
        <w:rPr>
          <w:rFonts w:cs="Times New Roman"/>
          <w:b/>
          <w:szCs w:val="24"/>
        </w:rPr>
      </w:pPr>
    </w:p>
    <w:p w14:paraId="592A986A" w14:textId="77777777" w:rsidR="00320403" w:rsidRPr="005D3129" w:rsidRDefault="00320403" w:rsidP="000807EA">
      <w:pPr>
        <w:spacing w:after="0" w:line="240" w:lineRule="auto"/>
        <w:rPr>
          <w:rFonts w:cs="Times New Roman"/>
          <w:b/>
          <w:szCs w:val="24"/>
        </w:rPr>
      </w:pPr>
    </w:p>
    <w:p w14:paraId="522605F4" w14:textId="77777777" w:rsidR="00320403" w:rsidRPr="005D3129" w:rsidRDefault="00320403" w:rsidP="000807EA">
      <w:pPr>
        <w:spacing w:after="0" w:line="240" w:lineRule="auto"/>
        <w:rPr>
          <w:rFonts w:cs="Times New Roman"/>
          <w:b/>
          <w:szCs w:val="24"/>
        </w:rPr>
      </w:pPr>
    </w:p>
    <w:p w14:paraId="17BF4D9D" w14:textId="77777777" w:rsidR="00320403" w:rsidRPr="005D3129" w:rsidRDefault="00320403" w:rsidP="000807EA">
      <w:pPr>
        <w:spacing w:after="0" w:line="240" w:lineRule="auto"/>
        <w:rPr>
          <w:rFonts w:cs="Times New Roman"/>
          <w:b/>
          <w:szCs w:val="24"/>
        </w:rPr>
      </w:pPr>
    </w:p>
    <w:p w14:paraId="21115010" w14:textId="77777777" w:rsidR="00320403" w:rsidRPr="005D3129" w:rsidRDefault="00320403" w:rsidP="000807EA">
      <w:pPr>
        <w:spacing w:after="0" w:line="240" w:lineRule="auto"/>
        <w:rPr>
          <w:rFonts w:cs="Times New Roman"/>
          <w:b/>
          <w:szCs w:val="24"/>
        </w:rPr>
      </w:pPr>
    </w:p>
    <w:p w14:paraId="303928FD" w14:textId="77777777" w:rsidR="00320403" w:rsidRPr="005D3129" w:rsidRDefault="00320403" w:rsidP="000807EA">
      <w:pPr>
        <w:spacing w:after="0" w:line="240" w:lineRule="auto"/>
        <w:rPr>
          <w:rFonts w:cs="Times New Roman"/>
          <w:b/>
          <w:szCs w:val="24"/>
        </w:rPr>
      </w:pPr>
    </w:p>
    <w:p w14:paraId="1BE64E13" w14:textId="77777777" w:rsidR="00320403" w:rsidRPr="005D3129" w:rsidRDefault="00320403" w:rsidP="000807EA">
      <w:pPr>
        <w:spacing w:after="0" w:line="240" w:lineRule="auto"/>
        <w:rPr>
          <w:rFonts w:cs="Times New Roman"/>
          <w:b/>
          <w:szCs w:val="24"/>
        </w:rPr>
      </w:pPr>
    </w:p>
    <w:p w14:paraId="6D4DF269" w14:textId="77777777" w:rsidR="00D5074E" w:rsidRPr="005D3129" w:rsidRDefault="00D5074E" w:rsidP="000807EA">
      <w:pPr>
        <w:spacing w:after="0" w:line="240" w:lineRule="auto"/>
        <w:rPr>
          <w:rFonts w:cs="Times New Roman"/>
          <w:b/>
          <w:szCs w:val="24"/>
        </w:rPr>
      </w:pPr>
    </w:p>
    <w:p w14:paraId="6259993C" w14:textId="77777777" w:rsidR="00D5074E" w:rsidRPr="005D3129" w:rsidRDefault="00D5074E" w:rsidP="000807EA">
      <w:pPr>
        <w:spacing w:after="0" w:line="240" w:lineRule="auto"/>
        <w:rPr>
          <w:rFonts w:cs="Times New Roman"/>
          <w:b/>
          <w:szCs w:val="24"/>
        </w:rPr>
      </w:pPr>
    </w:p>
    <w:p w14:paraId="22586CA3" w14:textId="77777777" w:rsidR="00320403" w:rsidRPr="005D3129" w:rsidRDefault="00320403" w:rsidP="000807EA">
      <w:pPr>
        <w:spacing w:after="0" w:line="240" w:lineRule="auto"/>
        <w:rPr>
          <w:rFonts w:cs="Times New Roman"/>
          <w:b/>
          <w:szCs w:val="24"/>
        </w:rPr>
      </w:pPr>
    </w:p>
    <w:p w14:paraId="354C7AE3" w14:textId="77777777" w:rsidR="00320403" w:rsidRPr="005D3129" w:rsidRDefault="00320403" w:rsidP="000807EA">
      <w:pPr>
        <w:spacing w:after="0" w:line="240" w:lineRule="auto"/>
        <w:rPr>
          <w:rFonts w:cs="Times New Roman"/>
          <w:b/>
          <w:szCs w:val="24"/>
        </w:rPr>
      </w:pPr>
    </w:p>
    <w:p w14:paraId="52132FDB" w14:textId="77777777" w:rsidR="00320403" w:rsidRPr="005D3129" w:rsidRDefault="00320403" w:rsidP="00320403">
      <w:pPr>
        <w:spacing w:line="240" w:lineRule="auto"/>
        <w:rPr>
          <w:rFonts w:cs="Times New Roman"/>
          <w:b/>
          <w:szCs w:val="24"/>
        </w:rPr>
      </w:pPr>
      <w:r w:rsidRPr="005D3129">
        <w:rPr>
          <w:rFonts w:cs="Times New Roman"/>
          <w:b/>
          <w:szCs w:val="24"/>
        </w:rPr>
        <w:t>I hereby declare that all information in this document has been obtained and presented in accordance with academic rules and ethical conduct. I also declare that, as required by these rules and conduct, I have fully cited and referenced all material and results that are not original to this work.</w:t>
      </w:r>
    </w:p>
    <w:p w14:paraId="451FB2C9" w14:textId="77777777" w:rsidR="00320403" w:rsidRPr="005D3129" w:rsidRDefault="00320403" w:rsidP="00320403">
      <w:pPr>
        <w:spacing w:line="240" w:lineRule="auto"/>
        <w:rPr>
          <w:rFonts w:cs="Times New Roman"/>
          <w:b/>
          <w:szCs w:val="24"/>
        </w:rPr>
      </w:pPr>
    </w:p>
    <w:p w14:paraId="6C1A94C5" w14:textId="77777777" w:rsidR="00320403" w:rsidRPr="005D3129" w:rsidRDefault="00320403" w:rsidP="00320403">
      <w:pPr>
        <w:spacing w:line="240" w:lineRule="auto"/>
        <w:rPr>
          <w:rFonts w:cs="Times New Roman"/>
          <w:b/>
          <w:szCs w:val="24"/>
        </w:rPr>
      </w:pPr>
      <w:r w:rsidRPr="005D3129">
        <w:rPr>
          <w:rFonts w:cs="Times New Roman"/>
          <w:b/>
          <w:szCs w:val="24"/>
        </w:rPr>
        <w:t xml:space="preserve"> </w:t>
      </w:r>
    </w:p>
    <w:p w14:paraId="52CA3BE8" w14:textId="77777777" w:rsidR="00320403" w:rsidRPr="005D3129" w:rsidRDefault="00320403" w:rsidP="00320403">
      <w:pPr>
        <w:ind w:left="3540" w:firstLine="708"/>
      </w:pPr>
      <w:r w:rsidRPr="005D3129">
        <w:t>Name Last name : Çağlar Akman</w:t>
      </w:r>
    </w:p>
    <w:p w14:paraId="33691451" w14:textId="77777777" w:rsidR="00320403" w:rsidRPr="005D3129" w:rsidRDefault="00320403" w:rsidP="00320403">
      <w:pPr>
        <w:ind w:left="3540" w:firstLine="708"/>
      </w:pPr>
      <w:r w:rsidRPr="005D3129">
        <w:t>Signature :</w:t>
      </w:r>
    </w:p>
    <w:p w14:paraId="613D2384" w14:textId="77777777" w:rsidR="00320403" w:rsidRPr="005D3129" w:rsidRDefault="00320403" w:rsidP="00320403">
      <w:pPr>
        <w:rPr>
          <w:rFonts w:cs="Times New Roman"/>
          <w:szCs w:val="24"/>
        </w:rPr>
      </w:pPr>
    </w:p>
    <w:p w14:paraId="018872B9" w14:textId="77777777" w:rsidR="00D5074E" w:rsidRPr="005D3129" w:rsidRDefault="00D5074E" w:rsidP="00320403">
      <w:pPr>
        <w:rPr>
          <w:rFonts w:cs="Times New Roman"/>
          <w:szCs w:val="24"/>
        </w:rPr>
      </w:pPr>
    </w:p>
    <w:p w14:paraId="6AA5C8AB" w14:textId="77777777" w:rsidR="00D5074E" w:rsidRPr="005D3129" w:rsidRDefault="00D5074E" w:rsidP="00320403">
      <w:pPr>
        <w:rPr>
          <w:rFonts w:cs="Times New Roman"/>
          <w:szCs w:val="24"/>
        </w:rPr>
        <w:sectPr w:rsidR="00D5074E" w:rsidRPr="005D3129" w:rsidSect="00997492">
          <w:footerReference w:type="default" r:id="rId14"/>
          <w:pgSz w:w="11906" w:h="16838"/>
          <w:pgMar w:top="1987" w:right="1584" w:bottom="1584" w:left="2275" w:header="706" w:footer="1411" w:gutter="0"/>
          <w:pgNumType w:fmt="lowerRoman" w:start="4"/>
          <w:cols w:space="708"/>
          <w:docGrid w:linePitch="360"/>
        </w:sectPr>
      </w:pPr>
    </w:p>
    <w:p w14:paraId="7510416E" w14:textId="77777777" w:rsidR="00320403" w:rsidRPr="005D3129" w:rsidRDefault="00320403" w:rsidP="008B16B0">
      <w:pPr>
        <w:pStyle w:val="CoverPages"/>
        <w:rPr>
          <w:lang w:val="en-US"/>
        </w:rPr>
      </w:pPr>
      <w:bookmarkStart w:id="3" w:name="_Toc236875858"/>
      <w:r w:rsidRPr="005D3129">
        <w:rPr>
          <w:lang w:val="en-US"/>
        </w:rPr>
        <w:lastRenderedPageBreak/>
        <w:t>ABSTRACT</w:t>
      </w:r>
      <w:bookmarkEnd w:id="3"/>
    </w:p>
    <w:p w14:paraId="0BAB0131" w14:textId="77777777" w:rsidR="00320403" w:rsidRPr="005D3129" w:rsidRDefault="00320403" w:rsidP="00320403">
      <w:pPr>
        <w:jc w:val="center"/>
        <w:rPr>
          <w:rFonts w:cs="Times New Roman"/>
          <w:b/>
          <w:szCs w:val="24"/>
        </w:rPr>
      </w:pPr>
    </w:p>
    <w:p w14:paraId="3A595B64" w14:textId="77777777" w:rsidR="007F2232" w:rsidRPr="005D3129" w:rsidRDefault="007F2232" w:rsidP="007F2232">
      <w:pPr>
        <w:spacing w:after="0" w:line="240" w:lineRule="auto"/>
        <w:jc w:val="center"/>
        <w:rPr>
          <w:rFonts w:cs="Times New Roman"/>
          <w:b/>
          <w:szCs w:val="24"/>
        </w:rPr>
      </w:pPr>
      <w:r w:rsidRPr="005D3129">
        <w:rPr>
          <w:rFonts w:cs="Times New Roman"/>
          <w:b/>
          <w:szCs w:val="24"/>
        </w:rPr>
        <w:t>ENHANCED DECISION SUPPORT SYSTEM FOR WILDFIRE DISASTER RESPONSE AND MANAGEMENT (DISASTERAWARE)</w:t>
      </w:r>
    </w:p>
    <w:p w14:paraId="1113D3B6" w14:textId="77777777" w:rsidR="00320403" w:rsidRPr="005D3129" w:rsidRDefault="00320403" w:rsidP="00320403">
      <w:pPr>
        <w:spacing w:after="0" w:line="240" w:lineRule="auto"/>
        <w:jc w:val="center"/>
        <w:rPr>
          <w:rFonts w:cs="Times New Roman"/>
          <w:b/>
          <w:szCs w:val="24"/>
        </w:rPr>
      </w:pPr>
    </w:p>
    <w:p w14:paraId="40ADB26D" w14:textId="77777777" w:rsidR="00320403" w:rsidRPr="005D3129" w:rsidRDefault="00320403" w:rsidP="00320403">
      <w:pPr>
        <w:spacing w:after="0" w:line="240" w:lineRule="auto"/>
        <w:jc w:val="center"/>
        <w:rPr>
          <w:rFonts w:cs="Times New Roman"/>
          <w:b/>
          <w:szCs w:val="24"/>
        </w:rPr>
      </w:pPr>
    </w:p>
    <w:p w14:paraId="62A2DA1C" w14:textId="77777777" w:rsidR="00320403" w:rsidRPr="005D3129" w:rsidRDefault="00320403" w:rsidP="00320403">
      <w:pPr>
        <w:spacing w:after="0" w:line="240" w:lineRule="auto"/>
        <w:jc w:val="center"/>
        <w:rPr>
          <w:rFonts w:cs="Times New Roman"/>
          <w:b/>
          <w:szCs w:val="24"/>
        </w:rPr>
      </w:pPr>
    </w:p>
    <w:p w14:paraId="1C964E33" w14:textId="77777777" w:rsidR="00320403" w:rsidRPr="005D3129" w:rsidRDefault="0089258B" w:rsidP="00320403">
      <w:pPr>
        <w:spacing w:after="0" w:line="240" w:lineRule="auto"/>
        <w:jc w:val="center"/>
        <w:rPr>
          <w:rFonts w:cs="Times New Roman"/>
          <w:szCs w:val="24"/>
        </w:rPr>
      </w:pPr>
      <w:r w:rsidRPr="005D3129">
        <w:rPr>
          <w:rFonts w:cs="Times New Roman"/>
          <w:szCs w:val="24"/>
        </w:rPr>
        <w:t>Akman, Çağlar</w:t>
      </w:r>
    </w:p>
    <w:p w14:paraId="4D42AED4" w14:textId="77777777" w:rsidR="00320403" w:rsidRPr="005D3129" w:rsidRDefault="00000000" w:rsidP="00320403">
      <w:pPr>
        <w:spacing w:after="0" w:line="240" w:lineRule="auto"/>
        <w:jc w:val="center"/>
        <w:rPr>
          <w:rFonts w:cs="Times New Roman"/>
          <w:szCs w:val="24"/>
        </w:rPr>
      </w:pPr>
      <w:sdt>
        <w:sdtPr>
          <w:rPr>
            <w:rFonts w:cs="Times New Roman"/>
            <w:szCs w:val="24"/>
          </w:rPr>
          <w:id w:val="-350107269"/>
          <w:placeholder>
            <w:docPart w:val="BA71F8DFE61546419AB73E9B49506A56"/>
          </w:placeholder>
          <w:comboBox>
            <w:listItem w:value="Choose an item."/>
            <w:listItem w:displayText="Master of Science" w:value="Master of Science"/>
            <w:listItem w:displayText="Master of Architecture" w:value="Master of Architecture"/>
            <w:listItem w:displayText="Doctor of Philosophy" w:value="Doctor of Philosophy"/>
          </w:comboBox>
        </w:sdtPr>
        <w:sdtContent>
          <w:r w:rsidRPr="005D3129">
            <w:rPr>
              <w:rFonts w:cs="Times New Roman"/>
              <w:szCs w:val="24"/>
            </w:rPr>
            <w:t>Doctor of Philosophy</w:t>
          </w:r>
        </w:sdtContent>
      </w:sdt>
      <w:r w:rsidRPr="005D3129">
        <w:rPr>
          <w:rFonts w:cs="Times New Roman"/>
          <w:szCs w:val="24"/>
        </w:rPr>
        <w:t xml:space="preserve">, </w:t>
      </w:r>
      <w:sdt>
        <w:sdtPr>
          <w:rPr>
            <w:rFonts w:cs="Times New Roman"/>
            <w:szCs w:val="24"/>
          </w:rPr>
          <w:id w:val="1039391933"/>
          <w:placeholder>
            <w:docPart w:val="A5F68B1CD6E5416BA2BE3BD591D16486"/>
          </w:placeholder>
          <w:comboBox>
            <w:listItem w:value="Choose an item."/>
            <w:listItem w:displayText="Aerospace Engineering" w:value="Aerospace Engineering"/>
            <w:listItem w:displayText="Archeometry" w:value="Archeometry"/>
            <w:listItem w:displayText="Architecture" w:value="Architecture"/>
            <w:listItem w:displayText="Biochemistry" w:value="Biochemistry"/>
            <w:listItem w:displayText="Biology" w:value="Biology"/>
            <w:listItem w:displayText="Biomedical Engineering" w:value="Biomedical Engineering"/>
            <w:listItem w:displayText="Biotechnology" w:value="Biotechnology"/>
            <w:listItem w:displayText="Building Science in Architecture" w:value="Building Science in Architecture"/>
            <w:listItem w:displayText="Chemical Engineering" w:value="Chemical Engineering"/>
            <w:listItem w:displayText="Chemistry" w:value="Chemistry"/>
            <w:listItem w:displayText="City and Regional Planning" w:value="City and Regional Planning"/>
            <w:listItem w:displayText="City Planning in City and Regional Planning" w:value="City Planning in City and Regional Planning"/>
            <w:listItem w:displayText="Civil Engineering" w:value="Civil Engineering"/>
            <w:listItem w:displayText="Conservation of Cultural Heritage in Architecture" w:value="Conservation of Cultural Heritage in Architecture"/>
            <w:listItem w:displayText="Earth System Science" w:value="Earth System Science"/>
            <w:listItem w:displayText="Earthquake Studies" w:value="Earthquake Studies"/>
            <w:listItem w:displayText="Electrical and Electronic Engineering" w:value="Electrical and Electronic Engineering"/>
            <w:listItem w:displayText="Engineering Management" w:value="Engineering Management"/>
            <w:listItem w:displayText="Engineering Sciences" w:value="Engineering Sciences"/>
            <w:listItem w:displayText="Environmental Engineering" w:value="Environmental Engineering"/>
            <w:listItem w:displayText="Food Engineering" w:value="Food Engineering"/>
            <w:listItem w:displayText="Geodetic and Geographic Information Technologies" w:value="Geodetic and Geographic Information Technologies"/>
            <w:listItem w:displayText="Geological Engineering" w:value="Geological Engineering"/>
            <w:listItem w:displayText="Industrial Design" w:value="Industrial Design"/>
            <w:listItem w:displayText="Industrial Engineering" w:value="Industrial Engineering"/>
            <w:listItem w:displayText="Mathematics" w:value="Mathematics"/>
            <w:listItem w:displayText="Mathematics Education in Mathematics and Science Education" w:value="Mathematics Education in Mathematics and Science Education"/>
            <w:listItem w:displayText="Mechanical Engineering" w:value="Mechanical Engineering"/>
            <w:listItem w:displayText="Metallurgical and Materials Engineering" w:value="Metallurgical and Materials Engineering"/>
            <w:listItem w:displayText="Micro and Nanotechnology" w:value="Micro and Nanotechnology"/>
            <w:listItem w:displayText="Mining Engineering" w:value="Mining Engineering"/>
            <w:listItem w:displayText="Molecular Biology and Genetics" w:value="Molecular Biology and Genetics"/>
            <w:listItem w:displayText="Neuroscience and Neurotechnology" w:value="Neuroscience and Neurotechnology"/>
            <w:listItem w:displayText="Occupational Health and Safety" w:value="Occupational Health and Safety"/>
            <w:listItem w:displayText="Operational Research" w:value="Operational Research"/>
            <w:listItem w:displayText="Petroleum and Natural Gas Engineering" w:value="Petroleum and Natural Gas Engineering"/>
            <w:listItem w:displayText="Physics" w:value="Physics"/>
            <w:listItem w:displayText="Polimer Science and Technology" w:value="Polimer Science and Technology"/>
            <w:listItem w:displayText="Regional Planning in City and Regional Planning" w:value="Regional Planning in City and Regional Planning"/>
            <w:listItem w:displayText="Robotics" w:value="Robotics"/>
            <w:listItem w:displayText="Science Education in Mathemetics and Science Education " w:value="Science Education in Mathemetics and Science Education "/>
            <w:listItem w:displayText="Statistics" w:value="Statistics"/>
            <w:listItem w:displayText="Urban Design in City and Regional Planning" w:value="Urban Design in City and Regional Planning"/>
          </w:comboBox>
        </w:sdtPr>
        <w:sdtContent>
          <w:r w:rsidRPr="005D3129">
            <w:rPr>
              <w:rFonts w:cs="Times New Roman"/>
              <w:szCs w:val="24"/>
            </w:rPr>
            <w:t>Electrical and Electronic Engineering</w:t>
          </w:r>
        </w:sdtContent>
      </w:sdt>
    </w:p>
    <w:p w14:paraId="1239CC9E" w14:textId="77777777" w:rsidR="00320403" w:rsidRPr="005D3129" w:rsidRDefault="00320403" w:rsidP="00320403">
      <w:pPr>
        <w:spacing w:after="0" w:line="240" w:lineRule="auto"/>
        <w:jc w:val="center"/>
        <w:rPr>
          <w:rFonts w:cs="Times New Roman"/>
          <w:szCs w:val="24"/>
        </w:rPr>
      </w:pPr>
      <w:r w:rsidRPr="005D3129">
        <w:rPr>
          <w:rFonts w:cs="Times New Roman"/>
          <w:szCs w:val="24"/>
        </w:rPr>
        <w:t>Supervisor : Prof. Dr. Mehmet Kemal Leblebicioğlu</w:t>
      </w:r>
    </w:p>
    <w:p w14:paraId="4E6B7575" w14:textId="77777777" w:rsidR="00320403" w:rsidRPr="005D3129" w:rsidRDefault="00320403" w:rsidP="00320403">
      <w:pPr>
        <w:spacing w:after="0" w:line="240" w:lineRule="auto"/>
        <w:jc w:val="center"/>
        <w:rPr>
          <w:rFonts w:cs="Times New Roman"/>
          <w:szCs w:val="24"/>
        </w:rPr>
      </w:pPr>
    </w:p>
    <w:p w14:paraId="0B85DBDB" w14:textId="77777777" w:rsidR="00C5373C" w:rsidRPr="005D3129" w:rsidRDefault="00C5373C" w:rsidP="00320403">
      <w:pPr>
        <w:spacing w:after="0" w:line="240" w:lineRule="auto"/>
        <w:jc w:val="center"/>
        <w:rPr>
          <w:rFonts w:cs="Times New Roman"/>
          <w:szCs w:val="24"/>
        </w:rPr>
      </w:pPr>
    </w:p>
    <w:p w14:paraId="29500593" w14:textId="41335D05" w:rsidR="00320403" w:rsidRPr="005D3129" w:rsidRDefault="00000000" w:rsidP="00320403">
      <w:pPr>
        <w:jc w:val="center"/>
        <w:rPr>
          <w:rFonts w:cs="Times New Roman"/>
          <w:szCs w:val="24"/>
        </w:rPr>
      </w:pPr>
      <w:sdt>
        <w:sdtPr>
          <w:rPr>
            <w:rFonts w:cs="Times New Roman"/>
            <w:szCs w:val="24"/>
          </w:rPr>
          <w:id w:val="-1777627252"/>
          <w:placeholder>
            <w:docPart w:val="8D630C61B98946D5ADE311324123FDEF"/>
          </w:placeholder>
          <w:dataBinding w:prefixMappings="xmlns:ns0='METU-GSNAS-Thesis-Template-v23' " w:xpath="/ns0:DemoXMLNode[1]/ns0:StudentDefenseDate[1]" w:storeItemID="{0F81B290-050F-480C-8E95-6B073216B392}"/>
          <w:date w:fullDate="2026-08-31T00:00:00Z">
            <w:dateFormat w:val="MMMM yyyy"/>
            <w:lid w:val="en-US"/>
            <w:storeMappedDataAs w:val="dateTime"/>
            <w:calendar w:val="gregorian"/>
          </w:date>
        </w:sdtPr>
        <w:sdtContent>
          <w:r w:rsidR="0056554C">
            <w:rPr>
              <w:rFonts w:cs="Times New Roman"/>
              <w:szCs w:val="24"/>
            </w:rPr>
            <w:t>August 2026</w:t>
          </w:r>
        </w:sdtContent>
      </w:sdt>
      <w:r w:rsidRPr="005D3129">
        <w:rPr>
          <w:rFonts w:cs="Times New Roman"/>
          <w:szCs w:val="24"/>
        </w:rPr>
        <w:t xml:space="preserve">, </w:t>
      </w:r>
      <w:r w:rsidRPr="005D3129">
        <w:rPr>
          <w:rFonts w:cs="Times New Roman"/>
          <w:szCs w:val="24"/>
        </w:rPr>
        <w:fldChar w:fldCharType="begin"/>
      </w:r>
      <w:r w:rsidRPr="005D3129">
        <w:rPr>
          <w:rFonts w:cs="Times New Roman"/>
          <w:szCs w:val="24"/>
        </w:rPr>
        <w:instrText xml:space="preserve"> PAGEREF LastPage \h </w:instrText>
      </w:r>
      <w:r w:rsidRPr="005D3129">
        <w:rPr>
          <w:rFonts w:cs="Times New Roman"/>
          <w:szCs w:val="24"/>
        </w:rPr>
      </w:r>
      <w:r w:rsidRPr="005D3129">
        <w:rPr>
          <w:rFonts w:cs="Times New Roman"/>
          <w:szCs w:val="24"/>
        </w:rPr>
        <w:fldChar w:fldCharType="separate"/>
      </w:r>
      <w:r w:rsidR="00111302">
        <w:rPr>
          <w:rFonts w:cs="Times New Roman"/>
          <w:noProof/>
          <w:szCs w:val="24"/>
        </w:rPr>
        <w:t>215</w:t>
      </w:r>
      <w:r w:rsidRPr="005D3129">
        <w:rPr>
          <w:rFonts w:cs="Times New Roman"/>
          <w:szCs w:val="24"/>
        </w:rPr>
        <w:fldChar w:fldCharType="end"/>
      </w:r>
    </w:p>
    <w:p w14:paraId="7DF2A7E6" w14:textId="77777777" w:rsidR="00320403" w:rsidRPr="005D3129" w:rsidRDefault="00320403" w:rsidP="00320403">
      <w:pPr>
        <w:jc w:val="center"/>
        <w:rPr>
          <w:rFonts w:cs="Times New Roman"/>
          <w:szCs w:val="24"/>
        </w:rPr>
      </w:pPr>
    </w:p>
    <w:p w14:paraId="6120180A" w14:textId="77777777" w:rsidR="000030E5" w:rsidRPr="005D3129" w:rsidRDefault="000030E5" w:rsidP="00320403">
      <w:pPr>
        <w:jc w:val="center"/>
        <w:rPr>
          <w:rFonts w:cs="Times New Roman"/>
          <w:szCs w:val="24"/>
        </w:rPr>
      </w:pPr>
    </w:p>
    <w:p w14:paraId="274730A5" w14:textId="76C72079" w:rsidR="00A31D55" w:rsidRPr="005D3129" w:rsidRDefault="00A31D55" w:rsidP="00A31D55">
      <w:r>
        <w:t xml:space="preserve">Wildfire response requires rapid decisions over a large, fast-changing area under incomplete and delayed observation, where centralized systems with fixed rule sets scale poorly and cannot adapt as the fire evolves. This thesis develops DisasterAware, a distributed, concept-driven fuzzy decision support framework for wildfire response. The domain is partitioned among local agents that perform all inference on their own region, coordinated by a non-inferential global layer that ranks regions by operational priority and allocates the shared capacity. Each agent turns ten confidence-gated observation features into five decision concepts, and a sparse zero-order Takagi-Sugeno rule base maps the concepts to six intervention families, reducing the antecedent space from millions of feature combinations to tens of auditable rules. A staged adaptation loop keeps the decision space open: It tunes rules, raises linguistic resolution, and, where the base has no answer, prompts a pretrained large language model as a schema-constrained proposer whose every proposal must clear deterministic verification gates and a satisficing test before it may act. A graduated fail-safe and a no-harm guard protect life-safety orders, and every decision remains traceable to its concepts, rules, and confidences. The </w:t>
      </w:r>
      <w:r>
        <w:lastRenderedPageBreak/>
        <w:t>simulation core reproduces four historical fires at 86 to 94 per cent agreement with the satellite record. On this validated ground the framework lowers the mean burned area by 82 per cent against no action, from 220 to 39 hectares, decides in 274 milliseconds against a twelve-minute cycle, and carries sixteen times as many agents at 1.2 times the cost.</w:t>
      </w:r>
    </w:p>
    <w:p w14:paraId="7121EAD4" w14:textId="77777777" w:rsidR="00704278" w:rsidRPr="005D3129" w:rsidRDefault="00704278" w:rsidP="00704278"/>
    <w:p w14:paraId="3D3AAC65" w14:textId="77777777" w:rsidR="00704278" w:rsidRPr="005D3129" w:rsidRDefault="00704278" w:rsidP="00704278">
      <w:r w:rsidRPr="005D3129">
        <w:rPr>
          <w:b/>
          <w:bCs/>
        </w:rPr>
        <w:t xml:space="preserve">Keywords: </w:t>
      </w:r>
      <w:r w:rsidRPr="005D3129">
        <w:t>Wildfire decision support system, Distributed multi-agent reasoning, Concept-driven Takagi-Sugeno fuzzy inference, Open decision space with generative rule proposal and verification, Explainable and uncertainty-aware decision support system</w:t>
      </w:r>
    </w:p>
    <w:p w14:paraId="0EF46F64" w14:textId="77777777" w:rsidR="00830A64" w:rsidRPr="005D3129" w:rsidRDefault="00830A64" w:rsidP="00830A64">
      <w:pPr>
        <w:rPr>
          <w:rFonts w:cs="Times New Roman"/>
          <w:szCs w:val="24"/>
        </w:rPr>
      </w:pPr>
    </w:p>
    <w:p w14:paraId="52621ADB" w14:textId="77777777" w:rsidR="00830A64" w:rsidRPr="005D3129" w:rsidRDefault="00830A64" w:rsidP="00830A64">
      <w:pPr>
        <w:rPr>
          <w:rFonts w:cs="Times New Roman"/>
          <w:szCs w:val="24"/>
        </w:rPr>
        <w:sectPr w:rsidR="00830A64" w:rsidRPr="005D3129" w:rsidSect="003E313C">
          <w:pgSz w:w="11906" w:h="16838"/>
          <w:pgMar w:top="1987" w:right="1584" w:bottom="1584" w:left="2275" w:header="706" w:footer="1411" w:gutter="0"/>
          <w:lnNumType w:countBy="1" w:restart="continuous"/>
          <w:pgNumType w:fmt="lowerRoman"/>
          <w:cols w:space="708"/>
          <w:docGrid w:linePitch="360"/>
        </w:sectPr>
      </w:pPr>
    </w:p>
    <w:p w14:paraId="18AD20FF" w14:textId="77777777" w:rsidR="00320403" w:rsidRPr="005D3129" w:rsidRDefault="00320403" w:rsidP="00282804">
      <w:pPr>
        <w:pStyle w:val="CoverPages"/>
        <w:rPr>
          <w:lang w:val="en-US"/>
        </w:rPr>
      </w:pPr>
      <w:bookmarkStart w:id="4" w:name="_Toc236875859"/>
      <w:r w:rsidRPr="005D3129">
        <w:rPr>
          <w:lang w:val="en-US"/>
        </w:rPr>
        <w:lastRenderedPageBreak/>
        <w:t>ÖZ</w:t>
      </w:r>
      <w:bookmarkEnd w:id="4"/>
    </w:p>
    <w:p w14:paraId="44D79D85" w14:textId="77777777" w:rsidR="00320403" w:rsidRPr="005D3129" w:rsidRDefault="00320403" w:rsidP="00320403">
      <w:pPr>
        <w:tabs>
          <w:tab w:val="left" w:pos="3378"/>
        </w:tabs>
        <w:jc w:val="center"/>
        <w:rPr>
          <w:rFonts w:cs="Times New Roman"/>
          <w:b/>
          <w:szCs w:val="24"/>
        </w:rPr>
      </w:pPr>
    </w:p>
    <w:p w14:paraId="1EC2CAB7" w14:textId="77777777" w:rsidR="00320403" w:rsidRPr="005D3129" w:rsidRDefault="002D38EB" w:rsidP="00320403">
      <w:pPr>
        <w:tabs>
          <w:tab w:val="left" w:pos="3378"/>
        </w:tabs>
        <w:spacing w:after="0" w:line="240" w:lineRule="auto"/>
        <w:jc w:val="center"/>
        <w:rPr>
          <w:rFonts w:cs="Times New Roman"/>
          <w:b/>
          <w:szCs w:val="24"/>
        </w:rPr>
      </w:pPr>
      <w:r w:rsidRPr="005D3129">
        <w:rPr>
          <w:rFonts w:cs="Times New Roman"/>
          <w:b/>
          <w:szCs w:val="24"/>
        </w:rPr>
        <w:t>ORMAN YANGINI AFET MÜDAHALE VE YÖNETİMİ İÇİN GELİŞTİRİLMİŞ KARAR DESTEK SİSTEMİ (DISASTERAWARE)</w:t>
      </w:r>
    </w:p>
    <w:p w14:paraId="31E78854" w14:textId="77777777" w:rsidR="00320403" w:rsidRPr="005D3129" w:rsidRDefault="00320403" w:rsidP="00320403">
      <w:pPr>
        <w:tabs>
          <w:tab w:val="left" w:pos="3378"/>
        </w:tabs>
        <w:spacing w:after="0" w:line="240" w:lineRule="auto"/>
        <w:jc w:val="center"/>
        <w:rPr>
          <w:rFonts w:cs="Times New Roman"/>
          <w:b/>
          <w:szCs w:val="24"/>
        </w:rPr>
      </w:pPr>
    </w:p>
    <w:p w14:paraId="1A65BAB0" w14:textId="77777777" w:rsidR="00320403" w:rsidRPr="005D3129" w:rsidRDefault="00320403" w:rsidP="00320403">
      <w:pPr>
        <w:tabs>
          <w:tab w:val="left" w:pos="3378"/>
        </w:tabs>
        <w:spacing w:after="0" w:line="240" w:lineRule="auto"/>
        <w:jc w:val="center"/>
        <w:rPr>
          <w:rFonts w:cs="Times New Roman"/>
          <w:b/>
          <w:szCs w:val="24"/>
        </w:rPr>
      </w:pPr>
    </w:p>
    <w:p w14:paraId="4BB79FF1" w14:textId="77777777" w:rsidR="00A80161" w:rsidRPr="0056554C" w:rsidRDefault="00A80161" w:rsidP="00A80161">
      <w:pPr>
        <w:spacing w:after="0" w:line="240" w:lineRule="auto"/>
        <w:jc w:val="center"/>
        <w:rPr>
          <w:rFonts w:cs="Times New Roman"/>
          <w:szCs w:val="24"/>
          <w:lang w:val="tr-TR"/>
        </w:rPr>
      </w:pPr>
      <w:r w:rsidRPr="0056554C">
        <w:rPr>
          <w:rFonts w:cs="Times New Roman"/>
          <w:szCs w:val="24"/>
          <w:lang w:val="tr-TR"/>
        </w:rPr>
        <w:t>Akman, Çağlar</w:t>
      </w:r>
    </w:p>
    <w:p w14:paraId="5E7FCE9E" w14:textId="77777777" w:rsidR="00D5074E" w:rsidRPr="0056554C" w:rsidRDefault="00000000" w:rsidP="00C36870">
      <w:pPr>
        <w:tabs>
          <w:tab w:val="left" w:pos="3378"/>
        </w:tabs>
        <w:spacing w:after="0" w:line="240" w:lineRule="auto"/>
        <w:jc w:val="center"/>
        <w:rPr>
          <w:rFonts w:cs="Times New Roman"/>
          <w:szCs w:val="24"/>
          <w:lang w:val="tr-TR"/>
        </w:rPr>
      </w:pPr>
      <w:sdt>
        <w:sdtPr>
          <w:rPr>
            <w:rFonts w:cs="Times New Roman"/>
            <w:szCs w:val="24"/>
            <w:lang w:val="tr-TR"/>
          </w:rPr>
          <w:id w:val="968782792"/>
          <w:placeholder>
            <w:docPart w:val="9D63216283D345518C5E5695067F5B18"/>
          </w:placeholder>
          <w:comboBox>
            <w:listItem w:value="Choose an item."/>
            <w:listItem w:displayText="Yüksek Lisans" w:value="Yüksek Lisans"/>
            <w:listItem w:displayText="Doktora" w:value="Doktora"/>
          </w:comboBox>
        </w:sdtPr>
        <w:sdtContent>
          <w:r w:rsidRPr="0056554C">
            <w:rPr>
              <w:rFonts w:cs="Times New Roman"/>
              <w:szCs w:val="24"/>
              <w:lang w:val="tr-TR"/>
            </w:rPr>
            <w:t>Doktora</w:t>
          </w:r>
        </w:sdtContent>
      </w:sdt>
      <w:r w:rsidRPr="0056554C">
        <w:rPr>
          <w:rFonts w:cs="Times New Roman"/>
          <w:szCs w:val="24"/>
          <w:lang w:val="tr-TR"/>
        </w:rPr>
        <w:t xml:space="preserve">, </w:t>
      </w:r>
      <w:sdt>
        <w:sdtPr>
          <w:rPr>
            <w:rFonts w:cs="Times New Roman"/>
            <w:szCs w:val="24"/>
            <w:lang w:val="tr-TR"/>
          </w:rPr>
          <w:id w:val="527295551"/>
          <w:placeholder>
            <w:docPart w:val="831ED7AE5A404330A5234F43CFAE7114"/>
          </w:placeholder>
          <w:comboBox>
            <w:listItem w:value="Choose an item."/>
            <w:listItem w:displayText="Arkeometri" w:value="Arkeometri"/>
            <w:listItem w:displayText="Bilgisayar Mühendisliği" w:value="Bilgisayar Mühendisliği"/>
            <w:listItem w:displayText="Bilgisayar ve Öğretim Teknolojileri Eğitimi" w:value="Bilgisayar ve Öğretim Teknolojileri Eğitimi"/>
            <w:listItem w:displayText="Biyokimya" w:value="Biyokimya"/>
            <w:listItem w:displayText="Biyoloji" w:value="Biyoloji"/>
            <w:listItem w:displayText="Biyomedikal Mühendisliği" w:value="Biyomedikal Mühendisliği"/>
            <w:listItem w:displayText="Biyoteknoloji" w:value="Biyoteknoloji"/>
            <w:listItem w:displayText="Bölge Planlama, Şehir ve Bölge Planlama" w:value="Bölge Planlama, Şehir ve Bölge Planlama"/>
            <w:listItem w:displayText="Çevre Mühendisliği" w:value="Çevre Mühendisliği"/>
            <w:listItem w:displayText="Deprem Çalışmaları" w:value="Deprem Çalışmaları"/>
            <w:listItem w:displayText="Elektrik ve Elektronik Mühendisliği" w:value="Elektrik ve Elektronik Mühendisliği"/>
            <w:listItem w:displayText="Endüstri Mühendisliği" w:value="Endüstri Mühendisliği"/>
            <w:listItem w:displayText="Endüstriyel Tasarım" w:value="Endüstriyel Tasarım"/>
            <w:listItem w:displayText="Fen Bilimleri Eğitimi, Matematik ve Fen Bilimleri Eğitimi" w:value="Fen Bilimleri Eğitimi, Matematik ve Fen Bilimleri Eğitimi"/>
            <w:listItem w:displayText="Fizik" w:value="Fizik"/>
            <w:listItem w:displayText="Gıda Mühendisliği" w:value="Gıda Mühendisliği"/>
            <w:listItem w:displayText="Havacılık ve Uzay Mühendisliği" w:value="Havacılık ve Uzay Mühendisliği"/>
            <w:listItem w:displayText="İnşaat Mühendisliği" w:value="İnşaat Mühendisliği"/>
            <w:listItem w:displayText="İstatistik" w:value="İstatistik"/>
            <w:listItem w:displayText="İş Sağlığı ve Güvenliği" w:value="İş Sağlığı ve Güvenliği"/>
            <w:listItem w:displayText="Jeodezi ve Coğrafi Bilgi Teknolojileri" w:value="Jeodezi ve Coğrafi Bilgi Teknolojileri"/>
            <w:listItem w:displayText="Jeoloji Mühendisliği" w:value="Jeoloji Mühendisliği"/>
            <w:listItem w:displayText="Kensel Tasarım, Şehir Bölge Planlama" w:value="Kensel Tasarım, Şehir Bölge Planlama"/>
            <w:listItem w:displayText="Kimya" w:value="Kimya"/>
            <w:listItem w:displayText="Kimya Mühendisliği" w:value="Kimya Mühendisliği"/>
            <w:listItem w:displayText="Kültürel Mirası Koruma, Mimarlık" w:value="Kültürel Mirası Koruma, Mimarlık"/>
            <w:listItem w:displayText="Maden Mühendisliği" w:value="Maden Mühendisliği"/>
            <w:listItem w:displayText="Makina Mühendisliği" w:value="Makina Mühendisliği"/>
            <w:listItem w:displayText="Matematik" w:value="Matematik"/>
            <w:listItem w:displayText="Matematik Eğitimi, Matematik ve Fen Bilimleri Eğitimi " w:value="Matematik Eğitimi, Matematik ve Fen Bilimleri Eğitimi "/>
            <w:listItem w:displayText="Metalurji ve Malzeme Mühendisliği" w:value="Metalurji ve Malzeme Mühendisliği"/>
            <w:listItem w:displayText="Mikro ve Nanoteknoloji" w:value="Mikro ve Nanoteknoloji"/>
            <w:listItem w:displayText="Mimarlık" w:value="Mimarlık"/>
            <w:listItem w:displayText="Moleküler Biyoloji ve Genetik" w:value="Moleküler Biyoloji ve Genetik"/>
            <w:listItem w:displayText="Mühendislik Bilimleri" w:value="Mühendislik Bilimleri"/>
            <w:listItem w:displayText="Mühendislik Yönetimi" w:value="Mühendislik Yönetimi"/>
            <w:listItem w:displayText="Nörobilim ve Nöroteknoloji" w:value="Nörobilim ve Nöroteknoloji"/>
            <w:listItem w:displayText="Petrol ve Doğal gaz Mühendisliği" w:value="Petrol ve Doğal gaz Mühendisliği"/>
            <w:listItem w:displayText="Polimer Bilim ve Teknolojisi" w:value="Polimer Bilim ve Teknolojisi"/>
            <w:listItem w:displayText="Robotik" w:value="Robotik"/>
            <w:listItem w:displayText="Şehir Planlama, Şehir ve Bölge Planlama" w:value="Şehir Planlama, Şehir ve Bölge Planlama"/>
            <w:listItem w:displayText="Şehir ve Bölge Planlama" w:value="Şehir ve Bölge Planlama"/>
            <w:listItem w:displayText="Yapı Bilimleri, Mimarlık" w:value="Yapı Bilimleri, Mimarlık"/>
            <w:listItem w:displayText="Yer Sistem Bilimleri" w:value="Yer Sistem Bilimleri"/>
            <w:listItem w:displayText="Yöneylem Araştırması" w:value="Yöneylem Araştırması"/>
          </w:comboBox>
        </w:sdtPr>
        <w:sdtContent>
          <w:r w:rsidRPr="0056554C">
            <w:rPr>
              <w:rFonts w:cs="Times New Roman"/>
              <w:szCs w:val="24"/>
              <w:lang w:val="tr-TR"/>
            </w:rPr>
            <w:t>Elektrik ve Elektronik Mühendisliği</w:t>
          </w:r>
        </w:sdtContent>
      </w:sdt>
    </w:p>
    <w:p w14:paraId="68267D14" w14:textId="77777777" w:rsidR="00A80161" w:rsidRPr="0056554C" w:rsidRDefault="00320403" w:rsidP="00C36870">
      <w:pPr>
        <w:tabs>
          <w:tab w:val="left" w:pos="3378"/>
        </w:tabs>
        <w:spacing w:after="0" w:line="240" w:lineRule="auto"/>
        <w:jc w:val="center"/>
        <w:rPr>
          <w:rFonts w:cs="Times New Roman"/>
          <w:szCs w:val="24"/>
          <w:lang w:val="tr-TR"/>
        </w:rPr>
      </w:pPr>
      <w:r w:rsidRPr="0056554C">
        <w:rPr>
          <w:rFonts w:cs="Times New Roman"/>
          <w:szCs w:val="24"/>
          <w:lang w:val="tr-TR"/>
        </w:rPr>
        <w:t xml:space="preserve">Tez Yöneticisi: Prof. Dr. Mehmet Kemal Leblebicioğlu </w:t>
      </w:r>
    </w:p>
    <w:p w14:paraId="279967DF" w14:textId="77777777" w:rsidR="00320403" w:rsidRPr="0056554C" w:rsidRDefault="00320403" w:rsidP="00C36870">
      <w:pPr>
        <w:tabs>
          <w:tab w:val="left" w:pos="3378"/>
        </w:tabs>
        <w:spacing w:after="0" w:line="240" w:lineRule="auto"/>
        <w:jc w:val="center"/>
        <w:rPr>
          <w:rFonts w:cs="Times New Roman"/>
          <w:szCs w:val="24"/>
          <w:lang w:val="tr-TR"/>
        </w:rPr>
      </w:pPr>
    </w:p>
    <w:p w14:paraId="4332964D" w14:textId="77777777" w:rsidR="00A80161" w:rsidRPr="005D3129" w:rsidRDefault="00A80161" w:rsidP="00C36870">
      <w:pPr>
        <w:tabs>
          <w:tab w:val="left" w:pos="3378"/>
        </w:tabs>
        <w:spacing w:after="0" w:line="240" w:lineRule="auto"/>
        <w:jc w:val="center"/>
        <w:rPr>
          <w:rFonts w:cs="Times New Roman"/>
          <w:szCs w:val="24"/>
        </w:rPr>
      </w:pPr>
    </w:p>
    <w:p w14:paraId="06BCDBF9" w14:textId="7602BF18" w:rsidR="00147B75" w:rsidRPr="005D3129" w:rsidRDefault="00000000" w:rsidP="00147B75">
      <w:pPr>
        <w:jc w:val="center"/>
        <w:rPr>
          <w:rFonts w:cs="Times New Roman"/>
          <w:szCs w:val="24"/>
        </w:rPr>
      </w:pPr>
      <w:sdt>
        <w:sdtPr>
          <w:rPr>
            <w:rFonts w:cs="Times New Roman"/>
            <w:szCs w:val="24"/>
          </w:rPr>
          <w:id w:val="1292554492"/>
          <w:placeholder>
            <w:docPart w:val="B71467AE6254401090265DA07B1C34BA"/>
          </w:placeholder>
          <w:dataBinding w:prefixMappings="xmlns:ns0='METU-GSNAS-Thesis-Template-v23' " w:xpath="/ns0:DemoXMLNode[1]/ns0:StudentDefenseDate[1]" w:storeItemID="{0F81B290-050F-480C-8E95-6B073216B392}"/>
          <w:date w:fullDate="2026-08-31T00:00:00Z">
            <w:dateFormat w:val="MMMM yyyy"/>
            <w:lid w:val="tr-TR"/>
            <w:storeMappedDataAs w:val="dateTime"/>
            <w:calendar w:val="gregorian"/>
          </w:date>
        </w:sdtPr>
        <w:sdtContent>
          <w:r w:rsidR="0056554C">
            <w:rPr>
              <w:rFonts w:cs="Times New Roman"/>
              <w:szCs w:val="24"/>
              <w:lang w:val="tr-TR"/>
            </w:rPr>
            <w:t>Ağustos 2026</w:t>
          </w:r>
        </w:sdtContent>
      </w:sdt>
      <w:r w:rsidR="00A230A3" w:rsidRPr="005D3129">
        <w:rPr>
          <w:rFonts w:cs="Times New Roman"/>
          <w:szCs w:val="24"/>
        </w:rPr>
        <w:t xml:space="preserve">, </w:t>
      </w:r>
      <w:r w:rsidR="00A230A3" w:rsidRPr="005D3129">
        <w:rPr>
          <w:rFonts w:cs="Times New Roman"/>
          <w:szCs w:val="24"/>
        </w:rPr>
        <w:fldChar w:fldCharType="begin"/>
      </w:r>
      <w:r w:rsidR="00A230A3" w:rsidRPr="005D3129">
        <w:rPr>
          <w:rFonts w:cs="Times New Roman"/>
          <w:szCs w:val="24"/>
        </w:rPr>
        <w:instrText xml:space="preserve"> PAGEREF LastPage \h </w:instrText>
      </w:r>
      <w:r w:rsidR="00A230A3" w:rsidRPr="005D3129">
        <w:rPr>
          <w:rFonts w:cs="Times New Roman"/>
          <w:szCs w:val="24"/>
        </w:rPr>
      </w:r>
      <w:r w:rsidR="00A230A3" w:rsidRPr="005D3129">
        <w:rPr>
          <w:rFonts w:cs="Times New Roman"/>
          <w:szCs w:val="24"/>
        </w:rPr>
        <w:fldChar w:fldCharType="separate"/>
      </w:r>
      <w:r w:rsidR="00111302">
        <w:rPr>
          <w:rFonts w:cs="Times New Roman"/>
          <w:noProof/>
          <w:szCs w:val="24"/>
        </w:rPr>
        <w:t>215</w:t>
      </w:r>
      <w:r w:rsidR="00A230A3" w:rsidRPr="005D3129">
        <w:rPr>
          <w:rFonts w:cs="Times New Roman"/>
          <w:szCs w:val="24"/>
        </w:rPr>
        <w:fldChar w:fldCharType="end"/>
      </w:r>
    </w:p>
    <w:p w14:paraId="164F8453" w14:textId="77777777" w:rsidR="00320403" w:rsidRPr="005D3129" w:rsidRDefault="00320403" w:rsidP="00320403">
      <w:pPr>
        <w:tabs>
          <w:tab w:val="left" w:pos="3378"/>
        </w:tabs>
        <w:jc w:val="center"/>
        <w:rPr>
          <w:rFonts w:cs="Times New Roman"/>
          <w:szCs w:val="24"/>
        </w:rPr>
      </w:pPr>
    </w:p>
    <w:p w14:paraId="039425B8" w14:textId="77777777" w:rsidR="006349C5" w:rsidRPr="005D3129" w:rsidRDefault="006349C5" w:rsidP="00320403">
      <w:pPr>
        <w:tabs>
          <w:tab w:val="left" w:pos="3378"/>
        </w:tabs>
        <w:jc w:val="center"/>
        <w:rPr>
          <w:rFonts w:cs="Times New Roman"/>
          <w:szCs w:val="24"/>
        </w:rPr>
      </w:pPr>
    </w:p>
    <w:p w14:paraId="6577B4D8" w14:textId="00F0C735" w:rsidR="00453860" w:rsidRPr="00B76A55" w:rsidRDefault="00453860" w:rsidP="00453860">
      <w:pPr>
        <w:pStyle w:val="ParText"/>
        <w:rPr>
          <w:lang w:val="tr-TR"/>
        </w:rPr>
      </w:pPr>
      <w:r>
        <w:t>Orman yangını müdahalesi, eksik ve gecikmeli gözlem altında hızla değişen geniş bir alanda hızlı kararlar gerektirir; sabit kural kümeli merkezi sistemler bu ölçekte yetersiz kalır ve yangın geliştikçe uyum sağlayamaz. Bu tez, orman yangını müdahalesi için dağıtık, kavram-güdümlü bulanık bir karar destek çerçevesi olan DisasterAware'i geliştirir. Alan, tüm çıkarımı kendi bölgesinde yapan yerel ajanlara bölünür; bunları, bölgeleri operasyonel önceliğe göre sıralayıp ortak kapasiteyi paylaştıran ve çıkarım yapmayan bir küresel katman koordine eder. Her ajan, güven-kapılı on gözlem özniteliğini beş karar kavramına dönüştürür; seyrek, sıfırıncı dereceden bir Takagi-Sugeno kural tabanı kavramları altı müdahale ailesine eşleyerek öncül uzayını milyonlarca öznitelik bileşiminden denetlenebilir onlarca kurala indirir. Aşamalı bir uyarlama döngüsü karar uzayını açık tutar: Kuralları ayarlar, dilsel çözünürlüğü artırır ve tabanın yanıtı olmadığında önceden eğitilmiş büyük bir dil modelini şema-kısıtlı öneri üreticisi olarak çağırır; her öneri, uygulanmadan önce belirlenimci doğrulama kapılarını ve bir yeterlilik testini geçmek zorundadır. Kademeli güvenli-başarısızlık ve zararsızlık korumaları can güvenliği emirlerini korur; her karar kavramlarına, kurallarına ve güven değerlerine kadar izlenebilir. Benzetim çekirdeği dört tarihsel yangını uydu kaydıyla yüzde 86-</w:t>
      </w:r>
      <w:r>
        <w:lastRenderedPageBreak/>
        <w:t>94 uyumla yeniden üretir. Bu doğrulanmış zeminde çerçeve, ortalama yanan alanı eylemsizliğe kıyasla yüzde 82 azaltır (220'den 39 hektara), on iki dakikalık çevrime karşılık 274 milisaniyede karar verir ve ajan sayısının on altı katını 1,2 kat maliyetle taşır.</w:t>
      </w:r>
    </w:p>
    <w:p w14:paraId="3C61BABB" w14:textId="77777777" w:rsidR="00453860" w:rsidRPr="00B76A55" w:rsidRDefault="00453860" w:rsidP="00453860">
      <w:pPr>
        <w:pStyle w:val="ParText"/>
        <w:rPr>
          <w:rFonts w:cs="Times New Roman"/>
          <w:szCs w:val="24"/>
          <w:lang w:val="tr-TR"/>
        </w:rPr>
      </w:pPr>
    </w:p>
    <w:p w14:paraId="0C455FDE" w14:textId="77777777" w:rsidR="00704278" w:rsidRPr="00B76A55" w:rsidRDefault="00704278" w:rsidP="00704278">
      <w:pPr>
        <w:tabs>
          <w:tab w:val="left" w:pos="3378"/>
        </w:tabs>
        <w:rPr>
          <w:rFonts w:cs="Times New Roman"/>
          <w:szCs w:val="24"/>
          <w:lang w:val="tr-TR"/>
        </w:rPr>
      </w:pPr>
      <w:r w:rsidRPr="00B76A55">
        <w:rPr>
          <w:rFonts w:cs="Times New Roman"/>
          <w:b/>
          <w:bCs/>
          <w:szCs w:val="24"/>
          <w:lang w:val="tr-TR"/>
        </w:rPr>
        <w:t xml:space="preserve">Anahtar Kelimeler: </w:t>
      </w:r>
      <w:r w:rsidRPr="00B76A55">
        <w:rPr>
          <w:rFonts w:cs="Times New Roman"/>
          <w:szCs w:val="24"/>
          <w:lang w:val="tr-TR"/>
        </w:rPr>
        <w:t>Orman yangını karar destek sistemi, Dağıtık çok-ajanlı akıl yürütme, Kavram-güdümlü Takagi-Sugeno bulanık çıkarım, Üretken kural önerisi ve doğrulama ile açık karar uzayı, Açıklanabilir ve belirsizliğe duyarlı karar destek sistemi</w:t>
      </w:r>
    </w:p>
    <w:p w14:paraId="5C7B8982" w14:textId="77777777" w:rsidR="008261B7" w:rsidRPr="005D3129" w:rsidRDefault="008261B7" w:rsidP="00E85573">
      <w:pPr>
        <w:tabs>
          <w:tab w:val="left" w:pos="3378"/>
        </w:tabs>
        <w:rPr>
          <w:rFonts w:cs="Times New Roman"/>
          <w:szCs w:val="24"/>
        </w:rPr>
      </w:pPr>
    </w:p>
    <w:p w14:paraId="0A573378" w14:textId="77777777" w:rsidR="008261B7" w:rsidRPr="005D3129" w:rsidRDefault="008261B7" w:rsidP="00320403">
      <w:pPr>
        <w:rPr>
          <w:rFonts w:cs="Times New Roman"/>
          <w:szCs w:val="24"/>
        </w:rPr>
        <w:sectPr w:rsidR="008261B7" w:rsidRPr="005D3129" w:rsidSect="003E313C">
          <w:pgSz w:w="11906" w:h="16838"/>
          <w:pgMar w:top="1987" w:right="1584" w:bottom="1584" w:left="2275" w:header="706" w:footer="1411" w:gutter="0"/>
          <w:lnNumType w:countBy="1" w:restart="continuous"/>
          <w:pgNumType w:fmt="lowerRoman"/>
          <w:cols w:space="708"/>
          <w:docGrid w:linePitch="360"/>
        </w:sectPr>
      </w:pPr>
    </w:p>
    <w:p w14:paraId="4E5E4401" w14:textId="77777777" w:rsidR="008261B7" w:rsidRPr="005D3129" w:rsidRDefault="00A13ED1" w:rsidP="008261B7">
      <w:pPr>
        <w:jc w:val="center"/>
        <w:rPr>
          <w:rFonts w:cs="Times New Roman"/>
          <w:szCs w:val="24"/>
        </w:rPr>
      </w:pPr>
      <w:r w:rsidRPr="005D3129">
        <w:rPr>
          <w:rFonts w:cs="Times New Roman"/>
          <w:szCs w:val="24"/>
        </w:rPr>
        <w:lastRenderedPageBreak/>
        <w:t xml:space="preserve">To my beloved wife Emine and our sons Kuzey, Rüzgar, and Atlas for their endless love, patience, and encouragement. You are my calm after every storm. </w:t>
      </w:r>
    </w:p>
    <w:p w14:paraId="1163CA29" w14:textId="77777777" w:rsidR="00E74C15" w:rsidRPr="005D3129" w:rsidRDefault="00E74C15" w:rsidP="008261B7">
      <w:pPr>
        <w:jc w:val="center"/>
        <w:rPr>
          <w:rFonts w:cs="Times New Roman"/>
          <w:szCs w:val="24"/>
        </w:rPr>
        <w:sectPr w:rsidR="00E74C15" w:rsidRPr="005D3129" w:rsidSect="00997492">
          <w:pgSz w:w="11906" w:h="16838" w:code="9"/>
          <w:pgMar w:top="1987" w:right="1584" w:bottom="1584" w:left="2275" w:header="706" w:footer="1411" w:gutter="0"/>
          <w:pgNumType w:fmt="lowerRoman"/>
          <w:cols w:space="708"/>
          <w:vAlign w:val="center"/>
          <w:docGrid w:linePitch="360"/>
        </w:sectPr>
      </w:pPr>
    </w:p>
    <w:p w14:paraId="3C4F3AAC" w14:textId="77777777" w:rsidR="00320403" w:rsidRPr="005D3129" w:rsidRDefault="00320403" w:rsidP="00282804">
      <w:pPr>
        <w:pStyle w:val="CoverPages"/>
        <w:rPr>
          <w:lang w:val="en-US"/>
        </w:rPr>
      </w:pPr>
      <w:bookmarkStart w:id="5" w:name="_Toc236875860"/>
      <w:r w:rsidRPr="005D3129">
        <w:rPr>
          <w:lang w:val="en-US"/>
        </w:rPr>
        <w:lastRenderedPageBreak/>
        <w:t>ACKNOWLEDGMENTS</w:t>
      </w:r>
      <w:bookmarkEnd w:id="5"/>
    </w:p>
    <w:p w14:paraId="468A9FAB" w14:textId="77777777" w:rsidR="00320403" w:rsidRPr="005D3129" w:rsidRDefault="00320403" w:rsidP="00320403">
      <w:pPr>
        <w:jc w:val="center"/>
        <w:rPr>
          <w:rFonts w:cs="Times New Roman"/>
          <w:b/>
          <w:szCs w:val="24"/>
        </w:rPr>
      </w:pPr>
    </w:p>
    <w:p w14:paraId="4F1C2C07" w14:textId="77777777" w:rsidR="00C23179" w:rsidRPr="005D3129" w:rsidRDefault="00C23179" w:rsidP="00C23179">
      <w:pPr>
        <w:rPr>
          <w:rFonts w:cs="Times New Roman"/>
          <w:szCs w:val="24"/>
        </w:rPr>
      </w:pPr>
      <w:r w:rsidRPr="005D3129">
        <w:rPr>
          <w:rFonts w:cs="Times New Roman"/>
          <w:szCs w:val="24"/>
        </w:rPr>
        <w:t>I would like to express my deepest gratitude to my supervisor, Prof. Dr. Mehmet Kemal Leblebicioğlu, for his invaluable guidance, patience, and continuous support throughout this research. His insightful feedback, constructive criticism, and calm mentorship have shaped both this dissertation and my professional perspective. His encouragement, especially during times of fatigue and uncertainty, always inspired me to stand up again and move forward with renewed determination.</w:t>
      </w:r>
    </w:p>
    <w:p w14:paraId="06D1D845" w14:textId="77777777" w:rsidR="00C23179" w:rsidRPr="005D3129" w:rsidRDefault="00C23179" w:rsidP="00C23179">
      <w:pPr>
        <w:rPr>
          <w:rFonts w:cs="Times New Roman"/>
          <w:szCs w:val="24"/>
        </w:rPr>
      </w:pPr>
      <w:r w:rsidRPr="005D3129">
        <w:rPr>
          <w:rFonts w:cs="Times New Roman"/>
          <w:szCs w:val="24"/>
        </w:rPr>
        <w:t xml:space="preserve">I would also like to express my sincere appreciation to Dr. Tolga Sönmez for his thoughtful suggestions, constructive approach, and valuable guidance throughout this study. His perspective and contributions have </w:t>
      </w:r>
      <w:r w:rsidR="0001541A" w:rsidRPr="005D3129">
        <w:rPr>
          <w:rFonts w:cs="Times New Roman"/>
          <w:szCs w:val="24"/>
        </w:rPr>
        <w:t>enhanced</w:t>
      </w:r>
      <w:r w:rsidRPr="005D3129">
        <w:rPr>
          <w:rFonts w:cs="Times New Roman"/>
          <w:szCs w:val="24"/>
        </w:rPr>
        <w:t xml:space="preserve"> the academic and methodological depth of this work.</w:t>
      </w:r>
    </w:p>
    <w:p w14:paraId="3B628CBC" w14:textId="77777777" w:rsidR="00C23179" w:rsidRPr="005D3129" w:rsidRDefault="00C23179" w:rsidP="00C23179">
      <w:pPr>
        <w:rPr>
          <w:rFonts w:cs="Times New Roman"/>
          <w:szCs w:val="24"/>
        </w:rPr>
      </w:pPr>
      <w:r w:rsidRPr="005D3129">
        <w:rPr>
          <w:rFonts w:cs="Times New Roman"/>
          <w:szCs w:val="24"/>
        </w:rPr>
        <w:t>I would also like to extend my heartfelt thanks to İlayda and Furkan for their sincere support and companionship throughout this journey. They believed in me and inspired me with their trust and shared vision. I see them not only as colleagues but as true siblings walking the same path toward growth and purpose.</w:t>
      </w:r>
    </w:p>
    <w:p w14:paraId="4EBDCE94" w14:textId="77777777" w:rsidR="00C23179" w:rsidRPr="005D3129" w:rsidRDefault="00C23179" w:rsidP="00C23179">
      <w:pPr>
        <w:rPr>
          <w:rFonts w:cs="Times New Roman"/>
          <w:szCs w:val="24"/>
        </w:rPr>
      </w:pPr>
      <w:r w:rsidRPr="005D3129">
        <w:rPr>
          <w:rFonts w:cs="Times New Roman"/>
          <w:szCs w:val="24"/>
        </w:rPr>
        <w:t xml:space="preserve">Finally, and most importantly, I owe my deepest gratitude to my wife, Emine, and my sons, Kuzey, Rüzgar, and Atlas. This achievement would not have been possible without their love, patience, and sacrifices. </w:t>
      </w:r>
    </w:p>
    <w:p w14:paraId="62AAEC24" w14:textId="77777777" w:rsidR="00C23179" w:rsidRPr="005D3129" w:rsidRDefault="00C23179" w:rsidP="00C23179">
      <w:pPr>
        <w:rPr>
          <w:rFonts w:cs="Times New Roman"/>
          <w:szCs w:val="24"/>
        </w:rPr>
      </w:pPr>
      <w:r w:rsidRPr="005D3129">
        <w:rPr>
          <w:rFonts w:cs="Times New Roman"/>
          <w:szCs w:val="24"/>
        </w:rPr>
        <w:t>Emine, the love of my life, not only stood beside me but also organized, managed, and coordinated every aspect of our family life so that I could devote myself fully to this doctoral journey. Her unwavering support and understanding kept everything together when the demands of research were overwhelming.</w:t>
      </w:r>
    </w:p>
    <w:p w14:paraId="5231FBE4" w14:textId="77777777" w:rsidR="00C23179" w:rsidRPr="005D3129" w:rsidRDefault="00C23179" w:rsidP="00C23179">
      <w:pPr>
        <w:rPr>
          <w:rFonts w:cs="Times New Roman"/>
          <w:szCs w:val="24"/>
        </w:rPr>
      </w:pPr>
      <w:r w:rsidRPr="005D3129">
        <w:rPr>
          <w:rFonts w:cs="Times New Roman"/>
          <w:szCs w:val="24"/>
        </w:rPr>
        <w:t>To my sons, Kuzey, Rüzgar, and Atlas, I hope this dissertation serves as an example that perseverance and discipline can turn even the most challenging dreams into reality. You are my greatest inspiration and the true meaning behind this effort.</w:t>
      </w:r>
    </w:p>
    <w:p w14:paraId="6299395C" w14:textId="77777777" w:rsidR="00C23179" w:rsidRPr="005D3129" w:rsidRDefault="00C23179" w:rsidP="00C23179">
      <w:pPr>
        <w:rPr>
          <w:rFonts w:cs="Times New Roman"/>
          <w:szCs w:val="24"/>
        </w:rPr>
      </w:pPr>
      <w:r w:rsidRPr="005D3129">
        <w:rPr>
          <w:rFonts w:cs="Times New Roman"/>
          <w:szCs w:val="24"/>
        </w:rPr>
        <w:t>Thank you all, this accomplishment belongs as much to you as it does to me.</w:t>
      </w:r>
    </w:p>
    <w:p w14:paraId="2B3A6EF7" w14:textId="77777777" w:rsidR="00652F2A" w:rsidRPr="005D3129" w:rsidRDefault="00652F2A" w:rsidP="00C23179">
      <w:pPr>
        <w:rPr>
          <w:rFonts w:cs="Times New Roman"/>
          <w:szCs w:val="24"/>
        </w:rPr>
        <w:sectPr w:rsidR="00652F2A" w:rsidRPr="005D3129" w:rsidSect="003E313C">
          <w:pgSz w:w="11906" w:h="16838"/>
          <w:pgMar w:top="1987" w:right="1584" w:bottom="1584" w:left="2275" w:header="706" w:footer="1411" w:gutter="0"/>
          <w:lnNumType w:countBy="1" w:restart="continuous"/>
          <w:pgNumType w:fmt="lowerRoman"/>
          <w:cols w:space="708"/>
          <w:docGrid w:linePitch="360"/>
        </w:sectPr>
      </w:pPr>
    </w:p>
    <w:p w14:paraId="7BBFCCD3" w14:textId="77777777" w:rsidR="00320403" w:rsidRPr="005D3129" w:rsidRDefault="00320403" w:rsidP="00282804">
      <w:pPr>
        <w:pStyle w:val="CoverPages"/>
        <w:rPr>
          <w:lang w:val="en-US"/>
        </w:rPr>
      </w:pPr>
      <w:bookmarkStart w:id="6" w:name="_Toc236875861"/>
      <w:r w:rsidRPr="005D3129">
        <w:rPr>
          <w:lang w:val="en-US"/>
        </w:rPr>
        <w:lastRenderedPageBreak/>
        <w:t>TABLE OF CONTENTS</w:t>
      </w:r>
      <w:bookmarkEnd w:id="6"/>
    </w:p>
    <w:sdt>
      <w:sdtPr>
        <w:rPr>
          <w:noProof w:val="0"/>
        </w:rPr>
        <w:id w:val="837507579"/>
        <w:docPartObj>
          <w:docPartGallery w:val="Table of Contents"/>
          <w:docPartUnique/>
        </w:docPartObj>
      </w:sdtPr>
      <w:sdtEndPr>
        <w:rPr>
          <w:b/>
          <w:bCs/>
        </w:rPr>
      </w:sdtEndPr>
      <w:sdtContent>
        <w:p w14:paraId="7BEB8EEB" w14:textId="443D8595" w:rsidR="00111302" w:rsidRDefault="00041C8A">
          <w:pPr>
            <w:pStyle w:val="TOC1"/>
            <w:rPr>
              <w:rFonts w:asciiTheme="minorHAnsi" w:eastAsiaTheme="minorEastAsia" w:hAnsiTheme="minorHAnsi"/>
              <w:kern w:val="2"/>
              <w:szCs w:val="24"/>
              <w:lang w:val="tr-TR" w:eastAsia="tr-TR"/>
              <w14:ligatures w14:val="standardContextual"/>
            </w:rPr>
          </w:pPr>
          <w:r w:rsidRPr="005D3129">
            <w:rPr>
              <w:noProof w:val="0"/>
            </w:rPr>
            <w:fldChar w:fldCharType="begin"/>
          </w:r>
          <w:r w:rsidRPr="005D3129">
            <w:rPr>
              <w:noProof w:val="0"/>
            </w:rPr>
            <w:instrText xml:space="preserve"> TOC \o "1-3" \h \z \u </w:instrText>
          </w:r>
          <w:r w:rsidRPr="005D3129">
            <w:rPr>
              <w:noProof w:val="0"/>
            </w:rPr>
            <w:fldChar w:fldCharType="separate"/>
          </w:r>
          <w:hyperlink w:anchor="_Toc236875858" w:history="1">
            <w:r w:rsidR="00111302" w:rsidRPr="0061699B">
              <w:rPr>
                <w:rStyle w:val="Hyperlink"/>
              </w:rPr>
              <w:t>ABSTRACT</w:t>
            </w:r>
            <w:r w:rsidR="00111302">
              <w:rPr>
                <w:webHidden/>
              </w:rPr>
              <w:tab/>
            </w:r>
            <w:r w:rsidR="00111302">
              <w:rPr>
                <w:webHidden/>
              </w:rPr>
              <w:fldChar w:fldCharType="begin"/>
            </w:r>
            <w:r w:rsidR="00111302">
              <w:rPr>
                <w:webHidden/>
              </w:rPr>
              <w:instrText xml:space="preserve"> PAGEREF _Toc236875858 \h </w:instrText>
            </w:r>
            <w:r w:rsidR="00111302">
              <w:rPr>
                <w:webHidden/>
              </w:rPr>
            </w:r>
            <w:r w:rsidR="00111302">
              <w:rPr>
                <w:webHidden/>
              </w:rPr>
              <w:fldChar w:fldCharType="separate"/>
            </w:r>
            <w:r w:rsidR="00111302">
              <w:rPr>
                <w:webHidden/>
              </w:rPr>
              <w:t>v</w:t>
            </w:r>
            <w:r w:rsidR="00111302">
              <w:rPr>
                <w:webHidden/>
              </w:rPr>
              <w:fldChar w:fldCharType="end"/>
            </w:r>
          </w:hyperlink>
        </w:p>
        <w:p w14:paraId="16D6B5AD" w14:textId="6CB52447" w:rsidR="00111302" w:rsidRDefault="00111302">
          <w:pPr>
            <w:pStyle w:val="TOC1"/>
            <w:rPr>
              <w:rFonts w:asciiTheme="minorHAnsi" w:eastAsiaTheme="minorEastAsia" w:hAnsiTheme="minorHAnsi"/>
              <w:kern w:val="2"/>
              <w:szCs w:val="24"/>
              <w:lang w:val="tr-TR" w:eastAsia="tr-TR"/>
              <w14:ligatures w14:val="standardContextual"/>
            </w:rPr>
          </w:pPr>
          <w:hyperlink w:anchor="_Toc236875859" w:history="1">
            <w:r w:rsidRPr="0061699B">
              <w:rPr>
                <w:rStyle w:val="Hyperlink"/>
              </w:rPr>
              <w:t>ÖZ</w:t>
            </w:r>
            <w:r>
              <w:rPr>
                <w:webHidden/>
              </w:rPr>
              <w:tab/>
            </w:r>
            <w:r>
              <w:rPr>
                <w:webHidden/>
              </w:rPr>
              <w:fldChar w:fldCharType="begin"/>
            </w:r>
            <w:r>
              <w:rPr>
                <w:webHidden/>
              </w:rPr>
              <w:instrText xml:space="preserve"> PAGEREF _Toc236875859 \h </w:instrText>
            </w:r>
            <w:r>
              <w:rPr>
                <w:webHidden/>
              </w:rPr>
            </w:r>
            <w:r>
              <w:rPr>
                <w:webHidden/>
              </w:rPr>
              <w:fldChar w:fldCharType="separate"/>
            </w:r>
            <w:r>
              <w:rPr>
                <w:webHidden/>
              </w:rPr>
              <w:t>vii</w:t>
            </w:r>
            <w:r>
              <w:rPr>
                <w:webHidden/>
              </w:rPr>
              <w:fldChar w:fldCharType="end"/>
            </w:r>
          </w:hyperlink>
        </w:p>
        <w:p w14:paraId="46045B54" w14:textId="63E2E4BF" w:rsidR="00111302" w:rsidRDefault="00111302">
          <w:pPr>
            <w:pStyle w:val="TOC1"/>
            <w:rPr>
              <w:rFonts w:asciiTheme="minorHAnsi" w:eastAsiaTheme="minorEastAsia" w:hAnsiTheme="minorHAnsi"/>
              <w:kern w:val="2"/>
              <w:szCs w:val="24"/>
              <w:lang w:val="tr-TR" w:eastAsia="tr-TR"/>
              <w14:ligatures w14:val="standardContextual"/>
            </w:rPr>
          </w:pPr>
          <w:hyperlink w:anchor="_Toc236875860" w:history="1">
            <w:r w:rsidRPr="0061699B">
              <w:rPr>
                <w:rStyle w:val="Hyperlink"/>
              </w:rPr>
              <w:t>ACKNOWLEDGMENTS</w:t>
            </w:r>
            <w:r>
              <w:rPr>
                <w:webHidden/>
              </w:rPr>
              <w:tab/>
            </w:r>
            <w:r>
              <w:rPr>
                <w:webHidden/>
              </w:rPr>
              <w:fldChar w:fldCharType="begin"/>
            </w:r>
            <w:r>
              <w:rPr>
                <w:webHidden/>
              </w:rPr>
              <w:instrText xml:space="preserve"> PAGEREF _Toc236875860 \h </w:instrText>
            </w:r>
            <w:r>
              <w:rPr>
                <w:webHidden/>
              </w:rPr>
            </w:r>
            <w:r>
              <w:rPr>
                <w:webHidden/>
              </w:rPr>
              <w:fldChar w:fldCharType="separate"/>
            </w:r>
            <w:r>
              <w:rPr>
                <w:webHidden/>
              </w:rPr>
              <w:t>x</w:t>
            </w:r>
            <w:r>
              <w:rPr>
                <w:webHidden/>
              </w:rPr>
              <w:fldChar w:fldCharType="end"/>
            </w:r>
          </w:hyperlink>
        </w:p>
        <w:p w14:paraId="3030892C" w14:textId="31AE8108" w:rsidR="00111302" w:rsidRDefault="00111302">
          <w:pPr>
            <w:pStyle w:val="TOC1"/>
            <w:rPr>
              <w:rFonts w:asciiTheme="minorHAnsi" w:eastAsiaTheme="minorEastAsia" w:hAnsiTheme="minorHAnsi"/>
              <w:kern w:val="2"/>
              <w:szCs w:val="24"/>
              <w:lang w:val="tr-TR" w:eastAsia="tr-TR"/>
              <w14:ligatures w14:val="standardContextual"/>
            </w:rPr>
          </w:pPr>
          <w:hyperlink w:anchor="_Toc236875861" w:history="1">
            <w:r w:rsidRPr="0061699B">
              <w:rPr>
                <w:rStyle w:val="Hyperlink"/>
              </w:rPr>
              <w:t>TABLE OF CONTENTS</w:t>
            </w:r>
            <w:r>
              <w:rPr>
                <w:webHidden/>
              </w:rPr>
              <w:tab/>
            </w:r>
            <w:r>
              <w:rPr>
                <w:webHidden/>
              </w:rPr>
              <w:fldChar w:fldCharType="begin"/>
            </w:r>
            <w:r>
              <w:rPr>
                <w:webHidden/>
              </w:rPr>
              <w:instrText xml:space="preserve"> PAGEREF _Toc236875861 \h </w:instrText>
            </w:r>
            <w:r>
              <w:rPr>
                <w:webHidden/>
              </w:rPr>
            </w:r>
            <w:r>
              <w:rPr>
                <w:webHidden/>
              </w:rPr>
              <w:fldChar w:fldCharType="separate"/>
            </w:r>
            <w:r>
              <w:rPr>
                <w:webHidden/>
              </w:rPr>
              <w:t>xi</w:t>
            </w:r>
            <w:r>
              <w:rPr>
                <w:webHidden/>
              </w:rPr>
              <w:fldChar w:fldCharType="end"/>
            </w:r>
          </w:hyperlink>
        </w:p>
        <w:p w14:paraId="510B26CA" w14:textId="16CE49CB" w:rsidR="00111302" w:rsidRDefault="00111302">
          <w:pPr>
            <w:pStyle w:val="TOC1"/>
            <w:rPr>
              <w:rFonts w:asciiTheme="minorHAnsi" w:eastAsiaTheme="minorEastAsia" w:hAnsiTheme="minorHAnsi"/>
              <w:kern w:val="2"/>
              <w:szCs w:val="24"/>
              <w:lang w:val="tr-TR" w:eastAsia="tr-TR"/>
              <w14:ligatures w14:val="standardContextual"/>
            </w:rPr>
          </w:pPr>
          <w:hyperlink w:anchor="_Toc236875862" w:history="1">
            <w:r w:rsidRPr="0061699B">
              <w:rPr>
                <w:rStyle w:val="Hyperlink"/>
              </w:rPr>
              <w:t>LIST OF TABLES</w:t>
            </w:r>
            <w:r>
              <w:rPr>
                <w:webHidden/>
              </w:rPr>
              <w:tab/>
            </w:r>
            <w:r>
              <w:rPr>
                <w:webHidden/>
              </w:rPr>
              <w:fldChar w:fldCharType="begin"/>
            </w:r>
            <w:r>
              <w:rPr>
                <w:webHidden/>
              </w:rPr>
              <w:instrText xml:space="preserve"> PAGEREF _Toc236875862 \h </w:instrText>
            </w:r>
            <w:r>
              <w:rPr>
                <w:webHidden/>
              </w:rPr>
            </w:r>
            <w:r>
              <w:rPr>
                <w:webHidden/>
              </w:rPr>
              <w:fldChar w:fldCharType="separate"/>
            </w:r>
            <w:r>
              <w:rPr>
                <w:webHidden/>
              </w:rPr>
              <w:t>xv</w:t>
            </w:r>
            <w:r>
              <w:rPr>
                <w:webHidden/>
              </w:rPr>
              <w:fldChar w:fldCharType="end"/>
            </w:r>
          </w:hyperlink>
        </w:p>
        <w:p w14:paraId="33DBEA00" w14:textId="0AF6B33A" w:rsidR="00111302" w:rsidRDefault="00111302">
          <w:pPr>
            <w:pStyle w:val="TOC1"/>
            <w:rPr>
              <w:rFonts w:asciiTheme="minorHAnsi" w:eastAsiaTheme="minorEastAsia" w:hAnsiTheme="minorHAnsi"/>
              <w:kern w:val="2"/>
              <w:szCs w:val="24"/>
              <w:lang w:val="tr-TR" w:eastAsia="tr-TR"/>
              <w14:ligatures w14:val="standardContextual"/>
            </w:rPr>
          </w:pPr>
          <w:hyperlink w:anchor="_Toc236875863" w:history="1">
            <w:r w:rsidRPr="0061699B">
              <w:rPr>
                <w:rStyle w:val="Hyperlink"/>
              </w:rPr>
              <w:t>LIST OF FIGURES</w:t>
            </w:r>
            <w:r>
              <w:rPr>
                <w:webHidden/>
              </w:rPr>
              <w:tab/>
            </w:r>
            <w:r>
              <w:rPr>
                <w:webHidden/>
              </w:rPr>
              <w:fldChar w:fldCharType="begin"/>
            </w:r>
            <w:r>
              <w:rPr>
                <w:webHidden/>
              </w:rPr>
              <w:instrText xml:space="preserve"> PAGEREF _Toc236875863 \h </w:instrText>
            </w:r>
            <w:r>
              <w:rPr>
                <w:webHidden/>
              </w:rPr>
            </w:r>
            <w:r>
              <w:rPr>
                <w:webHidden/>
              </w:rPr>
              <w:fldChar w:fldCharType="separate"/>
            </w:r>
            <w:r>
              <w:rPr>
                <w:webHidden/>
              </w:rPr>
              <w:t>xviii</w:t>
            </w:r>
            <w:r>
              <w:rPr>
                <w:webHidden/>
              </w:rPr>
              <w:fldChar w:fldCharType="end"/>
            </w:r>
          </w:hyperlink>
        </w:p>
        <w:p w14:paraId="16ACDAF1" w14:textId="6B9E2B3E" w:rsidR="00111302" w:rsidRDefault="00111302">
          <w:pPr>
            <w:pStyle w:val="TOC1"/>
            <w:rPr>
              <w:rFonts w:asciiTheme="minorHAnsi" w:eastAsiaTheme="minorEastAsia" w:hAnsiTheme="minorHAnsi"/>
              <w:kern w:val="2"/>
              <w:szCs w:val="24"/>
              <w:lang w:val="tr-TR" w:eastAsia="tr-TR"/>
              <w14:ligatures w14:val="standardContextual"/>
            </w:rPr>
          </w:pPr>
          <w:hyperlink w:anchor="_Toc236875864" w:history="1">
            <w:r w:rsidRPr="0061699B">
              <w:rPr>
                <w:rStyle w:val="Hyperlink"/>
              </w:rPr>
              <w:t>LIST OF ABBREVIATIONS</w:t>
            </w:r>
            <w:r>
              <w:rPr>
                <w:webHidden/>
              </w:rPr>
              <w:tab/>
            </w:r>
            <w:r>
              <w:rPr>
                <w:webHidden/>
              </w:rPr>
              <w:fldChar w:fldCharType="begin"/>
            </w:r>
            <w:r>
              <w:rPr>
                <w:webHidden/>
              </w:rPr>
              <w:instrText xml:space="preserve"> PAGEREF _Toc236875864 \h </w:instrText>
            </w:r>
            <w:r>
              <w:rPr>
                <w:webHidden/>
              </w:rPr>
            </w:r>
            <w:r>
              <w:rPr>
                <w:webHidden/>
              </w:rPr>
              <w:fldChar w:fldCharType="separate"/>
            </w:r>
            <w:r>
              <w:rPr>
                <w:webHidden/>
              </w:rPr>
              <w:t>xxi</w:t>
            </w:r>
            <w:r>
              <w:rPr>
                <w:webHidden/>
              </w:rPr>
              <w:fldChar w:fldCharType="end"/>
            </w:r>
          </w:hyperlink>
        </w:p>
        <w:p w14:paraId="00581A55" w14:textId="1B47A521" w:rsidR="00111302" w:rsidRDefault="00111302">
          <w:pPr>
            <w:pStyle w:val="TOC1"/>
            <w:rPr>
              <w:rFonts w:asciiTheme="minorHAnsi" w:eastAsiaTheme="minorEastAsia" w:hAnsiTheme="minorHAnsi"/>
              <w:kern w:val="2"/>
              <w:szCs w:val="24"/>
              <w:lang w:val="tr-TR" w:eastAsia="tr-TR"/>
              <w14:ligatures w14:val="standardContextual"/>
            </w:rPr>
          </w:pPr>
          <w:hyperlink w:anchor="_Toc236875865" w:history="1">
            <w:r w:rsidRPr="0061699B">
              <w:rPr>
                <w:rStyle w:val="Hyperlink"/>
              </w:rPr>
              <w:t>LIST OF SYMBOLS</w:t>
            </w:r>
            <w:r>
              <w:rPr>
                <w:webHidden/>
              </w:rPr>
              <w:tab/>
            </w:r>
            <w:r>
              <w:rPr>
                <w:webHidden/>
              </w:rPr>
              <w:fldChar w:fldCharType="begin"/>
            </w:r>
            <w:r>
              <w:rPr>
                <w:webHidden/>
              </w:rPr>
              <w:instrText xml:space="preserve"> PAGEREF _Toc236875865 \h </w:instrText>
            </w:r>
            <w:r>
              <w:rPr>
                <w:webHidden/>
              </w:rPr>
            </w:r>
            <w:r>
              <w:rPr>
                <w:webHidden/>
              </w:rPr>
              <w:fldChar w:fldCharType="separate"/>
            </w:r>
            <w:r>
              <w:rPr>
                <w:webHidden/>
              </w:rPr>
              <w:t>xxii</w:t>
            </w:r>
            <w:r>
              <w:rPr>
                <w:webHidden/>
              </w:rPr>
              <w:fldChar w:fldCharType="end"/>
            </w:r>
          </w:hyperlink>
        </w:p>
        <w:p w14:paraId="4EF6ECFE" w14:textId="7B78B4FE" w:rsidR="00111302" w:rsidRDefault="00111302">
          <w:pPr>
            <w:pStyle w:val="TOC1"/>
            <w:tabs>
              <w:tab w:val="left" w:pos="480"/>
            </w:tabs>
            <w:rPr>
              <w:rFonts w:asciiTheme="minorHAnsi" w:eastAsiaTheme="minorEastAsia" w:hAnsiTheme="minorHAnsi"/>
              <w:kern w:val="2"/>
              <w:szCs w:val="24"/>
              <w:lang w:val="tr-TR" w:eastAsia="tr-TR"/>
              <w14:ligatures w14:val="standardContextual"/>
            </w:rPr>
          </w:pPr>
          <w:hyperlink w:anchor="_Toc236875866" w:history="1">
            <w:r w:rsidRPr="0061699B">
              <w:rPr>
                <w:rStyle w:val="Hyperlink"/>
              </w:rPr>
              <w:t>1</w:t>
            </w:r>
            <w:r>
              <w:rPr>
                <w:rFonts w:asciiTheme="minorHAnsi" w:eastAsiaTheme="minorEastAsia" w:hAnsiTheme="minorHAnsi"/>
                <w:kern w:val="2"/>
                <w:szCs w:val="24"/>
                <w:lang w:val="tr-TR" w:eastAsia="tr-TR"/>
                <w14:ligatures w14:val="standardContextual"/>
              </w:rPr>
              <w:tab/>
            </w:r>
            <w:r w:rsidRPr="0061699B">
              <w:rPr>
                <w:rStyle w:val="Hyperlink"/>
              </w:rPr>
              <w:t>INTRODUCTION</w:t>
            </w:r>
            <w:r>
              <w:rPr>
                <w:webHidden/>
              </w:rPr>
              <w:tab/>
            </w:r>
            <w:r>
              <w:rPr>
                <w:webHidden/>
              </w:rPr>
              <w:fldChar w:fldCharType="begin"/>
            </w:r>
            <w:r>
              <w:rPr>
                <w:webHidden/>
              </w:rPr>
              <w:instrText xml:space="preserve"> PAGEREF _Toc236875866 \h </w:instrText>
            </w:r>
            <w:r>
              <w:rPr>
                <w:webHidden/>
              </w:rPr>
            </w:r>
            <w:r>
              <w:rPr>
                <w:webHidden/>
              </w:rPr>
              <w:fldChar w:fldCharType="separate"/>
            </w:r>
            <w:r>
              <w:rPr>
                <w:webHidden/>
              </w:rPr>
              <w:t>1</w:t>
            </w:r>
            <w:r>
              <w:rPr>
                <w:webHidden/>
              </w:rPr>
              <w:fldChar w:fldCharType="end"/>
            </w:r>
          </w:hyperlink>
        </w:p>
        <w:p w14:paraId="71EEBC5D" w14:textId="6A6AACDD" w:rsidR="00111302" w:rsidRDefault="00111302">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875867" w:history="1">
            <w:r w:rsidRPr="0061699B">
              <w:rPr>
                <w:rStyle w:val="Hyperlink"/>
                <w:noProof/>
                <w:lang w:eastAsia="tr-TR"/>
              </w:rPr>
              <w:t>1.1</w:t>
            </w:r>
            <w:r>
              <w:rPr>
                <w:rFonts w:asciiTheme="minorHAnsi" w:eastAsiaTheme="minorEastAsia" w:hAnsiTheme="minorHAnsi"/>
                <w:noProof/>
                <w:kern w:val="2"/>
                <w:szCs w:val="24"/>
                <w:lang w:val="tr-TR" w:eastAsia="tr-TR"/>
                <w14:ligatures w14:val="standardContextual"/>
              </w:rPr>
              <w:tab/>
            </w:r>
            <w:r w:rsidRPr="0061699B">
              <w:rPr>
                <w:rStyle w:val="Hyperlink"/>
                <w:noProof/>
                <w:lang w:eastAsia="tr-TR"/>
              </w:rPr>
              <w:t>Gap Analysis</w:t>
            </w:r>
            <w:r>
              <w:rPr>
                <w:noProof/>
                <w:webHidden/>
              </w:rPr>
              <w:tab/>
            </w:r>
            <w:r>
              <w:rPr>
                <w:noProof/>
                <w:webHidden/>
              </w:rPr>
              <w:fldChar w:fldCharType="begin"/>
            </w:r>
            <w:r>
              <w:rPr>
                <w:noProof/>
                <w:webHidden/>
              </w:rPr>
              <w:instrText xml:space="preserve"> PAGEREF _Toc236875867 \h </w:instrText>
            </w:r>
            <w:r>
              <w:rPr>
                <w:noProof/>
                <w:webHidden/>
              </w:rPr>
            </w:r>
            <w:r>
              <w:rPr>
                <w:noProof/>
                <w:webHidden/>
              </w:rPr>
              <w:fldChar w:fldCharType="separate"/>
            </w:r>
            <w:r>
              <w:rPr>
                <w:noProof/>
                <w:webHidden/>
              </w:rPr>
              <w:t>3</w:t>
            </w:r>
            <w:r>
              <w:rPr>
                <w:noProof/>
                <w:webHidden/>
              </w:rPr>
              <w:fldChar w:fldCharType="end"/>
            </w:r>
          </w:hyperlink>
        </w:p>
        <w:p w14:paraId="6EBD402E" w14:textId="7248CAA9" w:rsidR="00111302" w:rsidRDefault="00111302">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875868" w:history="1">
            <w:r w:rsidRPr="0061699B">
              <w:rPr>
                <w:rStyle w:val="Hyperlink"/>
                <w:noProof/>
                <w:lang w:eastAsia="tr-TR"/>
              </w:rPr>
              <w:t>1.2</w:t>
            </w:r>
            <w:r>
              <w:rPr>
                <w:rFonts w:asciiTheme="minorHAnsi" w:eastAsiaTheme="minorEastAsia" w:hAnsiTheme="minorHAnsi"/>
                <w:noProof/>
                <w:kern w:val="2"/>
                <w:szCs w:val="24"/>
                <w:lang w:val="tr-TR" w:eastAsia="tr-TR"/>
                <w14:ligatures w14:val="standardContextual"/>
              </w:rPr>
              <w:tab/>
            </w:r>
            <w:r w:rsidRPr="0061699B">
              <w:rPr>
                <w:rStyle w:val="Hyperlink"/>
                <w:noProof/>
                <w:lang w:eastAsia="tr-TR"/>
              </w:rPr>
              <w:t>Research Question and Hypothesis</w:t>
            </w:r>
            <w:r>
              <w:rPr>
                <w:noProof/>
                <w:webHidden/>
              </w:rPr>
              <w:tab/>
            </w:r>
            <w:r>
              <w:rPr>
                <w:noProof/>
                <w:webHidden/>
              </w:rPr>
              <w:fldChar w:fldCharType="begin"/>
            </w:r>
            <w:r>
              <w:rPr>
                <w:noProof/>
                <w:webHidden/>
              </w:rPr>
              <w:instrText xml:space="preserve"> PAGEREF _Toc236875868 \h </w:instrText>
            </w:r>
            <w:r>
              <w:rPr>
                <w:noProof/>
                <w:webHidden/>
              </w:rPr>
            </w:r>
            <w:r>
              <w:rPr>
                <w:noProof/>
                <w:webHidden/>
              </w:rPr>
              <w:fldChar w:fldCharType="separate"/>
            </w:r>
            <w:r>
              <w:rPr>
                <w:noProof/>
                <w:webHidden/>
              </w:rPr>
              <w:t>7</w:t>
            </w:r>
            <w:r>
              <w:rPr>
                <w:noProof/>
                <w:webHidden/>
              </w:rPr>
              <w:fldChar w:fldCharType="end"/>
            </w:r>
          </w:hyperlink>
        </w:p>
        <w:p w14:paraId="6D54236A" w14:textId="57C153B5" w:rsidR="00111302" w:rsidRDefault="00111302">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875869" w:history="1">
            <w:r w:rsidRPr="0061699B">
              <w:rPr>
                <w:rStyle w:val="Hyperlink"/>
                <w:noProof/>
                <w:lang w:eastAsia="tr-TR"/>
              </w:rPr>
              <w:t>1.3</w:t>
            </w:r>
            <w:r>
              <w:rPr>
                <w:rFonts w:asciiTheme="minorHAnsi" w:eastAsiaTheme="minorEastAsia" w:hAnsiTheme="minorHAnsi"/>
                <w:noProof/>
                <w:kern w:val="2"/>
                <w:szCs w:val="24"/>
                <w:lang w:val="tr-TR" w:eastAsia="tr-TR"/>
                <w14:ligatures w14:val="standardContextual"/>
              </w:rPr>
              <w:tab/>
            </w:r>
            <w:r w:rsidRPr="0061699B">
              <w:rPr>
                <w:rStyle w:val="Hyperlink"/>
                <w:noProof/>
                <w:lang w:eastAsia="tr-TR"/>
              </w:rPr>
              <w:t>Main Contributions of the Thesis</w:t>
            </w:r>
            <w:r>
              <w:rPr>
                <w:noProof/>
                <w:webHidden/>
              </w:rPr>
              <w:tab/>
            </w:r>
            <w:r>
              <w:rPr>
                <w:noProof/>
                <w:webHidden/>
              </w:rPr>
              <w:fldChar w:fldCharType="begin"/>
            </w:r>
            <w:r>
              <w:rPr>
                <w:noProof/>
                <w:webHidden/>
              </w:rPr>
              <w:instrText xml:space="preserve"> PAGEREF _Toc236875869 \h </w:instrText>
            </w:r>
            <w:r>
              <w:rPr>
                <w:noProof/>
                <w:webHidden/>
              </w:rPr>
            </w:r>
            <w:r>
              <w:rPr>
                <w:noProof/>
                <w:webHidden/>
              </w:rPr>
              <w:fldChar w:fldCharType="separate"/>
            </w:r>
            <w:r>
              <w:rPr>
                <w:noProof/>
                <w:webHidden/>
              </w:rPr>
              <w:t>9</w:t>
            </w:r>
            <w:r>
              <w:rPr>
                <w:noProof/>
                <w:webHidden/>
              </w:rPr>
              <w:fldChar w:fldCharType="end"/>
            </w:r>
          </w:hyperlink>
        </w:p>
        <w:p w14:paraId="4FDF7957" w14:textId="78F79320" w:rsidR="00111302" w:rsidRDefault="00111302">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875870" w:history="1">
            <w:r w:rsidRPr="0061699B">
              <w:rPr>
                <w:rStyle w:val="Hyperlink"/>
                <w:noProof/>
              </w:rPr>
              <w:t>1.4</w:t>
            </w:r>
            <w:r>
              <w:rPr>
                <w:rFonts w:asciiTheme="minorHAnsi" w:eastAsiaTheme="minorEastAsia" w:hAnsiTheme="minorHAnsi"/>
                <w:noProof/>
                <w:kern w:val="2"/>
                <w:szCs w:val="24"/>
                <w:lang w:val="tr-TR" w:eastAsia="tr-TR"/>
                <w14:ligatures w14:val="standardContextual"/>
              </w:rPr>
              <w:tab/>
            </w:r>
            <w:r w:rsidRPr="0061699B">
              <w:rPr>
                <w:rStyle w:val="Hyperlink"/>
                <w:noProof/>
              </w:rPr>
              <w:t>Organization of the Thesis</w:t>
            </w:r>
            <w:r>
              <w:rPr>
                <w:noProof/>
                <w:webHidden/>
              </w:rPr>
              <w:tab/>
            </w:r>
            <w:r>
              <w:rPr>
                <w:noProof/>
                <w:webHidden/>
              </w:rPr>
              <w:fldChar w:fldCharType="begin"/>
            </w:r>
            <w:r>
              <w:rPr>
                <w:noProof/>
                <w:webHidden/>
              </w:rPr>
              <w:instrText xml:space="preserve"> PAGEREF _Toc236875870 \h </w:instrText>
            </w:r>
            <w:r>
              <w:rPr>
                <w:noProof/>
                <w:webHidden/>
              </w:rPr>
            </w:r>
            <w:r>
              <w:rPr>
                <w:noProof/>
                <w:webHidden/>
              </w:rPr>
              <w:fldChar w:fldCharType="separate"/>
            </w:r>
            <w:r>
              <w:rPr>
                <w:noProof/>
                <w:webHidden/>
              </w:rPr>
              <w:t>12</w:t>
            </w:r>
            <w:r>
              <w:rPr>
                <w:noProof/>
                <w:webHidden/>
              </w:rPr>
              <w:fldChar w:fldCharType="end"/>
            </w:r>
          </w:hyperlink>
        </w:p>
        <w:p w14:paraId="4B3EE4BB" w14:textId="018119DB" w:rsidR="00111302" w:rsidRDefault="00111302">
          <w:pPr>
            <w:pStyle w:val="TOC1"/>
            <w:tabs>
              <w:tab w:val="left" w:pos="480"/>
            </w:tabs>
            <w:rPr>
              <w:rFonts w:asciiTheme="minorHAnsi" w:eastAsiaTheme="minorEastAsia" w:hAnsiTheme="minorHAnsi"/>
              <w:kern w:val="2"/>
              <w:szCs w:val="24"/>
              <w:lang w:val="tr-TR" w:eastAsia="tr-TR"/>
              <w14:ligatures w14:val="standardContextual"/>
            </w:rPr>
          </w:pPr>
          <w:hyperlink w:anchor="_Toc236875871" w:history="1">
            <w:r w:rsidRPr="0061699B">
              <w:rPr>
                <w:rStyle w:val="Hyperlink"/>
              </w:rPr>
              <w:t>2</w:t>
            </w:r>
            <w:r>
              <w:rPr>
                <w:rFonts w:asciiTheme="minorHAnsi" w:eastAsiaTheme="minorEastAsia" w:hAnsiTheme="minorHAnsi"/>
                <w:kern w:val="2"/>
                <w:szCs w:val="24"/>
                <w:lang w:val="tr-TR" w:eastAsia="tr-TR"/>
                <w14:ligatures w14:val="standardContextual"/>
              </w:rPr>
              <w:tab/>
            </w:r>
            <w:r w:rsidRPr="0061699B">
              <w:rPr>
                <w:rStyle w:val="Hyperlink"/>
              </w:rPr>
              <w:t>BACKGROUND INFORMATION</w:t>
            </w:r>
            <w:r>
              <w:rPr>
                <w:webHidden/>
              </w:rPr>
              <w:tab/>
            </w:r>
            <w:r>
              <w:rPr>
                <w:webHidden/>
              </w:rPr>
              <w:fldChar w:fldCharType="begin"/>
            </w:r>
            <w:r>
              <w:rPr>
                <w:webHidden/>
              </w:rPr>
              <w:instrText xml:space="preserve"> PAGEREF _Toc236875871 \h </w:instrText>
            </w:r>
            <w:r>
              <w:rPr>
                <w:webHidden/>
              </w:rPr>
            </w:r>
            <w:r>
              <w:rPr>
                <w:webHidden/>
              </w:rPr>
              <w:fldChar w:fldCharType="separate"/>
            </w:r>
            <w:r>
              <w:rPr>
                <w:webHidden/>
              </w:rPr>
              <w:t>13</w:t>
            </w:r>
            <w:r>
              <w:rPr>
                <w:webHidden/>
              </w:rPr>
              <w:fldChar w:fldCharType="end"/>
            </w:r>
          </w:hyperlink>
        </w:p>
        <w:p w14:paraId="46D9C9E0" w14:textId="61357C4B" w:rsidR="00111302" w:rsidRDefault="00111302">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875872" w:history="1">
            <w:r w:rsidRPr="0061699B">
              <w:rPr>
                <w:rStyle w:val="Hyperlink"/>
                <w:noProof/>
              </w:rPr>
              <w:t>2.1</w:t>
            </w:r>
            <w:r>
              <w:rPr>
                <w:rFonts w:asciiTheme="minorHAnsi" w:eastAsiaTheme="minorEastAsia" w:hAnsiTheme="minorHAnsi"/>
                <w:noProof/>
                <w:kern w:val="2"/>
                <w:szCs w:val="24"/>
                <w:lang w:val="tr-TR" w:eastAsia="tr-TR"/>
                <w14:ligatures w14:val="standardContextual"/>
              </w:rPr>
              <w:tab/>
            </w:r>
            <w:r w:rsidRPr="0061699B">
              <w:rPr>
                <w:rStyle w:val="Hyperlink"/>
                <w:noProof/>
              </w:rPr>
              <w:t>Wildfire Dynamics and Spread Modeling</w:t>
            </w:r>
            <w:r>
              <w:rPr>
                <w:noProof/>
                <w:webHidden/>
              </w:rPr>
              <w:tab/>
            </w:r>
            <w:r>
              <w:rPr>
                <w:noProof/>
                <w:webHidden/>
              </w:rPr>
              <w:fldChar w:fldCharType="begin"/>
            </w:r>
            <w:r>
              <w:rPr>
                <w:noProof/>
                <w:webHidden/>
              </w:rPr>
              <w:instrText xml:space="preserve"> PAGEREF _Toc236875872 \h </w:instrText>
            </w:r>
            <w:r>
              <w:rPr>
                <w:noProof/>
                <w:webHidden/>
              </w:rPr>
            </w:r>
            <w:r>
              <w:rPr>
                <w:noProof/>
                <w:webHidden/>
              </w:rPr>
              <w:fldChar w:fldCharType="separate"/>
            </w:r>
            <w:r>
              <w:rPr>
                <w:noProof/>
                <w:webHidden/>
              </w:rPr>
              <w:t>13</w:t>
            </w:r>
            <w:r>
              <w:rPr>
                <w:noProof/>
                <w:webHidden/>
              </w:rPr>
              <w:fldChar w:fldCharType="end"/>
            </w:r>
          </w:hyperlink>
        </w:p>
        <w:p w14:paraId="2C227E74" w14:textId="5E14A300" w:rsidR="00111302" w:rsidRDefault="00111302">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875873" w:history="1">
            <w:r w:rsidRPr="0061699B">
              <w:rPr>
                <w:rStyle w:val="Hyperlink"/>
                <w:noProof/>
              </w:rPr>
              <w:t>2.1.1</w:t>
            </w:r>
            <w:r>
              <w:rPr>
                <w:rFonts w:asciiTheme="minorHAnsi" w:eastAsiaTheme="minorEastAsia" w:hAnsiTheme="minorHAnsi"/>
                <w:noProof/>
                <w:kern w:val="2"/>
                <w:szCs w:val="24"/>
                <w:lang w:val="tr-TR" w:eastAsia="tr-TR"/>
                <w14:ligatures w14:val="standardContextual"/>
              </w:rPr>
              <w:tab/>
            </w:r>
            <w:r w:rsidRPr="0061699B">
              <w:rPr>
                <w:rStyle w:val="Hyperlink"/>
                <w:noProof/>
              </w:rPr>
              <w:t>Drivers of Fire Behavior</w:t>
            </w:r>
            <w:r>
              <w:rPr>
                <w:noProof/>
                <w:webHidden/>
              </w:rPr>
              <w:tab/>
            </w:r>
            <w:r>
              <w:rPr>
                <w:noProof/>
                <w:webHidden/>
              </w:rPr>
              <w:fldChar w:fldCharType="begin"/>
            </w:r>
            <w:r>
              <w:rPr>
                <w:noProof/>
                <w:webHidden/>
              </w:rPr>
              <w:instrText xml:space="preserve"> PAGEREF _Toc236875873 \h </w:instrText>
            </w:r>
            <w:r>
              <w:rPr>
                <w:noProof/>
                <w:webHidden/>
              </w:rPr>
            </w:r>
            <w:r>
              <w:rPr>
                <w:noProof/>
                <w:webHidden/>
              </w:rPr>
              <w:fldChar w:fldCharType="separate"/>
            </w:r>
            <w:r>
              <w:rPr>
                <w:noProof/>
                <w:webHidden/>
              </w:rPr>
              <w:t>13</w:t>
            </w:r>
            <w:r>
              <w:rPr>
                <w:noProof/>
                <w:webHidden/>
              </w:rPr>
              <w:fldChar w:fldCharType="end"/>
            </w:r>
          </w:hyperlink>
        </w:p>
        <w:p w14:paraId="4259E715" w14:textId="12D768E5" w:rsidR="00111302" w:rsidRDefault="00111302">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875874" w:history="1">
            <w:r w:rsidRPr="0061699B">
              <w:rPr>
                <w:rStyle w:val="Hyperlink"/>
                <w:noProof/>
              </w:rPr>
              <w:t>2.1.2</w:t>
            </w:r>
            <w:r>
              <w:rPr>
                <w:rFonts w:asciiTheme="minorHAnsi" w:eastAsiaTheme="minorEastAsia" w:hAnsiTheme="minorHAnsi"/>
                <w:noProof/>
                <w:kern w:val="2"/>
                <w:szCs w:val="24"/>
                <w:lang w:val="tr-TR" w:eastAsia="tr-TR"/>
                <w14:ligatures w14:val="standardContextual"/>
              </w:rPr>
              <w:tab/>
            </w:r>
            <w:r w:rsidRPr="0061699B">
              <w:rPr>
                <w:rStyle w:val="Hyperlink"/>
                <w:noProof/>
              </w:rPr>
              <w:t>Families of Spread Models</w:t>
            </w:r>
            <w:r>
              <w:rPr>
                <w:noProof/>
                <w:webHidden/>
              </w:rPr>
              <w:tab/>
            </w:r>
            <w:r>
              <w:rPr>
                <w:noProof/>
                <w:webHidden/>
              </w:rPr>
              <w:fldChar w:fldCharType="begin"/>
            </w:r>
            <w:r>
              <w:rPr>
                <w:noProof/>
                <w:webHidden/>
              </w:rPr>
              <w:instrText xml:space="preserve"> PAGEREF _Toc236875874 \h </w:instrText>
            </w:r>
            <w:r>
              <w:rPr>
                <w:noProof/>
                <w:webHidden/>
              </w:rPr>
            </w:r>
            <w:r>
              <w:rPr>
                <w:noProof/>
                <w:webHidden/>
              </w:rPr>
              <w:fldChar w:fldCharType="separate"/>
            </w:r>
            <w:r>
              <w:rPr>
                <w:noProof/>
                <w:webHidden/>
              </w:rPr>
              <w:t>14</w:t>
            </w:r>
            <w:r>
              <w:rPr>
                <w:noProof/>
                <w:webHidden/>
              </w:rPr>
              <w:fldChar w:fldCharType="end"/>
            </w:r>
          </w:hyperlink>
        </w:p>
        <w:p w14:paraId="0E02DA49" w14:textId="62EEF471" w:rsidR="00111302" w:rsidRDefault="00111302">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875875" w:history="1">
            <w:r w:rsidRPr="0061699B">
              <w:rPr>
                <w:rStyle w:val="Hyperlink"/>
                <w:noProof/>
              </w:rPr>
              <w:t>2.1.3</w:t>
            </w:r>
            <w:r>
              <w:rPr>
                <w:rFonts w:asciiTheme="minorHAnsi" w:eastAsiaTheme="minorEastAsia" w:hAnsiTheme="minorHAnsi"/>
                <w:noProof/>
                <w:kern w:val="2"/>
                <w:szCs w:val="24"/>
                <w:lang w:val="tr-TR" w:eastAsia="tr-TR"/>
                <w14:ligatures w14:val="standardContextual"/>
              </w:rPr>
              <w:tab/>
            </w:r>
            <w:r w:rsidRPr="0061699B">
              <w:rPr>
                <w:rStyle w:val="Hyperlink"/>
                <w:noProof/>
              </w:rPr>
              <w:t>Requirements of the Decision Layer on the Spread Model</w:t>
            </w:r>
            <w:r>
              <w:rPr>
                <w:noProof/>
                <w:webHidden/>
              </w:rPr>
              <w:tab/>
            </w:r>
            <w:r>
              <w:rPr>
                <w:noProof/>
                <w:webHidden/>
              </w:rPr>
              <w:fldChar w:fldCharType="begin"/>
            </w:r>
            <w:r>
              <w:rPr>
                <w:noProof/>
                <w:webHidden/>
              </w:rPr>
              <w:instrText xml:space="preserve"> PAGEREF _Toc236875875 \h </w:instrText>
            </w:r>
            <w:r>
              <w:rPr>
                <w:noProof/>
                <w:webHidden/>
              </w:rPr>
            </w:r>
            <w:r>
              <w:rPr>
                <w:noProof/>
                <w:webHidden/>
              </w:rPr>
              <w:fldChar w:fldCharType="separate"/>
            </w:r>
            <w:r>
              <w:rPr>
                <w:noProof/>
                <w:webHidden/>
              </w:rPr>
              <w:t>15</w:t>
            </w:r>
            <w:r>
              <w:rPr>
                <w:noProof/>
                <w:webHidden/>
              </w:rPr>
              <w:fldChar w:fldCharType="end"/>
            </w:r>
          </w:hyperlink>
        </w:p>
        <w:p w14:paraId="1E7CEB34" w14:textId="09D5FA6D" w:rsidR="00111302" w:rsidRDefault="00111302">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875876" w:history="1">
            <w:r w:rsidRPr="0061699B">
              <w:rPr>
                <w:rStyle w:val="Hyperlink"/>
                <w:noProof/>
              </w:rPr>
              <w:t>2.2</w:t>
            </w:r>
            <w:r>
              <w:rPr>
                <w:rFonts w:asciiTheme="minorHAnsi" w:eastAsiaTheme="minorEastAsia" w:hAnsiTheme="minorHAnsi"/>
                <w:noProof/>
                <w:kern w:val="2"/>
                <w:szCs w:val="24"/>
                <w:lang w:val="tr-TR" w:eastAsia="tr-TR"/>
                <w14:ligatures w14:val="standardContextual"/>
              </w:rPr>
              <w:tab/>
            </w:r>
            <w:r w:rsidRPr="0061699B">
              <w:rPr>
                <w:rStyle w:val="Hyperlink"/>
                <w:noProof/>
              </w:rPr>
              <w:t>Decision Support Foundations</w:t>
            </w:r>
            <w:r>
              <w:rPr>
                <w:noProof/>
                <w:webHidden/>
              </w:rPr>
              <w:tab/>
            </w:r>
            <w:r>
              <w:rPr>
                <w:noProof/>
                <w:webHidden/>
              </w:rPr>
              <w:fldChar w:fldCharType="begin"/>
            </w:r>
            <w:r>
              <w:rPr>
                <w:noProof/>
                <w:webHidden/>
              </w:rPr>
              <w:instrText xml:space="preserve"> PAGEREF _Toc236875876 \h </w:instrText>
            </w:r>
            <w:r>
              <w:rPr>
                <w:noProof/>
                <w:webHidden/>
              </w:rPr>
            </w:r>
            <w:r>
              <w:rPr>
                <w:noProof/>
                <w:webHidden/>
              </w:rPr>
              <w:fldChar w:fldCharType="separate"/>
            </w:r>
            <w:r>
              <w:rPr>
                <w:noProof/>
                <w:webHidden/>
              </w:rPr>
              <w:t>16</w:t>
            </w:r>
            <w:r>
              <w:rPr>
                <w:noProof/>
                <w:webHidden/>
              </w:rPr>
              <w:fldChar w:fldCharType="end"/>
            </w:r>
          </w:hyperlink>
        </w:p>
        <w:p w14:paraId="3957E4B6" w14:textId="7EF7DD61" w:rsidR="00111302" w:rsidRDefault="00111302">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875877" w:history="1">
            <w:r w:rsidRPr="0061699B">
              <w:rPr>
                <w:rStyle w:val="Hyperlink"/>
                <w:noProof/>
              </w:rPr>
              <w:t>2.2.1</w:t>
            </w:r>
            <w:r>
              <w:rPr>
                <w:rFonts w:asciiTheme="minorHAnsi" w:eastAsiaTheme="minorEastAsia" w:hAnsiTheme="minorHAnsi"/>
                <w:noProof/>
                <w:kern w:val="2"/>
                <w:szCs w:val="24"/>
                <w:lang w:val="tr-TR" w:eastAsia="tr-TR"/>
                <w14:ligatures w14:val="standardContextual"/>
              </w:rPr>
              <w:tab/>
            </w:r>
            <w:r w:rsidRPr="0061699B">
              <w:rPr>
                <w:rStyle w:val="Hyperlink"/>
                <w:noProof/>
              </w:rPr>
              <w:t>Core Elements of Decision Support Systems</w:t>
            </w:r>
            <w:r>
              <w:rPr>
                <w:noProof/>
                <w:webHidden/>
              </w:rPr>
              <w:tab/>
            </w:r>
            <w:r>
              <w:rPr>
                <w:noProof/>
                <w:webHidden/>
              </w:rPr>
              <w:fldChar w:fldCharType="begin"/>
            </w:r>
            <w:r>
              <w:rPr>
                <w:noProof/>
                <w:webHidden/>
              </w:rPr>
              <w:instrText xml:space="preserve"> PAGEREF _Toc236875877 \h </w:instrText>
            </w:r>
            <w:r>
              <w:rPr>
                <w:noProof/>
                <w:webHidden/>
              </w:rPr>
            </w:r>
            <w:r>
              <w:rPr>
                <w:noProof/>
                <w:webHidden/>
              </w:rPr>
              <w:fldChar w:fldCharType="separate"/>
            </w:r>
            <w:r>
              <w:rPr>
                <w:noProof/>
                <w:webHidden/>
              </w:rPr>
              <w:t>16</w:t>
            </w:r>
            <w:r>
              <w:rPr>
                <w:noProof/>
                <w:webHidden/>
              </w:rPr>
              <w:fldChar w:fldCharType="end"/>
            </w:r>
          </w:hyperlink>
        </w:p>
        <w:p w14:paraId="7BEDE425" w14:textId="19C1A740" w:rsidR="00111302" w:rsidRDefault="00111302">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875878" w:history="1">
            <w:r w:rsidRPr="0061699B">
              <w:rPr>
                <w:rStyle w:val="Hyperlink"/>
                <w:noProof/>
              </w:rPr>
              <w:t>2.2.2</w:t>
            </w:r>
            <w:r>
              <w:rPr>
                <w:rFonts w:asciiTheme="minorHAnsi" w:eastAsiaTheme="minorEastAsia" w:hAnsiTheme="minorHAnsi"/>
                <w:noProof/>
                <w:kern w:val="2"/>
                <w:szCs w:val="24"/>
                <w:lang w:val="tr-TR" w:eastAsia="tr-TR"/>
                <w14:ligatures w14:val="standardContextual"/>
              </w:rPr>
              <w:tab/>
            </w:r>
            <w:r w:rsidRPr="0061699B">
              <w:rPr>
                <w:rStyle w:val="Hyperlink"/>
                <w:noProof/>
              </w:rPr>
              <w:t>Closed versus Open Decision Spaces</w:t>
            </w:r>
            <w:r>
              <w:rPr>
                <w:noProof/>
                <w:webHidden/>
              </w:rPr>
              <w:tab/>
            </w:r>
            <w:r>
              <w:rPr>
                <w:noProof/>
                <w:webHidden/>
              </w:rPr>
              <w:fldChar w:fldCharType="begin"/>
            </w:r>
            <w:r>
              <w:rPr>
                <w:noProof/>
                <w:webHidden/>
              </w:rPr>
              <w:instrText xml:space="preserve"> PAGEREF _Toc236875878 \h </w:instrText>
            </w:r>
            <w:r>
              <w:rPr>
                <w:noProof/>
                <w:webHidden/>
              </w:rPr>
            </w:r>
            <w:r>
              <w:rPr>
                <w:noProof/>
                <w:webHidden/>
              </w:rPr>
              <w:fldChar w:fldCharType="separate"/>
            </w:r>
            <w:r>
              <w:rPr>
                <w:noProof/>
                <w:webHidden/>
              </w:rPr>
              <w:t>18</w:t>
            </w:r>
            <w:r>
              <w:rPr>
                <w:noProof/>
                <w:webHidden/>
              </w:rPr>
              <w:fldChar w:fldCharType="end"/>
            </w:r>
          </w:hyperlink>
        </w:p>
        <w:p w14:paraId="70564AF6" w14:textId="10321D18" w:rsidR="00111302" w:rsidRDefault="00111302">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875879" w:history="1">
            <w:r w:rsidRPr="0061699B">
              <w:rPr>
                <w:rStyle w:val="Hyperlink"/>
                <w:noProof/>
              </w:rPr>
              <w:t>2.2.3</w:t>
            </w:r>
            <w:r>
              <w:rPr>
                <w:rFonts w:asciiTheme="minorHAnsi" w:eastAsiaTheme="minorEastAsia" w:hAnsiTheme="minorHAnsi"/>
                <w:noProof/>
                <w:kern w:val="2"/>
                <w:szCs w:val="24"/>
                <w:lang w:val="tr-TR" w:eastAsia="tr-TR"/>
                <w14:ligatures w14:val="standardContextual"/>
              </w:rPr>
              <w:tab/>
            </w:r>
            <w:r w:rsidRPr="0061699B">
              <w:rPr>
                <w:rStyle w:val="Hyperlink"/>
                <w:noProof/>
              </w:rPr>
              <w:t>Centralized and Distributed Decision Support Architectures</w:t>
            </w:r>
            <w:r>
              <w:rPr>
                <w:noProof/>
                <w:webHidden/>
              </w:rPr>
              <w:tab/>
            </w:r>
            <w:r>
              <w:rPr>
                <w:noProof/>
                <w:webHidden/>
              </w:rPr>
              <w:fldChar w:fldCharType="begin"/>
            </w:r>
            <w:r>
              <w:rPr>
                <w:noProof/>
                <w:webHidden/>
              </w:rPr>
              <w:instrText xml:space="preserve"> PAGEREF _Toc236875879 \h </w:instrText>
            </w:r>
            <w:r>
              <w:rPr>
                <w:noProof/>
                <w:webHidden/>
              </w:rPr>
            </w:r>
            <w:r>
              <w:rPr>
                <w:noProof/>
                <w:webHidden/>
              </w:rPr>
              <w:fldChar w:fldCharType="separate"/>
            </w:r>
            <w:r>
              <w:rPr>
                <w:noProof/>
                <w:webHidden/>
              </w:rPr>
              <w:t>19</w:t>
            </w:r>
            <w:r>
              <w:rPr>
                <w:noProof/>
                <w:webHidden/>
              </w:rPr>
              <w:fldChar w:fldCharType="end"/>
            </w:r>
          </w:hyperlink>
        </w:p>
        <w:p w14:paraId="3986B262" w14:textId="341B1B92" w:rsidR="00111302" w:rsidRDefault="00111302">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875880" w:history="1">
            <w:r w:rsidRPr="0061699B">
              <w:rPr>
                <w:rStyle w:val="Hyperlink"/>
                <w:noProof/>
              </w:rPr>
              <w:t>2.3</w:t>
            </w:r>
            <w:r>
              <w:rPr>
                <w:rFonts w:asciiTheme="minorHAnsi" w:eastAsiaTheme="minorEastAsia" w:hAnsiTheme="minorHAnsi"/>
                <w:noProof/>
                <w:kern w:val="2"/>
                <w:szCs w:val="24"/>
                <w:lang w:val="tr-TR" w:eastAsia="tr-TR"/>
                <w14:ligatures w14:val="standardContextual"/>
              </w:rPr>
              <w:tab/>
            </w:r>
            <w:r w:rsidRPr="0061699B">
              <w:rPr>
                <w:rStyle w:val="Hyperlink"/>
                <w:noProof/>
              </w:rPr>
              <w:t>The Input Space: Heterogeneous Sensing to Observation Features</w:t>
            </w:r>
            <w:r>
              <w:rPr>
                <w:noProof/>
                <w:webHidden/>
              </w:rPr>
              <w:tab/>
            </w:r>
            <w:r>
              <w:rPr>
                <w:noProof/>
                <w:webHidden/>
              </w:rPr>
              <w:fldChar w:fldCharType="begin"/>
            </w:r>
            <w:r>
              <w:rPr>
                <w:noProof/>
                <w:webHidden/>
              </w:rPr>
              <w:instrText xml:space="preserve"> PAGEREF _Toc236875880 \h </w:instrText>
            </w:r>
            <w:r>
              <w:rPr>
                <w:noProof/>
                <w:webHidden/>
              </w:rPr>
            </w:r>
            <w:r>
              <w:rPr>
                <w:noProof/>
                <w:webHidden/>
              </w:rPr>
              <w:fldChar w:fldCharType="separate"/>
            </w:r>
            <w:r>
              <w:rPr>
                <w:noProof/>
                <w:webHidden/>
              </w:rPr>
              <w:t>20</w:t>
            </w:r>
            <w:r>
              <w:rPr>
                <w:noProof/>
                <w:webHidden/>
              </w:rPr>
              <w:fldChar w:fldCharType="end"/>
            </w:r>
          </w:hyperlink>
        </w:p>
        <w:p w14:paraId="7F762C8B" w14:textId="2F15549E" w:rsidR="00111302" w:rsidRDefault="00111302">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875881" w:history="1">
            <w:r w:rsidRPr="0061699B">
              <w:rPr>
                <w:rStyle w:val="Hyperlink"/>
                <w:noProof/>
              </w:rPr>
              <w:t>2.4</w:t>
            </w:r>
            <w:r>
              <w:rPr>
                <w:rFonts w:asciiTheme="minorHAnsi" w:eastAsiaTheme="minorEastAsia" w:hAnsiTheme="minorHAnsi"/>
                <w:noProof/>
                <w:kern w:val="2"/>
                <w:szCs w:val="24"/>
                <w:lang w:val="tr-TR" w:eastAsia="tr-TR"/>
                <w14:ligatures w14:val="standardContextual"/>
              </w:rPr>
              <w:tab/>
            </w:r>
            <w:r w:rsidRPr="0061699B">
              <w:rPr>
                <w:rStyle w:val="Hyperlink"/>
                <w:noProof/>
              </w:rPr>
              <w:t>Concept-Driven Fuzzy Reasoning</w:t>
            </w:r>
            <w:r>
              <w:rPr>
                <w:noProof/>
                <w:webHidden/>
              </w:rPr>
              <w:tab/>
            </w:r>
            <w:r>
              <w:rPr>
                <w:noProof/>
                <w:webHidden/>
              </w:rPr>
              <w:fldChar w:fldCharType="begin"/>
            </w:r>
            <w:r>
              <w:rPr>
                <w:noProof/>
                <w:webHidden/>
              </w:rPr>
              <w:instrText xml:space="preserve"> PAGEREF _Toc236875881 \h </w:instrText>
            </w:r>
            <w:r>
              <w:rPr>
                <w:noProof/>
                <w:webHidden/>
              </w:rPr>
            </w:r>
            <w:r>
              <w:rPr>
                <w:noProof/>
                <w:webHidden/>
              </w:rPr>
              <w:fldChar w:fldCharType="separate"/>
            </w:r>
            <w:r>
              <w:rPr>
                <w:noProof/>
                <w:webHidden/>
              </w:rPr>
              <w:t>23</w:t>
            </w:r>
            <w:r>
              <w:rPr>
                <w:noProof/>
                <w:webHidden/>
              </w:rPr>
              <w:fldChar w:fldCharType="end"/>
            </w:r>
          </w:hyperlink>
        </w:p>
        <w:p w14:paraId="7397D39E" w14:textId="46FCAB43" w:rsidR="00111302" w:rsidRDefault="00111302">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875882" w:history="1">
            <w:r w:rsidRPr="0061699B">
              <w:rPr>
                <w:rStyle w:val="Hyperlink"/>
                <w:noProof/>
              </w:rPr>
              <w:t>2.4.1</w:t>
            </w:r>
            <w:r>
              <w:rPr>
                <w:rFonts w:asciiTheme="minorHAnsi" w:eastAsiaTheme="minorEastAsia" w:hAnsiTheme="minorHAnsi"/>
                <w:noProof/>
                <w:kern w:val="2"/>
                <w:szCs w:val="24"/>
                <w:lang w:val="tr-TR" w:eastAsia="tr-TR"/>
                <w14:ligatures w14:val="standardContextual"/>
              </w:rPr>
              <w:tab/>
            </w:r>
            <w:r w:rsidRPr="0061699B">
              <w:rPr>
                <w:rStyle w:val="Hyperlink"/>
                <w:noProof/>
              </w:rPr>
              <w:t>Linguistic Uncertainty and Fuzzy Inference</w:t>
            </w:r>
            <w:r>
              <w:rPr>
                <w:noProof/>
                <w:webHidden/>
              </w:rPr>
              <w:tab/>
            </w:r>
            <w:r>
              <w:rPr>
                <w:noProof/>
                <w:webHidden/>
              </w:rPr>
              <w:fldChar w:fldCharType="begin"/>
            </w:r>
            <w:r>
              <w:rPr>
                <w:noProof/>
                <w:webHidden/>
              </w:rPr>
              <w:instrText xml:space="preserve"> PAGEREF _Toc236875882 \h </w:instrText>
            </w:r>
            <w:r>
              <w:rPr>
                <w:noProof/>
                <w:webHidden/>
              </w:rPr>
            </w:r>
            <w:r>
              <w:rPr>
                <w:noProof/>
                <w:webHidden/>
              </w:rPr>
              <w:fldChar w:fldCharType="separate"/>
            </w:r>
            <w:r>
              <w:rPr>
                <w:noProof/>
                <w:webHidden/>
              </w:rPr>
              <w:t>24</w:t>
            </w:r>
            <w:r>
              <w:rPr>
                <w:noProof/>
                <w:webHidden/>
              </w:rPr>
              <w:fldChar w:fldCharType="end"/>
            </w:r>
          </w:hyperlink>
        </w:p>
        <w:p w14:paraId="229E4FCF" w14:textId="34174ACC" w:rsidR="00111302" w:rsidRDefault="00111302">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875883" w:history="1">
            <w:r w:rsidRPr="0061699B">
              <w:rPr>
                <w:rStyle w:val="Hyperlink"/>
                <w:noProof/>
              </w:rPr>
              <w:t>2.4.2</w:t>
            </w:r>
            <w:r>
              <w:rPr>
                <w:rFonts w:asciiTheme="minorHAnsi" w:eastAsiaTheme="minorEastAsia" w:hAnsiTheme="minorHAnsi"/>
                <w:noProof/>
                <w:kern w:val="2"/>
                <w:szCs w:val="24"/>
                <w:lang w:val="tr-TR" w:eastAsia="tr-TR"/>
                <w14:ligatures w14:val="standardContextual"/>
              </w:rPr>
              <w:tab/>
            </w:r>
            <w:r w:rsidRPr="0061699B">
              <w:rPr>
                <w:rStyle w:val="Hyperlink"/>
                <w:noProof/>
              </w:rPr>
              <w:t>Mamdani and Takagi-Sugeno Inference: Mechanism and Choice</w:t>
            </w:r>
            <w:r>
              <w:rPr>
                <w:noProof/>
                <w:webHidden/>
              </w:rPr>
              <w:tab/>
            </w:r>
            <w:r>
              <w:rPr>
                <w:noProof/>
                <w:webHidden/>
              </w:rPr>
              <w:fldChar w:fldCharType="begin"/>
            </w:r>
            <w:r>
              <w:rPr>
                <w:noProof/>
                <w:webHidden/>
              </w:rPr>
              <w:instrText xml:space="preserve"> PAGEREF _Toc236875883 \h </w:instrText>
            </w:r>
            <w:r>
              <w:rPr>
                <w:noProof/>
                <w:webHidden/>
              </w:rPr>
            </w:r>
            <w:r>
              <w:rPr>
                <w:noProof/>
                <w:webHidden/>
              </w:rPr>
              <w:fldChar w:fldCharType="separate"/>
            </w:r>
            <w:r>
              <w:rPr>
                <w:noProof/>
                <w:webHidden/>
              </w:rPr>
              <w:t>26</w:t>
            </w:r>
            <w:r>
              <w:rPr>
                <w:noProof/>
                <w:webHidden/>
              </w:rPr>
              <w:fldChar w:fldCharType="end"/>
            </w:r>
          </w:hyperlink>
        </w:p>
        <w:p w14:paraId="2E6871F8" w14:textId="38D87F8E" w:rsidR="00111302" w:rsidRDefault="00111302">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875884" w:history="1">
            <w:r w:rsidRPr="0061699B">
              <w:rPr>
                <w:rStyle w:val="Hyperlink"/>
                <w:noProof/>
              </w:rPr>
              <w:t>2.4.3</w:t>
            </w:r>
            <w:r>
              <w:rPr>
                <w:rFonts w:asciiTheme="minorHAnsi" w:eastAsiaTheme="minorEastAsia" w:hAnsiTheme="minorHAnsi"/>
                <w:noProof/>
                <w:kern w:val="2"/>
                <w:szCs w:val="24"/>
                <w:lang w:val="tr-TR" w:eastAsia="tr-TR"/>
                <w14:ligatures w14:val="standardContextual"/>
              </w:rPr>
              <w:tab/>
            </w:r>
            <w:r w:rsidRPr="0061699B">
              <w:rPr>
                <w:rStyle w:val="Hyperlink"/>
                <w:noProof/>
              </w:rPr>
              <w:t>The Rule Explosion Problem</w:t>
            </w:r>
            <w:r>
              <w:rPr>
                <w:noProof/>
                <w:webHidden/>
              </w:rPr>
              <w:tab/>
            </w:r>
            <w:r>
              <w:rPr>
                <w:noProof/>
                <w:webHidden/>
              </w:rPr>
              <w:fldChar w:fldCharType="begin"/>
            </w:r>
            <w:r>
              <w:rPr>
                <w:noProof/>
                <w:webHidden/>
              </w:rPr>
              <w:instrText xml:space="preserve"> PAGEREF _Toc236875884 \h </w:instrText>
            </w:r>
            <w:r>
              <w:rPr>
                <w:noProof/>
                <w:webHidden/>
              </w:rPr>
            </w:r>
            <w:r>
              <w:rPr>
                <w:noProof/>
                <w:webHidden/>
              </w:rPr>
              <w:fldChar w:fldCharType="separate"/>
            </w:r>
            <w:r>
              <w:rPr>
                <w:noProof/>
                <w:webHidden/>
              </w:rPr>
              <w:t>29</w:t>
            </w:r>
            <w:r>
              <w:rPr>
                <w:noProof/>
                <w:webHidden/>
              </w:rPr>
              <w:fldChar w:fldCharType="end"/>
            </w:r>
          </w:hyperlink>
        </w:p>
        <w:p w14:paraId="77E912A7" w14:textId="3EFCE8B8" w:rsidR="00111302" w:rsidRDefault="00111302">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875885" w:history="1">
            <w:r w:rsidRPr="0061699B">
              <w:rPr>
                <w:rStyle w:val="Hyperlink"/>
                <w:noProof/>
              </w:rPr>
              <w:t>2.4.4</w:t>
            </w:r>
            <w:r>
              <w:rPr>
                <w:rFonts w:asciiTheme="minorHAnsi" w:eastAsiaTheme="minorEastAsia" w:hAnsiTheme="minorHAnsi"/>
                <w:noProof/>
                <w:kern w:val="2"/>
                <w:szCs w:val="24"/>
                <w:lang w:val="tr-TR" w:eastAsia="tr-TR"/>
                <w14:ligatures w14:val="standardContextual"/>
              </w:rPr>
              <w:tab/>
            </w:r>
            <w:r w:rsidRPr="0061699B">
              <w:rPr>
                <w:rStyle w:val="Hyperlink"/>
                <w:noProof/>
              </w:rPr>
              <w:t>Concepts as an Intermediate Abstraction</w:t>
            </w:r>
            <w:r>
              <w:rPr>
                <w:noProof/>
                <w:webHidden/>
              </w:rPr>
              <w:tab/>
            </w:r>
            <w:r>
              <w:rPr>
                <w:noProof/>
                <w:webHidden/>
              </w:rPr>
              <w:fldChar w:fldCharType="begin"/>
            </w:r>
            <w:r>
              <w:rPr>
                <w:noProof/>
                <w:webHidden/>
              </w:rPr>
              <w:instrText xml:space="preserve"> PAGEREF _Toc236875885 \h </w:instrText>
            </w:r>
            <w:r>
              <w:rPr>
                <w:noProof/>
                <w:webHidden/>
              </w:rPr>
            </w:r>
            <w:r>
              <w:rPr>
                <w:noProof/>
                <w:webHidden/>
              </w:rPr>
              <w:fldChar w:fldCharType="separate"/>
            </w:r>
            <w:r>
              <w:rPr>
                <w:noProof/>
                <w:webHidden/>
              </w:rPr>
              <w:t>29</w:t>
            </w:r>
            <w:r>
              <w:rPr>
                <w:noProof/>
                <w:webHidden/>
              </w:rPr>
              <w:fldChar w:fldCharType="end"/>
            </w:r>
          </w:hyperlink>
        </w:p>
        <w:p w14:paraId="437D8F86" w14:textId="3DA424A4" w:rsidR="00111302" w:rsidRDefault="00111302">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875886" w:history="1">
            <w:r w:rsidRPr="0061699B">
              <w:rPr>
                <w:rStyle w:val="Hyperlink"/>
                <w:noProof/>
              </w:rPr>
              <w:t>2.5</w:t>
            </w:r>
            <w:r>
              <w:rPr>
                <w:rFonts w:asciiTheme="minorHAnsi" w:eastAsiaTheme="minorEastAsia" w:hAnsiTheme="minorHAnsi"/>
                <w:noProof/>
                <w:kern w:val="2"/>
                <w:szCs w:val="24"/>
                <w:lang w:val="tr-TR" w:eastAsia="tr-TR"/>
                <w14:ligatures w14:val="standardContextual"/>
              </w:rPr>
              <w:tab/>
            </w:r>
            <w:r w:rsidRPr="0061699B">
              <w:rPr>
                <w:rStyle w:val="Hyperlink"/>
                <w:noProof/>
              </w:rPr>
              <w:t>The Decision Space: Actions and Their Evaluation</w:t>
            </w:r>
            <w:r>
              <w:rPr>
                <w:noProof/>
                <w:webHidden/>
              </w:rPr>
              <w:tab/>
            </w:r>
            <w:r>
              <w:rPr>
                <w:noProof/>
                <w:webHidden/>
              </w:rPr>
              <w:fldChar w:fldCharType="begin"/>
            </w:r>
            <w:r>
              <w:rPr>
                <w:noProof/>
                <w:webHidden/>
              </w:rPr>
              <w:instrText xml:space="preserve"> PAGEREF _Toc236875886 \h </w:instrText>
            </w:r>
            <w:r>
              <w:rPr>
                <w:noProof/>
                <w:webHidden/>
              </w:rPr>
            </w:r>
            <w:r>
              <w:rPr>
                <w:noProof/>
                <w:webHidden/>
              </w:rPr>
              <w:fldChar w:fldCharType="separate"/>
            </w:r>
            <w:r>
              <w:rPr>
                <w:noProof/>
                <w:webHidden/>
              </w:rPr>
              <w:t>32</w:t>
            </w:r>
            <w:r>
              <w:rPr>
                <w:noProof/>
                <w:webHidden/>
              </w:rPr>
              <w:fldChar w:fldCharType="end"/>
            </w:r>
          </w:hyperlink>
        </w:p>
        <w:p w14:paraId="42F7CF16" w14:textId="77602BA4" w:rsidR="00111302" w:rsidRDefault="00111302">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875887" w:history="1">
            <w:r w:rsidRPr="0061699B">
              <w:rPr>
                <w:rStyle w:val="Hyperlink"/>
                <w:noProof/>
              </w:rPr>
              <w:t>2.5.1</w:t>
            </w:r>
            <w:r>
              <w:rPr>
                <w:rFonts w:asciiTheme="minorHAnsi" w:eastAsiaTheme="minorEastAsia" w:hAnsiTheme="minorHAnsi"/>
                <w:noProof/>
                <w:kern w:val="2"/>
                <w:szCs w:val="24"/>
                <w:lang w:val="tr-TR" w:eastAsia="tr-TR"/>
                <w14:ligatures w14:val="standardContextual"/>
              </w:rPr>
              <w:tab/>
            </w:r>
            <w:r w:rsidRPr="0061699B">
              <w:rPr>
                <w:rStyle w:val="Hyperlink"/>
                <w:noProof/>
              </w:rPr>
              <w:t>Actions and Interventions in Wildfire Decision Support</w:t>
            </w:r>
            <w:r>
              <w:rPr>
                <w:noProof/>
                <w:webHidden/>
              </w:rPr>
              <w:tab/>
            </w:r>
            <w:r>
              <w:rPr>
                <w:noProof/>
                <w:webHidden/>
              </w:rPr>
              <w:fldChar w:fldCharType="begin"/>
            </w:r>
            <w:r>
              <w:rPr>
                <w:noProof/>
                <w:webHidden/>
              </w:rPr>
              <w:instrText xml:space="preserve"> PAGEREF _Toc236875887 \h </w:instrText>
            </w:r>
            <w:r>
              <w:rPr>
                <w:noProof/>
                <w:webHidden/>
              </w:rPr>
            </w:r>
            <w:r>
              <w:rPr>
                <w:noProof/>
                <w:webHidden/>
              </w:rPr>
              <w:fldChar w:fldCharType="separate"/>
            </w:r>
            <w:r>
              <w:rPr>
                <w:noProof/>
                <w:webHidden/>
              </w:rPr>
              <w:t>32</w:t>
            </w:r>
            <w:r>
              <w:rPr>
                <w:noProof/>
                <w:webHidden/>
              </w:rPr>
              <w:fldChar w:fldCharType="end"/>
            </w:r>
          </w:hyperlink>
        </w:p>
        <w:p w14:paraId="37D05CCE" w14:textId="5B7F2D6B" w:rsidR="00111302" w:rsidRDefault="00111302">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875888" w:history="1">
            <w:r w:rsidRPr="0061699B">
              <w:rPr>
                <w:rStyle w:val="Hyperlink"/>
                <w:noProof/>
              </w:rPr>
              <w:t>2.5.2</w:t>
            </w:r>
            <w:r>
              <w:rPr>
                <w:rFonts w:asciiTheme="minorHAnsi" w:eastAsiaTheme="minorEastAsia" w:hAnsiTheme="minorHAnsi"/>
                <w:noProof/>
                <w:kern w:val="2"/>
                <w:szCs w:val="24"/>
                <w:lang w:val="tr-TR" w:eastAsia="tr-TR"/>
                <w14:ligatures w14:val="standardContextual"/>
              </w:rPr>
              <w:tab/>
            </w:r>
            <w:r w:rsidRPr="0061699B">
              <w:rPr>
                <w:rStyle w:val="Hyperlink"/>
                <w:noProof/>
              </w:rPr>
              <w:t>Decision Cost and Its Components</w:t>
            </w:r>
            <w:r>
              <w:rPr>
                <w:noProof/>
                <w:webHidden/>
              </w:rPr>
              <w:tab/>
            </w:r>
            <w:r>
              <w:rPr>
                <w:noProof/>
                <w:webHidden/>
              </w:rPr>
              <w:fldChar w:fldCharType="begin"/>
            </w:r>
            <w:r>
              <w:rPr>
                <w:noProof/>
                <w:webHidden/>
              </w:rPr>
              <w:instrText xml:space="preserve"> PAGEREF _Toc236875888 \h </w:instrText>
            </w:r>
            <w:r>
              <w:rPr>
                <w:noProof/>
                <w:webHidden/>
              </w:rPr>
            </w:r>
            <w:r>
              <w:rPr>
                <w:noProof/>
                <w:webHidden/>
              </w:rPr>
              <w:fldChar w:fldCharType="separate"/>
            </w:r>
            <w:r>
              <w:rPr>
                <w:noProof/>
                <w:webHidden/>
              </w:rPr>
              <w:t>34</w:t>
            </w:r>
            <w:r>
              <w:rPr>
                <w:noProof/>
                <w:webHidden/>
              </w:rPr>
              <w:fldChar w:fldCharType="end"/>
            </w:r>
          </w:hyperlink>
        </w:p>
        <w:p w14:paraId="4F850E32" w14:textId="0E64CE5A" w:rsidR="00111302" w:rsidRDefault="00111302">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875889" w:history="1">
            <w:r w:rsidRPr="0061699B">
              <w:rPr>
                <w:rStyle w:val="Hyperlink"/>
                <w:noProof/>
              </w:rPr>
              <w:t>2.5.3</w:t>
            </w:r>
            <w:r>
              <w:rPr>
                <w:rFonts w:asciiTheme="minorHAnsi" w:eastAsiaTheme="minorEastAsia" w:hAnsiTheme="minorHAnsi"/>
                <w:noProof/>
                <w:kern w:val="2"/>
                <w:szCs w:val="24"/>
                <w:lang w:val="tr-TR" w:eastAsia="tr-TR"/>
                <w14:ligatures w14:val="standardContextual"/>
              </w:rPr>
              <w:tab/>
            </w:r>
            <w:r w:rsidRPr="0061699B">
              <w:rPr>
                <w:rStyle w:val="Hyperlink"/>
                <w:noProof/>
              </w:rPr>
              <w:t>Satisficing Acceptance and the Graduated Fail-Safe</w:t>
            </w:r>
            <w:r>
              <w:rPr>
                <w:noProof/>
                <w:webHidden/>
              </w:rPr>
              <w:tab/>
            </w:r>
            <w:r>
              <w:rPr>
                <w:noProof/>
                <w:webHidden/>
              </w:rPr>
              <w:fldChar w:fldCharType="begin"/>
            </w:r>
            <w:r>
              <w:rPr>
                <w:noProof/>
                <w:webHidden/>
              </w:rPr>
              <w:instrText xml:space="preserve"> PAGEREF _Toc236875889 \h </w:instrText>
            </w:r>
            <w:r>
              <w:rPr>
                <w:noProof/>
                <w:webHidden/>
              </w:rPr>
            </w:r>
            <w:r>
              <w:rPr>
                <w:noProof/>
                <w:webHidden/>
              </w:rPr>
              <w:fldChar w:fldCharType="separate"/>
            </w:r>
            <w:r>
              <w:rPr>
                <w:noProof/>
                <w:webHidden/>
              </w:rPr>
              <w:t>38</w:t>
            </w:r>
            <w:r>
              <w:rPr>
                <w:noProof/>
                <w:webHidden/>
              </w:rPr>
              <w:fldChar w:fldCharType="end"/>
            </w:r>
          </w:hyperlink>
        </w:p>
        <w:p w14:paraId="3E7E7951" w14:textId="4023CC7A" w:rsidR="00111302" w:rsidRDefault="00111302">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875890" w:history="1">
            <w:r w:rsidRPr="0061699B">
              <w:rPr>
                <w:rStyle w:val="Hyperlink"/>
                <w:noProof/>
              </w:rPr>
              <w:t>2.5.4</w:t>
            </w:r>
            <w:r>
              <w:rPr>
                <w:rFonts w:asciiTheme="minorHAnsi" w:eastAsiaTheme="minorEastAsia" w:hAnsiTheme="minorHAnsi"/>
                <w:noProof/>
                <w:kern w:val="2"/>
                <w:szCs w:val="24"/>
                <w:lang w:val="tr-TR" w:eastAsia="tr-TR"/>
                <w14:ligatures w14:val="standardContextual"/>
              </w:rPr>
              <w:tab/>
            </w:r>
            <w:r w:rsidRPr="0061699B">
              <w:rPr>
                <w:rStyle w:val="Hyperlink"/>
                <w:noProof/>
              </w:rPr>
              <w:t>Epistemic Uncertainty, Traceability, and Sensitivity</w:t>
            </w:r>
            <w:r>
              <w:rPr>
                <w:noProof/>
                <w:webHidden/>
              </w:rPr>
              <w:tab/>
            </w:r>
            <w:r>
              <w:rPr>
                <w:noProof/>
                <w:webHidden/>
              </w:rPr>
              <w:fldChar w:fldCharType="begin"/>
            </w:r>
            <w:r>
              <w:rPr>
                <w:noProof/>
                <w:webHidden/>
              </w:rPr>
              <w:instrText xml:space="preserve"> PAGEREF _Toc236875890 \h </w:instrText>
            </w:r>
            <w:r>
              <w:rPr>
                <w:noProof/>
                <w:webHidden/>
              </w:rPr>
            </w:r>
            <w:r>
              <w:rPr>
                <w:noProof/>
                <w:webHidden/>
              </w:rPr>
              <w:fldChar w:fldCharType="separate"/>
            </w:r>
            <w:r>
              <w:rPr>
                <w:noProof/>
                <w:webHidden/>
              </w:rPr>
              <w:t>39</w:t>
            </w:r>
            <w:r>
              <w:rPr>
                <w:noProof/>
                <w:webHidden/>
              </w:rPr>
              <w:fldChar w:fldCharType="end"/>
            </w:r>
          </w:hyperlink>
        </w:p>
        <w:p w14:paraId="1500FA83" w14:textId="13C649D1" w:rsidR="00111302" w:rsidRDefault="00111302">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875891" w:history="1">
            <w:r w:rsidRPr="0061699B">
              <w:rPr>
                <w:rStyle w:val="Hyperlink"/>
                <w:noProof/>
              </w:rPr>
              <w:t>2.5.5</w:t>
            </w:r>
            <w:r>
              <w:rPr>
                <w:rFonts w:asciiTheme="minorHAnsi" w:eastAsiaTheme="minorEastAsia" w:hAnsiTheme="minorHAnsi"/>
                <w:noProof/>
                <w:kern w:val="2"/>
                <w:szCs w:val="24"/>
                <w:lang w:val="tr-TR" w:eastAsia="tr-TR"/>
                <w14:ligatures w14:val="standardContextual"/>
              </w:rPr>
              <w:tab/>
            </w:r>
            <w:r w:rsidRPr="0061699B">
              <w:rPr>
                <w:rStyle w:val="Hyperlink"/>
                <w:noProof/>
              </w:rPr>
              <w:t>Generative Models and Large Language Models</w:t>
            </w:r>
            <w:r>
              <w:rPr>
                <w:noProof/>
                <w:webHidden/>
              </w:rPr>
              <w:tab/>
            </w:r>
            <w:r>
              <w:rPr>
                <w:noProof/>
                <w:webHidden/>
              </w:rPr>
              <w:fldChar w:fldCharType="begin"/>
            </w:r>
            <w:r>
              <w:rPr>
                <w:noProof/>
                <w:webHidden/>
              </w:rPr>
              <w:instrText xml:space="preserve"> PAGEREF _Toc236875891 \h </w:instrText>
            </w:r>
            <w:r>
              <w:rPr>
                <w:noProof/>
                <w:webHidden/>
              </w:rPr>
            </w:r>
            <w:r>
              <w:rPr>
                <w:noProof/>
                <w:webHidden/>
              </w:rPr>
              <w:fldChar w:fldCharType="separate"/>
            </w:r>
            <w:r>
              <w:rPr>
                <w:noProof/>
                <w:webHidden/>
              </w:rPr>
              <w:t>41</w:t>
            </w:r>
            <w:r>
              <w:rPr>
                <w:noProof/>
                <w:webHidden/>
              </w:rPr>
              <w:fldChar w:fldCharType="end"/>
            </w:r>
          </w:hyperlink>
        </w:p>
        <w:p w14:paraId="61971E26" w14:textId="66CAE7CD" w:rsidR="00111302" w:rsidRDefault="00111302">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875892" w:history="1">
            <w:r w:rsidRPr="0061699B">
              <w:rPr>
                <w:rStyle w:val="Hyperlink"/>
                <w:noProof/>
              </w:rPr>
              <w:t>2.5.6</w:t>
            </w:r>
            <w:r>
              <w:rPr>
                <w:rFonts w:asciiTheme="minorHAnsi" w:eastAsiaTheme="minorEastAsia" w:hAnsiTheme="minorHAnsi"/>
                <w:noProof/>
                <w:kern w:val="2"/>
                <w:szCs w:val="24"/>
                <w:lang w:val="tr-TR" w:eastAsia="tr-TR"/>
                <w14:ligatures w14:val="standardContextual"/>
              </w:rPr>
              <w:tab/>
            </w:r>
            <w:r w:rsidRPr="0061699B">
              <w:rPr>
                <w:rStyle w:val="Hyperlink"/>
                <w:noProof/>
              </w:rPr>
              <w:t>Adaptive and Generative Decision Loops</w:t>
            </w:r>
            <w:r>
              <w:rPr>
                <w:noProof/>
                <w:webHidden/>
              </w:rPr>
              <w:tab/>
            </w:r>
            <w:r>
              <w:rPr>
                <w:noProof/>
                <w:webHidden/>
              </w:rPr>
              <w:fldChar w:fldCharType="begin"/>
            </w:r>
            <w:r>
              <w:rPr>
                <w:noProof/>
                <w:webHidden/>
              </w:rPr>
              <w:instrText xml:space="preserve"> PAGEREF _Toc236875892 \h </w:instrText>
            </w:r>
            <w:r>
              <w:rPr>
                <w:noProof/>
                <w:webHidden/>
              </w:rPr>
            </w:r>
            <w:r>
              <w:rPr>
                <w:noProof/>
                <w:webHidden/>
              </w:rPr>
              <w:fldChar w:fldCharType="separate"/>
            </w:r>
            <w:r>
              <w:rPr>
                <w:noProof/>
                <w:webHidden/>
              </w:rPr>
              <w:t>42</w:t>
            </w:r>
            <w:r>
              <w:rPr>
                <w:noProof/>
                <w:webHidden/>
              </w:rPr>
              <w:fldChar w:fldCharType="end"/>
            </w:r>
          </w:hyperlink>
        </w:p>
        <w:p w14:paraId="7D6C783C" w14:textId="4E4D8265" w:rsidR="00111302" w:rsidRDefault="00111302">
          <w:pPr>
            <w:pStyle w:val="TOC1"/>
            <w:tabs>
              <w:tab w:val="left" w:pos="480"/>
            </w:tabs>
            <w:rPr>
              <w:rFonts w:asciiTheme="minorHAnsi" w:eastAsiaTheme="minorEastAsia" w:hAnsiTheme="minorHAnsi"/>
              <w:kern w:val="2"/>
              <w:szCs w:val="24"/>
              <w:lang w:val="tr-TR" w:eastAsia="tr-TR"/>
              <w14:ligatures w14:val="standardContextual"/>
            </w:rPr>
          </w:pPr>
          <w:hyperlink w:anchor="_Toc236875893" w:history="1">
            <w:r w:rsidRPr="0061699B">
              <w:rPr>
                <w:rStyle w:val="Hyperlink"/>
              </w:rPr>
              <w:t>3</w:t>
            </w:r>
            <w:r>
              <w:rPr>
                <w:rFonts w:asciiTheme="minorHAnsi" w:eastAsiaTheme="minorEastAsia" w:hAnsiTheme="minorHAnsi"/>
                <w:kern w:val="2"/>
                <w:szCs w:val="24"/>
                <w:lang w:val="tr-TR" w:eastAsia="tr-TR"/>
                <w14:ligatures w14:val="standardContextual"/>
              </w:rPr>
              <w:tab/>
            </w:r>
            <w:r w:rsidRPr="0061699B">
              <w:rPr>
                <w:rStyle w:val="Hyperlink"/>
              </w:rPr>
              <w:t>DISASTERAWARE SIMULATION FRAMEWORK</w:t>
            </w:r>
            <w:r>
              <w:rPr>
                <w:webHidden/>
              </w:rPr>
              <w:tab/>
            </w:r>
            <w:r>
              <w:rPr>
                <w:webHidden/>
              </w:rPr>
              <w:fldChar w:fldCharType="begin"/>
            </w:r>
            <w:r>
              <w:rPr>
                <w:webHidden/>
              </w:rPr>
              <w:instrText xml:space="preserve"> PAGEREF _Toc236875893 \h </w:instrText>
            </w:r>
            <w:r>
              <w:rPr>
                <w:webHidden/>
              </w:rPr>
            </w:r>
            <w:r>
              <w:rPr>
                <w:webHidden/>
              </w:rPr>
              <w:fldChar w:fldCharType="separate"/>
            </w:r>
            <w:r>
              <w:rPr>
                <w:webHidden/>
              </w:rPr>
              <w:t>45</w:t>
            </w:r>
            <w:r>
              <w:rPr>
                <w:webHidden/>
              </w:rPr>
              <w:fldChar w:fldCharType="end"/>
            </w:r>
          </w:hyperlink>
        </w:p>
        <w:p w14:paraId="454D8D3C" w14:textId="4F0CDF9E" w:rsidR="00111302" w:rsidRDefault="00111302">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875894" w:history="1">
            <w:r w:rsidRPr="0061699B">
              <w:rPr>
                <w:rStyle w:val="Hyperlink"/>
                <w:noProof/>
                <w:lang w:eastAsia="ja-JP"/>
              </w:rPr>
              <w:t>3.1</w:t>
            </w:r>
            <w:r>
              <w:rPr>
                <w:rFonts w:asciiTheme="minorHAnsi" w:eastAsiaTheme="minorEastAsia" w:hAnsiTheme="minorHAnsi"/>
                <w:noProof/>
                <w:kern w:val="2"/>
                <w:szCs w:val="24"/>
                <w:lang w:val="tr-TR" w:eastAsia="tr-TR"/>
                <w14:ligatures w14:val="standardContextual"/>
              </w:rPr>
              <w:tab/>
            </w:r>
            <w:r w:rsidRPr="0061699B">
              <w:rPr>
                <w:rStyle w:val="Hyperlink"/>
                <w:noProof/>
                <w:lang w:eastAsia="ja-JP"/>
              </w:rPr>
              <w:t>Overall System Block Diagram</w:t>
            </w:r>
            <w:r>
              <w:rPr>
                <w:noProof/>
                <w:webHidden/>
              </w:rPr>
              <w:tab/>
            </w:r>
            <w:r>
              <w:rPr>
                <w:noProof/>
                <w:webHidden/>
              </w:rPr>
              <w:fldChar w:fldCharType="begin"/>
            </w:r>
            <w:r>
              <w:rPr>
                <w:noProof/>
                <w:webHidden/>
              </w:rPr>
              <w:instrText xml:space="preserve"> PAGEREF _Toc236875894 \h </w:instrText>
            </w:r>
            <w:r>
              <w:rPr>
                <w:noProof/>
                <w:webHidden/>
              </w:rPr>
            </w:r>
            <w:r>
              <w:rPr>
                <w:noProof/>
                <w:webHidden/>
              </w:rPr>
              <w:fldChar w:fldCharType="separate"/>
            </w:r>
            <w:r>
              <w:rPr>
                <w:noProof/>
                <w:webHidden/>
              </w:rPr>
              <w:t>46</w:t>
            </w:r>
            <w:r>
              <w:rPr>
                <w:noProof/>
                <w:webHidden/>
              </w:rPr>
              <w:fldChar w:fldCharType="end"/>
            </w:r>
          </w:hyperlink>
        </w:p>
        <w:p w14:paraId="4B2FFEF4" w14:textId="58EED7A1" w:rsidR="00111302" w:rsidRDefault="00111302">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875895" w:history="1">
            <w:r w:rsidRPr="0061699B">
              <w:rPr>
                <w:rStyle w:val="Hyperlink"/>
                <w:noProof/>
                <w:lang w:eastAsia="ja-JP"/>
              </w:rPr>
              <w:t>3.2</w:t>
            </w:r>
            <w:r>
              <w:rPr>
                <w:rFonts w:asciiTheme="minorHAnsi" w:eastAsiaTheme="minorEastAsia" w:hAnsiTheme="minorHAnsi"/>
                <w:noProof/>
                <w:kern w:val="2"/>
                <w:szCs w:val="24"/>
                <w:lang w:val="tr-TR" w:eastAsia="tr-TR"/>
                <w14:ligatures w14:val="standardContextual"/>
              </w:rPr>
              <w:tab/>
            </w:r>
            <w:r w:rsidRPr="0061699B">
              <w:rPr>
                <w:rStyle w:val="Hyperlink"/>
                <w:noProof/>
                <w:lang w:eastAsia="ja-JP"/>
              </w:rPr>
              <w:t>Simulation Input and External Sources</w:t>
            </w:r>
            <w:r>
              <w:rPr>
                <w:noProof/>
                <w:webHidden/>
              </w:rPr>
              <w:tab/>
            </w:r>
            <w:r>
              <w:rPr>
                <w:noProof/>
                <w:webHidden/>
              </w:rPr>
              <w:fldChar w:fldCharType="begin"/>
            </w:r>
            <w:r>
              <w:rPr>
                <w:noProof/>
                <w:webHidden/>
              </w:rPr>
              <w:instrText xml:space="preserve"> PAGEREF _Toc236875895 \h </w:instrText>
            </w:r>
            <w:r>
              <w:rPr>
                <w:noProof/>
                <w:webHidden/>
              </w:rPr>
            </w:r>
            <w:r>
              <w:rPr>
                <w:noProof/>
                <w:webHidden/>
              </w:rPr>
              <w:fldChar w:fldCharType="separate"/>
            </w:r>
            <w:r>
              <w:rPr>
                <w:noProof/>
                <w:webHidden/>
              </w:rPr>
              <w:t>49</w:t>
            </w:r>
            <w:r>
              <w:rPr>
                <w:noProof/>
                <w:webHidden/>
              </w:rPr>
              <w:fldChar w:fldCharType="end"/>
            </w:r>
          </w:hyperlink>
        </w:p>
        <w:p w14:paraId="0B54AD69" w14:textId="07479949" w:rsidR="00111302" w:rsidRDefault="00111302">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875896" w:history="1">
            <w:r w:rsidRPr="0061699B">
              <w:rPr>
                <w:rStyle w:val="Hyperlink"/>
                <w:noProof/>
              </w:rPr>
              <w:t>3.2.1</w:t>
            </w:r>
            <w:r>
              <w:rPr>
                <w:rFonts w:asciiTheme="minorHAnsi" w:eastAsiaTheme="minorEastAsia" w:hAnsiTheme="minorHAnsi"/>
                <w:noProof/>
                <w:kern w:val="2"/>
                <w:szCs w:val="24"/>
                <w:lang w:val="tr-TR" w:eastAsia="tr-TR"/>
                <w14:ligatures w14:val="standardContextual"/>
              </w:rPr>
              <w:tab/>
            </w:r>
            <w:r w:rsidRPr="0061699B">
              <w:rPr>
                <w:rStyle w:val="Hyperlink"/>
                <w:noProof/>
              </w:rPr>
              <w:t>Meteorology Data Layer</w:t>
            </w:r>
            <w:r>
              <w:rPr>
                <w:noProof/>
                <w:webHidden/>
              </w:rPr>
              <w:tab/>
            </w:r>
            <w:r>
              <w:rPr>
                <w:noProof/>
                <w:webHidden/>
              </w:rPr>
              <w:fldChar w:fldCharType="begin"/>
            </w:r>
            <w:r>
              <w:rPr>
                <w:noProof/>
                <w:webHidden/>
              </w:rPr>
              <w:instrText xml:space="preserve"> PAGEREF _Toc236875896 \h </w:instrText>
            </w:r>
            <w:r>
              <w:rPr>
                <w:noProof/>
                <w:webHidden/>
              </w:rPr>
            </w:r>
            <w:r>
              <w:rPr>
                <w:noProof/>
                <w:webHidden/>
              </w:rPr>
              <w:fldChar w:fldCharType="separate"/>
            </w:r>
            <w:r>
              <w:rPr>
                <w:noProof/>
                <w:webHidden/>
              </w:rPr>
              <w:t>50</w:t>
            </w:r>
            <w:r>
              <w:rPr>
                <w:noProof/>
                <w:webHidden/>
              </w:rPr>
              <w:fldChar w:fldCharType="end"/>
            </w:r>
          </w:hyperlink>
        </w:p>
        <w:p w14:paraId="4A8D55A8" w14:textId="2DDCCF2F" w:rsidR="00111302" w:rsidRDefault="00111302">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875897" w:history="1">
            <w:r w:rsidRPr="0061699B">
              <w:rPr>
                <w:rStyle w:val="Hyperlink"/>
                <w:noProof/>
              </w:rPr>
              <w:t>3.2.2</w:t>
            </w:r>
            <w:r>
              <w:rPr>
                <w:rFonts w:asciiTheme="minorHAnsi" w:eastAsiaTheme="minorEastAsia" w:hAnsiTheme="minorHAnsi"/>
                <w:noProof/>
                <w:kern w:val="2"/>
                <w:szCs w:val="24"/>
                <w:lang w:val="tr-TR" w:eastAsia="tr-TR"/>
                <w14:ligatures w14:val="standardContextual"/>
              </w:rPr>
              <w:tab/>
            </w:r>
            <w:r w:rsidRPr="0061699B">
              <w:rPr>
                <w:rStyle w:val="Hyperlink"/>
                <w:noProof/>
              </w:rPr>
              <w:t>Topography Data Layer</w:t>
            </w:r>
            <w:r>
              <w:rPr>
                <w:noProof/>
                <w:webHidden/>
              </w:rPr>
              <w:tab/>
            </w:r>
            <w:r>
              <w:rPr>
                <w:noProof/>
                <w:webHidden/>
              </w:rPr>
              <w:fldChar w:fldCharType="begin"/>
            </w:r>
            <w:r>
              <w:rPr>
                <w:noProof/>
                <w:webHidden/>
              </w:rPr>
              <w:instrText xml:space="preserve"> PAGEREF _Toc236875897 \h </w:instrText>
            </w:r>
            <w:r>
              <w:rPr>
                <w:noProof/>
                <w:webHidden/>
              </w:rPr>
            </w:r>
            <w:r>
              <w:rPr>
                <w:noProof/>
                <w:webHidden/>
              </w:rPr>
              <w:fldChar w:fldCharType="separate"/>
            </w:r>
            <w:r>
              <w:rPr>
                <w:noProof/>
                <w:webHidden/>
              </w:rPr>
              <w:t>51</w:t>
            </w:r>
            <w:r>
              <w:rPr>
                <w:noProof/>
                <w:webHidden/>
              </w:rPr>
              <w:fldChar w:fldCharType="end"/>
            </w:r>
          </w:hyperlink>
        </w:p>
        <w:p w14:paraId="2B1BF6EF" w14:textId="59AA8943" w:rsidR="00111302" w:rsidRDefault="00111302">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875898" w:history="1">
            <w:r w:rsidRPr="0061699B">
              <w:rPr>
                <w:rStyle w:val="Hyperlink"/>
                <w:noProof/>
              </w:rPr>
              <w:t>3.2.3</w:t>
            </w:r>
            <w:r>
              <w:rPr>
                <w:rFonts w:asciiTheme="minorHAnsi" w:eastAsiaTheme="minorEastAsia" w:hAnsiTheme="minorHAnsi"/>
                <w:noProof/>
                <w:kern w:val="2"/>
                <w:szCs w:val="24"/>
                <w:lang w:val="tr-TR" w:eastAsia="tr-TR"/>
                <w14:ligatures w14:val="standardContextual"/>
              </w:rPr>
              <w:tab/>
            </w:r>
            <w:r w:rsidRPr="0061699B">
              <w:rPr>
                <w:rStyle w:val="Hyperlink"/>
                <w:noProof/>
              </w:rPr>
              <w:t>Fuel Data Layer</w:t>
            </w:r>
            <w:r>
              <w:rPr>
                <w:noProof/>
                <w:webHidden/>
              </w:rPr>
              <w:tab/>
            </w:r>
            <w:r>
              <w:rPr>
                <w:noProof/>
                <w:webHidden/>
              </w:rPr>
              <w:fldChar w:fldCharType="begin"/>
            </w:r>
            <w:r>
              <w:rPr>
                <w:noProof/>
                <w:webHidden/>
              </w:rPr>
              <w:instrText xml:space="preserve"> PAGEREF _Toc236875898 \h </w:instrText>
            </w:r>
            <w:r>
              <w:rPr>
                <w:noProof/>
                <w:webHidden/>
              </w:rPr>
            </w:r>
            <w:r>
              <w:rPr>
                <w:noProof/>
                <w:webHidden/>
              </w:rPr>
              <w:fldChar w:fldCharType="separate"/>
            </w:r>
            <w:r>
              <w:rPr>
                <w:noProof/>
                <w:webHidden/>
              </w:rPr>
              <w:t>52</w:t>
            </w:r>
            <w:r>
              <w:rPr>
                <w:noProof/>
                <w:webHidden/>
              </w:rPr>
              <w:fldChar w:fldCharType="end"/>
            </w:r>
          </w:hyperlink>
        </w:p>
        <w:p w14:paraId="6ADCEDB0" w14:textId="5E5DEED6" w:rsidR="00111302" w:rsidRDefault="00111302">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875899" w:history="1">
            <w:r w:rsidRPr="0061699B">
              <w:rPr>
                <w:rStyle w:val="Hyperlink"/>
                <w:noProof/>
              </w:rPr>
              <w:t>3.2.4</w:t>
            </w:r>
            <w:r>
              <w:rPr>
                <w:rFonts w:asciiTheme="minorHAnsi" w:eastAsiaTheme="minorEastAsia" w:hAnsiTheme="minorHAnsi"/>
                <w:noProof/>
                <w:kern w:val="2"/>
                <w:szCs w:val="24"/>
                <w:lang w:val="tr-TR" w:eastAsia="tr-TR"/>
                <w14:ligatures w14:val="standardContextual"/>
              </w:rPr>
              <w:tab/>
            </w:r>
            <w:r w:rsidRPr="0061699B">
              <w:rPr>
                <w:rStyle w:val="Hyperlink"/>
                <w:noProof/>
              </w:rPr>
              <w:t>Ignition Layer</w:t>
            </w:r>
            <w:r>
              <w:rPr>
                <w:noProof/>
                <w:webHidden/>
              </w:rPr>
              <w:tab/>
            </w:r>
            <w:r>
              <w:rPr>
                <w:noProof/>
                <w:webHidden/>
              </w:rPr>
              <w:fldChar w:fldCharType="begin"/>
            </w:r>
            <w:r>
              <w:rPr>
                <w:noProof/>
                <w:webHidden/>
              </w:rPr>
              <w:instrText xml:space="preserve"> PAGEREF _Toc236875899 \h </w:instrText>
            </w:r>
            <w:r>
              <w:rPr>
                <w:noProof/>
                <w:webHidden/>
              </w:rPr>
            </w:r>
            <w:r>
              <w:rPr>
                <w:noProof/>
                <w:webHidden/>
              </w:rPr>
              <w:fldChar w:fldCharType="separate"/>
            </w:r>
            <w:r>
              <w:rPr>
                <w:noProof/>
                <w:webHidden/>
              </w:rPr>
              <w:t>53</w:t>
            </w:r>
            <w:r>
              <w:rPr>
                <w:noProof/>
                <w:webHidden/>
              </w:rPr>
              <w:fldChar w:fldCharType="end"/>
            </w:r>
          </w:hyperlink>
        </w:p>
        <w:p w14:paraId="389761FD" w14:textId="2B13BD0A" w:rsidR="00111302" w:rsidRDefault="00111302">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875900" w:history="1">
            <w:r w:rsidRPr="0061699B">
              <w:rPr>
                <w:rStyle w:val="Hyperlink"/>
                <w:noProof/>
              </w:rPr>
              <w:t>3.2.5</w:t>
            </w:r>
            <w:r>
              <w:rPr>
                <w:rFonts w:asciiTheme="minorHAnsi" w:eastAsiaTheme="minorEastAsia" w:hAnsiTheme="minorHAnsi"/>
                <w:noProof/>
                <w:kern w:val="2"/>
                <w:szCs w:val="24"/>
                <w:lang w:val="tr-TR" w:eastAsia="tr-TR"/>
                <w14:ligatures w14:val="standardContextual"/>
              </w:rPr>
              <w:tab/>
            </w:r>
            <w:r w:rsidRPr="0061699B">
              <w:rPr>
                <w:rStyle w:val="Hyperlink"/>
                <w:noProof/>
              </w:rPr>
              <w:t>Decisional Data Layers</w:t>
            </w:r>
            <w:r>
              <w:rPr>
                <w:noProof/>
                <w:webHidden/>
              </w:rPr>
              <w:tab/>
            </w:r>
            <w:r>
              <w:rPr>
                <w:noProof/>
                <w:webHidden/>
              </w:rPr>
              <w:fldChar w:fldCharType="begin"/>
            </w:r>
            <w:r>
              <w:rPr>
                <w:noProof/>
                <w:webHidden/>
              </w:rPr>
              <w:instrText xml:space="preserve"> PAGEREF _Toc236875900 \h </w:instrText>
            </w:r>
            <w:r>
              <w:rPr>
                <w:noProof/>
                <w:webHidden/>
              </w:rPr>
            </w:r>
            <w:r>
              <w:rPr>
                <w:noProof/>
                <w:webHidden/>
              </w:rPr>
              <w:fldChar w:fldCharType="separate"/>
            </w:r>
            <w:r>
              <w:rPr>
                <w:noProof/>
                <w:webHidden/>
              </w:rPr>
              <w:t>53</w:t>
            </w:r>
            <w:r>
              <w:rPr>
                <w:noProof/>
                <w:webHidden/>
              </w:rPr>
              <w:fldChar w:fldCharType="end"/>
            </w:r>
          </w:hyperlink>
        </w:p>
        <w:p w14:paraId="2296F3DD" w14:textId="766606B7" w:rsidR="00111302" w:rsidRDefault="00111302">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875901" w:history="1">
            <w:r w:rsidRPr="0061699B">
              <w:rPr>
                <w:rStyle w:val="Hyperlink"/>
                <w:noProof/>
                <w:lang w:eastAsia="ja-JP"/>
              </w:rPr>
              <w:t>3.3</w:t>
            </w:r>
            <w:r>
              <w:rPr>
                <w:rFonts w:asciiTheme="minorHAnsi" w:eastAsiaTheme="minorEastAsia" w:hAnsiTheme="minorHAnsi"/>
                <w:noProof/>
                <w:kern w:val="2"/>
                <w:szCs w:val="24"/>
                <w:lang w:val="tr-TR" w:eastAsia="tr-TR"/>
                <w14:ligatures w14:val="standardContextual"/>
              </w:rPr>
              <w:tab/>
            </w:r>
            <w:r w:rsidRPr="0061699B">
              <w:rPr>
                <w:rStyle w:val="Hyperlink"/>
                <w:noProof/>
                <w:lang w:eastAsia="ja-JP"/>
              </w:rPr>
              <w:t>Simulation Core</w:t>
            </w:r>
            <w:r>
              <w:rPr>
                <w:noProof/>
                <w:webHidden/>
              </w:rPr>
              <w:tab/>
            </w:r>
            <w:r>
              <w:rPr>
                <w:noProof/>
                <w:webHidden/>
              </w:rPr>
              <w:fldChar w:fldCharType="begin"/>
            </w:r>
            <w:r>
              <w:rPr>
                <w:noProof/>
                <w:webHidden/>
              </w:rPr>
              <w:instrText xml:space="preserve"> PAGEREF _Toc236875901 \h </w:instrText>
            </w:r>
            <w:r>
              <w:rPr>
                <w:noProof/>
                <w:webHidden/>
              </w:rPr>
            </w:r>
            <w:r>
              <w:rPr>
                <w:noProof/>
                <w:webHidden/>
              </w:rPr>
              <w:fldChar w:fldCharType="separate"/>
            </w:r>
            <w:r>
              <w:rPr>
                <w:noProof/>
                <w:webHidden/>
              </w:rPr>
              <w:t>57</w:t>
            </w:r>
            <w:r>
              <w:rPr>
                <w:noProof/>
                <w:webHidden/>
              </w:rPr>
              <w:fldChar w:fldCharType="end"/>
            </w:r>
          </w:hyperlink>
        </w:p>
        <w:p w14:paraId="14162DAB" w14:textId="3A6A08B4" w:rsidR="00111302" w:rsidRDefault="00111302">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875902" w:history="1">
            <w:r w:rsidRPr="0061699B">
              <w:rPr>
                <w:rStyle w:val="Hyperlink"/>
                <w:noProof/>
                <w:lang w:eastAsia="ja-JP"/>
              </w:rPr>
              <w:t>3.3.1</w:t>
            </w:r>
            <w:r>
              <w:rPr>
                <w:rFonts w:asciiTheme="minorHAnsi" w:eastAsiaTheme="minorEastAsia" w:hAnsiTheme="minorHAnsi"/>
                <w:noProof/>
                <w:kern w:val="2"/>
                <w:szCs w:val="24"/>
                <w:lang w:val="tr-TR" w:eastAsia="tr-TR"/>
                <w14:ligatures w14:val="standardContextual"/>
              </w:rPr>
              <w:tab/>
            </w:r>
            <w:r w:rsidRPr="0061699B">
              <w:rPr>
                <w:rStyle w:val="Hyperlink"/>
                <w:noProof/>
                <w:lang w:eastAsia="ja-JP"/>
              </w:rPr>
              <w:t>Spatio-Temporal State Transition</w:t>
            </w:r>
            <w:r>
              <w:rPr>
                <w:noProof/>
                <w:webHidden/>
              </w:rPr>
              <w:tab/>
            </w:r>
            <w:r>
              <w:rPr>
                <w:noProof/>
                <w:webHidden/>
              </w:rPr>
              <w:fldChar w:fldCharType="begin"/>
            </w:r>
            <w:r>
              <w:rPr>
                <w:noProof/>
                <w:webHidden/>
              </w:rPr>
              <w:instrText xml:space="preserve"> PAGEREF _Toc236875902 \h </w:instrText>
            </w:r>
            <w:r>
              <w:rPr>
                <w:noProof/>
                <w:webHidden/>
              </w:rPr>
            </w:r>
            <w:r>
              <w:rPr>
                <w:noProof/>
                <w:webHidden/>
              </w:rPr>
              <w:fldChar w:fldCharType="separate"/>
            </w:r>
            <w:r>
              <w:rPr>
                <w:noProof/>
                <w:webHidden/>
              </w:rPr>
              <w:t>57</w:t>
            </w:r>
            <w:r>
              <w:rPr>
                <w:noProof/>
                <w:webHidden/>
              </w:rPr>
              <w:fldChar w:fldCharType="end"/>
            </w:r>
          </w:hyperlink>
        </w:p>
        <w:p w14:paraId="31E2BE6E" w14:textId="7CDCD110" w:rsidR="00111302" w:rsidRDefault="00111302">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875903" w:history="1">
            <w:r w:rsidRPr="0061699B">
              <w:rPr>
                <w:rStyle w:val="Hyperlink"/>
                <w:noProof/>
                <w:lang w:eastAsia="ja-JP"/>
              </w:rPr>
              <w:t>3.3.2</w:t>
            </w:r>
            <w:r>
              <w:rPr>
                <w:rFonts w:asciiTheme="minorHAnsi" w:eastAsiaTheme="minorEastAsia" w:hAnsiTheme="minorHAnsi"/>
                <w:noProof/>
                <w:kern w:val="2"/>
                <w:szCs w:val="24"/>
                <w:lang w:val="tr-TR" w:eastAsia="tr-TR"/>
                <w14:ligatures w14:val="standardContextual"/>
              </w:rPr>
              <w:tab/>
            </w:r>
            <w:r w:rsidRPr="0061699B">
              <w:rPr>
                <w:rStyle w:val="Hyperlink"/>
                <w:noProof/>
                <w:lang w:eastAsia="ja-JP"/>
              </w:rPr>
              <w:t>Hybrid Fire Spread Model</w:t>
            </w:r>
            <w:r>
              <w:rPr>
                <w:noProof/>
                <w:webHidden/>
              </w:rPr>
              <w:tab/>
            </w:r>
            <w:r>
              <w:rPr>
                <w:noProof/>
                <w:webHidden/>
              </w:rPr>
              <w:fldChar w:fldCharType="begin"/>
            </w:r>
            <w:r>
              <w:rPr>
                <w:noProof/>
                <w:webHidden/>
              </w:rPr>
              <w:instrText xml:space="preserve"> PAGEREF _Toc236875903 \h </w:instrText>
            </w:r>
            <w:r>
              <w:rPr>
                <w:noProof/>
                <w:webHidden/>
              </w:rPr>
            </w:r>
            <w:r>
              <w:rPr>
                <w:noProof/>
                <w:webHidden/>
              </w:rPr>
              <w:fldChar w:fldCharType="separate"/>
            </w:r>
            <w:r>
              <w:rPr>
                <w:noProof/>
                <w:webHidden/>
              </w:rPr>
              <w:t>58</w:t>
            </w:r>
            <w:r>
              <w:rPr>
                <w:noProof/>
                <w:webHidden/>
              </w:rPr>
              <w:fldChar w:fldCharType="end"/>
            </w:r>
          </w:hyperlink>
        </w:p>
        <w:p w14:paraId="62B05C79" w14:textId="35DB849F" w:rsidR="00111302" w:rsidRDefault="00111302">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875904" w:history="1">
            <w:r w:rsidRPr="0061699B">
              <w:rPr>
                <w:rStyle w:val="Hyperlink"/>
                <w:noProof/>
              </w:rPr>
              <w:t>3.3.3</w:t>
            </w:r>
            <w:r>
              <w:rPr>
                <w:rFonts w:asciiTheme="minorHAnsi" w:eastAsiaTheme="minorEastAsia" w:hAnsiTheme="minorHAnsi"/>
                <w:noProof/>
                <w:kern w:val="2"/>
                <w:szCs w:val="24"/>
                <w:lang w:val="tr-TR" w:eastAsia="tr-TR"/>
                <w14:ligatures w14:val="standardContextual"/>
              </w:rPr>
              <w:tab/>
            </w:r>
            <w:r w:rsidRPr="0061699B">
              <w:rPr>
                <w:rStyle w:val="Hyperlink"/>
                <w:noProof/>
              </w:rPr>
              <w:t>Mathematical Formulation of Interaction and Scenario Control</w:t>
            </w:r>
            <w:r>
              <w:rPr>
                <w:noProof/>
                <w:webHidden/>
              </w:rPr>
              <w:tab/>
            </w:r>
            <w:r>
              <w:rPr>
                <w:noProof/>
                <w:webHidden/>
              </w:rPr>
              <w:fldChar w:fldCharType="begin"/>
            </w:r>
            <w:r>
              <w:rPr>
                <w:noProof/>
                <w:webHidden/>
              </w:rPr>
              <w:instrText xml:space="preserve"> PAGEREF _Toc236875904 \h </w:instrText>
            </w:r>
            <w:r>
              <w:rPr>
                <w:noProof/>
                <w:webHidden/>
              </w:rPr>
            </w:r>
            <w:r>
              <w:rPr>
                <w:noProof/>
                <w:webHidden/>
              </w:rPr>
              <w:fldChar w:fldCharType="separate"/>
            </w:r>
            <w:r>
              <w:rPr>
                <w:noProof/>
                <w:webHidden/>
              </w:rPr>
              <w:t>67</w:t>
            </w:r>
            <w:r>
              <w:rPr>
                <w:noProof/>
                <w:webHidden/>
              </w:rPr>
              <w:fldChar w:fldCharType="end"/>
            </w:r>
          </w:hyperlink>
        </w:p>
        <w:p w14:paraId="22D877FC" w14:textId="3B362DAF" w:rsidR="00111302" w:rsidRDefault="00111302">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875905" w:history="1">
            <w:r w:rsidRPr="0061699B">
              <w:rPr>
                <w:rStyle w:val="Hyperlink"/>
                <w:noProof/>
              </w:rPr>
              <w:t>3.4</w:t>
            </w:r>
            <w:r>
              <w:rPr>
                <w:rFonts w:asciiTheme="minorHAnsi" w:eastAsiaTheme="minorEastAsia" w:hAnsiTheme="minorHAnsi"/>
                <w:noProof/>
                <w:kern w:val="2"/>
                <w:szCs w:val="24"/>
                <w:lang w:val="tr-TR" w:eastAsia="tr-TR"/>
                <w14:ligatures w14:val="standardContextual"/>
              </w:rPr>
              <w:tab/>
            </w:r>
            <w:r w:rsidRPr="0061699B">
              <w:rPr>
                <w:rStyle w:val="Hyperlink"/>
                <w:noProof/>
              </w:rPr>
              <w:t>Decision Support System Core</w:t>
            </w:r>
            <w:r>
              <w:rPr>
                <w:noProof/>
                <w:webHidden/>
              </w:rPr>
              <w:tab/>
            </w:r>
            <w:r>
              <w:rPr>
                <w:noProof/>
                <w:webHidden/>
              </w:rPr>
              <w:fldChar w:fldCharType="begin"/>
            </w:r>
            <w:r>
              <w:rPr>
                <w:noProof/>
                <w:webHidden/>
              </w:rPr>
              <w:instrText xml:space="preserve"> PAGEREF _Toc236875905 \h </w:instrText>
            </w:r>
            <w:r>
              <w:rPr>
                <w:noProof/>
                <w:webHidden/>
              </w:rPr>
            </w:r>
            <w:r>
              <w:rPr>
                <w:noProof/>
                <w:webHidden/>
              </w:rPr>
              <w:fldChar w:fldCharType="separate"/>
            </w:r>
            <w:r>
              <w:rPr>
                <w:noProof/>
                <w:webHidden/>
              </w:rPr>
              <w:t>70</w:t>
            </w:r>
            <w:r>
              <w:rPr>
                <w:noProof/>
                <w:webHidden/>
              </w:rPr>
              <w:fldChar w:fldCharType="end"/>
            </w:r>
          </w:hyperlink>
        </w:p>
        <w:p w14:paraId="657FB2D8" w14:textId="53816016" w:rsidR="00111302" w:rsidRDefault="00111302">
          <w:pPr>
            <w:pStyle w:val="TOC1"/>
            <w:tabs>
              <w:tab w:val="left" w:pos="480"/>
            </w:tabs>
            <w:rPr>
              <w:rFonts w:asciiTheme="minorHAnsi" w:eastAsiaTheme="minorEastAsia" w:hAnsiTheme="minorHAnsi"/>
              <w:kern w:val="2"/>
              <w:szCs w:val="24"/>
              <w:lang w:val="tr-TR" w:eastAsia="tr-TR"/>
              <w14:ligatures w14:val="standardContextual"/>
            </w:rPr>
          </w:pPr>
          <w:hyperlink w:anchor="_Toc236875906" w:history="1">
            <w:r w:rsidRPr="0061699B">
              <w:rPr>
                <w:rStyle w:val="Hyperlink"/>
              </w:rPr>
              <w:t>4</w:t>
            </w:r>
            <w:r>
              <w:rPr>
                <w:rFonts w:asciiTheme="minorHAnsi" w:eastAsiaTheme="minorEastAsia" w:hAnsiTheme="minorHAnsi"/>
                <w:kern w:val="2"/>
                <w:szCs w:val="24"/>
                <w:lang w:val="tr-TR" w:eastAsia="tr-TR"/>
                <w14:ligatures w14:val="standardContextual"/>
              </w:rPr>
              <w:tab/>
            </w:r>
            <w:r w:rsidRPr="0061699B">
              <w:rPr>
                <w:rStyle w:val="Hyperlink"/>
              </w:rPr>
              <w:t>DISASTERAWARE DECISION SUPPORT FRAMEWORK</w:t>
            </w:r>
            <w:r>
              <w:rPr>
                <w:webHidden/>
              </w:rPr>
              <w:tab/>
            </w:r>
            <w:r>
              <w:rPr>
                <w:webHidden/>
              </w:rPr>
              <w:fldChar w:fldCharType="begin"/>
            </w:r>
            <w:r>
              <w:rPr>
                <w:webHidden/>
              </w:rPr>
              <w:instrText xml:space="preserve"> PAGEREF _Toc236875906 \h </w:instrText>
            </w:r>
            <w:r>
              <w:rPr>
                <w:webHidden/>
              </w:rPr>
            </w:r>
            <w:r>
              <w:rPr>
                <w:webHidden/>
              </w:rPr>
              <w:fldChar w:fldCharType="separate"/>
            </w:r>
            <w:r>
              <w:rPr>
                <w:webHidden/>
              </w:rPr>
              <w:t>73</w:t>
            </w:r>
            <w:r>
              <w:rPr>
                <w:webHidden/>
              </w:rPr>
              <w:fldChar w:fldCharType="end"/>
            </w:r>
          </w:hyperlink>
        </w:p>
        <w:p w14:paraId="6EFD006D" w14:textId="0B24A0BC" w:rsidR="00111302" w:rsidRDefault="00111302">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875907" w:history="1">
            <w:r w:rsidRPr="0061699B">
              <w:rPr>
                <w:rStyle w:val="Hyperlink"/>
                <w:noProof/>
              </w:rPr>
              <w:t>4.1</w:t>
            </w:r>
            <w:r>
              <w:rPr>
                <w:rFonts w:asciiTheme="minorHAnsi" w:eastAsiaTheme="minorEastAsia" w:hAnsiTheme="minorHAnsi"/>
                <w:noProof/>
                <w:kern w:val="2"/>
                <w:szCs w:val="24"/>
                <w:lang w:val="tr-TR" w:eastAsia="tr-TR"/>
                <w14:ligatures w14:val="standardContextual"/>
              </w:rPr>
              <w:tab/>
            </w:r>
            <w:r w:rsidRPr="0061699B">
              <w:rPr>
                <w:rStyle w:val="Hyperlink"/>
                <w:noProof/>
              </w:rPr>
              <w:t>Decision Support System Block Diagram</w:t>
            </w:r>
            <w:r>
              <w:rPr>
                <w:noProof/>
                <w:webHidden/>
              </w:rPr>
              <w:tab/>
            </w:r>
            <w:r>
              <w:rPr>
                <w:noProof/>
                <w:webHidden/>
              </w:rPr>
              <w:fldChar w:fldCharType="begin"/>
            </w:r>
            <w:r>
              <w:rPr>
                <w:noProof/>
                <w:webHidden/>
              </w:rPr>
              <w:instrText xml:space="preserve"> PAGEREF _Toc236875907 \h </w:instrText>
            </w:r>
            <w:r>
              <w:rPr>
                <w:noProof/>
                <w:webHidden/>
              </w:rPr>
            </w:r>
            <w:r>
              <w:rPr>
                <w:noProof/>
                <w:webHidden/>
              </w:rPr>
              <w:fldChar w:fldCharType="separate"/>
            </w:r>
            <w:r>
              <w:rPr>
                <w:noProof/>
                <w:webHidden/>
              </w:rPr>
              <w:t>74</w:t>
            </w:r>
            <w:r>
              <w:rPr>
                <w:noProof/>
                <w:webHidden/>
              </w:rPr>
              <w:fldChar w:fldCharType="end"/>
            </w:r>
          </w:hyperlink>
        </w:p>
        <w:p w14:paraId="7B064E61" w14:textId="338F05A5" w:rsidR="00111302" w:rsidRDefault="00111302">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875908" w:history="1">
            <w:r w:rsidRPr="0061699B">
              <w:rPr>
                <w:rStyle w:val="Hyperlink"/>
                <w:noProof/>
              </w:rPr>
              <w:t>4.2</w:t>
            </w:r>
            <w:r>
              <w:rPr>
                <w:rFonts w:asciiTheme="minorHAnsi" w:eastAsiaTheme="minorEastAsia" w:hAnsiTheme="minorHAnsi"/>
                <w:noProof/>
                <w:kern w:val="2"/>
                <w:szCs w:val="24"/>
                <w:lang w:val="tr-TR" w:eastAsia="tr-TR"/>
                <w14:ligatures w14:val="standardContextual"/>
              </w:rPr>
              <w:tab/>
            </w:r>
            <w:r w:rsidRPr="0061699B">
              <w:rPr>
                <w:rStyle w:val="Hyperlink"/>
                <w:noProof/>
              </w:rPr>
              <w:t>Layer 1: Input Space</w:t>
            </w:r>
            <w:r>
              <w:rPr>
                <w:noProof/>
                <w:webHidden/>
              </w:rPr>
              <w:tab/>
            </w:r>
            <w:r>
              <w:rPr>
                <w:noProof/>
                <w:webHidden/>
              </w:rPr>
              <w:fldChar w:fldCharType="begin"/>
            </w:r>
            <w:r>
              <w:rPr>
                <w:noProof/>
                <w:webHidden/>
              </w:rPr>
              <w:instrText xml:space="preserve"> PAGEREF _Toc236875908 \h </w:instrText>
            </w:r>
            <w:r>
              <w:rPr>
                <w:noProof/>
                <w:webHidden/>
              </w:rPr>
            </w:r>
            <w:r>
              <w:rPr>
                <w:noProof/>
                <w:webHidden/>
              </w:rPr>
              <w:fldChar w:fldCharType="separate"/>
            </w:r>
            <w:r>
              <w:rPr>
                <w:noProof/>
                <w:webHidden/>
              </w:rPr>
              <w:t>76</w:t>
            </w:r>
            <w:r>
              <w:rPr>
                <w:noProof/>
                <w:webHidden/>
              </w:rPr>
              <w:fldChar w:fldCharType="end"/>
            </w:r>
          </w:hyperlink>
        </w:p>
        <w:p w14:paraId="3BF9D7F3" w14:textId="59A4B28F" w:rsidR="00111302" w:rsidRDefault="00111302">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875909" w:history="1">
            <w:r w:rsidRPr="0061699B">
              <w:rPr>
                <w:rStyle w:val="Hyperlink"/>
                <w:noProof/>
              </w:rPr>
              <w:t>4.3</w:t>
            </w:r>
            <w:r>
              <w:rPr>
                <w:rFonts w:asciiTheme="minorHAnsi" w:eastAsiaTheme="minorEastAsia" w:hAnsiTheme="minorHAnsi"/>
                <w:noProof/>
                <w:kern w:val="2"/>
                <w:szCs w:val="24"/>
                <w:lang w:val="tr-TR" w:eastAsia="tr-TR"/>
                <w14:ligatures w14:val="standardContextual"/>
              </w:rPr>
              <w:tab/>
            </w:r>
            <w:r w:rsidRPr="0061699B">
              <w:rPr>
                <w:rStyle w:val="Hyperlink"/>
                <w:noProof/>
              </w:rPr>
              <w:t>Layer 2: Observation, Features, and Confidence</w:t>
            </w:r>
            <w:r>
              <w:rPr>
                <w:noProof/>
                <w:webHidden/>
              </w:rPr>
              <w:tab/>
            </w:r>
            <w:r>
              <w:rPr>
                <w:noProof/>
                <w:webHidden/>
              </w:rPr>
              <w:fldChar w:fldCharType="begin"/>
            </w:r>
            <w:r>
              <w:rPr>
                <w:noProof/>
                <w:webHidden/>
              </w:rPr>
              <w:instrText xml:space="preserve"> PAGEREF _Toc236875909 \h </w:instrText>
            </w:r>
            <w:r>
              <w:rPr>
                <w:noProof/>
                <w:webHidden/>
              </w:rPr>
            </w:r>
            <w:r>
              <w:rPr>
                <w:noProof/>
                <w:webHidden/>
              </w:rPr>
              <w:fldChar w:fldCharType="separate"/>
            </w:r>
            <w:r>
              <w:rPr>
                <w:noProof/>
                <w:webHidden/>
              </w:rPr>
              <w:t>76</w:t>
            </w:r>
            <w:r>
              <w:rPr>
                <w:noProof/>
                <w:webHidden/>
              </w:rPr>
              <w:fldChar w:fldCharType="end"/>
            </w:r>
          </w:hyperlink>
        </w:p>
        <w:p w14:paraId="7ADE50BA" w14:textId="561BF5F5" w:rsidR="00111302" w:rsidRDefault="00111302">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875910" w:history="1">
            <w:r w:rsidRPr="0061699B">
              <w:rPr>
                <w:rStyle w:val="Hyperlink"/>
                <w:noProof/>
              </w:rPr>
              <w:t>4.4</w:t>
            </w:r>
            <w:r>
              <w:rPr>
                <w:rFonts w:asciiTheme="minorHAnsi" w:eastAsiaTheme="minorEastAsia" w:hAnsiTheme="minorHAnsi"/>
                <w:noProof/>
                <w:kern w:val="2"/>
                <w:szCs w:val="24"/>
                <w:lang w:val="tr-TR" w:eastAsia="tr-TR"/>
                <w14:ligatures w14:val="standardContextual"/>
              </w:rPr>
              <w:tab/>
            </w:r>
            <w:r w:rsidRPr="0061699B">
              <w:rPr>
                <w:rStyle w:val="Hyperlink"/>
                <w:noProof/>
              </w:rPr>
              <w:t>Layer 3: Concept Space and the Feature-Concept Hierarchy</w:t>
            </w:r>
            <w:r>
              <w:rPr>
                <w:noProof/>
                <w:webHidden/>
              </w:rPr>
              <w:tab/>
            </w:r>
            <w:r>
              <w:rPr>
                <w:noProof/>
                <w:webHidden/>
              </w:rPr>
              <w:fldChar w:fldCharType="begin"/>
            </w:r>
            <w:r>
              <w:rPr>
                <w:noProof/>
                <w:webHidden/>
              </w:rPr>
              <w:instrText xml:space="preserve"> PAGEREF _Toc236875910 \h </w:instrText>
            </w:r>
            <w:r>
              <w:rPr>
                <w:noProof/>
                <w:webHidden/>
              </w:rPr>
            </w:r>
            <w:r>
              <w:rPr>
                <w:noProof/>
                <w:webHidden/>
              </w:rPr>
              <w:fldChar w:fldCharType="separate"/>
            </w:r>
            <w:r>
              <w:rPr>
                <w:noProof/>
                <w:webHidden/>
              </w:rPr>
              <w:t>78</w:t>
            </w:r>
            <w:r>
              <w:rPr>
                <w:noProof/>
                <w:webHidden/>
              </w:rPr>
              <w:fldChar w:fldCharType="end"/>
            </w:r>
          </w:hyperlink>
        </w:p>
        <w:p w14:paraId="3DCBEC67" w14:textId="63FDEAA5" w:rsidR="00111302" w:rsidRDefault="00111302">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875911" w:history="1">
            <w:r w:rsidRPr="0061699B">
              <w:rPr>
                <w:rStyle w:val="Hyperlink"/>
                <w:noProof/>
              </w:rPr>
              <w:t>4.5</w:t>
            </w:r>
            <w:r>
              <w:rPr>
                <w:rFonts w:asciiTheme="minorHAnsi" w:eastAsiaTheme="minorEastAsia" w:hAnsiTheme="minorHAnsi"/>
                <w:noProof/>
                <w:kern w:val="2"/>
                <w:szCs w:val="24"/>
                <w:lang w:val="tr-TR" w:eastAsia="tr-TR"/>
                <w14:ligatures w14:val="standardContextual"/>
              </w:rPr>
              <w:tab/>
            </w:r>
            <w:r w:rsidRPr="0061699B">
              <w:rPr>
                <w:rStyle w:val="Hyperlink"/>
                <w:noProof/>
              </w:rPr>
              <w:t>Layer 4: Decision Generation and Coordination</w:t>
            </w:r>
            <w:r>
              <w:rPr>
                <w:noProof/>
                <w:webHidden/>
              </w:rPr>
              <w:tab/>
            </w:r>
            <w:r>
              <w:rPr>
                <w:noProof/>
                <w:webHidden/>
              </w:rPr>
              <w:fldChar w:fldCharType="begin"/>
            </w:r>
            <w:r>
              <w:rPr>
                <w:noProof/>
                <w:webHidden/>
              </w:rPr>
              <w:instrText xml:space="preserve"> PAGEREF _Toc236875911 \h </w:instrText>
            </w:r>
            <w:r>
              <w:rPr>
                <w:noProof/>
                <w:webHidden/>
              </w:rPr>
            </w:r>
            <w:r>
              <w:rPr>
                <w:noProof/>
                <w:webHidden/>
              </w:rPr>
              <w:fldChar w:fldCharType="separate"/>
            </w:r>
            <w:r>
              <w:rPr>
                <w:noProof/>
                <w:webHidden/>
              </w:rPr>
              <w:t>84</w:t>
            </w:r>
            <w:r>
              <w:rPr>
                <w:noProof/>
                <w:webHidden/>
              </w:rPr>
              <w:fldChar w:fldCharType="end"/>
            </w:r>
          </w:hyperlink>
        </w:p>
        <w:p w14:paraId="5338F692" w14:textId="1D5CA1D1" w:rsidR="00111302" w:rsidRDefault="00111302">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875912" w:history="1">
            <w:r w:rsidRPr="0061699B">
              <w:rPr>
                <w:rStyle w:val="Hyperlink"/>
                <w:noProof/>
              </w:rPr>
              <w:t>4.5.1</w:t>
            </w:r>
            <w:r>
              <w:rPr>
                <w:rFonts w:asciiTheme="minorHAnsi" w:eastAsiaTheme="minorEastAsia" w:hAnsiTheme="minorHAnsi"/>
                <w:noProof/>
                <w:kern w:val="2"/>
                <w:szCs w:val="24"/>
                <w:lang w:val="tr-TR" w:eastAsia="tr-TR"/>
                <w14:ligatures w14:val="standardContextual"/>
              </w:rPr>
              <w:tab/>
            </w:r>
            <w:r w:rsidRPr="0061699B">
              <w:rPr>
                <w:rStyle w:val="Hyperlink"/>
                <w:noProof/>
              </w:rPr>
              <w:t>Rule Base and Candidate Intervention</w:t>
            </w:r>
            <w:r>
              <w:rPr>
                <w:noProof/>
                <w:webHidden/>
              </w:rPr>
              <w:tab/>
            </w:r>
            <w:r>
              <w:rPr>
                <w:noProof/>
                <w:webHidden/>
              </w:rPr>
              <w:fldChar w:fldCharType="begin"/>
            </w:r>
            <w:r>
              <w:rPr>
                <w:noProof/>
                <w:webHidden/>
              </w:rPr>
              <w:instrText xml:space="preserve"> PAGEREF _Toc236875912 \h </w:instrText>
            </w:r>
            <w:r>
              <w:rPr>
                <w:noProof/>
                <w:webHidden/>
              </w:rPr>
            </w:r>
            <w:r>
              <w:rPr>
                <w:noProof/>
                <w:webHidden/>
              </w:rPr>
              <w:fldChar w:fldCharType="separate"/>
            </w:r>
            <w:r>
              <w:rPr>
                <w:noProof/>
                <w:webHidden/>
              </w:rPr>
              <w:t>88</w:t>
            </w:r>
            <w:r>
              <w:rPr>
                <w:noProof/>
                <w:webHidden/>
              </w:rPr>
              <w:fldChar w:fldCharType="end"/>
            </w:r>
          </w:hyperlink>
        </w:p>
        <w:p w14:paraId="4B581FFF" w14:textId="1557F999" w:rsidR="00111302" w:rsidRDefault="00111302">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875913" w:history="1">
            <w:r w:rsidRPr="0061699B">
              <w:rPr>
                <w:rStyle w:val="Hyperlink"/>
                <w:noProof/>
              </w:rPr>
              <w:t>4.5.2</w:t>
            </w:r>
            <w:r>
              <w:rPr>
                <w:rFonts w:asciiTheme="minorHAnsi" w:eastAsiaTheme="minorEastAsia" w:hAnsiTheme="minorHAnsi"/>
                <w:noProof/>
                <w:kern w:val="2"/>
                <w:szCs w:val="24"/>
                <w:lang w:val="tr-TR" w:eastAsia="tr-TR"/>
                <w14:ligatures w14:val="standardContextual"/>
              </w:rPr>
              <w:tab/>
            </w:r>
            <w:r w:rsidRPr="0061699B">
              <w:rPr>
                <w:rStyle w:val="Hyperlink"/>
                <w:noProof/>
              </w:rPr>
              <w:t>Cost, Quality, and the Satisficing Test</w:t>
            </w:r>
            <w:r>
              <w:rPr>
                <w:noProof/>
                <w:webHidden/>
              </w:rPr>
              <w:tab/>
            </w:r>
            <w:r>
              <w:rPr>
                <w:noProof/>
                <w:webHidden/>
              </w:rPr>
              <w:fldChar w:fldCharType="begin"/>
            </w:r>
            <w:r>
              <w:rPr>
                <w:noProof/>
                <w:webHidden/>
              </w:rPr>
              <w:instrText xml:space="preserve"> PAGEREF _Toc236875913 \h </w:instrText>
            </w:r>
            <w:r>
              <w:rPr>
                <w:noProof/>
                <w:webHidden/>
              </w:rPr>
            </w:r>
            <w:r>
              <w:rPr>
                <w:noProof/>
                <w:webHidden/>
              </w:rPr>
              <w:fldChar w:fldCharType="separate"/>
            </w:r>
            <w:r>
              <w:rPr>
                <w:noProof/>
                <w:webHidden/>
              </w:rPr>
              <w:t>91</w:t>
            </w:r>
            <w:r>
              <w:rPr>
                <w:noProof/>
                <w:webHidden/>
              </w:rPr>
              <w:fldChar w:fldCharType="end"/>
            </w:r>
          </w:hyperlink>
        </w:p>
        <w:p w14:paraId="0ED05521" w14:textId="3DC26421" w:rsidR="00111302" w:rsidRDefault="00111302">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875914" w:history="1">
            <w:r w:rsidRPr="0061699B">
              <w:rPr>
                <w:rStyle w:val="Hyperlink"/>
                <w:noProof/>
              </w:rPr>
              <w:t>4.5.3</w:t>
            </w:r>
            <w:r>
              <w:rPr>
                <w:rFonts w:asciiTheme="minorHAnsi" w:eastAsiaTheme="minorEastAsia" w:hAnsiTheme="minorHAnsi"/>
                <w:noProof/>
                <w:kern w:val="2"/>
                <w:szCs w:val="24"/>
                <w:lang w:val="tr-TR" w:eastAsia="tr-TR"/>
                <w14:ligatures w14:val="standardContextual"/>
              </w:rPr>
              <w:tab/>
            </w:r>
            <w:r w:rsidRPr="0061699B">
              <w:rPr>
                <w:rStyle w:val="Hyperlink"/>
                <w:noProof/>
              </w:rPr>
              <w:t>Open Decision Space: Staged Adaptation</w:t>
            </w:r>
            <w:r>
              <w:rPr>
                <w:noProof/>
                <w:webHidden/>
              </w:rPr>
              <w:tab/>
            </w:r>
            <w:r>
              <w:rPr>
                <w:noProof/>
                <w:webHidden/>
              </w:rPr>
              <w:fldChar w:fldCharType="begin"/>
            </w:r>
            <w:r>
              <w:rPr>
                <w:noProof/>
                <w:webHidden/>
              </w:rPr>
              <w:instrText xml:space="preserve"> PAGEREF _Toc236875914 \h </w:instrText>
            </w:r>
            <w:r>
              <w:rPr>
                <w:noProof/>
                <w:webHidden/>
              </w:rPr>
            </w:r>
            <w:r>
              <w:rPr>
                <w:noProof/>
                <w:webHidden/>
              </w:rPr>
              <w:fldChar w:fldCharType="separate"/>
            </w:r>
            <w:r>
              <w:rPr>
                <w:noProof/>
                <w:webHidden/>
              </w:rPr>
              <w:t>98</w:t>
            </w:r>
            <w:r>
              <w:rPr>
                <w:noProof/>
                <w:webHidden/>
              </w:rPr>
              <w:fldChar w:fldCharType="end"/>
            </w:r>
          </w:hyperlink>
        </w:p>
        <w:p w14:paraId="695E7E25" w14:textId="316AE300" w:rsidR="00111302" w:rsidRDefault="00111302">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875915" w:history="1">
            <w:r w:rsidRPr="0061699B">
              <w:rPr>
                <w:rStyle w:val="Hyperlink"/>
                <w:noProof/>
              </w:rPr>
              <w:t>4.6</w:t>
            </w:r>
            <w:r>
              <w:rPr>
                <w:rFonts w:asciiTheme="minorHAnsi" w:eastAsiaTheme="minorEastAsia" w:hAnsiTheme="minorHAnsi"/>
                <w:noProof/>
                <w:kern w:val="2"/>
                <w:szCs w:val="24"/>
                <w:lang w:val="tr-TR" w:eastAsia="tr-TR"/>
                <w14:ligatures w14:val="standardContextual"/>
              </w:rPr>
              <w:tab/>
            </w:r>
            <w:r w:rsidRPr="0061699B">
              <w:rPr>
                <w:rStyle w:val="Hyperlink"/>
                <w:noProof/>
              </w:rPr>
              <w:t>Local Layer, Graduated Fail-Safe, Global Coordination</w:t>
            </w:r>
            <w:r>
              <w:rPr>
                <w:noProof/>
                <w:webHidden/>
              </w:rPr>
              <w:tab/>
            </w:r>
            <w:r>
              <w:rPr>
                <w:noProof/>
                <w:webHidden/>
              </w:rPr>
              <w:fldChar w:fldCharType="begin"/>
            </w:r>
            <w:r>
              <w:rPr>
                <w:noProof/>
                <w:webHidden/>
              </w:rPr>
              <w:instrText xml:space="preserve"> PAGEREF _Toc236875915 \h </w:instrText>
            </w:r>
            <w:r>
              <w:rPr>
                <w:noProof/>
                <w:webHidden/>
              </w:rPr>
            </w:r>
            <w:r>
              <w:rPr>
                <w:noProof/>
                <w:webHidden/>
              </w:rPr>
              <w:fldChar w:fldCharType="separate"/>
            </w:r>
            <w:r>
              <w:rPr>
                <w:noProof/>
                <w:webHidden/>
              </w:rPr>
              <w:t>118</w:t>
            </w:r>
            <w:r>
              <w:rPr>
                <w:noProof/>
                <w:webHidden/>
              </w:rPr>
              <w:fldChar w:fldCharType="end"/>
            </w:r>
          </w:hyperlink>
        </w:p>
        <w:p w14:paraId="691A4341" w14:textId="68F8EC24" w:rsidR="00111302" w:rsidRDefault="00111302">
          <w:pPr>
            <w:pStyle w:val="TOC1"/>
            <w:tabs>
              <w:tab w:val="left" w:pos="480"/>
            </w:tabs>
            <w:rPr>
              <w:rFonts w:asciiTheme="minorHAnsi" w:eastAsiaTheme="minorEastAsia" w:hAnsiTheme="minorHAnsi"/>
              <w:kern w:val="2"/>
              <w:szCs w:val="24"/>
              <w:lang w:val="tr-TR" w:eastAsia="tr-TR"/>
              <w14:ligatures w14:val="standardContextual"/>
            </w:rPr>
          </w:pPr>
          <w:hyperlink w:anchor="_Toc236875916" w:history="1">
            <w:r w:rsidRPr="0061699B">
              <w:rPr>
                <w:rStyle w:val="Hyperlink"/>
              </w:rPr>
              <w:t>5</w:t>
            </w:r>
            <w:r>
              <w:rPr>
                <w:rFonts w:asciiTheme="minorHAnsi" w:eastAsiaTheme="minorEastAsia" w:hAnsiTheme="minorHAnsi"/>
                <w:kern w:val="2"/>
                <w:szCs w:val="24"/>
                <w:lang w:val="tr-TR" w:eastAsia="tr-TR"/>
                <w14:ligatures w14:val="standardContextual"/>
              </w:rPr>
              <w:tab/>
            </w:r>
            <w:r w:rsidRPr="0061699B">
              <w:rPr>
                <w:rStyle w:val="Hyperlink"/>
              </w:rPr>
              <w:t>SIMULATION AND PERFORMANCE RESULTS</w:t>
            </w:r>
            <w:r>
              <w:rPr>
                <w:webHidden/>
              </w:rPr>
              <w:tab/>
            </w:r>
            <w:r>
              <w:rPr>
                <w:webHidden/>
              </w:rPr>
              <w:fldChar w:fldCharType="begin"/>
            </w:r>
            <w:r>
              <w:rPr>
                <w:webHidden/>
              </w:rPr>
              <w:instrText xml:space="preserve"> PAGEREF _Toc236875916 \h </w:instrText>
            </w:r>
            <w:r>
              <w:rPr>
                <w:webHidden/>
              </w:rPr>
            </w:r>
            <w:r>
              <w:rPr>
                <w:webHidden/>
              </w:rPr>
              <w:fldChar w:fldCharType="separate"/>
            </w:r>
            <w:r>
              <w:rPr>
                <w:webHidden/>
              </w:rPr>
              <w:t>123</w:t>
            </w:r>
            <w:r>
              <w:rPr>
                <w:webHidden/>
              </w:rPr>
              <w:fldChar w:fldCharType="end"/>
            </w:r>
          </w:hyperlink>
        </w:p>
        <w:p w14:paraId="2F931172" w14:textId="6D164B01" w:rsidR="00111302" w:rsidRDefault="00111302">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875917" w:history="1">
            <w:r w:rsidRPr="0061699B">
              <w:rPr>
                <w:rStyle w:val="Hyperlink"/>
                <w:noProof/>
              </w:rPr>
              <w:t>5.1</w:t>
            </w:r>
            <w:r>
              <w:rPr>
                <w:rFonts w:asciiTheme="minorHAnsi" w:eastAsiaTheme="minorEastAsia" w:hAnsiTheme="minorHAnsi"/>
                <w:noProof/>
                <w:kern w:val="2"/>
                <w:szCs w:val="24"/>
                <w:lang w:val="tr-TR" w:eastAsia="tr-TR"/>
                <w14:ligatures w14:val="standardContextual"/>
              </w:rPr>
              <w:tab/>
            </w:r>
            <w:r w:rsidRPr="0061699B">
              <w:rPr>
                <w:rStyle w:val="Hyperlink"/>
                <w:noProof/>
              </w:rPr>
              <w:t>Evaluation Criteria for Wildfire Decision Support Systems</w:t>
            </w:r>
            <w:r>
              <w:rPr>
                <w:noProof/>
                <w:webHidden/>
              </w:rPr>
              <w:tab/>
            </w:r>
            <w:r>
              <w:rPr>
                <w:noProof/>
                <w:webHidden/>
              </w:rPr>
              <w:fldChar w:fldCharType="begin"/>
            </w:r>
            <w:r>
              <w:rPr>
                <w:noProof/>
                <w:webHidden/>
              </w:rPr>
              <w:instrText xml:space="preserve"> PAGEREF _Toc236875917 \h </w:instrText>
            </w:r>
            <w:r>
              <w:rPr>
                <w:noProof/>
                <w:webHidden/>
              </w:rPr>
            </w:r>
            <w:r>
              <w:rPr>
                <w:noProof/>
                <w:webHidden/>
              </w:rPr>
              <w:fldChar w:fldCharType="separate"/>
            </w:r>
            <w:r>
              <w:rPr>
                <w:noProof/>
                <w:webHidden/>
              </w:rPr>
              <w:t>124</w:t>
            </w:r>
            <w:r>
              <w:rPr>
                <w:noProof/>
                <w:webHidden/>
              </w:rPr>
              <w:fldChar w:fldCharType="end"/>
            </w:r>
          </w:hyperlink>
        </w:p>
        <w:p w14:paraId="38110D6B" w14:textId="71849368" w:rsidR="00111302" w:rsidRDefault="00111302">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875918" w:history="1">
            <w:r w:rsidRPr="0061699B">
              <w:rPr>
                <w:rStyle w:val="Hyperlink"/>
                <w:noProof/>
              </w:rPr>
              <w:t>5.2</w:t>
            </w:r>
            <w:r>
              <w:rPr>
                <w:rFonts w:asciiTheme="minorHAnsi" w:eastAsiaTheme="minorEastAsia" w:hAnsiTheme="minorHAnsi"/>
                <w:noProof/>
                <w:kern w:val="2"/>
                <w:szCs w:val="24"/>
                <w:lang w:val="tr-TR" w:eastAsia="tr-TR"/>
                <w14:ligatures w14:val="standardContextual"/>
              </w:rPr>
              <w:tab/>
            </w:r>
            <w:r w:rsidRPr="0061699B">
              <w:rPr>
                <w:rStyle w:val="Hyperlink"/>
                <w:noProof/>
              </w:rPr>
              <w:t>Validation of the Simulation Core</w:t>
            </w:r>
            <w:r>
              <w:rPr>
                <w:noProof/>
                <w:webHidden/>
              </w:rPr>
              <w:tab/>
            </w:r>
            <w:r>
              <w:rPr>
                <w:noProof/>
                <w:webHidden/>
              </w:rPr>
              <w:fldChar w:fldCharType="begin"/>
            </w:r>
            <w:r>
              <w:rPr>
                <w:noProof/>
                <w:webHidden/>
              </w:rPr>
              <w:instrText xml:space="preserve"> PAGEREF _Toc236875918 \h </w:instrText>
            </w:r>
            <w:r>
              <w:rPr>
                <w:noProof/>
                <w:webHidden/>
              </w:rPr>
            </w:r>
            <w:r>
              <w:rPr>
                <w:noProof/>
                <w:webHidden/>
              </w:rPr>
              <w:fldChar w:fldCharType="separate"/>
            </w:r>
            <w:r>
              <w:rPr>
                <w:noProof/>
                <w:webHidden/>
              </w:rPr>
              <w:t>126</w:t>
            </w:r>
            <w:r>
              <w:rPr>
                <w:noProof/>
                <w:webHidden/>
              </w:rPr>
              <w:fldChar w:fldCharType="end"/>
            </w:r>
          </w:hyperlink>
        </w:p>
        <w:p w14:paraId="013C94E5" w14:textId="5E0CA6DA" w:rsidR="00111302" w:rsidRDefault="00111302">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875919" w:history="1">
            <w:r w:rsidRPr="0061699B">
              <w:rPr>
                <w:rStyle w:val="Hyperlink"/>
                <w:noProof/>
              </w:rPr>
              <w:t>5.3</w:t>
            </w:r>
            <w:r>
              <w:rPr>
                <w:rFonts w:asciiTheme="minorHAnsi" w:eastAsiaTheme="minorEastAsia" w:hAnsiTheme="minorHAnsi"/>
                <w:noProof/>
                <w:kern w:val="2"/>
                <w:szCs w:val="24"/>
                <w:lang w:val="tr-TR" w:eastAsia="tr-TR"/>
                <w14:ligatures w14:val="standardContextual"/>
              </w:rPr>
              <w:tab/>
            </w:r>
            <w:r w:rsidRPr="0061699B">
              <w:rPr>
                <w:rStyle w:val="Hyperlink"/>
                <w:noProof/>
              </w:rPr>
              <w:t>Simulation Constraints and Assumptions</w:t>
            </w:r>
            <w:r>
              <w:rPr>
                <w:noProof/>
                <w:webHidden/>
              </w:rPr>
              <w:tab/>
            </w:r>
            <w:r>
              <w:rPr>
                <w:noProof/>
                <w:webHidden/>
              </w:rPr>
              <w:fldChar w:fldCharType="begin"/>
            </w:r>
            <w:r>
              <w:rPr>
                <w:noProof/>
                <w:webHidden/>
              </w:rPr>
              <w:instrText xml:space="preserve"> PAGEREF _Toc236875919 \h </w:instrText>
            </w:r>
            <w:r>
              <w:rPr>
                <w:noProof/>
                <w:webHidden/>
              </w:rPr>
            </w:r>
            <w:r>
              <w:rPr>
                <w:noProof/>
                <w:webHidden/>
              </w:rPr>
              <w:fldChar w:fldCharType="separate"/>
            </w:r>
            <w:r>
              <w:rPr>
                <w:noProof/>
                <w:webHidden/>
              </w:rPr>
              <w:t>130</w:t>
            </w:r>
            <w:r>
              <w:rPr>
                <w:noProof/>
                <w:webHidden/>
              </w:rPr>
              <w:fldChar w:fldCharType="end"/>
            </w:r>
          </w:hyperlink>
        </w:p>
        <w:p w14:paraId="0C28D290" w14:textId="463EE184" w:rsidR="00111302" w:rsidRDefault="00111302">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875920" w:history="1">
            <w:r w:rsidRPr="0061699B">
              <w:rPr>
                <w:rStyle w:val="Hyperlink"/>
                <w:noProof/>
              </w:rPr>
              <w:t>5.4</w:t>
            </w:r>
            <w:r>
              <w:rPr>
                <w:rFonts w:asciiTheme="minorHAnsi" w:eastAsiaTheme="minorEastAsia" w:hAnsiTheme="minorHAnsi"/>
                <w:noProof/>
                <w:kern w:val="2"/>
                <w:szCs w:val="24"/>
                <w:lang w:val="tr-TR" w:eastAsia="tr-TR"/>
                <w14:ligatures w14:val="standardContextual"/>
              </w:rPr>
              <w:tab/>
            </w:r>
            <w:r w:rsidRPr="0061699B">
              <w:rPr>
                <w:rStyle w:val="Hyperlink"/>
                <w:noProof/>
              </w:rPr>
              <w:t>Sensitivity Analysis: Response to Parameter Bias</w:t>
            </w:r>
            <w:r>
              <w:rPr>
                <w:noProof/>
                <w:webHidden/>
              </w:rPr>
              <w:tab/>
            </w:r>
            <w:r>
              <w:rPr>
                <w:noProof/>
                <w:webHidden/>
              </w:rPr>
              <w:fldChar w:fldCharType="begin"/>
            </w:r>
            <w:r>
              <w:rPr>
                <w:noProof/>
                <w:webHidden/>
              </w:rPr>
              <w:instrText xml:space="preserve"> PAGEREF _Toc236875920 \h </w:instrText>
            </w:r>
            <w:r>
              <w:rPr>
                <w:noProof/>
                <w:webHidden/>
              </w:rPr>
            </w:r>
            <w:r>
              <w:rPr>
                <w:noProof/>
                <w:webHidden/>
              </w:rPr>
              <w:fldChar w:fldCharType="separate"/>
            </w:r>
            <w:r>
              <w:rPr>
                <w:noProof/>
                <w:webHidden/>
              </w:rPr>
              <w:t>132</w:t>
            </w:r>
            <w:r>
              <w:rPr>
                <w:noProof/>
                <w:webHidden/>
              </w:rPr>
              <w:fldChar w:fldCharType="end"/>
            </w:r>
          </w:hyperlink>
        </w:p>
        <w:p w14:paraId="152288BA" w14:textId="42642C87" w:rsidR="00111302" w:rsidRDefault="00111302">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875921" w:history="1">
            <w:r w:rsidRPr="0061699B">
              <w:rPr>
                <w:rStyle w:val="Hyperlink"/>
                <w:noProof/>
              </w:rPr>
              <w:t>5.4.1</w:t>
            </w:r>
            <w:r>
              <w:rPr>
                <w:rFonts w:asciiTheme="minorHAnsi" w:eastAsiaTheme="minorEastAsia" w:hAnsiTheme="minorHAnsi"/>
                <w:noProof/>
                <w:kern w:val="2"/>
                <w:szCs w:val="24"/>
                <w:lang w:val="tr-TR" w:eastAsia="tr-TR"/>
                <w14:ligatures w14:val="standardContextual"/>
              </w:rPr>
              <w:tab/>
            </w:r>
            <w:r w:rsidRPr="0061699B">
              <w:rPr>
                <w:rStyle w:val="Hyperlink"/>
                <w:noProof/>
              </w:rPr>
              <w:t>Simultaneous Ignitions vs Resource Level</w:t>
            </w:r>
            <w:r>
              <w:rPr>
                <w:noProof/>
                <w:webHidden/>
              </w:rPr>
              <w:tab/>
            </w:r>
            <w:r>
              <w:rPr>
                <w:noProof/>
                <w:webHidden/>
              </w:rPr>
              <w:fldChar w:fldCharType="begin"/>
            </w:r>
            <w:r>
              <w:rPr>
                <w:noProof/>
                <w:webHidden/>
              </w:rPr>
              <w:instrText xml:space="preserve"> PAGEREF _Toc236875921 \h </w:instrText>
            </w:r>
            <w:r>
              <w:rPr>
                <w:noProof/>
                <w:webHidden/>
              </w:rPr>
            </w:r>
            <w:r>
              <w:rPr>
                <w:noProof/>
                <w:webHidden/>
              </w:rPr>
              <w:fldChar w:fldCharType="separate"/>
            </w:r>
            <w:r>
              <w:rPr>
                <w:noProof/>
                <w:webHidden/>
              </w:rPr>
              <w:t>134</w:t>
            </w:r>
            <w:r>
              <w:rPr>
                <w:noProof/>
                <w:webHidden/>
              </w:rPr>
              <w:fldChar w:fldCharType="end"/>
            </w:r>
          </w:hyperlink>
        </w:p>
        <w:p w14:paraId="68E3FF34" w14:textId="482B0153" w:rsidR="00111302" w:rsidRDefault="00111302">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875922" w:history="1">
            <w:r w:rsidRPr="0061699B">
              <w:rPr>
                <w:rStyle w:val="Hyperlink"/>
                <w:noProof/>
              </w:rPr>
              <w:t>5.4.2</w:t>
            </w:r>
            <w:r>
              <w:rPr>
                <w:rFonts w:asciiTheme="minorHAnsi" w:eastAsiaTheme="minorEastAsia" w:hAnsiTheme="minorHAnsi"/>
                <w:noProof/>
                <w:kern w:val="2"/>
                <w:szCs w:val="24"/>
                <w:lang w:val="tr-TR" w:eastAsia="tr-TR"/>
                <w14:ligatures w14:val="standardContextual"/>
              </w:rPr>
              <w:tab/>
            </w:r>
            <w:r w:rsidRPr="0061699B">
              <w:rPr>
                <w:rStyle w:val="Hyperlink"/>
                <w:noProof/>
              </w:rPr>
              <w:t>Simultaneous Ignitions vs Observation Coverage</w:t>
            </w:r>
            <w:r>
              <w:rPr>
                <w:noProof/>
                <w:webHidden/>
              </w:rPr>
              <w:tab/>
            </w:r>
            <w:r>
              <w:rPr>
                <w:noProof/>
                <w:webHidden/>
              </w:rPr>
              <w:fldChar w:fldCharType="begin"/>
            </w:r>
            <w:r>
              <w:rPr>
                <w:noProof/>
                <w:webHidden/>
              </w:rPr>
              <w:instrText xml:space="preserve"> PAGEREF _Toc236875922 \h </w:instrText>
            </w:r>
            <w:r>
              <w:rPr>
                <w:noProof/>
                <w:webHidden/>
              </w:rPr>
            </w:r>
            <w:r>
              <w:rPr>
                <w:noProof/>
                <w:webHidden/>
              </w:rPr>
              <w:fldChar w:fldCharType="separate"/>
            </w:r>
            <w:r>
              <w:rPr>
                <w:noProof/>
                <w:webHidden/>
              </w:rPr>
              <w:t>135</w:t>
            </w:r>
            <w:r>
              <w:rPr>
                <w:noProof/>
                <w:webHidden/>
              </w:rPr>
              <w:fldChar w:fldCharType="end"/>
            </w:r>
          </w:hyperlink>
        </w:p>
        <w:p w14:paraId="0DC255DB" w14:textId="5E515D94" w:rsidR="00111302" w:rsidRDefault="00111302">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875923" w:history="1">
            <w:r w:rsidRPr="0061699B">
              <w:rPr>
                <w:rStyle w:val="Hyperlink"/>
                <w:noProof/>
              </w:rPr>
              <w:t>5.4.3</w:t>
            </w:r>
            <w:r>
              <w:rPr>
                <w:rFonts w:asciiTheme="minorHAnsi" w:eastAsiaTheme="minorEastAsia" w:hAnsiTheme="minorHAnsi"/>
                <w:noProof/>
                <w:kern w:val="2"/>
                <w:szCs w:val="24"/>
                <w:lang w:val="tr-TR" w:eastAsia="tr-TR"/>
                <w14:ligatures w14:val="standardContextual"/>
              </w:rPr>
              <w:tab/>
            </w:r>
            <w:r w:rsidRPr="0061699B">
              <w:rPr>
                <w:rStyle w:val="Hyperlink"/>
                <w:noProof/>
              </w:rPr>
              <w:t>Decision Cycle and Decision Horizon</w:t>
            </w:r>
            <w:r>
              <w:rPr>
                <w:noProof/>
                <w:webHidden/>
              </w:rPr>
              <w:tab/>
            </w:r>
            <w:r>
              <w:rPr>
                <w:noProof/>
                <w:webHidden/>
              </w:rPr>
              <w:fldChar w:fldCharType="begin"/>
            </w:r>
            <w:r>
              <w:rPr>
                <w:noProof/>
                <w:webHidden/>
              </w:rPr>
              <w:instrText xml:space="preserve"> PAGEREF _Toc236875923 \h </w:instrText>
            </w:r>
            <w:r>
              <w:rPr>
                <w:noProof/>
                <w:webHidden/>
              </w:rPr>
            </w:r>
            <w:r>
              <w:rPr>
                <w:noProof/>
                <w:webHidden/>
              </w:rPr>
              <w:fldChar w:fldCharType="separate"/>
            </w:r>
            <w:r>
              <w:rPr>
                <w:noProof/>
                <w:webHidden/>
              </w:rPr>
              <w:t>137</w:t>
            </w:r>
            <w:r>
              <w:rPr>
                <w:noProof/>
                <w:webHidden/>
              </w:rPr>
              <w:fldChar w:fldCharType="end"/>
            </w:r>
          </w:hyperlink>
        </w:p>
        <w:p w14:paraId="73647A30" w14:textId="30AB6B5B" w:rsidR="00111302" w:rsidRDefault="00111302">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875924" w:history="1">
            <w:r w:rsidRPr="0061699B">
              <w:rPr>
                <w:rStyle w:val="Hyperlink"/>
                <w:noProof/>
              </w:rPr>
              <w:t>5.4.4</w:t>
            </w:r>
            <w:r>
              <w:rPr>
                <w:rFonts w:asciiTheme="minorHAnsi" w:eastAsiaTheme="minorEastAsia" w:hAnsiTheme="minorHAnsi"/>
                <w:noProof/>
                <w:kern w:val="2"/>
                <w:szCs w:val="24"/>
                <w:lang w:val="tr-TR" w:eastAsia="tr-TR"/>
                <w14:ligatures w14:val="standardContextual"/>
              </w:rPr>
              <w:tab/>
            </w:r>
            <w:r w:rsidRPr="0061699B">
              <w:rPr>
                <w:rStyle w:val="Hyperlink"/>
                <w:noProof/>
              </w:rPr>
              <w:t>Satisficing Bound and Quality Gate</w:t>
            </w:r>
            <w:r>
              <w:rPr>
                <w:noProof/>
                <w:webHidden/>
              </w:rPr>
              <w:tab/>
            </w:r>
            <w:r>
              <w:rPr>
                <w:noProof/>
                <w:webHidden/>
              </w:rPr>
              <w:fldChar w:fldCharType="begin"/>
            </w:r>
            <w:r>
              <w:rPr>
                <w:noProof/>
                <w:webHidden/>
              </w:rPr>
              <w:instrText xml:space="preserve"> PAGEREF _Toc236875924 \h </w:instrText>
            </w:r>
            <w:r>
              <w:rPr>
                <w:noProof/>
                <w:webHidden/>
              </w:rPr>
            </w:r>
            <w:r>
              <w:rPr>
                <w:noProof/>
                <w:webHidden/>
              </w:rPr>
              <w:fldChar w:fldCharType="separate"/>
            </w:r>
            <w:r>
              <w:rPr>
                <w:noProof/>
                <w:webHidden/>
              </w:rPr>
              <w:t>140</w:t>
            </w:r>
            <w:r>
              <w:rPr>
                <w:noProof/>
                <w:webHidden/>
              </w:rPr>
              <w:fldChar w:fldCharType="end"/>
            </w:r>
          </w:hyperlink>
        </w:p>
        <w:p w14:paraId="70B07626" w14:textId="7981F29B" w:rsidR="00111302" w:rsidRDefault="00111302">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875925" w:history="1">
            <w:r w:rsidRPr="0061699B">
              <w:rPr>
                <w:rStyle w:val="Hyperlink"/>
                <w:noProof/>
              </w:rPr>
              <w:t>5.5</w:t>
            </w:r>
            <w:r>
              <w:rPr>
                <w:rFonts w:asciiTheme="minorHAnsi" w:eastAsiaTheme="minorEastAsia" w:hAnsiTheme="minorHAnsi"/>
                <w:noProof/>
                <w:kern w:val="2"/>
                <w:szCs w:val="24"/>
                <w:lang w:val="tr-TR" w:eastAsia="tr-TR"/>
                <w14:ligatures w14:val="standardContextual"/>
              </w:rPr>
              <w:tab/>
            </w:r>
            <w:r w:rsidRPr="0061699B">
              <w:rPr>
                <w:rStyle w:val="Hyperlink"/>
                <w:noProof/>
              </w:rPr>
              <w:t>Performance of the Decision Layer</w:t>
            </w:r>
            <w:r>
              <w:rPr>
                <w:noProof/>
                <w:webHidden/>
              </w:rPr>
              <w:tab/>
            </w:r>
            <w:r>
              <w:rPr>
                <w:noProof/>
                <w:webHidden/>
              </w:rPr>
              <w:fldChar w:fldCharType="begin"/>
            </w:r>
            <w:r>
              <w:rPr>
                <w:noProof/>
                <w:webHidden/>
              </w:rPr>
              <w:instrText xml:space="preserve"> PAGEREF _Toc236875925 \h </w:instrText>
            </w:r>
            <w:r>
              <w:rPr>
                <w:noProof/>
                <w:webHidden/>
              </w:rPr>
            </w:r>
            <w:r>
              <w:rPr>
                <w:noProof/>
                <w:webHidden/>
              </w:rPr>
              <w:fldChar w:fldCharType="separate"/>
            </w:r>
            <w:r>
              <w:rPr>
                <w:noProof/>
                <w:webHidden/>
              </w:rPr>
              <w:t>142</w:t>
            </w:r>
            <w:r>
              <w:rPr>
                <w:noProof/>
                <w:webHidden/>
              </w:rPr>
              <w:fldChar w:fldCharType="end"/>
            </w:r>
          </w:hyperlink>
        </w:p>
        <w:p w14:paraId="3CB1939B" w14:textId="3C06CDCE" w:rsidR="00111302" w:rsidRDefault="00111302">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875926" w:history="1">
            <w:r w:rsidRPr="0061699B">
              <w:rPr>
                <w:rStyle w:val="Hyperlink"/>
                <w:noProof/>
              </w:rPr>
              <w:t>5.5.1</w:t>
            </w:r>
            <w:r>
              <w:rPr>
                <w:rFonts w:asciiTheme="minorHAnsi" w:eastAsiaTheme="minorEastAsia" w:hAnsiTheme="minorHAnsi"/>
                <w:noProof/>
                <w:kern w:val="2"/>
                <w:szCs w:val="24"/>
                <w:lang w:val="tr-TR" w:eastAsia="tr-TR"/>
                <w14:ligatures w14:val="standardContextual"/>
              </w:rPr>
              <w:tab/>
            </w:r>
            <w:r w:rsidRPr="0061699B">
              <w:rPr>
                <w:rStyle w:val="Hyperlink"/>
                <w:noProof/>
              </w:rPr>
              <w:t>Evaluation Scenarios</w:t>
            </w:r>
            <w:r>
              <w:rPr>
                <w:noProof/>
                <w:webHidden/>
              </w:rPr>
              <w:tab/>
            </w:r>
            <w:r>
              <w:rPr>
                <w:noProof/>
                <w:webHidden/>
              </w:rPr>
              <w:fldChar w:fldCharType="begin"/>
            </w:r>
            <w:r>
              <w:rPr>
                <w:noProof/>
                <w:webHidden/>
              </w:rPr>
              <w:instrText xml:space="preserve"> PAGEREF _Toc236875926 \h </w:instrText>
            </w:r>
            <w:r>
              <w:rPr>
                <w:noProof/>
                <w:webHidden/>
              </w:rPr>
            </w:r>
            <w:r>
              <w:rPr>
                <w:noProof/>
                <w:webHidden/>
              </w:rPr>
              <w:fldChar w:fldCharType="separate"/>
            </w:r>
            <w:r>
              <w:rPr>
                <w:noProof/>
                <w:webHidden/>
              </w:rPr>
              <w:t>143</w:t>
            </w:r>
            <w:r>
              <w:rPr>
                <w:noProof/>
                <w:webHidden/>
              </w:rPr>
              <w:fldChar w:fldCharType="end"/>
            </w:r>
          </w:hyperlink>
        </w:p>
        <w:p w14:paraId="03786845" w14:textId="0E6509EA" w:rsidR="00111302" w:rsidRDefault="00111302">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875927" w:history="1">
            <w:r w:rsidRPr="0061699B">
              <w:rPr>
                <w:rStyle w:val="Hyperlink"/>
                <w:noProof/>
              </w:rPr>
              <w:t>5.5.2</w:t>
            </w:r>
            <w:r>
              <w:rPr>
                <w:rFonts w:asciiTheme="minorHAnsi" w:eastAsiaTheme="minorEastAsia" w:hAnsiTheme="minorHAnsi"/>
                <w:noProof/>
                <w:kern w:val="2"/>
                <w:szCs w:val="24"/>
                <w:lang w:val="tr-TR" w:eastAsia="tr-TR"/>
                <w14:ligatures w14:val="standardContextual"/>
              </w:rPr>
              <w:tab/>
            </w:r>
            <w:r w:rsidRPr="0061699B">
              <w:rPr>
                <w:rStyle w:val="Hyperlink"/>
                <w:noProof/>
              </w:rPr>
              <w:t>Improvement Ladder Performance</w:t>
            </w:r>
            <w:r>
              <w:rPr>
                <w:noProof/>
                <w:webHidden/>
              </w:rPr>
              <w:tab/>
            </w:r>
            <w:r>
              <w:rPr>
                <w:noProof/>
                <w:webHidden/>
              </w:rPr>
              <w:fldChar w:fldCharType="begin"/>
            </w:r>
            <w:r>
              <w:rPr>
                <w:noProof/>
                <w:webHidden/>
              </w:rPr>
              <w:instrText xml:space="preserve"> PAGEREF _Toc236875927 \h </w:instrText>
            </w:r>
            <w:r>
              <w:rPr>
                <w:noProof/>
                <w:webHidden/>
              </w:rPr>
            </w:r>
            <w:r>
              <w:rPr>
                <w:noProof/>
                <w:webHidden/>
              </w:rPr>
              <w:fldChar w:fldCharType="separate"/>
            </w:r>
            <w:r>
              <w:rPr>
                <w:noProof/>
                <w:webHidden/>
              </w:rPr>
              <w:t>146</w:t>
            </w:r>
            <w:r>
              <w:rPr>
                <w:noProof/>
                <w:webHidden/>
              </w:rPr>
              <w:fldChar w:fldCharType="end"/>
            </w:r>
          </w:hyperlink>
        </w:p>
        <w:p w14:paraId="3D44D311" w14:textId="2FE39C33" w:rsidR="00111302" w:rsidRDefault="00111302">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875928" w:history="1">
            <w:r w:rsidRPr="0061699B">
              <w:rPr>
                <w:rStyle w:val="Hyperlink"/>
                <w:noProof/>
              </w:rPr>
              <w:t>5.5.3</w:t>
            </w:r>
            <w:r>
              <w:rPr>
                <w:rFonts w:asciiTheme="minorHAnsi" w:eastAsiaTheme="minorEastAsia" w:hAnsiTheme="minorHAnsi"/>
                <w:noProof/>
                <w:kern w:val="2"/>
                <w:szCs w:val="24"/>
                <w:lang w:val="tr-TR" w:eastAsia="tr-TR"/>
                <w14:ligatures w14:val="standardContextual"/>
              </w:rPr>
              <w:tab/>
            </w:r>
            <w:r w:rsidRPr="0061699B">
              <w:rPr>
                <w:rStyle w:val="Hyperlink"/>
                <w:noProof/>
              </w:rPr>
              <w:t>Open Decision Space Performance</w:t>
            </w:r>
            <w:r>
              <w:rPr>
                <w:noProof/>
                <w:webHidden/>
              </w:rPr>
              <w:tab/>
            </w:r>
            <w:r>
              <w:rPr>
                <w:noProof/>
                <w:webHidden/>
              </w:rPr>
              <w:fldChar w:fldCharType="begin"/>
            </w:r>
            <w:r>
              <w:rPr>
                <w:noProof/>
                <w:webHidden/>
              </w:rPr>
              <w:instrText xml:space="preserve"> PAGEREF _Toc236875928 \h </w:instrText>
            </w:r>
            <w:r>
              <w:rPr>
                <w:noProof/>
                <w:webHidden/>
              </w:rPr>
            </w:r>
            <w:r>
              <w:rPr>
                <w:noProof/>
                <w:webHidden/>
              </w:rPr>
              <w:fldChar w:fldCharType="separate"/>
            </w:r>
            <w:r>
              <w:rPr>
                <w:noProof/>
                <w:webHidden/>
              </w:rPr>
              <w:t>151</w:t>
            </w:r>
            <w:r>
              <w:rPr>
                <w:noProof/>
                <w:webHidden/>
              </w:rPr>
              <w:fldChar w:fldCharType="end"/>
            </w:r>
          </w:hyperlink>
        </w:p>
        <w:p w14:paraId="14620F44" w14:textId="04B1E35C" w:rsidR="00111302" w:rsidRDefault="00111302">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875929" w:history="1">
            <w:r w:rsidRPr="0061699B">
              <w:rPr>
                <w:rStyle w:val="Hyperlink"/>
                <w:noProof/>
              </w:rPr>
              <w:t>5.5.4</w:t>
            </w:r>
            <w:r>
              <w:rPr>
                <w:rFonts w:asciiTheme="minorHAnsi" w:eastAsiaTheme="minorEastAsia" w:hAnsiTheme="minorHAnsi"/>
                <w:noProof/>
                <w:kern w:val="2"/>
                <w:szCs w:val="24"/>
                <w:lang w:val="tr-TR" w:eastAsia="tr-TR"/>
                <w14:ligatures w14:val="standardContextual"/>
              </w:rPr>
              <w:tab/>
            </w:r>
            <w:r w:rsidRPr="0061699B">
              <w:rPr>
                <w:rStyle w:val="Hyperlink"/>
                <w:noProof/>
              </w:rPr>
              <w:t>Timeliness and Scalability of the Decision Layer</w:t>
            </w:r>
            <w:r>
              <w:rPr>
                <w:noProof/>
                <w:webHidden/>
              </w:rPr>
              <w:tab/>
            </w:r>
            <w:r>
              <w:rPr>
                <w:noProof/>
                <w:webHidden/>
              </w:rPr>
              <w:fldChar w:fldCharType="begin"/>
            </w:r>
            <w:r>
              <w:rPr>
                <w:noProof/>
                <w:webHidden/>
              </w:rPr>
              <w:instrText xml:space="preserve"> PAGEREF _Toc236875929 \h </w:instrText>
            </w:r>
            <w:r>
              <w:rPr>
                <w:noProof/>
                <w:webHidden/>
              </w:rPr>
            </w:r>
            <w:r>
              <w:rPr>
                <w:noProof/>
                <w:webHidden/>
              </w:rPr>
              <w:fldChar w:fldCharType="separate"/>
            </w:r>
            <w:r>
              <w:rPr>
                <w:noProof/>
                <w:webHidden/>
              </w:rPr>
              <w:t>163</w:t>
            </w:r>
            <w:r>
              <w:rPr>
                <w:noProof/>
                <w:webHidden/>
              </w:rPr>
              <w:fldChar w:fldCharType="end"/>
            </w:r>
          </w:hyperlink>
        </w:p>
        <w:p w14:paraId="10F06040" w14:textId="41452993" w:rsidR="00111302" w:rsidRDefault="00111302">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875930" w:history="1">
            <w:r w:rsidRPr="0061699B">
              <w:rPr>
                <w:rStyle w:val="Hyperlink"/>
                <w:noProof/>
              </w:rPr>
              <w:t>5.6</w:t>
            </w:r>
            <w:r>
              <w:rPr>
                <w:rFonts w:asciiTheme="minorHAnsi" w:eastAsiaTheme="minorEastAsia" w:hAnsiTheme="minorHAnsi"/>
                <w:noProof/>
                <w:kern w:val="2"/>
                <w:szCs w:val="24"/>
                <w:lang w:val="tr-TR" w:eastAsia="tr-TR"/>
                <w14:ligatures w14:val="standardContextual"/>
              </w:rPr>
              <w:tab/>
            </w:r>
            <w:r w:rsidRPr="0061699B">
              <w:rPr>
                <w:rStyle w:val="Hyperlink"/>
                <w:noProof/>
              </w:rPr>
              <w:t>Compliance with the Evaluation Criteria and Chapter Summary</w:t>
            </w:r>
            <w:r>
              <w:rPr>
                <w:noProof/>
                <w:webHidden/>
              </w:rPr>
              <w:tab/>
            </w:r>
            <w:r>
              <w:rPr>
                <w:noProof/>
                <w:webHidden/>
              </w:rPr>
              <w:fldChar w:fldCharType="begin"/>
            </w:r>
            <w:r>
              <w:rPr>
                <w:noProof/>
                <w:webHidden/>
              </w:rPr>
              <w:instrText xml:space="preserve"> PAGEREF _Toc236875930 \h </w:instrText>
            </w:r>
            <w:r>
              <w:rPr>
                <w:noProof/>
                <w:webHidden/>
              </w:rPr>
            </w:r>
            <w:r>
              <w:rPr>
                <w:noProof/>
                <w:webHidden/>
              </w:rPr>
              <w:fldChar w:fldCharType="separate"/>
            </w:r>
            <w:r>
              <w:rPr>
                <w:noProof/>
                <w:webHidden/>
              </w:rPr>
              <w:t>165</w:t>
            </w:r>
            <w:r>
              <w:rPr>
                <w:noProof/>
                <w:webHidden/>
              </w:rPr>
              <w:fldChar w:fldCharType="end"/>
            </w:r>
          </w:hyperlink>
        </w:p>
        <w:p w14:paraId="70A921BB" w14:textId="09F9475B" w:rsidR="00111302" w:rsidRDefault="00111302">
          <w:pPr>
            <w:pStyle w:val="TOC1"/>
            <w:tabs>
              <w:tab w:val="left" w:pos="480"/>
            </w:tabs>
            <w:rPr>
              <w:rFonts w:asciiTheme="minorHAnsi" w:eastAsiaTheme="minorEastAsia" w:hAnsiTheme="minorHAnsi"/>
              <w:kern w:val="2"/>
              <w:szCs w:val="24"/>
              <w:lang w:val="tr-TR" w:eastAsia="tr-TR"/>
              <w14:ligatures w14:val="standardContextual"/>
            </w:rPr>
          </w:pPr>
          <w:hyperlink w:anchor="_Toc236875931" w:history="1">
            <w:r w:rsidRPr="0061699B">
              <w:rPr>
                <w:rStyle w:val="Hyperlink"/>
              </w:rPr>
              <w:t>6</w:t>
            </w:r>
            <w:r>
              <w:rPr>
                <w:rFonts w:asciiTheme="minorHAnsi" w:eastAsiaTheme="minorEastAsia" w:hAnsiTheme="minorHAnsi"/>
                <w:kern w:val="2"/>
                <w:szCs w:val="24"/>
                <w:lang w:val="tr-TR" w:eastAsia="tr-TR"/>
                <w14:ligatures w14:val="standardContextual"/>
              </w:rPr>
              <w:tab/>
            </w:r>
            <w:r w:rsidRPr="0061699B">
              <w:rPr>
                <w:rStyle w:val="Hyperlink"/>
              </w:rPr>
              <w:t>CONCLUSION AND FUTURE WORKS</w:t>
            </w:r>
            <w:r>
              <w:rPr>
                <w:webHidden/>
              </w:rPr>
              <w:tab/>
            </w:r>
            <w:r>
              <w:rPr>
                <w:webHidden/>
              </w:rPr>
              <w:fldChar w:fldCharType="begin"/>
            </w:r>
            <w:r>
              <w:rPr>
                <w:webHidden/>
              </w:rPr>
              <w:instrText xml:space="preserve"> PAGEREF _Toc236875931 \h </w:instrText>
            </w:r>
            <w:r>
              <w:rPr>
                <w:webHidden/>
              </w:rPr>
            </w:r>
            <w:r>
              <w:rPr>
                <w:webHidden/>
              </w:rPr>
              <w:fldChar w:fldCharType="separate"/>
            </w:r>
            <w:r>
              <w:rPr>
                <w:webHidden/>
              </w:rPr>
              <w:t>171</w:t>
            </w:r>
            <w:r>
              <w:rPr>
                <w:webHidden/>
              </w:rPr>
              <w:fldChar w:fldCharType="end"/>
            </w:r>
          </w:hyperlink>
        </w:p>
        <w:p w14:paraId="238002C3" w14:textId="31726F46" w:rsidR="00111302" w:rsidRDefault="00111302">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875932" w:history="1">
            <w:r w:rsidRPr="0061699B">
              <w:rPr>
                <w:rStyle w:val="Hyperlink"/>
                <w:noProof/>
              </w:rPr>
              <w:t>6.1</w:t>
            </w:r>
            <w:r>
              <w:rPr>
                <w:rFonts w:asciiTheme="minorHAnsi" w:eastAsiaTheme="minorEastAsia" w:hAnsiTheme="minorHAnsi"/>
                <w:noProof/>
                <w:kern w:val="2"/>
                <w:szCs w:val="24"/>
                <w:lang w:val="tr-TR" w:eastAsia="tr-TR"/>
                <w14:ligatures w14:val="standardContextual"/>
              </w:rPr>
              <w:tab/>
            </w:r>
            <w:r w:rsidRPr="0061699B">
              <w:rPr>
                <w:rStyle w:val="Hyperlink"/>
                <w:noProof/>
              </w:rPr>
              <w:t>Conclusions</w:t>
            </w:r>
            <w:r>
              <w:rPr>
                <w:noProof/>
                <w:webHidden/>
              </w:rPr>
              <w:tab/>
            </w:r>
            <w:r>
              <w:rPr>
                <w:noProof/>
                <w:webHidden/>
              </w:rPr>
              <w:fldChar w:fldCharType="begin"/>
            </w:r>
            <w:r>
              <w:rPr>
                <w:noProof/>
                <w:webHidden/>
              </w:rPr>
              <w:instrText xml:space="preserve"> PAGEREF _Toc236875932 \h </w:instrText>
            </w:r>
            <w:r>
              <w:rPr>
                <w:noProof/>
                <w:webHidden/>
              </w:rPr>
            </w:r>
            <w:r>
              <w:rPr>
                <w:noProof/>
                <w:webHidden/>
              </w:rPr>
              <w:fldChar w:fldCharType="separate"/>
            </w:r>
            <w:r>
              <w:rPr>
                <w:noProof/>
                <w:webHidden/>
              </w:rPr>
              <w:t>171</w:t>
            </w:r>
            <w:r>
              <w:rPr>
                <w:noProof/>
                <w:webHidden/>
              </w:rPr>
              <w:fldChar w:fldCharType="end"/>
            </w:r>
          </w:hyperlink>
        </w:p>
        <w:p w14:paraId="00F6C830" w14:textId="070EC459" w:rsidR="00111302" w:rsidRDefault="00111302">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875933" w:history="1">
            <w:r w:rsidRPr="0061699B">
              <w:rPr>
                <w:rStyle w:val="Hyperlink"/>
                <w:noProof/>
              </w:rPr>
              <w:t>6.2</w:t>
            </w:r>
            <w:r>
              <w:rPr>
                <w:rFonts w:asciiTheme="minorHAnsi" w:eastAsiaTheme="minorEastAsia" w:hAnsiTheme="minorHAnsi"/>
                <w:noProof/>
                <w:kern w:val="2"/>
                <w:szCs w:val="24"/>
                <w:lang w:val="tr-TR" w:eastAsia="tr-TR"/>
                <w14:ligatures w14:val="standardContextual"/>
              </w:rPr>
              <w:tab/>
            </w:r>
            <w:r w:rsidRPr="0061699B">
              <w:rPr>
                <w:rStyle w:val="Hyperlink"/>
                <w:noProof/>
              </w:rPr>
              <w:t>Future Works</w:t>
            </w:r>
            <w:r>
              <w:rPr>
                <w:noProof/>
                <w:webHidden/>
              </w:rPr>
              <w:tab/>
            </w:r>
            <w:r>
              <w:rPr>
                <w:noProof/>
                <w:webHidden/>
              </w:rPr>
              <w:fldChar w:fldCharType="begin"/>
            </w:r>
            <w:r>
              <w:rPr>
                <w:noProof/>
                <w:webHidden/>
              </w:rPr>
              <w:instrText xml:space="preserve"> PAGEREF _Toc236875933 \h </w:instrText>
            </w:r>
            <w:r>
              <w:rPr>
                <w:noProof/>
                <w:webHidden/>
              </w:rPr>
            </w:r>
            <w:r>
              <w:rPr>
                <w:noProof/>
                <w:webHidden/>
              </w:rPr>
              <w:fldChar w:fldCharType="separate"/>
            </w:r>
            <w:r>
              <w:rPr>
                <w:noProof/>
                <w:webHidden/>
              </w:rPr>
              <w:t>175</w:t>
            </w:r>
            <w:r>
              <w:rPr>
                <w:noProof/>
                <w:webHidden/>
              </w:rPr>
              <w:fldChar w:fldCharType="end"/>
            </w:r>
          </w:hyperlink>
        </w:p>
        <w:p w14:paraId="166A88A5" w14:textId="7FBE6ECC" w:rsidR="00111302" w:rsidRDefault="00111302">
          <w:pPr>
            <w:pStyle w:val="TOC1"/>
            <w:rPr>
              <w:rFonts w:asciiTheme="minorHAnsi" w:eastAsiaTheme="minorEastAsia" w:hAnsiTheme="minorHAnsi"/>
              <w:kern w:val="2"/>
              <w:szCs w:val="24"/>
              <w:lang w:val="tr-TR" w:eastAsia="tr-TR"/>
              <w14:ligatures w14:val="standardContextual"/>
            </w:rPr>
          </w:pPr>
          <w:hyperlink w:anchor="_Toc236875934" w:history="1">
            <w:r w:rsidRPr="0061699B">
              <w:rPr>
                <w:rStyle w:val="Hyperlink"/>
              </w:rPr>
              <w:t>REFERENCES</w:t>
            </w:r>
            <w:r>
              <w:rPr>
                <w:webHidden/>
              </w:rPr>
              <w:tab/>
            </w:r>
            <w:r>
              <w:rPr>
                <w:webHidden/>
              </w:rPr>
              <w:fldChar w:fldCharType="begin"/>
            </w:r>
            <w:r>
              <w:rPr>
                <w:webHidden/>
              </w:rPr>
              <w:instrText xml:space="preserve"> PAGEREF _Toc236875934 \h </w:instrText>
            </w:r>
            <w:r>
              <w:rPr>
                <w:webHidden/>
              </w:rPr>
            </w:r>
            <w:r>
              <w:rPr>
                <w:webHidden/>
              </w:rPr>
              <w:fldChar w:fldCharType="separate"/>
            </w:r>
            <w:r>
              <w:rPr>
                <w:webHidden/>
              </w:rPr>
              <w:t>177</w:t>
            </w:r>
            <w:r>
              <w:rPr>
                <w:webHidden/>
              </w:rPr>
              <w:fldChar w:fldCharType="end"/>
            </w:r>
          </w:hyperlink>
        </w:p>
        <w:p w14:paraId="1008E60E" w14:textId="6639837B" w:rsidR="00111302" w:rsidRDefault="00111302">
          <w:pPr>
            <w:pStyle w:val="TOC1"/>
            <w:rPr>
              <w:rFonts w:asciiTheme="minorHAnsi" w:eastAsiaTheme="minorEastAsia" w:hAnsiTheme="minorHAnsi"/>
              <w:kern w:val="2"/>
              <w:szCs w:val="24"/>
              <w:lang w:val="tr-TR" w:eastAsia="tr-TR"/>
              <w14:ligatures w14:val="standardContextual"/>
            </w:rPr>
          </w:pPr>
          <w:hyperlink w:anchor="_Toc236875935" w:history="1">
            <w:r w:rsidRPr="0061699B">
              <w:rPr>
                <w:rStyle w:val="Hyperlink"/>
              </w:rPr>
              <w:t>APPENDICES</w:t>
            </w:r>
            <w:r>
              <w:rPr>
                <w:webHidden/>
              </w:rPr>
              <w:tab/>
            </w:r>
            <w:r>
              <w:rPr>
                <w:webHidden/>
              </w:rPr>
              <w:fldChar w:fldCharType="begin"/>
            </w:r>
            <w:r>
              <w:rPr>
                <w:webHidden/>
              </w:rPr>
              <w:instrText xml:space="preserve"> PAGEREF _Toc236875935 \h </w:instrText>
            </w:r>
            <w:r>
              <w:rPr>
                <w:webHidden/>
              </w:rPr>
            </w:r>
            <w:r>
              <w:rPr>
                <w:webHidden/>
              </w:rPr>
              <w:fldChar w:fldCharType="separate"/>
            </w:r>
            <w:r>
              <w:rPr>
                <w:webHidden/>
              </w:rPr>
              <w:t>189</w:t>
            </w:r>
            <w:r>
              <w:rPr>
                <w:webHidden/>
              </w:rPr>
              <w:fldChar w:fldCharType="end"/>
            </w:r>
          </w:hyperlink>
        </w:p>
        <w:p w14:paraId="406E6A56" w14:textId="140F1B2F" w:rsidR="00111302" w:rsidRDefault="00111302">
          <w:pPr>
            <w:pStyle w:val="TOC2"/>
            <w:tabs>
              <w:tab w:val="left" w:pos="720"/>
              <w:tab w:val="right" w:leader="dot" w:pos="8037"/>
            </w:tabs>
            <w:rPr>
              <w:rFonts w:asciiTheme="minorHAnsi" w:eastAsiaTheme="minorEastAsia" w:hAnsiTheme="minorHAnsi"/>
              <w:noProof/>
              <w:kern w:val="2"/>
              <w:szCs w:val="24"/>
              <w:lang w:val="tr-TR" w:eastAsia="tr-TR"/>
              <w14:ligatures w14:val="standardContextual"/>
            </w:rPr>
          </w:pPr>
          <w:hyperlink w:anchor="_Toc236875936" w:history="1">
            <w:r w:rsidRPr="0061699B">
              <w:rPr>
                <w:rStyle w:val="Hyperlink"/>
                <w:noProof/>
              </w:rPr>
              <w:t>A.</w:t>
            </w:r>
            <w:r>
              <w:rPr>
                <w:rFonts w:asciiTheme="minorHAnsi" w:eastAsiaTheme="minorEastAsia" w:hAnsiTheme="minorHAnsi"/>
                <w:noProof/>
                <w:kern w:val="2"/>
                <w:szCs w:val="24"/>
                <w:lang w:val="tr-TR" w:eastAsia="tr-TR"/>
                <w14:ligatures w14:val="standardContextual"/>
              </w:rPr>
              <w:tab/>
            </w:r>
            <w:r w:rsidRPr="0061699B">
              <w:rPr>
                <w:rStyle w:val="Hyperlink"/>
                <w:noProof/>
              </w:rPr>
              <w:t>Simulation Mathematics for Evolution of Burning Status</w:t>
            </w:r>
            <w:r>
              <w:rPr>
                <w:noProof/>
                <w:webHidden/>
              </w:rPr>
              <w:tab/>
            </w:r>
            <w:r>
              <w:rPr>
                <w:noProof/>
                <w:webHidden/>
              </w:rPr>
              <w:fldChar w:fldCharType="begin"/>
            </w:r>
            <w:r>
              <w:rPr>
                <w:noProof/>
                <w:webHidden/>
              </w:rPr>
              <w:instrText xml:space="preserve"> PAGEREF _Toc236875936 \h </w:instrText>
            </w:r>
            <w:r>
              <w:rPr>
                <w:noProof/>
                <w:webHidden/>
              </w:rPr>
            </w:r>
            <w:r>
              <w:rPr>
                <w:noProof/>
                <w:webHidden/>
              </w:rPr>
              <w:fldChar w:fldCharType="separate"/>
            </w:r>
            <w:r>
              <w:rPr>
                <w:noProof/>
                <w:webHidden/>
              </w:rPr>
              <w:t>189</w:t>
            </w:r>
            <w:r>
              <w:rPr>
                <w:noProof/>
                <w:webHidden/>
              </w:rPr>
              <w:fldChar w:fldCharType="end"/>
            </w:r>
          </w:hyperlink>
        </w:p>
        <w:p w14:paraId="66F22CC2" w14:textId="6EF9219A" w:rsidR="00111302" w:rsidRDefault="00111302">
          <w:pPr>
            <w:pStyle w:val="TOC2"/>
            <w:tabs>
              <w:tab w:val="left" w:pos="720"/>
              <w:tab w:val="right" w:leader="dot" w:pos="8037"/>
            </w:tabs>
            <w:rPr>
              <w:rFonts w:asciiTheme="minorHAnsi" w:eastAsiaTheme="minorEastAsia" w:hAnsiTheme="minorHAnsi"/>
              <w:noProof/>
              <w:kern w:val="2"/>
              <w:szCs w:val="24"/>
              <w:lang w:val="tr-TR" w:eastAsia="tr-TR"/>
              <w14:ligatures w14:val="standardContextual"/>
            </w:rPr>
          </w:pPr>
          <w:hyperlink w:anchor="_Toc236875937" w:history="1">
            <w:r w:rsidRPr="0061699B">
              <w:rPr>
                <w:rStyle w:val="Hyperlink"/>
                <w:noProof/>
              </w:rPr>
              <w:t>B.</w:t>
            </w:r>
            <w:r>
              <w:rPr>
                <w:rFonts w:asciiTheme="minorHAnsi" w:eastAsiaTheme="minorEastAsia" w:hAnsiTheme="minorHAnsi"/>
                <w:noProof/>
                <w:kern w:val="2"/>
                <w:szCs w:val="24"/>
                <w:lang w:val="tr-TR" w:eastAsia="tr-TR"/>
                <w14:ligatures w14:val="standardContextual"/>
              </w:rPr>
              <w:tab/>
            </w:r>
            <w:r w:rsidRPr="0061699B">
              <w:rPr>
                <w:rStyle w:val="Hyperlink"/>
                <w:noProof/>
              </w:rPr>
              <w:t>Simulation Mathematics for Fuel Mass Evolution</w:t>
            </w:r>
            <w:r>
              <w:rPr>
                <w:noProof/>
                <w:webHidden/>
              </w:rPr>
              <w:tab/>
            </w:r>
            <w:r>
              <w:rPr>
                <w:noProof/>
                <w:webHidden/>
              </w:rPr>
              <w:fldChar w:fldCharType="begin"/>
            </w:r>
            <w:r>
              <w:rPr>
                <w:noProof/>
                <w:webHidden/>
              </w:rPr>
              <w:instrText xml:space="preserve"> PAGEREF _Toc236875937 \h </w:instrText>
            </w:r>
            <w:r>
              <w:rPr>
                <w:noProof/>
                <w:webHidden/>
              </w:rPr>
            </w:r>
            <w:r>
              <w:rPr>
                <w:noProof/>
                <w:webHidden/>
              </w:rPr>
              <w:fldChar w:fldCharType="separate"/>
            </w:r>
            <w:r>
              <w:rPr>
                <w:noProof/>
                <w:webHidden/>
              </w:rPr>
              <w:t>192</w:t>
            </w:r>
            <w:r>
              <w:rPr>
                <w:noProof/>
                <w:webHidden/>
              </w:rPr>
              <w:fldChar w:fldCharType="end"/>
            </w:r>
          </w:hyperlink>
        </w:p>
        <w:p w14:paraId="73AC09F5" w14:textId="7F5199A8" w:rsidR="00111302" w:rsidRDefault="00111302">
          <w:pPr>
            <w:pStyle w:val="TOC2"/>
            <w:tabs>
              <w:tab w:val="left" w:pos="720"/>
              <w:tab w:val="right" w:leader="dot" w:pos="8037"/>
            </w:tabs>
            <w:rPr>
              <w:rFonts w:asciiTheme="minorHAnsi" w:eastAsiaTheme="minorEastAsia" w:hAnsiTheme="minorHAnsi"/>
              <w:noProof/>
              <w:kern w:val="2"/>
              <w:szCs w:val="24"/>
              <w:lang w:val="tr-TR" w:eastAsia="tr-TR"/>
              <w14:ligatures w14:val="standardContextual"/>
            </w:rPr>
          </w:pPr>
          <w:hyperlink w:anchor="_Toc236875938" w:history="1">
            <w:r w:rsidRPr="0061699B">
              <w:rPr>
                <w:rStyle w:val="Hyperlink"/>
                <w:noProof/>
              </w:rPr>
              <w:t>C.</w:t>
            </w:r>
            <w:r>
              <w:rPr>
                <w:rFonts w:asciiTheme="minorHAnsi" w:eastAsiaTheme="minorEastAsia" w:hAnsiTheme="minorHAnsi"/>
                <w:noProof/>
                <w:kern w:val="2"/>
                <w:szCs w:val="24"/>
                <w:lang w:val="tr-TR" w:eastAsia="tr-TR"/>
                <w14:ligatures w14:val="standardContextual"/>
              </w:rPr>
              <w:tab/>
            </w:r>
            <w:r w:rsidRPr="0061699B">
              <w:rPr>
                <w:rStyle w:val="Hyperlink"/>
                <w:noProof/>
              </w:rPr>
              <w:t>Simulation Mathematics for Fire Intensity Evolution</w:t>
            </w:r>
            <w:r>
              <w:rPr>
                <w:noProof/>
                <w:webHidden/>
              </w:rPr>
              <w:tab/>
            </w:r>
            <w:r>
              <w:rPr>
                <w:noProof/>
                <w:webHidden/>
              </w:rPr>
              <w:fldChar w:fldCharType="begin"/>
            </w:r>
            <w:r>
              <w:rPr>
                <w:noProof/>
                <w:webHidden/>
              </w:rPr>
              <w:instrText xml:space="preserve"> PAGEREF _Toc236875938 \h </w:instrText>
            </w:r>
            <w:r>
              <w:rPr>
                <w:noProof/>
                <w:webHidden/>
              </w:rPr>
            </w:r>
            <w:r>
              <w:rPr>
                <w:noProof/>
                <w:webHidden/>
              </w:rPr>
              <w:fldChar w:fldCharType="separate"/>
            </w:r>
            <w:r>
              <w:rPr>
                <w:noProof/>
                <w:webHidden/>
              </w:rPr>
              <w:t>197</w:t>
            </w:r>
            <w:r>
              <w:rPr>
                <w:noProof/>
                <w:webHidden/>
              </w:rPr>
              <w:fldChar w:fldCharType="end"/>
            </w:r>
          </w:hyperlink>
        </w:p>
        <w:p w14:paraId="2A06E308" w14:textId="7C720318" w:rsidR="00111302" w:rsidRDefault="00111302">
          <w:pPr>
            <w:pStyle w:val="TOC2"/>
            <w:tabs>
              <w:tab w:val="left" w:pos="720"/>
              <w:tab w:val="right" w:leader="dot" w:pos="8037"/>
            </w:tabs>
            <w:rPr>
              <w:rFonts w:asciiTheme="minorHAnsi" w:eastAsiaTheme="minorEastAsia" w:hAnsiTheme="minorHAnsi"/>
              <w:noProof/>
              <w:kern w:val="2"/>
              <w:szCs w:val="24"/>
              <w:lang w:val="tr-TR" w:eastAsia="tr-TR"/>
              <w14:ligatures w14:val="standardContextual"/>
            </w:rPr>
          </w:pPr>
          <w:hyperlink w:anchor="_Toc236875939" w:history="1">
            <w:r w:rsidRPr="0061699B">
              <w:rPr>
                <w:rStyle w:val="Hyperlink"/>
                <w:noProof/>
              </w:rPr>
              <w:t>D.</w:t>
            </w:r>
            <w:r>
              <w:rPr>
                <w:rFonts w:asciiTheme="minorHAnsi" w:eastAsiaTheme="minorEastAsia" w:hAnsiTheme="minorHAnsi"/>
                <w:noProof/>
                <w:kern w:val="2"/>
                <w:szCs w:val="24"/>
                <w:lang w:val="tr-TR" w:eastAsia="tr-TR"/>
                <w14:ligatures w14:val="standardContextual"/>
              </w:rPr>
              <w:tab/>
            </w:r>
            <w:r w:rsidRPr="0061699B">
              <w:rPr>
                <w:rStyle w:val="Hyperlink"/>
                <w:noProof/>
              </w:rPr>
              <w:t>Complete Concept Mapping Specification</w:t>
            </w:r>
            <w:r>
              <w:rPr>
                <w:noProof/>
                <w:webHidden/>
              </w:rPr>
              <w:tab/>
            </w:r>
            <w:r>
              <w:rPr>
                <w:noProof/>
                <w:webHidden/>
              </w:rPr>
              <w:fldChar w:fldCharType="begin"/>
            </w:r>
            <w:r>
              <w:rPr>
                <w:noProof/>
                <w:webHidden/>
              </w:rPr>
              <w:instrText xml:space="preserve"> PAGEREF _Toc236875939 \h </w:instrText>
            </w:r>
            <w:r>
              <w:rPr>
                <w:noProof/>
                <w:webHidden/>
              </w:rPr>
            </w:r>
            <w:r>
              <w:rPr>
                <w:noProof/>
                <w:webHidden/>
              </w:rPr>
              <w:fldChar w:fldCharType="separate"/>
            </w:r>
            <w:r>
              <w:rPr>
                <w:noProof/>
                <w:webHidden/>
              </w:rPr>
              <w:t>198</w:t>
            </w:r>
            <w:r>
              <w:rPr>
                <w:noProof/>
                <w:webHidden/>
              </w:rPr>
              <w:fldChar w:fldCharType="end"/>
            </w:r>
          </w:hyperlink>
        </w:p>
        <w:p w14:paraId="65407A74" w14:textId="02B9E28F" w:rsidR="00111302" w:rsidRDefault="00111302">
          <w:pPr>
            <w:pStyle w:val="TOC2"/>
            <w:tabs>
              <w:tab w:val="left" w:pos="720"/>
              <w:tab w:val="right" w:leader="dot" w:pos="8037"/>
            </w:tabs>
            <w:rPr>
              <w:rFonts w:asciiTheme="minorHAnsi" w:eastAsiaTheme="minorEastAsia" w:hAnsiTheme="minorHAnsi"/>
              <w:noProof/>
              <w:kern w:val="2"/>
              <w:szCs w:val="24"/>
              <w:lang w:val="tr-TR" w:eastAsia="tr-TR"/>
              <w14:ligatures w14:val="standardContextual"/>
            </w:rPr>
          </w:pPr>
          <w:hyperlink w:anchor="_Toc236875940" w:history="1">
            <w:r w:rsidRPr="0061699B">
              <w:rPr>
                <w:rStyle w:val="Hyperlink"/>
                <w:noProof/>
              </w:rPr>
              <w:t>E.</w:t>
            </w:r>
            <w:r>
              <w:rPr>
                <w:rFonts w:asciiTheme="minorHAnsi" w:eastAsiaTheme="minorEastAsia" w:hAnsiTheme="minorHAnsi"/>
                <w:noProof/>
                <w:kern w:val="2"/>
                <w:szCs w:val="24"/>
                <w:lang w:val="tr-TR" w:eastAsia="tr-TR"/>
                <w14:ligatures w14:val="standardContextual"/>
              </w:rPr>
              <w:tab/>
            </w:r>
            <w:r w:rsidRPr="0061699B">
              <w:rPr>
                <w:rStyle w:val="Hyperlink"/>
                <w:noProof/>
              </w:rPr>
              <w:t>Representative Decision Rules</w:t>
            </w:r>
            <w:r>
              <w:rPr>
                <w:noProof/>
                <w:webHidden/>
              </w:rPr>
              <w:tab/>
            </w:r>
            <w:r>
              <w:rPr>
                <w:noProof/>
                <w:webHidden/>
              </w:rPr>
              <w:fldChar w:fldCharType="begin"/>
            </w:r>
            <w:r>
              <w:rPr>
                <w:noProof/>
                <w:webHidden/>
              </w:rPr>
              <w:instrText xml:space="preserve"> PAGEREF _Toc236875940 \h </w:instrText>
            </w:r>
            <w:r>
              <w:rPr>
                <w:noProof/>
                <w:webHidden/>
              </w:rPr>
            </w:r>
            <w:r>
              <w:rPr>
                <w:noProof/>
                <w:webHidden/>
              </w:rPr>
              <w:fldChar w:fldCharType="separate"/>
            </w:r>
            <w:r>
              <w:rPr>
                <w:noProof/>
                <w:webHidden/>
              </w:rPr>
              <w:t>200</w:t>
            </w:r>
            <w:r>
              <w:rPr>
                <w:noProof/>
                <w:webHidden/>
              </w:rPr>
              <w:fldChar w:fldCharType="end"/>
            </w:r>
          </w:hyperlink>
        </w:p>
        <w:p w14:paraId="75A69818" w14:textId="041EC2D2" w:rsidR="00111302" w:rsidRDefault="00111302">
          <w:pPr>
            <w:pStyle w:val="TOC2"/>
            <w:tabs>
              <w:tab w:val="left" w:pos="720"/>
              <w:tab w:val="right" w:leader="dot" w:pos="8037"/>
            </w:tabs>
            <w:rPr>
              <w:rFonts w:asciiTheme="minorHAnsi" w:eastAsiaTheme="minorEastAsia" w:hAnsiTheme="minorHAnsi"/>
              <w:noProof/>
              <w:kern w:val="2"/>
              <w:szCs w:val="24"/>
              <w:lang w:val="tr-TR" w:eastAsia="tr-TR"/>
              <w14:ligatures w14:val="standardContextual"/>
            </w:rPr>
          </w:pPr>
          <w:hyperlink w:anchor="_Toc236875941" w:history="1">
            <w:r w:rsidRPr="0061699B">
              <w:rPr>
                <w:rStyle w:val="Hyperlink"/>
                <w:noProof/>
              </w:rPr>
              <w:t>F.</w:t>
            </w:r>
            <w:r>
              <w:rPr>
                <w:rFonts w:asciiTheme="minorHAnsi" w:eastAsiaTheme="minorEastAsia" w:hAnsiTheme="minorHAnsi"/>
                <w:noProof/>
                <w:kern w:val="2"/>
                <w:szCs w:val="24"/>
                <w:lang w:val="tr-TR" w:eastAsia="tr-TR"/>
                <w14:ligatures w14:val="standardContextual"/>
              </w:rPr>
              <w:tab/>
            </w:r>
            <w:r w:rsidRPr="0061699B">
              <w:rPr>
                <w:rStyle w:val="Hyperlink"/>
                <w:noProof/>
              </w:rPr>
              <w:t>Generative AI Prompt Specifications</w:t>
            </w:r>
            <w:r>
              <w:rPr>
                <w:noProof/>
                <w:webHidden/>
              </w:rPr>
              <w:tab/>
            </w:r>
            <w:r>
              <w:rPr>
                <w:noProof/>
                <w:webHidden/>
              </w:rPr>
              <w:fldChar w:fldCharType="begin"/>
            </w:r>
            <w:r>
              <w:rPr>
                <w:noProof/>
                <w:webHidden/>
              </w:rPr>
              <w:instrText xml:space="preserve"> PAGEREF _Toc236875941 \h </w:instrText>
            </w:r>
            <w:r>
              <w:rPr>
                <w:noProof/>
                <w:webHidden/>
              </w:rPr>
            </w:r>
            <w:r>
              <w:rPr>
                <w:noProof/>
                <w:webHidden/>
              </w:rPr>
              <w:fldChar w:fldCharType="separate"/>
            </w:r>
            <w:r>
              <w:rPr>
                <w:noProof/>
                <w:webHidden/>
              </w:rPr>
              <w:t>206</w:t>
            </w:r>
            <w:r>
              <w:rPr>
                <w:noProof/>
                <w:webHidden/>
              </w:rPr>
              <w:fldChar w:fldCharType="end"/>
            </w:r>
          </w:hyperlink>
        </w:p>
        <w:p w14:paraId="1325B666" w14:textId="3803A15C" w:rsidR="00111302" w:rsidRDefault="00111302">
          <w:pPr>
            <w:pStyle w:val="TOC1"/>
            <w:rPr>
              <w:rFonts w:asciiTheme="minorHAnsi" w:eastAsiaTheme="minorEastAsia" w:hAnsiTheme="minorHAnsi"/>
              <w:kern w:val="2"/>
              <w:szCs w:val="24"/>
              <w:lang w:val="tr-TR" w:eastAsia="tr-TR"/>
              <w14:ligatures w14:val="standardContextual"/>
            </w:rPr>
          </w:pPr>
          <w:hyperlink w:anchor="_Toc236875942" w:history="1">
            <w:r w:rsidRPr="0061699B">
              <w:rPr>
                <w:rStyle w:val="Hyperlink"/>
              </w:rPr>
              <w:t>CURRICULUM VITAE</w:t>
            </w:r>
            <w:r>
              <w:rPr>
                <w:webHidden/>
              </w:rPr>
              <w:tab/>
            </w:r>
            <w:r>
              <w:rPr>
                <w:webHidden/>
              </w:rPr>
              <w:fldChar w:fldCharType="begin"/>
            </w:r>
            <w:r>
              <w:rPr>
                <w:webHidden/>
              </w:rPr>
              <w:instrText xml:space="preserve"> PAGEREF _Toc236875942 \h </w:instrText>
            </w:r>
            <w:r>
              <w:rPr>
                <w:webHidden/>
              </w:rPr>
            </w:r>
            <w:r>
              <w:rPr>
                <w:webHidden/>
              </w:rPr>
              <w:fldChar w:fldCharType="separate"/>
            </w:r>
            <w:r>
              <w:rPr>
                <w:webHidden/>
              </w:rPr>
              <w:t>213</w:t>
            </w:r>
            <w:r>
              <w:rPr>
                <w:webHidden/>
              </w:rPr>
              <w:fldChar w:fldCharType="end"/>
            </w:r>
          </w:hyperlink>
        </w:p>
        <w:p w14:paraId="53EE5F59" w14:textId="28D32D44" w:rsidR="00041C8A" w:rsidRPr="005D3129" w:rsidRDefault="00041C8A">
          <w:r w:rsidRPr="005D3129">
            <w:rPr>
              <w:b/>
              <w:bCs/>
            </w:rPr>
            <w:fldChar w:fldCharType="end"/>
          </w:r>
        </w:p>
      </w:sdtContent>
    </w:sdt>
    <w:p w14:paraId="7ACCC9F2" w14:textId="77777777" w:rsidR="008E6767" w:rsidRPr="005D3129" w:rsidRDefault="008E6767" w:rsidP="008E6767"/>
    <w:p w14:paraId="1D6C4958" w14:textId="77777777" w:rsidR="00FA4B73" w:rsidRPr="005D3129" w:rsidRDefault="00FA4B73" w:rsidP="008E6767">
      <w:pPr>
        <w:sectPr w:rsidR="00FA4B73" w:rsidRPr="005D3129" w:rsidSect="003E313C">
          <w:pgSz w:w="11906" w:h="16838"/>
          <w:pgMar w:top="1987" w:right="1584" w:bottom="1584" w:left="2275" w:header="706" w:footer="1411" w:gutter="0"/>
          <w:lnNumType w:countBy="1" w:restart="continuous"/>
          <w:pgNumType w:fmt="lowerRoman"/>
          <w:cols w:space="708"/>
          <w:docGrid w:linePitch="360"/>
        </w:sectPr>
      </w:pPr>
    </w:p>
    <w:p w14:paraId="5E467555" w14:textId="77777777" w:rsidR="00320403" w:rsidRPr="005D3129" w:rsidRDefault="00320403" w:rsidP="00282804">
      <w:pPr>
        <w:pStyle w:val="CoverPages"/>
        <w:rPr>
          <w:lang w:val="en-US"/>
        </w:rPr>
      </w:pPr>
      <w:bookmarkStart w:id="7" w:name="_Toc236875862"/>
      <w:r w:rsidRPr="005D3129">
        <w:rPr>
          <w:lang w:val="en-US"/>
        </w:rPr>
        <w:lastRenderedPageBreak/>
        <w:t>LIST OF TABLES</w:t>
      </w:r>
      <w:bookmarkEnd w:id="7"/>
    </w:p>
    <w:p w14:paraId="5961304D" w14:textId="3B0663E9" w:rsidR="00111302" w:rsidRDefault="00D25E3E">
      <w:pPr>
        <w:pStyle w:val="TableofFigures"/>
        <w:tabs>
          <w:tab w:val="right" w:leader="dot" w:pos="8037"/>
        </w:tabs>
        <w:rPr>
          <w:rFonts w:asciiTheme="minorHAnsi" w:eastAsiaTheme="minorEastAsia" w:hAnsiTheme="minorHAnsi"/>
          <w:noProof/>
          <w:kern w:val="2"/>
          <w:szCs w:val="24"/>
          <w:lang w:val="tr-TR" w:eastAsia="tr-TR"/>
          <w14:ligatures w14:val="standardContextual"/>
        </w:rPr>
      </w:pPr>
      <w:r w:rsidRPr="005D3129">
        <w:rPr>
          <w:lang w:eastAsia="ja-JP"/>
        </w:rPr>
        <w:fldChar w:fldCharType="begin"/>
      </w:r>
      <w:r w:rsidRPr="005D3129">
        <w:rPr>
          <w:lang w:eastAsia="ja-JP"/>
        </w:rPr>
        <w:instrText xml:space="preserve"> TOC \h \z \c "Table" </w:instrText>
      </w:r>
      <w:r w:rsidRPr="005D3129">
        <w:rPr>
          <w:lang w:eastAsia="ja-JP"/>
        </w:rPr>
        <w:fldChar w:fldCharType="separate"/>
      </w:r>
      <w:hyperlink w:anchor="_Toc236875943" w:history="1">
        <w:r w:rsidR="00111302" w:rsidRPr="00307775">
          <w:rPr>
            <w:rStyle w:val="Hyperlink"/>
            <w:noProof/>
          </w:rPr>
          <w:t>Table 1.1 DSS gaps identified in wildfire decision support literature</w:t>
        </w:r>
        <w:r w:rsidR="00111302">
          <w:rPr>
            <w:noProof/>
            <w:webHidden/>
          </w:rPr>
          <w:tab/>
        </w:r>
        <w:r w:rsidR="00111302">
          <w:rPr>
            <w:noProof/>
            <w:webHidden/>
          </w:rPr>
          <w:fldChar w:fldCharType="begin"/>
        </w:r>
        <w:r w:rsidR="00111302">
          <w:rPr>
            <w:noProof/>
            <w:webHidden/>
          </w:rPr>
          <w:instrText xml:space="preserve"> PAGEREF _Toc236875943 \h </w:instrText>
        </w:r>
        <w:r w:rsidR="00111302">
          <w:rPr>
            <w:noProof/>
            <w:webHidden/>
          </w:rPr>
        </w:r>
        <w:r w:rsidR="00111302">
          <w:rPr>
            <w:noProof/>
            <w:webHidden/>
          </w:rPr>
          <w:fldChar w:fldCharType="separate"/>
        </w:r>
        <w:r w:rsidR="00111302">
          <w:rPr>
            <w:noProof/>
            <w:webHidden/>
          </w:rPr>
          <w:t>4</w:t>
        </w:r>
        <w:r w:rsidR="00111302">
          <w:rPr>
            <w:noProof/>
            <w:webHidden/>
          </w:rPr>
          <w:fldChar w:fldCharType="end"/>
        </w:r>
      </w:hyperlink>
    </w:p>
    <w:p w14:paraId="0086E08E" w14:textId="7E02BD58" w:rsidR="00111302" w:rsidRDefault="0011130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875944" w:history="1">
        <w:r w:rsidRPr="00307775">
          <w:rPr>
            <w:rStyle w:val="Hyperlink"/>
            <w:noProof/>
          </w:rPr>
          <w:t>Table 1.2 Mapping of thesis contributions to identified gaps</w:t>
        </w:r>
        <w:r>
          <w:rPr>
            <w:noProof/>
            <w:webHidden/>
          </w:rPr>
          <w:tab/>
        </w:r>
        <w:r>
          <w:rPr>
            <w:noProof/>
            <w:webHidden/>
          </w:rPr>
          <w:fldChar w:fldCharType="begin"/>
        </w:r>
        <w:r>
          <w:rPr>
            <w:noProof/>
            <w:webHidden/>
          </w:rPr>
          <w:instrText xml:space="preserve"> PAGEREF _Toc236875944 \h </w:instrText>
        </w:r>
        <w:r>
          <w:rPr>
            <w:noProof/>
            <w:webHidden/>
          </w:rPr>
        </w:r>
        <w:r>
          <w:rPr>
            <w:noProof/>
            <w:webHidden/>
          </w:rPr>
          <w:fldChar w:fldCharType="separate"/>
        </w:r>
        <w:r>
          <w:rPr>
            <w:noProof/>
            <w:webHidden/>
          </w:rPr>
          <w:t>9</w:t>
        </w:r>
        <w:r>
          <w:rPr>
            <w:noProof/>
            <w:webHidden/>
          </w:rPr>
          <w:fldChar w:fldCharType="end"/>
        </w:r>
      </w:hyperlink>
    </w:p>
    <w:p w14:paraId="51614E40" w14:textId="51492901" w:rsidR="00111302" w:rsidRDefault="0011130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875945" w:history="1">
        <w:r w:rsidRPr="00307775">
          <w:rPr>
            <w:rStyle w:val="Hyperlink"/>
            <w:noProof/>
          </w:rPr>
          <w:t>Table 2.1 The ten observation features, their sources, and their rationale</w:t>
        </w:r>
        <w:r>
          <w:rPr>
            <w:noProof/>
            <w:webHidden/>
          </w:rPr>
          <w:tab/>
        </w:r>
        <w:r>
          <w:rPr>
            <w:noProof/>
            <w:webHidden/>
          </w:rPr>
          <w:fldChar w:fldCharType="begin"/>
        </w:r>
        <w:r>
          <w:rPr>
            <w:noProof/>
            <w:webHidden/>
          </w:rPr>
          <w:instrText xml:space="preserve"> PAGEREF _Toc236875945 \h </w:instrText>
        </w:r>
        <w:r>
          <w:rPr>
            <w:noProof/>
            <w:webHidden/>
          </w:rPr>
        </w:r>
        <w:r>
          <w:rPr>
            <w:noProof/>
            <w:webHidden/>
          </w:rPr>
          <w:fldChar w:fldCharType="separate"/>
        </w:r>
        <w:r>
          <w:rPr>
            <w:noProof/>
            <w:webHidden/>
          </w:rPr>
          <w:t>22</w:t>
        </w:r>
        <w:r>
          <w:rPr>
            <w:noProof/>
            <w:webHidden/>
          </w:rPr>
          <w:fldChar w:fldCharType="end"/>
        </w:r>
      </w:hyperlink>
    </w:p>
    <w:p w14:paraId="1D03BC9A" w14:textId="4A38E56A" w:rsidR="00111302" w:rsidRDefault="0011130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875946" w:history="1">
        <w:r w:rsidRPr="00307775">
          <w:rPr>
            <w:rStyle w:val="Hyperlink"/>
            <w:noProof/>
          </w:rPr>
          <w:t>Table 2.2 Mamdani and zero-order Takagi-Sugeno inference compared</w:t>
        </w:r>
        <w:r>
          <w:rPr>
            <w:noProof/>
            <w:webHidden/>
          </w:rPr>
          <w:tab/>
        </w:r>
        <w:r>
          <w:rPr>
            <w:noProof/>
            <w:webHidden/>
          </w:rPr>
          <w:fldChar w:fldCharType="begin"/>
        </w:r>
        <w:r>
          <w:rPr>
            <w:noProof/>
            <w:webHidden/>
          </w:rPr>
          <w:instrText xml:space="preserve"> PAGEREF _Toc236875946 \h </w:instrText>
        </w:r>
        <w:r>
          <w:rPr>
            <w:noProof/>
            <w:webHidden/>
          </w:rPr>
        </w:r>
        <w:r>
          <w:rPr>
            <w:noProof/>
            <w:webHidden/>
          </w:rPr>
          <w:fldChar w:fldCharType="separate"/>
        </w:r>
        <w:r>
          <w:rPr>
            <w:noProof/>
            <w:webHidden/>
          </w:rPr>
          <w:t>27</w:t>
        </w:r>
        <w:r>
          <w:rPr>
            <w:noProof/>
            <w:webHidden/>
          </w:rPr>
          <w:fldChar w:fldCharType="end"/>
        </w:r>
      </w:hyperlink>
    </w:p>
    <w:p w14:paraId="33672C99" w14:textId="5C76F242" w:rsidR="00111302" w:rsidRDefault="0011130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875947" w:history="1">
        <w:r w:rsidRPr="00307775">
          <w:rPr>
            <w:rStyle w:val="Hyperlink"/>
            <w:noProof/>
          </w:rPr>
          <w:t>Table 2.3 Operational questions and the decision concepts derived from them</w:t>
        </w:r>
        <w:r>
          <w:rPr>
            <w:noProof/>
            <w:webHidden/>
          </w:rPr>
          <w:tab/>
        </w:r>
        <w:r>
          <w:rPr>
            <w:noProof/>
            <w:webHidden/>
          </w:rPr>
          <w:fldChar w:fldCharType="begin"/>
        </w:r>
        <w:r>
          <w:rPr>
            <w:noProof/>
            <w:webHidden/>
          </w:rPr>
          <w:instrText xml:space="preserve"> PAGEREF _Toc236875947 \h </w:instrText>
        </w:r>
        <w:r>
          <w:rPr>
            <w:noProof/>
            <w:webHidden/>
          </w:rPr>
        </w:r>
        <w:r>
          <w:rPr>
            <w:noProof/>
            <w:webHidden/>
          </w:rPr>
          <w:fldChar w:fldCharType="separate"/>
        </w:r>
        <w:r>
          <w:rPr>
            <w:noProof/>
            <w:webHidden/>
          </w:rPr>
          <w:t>30</w:t>
        </w:r>
        <w:r>
          <w:rPr>
            <w:noProof/>
            <w:webHidden/>
          </w:rPr>
          <w:fldChar w:fldCharType="end"/>
        </w:r>
      </w:hyperlink>
    </w:p>
    <w:p w14:paraId="1826BC75" w14:textId="4ECF1D74" w:rsidR="00111302" w:rsidRDefault="0011130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875948" w:history="1">
        <w:r w:rsidRPr="00307775">
          <w:rPr>
            <w:rStyle w:val="Hyperlink"/>
            <w:noProof/>
          </w:rPr>
          <w:t>Table 2.4 Intervention families, representative orders, and input-level effects</w:t>
        </w:r>
        <w:r>
          <w:rPr>
            <w:noProof/>
            <w:webHidden/>
          </w:rPr>
          <w:tab/>
        </w:r>
        <w:r>
          <w:rPr>
            <w:noProof/>
            <w:webHidden/>
          </w:rPr>
          <w:fldChar w:fldCharType="begin"/>
        </w:r>
        <w:r>
          <w:rPr>
            <w:noProof/>
            <w:webHidden/>
          </w:rPr>
          <w:instrText xml:space="preserve"> PAGEREF _Toc236875948 \h </w:instrText>
        </w:r>
        <w:r>
          <w:rPr>
            <w:noProof/>
            <w:webHidden/>
          </w:rPr>
        </w:r>
        <w:r>
          <w:rPr>
            <w:noProof/>
            <w:webHidden/>
          </w:rPr>
          <w:fldChar w:fldCharType="separate"/>
        </w:r>
        <w:r>
          <w:rPr>
            <w:noProof/>
            <w:webHidden/>
          </w:rPr>
          <w:t>33</w:t>
        </w:r>
        <w:r>
          <w:rPr>
            <w:noProof/>
            <w:webHidden/>
          </w:rPr>
          <w:fldChar w:fldCharType="end"/>
        </w:r>
      </w:hyperlink>
    </w:p>
    <w:p w14:paraId="211883F0" w14:textId="5EEDD7BB" w:rsidR="00111302" w:rsidRDefault="0011130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875949" w:history="1">
        <w:r w:rsidRPr="00307775">
          <w:rPr>
            <w:rStyle w:val="Hyperlink"/>
            <w:noProof/>
          </w:rPr>
          <w:t>Table 2.5 Decision cost components, their scope, and their rationale</w:t>
        </w:r>
        <w:r>
          <w:rPr>
            <w:noProof/>
            <w:webHidden/>
          </w:rPr>
          <w:tab/>
        </w:r>
        <w:r>
          <w:rPr>
            <w:noProof/>
            <w:webHidden/>
          </w:rPr>
          <w:fldChar w:fldCharType="begin"/>
        </w:r>
        <w:r>
          <w:rPr>
            <w:noProof/>
            <w:webHidden/>
          </w:rPr>
          <w:instrText xml:space="preserve"> PAGEREF _Toc236875949 \h </w:instrText>
        </w:r>
        <w:r>
          <w:rPr>
            <w:noProof/>
            <w:webHidden/>
          </w:rPr>
        </w:r>
        <w:r>
          <w:rPr>
            <w:noProof/>
            <w:webHidden/>
          </w:rPr>
          <w:fldChar w:fldCharType="separate"/>
        </w:r>
        <w:r>
          <w:rPr>
            <w:noProof/>
            <w:webHidden/>
          </w:rPr>
          <w:t>35</w:t>
        </w:r>
        <w:r>
          <w:rPr>
            <w:noProof/>
            <w:webHidden/>
          </w:rPr>
          <w:fldChar w:fldCharType="end"/>
        </w:r>
      </w:hyperlink>
    </w:p>
    <w:p w14:paraId="448A40D7" w14:textId="17E61DF1" w:rsidR="00111302" w:rsidRDefault="0011130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875950" w:history="1">
        <w:r w:rsidRPr="00307775">
          <w:rPr>
            <w:rStyle w:val="Hyperlink"/>
            <w:noProof/>
          </w:rPr>
          <w:t>Table 2.6 Scope of traceability and sensitivity analysis</w:t>
        </w:r>
        <w:r>
          <w:rPr>
            <w:noProof/>
            <w:webHidden/>
          </w:rPr>
          <w:tab/>
        </w:r>
        <w:r>
          <w:rPr>
            <w:noProof/>
            <w:webHidden/>
          </w:rPr>
          <w:fldChar w:fldCharType="begin"/>
        </w:r>
        <w:r>
          <w:rPr>
            <w:noProof/>
            <w:webHidden/>
          </w:rPr>
          <w:instrText xml:space="preserve"> PAGEREF _Toc236875950 \h </w:instrText>
        </w:r>
        <w:r>
          <w:rPr>
            <w:noProof/>
            <w:webHidden/>
          </w:rPr>
        </w:r>
        <w:r>
          <w:rPr>
            <w:noProof/>
            <w:webHidden/>
          </w:rPr>
          <w:fldChar w:fldCharType="separate"/>
        </w:r>
        <w:r>
          <w:rPr>
            <w:noProof/>
            <w:webHidden/>
          </w:rPr>
          <w:t>40</w:t>
        </w:r>
        <w:r>
          <w:rPr>
            <w:noProof/>
            <w:webHidden/>
          </w:rPr>
          <w:fldChar w:fldCharType="end"/>
        </w:r>
      </w:hyperlink>
    </w:p>
    <w:p w14:paraId="06E649DB" w14:textId="09241F55" w:rsidR="00111302" w:rsidRDefault="0011130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875951" w:history="1">
        <w:r w:rsidRPr="00307775">
          <w:rPr>
            <w:rStyle w:val="Hyperlink"/>
            <w:noProof/>
          </w:rPr>
          <w:t>Table 3.1 Meteorology data layer parameters</w:t>
        </w:r>
        <w:r>
          <w:rPr>
            <w:noProof/>
            <w:webHidden/>
          </w:rPr>
          <w:tab/>
        </w:r>
        <w:r>
          <w:rPr>
            <w:noProof/>
            <w:webHidden/>
          </w:rPr>
          <w:fldChar w:fldCharType="begin"/>
        </w:r>
        <w:r>
          <w:rPr>
            <w:noProof/>
            <w:webHidden/>
          </w:rPr>
          <w:instrText xml:space="preserve"> PAGEREF _Toc236875951 \h </w:instrText>
        </w:r>
        <w:r>
          <w:rPr>
            <w:noProof/>
            <w:webHidden/>
          </w:rPr>
        </w:r>
        <w:r>
          <w:rPr>
            <w:noProof/>
            <w:webHidden/>
          </w:rPr>
          <w:fldChar w:fldCharType="separate"/>
        </w:r>
        <w:r>
          <w:rPr>
            <w:noProof/>
            <w:webHidden/>
          </w:rPr>
          <w:t>51</w:t>
        </w:r>
        <w:r>
          <w:rPr>
            <w:noProof/>
            <w:webHidden/>
          </w:rPr>
          <w:fldChar w:fldCharType="end"/>
        </w:r>
      </w:hyperlink>
    </w:p>
    <w:p w14:paraId="4BAC108D" w14:textId="356AE262" w:rsidR="00111302" w:rsidRDefault="0011130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875952" w:history="1">
        <w:r w:rsidRPr="00307775">
          <w:rPr>
            <w:rStyle w:val="Hyperlink"/>
            <w:noProof/>
          </w:rPr>
          <w:t>Table 3.2 Geometry (topography) data layer parameters</w:t>
        </w:r>
        <w:r>
          <w:rPr>
            <w:noProof/>
            <w:webHidden/>
          </w:rPr>
          <w:tab/>
        </w:r>
        <w:r>
          <w:rPr>
            <w:noProof/>
            <w:webHidden/>
          </w:rPr>
          <w:fldChar w:fldCharType="begin"/>
        </w:r>
        <w:r>
          <w:rPr>
            <w:noProof/>
            <w:webHidden/>
          </w:rPr>
          <w:instrText xml:space="preserve"> PAGEREF _Toc236875952 \h </w:instrText>
        </w:r>
        <w:r>
          <w:rPr>
            <w:noProof/>
            <w:webHidden/>
          </w:rPr>
        </w:r>
        <w:r>
          <w:rPr>
            <w:noProof/>
            <w:webHidden/>
          </w:rPr>
          <w:fldChar w:fldCharType="separate"/>
        </w:r>
        <w:r>
          <w:rPr>
            <w:noProof/>
            <w:webHidden/>
          </w:rPr>
          <w:t>52</w:t>
        </w:r>
        <w:r>
          <w:rPr>
            <w:noProof/>
            <w:webHidden/>
          </w:rPr>
          <w:fldChar w:fldCharType="end"/>
        </w:r>
      </w:hyperlink>
    </w:p>
    <w:p w14:paraId="2303E1B1" w14:textId="01D83C20" w:rsidR="00111302" w:rsidRDefault="0011130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875953" w:history="1">
        <w:r w:rsidRPr="00307775">
          <w:rPr>
            <w:rStyle w:val="Hyperlink"/>
            <w:noProof/>
          </w:rPr>
          <w:t>Table 3.3 Fuel data layer parameters</w:t>
        </w:r>
        <w:r>
          <w:rPr>
            <w:noProof/>
            <w:webHidden/>
          </w:rPr>
          <w:tab/>
        </w:r>
        <w:r>
          <w:rPr>
            <w:noProof/>
            <w:webHidden/>
          </w:rPr>
          <w:fldChar w:fldCharType="begin"/>
        </w:r>
        <w:r>
          <w:rPr>
            <w:noProof/>
            <w:webHidden/>
          </w:rPr>
          <w:instrText xml:space="preserve"> PAGEREF _Toc236875953 \h </w:instrText>
        </w:r>
        <w:r>
          <w:rPr>
            <w:noProof/>
            <w:webHidden/>
          </w:rPr>
        </w:r>
        <w:r>
          <w:rPr>
            <w:noProof/>
            <w:webHidden/>
          </w:rPr>
          <w:fldChar w:fldCharType="separate"/>
        </w:r>
        <w:r>
          <w:rPr>
            <w:noProof/>
            <w:webHidden/>
          </w:rPr>
          <w:t>53</w:t>
        </w:r>
        <w:r>
          <w:rPr>
            <w:noProof/>
            <w:webHidden/>
          </w:rPr>
          <w:fldChar w:fldCharType="end"/>
        </w:r>
      </w:hyperlink>
    </w:p>
    <w:p w14:paraId="66F60F6D" w14:textId="62480DEA" w:rsidR="00111302" w:rsidRDefault="0011130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875954" w:history="1">
        <w:r w:rsidRPr="00307775">
          <w:rPr>
            <w:rStyle w:val="Hyperlink"/>
            <w:noProof/>
          </w:rPr>
          <w:t>Table 3.4 Value data layer parameters</w:t>
        </w:r>
        <w:r>
          <w:rPr>
            <w:noProof/>
            <w:webHidden/>
          </w:rPr>
          <w:tab/>
        </w:r>
        <w:r>
          <w:rPr>
            <w:noProof/>
            <w:webHidden/>
          </w:rPr>
          <w:fldChar w:fldCharType="begin"/>
        </w:r>
        <w:r>
          <w:rPr>
            <w:noProof/>
            <w:webHidden/>
          </w:rPr>
          <w:instrText xml:space="preserve"> PAGEREF _Toc236875954 \h </w:instrText>
        </w:r>
        <w:r>
          <w:rPr>
            <w:noProof/>
            <w:webHidden/>
          </w:rPr>
        </w:r>
        <w:r>
          <w:rPr>
            <w:noProof/>
            <w:webHidden/>
          </w:rPr>
          <w:fldChar w:fldCharType="separate"/>
        </w:r>
        <w:r>
          <w:rPr>
            <w:noProof/>
            <w:webHidden/>
          </w:rPr>
          <w:t>55</w:t>
        </w:r>
        <w:r>
          <w:rPr>
            <w:noProof/>
            <w:webHidden/>
          </w:rPr>
          <w:fldChar w:fldCharType="end"/>
        </w:r>
      </w:hyperlink>
    </w:p>
    <w:p w14:paraId="08BAB76C" w14:textId="2984D619" w:rsidR="00111302" w:rsidRDefault="0011130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875955" w:history="1">
        <w:r w:rsidRPr="00307775">
          <w:rPr>
            <w:rStyle w:val="Hyperlink"/>
            <w:noProof/>
          </w:rPr>
          <w:t>Table 3.5 Resource data layer parameters</w:t>
        </w:r>
        <w:r>
          <w:rPr>
            <w:noProof/>
            <w:webHidden/>
          </w:rPr>
          <w:tab/>
        </w:r>
        <w:r>
          <w:rPr>
            <w:noProof/>
            <w:webHidden/>
          </w:rPr>
          <w:fldChar w:fldCharType="begin"/>
        </w:r>
        <w:r>
          <w:rPr>
            <w:noProof/>
            <w:webHidden/>
          </w:rPr>
          <w:instrText xml:space="preserve"> PAGEREF _Toc236875955 \h </w:instrText>
        </w:r>
        <w:r>
          <w:rPr>
            <w:noProof/>
            <w:webHidden/>
          </w:rPr>
        </w:r>
        <w:r>
          <w:rPr>
            <w:noProof/>
            <w:webHidden/>
          </w:rPr>
          <w:fldChar w:fldCharType="separate"/>
        </w:r>
        <w:r>
          <w:rPr>
            <w:noProof/>
            <w:webHidden/>
          </w:rPr>
          <w:t>56</w:t>
        </w:r>
        <w:r>
          <w:rPr>
            <w:noProof/>
            <w:webHidden/>
          </w:rPr>
          <w:fldChar w:fldCharType="end"/>
        </w:r>
      </w:hyperlink>
    </w:p>
    <w:p w14:paraId="7E1B5025" w14:textId="3973B70B" w:rsidR="00111302" w:rsidRDefault="0011130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875956" w:history="1">
        <w:r w:rsidRPr="00307775">
          <w:rPr>
            <w:rStyle w:val="Hyperlink"/>
            <w:noProof/>
          </w:rPr>
          <w:t xml:space="preserve">Table 3.6 </w:t>
        </w:r>
        <w:r w:rsidRPr="00307775">
          <w:rPr>
            <w:rStyle w:val="Hyperlink"/>
            <w:rFonts w:eastAsiaTheme="majorEastAsia" w:cstheme="majorBidi"/>
            <w:noProof/>
            <w:lang w:eastAsia="ja-JP"/>
          </w:rPr>
          <w:t>Admissible transformations of interaction operator</w:t>
        </w:r>
        <w:r>
          <w:rPr>
            <w:noProof/>
            <w:webHidden/>
          </w:rPr>
          <w:tab/>
        </w:r>
        <w:r>
          <w:rPr>
            <w:noProof/>
            <w:webHidden/>
          </w:rPr>
          <w:fldChar w:fldCharType="begin"/>
        </w:r>
        <w:r>
          <w:rPr>
            <w:noProof/>
            <w:webHidden/>
          </w:rPr>
          <w:instrText xml:space="preserve"> PAGEREF _Toc236875956 \h </w:instrText>
        </w:r>
        <w:r>
          <w:rPr>
            <w:noProof/>
            <w:webHidden/>
          </w:rPr>
        </w:r>
        <w:r>
          <w:rPr>
            <w:noProof/>
            <w:webHidden/>
          </w:rPr>
          <w:fldChar w:fldCharType="separate"/>
        </w:r>
        <w:r>
          <w:rPr>
            <w:noProof/>
            <w:webHidden/>
          </w:rPr>
          <w:t>68</w:t>
        </w:r>
        <w:r>
          <w:rPr>
            <w:noProof/>
            <w:webHidden/>
          </w:rPr>
          <w:fldChar w:fldCharType="end"/>
        </w:r>
      </w:hyperlink>
    </w:p>
    <w:p w14:paraId="78DE9832" w14:textId="25CE3D1E" w:rsidR="00111302" w:rsidRDefault="0011130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875957" w:history="1">
        <w:r w:rsidRPr="00307775">
          <w:rPr>
            <w:rStyle w:val="Hyperlink"/>
            <w:noProof/>
          </w:rPr>
          <w:t>Table 4.1 Confidence factors: Definition, range, and determination</w:t>
        </w:r>
        <w:r>
          <w:rPr>
            <w:noProof/>
            <w:webHidden/>
          </w:rPr>
          <w:tab/>
        </w:r>
        <w:r>
          <w:rPr>
            <w:noProof/>
            <w:webHidden/>
          </w:rPr>
          <w:fldChar w:fldCharType="begin"/>
        </w:r>
        <w:r>
          <w:rPr>
            <w:noProof/>
            <w:webHidden/>
          </w:rPr>
          <w:instrText xml:space="preserve"> PAGEREF _Toc236875957 \h </w:instrText>
        </w:r>
        <w:r>
          <w:rPr>
            <w:noProof/>
            <w:webHidden/>
          </w:rPr>
        </w:r>
        <w:r>
          <w:rPr>
            <w:noProof/>
            <w:webHidden/>
          </w:rPr>
          <w:fldChar w:fldCharType="separate"/>
        </w:r>
        <w:r>
          <w:rPr>
            <w:noProof/>
            <w:webHidden/>
          </w:rPr>
          <w:t>77</w:t>
        </w:r>
        <w:r>
          <w:rPr>
            <w:noProof/>
            <w:webHidden/>
          </w:rPr>
          <w:fldChar w:fldCharType="end"/>
        </w:r>
      </w:hyperlink>
    </w:p>
    <w:p w14:paraId="0E81A0A4" w14:textId="784C2387" w:rsidR="00111302" w:rsidRDefault="0011130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875958" w:history="1">
        <w:r w:rsidRPr="00307775">
          <w:rPr>
            <w:rStyle w:val="Hyperlink"/>
            <w:noProof/>
          </w:rPr>
          <w:t>Table 4.2 Full enumeration versus the sparse evolving base</w:t>
        </w:r>
        <w:r>
          <w:rPr>
            <w:noProof/>
            <w:webHidden/>
          </w:rPr>
          <w:tab/>
        </w:r>
        <w:r>
          <w:rPr>
            <w:noProof/>
            <w:webHidden/>
          </w:rPr>
          <w:fldChar w:fldCharType="begin"/>
        </w:r>
        <w:r>
          <w:rPr>
            <w:noProof/>
            <w:webHidden/>
          </w:rPr>
          <w:instrText xml:space="preserve"> PAGEREF _Toc236875958 \h </w:instrText>
        </w:r>
        <w:r>
          <w:rPr>
            <w:noProof/>
            <w:webHidden/>
          </w:rPr>
        </w:r>
        <w:r>
          <w:rPr>
            <w:noProof/>
            <w:webHidden/>
          </w:rPr>
          <w:fldChar w:fldCharType="separate"/>
        </w:r>
        <w:r>
          <w:rPr>
            <w:noProof/>
            <w:webHidden/>
          </w:rPr>
          <w:t>90</w:t>
        </w:r>
        <w:r>
          <w:rPr>
            <w:noProof/>
            <w:webHidden/>
          </w:rPr>
          <w:fldChar w:fldCharType="end"/>
        </w:r>
      </w:hyperlink>
    </w:p>
    <w:p w14:paraId="1DFC6B67" w14:textId="2A7AF8CB" w:rsidR="00111302" w:rsidRDefault="0011130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875959" w:history="1">
        <w:r w:rsidRPr="00307775">
          <w:rPr>
            <w:rStyle w:val="Hyperlink"/>
            <w:noProof/>
          </w:rPr>
          <w:t>Table 4.3 Mapping between decision concepts and intervention families</w:t>
        </w:r>
        <w:r>
          <w:rPr>
            <w:noProof/>
            <w:webHidden/>
          </w:rPr>
          <w:tab/>
        </w:r>
        <w:r>
          <w:rPr>
            <w:noProof/>
            <w:webHidden/>
          </w:rPr>
          <w:fldChar w:fldCharType="begin"/>
        </w:r>
        <w:r>
          <w:rPr>
            <w:noProof/>
            <w:webHidden/>
          </w:rPr>
          <w:instrText xml:space="preserve"> PAGEREF _Toc236875959 \h </w:instrText>
        </w:r>
        <w:r>
          <w:rPr>
            <w:noProof/>
            <w:webHidden/>
          </w:rPr>
        </w:r>
        <w:r>
          <w:rPr>
            <w:noProof/>
            <w:webHidden/>
          </w:rPr>
          <w:fldChar w:fldCharType="separate"/>
        </w:r>
        <w:r>
          <w:rPr>
            <w:noProof/>
            <w:webHidden/>
          </w:rPr>
          <w:t>91</w:t>
        </w:r>
        <w:r>
          <w:rPr>
            <w:noProof/>
            <w:webHidden/>
          </w:rPr>
          <w:fldChar w:fldCharType="end"/>
        </w:r>
      </w:hyperlink>
    </w:p>
    <w:p w14:paraId="77B10E41" w14:textId="0D8825AA" w:rsidR="00111302" w:rsidRDefault="0011130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875960" w:history="1">
        <w:r w:rsidRPr="00307775">
          <w:rPr>
            <w:rStyle w:val="Hyperlink"/>
            <w:noProof/>
          </w:rPr>
          <w:t>Table 4.4 The two acceptance tests and the consequence of failure</w:t>
        </w:r>
        <w:r>
          <w:rPr>
            <w:noProof/>
            <w:webHidden/>
          </w:rPr>
          <w:tab/>
        </w:r>
        <w:r>
          <w:rPr>
            <w:noProof/>
            <w:webHidden/>
          </w:rPr>
          <w:fldChar w:fldCharType="begin"/>
        </w:r>
        <w:r>
          <w:rPr>
            <w:noProof/>
            <w:webHidden/>
          </w:rPr>
          <w:instrText xml:space="preserve"> PAGEREF _Toc236875960 \h </w:instrText>
        </w:r>
        <w:r>
          <w:rPr>
            <w:noProof/>
            <w:webHidden/>
          </w:rPr>
        </w:r>
        <w:r>
          <w:rPr>
            <w:noProof/>
            <w:webHidden/>
          </w:rPr>
          <w:fldChar w:fldCharType="separate"/>
        </w:r>
        <w:r>
          <w:rPr>
            <w:noProof/>
            <w:webHidden/>
          </w:rPr>
          <w:t>95</w:t>
        </w:r>
        <w:r>
          <w:rPr>
            <w:noProof/>
            <w:webHidden/>
          </w:rPr>
          <w:fldChar w:fldCharType="end"/>
        </w:r>
      </w:hyperlink>
    </w:p>
    <w:p w14:paraId="5E7CCA86" w14:textId="6267C37E" w:rsidR="00111302" w:rsidRDefault="0011130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875961" w:history="1">
        <w:r w:rsidRPr="00307775">
          <w:rPr>
            <w:rStyle w:val="Hyperlink"/>
            <w:noProof/>
          </w:rPr>
          <w:t>Table 4.5 Forecast cost terms of the candidate and of no action</w:t>
        </w:r>
        <w:r>
          <w:rPr>
            <w:noProof/>
            <w:webHidden/>
          </w:rPr>
          <w:tab/>
        </w:r>
        <w:r>
          <w:rPr>
            <w:noProof/>
            <w:webHidden/>
          </w:rPr>
          <w:fldChar w:fldCharType="begin"/>
        </w:r>
        <w:r>
          <w:rPr>
            <w:noProof/>
            <w:webHidden/>
          </w:rPr>
          <w:instrText xml:space="preserve"> PAGEREF _Toc236875961 \h </w:instrText>
        </w:r>
        <w:r>
          <w:rPr>
            <w:noProof/>
            <w:webHidden/>
          </w:rPr>
        </w:r>
        <w:r>
          <w:rPr>
            <w:noProof/>
            <w:webHidden/>
          </w:rPr>
          <w:fldChar w:fldCharType="separate"/>
        </w:r>
        <w:r>
          <w:rPr>
            <w:noProof/>
            <w:webHidden/>
          </w:rPr>
          <w:t>96</w:t>
        </w:r>
        <w:r>
          <w:rPr>
            <w:noProof/>
            <w:webHidden/>
          </w:rPr>
          <w:fldChar w:fldCharType="end"/>
        </w:r>
      </w:hyperlink>
    </w:p>
    <w:p w14:paraId="74725AB5" w14:textId="072FBEF6" w:rsidR="00111302" w:rsidRDefault="0011130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875962" w:history="1">
        <w:r w:rsidRPr="00307775">
          <w:rPr>
            <w:rStyle w:val="Hyperlink"/>
            <w:noProof/>
          </w:rPr>
          <w:t>Table 4.6 Terms of the quality test in the two regions of the cycle</w:t>
        </w:r>
        <w:r>
          <w:rPr>
            <w:noProof/>
            <w:webHidden/>
          </w:rPr>
          <w:tab/>
        </w:r>
        <w:r>
          <w:rPr>
            <w:noProof/>
            <w:webHidden/>
          </w:rPr>
          <w:fldChar w:fldCharType="begin"/>
        </w:r>
        <w:r>
          <w:rPr>
            <w:noProof/>
            <w:webHidden/>
          </w:rPr>
          <w:instrText xml:space="preserve"> PAGEREF _Toc236875962 \h </w:instrText>
        </w:r>
        <w:r>
          <w:rPr>
            <w:noProof/>
            <w:webHidden/>
          </w:rPr>
        </w:r>
        <w:r>
          <w:rPr>
            <w:noProof/>
            <w:webHidden/>
          </w:rPr>
          <w:fldChar w:fldCharType="separate"/>
        </w:r>
        <w:r>
          <w:rPr>
            <w:noProof/>
            <w:webHidden/>
          </w:rPr>
          <w:t>97</w:t>
        </w:r>
        <w:r>
          <w:rPr>
            <w:noProof/>
            <w:webHidden/>
          </w:rPr>
          <w:fldChar w:fldCharType="end"/>
        </w:r>
      </w:hyperlink>
    </w:p>
    <w:p w14:paraId="620EBE66" w14:textId="7C95D68B" w:rsidR="00111302" w:rsidRDefault="0011130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875963" w:history="1">
        <w:r w:rsidRPr="00307775">
          <w:rPr>
            <w:rStyle w:val="Hyperlink"/>
            <w:noProof/>
          </w:rPr>
          <w:t>Table 4.7 Adaptation stages, the evidence that admits each one, and its reach</w:t>
        </w:r>
        <w:r>
          <w:rPr>
            <w:noProof/>
            <w:webHidden/>
          </w:rPr>
          <w:tab/>
        </w:r>
        <w:r>
          <w:rPr>
            <w:noProof/>
            <w:webHidden/>
          </w:rPr>
          <w:fldChar w:fldCharType="begin"/>
        </w:r>
        <w:r>
          <w:rPr>
            <w:noProof/>
            <w:webHidden/>
          </w:rPr>
          <w:instrText xml:space="preserve"> PAGEREF _Toc236875963 \h </w:instrText>
        </w:r>
        <w:r>
          <w:rPr>
            <w:noProof/>
            <w:webHidden/>
          </w:rPr>
        </w:r>
        <w:r>
          <w:rPr>
            <w:noProof/>
            <w:webHidden/>
          </w:rPr>
          <w:fldChar w:fldCharType="separate"/>
        </w:r>
        <w:r>
          <w:rPr>
            <w:noProof/>
            <w:webHidden/>
          </w:rPr>
          <w:t>99</w:t>
        </w:r>
        <w:r>
          <w:rPr>
            <w:noProof/>
            <w:webHidden/>
          </w:rPr>
          <w:fldChar w:fldCharType="end"/>
        </w:r>
      </w:hyperlink>
    </w:p>
    <w:p w14:paraId="6AAB3794" w14:textId="166190A4" w:rsidR="00111302" w:rsidRDefault="0011130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875964" w:history="1">
        <w:r w:rsidRPr="00307775">
          <w:rPr>
            <w:rStyle w:val="Hyperlink"/>
            <w:noProof/>
          </w:rPr>
          <w:t xml:space="preserve">Table 4.8 Proposal forms of stage </w:t>
        </w:r>
        <w:r w:rsidRPr="00307775">
          <w:rPr>
            <w:rStyle w:val="Hyperlink"/>
            <w:rFonts w:ascii="Cambria Math" w:hAnsi="Cambria Math" w:cs="Cambria Math"/>
            <w:noProof/>
          </w:rPr>
          <w:t>③</w:t>
        </w:r>
        <w:r w:rsidRPr="00307775">
          <w:rPr>
            <w:rStyle w:val="Hyperlink"/>
            <w:noProof/>
          </w:rPr>
          <w:t xml:space="preserve"> and their admitting conditions</w:t>
        </w:r>
        <w:r>
          <w:rPr>
            <w:noProof/>
            <w:webHidden/>
          </w:rPr>
          <w:tab/>
        </w:r>
        <w:r>
          <w:rPr>
            <w:noProof/>
            <w:webHidden/>
          </w:rPr>
          <w:fldChar w:fldCharType="begin"/>
        </w:r>
        <w:r>
          <w:rPr>
            <w:noProof/>
            <w:webHidden/>
          </w:rPr>
          <w:instrText xml:space="preserve"> PAGEREF _Toc236875964 \h </w:instrText>
        </w:r>
        <w:r>
          <w:rPr>
            <w:noProof/>
            <w:webHidden/>
          </w:rPr>
        </w:r>
        <w:r>
          <w:rPr>
            <w:noProof/>
            <w:webHidden/>
          </w:rPr>
          <w:fldChar w:fldCharType="separate"/>
        </w:r>
        <w:r>
          <w:rPr>
            <w:noProof/>
            <w:webHidden/>
          </w:rPr>
          <w:t>108</w:t>
        </w:r>
        <w:r>
          <w:rPr>
            <w:noProof/>
            <w:webHidden/>
          </w:rPr>
          <w:fldChar w:fldCharType="end"/>
        </w:r>
      </w:hyperlink>
    </w:p>
    <w:p w14:paraId="45801184" w14:textId="0D803E0F" w:rsidR="00111302" w:rsidRDefault="0011130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875965" w:history="1">
        <w:r w:rsidRPr="00307775">
          <w:rPr>
            <w:rStyle w:val="Hyperlink"/>
            <w:noProof/>
          </w:rPr>
          <w:t>Table 4.9 The verified effect vocabulary a clause may invoke</w:t>
        </w:r>
        <w:r>
          <w:rPr>
            <w:noProof/>
            <w:webHidden/>
          </w:rPr>
          <w:tab/>
        </w:r>
        <w:r>
          <w:rPr>
            <w:noProof/>
            <w:webHidden/>
          </w:rPr>
          <w:fldChar w:fldCharType="begin"/>
        </w:r>
        <w:r>
          <w:rPr>
            <w:noProof/>
            <w:webHidden/>
          </w:rPr>
          <w:instrText xml:space="preserve"> PAGEREF _Toc236875965 \h </w:instrText>
        </w:r>
        <w:r>
          <w:rPr>
            <w:noProof/>
            <w:webHidden/>
          </w:rPr>
        </w:r>
        <w:r>
          <w:rPr>
            <w:noProof/>
            <w:webHidden/>
          </w:rPr>
          <w:fldChar w:fldCharType="separate"/>
        </w:r>
        <w:r>
          <w:rPr>
            <w:noProof/>
            <w:webHidden/>
          </w:rPr>
          <w:t>109</w:t>
        </w:r>
        <w:r>
          <w:rPr>
            <w:noProof/>
            <w:webHidden/>
          </w:rPr>
          <w:fldChar w:fldCharType="end"/>
        </w:r>
      </w:hyperlink>
    </w:p>
    <w:p w14:paraId="5D2CCC3E" w14:textId="310F4D20" w:rsidR="00111302" w:rsidRDefault="0011130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875966" w:history="1">
        <w:r w:rsidRPr="00307775">
          <w:rPr>
            <w:rStyle w:val="Hyperlink"/>
            <w:noProof/>
          </w:rPr>
          <w:t>Table 5.1 Evaluation criteria for wildfire DSS</w:t>
        </w:r>
        <w:r>
          <w:rPr>
            <w:noProof/>
            <w:webHidden/>
          </w:rPr>
          <w:tab/>
        </w:r>
        <w:r>
          <w:rPr>
            <w:noProof/>
            <w:webHidden/>
          </w:rPr>
          <w:fldChar w:fldCharType="begin"/>
        </w:r>
        <w:r>
          <w:rPr>
            <w:noProof/>
            <w:webHidden/>
          </w:rPr>
          <w:instrText xml:space="preserve"> PAGEREF _Toc236875966 \h </w:instrText>
        </w:r>
        <w:r>
          <w:rPr>
            <w:noProof/>
            <w:webHidden/>
          </w:rPr>
        </w:r>
        <w:r>
          <w:rPr>
            <w:noProof/>
            <w:webHidden/>
          </w:rPr>
          <w:fldChar w:fldCharType="separate"/>
        </w:r>
        <w:r>
          <w:rPr>
            <w:noProof/>
            <w:webHidden/>
          </w:rPr>
          <w:t>124</w:t>
        </w:r>
        <w:r>
          <w:rPr>
            <w:noProof/>
            <w:webHidden/>
          </w:rPr>
          <w:fldChar w:fldCharType="end"/>
        </w:r>
      </w:hyperlink>
    </w:p>
    <w:p w14:paraId="1AA457D1" w14:textId="4FBA513E" w:rsidR="00111302" w:rsidRDefault="0011130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875967" w:history="1">
        <w:r w:rsidRPr="00307775">
          <w:rPr>
            <w:rStyle w:val="Hyperlink"/>
            <w:noProof/>
          </w:rPr>
          <w:t>Table 5.2 Historical validation cases and their configuration</w:t>
        </w:r>
        <w:r>
          <w:rPr>
            <w:noProof/>
            <w:webHidden/>
          </w:rPr>
          <w:tab/>
        </w:r>
        <w:r>
          <w:rPr>
            <w:noProof/>
            <w:webHidden/>
          </w:rPr>
          <w:fldChar w:fldCharType="begin"/>
        </w:r>
        <w:r>
          <w:rPr>
            <w:noProof/>
            <w:webHidden/>
          </w:rPr>
          <w:instrText xml:space="preserve"> PAGEREF _Toc236875967 \h </w:instrText>
        </w:r>
        <w:r>
          <w:rPr>
            <w:noProof/>
            <w:webHidden/>
          </w:rPr>
        </w:r>
        <w:r>
          <w:rPr>
            <w:noProof/>
            <w:webHidden/>
          </w:rPr>
          <w:fldChar w:fldCharType="separate"/>
        </w:r>
        <w:r>
          <w:rPr>
            <w:noProof/>
            <w:webHidden/>
          </w:rPr>
          <w:t>126</w:t>
        </w:r>
        <w:r>
          <w:rPr>
            <w:noProof/>
            <w:webHidden/>
          </w:rPr>
          <w:fldChar w:fldCharType="end"/>
        </w:r>
      </w:hyperlink>
    </w:p>
    <w:p w14:paraId="2DC9B8FB" w14:textId="529442F2" w:rsidR="00111302" w:rsidRDefault="0011130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875968" w:history="1">
        <w:r w:rsidRPr="00307775">
          <w:rPr>
            <w:rStyle w:val="Hyperlink"/>
            <w:noProof/>
          </w:rPr>
          <w:t>Table 5.3 Hindcast agreement metrics per historical case (mean over stochastic replicates)</w:t>
        </w:r>
        <w:r>
          <w:rPr>
            <w:noProof/>
            <w:webHidden/>
          </w:rPr>
          <w:tab/>
        </w:r>
        <w:r>
          <w:rPr>
            <w:noProof/>
            <w:webHidden/>
          </w:rPr>
          <w:fldChar w:fldCharType="begin"/>
        </w:r>
        <w:r>
          <w:rPr>
            <w:noProof/>
            <w:webHidden/>
          </w:rPr>
          <w:instrText xml:space="preserve"> PAGEREF _Toc236875968 \h </w:instrText>
        </w:r>
        <w:r>
          <w:rPr>
            <w:noProof/>
            <w:webHidden/>
          </w:rPr>
        </w:r>
        <w:r>
          <w:rPr>
            <w:noProof/>
            <w:webHidden/>
          </w:rPr>
          <w:fldChar w:fldCharType="separate"/>
        </w:r>
        <w:r>
          <w:rPr>
            <w:noProof/>
            <w:webHidden/>
          </w:rPr>
          <w:t>129</w:t>
        </w:r>
        <w:r>
          <w:rPr>
            <w:noProof/>
            <w:webHidden/>
          </w:rPr>
          <w:fldChar w:fldCharType="end"/>
        </w:r>
      </w:hyperlink>
    </w:p>
    <w:p w14:paraId="2ECA36AC" w14:textId="51E69C76" w:rsidR="00111302" w:rsidRDefault="0011130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875969" w:history="1">
        <w:r w:rsidRPr="00307775">
          <w:rPr>
            <w:rStyle w:val="Hyperlink"/>
            <w:noProof/>
          </w:rPr>
          <w:t>Table 5.4 Simulation and decision parameters of all experiments</w:t>
        </w:r>
        <w:r>
          <w:rPr>
            <w:noProof/>
            <w:webHidden/>
          </w:rPr>
          <w:tab/>
        </w:r>
        <w:r>
          <w:rPr>
            <w:noProof/>
            <w:webHidden/>
          </w:rPr>
          <w:fldChar w:fldCharType="begin"/>
        </w:r>
        <w:r>
          <w:rPr>
            <w:noProof/>
            <w:webHidden/>
          </w:rPr>
          <w:instrText xml:space="preserve"> PAGEREF _Toc236875969 \h </w:instrText>
        </w:r>
        <w:r>
          <w:rPr>
            <w:noProof/>
            <w:webHidden/>
          </w:rPr>
        </w:r>
        <w:r>
          <w:rPr>
            <w:noProof/>
            <w:webHidden/>
          </w:rPr>
          <w:fldChar w:fldCharType="separate"/>
        </w:r>
        <w:r>
          <w:rPr>
            <w:noProof/>
            <w:webHidden/>
          </w:rPr>
          <w:t>131</w:t>
        </w:r>
        <w:r>
          <w:rPr>
            <w:noProof/>
            <w:webHidden/>
          </w:rPr>
          <w:fldChar w:fldCharType="end"/>
        </w:r>
      </w:hyperlink>
    </w:p>
    <w:p w14:paraId="1EA034E3" w14:textId="735516C6" w:rsidR="00111302" w:rsidRDefault="0011130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875970" w:history="1">
        <w:r w:rsidRPr="00307775">
          <w:rPr>
            <w:rStyle w:val="Hyperlink"/>
            <w:noProof/>
          </w:rPr>
          <w:t>Table 5.5 Environment and decision layer assumptions</w:t>
        </w:r>
        <w:r>
          <w:rPr>
            <w:noProof/>
            <w:webHidden/>
          </w:rPr>
          <w:tab/>
        </w:r>
        <w:r>
          <w:rPr>
            <w:noProof/>
            <w:webHidden/>
          </w:rPr>
          <w:fldChar w:fldCharType="begin"/>
        </w:r>
        <w:r>
          <w:rPr>
            <w:noProof/>
            <w:webHidden/>
          </w:rPr>
          <w:instrText xml:space="preserve"> PAGEREF _Toc236875970 \h </w:instrText>
        </w:r>
        <w:r>
          <w:rPr>
            <w:noProof/>
            <w:webHidden/>
          </w:rPr>
        </w:r>
        <w:r>
          <w:rPr>
            <w:noProof/>
            <w:webHidden/>
          </w:rPr>
          <w:fldChar w:fldCharType="separate"/>
        </w:r>
        <w:r>
          <w:rPr>
            <w:noProof/>
            <w:webHidden/>
          </w:rPr>
          <w:t>131</w:t>
        </w:r>
        <w:r>
          <w:rPr>
            <w:noProof/>
            <w:webHidden/>
          </w:rPr>
          <w:fldChar w:fldCharType="end"/>
        </w:r>
      </w:hyperlink>
    </w:p>
    <w:p w14:paraId="03199820" w14:textId="1571EB58" w:rsidR="00111302" w:rsidRDefault="0011130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875971" w:history="1">
        <w:r w:rsidRPr="00307775">
          <w:rPr>
            <w:rStyle w:val="Hyperlink"/>
            <w:noProof/>
          </w:rPr>
          <w:t>Table 5.6 Sensitivity design: Parameters, nominal values, and bias ranges</w:t>
        </w:r>
        <w:r>
          <w:rPr>
            <w:noProof/>
            <w:webHidden/>
          </w:rPr>
          <w:tab/>
        </w:r>
        <w:r>
          <w:rPr>
            <w:noProof/>
            <w:webHidden/>
          </w:rPr>
          <w:fldChar w:fldCharType="begin"/>
        </w:r>
        <w:r>
          <w:rPr>
            <w:noProof/>
            <w:webHidden/>
          </w:rPr>
          <w:instrText xml:space="preserve"> PAGEREF _Toc236875971 \h </w:instrText>
        </w:r>
        <w:r>
          <w:rPr>
            <w:noProof/>
            <w:webHidden/>
          </w:rPr>
        </w:r>
        <w:r>
          <w:rPr>
            <w:noProof/>
            <w:webHidden/>
          </w:rPr>
          <w:fldChar w:fldCharType="separate"/>
        </w:r>
        <w:r>
          <w:rPr>
            <w:noProof/>
            <w:webHidden/>
          </w:rPr>
          <w:t>133</w:t>
        </w:r>
        <w:r>
          <w:rPr>
            <w:noProof/>
            <w:webHidden/>
          </w:rPr>
          <w:fldChar w:fldCharType="end"/>
        </w:r>
      </w:hyperlink>
    </w:p>
    <w:p w14:paraId="07EDA4D2" w14:textId="1289712F" w:rsidR="00111302" w:rsidRDefault="0011130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875972" w:history="1">
        <w:r w:rsidRPr="00307775">
          <w:rPr>
            <w:rStyle w:val="Hyperlink"/>
            <w:noProof/>
          </w:rPr>
          <w:t>Table 5.7 DSS test configurations</w:t>
        </w:r>
        <w:r>
          <w:rPr>
            <w:noProof/>
            <w:webHidden/>
          </w:rPr>
          <w:tab/>
        </w:r>
        <w:r>
          <w:rPr>
            <w:noProof/>
            <w:webHidden/>
          </w:rPr>
          <w:fldChar w:fldCharType="begin"/>
        </w:r>
        <w:r>
          <w:rPr>
            <w:noProof/>
            <w:webHidden/>
          </w:rPr>
          <w:instrText xml:space="preserve"> PAGEREF _Toc236875972 \h </w:instrText>
        </w:r>
        <w:r>
          <w:rPr>
            <w:noProof/>
            <w:webHidden/>
          </w:rPr>
        </w:r>
        <w:r>
          <w:rPr>
            <w:noProof/>
            <w:webHidden/>
          </w:rPr>
          <w:fldChar w:fldCharType="separate"/>
        </w:r>
        <w:r>
          <w:rPr>
            <w:noProof/>
            <w:webHidden/>
          </w:rPr>
          <w:t>143</w:t>
        </w:r>
        <w:r>
          <w:rPr>
            <w:noProof/>
            <w:webHidden/>
          </w:rPr>
          <w:fldChar w:fldCharType="end"/>
        </w:r>
      </w:hyperlink>
    </w:p>
    <w:p w14:paraId="42D8D1AD" w14:textId="338E20C5" w:rsidR="00111302" w:rsidRDefault="0011130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875973" w:history="1">
        <w:r w:rsidRPr="00307775">
          <w:rPr>
            <w:rStyle w:val="Hyperlink"/>
            <w:noProof/>
          </w:rPr>
          <w:t>Table 5.8 Evaluation scenarios</w:t>
        </w:r>
        <w:r>
          <w:rPr>
            <w:noProof/>
            <w:webHidden/>
          </w:rPr>
          <w:tab/>
        </w:r>
        <w:r>
          <w:rPr>
            <w:noProof/>
            <w:webHidden/>
          </w:rPr>
          <w:fldChar w:fldCharType="begin"/>
        </w:r>
        <w:r>
          <w:rPr>
            <w:noProof/>
            <w:webHidden/>
          </w:rPr>
          <w:instrText xml:space="preserve"> PAGEREF _Toc236875973 \h </w:instrText>
        </w:r>
        <w:r>
          <w:rPr>
            <w:noProof/>
            <w:webHidden/>
          </w:rPr>
        </w:r>
        <w:r>
          <w:rPr>
            <w:noProof/>
            <w:webHidden/>
          </w:rPr>
          <w:fldChar w:fldCharType="separate"/>
        </w:r>
        <w:r>
          <w:rPr>
            <w:noProof/>
            <w:webHidden/>
          </w:rPr>
          <w:t>144</w:t>
        </w:r>
        <w:r>
          <w:rPr>
            <w:noProof/>
            <w:webHidden/>
          </w:rPr>
          <w:fldChar w:fldCharType="end"/>
        </w:r>
      </w:hyperlink>
    </w:p>
    <w:p w14:paraId="12F0ABF6" w14:textId="0809560A" w:rsidR="00111302" w:rsidRDefault="0011130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875974" w:history="1">
        <w:r w:rsidRPr="00307775">
          <w:rPr>
            <w:rStyle w:val="Hyperlink"/>
            <w:noProof/>
          </w:rPr>
          <w:t>Table 5.9 Physical outcome per scenario and configuration before the six-hour checkpoint per scenario</w:t>
        </w:r>
        <w:r>
          <w:rPr>
            <w:noProof/>
            <w:webHidden/>
          </w:rPr>
          <w:tab/>
        </w:r>
        <w:r>
          <w:rPr>
            <w:noProof/>
            <w:webHidden/>
          </w:rPr>
          <w:fldChar w:fldCharType="begin"/>
        </w:r>
        <w:r>
          <w:rPr>
            <w:noProof/>
            <w:webHidden/>
          </w:rPr>
          <w:instrText xml:space="preserve"> PAGEREF _Toc236875974 \h </w:instrText>
        </w:r>
        <w:r>
          <w:rPr>
            <w:noProof/>
            <w:webHidden/>
          </w:rPr>
        </w:r>
        <w:r>
          <w:rPr>
            <w:noProof/>
            <w:webHidden/>
          </w:rPr>
          <w:fldChar w:fldCharType="separate"/>
        </w:r>
        <w:r>
          <w:rPr>
            <w:noProof/>
            <w:webHidden/>
          </w:rPr>
          <w:t>147</w:t>
        </w:r>
        <w:r>
          <w:rPr>
            <w:noProof/>
            <w:webHidden/>
          </w:rPr>
          <w:fldChar w:fldCharType="end"/>
        </w:r>
      </w:hyperlink>
    </w:p>
    <w:p w14:paraId="3601C9EB" w14:textId="69B7C42B" w:rsidR="00111302" w:rsidRDefault="0011130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875975" w:history="1">
        <w:r w:rsidRPr="00307775">
          <w:rPr>
            <w:rStyle w:val="Hyperlink"/>
            <w:noProof/>
          </w:rPr>
          <w:t>Table 5.10 Decision-cost terms at the six-hour checkpoint per scenario and configuration</w:t>
        </w:r>
        <w:r>
          <w:rPr>
            <w:noProof/>
            <w:webHidden/>
          </w:rPr>
          <w:tab/>
        </w:r>
        <w:r>
          <w:rPr>
            <w:noProof/>
            <w:webHidden/>
          </w:rPr>
          <w:fldChar w:fldCharType="begin"/>
        </w:r>
        <w:r>
          <w:rPr>
            <w:noProof/>
            <w:webHidden/>
          </w:rPr>
          <w:instrText xml:space="preserve"> PAGEREF _Toc236875975 \h </w:instrText>
        </w:r>
        <w:r>
          <w:rPr>
            <w:noProof/>
            <w:webHidden/>
          </w:rPr>
        </w:r>
        <w:r>
          <w:rPr>
            <w:noProof/>
            <w:webHidden/>
          </w:rPr>
          <w:fldChar w:fldCharType="separate"/>
        </w:r>
        <w:r>
          <w:rPr>
            <w:noProof/>
            <w:webHidden/>
          </w:rPr>
          <w:t>149</w:t>
        </w:r>
        <w:r>
          <w:rPr>
            <w:noProof/>
            <w:webHidden/>
          </w:rPr>
          <w:fldChar w:fldCharType="end"/>
        </w:r>
      </w:hyperlink>
    </w:p>
    <w:p w14:paraId="7DAC1622" w14:textId="39E60505" w:rsidR="00111302" w:rsidRDefault="0011130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875976" w:history="1">
        <w:r w:rsidRPr="00307775">
          <w:rPr>
            <w:rStyle w:val="Hyperlink"/>
            <w:noProof/>
          </w:rPr>
          <w:t>Table 5.11 Constraint outcomes over the evaluation campaign (160 runs, 7 130 decision cycles)</w:t>
        </w:r>
        <w:r>
          <w:rPr>
            <w:noProof/>
            <w:webHidden/>
          </w:rPr>
          <w:tab/>
        </w:r>
        <w:r>
          <w:rPr>
            <w:noProof/>
            <w:webHidden/>
          </w:rPr>
          <w:fldChar w:fldCharType="begin"/>
        </w:r>
        <w:r>
          <w:rPr>
            <w:noProof/>
            <w:webHidden/>
          </w:rPr>
          <w:instrText xml:space="preserve"> PAGEREF _Toc236875976 \h </w:instrText>
        </w:r>
        <w:r>
          <w:rPr>
            <w:noProof/>
            <w:webHidden/>
          </w:rPr>
        </w:r>
        <w:r>
          <w:rPr>
            <w:noProof/>
            <w:webHidden/>
          </w:rPr>
          <w:fldChar w:fldCharType="separate"/>
        </w:r>
        <w:r>
          <w:rPr>
            <w:noProof/>
            <w:webHidden/>
          </w:rPr>
          <w:t>152</w:t>
        </w:r>
        <w:r>
          <w:rPr>
            <w:noProof/>
            <w:webHidden/>
          </w:rPr>
          <w:fldChar w:fldCharType="end"/>
        </w:r>
      </w:hyperlink>
    </w:p>
    <w:p w14:paraId="4DDA076B" w14:textId="7400D8C1" w:rsidR="00111302" w:rsidRDefault="0011130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875977" w:history="1">
        <w:r w:rsidRPr="00307775">
          <w:rPr>
            <w:rStyle w:val="Hyperlink"/>
            <w:noProof/>
          </w:rPr>
          <w:t xml:space="preserve">Table 5.12 The generative product ledger: The objects created by stage </w:t>
        </w:r>
        <w:r w:rsidRPr="00307775">
          <w:rPr>
            <w:rStyle w:val="Hyperlink"/>
            <w:rFonts w:ascii="Cambria Math" w:hAnsi="Cambria Math" w:cs="Cambria Math"/>
            <w:noProof/>
          </w:rPr>
          <w:t>③</w:t>
        </w:r>
        <w:r w:rsidRPr="00307775">
          <w:rPr>
            <w:rStyle w:val="Hyperlink"/>
            <w:noProof/>
          </w:rPr>
          <w:t xml:space="preserve"> and the action-list base channels they draw on, with their definitions</w:t>
        </w:r>
        <w:r>
          <w:rPr>
            <w:noProof/>
            <w:webHidden/>
          </w:rPr>
          <w:tab/>
        </w:r>
        <w:r>
          <w:rPr>
            <w:noProof/>
            <w:webHidden/>
          </w:rPr>
          <w:fldChar w:fldCharType="begin"/>
        </w:r>
        <w:r>
          <w:rPr>
            <w:noProof/>
            <w:webHidden/>
          </w:rPr>
          <w:instrText xml:space="preserve"> PAGEREF _Toc236875977 \h </w:instrText>
        </w:r>
        <w:r>
          <w:rPr>
            <w:noProof/>
            <w:webHidden/>
          </w:rPr>
        </w:r>
        <w:r>
          <w:rPr>
            <w:noProof/>
            <w:webHidden/>
          </w:rPr>
          <w:fldChar w:fldCharType="separate"/>
        </w:r>
        <w:r>
          <w:rPr>
            <w:noProof/>
            <w:webHidden/>
          </w:rPr>
          <w:t>155</w:t>
        </w:r>
        <w:r>
          <w:rPr>
            <w:noProof/>
            <w:webHidden/>
          </w:rPr>
          <w:fldChar w:fldCharType="end"/>
        </w:r>
      </w:hyperlink>
    </w:p>
    <w:p w14:paraId="405B7175" w14:textId="0E4F4B3F" w:rsidR="00111302" w:rsidRDefault="0011130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875978" w:history="1">
        <w:r w:rsidRPr="00307775">
          <w:rPr>
            <w:rStyle w:val="Hyperlink"/>
            <w:noProof/>
          </w:rPr>
          <w:t>Table 5.13 One decision, end to end</w:t>
        </w:r>
        <w:r>
          <w:rPr>
            <w:noProof/>
            <w:webHidden/>
          </w:rPr>
          <w:tab/>
        </w:r>
        <w:r>
          <w:rPr>
            <w:noProof/>
            <w:webHidden/>
          </w:rPr>
          <w:fldChar w:fldCharType="begin"/>
        </w:r>
        <w:r>
          <w:rPr>
            <w:noProof/>
            <w:webHidden/>
          </w:rPr>
          <w:instrText xml:space="preserve"> PAGEREF _Toc236875978 \h </w:instrText>
        </w:r>
        <w:r>
          <w:rPr>
            <w:noProof/>
            <w:webHidden/>
          </w:rPr>
        </w:r>
        <w:r>
          <w:rPr>
            <w:noProof/>
            <w:webHidden/>
          </w:rPr>
          <w:fldChar w:fldCharType="separate"/>
        </w:r>
        <w:r>
          <w:rPr>
            <w:noProof/>
            <w:webHidden/>
          </w:rPr>
          <w:t>157</w:t>
        </w:r>
        <w:r>
          <w:rPr>
            <w:noProof/>
            <w:webHidden/>
          </w:rPr>
          <w:fldChar w:fldCharType="end"/>
        </w:r>
      </w:hyperlink>
    </w:p>
    <w:p w14:paraId="0F1C6A53" w14:textId="767ADFD3" w:rsidR="00111302" w:rsidRDefault="0011130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875979" w:history="1">
        <w:r w:rsidRPr="00307775">
          <w:rPr>
            <w:rStyle w:val="Hyperlink"/>
            <w:noProof/>
          </w:rPr>
          <w:t>Table 5.14 Five of the admitted generative rules consuming generated macro interventions and the generated concept</w:t>
        </w:r>
        <w:r>
          <w:rPr>
            <w:noProof/>
            <w:webHidden/>
          </w:rPr>
          <w:tab/>
        </w:r>
        <w:r>
          <w:rPr>
            <w:noProof/>
            <w:webHidden/>
          </w:rPr>
          <w:fldChar w:fldCharType="begin"/>
        </w:r>
        <w:r>
          <w:rPr>
            <w:noProof/>
            <w:webHidden/>
          </w:rPr>
          <w:instrText xml:space="preserve"> PAGEREF _Toc236875979 \h </w:instrText>
        </w:r>
        <w:r>
          <w:rPr>
            <w:noProof/>
            <w:webHidden/>
          </w:rPr>
        </w:r>
        <w:r>
          <w:rPr>
            <w:noProof/>
            <w:webHidden/>
          </w:rPr>
          <w:fldChar w:fldCharType="separate"/>
        </w:r>
        <w:r>
          <w:rPr>
            <w:noProof/>
            <w:webHidden/>
          </w:rPr>
          <w:t>158</w:t>
        </w:r>
        <w:r>
          <w:rPr>
            <w:noProof/>
            <w:webHidden/>
          </w:rPr>
          <w:fldChar w:fldCharType="end"/>
        </w:r>
      </w:hyperlink>
    </w:p>
    <w:p w14:paraId="5027BD4E" w14:textId="3896F8DC" w:rsidR="00111302" w:rsidRDefault="0011130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875980" w:history="1">
        <w:r w:rsidRPr="00307775">
          <w:rPr>
            <w:rStyle w:val="Hyperlink"/>
            <w:noProof/>
          </w:rPr>
          <w:t xml:space="preserve">Table 5.15 What stage </w:t>
        </w:r>
        <w:r w:rsidRPr="00307775">
          <w:rPr>
            <w:rStyle w:val="Hyperlink"/>
            <w:rFonts w:ascii="Cambria Math" w:hAnsi="Cambria Math" w:cs="Cambria Math"/>
            <w:noProof/>
          </w:rPr>
          <w:t>③</w:t>
        </w:r>
        <w:r w:rsidRPr="00307775">
          <w:rPr>
            <w:rStyle w:val="Hyperlink"/>
            <w:noProof/>
          </w:rPr>
          <w:t xml:space="preserve"> proposed and what the gates admitted, by object kind</w:t>
        </w:r>
        <w:r>
          <w:rPr>
            <w:noProof/>
            <w:webHidden/>
          </w:rPr>
          <w:tab/>
        </w:r>
        <w:r>
          <w:rPr>
            <w:noProof/>
            <w:webHidden/>
          </w:rPr>
          <w:fldChar w:fldCharType="begin"/>
        </w:r>
        <w:r>
          <w:rPr>
            <w:noProof/>
            <w:webHidden/>
          </w:rPr>
          <w:instrText xml:space="preserve"> PAGEREF _Toc236875980 \h </w:instrText>
        </w:r>
        <w:r>
          <w:rPr>
            <w:noProof/>
            <w:webHidden/>
          </w:rPr>
        </w:r>
        <w:r>
          <w:rPr>
            <w:noProof/>
            <w:webHidden/>
          </w:rPr>
          <w:fldChar w:fldCharType="separate"/>
        </w:r>
        <w:r>
          <w:rPr>
            <w:noProof/>
            <w:webHidden/>
          </w:rPr>
          <w:t>160</w:t>
        </w:r>
        <w:r>
          <w:rPr>
            <w:noProof/>
            <w:webHidden/>
          </w:rPr>
          <w:fldChar w:fldCharType="end"/>
        </w:r>
      </w:hyperlink>
    </w:p>
    <w:p w14:paraId="1F963A4C" w14:textId="32AF5870" w:rsidR="00111302" w:rsidRDefault="0011130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875981" w:history="1">
        <w:r w:rsidRPr="00307775">
          <w:rPr>
            <w:rStyle w:val="Hyperlink"/>
            <w:noProof/>
          </w:rPr>
          <w:t>Table 5.16 The admitted clause actuators and their definitions</w:t>
        </w:r>
        <w:r>
          <w:rPr>
            <w:noProof/>
            <w:webHidden/>
          </w:rPr>
          <w:tab/>
        </w:r>
        <w:r>
          <w:rPr>
            <w:noProof/>
            <w:webHidden/>
          </w:rPr>
          <w:fldChar w:fldCharType="begin"/>
        </w:r>
        <w:r>
          <w:rPr>
            <w:noProof/>
            <w:webHidden/>
          </w:rPr>
          <w:instrText xml:space="preserve"> PAGEREF _Toc236875981 \h </w:instrText>
        </w:r>
        <w:r>
          <w:rPr>
            <w:noProof/>
            <w:webHidden/>
          </w:rPr>
        </w:r>
        <w:r>
          <w:rPr>
            <w:noProof/>
            <w:webHidden/>
          </w:rPr>
          <w:fldChar w:fldCharType="separate"/>
        </w:r>
        <w:r>
          <w:rPr>
            <w:noProof/>
            <w:webHidden/>
          </w:rPr>
          <w:t>161</w:t>
        </w:r>
        <w:r>
          <w:rPr>
            <w:noProof/>
            <w:webHidden/>
          </w:rPr>
          <w:fldChar w:fldCharType="end"/>
        </w:r>
      </w:hyperlink>
    </w:p>
    <w:p w14:paraId="61472ABB" w14:textId="3F22866B" w:rsidR="00111302" w:rsidRDefault="0011130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875982" w:history="1">
        <w:r w:rsidRPr="00307775">
          <w:rPr>
            <w:rStyle w:val="Hyperlink"/>
            <w:noProof/>
          </w:rPr>
          <w:t>Table 5.17 Decision latency of the closed loop.</w:t>
        </w:r>
        <w:r>
          <w:rPr>
            <w:noProof/>
            <w:webHidden/>
          </w:rPr>
          <w:tab/>
        </w:r>
        <w:r>
          <w:rPr>
            <w:noProof/>
            <w:webHidden/>
          </w:rPr>
          <w:fldChar w:fldCharType="begin"/>
        </w:r>
        <w:r>
          <w:rPr>
            <w:noProof/>
            <w:webHidden/>
          </w:rPr>
          <w:instrText xml:space="preserve"> PAGEREF _Toc236875982 \h </w:instrText>
        </w:r>
        <w:r>
          <w:rPr>
            <w:noProof/>
            <w:webHidden/>
          </w:rPr>
        </w:r>
        <w:r>
          <w:rPr>
            <w:noProof/>
            <w:webHidden/>
          </w:rPr>
          <w:fldChar w:fldCharType="separate"/>
        </w:r>
        <w:r>
          <w:rPr>
            <w:noProof/>
            <w:webHidden/>
          </w:rPr>
          <w:t>164</w:t>
        </w:r>
        <w:r>
          <w:rPr>
            <w:noProof/>
            <w:webHidden/>
          </w:rPr>
          <w:fldChar w:fldCharType="end"/>
        </w:r>
      </w:hyperlink>
    </w:p>
    <w:p w14:paraId="023F3FD3" w14:textId="470A89FD" w:rsidR="00111302" w:rsidRDefault="0011130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875983" w:history="1">
        <w:r w:rsidRPr="00307775">
          <w:rPr>
            <w:rStyle w:val="Hyperlink"/>
            <w:noProof/>
          </w:rPr>
          <w:t>Table 5.18 Compliance with the evaluation criteria</w:t>
        </w:r>
        <w:r>
          <w:rPr>
            <w:noProof/>
            <w:webHidden/>
          </w:rPr>
          <w:tab/>
        </w:r>
        <w:r>
          <w:rPr>
            <w:noProof/>
            <w:webHidden/>
          </w:rPr>
          <w:fldChar w:fldCharType="begin"/>
        </w:r>
        <w:r>
          <w:rPr>
            <w:noProof/>
            <w:webHidden/>
          </w:rPr>
          <w:instrText xml:space="preserve"> PAGEREF _Toc236875983 \h </w:instrText>
        </w:r>
        <w:r>
          <w:rPr>
            <w:noProof/>
            <w:webHidden/>
          </w:rPr>
        </w:r>
        <w:r>
          <w:rPr>
            <w:noProof/>
            <w:webHidden/>
          </w:rPr>
          <w:fldChar w:fldCharType="separate"/>
        </w:r>
        <w:r>
          <w:rPr>
            <w:noProof/>
            <w:webHidden/>
          </w:rPr>
          <w:t>165</w:t>
        </w:r>
        <w:r>
          <w:rPr>
            <w:noProof/>
            <w:webHidden/>
          </w:rPr>
          <w:fldChar w:fldCharType="end"/>
        </w:r>
      </w:hyperlink>
    </w:p>
    <w:p w14:paraId="4F8026BE" w14:textId="49E5EBB5" w:rsidR="00111302" w:rsidRDefault="0011130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875984" w:history="1">
        <w:r w:rsidRPr="00307775">
          <w:rPr>
            <w:rStyle w:val="Hyperlink"/>
            <w:noProof/>
          </w:rPr>
          <w:t>Table 5.19 Evaluation of the research hypotheses</w:t>
        </w:r>
        <w:r>
          <w:rPr>
            <w:noProof/>
            <w:webHidden/>
          </w:rPr>
          <w:tab/>
        </w:r>
        <w:r>
          <w:rPr>
            <w:noProof/>
            <w:webHidden/>
          </w:rPr>
          <w:fldChar w:fldCharType="begin"/>
        </w:r>
        <w:r>
          <w:rPr>
            <w:noProof/>
            <w:webHidden/>
          </w:rPr>
          <w:instrText xml:space="preserve"> PAGEREF _Toc236875984 \h </w:instrText>
        </w:r>
        <w:r>
          <w:rPr>
            <w:noProof/>
            <w:webHidden/>
          </w:rPr>
        </w:r>
        <w:r>
          <w:rPr>
            <w:noProof/>
            <w:webHidden/>
          </w:rPr>
          <w:fldChar w:fldCharType="separate"/>
        </w:r>
        <w:r>
          <w:rPr>
            <w:noProof/>
            <w:webHidden/>
          </w:rPr>
          <w:t>167</w:t>
        </w:r>
        <w:r>
          <w:rPr>
            <w:noProof/>
            <w:webHidden/>
          </w:rPr>
          <w:fldChar w:fldCharType="end"/>
        </w:r>
      </w:hyperlink>
    </w:p>
    <w:p w14:paraId="10A2D8C3" w14:textId="714D0AD8" w:rsidR="008E6767" w:rsidRPr="005D3129" w:rsidRDefault="00D25E3E" w:rsidP="00340A63">
      <w:pPr>
        <w:pStyle w:val="TableofFigures"/>
        <w:tabs>
          <w:tab w:val="right" w:leader="dot" w:pos="8037"/>
        </w:tabs>
        <w:rPr>
          <w:lang w:eastAsia="ja-JP"/>
        </w:rPr>
      </w:pPr>
      <w:r w:rsidRPr="005D3129">
        <w:rPr>
          <w:lang w:eastAsia="ja-JP"/>
        </w:rPr>
        <w:fldChar w:fldCharType="end"/>
      </w:r>
      <w:hyperlink w:anchor="TableA1" w:history="1">
        <w:r w:rsidRPr="005D3129">
          <w:rPr>
            <w:rStyle w:val="Hyperlink"/>
            <w:color w:val="auto"/>
            <w:u w:val="none"/>
            <w:lang w:eastAsia="ja-JP"/>
          </w:rPr>
          <w:t>Table A.1 Spread rate parameters for each fuel type</w:t>
        </w:r>
        <w:r w:rsidRPr="005D3129">
          <w:rPr>
            <w:rStyle w:val="Hyperlink"/>
            <w:color w:val="auto"/>
            <w:u w:val="none"/>
            <w:lang w:eastAsia="ja-JP"/>
          </w:rPr>
          <w:tab/>
        </w:r>
        <w:r w:rsidRPr="005D3129">
          <w:rPr>
            <w:rStyle w:val="Hyperlink"/>
            <w:color w:val="auto"/>
            <w:u w:val="none"/>
            <w:lang w:eastAsia="ja-JP"/>
          </w:rPr>
          <w:fldChar w:fldCharType="begin"/>
        </w:r>
        <w:r w:rsidRPr="005D3129">
          <w:rPr>
            <w:rStyle w:val="Hyperlink"/>
            <w:color w:val="auto"/>
            <w:u w:val="none"/>
            <w:lang w:eastAsia="ja-JP"/>
          </w:rPr>
          <w:instrText xml:space="preserve"> PAGEREF TableA1 </w:instrText>
        </w:r>
        <w:r w:rsidRPr="005D3129">
          <w:rPr>
            <w:rStyle w:val="Hyperlink"/>
            <w:color w:val="auto"/>
            <w:u w:val="none"/>
            <w:lang w:eastAsia="ja-JP"/>
          </w:rPr>
          <w:fldChar w:fldCharType="separate"/>
        </w:r>
        <w:r w:rsidR="00111302">
          <w:rPr>
            <w:rStyle w:val="Hyperlink"/>
            <w:noProof/>
            <w:color w:val="auto"/>
            <w:u w:val="none"/>
            <w:lang w:eastAsia="ja-JP"/>
          </w:rPr>
          <w:t>191</w:t>
        </w:r>
        <w:r w:rsidRPr="005D3129">
          <w:rPr>
            <w:rStyle w:val="Hyperlink"/>
            <w:color w:val="auto"/>
            <w:u w:val="none"/>
            <w:lang w:eastAsia="ja-JP"/>
          </w:rPr>
          <w:fldChar w:fldCharType="end"/>
        </w:r>
      </w:hyperlink>
    </w:p>
    <w:p w14:paraId="52626DD5" w14:textId="5C4EE837" w:rsidR="00810F06" w:rsidRPr="005D3129" w:rsidRDefault="00846321" w:rsidP="00810F06">
      <w:pPr>
        <w:pStyle w:val="TableofFigures"/>
        <w:tabs>
          <w:tab w:val="right" w:leader="dot" w:pos="8037"/>
        </w:tabs>
        <w:rPr>
          <w:rStyle w:val="Hyperlink"/>
          <w:color w:val="auto"/>
          <w:u w:val="none"/>
        </w:rPr>
      </w:pPr>
      <w:hyperlink w:anchor="TableB1" w:history="1">
        <w:r w:rsidRPr="005D3129">
          <w:rPr>
            <w:rStyle w:val="Hyperlink"/>
            <w:color w:val="auto"/>
            <w:u w:val="none"/>
          </w:rPr>
          <w:t>Table B.1 Baseline combustion coefficients per fuel type</w:t>
        </w:r>
        <w:r w:rsidRPr="005D3129">
          <w:rPr>
            <w:rStyle w:val="Hyperlink"/>
            <w:color w:val="auto"/>
            <w:u w:val="none"/>
          </w:rPr>
          <w:tab/>
        </w:r>
        <w:r w:rsidRPr="005D3129">
          <w:rPr>
            <w:rStyle w:val="Hyperlink"/>
            <w:color w:val="auto"/>
            <w:u w:val="none"/>
          </w:rPr>
          <w:fldChar w:fldCharType="begin"/>
        </w:r>
        <w:r w:rsidRPr="005D3129">
          <w:rPr>
            <w:rStyle w:val="Hyperlink"/>
            <w:color w:val="auto"/>
            <w:u w:val="none"/>
          </w:rPr>
          <w:instrText xml:space="preserve"> PAGEREF TABLEB1 </w:instrText>
        </w:r>
        <w:r w:rsidRPr="005D3129">
          <w:rPr>
            <w:rStyle w:val="Hyperlink"/>
            <w:color w:val="auto"/>
            <w:u w:val="none"/>
          </w:rPr>
          <w:fldChar w:fldCharType="separate"/>
        </w:r>
        <w:r w:rsidR="00111302">
          <w:rPr>
            <w:rStyle w:val="Hyperlink"/>
            <w:noProof/>
            <w:color w:val="auto"/>
            <w:u w:val="none"/>
          </w:rPr>
          <w:t>193</w:t>
        </w:r>
        <w:r w:rsidRPr="005D3129">
          <w:rPr>
            <w:rStyle w:val="Hyperlink"/>
            <w:color w:val="auto"/>
            <w:u w:val="none"/>
          </w:rPr>
          <w:fldChar w:fldCharType="end"/>
        </w:r>
      </w:hyperlink>
    </w:p>
    <w:p w14:paraId="251C58AD" w14:textId="08183B13" w:rsidR="00D5513B" w:rsidRPr="005D3129" w:rsidRDefault="005A635C" w:rsidP="005A635C">
      <w:pPr>
        <w:pStyle w:val="TableofFigures"/>
        <w:tabs>
          <w:tab w:val="right" w:leader="dot" w:pos="8037"/>
        </w:tabs>
        <w:rPr>
          <w:rStyle w:val="Hyperlink"/>
          <w:color w:val="auto"/>
          <w:u w:val="none"/>
        </w:rPr>
      </w:pPr>
      <w:hyperlink w:anchor="TableB2" w:history="1">
        <w:r w:rsidRPr="005D3129">
          <w:rPr>
            <w:rStyle w:val="Hyperlink"/>
            <w:color w:val="auto"/>
            <w:u w:val="none"/>
          </w:rPr>
          <w:t>Table B.2 Suppression mapping calibration parameters</w:t>
        </w:r>
        <w:r w:rsidRPr="005D3129">
          <w:rPr>
            <w:rStyle w:val="Hyperlink"/>
            <w:color w:val="auto"/>
            <w:u w:val="none"/>
          </w:rPr>
          <w:tab/>
        </w:r>
        <w:r w:rsidRPr="005D3129">
          <w:rPr>
            <w:rStyle w:val="Hyperlink"/>
            <w:color w:val="auto"/>
            <w:u w:val="none"/>
          </w:rPr>
          <w:fldChar w:fldCharType="begin"/>
        </w:r>
        <w:r w:rsidRPr="005D3129">
          <w:rPr>
            <w:rStyle w:val="Hyperlink"/>
            <w:color w:val="auto"/>
            <w:u w:val="none"/>
          </w:rPr>
          <w:instrText xml:space="preserve"> PAGEREF TABLEB2 </w:instrText>
        </w:r>
        <w:r w:rsidRPr="005D3129">
          <w:rPr>
            <w:rStyle w:val="Hyperlink"/>
            <w:color w:val="auto"/>
            <w:u w:val="none"/>
          </w:rPr>
          <w:fldChar w:fldCharType="separate"/>
        </w:r>
        <w:r w:rsidR="00111302">
          <w:rPr>
            <w:rStyle w:val="Hyperlink"/>
            <w:noProof/>
            <w:color w:val="auto"/>
            <w:u w:val="none"/>
          </w:rPr>
          <w:t>196</w:t>
        </w:r>
        <w:r w:rsidRPr="005D3129">
          <w:rPr>
            <w:rStyle w:val="Hyperlink"/>
            <w:color w:val="auto"/>
            <w:u w:val="none"/>
          </w:rPr>
          <w:fldChar w:fldCharType="end"/>
        </w:r>
      </w:hyperlink>
    </w:p>
    <w:p w14:paraId="4B82A596" w14:textId="0C452C8E" w:rsidR="000E1725" w:rsidRPr="005D3129" w:rsidRDefault="00FB4651" w:rsidP="008D7A5D">
      <w:pPr>
        <w:pStyle w:val="TableofFigures"/>
        <w:tabs>
          <w:tab w:val="right" w:leader="dot" w:pos="8037"/>
        </w:tabs>
      </w:pPr>
      <w:hyperlink w:anchor="TableC1" w:history="1">
        <w:r w:rsidRPr="005D3129">
          <w:rPr>
            <w:rStyle w:val="Hyperlink"/>
            <w:color w:val="auto"/>
            <w:u w:val="none"/>
          </w:rPr>
          <w:t>Table C.1 Fire intensity evolution parameters</w:t>
        </w:r>
        <w:r w:rsidRPr="005D3129">
          <w:rPr>
            <w:rStyle w:val="Hyperlink"/>
            <w:color w:val="auto"/>
            <w:u w:val="none"/>
          </w:rPr>
          <w:tab/>
        </w:r>
        <w:r w:rsidRPr="005D3129">
          <w:rPr>
            <w:rStyle w:val="Hyperlink"/>
            <w:color w:val="auto"/>
            <w:u w:val="none"/>
          </w:rPr>
          <w:fldChar w:fldCharType="begin"/>
        </w:r>
        <w:r w:rsidRPr="005D3129">
          <w:rPr>
            <w:rStyle w:val="Hyperlink"/>
            <w:color w:val="auto"/>
            <w:u w:val="none"/>
          </w:rPr>
          <w:instrText xml:space="preserve"> PAGEREF TableC1 </w:instrText>
        </w:r>
        <w:r w:rsidRPr="005D3129">
          <w:rPr>
            <w:rStyle w:val="Hyperlink"/>
            <w:color w:val="auto"/>
            <w:u w:val="none"/>
          </w:rPr>
          <w:fldChar w:fldCharType="separate"/>
        </w:r>
        <w:r w:rsidR="00111302">
          <w:rPr>
            <w:rStyle w:val="Hyperlink"/>
            <w:noProof/>
            <w:color w:val="auto"/>
            <w:u w:val="none"/>
          </w:rPr>
          <w:t>197</w:t>
        </w:r>
        <w:r w:rsidRPr="005D3129">
          <w:rPr>
            <w:rStyle w:val="Hyperlink"/>
            <w:color w:val="auto"/>
            <w:u w:val="none"/>
          </w:rPr>
          <w:fldChar w:fldCharType="end"/>
        </w:r>
      </w:hyperlink>
    </w:p>
    <w:p w14:paraId="6E1742EE" w14:textId="24DD2258" w:rsidR="000E1725" w:rsidRPr="005D3129" w:rsidRDefault="000E1725">
      <w:pPr>
        <w:pStyle w:val="TableofFigures"/>
        <w:tabs>
          <w:tab w:val="right" w:leader="dot" w:pos="8037"/>
        </w:tabs>
      </w:pPr>
      <w:hyperlink w:anchor="TableD1" w:history="1">
        <w:r w:rsidRPr="005D3129">
          <w:rPr>
            <w:rStyle w:val="Hyperlink"/>
            <w:color w:val="auto"/>
            <w:u w:val="none"/>
          </w:rPr>
          <w:t>Table D.1 Level 1 to 4 aggregation weights over the previous levels</w:t>
        </w:r>
        <w:r w:rsidRPr="005D3129">
          <w:rPr>
            <w:rStyle w:val="Hyperlink"/>
            <w:color w:val="auto"/>
            <w:u w:val="none"/>
          </w:rPr>
          <w:tab/>
        </w:r>
        <w:r w:rsidRPr="005D3129">
          <w:rPr>
            <w:rStyle w:val="Hyperlink"/>
            <w:color w:val="auto"/>
            <w:u w:val="none"/>
          </w:rPr>
          <w:fldChar w:fldCharType="begin"/>
        </w:r>
        <w:r w:rsidRPr="005D3129">
          <w:rPr>
            <w:rStyle w:val="Hyperlink"/>
            <w:color w:val="auto"/>
            <w:u w:val="none"/>
          </w:rPr>
          <w:instrText xml:space="preserve"> PAGEREF TableD1 </w:instrText>
        </w:r>
        <w:r w:rsidRPr="005D3129">
          <w:rPr>
            <w:rStyle w:val="Hyperlink"/>
            <w:color w:val="auto"/>
            <w:u w:val="none"/>
          </w:rPr>
          <w:fldChar w:fldCharType="separate"/>
        </w:r>
        <w:r w:rsidR="00111302">
          <w:rPr>
            <w:rStyle w:val="Hyperlink"/>
            <w:noProof/>
            <w:color w:val="auto"/>
            <w:u w:val="none"/>
          </w:rPr>
          <w:t>198</w:t>
        </w:r>
        <w:r w:rsidRPr="005D3129">
          <w:rPr>
            <w:rStyle w:val="Hyperlink"/>
            <w:color w:val="auto"/>
            <w:u w:val="none"/>
          </w:rPr>
          <w:fldChar w:fldCharType="end"/>
        </w:r>
      </w:hyperlink>
    </w:p>
    <w:p w14:paraId="0D6FA3B1" w14:textId="5B08807C" w:rsidR="000E1725" w:rsidRPr="005D3129" w:rsidRDefault="000E1725">
      <w:pPr>
        <w:pStyle w:val="TableofFigures"/>
        <w:tabs>
          <w:tab w:val="right" w:leader="dot" w:pos="8037"/>
        </w:tabs>
      </w:pPr>
      <w:hyperlink w:anchor="TableD2" w:history="1">
        <w:r w:rsidRPr="005D3129">
          <w:rPr>
            <w:rStyle w:val="Hyperlink"/>
            <w:color w:val="auto"/>
            <w:u w:val="none"/>
          </w:rPr>
          <w:t>Table D.2 Parameters of the concept layer</w:t>
        </w:r>
        <w:r w:rsidRPr="005D3129">
          <w:rPr>
            <w:rStyle w:val="Hyperlink"/>
            <w:color w:val="auto"/>
            <w:u w:val="none"/>
          </w:rPr>
          <w:tab/>
        </w:r>
        <w:r w:rsidRPr="005D3129">
          <w:rPr>
            <w:rStyle w:val="Hyperlink"/>
            <w:color w:val="auto"/>
            <w:u w:val="none"/>
          </w:rPr>
          <w:fldChar w:fldCharType="begin"/>
        </w:r>
        <w:r w:rsidRPr="005D3129">
          <w:rPr>
            <w:rStyle w:val="Hyperlink"/>
            <w:color w:val="auto"/>
            <w:u w:val="none"/>
          </w:rPr>
          <w:instrText xml:space="preserve"> PAGEREF TableD2 </w:instrText>
        </w:r>
        <w:r w:rsidRPr="005D3129">
          <w:rPr>
            <w:rStyle w:val="Hyperlink"/>
            <w:color w:val="auto"/>
            <w:u w:val="none"/>
          </w:rPr>
          <w:fldChar w:fldCharType="separate"/>
        </w:r>
        <w:r w:rsidR="00111302">
          <w:rPr>
            <w:rStyle w:val="Hyperlink"/>
            <w:noProof/>
            <w:color w:val="auto"/>
            <w:u w:val="none"/>
          </w:rPr>
          <w:t>199</w:t>
        </w:r>
        <w:r w:rsidRPr="005D3129">
          <w:rPr>
            <w:rStyle w:val="Hyperlink"/>
            <w:color w:val="auto"/>
            <w:u w:val="none"/>
          </w:rPr>
          <w:fldChar w:fldCharType="end"/>
        </w:r>
      </w:hyperlink>
    </w:p>
    <w:p w14:paraId="0EE78144" w14:textId="4D2C86FE" w:rsidR="000E1725" w:rsidRPr="005D3129" w:rsidRDefault="000E1725">
      <w:pPr>
        <w:pStyle w:val="TableofFigures"/>
        <w:tabs>
          <w:tab w:val="right" w:leader="dot" w:pos="8037"/>
        </w:tabs>
      </w:pPr>
      <w:hyperlink w:anchor="TableD3" w:history="1">
        <w:r w:rsidRPr="005D3129">
          <w:rPr>
            <w:rStyle w:val="Hyperlink"/>
            <w:color w:val="auto"/>
            <w:u w:val="none"/>
          </w:rPr>
          <w:t>Table D.3 Trapezoidal parameters</w:t>
        </w:r>
        <w:r w:rsidRPr="005D3129">
          <w:rPr>
            <w:rStyle w:val="Hyperlink"/>
            <w:color w:val="auto"/>
            <w:u w:val="none"/>
          </w:rPr>
          <w:tab/>
        </w:r>
        <w:r w:rsidRPr="005D3129">
          <w:rPr>
            <w:rStyle w:val="Hyperlink"/>
            <w:color w:val="auto"/>
            <w:u w:val="none"/>
          </w:rPr>
          <w:fldChar w:fldCharType="begin"/>
        </w:r>
        <w:r w:rsidRPr="005D3129">
          <w:rPr>
            <w:rStyle w:val="Hyperlink"/>
            <w:color w:val="auto"/>
            <w:u w:val="none"/>
          </w:rPr>
          <w:instrText xml:space="preserve"> PAGEREF TableD3 </w:instrText>
        </w:r>
        <w:r w:rsidRPr="005D3129">
          <w:rPr>
            <w:rStyle w:val="Hyperlink"/>
            <w:color w:val="auto"/>
            <w:u w:val="none"/>
          </w:rPr>
          <w:fldChar w:fldCharType="separate"/>
        </w:r>
        <w:r w:rsidR="00111302">
          <w:rPr>
            <w:rStyle w:val="Hyperlink"/>
            <w:noProof/>
            <w:color w:val="auto"/>
            <w:u w:val="none"/>
          </w:rPr>
          <w:t>199</w:t>
        </w:r>
        <w:r w:rsidRPr="005D3129">
          <w:rPr>
            <w:rStyle w:val="Hyperlink"/>
            <w:color w:val="auto"/>
            <w:u w:val="none"/>
          </w:rPr>
          <w:fldChar w:fldCharType="end"/>
        </w:r>
      </w:hyperlink>
    </w:p>
    <w:p w14:paraId="6256B783" w14:textId="408BE5F9" w:rsidR="000E1725" w:rsidRPr="005D3129" w:rsidRDefault="000E1725">
      <w:pPr>
        <w:pStyle w:val="TableofFigures"/>
        <w:tabs>
          <w:tab w:val="right" w:leader="dot" w:pos="8037"/>
        </w:tabs>
      </w:pPr>
      <w:hyperlink w:anchor="TableE1" w:history="1">
        <w:r w:rsidRPr="005D3129">
          <w:rPr>
            <w:rStyle w:val="Hyperlink"/>
            <w:color w:val="auto"/>
            <w:u w:val="none"/>
          </w:rPr>
          <w:t>Table E.1 Representative decision rules by operational regime</w:t>
        </w:r>
        <w:r w:rsidRPr="005D3129">
          <w:rPr>
            <w:rStyle w:val="Hyperlink"/>
            <w:color w:val="auto"/>
            <w:u w:val="none"/>
          </w:rPr>
          <w:tab/>
        </w:r>
        <w:r w:rsidRPr="005D3129">
          <w:rPr>
            <w:rStyle w:val="Hyperlink"/>
            <w:color w:val="auto"/>
            <w:u w:val="none"/>
          </w:rPr>
          <w:fldChar w:fldCharType="begin"/>
        </w:r>
        <w:r w:rsidRPr="005D3129">
          <w:rPr>
            <w:rStyle w:val="Hyperlink"/>
            <w:color w:val="auto"/>
            <w:u w:val="none"/>
          </w:rPr>
          <w:instrText xml:space="preserve"> PAGEREF TableE1 </w:instrText>
        </w:r>
        <w:r w:rsidRPr="005D3129">
          <w:rPr>
            <w:rStyle w:val="Hyperlink"/>
            <w:color w:val="auto"/>
            <w:u w:val="none"/>
          </w:rPr>
          <w:fldChar w:fldCharType="separate"/>
        </w:r>
        <w:r w:rsidR="00111302">
          <w:rPr>
            <w:rStyle w:val="Hyperlink"/>
            <w:noProof/>
            <w:color w:val="auto"/>
            <w:u w:val="none"/>
          </w:rPr>
          <w:t>200</w:t>
        </w:r>
        <w:r w:rsidRPr="005D3129">
          <w:rPr>
            <w:rStyle w:val="Hyperlink"/>
            <w:color w:val="auto"/>
            <w:u w:val="none"/>
          </w:rPr>
          <w:fldChar w:fldCharType="end"/>
        </w:r>
      </w:hyperlink>
    </w:p>
    <w:p w14:paraId="33CB0411" w14:textId="4BCA2EAA" w:rsidR="00AF1399" w:rsidRPr="005D3129" w:rsidRDefault="00AF1399" w:rsidP="00AF1399">
      <w:pPr>
        <w:pStyle w:val="TableofFigures"/>
        <w:tabs>
          <w:tab w:val="right" w:leader="dot" w:pos="8037"/>
        </w:tabs>
      </w:pPr>
      <w:hyperlink w:anchor="TableE2" w:history="1">
        <w:r w:rsidRPr="005D3129">
          <w:rPr>
            <w:rStyle w:val="Hyperlink"/>
            <w:color w:val="auto"/>
            <w:u w:val="none"/>
          </w:rPr>
          <w:t>Table E.2 The generative rules admitted over the recorded runs</w:t>
        </w:r>
        <w:r w:rsidRPr="005D3129">
          <w:rPr>
            <w:rStyle w:val="Hyperlink"/>
            <w:color w:val="auto"/>
            <w:u w:val="none"/>
          </w:rPr>
          <w:tab/>
        </w:r>
        <w:r w:rsidRPr="005D3129">
          <w:rPr>
            <w:rStyle w:val="Hyperlink"/>
            <w:color w:val="auto"/>
            <w:u w:val="none"/>
          </w:rPr>
          <w:fldChar w:fldCharType="begin"/>
        </w:r>
        <w:r w:rsidRPr="005D3129">
          <w:rPr>
            <w:rStyle w:val="Hyperlink"/>
            <w:color w:val="auto"/>
            <w:u w:val="none"/>
          </w:rPr>
          <w:instrText xml:space="preserve"> PAGEREF TableE2 \h </w:instrText>
        </w:r>
        <w:r w:rsidRPr="005D3129">
          <w:rPr>
            <w:rStyle w:val="Hyperlink"/>
            <w:color w:val="auto"/>
            <w:u w:val="none"/>
          </w:rPr>
        </w:r>
        <w:r w:rsidRPr="005D3129">
          <w:rPr>
            <w:rStyle w:val="Hyperlink"/>
            <w:color w:val="auto"/>
            <w:u w:val="none"/>
          </w:rPr>
          <w:fldChar w:fldCharType="separate"/>
        </w:r>
        <w:r w:rsidR="00111302">
          <w:rPr>
            <w:rStyle w:val="Hyperlink"/>
            <w:noProof/>
            <w:color w:val="auto"/>
            <w:u w:val="none"/>
          </w:rPr>
          <w:t>202</w:t>
        </w:r>
        <w:r w:rsidRPr="005D3129">
          <w:rPr>
            <w:rStyle w:val="Hyperlink"/>
            <w:color w:val="auto"/>
            <w:u w:val="none"/>
          </w:rPr>
          <w:fldChar w:fldCharType="end"/>
        </w:r>
      </w:hyperlink>
    </w:p>
    <w:p w14:paraId="0E67D419" w14:textId="77777777" w:rsidR="00AF1399" w:rsidRPr="005D3129" w:rsidRDefault="00AF1399" w:rsidP="00AF1399"/>
    <w:p w14:paraId="40408758" w14:textId="77777777" w:rsidR="00900418" w:rsidRPr="005D3129" w:rsidRDefault="00900418" w:rsidP="00846321">
      <w:pPr>
        <w:rPr>
          <w:lang w:eastAsia="ja-JP"/>
        </w:rPr>
      </w:pPr>
    </w:p>
    <w:p w14:paraId="069500A8" w14:textId="77777777" w:rsidR="00FB4651" w:rsidRPr="005D3129" w:rsidRDefault="00FB4651" w:rsidP="00846321">
      <w:pPr>
        <w:rPr>
          <w:lang w:eastAsia="ja-JP"/>
        </w:rPr>
        <w:sectPr w:rsidR="00FB4651" w:rsidRPr="005D3129" w:rsidSect="003E313C">
          <w:pgSz w:w="11906" w:h="16838"/>
          <w:pgMar w:top="1987" w:right="1584" w:bottom="1584" w:left="2275" w:header="706" w:footer="1411" w:gutter="0"/>
          <w:lnNumType w:countBy="1" w:restart="continuous"/>
          <w:pgNumType w:fmt="lowerRoman"/>
          <w:cols w:space="708"/>
          <w:docGrid w:linePitch="360"/>
        </w:sectPr>
      </w:pPr>
    </w:p>
    <w:p w14:paraId="1D46DDAA" w14:textId="77777777" w:rsidR="00320403" w:rsidRPr="005D3129" w:rsidRDefault="00320403" w:rsidP="00282804">
      <w:pPr>
        <w:pStyle w:val="CoverPages"/>
        <w:rPr>
          <w:lang w:val="en-US"/>
        </w:rPr>
      </w:pPr>
      <w:bookmarkStart w:id="8" w:name="_Toc236875863"/>
      <w:r w:rsidRPr="005D3129">
        <w:rPr>
          <w:lang w:val="en-US"/>
        </w:rPr>
        <w:lastRenderedPageBreak/>
        <w:t>LIST OF FIGURES</w:t>
      </w:r>
      <w:bookmarkEnd w:id="8"/>
    </w:p>
    <w:p w14:paraId="710556C4" w14:textId="5C596475" w:rsidR="00111302" w:rsidRDefault="00E35A72">
      <w:pPr>
        <w:pStyle w:val="TableofFigures"/>
        <w:tabs>
          <w:tab w:val="right" w:leader="dot" w:pos="8037"/>
        </w:tabs>
        <w:rPr>
          <w:rFonts w:asciiTheme="minorHAnsi" w:eastAsiaTheme="minorEastAsia" w:hAnsiTheme="minorHAnsi"/>
          <w:noProof/>
          <w:kern w:val="2"/>
          <w:szCs w:val="24"/>
          <w:lang w:val="tr-TR" w:eastAsia="tr-TR"/>
          <w14:ligatures w14:val="standardContextual"/>
        </w:rPr>
      </w:pPr>
      <w:r w:rsidRPr="005D3129">
        <w:rPr>
          <w:rFonts w:cs="Times New Roman"/>
          <w:szCs w:val="24"/>
        </w:rPr>
        <w:fldChar w:fldCharType="begin"/>
      </w:r>
      <w:r w:rsidRPr="005D3129">
        <w:rPr>
          <w:rFonts w:cs="Times New Roman"/>
          <w:szCs w:val="24"/>
        </w:rPr>
        <w:instrText xml:space="preserve"> TOC \h \z \c "Figure" </w:instrText>
      </w:r>
      <w:r w:rsidRPr="005D3129">
        <w:rPr>
          <w:rFonts w:cs="Times New Roman"/>
          <w:szCs w:val="24"/>
        </w:rPr>
        <w:fldChar w:fldCharType="separate"/>
      </w:r>
      <w:hyperlink w:anchor="_Toc236875985" w:history="1">
        <w:r w:rsidR="00111302" w:rsidRPr="00F25AAA">
          <w:rPr>
            <w:rStyle w:val="Hyperlink"/>
            <w:noProof/>
          </w:rPr>
          <w:t>Figure 1.1 Global trend in reported natural disasters</w:t>
        </w:r>
        <w:r w:rsidR="00111302">
          <w:rPr>
            <w:noProof/>
            <w:webHidden/>
          </w:rPr>
          <w:tab/>
        </w:r>
        <w:r w:rsidR="00111302">
          <w:rPr>
            <w:noProof/>
            <w:webHidden/>
          </w:rPr>
          <w:fldChar w:fldCharType="begin"/>
        </w:r>
        <w:r w:rsidR="00111302">
          <w:rPr>
            <w:noProof/>
            <w:webHidden/>
          </w:rPr>
          <w:instrText xml:space="preserve"> PAGEREF _Toc236875985 \h </w:instrText>
        </w:r>
        <w:r w:rsidR="00111302">
          <w:rPr>
            <w:noProof/>
            <w:webHidden/>
          </w:rPr>
        </w:r>
        <w:r w:rsidR="00111302">
          <w:rPr>
            <w:noProof/>
            <w:webHidden/>
          </w:rPr>
          <w:fldChar w:fldCharType="separate"/>
        </w:r>
        <w:r w:rsidR="00111302">
          <w:rPr>
            <w:noProof/>
            <w:webHidden/>
          </w:rPr>
          <w:t>2</w:t>
        </w:r>
        <w:r w:rsidR="00111302">
          <w:rPr>
            <w:noProof/>
            <w:webHidden/>
          </w:rPr>
          <w:fldChar w:fldCharType="end"/>
        </w:r>
      </w:hyperlink>
    </w:p>
    <w:p w14:paraId="74DE886C" w14:textId="144BA44D" w:rsidR="00111302" w:rsidRDefault="0011130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875986" w:history="1">
        <w:r w:rsidRPr="00F25AAA">
          <w:rPr>
            <w:rStyle w:val="Hyperlink"/>
            <w:noProof/>
          </w:rPr>
          <w:t>Figure 1.2 Research question, hypothesis, gaps, and contributions</w:t>
        </w:r>
        <w:r>
          <w:rPr>
            <w:noProof/>
            <w:webHidden/>
          </w:rPr>
          <w:tab/>
        </w:r>
        <w:r>
          <w:rPr>
            <w:noProof/>
            <w:webHidden/>
          </w:rPr>
          <w:fldChar w:fldCharType="begin"/>
        </w:r>
        <w:r>
          <w:rPr>
            <w:noProof/>
            <w:webHidden/>
          </w:rPr>
          <w:instrText xml:space="preserve"> PAGEREF _Toc236875986 \h </w:instrText>
        </w:r>
        <w:r>
          <w:rPr>
            <w:noProof/>
            <w:webHidden/>
          </w:rPr>
        </w:r>
        <w:r>
          <w:rPr>
            <w:noProof/>
            <w:webHidden/>
          </w:rPr>
          <w:fldChar w:fldCharType="separate"/>
        </w:r>
        <w:r>
          <w:rPr>
            <w:noProof/>
            <w:webHidden/>
          </w:rPr>
          <w:t>11</w:t>
        </w:r>
        <w:r>
          <w:rPr>
            <w:noProof/>
            <w:webHidden/>
          </w:rPr>
          <w:fldChar w:fldCharType="end"/>
        </w:r>
      </w:hyperlink>
    </w:p>
    <w:p w14:paraId="182494BE" w14:textId="2EA303C3" w:rsidR="00111302" w:rsidRDefault="0011130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875987" w:history="1">
        <w:r w:rsidRPr="00F25AAA">
          <w:rPr>
            <w:rStyle w:val="Hyperlink"/>
            <w:noProof/>
          </w:rPr>
          <w:t>Figure 2.1 Coupling between fire behavior, the grid state, and the decision layer</w:t>
        </w:r>
        <w:r>
          <w:rPr>
            <w:noProof/>
            <w:webHidden/>
          </w:rPr>
          <w:tab/>
        </w:r>
        <w:r>
          <w:rPr>
            <w:noProof/>
            <w:webHidden/>
          </w:rPr>
          <w:fldChar w:fldCharType="begin"/>
        </w:r>
        <w:r>
          <w:rPr>
            <w:noProof/>
            <w:webHidden/>
          </w:rPr>
          <w:instrText xml:space="preserve"> PAGEREF _Toc236875987 \h </w:instrText>
        </w:r>
        <w:r>
          <w:rPr>
            <w:noProof/>
            <w:webHidden/>
          </w:rPr>
        </w:r>
        <w:r>
          <w:rPr>
            <w:noProof/>
            <w:webHidden/>
          </w:rPr>
          <w:fldChar w:fldCharType="separate"/>
        </w:r>
        <w:r>
          <w:rPr>
            <w:noProof/>
            <w:webHidden/>
          </w:rPr>
          <w:t>16</w:t>
        </w:r>
        <w:r>
          <w:rPr>
            <w:noProof/>
            <w:webHidden/>
          </w:rPr>
          <w:fldChar w:fldCharType="end"/>
        </w:r>
      </w:hyperlink>
    </w:p>
    <w:p w14:paraId="4E6AFA17" w14:textId="6AB79C3F" w:rsidR="00111302" w:rsidRDefault="0011130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875988" w:history="1">
        <w:r w:rsidRPr="00F25AAA">
          <w:rPr>
            <w:rStyle w:val="Hyperlink"/>
            <w:noProof/>
          </w:rPr>
          <w:t>Figure 2.2 Information flow in centralized and distributed DSS architectures</w:t>
        </w:r>
        <w:r>
          <w:rPr>
            <w:noProof/>
            <w:webHidden/>
          </w:rPr>
          <w:tab/>
        </w:r>
        <w:r>
          <w:rPr>
            <w:noProof/>
            <w:webHidden/>
          </w:rPr>
          <w:fldChar w:fldCharType="begin"/>
        </w:r>
        <w:r>
          <w:rPr>
            <w:noProof/>
            <w:webHidden/>
          </w:rPr>
          <w:instrText xml:space="preserve"> PAGEREF _Toc236875988 \h </w:instrText>
        </w:r>
        <w:r>
          <w:rPr>
            <w:noProof/>
            <w:webHidden/>
          </w:rPr>
        </w:r>
        <w:r>
          <w:rPr>
            <w:noProof/>
            <w:webHidden/>
          </w:rPr>
          <w:fldChar w:fldCharType="separate"/>
        </w:r>
        <w:r>
          <w:rPr>
            <w:noProof/>
            <w:webHidden/>
          </w:rPr>
          <w:t>20</w:t>
        </w:r>
        <w:r>
          <w:rPr>
            <w:noProof/>
            <w:webHidden/>
          </w:rPr>
          <w:fldChar w:fldCharType="end"/>
        </w:r>
      </w:hyperlink>
    </w:p>
    <w:p w14:paraId="79091F9D" w14:textId="7EF77F34" w:rsidR="00111302" w:rsidRDefault="0011130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875989" w:history="1">
        <w:r w:rsidRPr="00F25AAA">
          <w:rPr>
            <w:rStyle w:val="Hyperlink"/>
            <w:noProof/>
          </w:rPr>
          <w:t>Figure 2.3 Five-term trapezoidal membership partition with an example reading</w:t>
        </w:r>
        <w:r>
          <w:rPr>
            <w:noProof/>
            <w:webHidden/>
          </w:rPr>
          <w:tab/>
        </w:r>
        <w:r>
          <w:rPr>
            <w:noProof/>
            <w:webHidden/>
          </w:rPr>
          <w:fldChar w:fldCharType="begin"/>
        </w:r>
        <w:r>
          <w:rPr>
            <w:noProof/>
            <w:webHidden/>
          </w:rPr>
          <w:instrText xml:space="preserve"> PAGEREF _Toc236875989 \h </w:instrText>
        </w:r>
        <w:r>
          <w:rPr>
            <w:noProof/>
            <w:webHidden/>
          </w:rPr>
        </w:r>
        <w:r>
          <w:rPr>
            <w:noProof/>
            <w:webHidden/>
          </w:rPr>
          <w:fldChar w:fldCharType="separate"/>
        </w:r>
        <w:r>
          <w:rPr>
            <w:noProof/>
            <w:webHidden/>
          </w:rPr>
          <w:t>25</w:t>
        </w:r>
        <w:r>
          <w:rPr>
            <w:noProof/>
            <w:webHidden/>
          </w:rPr>
          <w:fldChar w:fldCharType="end"/>
        </w:r>
      </w:hyperlink>
    </w:p>
    <w:p w14:paraId="6E0ED360" w14:textId="2FED3674" w:rsidR="00111302" w:rsidRDefault="0011130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875990" w:history="1">
        <w:r w:rsidRPr="00F25AAA">
          <w:rPr>
            <w:rStyle w:val="Hyperlink"/>
            <w:noProof/>
          </w:rPr>
          <w:t>Figure 2.4 Mamdani and zero-order Takagi-Sugeno inference pipelines</w:t>
        </w:r>
        <w:r>
          <w:rPr>
            <w:noProof/>
            <w:webHidden/>
          </w:rPr>
          <w:tab/>
        </w:r>
        <w:r>
          <w:rPr>
            <w:noProof/>
            <w:webHidden/>
          </w:rPr>
          <w:fldChar w:fldCharType="begin"/>
        </w:r>
        <w:r>
          <w:rPr>
            <w:noProof/>
            <w:webHidden/>
          </w:rPr>
          <w:instrText xml:space="preserve"> PAGEREF _Toc236875990 \h </w:instrText>
        </w:r>
        <w:r>
          <w:rPr>
            <w:noProof/>
            <w:webHidden/>
          </w:rPr>
        </w:r>
        <w:r>
          <w:rPr>
            <w:noProof/>
            <w:webHidden/>
          </w:rPr>
          <w:fldChar w:fldCharType="separate"/>
        </w:r>
        <w:r>
          <w:rPr>
            <w:noProof/>
            <w:webHidden/>
          </w:rPr>
          <w:t>28</w:t>
        </w:r>
        <w:r>
          <w:rPr>
            <w:noProof/>
            <w:webHidden/>
          </w:rPr>
          <w:fldChar w:fldCharType="end"/>
        </w:r>
      </w:hyperlink>
    </w:p>
    <w:p w14:paraId="49D00821" w14:textId="7ACBA95B" w:rsidR="00111302" w:rsidRDefault="0011130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875991" w:history="1">
        <w:r w:rsidRPr="00F25AAA">
          <w:rPr>
            <w:rStyle w:val="Hyperlink"/>
            <w:noProof/>
          </w:rPr>
          <w:t>Figure 2.5 Staged adaptation loop with generative proposal and verification</w:t>
        </w:r>
        <w:r>
          <w:rPr>
            <w:noProof/>
            <w:webHidden/>
          </w:rPr>
          <w:tab/>
        </w:r>
        <w:r>
          <w:rPr>
            <w:noProof/>
            <w:webHidden/>
          </w:rPr>
          <w:fldChar w:fldCharType="begin"/>
        </w:r>
        <w:r>
          <w:rPr>
            <w:noProof/>
            <w:webHidden/>
          </w:rPr>
          <w:instrText xml:space="preserve"> PAGEREF _Toc236875991 \h </w:instrText>
        </w:r>
        <w:r>
          <w:rPr>
            <w:noProof/>
            <w:webHidden/>
          </w:rPr>
        </w:r>
        <w:r>
          <w:rPr>
            <w:noProof/>
            <w:webHidden/>
          </w:rPr>
          <w:fldChar w:fldCharType="separate"/>
        </w:r>
        <w:r>
          <w:rPr>
            <w:noProof/>
            <w:webHidden/>
          </w:rPr>
          <w:t>42</w:t>
        </w:r>
        <w:r>
          <w:rPr>
            <w:noProof/>
            <w:webHidden/>
          </w:rPr>
          <w:fldChar w:fldCharType="end"/>
        </w:r>
      </w:hyperlink>
    </w:p>
    <w:p w14:paraId="4CD4B660" w14:textId="4571BAC6" w:rsidR="00111302" w:rsidRDefault="0011130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875992" w:history="1">
        <w:r w:rsidRPr="00F25AAA">
          <w:rPr>
            <w:rStyle w:val="Hyperlink"/>
            <w:noProof/>
          </w:rPr>
          <w:t>Figure 3.1 DisasterAware system block diagram (simulation focused)</w:t>
        </w:r>
        <w:r>
          <w:rPr>
            <w:noProof/>
            <w:webHidden/>
          </w:rPr>
          <w:tab/>
        </w:r>
        <w:r>
          <w:rPr>
            <w:noProof/>
            <w:webHidden/>
          </w:rPr>
          <w:fldChar w:fldCharType="begin"/>
        </w:r>
        <w:r>
          <w:rPr>
            <w:noProof/>
            <w:webHidden/>
          </w:rPr>
          <w:instrText xml:space="preserve"> PAGEREF _Toc236875992 \h </w:instrText>
        </w:r>
        <w:r>
          <w:rPr>
            <w:noProof/>
            <w:webHidden/>
          </w:rPr>
        </w:r>
        <w:r>
          <w:rPr>
            <w:noProof/>
            <w:webHidden/>
          </w:rPr>
          <w:fldChar w:fldCharType="separate"/>
        </w:r>
        <w:r>
          <w:rPr>
            <w:noProof/>
            <w:webHidden/>
          </w:rPr>
          <w:t>47</w:t>
        </w:r>
        <w:r>
          <w:rPr>
            <w:noProof/>
            <w:webHidden/>
          </w:rPr>
          <w:fldChar w:fldCharType="end"/>
        </w:r>
      </w:hyperlink>
    </w:p>
    <w:p w14:paraId="1765594B" w14:textId="0E7B9546" w:rsidR="00111302" w:rsidRDefault="0011130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875993" w:history="1">
        <w:r w:rsidRPr="00F25AAA">
          <w:rPr>
            <w:rStyle w:val="Hyperlink"/>
            <w:noProof/>
          </w:rPr>
          <w:t>Figure 3.2 Grid domain representation and per-cell state structure</w:t>
        </w:r>
        <w:r>
          <w:rPr>
            <w:noProof/>
            <w:webHidden/>
          </w:rPr>
          <w:tab/>
        </w:r>
        <w:r>
          <w:rPr>
            <w:noProof/>
            <w:webHidden/>
          </w:rPr>
          <w:fldChar w:fldCharType="begin"/>
        </w:r>
        <w:r>
          <w:rPr>
            <w:noProof/>
            <w:webHidden/>
          </w:rPr>
          <w:instrText xml:space="preserve"> PAGEREF _Toc236875993 \h </w:instrText>
        </w:r>
        <w:r>
          <w:rPr>
            <w:noProof/>
            <w:webHidden/>
          </w:rPr>
        </w:r>
        <w:r>
          <w:rPr>
            <w:noProof/>
            <w:webHidden/>
          </w:rPr>
          <w:fldChar w:fldCharType="separate"/>
        </w:r>
        <w:r>
          <w:rPr>
            <w:noProof/>
            <w:webHidden/>
          </w:rPr>
          <w:t>58</w:t>
        </w:r>
        <w:r>
          <w:rPr>
            <w:noProof/>
            <w:webHidden/>
          </w:rPr>
          <w:fldChar w:fldCharType="end"/>
        </w:r>
      </w:hyperlink>
    </w:p>
    <w:p w14:paraId="261F529D" w14:textId="2A57C7DE" w:rsidR="00111302" w:rsidRDefault="0011130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875994" w:history="1">
        <w:r w:rsidRPr="00F25AAA">
          <w:rPr>
            <w:rStyle w:val="Hyperlink"/>
            <w:noProof/>
          </w:rPr>
          <w:t>Figure 3.3 State transition block diagram</w:t>
        </w:r>
        <w:r>
          <w:rPr>
            <w:noProof/>
            <w:webHidden/>
          </w:rPr>
          <w:tab/>
        </w:r>
        <w:r>
          <w:rPr>
            <w:noProof/>
            <w:webHidden/>
          </w:rPr>
          <w:fldChar w:fldCharType="begin"/>
        </w:r>
        <w:r>
          <w:rPr>
            <w:noProof/>
            <w:webHidden/>
          </w:rPr>
          <w:instrText xml:space="preserve"> PAGEREF _Toc236875994 \h </w:instrText>
        </w:r>
        <w:r>
          <w:rPr>
            <w:noProof/>
            <w:webHidden/>
          </w:rPr>
        </w:r>
        <w:r>
          <w:rPr>
            <w:noProof/>
            <w:webHidden/>
          </w:rPr>
          <w:fldChar w:fldCharType="separate"/>
        </w:r>
        <w:r>
          <w:rPr>
            <w:noProof/>
            <w:webHidden/>
          </w:rPr>
          <w:t>59</w:t>
        </w:r>
        <w:r>
          <w:rPr>
            <w:noProof/>
            <w:webHidden/>
          </w:rPr>
          <w:fldChar w:fldCharType="end"/>
        </w:r>
      </w:hyperlink>
    </w:p>
    <w:p w14:paraId="1AB105A3" w14:textId="59922D6D" w:rsidR="00111302" w:rsidRDefault="0011130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875995" w:history="1">
        <w:r w:rsidRPr="00F25AAA">
          <w:rPr>
            <w:rStyle w:val="Hyperlink"/>
            <w:noProof/>
          </w:rPr>
          <w:t>Figure 3.4 Wind-dependent directional propagation into target cell</w:t>
        </w:r>
        <w:r>
          <w:rPr>
            <w:noProof/>
            <w:webHidden/>
          </w:rPr>
          <w:tab/>
        </w:r>
        <w:r>
          <w:rPr>
            <w:noProof/>
            <w:webHidden/>
          </w:rPr>
          <w:fldChar w:fldCharType="begin"/>
        </w:r>
        <w:r>
          <w:rPr>
            <w:noProof/>
            <w:webHidden/>
          </w:rPr>
          <w:instrText xml:space="preserve"> PAGEREF _Toc236875995 \h </w:instrText>
        </w:r>
        <w:r>
          <w:rPr>
            <w:noProof/>
            <w:webHidden/>
          </w:rPr>
        </w:r>
        <w:r>
          <w:rPr>
            <w:noProof/>
            <w:webHidden/>
          </w:rPr>
          <w:fldChar w:fldCharType="separate"/>
        </w:r>
        <w:r>
          <w:rPr>
            <w:noProof/>
            <w:webHidden/>
          </w:rPr>
          <w:t>62</w:t>
        </w:r>
        <w:r>
          <w:rPr>
            <w:noProof/>
            <w:webHidden/>
          </w:rPr>
          <w:fldChar w:fldCharType="end"/>
        </w:r>
      </w:hyperlink>
    </w:p>
    <w:p w14:paraId="14320553" w14:textId="1C623A58" w:rsidR="00111302" w:rsidRDefault="0011130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875996" w:history="1">
        <w:r w:rsidRPr="00F25AAA">
          <w:rPr>
            <w:rStyle w:val="Hyperlink"/>
            <w:noProof/>
          </w:rPr>
          <w:t>Figure 3.5 DSS Simulation Core Interface</w:t>
        </w:r>
        <w:r>
          <w:rPr>
            <w:noProof/>
            <w:webHidden/>
          </w:rPr>
          <w:tab/>
        </w:r>
        <w:r>
          <w:rPr>
            <w:noProof/>
            <w:webHidden/>
          </w:rPr>
          <w:fldChar w:fldCharType="begin"/>
        </w:r>
        <w:r>
          <w:rPr>
            <w:noProof/>
            <w:webHidden/>
          </w:rPr>
          <w:instrText xml:space="preserve"> PAGEREF _Toc236875996 \h </w:instrText>
        </w:r>
        <w:r>
          <w:rPr>
            <w:noProof/>
            <w:webHidden/>
          </w:rPr>
        </w:r>
        <w:r>
          <w:rPr>
            <w:noProof/>
            <w:webHidden/>
          </w:rPr>
          <w:fldChar w:fldCharType="separate"/>
        </w:r>
        <w:r>
          <w:rPr>
            <w:noProof/>
            <w:webHidden/>
          </w:rPr>
          <w:t>70</w:t>
        </w:r>
        <w:r>
          <w:rPr>
            <w:noProof/>
            <w:webHidden/>
          </w:rPr>
          <w:fldChar w:fldCharType="end"/>
        </w:r>
      </w:hyperlink>
    </w:p>
    <w:p w14:paraId="5E030316" w14:textId="610BD25C" w:rsidR="00111302" w:rsidRDefault="0011130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875997" w:history="1">
        <w:r w:rsidRPr="00F25AAA">
          <w:rPr>
            <w:rStyle w:val="Hyperlink"/>
            <w:noProof/>
          </w:rPr>
          <w:t>Figure 4.1 DisasterAware system block diagram (DSS focused)</w:t>
        </w:r>
        <w:r>
          <w:rPr>
            <w:noProof/>
            <w:webHidden/>
          </w:rPr>
          <w:tab/>
        </w:r>
        <w:r>
          <w:rPr>
            <w:noProof/>
            <w:webHidden/>
          </w:rPr>
          <w:fldChar w:fldCharType="begin"/>
        </w:r>
        <w:r>
          <w:rPr>
            <w:noProof/>
            <w:webHidden/>
          </w:rPr>
          <w:instrText xml:space="preserve"> PAGEREF _Toc236875997 \h </w:instrText>
        </w:r>
        <w:r>
          <w:rPr>
            <w:noProof/>
            <w:webHidden/>
          </w:rPr>
        </w:r>
        <w:r>
          <w:rPr>
            <w:noProof/>
            <w:webHidden/>
          </w:rPr>
          <w:fldChar w:fldCharType="separate"/>
        </w:r>
        <w:r>
          <w:rPr>
            <w:noProof/>
            <w:webHidden/>
          </w:rPr>
          <w:t>75</w:t>
        </w:r>
        <w:r>
          <w:rPr>
            <w:noProof/>
            <w:webHidden/>
          </w:rPr>
          <w:fldChar w:fldCharType="end"/>
        </w:r>
      </w:hyperlink>
    </w:p>
    <w:p w14:paraId="349A5D34" w14:textId="01F778A3" w:rsidR="00111302" w:rsidRDefault="0011130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875998" w:history="1">
        <w:r w:rsidRPr="00F25AAA">
          <w:rPr>
            <w:rStyle w:val="Hyperlink"/>
            <w:noProof/>
          </w:rPr>
          <w:t>Figure 4.2 Feature-concept hierarchy</w:t>
        </w:r>
        <w:r>
          <w:rPr>
            <w:noProof/>
            <w:webHidden/>
          </w:rPr>
          <w:tab/>
        </w:r>
        <w:r>
          <w:rPr>
            <w:noProof/>
            <w:webHidden/>
          </w:rPr>
          <w:fldChar w:fldCharType="begin"/>
        </w:r>
        <w:r>
          <w:rPr>
            <w:noProof/>
            <w:webHidden/>
          </w:rPr>
          <w:instrText xml:space="preserve"> PAGEREF _Toc236875998 \h </w:instrText>
        </w:r>
        <w:r>
          <w:rPr>
            <w:noProof/>
            <w:webHidden/>
          </w:rPr>
        </w:r>
        <w:r>
          <w:rPr>
            <w:noProof/>
            <w:webHidden/>
          </w:rPr>
          <w:fldChar w:fldCharType="separate"/>
        </w:r>
        <w:r>
          <w:rPr>
            <w:noProof/>
            <w:webHidden/>
          </w:rPr>
          <w:t>79</w:t>
        </w:r>
        <w:r>
          <w:rPr>
            <w:noProof/>
            <w:webHidden/>
          </w:rPr>
          <w:fldChar w:fldCharType="end"/>
        </w:r>
      </w:hyperlink>
    </w:p>
    <w:p w14:paraId="20F6512F" w14:textId="4143703C" w:rsidR="00111302" w:rsidRDefault="0011130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875999" w:history="1">
        <w:r w:rsidRPr="00F25AAA">
          <w:rPr>
            <w:rStyle w:val="Hyperlink"/>
            <w:noProof/>
          </w:rPr>
          <w:t>Figure 4.3 Hierarchical concept activation example</w:t>
        </w:r>
        <w:r>
          <w:rPr>
            <w:noProof/>
            <w:webHidden/>
          </w:rPr>
          <w:tab/>
        </w:r>
        <w:r>
          <w:rPr>
            <w:noProof/>
            <w:webHidden/>
          </w:rPr>
          <w:fldChar w:fldCharType="begin"/>
        </w:r>
        <w:r>
          <w:rPr>
            <w:noProof/>
            <w:webHidden/>
          </w:rPr>
          <w:instrText xml:space="preserve"> PAGEREF _Toc236875999 \h </w:instrText>
        </w:r>
        <w:r>
          <w:rPr>
            <w:noProof/>
            <w:webHidden/>
          </w:rPr>
        </w:r>
        <w:r>
          <w:rPr>
            <w:noProof/>
            <w:webHidden/>
          </w:rPr>
          <w:fldChar w:fldCharType="separate"/>
        </w:r>
        <w:r>
          <w:rPr>
            <w:noProof/>
            <w:webHidden/>
          </w:rPr>
          <w:t>81</w:t>
        </w:r>
        <w:r>
          <w:rPr>
            <w:noProof/>
            <w:webHidden/>
          </w:rPr>
          <w:fldChar w:fldCharType="end"/>
        </w:r>
      </w:hyperlink>
    </w:p>
    <w:p w14:paraId="249541E1" w14:textId="467EF6F3" w:rsidR="00111302" w:rsidRDefault="0011130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876000" w:history="1">
        <w:r w:rsidRPr="00F25AAA">
          <w:rPr>
            <w:rStyle w:val="Hyperlink"/>
            <w:noProof/>
          </w:rPr>
          <w:t>Figure 4.4 Confidence gating (a) persistence decay (b)</w:t>
        </w:r>
        <w:r>
          <w:rPr>
            <w:noProof/>
            <w:webHidden/>
          </w:rPr>
          <w:tab/>
        </w:r>
        <w:r>
          <w:rPr>
            <w:noProof/>
            <w:webHidden/>
          </w:rPr>
          <w:fldChar w:fldCharType="begin"/>
        </w:r>
        <w:r>
          <w:rPr>
            <w:noProof/>
            <w:webHidden/>
          </w:rPr>
          <w:instrText xml:space="preserve"> PAGEREF _Toc236876000 \h </w:instrText>
        </w:r>
        <w:r>
          <w:rPr>
            <w:noProof/>
            <w:webHidden/>
          </w:rPr>
        </w:r>
        <w:r>
          <w:rPr>
            <w:noProof/>
            <w:webHidden/>
          </w:rPr>
          <w:fldChar w:fldCharType="separate"/>
        </w:r>
        <w:r>
          <w:rPr>
            <w:noProof/>
            <w:webHidden/>
          </w:rPr>
          <w:t>83</w:t>
        </w:r>
        <w:r>
          <w:rPr>
            <w:noProof/>
            <w:webHidden/>
          </w:rPr>
          <w:fldChar w:fldCharType="end"/>
        </w:r>
      </w:hyperlink>
    </w:p>
    <w:p w14:paraId="0D0D2B5C" w14:textId="6A6D954D" w:rsidR="00111302" w:rsidRDefault="0011130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876001" w:history="1">
        <w:r w:rsidRPr="00F25AAA">
          <w:rPr>
            <w:rStyle w:val="Hyperlink"/>
            <w:noProof/>
          </w:rPr>
          <w:t>Figure 4.5 Layer 4 decision and adaptation flow</w:t>
        </w:r>
        <w:r>
          <w:rPr>
            <w:noProof/>
            <w:webHidden/>
          </w:rPr>
          <w:tab/>
        </w:r>
        <w:r>
          <w:rPr>
            <w:noProof/>
            <w:webHidden/>
          </w:rPr>
          <w:fldChar w:fldCharType="begin"/>
        </w:r>
        <w:r>
          <w:rPr>
            <w:noProof/>
            <w:webHidden/>
          </w:rPr>
          <w:instrText xml:space="preserve"> PAGEREF _Toc236876001 \h </w:instrText>
        </w:r>
        <w:r>
          <w:rPr>
            <w:noProof/>
            <w:webHidden/>
          </w:rPr>
        </w:r>
        <w:r>
          <w:rPr>
            <w:noProof/>
            <w:webHidden/>
          </w:rPr>
          <w:fldChar w:fldCharType="separate"/>
        </w:r>
        <w:r>
          <w:rPr>
            <w:noProof/>
            <w:webHidden/>
          </w:rPr>
          <w:t>84</w:t>
        </w:r>
        <w:r>
          <w:rPr>
            <w:noProof/>
            <w:webHidden/>
          </w:rPr>
          <w:fldChar w:fldCharType="end"/>
        </w:r>
      </w:hyperlink>
    </w:p>
    <w:p w14:paraId="4D451AFF" w14:textId="38F7D55B" w:rsidR="00111302" w:rsidRDefault="0011130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876002" w:history="1">
        <w:r w:rsidRPr="00F25AAA">
          <w:rPr>
            <w:rStyle w:val="Hyperlink"/>
            <w:noProof/>
          </w:rPr>
          <w:t>Figure 4.6 Consequent step and boundary shift</w:t>
        </w:r>
        <w:r>
          <w:rPr>
            <w:noProof/>
            <w:webHidden/>
          </w:rPr>
          <w:tab/>
        </w:r>
        <w:r>
          <w:rPr>
            <w:noProof/>
            <w:webHidden/>
          </w:rPr>
          <w:fldChar w:fldCharType="begin"/>
        </w:r>
        <w:r>
          <w:rPr>
            <w:noProof/>
            <w:webHidden/>
          </w:rPr>
          <w:instrText xml:space="preserve"> PAGEREF _Toc236876002 \h </w:instrText>
        </w:r>
        <w:r>
          <w:rPr>
            <w:noProof/>
            <w:webHidden/>
          </w:rPr>
        </w:r>
        <w:r>
          <w:rPr>
            <w:noProof/>
            <w:webHidden/>
          </w:rPr>
          <w:fldChar w:fldCharType="separate"/>
        </w:r>
        <w:r>
          <w:rPr>
            <w:noProof/>
            <w:webHidden/>
          </w:rPr>
          <w:t>101</w:t>
        </w:r>
        <w:r>
          <w:rPr>
            <w:noProof/>
            <w:webHidden/>
          </w:rPr>
          <w:fldChar w:fldCharType="end"/>
        </w:r>
      </w:hyperlink>
    </w:p>
    <w:p w14:paraId="6F2999C7" w14:textId="0180618C" w:rsidR="00111302" w:rsidRDefault="0011130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876003" w:history="1">
        <w:r w:rsidRPr="00F25AAA">
          <w:rPr>
            <w:rStyle w:val="Hyperlink"/>
            <w:noProof/>
          </w:rPr>
          <w:t>Figure 4.7 Resolution increase, rule instantiation, and term insertion</w:t>
        </w:r>
        <w:r>
          <w:rPr>
            <w:noProof/>
            <w:webHidden/>
          </w:rPr>
          <w:tab/>
        </w:r>
        <w:r>
          <w:rPr>
            <w:noProof/>
            <w:webHidden/>
          </w:rPr>
          <w:fldChar w:fldCharType="begin"/>
        </w:r>
        <w:r>
          <w:rPr>
            <w:noProof/>
            <w:webHidden/>
          </w:rPr>
          <w:instrText xml:space="preserve"> PAGEREF _Toc236876003 \h </w:instrText>
        </w:r>
        <w:r>
          <w:rPr>
            <w:noProof/>
            <w:webHidden/>
          </w:rPr>
        </w:r>
        <w:r>
          <w:rPr>
            <w:noProof/>
            <w:webHidden/>
          </w:rPr>
          <w:fldChar w:fldCharType="separate"/>
        </w:r>
        <w:r>
          <w:rPr>
            <w:noProof/>
            <w:webHidden/>
          </w:rPr>
          <w:t>103</w:t>
        </w:r>
        <w:r>
          <w:rPr>
            <w:noProof/>
            <w:webHidden/>
          </w:rPr>
          <w:fldChar w:fldCharType="end"/>
        </w:r>
      </w:hyperlink>
    </w:p>
    <w:p w14:paraId="29FD4BC6" w14:textId="4B53AB40" w:rsidR="00111302" w:rsidRDefault="0011130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876004" w:history="1">
        <w:r w:rsidRPr="00F25AAA">
          <w:rPr>
            <w:rStyle w:val="Hyperlink"/>
            <w:noProof/>
          </w:rPr>
          <w:t>Figure 4.8 Generative proposal and the verification gates</w:t>
        </w:r>
        <w:r>
          <w:rPr>
            <w:noProof/>
            <w:webHidden/>
          </w:rPr>
          <w:tab/>
        </w:r>
        <w:r>
          <w:rPr>
            <w:noProof/>
            <w:webHidden/>
          </w:rPr>
          <w:fldChar w:fldCharType="begin"/>
        </w:r>
        <w:r>
          <w:rPr>
            <w:noProof/>
            <w:webHidden/>
          </w:rPr>
          <w:instrText xml:space="preserve"> PAGEREF _Toc236876004 \h </w:instrText>
        </w:r>
        <w:r>
          <w:rPr>
            <w:noProof/>
            <w:webHidden/>
          </w:rPr>
        </w:r>
        <w:r>
          <w:rPr>
            <w:noProof/>
            <w:webHidden/>
          </w:rPr>
          <w:fldChar w:fldCharType="separate"/>
        </w:r>
        <w:r>
          <w:rPr>
            <w:noProof/>
            <w:webHidden/>
          </w:rPr>
          <w:t>104</w:t>
        </w:r>
        <w:r>
          <w:rPr>
            <w:noProof/>
            <w:webHidden/>
          </w:rPr>
          <w:fldChar w:fldCharType="end"/>
        </w:r>
      </w:hyperlink>
    </w:p>
    <w:p w14:paraId="7550B4BB" w14:textId="46733DFA" w:rsidR="00111302" w:rsidRDefault="0011130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876005" w:history="1">
        <w:r w:rsidRPr="00F25AAA">
          <w:rPr>
            <w:rStyle w:val="Hyperlink"/>
            <w:noProof/>
          </w:rPr>
          <w:t>Figure 4.9 Package objects: (a) macro intervention, (b) intermediate concept and (c) clause actuator</w:t>
        </w:r>
        <w:r>
          <w:rPr>
            <w:noProof/>
            <w:webHidden/>
          </w:rPr>
          <w:tab/>
        </w:r>
        <w:r>
          <w:rPr>
            <w:noProof/>
            <w:webHidden/>
          </w:rPr>
          <w:fldChar w:fldCharType="begin"/>
        </w:r>
        <w:r>
          <w:rPr>
            <w:noProof/>
            <w:webHidden/>
          </w:rPr>
          <w:instrText xml:space="preserve"> PAGEREF _Toc236876005 \h </w:instrText>
        </w:r>
        <w:r>
          <w:rPr>
            <w:noProof/>
            <w:webHidden/>
          </w:rPr>
        </w:r>
        <w:r>
          <w:rPr>
            <w:noProof/>
            <w:webHidden/>
          </w:rPr>
          <w:fldChar w:fldCharType="separate"/>
        </w:r>
        <w:r>
          <w:rPr>
            <w:noProof/>
            <w:webHidden/>
          </w:rPr>
          <w:t>108</w:t>
        </w:r>
        <w:r>
          <w:rPr>
            <w:noProof/>
            <w:webHidden/>
          </w:rPr>
          <w:fldChar w:fldCharType="end"/>
        </w:r>
      </w:hyperlink>
    </w:p>
    <w:p w14:paraId="343266EA" w14:textId="5B416088" w:rsidR="00111302" w:rsidRDefault="0011130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876006" w:history="1">
        <w:r w:rsidRPr="00F25AAA">
          <w:rPr>
            <w:rStyle w:val="Hyperlink"/>
            <w:noProof/>
          </w:rPr>
          <w:t>Figure 4.10 Local decision and graduated fail-safe</w:t>
        </w:r>
        <w:r>
          <w:rPr>
            <w:noProof/>
            <w:webHidden/>
          </w:rPr>
          <w:tab/>
        </w:r>
        <w:r>
          <w:rPr>
            <w:noProof/>
            <w:webHidden/>
          </w:rPr>
          <w:fldChar w:fldCharType="begin"/>
        </w:r>
        <w:r>
          <w:rPr>
            <w:noProof/>
            <w:webHidden/>
          </w:rPr>
          <w:instrText xml:space="preserve"> PAGEREF _Toc236876006 \h </w:instrText>
        </w:r>
        <w:r>
          <w:rPr>
            <w:noProof/>
            <w:webHidden/>
          </w:rPr>
        </w:r>
        <w:r>
          <w:rPr>
            <w:noProof/>
            <w:webHidden/>
          </w:rPr>
          <w:fldChar w:fldCharType="separate"/>
        </w:r>
        <w:r>
          <w:rPr>
            <w:noProof/>
            <w:webHidden/>
          </w:rPr>
          <w:t>118</w:t>
        </w:r>
        <w:r>
          <w:rPr>
            <w:noProof/>
            <w:webHidden/>
          </w:rPr>
          <w:fldChar w:fldCharType="end"/>
        </w:r>
      </w:hyperlink>
    </w:p>
    <w:p w14:paraId="0CA2F7F3" w14:textId="712FF9C3" w:rsidR="00111302" w:rsidRDefault="0011130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876007" w:history="1">
        <w:r w:rsidRPr="00F25AAA">
          <w:rPr>
            <w:rStyle w:val="Hyperlink"/>
            <w:noProof/>
          </w:rPr>
          <w:t>Figure 4.11 Global coordination and the no-harm fail-safe</w:t>
        </w:r>
        <w:r>
          <w:rPr>
            <w:noProof/>
            <w:webHidden/>
          </w:rPr>
          <w:tab/>
        </w:r>
        <w:r>
          <w:rPr>
            <w:noProof/>
            <w:webHidden/>
          </w:rPr>
          <w:fldChar w:fldCharType="begin"/>
        </w:r>
        <w:r>
          <w:rPr>
            <w:noProof/>
            <w:webHidden/>
          </w:rPr>
          <w:instrText xml:space="preserve"> PAGEREF _Toc236876007 \h </w:instrText>
        </w:r>
        <w:r>
          <w:rPr>
            <w:noProof/>
            <w:webHidden/>
          </w:rPr>
        </w:r>
        <w:r>
          <w:rPr>
            <w:noProof/>
            <w:webHidden/>
          </w:rPr>
          <w:fldChar w:fldCharType="separate"/>
        </w:r>
        <w:r>
          <w:rPr>
            <w:noProof/>
            <w:webHidden/>
          </w:rPr>
          <w:t>121</w:t>
        </w:r>
        <w:r>
          <w:rPr>
            <w:noProof/>
            <w:webHidden/>
          </w:rPr>
          <w:fldChar w:fldCharType="end"/>
        </w:r>
      </w:hyperlink>
    </w:p>
    <w:p w14:paraId="630EF00E" w14:textId="49E860F5" w:rsidR="00111302" w:rsidRDefault="0011130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876008" w:history="1">
        <w:r w:rsidRPr="00F25AAA">
          <w:rPr>
            <w:rStyle w:val="Hyperlink"/>
            <w:noProof/>
          </w:rPr>
          <w:t>Figure 4.12 Example of local decisions, global coordination, and the fail-safe</w:t>
        </w:r>
        <w:r>
          <w:rPr>
            <w:noProof/>
            <w:webHidden/>
          </w:rPr>
          <w:tab/>
        </w:r>
        <w:r>
          <w:rPr>
            <w:noProof/>
            <w:webHidden/>
          </w:rPr>
          <w:fldChar w:fldCharType="begin"/>
        </w:r>
        <w:r>
          <w:rPr>
            <w:noProof/>
            <w:webHidden/>
          </w:rPr>
          <w:instrText xml:space="preserve"> PAGEREF _Toc236876008 \h </w:instrText>
        </w:r>
        <w:r>
          <w:rPr>
            <w:noProof/>
            <w:webHidden/>
          </w:rPr>
        </w:r>
        <w:r>
          <w:rPr>
            <w:noProof/>
            <w:webHidden/>
          </w:rPr>
          <w:fldChar w:fldCharType="separate"/>
        </w:r>
        <w:r>
          <w:rPr>
            <w:noProof/>
            <w:webHidden/>
          </w:rPr>
          <w:t>122</w:t>
        </w:r>
        <w:r>
          <w:rPr>
            <w:noProof/>
            <w:webHidden/>
          </w:rPr>
          <w:fldChar w:fldCharType="end"/>
        </w:r>
      </w:hyperlink>
    </w:p>
    <w:p w14:paraId="4F1C2D90" w14:textId="0C35936A" w:rsidR="00111302" w:rsidRDefault="0011130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876009" w:history="1">
        <w:r w:rsidRPr="00F25AAA">
          <w:rPr>
            <w:rStyle w:val="Hyperlink"/>
            <w:noProof/>
          </w:rPr>
          <w:t>Figure 5.1 Agreement maps for the historical hindcasts (Green: Correctly predicted burn, Red: Simulated only, Blue: Observed only, Yellow: Ignition)</w:t>
        </w:r>
        <w:r>
          <w:rPr>
            <w:noProof/>
            <w:webHidden/>
          </w:rPr>
          <w:tab/>
        </w:r>
        <w:r>
          <w:rPr>
            <w:noProof/>
            <w:webHidden/>
          </w:rPr>
          <w:fldChar w:fldCharType="begin"/>
        </w:r>
        <w:r>
          <w:rPr>
            <w:noProof/>
            <w:webHidden/>
          </w:rPr>
          <w:instrText xml:space="preserve"> PAGEREF _Toc236876009 \h </w:instrText>
        </w:r>
        <w:r>
          <w:rPr>
            <w:noProof/>
            <w:webHidden/>
          </w:rPr>
        </w:r>
        <w:r>
          <w:rPr>
            <w:noProof/>
            <w:webHidden/>
          </w:rPr>
          <w:fldChar w:fldCharType="separate"/>
        </w:r>
        <w:r>
          <w:rPr>
            <w:noProof/>
            <w:webHidden/>
          </w:rPr>
          <w:t>130</w:t>
        </w:r>
        <w:r>
          <w:rPr>
            <w:noProof/>
            <w:webHidden/>
          </w:rPr>
          <w:fldChar w:fldCharType="end"/>
        </w:r>
      </w:hyperlink>
    </w:p>
    <w:p w14:paraId="070CDD69" w14:textId="0344617B" w:rsidR="00111302" w:rsidRDefault="0011130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876010" w:history="1">
        <w:r w:rsidRPr="00F25AAA">
          <w:rPr>
            <w:rStyle w:val="Hyperlink"/>
            <w:noProof/>
          </w:rPr>
          <w:t>Figure 5.2 The physical cost over simultaneous ignitions and resource level</w:t>
        </w:r>
        <w:r>
          <w:rPr>
            <w:noProof/>
            <w:webHidden/>
          </w:rPr>
          <w:tab/>
        </w:r>
        <w:r>
          <w:rPr>
            <w:noProof/>
            <w:webHidden/>
          </w:rPr>
          <w:fldChar w:fldCharType="begin"/>
        </w:r>
        <w:r>
          <w:rPr>
            <w:noProof/>
            <w:webHidden/>
          </w:rPr>
          <w:instrText xml:space="preserve"> PAGEREF _Toc236876010 \h </w:instrText>
        </w:r>
        <w:r>
          <w:rPr>
            <w:noProof/>
            <w:webHidden/>
          </w:rPr>
        </w:r>
        <w:r>
          <w:rPr>
            <w:noProof/>
            <w:webHidden/>
          </w:rPr>
          <w:fldChar w:fldCharType="separate"/>
        </w:r>
        <w:r>
          <w:rPr>
            <w:noProof/>
            <w:webHidden/>
          </w:rPr>
          <w:t>134</w:t>
        </w:r>
        <w:r>
          <w:rPr>
            <w:noProof/>
            <w:webHidden/>
          </w:rPr>
          <w:fldChar w:fldCharType="end"/>
        </w:r>
      </w:hyperlink>
    </w:p>
    <w:p w14:paraId="1396AE6F" w14:textId="00E66C1F" w:rsidR="00111302" w:rsidRDefault="0011130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876011" w:history="1">
        <w:r w:rsidRPr="00F25AAA">
          <w:rPr>
            <w:rStyle w:val="Hyperlink"/>
            <w:noProof/>
          </w:rPr>
          <w:t>Figure 5.3 The physical cost over ignitions and coverage, pool is 0.25</w:t>
        </w:r>
        <w:r>
          <w:rPr>
            <w:noProof/>
            <w:webHidden/>
          </w:rPr>
          <w:tab/>
        </w:r>
        <w:r>
          <w:rPr>
            <w:noProof/>
            <w:webHidden/>
          </w:rPr>
          <w:fldChar w:fldCharType="begin"/>
        </w:r>
        <w:r>
          <w:rPr>
            <w:noProof/>
            <w:webHidden/>
          </w:rPr>
          <w:instrText xml:space="preserve"> PAGEREF _Toc236876011 \h </w:instrText>
        </w:r>
        <w:r>
          <w:rPr>
            <w:noProof/>
            <w:webHidden/>
          </w:rPr>
        </w:r>
        <w:r>
          <w:rPr>
            <w:noProof/>
            <w:webHidden/>
          </w:rPr>
          <w:fldChar w:fldCharType="separate"/>
        </w:r>
        <w:r>
          <w:rPr>
            <w:noProof/>
            <w:webHidden/>
          </w:rPr>
          <w:t>136</w:t>
        </w:r>
        <w:r>
          <w:rPr>
            <w:noProof/>
            <w:webHidden/>
          </w:rPr>
          <w:fldChar w:fldCharType="end"/>
        </w:r>
      </w:hyperlink>
    </w:p>
    <w:p w14:paraId="16AE8F06" w14:textId="6C940CA8" w:rsidR="00111302" w:rsidRDefault="0011130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876012" w:history="1">
        <w:r w:rsidRPr="00F25AAA">
          <w:rPr>
            <w:rStyle w:val="Hyperlink"/>
            <w:noProof/>
          </w:rPr>
          <w:t>Figure 5.4 The physical cost over ignitions and coverage, pool is 0.5</w:t>
        </w:r>
        <w:r>
          <w:rPr>
            <w:noProof/>
            <w:webHidden/>
          </w:rPr>
          <w:tab/>
        </w:r>
        <w:r>
          <w:rPr>
            <w:noProof/>
            <w:webHidden/>
          </w:rPr>
          <w:fldChar w:fldCharType="begin"/>
        </w:r>
        <w:r>
          <w:rPr>
            <w:noProof/>
            <w:webHidden/>
          </w:rPr>
          <w:instrText xml:space="preserve"> PAGEREF _Toc236876012 \h </w:instrText>
        </w:r>
        <w:r>
          <w:rPr>
            <w:noProof/>
            <w:webHidden/>
          </w:rPr>
        </w:r>
        <w:r>
          <w:rPr>
            <w:noProof/>
            <w:webHidden/>
          </w:rPr>
          <w:fldChar w:fldCharType="separate"/>
        </w:r>
        <w:r>
          <w:rPr>
            <w:noProof/>
            <w:webHidden/>
          </w:rPr>
          <w:t>136</w:t>
        </w:r>
        <w:r>
          <w:rPr>
            <w:noProof/>
            <w:webHidden/>
          </w:rPr>
          <w:fldChar w:fldCharType="end"/>
        </w:r>
      </w:hyperlink>
    </w:p>
    <w:p w14:paraId="41B1A395" w14:textId="1FB512F2" w:rsidR="00111302" w:rsidRDefault="0011130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876013" w:history="1">
        <w:r w:rsidRPr="00F25AAA">
          <w:rPr>
            <w:rStyle w:val="Hyperlink"/>
            <w:noProof/>
          </w:rPr>
          <w:t>Figure 5.5 The physical cost over ignitions and coverage, pool is 0.75</w:t>
        </w:r>
        <w:r>
          <w:rPr>
            <w:noProof/>
            <w:webHidden/>
          </w:rPr>
          <w:tab/>
        </w:r>
        <w:r>
          <w:rPr>
            <w:noProof/>
            <w:webHidden/>
          </w:rPr>
          <w:fldChar w:fldCharType="begin"/>
        </w:r>
        <w:r>
          <w:rPr>
            <w:noProof/>
            <w:webHidden/>
          </w:rPr>
          <w:instrText xml:space="preserve"> PAGEREF _Toc236876013 \h </w:instrText>
        </w:r>
        <w:r>
          <w:rPr>
            <w:noProof/>
            <w:webHidden/>
          </w:rPr>
        </w:r>
        <w:r>
          <w:rPr>
            <w:noProof/>
            <w:webHidden/>
          </w:rPr>
          <w:fldChar w:fldCharType="separate"/>
        </w:r>
        <w:r>
          <w:rPr>
            <w:noProof/>
            <w:webHidden/>
          </w:rPr>
          <w:t>137</w:t>
        </w:r>
        <w:r>
          <w:rPr>
            <w:noProof/>
            <w:webHidden/>
          </w:rPr>
          <w:fldChar w:fldCharType="end"/>
        </w:r>
      </w:hyperlink>
    </w:p>
    <w:p w14:paraId="56DD7321" w14:textId="467417EB" w:rsidR="00111302" w:rsidRDefault="0011130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876014" w:history="1">
        <w:r w:rsidRPr="00F25AAA">
          <w:rPr>
            <w:rStyle w:val="Hyperlink"/>
            <w:noProof/>
          </w:rPr>
          <w:t>Figure 5.6 The physical cost over ignitions and coverage, pool is 1</w:t>
        </w:r>
        <w:r>
          <w:rPr>
            <w:noProof/>
            <w:webHidden/>
          </w:rPr>
          <w:tab/>
        </w:r>
        <w:r>
          <w:rPr>
            <w:noProof/>
            <w:webHidden/>
          </w:rPr>
          <w:fldChar w:fldCharType="begin"/>
        </w:r>
        <w:r>
          <w:rPr>
            <w:noProof/>
            <w:webHidden/>
          </w:rPr>
          <w:instrText xml:space="preserve"> PAGEREF _Toc236876014 \h </w:instrText>
        </w:r>
        <w:r>
          <w:rPr>
            <w:noProof/>
            <w:webHidden/>
          </w:rPr>
        </w:r>
        <w:r>
          <w:rPr>
            <w:noProof/>
            <w:webHidden/>
          </w:rPr>
          <w:fldChar w:fldCharType="separate"/>
        </w:r>
        <w:r>
          <w:rPr>
            <w:noProof/>
            <w:webHidden/>
          </w:rPr>
          <w:t>137</w:t>
        </w:r>
        <w:r>
          <w:rPr>
            <w:noProof/>
            <w:webHidden/>
          </w:rPr>
          <w:fldChar w:fldCharType="end"/>
        </w:r>
      </w:hyperlink>
    </w:p>
    <w:p w14:paraId="08969754" w14:textId="4AA5AE1C" w:rsidR="00111302" w:rsidRDefault="0011130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876015" w:history="1">
        <w:r w:rsidRPr="00F25AAA">
          <w:rPr>
            <w:rStyle w:val="Hyperlink"/>
            <w:noProof/>
          </w:rPr>
          <w:t>Figure 5.7 Optimum decision cycle for low ROS and no harm horizons</w:t>
        </w:r>
        <w:r>
          <w:rPr>
            <w:noProof/>
            <w:webHidden/>
          </w:rPr>
          <w:tab/>
        </w:r>
        <w:r>
          <w:rPr>
            <w:noProof/>
            <w:webHidden/>
          </w:rPr>
          <w:fldChar w:fldCharType="begin"/>
        </w:r>
        <w:r>
          <w:rPr>
            <w:noProof/>
            <w:webHidden/>
          </w:rPr>
          <w:instrText xml:space="preserve"> PAGEREF _Toc236876015 \h </w:instrText>
        </w:r>
        <w:r>
          <w:rPr>
            <w:noProof/>
            <w:webHidden/>
          </w:rPr>
        </w:r>
        <w:r>
          <w:rPr>
            <w:noProof/>
            <w:webHidden/>
          </w:rPr>
          <w:fldChar w:fldCharType="separate"/>
        </w:r>
        <w:r>
          <w:rPr>
            <w:noProof/>
            <w:webHidden/>
          </w:rPr>
          <w:t>138</w:t>
        </w:r>
        <w:r>
          <w:rPr>
            <w:noProof/>
            <w:webHidden/>
          </w:rPr>
          <w:fldChar w:fldCharType="end"/>
        </w:r>
      </w:hyperlink>
    </w:p>
    <w:p w14:paraId="143818EE" w14:textId="3883B3E6" w:rsidR="00111302" w:rsidRDefault="0011130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876016" w:history="1">
        <w:r w:rsidRPr="00F25AAA">
          <w:rPr>
            <w:rStyle w:val="Hyperlink"/>
            <w:noProof/>
          </w:rPr>
          <w:t>Figure 5.8 Optimum decision cycle for high ROS and no harm horizons</w:t>
        </w:r>
        <w:r>
          <w:rPr>
            <w:noProof/>
            <w:webHidden/>
          </w:rPr>
          <w:tab/>
        </w:r>
        <w:r>
          <w:rPr>
            <w:noProof/>
            <w:webHidden/>
          </w:rPr>
          <w:fldChar w:fldCharType="begin"/>
        </w:r>
        <w:r>
          <w:rPr>
            <w:noProof/>
            <w:webHidden/>
          </w:rPr>
          <w:instrText xml:space="preserve"> PAGEREF _Toc236876016 \h </w:instrText>
        </w:r>
        <w:r>
          <w:rPr>
            <w:noProof/>
            <w:webHidden/>
          </w:rPr>
        </w:r>
        <w:r>
          <w:rPr>
            <w:noProof/>
            <w:webHidden/>
          </w:rPr>
          <w:fldChar w:fldCharType="separate"/>
        </w:r>
        <w:r>
          <w:rPr>
            <w:noProof/>
            <w:webHidden/>
          </w:rPr>
          <w:t>139</w:t>
        </w:r>
        <w:r>
          <w:rPr>
            <w:noProof/>
            <w:webHidden/>
          </w:rPr>
          <w:fldChar w:fldCharType="end"/>
        </w:r>
      </w:hyperlink>
    </w:p>
    <w:p w14:paraId="47212AC4" w14:textId="28AD2EB1" w:rsidR="00111302" w:rsidRDefault="0011130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876017" w:history="1">
        <w:r w:rsidRPr="00F25AAA">
          <w:rPr>
            <w:rStyle w:val="Hyperlink"/>
            <w:noProof/>
          </w:rPr>
          <w:t>Figure 5.9 Sensitivity of the outcome to the decision cycle</w:t>
        </w:r>
        <w:r>
          <w:rPr>
            <w:noProof/>
            <w:webHidden/>
          </w:rPr>
          <w:tab/>
        </w:r>
        <w:r>
          <w:rPr>
            <w:noProof/>
            <w:webHidden/>
          </w:rPr>
          <w:fldChar w:fldCharType="begin"/>
        </w:r>
        <w:r>
          <w:rPr>
            <w:noProof/>
            <w:webHidden/>
          </w:rPr>
          <w:instrText xml:space="preserve"> PAGEREF _Toc236876017 \h </w:instrText>
        </w:r>
        <w:r>
          <w:rPr>
            <w:noProof/>
            <w:webHidden/>
          </w:rPr>
        </w:r>
        <w:r>
          <w:rPr>
            <w:noProof/>
            <w:webHidden/>
          </w:rPr>
          <w:fldChar w:fldCharType="separate"/>
        </w:r>
        <w:r>
          <w:rPr>
            <w:noProof/>
            <w:webHidden/>
          </w:rPr>
          <w:t>140</w:t>
        </w:r>
        <w:r>
          <w:rPr>
            <w:noProof/>
            <w:webHidden/>
          </w:rPr>
          <w:fldChar w:fldCharType="end"/>
        </w:r>
      </w:hyperlink>
    </w:p>
    <w:p w14:paraId="5E7285E8" w14:textId="6D1C39EC" w:rsidR="00111302" w:rsidRDefault="0011130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876018" w:history="1">
        <w:r w:rsidRPr="00F25AAA">
          <w:rPr>
            <w:rStyle w:val="Hyperlink"/>
            <w:noProof/>
          </w:rPr>
          <w:t>Figure 5.10 Effect of the satisficing bound on the rate at which the adaptation ladder is engaged</w:t>
        </w:r>
        <w:r>
          <w:rPr>
            <w:noProof/>
            <w:webHidden/>
          </w:rPr>
          <w:tab/>
        </w:r>
        <w:r>
          <w:rPr>
            <w:noProof/>
            <w:webHidden/>
          </w:rPr>
          <w:fldChar w:fldCharType="begin"/>
        </w:r>
        <w:r>
          <w:rPr>
            <w:noProof/>
            <w:webHidden/>
          </w:rPr>
          <w:instrText xml:space="preserve"> PAGEREF _Toc236876018 \h </w:instrText>
        </w:r>
        <w:r>
          <w:rPr>
            <w:noProof/>
            <w:webHidden/>
          </w:rPr>
        </w:r>
        <w:r>
          <w:rPr>
            <w:noProof/>
            <w:webHidden/>
          </w:rPr>
          <w:fldChar w:fldCharType="separate"/>
        </w:r>
        <w:r>
          <w:rPr>
            <w:noProof/>
            <w:webHidden/>
          </w:rPr>
          <w:t>141</w:t>
        </w:r>
        <w:r>
          <w:rPr>
            <w:noProof/>
            <w:webHidden/>
          </w:rPr>
          <w:fldChar w:fldCharType="end"/>
        </w:r>
      </w:hyperlink>
    </w:p>
    <w:p w14:paraId="6A87F3EA" w14:textId="2DB24245" w:rsidR="00111302" w:rsidRDefault="0011130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876019" w:history="1">
        <w:r w:rsidRPr="00F25AAA">
          <w:rPr>
            <w:rStyle w:val="Hyperlink"/>
            <w:noProof/>
          </w:rPr>
          <w:t>Figure 5.11 Effect of the fail-safe quality gate on the rate at which offensive orders are derated</w:t>
        </w:r>
        <w:r>
          <w:rPr>
            <w:noProof/>
            <w:webHidden/>
          </w:rPr>
          <w:tab/>
        </w:r>
        <w:r>
          <w:rPr>
            <w:noProof/>
            <w:webHidden/>
          </w:rPr>
          <w:fldChar w:fldCharType="begin"/>
        </w:r>
        <w:r>
          <w:rPr>
            <w:noProof/>
            <w:webHidden/>
          </w:rPr>
          <w:instrText xml:space="preserve"> PAGEREF _Toc236876019 \h </w:instrText>
        </w:r>
        <w:r>
          <w:rPr>
            <w:noProof/>
            <w:webHidden/>
          </w:rPr>
        </w:r>
        <w:r>
          <w:rPr>
            <w:noProof/>
            <w:webHidden/>
          </w:rPr>
          <w:fldChar w:fldCharType="separate"/>
        </w:r>
        <w:r>
          <w:rPr>
            <w:noProof/>
            <w:webHidden/>
          </w:rPr>
          <w:t>141</w:t>
        </w:r>
        <w:r>
          <w:rPr>
            <w:noProof/>
            <w:webHidden/>
          </w:rPr>
          <w:fldChar w:fldCharType="end"/>
        </w:r>
      </w:hyperlink>
    </w:p>
    <w:p w14:paraId="7CA541A7" w14:textId="1A7AB9D7" w:rsidR="00111302" w:rsidRDefault="0011130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876020" w:history="1">
        <w:r w:rsidRPr="00F25AAA">
          <w:rPr>
            <w:rStyle w:val="Hyperlink"/>
            <w:noProof/>
          </w:rPr>
          <w:t>Figure 5.12 Representative world of S1 (left) and S2 (right)</w:t>
        </w:r>
        <w:r>
          <w:rPr>
            <w:noProof/>
            <w:webHidden/>
          </w:rPr>
          <w:tab/>
        </w:r>
        <w:r>
          <w:rPr>
            <w:noProof/>
            <w:webHidden/>
          </w:rPr>
          <w:fldChar w:fldCharType="begin"/>
        </w:r>
        <w:r>
          <w:rPr>
            <w:noProof/>
            <w:webHidden/>
          </w:rPr>
          <w:instrText xml:space="preserve"> PAGEREF _Toc236876020 \h </w:instrText>
        </w:r>
        <w:r>
          <w:rPr>
            <w:noProof/>
            <w:webHidden/>
          </w:rPr>
        </w:r>
        <w:r>
          <w:rPr>
            <w:noProof/>
            <w:webHidden/>
          </w:rPr>
          <w:fldChar w:fldCharType="separate"/>
        </w:r>
        <w:r>
          <w:rPr>
            <w:noProof/>
            <w:webHidden/>
          </w:rPr>
          <w:t>145</w:t>
        </w:r>
        <w:r>
          <w:rPr>
            <w:noProof/>
            <w:webHidden/>
          </w:rPr>
          <w:fldChar w:fldCharType="end"/>
        </w:r>
      </w:hyperlink>
    </w:p>
    <w:p w14:paraId="6AD4A837" w14:textId="120A3D02" w:rsidR="00111302" w:rsidRDefault="0011130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876021" w:history="1">
        <w:r w:rsidRPr="00F25AAA">
          <w:rPr>
            <w:rStyle w:val="Hyperlink"/>
            <w:noProof/>
          </w:rPr>
          <w:t>Figure 5.13 Representative world of S3 (left) S4 (right)</w:t>
        </w:r>
        <w:r>
          <w:rPr>
            <w:noProof/>
            <w:webHidden/>
          </w:rPr>
          <w:tab/>
        </w:r>
        <w:r>
          <w:rPr>
            <w:noProof/>
            <w:webHidden/>
          </w:rPr>
          <w:fldChar w:fldCharType="begin"/>
        </w:r>
        <w:r>
          <w:rPr>
            <w:noProof/>
            <w:webHidden/>
          </w:rPr>
          <w:instrText xml:space="preserve"> PAGEREF _Toc236876021 \h </w:instrText>
        </w:r>
        <w:r>
          <w:rPr>
            <w:noProof/>
            <w:webHidden/>
          </w:rPr>
        </w:r>
        <w:r>
          <w:rPr>
            <w:noProof/>
            <w:webHidden/>
          </w:rPr>
          <w:fldChar w:fldCharType="separate"/>
        </w:r>
        <w:r>
          <w:rPr>
            <w:noProof/>
            <w:webHidden/>
          </w:rPr>
          <w:t>145</w:t>
        </w:r>
        <w:r>
          <w:rPr>
            <w:noProof/>
            <w:webHidden/>
          </w:rPr>
          <w:fldChar w:fldCharType="end"/>
        </w:r>
      </w:hyperlink>
    </w:p>
    <w:p w14:paraId="7B462C41" w14:textId="1CD4540B" w:rsidR="00111302" w:rsidRDefault="0011130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876022" w:history="1">
        <w:r w:rsidRPr="00F25AAA">
          <w:rPr>
            <w:rStyle w:val="Hyperlink"/>
            <w:noProof/>
          </w:rPr>
          <w:t>Figure 5.14 Sample interventions (full set) on a representative world</w:t>
        </w:r>
        <w:r>
          <w:rPr>
            <w:noProof/>
            <w:webHidden/>
          </w:rPr>
          <w:tab/>
        </w:r>
        <w:r>
          <w:rPr>
            <w:noProof/>
            <w:webHidden/>
          </w:rPr>
          <w:fldChar w:fldCharType="begin"/>
        </w:r>
        <w:r>
          <w:rPr>
            <w:noProof/>
            <w:webHidden/>
          </w:rPr>
          <w:instrText xml:space="preserve"> PAGEREF _Toc236876022 \h </w:instrText>
        </w:r>
        <w:r>
          <w:rPr>
            <w:noProof/>
            <w:webHidden/>
          </w:rPr>
        </w:r>
        <w:r>
          <w:rPr>
            <w:noProof/>
            <w:webHidden/>
          </w:rPr>
          <w:fldChar w:fldCharType="separate"/>
        </w:r>
        <w:r>
          <w:rPr>
            <w:noProof/>
            <w:webHidden/>
          </w:rPr>
          <w:t>146</w:t>
        </w:r>
        <w:r>
          <w:rPr>
            <w:noProof/>
            <w:webHidden/>
          </w:rPr>
          <w:fldChar w:fldCharType="end"/>
        </w:r>
      </w:hyperlink>
    </w:p>
    <w:p w14:paraId="4E1CB791" w14:textId="2247F0FE" w:rsidR="00111302" w:rsidRDefault="0011130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876023" w:history="1">
        <w:r w:rsidRPr="00F25AAA">
          <w:rPr>
            <w:rStyle w:val="Hyperlink"/>
            <w:noProof/>
          </w:rPr>
          <w:t>Figure 5.15 Legends for representative world</w:t>
        </w:r>
        <w:r>
          <w:rPr>
            <w:noProof/>
            <w:webHidden/>
          </w:rPr>
          <w:tab/>
        </w:r>
        <w:r>
          <w:rPr>
            <w:noProof/>
            <w:webHidden/>
          </w:rPr>
          <w:fldChar w:fldCharType="begin"/>
        </w:r>
        <w:r>
          <w:rPr>
            <w:noProof/>
            <w:webHidden/>
          </w:rPr>
          <w:instrText xml:space="preserve"> PAGEREF _Toc236876023 \h </w:instrText>
        </w:r>
        <w:r>
          <w:rPr>
            <w:noProof/>
            <w:webHidden/>
          </w:rPr>
        </w:r>
        <w:r>
          <w:rPr>
            <w:noProof/>
            <w:webHidden/>
          </w:rPr>
          <w:fldChar w:fldCharType="separate"/>
        </w:r>
        <w:r>
          <w:rPr>
            <w:noProof/>
            <w:webHidden/>
          </w:rPr>
          <w:t>146</w:t>
        </w:r>
        <w:r>
          <w:rPr>
            <w:noProof/>
            <w:webHidden/>
          </w:rPr>
          <w:fldChar w:fldCharType="end"/>
        </w:r>
      </w:hyperlink>
    </w:p>
    <w:p w14:paraId="3EBB1C8D" w14:textId="1E0F4937" w:rsidR="00111302" w:rsidRDefault="0011130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876024" w:history="1">
        <w:r w:rsidRPr="00F25AAA">
          <w:rPr>
            <w:rStyle w:val="Hyperlink"/>
            <w:noProof/>
          </w:rPr>
          <w:t>Figure 5.16 Average burned area, burned forest, and affected population of the four configurations, as shares of the no-DSS run, under the five scenarios</w:t>
        </w:r>
        <w:r>
          <w:rPr>
            <w:noProof/>
            <w:webHidden/>
          </w:rPr>
          <w:tab/>
        </w:r>
        <w:r>
          <w:rPr>
            <w:noProof/>
            <w:webHidden/>
          </w:rPr>
          <w:fldChar w:fldCharType="begin"/>
        </w:r>
        <w:r>
          <w:rPr>
            <w:noProof/>
            <w:webHidden/>
          </w:rPr>
          <w:instrText xml:space="preserve"> PAGEREF _Toc236876024 \h </w:instrText>
        </w:r>
        <w:r>
          <w:rPr>
            <w:noProof/>
            <w:webHidden/>
          </w:rPr>
        </w:r>
        <w:r>
          <w:rPr>
            <w:noProof/>
            <w:webHidden/>
          </w:rPr>
          <w:fldChar w:fldCharType="separate"/>
        </w:r>
        <w:r>
          <w:rPr>
            <w:noProof/>
            <w:webHidden/>
          </w:rPr>
          <w:t>150</w:t>
        </w:r>
        <w:r>
          <w:rPr>
            <w:noProof/>
            <w:webHidden/>
          </w:rPr>
          <w:fldChar w:fldCharType="end"/>
        </w:r>
      </w:hyperlink>
    </w:p>
    <w:p w14:paraId="2B433620" w14:textId="69875F9A" w:rsidR="00111302" w:rsidRDefault="0011130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876025" w:history="1">
        <w:r w:rsidRPr="00F25AAA">
          <w:rPr>
            <w:rStyle w:val="Hyperlink"/>
            <w:noProof/>
          </w:rPr>
          <w:t>Figure 5.17 Average physical cost of the four configurations by component, as shares of the no-DSS run, under the five scenarios</w:t>
        </w:r>
        <w:r>
          <w:rPr>
            <w:noProof/>
            <w:webHidden/>
          </w:rPr>
          <w:tab/>
        </w:r>
        <w:r>
          <w:rPr>
            <w:noProof/>
            <w:webHidden/>
          </w:rPr>
          <w:fldChar w:fldCharType="begin"/>
        </w:r>
        <w:r>
          <w:rPr>
            <w:noProof/>
            <w:webHidden/>
          </w:rPr>
          <w:instrText xml:space="preserve"> PAGEREF _Toc236876025 \h </w:instrText>
        </w:r>
        <w:r>
          <w:rPr>
            <w:noProof/>
            <w:webHidden/>
          </w:rPr>
        </w:r>
        <w:r>
          <w:rPr>
            <w:noProof/>
            <w:webHidden/>
          </w:rPr>
          <w:fldChar w:fldCharType="separate"/>
        </w:r>
        <w:r>
          <w:rPr>
            <w:noProof/>
            <w:webHidden/>
          </w:rPr>
          <w:t>150</w:t>
        </w:r>
        <w:r>
          <w:rPr>
            <w:noProof/>
            <w:webHidden/>
          </w:rPr>
          <w:fldChar w:fldCharType="end"/>
        </w:r>
      </w:hyperlink>
    </w:p>
    <w:p w14:paraId="4C80287D" w14:textId="7D257A68" w:rsidR="00111302" w:rsidRDefault="0011130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876026" w:history="1">
        <w:r w:rsidRPr="00F25AAA">
          <w:rPr>
            <w:rStyle w:val="Hyperlink"/>
            <w:noProof/>
          </w:rPr>
          <w:t>Figure 5.18 Average total cost of the four configurations by weighted component under the five scenarios</w:t>
        </w:r>
        <w:r>
          <w:rPr>
            <w:noProof/>
            <w:webHidden/>
          </w:rPr>
          <w:tab/>
        </w:r>
        <w:r>
          <w:rPr>
            <w:noProof/>
            <w:webHidden/>
          </w:rPr>
          <w:fldChar w:fldCharType="begin"/>
        </w:r>
        <w:r>
          <w:rPr>
            <w:noProof/>
            <w:webHidden/>
          </w:rPr>
          <w:instrText xml:space="preserve"> PAGEREF _Toc236876026 \h </w:instrText>
        </w:r>
        <w:r>
          <w:rPr>
            <w:noProof/>
            <w:webHidden/>
          </w:rPr>
        </w:r>
        <w:r>
          <w:rPr>
            <w:noProof/>
            <w:webHidden/>
          </w:rPr>
          <w:fldChar w:fldCharType="separate"/>
        </w:r>
        <w:r>
          <w:rPr>
            <w:noProof/>
            <w:webHidden/>
          </w:rPr>
          <w:t>151</w:t>
        </w:r>
        <w:r>
          <w:rPr>
            <w:noProof/>
            <w:webHidden/>
          </w:rPr>
          <w:fldChar w:fldCharType="end"/>
        </w:r>
      </w:hyperlink>
    </w:p>
    <w:p w14:paraId="6B9E2C75" w14:textId="274B339F" w:rsidR="00111302" w:rsidRDefault="0011130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876027" w:history="1">
        <w:r w:rsidRPr="00F25AAA">
          <w:rPr>
            <w:rStyle w:val="Hyperlink"/>
            <w:noProof/>
          </w:rPr>
          <w:t xml:space="preserve">Figure 5.19. Left: EvFIS trials and acceptances at stage </w:t>
        </w:r>
        <w:r w:rsidRPr="00F25AAA">
          <w:rPr>
            <w:rStyle w:val="Hyperlink"/>
            <w:rFonts w:ascii="Cambria Math" w:hAnsi="Cambria Math" w:cs="Cambria Math"/>
            <w:noProof/>
          </w:rPr>
          <w:t>①</w:t>
        </w:r>
        <w:r w:rsidRPr="00F25AAA">
          <w:rPr>
            <w:rStyle w:val="Hyperlink"/>
            <w:noProof/>
          </w:rPr>
          <w:t xml:space="preserve"> and stage </w:t>
        </w:r>
        <w:r w:rsidRPr="00F25AAA">
          <w:rPr>
            <w:rStyle w:val="Hyperlink"/>
            <w:rFonts w:ascii="Cambria Math" w:hAnsi="Cambria Math" w:cs="Cambria Math"/>
            <w:noProof/>
          </w:rPr>
          <w:t>②</w:t>
        </w:r>
        <w:r w:rsidRPr="00F25AAA">
          <w:rPr>
            <w:rStyle w:val="Hyperlink"/>
            <w:noProof/>
          </w:rPr>
          <w:t>. Right: The generative gates over proposals</w:t>
        </w:r>
        <w:r>
          <w:rPr>
            <w:noProof/>
            <w:webHidden/>
          </w:rPr>
          <w:tab/>
        </w:r>
        <w:r>
          <w:rPr>
            <w:noProof/>
            <w:webHidden/>
          </w:rPr>
          <w:fldChar w:fldCharType="begin"/>
        </w:r>
        <w:r>
          <w:rPr>
            <w:noProof/>
            <w:webHidden/>
          </w:rPr>
          <w:instrText xml:space="preserve"> PAGEREF _Toc236876027 \h </w:instrText>
        </w:r>
        <w:r>
          <w:rPr>
            <w:noProof/>
            <w:webHidden/>
          </w:rPr>
        </w:r>
        <w:r>
          <w:rPr>
            <w:noProof/>
            <w:webHidden/>
          </w:rPr>
          <w:fldChar w:fldCharType="separate"/>
        </w:r>
        <w:r>
          <w:rPr>
            <w:noProof/>
            <w:webHidden/>
          </w:rPr>
          <w:t>153</w:t>
        </w:r>
        <w:r>
          <w:rPr>
            <w:noProof/>
            <w:webHidden/>
          </w:rPr>
          <w:fldChar w:fldCharType="end"/>
        </w:r>
      </w:hyperlink>
    </w:p>
    <w:p w14:paraId="2E1C77AC" w14:textId="52C8C148" w:rsidR="00111302" w:rsidRDefault="0011130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876028" w:history="1">
        <w:r w:rsidRPr="00F25AAA">
          <w:rPr>
            <w:rStyle w:val="Hyperlink"/>
            <w:noProof/>
          </w:rPr>
          <w:t>Figure 5.20 Generated intermediate concept and the admitted rule</w:t>
        </w:r>
        <w:r>
          <w:rPr>
            <w:noProof/>
            <w:webHidden/>
          </w:rPr>
          <w:tab/>
        </w:r>
        <w:r>
          <w:rPr>
            <w:noProof/>
            <w:webHidden/>
          </w:rPr>
          <w:fldChar w:fldCharType="begin"/>
        </w:r>
        <w:r>
          <w:rPr>
            <w:noProof/>
            <w:webHidden/>
          </w:rPr>
          <w:instrText xml:space="preserve"> PAGEREF _Toc236876028 \h </w:instrText>
        </w:r>
        <w:r>
          <w:rPr>
            <w:noProof/>
            <w:webHidden/>
          </w:rPr>
        </w:r>
        <w:r>
          <w:rPr>
            <w:noProof/>
            <w:webHidden/>
          </w:rPr>
          <w:fldChar w:fldCharType="separate"/>
        </w:r>
        <w:r>
          <w:rPr>
            <w:noProof/>
            <w:webHidden/>
          </w:rPr>
          <w:t>156</w:t>
        </w:r>
        <w:r>
          <w:rPr>
            <w:noProof/>
            <w:webHidden/>
          </w:rPr>
          <w:fldChar w:fldCharType="end"/>
        </w:r>
      </w:hyperlink>
    </w:p>
    <w:p w14:paraId="1527BC02" w14:textId="2DCF3D81" w:rsidR="00111302" w:rsidRDefault="0011130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876029" w:history="1">
        <w:r w:rsidRPr="00F25AAA">
          <w:rPr>
            <w:rStyle w:val="Hyperlink"/>
            <w:noProof/>
          </w:rPr>
          <w:t>Figure 5.21 Composition weights of the seven generated macro interventions over the base physical channels</w:t>
        </w:r>
        <w:r>
          <w:rPr>
            <w:noProof/>
            <w:webHidden/>
          </w:rPr>
          <w:tab/>
        </w:r>
        <w:r>
          <w:rPr>
            <w:noProof/>
            <w:webHidden/>
          </w:rPr>
          <w:fldChar w:fldCharType="begin"/>
        </w:r>
        <w:r>
          <w:rPr>
            <w:noProof/>
            <w:webHidden/>
          </w:rPr>
          <w:instrText xml:space="preserve"> PAGEREF _Toc236876029 \h </w:instrText>
        </w:r>
        <w:r>
          <w:rPr>
            <w:noProof/>
            <w:webHidden/>
          </w:rPr>
        </w:r>
        <w:r>
          <w:rPr>
            <w:noProof/>
            <w:webHidden/>
          </w:rPr>
          <w:fldChar w:fldCharType="separate"/>
        </w:r>
        <w:r>
          <w:rPr>
            <w:noProof/>
            <w:webHidden/>
          </w:rPr>
          <w:t>157</w:t>
        </w:r>
        <w:r>
          <w:rPr>
            <w:noProof/>
            <w:webHidden/>
          </w:rPr>
          <w:fldChar w:fldCharType="end"/>
        </w:r>
      </w:hyperlink>
    </w:p>
    <w:p w14:paraId="306446E2" w14:textId="342ACB91" w:rsidR="00111302" w:rsidRDefault="0011130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876030" w:history="1">
        <w:r w:rsidRPr="00F25AAA">
          <w:rPr>
            <w:rStyle w:val="Hyperlink"/>
            <w:noProof/>
          </w:rPr>
          <w:t>Figure 5.22 One recorded incident from ignition to containment</w:t>
        </w:r>
        <w:r>
          <w:rPr>
            <w:noProof/>
            <w:webHidden/>
          </w:rPr>
          <w:tab/>
        </w:r>
        <w:r>
          <w:rPr>
            <w:noProof/>
            <w:webHidden/>
          </w:rPr>
          <w:fldChar w:fldCharType="begin"/>
        </w:r>
        <w:r>
          <w:rPr>
            <w:noProof/>
            <w:webHidden/>
          </w:rPr>
          <w:instrText xml:space="preserve"> PAGEREF _Toc236876030 \h </w:instrText>
        </w:r>
        <w:r>
          <w:rPr>
            <w:noProof/>
            <w:webHidden/>
          </w:rPr>
        </w:r>
        <w:r>
          <w:rPr>
            <w:noProof/>
            <w:webHidden/>
          </w:rPr>
          <w:fldChar w:fldCharType="separate"/>
        </w:r>
        <w:r>
          <w:rPr>
            <w:noProof/>
            <w:webHidden/>
          </w:rPr>
          <w:t>159</w:t>
        </w:r>
        <w:r>
          <w:rPr>
            <w:noProof/>
            <w:webHidden/>
          </w:rPr>
          <w:fldChar w:fldCharType="end"/>
        </w:r>
      </w:hyperlink>
    </w:p>
    <w:p w14:paraId="120021BF" w14:textId="1BEFCE52" w:rsidR="00111302" w:rsidRDefault="0011130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876031" w:history="1">
        <w:r w:rsidRPr="00F25AAA">
          <w:rPr>
            <w:rStyle w:val="Hyperlink"/>
            <w:noProof/>
          </w:rPr>
          <w:t>Figure 5.23 Generative products of the campaign: (a) proposed and admitted by object kind, (b) the forecast cost each admitted actuator removed on the two reseeded rollouts</w:t>
        </w:r>
        <w:r>
          <w:rPr>
            <w:noProof/>
            <w:webHidden/>
          </w:rPr>
          <w:tab/>
        </w:r>
        <w:r>
          <w:rPr>
            <w:noProof/>
            <w:webHidden/>
          </w:rPr>
          <w:fldChar w:fldCharType="begin"/>
        </w:r>
        <w:r>
          <w:rPr>
            <w:noProof/>
            <w:webHidden/>
          </w:rPr>
          <w:instrText xml:space="preserve"> PAGEREF _Toc236876031 \h </w:instrText>
        </w:r>
        <w:r>
          <w:rPr>
            <w:noProof/>
            <w:webHidden/>
          </w:rPr>
        </w:r>
        <w:r>
          <w:rPr>
            <w:noProof/>
            <w:webHidden/>
          </w:rPr>
          <w:fldChar w:fldCharType="separate"/>
        </w:r>
        <w:r>
          <w:rPr>
            <w:noProof/>
            <w:webHidden/>
          </w:rPr>
          <w:t>160</w:t>
        </w:r>
        <w:r>
          <w:rPr>
            <w:noProof/>
            <w:webHidden/>
          </w:rPr>
          <w:fldChar w:fldCharType="end"/>
        </w:r>
      </w:hyperlink>
    </w:p>
    <w:p w14:paraId="2A1B6777" w14:textId="55318836" w:rsidR="00111302" w:rsidRDefault="0011130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876032" w:history="1">
        <w:r w:rsidRPr="00F25AAA">
          <w:rPr>
            <w:rStyle w:val="Hyperlink"/>
            <w:noProof/>
          </w:rPr>
          <w:t>Figure 5.24 The cost of the decision layer against the number of local agents</w:t>
        </w:r>
        <w:r>
          <w:rPr>
            <w:noProof/>
            <w:webHidden/>
          </w:rPr>
          <w:tab/>
        </w:r>
        <w:r>
          <w:rPr>
            <w:noProof/>
            <w:webHidden/>
          </w:rPr>
          <w:fldChar w:fldCharType="begin"/>
        </w:r>
        <w:r>
          <w:rPr>
            <w:noProof/>
            <w:webHidden/>
          </w:rPr>
          <w:instrText xml:space="preserve"> PAGEREF _Toc236876032 \h </w:instrText>
        </w:r>
        <w:r>
          <w:rPr>
            <w:noProof/>
            <w:webHidden/>
          </w:rPr>
        </w:r>
        <w:r>
          <w:rPr>
            <w:noProof/>
            <w:webHidden/>
          </w:rPr>
          <w:fldChar w:fldCharType="separate"/>
        </w:r>
        <w:r>
          <w:rPr>
            <w:noProof/>
            <w:webHidden/>
          </w:rPr>
          <w:t>164</w:t>
        </w:r>
        <w:r>
          <w:rPr>
            <w:noProof/>
            <w:webHidden/>
          </w:rPr>
          <w:fldChar w:fldCharType="end"/>
        </w:r>
      </w:hyperlink>
    </w:p>
    <w:p w14:paraId="21727D3B" w14:textId="785D1A37" w:rsidR="008E6767" w:rsidRPr="005D3129" w:rsidRDefault="00E35A72" w:rsidP="008E6767">
      <w:pPr>
        <w:rPr>
          <w:rFonts w:cs="Times New Roman"/>
          <w:szCs w:val="24"/>
        </w:rPr>
      </w:pPr>
      <w:r w:rsidRPr="005D3129">
        <w:rPr>
          <w:rFonts w:cs="Times New Roman"/>
          <w:szCs w:val="24"/>
        </w:rPr>
        <w:fldChar w:fldCharType="end"/>
      </w:r>
    </w:p>
    <w:p w14:paraId="403B146E" w14:textId="77777777" w:rsidR="00320403" w:rsidRPr="005D3129" w:rsidRDefault="00320403" w:rsidP="008E6767">
      <w:pPr>
        <w:rPr>
          <w:rFonts w:cs="Times New Roman"/>
          <w:szCs w:val="24"/>
        </w:rPr>
        <w:sectPr w:rsidR="00320403" w:rsidRPr="005D3129" w:rsidSect="003E313C">
          <w:pgSz w:w="11906" w:h="16838"/>
          <w:pgMar w:top="1987" w:right="1584" w:bottom="1584" w:left="2275" w:header="706" w:footer="1411" w:gutter="0"/>
          <w:lnNumType w:countBy="1" w:restart="continuous"/>
          <w:pgNumType w:fmt="lowerRoman"/>
          <w:cols w:space="708"/>
          <w:docGrid w:linePitch="360"/>
        </w:sectPr>
      </w:pPr>
    </w:p>
    <w:p w14:paraId="358B8B31" w14:textId="77777777" w:rsidR="008E6767" w:rsidRPr="005D3129" w:rsidRDefault="008E6767" w:rsidP="00282804">
      <w:pPr>
        <w:pStyle w:val="CoverPages"/>
        <w:rPr>
          <w:lang w:val="en-US"/>
        </w:rPr>
      </w:pPr>
      <w:bookmarkStart w:id="9" w:name="_Toc534285122"/>
      <w:bookmarkStart w:id="10" w:name="_Toc534285338"/>
      <w:bookmarkStart w:id="11" w:name="_Toc535317187"/>
      <w:bookmarkStart w:id="12" w:name="_Toc535324615"/>
      <w:bookmarkStart w:id="13" w:name="_Toc535324662"/>
      <w:bookmarkStart w:id="14" w:name="_Toc236875864"/>
      <w:r w:rsidRPr="005D3129">
        <w:rPr>
          <w:lang w:val="en-US"/>
        </w:rPr>
        <w:lastRenderedPageBreak/>
        <w:t>LIST OF ABBREVIATIONS</w:t>
      </w:r>
      <w:bookmarkEnd w:id="9"/>
      <w:bookmarkEnd w:id="10"/>
      <w:bookmarkEnd w:id="11"/>
      <w:bookmarkEnd w:id="12"/>
      <w:bookmarkEnd w:id="13"/>
      <w:bookmarkEnd w:id="14"/>
    </w:p>
    <w:tbl>
      <w:tblPr>
        <w:tblW w:w="8209" w:type="dxa"/>
        <w:tblLayout w:type="fixed"/>
        <w:tblLook w:val="04A0" w:firstRow="1" w:lastRow="0" w:firstColumn="1" w:lastColumn="0" w:noHBand="0" w:noVBand="1"/>
      </w:tblPr>
      <w:tblGrid>
        <w:gridCol w:w="1418"/>
        <w:gridCol w:w="283"/>
        <w:gridCol w:w="6508"/>
      </w:tblGrid>
      <w:tr w:rsidR="009F53CB" w:rsidRPr="005D3129" w14:paraId="4DCA4D1B" w14:textId="77777777" w:rsidTr="004D6098">
        <w:trPr>
          <w:trHeight w:val="574"/>
        </w:trPr>
        <w:tc>
          <w:tcPr>
            <w:tcW w:w="1418" w:type="dxa"/>
          </w:tcPr>
          <w:p w14:paraId="4567985D" w14:textId="77777777" w:rsidR="009F53CB" w:rsidRPr="005D3129" w:rsidRDefault="009F53CB" w:rsidP="009F53CB">
            <w:pPr>
              <w:pStyle w:val="TableText"/>
              <w:rPr>
                <w:b/>
                <w:bCs/>
              </w:rPr>
            </w:pPr>
            <w:r w:rsidRPr="005D3129">
              <w:rPr>
                <w:b/>
                <w:bCs/>
              </w:rPr>
              <w:t>AI</w:t>
            </w:r>
          </w:p>
        </w:tc>
        <w:tc>
          <w:tcPr>
            <w:tcW w:w="283" w:type="dxa"/>
          </w:tcPr>
          <w:p w14:paraId="324CFF27" w14:textId="77777777" w:rsidR="009F53CB" w:rsidRPr="005D3129" w:rsidRDefault="009F53CB" w:rsidP="009F53CB">
            <w:pPr>
              <w:pStyle w:val="TableText"/>
            </w:pPr>
            <w:r w:rsidRPr="005D3129">
              <w:t>:</w:t>
            </w:r>
          </w:p>
        </w:tc>
        <w:tc>
          <w:tcPr>
            <w:tcW w:w="6508" w:type="dxa"/>
          </w:tcPr>
          <w:p w14:paraId="4EE54D10" w14:textId="77777777" w:rsidR="009F53CB" w:rsidRPr="005D3129" w:rsidRDefault="009F53CB" w:rsidP="009F53CB">
            <w:pPr>
              <w:pStyle w:val="TableText"/>
            </w:pPr>
            <w:r w:rsidRPr="005D3129">
              <w:t>Artificial intelligence</w:t>
            </w:r>
          </w:p>
        </w:tc>
      </w:tr>
      <w:tr w:rsidR="009F53CB" w:rsidRPr="005D3129" w14:paraId="211D6BC7" w14:textId="77777777" w:rsidTr="004D6098">
        <w:trPr>
          <w:trHeight w:val="574"/>
        </w:trPr>
        <w:tc>
          <w:tcPr>
            <w:tcW w:w="1418" w:type="dxa"/>
          </w:tcPr>
          <w:p w14:paraId="64FCED08" w14:textId="77777777" w:rsidR="009F53CB" w:rsidRPr="005D3129" w:rsidRDefault="009F53CB" w:rsidP="009F53CB">
            <w:pPr>
              <w:pStyle w:val="TableText"/>
              <w:rPr>
                <w:b/>
                <w:bCs/>
              </w:rPr>
            </w:pPr>
            <w:r w:rsidRPr="005D3129">
              <w:rPr>
                <w:b/>
                <w:bCs/>
              </w:rPr>
              <w:t>DEM</w:t>
            </w:r>
          </w:p>
        </w:tc>
        <w:tc>
          <w:tcPr>
            <w:tcW w:w="283" w:type="dxa"/>
          </w:tcPr>
          <w:p w14:paraId="561E3F25" w14:textId="77777777" w:rsidR="009F53CB" w:rsidRPr="005D3129" w:rsidRDefault="009F53CB" w:rsidP="009F53CB">
            <w:pPr>
              <w:pStyle w:val="TableText"/>
            </w:pPr>
            <w:r w:rsidRPr="005D3129">
              <w:t>:</w:t>
            </w:r>
          </w:p>
        </w:tc>
        <w:tc>
          <w:tcPr>
            <w:tcW w:w="6508" w:type="dxa"/>
          </w:tcPr>
          <w:p w14:paraId="61695637" w14:textId="77777777" w:rsidR="009F53CB" w:rsidRPr="005D3129" w:rsidRDefault="009F53CB" w:rsidP="009F53CB">
            <w:pPr>
              <w:pStyle w:val="TableText"/>
            </w:pPr>
            <w:r w:rsidRPr="005D3129">
              <w:t>Digital elevation model</w:t>
            </w:r>
          </w:p>
        </w:tc>
      </w:tr>
      <w:tr w:rsidR="009F53CB" w:rsidRPr="005D3129" w14:paraId="602567B9" w14:textId="77777777" w:rsidTr="004D6098">
        <w:trPr>
          <w:trHeight w:val="574"/>
        </w:trPr>
        <w:tc>
          <w:tcPr>
            <w:tcW w:w="1418" w:type="dxa"/>
          </w:tcPr>
          <w:p w14:paraId="00BC6513" w14:textId="77777777" w:rsidR="009F53CB" w:rsidRPr="005D3129" w:rsidRDefault="009F53CB" w:rsidP="009F53CB">
            <w:pPr>
              <w:rPr>
                <w:b/>
                <w:bCs/>
              </w:rPr>
            </w:pPr>
            <w:r w:rsidRPr="005D3129">
              <w:rPr>
                <w:b/>
                <w:bCs/>
              </w:rPr>
              <w:t>DSS</w:t>
            </w:r>
          </w:p>
        </w:tc>
        <w:tc>
          <w:tcPr>
            <w:tcW w:w="283" w:type="dxa"/>
          </w:tcPr>
          <w:p w14:paraId="567E2AB8" w14:textId="77777777" w:rsidR="009F53CB" w:rsidRPr="005D3129" w:rsidRDefault="009F53CB" w:rsidP="009F53CB">
            <w:r w:rsidRPr="005D3129">
              <w:t>:</w:t>
            </w:r>
          </w:p>
        </w:tc>
        <w:tc>
          <w:tcPr>
            <w:tcW w:w="6508" w:type="dxa"/>
          </w:tcPr>
          <w:p w14:paraId="4139C41D" w14:textId="77777777" w:rsidR="009F53CB" w:rsidRPr="005D3129" w:rsidRDefault="009F53CB" w:rsidP="009F53CB">
            <w:r w:rsidRPr="005D3129">
              <w:t>Decision support system</w:t>
            </w:r>
          </w:p>
        </w:tc>
      </w:tr>
      <w:tr w:rsidR="009F53CB" w:rsidRPr="005D3129" w14:paraId="1E5CA7DE" w14:textId="77777777" w:rsidTr="004D6098">
        <w:trPr>
          <w:trHeight w:val="574"/>
        </w:trPr>
        <w:tc>
          <w:tcPr>
            <w:tcW w:w="1418" w:type="dxa"/>
          </w:tcPr>
          <w:p w14:paraId="16090039" w14:textId="77777777" w:rsidR="009F53CB" w:rsidRPr="005D3129" w:rsidRDefault="009F53CB" w:rsidP="009F53CB">
            <w:pPr>
              <w:rPr>
                <w:b/>
                <w:bCs/>
              </w:rPr>
            </w:pPr>
            <w:r w:rsidRPr="005D3129">
              <w:rPr>
                <w:b/>
                <w:bCs/>
              </w:rPr>
              <w:t>evFIS</w:t>
            </w:r>
          </w:p>
        </w:tc>
        <w:tc>
          <w:tcPr>
            <w:tcW w:w="283" w:type="dxa"/>
          </w:tcPr>
          <w:p w14:paraId="725A4047" w14:textId="77777777" w:rsidR="009F53CB" w:rsidRPr="005D3129" w:rsidRDefault="009F53CB" w:rsidP="009F53CB">
            <w:r w:rsidRPr="005D3129">
              <w:t>:</w:t>
            </w:r>
          </w:p>
        </w:tc>
        <w:tc>
          <w:tcPr>
            <w:tcW w:w="6508" w:type="dxa"/>
          </w:tcPr>
          <w:p w14:paraId="0B60DF21" w14:textId="77777777" w:rsidR="009F53CB" w:rsidRPr="005D3129" w:rsidRDefault="009F53CB" w:rsidP="009F53CB">
            <w:r w:rsidRPr="005D3129">
              <w:t>Evolving fuzzy inference system</w:t>
            </w:r>
          </w:p>
        </w:tc>
      </w:tr>
      <w:tr w:rsidR="009F53CB" w:rsidRPr="005D3129" w14:paraId="6F1AFDE5" w14:textId="77777777" w:rsidTr="004D6098">
        <w:trPr>
          <w:trHeight w:val="574"/>
        </w:trPr>
        <w:tc>
          <w:tcPr>
            <w:tcW w:w="1418" w:type="dxa"/>
          </w:tcPr>
          <w:p w14:paraId="63A0AFEF" w14:textId="77777777" w:rsidR="009F53CB" w:rsidRPr="005D3129" w:rsidRDefault="009F53CB" w:rsidP="009F53CB">
            <w:pPr>
              <w:pStyle w:val="TableText"/>
              <w:rPr>
                <w:b/>
                <w:bCs/>
              </w:rPr>
            </w:pPr>
            <w:r w:rsidRPr="005D3129">
              <w:rPr>
                <w:b/>
                <w:bCs/>
              </w:rPr>
              <w:t>GIS</w:t>
            </w:r>
          </w:p>
        </w:tc>
        <w:tc>
          <w:tcPr>
            <w:tcW w:w="283" w:type="dxa"/>
          </w:tcPr>
          <w:p w14:paraId="268A5E2F" w14:textId="77777777" w:rsidR="009F53CB" w:rsidRPr="005D3129" w:rsidRDefault="009F53CB" w:rsidP="009F53CB">
            <w:pPr>
              <w:pStyle w:val="TableText"/>
            </w:pPr>
            <w:r w:rsidRPr="005D3129">
              <w:t>:</w:t>
            </w:r>
          </w:p>
        </w:tc>
        <w:tc>
          <w:tcPr>
            <w:tcW w:w="6508" w:type="dxa"/>
          </w:tcPr>
          <w:p w14:paraId="254BFC4E" w14:textId="77777777" w:rsidR="009F53CB" w:rsidRPr="005D3129" w:rsidRDefault="009F53CB" w:rsidP="009F53CB">
            <w:pPr>
              <w:pStyle w:val="TableText"/>
            </w:pPr>
            <w:r w:rsidRPr="005D3129">
              <w:t>Geographic information system</w:t>
            </w:r>
          </w:p>
        </w:tc>
      </w:tr>
      <w:tr w:rsidR="009F53CB" w:rsidRPr="005D3129" w14:paraId="487CA49C" w14:textId="77777777" w:rsidTr="004D6098">
        <w:trPr>
          <w:trHeight w:val="574"/>
        </w:trPr>
        <w:tc>
          <w:tcPr>
            <w:tcW w:w="1418" w:type="dxa"/>
          </w:tcPr>
          <w:p w14:paraId="798B37EB" w14:textId="77777777" w:rsidR="009F53CB" w:rsidRPr="005D3129" w:rsidRDefault="009F53CB" w:rsidP="009F53CB">
            <w:pPr>
              <w:pStyle w:val="TableText"/>
              <w:rPr>
                <w:b/>
                <w:bCs/>
              </w:rPr>
            </w:pPr>
            <w:r w:rsidRPr="005D3129">
              <w:rPr>
                <w:b/>
                <w:bCs/>
              </w:rPr>
              <w:t>HIL</w:t>
            </w:r>
          </w:p>
        </w:tc>
        <w:tc>
          <w:tcPr>
            <w:tcW w:w="283" w:type="dxa"/>
          </w:tcPr>
          <w:p w14:paraId="6CED2AC7" w14:textId="77777777" w:rsidR="009F53CB" w:rsidRPr="005D3129" w:rsidRDefault="009F53CB" w:rsidP="009F53CB">
            <w:pPr>
              <w:pStyle w:val="TableText"/>
            </w:pPr>
            <w:r w:rsidRPr="005D3129">
              <w:t>:</w:t>
            </w:r>
          </w:p>
        </w:tc>
        <w:tc>
          <w:tcPr>
            <w:tcW w:w="6508" w:type="dxa"/>
          </w:tcPr>
          <w:p w14:paraId="618F1099" w14:textId="77777777" w:rsidR="009F53CB" w:rsidRPr="005D3129" w:rsidRDefault="009F53CB" w:rsidP="009F53CB">
            <w:pPr>
              <w:pStyle w:val="TableText"/>
            </w:pPr>
            <w:r w:rsidRPr="005D3129">
              <w:t>Human-in-the-loop</w:t>
            </w:r>
          </w:p>
        </w:tc>
      </w:tr>
      <w:tr w:rsidR="009F53CB" w:rsidRPr="005D3129" w14:paraId="410F52AF" w14:textId="77777777" w:rsidTr="004D6098">
        <w:trPr>
          <w:trHeight w:val="574"/>
        </w:trPr>
        <w:tc>
          <w:tcPr>
            <w:tcW w:w="1418" w:type="dxa"/>
          </w:tcPr>
          <w:p w14:paraId="70C3C524" w14:textId="77777777" w:rsidR="009F53CB" w:rsidRPr="005D3129" w:rsidRDefault="009F53CB" w:rsidP="009F53CB">
            <w:pPr>
              <w:rPr>
                <w:b/>
                <w:bCs/>
              </w:rPr>
            </w:pPr>
            <w:r w:rsidRPr="005D3129">
              <w:rPr>
                <w:b/>
                <w:bCs/>
              </w:rPr>
              <w:t>LIME</w:t>
            </w:r>
          </w:p>
        </w:tc>
        <w:tc>
          <w:tcPr>
            <w:tcW w:w="283" w:type="dxa"/>
          </w:tcPr>
          <w:p w14:paraId="216EF96E" w14:textId="77777777" w:rsidR="009F53CB" w:rsidRPr="005D3129" w:rsidRDefault="009F53CB" w:rsidP="009F53CB">
            <w:r w:rsidRPr="005D3129">
              <w:t>:</w:t>
            </w:r>
          </w:p>
        </w:tc>
        <w:tc>
          <w:tcPr>
            <w:tcW w:w="6508" w:type="dxa"/>
          </w:tcPr>
          <w:p w14:paraId="3963B479" w14:textId="77777777" w:rsidR="009F53CB" w:rsidRPr="005D3129" w:rsidRDefault="009F53CB" w:rsidP="009F53CB">
            <w:r w:rsidRPr="005D3129">
              <w:t>Local interpretable model-agnostic explanations</w:t>
            </w:r>
          </w:p>
        </w:tc>
      </w:tr>
      <w:tr w:rsidR="009F53CB" w:rsidRPr="005D3129" w14:paraId="64F95EAB" w14:textId="77777777" w:rsidTr="004D6098">
        <w:trPr>
          <w:trHeight w:val="574"/>
        </w:trPr>
        <w:tc>
          <w:tcPr>
            <w:tcW w:w="1418" w:type="dxa"/>
          </w:tcPr>
          <w:p w14:paraId="03E3DD6B" w14:textId="77777777" w:rsidR="009F53CB" w:rsidRPr="005D3129" w:rsidRDefault="009F53CB" w:rsidP="009F53CB">
            <w:pPr>
              <w:pStyle w:val="TableText"/>
              <w:rPr>
                <w:b/>
                <w:bCs/>
              </w:rPr>
            </w:pPr>
            <w:r w:rsidRPr="005D3129">
              <w:rPr>
                <w:b/>
                <w:bCs/>
              </w:rPr>
              <w:t>LLM</w:t>
            </w:r>
          </w:p>
        </w:tc>
        <w:tc>
          <w:tcPr>
            <w:tcW w:w="283" w:type="dxa"/>
          </w:tcPr>
          <w:p w14:paraId="57B1FD2E" w14:textId="77777777" w:rsidR="009F53CB" w:rsidRPr="005D3129" w:rsidRDefault="009F53CB" w:rsidP="009F53CB">
            <w:pPr>
              <w:pStyle w:val="TableText"/>
            </w:pPr>
            <w:r w:rsidRPr="005D3129">
              <w:t>:</w:t>
            </w:r>
          </w:p>
        </w:tc>
        <w:tc>
          <w:tcPr>
            <w:tcW w:w="6508" w:type="dxa"/>
          </w:tcPr>
          <w:p w14:paraId="624AA719" w14:textId="77777777" w:rsidR="009F53CB" w:rsidRPr="005D3129" w:rsidRDefault="009F53CB" w:rsidP="009F53CB">
            <w:pPr>
              <w:pStyle w:val="TableText"/>
            </w:pPr>
            <w:r w:rsidRPr="005D3129">
              <w:t>Large language model</w:t>
            </w:r>
          </w:p>
        </w:tc>
      </w:tr>
      <w:tr w:rsidR="009F53CB" w:rsidRPr="005D3129" w14:paraId="2BF50D1A" w14:textId="77777777" w:rsidTr="004D6098">
        <w:trPr>
          <w:trHeight w:val="574"/>
        </w:trPr>
        <w:tc>
          <w:tcPr>
            <w:tcW w:w="1418" w:type="dxa"/>
          </w:tcPr>
          <w:p w14:paraId="4DB1B83D" w14:textId="77777777" w:rsidR="009F53CB" w:rsidRPr="005D3129" w:rsidRDefault="009F53CB" w:rsidP="009F53CB">
            <w:pPr>
              <w:pStyle w:val="TableText"/>
              <w:rPr>
                <w:b/>
                <w:bCs/>
              </w:rPr>
            </w:pPr>
            <w:r w:rsidRPr="005D3129">
              <w:rPr>
                <w:b/>
                <w:bCs/>
              </w:rPr>
              <w:t>LoS</w:t>
            </w:r>
          </w:p>
        </w:tc>
        <w:tc>
          <w:tcPr>
            <w:tcW w:w="283" w:type="dxa"/>
          </w:tcPr>
          <w:p w14:paraId="35F5C823" w14:textId="77777777" w:rsidR="009F53CB" w:rsidRPr="005D3129" w:rsidRDefault="009F53CB" w:rsidP="009F53CB">
            <w:pPr>
              <w:pStyle w:val="TableText"/>
            </w:pPr>
            <w:r w:rsidRPr="005D3129">
              <w:t>:</w:t>
            </w:r>
          </w:p>
        </w:tc>
        <w:tc>
          <w:tcPr>
            <w:tcW w:w="6508" w:type="dxa"/>
          </w:tcPr>
          <w:p w14:paraId="310BC799" w14:textId="77777777" w:rsidR="009F53CB" w:rsidRPr="005D3129" w:rsidRDefault="009F53CB" w:rsidP="009F53CB">
            <w:pPr>
              <w:pStyle w:val="TableText"/>
            </w:pPr>
            <w:r w:rsidRPr="005D3129">
              <w:t>Line of sight</w:t>
            </w:r>
          </w:p>
        </w:tc>
      </w:tr>
      <w:tr w:rsidR="009F53CB" w:rsidRPr="005D3129" w14:paraId="6ABBD169" w14:textId="77777777" w:rsidTr="004D6098">
        <w:trPr>
          <w:trHeight w:val="574"/>
        </w:trPr>
        <w:tc>
          <w:tcPr>
            <w:tcW w:w="1418" w:type="dxa"/>
          </w:tcPr>
          <w:p w14:paraId="73047416" w14:textId="77777777" w:rsidR="009F53CB" w:rsidRPr="005D3129" w:rsidRDefault="009F53CB" w:rsidP="009F53CB">
            <w:pPr>
              <w:pStyle w:val="TableText"/>
              <w:rPr>
                <w:b/>
                <w:bCs/>
              </w:rPr>
            </w:pPr>
            <w:r w:rsidRPr="005D3129">
              <w:rPr>
                <w:b/>
                <w:bCs/>
              </w:rPr>
              <w:t>MAE</w:t>
            </w:r>
          </w:p>
        </w:tc>
        <w:tc>
          <w:tcPr>
            <w:tcW w:w="283" w:type="dxa"/>
          </w:tcPr>
          <w:p w14:paraId="0CE66170" w14:textId="77777777" w:rsidR="009F53CB" w:rsidRPr="005D3129" w:rsidRDefault="009F53CB" w:rsidP="009F53CB">
            <w:pPr>
              <w:pStyle w:val="TableText"/>
            </w:pPr>
            <w:r w:rsidRPr="005D3129">
              <w:t>:</w:t>
            </w:r>
          </w:p>
        </w:tc>
        <w:tc>
          <w:tcPr>
            <w:tcW w:w="6508" w:type="dxa"/>
          </w:tcPr>
          <w:p w14:paraId="7D34B976" w14:textId="77777777" w:rsidR="009F53CB" w:rsidRPr="005D3129" w:rsidRDefault="009F53CB" w:rsidP="009F53CB">
            <w:pPr>
              <w:pStyle w:val="TableText"/>
            </w:pPr>
            <w:r w:rsidRPr="005D3129">
              <w:t>Mean absolute error</w:t>
            </w:r>
          </w:p>
        </w:tc>
      </w:tr>
      <w:tr w:rsidR="009F53CB" w:rsidRPr="005D3129" w14:paraId="2BE3E4EC" w14:textId="77777777" w:rsidTr="004D6098">
        <w:trPr>
          <w:trHeight w:val="574"/>
        </w:trPr>
        <w:tc>
          <w:tcPr>
            <w:tcW w:w="1418" w:type="dxa"/>
          </w:tcPr>
          <w:p w14:paraId="425D9890" w14:textId="77777777" w:rsidR="009F53CB" w:rsidRPr="005D3129" w:rsidRDefault="009F53CB" w:rsidP="009F53CB">
            <w:pPr>
              <w:rPr>
                <w:b/>
                <w:bCs/>
              </w:rPr>
            </w:pPr>
            <w:r w:rsidRPr="005D3129">
              <w:rPr>
                <w:b/>
                <w:bCs/>
              </w:rPr>
              <w:t>MF</w:t>
            </w:r>
          </w:p>
        </w:tc>
        <w:tc>
          <w:tcPr>
            <w:tcW w:w="283" w:type="dxa"/>
          </w:tcPr>
          <w:p w14:paraId="1BB2A9FA" w14:textId="77777777" w:rsidR="009F53CB" w:rsidRPr="005D3129" w:rsidRDefault="009F53CB" w:rsidP="009F53CB">
            <w:r w:rsidRPr="005D3129">
              <w:t>:</w:t>
            </w:r>
          </w:p>
        </w:tc>
        <w:tc>
          <w:tcPr>
            <w:tcW w:w="6508" w:type="dxa"/>
          </w:tcPr>
          <w:p w14:paraId="302F913F" w14:textId="77777777" w:rsidR="009F53CB" w:rsidRPr="005D3129" w:rsidRDefault="009F53CB" w:rsidP="009F53CB">
            <w:r w:rsidRPr="005D3129">
              <w:t>Membership function</w:t>
            </w:r>
          </w:p>
        </w:tc>
      </w:tr>
      <w:tr w:rsidR="009F53CB" w:rsidRPr="005D3129" w14:paraId="72AA3A01" w14:textId="77777777" w:rsidTr="004D6098">
        <w:trPr>
          <w:trHeight w:val="574"/>
        </w:trPr>
        <w:tc>
          <w:tcPr>
            <w:tcW w:w="1418" w:type="dxa"/>
          </w:tcPr>
          <w:p w14:paraId="60D1ECB4" w14:textId="77777777" w:rsidR="009F53CB" w:rsidRPr="005D3129" w:rsidRDefault="009F53CB" w:rsidP="009F53CB">
            <w:pPr>
              <w:pStyle w:val="TableText"/>
              <w:rPr>
                <w:b/>
                <w:bCs/>
              </w:rPr>
            </w:pPr>
            <w:r w:rsidRPr="005D3129">
              <w:rPr>
                <w:b/>
                <w:bCs/>
              </w:rPr>
              <w:t>ML</w:t>
            </w:r>
          </w:p>
        </w:tc>
        <w:tc>
          <w:tcPr>
            <w:tcW w:w="283" w:type="dxa"/>
          </w:tcPr>
          <w:p w14:paraId="70728D5B" w14:textId="77777777" w:rsidR="009F53CB" w:rsidRPr="005D3129" w:rsidRDefault="009F53CB" w:rsidP="009F53CB">
            <w:pPr>
              <w:pStyle w:val="TableText"/>
            </w:pPr>
            <w:r w:rsidRPr="005D3129">
              <w:t>:</w:t>
            </w:r>
          </w:p>
        </w:tc>
        <w:tc>
          <w:tcPr>
            <w:tcW w:w="6508" w:type="dxa"/>
          </w:tcPr>
          <w:p w14:paraId="75A5BF56" w14:textId="77777777" w:rsidR="009F53CB" w:rsidRPr="005D3129" w:rsidRDefault="009F53CB" w:rsidP="009F53CB">
            <w:pPr>
              <w:pStyle w:val="TableText"/>
            </w:pPr>
            <w:r w:rsidRPr="005D3129">
              <w:t>Machine learning</w:t>
            </w:r>
          </w:p>
        </w:tc>
      </w:tr>
      <w:tr w:rsidR="009F53CB" w:rsidRPr="005D3129" w14:paraId="1C36C29C" w14:textId="77777777" w:rsidTr="004D6098">
        <w:trPr>
          <w:trHeight w:val="574"/>
        </w:trPr>
        <w:tc>
          <w:tcPr>
            <w:tcW w:w="1418" w:type="dxa"/>
          </w:tcPr>
          <w:p w14:paraId="07802AA2" w14:textId="77777777" w:rsidR="009F53CB" w:rsidRPr="005D3129" w:rsidRDefault="009F53CB" w:rsidP="009F53CB">
            <w:pPr>
              <w:pStyle w:val="TableText"/>
              <w:rPr>
                <w:b/>
                <w:bCs/>
              </w:rPr>
            </w:pPr>
            <w:r w:rsidRPr="005D3129">
              <w:rPr>
                <w:b/>
                <w:bCs/>
              </w:rPr>
              <w:t>POD</w:t>
            </w:r>
          </w:p>
        </w:tc>
        <w:tc>
          <w:tcPr>
            <w:tcW w:w="283" w:type="dxa"/>
          </w:tcPr>
          <w:p w14:paraId="5AF03C7A" w14:textId="77777777" w:rsidR="009F53CB" w:rsidRPr="005D3129" w:rsidRDefault="009F53CB" w:rsidP="009F53CB">
            <w:pPr>
              <w:pStyle w:val="TableText"/>
            </w:pPr>
            <w:r w:rsidRPr="005D3129">
              <w:t>:</w:t>
            </w:r>
          </w:p>
        </w:tc>
        <w:tc>
          <w:tcPr>
            <w:tcW w:w="6508" w:type="dxa"/>
          </w:tcPr>
          <w:p w14:paraId="4D4CF3EE" w14:textId="77777777" w:rsidR="009F53CB" w:rsidRPr="005D3129" w:rsidRDefault="009F53CB" w:rsidP="009F53CB">
            <w:pPr>
              <w:pStyle w:val="TableText"/>
            </w:pPr>
            <w:r w:rsidRPr="005D3129">
              <w:t>Probability of detection</w:t>
            </w:r>
          </w:p>
        </w:tc>
      </w:tr>
      <w:tr w:rsidR="009F53CB" w:rsidRPr="005D3129" w14:paraId="7C1D8CA0" w14:textId="77777777" w:rsidTr="004D6098">
        <w:trPr>
          <w:trHeight w:val="574"/>
        </w:trPr>
        <w:tc>
          <w:tcPr>
            <w:tcW w:w="1418" w:type="dxa"/>
          </w:tcPr>
          <w:p w14:paraId="7BD4A9A5" w14:textId="77777777" w:rsidR="009F53CB" w:rsidRPr="005D3129" w:rsidRDefault="009F53CB" w:rsidP="009F53CB">
            <w:pPr>
              <w:pStyle w:val="TableText"/>
              <w:rPr>
                <w:b/>
                <w:bCs/>
              </w:rPr>
            </w:pPr>
            <w:r w:rsidRPr="005D3129">
              <w:rPr>
                <w:b/>
                <w:bCs/>
              </w:rPr>
              <w:t>ROS</w:t>
            </w:r>
          </w:p>
        </w:tc>
        <w:tc>
          <w:tcPr>
            <w:tcW w:w="283" w:type="dxa"/>
          </w:tcPr>
          <w:p w14:paraId="287D0A04" w14:textId="77777777" w:rsidR="009F53CB" w:rsidRPr="005D3129" w:rsidRDefault="009F53CB" w:rsidP="009F53CB">
            <w:pPr>
              <w:pStyle w:val="TableText"/>
            </w:pPr>
            <w:r w:rsidRPr="005D3129">
              <w:t>:</w:t>
            </w:r>
          </w:p>
        </w:tc>
        <w:tc>
          <w:tcPr>
            <w:tcW w:w="6508" w:type="dxa"/>
          </w:tcPr>
          <w:p w14:paraId="5FF604A8" w14:textId="77777777" w:rsidR="009F53CB" w:rsidRPr="005D3129" w:rsidRDefault="009F53CB" w:rsidP="009F53CB">
            <w:pPr>
              <w:pStyle w:val="TableText"/>
            </w:pPr>
            <w:r w:rsidRPr="005D3129">
              <w:t>Rate of spread</w:t>
            </w:r>
          </w:p>
        </w:tc>
      </w:tr>
      <w:tr w:rsidR="009F53CB" w:rsidRPr="005D3129" w14:paraId="1563241A" w14:textId="77777777" w:rsidTr="004D6098">
        <w:trPr>
          <w:trHeight w:val="574"/>
        </w:trPr>
        <w:tc>
          <w:tcPr>
            <w:tcW w:w="1418" w:type="dxa"/>
          </w:tcPr>
          <w:p w14:paraId="14A8D009" w14:textId="77777777" w:rsidR="009F53CB" w:rsidRPr="005D3129" w:rsidRDefault="009F53CB" w:rsidP="009F53CB">
            <w:pPr>
              <w:pStyle w:val="TableText"/>
              <w:rPr>
                <w:b/>
                <w:bCs/>
              </w:rPr>
            </w:pPr>
            <w:r w:rsidRPr="005D3129">
              <w:rPr>
                <w:b/>
                <w:bCs/>
              </w:rPr>
              <w:t>SHAP</w:t>
            </w:r>
          </w:p>
        </w:tc>
        <w:tc>
          <w:tcPr>
            <w:tcW w:w="283" w:type="dxa"/>
          </w:tcPr>
          <w:p w14:paraId="2B41B121" w14:textId="77777777" w:rsidR="009F53CB" w:rsidRPr="005D3129" w:rsidRDefault="009F53CB" w:rsidP="009F53CB">
            <w:pPr>
              <w:pStyle w:val="TableText"/>
            </w:pPr>
            <w:r w:rsidRPr="005D3129">
              <w:t>:</w:t>
            </w:r>
          </w:p>
        </w:tc>
        <w:tc>
          <w:tcPr>
            <w:tcW w:w="6508" w:type="dxa"/>
          </w:tcPr>
          <w:p w14:paraId="1234F9E3" w14:textId="77777777" w:rsidR="009F53CB" w:rsidRPr="005D3129" w:rsidRDefault="009F53CB" w:rsidP="009F53CB">
            <w:pPr>
              <w:pStyle w:val="TableText"/>
            </w:pPr>
            <w:r w:rsidRPr="005D3129">
              <w:t>Shapley additive explanations</w:t>
            </w:r>
          </w:p>
        </w:tc>
      </w:tr>
      <w:tr w:rsidR="009F53CB" w:rsidRPr="005D3129" w14:paraId="1DDDB0EA" w14:textId="77777777" w:rsidTr="004D6098">
        <w:trPr>
          <w:trHeight w:val="574"/>
        </w:trPr>
        <w:tc>
          <w:tcPr>
            <w:tcW w:w="1418" w:type="dxa"/>
          </w:tcPr>
          <w:p w14:paraId="176CBA7C" w14:textId="77777777" w:rsidR="009F53CB" w:rsidRPr="005D3129" w:rsidRDefault="009F53CB" w:rsidP="009F53CB">
            <w:pPr>
              <w:pStyle w:val="TableText"/>
              <w:rPr>
                <w:b/>
                <w:bCs/>
              </w:rPr>
            </w:pPr>
            <w:r w:rsidRPr="005D3129">
              <w:rPr>
                <w:b/>
                <w:bCs/>
              </w:rPr>
              <w:t>UI</w:t>
            </w:r>
          </w:p>
        </w:tc>
        <w:tc>
          <w:tcPr>
            <w:tcW w:w="283" w:type="dxa"/>
          </w:tcPr>
          <w:p w14:paraId="413AF400" w14:textId="77777777" w:rsidR="009F53CB" w:rsidRPr="005D3129" w:rsidRDefault="009F53CB" w:rsidP="009F53CB">
            <w:pPr>
              <w:pStyle w:val="TableText"/>
            </w:pPr>
            <w:r w:rsidRPr="005D3129">
              <w:t>:</w:t>
            </w:r>
          </w:p>
        </w:tc>
        <w:tc>
          <w:tcPr>
            <w:tcW w:w="6508" w:type="dxa"/>
          </w:tcPr>
          <w:p w14:paraId="0DAF6C62" w14:textId="77777777" w:rsidR="009F53CB" w:rsidRPr="005D3129" w:rsidRDefault="009F53CB" w:rsidP="009F53CB">
            <w:pPr>
              <w:pStyle w:val="TableText"/>
            </w:pPr>
            <w:r w:rsidRPr="005D3129">
              <w:t>User interface</w:t>
            </w:r>
          </w:p>
        </w:tc>
      </w:tr>
      <w:tr w:rsidR="009F53CB" w:rsidRPr="005D3129" w14:paraId="234C73DA" w14:textId="77777777" w:rsidTr="004D6098">
        <w:trPr>
          <w:trHeight w:val="574"/>
        </w:trPr>
        <w:tc>
          <w:tcPr>
            <w:tcW w:w="1418" w:type="dxa"/>
          </w:tcPr>
          <w:p w14:paraId="5CD8B528" w14:textId="77777777" w:rsidR="009F53CB" w:rsidRPr="005D3129" w:rsidRDefault="009F53CB" w:rsidP="009F53CB">
            <w:pPr>
              <w:pStyle w:val="TableText"/>
              <w:rPr>
                <w:b/>
                <w:bCs/>
              </w:rPr>
            </w:pPr>
            <w:r w:rsidRPr="005D3129">
              <w:rPr>
                <w:b/>
                <w:bCs/>
              </w:rPr>
              <w:t>VIIRS</w:t>
            </w:r>
          </w:p>
        </w:tc>
        <w:tc>
          <w:tcPr>
            <w:tcW w:w="283" w:type="dxa"/>
          </w:tcPr>
          <w:p w14:paraId="00AAA98F" w14:textId="77777777" w:rsidR="009F53CB" w:rsidRPr="005D3129" w:rsidRDefault="009F53CB" w:rsidP="009F53CB">
            <w:pPr>
              <w:pStyle w:val="TableText"/>
            </w:pPr>
            <w:r w:rsidRPr="005D3129">
              <w:t>:</w:t>
            </w:r>
          </w:p>
        </w:tc>
        <w:tc>
          <w:tcPr>
            <w:tcW w:w="6508" w:type="dxa"/>
          </w:tcPr>
          <w:p w14:paraId="2E378740" w14:textId="77777777" w:rsidR="009F53CB" w:rsidRPr="005D3129" w:rsidRDefault="009F53CB" w:rsidP="009F53CB">
            <w:pPr>
              <w:pStyle w:val="TableText"/>
            </w:pPr>
            <w:r w:rsidRPr="005D3129">
              <w:t>Visible infrared imaging radiometer suite</w:t>
            </w:r>
          </w:p>
        </w:tc>
      </w:tr>
      <w:tr w:rsidR="009F53CB" w:rsidRPr="005D3129" w14:paraId="4F39DAF2" w14:textId="77777777" w:rsidTr="004D6098">
        <w:trPr>
          <w:trHeight w:val="574"/>
        </w:trPr>
        <w:tc>
          <w:tcPr>
            <w:tcW w:w="1418" w:type="dxa"/>
          </w:tcPr>
          <w:p w14:paraId="470529C1" w14:textId="77777777" w:rsidR="009F53CB" w:rsidRPr="005D3129" w:rsidRDefault="009F53CB" w:rsidP="009F53CB">
            <w:pPr>
              <w:rPr>
                <w:b/>
                <w:bCs/>
              </w:rPr>
            </w:pPr>
            <w:r w:rsidRPr="005D3129">
              <w:rPr>
                <w:b/>
                <w:bCs/>
              </w:rPr>
              <w:t>WFDSS</w:t>
            </w:r>
          </w:p>
        </w:tc>
        <w:tc>
          <w:tcPr>
            <w:tcW w:w="283" w:type="dxa"/>
          </w:tcPr>
          <w:p w14:paraId="2C1FB21C" w14:textId="77777777" w:rsidR="009F53CB" w:rsidRPr="005D3129" w:rsidRDefault="009F53CB" w:rsidP="009F53CB">
            <w:r w:rsidRPr="005D3129">
              <w:t>:</w:t>
            </w:r>
          </w:p>
        </w:tc>
        <w:tc>
          <w:tcPr>
            <w:tcW w:w="6508" w:type="dxa"/>
          </w:tcPr>
          <w:p w14:paraId="5700A800" w14:textId="77777777" w:rsidR="009F53CB" w:rsidRPr="005D3129" w:rsidRDefault="009F53CB" w:rsidP="009F53CB">
            <w:r w:rsidRPr="005D3129">
              <w:t>Wildfire decision support system</w:t>
            </w:r>
          </w:p>
        </w:tc>
      </w:tr>
      <w:tr w:rsidR="009F53CB" w:rsidRPr="005D3129" w14:paraId="0508AA27" w14:textId="77777777" w:rsidTr="004D6098">
        <w:trPr>
          <w:trHeight w:val="574"/>
        </w:trPr>
        <w:tc>
          <w:tcPr>
            <w:tcW w:w="1418" w:type="dxa"/>
          </w:tcPr>
          <w:p w14:paraId="799152AC" w14:textId="77777777" w:rsidR="009F53CB" w:rsidRPr="005D3129" w:rsidRDefault="009F53CB" w:rsidP="009F53CB">
            <w:pPr>
              <w:rPr>
                <w:b/>
                <w:bCs/>
              </w:rPr>
            </w:pPr>
            <w:r w:rsidRPr="005D3129">
              <w:rPr>
                <w:b/>
                <w:bCs/>
              </w:rPr>
              <w:t>WUI</w:t>
            </w:r>
          </w:p>
        </w:tc>
        <w:tc>
          <w:tcPr>
            <w:tcW w:w="283" w:type="dxa"/>
          </w:tcPr>
          <w:p w14:paraId="571D8BBE" w14:textId="77777777" w:rsidR="009F53CB" w:rsidRPr="005D3129" w:rsidRDefault="009F53CB" w:rsidP="009F53CB">
            <w:r w:rsidRPr="005D3129">
              <w:t>:</w:t>
            </w:r>
          </w:p>
        </w:tc>
        <w:tc>
          <w:tcPr>
            <w:tcW w:w="6508" w:type="dxa"/>
          </w:tcPr>
          <w:p w14:paraId="2386CA39" w14:textId="77777777" w:rsidR="009F53CB" w:rsidRPr="005D3129" w:rsidRDefault="009F53CB" w:rsidP="009F53CB">
            <w:r w:rsidRPr="005D3129">
              <w:t>Wildland-urban interface</w:t>
            </w:r>
          </w:p>
        </w:tc>
      </w:tr>
    </w:tbl>
    <w:p w14:paraId="38744B8C" w14:textId="77777777" w:rsidR="008E6767" w:rsidRPr="005D3129" w:rsidRDefault="008E6767" w:rsidP="008E6767">
      <w:pPr>
        <w:rPr>
          <w:rFonts w:cs="Times New Roman"/>
          <w:szCs w:val="24"/>
        </w:rPr>
      </w:pPr>
    </w:p>
    <w:p w14:paraId="6083083C" w14:textId="77777777" w:rsidR="008E6767" w:rsidRPr="005D3129" w:rsidRDefault="008E6767" w:rsidP="008E6767">
      <w:pPr>
        <w:rPr>
          <w:rFonts w:cs="Times New Roman"/>
          <w:szCs w:val="24"/>
        </w:rPr>
        <w:sectPr w:rsidR="008E6767" w:rsidRPr="005D3129" w:rsidSect="003E313C">
          <w:footerReference w:type="default" r:id="rId15"/>
          <w:pgSz w:w="11906" w:h="16838"/>
          <w:pgMar w:top="1987" w:right="1584" w:bottom="1584" w:left="2275" w:header="706" w:footer="1411" w:gutter="0"/>
          <w:lnNumType w:countBy="1" w:restart="continuous"/>
          <w:pgNumType w:fmt="lowerRoman"/>
          <w:cols w:space="708"/>
          <w:docGrid w:linePitch="360"/>
        </w:sectPr>
      </w:pPr>
    </w:p>
    <w:p w14:paraId="1DDFBF7D" w14:textId="77777777" w:rsidR="008E6767" w:rsidRPr="005D3129" w:rsidRDefault="008E6767" w:rsidP="00282804">
      <w:pPr>
        <w:pStyle w:val="CoverPages"/>
        <w:rPr>
          <w:lang w:val="en-US"/>
        </w:rPr>
      </w:pPr>
      <w:bookmarkStart w:id="15" w:name="_Toc534285123"/>
      <w:bookmarkStart w:id="16" w:name="_Toc534285339"/>
      <w:bookmarkStart w:id="17" w:name="_Toc535317188"/>
      <w:bookmarkStart w:id="18" w:name="_Toc535324616"/>
      <w:bookmarkStart w:id="19" w:name="_Toc535324663"/>
      <w:bookmarkStart w:id="20" w:name="_Toc236875865"/>
      <w:r w:rsidRPr="005D3129">
        <w:rPr>
          <w:lang w:val="en-US"/>
        </w:rPr>
        <w:lastRenderedPageBreak/>
        <w:t>LIST OF SYMBOLS</w:t>
      </w:r>
      <w:bookmarkEnd w:id="15"/>
      <w:bookmarkEnd w:id="16"/>
      <w:bookmarkEnd w:id="17"/>
      <w:bookmarkEnd w:id="18"/>
      <w:bookmarkEnd w:id="19"/>
      <w:bookmarkEnd w:id="20"/>
    </w:p>
    <w:p w14:paraId="2BC1E226" w14:textId="77777777" w:rsidR="001618FC" w:rsidRPr="005D3129" w:rsidRDefault="001618FC" w:rsidP="001618FC">
      <w:pPr>
        <w:pStyle w:val="ParText"/>
      </w:pPr>
      <w:r w:rsidRPr="005D3129">
        <w:t xml:space="preserve">The following list defines all symbols used in this thesis, organized by functional category. Four notational conventions apply throughout: </w:t>
      </w:r>
      <w:r w:rsidR="00D24655">
        <w:t>S</w:t>
      </w:r>
      <w:r w:rsidRPr="005D3129">
        <w:t xml:space="preserve">ubscript k denotes the discrete time step; arguments (x, y) denote the grid cell; superscript </w:t>
      </w:r>
      <m:oMath>
        <m:r>
          <w:rPr>
            <w:rFonts w:ascii="Cambria Math" w:hAnsi="Cambria Math"/>
          </w:rPr>
          <m:t>i</m:t>
        </m:r>
      </m:oMath>
      <w:r>
        <w:t xml:space="preserve"> identifies the operational region; a hat accent (</w:t>
      </w:r>
      <m:oMath>
        <m:acc>
          <m:accPr>
            <m:ctrlPr>
              <w:rPr>
                <w:rFonts w:ascii="Cambria Math" w:hAnsi="Cambria Math"/>
                <w:i/>
              </w:rPr>
            </m:ctrlPr>
          </m:accPr>
          <m:e/>
        </m:acc>
      </m:oMath>
      <w:r>
        <w:t xml:space="preserve">) indicates an estimated quantity, observed or forecast; and an overbar </w:t>
      </w:r>
      <m:oMath>
        <m:r>
          <w:rPr>
            <w:rFonts w:ascii="Cambria Math" w:hAnsi="Cambria Math"/>
          </w:rPr>
          <m:t>(</m:t>
        </m:r>
        <m:acc>
          <m:accPr>
            <m:chr m:val="̅"/>
            <m:ctrlPr>
              <w:rPr>
                <w:rFonts w:ascii="Cambria Math" w:hAnsi="Cambria Math"/>
                <w:i/>
              </w:rPr>
            </m:ctrlPr>
          </m:accPr>
          <m:e/>
        </m:acc>
        <m:r>
          <w:rPr>
            <w:rFonts w:ascii="Cambria Math" w:hAnsi="Cambria Math"/>
          </w:rPr>
          <m:t>)</m:t>
        </m:r>
      </m:oMath>
      <w:r>
        <w:t xml:space="preserve"> indicates a confidence-gated or spatially averaged quantity. </w:t>
      </w:r>
    </w:p>
    <w:tbl>
      <w:tblPr>
        <w:tblStyle w:val="GridTable1Light"/>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firstRow="0" w:lastRow="0" w:firstColumn="0" w:lastColumn="0" w:noHBand="0" w:noVBand="0"/>
      </w:tblPr>
      <w:tblGrid>
        <w:gridCol w:w="1701"/>
        <w:gridCol w:w="6346"/>
      </w:tblGrid>
      <w:tr w:rsidR="00E11AE5" w:rsidRPr="005D3129" w14:paraId="4A03B161" w14:textId="77777777" w:rsidTr="000B2B29">
        <w:trPr>
          <w:trHeight w:val="20"/>
        </w:trPr>
        <w:tc>
          <w:tcPr>
            <w:tcW w:w="5000" w:type="pct"/>
            <w:gridSpan w:val="2"/>
          </w:tcPr>
          <w:p w14:paraId="480D8713" w14:textId="77777777" w:rsidR="00E11AE5" w:rsidRPr="005D3129" w:rsidRDefault="00E11AE5" w:rsidP="000B2B29">
            <w:pPr>
              <w:pStyle w:val="TableText"/>
              <w:rPr>
                <w:b/>
                <w:bCs/>
              </w:rPr>
            </w:pPr>
            <w:r w:rsidRPr="005D3129">
              <w:rPr>
                <w:b/>
                <w:bCs/>
              </w:rPr>
              <w:t>1. Fire State and Propagation Variables</w:t>
            </w:r>
          </w:p>
        </w:tc>
      </w:tr>
      <w:tr w:rsidR="00E11AE5" w:rsidRPr="005D3129" w14:paraId="5FE6AEDA" w14:textId="77777777" w:rsidTr="000B2B29">
        <w:trPr>
          <w:trHeight w:val="20"/>
        </w:trPr>
        <w:tc>
          <w:tcPr>
            <w:tcW w:w="1057" w:type="pct"/>
          </w:tcPr>
          <w:p w14:paraId="0AB8A90A"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69398D18" w14:textId="77777777" w:rsidR="00E11AE5" w:rsidRPr="005D3129" w:rsidRDefault="00E11AE5" w:rsidP="000B2B29">
            <w:pPr>
              <w:pStyle w:val="TableText"/>
            </w:pPr>
            <w:r w:rsidRPr="005D3129">
              <w:t>Burning status indicator</w:t>
            </w:r>
          </w:p>
        </w:tc>
      </w:tr>
      <w:tr w:rsidR="00E11AE5" w:rsidRPr="005D3129" w14:paraId="17B11651" w14:textId="77777777" w:rsidTr="000B2B29">
        <w:trPr>
          <w:trHeight w:val="20"/>
        </w:trPr>
        <w:tc>
          <w:tcPr>
            <w:tcW w:w="1057" w:type="pct"/>
          </w:tcPr>
          <w:p w14:paraId="2FCED8EF" w14:textId="77777777" w:rsidR="00E11AE5" w:rsidRPr="005D3129" w:rsidRDefault="00000000" w:rsidP="000B2B29">
            <w:pPr>
              <w:pStyle w:val="TableText"/>
            </w:pPr>
            <m:oMathPara>
              <m:oMath>
                <m:sSubSup>
                  <m:sSubSupPr>
                    <m:ctrlPr>
                      <w:rPr>
                        <w:rFonts w:ascii="Cambria Math" w:hAnsi="Cambria Math"/>
                      </w:rPr>
                    </m:ctrlPr>
                  </m:sSubSupPr>
                  <m:e>
                    <m:r>
                      <w:rPr>
                        <w:rFonts w:ascii="Cambria Math" w:hAnsi="Cambria Math"/>
                      </w:rPr>
                      <m:t>B</m:t>
                    </m:r>
                  </m:e>
                  <m:sub>
                    <m:r>
                      <w:rPr>
                        <w:rFonts w:ascii="Cambria Math" w:hAnsi="Cambria Math"/>
                      </w:rPr>
                      <m:t>k</m:t>
                    </m:r>
                    <m:r>
                      <m:rPr>
                        <m:sty m:val="p"/>
                      </m:rPr>
                      <w:rPr>
                        <w:rFonts w:ascii="Cambria Math" w:hAnsi="Cambria Math"/>
                      </w:rPr>
                      <m:t>+1</m:t>
                    </m:r>
                  </m:sub>
                  <m:sup>
                    <m:r>
                      <m:rPr>
                        <m:sty m:val="p"/>
                      </m:rPr>
                      <w:rPr>
                        <w:rFonts w:ascii="Cambria Math" w:hAnsi="Cambria Math"/>
                      </w:rPr>
                      <m:t>pers</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2D650658" w14:textId="77777777" w:rsidR="00E11AE5" w:rsidRPr="005D3129" w:rsidRDefault="00E11AE5" w:rsidP="000B2B29">
            <w:pPr>
              <w:pStyle w:val="TableText"/>
            </w:pPr>
            <w:r w:rsidRPr="005D3129">
              <w:t>Burning persistence term</w:t>
            </w:r>
          </w:p>
        </w:tc>
      </w:tr>
      <w:tr w:rsidR="00E11AE5" w:rsidRPr="005D3129" w14:paraId="319A0028" w14:textId="77777777" w:rsidTr="000B2B29">
        <w:trPr>
          <w:trHeight w:val="20"/>
        </w:trPr>
        <w:tc>
          <w:tcPr>
            <w:tcW w:w="1057" w:type="pct"/>
          </w:tcPr>
          <w:p w14:paraId="7FB1EBAD" w14:textId="77777777" w:rsidR="00E11AE5" w:rsidRPr="005D3129" w:rsidRDefault="00000000" w:rsidP="000B2B29">
            <w:pPr>
              <w:pStyle w:val="TableText"/>
            </w:pPr>
            <m:oMathPara>
              <m:oMath>
                <m:sSubSup>
                  <m:sSubSupPr>
                    <m:ctrlPr>
                      <w:rPr>
                        <w:rFonts w:ascii="Cambria Math" w:hAnsi="Cambria Math"/>
                      </w:rPr>
                    </m:ctrlPr>
                  </m:sSubSupPr>
                  <m:e>
                    <m:r>
                      <w:rPr>
                        <w:rFonts w:ascii="Cambria Math" w:hAnsi="Cambria Math"/>
                      </w:rPr>
                      <m:t>B</m:t>
                    </m:r>
                  </m:e>
                  <m:sub>
                    <m:r>
                      <w:rPr>
                        <w:rFonts w:ascii="Cambria Math" w:hAnsi="Cambria Math"/>
                      </w:rPr>
                      <m:t>k</m:t>
                    </m:r>
                    <m:r>
                      <m:rPr>
                        <m:sty m:val="p"/>
                      </m:rPr>
                      <w:rPr>
                        <w:rFonts w:ascii="Cambria Math" w:hAnsi="Cambria Math"/>
                      </w:rPr>
                      <m:t>+1</m:t>
                    </m:r>
                  </m:sub>
                  <m:sup>
                    <m:r>
                      <m:rPr>
                        <m:sty m:val="p"/>
                      </m:rPr>
                      <w:rPr>
                        <w:rFonts w:ascii="Cambria Math" w:hAnsi="Cambria Math"/>
                      </w:rPr>
                      <m:t>prop</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67AB4C46" w14:textId="77777777" w:rsidR="00E11AE5" w:rsidRPr="005D3129" w:rsidRDefault="00E11AE5" w:rsidP="000B2B29">
            <w:pPr>
              <w:pStyle w:val="TableText"/>
            </w:pPr>
            <w:r w:rsidRPr="005D3129">
              <w:t>Burning propagation term</w:t>
            </w:r>
          </w:p>
        </w:tc>
      </w:tr>
      <w:tr w:rsidR="00E11AE5" w:rsidRPr="005D3129" w14:paraId="0961C6E7" w14:textId="77777777" w:rsidTr="000B2B29">
        <w:trPr>
          <w:trHeight w:val="20"/>
        </w:trPr>
        <w:tc>
          <w:tcPr>
            <w:tcW w:w="1057" w:type="pct"/>
          </w:tcPr>
          <w:p w14:paraId="7C04D97E"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F</m:t>
                    </m:r>
                  </m:e>
                  <m:sub>
                    <m:r>
                      <m:rPr>
                        <m:sty m:val="p"/>
                      </m:rPr>
                      <w:rPr>
                        <w:rFonts w:ascii="Cambria Math" w:hAnsi="Cambria Math"/>
                      </w:rPr>
                      <m:t>burn,</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6118A43E" w14:textId="77777777" w:rsidR="00E11AE5" w:rsidRPr="005D3129" w:rsidRDefault="00E11AE5" w:rsidP="000B2B29">
            <w:pPr>
              <w:pStyle w:val="TableText"/>
            </w:pPr>
            <w:r w:rsidRPr="005D3129">
              <w:t>Fractional burn rate</w:t>
            </w:r>
          </w:p>
        </w:tc>
      </w:tr>
      <w:tr w:rsidR="00E11AE5" w:rsidRPr="005D3129" w14:paraId="2D9A44C1" w14:textId="77777777" w:rsidTr="000B2B29">
        <w:trPr>
          <w:trHeight w:val="20"/>
        </w:trPr>
        <w:tc>
          <w:tcPr>
            <w:tcW w:w="1057" w:type="pct"/>
          </w:tcPr>
          <w:p w14:paraId="0718405F"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I</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486A35AF" w14:textId="77777777" w:rsidR="00E11AE5" w:rsidRPr="005D3129" w:rsidRDefault="00E11AE5" w:rsidP="000B2B29">
            <w:pPr>
              <w:pStyle w:val="TableText"/>
            </w:pPr>
            <w:r w:rsidRPr="005D3129">
              <w:t>Local fire intensity proxy</w:t>
            </w:r>
          </w:p>
        </w:tc>
      </w:tr>
      <w:tr w:rsidR="00E11AE5" w:rsidRPr="005D3129" w14:paraId="2634374B" w14:textId="77777777" w:rsidTr="000B2B29">
        <w:trPr>
          <w:trHeight w:val="20"/>
        </w:trPr>
        <w:tc>
          <w:tcPr>
            <w:tcW w:w="1057" w:type="pct"/>
          </w:tcPr>
          <w:p w14:paraId="124C7336"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I</m:t>
                    </m:r>
                  </m:e>
                  <m:sub>
                    <m:r>
                      <m:rPr>
                        <m:sty m:val="p"/>
                      </m:rPr>
                      <w:rPr>
                        <w:rFonts w:ascii="Cambria Math" w:hAnsi="Cambria Math"/>
                      </w:rPr>
                      <m:t>Ign,</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19ECA2F4" w14:textId="77777777" w:rsidR="00E11AE5" w:rsidRPr="005D3129" w:rsidRDefault="00E11AE5" w:rsidP="000B2B29">
            <w:pPr>
              <w:pStyle w:val="TableText"/>
            </w:pPr>
            <w:r w:rsidRPr="005D3129">
              <w:t>External ignition injection indicator</w:t>
            </w:r>
          </w:p>
        </w:tc>
      </w:tr>
      <w:tr w:rsidR="00E11AE5" w:rsidRPr="005D3129" w14:paraId="5B9C8650" w14:textId="77777777" w:rsidTr="000B2B29">
        <w:trPr>
          <w:trHeight w:val="20"/>
        </w:trPr>
        <w:tc>
          <w:tcPr>
            <w:tcW w:w="1057" w:type="pct"/>
          </w:tcPr>
          <w:p w14:paraId="3C3A0B1E"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R</m:t>
                    </m:r>
                  </m:e>
                  <m:sub>
                    <m:r>
                      <m:rPr>
                        <m:sty m:val="p"/>
                      </m:rPr>
                      <w:rPr>
                        <w:rFonts w:ascii="Cambria Math" w:hAnsi="Cambria Math"/>
                      </w:rPr>
                      <m:t>spread,</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19C953B2" w14:textId="77777777" w:rsidR="00E11AE5" w:rsidRPr="005D3129" w:rsidRDefault="00E11AE5" w:rsidP="000B2B29">
            <w:pPr>
              <w:pStyle w:val="TableText"/>
            </w:pPr>
            <w:r w:rsidRPr="005D3129">
              <w:t xml:space="preserve">Rate of spread at time step </w:t>
            </w:r>
            <m:oMath>
              <m:r>
                <w:rPr>
                  <w:rFonts w:ascii="Cambria Math" w:hAnsi="Cambria Math"/>
                </w:rPr>
                <m:t>k</m:t>
              </m:r>
            </m:oMath>
          </w:p>
        </w:tc>
      </w:tr>
      <w:tr w:rsidR="00E11AE5" w:rsidRPr="005D3129" w14:paraId="58348D12" w14:textId="77777777" w:rsidTr="000B2B29">
        <w:trPr>
          <w:trHeight w:val="20"/>
        </w:trPr>
        <w:tc>
          <w:tcPr>
            <w:tcW w:w="1057" w:type="pct"/>
          </w:tcPr>
          <w:p w14:paraId="1ED9A32D"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τ</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1E55AF58" w14:textId="77777777" w:rsidR="00E11AE5" w:rsidRPr="005D3129" w:rsidRDefault="00E11AE5" w:rsidP="000B2B29">
            <w:pPr>
              <w:pStyle w:val="TableText"/>
            </w:pPr>
            <w:r w:rsidRPr="005D3129">
              <w:t>Time since ignition</w:t>
            </w:r>
          </w:p>
        </w:tc>
      </w:tr>
      <w:tr w:rsidR="00E11AE5" w:rsidRPr="005D3129" w14:paraId="67B93923" w14:textId="77777777" w:rsidTr="000B2B29">
        <w:trPr>
          <w:trHeight w:val="20"/>
        </w:trPr>
        <w:tc>
          <w:tcPr>
            <w:tcW w:w="1057" w:type="pct"/>
          </w:tcPr>
          <w:p w14:paraId="7314DE07"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Ψ</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0296A15E" w14:textId="77777777" w:rsidR="00E11AE5" w:rsidRPr="005D3129" w:rsidRDefault="00E11AE5" w:rsidP="000B2B29">
            <w:pPr>
              <w:pStyle w:val="TableText"/>
            </w:pPr>
            <w:r w:rsidRPr="005D3129">
              <w:t>Propagation influence</w:t>
            </w:r>
          </w:p>
        </w:tc>
      </w:tr>
      <w:tr w:rsidR="00E11AE5" w:rsidRPr="005D3129" w14:paraId="03A2B087" w14:textId="77777777" w:rsidTr="000B2B29">
        <w:trPr>
          <w:trHeight w:val="20"/>
        </w:trPr>
        <w:tc>
          <w:tcPr>
            <w:tcW w:w="1057" w:type="pct"/>
          </w:tcPr>
          <w:p w14:paraId="47D1D114"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Θ</m:t>
                    </m:r>
                  </m:e>
                  <m:sub>
                    <m:r>
                      <m:rPr>
                        <m:sty m:val="p"/>
                      </m:rPr>
                      <w:rPr>
                        <w:rFonts w:ascii="Cambria Math" w:hAnsi="Cambria Math"/>
                      </w:rPr>
                      <m:t>ign</m:t>
                    </m:r>
                  </m:sub>
                </m:sSub>
              </m:oMath>
            </m:oMathPara>
          </w:p>
        </w:tc>
        <w:tc>
          <w:tcPr>
            <w:tcW w:w="3943" w:type="pct"/>
          </w:tcPr>
          <w:p w14:paraId="574EC32E" w14:textId="77777777" w:rsidR="00E11AE5" w:rsidRPr="005D3129" w:rsidRDefault="00E11AE5" w:rsidP="000B2B29">
            <w:pPr>
              <w:pStyle w:val="TableText"/>
            </w:pPr>
            <w:r w:rsidRPr="005D3129">
              <w:t>Ignition threshold</w:t>
            </w:r>
          </w:p>
        </w:tc>
      </w:tr>
      <w:tr w:rsidR="00E11AE5" w:rsidRPr="005D3129" w14:paraId="6FB81859" w14:textId="77777777" w:rsidTr="000B2B29">
        <w:trPr>
          <w:trHeight w:val="20"/>
        </w:trPr>
        <w:tc>
          <w:tcPr>
            <w:tcW w:w="1057" w:type="pct"/>
          </w:tcPr>
          <w:p w14:paraId="135AE557" w14:textId="77777777" w:rsidR="00E11AE5" w:rsidRPr="005D3129" w:rsidRDefault="00E11AE5" w:rsidP="000B2B29">
            <w:pPr>
              <w:pStyle w:val="TableText"/>
            </w:pPr>
            <m:oMathPara>
              <m:oMath>
                <m:r>
                  <w:rPr>
                    <w:rFonts w:ascii="Cambria Math" w:hAnsi="Cambria Math"/>
                  </w:rPr>
                  <m:t>Φ</m:t>
                </m:r>
              </m:oMath>
            </m:oMathPara>
          </w:p>
        </w:tc>
        <w:tc>
          <w:tcPr>
            <w:tcW w:w="3943" w:type="pct"/>
          </w:tcPr>
          <w:p w14:paraId="211CFA39" w14:textId="77777777" w:rsidR="00E11AE5" w:rsidRPr="005D3129" w:rsidRDefault="00E11AE5" w:rsidP="000B2B29">
            <w:pPr>
              <w:pStyle w:val="TableText"/>
            </w:pPr>
            <w:r w:rsidRPr="005D3129">
              <w:t>State transition operator</w:t>
            </w:r>
          </w:p>
        </w:tc>
      </w:tr>
      <w:tr w:rsidR="00E11AE5" w:rsidRPr="005D3129" w14:paraId="63580AEE" w14:textId="77777777" w:rsidTr="000B2B29">
        <w:trPr>
          <w:trHeight w:val="20"/>
        </w:trPr>
        <w:tc>
          <w:tcPr>
            <w:tcW w:w="5000" w:type="pct"/>
            <w:gridSpan w:val="2"/>
          </w:tcPr>
          <w:p w14:paraId="048AFEA7" w14:textId="77777777" w:rsidR="00E11AE5" w:rsidRPr="005D3129" w:rsidRDefault="00E11AE5" w:rsidP="000B2B29">
            <w:pPr>
              <w:pStyle w:val="TableText"/>
              <w:rPr>
                <w:b/>
                <w:bCs/>
              </w:rPr>
            </w:pPr>
            <w:r w:rsidRPr="005D3129">
              <w:rPr>
                <w:b/>
                <w:bCs/>
              </w:rPr>
              <w:t>2. Fuel Variables</w:t>
            </w:r>
          </w:p>
        </w:tc>
      </w:tr>
      <w:tr w:rsidR="00E11AE5" w:rsidRPr="005D3129" w14:paraId="3C6E4186" w14:textId="77777777" w:rsidTr="000B2B29">
        <w:trPr>
          <w:trHeight w:val="20"/>
        </w:trPr>
        <w:tc>
          <w:tcPr>
            <w:tcW w:w="1057" w:type="pct"/>
          </w:tcPr>
          <w:p w14:paraId="43A84A7E"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2A3E8B2F" w14:textId="77777777" w:rsidR="00E11AE5" w:rsidRPr="005D3129" w:rsidRDefault="00E11AE5" w:rsidP="000B2B29">
            <w:pPr>
              <w:pStyle w:val="TableText"/>
            </w:pPr>
            <w:r w:rsidRPr="005D3129">
              <w:t>Available combustible fuel mass</w:t>
            </w:r>
          </w:p>
        </w:tc>
      </w:tr>
      <w:tr w:rsidR="00E11AE5" w:rsidRPr="005D3129" w14:paraId="2A6E3241" w14:textId="77777777" w:rsidTr="000B2B29">
        <w:trPr>
          <w:trHeight w:val="20"/>
        </w:trPr>
        <w:tc>
          <w:tcPr>
            <w:tcW w:w="1057" w:type="pct"/>
          </w:tcPr>
          <w:p w14:paraId="6CD4750A"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moist</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2D9AE5CA" w14:textId="77777777" w:rsidR="00E11AE5" w:rsidRPr="005D3129" w:rsidRDefault="00E11AE5" w:rsidP="000B2B29">
            <w:pPr>
              <w:pStyle w:val="TableText"/>
            </w:pPr>
            <w:r w:rsidRPr="005D3129">
              <w:t>Surface fuel moisture</w:t>
            </w:r>
          </w:p>
        </w:tc>
      </w:tr>
      <w:tr w:rsidR="00E11AE5" w:rsidRPr="005D3129" w14:paraId="7CBF039A" w14:textId="77777777" w:rsidTr="000B2B29">
        <w:trPr>
          <w:trHeight w:val="20"/>
        </w:trPr>
        <w:tc>
          <w:tcPr>
            <w:tcW w:w="1057" w:type="pct"/>
          </w:tcPr>
          <w:p w14:paraId="608AA01C"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red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412D2A5D" w14:textId="77777777" w:rsidR="00E11AE5" w:rsidRPr="005D3129" w:rsidRDefault="00E11AE5" w:rsidP="000B2B29">
            <w:pPr>
              <w:pStyle w:val="TableText"/>
            </w:pPr>
            <w:r w:rsidRPr="005D3129">
              <w:t>Suppression-induced fuel reduction</w:t>
            </w:r>
          </w:p>
        </w:tc>
      </w:tr>
      <w:tr w:rsidR="00E11AE5" w:rsidRPr="005D3129" w14:paraId="3AFACFE7" w14:textId="77777777" w:rsidTr="000B2B29">
        <w:trPr>
          <w:trHeight w:val="20"/>
        </w:trPr>
        <w:tc>
          <w:tcPr>
            <w:tcW w:w="1057" w:type="pct"/>
          </w:tcPr>
          <w:p w14:paraId="46FA38A2"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type</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085B8B47" w14:textId="77777777" w:rsidR="00E11AE5" w:rsidRPr="005D3129" w:rsidRDefault="00E11AE5" w:rsidP="000B2B29">
            <w:pPr>
              <w:pStyle w:val="TableText"/>
            </w:pPr>
            <w:r w:rsidRPr="005D3129">
              <w:t>Fuel type classification</w:t>
            </w:r>
          </w:p>
        </w:tc>
      </w:tr>
      <w:tr w:rsidR="00E11AE5" w:rsidRPr="005D3129" w14:paraId="3301B1B7" w14:textId="77777777" w:rsidTr="000B2B29">
        <w:trPr>
          <w:trHeight w:val="20"/>
        </w:trPr>
        <w:tc>
          <w:tcPr>
            <w:tcW w:w="1057" w:type="pct"/>
          </w:tcPr>
          <w:p w14:paraId="430691BB"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6E119157" w14:textId="77777777" w:rsidR="00E11AE5" w:rsidRPr="005D3129" w:rsidRDefault="00E11AE5" w:rsidP="000B2B29">
            <w:pPr>
              <w:pStyle w:val="TableText"/>
            </w:pPr>
            <w:r w:rsidRPr="005D3129">
              <w:t>Fuel-related input</w:t>
            </w:r>
          </w:p>
        </w:tc>
      </w:tr>
      <w:tr w:rsidR="00E11AE5" w:rsidRPr="005D3129" w14:paraId="1AA5A1C0" w14:textId="77777777" w:rsidTr="000B2B29">
        <w:trPr>
          <w:trHeight w:val="20"/>
        </w:trPr>
        <w:tc>
          <w:tcPr>
            <w:tcW w:w="1057" w:type="pct"/>
          </w:tcPr>
          <w:p w14:paraId="630B7DBD"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ε</m:t>
                    </m:r>
                  </m:e>
                  <m:sub>
                    <m:r>
                      <w:rPr>
                        <w:rFonts w:ascii="Cambria Math" w:hAnsi="Cambria Math"/>
                      </w:rPr>
                      <m:t>fuelload</m:t>
                    </m:r>
                  </m:sub>
                </m:sSub>
              </m:oMath>
            </m:oMathPara>
          </w:p>
        </w:tc>
        <w:tc>
          <w:tcPr>
            <w:tcW w:w="3943" w:type="pct"/>
          </w:tcPr>
          <w:p w14:paraId="4AE3A7B5" w14:textId="77777777" w:rsidR="00E11AE5" w:rsidRPr="005D3129" w:rsidRDefault="00E11AE5" w:rsidP="000B2B29">
            <w:pPr>
              <w:pStyle w:val="TableText"/>
            </w:pPr>
            <w:r w:rsidRPr="005D3129">
              <w:t>Fuel extinction threshold</w:t>
            </w:r>
          </w:p>
        </w:tc>
      </w:tr>
      <w:tr w:rsidR="00E11AE5" w:rsidRPr="005D3129" w14:paraId="735B485F" w14:textId="77777777" w:rsidTr="000B2B29">
        <w:trPr>
          <w:trHeight w:val="20"/>
        </w:trPr>
        <w:tc>
          <w:tcPr>
            <w:tcW w:w="5000" w:type="pct"/>
            <w:gridSpan w:val="2"/>
          </w:tcPr>
          <w:p w14:paraId="5F3AF1CE" w14:textId="77777777" w:rsidR="00E11AE5" w:rsidRPr="005D3129" w:rsidRDefault="00E11AE5" w:rsidP="000B2B29">
            <w:pPr>
              <w:pStyle w:val="TableText"/>
              <w:rPr>
                <w:b/>
                <w:bCs/>
              </w:rPr>
            </w:pPr>
            <w:r w:rsidRPr="005D3129">
              <w:rPr>
                <w:b/>
                <w:bCs/>
              </w:rPr>
              <w:t>3. Terrain / Geographic Variables</w:t>
            </w:r>
          </w:p>
        </w:tc>
      </w:tr>
      <w:tr w:rsidR="00E11AE5" w:rsidRPr="005D3129" w14:paraId="65BCC705" w14:textId="77777777" w:rsidTr="000B2B29">
        <w:trPr>
          <w:trHeight w:val="20"/>
        </w:trPr>
        <w:tc>
          <w:tcPr>
            <w:tcW w:w="1057" w:type="pct"/>
          </w:tcPr>
          <w:p w14:paraId="0FF44ADE"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G</m:t>
                    </m:r>
                  </m:e>
                  <m:sub>
                    <m:r>
                      <w:rPr>
                        <w:rFonts w:ascii="Cambria Math" w:hAnsi="Cambria Math"/>
                      </w:rPr>
                      <m:t>access</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29E8DEEC" w14:textId="77777777" w:rsidR="00E11AE5" w:rsidRPr="005D3129" w:rsidRDefault="00E11AE5" w:rsidP="000B2B29">
            <w:pPr>
              <w:pStyle w:val="TableText"/>
            </w:pPr>
            <w:r w:rsidRPr="005D3129">
              <w:t>Terrain accessibility index</w:t>
            </w:r>
          </w:p>
        </w:tc>
      </w:tr>
      <w:tr w:rsidR="00E11AE5" w:rsidRPr="005D3129" w14:paraId="03671A71" w14:textId="77777777" w:rsidTr="000B2B29">
        <w:trPr>
          <w:trHeight w:val="20"/>
        </w:trPr>
        <w:tc>
          <w:tcPr>
            <w:tcW w:w="1057" w:type="pct"/>
          </w:tcPr>
          <w:p w14:paraId="162BE901"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G</m:t>
                    </m:r>
                  </m:e>
                  <m:sub>
                    <m:r>
                      <w:rPr>
                        <w:rFonts w:ascii="Cambria Math" w:hAnsi="Cambria Math"/>
                      </w:rPr>
                      <m:t>aspect</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2D968B34" w14:textId="77777777" w:rsidR="00E11AE5" w:rsidRPr="005D3129" w:rsidRDefault="00E11AE5" w:rsidP="000B2B29">
            <w:pPr>
              <w:pStyle w:val="TableText"/>
            </w:pPr>
            <w:r w:rsidRPr="005D3129">
              <w:t>Terrain orientation (aspect)</w:t>
            </w:r>
          </w:p>
        </w:tc>
      </w:tr>
      <w:tr w:rsidR="00E11AE5" w:rsidRPr="005D3129" w14:paraId="19452D1D" w14:textId="77777777" w:rsidTr="000B2B29">
        <w:trPr>
          <w:trHeight w:val="20"/>
        </w:trPr>
        <w:tc>
          <w:tcPr>
            <w:tcW w:w="1057" w:type="pct"/>
          </w:tcPr>
          <w:p w14:paraId="256E1EA5"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G</m:t>
                    </m:r>
                  </m:e>
                  <m:sub>
                    <m:r>
                      <w:rPr>
                        <w:rFonts w:ascii="Cambria Math" w:hAnsi="Cambria Math"/>
                      </w:rPr>
                      <m:t>elev</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0C9A5F42" w14:textId="77777777" w:rsidR="00E11AE5" w:rsidRPr="005D3129" w:rsidRDefault="00E11AE5" w:rsidP="000B2B29">
            <w:pPr>
              <w:pStyle w:val="TableText"/>
            </w:pPr>
            <w:r w:rsidRPr="005D3129">
              <w:t>Terrain elevation</w:t>
            </w:r>
          </w:p>
        </w:tc>
      </w:tr>
      <w:tr w:rsidR="00E11AE5" w:rsidRPr="005D3129" w14:paraId="4407625B" w14:textId="77777777" w:rsidTr="000B2B29">
        <w:trPr>
          <w:trHeight w:val="20"/>
        </w:trPr>
        <w:tc>
          <w:tcPr>
            <w:tcW w:w="1057" w:type="pct"/>
          </w:tcPr>
          <w:p w14:paraId="0DE0659D"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G</m:t>
                    </m:r>
                  </m:e>
                  <m:sub>
                    <m:r>
                      <w:rPr>
                        <w:rFonts w:ascii="Cambria Math" w:hAnsi="Cambria Math"/>
                      </w:rPr>
                      <m:t>slope</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74A6F4B9" w14:textId="77777777" w:rsidR="00E11AE5" w:rsidRPr="005D3129" w:rsidRDefault="00E11AE5" w:rsidP="000B2B29">
            <w:pPr>
              <w:pStyle w:val="TableText"/>
            </w:pPr>
            <w:r w:rsidRPr="005D3129">
              <w:t>Terrain slope</w:t>
            </w:r>
          </w:p>
        </w:tc>
      </w:tr>
      <w:tr w:rsidR="00E11AE5" w:rsidRPr="005D3129" w14:paraId="1CCA2DED" w14:textId="77777777" w:rsidTr="000B2B29">
        <w:trPr>
          <w:trHeight w:val="20"/>
        </w:trPr>
        <w:tc>
          <w:tcPr>
            <w:tcW w:w="1057" w:type="pct"/>
          </w:tcPr>
          <w:p w14:paraId="6A550E5B"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Geo</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5C1495F8" w14:textId="77777777" w:rsidR="00E11AE5" w:rsidRPr="005D3129" w:rsidRDefault="00E11AE5" w:rsidP="000B2B29">
            <w:pPr>
              <w:pStyle w:val="TableText"/>
            </w:pPr>
            <w:r w:rsidRPr="005D3129">
              <w:t>Terrain-related input</w:t>
            </w:r>
          </w:p>
        </w:tc>
      </w:tr>
      <w:tr w:rsidR="00E11AE5" w:rsidRPr="005D3129" w14:paraId="1822A269" w14:textId="77777777" w:rsidTr="000B2B29">
        <w:trPr>
          <w:trHeight w:val="20"/>
        </w:trPr>
        <w:tc>
          <w:tcPr>
            <w:tcW w:w="5000" w:type="pct"/>
            <w:gridSpan w:val="2"/>
          </w:tcPr>
          <w:p w14:paraId="1350A6FB" w14:textId="77777777" w:rsidR="00E11AE5" w:rsidRPr="005D3129" w:rsidRDefault="00E11AE5" w:rsidP="000B2B29">
            <w:pPr>
              <w:pStyle w:val="TableText"/>
              <w:rPr>
                <w:b/>
                <w:bCs/>
              </w:rPr>
            </w:pPr>
            <w:r w:rsidRPr="005D3129">
              <w:rPr>
                <w:b/>
                <w:bCs/>
              </w:rPr>
              <w:t>4. Meteorological Variables</w:t>
            </w:r>
          </w:p>
        </w:tc>
      </w:tr>
      <w:tr w:rsidR="00E11AE5" w:rsidRPr="005D3129" w14:paraId="3101070A" w14:textId="77777777" w:rsidTr="000B2B29">
        <w:trPr>
          <w:trHeight w:val="20"/>
        </w:trPr>
        <w:tc>
          <w:tcPr>
            <w:tcW w:w="1057" w:type="pct"/>
          </w:tcPr>
          <w:p w14:paraId="03BD449B"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W</m:t>
                    </m:r>
                  </m:e>
                  <m:sub>
                    <m:r>
                      <w:rPr>
                        <w:rFonts w:ascii="Cambria Math" w:hAnsi="Cambria Math"/>
                      </w:rPr>
                      <m:t>gust</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0EFD931A" w14:textId="77777777" w:rsidR="00E11AE5" w:rsidRPr="005D3129" w:rsidRDefault="00E11AE5" w:rsidP="000B2B29">
            <w:pPr>
              <w:pStyle w:val="TableText"/>
            </w:pPr>
            <w:r w:rsidRPr="005D3129">
              <w:t>Wind gust field</w:t>
            </w:r>
          </w:p>
        </w:tc>
      </w:tr>
      <w:tr w:rsidR="00E11AE5" w:rsidRPr="005D3129" w14:paraId="4BF85E79" w14:textId="77777777" w:rsidTr="000B2B29">
        <w:trPr>
          <w:trHeight w:val="20"/>
        </w:trPr>
        <w:tc>
          <w:tcPr>
            <w:tcW w:w="1057" w:type="pct"/>
          </w:tcPr>
          <w:p w14:paraId="0F77E620"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W</m:t>
                    </m:r>
                  </m:e>
                  <m:sub>
                    <m:r>
                      <w:rPr>
                        <w:rFonts w:ascii="Cambria Math" w:hAnsi="Cambria Math"/>
                      </w:rPr>
                      <m:t>prec</m:t>
                    </m:r>
                    <m:r>
                      <m:rPr>
                        <m:sty m:val="p"/>
                      </m:rPr>
                      <w:rPr>
                        <w:rFonts w:ascii="Cambria Math" w:hAnsi="Cambria Math"/>
                      </w:rPr>
                      <m:t>,</m:t>
                    </m:r>
                    <m:r>
                      <w:rPr>
                        <w:rFonts w:ascii="Cambria Math" w:hAnsi="Cambria Math"/>
                      </w:rPr>
                      <m:t>k</m:t>
                    </m:r>
                  </m:sub>
                </m:sSub>
              </m:oMath>
            </m:oMathPara>
          </w:p>
        </w:tc>
        <w:tc>
          <w:tcPr>
            <w:tcW w:w="3943" w:type="pct"/>
          </w:tcPr>
          <w:p w14:paraId="05C404CA" w14:textId="77777777" w:rsidR="00E11AE5" w:rsidRPr="005D3129" w:rsidRDefault="00E11AE5" w:rsidP="000B2B29">
            <w:pPr>
              <w:pStyle w:val="TableText"/>
            </w:pPr>
            <w:r w:rsidRPr="005D3129">
              <w:t>Precipitation (domain-uniform scalar, no spatial variation)</w:t>
            </w:r>
          </w:p>
        </w:tc>
      </w:tr>
      <w:tr w:rsidR="00E11AE5" w:rsidRPr="005D3129" w14:paraId="772B14F6" w14:textId="77777777" w:rsidTr="000B2B29">
        <w:trPr>
          <w:trHeight w:val="20"/>
        </w:trPr>
        <w:tc>
          <w:tcPr>
            <w:tcW w:w="1057" w:type="pct"/>
          </w:tcPr>
          <w:p w14:paraId="124D1E6D"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W</m:t>
                    </m:r>
                  </m:e>
                  <m:sub>
                    <m:r>
                      <w:rPr>
                        <w:rFonts w:ascii="Cambria Math" w:hAnsi="Cambria Math"/>
                      </w:rPr>
                      <m:t>rh</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3395069A" w14:textId="77777777" w:rsidR="00E11AE5" w:rsidRPr="005D3129" w:rsidRDefault="00E11AE5" w:rsidP="000B2B29">
            <w:pPr>
              <w:pStyle w:val="TableText"/>
            </w:pPr>
            <w:r w:rsidRPr="005D3129">
              <w:t>Relative humidity field</w:t>
            </w:r>
          </w:p>
        </w:tc>
      </w:tr>
      <w:tr w:rsidR="00E11AE5" w:rsidRPr="005D3129" w14:paraId="7E472BF1" w14:textId="77777777" w:rsidTr="000B2B29">
        <w:trPr>
          <w:trHeight w:val="20"/>
        </w:trPr>
        <w:tc>
          <w:tcPr>
            <w:tcW w:w="1057" w:type="pct"/>
          </w:tcPr>
          <w:p w14:paraId="4AD02B76"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W</m:t>
                    </m:r>
                  </m:e>
                  <m:sub>
                    <m:r>
                      <w:rPr>
                        <w:rFonts w:ascii="Cambria Math" w:hAnsi="Cambria Math"/>
                      </w:rPr>
                      <m:t>temp</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2F201EB7" w14:textId="77777777" w:rsidR="00E11AE5" w:rsidRPr="005D3129" w:rsidRDefault="00E11AE5" w:rsidP="000B2B29">
            <w:pPr>
              <w:pStyle w:val="TableText"/>
            </w:pPr>
            <w:r w:rsidRPr="005D3129">
              <w:t>Air temperature field</w:t>
            </w:r>
          </w:p>
        </w:tc>
      </w:tr>
      <w:tr w:rsidR="00E11AE5" w:rsidRPr="005D3129" w14:paraId="374C780F" w14:textId="77777777" w:rsidTr="000B2B29">
        <w:trPr>
          <w:trHeight w:val="20"/>
        </w:trPr>
        <w:tc>
          <w:tcPr>
            <w:tcW w:w="1057" w:type="pct"/>
          </w:tcPr>
          <w:p w14:paraId="0B6DB81C"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W</m:t>
                    </m:r>
                  </m:e>
                  <m:sub>
                    <m:r>
                      <w:rPr>
                        <w:rFonts w:ascii="Cambria Math" w:hAnsi="Cambria Math"/>
                      </w:rPr>
                      <m:t>wd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0B3CD1E2" w14:textId="77777777" w:rsidR="00E11AE5" w:rsidRPr="005D3129" w:rsidRDefault="00E11AE5" w:rsidP="000B2B29">
            <w:pPr>
              <w:pStyle w:val="TableText"/>
            </w:pPr>
            <w:r w:rsidRPr="005D3129">
              <w:t>Wind direction field</w:t>
            </w:r>
          </w:p>
        </w:tc>
      </w:tr>
      <w:tr w:rsidR="00E11AE5" w:rsidRPr="005D3129" w14:paraId="529C12D9" w14:textId="77777777" w:rsidTr="000B2B29">
        <w:trPr>
          <w:trHeight w:val="20"/>
        </w:trPr>
        <w:tc>
          <w:tcPr>
            <w:tcW w:w="1057" w:type="pct"/>
          </w:tcPr>
          <w:p w14:paraId="0BA6B0B1"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W</m:t>
                    </m:r>
                  </m:e>
                  <m:sub>
                    <m:r>
                      <w:rPr>
                        <w:rFonts w:ascii="Cambria Math" w:hAnsi="Cambria Math"/>
                      </w:rPr>
                      <m:t>ws</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14D53698" w14:textId="77777777" w:rsidR="00E11AE5" w:rsidRPr="005D3129" w:rsidRDefault="00E11AE5" w:rsidP="000B2B29">
            <w:pPr>
              <w:pStyle w:val="TableText"/>
            </w:pPr>
            <w:r w:rsidRPr="005D3129">
              <w:t>Wind speed field</w:t>
            </w:r>
          </w:p>
        </w:tc>
      </w:tr>
      <w:tr w:rsidR="00E11AE5" w:rsidRPr="005D3129" w14:paraId="17FA5744" w14:textId="77777777" w:rsidTr="000B2B29">
        <w:trPr>
          <w:trHeight w:val="20"/>
        </w:trPr>
        <w:tc>
          <w:tcPr>
            <w:tcW w:w="1057" w:type="pct"/>
          </w:tcPr>
          <w:p w14:paraId="488C006C"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3DF91729" w14:textId="77777777" w:rsidR="00E11AE5" w:rsidRPr="005D3129" w:rsidRDefault="00E11AE5" w:rsidP="000B2B29">
            <w:pPr>
              <w:pStyle w:val="TableText"/>
            </w:pPr>
            <w:r w:rsidRPr="005D3129">
              <w:t>Meteorological input</w:t>
            </w:r>
          </w:p>
        </w:tc>
      </w:tr>
      <w:tr w:rsidR="00E11AE5" w:rsidRPr="005D3129" w14:paraId="3D498595" w14:textId="77777777" w:rsidTr="000B2B29">
        <w:trPr>
          <w:trHeight w:val="20"/>
        </w:trPr>
        <w:tc>
          <w:tcPr>
            <w:tcW w:w="1057" w:type="pct"/>
          </w:tcPr>
          <w:p w14:paraId="79F2773C"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δ</m:t>
                    </m:r>
                  </m:e>
                  <m:sub>
                    <m:r>
                      <w:rPr>
                        <w:rFonts w:ascii="Cambria Math" w:hAnsi="Cambria Math"/>
                      </w:rPr>
                      <m:t>Meteo</m:t>
                    </m:r>
                  </m:sub>
                </m:sSub>
              </m:oMath>
            </m:oMathPara>
          </w:p>
        </w:tc>
        <w:tc>
          <w:tcPr>
            <w:tcW w:w="3943" w:type="pct"/>
          </w:tcPr>
          <w:p w14:paraId="65D52717" w14:textId="77777777" w:rsidR="00E11AE5" w:rsidRPr="005D3129" w:rsidRDefault="00E11AE5" w:rsidP="000B2B29">
            <w:pPr>
              <w:pStyle w:val="TableText"/>
            </w:pPr>
            <w:r w:rsidRPr="005D3129">
              <w:t>Meteorological perturbation applied by operator</w:t>
            </w:r>
          </w:p>
        </w:tc>
      </w:tr>
      <w:tr w:rsidR="00E11AE5" w:rsidRPr="005D3129" w14:paraId="4EA07823" w14:textId="77777777" w:rsidTr="000B2B29">
        <w:trPr>
          <w:trHeight w:val="20"/>
        </w:trPr>
        <w:tc>
          <w:tcPr>
            <w:tcW w:w="5000" w:type="pct"/>
            <w:gridSpan w:val="2"/>
          </w:tcPr>
          <w:p w14:paraId="48967201" w14:textId="77777777" w:rsidR="00E11AE5" w:rsidRPr="005D3129" w:rsidRDefault="00E11AE5" w:rsidP="000B2B29">
            <w:pPr>
              <w:pStyle w:val="TableText"/>
              <w:rPr>
                <w:b/>
                <w:bCs/>
              </w:rPr>
            </w:pPr>
            <w:r w:rsidRPr="005D3129">
              <w:rPr>
                <w:b/>
                <w:bCs/>
              </w:rPr>
              <w:t>5. Value / Asset Variables</w:t>
            </w:r>
          </w:p>
        </w:tc>
      </w:tr>
      <w:tr w:rsidR="00E11AE5" w:rsidRPr="005D3129" w14:paraId="10963469" w14:textId="77777777" w:rsidTr="000B2B29">
        <w:trPr>
          <w:trHeight w:val="20"/>
        </w:trPr>
        <w:tc>
          <w:tcPr>
            <w:tcW w:w="1057" w:type="pct"/>
          </w:tcPr>
          <w:p w14:paraId="7D2DC681"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V</m:t>
                    </m:r>
                  </m:e>
                  <m:sub>
                    <m:r>
                      <w:rPr>
                        <w:rFonts w:ascii="Cambria Math" w:hAnsi="Cambria Math"/>
                      </w:rPr>
                      <m:t>bld</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6025435D" w14:textId="77777777" w:rsidR="00E11AE5" w:rsidRPr="005D3129" w:rsidRDefault="00E11AE5" w:rsidP="000B2B29">
            <w:pPr>
              <w:pStyle w:val="TableText"/>
            </w:pPr>
            <w:r w:rsidRPr="005D3129">
              <w:t>Building footprint indicator</w:t>
            </w:r>
          </w:p>
        </w:tc>
      </w:tr>
      <w:tr w:rsidR="00E11AE5" w:rsidRPr="005D3129" w14:paraId="3D2B9455" w14:textId="77777777" w:rsidTr="000B2B29">
        <w:trPr>
          <w:trHeight w:val="20"/>
        </w:trPr>
        <w:tc>
          <w:tcPr>
            <w:tcW w:w="1057" w:type="pct"/>
          </w:tcPr>
          <w:p w14:paraId="6D6549A7"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V</m:t>
                    </m:r>
                  </m:e>
                  <m:sub>
                    <m:r>
                      <w:rPr>
                        <w:rFonts w:ascii="Cambria Math" w:hAnsi="Cambria Math"/>
                      </w:rPr>
                      <m:t>crit</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61C77DA2" w14:textId="77777777" w:rsidR="00E11AE5" w:rsidRPr="005D3129" w:rsidRDefault="00E11AE5" w:rsidP="000B2B29">
            <w:pPr>
              <w:pStyle w:val="TableText"/>
            </w:pPr>
            <w:r w:rsidRPr="005D3129">
              <w:t>Critical facility index</w:t>
            </w:r>
          </w:p>
        </w:tc>
      </w:tr>
      <w:tr w:rsidR="00E11AE5" w:rsidRPr="005D3129" w14:paraId="28D0B0DA" w14:textId="77777777" w:rsidTr="000B2B29">
        <w:trPr>
          <w:trHeight w:val="20"/>
        </w:trPr>
        <w:tc>
          <w:tcPr>
            <w:tcW w:w="1057" w:type="pct"/>
          </w:tcPr>
          <w:p w14:paraId="4BE64A9C" w14:textId="77777777" w:rsidR="00E11AE5" w:rsidRPr="005D3129" w:rsidRDefault="00000000" w:rsidP="000B2B29">
            <w:pPr>
              <w:pStyle w:val="TableText"/>
            </w:pPr>
            <m:oMathPara>
              <m:oMath>
                <m:sSubSup>
                  <m:sSubSupPr>
                    <m:ctrlPr>
                      <w:rPr>
                        <w:rFonts w:ascii="Cambria Math" w:hAnsi="Cambria Math"/>
                        <w:i/>
                      </w:rPr>
                    </m:ctrlPr>
                  </m:sSubSupPr>
                  <m:e>
                    <m:r>
                      <w:rPr>
                        <w:rFonts w:ascii="Cambria Math" w:hAnsi="Cambria Math"/>
                      </w:rPr>
                      <m:t>V</m:t>
                    </m:r>
                  </m:e>
                  <m:sub>
                    <m:r>
                      <w:rPr>
                        <w:rFonts w:ascii="Cambria Math" w:hAnsi="Cambria Math"/>
                      </w:rPr>
                      <m:t>evac</m:t>
                    </m:r>
                  </m:sub>
                  <m:sup>
                    <m:r>
                      <w:rPr>
                        <w:rFonts w:ascii="Cambria Math" w:hAnsi="Cambria Math"/>
                      </w:rPr>
                      <m:t>norm</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5CC91252" w14:textId="77777777" w:rsidR="00E11AE5" w:rsidRPr="005D3129" w:rsidRDefault="00E11AE5" w:rsidP="000B2B29">
            <w:pPr>
              <w:pStyle w:val="TableText"/>
            </w:pPr>
            <w:r w:rsidRPr="005D3129">
              <w:t>Accessibility to evacuation routes</w:t>
            </w:r>
          </w:p>
        </w:tc>
      </w:tr>
      <w:tr w:rsidR="00E11AE5" w:rsidRPr="005D3129" w14:paraId="5F6AE076" w14:textId="77777777" w:rsidTr="000B2B29">
        <w:trPr>
          <w:trHeight w:val="20"/>
        </w:trPr>
        <w:tc>
          <w:tcPr>
            <w:tcW w:w="1057" w:type="pct"/>
          </w:tcPr>
          <w:p w14:paraId="691D6599" w14:textId="77777777" w:rsidR="00E11AE5" w:rsidRPr="005D3129" w:rsidRDefault="00000000" w:rsidP="000B2B29">
            <w:pPr>
              <w:pStyle w:val="TableText"/>
            </w:pPr>
            <m:oMathPara>
              <m:oMath>
                <m:sSubSup>
                  <m:sSubSupPr>
                    <m:ctrlPr>
                      <w:rPr>
                        <w:rFonts w:ascii="Cambria Math" w:hAnsi="Cambria Math"/>
                        <w:i/>
                      </w:rPr>
                    </m:ctrlPr>
                  </m:sSubSupPr>
                  <m:e>
                    <m:r>
                      <w:rPr>
                        <w:rFonts w:ascii="Cambria Math" w:hAnsi="Cambria Math"/>
                      </w:rPr>
                      <m:t>V</m:t>
                    </m:r>
                  </m:e>
                  <m:sub>
                    <m:r>
                      <w:rPr>
                        <w:rFonts w:ascii="Cambria Math" w:hAnsi="Cambria Math"/>
                      </w:rPr>
                      <m:t>pop</m:t>
                    </m:r>
                  </m:sub>
                  <m:sup>
                    <m:r>
                      <w:rPr>
                        <w:rFonts w:ascii="Cambria Math" w:hAnsi="Cambria Math"/>
                      </w:rPr>
                      <m:t>norm</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27CF8696" w14:textId="77777777" w:rsidR="00E11AE5" w:rsidRPr="005D3129" w:rsidRDefault="00E11AE5" w:rsidP="000B2B29">
            <w:pPr>
              <w:pStyle w:val="TableText"/>
            </w:pPr>
            <w:r w:rsidRPr="005D3129">
              <w:t>Population density at grid cell (person/km²)</w:t>
            </w:r>
          </w:p>
        </w:tc>
      </w:tr>
      <w:tr w:rsidR="00E11AE5" w:rsidRPr="005D3129" w14:paraId="6268139C" w14:textId="77777777" w:rsidTr="000B2B29">
        <w:trPr>
          <w:trHeight w:val="20"/>
        </w:trPr>
        <w:tc>
          <w:tcPr>
            <w:tcW w:w="1057" w:type="pct"/>
          </w:tcPr>
          <w:p w14:paraId="22320302"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V</m:t>
                    </m:r>
                  </m:e>
                  <m:sub>
                    <m:r>
                      <w:rPr>
                        <w:rFonts w:ascii="Cambria Math" w:hAnsi="Cambria Math"/>
                      </w:rPr>
                      <m:t>prio</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73AA2C08" w14:textId="77777777" w:rsidR="00E11AE5" w:rsidRPr="005D3129" w:rsidRDefault="00E11AE5" w:rsidP="000B2B29">
            <w:pPr>
              <w:pStyle w:val="TableText"/>
            </w:pPr>
            <w:r w:rsidRPr="005D3129">
              <w:t>Asset priority index</w:t>
            </w:r>
          </w:p>
        </w:tc>
      </w:tr>
      <w:tr w:rsidR="00E11AE5" w:rsidRPr="005D3129" w14:paraId="10B10CBC" w14:textId="77777777" w:rsidTr="000B2B29">
        <w:trPr>
          <w:trHeight w:val="20"/>
        </w:trPr>
        <w:tc>
          <w:tcPr>
            <w:tcW w:w="1057" w:type="pct"/>
          </w:tcPr>
          <w:p w14:paraId="4DC5264E"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1F5B67FD" w14:textId="77777777" w:rsidR="00E11AE5" w:rsidRPr="005D3129" w:rsidRDefault="00E11AE5" w:rsidP="000B2B29">
            <w:pPr>
              <w:pStyle w:val="TableText"/>
            </w:pPr>
            <w:r w:rsidRPr="005D3129">
              <w:t>Value-related contextual input</w:t>
            </w:r>
          </w:p>
        </w:tc>
      </w:tr>
      <w:tr w:rsidR="00E11AE5" w:rsidRPr="005D3129" w14:paraId="4512E95E" w14:textId="77777777" w:rsidTr="000B2B29">
        <w:trPr>
          <w:trHeight w:val="20"/>
        </w:trPr>
        <w:tc>
          <w:tcPr>
            <w:tcW w:w="1057" w:type="pct"/>
          </w:tcPr>
          <w:p w14:paraId="73424822"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σ</m:t>
                    </m:r>
                  </m:e>
                  <m:sub>
                    <m:r>
                      <w:rPr>
                        <w:rFonts w:ascii="Cambria Math" w:hAnsi="Cambria Math"/>
                      </w:rPr>
                      <m:t>Val</m:t>
                    </m:r>
                  </m:sub>
                </m:sSub>
              </m:oMath>
            </m:oMathPara>
          </w:p>
        </w:tc>
        <w:tc>
          <w:tcPr>
            <w:tcW w:w="3943" w:type="pct"/>
          </w:tcPr>
          <w:p w14:paraId="50D63743" w14:textId="77777777" w:rsidR="00E11AE5" w:rsidRPr="005D3129" w:rsidRDefault="00E11AE5" w:rsidP="000B2B29">
            <w:pPr>
              <w:pStyle w:val="TableText"/>
            </w:pPr>
            <w:r w:rsidRPr="005D3129">
              <w:t xml:space="preserve">Value priority scaling factor in </w:t>
            </w:r>
            <m:oMath>
              <m:sSub>
                <m:sSubPr>
                  <m:ctrlPr>
                    <w:rPr>
                      <w:rFonts w:ascii="Cambria Math" w:hAnsi="Cambria Math"/>
                      <w:i/>
                    </w:rPr>
                  </m:ctrlPr>
                </m:sSubPr>
                <m:e>
                  <m:r>
                    <w:rPr>
                      <w:rFonts w:ascii="Cambria Math" w:hAnsi="Cambria Math"/>
                    </w:rPr>
                    <m:t>Θ</m:t>
                  </m:r>
                </m:e>
                <m:sub>
                  <m:r>
                    <w:rPr>
                      <w:rFonts w:ascii="Cambria Math" w:hAnsi="Cambria Math"/>
                    </w:rPr>
                    <m:t>UI</m:t>
                  </m:r>
                </m:sub>
              </m:sSub>
            </m:oMath>
          </w:p>
        </w:tc>
      </w:tr>
      <w:tr w:rsidR="00E11AE5" w:rsidRPr="005D3129" w14:paraId="7F24FF1E" w14:textId="77777777" w:rsidTr="000B2B29">
        <w:trPr>
          <w:trHeight w:val="20"/>
        </w:trPr>
        <w:tc>
          <w:tcPr>
            <w:tcW w:w="5000" w:type="pct"/>
            <w:gridSpan w:val="2"/>
          </w:tcPr>
          <w:p w14:paraId="018FA7CC" w14:textId="77777777" w:rsidR="00E11AE5" w:rsidRPr="005D3129" w:rsidRDefault="00E11AE5" w:rsidP="000B2B29">
            <w:pPr>
              <w:pStyle w:val="TableText"/>
              <w:rPr>
                <w:b/>
                <w:bCs/>
              </w:rPr>
            </w:pPr>
            <w:r w:rsidRPr="005D3129">
              <w:rPr>
                <w:b/>
                <w:bCs/>
              </w:rPr>
              <w:t>6. Resource / Suppression Variables</w:t>
            </w:r>
          </w:p>
        </w:tc>
      </w:tr>
      <w:tr w:rsidR="00E11AE5" w:rsidRPr="005D3129" w14:paraId="030C91F4" w14:textId="77777777" w:rsidTr="000B2B29">
        <w:trPr>
          <w:trHeight w:val="20"/>
        </w:trPr>
        <w:tc>
          <w:tcPr>
            <w:tcW w:w="1057" w:type="pct"/>
          </w:tcPr>
          <w:p w14:paraId="495C2313"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R</m:t>
                    </m:r>
                  </m:e>
                  <m:sub>
                    <m:r>
                      <w:rPr>
                        <w:rFonts w:ascii="Cambria Math" w:hAnsi="Cambria Math"/>
                      </w:rPr>
                      <m:t>avail</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6EBA7AF9" w14:textId="77777777" w:rsidR="00E11AE5" w:rsidRPr="005D3129" w:rsidRDefault="00E11AE5" w:rsidP="000B2B29">
            <w:pPr>
              <w:pStyle w:val="TableText"/>
            </w:pPr>
            <w:r w:rsidRPr="005D3129">
              <w:t>Operational availability of suppression resources</w:t>
            </w:r>
          </w:p>
        </w:tc>
      </w:tr>
      <w:tr w:rsidR="00E11AE5" w:rsidRPr="005D3129" w14:paraId="6251AAAF" w14:textId="77777777" w:rsidTr="000B2B29">
        <w:trPr>
          <w:trHeight w:val="20"/>
        </w:trPr>
        <w:tc>
          <w:tcPr>
            <w:tcW w:w="1057" w:type="pct"/>
          </w:tcPr>
          <w:p w14:paraId="1447FBE9"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R</m:t>
                    </m:r>
                  </m:e>
                  <m:sub>
                    <m:r>
                      <w:rPr>
                        <w:rFonts w:ascii="Cambria Math" w:hAnsi="Cambria Math"/>
                      </w:rPr>
                      <m:t>cap</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2897CAF4" w14:textId="77777777" w:rsidR="00E11AE5" w:rsidRPr="005D3129" w:rsidRDefault="00E11AE5" w:rsidP="000B2B29">
            <w:pPr>
              <w:pStyle w:val="TableText"/>
            </w:pPr>
            <w:r w:rsidRPr="005D3129">
              <w:t>Available suppression capacity</w:t>
            </w:r>
          </w:p>
        </w:tc>
      </w:tr>
      <w:tr w:rsidR="00E11AE5" w:rsidRPr="005D3129" w14:paraId="277606B5" w14:textId="77777777" w:rsidTr="000B2B29">
        <w:trPr>
          <w:trHeight w:val="20"/>
        </w:trPr>
        <w:tc>
          <w:tcPr>
            <w:tcW w:w="1057" w:type="pct"/>
          </w:tcPr>
          <w:p w14:paraId="720DF6AE"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R</m:t>
                    </m:r>
                  </m:e>
                  <m:sub>
                    <m:r>
                      <w:rPr>
                        <w:rFonts w:ascii="Cambria Math" w:hAnsi="Cambria Math"/>
                      </w:rPr>
                      <m:t>eff</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1CBD5BC3" w14:textId="77777777" w:rsidR="00E11AE5" w:rsidRPr="005D3129" w:rsidRDefault="00E11AE5" w:rsidP="000B2B29">
            <w:pPr>
              <w:pStyle w:val="TableText"/>
            </w:pPr>
            <w:r w:rsidRPr="005D3129">
              <w:t>Nominal suppression effectiveness</w:t>
            </w:r>
          </w:p>
        </w:tc>
      </w:tr>
      <w:tr w:rsidR="00E11AE5" w:rsidRPr="005D3129" w14:paraId="2CE50B14" w14:textId="77777777" w:rsidTr="000B2B29">
        <w:trPr>
          <w:trHeight w:val="20"/>
        </w:trPr>
        <w:tc>
          <w:tcPr>
            <w:tcW w:w="1057" w:type="pct"/>
          </w:tcPr>
          <w:p w14:paraId="75EC1070"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R</m:t>
                    </m:r>
                  </m:e>
                  <m:sub>
                    <m:r>
                      <w:rPr>
                        <w:rFonts w:ascii="Cambria Math" w:hAnsi="Cambria Math"/>
                      </w:rPr>
                      <m:t>time</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7C3F8BD9" w14:textId="77777777" w:rsidR="00E11AE5" w:rsidRPr="005D3129" w:rsidRDefault="00E11AE5" w:rsidP="000B2B29">
            <w:pPr>
              <w:pStyle w:val="TableText"/>
            </w:pPr>
            <w:r w:rsidRPr="005D3129">
              <w:t>Estimated travel time for suppression resources</w:t>
            </w:r>
          </w:p>
        </w:tc>
      </w:tr>
      <w:tr w:rsidR="00E11AE5" w:rsidRPr="005D3129" w14:paraId="058434BB" w14:textId="77777777" w:rsidTr="000B2B29">
        <w:trPr>
          <w:trHeight w:val="20"/>
        </w:trPr>
        <w:tc>
          <w:tcPr>
            <w:tcW w:w="1057" w:type="pct"/>
          </w:tcPr>
          <w:p w14:paraId="69E6D2DC"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57341E88" w14:textId="77777777" w:rsidR="00E11AE5" w:rsidRPr="005D3129" w:rsidRDefault="00E11AE5" w:rsidP="000B2B29">
            <w:pPr>
              <w:pStyle w:val="TableText"/>
            </w:pPr>
            <w:r w:rsidRPr="005D3129">
              <w:t>Resource-related contextual input</w:t>
            </w:r>
          </w:p>
        </w:tc>
      </w:tr>
      <w:tr w:rsidR="00E11AE5" w:rsidRPr="005D3129" w14:paraId="60298E8C" w14:textId="77777777" w:rsidTr="000B2B29">
        <w:trPr>
          <w:trHeight w:val="20"/>
        </w:trPr>
        <w:tc>
          <w:tcPr>
            <w:tcW w:w="1057" w:type="pct"/>
          </w:tcPr>
          <w:p w14:paraId="3BE79DEF" w14:textId="77777777" w:rsidR="00E11AE5" w:rsidRPr="005D3129" w:rsidRDefault="00000000" w:rsidP="000B2B29">
            <w:pPr>
              <w:pStyle w:val="TableText"/>
            </w:pPr>
            <m:oMathPara>
              <m:oMath>
                <m:sSubSup>
                  <m:sSubSupPr>
                    <m:ctrlPr>
                      <w:rPr>
                        <w:rFonts w:ascii="Cambria Math" w:hAnsi="Cambria Math"/>
                      </w:rPr>
                    </m:ctrlPr>
                  </m:sSubSup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3FA2B5E9" w14:textId="77777777" w:rsidR="00E11AE5" w:rsidRPr="005D3129" w:rsidRDefault="005872E6" w:rsidP="000B2B29">
            <w:pPr>
              <w:pStyle w:val="TableText"/>
            </w:pPr>
            <w:r>
              <w:t xml:space="preserve">Candidate intervention degree for family m in region </w:t>
            </w:r>
            <m:oMath>
              <m:r>
                <w:rPr>
                  <w:rFonts w:ascii="Cambria Math" w:hAnsi="Cambria Math"/>
                </w:rPr>
                <m:t>i</m:t>
              </m:r>
            </m:oMath>
          </w:p>
        </w:tc>
      </w:tr>
      <w:tr w:rsidR="00E11AE5" w:rsidRPr="005D3129" w14:paraId="0B8B9F8F" w14:textId="77777777" w:rsidTr="000B2B29">
        <w:trPr>
          <w:trHeight w:val="20"/>
        </w:trPr>
        <w:tc>
          <w:tcPr>
            <w:tcW w:w="1057" w:type="pct"/>
          </w:tcPr>
          <w:p w14:paraId="354E8812"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δ</m:t>
                    </m:r>
                  </m:e>
                  <m:sub>
                    <m:r>
                      <w:rPr>
                        <w:rFonts w:ascii="Cambria Math" w:hAnsi="Cambria Math"/>
                      </w:rPr>
                      <m:t>Res</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20C6F401" w14:textId="77777777" w:rsidR="00E11AE5" w:rsidRPr="005D3129" w:rsidRDefault="00E11AE5" w:rsidP="000B2B29">
            <w:pPr>
              <w:pStyle w:val="TableText"/>
            </w:pPr>
            <w:r w:rsidRPr="005D3129">
              <w:t>Resource availability perturbation applied by operator</w:t>
            </w:r>
          </w:p>
        </w:tc>
      </w:tr>
      <w:tr w:rsidR="00E11AE5" w:rsidRPr="005D3129" w14:paraId="2290A40C" w14:textId="77777777" w:rsidTr="000B2B29">
        <w:trPr>
          <w:trHeight w:val="20"/>
        </w:trPr>
        <w:tc>
          <w:tcPr>
            <w:tcW w:w="1057" w:type="pct"/>
          </w:tcPr>
          <w:p w14:paraId="0674F896"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cap,k</m:t>
                    </m:r>
                  </m:sub>
                </m:sSub>
              </m:oMath>
            </m:oMathPara>
          </w:p>
        </w:tc>
        <w:tc>
          <w:tcPr>
            <w:tcW w:w="3943" w:type="pct"/>
          </w:tcPr>
          <w:p w14:paraId="5071387B" w14:textId="77777777" w:rsidR="00E11AE5" w:rsidRPr="005D3129" w:rsidRDefault="00E11AE5" w:rsidP="000B2B29">
            <w:pPr>
              <w:pStyle w:val="TableText"/>
            </w:pPr>
            <w:r w:rsidRPr="005D3129">
              <w:t>Normalized suppression capacity factor</w:t>
            </w:r>
          </w:p>
        </w:tc>
      </w:tr>
      <w:tr w:rsidR="00E11AE5" w:rsidRPr="005D3129" w14:paraId="31DDC7C0" w14:textId="77777777" w:rsidTr="000B2B29">
        <w:trPr>
          <w:trHeight w:val="20"/>
        </w:trPr>
        <w:tc>
          <w:tcPr>
            <w:tcW w:w="1057" w:type="pct"/>
          </w:tcPr>
          <w:p w14:paraId="21F22046"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avail,k</m:t>
                    </m:r>
                  </m:sub>
                </m:sSub>
              </m:oMath>
            </m:oMathPara>
          </w:p>
        </w:tc>
        <w:tc>
          <w:tcPr>
            <w:tcW w:w="3943" w:type="pct"/>
          </w:tcPr>
          <w:p w14:paraId="60CCF4F2" w14:textId="77777777" w:rsidR="00E11AE5" w:rsidRPr="005D3129" w:rsidRDefault="00E11AE5" w:rsidP="000B2B29">
            <w:pPr>
              <w:pStyle w:val="TableText"/>
            </w:pPr>
            <w:r w:rsidRPr="005D3129">
              <w:t>Normalized resource availability factor</w:t>
            </w:r>
          </w:p>
        </w:tc>
      </w:tr>
      <w:tr w:rsidR="00E11AE5" w:rsidRPr="005D3129" w14:paraId="54CCDC97" w14:textId="77777777" w:rsidTr="000B2B29">
        <w:trPr>
          <w:trHeight w:val="20"/>
        </w:trPr>
        <w:tc>
          <w:tcPr>
            <w:tcW w:w="1057" w:type="pct"/>
          </w:tcPr>
          <w:p w14:paraId="2444D071"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reach,k</m:t>
                    </m:r>
                  </m:sub>
                </m:sSub>
              </m:oMath>
            </m:oMathPara>
          </w:p>
        </w:tc>
        <w:tc>
          <w:tcPr>
            <w:tcW w:w="3943" w:type="pct"/>
          </w:tcPr>
          <w:p w14:paraId="7EFD41A9" w14:textId="77777777" w:rsidR="00E11AE5" w:rsidRPr="005D3129" w:rsidRDefault="00E11AE5" w:rsidP="000B2B29">
            <w:pPr>
              <w:pStyle w:val="TableText"/>
            </w:pPr>
            <w:r w:rsidRPr="005D3129">
              <w:t>Reachability (travel-time) factor</w:t>
            </w:r>
          </w:p>
        </w:tc>
      </w:tr>
      <w:tr w:rsidR="00E11AE5" w:rsidRPr="005D3129" w14:paraId="23A8D074" w14:textId="77777777" w:rsidTr="000B2B29">
        <w:trPr>
          <w:trHeight w:val="20"/>
        </w:trPr>
        <w:tc>
          <w:tcPr>
            <w:tcW w:w="1057" w:type="pct"/>
          </w:tcPr>
          <w:p w14:paraId="523771C8"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eff,k</m:t>
                    </m:r>
                  </m:sub>
                </m:sSub>
              </m:oMath>
            </m:oMathPara>
          </w:p>
        </w:tc>
        <w:tc>
          <w:tcPr>
            <w:tcW w:w="3943" w:type="pct"/>
          </w:tcPr>
          <w:p w14:paraId="3414F932" w14:textId="77777777" w:rsidR="00E11AE5" w:rsidRPr="005D3129" w:rsidRDefault="00E11AE5" w:rsidP="000B2B29">
            <w:pPr>
              <w:pStyle w:val="TableText"/>
            </w:pPr>
            <w:r w:rsidRPr="005D3129">
              <w:t>Suppression effectiveness factor</w:t>
            </w:r>
          </w:p>
        </w:tc>
      </w:tr>
      <w:tr w:rsidR="00E11AE5" w:rsidRPr="005D3129" w14:paraId="3E1D46A1" w14:textId="77777777" w:rsidTr="000B2B29">
        <w:trPr>
          <w:trHeight w:val="20"/>
        </w:trPr>
        <w:tc>
          <w:tcPr>
            <w:tcW w:w="5000" w:type="pct"/>
            <w:gridSpan w:val="2"/>
          </w:tcPr>
          <w:p w14:paraId="1E51AB17" w14:textId="77777777" w:rsidR="00E11AE5" w:rsidRPr="005D3129" w:rsidRDefault="00E11AE5" w:rsidP="000B2B29">
            <w:pPr>
              <w:pStyle w:val="TableText"/>
              <w:rPr>
                <w:b/>
                <w:bCs/>
              </w:rPr>
            </w:pPr>
            <w:r w:rsidRPr="005D3129">
              <w:rPr>
                <w:b/>
                <w:bCs/>
              </w:rPr>
              <w:t>7. Observation / Sensing Variables</w:t>
            </w:r>
          </w:p>
        </w:tc>
      </w:tr>
      <w:tr w:rsidR="00E11AE5" w:rsidRPr="005D3129" w14:paraId="713C80A0" w14:textId="77777777" w:rsidTr="000B2B29">
        <w:trPr>
          <w:trHeight w:val="20"/>
        </w:trPr>
        <w:tc>
          <w:tcPr>
            <w:tcW w:w="1057" w:type="pct"/>
          </w:tcPr>
          <w:p w14:paraId="042B6DF3" w14:textId="77777777" w:rsidR="00E11AE5" w:rsidRPr="005D3129" w:rsidRDefault="00000000" w:rsidP="000B2B29">
            <w:pPr>
              <w:pStyle w:val="TableText"/>
            </w:pPr>
            <m:oMathPara>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1125C67E" w14:textId="77777777" w:rsidR="00E11AE5" w:rsidRPr="005D3129" w:rsidRDefault="00E11AE5" w:rsidP="000B2B29">
            <w:pPr>
              <w:pStyle w:val="TableText"/>
            </w:pPr>
            <w:r w:rsidRPr="005D3129">
              <w:t>Region-specific observable information at time step k</w:t>
            </w:r>
          </w:p>
        </w:tc>
      </w:tr>
      <w:tr w:rsidR="00E11AE5" w:rsidRPr="005D3129" w14:paraId="0D39B4A1" w14:textId="77777777" w:rsidTr="000B2B29">
        <w:trPr>
          <w:trHeight w:val="20"/>
        </w:trPr>
        <w:tc>
          <w:tcPr>
            <w:tcW w:w="1057" w:type="pct"/>
          </w:tcPr>
          <w:p w14:paraId="391F6473"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045D6008" w14:textId="77777777" w:rsidR="00E11AE5" w:rsidRPr="005D3129" w:rsidRDefault="00E11AE5" w:rsidP="000B2B29">
            <w:pPr>
              <w:pStyle w:val="TableText"/>
            </w:pPr>
            <w:r w:rsidRPr="005D3129">
              <w:t xml:space="preserve">Observable information at time step </w:t>
            </w:r>
            <m:oMath>
              <m:r>
                <w:rPr>
                  <w:rFonts w:ascii="Cambria Math" w:hAnsi="Cambria Math"/>
                </w:rPr>
                <m:t>k</m:t>
              </m:r>
            </m:oMath>
          </w:p>
        </w:tc>
      </w:tr>
      <w:tr w:rsidR="00E11AE5" w:rsidRPr="005D3129" w14:paraId="486A6B75" w14:textId="77777777" w:rsidTr="000B2B29">
        <w:trPr>
          <w:trHeight w:val="20"/>
        </w:trPr>
        <w:tc>
          <w:tcPr>
            <w:tcW w:w="1057" w:type="pct"/>
          </w:tcPr>
          <w:p w14:paraId="79D32DEC" w14:textId="77777777" w:rsidR="00E11AE5" w:rsidRPr="005D3129" w:rsidRDefault="00000000" w:rsidP="000B2B29">
            <w:pPr>
              <w:pStyle w:val="TableText"/>
            </w:pPr>
            <m:oMathPara>
              <m:oMath>
                <m:sSup>
                  <m:sSupPr>
                    <m:ctrlPr>
                      <w:rPr>
                        <w:rFonts w:ascii="Cambria Math" w:hAnsi="Cambria Math"/>
                      </w:rPr>
                    </m:ctrlPr>
                  </m:sSupPr>
                  <m:e>
                    <m:r>
                      <w:rPr>
                        <w:rFonts w:ascii="Cambria Math" w:hAnsi="Cambria Math"/>
                      </w:rPr>
                      <m:t>h</m:t>
                    </m:r>
                  </m:e>
                  <m:sup>
                    <m:r>
                      <w:rPr>
                        <w:rFonts w:ascii="Cambria Math" w:hAnsi="Cambria Math"/>
                      </w:rPr>
                      <m:t>i</m:t>
                    </m:r>
                  </m:sup>
                </m:sSup>
                <m:r>
                  <m:rPr>
                    <m:sty m:val="p"/>
                  </m:rPr>
                  <w:rPr>
                    <w:rFonts w:ascii="Cambria Math" w:hAnsi="Cambria Math"/>
                  </w:rPr>
                  <m:t>(•)</m:t>
                </m:r>
              </m:oMath>
            </m:oMathPara>
          </w:p>
        </w:tc>
        <w:tc>
          <w:tcPr>
            <w:tcW w:w="3943" w:type="pct"/>
          </w:tcPr>
          <w:p w14:paraId="3595A1BC" w14:textId="77777777" w:rsidR="00E11AE5" w:rsidRPr="005D3129" w:rsidRDefault="00E11AE5" w:rsidP="000B2B29">
            <w:pPr>
              <w:pStyle w:val="TableText"/>
            </w:pPr>
            <w:r w:rsidRPr="005D3129">
              <w:t xml:space="preserve">Region-specific observation function for </w:t>
            </w:r>
            <m:oMath>
              <m:r>
                <w:rPr>
                  <w:rFonts w:ascii="Cambria Math" w:hAnsi="Cambria Math"/>
                </w:rPr>
                <m:t>Ωᵢ</m:t>
              </m:r>
            </m:oMath>
          </w:p>
        </w:tc>
      </w:tr>
      <w:tr w:rsidR="00E11AE5" w:rsidRPr="005D3129" w14:paraId="1E5B2336" w14:textId="77777777" w:rsidTr="000B2B29">
        <w:trPr>
          <w:trHeight w:val="20"/>
        </w:trPr>
        <w:tc>
          <w:tcPr>
            <w:tcW w:w="1057" w:type="pct"/>
          </w:tcPr>
          <w:p w14:paraId="35A95041" w14:textId="77777777" w:rsidR="00E11AE5" w:rsidRPr="005D3129" w:rsidRDefault="00000000" w:rsidP="000B2B29">
            <w:pPr>
              <w:pStyle w:val="TableText"/>
            </w:pPr>
            <m:oMathPara>
              <m:oMath>
                <m:sSubSup>
                  <m:sSubSupPr>
                    <m:ctrlPr>
                      <w:rPr>
                        <w:rFonts w:ascii="Cambria Math" w:hAnsi="Cambria Math"/>
                      </w:rPr>
                    </m:ctrlPr>
                  </m:sSubSupPr>
                  <m:e>
                    <m:r>
                      <w:rPr>
                        <w:rFonts w:ascii="Cambria Math" w:hAnsi="Cambria Math"/>
                      </w:rPr>
                      <m:t>γ</m:t>
                    </m:r>
                  </m:e>
                  <m:sub>
                    <m:r>
                      <w:rPr>
                        <w:rFonts w:ascii="Cambria Math" w:hAnsi="Cambria Math"/>
                      </w:rPr>
                      <m:t>k</m:t>
                    </m:r>
                  </m:sub>
                  <m:sup>
                    <m:r>
                      <w:rPr>
                        <w:rFonts w:ascii="Cambria Math" w:hAnsi="Cambria Math"/>
                      </w:rPr>
                      <m:t>i</m:t>
                    </m:r>
                  </m:sup>
                </m:sSubSup>
              </m:oMath>
            </m:oMathPara>
          </w:p>
        </w:tc>
        <w:tc>
          <w:tcPr>
            <w:tcW w:w="3943" w:type="pct"/>
          </w:tcPr>
          <w:p w14:paraId="3B78A4E8" w14:textId="77777777" w:rsidR="00E11AE5" w:rsidRPr="005D3129" w:rsidRDefault="00E11AE5" w:rsidP="000B2B29">
            <w:pPr>
              <w:pStyle w:val="TableText"/>
            </w:pPr>
            <w:r>
              <w:t xml:space="preserve">Observation confidence for region </w:t>
            </w:r>
            <m:oMath>
              <m:r>
                <w:rPr>
                  <w:rFonts w:ascii="Cambria Math" w:hAnsi="Cambria Math"/>
                </w:rPr>
                <m:t>i</m:t>
              </m:r>
            </m:oMath>
          </w:p>
        </w:tc>
      </w:tr>
      <w:tr w:rsidR="00E11AE5" w:rsidRPr="005D3129" w14:paraId="605815DA" w14:textId="77777777" w:rsidTr="000B2B29">
        <w:trPr>
          <w:trHeight w:val="20"/>
        </w:trPr>
        <w:tc>
          <w:tcPr>
            <w:tcW w:w="1057" w:type="pct"/>
          </w:tcPr>
          <w:p w14:paraId="29629AAC" w14:textId="77777777" w:rsidR="00E11AE5" w:rsidRPr="005D3129" w:rsidRDefault="00000000" w:rsidP="000B2B29">
            <w:pPr>
              <w:pStyle w:val="TableText"/>
            </w:pPr>
            <m:oMathPara>
              <m:oMath>
                <m:sSubSup>
                  <m:sSubSupPr>
                    <m:ctrlPr>
                      <w:rPr>
                        <w:rFonts w:ascii="Cambria Math" w:hAnsi="Cambria Math"/>
                      </w:rPr>
                    </m:ctrlPr>
                  </m:sSubSupPr>
                  <m:e>
                    <m:r>
                      <w:rPr>
                        <w:rFonts w:ascii="Cambria Math" w:hAnsi="Cambria Math"/>
                      </w:rPr>
                      <m:t>ε</m:t>
                    </m:r>
                  </m:e>
                  <m:sub>
                    <m:r>
                      <w:rPr>
                        <w:rFonts w:ascii="Cambria Math" w:hAnsi="Cambria Math"/>
                      </w:rPr>
                      <m:t>k</m:t>
                    </m:r>
                  </m:sub>
                  <m:sup>
                    <m:r>
                      <w:rPr>
                        <w:rFonts w:ascii="Cambria Math" w:hAnsi="Cambria Math"/>
                      </w:rPr>
                      <m:t>i</m:t>
                    </m:r>
                  </m:sup>
                </m:sSubSup>
                <m:d>
                  <m:dPr>
                    <m:ctrlPr>
                      <w:rPr>
                        <w:rFonts w:ascii="Cambria Math" w:hAnsi="Cambria Math"/>
                      </w:rPr>
                    </m:ctrlPr>
                  </m:dPr>
                  <m:e>
                    <m:r>
                      <w:rPr>
                        <w:rFonts w:ascii="Cambria Math" w:hAnsi="Cambria Math"/>
                      </w:rPr>
                      <m:t>x,y</m:t>
                    </m:r>
                  </m:e>
                </m:d>
              </m:oMath>
            </m:oMathPara>
          </w:p>
        </w:tc>
        <w:tc>
          <w:tcPr>
            <w:tcW w:w="3943" w:type="pct"/>
          </w:tcPr>
          <w:p w14:paraId="46D479F9" w14:textId="77777777" w:rsidR="00E11AE5" w:rsidRPr="005D3129" w:rsidRDefault="00E11AE5" w:rsidP="000B2B29">
            <w:pPr>
              <w:pStyle w:val="TableText"/>
            </w:pPr>
            <w:r w:rsidRPr="005D3129">
              <w:t>Observation uncertainty</w:t>
            </w:r>
          </w:p>
        </w:tc>
      </w:tr>
      <w:tr w:rsidR="00E11AE5" w:rsidRPr="005D3129" w14:paraId="192C1D53" w14:textId="77777777" w:rsidTr="000B2B29">
        <w:trPr>
          <w:trHeight w:val="20"/>
        </w:trPr>
        <w:tc>
          <w:tcPr>
            <w:tcW w:w="5000" w:type="pct"/>
            <w:gridSpan w:val="2"/>
          </w:tcPr>
          <w:p w14:paraId="2E4B4894" w14:textId="77777777" w:rsidR="00E11AE5" w:rsidRPr="005D3129" w:rsidRDefault="00E11AE5" w:rsidP="000B2B29">
            <w:pPr>
              <w:pStyle w:val="TableText"/>
              <w:rPr>
                <w:b/>
                <w:bCs/>
              </w:rPr>
            </w:pPr>
            <w:r w:rsidRPr="005D3129">
              <w:rPr>
                <w:b/>
                <w:bCs/>
              </w:rPr>
              <w:t>8. Spatial Domain / Grid Variables</w:t>
            </w:r>
          </w:p>
        </w:tc>
      </w:tr>
      <w:tr w:rsidR="00E11AE5" w:rsidRPr="005D3129" w14:paraId="353FD027" w14:textId="77777777" w:rsidTr="000B2B29">
        <w:trPr>
          <w:trHeight w:val="20"/>
        </w:trPr>
        <w:tc>
          <w:tcPr>
            <w:tcW w:w="1057" w:type="pct"/>
          </w:tcPr>
          <w:p w14:paraId="4C6DBE89" w14:textId="77777777" w:rsidR="00E11AE5" w:rsidRPr="005D3129" w:rsidRDefault="00E11AE5" w:rsidP="000B2B29">
            <w:pPr>
              <w:pStyle w:val="TableText"/>
            </w:pPr>
            <m:oMathPara>
              <m:oMath>
                <m:r>
                  <m:rPr>
                    <m:scr m:val="script"/>
                    <m:sty m:val="p"/>
                  </m:rPr>
                  <w:rPr>
                    <w:rFonts w:ascii="Cambria Math" w:hAnsi="Cambria Math"/>
                  </w:rPr>
                  <m:t>G</m:t>
                </m:r>
              </m:oMath>
            </m:oMathPara>
          </w:p>
        </w:tc>
        <w:tc>
          <w:tcPr>
            <w:tcW w:w="3943" w:type="pct"/>
          </w:tcPr>
          <w:p w14:paraId="29336F41" w14:textId="77777777" w:rsidR="00E11AE5" w:rsidRPr="005D3129" w:rsidRDefault="00E11AE5" w:rsidP="000B2B29">
            <w:pPr>
              <w:pStyle w:val="TableText"/>
            </w:pPr>
            <w:r w:rsidRPr="005D3129">
              <w:t>Spatial grid domain</w:t>
            </w:r>
          </w:p>
        </w:tc>
      </w:tr>
      <w:tr w:rsidR="00E11AE5" w:rsidRPr="005D3129" w14:paraId="779178D7" w14:textId="77777777" w:rsidTr="000B2B29">
        <w:trPr>
          <w:trHeight w:val="20"/>
        </w:trPr>
        <w:tc>
          <w:tcPr>
            <w:tcW w:w="1057" w:type="pct"/>
          </w:tcPr>
          <w:p w14:paraId="6C214334" w14:textId="77777777" w:rsidR="00E11AE5" w:rsidRPr="005D3129" w:rsidRDefault="00E11AE5" w:rsidP="000B2B29">
            <w:pPr>
              <w:pStyle w:val="TableText"/>
            </w:pPr>
            <m:oMathPara>
              <m:oMath>
                <m:r>
                  <w:rPr>
                    <w:rFonts w:ascii="Cambria Math" w:hAnsi="Cambria Math"/>
                  </w:rPr>
                  <m:t>N</m:t>
                </m:r>
              </m:oMath>
            </m:oMathPara>
          </w:p>
        </w:tc>
        <w:tc>
          <w:tcPr>
            <w:tcW w:w="3943" w:type="pct"/>
          </w:tcPr>
          <w:p w14:paraId="531C1654" w14:textId="77777777" w:rsidR="00E11AE5" w:rsidRPr="005D3129" w:rsidRDefault="00E11AE5" w:rsidP="000B2B29">
            <w:pPr>
              <w:pStyle w:val="TableText"/>
            </w:pPr>
            <w:r w:rsidRPr="005D3129">
              <w:t>Total number of operational regions / local agents</w:t>
            </w:r>
          </w:p>
        </w:tc>
      </w:tr>
      <w:tr w:rsidR="00E11AE5" w:rsidRPr="005D3129" w14:paraId="50FE1781" w14:textId="77777777" w:rsidTr="000B2B29">
        <w:trPr>
          <w:trHeight w:val="20"/>
        </w:trPr>
        <w:tc>
          <w:tcPr>
            <w:tcW w:w="1057" w:type="pct"/>
          </w:tcPr>
          <w:p w14:paraId="22D5D8A0"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N</m:t>
                    </m:r>
                  </m:e>
                  <m:sub>
                    <m:r>
                      <w:rPr>
                        <w:rFonts w:ascii="Cambria Math" w:hAnsi="Cambria Math"/>
                      </w:rPr>
                      <m:t>x</m:t>
                    </m:r>
                  </m:sub>
                </m:sSub>
              </m:oMath>
            </m:oMathPara>
          </w:p>
        </w:tc>
        <w:tc>
          <w:tcPr>
            <w:tcW w:w="3943" w:type="pct"/>
          </w:tcPr>
          <w:p w14:paraId="00E44A2B" w14:textId="77777777" w:rsidR="00E11AE5" w:rsidRPr="005D3129" w:rsidRDefault="00E11AE5" w:rsidP="000B2B29">
            <w:pPr>
              <w:pStyle w:val="TableText"/>
            </w:pPr>
            <w:r w:rsidRPr="005D3129">
              <w:t>Number of grid cells along the horizontal axis</w:t>
            </w:r>
          </w:p>
        </w:tc>
      </w:tr>
      <w:tr w:rsidR="00E11AE5" w:rsidRPr="005D3129" w14:paraId="3A4A4FB5" w14:textId="77777777" w:rsidTr="000B2B29">
        <w:trPr>
          <w:trHeight w:val="20"/>
        </w:trPr>
        <w:tc>
          <w:tcPr>
            <w:tcW w:w="1057" w:type="pct"/>
          </w:tcPr>
          <w:p w14:paraId="3ED89F6F"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N</m:t>
                    </m:r>
                  </m:e>
                  <m:sub>
                    <m:r>
                      <w:rPr>
                        <w:rFonts w:ascii="Cambria Math" w:hAnsi="Cambria Math"/>
                      </w:rPr>
                      <m:t>y</m:t>
                    </m:r>
                  </m:sub>
                </m:sSub>
              </m:oMath>
            </m:oMathPara>
          </w:p>
        </w:tc>
        <w:tc>
          <w:tcPr>
            <w:tcW w:w="3943" w:type="pct"/>
          </w:tcPr>
          <w:p w14:paraId="17693606" w14:textId="77777777" w:rsidR="00E11AE5" w:rsidRPr="005D3129" w:rsidRDefault="00E11AE5" w:rsidP="000B2B29">
            <w:pPr>
              <w:pStyle w:val="TableText"/>
            </w:pPr>
            <w:r w:rsidRPr="005D3129">
              <w:t>Number of grid cells along the vertical axis</w:t>
            </w:r>
          </w:p>
        </w:tc>
      </w:tr>
      <w:tr w:rsidR="00E11AE5" w:rsidRPr="005D3129" w14:paraId="574422F8" w14:textId="77777777" w:rsidTr="000B2B29">
        <w:trPr>
          <w:trHeight w:val="20"/>
        </w:trPr>
        <w:tc>
          <w:tcPr>
            <w:tcW w:w="1057" w:type="pct"/>
          </w:tcPr>
          <w:p w14:paraId="4FE0B030" w14:textId="77777777" w:rsidR="00E11AE5" w:rsidRPr="005D3129" w:rsidRDefault="00000000" w:rsidP="000B2B29">
            <w:pPr>
              <w:pStyle w:val="TableText"/>
            </w:pPr>
            <m:oMathPara>
              <m:oMath>
                <m:sSup>
                  <m:sSupPr>
                    <m:ctrlPr>
                      <w:rPr>
                        <w:rFonts w:ascii="Cambria Math" w:hAnsi="Cambria Math"/>
                      </w:rPr>
                    </m:ctrlPr>
                  </m:sSupPr>
                  <m:e>
                    <m:r>
                      <m:rPr>
                        <m:scr m:val="script"/>
                        <m:sty m:val="p"/>
                      </m:rPr>
                      <w:rPr>
                        <w:rFonts w:ascii="Cambria Math" w:hAnsi="Cambria Math"/>
                      </w:rPr>
                      <m:t>N</m:t>
                    </m:r>
                  </m:e>
                  <m:sup>
                    <m:r>
                      <m:rPr>
                        <m:sty m:val="p"/>
                      </m:rPr>
                      <w:rPr>
                        <w:rFonts w:ascii="Cambria Math" w:hAnsi="Cambria Math"/>
                      </w:rPr>
                      <m:t>8</m:t>
                    </m:r>
                  </m:sup>
                </m:s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79D40EAE" w14:textId="77777777" w:rsidR="00E11AE5" w:rsidRPr="005D3129" w:rsidRDefault="00E11AE5" w:rsidP="000B2B29">
            <w:pPr>
              <w:pStyle w:val="TableText"/>
            </w:pPr>
            <w:r w:rsidRPr="005D3129">
              <w:t>8-connected neighborhood</w:t>
            </w:r>
          </w:p>
        </w:tc>
      </w:tr>
      <w:tr w:rsidR="00E11AE5" w:rsidRPr="005D3129" w14:paraId="37DE5320" w14:textId="77777777" w:rsidTr="000B2B29">
        <w:trPr>
          <w:trHeight w:val="20"/>
        </w:trPr>
        <w:tc>
          <w:tcPr>
            <w:tcW w:w="1057" w:type="pct"/>
          </w:tcPr>
          <w:p w14:paraId="6BFE6460"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195DA060" w14:textId="77777777" w:rsidR="00E11AE5" w:rsidRPr="005D3129" w:rsidRDefault="00E11AE5" w:rsidP="000B2B29">
            <w:pPr>
              <w:pStyle w:val="TableText"/>
            </w:pPr>
            <w:r w:rsidRPr="005D3129">
              <w:t>Wildfire system state over spatial grid at time step k</w:t>
            </w:r>
          </w:p>
        </w:tc>
      </w:tr>
      <w:tr w:rsidR="00E11AE5" w:rsidRPr="005D3129" w14:paraId="7A32818D" w14:textId="77777777" w:rsidTr="000B2B29">
        <w:trPr>
          <w:trHeight w:val="20"/>
        </w:trPr>
        <w:tc>
          <w:tcPr>
            <w:tcW w:w="5000" w:type="pct"/>
            <w:gridSpan w:val="2"/>
          </w:tcPr>
          <w:p w14:paraId="6727BAB4" w14:textId="77777777" w:rsidR="00E11AE5" w:rsidRPr="005D3129" w:rsidRDefault="00E11AE5" w:rsidP="000B2B29">
            <w:pPr>
              <w:pStyle w:val="TableText"/>
              <w:rPr>
                <w:b/>
                <w:bCs/>
              </w:rPr>
            </w:pPr>
            <w:r w:rsidRPr="005D3129">
              <w:rPr>
                <w:b/>
                <w:bCs/>
              </w:rPr>
              <w:t>9. Decision Support System (DSS) Variables</w:t>
            </w:r>
          </w:p>
        </w:tc>
      </w:tr>
      <w:tr w:rsidR="00E11AE5" w:rsidRPr="005D3129" w14:paraId="2A8EBA7A" w14:textId="77777777" w:rsidTr="000B2B29">
        <w:trPr>
          <w:trHeight w:val="20"/>
        </w:trPr>
        <w:tc>
          <w:tcPr>
            <w:tcW w:w="1057" w:type="pct"/>
          </w:tcPr>
          <w:p w14:paraId="7EA0E937" w14:textId="77777777" w:rsidR="00E11AE5" w:rsidRPr="005D3129" w:rsidRDefault="00000000" w:rsidP="000B2B29">
            <w:pPr>
              <w:pStyle w:val="TableText"/>
            </w:pPr>
            <m:oMathPara>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oMath>
            </m:oMathPara>
          </w:p>
        </w:tc>
        <w:tc>
          <w:tcPr>
            <w:tcW w:w="3943" w:type="pct"/>
          </w:tcPr>
          <w:p w14:paraId="7E1FF1DE" w14:textId="77777777" w:rsidR="00E11AE5" w:rsidRPr="005D3129" w:rsidRDefault="00E11AE5" w:rsidP="000B2B29">
            <w:pPr>
              <w:pStyle w:val="TableText"/>
            </w:pPr>
            <w:r w:rsidRPr="005D3129">
              <w:t>Contextual input set</w:t>
            </w:r>
          </w:p>
        </w:tc>
      </w:tr>
      <w:tr w:rsidR="00E11AE5" w:rsidRPr="005D3129" w14:paraId="56DC4F7C" w14:textId="77777777" w:rsidTr="000B2B29">
        <w:trPr>
          <w:trHeight w:val="20"/>
        </w:trPr>
        <w:tc>
          <w:tcPr>
            <w:tcW w:w="1057" w:type="pct"/>
          </w:tcPr>
          <w:p w14:paraId="4094924B" w14:textId="77777777" w:rsidR="00E11AE5" w:rsidRPr="005D3129" w:rsidRDefault="00000000" w:rsidP="000B2B29">
            <w:pPr>
              <w:pStyle w:val="TableText"/>
            </w:pPr>
            <m:oMathPara>
              <m:oMath>
                <m:sSubSup>
                  <m:sSubSupPr>
                    <m:ctrlPr>
                      <w:rPr>
                        <w:rFonts w:ascii="Cambria Math" w:hAnsi="Cambria Math"/>
                      </w:rPr>
                    </m:ctrlPr>
                  </m:sSubSup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up>
                    <m:r>
                      <m:rPr>
                        <m:sty m:val="p"/>
                      </m:rPr>
                      <w:rPr>
                        <w:rFonts w:ascii="Cambria Math" w:hAnsi="Cambria Math"/>
                      </w:rPr>
                      <m:t>*</m:t>
                    </m:r>
                  </m:sup>
                </m:sSubSup>
              </m:oMath>
            </m:oMathPara>
          </w:p>
        </w:tc>
        <w:tc>
          <w:tcPr>
            <w:tcW w:w="3943" w:type="pct"/>
          </w:tcPr>
          <w:p w14:paraId="1EBD1506" w14:textId="77777777" w:rsidR="00E11AE5" w:rsidRPr="005D3129" w:rsidRDefault="00E11AE5" w:rsidP="000B2B29">
            <w:pPr>
              <w:pStyle w:val="TableText"/>
            </w:pPr>
            <w:r w:rsidRPr="005D3129">
              <w:t>UI-modified decision-context set at step k</w:t>
            </w:r>
          </w:p>
        </w:tc>
      </w:tr>
      <w:tr w:rsidR="00E11AE5" w:rsidRPr="005D3129" w14:paraId="63A4B940" w14:textId="77777777" w:rsidTr="000B2B29">
        <w:trPr>
          <w:trHeight w:val="20"/>
        </w:trPr>
        <w:tc>
          <w:tcPr>
            <w:tcW w:w="1057" w:type="pct"/>
          </w:tcPr>
          <w:p w14:paraId="5CE22CC0" w14:textId="77777777" w:rsidR="00E11AE5" w:rsidRPr="005D3129" w:rsidRDefault="00000000" w:rsidP="000B2B29">
            <w:pPr>
              <w:pStyle w:val="TableText"/>
            </w:pPr>
            <m:oMathPara>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m:oMathPara>
          </w:p>
        </w:tc>
        <w:tc>
          <w:tcPr>
            <w:tcW w:w="3943" w:type="pct"/>
          </w:tcPr>
          <w:p w14:paraId="6BDBA062" w14:textId="77777777" w:rsidR="00E11AE5" w:rsidRPr="005D3129" w:rsidRDefault="00E11AE5" w:rsidP="000B2B29">
            <w:pPr>
              <w:pStyle w:val="TableText"/>
            </w:pPr>
            <w:r w:rsidRPr="005D3129">
              <w:t>External input set</w:t>
            </w:r>
          </w:p>
        </w:tc>
      </w:tr>
      <w:tr w:rsidR="00E11AE5" w:rsidRPr="005D3129" w14:paraId="755AC15F" w14:textId="77777777" w:rsidTr="000B2B29">
        <w:trPr>
          <w:trHeight w:val="20"/>
        </w:trPr>
        <w:tc>
          <w:tcPr>
            <w:tcW w:w="1057" w:type="pct"/>
          </w:tcPr>
          <w:p w14:paraId="4163AA96" w14:textId="77777777" w:rsidR="00E11AE5" w:rsidRPr="005D3129" w:rsidRDefault="00000000" w:rsidP="000B2B29">
            <w:pPr>
              <w:pStyle w:val="TableText"/>
            </w:pPr>
            <m:oMathPara>
              <m:oMath>
                <m:sSubSup>
                  <m:sSubSupPr>
                    <m:ctrlPr>
                      <w:rPr>
                        <w:rFonts w:ascii="Cambria Math" w:hAnsi="Cambria Math"/>
                      </w:rPr>
                    </m:ctrlPr>
                  </m:sSubSup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up>
                    <m:r>
                      <m:rPr>
                        <m:sty m:val="p"/>
                      </m:rPr>
                      <w:rPr>
                        <w:rFonts w:ascii="Cambria Math" w:hAnsi="Cambria Math"/>
                      </w:rPr>
                      <m:t>*</m:t>
                    </m:r>
                  </m:sup>
                </m:sSubSup>
              </m:oMath>
            </m:oMathPara>
          </w:p>
        </w:tc>
        <w:tc>
          <w:tcPr>
            <w:tcW w:w="3943" w:type="pct"/>
          </w:tcPr>
          <w:p w14:paraId="27940A45" w14:textId="77777777" w:rsidR="00E11AE5" w:rsidRPr="005D3129" w:rsidRDefault="00E11AE5" w:rsidP="000B2B29">
            <w:pPr>
              <w:pStyle w:val="TableText"/>
            </w:pPr>
            <w:r w:rsidRPr="005D3129">
              <w:t>UI-modified external input set at step k</w:t>
            </w:r>
          </w:p>
        </w:tc>
      </w:tr>
      <w:tr w:rsidR="00E11AE5" w:rsidRPr="005D3129" w14:paraId="472F4AAF" w14:textId="77777777" w:rsidTr="000B2B29">
        <w:trPr>
          <w:trHeight w:val="20"/>
        </w:trPr>
        <w:tc>
          <w:tcPr>
            <w:tcW w:w="1057" w:type="pct"/>
          </w:tcPr>
          <w:p w14:paraId="35B93E37"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1E94A29E" w14:textId="77777777" w:rsidR="00E11AE5" w:rsidRPr="005D3129" w:rsidRDefault="00E11AE5" w:rsidP="000B2B29">
            <w:pPr>
              <w:pStyle w:val="TableText"/>
            </w:pPr>
            <w:r w:rsidRPr="005D3129">
              <w:t>DSS-generated intervention input parameters</w:t>
            </w:r>
          </w:p>
        </w:tc>
      </w:tr>
      <w:tr w:rsidR="00E11AE5" w:rsidRPr="005D3129" w14:paraId="5E9E7CC2" w14:textId="77777777" w:rsidTr="000B2B29">
        <w:trPr>
          <w:trHeight w:val="20"/>
        </w:trPr>
        <w:tc>
          <w:tcPr>
            <w:tcW w:w="1057" w:type="pct"/>
          </w:tcPr>
          <w:p w14:paraId="7C50F9C1" w14:textId="77777777" w:rsidR="00E11AE5" w:rsidRPr="005D3129" w:rsidRDefault="00000000" w:rsidP="000B2B29">
            <w:pPr>
              <w:pStyle w:val="TableText"/>
              <w:rPr>
                <w:rFonts w:cs="Arial"/>
              </w:rPr>
            </w:pPr>
            <m:oMathPara>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d>
                  <m:dPr>
                    <m:ctrlPr>
                      <w:rPr>
                        <w:rFonts w:ascii="Cambria Math" w:hAnsi="Cambria Math"/>
                      </w:rPr>
                    </m:ctrlPr>
                  </m:dPr>
                  <m:e>
                    <m:r>
                      <w:rPr>
                        <w:rFonts w:ascii="Cambria Math" w:hAnsi="Cambria Math"/>
                      </w:rPr>
                      <m:t>x,y</m:t>
                    </m:r>
                  </m:e>
                </m:d>
              </m:oMath>
            </m:oMathPara>
          </w:p>
        </w:tc>
        <w:tc>
          <w:tcPr>
            <w:tcW w:w="3943" w:type="pct"/>
          </w:tcPr>
          <w:p w14:paraId="498A6DAE" w14:textId="77777777" w:rsidR="00E11AE5" w:rsidRPr="005D3129" w:rsidRDefault="00E11AE5" w:rsidP="000B2B29">
            <w:pPr>
              <w:pStyle w:val="TableText"/>
            </w:pPr>
            <w:r w:rsidRPr="005D3129">
              <w:t xml:space="preserve">Regional intervention output from agent </w:t>
            </w:r>
            <m:oMath>
              <m:r>
                <w:rPr>
                  <w:rFonts w:ascii="Cambria Math" w:hAnsi="Cambria Math"/>
                </w:rPr>
                <m:t>i</m:t>
              </m:r>
            </m:oMath>
          </w:p>
        </w:tc>
      </w:tr>
      <w:tr w:rsidR="00E11AE5" w:rsidRPr="005D3129" w14:paraId="07C028B7" w14:textId="77777777" w:rsidTr="000B2B29">
        <w:trPr>
          <w:trHeight w:val="20"/>
        </w:trPr>
        <w:tc>
          <w:tcPr>
            <w:tcW w:w="1057" w:type="pct"/>
          </w:tcPr>
          <w:p w14:paraId="0125026F"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DSS,safe</m:t>
                    </m:r>
                  </m:sub>
                </m:sSub>
              </m:oMath>
            </m:oMathPara>
          </w:p>
        </w:tc>
        <w:tc>
          <w:tcPr>
            <w:tcW w:w="3943" w:type="pct"/>
          </w:tcPr>
          <w:p w14:paraId="03DB1BA5" w14:textId="77777777" w:rsidR="00E11AE5" w:rsidRPr="005D3129" w:rsidRDefault="00E11AE5" w:rsidP="000B2B29">
            <w:pPr>
              <w:pStyle w:val="TableText"/>
            </w:pPr>
            <w:r w:rsidRPr="005D3129">
              <w:t>Conservative baseline intervention under fail-safe policy</w:t>
            </w:r>
          </w:p>
        </w:tc>
      </w:tr>
      <w:tr w:rsidR="00E11AE5" w:rsidRPr="005D3129" w14:paraId="3140E20C" w14:textId="77777777" w:rsidTr="000B2B29">
        <w:trPr>
          <w:trHeight w:val="20"/>
        </w:trPr>
        <w:tc>
          <w:tcPr>
            <w:tcW w:w="1057" w:type="pct"/>
          </w:tcPr>
          <w:p w14:paraId="71E6B40D" w14:textId="77777777" w:rsidR="00E11AE5" w:rsidRPr="005D3129" w:rsidRDefault="00000000" w:rsidP="000B2B29">
            <w:pPr>
              <w:pStyle w:val="TableText"/>
            </w:pPr>
            <m:oMathPara>
              <m:oMath>
                <m:sSub>
                  <m:sSubPr>
                    <m:ctrlPr>
                      <w:rPr>
                        <w:rFonts w:ascii="Cambria Math" w:hAnsi="Cambria Math"/>
                      </w:rPr>
                    </m:ctrlPr>
                  </m:sSubPr>
                  <m:e>
                    <m:r>
                      <m:rPr>
                        <m:scr m:val="script"/>
                        <m:sty m:val="p"/>
                      </m:rPr>
                      <w:rPr>
                        <w:rFonts w:ascii="Cambria Math" w:hAnsi="Cambria Math"/>
                      </w:rPr>
                      <m:t>U</m:t>
                    </m:r>
                  </m:e>
                  <m:sub>
                    <m:r>
                      <w:rPr>
                        <w:rFonts w:ascii="Cambria Math" w:hAnsi="Cambria Math"/>
                      </w:rPr>
                      <m:t>DSS</m:t>
                    </m:r>
                  </m:sub>
                </m:sSub>
              </m:oMath>
            </m:oMathPara>
          </w:p>
        </w:tc>
        <w:tc>
          <w:tcPr>
            <w:tcW w:w="3943" w:type="pct"/>
          </w:tcPr>
          <w:p w14:paraId="3A9640CE" w14:textId="77777777" w:rsidR="00E11AE5" w:rsidRPr="005D3129" w:rsidRDefault="00E11AE5" w:rsidP="000B2B29">
            <w:pPr>
              <w:pStyle w:val="TableText"/>
            </w:pPr>
            <w:r w:rsidRPr="005D3129">
              <w:t>Feasible intervention space</w:t>
            </w:r>
          </w:p>
        </w:tc>
      </w:tr>
      <w:tr w:rsidR="00E11AE5" w:rsidRPr="005D3129" w14:paraId="3D49A1BE" w14:textId="77777777" w:rsidTr="000B2B29">
        <w:trPr>
          <w:trHeight w:val="20"/>
        </w:trPr>
        <w:tc>
          <w:tcPr>
            <w:tcW w:w="1057" w:type="pct"/>
          </w:tcPr>
          <w:p w14:paraId="212CBD94"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4C719ABA" w14:textId="77777777" w:rsidR="00E11AE5" w:rsidRPr="005D3129" w:rsidRDefault="00E11AE5" w:rsidP="000B2B29">
            <w:pPr>
              <w:pStyle w:val="TableText"/>
            </w:pPr>
            <w:r w:rsidRPr="005D3129">
              <w:t>Ignition input</w:t>
            </w:r>
          </w:p>
        </w:tc>
      </w:tr>
      <w:tr w:rsidR="00E11AE5" w:rsidRPr="005D3129" w14:paraId="209E327F" w14:textId="77777777" w:rsidTr="000B2B29">
        <w:trPr>
          <w:trHeight w:val="20"/>
        </w:trPr>
        <w:tc>
          <w:tcPr>
            <w:tcW w:w="1057" w:type="pct"/>
          </w:tcPr>
          <w:p w14:paraId="4CCEDD80" w14:textId="77777777" w:rsidR="00E11AE5" w:rsidRPr="005D3129" w:rsidRDefault="00000000" w:rsidP="000B2B29">
            <w:pPr>
              <w:pStyle w:val="TableText"/>
            </w:pPr>
            <m:oMathPara>
              <m:oMath>
                <m:sSubSup>
                  <m:sSubSupPr>
                    <m:ctrlPr>
                      <w:rPr>
                        <w:rFonts w:ascii="Cambria Math" w:hAnsi="Cambria Math"/>
                      </w:rPr>
                    </m:ctrlPr>
                  </m:sSubSupPr>
                  <m:e>
                    <m:r>
                      <w:rPr>
                        <w:rFonts w:ascii="Cambria Math" w:hAnsi="Cambria Math"/>
                      </w:rPr>
                      <m:t>π</m:t>
                    </m:r>
                  </m:e>
                  <m:sub>
                    <m:r>
                      <w:rPr>
                        <w:rFonts w:ascii="Cambria Math" w:hAnsi="Cambria Math"/>
                      </w:rPr>
                      <m:t>DSS</m:t>
                    </m:r>
                  </m:sub>
                  <m:sup>
                    <m:r>
                      <w:rPr>
                        <w:rFonts w:ascii="Cambria Math" w:hAnsi="Cambria Math"/>
                      </w:rPr>
                      <m:t>i</m:t>
                    </m:r>
                  </m:sup>
                </m:sSubSup>
              </m:oMath>
            </m:oMathPara>
          </w:p>
        </w:tc>
        <w:tc>
          <w:tcPr>
            <w:tcW w:w="3943" w:type="pct"/>
          </w:tcPr>
          <w:p w14:paraId="37144B6C" w14:textId="77777777" w:rsidR="00E11AE5" w:rsidRPr="005D3129" w:rsidRDefault="00E11AE5" w:rsidP="000B2B29">
            <w:pPr>
              <w:pStyle w:val="TableText"/>
            </w:pPr>
            <w:r w:rsidRPr="005D3129">
              <w:t>Regional decision-support mapping</w:t>
            </w:r>
          </w:p>
        </w:tc>
      </w:tr>
      <w:tr w:rsidR="00E11AE5" w:rsidRPr="005D3129" w14:paraId="376241A6" w14:textId="77777777" w:rsidTr="000B2B29">
        <w:trPr>
          <w:trHeight w:val="20"/>
        </w:trPr>
        <w:tc>
          <w:tcPr>
            <w:tcW w:w="1057" w:type="pct"/>
          </w:tcPr>
          <w:p w14:paraId="7003F7D1"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A</m:t>
                    </m:r>
                  </m:e>
                  <m:sub>
                    <m:r>
                      <w:rPr>
                        <w:rFonts w:ascii="Cambria Math" w:hAnsi="Cambria Math"/>
                      </w:rPr>
                      <m:t>DSS</m:t>
                    </m:r>
                  </m:sub>
                </m:sSub>
              </m:oMath>
            </m:oMathPara>
          </w:p>
        </w:tc>
        <w:tc>
          <w:tcPr>
            <w:tcW w:w="3943" w:type="pct"/>
          </w:tcPr>
          <w:p w14:paraId="63470A47" w14:textId="77777777" w:rsidR="00E11AE5" w:rsidRPr="005D3129" w:rsidRDefault="00E11AE5" w:rsidP="000B2B29">
            <w:pPr>
              <w:pStyle w:val="TableText"/>
            </w:pPr>
            <w:r>
              <w:t>Coordination operator aggregating the regional decisions</w:t>
            </w:r>
          </w:p>
        </w:tc>
      </w:tr>
      <w:tr w:rsidR="00E11AE5" w:rsidRPr="005D3129" w14:paraId="17AAA5D3" w14:textId="77777777" w:rsidTr="000B2B29">
        <w:trPr>
          <w:trHeight w:val="20"/>
        </w:trPr>
        <w:tc>
          <w:tcPr>
            <w:tcW w:w="1057" w:type="pct"/>
          </w:tcPr>
          <w:p w14:paraId="4F7D60CF"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σ</m:t>
                    </m:r>
                  </m:e>
                  <m:sub>
                    <m:r>
                      <w:rPr>
                        <w:rFonts w:ascii="Cambria Math" w:hAnsi="Cambria Math"/>
                      </w:rPr>
                      <m:t>i</m:t>
                    </m:r>
                  </m:sub>
                </m:sSub>
              </m:oMath>
            </m:oMathPara>
          </w:p>
        </w:tc>
        <w:tc>
          <w:tcPr>
            <w:tcW w:w="3943" w:type="pct"/>
          </w:tcPr>
          <w:p w14:paraId="17F7C76F" w14:textId="77777777" w:rsidR="00E11AE5" w:rsidRPr="005D3129" w:rsidRDefault="00E11AE5" w:rsidP="000B2B29">
            <w:pPr>
              <w:pStyle w:val="TableText"/>
            </w:pPr>
            <w:r>
              <w:t>Attention share assigned to region i by the coordinator</w:t>
            </w:r>
          </w:p>
        </w:tc>
      </w:tr>
      <w:tr w:rsidR="008061B6" w:rsidRPr="005D3129" w14:paraId="1C128531" w14:textId="77777777" w:rsidTr="000B2B29">
        <w:trPr>
          <w:trHeight w:val="20"/>
        </w:trPr>
        <w:tc>
          <w:tcPr>
            <w:tcW w:w="1057" w:type="pct"/>
          </w:tcPr>
          <w:p w14:paraId="08A8417C" w14:textId="77777777" w:rsidR="008061B6" w:rsidRPr="005D3129" w:rsidRDefault="00000000" w:rsidP="008061B6">
            <w:pPr>
              <w:pStyle w:val="TableText"/>
            </w:pPr>
            <m:oMathPara>
              <m:oMath>
                <m:sSub>
                  <m:sSubPr>
                    <m:ctrlPr>
                      <w:rPr>
                        <w:rFonts w:ascii="Cambria Math" w:hAnsi="Cambria Math"/>
                      </w:rPr>
                    </m:ctrlPr>
                  </m:sSubPr>
                  <m:e>
                    <m:r>
                      <w:rPr>
                        <w:rFonts w:ascii="Cambria Math" w:hAnsi="Cambria Math"/>
                      </w:rPr>
                      <m:t>δ</m:t>
                    </m:r>
                  </m:e>
                  <m:sub>
                    <m:r>
                      <w:rPr>
                        <w:rFonts w:ascii="Cambria Math" w:hAnsi="Cambria Math"/>
                      </w:rPr>
                      <m:t>Ign</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39E4DD82" w14:textId="77777777" w:rsidR="008061B6" w:rsidRPr="005D3129" w:rsidRDefault="008061B6" w:rsidP="008061B6">
            <w:pPr>
              <w:pStyle w:val="TableText"/>
            </w:pPr>
            <w:r w:rsidRPr="005D3129">
              <w:t>Ignition perturbation applied by operator</w:t>
            </w:r>
          </w:p>
        </w:tc>
      </w:tr>
      <w:tr w:rsidR="008061B6" w:rsidRPr="005D3129" w14:paraId="3B12969D" w14:textId="77777777" w:rsidTr="000B2B29">
        <w:trPr>
          <w:trHeight w:val="20"/>
        </w:trPr>
        <w:tc>
          <w:tcPr>
            <w:tcW w:w="1057" w:type="pct"/>
          </w:tcPr>
          <w:p w14:paraId="0D8C6ECA" w14:textId="77777777" w:rsidR="008061B6" w:rsidRPr="005D3129" w:rsidRDefault="00000000" w:rsidP="008061B6">
            <w:pPr>
              <w:pStyle w:val="TableText"/>
              <w:rPr>
                <w:rFonts w:cs="Arial"/>
              </w:rPr>
            </w:pPr>
            <m:oMathPara>
              <m:oMath>
                <m:sSub>
                  <m:sSubPr>
                    <m:ctrlPr>
                      <w:rPr>
                        <w:rFonts w:ascii="Cambria Math" w:hAnsi="Cambria Math"/>
                      </w:rPr>
                    </m:ctrlPr>
                  </m:sSubPr>
                  <m:e>
                    <m:r>
                      <w:rPr>
                        <w:rFonts w:ascii="Cambria Math" w:hAnsi="Cambria Math"/>
                      </w:rPr>
                      <m:t>λ</m:t>
                    </m:r>
                  </m:e>
                  <m:sub>
                    <m:r>
                      <w:rPr>
                        <w:rFonts w:ascii="Cambria Math" w:hAnsi="Cambria Math"/>
                      </w:rPr>
                      <m:t>k</m:t>
                    </m:r>
                  </m:sub>
                </m:sSub>
              </m:oMath>
            </m:oMathPara>
          </w:p>
        </w:tc>
        <w:tc>
          <w:tcPr>
            <w:tcW w:w="3943" w:type="pct"/>
          </w:tcPr>
          <w:p w14:paraId="5F82E185" w14:textId="77777777" w:rsidR="008061B6" w:rsidRPr="005D3129" w:rsidRDefault="008061B6" w:rsidP="008061B6">
            <w:pPr>
              <w:pStyle w:val="TableText"/>
            </w:pPr>
            <w:r w:rsidRPr="005D3129">
              <w:t>Fail-safe blending factor between the DSS decision and the conservative baseline</w:t>
            </w:r>
          </w:p>
        </w:tc>
      </w:tr>
      <w:tr w:rsidR="008061B6" w:rsidRPr="005D3129" w14:paraId="15FE14A1" w14:textId="77777777" w:rsidTr="000B2B29">
        <w:trPr>
          <w:trHeight w:val="20"/>
        </w:trPr>
        <w:tc>
          <w:tcPr>
            <w:tcW w:w="1057" w:type="pct"/>
          </w:tcPr>
          <w:p w14:paraId="5328E312" w14:textId="77777777" w:rsidR="008061B6" w:rsidRPr="005D3129" w:rsidRDefault="00000000" w:rsidP="008061B6">
            <w:pPr>
              <w:pStyle w:val="TableText"/>
            </w:pPr>
            <m:oMathPara>
              <m:oMath>
                <m:sSub>
                  <m:sSubPr>
                    <m:ctrlPr>
                      <w:rPr>
                        <w:rFonts w:ascii="Cambria Math" w:hAnsi="Cambria Math"/>
                      </w:rPr>
                    </m:ctrlPr>
                  </m:sSubPr>
                  <m:e>
                    <m:r>
                      <w:rPr>
                        <w:rFonts w:ascii="Cambria Math" w:hAnsi="Cambria Math"/>
                      </w:rPr>
                      <m:t>Θ</m:t>
                    </m:r>
                  </m:e>
                  <m:sub>
                    <m:r>
                      <w:rPr>
                        <w:rFonts w:ascii="Cambria Math" w:hAnsi="Cambria Math"/>
                      </w:rPr>
                      <m:t>UI</m:t>
                    </m:r>
                  </m:sub>
                </m:sSub>
              </m:oMath>
            </m:oMathPara>
          </w:p>
        </w:tc>
        <w:tc>
          <w:tcPr>
            <w:tcW w:w="3943" w:type="pct"/>
          </w:tcPr>
          <w:p w14:paraId="629C01CE" w14:textId="77777777" w:rsidR="008061B6" w:rsidRPr="005D3129" w:rsidRDefault="008061B6" w:rsidP="008061B6">
            <w:pPr>
              <w:pStyle w:val="TableText"/>
            </w:pPr>
            <w:r w:rsidRPr="005D3129">
              <w:t>User interaction operator</w:t>
            </w:r>
          </w:p>
        </w:tc>
      </w:tr>
      <w:tr w:rsidR="008061B6" w:rsidRPr="005D3129" w14:paraId="358D803D" w14:textId="77777777" w:rsidTr="000B2B29">
        <w:trPr>
          <w:trHeight w:val="20"/>
        </w:trPr>
        <w:tc>
          <w:tcPr>
            <w:tcW w:w="5000" w:type="pct"/>
            <w:gridSpan w:val="2"/>
          </w:tcPr>
          <w:p w14:paraId="4F6A2154" w14:textId="77777777" w:rsidR="008061B6" w:rsidRPr="005D3129" w:rsidRDefault="008061B6" w:rsidP="008061B6">
            <w:pPr>
              <w:pStyle w:val="TableText"/>
              <w:rPr>
                <w:b/>
                <w:bCs/>
              </w:rPr>
            </w:pPr>
            <w:r w:rsidRPr="005D3129">
              <w:rPr>
                <w:b/>
                <w:bCs/>
              </w:rPr>
              <w:t>10. Fuzzy Logic Variables</w:t>
            </w:r>
          </w:p>
        </w:tc>
      </w:tr>
      <w:tr w:rsidR="003334D3" w:rsidRPr="005D3129" w14:paraId="047F697B" w14:textId="77777777" w:rsidTr="000B2B29">
        <w:trPr>
          <w:trHeight w:val="20"/>
        </w:trPr>
        <w:tc>
          <w:tcPr>
            <w:tcW w:w="1057" w:type="pct"/>
          </w:tcPr>
          <w:p w14:paraId="107D6D25" w14:textId="77777777" w:rsidR="003334D3" w:rsidRPr="005D3129" w:rsidRDefault="00000000" w:rsidP="003334D3">
            <w:pPr>
              <w:pStyle w:val="TableText"/>
            </w:pPr>
            <m:oMathPara>
              <m:oMath>
                <m:sSub>
                  <m:sSubPr>
                    <m:ctrlPr>
                      <w:rPr>
                        <w:rFonts w:ascii="Cambria Math" w:hAnsi="Cambria Math"/>
                      </w:rPr>
                    </m:ctrlPr>
                  </m:sSubPr>
                  <m:e>
                    <m:r>
                      <m:rPr>
                        <m:scr m:val="script"/>
                        <m:sty m:val="p"/>
                      </m:rPr>
                      <w:rPr>
                        <w:rFonts w:ascii="Cambria Math" w:hAnsi="Cambria Math"/>
                      </w:rPr>
                      <m:t>N</m:t>
                    </m:r>
                  </m:e>
                  <m:sub>
                    <m:r>
                      <w:rPr>
                        <w:rFonts w:ascii="Cambria Math" w:hAnsi="Cambria Math"/>
                      </w:rPr>
                      <m:t>concept</m:t>
                    </m:r>
                  </m:sub>
                </m:sSub>
              </m:oMath>
            </m:oMathPara>
          </w:p>
        </w:tc>
        <w:tc>
          <w:tcPr>
            <w:tcW w:w="3943" w:type="pct"/>
          </w:tcPr>
          <w:p w14:paraId="36D0D4C5" w14:textId="77777777" w:rsidR="003334D3" w:rsidRPr="005D3129" w:rsidRDefault="003334D3" w:rsidP="003334D3">
            <w:pPr>
              <w:pStyle w:val="TableText"/>
            </w:pPr>
            <w:r>
              <w:t>Number of decision concepts</w:t>
            </w:r>
          </w:p>
        </w:tc>
      </w:tr>
      <w:tr w:rsidR="003334D3" w:rsidRPr="005D3129" w14:paraId="4C30CD0E" w14:textId="77777777" w:rsidTr="000B2B29">
        <w:trPr>
          <w:trHeight w:val="20"/>
        </w:trPr>
        <w:tc>
          <w:tcPr>
            <w:tcW w:w="1057" w:type="pct"/>
          </w:tcPr>
          <w:p w14:paraId="26FE33FB" w14:textId="77777777" w:rsidR="003334D3" w:rsidRPr="005D3129" w:rsidRDefault="00000000" w:rsidP="003334D3">
            <w:pPr>
              <w:pStyle w:val="TableText"/>
            </w:pPr>
            <m:oMathPara>
              <m:oMath>
                <m:sSub>
                  <m:sSubPr>
                    <m:ctrlPr>
                      <w:rPr>
                        <w:rFonts w:ascii="Cambria Math" w:hAnsi="Cambria Math"/>
                      </w:rPr>
                    </m:ctrlPr>
                  </m:sSubPr>
                  <m:e>
                    <m:r>
                      <w:rPr>
                        <w:rFonts w:ascii="Cambria Math" w:hAnsi="Cambria Math"/>
                      </w:rPr>
                      <m:t>N</m:t>
                    </m:r>
                  </m:e>
                  <m:sub>
                    <m:r>
                      <w:rPr>
                        <w:rFonts w:ascii="Cambria Math" w:hAnsi="Cambria Math"/>
                      </w:rPr>
                      <m:t>feature</m:t>
                    </m:r>
                  </m:sub>
                </m:sSub>
              </m:oMath>
            </m:oMathPara>
          </w:p>
        </w:tc>
        <w:tc>
          <w:tcPr>
            <w:tcW w:w="3943" w:type="pct"/>
          </w:tcPr>
          <w:p w14:paraId="011CE2AE" w14:textId="77777777" w:rsidR="003334D3" w:rsidRPr="005D3129" w:rsidRDefault="003334D3" w:rsidP="003334D3">
            <w:pPr>
              <w:pStyle w:val="TableText"/>
            </w:pPr>
            <w:r w:rsidRPr="005D3129">
              <w:t>Number of input features</w:t>
            </w:r>
          </w:p>
        </w:tc>
      </w:tr>
      <w:tr w:rsidR="003334D3" w:rsidRPr="005D3129" w14:paraId="1558D621" w14:textId="77777777" w:rsidTr="000B2B29">
        <w:trPr>
          <w:trHeight w:val="20"/>
        </w:trPr>
        <w:tc>
          <w:tcPr>
            <w:tcW w:w="1057" w:type="pct"/>
          </w:tcPr>
          <w:p w14:paraId="0737737F" w14:textId="77777777" w:rsidR="003334D3" w:rsidRPr="005D3129" w:rsidRDefault="00000000" w:rsidP="003334D3">
            <w:pPr>
              <w:pStyle w:val="TableText"/>
            </w:pPr>
            <m:oMathPara>
              <m:oMath>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r,n</m:t>
                        </m:r>
                      </m:sub>
                    </m:sSub>
                  </m:sub>
                </m:sSub>
              </m:oMath>
            </m:oMathPara>
          </w:p>
        </w:tc>
        <w:tc>
          <w:tcPr>
            <w:tcW w:w="3943" w:type="pct"/>
          </w:tcPr>
          <w:p w14:paraId="7556932B" w14:textId="77777777" w:rsidR="003334D3" w:rsidRPr="005D3129" w:rsidRDefault="003334D3" w:rsidP="003334D3">
            <w:pPr>
              <w:pStyle w:val="TableText"/>
            </w:pPr>
            <w:r>
              <w:t>Membership of the antecedent term of rule r over concept n</w:t>
            </w:r>
          </w:p>
        </w:tc>
      </w:tr>
      <w:tr w:rsidR="003334D3" w:rsidRPr="005D3129" w14:paraId="3BC27250" w14:textId="77777777" w:rsidTr="000B2B29">
        <w:trPr>
          <w:trHeight w:val="20"/>
        </w:trPr>
        <w:tc>
          <w:tcPr>
            <w:tcW w:w="1057" w:type="pct"/>
          </w:tcPr>
          <w:p w14:paraId="0C1B6D0F" w14:textId="77777777" w:rsidR="003334D3" w:rsidRPr="005D3129" w:rsidRDefault="00000000" w:rsidP="003334D3">
            <w:pPr>
              <w:pStyle w:val="TableText"/>
              <w:rPr>
                <w:rFonts w:cs="Arial"/>
              </w:rPr>
            </w:pPr>
            <m:oMathPara>
              <m:oMath>
                <m:sSub>
                  <m:sSubPr>
                    <m:ctrlPr>
                      <w:rPr>
                        <w:rFonts w:ascii="Cambria Math" w:hAnsi="Cambria Math"/>
                      </w:rPr>
                    </m:ctrlPr>
                  </m:sSubPr>
                  <m:e>
                    <m:r>
                      <w:rPr>
                        <w:rFonts w:ascii="Cambria Math" w:hAnsi="Cambria Math"/>
                      </w:rPr>
                      <m:t>v</m:t>
                    </m:r>
                  </m:e>
                  <m:sub>
                    <m:r>
                      <w:rPr>
                        <w:rFonts w:ascii="Cambria Math" w:hAnsi="Cambria Math"/>
                      </w:rPr>
                      <m:t>r,m</m:t>
                    </m:r>
                  </m:sub>
                </m:sSub>
              </m:oMath>
            </m:oMathPara>
          </w:p>
        </w:tc>
        <w:tc>
          <w:tcPr>
            <w:tcW w:w="3943" w:type="pct"/>
          </w:tcPr>
          <w:p w14:paraId="13338D5A" w14:textId="77777777" w:rsidR="003334D3" w:rsidRPr="005D3129" w:rsidRDefault="00353D02" w:rsidP="003334D3">
            <w:pPr>
              <w:pStyle w:val="TableText"/>
            </w:pPr>
            <w:r w:rsidRPr="00353D02">
              <w:t xml:space="preserve">Singleton consequent value of rule </w:t>
            </w:r>
            <m:oMath>
              <m:r>
                <w:rPr>
                  <w:rFonts w:ascii="Cambria Math" w:hAnsi="Cambria Math"/>
                </w:rPr>
                <m:t>r</m:t>
              </m:r>
            </m:oMath>
            <w:r w:rsidRPr="00353D02">
              <w:t xml:space="preserve"> for intervention family m</w:t>
            </w:r>
          </w:p>
        </w:tc>
      </w:tr>
      <w:tr w:rsidR="003334D3" w:rsidRPr="005D3129" w14:paraId="34C5E233" w14:textId="77777777" w:rsidTr="000B2B29">
        <w:trPr>
          <w:trHeight w:val="20"/>
        </w:trPr>
        <w:tc>
          <w:tcPr>
            <w:tcW w:w="1057" w:type="pct"/>
          </w:tcPr>
          <w:p w14:paraId="2DA83EE1" w14:textId="77777777" w:rsidR="003334D3" w:rsidRPr="005D3129" w:rsidRDefault="00000000" w:rsidP="003334D3">
            <w:pPr>
              <w:pStyle w:val="TableText"/>
            </w:pPr>
            <m:oMathPara>
              <m:oMath>
                <m:sSub>
                  <m:sSubPr>
                    <m:ctrlPr>
                      <w:rPr>
                        <w:rFonts w:ascii="Cambria Math" w:hAnsi="Cambria Math"/>
                      </w:rPr>
                    </m:ctrlPr>
                  </m:sSubPr>
                  <m:e>
                    <m:r>
                      <w:rPr>
                        <w:rFonts w:ascii="Cambria Math" w:hAnsi="Cambria Math"/>
                      </w:rPr>
                      <m:t>α</m:t>
                    </m:r>
                  </m:e>
                  <m:sub>
                    <m:r>
                      <w:rPr>
                        <w:rFonts w:ascii="Cambria Math" w:hAnsi="Cambria Math"/>
                      </w:rPr>
                      <m:t>r</m:t>
                    </m:r>
                  </m:sub>
                </m:sSub>
              </m:oMath>
            </m:oMathPara>
          </w:p>
        </w:tc>
        <w:tc>
          <w:tcPr>
            <w:tcW w:w="3943" w:type="pct"/>
          </w:tcPr>
          <w:p w14:paraId="2A811315" w14:textId="77777777" w:rsidR="003334D3" w:rsidRPr="005D3129" w:rsidRDefault="00353D02" w:rsidP="003334D3">
            <w:pPr>
              <w:pStyle w:val="TableText"/>
            </w:pPr>
            <w:r w:rsidRPr="00353D02">
              <w:t xml:space="preserve">Activation (firing) strength of rule </w:t>
            </w:r>
            <m:oMath>
              <m:r>
                <w:rPr>
                  <w:rFonts w:ascii="Cambria Math" w:hAnsi="Cambria Math"/>
                </w:rPr>
                <m:t>r</m:t>
              </m:r>
            </m:oMath>
            <w:r w:rsidRPr="00353D02">
              <w:t>, the minimum of its antecedent memberships</w:t>
            </w:r>
          </w:p>
        </w:tc>
      </w:tr>
      <w:tr w:rsidR="003334D3" w:rsidRPr="005D3129" w14:paraId="5302A063" w14:textId="77777777" w:rsidTr="000B2B29">
        <w:trPr>
          <w:trHeight w:val="20"/>
        </w:trPr>
        <w:tc>
          <w:tcPr>
            <w:tcW w:w="1057" w:type="pct"/>
          </w:tcPr>
          <w:p w14:paraId="268382A4" w14:textId="77777777" w:rsidR="003334D3" w:rsidRPr="005D3129" w:rsidRDefault="00000000" w:rsidP="003334D3">
            <w:pPr>
              <w:pStyle w:val="TableText"/>
            </w:pPr>
            <m:oMathPara>
              <m:oMath>
                <m:sSub>
                  <m:sSubPr>
                    <m:ctrlPr>
                      <w:rPr>
                        <w:rFonts w:ascii="Cambria Math" w:hAnsi="Cambria Math"/>
                      </w:rPr>
                    </m:ctrlPr>
                  </m:sSubPr>
                  <m:e>
                    <m:r>
                      <w:rPr>
                        <w:rFonts w:ascii="Cambria Math" w:hAnsi="Cambria Math"/>
                      </w:rPr>
                      <m:t>α</m:t>
                    </m:r>
                  </m:e>
                  <m:sub>
                    <m:r>
                      <w:rPr>
                        <w:rFonts w:ascii="Cambria Math" w:hAnsi="Cambria Math"/>
                      </w:rPr>
                      <m:t>min</m:t>
                    </m:r>
                  </m:sub>
                </m:sSub>
              </m:oMath>
            </m:oMathPara>
          </w:p>
        </w:tc>
        <w:tc>
          <w:tcPr>
            <w:tcW w:w="3943" w:type="pct"/>
          </w:tcPr>
          <w:p w14:paraId="1E378554" w14:textId="77777777" w:rsidR="003334D3" w:rsidRPr="005D3129" w:rsidRDefault="00353D02" w:rsidP="003334D3">
            <w:pPr>
              <w:pStyle w:val="TableText"/>
            </w:pPr>
            <w:r>
              <w:t>Coverage floor of the seeded rule base (0.05)</w:t>
            </w:r>
          </w:p>
        </w:tc>
      </w:tr>
      <w:tr w:rsidR="003334D3" w:rsidRPr="005D3129" w14:paraId="1321412A" w14:textId="77777777" w:rsidTr="000B2B29">
        <w:trPr>
          <w:trHeight w:val="20"/>
        </w:trPr>
        <w:tc>
          <w:tcPr>
            <w:tcW w:w="1057" w:type="pct"/>
          </w:tcPr>
          <w:p w14:paraId="26CFCAA3" w14:textId="77777777" w:rsidR="003334D3" w:rsidRPr="005D3129" w:rsidRDefault="00000000" w:rsidP="003334D3">
            <w:pPr>
              <w:pStyle w:val="TableText"/>
            </w:pPr>
            <m:oMathPara>
              <m:oMath>
                <m:sSub>
                  <m:sSubPr>
                    <m:ctrlPr>
                      <w:rPr>
                        <w:rFonts w:ascii="Cambria Math" w:hAnsi="Cambria Math"/>
                      </w:rPr>
                    </m:ctrlPr>
                  </m:sSubPr>
                  <m:e>
                    <m:r>
                      <w:rPr>
                        <w:rFonts w:ascii="Cambria Math" w:hAnsi="Cambria Math"/>
                      </w:rPr>
                      <m:t>w</m:t>
                    </m:r>
                  </m:e>
                  <m:sub>
                    <m:r>
                      <w:rPr>
                        <w:rFonts w:ascii="Cambria Math" w:hAnsi="Cambria Math"/>
                      </w:rPr>
                      <m:t>j</m:t>
                    </m:r>
                  </m:sub>
                </m:sSub>
              </m:oMath>
            </m:oMathPara>
          </w:p>
        </w:tc>
        <w:tc>
          <w:tcPr>
            <w:tcW w:w="3943" w:type="pct"/>
          </w:tcPr>
          <w:p w14:paraId="0C9D8C6F" w14:textId="77777777" w:rsidR="003334D3" w:rsidRPr="005D3129" w:rsidRDefault="003334D3" w:rsidP="003334D3">
            <w:pPr>
              <w:pStyle w:val="TableText"/>
            </w:pPr>
            <w:r>
              <w:t>Non-negative priority weight of cost term j</w:t>
            </w:r>
          </w:p>
        </w:tc>
      </w:tr>
      <w:tr w:rsidR="008061B6" w:rsidRPr="005D3129" w14:paraId="53FECB6A" w14:textId="77777777" w:rsidTr="000B2B29">
        <w:trPr>
          <w:trHeight w:val="20"/>
        </w:trPr>
        <w:tc>
          <w:tcPr>
            <w:tcW w:w="5000" w:type="pct"/>
            <w:gridSpan w:val="2"/>
          </w:tcPr>
          <w:p w14:paraId="7DCD9CA1" w14:textId="77777777" w:rsidR="008061B6" w:rsidRPr="005D3129" w:rsidRDefault="008061B6" w:rsidP="008061B6">
            <w:pPr>
              <w:pStyle w:val="TableText"/>
              <w:rPr>
                <w:b/>
                <w:bCs/>
              </w:rPr>
            </w:pPr>
            <w:r w:rsidRPr="005D3129">
              <w:rPr>
                <w:b/>
                <w:bCs/>
              </w:rPr>
              <w:t>11. Functions / Mappings</w:t>
            </w:r>
          </w:p>
        </w:tc>
      </w:tr>
      <w:tr w:rsidR="008061B6" w:rsidRPr="005D3129" w14:paraId="3070038B" w14:textId="77777777" w:rsidTr="000B2B29">
        <w:trPr>
          <w:trHeight w:val="20"/>
        </w:trPr>
        <w:tc>
          <w:tcPr>
            <w:tcW w:w="1057" w:type="pct"/>
          </w:tcPr>
          <w:p w14:paraId="70CE9652" w14:textId="77777777" w:rsidR="008061B6" w:rsidRPr="005D3129" w:rsidRDefault="00000000" w:rsidP="008061B6">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intensity</m:t>
                    </m:r>
                  </m:sub>
                </m:sSub>
              </m:oMath>
            </m:oMathPara>
          </w:p>
        </w:tc>
        <w:tc>
          <w:tcPr>
            <w:tcW w:w="3943" w:type="pct"/>
          </w:tcPr>
          <w:p w14:paraId="4069A872" w14:textId="77777777" w:rsidR="008061B6" w:rsidRPr="005D3129" w:rsidRDefault="008061B6" w:rsidP="008061B6">
            <w:pPr>
              <w:pStyle w:val="TableText"/>
            </w:pPr>
            <w:r w:rsidRPr="005D3129">
              <w:t>Fire intensity approximation function</w:t>
            </w:r>
          </w:p>
        </w:tc>
      </w:tr>
      <w:tr w:rsidR="008061B6" w:rsidRPr="005D3129" w14:paraId="34FE3920" w14:textId="77777777" w:rsidTr="000B2B29">
        <w:trPr>
          <w:trHeight w:val="20"/>
        </w:trPr>
        <w:tc>
          <w:tcPr>
            <w:tcW w:w="1057" w:type="pct"/>
          </w:tcPr>
          <w:p w14:paraId="5444B513" w14:textId="77777777" w:rsidR="008061B6" w:rsidRPr="005D3129" w:rsidRDefault="00000000" w:rsidP="008061B6">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ros</m:t>
                    </m:r>
                  </m:sub>
                </m:sSub>
              </m:oMath>
            </m:oMathPara>
          </w:p>
        </w:tc>
        <w:tc>
          <w:tcPr>
            <w:tcW w:w="3943" w:type="pct"/>
          </w:tcPr>
          <w:p w14:paraId="6AE381FA" w14:textId="77777777" w:rsidR="008061B6" w:rsidRPr="005D3129" w:rsidRDefault="008061B6" w:rsidP="008061B6">
            <w:pPr>
              <w:pStyle w:val="TableText"/>
            </w:pPr>
            <w:r w:rsidRPr="005D3129">
              <w:t>Rate-of-spread mapping function</w:t>
            </w:r>
          </w:p>
        </w:tc>
      </w:tr>
      <w:tr w:rsidR="008061B6" w:rsidRPr="005D3129" w14:paraId="79B716EC" w14:textId="77777777" w:rsidTr="000B2B29">
        <w:trPr>
          <w:trHeight w:val="20"/>
        </w:trPr>
        <w:tc>
          <w:tcPr>
            <w:tcW w:w="1057" w:type="pct"/>
          </w:tcPr>
          <w:p w14:paraId="17E24A48" w14:textId="77777777" w:rsidR="008061B6" w:rsidRPr="005D3129" w:rsidRDefault="00000000" w:rsidP="008061B6">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supp</m:t>
                    </m:r>
                  </m:sub>
                </m:sSub>
              </m:oMath>
            </m:oMathPara>
          </w:p>
        </w:tc>
        <w:tc>
          <w:tcPr>
            <w:tcW w:w="3943" w:type="pct"/>
          </w:tcPr>
          <w:p w14:paraId="5F4874D6" w14:textId="77777777" w:rsidR="008061B6" w:rsidRPr="005D3129" w:rsidRDefault="008061B6" w:rsidP="008061B6">
            <w:pPr>
              <w:pStyle w:val="TableText"/>
            </w:pPr>
            <w:r w:rsidRPr="005D3129">
              <w:t>Suppression-to-mitigation mapping</w:t>
            </w:r>
          </w:p>
        </w:tc>
      </w:tr>
      <w:tr w:rsidR="008061B6" w:rsidRPr="005D3129" w14:paraId="51F2A575" w14:textId="77777777" w:rsidTr="000B2B29">
        <w:trPr>
          <w:trHeight w:val="20"/>
        </w:trPr>
        <w:tc>
          <w:tcPr>
            <w:tcW w:w="1057" w:type="pct"/>
          </w:tcPr>
          <w:p w14:paraId="7FF74C20" w14:textId="77777777" w:rsidR="008061B6" w:rsidRPr="005D3129" w:rsidRDefault="00000000" w:rsidP="008061B6">
            <w:pPr>
              <w:pStyle w:val="TableText"/>
            </w:pPr>
            <m:oMathPara>
              <m:oMath>
                <m:sSub>
                  <m:sSubPr>
                    <m:ctrlPr>
                      <w:rPr>
                        <w:rFonts w:ascii="Cambria Math" w:hAnsi="Cambria Math"/>
                      </w:rPr>
                    </m:ctrlPr>
                  </m:sSubPr>
                  <m:e>
                    <m:r>
                      <w:rPr>
                        <w:rFonts w:ascii="Cambria Math" w:hAnsi="Cambria Math"/>
                      </w:rPr>
                      <m:t>g</m:t>
                    </m:r>
                  </m:e>
                  <m:sub>
                    <m:r>
                      <w:rPr>
                        <w:rFonts w:ascii="Cambria Math" w:hAnsi="Cambria Math"/>
                      </w:rPr>
                      <m:t>dir</m:t>
                    </m:r>
                    <m:r>
                      <m:rPr>
                        <m:sty m:val="p"/>
                      </m:rPr>
                      <w:rPr>
                        <w:rFonts w:ascii="Cambria Math" w:hAnsi="Cambria Math"/>
                      </w:rPr>
                      <m:t>,</m:t>
                    </m:r>
                    <m:r>
                      <w:rPr>
                        <w:rFonts w:ascii="Cambria Math" w:hAnsi="Cambria Math"/>
                      </w:rPr>
                      <m:t>k</m:t>
                    </m:r>
                  </m:sub>
                </m:sSub>
              </m:oMath>
            </m:oMathPara>
          </w:p>
        </w:tc>
        <w:tc>
          <w:tcPr>
            <w:tcW w:w="3943" w:type="pct"/>
          </w:tcPr>
          <w:p w14:paraId="4D305326" w14:textId="77777777" w:rsidR="008061B6" w:rsidRPr="005D3129" w:rsidRDefault="008061B6" w:rsidP="008061B6">
            <w:pPr>
              <w:pStyle w:val="TableText"/>
            </w:pPr>
            <w:r w:rsidRPr="005D3129">
              <w:t>Directional spread weighting factor</w:t>
            </w:r>
          </w:p>
        </w:tc>
      </w:tr>
      <w:tr w:rsidR="008061B6" w:rsidRPr="005D3129" w14:paraId="0CF8D4AC" w14:textId="77777777" w:rsidTr="000B2B29">
        <w:trPr>
          <w:trHeight w:val="20"/>
        </w:trPr>
        <w:tc>
          <w:tcPr>
            <w:tcW w:w="5000" w:type="pct"/>
            <w:gridSpan w:val="2"/>
          </w:tcPr>
          <w:p w14:paraId="64C24C5F" w14:textId="77777777" w:rsidR="008061B6" w:rsidRPr="005D3129" w:rsidRDefault="008061B6" w:rsidP="008061B6">
            <w:pPr>
              <w:pStyle w:val="TableText"/>
              <w:rPr>
                <w:b/>
                <w:bCs/>
              </w:rPr>
            </w:pPr>
            <w:r w:rsidRPr="005D3129">
              <w:rPr>
                <w:b/>
                <w:bCs/>
              </w:rPr>
              <w:t>12. Feature Variables and Parameters</w:t>
            </w:r>
          </w:p>
        </w:tc>
      </w:tr>
      <w:tr w:rsidR="008061B6" w:rsidRPr="005D3129" w14:paraId="0114843B" w14:textId="77777777" w:rsidTr="000B2B29">
        <w:trPr>
          <w:trHeight w:val="20"/>
        </w:trPr>
        <w:tc>
          <w:tcPr>
            <w:tcW w:w="1057" w:type="pct"/>
          </w:tcPr>
          <w:p w14:paraId="41037D23" w14:textId="77777777" w:rsidR="008061B6" w:rsidRPr="005D3129" w:rsidRDefault="00000000" w:rsidP="008061B6">
            <w:pPr>
              <w:pStyle w:val="TableText"/>
            </w:pPr>
            <m:oMathPara>
              <m:oMath>
                <m:sSubSup>
                  <m:sSubSupPr>
                    <m:ctrlPr>
                      <w:rPr>
                        <w:rFonts w:ascii="Cambria Math" w:hAnsi="Cambria Math"/>
                      </w:rPr>
                    </m:ctrlPr>
                  </m:sSubSupPr>
                  <m:e>
                    <m:r>
                      <w:rPr>
                        <w:rFonts w:ascii="Cambria Math" w:hAnsi="Cambria Math"/>
                      </w:rPr>
                      <m:t>z</m:t>
                    </m:r>
                  </m:e>
                  <m:sub>
                    <m:r>
                      <w:rPr>
                        <w:rFonts w:ascii="Cambria Math" w:hAnsi="Cambria Math"/>
                      </w:rPr>
                      <m:t>k</m:t>
                    </m:r>
                    <m:r>
                      <m:rPr>
                        <m:sty m:val="p"/>
                      </m:rPr>
                      <w:rPr>
                        <w:rFonts w:ascii="Cambria Math" w:hAnsi="Cambria Math"/>
                      </w:rPr>
                      <m:t>,</m:t>
                    </m:r>
                    <m:r>
                      <w:rPr>
                        <w:rFonts w:ascii="Cambria Math" w:hAnsi="Cambria Math"/>
                      </w:rPr>
                      <m:t>l</m:t>
                    </m:r>
                  </m:sub>
                  <m:sup>
                    <m:r>
                      <w:rPr>
                        <w:rFonts w:ascii="Cambria Math" w:hAnsi="Cambria Math"/>
                      </w:rPr>
                      <m:t>i</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3DE47976" w14:textId="77777777" w:rsidR="008061B6" w:rsidRPr="005D3129" w:rsidRDefault="00000000" w:rsidP="008061B6">
            <w:pPr>
              <w:pStyle w:val="TableText"/>
            </w:pPr>
            <m:oMath>
              <m:sSup>
                <m:sSupPr>
                  <m:ctrlPr>
                    <w:rPr>
                      <w:rFonts w:ascii="Cambria Math" w:hAnsi="Cambria Math"/>
                      <w:i/>
                    </w:rPr>
                  </m:ctrlPr>
                </m:sSupPr>
                <m:e>
                  <m:r>
                    <w:rPr>
                      <w:rFonts w:ascii="Cambria Math" w:hAnsi="Cambria Math"/>
                    </w:rPr>
                    <m:t>l</m:t>
                  </m:r>
                </m:e>
                <m:sup>
                  <m:r>
                    <w:rPr>
                      <w:rFonts w:ascii="Cambria Math" w:hAnsi="Cambria Math"/>
                    </w:rPr>
                    <m:t>th</m:t>
                  </m:r>
                </m:sup>
              </m:sSup>
            </m:oMath>
            <w:r w:rsidR="008061B6" w:rsidRPr="005D3129">
              <w:t xml:space="preserve"> feature at </w:t>
            </w:r>
            <m:oMath>
              <m:r>
                <w:rPr>
                  <w:rFonts w:ascii="Cambria Math" w:hAnsi="Cambria Math"/>
                </w:rPr>
                <m:t>(x,y)</m:t>
              </m:r>
            </m:oMath>
            <w:r w:rsidR="008061B6" w:rsidRPr="005D3129">
              <w:t xml:space="preserve">, region </w:t>
            </w:r>
            <m:oMath>
              <m:r>
                <w:rPr>
                  <w:rFonts w:ascii="Cambria Math" w:hAnsi="Cambria Math"/>
                </w:rPr>
                <m:t>i</m:t>
              </m:r>
            </m:oMath>
            <w:r w:rsidR="008061B6" w:rsidRPr="005D3129">
              <w:t xml:space="preserve">, step </w:t>
            </w:r>
            <m:oMath>
              <m:r>
                <w:rPr>
                  <w:rFonts w:ascii="Cambria Math" w:hAnsi="Cambria Math"/>
                </w:rPr>
                <m:t>k</m:t>
              </m:r>
            </m:oMath>
            <w:r w:rsidR="008061B6" w:rsidRPr="005D3129">
              <w:t xml:space="preserve">; </w:t>
            </w:r>
            <m:oMath>
              <m:r>
                <w:rPr>
                  <w:rFonts w:ascii="Cambria Math" w:hAnsi="Cambria Math"/>
                </w:rPr>
                <m:t xml:space="preserve">z </m:t>
              </m:r>
              <m:r>
                <w:rPr>
                  <w:rFonts w:ascii="Cambria Math" w:hAnsi="Cambria Math" w:cs="Cambria Math"/>
                </w:rPr>
                <m:t>∈</m:t>
              </m:r>
              <m:r>
                <w:rPr>
                  <w:rFonts w:ascii="Cambria Math" w:hAnsi="Cambria Math"/>
                </w:rPr>
                <m:t xml:space="preserve"> [0,1]</m:t>
              </m:r>
            </m:oMath>
            <w:r w:rsidR="008061B6" w:rsidRPr="005D3129">
              <w:t xml:space="preserve">, </w:t>
            </w:r>
            <m:oMath>
              <m:r>
                <w:rPr>
                  <w:rFonts w:ascii="Cambria Math" w:hAnsi="Cambria Math"/>
                </w:rPr>
                <m:t>l = 1…10</m:t>
              </m:r>
            </m:oMath>
          </w:p>
        </w:tc>
      </w:tr>
      <w:tr w:rsidR="008061B6" w:rsidRPr="005D3129" w14:paraId="14E76548" w14:textId="77777777" w:rsidTr="000B2B29">
        <w:trPr>
          <w:trHeight w:val="20"/>
        </w:trPr>
        <w:tc>
          <w:tcPr>
            <w:tcW w:w="1057" w:type="pct"/>
          </w:tcPr>
          <w:p w14:paraId="0B216F2E" w14:textId="77777777" w:rsidR="008061B6" w:rsidRPr="005D3129" w:rsidRDefault="00000000" w:rsidP="008061B6">
            <w:pPr>
              <w:pStyle w:val="TableText"/>
            </w:pPr>
            <m:oMathPara>
              <m:oMath>
                <m:sSub>
                  <m:sSubPr>
                    <m:ctrlPr>
                      <w:rPr>
                        <w:rFonts w:ascii="Cambria Math" w:hAnsi="Cambria Math"/>
                      </w:rPr>
                    </m:ctrlPr>
                  </m:sSubPr>
                  <m:e>
                    <m:r>
                      <w:rPr>
                        <w:rFonts w:ascii="Cambria Math" w:hAnsi="Cambria Math"/>
                      </w:rPr>
                      <m:t>β</m:t>
                    </m:r>
                  </m:e>
                  <m:sub>
                    <m:r>
                      <w:rPr>
                        <w:rFonts w:ascii="Cambria Math" w:hAnsi="Cambria Math"/>
                      </w:rPr>
                      <m:t>t</m:t>
                    </m:r>
                  </m:sub>
                </m:sSub>
              </m:oMath>
            </m:oMathPara>
          </w:p>
        </w:tc>
        <w:tc>
          <w:tcPr>
            <w:tcW w:w="3943" w:type="pct"/>
          </w:tcPr>
          <w:p w14:paraId="1CB2DD7A" w14:textId="77777777" w:rsidR="008061B6" w:rsidRPr="005D3129" w:rsidRDefault="008061B6" w:rsidP="008061B6">
            <w:pPr>
              <w:pStyle w:val="TableText"/>
            </w:pPr>
            <w:r w:rsidRPr="005D3129">
              <w:t>Travel-time decay coefficient</w:t>
            </w:r>
          </w:p>
        </w:tc>
      </w:tr>
      <w:tr w:rsidR="008061B6" w:rsidRPr="005D3129" w14:paraId="064EC37D" w14:textId="77777777" w:rsidTr="000B2B29">
        <w:trPr>
          <w:trHeight w:val="20"/>
        </w:trPr>
        <w:tc>
          <w:tcPr>
            <w:tcW w:w="1057" w:type="pct"/>
          </w:tcPr>
          <w:p w14:paraId="0C252FB9" w14:textId="77777777" w:rsidR="008061B6" w:rsidRPr="005D3129" w:rsidRDefault="008061B6" w:rsidP="008061B6">
            <w:pPr>
              <w:pStyle w:val="TableText"/>
            </w:pPr>
            <m:oMathPara>
              <m:oMath>
                <m:r>
                  <w:rPr>
                    <w:rFonts w:ascii="Cambria Math" w:hAnsi="Cambria Math"/>
                  </w:rPr>
                  <m:t>Δt</m:t>
                </m:r>
              </m:oMath>
            </m:oMathPara>
          </w:p>
        </w:tc>
        <w:tc>
          <w:tcPr>
            <w:tcW w:w="3943" w:type="pct"/>
          </w:tcPr>
          <w:p w14:paraId="09A47CA7" w14:textId="77777777" w:rsidR="008061B6" w:rsidRPr="005D3129" w:rsidRDefault="008061B6" w:rsidP="008061B6">
            <w:pPr>
              <w:pStyle w:val="TableText"/>
            </w:pPr>
            <w:r w:rsidRPr="005D3129">
              <w:t>Simulation time step</w:t>
            </w:r>
          </w:p>
        </w:tc>
      </w:tr>
      <w:tr w:rsidR="008061B6" w:rsidRPr="005D3129" w14:paraId="57EDE320" w14:textId="77777777" w:rsidTr="000B2B29">
        <w:trPr>
          <w:trHeight w:val="20"/>
        </w:trPr>
        <w:tc>
          <w:tcPr>
            <w:tcW w:w="1057" w:type="pct"/>
          </w:tcPr>
          <w:p w14:paraId="16AE3FB5" w14:textId="77777777" w:rsidR="008061B6" w:rsidRPr="005D3129" w:rsidRDefault="008061B6" w:rsidP="008061B6">
            <w:pPr>
              <w:pStyle w:val="TableText"/>
            </w:pPr>
            <m:oMathPara>
              <m:oMath>
                <m:r>
                  <w:rPr>
                    <w:rFonts w:ascii="Cambria Math" w:hAnsi="Cambria Math"/>
                  </w:rPr>
                  <m:t>δ</m:t>
                </m:r>
              </m:oMath>
            </m:oMathPara>
          </w:p>
        </w:tc>
        <w:tc>
          <w:tcPr>
            <w:tcW w:w="3943" w:type="pct"/>
          </w:tcPr>
          <w:p w14:paraId="35CEC1CF" w14:textId="77777777" w:rsidR="008061B6" w:rsidRPr="005D3129" w:rsidRDefault="008061B6" w:rsidP="008061B6">
            <w:pPr>
              <w:pStyle w:val="TableText"/>
            </w:pPr>
            <w:r w:rsidRPr="005D3129">
              <w:t>Admission margin of the generative verification gates (δ ≥ 0)</w:t>
            </w:r>
          </w:p>
        </w:tc>
      </w:tr>
      <w:tr w:rsidR="008061B6" w:rsidRPr="005D3129" w14:paraId="15C5BA05" w14:textId="77777777" w:rsidTr="000B2B29">
        <w:trPr>
          <w:trHeight w:val="20"/>
        </w:trPr>
        <w:tc>
          <w:tcPr>
            <w:tcW w:w="5000" w:type="pct"/>
            <w:gridSpan w:val="2"/>
          </w:tcPr>
          <w:p w14:paraId="5C2F1857" w14:textId="77777777" w:rsidR="008061B6" w:rsidRPr="005D3129" w:rsidRDefault="008061B6" w:rsidP="008061B6">
            <w:pPr>
              <w:pStyle w:val="TableText"/>
              <w:rPr>
                <w:b/>
                <w:bCs/>
              </w:rPr>
            </w:pPr>
            <w:r w:rsidRPr="005D3129">
              <w:rPr>
                <w:b/>
                <w:bCs/>
              </w:rPr>
              <w:t>13. Decision Cost and Quality Variables</w:t>
            </w:r>
          </w:p>
        </w:tc>
      </w:tr>
      <w:tr w:rsidR="008061B6" w:rsidRPr="005D3129" w14:paraId="5D10278E" w14:textId="77777777" w:rsidTr="000B2B29">
        <w:trPr>
          <w:trHeight w:val="20"/>
        </w:trPr>
        <w:tc>
          <w:tcPr>
            <w:tcW w:w="1057" w:type="pct"/>
          </w:tcPr>
          <w:p w14:paraId="5D7E0152" w14:textId="77777777" w:rsidR="008061B6" w:rsidRPr="005D3129" w:rsidRDefault="008061B6" w:rsidP="008061B6">
            <w:pPr>
              <w:pStyle w:val="TableText"/>
            </w:pPr>
            <m:oMathPara>
              <m:oMath>
                <m:r>
                  <w:rPr>
                    <w:rFonts w:ascii="Cambria Math" w:hAnsi="Cambria Math"/>
                  </w:rPr>
                  <m:t>J</m:t>
                </m:r>
              </m:oMath>
            </m:oMathPara>
          </w:p>
        </w:tc>
        <w:tc>
          <w:tcPr>
            <w:tcW w:w="3943" w:type="pct"/>
          </w:tcPr>
          <w:p w14:paraId="460586C6" w14:textId="77777777" w:rsidR="008061B6" w:rsidRPr="005D3129" w:rsidRDefault="008061B6" w:rsidP="008061B6">
            <w:pPr>
              <w:pStyle w:val="TableText"/>
            </w:pPr>
            <w:r w:rsidRPr="005D3129">
              <w:t>Total normalized decision cost (</w:t>
            </w:r>
            <w:r w:rsidR="00EC5775" w:rsidRPr="005D3129">
              <w:t>weight</w:t>
            </w:r>
            <w:r w:rsidRPr="005D3129">
              <w:t xml:space="preserve"> sum of cost terms)</w:t>
            </w:r>
          </w:p>
        </w:tc>
      </w:tr>
      <w:tr w:rsidR="008061B6" w:rsidRPr="005D3129" w14:paraId="1DB81566" w14:textId="77777777" w:rsidTr="000B2B29">
        <w:trPr>
          <w:trHeight w:val="20"/>
        </w:trPr>
        <w:tc>
          <w:tcPr>
            <w:tcW w:w="1057" w:type="pct"/>
          </w:tcPr>
          <w:p w14:paraId="4FCA5351" w14:textId="77777777" w:rsidR="008061B6" w:rsidRPr="005D3129" w:rsidRDefault="00000000" w:rsidP="008061B6">
            <w:pPr>
              <w:pStyle w:val="TableText"/>
            </w:pPr>
            <m:oMathPara>
              <m:oMath>
                <m:sSub>
                  <m:sSubPr>
                    <m:ctrlPr>
                      <w:rPr>
                        <w:rFonts w:ascii="Cambria Math" w:hAnsi="Cambria Math"/>
                      </w:rPr>
                    </m:ctrlPr>
                  </m:sSubPr>
                  <m:e>
                    <m:r>
                      <w:rPr>
                        <w:rFonts w:ascii="Cambria Math" w:hAnsi="Cambria Math"/>
                      </w:rPr>
                      <m:t>J</m:t>
                    </m:r>
                  </m:e>
                  <m:sub>
                    <m:r>
                      <w:rPr>
                        <w:rFonts w:ascii="Cambria Math" w:hAnsi="Cambria Math"/>
                      </w:rPr>
                      <m:t>phys</m:t>
                    </m:r>
                  </m:sub>
                </m:sSub>
              </m:oMath>
            </m:oMathPara>
          </w:p>
        </w:tc>
        <w:tc>
          <w:tcPr>
            <w:tcW w:w="3943" w:type="pct"/>
          </w:tcPr>
          <w:p w14:paraId="1FEB3760" w14:textId="77777777" w:rsidR="008061B6" w:rsidRPr="005D3129" w:rsidRDefault="008061B6" w:rsidP="008061B6">
            <w:pPr>
              <w:pStyle w:val="TableText"/>
            </w:pPr>
            <w:r w:rsidRPr="005D3129">
              <w:t>Physical decision cost (burned area, asset loss, population)</w:t>
            </w:r>
          </w:p>
        </w:tc>
      </w:tr>
      <w:tr w:rsidR="008061B6" w:rsidRPr="005D3129" w14:paraId="6F9ACD4E" w14:textId="77777777" w:rsidTr="000B2B29">
        <w:trPr>
          <w:trHeight w:val="20"/>
        </w:trPr>
        <w:tc>
          <w:tcPr>
            <w:tcW w:w="1057" w:type="pct"/>
          </w:tcPr>
          <w:p w14:paraId="3A19B462" w14:textId="77777777" w:rsidR="008061B6" w:rsidRPr="005D3129" w:rsidRDefault="00000000" w:rsidP="008061B6">
            <w:pPr>
              <w:pStyle w:val="TableText"/>
            </w:pPr>
            <m:oMathPara>
              <m:oMath>
                <m:sSub>
                  <m:sSubPr>
                    <m:ctrlPr>
                      <w:rPr>
                        <w:rFonts w:ascii="Cambria Math" w:hAnsi="Cambria Math"/>
                      </w:rPr>
                    </m:ctrlPr>
                  </m:sSubPr>
                  <m:e>
                    <m:r>
                      <w:rPr>
                        <w:rFonts w:ascii="Cambria Math" w:hAnsi="Cambria Math"/>
                      </w:rPr>
                      <m:t>J</m:t>
                    </m:r>
                  </m:e>
                  <m:sub>
                    <m:r>
                      <w:rPr>
                        <w:rFonts w:ascii="Cambria Math" w:hAnsi="Cambria Math"/>
                      </w:rPr>
                      <m:t>burn</m:t>
                    </m:r>
                  </m:sub>
                </m:sSub>
              </m:oMath>
            </m:oMathPara>
          </w:p>
        </w:tc>
        <w:tc>
          <w:tcPr>
            <w:tcW w:w="3943" w:type="pct"/>
          </w:tcPr>
          <w:p w14:paraId="0729F4A3" w14:textId="77777777" w:rsidR="008061B6" w:rsidRPr="005D3129" w:rsidRDefault="008061B6" w:rsidP="008061B6">
            <w:pPr>
              <w:pStyle w:val="TableText"/>
            </w:pPr>
            <w:r w:rsidRPr="005D3129">
              <w:t>Burned-area cost term</w:t>
            </w:r>
          </w:p>
        </w:tc>
      </w:tr>
      <w:tr w:rsidR="008061B6" w:rsidRPr="005D3129" w14:paraId="530B423F" w14:textId="77777777" w:rsidTr="000B2B29">
        <w:trPr>
          <w:trHeight w:val="20"/>
        </w:trPr>
        <w:tc>
          <w:tcPr>
            <w:tcW w:w="1057" w:type="pct"/>
          </w:tcPr>
          <w:p w14:paraId="20C31D1A" w14:textId="77777777" w:rsidR="008061B6" w:rsidRPr="005D3129" w:rsidRDefault="00000000" w:rsidP="008061B6">
            <w:pPr>
              <w:pStyle w:val="TableText"/>
            </w:pPr>
            <m:oMathPara>
              <m:oMath>
                <m:sSub>
                  <m:sSubPr>
                    <m:ctrlPr>
                      <w:rPr>
                        <w:rFonts w:ascii="Cambria Math" w:hAnsi="Cambria Math"/>
                      </w:rPr>
                    </m:ctrlPr>
                  </m:sSubPr>
                  <m:e>
                    <m:r>
                      <w:rPr>
                        <w:rFonts w:ascii="Cambria Math" w:hAnsi="Cambria Math"/>
                      </w:rPr>
                      <m:t>J</m:t>
                    </m:r>
                  </m:e>
                  <m:sub>
                    <m:r>
                      <w:rPr>
                        <w:rFonts w:ascii="Cambria Math" w:hAnsi="Cambria Math"/>
                      </w:rPr>
                      <m:t>asset</m:t>
                    </m:r>
                  </m:sub>
                </m:sSub>
              </m:oMath>
            </m:oMathPara>
          </w:p>
        </w:tc>
        <w:tc>
          <w:tcPr>
            <w:tcW w:w="3943" w:type="pct"/>
          </w:tcPr>
          <w:p w14:paraId="78403A58" w14:textId="77777777" w:rsidR="008061B6" w:rsidRPr="005D3129" w:rsidRDefault="008061B6" w:rsidP="008061B6">
            <w:pPr>
              <w:pStyle w:val="TableText"/>
            </w:pPr>
            <w:r w:rsidRPr="005D3129">
              <w:t>Asset-loss cost term</w:t>
            </w:r>
          </w:p>
        </w:tc>
      </w:tr>
      <w:tr w:rsidR="008061B6" w:rsidRPr="005D3129" w14:paraId="5EA836D0" w14:textId="77777777" w:rsidTr="000B2B29">
        <w:trPr>
          <w:trHeight w:val="20"/>
        </w:trPr>
        <w:tc>
          <w:tcPr>
            <w:tcW w:w="1057" w:type="pct"/>
          </w:tcPr>
          <w:p w14:paraId="71F94386" w14:textId="77777777" w:rsidR="008061B6" w:rsidRPr="005D3129" w:rsidRDefault="00000000" w:rsidP="008061B6">
            <w:pPr>
              <w:pStyle w:val="TableText"/>
            </w:pPr>
            <m:oMathPara>
              <m:oMath>
                <m:sSub>
                  <m:sSubPr>
                    <m:ctrlPr>
                      <w:rPr>
                        <w:rFonts w:ascii="Cambria Math" w:hAnsi="Cambria Math"/>
                      </w:rPr>
                    </m:ctrlPr>
                  </m:sSubPr>
                  <m:e>
                    <m:r>
                      <w:rPr>
                        <w:rFonts w:ascii="Cambria Math" w:hAnsi="Cambria Math"/>
                      </w:rPr>
                      <m:t>J</m:t>
                    </m:r>
                  </m:e>
                  <m:sub>
                    <m:r>
                      <w:rPr>
                        <w:rFonts w:ascii="Cambria Math" w:hAnsi="Cambria Math"/>
                      </w:rPr>
                      <m:t>pop</m:t>
                    </m:r>
                  </m:sub>
                </m:sSub>
              </m:oMath>
            </m:oMathPara>
          </w:p>
        </w:tc>
        <w:tc>
          <w:tcPr>
            <w:tcW w:w="3943" w:type="pct"/>
          </w:tcPr>
          <w:p w14:paraId="02A06751" w14:textId="77777777" w:rsidR="008061B6" w:rsidRPr="005D3129" w:rsidRDefault="008061B6" w:rsidP="008061B6">
            <w:pPr>
              <w:pStyle w:val="TableText"/>
            </w:pPr>
            <w:r w:rsidRPr="005D3129">
              <w:t>Population-exposure cost term</w:t>
            </w:r>
          </w:p>
        </w:tc>
      </w:tr>
      <w:tr w:rsidR="008061B6" w:rsidRPr="005D3129" w14:paraId="63AC1766" w14:textId="77777777" w:rsidTr="000B2B29">
        <w:trPr>
          <w:trHeight w:val="20"/>
        </w:trPr>
        <w:tc>
          <w:tcPr>
            <w:tcW w:w="1057" w:type="pct"/>
          </w:tcPr>
          <w:p w14:paraId="764B9FBB" w14:textId="77777777" w:rsidR="008061B6" w:rsidRPr="005D3129" w:rsidRDefault="00000000" w:rsidP="008061B6">
            <w:pPr>
              <w:pStyle w:val="TableText"/>
            </w:pPr>
            <m:oMathPara>
              <m:oMath>
                <m:sSub>
                  <m:sSubPr>
                    <m:ctrlPr>
                      <w:rPr>
                        <w:rFonts w:ascii="Cambria Math" w:hAnsi="Cambria Math"/>
                      </w:rPr>
                    </m:ctrlPr>
                  </m:sSubPr>
                  <m:e>
                    <m:r>
                      <w:rPr>
                        <w:rFonts w:ascii="Cambria Math" w:hAnsi="Cambria Math"/>
                      </w:rPr>
                      <m:t>J</m:t>
                    </m:r>
                  </m:e>
                  <m:sub>
                    <m:r>
                      <w:rPr>
                        <w:rFonts w:ascii="Cambria Math" w:hAnsi="Cambria Math"/>
                      </w:rPr>
                      <m:t>resp</m:t>
                    </m:r>
                  </m:sub>
                </m:sSub>
              </m:oMath>
            </m:oMathPara>
          </w:p>
        </w:tc>
        <w:tc>
          <w:tcPr>
            <w:tcW w:w="3943" w:type="pct"/>
          </w:tcPr>
          <w:p w14:paraId="4E3BB56E" w14:textId="77777777" w:rsidR="008061B6" w:rsidRPr="005D3129" w:rsidRDefault="008061B6" w:rsidP="008061B6">
            <w:pPr>
              <w:pStyle w:val="TableText"/>
            </w:pPr>
            <w:r w:rsidRPr="005D3129">
              <w:t>Response cost term</w:t>
            </w:r>
          </w:p>
        </w:tc>
      </w:tr>
      <w:tr w:rsidR="008061B6" w:rsidRPr="005D3129" w14:paraId="3BB3573A" w14:textId="77777777" w:rsidTr="000B2B29">
        <w:trPr>
          <w:trHeight w:val="20"/>
        </w:trPr>
        <w:tc>
          <w:tcPr>
            <w:tcW w:w="1057" w:type="pct"/>
          </w:tcPr>
          <w:p w14:paraId="5C0A871C" w14:textId="77777777" w:rsidR="008061B6" w:rsidRPr="005D3129" w:rsidRDefault="00000000" w:rsidP="008061B6">
            <w:pPr>
              <w:pStyle w:val="TableText"/>
            </w:pPr>
            <m:oMathPara>
              <m:oMath>
                <m:sSub>
                  <m:sSubPr>
                    <m:ctrlPr>
                      <w:rPr>
                        <w:rFonts w:ascii="Cambria Math" w:hAnsi="Cambria Math"/>
                      </w:rPr>
                    </m:ctrlPr>
                  </m:sSubPr>
                  <m:e>
                    <m:r>
                      <w:rPr>
                        <w:rFonts w:ascii="Cambria Math" w:hAnsi="Cambria Math"/>
                      </w:rPr>
                      <m:t>J</m:t>
                    </m:r>
                  </m:e>
                  <m:sub>
                    <m:r>
                      <w:rPr>
                        <w:rFonts w:ascii="Cambria Math" w:hAnsi="Cambria Math"/>
                      </w:rPr>
                      <m:t>delay</m:t>
                    </m:r>
                  </m:sub>
                </m:sSub>
              </m:oMath>
            </m:oMathPara>
          </w:p>
        </w:tc>
        <w:tc>
          <w:tcPr>
            <w:tcW w:w="3943" w:type="pct"/>
          </w:tcPr>
          <w:p w14:paraId="1AEE1BF5" w14:textId="77777777" w:rsidR="008061B6" w:rsidRPr="005D3129" w:rsidRDefault="008061B6" w:rsidP="008061B6">
            <w:pPr>
              <w:pStyle w:val="TableText"/>
            </w:pPr>
            <w:r w:rsidRPr="005D3129">
              <w:t>Response-delay cost term</w:t>
            </w:r>
          </w:p>
        </w:tc>
      </w:tr>
      <w:tr w:rsidR="008061B6" w:rsidRPr="005D3129" w14:paraId="474ED380" w14:textId="77777777" w:rsidTr="000B2B29">
        <w:trPr>
          <w:trHeight w:val="20"/>
        </w:trPr>
        <w:tc>
          <w:tcPr>
            <w:tcW w:w="1057" w:type="pct"/>
          </w:tcPr>
          <w:p w14:paraId="6A262203" w14:textId="77777777" w:rsidR="008061B6" w:rsidRPr="005D3129" w:rsidRDefault="00000000" w:rsidP="008061B6">
            <w:pPr>
              <w:pStyle w:val="TableText"/>
            </w:pPr>
            <m:oMathPara>
              <m:oMath>
                <m:sSub>
                  <m:sSubPr>
                    <m:ctrlPr>
                      <w:rPr>
                        <w:rFonts w:ascii="Cambria Math" w:hAnsi="Cambria Math"/>
                      </w:rPr>
                    </m:ctrlPr>
                  </m:sSubPr>
                  <m:e>
                    <m:r>
                      <w:rPr>
                        <w:rFonts w:ascii="Cambria Math" w:hAnsi="Cambria Math"/>
                      </w:rPr>
                      <m:t>Q</m:t>
                    </m:r>
                  </m:e>
                  <m:sub>
                    <m:r>
                      <w:rPr>
                        <w:rFonts w:ascii="Cambria Math" w:hAnsi="Cambria Math"/>
                      </w:rPr>
                      <m:t>k</m:t>
                    </m:r>
                  </m:sub>
                </m:sSub>
              </m:oMath>
            </m:oMathPara>
          </w:p>
        </w:tc>
        <w:tc>
          <w:tcPr>
            <w:tcW w:w="3943" w:type="pct"/>
          </w:tcPr>
          <w:p w14:paraId="53F3B40A" w14:textId="77777777" w:rsidR="008061B6" w:rsidRPr="005D3129" w:rsidRDefault="008061B6" w:rsidP="008061B6">
            <w:pPr>
              <w:pStyle w:val="TableText"/>
            </w:pPr>
            <w:r w:rsidRPr="005D3129">
              <w:t xml:space="preserve">Decision quality at step </w:t>
            </w:r>
            <m:oMath>
              <m:r>
                <w:rPr>
                  <w:rFonts w:ascii="Cambria Math" w:hAnsi="Cambria Math"/>
                </w:rPr>
                <m:t>k</m:t>
              </m:r>
            </m:oMath>
          </w:p>
        </w:tc>
      </w:tr>
      <w:tr w:rsidR="008061B6" w:rsidRPr="005D3129" w14:paraId="5F1C9293" w14:textId="77777777" w:rsidTr="000B2B29">
        <w:trPr>
          <w:trHeight w:val="20"/>
        </w:trPr>
        <w:tc>
          <w:tcPr>
            <w:tcW w:w="1057" w:type="pct"/>
          </w:tcPr>
          <w:p w14:paraId="3614B69C" w14:textId="77777777" w:rsidR="008061B6" w:rsidRPr="005D3129" w:rsidRDefault="00000000" w:rsidP="008061B6">
            <w:pPr>
              <w:pStyle w:val="TableText"/>
            </w:pPr>
            <m:oMathPara>
              <m:oMath>
                <m:sSub>
                  <m:sSubPr>
                    <m:ctrlPr>
                      <w:rPr>
                        <w:rFonts w:ascii="Cambria Math" w:hAnsi="Cambria Math"/>
                      </w:rPr>
                    </m:ctrlPr>
                  </m:sSubPr>
                  <m:e>
                    <m:r>
                      <w:rPr>
                        <w:rFonts w:ascii="Cambria Math" w:hAnsi="Cambria Math"/>
                      </w:rPr>
                      <m:t>J</m:t>
                    </m:r>
                  </m:e>
                  <m:sub>
                    <m:r>
                      <w:rPr>
                        <w:rFonts w:ascii="Cambria Math" w:hAnsi="Cambria Math"/>
                      </w:rPr>
                      <m:t>TH</m:t>
                    </m:r>
                  </m:sub>
                </m:sSub>
              </m:oMath>
            </m:oMathPara>
          </w:p>
        </w:tc>
        <w:tc>
          <w:tcPr>
            <w:tcW w:w="3943" w:type="pct"/>
          </w:tcPr>
          <w:p w14:paraId="53AE41BB" w14:textId="77777777" w:rsidR="008061B6" w:rsidRPr="005D3129" w:rsidRDefault="008061B6" w:rsidP="008061B6">
            <w:pPr>
              <w:pStyle w:val="TableText"/>
            </w:pPr>
            <w:r>
              <w:t>Fixed satisficing ceiling on the normalized decision cost (0.35)</w:t>
            </w:r>
          </w:p>
        </w:tc>
      </w:tr>
      <w:tr w:rsidR="008061B6" w:rsidRPr="005D3129" w14:paraId="52278679" w14:textId="77777777" w:rsidTr="000B2B29">
        <w:trPr>
          <w:trHeight w:val="20"/>
        </w:trPr>
        <w:tc>
          <w:tcPr>
            <w:tcW w:w="1057" w:type="pct"/>
          </w:tcPr>
          <w:p w14:paraId="663003F7" w14:textId="77777777" w:rsidR="008061B6" w:rsidRPr="005D3129" w:rsidRDefault="00000000" w:rsidP="008061B6">
            <w:pPr>
              <w:pStyle w:val="TableText"/>
            </w:pPr>
            <m:oMathPara>
              <m:oMath>
                <m:sSub>
                  <m:sSubPr>
                    <m:ctrlPr>
                      <w:rPr>
                        <w:rFonts w:ascii="Cambria Math" w:hAnsi="Cambria Math"/>
                      </w:rPr>
                    </m:ctrlPr>
                  </m:sSubPr>
                  <m:e>
                    <m:r>
                      <w:rPr>
                        <w:rFonts w:ascii="Cambria Math" w:hAnsi="Cambria Math"/>
                      </w:rPr>
                      <m:t>δ</m:t>
                    </m:r>
                  </m:e>
                  <m:sub>
                    <m:r>
                      <w:rPr>
                        <w:rFonts w:ascii="Cambria Math" w:hAnsi="Cambria Math"/>
                      </w:rPr>
                      <m:t>gain</m:t>
                    </m:r>
                  </m:sub>
                </m:sSub>
              </m:oMath>
            </m:oMathPara>
          </w:p>
        </w:tc>
        <w:tc>
          <w:tcPr>
            <w:tcW w:w="3943" w:type="pct"/>
          </w:tcPr>
          <w:p w14:paraId="5B151084" w14:textId="77777777" w:rsidR="008061B6" w:rsidRPr="005D3129" w:rsidRDefault="008061B6" w:rsidP="008061B6">
            <w:pPr>
              <w:pStyle w:val="TableText"/>
            </w:pPr>
            <w:r>
              <w:t>Required relative gain over the no-action forecast (0.05)</w:t>
            </w:r>
          </w:p>
        </w:tc>
      </w:tr>
      <w:tr w:rsidR="008061B6" w:rsidRPr="005D3129" w14:paraId="1E708488" w14:textId="77777777" w:rsidTr="000B2B29">
        <w:trPr>
          <w:trHeight w:val="20"/>
        </w:trPr>
        <w:tc>
          <w:tcPr>
            <w:tcW w:w="1057" w:type="pct"/>
          </w:tcPr>
          <w:p w14:paraId="515EA6B9" w14:textId="77777777" w:rsidR="008061B6" w:rsidRPr="005D3129" w:rsidRDefault="00000000" w:rsidP="008061B6">
            <w:pPr>
              <w:pStyle w:val="TableText"/>
            </w:pPr>
            <m:oMathPara>
              <m:oMath>
                <m:sSub>
                  <m:sSubPr>
                    <m:ctrlPr>
                      <w:rPr>
                        <w:rFonts w:ascii="Cambria Math" w:hAnsi="Cambria Math"/>
                      </w:rPr>
                    </m:ctrlPr>
                  </m:sSubPr>
                  <m:e>
                    <m:r>
                      <w:rPr>
                        <w:rFonts w:ascii="Cambria Math" w:hAnsi="Cambria Math"/>
                      </w:rPr>
                      <m:t>δ</m:t>
                    </m:r>
                  </m:e>
                  <m:sub>
                    <m:r>
                      <w:rPr>
                        <w:rFonts w:ascii="Cambria Math" w:hAnsi="Cambria Math"/>
                      </w:rPr>
                      <m:t>v</m:t>
                    </m:r>
                  </m:sub>
                </m:sSub>
              </m:oMath>
            </m:oMathPara>
          </w:p>
        </w:tc>
        <w:tc>
          <w:tcPr>
            <w:tcW w:w="3943" w:type="pct"/>
          </w:tcPr>
          <w:p w14:paraId="372EEE16" w14:textId="77777777" w:rsidR="008061B6" w:rsidRPr="005D3129" w:rsidRDefault="008061B6" w:rsidP="008061B6">
            <w:pPr>
              <w:pStyle w:val="TableText"/>
            </w:pPr>
            <w:r>
              <w:t>Vocabulary margin of the package gate G5 (0.0001)</w:t>
            </w:r>
          </w:p>
        </w:tc>
      </w:tr>
      <w:tr w:rsidR="008061B6" w:rsidRPr="005D3129" w14:paraId="52F83FB3" w14:textId="77777777" w:rsidTr="000B2B29">
        <w:trPr>
          <w:trHeight w:val="20"/>
        </w:trPr>
        <w:tc>
          <w:tcPr>
            <w:tcW w:w="1057" w:type="pct"/>
          </w:tcPr>
          <w:p w14:paraId="5D991445" w14:textId="77777777" w:rsidR="008061B6" w:rsidRPr="005D3129" w:rsidRDefault="00000000" w:rsidP="008061B6">
            <w:pPr>
              <w:pStyle w:val="TableText"/>
              <w:rPr>
                <w:rFonts w:cs="Arial"/>
              </w:rPr>
            </w:pPr>
            <m:oMathPara>
              <m:oMath>
                <m:sSub>
                  <m:sSubPr>
                    <m:ctrlPr>
                      <w:rPr>
                        <w:rFonts w:ascii="Cambria Math" w:hAnsi="Cambria Math"/>
                      </w:rPr>
                    </m:ctrlPr>
                  </m:sSubPr>
                  <m:e>
                    <m:r>
                      <w:rPr>
                        <w:rFonts w:ascii="Cambria Math" w:hAnsi="Cambria Math"/>
                      </w:rPr>
                      <m:t>N</m:t>
                    </m:r>
                  </m:e>
                  <m:sub>
                    <m:r>
                      <w:rPr>
                        <w:rFonts w:ascii="Cambria Math" w:hAnsi="Cambria Math"/>
                      </w:rPr>
                      <m:t>term</m:t>
                    </m:r>
                  </m:sub>
                </m:sSub>
              </m:oMath>
            </m:oMathPara>
          </w:p>
        </w:tc>
        <w:tc>
          <w:tcPr>
            <w:tcW w:w="3943" w:type="pct"/>
          </w:tcPr>
          <w:p w14:paraId="54AB841D" w14:textId="77777777" w:rsidR="008061B6" w:rsidRPr="005D3129" w:rsidRDefault="008061B6" w:rsidP="008061B6">
            <w:pPr>
              <w:pStyle w:val="TableText"/>
            </w:pPr>
            <w:r w:rsidRPr="005D3129">
              <w:t>Number of linguistic terms per fuzzy variable</w:t>
            </w:r>
          </w:p>
        </w:tc>
      </w:tr>
      <w:tr w:rsidR="008061B6" w:rsidRPr="005D3129" w14:paraId="4EE2E002" w14:textId="77777777" w:rsidTr="000B2B29">
        <w:trPr>
          <w:trHeight w:val="20"/>
        </w:trPr>
        <w:tc>
          <w:tcPr>
            <w:tcW w:w="1057" w:type="pct"/>
          </w:tcPr>
          <w:p w14:paraId="18B096D6" w14:textId="77777777" w:rsidR="008061B6" w:rsidRPr="005D3129" w:rsidRDefault="00000000" w:rsidP="008061B6">
            <w:pPr>
              <w:pStyle w:val="TableText"/>
              <w:rPr>
                <w:rFonts w:ascii="Calibri" w:hAnsi="Calibri"/>
              </w:rPr>
            </w:pPr>
            <m:oMathPara>
              <m:oMath>
                <m:sSub>
                  <m:sSubPr>
                    <m:ctrlPr>
                      <w:rPr>
                        <w:rFonts w:ascii="Cambria Math" w:hAnsi="Cambria Math"/>
                      </w:rPr>
                    </m:ctrlPr>
                  </m:sSubPr>
                  <m:e>
                    <m:r>
                      <w:rPr>
                        <w:rFonts w:ascii="Cambria Math" w:hAnsi="Cambria Math"/>
                      </w:rPr>
                      <m:t>N</m:t>
                    </m:r>
                  </m:e>
                  <m:sub>
                    <m:r>
                      <w:rPr>
                        <w:rFonts w:ascii="Cambria Math" w:hAnsi="Cambria Math"/>
                      </w:rPr>
                      <m:t>input</m:t>
                    </m:r>
                  </m:sub>
                </m:sSub>
              </m:oMath>
            </m:oMathPara>
          </w:p>
        </w:tc>
        <w:tc>
          <w:tcPr>
            <w:tcW w:w="3943" w:type="pct"/>
          </w:tcPr>
          <w:p w14:paraId="49975D4B" w14:textId="77777777" w:rsidR="008061B6" w:rsidRPr="005D3129" w:rsidRDefault="008061B6" w:rsidP="008061B6">
            <w:pPr>
              <w:pStyle w:val="TableText"/>
            </w:pPr>
            <w:r>
              <w:t>Largest number of features feeding a single concept</w:t>
            </w:r>
          </w:p>
        </w:tc>
      </w:tr>
      <w:tr w:rsidR="008061B6" w:rsidRPr="005D3129" w14:paraId="56827BD3" w14:textId="77777777" w:rsidTr="000B2B29">
        <w:trPr>
          <w:trHeight w:val="20"/>
        </w:trPr>
        <w:tc>
          <w:tcPr>
            <w:tcW w:w="1057" w:type="pct"/>
          </w:tcPr>
          <w:p w14:paraId="70B89DCA" w14:textId="77777777" w:rsidR="008061B6" w:rsidRPr="005D3129" w:rsidRDefault="00000000" w:rsidP="008061B6">
            <w:pPr>
              <w:pStyle w:val="TableText"/>
              <w:rPr>
                <w:rFonts w:cs="Arial"/>
              </w:rPr>
            </w:pPr>
            <m:oMathPara>
              <m:oMath>
                <m:sSubSup>
                  <m:sSubSupPr>
                    <m:ctrlPr>
                      <w:rPr>
                        <w:rFonts w:ascii="Cambria Math" w:hAnsi="Cambria Math"/>
                      </w:rPr>
                    </m:ctrlPr>
                  </m:sSubSupPr>
                  <m:e>
                    <m:r>
                      <w:rPr>
                        <w:rFonts w:ascii="Cambria Math" w:hAnsi="Cambria Math"/>
                      </w:rPr>
                      <m:t>a</m:t>
                    </m:r>
                  </m:e>
                  <m:sub>
                    <m:r>
                      <w:rPr>
                        <w:rFonts w:ascii="Cambria Math" w:hAnsi="Cambria Math"/>
                      </w:rPr>
                      <m:t>k</m:t>
                    </m:r>
                  </m:sub>
                  <m:sup>
                    <m:r>
                      <w:rPr>
                        <w:rFonts w:ascii="Cambria Math" w:hAnsi="Cambria Math"/>
                      </w:rPr>
                      <m:t>eff</m:t>
                    </m:r>
                  </m:sup>
                </m:sSubSup>
              </m:oMath>
            </m:oMathPara>
          </w:p>
        </w:tc>
        <w:tc>
          <w:tcPr>
            <w:tcW w:w="3943" w:type="pct"/>
          </w:tcPr>
          <w:p w14:paraId="758A5241" w14:textId="77777777" w:rsidR="008061B6" w:rsidRPr="005D3129" w:rsidRDefault="008061B6" w:rsidP="008061B6">
            <w:pPr>
              <w:pStyle w:val="TableText"/>
            </w:pPr>
            <w:r w:rsidRPr="005D3129">
              <w:t xml:space="preserve">Gated concept activation at step </w:t>
            </w:r>
            <m:oMath>
              <m:r>
                <w:rPr>
                  <w:rFonts w:ascii="Cambria Math" w:hAnsi="Cambria Math"/>
                </w:rPr>
                <m:t>k</m:t>
              </m:r>
            </m:oMath>
          </w:p>
        </w:tc>
      </w:tr>
      <w:tr w:rsidR="008061B6" w:rsidRPr="005D3129" w14:paraId="1CAC7422" w14:textId="77777777" w:rsidTr="000B2B29">
        <w:trPr>
          <w:trHeight w:val="20"/>
        </w:trPr>
        <w:tc>
          <w:tcPr>
            <w:tcW w:w="1057" w:type="pct"/>
          </w:tcPr>
          <w:p w14:paraId="66D5435D" w14:textId="77777777" w:rsidR="008061B6" w:rsidRPr="005D3129" w:rsidRDefault="00000000" w:rsidP="008061B6">
            <w:pPr>
              <w:pStyle w:val="TableText"/>
              <w:rPr>
                <w:rFonts w:cs="Arial"/>
              </w:rPr>
            </w:pPr>
            <m:oMathPara>
              <m:oMath>
                <m:sSubSup>
                  <m:sSubSupPr>
                    <m:ctrlPr>
                      <w:rPr>
                        <w:rFonts w:ascii="Cambria Math" w:hAnsi="Cambria Math"/>
                      </w:rPr>
                    </m:ctrlPr>
                  </m:sSubSupPr>
                  <m:e>
                    <m:r>
                      <w:rPr>
                        <w:rFonts w:ascii="Cambria Math" w:hAnsi="Cambria Math"/>
                      </w:rPr>
                      <m:t>a</m:t>
                    </m:r>
                  </m:e>
                  <m:sub>
                    <m:r>
                      <w:rPr>
                        <w:rFonts w:ascii="Cambria Math" w:hAnsi="Cambria Math"/>
                      </w:rPr>
                      <m:t>k</m:t>
                    </m:r>
                  </m:sub>
                  <m:sup>
                    <m:r>
                      <w:rPr>
                        <w:rFonts w:ascii="Cambria Math" w:hAnsi="Cambria Math"/>
                      </w:rPr>
                      <m:t>obs</m:t>
                    </m:r>
                  </m:sup>
                </m:sSubSup>
              </m:oMath>
            </m:oMathPara>
          </w:p>
        </w:tc>
        <w:tc>
          <w:tcPr>
            <w:tcW w:w="3943" w:type="pct"/>
          </w:tcPr>
          <w:p w14:paraId="1E862E57" w14:textId="77777777" w:rsidR="008061B6" w:rsidRPr="005D3129" w:rsidRDefault="008061B6" w:rsidP="008061B6">
            <w:pPr>
              <w:pStyle w:val="TableText"/>
            </w:pPr>
            <w:r w:rsidRPr="005D3129">
              <w:t xml:space="preserve">Observation-based concept activation at step </w:t>
            </w:r>
            <m:oMath>
              <m:r>
                <w:rPr>
                  <w:rFonts w:ascii="Cambria Math" w:hAnsi="Cambria Math"/>
                </w:rPr>
                <m:t>k</m:t>
              </m:r>
            </m:oMath>
          </w:p>
        </w:tc>
      </w:tr>
      <w:tr w:rsidR="008061B6" w:rsidRPr="005D3129" w14:paraId="23EF45DA" w14:textId="77777777" w:rsidTr="000B2B29">
        <w:trPr>
          <w:trHeight w:val="20"/>
        </w:trPr>
        <w:tc>
          <w:tcPr>
            <w:tcW w:w="1057" w:type="pct"/>
          </w:tcPr>
          <w:p w14:paraId="1EEFFC7E" w14:textId="77777777" w:rsidR="008061B6" w:rsidRPr="005D3129" w:rsidRDefault="00000000" w:rsidP="008061B6">
            <w:pPr>
              <w:pStyle w:val="TableText"/>
              <w:rPr>
                <w:rFonts w:cs="Arial"/>
              </w:rPr>
            </w:pPr>
            <m:oMathPara>
              <m:oMath>
                <m:sSubSup>
                  <m:sSubSupPr>
                    <m:ctrlPr>
                      <w:rPr>
                        <w:rFonts w:ascii="Cambria Math" w:hAnsi="Cambria Math"/>
                      </w:rPr>
                    </m:ctrlPr>
                  </m:sSubSupPr>
                  <m:e>
                    <m:r>
                      <w:rPr>
                        <w:rFonts w:ascii="Cambria Math" w:hAnsi="Cambria Math"/>
                      </w:rPr>
                      <m:t>a</m:t>
                    </m:r>
                  </m:e>
                  <m:sub>
                    <m:r>
                      <w:rPr>
                        <w:rFonts w:ascii="Cambria Math" w:hAnsi="Cambria Math"/>
                      </w:rPr>
                      <m:t>k</m:t>
                    </m:r>
                  </m:sub>
                  <m:sup>
                    <m:r>
                      <w:rPr>
                        <w:rFonts w:ascii="Cambria Math" w:hAnsi="Cambria Math"/>
                      </w:rPr>
                      <m:t>per</m:t>
                    </m:r>
                  </m:sup>
                </m:sSubSup>
              </m:oMath>
            </m:oMathPara>
          </w:p>
        </w:tc>
        <w:tc>
          <w:tcPr>
            <w:tcW w:w="3943" w:type="pct"/>
          </w:tcPr>
          <w:p w14:paraId="77B633D4" w14:textId="77777777" w:rsidR="008061B6" w:rsidRPr="005D3129" w:rsidRDefault="008061B6" w:rsidP="008061B6">
            <w:pPr>
              <w:pStyle w:val="TableText"/>
            </w:pPr>
            <w:r w:rsidRPr="005D3129">
              <w:t xml:space="preserve">Persistence-prior concept activation at step </w:t>
            </w:r>
            <m:oMath>
              <m:r>
                <w:rPr>
                  <w:rFonts w:ascii="Cambria Math" w:hAnsi="Cambria Math"/>
                </w:rPr>
                <m:t>k</m:t>
              </m:r>
            </m:oMath>
          </w:p>
        </w:tc>
      </w:tr>
      <w:tr w:rsidR="008061B6" w:rsidRPr="005D3129" w14:paraId="33C3AB3E" w14:textId="77777777" w:rsidTr="000B2B29">
        <w:trPr>
          <w:trHeight w:val="20"/>
        </w:trPr>
        <w:tc>
          <w:tcPr>
            <w:tcW w:w="1057" w:type="pct"/>
          </w:tcPr>
          <w:p w14:paraId="2D577D29" w14:textId="77777777" w:rsidR="008061B6" w:rsidRPr="005D3129" w:rsidRDefault="00000000" w:rsidP="008061B6">
            <w:pPr>
              <w:pStyle w:val="TableText"/>
              <w:rPr>
                <w:rFonts w:cs="Arial"/>
              </w:rPr>
            </w:pPr>
            <m:oMathPara>
              <m:oMath>
                <m:r>
                  <w:rPr>
                    <w:rFonts w:ascii="Cambria Math" w:hAnsi="Cambria Math"/>
                  </w:rPr>
                  <m:t>ρ</m:t>
                </m:r>
              </m:oMath>
            </m:oMathPara>
          </w:p>
        </w:tc>
        <w:tc>
          <w:tcPr>
            <w:tcW w:w="3943" w:type="pct"/>
          </w:tcPr>
          <w:p w14:paraId="106953E1" w14:textId="77777777" w:rsidR="008061B6" w:rsidRPr="005D3129" w:rsidRDefault="008061B6" w:rsidP="008061B6">
            <w:pPr>
              <w:pStyle w:val="TableText"/>
            </w:pPr>
            <w:r>
              <w:t>Persistence decay factor of the effective concept activation</w:t>
            </w:r>
          </w:p>
        </w:tc>
      </w:tr>
      <w:tr w:rsidR="008061B6" w:rsidRPr="005D3129" w14:paraId="081FB27A" w14:textId="77777777" w:rsidTr="000B2B29">
        <w:trPr>
          <w:trHeight w:val="20"/>
        </w:trPr>
        <w:tc>
          <w:tcPr>
            <w:tcW w:w="1057" w:type="pct"/>
          </w:tcPr>
          <w:p w14:paraId="748D2E74" w14:textId="77777777" w:rsidR="008061B6" w:rsidRPr="005D3129" w:rsidRDefault="00000000" w:rsidP="008061B6">
            <w:pPr>
              <w:pStyle w:val="TableText"/>
              <w:rPr>
                <w:rFonts w:cs="Arial"/>
              </w:rPr>
            </w:pPr>
            <m:oMathPara>
              <m:oMath>
                <m:sSub>
                  <m:sSubPr>
                    <m:ctrlPr>
                      <w:rPr>
                        <w:rFonts w:ascii="Cambria Math" w:hAnsi="Cambria Math"/>
                      </w:rPr>
                    </m:ctrlPr>
                  </m:sSubPr>
                  <m:e>
                    <m:r>
                      <w:rPr>
                        <w:rFonts w:ascii="Cambria Math" w:hAnsi="Cambria Math"/>
                      </w:rPr>
                      <m:t>e</m:t>
                    </m:r>
                  </m:e>
                  <m:sub>
                    <m:r>
                      <w:rPr>
                        <w:rFonts w:ascii="Cambria Math" w:hAnsi="Cambria Math"/>
                      </w:rPr>
                      <m:t>k</m:t>
                    </m:r>
                  </m:sub>
                </m:sSub>
              </m:oMath>
            </m:oMathPara>
          </w:p>
        </w:tc>
        <w:tc>
          <w:tcPr>
            <w:tcW w:w="3943" w:type="pct"/>
          </w:tcPr>
          <w:p w14:paraId="673C1C89" w14:textId="77777777" w:rsidR="008061B6" w:rsidRPr="005D3129" w:rsidRDefault="008061B6" w:rsidP="008061B6">
            <w:pPr>
              <w:pStyle w:val="TableText"/>
            </w:pPr>
            <w:r w:rsidRPr="005D3129">
              <w:t>Contextual-bandit state (deficit band and coverage-gap flag)</w:t>
            </w:r>
          </w:p>
        </w:tc>
      </w:tr>
      <w:tr w:rsidR="008061B6" w:rsidRPr="005D3129" w14:paraId="03AB0369" w14:textId="77777777" w:rsidTr="000B2B29">
        <w:trPr>
          <w:trHeight w:val="20"/>
        </w:trPr>
        <w:tc>
          <w:tcPr>
            <w:tcW w:w="1057" w:type="pct"/>
          </w:tcPr>
          <w:p w14:paraId="430EABB7" w14:textId="77777777" w:rsidR="008061B6" w:rsidRPr="005D3129" w:rsidRDefault="00000000" w:rsidP="008061B6">
            <w:pPr>
              <w:pStyle w:val="TableText"/>
              <w:rPr>
                <w:rFonts w:cs="Arial"/>
              </w:rPr>
            </w:pPr>
            <m:oMathPara>
              <m:oMath>
                <m:sSub>
                  <m:sSubPr>
                    <m:ctrlPr>
                      <w:rPr>
                        <w:rFonts w:ascii="Cambria Math" w:hAnsi="Cambria Math"/>
                      </w:rPr>
                    </m:ctrlPr>
                  </m:sSubPr>
                  <m:e>
                    <m:r>
                      <w:rPr>
                        <w:rFonts w:ascii="Cambria Math" w:hAnsi="Cambria Math"/>
                      </w:rPr>
                      <m:t>q</m:t>
                    </m:r>
                  </m:e>
                  <m:sub>
                    <m:r>
                      <w:rPr>
                        <w:rFonts w:ascii="Cambria Math" w:hAnsi="Cambria Math"/>
                      </w:rPr>
                      <m:t>k</m:t>
                    </m:r>
                  </m:sub>
                </m:sSub>
              </m:oMath>
            </m:oMathPara>
          </w:p>
        </w:tc>
        <w:tc>
          <w:tcPr>
            <w:tcW w:w="3943" w:type="pct"/>
          </w:tcPr>
          <w:p w14:paraId="24DE6A91" w14:textId="77777777" w:rsidR="008061B6" w:rsidRPr="005D3129" w:rsidRDefault="008061B6" w:rsidP="008061B6">
            <w:pPr>
              <w:pStyle w:val="TableText"/>
            </w:pPr>
            <w:r w:rsidRPr="005D3129">
              <w:t>Selected adaptation stage (contextual-bandit action)</w:t>
            </w:r>
          </w:p>
        </w:tc>
      </w:tr>
      <w:tr w:rsidR="008061B6" w:rsidRPr="005D3129" w14:paraId="07E3E87A" w14:textId="77777777" w:rsidTr="000B2B29">
        <w:trPr>
          <w:trHeight w:val="20"/>
        </w:trPr>
        <w:tc>
          <w:tcPr>
            <w:tcW w:w="1057" w:type="pct"/>
          </w:tcPr>
          <w:p w14:paraId="52AE989A" w14:textId="77777777" w:rsidR="008061B6" w:rsidRPr="005D3129" w:rsidRDefault="008061B6" w:rsidP="008061B6">
            <w:pPr>
              <w:pStyle w:val="TableText"/>
              <w:rPr>
                <w:rFonts w:cs="Arial"/>
              </w:rPr>
            </w:pPr>
            <m:oMathPara>
              <m:oMath>
                <m:r>
                  <w:rPr>
                    <w:rFonts w:ascii="Cambria Math" w:hAnsi="Cambria Math"/>
                  </w:rPr>
                  <m:t>η</m:t>
                </m:r>
              </m:oMath>
            </m:oMathPara>
          </w:p>
        </w:tc>
        <w:tc>
          <w:tcPr>
            <w:tcW w:w="3943" w:type="pct"/>
          </w:tcPr>
          <w:p w14:paraId="0F213466" w14:textId="77777777" w:rsidR="008061B6" w:rsidRPr="005D3129" w:rsidRDefault="008061B6" w:rsidP="008061B6">
            <w:pPr>
              <w:pStyle w:val="TableText"/>
            </w:pPr>
            <w:r w:rsidRPr="005D3129">
              <w:t xml:space="preserve">Quality gate for the graduated fail-safe (accept if </w:t>
            </w:r>
            <m:oMath>
              <m:sSub>
                <m:sSubPr>
                  <m:ctrlPr>
                    <w:rPr>
                      <w:rFonts w:ascii="Cambria Math" w:hAnsi="Cambria Math"/>
                      <w:i/>
                    </w:rPr>
                  </m:ctrlPr>
                </m:sSubPr>
                <m:e>
                  <m:r>
                    <w:rPr>
                      <w:rFonts w:ascii="Cambria Math" w:hAnsi="Cambria Math"/>
                    </w:rPr>
                    <m:t>Q</m:t>
                  </m:r>
                </m:e>
                <m:sub>
                  <m:r>
                    <w:rPr>
                      <w:rFonts w:ascii="Cambria Math" w:hAnsi="Cambria Math"/>
                    </w:rPr>
                    <m:t>k</m:t>
                  </m:r>
                </m:sub>
              </m:sSub>
              <m:r>
                <w:rPr>
                  <w:rFonts w:ascii="Cambria Math" w:hAnsi="Cambria Math"/>
                </w:rPr>
                <m:t xml:space="preserve"> ≥ η</m:t>
              </m:r>
            </m:oMath>
            <w:r w:rsidRPr="005D3129">
              <w:t>)</w:t>
            </w:r>
          </w:p>
        </w:tc>
      </w:tr>
      <w:tr w:rsidR="008061B6" w:rsidRPr="005D3129" w14:paraId="52BC13C0" w14:textId="77777777" w:rsidTr="000B2B29">
        <w:trPr>
          <w:trHeight w:val="20"/>
        </w:trPr>
        <w:tc>
          <w:tcPr>
            <w:tcW w:w="1057" w:type="pct"/>
          </w:tcPr>
          <w:p w14:paraId="4D5A455E" w14:textId="77777777" w:rsidR="008061B6" w:rsidRPr="005D3129" w:rsidRDefault="00000000" w:rsidP="008061B6">
            <w:pPr>
              <w:pStyle w:val="TableText"/>
              <w:rPr>
                <w:rFonts w:cs="Arial"/>
              </w:rPr>
            </w:pPr>
            <m:oMathPara>
              <m:oMath>
                <m:sSub>
                  <m:sSubPr>
                    <m:ctrlPr>
                      <w:rPr>
                        <w:rFonts w:ascii="Cambria Math" w:hAnsi="Cambria Math"/>
                      </w:rPr>
                    </m:ctrlPr>
                  </m:sSubPr>
                  <m:e>
                    <m:r>
                      <w:rPr>
                        <w:rFonts w:ascii="Cambria Math" w:hAnsi="Cambria Math"/>
                      </w:rPr>
                      <m:t>φ</m:t>
                    </m:r>
                  </m:e>
                  <m:sub>
                    <m:r>
                      <w:rPr>
                        <w:rFonts w:ascii="Cambria Math" w:hAnsi="Cambria Math"/>
                      </w:rPr>
                      <m:t>(i,j)</m:t>
                    </m:r>
                  </m:sub>
                </m:sSub>
              </m:oMath>
            </m:oMathPara>
          </w:p>
        </w:tc>
        <w:tc>
          <w:tcPr>
            <w:tcW w:w="3943" w:type="pct"/>
          </w:tcPr>
          <w:p w14:paraId="1B241811" w14:textId="77777777" w:rsidR="008061B6" w:rsidRPr="005D3129" w:rsidRDefault="008061B6" w:rsidP="008061B6">
            <w:pPr>
              <w:pStyle w:val="TableText"/>
            </w:pPr>
            <w:r w:rsidRPr="005D3129">
              <w:t xml:space="preserve">Bearing angle from cell </w:t>
            </w:r>
            <m:oMath>
              <m:r>
                <w:rPr>
                  <w:rFonts w:ascii="Cambria Math" w:hAnsi="Cambria Math"/>
                </w:rPr>
                <m:t>(i,j)</m:t>
              </m:r>
            </m:oMath>
            <w:r w:rsidRPr="005D3129">
              <w:t xml:space="preserve"> toward </w:t>
            </w:r>
            <m:oMath>
              <m:r>
                <w:rPr>
                  <w:rFonts w:ascii="Cambria Math" w:hAnsi="Cambria Math"/>
                </w:rPr>
                <m:t>(x,y)</m:t>
              </m:r>
            </m:oMath>
            <w:r w:rsidRPr="005D3129">
              <w:t xml:space="preserve"> in directional spread</w:t>
            </w:r>
          </w:p>
        </w:tc>
      </w:tr>
    </w:tbl>
    <w:p w14:paraId="144E82D8" w14:textId="77777777" w:rsidR="00DE7D77" w:rsidRPr="005D3129" w:rsidRDefault="00DE7D77" w:rsidP="008E6767">
      <w:pPr>
        <w:rPr>
          <w:rFonts w:cs="Times New Roman"/>
          <w:szCs w:val="24"/>
        </w:rPr>
      </w:pPr>
    </w:p>
    <w:p w14:paraId="22FE66FF" w14:textId="77777777" w:rsidR="00B85D29" w:rsidRPr="005D3129" w:rsidRDefault="00B85D29" w:rsidP="008E6767">
      <w:pPr>
        <w:rPr>
          <w:rFonts w:cs="Times New Roman"/>
          <w:szCs w:val="24"/>
        </w:rPr>
        <w:sectPr w:rsidR="00B85D29" w:rsidRPr="005D3129" w:rsidSect="003E313C">
          <w:pgSz w:w="11906" w:h="16838"/>
          <w:pgMar w:top="1987" w:right="1584" w:bottom="1584" w:left="2275" w:header="706" w:footer="1411" w:gutter="0"/>
          <w:lnNumType w:countBy="1" w:restart="continuous"/>
          <w:pgNumType w:fmt="lowerRoman"/>
          <w:cols w:space="708"/>
          <w:docGrid w:linePitch="360"/>
        </w:sectPr>
      </w:pPr>
    </w:p>
    <w:p w14:paraId="14C205E7" w14:textId="77777777" w:rsidR="00320403" w:rsidRPr="005D3129" w:rsidRDefault="00320403" w:rsidP="006459A4">
      <w:pPr>
        <w:pStyle w:val="Chapter"/>
      </w:pPr>
    </w:p>
    <w:p w14:paraId="72692A69" w14:textId="77777777" w:rsidR="00320403" w:rsidRPr="005D3129" w:rsidRDefault="00320403" w:rsidP="006459A4">
      <w:pPr>
        <w:pStyle w:val="Heading1"/>
        <w:rPr>
          <w:lang w:val="en-US"/>
        </w:rPr>
      </w:pPr>
      <w:bookmarkStart w:id="21" w:name="_Ref226153869"/>
      <w:bookmarkStart w:id="22" w:name="_Toc236875866"/>
      <w:r w:rsidRPr="005D3129">
        <w:rPr>
          <w:lang w:val="en-US"/>
        </w:rPr>
        <w:t>INTRODUCTION</w:t>
      </w:r>
      <w:bookmarkEnd w:id="21"/>
      <w:bookmarkEnd w:id="22"/>
    </w:p>
    <w:p w14:paraId="478CE086" w14:textId="68EA2157" w:rsidR="00101B60" w:rsidRPr="005D3129" w:rsidRDefault="00101B60" w:rsidP="003111F8">
      <w:pPr>
        <w:pStyle w:val="ParText"/>
        <w:rPr>
          <w:lang w:eastAsia="ja-JP"/>
        </w:rPr>
      </w:pPr>
      <w:r w:rsidRPr="005D3129">
        <w:t xml:space="preserve">Decision makers in disaster response and other critical domains must combine many streams of information under uncertainty, time pressure, and resource limits, and a poor decision can have irreversible consequences. Decision Support Systems (DSS) are designed to extend the range of information an operator can weigh under such pressure </w:t>
      </w:r>
      <w:sdt>
        <w:sdtPr>
          <w:rPr>
            <w:lang w:eastAsia="tr-TR"/>
          </w:rPr>
          <w:id w:val="1972253104"/>
          <w:citation/>
        </w:sdtPr>
        <w:sdtContent>
          <w:r w:rsidRPr="005D3129">
            <w:rPr>
              <w:lang w:eastAsia="tr-TR"/>
            </w:rPr>
            <w:fldChar w:fldCharType="begin"/>
          </w:r>
          <w:r w:rsidRPr="005D3129">
            <w:rPr>
              <w:lang w:eastAsia="tr-TR"/>
            </w:rPr>
            <w:instrText xml:space="preserve">CITATION SpragueCarlson1982 \m Power2002 \t  \m TurbanEtAl2011 \m ShardaEtAl2018 \l 1033 </w:instrText>
          </w:r>
          <w:r w:rsidRPr="005D3129">
            <w:rPr>
              <w:lang w:eastAsia="tr-TR"/>
            </w:rPr>
            <w:fldChar w:fldCharType="separate"/>
          </w:r>
          <w:r w:rsidR="00111302">
            <w:rPr>
              <w:noProof/>
              <w:lang w:eastAsia="tr-TR"/>
            </w:rPr>
            <w:t>(Sprague &amp; Carlson, 1982; Power, 2002; Turban, Sharda, &amp; Delen, 2011; Sharda, Delen, &amp; Turban, 2018)</w:t>
          </w:r>
          <w:r w:rsidRPr="005D3129">
            <w:rPr>
              <w:lang w:eastAsia="tr-TR"/>
            </w:rPr>
            <w:fldChar w:fldCharType="end"/>
          </w:r>
        </w:sdtContent>
      </w:sdt>
      <w:r w:rsidRPr="005D3129">
        <w:t xml:space="preserve">. Despite decades of development alongside data analytics and computational intelligence </w:t>
      </w:r>
      <w:sdt>
        <w:sdtPr>
          <w:rPr>
            <w:lang w:eastAsia="tr-TR"/>
          </w:rPr>
          <w:id w:val="114878293"/>
          <w:citation/>
        </w:sdtPr>
        <w:sdtContent>
          <w:r w:rsidRPr="005D3129">
            <w:rPr>
              <w:lang w:eastAsia="tr-TR"/>
            </w:rPr>
            <w:fldChar w:fldCharType="begin"/>
          </w:r>
          <w:r w:rsidRPr="005D3129">
            <w:rPr>
              <w:lang w:eastAsia="tr-TR"/>
            </w:rPr>
            <w:instrText xml:space="preserve">CITATION Power2015 \m ShardaEtAl2018 \m Arnott2005 \l 1033 </w:instrText>
          </w:r>
          <w:r w:rsidRPr="005D3129">
            <w:rPr>
              <w:lang w:eastAsia="tr-TR"/>
            </w:rPr>
            <w:fldChar w:fldCharType="separate"/>
          </w:r>
          <w:r w:rsidR="00111302">
            <w:rPr>
              <w:noProof/>
              <w:lang w:eastAsia="tr-TR"/>
            </w:rPr>
            <w:t>(Power &amp; Heavin, 2017; Sharda, Delen, &amp; Turban, 2018; Arnott &amp; Pervan, 2005)</w:t>
          </w:r>
          <w:r w:rsidRPr="005D3129">
            <w:rPr>
              <w:lang w:eastAsia="tr-TR"/>
            </w:rPr>
            <w:fldChar w:fldCharType="end"/>
          </w:r>
        </w:sdtContent>
      </w:sdt>
      <w:r w:rsidRPr="005D3129">
        <w:t xml:space="preserve">, classical DSS still assume full observability, stationary dynamics, and well-defined objectives </w:t>
      </w:r>
      <w:sdt>
        <w:sdtPr>
          <w:rPr>
            <w:lang w:eastAsia="ja-JP"/>
          </w:rPr>
          <w:id w:val="192805887"/>
          <w:citation/>
        </w:sdtPr>
        <w:sdtContent>
          <w:r w:rsidRPr="005D3129">
            <w:rPr>
              <w:lang w:eastAsia="ja-JP"/>
            </w:rPr>
            <w:fldChar w:fldCharType="begin"/>
          </w:r>
          <w:r w:rsidRPr="005D3129">
            <w:rPr>
              <w:lang w:eastAsia="ja-JP"/>
            </w:rPr>
            <w:instrText xml:space="preserve">CITATION KeeneyRaiffa1976 \l 1033 </w:instrText>
          </w:r>
          <w:r w:rsidRPr="005D3129">
            <w:rPr>
              <w:lang w:eastAsia="ja-JP"/>
            </w:rPr>
            <w:fldChar w:fldCharType="separate"/>
          </w:r>
          <w:r w:rsidR="00111302">
            <w:rPr>
              <w:noProof/>
              <w:lang w:eastAsia="ja-JP"/>
            </w:rPr>
            <w:t>(Keeney &amp; Raiffa, 1976)</w:t>
          </w:r>
          <w:r w:rsidRPr="005D3129">
            <w:rPr>
              <w:lang w:eastAsia="ja-JP"/>
            </w:rPr>
            <w:fldChar w:fldCharType="end"/>
          </w:r>
        </w:sdtContent>
      </w:sdt>
      <w:r w:rsidRPr="005D3129">
        <w:t xml:space="preserve">, assumptions that rarely hold in real operations, where </w:t>
      </w:r>
      <w:r w:rsidRPr="003C7B6E">
        <w:rPr>
          <w:b/>
          <w:bCs/>
          <w:i/>
          <w:iCs/>
          <w:lang w:eastAsia="ja-JP"/>
        </w:rPr>
        <w:t>epistemic uncertainty</w:t>
      </w:r>
      <w:r w:rsidRPr="005D3129">
        <w:rPr>
          <w:lang w:eastAsia="ja-JP"/>
        </w:rPr>
        <w:t xml:space="preserve"> persists </w:t>
      </w:r>
      <w:sdt>
        <w:sdtPr>
          <w:rPr>
            <w:lang w:eastAsia="tr-TR"/>
          </w:rPr>
          <w:id w:val="-222833283"/>
          <w:citation/>
        </w:sdtPr>
        <w:sdtContent>
          <w:r w:rsidRPr="005D3129">
            <w:rPr>
              <w:lang w:eastAsia="tr-TR"/>
            </w:rPr>
            <w:fldChar w:fldCharType="begin"/>
          </w:r>
          <w:r w:rsidRPr="005D3129">
            <w:rPr>
              <w:lang w:eastAsia="tr-TR"/>
            </w:rPr>
            <w:instrText xml:space="preserve">CITATION FrenchEtAl2019 \m Placeholder1 \t  \l 1033 </w:instrText>
          </w:r>
          <w:r w:rsidRPr="005D3129">
            <w:rPr>
              <w:lang w:eastAsia="tr-TR"/>
            </w:rPr>
            <w:fldChar w:fldCharType="separate"/>
          </w:r>
          <w:r w:rsidR="00111302">
            <w:rPr>
              <w:noProof/>
              <w:lang w:eastAsia="tr-TR"/>
            </w:rPr>
            <w:t>(French, Maule, &amp; Papamichail, 2019; Walker, et al., 2003)</w:t>
          </w:r>
          <w:r w:rsidRPr="005D3129">
            <w:rPr>
              <w:lang w:eastAsia="tr-TR"/>
            </w:rPr>
            <w:fldChar w:fldCharType="end"/>
          </w:r>
        </w:sdtContent>
      </w:sdt>
      <w:r w:rsidRPr="005D3129">
        <w:rPr>
          <w:lang w:eastAsia="ja-JP"/>
        </w:rPr>
        <w:t>.</w:t>
      </w:r>
    </w:p>
    <w:p w14:paraId="028E618E" w14:textId="60EA39FC" w:rsidR="00101B60" w:rsidRPr="005D3129" w:rsidRDefault="00101B60" w:rsidP="00E01498">
      <w:pPr>
        <w:pStyle w:val="ParText"/>
        <w:rPr>
          <w:lang w:eastAsia="ja-JP"/>
        </w:rPr>
      </w:pPr>
      <w:r w:rsidRPr="005D3129">
        <w:t xml:space="preserve">DSS research has therefore shifted toward hybrid architectures that combine simulation, expert knowledge, and uncertainty-aware reasoning </w:t>
      </w:r>
      <w:sdt>
        <w:sdtPr>
          <w:rPr>
            <w:lang w:eastAsia="tr-TR"/>
          </w:rPr>
          <w:id w:val="313686333"/>
          <w:citation/>
        </w:sdtPr>
        <w:sdtContent>
          <w:r w:rsidRPr="005D3129">
            <w:rPr>
              <w:lang w:eastAsia="tr-TR"/>
            </w:rPr>
            <w:fldChar w:fldCharType="begin"/>
          </w:r>
          <w:r w:rsidRPr="005D3129">
            <w:rPr>
              <w:lang w:eastAsia="tr-TR"/>
            </w:rPr>
            <w:instrText xml:space="preserve"> CITATION Marakas2013 \l 1033  \m Arnott2005</w:instrText>
          </w:r>
          <w:r w:rsidRPr="005D3129">
            <w:rPr>
              <w:lang w:eastAsia="tr-TR"/>
            </w:rPr>
            <w:fldChar w:fldCharType="separate"/>
          </w:r>
          <w:r w:rsidR="00111302">
            <w:rPr>
              <w:noProof/>
              <w:lang w:eastAsia="tr-TR"/>
            </w:rPr>
            <w:t>(Marakas &amp; O'Brien, 2013; Arnott &amp; Pervan, 2005)</w:t>
          </w:r>
          <w:r w:rsidRPr="005D3129">
            <w:rPr>
              <w:lang w:eastAsia="tr-TR"/>
            </w:rPr>
            <w:fldChar w:fldCharType="end"/>
          </w:r>
        </w:sdtContent>
      </w:sdt>
      <w:r w:rsidRPr="005D3129">
        <w:t>. At the same time, artificial intelligence (AI) methods have raised predictive accuracy but often operate</w:t>
      </w:r>
      <w:r w:rsidRPr="005D3129">
        <w:rPr>
          <w:lang w:eastAsia="ja-JP"/>
        </w:rPr>
        <w:t xml:space="preserve"> as opaque systems whose </w:t>
      </w:r>
      <w:r w:rsidRPr="005D3129">
        <w:rPr>
          <w:b/>
          <w:bCs/>
          <w:i/>
          <w:iCs/>
          <w:lang w:eastAsia="ja-JP"/>
        </w:rPr>
        <w:t>reasoning is difficult to expose at the decision level</w:t>
      </w:r>
      <w:r w:rsidRPr="005D3129">
        <w:rPr>
          <w:lang w:eastAsia="ja-JP"/>
        </w:rPr>
        <w:t xml:space="preserve"> </w:t>
      </w:r>
      <w:sdt>
        <w:sdtPr>
          <w:rPr>
            <w:lang w:eastAsia="tr-TR"/>
          </w:rPr>
          <w:id w:val="1200367174"/>
          <w:citation/>
        </w:sdtPr>
        <w:sdtContent>
          <w:r w:rsidRPr="005D3129">
            <w:rPr>
              <w:lang w:eastAsia="tr-TR"/>
            </w:rPr>
            <w:fldChar w:fldCharType="begin"/>
          </w:r>
          <w:r w:rsidRPr="005D3129">
            <w:rPr>
              <w:lang w:eastAsia="tr-TR"/>
            </w:rPr>
            <w:instrText>CITATION RibeiroEtAl2016 \l 1033  \m Abdul2018 \m SannemanShah2020</w:instrText>
          </w:r>
          <w:r w:rsidRPr="005D3129">
            <w:rPr>
              <w:lang w:eastAsia="tr-TR"/>
            </w:rPr>
            <w:fldChar w:fldCharType="separate"/>
          </w:r>
          <w:r w:rsidR="00111302">
            <w:rPr>
              <w:noProof/>
              <w:lang w:eastAsia="tr-TR"/>
            </w:rPr>
            <w:t>(Ribeiro, Singh, &amp; Guestrin, 2016; Abdul, Vermeulen, Wang, Lim, &amp; Kankanhalli, 2018; Sanneman &amp; Shah, 2020)</w:t>
          </w:r>
          <w:r w:rsidRPr="005D3129">
            <w:rPr>
              <w:lang w:eastAsia="tr-TR"/>
            </w:rPr>
            <w:fldChar w:fldCharType="end"/>
          </w:r>
        </w:sdtContent>
      </w:sdt>
      <w:r w:rsidRPr="005D3129">
        <w:rPr>
          <w:lang w:eastAsia="ja-JP"/>
        </w:rPr>
        <w:t xml:space="preserve">. In </w:t>
      </w:r>
      <w:r>
        <w:t xml:space="preserve">critical domains such as disaster management, effective human-machine teaming depends on decision outputs that operators can interpret, trace, and align with their own reasoning </w:t>
      </w:r>
      <w:sdt>
        <w:sdtPr>
          <w:rPr>
            <w:lang w:eastAsia="tr-TR"/>
          </w:rPr>
          <w:id w:val="-1514987756"/>
          <w:citation/>
        </w:sdtPr>
        <w:sdtContent>
          <w:r w:rsidRPr="005D3129">
            <w:rPr>
              <w:lang w:eastAsia="tr-TR"/>
            </w:rPr>
            <w:fldChar w:fldCharType="begin"/>
          </w:r>
          <w:r w:rsidRPr="005D3129">
            <w:rPr>
              <w:lang w:eastAsia="tr-TR"/>
            </w:rPr>
            <w:instrText xml:space="preserve"> CITATION McNeeseEtAl2021 \l 1033 </w:instrText>
          </w:r>
          <w:r w:rsidRPr="005D3129">
            <w:rPr>
              <w:lang w:eastAsia="tr-TR"/>
            </w:rPr>
            <w:fldChar w:fldCharType="separate"/>
          </w:r>
          <w:r w:rsidR="00111302">
            <w:rPr>
              <w:noProof/>
              <w:lang w:eastAsia="tr-TR"/>
            </w:rPr>
            <w:t>(McNeese, Schelble, Canonico, &amp; Demir, 2021)</w:t>
          </w:r>
          <w:r w:rsidRPr="005D3129">
            <w:rPr>
              <w:lang w:eastAsia="tr-TR"/>
            </w:rPr>
            <w:fldChar w:fldCharType="end"/>
          </w:r>
        </w:sdtContent>
      </w:sdt>
      <w:r w:rsidRPr="005D3129">
        <w:rPr>
          <w:lang w:eastAsia="ja-JP"/>
        </w:rPr>
        <w:t xml:space="preserve">; hence, next-generation </w:t>
      </w:r>
      <w:r w:rsidRPr="005D3129">
        <w:rPr>
          <w:b/>
          <w:bCs/>
          <w:i/>
          <w:iCs/>
        </w:rPr>
        <w:t>DSS must reason with incomplete and unreliable observations, preserve interpretability, and adapt as conditions evolve</w:t>
      </w:r>
      <w:r w:rsidRPr="005D3129">
        <w:rPr>
          <w:b/>
          <w:bCs/>
          <w:lang w:eastAsia="ja-JP"/>
        </w:rPr>
        <w:t xml:space="preserve"> </w:t>
      </w:r>
      <w:sdt>
        <w:sdtPr>
          <w:id w:val="1532996054"/>
          <w:citation/>
        </w:sdtPr>
        <w:sdtContent>
          <w:r w:rsidRPr="005D3129">
            <w:fldChar w:fldCharType="begin"/>
          </w:r>
          <w:r w:rsidRPr="005D3129">
            <w:instrText xml:space="preserve"> CITATION FrenchEtAl2019 \l 1033  \m ThompsonCalkin2011 \m Comfort2019 \m Placeholder1</w:instrText>
          </w:r>
          <w:r w:rsidRPr="005D3129">
            <w:fldChar w:fldCharType="separate"/>
          </w:r>
          <w:r w:rsidR="00111302">
            <w:rPr>
              <w:noProof/>
            </w:rPr>
            <w:t>(French, Maule, &amp; Papamichail, 2019; Thompson &amp; Calkin, 2011; Comfort, Boin, &amp; Demchak, 2010; Walker, et al., 2003)</w:t>
          </w:r>
          <w:r w:rsidRPr="005D3129">
            <w:fldChar w:fldCharType="end"/>
          </w:r>
        </w:sdtContent>
      </w:sdt>
      <w:r w:rsidRPr="005D3129">
        <w:rPr>
          <w:lang w:eastAsia="ja-JP"/>
        </w:rPr>
        <w:t>.</w:t>
      </w:r>
    </w:p>
    <w:p w14:paraId="2B413524" w14:textId="77777777" w:rsidR="009E7AB1" w:rsidRPr="005D3129" w:rsidRDefault="008049AF" w:rsidP="009E7AB1">
      <w:pPr>
        <w:pStyle w:val="ParText"/>
        <w:keepNext/>
        <w:spacing w:after="0"/>
        <w:jc w:val="center"/>
      </w:pPr>
      <w:r>
        <w:rPr>
          <w:noProof/>
        </w:rPr>
        <w:lastRenderedPageBreak/>
        <w:drawing>
          <wp:inline distT="0" distB="0" distL="0" distR="0" wp14:anchorId="3116A7FB" wp14:editId="69705140">
            <wp:extent cx="3924000" cy="2044509"/>
            <wp:effectExtent l="0" t="0" r="635" b="0"/>
            <wp:docPr id="152175272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t="15907" b="10281"/>
                    <a:stretch>
                      <a:fillRect/>
                    </a:stretch>
                  </pic:blipFill>
                  <pic:spPr bwMode="auto">
                    <a:xfrm>
                      <a:off x="0" y="0"/>
                      <a:ext cx="3924000" cy="2044509"/>
                    </a:xfrm>
                    <a:prstGeom prst="rect">
                      <a:avLst/>
                    </a:prstGeom>
                    <a:noFill/>
                    <a:ln>
                      <a:noFill/>
                    </a:ln>
                    <a:extLst>
                      <a:ext uri="{53640926-AAD7-44D8-BBD7-CCE9431645EC}">
                        <a14:shadowObscured xmlns:a14="http://schemas.microsoft.com/office/drawing/2010/main"/>
                      </a:ext>
                    </a:extLst>
                  </pic:spPr>
                </pic:pic>
              </a:graphicData>
            </a:graphic>
          </wp:inline>
        </w:drawing>
      </w:r>
    </w:p>
    <w:p w14:paraId="7FA07487" w14:textId="1B14B672" w:rsidR="00E97881" w:rsidRPr="005D3129" w:rsidRDefault="009E7AB1" w:rsidP="00E97881">
      <w:pPr>
        <w:pStyle w:val="Caption"/>
      </w:pPr>
      <w:bookmarkStart w:id="23" w:name="_Ref223862101"/>
      <w:bookmarkStart w:id="24" w:name="_Toc236875985"/>
      <w:r w:rsidRPr="005D3129">
        <w:t xml:space="preserve">Figure </w:t>
      </w:r>
      <w:r w:rsidR="00CB2B5F">
        <w:fldChar w:fldCharType="begin"/>
      </w:r>
      <w:r w:rsidR="00CB2B5F">
        <w:instrText xml:space="preserve"> STYLEREF 1 \s </w:instrText>
      </w:r>
      <w:r w:rsidR="00CB2B5F">
        <w:fldChar w:fldCharType="separate"/>
      </w:r>
      <w:r w:rsidR="00111302">
        <w:rPr>
          <w:noProof/>
        </w:rPr>
        <w:t>1</w:t>
      </w:r>
      <w:r w:rsidR="00CB2B5F">
        <w:fldChar w:fldCharType="end"/>
      </w:r>
      <w:r w:rsidR="00CB2B5F">
        <w:t>.</w:t>
      </w:r>
      <w:r w:rsidR="00CB2B5F">
        <w:fldChar w:fldCharType="begin"/>
      </w:r>
      <w:r w:rsidR="00CB2B5F">
        <w:instrText xml:space="preserve"> SEQ Figure \* ARABIC \s 1 </w:instrText>
      </w:r>
      <w:r w:rsidR="00CB2B5F">
        <w:fldChar w:fldCharType="separate"/>
      </w:r>
      <w:r w:rsidR="00111302">
        <w:rPr>
          <w:noProof/>
        </w:rPr>
        <w:t>1</w:t>
      </w:r>
      <w:r w:rsidR="00CB2B5F">
        <w:fldChar w:fldCharType="end"/>
      </w:r>
      <w:bookmarkEnd w:id="23"/>
      <w:r w:rsidRPr="005D3129">
        <w:t xml:space="preserve"> Global trend in reported natural disasters</w:t>
      </w:r>
      <w:bookmarkEnd w:id="24"/>
    </w:p>
    <w:p w14:paraId="49A356B4" w14:textId="1B2616D8" w:rsidR="00CA5C75" w:rsidRPr="005D3129" w:rsidRDefault="009E7AB1" w:rsidP="00E01498">
      <w:pPr>
        <w:pStyle w:val="ParText"/>
        <w:rPr>
          <w:lang w:eastAsia="tr-TR"/>
        </w:rPr>
      </w:pPr>
      <w:r w:rsidRPr="005D3129">
        <w:rPr>
          <w:lang w:eastAsia="tr-TR"/>
        </w:rPr>
        <w:fldChar w:fldCharType="begin"/>
      </w:r>
      <w:r w:rsidRPr="005D3129">
        <w:rPr>
          <w:lang w:eastAsia="tr-TR"/>
        </w:rPr>
        <w:instrText xml:space="preserve"> REF _Ref223862101 \h </w:instrText>
      </w:r>
      <w:r w:rsidRPr="005D3129">
        <w:rPr>
          <w:lang w:eastAsia="tr-TR"/>
        </w:rPr>
      </w:r>
      <w:r w:rsidRPr="005D3129">
        <w:rPr>
          <w:lang w:eastAsia="tr-TR"/>
        </w:rPr>
        <w:fldChar w:fldCharType="separate"/>
      </w:r>
      <w:r w:rsidR="00111302" w:rsidRPr="005D3129">
        <w:t xml:space="preserve">Figure </w:t>
      </w:r>
      <w:r w:rsidR="00111302">
        <w:rPr>
          <w:noProof/>
        </w:rPr>
        <w:t>1</w:t>
      </w:r>
      <w:r w:rsidR="00111302">
        <w:t>.</w:t>
      </w:r>
      <w:r w:rsidR="00111302">
        <w:rPr>
          <w:noProof/>
        </w:rPr>
        <w:t>1</w:t>
      </w:r>
      <w:r w:rsidRPr="005D3129">
        <w:rPr>
          <w:lang w:eastAsia="tr-TR"/>
        </w:rPr>
        <w:fldChar w:fldCharType="end"/>
      </w:r>
      <w:r w:rsidRPr="005D3129">
        <w:rPr>
          <w:lang w:eastAsia="ja-JP"/>
        </w:rPr>
        <w:t xml:space="preserve"> </w:t>
      </w:r>
      <w:r w:rsidRPr="005D3129">
        <w:t xml:space="preserve">shows the steep rise in reported natural disasters since </w:t>
      </w:r>
      <w:r w:rsidR="008049AF">
        <w:t>1970</w:t>
      </w:r>
      <w:r w:rsidRPr="005D3129">
        <w:t xml:space="preserve">, with weather- and climate-related events, including wildfires, taking a growing share </w:t>
      </w:r>
      <w:sdt>
        <w:sdtPr>
          <w:rPr>
            <w:lang w:eastAsia="ja-JP"/>
          </w:rPr>
          <w:id w:val="2040082803"/>
          <w:citation/>
        </w:sdtPr>
        <w:sdtContent>
          <w:r w:rsidRPr="005D3129">
            <w:rPr>
              <w:lang w:eastAsia="ja-JP"/>
            </w:rPr>
            <w:fldChar w:fldCharType="begin"/>
          </w:r>
          <w:r w:rsidR="008049AF">
            <w:rPr>
              <w:lang w:eastAsia="ja-JP"/>
            </w:rPr>
            <w:instrText xml:space="preserve">CITATION UCL \l 1033 </w:instrText>
          </w:r>
          <w:r w:rsidRPr="005D3129">
            <w:rPr>
              <w:lang w:eastAsia="ja-JP"/>
            </w:rPr>
            <w:fldChar w:fldCharType="separate"/>
          </w:r>
          <w:r w:rsidR="00111302">
            <w:rPr>
              <w:noProof/>
              <w:lang w:eastAsia="ja-JP"/>
            </w:rPr>
            <w:t>(CRED/UCLouvain, 2026)</w:t>
          </w:r>
          <w:r w:rsidRPr="005D3129">
            <w:rPr>
              <w:lang w:eastAsia="ja-JP"/>
            </w:rPr>
            <w:fldChar w:fldCharType="end"/>
          </w:r>
        </w:sdtContent>
      </w:sdt>
      <w:r>
        <w:t xml:space="preserve">. </w:t>
      </w:r>
      <w:r w:rsidR="00A364F8">
        <w:t xml:space="preserve">The EM-DAT documentation attributes much of the rise before 2000 to improvements in reporting and coverage rather than to hazard frequency, and it advises against reading the earlier period as a trend in hazard activity. </w:t>
      </w:r>
      <w:r>
        <w:t xml:space="preserve">Wildfire frequency, spatial extent, and intensity have all risen under climate change, land-use transformation, and the expansion of the wildland-urban interface </w:t>
      </w:r>
      <w:sdt>
        <w:sdtPr>
          <w:rPr>
            <w:lang w:eastAsia="tr-TR"/>
          </w:rPr>
          <w:id w:val="536090135"/>
          <w:citation/>
        </w:sdtPr>
        <w:sdtContent>
          <w:r w:rsidRPr="005D3129">
            <w:rPr>
              <w:lang w:eastAsia="tr-TR"/>
            </w:rPr>
            <w:fldChar w:fldCharType="begin"/>
          </w:r>
          <w:r w:rsidRPr="005D3129">
            <w:rPr>
              <w:lang w:eastAsia="tr-TR"/>
            </w:rPr>
            <w:instrText xml:space="preserve">CITATION Bowman2020 \m UNEP2022 \t  \l 1033 </w:instrText>
          </w:r>
          <w:r w:rsidRPr="005D3129">
            <w:rPr>
              <w:lang w:eastAsia="tr-TR"/>
            </w:rPr>
            <w:fldChar w:fldCharType="separate"/>
          </w:r>
          <w:r w:rsidR="00111302">
            <w:rPr>
              <w:noProof/>
              <w:lang w:eastAsia="tr-TR"/>
            </w:rPr>
            <w:t>(Bowman, et al., 2020; UNEP, 2022)</w:t>
          </w:r>
          <w:r w:rsidRPr="005D3129">
            <w:rPr>
              <w:lang w:eastAsia="tr-TR"/>
            </w:rPr>
            <w:fldChar w:fldCharType="end"/>
          </w:r>
        </w:sdtContent>
      </w:sdt>
      <w:r w:rsidRPr="005D3129">
        <w:t xml:space="preserve">, and the resulting ecological, economic, and human impacts increasingly outpace conventional response capabilities </w:t>
      </w:r>
      <w:sdt>
        <w:sdtPr>
          <w:rPr>
            <w:lang w:eastAsia="tr-TR"/>
          </w:rPr>
          <w:id w:val="-2072415483"/>
          <w:citation/>
        </w:sdtPr>
        <w:sdtContent>
          <w:r w:rsidRPr="005D3129">
            <w:rPr>
              <w:lang w:eastAsia="tr-TR"/>
            </w:rPr>
            <w:fldChar w:fldCharType="begin"/>
          </w:r>
          <w:r w:rsidRPr="005D3129">
            <w:rPr>
              <w:lang w:eastAsia="tr-TR"/>
            </w:rPr>
            <w:instrText xml:space="preserve">CITATION ThompsonCalkin2011 \m PachecoEtAl2015 \m Finney2006 \l 1033 </w:instrText>
          </w:r>
          <w:r w:rsidRPr="005D3129">
            <w:rPr>
              <w:lang w:eastAsia="tr-TR"/>
            </w:rPr>
            <w:fldChar w:fldCharType="separate"/>
          </w:r>
          <w:r w:rsidR="00111302">
            <w:rPr>
              <w:noProof/>
              <w:lang w:eastAsia="tr-TR"/>
            </w:rPr>
            <w:t>(Thompson &amp; Calkin, 2011; Pacheco, et al., 2015; Finney, An overview of FlamMap fire modeling capabilities, 2006)</w:t>
          </w:r>
          <w:r w:rsidRPr="005D3129">
            <w:rPr>
              <w:lang w:eastAsia="tr-TR"/>
            </w:rPr>
            <w:fldChar w:fldCharType="end"/>
          </w:r>
        </w:sdtContent>
      </w:sdt>
      <w:r w:rsidRPr="005D3129">
        <w:rPr>
          <w:lang w:eastAsia="tr-TR"/>
        </w:rPr>
        <w:t>.</w:t>
      </w:r>
    </w:p>
    <w:p w14:paraId="1A421461" w14:textId="454B4A49" w:rsidR="00244621" w:rsidRPr="005D3129" w:rsidRDefault="00244621" w:rsidP="00E01498">
      <w:pPr>
        <w:pStyle w:val="ParText"/>
        <w:rPr>
          <w:lang w:eastAsia="ja-JP"/>
        </w:rPr>
      </w:pPr>
      <w:r w:rsidRPr="005D3129">
        <w:t xml:space="preserve">Wildfire management is a demanding decision domain because fire behavior evolves in space and time under the joint influence of weather, terrain, fuel, and suppression. Wind and humidity set ignition probability and spread rate, slope and aspect steer propagation, fuel structure determines intensity and burn duration, and suppression actions feed back into the fire dynamics </w:t>
      </w:r>
      <w:sdt>
        <w:sdtPr>
          <w:rPr>
            <w:lang w:eastAsia="tr-TR"/>
          </w:rPr>
          <w:id w:val="1595285377"/>
          <w:citation/>
        </w:sdtPr>
        <w:sdtContent>
          <w:r w:rsidRPr="005D3129">
            <w:rPr>
              <w:lang w:eastAsia="tr-TR"/>
            </w:rPr>
            <w:fldChar w:fldCharType="begin"/>
          </w:r>
          <w:r w:rsidRPr="005D3129">
            <w:rPr>
              <w:lang w:eastAsia="tr-TR"/>
            </w:rPr>
            <w:instrText xml:space="preserve">CITATION Rot72 \m Finney2006 \m Sullivan2009 \t  \m Sullivan2009b \t  \m Sullivan2009c \t  \l 1033 </w:instrText>
          </w:r>
          <w:r w:rsidRPr="005D3129">
            <w:rPr>
              <w:lang w:eastAsia="tr-TR"/>
            </w:rPr>
            <w:fldChar w:fldCharType="separate"/>
          </w:r>
          <w:r w:rsidR="00111302">
            <w:rPr>
              <w:noProof/>
              <w:lang w:eastAsia="tr-TR"/>
            </w:rPr>
            <w:t>(Rothermel, 1972; Finney, An overview of FlamMap fire modeling capabilities, 2006; Sullivan, 2009a; Sullivan, 2009b; Sullivan, 2009c)</w:t>
          </w:r>
          <w:r w:rsidRPr="005D3129">
            <w:rPr>
              <w:lang w:eastAsia="tr-TR"/>
            </w:rPr>
            <w:fldChar w:fldCharType="end"/>
          </w:r>
        </w:sdtContent>
      </w:sdt>
      <w:r w:rsidRPr="005D3129">
        <w:rPr>
          <w:lang w:eastAsia="ja-JP"/>
        </w:rPr>
        <w:t>.</w:t>
      </w:r>
      <w:r w:rsidR="00D523E8">
        <w:rPr>
          <w:lang w:eastAsia="ja-JP"/>
        </w:rPr>
        <w:t xml:space="preserve"> </w:t>
      </w:r>
      <w:r w:rsidRPr="005D3129">
        <w:rPr>
          <w:lang w:eastAsia="ja-JP"/>
        </w:rPr>
        <w:t>Operational wildfire response relies not only on numerical indicators, but also on incomplete and linguistically expressed situational assessments such as “high spread potential,” “limited suppression feasibility,” or “uncertain fire boundary.” F</w:t>
      </w:r>
      <w:r w:rsidRPr="005D3129">
        <w:t>uzzy reasoning is well suited to this setting</w:t>
      </w:r>
      <w:r w:rsidR="00083828">
        <w:rPr>
          <w:lang w:eastAsia="tr-TR"/>
        </w:rPr>
        <w:t xml:space="preserve"> </w:t>
      </w:r>
      <w:sdt>
        <w:sdtPr>
          <w:rPr>
            <w:lang w:eastAsia="tr-TR"/>
          </w:rPr>
          <w:id w:val="-1441063427"/>
          <w:citation/>
        </w:sdtPr>
        <w:sdtContent>
          <w:r w:rsidR="00083828">
            <w:rPr>
              <w:lang w:eastAsia="tr-TR"/>
            </w:rPr>
            <w:fldChar w:fldCharType="begin"/>
          </w:r>
          <w:r w:rsidR="00083828">
            <w:rPr>
              <w:lang w:eastAsia="tr-TR"/>
            </w:rPr>
            <w:instrText xml:space="preserve"> CITATION BellmanZadeh1970 \l 1033 </w:instrText>
          </w:r>
          <w:r w:rsidR="00083828">
            <w:rPr>
              <w:lang w:eastAsia="tr-TR"/>
            </w:rPr>
            <w:fldChar w:fldCharType="separate"/>
          </w:r>
          <w:r w:rsidR="00111302">
            <w:rPr>
              <w:noProof/>
              <w:lang w:eastAsia="tr-TR"/>
            </w:rPr>
            <w:t xml:space="preserve">(Bellman &amp; </w:t>
          </w:r>
          <w:r w:rsidR="00111302">
            <w:rPr>
              <w:noProof/>
              <w:lang w:eastAsia="tr-TR"/>
            </w:rPr>
            <w:lastRenderedPageBreak/>
            <w:t>Zadeh, 1970)</w:t>
          </w:r>
          <w:r w:rsidR="00083828">
            <w:rPr>
              <w:lang w:eastAsia="tr-TR"/>
            </w:rPr>
            <w:fldChar w:fldCharType="end"/>
          </w:r>
        </w:sdtContent>
      </w:sdt>
      <w:r w:rsidRPr="005D3129">
        <w:t>, since it supports approximate inference over partial and imprecise evidence without probability distributions, which are rarely available in real time</w:t>
      </w:r>
      <w:r w:rsidRPr="005D3129">
        <w:rPr>
          <w:lang w:eastAsia="tr-TR"/>
        </w:rPr>
        <w:t xml:space="preserve"> </w:t>
      </w:r>
      <w:sdt>
        <w:sdtPr>
          <w:rPr>
            <w:lang w:eastAsia="tr-TR"/>
          </w:rPr>
          <w:id w:val="-1722896324"/>
          <w:citation/>
        </w:sdtPr>
        <w:sdtContent>
          <w:r w:rsidRPr="005D3129">
            <w:rPr>
              <w:lang w:eastAsia="tr-TR"/>
            </w:rPr>
            <w:fldChar w:fldCharType="begin"/>
          </w:r>
          <w:r w:rsidRPr="005D3129">
            <w:rPr>
              <w:lang w:eastAsia="tr-TR"/>
            </w:rPr>
            <w:instrText xml:space="preserve">CITATION ThompsonCalkin2011 \m PachecoEtAl2015 \l 1033 </w:instrText>
          </w:r>
          <w:r w:rsidRPr="005D3129">
            <w:rPr>
              <w:lang w:eastAsia="tr-TR"/>
            </w:rPr>
            <w:fldChar w:fldCharType="separate"/>
          </w:r>
          <w:r w:rsidR="00111302">
            <w:rPr>
              <w:noProof/>
              <w:lang w:eastAsia="tr-TR"/>
            </w:rPr>
            <w:t>(Thompson &amp; Calkin, 2011; Pacheco, et al., 2015)</w:t>
          </w:r>
          <w:r w:rsidRPr="005D3129">
            <w:rPr>
              <w:lang w:eastAsia="tr-TR"/>
            </w:rPr>
            <w:fldChar w:fldCharType="end"/>
          </w:r>
        </w:sdtContent>
      </w:sdt>
      <w:r w:rsidRPr="005D3129">
        <w:rPr>
          <w:lang w:eastAsia="ja-JP"/>
        </w:rPr>
        <w:t>.</w:t>
      </w:r>
    </w:p>
    <w:p w14:paraId="741490AC" w14:textId="2B2B44FD" w:rsidR="006A6899" w:rsidRPr="005D3129" w:rsidRDefault="00244621" w:rsidP="00E01498">
      <w:pPr>
        <w:pStyle w:val="ParText"/>
        <w:rPr>
          <w:lang w:eastAsia="tr-TR"/>
        </w:rPr>
      </w:pPr>
      <w:r w:rsidRPr="005D3129">
        <w:t>Many DSS approaches exist for wildfire management, from optimization-based resource allocation and simulation-based systems to geospatial risk assessment and fuzzy reasoning</w:t>
      </w:r>
      <w:r w:rsidR="00083828">
        <w:t xml:space="preserve"> </w:t>
      </w:r>
      <w:sdt>
        <w:sdtPr>
          <w:id w:val="1362401178"/>
          <w:citation/>
        </w:sdtPr>
        <w:sdtContent>
          <w:r w:rsidR="00083828">
            <w:fldChar w:fldCharType="begin"/>
          </w:r>
          <w:r w:rsidR="00083828">
            <w:instrText xml:space="preserve"> CITATION ThompsonCalkin2011 \l 1033  \m PachecoEtAl2015 \m SoualahEtAl2024 \m VasquezEtAl2021Forests \m Finney2006</w:instrText>
          </w:r>
          <w:r w:rsidR="00083828">
            <w:fldChar w:fldCharType="separate"/>
          </w:r>
          <w:r w:rsidR="00111302">
            <w:rPr>
              <w:noProof/>
            </w:rPr>
            <w:t>(Thompson &amp; Calkin, 2011; Pacheco, et al., 2015; Soualah, 2024; Vásquez, 2021; Finney, An overview of FlamMap fire modeling capabilities, 2006)</w:t>
          </w:r>
          <w:r w:rsidR="00083828">
            <w:fldChar w:fldCharType="end"/>
          </w:r>
        </w:sdtContent>
      </w:sdt>
      <w:r w:rsidRPr="005D3129">
        <w:rPr>
          <w:lang w:eastAsia="tr-TR"/>
        </w:rPr>
        <w:t xml:space="preserve">. </w:t>
      </w:r>
      <w:r>
        <w:t>Mature deployed systems such as WFDSS and FlamMap, together with recent ML-based hybrids, provide substantial operational value, yet each addresses only part of these requirements. The remaining challenge is therefore architectural</w:t>
      </w:r>
      <w:r w:rsidR="00036250" w:rsidRPr="005D3129">
        <w:t>.</w:t>
      </w:r>
      <w:r w:rsidRPr="005D3129">
        <w:t xml:space="preserve"> </w:t>
      </w:r>
      <w:r>
        <w:rPr>
          <w:b/>
          <w:bCs/>
          <w:lang w:eastAsia="tr-TR"/>
        </w:rPr>
        <w:t>There is a need for a framework that simultaneously addresses adaptability under dynamic conditions, explainability of decision outputs, and support for distributed multi-level coordination within one coherent design</w:t>
      </w:r>
      <w:r w:rsidR="00A37CAC" w:rsidRPr="005D3129">
        <w:rPr>
          <w:lang w:eastAsia="tr-TR"/>
        </w:rPr>
        <w:t xml:space="preserve"> </w:t>
      </w:r>
      <w:sdt>
        <w:sdtPr>
          <w:rPr>
            <w:lang w:eastAsia="tr-TR"/>
          </w:rPr>
          <w:id w:val="-1170635535"/>
          <w:citation/>
        </w:sdtPr>
        <w:sdtContent>
          <w:r w:rsidRPr="005D3129">
            <w:rPr>
              <w:lang w:eastAsia="tr-TR"/>
            </w:rPr>
            <w:fldChar w:fldCharType="begin"/>
          </w:r>
          <w:r w:rsidRPr="005D3129">
            <w:rPr>
              <w:lang w:eastAsia="tr-TR"/>
            </w:rPr>
            <w:instrText>CITATION ThompsonCalkin2011 \m VasquezEtAl2021Forests \l 1033  \m McNeeseEtAl2021</w:instrText>
          </w:r>
          <w:r w:rsidRPr="005D3129">
            <w:rPr>
              <w:lang w:eastAsia="tr-TR"/>
            </w:rPr>
            <w:fldChar w:fldCharType="separate"/>
          </w:r>
          <w:r w:rsidR="00111302">
            <w:rPr>
              <w:noProof/>
              <w:lang w:eastAsia="tr-TR"/>
            </w:rPr>
            <w:t>(Thompson &amp; Calkin, 2011; Vásquez, 2021; McNeese, Schelble, Canonico, &amp; Demir, 2021)</w:t>
          </w:r>
          <w:r w:rsidRPr="005D3129">
            <w:rPr>
              <w:lang w:eastAsia="tr-TR"/>
            </w:rPr>
            <w:fldChar w:fldCharType="end"/>
          </w:r>
        </w:sdtContent>
      </w:sdt>
      <w:r w:rsidRPr="005D3129">
        <w:rPr>
          <w:lang w:eastAsia="tr-TR"/>
        </w:rPr>
        <w:t xml:space="preserve">. </w:t>
      </w:r>
      <w:r w:rsidRPr="005D3129">
        <w:t>The DisasterAware framework is motivated not by a single methodological deficiency but by a set of structural limitations that recur across existing DSS. The next section examines these limitations, and the thesis contributions are then mapped to them.</w:t>
      </w:r>
    </w:p>
    <w:p w14:paraId="53FF029B" w14:textId="77777777" w:rsidR="008427AE" w:rsidRPr="005D3129" w:rsidRDefault="00F30DC4" w:rsidP="00F30DC4">
      <w:pPr>
        <w:pStyle w:val="Heading2"/>
        <w:rPr>
          <w:lang w:eastAsia="tr-TR"/>
        </w:rPr>
      </w:pPr>
      <w:bookmarkStart w:id="25" w:name="_CRSec1_1"/>
      <w:bookmarkStart w:id="26" w:name="_Toc236875867"/>
      <w:r w:rsidRPr="005D3129">
        <w:rPr>
          <w:lang w:eastAsia="tr-TR"/>
        </w:rPr>
        <w:t>Gap Analysis</w:t>
      </w:r>
      <w:bookmarkEnd w:id="25"/>
      <w:bookmarkEnd w:id="26"/>
    </w:p>
    <w:p w14:paraId="7913D257" w14:textId="7487FDBD" w:rsidR="00C018B5" w:rsidRPr="005D3129" w:rsidRDefault="007B4FA4" w:rsidP="00B60749">
      <w:pPr>
        <w:pStyle w:val="ParText"/>
        <w:rPr>
          <w:lang w:eastAsia="tr-TR"/>
        </w:rPr>
      </w:pPr>
      <w:r w:rsidRPr="005D3129">
        <w:t xml:space="preserve">Despite advances in DSS research, the literature still exhibits several unresolved limitations that constrain operational effectiveness. Existing systems have delivered important capabilities in fire spread prediction, geospatial risk analysis, resource planning, and situation monitoring. However, many of these contributions are built on assumptions that are difficult to sustain under dynamic conditions: </w:t>
      </w:r>
      <w:r w:rsidR="00D24655">
        <w:rPr>
          <w:b/>
          <w:bCs/>
        </w:rPr>
        <w:t>P</w:t>
      </w:r>
      <w:r w:rsidRPr="003C7B6E">
        <w:rPr>
          <w:b/>
          <w:bCs/>
        </w:rPr>
        <w:t>redefined decision alternatives</w:t>
      </w:r>
      <w:r w:rsidRPr="005D3129">
        <w:t xml:space="preserve">, </w:t>
      </w:r>
      <w:r w:rsidRPr="003C7B6E">
        <w:rPr>
          <w:b/>
          <w:bCs/>
        </w:rPr>
        <w:t>centralized reasoning</w:t>
      </w:r>
      <w:r w:rsidRPr="005D3129">
        <w:t xml:space="preserve">, </w:t>
      </w:r>
      <w:r w:rsidRPr="003C7B6E">
        <w:rPr>
          <w:b/>
          <w:bCs/>
        </w:rPr>
        <w:t>limited treatment of uncertain observations</w:t>
      </w:r>
      <w:r w:rsidRPr="005D3129">
        <w:t xml:space="preserve">, </w:t>
      </w:r>
      <w:r w:rsidRPr="0014148C">
        <w:rPr>
          <w:b/>
          <w:bCs/>
        </w:rPr>
        <w:t>weak explainability</w:t>
      </w:r>
      <w:r w:rsidRPr="005D3129">
        <w:t xml:space="preserve">, and </w:t>
      </w:r>
      <w:r w:rsidRPr="0014148C">
        <w:rPr>
          <w:b/>
          <w:bCs/>
        </w:rPr>
        <w:t>constraint handling</w:t>
      </w:r>
      <w:r w:rsidRPr="005D3129">
        <w:t xml:space="preserve"> that presumes complete information </w:t>
      </w:r>
      <w:sdt>
        <w:sdtPr>
          <w:id w:val="-289210874"/>
          <w:citation/>
        </w:sdtPr>
        <w:sdtContent>
          <w:r w:rsidR="00197875">
            <w:fldChar w:fldCharType="begin"/>
          </w:r>
          <w:r w:rsidR="00197875">
            <w:instrText xml:space="preserve"> CITATION Arnott2005 \l 1033  \m TurbanEtAl2011</w:instrText>
          </w:r>
          <w:r w:rsidR="00197875">
            <w:fldChar w:fldCharType="separate"/>
          </w:r>
          <w:r w:rsidR="00111302">
            <w:rPr>
              <w:noProof/>
            </w:rPr>
            <w:t>(Arnott &amp; Pervan, 2005; Turban, Sharda, &amp; Delen, 2011)</w:t>
          </w:r>
          <w:r w:rsidR="00197875">
            <w:fldChar w:fldCharType="end"/>
          </w:r>
        </w:sdtContent>
      </w:sdt>
      <w:r w:rsidRPr="005D3129">
        <w:t xml:space="preserve">. These limitations consolidate into three structural gaps, summarized in </w:t>
      </w:r>
      <w:r w:rsidRPr="005D3129">
        <w:rPr>
          <w:lang w:eastAsia="tr-TR"/>
        </w:rPr>
        <w:fldChar w:fldCharType="begin"/>
      </w:r>
      <w:r w:rsidRPr="005D3129">
        <w:rPr>
          <w:lang w:eastAsia="tr-TR"/>
        </w:rPr>
        <w:instrText xml:space="preserve"> REF _Ref223793965 \h </w:instrText>
      </w:r>
      <w:r w:rsidRPr="005D3129">
        <w:rPr>
          <w:lang w:eastAsia="tr-TR"/>
        </w:rPr>
      </w:r>
      <w:r w:rsidRPr="005D3129">
        <w:rPr>
          <w:lang w:eastAsia="tr-TR"/>
        </w:rPr>
        <w:fldChar w:fldCharType="separate"/>
      </w:r>
      <w:r w:rsidR="00111302" w:rsidRPr="005D3129">
        <w:t xml:space="preserve">Table </w:t>
      </w:r>
      <w:r w:rsidR="00111302">
        <w:rPr>
          <w:noProof/>
        </w:rPr>
        <w:t>1</w:t>
      </w:r>
      <w:r w:rsidR="00111302" w:rsidRPr="005D3129">
        <w:t>.</w:t>
      </w:r>
      <w:r w:rsidR="00111302">
        <w:rPr>
          <w:noProof/>
        </w:rPr>
        <w:t>1</w:t>
      </w:r>
      <w:r w:rsidRPr="005D3129">
        <w:rPr>
          <w:lang w:eastAsia="tr-TR"/>
        </w:rPr>
        <w:fldChar w:fldCharType="end"/>
      </w:r>
      <w:r w:rsidRPr="005D3129">
        <w:t>,</w:t>
      </w:r>
      <w:r w:rsidR="00A37CAC">
        <w:t xml:space="preserve"> </w:t>
      </w:r>
      <w:r w:rsidRPr="005D3129">
        <w:lastRenderedPageBreak/>
        <w:t>each reflecting a structural rather than incidental shortcoming of current architectures.</w:t>
      </w:r>
    </w:p>
    <w:p w14:paraId="0879523D" w14:textId="1CCF5C70" w:rsidR="00D04603" w:rsidRPr="005D3129" w:rsidRDefault="00D04603" w:rsidP="00D04603">
      <w:pPr>
        <w:pStyle w:val="Caption"/>
        <w:keepNext/>
      </w:pPr>
      <w:bookmarkStart w:id="27" w:name="_Ref223793965"/>
      <w:bookmarkStart w:id="28" w:name="_Toc236875943"/>
      <w:r w:rsidRPr="005D3129">
        <w:t xml:space="preserve">Table </w:t>
      </w:r>
      <w:r w:rsidR="004A4810" w:rsidRPr="005D3129">
        <w:fldChar w:fldCharType="begin"/>
      </w:r>
      <w:r w:rsidR="004A4810" w:rsidRPr="005D3129">
        <w:instrText xml:space="preserve"> STYLEREF 1 \s </w:instrText>
      </w:r>
      <w:r w:rsidR="004A4810" w:rsidRPr="005D3129">
        <w:fldChar w:fldCharType="separate"/>
      </w:r>
      <w:r w:rsidR="00111302">
        <w:rPr>
          <w:noProof/>
        </w:rPr>
        <w:t>1</w:t>
      </w:r>
      <w:r w:rsidR="004A4810" w:rsidRPr="005D3129">
        <w:fldChar w:fldCharType="end"/>
      </w:r>
      <w:r w:rsidR="004A4810" w:rsidRPr="005D3129">
        <w:t>.</w:t>
      </w:r>
      <w:r w:rsidR="004A4810" w:rsidRPr="005D3129">
        <w:fldChar w:fldCharType="begin"/>
      </w:r>
      <w:r w:rsidR="004A4810" w:rsidRPr="005D3129">
        <w:instrText xml:space="preserve"> SEQ Table \* ARABIC \s 1 </w:instrText>
      </w:r>
      <w:r w:rsidR="004A4810" w:rsidRPr="005D3129">
        <w:fldChar w:fldCharType="separate"/>
      </w:r>
      <w:r w:rsidR="00111302">
        <w:rPr>
          <w:noProof/>
        </w:rPr>
        <w:t>1</w:t>
      </w:r>
      <w:r w:rsidR="004A4810" w:rsidRPr="005D3129">
        <w:fldChar w:fldCharType="end"/>
      </w:r>
      <w:bookmarkEnd w:id="27"/>
      <w:r w:rsidRPr="005D3129">
        <w:t xml:space="preserve"> DSS gaps identified in wildfire decision support literature</w:t>
      </w:r>
      <w:bookmarkEnd w:id="28"/>
    </w:p>
    <w:tbl>
      <w:tblPr>
        <w:tblStyle w:val="PlainTable2"/>
        <w:tblW w:w="0" w:type="auto"/>
        <w:tblCellMar>
          <w:left w:w="28" w:type="dxa"/>
          <w:right w:w="28" w:type="dxa"/>
        </w:tblCellMar>
        <w:tblLook w:val="0420" w:firstRow="1" w:lastRow="0" w:firstColumn="0" w:lastColumn="0" w:noHBand="0" w:noVBand="1"/>
      </w:tblPr>
      <w:tblGrid>
        <w:gridCol w:w="350"/>
        <w:gridCol w:w="7697"/>
      </w:tblGrid>
      <w:tr w:rsidR="00D04603" w:rsidRPr="005D3129" w14:paraId="28ECD62B" w14:textId="77777777" w:rsidTr="00B96532">
        <w:trPr>
          <w:cnfStyle w:val="100000000000" w:firstRow="1" w:lastRow="0" w:firstColumn="0" w:lastColumn="0" w:oddVBand="0" w:evenVBand="0" w:oddHBand="0" w:evenHBand="0" w:firstRowFirstColumn="0" w:firstRowLastColumn="0" w:lastRowFirstColumn="0" w:lastRowLastColumn="0"/>
        </w:trPr>
        <w:tc>
          <w:tcPr>
            <w:tcW w:w="350" w:type="dxa"/>
            <w:hideMark/>
          </w:tcPr>
          <w:p w14:paraId="3154A0BD" w14:textId="77777777" w:rsidR="00D04603" w:rsidRPr="005D3129" w:rsidRDefault="00D04603" w:rsidP="002A174B">
            <w:pPr>
              <w:pStyle w:val="TableText"/>
            </w:pPr>
          </w:p>
        </w:tc>
        <w:tc>
          <w:tcPr>
            <w:tcW w:w="7697" w:type="dxa"/>
            <w:hideMark/>
          </w:tcPr>
          <w:p w14:paraId="16A73D71" w14:textId="77777777" w:rsidR="00D04603" w:rsidRPr="005D3129" w:rsidRDefault="00D04603" w:rsidP="002A174B">
            <w:pPr>
              <w:pStyle w:val="TableText"/>
              <w:jc w:val="center"/>
              <w:rPr>
                <w:b w:val="0"/>
                <w:bCs w:val="0"/>
              </w:rPr>
            </w:pPr>
            <w:r w:rsidRPr="005D3129">
              <w:t>Gaps of Existing Wildfire DSS Architectures</w:t>
            </w:r>
          </w:p>
        </w:tc>
      </w:tr>
      <w:tr w:rsidR="00B96532" w:rsidRPr="005D3129" w14:paraId="71CAC157" w14:textId="77777777" w:rsidTr="00B96532">
        <w:trPr>
          <w:cnfStyle w:val="000000100000" w:firstRow="0" w:lastRow="0" w:firstColumn="0" w:lastColumn="0" w:oddVBand="0" w:evenVBand="0" w:oddHBand="1" w:evenHBand="0" w:firstRowFirstColumn="0" w:firstRowLastColumn="0" w:lastRowFirstColumn="0" w:lastRowLastColumn="0"/>
        </w:trPr>
        <w:tc>
          <w:tcPr>
            <w:tcW w:w="8047" w:type="dxa"/>
            <w:gridSpan w:val="2"/>
          </w:tcPr>
          <w:p w14:paraId="20E0F95A" w14:textId="77777777" w:rsidR="00B96532" w:rsidRPr="005D3129" w:rsidRDefault="00B96532" w:rsidP="00B96532">
            <w:pPr>
              <w:pStyle w:val="TableText"/>
            </w:pPr>
            <w:r>
              <w:rPr>
                <w:b/>
                <w:bCs/>
              </w:rPr>
              <w:t xml:space="preserve">G1: </w:t>
            </w:r>
            <w:r w:rsidR="00A364F8" w:rsidRPr="00B96532">
              <w:t>Many of the reviewed DSS frameworks rely on</w:t>
            </w:r>
            <w:r w:rsidR="00A364F8">
              <w:rPr>
                <w:b/>
                <w:bCs/>
              </w:rPr>
              <w:t xml:space="preserve"> </w:t>
            </w:r>
            <w:r w:rsidR="00A364F8" w:rsidRPr="005D3129">
              <w:rPr>
                <w:b/>
                <w:bCs/>
              </w:rPr>
              <w:t>predefined decision alternatives</w:t>
            </w:r>
            <w:r w:rsidR="00A364F8" w:rsidRPr="005D3129">
              <w:t xml:space="preserve"> evaluated within </w:t>
            </w:r>
            <w:r w:rsidR="00A364F8" w:rsidRPr="005D3129">
              <w:rPr>
                <w:b/>
                <w:bCs/>
              </w:rPr>
              <w:t>centralized, level-undifferentiated architectures</w:t>
            </w:r>
            <w:r w:rsidR="00A364F8" w:rsidRPr="005D3129">
              <w:t>, preventing adaptation to dynamic, unforeseen conditions and limiting scalability, local responsiveness, and level-appropriate coordination.</w:t>
            </w:r>
            <w:r w:rsidR="00A364F8">
              <w:t xml:space="preserve"> Field studies report that practitioners use these systems both for decision tasks and to confirm and document decisions already made.</w:t>
            </w:r>
          </w:p>
        </w:tc>
      </w:tr>
      <w:tr w:rsidR="00B96532" w:rsidRPr="005D3129" w14:paraId="59213F75" w14:textId="77777777" w:rsidTr="00B96532">
        <w:tc>
          <w:tcPr>
            <w:tcW w:w="8047" w:type="dxa"/>
            <w:gridSpan w:val="2"/>
          </w:tcPr>
          <w:p w14:paraId="0A682A09" w14:textId="77777777" w:rsidR="00B96532" w:rsidRPr="005D3129" w:rsidRDefault="00B96532" w:rsidP="00B96532">
            <w:pPr>
              <w:pStyle w:val="TableText"/>
            </w:pPr>
            <w:r>
              <w:rPr>
                <w:b/>
                <w:bCs/>
              </w:rPr>
              <w:t xml:space="preserve">G2: </w:t>
            </w:r>
            <w:r w:rsidRPr="00B96532">
              <w:t>Many of the reviewed systems represent</w:t>
            </w:r>
            <w:r>
              <w:rPr>
                <w:b/>
                <w:bCs/>
              </w:rPr>
              <w:t xml:space="preserve"> </w:t>
            </w:r>
            <w:r w:rsidRPr="005D3129">
              <w:rPr>
                <w:b/>
                <w:bCs/>
              </w:rPr>
              <w:t>epistemic uncertainty</w:t>
            </w:r>
            <w:r>
              <w:t xml:space="preserve"> only through prior probability distributions or calibrated belief intervals and expose the reasoning behind a recommendation only through </w:t>
            </w:r>
            <w:r w:rsidRPr="005D3129">
              <w:rPr>
                <w:b/>
                <w:bCs/>
              </w:rPr>
              <w:t>post-hoc attribution</w:t>
            </w:r>
            <w:r w:rsidRPr="005D3129">
              <w:t>, leaving decision sensitivity unquantified and eroding operator trust.</w:t>
            </w:r>
            <w:r>
              <w:t xml:space="preserve"> Fuzzy approaches that avoid distributional assumptions remain outside mainstream wildfire DSS architectures.</w:t>
            </w:r>
          </w:p>
        </w:tc>
      </w:tr>
      <w:tr w:rsidR="00B96532" w:rsidRPr="005D3129" w14:paraId="03830226" w14:textId="77777777" w:rsidTr="00B96532">
        <w:trPr>
          <w:cnfStyle w:val="000000100000" w:firstRow="0" w:lastRow="0" w:firstColumn="0" w:lastColumn="0" w:oddVBand="0" w:evenVBand="0" w:oddHBand="1" w:evenHBand="0" w:firstRowFirstColumn="0" w:firstRowLastColumn="0" w:lastRowFirstColumn="0" w:lastRowLastColumn="0"/>
        </w:trPr>
        <w:tc>
          <w:tcPr>
            <w:tcW w:w="8047" w:type="dxa"/>
            <w:gridSpan w:val="2"/>
          </w:tcPr>
          <w:p w14:paraId="6B8C6170" w14:textId="77777777" w:rsidR="00B96532" w:rsidRPr="005D3129" w:rsidRDefault="00B96532" w:rsidP="00B96532">
            <w:pPr>
              <w:pStyle w:val="TableText"/>
            </w:pPr>
            <w:r>
              <w:rPr>
                <w:b/>
                <w:bCs/>
              </w:rPr>
              <w:t xml:space="preserve">G3: </w:t>
            </w:r>
            <w:r w:rsidRPr="00B96532">
              <w:t>In many of the reviewed systems,</w:t>
            </w:r>
            <w:r>
              <w:rPr>
                <w:b/>
                <w:bCs/>
              </w:rPr>
              <w:t xml:space="preserve"> simulation dynamics and decision reasoning remain tightly coupled, and operational constraints are managed</w:t>
            </w:r>
            <w:r>
              <w:t xml:space="preserve"> through offline optimization requiring complete state information, so no end-to-end workflow built on a strictly separated simulation core demonstrates real-time, cell-level decision support under operational conditions.</w:t>
            </w:r>
          </w:p>
        </w:tc>
      </w:tr>
    </w:tbl>
    <w:p w14:paraId="53F6140A" w14:textId="77777777" w:rsidR="00425C94" w:rsidRPr="005D3129" w:rsidRDefault="00425C94" w:rsidP="00425C94">
      <w:pPr>
        <w:pStyle w:val="ParText"/>
        <w:rPr>
          <w:lang w:eastAsia="tr-TR"/>
        </w:rPr>
      </w:pPr>
    </w:p>
    <w:p w14:paraId="226BB23B" w14:textId="77777777" w:rsidR="00425C94" w:rsidRPr="005D3129" w:rsidRDefault="00425C94" w:rsidP="00425C94">
      <w:pPr>
        <w:pStyle w:val="ParText"/>
        <w:keepNext/>
        <w:pBdr>
          <w:top w:val="single" w:sz="4" w:space="1" w:color="auto"/>
          <w:bottom w:val="single" w:sz="4" w:space="1" w:color="auto"/>
        </w:pBdr>
        <w:rPr>
          <w:b/>
          <w:bCs/>
        </w:rPr>
      </w:pPr>
      <w:r w:rsidRPr="005D3129">
        <w:rPr>
          <w:b/>
          <w:bCs/>
        </w:rPr>
        <w:t>G1 Closed Decision Spaces in Centralized Architectures</w:t>
      </w:r>
    </w:p>
    <w:p w14:paraId="18A138CF" w14:textId="58E26636" w:rsidR="00E167C0" w:rsidRDefault="00AC2867" w:rsidP="00AC2867">
      <w:pPr>
        <w:pStyle w:val="ParText"/>
      </w:pPr>
      <w:r>
        <w:t>Many classical DSS frameworks organize decision support around an explicit set of candidate alternatives defined before evaluation begins</w:t>
      </w:r>
      <w:sdt>
        <w:sdtPr>
          <w:id w:val="-1548056230"/>
          <w:citation/>
        </w:sdtPr>
        <w:sdtContent>
          <w:r w:rsidRPr="005D3129">
            <w:fldChar w:fldCharType="begin"/>
          </w:r>
          <w:r w:rsidRPr="005D3129">
            <w:instrText xml:space="preserve">CITATION Power2002 \t  \m PachecoEtAl2015 \m SpragueCarlson1982 \l 1033 </w:instrText>
          </w:r>
          <w:r w:rsidRPr="005D3129">
            <w:fldChar w:fldCharType="separate"/>
          </w:r>
          <w:r w:rsidR="00111302">
            <w:rPr>
              <w:noProof/>
            </w:rPr>
            <w:t xml:space="preserve"> (Power, 2002; Pacheco, et al., 2015; Sprague &amp; Carlson, 1982)</w:t>
          </w:r>
          <w:r w:rsidRPr="005D3129">
            <w:fldChar w:fldCharType="end"/>
          </w:r>
        </w:sdtContent>
      </w:sdt>
      <w:r>
        <w:t xml:space="preserve">. Discrete multi-criteria frameworks similarly evaluate a fixed alternative set against predefined criteria </w:t>
      </w:r>
      <w:sdt>
        <w:sdtPr>
          <w:id w:val="128916253"/>
          <w:citation/>
        </w:sdtPr>
        <w:sdtContent>
          <w:r w:rsidRPr="005D3129">
            <w:fldChar w:fldCharType="begin"/>
          </w:r>
          <w:r w:rsidRPr="005D3129">
            <w:instrText xml:space="preserve">CITATION Mal99 \m KeeneyRaiffa1976 \l 1033 </w:instrText>
          </w:r>
          <w:r w:rsidRPr="005D3129">
            <w:fldChar w:fldCharType="separate"/>
          </w:r>
          <w:r w:rsidR="00111302">
            <w:rPr>
              <w:noProof/>
            </w:rPr>
            <w:t>(Malczewski, 1999; Keeney &amp; Raiffa, 1976)</w:t>
          </w:r>
          <w:r w:rsidRPr="005D3129">
            <w:fldChar w:fldCharType="end"/>
          </w:r>
        </w:sdtContent>
      </w:sdt>
      <w:r w:rsidRPr="005D3129">
        <w:t xml:space="preserve">. Wildfire management violates this assumption. Fire behavior evolves continuously with wind shifts, fuel variability, and terrain interactions, producing operational conditions that no fixed strategy set can represent </w:t>
      </w:r>
      <w:sdt>
        <w:sdtPr>
          <w:id w:val="726422459"/>
          <w:citation/>
        </w:sdtPr>
        <w:sdtContent>
          <w:r w:rsidRPr="005D3129">
            <w:fldChar w:fldCharType="begin"/>
          </w:r>
          <w:r w:rsidRPr="005D3129">
            <w:instrText xml:space="preserve"> CITATION PachecoEtAl2015 \l 1033  \m VasquezEtAl2021Forests \m Calkin2021</w:instrText>
          </w:r>
          <w:r w:rsidRPr="005D3129">
            <w:fldChar w:fldCharType="separate"/>
          </w:r>
          <w:r w:rsidR="00111302">
            <w:rPr>
              <w:noProof/>
            </w:rPr>
            <w:t>(Pacheco, et al., 2015; Vásquez, 2021; Calkin, O'Connor, Thompson, &amp; Stratton, 2021)</w:t>
          </w:r>
          <w:r w:rsidRPr="005D3129">
            <w:fldChar w:fldCharType="end"/>
          </w:r>
        </w:sdtContent>
      </w:sdt>
      <w:r w:rsidRPr="005D3129">
        <w:t xml:space="preserve">. </w:t>
      </w:r>
      <w:r w:rsidR="0038625D">
        <w:t>Field studies confirm the mismatch. Practitioners often use existing DSS to validate and document decisions already made from experience</w:t>
      </w:r>
      <w:r w:rsidR="005A1CC2">
        <w:t xml:space="preserve"> </w:t>
      </w:r>
      <w:sdt>
        <w:sdtPr>
          <w:id w:val="-1107192307"/>
          <w:citation/>
        </w:sdtPr>
        <w:sdtContent>
          <w:r w:rsidR="005A1CC2" w:rsidRPr="005D3129">
            <w:fldChar w:fldCharType="begin"/>
          </w:r>
          <w:r w:rsidR="005A1CC2" w:rsidRPr="005D3129">
            <w:instrText xml:space="preserve"> CITATION Fillmore2023 \l 1033  \m Rapp2020</w:instrText>
          </w:r>
          <w:r w:rsidR="005A1CC2" w:rsidRPr="005D3129">
            <w:fldChar w:fldCharType="separate"/>
          </w:r>
          <w:r w:rsidR="00111302">
            <w:rPr>
              <w:noProof/>
            </w:rPr>
            <w:t>(Fillmore &amp; Paveglio, 2023; Rapp, Rabung, Wilson, &amp; Toman, 2020)</w:t>
          </w:r>
          <w:r w:rsidR="005A1CC2" w:rsidRPr="005D3129">
            <w:fldChar w:fldCharType="end"/>
          </w:r>
        </w:sdtContent>
      </w:sdt>
      <w:r w:rsidR="005A1CC2">
        <w:t xml:space="preserve">. </w:t>
      </w:r>
      <w:r w:rsidR="0038625D">
        <w:t xml:space="preserve">A recent review reports the same confirmatory pattern and the absence of effectiveness evaluation frameworks </w:t>
      </w:r>
      <w:sdt>
        <w:sdtPr>
          <w:id w:val="-1852327441"/>
          <w:citation/>
        </w:sdtPr>
        <w:sdtContent>
          <w:r w:rsidR="0038625D">
            <w:fldChar w:fldCharType="begin"/>
          </w:r>
          <w:r w:rsidR="0038625D">
            <w:instrText xml:space="preserve"> CITATION Rapp2026 \l 1033 </w:instrText>
          </w:r>
          <w:r w:rsidR="0038625D">
            <w:fldChar w:fldCharType="separate"/>
          </w:r>
          <w:r w:rsidR="00111302">
            <w:rPr>
              <w:noProof/>
            </w:rPr>
            <w:t>(Rapp, et al., 2026)</w:t>
          </w:r>
          <w:r w:rsidR="0038625D">
            <w:fldChar w:fldCharType="end"/>
          </w:r>
        </w:sdtContent>
      </w:sdt>
      <w:r w:rsidR="005A1CC2" w:rsidRPr="005D3129">
        <w:t xml:space="preserve">. </w:t>
      </w:r>
      <w:r w:rsidRPr="005D3129">
        <w:t>The closed decision space is not an incidental limitation but a structural barrier to adaptive operational use.</w:t>
      </w:r>
      <w:r w:rsidR="00D523E8">
        <w:t xml:space="preserve"> </w:t>
      </w:r>
      <w:r>
        <w:t xml:space="preserve">Centralized DSS architecture concentrates observation aggregation, decision evaluation, and response generation in a single analytical core. </w:t>
      </w:r>
      <w:r w:rsidR="00AF5E8B">
        <w:t>E</w:t>
      </w:r>
      <w:r>
        <w:t xml:space="preserve">very observation and every candidate decision must pass through this single core, responsiveness degrades when the operational state changes rapidly or the spatial domain expands. Recent reviews of wildfire DSS call for tools that deliver responses within operationally useful timeframes </w:t>
      </w:r>
      <w:sdt>
        <w:sdtPr>
          <w:id w:val="-299299253"/>
          <w:citation/>
        </w:sdtPr>
        <w:sdtContent>
          <w:r w:rsidRPr="005D3129">
            <w:fldChar w:fldCharType="begin"/>
          </w:r>
          <w:r w:rsidRPr="005D3129">
            <w:instrText xml:space="preserve"> CITATION VasquezEtAl2021Forests \l 1033 </w:instrText>
          </w:r>
          <w:r w:rsidRPr="005D3129">
            <w:fldChar w:fldCharType="separate"/>
          </w:r>
          <w:r w:rsidR="00111302">
            <w:rPr>
              <w:noProof/>
            </w:rPr>
            <w:t>(Vásquez, 2021)</w:t>
          </w:r>
          <w:r w:rsidRPr="005D3129">
            <w:fldChar w:fldCharType="end"/>
          </w:r>
        </w:sdtContent>
      </w:sdt>
      <w:r>
        <w:t xml:space="preserve">. </w:t>
      </w:r>
      <w:r w:rsidR="00E167C0" w:rsidRPr="00E167C0">
        <w:t>Meeting these timeframes while coordinating across regions argues for distributed rather than centralized reasoning.</w:t>
      </w:r>
    </w:p>
    <w:p w14:paraId="7C0D1997" w14:textId="7277E50C" w:rsidR="00AC2867" w:rsidRPr="005D3129" w:rsidRDefault="00AC2867" w:rsidP="00AC2867">
      <w:pPr>
        <w:pStyle w:val="ParText"/>
      </w:pPr>
      <w:r>
        <w:t>A limitation is the absence of explicit hierarchical differentiation between decision levels</w:t>
      </w:r>
      <w:sdt>
        <w:sdtPr>
          <w:id w:val="1848281538"/>
          <w:citation/>
        </w:sdtPr>
        <w:sdtContent>
          <w:r w:rsidRPr="005D3129">
            <w:fldChar w:fldCharType="begin"/>
          </w:r>
          <w:r w:rsidRPr="005D3129">
            <w:instrText xml:space="preserve"> CITATION Anthony1965 \l 1033 </w:instrText>
          </w:r>
          <w:r w:rsidRPr="005D3129">
            <w:fldChar w:fldCharType="separate"/>
          </w:r>
          <w:r w:rsidR="00111302">
            <w:rPr>
              <w:noProof/>
            </w:rPr>
            <w:t xml:space="preserve"> (Anthony, 1965)</w:t>
          </w:r>
          <w:r w:rsidRPr="005D3129">
            <w:fldChar w:fldCharType="end"/>
          </w:r>
        </w:sdtContent>
      </w:sdt>
      <w:r w:rsidRPr="005D3129">
        <w:t xml:space="preserve">. Wildfire operations span local intervention, regional coordination, and strategic prioritization </w:t>
      </w:r>
      <w:sdt>
        <w:sdtPr>
          <w:id w:val="-783424672"/>
          <w:citation/>
        </w:sdtPr>
        <w:sdtContent>
          <w:r w:rsidRPr="005D3129">
            <w:fldChar w:fldCharType="begin"/>
          </w:r>
          <w:r w:rsidRPr="005D3129">
            <w:instrText xml:space="preserve"> CITATION Tur04 \l 1033  \m Comfort2019</w:instrText>
          </w:r>
          <w:r w:rsidRPr="005D3129">
            <w:fldChar w:fldCharType="separate"/>
          </w:r>
          <w:r w:rsidR="00111302">
            <w:rPr>
              <w:noProof/>
            </w:rPr>
            <w:t>(Turoff, Chumer, Van de Walle, &amp; Yao, 2004; Comfort, Boin, &amp; Demchak, 2010)</w:t>
          </w:r>
          <w:r w:rsidRPr="005D3129">
            <w:fldChar w:fldCharType="end"/>
          </w:r>
        </w:sdtContent>
      </w:sdt>
      <w:r w:rsidRPr="005D3129">
        <w:t xml:space="preserve">, but most DSS </w:t>
      </w:r>
      <w:r w:rsidR="0037015C">
        <w:t>functions</w:t>
      </w:r>
      <w:r w:rsidRPr="005D3129">
        <w:t xml:space="preserve"> as a single-layer process, conflating inferential responsibilities with coordinative ones. </w:t>
      </w:r>
      <w:r>
        <w:t>Assessments of the U.S. Risk Management Assistance program likewise identify the timely delivery of decision products as a critical need, so coordination support must keep pace with the incident it serves</w:t>
      </w:r>
      <w:sdt>
        <w:sdtPr>
          <w:id w:val="557754433"/>
          <w:citation/>
        </w:sdtPr>
        <w:sdtContent/>
      </w:sdt>
      <w:r w:rsidR="00197875">
        <w:t xml:space="preserve"> </w:t>
      </w:r>
      <w:sdt>
        <w:sdtPr>
          <w:id w:val="278931570"/>
          <w:citation/>
        </w:sdtPr>
        <w:sdtContent>
          <w:r w:rsidR="00197875">
            <w:fldChar w:fldCharType="begin"/>
          </w:r>
          <w:r w:rsidR="00197875">
            <w:instrText xml:space="preserve"> CITATION Calkin2021 \l 1033 </w:instrText>
          </w:r>
          <w:r w:rsidR="00197875">
            <w:fldChar w:fldCharType="separate"/>
          </w:r>
          <w:r w:rsidR="00111302">
            <w:rPr>
              <w:noProof/>
            </w:rPr>
            <w:t>(Calkin, O'Connor, Thompson, &amp; Stratton, 2021)</w:t>
          </w:r>
          <w:r w:rsidR="00197875">
            <w:fldChar w:fldCharType="end"/>
          </w:r>
        </w:sdtContent>
      </w:sdt>
      <w:r w:rsidRPr="005D3129">
        <w:t>.</w:t>
      </w:r>
    </w:p>
    <w:p w14:paraId="1D9B9F22" w14:textId="77777777" w:rsidR="00425C94" w:rsidRPr="005D3129" w:rsidRDefault="00425C94" w:rsidP="00425C94">
      <w:pPr>
        <w:pStyle w:val="ParText"/>
        <w:keepNext/>
        <w:pBdr>
          <w:top w:val="single" w:sz="4" w:space="1" w:color="auto"/>
          <w:bottom w:val="single" w:sz="4" w:space="1" w:color="auto"/>
        </w:pBdr>
        <w:rPr>
          <w:b/>
          <w:bCs/>
        </w:rPr>
      </w:pPr>
      <w:r w:rsidRPr="005D3129">
        <w:rPr>
          <w:b/>
          <w:bCs/>
        </w:rPr>
        <w:t>G2</w:t>
      </w:r>
      <w:r w:rsidR="00E56718" w:rsidRPr="005D3129">
        <w:rPr>
          <w:b/>
          <w:bCs/>
        </w:rPr>
        <w:t xml:space="preserve"> </w:t>
      </w:r>
      <w:r w:rsidRPr="005D3129">
        <w:rPr>
          <w:b/>
          <w:bCs/>
        </w:rPr>
        <w:t>Unrepresented Epistemic Uncertainty and Limited Explainability</w:t>
      </w:r>
    </w:p>
    <w:p w14:paraId="763496C4" w14:textId="388A62ED" w:rsidR="00703F3D" w:rsidRPr="005D3129" w:rsidRDefault="00AC2867" w:rsidP="00703F3D">
      <w:pPr>
        <w:pStyle w:val="ParText"/>
      </w:pPr>
      <w:r>
        <w:t xml:space="preserve">Wildfire decisions are shaped as much by epistemic uncertainty, arising from incomplete or unreliable information, as by stochastic variability in fire dynamics </w:t>
      </w:r>
      <w:sdt>
        <w:sdtPr>
          <w:id w:val="-601946383"/>
          <w:citation/>
        </w:sdtPr>
        <w:sdtContent>
          <w:r w:rsidRPr="005D3129">
            <w:fldChar w:fldCharType="begin"/>
          </w:r>
          <w:r w:rsidRPr="005D3129">
            <w:instrText>CITATION Mor90 \m Placeholder1 \t  \l 1033  \m ThompsonCalkin2011</w:instrText>
          </w:r>
          <w:r w:rsidRPr="005D3129">
            <w:fldChar w:fldCharType="separate"/>
          </w:r>
          <w:r w:rsidR="00111302">
            <w:rPr>
              <w:noProof/>
            </w:rPr>
            <w:t>(Morgan &amp; Henrion, 1990; Walker, et al., 2003; Thompson &amp; Calkin, 2011)</w:t>
          </w:r>
          <w:r w:rsidRPr="005D3129">
            <w:fldChar w:fldCharType="end"/>
          </w:r>
        </w:sdtContent>
      </w:sdt>
      <w:r w:rsidRPr="005D3129">
        <w:t>. Existing uncertainty-aware DSS approaches</w:t>
      </w:r>
      <w:r w:rsidRPr="005D3129">
        <w:rPr>
          <w:lang w:eastAsia="tr-TR"/>
        </w:rPr>
        <w:t xml:space="preserve"> </w:t>
      </w:r>
      <w:sdt>
        <w:sdtPr>
          <w:rPr>
            <w:lang w:eastAsia="tr-TR"/>
          </w:rPr>
          <w:id w:val="64382042"/>
          <w:citation/>
        </w:sdtPr>
        <w:sdtContent>
          <w:r w:rsidR="00197875">
            <w:rPr>
              <w:lang w:eastAsia="tr-TR"/>
            </w:rPr>
            <w:fldChar w:fldCharType="begin"/>
          </w:r>
          <w:r w:rsidR="00197875">
            <w:rPr>
              <w:lang w:eastAsia="tr-TR"/>
            </w:rPr>
            <w:instrText xml:space="preserve"> CITATION ComesEtAl2011 \l 1033 </w:instrText>
          </w:r>
          <w:r w:rsidR="00197875">
            <w:rPr>
              <w:lang w:eastAsia="tr-TR"/>
            </w:rPr>
            <w:fldChar w:fldCharType="separate"/>
          </w:r>
          <w:r w:rsidR="00111302">
            <w:rPr>
              <w:noProof/>
              <w:lang w:eastAsia="tr-TR"/>
            </w:rPr>
            <w:t>(Comes, Hiete, Wijngaards, &amp; Schultmann, 2011)</w:t>
          </w:r>
          <w:r w:rsidR="00197875">
            <w:rPr>
              <w:lang w:eastAsia="tr-TR"/>
            </w:rPr>
            <w:fldChar w:fldCharType="end"/>
          </w:r>
        </w:sdtContent>
      </w:sdt>
      <w:r w:rsidR="00197875">
        <w:rPr>
          <w:lang w:eastAsia="tr-TR"/>
        </w:rPr>
        <w:t xml:space="preserve"> </w:t>
      </w:r>
      <w:r w:rsidRPr="005D3129">
        <w:t xml:space="preserve">typically require either prior probability distributions (Bayesian) or pre-calibrated belief intervals (Dempster-Shafer), both of which are rarely </w:t>
      </w:r>
      <w:r w:rsidRPr="005D3129">
        <w:lastRenderedPageBreak/>
        <w:t xml:space="preserve">available at cell-level resolution in real-time operational settings </w:t>
      </w:r>
      <w:sdt>
        <w:sdtPr>
          <w:id w:val="-1262912034"/>
          <w:citation/>
        </w:sdtPr>
        <w:sdtContent>
          <w:r w:rsidRPr="005D3129">
            <w:fldChar w:fldCharType="begin"/>
          </w:r>
          <w:r w:rsidRPr="005D3129">
            <w:instrText xml:space="preserve"> CITATION Sha76 \l 1033  \m Pea88</w:instrText>
          </w:r>
          <w:r w:rsidRPr="005D3129">
            <w:fldChar w:fldCharType="separate"/>
          </w:r>
          <w:r w:rsidR="00111302">
            <w:rPr>
              <w:noProof/>
            </w:rPr>
            <w:t>(Shafer, 1976; Pearl, 1988)</w:t>
          </w:r>
          <w:r w:rsidRPr="005D3129">
            <w:fldChar w:fldCharType="end"/>
          </w:r>
        </w:sdtContent>
      </w:sdt>
      <w:r w:rsidRPr="005D3129">
        <w:t>. Fuzzy logic has been proposed as a principled alternative for graded representation of operational evidence without distributional assumptions</w:t>
      </w:r>
      <w:r w:rsidR="001E3EA2">
        <w:t xml:space="preserve"> </w:t>
      </w:r>
      <w:sdt>
        <w:sdtPr>
          <w:id w:val="2056424067"/>
          <w:citation/>
        </w:sdtPr>
        <w:sdtContent>
          <w:r w:rsidR="001E3EA2">
            <w:fldChar w:fldCharType="begin"/>
          </w:r>
          <w:r w:rsidR="001E3EA2">
            <w:instrText xml:space="preserve"> CITATION Mendel2017 \l 1033  \m Zadeh1965</w:instrText>
          </w:r>
          <w:r w:rsidR="001E3EA2">
            <w:fldChar w:fldCharType="separate"/>
          </w:r>
          <w:r w:rsidR="00111302">
            <w:rPr>
              <w:noProof/>
            </w:rPr>
            <w:t>(Mendel, 2017; Zadeh, Fuzzy sets, 1965)</w:t>
          </w:r>
          <w:r w:rsidR="001E3EA2">
            <w:fldChar w:fldCharType="end"/>
          </w:r>
        </w:sdtContent>
      </w:sdt>
      <w:r w:rsidRPr="005D3129">
        <w:t xml:space="preserve">, yet its systematic integration into wildfire DSS </w:t>
      </w:r>
      <w:r w:rsidR="001E3EA2" w:rsidRPr="005D3129">
        <w:t>architecture</w:t>
      </w:r>
      <w:r w:rsidRPr="005D3129">
        <w:t xml:space="preserve"> remains limited. </w:t>
      </w:r>
      <w:r w:rsidR="00703F3D">
        <w:t xml:space="preserve">Field studies report that managers question the reliability of model outputs and do not let </w:t>
      </w:r>
      <w:r w:rsidR="00B95A94">
        <w:t>DSS</w:t>
      </w:r>
      <w:r w:rsidR="00703F3D">
        <w:t xml:space="preserve"> dictate their decisions </w:t>
      </w:r>
      <w:sdt>
        <w:sdtPr>
          <w:id w:val="1300490255"/>
          <w:citation/>
        </w:sdtPr>
        <w:sdtContent>
          <w:r w:rsidR="00703F3D" w:rsidRPr="005D3129">
            <w:fldChar w:fldCharType="begin"/>
          </w:r>
          <w:r w:rsidR="00703F3D" w:rsidRPr="005D3129">
            <w:instrText xml:space="preserve"> CITATION Rapp2020 \l 1033 </w:instrText>
          </w:r>
          <w:r w:rsidR="00703F3D" w:rsidRPr="005D3129">
            <w:fldChar w:fldCharType="separate"/>
          </w:r>
          <w:r w:rsidR="00111302">
            <w:rPr>
              <w:noProof/>
            </w:rPr>
            <w:t>(Rapp, Rabung, Wilson, &amp; Toman, 2020)</w:t>
          </w:r>
          <w:r w:rsidR="00703F3D" w:rsidRPr="005D3129">
            <w:fldChar w:fldCharType="end"/>
          </w:r>
        </w:sdtContent>
      </w:sdt>
      <w:r w:rsidR="00703F3D" w:rsidRPr="005D3129">
        <w:t>.</w:t>
      </w:r>
      <w:r w:rsidR="00703F3D">
        <w:t xml:space="preserve"> </w:t>
      </w:r>
      <w:r w:rsidR="00703F3D" w:rsidRPr="00987C27">
        <w:t>A tool hid</w:t>
      </w:r>
      <w:r w:rsidR="00703F3D">
        <w:t>ing</w:t>
      </w:r>
      <w:r w:rsidR="00703F3D" w:rsidRPr="00987C27">
        <w:t xml:space="preserve"> the observational uncertainty behind a recommendation gives the operator no basis for judging its reliability.</w:t>
      </w:r>
    </w:p>
    <w:p w14:paraId="5A88DEFA" w14:textId="132D7CBC" w:rsidR="00AC2867" w:rsidRPr="005D3129" w:rsidRDefault="00AC2867" w:rsidP="00AC2867">
      <w:pPr>
        <w:pStyle w:val="ParText"/>
      </w:pPr>
      <w:r>
        <w:t xml:space="preserve">AI-based prediction models, including those entering wildfire management, increasingly operate as black boxes whose internal reasoning is difficult to interpret </w:t>
      </w:r>
      <w:sdt>
        <w:sdtPr>
          <w:id w:val="-1779323947"/>
          <w:citation/>
        </w:sdtPr>
        <w:sdtContent>
          <w:r w:rsidRPr="005D3129">
            <w:fldChar w:fldCharType="begin"/>
          </w:r>
          <w:r w:rsidRPr="005D3129">
            <w:instrText xml:space="preserve">CITATION RibeiroEtAl2016 \m GuidottiEtAl2018 \l 1033 </w:instrText>
          </w:r>
          <w:r w:rsidRPr="005D3129">
            <w:fldChar w:fldCharType="separate"/>
          </w:r>
          <w:r w:rsidR="00111302">
            <w:rPr>
              <w:noProof/>
            </w:rPr>
            <w:t>(Ribeiro, Singh, &amp; Guestrin, 2016; Guidotti, et al., 2018)</w:t>
          </w:r>
          <w:r w:rsidRPr="005D3129">
            <w:fldChar w:fldCharType="end"/>
          </w:r>
        </w:sdtContent>
      </w:sdt>
      <w:r w:rsidRPr="005D3129">
        <w:t>. Emergency response requires traceable recommendations that operators can justify to multiple stakeholders</w:t>
      </w:r>
      <w:r w:rsidR="001E3EA2">
        <w:t xml:space="preserve"> </w:t>
      </w:r>
      <w:sdt>
        <w:sdtPr>
          <w:id w:val="-206572224"/>
          <w:citation/>
        </w:sdtPr>
        <w:sdtContent>
          <w:r w:rsidR="001E3EA2">
            <w:fldChar w:fldCharType="begin"/>
          </w:r>
          <w:r w:rsidR="001E3EA2">
            <w:instrText xml:space="preserve"> CITATION Fillmore2023 \l 1033 </w:instrText>
          </w:r>
          <w:r w:rsidR="001E3EA2">
            <w:fldChar w:fldCharType="separate"/>
          </w:r>
          <w:r w:rsidR="00111302">
            <w:rPr>
              <w:noProof/>
            </w:rPr>
            <w:t>(Fillmore &amp; Paveglio, 2023)</w:t>
          </w:r>
          <w:r w:rsidR="001E3EA2">
            <w:fldChar w:fldCharType="end"/>
          </w:r>
        </w:sdtContent>
      </w:sdt>
      <w:r w:rsidRPr="005D3129">
        <w:t>. Post-hoc attribution methods such as SHAP and LIME provide statistical approximations of model behavior rather than causal rule-level traceability</w:t>
      </w:r>
      <w:r w:rsidR="00D979B0">
        <w:t xml:space="preserve"> </w:t>
      </w:r>
      <w:sdt>
        <w:sdtPr>
          <w:id w:val="-1223052925"/>
          <w:citation/>
        </w:sdtPr>
        <w:sdtContent>
          <w:r w:rsidR="00D979B0">
            <w:fldChar w:fldCharType="begin"/>
          </w:r>
          <w:r w:rsidR="00D979B0">
            <w:instrText xml:space="preserve"> CITATION Lundberg2017 \l 1033  \m RibeiroEtAl2016</w:instrText>
          </w:r>
          <w:r w:rsidR="00D979B0">
            <w:fldChar w:fldCharType="separate"/>
          </w:r>
          <w:r w:rsidR="00111302">
            <w:rPr>
              <w:noProof/>
            </w:rPr>
            <w:t>(Lundberg &amp; Lee, 2017; Ribeiro, Singh, &amp; Guestrin, 2016)</w:t>
          </w:r>
          <w:r w:rsidR="00D979B0">
            <w:fldChar w:fldCharType="end"/>
          </w:r>
        </w:sdtContent>
      </w:sdt>
      <w:r w:rsidRPr="005D3129">
        <w:t xml:space="preserve">. Empirical studies </w:t>
      </w:r>
      <w:sdt>
        <w:sdtPr>
          <w:id w:val="1854602558"/>
          <w:citation/>
        </w:sdtPr>
        <w:sdtContent>
          <w:r w:rsidRPr="005D3129">
            <w:fldChar w:fldCharType="begin"/>
          </w:r>
          <w:r w:rsidRPr="005D3129">
            <w:instrText xml:space="preserve"> CITATION Schultz2021 \l 1033 </w:instrText>
          </w:r>
          <w:r w:rsidRPr="005D3129">
            <w:fldChar w:fldCharType="separate"/>
          </w:r>
          <w:r w:rsidR="00111302">
            <w:rPr>
              <w:noProof/>
            </w:rPr>
            <w:t>(Schultz, Miller, Greiner, &amp; Kooistra, 2021)</w:t>
          </w:r>
          <w:r w:rsidRPr="005D3129">
            <w:fldChar w:fldCharType="end"/>
          </w:r>
        </w:sdtContent>
      </w:sdt>
      <w:r w:rsidRPr="005D3129">
        <w:t xml:space="preserve"> </w:t>
      </w:r>
      <w:r>
        <w:t xml:space="preserve">report that managers use decision support outputs mainly to confirm decisions already made, and that the value of a tool lies in its ability to communicate the rationale behind a decision clearly and transparently </w:t>
      </w:r>
      <w:sdt>
        <w:sdtPr>
          <w:id w:val="1792479547"/>
          <w:citation/>
        </w:sdtPr>
        <w:sdtContent>
          <w:r w:rsidRPr="005D3129">
            <w:fldChar w:fldCharType="begin"/>
          </w:r>
          <w:r w:rsidRPr="005D3129">
            <w:instrText xml:space="preserve"> CITATION Fillmore2023 \l 1033  \m Rapp2020</w:instrText>
          </w:r>
          <w:r w:rsidRPr="005D3129">
            <w:fldChar w:fldCharType="separate"/>
          </w:r>
          <w:r w:rsidR="00111302">
            <w:rPr>
              <w:noProof/>
            </w:rPr>
            <w:t>(Fillmore &amp; Paveglio, 2023; Rapp, Rabung, Wilson, &amp; Toman, 2020)</w:t>
          </w:r>
          <w:r w:rsidRPr="005D3129">
            <w:fldChar w:fldCharType="end"/>
          </w:r>
        </w:sdtContent>
      </w:sdt>
      <w:r w:rsidRPr="005D3129">
        <w:t xml:space="preserve">. Recent hybrid predictive-fuzzy frameworks demonstrate that accuracy and interpretability are not mutually exclusive </w:t>
      </w:r>
      <w:sdt>
        <w:sdtPr>
          <w:id w:val="-881705027"/>
          <w:citation/>
        </w:sdtPr>
        <w:sdtContent>
          <w:r w:rsidR="000F350B" w:rsidRPr="005D3129">
            <w:fldChar w:fldCharType="begin"/>
          </w:r>
          <w:r w:rsidR="001E3EA2">
            <w:instrText xml:space="preserve">CITATION Mohammadi2025 \l 1033 </w:instrText>
          </w:r>
          <w:r w:rsidR="000F350B" w:rsidRPr="005D3129">
            <w:fldChar w:fldCharType="separate"/>
          </w:r>
          <w:r w:rsidR="00111302">
            <w:rPr>
              <w:noProof/>
            </w:rPr>
            <w:t>(Dubey &amp; Dubey, 2025)</w:t>
          </w:r>
          <w:r w:rsidR="000F350B" w:rsidRPr="005D3129">
            <w:fldChar w:fldCharType="end"/>
          </w:r>
        </w:sdtContent>
      </w:sdt>
      <w:r w:rsidRPr="005D3129">
        <w:t>,</w:t>
      </w:r>
      <w:r w:rsidR="000F350B">
        <w:t xml:space="preserve"> </w:t>
      </w:r>
      <w:r>
        <w:t>but such an architecture remains absent from mainstream DSS.</w:t>
      </w:r>
    </w:p>
    <w:p w14:paraId="4FDF0DBD" w14:textId="77777777" w:rsidR="00425C94" w:rsidRPr="005D3129" w:rsidRDefault="00425C94" w:rsidP="00425C94">
      <w:pPr>
        <w:pStyle w:val="ParText"/>
        <w:keepNext/>
        <w:pBdr>
          <w:top w:val="single" w:sz="4" w:space="1" w:color="auto"/>
          <w:bottom w:val="single" w:sz="4" w:space="1" w:color="auto"/>
        </w:pBdr>
        <w:rPr>
          <w:b/>
          <w:bCs/>
        </w:rPr>
      </w:pPr>
      <w:r>
        <w:rPr>
          <w:b/>
          <w:bCs/>
        </w:rPr>
        <w:t>G3 Sim-Decision Coupling without an End-to-End Operational Workflow</w:t>
      </w:r>
    </w:p>
    <w:p w14:paraId="3B1EDB3C" w14:textId="10F7C86E" w:rsidR="005A1CC2" w:rsidRDefault="00453629" w:rsidP="005A1CC2">
      <w:pPr>
        <w:pStyle w:val="ParText"/>
      </w:pPr>
      <w:r>
        <w:t xml:space="preserve">Many DSS tightly integrate fire-spread simulation with decision reasoning. Modular </w:t>
      </w:r>
      <w:r w:rsidR="00B95A94">
        <w:t>architecture is</w:t>
      </w:r>
      <w:r>
        <w:t xml:space="preserve"> essential for traceability and independent validation of </w:t>
      </w:r>
      <w:r w:rsidR="00B95A94">
        <w:t xml:space="preserve">components </w:t>
      </w:r>
      <w:sdt>
        <w:sdtPr>
          <w:id w:val="-215507078"/>
          <w:citation/>
        </w:sdtPr>
        <w:sdtContent>
          <w:r w:rsidRPr="005D3129">
            <w:fldChar w:fldCharType="begin"/>
          </w:r>
          <w:r w:rsidRPr="005D3129">
            <w:instrText xml:space="preserve"> CITATION Sug10 \l 1033 </w:instrText>
          </w:r>
          <w:r w:rsidRPr="005D3129">
            <w:fldChar w:fldCharType="separate"/>
          </w:r>
          <w:r w:rsidR="00111302">
            <w:rPr>
              <w:noProof/>
            </w:rPr>
            <w:t>(Sugumaran &amp; Degroote, 2010)</w:t>
          </w:r>
          <w:r w:rsidRPr="005D3129">
            <w:fldChar w:fldCharType="end"/>
          </w:r>
        </w:sdtContent>
      </w:sdt>
      <w:r w:rsidR="00B95A94">
        <w:t>.</w:t>
      </w:r>
      <w:r w:rsidRPr="005D3129">
        <w:t xml:space="preserve"> </w:t>
      </w:r>
      <w:r w:rsidR="00B95A94">
        <w:t>T</w:t>
      </w:r>
      <w:r w:rsidRPr="005D3129">
        <w:t xml:space="preserve">ight coupling prevents either component from being updated or verified in isolation </w:t>
      </w:r>
      <w:sdt>
        <w:sdtPr>
          <w:id w:val="-9844552"/>
          <w:citation/>
        </w:sdtPr>
        <w:sdtContent>
          <w:r w:rsidRPr="005D3129">
            <w:fldChar w:fldCharType="begin"/>
          </w:r>
          <w:r w:rsidRPr="005D3129">
            <w:instrText xml:space="preserve"> CITATION PachecoEtAl2015 \l 1033  \m VasquezEtAl2021Forests</w:instrText>
          </w:r>
          <w:r w:rsidRPr="005D3129">
            <w:fldChar w:fldCharType="separate"/>
          </w:r>
          <w:r w:rsidR="00111302">
            <w:rPr>
              <w:noProof/>
            </w:rPr>
            <w:t>(Pacheco, et al., 2015; Vásquez, 2021)</w:t>
          </w:r>
          <w:r w:rsidRPr="005D3129">
            <w:fldChar w:fldCharType="end"/>
          </w:r>
        </w:sdtContent>
      </w:sdt>
      <w:r>
        <w:t xml:space="preserve">. As an example, WFDSS’s fire-behavior systems and decision records are architecturally merged within a single platform </w:t>
      </w:r>
      <w:sdt>
        <w:sdtPr>
          <w:id w:val="2042782893"/>
          <w:citation/>
        </w:sdtPr>
        <w:sdtContent>
          <w:r w:rsidRPr="005D3129">
            <w:fldChar w:fldCharType="begin"/>
          </w:r>
          <w:r w:rsidRPr="005D3129">
            <w:instrText xml:space="preserve"> CITATION NoonanWright2011 \l 1033 </w:instrText>
          </w:r>
          <w:r w:rsidRPr="005D3129">
            <w:fldChar w:fldCharType="separate"/>
          </w:r>
          <w:r w:rsidR="00111302">
            <w:rPr>
              <w:noProof/>
            </w:rPr>
            <w:t>(Noonan-Wright, et al., 2011)</w:t>
          </w:r>
          <w:r w:rsidRPr="005D3129">
            <w:fldChar w:fldCharType="end"/>
          </w:r>
        </w:sdtContent>
      </w:sdt>
      <w:r>
        <w:t xml:space="preserve">. </w:t>
      </w:r>
      <w:r w:rsidR="005A1CC2">
        <w:t xml:space="preserve">In the architectural </w:t>
      </w:r>
      <w:r w:rsidR="005A1CC2">
        <w:lastRenderedPageBreak/>
        <w:t xml:space="preserve">perspective </w:t>
      </w:r>
      <w:r w:rsidR="00BF1514">
        <w:t xml:space="preserve">of </w:t>
      </w:r>
      <w:r w:rsidR="005A1CC2">
        <w:t xml:space="preserve">this thesis, this integration leaves either component difficult to replace independently. Recent hybrid architectures reinforce the same coupling. The transformer-fuzzy decision model of Dubey &amp; Dubey </w:t>
      </w:r>
      <w:sdt>
        <w:sdtPr>
          <w:id w:val="-369307102"/>
          <w:citation/>
        </w:sdtPr>
        <w:sdtContent>
          <w:r w:rsidR="005A1CC2" w:rsidRPr="005D3129">
            <w:fldChar w:fldCharType="begin"/>
          </w:r>
          <w:r w:rsidR="005A1CC2">
            <w:instrText xml:space="preserve">CITATION Mohammadi2025 \n  \t  \l 1033 </w:instrText>
          </w:r>
          <w:r w:rsidR="005A1CC2" w:rsidRPr="005D3129">
            <w:fldChar w:fldCharType="separate"/>
          </w:r>
          <w:r w:rsidR="00111302">
            <w:rPr>
              <w:noProof/>
            </w:rPr>
            <w:t>(2025)</w:t>
          </w:r>
          <w:r w:rsidR="005A1CC2" w:rsidRPr="005D3129">
            <w:fldChar w:fldCharType="end"/>
          </w:r>
        </w:sdtContent>
      </w:sdt>
      <w:r w:rsidR="005A1CC2">
        <w:t xml:space="preserve"> </w:t>
      </w:r>
      <w:r w:rsidR="00A364F8">
        <w:t>couples prediction and response reasoning within a single integrated pipeline.</w:t>
      </w:r>
      <w:r w:rsidR="005A1CC2">
        <w:t xml:space="preserve"> As wildfire simulation science advances separately from DSS research, this coupling increasingly blocks the incorporation of new modeling capabilities into operational decision frameworks. </w:t>
      </w:r>
      <w:r w:rsidR="005A1CC2" w:rsidRPr="005D3129">
        <w:t xml:space="preserve">Optimization-based DSS represent operational constraints such as resources, travel time, and suppression effectiveness through formal cost functions </w:t>
      </w:r>
      <w:sdt>
        <w:sdtPr>
          <w:id w:val="-1330356888"/>
          <w:citation/>
        </w:sdtPr>
        <w:sdtContent>
          <w:r w:rsidR="005A1CC2" w:rsidRPr="005D3129">
            <w:fldChar w:fldCharType="begin"/>
          </w:r>
          <w:r w:rsidR="005A1CC2" w:rsidRPr="005D3129">
            <w:instrText xml:space="preserve"> CITATION KeeneyRaiffa1976 \l 1033  \m Pais2021</w:instrText>
          </w:r>
          <w:r w:rsidR="005A1CC2" w:rsidRPr="005D3129">
            <w:fldChar w:fldCharType="separate"/>
          </w:r>
          <w:r w:rsidR="00111302">
            <w:rPr>
              <w:noProof/>
            </w:rPr>
            <w:t>(Keeney &amp; Raiffa, 1976; Pais, Carrasco, Moudio, &amp; Shen, 2021)</w:t>
          </w:r>
          <w:r w:rsidR="005A1CC2" w:rsidRPr="005D3129">
            <w:fldChar w:fldCharType="end"/>
          </w:r>
        </w:sdtContent>
      </w:sdt>
      <w:r w:rsidR="005A1CC2">
        <w:t xml:space="preserve">. Recent operational toolkits follow the same formulation </w:t>
      </w:r>
      <w:sdt>
        <w:sdtPr>
          <w:id w:val="1843427357"/>
          <w:citation/>
        </w:sdtPr>
        <w:sdtContent>
          <w:r w:rsidR="005A1CC2">
            <w:fldChar w:fldCharType="begin"/>
          </w:r>
          <w:r w:rsidR="005A1CC2">
            <w:instrText xml:space="preserve"> CITATION Orphanoudakis2025 \l 1033 </w:instrText>
          </w:r>
          <w:r w:rsidR="005A1CC2">
            <w:fldChar w:fldCharType="separate"/>
          </w:r>
          <w:r w:rsidR="00111302">
            <w:rPr>
              <w:noProof/>
            </w:rPr>
            <w:t>(Orphanoudakis, Betzelos, &amp; Leligou, 2025)</w:t>
          </w:r>
          <w:r w:rsidR="005A1CC2">
            <w:fldChar w:fldCharType="end"/>
          </w:r>
        </w:sdtContent>
      </w:sdt>
      <w:r w:rsidR="005A1CC2">
        <w:t xml:space="preserve">. Many deterministic formulations are evaluated under fully specified state inputs, which are rarely available during active wildfire </w:t>
      </w:r>
      <w:sdt>
        <w:sdtPr>
          <w:id w:val="78410820"/>
          <w:citation/>
        </w:sdtPr>
        <w:sdtContent>
          <w:r w:rsidR="005A1CC2" w:rsidRPr="005D3129">
            <w:fldChar w:fldCharType="begin"/>
          </w:r>
          <w:r w:rsidR="005A1CC2" w:rsidRPr="005D3129">
            <w:instrText xml:space="preserve"> CITATION Mar07 \t  \l 1033  \m Finney2006 \t </w:instrText>
          </w:r>
          <w:r w:rsidR="005A1CC2" w:rsidRPr="005D3129">
            <w:fldChar w:fldCharType="separate"/>
          </w:r>
          <w:r w:rsidR="00111302">
            <w:rPr>
              <w:noProof/>
            </w:rPr>
            <w:t>(Martell, 2007; Finney, 2006)</w:t>
          </w:r>
          <w:r w:rsidR="005A1CC2" w:rsidRPr="005D3129">
            <w:fldChar w:fldCharType="end"/>
          </w:r>
        </w:sdtContent>
      </w:sdt>
      <w:r w:rsidR="005A1CC2" w:rsidRPr="005D3129">
        <w:t xml:space="preserve">. </w:t>
      </w:r>
    </w:p>
    <w:p w14:paraId="29CD62E4" w14:textId="77777777" w:rsidR="00453629" w:rsidRPr="005D3129" w:rsidRDefault="00453629" w:rsidP="00453629">
      <w:pPr>
        <w:pStyle w:val="ParText"/>
      </w:pPr>
      <w:r w:rsidRPr="005D3129">
        <w:t>The gap is not lack of awareness but the absence of mechanisms integrat</w:t>
      </w:r>
      <w:r w:rsidR="004D38A4">
        <w:t>ing</w:t>
      </w:r>
      <w:r w:rsidRPr="005D3129">
        <w:t xml:space="preserve"> constraints into real-time, cell-level reasoning under incomplete and evolving observations. Distributed wildfire response further breaks the completeness assumption. Resources are dispersed, availability changes continuously during an incident, and local accessibility depends on conditions that can only be estimated from partial observations. </w:t>
      </w:r>
      <w:r>
        <w:t xml:space="preserve">Published DSS rarely provide operational mechanisms for constraint-sensitive reasoning at this granularity. </w:t>
      </w:r>
      <w:r w:rsidRPr="005D3129">
        <w:t>These constraints compound the coupling problem. Without separable components and constraint-aware reasoning, complete workflows that connect observation, reasoning, and operator interaction in a single demonstrable pipeline remain rare, sustaining the distance between published capability and field adoption.</w:t>
      </w:r>
    </w:p>
    <w:p w14:paraId="4757935A" w14:textId="77777777" w:rsidR="006C49EC" w:rsidRPr="005D3129" w:rsidRDefault="006C49EC" w:rsidP="006C49EC">
      <w:pPr>
        <w:pStyle w:val="Heading2"/>
        <w:rPr>
          <w:lang w:eastAsia="tr-TR"/>
        </w:rPr>
      </w:pPr>
      <w:bookmarkStart w:id="29" w:name="_CRSec1_2"/>
      <w:bookmarkStart w:id="30" w:name="_Toc236875868"/>
      <w:r w:rsidRPr="005D3129">
        <w:rPr>
          <w:lang w:eastAsia="tr-TR"/>
        </w:rPr>
        <w:t>Research Question and Hypothesis</w:t>
      </w:r>
      <w:bookmarkEnd w:id="29"/>
      <w:bookmarkEnd w:id="30"/>
    </w:p>
    <w:p w14:paraId="05BCCB53" w14:textId="77777777" w:rsidR="008D19D4" w:rsidRPr="005D3129" w:rsidRDefault="001618FC" w:rsidP="001E4891">
      <w:pPr>
        <w:pStyle w:val="ParText"/>
        <w:rPr>
          <w:b/>
          <w:bCs/>
          <w:i/>
          <w:iCs/>
        </w:rPr>
      </w:pPr>
      <w:r w:rsidRPr="005D3129">
        <w:t>Formally, this thesis addresses the following research question:</w:t>
      </w:r>
      <w:r w:rsidR="001E4891">
        <w:t xml:space="preserve"> </w:t>
      </w:r>
      <w:r w:rsidR="008D19D4">
        <w:rPr>
          <w:b/>
          <w:bCs/>
          <w:i/>
          <w:iCs/>
        </w:rPr>
        <w:t xml:space="preserve">How can a wildfire decision support system generate adaptive intervention guidance over an open decision space, expose the reasoning behind every recommendation it derives from incomplete observations together with the sensitivity of the closed-loop outputs, </w:t>
      </w:r>
      <w:r w:rsidR="008D19D4">
        <w:rPr>
          <w:b/>
          <w:bCs/>
          <w:i/>
          <w:iCs/>
        </w:rPr>
        <w:lastRenderedPageBreak/>
        <w:t>and demonstrate the resulting pipeline end to end against a strictly separated simulation core, under distributed, decision-cycle-compatible latency constraints, with analytically stated and empirically evaluated pipeline properties?</w:t>
      </w:r>
    </w:p>
    <w:p w14:paraId="36D0EAA5" w14:textId="77777777" w:rsidR="001618FC" w:rsidRPr="005D3129" w:rsidRDefault="00164E6F" w:rsidP="00C71C81">
      <w:pPr>
        <w:pStyle w:val="ParText"/>
      </w:pPr>
      <w:r w:rsidRPr="005D3129">
        <w:t>This question gives rise to the following main hypothesis:</w:t>
      </w:r>
      <w:r w:rsidR="001E4891">
        <w:t xml:space="preserve"> </w:t>
      </w:r>
      <w:r w:rsidR="00BF1514">
        <w:rPr>
          <w:b/>
          <w:bCs/>
          <w:i/>
          <w:iCs/>
        </w:rPr>
        <w:t>A hierarchically distributed DSS architecture built on concept-driven fuzzy reasoning, equipped with adaptive and generative rule evolution behind a satisficing verification gate, intrinsic rule-level traceability with quantified sensitivity, and a strictly separated simulation core, addresses the three identified structural gaps within a single coherent framework and states its pipeline properties analytically while evaluating them empirically, a combination rarely available in existing operational DSS.</w:t>
      </w:r>
      <w:r w:rsidR="00BF1514" w:rsidRPr="00BF1514">
        <w:rPr>
          <w:i/>
          <w:iCs/>
        </w:rPr>
        <w:t xml:space="preserve"> </w:t>
      </w:r>
      <w:r w:rsidR="001618FC" w:rsidRPr="005D3129">
        <w:t>This hypothesis is decomposed into three testable sub-claims:</w:t>
      </w:r>
    </w:p>
    <w:p w14:paraId="07C69E53" w14:textId="77777777" w:rsidR="00BF1514" w:rsidRPr="005D3129" w:rsidRDefault="00BF1514" w:rsidP="00BF1514">
      <w:pPr>
        <w:pStyle w:val="ParText"/>
      </w:pPr>
      <w:r w:rsidRPr="005D3129">
        <w:rPr>
          <w:b/>
          <w:bCs/>
          <w:i/>
          <w:iCs/>
        </w:rPr>
        <w:t>H1 (Scalability and Adaptability):</w:t>
      </w:r>
      <w:r>
        <w:t xml:space="preserve"> A hierarchically distributed architecture with concept-abstracted local fuzzy agents and non-inferential global coordination generates adaptive interventions over an open decision space under evolving wildfire conditions; the concept hierarchy reduces the antecedent combination space and the distributed implementation keeps decision latency compatible with the decision cycle as the number of local agents grows by an order of magnitude.</w:t>
      </w:r>
    </w:p>
    <w:p w14:paraId="69B49C95" w14:textId="77777777" w:rsidR="00BF1514" w:rsidRPr="005D3129" w:rsidRDefault="00BF1514" w:rsidP="00BF1514">
      <w:pPr>
        <w:pStyle w:val="ParText"/>
      </w:pPr>
      <w:r>
        <w:rPr>
          <w:b/>
          <w:bCs/>
          <w:i/>
          <w:iCs/>
        </w:rPr>
        <w:t>H2 (Auditable Traceability and Parameter Sensitivity):</w:t>
      </w:r>
      <w:r>
        <w:t xml:space="preserve"> The combination of concept-driven fuzzy reasoning, intrinsic rule-level traceability, confidence-gated uncertainty encoding, and systematic sensitivity analysis produces intrinsically traceable, structurally inspectable decision outputs and auditable decision records that do not require post-hoc attribution methods such as SHAP or LIME.</w:t>
      </w:r>
    </w:p>
    <w:p w14:paraId="50E7F671" w14:textId="77777777" w:rsidR="00BF1514" w:rsidRPr="005D3129" w:rsidRDefault="00BF1514" w:rsidP="00BF1514">
      <w:pPr>
        <w:pStyle w:val="ParText"/>
      </w:pPr>
      <w:r>
        <w:rPr>
          <w:b/>
          <w:bCs/>
          <w:i/>
          <w:iCs/>
        </w:rPr>
        <w:t>H3 (Simulated Operational Feasibility Under Uncertainty):</w:t>
      </w:r>
      <w:r w:rsidRPr="005D3129">
        <w:t xml:space="preserve"> </w:t>
      </w:r>
      <w:r>
        <w:t xml:space="preserve">An end-to-end workflow that couples the strictly separated simulation core and decision core, together with satisficing-based decision acceptance and cost-aware constraint integration, produces feasible interventions across the tested incompletely observed, resource-constrained simulated scenarios, </w:t>
      </w:r>
      <w:r w:rsidR="00B1230A">
        <w:t>where every fielded intervention passed the applicable pre-execution satisficing, quality, resource, and no-harm gates.</w:t>
      </w:r>
    </w:p>
    <w:p w14:paraId="6DE61F9F" w14:textId="77777777" w:rsidR="00F30DC4" w:rsidRPr="005D3129" w:rsidRDefault="002D1D9A" w:rsidP="003B2FD7">
      <w:pPr>
        <w:pStyle w:val="Heading2"/>
        <w:rPr>
          <w:lang w:eastAsia="tr-TR"/>
        </w:rPr>
      </w:pPr>
      <w:bookmarkStart w:id="31" w:name="_Toc236875869"/>
      <w:r w:rsidRPr="005D3129">
        <w:rPr>
          <w:lang w:eastAsia="tr-TR"/>
        </w:rPr>
        <w:lastRenderedPageBreak/>
        <w:t>Main Contributions of the Thesis</w:t>
      </w:r>
      <w:bookmarkEnd w:id="31"/>
    </w:p>
    <w:p w14:paraId="3057F70C" w14:textId="23787792" w:rsidR="00237656" w:rsidRPr="005D3129" w:rsidRDefault="00237656" w:rsidP="00AA08BA">
      <w:pPr>
        <w:pStyle w:val="ParText"/>
        <w:spacing w:before="120" w:after="120"/>
      </w:pPr>
      <w:r>
        <w:t xml:space="preserve">The thesis makes three architectural and methodological contributions that collectively address the structural gaps identified in Section </w:t>
      </w:r>
      <w:r>
        <w:fldChar w:fldCharType="begin"/>
      </w:r>
      <w:r>
        <w:instrText xml:space="preserve"> REF _CRSec1_1 \r \h </w:instrText>
      </w:r>
      <w:r>
        <w:fldChar w:fldCharType="separate"/>
      </w:r>
      <w:r w:rsidR="00111302">
        <w:t>1.1</w:t>
      </w:r>
      <w:r>
        <w:fldChar w:fldCharType="end"/>
      </w:r>
      <w:r>
        <w:t xml:space="preserve">. The contributions have distinct primary objectives, each addressing one gap as summarized in </w:t>
      </w:r>
      <w:r w:rsidRPr="005D3129">
        <w:rPr>
          <w:lang w:eastAsia="tr-TR"/>
        </w:rPr>
        <w:fldChar w:fldCharType="begin"/>
      </w:r>
      <w:r w:rsidRPr="005D3129">
        <w:rPr>
          <w:lang w:eastAsia="tr-TR"/>
        </w:rPr>
        <w:instrText xml:space="preserve"> REF _Ref223821474 \h </w:instrText>
      </w:r>
      <w:r w:rsidRPr="005D3129">
        <w:rPr>
          <w:lang w:eastAsia="tr-TR"/>
        </w:rPr>
      </w:r>
      <w:r w:rsidRPr="005D3129">
        <w:rPr>
          <w:lang w:eastAsia="tr-TR"/>
        </w:rPr>
        <w:fldChar w:fldCharType="separate"/>
      </w:r>
      <w:r w:rsidR="00111302" w:rsidRPr="005D3129">
        <w:t xml:space="preserve">Table </w:t>
      </w:r>
      <w:r w:rsidR="00111302">
        <w:rPr>
          <w:noProof/>
        </w:rPr>
        <w:t>1</w:t>
      </w:r>
      <w:r w:rsidR="00111302" w:rsidRPr="005D3129">
        <w:t>.</w:t>
      </w:r>
      <w:r w:rsidR="00111302">
        <w:rPr>
          <w:noProof/>
        </w:rPr>
        <w:t>2</w:t>
      </w:r>
      <w:r w:rsidRPr="005D3129">
        <w:rPr>
          <w:lang w:eastAsia="tr-TR"/>
        </w:rPr>
        <w:fldChar w:fldCharType="end"/>
      </w:r>
      <w:r w:rsidRPr="005D3129">
        <w:t xml:space="preserve">. </w:t>
      </w:r>
      <w:r>
        <w:t xml:space="preserve">They operate as interdependent parts of a single framework and are realized across the background in Chapter </w:t>
      </w:r>
      <w:r>
        <w:fldChar w:fldCharType="begin"/>
      </w:r>
      <w:r>
        <w:instrText xml:space="preserve"> REF _CRCh2 \r \h </w:instrText>
      </w:r>
      <w:r>
        <w:fldChar w:fldCharType="separate"/>
      </w:r>
      <w:r w:rsidR="00111302">
        <w:t>2</w:t>
      </w:r>
      <w:r>
        <w:fldChar w:fldCharType="end"/>
      </w:r>
      <w:r>
        <w:t xml:space="preserve">, the DisasterAware framework and its simulation core in Chapter </w:t>
      </w:r>
      <w:r>
        <w:fldChar w:fldCharType="begin"/>
      </w:r>
      <w:r>
        <w:instrText xml:space="preserve"> REF _CRCh3 \r \h </w:instrText>
      </w:r>
      <w:r>
        <w:fldChar w:fldCharType="separate"/>
      </w:r>
      <w:r w:rsidR="00111302">
        <w:t>3</w:t>
      </w:r>
      <w:r>
        <w:fldChar w:fldCharType="end"/>
      </w:r>
      <w:r>
        <w:t xml:space="preserve">, the decision support system design and its analytical properties in Chapter </w:t>
      </w:r>
      <w:r>
        <w:fldChar w:fldCharType="begin"/>
      </w:r>
      <w:r>
        <w:instrText xml:space="preserve"> REF _CRCh4 \r \h </w:instrText>
      </w:r>
      <w:r>
        <w:fldChar w:fldCharType="separate"/>
      </w:r>
      <w:r w:rsidR="00111302">
        <w:t>4</w:t>
      </w:r>
      <w:r>
        <w:fldChar w:fldCharType="end"/>
      </w:r>
      <w:r>
        <w:t xml:space="preserve">, and the empirical evaluation in Chapter </w:t>
      </w:r>
      <w:r>
        <w:fldChar w:fldCharType="begin"/>
      </w:r>
      <w:r>
        <w:instrText xml:space="preserve"> REF _CRCh5 \r \h </w:instrText>
      </w:r>
      <w:r>
        <w:fldChar w:fldCharType="separate"/>
      </w:r>
      <w:r w:rsidR="00111302">
        <w:t>5</w:t>
      </w:r>
      <w:r>
        <w:fldChar w:fldCharType="end"/>
      </w:r>
      <w:r>
        <w:t>.</w:t>
      </w:r>
    </w:p>
    <w:p w14:paraId="39AD4A92" w14:textId="726C3C8C" w:rsidR="00663182" w:rsidRPr="005D3129" w:rsidRDefault="00663182" w:rsidP="00663182">
      <w:pPr>
        <w:pStyle w:val="Caption"/>
        <w:keepNext/>
      </w:pPr>
      <w:bookmarkStart w:id="32" w:name="_Ref223821474"/>
      <w:bookmarkStart w:id="33" w:name="_Toc236875944"/>
      <w:r w:rsidRPr="005D3129">
        <w:t xml:space="preserve">Table </w:t>
      </w:r>
      <w:r w:rsidR="004A4810" w:rsidRPr="005D3129">
        <w:fldChar w:fldCharType="begin"/>
      </w:r>
      <w:r w:rsidR="004A4810" w:rsidRPr="005D3129">
        <w:instrText xml:space="preserve"> STYLEREF 1 \s </w:instrText>
      </w:r>
      <w:r w:rsidR="004A4810" w:rsidRPr="005D3129">
        <w:fldChar w:fldCharType="separate"/>
      </w:r>
      <w:r w:rsidR="00111302">
        <w:rPr>
          <w:noProof/>
        </w:rPr>
        <w:t>1</w:t>
      </w:r>
      <w:r w:rsidR="004A4810" w:rsidRPr="005D3129">
        <w:fldChar w:fldCharType="end"/>
      </w:r>
      <w:r w:rsidR="004A4810" w:rsidRPr="005D3129">
        <w:t>.</w:t>
      </w:r>
      <w:r w:rsidR="004A4810" w:rsidRPr="005D3129">
        <w:fldChar w:fldCharType="begin"/>
      </w:r>
      <w:r w:rsidR="004A4810" w:rsidRPr="005D3129">
        <w:instrText xml:space="preserve"> SEQ Table \* ARABIC \s 1 </w:instrText>
      </w:r>
      <w:r w:rsidR="004A4810" w:rsidRPr="005D3129">
        <w:fldChar w:fldCharType="separate"/>
      </w:r>
      <w:r w:rsidR="00111302">
        <w:rPr>
          <w:noProof/>
        </w:rPr>
        <w:t>2</w:t>
      </w:r>
      <w:r w:rsidR="004A4810" w:rsidRPr="005D3129">
        <w:fldChar w:fldCharType="end"/>
      </w:r>
      <w:bookmarkEnd w:id="32"/>
      <w:r w:rsidRPr="005D3129">
        <w:t xml:space="preserve"> Mapping of thesis contributions to identified gaps</w:t>
      </w:r>
      <w:bookmarkEnd w:id="33"/>
    </w:p>
    <w:tbl>
      <w:tblPr>
        <w:tblStyle w:val="PlainTable2"/>
        <w:tblW w:w="4573" w:type="pct"/>
        <w:tblCellMar>
          <w:left w:w="28" w:type="dxa"/>
          <w:right w:w="28" w:type="dxa"/>
        </w:tblCellMar>
        <w:tblLook w:val="04A0" w:firstRow="1" w:lastRow="0" w:firstColumn="1" w:lastColumn="0" w:noHBand="0" w:noVBand="1"/>
      </w:tblPr>
      <w:tblGrid>
        <w:gridCol w:w="2127"/>
        <w:gridCol w:w="730"/>
        <w:gridCol w:w="4503"/>
      </w:tblGrid>
      <w:tr w:rsidR="00BC298C" w:rsidRPr="005D3129" w14:paraId="07825C5D" w14:textId="77777777" w:rsidTr="00BC298C">
        <w:trPr>
          <w:cnfStyle w:val="100000000000" w:firstRow="1" w:lastRow="0" w:firstColumn="0" w:lastColumn="0" w:oddVBand="0" w:evenVBand="0" w:oddHBand="0" w:evenHBand="0" w:firstRowFirstColumn="0" w:firstRowLastColumn="0" w:lastRowFirstColumn="0" w:lastRowLastColumn="0"/>
          <w:trHeight w:val="340"/>
          <w:tblHeader/>
        </w:trPr>
        <w:tc>
          <w:tcPr>
            <w:cnfStyle w:val="001000000000" w:firstRow="0" w:lastRow="0" w:firstColumn="1" w:lastColumn="0" w:oddVBand="0" w:evenVBand="0" w:oddHBand="0" w:evenHBand="0" w:firstRowFirstColumn="0" w:firstRowLastColumn="0" w:lastRowFirstColumn="0" w:lastRowLastColumn="0"/>
            <w:tcW w:w="1941" w:type="pct"/>
            <w:gridSpan w:val="2"/>
          </w:tcPr>
          <w:p w14:paraId="48129A41" w14:textId="77777777" w:rsidR="00BC298C" w:rsidRPr="005D3129" w:rsidRDefault="00BC298C" w:rsidP="00AF5E8B">
            <w:pPr>
              <w:pStyle w:val="TableText"/>
            </w:pPr>
            <w:r w:rsidRPr="005D3129">
              <w:t>Addressed Gap</w:t>
            </w:r>
          </w:p>
        </w:tc>
        <w:tc>
          <w:tcPr>
            <w:tcW w:w="3059" w:type="pct"/>
          </w:tcPr>
          <w:p w14:paraId="0CB499F1" w14:textId="77777777" w:rsidR="00BC298C" w:rsidRPr="005D3129" w:rsidRDefault="00BC298C" w:rsidP="00AF5E8B">
            <w:pPr>
              <w:pStyle w:val="TableText"/>
              <w:cnfStyle w:val="100000000000" w:firstRow="1" w:lastRow="0" w:firstColumn="0" w:lastColumn="0" w:oddVBand="0" w:evenVBand="0" w:oddHBand="0" w:evenHBand="0" w:firstRowFirstColumn="0" w:firstRowLastColumn="0" w:lastRowFirstColumn="0" w:lastRowLastColumn="0"/>
            </w:pPr>
            <w:r w:rsidRPr="005D3129">
              <w:t>Contribution</w:t>
            </w:r>
          </w:p>
        </w:tc>
      </w:tr>
      <w:tr w:rsidR="00D24655" w:rsidRPr="005D3129" w14:paraId="1DBF4795" w14:textId="77777777" w:rsidTr="00BC298C">
        <w:trPr>
          <w:cnfStyle w:val="000000100000" w:firstRow="0" w:lastRow="0" w:firstColumn="0" w:lastColumn="0" w:oddVBand="0" w:evenVBand="0" w:oddHBand="1"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1445" w:type="pct"/>
          </w:tcPr>
          <w:p w14:paraId="2F1E1CE6" w14:textId="77777777" w:rsidR="00D24655" w:rsidRPr="001E4891" w:rsidRDefault="00D24655" w:rsidP="00D24655">
            <w:pPr>
              <w:pStyle w:val="TableText"/>
              <w:jc w:val="left"/>
            </w:pPr>
            <w:r w:rsidRPr="001E4891">
              <w:t>G1: Closed decision spaces in centralized architectures</w:t>
            </w:r>
          </w:p>
        </w:tc>
        <w:tc>
          <w:tcPr>
            <w:tcW w:w="3555" w:type="pct"/>
            <w:gridSpan w:val="2"/>
          </w:tcPr>
          <w:p w14:paraId="3147777A" w14:textId="77777777" w:rsidR="00D24655" w:rsidRPr="001E4891" w:rsidRDefault="00D24655" w:rsidP="00D24655">
            <w:pPr>
              <w:pStyle w:val="TableText"/>
              <w:cnfStyle w:val="000000100000" w:firstRow="0" w:lastRow="0" w:firstColumn="0" w:lastColumn="0" w:oddVBand="0" w:evenVBand="0" w:oddHBand="1" w:evenHBand="0" w:firstRowFirstColumn="0" w:firstRowLastColumn="0" w:lastRowFirstColumn="0" w:lastRowLastColumn="0"/>
            </w:pPr>
            <w:r w:rsidRPr="005D3129">
              <w:t>C1</w:t>
            </w:r>
            <w:r>
              <w:t xml:space="preserve">: </w:t>
            </w:r>
            <w:r w:rsidRPr="001E4891">
              <w:t>Open decision space through concept-driven abstraction, adaptive rule generation, and hierarchically distributed reasoning with non-inferential global coordination</w:t>
            </w:r>
            <w:r>
              <w:t xml:space="preserve"> Evaluated dimensions: Decision quality across the configuration ladder, adaptation activity and vocabulary growth, and decision latency at scale.</w:t>
            </w:r>
          </w:p>
        </w:tc>
      </w:tr>
      <w:tr w:rsidR="00D24655" w:rsidRPr="005D3129" w14:paraId="6AA2DB00" w14:textId="77777777" w:rsidTr="00BC298C">
        <w:trPr>
          <w:trHeight w:val="340"/>
        </w:trPr>
        <w:tc>
          <w:tcPr>
            <w:cnfStyle w:val="001000000000" w:firstRow="0" w:lastRow="0" w:firstColumn="1" w:lastColumn="0" w:oddVBand="0" w:evenVBand="0" w:oddHBand="0" w:evenHBand="0" w:firstRowFirstColumn="0" w:firstRowLastColumn="0" w:lastRowFirstColumn="0" w:lastRowLastColumn="0"/>
            <w:tcW w:w="1445" w:type="pct"/>
          </w:tcPr>
          <w:p w14:paraId="4E29E4D0" w14:textId="77777777" w:rsidR="00D24655" w:rsidRPr="001E4891" w:rsidRDefault="00D24655" w:rsidP="00D24655">
            <w:pPr>
              <w:pStyle w:val="TableText"/>
              <w:jc w:val="left"/>
            </w:pPr>
            <w:r w:rsidRPr="001E4891">
              <w:t>G2: Unrepresented epistemic uncertainty and limited explainability</w:t>
            </w:r>
          </w:p>
        </w:tc>
        <w:tc>
          <w:tcPr>
            <w:tcW w:w="3555" w:type="pct"/>
            <w:gridSpan w:val="2"/>
          </w:tcPr>
          <w:p w14:paraId="383BD68E" w14:textId="77777777" w:rsidR="00D24655" w:rsidRPr="001E4891" w:rsidRDefault="00D24655" w:rsidP="00D24655">
            <w:pPr>
              <w:pStyle w:val="TableText"/>
              <w:cnfStyle w:val="000000000000" w:firstRow="0" w:lastRow="0" w:firstColumn="0" w:lastColumn="0" w:oddVBand="0" w:evenVBand="0" w:oddHBand="0" w:evenHBand="0" w:firstRowFirstColumn="0" w:firstRowLastColumn="0" w:lastRowFirstColumn="0" w:lastRowLastColumn="0"/>
            </w:pPr>
            <w:r w:rsidRPr="005D3129">
              <w:t>C</w:t>
            </w:r>
            <w:r>
              <w:t xml:space="preserve">2: </w:t>
            </w:r>
            <w:r w:rsidRPr="001E4891">
              <w:t>Sensitivity analysis built on confidence-gated uncertainty propagation and intrinsic rule-level traceability</w:t>
            </w:r>
            <w:r>
              <w:t xml:space="preserve"> Evaluated dimensions: Decision trace records and the sensitivity of closed-loop outputs to operational parameters.</w:t>
            </w:r>
          </w:p>
        </w:tc>
      </w:tr>
      <w:tr w:rsidR="00D24655" w:rsidRPr="005D3129" w14:paraId="2A2944C4" w14:textId="77777777" w:rsidTr="00BC298C">
        <w:trPr>
          <w:cnfStyle w:val="000000100000" w:firstRow="0" w:lastRow="0" w:firstColumn="0" w:lastColumn="0" w:oddVBand="0" w:evenVBand="0" w:oddHBand="1"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1445" w:type="pct"/>
          </w:tcPr>
          <w:p w14:paraId="04B891E7" w14:textId="77777777" w:rsidR="00D24655" w:rsidRPr="001E4891" w:rsidRDefault="00D24655" w:rsidP="00D24655">
            <w:pPr>
              <w:pStyle w:val="TableText"/>
              <w:jc w:val="left"/>
            </w:pPr>
            <w:r w:rsidRPr="001E4891">
              <w:t>G3: Simulation-decision coupling without an end-to-end operational workflow</w:t>
            </w:r>
          </w:p>
        </w:tc>
        <w:tc>
          <w:tcPr>
            <w:tcW w:w="3555" w:type="pct"/>
            <w:gridSpan w:val="2"/>
          </w:tcPr>
          <w:p w14:paraId="37C20AE8" w14:textId="77777777" w:rsidR="00D24655" w:rsidRPr="001E4891" w:rsidRDefault="00D24655" w:rsidP="00D24655">
            <w:pPr>
              <w:pStyle w:val="TableText"/>
              <w:cnfStyle w:val="000000100000" w:firstRow="0" w:lastRow="0" w:firstColumn="0" w:lastColumn="0" w:oddVBand="0" w:evenVBand="0" w:oddHBand="1" w:evenHBand="0" w:firstRowFirstColumn="0" w:firstRowLastColumn="0" w:lastRowFirstColumn="0" w:lastRowLastColumn="0"/>
            </w:pPr>
            <w:r w:rsidRPr="005D3129">
              <w:t>C</w:t>
            </w:r>
            <w:r>
              <w:t xml:space="preserve">3: </w:t>
            </w:r>
            <w:r w:rsidRPr="001E4891">
              <w:t>End-to-end use-case demonstration over strictly separated simulation and decision cores with satisficing-based acceptance</w:t>
            </w:r>
            <w:r>
              <w:t xml:space="preserve"> Evaluated dimensions: Simulation-core fidelity, campaign feasibility under partial observation and resource limits, and constraint compliance.</w:t>
            </w:r>
          </w:p>
        </w:tc>
      </w:tr>
    </w:tbl>
    <w:p w14:paraId="0C3FEEEB" w14:textId="77777777" w:rsidR="002F37F2" w:rsidRPr="005D3129" w:rsidRDefault="002F37F2" w:rsidP="002F37F2">
      <w:pPr>
        <w:pStyle w:val="ParText"/>
      </w:pPr>
    </w:p>
    <w:p w14:paraId="0BBD6D70" w14:textId="77777777" w:rsidR="00E77EB4" w:rsidRPr="005D3129" w:rsidRDefault="00E77EB4" w:rsidP="00334870">
      <w:pPr>
        <w:pStyle w:val="ParText"/>
        <w:keepNext/>
        <w:pBdr>
          <w:top w:val="single" w:sz="4" w:space="1" w:color="auto"/>
          <w:bottom w:val="single" w:sz="4" w:space="1" w:color="auto"/>
        </w:pBdr>
        <w:rPr>
          <w:b/>
          <w:bCs/>
        </w:rPr>
      </w:pPr>
      <w:r w:rsidRPr="005D3129">
        <w:rPr>
          <w:b/>
          <w:bCs/>
        </w:rPr>
        <w:lastRenderedPageBreak/>
        <w:t>C1 Open Decision Space through Adaptive, Concept-Driven Reasoning</w:t>
      </w:r>
    </w:p>
    <w:p w14:paraId="7D1C20C6" w14:textId="348F830A" w:rsidR="003C121E" w:rsidRPr="005D3129" w:rsidRDefault="003C121E">
      <w:pPr>
        <w:pStyle w:val="ParText"/>
      </w:pPr>
      <w:r>
        <w:t>To address G1, this thesis replaces the fixed menu of predefined alternatives with an open, concept-driven decision field. Ten observation features are hierarchically aggregated into five domain-meaningful decision concepts, so that rules are written in operational language rather than over raw signals. The field is then reshaped online</w:t>
      </w:r>
      <w:r w:rsidRPr="005D3129">
        <w:t>. A</w:t>
      </w:r>
      <w:r>
        <w:t xml:space="preserve">n evolving Takagi-Sugeno rule base adapts membership functions (MFs) </w:t>
      </w:r>
      <w:r w:rsidRPr="005D3129">
        <w:t xml:space="preserve">and term resolution </w:t>
      </w:r>
      <w:sdt>
        <w:sdtPr>
          <w:id w:val="815728001"/>
          <w:citation/>
        </w:sdtPr>
        <w:sdtContent>
          <w:r w:rsidRPr="005D3129">
            <w:fldChar w:fldCharType="begin"/>
          </w:r>
          <w:r w:rsidRPr="005D3129">
            <w:instrText xml:space="preserve"> CITATION TakagiSugeno1985 \l 1033  \m Ang04 </w:instrText>
          </w:r>
          <w:r w:rsidRPr="005D3129">
            <w:fldChar w:fldCharType="separate"/>
          </w:r>
          <w:r w:rsidR="00111302">
            <w:rPr>
              <w:noProof/>
            </w:rPr>
            <w:t>(Takagi &amp; Sugeno, 1985; Angelov &amp; Filev, 2004)</w:t>
          </w:r>
          <w:r w:rsidRPr="005D3129">
            <w:fldChar w:fldCharType="end"/>
          </w:r>
        </w:sdtContent>
      </w:sdt>
      <w:r>
        <w:t xml:space="preserve">, a generative model proposes genuinely new candidate rules when the contextual stage selector escalates to the generative stage, and every candidate passes a satisficing verification gate before it may act </w:t>
      </w:r>
      <w:sdt>
        <w:sdtPr>
          <w:id w:val="815728003"/>
          <w:citation/>
        </w:sdtPr>
        <w:sdtContent>
          <w:r w:rsidRPr="005D3129">
            <w:fldChar w:fldCharType="begin"/>
          </w:r>
          <w:r w:rsidRPr="005D3129">
            <w:instrText xml:space="preserve"> CITATION Sim56 \t  \l 1033 </w:instrText>
          </w:r>
          <w:r w:rsidRPr="005D3129">
            <w:fldChar w:fldCharType="separate"/>
          </w:r>
          <w:r w:rsidR="00111302">
            <w:rPr>
              <w:noProof/>
            </w:rPr>
            <w:t>(Simon, 1956)</w:t>
          </w:r>
          <w:r w:rsidRPr="005D3129">
            <w:fldChar w:fldCharType="end"/>
          </w:r>
        </w:sdtContent>
      </w:sdt>
      <w:r>
        <w:t>. Reasoning itself is confined to local fuzzy agents, while a non-inferential global layer ranks regional priorities, assigns resources and attention shares, and adjusts the acceptance gates of monitored regions, which keeps the open field scalable.</w:t>
      </w:r>
      <w:r w:rsidRPr="005D3129">
        <w:t xml:space="preserve"> </w:t>
      </w:r>
      <w:r w:rsidR="000B5EAB" w:rsidRPr="000B5EAB">
        <w:t>The reshaping acts on three nested levels</w:t>
      </w:r>
      <w:r w:rsidR="000B5EAB">
        <w:t>,</w:t>
      </w:r>
      <w:r w:rsidR="000B5EAB" w:rsidRPr="000B5EAB">
        <w:t xml:space="preserve"> the membership boundaries and consequents of existing rules, the resolution of their term sets, and the vocabulary itself. At the vocabulary level, the framework may introduce intermediate concepts, blend existing interventions, and compose verified effects, such as wetting, clearing, and coating, into new interventions. It cannot create new physical effects. Nothing enters the base without passing the gate chain, which ends in a reseeded forecast comparison on the simulator.</w:t>
      </w:r>
    </w:p>
    <w:p w14:paraId="3B2249E3" w14:textId="77777777" w:rsidR="00E77EB4" w:rsidRPr="005D3129" w:rsidRDefault="00E77EB4" w:rsidP="00E77EB4">
      <w:pPr>
        <w:pStyle w:val="ParText"/>
        <w:keepNext/>
        <w:pBdr>
          <w:top w:val="single" w:sz="4" w:space="1" w:color="auto"/>
          <w:bottom w:val="single" w:sz="4" w:space="1" w:color="auto"/>
        </w:pBdr>
        <w:rPr>
          <w:b/>
          <w:bCs/>
        </w:rPr>
      </w:pPr>
      <w:r w:rsidRPr="005D3129">
        <w:rPr>
          <w:b/>
          <w:bCs/>
        </w:rPr>
        <w:t>C2 Sensitivity Analysis with Traceability and Confidence-Gated Uncertainty</w:t>
      </w:r>
    </w:p>
    <w:p w14:paraId="2D7949FB" w14:textId="77777777" w:rsidR="003C121E" w:rsidRPr="005D3129" w:rsidRDefault="003C121E" w:rsidP="003C121E">
      <w:pPr>
        <w:pStyle w:val="ParText"/>
      </w:pPr>
      <w:r>
        <w:t>To address G2, the reasoning pipeline is built so that explanation and uncertainty handling are structural rather than retrofitted. Epistemic uncertainty is propagated without prior distributions by blending each concept activation with a persistence-based estimate in proportion to observation confidence. Every decision remains traceable to the concepts that fired it, the rules involved, and the confidence behind them, and a sensitivity analysis quantifies how the operational parameters of the closed loop, including the decision cycle, the no-harm horizon, the observation coverage, the satisficing bound, and the quality gate, affect selected closed-loop outputs, in contrast to post-hoc attribution methods such as SHAP or LIME.</w:t>
      </w:r>
    </w:p>
    <w:p w14:paraId="2117E4B9" w14:textId="77777777" w:rsidR="00E77EB4" w:rsidRPr="005D3129" w:rsidRDefault="00E77EB4" w:rsidP="00E77EB4">
      <w:pPr>
        <w:pStyle w:val="ParText"/>
        <w:keepNext/>
        <w:pBdr>
          <w:top w:val="single" w:sz="4" w:space="1" w:color="auto"/>
          <w:bottom w:val="single" w:sz="4" w:space="1" w:color="auto"/>
        </w:pBdr>
        <w:rPr>
          <w:b/>
          <w:bCs/>
        </w:rPr>
      </w:pPr>
      <w:r w:rsidRPr="005D3129">
        <w:rPr>
          <w:b/>
          <w:bCs/>
        </w:rPr>
        <w:lastRenderedPageBreak/>
        <w:t xml:space="preserve">C3 End-to-End Use-Case Demonstration </w:t>
      </w:r>
    </w:p>
    <w:p w14:paraId="2CAE4C13" w14:textId="6155123D" w:rsidR="00AF5E8B" w:rsidRDefault="00000000" w:rsidP="00AF5E8B">
      <w:pPr>
        <w:pStyle w:val="ParText"/>
      </w:pPr>
      <w:r>
        <w:t xml:space="preserve">To address G3, the thesis enforces a strict separation between the simulation core and the decision core, which grounds analytically stated pipeline properties under incomplete </w:t>
      </w:r>
      <w:r w:rsidRPr="005D3129">
        <w:t xml:space="preserve">observation and allows either side to be validated independently. </w:t>
      </w:r>
      <w:r>
        <w:t xml:space="preserve">On this foundation the framework is exercised in an end-to-end simulated use case that couples the spread simulation, the decision pipeline, and an operator dashboard, </w:t>
      </w:r>
      <w:r w:rsidR="00B1230A">
        <w:t>with satisficing acceptance and a graduated fail-safe screening every intervention before it is fielded.</w:t>
      </w:r>
      <w:r>
        <w:t xml:space="preserve"> The use case addresses the research-to-practice distance reported in field studies </w:t>
      </w:r>
      <w:sdt>
        <w:sdtPr>
          <w:id w:val="815728009"/>
          <w:citation/>
        </w:sdtPr>
        <w:sdtContent>
          <w:r w:rsidRPr="005D3129">
            <w:fldChar w:fldCharType="begin"/>
          </w:r>
          <w:r w:rsidRPr="005D3129">
            <w:instrText xml:space="preserve"> CITATION Fillmore2023 \l 1033  \m Rapp2020 </w:instrText>
          </w:r>
          <w:r w:rsidRPr="005D3129">
            <w:fldChar w:fldCharType="separate"/>
          </w:r>
          <w:r w:rsidR="00111302">
            <w:rPr>
              <w:noProof/>
            </w:rPr>
            <w:t>(Fillmore &amp; Paveglio, 2023; Rapp, Rabung, Wilson, &amp; Toman, 2020)</w:t>
          </w:r>
          <w:r w:rsidRPr="005D3129">
            <w:fldChar w:fldCharType="end"/>
          </w:r>
        </w:sdtContent>
      </w:sdt>
      <w:r w:rsidRPr="005D3129">
        <w:t>.</w:t>
      </w:r>
      <w:r>
        <w:t xml:space="preserve"> </w:t>
      </w:r>
      <w:r w:rsidR="00AF5E8B">
        <w:t>In this use case, the paired with-DSS and without-DSS runs share the same initial state, exogenous drivers, and random-number stream, so subsequent differences arise from the issued orders alone.</w:t>
      </w:r>
    </w:p>
    <w:p w14:paraId="35A93797" w14:textId="77777777" w:rsidR="00FA464F" w:rsidRPr="005D3129" w:rsidRDefault="001D0C31" w:rsidP="001D0C31">
      <w:pPr>
        <w:pStyle w:val="ParText"/>
        <w:spacing w:after="0" w:line="240" w:lineRule="auto"/>
        <w:jc w:val="center"/>
      </w:pPr>
      <w:r>
        <w:rPr>
          <w:noProof/>
        </w:rPr>
        <w:drawing>
          <wp:inline distT="0" distB="0" distL="0" distR="0" wp14:anchorId="46077F1C" wp14:editId="18DED815">
            <wp:extent cx="5040000" cy="3504906"/>
            <wp:effectExtent l="0" t="0" r="8255" b="0"/>
            <wp:docPr id="67581690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040000" cy="3504906"/>
                    </a:xfrm>
                    <a:prstGeom prst="rect">
                      <a:avLst/>
                    </a:prstGeom>
                    <a:noFill/>
                  </pic:spPr>
                </pic:pic>
              </a:graphicData>
            </a:graphic>
          </wp:inline>
        </w:drawing>
      </w:r>
    </w:p>
    <w:p w14:paraId="37C668A8" w14:textId="019948DF" w:rsidR="00FA464F" w:rsidRDefault="00FA464F" w:rsidP="00FA464F">
      <w:pPr>
        <w:pStyle w:val="Caption"/>
      </w:pPr>
      <w:bookmarkStart w:id="34" w:name="_Ref227630123"/>
      <w:bookmarkStart w:id="35" w:name="_Toc236875986"/>
      <w:r w:rsidRPr="005D3129">
        <w:t xml:space="preserve">Figure </w:t>
      </w:r>
      <w:r>
        <w:fldChar w:fldCharType="begin"/>
      </w:r>
      <w:r>
        <w:instrText xml:space="preserve"> STYLEREF 1 \s </w:instrText>
      </w:r>
      <w:r>
        <w:fldChar w:fldCharType="separate"/>
      </w:r>
      <w:r w:rsidR="00111302">
        <w:rPr>
          <w:noProof/>
        </w:rPr>
        <w:t>1</w:t>
      </w:r>
      <w:r>
        <w:fldChar w:fldCharType="end"/>
      </w:r>
      <w:r>
        <w:t>.</w:t>
      </w:r>
      <w:r>
        <w:fldChar w:fldCharType="begin"/>
      </w:r>
      <w:r>
        <w:instrText xml:space="preserve"> SEQ Figure \* ARABIC \s 1 </w:instrText>
      </w:r>
      <w:r>
        <w:fldChar w:fldCharType="separate"/>
      </w:r>
      <w:r w:rsidR="00111302">
        <w:rPr>
          <w:noProof/>
        </w:rPr>
        <w:t>2</w:t>
      </w:r>
      <w:r>
        <w:fldChar w:fldCharType="end"/>
      </w:r>
      <w:bookmarkEnd w:id="34"/>
      <w:r w:rsidRPr="005D3129">
        <w:t xml:space="preserve"> Research question, hypothesis, gaps, and contributions</w:t>
      </w:r>
      <w:bookmarkEnd w:id="35"/>
    </w:p>
    <w:p w14:paraId="51A9D5D6" w14:textId="6AF27B32" w:rsidR="00B13225" w:rsidRDefault="00B13225" w:rsidP="00B13225">
      <w:pPr>
        <w:pStyle w:val="ParText"/>
      </w:pPr>
      <w:r>
        <w:t xml:space="preserve">Collectively, these contributions transform wildfire DSS from a predefined, centralized toolkit into an open, distributed, and uncertainty-aware reasoning system whose operational properties are analytically stated and empirically evaluated. The </w:t>
      </w:r>
      <w:r>
        <w:lastRenderedPageBreak/>
        <w:t xml:space="preserve">main hypothesis posits that a hierarchically distributed, concept-driven, confidence-gated, and satisficing-based architecture meets the requirements of the research question, and it is decomposed into three testable sub-claims: </w:t>
      </w:r>
      <w:r w:rsidR="00BC298C">
        <w:t>H1 scalability and adaptability, H2 auditable traceability and parameter sensitivity, H3 simulated operational feasibility under uncertainty.</w:t>
      </w:r>
      <w:r>
        <w:t xml:space="preserve"> Each sub-claim is realized by one contribution that addresses one structural gap, so every gap maps to a targeted architectural contribution. The argument runs from the literature gaps through the research question and the hypotheses to the contributions, as illustrated in </w:t>
      </w:r>
      <w:r w:rsidRPr="005D3129">
        <w:rPr>
          <w:lang w:eastAsia="tr-TR"/>
        </w:rPr>
        <w:fldChar w:fldCharType="begin"/>
      </w:r>
      <w:r w:rsidRPr="005D3129">
        <w:rPr>
          <w:lang w:eastAsia="tr-TR"/>
        </w:rPr>
        <w:instrText xml:space="preserve"> REF _Ref227630123 \h </w:instrText>
      </w:r>
      <w:r w:rsidRPr="005D3129">
        <w:rPr>
          <w:lang w:eastAsia="tr-TR"/>
        </w:rPr>
      </w:r>
      <w:r w:rsidRPr="005D3129">
        <w:rPr>
          <w:lang w:eastAsia="tr-TR"/>
        </w:rPr>
        <w:fldChar w:fldCharType="separate"/>
      </w:r>
      <w:r w:rsidR="00111302" w:rsidRPr="005D3129">
        <w:t xml:space="preserve">Figure </w:t>
      </w:r>
      <w:r w:rsidR="00111302">
        <w:rPr>
          <w:noProof/>
        </w:rPr>
        <w:t>1</w:t>
      </w:r>
      <w:r w:rsidR="00111302">
        <w:t>.</w:t>
      </w:r>
      <w:r w:rsidR="00111302">
        <w:rPr>
          <w:noProof/>
        </w:rPr>
        <w:t>2</w:t>
      </w:r>
      <w:r w:rsidRPr="005D3129">
        <w:rPr>
          <w:lang w:eastAsia="tr-TR"/>
        </w:rPr>
        <w:fldChar w:fldCharType="end"/>
      </w:r>
      <w:r w:rsidRPr="005D3129">
        <w:rPr>
          <w:lang w:eastAsia="tr-TR"/>
        </w:rPr>
        <w:t>.</w:t>
      </w:r>
    </w:p>
    <w:p w14:paraId="7B7D66A7" w14:textId="77777777" w:rsidR="00320403" w:rsidRPr="005D3129" w:rsidRDefault="007052DB" w:rsidP="007052DB">
      <w:pPr>
        <w:pStyle w:val="Heading2"/>
      </w:pPr>
      <w:bookmarkStart w:id="36" w:name="_Toc236875870"/>
      <w:r w:rsidRPr="005D3129">
        <w:t>Organization of the Thesis</w:t>
      </w:r>
      <w:bookmarkEnd w:id="36"/>
    </w:p>
    <w:p w14:paraId="14D814CC" w14:textId="594C053F" w:rsidR="0096626F" w:rsidRDefault="00214C75" w:rsidP="00AF29FD">
      <w:pPr>
        <w:rPr>
          <w:rFonts w:cs="Times New Roman"/>
          <w:szCs w:val="24"/>
        </w:rPr>
      </w:pPr>
      <w:r>
        <w:t xml:space="preserve">The remainder of the thesis follows the path a decision travels, from background to evidence. Chapter </w:t>
      </w:r>
      <w:r>
        <w:fldChar w:fldCharType="begin"/>
      </w:r>
      <w:r>
        <w:instrText xml:space="preserve"> REF _CRCh2 \r \h </w:instrText>
      </w:r>
      <w:r>
        <w:fldChar w:fldCharType="separate"/>
      </w:r>
      <w:r w:rsidR="00111302">
        <w:t>2</w:t>
      </w:r>
      <w:r>
        <w:fldChar w:fldCharType="end"/>
      </w:r>
      <w:r>
        <w:t xml:space="preserve"> </w:t>
      </w:r>
      <w:r w:rsidR="00B04A50">
        <w:t>includes</w:t>
      </w:r>
      <w:r w:rsidRPr="00214C75">
        <w:t xml:space="preserve"> the background material, covering wildfire dynamics and modeling, </w:t>
      </w:r>
      <w:r w:rsidR="00B04A50">
        <w:t xml:space="preserve">the </w:t>
      </w:r>
      <w:r w:rsidRPr="00214C75">
        <w:t xml:space="preserve">foundations of </w:t>
      </w:r>
      <w:r w:rsidR="00B04A50">
        <w:t>DSS</w:t>
      </w:r>
      <w:r>
        <w:t xml:space="preserve">, the input space that turns heterogeneous sensing into observation features, concept-driven fuzzy reasoning with the rule-explosion argument, and the decision space with its interventions, evaluation measures, and adaptive-generative loops. Chapter </w:t>
      </w:r>
      <w:r>
        <w:fldChar w:fldCharType="begin"/>
      </w:r>
      <w:r>
        <w:instrText xml:space="preserve"> REF _CRCh3 \r \h </w:instrText>
      </w:r>
      <w:r>
        <w:fldChar w:fldCharType="separate"/>
      </w:r>
      <w:r w:rsidR="00111302">
        <w:t>3</w:t>
      </w:r>
      <w:r>
        <w:fldChar w:fldCharType="end"/>
      </w:r>
      <w:r>
        <w:t xml:space="preserve"> introduces the DisasterAware framework as the computational foundation. It presents the system architecture, the external input layers for meteorology, topography, fuel, ignition, and decisional data, and the simulation core whose state transition and hybrid spread model couple to the decision support core, with testability rather than maximal fidelity as its design criterion. Chapter </w:t>
      </w:r>
      <w:r>
        <w:fldChar w:fldCharType="begin"/>
      </w:r>
      <w:r>
        <w:instrText xml:space="preserve"> REF _CRCh4 \r \h </w:instrText>
      </w:r>
      <w:r>
        <w:fldChar w:fldCharType="separate"/>
      </w:r>
      <w:r w:rsidR="00111302">
        <w:t>4</w:t>
      </w:r>
      <w:r>
        <w:fldChar w:fldCharType="end"/>
      </w:r>
      <w:r>
        <w:t xml:space="preserve"> </w:t>
      </w:r>
      <w:r w:rsidR="00B04A50">
        <w:t>includes</w:t>
      </w:r>
      <w:r w:rsidRPr="00214C75">
        <w:t xml:space="preserve"> the </w:t>
      </w:r>
      <w:r w:rsidR="00B04A50">
        <w:t>DSS</w:t>
      </w:r>
      <w:r>
        <w:t xml:space="preserve"> itself, moving from the feature space and fuzzy variables to the five decision concepts, the intervention rule base, and the layered architecture of observation, concept mapping, local DSS, and global coordination, and closing with the epistemic encoding of incomplete observations and the explainability overlay. Chapter </w:t>
      </w:r>
      <w:r>
        <w:fldChar w:fldCharType="begin"/>
      </w:r>
      <w:r>
        <w:instrText xml:space="preserve"> REF _CRCh5 \r \h </w:instrText>
      </w:r>
      <w:r>
        <w:fldChar w:fldCharType="separate"/>
      </w:r>
      <w:r w:rsidR="00111302">
        <w:t>5</w:t>
      </w:r>
      <w:r>
        <w:fldChar w:fldCharType="end"/>
      </w:r>
      <w:r>
        <w:t xml:space="preserve"> provides </w:t>
      </w:r>
      <w:r w:rsidR="00B04A50" w:rsidRPr="00214C75">
        <w:t>empirical</w:t>
      </w:r>
      <w:r>
        <w:t xml:space="preserve"> evidence. It validates the simulation core against historical fires, locates the operating point through sensitivity analysis, reports the performance of the decision layer from the improvement ladder to the open decision space, and closes with a criterion-by-criterion compliance map. Chapter </w:t>
      </w:r>
      <w:r>
        <w:fldChar w:fldCharType="begin"/>
      </w:r>
      <w:r>
        <w:instrText xml:space="preserve"> REF _CRCh6 \r \h </w:instrText>
      </w:r>
      <w:r>
        <w:fldChar w:fldCharType="separate"/>
      </w:r>
      <w:r w:rsidR="00111302">
        <w:t>6</w:t>
      </w:r>
      <w:r>
        <w:fldChar w:fldCharType="end"/>
      </w:r>
      <w:r>
        <w:t xml:space="preserve"> summarizes the contributions and outlines future research.</w:t>
      </w:r>
    </w:p>
    <w:p w14:paraId="40A2A0F7" w14:textId="77777777" w:rsidR="00B13225" w:rsidRPr="005D3129" w:rsidRDefault="00B13225" w:rsidP="00AF29FD">
      <w:pPr>
        <w:rPr>
          <w:rFonts w:cs="Times New Roman"/>
          <w:szCs w:val="24"/>
        </w:rPr>
        <w:sectPr w:rsidR="00B13225" w:rsidRPr="005D3129" w:rsidSect="003E313C">
          <w:type w:val="oddPage"/>
          <w:pgSz w:w="11906" w:h="16838"/>
          <w:pgMar w:top="1987" w:right="1584" w:bottom="1584" w:left="2275" w:header="706" w:footer="1411" w:gutter="0"/>
          <w:lnNumType w:countBy="1" w:restart="continuous"/>
          <w:pgNumType w:start="1"/>
          <w:cols w:space="708"/>
          <w:docGrid w:linePitch="360"/>
        </w:sectPr>
      </w:pPr>
    </w:p>
    <w:p w14:paraId="3A05E8D1" w14:textId="77777777" w:rsidR="00320403" w:rsidRPr="005D3129" w:rsidRDefault="00320403" w:rsidP="006459A4">
      <w:pPr>
        <w:pStyle w:val="Chapter"/>
      </w:pPr>
    </w:p>
    <w:p w14:paraId="0FC15F8A" w14:textId="77777777" w:rsidR="00EA3196" w:rsidRPr="005D3129" w:rsidRDefault="00BD68CB" w:rsidP="00EA3196">
      <w:pPr>
        <w:pStyle w:val="Heading1"/>
        <w:spacing w:line="240" w:lineRule="auto"/>
        <w:rPr>
          <w:lang w:val="en-US"/>
        </w:rPr>
      </w:pPr>
      <w:bookmarkStart w:id="37" w:name="_Ref226153860"/>
      <w:bookmarkStart w:id="38" w:name="_CRCh2"/>
      <w:bookmarkStart w:id="39" w:name="_Toc236875871"/>
      <w:r w:rsidRPr="005D3129">
        <w:rPr>
          <w:lang w:val="en-US"/>
        </w:rPr>
        <w:t>BACKGROUND INFORMATION</w:t>
      </w:r>
      <w:bookmarkEnd w:id="37"/>
      <w:bookmarkEnd w:id="38"/>
      <w:bookmarkEnd w:id="39"/>
    </w:p>
    <w:p w14:paraId="087ADACC" w14:textId="342F2316" w:rsidR="00F8423A" w:rsidRPr="005D3129" w:rsidRDefault="00130890" w:rsidP="00F8423A">
      <w:pPr>
        <w:pStyle w:val="ParText"/>
      </w:pPr>
      <w:r>
        <w:t xml:space="preserve">This chapter presents the background on which the remainder of the thesis builds. Its purpose is twofold: To introduce the concepts on which the design chapters rely, and to justify, on the basis of the literature, the choices that shape DisasterAware. The chapter is organized as follows. Section </w:t>
      </w:r>
      <w:r>
        <w:fldChar w:fldCharType="begin"/>
      </w:r>
      <w:r>
        <w:instrText xml:space="preserve"> REF _CRSec2_1 \r \h </w:instrText>
      </w:r>
      <w:r>
        <w:fldChar w:fldCharType="separate"/>
      </w:r>
      <w:r w:rsidR="00111302">
        <w:t>2.1</w:t>
      </w:r>
      <w:r>
        <w:fldChar w:fldCharType="end"/>
      </w:r>
      <w:r>
        <w:t xml:space="preserve"> reviews wildfire dynamics and spread modeling. Section </w:t>
      </w:r>
      <w:r>
        <w:fldChar w:fldCharType="begin"/>
      </w:r>
      <w:r>
        <w:instrText xml:space="preserve"> REF _CRSec2_2 \r \h </w:instrText>
      </w:r>
      <w:r>
        <w:fldChar w:fldCharType="separate"/>
      </w:r>
      <w:r w:rsidR="00111302">
        <w:t>2.2</w:t>
      </w:r>
      <w:r>
        <w:fldChar w:fldCharType="end"/>
      </w:r>
      <w:r>
        <w:t xml:space="preserve"> introduces the foundations of decision support,</w:t>
      </w:r>
      <w:r w:rsidR="009F1A7B" w:rsidRPr="005D3129">
        <w:t xml:space="preserve"> </w:t>
      </w:r>
      <w:r w:rsidRPr="005D3129">
        <w:t xml:space="preserve">including closed versus open decision spaces and centralized versus distributed </w:t>
      </w:r>
      <w:r w:rsidR="00EC5775" w:rsidRPr="005D3129">
        <w:t>architecture</w:t>
      </w:r>
      <w:r>
        <w:t xml:space="preserve">. Section </w:t>
      </w:r>
      <w:r>
        <w:fldChar w:fldCharType="begin"/>
      </w:r>
      <w:r>
        <w:instrText xml:space="preserve"> REF _CRSec2_3 \r \h </w:instrText>
      </w:r>
      <w:r>
        <w:fldChar w:fldCharType="separate"/>
      </w:r>
      <w:r w:rsidR="00111302">
        <w:t>2.3</w:t>
      </w:r>
      <w:r>
        <w:fldChar w:fldCharType="end"/>
      </w:r>
      <w:r>
        <w:t xml:space="preserve"> presents the input space, from heterogeneous sensing sources to the ten observation features. Section </w:t>
      </w:r>
      <w:r>
        <w:fldChar w:fldCharType="begin"/>
      </w:r>
      <w:r>
        <w:instrText xml:space="preserve"> REF _CRSec2_4 \r \h </w:instrText>
      </w:r>
      <w:r>
        <w:fldChar w:fldCharType="separate"/>
      </w:r>
      <w:r w:rsidR="00111302">
        <w:t>2.4</w:t>
      </w:r>
      <w:r>
        <w:fldChar w:fldCharType="end"/>
      </w:r>
      <w:r>
        <w:t xml:space="preserve"> develops concept-driven fuzzy reasoning. Section </w:t>
      </w:r>
      <w:r>
        <w:fldChar w:fldCharType="begin"/>
      </w:r>
      <w:r>
        <w:instrText xml:space="preserve"> REF _CRSec2_5 \r \h </w:instrText>
      </w:r>
      <w:r>
        <w:fldChar w:fldCharType="separate"/>
      </w:r>
      <w:r w:rsidR="00111302">
        <w:t>2.5</w:t>
      </w:r>
      <w:r>
        <w:fldChar w:fldCharType="end"/>
      </w:r>
      <w:r>
        <w:t xml:space="preserve"> defines the decision space: The admissible interventions, the cost, acceptance, and uncertainty machinery by which candidate decisions are judged, and the adaptive and generative loops that keep the decision space open.</w:t>
      </w:r>
    </w:p>
    <w:p w14:paraId="6C287748" w14:textId="77777777" w:rsidR="009A2659" w:rsidRPr="005D3129" w:rsidRDefault="00000000">
      <w:pPr>
        <w:pStyle w:val="Heading2"/>
      </w:pPr>
      <w:bookmarkStart w:id="40" w:name="_CRSec2_1"/>
      <w:bookmarkStart w:id="41" w:name="_Toc236875872"/>
      <w:r w:rsidRPr="005D3129">
        <w:t>Wildfire Dynamics and Spread Modeling</w:t>
      </w:r>
      <w:bookmarkEnd w:id="40"/>
      <w:bookmarkEnd w:id="41"/>
    </w:p>
    <w:p w14:paraId="677507AE" w14:textId="77777777" w:rsidR="00615981" w:rsidRPr="005D3129" w:rsidRDefault="00000000">
      <w:pPr>
        <w:pStyle w:val="ParText"/>
      </w:pPr>
      <w:r w:rsidRPr="005D3129">
        <w:t>This section reviews the mechanisms of wildfire spread and the principal approaches to modeling it. The treatment is confined to the material required by the subsequent chapters: The physical drivers of fire behavior, the families of spread models, and the properties a decision layer requires from the model to which it is coupled.</w:t>
      </w:r>
    </w:p>
    <w:p w14:paraId="0FB4883D" w14:textId="77777777" w:rsidR="009A2659" w:rsidRPr="005D3129" w:rsidRDefault="00000000">
      <w:pPr>
        <w:pStyle w:val="Heading3"/>
      </w:pPr>
      <w:bookmarkStart w:id="42" w:name="_Toc236875873"/>
      <w:r w:rsidRPr="005D3129">
        <w:t>Drivers of Fire Behavior</w:t>
      </w:r>
      <w:bookmarkEnd w:id="42"/>
    </w:p>
    <w:p w14:paraId="1BDB4076" w14:textId="5859C396" w:rsidR="009A2659" w:rsidRPr="005D3129" w:rsidRDefault="00000000">
      <w:pPr>
        <w:pStyle w:val="ParText"/>
      </w:pPr>
      <w:r w:rsidRPr="005D3129">
        <w:t xml:space="preserve">Fire behavior at any point of a landscape is governed by three groups of drivers, namely </w:t>
      </w:r>
      <w:r w:rsidRPr="005D3129">
        <w:rPr>
          <w:b/>
          <w:bCs/>
        </w:rPr>
        <w:t>weather</w:t>
      </w:r>
      <w:r w:rsidRPr="005D3129">
        <w:t xml:space="preserve">, </w:t>
      </w:r>
      <w:r w:rsidRPr="005D3129">
        <w:rPr>
          <w:b/>
          <w:bCs/>
        </w:rPr>
        <w:t>terrain</w:t>
      </w:r>
      <w:r w:rsidRPr="005D3129">
        <w:t xml:space="preserve">, and </w:t>
      </w:r>
      <w:r w:rsidRPr="005D3129">
        <w:rPr>
          <w:b/>
          <w:bCs/>
        </w:rPr>
        <w:t>fuel</w:t>
      </w:r>
      <w:r w:rsidRPr="005D3129">
        <w:t xml:space="preserve">. Weather contributes the most rapidly varying quantities: </w:t>
      </w:r>
      <w:r w:rsidR="00D24655">
        <w:t>A</w:t>
      </w:r>
      <w:r w:rsidRPr="005D3129">
        <w:t xml:space="preserve">ir temperature, relative humidity, wind speed and direction, wind gusts, and precipitation. Wind pushes the flame front toward unburned fuel, while humidity </w:t>
      </w:r>
      <w:r w:rsidRPr="005D3129">
        <w:lastRenderedPageBreak/>
        <w:t xml:space="preserve">and precipitation set the moisture content of fine fuels and, with it, the ease of ignition </w:t>
      </w:r>
      <w:sdt>
        <w:sdtPr>
          <w:id w:val="815572068"/>
          <w:citation/>
        </w:sdtPr>
        <w:sdtContent>
          <w:r w:rsidRPr="005D3129">
            <w:fldChar w:fldCharType="begin"/>
          </w:r>
          <w:r w:rsidRPr="005D3129">
            <w:instrText xml:space="preserve"> CITATION Rot72 \l 1033 </w:instrText>
          </w:r>
          <w:r w:rsidRPr="005D3129">
            <w:fldChar w:fldCharType="separate"/>
          </w:r>
          <w:r w:rsidR="00111302">
            <w:rPr>
              <w:noProof/>
            </w:rPr>
            <w:t>(Rothermel, 1972)</w:t>
          </w:r>
          <w:r w:rsidRPr="005D3129">
            <w:fldChar w:fldCharType="end"/>
          </w:r>
        </w:sdtContent>
      </w:sdt>
      <w:r w:rsidRPr="005D3129">
        <w:t>. Terrain contributes elevation, slope, aspect, and accessibility</w:t>
      </w:r>
      <w:r w:rsidR="009A07EC" w:rsidRPr="005D3129">
        <w:t>. A</w:t>
      </w:r>
      <w:r w:rsidRPr="005D3129">
        <w:t xml:space="preserve"> front burning upslope preheats the fuel above it and accelerates, aspect determines how much solar radiation dries the fuel over the day, and accessibility bounds where crews can act. Fuel contributes the most slowly varying quantities</w:t>
      </w:r>
      <w:r w:rsidR="009A07EC" w:rsidRPr="005D3129">
        <w:t>.</w:t>
      </w:r>
      <w:r w:rsidRPr="005D3129">
        <w:t xml:space="preserve"> </w:t>
      </w:r>
      <w:r w:rsidR="009A07EC" w:rsidRPr="005D3129">
        <w:t>T</w:t>
      </w:r>
      <w:r w:rsidRPr="005D3129">
        <w:t xml:space="preserve">he vegetation type, the available fuel load, and the fuel moisture determine how intense the combustion becomes and how long a cell keeps burning </w:t>
      </w:r>
      <w:sdt>
        <w:sdtPr>
          <w:id w:val="815572070"/>
          <w:citation/>
        </w:sdtPr>
        <w:sdtContent>
          <w:r w:rsidRPr="005D3129">
            <w:fldChar w:fldCharType="begin"/>
          </w:r>
          <w:r w:rsidRPr="005D3129">
            <w:instrText xml:space="preserve"> CITATION Sco05 \l 1033 </w:instrText>
          </w:r>
          <w:r w:rsidRPr="005D3129">
            <w:fldChar w:fldCharType="separate"/>
          </w:r>
          <w:r w:rsidR="00111302">
            <w:rPr>
              <w:noProof/>
            </w:rPr>
            <w:t>(Scott &amp; Burgan, 2005)</w:t>
          </w:r>
          <w:r w:rsidRPr="005D3129">
            <w:fldChar w:fldCharType="end"/>
          </w:r>
        </w:sdtContent>
      </w:sdt>
      <w:r w:rsidRPr="005D3129">
        <w:t>.</w:t>
      </w:r>
    </w:p>
    <w:p w14:paraId="4544C077" w14:textId="79260BF5" w:rsidR="00D24655" w:rsidRPr="005D3129" w:rsidRDefault="00D24655" w:rsidP="00D24655">
      <w:pPr>
        <w:pStyle w:val="ParText"/>
      </w:pPr>
      <w:r>
        <w:t xml:space="preserve">These drivers are summarized operationally by a small set of quantities: The rate of spread (ROS) of the front, its direction, and the fire line intensity. The Rothermel model expresses ROS as a function of fuel properties, fuel moisture, wind, and slope, and it still underlies most operational tools </w:t>
      </w:r>
      <w:sdt>
        <w:sdtPr>
          <w:id w:val="815572074"/>
          <w:citation/>
        </w:sdtPr>
        <w:sdtContent>
          <w:r w:rsidRPr="005D3129">
            <w:fldChar w:fldCharType="begin"/>
          </w:r>
          <w:r w:rsidRPr="005D3129">
            <w:instrText xml:space="preserve"> CITATION Rot72 \l 1033  \m And18 </w:instrText>
          </w:r>
          <w:r w:rsidRPr="005D3129">
            <w:fldChar w:fldCharType="separate"/>
          </w:r>
          <w:r w:rsidR="00111302">
            <w:rPr>
              <w:noProof/>
            </w:rPr>
            <w:t>(Rothermel, 1972; Andrews, 2018)</w:t>
          </w:r>
          <w:r w:rsidRPr="005D3129">
            <w:fldChar w:fldCharType="end"/>
          </w:r>
        </w:sdtContent>
      </w:sdt>
      <w:r>
        <w:t xml:space="preserve">; the detailed parameterization used in this thesis is given in Appendix </w:t>
      </w:r>
      <w:r>
        <w:fldChar w:fldCharType="begin"/>
      </w:r>
      <w:r>
        <w:instrText xml:space="preserve"> REF _CRApxA \n \h </w:instrText>
      </w:r>
      <w:r>
        <w:fldChar w:fldCharType="separate"/>
      </w:r>
      <w:r w:rsidR="00111302">
        <w:t>A</w:t>
      </w:r>
      <w:r>
        <w:fldChar w:fldCharType="end"/>
      </w:r>
      <w:r>
        <w:t>. The significance of the model for this thesis lies not in its exact functional form but in the causal chain it encodes. Weather, terrain, and fuel jointly determine local spread, and any intervention that modifies one of these inputs alters the behavior of the fire.</w:t>
      </w:r>
    </w:p>
    <w:p w14:paraId="799867A6" w14:textId="77777777" w:rsidR="009A2659" w:rsidRPr="005D3129" w:rsidRDefault="00000000">
      <w:pPr>
        <w:pStyle w:val="Heading3"/>
      </w:pPr>
      <w:bookmarkStart w:id="43" w:name="_Toc236875874"/>
      <w:r w:rsidRPr="005D3129">
        <w:t>Families of Spread Models</w:t>
      </w:r>
      <w:bookmarkEnd w:id="43"/>
    </w:p>
    <w:p w14:paraId="66CD4403" w14:textId="7BDA6959" w:rsidR="009A2659" w:rsidRPr="005D3129" w:rsidRDefault="00000000">
      <w:pPr>
        <w:pStyle w:val="ParText"/>
      </w:pPr>
      <w:r w:rsidRPr="005D3129">
        <w:t xml:space="preserve">The literature groups spread models into three families. </w:t>
      </w:r>
      <w:r w:rsidRPr="005D3129">
        <w:rPr>
          <w:b/>
          <w:bCs/>
        </w:rPr>
        <w:t>Physical and quasi-physical models</w:t>
      </w:r>
      <w:r w:rsidRPr="005D3129">
        <w:t xml:space="preserve"> resolve combustion chemistry and heat transfer; they are the most detailed and the most expensive to run </w:t>
      </w:r>
      <w:sdt>
        <w:sdtPr>
          <w:id w:val="815572078"/>
          <w:citation/>
        </w:sdtPr>
        <w:sdtContent>
          <w:r w:rsidRPr="005D3129">
            <w:fldChar w:fldCharType="begin"/>
          </w:r>
          <w:r w:rsidRPr="005D3129">
            <w:instrText xml:space="preserve"> CITATION Sullivan2009 \l 1033 </w:instrText>
          </w:r>
          <w:r w:rsidRPr="005D3129">
            <w:fldChar w:fldCharType="separate"/>
          </w:r>
          <w:r w:rsidR="00111302">
            <w:rPr>
              <w:noProof/>
            </w:rPr>
            <w:t>(Sullivan, Wildland surface fire spread modelling 1: Physical and quasi-physical models, 2009a)</w:t>
          </w:r>
          <w:r w:rsidRPr="005D3129">
            <w:fldChar w:fldCharType="end"/>
          </w:r>
        </w:sdtContent>
      </w:sdt>
      <w:r w:rsidRPr="005D3129">
        <w:t xml:space="preserve">. </w:t>
      </w:r>
      <w:r w:rsidRPr="005D3129">
        <w:rPr>
          <w:b/>
          <w:bCs/>
        </w:rPr>
        <w:t>Empirical and quasi-empirical models</w:t>
      </w:r>
      <w:r w:rsidRPr="005D3129">
        <w:t xml:space="preserve"> fit observed spread rates to environmental variables; they are fast and robust within the conditions for which they </w:t>
      </w:r>
      <w:r w:rsidR="004D2685">
        <w:t>are</w:t>
      </w:r>
      <w:r w:rsidRPr="005D3129">
        <w:t xml:space="preserve"> calibrated </w:t>
      </w:r>
      <w:sdt>
        <w:sdtPr>
          <w:id w:val="815572080"/>
          <w:citation/>
        </w:sdtPr>
        <w:sdtContent>
          <w:r w:rsidRPr="005D3129">
            <w:fldChar w:fldCharType="begin"/>
          </w:r>
          <w:r w:rsidRPr="005D3129">
            <w:instrText xml:space="preserve"> CITATION Sullivan2009b \l 1033 </w:instrText>
          </w:r>
          <w:r w:rsidRPr="005D3129">
            <w:fldChar w:fldCharType="separate"/>
          </w:r>
          <w:r w:rsidR="00111302">
            <w:rPr>
              <w:noProof/>
            </w:rPr>
            <w:t>(Sullivan, Wildland surface fire spread modelling 2: Empirical and quasi-empirical models, 2009b)</w:t>
          </w:r>
          <w:r w:rsidRPr="005D3129">
            <w:fldChar w:fldCharType="end"/>
          </w:r>
        </w:sdtContent>
      </w:sdt>
      <w:r w:rsidRPr="005D3129">
        <w:t xml:space="preserve">. </w:t>
      </w:r>
      <w:r w:rsidRPr="005D3129">
        <w:rPr>
          <w:b/>
          <w:bCs/>
        </w:rPr>
        <w:t>Simulation models</w:t>
      </w:r>
      <w:r w:rsidRPr="005D3129">
        <w:t xml:space="preserve"> propagate a fire front across a landscape by applying one of the former families as a local kernel; FlamMap is the best-known operational example </w:t>
      </w:r>
      <w:sdt>
        <w:sdtPr>
          <w:id w:val="815572082"/>
          <w:citation/>
        </w:sdtPr>
        <w:sdtContent>
          <w:r w:rsidRPr="005D3129">
            <w:fldChar w:fldCharType="begin"/>
          </w:r>
          <w:r w:rsidRPr="005D3129">
            <w:instrText xml:space="preserve"> CITATION Sullivan2009c \l 1033  \m Finney2006 </w:instrText>
          </w:r>
          <w:r w:rsidRPr="005D3129">
            <w:fldChar w:fldCharType="separate"/>
          </w:r>
          <w:r w:rsidR="00111302">
            <w:rPr>
              <w:noProof/>
            </w:rPr>
            <w:t xml:space="preserve">(Sullivan, Wildland surface fire spread modelling 3: Simulation and mathematical </w:t>
          </w:r>
          <w:r w:rsidR="00111302">
            <w:rPr>
              <w:noProof/>
            </w:rPr>
            <w:lastRenderedPageBreak/>
            <w:t>analogue models, 2009c; Finney, An overview of FlamMap fire modeling capabilities, 2006)</w:t>
          </w:r>
          <w:r w:rsidRPr="005D3129">
            <w:fldChar w:fldCharType="end"/>
          </w:r>
        </w:sdtContent>
      </w:sdt>
      <w:r w:rsidRPr="005D3129">
        <w:t>.</w:t>
      </w:r>
    </w:p>
    <w:p w14:paraId="6BB718E7" w14:textId="77777777" w:rsidR="009A2659" w:rsidRPr="005D3129" w:rsidRDefault="00000000">
      <w:pPr>
        <w:pStyle w:val="ParText"/>
      </w:pPr>
      <w:r w:rsidRPr="005D3129">
        <w:t xml:space="preserve">Grid-based simulation discretizes the landscape into cells, each holding fuel, moisture, and burn state. A cell ignites with a probability </w:t>
      </w:r>
      <w:r w:rsidR="00EC5775">
        <w:t>which</w:t>
      </w:r>
      <w:r w:rsidRPr="005D3129">
        <w:t xml:space="preserve"> grows with the number of burning neighbors, their alignment with the wind, and the local fuel condition, and it stops burning when its fuel is consumed or suppressed. This representation matches the resolution at which incident decisions are made, </w:t>
      </w:r>
      <w:r w:rsidR="00882033" w:rsidRPr="005D3129">
        <w:t xml:space="preserve">so it is preferred </w:t>
      </w:r>
      <w:r w:rsidRPr="005D3129">
        <w:t xml:space="preserve">when the model is coupled to a decision layer. </w:t>
      </w:r>
      <w:r>
        <w:rPr>
          <w:b/>
          <w:bCs/>
        </w:rPr>
        <w:t>DisasterAware follows this pattern with a grid-based simulation model whose local spread kernel belongs to the Rothermel-type quasi-empirical family.</w:t>
      </w:r>
    </w:p>
    <w:p w14:paraId="6A4352BF" w14:textId="77777777" w:rsidR="009A2659" w:rsidRPr="005D3129" w:rsidRDefault="00000000">
      <w:pPr>
        <w:pStyle w:val="Heading3"/>
      </w:pPr>
      <w:bookmarkStart w:id="44" w:name="_Toc236875875"/>
      <w:r w:rsidRPr="005D3129">
        <w:t>Requirements of the Decision Layer on the Spread Model</w:t>
      </w:r>
      <w:bookmarkEnd w:id="44"/>
    </w:p>
    <w:p w14:paraId="33CA5AE7" w14:textId="77777777" w:rsidR="008642FA" w:rsidRPr="005D3129" w:rsidRDefault="00000000">
      <w:pPr>
        <w:pStyle w:val="ParText"/>
      </w:pPr>
      <w:r w:rsidRPr="005D3129">
        <w:t xml:space="preserve">A wildfire DSS does not require the highest-fidelity fire simulator available; it requires a testable environment. Testability comprises four properties: </w:t>
      </w:r>
      <w:r w:rsidRPr="005D3129">
        <w:rPr>
          <w:b/>
          <w:bCs/>
        </w:rPr>
        <w:t>Scenarios can be reproduced exactly</w:t>
      </w:r>
      <w:r w:rsidRPr="005D3129">
        <w:t xml:space="preserve">, the </w:t>
      </w:r>
      <w:r w:rsidRPr="005D3129">
        <w:rPr>
          <w:b/>
          <w:bCs/>
        </w:rPr>
        <w:t>per-cell state can be observed and logged</w:t>
      </w:r>
      <w:r w:rsidRPr="005D3129">
        <w:t xml:space="preserve">, the </w:t>
      </w:r>
      <w:r w:rsidRPr="005D3129">
        <w:rPr>
          <w:b/>
          <w:bCs/>
        </w:rPr>
        <w:t>inputs through which interventions act can be controlled</w:t>
      </w:r>
      <w:r w:rsidRPr="005D3129">
        <w:t xml:space="preserve">, and </w:t>
      </w:r>
      <w:r w:rsidRPr="005D3129">
        <w:rPr>
          <w:b/>
          <w:bCs/>
        </w:rPr>
        <w:t>the outcome of a decision can be measured against the outcome of not deciding</w:t>
      </w:r>
      <w:r w:rsidRPr="005D3129">
        <w:t xml:space="preserve">. </w:t>
      </w:r>
    </w:p>
    <w:p w14:paraId="750E30DF" w14:textId="77777777" w:rsidR="008642FA" w:rsidRPr="005D3129" w:rsidRDefault="00000000">
      <w:pPr>
        <w:pStyle w:val="ParText"/>
      </w:pPr>
      <w:r>
        <w:t>Any spread model that offers these four properties, at any level of fidelity, is sufficient to run and evaluate the decision layer; higher fidelity refines the numerical results but alters neither the architecture nor the claims of this thesis. Beyond testability, the coupled model must run at an update rate compatible with the decision cycle.</w:t>
      </w:r>
      <w:r w:rsidRPr="005D3129">
        <w:t xml:space="preserve"> </w:t>
      </w:r>
    </w:p>
    <w:p w14:paraId="3C75DCDD" w14:textId="2F951E3F" w:rsidR="009A2659" w:rsidRPr="005D3129" w:rsidRDefault="00000000">
      <w:pPr>
        <w:pStyle w:val="ParText"/>
      </w:pPr>
      <w:r w:rsidRPr="005D3129">
        <w:t xml:space="preserve">DisasterAware therefore adopts a hybrid grid model, formalized in Chapter </w:t>
      </w:r>
      <w:r w:rsidRPr="005D3129">
        <w:fldChar w:fldCharType="begin"/>
      </w:r>
      <w:r w:rsidRPr="005D3129">
        <w:instrText xml:space="preserve"> REF _Ref234264246 \r \h </w:instrText>
      </w:r>
      <w:r w:rsidRPr="005D3129">
        <w:fldChar w:fldCharType="separate"/>
      </w:r>
      <w:r w:rsidR="00111302">
        <w:t>3</w:t>
      </w:r>
      <w:r w:rsidRPr="005D3129">
        <w:fldChar w:fldCharType="end"/>
      </w:r>
      <w:r w:rsidRPr="005D3129">
        <w:t>, that combines Rothermel-type local spread with explicit per-cell state tracking, in which every grid cell carries its remaining fuel, its moisture, and its burn status, is driven by external weather and terrain layers, and accepts interventions only at the input level, so the decision core never manipulates the physical state directly.</w:t>
      </w:r>
    </w:p>
    <w:p w14:paraId="10A6DBE3" w14:textId="00422D24" w:rsidR="00D24655" w:rsidRPr="005D3129" w:rsidRDefault="00D24655" w:rsidP="00D24655">
      <w:pPr>
        <w:pStyle w:val="ParText"/>
      </w:pPr>
      <w:r w:rsidRPr="005D3129">
        <w:lastRenderedPageBreak/>
        <w:fldChar w:fldCharType="begin"/>
      </w:r>
      <w:r w:rsidRPr="005D3129">
        <w:instrText xml:space="preserve"> REF _Ref300000101 \h </w:instrText>
      </w:r>
      <w:r w:rsidRPr="005D3129">
        <w:fldChar w:fldCharType="separate"/>
      </w:r>
      <w:r w:rsidR="00111302" w:rsidRPr="005D3129">
        <w:t xml:space="preserve">Figure </w:t>
      </w:r>
      <w:r w:rsidR="00111302">
        <w:rPr>
          <w:noProof/>
        </w:rPr>
        <w:t>2</w:t>
      </w:r>
      <w:r w:rsidR="00111302">
        <w:t>.</w:t>
      </w:r>
      <w:r w:rsidR="00111302">
        <w:rPr>
          <w:noProof/>
        </w:rPr>
        <w:t>1</w:t>
      </w:r>
      <w:r w:rsidRPr="005D3129">
        <w:fldChar w:fldCharType="end"/>
      </w:r>
      <w:r>
        <w:t xml:space="preserve"> summarizes this coupling: Weather, terrain, and fuel drive fire behavior; fire behavior updates the cell states; the DSS observes cell states and issues interventions; and interventions feed back into the model inputs.</w:t>
      </w:r>
    </w:p>
    <w:p w14:paraId="6C4E3F85" w14:textId="77777777" w:rsidR="009A2659" w:rsidRPr="005D3129" w:rsidRDefault="00B04D72">
      <w:pPr>
        <w:jc w:val="center"/>
      </w:pPr>
      <w:r>
        <w:rPr>
          <w:noProof/>
        </w:rPr>
        <w:drawing>
          <wp:inline distT="0" distB="0" distL="0" distR="0" wp14:anchorId="03B2D182" wp14:editId="10C56C80">
            <wp:extent cx="4320000" cy="2277268"/>
            <wp:effectExtent l="0" t="0" r="4445" b="0"/>
            <wp:docPr id="15903841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320000" cy="2277268"/>
                    </a:xfrm>
                    <a:prstGeom prst="rect">
                      <a:avLst/>
                    </a:prstGeom>
                    <a:noFill/>
                  </pic:spPr>
                </pic:pic>
              </a:graphicData>
            </a:graphic>
          </wp:inline>
        </w:drawing>
      </w:r>
    </w:p>
    <w:p w14:paraId="10E7CA07" w14:textId="500CDBB7" w:rsidR="009A2659" w:rsidRPr="005D3129" w:rsidRDefault="00000000">
      <w:pPr>
        <w:pStyle w:val="Caption"/>
      </w:pPr>
      <w:bookmarkStart w:id="45" w:name="_Ref300000101"/>
      <w:bookmarkStart w:id="46" w:name="_Toc236875987"/>
      <w:r w:rsidRPr="005D3129">
        <w:t xml:space="preserve">Figure </w:t>
      </w:r>
      <w:r w:rsidR="00CB2B5F">
        <w:fldChar w:fldCharType="begin"/>
      </w:r>
      <w:r w:rsidR="00CB2B5F">
        <w:instrText xml:space="preserve"> STYLEREF 1 \s </w:instrText>
      </w:r>
      <w:r w:rsidR="00CB2B5F">
        <w:fldChar w:fldCharType="separate"/>
      </w:r>
      <w:r w:rsidR="00111302">
        <w:rPr>
          <w:noProof/>
        </w:rPr>
        <w:t>2</w:t>
      </w:r>
      <w:r w:rsidR="00CB2B5F">
        <w:fldChar w:fldCharType="end"/>
      </w:r>
      <w:r w:rsidR="00CB2B5F">
        <w:t>.</w:t>
      </w:r>
      <w:r w:rsidR="00CB2B5F">
        <w:fldChar w:fldCharType="begin"/>
      </w:r>
      <w:r w:rsidR="00CB2B5F">
        <w:instrText xml:space="preserve"> SEQ Figure \* ARABIC \s 1 </w:instrText>
      </w:r>
      <w:r w:rsidR="00CB2B5F">
        <w:fldChar w:fldCharType="separate"/>
      </w:r>
      <w:r w:rsidR="00111302">
        <w:rPr>
          <w:noProof/>
        </w:rPr>
        <w:t>1</w:t>
      </w:r>
      <w:r w:rsidR="00CB2B5F">
        <w:fldChar w:fldCharType="end"/>
      </w:r>
      <w:bookmarkEnd w:id="45"/>
      <w:r w:rsidRPr="005D3129">
        <w:t xml:space="preserve"> Coupling between fire behavior, the grid state, and the decision layer</w:t>
      </w:r>
      <w:bookmarkEnd w:id="46"/>
    </w:p>
    <w:p w14:paraId="273E39FF" w14:textId="77777777" w:rsidR="009A2659" w:rsidRPr="005D3129" w:rsidRDefault="00000000">
      <w:pPr>
        <w:pStyle w:val="Heading2"/>
      </w:pPr>
      <w:bookmarkStart w:id="47" w:name="_CRSec2_2"/>
      <w:bookmarkStart w:id="48" w:name="_Toc236875876"/>
      <w:r w:rsidRPr="005D3129">
        <w:t>Decision Support Foundations</w:t>
      </w:r>
      <w:bookmarkEnd w:id="47"/>
      <w:bookmarkEnd w:id="48"/>
    </w:p>
    <w:p w14:paraId="1943C21B" w14:textId="77777777" w:rsidR="00B622B4" w:rsidRPr="005D3129" w:rsidRDefault="00B622B4" w:rsidP="00B622B4">
      <w:r w:rsidRPr="005D3129">
        <w:t>This section establishes DSS foundations on which the remainder of the thesis rests. It first reviews the core elements that any operational DSS must supply and, in doing so, introduces the two spaces the framework mediates between, namely the input space of observable quantities and the decision space of orderable actions. It then examines the distinction between closed and open decision spaces, which motivates the central contribution of this thesis, and closes with a comparison of centralized and distributed architectures, which determines where reasoning takes place. Together these discussions supply the vocabulary in which the input space, the reasoning machinery, and the decision space of the subsequent sections are defined.</w:t>
      </w:r>
    </w:p>
    <w:p w14:paraId="577A50D0" w14:textId="77777777" w:rsidR="00EA3196" w:rsidRPr="005D3129" w:rsidRDefault="00B9254C" w:rsidP="009E7E6F">
      <w:pPr>
        <w:pStyle w:val="Heading3"/>
      </w:pPr>
      <w:bookmarkStart w:id="49" w:name="_Toc236875877"/>
      <w:r w:rsidRPr="005D3129">
        <w:t>Core Elements of Decision Support Systems</w:t>
      </w:r>
      <w:bookmarkEnd w:id="49"/>
    </w:p>
    <w:p w14:paraId="0A7B0E96" w14:textId="77777777" w:rsidR="009A2659" w:rsidRPr="005D3129" w:rsidRDefault="00000000">
      <w:pPr>
        <w:pStyle w:val="ParText"/>
      </w:pPr>
      <w:r w:rsidRPr="005D3129">
        <w:t xml:space="preserve">A DSS mediates between two spaces, namely the </w:t>
      </w:r>
      <w:r w:rsidRPr="005D3129">
        <w:rPr>
          <w:b/>
          <w:bCs/>
        </w:rPr>
        <w:t>input space</w:t>
      </w:r>
      <w:r w:rsidRPr="005D3129">
        <w:t xml:space="preserve"> and </w:t>
      </w:r>
      <w:r w:rsidRPr="005D3129">
        <w:rPr>
          <w:b/>
          <w:bCs/>
        </w:rPr>
        <w:t>decision space</w:t>
      </w:r>
      <w:r w:rsidRPr="005D3129">
        <w:t xml:space="preserve">. The input space comprises everything the system can observe or estimate: Sensor </w:t>
      </w:r>
      <w:r w:rsidRPr="005D3129">
        <w:lastRenderedPageBreak/>
        <w:t xml:space="preserve">fields, forecasts, terrain and fuel maps, resource states, and the quantities derived from them. </w:t>
      </w:r>
      <w:r w:rsidR="009A07EC" w:rsidRPr="005D3129">
        <w:t xml:space="preserve">The decision space comprises everything the system is authorized to decide, namely the set of actions, with their intensities, locations, and timings, </w:t>
      </w:r>
      <w:r w:rsidR="00EC5775" w:rsidRPr="005D3129">
        <w:t>which</w:t>
      </w:r>
      <w:r w:rsidR="009A07EC" w:rsidRPr="005D3129">
        <w:t xml:space="preserve"> can be ordered at a given moment.</w:t>
      </w:r>
    </w:p>
    <w:p w14:paraId="2DEB4DDC" w14:textId="65CED32E" w:rsidR="008642FA" w:rsidRPr="005D3129" w:rsidRDefault="00000000" w:rsidP="00F129F8">
      <w:pPr>
        <w:pStyle w:val="ParText"/>
      </w:pPr>
      <w:r w:rsidRPr="005D3129">
        <w:t xml:space="preserve">A DSS is a software system that assists an operator in choosing among actions whose consequences are uncertain </w:t>
      </w:r>
      <w:sdt>
        <w:sdtPr>
          <w:id w:val="815679502"/>
          <w:citation/>
        </w:sdtPr>
        <w:sdtContent>
          <w:r w:rsidRPr="005D3129">
            <w:fldChar w:fldCharType="begin"/>
          </w:r>
          <w:r w:rsidRPr="005D3129">
            <w:instrText xml:space="preserve"> CITATION SpragueCarlson1982 \l 1033  \m Power2002 </w:instrText>
          </w:r>
          <w:r w:rsidRPr="005D3129">
            <w:fldChar w:fldCharType="separate"/>
          </w:r>
          <w:r w:rsidR="00111302">
            <w:rPr>
              <w:noProof/>
            </w:rPr>
            <w:t>(Sprague &amp; Carlson, 1982; Power, Decision support systems: Concepts and resources for managers, 2002)</w:t>
          </w:r>
          <w:r w:rsidRPr="005D3129">
            <w:fldChar w:fldCharType="end"/>
          </w:r>
        </w:sdtContent>
      </w:sdt>
      <w:r w:rsidRPr="005D3129">
        <w:t>. Decision support occupies a deliberate middle ground between full automation and unaided judgment</w:t>
      </w:r>
      <w:r w:rsidR="000F022C" w:rsidRPr="005D3129">
        <w:t xml:space="preserve"> </w:t>
      </w:r>
      <w:sdt>
        <w:sdtPr>
          <w:id w:val="-1089158225"/>
          <w:citation/>
        </w:sdtPr>
        <w:sdtContent>
          <w:r w:rsidR="000F022C" w:rsidRPr="005D3129">
            <w:fldChar w:fldCharType="begin"/>
          </w:r>
          <w:r w:rsidR="000F022C" w:rsidRPr="005D3129">
            <w:instrText xml:space="preserve"> CITATION Power2007History \l 1033 </w:instrText>
          </w:r>
          <w:r w:rsidR="000F022C" w:rsidRPr="005D3129">
            <w:fldChar w:fldCharType="separate"/>
          </w:r>
          <w:r w:rsidR="00111302">
            <w:rPr>
              <w:noProof/>
            </w:rPr>
            <w:t>(Power, A Brief History of Decision Support Systems, 2007)</w:t>
          </w:r>
          <w:r w:rsidR="000F022C" w:rsidRPr="005D3129">
            <w:fldChar w:fldCharType="end"/>
          </w:r>
        </w:sdtContent>
      </w:sdt>
      <w:r w:rsidRPr="005D3129">
        <w:t xml:space="preserve">. In the classical framework of Gorry and Scott Morton it targets semi-structured decisions, those for which parts of the reasoning can be modeled while the remainder requires human judgment </w:t>
      </w:r>
      <w:sdt>
        <w:sdtPr>
          <w:id w:val="815679504"/>
          <w:citation/>
        </w:sdtPr>
        <w:sdtContent>
          <w:r w:rsidRPr="005D3129">
            <w:fldChar w:fldCharType="begin"/>
          </w:r>
          <w:r w:rsidRPr="005D3129">
            <w:instrText xml:space="preserve"> CITATION GorryScottMorton1971 \l 1033  \m Simon1977 </w:instrText>
          </w:r>
          <w:r w:rsidRPr="005D3129">
            <w:fldChar w:fldCharType="separate"/>
          </w:r>
          <w:r w:rsidR="00111302">
            <w:rPr>
              <w:noProof/>
            </w:rPr>
            <w:t>(Gorry &amp; Scott Morton, 1971; Simon, The New Science of Management Decision, 1960)</w:t>
          </w:r>
          <w:r w:rsidRPr="005D3129">
            <w:fldChar w:fldCharType="end"/>
          </w:r>
        </w:sdtContent>
      </w:sdt>
      <w:r w:rsidRPr="005D3129">
        <w:t xml:space="preserve">. </w:t>
      </w:r>
    </w:p>
    <w:p w14:paraId="3716C1B2" w14:textId="461F2C3D" w:rsidR="008642FA" w:rsidRPr="005D3129" w:rsidRDefault="00000000" w:rsidP="00F129F8">
      <w:pPr>
        <w:pStyle w:val="ParText"/>
      </w:pPr>
      <w:r w:rsidRPr="005D3129">
        <w:t xml:space="preserve">Wildfire response is a canonical instance of this class. The physics of spread can be modeled, and candidate responses can be scored, yet accountability, values, and situational judgment remain with the incident commander; the system therefore recommends, while the decision authority remains with the operator. Independent of domain, a working DSS supplies the same core elements </w:t>
      </w:r>
      <w:sdt>
        <w:sdtPr>
          <w:id w:val="815679506"/>
          <w:citation/>
        </w:sdtPr>
        <w:sdtContent>
          <w:r w:rsidRPr="005D3129">
            <w:fldChar w:fldCharType="begin"/>
          </w:r>
          <w:r w:rsidRPr="005D3129">
            <w:instrText xml:space="preserve"> CITATION TurbanEtAl2011 \l 1033  \m ShardaEtAl2018 </w:instrText>
          </w:r>
          <w:r w:rsidRPr="005D3129">
            <w:fldChar w:fldCharType="separate"/>
          </w:r>
          <w:r w:rsidR="00111302">
            <w:rPr>
              <w:noProof/>
            </w:rPr>
            <w:t>(Turban, Sharda, &amp; Delen, 2011; Sharda, Delen, &amp; Turban, 2018)</w:t>
          </w:r>
          <w:r w:rsidRPr="005D3129">
            <w:fldChar w:fldCharType="end"/>
          </w:r>
        </w:sdtContent>
      </w:sdt>
      <w:r w:rsidRPr="005D3129">
        <w:t>:</w:t>
      </w:r>
      <w:r w:rsidR="00F129F8" w:rsidRPr="005D3129">
        <w:t xml:space="preserve"> </w:t>
      </w:r>
    </w:p>
    <w:p w14:paraId="7F119C28" w14:textId="77777777" w:rsidR="001545DC" w:rsidRPr="005D3129" w:rsidRDefault="00000000" w:rsidP="00F129F8">
      <w:pPr>
        <w:pStyle w:val="ParText"/>
      </w:pPr>
      <w:r w:rsidRPr="005D3129">
        <w:rPr>
          <w:b/>
        </w:rPr>
        <w:t xml:space="preserve">Input interface, </w:t>
      </w:r>
      <w:r w:rsidRPr="005D3129">
        <w:t>which transforms raw observations into usable, bounded variables</w:t>
      </w:r>
      <w:r w:rsidR="00F129F8" w:rsidRPr="005D3129">
        <w:t xml:space="preserve">; </w:t>
      </w:r>
      <w:r w:rsidRPr="005D3129">
        <w:rPr>
          <w:b/>
        </w:rPr>
        <w:t xml:space="preserve">Knowledge base, </w:t>
      </w:r>
      <w:r w:rsidRPr="005D3129">
        <w:t>which encodes the behavior of the domain, represented in this thesis in the form of fuzzy rules</w:t>
      </w:r>
      <w:r w:rsidR="00F129F8" w:rsidRPr="005D3129">
        <w:t xml:space="preserve">; </w:t>
      </w:r>
      <w:r w:rsidRPr="005D3129">
        <w:rPr>
          <w:b/>
        </w:rPr>
        <w:t xml:space="preserve">Reasoning engine, </w:t>
      </w:r>
      <w:r w:rsidRPr="005D3129">
        <w:t>which produces candidate decisions from the current inputs</w:t>
      </w:r>
      <w:r w:rsidR="00F129F8" w:rsidRPr="005D3129">
        <w:t xml:space="preserve">; </w:t>
      </w:r>
      <w:r w:rsidRPr="005D3129">
        <w:rPr>
          <w:b/>
        </w:rPr>
        <w:t xml:space="preserve">Decision evaluation, </w:t>
      </w:r>
      <w:r w:rsidRPr="005D3129">
        <w:t>which scores every candidate before it is allowed to act</w:t>
      </w:r>
      <w:r w:rsidR="00F129F8" w:rsidRPr="005D3129">
        <w:t xml:space="preserve">; </w:t>
      </w:r>
      <w:r w:rsidRPr="005D3129">
        <w:rPr>
          <w:b/>
        </w:rPr>
        <w:t xml:space="preserve">Presentation and oversight, </w:t>
      </w:r>
      <w:r w:rsidRPr="005D3129">
        <w:t>which enable the operator to inspect, question, and override the outcome.</w:t>
      </w:r>
    </w:p>
    <w:p w14:paraId="61A0AA35" w14:textId="2D97162E" w:rsidR="00733E7F" w:rsidRPr="005D3129" w:rsidRDefault="00000000" w:rsidP="00A02641">
      <w:pPr>
        <w:pStyle w:val="ParText"/>
      </w:pPr>
      <w:sdt>
        <w:sdtPr>
          <w:id w:val="815646003"/>
          <w:citation/>
        </w:sdtPr>
        <w:sdtContent/>
      </w:sdt>
      <w:r w:rsidRPr="005D3129">
        <w:t xml:space="preserve">In time-critical domains two further elements become essential: Explicit uncertainty handling, since inputs are incomplete and unreliable, and timeliness, since a correct recommendation that arrives late has no operational value </w:t>
      </w:r>
      <w:sdt>
        <w:sdtPr>
          <w:id w:val="815597007"/>
          <w:citation/>
        </w:sdtPr>
        <w:sdtContent>
          <w:r w:rsidRPr="005D3129">
            <w:fldChar w:fldCharType="begin"/>
          </w:r>
          <w:r w:rsidRPr="005D3129">
            <w:instrText xml:space="preserve"> CITATION FrenchEtAl2019 \l 1033 </w:instrText>
          </w:r>
          <w:r w:rsidRPr="005D3129">
            <w:fldChar w:fldCharType="separate"/>
          </w:r>
          <w:r w:rsidR="00111302">
            <w:rPr>
              <w:noProof/>
            </w:rPr>
            <w:t>(French, Maule, &amp; Papamichail, 2019)</w:t>
          </w:r>
          <w:r w:rsidRPr="005D3129">
            <w:fldChar w:fldCharType="end"/>
          </w:r>
        </w:sdtContent>
      </w:sdt>
      <w:r w:rsidRPr="005D3129">
        <w:t>.</w:t>
      </w:r>
    </w:p>
    <w:p w14:paraId="6BAEA0DF" w14:textId="77777777" w:rsidR="002778E4" w:rsidRPr="005D3129" w:rsidRDefault="00D45046" w:rsidP="0055193A">
      <w:pPr>
        <w:pStyle w:val="Heading3"/>
      </w:pPr>
      <w:bookmarkStart w:id="50" w:name="_Toc236875878"/>
      <w:r w:rsidRPr="005D3129">
        <w:lastRenderedPageBreak/>
        <w:t>Closed versus Open Decision Spaces</w:t>
      </w:r>
      <w:bookmarkEnd w:id="50"/>
    </w:p>
    <w:p w14:paraId="255E8140" w14:textId="08BBAF63" w:rsidR="00733E7F" w:rsidRPr="005D3129" w:rsidRDefault="00000000">
      <w:pPr>
        <w:pStyle w:val="ParText"/>
      </w:pPr>
      <w:r w:rsidRPr="005D3129">
        <w:t xml:space="preserve">In a </w:t>
      </w:r>
      <w:r w:rsidRPr="005D3129">
        <w:rPr>
          <w:b/>
          <w:bCs/>
        </w:rPr>
        <w:t>closed decision space,</w:t>
      </w:r>
      <w:r w:rsidRPr="005D3129">
        <w:t xml:space="preserve"> the </w:t>
      </w:r>
      <w:r w:rsidRPr="005D3129">
        <w:rPr>
          <w:b/>
          <w:bCs/>
        </w:rPr>
        <w:t>alternatives are enumerated</w:t>
      </w:r>
      <w:r w:rsidRPr="005D3129">
        <w:t xml:space="preserve"> before reasoning begins, and the system can only rank them. This structure characterizes classical multi-criteria decision making</w:t>
      </w:r>
      <w:sdt>
        <w:sdtPr>
          <w:id w:val="-1008899787"/>
          <w:citation/>
        </w:sdtPr>
        <w:sdtContent>
          <w:r w:rsidR="000F022C" w:rsidRPr="005D3129">
            <w:fldChar w:fldCharType="begin"/>
          </w:r>
          <w:r w:rsidR="000F022C" w:rsidRPr="005D3129">
            <w:instrText xml:space="preserve"> CITATION ChenHwang1992 \l 1033  \m ZavadskasTurskis2011</w:instrText>
          </w:r>
          <w:r w:rsidR="000F022C" w:rsidRPr="005D3129">
            <w:fldChar w:fldCharType="separate"/>
          </w:r>
          <w:r w:rsidR="00111302">
            <w:rPr>
              <w:noProof/>
            </w:rPr>
            <w:t xml:space="preserve"> (Chen &amp; Hwang, 1992; Zavadskas &amp; Turskis, 2011)</w:t>
          </w:r>
          <w:r w:rsidR="000F022C" w:rsidRPr="005D3129">
            <w:fldChar w:fldCharType="end"/>
          </w:r>
        </w:sdtContent>
      </w:sdt>
      <w:r w:rsidRPr="005D3129">
        <w:t xml:space="preserve">, in which a fixed alternative set is scored against weighted criteria </w:t>
      </w:r>
      <w:sdt>
        <w:sdtPr>
          <w:id w:val="815597070"/>
          <w:citation/>
        </w:sdtPr>
        <w:sdtContent>
          <w:r w:rsidRPr="005D3129">
            <w:fldChar w:fldCharType="begin"/>
          </w:r>
          <w:r w:rsidRPr="005D3129">
            <w:instrText xml:space="preserve"> CITATION HwangYoon1981 \l 1033  \m Triantaphyllou2000  \m Mal99 </w:instrText>
          </w:r>
          <w:r w:rsidRPr="005D3129">
            <w:fldChar w:fldCharType="separate"/>
          </w:r>
          <w:r w:rsidR="00111302">
            <w:rPr>
              <w:noProof/>
            </w:rPr>
            <w:t>(Hwang &amp; Yoon, 1981; Triantaphyllou, 2000; Malczewski, 1999)</w:t>
          </w:r>
          <w:r w:rsidRPr="005D3129">
            <w:fldChar w:fldCharType="end"/>
          </w:r>
        </w:sdtContent>
      </w:sdt>
      <w:r w:rsidRPr="005D3129">
        <w:t>. The approach fails in wildfire response for a structural reason</w:t>
      </w:r>
      <w:r w:rsidR="00915818" w:rsidRPr="005D3129">
        <w:t>.</w:t>
      </w:r>
      <w:r w:rsidRPr="005D3129">
        <w:t xml:space="preserve"> </w:t>
      </w:r>
      <w:r w:rsidR="00915818" w:rsidRPr="005D3129">
        <w:t>F</w:t>
      </w:r>
      <w:r w:rsidRPr="005D3129">
        <w:t>ire behavior evolves continuously, and an incident routinely produces conditions that no predefined alternative covers. Field studies document the consequence</w:t>
      </w:r>
      <w:r w:rsidR="00915818" w:rsidRPr="005D3129">
        <w:t>.</w:t>
      </w:r>
      <w:r w:rsidRPr="005D3129">
        <w:t xml:space="preserve"> </w:t>
      </w:r>
      <w:r w:rsidR="00915818" w:rsidRPr="005D3129">
        <w:t>C</w:t>
      </w:r>
      <w:r w:rsidRPr="005D3129">
        <w:t xml:space="preserve">ommanders use existing tools to justify decisions they have already made, not to generate new options </w:t>
      </w:r>
      <w:sdt>
        <w:sdtPr>
          <w:id w:val="815597072"/>
          <w:citation/>
        </w:sdtPr>
        <w:sdtContent>
          <w:r w:rsidRPr="005D3129">
            <w:fldChar w:fldCharType="begin"/>
          </w:r>
          <w:r w:rsidRPr="005D3129">
            <w:instrText xml:space="preserve"> CITATION Fillmore2023 \l 1033  \m Rapp2020 </w:instrText>
          </w:r>
          <w:r w:rsidRPr="005D3129">
            <w:fldChar w:fldCharType="separate"/>
          </w:r>
          <w:r w:rsidR="00111302">
            <w:rPr>
              <w:noProof/>
            </w:rPr>
            <w:t>(Fillmore &amp; Paveglio, 2023; Rapp, Rabung, Wilson, &amp; Toman, 2020)</w:t>
          </w:r>
          <w:r w:rsidRPr="005D3129">
            <w:fldChar w:fldCharType="end"/>
          </w:r>
        </w:sdtContent>
      </w:sdt>
      <w:r w:rsidRPr="005D3129">
        <w:t>.</w:t>
      </w:r>
    </w:p>
    <w:p w14:paraId="35914001" w14:textId="5A88D772" w:rsidR="00733E7F" w:rsidRPr="005D3129" w:rsidRDefault="00000000">
      <w:pPr>
        <w:pStyle w:val="ParText"/>
      </w:pPr>
      <w:r w:rsidRPr="005D3129">
        <w:t xml:space="preserve">An </w:t>
      </w:r>
      <w:r w:rsidRPr="005D3129">
        <w:rPr>
          <w:b/>
          <w:bCs/>
        </w:rPr>
        <w:t>open decision space</w:t>
      </w:r>
      <w:r w:rsidRPr="005D3129">
        <w:t xml:space="preserve"> requires three capabilities: </w:t>
      </w:r>
      <w:r w:rsidRPr="005D3129">
        <w:rPr>
          <w:b/>
          <w:bCs/>
        </w:rPr>
        <w:t>(i)</w:t>
      </w:r>
      <w:r w:rsidRPr="005D3129">
        <w:t xml:space="preserve"> </w:t>
      </w:r>
      <w:r w:rsidRPr="005D3129">
        <w:rPr>
          <w:b/>
          <w:bCs/>
        </w:rPr>
        <w:t>modification of existing alternatives during operation</w:t>
      </w:r>
      <w:r w:rsidRPr="005D3129">
        <w:t xml:space="preserve">, </w:t>
      </w:r>
      <w:r w:rsidRPr="005D3129">
        <w:rPr>
          <w:b/>
          <w:bCs/>
        </w:rPr>
        <w:t>(ii) construction of genuinely new alternatives</w:t>
      </w:r>
      <w:r w:rsidRPr="005D3129">
        <w:t xml:space="preserve">, and </w:t>
      </w:r>
      <w:r w:rsidRPr="005D3129">
        <w:rPr>
          <w:b/>
          <w:bCs/>
        </w:rPr>
        <w:t>(iii) verification of every new alternative before it acts</w:t>
      </w:r>
      <w:r w:rsidRPr="005D3129">
        <w:t xml:space="preserve">, since an unchecked generated action constitutes an operational hazard </w:t>
      </w:r>
      <w:sdt>
        <w:sdtPr>
          <w:id w:val="815597076"/>
          <w:citation/>
        </w:sdtPr>
        <w:sdtContent>
          <w:r w:rsidRPr="005D3129">
            <w:fldChar w:fldCharType="begin"/>
          </w:r>
          <w:r w:rsidRPr="005D3129">
            <w:instrText xml:space="preserve"> CITATION Ses22 \l 1033 </w:instrText>
          </w:r>
          <w:r w:rsidRPr="005D3129">
            <w:fldChar w:fldCharType="separate"/>
          </w:r>
          <w:r w:rsidR="00111302">
            <w:rPr>
              <w:noProof/>
            </w:rPr>
            <w:t>(Seshia, Sadigh, &amp; Sastry, 2022)</w:t>
          </w:r>
          <w:r w:rsidRPr="005D3129">
            <w:fldChar w:fldCharType="end"/>
          </w:r>
        </w:sdtContent>
      </w:sdt>
      <w:r w:rsidRPr="005D3129">
        <w:t>.</w:t>
      </w:r>
    </w:p>
    <w:p w14:paraId="20513258" w14:textId="2B03F455" w:rsidR="00F76B7D" w:rsidRPr="005D3129" w:rsidRDefault="00000000">
      <w:pPr>
        <w:pStyle w:val="ParText"/>
      </w:pPr>
      <w:r w:rsidRPr="005D3129">
        <w:t xml:space="preserve">Naturalistic decision research established early that experienced commanders do not select from menus at all. In the recognition-primed model, a decision maker constructs a single plausible course of action from recognized patterns, evaluates it by mental simulation, and repairs or replaces it when the simulation fails, so that option generation rather than option ranking is the expert behavior a support system should serve </w:t>
      </w:r>
      <w:sdt>
        <w:sdtPr>
          <w:id w:val="815632021"/>
          <w:citation/>
        </w:sdtPr>
        <w:sdtContent>
          <w:r w:rsidRPr="005D3129">
            <w:fldChar w:fldCharType="begin"/>
          </w:r>
          <w:r w:rsidRPr="005D3129">
            <w:instrText xml:space="preserve"> CITATION Klein1998 \l 1033  \m RossEtAl2006 </w:instrText>
          </w:r>
          <w:r w:rsidRPr="005D3129">
            <w:fldChar w:fldCharType="separate"/>
          </w:r>
          <w:r w:rsidR="00111302">
            <w:rPr>
              <w:noProof/>
            </w:rPr>
            <w:t>(Klein, 2017; Ross, Shafer, &amp; Klein, 2006)</w:t>
          </w:r>
          <w:r w:rsidRPr="005D3129">
            <w:fldChar w:fldCharType="end"/>
          </w:r>
        </w:sdtContent>
      </w:sdt>
      <w:r w:rsidRPr="005D3129">
        <w:t xml:space="preserve">. The same expert behavior has a direct computational counterpart. The evolving fuzzy systems literature made rule structure itself adaptive. Evolving Takagi-Sugeno models create a new rule online whenever incoming data are poorly represented by the existing base, and subsequent variants supplied principled mechanisms for splitting, merging, and pruning rules on streaming data </w:t>
      </w:r>
      <w:sdt>
        <w:sdtPr>
          <w:id w:val="815632023"/>
          <w:citation/>
        </w:sdtPr>
        <w:sdtContent>
          <w:r w:rsidRPr="005D3129">
            <w:fldChar w:fldCharType="begin"/>
          </w:r>
          <w:r w:rsidRPr="005D3129">
            <w:instrText xml:space="preserve"> CITATION Ang04 \l 1033  \m Lug11 </w:instrText>
          </w:r>
          <w:r w:rsidRPr="005D3129">
            <w:fldChar w:fldCharType="separate"/>
          </w:r>
          <w:r w:rsidR="00111302">
            <w:rPr>
              <w:noProof/>
            </w:rPr>
            <w:t>(Angelov &amp; Filev, 2004; Lughofer, 2011)</w:t>
          </w:r>
          <w:r w:rsidRPr="005D3129">
            <w:fldChar w:fldCharType="end"/>
          </w:r>
        </w:sdtContent>
      </w:sdt>
      <w:r w:rsidRPr="005D3129">
        <w:t xml:space="preserve">. </w:t>
      </w:r>
      <w:r w:rsidR="000720A4" w:rsidRPr="005D3129">
        <w:t xml:space="preserve">An online value-based selector </w:t>
      </w:r>
      <w:r w:rsidR="00873462" w:rsidRPr="005D3129">
        <w:t>contributes to</w:t>
      </w:r>
      <w:r w:rsidR="000720A4" w:rsidRPr="005D3129">
        <w:t xml:space="preserve"> the timing of openness, learning from the outcomes of past trials when to invoke the structure-changing stages rather than discovering new actions itself </w:t>
      </w:r>
      <w:sdt>
        <w:sdtPr>
          <w:id w:val="815632025"/>
          <w:citation/>
        </w:sdtPr>
        <w:sdtContent>
          <w:r w:rsidRPr="005D3129">
            <w:fldChar w:fldCharType="begin"/>
          </w:r>
          <w:r w:rsidRPr="005D3129">
            <w:instrText xml:space="preserve"> CITATION Sut18 \l 1033 </w:instrText>
          </w:r>
          <w:r w:rsidRPr="005D3129">
            <w:fldChar w:fldCharType="separate"/>
          </w:r>
          <w:r w:rsidR="00111302">
            <w:rPr>
              <w:noProof/>
            </w:rPr>
            <w:t>(Sutton &amp; Barto, 2018)</w:t>
          </w:r>
          <w:r w:rsidRPr="005D3129">
            <w:fldChar w:fldCharType="end"/>
          </w:r>
        </w:sdtContent>
      </w:sdt>
      <w:r w:rsidRPr="005D3129">
        <w:t xml:space="preserve">. Most recently, generative </w:t>
      </w:r>
      <w:r w:rsidRPr="005D3129">
        <w:lastRenderedPageBreak/>
        <w:t xml:space="preserve">models, including large-language-model agents applied to wildfire analysis and response, have been used to draft candidate rules or actions that lie outside the current structure altogether </w:t>
      </w:r>
      <w:sdt>
        <w:sdtPr>
          <w:id w:val="815632027"/>
          <w:citation/>
        </w:sdtPr>
        <w:sdtContent>
          <w:r w:rsidRPr="005D3129">
            <w:fldChar w:fldCharType="begin"/>
          </w:r>
          <w:r w:rsidRPr="005D3129">
            <w:instrText xml:space="preserve"> CITATION Xie24 \l 1033  \m Che25  \m Cha25 </w:instrText>
          </w:r>
          <w:r w:rsidRPr="005D3129">
            <w:fldChar w:fldCharType="separate"/>
          </w:r>
          <w:r w:rsidR="00111302">
            <w:rPr>
              <w:noProof/>
            </w:rPr>
            <w:t>(Xie, et al., 2024; Chen, et al., 2025; Chandra, Kumar, Patra, &amp; Agarwal, 2025)</w:t>
          </w:r>
          <w:r w:rsidRPr="005D3129">
            <w:fldChar w:fldCharType="end"/>
          </w:r>
        </w:sdtContent>
      </w:sdt>
      <w:r w:rsidRPr="005D3129">
        <w:t>.</w:t>
      </w:r>
    </w:p>
    <w:p w14:paraId="6605147C" w14:textId="5C6B0C79" w:rsidR="00F17949" w:rsidRPr="005D3129" w:rsidRDefault="00D24655" w:rsidP="00D24655">
      <w:pPr>
        <w:pStyle w:val="ParText"/>
      </w:pPr>
      <w:r>
        <w:t xml:space="preserve">DisasterAware combines the </w:t>
      </w:r>
      <w:r w:rsidRPr="00B2025F">
        <w:rPr>
          <w:b/>
          <w:bCs/>
        </w:rPr>
        <w:t>three mechanisms</w:t>
      </w:r>
      <w:r>
        <w:t xml:space="preserve">: An </w:t>
      </w:r>
      <w:r w:rsidRPr="00B2025F">
        <w:rPr>
          <w:b/>
          <w:bCs/>
        </w:rPr>
        <w:t>evolving Takagi-Sugeno</w:t>
      </w:r>
      <w:r>
        <w:t xml:space="preserve"> </w:t>
      </w:r>
      <w:sdt>
        <w:sdtPr>
          <w:id w:val="815597088"/>
          <w:citation/>
        </w:sdtPr>
        <w:sdtContent>
          <w:r w:rsidRPr="005D3129">
            <w:fldChar w:fldCharType="begin"/>
          </w:r>
          <w:r w:rsidRPr="005D3129">
            <w:instrText xml:space="preserve">CITATION TakagiSugeno1985 \n  \t  \l 1033 </w:instrText>
          </w:r>
          <w:r w:rsidRPr="005D3129">
            <w:fldChar w:fldCharType="separate"/>
          </w:r>
          <w:r w:rsidR="00111302">
            <w:rPr>
              <w:noProof/>
            </w:rPr>
            <w:t>(1985)</w:t>
          </w:r>
          <w:r w:rsidRPr="005D3129">
            <w:fldChar w:fldCharType="end"/>
          </w:r>
        </w:sdtContent>
      </w:sdt>
      <w:r w:rsidRPr="005D3129">
        <w:t xml:space="preserve"> rule base for modification, a </w:t>
      </w:r>
      <w:r w:rsidRPr="00B2025F">
        <w:rPr>
          <w:b/>
          <w:bCs/>
        </w:rPr>
        <w:t>generative proposer</w:t>
      </w:r>
      <w:r w:rsidRPr="005D3129">
        <w:t xml:space="preserve"> for construction, and a satisficing acceptance gate for verification </w:t>
      </w:r>
      <w:sdt>
        <w:sdtPr>
          <w:id w:val="815597090"/>
          <w:citation/>
        </w:sdtPr>
        <w:sdtContent>
          <w:r w:rsidRPr="005D3129">
            <w:fldChar w:fldCharType="begin"/>
          </w:r>
          <w:r w:rsidRPr="005D3129">
            <w:instrText xml:space="preserve"> CITATION Sim56 \l 1033 </w:instrText>
          </w:r>
          <w:r w:rsidRPr="005D3129">
            <w:fldChar w:fldCharType="separate"/>
          </w:r>
          <w:r w:rsidR="00111302">
            <w:rPr>
              <w:noProof/>
            </w:rPr>
            <w:t>(Simon, Rational choice and the structure of the environment, 1956)</w:t>
          </w:r>
          <w:r w:rsidRPr="005D3129">
            <w:fldChar w:fldCharType="end"/>
          </w:r>
        </w:sdtContent>
      </w:sdt>
      <w:r w:rsidRPr="005D3129">
        <w:t xml:space="preserve">, so that the decision space remains open while every realized action remains admissible. </w:t>
      </w:r>
      <w:r>
        <w:t>The generative stage composes a fixed set of verified physical effects into new interventions, from re-weighted macros to clause actuators with their own targeting geometry, and only where the map affords them.</w:t>
      </w:r>
      <w:r w:rsidR="00F17949">
        <w:t xml:space="preserve"> The same stage may define a new intermediate concept as a normalized weighted combination of existing features and concepts, so the reasoning vocabulary can grow alongside the intervention vocabulary.</w:t>
      </w:r>
    </w:p>
    <w:p w14:paraId="6BEFD3ED" w14:textId="77777777" w:rsidR="00D45046" w:rsidRPr="005D3129" w:rsidRDefault="00D45046" w:rsidP="0055193A">
      <w:pPr>
        <w:pStyle w:val="Heading3"/>
      </w:pPr>
      <w:bookmarkStart w:id="51" w:name="_Toc236875879"/>
      <w:r w:rsidRPr="005D3129">
        <w:t>Centralized and Distributed Decision Support Architectures</w:t>
      </w:r>
      <w:bookmarkEnd w:id="51"/>
    </w:p>
    <w:p w14:paraId="6AA2271A" w14:textId="5E7077BF" w:rsidR="00733E7F" w:rsidRPr="005D3129" w:rsidRDefault="00000000">
      <w:pPr>
        <w:pStyle w:val="ParText"/>
      </w:pPr>
      <w:r w:rsidRPr="005D3129">
        <w:t xml:space="preserve">In </w:t>
      </w:r>
      <w:r w:rsidR="00104461" w:rsidRPr="005D3129">
        <w:t>centralized</w:t>
      </w:r>
      <w:r w:rsidRPr="005D3129">
        <w:t xml:space="preserve"> architecture every observation flows to a single reasoning core and every decision flows back out of it. This pattern offers simplicity and global consistency, but the reasoning core constitutes a bottleneck. Communication grows with the size of the domain, latency grows with communication, and a failure of the core silences the </w:t>
      </w:r>
      <w:r w:rsidR="0001541A" w:rsidRPr="005D3129">
        <w:t>entire system</w:t>
      </w:r>
      <w:r w:rsidRPr="005D3129">
        <w:t xml:space="preserve"> </w:t>
      </w:r>
      <w:sdt>
        <w:sdtPr>
          <w:id w:val="815597094"/>
          <w:citation/>
        </w:sdtPr>
        <w:sdtContent>
          <w:r w:rsidRPr="005D3129">
            <w:fldChar w:fldCharType="begin"/>
          </w:r>
          <w:r w:rsidRPr="005D3129">
            <w:instrText xml:space="preserve"> CITATION Shi02 \l 1033  \m Arnott2005 </w:instrText>
          </w:r>
          <w:r w:rsidRPr="005D3129">
            <w:fldChar w:fldCharType="separate"/>
          </w:r>
          <w:r w:rsidR="00111302">
            <w:rPr>
              <w:noProof/>
            </w:rPr>
            <w:t>(Shim, et al., 2002; Arnott &amp; Pervan, 2005)</w:t>
          </w:r>
          <w:r w:rsidRPr="005D3129">
            <w:fldChar w:fldCharType="end"/>
          </w:r>
        </w:sdtContent>
      </w:sdt>
      <w:r w:rsidRPr="005D3129">
        <w:t>.</w:t>
      </w:r>
    </w:p>
    <w:p w14:paraId="69C301F6" w14:textId="43FFFDA6" w:rsidR="00733E7F" w:rsidRPr="005D3129" w:rsidRDefault="00000000">
      <w:pPr>
        <w:pStyle w:val="ParText"/>
      </w:pPr>
      <w:r w:rsidRPr="005D3129">
        <w:t xml:space="preserve">In a distributed architecture reasoning moves to local nodes and information flows in both directions. Local nodes send compact summaries upward when regional balance is needed, and the upper layer returns allocations and priorities downward. Multi-agent systems research provides the coordination mechanisms </w:t>
      </w:r>
      <w:sdt>
        <w:sdtPr>
          <w:id w:val="815597098"/>
          <w:citation/>
        </w:sdtPr>
        <w:sdtContent>
          <w:r w:rsidRPr="005D3129">
            <w:fldChar w:fldCharType="begin"/>
          </w:r>
          <w:r w:rsidRPr="005D3129">
            <w:instrText xml:space="preserve"> CITATION Sycara1998 \l 1033  \m Wooldridge2009 </w:instrText>
          </w:r>
          <w:r w:rsidRPr="005D3129">
            <w:fldChar w:fldCharType="separate"/>
          </w:r>
          <w:r w:rsidR="00111302">
            <w:rPr>
              <w:noProof/>
            </w:rPr>
            <w:t>(Sycara, 1998; Wooldridge, 2009)</w:t>
          </w:r>
          <w:r w:rsidRPr="005D3129">
            <w:fldChar w:fldCharType="end"/>
          </w:r>
        </w:sdtContent>
      </w:sdt>
      <w:r w:rsidRPr="005D3129">
        <w:t xml:space="preserve">, and wildfire DSS reviews explicitly call for such designs </w:t>
      </w:r>
      <w:sdt>
        <w:sdtPr>
          <w:id w:val="815597100"/>
          <w:citation/>
        </w:sdtPr>
        <w:sdtContent>
          <w:r w:rsidRPr="005D3129">
            <w:fldChar w:fldCharType="begin"/>
          </w:r>
          <w:r w:rsidRPr="005D3129">
            <w:instrText xml:space="preserve"> CITATION VasquezEtAl2021Forests \l 1033 </w:instrText>
          </w:r>
          <w:r w:rsidRPr="005D3129">
            <w:fldChar w:fldCharType="separate"/>
          </w:r>
          <w:r w:rsidR="00111302">
            <w:rPr>
              <w:noProof/>
            </w:rPr>
            <w:t>(Vásquez, 2021)</w:t>
          </w:r>
          <w:r w:rsidRPr="005D3129">
            <w:fldChar w:fldCharType="end"/>
          </w:r>
        </w:sdtContent>
      </w:sdt>
      <w:r w:rsidRPr="005D3129">
        <w:t>.</w:t>
      </w:r>
    </w:p>
    <w:p w14:paraId="792F1B52" w14:textId="59D6B268" w:rsidR="00156FCD" w:rsidRPr="005D3129" w:rsidRDefault="00000000">
      <w:pPr>
        <w:pStyle w:val="ParText"/>
      </w:pPr>
      <w:r w:rsidRPr="005D3129">
        <w:lastRenderedPageBreak/>
        <w:t xml:space="preserve">DisasterAware follows the </w:t>
      </w:r>
      <w:r w:rsidRPr="005D3129">
        <w:rPr>
          <w:b/>
          <w:bCs/>
        </w:rPr>
        <w:t>distributed pattern</w:t>
      </w:r>
      <w:r w:rsidRPr="005D3129">
        <w:t xml:space="preserve"> with one restriction that later chapters exploit. Local </w:t>
      </w:r>
      <w:r w:rsidR="00395D95" w:rsidRPr="005D3129">
        <w:t xml:space="preserve">DSS </w:t>
      </w:r>
      <w:r w:rsidRPr="005D3129">
        <w:t xml:space="preserve">agents perform all inference on region-level observations, while the global layer performs no inference at all; it only assigns resources and normalizes priorities across regions. </w:t>
      </w:r>
      <w:r w:rsidRPr="005D3129">
        <w:rPr>
          <w:b/>
          <w:bCs/>
        </w:rPr>
        <w:t>Upward flow</w:t>
      </w:r>
      <w:r w:rsidRPr="005D3129">
        <w:t xml:space="preserve">, from each </w:t>
      </w:r>
      <w:r w:rsidR="00395D95" w:rsidRPr="005D3129">
        <w:t>Local DSS</w:t>
      </w:r>
      <w:r w:rsidRPr="005D3129">
        <w:t xml:space="preserve"> agent to the global coordination layer, carries three compact quantities, namely the </w:t>
      </w:r>
      <w:r w:rsidRPr="005D3129">
        <w:rPr>
          <w:b/>
          <w:bCs/>
        </w:rPr>
        <w:t>region priority</w:t>
      </w:r>
      <w:r w:rsidRPr="005D3129">
        <w:t xml:space="preserve"> derived from the top-level operational priority concept, the </w:t>
      </w:r>
      <w:r w:rsidRPr="005D3129">
        <w:rPr>
          <w:b/>
          <w:bCs/>
        </w:rPr>
        <w:t>resource request</w:t>
      </w:r>
      <w:r w:rsidRPr="005D3129">
        <w:t xml:space="preserve"> implied by the proposed interventions, and a </w:t>
      </w:r>
      <w:r w:rsidRPr="005D3129">
        <w:rPr>
          <w:b/>
          <w:bCs/>
        </w:rPr>
        <w:t>confidence summary</w:t>
      </w:r>
      <w:r w:rsidRPr="005D3129">
        <w:t xml:space="preserve"> of the observations behind them. </w:t>
      </w:r>
      <w:r w:rsidRPr="005D3129">
        <w:rPr>
          <w:b/>
          <w:bCs/>
        </w:rPr>
        <w:t>Downward flow</w:t>
      </w:r>
      <w:r w:rsidRPr="005D3129">
        <w:t xml:space="preserve">, from the global layer back to every </w:t>
      </w:r>
      <w:r w:rsidR="00395D95" w:rsidRPr="005D3129">
        <w:t>Local DSS</w:t>
      </w:r>
      <w:r w:rsidRPr="005D3129">
        <w:t xml:space="preserve"> agent, returns the </w:t>
      </w:r>
      <w:r w:rsidRPr="005D3129">
        <w:rPr>
          <w:b/>
          <w:bCs/>
        </w:rPr>
        <w:t>resource allocation</w:t>
      </w:r>
      <w:r w:rsidRPr="005D3129">
        <w:t xml:space="preserve">, the </w:t>
      </w:r>
      <w:r w:rsidRPr="005D3129">
        <w:rPr>
          <w:b/>
          <w:bCs/>
        </w:rPr>
        <w:t>normalized priority weights</w:t>
      </w:r>
      <w:r w:rsidRPr="005D3129">
        <w:t xml:space="preserve">, and the </w:t>
      </w:r>
      <w:r w:rsidRPr="005D3129">
        <w:rPr>
          <w:b/>
          <w:bCs/>
        </w:rPr>
        <w:t>acceptance thresholds</w:t>
      </w:r>
      <w:r w:rsidRPr="005D3129">
        <w:t xml:space="preserve"> in force. Neither direction carries raw sensor fields or rule activations, which keeps the channel narrow, the coordination auditable, and the local decision path short. </w:t>
      </w:r>
      <w:r w:rsidRPr="005D3129">
        <w:fldChar w:fldCharType="begin"/>
      </w:r>
      <w:r w:rsidRPr="005D3129">
        <w:instrText xml:space="preserve"> REF _Ref300000204 \h </w:instrText>
      </w:r>
      <w:r w:rsidRPr="005D3129">
        <w:fldChar w:fldCharType="separate"/>
      </w:r>
      <w:r w:rsidR="00111302" w:rsidRPr="005D3129">
        <w:t xml:space="preserve">Figure </w:t>
      </w:r>
      <w:r w:rsidR="00111302">
        <w:rPr>
          <w:noProof/>
        </w:rPr>
        <w:t>2</w:t>
      </w:r>
      <w:r w:rsidR="00111302">
        <w:t>.</w:t>
      </w:r>
      <w:r w:rsidR="00111302">
        <w:rPr>
          <w:noProof/>
        </w:rPr>
        <w:t>2</w:t>
      </w:r>
      <w:r w:rsidRPr="005D3129">
        <w:fldChar w:fldCharType="end"/>
      </w:r>
      <w:r w:rsidRPr="005D3129">
        <w:t xml:space="preserve"> contrasts the two patterns and marks the restriction that keeps the global layer non-inferential, which preserves scalability.</w:t>
      </w:r>
    </w:p>
    <w:p w14:paraId="1F381AA4" w14:textId="77777777" w:rsidR="00762A74" w:rsidRDefault="00805747" w:rsidP="002800D6">
      <w:pPr>
        <w:spacing w:after="0" w:line="240" w:lineRule="auto"/>
        <w:jc w:val="center"/>
      </w:pPr>
      <w:r>
        <w:rPr>
          <w:noProof/>
        </w:rPr>
        <w:drawing>
          <wp:inline distT="0" distB="0" distL="0" distR="0" wp14:anchorId="2620E5F3" wp14:editId="78E0F6FD">
            <wp:extent cx="3060000" cy="1357752"/>
            <wp:effectExtent l="0" t="0" r="0" b="0"/>
            <wp:docPr id="145076266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t="4339" b="3632"/>
                    <a:stretch>
                      <a:fillRect/>
                    </a:stretch>
                  </pic:blipFill>
                  <pic:spPr bwMode="auto">
                    <a:xfrm>
                      <a:off x="0" y="0"/>
                      <a:ext cx="3060000" cy="1357752"/>
                    </a:xfrm>
                    <a:prstGeom prst="rect">
                      <a:avLst/>
                    </a:prstGeom>
                    <a:noFill/>
                    <a:ln>
                      <a:noFill/>
                    </a:ln>
                    <a:extLst>
                      <a:ext uri="{53640926-AAD7-44D8-BBD7-CCE9431645EC}">
                        <a14:shadowObscured xmlns:a14="http://schemas.microsoft.com/office/drawing/2010/main"/>
                      </a:ext>
                    </a:extLst>
                  </pic:spPr>
                </pic:pic>
              </a:graphicData>
            </a:graphic>
          </wp:inline>
        </w:drawing>
      </w:r>
    </w:p>
    <w:p w14:paraId="4662D72D" w14:textId="77777777" w:rsidR="00E756C1" w:rsidRPr="005D3129" w:rsidRDefault="00805747" w:rsidP="002800D6">
      <w:pPr>
        <w:spacing w:after="0" w:line="240" w:lineRule="auto"/>
        <w:jc w:val="center"/>
      </w:pPr>
      <w:r>
        <w:rPr>
          <w:noProof/>
        </w:rPr>
        <w:drawing>
          <wp:inline distT="0" distB="0" distL="0" distR="0" wp14:anchorId="520AB93B" wp14:editId="56B9210A">
            <wp:extent cx="2772000" cy="1312103"/>
            <wp:effectExtent l="0" t="0" r="0" b="2540"/>
            <wp:docPr id="62167838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t="3856" b="4481"/>
                    <a:stretch>
                      <a:fillRect/>
                    </a:stretch>
                  </pic:blipFill>
                  <pic:spPr bwMode="auto">
                    <a:xfrm>
                      <a:off x="0" y="0"/>
                      <a:ext cx="2772000" cy="1312103"/>
                    </a:xfrm>
                    <a:prstGeom prst="rect">
                      <a:avLst/>
                    </a:prstGeom>
                    <a:noFill/>
                    <a:ln>
                      <a:noFill/>
                    </a:ln>
                    <a:extLst>
                      <a:ext uri="{53640926-AAD7-44D8-BBD7-CCE9431645EC}">
                        <a14:shadowObscured xmlns:a14="http://schemas.microsoft.com/office/drawing/2010/main"/>
                      </a:ext>
                    </a:extLst>
                  </pic:spPr>
                </pic:pic>
              </a:graphicData>
            </a:graphic>
          </wp:inline>
        </w:drawing>
      </w:r>
    </w:p>
    <w:p w14:paraId="58E5ABC5" w14:textId="726C7C56" w:rsidR="00AD5C12" w:rsidRPr="005D3129" w:rsidRDefault="00AD5C12" w:rsidP="00AD5C12">
      <w:pPr>
        <w:pStyle w:val="Caption"/>
      </w:pPr>
      <w:bookmarkStart w:id="52" w:name="_Ref300000204"/>
      <w:bookmarkStart w:id="53" w:name="_Toc236875988"/>
      <w:r w:rsidRPr="005D3129">
        <w:t xml:space="preserve">Figure </w:t>
      </w:r>
      <w:r w:rsidR="00CB2B5F">
        <w:fldChar w:fldCharType="begin"/>
      </w:r>
      <w:r w:rsidR="00CB2B5F">
        <w:instrText xml:space="preserve"> STYLEREF 1 \s </w:instrText>
      </w:r>
      <w:r w:rsidR="00CB2B5F">
        <w:fldChar w:fldCharType="separate"/>
      </w:r>
      <w:r w:rsidR="00111302">
        <w:rPr>
          <w:noProof/>
        </w:rPr>
        <w:t>2</w:t>
      </w:r>
      <w:r w:rsidR="00CB2B5F">
        <w:fldChar w:fldCharType="end"/>
      </w:r>
      <w:r w:rsidR="00CB2B5F">
        <w:t>.</w:t>
      </w:r>
      <w:r w:rsidR="00CB2B5F">
        <w:fldChar w:fldCharType="begin"/>
      </w:r>
      <w:r w:rsidR="00CB2B5F">
        <w:instrText xml:space="preserve"> SEQ Figure \* ARABIC \s 1 </w:instrText>
      </w:r>
      <w:r w:rsidR="00CB2B5F">
        <w:fldChar w:fldCharType="separate"/>
      </w:r>
      <w:r w:rsidR="00111302">
        <w:rPr>
          <w:noProof/>
        </w:rPr>
        <w:t>2</w:t>
      </w:r>
      <w:r w:rsidR="00CB2B5F">
        <w:fldChar w:fldCharType="end"/>
      </w:r>
      <w:bookmarkEnd w:id="52"/>
      <w:r w:rsidRPr="005D3129">
        <w:t xml:space="preserve"> Information flow in centralized and distributed DSS architectures</w:t>
      </w:r>
      <w:bookmarkEnd w:id="53"/>
    </w:p>
    <w:p w14:paraId="7DFB76E9" w14:textId="77777777" w:rsidR="00BB15F3" w:rsidRPr="005D3129" w:rsidRDefault="00000000">
      <w:pPr>
        <w:pStyle w:val="Heading2"/>
      </w:pPr>
      <w:bookmarkStart w:id="54" w:name="_CRSec2_3"/>
      <w:bookmarkStart w:id="55" w:name="_Toc236875880"/>
      <w:r w:rsidRPr="005D3129">
        <w:t>The Input Space: Heterogeneous Sensing to Observation Features</w:t>
      </w:r>
      <w:bookmarkEnd w:id="54"/>
      <w:bookmarkEnd w:id="55"/>
    </w:p>
    <w:p w14:paraId="330DBA63" w14:textId="77777777" w:rsidR="00DC608C" w:rsidRPr="005D3129" w:rsidRDefault="004C2672">
      <w:pPr>
        <w:pStyle w:val="ParText"/>
      </w:pPr>
      <w:r w:rsidRPr="005D3129">
        <w:t xml:space="preserve">A wildfire DSS draws on heterogeneous sensing sources: Weather stations and forecast services, satellite and aerial imagery, in-situ sensors and unmanned aerial </w:t>
      </w:r>
      <w:r w:rsidRPr="005D3129">
        <w:lastRenderedPageBreak/>
        <w:t>platforms tasked over the incident, geographic information layers for terrain, fuel, assets, and roads, and the resource tracking and field reports of the response organization itself. None of these sources observe the fire state directly; each delivers a partial view with its own refresh cycle. For this reason, the features are defined as bounded, observation-derived quantities rather than raw signals.</w:t>
      </w:r>
    </w:p>
    <w:p w14:paraId="30B4379D" w14:textId="7ED8EEE6" w:rsidR="00BB15F3" w:rsidRPr="005D3129" w:rsidRDefault="00000000">
      <w:pPr>
        <w:pStyle w:val="ParText"/>
      </w:pPr>
      <w:r w:rsidRPr="005D3129">
        <w:t xml:space="preserve">Concretely, five families of sources feed the framework. Meteorological networks and numerical forecasts deliver gridded temperature, humidity, wind, and precipitation at a fixed cadence. Spaceborne and airborne imagery provides active-fire detections, burned-area mapping, and periodic vegetation and fuel updates, with wide coverage but coarse revisit intervals </w:t>
      </w:r>
      <w:sdt>
        <w:sdtPr>
          <w:id w:val="815739003"/>
          <w:citation/>
        </w:sdtPr>
        <w:sdtContent>
          <w:r w:rsidRPr="005D3129">
            <w:fldChar w:fldCharType="begin"/>
          </w:r>
          <w:r w:rsidRPr="005D3129">
            <w:instrText xml:space="preserve"> CITATION Jai20 \l 1033 </w:instrText>
          </w:r>
          <w:r w:rsidRPr="005D3129">
            <w:fldChar w:fldCharType="separate"/>
          </w:r>
          <w:r w:rsidR="00111302">
            <w:rPr>
              <w:noProof/>
            </w:rPr>
            <w:t>(Jain, et al., 2020)</w:t>
          </w:r>
          <w:r w:rsidRPr="005D3129">
            <w:fldChar w:fldCharType="end"/>
          </w:r>
        </w:sdtContent>
      </w:sdt>
      <w:r w:rsidRPr="005D3129">
        <w:t>. In-situ sensing, including ground stations and unmanned aerial platforms tasked over the incident, offers high-rate local observations with narrow footprints. Geographic information layers contribute the quasi-static context, namely terrain, fuel models, road networks, assets, and population</w:t>
      </w:r>
      <w:r w:rsidR="00934E43">
        <w:t xml:space="preserve"> </w:t>
      </w:r>
      <w:r w:rsidR="00934E43">
        <w:fldChar w:fldCharType="begin"/>
      </w:r>
      <w:r w:rsidR="00934E43">
        <w:instrText xml:space="preserve"> CITATION Sco05 \l 1033 </w:instrText>
      </w:r>
      <w:r w:rsidR="00934E43">
        <w:fldChar w:fldCharType="separate"/>
      </w:r>
      <w:r w:rsidR="00111302">
        <w:rPr>
          <w:noProof/>
        </w:rPr>
        <w:t xml:space="preserve"> (Scott &amp; Burgan, 2005)</w:t>
      </w:r>
      <w:r w:rsidR="00934E43">
        <w:fldChar w:fldCharType="end"/>
      </w:r>
      <w:r w:rsidRPr="005D3129">
        <w:t>. Finally, the response organization itself constitutes an information source</w:t>
      </w:r>
      <w:r w:rsidR="00915818" w:rsidRPr="005D3129">
        <w:t>.</w:t>
      </w:r>
      <w:r w:rsidRPr="005D3129">
        <w:t xml:space="preserve"> Resource tracking, dispatch logs, and field reports carry the evolving state of crews, equipment, and access </w:t>
      </w:r>
      <w:sdt>
        <w:sdtPr>
          <w:id w:val="815739007"/>
          <w:citation/>
        </w:sdtPr>
        <w:sdtContent>
          <w:r w:rsidRPr="005D3129">
            <w:fldChar w:fldCharType="begin"/>
          </w:r>
          <w:r w:rsidRPr="005D3129">
            <w:instrText xml:space="preserve"> CITATION Mar07 \l 1033 </w:instrText>
          </w:r>
          <w:r w:rsidRPr="005D3129">
            <w:fldChar w:fldCharType="separate"/>
          </w:r>
          <w:r w:rsidR="00111302">
            <w:rPr>
              <w:noProof/>
            </w:rPr>
            <w:t>(Martell, Forest fire management, 2007)</w:t>
          </w:r>
          <w:r w:rsidRPr="005D3129">
            <w:fldChar w:fldCharType="end"/>
          </w:r>
        </w:sdtContent>
      </w:sdt>
      <w:r w:rsidRPr="005D3129">
        <w:t>.</w:t>
      </w:r>
    </w:p>
    <w:p w14:paraId="0CC65F19" w14:textId="77777777" w:rsidR="00BB15F3" w:rsidRPr="005D3129" w:rsidRDefault="00000000">
      <w:pPr>
        <w:pStyle w:val="ParText"/>
      </w:pPr>
      <w:r w:rsidRPr="005D3129">
        <w:t>These sources are heterogeneous in every operationally relevant respect</w:t>
      </w:r>
      <w:r w:rsidR="00915818" w:rsidRPr="005D3129">
        <w:t>.</w:t>
      </w:r>
      <w:r w:rsidRPr="005D3129">
        <w:t xml:space="preserve"> They differ in modality, spatial coverage, refresh rate, and reliability, and they produce information of </w:t>
      </w:r>
      <w:r w:rsidR="0001541A" w:rsidRPr="005D3129">
        <w:t>various kinds</w:t>
      </w:r>
      <w:r w:rsidRPr="005D3129">
        <w:t>, from continuous physical fields to categorical status reports. No single raw signal can drive decision rules directly. The heterogeneous stream is therefore reduced by feature extraction to a small set of bounded, observation-derived quantities, and it is exactly this set that constitutes the input space of the framework.</w:t>
      </w:r>
    </w:p>
    <w:p w14:paraId="313B0C7D" w14:textId="2E767639" w:rsidR="00DC608C" w:rsidRPr="005D3129" w:rsidRDefault="00000000">
      <w:pPr>
        <w:pStyle w:val="ParText"/>
      </w:pPr>
      <w:r w:rsidRPr="005D3129">
        <w:t xml:space="preserve">The ten features and the reasoning behind each are compiled in </w:t>
      </w:r>
      <w:r w:rsidRPr="005D3129">
        <w:fldChar w:fldCharType="begin"/>
      </w:r>
      <w:r w:rsidRPr="005D3129">
        <w:instrText xml:space="preserve"> REF _RefTblF \h </w:instrText>
      </w:r>
      <w:r w:rsidRPr="005D3129">
        <w:fldChar w:fldCharType="separate"/>
      </w:r>
      <w:r w:rsidR="00111302" w:rsidRPr="005D3129">
        <w:t xml:space="preserve">Table </w:t>
      </w:r>
      <w:r w:rsidR="00111302">
        <w:rPr>
          <w:noProof/>
        </w:rPr>
        <w:t>2</w:t>
      </w:r>
      <w:r w:rsidR="00111302" w:rsidRPr="005D3129">
        <w:t>.</w:t>
      </w:r>
      <w:r w:rsidR="00111302">
        <w:rPr>
          <w:noProof/>
        </w:rPr>
        <w:t>1</w:t>
      </w:r>
      <w:r w:rsidRPr="005D3129">
        <w:fldChar w:fldCharType="end"/>
      </w:r>
      <w:r>
        <w:t xml:space="preserve">; their formal derivation from the simulation state, together with the full literature grounding, is given in the design specification. The set spans threat, exposure, feasibility, and timing, so no operational question of Section </w:t>
      </w:r>
      <w:r>
        <w:fldChar w:fldCharType="begin"/>
      </w:r>
      <w:r>
        <w:instrText xml:space="preserve"> REF _CRSec2_4 \r \h </w:instrText>
      </w:r>
      <w:r>
        <w:fldChar w:fldCharType="separate"/>
      </w:r>
      <w:r w:rsidR="00111302">
        <w:t>2.4</w:t>
      </w:r>
      <w:r>
        <w:fldChar w:fldCharType="end"/>
      </w:r>
      <w:r>
        <w:t xml:space="preserve"> is left without a supporting feature and none of the ten is redundant.</w:t>
      </w:r>
    </w:p>
    <w:p w14:paraId="415AD90C" w14:textId="35A561CB" w:rsidR="00DC608C" w:rsidRPr="005D3129" w:rsidRDefault="00000000">
      <w:pPr>
        <w:pStyle w:val="Caption"/>
      </w:pPr>
      <w:bookmarkStart w:id="56" w:name="_RefTblF"/>
      <w:bookmarkStart w:id="57" w:name="_Toc236875945"/>
      <w:r w:rsidRPr="005D3129">
        <w:lastRenderedPageBreak/>
        <w:t xml:space="preserve">Table </w:t>
      </w:r>
      <w:r w:rsidR="004A4810" w:rsidRPr="005D3129">
        <w:fldChar w:fldCharType="begin"/>
      </w:r>
      <w:r w:rsidR="004A4810" w:rsidRPr="005D3129">
        <w:instrText xml:space="preserve"> STYLEREF 1 \s </w:instrText>
      </w:r>
      <w:r w:rsidR="004A4810" w:rsidRPr="005D3129">
        <w:fldChar w:fldCharType="separate"/>
      </w:r>
      <w:r w:rsidR="00111302">
        <w:rPr>
          <w:noProof/>
        </w:rPr>
        <w:t>2</w:t>
      </w:r>
      <w:r w:rsidR="004A4810" w:rsidRPr="005D3129">
        <w:fldChar w:fldCharType="end"/>
      </w:r>
      <w:r w:rsidR="004A4810" w:rsidRPr="005D3129">
        <w:t>.</w:t>
      </w:r>
      <w:r w:rsidR="004A4810" w:rsidRPr="005D3129">
        <w:fldChar w:fldCharType="begin"/>
      </w:r>
      <w:r w:rsidR="004A4810" w:rsidRPr="005D3129">
        <w:instrText xml:space="preserve"> SEQ Table \* ARABIC \s 1 </w:instrText>
      </w:r>
      <w:r w:rsidR="004A4810" w:rsidRPr="005D3129">
        <w:fldChar w:fldCharType="separate"/>
      </w:r>
      <w:r w:rsidR="00111302">
        <w:rPr>
          <w:noProof/>
        </w:rPr>
        <w:t>1</w:t>
      </w:r>
      <w:r w:rsidR="004A4810" w:rsidRPr="005D3129">
        <w:fldChar w:fldCharType="end"/>
      </w:r>
      <w:bookmarkEnd w:id="56"/>
      <w:r w:rsidRPr="005D3129">
        <w:t xml:space="preserve"> The ten observation features, their sources, and their rationale</w:t>
      </w:r>
      <w:bookmarkEnd w:id="57"/>
    </w:p>
    <w:tbl>
      <w:tblPr>
        <w:tblStyle w:val="PlainTable2"/>
        <w:tblW w:w="5000" w:type="pct"/>
        <w:tblCellMar>
          <w:left w:w="28" w:type="dxa"/>
          <w:right w:w="28" w:type="dxa"/>
        </w:tblCellMar>
        <w:tblLook w:val="04A0" w:firstRow="1" w:lastRow="0" w:firstColumn="1" w:lastColumn="0" w:noHBand="0" w:noVBand="1"/>
      </w:tblPr>
      <w:tblGrid>
        <w:gridCol w:w="1602"/>
        <w:gridCol w:w="2058"/>
        <w:gridCol w:w="4387"/>
      </w:tblGrid>
      <w:tr w:rsidR="00DC608C" w:rsidRPr="005D3129" w14:paraId="7DB447C2" w14:textId="77777777" w:rsidTr="002D3B1B">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995" w:type="pct"/>
          </w:tcPr>
          <w:p w14:paraId="55457FB1" w14:textId="77777777" w:rsidR="00DC608C" w:rsidRPr="005D3129" w:rsidRDefault="00000000">
            <w:pPr>
              <w:pStyle w:val="TableText"/>
            </w:pPr>
            <w:r w:rsidRPr="005D3129">
              <w:t>Feature</w:t>
            </w:r>
          </w:p>
        </w:tc>
        <w:tc>
          <w:tcPr>
            <w:tcW w:w="1279" w:type="pct"/>
          </w:tcPr>
          <w:p w14:paraId="66409D70" w14:textId="77777777" w:rsidR="00DC608C" w:rsidRPr="005D3129" w:rsidRDefault="00000000">
            <w:pPr>
              <w:pStyle w:val="TableText"/>
              <w:cnfStyle w:val="100000000000" w:firstRow="1" w:lastRow="0" w:firstColumn="0" w:lastColumn="0" w:oddVBand="0" w:evenVBand="0" w:oddHBand="0" w:evenHBand="0" w:firstRowFirstColumn="0" w:firstRowLastColumn="0" w:lastRowFirstColumn="0" w:lastRowLastColumn="0"/>
            </w:pPr>
            <w:r w:rsidRPr="005D3129">
              <w:t>Primary source</w:t>
            </w:r>
          </w:p>
        </w:tc>
        <w:tc>
          <w:tcPr>
            <w:tcW w:w="2726" w:type="pct"/>
          </w:tcPr>
          <w:p w14:paraId="57E4C05B" w14:textId="77777777" w:rsidR="00DC608C" w:rsidRPr="005D3129" w:rsidRDefault="00000000">
            <w:pPr>
              <w:pStyle w:val="TableText"/>
              <w:cnfStyle w:val="100000000000" w:firstRow="1" w:lastRow="0" w:firstColumn="0" w:lastColumn="0" w:oddVBand="0" w:evenVBand="0" w:oddHBand="0" w:evenHBand="0" w:firstRowFirstColumn="0" w:firstRowLastColumn="0" w:lastRowFirstColumn="0" w:lastRowLastColumn="0"/>
            </w:pPr>
            <w:r w:rsidRPr="005D3129">
              <w:t>Rationale</w:t>
            </w:r>
          </w:p>
        </w:tc>
      </w:tr>
      <w:tr w:rsidR="00DC608C" w:rsidRPr="005D3129" w14:paraId="141AF705" w14:textId="77777777" w:rsidTr="002D3B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5" w:type="pct"/>
          </w:tcPr>
          <w:p w14:paraId="0831E27A" w14:textId="77777777" w:rsidR="00DC608C" w:rsidRPr="005D3129" w:rsidRDefault="00000000">
            <w:pPr>
              <w:pStyle w:val="TableText"/>
            </w:pPr>
            <w:r w:rsidRPr="005D3129">
              <w:t xml:space="preserve">Fire intensity </w:t>
            </w:r>
            <m:oMath>
              <m:sSub>
                <m:sSubPr>
                  <m:ctrlPr>
                    <w:rPr>
                      <w:rFonts w:ascii="Cambria Math" w:hAnsi="Cambria Math"/>
                      <w:b w:val="0"/>
                      <w:bCs w:val="0"/>
                      <w:i/>
                    </w:rPr>
                  </m:ctrlPr>
                </m:sSubPr>
                <m:e>
                  <m:r>
                    <m:rPr>
                      <m:sty m:val="bi"/>
                    </m:rPr>
                    <w:rPr>
                      <w:rFonts w:ascii="Cambria Math" w:hAnsi="Cambria Math"/>
                    </w:rPr>
                    <m:t>z</m:t>
                  </m:r>
                </m:e>
                <m:sub>
                  <m:r>
                    <m:rPr>
                      <m:sty m:val="bi"/>
                    </m:rPr>
                    <w:rPr>
                      <w:rFonts w:ascii="Cambria Math" w:hAnsi="Cambria Math"/>
                    </w:rPr>
                    <m:t>1</m:t>
                  </m:r>
                </m:sub>
              </m:sSub>
            </m:oMath>
          </w:p>
        </w:tc>
        <w:tc>
          <w:tcPr>
            <w:tcW w:w="1279" w:type="pct"/>
          </w:tcPr>
          <w:p w14:paraId="7CCA25AD" w14:textId="77777777" w:rsidR="00DC608C" w:rsidRPr="005D3129" w:rsidRDefault="00000000">
            <w:pPr>
              <w:pStyle w:val="TableText"/>
              <w:cnfStyle w:val="000000100000" w:firstRow="0" w:lastRow="0" w:firstColumn="0" w:lastColumn="0" w:oddVBand="0" w:evenVBand="0" w:oddHBand="1" w:evenHBand="0" w:firstRowFirstColumn="0" w:firstRowLastColumn="0" w:lastRowFirstColumn="0" w:lastRowLastColumn="0"/>
            </w:pPr>
            <w:r w:rsidRPr="005D3129">
              <w:t>Fire state estimation from imagery and in-situ sensing</w:t>
            </w:r>
          </w:p>
        </w:tc>
        <w:tc>
          <w:tcPr>
            <w:tcW w:w="2726" w:type="pct"/>
          </w:tcPr>
          <w:p w14:paraId="7214695D" w14:textId="77777777" w:rsidR="00DC608C" w:rsidRPr="005D3129" w:rsidRDefault="008C54F6">
            <w:pPr>
              <w:pStyle w:val="TableText"/>
              <w:cnfStyle w:val="000000100000" w:firstRow="0" w:lastRow="0" w:firstColumn="0" w:lastColumn="0" w:oddVBand="0" w:evenVBand="0" w:oddHBand="1" w:evenHBand="0" w:firstRowFirstColumn="0" w:firstRowLastColumn="0" w:lastRowFirstColumn="0" w:lastRowLastColumn="0"/>
            </w:pPr>
            <w:r w:rsidRPr="005D3129">
              <w:t>Fireline intensity in the tradition of Byram and the Rothermel model is the standard descriptor of how intensely a front is burning</w:t>
            </w:r>
          </w:p>
        </w:tc>
      </w:tr>
      <w:tr w:rsidR="00DC608C" w:rsidRPr="005D3129" w14:paraId="6DFE08DA" w14:textId="77777777" w:rsidTr="002D3B1B">
        <w:tc>
          <w:tcPr>
            <w:cnfStyle w:val="001000000000" w:firstRow="0" w:lastRow="0" w:firstColumn="1" w:lastColumn="0" w:oddVBand="0" w:evenVBand="0" w:oddHBand="0" w:evenHBand="0" w:firstRowFirstColumn="0" w:firstRowLastColumn="0" w:lastRowFirstColumn="0" w:lastRowLastColumn="0"/>
            <w:tcW w:w="995" w:type="pct"/>
          </w:tcPr>
          <w:p w14:paraId="69833363" w14:textId="77777777" w:rsidR="00DC608C" w:rsidRPr="005D3129" w:rsidRDefault="00000000">
            <w:pPr>
              <w:pStyle w:val="TableText"/>
            </w:pPr>
            <w:r w:rsidRPr="005D3129">
              <w:t xml:space="preserve">Spread potential </w:t>
            </w:r>
            <m:oMath>
              <m:sSub>
                <m:sSubPr>
                  <m:ctrlPr>
                    <w:rPr>
                      <w:rFonts w:ascii="Cambria Math" w:hAnsi="Cambria Math"/>
                      <w:b w:val="0"/>
                      <w:bCs w:val="0"/>
                      <w:i/>
                    </w:rPr>
                  </m:ctrlPr>
                </m:sSubPr>
                <m:e>
                  <m:r>
                    <m:rPr>
                      <m:sty m:val="bi"/>
                    </m:rPr>
                    <w:rPr>
                      <w:rFonts w:ascii="Cambria Math" w:hAnsi="Cambria Math"/>
                    </w:rPr>
                    <m:t>z</m:t>
                  </m:r>
                </m:e>
                <m:sub>
                  <m:r>
                    <m:rPr>
                      <m:sty m:val="bi"/>
                    </m:rPr>
                    <w:rPr>
                      <w:rFonts w:ascii="Cambria Math" w:hAnsi="Cambria Math"/>
                    </w:rPr>
                    <m:t>2</m:t>
                  </m:r>
                </m:sub>
              </m:sSub>
            </m:oMath>
          </w:p>
        </w:tc>
        <w:tc>
          <w:tcPr>
            <w:tcW w:w="1279" w:type="pct"/>
          </w:tcPr>
          <w:p w14:paraId="69573C1F" w14:textId="77777777" w:rsidR="00DC608C" w:rsidRPr="005D3129" w:rsidRDefault="00000000">
            <w:pPr>
              <w:pStyle w:val="TableText"/>
              <w:cnfStyle w:val="000000000000" w:firstRow="0" w:lastRow="0" w:firstColumn="0" w:lastColumn="0" w:oddVBand="0" w:evenVBand="0" w:oddHBand="0" w:evenHBand="0" w:firstRowFirstColumn="0" w:firstRowLastColumn="0" w:lastRowFirstColumn="0" w:lastRowLastColumn="0"/>
            </w:pPr>
            <w:r w:rsidRPr="005D3129">
              <w:t>Fire state and weather</w:t>
            </w:r>
          </w:p>
        </w:tc>
        <w:tc>
          <w:tcPr>
            <w:tcW w:w="2726" w:type="pct"/>
          </w:tcPr>
          <w:p w14:paraId="52AA6553" w14:textId="77777777" w:rsidR="00DC608C" w:rsidRPr="005D3129" w:rsidRDefault="00000000">
            <w:pPr>
              <w:pStyle w:val="TableText"/>
              <w:cnfStyle w:val="000000000000" w:firstRow="0" w:lastRow="0" w:firstColumn="0" w:lastColumn="0" w:oddVBand="0" w:evenVBand="0" w:oddHBand="0" w:evenHBand="0" w:firstRowFirstColumn="0" w:firstRowLastColumn="0" w:lastRowFirstColumn="0" w:lastRowLastColumn="0"/>
            </w:pPr>
            <w:r w:rsidRPr="005D3129">
              <w:t>Rate of spread from fuel, wind, and slope in the Rothermel tradition remains the operational basis of spread assessment</w:t>
            </w:r>
          </w:p>
        </w:tc>
      </w:tr>
      <w:tr w:rsidR="00DC608C" w:rsidRPr="005D3129" w14:paraId="03EC7739" w14:textId="77777777" w:rsidTr="002D3B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5" w:type="pct"/>
          </w:tcPr>
          <w:p w14:paraId="45A67C05" w14:textId="77777777" w:rsidR="00DC608C" w:rsidRPr="005D3129" w:rsidRDefault="00000000">
            <w:pPr>
              <w:pStyle w:val="TableText"/>
            </w:pPr>
            <w:r w:rsidRPr="005D3129">
              <w:t xml:space="preserve">Weather severity </w:t>
            </w:r>
            <m:oMath>
              <m:sSub>
                <m:sSubPr>
                  <m:ctrlPr>
                    <w:rPr>
                      <w:rFonts w:ascii="Cambria Math" w:hAnsi="Cambria Math"/>
                      <w:b w:val="0"/>
                      <w:bCs w:val="0"/>
                      <w:i/>
                    </w:rPr>
                  </m:ctrlPr>
                </m:sSubPr>
                <m:e>
                  <m:r>
                    <m:rPr>
                      <m:sty m:val="bi"/>
                    </m:rPr>
                    <w:rPr>
                      <w:rFonts w:ascii="Cambria Math" w:hAnsi="Cambria Math"/>
                    </w:rPr>
                    <m:t>z</m:t>
                  </m:r>
                </m:e>
                <m:sub>
                  <m:r>
                    <m:rPr>
                      <m:sty m:val="bi"/>
                    </m:rPr>
                    <w:rPr>
                      <w:rFonts w:ascii="Cambria Math" w:hAnsi="Cambria Math"/>
                    </w:rPr>
                    <m:t>3</m:t>
                  </m:r>
                </m:sub>
              </m:sSub>
            </m:oMath>
          </w:p>
        </w:tc>
        <w:tc>
          <w:tcPr>
            <w:tcW w:w="1279" w:type="pct"/>
          </w:tcPr>
          <w:p w14:paraId="1EF0AA27" w14:textId="77777777" w:rsidR="00DC608C" w:rsidRPr="005D3129" w:rsidRDefault="00000000">
            <w:pPr>
              <w:pStyle w:val="TableText"/>
              <w:cnfStyle w:val="000000100000" w:firstRow="0" w:lastRow="0" w:firstColumn="0" w:lastColumn="0" w:oddVBand="0" w:evenVBand="0" w:oddHBand="1" w:evenHBand="0" w:firstRowFirstColumn="0" w:firstRowLastColumn="0" w:lastRowFirstColumn="0" w:lastRowLastColumn="0"/>
            </w:pPr>
            <w:r w:rsidRPr="005D3129">
              <w:t>Weather stations and forecasts</w:t>
            </w:r>
          </w:p>
        </w:tc>
        <w:tc>
          <w:tcPr>
            <w:tcW w:w="2726" w:type="pct"/>
          </w:tcPr>
          <w:p w14:paraId="11BC67F2" w14:textId="77777777" w:rsidR="00DC608C" w:rsidRPr="005D3129" w:rsidRDefault="00000000">
            <w:pPr>
              <w:pStyle w:val="TableText"/>
              <w:cnfStyle w:val="000000100000" w:firstRow="0" w:lastRow="0" w:firstColumn="0" w:lastColumn="0" w:oddVBand="0" w:evenVBand="0" w:oddHBand="1" w:evenHBand="0" w:firstRowFirstColumn="0" w:firstRowLastColumn="0" w:lastRowFirstColumn="0" w:lastRowLastColumn="0"/>
            </w:pPr>
            <w:r w:rsidRPr="005D3129">
              <w:t>Fire-weather index systems condense a small set of weather observations into spread and intensity potential</w:t>
            </w:r>
          </w:p>
        </w:tc>
      </w:tr>
      <w:tr w:rsidR="00DC608C" w:rsidRPr="005D3129" w14:paraId="0110BEEC" w14:textId="77777777" w:rsidTr="002D3B1B">
        <w:tc>
          <w:tcPr>
            <w:cnfStyle w:val="001000000000" w:firstRow="0" w:lastRow="0" w:firstColumn="1" w:lastColumn="0" w:oddVBand="0" w:evenVBand="0" w:oddHBand="0" w:evenHBand="0" w:firstRowFirstColumn="0" w:firstRowLastColumn="0" w:lastRowFirstColumn="0" w:lastRowLastColumn="0"/>
            <w:tcW w:w="995" w:type="pct"/>
          </w:tcPr>
          <w:p w14:paraId="21A6840D" w14:textId="77777777" w:rsidR="00DC608C" w:rsidRPr="005D3129" w:rsidRDefault="00000000">
            <w:pPr>
              <w:pStyle w:val="TableText"/>
            </w:pPr>
            <w:r w:rsidRPr="005D3129">
              <w:t xml:space="preserve">Ignition proximity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4</m:t>
                  </m:r>
                </m:sub>
              </m:sSub>
            </m:oMath>
          </w:p>
        </w:tc>
        <w:tc>
          <w:tcPr>
            <w:tcW w:w="1279" w:type="pct"/>
          </w:tcPr>
          <w:p w14:paraId="0C249EFF" w14:textId="77777777" w:rsidR="00DC608C" w:rsidRPr="005D3129" w:rsidRDefault="00000000">
            <w:pPr>
              <w:pStyle w:val="TableText"/>
              <w:cnfStyle w:val="000000000000" w:firstRow="0" w:lastRow="0" w:firstColumn="0" w:lastColumn="0" w:oddVBand="0" w:evenVBand="0" w:oddHBand="0" w:evenHBand="0" w:firstRowFirstColumn="0" w:firstRowLastColumn="0" w:lastRowFirstColumn="0" w:lastRowLastColumn="0"/>
            </w:pPr>
            <w:r w:rsidRPr="005D3129">
              <w:t>GIS road and infrastructure layers</w:t>
            </w:r>
          </w:p>
        </w:tc>
        <w:tc>
          <w:tcPr>
            <w:tcW w:w="2726" w:type="pct"/>
          </w:tcPr>
          <w:p w14:paraId="73F45FEB" w14:textId="77777777" w:rsidR="00DC608C" w:rsidRPr="005D3129" w:rsidRDefault="00000000">
            <w:pPr>
              <w:pStyle w:val="TableText"/>
              <w:cnfStyle w:val="000000000000" w:firstRow="0" w:lastRow="0" w:firstColumn="0" w:lastColumn="0" w:oddVBand="0" w:evenVBand="0" w:oddHBand="0" w:evenHBand="0" w:firstRowFirstColumn="0" w:firstRowLastColumn="0" w:lastRowFirstColumn="0" w:lastRowLastColumn="0"/>
            </w:pPr>
            <w:r w:rsidRPr="005D3129">
              <w:t>Human-caused ignitions cluster near roads and infrastructure, so distance to them drives ignition probability</w:t>
            </w:r>
          </w:p>
        </w:tc>
      </w:tr>
      <w:tr w:rsidR="00DC608C" w:rsidRPr="005D3129" w14:paraId="23658D66" w14:textId="77777777" w:rsidTr="002D3B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5" w:type="pct"/>
          </w:tcPr>
          <w:p w14:paraId="7A7923A5" w14:textId="77777777" w:rsidR="00DC608C" w:rsidRPr="005D3129" w:rsidRDefault="00000000">
            <w:pPr>
              <w:pStyle w:val="TableText"/>
            </w:pPr>
            <w:r w:rsidRPr="005D3129">
              <w:t xml:space="preserve">Fuel load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5</m:t>
                  </m:r>
                </m:sub>
              </m:sSub>
            </m:oMath>
          </w:p>
        </w:tc>
        <w:tc>
          <w:tcPr>
            <w:tcW w:w="1279" w:type="pct"/>
          </w:tcPr>
          <w:p w14:paraId="14596ED3" w14:textId="77777777" w:rsidR="00DC608C" w:rsidRPr="005D3129" w:rsidRDefault="00000000">
            <w:pPr>
              <w:pStyle w:val="TableText"/>
              <w:cnfStyle w:val="000000100000" w:firstRow="0" w:lastRow="0" w:firstColumn="0" w:lastColumn="0" w:oddVBand="0" w:evenVBand="0" w:oddHBand="1" w:evenHBand="0" w:firstRowFirstColumn="0" w:firstRowLastColumn="0" w:lastRowFirstColumn="0" w:lastRowLastColumn="0"/>
            </w:pPr>
            <w:r w:rsidRPr="005D3129">
              <w:t>Fuel model layers</w:t>
            </w:r>
          </w:p>
        </w:tc>
        <w:tc>
          <w:tcPr>
            <w:tcW w:w="2726" w:type="pct"/>
          </w:tcPr>
          <w:p w14:paraId="45FD59A9" w14:textId="77777777" w:rsidR="00DC608C" w:rsidRPr="005D3129" w:rsidRDefault="00000000">
            <w:pPr>
              <w:pStyle w:val="TableText"/>
              <w:cnfStyle w:val="000000100000" w:firstRow="0" w:lastRow="0" w:firstColumn="0" w:lastColumn="0" w:oddVBand="0" w:evenVBand="0" w:oddHBand="1" w:evenHBand="0" w:firstRowFirstColumn="0" w:firstRowLastColumn="0" w:lastRowFirstColumn="0" w:lastRowLastColumn="0"/>
            </w:pPr>
            <w:r w:rsidRPr="005D3129">
              <w:t>Standard fuel models parameterize combustible load and drive every surface-fire prediction</w:t>
            </w:r>
          </w:p>
        </w:tc>
      </w:tr>
      <w:tr w:rsidR="00DC608C" w:rsidRPr="005D3129" w14:paraId="3EB71FAA" w14:textId="77777777" w:rsidTr="002D3B1B">
        <w:tc>
          <w:tcPr>
            <w:cnfStyle w:val="001000000000" w:firstRow="0" w:lastRow="0" w:firstColumn="1" w:lastColumn="0" w:oddVBand="0" w:evenVBand="0" w:oddHBand="0" w:evenHBand="0" w:firstRowFirstColumn="0" w:firstRowLastColumn="0" w:lastRowFirstColumn="0" w:lastRowLastColumn="0"/>
            <w:tcW w:w="995" w:type="pct"/>
          </w:tcPr>
          <w:p w14:paraId="09EE5634" w14:textId="77777777" w:rsidR="00DC608C" w:rsidRPr="005D3129" w:rsidRDefault="00000000">
            <w:pPr>
              <w:pStyle w:val="TableText"/>
            </w:pPr>
            <w:r w:rsidRPr="005D3129">
              <w:t xml:space="preserve">Asset exposure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6</m:t>
                  </m:r>
                </m:sub>
              </m:sSub>
            </m:oMath>
          </w:p>
        </w:tc>
        <w:tc>
          <w:tcPr>
            <w:tcW w:w="1279" w:type="pct"/>
          </w:tcPr>
          <w:p w14:paraId="176DBBB2" w14:textId="77777777" w:rsidR="00DC608C" w:rsidRPr="005D3129" w:rsidRDefault="00000000">
            <w:pPr>
              <w:pStyle w:val="TableText"/>
              <w:cnfStyle w:val="000000000000" w:firstRow="0" w:lastRow="0" w:firstColumn="0" w:lastColumn="0" w:oddVBand="0" w:evenVBand="0" w:oddHBand="0" w:evenHBand="0" w:firstRowFirstColumn="0" w:firstRowLastColumn="0" w:lastRowFirstColumn="0" w:lastRowLastColumn="0"/>
            </w:pPr>
            <w:r w:rsidRPr="005D3129">
              <w:t>GIS asset and urban interface layers</w:t>
            </w:r>
          </w:p>
        </w:tc>
        <w:tc>
          <w:tcPr>
            <w:tcW w:w="2726" w:type="pct"/>
          </w:tcPr>
          <w:p w14:paraId="67C654FB" w14:textId="77777777" w:rsidR="00DC608C" w:rsidRPr="005D3129" w:rsidRDefault="00000000">
            <w:pPr>
              <w:pStyle w:val="TableText"/>
              <w:cnfStyle w:val="000000000000" w:firstRow="0" w:lastRow="0" w:firstColumn="0" w:lastColumn="0" w:oddVBand="0" w:evenVBand="0" w:oddHBand="0" w:evenHBand="0" w:firstRowFirstColumn="0" w:firstRowLastColumn="0" w:lastRowFirstColumn="0" w:lastRowLastColumn="0"/>
            </w:pPr>
            <w:r w:rsidRPr="005D3129">
              <w:t>Values-at-risk mapping quantifies what a fire threatens and supports risk-based response</w:t>
            </w:r>
          </w:p>
        </w:tc>
      </w:tr>
      <w:tr w:rsidR="00DC608C" w:rsidRPr="005D3129" w14:paraId="0FB20C0A" w14:textId="77777777" w:rsidTr="002D3B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5" w:type="pct"/>
          </w:tcPr>
          <w:p w14:paraId="1246879D" w14:textId="77777777" w:rsidR="00DC608C" w:rsidRPr="005D3129" w:rsidRDefault="00000000">
            <w:pPr>
              <w:pStyle w:val="TableText"/>
            </w:pPr>
            <w:r w:rsidRPr="005D3129">
              <w:t xml:space="preserve">Resource accessibility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7</m:t>
                  </m:r>
                </m:sub>
              </m:sSub>
            </m:oMath>
          </w:p>
        </w:tc>
        <w:tc>
          <w:tcPr>
            <w:tcW w:w="1279" w:type="pct"/>
          </w:tcPr>
          <w:p w14:paraId="36CD571F" w14:textId="77777777" w:rsidR="00DC608C" w:rsidRPr="005D3129" w:rsidRDefault="00000000">
            <w:pPr>
              <w:pStyle w:val="TableText"/>
              <w:cnfStyle w:val="000000100000" w:firstRow="0" w:lastRow="0" w:firstColumn="0" w:lastColumn="0" w:oddVBand="0" w:evenVBand="0" w:oddHBand="1" w:evenHBand="0" w:firstRowFirstColumn="0" w:firstRowLastColumn="0" w:lastRowFirstColumn="0" w:lastRowLastColumn="0"/>
            </w:pPr>
            <w:r w:rsidRPr="005D3129">
              <w:t>Terrain, fuel, and access layers</w:t>
            </w:r>
          </w:p>
        </w:tc>
        <w:tc>
          <w:tcPr>
            <w:tcW w:w="2726" w:type="pct"/>
          </w:tcPr>
          <w:p w14:paraId="7E9405DE" w14:textId="77777777" w:rsidR="00DC608C" w:rsidRPr="005D3129" w:rsidRDefault="00000000">
            <w:pPr>
              <w:pStyle w:val="TableText"/>
              <w:cnfStyle w:val="000000100000" w:firstRow="0" w:lastRow="0" w:firstColumn="0" w:lastColumn="0" w:oddVBand="0" w:evenVBand="0" w:oddHBand="1" w:evenHBand="0" w:firstRowFirstColumn="0" w:firstRowLastColumn="0" w:lastRowFirstColumn="0" w:lastRowLastColumn="0"/>
            </w:pPr>
            <w:r w:rsidRPr="005D3129">
              <w:t>Suppression difficulty combines the terrain, fuel, and access conditions of a site</w:t>
            </w:r>
          </w:p>
        </w:tc>
      </w:tr>
      <w:tr w:rsidR="00DC608C" w:rsidRPr="005D3129" w14:paraId="4B74A656" w14:textId="77777777" w:rsidTr="002D3B1B">
        <w:tc>
          <w:tcPr>
            <w:cnfStyle w:val="001000000000" w:firstRow="0" w:lastRow="0" w:firstColumn="1" w:lastColumn="0" w:oddVBand="0" w:evenVBand="0" w:oddHBand="0" w:evenHBand="0" w:firstRowFirstColumn="0" w:firstRowLastColumn="0" w:lastRowFirstColumn="0" w:lastRowLastColumn="0"/>
            <w:tcW w:w="995" w:type="pct"/>
          </w:tcPr>
          <w:p w14:paraId="3C848ECF" w14:textId="77777777" w:rsidR="00DC608C" w:rsidRPr="005D3129" w:rsidRDefault="00000000">
            <w:pPr>
              <w:pStyle w:val="TableText"/>
            </w:pPr>
            <w:r w:rsidRPr="005D3129">
              <w:t xml:space="preserve">Access and road status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8</m:t>
                  </m:r>
                </m:sub>
              </m:sSub>
            </m:oMath>
          </w:p>
        </w:tc>
        <w:tc>
          <w:tcPr>
            <w:tcW w:w="1279" w:type="pct"/>
          </w:tcPr>
          <w:p w14:paraId="4467775C" w14:textId="77777777" w:rsidR="00DC608C" w:rsidRPr="005D3129" w:rsidRDefault="00000000">
            <w:pPr>
              <w:pStyle w:val="TableText"/>
              <w:cnfStyle w:val="000000000000" w:firstRow="0" w:lastRow="0" w:firstColumn="0" w:lastColumn="0" w:oddVBand="0" w:evenVBand="0" w:oddHBand="0" w:evenHBand="0" w:firstRowFirstColumn="0" w:firstRowLastColumn="0" w:lastRowFirstColumn="0" w:lastRowLastColumn="0"/>
            </w:pPr>
            <w:r w:rsidRPr="005D3129">
              <w:t>GIS road status and field reports</w:t>
            </w:r>
          </w:p>
        </w:tc>
        <w:tc>
          <w:tcPr>
            <w:tcW w:w="2726" w:type="pct"/>
          </w:tcPr>
          <w:p w14:paraId="505AEE4B" w14:textId="77777777" w:rsidR="00DC608C" w:rsidRPr="005D3129" w:rsidRDefault="00000000">
            <w:pPr>
              <w:pStyle w:val="TableText"/>
              <w:cnfStyle w:val="000000000000" w:firstRow="0" w:lastRow="0" w:firstColumn="0" w:lastColumn="0" w:oddVBand="0" w:evenVBand="0" w:oddHBand="0" w:evenHBand="0" w:firstRowFirstColumn="0" w:firstRowLastColumn="0" w:lastRowFirstColumn="0" w:lastRowLastColumn="0"/>
            </w:pPr>
            <w:r w:rsidRPr="005D3129">
              <w:t>Access governs both suppression logistics and evacuation egress</w:t>
            </w:r>
          </w:p>
        </w:tc>
      </w:tr>
      <w:tr w:rsidR="00DC608C" w:rsidRPr="005D3129" w14:paraId="16BADB17" w14:textId="77777777" w:rsidTr="002D3B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5" w:type="pct"/>
          </w:tcPr>
          <w:p w14:paraId="551E0B15" w14:textId="77777777" w:rsidR="00DC608C" w:rsidRPr="005D3129" w:rsidRDefault="00000000">
            <w:pPr>
              <w:pStyle w:val="TableText"/>
            </w:pPr>
            <w:r w:rsidRPr="005D3129">
              <w:t xml:space="preserve">Suppression availability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9</m:t>
                  </m:r>
                </m:sub>
              </m:sSub>
            </m:oMath>
          </w:p>
        </w:tc>
        <w:tc>
          <w:tcPr>
            <w:tcW w:w="1279" w:type="pct"/>
          </w:tcPr>
          <w:p w14:paraId="7C9BF64C" w14:textId="77777777" w:rsidR="00DC608C" w:rsidRPr="005D3129" w:rsidRDefault="00000000">
            <w:pPr>
              <w:pStyle w:val="TableText"/>
              <w:cnfStyle w:val="000000100000" w:firstRow="0" w:lastRow="0" w:firstColumn="0" w:lastColumn="0" w:oddVBand="0" w:evenVBand="0" w:oddHBand="1" w:evenHBand="0" w:firstRowFirstColumn="0" w:firstRowLastColumn="0" w:lastRowFirstColumn="0" w:lastRowLastColumn="0"/>
            </w:pPr>
            <w:r w:rsidRPr="005D3129">
              <w:t>Resource tracking</w:t>
            </w:r>
          </w:p>
        </w:tc>
        <w:tc>
          <w:tcPr>
            <w:tcW w:w="2726" w:type="pct"/>
          </w:tcPr>
          <w:p w14:paraId="0644C15E" w14:textId="77777777" w:rsidR="00DC608C" w:rsidRPr="005D3129" w:rsidRDefault="008C54F6">
            <w:pPr>
              <w:pStyle w:val="TableText"/>
              <w:cnfStyle w:val="000000100000" w:firstRow="0" w:lastRow="0" w:firstColumn="0" w:lastColumn="0" w:oddVBand="0" w:evenVBand="0" w:oddHBand="1" w:evenHBand="0" w:firstRowFirstColumn="0" w:firstRowLastColumn="0" w:lastRowFirstColumn="0" w:lastRowLastColumn="0"/>
            </w:pPr>
            <w:r w:rsidRPr="005D3129">
              <w:t>Fireline production rates and available capacity determine whether suppression can be mounted</w:t>
            </w:r>
          </w:p>
        </w:tc>
      </w:tr>
      <w:tr w:rsidR="00DC608C" w:rsidRPr="005D3129" w14:paraId="08F36880" w14:textId="77777777" w:rsidTr="002D3B1B">
        <w:tc>
          <w:tcPr>
            <w:cnfStyle w:val="001000000000" w:firstRow="0" w:lastRow="0" w:firstColumn="1" w:lastColumn="0" w:oddVBand="0" w:evenVBand="0" w:oddHBand="0" w:evenHBand="0" w:firstRowFirstColumn="0" w:firstRowLastColumn="0" w:lastRowFirstColumn="0" w:lastRowLastColumn="0"/>
            <w:tcW w:w="995" w:type="pct"/>
          </w:tcPr>
          <w:p w14:paraId="1973ADB7" w14:textId="77777777" w:rsidR="00DC608C" w:rsidRPr="005D3129" w:rsidRDefault="00000000">
            <w:pPr>
              <w:pStyle w:val="TableText"/>
            </w:pPr>
            <w:r w:rsidRPr="005D3129">
              <w:t xml:space="preserve">Temporal urgency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10</m:t>
                  </m:r>
                </m:sub>
              </m:sSub>
            </m:oMath>
          </w:p>
        </w:tc>
        <w:tc>
          <w:tcPr>
            <w:tcW w:w="1279" w:type="pct"/>
          </w:tcPr>
          <w:p w14:paraId="05DC0D57" w14:textId="77777777" w:rsidR="00DC608C" w:rsidRPr="005D3129" w:rsidRDefault="00000000">
            <w:pPr>
              <w:pStyle w:val="TableText"/>
              <w:cnfStyle w:val="000000000000" w:firstRow="0" w:lastRow="0" w:firstColumn="0" w:lastColumn="0" w:oddVBand="0" w:evenVBand="0" w:oddHBand="0" w:evenHBand="0" w:firstRowFirstColumn="0" w:firstRowLastColumn="0" w:lastRowFirstColumn="0" w:lastRowLastColumn="0"/>
            </w:pPr>
            <w:r w:rsidRPr="005D3129">
              <w:t>Ignition timing and incident clock</w:t>
            </w:r>
          </w:p>
        </w:tc>
        <w:tc>
          <w:tcPr>
            <w:tcW w:w="2726" w:type="pct"/>
          </w:tcPr>
          <w:p w14:paraId="65F87D7F" w14:textId="77777777" w:rsidR="00DC608C" w:rsidRPr="005D3129" w:rsidRDefault="00000000">
            <w:pPr>
              <w:pStyle w:val="TableText"/>
              <w:cnfStyle w:val="000000000000" w:firstRow="0" w:lastRow="0" w:firstColumn="0" w:lastColumn="0" w:oddVBand="0" w:evenVBand="0" w:oddHBand="0" w:evenHBand="0" w:firstRowFirstColumn="0" w:firstRowLastColumn="0" w:lastRowFirstColumn="0" w:lastRowLastColumn="0"/>
            </w:pPr>
            <w:r w:rsidRPr="005D3129">
              <w:t>Incident command is time-critical; recognition-primed decision research formalizes acting under urgency</w:t>
            </w:r>
          </w:p>
        </w:tc>
      </w:tr>
    </w:tbl>
    <w:p w14:paraId="7CFCB789" w14:textId="77777777" w:rsidR="00754399" w:rsidRPr="005D3129" w:rsidRDefault="00754399">
      <w:pPr>
        <w:pStyle w:val="ParText"/>
      </w:pPr>
    </w:p>
    <w:p w14:paraId="0619F617" w14:textId="77777777" w:rsidR="00BB15F3" w:rsidRPr="005D3129" w:rsidRDefault="00000000">
      <w:pPr>
        <w:pStyle w:val="ParText"/>
      </w:pPr>
      <w:r w:rsidRPr="005D3129">
        <w:lastRenderedPageBreak/>
        <w:t>Heterogeneity also imposes admission criteria on the input space. A quantity is admitted to the feature set only if it satisfies four conditions.</w:t>
      </w:r>
    </w:p>
    <w:p w14:paraId="2D027273" w14:textId="77777777" w:rsidR="00BB15F3" w:rsidRPr="005D3129" w:rsidRDefault="00000000">
      <w:pPr>
        <w:pStyle w:val="ListParagraph"/>
        <w:numPr>
          <w:ilvl w:val="0"/>
          <w:numId w:val="9"/>
        </w:numPr>
      </w:pPr>
      <w:r w:rsidRPr="005D3129">
        <w:rPr>
          <w:b/>
        </w:rPr>
        <w:t xml:space="preserve">Observability. </w:t>
      </w:r>
      <w:r w:rsidRPr="005D3129">
        <w:t>It must be computable from what sensors and reports actually deliver, never from hidden simulator state.</w:t>
      </w:r>
    </w:p>
    <w:p w14:paraId="51ED720E" w14:textId="77777777" w:rsidR="00BB15F3" w:rsidRPr="005D3129" w:rsidRDefault="00000000">
      <w:pPr>
        <w:pStyle w:val="ListParagraph"/>
        <w:numPr>
          <w:ilvl w:val="0"/>
          <w:numId w:val="9"/>
        </w:numPr>
      </w:pPr>
      <w:r w:rsidRPr="005D3129">
        <w:rPr>
          <w:b/>
        </w:rPr>
        <w:t xml:space="preserve">Boundedness. </w:t>
      </w:r>
      <w:r w:rsidRPr="005D3129">
        <w:t>It must admit normalization to a fixed interval, so that membership functions remain stable across scenarios.</w:t>
      </w:r>
    </w:p>
    <w:p w14:paraId="1D3D597B" w14:textId="77777777" w:rsidR="00BB15F3" w:rsidRPr="005D3129" w:rsidRDefault="00000000">
      <w:pPr>
        <w:pStyle w:val="ListParagraph"/>
        <w:numPr>
          <w:ilvl w:val="0"/>
          <w:numId w:val="9"/>
        </w:numPr>
      </w:pPr>
      <w:r w:rsidRPr="005D3129">
        <w:rPr>
          <w:b/>
        </w:rPr>
        <w:t xml:space="preserve">Operational meaning. </w:t>
      </w:r>
      <w:r w:rsidRPr="005D3129">
        <w:t>An expert must be able to read it and phrase rules over it without translation.</w:t>
      </w:r>
    </w:p>
    <w:p w14:paraId="559E87B8" w14:textId="77777777" w:rsidR="00BB15F3" w:rsidRPr="005D3129" w:rsidRDefault="00000000">
      <w:pPr>
        <w:pStyle w:val="ListParagraph"/>
        <w:numPr>
          <w:ilvl w:val="0"/>
          <w:numId w:val="9"/>
        </w:numPr>
      </w:pPr>
      <w:r w:rsidRPr="005D3129">
        <w:rPr>
          <w:b/>
        </w:rPr>
        <w:t xml:space="preserve">Non-redundancy. </w:t>
      </w:r>
      <w:r w:rsidRPr="005D3129">
        <w:t>It must contribute discriminative information that the remaining features do not already carry.</w:t>
      </w:r>
    </w:p>
    <w:p w14:paraId="3DC974FC" w14:textId="13E9E123" w:rsidR="00BB15F3" w:rsidRPr="005D3129" w:rsidRDefault="00000000">
      <w:pPr>
        <w:pStyle w:val="ParText"/>
      </w:pPr>
      <w:r w:rsidRPr="005D3129">
        <w:t xml:space="preserve">Sufficiency of the resulting set is argued on three grounds and then </w:t>
      </w:r>
      <w:r w:rsidR="00CA7253" w:rsidRPr="005D3129">
        <w:t>evaluated</w:t>
      </w:r>
      <w:r w:rsidRPr="005D3129">
        <w:t xml:space="preserve">. By </w:t>
      </w:r>
      <w:r w:rsidR="00B728E2" w:rsidRPr="005D3129">
        <w:t>construction,</w:t>
      </w:r>
      <w:r w:rsidRPr="005D3129">
        <w:t xml:space="preserve"> the ten features span the threat, exposure, feasibility, and timing dimensions of the operational questions, so no question lacks a supporting feature; each feature carries established wildfire-science grounding rather than convenience, as the table records; and none duplicates information carried by the others. The design chapters show that the concept mappings require no further </w:t>
      </w:r>
      <w:r w:rsidR="00873462" w:rsidRPr="005D3129">
        <w:t>input</w:t>
      </w:r>
      <w:r>
        <w:t xml:space="preserve">, </w:t>
      </w:r>
      <w:r>
        <w:t>and the evaluation chapter exercises the closed loop under biased operational parameters and degraded observation; a per-feature ablation is left to future work.</w:t>
      </w:r>
    </w:p>
    <w:p w14:paraId="7499CAE6" w14:textId="77777777" w:rsidR="001F4AC8" w:rsidRPr="005D3129" w:rsidRDefault="00000000" w:rsidP="001F4AC8">
      <w:pPr>
        <w:pStyle w:val="Heading2"/>
      </w:pPr>
      <w:bookmarkStart w:id="58" w:name="_CRSec2_4"/>
      <w:bookmarkStart w:id="59" w:name="_Toc236875881"/>
      <w:r w:rsidRPr="005D3129">
        <w:t>Concept-Driven Fuzzy Reasoning</w:t>
      </w:r>
      <w:bookmarkEnd w:id="58"/>
      <w:bookmarkEnd w:id="59"/>
    </w:p>
    <w:p w14:paraId="4B09D436" w14:textId="77777777" w:rsidR="00F76B7D" w:rsidRPr="005D3129" w:rsidRDefault="00000000">
      <w:pPr>
        <w:pStyle w:val="ParText"/>
      </w:pPr>
      <w:r w:rsidRPr="005D3129">
        <w:t xml:space="preserve">This section assembles the reasoning machinery of DisasterAware. Fuzzy reasoning is chosen for three reasons established in the preceding sections. The evidence reaching a wildfire DSS is graded and linguistic rather than crisp; the knowledge that binds observations to interventions exists chiefly as expert phrasing, which fuzzy rules encode without translation; and the resulting inference chain remains inspectable, which the traceability requirement of this thesis makes mandatory. The section first recalls how fuzzy inference turns linguistic expertise into computable rules, then confronts the combinatorial obstacle that arises when such inference is </w:t>
      </w:r>
      <w:r w:rsidRPr="005D3129">
        <w:lastRenderedPageBreak/>
        <w:t xml:space="preserve">attempted over the full observation vector and finally introduces the conceptual middle layer that resolves the obstacle while preserving interpretability. The section thereby introduces the two design questions addressed in the design chapters: </w:t>
      </w:r>
      <w:r w:rsidRPr="005D3129">
        <w:rPr>
          <w:b/>
          <w:bCs/>
        </w:rPr>
        <w:t>Which features are admitted to the input space, and over which concepts the decision rules are written.</w:t>
      </w:r>
    </w:p>
    <w:p w14:paraId="531F02CB" w14:textId="77777777" w:rsidR="00E60383" w:rsidRPr="005D3129" w:rsidRDefault="00000000">
      <w:pPr>
        <w:pStyle w:val="Heading3"/>
      </w:pPr>
      <w:bookmarkStart w:id="60" w:name="_Toc236875882"/>
      <w:r w:rsidRPr="005D3129">
        <w:t>Linguistic Uncertainty and Fuzzy Inference</w:t>
      </w:r>
      <w:bookmarkEnd w:id="60"/>
    </w:p>
    <w:p w14:paraId="67BB0427" w14:textId="772CCEE7" w:rsidR="00E60383" w:rsidRPr="005D3129" w:rsidRDefault="00000000">
      <w:pPr>
        <w:pStyle w:val="ParText"/>
      </w:pPr>
      <w:r w:rsidRPr="005D3129">
        <w:t xml:space="preserve">Operational assessments in wildfire response arrive as graded, linguistic judgments. A spread potential is high, a suppression opportunity is marginal, a boundary estimate is uncertain. Fuzzy set theory supplies the formal counterpart of such judgments by admitting partial membership </w:t>
      </w:r>
      <w:sdt>
        <w:sdtPr>
          <w:id w:val="815619007"/>
          <w:citation/>
        </w:sdtPr>
        <w:sdtContent>
          <w:r w:rsidRPr="005D3129">
            <w:fldChar w:fldCharType="begin"/>
          </w:r>
          <w:r w:rsidRPr="005D3129">
            <w:instrText xml:space="preserve"> CITATION Zadeh1965 \l 1033  \m Mendel2017 </w:instrText>
          </w:r>
          <w:r w:rsidRPr="005D3129">
            <w:fldChar w:fldCharType="separate"/>
          </w:r>
          <w:r w:rsidR="00111302">
            <w:rPr>
              <w:noProof/>
            </w:rPr>
            <w:t>(Zadeh, Fuzzy sets, 1965; Mendel, 2017)</w:t>
          </w:r>
          <w:r w:rsidRPr="005D3129">
            <w:fldChar w:fldCharType="end"/>
          </w:r>
        </w:sdtContent>
      </w:sdt>
      <w:r w:rsidRPr="005D3129">
        <w:t xml:space="preserve">. A fuzzy set over a universe of discourse is characterized by a membership function that assigns each element a degree of membership, as formalized in </w:t>
      </w:r>
      <w:r w:rsidRPr="005D3129">
        <w:fldChar w:fldCharType="begin"/>
      </w:r>
      <w:r w:rsidRPr="005D3129">
        <w:instrText xml:space="preserve"> REF _RefEqB01 \h </w:instrText>
      </w:r>
      <w:r w:rsidRPr="005D3129">
        <w:fldChar w:fldCharType="separate"/>
      </w:r>
      <w:r w:rsidR="00111302" w:rsidRPr="005D3129">
        <w:t xml:space="preserve">( </w:t>
      </w:r>
      <w:r w:rsidR="00111302">
        <w:rPr>
          <w:noProof/>
        </w:rPr>
        <w:t>1</w:t>
      </w:r>
      <w:r w:rsidR="00111302" w:rsidRPr="005D3129">
        <w:t xml:space="preserve"> )</w:t>
      </w:r>
      <w:r w:rsidRPr="005D3129">
        <w:fldChar w:fldCharType="end"/>
      </w:r>
      <w:r w:rsidRPr="005D3129">
        <w:t xml:space="preserve">; under this semantics a single wind reading may simultaneously hold membership 0.7 in strong and 0.3 in moderate. In </w:t>
      </w:r>
      <w:r w:rsidRPr="005D3129">
        <w:fldChar w:fldCharType="begin"/>
      </w:r>
      <w:r w:rsidRPr="005D3129">
        <w:instrText xml:space="preserve"> REF _RefEqB01 \h </w:instrText>
      </w:r>
      <w:r w:rsidRPr="005D3129">
        <w:fldChar w:fldCharType="separate"/>
      </w:r>
      <w:r w:rsidR="00111302" w:rsidRPr="005D3129">
        <w:t xml:space="preserve">( </w:t>
      </w:r>
      <w:r w:rsidR="00111302">
        <w:rPr>
          <w:noProof/>
        </w:rPr>
        <w:t>1</w:t>
      </w:r>
      <w:r w:rsidR="00111302" w:rsidRPr="005D3129">
        <w:t xml:space="preserve"> )</w:t>
      </w:r>
      <w:r w:rsidRPr="005D3129">
        <w:fldChar w:fldCharType="end"/>
      </w:r>
      <w:r w:rsidRPr="005D3129">
        <w:t xml:space="preserve">, </w:t>
      </w:r>
      <m:oMath>
        <m:r>
          <w:rPr>
            <w:rFonts w:ascii="Cambria Math" w:hAnsi="Cambria Math"/>
          </w:rPr>
          <m:t>Z</m:t>
        </m:r>
      </m:oMath>
      <w:r w:rsidRPr="005D3129">
        <w:t xml:space="preserve"> denotes the universe of discourse of an input, </w:t>
      </w:r>
      <m:oMath>
        <m:r>
          <m:rPr>
            <m:scr m:val="script"/>
          </m:rPr>
          <w:rPr>
            <w:rFonts w:ascii="Cambria Math" w:hAnsi="Cambria Math"/>
          </w:rPr>
          <m:t>A</m:t>
        </m:r>
      </m:oMath>
      <w:r w:rsidRPr="005D3129">
        <w:t xml:space="preserve"> a linguistic term over it, and </w:t>
      </w:r>
      <m:oMath>
        <m:sSub>
          <m:sSubPr>
            <m:ctrlPr>
              <w:rPr>
                <w:rFonts w:ascii="Cambria Math" w:hAnsi="Cambria Math"/>
              </w:rPr>
            </m:ctrlPr>
          </m:sSubPr>
          <m:e>
            <m:r>
              <w:rPr>
                <w:rFonts w:ascii="Cambria Math" w:hAnsi="Cambria Math"/>
              </w:rPr>
              <m:t>μ</m:t>
            </m:r>
          </m:e>
          <m:sub>
            <m:r>
              <m:rPr>
                <m:scr m:val="script"/>
              </m:rPr>
              <w:rPr>
                <w:rFonts w:ascii="Cambria Math" w:hAnsi="Cambria Math"/>
              </w:rPr>
              <m:t>A</m:t>
            </m:r>
          </m:sub>
        </m:sSub>
        <m:r>
          <w:rPr>
            <w:rFonts w:ascii="Cambria Math" w:hAnsi="Cambria Math"/>
          </w:rPr>
          <m:t>(z)</m:t>
        </m:r>
      </m:oMath>
      <w:r w:rsidRPr="005D3129">
        <w:t xml:space="preserve"> the degree to which a reading </w:t>
      </w:r>
      <m:oMath>
        <m:r>
          <w:rPr>
            <w:rFonts w:ascii="Cambria Math" w:hAnsi="Cambria Math"/>
          </w:rPr>
          <m:t>z</m:t>
        </m:r>
      </m:oMath>
      <w:r w:rsidRPr="005D3129">
        <w:t xml:space="preserve"> belongs to </w:t>
      </w:r>
      <m:oMath>
        <m:r>
          <m:rPr>
            <m:scr m:val="script"/>
          </m:rPr>
          <w:rPr>
            <w:rFonts w:ascii="Cambria Math" w:hAnsi="Cambria Math"/>
          </w:rPr>
          <m:t>A</m:t>
        </m:r>
      </m:oMath>
      <w:r w:rsidRPr="005D3129">
        <w:t xml:space="preserve">. This graded semantics removes the brittle thresholds of crisp classification and preserves expert phrasing under formalization </w:t>
      </w:r>
      <w:sdt>
        <w:sdtPr>
          <w:id w:val="815619016"/>
          <w:citation/>
        </w:sdtPr>
        <w:sdtContent>
          <w:r w:rsidRPr="005D3129">
            <w:fldChar w:fldCharType="begin"/>
          </w:r>
          <w:r w:rsidRPr="005D3129">
            <w:instrText xml:space="preserve"> CITATION Ped93 \l 1033 </w:instrText>
          </w:r>
          <w:r w:rsidRPr="005D3129">
            <w:fldChar w:fldCharType="separate"/>
          </w:r>
          <w:r w:rsidR="00111302">
            <w:rPr>
              <w:noProof/>
            </w:rPr>
            <w:t>(Pedrycz, 1993)</w:t>
          </w:r>
          <w:r w:rsidRPr="005D3129">
            <w:fldChar w:fldCharType="end"/>
          </w:r>
        </w:sdtContent>
      </w:sdt>
      <w:r w:rsidRPr="005D3129">
        <w:t>.</w:t>
      </w:r>
      <w:r w:rsidR="00335093" w:rsidRPr="005D3129">
        <w:t xml:space="preserve"> </w:t>
      </w:r>
      <w:r w:rsidRPr="005D3129">
        <w:t xml:space="preserve">Domain knowledge enters through linguistic rules of the canonical conjunctive form </w:t>
      </w:r>
      <w:r w:rsidRPr="005D3129">
        <w:fldChar w:fldCharType="begin"/>
      </w:r>
      <w:r w:rsidRPr="005D3129">
        <w:instrText xml:space="preserve"> REF _RefEqB02 \h </w:instrText>
      </w:r>
      <w:r w:rsidRPr="005D3129">
        <w:fldChar w:fldCharType="separate"/>
      </w:r>
      <w:r w:rsidR="00111302" w:rsidRPr="005D3129">
        <w:t xml:space="preserve">( </w:t>
      </w:r>
      <w:r w:rsidR="00111302">
        <w:rPr>
          <w:noProof/>
        </w:rPr>
        <w:t>2</w:t>
      </w:r>
      <w:r w:rsidR="00111302" w:rsidRPr="005D3129">
        <w:t xml:space="preserve"> )</w:t>
      </w:r>
      <w:r w:rsidRPr="005D3129">
        <w:fldChar w:fldCharType="end"/>
      </w:r>
      <w:r w:rsidRPr="005D3129">
        <w:t xml:space="preserve">, whose activation strength is the conjunction of its antecedent memberships </w:t>
      </w:r>
      <w:r w:rsidRPr="005D3129">
        <w:fldChar w:fldCharType="begin"/>
      </w:r>
      <w:r w:rsidRPr="005D3129">
        <w:instrText xml:space="preserve"> REF _RefEqB03 \h </w:instrText>
      </w:r>
      <w:r w:rsidRPr="005D3129">
        <w:fldChar w:fldCharType="separate"/>
      </w:r>
      <w:r w:rsidR="00111302" w:rsidRPr="005D3129">
        <w:t xml:space="preserve">( </w:t>
      </w:r>
      <w:r w:rsidR="00111302">
        <w:rPr>
          <w:noProof/>
        </w:rPr>
        <w:t>3</w:t>
      </w:r>
      <w:r w:rsidR="00111302" w:rsidRPr="005D3129">
        <w:t xml:space="preserve"> )</w:t>
      </w:r>
      <w:r w:rsidRPr="005D3129">
        <w:fldChar w:fldCharType="end"/>
      </w:r>
      <w:r w:rsidRPr="005D3129">
        <w:t>.</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27"/>
        <w:gridCol w:w="730"/>
      </w:tblGrid>
      <w:tr w:rsidR="0054511D" w:rsidRPr="005D3129" w14:paraId="6E5285E5" w14:textId="77777777" w:rsidTr="0054511D">
        <w:tc>
          <w:tcPr>
            <w:tcW w:w="4547" w:type="pct"/>
          </w:tcPr>
          <w:p w14:paraId="0C9B4747" w14:textId="77777777" w:rsidR="0054511D" w:rsidRPr="005D3129" w:rsidRDefault="00000000" w:rsidP="0054511D">
            <w:pPr>
              <w:pStyle w:val="ParEq"/>
              <w:spacing w:line="360" w:lineRule="auto"/>
            </w:pPr>
            <m:oMathPara>
              <m:oMath>
                <m:sSub>
                  <m:sSubPr>
                    <m:ctrlPr>
                      <w:rPr>
                        <w:rFonts w:ascii="Cambria Math" w:hAnsi="Cambria Math"/>
                      </w:rPr>
                    </m:ctrlPr>
                  </m:sSubPr>
                  <m:e>
                    <m:r>
                      <w:rPr>
                        <w:rFonts w:ascii="Cambria Math" w:hAnsi="Cambria Math"/>
                      </w:rPr>
                      <m:t>μ</m:t>
                    </m:r>
                  </m:e>
                  <m:sub>
                    <m:r>
                      <m:rPr>
                        <m:scr m:val="script"/>
                      </m:rPr>
                      <w:rPr>
                        <w:rFonts w:ascii="Cambria Math" w:hAnsi="Cambria Math"/>
                      </w:rPr>
                      <m:t>A</m:t>
                    </m:r>
                  </m:sub>
                </m:sSub>
                <m:r>
                  <m:rPr>
                    <m:sty m:val="p"/>
                  </m:rPr>
                  <w:rPr>
                    <w:rFonts w:ascii="Cambria Math" w:hAnsi="Cambria Math"/>
                  </w:rPr>
                  <m:t>:</m:t>
                </m:r>
                <m:r>
                  <w:rPr>
                    <w:rFonts w:ascii="Cambria Math" w:hAnsi="Cambria Math"/>
                  </w:rPr>
                  <m:t>Z</m:t>
                </m:r>
                <m:r>
                  <m:rPr>
                    <m:sty m:val="p"/>
                  </m:rPr>
                  <w:rPr>
                    <w:rFonts w:ascii="Cambria Math" w:hAnsi="Cambria Math"/>
                  </w:rPr>
                  <m:t>→[0,1],  </m:t>
                </m:r>
                <m:r>
                  <m:rPr>
                    <m:scr m:val="script"/>
                    <m:sty m:val="p"/>
                  </m:rPr>
                  <w:rPr>
                    <w:rFonts w:ascii="Cambria Math" w:hAnsi="Cambria Math"/>
                  </w:rPr>
                  <m:t>L={(</m:t>
                </m:r>
                <m:r>
                  <w:rPr>
                    <w:rFonts w:ascii="Cambria Math" w:hAnsi="Cambria Math"/>
                  </w:rPr>
                  <m:t>z</m:t>
                </m:r>
                <m:r>
                  <m:rPr>
                    <m:sty m:val="p"/>
                  </m:rPr>
                  <w:rPr>
                    <w:rFonts w:ascii="Cambria Math" w:hAnsi="Cambria Math"/>
                  </w:rPr>
                  <m:t>,</m:t>
                </m:r>
                <m:sSub>
                  <m:sSubPr>
                    <m:ctrlPr>
                      <w:rPr>
                        <w:rFonts w:ascii="Cambria Math" w:hAnsi="Cambria Math"/>
                      </w:rPr>
                    </m:ctrlPr>
                  </m:sSubPr>
                  <m:e>
                    <m:r>
                      <w:rPr>
                        <w:rFonts w:ascii="Cambria Math" w:hAnsi="Cambria Math"/>
                      </w:rPr>
                      <m:t>μ</m:t>
                    </m:r>
                  </m:e>
                  <m:sub>
                    <m:r>
                      <m:rPr>
                        <m:scr m:val="script"/>
                      </m:rPr>
                      <w:rPr>
                        <w:rFonts w:ascii="Cambria Math" w:hAnsi="Cambria Math"/>
                      </w:rPr>
                      <m:t>A</m:t>
                    </m:r>
                  </m:sub>
                </m:sSub>
                <m:r>
                  <m:rPr>
                    <m:sty m:val="p"/>
                  </m:rPr>
                  <w:rPr>
                    <w:rFonts w:ascii="Cambria Math" w:hAnsi="Cambria Math"/>
                  </w:rPr>
                  <m:t>(</m:t>
                </m:r>
                <m:r>
                  <w:rPr>
                    <w:rFonts w:ascii="Cambria Math" w:hAnsi="Cambria Math"/>
                  </w:rPr>
                  <m:t>z</m:t>
                </m:r>
                <m:r>
                  <m:rPr>
                    <m:sty m:val="p"/>
                  </m:rPr>
                  <w:rPr>
                    <w:rFonts w:ascii="Cambria Math" w:hAnsi="Cambria Math"/>
                  </w:rPr>
                  <m:t>)):</m:t>
                </m:r>
                <m:r>
                  <w:rPr>
                    <w:rFonts w:ascii="Cambria Math" w:hAnsi="Cambria Math"/>
                  </w:rPr>
                  <m:t>z</m:t>
                </m:r>
                <m:r>
                  <m:rPr>
                    <m:sty m:val="p"/>
                  </m:rPr>
                  <w:rPr>
                    <w:rFonts w:ascii="Cambria Math" w:hAnsi="Cambria Math"/>
                  </w:rPr>
                  <m:t>∈</m:t>
                </m:r>
                <m:r>
                  <w:rPr>
                    <w:rFonts w:ascii="Cambria Math" w:hAnsi="Cambria Math"/>
                  </w:rPr>
                  <m:t>Z</m:t>
                </m:r>
                <m:r>
                  <m:rPr>
                    <m:sty m:val="p"/>
                  </m:rPr>
                  <w:rPr>
                    <w:rFonts w:ascii="Cambria Math" w:hAnsi="Cambria Math"/>
                  </w:rPr>
                  <m:t>}</m:t>
                </m:r>
              </m:oMath>
            </m:oMathPara>
          </w:p>
        </w:tc>
        <w:tc>
          <w:tcPr>
            <w:tcW w:w="453" w:type="pct"/>
          </w:tcPr>
          <w:p w14:paraId="3C0A32FA" w14:textId="08801511" w:rsidR="0054511D" w:rsidRPr="005D3129" w:rsidRDefault="0054511D" w:rsidP="0054511D">
            <w:pPr>
              <w:pStyle w:val="ParEq"/>
              <w:spacing w:line="360" w:lineRule="auto"/>
            </w:pPr>
            <w:bookmarkStart w:id="61" w:name="_Ref234272675"/>
            <w:bookmarkStart w:id="62" w:name="_RefEqB01"/>
            <w:r w:rsidRPr="005D3129">
              <w:t xml:space="preserve">( </w:t>
            </w:r>
            <w:r w:rsidRPr="005D3129">
              <w:fldChar w:fldCharType="begin"/>
            </w:r>
            <w:r w:rsidRPr="005D3129">
              <w:instrText xml:space="preserve"> SEQ ( \* ARABIC </w:instrText>
            </w:r>
            <w:r w:rsidRPr="005D3129">
              <w:fldChar w:fldCharType="separate"/>
            </w:r>
            <w:r w:rsidR="00111302">
              <w:rPr>
                <w:noProof/>
              </w:rPr>
              <w:t>1</w:t>
            </w:r>
            <w:r w:rsidRPr="005D3129">
              <w:fldChar w:fldCharType="end"/>
            </w:r>
            <w:r w:rsidRPr="005D3129">
              <w:t xml:space="preserve"> )</w:t>
            </w:r>
            <w:bookmarkEnd w:id="61"/>
            <w:bookmarkEnd w:id="62"/>
          </w:p>
        </w:tc>
      </w:tr>
      <w:tr w:rsidR="0054511D" w:rsidRPr="005D3129" w14:paraId="619FA764" w14:textId="77777777" w:rsidTr="0054511D">
        <w:tc>
          <w:tcPr>
            <w:tcW w:w="4547" w:type="pct"/>
          </w:tcPr>
          <w:p w14:paraId="6EE7A3AA" w14:textId="77777777" w:rsidR="0054511D" w:rsidRPr="005D3129" w:rsidRDefault="00000000" w:rsidP="0054511D">
            <w:pPr>
              <w:pStyle w:val="ParEq"/>
            </w:pPr>
            <m:oMathPara>
              <m:oMath>
                <m:sSub>
                  <m:sSubPr>
                    <m:ctrlPr>
                      <w:rPr>
                        <w:rFonts w:ascii="Cambria Math" w:hAnsi="Cambria Math"/>
                      </w:rPr>
                    </m:ctrlPr>
                  </m:sSubPr>
                  <m:e>
                    <m:r>
                      <w:rPr>
                        <w:rFonts w:ascii="Cambria Math" w:hAnsi="Cambria Math"/>
                      </w:rPr>
                      <m:t>R</m:t>
                    </m:r>
                  </m:e>
                  <m:sub>
                    <m:r>
                      <w:rPr>
                        <w:rFonts w:ascii="Cambria Math" w:hAnsi="Cambria Math"/>
                      </w:rPr>
                      <m:t>r</m:t>
                    </m:r>
                  </m:sub>
                </m:sSub>
                <m:r>
                  <m:rPr>
                    <m:sty m:val="p"/>
                  </m:rPr>
                  <w:rPr>
                    <w:rFonts w:ascii="Cambria Math" w:hAnsi="Cambria Math"/>
                  </w:rPr>
                  <m:t>: IF </m:t>
                </m:r>
                <m:sSub>
                  <m:sSubPr>
                    <m:ctrlPr>
                      <w:rPr>
                        <w:rFonts w:ascii="Cambria Math" w:hAnsi="Cambria Math"/>
                      </w:rPr>
                    </m:ctrlPr>
                  </m:sSubPr>
                  <m:e>
                    <m:r>
                      <w:rPr>
                        <w:rFonts w:ascii="Cambria Math" w:hAnsi="Cambria Math"/>
                      </w:rPr>
                      <m:t>z</m:t>
                    </m:r>
                  </m:e>
                  <m:sub>
                    <m:r>
                      <m:rPr>
                        <m:sty m:val="p"/>
                      </m:rPr>
                      <w:rPr>
                        <w:rFonts w:ascii="Cambria Math" w:hAnsi="Cambria Math"/>
                      </w:rPr>
                      <m:t>1</m:t>
                    </m:r>
                  </m:sub>
                </m:sSub>
                <m:r>
                  <m:rPr>
                    <m:sty m:val="p"/>
                  </m:rPr>
                  <w:rPr>
                    <w:rFonts w:ascii="Cambria Math" w:hAnsi="Cambria Math"/>
                  </w:rPr>
                  <m:t> is </m:t>
                </m:r>
                <m:sSub>
                  <m:sSubPr>
                    <m:ctrlPr>
                      <w:rPr>
                        <w:rFonts w:ascii="Cambria Math" w:hAnsi="Cambria Math"/>
                      </w:rPr>
                    </m:ctrlPr>
                  </m:sSubPr>
                  <m:e>
                    <m:r>
                      <m:rPr>
                        <m:scr m:val="script"/>
                      </m:rPr>
                      <w:rPr>
                        <w:rFonts w:ascii="Cambria Math" w:hAnsi="Cambria Math"/>
                      </w:rPr>
                      <m:t>A</m:t>
                    </m:r>
                  </m:e>
                  <m:sub>
                    <m:r>
                      <w:rPr>
                        <w:rFonts w:ascii="Cambria Math" w:hAnsi="Cambria Math"/>
                      </w:rPr>
                      <m:t>r</m:t>
                    </m:r>
                    <m:r>
                      <m:rPr>
                        <m:sty m:val="p"/>
                      </m:rPr>
                      <w:rPr>
                        <w:rFonts w:ascii="Cambria Math" w:hAnsi="Cambria Math"/>
                      </w:rPr>
                      <m:t>,1</m:t>
                    </m:r>
                  </m:sub>
                </m:sSub>
                <m:r>
                  <m:rPr>
                    <m:sty m:val="p"/>
                  </m:rPr>
                  <w:rPr>
                    <w:rFonts w:ascii="Cambria Math" w:hAnsi="Cambria Math"/>
                  </w:rPr>
                  <m:t> AND … AND </m:t>
                </m:r>
                <m:sSub>
                  <m:sSubPr>
                    <m:ctrlPr>
                      <w:rPr>
                        <w:rFonts w:ascii="Cambria Math" w:hAnsi="Cambria Math"/>
                      </w:rPr>
                    </m:ctrlPr>
                  </m:sSubPr>
                  <m:e>
                    <m:r>
                      <w:rPr>
                        <w:rFonts w:ascii="Cambria Math" w:hAnsi="Cambria Math"/>
                      </w:rPr>
                      <m:t>z</m:t>
                    </m:r>
                  </m:e>
                  <m:sub>
                    <m:r>
                      <w:rPr>
                        <w:rFonts w:ascii="Cambria Math" w:hAnsi="Cambria Math"/>
                      </w:rPr>
                      <m:t>n</m:t>
                    </m:r>
                  </m:sub>
                </m:sSub>
                <m:r>
                  <m:rPr>
                    <m:sty m:val="p"/>
                  </m:rPr>
                  <w:rPr>
                    <w:rFonts w:ascii="Cambria Math" w:hAnsi="Cambria Math"/>
                  </w:rPr>
                  <m:t> is </m:t>
                </m:r>
                <m:sSub>
                  <m:sSubPr>
                    <m:ctrlPr>
                      <w:rPr>
                        <w:rFonts w:ascii="Cambria Math" w:hAnsi="Cambria Math"/>
                      </w:rPr>
                    </m:ctrlPr>
                  </m:sSubPr>
                  <m:e>
                    <m:r>
                      <m:rPr>
                        <m:scr m:val="script"/>
                      </m:rP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r>
                  <m:rPr>
                    <m:sty m:val="p"/>
                  </m:rPr>
                  <w:rPr>
                    <w:rFonts w:ascii="Cambria Math" w:hAnsi="Cambria Math"/>
                  </w:rPr>
                  <m:t> THEN </m:t>
                </m:r>
                <m:r>
                  <w:rPr>
                    <w:rFonts w:ascii="Cambria Math" w:hAnsi="Cambria Math"/>
                  </w:rPr>
                  <m:t>u</m:t>
                </m:r>
                <m:r>
                  <m:rPr>
                    <m:sty m:val="p"/>
                  </m:rPr>
                  <w:rPr>
                    <w:rFonts w:ascii="Cambria Math" w:hAnsi="Cambria Math"/>
                  </w:rPr>
                  <m:t> is </m:t>
                </m:r>
                <m:sSub>
                  <m:sSubPr>
                    <m:ctrlPr>
                      <w:rPr>
                        <w:rFonts w:ascii="Cambria Math" w:hAnsi="Cambria Math"/>
                      </w:rPr>
                    </m:ctrlPr>
                  </m:sSubPr>
                  <m:e>
                    <m:r>
                      <m:rPr>
                        <m:scr m:val="script"/>
                      </m:rPr>
                      <w:rPr>
                        <w:rFonts w:ascii="Cambria Math" w:hAnsi="Cambria Math"/>
                      </w:rPr>
                      <m:t>B</m:t>
                    </m:r>
                  </m:e>
                  <m:sub>
                    <m:r>
                      <w:rPr>
                        <w:rFonts w:ascii="Cambria Math" w:hAnsi="Cambria Math"/>
                      </w:rPr>
                      <m:t>r</m:t>
                    </m:r>
                  </m:sub>
                </m:sSub>
              </m:oMath>
            </m:oMathPara>
          </w:p>
        </w:tc>
        <w:tc>
          <w:tcPr>
            <w:tcW w:w="453" w:type="pct"/>
          </w:tcPr>
          <w:p w14:paraId="477EAC2A" w14:textId="56AE0EEF" w:rsidR="0054511D" w:rsidRPr="005D3129" w:rsidRDefault="0054511D" w:rsidP="0054511D">
            <w:pPr>
              <w:pStyle w:val="ParEq"/>
            </w:pPr>
            <w:bookmarkStart w:id="63" w:name="_RefEqB02"/>
            <w:r w:rsidRPr="005D3129">
              <w:t xml:space="preserve">( </w:t>
            </w:r>
            <w:r w:rsidRPr="005D3129">
              <w:fldChar w:fldCharType="begin"/>
            </w:r>
            <w:r w:rsidRPr="005D3129">
              <w:instrText xml:space="preserve"> SEQ ( \* ARABIC </w:instrText>
            </w:r>
            <w:r w:rsidRPr="005D3129">
              <w:fldChar w:fldCharType="separate"/>
            </w:r>
            <w:r w:rsidR="00111302">
              <w:rPr>
                <w:noProof/>
              </w:rPr>
              <w:t>2</w:t>
            </w:r>
            <w:r w:rsidRPr="005D3129">
              <w:fldChar w:fldCharType="end"/>
            </w:r>
            <w:r w:rsidRPr="005D3129">
              <w:t xml:space="preserve"> )</w:t>
            </w:r>
            <w:bookmarkEnd w:id="63"/>
          </w:p>
        </w:tc>
      </w:tr>
      <w:tr w:rsidR="0054511D" w:rsidRPr="005D3129" w14:paraId="7CCC3A1E" w14:textId="77777777" w:rsidTr="0054511D">
        <w:tc>
          <w:tcPr>
            <w:tcW w:w="4547" w:type="pct"/>
          </w:tcPr>
          <w:p w14:paraId="44E582E4" w14:textId="77777777" w:rsidR="0054511D" w:rsidRPr="005D3129" w:rsidRDefault="00000000" w:rsidP="0054511D">
            <w:pPr>
              <w:pStyle w:val="ParEq"/>
            </w:pPr>
            <m:oMathPara>
              <m:oMath>
                <m:sSub>
                  <m:sSubPr>
                    <m:ctrlPr>
                      <w:rPr>
                        <w:rFonts w:ascii="Cambria Math" w:hAnsi="Cambria Math"/>
                      </w:rPr>
                    </m:ctrlPr>
                  </m:sSubPr>
                  <m:e>
                    <m:r>
                      <w:rPr>
                        <w:rFonts w:ascii="Cambria Math" w:hAnsi="Cambria Math"/>
                      </w:rPr>
                      <m:t>α</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min</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μ</m:t>
                    </m:r>
                  </m:e>
                  <m:sub>
                    <m:sSub>
                      <m:sSubPr>
                        <m:ctrlPr>
                          <w:rPr>
                            <w:rFonts w:ascii="Cambria Math" w:hAnsi="Cambria Math"/>
                          </w:rPr>
                        </m:ctrlPr>
                      </m:sSubPr>
                      <m:e>
                        <m:r>
                          <m:rPr>
                            <m:scr m:val="script"/>
                          </m:rP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i</m:t>
                        </m:r>
                      </m:sub>
                    </m:sSub>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i</m:t>
                    </m:r>
                  </m:sub>
                </m:sSub>
                <m:r>
                  <m:rPr>
                    <m:sty m:val="p"/>
                  </m:rPr>
                  <w:rPr>
                    <w:rFonts w:ascii="Cambria Math" w:hAnsi="Cambria Math"/>
                  </w:rPr>
                  <m:t>)</m:t>
                </m:r>
              </m:oMath>
            </m:oMathPara>
          </w:p>
        </w:tc>
        <w:tc>
          <w:tcPr>
            <w:tcW w:w="453" w:type="pct"/>
          </w:tcPr>
          <w:p w14:paraId="33DB3D52" w14:textId="27CC108E" w:rsidR="0054511D" w:rsidRPr="005D3129" w:rsidRDefault="0054511D" w:rsidP="0054511D">
            <w:pPr>
              <w:pStyle w:val="ParEq"/>
            </w:pPr>
            <w:bookmarkStart w:id="64" w:name="_RefEqB03"/>
            <w:r w:rsidRPr="005D3129">
              <w:t xml:space="preserve">( </w:t>
            </w:r>
            <w:r w:rsidRPr="005D3129">
              <w:fldChar w:fldCharType="begin"/>
            </w:r>
            <w:r w:rsidRPr="005D3129">
              <w:instrText xml:space="preserve"> SEQ ( \* ARABIC </w:instrText>
            </w:r>
            <w:r w:rsidRPr="005D3129">
              <w:fldChar w:fldCharType="separate"/>
            </w:r>
            <w:r w:rsidR="00111302">
              <w:rPr>
                <w:noProof/>
              </w:rPr>
              <w:t>3</w:t>
            </w:r>
            <w:r w:rsidRPr="005D3129">
              <w:fldChar w:fldCharType="end"/>
            </w:r>
            <w:r w:rsidRPr="005D3129">
              <w:t xml:space="preserve"> )</w:t>
            </w:r>
            <w:bookmarkEnd w:id="64"/>
          </w:p>
        </w:tc>
      </w:tr>
    </w:tbl>
    <w:p w14:paraId="41DE8E1B" w14:textId="6FAF9510" w:rsidR="00E60383" w:rsidRPr="005D3129" w:rsidRDefault="00000000">
      <w:pPr>
        <w:pStyle w:val="ParText"/>
      </w:pPr>
      <w:r w:rsidRPr="005D3129">
        <w:t xml:space="preserve">In </w:t>
      </w:r>
      <w:r w:rsidRPr="005D3129">
        <w:fldChar w:fldCharType="begin"/>
      </w:r>
      <w:r w:rsidRPr="005D3129">
        <w:instrText xml:space="preserve"> REF _RefEqB02 \h </w:instrText>
      </w:r>
      <w:r w:rsidRPr="005D3129">
        <w:fldChar w:fldCharType="separate"/>
      </w:r>
      <w:r w:rsidR="00111302" w:rsidRPr="005D3129">
        <w:t xml:space="preserve">( </w:t>
      </w:r>
      <w:r w:rsidR="00111302">
        <w:rPr>
          <w:noProof/>
        </w:rPr>
        <w:t>2</w:t>
      </w:r>
      <w:r w:rsidR="00111302" w:rsidRPr="005D3129">
        <w:t xml:space="preserve"> )</w:t>
      </w:r>
      <w:r w:rsidRPr="005D3129">
        <w:fldChar w:fldCharType="end"/>
      </w:r>
      <w:r w:rsidRPr="005D3129">
        <w:t xml:space="preserve"> and </w:t>
      </w:r>
      <w:r w:rsidRPr="005D3129">
        <w:fldChar w:fldCharType="begin"/>
      </w:r>
      <w:r w:rsidRPr="005D3129">
        <w:instrText xml:space="preserve"> REF _RefEqB03 \h </w:instrText>
      </w:r>
      <w:r w:rsidRPr="005D3129">
        <w:fldChar w:fldCharType="separate"/>
      </w:r>
      <w:r w:rsidR="00111302" w:rsidRPr="005D3129">
        <w:t xml:space="preserve">( </w:t>
      </w:r>
      <w:r w:rsidR="00111302">
        <w:rPr>
          <w:noProof/>
        </w:rPr>
        <w:t>3</w:t>
      </w:r>
      <w:r w:rsidR="00111302" w:rsidRPr="005D3129">
        <w:t xml:space="preserve"> )</w:t>
      </w:r>
      <w:r w:rsidRPr="005D3129">
        <w:fldChar w:fldCharType="end"/>
      </w:r>
      <w:r w:rsidRPr="005D3129">
        <w:t xml:space="preserve">, </w:t>
      </w:r>
      <m:oMath>
        <m:sSub>
          <m:sSubPr>
            <m:ctrlPr>
              <w:rPr>
                <w:rFonts w:ascii="Cambria Math" w:hAnsi="Cambria Math"/>
              </w:rPr>
            </m:ctrlPr>
          </m:sSubPr>
          <m:e>
            <m:r>
              <w:rPr>
                <w:rFonts w:ascii="Cambria Math" w:hAnsi="Cambria Math"/>
              </w:rPr>
              <m:t>z</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n</m:t>
            </m:r>
          </m:sub>
        </m:sSub>
      </m:oMath>
      <w:r w:rsidRPr="005D3129">
        <w:t xml:space="preserve"> denote the input variables, </w:t>
      </w:r>
      <m:oMath>
        <m:sSub>
          <m:sSubPr>
            <m:ctrlPr>
              <w:rPr>
                <w:rFonts w:ascii="Cambria Math" w:hAnsi="Cambria Math"/>
              </w:rPr>
            </m:ctrlPr>
          </m:sSubPr>
          <m:e>
            <m:r>
              <m:rPr>
                <m:scr m:val="script"/>
              </m:rPr>
              <w:rPr>
                <w:rFonts w:ascii="Cambria Math" w:hAnsi="Cambria Math"/>
              </w:rPr>
              <m:t>A</m:t>
            </m:r>
          </m:e>
          <m:sub>
            <m:r>
              <w:rPr>
                <w:rFonts w:ascii="Cambria Math" w:hAnsi="Cambria Math"/>
              </w:rPr>
              <m:t>r,i</m:t>
            </m:r>
          </m:sub>
        </m:sSub>
      </m:oMath>
      <w:r w:rsidRPr="005D3129">
        <w:t xml:space="preserve"> the linguistic terms selected by rule </w:t>
      </w:r>
      <m:oMath>
        <m:sSub>
          <m:sSubPr>
            <m:ctrlPr>
              <w:rPr>
                <w:rFonts w:ascii="Cambria Math" w:hAnsi="Cambria Math"/>
              </w:rPr>
            </m:ctrlPr>
          </m:sSubPr>
          <m:e>
            <m:r>
              <w:rPr>
                <w:rFonts w:ascii="Cambria Math" w:hAnsi="Cambria Math"/>
              </w:rPr>
              <m:t>R</m:t>
            </m:r>
          </m:e>
          <m:sub>
            <m:r>
              <w:rPr>
                <w:rFonts w:ascii="Cambria Math" w:hAnsi="Cambria Math"/>
              </w:rPr>
              <m:t>r</m:t>
            </m:r>
          </m:sub>
        </m:sSub>
      </m:oMath>
      <w:r w:rsidRPr="005D3129">
        <w:t xml:space="preserve">, </w:t>
      </w:r>
      <m:oMath>
        <m:sSub>
          <m:sSubPr>
            <m:ctrlPr>
              <w:rPr>
                <w:rFonts w:ascii="Cambria Math" w:hAnsi="Cambria Math"/>
              </w:rPr>
            </m:ctrlPr>
          </m:sSubPr>
          <m:e>
            <m:r>
              <m:rPr>
                <m:scr m:val="script"/>
              </m:rPr>
              <w:rPr>
                <w:rFonts w:ascii="Cambria Math" w:hAnsi="Cambria Math"/>
              </w:rPr>
              <m:t>B</m:t>
            </m:r>
          </m:e>
          <m:sub>
            <m:r>
              <w:rPr>
                <w:rFonts w:ascii="Cambria Math" w:hAnsi="Cambria Math"/>
              </w:rPr>
              <m:t>r</m:t>
            </m:r>
          </m:sub>
        </m:sSub>
      </m:oMath>
      <w:r w:rsidRPr="005D3129">
        <w:t xml:space="preserve"> the consequent term over the output </w:t>
      </w:r>
      <m:oMath>
        <m:r>
          <w:rPr>
            <w:rFonts w:ascii="Cambria Math" w:hAnsi="Cambria Math"/>
          </w:rPr>
          <m:t>u</m:t>
        </m:r>
      </m:oMath>
      <w:r w:rsidRPr="005D3129">
        <w:t xml:space="preserve">, and </w:t>
      </w:r>
      <m:oMath>
        <m:sSub>
          <m:sSubPr>
            <m:ctrlPr>
              <w:rPr>
                <w:rFonts w:ascii="Cambria Math" w:hAnsi="Cambria Math"/>
              </w:rPr>
            </m:ctrlPr>
          </m:sSubPr>
          <m:e>
            <m:r>
              <w:rPr>
                <w:rFonts w:ascii="Cambria Math" w:hAnsi="Cambria Math"/>
              </w:rPr>
              <m:t>α</m:t>
            </m:r>
          </m:e>
          <m:sub>
            <m:r>
              <w:rPr>
                <w:rFonts w:ascii="Cambria Math" w:hAnsi="Cambria Math"/>
              </w:rPr>
              <m:t>r</m:t>
            </m:r>
          </m:sub>
        </m:sSub>
      </m:oMath>
      <w:r w:rsidRPr="005D3129">
        <w:t xml:space="preserve"> the firing strength of rule </w:t>
      </w:r>
      <m:oMath>
        <m:r>
          <w:rPr>
            <w:rFonts w:ascii="Cambria Math" w:hAnsi="Cambria Math"/>
          </w:rPr>
          <m:t>r</m:t>
        </m:r>
      </m:oMath>
      <w:r w:rsidRPr="005D3129">
        <w:t>, with the minimum operator realizing the conjunction of the antecedents.</w:t>
      </w:r>
      <w:r w:rsidR="0075407B">
        <w:t xml:space="preserve"> </w:t>
      </w:r>
      <w:r w:rsidRPr="005D3129">
        <w:t xml:space="preserve">Mamdani inference aggregates the consequents of the active rules and defuzzifies </w:t>
      </w:r>
      <w:r w:rsidRPr="005D3129">
        <w:lastRenderedPageBreak/>
        <w:t xml:space="preserve">the aggregate into a crisp output </w:t>
      </w:r>
      <w:sdt>
        <w:sdtPr>
          <w:id w:val="815619034"/>
          <w:citation/>
        </w:sdtPr>
        <w:sdtContent>
          <w:r w:rsidRPr="005D3129">
            <w:fldChar w:fldCharType="begin"/>
          </w:r>
          <w:r w:rsidRPr="005D3129">
            <w:instrText xml:space="preserve"> CITATION Mamdani1974 \l 1033 </w:instrText>
          </w:r>
          <w:r w:rsidRPr="005D3129">
            <w:fldChar w:fldCharType="separate"/>
          </w:r>
          <w:r w:rsidR="00111302">
            <w:rPr>
              <w:noProof/>
            </w:rPr>
            <w:t>(Mamdani, 1974)</w:t>
          </w:r>
          <w:r w:rsidRPr="005D3129">
            <w:fldChar w:fldCharType="end"/>
          </w:r>
        </w:sdtContent>
      </w:sdt>
      <w:r w:rsidRPr="005D3129">
        <w:t xml:space="preserve">, with the centroid form of </w:t>
      </w:r>
      <w:r w:rsidRPr="005D3129">
        <w:fldChar w:fldCharType="begin"/>
      </w:r>
      <w:r w:rsidRPr="005D3129">
        <w:instrText xml:space="preserve"> REF _RefEqB04 \h </w:instrText>
      </w:r>
      <w:r w:rsidRPr="005D3129">
        <w:fldChar w:fldCharType="separate"/>
      </w:r>
      <w:r w:rsidR="00111302" w:rsidRPr="005D3129">
        <w:t xml:space="preserve">( </w:t>
      </w:r>
      <w:r w:rsidR="00111302">
        <w:rPr>
          <w:noProof/>
        </w:rPr>
        <w:t>4</w:t>
      </w:r>
      <w:r w:rsidR="00111302" w:rsidRPr="005D3129">
        <w:t xml:space="preserve"> )</w:t>
      </w:r>
      <w:r w:rsidRPr="005D3129">
        <w:fldChar w:fldCharType="end"/>
      </w:r>
      <w:r w:rsidRPr="005D3129">
        <w:t xml:space="preserve"> as the standard choice.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18"/>
        <w:gridCol w:w="729"/>
      </w:tblGrid>
      <w:tr w:rsidR="00E60383" w:rsidRPr="005D3129" w14:paraId="3BAA42E3" w14:textId="77777777">
        <w:tc>
          <w:tcPr>
            <w:tcW w:w="4547" w:type="pct"/>
            <w:vAlign w:val="center"/>
          </w:tcPr>
          <w:p w14:paraId="11FE695E" w14:textId="77777777" w:rsidR="00E60383" w:rsidRPr="005D3129" w:rsidRDefault="00000000" w:rsidP="0091335F">
            <w:pPr>
              <w:pStyle w:val="TableText"/>
            </w:pPr>
            <m:oMath>
              <m:sSup>
                <m:sSupPr>
                  <m:ctrlPr>
                    <w:rPr>
                      <w:rFonts w:ascii="Cambria Math" w:hAnsi="Cambria Math"/>
                    </w:rPr>
                  </m:ctrlPr>
                </m:sSupPr>
                <m:e>
                  <m:r>
                    <w:rPr>
                      <w:rFonts w:ascii="Cambria Math" w:hAnsi="Cambria Math"/>
                    </w:rPr>
                    <m:t>u</m:t>
                  </m:r>
                </m:e>
                <m:sup>
                  <m:r>
                    <m:rPr>
                      <m:sty m:val="p"/>
                    </m:rPr>
                    <w:rPr>
                      <w:rFonts w:ascii="Cambria Math" w:hAnsi="Cambria Math"/>
                    </w:rPr>
                    <m:t>*</m:t>
                  </m:r>
                </m:sup>
              </m:sSup>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u</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agg</m:t>
                      </m:r>
                    </m:sub>
                  </m:sSub>
                  <m:r>
                    <m:rPr>
                      <m:sty m:val="p"/>
                    </m:rPr>
                    <w:rPr>
                      <w:rFonts w:ascii="Cambria Math" w:hAnsi="Cambria Math"/>
                    </w:rPr>
                    <m:t>(</m:t>
                  </m:r>
                  <m:r>
                    <w:rPr>
                      <w:rFonts w:ascii="Cambria Math" w:hAnsi="Cambria Math"/>
                    </w:rPr>
                    <m:t>u</m:t>
                  </m:r>
                  <m:r>
                    <m:rPr>
                      <m:sty m:val="p"/>
                    </m:rPr>
                    <w:rPr>
                      <w:rFonts w:ascii="Cambria Math" w:hAnsi="Cambria Math"/>
                    </w:rPr>
                    <m:t>)du</m:t>
                  </m:r>
                </m:num>
                <m:den>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agg</m:t>
                      </m:r>
                    </m:sub>
                  </m:sSub>
                  <m:r>
                    <m:rPr>
                      <m:sty m:val="p"/>
                    </m:rPr>
                    <w:rPr>
                      <w:rFonts w:ascii="Cambria Math" w:hAnsi="Cambria Math"/>
                    </w:rPr>
                    <m:t>(</m:t>
                  </m:r>
                  <m:r>
                    <w:rPr>
                      <w:rFonts w:ascii="Cambria Math" w:hAnsi="Cambria Math"/>
                    </w:rPr>
                    <m:t>u</m:t>
                  </m:r>
                  <m:r>
                    <m:rPr>
                      <m:sty m:val="p"/>
                    </m:rPr>
                    <w:rPr>
                      <w:rFonts w:ascii="Cambria Math" w:hAnsi="Cambria Math"/>
                    </w:rPr>
                    <m:t>)du</m:t>
                  </m:r>
                </m:den>
              </m:f>
            </m:oMath>
            <w:r w:rsidRPr="005D3129">
              <w:t xml:space="preserve">,    where </w:t>
            </w:r>
            <m:oMath>
              <m:sSub>
                <m:sSubPr>
                  <m:ctrlPr>
                    <w:rPr>
                      <w:rFonts w:ascii="Cambria Math" w:hAnsi="Cambria Math"/>
                    </w:rPr>
                  </m:ctrlPr>
                </m:sSubPr>
                <m:e>
                  <m:r>
                    <w:rPr>
                      <w:rFonts w:ascii="Cambria Math" w:hAnsi="Cambria Math"/>
                    </w:rPr>
                    <m:t>μ</m:t>
                  </m:r>
                </m:e>
                <m:sub>
                  <m:r>
                    <w:rPr>
                      <w:rFonts w:ascii="Cambria Math" w:hAnsi="Cambria Math"/>
                    </w:rPr>
                    <m:t>agg</m:t>
                  </m:r>
                </m:sub>
              </m:sSub>
              <m:r>
                <m:rPr>
                  <m:sty m:val="p"/>
                </m:rPr>
                <w:rPr>
                  <w:rFonts w:ascii="Cambria Math" w:hAnsi="Cambria Math"/>
                </w:rPr>
                <m:t>(</m:t>
              </m:r>
              <m:r>
                <w:rPr>
                  <w:rFonts w:ascii="Cambria Math" w:hAnsi="Cambria Math"/>
                </w:rPr>
                <m:t>u</m:t>
              </m:r>
              <m:r>
                <m:rPr>
                  <m:sty m:val="p"/>
                </m:rP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r</m:t>
                      </m:r>
                    </m:lim>
                  </m:limLow>
                </m:fName>
                <m:e>
                  <m:r>
                    <m:rPr>
                      <m:sty m:val="p"/>
                    </m:rPr>
                    <w:rPr>
                      <w:rFonts w:ascii="Cambria Math" w:hAnsi="Cambria Math"/>
                    </w:rPr>
                    <m:t>min(</m:t>
                  </m:r>
                  <m:sSub>
                    <m:sSubPr>
                      <m:ctrlPr>
                        <w:rPr>
                          <w:rFonts w:ascii="Cambria Math" w:hAnsi="Cambria Math"/>
                        </w:rPr>
                      </m:ctrlPr>
                    </m:sSubPr>
                    <m:e>
                      <m:r>
                        <w:rPr>
                          <w:rFonts w:ascii="Cambria Math" w:hAnsi="Cambria Math"/>
                        </w:rPr>
                        <m:t>α</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μ</m:t>
                      </m:r>
                    </m:e>
                    <m:sub>
                      <m:sSub>
                        <m:sSubPr>
                          <m:ctrlPr>
                            <w:rPr>
                              <w:rFonts w:ascii="Cambria Math" w:hAnsi="Cambria Math"/>
                            </w:rPr>
                          </m:ctrlPr>
                        </m:sSubPr>
                        <m:e>
                          <m:r>
                            <m:rPr>
                              <m:scr m:val="script"/>
                            </m:rPr>
                            <w:rPr>
                              <w:rFonts w:ascii="Cambria Math" w:hAnsi="Cambria Math"/>
                            </w:rPr>
                            <m:t>B</m:t>
                          </m:r>
                        </m:e>
                        <m:sub>
                          <m:r>
                            <w:rPr>
                              <w:rFonts w:ascii="Cambria Math" w:hAnsi="Cambria Math"/>
                            </w:rPr>
                            <m:t>r</m:t>
                          </m:r>
                        </m:sub>
                      </m:sSub>
                    </m:sub>
                  </m:sSub>
                  <m:r>
                    <m:rPr>
                      <m:sty m:val="p"/>
                    </m:rPr>
                    <w:rPr>
                      <w:rFonts w:ascii="Cambria Math" w:hAnsi="Cambria Math"/>
                    </w:rPr>
                    <m:t>(</m:t>
                  </m:r>
                  <m:r>
                    <w:rPr>
                      <w:rFonts w:ascii="Cambria Math" w:hAnsi="Cambria Math"/>
                    </w:rPr>
                    <m:t>u</m:t>
                  </m:r>
                  <m:r>
                    <m:rPr>
                      <m:sty m:val="p"/>
                    </m:rPr>
                    <w:rPr>
                      <w:rFonts w:ascii="Cambria Math" w:hAnsi="Cambria Math"/>
                    </w:rPr>
                    <m:t>))</m:t>
                  </m:r>
                </m:e>
              </m:func>
              <m:r>
                <m:rPr>
                  <m:sty m:val="p"/>
                </m:rPr>
                <w:rPr>
                  <w:rFonts w:ascii="Cambria Math" w:hAnsi="Cambria Math"/>
                </w:rPr>
                <m:t>⁡</m:t>
              </m:r>
            </m:oMath>
          </w:p>
        </w:tc>
        <w:tc>
          <w:tcPr>
            <w:tcW w:w="453" w:type="pct"/>
            <w:vAlign w:val="center"/>
          </w:tcPr>
          <w:p w14:paraId="681D0088" w14:textId="0082EDDB" w:rsidR="00E60383" w:rsidRPr="005D3129" w:rsidRDefault="00000000" w:rsidP="0091335F">
            <w:pPr>
              <w:pStyle w:val="TableText"/>
            </w:pPr>
            <w:bookmarkStart w:id="65" w:name="_RefEqB04"/>
            <w:r w:rsidRPr="005D3129">
              <w:t xml:space="preserve">( </w:t>
            </w:r>
            <w:r w:rsidRPr="005D3129">
              <w:fldChar w:fldCharType="begin"/>
            </w:r>
            <w:r w:rsidRPr="005D3129">
              <w:instrText xml:space="preserve"> SEQ ( \* ARABIC </w:instrText>
            </w:r>
            <w:r w:rsidRPr="005D3129">
              <w:fldChar w:fldCharType="separate"/>
            </w:r>
            <w:r w:rsidR="00111302">
              <w:rPr>
                <w:noProof/>
              </w:rPr>
              <w:t>4</w:t>
            </w:r>
            <w:r w:rsidRPr="005D3129">
              <w:fldChar w:fldCharType="end"/>
            </w:r>
            <w:r w:rsidRPr="005D3129">
              <w:t xml:space="preserve"> )</w:t>
            </w:r>
            <w:bookmarkEnd w:id="65"/>
          </w:p>
        </w:tc>
      </w:tr>
    </w:tbl>
    <w:p w14:paraId="0DD4E45F" w14:textId="36ECBF64" w:rsidR="00E60383" w:rsidRPr="005D3129" w:rsidRDefault="00000000">
      <w:pPr>
        <w:pStyle w:val="ParText"/>
      </w:pPr>
      <w:r w:rsidRPr="005D3129">
        <w:t xml:space="preserve">In </w:t>
      </w:r>
      <w:r w:rsidRPr="005D3129">
        <w:fldChar w:fldCharType="begin"/>
      </w:r>
      <w:r w:rsidRPr="005D3129">
        <w:instrText xml:space="preserve"> REF _RefEqB04 \h </w:instrText>
      </w:r>
      <w:r w:rsidRPr="005D3129">
        <w:fldChar w:fldCharType="separate"/>
      </w:r>
      <w:r w:rsidR="00111302" w:rsidRPr="005D3129">
        <w:t xml:space="preserve">( </w:t>
      </w:r>
      <w:r w:rsidR="00111302">
        <w:rPr>
          <w:noProof/>
        </w:rPr>
        <w:t>4</w:t>
      </w:r>
      <w:r w:rsidR="00111302" w:rsidRPr="005D3129">
        <w:t xml:space="preserve"> )</w:t>
      </w:r>
      <w:r w:rsidRPr="005D3129">
        <w:fldChar w:fldCharType="end"/>
      </w:r>
      <w:r w:rsidRPr="005D3129">
        <w:t xml:space="preserve">, </w:t>
      </w:r>
      <m:oMath>
        <m:sSub>
          <m:sSubPr>
            <m:ctrlPr>
              <w:rPr>
                <w:rFonts w:ascii="Cambria Math" w:hAnsi="Cambria Math"/>
              </w:rPr>
            </m:ctrlPr>
          </m:sSubPr>
          <m:e>
            <m:r>
              <w:rPr>
                <w:rFonts w:ascii="Cambria Math" w:hAnsi="Cambria Math"/>
              </w:rPr>
              <m:t>μ</m:t>
            </m:r>
          </m:e>
          <m:sub>
            <m:r>
              <w:rPr>
                <w:rFonts w:ascii="Cambria Math" w:hAnsi="Cambria Math"/>
              </w:rPr>
              <m:t>agg</m:t>
            </m:r>
          </m:sub>
        </m:sSub>
      </m:oMath>
      <w:r w:rsidRPr="005D3129">
        <w:t xml:space="preserve"> is the aggregated output membership, obtained by clipping each active consequent at its firing strength and taking the pointwise maximum, and </w:t>
      </w:r>
      <m:oMath>
        <m:sSup>
          <m:sSupPr>
            <m:ctrlPr>
              <w:rPr>
                <w:rFonts w:ascii="Cambria Math" w:hAnsi="Cambria Math"/>
              </w:rPr>
            </m:ctrlPr>
          </m:sSupPr>
          <m:e>
            <m:r>
              <w:rPr>
                <w:rFonts w:ascii="Cambria Math" w:hAnsi="Cambria Math"/>
              </w:rPr>
              <m:t>u</m:t>
            </m:r>
          </m:e>
          <m:sup>
            <m:r>
              <w:rPr>
                <w:rFonts w:ascii="Cambria Math" w:hAnsi="Cambria Math"/>
              </w:rPr>
              <m:t>*</m:t>
            </m:r>
          </m:sup>
        </m:sSup>
      </m:oMath>
      <w:r w:rsidRPr="005D3129">
        <w:t xml:space="preserve"> is the resulting crisp output. The Takagi-Sugeno variant replaces the fuzzy consequent with a functional one and combines outputs as an activation-weighted average </w:t>
      </w:r>
      <w:r w:rsidRPr="005D3129">
        <w:fldChar w:fldCharType="begin"/>
      </w:r>
      <w:r w:rsidRPr="005D3129">
        <w:instrText xml:space="preserve"> REF _RefEqB05 \h </w:instrText>
      </w:r>
      <w:r w:rsidRPr="005D3129">
        <w:fldChar w:fldCharType="separate"/>
      </w:r>
      <w:r w:rsidR="00111302" w:rsidRPr="005D3129">
        <w:t xml:space="preserve">( </w:t>
      </w:r>
      <w:r w:rsidR="00111302">
        <w:rPr>
          <w:noProof/>
        </w:rPr>
        <w:t>5</w:t>
      </w:r>
      <w:r w:rsidR="00111302" w:rsidRPr="005D3129">
        <w:t xml:space="preserve"> )</w:t>
      </w:r>
      <w:r w:rsidRPr="005D3129">
        <w:fldChar w:fldCharType="end"/>
      </w:r>
      <w:r w:rsidRPr="005D3129">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18"/>
        <w:gridCol w:w="729"/>
      </w:tblGrid>
      <w:tr w:rsidR="00E60383" w:rsidRPr="005D3129" w14:paraId="679AD5C4" w14:textId="77777777">
        <w:tc>
          <w:tcPr>
            <w:tcW w:w="4547" w:type="pct"/>
            <w:vAlign w:val="center"/>
          </w:tcPr>
          <w:p w14:paraId="3B49C530" w14:textId="77777777" w:rsidR="00E60383" w:rsidRPr="005D3129" w:rsidRDefault="00000000" w:rsidP="007809BA">
            <w:pPr>
              <w:pStyle w:val="ParEq"/>
            </w:pPr>
            <m:oMathPara>
              <m:oMath>
                <m:r>
                  <w:rPr>
                    <w:rFonts w:ascii="Cambria Math" w:hAnsi="Cambria Math"/>
                  </w:rPr>
                  <m:t>u</m:t>
                </m:r>
                <m:r>
                  <m:rPr>
                    <m:sty m:val="p"/>
                  </m:rPr>
                  <w:rPr>
                    <w:rFonts w:ascii="Cambria Math" w:hAnsi="Cambria Math"/>
                  </w:rPr>
                  <m:t>=</m:t>
                </m:r>
                <m:f>
                  <m:fPr>
                    <m:ctrlPr>
                      <w:rPr>
                        <w:rFonts w:ascii="Cambria Math" w:hAnsi="Cambria Math"/>
                      </w:rPr>
                    </m:ctrlPr>
                  </m:fPr>
                  <m:num>
                    <m:nary>
                      <m:naryPr>
                        <m:chr m:val="∑"/>
                        <m:limLoc m:val="undOvr"/>
                        <m:ctrlPr>
                          <w:rPr>
                            <w:rFonts w:ascii="Cambria Math" w:hAnsi="Cambria Math"/>
                          </w:rPr>
                        </m:ctrlPr>
                      </m:naryPr>
                      <m:sub>
                        <m:r>
                          <w:rPr>
                            <w:rFonts w:ascii="Cambria Math" w:hAnsi="Cambria Math"/>
                          </w:rPr>
                          <m:t>r</m:t>
                        </m:r>
                      </m:sub>
                      <m:sup/>
                      <m:e>
                        <m:sSub>
                          <m:sSubPr>
                            <m:ctrlPr>
                              <w:rPr>
                                <w:rFonts w:ascii="Cambria Math" w:hAnsi="Cambria Math"/>
                              </w:rPr>
                            </m:ctrlPr>
                          </m:sSubPr>
                          <m:e>
                            <m:r>
                              <w:rPr>
                                <w:rFonts w:ascii="Cambria Math" w:hAnsi="Cambria Math"/>
                              </w:rPr>
                              <m:t>α</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r</m:t>
                            </m:r>
                          </m:sub>
                        </m:sSub>
                        <m:r>
                          <m:rPr>
                            <m:sty m:val="p"/>
                          </m:rPr>
                          <w:rPr>
                            <w:rFonts w:ascii="Cambria Math" w:hAnsi="Cambria Math"/>
                          </w:rPr>
                          <m:t>(</m:t>
                        </m:r>
                        <m:r>
                          <w:rPr>
                            <w:rFonts w:ascii="Cambria Math" w:hAnsi="Cambria Math"/>
                          </w:rPr>
                          <m:t>z</m:t>
                        </m:r>
                        <m:r>
                          <m:rPr>
                            <m:sty m:val="p"/>
                          </m:rPr>
                          <w:rPr>
                            <w:rFonts w:ascii="Cambria Math" w:hAnsi="Cambria Math"/>
                          </w:rPr>
                          <m:t>)</m:t>
                        </m:r>
                      </m:e>
                    </m:nary>
                  </m:num>
                  <m:den>
                    <m:nary>
                      <m:naryPr>
                        <m:chr m:val="∑"/>
                        <m:limLoc m:val="undOvr"/>
                        <m:ctrlPr>
                          <w:rPr>
                            <w:rFonts w:ascii="Cambria Math" w:hAnsi="Cambria Math"/>
                          </w:rPr>
                        </m:ctrlPr>
                      </m:naryPr>
                      <m:sub>
                        <m:r>
                          <w:rPr>
                            <w:rFonts w:ascii="Cambria Math" w:hAnsi="Cambria Math"/>
                          </w:rPr>
                          <m:t>r</m:t>
                        </m:r>
                      </m:sub>
                      <m:sup/>
                      <m:e>
                        <m:sSub>
                          <m:sSubPr>
                            <m:ctrlPr>
                              <w:rPr>
                                <w:rFonts w:ascii="Cambria Math" w:hAnsi="Cambria Math"/>
                              </w:rPr>
                            </m:ctrlPr>
                          </m:sSubPr>
                          <m:e>
                            <m:r>
                              <w:rPr>
                                <w:rFonts w:ascii="Cambria Math" w:hAnsi="Cambria Math"/>
                              </w:rPr>
                              <m:t>α</m:t>
                            </m:r>
                          </m:e>
                          <m:sub>
                            <m:r>
                              <w:rPr>
                                <w:rFonts w:ascii="Cambria Math" w:hAnsi="Cambria Math"/>
                              </w:rPr>
                              <m:t>r</m:t>
                            </m:r>
                          </m:sub>
                        </m:sSub>
                      </m:e>
                    </m:nary>
                  </m:den>
                </m:f>
              </m:oMath>
            </m:oMathPara>
          </w:p>
        </w:tc>
        <w:tc>
          <w:tcPr>
            <w:tcW w:w="453" w:type="pct"/>
            <w:vAlign w:val="center"/>
          </w:tcPr>
          <w:p w14:paraId="181E9084" w14:textId="2762637B" w:rsidR="00E60383" w:rsidRPr="005D3129" w:rsidRDefault="00000000" w:rsidP="007809BA">
            <w:pPr>
              <w:pStyle w:val="ParEq"/>
            </w:pPr>
            <w:bookmarkStart w:id="66" w:name="_RefEqB05"/>
            <w:r w:rsidRPr="005D3129">
              <w:t xml:space="preserve">( </w:t>
            </w:r>
            <w:r w:rsidRPr="005D3129">
              <w:fldChar w:fldCharType="begin"/>
            </w:r>
            <w:r w:rsidRPr="005D3129">
              <w:instrText xml:space="preserve"> SEQ ( \* ARABIC </w:instrText>
            </w:r>
            <w:r w:rsidRPr="005D3129">
              <w:fldChar w:fldCharType="separate"/>
            </w:r>
            <w:r w:rsidR="00111302">
              <w:rPr>
                <w:noProof/>
              </w:rPr>
              <w:t>5</w:t>
            </w:r>
            <w:r w:rsidRPr="005D3129">
              <w:fldChar w:fldCharType="end"/>
            </w:r>
            <w:r w:rsidRPr="005D3129">
              <w:t xml:space="preserve"> )</w:t>
            </w:r>
            <w:bookmarkEnd w:id="66"/>
          </w:p>
        </w:tc>
      </w:tr>
    </w:tbl>
    <w:p w14:paraId="3A07BAC9" w14:textId="1B651097" w:rsidR="00FE64A1" w:rsidRPr="005D3129" w:rsidRDefault="00000000">
      <w:pPr>
        <w:pStyle w:val="ParText"/>
      </w:pPr>
      <w:sdt>
        <w:sdtPr>
          <w:id w:val="815619049"/>
          <w:citation/>
        </w:sdtPr>
        <w:sdtContent>
          <w:r w:rsidRPr="005D3129">
            <w:t xml:space="preserve">In </w:t>
          </w:r>
          <w:r w:rsidRPr="005D3129">
            <w:fldChar w:fldCharType="begin"/>
          </w:r>
          <w:r w:rsidRPr="005D3129">
            <w:instrText xml:space="preserve"> REF _RefEqB05 \h </w:instrText>
          </w:r>
          <w:r w:rsidRPr="005D3129">
            <w:fldChar w:fldCharType="separate"/>
          </w:r>
          <w:r w:rsidR="00111302" w:rsidRPr="005D3129">
            <w:t xml:space="preserve">( </w:t>
          </w:r>
          <w:r w:rsidR="00111302">
            <w:rPr>
              <w:noProof/>
            </w:rPr>
            <w:t>5</w:t>
          </w:r>
          <w:r w:rsidR="00111302" w:rsidRPr="005D3129">
            <w:t xml:space="preserve"> )</w:t>
          </w:r>
          <w:r w:rsidRPr="005D3129">
            <w:fldChar w:fldCharType="end"/>
          </w:r>
          <w:r w:rsidRPr="005D3129">
            <w:t xml:space="preserve">, </w:t>
          </w:r>
          <m:oMath>
            <m:sSub>
              <m:sSubPr>
                <m:ctrlPr>
                  <w:rPr>
                    <w:rFonts w:ascii="Cambria Math" w:hAnsi="Cambria Math"/>
                  </w:rPr>
                </m:ctrlPr>
              </m:sSubPr>
              <m:e>
                <m:r>
                  <w:rPr>
                    <w:rFonts w:ascii="Cambria Math" w:hAnsi="Cambria Math"/>
                  </w:rPr>
                  <m:t>g</m:t>
                </m:r>
              </m:e>
              <m:sub>
                <m:r>
                  <w:rPr>
                    <w:rFonts w:ascii="Cambria Math" w:hAnsi="Cambria Math"/>
                  </w:rPr>
                  <m:t>r</m:t>
                </m:r>
              </m:sub>
            </m:sSub>
            <m:r>
              <w:rPr>
                <w:rFonts w:ascii="Cambria Math" w:hAnsi="Cambria Math"/>
              </w:rPr>
              <m:t>(z)</m:t>
            </m:r>
          </m:oMath>
          <w:r w:rsidRPr="005D3129">
            <w:t xml:space="preserve"> is the functional consequent of rule </w:t>
          </w:r>
          <m:oMath>
            <m:r>
              <w:rPr>
                <w:rFonts w:ascii="Cambria Math" w:hAnsi="Cambria Math"/>
              </w:rPr>
              <m:t>r</m:t>
            </m:r>
          </m:oMath>
          <w:r w:rsidRPr="005D3129">
            <w:t xml:space="preserve">, typically affine in the inputs. The identification theory behind this form is presented in </w:t>
          </w:r>
          <w:r w:rsidRPr="005D3129">
            <w:fldChar w:fldCharType="begin"/>
          </w:r>
          <w:r w:rsidRPr="005D3129">
            <w:instrText xml:space="preserve"> CITATION TakagiSugeno1985 \l 1033 </w:instrText>
          </w:r>
          <w:r w:rsidRPr="005D3129">
            <w:fldChar w:fldCharType="separate"/>
          </w:r>
          <w:r w:rsidR="00111302">
            <w:rPr>
              <w:noProof/>
            </w:rPr>
            <w:t xml:space="preserve"> (Takagi &amp; Sugeno, 1985)</w:t>
          </w:r>
          <w:r w:rsidRPr="005D3129">
            <w:fldChar w:fldCharType="end"/>
          </w:r>
        </w:sdtContent>
      </w:sdt>
      <w:r w:rsidRPr="005D3129">
        <w:t xml:space="preserve">. DisasterAware adopts the zero-order Takagi-Sugeno form throughout the decision layer. Each rule consequent is a singleton intensity, and the candidate intervention is the activation-weighted average of the singletons of the rules that fire, so the inference stays interpretable while the consequents remain exposed as numeric parameters that the adaptation loop can tune. </w:t>
      </w:r>
    </w:p>
    <w:p w14:paraId="55959127" w14:textId="77777777" w:rsidR="000B1A79" w:rsidRPr="005D3129" w:rsidRDefault="00DB0212" w:rsidP="000B1A79">
      <w:pPr>
        <w:keepNext/>
        <w:jc w:val="center"/>
      </w:pPr>
      <w:r>
        <w:rPr>
          <w:noProof/>
        </w:rPr>
        <w:drawing>
          <wp:inline distT="0" distB="0" distL="0" distR="0" wp14:anchorId="41E0A40D" wp14:editId="66B5AF0C">
            <wp:extent cx="5040000" cy="1671570"/>
            <wp:effectExtent l="0" t="0" r="0" b="5080"/>
            <wp:docPr id="1698956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l="1765" t="3754" r="1508" b="2391"/>
                    <a:stretch>
                      <a:fillRect/>
                    </a:stretch>
                  </pic:blipFill>
                  <pic:spPr bwMode="auto">
                    <a:xfrm>
                      <a:off x="0" y="0"/>
                      <a:ext cx="5040000" cy="1671570"/>
                    </a:xfrm>
                    <a:prstGeom prst="rect">
                      <a:avLst/>
                    </a:prstGeom>
                    <a:noFill/>
                    <a:ln>
                      <a:noFill/>
                    </a:ln>
                    <a:extLst>
                      <a:ext uri="{53640926-AAD7-44D8-BBD7-CCE9431645EC}">
                        <a14:shadowObscured xmlns:a14="http://schemas.microsoft.com/office/drawing/2010/main"/>
                      </a:ext>
                    </a:extLst>
                  </pic:spPr>
                </pic:pic>
              </a:graphicData>
            </a:graphic>
          </wp:inline>
        </w:drawing>
      </w:r>
      <w:bookmarkStart w:id="67" w:name="_RefFig23"/>
    </w:p>
    <w:p w14:paraId="65EE60BA" w14:textId="5CBF45F9" w:rsidR="000B1A79" w:rsidRPr="005D3129" w:rsidRDefault="000B1A79" w:rsidP="000B1A79">
      <w:pPr>
        <w:pStyle w:val="Caption"/>
        <w:jc w:val="center"/>
      </w:pPr>
      <w:bookmarkStart w:id="68" w:name="_Ref235198619"/>
      <w:bookmarkStart w:id="69" w:name="_Toc236875989"/>
      <w:r w:rsidRPr="005D3129">
        <w:t xml:space="preserve">Figure </w:t>
      </w:r>
      <w:r w:rsidR="00CB2B5F">
        <w:fldChar w:fldCharType="begin"/>
      </w:r>
      <w:r w:rsidR="00CB2B5F">
        <w:instrText xml:space="preserve"> STYLEREF 1 \s </w:instrText>
      </w:r>
      <w:r w:rsidR="00CB2B5F">
        <w:fldChar w:fldCharType="separate"/>
      </w:r>
      <w:r w:rsidR="00111302">
        <w:rPr>
          <w:noProof/>
        </w:rPr>
        <w:t>2</w:t>
      </w:r>
      <w:r w:rsidR="00CB2B5F">
        <w:fldChar w:fldCharType="end"/>
      </w:r>
      <w:r w:rsidR="00CB2B5F">
        <w:t>.</w:t>
      </w:r>
      <w:r w:rsidR="00CB2B5F">
        <w:fldChar w:fldCharType="begin"/>
      </w:r>
      <w:r w:rsidR="00CB2B5F">
        <w:instrText xml:space="preserve"> SEQ Figure \* ARABIC \s 1 </w:instrText>
      </w:r>
      <w:r w:rsidR="00CB2B5F">
        <w:fldChar w:fldCharType="separate"/>
      </w:r>
      <w:r w:rsidR="00111302">
        <w:rPr>
          <w:noProof/>
        </w:rPr>
        <w:t>3</w:t>
      </w:r>
      <w:r w:rsidR="00CB2B5F">
        <w:fldChar w:fldCharType="end"/>
      </w:r>
      <w:bookmarkEnd w:id="68"/>
      <w:r w:rsidRPr="005D3129">
        <w:t xml:space="preserve"> Five-term trapezoidal membership partition with an example reading</w:t>
      </w:r>
      <w:bookmarkEnd w:id="69"/>
    </w:p>
    <w:bookmarkEnd w:id="67"/>
    <w:p w14:paraId="0501BE6E" w14:textId="33792DD4" w:rsidR="0085056D" w:rsidRPr="005D3129" w:rsidRDefault="000B1A79" w:rsidP="0085056D">
      <w:pPr>
        <w:pStyle w:val="ParText"/>
      </w:pPr>
      <w:r w:rsidRPr="005D3129">
        <w:fldChar w:fldCharType="begin"/>
      </w:r>
      <w:r w:rsidRPr="005D3129">
        <w:instrText xml:space="preserve"> REF _Ref235198619 \h </w:instrText>
      </w:r>
      <w:r w:rsidRPr="005D3129">
        <w:fldChar w:fldCharType="separate"/>
      </w:r>
      <w:r w:rsidR="00111302" w:rsidRPr="005D3129">
        <w:t xml:space="preserve">Figure </w:t>
      </w:r>
      <w:r w:rsidR="00111302">
        <w:rPr>
          <w:noProof/>
        </w:rPr>
        <w:t>2</w:t>
      </w:r>
      <w:r w:rsidR="00111302">
        <w:t>.</w:t>
      </w:r>
      <w:r w:rsidR="00111302">
        <w:rPr>
          <w:noProof/>
        </w:rPr>
        <w:t>3</w:t>
      </w:r>
      <w:r w:rsidRPr="005D3129">
        <w:fldChar w:fldCharType="end"/>
      </w:r>
      <w:r>
        <w:t xml:space="preserve"> illustrates the five-term trapezoidal partition of a normalized input used throughout the design chapters; the five-term resolution is a design choice of this thesis, fixed for every feature and concept in Chapter </w:t>
      </w:r>
      <w:r>
        <w:fldChar w:fldCharType="begin"/>
      </w:r>
      <w:r>
        <w:instrText xml:space="preserve"> REF _CRCh4 \r \h </w:instrText>
      </w:r>
      <w:r>
        <w:fldChar w:fldCharType="separate"/>
      </w:r>
      <w:r w:rsidR="00111302">
        <w:t>4</w:t>
      </w:r>
      <w:r>
        <w:fldChar w:fldCharType="end"/>
      </w:r>
      <w:r>
        <w:t xml:space="preserve">. Adjacent terms overlap so that every reading activates at most two terms. Suppose the normalized spread </w:t>
      </w:r>
      <w:r>
        <w:lastRenderedPageBreak/>
        <w:t xml:space="preserve">potential of a cell reads </w:t>
      </w:r>
      <m:oMath>
        <m:sSub>
          <m:sSubPr>
            <m:ctrlPr>
              <w:rPr>
                <w:rFonts w:ascii="Cambria Math" w:hAnsi="Cambria Math"/>
              </w:rPr>
            </m:ctrlPr>
          </m:sSubPr>
          <m:e>
            <m:r>
              <w:rPr>
                <w:rFonts w:ascii="Cambria Math" w:hAnsi="Cambria Math"/>
              </w:rPr>
              <m:t>z</m:t>
            </m:r>
          </m:e>
          <m:sub>
            <m:r>
              <w:rPr>
                <w:rFonts w:ascii="Cambria Math" w:hAnsi="Cambria Math"/>
              </w:rPr>
              <m:t>2</m:t>
            </m:r>
          </m:sub>
        </m:sSub>
        <m:r>
          <w:rPr>
            <w:rFonts w:ascii="Cambria Math" w:hAnsi="Cambria Math"/>
          </w:rPr>
          <m:t>=0.62</m:t>
        </m:r>
      </m:oMath>
      <w:r w:rsidRPr="005D3129">
        <w:t xml:space="preserve">. Fuzzification against the partition of the figure yields membership 0.53 in </w:t>
      </w:r>
      <w:r w:rsidR="009C41C7" w:rsidRPr="005D3129">
        <w:t xml:space="preserve">MEDIUM </w:t>
      </w:r>
      <w:r w:rsidRPr="005D3129">
        <w:t xml:space="preserve">and 0.47 in </w:t>
      </w:r>
      <w:r w:rsidR="009C41C7" w:rsidRPr="005D3129">
        <w:t>HIGH</w:t>
      </w:r>
      <w:r w:rsidRPr="005D3129">
        <w:t xml:space="preserve">, and every other term stays at zero. Two rules fire, IF spread potential is </w:t>
      </w:r>
      <w:r w:rsidR="009C41C7" w:rsidRPr="005D3129">
        <w:t xml:space="preserve">MEDIUM </w:t>
      </w:r>
      <w:r w:rsidRPr="005D3129">
        <w:t xml:space="preserve">THEN suppression effort is moderate with strength 0.53, and IF spread potential is </w:t>
      </w:r>
      <w:r w:rsidR="009C41C7" w:rsidRPr="005D3129">
        <w:t xml:space="preserve">HIGH </w:t>
      </w:r>
      <w:r w:rsidRPr="005D3129">
        <w:t xml:space="preserve">THEN suppression effort is </w:t>
      </w:r>
      <w:r w:rsidR="009C41C7" w:rsidRPr="005D3129">
        <w:t xml:space="preserve">HIGH </w:t>
      </w:r>
      <w:r w:rsidRPr="005D3129">
        <w:t>with strength 0.47. The zero-order Takagi-Sugeno aggregation weights each singleton consequent by the strength of the rule that carries it, so the recommendation is 0.53 times 0.5 plus 0.47 times 0.8, which yields a suppression effort of 0.64 on the normalized intensity scale, and every intermediate quantity remains visible to the operator.</w:t>
      </w:r>
    </w:p>
    <w:p w14:paraId="2EF322EE" w14:textId="77777777" w:rsidR="00D25AA8" w:rsidRPr="005D3129" w:rsidRDefault="00D25AA8" w:rsidP="00D25AA8">
      <w:pPr>
        <w:pStyle w:val="Heading3"/>
      </w:pPr>
      <w:bookmarkStart w:id="70" w:name="_Toc236875883"/>
      <w:r w:rsidRPr="005D3129">
        <w:t>Mamdani and Takagi-Sugeno Inference: Mechanism and Choice</w:t>
      </w:r>
      <w:bookmarkEnd w:id="70"/>
    </w:p>
    <w:p w14:paraId="408FDB4E" w14:textId="6A37613D" w:rsidR="00D25AA8" w:rsidRPr="005D3129" w:rsidRDefault="00D25AA8" w:rsidP="00D25AA8">
      <w:pPr>
        <w:pStyle w:val="ParText"/>
      </w:pPr>
      <w:r w:rsidRPr="005D3129">
        <w:t>Two classical mechanisms called Mamdani</w:t>
      </w:r>
      <w:sdt>
        <w:sdtPr>
          <w:id w:val="860000002"/>
          <w:citation/>
        </w:sdtPr>
        <w:sdtContent>
          <w:r w:rsidRPr="005D3129">
            <w:t xml:space="preserve"> </w:t>
          </w:r>
          <w:r w:rsidRPr="005D3129">
            <w:fldChar w:fldCharType="begin"/>
          </w:r>
          <w:r w:rsidR="00C45A8D" w:rsidRPr="005D3129">
            <w:instrText xml:space="preserve">CITATION Mamdani1974 \n  \t  \l 1033 </w:instrText>
          </w:r>
          <w:r w:rsidRPr="005D3129">
            <w:fldChar w:fldCharType="separate"/>
          </w:r>
          <w:r w:rsidR="00111302">
            <w:rPr>
              <w:noProof/>
            </w:rPr>
            <w:t xml:space="preserve"> (1974)</w:t>
          </w:r>
          <w:r w:rsidRPr="005D3129">
            <w:fldChar w:fldCharType="end"/>
          </w:r>
        </w:sdtContent>
      </w:sdt>
      <w:r w:rsidRPr="005D3129">
        <w:t xml:space="preserve"> and Takagi-Sugeno</w:t>
      </w:r>
      <w:sdt>
        <w:sdtPr>
          <w:id w:val="860000003"/>
          <w:citation/>
        </w:sdtPr>
        <w:sdtContent>
          <w:r w:rsidRPr="005D3129">
            <w:t xml:space="preserve"> </w:t>
          </w:r>
          <w:r w:rsidRPr="005D3129">
            <w:fldChar w:fldCharType="begin"/>
          </w:r>
          <w:r w:rsidR="00C45A8D" w:rsidRPr="005D3129">
            <w:instrText xml:space="preserve">CITATION TakagiSugeno1985 \n  \t  \l 1033 </w:instrText>
          </w:r>
          <w:r w:rsidRPr="005D3129">
            <w:fldChar w:fldCharType="separate"/>
          </w:r>
          <w:r w:rsidR="00111302">
            <w:rPr>
              <w:noProof/>
            </w:rPr>
            <w:t xml:space="preserve"> (1985)</w:t>
          </w:r>
          <w:r w:rsidRPr="005D3129">
            <w:fldChar w:fldCharType="end"/>
          </w:r>
        </w:sdtContent>
      </w:sdt>
      <w:r w:rsidRPr="005D3129">
        <w:t xml:space="preserve"> turn the activations of </w:t>
      </w:r>
      <w:r w:rsidRPr="005D3129">
        <w:fldChar w:fldCharType="begin"/>
      </w:r>
      <w:r w:rsidRPr="005D3129">
        <w:instrText xml:space="preserve"> REF _RefEqB03 \h </w:instrText>
      </w:r>
      <w:r w:rsidRPr="005D3129">
        <w:fldChar w:fldCharType="separate"/>
      </w:r>
      <w:r w:rsidR="00111302" w:rsidRPr="005D3129">
        <w:t xml:space="preserve">( </w:t>
      </w:r>
      <w:r w:rsidR="00111302">
        <w:rPr>
          <w:noProof/>
        </w:rPr>
        <w:t>3</w:t>
      </w:r>
      <w:r w:rsidR="00111302" w:rsidRPr="005D3129">
        <w:t xml:space="preserve"> )</w:t>
      </w:r>
      <w:r w:rsidRPr="005D3129">
        <w:fldChar w:fldCharType="end"/>
      </w:r>
      <w:r>
        <w:t xml:space="preserve"> into one crisp action. The difference between them determines what an online learner can touch, what a verification gate can compare, and what a forecast loop can afford. </w:t>
      </w:r>
      <w:r w:rsidR="003B5A05" w:rsidRPr="005D3129">
        <w:t>In b</w:t>
      </w:r>
      <w:r w:rsidRPr="005D3129">
        <w:t>oth mechanisms</w:t>
      </w:r>
      <w:r w:rsidR="003B5A05" w:rsidRPr="005D3129">
        <w:t xml:space="preserve">, </w:t>
      </w:r>
      <w:r w:rsidRPr="005D3129">
        <w:t xml:space="preserve">crisp inputs are fuzzified against the term partitions, and each rule fires with the strength of its weakest antecedent. </w:t>
      </w:r>
      <w:r>
        <w:t>The methods differ in the form of the consequent.</w:t>
      </w:r>
    </w:p>
    <w:p w14:paraId="69DD06D1" w14:textId="417E4D51" w:rsidR="00D24655" w:rsidRPr="005D3129" w:rsidRDefault="00D25AA8" w:rsidP="00D24655">
      <w:pPr>
        <w:pStyle w:val="ParText"/>
      </w:pPr>
      <w:r w:rsidRPr="005D3129">
        <w:rPr>
          <w:b/>
          <w:bCs/>
        </w:rPr>
        <w:t>Mamdani inference</w:t>
      </w:r>
      <w:r w:rsidRPr="005D3129">
        <w:t xml:space="preserve"> keeps the consequent linguistic. Each active rule clips or scales a consequent membership set at its firing strength, the clipped sets are aggregated pointwise, and the aggregate is defuzzified into a crisp value, typically by the centroid of </w:t>
      </w:r>
      <w:r w:rsidRPr="005D3129">
        <w:fldChar w:fldCharType="begin"/>
      </w:r>
      <w:r w:rsidRPr="005D3129">
        <w:instrText xml:space="preserve"> REF _RefEqB04 \h </w:instrText>
      </w:r>
      <w:r w:rsidRPr="005D3129">
        <w:fldChar w:fldCharType="separate"/>
      </w:r>
      <w:r w:rsidR="00111302" w:rsidRPr="005D3129">
        <w:t xml:space="preserve">( </w:t>
      </w:r>
      <w:r w:rsidR="00111302">
        <w:rPr>
          <w:noProof/>
        </w:rPr>
        <w:t>4</w:t>
      </w:r>
      <w:r w:rsidR="00111302" w:rsidRPr="005D3129">
        <w:t xml:space="preserve"> )</w:t>
      </w:r>
      <w:r w:rsidRPr="005D3129">
        <w:fldChar w:fldCharType="end"/>
      </w:r>
      <w:r w:rsidRPr="005D3129">
        <w:t xml:space="preserve">. </w:t>
      </w:r>
      <w:r w:rsidR="00D24655">
        <w:t>The strengths of this construction are real: The knowledge remains linguistic end to end, the output set makes the ambiguity of a decision visible, and the scheme reads naturally for expert elicitation. Its costs are equally real. Every evaluation carries a numeric integration over the output universe; the output surface is piecewise and develops plateaus between rule cores, so nearby situations can read identically; and adaptation can act only on membership geometry, because the consequents are sets rather than parameters.</w:t>
      </w:r>
    </w:p>
    <w:p w14:paraId="5F5B64B4" w14:textId="13588A6B" w:rsidR="00D25AA8" w:rsidRPr="005D3129" w:rsidRDefault="00D25AA8" w:rsidP="00D25AA8">
      <w:pPr>
        <w:pStyle w:val="ParText"/>
      </w:pPr>
      <w:r w:rsidRPr="005D3129">
        <w:rPr>
          <w:b/>
          <w:bCs/>
        </w:rPr>
        <w:lastRenderedPageBreak/>
        <w:t>Takagi-Sugeno inference</w:t>
      </w:r>
      <w:r w:rsidRPr="005D3129">
        <w:t xml:space="preserve"> replaces the consequent set with a function of the inputs, as in </w:t>
      </w:r>
      <w:r w:rsidRPr="005D3129">
        <w:fldChar w:fldCharType="begin"/>
      </w:r>
      <w:r w:rsidRPr="005D3129">
        <w:instrText xml:space="preserve"> REF _RefEqB05 \h </w:instrText>
      </w:r>
      <w:r w:rsidRPr="005D3129">
        <w:fldChar w:fldCharType="separate"/>
      </w:r>
      <w:r w:rsidR="00111302" w:rsidRPr="005D3129">
        <w:t xml:space="preserve">( </w:t>
      </w:r>
      <w:r w:rsidR="00111302">
        <w:rPr>
          <w:noProof/>
        </w:rPr>
        <w:t>5</w:t>
      </w:r>
      <w:r w:rsidR="00111302" w:rsidRPr="005D3129">
        <w:t xml:space="preserve"> )</w:t>
      </w:r>
      <w:r w:rsidRPr="005D3129">
        <w:fldChar w:fldCharType="end"/>
      </w:r>
      <w:r w:rsidRPr="005D3129">
        <w:t>, and obtains the crisp output directly as the firing-strength weighted average of the rule consequents. This thesis uses the zero-order special case, in which every consequent is a constant intensity: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18"/>
        <w:gridCol w:w="729"/>
      </w:tblGrid>
      <w:tr w:rsidR="00F63DAD" w:rsidRPr="005D3129" w14:paraId="1F28DA09" w14:textId="77777777" w:rsidTr="00ED5106">
        <w:tc>
          <w:tcPr>
            <w:tcW w:w="4547" w:type="pct"/>
            <w:vAlign w:val="center"/>
          </w:tcPr>
          <w:p w14:paraId="503332FE" w14:textId="77777777" w:rsidR="00F63DAD" w:rsidRPr="005D3129" w:rsidRDefault="00F63DAD" w:rsidP="00F63DAD">
            <w:pPr>
              <w:pStyle w:val="ParEq"/>
            </w:pPr>
            <m:oMathPara>
              <m:oMath>
                <m:r>
                  <w:rPr>
                    <w:rFonts w:ascii="Cambria Math" w:hAnsi="Cambria Math"/>
                  </w:rPr>
                  <m:t>u</m:t>
                </m:r>
                <m:r>
                  <m:rPr>
                    <m:sty m:val="p"/>
                  </m:rPr>
                  <w:rPr>
                    <w:rFonts w:ascii="Cambria Math" w:hAnsi="Cambria Math"/>
                  </w:rPr>
                  <m:t>=</m:t>
                </m:r>
                <m:f>
                  <m:fPr>
                    <m:ctrlPr>
                      <w:rPr>
                        <w:rFonts w:ascii="Cambria Math" w:hAnsi="Cambria Math"/>
                      </w:rPr>
                    </m:ctrlPr>
                  </m:fPr>
                  <m:num>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r>
                          <w:rPr>
                            <w:rFonts w:ascii="Cambria Math" w:hAnsi="Cambria Math"/>
                          </w:rPr>
                          <m:t>R</m:t>
                        </m:r>
                      </m:sub>
                      <m:sup/>
                      <m:e>
                        <m:sSub>
                          <m:sSubPr>
                            <m:ctrlPr>
                              <w:rPr>
                                <w:rFonts w:ascii="Cambria Math" w:hAnsi="Cambria Math"/>
                              </w:rPr>
                            </m:ctrlPr>
                          </m:sSubPr>
                          <m:e>
                            <m:r>
                              <w:rPr>
                                <w:rFonts w:ascii="Cambria Math" w:hAnsi="Cambria Math"/>
                              </w:rPr>
                              <m:t>α</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r</m:t>
                            </m:r>
                          </m:sub>
                        </m:sSub>
                      </m:e>
                    </m:nary>
                  </m:num>
                  <m:den>
                    <m:r>
                      <w:rPr>
                        <w:rFonts w:ascii="Cambria Math" w:hAnsi="Cambria Math"/>
                      </w:rPr>
                      <m:t>max</m:t>
                    </m:r>
                    <m:d>
                      <m:dPr>
                        <m:ctrlPr>
                          <w:rPr>
                            <w:rFonts w:ascii="Cambria Math" w:hAnsi="Cambria Math"/>
                          </w:rPr>
                        </m:ctrlPr>
                      </m:dPr>
                      <m:e>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r>
                              <w:rPr>
                                <w:rFonts w:ascii="Cambria Math" w:hAnsi="Cambria Math"/>
                              </w:rPr>
                              <m:t>R</m:t>
                            </m:r>
                          </m:sub>
                          <m:sup/>
                          <m:e>
                            <m:sSub>
                              <m:sSubPr>
                                <m:ctrlPr>
                                  <w:rPr>
                                    <w:rFonts w:ascii="Cambria Math" w:hAnsi="Cambria Math"/>
                                  </w:rPr>
                                </m:ctrlPr>
                              </m:sSubPr>
                              <m:e>
                                <m:r>
                                  <w:rPr>
                                    <w:rFonts w:ascii="Cambria Math" w:hAnsi="Cambria Math"/>
                                  </w:rPr>
                                  <m:t>α</m:t>
                                </m:r>
                              </m:e>
                              <m:sub>
                                <m:r>
                                  <w:rPr>
                                    <w:rFonts w:ascii="Cambria Math" w:hAnsi="Cambria Math"/>
                                  </w:rPr>
                                  <m:t>r</m:t>
                                </m:r>
                              </m:sub>
                            </m:sSub>
                          </m:e>
                        </m:nary>
                        <m:r>
                          <m:rPr>
                            <m:sty m:val="p"/>
                          </m:rPr>
                          <w:rPr>
                            <w:rFonts w:ascii="Cambria Math" w:hAnsi="Cambria Math"/>
                          </w:rPr>
                          <m:t>, 1</m:t>
                        </m:r>
                      </m:e>
                    </m:d>
                  </m:den>
                </m:f>
                <m:r>
                  <m:rPr>
                    <m:sty m:val="p"/>
                  </m:rPr>
                  <w:rPr>
                    <w:rFonts w:ascii="Cambria Math" w:hAnsi="Cambria Math"/>
                  </w:rPr>
                  <m:t xml:space="preserve">,    </m:t>
                </m:r>
                <m:sSub>
                  <m:sSubPr>
                    <m:ctrlPr>
                      <w:rPr>
                        <w:rFonts w:ascii="Cambria Math" w:hAnsi="Cambria Math"/>
                      </w:rPr>
                    </m:ctrlPr>
                  </m:sSubPr>
                  <m:e>
                    <m:r>
                      <w:rPr>
                        <w:rFonts w:ascii="Cambria Math" w:hAnsi="Cambria Math"/>
                      </w:rPr>
                      <m:t>v</m:t>
                    </m:r>
                  </m:e>
                  <m:sub>
                    <m:r>
                      <w:rPr>
                        <w:rFonts w:ascii="Cambria Math" w:hAnsi="Cambria Math"/>
                      </w:rPr>
                      <m:t>r</m:t>
                    </m:r>
                  </m:sub>
                </m:sSub>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0,1</m:t>
                    </m:r>
                  </m:e>
                </m:d>
              </m:oMath>
            </m:oMathPara>
          </w:p>
        </w:tc>
        <w:tc>
          <w:tcPr>
            <w:tcW w:w="453" w:type="pct"/>
            <w:vAlign w:val="center"/>
          </w:tcPr>
          <w:p w14:paraId="57381FCD" w14:textId="7A166C5E" w:rsidR="00F63DAD" w:rsidRPr="005D3129" w:rsidRDefault="00F63DAD" w:rsidP="00F63DAD">
            <w:pPr>
              <w:pStyle w:val="ParEq"/>
            </w:pPr>
            <w:bookmarkStart w:id="71" w:name="_RefEqTS0"/>
            <w:r w:rsidRPr="005D3129">
              <w:t xml:space="preserve">( </w:t>
            </w:r>
            <w:r w:rsidRPr="005D3129">
              <w:fldChar w:fldCharType="begin"/>
            </w:r>
            <w:r w:rsidRPr="005D3129">
              <w:instrText xml:space="preserve"> SEQ ( \* ARABIC </w:instrText>
            </w:r>
            <w:r w:rsidRPr="005D3129">
              <w:fldChar w:fldCharType="separate"/>
            </w:r>
            <w:r w:rsidR="00111302">
              <w:rPr>
                <w:noProof/>
              </w:rPr>
              <w:t>6</w:t>
            </w:r>
            <w:r w:rsidRPr="005D3129">
              <w:fldChar w:fldCharType="end"/>
            </w:r>
            <w:r w:rsidRPr="005D3129">
              <w:t xml:space="preserve"> )</w:t>
            </w:r>
            <w:bookmarkEnd w:id="71"/>
          </w:p>
        </w:tc>
      </w:tr>
    </w:tbl>
    <w:p w14:paraId="7D414795" w14:textId="2C2E7B2D" w:rsidR="00D25AA8" w:rsidRPr="005D3129" w:rsidRDefault="00D25AA8" w:rsidP="00D25AA8">
      <w:pPr>
        <w:pStyle w:val="ParText"/>
      </w:pPr>
      <w:r w:rsidRPr="005D3129">
        <w:t xml:space="preserve">In </w:t>
      </w:r>
      <w:r w:rsidRPr="005D3129">
        <w:fldChar w:fldCharType="begin"/>
      </w:r>
      <w:r w:rsidRPr="005D3129">
        <w:instrText xml:space="preserve"> REF _RefEqTS0 \h </w:instrText>
      </w:r>
      <w:r w:rsidRPr="005D3129">
        <w:fldChar w:fldCharType="separate"/>
      </w:r>
      <w:r w:rsidR="00111302" w:rsidRPr="005D3129">
        <w:t xml:space="preserve">( </w:t>
      </w:r>
      <w:r w:rsidR="00111302">
        <w:rPr>
          <w:noProof/>
        </w:rPr>
        <w:t>6</w:t>
      </w:r>
      <w:r w:rsidR="00111302" w:rsidRPr="005D3129">
        <w:t xml:space="preserve"> )</w:t>
      </w:r>
      <w:r w:rsidRPr="005D3129">
        <w:fldChar w:fldCharType="end"/>
      </w:r>
      <w:r w:rsidRPr="005D3129">
        <w:t xml:space="preserve">, </w:t>
      </w:r>
      <m:oMath>
        <m:r>
          <w:rPr>
            <w:rFonts w:ascii="Cambria Math" w:hAnsi="Cambria Math"/>
          </w:rPr>
          <m:t>R</m:t>
        </m:r>
      </m:oMath>
      <w:r w:rsidRPr="005D3129">
        <w:t xml:space="preserve"> is the set of active rules, </w:t>
      </w:r>
      <m:oMath>
        <m:sSub>
          <m:sSubPr>
            <m:ctrlPr>
              <w:rPr>
                <w:rFonts w:ascii="Cambria Math" w:hAnsi="Cambria Math"/>
              </w:rPr>
            </m:ctrlPr>
          </m:sSubPr>
          <m:e>
            <m:r>
              <w:rPr>
                <w:rFonts w:ascii="Cambria Math" w:hAnsi="Cambria Math"/>
              </w:rPr>
              <m:t>α</m:t>
            </m:r>
          </m:e>
          <m:sub>
            <m:r>
              <w:rPr>
                <w:rFonts w:ascii="Cambria Math" w:hAnsi="Cambria Math"/>
              </w:rPr>
              <m:t>r</m:t>
            </m:r>
          </m:sub>
        </m:sSub>
      </m:oMath>
      <w:r w:rsidR="00F63DAD" w:rsidRPr="005D3129">
        <w:rPr>
          <w:rFonts w:eastAsiaTheme="minorEastAsia"/>
        </w:rPr>
        <w:t xml:space="preserve"> is</w:t>
      </w:r>
      <w:r w:rsidRPr="005D3129">
        <w:t xml:space="preserve"> the firing strength of rule </w:t>
      </w:r>
      <m:oMath>
        <m:r>
          <w:rPr>
            <w:rFonts w:ascii="Cambria Math" w:hAnsi="Cambria Math"/>
          </w:rPr>
          <m:t>r</m:t>
        </m:r>
      </m:oMath>
      <w:r w:rsidRPr="005D3129">
        <w:t xml:space="preserve"> from </w:t>
      </w:r>
      <w:r w:rsidRPr="005D3129">
        <w:fldChar w:fldCharType="begin"/>
      </w:r>
      <w:r w:rsidRPr="005D3129">
        <w:instrText xml:space="preserve"> REF _RefEqB03 \h </w:instrText>
      </w:r>
      <w:r w:rsidRPr="005D3129">
        <w:fldChar w:fldCharType="separate"/>
      </w:r>
      <w:r w:rsidR="00111302" w:rsidRPr="005D3129">
        <w:t xml:space="preserve">( </w:t>
      </w:r>
      <w:r w:rsidR="00111302">
        <w:rPr>
          <w:noProof/>
        </w:rPr>
        <w:t>3</w:t>
      </w:r>
      <w:r w:rsidR="00111302" w:rsidRPr="005D3129">
        <w:t xml:space="preserve"> )</w:t>
      </w:r>
      <w:r w:rsidRPr="005D3129">
        <w:fldChar w:fldCharType="end"/>
      </w:r>
      <w:r w:rsidRPr="005D3129">
        <w:t xml:space="preserve">, and </w:t>
      </w:r>
      <m:oMath>
        <m:sSub>
          <m:sSubPr>
            <m:ctrlPr>
              <w:rPr>
                <w:rFonts w:ascii="Cambria Math" w:hAnsi="Cambria Math"/>
              </w:rPr>
            </m:ctrlPr>
          </m:sSubPr>
          <m:e>
            <m:r>
              <w:rPr>
                <w:rFonts w:ascii="Cambria Math" w:hAnsi="Cambria Math"/>
              </w:rPr>
              <m:t>v</m:t>
            </m:r>
          </m:e>
          <m:sub>
            <m:r>
              <w:rPr>
                <w:rFonts w:ascii="Cambria Math" w:hAnsi="Cambria Math"/>
              </w:rPr>
              <m:t>r</m:t>
            </m:r>
          </m:sub>
        </m:sSub>
      </m:oMath>
      <w:r w:rsidRPr="005D3129">
        <w:t xml:space="preserve"> </w:t>
      </w:r>
      <w:r w:rsidR="00F63DAD" w:rsidRPr="005D3129">
        <w:t xml:space="preserve">is </w:t>
      </w:r>
      <w:r w:rsidRPr="005D3129">
        <w:t>its constant consequent, read directly as an intervention intensity on the unit interval. The lower bound of one in the denominator implements the coverage discipline of the framework</w:t>
      </w:r>
      <w:r w:rsidR="00223D81" w:rsidRPr="005D3129">
        <w:t>.</w:t>
      </w:r>
      <w:r w:rsidRPr="005D3129">
        <w:t xml:space="preserve"> </w:t>
      </w:r>
      <w:r w:rsidR="00223D81" w:rsidRPr="005D3129">
        <w:t>W</w:t>
      </w:r>
      <w:r w:rsidRPr="005D3129">
        <w:t>hen the whole base fires weakly, the output is attenuated rather than renormalized upward, so a barely covered situation cannot masquerade as a confident command. The output is crisp by construction, no defuzzification step exists, and the value interpolates smoothly between the actions of the rules that share the situation.</w:t>
      </w:r>
      <w:r w:rsidR="00E065DD">
        <w:t xml:space="preserve"> The design chapters instantiate this form once per intervention family and region, with consequents v</w:t>
      </w:r>
      <w:r w:rsidR="00E065DD">
        <w:rPr>
          <w:vertAlign w:val="subscript"/>
        </w:rPr>
        <w:t>r,m</w:t>
      </w:r>
      <w:r w:rsidR="00E065DD">
        <w:t xml:space="preserve"> and outputs u</w:t>
      </w:r>
      <w:r w:rsidR="00E065DD">
        <w:rPr>
          <w:vertAlign w:val="subscript"/>
        </w:rPr>
        <w:t>m,k</w:t>
      </w:r>
      <w:r w:rsidR="00E065DD">
        <w:rPr>
          <w:vertAlign w:val="superscript"/>
        </w:rPr>
        <w:t>i</w:t>
      </w:r>
      <w:r w:rsidR="00E065DD">
        <w:t xml:space="preserve"> indexed by the family m and the region </w:t>
      </w:r>
      <m:oMath>
        <m:r>
          <w:rPr>
            <w:rFonts w:ascii="Cambria Math" w:hAnsi="Cambria Math"/>
          </w:rPr>
          <m:t>i</m:t>
        </m:r>
      </m:oMath>
      <w:r w:rsidR="00E065DD">
        <w:t>.</w:t>
      </w:r>
    </w:p>
    <w:p w14:paraId="4C6427CC" w14:textId="598C6DD2" w:rsidR="00A54CE9" w:rsidRPr="005D3129" w:rsidRDefault="00A54CE9" w:rsidP="00A54CE9">
      <w:pPr>
        <w:pStyle w:val="Caption"/>
        <w:keepNext/>
      </w:pPr>
      <w:bookmarkStart w:id="72" w:name="_RefTblMTS"/>
      <w:bookmarkStart w:id="73" w:name="_Toc236875946"/>
      <w:r w:rsidRPr="005D3129">
        <w:t xml:space="preserve">Table </w:t>
      </w:r>
      <w:r w:rsidR="004A4810" w:rsidRPr="005D3129">
        <w:fldChar w:fldCharType="begin"/>
      </w:r>
      <w:r w:rsidR="004A4810" w:rsidRPr="005D3129">
        <w:instrText xml:space="preserve"> STYLEREF 1 \s </w:instrText>
      </w:r>
      <w:r w:rsidR="004A4810" w:rsidRPr="005D3129">
        <w:fldChar w:fldCharType="separate"/>
      </w:r>
      <w:r w:rsidR="00111302">
        <w:rPr>
          <w:noProof/>
        </w:rPr>
        <w:t>2</w:t>
      </w:r>
      <w:r w:rsidR="004A4810" w:rsidRPr="005D3129">
        <w:fldChar w:fldCharType="end"/>
      </w:r>
      <w:r w:rsidR="004A4810" w:rsidRPr="005D3129">
        <w:t>.</w:t>
      </w:r>
      <w:r w:rsidR="004A4810" w:rsidRPr="005D3129">
        <w:fldChar w:fldCharType="begin"/>
      </w:r>
      <w:r w:rsidR="004A4810" w:rsidRPr="005D3129">
        <w:instrText xml:space="preserve"> SEQ Table \* ARABIC \s 1 </w:instrText>
      </w:r>
      <w:r w:rsidR="004A4810" w:rsidRPr="005D3129">
        <w:fldChar w:fldCharType="separate"/>
      </w:r>
      <w:r w:rsidR="00111302">
        <w:rPr>
          <w:noProof/>
        </w:rPr>
        <w:t>2</w:t>
      </w:r>
      <w:r w:rsidR="004A4810" w:rsidRPr="005D3129">
        <w:fldChar w:fldCharType="end"/>
      </w:r>
      <w:bookmarkEnd w:id="72"/>
      <w:r w:rsidRPr="005D3129">
        <w:t xml:space="preserve"> Mamdani and zero-order Takagi-Sugeno inference compared</w:t>
      </w:r>
      <w:bookmarkEnd w:id="73"/>
    </w:p>
    <w:tbl>
      <w:tblPr>
        <w:tblStyle w:val="PlainTable2"/>
        <w:tblW w:w="5000" w:type="pct"/>
        <w:tblLayout w:type="fixed"/>
        <w:tblCellMar>
          <w:left w:w="28" w:type="dxa"/>
          <w:right w:w="28" w:type="dxa"/>
        </w:tblCellMar>
        <w:tblLook w:val="04A0" w:firstRow="1" w:lastRow="0" w:firstColumn="1" w:lastColumn="0" w:noHBand="0" w:noVBand="1"/>
      </w:tblPr>
      <w:tblGrid>
        <w:gridCol w:w="1701"/>
        <w:gridCol w:w="2836"/>
        <w:gridCol w:w="3510"/>
      </w:tblGrid>
      <w:tr w:rsidR="00A54CE9" w:rsidRPr="005D3129" w14:paraId="40CC26DD" w14:textId="77777777" w:rsidTr="00EA67F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57" w:type="pct"/>
          </w:tcPr>
          <w:p w14:paraId="3957A2F0" w14:textId="77777777" w:rsidR="00A54CE9" w:rsidRPr="005D3129" w:rsidRDefault="00A54CE9" w:rsidP="0091335F">
            <w:pPr>
              <w:spacing w:line="276" w:lineRule="auto"/>
            </w:pPr>
            <w:r w:rsidRPr="005D3129">
              <w:t>Aspect</w:t>
            </w:r>
          </w:p>
        </w:tc>
        <w:tc>
          <w:tcPr>
            <w:tcW w:w="1762" w:type="pct"/>
          </w:tcPr>
          <w:p w14:paraId="7212A541" w14:textId="77777777" w:rsidR="00A54CE9" w:rsidRPr="005D3129" w:rsidRDefault="00A54CE9" w:rsidP="0091335F">
            <w:pPr>
              <w:spacing w:line="276" w:lineRule="auto"/>
              <w:cnfStyle w:val="100000000000" w:firstRow="1" w:lastRow="0" w:firstColumn="0" w:lastColumn="0" w:oddVBand="0" w:evenVBand="0" w:oddHBand="0" w:evenHBand="0" w:firstRowFirstColumn="0" w:firstRowLastColumn="0" w:lastRowFirstColumn="0" w:lastRowLastColumn="0"/>
            </w:pPr>
            <w:r w:rsidRPr="005D3129">
              <w:t>Mamdani</w:t>
            </w:r>
          </w:p>
        </w:tc>
        <w:tc>
          <w:tcPr>
            <w:tcW w:w="2181" w:type="pct"/>
          </w:tcPr>
          <w:p w14:paraId="505AA72C" w14:textId="77777777" w:rsidR="00A54CE9" w:rsidRPr="005D3129" w:rsidRDefault="00A54CE9" w:rsidP="0091335F">
            <w:pPr>
              <w:spacing w:line="276" w:lineRule="auto"/>
              <w:cnfStyle w:val="100000000000" w:firstRow="1" w:lastRow="0" w:firstColumn="0" w:lastColumn="0" w:oddVBand="0" w:evenVBand="0" w:oddHBand="0" w:evenHBand="0" w:firstRowFirstColumn="0" w:firstRowLastColumn="0" w:lastRowFirstColumn="0" w:lastRowLastColumn="0"/>
            </w:pPr>
            <w:r w:rsidRPr="005D3129">
              <w:t>Takagi-Sugeno (zero-order)</w:t>
            </w:r>
          </w:p>
        </w:tc>
      </w:tr>
      <w:tr w:rsidR="00A54CE9" w:rsidRPr="005D3129" w14:paraId="6AA45746" w14:textId="77777777" w:rsidTr="00EA67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57" w:type="pct"/>
          </w:tcPr>
          <w:p w14:paraId="72FBCAFE" w14:textId="77777777" w:rsidR="00A54CE9" w:rsidRPr="005D3129" w:rsidRDefault="00A54CE9" w:rsidP="0091335F">
            <w:pPr>
              <w:spacing w:line="276" w:lineRule="auto"/>
            </w:pPr>
            <w:r w:rsidRPr="005D3129">
              <w:t>Consequent form</w:t>
            </w:r>
          </w:p>
        </w:tc>
        <w:tc>
          <w:tcPr>
            <w:tcW w:w="1762" w:type="pct"/>
          </w:tcPr>
          <w:p w14:paraId="40A762E4" w14:textId="77777777" w:rsidR="00A54CE9" w:rsidRPr="005D3129" w:rsidRDefault="00A54CE9" w:rsidP="0091335F">
            <w:pPr>
              <w:spacing w:line="276" w:lineRule="auto"/>
              <w:cnfStyle w:val="000000100000" w:firstRow="0" w:lastRow="0" w:firstColumn="0" w:lastColumn="0" w:oddVBand="0" w:evenVBand="0" w:oddHBand="1" w:evenHBand="0" w:firstRowFirstColumn="0" w:firstRowLastColumn="0" w:lastRowFirstColumn="0" w:lastRowLastColumn="0"/>
            </w:pPr>
            <w:r w:rsidRPr="005D3129">
              <w:t>Fuzzy set over the output universe</w:t>
            </w:r>
          </w:p>
        </w:tc>
        <w:tc>
          <w:tcPr>
            <w:tcW w:w="2181" w:type="pct"/>
          </w:tcPr>
          <w:p w14:paraId="70899EF7" w14:textId="77777777" w:rsidR="00A54CE9" w:rsidRPr="005D3129" w:rsidRDefault="00A54CE9" w:rsidP="0091335F">
            <w:pPr>
              <w:spacing w:line="276" w:lineRule="auto"/>
              <w:cnfStyle w:val="000000100000" w:firstRow="0" w:lastRow="0" w:firstColumn="0" w:lastColumn="0" w:oddVBand="0" w:evenVBand="0" w:oddHBand="1" w:evenHBand="0" w:firstRowFirstColumn="0" w:firstRowLastColumn="0" w:lastRowFirstColumn="0" w:lastRowLastColumn="0"/>
            </w:pPr>
            <w:r w:rsidRPr="005D3129">
              <w:t>Crisp value in [0,1] per rule</w:t>
            </w:r>
          </w:p>
        </w:tc>
      </w:tr>
      <w:tr w:rsidR="00A54CE9" w:rsidRPr="005D3129" w14:paraId="08B51959" w14:textId="77777777" w:rsidTr="00EA67F4">
        <w:tc>
          <w:tcPr>
            <w:cnfStyle w:val="001000000000" w:firstRow="0" w:lastRow="0" w:firstColumn="1" w:lastColumn="0" w:oddVBand="0" w:evenVBand="0" w:oddHBand="0" w:evenHBand="0" w:firstRowFirstColumn="0" w:firstRowLastColumn="0" w:lastRowFirstColumn="0" w:lastRowLastColumn="0"/>
            <w:tcW w:w="1057" w:type="pct"/>
          </w:tcPr>
          <w:p w14:paraId="3DB507D9" w14:textId="77777777" w:rsidR="00A54CE9" w:rsidRPr="005D3129" w:rsidRDefault="00A54CE9" w:rsidP="0091335F">
            <w:pPr>
              <w:spacing w:line="276" w:lineRule="auto"/>
            </w:pPr>
            <w:r w:rsidRPr="005D3129">
              <w:t>Output computation</w:t>
            </w:r>
          </w:p>
        </w:tc>
        <w:tc>
          <w:tcPr>
            <w:tcW w:w="1762" w:type="pct"/>
          </w:tcPr>
          <w:p w14:paraId="64FAED7E" w14:textId="77777777" w:rsidR="00A54CE9" w:rsidRPr="005D3129" w:rsidRDefault="00A54CE9" w:rsidP="0091335F">
            <w:pPr>
              <w:spacing w:line="276" w:lineRule="auto"/>
              <w:cnfStyle w:val="000000000000" w:firstRow="0" w:lastRow="0" w:firstColumn="0" w:lastColumn="0" w:oddVBand="0" w:evenVBand="0" w:oddHBand="0" w:evenHBand="0" w:firstRowFirstColumn="0" w:firstRowLastColumn="0" w:lastRowFirstColumn="0" w:lastRowLastColumn="0"/>
            </w:pPr>
            <w:r w:rsidRPr="005D3129">
              <w:t>Clip, aggregate, then defuzzify by centroid</w:t>
            </w:r>
          </w:p>
        </w:tc>
        <w:tc>
          <w:tcPr>
            <w:tcW w:w="2181" w:type="pct"/>
          </w:tcPr>
          <w:p w14:paraId="0975D690" w14:textId="77777777" w:rsidR="00A54CE9" w:rsidRPr="005D3129" w:rsidRDefault="00A54CE9" w:rsidP="0091335F">
            <w:pPr>
              <w:spacing w:line="276" w:lineRule="auto"/>
              <w:cnfStyle w:val="000000000000" w:firstRow="0" w:lastRow="0" w:firstColumn="0" w:lastColumn="0" w:oddVBand="0" w:evenVBand="0" w:oddHBand="0" w:evenHBand="0" w:firstRowFirstColumn="0" w:firstRowLastColumn="0" w:lastRowFirstColumn="0" w:lastRowLastColumn="0"/>
            </w:pPr>
            <w:r w:rsidRPr="005D3129">
              <w:t>Firing-strength weighted average, closed form</w:t>
            </w:r>
          </w:p>
        </w:tc>
      </w:tr>
      <w:tr w:rsidR="00A54CE9" w:rsidRPr="005D3129" w14:paraId="61ADE1EC" w14:textId="77777777" w:rsidTr="00EA67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57" w:type="pct"/>
          </w:tcPr>
          <w:p w14:paraId="269A264D" w14:textId="77777777" w:rsidR="00A54CE9" w:rsidRPr="005D3129" w:rsidRDefault="00A54CE9" w:rsidP="0091335F">
            <w:pPr>
              <w:spacing w:line="276" w:lineRule="auto"/>
            </w:pPr>
            <w:r w:rsidRPr="005D3129">
              <w:t>Cost per evaluation</w:t>
            </w:r>
          </w:p>
        </w:tc>
        <w:tc>
          <w:tcPr>
            <w:tcW w:w="1762" w:type="pct"/>
          </w:tcPr>
          <w:p w14:paraId="02BC2FF1" w14:textId="77777777" w:rsidR="00A54CE9" w:rsidRPr="005D3129" w:rsidRDefault="00A54CE9" w:rsidP="0091335F">
            <w:pPr>
              <w:spacing w:line="276" w:lineRule="auto"/>
              <w:cnfStyle w:val="000000100000" w:firstRow="0" w:lastRow="0" w:firstColumn="0" w:lastColumn="0" w:oddVBand="0" w:evenVBand="0" w:oddHBand="1" w:evenHBand="0" w:firstRowFirstColumn="0" w:firstRowLastColumn="0" w:lastRowFirstColumn="0" w:lastRowLastColumn="0"/>
            </w:pPr>
            <w:r w:rsidRPr="005D3129">
              <w:t>Numeric integration over the output universe</w:t>
            </w:r>
          </w:p>
        </w:tc>
        <w:tc>
          <w:tcPr>
            <w:tcW w:w="2181" w:type="pct"/>
          </w:tcPr>
          <w:p w14:paraId="0887ED79" w14:textId="77777777" w:rsidR="00A54CE9" w:rsidRPr="005D3129" w:rsidRDefault="00A54CE9" w:rsidP="0091335F">
            <w:pPr>
              <w:spacing w:line="276" w:lineRule="auto"/>
              <w:cnfStyle w:val="000000100000" w:firstRow="0" w:lastRow="0" w:firstColumn="0" w:lastColumn="0" w:oddVBand="0" w:evenVBand="0" w:oddHBand="1" w:evenHBand="0" w:firstRowFirstColumn="0" w:firstRowLastColumn="0" w:lastRowFirstColumn="0" w:lastRowLastColumn="0"/>
            </w:pPr>
            <w:r w:rsidRPr="005D3129">
              <w:t>One multiply-add per active rule</w:t>
            </w:r>
          </w:p>
        </w:tc>
      </w:tr>
      <w:tr w:rsidR="00A54CE9" w:rsidRPr="005D3129" w14:paraId="6F765E36" w14:textId="77777777" w:rsidTr="00EA67F4">
        <w:tc>
          <w:tcPr>
            <w:cnfStyle w:val="001000000000" w:firstRow="0" w:lastRow="0" w:firstColumn="1" w:lastColumn="0" w:oddVBand="0" w:evenVBand="0" w:oddHBand="0" w:evenHBand="0" w:firstRowFirstColumn="0" w:firstRowLastColumn="0" w:lastRowFirstColumn="0" w:lastRowLastColumn="0"/>
            <w:tcW w:w="1057" w:type="pct"/>
          </w:tcPr>
          <w:p w14:paraId="66C0F696" w14:textId="77777777" w:rsidR="00A54CE9" w:rsidRPr="005D3129" w:rsidRDefault="00A54CE9" w:rsidP="0091335F">
            <w:pPr>
              <w:spacing w:line="276" w:lineRule="auto"/>
            </w:pPr>
            <w:r w:rsidRPr="005D3129">
              <w:t>Output surface</w:t>
            </w:r>
          </w:p>
        </w:tc>
        <w:tc>
          <w:tcPr>
            <w:tcW w:w="1762" w:type="pct"/>
          </w:tcPr>
          <w:p w14:paraId="13C0BD93" w14:textId="77777777" w:rsidR="00A54CE9" w:rsidRPr="005D3129" w:rsidRDefault="00A54CE9" w:rsidP="0091335F">
            <w:pPr>
              <w:spacing w:line="276" w:lineRule="auto"/>
              <w:cnfStyle w:val="000000000000" w:firstRow="0" w:lastRow="0" w:firstColumn="0" w:lastColumn="0" w:oddVBand="0" w:evenVBand="0" w:oddHBand="0" w:evenHBand="0" w:firstRowFirstColumn="0" w:firstRowLastColumn="0" w:lastRowFirstColumn="0" w:lastRowLastColumn="0"/>
            </w:pPr>
            <w:r w:rsidRPr="005D3129">
              <w:t>Piecewise, plateaus between rule cores</w:t>
            </w:r>
          </w:p>
        </w:tc>
        <w:tc>
          <w:tcPr>
            <w:tcW w:w="2181" w:type="pct"/>
          </w:tcPr>
          <w:p w14:paraId="64356526" w14:textId="77777777" w:rsidR="00A54CE9" w:rsidRPr="005D3129" w:rsidRDefault="00A54CE9" w:rsidP="0091335F">
            <w:pPr>
              <w:spacing w:line="276" w:lineRule="auto"/>
              <w:cnfStyle w:val="000000000000" w:firstRow="0" w:lastRow="0" w:firstColumn="0" w:lastColumn="0" w:oddVBand="0" w:evenVBand="0" w:oddHBand="0" w:evenHBand="0" w:firstRowFirstColumn="0" w:firstRowLastColumn="0" w:lastRowFirstColumn="0" w:lastRowLastColumn="0"/>
            </w:pPr>
            <w:r w:rsidRPr="005D3129">
              <w:t>Smooth interpolation between rule actions</w:t>
            </w:r>
          </w:p>
        </w:tc>
      </w:tr>
      <w:tr w:rsidR="00A54CE9" w:rsidRPr="005D3129" w14:paraId="0767ED80" w14:textId="77777777" w:rsidTr="00EA67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57" w:type="pct"/>
          </w:tcPr>
          <w:p w14:paraId="2B091DAD" w14:textId="77777777" w:rsidR="00A54CE9" w:rsidRPr="005D3129" w:rsidRDefault="00A54CE9" w:rsidP="0091335F">
            <w:pPr>
              <w:spacing w:line="276" w:lineRule="auto"/>
            </w:pPr>
            <w:r w:rsidRPr="005D3129">
              <w:t>Adaptation surface</w:t>
            </w:r>
          </w:p>
        </w:tc>
        <w:tc>
          <w:tcPr>
            <w:tcW w:w="1762" w:type="pct"/>
          </w:tcPr>
          <w:p w14:paraId="17C44A98" w14:textId="77777777" w:rsidR="00A54CE9" w:rsidRPr="005D3129" w:rsidRDefault="00A54CE9" w:rsidP="0091335F">
            <w:pPr>
              <w:spacing w:line="276" w:lineRule="auto"/>
              <w:cnfStyle w:val="000000100000" w:firstRow="0" w:lastRow="0" w:firstColumn="0" w:lastColumn="0" w:oddVBand="0" w:evenVBand="0" w:oddHBand="1" w:evenHBand="0" w:firstRowFirstColumn="0" w:firstRowLastColumn="0" w:lastRowFirstColumn="0" w:lastRowLastColumn="0"/>
            </w:pPr>
            <w:r w:rsidRPr="005D3129">
              <w:t>Membership geometry only</w:t>
            </w:r>
          </w:p>
        </w:tc>
        <w:tc>
          <w:tcPr>
            <w:tcW w:w="2181" w:type="pct"/>
          </w:tcPr>
          <w:p w14:paraId="606E6D67" w14:textId="77777777" w:rsidR="00A54CE9" w:rsidRPr="005D3129" w:rsidRDefault="00A54CE9" w:rsidP="0091335F">
            <w:pPr>
              <w:spacing w:line="276" w:lineRule="auto"/>
              <w:cnfStyle w:val="000000100000" w:firstRow="0" w:lastRow="0" w:firstColumn="0" w:lastColumn="0" w:oddVBand="0" w:evenVBand="0" w:oddHBand="1" w:evenHBand="0" w:firstRowFirstColumn="0" w:firstRowLastColumn="0" w:lastRowFirstColumn="0" w:lastRowLastColumn="0"/>
            </w:pPr>
            <w:r w:rsidRPr="005D3129">
              <w:t>Memberships and consequent values; consequents are bounded numbers a learner can nudge</w:t>
            </w:r>
          </w:p>
        </w:tc>
      </w:tr>
      <w:tr w:rsidR="00A54CE9" w:rsidRPr="005D3129" w14:paraId="73AAC5ED" w14:textId="77777777" w:rsidTr="00EA67F4">
        <w:tc>
          <w:tcPr>
            <w:cnfStyle w:val="001000000000" w:firstRow="0" w:lastRow="0" w:firstColumn="1" w:lastColumn="0" w:oddVBand="0" w:evenVBand="0" w:oddHBand="0" w:evenHBand="0" w:firstRowFirstColumn="0" w:firstRowLastColumn="0" w:lastRowFirstColumn="0" w:lastRowLastColumn="0"/>
            <w:tcW w:w="1057" w:type="pct"/>
          </w:tcPr>
          <w:p w14:paraId="390EFC40" w14:textId="77777777" w:rsidR="00A54CE9" w:rsidRPr="005D3129" w:rsidRDefault="00A54CE9" w:rsidP="0091335F">
            <w:pPr>
              <w:spacing w:line="276" w:lineRule="auto"/>
            </w:pPr>
            <w:r w:rsidRPr="005D3129">
              <w:t>Verification of a generated rule</w:t>
            </w:r>
          </w:p>
        </w:tc>
        <w:tc>
          <w:tcPr>
            <w:tcW w:w="1762" w:type="pct"/>
          </w:tcPr>
          <w:p w14:paraId="0EEFF84C" w14:textId="77777777" w:rsidR="00A54CE9" w:rsidRPr="005D3129" w:rsidRDefault="00A54CE9" w:rsidP="0091335F">
            <w:pPr>
              <w:spacing w:line="276" w:lineRule="auto"/>
              <w:cnfStyle w:val="000000000000" w:firstRow="0" w:lastRow="0" w:firstColumn="0" w:lastColumn="0" w:oddVBand="0" w:evenVBand="0" w:oddHBand="0" w:evenHBand="0" w:firstRowFirstColumn="0" w:firstRowLastColumn="0" w:lastRowFirstColumn="0" w:lastRowLastColumn="0"/>
            </w:pPr>
            <w:r w:rsidRPr="005D3129">
              <w:t>Requires defuzzification semantics per proposal</w:t>
            </w:r>
          </w:p>
        </w:tc>
        <w:tc>
          <w:tcPr>
            <w:tcW w:w="2181" w:type="pct"/>
          </w:tcPr>
          <w:p w14:paraId="2715354E" w14:textId="77777777" w:rsidR="00A54CE9" w:rsidRPr="005D3129" w:rsidRDefault="00A54CE9" w:rsidP="0091335F">
            <w:pPr>
              <w:spacing w:line="276" w:lineRule="auto"/>
              <w:cnfStyle w:val="000000000000" w:firstRow="0" w:lastRow="0" w:firstColumn="0" w:lastColumn="0" w:oddVBand="0" w:evenVBand="0" w:oddHBand="0" w:evenHBand="0" w:firstRowFirstColumn="0" w:firstRowLastColumn="0" w:lastRowFirstColumn="0" w:lastRowLastColumn="0"/>
            </w:pPr>
            <w:r w:rsidRPr="005D3129">
              <w:t>Consequents are auditable numbers; simulation gates compare scalars</w:t>
            </w:r>
          </w:p>
        </w:tc>
      </w:tr>
      <w:tr w:rsidR="00A54CE9" w:rsidRPr="005D3129" w14:paraId="2AAB457B" w14:textId="77777777" w:rsidTr="00EA67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57" w:type="pct"/>
          </w:tcPr>
          <w:p w14:paraId="79781812" w14:textId="77777777" w:rsidR="00A54CE9" w:rsidRPr="005D3129" w:rsidRDefault="00A54CE9" w:rsidP="0091335F">
            <w:pPr>
              <w:spacing w:line="276" w:lineRule="auto"/>
            </w:pPr>
            <w:r w:rsidRPr="005D3129">
              <w:t>Interpretability</w:t>
            </w:r>
          </w:p>
        </w:tc>
        <w:tc>
          <w:tcPr>
            <w:tcW w:w="1762" w:type="pct"/>
          </w:tcPr>
          <w:p w14:paraId="0F4057DD" w14:textId="77777777" w:rsidR="00A54CE9" w:rsidRPr="005D3129" w:rsidRDefault="00A54CE9" w:rsidP="0091335F">
            <w:pPr>
              <w:spacing w:line="276" w:lineRule="auto"/>
              <w:cnfStyle w:val="000000100000" w:firstRow="0" w:lastRow="0" w:firstColumn="0" w:lastColumn="0" w:oddVBand="0" w:evenVBand="0" w:oddHBand="1" w:evenHBand="0" w:firstRowFirstColumn="0" w:firstRowLastColumn="0" w:lastRowFirstColumn="0" w:lastRowLastColumn="0"/>
            </w:pPr>
            <w:r w:rsidRPr="005D3129">
              <w:t>Linguistic input and output</w:t>
            </w:r>
          </w:p>
        </w:tc>
        <w:tc>
          <w:tcPr>
            <w:tcW w:w="2181" w:type="pct"/>
          </w:tcPr>
          <w:p w14:paraId="32776D5D" w14:textId="77777777" w:rsidR="00A54CE9" w:rsidRPr="005D3129" w:rsidRDefault="00A54CE9" w:rsidP="0091335F">
            <w:pPr>
              <w:spacing w:line="276" w:lineRule="auto"/>
              <w:cnfStyle w:val="000000100000" w:firstRow="0" w:lastRow="0" w:firstColumn="0" w:lastColumn="0" w:oddVBand="0" w:evenVBand="0" w:oddHBand="1" w:evenHBand="0" w:firstRowFirstColumn="0" w:firstRowLastColumn="0" w:lastRowFirstColumn="0" w:lastRowLastColumn="0"/>
            </w:pPr>
            <w:r w:rsidRPr="005D3129">
              <w:t>Linguistic antecedents; numeric output read as an intensity command</w:t>
            </w:r>
          </w:p>
        </w:tc>
      </w:tr>
    </w:tbl>
    <w:p w14:paraId="0795381C" w14:textId="459A18C6" w:rsidR="009C41C7" w:rsidRPr="005D3129" w:rsidRDefault="009C41C7" w:rsidP="009C41C7">
      <w:pPr>
        <w:pStyle w:val="ParText"/>
      </w:pPr>
      <w:r w:rsidRPr="005D3129">
        <w:lastRenderedPageBreak/>
        <w:fldChar w:fldCharType="begin"/>
      </w:r>
      <w:r w:rsidRPr="005D3129">
        <w:instrText xml:space="preserve"> REF _RefFigMTS \h </w:instrText>
      </w:r>
      <w:r w:rsidRPr="005D3129">
        <w:fldChar w:fldCharType="separate"/>
      </w:r>
      <w:r w:rsidR="00111302" w:rsidRPr="005D3129">
        <w:t xml:space="preserve">Figure </w:t>
      </w:r>
      <w:r w:rsidR="00111302">
        <w:rPr>
          <w:noProof/>
        </w:rPr>
        <w:t>2</w:t>
      </w:r>
      <w:r w:rsidR="00111302">
        <w:t>.</w:t>
      </w:r>
      <w:r w:rsidR="00111302">
        <w:rPr>
          <w:noProof/>
        </w:rPr>
        <w:t>4</w:t>
      </w:r>
      <w:r w:rsidRPr="005D3129">
        <w:fldChar w:fldCharType="end"/>
      </w:r>
      <w:r w:rsidRPr="005D3129">
        <w:t xml:space="preserve"> contrasts the two pipelines </w:t>
      </w:r>
      <w:r>
        <w:t>step</w:t>
      </w:r>
      <w:r w:rsidRPr="005D3129">
        <w:t xml:space="preserve"> by </w:t>
      </w:r>
      <w:r>
        <w:t>step</w:t>
      </w:r>
      <w:r w:rsidRPr="005D3129">
        <w:t xml:space="preserve">, and </w:t>
      </w:r>
      <w:r w:rsidRPr="005D3129">
        <w:fldChar w:fldCharType="begin"/>
      </w:r>
      <w:r w:rsidRPr="005D3129">
        <w:instrText xml:space="preserve"> REF _RefTblMTS \h </w:instrText>
      </w:r>
      <w:r w:rsidRPr="005D3129">
        <w:fldChar w:fldCharType="separate"/>
      </w:r>
      <w:r w:rsidR="00111302" w:rsidRPr="005D3129">
        <w:t xml:space="preserve">Table </w:t>
      </w:r>
      <w:r w:rsidR="00111302">
        <w:rPr>
          <w:noProof/>
        </w:rPr>
        <w:t>2</w:t>
      </w:r>
      <w:r w:rsidR="00111302" w:rsidRPr="005D3129">
        <w:t>.</w:t>
      </w:r>
      <w:r w:rsidR="00111302">
        <w:rPr>
          <w:noProof/>
        </w:rPr>
        <w:t>2</w:t>
      </w:r>
      <w:r w:rsidRPr="005D3129">
        <w:fldChar w:fldCharType="end"/>
      </w:r>
      <w:r w:rsidRPr="005D3129">
        <w:t xml:space="preserve"> condenses the comparison. The front of the pipeline is identical; everything that differs follows from the consequent form.</w:t>
      </w:r>
    </w:p>
    <w:p w14:paraId="02963509" w14:textId="77777777" w:rsidR="00022A64" w:rsidRPr="005D3129" w:rsidRDefault="00022A64" w:rsidP="00D25AA8">
      <w:pPr>
        <w:pStyle w:val="ParText"/>
      </w:pPr>
      <w:r w:rsidRPr="005D3129">
        <w:rPr>
          <w:noProof/>
        </w:rPr>
        <w:drawing>
          <wp:inline distT="0" distB="0" distL="0" distR="0" wp14:anchorId="55BF0726" wp14:editId="2ABD574E">
            <wp:extent cx="5040000" cy="2134107"/>
            <wp:effectExtent l="0" t="0" r="8255" b="0"/>
            <wp:docPr id="6920231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040000" cy="2134107"/>
                    </a:xfrm>
                    <a:prstGeom prst="rect">
                      <a:avLst/>
                    </a:prstGeom>
                    <a:noFill/>
                  </pic:spPr>
                </pic:pic>
              </a:graphicData>
            </a:graphic>
          </wp:inline>
        </w:drawing>
      </w:r>
    </w:p>
    <w:p w14:paraId="577D49D9" w14:textId="7E0E922B" w:rsidR="009F1A7B" w:rsidRPr="005D3129" w:rsidRDefault="009F1A7B" w:rsidP="002868D0">
      <w:pPr>
        <w:pStyle w:val="Caption"/>
        <w:jc w:val="center"/>
      </w:pPr>
      <w:bookmarkStart w:id="74" w:name="_RefFigMTS"/>
      <w:bookmarkStart w:id="75" w:name="_Toc236875990"/>
      <w:r w:rsidRPr="005D3129">
        <w:t xml:space="preserve">Figure </w:t>
      </w:r>
      <w:r w:rsidR="00CB2B5F">
        <w:fldChar w:fldCharType="begin"/>
      </w:r>
      <w:r w:rsidR="00CB2B5F">
        <w:instrText xml:space="preserve"> STYLEREF 1 \s </w:instrText>
      </w:r>
      <w:r w:rsidR="00CB2B5F">
        <w:fldChar w:fldCharType="separate"/>
      </w:r>
      <w:r w:rsidR="00111302">
        <w:rPr>
          <w:noProof/>
        </w:rPr>
        <w:t>2</w:t>
      </w:r>
      <w:r w:rsidR="00CB2B5F">
        <w:fldChar w:fldCharType="end"/>
      </w:r>
      <w:r w:rsidR="00CB2B5F">
        <w:t>.</w:t>
      </w:r>
      <w:r w:rsidR="00CB2B5F">
        <w:fldChar w:fldCharType="begin"/>
      </w:r>
      <w:r w:rsidR="00CB2B5F">
        <w:instrText xml:space="preserve"> SEQ Figure \* ARABIC \s 1 </w:instrText>
      </w:r>
      <w:r w:rsidR="00CB2B5F">
        <w:fldChar w:fldCharType="separate"/>
      </w:r>
      <w:r w:rsidR="00111302">
        <w:rPr>
          <w:noProof/>
        </w:rPr>
        <w:t>4</w:t>
      </w:r>
      <w:r w:rsidR="00CB2B5F">
        <w:fldChar w:fldCharType="end"/>
      </w:r>
      <w:bookmarkEnd w:id="74"/>
      <w:r w:rsidRPr="005D3129">
        <w:t xml:space="preserve"> Mamdani and zero-order Takagi-Sugeno inference pipelines</w:t>
      </w:r>
      <w:bookmarkEnd w:id="75"/>
    </w:p>
    <w:p w14:paraId="7C86F0C8" w14:textId="77777777" w:rsidR="00022A64" w:rsidRPr="005D3129" w:rsidRDefault="00D25AA8" w:rsidP="00D25AA8">
      <w:pPr>
        <w:pStyle w:val="ParText"/>
      </w:pPr>
      <w:r w:rsidRPr="005D3129">
        <w:rPr>
          <w:b/>
          <w:bCs/>
        </w:rPr>
        <w:t>The choice of Takagi-Sugeno</w:t>
      </w:r>
      <w:r w:rsidRPr="005D3129">
        <w:t xml:space="preserve"> in DisasterAware follows from four requirements of the architecture</w:t>
      </w:r>
      <w:r w:rsidR="00022A64" w:rsidRPr="005D3129">
        <w:t>:</w:t>
      </w:r>
    </w:p>
    <w:p w14:paraId="5FD02F87" w14:textId="04880271" w:rsidR="00022A64" w:rsidRPr="005D3129" w:rsidRDefault="00022A64">
      <w:pPr>
        <w:pStyle w:val="ParText"/>
        <w:numPr>
          <w:ilvl w:val="0"/>
          <w:numId w:val="14"/>
        </w:numPr>
      </w:pPr>
      <w:r w:rsidRPr="005D3129">
        <w:rPr>
          <w:b/>
          <w:bCs/>
        </w:rPr>
        <w:t>E</w:t>
      </w:r>
      <w:r w:rsidR="00D25AA8" w:rsidRPr="005D3129">
        <w:rPr>
          <w:b/>
          <w:bCs/>
        </w:rPr>
        <w:t>valuation economics</w:t>
      </w:r>
      <w:r w:rsidR="00D25AA8" w:rsidRPr="005D3129">
        <w:t xml:space="preserve">: </w:t>
      </w:r>
      <w:r w:rsidR="00A54CE9" w:rsidRPr="005D3129">
        <w:t>E</w:t>
      </w:r>
      <w:r w:rsidR="00D25AA8" w:rsidRPr="005D3129">
        <w:t xml:space="preserve">very candidate decision and every adaptation trial is judged inside shadow </w:t>
      </w:r>
      <w:r w:rsidR="002B6265" w:rsidRPr="005D3129">
        <w:t>forecasts</w:t>
      </w:r>
      <w:r w:rsidR="00D25AA8" w:rsidRPr="005D3129">
        <w:t xml:space="preserve">, so the inference closed form of </w:t>
      </w:r>
      <w:r w:rsidR="00D25AA8" w:rsidRPr="005D3129">
        <w:fldChar w:fldCharType="begin"/>
      </w:r>
      <w:r w:rsidR="00D25AA8" w:rsidRPr="005D3129">
        <w:instrText xml:space="preserve"> REF _RefEqTS0 \h </w:instrText>
      </w:r>
      <w:r w:rsidR="00D25AA8" w:rsidRPr="005D3129">
        <w:fldChar w:fldCharType="separate"/>
      </w:r>
      <w:r w:rsidR="00111302" w:rsidRPr="005D3129">
        <w:t xml:space="preserve">( </w:t>
      </w:r>
      <w:r w:rsidR="00111302">
        <w:rPr>
          <w:noProof/>
        </w:rPr>
        <w:t>6</w:t>
      </w:r>
      <w:r w:rsidR="00111302" w:rsidRPr="005D3129">
        <w:t xml:space="preserve"> )</w:t>
      </w:r>
      <w:r w:rsidR="00D25AA8" w:rsidRPr="005D3129">
        <w:fldChar w:fldCharType="end"/>
      </w:r>
      <w:r w:rsidR="00D25AA8" w:rsidRPr="005D3129">
        <w:t xml:space="preserve"> is executed thousands of times per incident; a per-evaluation centroid integration would price the forecast loop out of its decision cycle.</w:t>
      </w:r>
    </w:p>
    <w:p w14:paraId="50BC2615" w14:textId="77777777" w:rsidR="00022A64" w:rsidRPr="005D3129" w:rsidRDefault="00022A64">
      <w:pPr>
        <w:pStyle w:val="ParText"/>
        <w:numPr>
          <w:ilvl w:val="0"/>
          <w:numId w:val="14"/>
        </w:numPr>
      </w:pPr>
      <w:r w:rsidRPr="005D3129">
        <w:rPr>
          <w:b/>
          <w:bCs/>
        </w:rPr>
        <w:t>A</w:t>
      </w:r>
      <w:r w:rsidR="00D25AA8" w:rsidRPr="005D3129">
        <w:rPr>
          <w:b/>
          <w:bCs/>
        </w:rPr>
        <w:t>ctuation semantics</w:t>
      </w:r>
      <w:r w:rsidR="00D25AA8" w:rsidRPr="005D3129">
        <w:t xml:space="preserve">: </w:t>
      </w:r>
      <w:r w:rsidR="00335093" w:rsidRPr="005D3129">
        <w:t>The outputs of the decision layer are intensity commands on the interventio</w:t>
      </w:r>
      <w:r w:rsidR="00761E08" w:rsidRPr="005D3129">
        <w:t>ns</w:t>
      </w:r>
      <w:r w:rsidR="00335093" w:rsidRPr="005D3129">
        <w:t xml:space="preserve">, and a zero-order consequent is exactly such a command; Mamdani would compute a linguistic output only to defuzzify </w:t>
      </w:r>
      <w:r w:rsidR="00873462" w:rsidRPr="005D3129">
        <w:t>it</w:t>
      </w:r>
      <w:r w:rsidR="00335093" w:rsidRPr="005D3129">
        <w:t xml:space="preserve"> into the number the actuator needed all along.</w:t>
      </w:r>
    </w:p>
    <w:p w14:paraId="5D0DDDE0" w14:textId="77777777" w:rsidR="00022A64" w:rsidRPr="005D3129" w:rsidRDefault="00022A64">
      <w:pPr>
        <w:pStyle w:val="ParText"/>
        <w:numPr>
          <w:ilvl w:val="0"/>
          <w:numId w:val="14"/>
        </w:numPr>
      </w:pPr>
      <w:r w:rsidRPr="005D3129">
        <w:rPr>
          <w:b/>
          <w:bCs/>
        </w:rPr>
        <w:t>A</w:t>
      </w:r>
      <w:r w:rsidR="00D25AA8" w:rsidRPr="005D3129">
        <w:rPr>
          <w:b/>
          <w:bCs/>
        </w:rPr>
        <w:t>daptivity</w:t>
      </w:r>
      <w:r w:rsidR="00D25AA8" w:rsidRPr="005D3129">
        <w:t xml:space="preserve">: </w:t>
      </w:r>
      <w:r w:rsidR="002415EE" w:rsidRPr="005D3129">
        <w:t>T</w:t>
      </w:r>
      <w:r w:rsidR="00D25AA8" w:rsidRPr="005D3129">
        <w:t xml:space="preserve">he evolving-fuzzy stage nudges consequents by bounded steps and inserts terms into partitions, and the generative stage proposes rules </w:t>
      </w:r>
      <w:r>
        <w:t xml:space="preserve">whose consequents must be audited by simulation gates; both demand consequents that are numbers with predictable effect on the output, which is precisely what the weighted average provides and what the identification theory behind Takagi-Sugeno models is built for. </w:t>
      </w:r>
    </w:p>
    <w:p w14:paraId="7805C9F1" w14:textId="77777777" w:rsidR="00D25AA8" w:rsidRPr="005D3129" w:rsidRDefault="00022A64">
      <w:pPr>
        <w:pStyle w:val="ParText"/>
        <w:numPr>
          <w:ilvl w:val="0"/>
          <w:numId w:val="14"/>
        </w:numPr>
      </w:pPr>
      <w:r w:rsidRPr="005D3129">
        <w:rPr>
          <w:b/>
          <w:bCs/>
        </w:rPr>
        <w:lastRenderedPageBreak/>
        <w:t>I</w:t>
      </w:r>
      <w:r w:rsidR="00D25AA8" w:rsidRPr="005D3129">
        <w:rPr>
          <w:b/>
          <w:bCs/>
        </w:rPr>
        <w:t>nterpretability</w:t>
      </w:r>
      <w:r w:rsidR="00D25AA8" w:rsidRPr="005D3129">
        <w:t xml:space="preserve"> is retained where it matters</w:t>
      </w:r>
      <w:r w:rsidR="0033073D" w:rsidRPr="005D3129">
        <w:t>.</w:t>
      </w:r>
      <w:r w:rsidR="00D25AA8" w:rsidRPr="005D3129">
        <w:t xml:space="preserve"> </w:t>
      </w:r>
      <w:r w:rsidR="0033073D" w:rsidRPr="005D3129">
        <w:t>T</w:t>
      </w:r>
      <w:r w:rsidR="00D25AA8" w:rsidRPr="005D3129">
        <w:t>he antecedents remain linguistic over the concept vocabulary, so every decision still reads as a sentence, while the numeric consequent is the part a commander audits as a dosage rather than a word.</w:t>
      </w:r>
    </w:p>
    <w:p w14:paraId="11210E27" w14:textId="77777777" w:rsidR="00D25AA8" w:rsidRPr="005D3129" w:rsidRDefault="00D25AA8" w:rsidP="00D25AA8">
      <w:pPr>
        <w:pStyle w:val="ParText"/>
      </w:pPr>
      <w:r w:rsidRPr="005D3129">
        <w:t xml:space="preserve">Mamdani inference remains the right tool where the output itself must stay linguistic, for advisory displays, elicitation sessions, and human-facing summaries, and nothing in the architecture forbids attaching such a presentation layer downstream. </w:t>
      </w:r>
      <w:r w:rsidR="00C452D4" w:rsidRPr="005D3129">
        <w:t xml:space="preserve">The decision path, by contrast, is Takagi-Sugeno throughout. It takes crisp inputs and produces crisp outputs, it is differentiable in its parameters, and it is </w:t>
      </w:r>
      <w:r w:rsidR="008C54F6" w:rsidRPr="005D3129">
        <w:t>inexpensive</w:t>
      </w:r>
      <w:r w:rsidR="00C452D4" w:rsidRPr="005D3129">
        <w:t xml:space="preserve"> enough to run inside the </w:t>
      </w:r>
      <w:r w:rsidR="002B6265" w:rsidRPr="005D3129">
        <w:t xml:space="preserve">shadow forecasts </w:t>
      </w:r>
      <w:r w:rsidR="00C452D4" w:rsidRPr="005D3129">
        <w:t xml:space="preserve">that </w:t>
      </w:r>
      <w:r w:rsidR="00CA7253" w:rsidRPr="005D3129">
        <w:t>assess</w:t>
      </w:r>
      <w:r w:rsidR="00C452D4" w:rsidRPr="005D3129">
        <w:t xml:space="preserve"> a candidate before it is trusted. </w:t>
      </w:r>
    </w:p>
    <w:p w14:paraId="3C289B5A" w14:textId="77777777" w:rsidR="00E60383" w:rsidRPr="005D3129" w:rsidRDefault="00000000">
      <w:pPr>
        <w:pStyle w:val="Heading3"/>
      </w:pPr>
      <w:bookmarkStart w:id="76" w:name="_Toc236875884"/>
      <w:r w:rsidRPr="005D3129">
        <w:t>The Rule Explosion Problem</w:t>
      </w:r>
      <w:bookmarkEnd w:id="76"/>
    </w:p>
    <w:p w14:paraId="7CDC9379" w14:textId="0B46F792" w:rsidR="00E60383" w:rsidRPr="005D3129" w:rsidRDefault="00000000">
      <w:pPr>
        <w:pStyle w:val="ParText"/>
      </w:pPr>
      <w:r w:rsidRPr="005D3129">
        <w:t xml:space="preserve">The obstacle to applying fuzzy inference directly over a rich observation vector is combinatorial. A complete rule base over the full feature set, with each feature partitioned into a fixed number of linguistic terms, contains the number of rules given in </w:t>
      </w:r>
      <w:r w:rsidRPr="005D3129">
        <w:fldChar w:fldCharType="begin"/>
      </w:r>
      <w:r w:rsidRPr="005D3129">
        <w:instrText xml:space="preserve"> REF _RefEqB06 \h </w:instrText>
      </w:r>
      <w:r w:rsidRPr="005D3129">
        <w:fldChar w:fldCharType="separate"/>
      </w:r>
      <w:r w:rsidR="00111302" w:rsidRPr="005D3129">
        <w:t xml:space="preserve">( </w:t>
      </w:r>
      <w:r w:rsidR="00111302">
        <w:rPr>
          <w:noProof/>
        </w:rPr>
        <w:t>7</w:t>
      </w:r>
      <w:r w:rsidR="00111302" w:rsidRPr="005D3129">
        <w:t xml:space="preserve"> )</w:t>
      </w:r>
      <w:r w:rsidRPr="005D3129">
        <w:fldChar w:fldCharType="end"/>
      </w:r>
      <w:r w:rsidRPr="005D3129">
        <w:t xml:space="preserve">, where </w:t>
      </w:r>
      <m:oMath>
        <m:sSub>
          <m:sSubPr>
            <m:ctrlPr>
              <w:rPr>
                <w:rFonts w:ascii="Cambria Math" w:hAnsi="Cambria Math"/>
              </w:rPr>
            </m:ctrlPr>
          </m:sSubPr>
          <m:e>
            <m:r>
              <w:rPr>
                <w:rFonts w:ascii="Cambria Math" w:hAnsi="Cambria Math"/>
              </w:rPr>
              <m:t>N</m:t>
            </m:r>
          </m:e>
          <m:sub>
            <m:r>
              <m:rPr>
                <m:sty m:val="p"/>
              </m:rPr>
              <w:rPr>
                <w:rFonts w:ascii="Cambria Math" w:hAnsi="Cambria Math"/>
              </w:rPr>
              <m:t>feature</m:t>
            </m:r>
          </m:sub>
        </m:sSub>
      </m:oMath>
      <w:r w:rsidRPr="005D3129">
        <w:t xml:space="preserve"> denotes the number of features and </w:t>
      </w:r>
      <m:oMath>
        <m:sSub>
          <m:sSubPr>
            <m:ctrlPr>
              <w:rPr>
                <w:rFonts w:ascii="Cambria Math" w:hAnsi="Cambria Math"/>
              </w:rPr>
            </m:ctrlPr>
          </m:sSubPr>
          <m:e>
            <m:r>
              <w:rPr>
                <w:rFonts w:ascii="Cambria Math" w:hAnsi="Cambria Math"/>
              </w:rPr>
              <m:t>N</m:t>
            </m:r>
          </m:e>
          <m:sub>
            <m:r>
              <m:rPr>
                <m:sty m:val="p"/>
              </m:rPr>
              <w:rPr>
                <w:rFonts w:ascii="Cambria Math" w:hAnsi="Cambria Math"/>
              </w:rPr>
              <m:t>term</m:t>
            </m:r>
          </m:sub>
        </m:sSub>
      </m:oMath>
      <w:r w:rsidRPr="005D3129">
        <w:t xml:space="preserve"> the number of linguistic terms per feature. </w:t>
      </w:r>
      <w:r w:rsidR="00E065DD" w:rsidRPr="005D3129">
        <w:t xml:space="preserve">As an example, </w:t>
      </w:r>
      <w:r w:rsidR="00E065DD">
        <w:t>10</w:t>
      </w:r>
      <w:r w:rsidR="00E065DD" w:rsidRPr="005D3129">
        <w:t xml:space="preserve"> features with </w:t>
      </w:r>
      <w:r w:rsidR="00E065DD">
        <w:t>5</w:t>
      </w:r>
      <w:r w:rsidR="00E065DD" w:rsidRPr="005D3129">
        <w:t xml:space="preserve"> linguistic terms each would demand </w:t>
      </w:r>
      <m:oMath>
        <m:sSup>
          <m:sSupPr>
            <m:ctrlPr>
              <w:rPr>
                <w:rFonts w:ascii="Cambria Math" w:hAnsi="Cambria Math"/>
              </w:rPr>
            </m:ctrlPr>
          </m:sSupPr>
          <m:e>
            <m:r>
              <w:rPr>
                <w:rFonts w:ascii="Cambria Math" w:hAnsi="Cambria Math"/>
              </w:rPr>
              <m:t>5</m:t>
            </m:r>
          </m:e>
          <m:sup>
            <m:r>
              <w:rPr>
                <w:rFonts w:ascii="Cambria Math" w:hAnsi="Cambria Math"/>
              </w:rPr>
              <m:t>10</m:t>
            </m:r>
          </m:sup>
        </m:sSup>
        <m:r>
          <w:rPr>
            <w:rFonts w:ascii="Cambria Math" w:hAnsi="Cambria Math"/>
          </w:rPr>
          <m:t>=9,765,625</m:t>
        </m:r>
      </m:oMath>
      <w:r w:rsidR="00E065DD" w:rsidRPr="005D3129">
        <w:t xml:space="preserve"> rules, close to </w:t>
      </w:r>
      <w:r w:rsidR="00E065DD">
        <w:t>10M</w:t>
      </w:r>
      <w:r w:rsidR="00E065DD" w:rsidRPr="005D3129">
        <w:t xml:space="preserve">, and even a modest </w:t>
      </w:r>
      <w:r w:rsidR="00E065DD">
        <w:t>3</w:t>
      </w:r>
      <w:r w:rsidR="00E065DD" w:rsidRPr="005D3129">
        <w:t xml:space="preserve"> terms per feature already yields </w:t>
      </w:r>
      <m:oMath>
        <m:sSup>
          <m:sSupPr>
            <m:ctrlPr>
              <w:rPr>
                <w:rFonts w:ascii="Cambria Math" w:hAnsi="Cambria Math"/>
              </w:rPr>
            </m:ctrlPr>
          </m:sSupPr>
          <m:e>
            <m:r>
              <w:rPr>
                <w:rFonts w:ascii="Cambria Math" w:hAnsi="Cambria Math"/>
              </w:rPr>
              <m:t>3</m:t>
            </m:r>
          </m:e>
          <m:sup>
            <m:r>
              <w:rPr>
                <w:rFonts w:ascii="Cambria Math" w:hAnsi="Cambria Math"/>
              </w:rPr>
              <m:t>10</m:t>
            </m:r>
          </m:sup>
        </m:sSup>
        <m:r>
          <w:rPr>
            <w:rFonts w:ascii="Cambria Math" w:hAnsi="Cambria Math"/>
          </w:rPr>
          <m:t>=59,049</m:t>
        </m:r>
      </m:oMath>
      <w:r w:rsidR="00E065DD" w:rsidRPr="005D3129">
        <w:t xml:space="preserve"> rules.</w:t>
      </w:r>
      <w:r w:rsidRPr="005D3129">
        <w:t xml:space="preserve"> A base of this size cannot be elicited from experts, maintained by engineers, or audited by operators </w:t>
      </w:r>
      <w:sdt>
        <w:sdtPr>
          <w:id w:val="815619062"/>
          <w:citation/>
        </w:sdtPr>
        <w:sdtContent>
          <w:r w:rsidRPr="005D3129">
            <w:fldChar w:fldCharType="begin"/>
          </w:r>
          <w:r w:rsidRPr="005D3129">
            <w:instrText xml:space="preserve"> CITATION Mendel2017 \l 1033 </w:instrText>
          </w:r>
          <w:r w:rsidRPr="005D3129">
            <w:fldChar w:fldCharType="separate"/>
          </w:r>
          <w:r w:rsidR="00111302">
            <w:rPr>
              <w:noProof/>
            </w:rPr>
            <w:t>(Mendel, 2017)</w:t>
          </w:r>
          <w:r w:rsidRPr="005D3129">
            <w:fldChar w:fldCharType="end"/>
          </w:r>
        </w:sdtContent>
      </w:sdt>
      <w:r w:rsidRPr="005D3129">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18"/>
        <w:gridCol w:w="729"/>
      </w:tblGrid>
      <w:tr w:rsidR="00E60383" w:rsidRPr="005D3129" w14:paraId="68E5DE47" w14:textId="77777777" w:rsidTr="0054511D">
        <w:tc>
          <w:tcPr>
            <w:tcW w:w="4547" w:type="pct"/>
            <w:vAlign w:val="center"/>
          </w:tcPr>
          <w:p w14:paraId="3512899C" w14:textId="77777777" w:rsidR="00E60383" w:rsidRPr="005D3129" w:rsidRDefault="00000000" w:rsidP="00022A64">
            <w:pPr>
              <w:pStyle w:val="ParEq"/>
            </w:pPr>
            <m:oMathPara>
              <m:oMath>
                <m:r>
                  <m:rPr>
                    <m:sty m:val="p"/>
                  </m:rPr>
                  <w:rPr>
                    <w:rFonts w:ascii="Cambria Math" w:hAnsi="Cambria Math"/>
                  </w:rPr>
                  <m:t>|</m:t>
                </m:r>
                <m:r>
                  <w:rPr>
                    <w:rFonts w:ascii="Cambria Math" w:hAnsi="Cambria Math"/>
                  </w:rPr>
                  <m:t>R</m:t>
                </m:r>
                <m:r>
                  <m:rPr>
                    <m:sty m:val="p"/>
                  </m:rPr>
                  <w:rPr>
                    <w:rFonts w:ascii="Cambria Math" w:hAnsi="Cambria Math"/>
                  </w:rPr>
                  <m:t>|=</m:t>
                </m:r>
                <m:sSup>
                  <m:sSupPr>
                    <m:ctrlPr>
                      <w:rPr>
                        <w:rFonts w:ascii="Cambria Math" w:hAnsi="Cambria Math"/>
                      </w:rPr>
                    </m:ctrlPr>
                  </m:sSupPr>
                  <m:e>
                    <m:sSub>
                      <m:sSubPr>
                        <m:ctrlPr>
                          <w:rPr>
                            <w:rFonts w:ascii="Cambria Math" w:hAnsi="Cambria Math"/>
                          </w:rPr>
                        </m:ctrlPr>
                      </m:sSubPr>
                      <m:e>
                        <m:r>
                          <w:rPr>
                            <w:rFonts w:ascii="Cambria Math" w:hAnsi="Cambria Math"/>
                          </w:rPr>
                          <m:t>N</m:t>
                        </m:r>
                      </m:e>
                      <m:sub>
                        <m:r>
                          <m:rPr>
                            <m:sty m:val="p"/>
                          </m:rPr>
                          <w:rPr>
                            <w:rFonts w:ascii="Cambria Math" w:hAnsi="Cambria Math"/>
                          </w:rPr>
                          <m:t>term</m:t>
                        </m:r>
                      </m:sub>
                    </m:sSub>
                  </m:e>
                  <m:sup>
                    <m:sSub>
                      <m:sSubPr>
                        <m:ctrlPr>
                          <w:rPr>
                            <w:rFonts w:ascii="Cambria Math" w:hAnsi="Cambria Math"/>
                          </w:rPr>
                        </m:ctrlPr>
                      </m:sSubPr>
                      <m:e>
                        <m:r>
                          <w:rPr>
                            <w:rFonts w:ascii="Cambria Math" w:hAnsi="Cambria Math"/>
                          </w:rPr>
                          <m:t>N</m:t>
                        </m:r>
                      </m:e>
                      <m:sub>
                        <m:r>
                          <m:rPr>
                            <m:sty m:val="p"/>
                          </m:rPr>
                          <w:rPr>
                            <w:rFonts w:ascii="Cambria Math" w:hAnsi="Cambria Math"/>
                          </w:rPr>
                          <m:t>feature</m:t>
                        </m:r>
                      </m:sub>
                    </m:sSub>
                  </m:sup>
                </m:sSup>
              </m:oMath>
            </m:oMathPara>
          </w:p>
        </w:tc>
        <w:tc>
          <w:tcPr>
            <w:tcW w:w="453" w:type="pct"/>
            <w:vAlign w:val="center"/>
          </w:tcPr>
          <w:p w14:paraId="2335FADE" w14:textId="06BF699F" w:rsidR="00E60383" w:rsidRPr="005D3129" w:rsidRDefault="00000000" w:rsidP="00022A64">
            <w:pPr>
              <w:pStyle w:val="ParEq"/>
            </w:pPr>
            <w:bookmarkStart w:id="77" w:name="_RefEqB06"/>
            <w:r w:rsidRPr="005D3129">
              <w:t xml:space="preserve">( </w:t>
            </w:r>
            <w:r w:rsidRPr="005D3129">
              <w:fldChar w:fldCharType="begin"/>
            </w:r>
            <w:r w:rsidRPr="005D3129">
              <w:instrText xml:space="preserve"> SEQ ( \* ARABIC </w:instrText>
            </w:r>
            <w:r w:rsidRPr="005D3129">
              <w:fldChar w:fldCharType="separate"/>
            </w:r>
            <w:r w:rsidR="00111302">
              <w:rPr>
                <w:noProof/>
              </w:rPr>
              <w:t>7</w:t>
            </w:r>
            <w:r w:rsidRPr="005D3129">
              <w:fldChar w:fldCharType="end"/>
            </w:r>
            <w:r w:rsidRPr="005D3129">
              <w:t xml:space="preserve"> )</w:t>
            </w:r>
            <w:bookmarkEnd w:id="77"/>
          </w:p>
        </w:tc>
      </w:tr>
    </w:tbl>
    <w:p w14:paraId="558D3C82" w14:textId="77777777" w:rsidR="00E60383" w:rsidRPr="005D3129" w:rsidRDefault="00000000">
      <w:pPr>
        <w:pStyle w:val="Heading3"/>
      </w:pPr>
      <w:bookmarkStart w:id="78" w:name="_Toc236875885"/>
      <w:r w:rsidRPr="005D3129">
        <w:t>Concepts as an Intermediate Abstraction</w:t>
      </w:r>
      <w:bookmarkEnd w:id="78"/>
    </w:p>
    <w:p w14:paraId="26572497" w14:textId="78EE8849" w:rsidR="00781003" w:rsidRPr="005D3129" w:rsidRDefault="00781003" w:rsidP="00781003">
      <w:pPr>
        <w:pStyle w:val="ParText"/>
      </w:pPr>
      <w:bookmarkStart w:id="79" w:name="_Ref234529138"/>
      <w:r w:rsidRPr="005D3129">
        <w:t xml:space="preserve">The decisive reduction is achieved through a conceptual middle layer. Rather than writing rules over raw features, DisasterAware first composes the features into a compact, </w:t>
      </w:r>
      <w:r>
        <w:t>multi</w:t>
      </w:r>
      <w:r w:rsidRPr="005D3129">
        <w:t xml:space="preserve">-level concept hierarchy. Six base concepts summarize physically related features; three mid-level and two higher-level decision concepts built on them </w:t>
      </w:r>
      <w:r w:rsidRPr="005D3129">
        <w:lastRenderedPageBreak/>
        <w:t xml:space="preserve">answer, each exactly once, the recurring operational questions; and a single top </w:t>
      </w:r>
      <w:r>
        <w:t xml:space="preserve">concept, operational priority, serves cross-region coordination. These counts follow from the construction rather than from free choice. Each base concept summarizes one group of physically related features, and the grouping of the ten features yields exactly six such groups, stated group by group in the closing paragraph of this section and, with their aggregation weights, in </w:t>
      </w:r>
      <w:r>
        <w:fldChar w:fldCharType="begin"/>
      </w:r>
      <w:r>
        <w:instrText xml:space="preserve"> REF _CRTabD_1 \h </w:instrText>
      </w:r>
      <w:r>
        <w:fldChar w:fldCharType="separate"/>
      </w:r>
      <w:r w:rsidR="00111302" w:rsidRPr="005D3129">
        <w:rPr>
          <w:rFonts w:cs="Times New Roman"/>
          <w:szCs w:val="24"/>
        </w:rPr>
        <w:t>Table D.1</w:t>
      </w:r>
      <w:r>
        <w:fldChar w:fldCharType="end"/>
      </w:r>
      <w:r>
        <w:t xml:space="preserve">; the five decision concepts answer the five operational questions of </w:t>
      </w:r>
      <w:r>
        <w:fldChar w:fldCharType="begin"/>
      </w:r>
      <w:r>
        <w:instrText xml:space="preserve"> REF _RefTblQ \h </w:instrText>
      </w:r>
      <w:r>
        <w:fldChar w:fldCharType="separate"/>
      </w:r>
      <w:r w:rsidR="00111302" w:rsidRPr="005D3129">
        <w:t xml:space="preserve">Table </w:t>
      </w:r>
      <w:r w:rsidR="00111302">
        <w:rPr>
          <w:noProof/>
        </w:rPr>
        <w:t>2</w:t>
      </w:r>
      <w:r w:rsidR="00111302" w:rsidRPr="005D3129">
        <w:t>.</w:t>
      </w:r>
      <w:r w:rsidR="00111302">
        <w:rPr>
          <w:noProof/>
        </w:rPr>
        <w:t>3</w:t>
      </w:r>
      <w:r>
        <w:fldChar w:fldCharType="end"/>
      </w:r>
      <w:r>
        <w:t xml:space="preserve"> one for one; and cross-region coordination needs a single quantity. The construction that fixes the hierarchy, with its aggregation weights, is given in Chapter </w:t>
      </w:r>
      <w:r>
        <w:fldChar w:fldCharType="begin"/>
      </w:r>
      <w:r>
        <w:instrText xml:space="preserve"> REF _CRCh4 \r \h </w:instrText>
      </w:r>
      <w:r>
        <w:fldChar w:fldCharType="separate"/>
      </w:r>
      <w:r w:rsidR="00111302">
        <w:t>4</w:t>
      </w:r>
      <w:r>
        <w:fldChar w:fldCharType="end"/>
      </w:r>
      <w:r>
        <w:t xml:space="preserve">. The questions, the decision concepts, and what constructs each are listed in </w:t>
      </w:r>
      <w:r w:rsidRPr="005D3129">
        <w:fldChar w:fldCharType="begin"/>
      </w:r>
      <w:r w:rsidRPr="005D3129">
        <w:instrText xml:space="preserve"> REF _RefTblQ \h </w:instrText>
      </w:r>
      <w:r w:rsidRPr="005D3129">
        <w:fldChar w:fldCharType="separate"/>
      </w:r>
      <w:r w:rsidR="00111302" w:rsidRPr="005D3129">
        <w:t xml:space="preserve">Table </w:t>
      </w:r>
      <w:r w:rsidR="00111302">
        <w:rPr>
          <w:noProof/>
        </w:rPr>
        <w:t>2</w:t>
      </w:r>
      <w:r w:rsidR="00111302" w:rsidRPr="005D3129">
        <w:t>.</w:t>
      </w:r>
      <w:r w:rsidR="00111302">
        <w:rPr>
          <w:noProof/>
        </w:rPr>
        <w:t>3</w:t>
      </w:r>
      <w:r w:rsidRPr="005D3129">
        <w:fldChar w:fldCharType="end"/>
      </w:r>
      <w:r w:rsidRPr="005D3129">
        <w:t>.</w:t>
      </w:r>
    </w:p>
    <w:p w14:paraId="782374C4" w14:textId="46BE5B7E" w:rsidR="000E1725" w:rsidRPr="005D3129" w:rsidRDefault="00000000" w:rsidP="00E216D6">
      <w:pPr>
        <w:pStyle w:val="Caption"/>
      </w:pPr>
      <w:bookmarkStart w:id="80" w:name="_RefTblQ"/>
      <w:bookmarkStart w:id="81" w:name="_Toc236875947"/>
      <w:r w:rsidRPr="005D3129">
        <w:t xml:space="preserve">Table </w:t>
      </w:r>
      <w:r w:rsidR="004A4810" w:rsidRPr="005D3129">
        <w:fldChar w:fldCharType="begin"/>
      </w:r>
      <w:r w:rsidR="004A4810" w:rsidRPr="005D3129">
        <w:instrText xml:space="preserve"> STYLEREF 1 \s </w:instrText>
      </w:r>
      <w:r w:rsidR="004A4810" w:rsidRPr="005D3129">
        <w:fldChar w:fldCharType="separate"/>
      </w:r>
      <w:r w:rsidR="00111302">
        <w:rPr>
          <w:noProof/>
        </w:rPr>
        <w:t>2</w:t>
      </w:r>
      <w:r w:rsidR="004A4810" w:rsidRPr="005D3129">
        <w:fldChar w:fldCharType="end"/>
      </w:r>
      <w:r w:rsidR="004A4810" w:rsidRPr="005D3129">
        <w:t>.</w:t>
      </w:r>
      <w:r w:rsidR="004A4810" w:rsidRPr="005D3129">
        <w:fldChar w:fldCharType="begin"/>
      </w:r>
      <w:r w:rsidR="004A4810" w:rsidRPr="005D3129">
        <w:instrText xml:space="preserve"> SEQ Table \* ARABIC \s 1 </w:instrText>
      </w:r>
      <w:r w:rsidR="004A4810" w:rsidRPr="005D3129">
        <w:fldChar w:fldCharType="separate"/>
      </w:r>
      <w:r w:rsidR="00111302">
        <w:rPr>
          <w:noProof/>
        </w:rPr>
        <w:t>3</w:t>
      </w:r>
      <w:r w:rsidR="004A4810" w:rsidRPr="005D3129">
        <w:fldChar w:fldCharType="end"/>
      </w:r>
      <w:bookmarkEnd w:id="80"/>
      <w:r w:rsidRPr="005D3129">
        <w:t xml:space="preserve"> Operational questions and the decision concepts derived from them</w:t>
      </w:r>
      <w:bookmarkEnd w:id="79"/>
      <w:bookmarkEnd w:id="81"/>
    </w:p>
    <w:tbl>
      <w:tblPr>
        <w:tblStyle w:val="PlainTable2"/>
        <w:tblW w:w="5000" w:type="pct"/>
        <w:tblLook w:val="04A0" w:firstRow="1" w:lastRow="0" w:firstColumn="1" w:lastColumn="0" w:noHBand="0" w:noVBand="1"/>
      </w:tblPr>
      <w:tblGrid>
        <w:gridCol w:w="4212"/>
        <w:gridCol w:w="3835"/>
      </w:tblGrid>
      <w:tr w:rsidR="00E216D6" w:rsidRPr="005D3129" w14:paraId="75EBAEEB" w14:textId="77777777" w:rsidTr="0010446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7" w:type="pct"/>
          </w:tcPr>
          <w:p w14:paraId="03438116" w14:textId="77777777" w:rsidR="000E1725" w:rsidRPr="005D3129" w:rsidRDefault="00000000" w:rsidP="004058B5">
            <w:pPr>
              <w:pStyle w:val="TableText"/>
            </w:pPr>
            <w:r w:rsidRPr="005D3129">
              <w:t>Operational question</w:t>
            </w:r>
          </w:p>
        </w:tc>
        <w:tc>
          <w:tcPr>
            <w:tcW w:w="2383" w:type="pct"/>
          </w:tcPr>
          <w:p w14:paraId="4FBBE276" w14:textId="77777777" w:rsidR="000E1725" w:rsidRPr="005D3129" w:rsidRDefault="00000000" w:rsidP="004058B5">
            <w:pPr>
              <w:pStyle w:val="TableText"/>
              <w:cnfStyle w:val="100000000000" w:firstRow="1" w:lastRow="0" w:firstColumn="0" w:lastColumn="0" w:oddVBand="0" w:evenVBand="0" w:oddHBand="0" w:evenHBand="0" w:firstRowFirstColumn="0" w:firstRowLastColumn="0" w:lastRowFirstColumn="0" w:lastRowLastColumn="0"/>
            </w:pPr>
            <w:r w:rsidRPr="005D3129">
              <w:t>Decision concept</w:t>
            </w:r>
          </w:p>
        </w:tc>
      </w:tr>
      <w:tr w:rsidR="00E216D6" w:rsidRPr="005D3129" w14:paraId="2A1BDEB2" w14:textId="77777777" w:rsidTr="001044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7" w:type="pct"/>
          </w:tcPr>
          <w:p w14:paraId="6DA26D59" w14:textId="77777777" w:rsidR="000E1725" w:rsidRPr="005D3129" w:rsidRDefault="00000000" w:rsidP="004058B5">
            <w:pPr>
              <w:pStyle w:val="TableText"/>
            </w:pPr>
            <w:r w:rsidRPr="005D3129">
              <w:t>How severe is the fire threat in this cell?</w:t>
            </w:r>
          </w:p>
        </w:tc>
        <w:tc>
          <w:tcPr>
            <w:tcW w:w="2383" w:type="pct"/>
          </w:tcPr>
          <w:p w14:paraId="0B49D277" w14:textId="77777777" w:rsidR="000E1725" w:rsidRPr="005D3129" w:rsidRDefault="00000000" w:rsidP="004058B5">
            <w:pPr>
              <w:pStyle w:val="TableText"/>
              <w:cnfStyle w:val="000000100000" w:firstRow="0" w:lastRow="0" w:firstColumn="0" w:lastColumn="0" w:oddVBand="0" w:evenVBand="0" w:oddHBand="1" w:evenHBand="0" w:firstRowFirstColumn="0" w:firstRowLastColumn="0" w:lastRowFirstColumn="0" w:lastRowLastColumn="0"/>
            </w:pPr>
            <w:r w:rsidRPr="005D3129">
              <w:t>Fire Threat Level</w:t>
            </w:r>
          </w:p>
        </w:tc>
      </w:tr>
      <w:tr w:rsidR="00E216D6" w:rsidRPr="005D3129" w14:paraId="1C36E195" w14:textId="77777777" w:rsidTr="00104461">
        <w:tc>
          <w:tcPr>
            <w:cnfStyle w:val="001000000000" w:firstRow="0" w:lastRow="0" w:firstColumn="1" w:lastColumn="0" w:oddVBand="0" w:evenVBand="0" w:oddHBand="0" w:evenHBand="0" w:firstRowFirstColumn="0" w:firstRowLastColumn="0" w:lastRowFirstColumn="0" w:lastRowLastColumn="0"/>
            <w:tcW w:w="2617" w:type="pct"/>
          </w:tcPr>
          <w:p w14:paraId="0A3B26BD" w14:textId="77777777" w:rsidR="000E1725" w:rsidRPr="005D3129" w:rsidRDefault="00000000" w:rsidP="004058B5">
            <w:pPr>
              <w:pStyle w:val="TableText"/>
            </w:pPr>
            <w:r w:rsidRPr="005D3129">
              <w:t>Can an intervention feasibly be mounted here?</w:t>
            </w:r>
          </w:p>
        </w:tc>
        <w:tc>
          <w:tcPr>
            <w:tcW w:w="2383" w:type="pct"/>
          </w:tcPr>
          <w:p w14:paraId="1A49CC7F" w14:textId="77777777" w:rsidR="000E1725" w:rsidRPr="005D3129" w:rsidRDefault="00000000" w:rsidP="004058B5">
            <w:pPr>
              <w:pStyle w:val="TableText"/>
              <w:cnfStyle w:val="000000000000" w:firstRow="0" w:lastRow="0" w:firstColumn="0" w:lastColumn="0" w:oddVBand="0" w:evenVBand="0" w:oddHBand="0" w:evenHBand="0" w:firstRowFirstColumn="0" w:firstRowLastColumn="0" w:lastRowFirstColumn="0" w:lastRowLastColumn="0"/>
            </w:pPr>
            <w:r w:rsidRPr="005D3129">
              <w:t>Suppression Feasibility</w:t>
            </w:r>
          </w:p>
        </w:tc>
      </w:tr>
      <w:tr w:rsidR="00E216D6" w:rsidRPr="005D3129" w14:paraId="04BEC4A4" w14:textId="77777777" w:rsidTr="001044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7" w:type="pct"/>
          </w:tcPr>
          <w:p w14:paraId="0078C283" w14:textId="77777777" w:rsidR="000E1725" w:rsidRPr="005D3129" w:rsidRDefault="00000000" w:rsidP="004058B5">
            <w:pPr>
              <w:pStyle w:val="TableText"/>
            </w:pPr>
            <w:r w:rsidRPr="005D3129">
              <w:t>How exposed are the assets here?</w:t>
            </w:r>
          </w:p>
        </w:tc>
        <w:tc>
          <w:tcPr>
            <w:tcW w:w="2383" w:type="pct"/>
          </w:tcPr>
          <w:p w14:paraId="33CAC39A" w14:textId="77777777" w:rsidR="000E1725" w:rsidRPr="005D3129" w:rsidRDefault="00000000" w:rsidP="004058B5">
            <w:pPr>
              <w:pStyle w:val="TableText"/>
              <w:cnfStyle w:val="000000100000" w:firstRow="0" w:lastRow="0" w:firstColumn="0" w:lastColumn="0" w:oddVBand="0" w:evenVBand="0" w:oddHBand="1" w:evenHBand="0" w:firstRowFirstColumn="0" w:firstRowLastColumn="0" w:lastRowFirstColumn="0" w:lastRowLastColumn="0"/>
            </w:pPr>
            <w:r w:rsidRPr="005D3129">
              <w:t>Asset Exposure Risk</w:t>
            </w:r>
          </w:p>
        </w:tc>
      </w:tr>
      <w:tr w:rsidR="00E216D6" w:rsidRPr="005D3129" w14:paraId="2DEEF957" w14:textId="77777777" w:rsidTr="00104461">
        <w:tc>
          <w:tcPr>
            <w:cnfStyle w:val="001000000000" w:firstRow="0" w:lastRow="0" w:firstColumn="1" w:lastColumn="0" w:oddVBand="0" w:evenVBand="0" w:oddHBand="0" w:evenHBand="0" w:firstRowFirstColumn="0" w:firstRowLastColumn="0" w:lastRowFirstColumn="0" w:lastRowLastColumn="0"/>
            <w:tcW w:w="2617" w:type="pct"/>
          </w:tcPr>
          <w:p w14:paraId="258A7074" w14:textId="77777777" w:rsidR="000E1725" w:rsidRPr="005D3129" w:rsidRDefault="00000000" w:rsidP="004058B5">
            <w:pPr>
              <w:pStyle w:val="TableText"/>
            </w:pPr>
            <w:r w:rsidRPr="005D3129">
              <w:t>How urgent is action here?</w:t>
            </w:r>
          </w:p>
        </w:tc>
        <w:tc>
          <w:tcPr>
            <w:tcW w:w="2383" w:type="pct"/>
          </w:tcPr>
          <w:p w14:paraId="4B08DC0F" w14:textId="77777777" w:rsidR="000E1725" w:rsidRPr="005D3129" w:rsidRDefault="00000000" w:rsidP="004058B5">
            <w:pPr>
              <w:pStyle w:val="TableText"/>
              <w:cnfStyle w:val="000000000000" w:firstRow="0" w:lastRow="0" w:firstColumn="0" w:lastColumn="0" w:oddVBand="0" w:evenVBand="0" w:oddHBand="0" w:evenHBand="0" w:firstRowFirstColumn="0" w:firstRowLastColumn="0" w:lastRowFirstColumn="0" w:lastRowLastColumn="0"/>
            </w:pPr>
            <w:r w:rsidRPr="005D3129">
              <w:t>Intervention Urgency</w:t>
            </w:r>
          </w:p>
        </w:tc>
      </w:tr>
      <w:tr w:rsidR="00E216D6" w:rsidRPr="005D3129" w14:paraId="46C8F8C2" w14:textId="77777777" w:rsidTr="001044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7" w:type="pct"/>
          </w:tcPr>
          <w:p w14:paraId="43E03E25" w14:textId="77777777" w:rsidR="000E1725" w:rsidRPr="005D3129" w:rsidRDefault="00000000" w:rsidP="004058B5">
            <w:pPr>
              <w:pStyle w:val="TableText"/>
            </w:pPr>
            <w:r w:rsidRPr="005D3129">
              <w:t>Is evacuation pressure building here?</w:t>
            </w:r>
          </w:p>
        </w:tc>
        <w:tc>
          <w:tcPr>
            <w:tcW w:w="2383" w:type="pct"/>
          </w:tcPr>
          <w:p w14:paraId="0CBCEC7C" w14:textId="77777777" w:rsidR="000E1725" w:rsidRPr="005D3129" w:rsidRDefault="00000000" w:rsidP="004058B5">
            <w:pPr>
              <w:pStyle w:val="TableText"/>
              <w:cnfStyle w:val="000000100000" w:firstRow="0" w:lastRow="0" w:firstColumn="0" w:lastColumn="0" w:oddVBand="0" w:evenVBand="0" w:oddHBand="1" w:evenHBand="0" w:firstRowFirstColumn="0" w:firstRowLastColumn="0" w:lastRowFirstColumn="0" w:lastRowLastColumn="0"/>
            </w:pPr>
            <w:r w:rsidRPr="005D3129">
              <w:t>Evacuation Pressure</w:t>
            </w:r>
          </w:p>
        </w:tc>
      </w:tr>
    </w:tbl>
    <w:p w14:paraId="26FC0EA8" w14:textId="77777777" w:rsidR="00C452D4" w:rsidRPr="005D3129" w:rsidRDefault="00C452D4">
      <w:pPr>
        <w:pStyle w:val="ParText"/>
      </w:pPr>
    </w:p>
    <w:p w14:paraId="2ECB1741" w14:textId="0E346A44" w:rsidR="00B719EF" w:rsidRPr="005D3129" w:rsidRDefault="00000000">
      <w:pPr>
        <w:pStyle w:val="ParText"/>
      </w:pPr>
      <w:r>
        <w:t>The derivation follows two principles. Each question must be one that incident commanders demonstrably ask during response operations</w:t>
      </w:r>
      <w:r w:rsidRPr="005D3129">
        <w:t xml:space="preserve"> </w:t>
      </w:r>
      <w:sdt>
        <w:sdtPr>
          <w:id w:val="815668003"/>
          <w:citation/>
        </w:sdtPr>
        <w:sdtContent>
          <w:r w:rsidRPr="005D3129">
            <w:fldChar w:fldCharType="begin"/>
          </w:r>
          <w:r w:rsidRPr="005D3129">
            <w:instrText xml:space="preserve"> CITATION ThompsonCalkin2011 \l 1033  \m Klein1998 </w:instrText>
          </w:r>
          <w:r w:rsidRPr="005D3129">
            <w:fldChar w:fldCharType="separate"/>
          </w:r>
          <w:r w:rsidR="00111302">
            <w:rPr>
              <w:noProof/>
            </w:rPr>
            <w:t>(Thompson &amp; Calkin, 2011; Klein, 2017)</w:t>
          </w:r>
          <w:r w:rsidRPr="005D3129">
            <w:fldChar w:fldCharType="end"/>
          </w:r>
        </w:sdtContent>
      </w:sdt>
      <w:r w:rsidRPr="005D3129">
        <w:t xml:space="preserve">, and </w:t>
      </w:r>
      <w:r w:rsidRPr="005D3129">
        <w:rPr>
          <w:b/>
          <w:bCs/>
        </w:rPr>
        <w:t>each concept must answer its question completely while answering no other, which keeps the concept set complementary and free of redundancy</w:t>
      </w:r>
      <w:r w:rsidRPr="005D3129">
        <w:t xml:space="preserve">. </w:t>
      </w:r>
    </w:p>
    <w:p w14:paraId="4047D262" w14:textId="39939EEF" w:rsidR="00781003" w:rsidRPr="005D3129" w:rsidRDefault="00781003" w:rsidP="00781003">
      <w:pPr>
        <w:pStyle w:val="ParText"/>
      </w:pPr>
      <w:r w:rsidRPr="005D3129">
        <w:t xml:space="preserve">Rules are then written over these concepts, while features only feed the concept mappings. With </w:t>
      </w:r>
      <m:oMath>
        <m:sSub>
          <m:sSubPr>
            <m:ctrlPr>
              <w:rPr>
                <w:rFonts w:ascii="Cambria Math" w:hAnsi="Cambria Math"/>
              </w:rPr>
            </m:ctrlPr>
          </m:sSubPr>
          <m:e>
            <m:r>
              <w:rPr>
                <w:rFonts w:ascii="Cambria Math" w:hAnsi="Cambria Math"/>
              </w:rPr>
              <m:t>N</m:t>
            </m:r>
          </m:e>
          <m:sub>
            <m:r>
              <m:rPr>
                <m:sty m:val="p"/>
              </m:rPr>
              <w:rPr>
                <w:rFonts w:ascii="Cambria Math" w:hAnsi="Cambria Math"/>
              </w:rPr>
              <m:t>feature</m:t>
            </m:r>
          </m:sub>
        </m:sSub>
      </m:oMath>
      <w:r w:rsidRPr="005D3129">
        <w:t xml:space="preserve"> features grouped into </w:t>
      </w:r>
      <m:oMath>
        <m:sSub>
          <m:sSubPr>
            <m:ctrlPr>
              <w:rPr>
                <w:rFonts w:ascii="Cambria Math" w:hAnsi="Cambria Math"/>
              </w:rPr>
            </m:ctrlPr>
          </m:sSubPr>
          <m:e>
            <m:r>
              <w:rPr>
                <w:rFonts w:ascii="Cambria Math" w:hAnsi="Cambria Math"/>
              </w:rPr>
              <m:t>N</m:t>
            </m:r>
          </m:e>
          <m:sub>
            <m:r>
              <m:rPr>
                <m:sty m:val="p"/>
              </m:rPr>
              <w:rPr>
                <w:rFonts w:ascii="Cambria Math" w:hAnsi="Cambria Math"/>
              </w:rPr>
              <m:t>concept</m:t>
            </m:r>
          </m:sub>
        </m:sSub>
      </m:oMath>
      <w:r w:rsidRPr="005D3129">
        <w:t xml:space="preserve"> concepts drawing on at most </w:t>
      </w:r>
      <m:oMath>
        <m:sSub>
          <m:sSubPr>
            <m:ctrlPr>
              <w:rPr>
                <w:rFonts w:ascii="Cambria Math" w:hAnsi="Cambria Math"/>
                <w:i/>
              </w:rPr>
            </m:ctrlPr>
          </m:sSubPr>
          <m:e>
            <m:r>
              <w:rPr>
                <w:rFonts w:ascii="Cambria Math" w:hAnsi="Cambria Math"/>
              </w:rPr>
              <m:t>N</m:t>
            </m:r>
          </m:e>
          <m:sub>
            <m:r>
              <w:rPr>
                <w:rFonts w:ascii="Cambria Math" w:hAnsi="Cambria Math"/>
              </w:rPr>
              <m:t>input</m:t>
            </m:r>
          </m:sub>
        </m:sSub>
      </m:oMath>
      <w:r w:rsidRPr="005D3129">
        <w:t xml:space="preserve"> features each, the rule burden collapses from a product to a sum, as summarized in </w:t>
      </w:r>
      <w:r w:rsidRPr="005D3129">
        <w:fldChar w:fldCharType="begin"/>
      </w:r>
      <w:r w:rsidRPr="005D3129">
        <w:instrText xml:space="preserve"> REF _RefEqB07 \h </w:instrText>
      </w:r>
      <w:r w:rsidRPr="005D3129">
        <w:fldChar w:fldCharType="separate"/>
      </w:r>
      <w:r w:rsidR="00111302" w:rsidRPr="005D3129">
        <w:t xml:space="preserve">( </w:t>
      </w:r>
      <w:r w:rsidR="00111302">
        <w:rPr>
          <w:noProof/>
        </w:rPr>
        <w:t>8</w:t>
      </w:r>
      <w:r w:rsidR="00111302" w:rsidRPr="005D3129">
        <w:t xml:space="preserve"> )</w:t>
      </w:r>
      <w:r w:rsidRPr="005D3129">
        <w:fldChar w:fldCharType="end"/>
      </w:r>
      <w:r>
        <w:t xml:space="preserve">. The active rule base itself stays compact: The evolving mechanism instantiates only the concept combinations that observed situations </w:t>
      </w:r>
      <w:r>
        <w:lastRenderedPageBreak/>
        <w:t xml:space="preserve">activate, and representative rules are enumerated in </w:t>
      </w:r>
      <w:r>
        <w:fldChar w:fldCharType="begin"/>
      </w:r>
      <w:r>
        <w:instrText xml:space="preserve"> REF _CRTabE_1 \h </w:instrText>
      </w:r>
      <w:r>
        <w:fldChar w:fldCharType="separate"/>
      </w:r>
      <w:r w:rsidR="00111302" w:rsidRPr="005D3129">
        <w:t>Table E.1</w:t>
      </w:r>
      <w:r>
        <w:fldChar w:fldCharType="end"/>
      </w:r>
      <w:r>
        <w:t xml:space="preserve">, and the complete concept construction mappings in </w:t>
      </w:r>
      <w:r>
        <w:fldChar w:fldCharType="begin"/>
      </w:r>
      <w:r>
        <w:instrText xml:space="preserve"> REF _CRTabD_1 \h </w:instrText>
      </w:r>
      <w:r>
        <w:fldChar w:fldCharType="separate"/>
      </w:r>
      <w:r w:rsidR="00111302" w:rsidRPr="005D3129">
        <w:rPr>
          <w:rFonts w:cs="Times New Roman"/>
          <w:szCs w:val="24"/>
        </w:rPr>
        <w:t>Table D.1</w:t>
      </w:r>
      <w:r>
        <w:fldChar w:fldCharType="end"/>
      </w:r>
      <w:r>
        <w:t xml:space="preserve">, so every rule that can act in the field is stated explicitly.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18"/>
        <w:gridCol w:w="729"/>
      </w:tblGrid>
      <w:tr w:rsidR="004A6192" w:rsidRPr="005D3129" w14:paraId="0F058116" w14:textId="77777777" w:rsidTr="00E01CFE">
        <w:tc>
          <w:tcPr>
            <w:tcW w:w="4547" w:type="pct"/>
            <w:vAlign w:val="center"/>
          </w:tcPr>
          <w:p w14:paraId="1E5ED52B" w14:textId="77777777" w:rsidR="004A6192" w:rsidRPr="005D3129" w:rsidRDefault="00000000" w:rsidP="00022A64">
            <w:pPr>
              <w:pStyle w:val="ParEq"/>
            </w:pPr>
            <m:oMathPara>
              <m:oMath>
                <m:sSup>
                  <m:sSupPr>
                    <m:ctrlPr>
                      <w:rPr>
                        <w:rFonts w:ascii="Cambria Math" w:hAnsi="Cambria Math"/>
                      </w:rPr>
                    </m:ctrlPr>
                  </m:sSupPr>
                  <m:e>
                    <m:sSub>
                      <m:sSubPr>
                        <m:ctrlPr>
                          <w:rPr>
                            <w:rFonts w:ascii="Cambria Math" w:hAnsi="Cambria Math"/>
                          </w:rPr>
                        </m:ctrlPr>
                      </m:sSubPr>
                      <m:e>
                        <m:r>
                          <w:rPr>
                            <w:rFonts w:ascii="Cambria Math" w:hAnsi="Cambria Math"/>
                          </w:rPr>
                          <m:t>N</m:t>
                        </m:r>
                      </m:e>
                      <m:sub>
                        <m:r>
                          <m:rPr>
                            <m:sty m:val="p"/>
                          </m:rPr>
                          <w:rPr>
                            <w:rFonts w:ascii="Cambria Math" w:hAnsi="Cambria Math"/>
                          </w:rPr>
                          <m:t>term</m:t>
                        </m:r>
                      </m:sub>
                    </m:sSub>
                  </m:e>
                  <m:sup>
                    <m:sSub>
                      <m:sSubPr>
                        <m:ctrlPr>
                          <w:rPr>
                            <w:rFonts w:ascii="Cambria Math" w:hAnsi="Cambria Math"/>
                          </w:rPr>
                        </m:ctrlPr>
                      </m:sSubPr>
                      <m:e>
                        <m:r>
                          <w:rPr>
                            <w:rFonts w:ascii="Cambria Math" w:hAnsi="Cambria Math"/>
                          </w:rPr>
                          <m:t>N</m:t>
                        </m:r>
                      </m:e>
                      <m:sub>
                        <m:r>
                          <m:rPr>
                            <m:sty m:val="p"/>
                          </m:rPr>
                          <w:rPr>
                            <w:rFonts w:ascii="Cambria Math" w:hAnsi="Cambria Math"/>
                          </w:rPr>
                          <m:t>feature</m:t>
                        </m:r>
                      </m:sub>
                    </m:sSub>
                  </m:sup>
                </m:sSup>
                <m:r>
                  <m:rPr>
                    <m:sty m:val="p"/>
                  </m:rPr>
                  <w:rPr>
                    <w:rFonts w:ascii="Cambria Math" w:hAnsi="Cambria Math"/>
                  </w:rPr>
                  <m:t> ⇢ </m:t>
                </m:r>
                <m:sSub>
                  <m:sSubPr>
                    <m:ctrlPr>
                      <w:rPr>
                        <w:rFonts w:ascii="Cambria Math" w:hAnsi="Cambria Math"/>
                      </w:rPr>
                    </m:ctrlPr>
                  </m:sSubPr>
                  <m:e>
                    <m:r>
                      <w:rPr>
                        <w:rFonts w:ascii="Cambria Math" w:hAnsi="Cambria Math"/>
                      </w:rPr>
                      <m:t>N</m:t>
                    </m:r>
                  </m:e>
                  <m:sub>
                    <m:r>
                      <m:rPr>
                        <m:sty m:val="p"/>
                      </m:rPr>
                      <w:rPr>
                        <w:rFonts w:ascii="Cambria Math" w:hAnsi="Cambria Math"/>
                      </w:rPr>
                      <m:t>concept</m:t>
                    </m:r>
                  </m:sub>
                </m:sSub>
                <m:r>
                  <m:rPr>
                    <m:sty m:val="p"/>
                  </m:rPr>
                  <w:rPr>
                    <w:rFonts w:ascii="Cambria Math" w:hAnsi="Cambria Math"/>
                  </w:rPr>
                  <m:t>⋅</m:t>
                </m:r>
                <m:sSup>
                  <m:sSupPr>
                    <m:ctrlPr>
                      <w:rPr>
                        <w:rFonts w:ascii="Cambria Math" w:hAnsi="Cambria Math"/>
                      </w:rPr>
                    </m:ctrlPr>
                  </m:sSupPr>
                  <m:e>
                    <m:sSub>
                      <m:sSubPr>
                        <m:ctrlPr>
                          <w:rPr>
                            <w:rFonts w:ascii="Cambria Math" w:hAnsi="Cambria Math"/>
                          </w:rPr>
                        </m:ctrlPr>
                      </m:sSubPr>
                      <m:e>
                        <m:r>
                          <w:rPr>
                            <w:rFonts w:ascii="Cambria Math" w:hAnsi="Cambria Math"/>
                          </w:rPr>
                          <m:t>N</m:t>
                        </m:r>
                      </m:e>
                      <m:sub>
                        <m:r>
                          <m:rPr>
                            <m:sty m:val="p"/>
                          </m:rPr>
                          <w:rPr>
                            <w:rFonts w:ascii="Cambria Math" w:hAnsi="Cambria Math"/>
                          </w:rPr>
                          <m:t>term</m:t>
                        </m:r>
                      </m:sub>
                    </m:sSub>
                  </m:e>
                  <m:sup>
                    <m:sSub>
                      <m:sSubPr>
                        <m:ctrlPr>
                          <w:rPr>
                            <w:rFonts w:ascii="Cambria Math" w:hAnsi="Cambria Math"/>
                          </w:rPr>
                        </m:ctrlPr>
                      </m:sSubPr>
                      <m:e>
                        <m:r>
                          <w:rPr>
                            <w:rFonts w:ascii="Cambria Math" w:hAnsi="Cambria Math"/>
                          </w:rPr>
                          <m:t>N</m:t>
                        </m:r>
                      </m:e>
                      <m:sub>
                        <m:r>
                          <w:rPr>
                            <w:rFonts w:ascii="Cambria Math" w:hAnsi="Cambria Math"/>
                          </w:rPr>
                          <m:t>input</m:t>
                        </m:r>
                      </m:sub>
                    </m:sSub>
                  </m:sup>
                </m:sSup>
                <m:r>
                  <m:rPr>
                    <m:sty m:val="p"/>
                  </m:rPr>
                  <w:rPr>
                    <w:rFonts w:ascii="Cambria Math" w:hAnsi="Cambria Math"/>
                  </w:rPr>
                  <m:t>+</m:t>
                </m:r>
                <m:sSup>
                  <m:sSupPr>
                    <m:ctrlPr>
                      <w:rPr>
                        <w:rFonts w:ascii="Cambria Math" w:hAnsi="Cambria Math"/>
                      </w:rPr>
                    </m:ctrlPr>
                  </m:sSupPr>
                  <m:e>
                    <m:sSub>
                      <m:sSubPr>
                        <m:ctrlPr>
                          <w:rPr>
                            <w:rFonts w:ascii="Cambria Math" w:hAnsi="Cambria Math"/>
                          </w:rPr>
                        </m:ctrlPr>
                      </m:sSubPr>
                      <m:e>
                        <m:r>
                          <w:rPr>
                            <w:rFonts w:ascii="Cambria Math" w:hAnsi="Cambria Math"/>
                          </w:rPr>
                          <m:t>N</m:t>
                        </m:r>
                      </m:e>
                      <m:sub>
                        <m:r>
                          <m:rPr>
                            <m:sty m:val="p"/>
                          </m:rPr>
                          <w:rPr>
                            <w:rFonts w:ascii="Cambria Math" w:hAnsi="Cambria Math"/>
                          </w:rPr>
                          <m:t>term</m:t>
                        </m:r>
                      </m:sub>
                    </m:sSub>
                  </m:e>
                  <m:sup>
                    <m:sSub>
                      <m:sSubPr>
                        <m:ctrlPr>
                          <w:rPr>
                            <w:rFonts w:ascii="Cambria Math" w:hAnsi="Cambria Math"/>
                          </w:rPr>
                        </m:ctrlPr>
                      </m:sSubPr>
                      <m:e>
                        <m:r>
                          <w:rPr>
                            <w:rFonts w:ascii="Cambria Math" w:hAnsi="Cambria Math"/>
                          </w:rPr>
                          <m:t>N</m:t>
                        </m:r>
                      </m:e>
                      <m:sub>
                        <m:r>
                          <m:rPr>
                            <m:sty m:val="p"/>
                          </m:rPr>
                          <w:rPr>
                            <w:rFonts w:ascii="Cambria Math" w:hAnsi="Cambria Math"/>
                          </w:rPr>
                          <m:t>concept</m:t>
                        </m:r>
                      </m:sub>
                    </m:sSub>
                  </m:sup>
                </m:sSup>
              </m:oMath>
            </m:oMathPara>
          </w:p>
        </w:tc>
        <w:tc>
          <w:tcPr>
            <w:tcW w:w="453" w:type="pct"/>
            <w:vAlign w:val="center"/>
          </w:tcPr>
          <w:p w14:paraId="372484C0" w14:textId="38DAAE9C" w:rsidR="004A6192" w:rsidRPr="005D3129" w:rsidRDefault="004A6192" w:rsidP="00022A64">
            <w:pPr>
              <w:pStyle w:val="ParEq"/>
            </w:pPr>
            <w:bookmarkStart w:id="82" w:name="_RefEqB07"/>
            <w:r w:rsidRPr="005D3129">
              <w:t xml:space="preserve">( </w:t>
            </w:r>
            <w:r w:rsidRPr="005D3129">
              <w:fldChar w:fldCharType="begin"/>
            </w:r>
            <w:r w:rsidRPr="005D3129">
              <w:instrText xml:space="preserve"> SEQ ( \* ARABIC </w:instrText>
            </w:r>
            <w:r w:rsidRPr="005D3129">
              <w:fldChar w:fldCharType="separate"/>
            </w:r>
            <w:r w:rsidR="00111302">
              <w:rPr>
                <w:noProof/>
              </w:rPr>
              <w:t>8</w:t>
            </w:r>
            <w:r w:rsidRPr="005D3129">
              <w:fldChar w:fldCharType="end"/>
            </w:r>
            <w:r w:rsidRPr="005D3129">
              <w:t xml:space="preserve"> )</w:t>
            </w:r>
            <w:bookmarkEnd w:id="82"/>
          </w:p>
        </w:tc>
      </w:tr>
    </w:tbl>
    <w:p w14:paraId="6135D978" w14:textId="78C7E344" w:rsidR="00A3344B" w:rsidRDefault="00000000">
      <w:pPr>
        <w:pStyle w:val="ParText"/>
      </w:pPr>
      <w:r w:rsidRPr="005D3129">
        <w:t xml:space="preserve">Here </w:t>
      </w:r>
      <m:oMath>
        <m:sSub>
          <m:sSubPr>
            <m:ctrlPr>
              <w:rPr>
                <w:rFonts w:ascii="Cambria Math" w:hAnsi="Cambria Math"/>
              </w:rPr>
            </m:ctrlPr>
          </m:sSubPr>
          <m:e>
            <m:r>
              <w:rPr>
                <w:rFonts w:ascii="Cambria Math" w:hAnsi="Cambria Math"/>
              </w:rPr>
              <m:t>N</m:t>
            </m:r>
          </m:e>
          <m:sub>
            <m:r>
              <m:rPr>
                <m:sty m:val="p"/>
              </m:rPr>
              <w:rPr>
                <w:rFonts w:ascii="Cambria Math" w:hAnsi="Cambria Math"/>
              </w:rPr>
              <m:t>concept</m:t>
            </m:r>
          </m:sub>
        </m:sSub>
      </m:oMath>
      <w:r w:rsidRPr="005D3129">
        <w:t xml:space="preserve"> is the number of decision concepts at the top of the hierarchy and </w:t>
      </w:r>
      <m:oMath>
        <m:sSub>
          <m:sSubPr>
            <m:ctrlPr>
              <w:rPr>
                <w:rFonts w:ascii="Cambria Math" w:hAnsi="Cambria Math"/>
              </w:rPr>
            </m:ctrlPr>
          </m:sSubPr>
          <m:e>
            <m:r>
              <w:rPr>
                <w:rFonts w:ascii="Cambria Math" w:hAnsi="Cambria Math"/>
              </w:rPr>
              <m:t>N</m:t>
            </m:r>
          </m:e>
          <m:sub>
            <m:r>
              <m:rPr>
                <m:sty m:val="p"/>
              </m:rPr>
              <w:rPr>
                <w:rFonts w:ascii="Cambria Math" w:hAnsi="Cambria Math"/>
              </w:rPr>
              <m:t>input</m:t>
            </m:r>
          </m:sub>
        </m:sSub>
      </m:oMath>
      <w:r>
        <w:t xml:space="preserve"> the largest number of features feeding a single concept; a reduction whose exact magnitude for the configuration of this thesis is established in Chapter </w:t>
      </w:r>
      <w:r>
        <w:fldChar w:fldCharType="begin"/>
      </w:r>
      <w:r>
        <w:instrText xml:space="preserve"> REF _CRCh4 \r \h </w:instrText>
      </w:r>
      <w:r>
        <w:fldChar w:fldCharType="separate"/>
      </w:r>
      <w:r w:rsidR="00111302">
        <w:t>4</w:t>
      </w:r>
      <w:r>
        <w:fldChar w:fldCharType="end"/>
      </w:r>
      <w:r>
        <w:t xml:space="preserve">. </w:t>
      </w:r>
      <w:r w:rsidR="00E065DD">
        <w:t xml:space="preserve">In DisasterAware the concept mappings are realized as weighted aggregations rather than as rule bases, so only the decision rules over the concepts materialize as a rule base. </w:t>
      </w:r>
      <w:r>
        <w:t>The intermediate layer provides more than combinatorial economy. Concepts constitute the traceability vocabulary of the entire framework</w:t>
      </w:r>
      <w:r w:rsidR="0033073D" w:rsidRPr="005D3129">
        <w:t>.</w:t>
      </w:r>
      <w:r w:rsidRPr="005D3129">
        <w:t xml:space="preserve"> </w:t>
      </w:r>
      <w:r w:rsidR="0033073D" w:rsidRPr="005D3129">
        <w:t>E</w:t>
      </w:r>
      <w:r>
        <w:t xml:space="preserve">very recommendation can be read back as a statement over fire threat, suppression feasibility, asset exposure, intervention urgency, and evacuation pressure, and it is precisely this granularity that the evaluation machinery of Section </w:t>
      </w:r>
      <w:r>
        <w:fldChar w:fldCharType="begin"/>
      </w:r>
      <w:r>
        <w:instrText xml:space="preserve"> REF _CRSec2_5 \r \h </w:instrText>
      </w:r>
      <w:r>
        <w:fldChar w:fldCharType="separate"/>
      </w:r>
      <w:r w:rsidR="00111302">
        <w:t>2.5</w:t>
      </w:r>
      <w:r>
        <w:fldChar w:fldCharType="end"/>
      </w:r>
      <w:r>
        <w:t xml:space="preserve"> and the operator-facing explanations exploit. The magnitude of the reduction is substantial</w:t>
      </w:r>
      <w:r w:rsidR="0033073D" w:rsidRPr="005D3129">
        <w:t>.</w:t>
      </w:r>
      <w:r w:rsidRPr="005D3129">
        <w:t xml:space="preserve"> </w:t>
      </w:r>
    </w:p>
    <w:p w14:paraId="69E4BE70" w14:textId="77777777" w:rsidR="00DC608C" w:rsidRPr="005D3129" w:rsidRDefault="00000000">
      <w:pPr>
        <w:pStyle w:val="ParText"/>
      </w:pPr>
      <w:r w:rsidRPr="005D3129">
        <w:t xml:space="preserve">Directly over </w:t>
      </w:r>
      <m:oMath>
        <m:sSub>
          <m:sSubPr>
            <m:ctrlPr>
              <w:rPr>
                <w:rFonts w:ascii="Cambria Math" w:hAnsi="Cambria Math"/>
              </w:rPr>
            </m:ctrlPr>
          </m:sSubPr>
          <m:e>
            <m:r>
              <w:rPr>
                <w:rFonts w:ascii="Cambria Math" w:hAnsi="Cambria Math"/>
              </w:rPr>
              <m:t>N</m:t>
            </m:r>
          </m:e>
          <m:sub>
            <m:r>
              <m:rPr>
                <m:sty m:val="p"/>
              </m:rPr>
              <w:rPr>
                <w:rFonts w:ascii="Cambria Math" w:hAnsi="Cambria Math"/>
              </w:rPr>
              <m:t>feature</m:t>
            </m:r>
          </m:sub>
        </m:sSub>
        <m:r>
          <w:rPr>
            <w:rFonts w:ascii="Cambria Math" w:hAnsi="Cambria Math"/>
          </w:rPr>
          <m:t>=10</m:t>
        </m:r>
      </m:oMath>
      <w:r w:rsidRPr="005D3129">
        <w:t xml:space="preserve"> features with </w:t>
      </w:r>
      <m:oMath>
        <m:sSub>
          <m:sSubPr>
            <m:ctrlPr>
              <w:rPr>
                <w:rFonts w:ascii="Cambria Math" w:hAnsi="Cambria Math"/>
              </w:rPr>
            </m:ctrlPr>
          </m:sSubPr>
          <m:e>
            <m:r>
              <w:rPr>
                <w:rFonts w:ascii="Cambria Math" w:hAnsi="Cambria Math"/>
              </w:rPr>
              <m:t>N</m:t>
            </m:r>
          </m:e>
          <m:sub>
            <m:r>
              <m:rPr>
                <m:sty m:val="p"/>
              </m:rPr>
              <w:rPr>
                <w:rFonts w:ascii="Cambria Math" w:hAnsi="Cambria Math"/>
              </w:rPr>
              <m:t>term</m:t>
            </m:r>
          </m:sub>
        </m:sSub>
        <m:r>
          <w:rPr>
            <w:rFonts w:ascii="Cambria Math" w:hAnsi="Cambria Math"/>
          </w:rPr>
          <m:t>=5</m:t>
        </m:r>
      </m:oMath>
      <w:r w:rsidRPr="005D3129">
        <w:t xml:space="preserve"> linguistic terms, a flat rule base would span </w:t>
      </w:r>
      <m:oMath>
        <m:sSup>
          <m:sSupPr>
            <m:ctrlPr>
              <w:rPr>
                <w:rFonts w:ascii="Cambria Math" w:hAnsi="Cambria Math"/>
              </w:rPr>
            </m:ctrlPr>
          </m:sSupPr>
          <m:e>
            <m:r>
              <w:rPr>
                <w:rFonts w:ascii="Cambria Math" w:hAnsi="Cambria Math"/>
              </w:rPr>
              <m:t>5</m:t>
            </m:r>
          </m:e>
          <m:sup>
            <m:r>
              <w:rPr>
                <w:rFonts w:ascii="Cambria Math" w:hAnsi="Cambria Math"/>
              </w:rPr>
              <m:t>10</m:t>
            </m:r>
          </m:sup>
        </m:sSup>
        <m:r>
          <w:rPr>
            <w:rFonts w:ascii="Cambria Math" w:hAnsi="Cambria Math"/>
          </w:rPr>
          <m:t>≈9.8⋅</m:t>
        </m:r>
        <m:sSup>
          <m:sSupPr>
            <m:ctrlPr>
              <w:rPr>
                <w:rFonts w:ascii="Cambria Math" w:hAnsi="Cambria Math"/>
              </w:rPr>
            </m:ctrlPr>
          </m:sSupPr>
          <m:e>
            <m:r>
              <w:rPr>
                <w:rFonts w:ascii="Cambria Math" w:hAnsi="Cambria Math"/>
              </w:rPr>
              <m:t>10</m:t>
            </m:r>
          </m:e>
          <m:sup>
            <m:r>
              <w:rPr>
                <w:rFonts w:ascii="Cambria Math" w:hAnsi="Cambria Math"/>
              </w:rPr>
              <m:t>6</m:t>
            </m:r>
          </m:sup>
        </m:sSup>
      </m:oMath>
      <w:r w:rsidRPr="005D3129">
        <w:t xml:space="preserve"> antecedent combinations. Over the </w:t>
      </w:r>
      <m:oMath>
        <m:sSub>
          <m:sSubPr>
            <m:ctrlPr>
              <w:rPr>
                <w:rFonts w:ascii="Cambria Math" w:hAnsi="Cambria Math"/>
              </w:rPr>
            </m:ctrlPr>
          </m:sSubPr>
          <m:e>
            <m:r>
              <w:rPr>
                <w:rFonts w:ascii="Cambria Math" w:hAnsi="Cambria Math"/>
              </w:rPr>
              <m:t>N</m:t>
            </m:r>
          </m:e>
          <m:sub>
            <m:r>
              <m:rPr>
                <m:sty m:val="p"/>
              </m:rPr>
              <w:rPr>
                <w:rFonts w:ascii="Cambria Math" w:hAnsi="Cambria Math"/>
              </w:rPr>
              <m:t>concept</m:t>
            </m:r>
          </m:sub>
        </m:sSub>
        <m:r>
          <w:rPr>
            <w:rFonts w:ascii="Cambria Math" w:hAnsi="Cambria Math"/>
          </w:rPr>
          <m:t>=5</m:t>
        </m:r>
      </m:oMath>
      <w:r w:rsidRPr="005D3129">
        <w:t xml:space="preserve"> decision concepts at the top of the hierarchy the antecedent space shrinks to </w:t>
      </w:r>
      <m:oMath>
        <m:sSup>
          <m:sSupPr>
            <m:ctrlPr>
              <w:rPr>
                <w:rFonts w:ascii="Cambria Math" w:hAnsi="Cambria Math"/>
              </w:rPr>
            </m:ctrlPr>
          </m:sSupPr>
          <m:e>
            <m:r>
              <w:rPr>
                <w:rFonts w:ascii="Cambria Math" w:hAnsi="Cambria Math"/>
              </w:rPr>
              <m:t>5</m:t>
            </m:r>
          </m:e>
          <m:sup>
            <m:r>
              <w:rPr>
                <w:rFonts w:ascii="Cambria Math" w:hAnsi="Cambria Math"/>
              </w:rPr>
              <m:t>5</m:t>
            </m:r>
          </m:sup>
        </m:sSup>
        <m:r>
          <w:rPr>
            <w:rFonts w:ascii="Cambria Math" w:hAnsi="Cambria Math"/>
          </w:rPr>
          <m:t>=3125</m:t>
        </m:r>
      </m:oMath>
      <w:r w:rsidRPr="005D3129">
        <w:t xml:space="preserve"> combinations, and the evolving rule base instantiates only the small active subset that observed situations require.</w:t>
      </w:r>
    </w:p>
    <w:p w14:paraId="076AB378" w14:textId="77777777" w:rsidR="00A3344B" w:rsidRDefault="00000000">
      <w:pPr>
        <w:pStyle w:val="ParText"/>
      </w:pPr>
      <w:r w:rsidRPr="005D3129">
        <w:t xml:space="preserve">The base layer itself draws directly on the features. Fire severity combines fire intensity </w:t>
      </w:r>
      <m:oMath>
        <m:sSub>
          <m:sSubPr>
            <m:ctrlPr>
              <w:rPr>
                <w:rFonts w:ascii="Cambria Math" w:hAnsi="Cambria Math"/>
              </w:rPr>
            </m:ctrlPr>
          </m:sSubPr>
          <m:e>
            <m:r>
              <w:rPr>
                <w:rFonts w:ascii="Cambria Math" w:hAnsi="Cambria Math"/>
              </w:rPr>
              <m:t>z</m:t>
            </m:r>
          </m:e>
          <m:sub>
            <m:r>
              <w:rPr>
                <w:rFonts w:ascii="Cambria Math" w:hAnsi="Cambria Math"/>
              </w:rPr>
              <m:t>1</m:t>
            </m:r>
          </m:sub>
        </m:sSub>
      </m:oMath>
      <w:r w:rsidRPr="005D3129">
        <w:t xml:space="preserve"> and spread potential </w:t>
      </w:r>
      <m:oMath>
        <m:sSub>
          <m:sSubPr>
            <m:ctrlPr>
              <w:rPr>
                <w:rFonts w:ascii="Cambria Math" w:hAnsi="Cambria Math"/>
              </w:rPr>
            </m:ctrlPr>
          </m:sSubPr>
          <m:e>
            <m:r>
              <w:rPr>
                <w:rFonts w:ascii="Cambria Math" w:hAnsi="Cambria Math"/>
              </w:rPr>
              <m:t>z</m:t>
            </m:r>
          </m:e>
          <m:sub>
            <m:r>
              <w:rPr>
                <w:rFonts w:ascii="Cambria Math" w:hAnsi="Cambria Math"/>
              </w:rPr>
              <m:t>2</m:t>
            </m:r>
          </m:sub>
        </m:sSub>
      </m:oMath>
      <w:r w:rsidRPr="005D3129">
        <w:t xml:space="preserve">; spread hazard combines spread potential, weather severity, and ignition proximity; fuel hazard combines weather severity and fuel load; asset value derives from asset exposure; crew reachability combines resource accessibility with access and road status; and logistics support derives from suppression availability. One derivation chain then </w:t>
      </w:r>
      <w:r w:rsidR="00873462" w:rsidRPr="005D3129">
        <w:t>runs from</w:t>
      </w:r>
      <w:r w:rsidRPr="005D3129">
        <w:t xml:space="preserve"> end to end</w:t>
      </w:r>
      <w:r w:rsidR="0033073D" w:rsidRPr="005D3129">
        <w:t>.</w:t>
      </w:r>
      <w:r w:rsidRPr="005D3129">
        <w:t xml:space="preserve"> </w:t>
      </w:r>
    </w:p>
    <w:p w14:paraId="2373C1D6" w14:textId="77777777" w:rsidR="00DC608C" w:rsidRPr="005D3129" w:rsidRDefault="00000000">
      <w:pPr>
        <w:pStyle w:val="ParText"/>
      </w:pPr>
      <w:r w:rsidRPr="005D3129">
        <w:t xml:space="preserve">Fire severity, spread hazard, and fuel hazard combine into fire threat level, the quantity that answers the first operational question and fires decision rules. Base </w:t>
      </w:r>
      <w:r w:rsidRPr="005D3129">
        <w:lastRenderedPageBreak/>
        <w:t xml:space="preserve">concepts thus </w:t>
      </w:r>
      <w:r w:rsidR="00CA7253" w:rsidRPr="005D3129">
        <w:t>function as</w:t>
      </w:r>
      <w:r w:rsidRPr="005D3129">
        <w:t xml:space="preserve"> interpretable intermediate hazards, while the five decision concepts at the top of the hierarchy carry the operational meaning.</w:t>
      </w:r>
      <w:r w:rsidR="00F17949">
        <w:t xml:space="preserve"> The hierarchy is a seed rather than a ceiling. The generative stage of the design chapters may add an intermediate concept as a weighted combination of existing features and concepts, and an admitted concept enters the hierarchy on the same footing as a seeded one.</w:t>
      </w:r>
    </w:p>
    <w:p w14:paraId="2ADFEDE9" w14:textId="77777777" w:rsidR="009A2659" w:rsidRPr="005D3129" w:rsidRDefault="00000000" w:rsidP="00A44E5A">
      <w:pPr>
        <w:pStyle w:val="Heading2"/>
      </w:pPr>
      <w:bookmarkStart w:id="83" w:name="_CRSec2_5"/>
      <w:bookmarkStart w:id="84" w:name="_Toc236875886"/>
      <w:r w:rsidRPr="005D3129">
        <w:t>The Decision Space: Actions and Their Evaluation</w:t>
      </w:r>
      <w:bookmarkEnd w:id="83"/>
      <w:bookmarkEnd w:id="84"/>
    </w:p>
    <w:p w14:paraId="6BB6BBD7" w14:textId="77777777" w:rsidR="00DB70EC" w:rsidRPr="005D3129" w:rsidRDefault="00DB70EC" w:rsidP="00DB70EC">
      <w:pPr>
        <w:pStyle w:val="ParText"/>
      </w:pPr>
      <w:r w:rsidRPr="005D3129">
        <w:t>The concept hierarchy of the previous section supplies the vocabulary over which decision rules are written; the output of those rules is an</w:t>
      </w:r>
      <w:r>
        <w:t xml:space="preserve"> assignment of intensities to concrete actions. This section therefore fixes the decision space in two steps: First the vocabulary of interventions that can be ordered at all, then the cost model, the acceptance rule, and the uncertainty treatment by which candidate assignments over that vocabulary are judged.</w:t>
      </w:r>
    </w:p>
    <w:p w14:paraId="5C5109C9" w14:textId="77777777" w:rsidR="00D45046" w:rsidRPr="005D3129" w:rsidRDefault="00D45046" w:rsidP="00CA0A52">
      <w:pPr>
        <w:pStyle w:val="Heading3"/>
      </w:pPr>
      <w:bookmarkStart w:id="85" w:name="_Toc236875887"/>
      <w:r w:rsidRPr="005D3129">
        <w:t>Actions and Interventions in Wildfire Decision Support</w:t>
      </w:r>
      <w:bookmarkEnd w:id="85"/>
    </w:p>
    <w:p w14:paraId="2BF14667" w14:textId="4791A8A4" w:rsidR="009F1A7B" w:rsidRPr="005D3129" w:rsidRDefault="009F1A7B" w:rsidP="004D1208">
      <w:pPr>
        <w:pStyle w:val="ParText"/>
      </w:pPr>
      <w:r w:rsidRPr="005D3129">
        <w:t xml:space="preserve">A wildfire DSS is operationally useful only if its outputs correspond to orders that an incident commander can issue. The decision space of DisasterAware is therefore built from a fixed vocabulary of intervention families, each applied with an intensity over the grid, so that every rule developed in the later chapters binds to a concrete, executable action </w:t>
      </w:r>
      <w:sdt>
        <w:sdtPr>
          <w:id w:val="815597048"/>
          <w:citation/>
        </w:sdtPr>
        <w:sdtContent>
          <w:r w:rsidRPr="005D3129">
            <w:fldChar w:fldCharType="begin"/>
          </w:r>
          <w:r w:rsidRPr="005D3129">
            <w:instrText xml:space="preserve"> CITATION ThompsonCalkin2011 \l 1033  \m PachecoEtAl2015 </w:instrText>
          </w:r>
          <w:r w:rsidRPr="005D3129">
            <w:fldChar w:fldCharType="separate"/>
          </w:r>
          <w:r w:rsidR="00111302">
            <w:rPr>
              <w:noProof/>
            </w:rPr>
            <w:t>(Thompson &amp; Calkin, 2011; Pacheco, et al., 2015)</w:t>
          </w:r>
          <w:r w:rsidRPr="005D3129">
            <w:fldChar w:fldCharType="end"/>
          </w:r>
        </w:sdtContent>
      </w:sdt>
      <w:r w:rsidRPr="005D3129">
        <w:t xml:space="preserve">. Six intervention families cover the levers reported in the wildfire response literature. </w:t>
      </w:r>
    </w:p>
    <w:p w14:paraId="6226A3D9" w14:textId="1959EE48" w:rsidR="009F1A7B" w:rsidRDefault="009F1A7B" w:rsidP="004D1208">
      <w:pPr>
        <w:pStyle w:val="ParText"/>
        <w:rPr>
          <w:b/>
          <w:bCs/>
        </w:rPr>
      </w:pPr>
      <w:r w:rsidRPr="005D3129">
        <w:fldChar w:fldCharType="begin"/>
      </w:r>
      <w:r w:rsidRPr="005D3129">
        <w:instrText xml:space="preserve"> REF _Ref300000202 \h </w:instrText>
      </w:r>
      <w:r w:rsidRPr="005D3129">
        <w:fldChar w:fldCharType="separate"/>
      </w:r>
      <w:r w:rsidR="00111302" w:rsidRPr="005D3129">
        <w:t xml:space="preserve">Table </w:t>
      </w:r>
      <w:r w:rsidR="00111302">
        <w:rPr>
          <w:noProof/>
        </w:rPr>
        <w:t>2</w:t>
      </w:r>
      <w:r w:rsidR="00111302" w:rsidRPr="005D3129">
        <w:t>.</w:t>
      </w:r>
      <w:r w:rsidR="00111302">
        <w:rPr>
          <w:noProof/>
        </w:rPr>
        <w:t>4</w:t>
      </w:r>
      <w:r w:rsidRPr="005D3129">
        <w:fldChar w:fldCharType="end"/>
      </w:r>
      <w:r w:rsidRPr="005D3129">
        <w:t xml:space="preserve"> lists each family, the concrete orders it represents, the input-level effect through which it acts on the simulation inputs, and the literature that grounds it. The list is short and closed at the level of families, which keeps the action vocabulary interpretable and allows every recommendation to be read as an executable order; </w:t>
      </w:r>
      <w:r w:rsidR="00F17949">
        <w:rPr>
          <w:b/>
          <w:bCs/>
        </w:rPr>
        <w:t xml:space="preserve">openness enters not through the invention of new physical effects but through the generation of new rules, through interventions composed from the verified </w:t>
      </w:r>
      <w:r w:rsidR="00F17949">
        <w:rPr>
          <w:b/>
          <w:bCs/>
        </w:rPr>
        <w:lastRenderedPageBreak/>
        <w:t>effects and the existing families, and through intermediate concepts defined over the existing features and concepts.</w:t>
      </w:r>
    </w:p>
    <w:p w14:paraId="7F68B224" w14:textId="6245EDD4" w:rsidR="009F1A7B" w:rsidRPr="005D3129" w:rsidRDefault="009F1A7B" w:rsidP="009F1A7B">
      <w:pPr>
        <w:pStyle w:val="Caption"/>
      </w:pPr>
      <w:bookmarkStart w:id="86" w:name="_Ref300000202"/>
      <w:bookmarkStart w:id="87" w:name="_Toc236875948"/>
      <w:r w:rsidRPr="005D3129">
        <w:t xml:space="preserve">Table </w:t>
      </w:r>
      <w:r w:rsidRPr="005D3129">
        <w:fldChar w:fldCharType="begin"/>
      </w:r>
      <w:r w:rsidRPr="005D3129">
        <w:instrText xml:space="preserve"> STYLEREF 1 \s </w:instrText>
      </w:r>
      <w:r w:rsidRPr="005D3129">
        <w:fldChar w:fldCharType="separate"/>
      </w:r>
      <w:r w:rsidR="00111302">
        <w:rPr>
          <w:noProof/>
        </w:rPr>
        <w:t>2</w:t>
      </w:r>
      <w:r w:rsidRPr="005D3129">
        <w:fldChar w:fldCharType="end"/>
      </w:r>
      <w:r w:rsidRPr="005D3129">
        <w:t>.</w:t>
      </w:r>
      <w:r w:rsidRPr="005D3129">
        <w:fldChar w:fldCharType="begin"/>
      </w:r>
      <w:r w:rsidRPr="005D3129">
        <w:instrText xml:space="preserve"> SEQ Table \* ARABIC \s 1 </w:instrText>
      </w:r>
      <w:r w:rsidRPr="005D3129">
        <w:fldChar w:fldCharType="separate"/>
      </w:r>
      <w:r w:rsidR="00111302">
        <w:rPr>
          <w:noProof/>
        </w:rPr>
        <w:t>4</w:t>
      </w:r>
      <w:r w:rsidRPr="005D3129">
        <w:fldChar w:fldCharType="end"/>
      </w:r>
      <w:bookmarkEnd w:id="86"/>
      <w:r w:rsidRPr="005D3129">
        <w:t xml:space="preserve"> Intervention families, representative orders, and input-level effects</w:t>
      </w:r>
      <w:bookmarkEnd w:id="87"/>
    </w:p>
    <w:tbl>
      <w:tblPr>
        <w:tblStyle w:val="PlainTable2"/>
        <w:tblW w:w="5000" w:type="pct"/>
        <w:tblCellMar>
          <w:left w:w="28" w:type="dxa"/>
          <w:right w:w="28" w:type="dxa"/>
        </w:tblCellMar>
        <w:tblLook w:val="04A0" w:firstRow="1" w:lastRow="0" w:firstColumn="1" w:lastColumn="0" w:noHBand="0" w:noVBand="1"/>
      </w:tblPr>
      <w:tblGrid>
        <w:gridCol w:w="2694"/>
        <w:gridCol w:w="2720"/>
        <w:gridCol w:w="2633"/>
      </w:tblGrid>
      <w:tr w:rsidR="001048D3" w:rsidRPr="005D3129" w14:paraId="17BE17FE" w14:textId="77777777" w:rsidTr="00117B9F">
        <w:trPr>
          <w:cnfStyle w:val="100000000000" w:firstRow="1" w:lastRow="0" w:firstColumn="0" w:lastColumn="0" w:oddVBand="0" w:evenVBand="0" w:oddHBand="0" w:evenHBand="0" w:firstRowFirstColumn="0" w:firstRowLastColumn="0" w:lastRowFirstColumn="0" w:lastRowLastColumn="0"/>
          <w:trHeight w:val="20"/>
          <w:tblHeader/>
        </w:trPr>
        <w:tc>
          <w:tcPr>
            <w:cnfStyle w:val="001000000000" w:firstRow="0" w:lastRow="0" w:firstColumn="1" w:lastColumn="0" w:oddVBand="0" w:evenVBand="0" w:oddHBand="0" w:evenHBand="0" w:firstRowFirstColumn="0" w:firstRowLastColumn="0" w:lastRowFirstColumn="0" w:lastRowLastColumn="0"/>
            <w:tcW w:w="1674" w:type="pct"/>
          </w:tcPr>
          <w:p w14:paraId="6E870803" w14:textId="77777777" w:rsidR="001048D3" w:rsidRPr="005D3129" w:rsidRDefault="001048D3" w:rsidP="0067724C">
            <w:pPr>
              <w:pStyle w:val="TableText"/>
              <w:jc w:val="left"/>
            </w:pPr>
            <w:r w:rsidRPr="005D3129">
              <w:t xml:space="preserve">Intervention </w:t>
            </w:r>
          </w:p>
        </w:tc>
        <w:tc>
          <w:tcPr>
            <w:tcW w:w="1690" w:type="pct"/>
          </w:tcPr>
          <w:p w14:paraId="4D4B3B86" w14:textId="77777777" w:rsidR="001048D3" w:rsidRPr="005D3129" w:rsidRDefault="001048D3" w:rsidP="0067724C">
            <w:pPr>
              <w:pStyle w:val="TableText"/>
              <w:cnfStyle w:val="100000000000" w:firstRow="1" w:lastRow="0" w:firstColumn="0" w:lastColumn="0" w:oddVBand="0" w:evenVBand="0" w:oddHBand="0" w:evenHBand="0" w:firstRowFirstColumn="0" w:firstRowLastColumn="0" w:lastRowFirstColumn="0" w:lastRowLastColumn="0"/>
            </w:pPr>
            <w:r w:rsidRPr="005D3129">
              <w:t>Representative orders</w:t>
            </w:r>
          </w:p>
        </w:tc>
        <w:tc>
          <w:tcPr>
            <w:tcW w:w="1636" w:type="pct"/>
          </w:tcPr>
          <w:p w14:paraId="5A3754D3" w14:textId="77777777" w:rsidR="001048D3" w:rsidRPr="005D3129" w:rsidRDefault="001048D3" w:rsidP="0067724C">
            <w:pPr>
              <w:pStyle w:val="TableText"/>
              <w:cnfStyle w:val="100000000000" w:firstRow="1" w:lastRow="0" w:firstColumn="0" w:lastColumn="0" w:oddVBand="0" w:evenVBand="0" w:oddHBand="0" w:evenHBand="0" w:firstRowFirstColumn="0" w:firstRowLastColumn="0" w:lastRowFirstColumn="0" w:lastRowLastColumn="0"/>
            </w:pPr>
            <w:r w:rsidRPr="005D3129">
              <w:t>Input-level effect</w:t>
            </w:r>
          </w:p>
        </w:tc>
      </w:tr>
      <w:tr w:rsidR="001048D3" w:rsidRPr="005D3129" w14:paraId="125AE3FD" w14:textId="77777777" w:rsidTr="00117B9F">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674" w:type="pct"/>
          </w:tcPr>
          <w:p w14:paraId="72AB2FFB" w14:textId="208C26B7" w:rsidR="001048D3" w:rsidRPr="005D3129" w:rsidRDefault="001048D3" w:rsidP="0067724C">
            <w:pPr>
              <w:pStyle w:val="TableText"/>
              <w:jc w:val="left"/>
              <w:rPr>
                <w:i/>
                <w:iCs/>
              </w:rPr>
            </w:pPr>
            <w:r w:rsidRPr="005D3129">
              <w:t>Suppression effort</w:t>
            </w:r>
            <w:r w:rsidRPr="005D3129">
              <w:rPr>
                <w:i/>
                <w:iCs/>
              </w:rPr>
              <w:t xml:space="preserve"> </w:t>
            </w:r>
            <w:sdt>
              <w:sdtPr>
                <w:rPr>
                  <w:i/>
                  <w:iCs/>
                </w:rPr>
                <w:id w:val="815608064"/>
                <w:citation/>
              </w:sdtPr>
              <w:sdtContent>
                <w:r w:rsidRPr="005D3129">
                  <w:rPr>
                    <w:i/>
                    <w:iCs/>
                  </w:rPr>
                  <w:fldChar w:fldCharType="begin"/>
                </w:r>
                <w:r w:rsidRPr="005D3129">
                  <w:rPr>
                    <w:b w:val="0"/>
                    <w:bCs w:val="0"/>
                    <w:i/>
                    <w:iCs/>
                  </w:rPr>
                  <w:instrText xml:space="preserve"> CITATION Mar07 \l 1033 </w:instrText>
                </w:r>
                <w:r w:rsidRPr="005D3129">
                  <w:rPr>
                    <w:i/>
                    <w:iCs/>
                  </w:rPr>
                  <w:fldChar w:fldCharType="separate"/>
                </w:r>
                <w:r w:rsidR="00111302">
                  <w:rPr>
                    <w:noProof/>
                  </w:rPr>
                  <w:t>(Martell, Forest fire management, 2007)</w:t>
                </w:r>
                <w:r w:rsidRPr="005D3129">
                  <w:rPr>
                    <w:i/>
                    <w:iCs/>
                  </w:rPr>
                  <w:fldChar w:fldCharType="end"/>
                </w:r>
              </w:sdtContent>
            </w:sdt>
          </w:p>
        </w:tc>
        <w:tc>
          <w:tcPr>
            <w:tcW w:w="1690" w:type="pct"/>
          </w:tcPr>
          <w:p w14:paraId="2C5C9FAE" w14:textId="77777777" w:rsidR="001048D3" w:rsidRPr="005D3129" w:rsidRDefault="001048D3" w:rsidP="0067724C">
            <w:pPr>
              <w:pStyle w:val="TableText"/>
              <w:cnfStyle w:val="000000100000" w:firstRow="0" w:lastRow="0" w:firstColumn="0" w:lastColumn="0" w:oddVBand="0" w:evenVBand="0" w:oddHBand="1" w:evenHBand="0" w:firstRowFirstColumn="0" w:firstRowLastColumn="0" w:lastRowFirstColumn="0" w:lastRowLastColumn="0"/>
            </w:pPr>
            <w:r w:rsidRPr="005D3129">
              <w:t>Direct attack on the active front; indirect attack with backburns and aerial retardant drops</w:t>
            </w:r>
          </w:p>
        </w:tc>
        <w:tc>
          <w:tcPr>
            <w:tcW w:w="1636" w:type="pct"/>
          </w:tcPr>
          <w:p w14:paraId="78669479" w14:textId="77777777" w:rsidR="001048D3" w:rsidRPr="005D3129" w:rsidRDefault="001048D3" w:rsidP="0067724C">
            <w:pPr>
              <w:pStyle w:val="TableText"/>
              <w:cnfStyle w:val="000000100000" w:firstRow="0" w:lastRow="0" w:firstColumn="0" w:lastColumn="0" w:oddVBand="0" w:evenVBand="0" w:oddHBand="1" w:evenHBand="0" w:firstRowFirstColumn="0" w:firstRowLastColumn="0" w:lastRowFirstColumn="0" w:lastRowLastColumn="0"/>
            </w:pPr>
            <w:r w:rsidRPr="005D3129">
              <w:t>Reduces local fire intensity and the ignition probability of neighboring cells</w:t>
            </w:r>
          </w:p>
        </w:tc>
      </w:tr>
      <w:tr w:rsidR="001048D3" w:rsidRPr="005D3129" w14:paraId="2724EFE1" w14:textId="77777777" w:rsidTr="00117B9F">
        <w:trPr>
          <w:trHeight w:val="20"/>
        </w:trPr>
        <w:tc>
          <w:tcPr>
            <w:cnfStyle w:val="001000000000" w:firstRow="0" w:lastRow="0" w:firstColumn="1" w:lastColumn="0" w:oddVBand="0" w:evenVBand="0" w:oddHBand="0" w:evenHBand="0" w:firstRowFirstColumn="0" w:firstRowLastColumn="0" w:lastRowFirstColumn="0" w:lastRowLastColumn="0"/>
            <w:tcW w:w="1674" w:type="pct"/>
          </w:tcPr>
          <w:p w14:paraId="43E92877" w14:textId="2149FFCC" w:rsidR="001048D3" w:rsidRPr="005D3129" w:rsidRDefault="001048D3" w:rsidP="0067724C">
            <w:pPr>
              <w:pStyle w:val="TableText"/>
              <w:jc w:val="left"/>
              <w:rPr>
                <w:i/>
                <w:iCs/>
              </w:rPr>
            </w:pPr>
            <w:r w:rsidRPr="005D3129">
              <w:t>Resource deployment</w:t>
            </w:r>
            <w:r w:rsidRPr="005D3129">
              <w:rPr>
                <w:i/>
                <w:iCs/>
              </w:rPr>
              <w:t xml:space="preserve"> </w:t>
            </w:r>
            <w:r w:rsidR="00934E43">
              <w:fldChar w:fldCharType="begin"/>
            </w:r>
            <w:r w:rsidR="00934E43">
              <w:instrText xml:space="preserve"> CITATION Pais2021 \l 1033 </w:instrText>
            </w:r>
            <w:r w:rsidR="00934E43">
              <w:fldChar w:fldCharType="separate"/>
            </w:r>
            <w:r w:rsidR="00111302">
              <w:rPr>
                <w:noProof/>
              </w:rPr>
              <w:t xml:space="preserve"> (Pais, Carrasco, Moudio, &amp; Shen, 2021)</w:t>
            </w:r>
            <w:r w:rsidR="00934E43">
              <w:fldChar w:fldCharType="end"/>
            </w:r>
          </w:p>
        </w:tc>
        <w:tc>
          <w:tcPr>
            <w:tcW w:w="1690" w:type="pct"/>
          </w:tcPr>
          <w:p w14:paraId="62C248FA" w14:textId="77777777" w:rsidR="001048D3" w:rsidRPr="005D3129" w:rsidRDefault="001048D3" w:rsidP="0067724C">
            <w:pPr>
              <w:pStyle w:val="TableText"/>
              <w:cnfStyle w:val="000000000000" w:firstRow="0" w:lastRow="0" w:firstColumn="0" w:lastColumn="0" w:oddVBand="0" w:evenVBand="0" w:oddHBand="0" w:evenHBand="0" w:firstRowFirstColumn="0" w:firstRowLastColumn="0" w:lastRowFirstColumn="0" w:lastRowLastColumn="0"/>
            </w:pPr>
            <w:r w:rsidRPr="005D3129">
              <w:t>Dispatch, staging, and repositioning of crews, engines, and aircraft across regions</w:t>
            </w:r>
          </w:p>
        </w:tc>
        <w:tc>
          <w:tcPr>
            <w:tcW w:w="1636" w:type="pct"/>
          </w:tcPr>
          <w:p w14:paraId="5276804D" w14:textId="77777777" w:rsidR="001048D3" w:rsidRPr="005D3129" w:rsidRDefault="001048D3" w:rsidP="0067724C">
            <w:pPr>
              <w:pStyle w:val="TableText"/>
              <w:cnfStyle w:val="000000000000" w:firstRow="0" w:lastRow="0" w:firstColumn="0" w:lastColumn="0" w:oddVBand="0" w:evenVBand="0" w:oddHBand="0" w:evenHBand="0" w:firstRowFirstColumn="0" w:firstRowLastColumn="0" w:lastRowFirstColumn="0" w:lastRowLastColumn="0"/>
            </w:pPr>
            <w:r w:rsidRPr="005D3129">
              <w:t>Changes the suppression capacity available to each region</w:t>
            </w:r>
          </w:p>
        </w:tc>
      </w:tr>
      <w:tr w:rsidR="001048D3" w:rsidRPr="005D3129" w14:paraId="7A426DEA" w14:textId="77777777" w:rsidTr="00117B9F">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674" w:type="pct"/>
          </w:tcPr>
          <w:p w14:paraId="4F133F6A" w14:textId="57393477" w:rsidR="001048D3" w:rsidRPr="005D3129" w:rsidRDefault="001048D3" w:rsidP="0067724C">
            <w:pPr>
              <w:pStyle w:val="TableText"/>
              <w:jc w:val="left"/>
              <w:rPr>
                <w:i/>
                <w:iCs/>
              </w:rPr>
            </w:pPr>
            <w:r w:rsidRPr="005D3129">
              <w:t>Containment line</w:t>
            </w:r>
            <w:r w:rsidRPr="005D3129">
              <w:rPr>
                <w:i/>
                <w:iCs/>
              </w:rPr>
              <w:t xml:space="preserve"> </w:t>
            </w:r>
            <w:sdt>
              <w:sdtPr>
                <w:rPr>
                  <w:i/>
                  <w:iCs/>
                </w:rPr>
                <w:id w:val="815608082"/>
                <w:citation/>
              </w:sdtPr>
              <w:sdtContent>
                <w:r w:rsidRPr="005D3129">
                  <w:rPr>
                    <w:i/>
                    <w:iCs/>
                  </w:rPr>
                  <w:fldChar w:fldCharType="begin"/>
                </w:r>
                <w:r w:rsidRPr="005D3129">
                  <w:rPr>
                    <w:b w:val="0"/>
                    <w:bCs w:val="0"/>
                    <w:i/>
                    <w:iCs/>
                  </w:rPr>
                  <w:instrText xml:space="preserve"> CITATION Ager2010 \l 1033 </w:instrText>
                </w:r>
                <w:r w:rsidRPr="005D3129">
                  <w:rPr>
                    <w:i/>
                    <w:iCs/>
                  </w:rPr>
                  <w:fldChar w:fldCharType="separate"/>
                </w:r>
                <w:r w:rsidR="00111302">
                  <w:rPr>
                    <w:noProof/>
                  </w:rPr>
                  <w:t>(Ager, Vaillant, &amp; Finney, 2010)</w:t>
                </w:r>
                <w:r w:rsidRPr="005D3129">
                  <w:rPr>
                    <w:i/>
                    <w:iCs/>
                  </w:rPr>
                  <w:fldChar w:fldCharType="end"/>
                </w:r>
              </w:sdtContent>
            </w:sdt>
          </w:p>
        </w:tc>
        <w:tc>
          <w:tcPr>
            <w:tcW w:w="1690" w:type="pct"/>
          </w:tcPr>
          <w:p w14:paraId="30749396" w14:textId="77777777" w:rsidR="001048D3" w:rsidRPr="005D3129" w:rsidRDefault="001048D3" w:rsidP="0067724C">
            <w:pPr>
              <w:pStyle w:val="TableText"/>
              <w:cnfStyle w:val="000000100000" w:firstRow="0" w:lastRow="0" w:firstColumn="0" w:lastColumn="0" w:oddVBand="0" w:evenVBand="0" w:oddHBand="1" w:evenHBand="0" w:firstRowFirstColumn="0" w:firstRowLastColumn="0" w:lastRowFirstColumn="0" w:lastRowLastColumn="0"/>
            </w:pPr>
            <w:r w:rsidRPr="005D3129">
              <w:t>Firebreak construction and control-line placement along selected boundaries</w:t>
            </w:r>
          </w:p>
        </w:tc>
        <w:tc>
          <w:tcPr>
            <w:tcW w:w="1636" w:type="pct"/>
          </w:tcPr>
          <w:p w14:paraId="034E9F50" w14:textId="77777777" w:rsidR="001048D3" w:rsidRPr="005D3129" w:rsidRDefault="001048D3" w:rsidP="0067724C">
            <w:pPr>
              <w:pStyle w:val="TableText"/>
              <w:cnfStyle w:val="000000100000" w:firstRow="0" w:lastRow="0" w:firstColumn="0" w:lastColumn="0" w:oddVBand="0" w:evenVBand="0" w:oddHBand="1" w:evenHBand="0" w:firstRowFirstColumn="0" w:firstRowLastColumn="0" w:lastRowFirstColumn="0" w:lastRowLastColumn="0"/>
            </w:pPr>
            <w:r w:rsidRPr="005D3129">
              <w:t>Removes fuel along the line and blocks propagation paths</w:t>
            </w:r>
          </w:p>
        </w:tc>
      </w:tr>
      <w:tr w:rsidR="001048D3" w:rsidRPr="005D3129" w14:paraId="20A30C1F" w14:textId="77777777" w:rsidTr="00117B9F">
        <w:trPr>
          <w:trHeight w:val="20"/>
        </w:trPr>
        <w:tc>
          <w:tcPr>
            <w:cnfStyle w:val="001000000000" w:firstRow="0" w:lastRow="0" w:firstColumn="1" w:lastColumn="0" w:oddVBand="0" w:evenVBand="0" w:oddHBand="0" w:evenHBand="0" w:firstRowFirstColumn="0" w:firstRowLastColumn="0" w:lastRowFirstColumn="0" w:lastRowLastColumn="0"/>
            <w:tcW w:w="1674" w:type="pct"/>
          </w:tcPr>
          <w:p w14:paraId="617FB081" w14:textId="18C974CF" w:rsidR="001048D3" w:rsidRPr="005D3129" w:rsidRDefault="001048D3" w:rsidP="0067724C">
            <w:pPr>
              <w:pStyle w:val="TableText"/>
              <w:jc w:val="left"/>
              <w:rPr>
                <w:i/>
                <w:iCs/>
              </w:rPr>
            </w:pPr>
            <w:r w:rsidRPr="005D3129">
              <w:t>Asset protection</w:t>
            </w:r>
            <w:r w:rsidRPr="005D3129">
              <w:rPr>
                <w:i/>
                <w:iCs/>
              </w:rPr>
              <w:t xml:space="preserve"> </w:t>
            </w:r>
            <w:sdt>
              <w:sdtPr>
                <w:rPr>
                  <w:i/>
                  <w:iCs/>
                </w:rPr>
                <w:id w:val="815608091"/>
                <w:citation/>
              </w:sdtPr>
              <w:sdtContent>
                <w:r w:rsidRPr="005D3129">
                  <w:rPr>
                    <w:i/>
                    <w:iCs/>
                  </w:rPr>
                  <w:fldChar w:fldCharType="begin"/>
                </w:r>
                <w:r w:rsidRPr="005D3129">
                  <w:rPr>
                    <w:b w:val="0"/>
                    <w:bCs w:val="0"/>
                    <w:i/>
                    <w:iCs/>
                  </w:rPr>
                  <w:instrText xml:space="preserve"> CITATION Calkin2021 \l 1033  \m NoonanWright2011 </w:instrText>
                </w:r>
                <w:r w:rsidRPr="005D3129">
                  <w:rPr>
                    <w:i/>
                    <w:iCs/>
                  </w:rPr>
                  <w:fldChar w:fldCharType="separate"/>
                </w:r>
                <w:r w:rsidR="00111302">
                  <w:rPr>
                    <w:noProof/>
                  </w:rPr>
                  <w:t>(Calkin, O'Connor, Thompson, &amp; Stratton, 2021; Noonan-Wright, et al., 2011)</w:t>
                </w:r>
                <w:r w:rsidRPr="005D3129">
                  <w:rPr>
                    <w:i/>
                    <w:iCs/>
                  </w:rPr>
                  <w:fldChar w:fldCharType="end"/>
                </w:r>
              </w:sdtContent>
            </w:sdt>
          </w:p>
        </w:tc>
        <w:tc>
          <w:tcPr>
            <w:tcW w:w="1690" w:type="pct"/>
          </w:tcPr>
          <w:p w14:paraId="7AA3376D" w14:textId="77777777" w:rsidR="001048D3" w:rsidRPr="005D3129" w:rsidRDefault="001048D3" w:rsidP="0067724C">
            <w:pPr>
              <w:pStyle w:val="TableText"/>
              <w:cnfStyle w:val="000000000000" w:firstRow="0" w:lastRow="0" w:firstColumn="0" w:lastColumn="0" w:oddVBand="0" w:evenVBand="0" w:oddHBand="0" w:evenHBand="0" w:firstRowFirstColumn="0" w:firstRowLastColumn="0" w:lastRowFirstColumn="0" w:lastRowLastColumn="0"/>
            </w:pPr>
            <w:r w:rsidRPr="005D3129">
              <w:t>Point protection of structures and critical infrastructure in the fire path</w:t>
            </w:r>
          </w:p>
        </w:tc>
        <w:tc>
          <w:tcPr>
            <w:tcW w:w="1636" w:type="pct"/>
          </w:tcPr>
          <w:p w14:paraId="62924662" w14:textId="77777777" w:rsidR="001048D3" w:rsidRPr="005D3129" w:rsidRDefault="001048D3" w:rsidP="0067724C">
            <w:pPr>
              <w:pStyle w:val="TableText"/>
              <w:cnfStyle w:val="000000000000" w:firstRow="0" w:lastRow="0" w:firstColumn="0" w:lastColumn="0" w:oddVBand="0" w:evenVBand="0" w:oddHBand="0" w:evenHBand="0" w:firstRowFirstColumn="0" w:firstRowLastColumn="0" w:lastRowFirstColumn="0" w:lastRowLastColumn="0"/>
            </w:pPr>
            <w:r w:rsidRPr="005D3129">
              <w:t>Lowers the loss suffered by a protected asset if the fire reaches it</w:t>
            </w:r>
          </w:p>
        </w:tc>
      </w:tr>
      <w:tr w:rsidR="001048D3" w:rsidRPr="005D3129" w14:paraId="3AF6FACC" w14:textId="77777777" w:rsidTr="00117B9F">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674" w:type="pct"/>
          </w:tcPr>
          <w:p w14:paraId="2A14D808" w14:textId="1C8163D7" w:rsidR="001048D3" w:rsidRPr="005D3129" w:rsidRDefault="001048D3" w:rsidP="0067724C">
            <w:pPr>
              <w:pStyle w:val="TableText"/>
              <w:jc w:val="left"/>
              <w:rPr>
                <w:i/>
                <w:iCs/>
              </w:rPr>
            </w:pPr>
            <w:r w:rsidRPr="005D3129">
              <w:t>Evacuation</w:t>
            </w:r>
            <w:r w:rsidRPr="005D3129">
              <w:rPr>
                <w:i/>
                <w:iCs/>
              </w:rPr>
              <w:t xml:space="preserve"> </w:t>
            </w:r>
            <w:sdt>
              <w:sdtPr>
                <w:rPr>
                  <w:i/>
                  <w:iCs/>
                </w:rPr>
                <w:id w:val="815608100"/>
                <w:citation/>
              </w:sdtPr>
              <w:sdtContent>
                <w:r w:rsidRPr="005D3129">
                  <w:rPr>
                    <w:i/>
                    <w:iCs/>
                  </w:rPr>
                  <w:fldChar w:fldCharType="begin"/>
                </w:r>
                <w:r w:rsidRPr="005D3129">
                  <w:rPr>
                    <w:b w:val="0"/>
                    <w:bCs w:val="0"/>
                    <w:i/>
                    <w:iCs/>
                  </w:rPr>
                  <w:instrText xml:space="preserve"> CITATION Tur04 \l 1033 </w:instrText>
                </w:r>
                <w:r w:rsidRPr="005D3129">
                  <w:rPr>
                    <w:i/>
                    <w:iCs/>
                  </w:rPr>
                  <w:fldChar w:fldCharType="separate"/>
                </w:r>
                <w:r w:rsidR="00111302">
                  <w:rPr>
                    <w:noProof/>
                  </w:rPr>
                  <w:t>(Turoff, Chumer, Van de Walle, &amp; Yao, 2004)</w:t>
                </w:r>
                <w:r w:rsidRPr="005D3129">
                  <w:rPr>
                    <w:i/>
                    <w:iCs/>
                  </w:rPr>
                  <w:fldChar w:fldCharType="end"/>
                </w:r>
              </w:sdtContent>
            </w:sdt>
          </w:p>
        </w:tc>
        <w:tc>
          <w:tcPr>
            <w:tcW w:w="1690" w:type="pct"/>
          </w:tcPr>
          <w:p w14:paraId="7CB06B6B" w14:textId="77777777" w:rsidR="001048D3" w:rsidRPr="005D3129" w:rsidRDefault="001048D3" w:rsidP="0067724C">
            <w:pPr>
              <w:pStyle w:val="TableText"/>
              <w:cnfStyle w:val="000000100000" w:firstRow="0" w:lastRow="0" w:firstColumn="0" w:lastColumn="0" w:oddVBand="0" w:evenVBand="0" w:oddHBand="1" w:evenHBand="0" w:firstRowFirstColumn="0" w:firstRowLastColumn="0" w:lastRowFirstColumn="0" w:lastRowLastColumn="0"/>
            </w:pPr>
            <w:r w:rsidRPr="005D3129">
              <w:t>Evacuation orders, shelter-in-place, staging of the exposed population</w:t>
            </w:r>
          </w:p>
        </w:tc>
        <w:tc>
          <w:tcPr>
            <w:tcW w:w="1636" w:type="pct"/>
          </w:tcPr>
          <w:p w14:paraId="1715D0C6" w14:textId="77777777" w:rsidR="001048D3" w:rsidRPr="005D3129" w:rsidRDefault="001048D3" w:rsidP="0067724C">
            <w:pPr>
              <w:pStyle w:val="TableText"/>
              <w:cnfStyle w:val="000000100000" w:firstRow="0" w:lastRow="0" w:firstColumn="0" w:lastColumn="0" w:oddVBand="0" w:evenVBand="0" w:oddHBand="1" w:evenHBand="0" w:firstRowFirstColumn="0" w:firstRowLastColumn="0" w:lastRowFirstColumn="0" w:lastRowLastColumn="0"/>
            </w:pPr>
            <w:r w:rsidRPr="005D3129">
              <w:t>Reduces population exposure in threatened cells</w:t>
            </w:r>
          </w:p>
        </w:tc>
      </w:tr>
      <w:tr w:rsidR="001048D3" w:rsidRPr="005D3129" w14:paraId="6EC07AB0" w14:textId="77777777" w:rsidTr="00117B9F">
        <w:trPr>
          <w:trHeight w:val="20"/>
        </w:trPr>
        <w:tc>
          <w:tcPr>
            <w:cnfStyle w:val="001000000000" w:firstRow="0" w:lastRow="0" w:firstColumn="1" w:lastColumn="0" w:oddVBand="0" w:evenVBand="0" w:oddHBand="0" w:evenHBand="0" w:firstRowFirstColumn="0" w:firstRowLastColumn="0" w:lastRowFirstColumn="0" w:lastRowLastColumn="0"/>
            <w:tcW w:w="1674" w:type="pct"/>
          </w:tcPr>
          <w:p w14:paraId="300026CC" w14:textId="1D805567" w:rsidR="001048D3" w:rsidRPr="005D3129" w:rsidRDefault="001048D3" w:rsidP="0067724C">
            <w:pPr>
              <w:pStyle w:val="TableText"/>
              <w:jc w:val="left"/>
              <w:rPr>
                <w:i/>
                <w:iCs/>
              </w:rPr>
            </w:pPr>
            <w:r w:rsidRPr="005D3129">
              <w:t>Public warning</w:t>
            </w:r>
            <w:r w:rsidRPr="005D3129">
              <w:rPr>
                <w:i/>
                <w:iCs/>
              </w:rPr>
              <w:t xml:space="preserve"> </w:t>
            </w:r>
            <w:sdt>
              <w:sdtPr>
                <w:rPr>
                  <w:i/>
                  <w:iCs/>
                </w:rPr>
                <w:id w:val="815608109"/>
                <w:citation/>
              </w:sdtPr>
              <w:sdtContent>
                <w:r w:rsidRPr="005D3129">
                  <w:rPr>
                    <w:i/>
                    <w:iCs/>
                  </w:rPr>
                  <w:fldChar w:fldCharType="begin"/>
                </w:r>
                <w:r w:rsidRPr="005D3129">
                  <w:rPr>
                    <w:b w:val="0"/>
                    <w:bCs w:val="0"/>
                    <w:i/>
                    <w:iCs/>
                  </w:rPr>
                  <w:instrText xml:space="preserve"> CITATION Comfort2019 \l 1033 </w:instrText>
                </w:r>
                <w:r w:rsidRPr="005D3129">
                  <w:rPr>
                    <w:i/>
                    <w:iCs/>
                  </w:rPr>
                  <w:fldChar w:fldCharType="separate"/>
                </w:r>
                <w:r w:rsidR="00111302">
                  <w:rPr>
                    <w:noProof/>
                  </w:rPr>
                  <w:t>(Comfort, Boin, &amp; Demchak, 2010)</w:t>
                </w:r>
                <w:r w:rsidRPr="005D3129">
                  <w:rPr>
                    <w:i/>
                    <w:iCs/>
                  </w:rPr>
                  <w:fldChar w:fldCharType="end"/>
                </w:r>
              </w:sdtContent>
            </w:sdt>
          </w:p>
        </w:tc>
        <w:tc>
          <w:tcPr>
            <w:tcW w:w="1690" w:type="pct"/>
          </w:tcPr>
          <w:p w14:paraId="10DD2CEA" w14:textId="77777777" w:rsidR="001048D3" w:rsidRPr="005D3129" w:rsidRDefault="001048D3" w:rsidP="0067724C">
            <w:pPr>
              <w:pStyle w:val="TableText"/>
              <w:cnfStyle w:val="000000000000" w:firstRow="0" w:lastRow="0" w:firstColumn="0" w:lastColumn="0" w:oddVBand="0" w:evenVBand="0" w:oddHBand="0" w:evenHBand="0" w:firstRowFirstColumn="0" w:firstRowLastColumn="0" w:lastRowFirstColumn="0" w:lastRowLastColumn="0"/>
            </w:pPr>
            <w:r w:rsidRPr="005D3129">
              <w:t>Alerts and information updates issued to the affected public</w:t>
            </w:r>
          </w:p>
        </w:tc>
        <w:tc>
          <w:tcPr>
            <w:tcW w:w="1636" w:type="pct"/>
          </w:tcPr>
          <w:p w14:paraId="1010C775" w14:textId="77777777" w:rsidR="001048D3" w:rsidRPr="005D3129" w:rsidRDefault="001048D3" w:rsidP="0067724C">
            <w:pPr>
              <w:pStyle w:val="TableText"/>
              <w:cnfStyle w:val="000000000000" w:firstRow="0" w:lastRow="0" w:firstColumn="0" w:lastColumn="0" w:oddVBand="0" w:evenVBand="0" w:oddHBand="0" w:evenHBand="0" w:firstRowFirstColumn="0" w:firstRowLastColumn="0" w:lastRowFirstColumn="0" w:lastRowLastColumn="0"/>
            </w:pPr>
            <w:r w:rsidRPr="005D3129">
              <w:t>Raises preparedness and shortens evacuation lead time</w:t>
            </w:r>
          </w:p>
        </w:tc>
      </w:tr>
    </w:tbl>
    <w:p w14:paraId="692FB210" w14:textId="77777777" w:rsidR="0067724C" w:rsidRDefault="0067724C" w:rsidP="0007627B">
      <w:pPr>
        <w:pStyle w:val="ParText"/>
      </w:pPr>
    </w:p>
    <w:p w14:paraId="65CF0107" w14:textId="5282DC97" w:rsidR="00DF4D6F" w:rsidRPr="005D3129" w:rsidRDefault="00DF4D6F" w:rsidP="00DF4D6F">
      <w:pPr>
        <w:pStyle w:val="ParText"/>
      </w:pPr>
      <w:r>
        <w:t xml:space="preserve">Beneath the six doctrine intervention families the simulator verifies a short action list of physical effects: Wet, clear, ignite, coat, draft, evacuate, and prime. Each entry is a field the engine already writes and the cost model already prices, and the design </w:t>
      </w:r>
      <w:r>
        <w:lastRenderedPageBreak/>
        <w:t xml:space="preserve">chapters formalize the list in </w:t>
      </w:r>
      <w:r>
        <w:fldChar w:fldCharType="begin"/>
      </w:r>
      <w:r>
        <w:instrText xml:space="preserve"> REF _CRTab4_9 \h </w:instrText>
      </w:r>
      <w:r>
        <w:fldChar w:fldCharType="separate"/>
      </w:r>
      <w:r w:rsidR="00111302">
        <w:t xml:space="preserve">Table </w:t>
      </w:r>
      <w:r w:rsidR="00111302">
        <w:rPr>
          <w:noProof/>
        </w:rPr>
        <w:t>4</w:t>
      </w:r>
      <w:r w:rsidR="00111302">
        <w:t>.</w:t>
      </w:r>
      <w:r w:rsidR="00111302">
        <w:rPr>
          <w:noProof/>
        </w:rPr>
        <w:t>9</w:t>
      </w:r>
      <w:r>
        <w:fldChar w:fldCharType="end"/>
      </w:r>
      <w:r>
        <w:t xml:space="preserve">. Three further base channels built on these effects, water drafting, aerial retardant drop, and tactical burn, are validated in the engine although no seed rule orders them, and they are announced to the generative stage together with their map availability, so a water-dependent channel is offered only where the map carries a water body. A composed intervention may draw on the full action list and on every base channel, and it enters the rule base only through the verification gates of Section </w:t>
      </w:r>
      <w:r w:rsidRPr="005D3129">
        <w:fldChar w:fldCharType="begin"/>
      </w:r>
      <w:r w:rsidRPr="005D3129">
        <w:instrText xml:space="preserve"> REF _Ref236090998 \r \h </w:instrText>
      </w:r>
      <w:r w:rsidRPr="005D3129">
        <w:fldChar w:fldCharType="separate"/>
      </w:r>
      <w:r w:rsidR="00111302">
        <w:t>4.5</w:t>
      </w:r>
      <w:r w:rsidRPr="005D3129">
        <w:fldChar w:fldCharType="end"/>
      </w:r>
      <w:r w:rsidRPr="005D3129">
        <w:t>. The generative stage never defines a new physical effect; it composes and deploys the effects the simulator already provides.</w:t>
      </w:r>
    </w:p>
    <w:p w14:paraId="516754FD" w14:textId="77777777" w:rsidR="00733E7F" w:rsidRPr="005D3129" w:rsidRDefault="00000000" w:rsidP="0007627B">
      <w:pPr>
        <w:pStyle w:val="ParText"/>
      </w:pPr>
      <w:r w:rsidRPr="005D3129">
        <w:t xml:space="preserve">Inaction is not modeled as a seventh type. No-intervention is the zero-intensity point of every type rather than a separate alternative, which keeps the decision space continuous and lets the cost model of this section price inaction the same way it prices action. The design has two practical consequences. First, deliberate restraint becomes an explicit, costed recommendation rather than a silent default, and the operator can verify that action </w:t>
      </w:r>
      <w:r w:rsidR="00631432">
        <w:t>is</w:t>
      </w:r>
      <w:r w:rsidRPr="005D3129">
        <w:t xml:space="preserve"> evaluated and that restraint carried the lower expected cost. Second, the adaptation loop can move continuously between restraint and engagement, since raising an intensity from zero requires no structural change to the decision but only a different point in the same intervention field.</w:t>
      </w:r>
    </w:p>
    <w:p w14:paraId="043459E3" w14:textId="77777777" w:rsidR="009A2659" w:rsidRPr="005D3129" w:rsidRDefault="00000000" w:rsidP="00A44E5A">
      <w:pPr>
        <w:pStyle w:val="ParText"/>
      </w:pPr>
      <w:r w:rsidRPr="005D3129">
        <w:t xml:space="preserve">A decision layer requires an explicit evaluation criterion before it can adapt, since every candidate intervention must </w:t>
      </w:r>
      <w:r w:rsidR="00873462" w:rsidRPr="005D3129">
        <w:t>be reduced</w:t>
      </w:r>
      <w:r w:rsidRPr="005D3129">
        <w:t xml:space="preserve"> to a scalar measure of expected cost. This section grounds the cost model of DisasterAware; the acceptance mechanism, the uncertainty treatment, and the sensitivity analysis that build on it are developed in the design and evaluation chapters.</w:t>
      </w:r>
    </w:p>
    <w:p w14:paraId="6769031F" w14:textId="77777777" w:rsidR="009A2659" w:rsidRPr="005D3129" w:rsidRDefault="00000000" w:rsidP="00A44E5A">
      <w:pPr>
        <w:pStyle w:val="Heading3"/>
      </w:pPr>
      <w:bookmarkStart w:id="88" w:name="_Toc236875888"/>
      <w:r w:rsidRPr="005D3129">
        <w:t>Decision Cost and Its Components</w:t>
      </w:r>
      <w:bookmarkEnd w:id="88"/>
    </w:p>
    <w:p w14:paraId="42A9BC2A" w14:textId="7372E7DE" w:rsidR="009A2659" w:rsidRPr="005D3129" w:rsidRDefault="00000000" w:rsidP="00A44E5A">
      <w:pPr>
        <w:pStyle w:val="ParText"/>
      </w:pPr>
      <w:r w:rsidRPr="005D3129">
        <w:t>A candidate intervention is evaluated through its expected cost. Wildfire economics quantifies this through the cost-plus-loss principle</w:t>
      </w:r>
      <w:r w:rsidR="0033073D" w:rsidRPr="005D3129">
        <w:t>.</w:t>
      </w:r>
      <w:r w:rsidRPr="005D3129">
        <w:t xml:space="preserve"> The total cost of a response comprises the expenditure on suppression and the net value lost to the fire </w:t>
      </w:r>
      <w:sdt>
        <w:sdtPr>
          <w:id w:val="815583507"/>
          <w:citation/>
        </w:sdtPr>
        <w:sdtContent>
          <w:r w:rsidRPr="005D3129">
            <w:fldChar w:fldCharType="begin"/>
          </w:r>
          <w:r w:rsidRPr="005D3129">
            <w:instrText xml:space="preserve"> CITATION Mar07 \l 1033  \m ThompsonCalkin2011 </w:instrText>
          </w:r>
          <w:r w:rsidRPr="005D3129">
            <w:fldChar w:fldCharType="separate"/>
          </w:r>
          <w:r w:rsidR="00111302">
            <w:rPr>
              <w:noProof/>
            </w:rPr>
            <w:t>(Martell, Forest fire management, 2007; Thompson &amp; Calkin, 2011)</w:t>
          </w:r>
          <w:r w:rsidRPr="005D3129">
            <w:fldChar w:fldCharType="end"/>
          </w:r>
        </w:sdtContent>
      </w:sdt>
      <w:r w:rsidRPr="005D3129">
        <w:t xml:space="preserve">. DisasterAware adopts </w:t>
      </w:r>
      <w:r w:rsidRPr="005D3129">
        <w:lastRenderedPageBreak/>
        <w:t xml:space="preserve">the same additive form, so the cost of a decision is the weighted sum of the response effort it spends and the losses it fails to prevent, in the form given in </w:t>
      </w:r>
      <w:r w:rsidRPr="005D3129">
        <w:fldChar w:fldCharType="begin"/>
      </w:r>
      <w:r w:rsidRPr="005D3129">
        <w:instrText xml:space="preserve"> REF _RefEqB08 \h </w:instrText>
      </w:r>
      <w:r w:rsidRPr="005D3129">
        <w:fldChar w:fldCharType="separate"/>
      </w:r>
      <w:r w:rsidR="00111302" w:rsidRPr="005D3129">
        <w:t xml:space="preserve">( </w:t>
      </w:r>
      <w:r w:rsidR="00111302">
        <w:rPr>
          <w:noProof/>
        </w:rPr>
        <w:t>9</w:t>
      </w:r>
      <w:r w:rsidR="00111302" w:rsidRPr="005D3129">
        <w:t xml:space="preserve"> )</w:t>
      </w:r>
      <w:r w:rsidRPr="005D3129">
        <w:fldChar w:fldCharType="end"/>
      </w:r>
      <w:r w:rsidRPr="005D3129">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18"/>
        <w:gridCol w:w="729"/>
      </w:tblGrid>
      <w:tr w:rsidR="00E60383" w:rsidRPr="005D3129" w14:paraId="1B9EA11E" w14:textId="77777777">
        <w:tc>
          <w:tcPr>
            <w:tcW w:w="4547" w:type="pct"/>
            <w:vAlign w:val="center"/>
          </w:tcPr>
          <w:p w14:paraId="04A4736C" w14:textId="77777777" w:rsidR="00E60383" w:rsidRPr="005D3129" w:rsidRDefault="00B719EF" w:rsidP="00605AF3">
            <w:pPr>
              <w:pStyle w:val="ParEq"/>
            </w:pPr>
            <m:oMathPara>
              <m:oMath>
                <m:r>
                  <w:rPr>
                    <w:rFonts w:ascii="Cambria Math" w:hAnsi="Cambria Math"/>
                  </w:rPr>
                  <m:t>J</m:t>
                </m:r>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aln/>
                  </m:rPr>
                  <w:rPr>
                    <w:rFonts w:ascii="Cambria Math" w:hAnsi="Cambria Math"/>
                  </w:rPr>
                  <m:t>=</m:t>
                </m:r>
                <m:nary>
                  <m:naryPr>
                    <m:chr m:val="∑"/>
                    <m:limLoc m:val="undOvr"/>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w</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e>
                </m:nary>
                <m:r>
                  <m:rPr>
                    <m:sty m:val="p"/>
                  </m:rPr>
                  <w:rPr>
                    <w:rFonts w:ascii="Cambria Math" w:hAnsi="Cambria Math"/>
                  </w:rPr>
                  <m:t xml:space="preserve">, </m:t>
                </m:r>
                <m:nary>
                  <m:naryPr>
                    <m:chr m:val="∑"/>
                    <m:limLoc m:val="undOvr"/>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w</m:t>
                        </m:r>
                      </m:e>
                      <m:sub>
                        <m:r>
                          <w:rPr>
                            <w:rFonts w:ascii="Cambria Math" w:hAnsi="Cambria Math"/>
                          </w:rPr>
                          <m:t>j</m:t>
                        </m:r>
                      </m:sub>
                    </m:sSub>
                  </m:e>
                </m:nary>
                <m:r>
                  <m:rPr>
                    <m:sty m:val="p"/>
                  </m:rPr>
                  <w:rPr>
                    <w:rFonts w:ascii="Cambria Math" w:hAnsi="Cambria Math"/>
                  </w:rPr>
                  <m:t>=1,  </m:t>
                </m:r>
                <m:sSub>
                  <m:sSubPr>
                    <m:ctrlPr>
                      <w:rPr>
                        <w:rFonts w:ascii="Cambria Math" w:hAnsi="Cambria Math"/>
                      </w:rPr>
                    </m:ctrlPr>
                  </m:sSubPr>
                  <m:e>
                    <m:r>
                      <w:rPr>
                        <w:rFonts w:ascii="Cambria Math" w:hAnsi="Cambria Math"/>
                      </w:rPr>
                      <m:t>J</m:t>
                    </m:r>
                  </m:e>
                  <m:sub>
                    <m:r>
                      <w:rPr>
                        <w:rFonts w:ascii="Cambria Math" w:hAnsi="Cambria Math"/>
                      </w:rPr>
                      <m:t>j</m:t>
                    </m:r>
                  </m:sub>
                </m:sSub>
                <m:r>
                  <m:rPr>
                    <m:sty m:val="p"/>
                  </m:rPr>
                  <w:rPr>
                    <w:rFonts w:ascii="Cambria Math" w:hAnsi="Cambria Math"/>
                  </w:rPr>
                  <m:t>∈[0,1]</m:t>
                </m:r>
              </m:oMath>
            </m:oMathPara>
          </w:p>
        </w:tc>
        <w:tc>
          <w:tcPr>
            <w:tcW w:w="453" w:type="pct"/>
            <w:vAlign w:val="center"/>
          </w:tcPr>
          <w:p w14:paraId="33ECB9BF" w14:textId="18CCFA79" w:rsidR="00E60383" w:rsidRPr="005D3129" w:rsidRDefault="00000000" w:rsidP="00605AF3">
            <w:pPr>
              <w:pStyle w:val="ParEq"/>
            </w:pPr>
            <w:bookmarkStart w:id="89" w:name="_RefEqB08"/>
            <w:r w:rsidRPr="005D3129">
              <w:t xml:space="preserve">( </w:t>
            </w:r>
            <w:r w:rsidRPr="005D3129">
              <w:fldChar w:fldCharType="begin"/>
            </w:r>
            <w:r w:rsidRPr="005D3129">
              <w:instrText xml:space="preserve"> SEQ ( \* ARABIC </w:instrText>
            </w:r>
            <w:r w:rsidRPr="005D3129">
              <w:fldChar w:fldCharType="separate"/>
            </w:r>
            <w:r w:rsidR="00111302">
              <w:rPr>
                <w:noProof/>
              </w:rPr>
              <w:t>9</w:t>
            </w:r>
            <w:r w:rsidRPr="005D3129">
              <w:fldChar w:fldCharType="end"/>
            </w:r>
            <w:r w:rsidRPr="005D3129">
              <w:t xml:space="preserve"> )</w:t>
            </w:r>
            <w:bookmarkEnd w:id="89"/>
          </w:p>
        </w:tc>
      </w:tr>
    </w:tbl>
    <w:p w14:paraId="2F97AF60" w14:textId="2FDF86BC" w:rsidR="00E065DD" w:rsidRDefault="00E065DD" w:rsidP="00E065DD">
      <w:pPr>
        <w:pStyle w:val="ParText"/>
      </w:pPr>
      <w:bookmarkStart w:id="90" w:name="_RefTblC"/>
      <w:r w:rsidRPr="005D3129">
        <w:t xml:space="preserve">In </w:t>
      </w:r>
      <w:r w:rsidRPr="005D3129">
        <w:fldChar w:fldCharType="begin"/>
      </w:r>
      <w:r w:rsidRPr="005D3129">
        <w:instrText xml:space="preserve"> REF _RefEqB08 \h </w:instrText>
      </w:r>
      <w:r w:rsidRPr="005D3129">
        <w:fldChar w:fldCharType="separate"/>
      </w:r>
      <w:r w:rsidR="00111302" w:rsidRPr="005D3129">
        <w:t xml:space="preserve">( </w:t>
      </w:r>
      <w:r w:rsidR="00111302">
        <w:rPr>
          <w:noProof/>
        </w:rPr>
        <w:t>9</w:t>
      </w:r>
      <w:r w:rsidR="00111302" w:rsidRPr="005D3129">
        <w:t xml:space="preserve"> )</w:t>
      </w:r>
      <w:r w:rsidRPr="005D3129">
        <w:fldChar w:fldCharType="end"/>
      </w:r>
      <w:r w:rsidRPr="005D3129">
        <w:t xml:space="preserve">, </w:t>
      </w:r>
      <m:oMath>
        <m:sSub>
          <m:sSubPr>
            <m:ctrlPr>
              <w:rPr>
                <w:rFonts w:ascii="Cambria Math" w:hAnsi="Cambria Math"/>
              </w:rPr>
            </m:ctrlPr>
          </m:sSubPr>
          <m:e>
            <m:r>
              <w:rPr>
                <w:rFonts w:ascii="Cambria Math" w:hAnsi="Cambria Math"/>
              </w:rPr>
              <m:t>U</m:t>
            </m:r>
          </m:e>
          <m:sub>
            <m:r>
              <w:rPr>
                <w:rFonts w:ascii="Cambria Math" w:hAnsi="Cambria Math"/>
              </w:rPr>
              <m:t>DSS,k</m:t>
            </m:r>
          </m:sub>
        </m:sSub>
      </m:oMath>
      <w:r w:rsidRPr="005D3129">
        <w:t xml:space="preserve"> denotes the intervention field at decision step </w:t>
      </w:r>
      <m:oMath>
        <m:r>
          <w:rPr>
            <w:rFonts w:ascii="Cambria Math" w:hAnsi="Cambria Math"/>
          </w:rPr>
          <m:t>k</m:t>
        </m:r>
      </m:oMath>
      <w:r>
        <w:t xml:space="preserve">, realized region by region in the design chapters as </w:t>
      </w:r>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oMath>
      <w:r w:rsidRPr="005D3129">
        <w:t xml:space="preserve">, </w:t>
      </w:r>
      <m:oMath>
        <m:sSub>
          <m:sSubPr>
            <m:ctrlPr>
              <w:rPr>
                <w:rFonts w:ascii="Cambria Math" w:hAnsi="Cambria Math"/>
              </w:rPr>
            </m:ctrlPr>
          </m:sSubPr>
          <m:e>
            <m:r>
              <w:rPr>
                <w:rFonts w:ascii="Cambria Math" w:hAnsi="Cambria Math"/>
              </w:rPr>
              <m:t>J</m:t>
            </m:r>
          </m:e>
          <m:sub>
            <m:r>
              <w:rPr>
                <w:rFonts w:ascii="Cambria Math" w:hAnsi="Cambria Math"/>
              </w:rPr>
              <m:t>j</m:t>
            </m:r>
          </m:sub>
        </m:sSub>
      </m:oMath>
      <w:r w:rsidRPr="005D3129">
        <w:t xml:space="preserve"> the individual loss and response terms, each normalized to [0,1], and </w:t>
      </w:r>
      <m:oMath>
        <m:sSub>
          <m:sSubPr>
            <m:ctrlPr>
              <w:rPr>
                <w:rFonts w:ascii="Cambria Math" w:hAnsi="Cambria Math"/>
              </w:rPr>
            </m:ctrlPr>
          </m:sSubPr>
          <m:e>
            <m:r>
              <w:rPr>
                <w:rFonts w:ascii="Cambria Math" w:hAnsi="Cambria Math"/>
              </w:rPr>
              <m:t>w</m:t>
            </m:r>
          </m:e>
          <m:sub>
            <m:r>
              <w:rPr>
                <w:rFonts w:ascii="Cambria Math" w:hAnsi="Cambria Math"/>
              </w:rPr>
              <m:t>j</m:t>
            </m:r>
          </m:sub>
        </m:sSub>
      </m:oMath>
      <w:r w:rsidRPr="005D3129">
        <w:t xml:space="preserve"> their non-negative priority weights. The loss terms are the recognized values at risk in wildfire response. The components</w:t>
      </w:r>
      <w:r>
        <w:t xml:space="preserve"> </w:t>
      </w:r>
      <m:oMath>
        <m:sSub>
          <m:sSubPr>
            <m:ctrlPr>
              <w:rPr>
                <w:rFonts w:ascii="Cambria Math" w:hAnsi="Cambria Math"/>
              </w:rPr>
            </m:ctrlPr>
          </m:sSubPr>
          <m:e>
            <m:r>
              <w:rPr>
                <w:rFonts w:ascii="Cambria Math" w:hAnsi="Cambria Math"/>
              </w:rPr>
              <m:t>J</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oMath>
      <w:r w:rsidRPr="005D3129">
        <w:t xml:space="preserve">, their scope, and the rationale for their inclusion are </w:t>
      </w:r>
      <w:r>
        <w:t>listed</w:t>
      </w:r>
      <w:r w:rsidRPr="005D3129">
        <w:t xml:space="preserve"> in</w:t>
      </w:r>
      <w:r w:rsidR="00EA67F4">
        <w:t xml:space="preserve"> </w:t>
      </w:r>
      <w:r w:rsidR="00EA67F4">
        <w:fldChar w:fldCharType="begin"/>
      </w:r>
      <w:r w:rsidR="00EA67F4">
        <w:instrText xml:space="preserve"> REF _Ref236861441 \h </w:instrText>
      </w:r>
      <w:r w:rsidR="00EA67F4">
        <w:fldChar w:fldCharType="separate"/>
      </w:r>
      <w:r w:rsidR="00111302" w:rsidRPr="005D3129">
        <w:t xml:space="preserve">Table </w:t>
      </w:r>
      <w:r w:rsidR="00111302">
        <w:rPr>
          <w:noProof/>
        </w:rPr>
        <w:t>2</w:t>
      </w:r>
      <w:r w:rsidR="00111302" w:rsidRPr="005D3129">
        <w:t>.</w:t>
      </w:r>
      <w:r w:rsidR="00111302">
        <w:rPr>
          <w:noProof/>
        </w:rPr>
        <w:t>5</w:t>
      </w:r>
      <w:r w:rsidR="00EA67F4">
        <w:fldChar w:fldCharType="end"/>
      </w:r>
      <w:r w:rsidRPr="005D3129">
        <w:t>.</w:t>
      </w:r>
    </w:p>
    <w:p w14:paraId="692FC78B" w14:textId="216B1B56" w:rsidR="00B74A89" w:rsidRPr="005D3129" w:rsidRDefault="00B74A89" w:rsidP="00B74A89">
      <w:pPr>
        <w:pStyle w:val="Caption"/>
      </w:pPr>
      <w:bookmarkStart w:id="91" w:name="_Ref236861441"/>
      <w:bookmarkStart w:id="92" w:name="_Toc236875949"/>
      <w:r w:rsidRPr="005D3129">
        <w:t xml:space="preserve">Table </w:t>
      </w:r>
      <w:r w:rsidRPr="005D3129">
        <w:fldChar w:fldCharType="begin"/>
      </w:r>
      <w:r w:rsidRPr="005D3129">
        <w:instrText xml:space="preserve"> STYLEREF 1 \s </w:instrText>
      </w:r>
      <w:r w:rsidRPr="005D3129">
        <w:fldChar w:fldCharType="separate"/>
      </w:r>
      <w:r w:rsidR="00111302">
        <w:rPr>
          <w:noProof/>
        </w:rPr>
        <w:t>2</w:t>
      </w:r>
      <w:r w:rsidRPr="005D3129">
        <w:fldChar w:fldCharType="end"/>
      </w:r>
      <w:r w:rsidRPr="005D3129">
        <w:t>.</w:t>
      </w:r>
      <w:r w:rsidRPr="005D3129">
        <w:fldChar w:fldCharType="begin"/>
      </w:r>
      <w:r w:rsidRPr="005D3129">
        <w:instrText xml:space="preserve"> SEQ Table \* ARABIC \s 1 </w:instrText>
      </w:r>
      <w:r w:rsidRPr="005D3129">
        <w:fldChar w:fldCharType="separate"/>
      </w:r>
      <w:r w:rsidR="00111302">
        <w:rPr>
          <w:noProof/>
        </w:rPr>
        <w:t>5</w:t>
      </w:r>
      <w:r w:rsidRPr="005D3129">
        <w:fldChar w:fldCharType="end"/>
      </w:r>
      <w:bookmarkEnd w:id="90"/>
      <w:bookmarkEnd w:id="91"/>
      <w:r w:rsidRPr="005D3129">
        <w:t xml:space="preserve"> Decision cost components, their scope, and their rationale</w:t>
      </w:r>
      <w:bookmarkEnd w:id="92"/>
    </w:p>
    <w:tbl>
      <w:tblPr>
        <w:tblStyle w:val="PlainTable2"/>
        <w:tblW w:w="5000" w:type="pct"/>
        <w:tblLook w:val="04A0" w:firstRow="1" w:lastRow="0" w:firstColumn="1" w:lastColumn="0" w:noHBand="0" w:noVBand="1"/>
      </w:tblPr>
      <w:tblGrid>
        <w:gridCol w:w="1338"/>
        <w:gridCol w:w="4192"/>
        <w:gridCol w:w="2517"/>
      </w:tblGrid>
      <w:tr w:rsidR="00E065DD" w:rsidRPr="005D3129" w14:paraId="64D3D0E1" w14:textId="77777777" w:rsidTr="00EA67F4">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831" w:type="pct"/>
          </w:tcPr>
          <w:p w14:paraId="69071F3F" w14:textId="77777777" w:rsidR="00E065DD" w:rsidRPr="005D3129" w:rsidRDefault="00E065DD" w:rsidP="00E065DD">
            <w:pPr>
              <w:pStyle w:val="TableText"/>
            </w:pPr>
            <w:r w:rsidRPr="005D3129">
              <w:t xml:space="preserve">Cost </w:t>
            </w:r>
          </w:p>
        </w:tc>
        <w:tc>
          <w:tcPr>
            <w:tcW w:w="2605" w:type="pct"/>
          </w:tcPr>
          <w:p w14:paraId="5146A879" w14:textId="77777777" w:rsidR="00E065DD" w:rsidRPr="005D3129" w:rsidRDefault="00E065DD" w:rsidP="00E065DD">
            <w:pPr>
              <w:pStyle w:val="TableText"/>
              <w:cnfStyle w:val="100000000000" w:firstRow="1" w:lastRow="0" w:firstColumn="0" w:lastColumn="0" w:oddVBand="0" w:evenVBand="0" w:oddHBand="0" w:evenHBand="0" w:firstRowFirstColumn="0" w:firstRowLastColumn="0" w:lastRowFirstColumn="0" w:lastRowLastColumn="0"/>
              <w:rPr>
                <w:b w:val="0"/>
                <w:bCs w:val="0"/>
              </w:rPr>
            </w:pPr>
            <w:r w:rsidRPr="005D3129">
              <w:t>What it prices</w:t>
            </w:r>
          </w:p>
        </w:tc>
        <w:tc>
          <w:tcPr>
            <w:tcW w:w="1565" w:type="pct"/>
          </w:tcPr>
          <w:p w14:paraId="1EBA1C13" w14:textId="77777777" w:rsidR="00E065DD" w:rsidRPr="005D3129" w:rsidRDefault="00E065DD" w:rsidP="00E065DD">
            <w:pPr>
              <w:pStyle w:val="TableText"/>
              <w:cnfStyle w:val="100000000000" w:firstRow="1" w:lastRow="0" w:firstColumn="0" w:lastColumn="0" w:oddVBand="0" w:evenVBand="0" w:oddHBand="0" w:evenHBand="0" w:firstRowFirstColumn="0" w:firstRowLastColumn="0" w:lastRowFirstColumn="0" w:lastRowLastColumn="0"/>
            </w:pPr>
            <w:r w:rsidRPr="005D3129">
              <w:t xml:space="preserve">Normalization </w:t>
            </w:r>
          </w:p>
        </w:tc>
      </w:tr>
      <w:tr w:rsidR="00E065DD" w:rsidRPr="005D3129" w14:paraId="6C6FF68C" w14:textId="77777777" w:rsidTr="00EA67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1" w:type="pct"/>
          </w:tcPr>
          <w:p w14:paraId="2D01289F" w14:textId="77777777" w:rsidR="00E065DD" w:rsidRPr="005D3129" w:rsidRDefault="00E065DD" w:rsidP="00E065DD">
            <w:pPr>
              <w:pStyle w:val="TableText"/>
            </w:pPr>
            <w:r w:rsidRPr="005D3129">
              <w:t xml:space="preserve">Burned area </w:t>
            </w:r>
            <m:oMath>
              <m:sSub>
                <m:sSubPr>
                  <m:ctrlPr>
                    <w:rPr>
                      <w:rFonts w:ascii="Cambria Math" w:hAnsi="Cambria Math"/>
                    </w:rPr>
                  </m:ctrlPr>
                </m:sSubPr>
                <m:e>
                  <m:r>
                    <m:rPr>
                      <m:sty m:val="bi"/>
                    </m:rPr>
                    <w:rPr>
                      <w:rFonts w:ascii="Cambria Math" w:hAnsi="Cambria Math"/>
                    </w:rPr>
                    <m:t>J</m:t>
                  </m:r>
                </m:e>
                <m:sub>
                  <m:r>
                    <m:rPr>
                      <m:sty m:val="bi"/>
                    </m:rPr>
                    <w:rPr>
                      <w:rFonts w:ascii="Cambria Math" w:hAnsi="Cambria Math"/>
                    </w:rPr>
                    <m:t>burn</m:t>
                  </m:r>
                </m:sub>
              </m:sSub>
            </m:oMath>
          </w:p>
        </w:tc>
        <w:tc>
          <w:tcPr>
            <w:tcW w:w="2605" w:type="pct"/>
          </w:tcPr>
          <w:p w14:paraId="20803048" w14:textId="55B28871" w:rsidR="00E065DD" w:rsidRPr="005D3129" w:rsidRDefault="00E065DD" w:rsidP="00E065DD">
            <w:pPr>
              <w:pStyle w:val="TableText"/>
              <w:cnfStyle w:val="000000100000" w:firstRow="0" w:lastRow="0" w:firstColumn="0" w:lastColumn="0" w:oddVBand="0" w:evenVBand="0" w:oddHBand="1" w:evenHBand="0" w:firstRowFirstColumn="0" w:firstRowLastColumn="0" w:lastRowFirstColumn="0" w:lastRowLastColumn="0"/>
            </w:pPr>
            <w:r w:rsidRPr="005D3129">
              <w:t xml:space="preserve">Land and ecological loss over the affected cells. </w:t>
            </w:r>
            <w:sdt>
              <w:sdtPr>
                <w:rPr>
                  <w:i/>
                  <w:iCs/>
                </w:rPr>
                <w:id w:val="815668052"/>
                <w:citation/>
              </w:sdtPr>
              <w:sdtContent>
                <w:r w:rsidRPr="005D3129">
                  <w:rPr>
                    <w:i/>
                    <w:iCs/>
                  </w:rPr>
                  <w:fldChar w:fldCharType="begin"/>
                </w:r>
                <w:r w:rsidRPr="005D3129">
                  <w:rPr>
                    <w:i/>
                    <w:iCs/>
                  </w:rPr>
                  <w:instrText xml:space="preserve"> CITATION Mar07 \l 1033  \m ThompsonCalkin2011 </w:instrText>
                </w:r>
                <w:r w:rsidRPr="005D3129">
                  <w:rPr>
                    <w:i/>
                    <w:iCs/>
                  </w:rPr>
                  <w:fldChar w:fldCharType="separate"/>
                </w:r>
                <w:r w:rsidR="00111302">
                  <w:rPr>
                    <w:noProof/>
                  </w:rPr>
                  <w:t>(Martell, Forest fire management, 2007; Thompson &amp; Calkin, 2011)</w:t>
                </w:r>
                <w:r w:rsidRPr="005D3129">
                  <w:rPr>
                    <w:i/>
                    <w:iCs/>
                  </w:rPr>
                  <w:fldChar w:fldCharType="end"/>
                </w:r>
              </w:sdtContent>
            </w:sdt>
          </w:p>
        </w:tc>
        <w:tc>
          <w:tcPr>
            <w:tcW w:w="1565" w:type="pct"/>
          </w:tcPr>
          <w:p w14:paraId="70C90FCC" w14:textId="77777777" w:rsidR="00E065DD" w:rsidRPr="005D3129" w:rsidRDefault="00E065DD" w:rsidP="00E065DD">
            <w:pPr>
              <w:pStyle w:val="TableText"/>
              <w:cnfStyle w:val="000000100000" w:firstRow="0" w:lastRow="0" w:firstColumn="0" w:lastColumn="0" w:oddVBand="0" w:evenVBand="0" w:oddHBand="1" w:evenHBand="0" w:firstRowFirstColumn="0" w:firstRowLastColumn="0" w:lastRowFirstColumn="0" w:lastRowLastColumn="0"/>
            </w:pPr>
            <w:r w:rsidRPr="005D3129">
              <w:t>Burned cells divided by the burnable cells of the scenario</w:t>
            </w:r>
          </w:p>
        </w:tc>
      </w:tr>
      <w:tr w:rsidR="00E065DD" w:rsidRPr="005D3129" w14:paraId="6705239D" w14:textId="77777777" w:rsidTr="00EA67F4">
        <w:tc>
          <w:tcPr>
            <w:cnfStyle w:val="001000000000" w:firstRow="0" w:lastRow="0" w:firstColumn="1" w:lastColumn="0" w:oddVBand="0" w:evenVBand="0" w:oddHBand="0" w:evenHBand="0" w:firstRowFirstColumn="0" w:firstRowLastColumn="0" w:lastRowFirstColumn="0" w:lastRowLastColumn="0"/>
            <w:tcW w:w="831" w:type="pct"/>
          </w:tcPr>
          <w:p w14:paraId="1E52595D" w14:textId="77777777" w:rsidR="00E065DD" w:rsidRPr="005D3129" w:rsidRDefault="00E065DD" w:rsidP="00E065DD">
            <w:pPr>
              <w:pStyle w:val="TableText"/>
            </w:pPr>
            <w:r w:rsidRPr="005D3129">
              <w:t xml:space="preserve">Asset loss </w:t>
            </w:r>
            <m:oMath>
              <m:sSub>
                <m:sSubPr>
                  <m:ctrlPr>
                    <w:rPr>
                      <w:rFonts w:ascii="Cambria Math" w:hAnsi="Cambria Math"/>
                    </w:rPr>
                  </m:ctrlPr>
                </m:sSubPr>
                <m:e>
                  <m:r>
                    <m:rPr>
                      <m:sty m:val="bi"/>
                    </m:rPr>
                    <w:rPr>
                      <w:rFonts w:ascii="Cambria Math" w:hAnsi="Cambria Math"/>
                    </w:rPr>
                    <m:t>J</m:t>
                  </m:r>
                </m:e>
                <m:sub>
                  <m:r>
                    <m:rPr>
                      <m:sty m:val="b"/>
                    </m:rPr>
                    <w:rPr>
                      <w:rFonts w:ascii="Cambria Math" w:hAnsi="Cambria Math"/>
                    </w:rPr>
                    <m:t>asset</m:t>
                  </m:r>
                </m:sub>
              </m:sSub>
            </m:oMath>
          </w:p>
        </w:tc>
        <w:tc>
          <w:tcPr>
            <w:tcW w:w="2605" w:type="pct"/>
          </w:tcPr>
          <w:p w14:paraId="583B0C0A" w14:textId="2B20B616" w:rsidR="00E065DD" w:rsidRPr="005D3129" w:rsidRDefault="00E065DD" w:rsidP="00E065DD">
            <w:pPr>
              <w:pStyle w:val="TableText"/>
              <w:cnfStyle w:val="000000000000" w:firstRow="0" w:lastRow="0" w:firstColumn="0" w:lastColumn="0" w:oddVBand="0" w:evenVBand="0" w:oddHBand="0" w:evenHBand="0" w:firstRowFirstColumn="0" w:firstRowLastColumn="0" w:lastRowFirstColumn="0" w:lastRowLastColumn="0"/>
            </w:pPr>
            <w:r w:rsidRPr="005D3129">
              <w:t xml:space="preserve">Structures in the wildland-urban interface together with power, transport, and facilities. </w:t>
            </w:r>
            <w:sdt>
              <w:sdtPr>
                <w:id w:val="815704116"/>
                <w:citation/>
              </w:sdtPr>
              <w:sdtEndPr>
                <w:rPr>
                  <w:i/>
                  <w:iCs/>
                </w:rPr>
              </w:sdtEndPr>
              <w:sdtContent>
                <w:r w:rsidRPr="005D3129">
                  <w:rPr>
                    <w:i/>
                    <w:iCs/>
                  </w:rPr>
                  <w:fldChar w:fldCharType="begin"/>
                </w:r>
                <w:r w:rsidRPr="005D3129">
                  <w:rPr>
                    <w:i/>
                    <w:iCs/>
                  </w:rPr>
                  <w:instrText xml:space="preserve"> CITATION Calkin2021 \l 1033  \m Pais2021 </w:instrText>
                </w:r>
                <w:r w:rsidRPr="005D3129">
                  <w:rPr>
                    <w:i/>
                    <w:iCs/>
                  </w:rPr>
                  <w:fldChar w:fldCharType="separate"/>
                </w:r>
                <w:r w:rsidR="00111302">
                  <w:rPr>
                    <w:noProof/>
                  </w:rPr>
                  <w:t>(Calkin, O'Connor, Thompson, &amp; Stratton, 2021; Pais, Carrasco, Moudio, &amp; Shen, 2021)</w:t>
                </w:r>
                <w:r w:rsidRPr="005D3129">
                  <w:rPr>
                    <w:i/>
                    <w:iCs/>
                  </w:rPr>
                  <w:fldChar w:fldCharType="end"/>
                </w:r>
              </w:sdtContent>
            </w:sdt>
          </w:p>
        </w:tc>
        <w:tc>
          <w:tcPr>
            <w:tcW w:w="1565" w:type="pct"/>
          </w:tcPr>
          <w:p w14:paraId="6C49D1DE" w14:textId="77777777" w:rsidR="00E065DD" w:rsidRPr="005D3129" w:rsidRDefault="00E065DD" w:rsidP="00E065DD">
            <w:pPr>
              <w:pStyle w:val="TableText"/>
              <w:cnfStyle w:val="000000000000" w:firstRow="0" w:lastRow="0" w:firstColumn="0" w:lastColumn="0" w:oddVBand="0" w:evenVBand="0" w:oddHBand="0" w:evenHBand="0" w:firstRowFirstColumn="0" w:firstRowLastColumn="0" w:lastRowFirstColumn="0" w:lastRowLastColumn="0"/>
            </w:pPr>
            <w:r w:rsidRPr="005D3129">
              <w:t>Value lost divided by the total exposed value</w:t>
            </w:r>
          </w:p>
        </w:tc>
      </w:tr>
      <w:tr w:rsidR="00E065DD" w:rsidRPr="005D3129" w14:paraId="02CD2FC6" w14:textId="77777777" w:rsidTr="00EA67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1" w:type="pct"/>
          </w:tcPr>
          <w:p w14:paraId="4B342283" w14:textId="77777777" w:rsidR="00E065DD" w:rsidRPr="005D3129" w:rsidRDefault="00E065DD" w:rsidP="00E065DD">
            <w:pPr>
              <w:pStyle w:val="TableText"/>
            </w:pPr>
            <w:r w:rsidRPr="005D3129">
              <w:t xml:space="preserve">Population exposure </w:t>
            </w:r>
            <m:oMath>
              <m:sSub>
                <m:sSubPr>
                  <m:ctrlPr>
                    <w:rPr>
                      <w:rFonts w:ascii="Cambria Math" w:hAnsi="Cambria Math"/>
                    </w:rPr>
                  </m:ctrlPr>
                </m:sSubPr>
                <m:e>
                  <m:r>
                    <m:rPr>
                      <m:sty m:val="bi"/>
                    </m:rPr>
                    <w:rPr>
                      <w:rFonts w:ascii="Cambria Math" w:hAnsi="Cambria Math"/>
                    </w:rPr>
                    <m:t>J</m:t>
                  </m:r>
                </m:e>
                <m:sub>
                  <m:r>
                    <m:rPr>
                      <m:sty m:val="b"/>
                    </m:rPr>
                    <w:rPr>
                      <w:rFonts w:ascii="Cambria Math" w:hAnsi="Cambria Math"/>
                    </w:rPr>
                    <m:t>pop</m:t>
                  </m:r>
                </m:sub>
              </m:sSub>
            </m:oMath>
          </w:p>
        </w:tc>
        <w:tc>
          <w:tcPr>
            <w:tcW w:w="2605" w:type="pct"/>
          </w:tcPr>
          <w:p w14:paraId="2A1CEBAF" w14:textId="127C5B41" w:rsidR="00E065DD" w:rsidRPr="005D3129" w:rsidRDefault="00E065DD" w:rsidP="00E065DD">
            <w:pPr>
              <w:pStyle w:val="TableText"/>
              <w:cnfStyle w:val="000000100000" w:firstRow="0" w:lastRow="0" w:firstColumn="0" w:lastColumn="0" w:oddVBand="0" w:evenVBand="0" w:oddHBand="1" w:evenHBand="0" w:firstRowFirstColumn="0" w:firstRowLastColumn="0" w:lastRowFirstColumn="0" w:lastRowLastColumn="0"/>
            </w:pPr>
            <w:r w:rsidRPr="005D3129">
              <w:t xml:space="preserve">Life safety of the exposed population. </w:t>
            </w:r>
            <w:sdt>
              <w:sdtPr>
                <w:rPr>
                  <w:i/>
                  <w:iCs/>
                </w:rPr>
                <w:id w:val="815668058"/>
                <w:citation/>
              </w:sdtPr>
              <w:sdtContent>
                <w:r w:rsidRPr="005D3129">
                  <w:rPr>
                    <w:i/>
                    <w:iCs/>
                  </w:rPr>
                  <w:fldChar w:fldCharType="begin"/>
                </w:r>
                <w:r w:rsidRPr="005D3129">
                  <w:rPr>
                    <w:i/>
                    <w:iCs/>
                  </w:rPr>
                  <w:instrText xml:space="preserve"> CITATION Tur04 \l 1033  \m Comfort2019 </w:instrText>
                </w:r>
                <w:r w:rsidRPr="005D3129">
                  <w:rPr>
                    <w:i/>
                    <w:iCs/>
                  </w:rPr>
                  <w:fldChar w:fldCharType="separate"/>
                </w:r>
                <w:r w:rsidR="00111302">
                  <w:rPr>
                    <w:noProof/>
                  </w:rPr>
                  <w:t>(Turoff, Chumer, Van de Walle, &amp; Yao, 2004; Comfort, Boin, &amp; Demchak, 2010)</w:t>
                </w:r>
                <w:r w:rsidRPr="005D3129">
                  <w:rPr>
                    <w:i/>
                    <w:iCs/>
                  </w:rPr>
                  <w:fldChar w:fldCharType="end"/>
                </w:r>
              </w:sdtContent>
            </w:sdt>
          </w:p>
        </w:tc>
        <w:tc>
          <w:tcPr>
            <w:tcW w:w="1565" w:type="pct"/>
          </w:tcPr>
          <w:p w14:paraId="328A6839" w14:textId="77777777" w:rsidR="00E065DD" w:rsidRPr="005D3129" w:rsidRDefault="00E065DD" w:rsidP="00E065DD">
            <w:pPr>
              <w:pStyle w:val="TableText"/>
              <w:cnfStyle w:val="000000100000" w:firstRow="0" w:lastRow="0" w:firstColumn="0" w:lastColumn="0" w:oddVBand="0" w:evenVBand="0" w:oddHBand="1" w:evenHBand="0" w:firstRowFirstColumn="0" w:firstRowLastColumn="0" w:lastRowFirstColumn="0" w:lastRowLastColumn="0"/>
            </w:pPr>
            <w:r w:rsidRPr="005D3129">
              <w:t>Person-steps exposed divided by the population at risk times the horizon</w:t>
            </w:r>
          </w:p>
        </w:tc>
      </w:tr>
      <w:tr w:rsidR="00E065DD" w:rsidRPr="005D3129" w14:paraId="0EB8A62A" w14:textId="77777777" w:rsidTr="00EA67F4">
        <w:tc>
          <w:tcPr>
            <w:cnfStyle w:val="001000000000" w:firstRow="0" w:lastRow="0" w:firstColumn="1" w:lastColumn="0" w:oddVBand="0" w:evenVBand="0" w:oddHBand="0" w:evenHBand="0" w:firstRowFirstColumn="0" w:firstRowLastColumn="0" w:lastRowFirstColumn="0" w:lastRowLastColumn="0"/>
            <w:tcW w:w="831" w:type="pct"/>
          </w:tcPr>
          <w:p w14:paraId="14AE62F9" w14:textId="77777777" w:rsidR="00E065DD" w:rsidRPr="005D3129" w:rsidRDefault="00E065DD" w:rsidP="00E065DD">
            <w:pPr>
              <w:pStyle w:val="TableText"/>
            </w:pPr>
            <w:r w:rsidRPr="005D3129">
              <w:t xml:space="preserve">Response cost </w:t>
            </w:r>
            <m:oMath>
              <m:sSub>
                <m:sSubPr>
                  <m:ctrlPr>
                    <w:rPr>
                      <w:rFonts w:ascii="Cambria Math" w:hAnsi="Cambria Math"/>
                    </w:rPr>
                  </m:ctrlPr>
                </m:sSubPr>
                <m:e>
                  <m:r>
                    <m:rPr>
                      <m:sty m:val="bi"/>
                    </m:rPr>
                    <w:rPr>
                      <w:rFonts w:ascii="Cambria Math" w:hAnsi="Cambria Math"/>
                    </w:rPr>
                    <m:t>J</m:t>
                  </m:r>
                </m:e>
                <m:sub>
                  <m:r>
                    <m:rPr>
                      <m:sty m:val="b"/>
                    </m:rPr>
                    <w:rPr>
                      <w:rFonts w:ascii="Cambria Math" w:hAnsi="Cambria Math"/>
                    </w:rPr>
                    <m:t>resp</m:t>
                  </m:r>
                </m:sub>
              </m:sSub>
            </m:oMath>
          </w:p>
        </w:tc>
        <w:tc>
          <w:tcPr>
            <w:tcW w:w="2605" w:type="pct"/>
          </w:tcPr>
          <w:p w14:paraId="0117AC1A" w14:textId="77777777" w:rsidR="00E065DD" w:rsidRPr="005D3129" w:rsidRDefault="00E065DD" w:rsidP="00E065DD">
            <w:pPr>
              <w:pStyle w:val="TableText"/>
              <w:cnfStyle w:val="000000000000" w:firstRow="0" w:lastRow="0" w:firstColumn="0" w:lastColumn="0" w:oddVBand="0" w:evenVBand="0" w:oddHBand="0" w:evenHBand="0" w:firstRowFirstColumn="0" w:firstRowLastColumn="0" w:lastRowFirstColumn="0" w:lastRowLastColumn="0"/>
            </w:pPr>
            <w:r w:rsidRPr="005D3129">
              <w:t xml:space="preserve">Every ordered action, priced by applied intensity, including deployment, evacuation logistics, and warning. </w:t>
            </w:r>
          </w:p>
        </w:tc>
        <w:tc>
          <w:tcPr>
            <w:tcW w:w="1565" w:type="pct"/>
          </w:tcPr>
          <w:p w14:paraId="04320A0F" w14:textId="77777777" w:rsidR="00E065DD" w:rsidRPr="005D3129" w:rsidRDefault="00E065DD" w:rsidP="00E065DD">
            <w:pPr>
              <w:pStyle w:val="TableText"/>
              <w:cnfStyle w:val="000000000000" w:firstRow="0" w:lastRow="0" w:firstColumn="0" w:lastColumn="0" w:oddVBand="0" w:evenVBand="0" w:oddHBand="0" w:evenHBand="0" w:firstRowFirstColumn="0" w:firstRowLastColumn="0" w:lastRowFirstColumn="0" w:lastRowLastColumn="0"/>
            </w:pPr>
            <w:r w:rsidRPr="005D3129">
              <w:t>Committed capacity divided by the total available capacity</w:t>
            </w:r>
          </w:p>
        </w:tc>
      </w:tr>
      <w:tr w:rsidR="00E065DD" w:rsidRPr="005D3129" w14:paraId="02852ED5" w14:textId="77777777" w:rsidTr="00EA67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1" w:type="pct"/>
          </w:tcPr>
          <w:p w14:paraId="5CCB4785" w14:textId="77777777" w:rsidR="00E065DD" w:rsidRPr="005D3129" w:rsidRDefault="00E065DD" w:rsidP="00E065DD">
            <w:pPr>
              <w:pStyle w:val="TableText"/>
            </w:pPr>
            <w:r w:rsidRPr="005D3129">
              <w:lastRenderedPageBreak/>
              <w:t xml:space="preserve">Response delay </w:t>
            </w:r>
            <m:oMath>
              <m:sSub>
                <m:sSubPr>
                  <m:ctrlPr>
                    <w:rPr>
                      <w:rFonts w:ascii="Cambria Math" w:hAnsi="Cambria Math"/>
                    </w:rPr>
                  </m:ctrlPr>
                </m:sSubPr>
                <m:e>
                  <m:r>
                    <m:rPr>
                      <m:sty m:val="bi"/>
                    </m:rPr>
                    <w:rPr>
                      <w:rFonts w:ascii="Cambria Math" w:hAnsi="Cambria Math"/>
                    </w:rPr>
                    <m:t>J</m:t>
                  </m:r>
                </m:e>
                <m:sub>
                  <m:r>
                    <m:rPr>
                      <m:sty m:val="bi"/>
                    </m:rPr>
                    <w:rPr>
                      <w:rFonts w:ascii="Cambria Math" w:hAnsi="Cambria Math"/>
                    </w:rPr>
                    <m:t>delay</m:t>
                  </m:r>
                </m:sub>
              </m:sSub>
            </m:oMath>
          </w:p>
        </w:tc>
        <w:tc>
          <w:tcPr>
            <w:tcW w:w="2605" w:type="pct"/>
          </w:tcPr>
          <w:p w14:paraId="7D83A4F7" w14:textId="65BD2EB3" w:rsidR="00E065DD" w:rsidRPr="005D3129" w:rsidRDefault="00E065DD" w:rsidP="00E065DD">
            <w:pPr>
              <w:pStyle w:val="TableText"/>
              <w:cnfStyle w:val="000000100000" w:firstRow="0" w:lastRow="0" w:firstColumn="0" w:lastColumn="0" w:oddVBand="0" w:evenVBand="0" w:oddHBand="1" w:evenHBand="0" w:firstRowFirstColumn="0" w:firstRowLastColumn="0" w:lastRowFirstColumn="0" w:lastRowLastColumn="0"/>
            </w:pPr>
            <w:r w:rsidRPr="005D3129">
              <w:t xml:space="preserve">Mean number of decision steps between threat onset in a cell and the first intervention reaching it. </w:t>
            </w:r>
            <w:sdt>
              <w:sdtPr>
                <w:id w:val="815668061"/>
                <w:citation/>
              </w:sdtPr>
              <w:sdtContent>
                <w:r w:rsidRPr="005D3129">
                  <w:fldChar w:fldCharType="begin"/>
                </w:r>
                <w:r w:rsidRPr="005D3129">
                  <w:instrText xml:space="preserve"> CITATION FrenchEtAl2019 \l 1033 </w:instrText>
                </w:r>
                <w:r w:rsidRPr="005D3129">
                  <w:fldChar w:fldCharType="separate"/>
                </w:r>
                <w:r w:rsidR="00111302">
                  <w:rPr>
                    <w:noProof/>
                  </w:rPr>
                  <w:t>(French, Maule, &amp; Papamichail, 2019)</w:t>
                </w:r>
                <w:r w:rsidRPr="005D3129">
                  <w:fldChar w:fldCharType="end"/>
                </w:r>
              </w:sdtContent>
            </w:sdt>
            <w:r w:rsidRPr="005D3129">
              <w:t xml:space="preserve"> </w:t>
            </w:r>
          </w:p>
        </w:tc>
        <w:tc>
          <w:tcPr>
            <w:tcW w:w="1565" w:type="pct"/>
          </w:tcPr>
          <w:p w14:paraId="3E5CA07A" w14:textId="77777777" w:rsidR="00E065DD" w:rsidRPr="005D3129" w:rsidRDefault="00E065DD" w:rsidP="00E065DD">
            <w:pPr>
              <w:pStyle w:val="TableText"/>
              <w:cnfStyle w:val="000000100000" w:firstRow="0" w:lastRow="0" w:firstColumn="0" w:lastColumn="0" w:oddVBand="0" w:evenVBand="0" w:oddHBand="1" w:evenHBand="0" w:firstRowFirstColumn="0" w:firstRowLastColumn="0" w:lastRowFirstColumn="0" w:lastRowLastColumn="0"/>
            </w:pPr>
            <w:r w:rsidRPr="005D3129">
              <w:t>Delay steps divided by the scenario horizon</w:t>
            </w:r>
          </w:p>
        </w:tc>
      </w:tr>
    </w:tbl>
    <w:p w14:paraId="4A6251EF" w14:textId="77777777" w:rsidR="00E065DD" w:rsidRDefault="00E065DD" w:rsidP="00A44E5A">
      <w:pPr>
        <w:pStyle w:val="ParText"/>
      </w:pPr>
    </w:p>
    <w:p w14:paraId="38EE0C47" w14:textId="25E12B9F" w:rsidR="009A2659" w:rsidRPr="005D3129" w:rsidRDefault="00000000" w:rsidP="00A44E5A">
      <w:pPr>
        <w:pStyle w:val="ParText"/>
      </w:pPr>
      <w:r w:rsidRPr="005D3129">
        <w:t xml:space="preserve">Burned area captures land and ecological loss; asset loss captures, in a single term, both the property of the wildland-urban interface and the power, roads and facilities whose failure cascades beyond the fire </w:t>
      </w:r>
      <w:sdt>
        <w:sdtPr>
          <w:id w:val="815583511"/>
          <w:citation/>
        </w:sdtPr>
        <w:sdtContent>
          <w:r w:rsidRPr="005D3129">
            <w:fldChar w:fldCharType="begin"/>
          </w:r>
          <w:r w:rsidRPr="005D3129">
            <w:instrText xml:space="preserve"> CITATION Pais2021 \l 1033 </w:instrText>
          </w:r>
          <w:r w:rsidRPr="005D3129">
            <w:fldChar w:fldCharType="separate"/>
          </w:r>
          <w:r w:rsidR="00111302">
            <w:rPr>
              <w:noProof/>
            </w:rPr>
            <w:t>(Pais, Carrasco, Moudio, &amp; Shen, 2021)</w:t>
          </w:r>
          <w:r w:rsidRPr="005D3129">
            <w:fldChar w:fldCharType="end"/>
          </w:r>
        </w:sdtContent>
      </w:sdt>
      <w:r w:rsidRPr="005D3129">
        <w:t xml:space="preserve">; population exposure captures life safety; a response cost captures the resources committed by every ordered action, not only suppression; deployment, evacuation logistics, and public warning all contribute in proportion to the intensity at which they are applied, and deployed capacity is priced regardless of its eventual effectiveness, so that protective actions carry a nonzero cost for the adaptation loop; and a response-delay term penalizes slow action, measured as the average number of decision steps between a cell first exceeding the threat threshold and the first intervention reaching that cell. </w:t>
      </w:r>
    </w:p>
    <w:p w14:paraId="1F59D118" w14:textId="4C51175F" w:rsidR="00E065DD" w:rsidRPr="005D3129" w:rsidRDefault="00E065DD" w:rsidP="00E065DD">
      <w:pPr>
        <w:pStyle w:val="ParText"/>
      </w:pPr>
      <w:r w:rsidRPr="005D3129">
        <w:t xml:space="preserve">The weights </w:t>
      </w:r>
      <m:oMath>
        <m:sSub>
          <m:sSubPr>
            <m:ctrlPr>
              <w:rPr>
                <w:rFonts w:ascii="Cambria Math" w:hAnsi="Cambria Math"/>
              </w:rPr>
            </m:ctrlPr>
          </m:sSubPr>
          <m:e>
            <m:r>
              <w:rPr>
                <w:rFonts w:ascii="Cambria Math" w:hAnsi="Cambria Math"/>
              </w:rPr>
              <m:t>w</m:t>
            </m:r>
          </m:e>
          <m:sub>
            <m:r>
              <w:rPr>
                <w:rFonts w:ascii="Cambria Math" w:hAnsi="Cambria Math"/>
              </w:rPr>
              <m:t>j</m:t>
            </m:r>
          </m:sub>
        </m:sSub>
      </m:oMath>
      <w:r w:rsidRPr="005D3129">
        <w:t xml:space="preserve"> are not free parameters. Their initial ordering follows the priority-setting literature </w:t>
      </w:r>
      <w:sdt>
        <w:sdtPr>
          <w:id w:val="1981798312"/>
          <w:citation/>
        </w:sdtPr>
        <w:sdtContent>
          <w:r w:rsidRPr="005D3129">
            <w:fldChar w:fldCharType="begin"/>
          </w:r>
          <w:r w:rsidRPr="005D3129">
            <w:instrText xml:space="preserve"> CITATION Dunn2017 \l 1033 </w:instrText>
          </w:r>
          <w:r w:rsidRPr="005D3129">
            <w:fldChar w:fldCharType="separate"/>
          </w:r>
          <w:r w:rsidR="00111302">
            <w:rPr>
              <w:noProof/>
            </w:rPr>
            <w:t>(Dunn, Calkin, &amp; Thompson, 2017)</w:t>
          </w:r>
          <w:r w:rsidRPr="005D3129">
            <w:fldChar w:fldCharType="end"/>
          </w:r>
        </w:sdtContent>
      </w:sdt>
      <w:r w:rsidRPr="005D3129">
        <w:t xml:space="preserve">, using pairwise comparison in the tradition of the analytic hierarchy process over the doctrine of wildfire risk management </w:t>
      </w:r>
      <w:sdt>
        <w:sdtPr>
          <w:id w:val="815704123"/>
          <w:citation/>
        </w:sdtPr>
        <w:sdtContent>
          <w:r w:rsidRPr="005D3129">
            <w:fldChar w:fldCharType="begin"/>
          </w:r>
          <w:r w:rsidRPr="005D3129">
            <w:instrText xml:space="preserve"> CITATION Saaty1980 \l 1033  \m ThompsonCalkin2011 </w:instrText>
          </w:r>
          <w:r w:rsidRPr="005D3129">
            <w:fldChar w:fldCharType="separate"/>
          </w:r>
          <w:r w:rsidR="00111302">
            <w:rPr>
              <w:noProof/>
            </w:rPr>
            <w:t>(Saaty, 1980; Thompson &amp; Calkin, 2011)</w:t>
          </w:r>
          <w:r w:rsidRPr="005D3129">
            <w:fldChar w:fldCharType="end"/>
          </w:r>
        </w:sdtContent>
      </w:sdt>
      <w:r w:rsidRPr="005D3129">
        <w:t xml:space="preserve">; the vector is then normalized to sum to one, as </w:t>
      </w:r>
      <w:r w:rsidRPr="005D3129">
        <w:fldChar w:fldCharType="begin"/>
      </w:r>
      <w:r w:rsidRPr="005D3129">
        <w:instrText xml:space="preserve"> REF _RefEqB08 \h </w:instrText>
      </w:r>
      <w:r w:rsidRPr="005D3129">
        <w:fldChar w:fldCharType="separate"/>
      </w:r>
      <w:r w:rsidR="00111302" w:rsidRPr="005D3129">
        <w:t xml:space="preserve">( </w:t>
      </w:r>
      <w:r w:rsidR="00111302">
        <w:rPr>
          <w:noProof/>
        </w:rPr>
        <w:t>9</w:t>
      </w:r>
      <w:r w:rsidR="00111302" w:rsidRPr="005D3129">
        <w:t xml:space="preserve"> )</w:t>
      </w:r>
      <w:r w:rsidRPr="005D3129">
        <w:fldChar w:fldCharType="end"/>
      </w:r>
      <w:r>
        <w:t xml:space="preserve"> requires. The weights used in this thesis are </w:t>
      </w:r>
      <m:oMath>
        <m:sSub>
          <m:sSubPr>
            <m:ctrlPr>
              <w:rPr>
                <w:rFonts w:ascii="Cambria Math" w:hAnsi="Cambria Math"/>
              </w:rPr>
            </m:ctrlPr>
          </m:sSubPr>
          <m:e>
            <m:r>
              <w:rPr>
                <w:rFonts w:ascii="Cambria Math" w:hAnsi="Cambria Math"/>
              </w:rPr>
              <m:t>w</m:t>
            </m:r>
          </m:e>
          <m:sub>
            <m:r>
              <w:rPr>
                <w:rFonts w:ascii="Cambria Math" w:hAnsi="Cambria Math"/>
              </w:rPr>
              <m:t>burn</m:t>
            </m:r>
          </m:sub>
        </m:sSub>
        <m: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asset</m:t>
            </m:r>
          </m:sub>
        </m:sSub>
        <m: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pop</m:t>
            </m:r>
          </m:sub>
        </m:sSub>
        <m:r>
          <w:rPr>
            <w:rFonts w:ascii="Cambria Math" w:hAnsi="Cambria Math"/>
          </w:rPr>
          <m:t xml:space="preserve"> = 1.0 and </m:t>
        </m:r>
        <m:sSub>
          <m:sSubPr>
            <m:ctrlPr>
              <w:rPr>
                <w:rFonts w:ascii="Cambria Math" w:hAnsi="Cambria Math"/>
              </w:rPr>
            </m:ctrlPr>
          </m:sSubPr>
          <m:e>
            <m:r>
              <w:rPr>
                <w:rFonts w:ascii="Cambria Math" w:hAnsi="Cambria Math"/>
              </w:rPr>
              <m:t>w</m:t>
            </m:r>
          </m:e>
          <m:sub>
            <m:r>
              <w:rPr>
                <w:rFonts w:ascii="Cambria Math" w:hAnsi="Cambria Math"/>
              </w:rPr>
              <m:t>resp</m:t>
            </m:r>
          </m:sub>
        </m:sSub>
        <m: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delay</m:t>
            </m:r>
          </m:sub>
        </m:sSub>
        <m:r>
          <w:rPr>
            <w:rFonts w:ascii="Cambria Math" w:hAnsi="Cambria Math"/>
          </w:rPr>
          <m:t xml:space="preserve"> = 0.2</m:t>
        </m:r>
      </m:oMath>
      <w:r>
        <w:t xml:space="preserve"> before normalization by their total, which places the physical losses of life, assets, and land jointly first and prices response effort and delay as secondary, in line with published incident-management priority orderings; the cross-run comparisons of the evaluation chapter are read on the physical cost, the burned-area, asset, and population terms with their weights renormalized, so no conclusion of this thesis hinges on the response and delay weighting.</w:t>
      </w:r>
    </w:p>
    <w:p w14:paraId="53B73C44" w14:textId="77777777" w:rsidR="009A2659" w:rsidRPr="005D3129" w:rsidRDefault="00000000" w:rsidP="00A44E5A">
      <w:pPr>
        <w:pStyle w:val="ParText"/>
      </w:pPr>
      <w:r w:rsidRPr="005D3129">
        <w:lastRenderedPageBreak/>
        <w:t xml:space="preserve">The terms are expressed in different units, such as area, monetary value, persons, and time; each term is therefore normalized to [0,1] with respect to a scenario reference scale before weighing. Without this normalization the weighted sum, and any sensitivity analysis over the weights, would lose meaning; the sensitivity analysis reported in the evaluation chapter relies on this property. The </w:t>
      </w:r>
      <w:r w:rsidR="00873462" w:rsidRPr="005D3129">
        <w:t>burned area</w:t>
      </w:r>
      <w:r w:rsidRPr="005D3129">
        <w:t xml:space="preserve"> and asset-loss terms are disjoint by construction</w:t>
      </w:r>
      <w:r w:rsidR="00C512E9" w:rsidRPr="005D3129">
        <w:t>.</w:t>
      </w:r>
      <w:r w:rsidRPr="005D3129">
        <w:t xml:space="preserve"> </w:t>
      </w:r>
      <w:r w:rsidR="00C512E9" w:rsidRPr="005D3129">
        <w:t>B</w:t>
      </w:r>
      <w:r w:rsidRPr="005D3129">
        <w:t>urned area prices land and ecological loss only, while structure and infrastructure values are counted exclusively in their own terms, so no value is counted twice. The reference scales are stated per component in the last column of the cost table, so the terms become dimensionless and mutually summable before the weights apply.</w:t>
      </w:r>
    </w:p>
    <w:p w14:paraId="378FDF89" w14:textId="77777777" w:rsidR="000976BF" w:rsidRPr="005D3129" w:rsidRDefault="00000000">
      <w:pPr>
        <w:pStyle w:val="ParText"/>
      </w:pPr>
      <w:r w:rsidRPr="005D3129">
        <w:t>These reference scales also make the model transferable to a live incident. In the field the static scenario totals are replaced by a rolling reference envelope, namely the burned area, the exposed value, and the exposed population that the spread forecast predicts for the current operational period if no intervention is ordered, which is the operational counterpart of probabilistic spread products already in use. Two safeguards keep the construction sound. All denominators are frozen at the start of each operational period, so the adaptation loop cannot improve its apparent score by shrinking its own reference, and every denominator is bounded below, so the ratios stay defined when little or no spread is forecast. Life safety is subject to one further safeguard</w:t>
      </w:r>
      <w:r w:rsidR="00C512E9" w:rsidRPr="005D3129">
        <w:t>.</w:t>
      </w:r>
      <w:r w:rsidRPr="005D3129">
        <w:t xml:space="preserve"> </w:t>
      </w:r>
      <w:r w:rsidR="00AA15C3" w:rsidRPr="005D3129">
        <w:t>A</w:t>
      </w:r>
      <w:r w:rsidRPr="005D3129">
        <w:t xml:space="preserve"> candidate whose predicted population exposure exceeds a hard ceiling is rejected at the acceptance gate outright, which aligns the weighted model with the doctrine that treats life safety as an inviolable constraint.</w:t>
      </w:r>
    </w:p>
    <w:p w14:paraId="257F54A7" w14:textId="77777777" w:rsidR="009A2659" w:rsidRPr="005D3129" w:rsidRDefault="00000000" w:rsidP="00A44E5A">
      <w:pPr>
        <w:pStyle w:val="ParText"/>
      </w:pPr>
      <w:r w:rsidRPr="005D3129">
        <w:t>The component set is deliberately compact. Fewer terms would conceal trade-offs that commanders must weigh, while additional terms are unnecessary at operational granularity, since finer losses aggregate within the structure and infrastructure terms and are separated by the weights rather than by new components. A compact, interpretable sum allows the decision layer to evaluate candidates online and enables the operator to see why one intervention outranks another.</w:t>
      </w:r>
    </w:p>
    <w:p w14:paraId="20DF41E4" w14:textId="77777777" w:rsidR="00E60383" w:rsidRPr="005D3129" w:rsidRDefault="00000000">
      <w:pPr>
        <w:pStyle w:val="Heading3"/>
      </w:pPr>
      <w:bookmarkStart w:id="93" w:name="_Toc236875889"/>
      <w:r w:rsidRPr="005D3129">
        <w:lastRenderedPageBreak/>
        <w:t>Satisficing Acceptance and the Graduated Fail-Safe</w:t>
      </w:r>
      <w:bookmarkEnd w:id="93"/>
    </w:p>
    <w:p w14:paraId="2FEF9CA6" w14:textId="7412D43D" w:rsidR="00E065DD" w:rsidRPr="005D3129" w:rsidRDefault="00E065DD" w:rsidP="00E065DD">
      <w:pPr>
        <w:pStyle w:val="ParText"/>
      </w:pPr>
      <w:r w:rsidRPr="005D3129">
        <w:t xml:space="preserve">The cost model of the previous subsection serves as an acceptance criterion rather than as an objective for global optimization. Global minimization over a spatial decision field is computationally intractable under real-time constraints </w:t>
      </w:r>
      <w:sdt>
        <w:sdtPr>
          <w:id w:val="815619008"/>
          <w:citation/>
        </w:sdtPr>
        <w:sdtContent>
          <w:r w:rsidRPr="005D3129">
            <w:fldChar w:fldCharType="begin"/>
          </w:r>
          <w:r w:rsidRPr="005D3129">
            <w:instrText xml:space="preserve"> CITATION Pap87 \l 1033 </w:instrText>
          </w:r>
          <w:r w:rsidRPr="005D3129">
            <w:fldChar w:fldCharType="separate"/>
          </w:r>
          <w:r w:rsidR="00111302">
            <w:rPr>
              <w:noProof/>
            </w:rPr>
            <w:t>(Papadimitriou &amp; Tsitsiklis, 1987)</w:t>
          </w:r>
          <w:r w:rsidRPr="005D3129">
            <w:fldChar w:fldCharType="end"/>
          </w:r>
        </w:sdtContent>
      </w:sdt>
      <w:r w:rsidRPr="005D3129">
        <w:t xml:space="preserve"> and presupposes information that incomplete observation cannot supply. DisasterAware follows the satisficing principle of bounded rationality </w:t>
      </w:r>
      <w:sdt>
        <w:sdtPr>
          <w:id w:val="815619010"/>
          <w:citation/>
        </w:sdtPr>
        <w:sdtContent>
          <w:r w:rsidRPr="005D3129">
            <w:fldChar w:fldCharType="begin"/>
          </w:r>
          <w:r w:rsidRPr="005D3129">
            <w:instrText xml:space="preserve"> CITATION Sim56 \l 1033  \m Gig01  \m Simon1996</w:instrText>
          </w:r>
          <w:r w:rsidRPr="005D3129">
            <w:fldChar w:fldCharType="separate"/>
          </w:r>
          <w:r w:rsidR="00111302">
            <w:rPr>
              <w:noProof/>
            </w:rPr>
            <w:t>(Simon, Rational choice and the structure of the environment, 1956; Gigerenzer &amp; Selten, 2001; Simon, The Sciences of the Artificial, 1996)</w:t>
          </w:r>
          <w:r w:rsidRPr="005D3129">
            <w:fldChar w:fldCharType="end"/>
          </w:r>
        </w:sdtContent>
      </w:sdt>
      <w:r w:rsidRPr="005D3129">
        <w:t>. A</w:t>
      </w:r>
      <w:r>
        <w:t xml:space="preserve"> candidate intervention is accepted when its expected cost clears an adaptive threshold, as given in </w:t>
      </w:r>
      <w:r w:rsidRPr="005D3129">
        <w:fldChar w:fldCharType="begin"/>
      </w:r>
      <w:r w:rsidRPr="005D3129">
        <w:instrText xml:space="preserve"> REF _RefEqB09 \h </w:instrText>
      </w:r>
      <w:r w:rsidRPr="005D3129">
        <w:fldChar w:fldCharType="separate"/>
      </w:r>
      <w:r w:rsidR="00111302" w:rsidRPr="005D3129">
        <w:t xml:space="preserve">( </w:t>
      </w:r>
      <w:r w:rsidR="00111302">
        <w:rPr>
          <w:noProof/>
        </w:rPr>
        <w:t>10</w:t>
      </w:r>
      <w:r w:rsidR="00111302" w:rsidRPr="005D3129">
        <w:t xml:space="preserve"> )</w:t>
      </w:r>
      <w:r w:rsidRPr="005D3129">
        <w:fldChar w:fldCharType="end"/>
      </w:r>
      <w:r w:rsidRPr="005D3129">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8"/>
        <w:gridCol w:w="959"/>
      </w:tblGrid>
      <w:tr w:rsidR="00E065DD" w:rsidRPr="005D3129" w14:paraId="6320FE5A" w14:textId="77777777" w:rsidTr="00CB086E">
        <w:tc>
          <w:tcPr>
            <w:tcW w:w="4404" w:type="pct"/>
            <w:vAlign w:val="center"/>
          </w:tcPr>
          <w:p w14:paraId="16595776" w14:textId="77777777" w:rsidR="00E065DD" w:rsidRPr="005D3129" w:rsidRDefault="00E065DD" w:rsidP="00CB086E">
            <w:pPr>
              <w:pStyle w:val="ParEq"/>
            </w:pPr>
            <m:oMathPara>
              <m:oMath>
                <m:r>
                  <m:rPr>
                    <m:sty m:val="p"/>
                  </m:rPr>
                  <w:rPr>
                    <w:rFonts w:ascii="Cambria Math" w:hAnsi="Cambria Math"/>
                  </w:rPr>
                  <m:t>accept(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 ⇔ </m:t>
                </m:r>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)≤min⁡(</m:t>
                </m:r>
                <m:sSub>
                  <m:sSubPr>
                    <m:ctrlPr>
                      <w:rPr>
                        <w:rFonts w:ascii="Cambria Math" w:hAnsi="Cambria Math"/>
                      </w:rPr>
                    </m:ctrlPr>
                  </m:sSubPr>
                  <m:e>
                    <m:r>
                      <w:rPr>
                        <w:rFonts w:ascii="Cambria Math" w:hAnsi="Cambria Math"/>
                      </w:rPr>
                      <m:t>J</m:t>
                    </m:r>
                  </m:e>
                  <m:sub>
                    <m:r>
                      <w:rPr>
                        <w:rFonts w:ascii="Cambria Math" w:hAnsi="Cambria Math"/>
                      </w:rPr>
                      <m:t>TH</m:t>
                    </m:r>
                  </m:sub>
                </m:sSub>
                <m:r>
                  <m:rPr>
                    <m:sty m:val="p"/>
                  </m:rPr>
                  <w:rPr>
                    <w:rFonts w:ascii="Cambria Math" w:hAnsi="Cambria Math"/>
                  </w:rPr>
                  <m:t>, (1-</m:t>
                </m:r>
                <m:sSub>
                  <m:sSubPr>
                    <m:ctrlPr>
                      <w:rPr>
                        <w:rFonts w:ascii="Cambria Math" w:hAnsi="Cambria Math"/>
                      </w:rPr>
                    </m:ctrlPr>
                  </m:sSubPr>
                  <m:e>
                    <m:r>
                      <w:rPr>
                        <w:rFonts w:ascii="Cambria Math" w:hAnsi="Cambria Math"/>
                      </w:rPr>
                      <m:t>δ</m:t>
                    </m:r>
                  </m:e>
                  <m:sub>
                    <m:r>
                      <w:rPr>
                        <w:rFonts w:ascii="Cambria Math" w:hAnsi="Cambria Math"/>
                      </w:rPr>
                      <m:t>gain</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r>
                  <w:rPr>
                    <w:rFonts w:ascii="Cambria Math" w:hAnsi="Cambria Math"/>
                  </w:rPr>
                  <m:t>(0)</m:t>
                </m:r>
                <m:r>
                  <m:rPr>
                    <m:sty m:val="p"/>
                  </m:rPr>
                  <w:rPr>
                    <w:rFonts w:ascii="Cambria Math" w:hAnsi="Cambria Math"/>
                  </w:rPr>
                  <m:t>)</m:t>
                </m:r>
              </m:oMath>
            </m:oMathPara>
          </w:p>
        </w:tc>
        <w:tc>
          <w:tcPr>
            <w:tcW w:w="596" w:type="pct"/>
            <w:vAlign w:val="center"/>
          </w:tcPr>
          <w:p w14:paraId="7C7D0475" w14:textId="13DAC807" w:rsidR="00E065DD" w:rsidRPr="005D3129" w:rsidRDefault="00E065DD" w:rsidP="00CB086E">
            <w:pPr>
              <w:pStyle w:val="ParEq"/>
            </w:pPr>
            <w:bookmarkStart w:id="94" w:name="_RefEqB09"/>
            <w:r w:rsidRPr="005D3129">
              <w:t xml:space="preserve">( </w:t>
            </w:r>
            <w:r w:rsidRPr="005D3129">
              <w:fldChar w:fldCharType="begin"/>
            </w:r>
            <w:r w:rsidRPr="005D3129">
              <w:instrText xml:space="preserve"> SEQ ( \* ARABIC </w:instrText>
            </w:r>
            <w:r w:rsidRPr="005D3129">
              <w:fldChar w:fldCharType="separate"/>
            </w:r>
            <w:r w:rsidR="00111302">
              <w:rPr>
                <w:noProof/>
              </w:rPr>
              <w:t>10</w:t>
            </w:r>
            <w:r w:rsidRPr="005D3129">
              <w:fldChar w:fldCharType="end"/>
            </w:r>
            <w:r w:rsidRPr="005D3129">
              <w:t xml:space="preserve"> )</w:t>
            </w:r>
            <w:bookmarkEnd w:id="94"/>
          </w:p>
        </w:tc>
      </w:tr>
    </w:tbl>
    <w:p w14:paraId="03CABAA9" w14:textId="509F3B1A" w:rsidR="00E065DD" w:rsidRPr="005D3129" w:rsidRDefault="00E065DD" w:rsidP="00E065DD">
      <w:pPr>
        <w:pStyle w:val="ParText"/>
      </w:pPr>
      <w:r w:rsidRPr="005D3129">
        <w:t xml:space="preserve">In </w:t>
      </w:r>
      <w:r w:rsidRPr="005D3129">
        <w:fldChar w:fldCharType="begin"/>
      </w:r>
      <w:r w:rsidRPr="005D3129">
        <w:instrText xml:space="preserve"> REF _RefEqB09 \h </w:instrText>
      </w:r>
      <w:r w:rsidRPr="005D3129">
        <w:fldChar w:fldCharType="separate"/>
      </w:r>
      <w:r w:rsidR="00111302" w:rsidRPr="005D3129">
        <w:t xml:space="preserve">( </w:t>
      </w:r>
      <w:r w:rsidR="00111302">
        <w:rPr>
          <w:noProof/>
        </w:rPr>
        <w:t>10</w:t>
      </w:r>
      <w:r w:rsidR="00111302" w:rsidRPr="005D3129">
        <w:t xml:space="preserve"> )</w:t>
      </w:r>
      <w:r w:rsidRPr="005D3129">
        <w:fldChar w:fldCharType="end"/>
      </w:r>
      <w:r w:rsidRPr="005D3129">
        <w:t xml:space="preserve">, </w:t>
      </w:r>
      <m:oMath>
        <m:sSub>
          <m:sSubPr>
            <m:ctrlPr>
              <w:rPr>
                <w:rFonts w:ascii="Cambria Math" w:hAnsi="Cambria Math"/>
                <w:i/>
              </w:rPr>
            </m:ctrlPr>
          </m:sSubPr>
          <m:e>
            <m:r>
              <w:rPr>
                <w:rFonts w:ascii="Cambria Math" w:hAnsi="Cambria Math"/>
              </w:rPr>
              <m:t>J</m:t>
            </m:r>
          </m:e>
          <m:sub>
            <m:r>
              <w:rPr>
                <w:rFonts w:ascii="Cambria Math" w:hAnsi="Cambria Math"/>
                <w:vertAlign w:val="subscript"/>
              </w:rPr>
              <m:t>TH</m:t>
            </m:r>
          </m:sub>
        </m:sSub>
      </m:oMath>
      <w:r>
        <w:t xml:space="preserve"> is the fixed ceiling on the normalized cost and </w:t>
      </w:r>
      <m:oMath>
        <m:sSub>
          <m:sSubPr>
            <m:ctrlPr>
              <w:rPr>
                <w:rFonts w:ascii="Cambria Math" w:hAnsi="Cambria Math"/>
                <w:i/>
              </w:rPr>
            </m:ctrlPr>
          </m:sSubPr>
          <m:e>
            <m:r>
              <w:rPr>
                <w:rFonts w:ascii="Cambria Math" w:hAnsi="Cambria Math"/>
              </w:rPr>
              <m:t>δ</m:t>
            </m:r>
          </m:e>
          <m:sub>
            <m:r>
              <w:rPr>
                <w:rFonts w:ascii="Cambria Math" w:hAnsi="Cambria Math"/>
                <w:vertAlign w:val="subscript"/>
              </w:rPr>
              <m:t>gain</m:t>
            </m:r>
          </m:sub>
        </m:sSub>
      </m:oMath>
      <w:r>
        <w:t xml:space="preserve"> the required relative gain over the no-action forecast </w:t>
      </w:r>
      <m:oMath>
        <m:sSub>
          <m:sSubPr>
            <m:ctrlPr>
              <w:rPr>
                <w:rFonts w:ascii="Cambria Math" w:hAnsi="Cambria Math"/>
                <w:i/>
              </w:rPr>
            </m:ctrlPr>
          </m:sSubPr>
          <m:e>
            <m:acc>
              <m:accPr>
                <m:ctrlPr>
                  <w:rPr>
                    <w:rFonts w:ascii="Cambria Math" w:hAnsi="Cambria Math"/>
                    <w:i/>
                  </w:rPr>
                </m:ctrlPr>
              </m:accPr>
              <m:e>
                <m:r>
                  <w:rPr>
                    <w:rFonts w:ascii="Cambria Math" w:hAnsi="Cambria Math"/>
                  </w:rPr>
                  <m:t>J</m:t>
                </m:r>
              </m:e>
            </m:acc>
            <m:ctrlPr>
              <w:rPr>
                <w:rFonts w:ascii="Cambria Math" w:hAnsi="Cambria Math"/>
                <w:i/>
                <w:vertAlign w:val="subscript"/>
              </w:rPr>
            </m:ctrlPr>
          </m:e>
          <m:sub>
            <m:r>
              <w:rPr>
                <w:rFonts w:ascii="Cambria Math" w:hAnsi="Cambria Math"/>
                <w:vertAlign w:val="subscript"/>
              </w:rPr>
              <m:t>k</m:t>
            </m:r>
          </m:sub>
        </m:sSub>
        <m:r>
          <w:rPr>
            <w:rFonts w:ascii="Cambria Math" w:hAnsi="Cambria Math"/>
          </w:rPr>
          <m:t>(0)</m:t>
        </m:r>
      </m:oMath>
      <w:r>
        <w:t xml:space="preserve">, with </w:t>
      </w:r>
      <m:oMath>
        <m:sSub>
          <m:sSubPr>
            <m:ctrlPr>
              <w:rPr>
                <w:rFonts w:ascii="Cambria Math" w:hAnsi="Cambria Math"/>
                <w:i/>
              </w:rPr>
            </m:ctrlPr>
          </m:sSubPr>
          <m:e>
            <m:r>
              <w:rPr>
                <w:rFonts w:ascii="Cambria Math" w:hAnsi="Cambria Math"/>
              </w:rPr>
              <m:t>J</m:t>
            </m:r>
          </m:e>
          <m:sub>
            <m:r>
              <w:rPr>
                <w:rFonts w:ascii="Cambria Math" w:hAnsi="Cambria Math"/>
                <w:vertAlign w:val="subscript"/>
              </w:rPr>
              <m:t>TH</m:t>
            </m:r>
          </m:sub>
        </m:sSub>
        <m:r>
          <w:rPr>
            <w:rFonts w:ascii="Cambria Math" w:hAnsi="Cambria Math"/>
          </w:rPr>
          <m:t xml:space="preserve"> = 0.35</m:t>
        </m:r>
      </m:oMath>
      <w:r>
        <w:t xml:space="preserve"> and </w:t>
      </w:r>
      <m:oMath>
        <m:sSub>
          <m:sSubPr>
            <m:ctrlPr>
              <w:rPr>
                <w:rFonts w:ascii="Cambria Math" w:hAnsi="Cambria Math"/>
                <w:i/>
              </w:rPr>
            </m:ctrlPr>
          </m:sSubPr>
          <m:e>
            <m:r>
              <w:rPr>
                <w:rFonts w:ascii="Cambria Math" w:hAnsi="Cambria Math"/>
              </w:rPr>
              <m:t>δ</m:t>
            </m:r>
          </m:e>
          <m:sub>
            <m:r>
              <w:rPr>
                <w:rFonts w:ascii="Cambria Math" w:hAnsi="Cambria Math"/>
                <w:vertAlign w:val="subscript"/>
              </w:rPr>
              <m:t>gain</m:t>
            </m:r>
          </m:sub>
        </m:sSub>
        <m:r>
          <w:rPr>
            <w:rFonts w:ascii="Cambria Math" w:hAnsi="Cambria Math"/>
          </w:rPr>
          <m:t xml:space="preserve"> = 0.05</m:t>
        </m:r>
      </m:oMath>
      <w:r>
        <w:t xml:space="preserve"> in this thesis. The hat marks a cost evaluated on a shadow forecast rather than on the realized state. The bound is the tighter of the two conditions, so a situation in which inaction is already cheap demands a stronger candidate; the exact form is given in the design chapters. When no candidate clears the threshold, the framework does not force a binary choice between acting and abstaining. A graduated fail-safe attenuates the best available intervention toward a conservative baseline, </w:t>
      </w:r>
      <w:r w:rsidRPr="005D3129">
        <w:fldChar w:fldCharType="begin"/>
      </w:r>
      <w:r w:rsidRPr="005D3129">
        <w:instrText xml:space="preserve"> REF _RefEqB10 \h </w:instrText>
      </w:r>
      <w:r w:rsidRPr="005D3129">
        <w:fldChar w:fldCharType="separate"/>
      </w:r>
      <w:r w:rsidR="00111302" w:rsidRPr="005D3129">
        <w:t xml:space="preserve">( </w:t>
      </w:r>
      <w:r w:rsidR="00111302">
        <w:rPr>
          <w:noProof/>
        </w:rPr>
        <w:t>11</w:t>
      </w:r>
      <w:r w:rsidR="00111302" w:rsidRPr="005D3129">
        <w:t xml:space="preserve"> )</w:t>
      </w:r>
      <w:r w:rsidRPr="005D3129">
        <w:fldChar w:fldCharType="end"/>
      </w:r>
      <w:r w:rsidRPr="005D3129">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E065DD" w:rsidRPr="005D3129" w14:paraId="522E43CA" w14:textId="77777777" w:rsidTr="00CB086E">
        <w:tc>
          <w:tcPr>
            <w:tcW w:w="4492" w:type="pct"/>
            <w:vAlign w:val="center"/>
          </w:tcPr>
          <w:p w14:paraId="13679175" w14:textId="77777777" w:rsidR="00E065DD" w:rsidRPr="005D3129" w:rsidRDefault="00000000" w:rsidP="00CB086E">
            <w:pPr>
              <w:pStyle w:val="ParEq"/>
            </w:pPr>
            <m:oMathPara>
              <m:oMath>
                <m:sSup>
                  <m:sSupPr>
                    <m:ctrlPr>
                      <w:rPr>
                        <w:rFonts w:ascii="Cambria Math" w:hAnsi="Cambria Math"/>
                      </w:rPr>
                    </m:ctrlPr>
                  </m:sSupPr>
                  <m:e>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sup>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d>
                  <m:dPr>
                    <m:ctrlPr>
                      <w:rPr>
                        <w:rFonts w:ascii="Cambria Math" w:hAnsi="Cambria Math"/>
                      </w:rPr>
                    </m:ctrlPr>
                  </m:dPr>
                  <m:e>
                    <m:r>
                      <m:rPr>
                        <m:sty m:val="p"/>
                      </m:rPr>
                      <w:rPr>
                        <w:rFonts w:ascii="Cambria Math" w:hAnsi="Cambria Math"/>
                      </w:rPr>
                      <m:t>1-</m:t>
                    </m:r>
                    <m:sSub>
                      <m:sSubPr>
                        <m:ctrlPr>
                          <w:rPr>
                            <w:rFonts w:ascii="Cambria Math" w:hAnsi="Cambria Math"/>
                          </w:rPr>
                        </m:ctrlPr>
                      </m:sSubPr>
                      <m:e>
                        <m:r>
                          <w:rPr>
                            <w:rFonts w:ascii="Cambria Math" w:hAnsi="Cambria Math"/>
                          </w:rPr>
                          <m:t>λ</m:t>
                        </m:r>
                      </m:e>
                      <m:sub>
                        <m:r>
                          <w:rPr>
                            <w:rFonts w:ascii="Cambria Math" w:hAnsi="Cambria Math"/>
                          </w:rPr>
                          <m:t>k</m:t>
                        </m:r>
                      </m:sub>
                    </m:sSub>
                  </m:e>
                </m:d>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safe</m:t>
                    </m:r>
                  </m:sub>
                </m:sSub>
                <m:r>
                  <w:rPr>
                    <w:rFonts w:ascii="Cambria Math" w:hAnsi="Cambria Math"/>
                  </w:rPr>
                  <m:t xml:space="preserve"> </m:t>
                </m:r>
                <m:r>
                  <m:rPr>
                    <m:sty m:val="p"/>
                  </m:rPr>
                  <w:rPr>
                    <w:rFonts w:ascii="Cambria Math" w:hAnsi="Cambria Math"/>
                  </w:rPr>
                  <m:t>,  </m:t>
                </m:r>
                <m:sSub>
                  <m:sSubPr>
                    <m:ctrlPr>
                      <w:rPr>
                        <w:rFonts w:ascii="Cambria Math" w:hAnsi="Cambria Math"/>
                      </w:rPr>
                    </m:ctrlPr>
                  </m:sSubPr>
                  <m:e>
                    <m:r>
                      <w:rPr>
                        <w:rFonts w:ascii="Cambria Math" w:hAnsi="Cambria Math"/>
                      </w:rPr>
                      <m:t>λ</m:t>
                    </m:r>
                  </m:e>
                  <m:sub>
                    <m:r>
                      <w:rPr>
                        <w:rFonts w:ascii="Cambria Math" w:hAnsi="Cambria Math"/>
                      </w:rPr>
                      <m:t>k</m:t>
                    </m:r>
                  </m:sub>
                </m:sSub>
                <m:r>
                  <m:rPr>
                    <m:sty m:val="p"/>
                  </m:rPr>
                  <w:rPr>
                    <w:rFonts w:ascii="Cambria Math" w:hAnsi="Cambria Math"/>
                  </w:rPr>
                  <m:t>∈[0,1]</m:t>
                </m:r>
              </m:oMath>
            </m:oMathPara>
          </w:p>
        </w:tc>
        <w:tc>
          <w:tcPr>
            <w:tcW w:w="508" w:type="pct"/>
            <w:vAlign w:val="center"/>
          </w:tcPr>
          <w:p w14:paraId="0743E17E" w14:textId="23812989" w:rsidR="00E065DD" w:rsidRPr="005D3129" w:rsidRDefault="00E065DD" w:rsidP="00CB086E">
            <w:pPr>
              <w:pStyle w:val="ParEq"/>
            </w:pPr>
            <w:bookmarkStart w:id="95" w:name="_RefEqB10"/>
            <w:r w:rsidRPr="005D3129">
              <w:t xml:space="preserve">( </w:t>
            </w:r>
            <w:r w:rsidRPr="005D3129">
              <w:fldChar w:fldCharType="begin"/>
            </w:r>
            <w:r w:rsidRPr="005D3129">
              <w:instrText xml:space="preserve"> SEQ ( \* ARABIC </w:instrText>
            </w:r>
            <w:r w:rsidRPr="005D3129">
              <w:fldChar w:fldCharType="separate"/>
            </w:r>
            <w:r w:rsidR="00111302">
              <w:rPr>
                <w:noProof/>
              </w:rPr>
              <w:t>11</w:t>
            </w:r>
            <w:r w:rsidRPr="005D3129">
              <w:fldChar w:fldCharType="end"/>
            </w:r>
            <w:r w:rsidRPr="005D3129">
              <w:t xml:space="preserve"> )</w:t>
            </w:r>
            <w:bookmarkEnd w:id="95"/>
          </w:p>
        </w:tc>
      </w:tr>
    </w:tbl>
    <w:p w14:paraId="53EB6BE1" w14:textId="10F8700E" w:rsidR="00E065DD" w:rsidRPr="005D3129" w:rsidRDefault="00E065DD" w:rsidP="00E065DD">
      <w:pPr>
        <w:pStyle w:val="ParText"/>
      </w:pPr>
      <w:r w:rsidRPr="005D3129">
        <w:t xml:space="preserve">In </w:t>
      </w:r>
      <w:r w:rsidRPr="005D3129">
        <w:fldChar w:fldCharType="begin"/>
      </w:r>
      <w:r w:rsidRPr="005D3129">
        <w:instrText xml:space="preserve"> REF _RefEqB10 \h </w:instrText>
      </w:r>
      <w:r w:rsidRPr="005D3129">
        <w:fldChar w:fldCharType="separate"/>
      </w:r>
      <w:r w:rsidR="00111302" w:rsidRPr="005D3129">
        <w:t xml:space="preserve">( </w:t>
      </w:r>
      <w:r w:rsidR="00111302">
        <w:rPr>
          <w:noProof/>
        </w:rPr>
        <w:t>11</w:t>
      </w:r>
      <w:r w:rsidR="00111302" w:rsidRPr="005D3129">
        <w:t xml:space="preserve"> )</w:t>
      </w:r>
      <w:r w:rsidRPr="005D3129">
        <w:fldChar w:fldCharType="end"/>
      </w:r>
      <w:r w:rsidRPr="005D3129">
        <w:t xml:space="preserve">, </w:t>
      </w:r>
      <m:oMath>
        <m:sSub>
          <m:sSubPr>
            <m:ctrlPr>
              <w:rPr>
                <w:rFonts w:ascii="Cambria Math" w:hAnsi="Cambria Math"/>
              </w:rPr>
            </m:ctrlPr>
          </m:sSubPr>
          <m:e>
            <m:r>
              <w:rPr>
                <w:rFonts w:ascii="Cambria Math" w:hAnsi="Cambria Math"/>
              </w:rPr>
              <m:t>U</m:t>
            </m:r>
          </m:e>
          <m:sub>
            <m:r>
              <w:rPr>
                <w:rFonts w:ascii="Cambria Math" w:hAnsi="Cambria Math"/>
              </w:rPr>
              <m:t>DSS,safe</m:t>
            </m:r>
          </m:sub>
        </m:sSub>
      </m:oMath>
      <w:r w:rsidRPr="005D3129">
        <w:t xml:space="preserve"> is the conservative fallback intervention and </w:t>
      </w:r>
      <m:oMath>
        <m:sSub>
          <m:sSubPr>
            <m:ctrlPr>
              <w:rPr>
                <w:rFonts w:ascii="Cambria Math" w:hAnsi="Cambria Math"/>
              </w:rPr>
            </m:ctrlPr>
          </m:sSubPr>
          <m:e>
            <m:r>
              <w:rPr>
                <w:rFonts w:ascii="Cambria Math" w:hAnsi="Cambria Math"/>
              </w:rPr>
              <m:t>λ</m:t>
            </m:r>
          </m:e>
          <m:sub>
            <m:r>
              <w:rPr>
                <w:rFonts w:ascii="Cambria Math" w:hAnsi="Cambria Math"/>
              </w:rPr>
              <m:t>k</m:t>
            </m:r>
          </m:sub>
        </m:sSub>
      </m:oMath>
      <w:r w:rsidRPr="005D3129">
        <w:t xml:space="preserve"> the attenuation weight set by decision quality.</w:t>
      </w:r>
      <w:r>
        <w:t xml:space="preserve"> The design chapters realize this weight as </w:t>
      </w:r>
      <m:oMath>
        <m:sSub>
          <m:sSubPr>
            <m:ctrlPr>
              <w:rPr>
                <w:rFonts w:ascii="Cambria Math" w:hAnsi="Cambria Math"/>
                <w:i/>
              </w:rPr>
            </m:ctrlPr>
          </m:sSubPr>
          <m:e>
            <m:r>
              <w:rPr>
                <w:rFonts w:ascii="Cambria Math" w:hAnsi="Cambria Math"/>
              </w:rPr>
              <m:t>λ</m:t>
            </m:r>
          </m:e>
          <m:sub>
            <m:r>
              <w:rPr>
                <w:rFonts w:ascii="Cambria Math" w:hAnsi="Cambria Math"/>
                <w:vertAlign w:val="subscript"/>
              </w:rPr>
              <m:t>k</m:t>
            </m:r>
          </m:sub>
        </m:sSub>
        <m:r>
          <w:rPr>
            <w:rFonts w:ascii="Cambria Math" w:hAnsi="Cambria Math"/>
          </w:rPr>
          <m:t xml:space="preserve"> = min(</m:t>
        </m:r>
        <m:f>
          <m:fPr>
            <m:ctrlPr>
              <w:rPr>
                <w:rFonts w:ascii="Cambria Math" w:hAnsi="Cambria Math"/>
                <w:i/>
              </w:rPr>
            </m:ctrlPr>
          </m:fPr>
          <m:num>
            <m:sSub>
              <m:sSubPr>
                <m:ctrlPr>
                  <w:rPr>
                    <w:rFonts w:ascii="Cambria Math" w:hAnsi="Cambria Math"/>
                    <w:i/>
                  </w:rPr>
                </m:ctrlPr>
              </m:sSubPr>
              <m:e>
                <m:r>
                  <w:rPr>
                    <w:rFonts w:ascii="Cambria Math" w:hAnsi="Cambria Math"/>
                  </w:rPr>
                  <m:t>Q</m:t>
                </m:r>
              </m:e>
              <m:sub>
                <m:r>
                  <w:rPr>
                    <w:rFonts w:ascii="Cambria Math" w:hAnsi="Cambria Math"/>
                    <w:vertAlign w:val="subscript"/>
                  </w:rPr>
                  <m:t>k</m:t>
                </m:r>
              </m:sub>
            </m:sSub>
          </m:num>
          <m:den>
            <m:r>
              <w:rPr>
                <w:rFonts w:ascii="Cambria Math" w:hAnsi="Cambria Math"/>
              </w:rPr>
              <m:t>η</m:t>
            </m:r>
          </m:den>
        </m:f>
        <m:r>
          <w:rPr>
            <w:rFonts w:ascii="Cambria Math" w:hAnsi="Cambria Math"/>
          </w:rPr>
          <m:t>, 1)</m:t>
        </m:r>
      </m:oMath>
      <w:r>
        <w:t xml:space="preserve">, where </w:t>
      </w:r>
      <m:oMath>
        <m:sSub>
          <m:sSubPr>
            <m:ctrlPr>
              <w:rPr>
                <w:rFonts w:ascii="Cambria Math" w:hAnsi="Cambria Math"/>
                <w:i/>
              </w:rPr>
            </m:ctrlPr>
          </m:sSubPr>
          <m:e>
            <m:r>
              <w:rPr>
                <w:rFonts w:ascii="Cambria Math" w:hAnsi="Cambria Math"/>
              </w:rPr>
              <m:t>Q</m:t>
            </m:r>
          </m:e>
          <m:sub>
            <m:r>
              <w:rPr>
                <w:rFonts w:ascii="Cambria Math" w:hAnsi="Cambria Math"/>
                <w:vertAlign w:val="subscript"/>
              </w:rPr>
              <m:t>k</m:t>
            </m:r>
          </m:sub>
        </m:sSub>
      </m:oMath>
      <w:r>
        <w:t xml:space="preserve"> is the measured decision quality and </w:t>
      </w:r>
      <m:oMath>
        <m:r>
          <w:rPr>
            <w:rFonts w:ascii="Cambria Math" w:hAnsi="Cambria Math"/>
          </w:rPr>
          <m:t>η</m:t>
        </m:r>
      </m:oMath>
      <w:r>
        <w:t xml:space="preserve"> the quality gate, with </w:t>
      </w:r>
      <m:oMath>
        <m:r>
          <w:rPr>
            <w:rFonts w:ascii="Cambria Math" w:hAnsi="Cambria Math"/>
          </w:rPr>
          <m:t>η = 0.60</m:t>
        </m:r>
      </m:oMath>
      <w:r>
        <w:t xml:space="preserve"> in this thesis, so attenuation deepens in proportion to the quality deficit.</w:t>
      </w:r>
      <w:r w:rsidRPr="005D3129">
        <w:t xml:space="preserve"> A value of 1 realizes the intervention in full, intermediate values yield a proportionally reduced commitment, and 0 corresponds to complete fallback to the safe posture. The transition from full intervention through partial intervention to </w:t>
      </w:r>
      <w:r w:rsidRPr="005D3129">
        <w:lastRenderedPageBreak/>
        <w:t>fallback is therefore continuous, auditable, and reversible as observation quality recovers.</w:t>
      </w:r>
    </w:p>
    <w:p w14:paraId="09968C3B" w14:textId="77777777" w:rsidR="007E7BEB" w:rsidRPr="005D3129" w:rsidRDefault="007E7BEB" w:rsidP="007E7BEB">
      <w:pPr>
        <w:pStyle w:val="ParText"/>
      </w:pPr>
      <w:r w:rsidRPr="005D3129">
        <w:t xml:space="preserve">The fallback </w:t>
      </w:r>
      <m:oMath>
        <m:sSub>
          <m:sSubPr>
            <m:ctrlPr>
              <w:rPr>
                <w:rFonts w:ascii="Cambria Math" w:hAnsi="Cambria Math"/>
              </w:rPr>
            </m:ctrlPr>
          </m:sSubPr>
          <m:e>
            <m:r>
              <w:rPr>
                <w:rFonts w:ascii="Cambria Math" w:hAnsi="Cambria Math"/>
              </w:rPr>
              <m:t>U</m:t>
            </m:r>
          </m:e>
          <m:sub>
            <m:r>
              <w:rPr>
                <w:rFonts w:ascii="Cambria Math" w:hAnsi="Cambria Math"/>
              </w:rPr>
              <m:t>DSS,safe</m:t>
            </m:r>
          </m:sub>
        </m:sSub>
      </m:oMath>
      <w:r>
        <w:t xml:space="preserve"> is not the absence of a decision but a pre-authorized conservative posture. Under it, monitoring and public warning remain active, deployed units hold their current safe positions, and no new offensive commitment is made. In the intervention vocabulary of Table 2.4, U</w:t>
      </w:r>
      <w:r>
        <w:rPr>
          <w:vertAlign w:val="subscript"/>
        </w:rPr>
        <w:t>DSS,safe</w:t>
      </w:r>
      <w:r>
        <w:t xml:space="preserve"> holds suppression effort, resource deployment, containment line, and asset protection at zero and carries the current evacuation and public warning intensities forward. For a candidate with suppression effort 0.8, containment line 0.6, evacuation 0.7, and public warning 0.5, full fallback therefore keeps the evacuation at 0.7 and the warning at 0.5 and zeroes the offensive components. When, for instance, an indirect attack fails the acceptance test because confidence has collapsed over the target sector, attenuation drives the offensive component toward zero while the evacuation and warning components are retained; the original intensity returns once fresh observations restore confidence.</w:t>
      </w:r>
    </w:p>
    <w:p w14:paraId="6F8E5FB7" w14:textId="77777777" w:rsidR="00E60383" w:rsidRPr="005D3129" w:rsidRDefault="00000000">
      <w:pPr>
        <w:pStyle w:val="Heading3"/>
      </w:pPr>
      <w:bookmarkStart w:id="96" w:name="_Toc236875890"/>
      <w:r w:rsidRPr="005D3129">
        <w:t>Epistemic Uncertainty, Traceability, and Sensitivity</w:t>
      </w:r>
      <w:bookmarkEnd w:id="96"/>
    </w:p>
    <w:p w14:paraId="43FAD6BB" w14:textId="46ADFDC5" w:rsidR="00E60383" w:rsidRPr="005D3129" w:rsidRDefault="00000000">
      <w:pPr>
        <w:pStyle w:val="ParText"/>
      </w:pPr>
      <w:r w:rsidRPr="005D3129">
        <w:t>The uncertainty that dominates an active incident is epistemic</w:t>
      </w:r>
      <w:r w:rsidR="00C512E9" w:rsidRPr="005D3129">
        <w:t>.</w:t>
      </w:r>
      <w:r w:rsidRPr="005D3129">
        <w:t xml:space="preserve"> </w:t>
      </w:r>
      <w:r w:rsidR="00C512E9" w:rsidRPr="005D3129">
        <w:t>T</w:t>
      </w:r>
      <w:r w:rsidRPr="005D3129">
        <w:t xml:space="preserve">he state is under-observed, not merely noisy </w:t>
      </w:r>
      <w:sdt>
        <w:sdtPr>
          <w:id w:val="815619030"/>
          <w:citation/>
        </w:sdtPr>
        <w:sdtContent>
          <w:r w:rsidRPr="005D3129">
            <w:fldChar w:fldCharType="begin"/>
          </w:r>
          <w:r w:rsidRPr="005D3129">
            <w:instrText xml:space="preserve"> CITATION Mor90 \l 1033  \m Placeholder1 </w:instrText>
          </w:r>
          <w:r w:rsidRPr="005D3129">
            <w:fldChar w:fldCharType="separate"/>
          </w:r>
          <w:r w:rsidR="00111302">
            <w:rPr>
              <w:noProof/>
            </w:rPr>
            <w:t>(Morgan &amp; Henrion, 1990; Walker, et al., 2003)</w:t>
          </w:r>
          <w:r w:rsidRPr="005D3129">
            <w:fldChar w:fldCharType="end"/>
          </w:r>
        </w:sdtContent>
      </w:sdt>
      <w:r w:rsidRPr="005D3129">
        <w:t xml:space="preserve">. Bayesian updating and Dempster-Shafer belief calibration both presuppose distributional knowledge that cell-level, real-time sensing does not supply </w:t>
      </w:r>
      <w:sdt>
        <w:sdtPr>
          <w:id w:val="815619032"/>
          <w:citation/>
        </w:sdtPr>
        <w:sdtContent>
          <w:r w:rsidRPr="005D3129">
            <w:fldChar w:fldCharType="begin"/>
          </w:r>
          <w:r w:rsidR="00C512E9" w:rsidRPr="005D3129">
            <w:instrText xml:space="preserve">CITATION Pea88 \m Sha76 \m Zad86 \t  \l 1033 </w:instrText>
          </w:r>
          <w:r w:rsidRPr="005D3129">
            <w:fldChar w:fldCharType="separate"/>
          </w:r>
          <w:r w:rsidR="00111302">
            <w:rPr>
              <w:noProof/>
            </w:rPr>
            <w:t>(Pearl, 1988; Shafer, 1976; Zadeh, 1986)</w:t>
          </w:r>
          <w:r w:rsidRPr="005D3129">
            <w:fldChar w:fldCharType="end"/>
          </w:r>
        </w:sdtContent>
      </w:sdt>
      <w:r w:rsidRPr="005D3129">
        <w:t xml:space="preserve">. DisasterAware instead employs confidence gating. Every concept activation is blended with a persistence-based estimate in proportion to the confidence of the observations that produced it, following </w:t>
      </w:r>
      <w:r w:rsidRPr="005D3129">
        <w:fldChar w:fldCharType="begin"/>
      </w:r>
      <w:r w:rsidRPr="005D3129">
        <w:instrText xml:space="preserve"> REF _RefEqB11 \h </w:instrText>
      </w:r>
      <w:r w:rsidRPr="005D3129">
        <w:fldChar w:fldCharType="separate"/>
      </w:r>
      <w:r w:rsidR="00111302" w:rsidRPr="005D3129">
        <w:t xml:space="preserve">( </w:t>
      </w:r>
      <w:r w:rsidR="00111302">
        <w:rPr>
          <w:noProof/>
        </w:rPr>
        <w:t>12</w:t>
      </w:r>
      <w:r w:rsidR="00111302" w:rsidRPr="005D3129">
        <w:t xml:space="preserve"> )</w:t>
      </w:r>
      <w:r w:rsidRPr="005D3129">
        <w:fldChar w:fldCharType="end"/>
      </w:r>
      <w:r w:rsidRPr="005D3129">
        <w:t xml:space="preserve">. </w:t>
      </w:r>
      <m:oMath>
        <m:sSubSup>
          <m:sSubSupPr>
            <m:ctrlPr>
              <w:rPr>
                <w:rFonts w:ascii="Cambria Math" w:hAnsi="Cambria Math"/>
              </w:rPr>
            </m:ctrlPr>
          </m:sSubSupPr>
          <m:e>
            <m:r>
              <w:rPr>
                <w:rFonts w:ascii="Cambria Math" w:hAnsi="Cambria Math"/>
              </w:rPr>
              <m:t>a</m:t>
            </m:r>
          </m:e>
          <m:sub>
            <m:r>
              <w:rPr>
                <w:rFonts w:ascii="Cambria Math" w:hAnsi="Cambria Math"/>
              </w:rPr>
              <m:t>k</m:t>
            </m:r>
          </m:sub>
          <m:sup>
            <m:r>
              <w:rPr>
                <w:rFonts w:ascii="Cambria Math" w:hAnsi="Cambria Math"/>
              </w:rPr>
              <m:t>obs</m:t>
            </m:r>
          </m:sup>
        </m:sSubSup>
      </m:oMath>
      <w:r w:rsidRPr="005D3129">
        <w:t xml:space="preserve"> is the concept activation computed from current observations, </w:t>
      </w:r>
      <m:oMath>
        <m:sSubSup>
          <m:sSubSupPr>
            <m:ctrlPr>
              <w:rPr>
                <w:rFonts w:ascii="Cambria Math" w:hAnsi="Cambria Math"/>
              </w:rPr>
            </m:ctrlPr>
          </m:sSubSupPr>
          <m:e>
            <m:r>
              <w:rPr>
                <w:rFonts w:ascii="Cambria Math" w:hAnsi="Cambria Math"/>
              </w:rPr>
              <m:t>a</m:t>
            </m:r>
          </m:e>
          <m:sub>
            <m:r>
              <w:rPr>
                <w:rFonts w:ascii="Cambria Math" w:hAnsi="Cambria Math"/>
              </w:rPr>
              <m:t>k-1</m:t>
            </m:r>
          </m:sub>
          <m:sup>
            <m:r>
              <w:rPr>
                <w:rFonts w:ascii="Cambria Math" w:hAnsi="Cambria Math"/>
              </w:rPr>
              <m:t>per</m:t>
            </m:r>
          </m:sup>
        </m:sSubSup>
      </m:oMath>
      <w:r>
        <w:t xml:space="preserve"> its persistence-based estimate, carried as the decayed effective activation of the previous step, and </w:t>
      </w:r>
      <m:oMath>
        <m:sSub>
          <m:sSubPr>
            <m:ctrlPr>
              <w:rPr>
                <w:rFonts w:ascii="Cambria Math" w:hAnsi="Cambria Math"/>
              </w:rPr>
            </m:ctrlPr>
          </m:sSubPr>
          <m:e>
            <m:r>
              <w:rPr>
                <w:rFonts w:ascii="Cambria Math" w:hAnsi="Cambria Math"/>
              </w:rPr>
              <m:t>γ</m:t>
            </m:r>
          </m:e>
          <m:sub>
            <m:r>
              <w:rPr>
                <w:rFonts w:ascii="Cambria Math" w:hAnsi="Cambria Math"/>
              </w:rPr>
              <m:t>k</m:t>
            </m:r>
          </m:sub>
        </m:sSub>
      </m:oMath>
      <w:r w:rsidRPr="005D3129">
        <w:t xml:space="preserve"> the observation confidence; a low-confidence input is thus attenuated toward the most recent trustworthy estimate rather than trusted outright.</w:t>
      </w:r>
      <w:r>
        <w:t xml:space="preserve"> The design chapters carry each activation as a five-term membership vector and </w:t>
      </w:r>
      <w:r>
        <w:lastRenderedPageBreak/>
        <w:t>apply this blend to every term; a scalar reading is used only where a single value per concept is needed.</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8"/>
        <w:gridCol w:w="959"/>
      </w:tblGrid>
      <w:tr w:rsidR="00E60383" w:rsidRPr="005D3129" w14:paraId="08DA2248" w14:textId="77777777" w:rsidTr="004F48B3">
        <w:tc>
          <w:tcPr>
            <w:tcW w:w="4404" w:type="pct"/>
            <w:vAlign w:val="center"/>
          </w:tcPr>
          <w:p w14:paraId="090CA977" w14:textId="77777777" w:rsidR="00E60383" w:rsidRPr="005D3129" w:rsidRDefault="00000000" w:rsidP="00A20B34">
            <w:pPr>
              <w:pStyle w:val="ParEq"/>
            </w:pPr>
            <m:oMathPara>
              <m:oMath>
                <m:sSup>
                  <m:sSupPr>
                    <m:ctrlPr>
                      <w:rPr>
                        <w:rFonts w:ascii="Cambria Math" w:hAnsi="Cambria Math"/>
                      </w:rPr>
                    </m:ctrlPr>
                  </m:sSupPr>
                  <m:e>
                    <m:sSub>
                      <m:sSubPr>
                        <m:ctrlPr>
                          <w:rPr>
                            <w:rFonts w:ascii="Cambria Math" w:hAnsi="Cambria Math"/>
                          </w:rPr>
                        </m:ctrlPr>
                      </m:sSubPr>
                      <m:e>
                        <m:r>
                          <w:rPr>
                            <w:rFonts w:ascii="Cambria Math" w:hAnsi="Cambria Math"/>
                          </w:rPr>
                          <m:t>a</m:t>
                        </m:r>
                      </m:e>
                      <m:sub>
                        <m:r>
                          <w:rPr>
                            <w:rFonts w:ascii="Cambria Math" w:hAnsi="Cambria Math"/>
                          </w:rPr>
                          <m:t>k</m:t>
                        </m:r>
                      </m:sub>
                    </m:sSub>
                  </m:e>
                  <m:sup>
                    <m:r>
                      <w:rPr>
                        <w:rFonts w:ascii="Cambria Math" w:hAnsi="Cambria Math"/>
                      </w:rPr>
                      <m:t>eff</m:t>
                    </m:r>
                  </m:sup>
                </m:sSup>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k</m:t>
                    </m:r>
                  </m:sub>
                </m:sSub>
                <m:r>
                  <m:rPr>
                    <m:sty m:val="p"/>
                  </m:rPr>
                  <w:rPr>
                    <w:rFonts w:ascii="Cambria Math" w:hAnsi="Cambria Math"/>
                  </w:rPr>
                  <m:t>⋅</m:t>
                </m:r>
                <m:sSup>
                  <m:sSupPr>
                    <m:ctrlPr>
                      <w:rPr>
                        <w:rFonts w:ascii="Cambria Math" w:hAnsi="Cambria Math"/>
                      </w:rPr>
                    </m:ctrlPr>
                  </m:sSupPr>
                  <m:e>
                    <m:sSub>
                      <m:sSubPr>
                        <m:ctrlPr>
                          <w:rPr>
                            <w:rFonts w:ascii="Cambria Math" w:hAnsi="Cambria Math"/>
                          </w:rPr>
                        </m:ctrlPr>
                      </m:sSubPr>
                      <m:e>
                        <m:r>
                          <w:rPr>
                            <w:rFonts w:ascii="Cambria Math" w:hAnsi="Cambria Math"/>
                          </w:rPr>
                          <m:t>a</m:t>
                        </m:r>
                      </m:e>
                      <m:sub>
                        <m:r>
                          <w:rPr>
                            <w:rFonts w:ascii="Cambria Math" w:hAnsi="Cambria Math"/>
                          </w:rPr>
                          <m:t>k</m:t>
                        </m:r>
                      </m:sub>
                    </m:sSub>
                  </m:e>
                  <m:sup>
                    <m:r>
                      <w:rPr>
                        <w:rFonts w:ascii="Cambria Math" w:hAnsi="Cambria Math"/>
                      </w:rPr>
                      <m:t>obs</m:t>
                    </m:r>
                  </m:sup>
                </m:sSup>
                <m:r>
                  <m:rPr>
                    <m:sty m:val="p"/>
                  </m:rPr>
                  <w:rPr>
                    <w:rFonts w:ascii="Cambria Math" w:hAnsi="Cambria Math"/>
                  </w:rPr>
                  <m:t>+(1-</m:t>
                </m:r>
                <m:sSub>
                  <m:sSubPr>
                    <m:ctrlPr>
                      <w:rPr>
                        <w:rFonts w:ascii="Cambria Math" w:hAnsi="Cambria Math"/>
                      </w:rPr>
                    </m:ctrlPr>
                  </m:sSubPr>
                  <m:e>
                    <m:r>
                      <w:rPr>
                        <w:rFonts w:ascii="Cambria Math" w:hAnsi="Cambria Math"/>
                      </w:rPr>
                      <m:t>γ</m:t>
                    </m:r>
                  </m:e>
                  <m:sub>
                    <m:r>
                      <w:rPr>
                        <w:rFonts w:ascii="Cambria Math" w:hAnsi="Cambria Math"/>
                      </w:rPr>
                      <m:t>k</m:t>
                    </m:r>
                  </m:sub>
                </m:sSub>
                <m:r>
                  <m:rPr>
                    <m:sty m:val="p"/>
                  </m:rPr>
                  <w:rPr>
                    <w:rFonts w:ascii="Cambria Math" w:hAnsi="Cambria Math"/>
                  </w:rPr>
                  <m:t>)⋅</m:t>
                </m:r>
                <m:sSup>
                  <m:sSupPr>
                    <m:ctrlPr>
                      <w:rPr>
                        <w:rFonts w:ascii="Cambria Math" w:hAnsi="Cambria Math"/>
                      </w:rPr>
                    </m:ctrlPr>
                  </m:sSupPr>
                  <m:e>
                    <m:sSub>
                      <m:sSubPr>
                        <m:ctrlPr>
                          <w:rPr>
                            <w:rFonts w:ascii="Cambria Math" w:hAnsi="Cambria Math"/>
                          </w:rPr>
                        </m:ctrlPr>
                      </m:sSubPr>
                      <m:e>
                        <m:r>
                          <w:rPr>
                            <w:rFonts w:ascii="Cambria Math" w:hAnsi="Cambria Math"/>
                          </w:rPr>
                          <m:t>a</m:t>
                        </m:r>
                      </m:e>
                      <m:sub>
                        <m:r>
                          <w:rPr>
                            <w:rFonts w:ascii="Cambria Math" w:hAnsi="Cambria Math"/>
                          </w:rPr>
                          <m:t>k</m:t>
                        </m:r>
                        <m:r>
                          <m:rPr>
                            <m:sty m:val="p"/>
                          </m:rPr>
                          <w:rPr>
                            <w:rFonts w:ascii="Cambria Math" w:hAnsi="Cambria Math"/>
                          </w:rPr>
                          <m:t>-1</m:t>
                        </m:r>
                      </m:sub>
                    </m:sSub>
                  </m:e>
                  <m:sup>
                    <m:r>
                      <w:rPr>
                        <w:rFonts w:ascii="Cambria Math" w:hAnsi="Cambria Math"/>
                      </w:rPr>
                      <m:t>per</m:t>
                    </m:r>
                  </m:sup>
                </m:sSup>
                <m:r>
                  <m:rPr>
                    <m:sty m:val="p"/>
                  </m:rPr>
                  <w:rPr>
                    <w:rFonts w:ascii="Cambria Math" w:hAnsi="Cambria Math"/>
                  </w:rPr>
                  <m:t>,  </m:t>
                </m:r>
                <m:sSub>
                  <m:sSubPr>
                    <m:ctrlPr>
                      <w:rPr>
                        <w:rFonts w:ascii="Cambria Math" w:hAnsi="Cambria Math"/>
                      </w:rPr>
                    </m:ctrlPr>
                  </m:sSubPr>
                  <m:e>
                    <m:r>
                      <w:rPr>
                        <w:rFonts w:ascii="Cambria Math" w:hAnsi="Cambria Math"/>
                      </w:rPr>
                      <m:t>γ</m:t>
                    </m:r>
                  </m:e>
                  <m:sub>
                    <m:r>
                      <w:rPr>
                        <w:rFonts w:ascii="Cambria Math" w:hAnsi="Cambria Math"/>
                      </w:rPr>
                      <m:t>k</m:t>
                    </m:r>
                  </m:sub>
                </m:sSub>
                <m:r>
                  <m:rPr>
                    <m:sty m:val="p"/>
                  </m:rPr>
                  <w:rPr>
                    <w:rFonts w:ascii="Cambria Math" w:hAnsi="Cambria Math"/>
                  </w:rPr>
                  <m:t>∈[0,1]</m:t>
                </m:r>
              </m:oMath>
            </m:oMathPara>
          </w:p>
        </w:tc>
        <w:tc>
          <w:tcPr>
            <w:tcW w:w="596" w:type="pct"/>
            <w:vAlign w:val="center"/>
          </w:tcPr>
          <w:p w14:paraId="45CDF26D" w14:textId="4995BAAE" w:rsidR="00E60383" w:rsidRPr="005D3129" w:rsidRDefault="00000000" w:rsidP="00A20B34">
            <w:pPr>
              <w:pStyle w:val="ParEq"/>
            </w:pPr>
            <w:bookmarkStart w:id="97" w:name="_RefEqB11"/>
            <w:r w:rsidRPr="005D3129">
              <w:t xml:space="preserve">( </w:t>
            </w:r>
            <w:r w:rsidRPr="005D3129">
              <w:fldChar w:fldCharType="begin"/>
            </w:r>
            <w:r w:rsidRPr="005D3129">
              <w:instrText xml:space="preserve"> SEQ ( \* ARABIC </w:instrText>
            </w:r>
            <w:r w:rsidRPr="005D3129">
              <w:fldChar w:fldCharType="separate"/>
            </w:r>
            <w:r w:rsidR="00111302">
              <w:rPr>
                <w:noProof/>
              </w:rPr>
              <w:t>12</w:t>
            </w:r>
            <w:r w:rsidRPr="005D3129">
              <w:fldChar w:fldCharType="end"/>
            </w:r>
            <w:r w:rsidRPr="005D3129">
              <w:t xml:space="preserve"> )</w:t>
            </w:r>
            <w:bookmarkEnd w:id="97"/>
          </w:p>
        </w:tc>
      </w:tr>
    </w:tbl>
    <w:p w14:paraId="3361E01A" w14:textId="5C96FB71" w:rsidR="00E065DD" w:rsidRPr="005D3129" w:rsidRDefault="00E065DD" w:rsidP="00E065DD">
      <w:pPr>
        <w:pStyle w:val="ParText"/>
      </w:pPr>
      <w:r w:rsidRPr="005D3129">
        <w:t xml:space="preserve">Inference runs over explicit concepts and rules, so every decision remains traceable to the concept activations that produced it, the rules they fired, and the confidence behind them. Explanation is thus a structural property of the pipeline, in contrast to post-hoc attribution methods </w:t>
      </w:r>
      <w:sdt>
        <w:sdtPr>
          <w:id w:val="815619043"/>
          <w:citation/>
        </w:sdtPr>
        <w:sdtContent>
          <w:r w:rsidRPr="005D3129">
            <w:fldChar w:fldCharType="begin"/>
          </w:r>
          <w:r w:rsidRPr="005D3129">
            <w:instrText xml:space="preserve"> CITATION RibeiroEtAl2016 \l 1033  \m GuidottiEtAl2018 </w:instrText>
          </w:r>
          <w:r w:rsidRPr="005D3129">
            <w:fldChar w:fldCharType="separate"/>
          </w:r>
          <w:r w:rsidR="00111302">
            <w:rPr>
              <w:noProof/>
            </w:rPr>
            <w:t>(Ribeiro, Singh, &amp; Guestrin, 2016; Guidotti, et al., 2018)</w:t>
          </w:r>
          <w:r w:rsidRPr="005D3129">
            <w:fldChar w:fldCharType="end"/>
          </w:r>
        </w:sdtContent>
      </w:sdt>
      <w:r>
        <w:t>. On this chain, a sensitivity analysis quantifies how a perturbation of an operational parameter of the closed loop propagates to the decision</w:t>
      </w:r>
      <w:r w:rsidRPr="005D3129">
        <w:t xml:space="preserve">, as in </w:t>
      </w:r>
      <w:r w:rsidRPr="005D3129">
        <w:fldChar w:fldCharType="begin"/>
      </w:r>
      <w:r w:rsidRPr="005D3129">
        <w:instrText xml:space="preserve"> REF _RefEqB12 \h </w:instrText>
      </w:r>
      <w:r w:rsidRPr="005D3129">
        <w:fldChar w:fldCharType="separate"/>
      </w:r>
      <w:r w:rsidR="00111302" w:rsidRPr="005D3129">
        <w:t xml:space="preserve">( </w:t>
      </w:r>
      <w:r w:rsidR="00111302">
        <w:rPr>
          <w:noProof/>
        </w:rPr>
        <w:t>13</w:t>
      </w:r>
      <w:r w:rsidR="00111302" w:rsidRPr="005D3129">
        <w:t xml:space="preserve"> )</w:t>
      </w:r>
      <w:r w:rsidRPr="005D3129">
        <w:fldChar w:fldCharType="end"/>
      </w:r>
      <w:r w:rsidRPr="005D3129">
        <w:t xml:space="preserve"> where </w:t>
      </w:r>
      <m:oMath>
        <m:sSub>
          <m:sSubPr>
            <m:ctrlPr>
              <w:rPr>
                <w:rFonts w:ascii="Cambria Math" w:hAnsi="Cambria Math"/>
              </w:rPr>
            </m:ctrlPr>
          </m:sSubPr>
          <m:e>
            <m:r>
              <w:rPr>
                <w:rFonts w:ascii="Cambria Math" w:hAnsi="Cambria Math"/>
              </w:rPr>
              <m:t>Sens</m:t>
            </m:r>
          </m:e>
          <m:sub>
            <m:r>
              <w:rPr>
                <w:rFonts w:ascii="Cambria Math" w:hAnsi="Cambria Math"/>
              </w:rPr>
              <m:t>i,k</m:t>
            </m:r>
          </m:sub>
        </m:sSub>
      </m:oMath>
      <w:r w:rsidRPr="005D3129">
        <w:t xml:space="preserve"> measures the change of the decision cost </w:t>
      </w:r>
      <m:oMath>
        <m:sSub>
          <m:sSubPr>
            <m:ctrlPr>
              <w:rPr>
                <w:rFonts w:ascii="Cambria Math" w:hAnsi="Cambria Math"/>
              </w:rPr>
            </m:ctrlPr>
          </m:sSubPr>
          <m:e>
            <m:r>
              <w:rPr>
                <w:rFonts w:ascii="Cambria Math" w:hAnsi="Cambria Math"/>
              </w:rPr>
              <m:t>J</m:t>
            </m:r>
          </m:e>
          <m:sub>
            <m:r>
              <w:rPr>
                <w:rFonts w:ascii="Cambria Math" w:hAnsi="Cambria Math"/>
              </w:rPr>
              <m:t>k</m:t>
            </m:r>
          </m:sub>
        </m:sSub>
      </m:oMath>
      <w:r>
        <w:t xml:space="preserve"> induced by a change of the varied quantity </w:t>
      </w:r>
      <m:oMath>
        <m:sSub>
          <m:sSubPr>
            <m:ctrlPr>
              <w:rPr>
                <w:rFonts w:ascii="Cambria Math" w:hAnsi="Cambria Math"/>
              </w:rPr>
            </m:ctrlPr>
          </m:sSubPr>
          <m:e>
            <m:r>
              <w:rPr>
                <w:rFonts w:ascii="Cambria Math" w:hAnsi="Cambria Math"/>
              </w:rPr>
              <m:t>p</m:t>
            </m:r>
          </m:e>
          <m:sub>
            <m:r>
              <w:rPr>
                <w:rFonts w:ascii="Cambria Math" w:hAnsi="Cambria Math"/>
              </w:rPr>
              <m:t>k,i</m:t>
            </m:r>
          </m:sub>
        </m:sSub>
      </m:oMath>
      <w:r>
        <w:t>, with the evaluation chapter reading the physical part of the cost as the observed output</w:t>
      </w:r>
      <w:r w:rsidRPr="005D3129">
        <w:t xml:space="preserve">. </w:t>
      </w:r>
      <w:r w:rsidRPr="005D3129">
        <w:fldChar w:fldCharType="begin"/>
      </w:r>
      <w:r w:rsidRPr="005D3129">
        <w:instrText xml:space="preserve"> REF _RefTblT \h </w:instrText>
      </w:r>
      <w:r w:rsidRPr="005D3129">
        <w:fldChar w:fldCharType="separate"/>
      </w:r>
      <w:r w:rsidR="00111302" w:rsidRPr="005D3129">
        <w:t xml:space="preserve">Table </w:t>
      </w:r>
      <w:r w:rsidR="00111302">
        <w:rPr>
          <w:noProof/>
        </w:rPr>
        <w:t>2</w:t>
      </w:r>
      <w:r w:rsidR="00111302" w:rsidRPr="005D3129">
        <w:t>.</w:t>
      </w:r>
      <w:r w:rsidR="00111302">
        <w:rPr>
          <w:noProof/>
        </w:rPr>
        <w:t>6</w:t>
      </w:r>
      <w:r w:rsidRPr="005D3129">
        <w:fldChar w:fldCharType="end"/>
      </w:r>
      <w:r w:rsidRPr="005D3129">
        <w:t xml:space="preserve"> summarizes what the pipeline traces for every decision, what is actually sensed, and which quantities the sensitivity analysis varies and observes.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8"/>
        <w:gridCol w:w="959"/>
      </w:tblGrid>
      <w:tr w:rsidR="00E60383" w:rsidRPr="005D3129" w14:paraId="0EC268AE" w14:textId="77777777" w:rsidTr="004F48B3">
        <w:tc>
          <w:tcPr>
            <w:tcW w:w="4404" w:type="pct"/>
            <w:vAlign w:val="center"/>
          </w:tcPr>
          <w:p w14:paraId="4CDF04E9" w14:textId="77777777" w:rsidR="00E60383" w:rsidRPr="005D3129" w:rsidRDefault="0085040B" w:rsidP="0085040B">
            <w:pPr>
              <w:pStyle w:val="ParEq"/>
            </w:pPr>
            <m:oMathPara>
              <m:oMath>
                <m:r>
                  <w:rPr>
                    <w:rFonts w:ascii="Cambria Math" w:hAnsi="Cambria Math"/>
                  </w:rPr>
                  <m:t>Sen</m:t>
                </m:r>
                <m:sSub>
                  <m:sSubPr>
                    <m:ctrlPr>
                      <w:rPr>
                        <w:rFonts w:ascii="Cambria Math" w:hAnsi="Cambria Math"/>
                      </w:rPr>
                    </m:ctrlPr>
                  </m:sSubPr>
                  <m:e>
                    <m:r>
                      <w:rPr>
                        <w:rFonts w:ascii="Cambria Math" w:hAnsi="Cambria Math"/>
                      </w:rPr>
                      <m:t>s</m:t>
                    </m:r>
                    <m:ctrlPr>
                      <w:rPr>
                        <w:rFonts w:ascii="Cambria Math" w:hAnsi="Cambria Math"/>
                        <w:i/>
                        <w:iCs/>
                      </w:rPr>
                    </m:ctrlPr>
                  </m:e>
                  <m:sub>
                    <m:r>
                      <w:rPr>
                        <w:rFonts w:ascii="Cambria Math" w:hAnsi="Cambria Math"/>
                      </w:rPr>
                      <m:t>i</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J</m:t>
                    </m:r>
                    <m:ctrlPr>
                      <w:rPr>
                        <w:rFonts w:ascii="Cambria Math" w:hAnsi="Cambria Math"/>
                        <w:i/>
                        <w:iCs/>
                      </w:rPr>
                    </m:ctrlPr>
                  </m:e>
                  <m:sub>
                    <m:r>
                      <w:rPr>
                        <w:rFonts w:ascii="Cambria Math" w:hAnsi="Cambria Math"/>
                      </w:rPr>
                      <m:t>k</m:t>
                    </m:r>
                  </m:sub>
                </m:sSub>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p</m:t>
                    </m:r>
                    <m:ctrlPr>
                      <w:rPr>
                        <w:rFonts w:ascii="Cambria Math" w:hAnsi="Cambria Math"/>
                        <w:i/>
                        <w:iCs/>
                      </w:rPr>
                    </m:ctrlPr>
                  </m:e>
                  <m:sub>
                    <m:r>
                      <w:rPr>
                        <w:rFonts w:ascii="Cambria Math" w:hAnsi="Cambria Math"/>
                      </w:rPr>
                      <m:t>k</m:t>
                    </m:r>
                    <m:r>
                      <m:rPr>
                        <m:sty m:val="p"/>
                      </m:rPr>
                      <w:rPr>
                        <w:rFonts w:ascii="Cambria Math" w:hAnsi="Cambria Math"/>
                      </w:rPr>
                      <m:t>,</m:t>
                    </m:r>
                    <m:r>
                      <w:rPr>
                        <w:rFonts w:ascii="Cambria Math" w:hAnsi="Cambria Math"/>
                      </w:rPr>
                      <m:t>i</m:t>
                    </m:r>
                  </m:sub>
                </m:sSub>
                <m:r>
                  <m:rPr>
                    <m:sty m:val="p"/>
                  </m:rPr>
                  <w:rPr>
                    <w:rFonts w:ascii="Cambria Math" w:hAnsi="Cambria Math"/>
                  </w:rPr>
                  <m:t xml:space="preserve"> )  </m:t>
                </m:r>
              </m:oMath>
            </m:oMathPara>
          </w:p>
        </w:tc>
        <w:tc>
          <w:tcPr>
            <w:tcW w:w="596" w:type="pct"/>
            <w:vAlign w:val="center"/>
          </w:tcPr>
          <w:p w14:paraId="22CC32B7" w14:textId="6E823CB9" w:rsidR="00E60383" w:rsidRPr="005D3129" w:rsidRDefault="00000000" w:rsidP="0085040B">
            <w:pPr>
              <w:pStyle w:val="ParEq"/>
            </w:pPr>
            <w:bookmarkStart w:id="98" w:name="_RefEqB12"/>
            <w:r w:rsidRPr="005D3129">
              <w:t xml:space="preserve">( </w:t>
            </w:r>
            <w:r w:rsidRPr="005D3129">
              <w:fldChar w:fldCharType="begin"/>
            </w:r>
            <w:r w:rsidRPr="005D3129">
              <w:instrText xml:space="preserve"> SEQ ( \* ARABIC </w:instrText>
            </w:r>
            <w:r w:rsidRPr="005D3129">
              <w:fldChar w:fldCharType="separate"/>
            </w:r>
            <w:r w:rsidR="00111302">
              <w:rPr>
                <w:noProof/>
              </w:rPr>
              <w:t>13</w:t>
            </w:r>
            <w:r w:rsidRPr="005D3129">
              <w:fldChar w:fldCharType="end"/>
            </w:r>
            <w:r w:rsidRPr="005D3129">
              <w:t xml:space="preserve"> )</w:t>
            </w:r>
            <w:bookmarkEnd w:id="98"/>
          </w:p>
        </w:tc>
      </w:tr>
    </w:tbl>
    <w:p w14:paraId="533698A7" w14:textId="20D8964C" w:rsidR="00DC608C" w:rsidRPr="005D3129" w:rsidRDefault="00000000">
      <w:pPr>
        <w:pStyle w:val="Caption"/>
      </w:pPr>
      <w:bookmarkStart w:id="99" w:name="_RefTblT"/>
      <w:bookmarkStart w:id="100" w:name="_Toc236875950"/>
      <w:r w:rsidRPr="005D3129">
        <w:t xml:space="preserve">Table </w:t>
      </w:r>
      <w:r w:rsidR="004A4810" w:rsidRPr="005D3129">
        <w:fldChar w:fldCharType="begin"/>
      </w:r>
      <w:r w:rsidR="004A4810" w:rsidRPr="005D3129">
        <w:instrText xml:space="preserve"> STYLEREF 1 \s </w:instrText>
      </w:r>
      <w:r w:rsidR="004A4810" w:rsidRPr="005D3129">
        <w:fldChar w:fldCharType="separate"/>
      </w:r>
      <w:r w:rsidR="00111302">
        <w:rPr>
          <w:noProof/>
        </w:rPr>
        <w:t>2</w:t>
      </w:r>
      <w:r w:rsidR="004A4810" w:rsidRPr="005D3129">
        <w:fldChar w:fldCharType="end"/>
      </w:r>
      <w:r w:rsidR="004A4810" w:rsidRPr="005D3129">
        <w:t>.</w:t>
      </w:r>
      <w:r w:rsidR="004A4810" w:rsidRPr="005D3129">
        <w:fldChar w:fldCharType="begin"/>
      </w:r>
      <w:r w:rsidR="004A4810" w:rsidRPr="005D3129">
        <w:instrText xml:space="preserve"> SEQ Table \* ARABIC \s 1 </w:instrText>
      </w:r>
      <w:r w:rsidR="004A4810" w:rsidRPr="005D3129">
        <w:fldChar w:fldCharType="separate"/>
      </w:r>
      <w:r w:rsidR="00111302">
        <w:rPr>
          <w:noProof/>
        </w:rPr>
        <w:t>6</w:t>
      </w:r>
      <w:r w:rsidR="004A4810" w:rsidRPr="005D3129">
        <w:fldChar w:fldCharType="end"/>
      </w:r>
      <w:bookmarkEnd w:id="99"/>
      <w:r w:rsidRPr="005D3129">
        <w:t xml:space="preserve"> Scope of traceability and sensitivity analysis</w:t>
      </w:r>
      <w:bookmarkEnd w:id="100"/>
    </w:p>
    <w:tbl>
      <w:tblPr>
        <w:tblStyle w:val="PlainTable2"/>
        <w:tblW w:w="5000" w:type="pct"/>
        <w:tblLook w:val="04A0" w:firstRow="1" w:lastRow="0" w:firstColumn="1" w:lastColumn="0" w:noHBand="0" w:noVBand="1"/>
      </w:tblPr>
      <w:tblGrid>
        <w:gridCol w:w="2124"/>
        <w:gridCol w:w="5923"/>
      </w:tblGrid>
      <w:tr w:rsidR="00E065DD" w:rsidRPr="005D3129" w14:paraId="276D3028" w14:textId="77777777" w:rsidTr="00A20B3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20" w:type="pct"/>
          </w:tcPr>
          <w:p w14:paraId="708B1668" w14:textId="77777777" w:rsidR="00E065DD" w:rsidRPr="005D3129" w:rsidRDefault="00E065DD" w:rsidP="00E065DD">
            <w:pPr>
              <w:pStyle w:val="TableText"/>
            </w:pPr>
            <w:r w:rsidRPr="005D3129">
              <w:t>Scope</w:t>
            </w:r>
          </w:p>
        </w:tc>
        <w:tc>
          <w:tcPr>
            <w:tcW w:w="3680" w:type="pct"/>
          </w:tcPr>
          <w:p w14:paraId="22E78886" w14:textId="77777777" w:rsidR="00E065DD" w:rsidRPr="005D3129" w:rsidRDefault="00E065DD" w:rsidP="00E065DD">
            <w:pPr>
              <w:pStyle w:val="TableText"/>
              <w:cnfStyle w:val="100000000000" w:firstRow="1" w:lastRow="0" w:firstColumn="0" w:lastColumn="0" w:oddVBand="0" w:evenVBand="0" w:oddHBand="0" w:evenHBand="0" w:firstRowFirstColumn="0" w:firstRowLastColumn="0" w:lastRowFirstColumn="0" w:lastRowLastColumn="0"/>
            </w:pPr>
            <w:r w:rsidRPr="005D3129">
              <w:t>Content</w:t>
            </w:r>
          </w:p>
        </w:tc>
      </w:tr>
      <w:tr w:rsidR="00E065DD" w:rsidRPr="005D3129" w14:paraId="79E66C61" w14:textId="77777777" w:rsidTr="00A20B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20" w:type="pct"/>
          </w:tcPr>
          <w:p w14:paraId="22DD4035" w14:textId="77777777" w:rsidR="00E065DD" w:rsidRPr="005D3129" w:rsidRDefault="00E065DD" w:rsidP="00E065DD">
            <w:pPr>
              <w:pStyle w:val="TableText"/>
            </w:pPr>
            <w:r w:rsidRPr="005D3129">
              <w:t>Traced for every decision</w:t>
            </w:r>
          </w:p>
        </w:tc>
        <w:tc>
          <w:tcPr>
            <w:tcW w:w="3680" w:type="pct"/>
          </w:tcPr>
          <w:p w14:paraId="1CF4E448" w14:textId="77777777" w:rsidR="00E065DD" w:rsidRPr="005D3129" w:rsidRDefault="00E065DD" w:rsidP="00E065DD">
            <w:pPr>
              <w:pStyle w:val="TableText"/>
              <w:cnfStyle w:val="000000100000" w:firstRow="0" w:lastRow="0" w:firstColumn="0" w:lastColumn="0" w:oddVBand="0" w:evenVBand="0" w:oddHBand="1" w:evenHBand="0" w:firstRowFirstColumn="0" w:firstRowLastColumn="0" w:lastRowFirstColumn="0" w:lastRowLastColumn="0"/>
            </w:pPr>
            <w:r w:rsidRPr="005D3129">
              <w:t>Concept activations, the rules they fired with their firing strengths, and the observation confidence behind each input</w:t>
            </w:r>
          </w:p>
        </w:tc>
      </w:tr>
      <w:tr w:rsidR="00E065DD" w:rsidRPr="005D3129" w14:paraId="21681C06" w14:textId="77777777" w:rsidTr="00A20B34">
        <w:tc>
          <w:tcPr>
            <w:cnfStyle w:val="001000000000" w:firstRow="0" w:lastRow="0" w:firstColumn="1" w:lastColumn="0" w:oddVBand="0" w:evenVBand="0" w:oddHBand="0" w:evenHBand="0" w:firstRowFirstColumn="0" w:firstRowLastColumn="0" w:lastRowFirstColumn="0" w:lastRowLastColumn="0"/>
            <w:tcW w:w="1320" w:type="pct"/>
          </w:tcPr>
          <w:p w14:paraId="17D8B75B" w14:textId="77777777" w:rsidR="00E065DD" w:rsidRPr="005D3129" w:rsidRDefault="00E065DD" w:rsidP="00E065DD">
            <w:pPr>
              <w:pStyle w:val="TableText"/>
            </w:pPr>
            <w:r w:rsidRPr="005D3129">
              <w:t>Sensed from the field</w:t>
            </w:r>
          </w:p>
        </w:tc>
        <w:tc>
          <w:tcPr>
            <w:tcW w:w="3680" w:type="pct"/>
          </w:tcPr>
          <w:p w14:paraId="6FFEEA1C" w14:textId="77777777" w:rsidR="00E065DD" w:rsidRPr="005D3129" w:rsidRDefault="00E065DD" w:rsidP="00E065DD">
            <w:pPr>
              <w:pStyle w:val="TableText"/>
              <w:cnfStyle w:val="000000000000" w:firstRow="0" w:lastRow="0" w:firstColumn="0" w:lastColumn="0" w:oddVBand="0" w:evenVBand="0" w:oddHBand="0" w:evenHBand="0" w:firstRowFirstColumn="0" w:firstRowLastColumn="0" w:lastRowFirstColumn="0" w:lastRowLastColumn="0"/>
            </w:pPr>
            <w:r w:rsidRPr="005D3129">
              <w:t xml:space="preserve">Feature values </w:t>
            </w:r>
            <m:oMath>
              <m:sSub>
                <m:sSubPr>
                  <m:ctrlPr>
                    <w:rPr>
                      <w:rFonts w:ascii="Cambria Math" w:hAnsi="Cambria Math"/>
                    </w:rPr>
                  </m:ctrlPr>
                </m:sSubPr>
                <m:e>
                  <m:r>
                    <w:rPr>
                      <w:rFonts w:ascii="Cambria Math" w:hAnsi="Cambria Math"/>
                    </w:rPr>
                    <m:t>z</m:t>
                  </m:r>
                </m:e>
                <m:sub>
                  <m:r>
                    <w:rPr>
                      <w:rFonts w:ascii="Cambria Math" w:hAnsi="Cambria Math"/>
                    </w:rPr>
                    <m:t>f</m:t>
                  </m:r>
                </m:sub>
              </m:sSub>
            </m:oMath>
            <w:r w:rsidRPr="005D3129">
              <w:t xml:space="preserve"> with per-cell confidence </w:t>
            </w:r>
            <m:oMath>
              <m:sSub>
                <m:sSubPr>
                  <m:ctrlPr>
                    <w:rPr>
                      <w:rFonts w:ascii="Cambria Math" w:hAnsi="Cambria Math"/>
                    </w:rPr>
                  </m:ctrlPr>
                </m:sSubPr>
                <m:e>
                  <m:r>
                    <w:rPr>
                      <w:rFonts w:ascii="Cambria Math" w:hAnsi="Cambria Math"/>
                    </w:rPr>
                    <m:t>γ</m:t>
                  </m:r>
                </m:e>
                <m:sub>
                  <m:r>
                    <w:rPr>
                      <w:rFonts w:ascii="Cambria Math" w:hAnsi="Cambria Math"/>
                    </w:rPr>
                    <m:t>k</m:t>
                  </m:r>
                </m:sub>
              </m:sSub>
            </m:oMath>
            <w:r w:rsidRPr="005D3129">
              <w:t>; nothing hidden from observation enters the decision path</w:t>
            </w:r>
          </w:p>
        </w:tc>
      </w:tr>
      <w:tr w:rsidR="00E065DD" w:rsidRPr="005D3129" w14:paraId="3DEC435C" w14:textId="77777777" w:rsidTr="00A20B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20" w:type="pct"/>
          </w:tcPr>
          <w:p w14:paraId="3207E2BB" w14:textId="77777777" w:rsidR="00E065DD" w:rsidRPr="005D3129" w:rsidRDefault="00E065DD" w:rsidP="00E065DD">
            <w:pPr>
              <w:pStyle w:val="TableText"/>
            </w:pPr>
            <w:r w:rsidRPr="005D3129">
              <w:t>Sensitivity inputs (what is varied)</w:t>
            </w:r>
          </w:p>
        </w:tc>
        <w:tc>
          <w:tcPr>
            <w:tcW w:w="3680" w:type="pct"/>
          </w:tcPr>
          <w:p w14:paraId="7391DD86" w14:textId="77777777" w:rsidR="00E065DD" w:rsidRPr="005D3129" w:rsidRDefault="00E065DD" w:rsidP="00E065DD">
            <w:pPr>
              <w:pStyle w:val="TableText"/>
              <w:cnfStyle w:val="000000100000" w:firstRow="0" w:lastRow="0" w:firstColumn="0" w:lastColumn="0" w:oddVBand="0" w:evenVBand="0" w:oddHBand="1" w:evenHBand="0" w:firstRowFirstColumn="0" w:firstRowLastColumn="0" w:lastRowFirstColumn="0" w:lastRowLastColumn="0"/>
            </w:pPr>
            <w:r>
              <w:t>Closed-loop operational parameters: The decision cycle, the no-harm horizon, the observation coverage, the satisficing bound, and the quality gate, together with the fire load, the resource level, the regional partitioning, and the attention threshold</w:t>
            </w:r>
          </w:p>
        </w:tc>
      </w:tr>
      <w:tr w:rsidR="00E065DD" w:rsidRPr="005D3129" w14:paraId="0D292321" w14:textId="77777777" w:rsidTr="00A20B34">
        <w:tc>
          <w:tcPr>
            <w:cnfStyle w:val="001000000000" w:firstRow="0" w:lastRow="0" w:firstColumn="1" w:lastColumn="0" w:oddVBand="0" w:evenVBand="0" w:oddHBand="0" w:evenHBand="0" w:firstRowFirstColumn="0" w:firstRowLastColumn="0" w:lastRowFirstColumn="0" w:lastRowLastColumn="0"/>
            <w:tcW w:w="1320" w:type="pct"/>
          </w:tcPr>
          <w:p w14:paraId="2BE0E6A2" w14:textId="77777777" w:rsidR="00E065DD" w:rsidRPr="005D3129" w:rsidRDefault="00E065DD" w:rsidP="00E065DD">
            <w:pPr>
              <w:pStyle w:val="TableText"/>
            </w:pPr>
            <w:r w:rsidRPr="005D3129">
              <w:t>Sensitivity outputs (what is observed)</w:t>
            </w:r>
          </w:p>
        </w:tc>
        <w:tc>
          <w:tcPr>
            <w:tcW w:w="3680" w:type="pct"/>
          </w:tcPr>
          <w:p w14:paraId="6DFC8FE5" w14:textId="77777777" w:rsidR="00E065DD" w:rsidRPr="005D3129" w:rsidRDefault="00E065DD" w:rsidP="00E065DD">
            <w:pPr>
              <w:pStyle w:val="TableText"/>
              <w:cnfStyle w:val="000000000000" w:firstRow="0" w:lastRow="0" w:firstColumn="0" w:lastColumn="0" w:oddVBand="0" w:evenVBand="0" w:oddHBand="0" w:evenHBand="0" w:firstRowFirstColumn="0" w:firstRowLastColumn="0" w:lastRowFirstColumn="0" w:lastRowLastColumn="0"/>
            </w:pPr>
            <w:r w:rsidRPr="005D3129">
              <w:t xml:space="preserve">Decision cost </w:t>
            </w:r>
            <m:oMath>
              <m:sSub>
                <m:sSubPr>
                  <m:ctrlPr>
                    <w:rPr>
                      <w:rFonts w:ascii="Cambria Math" w:hAnsi="Cambria Math"/>
                    </w:rPr>
                  </m:ctrlPr>
                </m:sSubPr>
                <m:e>
                  <m:r>
                    <w:rPr>
                      <w:rFonts w:ascii="Cambria Math" w:hAnsi="Cambria Math"/>
                    </w:rPr>
                    <m:t>J</m:t>
                  </m:r>
                </m:e>
                <m:sub>
                  <m:r>
                    <w:rPr>
                      <w:rFonts w:ascii="Cambria Math" w:hAnsi="Cambria Math"/>
                    </w:rPr>
                    <m:t>k</m:t>
                  </m:r>
                </m:sub>
              </m:sSub>
            </m:oMath>
            <w:r>
              <w:t>, read across runs as its physical part</w:t>
            </w:r>
            <w:r w:rsidRPr="005D3129">
              <w:t xml:space="preserve">, intervention intensities </w:t>
            </w:r>
            <m:oMath>
              <m:sSub>
                <m:sSubPr>
                  <m:ctrlPr>
                    <w:rPr>
                      <w:rFonts w:ascii="Cambria Math" w:hAnsi="Cambria Math"/>
                    </w:rPr>
                  </m:ctrlPr>
                </m:sSubPr>
                <m:e>
                  <m:r>
                    <w:rPr>
                      <w:rFonts w:ascii="Cambria Math" w:hAnsi="Cambria Math"/>
                    </w:rPr>
                    <m:t>U</m:t>
                  </m:r>
                </m:e>
                <m:sub>
                  <m:r>
                    <w:rPr>
                      <w:rFonts w:ascii="Cambria Math" w:hAnsi="Cambria Math"/>
                    </w:rPr>
                    <m:t>DSS,k</m:t>
                  </m:r>
                </m:sub>
              </m:sSub>
            </m:oMath>
            <w:r w:rsidRPr="005D3129">
              <w:t>, and the acceptance outcome</w:t>
            </w:r>
          </w:p>
        </w:tc>
      </w:tr>
    </w:tbl>
    <w:p w14:paraId="7E3561DB" w14:textId="77777777" w:rsidR="00AF56FF" w:rsidRPr="005D3129" w:rsidRDefault="00AF56FF" w:rsidP="00AF56FF">
      <w:pPr>
        <w:pStyle w:val="Heading3"/>
      </w:pPr>
      <w:bookmarkStart w:id="101" w:name="_Toc236875891"/>
      <w:r w:rsidRPr="005D3129">
        <w:lastRenderedPageBreak/>
        <w:t>Generative Models and Large Language Models</w:t>
      </w:r>
      <w:bookmarkEnd w:id="101"/>
    </w:p>
    <w:p w14:paraId="60F80997" w14:textId="5DA746EA" w:rsidR="00AF56FF" w:rsidRPr="005D3129" w:rsidRDefault="00AF56FF" w:rsidP="00AF56FF">
      <w:pPr>
        <w:pStyle w:val="ParText"/>
      </w:pPr>
      <w:r w:rsidRPr="005D3129">
        <w:t>Generative models produce new content rather than only classifying or scoring existing content. The form most relevant to decision support is the large language model (LLM). An LLM is a neural network, usually a transformer, trained on large text corpora to predict the next token in a sequence</w:t>
      </w:r>
      <w:r w:rsidR="00AC7C88" w:rsidRPr="005D3129">
        <w:t xml:space="preserve"> </w:t>
      </w:r>
      <w:sdt>
        <w:sdtPr>
          <w:id w:val="870000002"/>
          <w:citation/>
        </w:sdtPr>
        <w:sdtContent>
          <w:r w:rsidR="00AC7C88" w:rsidRPr="005D3129">
            <w:fldChar w:fldCharType="begin"/>
          </w:r>
          <w:r w:rsidR="002E4A50">
            <w:instrText>CITATION Vaswani2017 \l 1033  \m Brown2020</w:instrText>
          </w:r>
          <w:r w:rsidR="00AC7C88" w:rsidRPr="005D3129">
            <w:fldChar w:fldCharType="separate"/>
          </w:r>
          <w:r w:rsidR="00111302">
            <w:rPr>
              <w:noProof/>
            </w:rPr>
            <w:t>(Vaswani, et al., 2017; Brown, et al., 2020)</w:t>
          </w:r>
          <w:r w:rsidR="00AC7C88" w:rsidRPr="005D3129">
            <w:fldChar w:fldCharType="end"/>
          </w:r>
        </w:sdtContent>
      </w:sdt>
      <w:r>
        <w:t>. Through this pre-training it acquires broad linguistic competence and a wide</w:t>
      </w:r>
      <w:r w:rsidR="00277534" w:rsidRPr="005D3129">
        <w:t xml:space="preserve"> </w:t>
      </w:r>
      <w:r w:rsidRPr="005D3129">
        <w:t>store of world knowledge, which it can recombine into text that follows the structure and the vocabulary asked of it.</w:t>
      </w:r>
    </w:p>
    <w:p w14:paraId="2694C996" w14:textId="0FE5119E" w:rsidR="00AF56FF" w:rsidRPr="005D3129" w:rsidRDefault="00AF56FF" w:rsidP="00AF56FF">
      <w:pPr>
        <w:pStyle w:val="ParText"/>
      </w:pPr>
      <w:r w:rsidRPr="005D3129">
        <w:t>A pre-trained model can be applied to a new task without further training, through in-context learning. The task, the relevant context, and often a few examples are placed in the prompt, and the model answers from its fixed weights</w:t>
      </w:r>
      <w:r w:rsidR="002E4A50">
        <w:t xml:space="preserve"> </w:t>
      </w:r>
      <w:sdt>
        <w:sdtPr>
          <w:id w:val="-2137778680"/>
          <w:citation/>
        </w:sdtPr>
        <w:sdtContent>
          <w:r w:rsidR="002E4A50">
            <w:fldChar w:fldCharType="begin"/>
          </w:r>
          <w:r w:rsidR="002E4A50">
            <w:instrText xml:space="preserve"> CITATION Brown2020 \l 1033 </w:instrText>
          </w:r>
          <w:r w:rsidR="002E4A50">
            <w:fldChar w:fldCharType="separate"/>
          </w:r>
          <w:r w:rsidR="00111302">
            <w:rPr>
              <w:noProof/>
            </w:rPr>
            <w:t>(Brown, et al., 2020)</w:t>
          </w:r>
          <w:r w:rsidR="002E4A50">
            <w:fldChar w:fldCharType="end"/>
          </w:r>
        </w:sdtContent>
      </w:sdt>
      <w:r w:rsidRPr="005D3129">
        <w:t xml:space="preserve">. Domain knowledge can be supplied at query time instead of being written into the weights, and the model is steered by instructions and examples rather than retrained. This is what lets a single general model </w:t>
      </w:r>
      <w:r w:rsidR="00F5581F" w:rsidRPr="005D3129">
        <w:t>function as</w:t>
      </w:r>
      <w:r w:rsidRPr="005D3129">
        <w:t xml:space="preserve"> a task-specific component.</w:t>
      </w:r>
    </w:p>
    <w:p w14:paraId="35065044" w14:textId="1A80C5FF" w:rsidR="00AF56FF" w:rsidRPr="005D3129" w:rsidRDefault="00AF56FF" w:rsidP="00AF56FF">
      <w:pPr>
        <w:pStyle w:val="ParText"/>
      </w:pPr>
      <w:r w:rsidRPr="005D3129">
        <w:t>In</w:t>
      </w:r>
      <w:r w:rsidR="00A20B34" w:rsidRPr="005D3129">
        <w:t xml:space="preserve"> DSS</w:t>
      </w:r>
      <w:r w:rsidRPr="005D3129">
        <w:t>, generative models are used as proposers. They draft candidate actions, rules, or plans that a separate mechanism then evaluates. Their strength is the ability to suggest options that a fixed, hand-written repertoire does not contain. Their weakness is that they can produce fluent output that is factually wrong or unsafe</w:t>
      </w:r>
      <w:r w:rsidR="00F129F8" w:rsidRPr="005D3129">
        <w:t xml:space="preserve"> </w:t>
      </w:r>
      <w:sdt>
        <w:sdtPr>
          <w:id w:val="1964682995"/>
          <w:citation/>
        </w:sdtPr>
        <w:sdtContent>
          <w:r w:rsidR="00F129F8" w:rsidRPr="005D3129">
            <w:fldChar w:fldCharType="begin"/>
          </w:r>
          <w:r w:rsidR="00F129F8" w:rsidRPr="005D3129">
            <w:instrText xml:space="preserve"> CITATION Con16 \l 1033 </w:instrText>
          </w:r>
          <w:r w:rsidR="00F129F8" w:rsidRPr="005D3129">
            <w:fldChar w:fldCharType="separate"/>
          </w:r>
          <w:r w:rsidR="00111302">
            <w:rPr>
              <w:noProof/>
            </w:rPr>
            <w:t>(Amodei, et al., 2016)</w:t>
          </w:r>
          <w:r w:rsidR="00F129F8" w:rsidRPr="005D3129">
            <w:fldChar w:fldCharType="end"/>
          </w:r>
        </w:sdtContent>
      </w:sdt>
      <w:r w:rsidRPr="005D3129">
        <w:t>, a failure often called hallucination</w:t>
      </w:r>
      <w:r w:rsidR="00483D22" w:rsidRPr="005D3129">
        <w:t xml:space="preserve"> </w:t>
      </w:r>
      <w:sdt>
        <w:sdtPr>
          <w:id w:val="870000004"/>
          <w:citation/>
        </w:sdtPr>
        <w:sdtContent>
          <w:r w:rsidR="00483D22" w:rsidRPr="005D3129">
            <w:fldChar w:fldCharType="begin"/>
          </w:r>
          <w:r w:rsidR="006F49F6" w:rsidRPr="005D3129">
            <w:instrText xml:space="preserve">CITATION Ji2023 \l 1033 </w:instrText>
          </w:r>
          <w:r w:rsidR="00483D22" w:rsidRPr="005D3129">
            <w:fldChar w:fldCharType="separate"/>
          </w:r>
          <w:r w:rsidR="00111302">
            <w:rPr>
              <w:noProof/>
            </w:rPr>
            <w:t>(Ji, et al., 2023)</w:t>
          </w:r>
          <w:r w:rsidR="00483D22" w:rsidRPr="005D3129">
            <w:fldChar w:fldCharType="end"/>
          </w:r>
        </w:sdtContent>
      </w:sdt>
      <w:r w:rsidR="00483D22" w:rsidRPr="005D3129">
        <w:t>,</w:t>
      </w:r>
      <w:r w:rsidRPr="005D3129">
        <w:t xml:space="preserve"> </w:t>
      </w:r>
      <w:r w:rsidR="00483D22" w:rsidRPr="005D3129">
        <w:t>a</w:t>
      </w:r>
      <w:r w:rsidRPr="005D3129">
        <w:t xml:space="preserve">nd their internal reasoning is not directly auditable. </w:t>
      </w:r>
      <w:r w:rsidR="00934E43">
        <w:t>A generated artifact is treated as untrusted by construction and is admitted only after explicit verification.</w:t>
      </w:r>
      <w:r>
        <w:t xml:space="preserve"> In this thesis the model is a replaceable proposal mechanism with a fixed contract. It receives a deterministic summary of the situation together with the closed vocabulary, it must answer in the canonical rule form, and nothing it produces carries authority of its own, since admission rests entirely on the verification gates, which contain no model. Recent work in wildfire analysis has begun to deploy LLM agents as assistants whose outputs are drafted for expert review</w:t>
      </w:r>
      <w:r w:rsidR="00752D5A">
        <w:t xml:space="preserve"> </w:t>
      </w:r>
      <w:sdt>
        <w:sdtPr>
          <w:id w:val="1219087850"/>
          <w:citation/>
        </w:sdtPr>
        <w:sdtContent>
          <w:r w:rsidR="00752D5A">
            <w:fldChar w:fldCharType="begin"/>
          </w:r>
          <w:r w:rsidR="00752D5A">
            <w:instrText xml:space="preserve">CITATION Xie24 \t  \l 1033 </w:instrText>
          </w:r>
          <w:r w:rsidR="00752D5A">
            <w:fldChar w:fldCharType="separate"/>
          </w:r>
          <w:r w:rsidR="00111302">
            <w:rPr>
              <w:noProof/>
            </w:rPr>
            <w:t>(Xie, et al., 2024)</w:t>
          </w:r>
          <w:r w:rsidR="00752D5A">
            <w:fldChar w:fldCharType="end"/>
          </w:r>
        </w:sdtContent>
      </w:sdt>
      <w:r w:rsidR="00934E43" w:rsidRPr="005D3129">
        <w:t>.</w:t>
      </w:r>
    </w:p>
    <w:p w14:paraId="4E421333" w14:textId="77777777" w:rsidR="007B46B6" w:rsidRPr="005D3129" w:rsidRDefault="007B46B6" w:rsidP="007B46B6">
      <w:pPr>
        <w:pStyle w:val="Heading3"/>
      </w:pPr>
      <w:bookmarkStart w:id="102" w:name="_Toc236875892"/>
      <w:r w:rsidRPr="005D3129">
        <w:lastRenderedPageBreak/>
        <w:t>Adaptive and Generative Decision Loops</w:t>
      </w:r>
      <w:bookmarkEnd w:id="102"/>
    </w:p>
    <w:p w14:paraId="57E764D7" w14:textId="6533CCB4" w:rsidR="007B46B6" w:rsidRPr="005D3129" w:rsidRDefault="007B46B6" w:rsidP="007B46B6">
      <w:pPr>
        <w:pStyle w:val="ParText"/>
      </w:pPr>
      <w:r w:rsidRPr="005D3129">
        <w:t xml:space="preserve">The preceding sections defined the admissible interventions, the reasoning that produces candidate decisions, and the criteria by which candidates are judged. This section presents the mechanism that keeps the decision space open without compromising safety. DisasterAware organizes this as a staged adaptation loop that escalates only when cheaper corrections have demonstrably failed. </w:t>
      </w:r>
      <w:r w:rsidR="00E260F6">
        <w:t xml:space="preserve">The adaptation stages ① and ② follow </w:t>
      </w:r>
      <w:r w:rsidRPr="005D3129">
        <w:t>the evolving-fuzzy-systems literature</w:t>
      </w:r>
      <w:sdt>
        <w:sdtPr>
          <w:id w:val="815619079"/>
          <w:citation/>
        </w:sdtPr>
        <w:sdtContent>
          <w:r w:rsidRPr="005D3129">
            <w:fldChar w:fldCharType="begin"/>
          </w:r>
          <w:r w:rsidRPr="005D3129">
            <w:instrText xml:space="preserve"> CITATION Ang04 \l 1033  \m Lug11 </w:instrText>
          </w:r>
          <w:r w:rsidRPr="005D3129">
            <w:fldChar w:fldCharType="separate"/>
          </w:r>
          <w:r w:rsidR="00111302">
            <w:rPr>
              <w:noProof/>
            </w:rPr>
            <w:t xml:space="preserve"> (Angelov &amp; Filev, 2004; Lughofer, 2011)</w:t>
          </w:r>
          <w:r w:rsidRPr="005D3129">
            <w:fldChar w:fldCharType="end"/>
          </w:r>
        </w:sdtContent>
      </w:sdt>
      <w:r w:rsidRPr="005D3129">
        <w:t xml:space="preserve">, the third extends it with generation </w:t>
      </w:r>
      <w:sdt>
        <w:sdtPr>
          <w:id w:val="815619081"/>
          <w:citation/>
        </w:sdtPr>
        <w:sdtContent>
          <w:r w:rsidRPr="005D3129">
            <w:fldChar w:fldCharType="begin"/>
          </w:r>
          <w:r w:rsidRPr="005D3129">
            <w:instrText xml:space="preserve"> CITATION Xie24 \l 1033  \m Che25  \m Cha25 </w:instrText>
          </w:r>
          <w:r w:rsidRPr="005D3129">
            <w:fldChar w:fldCharType="separate"/>
          </w:r>
          <w:r w:rsidR="00111302">
            <w:rPr>
              <w:noProof/>
            </w:rPr>
            <w:t>(Xie, et al., 2024; Chen, et al., 2025; Chandra, Kumar, Patra, &amp; Agarwal, 2025)</w:t>
          </w:r>
          <w:r w:rsidRPr="005D3129">
            <w:fldChar w:fldCharType="end"/>
          </w:r>
        </w:sdtContent>
      </w:sdt>
      <w:r w:rsidRPr="005D3129">
        <w:t>.</w:t>
      </w:r>
    </w:p>
    <w:p w14:paraId="631479B9" w14:textId="77777777" w:rsidR="00D854A7" w:rsidRPr="005D3129" w:rsidRDefault="00C917A0" w:rsidP="00D854A7">
      <w:pPr>
        <w:jc w:val="center"/>
      </w:pPr>
      <w:r>
        <w:rPr>
          <w:noProof/>
        </w:rPr>
        <w:drawing>
          <wp:inline distT="0" distB="0" distL="0" distR="0" wp14:anchorId="4F2F1749" wp14:editId="35DEE0D3">
            <wp:extent cx="5040000" cy="2801797"/>
            <wp:effectExtent l="0" t="0" r="8255" b="0"/>
            <wp:docPr id="6214323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l="882" t="2843" r="945" b="2449"/>
                    <a:stretch>
                      <a:fillRect/>
                    </a:stretch>
                  </pic:blipFill>
                  <pic:spPr bwMode="auto">
                    <a:xfrm>
                      <a:off x="0" y="0"/>
                      <a:ext cx="5040000" cy="2801797"/>
                    </a:xfrm>
                    <a:prstGeom prst="rect">
                      <a:avLst/>
                    </a:prstGeom>
                    <a:noFill/>
                    <a:ln>
                      <a:noFill/>
                    </a:ln>
                    <a:extLst>
                      <a:ext uri="{53640926-AAD7-44D8-BBD7-CCE9431645EC}">
                        <a14:shadowObscured xmlns:a14="http://schemas.microsoft.com/office/drawing/2010/main"/>
                      </a:ext>
                    </a:extLst>
                  </pic:spPr>
                </pic:pic>
              </a:graphicData>
            </a:graphic>
          </wp:inline>
        </w:drawing>
      </w:r>
    </w:p>
    <w:p w14:paraId="238EA472" w14:textId="3852307D" w:rsidR="00D854A7" w:rsidRPr="005D3129" w:rsidRDefault="00D854A7" w:rsidP="00D854A7">
      <w:pPr>
        <w:pStyle w:val="Caption"/>
      </w:pPr>
      <w:bookmarkStart w:id="103" w:name="_RefFig24"/>
      <w:bookmarkStart w:id="104" w:name="_Toc236875991"/>
      <w:r w:rsidRPr="005D3129">
        <w:t xml:space="preserve">Figure </w:t>
      </w:r>
      <w:r w:rsidR="00CB2B5F">
        <w:fldChar w:fldCharType="begin"/>
      </w:r>
      <w:r w:rsidR="00CB2B5F">
        <w:instrText xml:space="preserve"> STYLEREF 1 \s </w:instrText>
      </w:r>
      <w:r w:rsidR="00CB2B5F">
        <w:fldChar w:fldCharType="separate"/>
      </w:r>
      <w:r w:rsidR="00111302">
        <w:rPr>
          <w:noProof/>
        </w:rPr>
        <w:t>2</w:t>
      </w:r>
      <w:r w:rsidR="00CB2B5F">
        <w:fldChar w:fldCharType="end"/>
      </w:r>
      <w:r w:rsidR="00CB2B5F">
        <w:t>.</w:t>
      </w:r>
      <w:r w:rsidR="00CB2B5F">
        <w:fldChar w:fldCharType="begin"/>
      </w:r>
      <w:r w:rsidR="00CB2B5F">
        <w:instrText xml:space="preserve"> SEQ Figure \* ARABIC \s 1 </w:instrText>
      </w:r>
      <w:r w:rsidR="00CB2B5F">
        <w:fldChar w:fldCharType="separate"/>
      </w:r>
      <w:r w:rsidR="00111302">
        <w:rPr>
          <w:noProof/>
        </w:rPr>
        <w:t>5</w:t>
      </w:r>
      <w:r w:rsidR="00CB2B5F">
        <w:fldChar w:fldCharType="end"/>
      </w:r>
      <w:bookmarkEnd w:id="103"/>
      <w:r w:rsidRPr="005D3129">
        <w:t xml:space="preserve"> Staged adaptation loop with generative proposal and verification</w:t>
      </w:r>
      <w:bookmarkEnd w:id="104"/>
    </w:p>
    <w:p w14:paraId="32477505" w14:textId="27E67A59" w:rsidR="0034716B" w:rsidRPr="005D3129" w:rsidRDefault="00DB70EC" w:rsidP="0034716B">
      <w:pPr>
        <w:pStyle w:val="ParText"/>
      </w:pPr>
      <w:r w:rsidRPr="005D3129">
        <w:fldChar w:fldCharType="begin"/>
      </w:r>
      <w:r w:rsidRPr="005D3129">
        <w:instrText xml:space="preserve"> REF _RefFig24 \h </w:instrText>
      </w:r>
      <w:r w:rsidRPr="005D3129">
        <w:fldChar w:fldCharType="separate"/>
      </w:r>
      <w:r w:rsidR="00111302" w:rsidRPr="005D3129">
        <w:t xml:space="preserve">Figure </w:t>
      </w:r>
      <w:r w:rsidR="00111302">
        <w:rPr>
          <w:noProof/>
        </w:rPr>
        <w:t>2</w:t>
      </w:r>
      <w:r w:rsidR="00111302">
        <w:t>.</w:t>
      </w:r>
      <w:r w:rsidR="00111302">
        <w:rPr>
          <w:noProof/>
        </w:rPr>
        <w:t>5</w:t>
      </w:r>
      <w:r w:rsidRPr="005D3129">
        <w:fldChar w:fldCharType="end"/>
      </w:r>
      <w:r>
        <w:t xml:space="preserve"> depicts the complete loop. The rule base issues decisions, the realized cost is fed back, the value-based stage controller selects one of the three operations forming a ladder of increasing invasiveness. </w:t>
      </w:r>
      <w:r w:rsidRPr="005D3129">
        <w:rPr>
          <w:b/>
          <w:bCs/>
        </w:rPr>
        <w:t>Parameter tuning</w:t>
      </w:r>
      <w:r>
        <w:t xml:space="preserve"> is the least invasive: The evolving-fuzzy stage adjusts the membership-function parameters of existing </w:t>
      </w:r>
      <w:r w:rsidRPr="005D3129">
        <w:t xml:space="preserve">rules. </w:t>
      </w:r>
      <w:r w:rsidRPr="005D3129">
        <w:rPr>
          <w:b/>
          <w:bCs/>
        </w:rPr>
        <w:t>Resolution increase</w:t>
      </w:r>
      <w:r w:rsidRPr="005D3129">
        <w:t xml:space="preserve"> goes one step further, refining the term set by adding a linguistic term or splitting the region of the input space where the residual cost concentrates. </w:t>
      </w:r>
      <w:r w:rsidR="00E065DD" w:rsidRPr="005D3129">
        <w:rPr>
          <w:b/>
          <w:bCs/>
        </w:rPr>
        <w:t>Generative proposal</w:t>
      </w:r>
      <w:r w:rsidR="00E065DD">
        <w:t xml:space="preserve"> is the last resort: When neither of the earlier </w:t>
      </w:r>
      <w:r w:rsidR="00E065DD">
        <w:lastRenderedPageBreak/>
        <w:t xml:space="preserve">operations removes a persistent cost, a generative model drafts a candidate rule outside the current rule structure, alone or as a package that brings one new vocabulary object: An intermediate concept combined from existing features and concepts, a macro intervention that blends existing interventions, or a clause actuator composed from the verified physical effects. The proposer supplies candidates only; the stages and gates that admit, field, and retain them are deterministic and model-free. Large-language-model agents have recently begun to </w:t>
      </w:r>
      <w:r w:rsidR="00E065DD" w:rsidRPr="005D3129">
        <w:t>function as such proposers in wildfire analysis and response.</w:t>
      </w:r>
    </w:p>
    <w:p w14:paraId="7A60FEDB" w14:textId="5A7A8FCC" w:rsidR="007B46B6" w:rsidRPr="005D3129" w:rsidRDefault="007B46B6" w:rsidP="007B46B6">
      <w:pPr>
        <w:pStyle w:val="ParText"/>
      </w:pPr>
      <w:r w:rsidRPr="005D3129">
        <w:t xml:space="preserve">The loop is disciplined by two safeguards. </w:t>
      </w:r>
      <w:r>
        <w:t xml:space="preserve">The value-based stage controller decides when escalation is warranted, driven by the same cost function that evaluates decisions </w:t>
      </w:r>
      <w:sdt>
        <w:sdtPr>
          <w:id w:val="815619067"/>
          <w:citation/>
        </w:sdtPr>
        <w:sdtContent>
          <w:r w:rsidRPr="005D3129">
            <w:fldChar w:fldCharType="begin"/>
          </w:r>
          <w:r w:rsidRPr="005D3129">
            <w:instrText xml:space="preserve"> CITATION Sut18 \l 1033 </w:instrText>
          </w:r>
          <w:r w:rsidRPr="005D3129">
            <w:fldChar w:fldCharType="separate"/>
          </w:r>
          <w:r w:rsidR="00111302">
            <w:rPr>
              <w:noProof/>
            </w:rPr>
            <w:t>(Sutton &amp; Barto, 2018)</w:t>
          </w:r>
          <w:r w:rsidRPr="005D3129">
            <w:fldChar w:fldCharType="end"/>
          </w:r>
        </w:sdtContent>
      </w:sdt>
      <w:r w:rsidRPr="005D3129">
        <w:t>.</w:t>
      </w:r>
      <w:r w:rsidR="00151EDC" w:rsidRPr="005D3129">
        <w:t xml:space="preserve"> E</w:t>
      </w:r>
      <w:r w:rsidRPr="005D3129">
        <w:t xml:space="preserve">very candidate, regardless of its origin, must pass the satisficing acceptance gate before it may act, according to the admission condition in </w:t>
      </w:r>
      <w:r w:rsidRPr="005D3129">
        <w:fldChar w:fldCharType="begin"/>
      </w:r>
      <w:r w:rsidRPr="005D3129">
        <w:instrText xml:space="preserve"> REF _RefEqB13 \h </w:instrText>
      </w:r>
      <w:r w:rsidRPr="005D3129">
        <w:fldChar w:fldCharType="separate"/>
      </w:r>
      <w:r w:rsidR="00111302" w:rsidRPr="005D3129">
        <w:t xml:space="preserve">( </w:t>
      </w:r>
      <w:r w:rsidR="00111302">
        <w:rPr>
          <w:noProof/>
        </w:rPr>
        <w:t>14</w:t>
      </w:r>
      <w:r w:rsidR="00111302" w:rsidRPr="005D3129">
        <w:t xml:space="preserve"> )</w:t>
      </w:r>
      <w:r w:rsidRPr="005D3129">
        <w:fldChar w:fldCharType="end"/>
      </w:r>
      <w:r w:rsidRPr="005D3129">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8"/>
        <w:gridCol w:w="959"/>
      </w:tblGrid>
      <w:tr w:rsidR="007B46B6" w:rsidRPr="005D3129" w14:paraId="27C8A59A" w14:textId="77777777" w:rsidTr="00FD40BB">
        <w:tc>
          <w:tcPr>
            <w:tcW w:w="4404" w:type="pct"/>
            <w:vAlign w:val="center"/>
          </w:tcPr>
          <w:p w14:paraId="761E00AE" w14:textId="77777777" w:rsidR="007B46B6" w:rsidRPr="005D3129" w:rsidRDefault="00000000" w:rsidP="00D854A7">
            <w:pPr>
              <w:pStyle w:val="ParEq"/>
            </w:pPr>
            <m:oMathPara>
              <m:oMath>
                <m:sSup>
                  <m:sSupPr>
                    <m:ctrlPr>
                      <w:rPr>
                        <w:rFonts w:ascii="Cambria Math" w:hAnsi="Cambria Math"/>
                      </w:rPr>
                    </m:ctrlPr>
                  </m:sSupPr>
                  <m:e>
                    <m:r>
                      <w:rPr>
                        <w:rFonts w:ascii="Cambria Math" w:hAnsi="Cambria Math"/>
                      </w:rPr>
                      <m:t>r</m:t>
                    </m:r>
                  </m:e>
                  <m:sup>
                    <m:r>
                      <m:rPr>
                        <m:sty m:val="p"/>
                      </m:rPr>
                      <w:rPr>
                        <w:rFonts w:ascii="Cambria Math" w:hAnsi="Cambria Math"/>
                      </w:rPr>
                      <m:t>'</m:t>
                    </m:r>
                  </m:sup>
                </m:sSup>
                <m:r>
                  <m:rPr>
                    <m:sty m:val="p"/>
                  </m:rPr>
                  <w:rPr>
                    <w:rFonts w:ascii="Cambria Math" w:hAnsi="Cambria Math"/>
                  </w:rPr>
                  <m:t> admitted ⇔</m:t>
                </m:r>
                <m:sSub>
                  <m:sSubPr>
                    <m:ctrlPr>
                      <w:rPr>
                        <w:rFonts w:ascii="Cambria Math" w:hAnsi="Cambria Math"/>
                      </w:rPr>
                    </m:ctrlPr>
                  </m:sSubPr>
                  <m:e>
                    <m:r>
                      <w:rPr>
                        <w:rFonts w:ascii="Cambria Math" w:hAnsi="Cambria Math"/>
                      </w:rPr>
                      <m:t>J</m:t>
                    </m:r>
                  </m:e>
                  <m:sub>
                    <m:r>
                      <w:rPr>
                        <w:rFonts w:ascii="Cambria Math" w:hAnsi="Cambria Math"/>
                      </w:rPr>
                      <m:t>R</m:t>
                    </m:r>
                    <m:r>
                      <m:rPr>
                        <m:sty m:val="p"/>
                      </m:rPr>
                      <w:rPr>
                        <w:rFonts w:ascii="Cambria Math" w:hAnsi="Cambria Math"/>
                      </w:rPr>
                      <m:t>∪{</m:t>
                    </m:r>
                    <m:r>
                      <w:rPr>
                        <w:rFonts w:ascii="Cambria Math" w:hAnsi="Cambria Math"/>
                      </w:rPr>
                      <m:t>r</m:t>
                    </m:r>
                    <m:r>
                      <m:rPr>
                        <m:sty m:val="p"/>
                      </m:rPr>
                      <w:rPr>
                        <w:rFonts w:ascii="Cambria Math" w:hAnsi="Cambria Math"/>
                      </w:rPr>
                      <m:t>'}</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R</m:t>
                    </m:r>
                  </m:sub>
                </m:sSub>
                <m:r>
                  <m:rPr>
                    <m:sty m:val="p"/>
                  </m:rPr>
                  <w:rPr>
                    <w:rFonts w:ascii="Cambria Math" w:hAnsi="Cambria Math"/>
                  </w:rPr>
                  <m:t>-</m:t>
                </m:r>
                <m:r>
                  <w:rPr>
                    <w:rFonts w:ascii="Cambria Math" w:hAnsi="Cambria Math"/>
                  </w:rPr>
                  <m:t>δ</m:t>
                </m:r>
                <m:r>
                  <m:rPr>
                    <m:sty m:val="p"/>
                  </m:rPr>
                  <w:rPr>
                    <w:rFonts w:ascii="Cambria Math" w:hAnsi="Cambria Math"/>
                  </w:rPr>
                  <m:t>,  </m:t>
                </m:r>
                <m:r>
                  <w:rPr>
                    <w:rFonts w:ascii="Cambria Math" w:hAnsi="Cambria Math"/>
                  </w:rPr>
                  <m:t>δ</m:t>
                </m:r>
                <m:r>
                  <m:rPr>
                    <m:sty m:val="p"/>
                  </m:rPr>
                  <w:rPr>
                    <w:rFonts w:ascii="Cambria Math" w:hAnsi="Cambria Math"/>
                  </w:rPr>
                  <m:t>≥0</m:t>
                </m:r>
              </m:oMath>
            </m:oMathPara>
          </w:p>
        </w:tc>
        <w:tc>
          <w:tcPr>
            <w:tcW w:w="596" w:type="pct"/>
            <w:vAlign w:val="center"/>
          </w:tcPr>
          <w:p w14:paraId="780D0D6A" w14:textId="63B9218C" w:rsidR="007B46B6" w:rsidRPr="005D3129" w:rsidRDefault="007B46B6" w:rsidP="00D854A7">
            <w:pPr>
              <w:pStyle w:val="ParEq"/>
            </w:pPr>
            <w:bookmarkStart w:id="105" w:name="_RefEqB13"/>
            <w:r w:rsidRPr="005D3129">
              <w:t xml:space="preserve">( </w:t>
            </w:r>
            <w:r w:rsidRPr="005D3129">
              <w:fldChar w:fldCharType="begin"/>
            </w:r>
            <w:r w:rsidRPr="005D3129">
              <w:instrText xml:space="preserve"> SEQ ( \* ARABIC </w:instrText>
            </w:r>
            <w:r w:rsidRPr="005D3129">
              <w:fldChar w:fldCharType="separate"/>
            </w:r>
            <w:r w:rsidR="00111302">
              <w:rPr>
                <w:noProof/>
              </w:rPr>
              <w:t>14</w:t>
            </w:r>
            <w:r w:rsidRPr="005D3129">
              <w:fldChar w:fldCharType="end"/>
            </w:r>
            <w:r w:rsidRPr="005D3129">
              <w:t xml:space="preserve"> )</w:t>
            </w:r>
            <w:bookmarkEnd w:id="105"/>
          </w:p>
        </w:tc>
      </w:tr>
    </w:tbl>
    <w:p w14:paraId="5785D5CB" w14:textId="79667710" w:rsidR="00E065DD" w:rsidRPr="005D3129" w:rsidRDefault="00E065DD" w:rsidP="00E065DD">
      <w:pPr>
        <w:pStyle w:val="ParText"/>
      </w:pPr>
      <w:r w:rsidRPr="005D3129">
        <w:t xml:space="preserve">In </w:t>
      </w:r>
      <w:r w:rsidRPr="005D3129">
        <w:fldChar w:fldCharType="begin"/>
      </w:r>
      <w:r w:rsidRPr="005D3129">
        <w:instrText xml:space="preserve"> REF _RefEqB13 \h </w:instrText>
      </w:r>
      <w:r w:rsidRPr="005D3129">
        <w:fldChar w:fldCharType="separate"/>
      </w:r>
      <w:r w:rsidR="00111302" w:rsidRPr="005D3129">
        <w:t xml:space="preserve">( </w:t>
      </w:r>
      <w:r w:rsidR="00111302">
        <w:rPr>
          <w:noProof/>
        </w:rPr>
        <w:t>14</w:t>
      </w:r>
      <w:r w:rsidR="00111302" w:rsidRPr="005D3129">
        <w:t xml:space="preserve"> )</w:t>
      </w:r>
      <w:r w:rsidRPr="005D3129">
        <w:fldChar w:fldCharType="end"/>
      </w:r>
      <w:r w:rsidRPr="005D3129">
        <w:t xml:space="preserve">, </w:t>
      </w:r>
      <m:oMath>
        <m:sSub>
          <m:sSubPr>
            <m:ctrlPr>
              <w:rPr>
                <w:rFonts w:ascii="Cambria Math" w:hAnsi="Cambria Math"/>
              </w:rPr>
            </m:ctrlPr>
          </m:sSubPr>
          <m:e>
            <m:r>
              <w:rPr>
                <w:rFonts w:ascii="Cambria Math" w:hAnsi="Cambria Math"/>
              </w:rPr>
              <m:t>J</m:t>
            </m:r>
          </m:e>
          <m:sub>
            <m:r>
              <w:rPr>
                <w:rFonts w:ascii="Cambria Math" w:hAnsi="Cambria Math"/>
              </w:rPr>
              <m:t>R</m:t>
            </m:r>
          </m:sub>
        </m:sSub>
      </m:oMath>
      <w:r w:rsidRPr="005D3129">
        <w:t xml:space="preserve"> denotes the cost achieved under rule base </w:t>
      </w:r>
      <m:oMath>
        <m:r>
          <w:rPr>
            <w:rFonts w:ascii="Cambria Math" w:hAnsi="Cambria Math"/>
          </w:rPr>
          <m:t>R</m:t>
        </m:r>
      </m:oMath>
      <w:r w:rsidRPr="005D3129">
        <w:t xml:space="preserve"> and </w:t>
      </w:r>
      <m:oMath>
        <m:r>
          <w:rPr>
            <w:rFonts w:ascii="Cambria Math" w:hAnsi="Cambria Math"/>
          </w:rPr>
          <m:t>δ</m:t>
        </m:r>
      </m:oMath>
      <w:r w:rsidRPr="005D3129">
        <w:t xml:space="preserve"> a non-negative improvement margin</w:t>
      </w:r>
      <w:r>
        <w:t>, set to zero for a plain rule and to the vocabulary margin δ</w:t>
      </w:r>
      <w:r>
        <w:rPr>
          <w:vertAlign w:val="subscript"/>
        </w:rPr>
        <w:t>v</w:t>
      </w:r>
      <w:r>
        <w:t xml:space="preserve"> for a package that grows the vocabulary, with the design chapters reading the physical part of the cost for this comparison; an unverified generated rule therefore never reaches the field </w:t>
      </w:r>
      <w:sdt>
        <w:sdtPr>
          <w:id w:val="815619076"/>
          <w:citation/>
        </w:sdtPr>
        <w:sdtContent>
          <w:r w:rsidRPr="005D3129">
            <w:fldChar w:fldCharType="begin"/>
          </w:r>
          <w:r w:rsidRPr="005D3129">
            <w:instrText xml:space="preserve"> CITATION Ses22 \l 1033 </w:instrText>
          </w:r>
          <w:r w:rsidRPr="005D3129">
            <w:fldChar w:fldCharType="separate"/>
          </w:r>
          <w:r w:rsidR="00111302">
            <w:rPr>
              <w:noProof/>
            </w:rPr>
            <w:t>(Seshia, Sadigh, &amp; Sastry, 2022)</w:t>
          </w:r>
          <w:r w:rsidRPr="005D3129">
            <w:fldChar w:fldCharType="end"/>
          </w:r>
        </w:sdtContent>
      </w:sdt>
      <w:r>
        <w:t xml:space="preserve">. The action vocabulary of Section </w:t>
      </w:r>
      <w:r>
        <w:fldChar w:fldCharType="begin"/>
      </w:r>
      <w:r>
        <w:instrText xml:space="preserve"> REF _CRSec2_5 \r \h </w:instrText>
      </w:r>
      <w:r>
        <w:fldChar w:fldCharType="separate"/>
      </w:r>
      <w:r w:rsidR="00111302">
        <w:t>2.5</w:t>
      </w:r>
      <w:r>
        <w:fldChar w:fldCharType="end"/>
      </w:r>
      <w:r>
        <w:t xml:space="preserve"> remains fixed and interpretable, the rule structure over it evolves and is occasionally extended by generation, and everything that acts has been verified. The design chapters formalize each stage of the loop; the evaluation chapter measures its effect.</w:t>
      </w:r>
    </w:p>
    <w:p w14:paraId="4467A636" w14:textId="77777777" w:rsidR="00DB70EC" w:rsidRPr="005D3129" w:rsidRDefault="00DB70EC" w:rsidP="00DB70EC">
      <w:pPr>
        <w:pStyle w:val="ParText"/>
      </w:pPr>
      <w:r>
        <w:t xml:space="preserve">The adaptation loop is governed by a value-based, contextual-bandit formulation defined over the following elements. The state vector comprises the recent trajectory of the decision cost, aggregate statistics of the rule base such as the rule count and the mean firing strength, and a summary measure of observation confidence. The action set consists of the three adaptation stages: Tuning the consequents and the membership parameters of existing rules, growing the rule base, and requesting a </w:t>
      </w:r>
      <w:r>
        <w:lastRenderedPageBreak/>
        <w:t xml:space="preserve">generative proposal. The reward is the realized reduction of the physical cost confirmed by the forecast, diminished by a penalty proportional to structural growth, so that improvements confirmed by field outcomes are </w:t>
      </w:r>
      <w:r w:rsidRPr="005D3129">
        <w:t>favored while superfluous structural complexity is discouraged.</w:t>
      </w:r>
    </w:p>
    <w:p w14:paraId="57603ACF" w14:textId="77777777" w:rsidR="007B46B6" w:rsidRPr="005D3129" w:rsidRDefault="00E260F6" w:rsidP="007B46B6">
      <w:pPr>
        <w:pStyle w:val="ParText"/>
      </w:pPr>
      <w:r>
        <w:t>The three adaptation stages also admit</w:t>
      </w:r>
      <w:r w:rsidRPr="005D3129">
        <w:t xml:space="preserve"> </w:t>
      </w:r>
      <w:r w:rsidR="007B46B6" w:rsidRPr="005D3129">
        <w:t xml:space="preserve">a direct interpretation in decision-space terms, and this interpretation is adopted throughout the subsequent chapters. Parameter tuning reshapes the boundaries of decision regions that already exist, so the same rules fire over slightly shifted conditions. Resolution </w:t>
      </w:r>
      <w:r w:rsidR="006F43B6" w:rsidRPr="005D3129">
        <w:t>increases</w:t>
      </w:r>
      <w:r w:rsidR="007B46B6" w:rsidRPr="005D3129">
        <w:t xml:space="preserve"> </w:t>
      </w:r>
      <w:r w:rsidR="00F5581F" w:rsidRPr="005D3129">
        <w:t>partition</w:t>
      </w:r>
      <w:r w:rsidR="007B46B6" w:rsidRPr="005D3129">
        <w:t xml:space="preserve"> a region more finely, so situations that previously received one response can now be distinguished. Generative proposal opens a region that no existing rule could reach, extending the reachable part of the decision space itself, and the verification gate decides whether that new region becomes part of the admissible space. </w:t>
      </w:r>
      <w:r w:rsidR="00F17949">
        <w:t xml:space="preserve">When the proposal arrives as a package, the enlargement reaches the vocabulary itself: A new intermediate concept adds an antecedent axis to the space, and a new composed intervention adds a consequent that later rules may order. </w:t>
      </w:r>
      <w:r w:rsidR="007B46B6" w:rsidRPr="005D3129">
        <w:t>Openness therefore does not imply arbitrariness</w:t>
      </w:r>
      <w:r w:rsidR="00C512E9" w:rsidRPr="005D3129">
        <w:t>.</w:t>
      </w:r>
      <w:r w:rsidR="007B46B6" w:rsidRPr="005D3129">
        <w:t xml:space="preserve"> Every enlargement of the space is priced by the cost model and admitted only through the verification gate.</w:t>
      </w:r>
    </w:p>
    <w:p w14:paraId="21BD0532" w14:textId="77777777" w:rsidR="009A2659" w:rsidRPr="005D3129" w:rsidRDefault="009A2659" w:rsidP="00401822">
      <w:pPr>
        <w:pStyle w:val="ParText"/>
        <w:sectPr w:rsidR="009A2659" w:rsidRPr="005D3129" w:rsidSect="003E313C">
          <w:type w:val="oddPage"/>
          <w:pgSz w:w="11906" w:h="16838"/>
          <w:pgMar w:top="1987" w:right="1584" w:bottom="1584" w:left="2275" w:header="706" w:footer="1411" w:gutter="0"/>
          <w:lnNumType w:countBy="1" w:restart="continuous"/>
          <w:cols w:space="708"/>
          <w:docGrid w:linePitch="360"/>
        </w:sectPr>
      </w:pPr>
    </w:p>
    <w:p w14:paraId="6B7D1B83" w14:textId="77777777" w:rsidR="000B16E6" w:rsidRPr="005D3129" w:rsidRDefault="000B16E6" w:rsidP="000B16E6">
      <w:pPr>
        <w:pStyle w:val="Chapter"/>
      </w:pPr>
    </w:p>
    <w:p w14:paraId="39957451" w14:textId="77777777" w:rsidR="000B16E6" w:rsidRPr="005D3129" w:rsidRDefault="000B16E6" w:rsidP="000B16E6">
      <w:pPr>
        <w:pStyle w:val="Heading1"/>
        <w:rPr>
          <w:lang w:val="en-US"/>
        </w:rPr>
      </w:pPr>
      <w:bookmarkStart w:id="106" w:name="_Toc222653207"/>
      <w:bookmarkStart w:id="107" w:name="_Toc222699940"/>
      <w:bookmarkStart w:id="108" w:name="_Ref223873009"/>
      <w:bookmarkStart w:id="109" w:name="_Ref223873014"/>
      <w:bookmarkStart w:id="110" w:name="_Ref223873019"/>
      <w:bookmarkStart w:id="111" w:name="_Ref223873033"/>
      <w:bookmarkStart w:id="112" w:name="_Ref223876307"/>
      <w:bookmarkStart w:id="113" w:name="_Ref223876944"/>
      <w:bookmarkStart w:id="114" w:name="_Ref223877543"/>
      <w:bookmarkStart w:id="115" w:name="_Ref223878060"/>
      <w:bookmarkStart w:id="116" w:name="_Ref223879197"/>
      <w:bookmarkStart w:id="117" w:name="_Ref223881460"/>
      <w:bookmarkStart w:id="118" w:name="_Ref223883168"/>
      <w:bookmarkStart w:id="119" w:name="_Ref224591194"/>
      <w:bookmarkStart w:id="120" w:name="_Ref225625822"/>
      <w:bookmarkStart w:id="121" w:name="_Ref225628552"/>
      <w:bookmarkStart w:id="122" w:name="_Ref225630915"/>
      <w:bookmarkStart w:id="123" w:name="_Ref225632469"/>
      <w:bookmarkStart w:id="124" w:name="_Ref225632689"/>
      <w:bookmarkStart w:id="125" w:name="_Ref225634318"/>
      <w:bookmarkStart w:id="126" w:name="_Ref225684396"/>
      <w:bookmarkStart w:id="127" w:name="_Ref225798315"/>
      <w:bookmarkStart w:id="128" w:name="_Ref226153811"/>
      <w:bookmarkStart w:id="129" w:name="_Ref226154086"/>
      <w:bookmarkStart w:id="130" w:name="_Ref226154344"/>
      <w:bookmarkStart w:id="131" w:name="_Ref226155725"/>
      <w:bookmarkStart w:id="132" w:name="_Ref226192384"/>
      <w:bookmarkStart w:id="133" w:name="_Ref226192918"/>
      <w:bookmarkStart w:id="134" w:name="_Ref226193297"/>
      <w:bookmarkStart w:id="135" w:name="_Ref226195240"/>
      <w:bookmarkStart w:id="136" w:name="_Ref226195460"/>
      <w:bookmarkStart w:id="137" w:name="_Ref226195465"/>
      <w:bookmarkStart w:id="138" w:name="_Ref226195478"/>
      <w:bookmarkStart w:id="139" w:name="_Ref226195508"/>
      <w:bookmarkStart w:id="140" w:name="_Ref226195779"/>
      <w:bookmarkStart w:id="141" w:name="_Ref226196251"/>
      <w:bookmarkStart w:id="142" w:name="_Ref226196543"/>
      <w:bookmarkStart w:id="143" w:name="_Ref226207208"/>
      <w:bookmarkStart w:id="144" w:name="_Ref226207225"/>
      <w:bookmarkStart w:id="145" w:name="_Ref226216256"/>
      <w:bookmarkStart w:id="146" w:name="_Ref226216634"/>
      <w:bookmarkStart w:id="147" w:name="_Ref226221933"/>
      <w:bookmarkStart w:id="148" w:name="_Ref226226811"/>
      <w:bookmarkStart w:id="149" w:name="_Ref226229824"/>
      <w:bookmarkStart w:id="150" w:name="_Ref226238121"/>
      <w:bookmarkStart w:id="151" w:name="_Ref234264240"/>
      <w:bookmarkStart w:id="152" w:name="_Ref234264246"/>
      <w:bookmarkStart w:id="153" w:name="_Ref235286564"/>
      <w:bookmarkStart w:id="154" w:name="_Ref235360388"/>
      <w:bookmarkStart w:id="155" w:name="_CRCh3"/>
      <w:bookmarkStart w:id="156" w:name="_Toc236875893"/>
      <w:r w:rsidRPr="005D3129">
        <w:rPr>
          <w:lang w:val="en-US"/>
        </w:rPr>
        <w:t>DISASTERAWARE SIMULATION FRAMEWORK</w:t>
      </w:r>
      <w:bookmarkEnd w:id="106"/>
      <w:bookmarkEnd w:id="107"/>
      <w:bookmarkEnd w:id="108"/>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p>
    <w:p w14:paraId="359C077E" w14:textId="77777777" w:rsidR="00AC7FCA" w:rsidRPr="005D3129" w:rsidRDefault="00AC7FCA" w:rsidP="00AC7FCA">
      <w:pPr>
        <w:pStyle w:val="ParText"/>
      </w:pPr>
      <w:r w:rsidRPr="005D3129">
        <w:t>This chapter defines the structural, computational, and physical foundations of the DisasterAware framework, which serves as the physical backbone of the entire architecture. Its objective is to formalize how wildfire dynamics are represented and computed before the cognitive reasoning mechanisms of the Decision Support System are introduced in the next chapter.</w:t>
      </w:r>
    </w:p>
    <w:p w14:paraId="3DD82BDD" w14:textId="77777777" w:rsidR="00DB70EC" w:rsidRPr="005D3129" w:rsidRDefault="00DB70EC" w:rsidP="00DB70EC">
      <w:pPr>
        <w:pStyle w:val="ParText"/>
      </w:pPr>
      <w:r>
        <w:t>Wildfire evolution is modeled as a spatio-temporal process over a discretized spatial domain partitioned into grid cells. Each cell represents a localized fire condition described by structured state variables: Whether combustion is active, the amount of remaining combustible fuel, local fire intensity, and combustion duration. This state-based representation treats fire propagation as a constrained dynamical system rather than a purely geometric spread.</w:t>
      </w:r>
    </w:p>
    <w:p w14:paraId="291794E1" w14:textId="77777777" w:rsidR="00AC7FCA" w:rsidRPr="005D3129" w:rsidRDefault="00AC7FCA" w:rsidP="00AC7FCA">
      <w:pPr>
        <w:pStyle w:val="ParText"/>
      </w:pPr>
      <w:r w:rsidRPr="005D3129">
        <w:t>System evolution is driven by several categories of external forcing. Meteorological drivers such as wind speed and humidity affect spread acceleration and combustion sustainability; terrain properties such as slope and aspect introduce directional bias; fuel characteristics regulate ignition thresholds and burn duration; and operational intervention parameters alter local fuel availability through suppression actions. These influences are kept architecturally separate from the internal wildfire state to preserve clarity and computational stability.</w:t>
      </w:r>
    </w:p>
    <w:p w14:paraId="08B73C2E" w14:textId="77777777" w:rsidR="00AC7FCA" w:rsidRPr="005D3129" w:rsidRDefault="00AC7FCA" w:rsidP="00AC7FCA">
      <w:pPr>
        <w:pStyle w:val="ParText"/>
      </w:pPr>
      <w:r w:rsidRPr="005D3129">
        <w:t>A key design principle is the strict separation between physical state evolution and decision logic. The simulation layer models wildfire behavior under environmental and operational inputs without performing reasoning, optimization, or policy selection. Human interaction and scenario manipulation are permitted only through controlled input-level modifications, never through direct state overwriting.</w:t>
      </w:r>
    </w:p>
    <w:p w14:paraId="788C6C47" w14:textId="77777777" w:rsidR="00AC7FCA" w:rsidRPr="005D3129" w:rsidRDefault="00AC7FCA" w:rsidP="00AC7FCA">
      <w:pPr>
        <w:pStyle w:val="ParText"/>
      </w:pPr>
      <w:r w:rsidRPr="005D3129">
        <w:lastRenderedPageBreak/>
        <w:t>The Decision Support System is introduced here only to clarify its structural interface with the simulation environment; its internal fuzzy reasoning, layered decision synthesis, and optimization mechanisms are deferred to the next chapter. The remainder of this chapter is organized as follows:</w:t>
      </w:r>
    </w:p>
    <w:p w14:paraId="3E22C925" w14:textId="77777777" w:rsidR="007B4FA4" w:rsidRPr="005D3129" w:rsidRDefault="00FA6B97" w:rsidP="00AC7FCA">
      <w:pPr>
        <w:pStyle w:val="ParText"/>
      </w:pPr>
      <w:r w:rsidRPr="005D3129">
        <w:t xml:space="preserve">Section 3.1 presents the layered architectural structure and inter-layer data flow of the DisasterAware framework. </w:t>
      </w:r>
    </w:p>
    <w:p w14:paraId="578B52E7" w14:textId="77777777" w:rsidR="007B4FA4" w:rsidRPr="005D3129" w:rsidRDefault="00FA6B97" w:rsidP="00AC7FCA">
      <w:pPr>
        <w:pStyle w:val="ParText"/>
      </w:pPr>
      <w:r w:rsidRPr="005D3129">
        <w:t xml:space="preserve">Section 3.2 formalizes the external input structure: The simulation input set together with its meteorological, topographic, fuel, ignition, and decisional data layers, and the contextual inputs used by the DSS. </w:t>
      </w:r>
    </w:p>
    <w:p w14:paraId="16F8462E" w14:textId="77777777" w:rsidR="007B4FA4" w:rsidRPr="005D3129" w:rsidRDefault="00FA6B97" w:rsidP="00AC7FCA">
      <w:pPr>
        <w:pStyle w:val="ParText"/>
      </w:pPr>
      <w:r w:rsidRPr="005D3129">
        <w:t xml:space="preserve">Section 3.3 formalizes the simulation core: The discrete-time state representation and its state variables, the hybrid fire spread transition mechanism, and the interaction and scenario control operator. </w:t>
      </w:r>
    </w:p>
    <w:p w14:paraId="4DA91985" w14:textId="77777777" w:rsidR="007B4FA4" w:rsidRPr="005D3129" w:rsidRDefault="00FA6B97" w:rsidP="00AC7FCA">
      <w:pPr>
        <w:pStyle w:val="ParText"/>
      </w:pPr>
      <w:r w:rsidRPr="005D3129">
        <w:t xml:space="preserve">Section 3.4 introduces the observation interface that exposes the state to the Decision Support System, states the structural positioning of the DSS Core within the framework, and defers its design specification to the next chapter. </w:t>
      </w:r>
    </w:p>
    <w:p w14:paraId="6B44CFBE" w14:textId="6AF29F5D" w:rsidR="00FA6B97" w:rsidRPr="005D3129" w:rsidRDefault="00FA6B97" w:rsidP="00FA6B97">
      <w:pPr>
        <w:pStyle w:val="ParText"/>
      </w:pPr>
      <w:r>
        <w:t xml:space="preserve">The chapter thereby supplies the physical and computational ground on which the decision layers of the later chapters </w:t>
      </w:r>
      <w:r>
        <w:t>operate.</w:t>
      </w:r>
      <w:r>
        <w:fldChar w:fldCharType="begin"/>
      </w:r>
      <w:r>
        <w:instrText xml:space="preserve"> REF _CRCh3 \r \h </w:instrText>
      </w:r>
      <w:r>
        <w:fldChar w:fldCharType="separate"/>
      </w:r>
      <w:r w:rsidR="00111302">
        <w:t>3</w:t>
      </w:r>
      <w:r>
        <w:fldChar w:fldCharType="end"/>
      </w:r>
    </w:p>
    <w:p w14:paraId="49E2905A" w14:textId="77777777" w:rsidR="000B16E6" w:rsidRPr="005D3129" w:rsidRDefault="000B16E6" w:rsidP="000B16E6">
      <w:pPr>
        <w:pStyle w:val="Heading2"/>
        <w:rPr>
          <w:lang w:eastAsia="ja-JP"/>
        </w:rPr>
      </w:pPr>
      <w:bookmarkStart w:id="157" w:name="_Toc222653208"/>
      <w:bookmarkStart w:id="158" w:name="_Toc222699941"/>
      <w:bookmarkStart w:id="159" w:name="_Toc236875894"/>
      <w:r w:rsidRPr="005D3129">
        <w:rPr>
          <w:lang w:eastAsia="ja-JP"/>
        </w:rPr>
        <w:t>Overall System Block Diagram</w:t>
      </w:r>
      <w:bookmarkEnd w:id="157"/>
      <w:bookmarkEnd w:id="158"/>
      <w:bookmarkEnd w:id="159"/>
    </w:p>
    <w:p w14:paraId="13C8AEEE" w14:textId="42C1B0A9" w:rsidR="000B16E6" w:rsidRPr="005D3129" w:rsidRDefault="000B16E6" w:rsidP="00D25ADA">
      <w:pPr>
        <w:pStyle w:val="ParText"/>
      </w:pPr>
      <w:r w:rsidRPr="005D3129">
        <w:fldChar w:fldCharType="begin"/>
      </w:r>
      <w:r w:rsidRPr="005D3129">
        <w:instrText xml:space="preserve"> REF _Ref222682901 \h </w:instrText>
      </w:r>
      <w:r w:rsidRPr="005D3129">
        <w:fldChar w:fldCharType="separate"/>
      </w:r>
      <w:r w:rsidR="00111302" w:rsidRPr="005D3129">
        <w:t xml:space="preserve">Figure </w:t>
      </w:r>
      <w:r w:rsidR="00111302">
        <w:rPr>
          <w:noProof/>
        </w:rPr>
        <w:t>3</w:t>
      </w:r>
      <w:r w:rsidR="00111302">
        <w:t>.</w:t>
      </w:r>
      <w:r w:rsidR="00111302">
        <w:rPr>
          <w:noProof/>
        </w:rPr>
        <w:t>1</w:t>
      </w:r>
      <w:r w:rsidRPr="005D3129">
        <w:fldChar w:fldCharType="end"/>
      </w:r>
      <w:r w:rsidRPr="005D3129">
        <w:t xml:space="preserve"> presents the architectural structure of the DisasterAware framework. The system is designed as a discrete-time, state-driven, layered DSS architecture with a clear separation between input acquisition, physical state evolution, decision evaluation, and human interaction. The architectural objective is to preserve physical consistency within wildfire simulation while enabling adaptive and interpretable decision-making.</w:t>
      </w:r>
    </w:p>
    <w:p w14:paraId="14EB98F6" w14:textId="77777777" w:rsidR="00D25ADA" w:rsidRPr="005D3129" w:rsidRDefault="00C9093C" w:rsidP="00AF695D">
      <w:pPr>
        <w:keepNext/>
        <w:spacing w:after="0"/>
      </w:pPr>
      <w:r w:rsidRPr="005D3129">
        <w:rPr>
          <w:noProof/>
        </w:rPr>
        <w:lastRenderedPageBreak/>
        <w:drawing>
          <wp:inline distT="0" distB="0" distL="0" distR="0" wp14:anchorId="76DF8F0F" wp14:editId="6849F8F6">
            <wp:extent cx="5109845" cy="4358838"/>
            <wp:effectExtent l="0" t="0" r="0" b="0"/>
            <wp:docPr id="1192292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109845" cy="4358838"/>
                    </a:xfrm>
                    <a:prstGeom prst="rect">
                      <a:avLst/>
                    </a:prstGeom>
                    <a:noFill/>
                    <a:ln>
                      <a:noFill/>
                    </a:ln>
                  </pic:spPr>
                </pic:pic>
              </a:graphicData>
            </a:graphic>
          </wp:inline>
        </w:drawing>
      </w:r>
    </w:p>
    <w:p w14:paraId="2D57C732" w14:textId="55F6E8CA" w:rsidR="00D25ADA" w:rsidRPr="005D3129" w:rsidRDefault="00D25ADA" w:rsidP="00D25ADA">
      <w:pPr>
        <w:pStyle w:val="Caption"/>
      </w:pPr>
      <w:bookmarkStart w:id="160" w:name="_Ref222682901"/>
      <w:bookmarkStart w:id="161" w:name="_Toc222699966"/>
      <w:bookmarkStart w:id="162" w:name="_Toc236875992"/>
      <w:r w:rsidRPr="005D3129">
        <w:t xml:space="preserve">Figure </w:t>
      </w:r>
      <w:r w:rsidR="00CB2B5F">
        <w:fldChar w:fldCharType="begin"/>
      </w:r>
      <w:r w:rsidR="00CB2B5F">
        <w:instrText xml:space="preserve"> STYLEREF 1 \s </w:instrText>
      </w:r>
      <w:r w:rsidR="00CB2B5F">
        <w:fldChar w:fldCharType="separate"/>
      </w:r>
      <w:r w:rsidR="00111302">
        <w:rPr>
          <w:noProof/>
        </w:rPr>
        <w:t>3</w:t>
      </w:r>
      <w:r w:rsidR="00CB2B5F">
        <w:fldChar w:fldCharType="end"/>
      </w:r>
      <w:r w:rsidR="00CB2B5F">
        <w:t>.</w:t>
      </w:r>
      <w:r w:rsidR="00CB2B5F">
        <w:fldChar w:fldCharType="begin"/>
      </w:r>
      <w:r w:rsidR="00CB2B5F">
        <w:instrText xml:space="preserve"> SEQ Figure \* ARABIC \s 1 </w:instrText>
      </w:r>
      <w:r w:rsidR="00CB2B5F">
        <w:fldChar w:fldCharType="separate"/>
      </w:r>
      <w:r w:rsidR="00111302">
        <w:rPr>
          <w:noProof/>
        </w:rPr>
        <w:t>1</w:t>
      </w:r>
      <w:r w:rsidR="00CB2B5F">
        <w:fldChar w:fldCharType="end"/>
      </w:r>
      <w:bookmarkEnd w:id="160"/>
      <w:r w:rsidRPr="005D3129">
        <w:t xml:space="preserve"> DisasterAware system block diagram</w:t>
      </w:r>
      <w:bookmarkEnd w:id="161"/>
      <w:r w:rsidRPr="005D3129">
        <w:t xml:space="preserve"> (simulation focused)</w:t>
      </w:r>
      <w:bookmarkEnd w:id="162"/>
    </w:p>
    <w:p w14:paraId="1B819AFD" w14:textId="77777777" w:rsidR="00D25ADA" w:rsidRPr="005D3129" w:rsidRDefault="00D25ADA" w:rsidP="00F92E4F">
      <w:pPr>
        <w:pStyle w:val="ParText"/>
      </w:pPr>
      <w:r>
        <w:t>The architecture is organized into four principal layers: External Data Sources, Simulation Core, Decision Support System (DSS) Core, and Web UI Dashboard. Each layer performs a strictly defined function and communicates through structured interfaces rather than direct state manipulation. This separation keeps the physical state consistent and every interface inspectable.</w:t>
      </w:r>
    </w:p>
    <w:p w14:paraId="56239CDF" w14:textId="77777777" w:rsidR="00F92E4F" w:rsidRPr="005D3129" w:rsidRDefault="00F92E4F" w:rsidP="00F92E4F">
      <w:pPr>
        <w:pStyle w:val="ParText"/>
        <w:rPr>
          <w:rFonts w:cs="Times New Roman"/>
          <w:szCs w:val="24"/>
        </w:rPr>
      </w:pPr>
      <w:r w:rsidRPr="005D3129">
        <w:rPr>
          <w:rFonts w:cs="Times New Roman"/>
          <w:szCs w:val="24"/>
        </w:rPr>
        <w:t xml:space="preserve">The </w:t>
      </w:r>
      <w:r w:rsidRPr="005D3129">
        <w:rPr>
          <w:rFonts w:cs="Times New Roman"/>
          <w:b/>
          <w:bCs/>
          <w:szCs w:val="24"/>
        </w:rPr>
        <w:t>External Data Sources</w:t>
      </w:r>
      <w:r w:rsidRPr="005D3129">
        <w:rPr>
          <w:rFonts w:cs="Times New Roman"/>
          <w:szCs w:val="24"/>
        </w:rPr>
        <w:t xml:space="preserve"> layer provides structured exogenous inputs including meteorological, terrain, fuel, and decisional parameters. These inputs </w:t>
      </w:r>
      <w:r w:rsidR="00CA7253" w:rsidRPr="005D3129">
        <w:rPr>
          <w:rFonts w:cs="Times New Roman"/>
          <w:szCs w:val="24"/>
        </w:rPr>
        <w:t>function as</w:t>
      </w:r>
      <w:r w:rsidRPr="005D3129">
        <w:rPr>
          <w:rFonts w:cs="Times New Roman"/>
          <w:szCs w:val="24"/>
        </w:rPr>
        <w:t xml:space="preserve"> boundary conditions for the simulation. Environmental inputs are independent of the system state, while decision-driven inputs generated by the DSS depend on observable quantities derived from the system state.</w:t>
      </w:r>
    </w:p>
    <w:p w14:paraId="2F46035C" w14:textId="77777777" w:rsidR="00F92E4F" w:rsidRPr="005D3129" w:rsidRDefault="00F92E4F" w:rsidP="00F92E4F">
      <w:pPr>
        <w:pStyle w:val="ParText"/>
        <w:rPr>
          <w:rFonts w:cs="Times New Roman"/>
          <w:szCs w:val="24"/>
        </w:rPr>
      </w:pPr>
      <w:r w:rsidRPr="005D3129">
        <w:rPr>
          <w:rFonts w:cs="Times New Roman"/>
          <w:szCs w:val="24"/>
        </w:rPr>
        <w:lastRenderedPageBreak/>
        <w:t xml:space="preserve">At the center of the framework lies the </w:t>
      </w:r>
      <w:r w:rsidRPr="005D3129">
        <w:rPr>
          <w:rFonts w:cs="Times New Roman"/>
          <w:b/>
          <w:bCs/>
          <w:szCs w:val="24"/>
        </w:rPr>
        <w:t>Simulation Core</w:t>
      </w:r>
      <w:r w:rsidRPr="005D3129">
        <w:rPr>
          <w:rFonts w:cs="Times New Roman"/>
          <w:szCs w:val="24"/>
        </w:rPr>
        <w:t>, which serves as the authoritative computational engine. Wildfire propagation is modeled over a spatial grid where each cell contains a structured representation of local fire conditions. The complete wildfire state includes burning status, available combustible mass, local fire intensity proxy, and time since ignition. This state is maintained and updated at every simulation time step. The Grid State Manager enforces physical constraints such as non-negativity of fuel load and bounded combustion behavior. No external module, including the DSS or the UI, is permitted to directly overwrite internal state variables. All modifications must occur through controlled parameter influence, preserving simulation integrity.</w:t>
      </w:r>
    </w:p>
    <w:p w14:paraId="2BFBACED" w14:textId="77777777" w:rsidR="00F92E4F" w:rsidRPr="005D3129" w:rsidRDefault="00F92E4F" w:rsidP="00F92E4F">
      <w:pPr>
        <w:pStyle w:val="ParText"/>
        <w:rPr>
          <w:rFonts w:cs="Times New Roman"/>
          <w:szCs w:val="24"/>
        </w:rPr>
      </w:pPr>
      <w:r w:rsidRPr="005D3129">
        <w:rPr>
          <w:rFonts w:cs="Times New Roman"/>
          <w:szCs w:val="24"/>
        </w:rPr>
        <w:t xml:space="preserve">The </w:t>
      </w:r>
      <w:r w:rsidRPr="005D3129">
        <w:rPr>
          <w:rFonts w:cs="Times New Roman"/>
          <w:b/>
          <w:bCs/>
          <w:szCs w:val="24"/>
        </w:rPr>
        <w:t>Decision Support System Core</w:t>
      </w:r>
      <w:r w:rsidRPr="005D3129">
        <w:rPr>
          <w:rFonts w:cs="Times New Roman"/>
          <w:szCs w:val="24"/>
        </w:rPr>
        <w:t xml:space="preserve"> operates as a cognitive layer built on top of the Simulation Core. The DSS operates on observable quantities </w:t>
      </w:r>
      <m:oMath>
        <m:sSub>
          <m:sSubPr>
            <m:ctrlPr>
              <w:rPr>
                <w:rFonts w:ascii="Cambria Math" w:hAnsi="Cambria Math" w:cs="Times New Roman"/>
                <w:szCs w:val="24"/>
              </w:rPr>
            </m:ctrlPr>
          </m:sSubPr>
          <m:e>
            <m:r>
              <w:rPr>
                <w:rFonts w:ascii="Cambria Math" w:hAnsi="Cambria Math" w:cs="Times New Roman"/>
                <w:szCs w:val="24"/>
              </w:rPr>
              <m:t>O</m:t>
            </m:r>
          </m:e>
          <m:sub>
            <m:r>
              <w:rPr>
                <w:rFonts w:ascii="Cambria Math" w:hAnsi="Cambria Math" w:cs="Times New Roman"/>
                <w:szCs w:val="24"/>
              </w:rPr>
              <m:t>k</m:t>
            </m:r>
          </m:sub>
        </m:sSub>
        <m:d>
          <m:dPr>
            <m:ctrlPr>
              <w:rPr>
                <w:rFonts w:ascii="Cambria Math" w:hAnsi="Cambria Math" w:cs="Times New Roman"/>
                <w:i/>
                <w:szCs w:val="24"/>
              </w:rPr>
            </m:ctrlPr>
          </m:dPr>
          <m:e>
            <m:r>
              <w:rPr>
                <w:rFonts w:ascii="Cambria Math" w:hAnsi="Cambria Math" w:cs="Times New Roman"/>
                <w:szCs w:val="24"/>
              </w:rPr>
              <m:t>x,y</m:t>
            </m:r>
          </m:e>
        </m:d>
      </m:oMath>
      <w:r w:rsidRPr="005D3129">
        <w:rPr>
          <w:rFonts w:eastAsiaTheme="minorEastAsia" w:cs="Times New Roman"/>
          <w:szCs w:val="24"/>
        </w:rPr>
        <w:t xml:space="preserve"> </w:t>
      </w:r>
      <w:r w:rsidRPr="005D3129">
        <w:rPr>
          <w:rFonts w:cs="Times New Roman"/>
          <w:szCs w:val="24"/>
        </w:rPr>
        <w:t>derived from the system state through the observation process. This observation layer extracts structured indicators from the raw state variables, such as fire front behavior, acceleration zones, exposure metrics, and operational accessibility conditions.</w:t>
      </w:r>
    </w:p>
    <w:p w14:paraId="7125C507" w14:textId="77777777" w:rsidR="00F92E4F" w:rsidRPr="005D3129" w:rsidRDefault="00F92E4F" w:rsidP="00F92E4F">
      <w:pPr>
        <w:pStyle w:val="ParText"/>
        <w:rPr>
          <w:rFonts w:cs="Times New Roman"/>
          <w:szCs w:val="24"/>
        </w:rPr>
      </w:pPr>
      <w:r>
        <w:t>The DSS re-evaluates the situation once per decision cycle, an interval set in the evaluation chapter so that orders are revised before they age. Within a cycle, threshold symptoms such as a coverage gap additionally engage the adaptation mechanisms of the next chapter.</w:t>
      </w:r>
      <w:r>
        <w:rPr>
          <w:rFonts w:cs="Times New Roman"/>
          <w:szCs w:val="24"/>
        </w:rPr>
        <w:t xml:space="preserve"> When a decision is generated, it is translated into operational parameters that influence subsequent state transitions indirectly through the simulation engine.</w:t>
      </w:r>
    </w:p>
    <w:p w14:paraId="5104A1F1" w14:textId="77777777" w:rsidR="00F92E4F" w:rsidRPr="005D3129" w:rsidRDefault="00F92E4F" w:rsidP="00F92E4F">
      <w:pPr>
        <w:pStyle w:val="ParText"/>
        <w:rPr>
          <w:rFonts w:cs="Times New Roman"/>
          <w:szCs w:val="24"/>
        </w:rPr>
      </w:pPr>
      <w:r w:rsidRPr="005D3129">
        <w:rPr>
          <w:rFonts w:cs="Times New Roman"/>
          <w:szCs w:val="24"/>
        </w:rPr>
        <w:t xml:space="preserve">The </w:t>
      </w:r>
      <w:r w:rsidRPr="005D3129">
        <w:rPr>
          <w:rFonts w:cs="Times New Roman"/>
          <w:b/>
          <w:bCs/>
          <w:szCs w:val="24"/>
        </w:rPr>
        <w:t>Web UI Dashboard</w:t>
      </w:r>
      <w:r w:rsidRPr="005D3129">
        <w:rPr>
          <w:rFonts w:cs="Times New Roman"/>
          <w:szCs w:val="24"/>
        </w:rPr>
        <w:t xml:space="preserve"> forms the operational boundary between human operators and the computational layers. Unlike the Simulation Core, which is time-synchronous, the UI layer operates asynchronously. The operator can pause the simulation; resume execution; roll back to a stored checkpoint; restart from initial conditions; inject new ignition scenarios; modify operational resource availability; and cancel an active simulation.</w:t>
      </w:r>
    </w:p>
    <w:p w14:paraId="39C572E4" w14:textId="77777777" w:rsidR="00F92E4F" w:rsidRPr="005D3129" w:rsidRDefault="00151EDC" w:rsidP="00CF3AB1">
      <w:pPr>
        <w:pStyle w:val="ParText"/>
        <w:rPr>
          <w:rFonts w:cs="Times New Roman"/>
          <w:szCs w:val="24"/>
        </w:rPr>
      </w:pPr>
      <w:r w:rsidRPr="005D3129">
        <w:rPr>
          <w:rFonts w:cs="Times New Roman"/>
          <w:szCs w:val="24"/>
        </w:rPr>
        <w:t>T</w:t>
      </w:r>
      <w:r w:rsidR="00F92E4F" w:rsidRPr="005D3129">
        <w:rPr>
          <w:rFonts w:cs="Times New Roman"/>
          <w:szCs w:val="24"/>
        </w:rPr>
        <w:t xml:space="preserve">he UI never directly modifies internal state variables. Instead, it adjusts permissible configuration parameters that affect future simulation steps. This ensures that human </w:t>
      </w:r>
      <w:r w:rsidR="00F92E4F" w:rsidRPr="005D3129">
        <w:rPr>
          <w:rFonts w:cs="Times New Roman"/>
          <w:szCs w:val="24"/>
        </w:rPr>
        <w:lastRenderedPageBreak/>
        <w:t>intervention remains controlled, traceable, and reversible.</w:t>
      </w:r>
      <w:r w:rsidR="00922306" w:rsidRPr="005D3129">
        <w:rPr>
          <w:rFonts w:cs="Times New Roman"/>
          <w:szCs w:val="24"/>
        </w:rPr>
        <w:t xml:space="preserve"> </w:t>
      </w:r>
      <w:r w:rsidR="00F92E4F" w:rsidRPr="005D3129">
        <w:rPr>
          <w:rFonts w:cs="Times New Roman"/>
          <w:szCs w:val="24"/>
        </w:rPr>
        <w:t>The data flow between layers follows a strict directional structure</w:t>
      </w:r>
      <w:r w:rsidR="00CF3AB1" w:rsidRPr="005D3129">
        <w:rPr>
          <w:rFonts w:cs="Times New Roman"/>
          <w:szCs w:val="24"/>
        </w:rPr>
        <w:t xml:space="preserve">. </w:t>
      </w:r>
      <w:r w:rsidR="00F92E4F" w:rsidRPr="005D3129">
        <w:rPr>
          <w:rFonts w:cs="Times New Roman"/>
          <w:szCs w:val="24"/>
        </w:rPr>
        <w:t>External inputs feed the Simulation Core at each time step.</w:t>
      </w:r>
      <w:r w:rsidR="00CF3AB1" w:rsidRPr="005D3129">
        <w:rPr>
          <w:rFonts w:cs="Times New Roman"/>
          <w:szCs w:val="24"/>
        </w:rPr>
        <w:t xml:space="preserve"> </w:t>
      </w:r>
      <w:r w:rsidR="00F92E4F" w:rsidRPr="005D3129">
        <w:rPr>
          <w:rFonts w:cs="Times New Roman"/>
          <w:szCs w:val="24"/>
        </w:rPr>
        <w:t>The Simulation Core updates the authoritative wildfire state.</w:t>
      </w:r>
      <w:r w:rsidR="00CF3AB1" w:rsidRPr="005D3129">
        <w:rPr>
          <w:rFonts w:cs="Times New Roman"/>
          <w:szCs w:val="24"/>
        </w:rPr>
        <w:t xml:space="preserve"> </w:t>
      </w:r>
      <w:r w:rsidR="008B23FF" w:rsidRPr="005D3129">
        <w:rPr>
          <w:rFonts w:cs="Times New Roman"/>
          <w:szCs w:val="24"/>
        </w:rPr>
        <w:t xml:space="preserve">The DSS observes the current state through observable information </w:t>
      </w:r>
      <m:oMath>
        <m:sSub>
          <m:sSubPr>
            <m:ctrlPr>
              <w:rPr>
                <w:rFonts w:ascii="Cambria Math" w:hAnsi="Cambria Math" w:cs="Times New Roman"/>
                <w:i/>
                <w:szCs w:val="24"/>
              </w:rPr>
            </m:ctrlPr>
          </m:sSubPr>
          <m:e>
            <m:r>
              <w:rPr>
                <w:rFonts w:ascii="Cambria Math" w:hAnsi="Cambria Math" w:cs="Times New Roman"/>
                <w:szCs w:val="24"/>
              </w:rPr>
              <m:t>O</m:t>
            </m:r>
          </m:e>
          <m:sub>
            <m:r>
              <w:rPr>
                <w:rFonts w:ascii="Cambria Math" w:hAnsi="Cambria Math" w:cs="Times New Roman"/>
                <w:szCs w:val="24"/>
              </w:rPr>
              <m:t>k</m:t>
            </m:r>
          </m:sub>
        </m:sSub>
        <m:d>
          <m:dPr>
            <m:ctrlPr>
              <w:rPr>
                <w:rFonts w:ascii="Cambria Math" w:hAnsi="Cambria Math" w:cs="Times New Roman"/>
                <w:i/>
                <w:szCs w:val="24"/>
              </w:rPr>
            </m:ctrlPr>
          </m:dPr>
          <m:e>
            <m:r>
              <w:rPr>
                <w:rFonts w:ascii="Cambria Math" w:hAnsi="Cambria Math" w:cs="Times New Roman"/>
                <w:szCs w:val="24"/>
              </w:rPr>
              <m:t>x,y</m:t>
            </m:r>
          </m:e>
        </m:d>
      </m:oMath>
      <w:r w:rsidR="008B23FF" w:rsidRPr="005D3129">
        <w:rPr>
          <w:rFonts w:cs="Times New Roman"/>
          <w:szCs w:val="24"/>
        </w:rPr>
        <w:t xml:space="preserve">, uses contextual decision inputs </w:t>
      </w:r>
      <m:oMath>
        <m:sSub>
          <m:sSubPr>
            <m:ctrlPr>
              <w:rPr>
                <w:rFonts w:ascii="Cambria Math" w:hAnsi="Cambria Math" w:cs="Times New Roman"/>
                <w:i/>
                <w:szCs w:val="24"/>
              </w:rPr>
            </m:ctrlPr>
          </m:sSubPr>
          <m:e>
            <m:r>
              <m:rPr>
                <m:scr m:val="script"/>
              </m:rPr>
              <w:rPr>
                <w:rFonts w:ascii="Cambria Math" w:hAnsi="Cambria Math" w:cs="Times New Roman"/>
                <w:szCs w:val="24"/>
              </w:rPr>
              <m:t>F</m:t>
            </m:r>
          </m:e>
          <m:sub>
            <m:r>
              <w:rPr>
                <w:rFonts w:ascii="Cambria Math" w:hAnsi="Cambria Math" w:cs="Times New Roman"/>
                <w:szCs w:val="24"/>
              </w:rPr>
              <m:t>DSS,k</m:t>
            </m:r>
          </m:sub>
        </m:sSub>
      </m:oMath>
      <w:r w:rsidR="008B23FF" w:rsidRPr="005D3129">
        <w:rPr>
          <w:rFonts w:cs="Times New Roman"/>
          <w:szCs w:val="24"/>
        </w:rPr>
        <w:t>, evaluates risk, and generates structured intervention recommendations when required.</w:t>
      </w:r>
      <w:r w:rsidR="00CF3AB1" w:rsidRPr="005D3129">
        <w:rPr>
          <w:rFonts w:cs="Times New Roman"/>
          <w:szCs w:val="24"/>
        </w:rPr>
        <w:t xml:space="preserve"> </w:t>
      </w:r>
      <w:r w:rsidR="00F92E4F" w:rsidRPr="005D3129">
        <w:rPr>
          <w:rFonts w:cs="Times New Roman"/>
          <w:szCs w:val="24"/>
        </w:rPr>
        <w:t>The UI visualizes both physical state evolution and DSS outputs while allowing controlled scenario manipulation.</w:t>
      </w:r>
    </w:p>
    <w:p w14:paraId="66D57496" w14:textId="629ABBB9" w:rsidR="00F92E4F" w:rsidRPr="005D3129" w:rsidRDefault="00F92E4F" w:rsidP="00F92E4F">
      <w:pPr>
        <w:pStyle w:val="ParText"/>
        <w:rPr>
          <w:rFonts w:cs="Times New Roman"/>
          <w:szCs w:val="24"/>
        </w:rPr>
      </w:pPr>
      <w:r w:rsidRPr="005D3129">
        <w:rPr>
          <w:rFonts w:cs="Times New Roman"/>
          <w:szCs w:val="24"/>
        </w:rPr>
        <w:t xml:space="preserve">As shown in </w:t>
      </w:r>
      <w:r w:rsidRPr="005D3129">
        <w:fldChar w:fldCharType="begin"/>
      </w:r>
      <w:r w:rsidRPr="005D3129">
        <w:instrText xml:space="preserve"> REF _Ref222682901 \h </w:instrText>
      </w:r>
      <w:r w:rsidRPr="005D3129">
        <w:fldChar w:fldCharType="separate"/>
      </w:r>
      <w:r w:rsidR="00111302" w:rsidRPr="005D3129">
        <w:t xml:space="preserve">Figure </w:t>
      </w:r>
      <w:r w:rsidR="00111302">
        <w:rPr>
          <w:noProof/>
        </w:rPr>
        <w:t>3</w:t>
      </w:r>
      <w:r w:rsidR="00111302">
        <w:t>.</w:t>
      </w:r>
      <w:r w:rsidR="00111302">
        <w:rPr>
          <w:noProof/>
        </w:rPr>
        <w:t>1</w:t>
      </w:r>
      <w:r w:rsidRPr="005D3129">
        <w:fldChar w:fldCharType="end"/>
      </w:r>
      <w:r w:rsidRPr="005D3129">
        <w:rPr>
          <w:rFonts w:cs="Times New Roman"/>
          <w:szCs w:val="24"/>
        </w:rPr>
        <w:t xml:space="preserve">, this layered organization enforces a clear separation between wildfire physics, decision cognition, and human supervision. </w:t>
      </w:r>
      <w:r w:rsidRPr="005D3129">
        <w:t>The architecture is designed to ensure: (i) Physical consistency of fire propagation; (ii) Modular extensibility; (iii) Horizontal scalability; (iv) Traceable intervention logic; (v) Robust human-in-the-loop (HIL) control.</w:t>
      </w:r>
    </w:p>
    <w:p w14:paraId="25E67D94" w14:textId="77777777" w:rsidR="00F92E4F" w:rsidRPr="005D3129" w:rsidRDefault="00F92E4F" w:rsidP="00F92E4F">
      <w:pPr>
        <w:pStyle w:val="ParText"/>
        <w:rPr>
          <w:rFonts w:cs="Times New Roman"/>
          <w:szCs w:val="24"/>
        </w:rPr>
      </w:pPr>
      <w:r w:rsidRPr="005D3129">
        <w:rPr>
          <w:rFonts w:cs="Times New Roman"/>
          <w:szCs w:val="24"/>
        </w:rPr>
        <w:t>By maintaining strict boundaries between simulation dynamics and decision reasoning, the framework establishes a stable computational foundation upon which distributed fuzzy reasoning and adaptive coordination mechanisms can be constructed in subsequent chapters.</w:t>
      </w:r>
    </w:p>
    <w:p w14:paraId="166C5D80" w14:textId="77777777" w:rsidR="0048150A" w:rsidRPr="005D3129" w:rsidRDefault="008277ED" w:rsidP="00060D4F">
      <w:pPr>
        <w:pStyle w:val="Heading2"/>
        <w:rPr>
          <w:lang w:eastAsia="ja-JP"/>
        </w:rPr>
      </w:pPr>
      <w:bookmarkStart w:id="163" w:name="_Toc222699948"/>
      <w:bookmarkStart w:id="164" w:name="_Toc222699946"/>
      <w:bookmarkStart w:id="165" w:name="_Toc222653216"/>
      <w:bookmarkStart w:id="166" w:name="_Toc222699945"/>
      <w:bookmarkStart w:id="167" w:name="_Toc222699942"/>
      <w:bookmarkStart w:id="168" w:name="_Toc222086805"/>
      <w:bookmarkStart w:id="169" w:name="_Toc222653209"/>
      <w:bookmarkStart w:id="170" w:name="_Toc236875895"/>
      <w:r w:rsidRPr="005D3129">
        <w:rPr>
          <w:lang w:eastAsia="ja-JP"/>
        </w:rPr>
        <w:t>Simulation Input and External Sources</w:t>
      </w:r>
      <w:bookmarkEnd w:id="170"/>
    </w:p>
    <w:p w14:paraId="564BBCF5" w14:textId="77777777" w:rsidR="000741B8" w:rsidRPr="005D3129" w:rsidRDefault="00000000" w:rsidP="000741B8">
      <w:pPr>
        <w:pStyle w:val="ParText"/>
        <w:rPr>
          <w:lang w:eastAsia="tr-TR"/>
        </w:rPr>
      </w:pPr>
      <w:r>
        <w:t xml:space="preserve">The simulation input set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000741B8" w:rsidRPr="005D3129">
        <w:rPr>
          <w:rFonts w:eastAsiaTheme="minorEastAsia"/>
          <w:lang w:eastAsia="ja-JP"/>
        </w:rPr>
        <w:t xml:space="preserve"> </w:t>
      </w:r>
      <w:r>
        <w:t>collects every parameter that influences</w:t>
      </w:r>
      <w:r>
        <w:rPr>
          <w:lang w:eastAsia="tr-TR"/>
        </w:rPr>
        <w:t xml:space="preserve"> wildfire evolution at discrete time step </w:t>
      </w:r>
      <m:oMath>
        <m:r>
          <w:rPr>
            <w:rFonts w:ascii="Cambria Math" w:hAnsi="Cambria Math"/>
            <w:lang w:eastAsia="tr-TR"/>
          </w:rPr>
          <m:t>k</m:t>
        </m:r>
      </m:oMath>
      <w:r w:rsidR="000741B8" w:rsidRPr="005D3129">
        <w:rPr>
          <w:lang w:eastAsia="tr-TR"/>
        </w:rPr>
        <w:t xml:space="preserve">. These inputs include both exogenous environmental factors and decision-driven intervention parameters generated by the DSS. These inputs </w:t>
      </w:r>
      <w:r w:rsidR="00CA7253" w:rsidRPr="005D3129">
        <w:rPr>
          <w:lang w:eastAsia="tr-TR"/>
        </w:rPr>
        <w:t>function as</w:t>
      </w:r>
      <w:r>
        <w:rPr>
          <w:lang w:eastAsia="tr-TR"/>
        </w:rPr>
        <w:t xml:space="preserve"> boundary conditions and forcing mechanisms for the state transition process. At each discrete simulation step </w:t>
      </w:r>
      <m:oMath>
        <m:r>
          <w:rPr>
            <w:rFonts w:ascii="Cambria Math" w:hAnsi="Cambria Math"/>
            <w:lang w:eastAsia="tr-TR"/>
          </w:rPr>
          <m:t>k</m:t>
        </m:r>
      </m:oMath>
      <w:r w:rsidR="000741B8" w:rsidRPr="005D3129">
        <w:rPr>
          <w:lang w:eastAsia="tr-TR"/>
        </w:rPr>
        <w:t>, the external input set is updated and provided to the Simulation Core.</w:t>
      </w:r>
    </w:p>
    <w:p w14:paraId="329CEB75" w14:textId="77777777" w:rsidR="00DB70EC" w:rsidRPr="005D3129" w:rsidRDefault="00DB70EC" w:rsidP="00DB70EC">
      <w:pPr>
        <w:pStyle w:val="ParText"/>
        <w:rPr>
          <w:rFonts w:eastAsia="Times New Roman" w:cs="Times New Roman"/>
          <w:szCs w:val="24"/>
          <w:lang w:eastAsia="tr-TR"/>
        </w:rPr>
      </w:pPr>
      <w:r>
        <w:rPr>
          <w:rFonts w:eastAsia="Times New Roman" w:cs="Times New Roman"/>
          <w:szCs w:val="24"/>
          <w:lang w:eastAsia="tr-TR"/>
        </w:rPr>
        <w:t xml:space="preserve">External inputs can be categorized into three distinct groups: (i) Environmental input: Including meteorological, terrain, and fuel-related factors that govern physical wildfire dynamics; (ii) Exogenous event inputs: Such as ignition events, which trigger fire initiation independently of system evolution; (iii) Decision-driven inputs: </w:t>
      </w:r>
      <w:r>
        <w:rPr>
          <w:rFonts w:eastAsia="Times New Roman" w:cs="Times New Roman"/>
          <w:szCs w:val="24"/>
          <w:lang w:eastAsia="tr-TR"/>
        </w:rPr>
        <w:lastRenderedPageBreak/>
        <w:t>Intervention parameters generated by the DSS, representing operational actions influencing wildfire evolution.</w:t>
      </w:r>
    </w:p>
    <w:p w14:paraId="4901A2EC" w14:textId="05FE41FA" w:rsidR="000741B8" w:rsidRPr="005D3129" w:rsidRDefault="00000000" w:rsidP="000741B8">
      <w:pPr>
        <w:pStyle w:val="ParText"/>
      </w:pP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Pr="005D3129">
        <w:rPr>
          <w:rFonts w:eastAsiaTheme="minorEastAsia"/>
        </w:rPr>
        <w:t xml:space="preserve"> </w:t>
      </w:r>
      <w:r w:rsidRPr="005D3129">
        <w:rPr>
          <w:rFonts w:eastAsiaTheme="minorEastAsia"/>
        </w:rPr>
        <w:fldChar w:fldCharType="begin"/>
      </w:r>
      <w:r w:rsidRPr="005D3129">
        <w:rPr>
          <w:rFonts w:eastAsiaTheme="minorEastAsia"/>
        </w:rPr>
        <w:instrText xml:space="preserve"> REF _Ref222979814 \h </w:instrText>
      </w:r>
      <w:r w:rsidRPr="005D3129">
        <w:rPr>
          <w:rFonts w:eastAsiaTheme="minorEastAsia"/>
        </w:rPr>
      </w:r>
      <w:r w:rsidRPr="005D3129">
        <w:rPr>
          <w:rFonts w:eastAsiaTheme="minorEastAsia"/>
        </w:rPr>
        <w:fldChar w:fldCharType="separate"/>
      </w:r>
      <w:r w:rsidR="00111302" w:rsidRPr="005D3129">
        <w:t xml:space="preserve">( </w:t>
      </w:r>
      <w:r w:rsidR="00111302">
        <w:rPr>
          <w:noProof/>
        </w:rPr>
        <w:t>15</w:t>
      </w:r>
      <w:r w:rsidR="00111302" w:rsidRPr="005D3129">
        <w:t xml:space="preserve"> )</w:t>
      </w:r>
      <w:r w:rsidRPr="005D3129">
        <w:rPr>
          <w:rFonts w:eastAsiaTheme="minorEastAsia"/>
        </w:rPr>
        <w:fldChar w:fldCharType="end"/>
      </w:r>
      <w:r w:rsidRPr="005D3129">
        <w:rPr>
          <w:rFonts w:eastAsiaTheme="minorEastAsia"/>
        </w:rPr>
        <w:t xml:space="preserve"> </w:t>
      </w:r>
      <w:r w:rsidRPr="005D3129">
        <w:t xml:space="preserve">represents all external parameters that influence wildfire dynamics, namely </w:t>
      </w:r>
      <w:r w:rsidRPr="005D3129">
        <w:rPr>
          <w:rFonts w:eastAsiaTheme="minorEastAsia"/>
        </w:rPr>
        <w:t xml:space="preserve">meteorology </w:t>
      </w:r>
      <m:oMath>
        <m:sSub>
          <m:sSubPr>
            <m:ctrlPr>
              <w:rPr>
                <w:rFonts w:ascii="Cambria Math" w:hAnsi="Cambria Math"/>
              </w:rPr>
            </m:ctrlPr>
          </m:sSubPr>
          <m:e>
            <m:r>
              <w:rPr>
                <w:rFonts w:ascii="Cambria Math" w:hAnsi="Cambria Math"/>
              </w:rPr>
              <m:t>U</m:t>
            </m:r>
          </m:e>
          <m:sub>
            <m:r>
              <w:rPr>
                <w:rFonts w:ascii="Cambria Math" w:hAnsi="Cambria Math"/>
              </w:rPr>
              <m:t>Meteo,k</m:t>
            </m:r>
          </m:sub>
        </m:sSub>
      </m:oMath>
      <w:r w:rsidRPr="005D3129">
        <w:rPr>
          <w:rFonts w:eastAsiaTheme="minorEastAsia"/>
        </w:rPr>
        <w:t xml:space="preserve"> </w:t>
      </w:r>
      <w:r w:rsidRPr="005D3129">
        <w:rPr>
          <w:rFonts w:eastAsiaTheme="minorEastAsia"/>
        </w:rPr>
        <w:fldChar w:fldCharType="begin"/>
      </w:r>
      <w:r w:rsidRPr="005D3129">
        <w:rPr>
          <w:rFonts w:eastAsiaTheme="minorEastAsia"/>
        </w:rPr>
        <w:instrText xml:space="preserve"> REF _Ref222979815 \h </w:instrText>
      </w:r>
      <w:r w:rsidRPr="005D3129">
        <w:rPr>
          <w:rFonts w:eastAsiaTheme="minorEastAsia"/>
        </w:rPr>
      </w:r>
      <w:r w:rsidRPr="005D3129">
        <w:rPr>
          <w:rFonts w:eastAsiaTheme="minorEastAsia"/>
        </w:rPr>
        <w:fldChar w:fldCharType="separate"/>
      </w:r>
      <w:r w:rsidR="00111302" w:rsidRPr="005D3129">
        <w:t xml:space="preserve">( </w:t>
      </w:r>
      <w:r w:rsidR="00111302">
        <w:rPr>
          <w:noProof/>
        </w:rPr>
        <w:t>16</w:t>
      </w:r>
      <w:r w:rsidR="00111302" w:rsidRPr="005D3129">
        <w:t xml:space="preserve"> )</w:t>
      </w:r>
      <w:r w:rsidRPr="005D3129">
        <w:rPr>
          <w:rFonts w:eastAsiaTheme="minorEastAsia"/>
        </w:rPr>
        <w:fldChar w:fldCharType="end"/>
      </w:r>
      <w:r w:rsidRPr="005D3129">
        <w:rPr>
          <w:rFonts w:eastAsiaTheme="minorEastAsia"/>
        </w:rPr>
        <w:t xml:space="preserve">, topography </w:t>
      </w:r>
      <m:oMath>
        <m:sSub>
          <m:sSubPr>
            <m:ctrlPr>
              <w:rPr>
                <w:rFonts w:ascii="Cambria Math" w:hAnsi="Cambria Math"/>
              </w:rPr>
            </m:ctrlPr>
          </m:sSubPr>
          <m:e>
            <m:r>
              <w:rPr>
                <w:rFonts w:ascii="Cambria Math" w:hAnsi="Cambria Math"/>
              </w:rPr>
              <m:t>U</m:t>
            </m:r>
          </m:e>
          <m:sub>
            <m:r>
              <w:rPr>
                <w:rFonts w:ascii="Cambria Math" w:hAnsi="Cambria Math"/>
              </w:rPr>
              <m:t>Geo</m:t>
            </m:r>
          </m:sub>
        </m:sSub>
      </m:oMath>
      <w:r w:rsidRPr="005D3129">
        <w:rPr>
          <w:rFonts w:eastAsiaTheme="minorEastAsia"/>
        </w:rPr>
        <w:t xml:space="preserve"> </w:t>
      </w:r>
      <w:r w:rsidRPr="005D3129">
        <w:rPr>
          <w:rFonts w:eastAsiaTheme="minorEastAsia"/>
        </w:rPr>
        <w:fldChar w:fldCharType="begin"/>
      </w:r>
      <w:r w:rsidRPr="005D3129">
        <w:rPr>
          <w:rFonts w:eastAsiaTheme="minorEastAsia"/>
        </w:rPr>
        <w:instrText xml:space="preserve"> REF _Ref222979816 \h </w:instrText>
      </w:r>
      <w:r w:rsidRPr="005D3129">
        <w:rPr>
          <w:rFonts w:eastAsiaTheme="minorEastAsia"/>
        </w:rPr>
      </w:r>
      <w:r w:rsidRPr="005D3129">
        <w:rPr>
          <w:rFonts w:eastAsiaTheme="minorEastAsia"/>
        </w:rPr>
        <w:fldChar w:fldCharType="separate"/>
      </w:r>
      <w:r w:rsidR="00111302" w:rsidRPr="005D3129">
        <w:t xml:space="preserve">( </w:t>
      </w:r>
      <w:r w:rsidR="00111302">
        <w:rPr>
          <w:noProof/>
        </w:rPr>
        <w:t>17</w:t>
      </w:r>
      <w:r w:rsidR="00111302" w:rsidRPr="005D3129">
        <w:t xml:space="preserve"> )</w:t>
      </w:r>
      <w:r w:rsidRPr="005D3129">
        <w:rPr>
          <w:rFonts w:eastAsiaTheme="minorEastAsia"/>
        </w:rPr>
        <w:fldChar w:fldCharType="end"/>
      </w:r>
      <w:r w:rsidRPr="005D3129">
        <w:rPr>
          <w:rFonts w:eastAsiaTheme="minorEastAsia"/>
        </w:rPr>
        <w:t xml:space="preserve">, fuel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Fuel</m:t>
            </m:r>
            <m:r>
              <m:rPr>
                <m:nor/>
              </m:rPr>
              <w:rPr>
                <w:rFonts w:ascii="Cambria Math"/>
                <w:i/>
              </w:rPr>
              <m:t>,k</m:t>
            </m:r>
          </m:sub>
        </m:sSub>
      </m:oMath>
      <w:r w:rsidRPr="005D3129">
        <w:rPr>
          <w:rFonts w:eastAsiaTheme="minorEastAsia"/>
          <w:iCs/>
        </w:rPr>
        <w:t xml:space="preserve"> </w:t>
      </w:r>
      <w:r w:rsidRPr="005D3129">
        <w:rPr>
          <w:rFonts w:eastAsiaTheme="minorEastAsia"/>
          <w:iCs/>
        </w:rPr>
        <w:fldChar w:fldCharType="begin"/>
      </w:r>
      <w:r w:rsidRPr="005D3129">
        <w:rPr>
          <w:rFonts w:eastAsiaTheme="minorEastAsia"/>
          <w:iCs/>
        </w:rPr>
        <w:instrText xml:space="preserve"> REF _Ref222979872 \h </w:instrText>
      </w:r>
      <w:r w:rsidRPr="005D3129">
        <w:rPr>
          <w:rFonts w:eastAsiaTheme="minorEastAsia"/>
          <w:iCs/>
        </w:rPr>
      </w:r>
      <w:r w:rsidRPr="005D3129">
        <w:rPr>
          <w:rFonts w:eastAsiaTheme="minorEastAsia"/>
          <w:iCs/>
        </w:rPr>
        <w:fldChar w:fldCharType="separate"/>
      </w:r>
      <w:r w:rsidR="00111302" w:rsidRPr="005D3129">
        <w:t xml:space="preserve">( </w:t>
      </w:r>
      <w:r w:rsidR="00111302">
        <w:rPr>
          <w:noProof/>
        </w:rPr>
        <w:t>18</w:t>
      </w:r>
      <w:r w:rsidR="00111302" w:rsidRPr="005D3129">
        <w:t xml:space="preserve"> )</w:t>
      </w:r>
      <w:r w:rsidRPr="005D3129">
        <w:rPr>
          <w:rFonts w:eastAsiaTheme="minorEastAsia"/>
          <w:iCs/>
        </w:rPr>
        <w:fldChar w:fldCharType="end"/>
      </w:r>
      <w:r w:rsidRPr="005D3129">
        <w:rPr>
          <w:rFonts w:eastAsiaTheme="minorEastAsia"/>
          <w:iCs/>
        </w:rPr>
        <w:t xml:space="preserve">, ignition </w:t>
      </w:r>
      <m:oMath>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Ign,k</m:t>
            </m:r>
          </m:sub>
        </m:sSub>
      </m:oMath>
      <w:r w:rsidRPr="005D3129">
        <w:rPr>
          <w:rFonts w:eastAsiaTheme="minorEastAsia"/>
          <w:lang w:eastAsia="ja-JP"/>
        </w:rPr>
        <w:t xml:space="preserve"> </w:t>
      </w:r>
      <w:r w:rsidRPr="005D3129">
        <w:rPr>
          <w:rFonts w:eastAsiaTheme="minorEastAsia"/>
          <w:lang w:eastAsia="ja-JP"/>
        </w:rPr>
        <w:fldChar w:fldCharType="begin"/>
      </w:r>
      <w:r w:rsidRPr="005D3129">
        <w:rPr>
          <w:rFonts w:eastAsiaTheme="minorEastAsia"/>
          <w:lang w:eastAsia="ja-JP"/>
        </w:rPr>
        <w:instrText xml:space="preserve"> REF _Ref222980314 \h </w:instrText>
      </w:r>
      <w:r w:rsidRPr="005D3129">
        <w:rPr>
          <w:rFonts w:eastAsiaTheme="minorEastAsia"/>
          <w:lang w:eastAsia="ja-JP"/>
        </w:rPr>
      </w:r>
      <w:r w:rsidRPr="005D3129">
        <w:rPr>
          <w:rFonts w:eastAsiaTheme="minorEastAsia"/>
          <w:lang w:eastAsia="ja-JP"/>
        </w:rPr>
        <w:fldChar w:fldCharType="separate"/>
      </w:r>
      <w:r w:rsidR="00111302" w:rsidRPr="005D3129">
        <w:t xml:space="preserve">( </w:t>
      </w:r>
      <w:r w:rsidR="00111302">
        <w:rPr>
          <w:noProof/>
        </w:rPr>
        <w:t>19</w:t>
      </w:r>
      <w:r w:rsidR="00111302" w:rsidRPr="005D3129">
        <w:t xml:space="preserve"> )</w:t>
      </w:r>
      <w:r w:rsidRPr="005D3129">
        <w:rPr>
          <w:rFonts w:eastAsiaTheme="minorEastAsia"/>
          <w:lang w:eastAsia="ja-JP"/>
        </w:rPr>
        <w:fldChar w:fldCharType="end"/>
      </w:r>
      <w:r w:rsidRPr="005D3129">
        <w:rPr>
          <w:rFonts w:eastAsiaTheme="minorEastAsia"/>
          <w:lang w:eastAsia="ja-JP"/>
        </w:rPr>
        <w:t xml:space="preserve"> </w:t>
      </w:r>
      <w:r w:rsidRPr="005D3129">
        <w:rPr>
          <w:rFonts w:eastAsiaTheme="minorEastAsia"/>
          <w:iCs/>
        </w:rPr>
        <w:t xml:space="preserve">and inputs generated by DSS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DSS,k</m:t>
            </m:r>
          </m:sub>
        </m:sSub>
      </m:oMath>
      <w:r w:rsidRPr="005D3129">
        <w:rPr>
          <w:rFonts w:eastAsiaTheme="minorEastAsia"/>
        </w:rPr>
        <w:t xml:space="preserve"> </w:t>
      </w:r>
      <w:r w:rsidRPr="005D3129">
        <w:rPr>
          <w:rFonts w:eastAsiaTheme="minorEastAsia"/>
        </w:rPr>
        <w:fldChar w:fldCharType="begin"/>
      </w:r>
      <w:r w:rsidRPr="005D3129">
        <w:rPr>
          <w:rFonts w:eastAsiaTheme="minorEastAsia"/>
        </w:rPr>
        <w:instrText xml:space="preserve"> REF _Ref222979880 \h </w:instrText>
      </w:r>
      <w:r w:rsidRPr="005D3129">
        <w:rPr>
          <w:rFonts w:eastAsiaTheme="minorEastAsia"/>
        </w:rPr>
      </w:r>
      <w:r w:rsidRPr="005D3129">
        <w:rPr>
          <w:rFonts w:eastAsiaTheme="minorEastAsia"/>
        </w:rPr>
        <w:fldChar w:fldCharType="separate"/>
      </w:r>
      <w:r w:rsidR="00111302" w:rsidRPr="005D3129">
        <w:rPr>
          <w:i/>
          <w:iCs/>
        </w:rPr>
        <w:t xml:space="preserve">( </w:t>
      </w:r>
      <w:r w:rsidR="00111302">
        <w:rPr>
          <w:i/>
          <w:iCs/>
          <w:noProof/>
        </w:rPr>
        <w:t>20</w:t>
      </w:r>
      <w:r w:rsidR="00111302" w:rsidRPr="005D3129">
        <w:rPr>
          <w:i/>
          <w:iCs/>
        </w:rPr>
        <w:t xml:space="preserve"> )</w:t>
      </w:r>
      <w:r w:rsidRPr="005D3129">
        <w:rPr>
          <w:rFonts w:eastAsiaTheme="minorEastAsia"/>
        </w:rPr>
        <w:fldChar w:fldCharType="end"/>
      </w:r>
      <w:r w:rsidRPr="005D3129">
        <w:t>. This structured separation ensures that environmental forcing, ignition triggering, and operational intervention remain conceptually and functionally distinct.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5D3129" w14:paraId="62C38FFE" w14:textId="77777777" w:rsidTr="00B517B6">
        <w:trPr>
          <w:trHeight w:val="567"/>
        </w:trPr>
        <w:tc>
          <w:tcPr>
            <w:tcW w:w="4495" w:type="pct"/>
            <w:vAlign w:val="center"/>
          </w:tcPr>
          <w:p w14:paraId="5ED41325" w14:textId="77777777" w:rsidR="00B517B6" w:rsidRPr="005D3129" w:rsidRDefault="00000000" w:rsidP="00CF3AB1">
            <w:pPr>
              <w:pStyle w:val="ParEq"/>
            </w:pPr>
            <m:oMathPara>
              <m:oMath>
                <m:sSub>
                  <m:sSubPr>
                    <m:ctrlPr>
                      <w:rPr>
                        <w:rFonts w:ascii="Cambria Math" w:hAnsi="Cambria Math"/>
                        <w:lang w:eastAsia="ja-JP"/>
                      </w:rPr>
                    </m:ctrlPr>
                  </m:sSubPr>
                  <m:e>
                    <m:r>
                      <m:rPr>
                        <m:scr m:val="script"/>
                        <m:sty m:val="p"/>
                      </m:rPr>
                      <w:rPr>
                        <w:rFonts w:ascii="Cambria Math" w:hAnsi="Cambria Math"/>
                        <w:lang w:eastAsia="ja-JP"/>
                      </w:rPr>
                      <m:t>F</m:t>
                    </m:r>
                  </m:e>
                  <m:sub>
                    <m:r>
                      <w:rPr>
                        <w:rFonts w:ascii="Cambria Math" w:hAnsi="Cambria Math"/>
                        <w:lang w:eastAsia="ja-JP"/>
                      </w:rPr>
                      <m:t>in</m:t>
                    </m:r>
                    <m:r>
                      <m:rPr>
                        <m:sty m:val="p"/>
                      </m:rPr>
                      <w:rPr>
                        <w:rFonts w:ascii="Cambria Math" w:hAnsi="Cambria Math"/>
                        <w:lang w:eastAsia="ja-JP"/>
                      </w:rPr>
                      <m:t>,</m:t>
                    </m:r>
                    <m:r>
                      <w:rPr>
                        <w:rFonts w:ascii="Cambria Math" w:hAnsi="Cambria Math"/>
                        <w:lang w:eastAsia="ja-JP"/>
                      </w:rPr>
                      <m:t>k</m:t>
                    </m:r>
                  </m:sub>
                </m:sSub>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Geo</m:t>
                        </m:r>
                      </m:sub>
                    </m:sSub>
                    <m:r>
                      <m:rPr>
                        <m:sty m:val="p"/>
                      </m:rPr>
                      <w:rPr>
                        <w:rFonts w:ascii="Cambria Math" w:hAnsi="Cambria Math"/>
                      </w:rPr>
                      <m:t xml:space="preserve">, </m:t>
                    </m:r>
                    <m:sSub>
                      <m:sSubPr>
                        <m:ctrlPr>
                          <w:rPr>
                            <w:rFonts w:ascii="Cambria Math" w:hAnsi="Cambria Math"/>
                          </w:rPr>
                        </m:ctrlPr>
                      </m:sSubPr>
                      <m:e>
                        <m:sSub>
                          <m:sSubPr>
                            <m:ctrlPr>
                              <w:rPr>
                                <w:rFonts w:ascii="Cambria Math" w:hAnsi="Cambria Math"/>
                              </w:rPr>
                            </m:ctrlPr>
                          </m:sSubPr>
                          <m:e>
                            <m:r>
                              <w:rPr>
                                <w:rFonts w:ascii="Cambria Math" w:hAnsi="Cambria Math"/>
                              </w:rPr>
                              <m:t>U</m:t>
                            </m:r>
                          </m:e>
                          <m:sub>
                            <m:r>
                              <w:rPr>
                                <w:rFonts w:ascii="Cambria Math" w:hAnsi="Cambria Math"/>
                              </w:rPr>
                              <m:t>Fuel</m:t>
                            </m:r>
                            <m:r>
                              <m:rPr>
                                <m:nor/>
                              </m:rPr>
                              <m:t>,k</m:t>
                            </m:r>
                          </m:sub>
                        </m:sSub>
                        <m:r>
                          <m:rPr>
                            <m:sty m:val="p"/>
                          </m:rPr>
                          <w:rPr>
                            <w:rFonts w:ascii="Cambria Math" w:hAnsi="Cambria Math"/>
                          </w:rPr>
                          <m:t xml:space="preserve">, </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Ign</m:t>
                            </m:r>
                            <m:r>
                              <m:rPr>
                                <m:sty m:val="p"/>
                              </m:rPr>
                              <w:rPr>
                                <w:rFonts w:ascii="Cambria Math" w:hAnsi="Cambria Math"/>
                                <w:lang w:eastAsia="ja-JP"/>
                              </w:rPr>
                              <m:t>,</m:t>
                            </m:r>
                            <m:r>
                              <w:rPr>
                                <w:rFonts w:ascii="Cambria Math" w:hAnsi="Cambria Math"/>
                                <w:lang w:eastAsia="ja-JP"/>
                              </w:rPr>
                              <m:t>k</m:t>
                            </m:r>
                          </m:sub>
                        </m:sSub>
                        <m:r>
                          <m:rPr>
                            <m:sty m:val="p"/>
                          </m:rPr>
                          <w:rPr>
                            <w:rFonts w:ascii="Cambria Math" w:hAnsi="Cambria Math"/>
                          </w:rPr>
                          <m:t xml:space="preserve">, </m:t>
                        </m:r>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oMath>
            </m:oMathPara>
          </w:p>
        </w:tc>
        <w:tc>
          <w:tcPr>
            <w:tcW w:w="505" w:type="pct"/>
            <w:vAlign w:val="center"/>
          </w:tcPr>
          <w:p w14:paraId="08EF635D" w14:textId="7B1A55AA" w:rsidR="00B517B6" w:rsidRPr="005D3129" w:rsidRDefault="00B517B6" w:rsidP="00CF3AB1">
            <w:pPr>
              <w:pStyle w:val="ParEq"/>
            </w:pPr>
            <w:bookmarkStart w:id="171" w:name="_Ref222979814"/>
            <w:r w:rsidRPr="005D3129">
              <w:t xml:space="preserve">( </w:t>
            </w:r>
            <w:r w:rsidRPr="005D3129">
              <w:fldChar w:fldCharType="begin"/>
            </w:r>
            <w:r w:rsidRPr="005D3129">
              <w:instrText xml:space="preserve"> SEQ ( \* ARABIC </w:instrText>
            </w:r>
            <w:r w:rsidRPr="005D3129">
              <w:fldChar w:fldCharType="separate"/>
            </w:r>
            <w:r w:rsidR="00111302">
              <w:rPr>
                <w:noProof/>
              </w:rPr>
              <w:t>15</w:t>
            </w:r>
            <w:r w:rsidRPr="005D3129">
              <w:fldChar w:fldCharType="end"/>
            </w:r>
            <w:r w:rsidRPr="005D3129">
              <w:t xml:space="preserve"> )</w:t>
            </w:r>
            <w:bookmarkEnd w:id="171"/>
          </w:p>
        </w:tc>
      </w:tr>
    </w:tbl>
    <w:p w14:paraId="0377FFBC" w14:textId="77777777" w:rsidR="007761A0" w:rsidRPr="005D3129" w:rsidRDefault="007761A0" w:rsidP="007761A0">
      <w:pPr>
        <w:pStyle w:val="ParText"/>
      </w:pPr>
      <w:r w:rsidRPr="005D3129">
        <w:t xml:space="preserve">In addition to the simulation input set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Pr="005D3129">
        <w:t xml:space="preserve">, the DSS process relies on a distinct contextual input set defined as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DSS,k</m:t>
            </m:r>
          </m:sub>
        </m:sSub>
        <m:r>
          <w:rPr>
            <w:rFonts w:ascii="Cambria Math" w:hAnsi="Cambria Math"/>
          </w:rPr>
          <m:t>= {</m:t>
        </m:r>
        <m:sSub>
          <m:sSubPr>
            <m:ctrlPr>
              <w:rPr>
                <w:rFonts w:ascii="Cambria Math" w:hAnsi="Cambria Math"/>
                <w:i/>
              </w:rPr>
            </m:ctrlPr>
          </m:sSubPr>
          <m:e>
            <m:r>
              <w:rPr>
                <w:rFonts w:ascii="Cambria Math" w:hAnsi="Cambria Math"/>
              </w:rPr>
              <m:t>U</m:t>
            </m:r>
          </m:e>
          <m:sub>
            <m:r>
              <w:rPr>
                <w:rFonts w:ascii="Cambria Math" w:hAnsi="Cambria Math"/>
              </w:rPr>
              <m:t>Val,k</m:t>
            </m:r>
          </m:sub>
        </m:sSub>
        <m:r>
          <w:rPr>
            <w:rFonts w:ascii="Cambria Math" w:hAnsi="Cambria Math"/>
          </w:rPr>
          <m:t xml:space="preserve">, </m:t>
        </m:r>
        <m:sSub>
          <m:sSubPr>
            <m:ctrlPr>
              <w:rPr>
                <w:rFonts w:ascii="Cambria Math" w:hAnsi="Cambria Math"/>
                <w:i/>
              </w:rPr>
            </m:ctrlPr>
          </m:sSubPr>
          <m:e>
            <m:r>
              <w:rPr>
                <w:rFonts w:ascii="Cambria Math" w:hAnsi="Cambria Math"/>
              </w:rPr>
              <m:t>U</m:t>
            </m:r>
          </m:e>
          <m:sub>
            <m:r>
              <w:rPr>
                <w:rFonts w:ascii="Cambria Math" w:hAnsi="Cambria Math"/>
              </w:rPr>
              <m:t>Res,k</m:t>
            </m:r>
          </m:sub>
        </m:sSub>
      </m:oMath>
      <w:r w:rsidRPr="005D3129">
        <w:t xml:space="preserve">}. This set represents value-related and resource-related information used by the DSS for decision evaluation. Unlike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Pr="005D3129">
        <w:t xml:space="preserve">, which directly influences the state transition operator,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DSS,k</m:t>
            </m:r>
          </m:sub>
        </m:sSub>
      </m:oMath>
      <w:r w:rsidRPr="005D3129">
        <w:rPr>
          <w:rFonts w:eastAsiaTheme="minorEastAsia"/>
          <w:lang w:eastAsia="ja-JP"/>
        </w:rPr>
        <w:t xml:space="preserve"> </w:t>
      </w:r>
      <w:r w:rsidRPr="005D3129">
        <w:t>does not affect wildfire dynamics directly. Instead, it provides contextual information that guides decision-generation within the DSS layer.</w:t>
      </w:r>
    </w:p>
    <w:p w14:paraId="2D9A7776" w14:textId="77777777" w:rsidR="000E1725" w:rsidRPr="005D3129" w:rsidRDefault="00000000" w:rsidP="00060D4F">
      <w:pPr>
        <w:pStyle w:val="Heading3"/>
      </w:pPr>
      <w:bookmarkStart w:id="172" w:name="_Toc236875896"/>
      <w:r w:rsidRPr="005D3129">
        <w:t>Meteorology Data Layer</w:t>
      </w:r>
      <w:bookmarkEnd w:id="172"/>
    </w:p>
    <w:p w14:paraId="19E5AB22" w14:textId="726E153E" w:rsidR="00CF3AB1" w:rsidRPr="005D3129" w:rsidRDefault="000741B8" w:rsidP="000741B8">
      <w:pPr>
        <w:pStyle w:val="ParText"/>
      </w:pPr>
      <w:r w:rsidRPr="005D3129">
        <w:t xml:space="preserve">Meteorological inputs </w:t>
      </w:r>
      <m:oMath>
        <m:sSub>
          <m:sSubPr>
            <m:ctrlPr>
              <w:rPr>
                <w:rFonts w:ascii="Cambria Math" w:hAnsi="Cambria Math"/>
              </w:rPr>
            </m:ctrlPr>
          </m:sSubPr>
          <m:e>
            <m:r>
              <w:rPr>
                <w:rFonts w:ascii="Cambria Math" w:hAnsi="Cambria Math"/>
              </w:rPr>
              <m:t>U</m:t>
            </m:r>
          </m:e>
          <m:sub>
            <m:r>
              <w:rPr>
                <w:rFonts w:ascii="Cambria Math" w:hAnsi="Cambria Math"/>
              </w:rPr>
              <m:t>Meteo,k</m:t>
            </m:r>
          </m:sub>
        </m:sSub>
      </m:oMath>
      <w:r w:rsidRPr="005D3129">
        <w:rPr>
          <w:rFonts w:eastAsiaTheme="minorEastAsia"/>
        </w:rPr>
        <w:t xml:space="preserve"> </w:t>
      </w:r>
      <w:r w:rsidRPr="005D3129">
        <w:rPr>
          <w:rFonts w:eastAsiaTheme="minorEastAsia"/>
        </w:rPr>
        <w:fldChar w:fldCharType="begin"/>
      </w:r>
      <w:r w:rsidRPr="005D3129">
        <w:rPr>
          <w:rFonts w:eastAsiaTheme="minorEastAsia"/>
        </w:rPr>
        <w:instrText xml:space="preserve"> REF _Ref222979815 \h </w:instrText>
      </w:r>
      <w:r w:rsidRPr="005D3129">
        <w:rPr>
          <w:rFonts w:eastAsiaTheme="minorEastAsia"/>
        </w:rPr>
      </w:r>
      <w:r w:rsidRPr="005D3129">
        <w:rPr>
          <w:rFonts w:eastAsiaTheme="minorEastAsia"/>
        </w:rPr>
        <w:fldChar w:fldCharType="separate"/>
      </w:r>
      <w:r w:rsidR="00111302" w:rsidRPr="005D3129">
        <w:t xml:space="preserve">( </w:t>
      </w:r>
      <w:r w:rsidR="00111302">
        <w:rPr>
          <w:noProof/>
        </w:rPr>
        <w:t>16</w:t>
      </w:r>
      <w:r w:rsidR="00111302" w:rsidRPr="005D3129">
        <w:t xml:space="preserve"> )</w:t>
      </w:r>
      <w:r w:rsidRPr="005D3129">
        <w:rPr>
          <w:rFonts w:eastAsiaTheme="minorEastAsia"/>
        </w:rPr>
        <w:fldChar w:fldCharType="end"/>
      </w:r>
      <w:r w:rsidRPr="005D3129">
        <w:rPr>
          <w:rFonts w:eastAsiaTheme="minorEastAsia"/>
        </w:rPr>
        <w:t xml:space="preserve"> </w:t>
      </w:r>
      <w:r w:rsidRPr="005D3129">
        <w:t xml:space="preserve">are spatio-temporal environmental drivers that influence ignition sustainability, rate of spread, fuel drying, and </w:t>
      </w:r>
      <w:r w:rsidR="00CF3AB1" w:rsidRPr="005D3129">
        <w:t>fire</w:t>
      </w:r>
      <w:r w:rsidRPr="005D3129">
        <w:t xml:space="preserve"> intensity. </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CF3AB1" w:rsidRPr="005D3129" w14:paraId="68F7B3A0" w14:textId="77777777" w:rsidTr="00ED5106">
        <w:trPr>
          <w:jc w:val="center"/>
        </w:trPr>
        <w:tc>
          <w:tcPr>
            <w:tcW w:w="4495" w:type="pct"/>
            <w:vAlign w:val="center"/>
          </w:tcPr>
          <w:p w14:paraId="1AE2F2D9" w14:textId="77777777" w:rsidR="00CF3AB1" w:rsidRPr="005D3129" w:rsidRDefault="00000000" w:rsidP="00ED5106">
            <w:pPr>
              <w:pStyle w:val="TableText"/>
              <w:jc w:val="center"/>
              <w:rPr>
                <w:rFonts w:eastAsiaTheme="minorEastAsia"/>
                <w:i/>
                <w:lang w:eastAsia="ja-JP"/>
              </w:rPr>
            </w:pPr>
            <m:oMathPara>
              <m:oMath>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Meteo,k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d>
                  <m:dPr>
                    <m:begChr m:val="["/>
                    <m:endChr m:val="]"/>
                    <m:ctrlPr>
                      <w:rPr>
                        <w:rFonts w:ascii="Cambria Math" w:hAnsi="Cambria Math"/>
                        <w:i/>
                        <w:lang w:eastAsia="ja-JP"/>
                      </w:rPr>
                    </m:ctrlPr>
                  </m:dPr>
                  <m:e>
                    <m:eqArr>
                      <m:eqArrPr>
                        <m:ctrlPr>
                          <w:rPr>
                            <w:rFonts w:ascii="Cambria Math" w:hAnsi="Cambria Math"/>
                            <w:i/>
                            <w:lang w:eastAsia="ja-JP"/>
                          </w:rPr>
                        </m:ctrlPr>
                      </m:eqArrPr>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temp,k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rh,k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ws,k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wd,k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gust,k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prec,k</m:t>
                            </m:r>
                          </m:sub>
                        </m:sSub>
                      </m:e>
                    </m:eqArr>
                  </m:e>
                </m:d>
              </m:oMath>
            </m:oMathPara>
          </w:p>
        </w:tc>
        <w:tc>
          <w:tcPr>
            <w:tcW w:w="505" w:type="pct"/>
            <w:vAlign w:val="center"/>
          </w:tcPr>
          <w:p w14:paraId="0F8B2ADA" w14:textId="0CE51085" w:rsidR="00CF3AB1" w:rsidRPr="005D3129" w:rsidRDefault="00CF3AB1" w:rsidP="00ED5106">
            <w:pPr>
              <w:pStyle w:val="TableText"/>
              <w:rPr>
                <w:lang w:eastAsia="ja-JP"/>
              </w:rPr>
            </w:pPr>
            <w:bookmarkStart w:id="173" w:name="_Ref222979815"/>
            <w:r w:rsidRPr="005D3129">
              <w:t xml:space="preserve">( </w:t>
            </w:r>
            <w:r w:rsidRPr="005D3129">
              <w:fldChar w:fldCharType="begin"/>
            </w:r>
            <w:r w:rsidRPr="005D3129">
              <w:instrText xml:space="preserve"> SEQ ( \* ARABIC </w:instrText>
            </w:r>
            <w:r w:rsidRPr="005D3129">
              <w:fldChar w:fldCharType="separate"/>
            </w:r>
            <w:r w:rsidR="00111302">
              <w:rPr>
                <w:noProof/>
              </w:rPr>
              <w:t>16</w:t>
            </w:r>
            <w:r w:rsidRPr="005D3129">
              <w:fldChar w:fldCharType="end"/>
            </w:r>
            <w:r w:rsidRPr="005D3129">
              <w:t xml:space="preserve"> )</w:t>
            </w:r>
            <w:bookmarkEnd w:id="173"/>
          </w:p>
        </w:tc>
      </w:tr>
    </w:tbl>
    <w:p w14:paraId="01B2F771" w14:textId="382616D2" w:rsidR="000E1725" w:rsidRPr="005D3129" w:rsidRDefault="000741B8" w:rsidP="00AA04D1">
      <w:pPr>
        <w:pStyle w:val="ParText"/>
      </w:pPr>
      <w:r>
        <w:t>These fields are updated at every discrete simulation step so that wildfire behavior follows the evolving weather.</w:t>
      </w:r>
      <w:r w:rsidR="00CF3AB1" w:rsidRPr="005D3129">
        <w:t xml:space="preserve"> </w:t>
      </w:r>
      <w:r w:rsidRPr="005D3129">
        <w:rPr>
          <w:lang w:eastAsia="tr-TR"/>
        </w:rPr>
        <w:t xml:space="preserve">These variables listed in </w:t>
      </w:r>
      <w:r w:rsidRPr="005D3129">
        <w:rPr>
          <w:lang w:eastAsia="tr-TR"/>
        </w:rPr>
        <w:fldChar w:fldCharType="begin"/>
      </w:r>
      <w:r w:rsidRPr="005D3129">
        <w:rPr>
          <w:lang w:eastAsia="tr-TR"/>
        </w:rPr>
        <w:instrText xml:space="preserve"> REF _Ref234400882 \h </w:instrText>
      </w:r>
      <w:r w:rsidRPr="005D3129">
        <w:rPr>
          <w:lang w:eastAsia="tr-TR"/>
        </w:rPr>
      </w:r>
      <w:r w:rsidRPr="005D3129">
        <w:rPr>
          <w:lang w:eastAsia="tr-TR"/>
        </w:rPr>
        <w:fldChar w:fldCharType="separate"/>
      </w:r>
      <w:r w:rsidR="00111302" w:rsidRPr="005D3129">
        <w:t xml:space="preserve">Table </w:t>
      </w:r>
      <w:r w:rsidR="00111302">
        <w:rPr>
          <w:noProof/>
        </w:rPr>
        <w:t>3</w:t>
      </w:r>
      <w:r w:rsidR="00111302" w:rsidRPr="005D3129">
        <w:t>.</w:t>
      </w:r>
      <w:r w:rsidR="00111302">
        <w:rPr>
          <w:noProof/>
        </w:rPr>
        <w:t>1</w:t>
      </w:r>
      <w:r w:rsidRPr="005D3129">
        <w:rPr>
          <w:lang w:eastAsia="tr-TR"/>
        </w:rPr>
        <w:fldChar w:fldCharType="end"/>
      </w:r>
      <w:r w:rsidRPr="005D3129">
        <w:rPr>
          <w:lang w:eastAsia="tr-TR"/>
        </w:rPr>
        <w:t xml:space="preserve"> are primarily </w:t>
      </w:r>
      <w:r w:rsidRPr="005D3129">
        <w:rPr>
          <w:b/>
          <w:bCs/>
          <w:lang w:eastAsia="tr-TR"/>
        </w:rPr>
        <w:t>time-dependent</w:t>
      </w:r>
      <w:r w:rsidRPr="005D3129">
        <w:rPr>
          <w:lang w:eastAsia="tr-TR"/>
        </w:rPr>
        <w:t xml:space="preserve"> and may optionally be </w:t>
      </w:r>
      <w:r w:rsidRPr="005D3129">
        <w:rPr>
          <w:b/>
          <w:bCs/>
          <w:lang w:eastAsia="tr-TR"/>
        </w:rPr>
        <w:t>spatially dependent</w:t>
      </w:r>
      <w:r w:rsidRPr="005D3129">
        <w:rPr>
          <w:lang w:eastAsia="tr-TR"/>
        </w:rPr>
        <w:t xml:space="preserve"> when high-resolution gridded weather fields are available.</w:t>
      </w:r>
    </w:p>
    <w:p w14:paraId="49CB5642" w14:textId="5CC51CC7" w:rsidR="000E1725" w:rsidRPr="005D3129" w:rsidRDefault="00000000" w:rsidP="00AA04D1">
      <w:pPr>
        <w:pStyle w:val="Caption"/>
        <w:keepNext/>
      </w:pPr>
      <w:bookmarkStart w:id="174" w:name="_Ref234400882"/>
      <w:bookmarkStart w:id="175" w:name="_Toc236875951"/>
      <w:r w:rsidRPr="005D3129">
        <w:lastRenderedPageBreak/>
        <w:t xml:space="preserve">Table </w:t>
      </w:r>
      <w:r w:rsidR="004A4810" w:rsidRPr="005D3129">
        <w:fldChar w:fldCharType="begin"/>
      </w:r>
      <w:r w:rsidR="004A4810" w:rsidRPr="005D3129">
        <w:instrText xml:space="preserve"> STYLEREF 1 \s </w:instrText>
      </w:r>
      <w:r w:rsidR="004A4810" w:rsidRPr="005D3129">
        <w:fldChar w:fldCharType="separate"/>
      </w:r>
      <w:r w:rsidR="00111302">
        <w:rPr>
          <w:noProof/>
        </w:rPr>
        <w:t>3</w:t>
      </w:r>
      <w:r w:rsidR="004A4810" w:rsidRPr="005D3129">
        <w:fldChar w:fldCharType="end"/>
      </w:r>
      <w:r w:rsidR="004A4810" w:rsidRPr="005D3129">
        <w:t>.</w:t>
      </w:r>
      <w:r w:rsidR="004A4810" w:rsidRPr="005D3129">
        <w:fldChar w:fldCharType="begin"/>
      </w:r>
      <w:r w:rsidR="004A4810" w:rsidRPr="005D3129">
        <w:instrText xml:space="preserve"> SEQ Table \* ARABIC \s 1 </w:instrText>
      </w:r>
      <w:r w:rsidR="004A4810" w:rsidRPr="005D3129">
        <w:fldChar w:fldCharType="separate"/>
      </w:r>
      <w:r w:rsidR="00111302">
        <w:rPr>
          <w:noProof/>
        </w:rPr>
        <w:t>1</w:t>
      </w:r>
      <w:r w:rsidR="004A4810" w:rsidRPr="005D3129">
        <w:fldChar w:fldCharType="end"/>
      </w:r>
      <w:bookmarkEnd w:id="174"/>
      <w:r w:rsidRPr="005D3129">
        <w:t xml:space="preserve"> Meteorology data layer parameters</w:t>
      </w:r>
      <w:bookmarkEnd w:id="175"/>
    </w:p>
    <w:tbl>
      <w:tblPr>
        <w:tblStyle w:val="PlainTable2"/>
        <w:tblW w:w="0" w:type="auto"/>
        <w:tblLook w:val="04A0" w:firstRow="1" w:lastRow="0" w:firstColumn="1" w:lastColumn="0" w:noHBand="0" w:noVBand="1"/>
      </w:tblPr>
      <w:tblGrid>
        <w:gridCol w:w="1811"/>
        <w:gridCol w:w="1302"/>
        <w:gridCol w:w="777"/>
        <w:gridCol w:w="4147"/>
      </w:tblGrid>
      <w:tr w:rsidR="00E80A35" w:rsidRPr="005D3129" w14:paraId="65D7834F" w14:textId="77777777" w:rsidTr="00E80A3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1" w:type="dxa"/>
            <w:hideMark/>
          </w:tcPr>
          <w:p w14:paraId="18B90244" w14:textId="77777777" w:rsidR="00E80A35" w:rsidRPr="005D3129" w:rsidRDefault="00E80A35" w:rsidP="003C1571">
            <w:pPr>
              <w:pStyle w:val="TableText"/>
            </w:pPr>
            <w:r w:rsidRPr="005D3129">
              <w:t xml:space="preserve">Parameter </w:t>
            </w:r>
          </w:p>
        </w:tc>
        <w:tc>
          <w:tcPr>
            <w:tcW w:w="1302" w:type="dxa"/>
            <w:hideMark/>
          </w:tcPr>
          <w:p w14:paraId="0C989E7B" w14:textId="77777777" w:rsidR="00E80A35" w:rsidRPr="005D3129" w:rsidRDefault="00E80A35" w:rsidP="003C1571">
            <w:pPr>
              <w:pStyle w:val="TableText"/>
              <w:cnfStyle w:val="100000000000" w:firstRow="1" w:lastRow="0" w:firstColumn="0" w:lastColumn="0" w:oddVBand="0" w:evenVBand="0" w:oddHBand="0" w:evenHBand="0" w:firstRowFirstColumn="0" w:firstRowLastColumn="0" w:lastRowFirstColumn="0" w:lastRowLastColumn="0"/>
            </w:pPr>
            <w:r w:rsidRPr="005D3129">
              <w:t>Type</w:t>
            </w:r>
          </w:p>
        </w:tc>
        <w:tc>
          <w:tcPr>
            <w:tcW w:w="777" w:type="dxa"/>
          </w:tcPr>
          <w:p w14:paraId="56049BDD" w14:textId="77777777" w:rsidR="00E80A35" w:rsidRPr="005D3129" w:rsidRDefault="00E80A35" w:rsidP="003C1571">
            <w:pPr>
              <w:pStyle w:val="TableText"/>
              <w:cnfStyle w:val="100000000000" w:firstRow="1" w:lastRow="0" w:firstColumn="0" w:lastColumn="0" w:oddVBand="0" w:evenVBand="0" w:oddHBand="0" w:evenHBand="0" w:firstRowFirstColumn="0" w:firstRowLastColumn="0" w:lastRowFirstColumn="0" w:lastRowLastColumn="0"/>
            </w:pPr>
            <w:r w:rsidRPr="005D3129">
              <w:t>Unit</w:t>
            </w:r>
          </w:p>
        </w:tc>
        <w:tc>
          <w:tcPr>
            <w:tcW w:w="4147" w:type="dxa"/>
            <w:hideMark/>
          </w:tcPr>
          <w:p w14:paraId="09DC5C8F" w14:textId="77777777" w:rsidR="00E80A35" w:rsidRPr="005D3129" w:rsidRDefault="00E80A35" w:rsidP="003C1571">
            <w:pPr>
              <w:pStyle w:val="TableText"/>
              <w:cnfStyle w:val="100000000000" w:firstRow="1" w:lastRow="0" w:firstColumn="0" w:lastColumn="0" w:oddVBand="0" w:evenVBand="0" w:oddHBand="0" w:evenHBand="0" w:firstRowFirstColumn="0" w:firstRowLastColumn="0" w:lastRowFirstColumn="0" w:lastRowLastColumn="0"/>
            </w:pPr>
            <w:r w:rsidRPr="005D3129">
              <w:t>Purpose in Simulation</w:t>
            </w:r>
          </w:p>
        </w:tc>
      </w:tr>
      <w:tr w:rsidR="00E80A35" w:rsidRPr="005D3129" w14:paraId="1CBE7CEE" w14:textId="77777777" w:rsidTr="00E80A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1" w:type="dxa"/>
            <w:hideMark/>
          </w:tcPr>
          <w:p w14:paraId="17D551BB" w14:textId="77777777" w:rsidR="00E80A35" w:rsidRPr="005D3129" w:rsidRDefault="00E80A35" w:rsidP="003C1571">
            <w:pPr>
              <w:pStyle w:val="TableText"/>
              <w:rPr>
                <w:rFonts w:eastAsiaTheme="majorEastAsia" w:cstheme="majorBidi"/>
              </w:rPr>
            </w:pPr>
            <w:r w:rsidRPr="005D3129">
              <w:t xml:space="preserve">Air Temperature </w:t>
            </w:r>
          </w:p>
          <w:p w14:paraId="6DAD3937" w14:textId="77777777" w:rsidR="00E80A35" w:rsidRPr="005D3129" w:rsidRDefault="00000000" w:rsidP="003C1571">
            <w:pPr>
              <w:pStyle w:val="TableText"/>
            </w:pPr>
            <m:oMathPara>
              <m:oMath>
                <m:sSub>
                  <m:sSubPr>
                    <m:ctrlPr>
                      <w:rPr>
                        <w:rFonts w:ascii="Cambria Math" w:hAnsi="Cambria Math"/>
                      </w:rPr>
                    </m:ctrlPr>
                  </m:sSubPr>
                  <m:e>
                    <m:r>
                      <m:rPr>
                        <m:sty m:val="bi"/>
                      </m:rPr>
                      <w:rPr>
                        <w:rFonts w:ascii="Cambria Math" w:hAnsi="Cambria Math"/>
                      </w:rPr>
                      <m:t>W</m:t>
                    </m:r>
                  </m:e>
                  <m:sub>
                    <m:r>
                      <m:rPr>
                        <m:nor/>
                      </m:rPr>
                      <m:t>temp,k</m:t>
                    </m:r>
                  </m:sub>
                </m:sSub>
                <m:d>
                  <m:dPr>
                    <m:ctrlPr>
                      <w:rPr>
                        <w:rFonts w:ascii="Cambria Math" w:hAnsi="Cambria Math"/>
                        <w:b w:val="0"/>
                        <w:bCs w:val="0"/>
                        <w:i/>
                      </w:rPr>
                    </m:ctrlPr>
                  </m:dPr>
                  <m:e>
                    <m:r>
                      <m:rPr>
                        <m:sty m:val="bi"/>
                      </m:rPr>
                      <w:rPr>
                        <w:rFonts w:ascii="Cambria Math" w:hAnsi="Cambria Math"/>
                      </w:rPr>
                      <m:t>x,y</m:t>
                    </m:r>
                  </m:e>
                </m:d>
              </m:oMath>
            </m:oMathPara>
          </w:p>
        </w:tc>
        <w:tc>
          <w:tcPr>
            <w:tcW w:w="1302" w:type="dxa"/>
            <w:hideMark/>
          </w:tcPr>
          <w:p w14:paraId="2978DB5B" w14:textId="77777777" w:rsidR="00E80A35" w:rsidRPr="005D312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5D3129">
              <w:t>Spatio-temporal</w:t>
            </w:r>
          </w:p>
        </w:tc>
        <w:tc>
          <w:tcPr>
            <w:tcW w:w="777" w:type="dxa"/>
          </w:tcPr>
          <w:p w14:paraId="1C840CF3" w14:textId="77777777" w:rsidR="00E80A35" w:rsidRPr="005D312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5D3129">
              <w:t>°C</w:t>
            </w:r>
          </w:p>
        </w:tc>
        <w:tc>
          <w:tcPr>
            <w:tcW w:w="4147" w:type="dxa"/>
            <w:hideMark/>
          </w:tcPr>
          <w:p w14:paraId="10F1866B" w14:textId="77777777" w:rsidR="00E80A35" w:rsidRPr="005D312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5D3129">
              <w:t>Represents ambient air temperature, influencing fuel drying rate, ignition thresholds, and fire intensity potential.</w:t>
            </w:r>
          </w:p>
        </w:tc>
      </w:tr>
      <w:tr w:rsidR="00E80A35" w:rsidRPr="005D3129" w14:paraId="192AE165" w14:textId="77777777" w:rsidTr="00E80A35">
        <w:tc>
          <w:tcPr>
            <w:cnfStyle w:val="001000000000" w:firstRow="0" w:lastRow="0" w:firstColumn="1" w:lastColumn="0" w:oddVBand="0" w:evenVBand="0" w:oddHBand="0" w:evenHBand="0" w:firstRowFirstColumn="0" w:firstRowLastColumn="0" w:lastRowFirstColumn="0" w:lastRowLastColumn="0"/>
            <w:tcW w:w="1811" w:type="dxa"/>
            <w:hideMark/>
          </w:tcPr>
          <w:p w14:paraId="52CB89EE" w14:textId="77777777" w:rsidR="00E80A35" w:rsidRPr="005D3129" w:rsidRDefault="00E80A35" w:rsidP="003C1571">
            <w:pPr>
              <w:pStyle w:val="TableText"/>
              <w:rPr>
                <w:rFonts w:eastAsiaTheme="majorEastAsia" w:cstheme="majorBidi"/>
              </w:rPr>
            </w:pPr>
            <w:r w:rsidRPr="005D3129">
              <w:t xml:space="preserve">Relative Humidity </w:t>
            </w:r>
          </w:p>
          <w:p w14:paraId="657756A3" w14:textId="77777777" w:rsidR="00E80A35" w:rsidRPr="005D3129" w:rsidRDefault="00000000" w:rsidP="003C1571">
            <w:pPr>
              <w:pStyle w:val="TableText"/>
            </w:pPr>
            <m:oMathPara>
              <m:oMath>
                <m:sSub>
                  <m:sSubPr>
                    <m:ctrlPr>
                      <w:rPr>
                        <w:rFonts w:ascii="Cambria Math" w:hAnsi="Cambria Math"/>
                      </w:rPr>
                    </m:ctrlPr>
                  </m:sSubPr>
                  <m:e>
                    <m:r>
                      <m:rPr>
                        <m:sty m:val="bi"/>
                      </m:rPr>
                      <w:rPr>
                        <w:rFonts w:ascii="Cambria Math" w:hAnsi="Cambria Math"/>
                      </w:rPr>
                      <m:t>W</m:t>
                    </m:r>
                  </m:e>
                  <m:sub>
                    <m:r>
                      <m:rPr>
                        <m:nor/>
                      </m:rPr>
                      <m:t>rh,k</m:t>
                    </m:r>
                  </m:sub>
                </m:sSub>
                <m:d>
                  <m:dPr>
                    <m:ctrlPr>
                      <w:rPr>
                        <w:rFonts w:ascii="Cambria Math" w:hAnsi="Cambria Math"/>
                        <w:b w:val="0"/>
                        <w:bCs w:val="0"/>
                        <w:i/>
                      </w:rPr>
                    </m:ctrlPr>
                  </m:dPr>
                  <m:e>
                    <m:r>
                      <m:rPr>
                        <m:sty m:val="bi"/>
                      </m:rPr>
                      <w:rPr>
                        <w:rFonts w:ascii="Cambria Math" w:hAnsi="Cambria Math"/>
                      </w:rPr>
                      <m:t>x,y</m:t>
                    </m:r>
                  </m:e>
                </m:d>
              </m:oMath>
            </m:oMathPara>
          </w:p>
        </w:tc>
        <w:tc>
          <w:tcPr>
            <w:tcW w:w="1302" w:type="dxa"/>
            <w:hideMark/>
          </w:tcPr>
          <w:p w14:paraId="2E4389A0" w14:textId="77777777" w:rsidR="00E80A35" w:rsidRPr="005D312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5D3129">
              <w:t>Spatio-temporal</w:t>
            </w:r>
          </w:p>
        </w:tc>
        <w:tc>
          <w:tcPr>
            <w:tcW w:w="777" w:type="dxa"/>
          </w:tcPr>
          <w:p w14:paraId="700393DE" w14:textId="77777777" w:rsidR="00E80A35" w:rsidRPr="005D312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5D3129">
              <w:t>%</w:t>
            </w:r>
          </w:p>
        </w:tc>
        <w:tc>
          <w:tcPr>
            <w:tcW w:w="4147" w:type="dxa"/>
            <w:hideMark/>
          </w:tcPr>
          <w:p w14:paraId="544C9632" w14:textId="77777777" w:rsidR="00E80A35" w:rsidRPr="005D312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5D3129">
              <w:t>Represents atmospheric moisture content and directly regulates live and dead fuel moisture levels.</w:t>
            </w:r>
          </w:p>
        </w:tc>
      </w:tr>
      <w:tr w:rsidR="00E80A35" w:rsidRPr="005D3129" w14:paraId="7DB9D5D1" w14:textId="77777777" w:rsidTr="00E80A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1" w:type="dxa"/>
            <w:hideMark/>
          </w:tcPr>
          <w:p w14:paraId="1D15A261" w14:textId="77777777" w:rsidR="00E80A35" w:rsidRPr="005D3129" w:rsidRDefault="00E80A35" w:rsidP="003C1571">
            <w:pPr>
              <w:pStyle w:val="TableText"/>
              <w:rPr>
                <w:rFonts w:eastAsiaTheme="majorEastAsia" w:cstheme="majorBidi"/>
              </w:rPr>
            </w:pPr>
            <w:r w:rsidRPr="005D3129">
              <w:t xml:space="preserve">Wind Speed </w:t>
            </w:r>
          </w:p>
          <w:p w14:paraId="6203300A" w14:textId="77777777" w:rsidR="00E80A35" w:rsidRPr="005D3129" w:rsidRDefault="00000000" w:rsidP="003C1571">
            <w:pPr>
              <w:pStyle w:val="TableText"/>
            </w:pPr>
            <m:oMathPara>
              <m:oMath>
                <m:sSub>
                  <m:sSubPr>
                    <m:ctrlPr>
                      <w:rPr>
                        <w:rFonts w:ascii="Cambria Math" w:hAnsi="Cambria Math"/>
                      </w:rPr>
                    </m:ctrlPr>
                  </m:sSubPr>
                  <m:e>
                    <m:r>
                      <m:rPr>
                        <m:sty m:val="bi"/>
                      </m:rPr>
                      <w:rPr>
                        <w:rFonts w:ascii="Cambria Math" w:hAnsi="Cambria Math"/>
                      </w:rPr>
                      <m:t>W</m:t>
                    </m:r>
                  </m:e>
                  <m:sub>
                    <m:r>
                      <m:rPr>
                        <m:nor/>
                      </m:rPr>
                      <m:t>ws,k</m:t>
                    </m:r>
                  </m:sub>
                </m:sSub>
                <m:d>
                  <m:dPr>
                    <m:ctrlPr>
                      <w:rPr>
                        <w:rFonts w:ascii="Cambria Math" w:hAnsi="Cambria Math"/>
                        <w:b w:val="0"/>
                        <w:bCs w:val="0"/>
                        <w:i/>
                      </w:rPr>
                    </m:ctrlPr>
                  </m:dPr>
                  <m:e>
                    <m:r>
                      <m:rPr>
                        <m:sty m:val="bi"/>
                      </m:rPr>
                      <w:rPr>
                        <w:rFonts w:ascii="Cambria Math" w:hAnsi="Cambria Math"/>
                      </w:rPr>
                      <m:t>x,y</m:t>
                    </m:r>
                  </m:e>
                </m:d>
              </m:oMath>
            </m:oMathPara>
          </w:p>
        </w:tc>
        <w:tc>
          <w:tcPr>
            <w:tcW w:w="1302" w:type="dxa"/>
            <w:hideMark/>
          </w:tcPr>
          <w:p w14:paraId="2F56D071" w14:textId="77777777" w:rsidR="00E80A35" w:rsidRPr="005D312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5D3129">
              <w:t>Spatio-temporal</w:t>
            </w:r>
          </w:p>
        </w:tc>
        <w:tc>
          <w:tcPr>
            <w:tcW w:w="777" w:type="dxa"/>
          </w:tcPr>
          <w:p w14:paraId="30874C9A" w14:textId="77777777" w:rsidR="00E80A35" w:rsidRPr="005D312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5D3129">
              <w:t>m/s</w:t>
            </w:r>
          </w:p>
        </w:tc>
        <w:tc>
          <w:tcPr>
            <w:tcW w:w="4147" w:type="dxa"/>
            <w:hideMark/>
          </w:tcPr>
          <w:p w14:paraId="519289B5" w14:textId="77777777" w:rsidR="00E80A35" w:rsidRPr="005D312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5D3129">
              <w:t>Serves as the primary driver of fire spread rate and significantly increases the rate of spread under high-speed conditions.</w:t>
            </w:r>
          </w:p>
        </w:tc>
      </w:tr>
      <w:tr w:rsidR="00E80A35" w:rsidRPr="005D3129" w14:paraId="0DEAD4F9" w14:textId="77777777" w:rsidTr="00E80A35">
        <w:tc>
          <w:tcPr>
            <w:cnfStyle w:val="001000000000" w:firstRow="0" w:lastRow="0" w:firstColumn="1" w:lastColumn="0" w:oddVBand="0" w:evenVBand="0" w:oddHBand="0" w:evenHBand="0" w:firstRowFirstColumn="0" w:firstRowLastColumn="0" w:lastRowFirstColumn="0" w:lastRowLastColumn="0"/>
            <w:tcW w:w="1811" w:type="dxa"/>
            <w:hideMark/>
          </w:tcPr>
          <w:p w14:paraId="5D4CB6CC" w14:textId="77777777" w:rsidR="00E80A35" w:rsidRPr="005D3129" w:rsidRDefault="00E80A35" w:rsidP="003C1571">
            <w:pPr>
              <w:pStyle w:val="TableText"/>
              <w:rPr>
                <w:rFonts w:eastAsiaTheme="majorEastAsia" w:cstheme="majorBidi"/>
              </w:rPr>
            </w:pPr>
            <w:r w:rsidRPr="005D3129">
              <w:t xml:space="preserve">Wind Direction </w:t>
            </w:r>
          </w:p>
          <w:p w14:paraId="630DA452" w14:textId="77777777" w:rsidR="00E80A35" w:rsidRPr="005D3129" w:rsidRDefault="00000000" w:rsidP="003C1571">
            <w:pPr>
              <w:pStyle w:val="TableText"/>
            </w:pPr>
            <m:oMathPara>
              <m:oMath>
                <m:sSub>
                  <m:sSubPr>
                    <m:ctrlPr>
                      <w:rPr>
                        <w:rFonts w:ascii="Cambria Math" w:hAnsi="Cambria Math"/>
                      </w:rPr>
                    </m:ctrlPr>
                  </m:sSubPr>
                  <m:e>
                    <m:r>
                      <m:rPr>
                        <m:sty m:val="bi"/>
                      </m:rPr>
                      <w:rPr>
                        <w:rFonts w:ascii="Cambria Math" w:hAnsi="Cambria Math"/>
                      </w:rPr>
                      <m:t>W</m:t>
                    </m:r>
                  </m:e>
                  <m:sub>
                    <m:r>
                      <m:rPr>
                        <m:nor/>
                      </m:rPr>
                      <m:t>wd,k</m:t>
                    </m:r>
                  </m:sub>
                </m:sSub>
                <m:d>
                  <m:dPr>
                    <m:ctrlPr>
                      <w:rPr>
                        <w:rFonts w:ascii="Cambria Math" w:hAnsi="Cambria Math"/>
                        <w:b w:val="0"/>
                        <w:bCs w:val="0"/>
                        <w:i/>
                      </w:rPr>
                    </m:ctrlPr>
                  </m:dPr>
                  <m:e>
                    <m:r>
                      <m:rPr>
                        <m:sty m:val="bi"/>
                      </m:rPr>
                      <w:rPr>
                        <w:rFonts w:ascii="Cambria Math" w:hAnsi="Cambria Math"/>
                      </w:rPr>
                      <m:t>x,y</m:t>
                    </m:r>
                  </m:e>
                </m:d>
              </m:oMath>
            </m:oMathPara>
          </w:p>
        </w:tc>
        <w:tc>
          <w:tcPr>
            <w:tcW w:w="1302" w:type="dxa"/>
            <w:hideMark/>
          </w:tcPr>
          <w:p w14:paraId="1D65D36E" w14:textId="77777777" w:rsidR="00E80A35" w:rsidRPr="005D312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5D3129">
              <w:t>Spatio-temporal</w:t>
            </w:r>
          </w:p>
        </w:tc>
        <w:tc>
          <w:tcPr>
            <w:tcW w:w="777" w:type="dxa"/>
          </w:tcPr>
          <w:p w14:paraId="666CDD2E" w14:textId="77777777" w:rsidR="00E80A35" w:rsidRPr="005D312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5D3129">
              <w:t>rad</w:t>
            </w:r>
          </w:p>
        </w:tc>
        <w:tc>
          <w:tcPr>
            <w:tcW w:w="4147" w:type="dxa"/>
            <w:hideMark/>
          </w:tcPr>
          <w:p w14:paraId="796E0CB8" w14:textId="77777777" w:rsidR="00E80A35" w:rsidRPr="005D312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5D3129">
              <w:t>Determines the directional propagation of the fire front and controls anisotropic spread behavior.</w:t>
            </w:r>
          </w:p>
        </w:tc>
      </w:tr>
      <w:tr w:rsidR="00E80A35" w:rsidRPr="005D3129" w14:paraId="236B2D93" w14:textId="77777777" w:rsidTr="00E80A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1" w:type="dxa"/>
            <w:hideMark/>
          </w:tcPr>
          <w:p w14:paraId="04F91E1E" w14:textId="77777777" w:rsidR="00E80A35" w:rsidRPr="005D3129" w:rsidRDefault="00E80A35" w:rsidP="003C1571">
            <w:pPr>
              <w:pStyle w:val="TableText"/>
              <w:rPr>
                <w:rFonts w:eastAsiaTheme="majorEastAsia" w:cstheme="majorBidi"/>
              </w:rPr>
            </w:pPr>
            <w:r w:rsidRPr="005D3129">
              <w:t>Wind Gust Speed</w:t>
            </w:r>
          </w:p>
          <w:p w14:paraId="64050737" w14:textId="77777777" w:rsidR="00E80A35" w:rsidRPr="005D3129" w:rsidRDefault="00000000" w:rsidP="003C1571">
            <w:pPr>
              <w:pStyle w:val="TableText"/>
            </w:pPr>
            <m:oMathPara>
              <m:oMath>
                <m:sSub>
                  <m:sSubPr>
                    <m:ctrlPr>
                      <w:rPr>
                        <w:rFonts w:ascii="Cambria Math" w:hAnsi="Cambria Math"/>
                      </w:rPr>
                    </m:ctrlPr>
                  </m:sSubPr>
                  <m:e>
                    <m:r>
                      <m:rPr>
                        <m:sty m:val="bi"/>
                      </m:rPr>
                      <w:rPr>
                        <w:rFonts w:ascii="Cambria Math" w:hAnsi="Cambria Math"/>
                      </w:rPr>
                      <m:t>W</m:t>
                    </m:r>
                  </m:e>
                  <m:sub>
                    <m:r>
                      <m:rPr>
                        <m:nor/>
                      </m:rPr>
                      <m:t>gust,k</m:t>
                    </m:r>
                  </m:sub>
                </m:sSub>
                <m:d>
                  <m:dPr>
                    <m:ctrlPr>
                      <w:rPr>
                        <w:rFonts w:ascii="Cambria Math" w:hAnsi="Cambria Math"/>
                        <w:b w:val="0"/>
                        <w:bCs w:val="0"/>
                        <w:i/>
                      </w:rPr>
                    </m:ctrlPr>
                  </m:dPr>
                  <m:e>
                    <m:r>
                      <m:rPr>
                        <m:sty m:val="bi"/>
                      </m:rPr>
                      <w:rPr>
                        <w:rFonts w:ascii="Cambria Math" w:hAnsi="Cambria Math"/>
                      </w:rPr>
                      <m:t>x,y</m:t>
                    </m:r>
                  </m:e>
                </m:d>
              </m:oMath>
            </m:oMathPara>
          </w:p>
        </w:tc>
        <w:tc>
          <w:tcPr>
            <w:tcW w:w="1302" w:type="dxa"/>
            <w:hideMark/>
          </w:tcPr>
          <w:p w14:paraId="2FF2AA2A" w14:textId="77777777" w:rsidR="00E80A35" w:rsidRPr="005D312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5D3129">
              <w:t>Spatio-temporal</w:t>
            </w:r>
          </w:p>
        </w:tc>
        <w:tc>
          <w:tcPr>
            <w:tcW w:w="777" w:type="dxa"/>
          </w:tcPr>
          <w:p w14:paraId="0B76D74A" w14:textId="77777777" w:rsidR="00E80A35" w:rsidRPr="005D312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5D3129">
              <w:t>m/s</w:t>
            </w:r>
          </w:p>
        </w:tc>
        <w:tc>
          <w:tcPr>
            <w:tcW w:w="4147" w:type="dxa"/>
            <w:hideMark/>
          </w:tcPr>
          <w:p w14:paraId="692DF70A" w14:textId="77777777" w:rsidR="00E80A35" w:rsidRPr="005D312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5D3129">
              <w:t>Represents short-term wind fluctuations and stochastic acceleration in fire propagation.</w:t>
            </w:r>
          </w:p>
        </w:tc>
      </w:tr>
      <w:tr w:rsidR="00E80A35" w:rsidRPr="005D3129" w14:paraId="40EECBE1" w14:textId="77777777" w:rsidTr="00E80A35">
        <w:tc>
          <w:tcPr>
            <w:cnfStyle w:val="001000000000" w:firstRow="0" w:lastRow="0" w:firstColumn="1" w:lastColumn="0" w:oddVBand="0" w:evenVBand="0" w:oddHBand="0" w:evenHBand="0" w:firstRowFirstColumn="0" w:firstRowLastColumn="0" w:lastRowFirstColumn="0" w:lastRowLastColumn="0"/>
            <w:tcW w:w="1811" w:type="dxa"/>
            <w:hideMark/>
          </w:tcPr>
          <w:p w14:paraId="61C02C4E" w14:textId="77777777" w:rsidR="00E80A35" w:rsidRPr="005D3129" w:rsidRDefault="00E80A35" w:rsidP="003C1571">
            <w:pPr>
              <w:pStyle w:val="TableText"/>
              <w:rPr>
                <w:rFonts w:eastAsiaTheme="majorEastAsia" w:cstheme="majorBidi"/>
              </w:rPr>
            </w:pPr>
            <w:r w:rsidRPr="005D3129">
              <w:t>Precipitation</w:t>
            </w:r>
          </w:p>
          <w:p w14:paraId="24708640" w14:textId="77777777" w:rsidR="00E80A35" w:rsidRPr="005D3129" w:rsidRDefault="00000000" w:rsidP="003C1571">
            <w:pPr>
              <w:pStyle w:val="TableText"/>
            </w:pPr>
            <m:oMathPara>
              <m:oMath>
                <m:sSub>
                  <m:sSubPr>
                    <m:ctrlPr>
                      <w:rPr>
                        <w:rFonts w:ascii="Cambria Math" w:hAnsi="Cambria Math"/>
                      </w:rPr>
                    </m:ctrlPr>
                  </m:sSubPr>
                  <m:e>
                    <m:r>
                      <m:rPr>
                        <m:sty m:val="bi"/>
                      </m:rPr>
                      <w:rPr>
                        <w:rFonts w:ascii="Cambria Math" w:hAnsi="Cambria Math"/>
                      </w:rPr>
                      <m:t>W</m:t>
                    </m:r>
                  </m:e>
                  <m:sub>
                    <m:r>
                      <m:rPr>
                        <m:nor/>
                      </m:rPr>
                      <m:t>prec,k</m:t>
                    </m:r>
                  </m:sub>
                </m:sSub>
              </m:oMath>
            </m:oMathPara>
          </w:p>
        </w:tc>
        <w:tc>
          <w:tcPr>
            <w:tcW w:w="1302" w:type="dxa"/>
            <w:hideMark/>
          </w:tcPr>
          <w:p w14:paraId="0BDB1DE5" w14:textId="77777777" w:rsidR="00E80A35" w:rsidRPr="005D312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5D3129">
              <w:t>Temporal</w:t>
            </w:r>
          </w:p>
        </w:tc>
        <w:tc>
          <w:tcPr>
            <w:tcW w:w="777" w:type="dxa"/>
          </w:tcPr>
          <w:p w14:paraId="70168918" w14:textId="77777777" w:rsidR="00E80A35" w:rsidRPr="005D312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5D3129">
              <w:t>mm/h</w:t>
            </w:r>
          </w:p>
        </w:tc>
        <w:tc>
          <w:tcPr>
            <w:tcW w:w="4147" w:type="dxa"/>
            <w:hideMark/>
          </w:tcPr>
          <w:p w14:paraId="2B9652AF" w14:textId="77777777" w:rsidR="00E80A35" w:rsidRPr="005D312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5D3129">
              <w:t>Increases fuel moisture and can suppress, delay, or weaken active combustion processes.</w:t>
            </w:r>
          </w:p>
        </w:tc>
      </w:tr>
    </w:tbl>
    <w:p w14:paraId="24105B72" w14:textId="77777777" w:rsidR="000E1725" w:rsidRPr="005D3129" w:rsidRDefault="00000000" w:rsidP="00060D4F">
      <w:pPr>
        <w:pStyle w:val="Heading3"/>
      </w:pPr>
      <w:bookmarkStart w:id="176" w:name="_Toc236875897"/>
      <w:r w:rsidRPr="005D3129">
        <w:t>Topography Data Layer</w:t>
      </w:r>
      <w:bookmarkEnd w:id="176"/>
    </w:p>
    <w:p w14:paraId="2290DCB0" w14:textId="1E1A43FE" w:rsidR="000741B8" w:rsidRPr="005D3129" w:rsidRDefault="000741B8" w:rsidP="000741B8">
      <w:pPr>
        <w:pStyle w:val="ParText"/>
      </w:pPr>
      <w:r w:rsidRPr="005D3129">
        <w:t xml:space="preserve">Terrain parameters </w:t>
      </w:r>
      <m:oMath>
        <m:sSub>
          <m:sSubPr>
            <m:ctrlPr>
              <w:rPr>
                <w:rFonts w:ascii="Cambria Math" w:hAnsi="Cambria Math"/>
              </w:rPr>
            </m:ctrlPr>
          </m:sSubPr>
          <m:e>
            <m:r>
              <w:rPr>
                <w:rFonts w:ascii="Cambria Math" w:hAnsi="Cambria Math"/>
              </w:rPr>
              <m:t>U</m:t>
            </m:r>
          </m:e>
          <m:sub>
            <m:r>
              <w:rPr>
                <w:rFonts w:ascii="Cambria Math" w:hAnsi="Cambria Math"/>
              </w:rPr>
              <m:t>Geo</m:t>
            </m:r>
          </m:sub>
        </m:sSub>
      </m:oMath>
      <w:r w:rsidRPr="005D3129">
        <w:rPr>
          <w:rFonts w:eastAsiaTheme="minorEastAsia"/>
        </w:rPr>
        <w:t xml:space="preserve"> </w:t>
      </w:r>
      <w:r w:rsidRPr="005D3129">
        <w:rPr>
          <w:rFonts w:eastAsiaTheme="minorEastAsia"/>
        </w:rPr>
        <w:fldChar w:fldCharType="begin"/>
      </w:r>
      <w:r w:rsidRPr="005D3129">
        <w:rPr>
          <w:rFonts w:eastAsiaTheme="minorEastAsia"/>
        </w:rPr>
        <w:instrText xml:space="preserve"> REF _Ref222979816 \h </w:instrText>
      </w:r>
      <w:r w:rsidRPr="005D3129">
        <w:rPr>
          <w:rFonts w:eastAsiaTheme="minorEastAsia"/>
        </w:rPr>
      </w:r>
      <w:r w:rsidRPr="005D3129">
        <w:rPr>
          <w:rFonts w:eastAsiaTheme="minorEastAsia"/>
        </w:rPr>
        <w:fldChar w:fldCharType="separate"/>
      </w:r>
      <w:r w:rsidR="00111302" w:rsidRPr="005D3129">
        <w:t xml:space="preserve">( </w:t>
      </w:r>
      <w:r w:rsidR="00111302">
        <w:rPr>
          <w:noProof/>
        </w:rPr>
        <w:t>17</w:t>
      </w:r>
      <w:r w:rsidR="00111302" w:rsidRPr="005D3129">
        <w:t xml:space="preserve"> )</w:t>
      </w:r>
      <w:r w:rsidRPr="005D3129">
        <w:rPr>
          <w:rFonts w:eastAsiaTheme="minorEastAsia"/>
        </w:rPr>
        <w:fldChar w:fldCharType="end"/>
      </w:r>
      <w:r w:rsidRPr="005D3129">
        <w:rPr>
          <w:rFonts w:eastAsiaTheme="minorEastAsia"/>
        </w:rPr>
        <w:t xml:space="preserve"> </w:t>
      </w:r>
      <w:r w:rsidRPr="005D3129">
        <w:t xml:space="preserve">define static spatial constraints over which wildfire propagation occurs. Unlike meteorological variables, these parameters remain constant during short-horizon simulation but modulate directional spread, acceleration, and accessibility. </w:t>
      </w:r>
      <w:r w:rsidRPr="005D3129">
        <w:rPr>
          <w:lang w:eastAsia="tr-TR"/>
        </w:rPr>
        <w:t xml:space="preserve">The geometry parameters are listed in </w:t>
      </w:r>
      <w:r w:rsidRPr="005D3129">
        <w:rPr>
          <w:lang w:eastAsia="tr-TR"/>
        </w:rPr>
        <w:fldChar w:fldCharType="begin"/>
      </w:r>
      <w:r w:rsidRPr="005D3129">
        <w:rPr>
          <w:lang w:eastAsia="tr-TR"/>
        </w:rPr>
        <w:instrText xml:space="preserve"> REF _Ref234400893 \h </w:instrText>
      </w:r>
      <w:r w:rsidRPr="005D3129">
        <w:rPr>
          <w:lang w:eastAsia="tr-TR"/>
        </w:rPr>
      </w:r>
      <w:r w:rsidRPr="005D3129">
        <w:rPr>
          <w:lang w:eastAsia="tr-TR"/>
        </w:rPr>
        <w:fldChar w:fldCharType="separate"/>
      </w:r>
      <w:r w:rsidR="00111302" w:rsidRPr="005D3129">
        <w:t xml:space="preserve">Table </w:t>
      </w:r>
      <w:r w:rsidR="00111302">
        <w:rPr>
          <w:noProof/>
        </w:rPr>
        <w:t>3</w:t>
      </w:r>
      <w:r w:rsidR="00111302" w:rsidRPr="005D3129">
        <w:t>.</w:t>
      </w:r>
      <w:r w:rsidR="00111302">
        <w:rPr>
          <w:noProof/>
        </w:rPr>
        <w:t>2</w:t>
      </w:r>
      <w:r w:rsidRPr="005D3129">
        <w:rPr>
          <w:lang w:eastAsia="tr-TR"/>
        </w:rPr>
        <w:fldChar w:fldCharType="end"/>
      </w:r>
      <w:r w:rsidRPr="005D3129">
        <w:rPr>
          <w:lang w:eastAsia="tr-TR"/>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5D3129" w14:paraId="1FABA008" w14:textId="77777777" w:rsidTr="00B517B6">
        <w:tc>
          <w:tcPr>
            <w:tcW w:w="4495" w:type="pct"/>
            <w:vAlign w:val="center"/>
          </w:tcPr>
          <w:p w14:paraId="2A6F0F3A" w14:textId="77777777" w:rsidR="00B517B6" w:rsidRPr="005D3129" w:rsidRDefault="00000000" w:rsidP="00473186">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Geo</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d>
                  <m:dPr>
                    <m:begChr m:val="["/>
                    <m:endChr m:val="]"/>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rPr>
                              <m:t>G</m:t>
                            </m:r>
                          </m:e>
                          <m:sub>
                            <m:r>
                              <w:rPr>
                                <w:rFonts w:ascii="Cambria Math" w:hAnsi="Cambria Math"/>
                              </w:rPr>
                              <m:t>elev</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e>
                        <m:sSub>
                          <m:sSubPr>
                            <m:ctrlPr>
                              <w:rPr>
                                <w:rFonts w:ascii="Cambria Math" w:hAnsi="Cambria Math"/>
                              </w:rPr>
                            </m:ctrlPr>
                          </m:sSubPr>
                          <m:e>
                            <m:r>
                              <w:rPr>
                                <w:rFonts w:ascii="Cambria Math" w:hAnsi="Cambria Math"/>
                              </w:rPr>
                              <m:t>G</m:t>
                            </m:r>
                          </m:e>
                          <m:sub>
                            <m:r>
                              <w:rPr>
                                <w:rFonts w:ascii="Cambria Math" w:hAnsi="Cambria Math"/>
                              </w:rPr>
                              <m:t>slope</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e>
                        <m:sSub>
                          <m:sSubPr>
                            <m:ctrlPr>
                              <w:rPr>
                                <w:rFonts w:ascii="Cambria Math" w:hAnsi="Cambria Math"/>
                              </w:rPr>
                            </m:ctrlPr>
                          </m:sSubPr>
                          <m:e>
                            <m:r>
                              <w:rPr>
                                <w:rFonts w:ascii="Cambria Math" w:hAnsi="Cambria Math"/>
                              </w:rPr>
                              <m:t>G</m:t>
                            </m:r>
                          </m:e>
                          <m:sub>
                            <m:r>
                              <w:rPr>
                                <w:rFonts w:ascii="Cambria Math" w:hAnsi="Cambria Math"/>
                              </w:rPr>
                              <m:t>aspect</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e>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eqArr>
                  </m:e>
                </m:d>
              </m:oMath>
            </m:oMathPara>
          </w:p>
        </w:tc>
        <w:tc>
          <w:tcPr>
            <w:tcW w:w="505" w:type="pct"/>
            <w:vAlign w:val="center"/>
          </w:tcPr>
          <w:p w14:paraId="01A7DBE5" w14:textId="678FA25A" w:rsidR="00B517B6" w:rsidRPr="005D3129" w:rsidRDefault="00B517B6" w:rsidP="00473186">
            <w:pPr>
              <w:pStyle w:val="TableText"/>
            </w:pPr>
            <w:bookmarkStart w:id="177" w:name="_Ref222979816"/>
            <w:r w:rsidRPr="005D3129">
              <w:t xml:space="preserve">( </w:t>
            </w:r>
            <w:r w:rsidRPr="005D3129">
              <w:fldChar w:fldCharType="begin"/>
            </w:r>
            <w:r w:rsidRPr="005D3129">
              <w:instrText xml:space="preserve"> SEQ ( \* ARABIC </w:instrText>
            </w:r>
            <w:r w:rsidRPr="005D3129">
              <w:fldChar w:fldCharType="separate"/>
            </w:r>
            <w:r w:rsidR="00111302">
              <w:rPr>
                <w:noProof/>
              </w:rPr>
              <w:t>17</w:t>
            </w:r>
            <w:r w:rsidRPr="005D3129">
              <w:fldChar w:fldCharType="end"/>
            </w:r>
            <w:r w:rsidRPr="005D3129">
              <w:t xml:space="preserve"> )</w:t>
            </w:r>
            <w:bookmarkEnd w:id="177"/>
          </w:p>
        </w:tc>
      </w:tr>
    </w:tbl>
    <w:p w14:paraId="16272375" w14:textId="2C0A11A7" w:rsidR="000E1725" w:rsidRPr="005D3129" w:rsidRDefault="00000000" w:rsidP="00756D50">
      <w:pPr>
        <w:pStyle w:val="Caption"/>
        <w:keepNext/>
      </w:pPr>
      <w:bookmarkStart w:id="178" w:name="_Ref234400893"/>
      <w:bookmarkStart w:id="179" w:name="_Toc236875952"/>
      <w:r w:rsidRPr="005D3129">
        <w:t xml:space="preserve">Table </w:t>
      </w:r>
      <w:r w:rsidR="004A4810" w:rsidRPr="005D3129">
        <w:fldChar w:fldCharType="begin"/>
      </w:r>
      <w:r w:rsidR="004A4810" w:rsidRPr="005D3129">
        <w:instrText xml:space="preserve"> STYLEREF 1 \s </w:instrText>
      </w:r>
      <w:r w:rsidR="004A4810" w:rsidRPr="005D3129">
        <w:fldChar w:fldCharType="separate"/>
      </w:r>
      <w:r w:rsidR="00111302">
        <w:rPr>
          <w:noProof/>
        </w:rPr>
        <w:t>3</w:t>
      </w:r>
      <w:r w:rsidR="004A4810" w:rsidRPr="005D3129">
        <w:fldChar w:fldCharType="end"/>
      </w:r>
      <w:r w:rsidR="004A4810" w:rsidRPr="005D3129">
        <w:t>.</w:t>
      </w:r>
      <w:r w:rsidR="004A4810" w:rsidRPr="005D3129">
        <w:fldChar w:fldCharType="begin"/>
      </w:r>
      <w:r w:rsidR="004A4810" w:rsidRPr="005D3129">
        <w:instrText xml:space="preserve"> SEQ Table \* ARABIC \s 1 </w:instrText>
      </w:r>
      <w:r w:rsidR="004A4810" w:rsidRPr="005D3129">
        <w:fldChar w:fldCharType="separate"/>
      </w:r>
      <w:r w:rsidR="00111302">
        <w:rPr>
          <w:noProof/>
        </w:rPr>
        <w:t>2</w:t>
      </w:r>
      <w:r w:rsidR="004A4810" w:rsidRPr="005D3129">
        <w:fldChar w:fldCharType="end"/>
      </w:r>
      <w:bookmarkEnd w:id="178"/>
      <w:r w:rsidRPr="005D3129">
        <w:t xml:space="preserve"> Geometry (topography) data layer parameters</w:t>
      </w:r>
      <w:bookmarkEnd w:id="179"/>
    </w:p>
    <w:tbl>
      <w:tblPr>
        <w:tblStyle w:val="PlainTable2"/>
        <w:tblW w:w="0" w:type="auto"/>
        <w:tblLook w:val="04A0" w:firstRow="1" w:lastRow="0" w:firstColumn="1" w:lastColumn="0" w:noHBand="0" w:noVBand="1"/>
      </w:tblPr>
      <w:tblGrid>
        <w:gridCol w:w="1747"/>
        <w:gridCol w:w="933"/>
        <w:gridCol w:w="859"/>
        <w:gridCol w:w="4498"/>
      </w:tblGrid>
      <w:tr w:rsidR="00E80A35" w:rsidRPr="005D3129" w14:paraId="1AA0FF69" w14:textId="77777777" w:rsidTr="00E80A3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47" w:type="dxa"/>
            <w:hideMark/>
          </w:tcPr>
          <w:p w14:paraId="76880898" w14:textId="77777777" w:rsidR="00E80A35" w:rsidRPr="005D3129" w:rsidRDefault="00E80A35" w:rsidP="003C1571">
            <w:pPr>
              <w:pStyle w:val="TableText"/>
            </w:pPr>
            <w:r w:rsidRPr="005D3129">
              <w:t xml:space="preserve">Parameter </w:t>
            </w:r>
          </w:p>
        </w:tc>
        <w:tc>
          <w:tcPr>
            <w:tcW w:w="933" w:type="dxa"/>
            <w:hideMark/>
          </w:tcPr>
          <w:p w14:paraId="5BBEA38B" w14:textId="77777777" w:rsidR="00E80A35" w:rsidRPr="005D3129" w:rsidRDefault="00E80A35" w:rsidP="003C1571">
            <w:pPr>
              <w:pStyle w:val="TableText"/>
              <w:cnfStyle w:val="100000000000" w:firstRow="1" w:lastRow="0" w:firstColumn="0" w:lastColumn="0" w:oddVBand="0" w:evenVBand="0" w:oddHBand="0" w:evenHBand="0" w:firstRowFirstColumn="0" w:firstRowLastColumn="0" w:lastRowFirstColumn="0" w:lastRowLastColumn="0"/>
            </w:pPr>
            <w:r w:rsidRPr="005D3129">
              <w:t>Type</w:t>
            </w:r>
          </w:p>
        </w:tc>
        <w:tc>
          <w:tcPr>
            <w:tcW w:w="859" w:type="dxa"/>
          </w:tcPr>
          <w:p w14:paraId="3B94F884" w14:textId="77777777" w:rsidR="00E80A35" w:rsidRPr="005D3129" w:rsidRDefault="00E80A35" w:rsidP="003C1571">
            <w:pPr>
              <w:pStyle w:val="TableText"/>
              <w:cnfStyle w:val="100000000000" w:firstRow="1" w:lastRow="0" w:firstColumn="0" w:lastColumn="0" w:oddVBand="0" w:evenVBand="0" w:oddHBand="0" w:evenHBand="0" w:firstRowFirstColumn="0" w:firstRowLastColumn="0" w:lastRowFirstColumn="0" w:lastRowLastColumn="0"/>
            </w:pPr>
            <w:r w:rsidRPr="005D3129">
              <w:t>Unit</w:t>
            </w:r>
          </w:p>
        </w:tc>
        <w:tc>
          <w:tcPr>
            <w:tcW w:w="4498" w:type="dxa"/>
            <w:hideMark/>
          </w:tcPr>
          <w:p w14:paraId="5D0EC4CE" w14:textId="77777777" w:rsidR="00E80A35" w:rsidRPr="005D3129" w:rsidRDefault="00E80A35" w:rsidP="003C1571">
            <w:pPr>
              <w:pStyle w:val="TableText"/>
              <w:cnfStyle w:val="100000000000" w:firstRow="1" w:lastRow="0" w:firstColumn="0" w:lastColumn="0" w:oddVBand="0" w:evenVBand="0" w:oddHBand="0" w:evenHBand="0" w:firstRowFirstColumn="0" w:firstRowLastColumn="0" w:lastRowFirstColumn="0" w:lastRowLastColumn="0"/>
            </w:pPr>
            <w:r w:rsidRPr="005D3129">
              <w:t>Purpose in Simulation</w:t>
            </w:r>
          </w:p>
        </w:tc>
      </w:tr>
      <w:tr w:rsidR="00E80A35" w:rsidRPr="005D3129" w14:paraId="09FE3BA1" w14:textId="77777777" w:rsidTr="00E80A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47" w:type="dxa"/>
          </w:tcPr>
          <w:p w14:paraId="2D731A31" w14:textId="77777777" w:rsidR="00E80A35" w:rsidRPr="005D3129" w:rsidRDefault="00E80A35" w:rsidP="003C1571">
            <w:pPr>
              <w:pStyle w:val="TableText"/>
              <w:rPr>
                <w:b w:val="0"/>
                <w:bCs w:val="0"/>
              </w:rPr>
            </w:pPr>
            <w:r w:rsidRPr="005D3129">
              <w:t xml:space="preserve">Elevation </w:t>
            </w:r>
          </w:p>
          <w:p w14:paraId="33C0825F" w14:textId="77777777" w:rsidR="00E80A35" w:rsidRPr="005D3129" w:rsidRDefault="00000000" w:rsidP="003C1571">
            <w:pPr>
              <w:pStyle w:val="TableText"/>
            </w:pPr>
            <m:oMathPara>
              <m:oMath>
                <m:sSub>
                  <m:sSubPr>
                    <m:ctrlPr>
                      <w:rPr>
                        <w:rFonts w:ascii="Cambria Math" w:hAnsi="Cambria Math"/>
                      </w:rPr>
                    </m:ctrlPr>
                  </m:sSubPr>
                  <m:e>
                    <m:r>
                      <m:rPr>
                        <m:sty m:val="bi"/>
                      </m:rPr>
                      <w:rPr>
                        <w:rFonts w:ascii="Cambria Math" w:hAnsi="Cambria Math"/>
                      </w:rPr>
                      <m:t>G</m:t>
                    </m:r>
                  </m:e>
                  <m:sub>
                    <m:r>
                      <m:rPr>
                        <m:nor/>
                      </m:rPr>
                      <m:t>elev</m:t>
                    </m:r>
                  </m:sub>
                </m:sSub>
                <m:d>
                  <m:dPr>
                    <m:ctrlPr>
                      <w:rPr>
                        <w:rFonts w:ascii="Cambria Math" w:hAnsi="Cambria Math"/>
                        <w:b w:val="0"/>
                        <w:bCs w:val="0"/>
                        <w:i/>
                      </w:rPr>
                    </m:ctrlPr>
                  </m:dPr>
                  <m:e>
                    <m:r>
                      <m:rPr>
                        <m:sty m:val="bi"/>
                      </m:rPr>
                      <w:rPr>
                        <w:rFonts w:ascii="Cambria Math" w:hAnsi="Cambria Math"/>
                      </w:rPr>
                      <m:t>x,y</m:t>
                    </m:r>
                  </m:e>
                </m:d>
              </m:oMath>
            </m:oMathPara>
          </w:p>
        </w:tc>
        <w:tc>
          <w:tcPr>
            <w:tcW w:w="933" w:type="dxa"/>
          </w:tcPr>
          <w:p w14:paraId="7B5655AB" w14:textId="77777777" w:rsidR="00E80A35" w:rsidRPr="005D312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5D3129">
              <w:t>Spatial</w:t>
            </w:r>
          </w:p>
        </w:tc>
        <w:tc>
          <w:tcPr>
            <w:tcW w:w="859" w:type="dxa"/>
          </w:tcPr>
          <w:p w14:paraId="3A217530" w14:textId="77777777" w:rsidR="00E80A35" w:rsidRPr="005D312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5D3129">
              <w:t>m</w:t>
            </w:r>
          </w:p>
        </w:tc>
        <w:tc>
          <w:tcPr>
            <w:tcW w:w="4498" w:type="dxa"/>
          </w:tcPr>
          <w:p w14:paraId="309973DA" w14:textId="77777777" w:rsidR="00E80A35" w:rsidRPr="005D312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5D3129">
              <w:t xml:space="preserve">Represents the altitude of each grid cell and influences local wind behavior, vegetation type </w:t>
            </w:r>
            <w:r w:rsidR="00B728E2" w:rsidRPr="005D3129">
              <w:t>distribution,</w:t>
            </w:r>
            <w:r w:rsidRPr="005D3129">
              <w:t xml:space="preserve"> and environment gradients.</w:t>
            </w:r>
          </w:p>
        </w:tc>
      </w:tr>
      <w:tr w:rsidR="00E80A35" w:rsidRPr="005D3129" w14:paraId="1A3E4D78" w14:textId="77777777" w:rsidTr="00E80A35">
        <w:tc>
          <w:tcPr>
            <w:cnfStyle w:val="001000000000" w:firstRow="0" w:lastRow="0" w:firstColumn="1" w:lastColumn="0" w:oddVBand="0" w:evenVBand="0" w:oddHBand="0" w:evenHBand="0" w:firstRowFirstColumn="0" w:firstRowLastColumn="0" w:lastRowFirstColumn="0" w:lastRowLastColumn="0"/>
            <w:tcW w:w="1747" w:type="dxa"/>
          </w:tcPr>
          <w:p w14:paraId="79424343" w14:textId="77777777" w:rsidR="00E80A35" w:rsidRPr="005D3129" w:rsidRDefault="00E80A35" w:rsidP="003C1571">
            <w:pPr>
              <w:pStyle w:val="TableText"/>
              <w:rPr>
                <w:b w:val="0"/>
                <w:bCs w:val="0"/>
              </w:rPr>
            </w:pPr>
            <w:r w:rsidRPr="005D3129">
              <w:t xml:space="preserve">Slope </w:t>
            </w:r>
          </w:p>
          <w:p w14:paraId="7E1B4EE2" w14:textId="77777777" w:rsidR="00E80A35" w:rsidRPr="005D3129" w:rsidRDefault="00000000" w:rsidP="003C1571">
            <w:pPr>
              <w:pStyle w:val="TableText"/>
            </w:pPr>
            <m:oMathPara>
              <m:oMath>
                <m:sSub>
                  <m:sSubPr>
                    <m:ctrlPr>
                      <w:rPr>
                        <w:rFonts w:ascii="Cambria Math" w:hAnsi="Cambria Math"/>
                      </w:rPr>
                    </m:ctrlPr>
                  </m:sSubPr>
                  <m:e>
                    <m:r>
                      <m:rPr>
                        <m:sty m:val="bi"/>
                      </m:rPr>
                      <w:rPr>
                        <w:rFonts w:ascii="Cambria Math" w:hAnsi="Cambria Math"/>
                      </w:rPr>
                      <m:t>G</m:t>
                    </m:r>
                  </m:e>
                  <m:sub>
                    <m:r>
                      <m:rPr>
                        <m:nor/>
                      </m:rPr>
                      <m:t>slope</m:t>
                    </m:r>
                  </m:sub>
                </m:sSub>
                <m:d>
                  <m:dPr>
                    <m:ctrlPr>
                      <w:rPr>
                        <w:rFonts w:ascii="Cambria Math" w:hAnsi="Cambria Math"/>
                        <w:b w:val="0"/>
                        <w:bCs w:val="0"/>
                        <w:i/>
                      </w:rPr>
                    </m:ctrlPr>
                  </m:dPr>
                  <m:e>
                    <m:r>
                      <m:rPr>
                        <m:sty m:val="bi"/>
                      </m:rPr>
                      <w:rPr>
                        <w:rFonts w:ascii="Cambria Math" w:hAnsi="Cambria Math"/>
                      </w:rPr>
                      <m:t>x,y</m:t>
                    </m:r>
                  </m:e>
                </m:d>
              </m:oMath>
            </m:oMathPara>
          </w:p>
        </w:tc>
        <w:tc>
          <w:tcPr>
            <w:tcW w:w="933" w:type="dxa"/>
          </w:tcPr>
          <w:p w14:paraId="78AE2384" w14:textId="77777777" w:rsidR="00E80A35" w:rsidRPr="005D312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5D3129">
              <w:t>Spatial</w:t>
            </w:r>
          </w:p>
        </w:tc>
        <w:tc>
          <w:tcPr>
            <w:tcW w:w="859" w:type="dxa"/>
          </w:tcPr>
          <w:p w14:paraId="4B95830D" w14:textId="77777777" w:rsidR="00E80A35" w:rsidRPr="005D312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5D3129">
              <w:t>rad</w:t>
            </w:r>
          </w:p>
        </w:tc>
        <w:tc>
          <w:tcPr>
            <w:tcW w:w="4498" w:type="dxa"/>
          </w:tcPr>
          <w:p w14:paraId="41D16C8E" w14:textId="77777777" w:rsidR="00E80A35" w:rsidRPr="005D312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5D3129">
              <w:t>Represents terrain inclination and increases fire spread rate in the uphill direction due to flame heat transfer effects.</w:t>
            </w:r>
          </w:p>
        </w:tc>
      </w:tr>
      <w:tr w:rsidR="00E80A35" w:rsidRPr="005D3129" w14:paraId="653596BB" w14:textId="77777777" w:rsidTr="00E80A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47" w:type="dxa"/>
          </w:tcPr>
          <w:p w14:paraId="632EABD0" w14:textId="77777777" w:rsidR="00E80A35" w:rsidRPr="005D3129" w:rsidRDefault="00E80A35" w:rsidP="003C1571">
            <w:pPr>
              <w:pStyle w:val="TableText"/>
              <w:rPr>
                <w:b w:val="0"/>
                <w:bCs w:val="0"/>
              </w:rPr>
            </w:pPr>
            <w:r w:rsidRPr="005D3129">
              <w:t xml:space="preserve">Aspect </w:t>
            </w:r>
          </w:p>
          <w:p w14:paraId="108245BF" w14:textId="77777777" w:rsidR="00E80A35" w:rsidRPr="005D3129" w:rsidRDefault="00000000" w:rsidP="003C1571">
            <w:pPr>
              <w:pStyle w:val="TableText"/>
            </w:pPr>
            <m:oMathPara>
              <m:oMath>
                <m:sSub>
                  <m:sSubPr>
                    <m:ctrlPr>
                      <w:rPr>
                        <w:rFonts w:ascii="Cambria Math" w:hAnsi="Cambria Math"/>
                      </w:rPr>
                    </m:ctrlPr>
                  </m:sSubPr>
                  <m:e>
                    <m:r>
                      <m:rPr>
                        <m:sty m:val="bi"/>
                      </m:rPr>
                      <w:rPr>
                        <w:rFonts w:ascii="Cambria Math" w:hAnsi="Cambria Math"/>
                      </w:rPr>
                      <m:t>G</m:t>
                    </m:r>
                  </m:e>
                  <m:sub>
                    <m:r>
                      <m:rPr>
                        <m:nor/>
                      </m:rPr>
                      <m:t>aspect</m:t>
                    </m:r>
                  </m:sub>
                </m:sSub>
                <m:d>
                  <m:dPr>
                    <m:ctrlPr>
                      <w:rPr>
                        <w:rFonts w:ascii="Cambria Math" w:hAnsi="Cambria Math"/>
                        <w:b w:val="0"/>
                        <w:bCs w:val="0"/>
                        <w:i/>
                      </w:rPr>
                    </m:ctrlPr>
                  </m:dPr>
                  <m:e>
                    <m:r>
                      <m:rPr>
                        <m:sty m:val="bi"/>
                      </m:rPr>
                      <w:rPr>
                        <w:rFonts w:ascii="Cambria Math" w:hAnsi="Cambria Math"/>
                      </w:rPr>
                      <m:t>x,y</m:t>
                    </m:r>
                  </m:e>
                </m:d>
              </m:oMath>
            </m:oMathPara>
          </w:p>
        </w:tc>
        <w:tc>
          <w:tcPr>
            <w:tcW w:w="933" w:type="dxa"/>
          </w:tcPr>
          <w:p w14:paraId="70BA7B8A" w14:textId="77777777" w:rsidR="00E80A35" w:rsidRPr="005D312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5D3129">
              <w:t>Spatial</w:t>
            </w:r>
          </w:p>
        </w:tc>
        <w:tc>
          <w:tcPr>
            <w:tcW w:w="859" w:type="dxa"/>
          </w:tcPr>
          <w:p w14:paraId="3D223E17" w14:textId="77777777" w:rsidR="00E80A35" w:rsidRPr="005D312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5D3129">
              <w:t>rad</w:t>
            </w:r>
          </w:p>
        </w:tc>
        <w:tc>
          <w:tcPr>
            <w:tcW w:w="4498" w:type="dxa"/>
          </w:tcPr>
          <w:p w14:paraId="65B4D3FE" w14:textId="77777777" w:rsidR="00E80A35" w:rsidRPr="005D312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5D3129">
              <w:t>Represents slope orientation and influences solar radiation exposure, fuel drying patterns, and directional fire propagation.</w:t>
            </w:r>
          </w:p>
        </w:tc>
      </w:tr>
      <w:tr w:rsidR="00E80A35" w:rsidRPr="005D3129" w14:paraId="1161798E" w14:textId="77777777" w:rsidTr="00E80A35">
        <w:tc>
          <w:tcPr>
            <w:cnfStyle w:val="001000000000" w:firstRow="0" w:lastRow="0" w:firstColumn="1" w:lastColumn="0" w:oddVBand="0" w:evenVBand="0" w:oddHBand="0" w:evenHBand="0" w:firstRowFirstColumn="0" w:firstRowLastColumn="0" w:lastRowFirstColumn="0" w:lastRowLastColumn="0"/>
            <w:tcW w:w="1747" w:type="dxa"/>
          </w:tcPr>
          <w:p w14:paraId="53E46D82" w14:textId="77777777" w:rsidR="00E80A35" w:rsidRPr="005D3129" w:rsidRDefault="00E80A35" w:rsidP="003C1571">
            <w:pPr>
              <w:pStyle w:val="TableText"/>
              <w:rPr>
                <w:b w:val="0"/>
                <w:bCs w:val="0"/>
              </w:rPr>
            </w:pPr>
            <w:r w:rsidRPr="005D3129">
              <w:t>Accessibility Index</w:t>
            </w:r>
          </w:p>
          <w:p w14:paraId="7D49EB71" w14:textId="77777777" w:rsidR="00E80A35" w:rsidRPr="005D3129" w:rsidRDefault="00000000" w:rsidP="003C1571">
            <w:pPr>
              <w:pStyle w:val="TableText"/>
            </w:pPr>
            <m:oMathPara>
              <m:oMath>
                <m:sSub>
                  <m:sSubPr>
                    <m:ctrlPr>
                      <w:rPr>
                        <w:rFonts w:ascii="Cambria Math" w:hAnsi="Cambria Math"/>
                      </w:rPr>
                    </m:ctrlPr>
                  </m:sSubPr>
                  <m:e>
                    <m:r>
                      <m:rPr>
                        <m:sty m:val="bi"/>
                      </m:rPr>
                      <w:rPr>
                        <w:rFonts w:ascii="Cambria Math" w:hAnsi="Cambria Math"/>
                      </w:rPr>
                      <m:t>G</m:t>
                    </m:r>
                  </m:e>
                  <m:sub>
                    <m:r>
                      <m:rPr>
                        <m:nor/>
                      </m:rPr>
                      <m:t>access</m:t>
                    </m:r>
                  </m:sub>
                </m:sSub>
                <m:d>
                  <m:dPr>
                    <m:ctrlPr>
                      <w:rPr>
                        <w:rFonts w:ascii="Cambria Math" w:hAnsi="Cambria Math"/>
                        <w:b w:val="0"/>
                        <w:bCs w:val="0"/>
                        <w:i/>
                      </w:rPr>
                    </m:ctrlPr>
                  </m:dPr>
                  <m:e>
                    <m:r>
                      <m:rPr>
                        <m:sty m:val="bi"/>
                      </m:rPr>
                      <w:rPr>
                        <w:rFonts w:ascii="Cambria Math" w:hAnsi="Cambria Math"/>
                      </w:rPr>
                      <m:t>x,y</m:t>
                    </m:r>
                  </m:e>
                </m:d>
              </m:oMath>
            </m:oMathPara>
          </w:p>
        </w:tc>
        <w:tc>
          <w:tcPr>
            <w:tcW w:w="933" w:type="dxa"/>
          </w:tcPr>
          <w:p w14:paraId="17DA3860" w14:textId="77777777" w:rsidR="00E80A35" w:rsidRPr="005D312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5D3129">
              <w:t>Spatial</w:t>
            </w:r>
          </w:p>
        </w:tc>
        <w:tc>
          <w:tcPr>
            <w:tcW w:w="859" w:type="dxa"/>
          </w:tcPr>
          <w:p w14:paraId="29B18B20" w14:textId="77777777" w:rsidR="00E80A35" w:rsidRPr="005D312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t>[0,1]</w:t>
            </w:r>
          </w:p>
        </w:tc>
        <w:tc>
          <w:tcPr>
            <w:tcW w:w="4498" w:type="dxa"/>
          </w:tcPr>
          <w:p w14:paraId="1B3312B5" w14:textId="77777777" w:rsidR="00E80A35" w:rsidRPr="005D312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5D3129">
              <w:t>Represents terrain traversability and influences responder mobility, intervention timing, and operational feasibility.</w:t>
            </w:r>
          </w:p>
        </w:tc>
      </w:tr>
    </w:tbl>
    <w:p w14:paraId="63810138" w14:textId="77777777" w:rsidR="000E1725" w:rsidRPr="005D3129" w:rsidRDefault="00000000" w:rsidP="00060D4F">
      <w:pPr>
        <w:pStyle w:val="Heading3"/>
      </w:pPr>
      <w:bookmarkStart w:id="180" w:name="_Toc236875898"/>
      <w:r w:rsidRPr="005D3129">
        <w:t>Fuel Data Layer</w:t>
      </w:r>
      <w:bookmarkEnd w:id="180"/>
    </w:p>
    <w:p w14:paraId="6718A9DE" w14:textId="0FE16556" w:rsidR="00CF3AB1" w:rsidRPr="005D3129" w:rsidRDefault="006240E8" w:rsidP="00CF3AB1">
      <w:pPr>
        <w:pStyle w:val="ParText"/>
        <w:rPr>
          <w:lang w:eastAsia="tr-TR"/>
        </w:rPr>
      </w:pPr>
      <w:r w:rsidRPr="005D3129">
        <w:t xml:space="preserve">Fuel-related inputs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Fuel,k</m:t>
            </m:r>
          </m:sub>
        </m:sSub>
      </m:oMath>
      <w:r w:rsidRPr="005D3129">
        <w:rPr>
          <w:rFonts w:eastAsiaTheme="minorEastAsia"/>
          <w:iCs/>
        </w:rPr>
        <w:t xml:space="preserve"> </w:t>
      </w:r>
      <w:r w:rsidRPr="005D3129">
        <w:rPr>
          <w:rFonts w:eastAsiaTheme="minorEastAsia"/>
          <w:iCs/>
        </w:rPr>
        <w:fldChar w:fldCharType="begin"/>
      </w:r>
      <w:r w:rsidRPr="005D3129">
        <w:rPr>
          <w:rFonts w:eastAsiaTheme="minorEastAsia"/>
          <w:iCs/>
        </w:rPr>
        <w:instrText xml:space="preserve"> REF _Ref222979872 \h </w:instrText>
      </w:r>
      <w:r w:rsidRPr="005D3129">
        <w:rPr>
          <w:rFonts w:eastAsiaTheme="minorEastAsia"/>
          <w:iCs/>
        </w:rPr>
      </w:r>
      <w:r w:rsidRPr="005D3129">
        <w:rPr>
          <w:rFonts w:eastAsiaTheme="minorEastAsia"/>
          <w:iCs/>
        </w:rPr>
        <w:fldChar w:fldCharType="separate"/>
      </w:r>
      <w:r w:rsidR="00111302" w:rsidRPr="005D3129">
        <w:t xml:space="preserve">( </w:t>
      </w:r>
      <w:r w:rsidR="00111302">
        <w:rPr>
          <w:noProof/>
        </w:rPr>
        <w:t>18</w:t>
      </w:r>
      <w:r w:rsidR="00111302" w:rsidRPr="005D3129">
        <w:t xml:space="preserve"> )</w:t>
      </w:r>
      <w:r w:rsidRPr="005D3129">
        <w:rPr>
          <w:rFonts w:eastAsiaTheme="minorEastAsia"/>
          <w:iCs/>
        </w:rPr>
        <w:fldChar w:fldCharType="end"/>
      </w:r>
      <w:r w:rsidRPr="005D3129">
        <w:rPr>
          <w:rFonts w:eastAsiaTheme="minorEastAsia"/>
          <w:iCs/>
        </w:rPr>
        <w:t xml:space="preserve"> </w:t>
      </w:r>
      <w:r w:rsidRPr="005D3129">
        <w:t xml:space="preserve">describe the combustible material available at each grid cell. </w:t>
      </w:r>
      <m:oMath>
        <m:sSub>
          <m:sSubPr>
            <m:ctrlPr>
              <w:rPr>
                <w:rFonts w:ascii="Cambria Math" w:hAnsi="Cambria Math"/>
                <w:i/>
              </w:rPr>
            </m:ctrlPr>
          </m:sSubPr>
          <m:e>
            <m:r>
              <w:rPr>
                <w:rFonts w:ascii="Cambria Math" w:hAnsi="Cambria Math"/>
              </w:rPr>
              <m:t>F</m:t>
            </m:r>
          </m:e>
          <m:sub>
            <m:r>
              <m:rPr>
                <m:nor/>
              </m:rPr>
              <w:rPr>
                <w:i/>
              </w:rPr>
              <m:t>type</m:t>
            </m:r>
          </m:sub>
        </m:sSub>
        <m:d>
          <m:dPr>
            <m:ctrlPr>
              <w:rPr>
                <w:rFonts w:ascii="Cambria Math" w:hAnsi="Cambria Math"/>
                <w:i/>
              </w:rPr>
            </m:ctrlPr>
          </m:dPr>
          <m:e>
            <m:r>
              <w:rPr>
                <w:rFonts w:ascii="Cambria Math" w:hAnsi="Cambria Math"/>
              </w:rPr>
              <m:t>x,y</m:t>
            </m:r>
          </m:e>
        </m:d>
      </m:oMath>
      <w:r w:rsidRPr="005D3129">
        <w:rPr>
          <w:rFonts w:eastAsiaTheme="minorEastAsia"/>
        </w:rPr>
        <w:t xml:space="preserve"> is the vegetation class and </w:t>
      </w:r>
      <m:oMath>
        <m:sSub>
          <m:sSubPr>
            <m:ctrlPr>
              <w:rPr>
                <w:rFonts w:ascii="Cambria Math" w:hAnsi="Cambria Math"/>
                <w:i/>
              </w:rPr>
            </m:ctrlPr>
          </m:sSubPr>
          <m:e>
            <m:r>
              <w:rPr>
                <w:rFonts w:ascii="Cambria Math" w:hAnsi="Cambria Math"/>
              </w:rPr>
              <m:t>F</m:t>
            </m:r>
          </m:e>
          <m:sub>
            <m:r>
              <w:rPr>
                <w:rFonts w:ascii="Cambria Math" w:hAnsi="Cambria Math"/>
              </w:rPr>
              <m:t>load,0</m:t>
            </m:r>
          </m:sub>
        </m:sSub>
        <m:d>
          <m:dPr>
            <m:ctrlPr>
              <w:rPr>
                <w:rFonts w:ascii="Cambria Math" w:hAnsi="Cambria Math"/>
                <w:i/>
              </w:rPr>
            </m:ctrlPr>
          </m:dPr>
          <m:e>
            <m:r>
              <w:rPr>
                <w:rFonts w:ascii="Cambria Math" w:hAnsi="Cambria Math"/>
              </w:rPr>
              <m:t>x,y</m:t>
            </m:r>
          </m:e>
        </m:d>
      </m:oMath>
      <w:r>
        <w:rPr>
          <w:rFonts w:eastAsiaTheme="minorEastAsia"/>
        </w:rPr>
        <w:t xml:space="preserve"> is the available combustible mass </w:t>
      </w:r>
      <w:r>
        <w:t>at the initial time</w:t>
      </w:r>
      <w:r>
        <w:rPr>
          <w:rFonts w:eastAsiaTheme="minorEastAsia"/>
        </w:rPr>
        <w:t xml:space="preserve">. </w:t>
      </w:r>
      <w:bookmarkStart w:id="181" w:name="_Ref234400929"/>
      <w:r w:rsidR="00CF3AB1" w:rsidRPr="005D3129">
        <w:t xml:space="preserve">Fuel moisture </w:t>
      </w:r>
      <m:oMath>
        <m:sSub>
          <m:sSubPr>
            <m:ctrlPr>
              <w:rPr>
                <w:rFonts w:ascii="Cambria Math" w:hAnsi="Cambria Math"/>
              </w:rPr>
            </m:ctrlPr>
          </m:sSubPr>
          <m:e>
            <m:r>
              <w:rPr>
                <w:rFonts w:ascii="Cambria Math" w:hAnsi="Cambria Math"/>
              </w:rPr>
              <m:t>F</m:t>
            </m:r>
          </m:e>
          <m:sub>
            <m:r>
              <w:rPr>
                <w:rFonts w:ascii="Cambria Math" w:hAnsi="Cambria Math"/>
              </w:rPr>
              <m:t>moist,k</m:t>
            </m:r>
          </m:sub>
        </m:sSub>
        <m:d>
          <m:dPr>
            <m:ctrlPr>
              <w:rPr>
                <w:rFonts w:ascii="Cambria Math" w:hAnsi="Cambria Math"/>
                <w:i/>
              </w:rPr>
            </m:ctrlPr>
          </m:dPr>
          <m:e>
            <m:r>
              <w:rPr>
                <w:rFonts w:ascii="Cambria Math" w:hAnsi="Cambria Math"/>
              </w:rPr>
              <m:t>x,y</m:t>
            </m:r>
          </m:e>
        </m:d>
      </m:oMath>
      <w:r w:rsidR="00CF3AB1" w:rsidRPr="005D3129">
        <w:t xml:space="preserve"> is treated as an exogenous spatio-temporal input field updated from meteorological drivers or scenario configurations. </w:t>
      </w:r>
      <w:r w:rsidR="00CF3AB1" w:rsidRPr="005D3129">
        <w:rPr>
          <w:lang w:eastAsia="tr-TR"/>
        </w:rPr>
        <w:t>The fuel parameters are listed in</w:t>
      </w:r>
      <w:r w:rsidR="00B13AC5" w:rsidRPr="005D3129">
        <w:rPr>
          <w:lang w:eastAsia="tr-TR"/>
        </w:rPr>
        <w:t xml:space="preserve"> </w:t>
      </w:r>
      <w:r w:rsidR="00B13AC5" w:rsidRPr="005D3129">
        <w:rPr>
          <w:lang w:eastAsia="tr-TR"/>
        </w:rPr>
        <w:fldChar w:fldCharType="begin"/>
      </w:r>
      <w:r w:rsidR="00B13AC5" w:rsidRPr="005D3129">
        <w:rPr>
          <w:lang w:eastAsia="tr-TR"/>
        </w:rPr>
        <w:instrText xml:space="preserve"> REF _Ref235058102 \h </w:instrText>
      </w:r>
      <w:r w:rsidR="00B13AC5" w:rsidRPr="005D3129">
        <w:rPr>
          <w:lang w:eastAsia="tr-TR"/>
        </w:rPr>
      </w:r>
      <w:r w:rsidR="00B13AC5" w:rsidRPr="005D3129">
        <w:rPr>
          <w:lang w:eastAsia="tr-TR"/>
        </w:rPr>
        <w:fldChar w:fldCharType="separate"/>
      </w:r>
      <w:r w:rsidR="00111302" w:rsidRPr="005D3129">
        <w:t xml:space="preserve">Table </w:t>
      </w:r>
      <w:r w:rsidR="00111302">
        <w:rPr>
          <w:noProof/>
        </w:rPr>
        <w:t>3</w:t>
      </w:r>
      <w:r w:rsidR="00111302" w:rsidRPr="005D3129">
        <w:t>.</w:t>
      </w:r>
      <w:r w:rsidR="00111302">
        <w:rPr>
          <w:noProof/>
        </w:rPr>
        <w:t>3</w:t>
      </w:r>
      <w:r w:rsidR="00B13AC5" w:rsidRPr="005D3129">
        <w:rPr>
          <w:lang w:eastAsia="tr-TR"/>
        </w:rPr>
        <w:fldChar w:fldCharType="end"/>
      </w:r>
      <w:r w:rsidR="00CF3AB1" w:rsidRPr="005D3129">
        <w:rPr>
          <w:lang w:eastAsia="tr-TR"/>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CF0069" w:rsidRPr="005D3129" w14:paraId="350F6343" w14:textId="77777777" w:rsidTr="00ED5106">
        <w:tc>
          <w:tcPr>
            <w:tcW w:w="4495" w:type="pct"/>
            <w:vAlign w:val="center"/>
          </w:tcPr>
          <w:p w14:paraId="38399266" w14:textId="77777777" w:rsidR="00CF0069" w:rsidRPr="005D3129" w:rsidRDefault="00000000" w:rsidP="00ED5106">
            <w:pPr>
              <w:pStyle w:val="TableText"/>
              <w:rPr>
                <w:rFonts w:eastAsiaTheme="minorEastAsia"/>
                <w:i/>
                <w:lang w:eastAsia="ja-JP"/>
              </w:rPr>
            </w:pPr>
            <m:oMathPara>
              <m:oMath>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Fuel,k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d>
                  <m:dPr>
                    <m:begChr m:val="["/>
                    <m:endChr m:val="]"/>
                    <m:ctrlPr>
                      <w:rPr>
                        <w:rFonts w:ascii="Cambria Math" w:hAnsi="Cambria Math"/>
                        <w:i/>
                        <w:lang w:eastAsia="ja-JP"/>
                      </w:rPr>
                    </m:ctrlPr>
                  </m:dPr>
                  <m:e>
                    <m:eqArr>
                      <m:eqArrPr>
                        <m:ctrlPr>
                          <w:rPr>
                            <w:rFonts w:ascii="Cambria Math" w:hAnsi="Cambria Math"/>
                            <w:i/>
                            <w:lang w:eastAsia="ja-JP"/>
                          </w:rPr>
                        </m:ctrlPr>
                      </m:eqArrPr>
                      <m:e>
                        <m:sSub>
                          <m:sSubPr>
                            <m:ctrlPr>
                              <w:rPr>
                                <w:rFonts w:ascii="Cambria Math" w:hAnsi="Cambria Math"/>
                                <w:i/>
                              </w:rPr>
                            </m:ctrlPr>
                          </m:sSubPr>
                          <m:e>
                            <m:r>
                              <w:rPr>
                                <w:rFonts w:ascii="Cambria Math" w:hAnsi="Cambria Math"/>
                              </w:rPr>
                              <m:t>F</m:t>
                            </m:r>
                          </m:e>
                          <m:sub>
                            <m:r>
                              <m:rPr>
                                <m:nor/>
                              </m:rPr>
                              <w:rPr>
                                <w:i/>
                              </w:rPr>
                              <m:t>type</m:t>
                            </m:r>
                          </m:sub>
                        </m:sSub>
                        <m:d>
                          <m:dPr>
                            <m:ctrlPr>
                              <w:rPr>
                                <w:rFonts w:ascii="Cambria Math" w:hAnsi="Cambria Math"/>
                                <w:i/>
                              </w:rPr>
                            </m:ctrlPr>
                          </m:dPr>
                          <m:e>
                            <m:r>
                              <w:rPr>
                                <w:rFonts w:ascii="Cambria Math" w:hAnsi="Cambria Math"/>
                              </w:rPr>
                              <m:t>x,y</m:t>
                            </m:r>
                          </m:e>
                        </m:d>
                        <m:ctrlPr>
                          <w:rPr>
                            <w:rFonts w:ascii="Cambria Math" w:hAnsi="Cambria Math"/>
                            <w:i/>
                          </w:rPr>
                        </m:ctrlPr>
                      </m:e>
                      <m:e>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load,0</m:t>
                            </m:r>
                          </m:sub>
                        </m:sSub>
                        <m:d>
                          <m:dPr>
                            <m:ctrlPr>
                              <w:rPr>
                                <w:rFonts w:ascii="Cambria Math" w:hAnsi="Cambria Math"/>
                                <w:i/>
                              </w:rPr>
                            </m:ctrlPr>
                          </m:dPr>
                          <m:e>
                            <m:r>
                              <w:rPr>
                                <w:rFonts w:ascii="Cambria Math" w:hAnsi="Cambria Math"/>
                              </w:rPr>
                              <m:t>x,y</m:t>
                            </m:r>
                          </m:e>
                        </m:d>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F</m:t>
                            </m:r>
                          </m:e>
                          <m:sub>
                            <m:r>
                              <m:rPr>
                                <m:nor/>
                              </m:rPr>
                              <w:rPr>
                                <w:i/>
                              </w:rPr>
                              <m:t>moist,k</m:t>
                            </m:r>
                          </m:sub>
                        </m:sSub>
                        <m:d>
                          <m:dPr>
                            <m:ctrlPr>
                              <w:rPr>
                                <w:rFonts w:ascii="Cambria Math" w:hAnsi="Cambria Math"/>
                                <w:i/>
                              </w:rPr>
                            </m:ctrlPr>
                          </m:dPr>
                          <m:e>
                            <m:r>
                              <w:rPr>
                                <w:rFonts w:ascii="Cambria Math" w:hAnsi="Cambria Math"/>
                              </w:rPr>
                              <m:t>x,y</m:t>
                            </m:r>
                          </m:e>
                        </m:d>
                        <m:ctrlPr>
                          <w:rPr>
                            <w:rFonts w:ascii="Cambria Math" w:hAnsi="Cambria Math"/>
                            <w:i/>
                          </w:rPr>
                        </m:ctrlPr>
                      </m:e>
                    </m:eqArr>
                  </m:e>
                </m:d>
              </m:oMath>
            </m:oMathPara>
          </w:p>
        </w:tc>
        <w:tc>
          <w:tcPr>
            <w:tcW w:w="505" w:type="pct"/>
            <w:vAlign w:val="center"/>
          </w:tcPr>
          <w:p w14:paraId="13B22A59" w14:textId="39DC0098" w:rsidR="00CF0069" w:rsidRPr="005D3129" w:rsidRDefault="00CF0069" w:rsidP="00ED5106">
            <w:pPr>
              <w:pStyle w:val="TableText"/>
            </w:pPr>
            <w:bookmarkStart w:id="182" w:name="_Ref222979872"/>
            <w:r w:rsidRPr="005D3129">
              <w:t xml:space="preserve">( </w:t>
            </w:r>
            <w:r w:rsidRPr="005D3129">
              <w:fldChar w:fldCharType="begin"/>
            </w:r>
            <w:r w:rsidRPr="005D3129">
              <w:instrText xml:space="preserve"> SEQ ( \* ARABIC </w:instrText>
            </w:r>
            <w:r w:rsidRPr="005D3129">
              <w:fldChar w:fldCharType="separate"/>
            </w:r>
            <w:r w:rsidR="00111302">
              <w:rPr>
                <w:noProof/>
              </w:rPr>
              <w:t>18</w:t>
            </w:r>
            <w:r w:rsidRPr="005D3129">
              <w:fldChar w:fldCharType="end"/>
            </w:r>
            <w:r w:rsidRPr="005D3129">
              <w:t xml:space="preserve"> )</w:t>
            </w:r>
            <w:bookmarkEnd w:id="182"/>
          </w:p>
        </w:tc>
      </w:tr>
    </w:tbl>
    <w:p w14:paraId="2A5FCD65" w14:textId="305DECE2" w:rsidR="000E1725" w:rsidRPr="005D3129" w:rsidRDefault="00000000" w:rsidP="00060D4F">
      <w:pPr>
        <w:pStyle w:val="Caption"/>
        <w:keepNext/>
      </w:pPr>
      <w:bookmarkStart w:id="183" w:name="_Ref235058102"/>
      <w:bookmarkStart w:id="184" w:name="_Toc236875953"/>
      <w:r w:rsidRPr="005D3129">
        <w:lastRenderedPageBreak/>
        <w:t xml:space="preserve">Table </w:t>
      </w:r>
      <w:r w:rsidR="004A4810" w:rsidRPr="005D3129">
        <w:fldChar w:fldCharType="begin"/>
      </w:r>
      <w:r w:rsidR="004A4810" w:rsidRPr="005D3129">
        <w:instrText xml:space="preserve"> STYLEREF 1 \s </w:instrText>
      </w:r>
      <w:r w:rsidR="004A4810" w:rsidRPr="005D3129">
        <w:fldChar w:fldCharType="separate"/>
      </w:r>
      <w:r w:rsidR="00111302">
        <w:rPr>
          <w:noProof/>
        </w:rPr>
        <w:t>3</w:t>
      </w:r>
      <w:r w:rsidR="004A4810" w:rsidRPr="005D3129">
        <w:fldChar w:fldCharType="end"/>
      </w:r>
      <w:r w:rsidR="004A4810" w:rsidRPr="005D3129">
        <w:t>.</w:t>
      </w:r>
      <w:r w:rsidR="004A4810" w:rsidRPr="005D3129">
        <w:fldChar w:fldCharType="begin"/>
      </w:r>
      <w:r w:rsidR="004A4810" w:rsidRPr="005D3129">
        <w:instrText xml:space="preserve"> SEQ Table \* ARABIC \s 1 </w:instrText>
      </w:r>
      <w:r w:rsidR="004A4810" w:rsidRPr="005D3129">
        <w:fldChar w:fldCharType="separate"/>
      </w:r>
      <w:r w:rsidR="00111302">
        <w:rPr>
          <w:noProof/>
        </w:rPr>
        <w:t>3</w:t>
      </w:r>
      <w:r w:rsidR="004A4810" w:rsidRPr="005D3129">
        <w:fldChar w:fldCharType="end"/>
      </w:r>
      <w:bookmarkEnd w:id="181"/>
      <w:bookmarkEnd w:id="183"/>
      <w:r w:rsidRPr="005D3129">
        <w:t xml:space="preserve"> Fuel data layer parameters</w:t>
      </w:r>
      <w:bookmarkEnd w:id="184"/>
    </w:p>
    <w:tbl>
      <w:tblPr>
        <w:tblStyle w:val="PlainTable2"/>
        <w:tblW w:w="0" w:type="auto"/>
        <w:tblLook w:val="04A0" w:firstRow="1" w:lastRow="0" w:firstColumn="1" w:lastColumn="0" w:noHBand="0" w:noVBand="1"/>
      </w:tblPr>
      <w:tblGrid>
        <w:gridCol w:w="1740"/>
        <w:gridCol w:w="1109"/>
        <w:gridCol w:w="1456"/>
        <w:gridCol w:w="3732"/>
      </w:tblGrid>
      <w:tr w:rsidR="00E80A35" w:rsidRPr="005D3129" w14:paraId="1AD38FE2" w14:textId="77777777" w:rsidTr="00E80A3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40" w:type="dxa"/>
            <w:hideMark/>
          </w:tcPr>
          <w:p w14:paraId="38575D2E" w14:textId="77777777" w:rsidR="00E80A35" w:rsidRPr="005D3129" w:rsidRDefault="00E80A35" w:rsidP="003C1571">
            <w:pPr>
              <w:pStyle w:val="TableText"/>
            </w:pPr>
            <w:r w:rsidRPr="005D3129">
              <w:t xml:space="preserve">Parameter </w:t>
            </w:r>
          </w:p>
        </w:tc>
        <w:tc>
          <w:tcPr>
            <w:tcW w:w="1109" w:type="dxa"/>
            <w:hideMark/>
          </w:tcPr>
          <w:p w14:paraId="0A9E7E1D" w14:textId="77777777" w:rsidR="00E80A35" w:rsidRPr="005D3129" w:rsidRDefault="00E80A35" w:rsidP="003C1571">
            <w:pPr>
              <w:pStyle w:val="TableText"/>
              <w:cnfStyle w:val="100000000000" w:firstRow="1" w:lastRow="0" w:firstColumn="0" w:lastColumn="0" w:oddVBand="0" w:evenVBand="0" w:oddHBand="0" w:evenHBand="0" w:firstRowFirstColumn="0" w:firstRowLastColumn="0" w:lastRowFirstColumn="0" w:lastRowLastColumn="0"/>
            </w:pPr>
            <w:r w:rsidRPr="005D3129">
              <w:t>Type</w:t>
            </w:r>
          </w:p>
        </w:tc>
        <w:tc>
          <w:tcPr>
            <w:tcW w:w="1456" w:type="dxa"/>
          </w:tcPr>
          <w:p w14:paraId="7D58CE30" w14:textId="77777777" w:rsidR="00E80A35" w:rsidRPr="005D3129" w:rsidRDefault="00E80A35" w:rsidP="003C1571">
            <w:pPr>
              <w:pStyle w:val="TableText"/>
              <w:cnfStyle w:val="100000000000" w:firstRow="1" w:lastRow="0" w:firstColumn="0" w:lastColumn="0" w:oddVBand="0" w:evenVBand="0" w:oddHBand="0" w:evenHBand="0" w:firstRowFirstColumn="0" w:firstRowLastColumn="0" w:lastRowFirstColumn="0" w:lastRowLastColumn="0"/>
            </w:pPr>
            <w:r w:rsidRPr="005D3129">
              <w:t>Unit</w:t>
            </w:r>
          </w:p>
        </w:tc>
        <w:tc>
          <w:tcPr>
            <w:tcW w:w="3732" w:type="dxa"/>
            <w:hideMark/>
          </w:tcPr>
          <w:p w14:paraId="52EAF55B" w14:textId="77777777" w:rsidR="00E80A35" w:rsidRPr="005D3129" w:rsidRDefault="00E80A35" w:rsidP="003C1571">
            <w:pPr>
              <w:pStyle w:val="TableText"/>
              <w:cnfStyle w:val="100000000000" w:firstRow="1" w:lastRow="0" w:firstColumn="0" w:lastColumn="0" w:oddVBand="0" w:evenVBand="0" w:oddHBand="0" w:evenHBand="0" w:firstRowFirstColumn="0" w:firstRowLastColumn="0" w:lastRowFirstColumn="0" w:lastRowLastColumn="0"/>
            </w:pPr>
            <w:r w:rsidRPr="005D3129">
              <w:t>Purpose in Simulation</w:t>
            </w:r>
          </w:p>
        </w:tc>
      </w:tr>
      <w:tr w:rsidR="00E80A35" w:rsidRPr="005D3129" w14:paraId="34B758C7" w14:textId="77777777" w:rsidTr="00E80A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40" w:type="dxa"/>
          </w:tcPr>
          <w:p w14:paraId="41439330" w14:textId="77777777" w:rsidR="00E80A35" w:rsidRPr="005D3129" w:rsidRDefault="00E80A35" w:rsidP="003C1571">
            <w:pPr>
              <w:pStyle w:val="TableText"/>
              <w:rPr>
                <w:b w:val="0"/>
                <w:bCs w:val="0"/>
              </w:rPr>
            </w:pPr>
            <w:r w:rsidRPr="005D3129">
              <w:t>Fuel Type</w:t>
            </w:r>
          </w:p>
          <w:p w14:paraId="58727A38" w14:textId="77777777" w:rsidR="00E80A35" w:rsidRPr="005D3129" w:rsidRDefault="00E80A35" w:rsidP="003C1571">
            <w:pPr>
              <w:pStyle w:val="TableText"/>
            </w:pPr>
            <w:r w:rsidRPr="005D3129">
              <w:t xml:space="preserve"> </w:t>
            </w:r>
            <m:oMath>
              <m:sSub>
                <m:sSubPr>
                  <m:ctrlPr>
                    <w:rPr>
                      <w:rFonts w:ascii="Cambria Math" w:hAnsi="Cambria Math"/>
                    </w:rPr>
                  </m:ctrlPr>
                </m:sSubPr>
                <m:e>
                  <m:r>
                    <m:rPr>
                      <m:sty m:val="bi"/>
                    </m:rPr>
                    <w:rPr>
                      <w:rFonts w:ascii="Cambria Math" w:hAnsi="Cambria Math"/>
                    </w:rPr>
                    <m:t>F</m:t>
                  </m:r>
                </m:e>
                <m:sub>
                  <m:r>
                    <m:rPr>
                      <m:nor/>
                    </m:rPr>
                    <m:t>type</m:t>
                  </m:r>
                </m:sub>
              </m:sSub>
              <m:d>
                <m:dPr>
                  <m:ctrlPr>
                    <w:rPr>
                      <w:rFonts w:ascii="Cambria Math" w:hAnsi="Cambria Math"/>
                      <w:b w:val="0"/>
                      <w:bCs w:val="0"/>
                      <w:i/>
                    </w:rPr>
                  </m:ctrlPr>
                </m:dPr>
                <m:e>
                  <m:r>
                    <m:rPr>
                      <m:sty m:val="bi"/>
                    </m:rPr>
                    <w:rPr>
                      <w:rFonts w:ascii="Cambria Math" w:hAnsi="Cambria Math"/>
                    </w:rPr>
                    <m:t>x,y</m:t>
                  </m:r>
                </m:e>
              </m:d>
            </m:oMath>
          </w:p>
        </w:tc>
        <w:tc>
          <w:tcPr>
            <w:tcW w:w="1109" w:type="dxa"/>
          </w:tcPr>
          <w:p w14:paraId="3AC791C2" w14:textId="77777777" w:rsidR="00E80A35" w:rsidRPr="005D312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5D3129">
              <w:t>Spatial</w:t>
            </w:r>
          </w:p>
        </w:tc>
        <w:tc>
          <w:tcPr>
            <w:tcW w:w="1456" w:type="dxa"/>
          </w:tcPr>
          <w:p w14:paraId="152F8A08" w14:textId="77777777" w:rsidR="00E80A35" w:rsidRPr="005D312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5D3129">
              <w:t>–</w:t>
            </w:r>
          </w:p>
        </w:tc>
        <w:tc>
          <w:tcPr>
            <w:tcW w:w="3732" w:type="dxa"/>
          </w:tcPr>
          <w:p w14:paraId="5BCF247B" w14:textId="77777777" w:rsidR="00E80A35" w:rsidRPr="005D312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5D3129">
              <w:t>Defines the vegetation within each grid cell and determines combustion characteristics such as burn rate and heat release behavior.</w:t>
            </w:r>
          </w:p>
        </w:tc>
      </w:tr>
      <w:tr w:rsidR="00E80A35" w:rsidRPr="005D3129" w14:paraId="1FC4B9D0" w14:textId="77777777" w:rsidTr="00E80A35">
        <w:tc>
          <w:tcPr>
            <w:cnfStyle w:val="001000000000" w:firstRow="0" w:lastRow="0" w:firstColumn="1" w:lastColumn="0" w:oddVBand="0" w:evenVBand="0" w:oddHBand="0" w:evenHBand="0" w:firstRowFirstColumn="0" w:firstRowLastColumn="0" w:lastRowFirstColumn="0" w:lastRowLastColumn="0"/>
            <w:tcW w:w="1740" w:type="dxa"/>
          </w:tcPr>
          <w:p w14:paraId="78D598D1" w14:textId="77777777" w:rsidR="00E80A35" w:rsidRPr="005D3129" w:rsidRDefault="00E80A35" w:rsidP="003C1571">
            <w:pPr>
              <w:pStyle w:val="TableText"/>
              <w:rPr>
                <w:b w:val="0"/>
                <w:bCs w:val="0"/>
              </w:rPr>
            </w:pPr>
            <w:r w:rsidRPr="005D3129">
              <w:t>Fuel Load</w:t>
            </w:r>
          </w:p>
          <w:p w14:paraId="3554718D" w14:textId="77777777" w:rsidR="00E80A35" w:rsidRPr="005D3129" w:rsidRDefault="00E80A35" w:rsidP="003C1571">
            <w:pPr>
              <w:pStyle w:val="TableText"/>
            </w:pPr>
            <w:r w:rsidRPr="005D3129">
              <w:t xml:space="preserve"> </w:t>
            </w:r>
            <m:oMath>
              <m:sSub>
                <m:sSubPr>
                  <m:ctrlPr>
                    <w:rPr>
                      <w:rFonts w:ascii="Cambria Math" w:hAnsi="Cambria Math"/>
                    </w:rPr>
                  </m:ctrlPr>
                </m:sSubPr>
                <m:e>
                  <m:r>
                    <m:rPr>
                      <m:sty m:val="bi"/>
                    </m:rPr>
                    <w:rPr>
                      <w:rFonts w:ascii="Cambria Math" w:hAnsi="Cambria Math"/>
                    </w:rPr>
                    <m:t>F</m:t>
                  </m:r>
                </m:e>
                <m:sub>
                  <m:r>
                    <m:rPr>
                      <m:nor/>
                    </m:rPr>
                    <m:t>load,0</m:t>
                  </m:r>
                </m:sub>
              </m:sSub>
              <m:d>
                <m:dPr>
                  <m:ctrlPr>
                    <w:rPr>
                      <w:rFonts w:ascii="Cambria Math" w:hAnsi="Cambria Math"/>
                      <w:b w:val="0"/>
                      <w:bCs w:val="0"/>
                      <w:i/>
                    </w:rPr>
                  </m:ctrlPr>
                </m:dPr>
                <m:e>
                  <m:r>
                    <m:rPr>
                      <m:sty m:val="bi"/>
                    </m:rPr>
                    <w:rPr>
                      <w:rFonts w:ascii="Cambria Math" w:hAnsi="Cambria Math"/>
                    </w:rPr>
                    <m:t>x,y</m:t>
                  </m:r>
                </m:e>
              </m:d>
            </m:oMath>
          </w:p>
        </w:tc>
        <w:tc>
          <w:tcPr>
            <w:tcW w:w="1109" w:type="dxa"/>
          </w:tcPr>
          <w:p w14:paraId="03951028" w14:textId="77777777" w:rsidR="00E80A35" w:rsidRPr="005D312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t>Spatial</w:t>
            </w:r>
          </w:p>
        </w:tc>
        <w:tc>
          <w:tcPr>
            <w:tcW w:w="1456" w:type="dxa"/>
          </w:tcPr>
          <w:p w14:paraId="08999185" w14:textId="77777777" w:rsidR="00E80A35" w:rsidRPr="005D312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t>[0,1]</w:t>
            </w:r>
            <m:oMath>
              <m:r>
                <w:rPr>
                  <w:rFonts w:ascii="Cambria Math" w:hAnsi="Cambria Math"/>
                </w:rPr>
                <m:t xml:space="preserve"> </m:t>
              </m:r>
              <m:f>
                <m:fPr>
                  <m:ctrlPr>
                    <w:rPr>
                      <w:rFonts w:ascii="Cambria Math" w:hAnsi="Cambria Math"/>
                      <w:i/>
                    </w:rPr>
                  </m:ctrlPr>
                </m:fPr>
                <m:num>
                  <m:r>
                    <w:rPr>
                      <w:rFonts w:ascii="Cambria Math" w:hAnsi="Cambria Math"/>
                    </w:rPr>
                    <m:t>kg</m:t>
                  </m:r>
                </m:num>
                <m:den>
                  <m:sSup>
                    <m:sSupPr>
                      <m:ctrlPr>
                        <w:rPr>
                          <w:rFonts w:ascii="Cambria Math" w:hAnsi="Cambria Math"/>
                          <w:i/>
                        </w:rPr>
                      </m:ctrlPr>
                    </m:sSupPr>
                    <m:e>
                      <m:r>
                        <w:rPr>
                          <w:rFonts w:ascii="Cambria Math" w:hAnsi="Cambria Math"/>
                        </w:rPr>
                        <m:t>m</m:t>
                      </m:r>
                    </m:e>
                    <m:sup>
                      <m:r>
                        <w:rPr>
                          <w:rFonts w:ascii="Cambria Math" w:hAnsi="Cambria Math"/>
                        </w:rPr>
                        <m:t>2</m:t>
                      </m:r>
                    </m:sup>
                  </m:sSup>
                </m:den>
              </m:f>
            </m:oMath>
            <w:r w:rsidRPr="005D3129">
              <w:t xml:space="preserve"> (norm.)</w:t>
            </w:r>
          </w:p>
        </w:tc>
        <w:tc>
          <w:tcPr>
            <w:tcW w:w="3732" w:type="dxa"/>
          </w:tcPr>
          <w:p w14:paraId="06705DA2" w14:textId="77777777" w:rsidR="00E80A35" w:rsidRPr="005D312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5D3129">
              <w:t>Represents the available combustible mass in each grid cell and directly controls fire intensity, burn duration, and energy release.</w:t>
            </w:r>
          </w:p>
        </w:tc>
      </w:tr>
      <w:tr w:rsidR="00E80A35" w:rsidRPr="005D3129" w14:paraId="001707D6" w14:textId="77777777" w:rsidTr="00E80A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40" w:type="dxa"/>
          </w:tcPr>
          <w:p w14:paraId="59192F9C" w14:textId="77777777" w:rsidR="00E80A35" w:rsidRPr="005D3129" w:rsidRDefault="00E80A35" w:rsidP="003C1571">
            <w:pPr>
              <w:pStyle w:val="TableText"/>
              <w:rPr>
                <w:b w:val="0"/>
                <w:bCs w:val="0"/>
              </w:rPr>
            </w:pPr>
            <w:r w:rsidRPr="005D3129">
              <w:t>Fuel Moisture</w:t>
            </w:r>
          </w:p>
          <w:p w14:paraId="364465B7" w14:textId="77777777" w:rsidR="00E80A35" w:rsidRPr="005D3129" w:rsidRDefault="00000000" w:rsidP="003C1571">
            <w:pPr>
              <w:pStyle w:val="TableText"/>
            </w:pPr>
            <m:oMathPara>
              <m:oMath>
                <m:sSub>
                  <m:sSubPr>
                    <m:ctrlPr>
                      <w:rPr>
                        <w:rFonts w:ascii="Cambria Math" w:hAnsi="Cambria Math"/>
                      </w:rPr>
                    </m:ctrlPr>
                  </m:sSubPr>
                  <m:e>
                    <m:r>
                      <m:rPr>
                        <m:sty m:val="bi"/>
                      </m:rPr>
                      <w:rPr>
                        <w:rFonts w:ascii="Cambria Math" w:hAnsi="Cambria Math"/>
                      </w:rPr>
                      <m:t>F</m:t>
                    </m:r>
                  </m:e>
                  <m:sub>
                    <m:r>
                      <m:rPr>
                        <m:nor/>
                      </m:rPr>
                      <m:t>moist,k</m:t>
                    </m:r>
                  </m:sub>
                </m:sSub>
                <m:d>
                  <m:dPr>
                    <m:ctrlPr>
                      <w:rPr>
                        <w:rFonts w:ascii="Cambria Math" w:hAnsi="Cambria Math"/>
                        <w:b w:val="0"/>
                        <w:bCs w:val="0"/>
                        <w:i/>
                      </w:rPr>
                    </m:ctrlPr>
                  </m:dPr>
                  <m:e>
                    <m:r>
                      <m:rPr>
                        <m:sty m:val="bi"/>
                      </m:rPr>
                      <w:rPr>
                        <w:rFonts w:ascii="Cambria Math" w:hAnsi="Cambria Math"/>
                      </w:rPr>
                      <m:t>x,y</m:t>
                    </m:r>
                  </m:e>
                </m:d>
              </m:oMath>
            </m:oMathPara>
          </w:p>
        </w:tc>
        <w:tc>
          <w:tcPr>
            <w:tcW w:w="1109" w:type="dxa"/>
          </w:tcPr>
          <w:p w14:paraId="78FEE27C" w14:textId="77777777" w:rsidR="00E80A35" w:rsidRPr="005D312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5D3129">
              <w:t>Spatio-temporal</w:t>
            </w:r>
          </w:p>
        </w:tc>
        <w:tc>
          <w:tcPr>
            <w:tcW w:w="1456" w:type="dxa"/>
          </w:tcPr>
          <w:p w14:paraId="6543BA69" w14:textId="77777777" w:rsidR="00E80A35" w:rsidRPr="005D312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5D3129">
              <w:t>– (mass fraction)</w:t>
            </w:r>
          </w:p>
        </w:tc>
        <w:tc>
          <w:tcPr>
            <w:tcW w:w="3732" w:type="dxa"/>
          </w:tcPr>
          <w:p w14:paraId="725348A6" w14:textId="77777777" w:rsidR="00E80A35" w:rsidRPr="005D312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5D3129">
              <w:t>Represents moisture of surface fuels and determines ignition probability and combustion sustainability.</w:t>
            </w:r>
          </w:p>
        </w:tc>
      </w:tr>
    </w:tbl>
    <w:p w14:paraId="0E945637" w14:textId="77777777" w:rsidR="000E1725" w:rsidRPr="005D3129" w:rsidRDefault="00000000" w:rsidP="00060D4F">
      <w:pPr>
        <w:pStyle w:val="Heading3"/>
      </w:pPr>
      <w:bookmarkStart w:id="185" w:name="_Toc236875899"/>
      <w:r w:rsidRPr="005D3129">
        <w:t>Ignition Layer</w:t>
      </w:r>
      <w:bookmarkEnd w:id="185"/>
    </w:p>
    <w:p w14:paraId="6BBC3BAB" w14:textId="7300AA57" w:rsidR="000741B8" w:rsidRPr="005D3129" w:rsidRDefault="006240E8" w:rsidP="006240E8">
      <w:pPr>
        <w:pStyle w:val="ParText"/>
      </w:pPr>
      <w:r w:rsidRPr="005D3129">
        <w:t xml:space="preserve">Ignition is separate from fire intensity. It </w:t>
      </w:r>
      <w:r w:rsidR="000E141D" w:rsidRPr="005D3129">
        <w:t>is</w:t>
      </w:r>
      <w:r w:rsidRPr="005D3129">
        <w:t xml:space="preserve"> the activation of combustion at a specific grid cell and time step. Ignition may originate from predefined initial conditions, external events, or spotting effects. It functions as a triggering mechanism within the transition dynamics and does not constitute a persistent state variable. The ignition input is defined in </w:t>
      </w:r>
      <w:r w:rsidRPr="005D3129">
        <w:fldChar w:fldCharType="begin"/>
      </w:r>
      <w:r w:rsidRPr="005D3129">
        <w:instrText xml:space="preserve"> REF _Ref222980314 \h </w:instrText>
      </w:r>
      <w:r w:rsidRPr="005D3129">
        <w:fldChar w:fldCharType="separate"/>
      </w:r>
      <w:r w:rsidR="00111302" w:rsidRPr="005D3129">
        <w:t xml:space="preserve">( </w:t>
      </w:r>
      <w:r w:rsidR="00111302">
        <w:rPr>
          <w:noProof/>
        </w:rPr>
        <w:t>19</w:t>
      </w:r>
      <w:r w:rsidR="00111302" w:rsidRPr="005D3129">
        <w:t xml:space="preserve"> )</w:t>
      </w:r>
      <w:r w:rsidRPr="005D3129">
        <w:fldChar w:fldCharType="end"/>
      </w:r>
      <w:r w:rsidRPr="005D3129">
        <w:t xml:space="preserve"> </w:t>
      </w:r>
      <w:r w:rsidRPr="005D3129">
        <w:rPr>
          <w:rFonts w:eastAsiaTheme="minorEastAsia"/>
        </w:rPr>
        <w:t xml:space="preserve">where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Ign,k</m:t>
            </m:r>
          </m:sub>
        </m:sSub>
        <m:r>
          <w:rPr>
            <w:rFonts w:ascii="Cambria Math" w:eastAsiaTheme="minorEastAsia" w:hAnsi="Cambria Math"/>
          </w:rPr>
          <m:t xml:space="preserve">  (x,y)</m:t>
        </m:r>
      </m:oMath>
      <w:r w:rsidRPr="005D3129">
        <w:rPr>
          <w:rFonts w:eastAsiaTheme="minorEastAsia"/>
        </w:rPr>
        <w:t xml:space="preserve"> is</w:t>
      </w:r>
      <w:r w:rsidRPr="005D3129">
        <w:t xml:space="preserve"> a binary ignition injection indicator.</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5D3129" w14:paraId="2A998C49" w14:textId="77777777" w:rsidTr="00B517B6">
        <w:tc>
          <w:tcPr>
            <w:tcW w:w="4495" w:type="pct"/>
            <w:vAlign w:val="center"/>
          </w:tcPr>
          <w:p w14:paraId="2F4A05C1" w14:textId="77777777" w:rsidR="00B517B6" w:rsidRPr="005D3129" w:rsidRDefault="00000000" w:rsidP="006601CA">
            <w:pPr>
              <w:pStyle w:val="TableText"/>
              <w:rPr>
                <w:rFonts w:eastAsiaTheme="minorEastAsia"/>
                <w:i/>
                <w:lang w:eastAsia="ja-JP"/>
              </w:rPr>
            </w:pPr>
            <m:oMathPara>
              <m:oMath>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Ign,k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d>
                  <m:dPr>
                    <m:begChr m:val="["/>
                    <m:endChr m:val="]"/>
                    <m:ctrlPr>
                      <w:rPr>
                        <w:rFonts w:ascii="Cambria Math" w:hAnsi="Cambria Math"/>
                        <w:i/>
                        <w:lang w:eastAsia="ja-JP"/>
                      </w:rPr>
                    </m:ctrlPr>
                  </m:dPr>
                  <m:e>
                    <m:eqArr>
                      <m:eqArrPr>
                        <m:ctrlPr>
                          <w:rPr>
                            <w:rFonts w:ascii="Cambria Math" w:hAnsi="Cambria Math"/>
                            <w:i/>
                            <w:lang w:eastAsia="ja-JP"/>
                          </w:rPr>
                        </m:ctrlPr>
                      </m:eqArrPr>
                      <m:e>
                        <m:sSub>
                          <m:sSubPr>
                            <m:ctrlPr>
                              <w:rPr>
                                <w:rFonts w:ascii="Cambria Math" w:hAnsi="Cambria Math"/>
                                <w:i/>
                                <w:lang w:eastAsia="ja-JP"/>
                              </w:rPr>
                            </m:ctrlPr>
                          </m:sSubPr>
                          <m:e>
                            <m:r>
                              <w:rPr>
                                <w:rFonts w:ascii="Cambria Math" w:hAnsi="Cambria Math"/>
                                <w:lang w:eastAsia="ja-JP"/>
                              </w:rPr>
                              <m:t>I</m:t>
                            </m:r>
                          </m:e>
                          <m:sub>
                            <m:r>
                              <w:rPr>
                                <w:rFonts w:ascii="Cambria Math" w:hAnsi="Cambria Math"/>
                                <w:lang w:eastAsia="ja-JP"/>
                              </w:rPr>
                              <m:t>Ign,k</m:t>
                            </m:r>
                          </m:sub>
                        </m:sSub>
                        <m:d>
                          <m:dPr>
                            <m:ctrlPr>
                              <w:rPr>
                                <w:rFonts w:ascii="Cambria Math" w:hAnsi="Cambria Math"/>
                                <w:i/>
                              </w:rPr>
                            </m:ctrlPr>
                          </m:dPr>
                          <m:e>
                            <m:r>
                              <w:rPr>
                                <w:rFonts w:ascii="Cambria Math" w:hAnsi="Cambria Math"/>
                              </w:rPr>
                              <m:t>x,y</m:t>
                            </m:r>
                          </m:e>
                        </m:d>
                        <m:ctrlPr>
                          <w:rPr>
                            <w:rFonts w:ascii="Cambria Math" w:hAnsi="Cambria Math"/>
                            <w:i/>
                          </w:rPr>
                        </m:ctrlPr>
                      </m:e>
                    </m:eqArr>
                  </m:e>
                </m:d>
              </m:oMath>
            </m:oMathPara>
          </w:p>
        </w:tc>
        <w:tc>
          <w:tcPr>
            <w:tcW w:w="505" w:type="pct"/>
            <w:vAlign w:val="center"/>
          </w:tcPr>
          <w:p w14:paraId="45CB7D7A" w14:textId="348342B8" w:rsidR="00B517B6" w:rsidRPr="005D3129" w:rsidRDefault="00B517B6" w:rsidP="006601CA">
            <w:pPr>
              <w:pStyle w:val="TableText"/>
            </w:pPr>
            <w:bookmarkStart w:id="186" w:name="_Ref222980314"/>
            <w:r w:rsidRPr="005D3129">
              <w:t xml:space="preserve">( </w:t>
            </w:r>
            <w:r w:rsidRPr="005D3129">
              <w:fldChar w:fldCharType="begin"/>
            </w:r>
            <w:r w:rsidRPr="005D3129">
              <w:instrText xml:space="preserve"> SEQ ( \* ARABIC </w:instrText>
            </w:r>
            <w:r w:rsidRPr="005D3129">
              <w:fldChar w:fldCharType="separate"/>
            </w:r>
            <w:r w:rsidR="00111302">
              <w:rPr>
                <w:noProof/>
              </w:rPr>
              <w:t>19</w:t>
            </w:r>
            <w:r w:rsidRPr="005D3129">
              <w:fldChar w:fldCharType="end"/>
            </w:r>
            <w:r w:rsidRPr="005D3129">
              <w:t xml:space="preserve"> )</w:t>
            </w:r>
            <w:bookmarkEnd w:id="186"/>
          </w:p>
        </w:tc>
      </w:tr>
    </w:tbl>
    <w:p w14:paraId="5FA793A0" w14:textId="77777777" w:rsidR="000E1725" w:rsidRPr="005D3129" w:rsidRDefault="00000000" w:rsidP="00854491">
      <w:pPr>
        <w:pStyle w:val="Heading3"/>
      </w:pPr>
      <w:bookmarkStart w:id="187" w:name="_Toc236875900"/>
      <w:r w:rsidRPr="005D3129">
        <w:t>Decisional Data Layers</w:t>
      </w:r>
      <w:bookmarkEnd w:id="187"/>
    </w:p>
    <w:p w14:paraId="3AD7496D" w14:textId="77777777" w:rsidR="000E1725" w:rsidRPr="005D3129" w:rsidRDefault="00000000" w:rsidP="00C67F9C">
      <w:pPr>
        <w:pStyle w:val="ParText"/>
      </w:pPr>
      <w:r w:rsidRPr="005D3129">
        <w:t>The Decisional External Sources (</w:t>
      </w:r>
      <m:oMath>
        <m:sSub>
          <m:sSubPr>
            <m:ctrlPr>
              <w:rPr>
                <w:rFonts w:ascii="Cambria Math" w:eastAsiaTheme="minorEastAsia" w:hAnsi="Cambria Math"/>
                <w:i/>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DSS,k</m:t>
            </m:r>
          </m:sub>
        </m:sSub>
        <m:r>
          <w:rPr>
            <w:rFonts w:ascii="Cambria Math" w:eastAsiaTheme="minorEastAsia" w:hAnsi="Cambria Math"/>
            <w:lang w:eastAsia="ja-JP"/>
          </w:rPr>
          <m:t>)</m:t>
        </m:r>
      </m:oMath>
      <w:r w:rsidRPr="005D3129">
        <w:t xml:space="preserve"> layer represents the non-physical inputs that shape decision making within the distributed DSS. Unlike the meteorological, topographic, and fuel layers that govern fire dynamics, this layer carries the </w:t>
      </w:r>
      <w:r w:rsidRPr="005D3129">
        <w:lastRenderedPageBreak/>
        <w:t>contextual information needed to evaluate operational priorities and constraints, and it therefore determines how simulation outcomes are interpreted and acted upon.</w:t>
      </w:r>
    </w:p>
    <w:p w14:paraId="7028AE71" w14:textId="151A4FD8" w:rsidR="000E1725" w:rsidRPr="005D3129" w:rsidRDefault="00000000" w:rsidP="00C67F9C">
      <w:pPr>
        <w:rPr>
          <w:lang w:eastAsia="ja-JP"/>
        </w:rPr>
      </w:pPr>
      <w:r w:rsidRPr="005D3129">
        <w:rPr>
          <w:lang w:eastAsia="ja-JP"/>
        </w:rPr>
        <w:t xml:space="preserve">The DSS generates decision-driven intervention parameters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DSS,k</m:t>
            </m:r>
          </m:sub>
        </m:sSub>
      </m:oMath>
      <w:r w:rsidRPr="005D3129">
        <w:rPr>
          <w:rFonts w:eastAsiaTheme="minorEastAsia"/>
        </w:rPr>
        <w:t xml:space="preserve"> </w:t>
      </w:r>
      <w:r w:rsidRPr="005D3129">
        <w:rPr>
          <w:rFonts w:eastAsiaTheme="minorEastAsia"/>
        </w:rPr>
        <w:fldChar w:fldCharType="begin"/>
      </w:r>
      <w:r w:rsidRPr="005D3129">
        <w:rPr>
          <w:rFonts w:eastAsiaTheme="minorEastAsia"/>
        </w:rPr>
        <w:instrText xml:space="preserve"> REF _Ref222979880 \h </w:instrText>
      </w:r>
      <w:r w:rsidRPr="005D3129">
        <w:rPr>
          <w:rFonts w:eastAsiaTheme="minorEastAsia"/>
        </w:rPr>
      </w:r>
      <w:r w:rsidRPr="005D3129">
        <w:rPr>
          <w:rFonts w:eastAsiaTheme="minorEastAsia"/>
        </w:rPr>
        <w:fldChar w:fldCharType="separate"/>
      </w:r>
      <w:r w:rsidR="00111302" w:rsidRPr="005D3129">
        <w:rPr>
          <w:i/>
          <w:iCs/>
        </w:rPr>
        <w:t xml:space="preserve">( </w:t>
      </w:r>
      <w:r w:rsidR="00111302">
        <w:rPr>
          <w:i/>
          <w:iCs/>
          <w:noProof/>
        </w:rPr>
        <w:t>20</w:t>
      </w:r>
      <w:r w:rsidR="00111302" w:rsidRPr="005D3129">
        <w:rPr>
          <w:i/>
          <w:iCs/>
        </w:rPr>
        <w:t xml:space="preserve"> )</w:t>
      </w:r>
      <w:r w:rsidRPr="005D3129">
        <w:rPr>
          <w:rFonts w:eastAsiaTheme="minorEastAsia"/>
        </w:rPr>
        <w:fldChar w:fldCharType="end"/>
      </w:r>
      <w:r>
        <w:t xml:space="preserve"> based on the observed quantities </w:t>
      </w:r>
      <m:oMath>
        <m:sSub>
          <m:sSubPr>
            <m:ctrlPr>
              <w:rPr>
                <w:rFonts w:ascii="Cambria Math" w:hAnsi="Cambria Math"/>
                <w:i/>
                <w:lang w:eastAsia="ja-JP"/>
              </w:rPr>
            </m:ctrlPr>
          </m:sSubPr>
          <m:e>
            <m:r>
              <w:rPr>
                <w:rFonts w:ascii="Cambria Math" w:hAnsi="Cambria Math"/>
                <w:lang w:eastAsia="ja-JP"/>
              </w:rPr>
              <m:t>O</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 xml:space="preserve">  </m:t>
        </m:r>
      </m:oMath>
      <w:r w:rsidRPr="005D3129">
        <w:rPr>
          <w:rFonts w:eastAsiaTheme="minorEastAsia"/>
          <w:lang w:eastAsia="ja-JP"/>
        </w:rPr>
        <w:t xml:space="preserve">and </w:t>
      </w:r>
      <m:oMath>
        <m:sSub>
          <m:sSubPr>
            <m:ctrlPr>
              <w:rPr>
                <w:rFonts w:ascii="Cambria Math" w:eastAsiaTheme="minorEastAsia" w:hAnsi="Cambria Math"/>
                <w:i/>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DSS,k</m:t>
            </m:r>
          </m:sub>
        </m:sSub>
      </m:oMath>
      <w:r w:rsidRPr="005D3129">
        <w:rPr>
          <w:rFonts w:eastAsiaTheme="minorEastAsia"/>
          <w:lang w:eastAsia="ja-JP"/>
        </w:rPr>
        <w:t xml:space="preserve">. </w:t>
      </w:r>
      <m:oMath>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cap,k</m:t>
            </m:r>
          </m:sub>
        </m:sSub>
        <m:d>
          <m:dPr>
            <m:ctrlPr>
              <w:rPr>
                <w:rFonts w:ascii="Cambria Math" w:hAnsi="Cambria Math"/>
                <w:i/>
                <w:iCs/>
                <w:lang w:eastAsia="ja-JP"/>
              </w:rPr>
            </m:ctrlPr>
          </m:dPr>
          <m:e>
            <m:r>
              <w:rPr>
                <w:rFonts w:ascii="Cambria Math" w:hAnsi="Cambria Math"/>
                <w:lang w:eastAsia="ja-JP"/>
              </w:rPr>
              <m:t>x,y</m:t>
            </m:r>
          </m:e>
        </m:d>
      </m:oMath>
      <w:r w:rsidRPr="005D3129">
        <w:rPr>
          <w:iCs/>
          <w:lang w:eastAsia="ja-JP"/>
        </w:rPr>
        <w:t xml:space="preserve"> is </w:t>
      </w:r>
      <w:r>
        <w:t xml:space="preserve">the suppression capacity allocated to the cell, </w:t>
      </w:r>
      <m:oMath>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avail,k</m:t>
            </m:r>
          </m:sub>
        </m:sSub>
        <m:d>
          <m:dPr>
            <m:ctrlPr>
              <w:rPr>
                <w:rFonts w:ascii="Cambria Math" w:hAnsi="Cambria Math"/>
                <w:i/>
                <w:iCs/>
                <w:lang w:eastAsia="ja-JP"/>
              </w:rPr>
            </m:ctrlPr>
          </m:dPr>
          <m:e>
            <m:r>
              <w:rPr>
                <w:rFonts w:ascii="Cambria Math" w:hAnsi="Cambria Math"/>
                <w:lang w:eastAsia="ja-JP"/>
              </w:rPr>
              <m:t>x,y</m:t>
            </m:r>
          </m:e>
        </m:d>
      </m:oMath>
      <w:r w:rsidRPr="005D3129">
        <w:rPr>
          <w:iCs/>
          <w:lang w:eastAsia="ja-JP"/>
        </w:rPr>
        <w:t xml:space="preserve"> is </w:t>
      </w:r>
      <w:r w:rsidRPr="005D3129">
        <w:t xml:space="preserve">operational availability status of resources, </w:t>
      </w:r>
      <m:oMath>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eff,k</m:t>
            </m:r>
          </m:sub>
        </m:sSub>
        <m:d>
          <m:dPr>
            <m:ctrlPr>
              <w:rPr>
                <w:rFonts w:ascii="Cambria Math" w:hAnsi="Cambria Math"/>
                <w:i/>
                <w:iCs/>
                <w:lang w:eastAsia="ja-JP"/>
              </w:rPr>
            </m:ctrlPr>
          </m:dPr>
          <m:e>
            <m:r>
              <w:rPr>
                <w:rFonts w:ascii="Cambria Math" w:hAnsi="Cambria Math"/>
                <w:lang w:eastAsia="ja-JP"/>
              </w:rPr>
              <m:t>x,y</m:t>
            </m:r>
          </m:e>
        </m:d>
      </m:oMath>
      <w:r w:rsidRPr="005D3129">
        <w:rPr>
          <w:iCs/>
          <w:lang w:eastAsia="ja-JP"/>
        </w:rPr>
        <w:t xml:space="preserve"> is </w:t>
      </w:r>
      <w:r w:rsidRPr="005D3129">
        <w:t xml:space="preserve">suppression effectiveness, and </w:t>
      </w:r>
      <m:oMath>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time,k</m:t>
            </m:r>
          </m:sub>
        </m:sSub>
        <m:d>
          <m:dPr>
            <m:ctrlPr>
              <w:rPr>
                <w:rFonts w:ascii="Cambria Math" w:hAnsi="Cambria Math"/>
                <w:i/>
                <w:iCs/>
                <w:lang w:eastAsia="ja-JP"/>
              </w:rPr>
            </m:ctrlPr>
          </m:dPr>
          <m:e>
            <m:r>
              <w:rPr>
                <w:rFonts w:ascii="Cambria Math" w:hAnsi="Cambria Math"/>
                <w:lang w:eastAsia="ja-JP"/>
              </w:rPr>
              <m:t>x,y</m:t>
            </m:r>
          </m:e>
        </m:d>
      </m:oMath>
      <w:r w:rsidRPr="005D3129">
        <w:rPr>
          <w:iCs/>
          <w:lang w:eastAsia="ja-JP"/>
        </w:rPr>
        <w:t xml:space="preserve"> is e</w:t>
      </w:r>
      <w:r w:rsidRPr="005D3129">
        <w:t xml:space="preserve">stimated travel time to reach grid cell </w:t>
      </w:r>
      <m:oMath>
        <m:d>
          <m:dPr>
            <m:ctrlPr>
              <w:rPr>
                <w:rFonts w:ascii="Cambria Math" w:hAnsi="Cambria Math"/>
                <w:i/>
              </w:rPr>
            </m:ctrlPr>
          </m:dPr>
          <m:e>
            <m:r>
              <w:rPr>
                <w:rFonts w:ascii="Cambria Math" w:hAnsi="Cambria Math"/>
              </w:rPr>
              <m:t>x, y</m:t>
            </m:r>
          </m:e>
        </m:d>
      </m:oMath>
      <w:r w:rsidRPr="005D3129">
        <w:rPr>
          <w:lang w:eastAsia="ja-JP"/>
        </w:rPr>
        <w:t>. These parameters do not represent physical measurements but structured representations of operational actions, which are incorporated into the external input set to influence wildfire dynamics.</w:t>
      </w:r>
      <w:r>
        <w:t xml:space="preserve"> The design chapter derives these fields from the intervention intensities over the six families of </w:t>
      </w:r>
      <w:r>
        <w:fldChar w:fldCharType="begin"/>
      </w:r>
      <w:r>
        <w:instrText xml:space="preserve"> REF _Ref300000202 \h </w:instrText>
      </w:r>
      <w:r>
        <w:fldChar w:fldCharType="separate"/>
      </w:r>
      <w:r w:rsidR="00111302" w:rsidRPr="005D3129">
        <w:t xml:space="preserve">Table </w:t>
      </w:r>
      <w:r w:rsidR="00111302">
        <w:rPr>
          <w:noProof/>
        </w:rPr>
        <w:t>2</w:t>
      </w:r>
      <w:r w:rsidR="00111302" w:rsidRPr="005D3129">
        <w:t>.</w:t>
      </w:r>
      <w:r w:rsidR="00111302">
        <w:rPr>
          <w:noProof/>
        </w:rPr>
        <w:t>4</w:t>
      </w:r>
      <w:r>
        <w:fldChar w:fldCharType="end"/>
      </w:r>
      <w:r>
        <w:t>: Each local agent turns its intensity vector into the slice of U</w:t>
      </w:r>
      <w:r>
        <w:rPr>
          <w:vertAlign w:val="subscript"/>
        </w:rPr>
        <w:t>DSS,k</w:t>
      </w:r>
      <w:r>
        <w:t xml:space="preserve"> for its region, so </w:t>
      </w:r>
      <w:r>
        <w:fldChar w:fldCharType="begin"/>
      </w:r>
      <w:r>
        <w:instrText xml:space="preserve"> REF _Ref222979880 \h </w:instrText>
      </w:r>
      <w:r>
        <w:fldChar w:fldCharType="separate"/>
      </w:r>
      <w:r w:rsidR="00111302" w:rsidRPr="005D3129">
        <w:rPr>
          <w:i/>
          <w:iCs/>
        </w:rPr>
        <w:t xml:space="preserve">( </w:t>
      </w:r>
      <w:r w:rsidR="00111302">
        <w:rPr>
          <w:i/>
          <w:iCs/>
          <w:noProof/>
        </w:rPr>
        <w:t>20</w:t>
      </w:r>
      <w:r w:rsidR="00111302" w:rsidRPr="005D3129">
        <w:rPr>
          <w:i/>
          <w:iCs/>
        </w:rPr>
        <w:t xml:space="preserve"> )</w:t>
      </w:r>
      <w:r>
        <w:fldChar w:fldCharType="end"/>
      </w:r>
      <w:r>
        <w:t xml:space="preserve"> is the input-level realization of the decision, distinct from the resource pool U</w:t>
      </w:r>
      <w:r>
        <w:rPr>
          <w:vertAlign w:val="subscript"/>
        </w:rPr>
        <w:t>Res,k</w:t>
      </w:r>
      <w:r>
        <w:t xml:space="preserve"> of </w:t>
      </w:r>
      <w:r>
        <w:fldChar w:fldCharType="begin"/>
      </w:r>
      <w:r>
        <w:instrText xml:space="preserve"> REF _Ref234401135 \h </w:instrText>
      </w:r>
      <w:r>
        <w:fldChar w:fldCharType="separate"/>
      </w:r>
      <w:r w:rsidR="00111302" w:rsidRPr="005D3129">
        <w:t xml:space="preserve">Table </w:t>
      </w:r>
      <w:r w:rsidR="00111302">
        <w:rPr>
          <w:noProof/>
        </w:rPr>
        <w:t>3</w:t>
      </w:r>
      <w:r w:rsidR="00111302" w:rsidRPr="005D3129">
        <w:t>.</w:t>
      </w:r>
      <w:r w:rsidR="00111302">
        <w:rPr>
          <w:noProof/>
        </w:rPr>
        <w:t>5</w:t>
      </w:r>
      <w:r>
        <w:fldChar w:fldCharType="end"/>
      </w:r>
      <w: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C67F9C" w:rsidRPr="005D3129" w14:paraId="446CF14F" w14:textId="77777777" w:rsidTr="00A954FD">
        <w:tc>
          <w:tcPr>
            <w:tcW w:w="4495" w:type="pct"/>
            <w:vAlign w:val="center"/>
          </w:tcPr>
          <w:p w14:paraId="63B908B4" w14:textId="77777777" w:rsidR="000E1725" w:rsidRPr="005D3129" w:rsidRDefault="00000000" w:rsidP="002022D1">
            <w:pPr>
              <w:pStyle w:val="TableText"/>
              <w:rPr>
                <w:i/>
                <w:iCs/>
                <w:lang w:eastAsia="ja-JP"/>
              </w:rPr>
            </w:pPr>
            <m:oMathPara>
              <m:oMath>
                <m:sSub>
                  <m:sSubPr>
                    <m:ctrlPr>
                      <w:rPr>
                        <w:rFonts w:ascii="Cambria Math" w:eastAsiaTheme="minorEastAsia" w:hAnsi="Cambria Math"/>
                        <w:i/>
                        <w:iCs/>
                      </w:rPr>
                    </m:ctrlPr>
                  </m:sSubPr>
                  <m:e>
                    <m:r>
                      <w:rPr>
                        <w:rFonts w:ascii="Cambria Math" w:eastAsiaTheme="minorEastAsia" w:hAnsi="Cambria Math"/>
                      </w:rPr>
                      <m:t>U</m:t>
                    </m:r>
                  </m:e>
                  <m:sub>
                    <m:r>
                      <w:rPr>
                        <w:rFonts w:ascii="Cambria Math" w:eastAsiaTheme="minorEastAsia" w:hAnsi="Cambria Math"/>
                      </w:rPr>
                      <m:t>DSS,k</m:t>
                    </m:r>
                  </m:sub>
                </m:sSub>
                <m:d>
                  <m:dPr>
                    <m:ctrlPr>
                      <w:rPr>
                        <w:rFonts w:ascii="Cambria Math" w:eastAsiaTheme="minorEastAsia" w:hAnsi="Cambria Math"/>
                        <w:i/>
                        <w:iCs/>
                      </w:rPr>
                    </m:ctrlPr>
                  </m:dPr>
                  <m:e>
                    <m:r>
                      <w:rPr>
                        <w:rFonts w:ascii="Cambria Math" w:eastAsiaTheme="minorEastAsia" w:hAnsi="Cambria Math"/>
                      </w:rPr>
                      <m:t>x,y</m:t>
                    </m:r>
                  </m:e>
                </m:d>
                <m:r>
                  <w:rPr>
                    <w:rFonts w:ascii="Cambria Math" w:eastAsiaTheme="minorEastAsia" w:hAnsi="Cambria Math"/>
                  </w:rPr>
                  <m:t xml:space="preserve">= </m:t>
                </m:r>
                <m:d>
                  <m:dPr>
                    <m:begChr m:val="["/>
                    <m:endChr m:val="]"/>
                    <m:ctrlPr>
                      <w:rPr>
                        <w:rFonts w:ascii="Cambria Math" w:hAnsi="Cambria Math"/>
                        <w:i/>
                        <w:iCs/>
                        <w:lang w:eastAsia="ja-JP"/>
                      </w:rPr>
                    </m:ctrlPr>
                  </m:dPr>
                  <m:e>
                    <m:eqArr>
                      <m:eqArrPr>
                        <m:ctrlPr>
                          <w:rPr>
                            <w:rFonts w:ascii="Cambria Math" w:hAnsi="Cambria Math"/>
                            <w:i/>
                            <w:iCs/>
                            <w:lang w:eastAsia="ja-JP"/>
                          </w:rPr>
                        </m:ctrlPr>
                      </m:eqArrPr>
                      <m:e>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cap,k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avail,k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eff,k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time,k</m:t>
                            </m:r>
                          </m:sub>
                        </m:sSub>
                        <m:d>
                          <m:dPr>
                            <m:ctrlPr>
                              <w:rPr>
                                <w:rFonts w:ascii="Cambria Math" w:hAnsi="Cambria Math"/>
                                <w:i/>
                                <w:lang w:eastAsia="ja-JP"/>
                              </w:rPr>
                            </m:ctrlPr>
                          </m:dPr>
                          <m:e>
                            <m:r>
                              <w:rPr>
                                <w:rFonts w:ascii="Cambria Math" w:hAnsi="Cambria Math"/>
                                <w:lang w:eastAsia="ja-JP"/>
                              </w:rPr>
                              <m:t>x,y</m:t>
                            </m:r>
                          </m:e>
                        </m:d>
                      </m:e>
                    </m:eqArr>
                  </m:e>
                </m:d>
              </m:oMath>
            </m:oMathPara>
          </w:p>
        </w:tc>
        <w:tc>
          <w:tcPr>
            <w:tcW w:w="505" w:type="pct"/>
            <w:vAlign w:val="center"/>
          </w:tcPr>
          <w:p w14:paraId="4C8FD1B5" w14:textId="3AB6F775" w:rsidR="000E1725" w:rsidRPr="005D3129" w:rsidRDefault="00000000" w:rsidP="00A954FD">
            <w:pPr>
              <w:pStyle w:val="TableText"/>
              <w:rPr>
                <w:i/>
                <w:iCs/>
              </w:rPr>
            </w:pPr>
            <w:bookmarkStart w:id="188" w:name="_Ref222979880"/>
            <w:r w:rsidRPr="005D3129">
              <w:rPr>
                <w:i/>
                <w:iCs/>
              </w:rPr>
              <w:t xml:space="preserve">( </w:t>
            </w:r>
            <w:r w:rsidRPr="005D3129">
              <w:rPr>
                <w:i/>
                <w:iCs/>
              </w:rPr>
              <w:fldChar w:fldCharType="begin"/>
            </w:r>
            <w:r w:rsidRPr="005D3129">
              <w:rPr>
                <w:i/>
                <w:iCs/>
              </w:rPr>
              <w:instrText xml:space="preserve"> SEQ ( \* ARABIC </w:instrText>
            </w:r>
            <w:r w:rsidRPr="005D3129">
              <w:rPr>
                <w:i/>
                <w:iCs/>
              </w:rPr>
              <w:fldChar w:fldCharType="separate"/>
            </w:r>
            <w:r w:rsidR="00111302">
              <w:rPr>
                <w:i/>
                <w:iCs/>
                <w:noProof/>
              </w:rPr>
              <w:t>20</w:t>
            </w:r>
            <w:r w:rsidRPr="005D3129">
              <w:rPr>
                <w:i/>
                <w:iCs/>
              </w:rPr>
              <w:fldChar w:fldCharType="end"/>
            </w:r>
            <w:r w:rsidRPr="005D3129">
              <w:rPr>
                <w:i/>
                <w:iCs/>
              </w:rPr>
              <w:t xml:space="preserve"> )</w:t>
            </w:r>
            <w:bookmarkEnd w:id="188"/>
          </w:p>
        </w:tc>
      </w:tr>
    </w:tbl>
    <w:p w14:paraId="22723466" w14:textId="77777777" w:rsidR="00DB70EC" w:rsidRPr="005D3129" w:rsidRDefault="00000000" w:rsidP="00DB70EC">
      <w:pPr>
        <w:pStyle w:val="ParText"/>
      </w:pPr>
      <m:oMath>
        <m:sSub>
          <m:sSubPr>
            <m:ctrlPr>
              <w:rPr>
                <w:rFonts w:ascii="Cambria Math" w:eastAsiaTheme="minorEastAsia" w:hAnsi="Cambria Math"/>
                <w:i/>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DSS,k</m:t>
            </m:r>
          </m:sub>
        </m:sSub>
      </m:oMath>
      <w:r w:rsidR="00DB70EC" w:rsidRPr="005D3129">
        <w:rPr>
          <w:rFonts w:eastAsiaTheme="minorEastAsia"/>
          <w:lang w:eastAsia="ja-JP"/>
        </w:rPr>
        <w:t xml:space="preserve"> </w:t>
      </w:r>
      <w:r w:rsidR="00DB70EC">
        <w:t>has two components: The Value Data and the Resource Data</w:t>
      </w:r>
      <w:r w:rsidR="00DB70EC" w:rsidRPr="005D3129">
        <w:rPr>
          <w:rFonts w:eastAsiaTheme="minorEastAsia"/>
        </w:rPr>
        <w:t xml:space="preserve"> </w:t>
      </w:r>
      <w:r w:rsidR="00DB70EC" w:rsidRPr="005D3129">
        <w:t xml:space="preserve">layers. The Value layer defines spatial exposure and asset importance, which supports risk-based prioritization. The Resource layer defines the available suppression capabilities and logistical constraints, which support feasible intervention planning. Together they turn the physical fire propagation output of the Simulation Core into actionable decision variables, keeping fire behavior modeling and decision reasoning separate. </w:t>
      </w:r>
    </w:p>
    <w:p w14:paraId="1250F896" w14:textId="77777777" w:rsidR="000E1725" w:rsidRPr="005D3129" w:rsidRDefault="00000000" w:rsidP="00C67F9C">
      <w:pPr>
        <w:pStyle w:val="Heading4"/>
      </w:pPr>
      <w:r w:rsidRPr="005D3129">
        <w:t>Value Data Layer</w:t>
      </w:r>
    </w:p>
    <w:p w14:paraId="475D4990" w14:textId="5187ED27" w:rsidR="000E1725" w:rsidRPr="005D3129" w:rsidRDefault="00000000" w:rsidP="00C67F9C">
      <w:pPr>
        <w:pStyle w:val="ParText"/>
        <w:rPr>
          <w:iCs/>
          <w:lang w:eastAsia="tr-TR"/>
        </w:rPr>
      </w:pPr>
      <w:r w:rsidRPr="005D3129">
        <w:rPr>
          <w:lang w:eastAsia="tr-TR"/>
        </w:rPr>
        <w:t xml:space="preserve">The Values-at-Risk Data layer represents exposed assets, infrastructure, and socio-economic elements that may be affected by wildfire propagation. The value data layer parameters are listed in </w:t>
      </w:r>
      <w:r w:rsidRPr="005D3129">
        <w:rPr>
          <w:lang w:eastAsia="tr-TR"/>
        </w:rPr>
        <w:fldChar w:fldCharType="begin"/>
      </w:r>
      <w:r w:rsidRPr="005D3129">
        <w:rPr>
          <w:lang w:eastAsia="tr-TR"/>
        </w:rPr>
        <w:instrText xml:space="preserve"> REF _Ref234401011 \h </w:instrText>
      </w:r>
      <w:r w:rsidRPr="005D3129">
        <w:rPr>
          <w:lang w:eastAsia="tr-TR"/>
        </w:rPr>
      </w:r>
      <w:r w:rsidRPr="005D3129">
        <w:rPr>
          <w:lang w:eastAsia="tr-TR"/>
        </w:rPr>
        <w:fldChar w:fldCharType="separate"/>
      </w:r>
      <w:r w:rsidR="00111302" w:rsidRPr="005D3129">
        <w:t xml:space="preserve">Table </w:t>
      </w:r>
      <w:r w:rsidR="00111302">
        <w:rPr>
          <w:noProof/>
        </w:rPr>
        <w:t>3</w:t>
      </w:r>
      <w:r w:rsidR="00111302" w:rsidRPr="005D3129">
        <w:t>.</w:t>
      </w:r>
      <w:r w:rsidR="00111302">
        <w:rPr>
          <w:noProof/>
        </w:rPr>
        <w:t>4</w:t>
      </w:r>
      <w:r w:rsidRPr="005D3129">
        <w:rPr>
          <w:lang w:eastAsia="tr-TR"/>
        </w:rPr>
        <w:fldChar w:fldCharType="end"/>
      </w:r>
      <w:r w:rsidRPr="005D3129">
        <w:rPr>
          <w:lang w:eastAsia="tr-TR"/>
        </w:rPr>
        <w:t xml:space="preserve">. All variables in this layer are spatially </w:t>
      </w:r>
      <w:r w:rsidRPr="005D3129">
        <w:rPr>
          <w:lang w:eastAsia="tr-TR"/>
        </w:rPr>
        <w:lastRenderedPageBreak/>
        <w:t>dependent and static during short-term operational simulations, although their priority weights may be dynamically adjusted based on operational objectives.</w:t>
      </w:r>
    </w:p>
    <w:p w14:paraId="60DC068E" w14:textId="5B5A0147" w:rsidR="000E1725" w:rsidRPr="005D3129" w:rsidRDefault="00000000" w:rsidP="00C67F9C">
      <w:pPr>
        <w:pStyle w:val="Caption"/>
        <w:keepNext/>
      </w:pPr>
      <w:bookmarkStart w:id="189" w:name="_Ref234401011"/>
      <w:bookmarkStart w:id="190" w:name="_Toc236875954"/>
      <w:r w:rsidRPr="005D3129">
        <w:t xml:space="preserve">Table </w:t>
      </w:r>
      <w:r w:rsidR="004A4810" w:rsidRPr="005D3129">
        <w:fldChar w:fldCharType="begin"/>
      </w:r>
      <w:r w:rsidR="004A4810" w:rsidRPr="005D3129">
        <w:instrText xml:space="preserve"> STYLEREF 1 \s </w:instrText>
      </w:r>
      <w:r w:rsidR="004A4810" w:rsidRPr="005D3129">
        <w:fldChar w:fldCharType="separate"/>
      </w:r>
      <w:r w:rsidR="00111302">
        <w:rPr>
          <w:noProof/>
        </w:rPr>
        <w:t>3</w:t>
      </w:r>
      <w:r w:rsidR="004A4810" w:rsidRPr="005D3129">
        <w:fldChar w:fldCharType="end"/>
      </w:r>
      <w:r w:rsidR="004A4810" w:rsidRPr="005D3129">
        <w:t>.</w:t>
      </w:r>
      <w:r w:rsidR="004A4810" w:rsidRPr="005D3129">
        <w:fldChar w:fldCharType="begin"/>
      </w:r>
      <w:r w:rsidR="004A4810" w:rsidRPr="005D3129">
        <w:instrText xml:space="preserve"> SEQ Table \* ARABIC \s 1 </w:instrText>
      </w:r>
      <w:r w:rsidR="004A4810" w:rsidRPr="005D3129">
        <w:fldChar w:fldCharType="separate"/>
      </w:r>
      <w:r w:rsidR="00111302">
        <w:rPr>
          <w:noProof/>
        </w:rPr>
        <w:t>4</w:t>
      </w:r>
      <w:r w:rsidR="004A4810" w:rsidRPr="005D3129">
        <w:fldChar w:fldCharType="end"/>
      </w:r>
      <w:bookmarkEnd w:id="189"/>
      <w:r w:rsidRPr="005D3129">
        <w:t xml:space="preserve"> Value data layer parameters</w:t>
      </w:r>
      <w:bookmarkEnd w:id="190"/>
    </w:p>
    <w:tbl>
      <w:tblPr>
        <w:tblStyle w:val="PlainTable2"/>
        <w:tblW w:w="0" w:type="auto"/>
        <w:tblLook w:val="04A0" w:firstRow="1" w:lastRow="0" w:firstColumn="1" w:lastColumn="0" w:noHBand="0" w:noVBand="1"/>
      </w:tblPr>
      <w:tblGrid>
        <w:gridCol w:w="1774"/>
        <w:gridCol w:w="883"/>
        <w:gridCol w:w="1302"/>
        <w:gridCol w:w="4088"/>
      </w:tblGrid>
      <w:tr w:rsidR="00C67F9C" w:rsidRPr="005D3129" w14:paraId="7A8464E0" w14:textId="77777777" w:rsidTr="00B445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9" w:type="dxa"/>
            <w:hideMark/>
          </w:tcPr>
          <w:p w14:paraId="73F46F57" w14:textId="77777777" w:rsidR="000E1725" w:rsidRPr="005D3129" w:rsidRDefault="00000000" w:rsidP="00A954FD">
            <w:pPr>
              <w:pStyle w:val="TableText"/>
            </w:pPr>
            <w:r w:rsidRPr="005D3129">
              <w:t xml:space="preserve">Parameter </w:t>
            </w:r>
          </w:p>
        </w:tc>
        <w:tc>
          <w:tcPr>
            <w:tcW w:w="883" w:type="dxa"/>
            <w:hideMark/>
          </w:tcPr>
          <w:p w14:paraId="0360632E" w14:textId="77777777" w:rsidR="000E1725" w:rsidRPr="005D3129" w:rsidRDefault="00000000" w:rsidP="00A954FD">
            <w:pPr>
              <w:pStyle w:val="TableText"/>
              <w:cnfStyle w:val="100000000000" w:firstRow="1" w:lastRow="0" w:firstColumn="0" w:lastColumn="0" w:oddVBand="0" w:evenVBand="0" w:oddHBand="0" w:evenHBand="0" w:firstRowFirstColumn="0" w:firstRowLastColumn="0" w:lastRowFirstColumn="0" w:lastRowLastColumn="0"/>
            </w:pPr>
            <w:r w:rsidRPr="005D3129">
              <w:t>Type</w:t>
            </w:r>
          </w:p>
        </w:tc>
        <w:tc>
          <w:tcPr>
            <w:tcW w:w="837" w:type="dxa"/>
          </w:tcPr>
          <w:p w14:paraId="23C997E1" w14:textId="77777777" w:rsidR="000E1725" w:rsidRPr="005D3129" w:rsidRDefault="00000000" w:rsidP="00A954FD">
            <w:pPr>
              <w:pStyle w:val="TableText"/>
              <w:cnfStyle w:val="100000000000" w:firstRow="1" w:lastRow="0" w:firstColumn="0" w:lastColumn="0" w:oddVBand="0" w:evenVBand="0" w:oddHBand="0" w:evenHBand="0" w:firstRowFirstColumn="0" w:firstRowLastColumn="0" w:lastRowFirstColumn="0" w:lastRowLastColumn="0"/>
            </w:pPr>
            <w:r w:rsidRPr="005D3129">
              <w:t>Unit</w:t>
            </w:r>
          </w:p>
        </w:tc>
        <w:tc>
          <w:tcPr>
            <w:tcW w:w="4498" w:type="dxa"/>
            <w:hideMark/>
          </w:tcPr>
          <w:p w14:paraId="07D4671C" w14:textId="77777777" w:rsidR="000E1725" w:rsidRPr="005D3129" w:rsidRDefault="00000000" w:rsidP="00A954FD">
            <w:pPr>
              <w:pStyle w:val="TableText"/>
              <w:cnfStyle w:val="100000000000" w:firstRow="1" w:lastRow="0" w:firstColumn="0" w:lastColumn="0" w:oddVBand="0" w:evenVBand="0" w:oddHBand="0" w:evenHBand="0" w:firstRowFirstColumn="0" w:firstRowLastColumn="0" w:lastRowFirstColumn="0" w:lastRowLastColumn="0"/>
            </w:pPr>
            <w:r w:rsidRPr="005D3129">
              <w:t>Purpose in Simulation</w:t>
            </w:r>
          </w:p>
        </w:tc>
      </w:tr>
      <w:tr w:rsidR="00C67F9C" w:rsidRPr="005D3129" w14:paraId="7EF345F0" w14:textId="77777777" w:rsidTr="00B445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9" w:type="dxa"/>
          </w:tcPr>
          <w:p w14:paraId="441EDF0F" w14:textId="77777777" w:rsidR="000E1725" w:rsidRPr="005D3129" w:rsidRDefault="00000000" w:rsidP="00A954FD">
            <w:pPr>
              <w:pStyle w:val="TableText"/>
              <w:rPr>
                <w:b w:val="0"/>
                <w:bCs w:val="0"/>
              </w:rPr>
            </w:pPr>
            <w:r w:rsidRPr="005D3129">
              <w:t>Building Footprint</w:t>
            </w:r>
          </w:p>
          <w:p w14:paraId="6F601BB0" w14:textId="77777777" w:rsidR="000E1725" w:rsidRPr="005D3129" w:rsidRDefault="00000000" w:rsidP="00A954FD">
            <w:pPr>
              <w:pStyle w:val="TableText"/>
            </w:pPr>
            <m:oMathPara>
              <m:oMath>
                <m:sSub>
                  <m:sSubPr>
                    <m:ctrlPr>
                      <w:rPr>
                        <w:rFonts w:ascii="Cambria Math" w:hAnsi="Cambria Math"/>
                      </w:rPr>
                    </m:ctrlPr>
                  </m:sSubPr>
                  <m:e>
                    <m:r>
                      <m:rPr>
                        <m:sty m:val="bi"/>
                      </m:rPr>
                      <w:rPr>
                        <w:rFonts w:ascii="Cambria Math" w:hAnsi="Cambria Math"/>
                      </w:rPr>
                      <m:t>V</m:t>
                    </m:r>
                  </m:e>
                  <m:sub>
                    <m:r>
                      <m:rPr>
                        <m:nor/>
                      </m:rPr>
                      <m:t>bld</m:t>
                    </m:r>
                  </m:sub>
                </m:sSub>
                <m:d>
                  <m:dPr>
                    <m:ctrlPr>
                      <w:rPr>
                        <w:rFonts w:ascii="Cambria Math" w:hAnsi="Cambria Math"/>
                        <w:b w:val="0"/>
                        <w:bCs w:val="0"/>
                        <w:i/>
                      </w:rPr>
                    </m:ctrlPr>
                  </m:dPr>
                  <m:e>
                    <m:r>
                      <m:rPr>
                        <m:sty m:val="bi"/>
                      </m:rPr>
                      <w:rPr>
                        <w:rFonts w:ascii="Cambria Math" w:hAnsi="Cambria Math"/>
                      </w:rPr>
                      <m:t>x,y</m:t>
                    </m:r>
                  </m:e>
                </m:d>
              </m:oMath>
            </m:oMathPara>
          </w:p>
        </w:tc>
        <w:tc>
          <w:tcPr>
            <w:tcW w:w="883" w:type="dxa"/>
          </w:tcPr>
          <w:p w14:paraId="55131597" w14:textId="77777777" w:rsidR="000E1725" w:rsidRPr="005D3129" w:rsidRDefault="00000000" w:rsidP="00A954FD">
            <w:pPr>
              <w:pStyle w:val="TableText"/>
              <w:cnfStyle w:val="000000100000" w:firstRow="0" w:lastRow="0" w:firstColumn="0" w:lastColumn="0" w:oddVBand="0" w:evenVBand="0" w:oddHBand="1" w:evenHBand="0" w:firstRowFirstColumn="0" w:firstRowLastColumn="0" w:lastRowFirstColumn="0" w:lastRowLastColumn="0"/>
            </w:pPr>
            <w:r w:rsidRPr="005D3129">
              <w:t>Spatial</w:t>
            </w:r>
          </w:p>
        </w:tc>
        <w:tc>
          <w:tcPr>
            <w:tcW w:w="837" w:type="dxa"/>
          </w:tcPr>
          <w:p w14:paraId="58301600" w14:textId="77777777" w:rsidR="000E1725" w:rsidRPr="005D3129" w:rsidRDefault="00000000" w:rsidP="00A954FD">
            <w:pPr>
              <w:pStyle w:val="TableText"/>
              <w:cnfStyle w:val="000000100000" w:firstRow="0" w:lastRow="0" w:firstColumn="0" w:lastColumn="0" w:oddVBand="0" w:evenVBand="0" w:oddHBand="1" w:evenHBand="0" w:firstRowFirstColumn="0" w:firstRowLastColumn="0" w:lastRowFirstColumn="0" w:lastRowLastColumn="0"/>
            </w:pPr>
            <w:r w:rsidRPr="005D3129">
              <w:t>{0,1}</w:t>
            </w:r>
          </w:p>
        </w:tc>
        <w:tc>
          <w:tcPr>
            <w:tcW w:w="4498" w:type="dxa"/>
          </w:tcPr>
          <w:p w14:paraId="47C8D72A" w14:textId="77777777" w:rsidR="000E1725" w:rsidRPr="005D3129" w:rsidRDefault="00000000" w:rsidP="00A954FD">
            <w:pPr>
              <w:pStyle w:val="TableText"/>
              <w:cnfStyle w:val="000000100000" w:firstRow="0" w:lastRow="0" w:firstColumn="0" w:lastColumn="0" w:oddVBand="0" w:evenVBand="0" w:oddHBand="1" w:evenHBand="0" w:firstRowFirstColumn="0" w:firstRowLastColumn="0" w:lastRowFirstColumn="0" w:lastRowLastColumn="0"/>
            </w:pPr>
            <w:r w:rsidRPr="005D3129">
              <w:t>Represents the presence of residential or commercial structures and enables identification of wildland</w:t>
            </w:r>
            <w:r w:rsidR="00CB786C" w:rsidRPr="005D3129">
              <w:t>-</w:t>
            </w:r>
            <w:r w:rsidRPr="005D3129">
              <w:t>urban zones.</w:t>
            </w:r>
          </w:p>
        </w:tc>
      </w:tr>
      <w:tr w:rsidR="00C67F9C" w:rsidRPr="005D3129" w14:paraId="726A9F07" w14:textId="77777777" w:rsidTr="00B44511">
        <w:tc>
          <w:tcPr>
            <w:cnfStyle w:val="001000000000" w:firstRow="0" w:lastRow="0" w:firstColumn="1" w:lastColumn="0" w:oddVBand="0" w:evenVBand="0" w:oddHBand="0" w:evenHBand="0" w:firstRowFirstColumn="0" w:firstRowLastColumn="0" w:lastRowFirstColumn="0" w:lastRowLastColumn="0"/>
            <w:tcW w:w="1819" w:type="dxa"/>
          </w:tcPr>
          <w:p w14:paraId="55CF06AA" w14:textId="77777777" w:rsidR="000E1725" w:rsidRPr="005D3129" w:rsidRDefault="00000000" w:rsidP="00A954FD">
            <w:pPr>
              <w:pStyle w:val="TableText"/>
              <w:rPr>
                <w:b w:val="0"/>
                <w:bCs w:val="0"/>
              </w:rPr>
            </w:pPr>
            <w:r w:rsidRPr="005D3129">
              <w:t xml:space="preserve">Critical Facility Index </w:t>
            </w:r>
          </w:p>
          <w:p w14:paraId="023F98FB" w14:textId="77777777" w:rsidR="000E1725" w:rsidRPr="005D3129" w:rsidRDefault="00000000" w:rsidP="00A954FD">
            <w:pPr>
              <w:pStyle w:val="TableText"/>
            </w:pPr>
            <m:oMathPara>
              <m:oMath>
                <m:sSub>
                  <m:sSubPr>
                    <m:ctrlPr>
                      <w:rPr>
                        <w:rFonts w:ascii="Cambria Math" w:hAnsi="Cambria Math"/>
                      </w:rPr>
                    </m:ctrlPr>
                  </m:sSubPr>
                  <m:e>
                    <m:r>
                      <m:rPr>
                        <m:sty m:val="bi"/>
                      </m:rPr>
                      <w:rPr>
                        <w:rFonts w:ascii="Cambria Math" w:hAnsi="Cambria Math"/>
                      </w:rPr>
                      <m:t>V</m:t>
                    </m:r>
                  </m:e>
                  <m:sub>
                    <m:r>
                      <m:rPr>
                        <m:nor/>
                      </m:rPr>
                      <m:t>crit</m:t>
                    </m:r>
                  </m:sub>
                </m:sSub>
                <m:d>
                  <m:dPr>
                    <m:ctrlPr>
                      <w:rPr>
                        <w:rFonts w:ascii="Cambria Math" w:hAnsi="Cambria Math"/>
                        <w:b w:val="0"/>
                        <w:bCs w:val="0"/>
                        <w:i/>
                      </w:rPr>
                    </m:ctrlPr>
                  </m:dPr>
                  <m:e>
                    <m:r>
                      <m:rPr>
                        <m:sty m:val="bi"/>
                      </m:rPr>
                      <w:rPr>
                        <w:rFonts w:ascii="Cambria Math" w:hAnsi="Cambria Math"/>
                      </w:rPr>
                      <m:t>x,y</m:t>
                    </m:r>
                  </m:e>
                </m:d>
              </m:oMath>
            </m:oMathPara>
          </w:p>
        </w:tc>
        <w:tc>
          <w:tcPr>
            <w:tcW w:w="883" w:type="dxa"/>
          </w:tcPr>
          <w:p w14:paraId="5CDC73E7" w14:textId="77777777" w:rsidR="000E1725" w:rsidRPr="005D312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5D3129">
              <w:t>Spatial</w:t>
            </w:r>
          </w:p>
        </w:tc>
        <w:tc>
          <w:tcPr>
            <w:tcW w:w="837" w:type="dxa"/>
          </w:tcPr>
          <w:p w14:paraId="105750E5" w14:textId="77777777" w:rsidR="000E1725" w:rsidRPr="005D312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5D3129">
              <w:t>{0,1}</w:t>
            </w:r>
          </w:p>
        </w:tc>
        <w:tc>
          <w:tcPr>
            <w:tcW w:w="4498" w:type="dxa"/>
          </w:tcPr>
          <w:p w14:paraId="00C721DC" w14:textId="77777777" w:rsidR="000E1725" w:rsidRPr="005D312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5D3129">
              <w:t>Identifies high-priority assets such as hospitals, power plants, fuel depots, and water infrastructure.</w:t>
            </w:r>
          </w:p>
        </w:tc>
      </w:tr>
      <w:tr w:rsidR="00C67F9C" w:rsidRPr="005D3129" w14:paraId="339B3D4C" w14:textId="77777777" w:rsidTr="00B445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9" w:type="dxa"/>
          </w:tcPr>
          <w:p w14:paraId="7F63D2E4" w14:textId="77777777" w:rsidR="000E1725" w:rsidRPr="005D3129" w:rsidRDefault="00000000" w:rsidP="00A954FD">
            <w:pPr>
              <w:pStyle w:val="TableText"/>
              <w:rPr>
                <w:b w:val="0"/>
                <w:bCs w:val="0"/>
              </w:rPr>
            </w:pPr>
            <w:r w:rsidRPr="005D3129">
              <w:t>Population Density</w:t>
            </w:r>
          </w:p>
          <w:p w14:paraId="339E6A3E" w14:textId="77777777" w:rsidR="000E1725" w:rsidRPr="005D3129" w:rsidRDefault="00000000" w:rsidP="00A954FD">
            <w:pPr>
              <w:pStyle w:val="TableText"/>
            </w:pPr>
            <m:oMathPara>
              <m:oMath>
                <m:sSub>
                  <m:sSubPr>
                    <m:ctrlPr>
                      <w:rPr>
                        <w:rFonts w:ascii="Cambria Math" w:hAnsi="Cambria Math"/>
                      </w:rPr>
                    </m:ctrlPr>
                  </m:sSubPr>
                  <m:e>
                    <m:r>
                      <m:rPr>
                        <m:sty m:val="bi"/>
                      </m:rPr>
                      <w:rPr>
                        <w:rFonts w:ascii="Cambria Math" w:hAnsi="Cambria Math"/>
                      </w:rPr>
                      <m:t>V</m:t>
                    </m:r>
                  </m:e>
                  <m:sub>
                    <m:r>
                      <m:rPr>
                        <m:nor/>
                      </m:rPr>
                      <m:t>pop</m:t>
                    </m:r>
                  </m:sub>
                </m:sSub>
                <m:d>
                  <m:dPr>
                    <m:ctrlPr>
                      <w:rPr>
                        <w:rFonts w:ascii="Cambria Math" w:hAnsi="Cambria Math"/>
                        <w:b w:val="0"/>
                        <w:bCs w:val="0"/>
                        <w:i/>
                      </w:rPr>
                    </m:ctrlPr>
                  </m:dPr>
                  <m:e>
                    <m:r>
                      <m:rPr>
                        <m:sty m:val="bi"/>
                      </m:rPr>
                      <w:rPr>
                        <w:rFonts w:ascii="Cambria Math" w:hAnsi="Cambria Math"/>
                      </w:rPr>
                      <m:t>x,y</m:t>
                    </m:r>
                  </m:e>
                </m:d>
              </m:oMath>
            </m:oMathPara>
          </w:p>
        </w:tc>
        <w:tc>
          <w:tcPr>
            <w:tcW w:w="883" w:type="dxa"/>
          </w:tcPr>
          <w:p w14:paraId="5F5E9846" w14:textId="77777777" w:rsidR="000E1725" w:rsidRPr="005D3129" w:rsidRDefault="00000000" w:rsidP="00A954FD">
            <w:pPr>
              <w:pStyle w:val="TableText"/>
              <w:cnfStyle w:val="000000100000" w:firstRow="0" w:lastRow="0" w:firstColumn="0" w:lastColumn="0" w:oddVBand="0" w:evenVBand="0" w:oddHBand="1" w:evenHBand="0" w:firstRowFirstColumn="0" w:firstRowLastColumn="0" w:lastRowFirstColumn="0" w:lastRowLastColumn="0"/>
            </w:pPr>
            <w:r w:rsidRPr="005D3129">
              <w:t>Spatial</w:t>
            </w:r>
          </w:p>
        </w:tc>
        <w:tc>
          <w:tcPr>
            <w:tcW w:w="837" w:type="dxa"/>
          </w:tcPr>
          <w:p w14:paraId="4B04A7C5" w14:textId="77777777" w:rsidR="000E1725" w:rsidRPr="005D3129" w:rsidRDefault="00000000" w:rsidP="00A954FD">
            <w:pPr>
              <w:pStyle w:val="TableText"/>
              <w:cnfStyle w:val="000000100000" w:firstRow="0" w:lastRow="0" w:firstColumn="0" w:lastColumn="0" w:oddVBand="0" w:evenVBand="0" w:oddHBand="1" w:evenHBand="0" w:firstRowFirstColumn="0" w:firstRowLastColumn="0" w:lastRowFirstColumn="0" w:lastRowLastColumn="0"/>
            </w:pPr>
            <w:r w:rsidRPr="005D3129">
              <w:t>person/km²</w:t>
            </w:r>
          </w:p>
        </w:tc>
        <w:tc>
          <w:tcPr>
            <w:tcW w:w="4498" w:type="dxa"/>
          </w:tcPr>
          <w:p w14:paraId="0CA51174" w14:textId="77777777" w:rsidR="000E1725" w:rsidRPr="005D3129" w:rsidRDefault="00000000" w:rsidP="00A954FD">
            <w:pPr>
              <w:pStyle w:val="TableText"/>
              <w:cnfStyle w:val="000000100000" w:firstRow="0" w:lastRow="0" w:firstColumn="0" w:lastColumn="0" w:oddVBand="0" w:evenVBand="0" w:oddHBand="1" w:evenHBand="0" w:firstRowFirstColumn="0" w:firstRowLastColumn="0" w:lastRowFirstColumn="0" w:lastRowLastColumn="0"/>
            </w:pPr>
            <w:r w:rsidRPr="005D3129">
              <w:t>Represents exposed population per grid cell and supports evacuation and safety prioritization.</w:t>
            </w:r>
          </w:p>
        </w:tc>
      </w:tr>
      <w:tr w:rsidR="00C67F9C" w:rsidRPr="005D3129" w14:paraId="3D719EB6" w14:textId="77777777" w:rsidTr="00B44511">
        <w:tc>
          <w:tcPr>
            <w:cnfStyle w:val="001000000000" w:firstRow="0" w:lastRow="0" w:firstColumn="1" w:lastColumn="0" w:oddVBand="0" w:evenVBand="0" w:oddHBand="0" w:evenHBand="0" w:firstRowFirstColumn="0" w:firstRowLastColumn="0" w:lastRowFirstColumn="0" w:lastRowLastColumn="0"/>
            <w:tcW w:w="1819" w:type="dxa"/>
          </w:tcPr>
          <w:p w14:paraId="658B6240" w14:textId="77777777" w:rsidR="000E1725" w:rsidRPr="005D3129" w:rsidRDefault="00000000" w:rsidP="00A954FD">
            <w:pPr>
              <w:pStyle w:val="TableText"/>
              <w:rPr>
                <w:b w:val="0"/>
                <w:bCs w:val="0"/>
              </w:rPr>
            </w:pPr>
            <w:r w:rsidRPr="005D3129">
              <w:t>Accessibility to Evacuation Routes</w:t>
            </w:r>
          </w:p>
          <w:p w14:paraId="2F4522B1" w14:textId="77777777" w:rsidR="000E1725" w:rsidRPr="005D3129" w:rsidRDefault="00000000" w:rsidP="00A954FD">
            <w:pPr>
              <w:pStyle w:val="TableText"/>
            </w:pPr>
            <m:oMathPara>
              <m:oMath>
                <m:sSub>
                  <m:sSubPr>
                    <m:ctrlPr>
                      <w:rPr>
                        <w:rFonts w:ascii="Cambria Math" w:hAnsi="Cambria Math"/>
                      </w:rPr>
                    </m:ctrlPr>
                  </m:sSubPr>
                  <m:e>
                    <m:r>
                      <m:rPr>
                        <m:sty m:val="bi"/>
                      </m:rPr>
                      <w:rPr>
                        <w:rFonts w:ascii="Cambria Math" w:hAnsi="Cambria Math"/>
                      </w:rPr>
                      <m:t>V</m:t>
                    </m:r>
                  </m:e>
                  <m:sub>
                    <m:r>
                      <m:rPr>
                        <m:nor/>
                      </m:rPr>
                      <m:t>evac</m:t>
                    </m:r>
                  </m:sub>
                </m:sSub>
                <m:d>
                  <m:dPr>
                    <m:ctrlPr>
                      <w:rPr>
                        <w:rFonts w:ascii="Cambria Math" w:hAnsi="Cambria Math"/>
                        <w:b w:val="0"/>
                        <w:bCs w:val="0"/>
                        <w:i/>
                      </w:rPr>
                    </m:ctrlPr>
                  </m:dPr>
                  <m:e>
                    <m:r>
                      <m:rPr>
                        <m:sty m:val="bi"/>
                      </m:rPr>
                      <w:rPr>
                        <w:rFonts w:ascii="Cambria Math" w:hAnsi="Cambria Math"/>
                      </w:rPr>
                      <m:t>x,y</m:t>
                    </m:r>
                  </m:e>
                </m:d>
              </m:oMath>
            </m:oMathPara>
          </w:p>
        </w:tc>
        <w:tc>
          <w:tcPr>
            <w:tcW w:w="883" w:type="dxa"/>
          </w:tcPr>
          <w:p w14:paraId="0A50BA4B" w14:textId="77777777" w:rsidR="000E1725" w:rsidRPr="005D312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5D3129">
              <w:t>Spatial</w:t>
            </w:r>
          </w:p>
        </w:tc>
        <w:tc>
          <w:tcPr>
            <w:tcW w:w="837" w:type="dxa"/>
          </w:tcPr>
          <w:p w14:paraId="5607887E" w14:textId="77777777" w:rsidR="000E1725" w:rsidRPr="005D312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5D3129">
              <w:t>m</w:t>
            </w:r>
          </w:p>
        </w:tc>
        <w:tc>
          <w:tcPr>
            <w:tcW w:w="4498" w:type="dxa"/>
          </w:tcPr>
          <w:p w14:paraId="7A0C1AEB" w14:textId="77777777" w:rsidR="000E1725" w:rsidRPr="005D312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5D3129">
              <w:t>Indicates proximity to evacuation infrastructure and supports emergency planning decisions.</w:t>
            </w:r>
          </w:p>
        </w:tc>
      </w:tr>
      <w:tr w:rsidR="00C67F9C" w:rsidRPr="005D3129" w14:paraId="0B6800C8" w14:textId="77777777" w:rsidTr="00B445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9" w:type="dxa"/>
          </w:tcPr>
          <w:p w14:paraId="4AE270FA" w14:textId="77777777" w:rsidR="000E1725" w:rsidRPr="005D3129" w:rsidRDefault="00000000" w:rsidP="00A954FD">
            <w:pPr>
              <w:pStyle w:val="TableText"/>
              <w:rPr>
                <w:b w:val="0"/>
                <w:bCs w:val="0"/>
              </w:rPr>
            </w:pPr>
            <w:r w:rsidRPr="005D3129">
              <w:t>Protection Priority Score</w:t>
            </w:r>
          </w:p>
          <w:p w14:paraId="6C14FDE2" w14:textId="77777777" w:rsidR="000E1725" w:rsidRPr="005D3129" w:rsidRDefault="00000000" w:rsidP="00A954FD">
            <w:pPr>
              <w:pStyle w:val="TableText"/>
            </w:pPr>
            <m:oMathPara>
              <m:oMath>
                <m:sSub>
                  <m:sSubPr>
                    <m:ctrlPr>
                      <w:rPr>
                        <w:rFonts w:ascii="Cambria Math" w:hAnsi="Cambria Math"/>
                      </w:rPr>
                    </m:ctrlPr>
                  </m:sSubPr>
                  <m:e>
                    <m:r>
                      <m:rPr>
                        <m:sty m:val="bi"/>
                      </m:rPr>
                      <w:rPr>
                        <w:rFonts w:ascii="Cambria Math" w:hAnsi="Cambria Math"/>
                      </w:rPr>
                      <m:t>V</m:t>
                    </m:r>
                  </m:e>
                  <m:sub>
                    <m:r>
                      <m:rPr>
                        <m:nor/>
                      </m:rPr>
                      <m:t>prio</m:t>
                    </m:r>
                  </m:sub>
                </m:sSub>
                <m:d>
                  <m:dPr>
                    <m:ctrlPr>
                      <w:rPr>
                        <w:rFonts w:ascii="Cambria Math" w:hAnsi="Cambria Math"/>
                        <w:b w:val="0"/>
                        <w:bCs w:val="0"/>
                        <w:i/>
                      </w:rPr>
                    </m:ctrlPr>
                  </m:dPr>
                  <m:e>
                    <m:r>
                      <m:rPr>
                        <m:sty m:val="bi"/>
                      </m:rPr>
                      <w:rPr>
                        <w:rFonts w:ascii="Cambria Math" w:hAnsi="Cambria Math"/>
                      </w:rPr>
                      <m:t>x,y</m:t>
                    </m:r>
                  </m:e>
                </m:d>
              </m:oMath>
            </m:oMathPara>
          </w:p>
        </w:tc>
        <w:tc>
          <w:tcPr>
            <w:tcW w:w="883" w:type="dxa"/>
          </w:tcPr>
          <w:p w14:paraId="7C5CC9D9" w14:textId="77777777" w:rsidR="000E1725" w:rsidRPr="005D3129" w:rsidRDefault="00000000" w:rsidP="00A954FD">
            <w:pPr>
              <w:pStyle w:val="TableText"/>
              <w:cnfStyle w:val="000000100000" w:firstRow="0" w:lastRow="0" w:firstColumn="0" w:lastColumn="0" w:oddVBand="0" w:evenVBand="0" w:oddHBand="1" w:evenHBand="0" w:firstRowFirstColumn="0" w:firstRowLastColumn="0" w:lastRowFirstColumn="0" w:lastRowLastColumn="0"/>
            </w:pPr>
            <w:r w:rsidRPr="005D3129">
              <w:t>Spatial</w:t>
            </w:r>
          </w:p>
        </w:tc>
        <w:tc>
          <w:tcPr>
            <w:tcW w:w="837" w:type="dxa"/>
          </w:tcPr>
          <w:p w14:paraId="0EB888B0" w14:textId="77777777" w:rsidR="000E1725" w:rsidRPr="005D3129" w:rsidRDefault="00000000" w:rsidP="00A954FD">
            <w:pPr>
              <w:pStyle w:val="TableText"/>
              <w:cnfStyle w:val="000000100000" w:firstRow="0" w:lastRow="0" w:firstColumn="0" w:lastColumn="0" w:oddVBand="0" w:evenVBand="0" w:oddHBand="1" w:evenHBand="0" w:firstRowFirstColumn="0" w:firstRowLastColumn="0" w:lastRowFirstColumn="0" w:lastRowLastColumn="0"/>
            </w:pPr>
            <w:r w:rsidRPr="005D3129">
              <w:t>–</w:t>
            </w:r>
          </w:p>
        </w:tc>
        <w:tc>
          <w:tcPr>
            <w:tcW w:w="4498" w:type="dxa"/>
          </w:tcPr>
          <w:p w14:paraId="58608F58" w14:textId="77777777" w:rsidR="000E1725" w:rsidRPr="005D3129" w:rsidRDefault="00000000" w:rsidP="00A954FD">
            <w:pPr>
              <w:pStyle w:val="TableText"/>
              <w:cnfStyle w:val="000000100000" w:firstRow="0" w:lastRow="0" w:firstColumn="0" w:lastColumn="0" w:oddVBand="0" w:evenVBand="0" w:oddHBand="1" w:evenHBand="0" w:firstRowFirstColumn="0" w:firstRowLastColumn="0" w:lastRowFirstColumn="0" w:lastRowLastColumn="0"/>
            </w:pPr>
            <w:r w:rsidRPr="005D3129">
              <w:t>Aggregated weighting factor combining multiple exposure indicators to rank cells by importance.</w:t>
            </w:r>
          </w:p>
        </w:tc>
      </w:tr>
    </w:tbl>
    <w:p w14:paraId="2FF2BC05" w14:textId="77777777" w:rsidR="000E1725" w:rsidRPr="005D3129" w:rsidRDefault="000E1725" w:rsidP="00C67F9C"/>
    <w:p w14:paraId="0E23CA9C" w14:textId="1958DA56" w:rsidR="000E1725" w:rsidRPr="005D3129" w:rsidRDefault="00000000" w:rsidP="00C67F9C">
      <w:r w:rsidRPr="005D3129">
        <w:t xml:space="preserve">The protection priority score </w:t>
      </w:r>
      <m:oMath>
        <m:sSub>
          <m:sSubPr>
            <m:ctrlPr>
              <w:rPr>
                <w:rFonts w:ascii="Cambria Math" w:hAnsi="Cambria Math"/>
              </w:rPr>
            </m:ctrlPr>
          </m:sSubPr>
          <m:e>
            <m:r>
              <w:rPr>
                <w:rFonts w:ascii="Cambria Math" w:hAnsi="Cambria Math"/>
              </w:rPr>
              <m:t>V</m:t>
            </m:r>
          </m:e>
          <m:sub>
            <m:r>
              <w:rPr>
                <w:rFonts w:ascii="Cambria Math" w:hAnsi="Cambria Math"/>
              </w:rPr>
              <m:t>prio</m:t>
            </m:r>
          </m:sub>
        </m:sSub>
        <m:r>
          <w:rPr>
            <w:rFonts w:ascii="Cambria Math" w:hAnsi="Cambria Math"/>
          </w:rPr>
          <m:t>(x,y)</m:t>
        </m:r>
      </m:oMath>
      <w:r w:rsidRPr="005D3129">
        <w:t xml:space="preserve"> aggregates the four value indicators into a single scalar index that ranks each grid cell by its overall protection importance. The aggregation is as a normalized weighted sum </w:t>
      </w:r>
      <w:r w:rsidRPr="005D3129">
        <w:fldChar w:fldCharType="begin"/>
      </w:r>
      <w:r w:rsidRPr="005D3129">
        <w:instrText xml:space="preserve"> REF _Ref234401103 \h </w:instrText>
      </w:r>
      <w:r w:rsidRPr="005D3129">
        <w:fldChar w:fldCharType="separate"/>
      </w:r>
      <w:r w:rsidR="00111302" w:rsidRPr="005D3129">
        <w:t xml:space="preserve">( </w:t>
      </w:r>
      <w:r w:rsidR="00111302">
        <w:rPr>
          <w:noProof/>
        </w:rPr>
        <w:t>21</w:t>
      </w:r>
      <w:r w:rsidR="00111302" w:rsidRPr="005D3129">
        <w:t xml:space="preserve"> )</w:t>
      </w:r>
      <w:r w:rsidRPr="005D3129">
        <w:fldChar w:fldCharType="end"/>
      </w:r>
      <w:r w:rsidRPr="005D3129">
        <w:t xml:space="preserve"> where </w:t>
      </w:r>
      <m:oMath>
        <m:sSubSup>
          <m:sSubSupPr>
            <m:ctrlPr>
              <w:rPr>
                <w:rFonts w:ascii="Cambria Math" w:hAnsi="Cambria Math"/>
                <w:i/>
              </w:rPr>
            </m:ctrlPr>
          </m:sSubSupPr>
          <m:e>
            <m:r>
              <w:rPr>
                <w:rFonts w:ascii="Cambria Math" w:hAnsi="Cambria Math"/>
              </w:rPr>
              <m:t>V</m:t>
            </m:r>
          </m:e>
          <m:sub>
            <m:r>
              <w:rPr>
                <w:rFonts w:ascii="Cambria Math" w:hAnsi="Cambria Math"/>
              </w:rPr>
              <m:t>pop</m:t>
            </m:r>
          </m:sub>
          <m:sup>
            <m:r>
              <w:rPr>
                <w:rFonts w:ascii="Cambria Math" w:hAnsi="Cambria Math"/>
              </w:rPr>
              <m:t>norm</m:t>
            </m:r>
          </m:sup>
        </m:sSubSup>
        <m:r>
          <w:rPr>
            <w:rFonts w:ascii="Cambria Math" w:hAnsi="Cambria Math"/>
          </w:rPr>
          <m:t xml:space="preserve"> =</m:t>
        </m:r>
        <m:f>
          <m:fPr>
            <m:ctrlPr>
              <w:rPr>
                <w:rFonts w:ascii="Cambria Math" w:hAnsi="Cambria Math"/>
                <w:i/>
              </w:rPr>
            </m:ctrlPr>
          </m:fPr>
          <m:num>
            <m:sSub>
              <m:sSubPr>
                <m:ctrlPr>
                  <w:rPr>
                    <w:rFonts w:ascii="Cambria Math" w:hAnsi="Cambria Math"/>
                  </w:rPr>
                </m:ctrlPr>
              </m:sSubPr>
              <m:e>
                <m:r>
                  <w:rPr>
                    <w:rFonts w:ascii="Cambria Math" w:hAnsi="Cambria Math"/>
                  </w:rPr>
                  <m:t>V</m:t>
                </m:r>
              </m:e>
              <m:sub>
                <m:r>
                  <w:rPr>
                    <w:rFonts w:ascii="Cambria Math" w:hAnsi="Cambria Math"/>
                  </w:rPr>
                  <m:t>pop</m:t>
                </m:r>
              </m:sub>
            </m:sSub>
          </m:num>
          <m:den>
            <m:r>
              <w:rPr>
                <w:rFonts w:ascii="Cambria Math" w:hAnsi="Cambria Math"/>
              </w:rPr>
              <m:t xml:space="preserve">max </m:t>
            </m:r>
            <m:sSub>
              <m:sSubPr>
                <m:ctrlPr>
                  <w:rPr>
                    <w:rFonts w:ascii="Cambria Math" w:hAnsi="Cambria Math"/>
                  </w:rPr>
                </m:ctrlPr>
              </m:sSubPr>
              <m:e>
                <m:r>
                  <w:rPr>
                    <w:rFonts w:ascii="Cambria Math" w:hAnsi="Cambria Math"/>
                  </w:rPr>
                  <m:t>V</m:t>
                </m:r>
              </m:e>
              <m:sub>
                <m:r>
                  <w:rPr>
                    <w:rFonts w:ascii="Cambria Math" w:hAnsi="Cambria Math"/>
                  </w:rPr>
                  <m:t>pop</m:t>
                </m:r>
              </m:sub>
            </m:sSub>
          </m:den>
        </m:f>
        <m:r>
          <w:rPr>
            <w:rFonts w:ascii="Cambria Math" w:hAnsi="Cambria Math"/>
          </w:rPr>
          <m:t xml:space="preserve">   </m:t>
        </m:r>
      </m:oMath>
      <w:r w:rsidRPr="005D3129">
        <w:t xml:space="preserve"> is the min</w:t>
      </w:r>
      <w:r w:rsidR="00CB786C" w:rsidRPr="005D3129">
        <w:t>-</w:t>
      </w:r>
      <w:r w:rsidRPr="005D3129">
        <w:t xml:space="preserve">max normalized population density, and </w:t>
      </w:r>
      <m:oMath>
        <m:sSubSup>
          <m:sSubSupPr>
            <m:ctrlPr>
              <w:rPr>
                <w:rFonts w:ascii="Cambria Math" w:hAnsi="Cambria Math"/>
                <w:i/>
              </w:rPr>
            </m:ctrlPr>
          </m:sSubSupPr>
          <m:e>
            <m:r>
              <w:rPr>
                <w:rFonts w:ascii="Cambria Math" w:hAnsi="Cambria Math"/>
              </w:rPr>
              <m:t>V</m:t>
            </m:r>
          </m:e>
          <m:sub>
            <m:r>
              <w:rPr>
                <w:rFonts w:ascii="Cambria Math" w:hAnsi="Cambria Math"/>
              </w:rPr>
              <m:t>evac</m:t>
            </m:r>
          </m:sub>
          <m:sup>
            <m:r>
              <w:rPr>
                <w:rFonts w:ascii="Cambria Math" w:hAnsi="Cambria Math"/>
              </w:rPr>
              <m:t>norm</m:t>
            </m:r>
          </m:sup>
        </m:sSubSup>
        <m:r>
          <w:rPr>
            <w:rFonts w:ascii="Cambria Math" w:hAnsi="Cambria Math"/>
          </w:rPr>
          <m:t xml:space="preserve"> =</m:t>
        </m:r>
        <m:f>
          <m:fPr>
            <m:ctrlPr>
              <w:rPr>
                <w:rFonts w:ascii="Cambria Math" w:hAnsi="Cambria Math"/>
                <w:i/>
              </w:rPr>
            </m:ctrlPr>
          </m:fPr>
          <m:num>
            <m:sSub>
              <m:sSubPr>
                <m:ctrlPr>
                  <w:rPr>
                    <w:rFonts w:ascii="Cambria Math" w:hAnsi="Cambria Math"/>
                  </w:rPr>
                </m:ctrlPr>
              </m:sSubPr>
              <m:e>
                <m:r>
                  <w:rPr>
                    <w:rFonts w:ascii="Cambria Math" w:hAnsi="Cambria Math"/>
                  </w:rPr>
                  <m:t>V</m:t>
                </m:r>
              </m:e>
              <m:sub>
                <m:r>
                  <w:rPr>
                    <w:rFonts w:ascii="Cambria Math" w:hAnsi="Cambria Math"/>
                  </w:rPr>
                  <m:t>evac</m:t>
                </m:r>
              </m:sub>
            </m:sSub>
          </m:num>
          <m:den>
            <m:r>
              <w:rPr>
                <w:rFonts w:ascii="Cambria Math" w:hAnsi="Cambria Math"/>
              </w:rPr>
              <m:t xml:space="preserve">max </m:t>
            </m:r>
            <m:sSub>
              <m:sSubPr>
                <m:ctrlPr>
                  <w:rPr>
                    <w:rFonts w:ascii="Cambria Math" w:hAnsi="Cambria Math"/>
                  </w:rPr>
                </m:ctrlPr>
              </m:sSubPr>
              <m:e>
                <m:r>
                  <w:rPr>
                    <w:rFonts w:ascii="Cambria Math" w:hAnsi="Cambria Math"/>
                  </w:rPr>
                  <m:t>V</m:t>
                </m:r>
              </m:e>
              <m:sub>
                <m:r>
                  <w:rPr>
                    <w:rFonts w:ascii="Cambria Math" w:hAnsi="Cambria Math"/>
                  </w:rPr>
                  <m:t>evac</m:t>
                </m:r>
              </m:sub>
            </m:sSub>
          </m:den>
        </m:f>
      </m:oMath>
      <w:r w:rsidRPr="005D3129">
        <w:t xml:space="preserve"> is the inverted and normalized evacuation distance (higher value indicates closer proximity to evacuation routes, hence higher priority).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C67F9C" w:rsidRPr="005D3129" w14:paraId="2B26DEAF" w14:textId="77777777" w:rsidTr="00A954FD">
        <w:tc>
          <w:tcPr>
            <w:tcW w:w="4495" w:type="pct"/>
            <w:vAlign w:val="center"/>
          </w:tcPr>
          <w:p w14:paraId="0E207E65" w14:textId="77777777" w:rsidR="000E1725" w:rsidRPr="005D3129" w:rsidRDefault="00000000" w:rsidP="00A954FD">
            <w:pPr>
              <w:pStyle w:val="TableText"/>
              <w:rPr>
                <w:lang w:eastAsia="ja-JP"/>
              </w:rPr>
            </w:pPr>
            <m:oMathPara>
              <m:oMath>
                <m:sSub>
                  <m:sSubPr>
                    <m:ctrlPr>
                      <w:rPr>
                        <w:rFonts w:ascii="Cambria Math" w:hAnsi="Cambria Math"/>
                      </w:rPr>
                    </m:ctrlPr>
                  </m:sSubPr>
                  <m:e>
                    <m:r>
                      <w:rPr>
                        <w:rFonts w:ascii="Cambria Math" w:hAnsi="Cambria Math"/>
                      </w:rPr>
                      <m:t>V</m:t>
                    </m:r>
                  </m:e>
                  <m:sub>
                    <m:r>
                      <w:rPr>
                        <w:rFonts w:ascii="Cambria Math" w:hAnsi="Cambria Math"/>
                      </w:rPr>
                      <m:t>prio</m:t>
                    </m:r>
                  </m:sub>
                </m:sSub>
                <m:r>
                  <w:rPr>
                    <w:rFonts w:ascii="Cambria Math" w:hAnsi="Cambria Math"/>
                  </w:rPr>
                  <m:t xml:space="preserve">(x,y) = </m:t>
                </m:r>
                <m:sSub>
                  <m:sSubPr>
                    <m:ctrlPr>
                      <w:rPr>
                        <w:rFonts w:ascii="Cambria Math" w:hAnsi="Cambria Math"/>
                      </w:rPr>
                    </m:ctrlPr>
                  </m:sSubPr>
                  <m:e>
                    <m:r>
                      <w:rPr>
                        <w:rFonts w:ascii="Cambria Math" w:hAnsi="Cambria Math"/>
                      </w:rPr>
                      <m:t>w</m:t>
                    </m:r>
                  </m:e>
                  <m:sub>
                    <m:r>
                      <w:rPr>
                        <w:rFonts w:ascii="Cambria Math" w:hAnsi="Cambria Math"/>
                      </w:rPr>
                      <m:t>bld</m:t>
                    </m:r>
                  </m:sub>
                </m:sSub>
                <m:r>
                  <w:rPr>
                    <w:rFonts w:ascii="Cambria Math" w:hAnsi="Cambria Math"/>
                  </w:rPr>
                  <m:t xml:space="preserve"> · </m:t>
                </m:r>
                <m:sSub>
                  <m:sSubPr>
                    <m:ctrlPr>
                      <w:rPr>
                        <w:rFonts w:ascii="Cambria Math" w:hAnsi="Cambria Math"/>
                      </w:rPr>
                    </m:ctrlPr>
                  </m:sSubPr>
                  <m:e>
                    <m:r>
                      <w:rPr>
                        <w:rFonts w:ascii="Cambria Math" w:hAnsi="Cambria Math"/>
                      </w:rPr>
                      <m:t>V</m:t>
                    </m:r>
                  </m:e>
                  <m:sub>
                    <m:r>
                      <w:rPr>
                        <w:rFonts w:ascii="Cambria Math" w:hAnsi="Cambria Math"/>
                      </w:rPr>
                      <m:t>bld</m:t>
                    </m:r>
                  </m:sub>
                </m:sSub>
                <m:r>
                  <w:rPr>
                    <w:rFonts w:ascii="Cambria Math" w:hAnsi="Cambria Math"/>
                  </w:rPr>
                  <m:t xml:space="preserve">(x,y) + </m:t>
                </m:r>
                <m:sSub>
                  <m:sSubPr>
                    <m:ctrlPr>
                      <w:rPr>
                        <w:rFonts w:ascii="Cambria Math" w:hAnsi="Cambria Math"/>
                      </w:rPr>
                    </m:ctrlPr>
                  </m:sSubPr>
                  <m:e>
                    <m:r>
                      <w:rPr>
                        <w:rFonts w:ascii="Cambria Math" w:hAnsi="Cambria Math"/>
                      </w:rPr>
                      <m:t>w</m:t>
                    </m:r>
                  </m:e>
                  <m:sub>
                    <m:r>
                      <w:rPr>
                        <w:rFonts w:ascii="Cambria Math" w:hAnsi="Cambria Math"/>
                      </w:rPr>
                      <m:t>crit</m:t>
                    </m:r>
                  </m:sub>
                </m:sSub>
                <m:r>
                  <w:rPr>
                    <w:rFonts w:ascii="Cambria Math" w:hAnsi="Cambria Math"/>
                  </w:rPr>
                  <m:t xml:space="preserve"> · </m:t>
                </m:r>
                <m:sSub>
                  <m:sSubPr>
                    <m:ctrlPr>
                      <w:rPr>
                        <w:rFonts w:ascii="Cambria Math" w:hAnsi="Cambria Math"/>
                      </w:rPr>
                    </m:ctrlPr>
                  </m:sSubPr>
                  <m:e>
                    <m:r>
                      <w:rPr>
                        <w:rFonts w:ascii="Cambria Math" w:hAnsi="Cambria Math"/>
                      </w:rPr>
                      <m:t>V</m:t>
                    </m:r>
                  </m:e>
                  <m:sub>
                    <m:r>
                      <w:rPr>
                        <w:rFonts w:ascii="Cambria Math" w:hAnsi="Cambria Math"/>
                      </w:rPr>
                      <m:t>crit</m:t>
                    </m:r>
                  </m:sub>
                </m:sSub>
                <m:r>
                  <w:rPr>
                    <w:rFonts w:ascii="Cambria Math" w:hAnsi="Cambria Math"/>
                  </w:rPr>
                  <m:t xml:space="preserve">(x,y) + </m:t>
                </m:r>
                <m:sSub>
                  <m:sSubPr>
                    <m:ctrlPr>
                      <w:rPr>
                        <w:rFonts w:ascii="Cambria Math" w:hAnsi="Cambria Math"/>
                      </w:rPr>
                    </m:ctrlPr>
                  </m:sSubPr>
                  <m:e>
                    <m:r>
                      <w:rPr>
                        <w:rFonts w:ascii="Cambria Math" w:hAnsi="Cambria Math"/>
                      </w:rPr>
                      <m:t>w</m:t>
                    </m:r>
                  </m:e>
                  <m:sub>
                    <m:r>
                      <w:rPr>
                        <w:rFonts w:ascii="Cambria Math" w:hAnsi="Cambria Math"/>
                      </w:rPr>
                      <m:t>pop</m:t>
                    </m:r>
                  </m:sub>
                </m:sSub>
                <m:r>
                  <w:rPr>
                    <w:rFonts w:ascii="Cambria Math" w:hAnsi="Cambria Math"/>
                  </w:rPr>
                  <m:t xml:space="preserve"> · </m:t>
                </m:r>
                <m:sSubSup>
                  <m:sSubSupPr>
                    <m:ctrlPr>
                      <w:rPr>
                        <w:rFonts w:ascii="Cambria Math" w:hAnsi="Cambria Math"/>
                        <w:i/>
                      </w:rPr>
                    </m:ctrlPr>
                  </m:sSubSupPr>
                  <m:e>
                    <m:r>
                      <w:rPr>
                        <w:rFonts w:ascii="Cambria Math" w:hAnsi="Cambria Math"/>
                      </w:rPr>
                      <m:t>V</m:t>
                    </m:r>
                  </m:e>
                  <m:sub>
                    <m:r>
                      <w:rPr>
                        <w:rFonts w:ascii="Cambria Math" w:hAnsi="Cambria Math"/>
                      </w:rPr>
                      <m:t>pop</m:t>
                    </m:r>
                  </m:sub>
                  <m:sup>
                    <m:r>
                      <w:rPr>
                        <w:rFonts w:ascii="Cambria Math" w:hAnsi="Cambria Math"/>
                      </w:rPr>
                      <m:t>norm</m:t>
                    </m:r>
                  </m:sup>
                </m:sSubSup>
                <m:r>
                  <w:rPr>
                    <w:rFonts w:ascii="Cambria Math" w:hAnsi="Cambria Math"/>
                  </w:rPr>
                  <m:t xml:space="preserve">(x,y) + </m:t>
                </m:r>
                <m:sSub>
                  <m:sSubPr>
                    <m:ctrlPr>
                      <w:rPr>
                        <w:rFonts w:ascii="Cambria Math" w:hAnsi="Cambria Math"/>
                      </w:rPr>
                    </m:ctrlPr>
                  </m:sSubPr>
                  <m:e>
                    <m:r>
                      <w:rPr>
                        <w:rFonts w:ascii="Cambria Math" w:hAnsi="Cambria Math"/>
                      </w:rPr>
                      <m:t>w</m:t>
                    </m:r>
                  </m:e>
                  <m:sub>
                    <m:r>
                      <w:rPr>
                        <w:rFonts w:ascii="Cambria Math" w:hAnsi="Cambria Math"/>
                      </w:rPr>
                      <m:t>evac</m:t>
                    </m:r>
                  </m:sub>
                </m:sSub>
                <m:r>
                  <w:rPr>
                    <w:rFonts w:ascii="Cambria Math" w:hAnsi="Cambria Math"/>
                  </w:rPr>
                  <m:t xml:space="preserve"> · </m:t>
                </m:r>
                <m:sSubSup>
                  <m:sSubSupPr>
                    <m:ctrlPr>
                      <w:rPr>
                        <w:rFonts w:ascii="Cambria Math" w:hAnsi="Cambria Math"/>
                        <w:i/>
                      </w:rPr>
                    </m:ctrlPr>
                  </m:sSubSupPr>
                  <m:e>
                    <m:r>
                      <w:rPr>
                        <w:rFonts w:ascii="Cambria Math" w:hAnsi="Cambria Math"/>
                      </w:rPr>
                      <m:t>V</m:t>
                    </m:r>
                  </m:e>
                  <m:sub>
                    <m:r>
                      <w:rPr>
                        <w:rFonts w:ascii="Cambria Math" w:hAnsi="Cambria Math"/>
                      </w:rPr>
                      <m:t>evac</m:t>
                    </m:r>
                  </m:sub>
                  <m:sup>
                    <m:r>
                      <w:rPr>
                        <w:rFonts w:ascii="Cambria Math" w:hAnsi="Cambria Math"/>
                      </w:rPr>
                      <m:t>norm</m:t>
                    </m:r>
                  </m:sup>
                </m:sSubSup>
                <m:r>
                  <w:rPr>
                    <w:rFonts w:ascii="Cambria Math" w:hAnsi="Cambria Math"/>
                  </w:rPr>
                  <m:t>(x,y)</m:t>
                </m:r>
              </m:oMath>
            </m:oMathPara>
          </w:p>
        </w:tc>
        <w:tc>
          <w:tcPr>
            <w:tcW w:w="505" w:type="pct"/>
            <w:vAlign w:val="center"/>
          </w:tcPr>
          <w:p w14:paraId="0F9D9341" w14:textId="7626666F" w:rsidR="000E1725" w:rsidRPr="005D3129" w:rsidRDefault="00000000" w:rsidP="00A954FD">
            <w:pPr>
              <w:pStyle w:val="TableText"/>
              <w:rPr>
                <w:lang w:eastAsia="ja-JP"/>
              </w:rPr>
            </w:pPr>
            <w:bookmarkStart w:id="191" w:name="_Ref234401103"/>
            <w:r w:rsidRPr="005D3129">
              <w:t xml:space="preserve">( </w:t>
            </w:r>
            <w:r w:rsidRPr="005D3129">
              <w:fldChar w:fldCharType="begin"/>
            </w:r>
            <w:r w:rsidRPr="005D3129">
              <w:instrText xml:space="preserve"> SEQ ( \* ARABIC </w:instrText>
            </w:r>
            <w:r w:rsidRPr="005D3129">
              <w:fldChar w:fldCharType="separate"/>
            </w:r>
            <w:r w:rsidR="00111302">
              <w:rPr>
                <w:noProof/>
              </w:rPr>
              <w:t>21</w:t>
            </w:r>
            <w:r w:rsidRPr="005D3129">
              <w:fldChar w:fldCharType="end"/>
            </w:r>
            <w:r w:rsidRPr="005D3129">
              <w:t xml:space="preserve"> )</w:t>
            </w:r>
            <w:bookmarkEnd w:id="191"/>
          </w:p>
        </w:tc>
      </w:tr>
    </w:tbl>
    <w:p w14:paraId="0D39B0A6" w14:textId="77777777" w:rsidR="000E1725" w:rsidRPr="005D3129" w:rsidRDefault="00000000" w:rsidP="00C67F9C">
      <w:r w:rsidRPr="005D3129">
        <w:t xml:space="preserve">The weights satisfy </w:t>
      </w:r>
      <m:oMath>
        <m:sSub>
          <m:sSubPr>
            <m:ctrlPr>
              <w:rPr>
                <w:rFonts w:ascii="Cambria Math" w:hAnsi="Cambria Math"/>
              </w:rPr>
            </m:ctrlPr>
          </m:sSubPr>
          <m:e>
            <m:r>
              <w:rPr>
                <w:rFonts w:ascii="Cambria Math" w:hAnsi="Cambria Math"/>
              </w:rPr>
              <m:t>w</m:t>
            </m:r>
          </m:e>
          <m:sub>
            <m:r>
              <w:rPr>
                <w:rFonts w:ascii="Cambria Math" w:hAnsi="Cambria Math"/>
              </w:rPr>
              <m:t>bld</m:t>
            </m:r>
          </m:sub>
        </m:sSub>
        <m: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crit</m:t>
            </m:r>
          </m:sub>
        </m:sSub>
        <m: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pop</m:t>
            </m:r>
          </m:sub>
        </m:sSub>
        <m: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evac</m:t>
            </m:r>
          </m:sub>
        </m:sSub>
        <m:r>
          <w:rPr>
            <w:rFonts w:ascii="Cambria Math" w:hAnsi="Cambria Math"/>
          </w:rPr>
          <m:t xml:space="preserve"> = 1</m:t>
        </m:r>
      </m:oMath>
      <w:r w:rsidR="006E3FBA" w:rsidRPr="005D3129">
        <w:t xml:space="preserve">. </w:t>
      </w:r>
      <w:r w:rsidRPr="005D3129">
        <w:t>The weight assignment reflects the operational priority</w:t>
      </w:r>
      <w:r w:rsidR="00FC2C5F" w:rsidRPr="005D3129">
        <w:t>.</w:t>
      </w:r>
      <w:r w:rsidRPr="005D3129">
        <w:t xml:space="preserve"> </w:t>
      </w:r>
      <w:r w:rsidR="00FC2C5F" w:rsidRPr="005D3129">
        <w:t>C</w:t>
      </w:r>
      <w:r w:rsidRPr="005D3129">
        <w:t>ritical facilities (</w:t>
      </w:r>
      <m:oMath>
        <m:sSub>
          <m:sSubPr>
            <m:ctrlPr>
              <w:rPr>
                <w:rFonts w:ascii="Cambria Math" w:hAnsi="Cambria Math"/>
              </w:rPr>
            </m:ctrlPr>
          </m:sSubPr>
          <m:e>
            <m:r>
              <w:rPr>
                <w:rFonts w:ascii="Cambria Math" w:hAnsi="Cambria Math"/>
              </w:rPr>
              <m:t>w</m:t>
            </m:r>
          </m:e>
          <m:sub>
            <m:r>
              <w:rPr>
                <w:rFonts w:ascii="Cambria Math" w:hAnsi="Cambria Math"/>
              </w:rPr>
              <m:t>crit</m:t>
            </m:r>
          </m:sub>
        </m:sSub>
        <m:r>
          <w:rPr>
            <w:rFonts w:ascii="Cambria Math" w:hAnsi="Cambria Math"/>
          </w:rPr>
          <m:t xml:space="preserve"> = 0.40</m:t>
        </m:r>
      </m:oMath>
      <w:r w:rsidRPr="005D3129">
        <w:t>) receive the highest weight because their loss has cascading consequences (e.g., hospitals, power infrastructure, water supply). Population density (</w:t>
      </w:r>
      <m:oMath>
        <m:sSub>
          <m:sSubPr>
            <m:ctrlPr>
              <w:rPr>
                <w:rFonts w:ascii="Cambria Math" w:hAnsi="Cambria Math"/>
              </w:rPr>
            </m:ctrlPr>
          </m:sSubPr>
          <m:e>
            <m:r>
              <w:rPr>
                <w:rFonts w:ascii="Cambria Math" w:hAnsi="Cambria Math"/>
              </w:rPr>
              <m:t>w</m:t>
            </m:r>
          </m:e>
          <m:sub>
            <m:r>
              <w:rPr>
                <w:rFonts w:ascii="Cambria Math" w:hAnsi="Cambria Math"/>
              </w:rPr>
              <m:t>pop</m:t>
            </m:r>
          </m:sub>
        </m:sSub>
        <m:r>
          <w:rPr>
            <w:rFonts w:ascii="Cambria Math" w:hAnsi="Cambria Math"/>
          </w:rPr>
          <m:t xml:space="preserve"> = 0.25</m:t>
        </m:r>
      </m:oMath>
      <w:r w:rsidRPr="005D3129">
        <w:t>) ranks second because human life exposure scales with density. Building footprint (</w:t>
      </w:r>
      <m:oMath>
        <m:sSub>
          <m:sSubPr>
            <m:ctrlPr>
              <w:rPr>
                <w:rFonts w:ascii="Cambria Math" w:hAnsi="Cambria Math"/>
              </w:rPr>
            </m:ctrlPr>
          </m:sSubPr>
          <m:e>
            <m:r>
              <w:rPr>
                <w:rFonts w:ascii="Cambria Math" w:hAnsi="Cambria Math"/>
              </w:rPr>
              <m:t>w</m:t>
            </m:r>
          </m:e>
          <m:sub>
            <m:r>
              <w:rPr>
                <w:rFonts w:ascii="Cambria Math" w:hAnsi="Cambria Math"/>
              </w:rPr>
              <m:t>bld</m:t>
            </m:r>
          </m:sub>
        </m:sSub>
        <m:r>
          <w:rPr>
            <w:rFonts w:ascii="Cambria Math" w:hAnsi="Cambria Math"/>
          </w:rPr>
          <m:t xml:space="preserve"> = 0.20</m:t>
        </m:r>
      </m:oMath>
      <w:r w:rsidRPr="005D3129">
        <w:t>) captures structural asset density. Evacuation accessibility (</w:t>
      </w:r>
      <m:oMath>
        <m:sSub>
          <m:sSubPr>
            <m:ctrlPr>
              <w:rPr>
                <w:rFonts w:ascii="Cambria Math" w:hAnsi="Cambria Math"/>
              </w:rPr>
            </m:ctrlPr>
          </m:sSubPr>
          <m:e>
            <m:r>
              <w:rPr>
                <w:rFonts w:ascii="Cambria Math" w:hAnsi="Cambria Math"/>
              </w:rPr>
              <m:t>w</m:t>
            </m:r>
          </m:e>
          <m:sub>
            <m:r>
              <w:rPr>
                <w:rFonts w:ascii="Cambria Math" w:hAnsi="Cambria Math"/>
              </w:rPr>
              <m:t>evac</m:t>
            </m:r>
          </m:sub>
        </m:sSub>
        <m:r>
          <w:rPr>
            <w:rFonts w:ascii="Cambria Math" w:hAnsi="Cambria Math"/>
          </w:rPr>
          <m:t xml:space="preserve"> = 0.15</m:t>
        </m:r>
      </m:oMath>
      <w:r w:rsidRPr="005D3129">
        <w:t>) receives the lowest weight because it represents a logistical constraint rather than a direct measure of asset value; however, it remains non-zero because locations with poor evacuation access require protective intervention earlier in the decision timeline.</w:t>
      </w:r>
    </w:p>
    <w:p w14:paraId="793A984F" w14:textId="77777777" w:rsidR="000E1725" w:rsidRPr="005D3129" w:rsidRDefault="00000000" w:rsidP="0078234F">
      <w:pPr>
        <w:pStyle w:val="Heading4"/>
      </w:pPr>
      <w:r w:rsidRPr="005D3129">
        <w:t>Resource Data Layer</w:t>
      </w:r>
    </w:p>
    <w:p w14:paraId="57F1FDE4" w14:textId="79796814" w:rsidR="000E1725" w:rsidRPr="005D3129" w:rsidRDefault="00000000" w:rsidP="0078234F">
      <w:pPr>
        <w:pStyle w:val="ParText"/>
        <w:rPr>
          <w:lang w:eastAsia="tr-TR"/>
        </w:rPr>
      </w:pPr>
      <w:r w:rsidRPr="005D3129">
        <w:rPr>
          <w:lang w:eastAsia="tr-TR"/>
        </w:rPr>
        <w:t xml:space="preserve">The Resource Data layer represents the operational capabilities available for wildfire intervention. While the fire behavior model estimates how fire evolves under environmental conditions, this layer defines the constraints and effectiveness of suppression actions. The resource data layer parameters are listed in </w:t>
      </w:r>
      <w:r w:rsidRPr="005D3129">
        <w:rPr>
          <w:lang w:eastAsia="tr-TR"/>
        </w:rPr>
        <w:fldChar w:fldCharType="begin"/>
      </w:r>
      <w:r w:rsidRPr="005D3129">
        <w:rPr>
          <w:lang w:eastAsia="tr-TR"/>
        </w:rPr>
        <w:instrText xml:space="preserve"> REF _Ref234401135 \h </w:instrText>
      </w:r>
      <w:r w:rsidRPr="005D3129">
        <w:rPr>
          <w:lang w:eastAsia="tr-TR"/>
        </w:rPr>
      </w:r>
      <w:r w:rsidRPr="005D3129">
        <w:rPr>
          <w:lang w:eastAsia="tr-TR"/>
        </w:rPr>
        <w:fldChar w:fldCharType="separate"/>
      </w:r>
      <w:r w:rsidR="00111302" w:rsidRPr="005D3129">
        <w:t xml:space="preserve">Table </w:t>
      </w:r>
      <w:r w:rsidR="00111302">
        <w:rPr>
          <w:noProof/>
        </w:rPr>
        <w:t>3</w:t>
      </w:r>
      <w:r w:rsidR="00111302" w:rsidRPr="005D3129">
        <w:t>.</w:t>
      </w:r>
      <w:r w:rsidR="00111302">
        <w:rPr>
          <w:noProof/>
        </w:rPr>
        <w:t>5</w:t>
      </w:r>
      <w:r w:rsidRPr="005D3129">
        <w:rPr>
          <w:lang w:eastAsia="tr-TR"/>
        </w:rPr>
        <w:fldChar w:fldCharType="end"/>
      </w:r>
      <w:r w:rsidRPr="005D3129">
        <w:rPr>
          <w:lang w:eastAsia="tr-TR"/>
        </w:rPr>
        <w:t>.</w:t>
      </w:r>
    </w:p>
    <w:p w14:paraId="79A602F2" w14:textId="0BAB5A97" w:rsidR="000E1725" w:rsidRPr="005D3129" w:rsidRDefault="00000000" w:rsidP="0078234F">
      <w:pPr>
        <w:pStyle w:val="Caption"/>
        <w:keepNext/>
      </w:pPr>
      <w:bookmarkStart w:id="192" w:name="_Ref234401135"/>
      <w:bookmarkStart w:id="193" w:name="_Toc236875955"/>
      <w:r w:rsidRPr="005D3129">
        <w:t xml:space="preserve">Table </w:t>
      </w:r>
      <w:r w:rsidR="004A4810" w:rsidRPr="005D3129">
        <w:fldChar w:fldCharType="begin"/>
      </w:r>
      <w:r w:rsidR="004A4810" w:rsidRPr="005D3129">
        <w:instrText xml:space="preserve"> STYLEREF 1 \s </w:instrText>
      </w:r>
      <w:r w:rsidR="004A4810" w:rsidRPr="005D3129">
        <w:fldChar w:fldCharType="separate"/>
      </w:r>
      <w:r w:rsidR="00111302">
        <w:rPr>
          <w:noProof/>
        </w:rPr>
        <w:t>3</w:t>
      </w:r>
      <w:r w:rsidR="004A4810" w:rsidRPr="005D3129">
        <w:fldChar w:fldCharType="end"/>
      </w:r>
      <w:r w:rsidR="004A4810" w:rsidRPr="005D3129">
        <w:t>.</w:t>
      </w:r>
      <w:r w:rsidR="004A4810" w:rsidRPr="005D3129">
        <w:fldChar w:fldCharType="begin"/>
      </w:r>
      <w:r w:rsidR="004A4810" w:rsidRPr="005D3129">
        <w:instrText xml:space="preserve"> SEQ Table \* ARABIC \s 1 </w:instrText>
      </w:r>
      <w:r w:rsidR="004A4810" w:rsidRPr="005D3129">
        <w:fldChar w:fldCharType="separate"/>
      </w:r>
      <w:r w:rsidR="00111302">
        <w:rPr>
          <w:noProof/>
        </w:rPr>
        <w:t>5</w:t>
      </w:r>
      <w:r w:rsidR="004A4810" w:rsidRPr="005D3129">
        <w:fldChar w:fldCharType="end"/>
      </w:r>
      <w:bookmarkEnd w:id="192"/>
      <w:r w:rsidRPr="005D3129">
        <w:t xml:space="preserve"> Resource data layer parameters</w:t>
      </w:r>
      <w:bookmarkEnd w:id="193"/>
    </w:p>
    <w:tbl>
      <w:tblPr>
        <w:tblStyle w:val="PlainTable2"/>
        <w:tblW w:w="0" w:type="auto"/>
        <w:tblLook w:val="04A0" w:firstRow="1" w:lastRow="0" w:firstColumn="1" w:lastColumn="0" w:noHBand="0" w:noVBand="1"/>
      </w:tblPr>
      <w:tblGrid>
        <w:gridCol w:w="1780"/>
        <w:gridCol w:w="1106"/>
        <w:gridCol w:w="1078"/>
        <w:gridCol w:w="4073"/>
      </w:tblGrid>
      <w:tr w:rsidR="0078234F" w:rsidRPr="005D3129" w14:paraId="120DD40B" w14:textId="77777777" w:rsidTr="00B445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0" w:type="dxa"/>
            <w:hideMark/>
          </w:tcPr>
          <w:p w14:paraId="70CBE610" w14:textId="77777777" w:rsidR="000E1725" w:rsidRPr="005D3129" w:rsidRDefault="00000000" w:rsidP="00A954FD">
            <w:pPr>
              <w:pStyle w:val="TableText"/>
            </w:pPr>
            <w:r w:rsidRPr="005D3129">
              <w:t xml:space="preserve">Parameter </w:t>
            </w:r>
          </w:p>
        </w:tc>
        <w:tc>
          <w:tcPr>
            <w:tcW w:w="1106" w:type="dxa"/>
            <w:hideMark/>
          </w:tcPr>
          <w:p w14:paraId="5945E03C" w14:textId="77777777" w:rsidR="000E1725" w:rsidRPr="005D3129" w:rsidRDefault="00000000" w:rsidP="00A954FD">
            <w:pPr>
              <w:pStyle w:val="TableText"/>
              <w:cnfStyle w:val="100000000000" w:firstRow="1" w:lastRow="0" w:firstColumn="0" w:lastColumn="0" w:oddVBand="0" w:evenVBand="0" w:oddHBand="0" w:evenHBand="0" w:firstRowFirstColumn="0" w:firstRowLastColumn="0" w:lastRowFirstColumn="0" w:lastRowLastColumn="0"/>
            </w:pPr>
            <w:r w:rsidRPr="005D3129">
              <w:t>Type</w:t>
            </w:r>
          </w:p>
        </w:tc>
        <w:tc>
          <w:tcPr>
            <w:tcW w:w="1078" w:type="dxa"/>
          </w:tcPr>
          <w:p w14:paraId="68B83157" w14:textId="77777777" w:rsidR="000E1725" w:rsidRPr="005D3129" w:rsidRDefault="00000000" w:rsidP="00A954FD">
            <w:pPr>
              <w:pStyle w:val="TableText"/>
              <w:cnfStyle w:val="100000000000" w:firstRow="1" w:lastRow="0" w:firstColumn="0" w:lastColumn="0" w:oddVBand="0" w:evenVBand="0" w:oddHBand="0" w:evenHBand="0" w:firstRowFirstColumn="0" w:firstRowLastColumn="0" w:lastRowFirstColumn="0" w:lastRowLastColumn="0"/>
            </w:pPr>
            <w:r w:rsidRPr="005D3129">
              <w:t>Unit</w:t>
            </w:r>
          </w:p>
        </w:tc>
        <w:tc>
          <w:tcPr>
            <w:tcW w:w="4073" w:type="dxa"/>
            <w:hideMark/>
          </w:tcPr>
          <w:p w14:paraId="7D49C4BF" w14:textId="77777777" w:rsidR="000E1725" w:rsidRPr="005D3129" w:rsidRDefault="00000000" w:rsidP="00A954FD">
            <w:pPr>
              <w:pStyle w:val="TableText"/>
              <w:cnfStyle w:val="100000000000" w:firstRow="1" w:lastRow="0" w:firstColumn="0" w:lastColumn="0" w:oddVBand="0" w:evenVBand="0" w:oddHBand="0" w:evenHBand="0" w:firstRowFirstColumn="0" w:firstRowLastColumn="0" w:lastRowFirstColumn="0" w:lastRowLastColumn="0"/>
            </w:pPr>
            <w:r w:rsidRPr="005D3129">
              <w:t>Purpose in Simulation</w:t>
            </w:r>
          </w:p>
        </w:tc>
      </w:tr>
      <w:tr w:rsidR="0078234F" w:rsidRPr="005D3129" w14:paraId="1772E5A5" w14:textId="77777777" w:rsidTr="00B445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0" w:type="dxa"/>
          </w:tcPr>
          <w:p w14:paraId="378C58D4" w14:textId="77777777" w:rsidR="000E1725" w:rsidRPr="005D3129" w:rsidRDefault="00000000" w:rsidP="00A954FD">
            <w:pPr>
              <w:pStyle w:val="TableText"/>
              <w:rPr>
                <w:b w:val="0"/>
                <w:bCs w:val="0"/>
              </w:rPr>
            </w:pPr>
            <w:r w:rsidRPr="005D3129">
              <w:t xml:space="preserve">Suppression Capacity </w:t>
            </w:r>
          </w:p>
          <w:p w14:paraId="1E3884A6" w14:textId="77777777" w:rsidR="000E1725" w:rsidRPr="005D3129" w:rsidRDefault="00000000" w:rsidP="00A954FD">
            <w:pPr>
              <w:pStyle w:val="TableText"/>
            </w:pPr>
            <m:oMathPara>
              <m:oMath>
                <m:sSub>
                  <m:sSubPr>
                    <m:ctrlPr>
                      <w:rPr>
                        <w:rFonts w:ascii="Cambria Math" w:hAnsi="Cambria Math"/>
                      </w:rPr>
                    </m:ctrlPr>
                  </m:sSubPr>
                  <m:e>
                    <m:r>
                      <m:rPr>
                        <m:sty m:val="bi"/>
                      </m:rPr>
                      <w:rPr>
                        <w:rFonts w:ascii="Cambria Math" w:hAnsi="Cambria Math"/>
                      </w:rPr>
                      <m:t>R</m:t>
                    </m:r>
                  </m:e>
                  <m:sub>
                    <m:r>
                      <m:rPr>
                        <m:nor/>
                      </m:rPr>
                      <m:t>cap,k</m:t>
                    </m:r>
                  </m:sub>
                </m:sSub>
                <m:d>
                  <m:dPr>
                    <m:ctrlPr>
                      <w:rPr>
                        <w:rFonts w:ascii="Cambria Math" w:hAnsi="Cambria Math"/>
                        <w:b w:val="0"/>
                        <w:bCs w:val="0"/>
                        <w:i/>
                      </w:rPr>
                    </m:ctrlPr>
                  </m:dPr>
                  <m:e>
                    <m:r>
                      <m:rPr>
                        <m:sty m:val="bi"/>
                      </m:rPr>
                      <w:rPr>
                        <w:rFonts w:ascii="Cambria Math" w:hAnsi="Cambria Math"/>
                      </w:rPr>
                      <m:t>x,y</m:t>
                    </m:r>
                  </m:e>
                </m:d>
              </m:oMath>
            </m:oMathPara>
          </w:p>
        </w:tc>
        <w:tc>
          <w:tcPr>
            <w:tcW w:w="1106" w:type="dxa"/>
          </w:tcPr>
          <w:p w14:paraId="7945A0A7" w14:textId="77777777" w:rsidR="000E1725" w:rsidRPr="005D3129" w:rsidRDefault="00000000" w:rsidP="00A954FD">
            <w:pPr>
              <w:pStyle w:val="TableText"/>
              <w:cnfStyle w:val="000000100000" w:firstRow="0" w:lastRow="0" w:firstColumn="0" w:lastColumn="0" w:oddVBand="0" w:evenVBand="0" w:oddHBand="1" w:evenHBand="0" w:firstRowFirstColumn="0" w:firstRowLastColumn="0" w:lastRowFirstColumn="0" w:lastRowLastColumn="0"/>
            </w:pPr>
            <w:r w:rsidRPr="005D3129">
              <w:t>Spatio-temporal</w:t>
            </w:r>
          </w:p>
        </w:tc>
        <w:tc>
          <w:tcPr>
            <w:tcW w:w="1078" w:type="dxa"/>
          </w:tcPr>
          <w:p w14:paraId="7F312A63" w14:textId="77777777" w:rsidR="000E1725" w:rsidRPr="005D3129" w:rsidRDefault="00000000" w:rsidP="00A954FD">
            <w:pPr>
              <w:pStyle w:val="TableText"/>
              <w:cnfStyle w:val="000000100000" w:firstRow="0" w:lastRow="0" w:firstColumn="0" w:lastColumn="0" w:oddVBand="0" w:evenVBand="0" w:oddHBand="1" w:evenHBand="0" w:firstRowFirstColumn="0" w:firstRowLastColumn="0" w:lastRowFirstColumn="0" w:lastRowLastColumn="0"/>
            </w:pPr>
            <w:r w:rsidRPr="005D3129">
              <w:t>m³ / step</w:t>
            </w:r>
          </w:p>
        </w:tc>
        <w:tc>
          <w:tcPr>
            <w:tcW w:w="4073" w:type="dxa"/>
          </w:tcPr>
          <w:p w14:paraId="1C3424C2" w14:textId="77777777" w:rsidR="000E1725" w:rsidRPr="005D3129" w:rsidRDefault="00000000" w:rsidP="00A954FD">
            <w:pPr>
              <w:pStyle w:val="TableText"/>
              <w:cnfStyle w:val="000000100000" w:firstRow="0" w:lastRow="0" w:firstColumn="0" w:lastColumn="0" w:oddVBand="0" w:evenVBand="0" w:oddHBand="1" w:evenHBand="0" w:firstRowFirstColumn="0" w:firstRowLastColumn="0" w:lastRowFirstColumn="0" w:lastRowLastColumn="0"/>
            </w:pPr>
            <w:r w:rsidRPr="005D3129">
              <w:t>Represents available suppression capability (i.e., water volume or manpower at grid cell at time step k).</w:t>
            </w:r>
          </w:p>
        </w:tc>
      </w:tr>
      <w:tr w:rsidR="0078234F" w:rsidRPr="005D3129" w14:paraId="7389A92B" w14:textId="77777777" w:rsidTr="00B44511">
        <w:tc>
          <w:tcPr>
            <w:cnfStyle w:val="001000000000" w:firstRow="0" w:lastRow="0" w:firstColumn="1" w:lastColumn="0" w:oddVBand="0" w:evenVBand="0" w:oddHBand="0" w:evenHBand="0" w:firstRowFirstColumn="0" w:firstRowLastColumn="0" w:lastRowFirstColumn="0" w:lastRowLastColumn="0"/>
            <w:tcW w:w="1780" w:type="dxa"/>
          </w:tcPr>
          <w:p w14:paraId="2DE0A324" w14:textId="77777777" w:rsidR="000E1725" w:rsidRPr="005D3129" w:rsidRDefault="00000000" w:rsidP="00A954FD">
            <w:pPr>
              <w:pStyle w:val="TableText"/>
              <w:rPr>
                <w:b w:val="0"/>
                <w:bCs w:val="0"/>
              </w:rPr>
            </w:pPr>
            <w:r w:rsidRPr="005D3129">
              <w:t xml:space="preserve">Travel Time </w:t>
            </w:r>
          </w:p>
          <w:p w14:paraId="1DDF5866" w14:textId="77777777" w:rsidR="000E1725" w:rsidRPr="005D3129" w:rsidRDefault="00000000" w:rsidP="00A954FD">
            <w:pPr>
              <w:pStyle w:val="TableText"/>
            </w:pPr>
            <m:oMathPara>
              <m:oMath>
                <m:sSub>
                  <m:sSubPr>
                    <m:ctrlPr>
                      <w:rPr>
                        <w:rFonts w:ascii="Cambria Math" w:hAnsi="Cambria Math"/>
                      </w:rPr>
                    </m:ctrlPr>
                  </m:sSubPr>
                  <m:e>
                    <m:r>
                      <m:rPr>
                        <m:sty m:val="bi"/>
                      </m:rPr>
                      <w:rPr>
                        <w:rFonts w:ascii="Cambria Math" w:hAnsi="Cambria Math"/>
                      </w:rPr>
                      <m:t>R</m:t>
                    </m:r>
                  </m:e>
                  <m:sub>
                    <m:r>
                      <m:rPr>
                        <m:nor/>
                      </m:rPr>
                      <m:t>time,k</m:t>
                    </m:r>
                  </m:sub>
                </m:sSub>
                <m:d>
                  <m:dPr>
                    <m:ctrlPr>
                      <w:rPr>
                        <w:rFonts w:ascii="Cambria Math" w:hAnsi="Cambria Math"/>
                        <w:b w:val="0"/>
                        <w:bCs w:val="0"/>
                        <w:i/>
                      </w:rPr>
                    </m:ctrlPr>
                  </m:dPr>
                  <m:e>
                    <m:r>
                      <m:rPr>
                        <m:sty m:val="bi"/>
                      </m:rPr>
                      <w:rPr>
                        <w:rFonts w:ascii="Cambria Math" w:hAnsi="Cambria Math"/>
                      </w:rPr>
                      <m:t>x,y</m:t>
                    </m:r>
                  </m:e>
                </m:d>
              </m:oMath>
            </m:oMathPara>
          </w:p>
        </w:tc>
        <w:tc>
          <w:tcPr>
            <w:tcW w:w="1106" w:type="dxa"/>
          </w:tcPr>
          <w:p w14:paraId="1C4EFD00" w14:textId="77777777" w:rsidR="000E1725" w:rsidRPr="005D312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5D3129">
              <w:t>Spatio-temporal</w:t>
            </w:r>
          </w:p>
        </w:tc>
        <w:tc>
          <w:tcPr>
            <w:tcW w:w="1078" w:type="dxa"/>
          </w:tcPr>
          <w:p w14:paraId="1D4CA877" w14:textId="77777777" w:rsidR="000E1725" w:rsidRPr="005D312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5D3129">
              <w:t>min or h</w:t>
            </w:r>
          </w:p>
        </w:tc>
        <w:tc>
          <w:tcPr>
            <w:tcW w:w="4073" w:type="dxa"/>
          </w:tcPr>
          <w:p w14:paraId="20E7B14D" w14:textId="77777777" w:rsidR="000E1725" w:rsidRPr="005D312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5D3129">
              <w:t>Represents estimated time required to reach a grid cell from current position.</w:t>
            </w:r>
          </w:p>
        </w:tc>
      </w:tr>
      <w:tr w:rsidR="0078234F" w:rsidRPr="005D3129" w14:paraId="242AB93D" w14:textId="77777777" w:rsidTr="00B445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0" w:type="dxa"/>
          </w:tcPr>
          <w:p w14:paraId="032BBA6E" w14:textId="77777777" w:rsidR="000E1725" w:rsidRPr="005D3129" w:rsidRDefault="00000000" w:rsidP="00A954FD">
            <w:pPr>
              <w:pStyle w:val="TableText"/>
              <w:rPr>
                <w:b w:val="0"/>
                <w:bCs w:val="0"/>
              </w:rPr>
            </w:pPr>
            <w:r w:rsidRPr="005D3129">
              <w:t xml:space="preserve">Suppression Efficiency </w:t>
            </w:r>
          </w:p>
          <w:p w14:paraId="3F9BBF57" w14:textId="77777777" w:rsidR="000E1725" w:rsidRPr="005D3129" w:rsidRDefault="00000000" w:rsidP="00A954FD">
            <w:pPr>
              <w:pStyle w:val="TableText"/>
            </w:pPr>
            <m:oMathPara>
              <m:oMath>
                <m:sSub>
                  <m:sSubPr>
                    <m:ctrlPr>
                      <w:rPr>
                        <w:rFonts w:ascii="Cambria Math" w:hAnsi="Cambria Math"/>
                      </w:rPr>
                    </m:ctrlPr>
                  </m:sSubPr>
                  <m:e>
                    <m:r>
                      <m:rPr>
                        <m:sty m:val="bi"/>
                      </m:rPr>
                      <w:rPr>
                        <w:rFonts w:ascii="Cambria Math" w:hAnsi="Cambria Math"/>
                      </w:rPr>
                      <m:t>R</m:t>
                    </m:r>
                  </m:e>
                  <m:sub>
                    <m:r>
                      <m:rPr>
                        <m:nor/>
                      </m:rPr>
                      <m:t>eff,k</m:t>
                    </m:r>
                  </m:sub>
                </m:sSub>
                <m:d>
                  <m:dPr>
                    <m:ctrlPr>
                      <w:rPr>
                        <w:rFonts w:ascii="Cambria Math" w:hAnsi="Cambria Math"/>
                        <w:b w:val="0"/>
                        <w:bCs w:val="0"/>
                        <w:i/>
                      </w:rPr>
                    </m:ctrlPr>
                  </m:dPr>
                  <m:e>
                    <m:r>
                      <m:rPr>
                        <m:sty m:val="bi"/>
                      </m:rPr>
                      <w:rPr>
                        <w:rFonts w:ascii="Cambria Math" w:hAnsi="Cambria Math"/>
                      </w:rPr>
                      <m:t>x,y</m:t>
                    </m:r>
                  </m:e>
                </m:d>
              </m:oMath>
            </m:oMathPara>
          </w:p>
        </w:tc>
        <w:tc>
          <w:tcPr>
            <w:tcW w:w="1106" w:type="dxa"/>
          </w:tcPr>
          <w:p w14:paraId="55083AFB" w14:textId="77777777" w:rsidR="000E1725" w:rsidRPr="005D3129" w:rsidRDefault="00000000" w:rsidP="00A954FD">
            <w:pPr>
              <w:pStyle w:val="TableText"/>
              <w:cnfStyle w:val="000000100000" w:firstRow="0" w:lastRow="0" w:firstColumn="0" w:lastColumn="0" w:oddVBand="0" w:evenVBand="0" w:oddHBand="1" w:evenHBand="0" w:firstRowFirstColumn="0" w:firstRowLastColumn="0" w:lastRowFirstColumn="0" w:lastRowLastColumn="0"/>
            </w:pPr>
            <w:r w:rsidRPr="005D3129">
              <w:t>Spatio-temporal</w:t>
            </w:r>
          </w:p>
        </w:tc>
        <w:tc>
          <w:tcPr>
            <w:tcW w:w="1078" w:type="dxa"/>
          </w:tcPr>
          <w:p w14:paraId="37CB9FE0" w14:textId="77777777" w:rsidR="000E1725" w:rsidRPr="005D3129" w:rsidRDefault="00000000" w:rsidP="00A954FD">
            <w:pPr>
              <w:pStyle w:val="TableText"/>
              <w:cnfStyle w:val="000000100000" w:firstRow="0" w:lastRow="0" w:firstColumn="0" w:lastColumn="0" w:oddVBand="0" w:evenVBand="0" w:oddHBand="1" w:evenHBand="0" w:firstRowFirstColumn="0" w:firstRowLastColumn="0" w:lastRowFirstColumn="0" w:lastRowLastColumn="0"/>
            </w:pPr>
            <w:r>
              <w:t>[0,1]</w:t>
            </w:r>
          </w:p>
        </w:tc>
        <w:tc>
          <w:tcPr>
            <w:tcW w:w="4073" w:type="dxa"/>
          </w:tcPr>
          <w:p w14:paraId="19C13569" w14:textId="77777777" w:rsidR="000E1725" w:rsidRPr="005D3129" w:rsidRDefault="00000000" w:rsidP="00A954FD">
            <w:pPr>
              <w:pStyle w:val="TableText"/>
              <w:cnfStyle w:val="000000100000" w:firstRow="0" w:lastRow="0" w:firstColumn="0" w:lastColumn="0" w:oddVBand="0" w:evenVBand="0" w:oddHBand="1" w:evenHBand="0" w:firstRowFirstColumn="0" w:firstRowLastColumn="0" w:lastRowFirstColumn="0" w:lastRowLastColumn="0"/>
            </w:pPr>
            <w:r w:rsidRPr="005D3129">
              <w:t>Quantifies how effectively a resource reduces fuel load or fire intensity.</w:t>
            </w:r>
          </w:p>
        </w:tc>
      </w:tr>
      <w:tr w:rsidR="0078234F" w:rsidRPr="005D3129" w14:paraId="246CC98A" w14:textId="77777777" w:rsidTr="00B44511">
        <w:tc>
          <w:tcPr>
            <w:cnfStyle w:val="001000000000" w:firstRow="0" w:lastRow="0" w:firstColumn="1" w:lastColumn="0" w:oddVBand="0" w:evenVBand="0" w:oddHBand="0" w:evenHBand="0" w:firstRowFirstColumn="0" w:firstRowLastColumn="0" w:lastRowFirstColumn="0" w:lastRowLastColumn="0"/>
            <w:tcW w:w="1780" w:type="dxa"/>
          </w:tcPr>
          <w:p w14:paraId="16112690" w14:textId="77777777" w:rsidR="000E1725" w:rsidRPr="005D3129" w:rsidRDefault="00000000" w:rsidP="00A954FD">
            <w:pPr>
              <w:pStyle w:val="TableText"/>
              <w:rPr>
                <w:b w:val="0"/>
                <w:bCs w:val="0"/>
              </w:rPr>
            </w:pPr>
            <w:r w:rsidRPr="005D3129">
              <w:lastRenderedPageBreak/>
              <w:t xml:space="preserve">Resource Availability </w:t>
            </w:r>
          </w:p>
          <w:p w14:paraId="2B012E24" w14:textId="77777777" w:rsidR="000E1725" w:rsidRPr="005D3129" w:rsidRDefault="00000000" w:rsidP="00A954FD">
            <w:pPr>
              <w:pStyle w:val="TableText"/>
            </w:pPr>
            <m:oMathPara>
              <m:oMath>
                <m:sSub>
                  <m:sSubPr>
                    <m:ctrlPr>
                      <w:rPr>
                        <w:rFonts w:ascii="Cambria Math" w:hAnsi="Cambria Math"/>
                      </w:rPr>
                    </m:ctrlPr>
                  </m:sSubPr>
                  <m:e>
                    <m:r>
                      <m:rPr>
                        <m:sty m:val="bi"/>
                      </m:rPr>
                      <w:rPr>
                        <w:rFonts w:ascii="Cambria Math" w:hAnsi="Cambria Math"/>
                      </w:rPr>
                      <m:t>R</m:t>
                    </m:r>
                  </m:e>
                  <m:sub>
                    <m:r>
                      <m:rPr>
                        <m:nor/>
                      </m:rPr>
                      <m:t>avail,k</m:t>
                    </m:r>
                  </m:sub>
                </m:sSub>
                <m:d>
                  <m:dPr>
                    <m:ctrlPr>
                      <w:rPr>
                        <w:rFonts w:ascii="Cambria Math" w:hAnsi="Cambria Math"/>
                        <w:b w:val="0"/>
                        <w:bCs w:val="0"/>
                        <w:i/>
                      </w:rPr>
                    </m:ctrlPr>
                  </m:dPr>
                  <m:e>
                    <m:r>
                      <m:rPr>
                        <m:sty m:val="bi"/>
                      </m:rPr>
                      <w:rPr>
                        <w:rFonts w:ascii="Cambria Math" w:hAnsi="Cambria Math"/>
                      </w:rPr>
                      <m:t>x,y</m:t>
                    </m:r>
                  </m:e>
                </m:d>
              </m:oMath>
            </m:oMathPara>
          </w:p>
        </w:tc>
        <w:tc>
          <w:tcPr>
            <w:tcW w:w="1106" w:type="dxa"/>
          </w:tcPr>
          <w:p w14:paraId="6753EE06" w14:textId="77777777" w:rsidR="000E1725" w:rsidRPr="005D312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5D3129">
              <w:t>Spatio-temporal</w:t>
            </w:r>
          </w:p>
        </w:tc>
        <w:tc>
          <w:tcPr>
            <w:tcW w:w="1078" w:type="dxa"/>
          </w:tcPr>
          <w:p w14:paraId="19DF38F2" w14:textId="77777777" w:rsidR="000E1725" w:rsidRPr="005D312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t>[0,1]</w:t>
            </w:r>
          </w:p>
        </w:tc>
        <w:tc>
          <w:tcPr>
            <w:tcW w:w="4073" w:type="dxa"/>
          </w:tcPr>
          <w:p w14:paraId="23984A72" w14:textId="77777777" w:rsidR="000E1725" w:rsidRPr="005D312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t>Degree to which the resource is currently deployable.</w:t>
            </w:r>
          </w:p>
        </w:tc>
      </w:tr>
    </w:tbl>
    <w:p w14:paraId="7C7C699A" w14:textId="77777777" w:rsidR="000E1725" w:rsidRPr="005D3129" w:rsidRDefault="00000000" w:rsidP="00DC6CE4">
      <w:pPr>
        <w:pStyle w:val="Heading2"/>
        <w:rPr>
          <w:lang w:eastAsia="ja-JP"/>
        </w:rPr>
      </w:pPr>
      <w:bookmarkStart w:id="194" w:name="_Toc236875901"/>
      <w:r w:rsidRPr="005D3129">
        <w:rPr>
          <w:lang w:eastAsia="ja-JP"/>
        </w:rPr>
        <w:t>Simulation Core</w:t>
      </w:r>
      <w:bookmarkEnd w:id="194"/>
    </w:p>
    <w:p w14:paraId="4BEC3B2C" w14:textId="77777777" w:rsidR="000E1725" w:rsidRPr="005D3129" w:rsidRDefault="00000000" w:rsidP="00054653">
      <w:pPr>
        <w:rPr>
          <w:lang w:eastAsia="ja-JP"/>
        </w:rPr>
      </w:pPr>
      <w:r w:rsidRPr="005D3129">
        <w:rPr>
          <w:lang w:eastAsia="ja-JP"/>
        </w:rPr>
        <w:t xml:space="preserve">The Simulation Core is the computational foundation of the framework. It represents the wildfire as a state defined over a spatial grid and advances it in discrete time through a single transition operator built on a hybrid fire spread model. Each cell carries its burning status, fuel load, fire intensity, and time since ignition, and these evolve together under the meteorological, topographic, and fuel inputs that govern fire dynamics. The operator is deterministic; stochastic effects such as wind gusts and ember spotting enter only through the external input fields and never write to the state directly. The Simulation Core estimates only how the fire behaves over space and time and leaves the interpretation of that behavior to the DSS, which keeps fire modeling and decision making clearly separated. Its design criterion is testability and reproducibility </w:t>
      </w:r>
      <w:r w:rsidRPr="005D3129">
        <w:t>rather than maximal physical fidelity.</w:t>
      </w:r>
    </w:p>
    <w:p w14:paraId="40A6D523" w14:textId="77777777" w:rsidR="0048150A" w:rsidRPr="005D3129" w:rsidRDefault="00277A65" w:rsidP="003015C5">
      <w:pPr>
        <w:pStyle w:val="Heading3"/>
        <w:rPr>
          <w:lang w:eastAsia="ja-JP"/>
        </w:rPr>
      </w:pPr>
      <w:bookmarkStart w:id="195" w:name="_Toc236875902"/>
      <w:r w:rsidRPr="005D3129">
        <w:rPr>
          <w:lang w:eastAsia="ja-JP"/>
        </w:rPr>
        <w:t>Spatio-Temporal State Transition</w:t>
      </w:r>
      <w:bookmarkEnd w:id="195"/>
    </w:p>
    <w:p w14:paraId="5B4B647F" w14:textId="4AC83BAE" w:rsidR="000E1725" w:rsidRPr="005D3129" w:rsidRDefault="00BC61D9" w:rsidP="002154AC">
      <w:pPr>
        <w:pStyle w:val="ParText"/>
      </w:pPr>
      <w:r w:rsidRPr="005D3129">
        <w:rPr>
          <w:lang w:eastAsia="ja-JP"/>
        </w:rPr>
        <w:t xml:space="preserve">Each grid cell in </w:t>
      </w:r>
      <m:oMath>
        <m:r>
          <m:rPr>
            <m:scr m:val="script"/>
          </m:rPr>
          <w:rPr>
            <w:rFonts w:ascii="Cambria Math" w:hAnsi="Cambria Math" w:cs="Cambria Math"/>
            <w:lang w:eastAsia="ja-JP"/>
          </w:rPr>
          <m:t>G</m:t>
        </m:r>
      </m:oMath>
      <w:r w:rsidRPr="005D3129">
        <w:rPr>
          <w:lang w:eastAsia="ja-JP"/>
        </w:rPr>
        <w:t xml:space="preserve"> corresponds to a spatial coordinate pair </w:t>
      </w:r>
      <m:oMath>
        <m:d>
          <m:dPr>
            <m:ctrlPr>
              <w:rPr>
                <w:rFonts w:ascii="Cambria Math" w:hAnsi="Cambria Math"/>
                <w:i/>
                <w:lang w:eastAsia="ja-JP"/>
              </w:rPr>
            </m:ctrlPr>
          </m:dPr>
          <m:e>
            <m:r>
              <w:rPr>
                <w:rFonts w:ascii="Cambria Math" w:hAnsi="Cambria Math"/>
                <w:lang w:eastAsia="ja-JP"/>
              </w:rPr>
              <m:t>x, y</m:t>
            </m:r>
          </m:e>
        </m:d>
      </m:oMath>
      <w:r w:rsidRPr="005D3129">
        <w:rPr>
          <w:lang w:eastAsia="ja-JP"/>
        </w:rPr>
        <w:t xml:space="preserve"> and represents a localized fire condition </w:t>
      </w:r>
      <w:r w:rsidRPr="005D3129">
        <w:rPr>
          <w:lang w:eastAsia="ja-JP"/>
        </w:rPr>
        <w:fldChar w:fldCharType="begin"/>
      </w:r>
      <w:r w:rsidRPr="005D3129">
        <w:rPr>
          <w:lang w:eastAsia="ja-JP"/>
        </w:rPr>
        <w:instrText xml:space="preserve"> REF _Ref223031861 \h </w:instrText>
      </w:r>
      <w:r w:rsidRPr="005D3129">
        <w:rPr>
          <w:lang w:eastAsia="ja-JP"/>
        </w:rPr>
      </w:r>
      <w:r w:rsidRPr="005D3129">
        <w:rPr>
          <w:lang w:eastAsia="ja-JP"/>
        </w:rPr>
        <w:fldChar w:fldCharType="separate"/>
      </w:r>
      <w:r w:rsidR="00111302" w:rsidRPr="005D3129">
        <w:t xml:space="preserve">( </w:t>
      </w:r>
      <w:r w:rsidR="00111302">
        <w:rPr>
          <w:noProof/>
        </w:rPr>
        <w:t>22</w:t>
      </w:r>
      <w:r w:rsidR="00111302" w:rsidRPr="005D3129">
        <w:t xml:space="preserve"> )</w:t>
      </w:r>
      <w:r w:rsidRPr="005D3129">
        <w:rPr>
          <w:lang w:eastAsia="ja-JP"/>
        </w:rPr>
        <w:fldChar w:fldCharType="end"/>
      </w:r>
      <w:r w:rsidRPr="005D3129">
        <w:rPr>
          <w:lang w:eastAsia="ja-JP"/>
        </w:rPr>
        <w:t xml:space="preserve">. </w:t>
      </w:r>
      <m:oMath>
        <m:sSub>
          <m:sSubPr>
            <m:ctrlPr>
              <w:rPr>
                <w:rFonts w:ascii="Cambria Math" w:hAnsi="Cambria Math"/>
              </w:rPr>
            </m:ctrlPr>
          </m:sSubPr>
          <m:e>
            <m:r>
              <w:rPr>
                <w:rFonts w:ascii="Cambria Math" w:hAnsi="Cambria Math"/>
              </w:rPr>
              <m:t>N</m:t>
            </m:r>
          </m:e>
          <m:sub>
            <m:r>
              <w:rPr>
                <w:rFonts w:ascii="Cambria Math" w:hAnsi="Cambria Math"/>
              </w:rPr>
              <m:t>x</m:t>
            </m:r>
          </m:sub>
        </m:sSub>
      </m:oMath>
      <w:r w:rsidRPr="005D3129">
        <w:t xml:space="preserve"> is the number of grid cells along the horizontal spatial axis, and </w:t>
      </w:r>
      <m:oMath>
        <m:sSub>
          <m:sSubPr>
            <m:ctrlPr>
              <w:rPr>
                <w:rFonts w:ascii="Cambria Math" w:hAnsi="Cambria Math"/>
              </w:rPr>
            </m:ctrlPr>
          </m:sSubPr>
          <m:e>
            <m:r>
              <w:rPr>
                <w:rFonts w:ascii="Cambria Math" w:hAnsi="Cambria Math"/>
              </w:rPr>
              <m:t>N</m:t>
            </m:r>
          </m:e>
          <m:sub>
            <m:r>
              <w:rPr>
                <w:rFonts w:ascii="Cambria Math" w:hAnsi="Cambria Math"/>
              </w:rPr>
              <m:t>y</m:t>
            </m:r>
          </m:sub>
        </m:sSub>
      </m:oMath>
      <w:r w:rsidRPr="005D3129">
        <w:t xml:space="preserve"> is the number of grid cells along the vertical spatial axis.</w:t>
      </w:r>
      <w:r w:rsidRPr="005D3129">
        <w:rPr>
          <w:iCs/>
        </w:rP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5D3129" w14:paraId="4EE38265" w14:textId="77777777" w:rsidTr="00B517B6">
        <w:tc>
          <w:tcPr>
            <w:tcW w:w="4495" w:type="pct"/>
            <w:vAlign w:val="center"/>
          </w:tcPr>
          <w:p w14:paraId="765B5298" w14:textId="77777777" w:rsidR="00B517B6" w:rsidRPr="005D3129" w:rsidRDefault="00A13313" w:rsidP="002154AC">
            <w:pPr>
              <w:pStyle w:val="TableText"/>
            </w:pPr>
            <m:oMathPara>
              <m:oMath>
                <m:r>
                  <m:rPr>
                    <m:scr m:val="script"/>
                    <m:sty m:val="p"/>
                  </m:rPr>
                  <w:rPr>
                    <w:rFonts w:ascii="Cambria Math" w:hAnsi="Cambria Math"/>
                  </w:rPr>
                  <m:t>G=</m:t>
                </m:r>
                <m:d>
                  <m:dPr>
                    <m:begChr m:val="{"/>
                    <m:sepChr m:val="∣"/>
                    <m:endChr m:val="}"/>
                    <m:ctrlPr>
                      <w:rPr>
                        <w:rFonts w:ascii="Cambria Math" w:hAnsi="Cambria Math"/>
                      </w:rPr>
                    </m:ctrlPr>
                  </m:dPr>
                  <m:e>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e>
                    <m:r>
                      <w:rPr>
                        <w:rFonts w:ascii="Cambria Math" w:hAnsi="Cambria Math"/>
                      </w:rPr>
                      <m:t>x</m:t>
                    </m:r>
                    <m:r>
                      <m:rPr>
                        <m:sty m:val="p"/>
                      </m:rPr>
                      <w:rPr>
                        <w:rFonts w:ascii="Cambria Math" w:hAnsi="Cambria Math"/>
                      </w:rPr>
                      <m:t>=1,…,</m:t>
                    </m:r>
                    <m:sSub>
                      <m:sSubPr>
                        <m:ctrlPr>
                          <w:rPr>
                            <w:rFonts w:ascii="Cambria Math" w:hAnsi="Cambria Math"/>
                          </w:rPr>
                        </m:ctrlPr>
                      </m:sSubPr>
                      <m:e>
                        <m:r>
                          <w:rPr>
                            <w:rFonts w:ascii="Cambria Math" w:hAnsi="Cambria Math"/>
                          </w:rPr>
                          <m:t>N</m:t>
                        </m:r>
                      </m:e>
                      <m:sub>
                        <m:r>
                          <w:rPr>
                            <w:rFonts w:ascii="Cambria Math" w:hAnsi="Cambria Math"/>
                          </w:rPr>
                          <m:t>x</m:t>
                        </m:r>
                      </m:sub>
                    </m:sSub>
                    <m:r>
                      <m:rPr>
                        <m:sty m:val="p"/>
                      </m:rPr>
                      <w:rPr>
                        <w:rFonts w:ascii="Cambria Math" w:hAnsi="Cambria Math"/>
                      </w:rPr>
                      <m:t>,</m:t>
                    </m:r>
                    <m:r>
                      <m:rPr>
                        <m:nor/>
                      </m:rPr>
                      <m:t> </m:t>
                    </m:r>
                    <m:r>
                      <w:rPr>
                        <w:rFonts w:ascii="Cambria Math" w:hAnsi="Cambria Math"/>
                      </w:rPr>
                      <m:t>y</m:t>
                    </m:r>
                    <m:r>
                      <m:rPr>
                        <m:sty m:val="p"/>
                      </m:rPr>
                      <w:rPr>
                        <w:rFonts w:ascii="Cambria Math" w:hAnsi="Cambria Math"/>
                      </w:rPr>
                      <m:t>=1,…,</m:t>
                    </m:r>
                    <m:sSub>
                      <m:sSubPr>
                        <m:ctrlPr>
                          <w:rPr>
                            <w:rFonts w:ascii="Cambria Math" w:hAnsi="Cambria Math"/>
                          </w:rPr>
                        </m:ctrlPr>
                      </m:sSubPr>
                      <m:e>
                        <m:r>
                          <w:rPr>
                            <w:rFonts w:ascii="Cambria Math" w:hAnsi="Cambria Math"/>
                          </w:rPr>
                          <m:t>N</m:t>
                        </m:r>
                      </m:e>
                      <m:sub>
                        <m:r>
                          <w:rPr>
                            <w:rFonts w:ascii="Cambria Math" w:hAnsi="Cambria Math"/>
                          </w:rPr>
                          <m:t>y</m:t>
                        </m:r>
                      </m:sub>
                    </m:sSub>
                  </m:e>
                </m:d>
              </m:oMath>
            </m:oMathPara>
          </w:p>
        </w:tc>
        <w:tc>
          <w:tcPr>
            <w:tcW w:w="505" w:type="pct"/>
            <w:vAlign w:val="center"/>
          </w:tcPr>
          <w:p w14:paraId="287C9817" w14:textId="09D6DF96" w:rsidR="00B517B6" w:rsidRPr="005D3129" w:rsidRDefault="00B517B6" w:rsidP="002154AC">
            <w:pPr>
              <w:pStyle w:val="Caption"/>
              <w:spacing w:after="0"/>
              <w:jc w:val="left"/>
              <w:rPr>
                <w:lang w:eastAsia="ja-JP"/>
              </w:rPr>
            </w:pPr>
            <w:bookmarkStart w:id="196" w:name="_Ref227282556"/>
            <w:bookmarkStart w:id="197" w:name="_Ref223031861"/>
            <w:r w:rsidRPr="005D3129">
              <w:t xml:space="preserve">( </w:t>
            </w:r>
            <w:r w:rsidRPr="005D3129">
              <w:fldChar w:fldCharType="begin"/>
            </w:r>
            <w:r w:rsidRPr="005D3129">
              <w:instrText xml:space="preserve"> SEQ ( \* ARABIC </w:instrText>
            </w:r>
            <w:r w:rsidRPr="005D3129">
              <w:fldChar w:fldCharType="separate"/>
            </w:r>
            <w:r w:rsidR="00111302">
              <w:rPr>
                <w:noProof/>
              </w:rPr>
              <w:t>22</w:t>
            </w:r>
            <w:r w:rsidRPr="005D3129">
              <w:fldChar w:fldCharType="end"/>
            </w:r>
            <w:bookmarkEnd w:id="196"/>
            <w:r w:rsidRPr="005D3129">
              <w:t xml:space="preserve"> )</w:t>
            </w:r>
            <w:bookmarkEnd w:id="197"/>
          </w:p>
        </w:tc>
      </w:tr>
    </w:tbl>
    <w:p w14:paraId="090E46F2" w14:textId="4645FBDD" w:rsidR="000E1725" w:rsidRPr="005D3129" w:rsidRDefault="00000000" w:rsidP="00C93BCE">
      <w:pPr>
        <w:pStyle w:val="ParText"/>
        <w:rPr>
          <w:lang w:eastAsia="ja-JP"/>
        </w:rPr>
      </w:pPr>
      <w:r w:rsidRPr="005D3129">
        <w:rPr>
          <w:lang w:eastAsia="ja-JP"/>
        </w:rPr>
        <w:t xml:space="preserve">At each simulation step, the wildfire state over the grid is represented by </w:t>
      </w:r>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oMath>
      <w:r w:rsidRPr="005D3129">
        <w:rPr>
          <w:lang w:eastAsia="ja-JP"/>
        </w:rPr>
        <w:t xml:space="preserve">. The system state is defined as the collection of local cell states over the domain </w:t>
      </w:r>
      <w:r w:rsidRPr="005D3129">
        <w:rPr>
          <w:lang w:eastAsia="ja-JP"/>
        </w:rPr>
        <w:fldChar w:fldCharType="begin"/>
      </w:r>
      <w:r w:rsidRPr="005D3129">
        <w:rPr>
          <w:lang w:eastAsia="ja-JP"/>
        </w:rPr>
        <w:instrText xml:space="preserve"> REF _Ref223031862 \h </w:instrText>
      </w:r>
      <w:r w:rsidRPr="005D3129">
        <w:rPr>
          <w:lang w:eastAsia="ja-JP"/>
        </w:rPr>
      </w:r>
      <w:r w:rsidRPr="005D3129">
        <w:rPr>
          <w:lang w:eastAsia="ja-JP"/>
        </w:rPr>
        <w:fldChar w:fldCharType="separate"/>
      </w:r>
      <w:r w:rsidR="00111302" w:rsidRPr="005D3129">
        <w:t xml:space="preserve">( </w:t>
      </w:r>
      <w:r w:rsidR="00111302">
        <w:rPr>
          <w:noProof/>
        </w:rPr>
        <w:t>23</w:t>
      </w:r>
      <w:r w:rsidR="00111302" w:rsidRPr="005D3129">
        <w:t xml:space="preserve"> )</w:t>
      </w:r>
      <w:r w:rsidRPr="005D3129">
        <w:rPr>
          <w:lang w:eastAsia="ja-JP"/>
        </w:rPr>
        <w:fldChar w:fldCharType="end"/>
      </w:r>
      <w:r w:rsidRPr="005D3129">
        <w:rPr>
          <w:lang w:eastAsia="ja-JP"/>
        </w:rPr>
        <w:t xml:space="preserve">. </w:t>
      </w:r>
      <m:oMath>
        <m:sSub>
          <m:sSubPr>
            <m:ctrlPr>
              <w:rPr>
                <w:rFonts w:ascii="Cambria Math" w:hAnsi="Cambria Math"/>
                <w:lang w:eastAsia="ja-JP"/>
              </w:rPr>
            </m:ctrlPr>
          </m:sSubPr>
          <m:e>
            <m:r>
              <w:rPr>
                <w:rFonts w:ascii="Cambria Math" w:hAnsi="Cambria Math"/>
                <w:lang w:eastAsia="ja-JP"/>
              </w:rPr>
              <m:t>B</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oMath>
      <w:r w:rsidRPr="005D3129">
        <w:rPr>
          <w:lang w:eastAsia="ja-JP"/>
        </w:rPr>
        <w:t xml:space="preserve"> </w:t>
      </w:r>
      <w:r w:rsidRPr="005D3129">
        <w:t xml:space="preserve">is the burning status of cell </w:t>
      </w:r>
      <m:oMath>
        <m:d>
          <m:dPr>
            <m:ctrlPr>
              <w:rPr>
                <w:rFonts w:ascii="Cambria Math" w:hAnsi="Cambria Math"/>
                <w:i/>
                <w:lang w:eastAsia="ja-JP"/>
              </w:rPr>
            </m:ctrlPr>
          </m:dPr>
          <m:e>
            <m:r>
              <w:rPr>
                <w:rFonts w:ascii="Cambria Math" w:hAnsi="Cambria Math"/>
                <w:lang w:eastAsia="ja-JP"/>
              </w:rPr>
              <m:t>x,y</m:t>
            </m:r>
          </m:e>
        </m:d>
      </m:oMath>
      <w:r w:rsidRPr="005D3129">
        <w:rPr>
          <w:lang w:eastAsia="ja-JP"/>
        </w:rPr>
        <w:t xml:space="preserve">, </w:t>
      </w:r>
      <m:oMath>
        <m:sSub>
          <m:sSubPr>
            <m:ctrlPr>
              <w:rPr>
                <w:rFonts w:ascii="Cambria Math" w:hAnsi="Cambria Math"/>
                <w:lang w:eastAsia="ja-JP"/>
              </w:rPr>
            </m:ctrlPr>
          </m:sSubPr>
          <m:e>
            <m:r>
              <w:rPr>
                <w:rFonts w:ascii="Cambria Math" w:hAnsi="Cambria Math"/>
                <w:lang w:eastAsia="ja-JP"/>
              </w:rPr>
              <m:t>F</m:t>
            </m:r>
          </m:e>
          <m:sub>
            <m:r>
              <w:rPr>
                <w:rFonts w:ascii="Cambria Math" w:hAnsi="Cambria Math"/>
                <w:lang w:eastAsia="ja-JP"/>
              </w:rPr>
              <m:t>load,k</m:t>
            </m:r>
          </m:sub>
        </m:sSub>
        <m:d>
          <m:dPr>
            <m:ctrlPr>
              <w:rPr>
                <w:rFonts w:ascii="Cambria Math" w:hAnsi="Cambria Math"/>
                <w:i/>
                <w:lang w:eastAsia="ja-JP"/>
              </w:rPr>
            </m:ctrlPr>
          </m:dPr>
          <m:e>
            <m:r>
              <w:rPr>
                <w:rFonts w:ascii="Cambria Math" w:hAnsi="Cambria Math"/>
                <w:lang w:eastAsia="ja-JP"/>
              </w:rPr>
              <m:t>x,y</m:t>
            </m:r>
          </m:e>
        </m:d>
      </m:oMath>
      <w:r w:rsidRPr="005D3129">
        <w:rPr>
          <w:lang w:eastAsia="ja-JP"/>
        </w:rPr>
        <w:t xml:space="preserve"> is available combustible mass, </w:t>
      </w:r>
      <m:oMath>
        <m:sSub>
          <m:sSubPr>
            <m:ctrlPr>
              <w:rPr>
                <w:rFonts w:ascii="Cambria Math" w:hAnsi="Cambria Math"/>
                <w:lang w:eastAsia="ja-JP"/>
              </w:rPr>
            </m:ctrlPr>
          </m:sSubPr>
          <m:e>
            <m:r>
              <w:rPr>
                <w:rFonts w:ascii="Cambria Math" w:hAnsi="Cambria Math"/>
                <w:lang w:eastAsia="ja-JP"/>
              </w:rPr>
              <m:t>I</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oMath>
      <w:r w:rsidRPr="005D3129">
        <w:rPr>
          <w:lang w:eastAsia="ja-JP"/>
        </w:rPr>
        <w:t xml:space="preserve"> is local fire intensity proxy, and </w:t>
      </w:r>
      <m:oMath>
        <m:sSub>
          <m:sSubPr>
            <m:ctrlPr>
              <w:rPr>
                <w:rFonts w:ascii="Cambria Math" w:hAnsi="Cambria Math"/>
                <w:lang w:eastAsia="ja-JP"/>
              </w:rPr>
            </m:ctrlPr>
          </m:sSubPr>
          <m:e>
            <m:r>
              <w:rPr>
                <w:rFonts w:ascii="Cambria Math" w:hAnsi="Cambria Math"/>
                <w:lang w:eastAsia="ja-JP"/>
              </w:rPr>
              <m:t>τ</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oMath>
      <w:r w:rsidRPr="005D3129">
        <w:rPr>
          <w:lang w:eastAsia="ja-JP"/>
        </w:rPr>
        <w:t xml:space="preserve"> is time since ignition.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5D3129" w14:paraId="426F28AA" w14:textId="77777777" w:rsidTr="00B517B6">
        <w:tc>
          <w:tcPr>
            <w:tcW w:w="4495" w:type="pct"/>
            <w:vAlign w:val="center"/>
          </w:tcPr>
          <w:p w14:paraId="03C454C2" w14:textId="77777777" w:rsidR="00B517B6" w:rsidRPr="005D3129" w:rsidRDefault="00000000" w:rsidP="007435BA">
            <w:pPr>
              <w:pStyle w:val="TableText"/>
              <w:jc w:val="center"/>
              <w:rPr>
                <w:i/>
                <w:lang w:eastAsia="ja-JP"/>
              </w:rPr>
            </w:pPr>
            <m:oMathPara>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r>
                  <m:rPr>
                    <m:aln/>
                  </m:rPr>
                  <w:rPr>
                    <w:rFonts w:ascii="Cambria Math" w:hAnsi="Cambria Math"/>
                    <w:lang w:eastAsia="ja-JP"/>
                  </w:rPr>
                  <m:t>=</m:t>
                </m:r>
                <m:d>
                  <m:dPr>
                    <m:begChr m:val="{"/>
                    <m:endChr m:val="}"/>
                    <m:ctrlPr>
                      <w:rPr>
                        <w:rFonts w:ascii="Cambria Math" w:hAnsi="Cambria Math"/>
                        <w:i/>
                        <w:lang w:eastAsia="ja-JP"/>
                      </w:rPr>
                    </m:ctrlPr>
                  </m:dPr>
                  <m:e>
                    <m:sSub>
                      <m:sSubPr>
                        <m:ctrlPr>
                          <w:rPr>
                            <w:rFonts w:ascii="Cambria Math" w:hAnsi="Cambria Math"/>
                            <w:lang w:eastAsia="ja-JP"/>
                          </w:rPr>
                        </m:ctrlPr>
                      </m:sSubPr>
                      <m:e>
                        <m:r>
                          <w:rPr>
                            <w:rFonts w:ascii="Cambria Math" w:hAnsi="Cambria Math"/>
                            <w:lang w:eastAsia="ja-JP"/>
                          </w:rPr>
                          <m:t>s</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|(x,y)∈</m:t>
                    </m:r>
                    <m:r>
                      <m:rPr>
                        <m:scr m:val="script"/>
                      </m:rPr>
                      <w:rPr>
                        <w:rFonts w:ascii="Cambria Math" w:hAnsi="Cambria Math"/>
                        <w:lang w:eastAsia="ja-JP"/>
                      </w:rPr>
                      <m:t>G</m:t>
                    </m:r>
                  </m:e>
                </m:d>
                <m:r>
                  <m:rPr>
                    <m:sty m:val="p"/>
                  </m:rPr>
                  <w:rPr>
                    <w:lang w:eastAsia="ja-JP"/>
                  </w:rPr>
                  <w:br/>
                </m:r>
              </m:oMath>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r>
                  <m:rPr>
                    <m:aln/>
                  </m:rPr>
                  <w:rPr>
                    <w:rFonts w:ascii="Cambria Math" w:hAnsi="Cambria Math"/>
                    <w:lang w:eastAsia="ja-JP"/>
                  </w:rPr>
                  <m:t>=</m:t>
                </m:r>
                <m:d>
                  <m:dPr>
                    <m:begChr m:val="["/>
                    <m:endChr m:val="]"/>
                    <m:ctrlPr>
                      <w:rPr>
                        <w:rFonts w:ascii="Cambria Math" w:hAnsi="Cambria Math"/>
                        <w:i/>
                        <w:lang w:eastAsia="ja-JP"/>
                      </w:rPr>
                    </m:ctrlPr>
                  </m:dPr>
                  <m:e>
                    <m:eqArr>
                      <m:eqArrPr>
                        <m:ctrlPr>
                          <w:rPr>
                            <w:rFonts w:ascii="Cambria Math" w:hAnsi="Cambria Math"/>
                            <w:i/>
                            <w:lang w:eastAsia="ja-JP"/>
                          </w:rPr>
                        </m:ctrlPr>
                      </m:eqArrPr>
                      <m:e>
                        <m:sSub>
                          <m:sSubPr>
                            <m:ctrlPr>
                              <w:rPr>
                                <w:rFonts w:ascii="Cambria Math" w:hAnsi="Cambria Math"/>
                                <w:i/>
                                <w:lang w:eastAsia="ja-JP"/>
                              </w:rPr>
                            </m:ctrlPr>
                          </m:sSubPr>
                          <m:e>
                            <m:r>
                              <w:rPr>
                                <w:rFonts w:ascii="Cambria Math" w:hAnsi="Cambria Math"/>
                                <w:lang w:eastAsia="ja-JP"/>
                              </w:rPr>
                              <m:t>B</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lang w:eastAsia="ja-JP"/>
                              </w:rPr>
                            </m:ctrlPr>
                          </m:sSubPr>
                          <m:e>
                            <m:r>
                              <w:rPr>
                                <w:rFonts w:ascii="Cambria Math" w:hAnsi="Cambria Math"/>
                                <w:lang w:eastAsia="ja-JP"/>
                              </w:rPr>
                              <m:t>F</m:t>
                            </m:r>
                          </m:e>
                          <m:sub>
                            <m:r>
                              <w:rPr>
                                <w:rFonts w:ascii="Cambria Math" w:hAnsi="Cambria Math"/>
                                <w:lang w:eastAsia="ja-JP"/>
                              </w:rPr>
                              <m:t>load,k</m:t>
                            </m:r>
                          </m:sub>
                        </m:sSub>
                        <m:d>
                          <m:dPr>
                            <m:ctrlPr>
                              <w:rPr>
                                <w:rFonts w:ascii="Cambria Math" w:hAnsi="Cambria Math"/>
                                <w:i/>
                                <w:lang w:eastAsia="ja-JP"/>
                              </w:rPr>
                            </m:ctrlPr>
                          </m:dPr>
                          <m:e>
                            <m:r>
                              <w:rPr>
                                <w:rFonts w:ascii="Cambria Math" w:hAnsi="Cambria Math"/>
                                <w:lang w:eastAsia="ja-JP"/>
                              </w:rPr>
                              <m:t>x,y</m:t>
                            </m:r>
                          </m:e>
                        </m:d>
                        <m:ctrlPr>
                          <w:rPr>
                            <w:rFonts w:ascii="Cambria Math" w:eastAsia="Cambria Math" w:hAnsi="Cambria Math" w:cs="Cambria Math"/>
                            <w:i/>
                            <w:lang w:eastAsia="ja-JP"/>
                          </w:rPr>
                        </m:ctrlPr>
                      </m:e>
                      <m:e>
                        <m:sSub>
                          <m:sSubPr>
                            <m:ctrlPr>
                              <w:rPr>
                                <w:rFonts w:ascii="Cambria Math" w:hAnsi="Cambria Math"/>
                                <w:lang w:eastAsia="ja-JP"/>
                              </w:rPr>
                            </m:ctrlPr>
                          </m:sSubPr>
                          <m:e>
                            <m:r>
                              <w:rPr>
                                <w:rFonts w:ascii="Cambria Math" w:hAnsi="Cambria Math"/>
                                <w:lang w:eastAsia="ja-JP"/>
                              </w:rPr>
                              <m:t>I</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ctrlPr>
                          <w:rPr>
                            <w:rFonts w:ascii="Cambria Math" w:eastAsia="Cambria Math" w:hAnsi="Cambria Math" w:cs="Cambria Math"/>
                            <w:i/>
                            <w:lang w:eastAsia="ja-JP"/>
                          </w:rPr>
                        </m:ctrlPr>
                      </m:e>
                      <m:e>
                        <m:sSub>
                          <m:sSubPr>
                            <m:ctrlPr>
                              <w:rPr>
                                <w:rFonts w:ascii="Cambria Math" w:hAnsi="Cambria Math"/>
                                <w:lang w:eastAsia="ja-JP"/>
                              </w:rPr>
                            </m:ctrlPr>
                          </m:sSubPr>
                          <m:e>
                            <m:r>
                              <w:rPr>
                                <w:rFonts w:ascii="Cambria Math" w:hAnsi="Cambria Math"/>
                                <w:lang w:eastAsia="ja-JP"/>
                              </w:rPr>
                              <m:t>τ</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e>
                    </m:eqArr>
                  </m:e>
                </m:d>
              </m:oMath>
            </m:oMathPara>
          </w:p>
        </w:tc>
        <w:tc>
          <w:tcPr>
            <w:tcW w:w="505" w:type="pct"/>
            <w:vAlign w:val="center"/>
          </w:tcPr>
          <w:p w14:paraId="1DF45BB6" w14:textId="2EBC2DC1" w:rsidR="00B517B6" w:rsidRPr="005D3129" w:rsidRDefault="00B517B6" w:rsidP="006601CA">
            <w:pPr>
              <w:pStyle w:val="TableText"/>
              <w:rPr>
                <w:lang w:eastAsia="ja-JP"/>
              </w:rPr>
            </w:pPr>
            <w:bookmarkStart w:id="198" w:name="_Ref223031862"/>
            <w:r w:rsidRPr="005D3129">
              <w:lastRenderedPageBreak/>
              <w:t xml:space="preserve">( </w:t>
            </w:r>
            <w:r w:rsidRPr="005D3129">
              <w:fldChar w:fldCharType="begin"/>
            </w:r>
            <w:r w:rsidRPr="005D3129">
              <w:instrText xml:space="preserve"> SEQ ( \* ARABIC </w:instrText>
            </w:r>
            <w:r w:rsidRPr="005D3129">
              <w:fldChar w:fldCharType="separate"/>
            </w:r>
            <w:r w:rsidR="00111302">
              <w:rPr>
                <w:noProof/>
              </w:rPr>
              <w:t>23</w:t>
            </w:r>
            <w:r w:rsidRPr="005D3129">
              <w:fldChar w:fldCharType="end"/>
            </w:r>
            <w:r w:rsidRPr="005D3129">
              <w:t xml:space="preserve"> )</w:t>
            </w:r>
            <w:bookmarkEnd w:id="198"/>
          </w:p>
        </w:tc>
      </w:tr>
    </w:tbl>
    <w:p w14:paraId="3D77C98A" w14:textId="4132E237" w:rsidR="00ED0CCF" w:rsidRPr="005D3129" w:rsidRDefault="00ED0CCF" w:rsidP="001C08B3">
      <w:pPr>
        <w:pStyle w:val="ParText"/>
        <w:rPr>
          <w:lang w:eastAsia="ja-JP"/>
        </w:rPr>
      </w:pPr>
      <w:r w:rsidRPr="005D3129">
        <w:rPr>
          <w:lang w:eastAsia="ja-JP"/>
        </w:rPr>
        <w:t xml:space="preserve">The state vector includes only internal wildfire variables. Environmental factors and operational interventions are not part of the state and are represented as external inputs influencing the state transition. Grid domain and the cell state vector representation is illustrated in </w:t>
      </w:r>
      <w:r w:rsidRPr="005D3129">
        <w:rPr>
          <w:lang w:eastAsia="ja-JP"/>
        </w:rPr>
        <w:fldChar w:fldCharType="begin"/>
      </w:r>
      <w:r w:rsidRPr="005D3129">
        <w:rPr>
          <w:lang w:eastAsia="ja-JP"/>
        </w:rPr>
        <w:instrText xml:space="preserve"> REF _Ref234402070 \h </w:instrText>
      </w:r>
      <w:r w:rsidRPr="005D3129">
        <w:rPr>
          <w:lang w:eastAsia="ja-JP"/>
        </w:rPr>
      </w:r>
      <w:r w:rsidRPr="005D3129">
        <w:rPr>
          <w:lang w:eastAsia="ja-JP"/>
        </w:rPr>
        <w:fldChar w:fldCharType="separate"/>
      </w:r>
      <w:r w:rsidR="00111302" w:rsidRPr="005D3129">
        <w:t xml:space="preserve">Figure </w:t>
      </w:r>
      <w:r w:rsidR="00111302">
        <w:rPr>
          <w:noProof/>
        </w:rPr>
        <w:t>3</w:t>
      </w:r>
      <w:r w:rsidR="00111302">
        <w:t>.</w:t>
      </w:r>
      <w:r w:rsidR="00111302">
        <w:rPr>
          <w:noProof/>
        </w:rPr>
        <w:t>2</w:t>
      </w:r>
      <w:r w:rsidRPr="005D3129">
        <w:rPr>
          <w:lang w:eastAsia="ja-JP"/>
        </w:rPr>
        <w:fldChar w:fldCharType="end"/>
      </w:r>
      <w:r w:rsidRPr="005D3129">
        <w:rPr>
          <w:lang w:eastAsia="ja-JP"/>
        </w:rPr>
        <w:t>.</w:t>
      </w:r>
    </w:p>
    <w:p w14:paraId="377B8D6C" w14:textId="77777777" w:rsidR="000E1725" w:rsidRPr="005D3129" w:rsidRDefault="00000000" w:rsidP="00C438E2">
      <w:pPr>
        <w:pStyle w:val="ParText"/>
        <w:keepNext/>
        <w:spacing w:after="0"/>
        <w:jc w:val="center"/>
      </w:pPr>
      <w:r w:rsidRPr="005D3129">
        <w:rPr>
          <w:noProof/>
        </w:rPr>
        <w:drawing>
          <wp:inline distT="0" distB="0" distL="0" distR="0" wp14:anchorId="12DA8DA7" wp14:editId="347192EB">
            <wp:extent cx="4873288" cy="2468880"/>
            <wp:effectExtent l="0" t="0" r="3810" b="0"/>
            <wp:docPr id="124673847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879560" cy="2472058"/>
                    </a:xfrm>
                    <a:prstGeom prst="rect">
                      <a:avLst/>
                    </a:prstGeom>
                    <a:noFill/>
                  </pic:spPr>
                </pic:pic>
              </a:graphicData>
            </a:graphic>
          </wp:inline>
        </w:drawing>
      </w:r>
    </w:p>
    <w:p w14:paraId="19ED3D5B" w14:textId="58D3BFBE" w:rsidR="000E1725" w:rsidRPr="005D3129" w:rsidRDefault="00000000" w:rsidP="00C438E2">
      <w:pPr>
        <w:pStyle w:val="Caption"/>
      </w:pPr>
      <w:bookmarkStart w:id="199" w:name="_Ref234402070"/>
      <w:bookmarkStart w:id="200" w:name="_Toc236875993"/>
      <w:r w:rsidRPr="005D3129">
        <w:t xml:space="preserve">Figure </w:t>
      </w:r>
      <w:r w:rsidR="00CB2B5F">
        <w:fldChar w:fldCharType="begin"/>
      </w:r>
      <w:r w:rsidR="00CB2B5F">
        <w:instrText xml:space="preserve"> STYLEREF 1 \s </w:instrText>
      </w:r>
      <w:r w:rsidR="00CB2B5F">
        <w:fldChar w:fldCharType="separate"/>
      </w:r>
      <w:r w:rsidR="00111302">
        <w:rPr>
          <w:noProof/>
        </w:rPr>
        <w:t>3</w:t>
      </w:r>
      <w:r w:rsidR="00CB2B5F">
        <w:fldChar w:fldCharType="end"/>
      </w:r>
      <w:r w:rsidR="00CB2B5F">
        <w:t>.</w:t>
      </w:r>
      <w:r w:rsidR="00CB2B5F">
        <w:fldChar w:fldCharType="begin"/>
      </w:r>
      <w:r w:rsidR="00CB2B5F">
        <w:instrText xml:space="preserve"> SEQ Figure \* ARABIC \s 1 </w:instrText>
      </w:r>
      <w:r w:rsidR="00CB2B5F">
        <w:fldChar w:fldCharType="separate"/>
      </w:r>
      <w:r w:rsidR="00111302">
        <w:rPr>
          <w:noProof/>
        </w:rPr>
        <w:t>2</w:t>
      </w:r>
      <w:r w:rsidR="00CB2B5F">
        <w:fldChar w:fldCharType="end"/>
      </w:r>
      <w:bookmarkEnd w:id="199"/>
      <w:r w:rsidRPr="005D3129">
        <w:t xml:space="preserve"> Grid domain representation and per-cell state structure</w:t>
      </w:r>
      <w:bookmarkEnd w:id="200"/>
    </w:p>
    <w:p w14:paraId="3D578CB9" w14:textId="77777777" w:rsidR="0048150A" w:rsidRPr="005D3129" w:rsidRDefault="0048150A" w:rsidP="003015C5">
      <w:pPr>
        <w:pStyle w:val="Heading3"/>
        <w:rPr>
          <w:lang w:eastAsia="ja-JP"/>
        </w:rPr>
      </w:pPr>
      <w:bookmarkStart w:id="201" w:name="_Toc236875903"/>
      <w:r w:rsidRPr="005D3129">
        <w:rPr>
          <w:lang w:eastAsia="ja-JP"/>
        </w:rPr>
        <w:t>Hybrid Fire Spread Model</w:t>
      </w:r>
      <w:bookmarkEnd w:id="201"/>
    </w:p>
    <w:p w14:paraId="62BE65AE" w14:textId="1AE95060" w:rsidR="0054290E" w:rsidRPr="005D3129" w:rsidRDefault="007D6748" w:rsidP="0054290E">
      <w:pPr>
        <w:pStyle w:val="ParText"/>
        <w:rPr>
          <w:rFonts w:eastAsiaTheme="majorEastAsia" w:cstheme="majorBidi"/>
          <w:lang w:eastAsia="ja-JP"/>
        </w:rPr>
      </w:pPr>
      <w:r w:rsidRPr="005D3129">
        <w:rPr>
          <w:rFonts w:eastAsiaTheme="majorEastAsia" w:cstheme="majorBidi"/>
          <w:lang w:eastAsia="ja-JP"/>
        </w:rPr>
        <w:t xml:space="preserve">The hybrid model integrates deterministic combustion dynamics with stochastic variability to represent realistic wildfire behavior. The global state evolution </w:t>
      </w:r>
      <w:r w:rsidRPr="005D3129">
        <w:rPr>
          <w:rFonts w:eastAsiaTheme="minorEastAsia"/>
          <w:lang w:eastAsia="ja-JP"/>
        </w:rPr>
        <w:fldChar w:fldCharType="begin"/>
      </w:r>
      <w:r w:rsidRPr="005D3129">
        <w:rPr>
          <w:rFonts w:eastAsiaTheme="minorEastAsia"/>
          <w:lang w:eastAsia="ja-JP"/>
        </w:rPr>
        <w:instrText xml:space="preserve"> REF _Ref222785125 \h  \* MERGEFORMAT </w:instrText>
      </w:r>
      <w:r w:rsidRPr="005D3129">
        <w:rPr>
          <w:rFonts w:eastAsiaTheme="minorEastAsia"/>
          <w:lang w:eastAsia="ja-JP"/>
        </w:rPr>
      </w:r>
      <w:r w:rsidRPr="005D3129">
        <w:rPr>
          <w:rFonts w:eastAsiaTheme="minorEastAsia"/>
          <w:lang w:eastAsia="ja-JP"/>
        </w:rPr>
        <w:fldChar w:fldCharType="separate"/>
      </w:r>
      <w:r w:rsidR="00111302" w:rsidRPr="00111302">
        <w:rPr>
          <w:rFonts w:eastAsiaTheme="minorEastAsia"/>
        </w:rPr>
        <w:t>( 24 )</w:t>
      </w:r>
      <w:r w:rsidRPr="005D3129">
        <w:rPr>
          <w:rFonts w:eastAsiaTheme="minorEastAsia"/>
          <w:lang w:eastAsia="ja-JP"/>
        </w:rPr>
        <w:fldChar w:fldCharType="end"/>
      </w:r>
      <w:r w:rsidRPr="005D3129">
        <w:rPr>
          <w:rFonts w:eastAsiaTheme="minorEastAsia"/>
          <w:lang w:eastAsia="ja-JP"/>
        </w:rPr>
        <w:t xml:space="preserve"> </w:t>
      </w:r>
      <w:r w:rsidRPr="005D3129">
        <w:rPr>
          <w:rFonts w:eastAsiaTheme="majorEastAsia" w:cstheme="majorBidi"/>
          <w:lang w:eastAsia="ja-JP"/>
        </w:rPr>
        <w:t xml:space="preserve">is governed by the transition operator where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Pr="005D3129">
        <w:rPr>
          <w:rFonts w:eastAsiaTheme="majorEastAsia" w:cstheme="majorBidi"/>
          <w:lang w:eastAsia="ja-JP"/>
        </w:rPr>
        <w:t xml:space="preserve"> </w:t>
      </w:r>
      <w:r w:rsidRPr="005D3129">
        <w:rPr>
          <w:rFonts w:eastAsiaTheme="minorEastAsia"/>
        </w:rPr>
        <w:fldChar w:fldCharType="begin"/>
      </w:r>
      <w:r w:rsidRPr="005D3129">
        <w:rPr>
          <w:rFonts w:eastAsiaTheme="minorEastAsia"/>
        </w:rPr>
        <w:instrText xml:space="preserve"> REF _Ref222979814 \h </w:instrText>
      </w:r>
      <w:r w:rsidRPr="005D3129">
        <w:rPr>
          <w:rFonts w:eastAsiaTheme="minorEastAsia"/>
        </w:rPr>
      </w:r>
      <w:r w:rsidRPr="005D3129">
        <w:rPr>
          <w:rFonts w:eastAsiaTheme="minorEastAsia"/>
        </w:rPr>
        <w:fldChar w:fldCharType="separate"/>
      </w:r>
      <w:r w:rsidR="00111302" w:rsidRPr="005D3129">
        <w:t xml:space="preserve">( </w:t>
      </w:r>
      <w:r w:rsidR="00111302">
        <w:rPr>
          <w:noProof/>
        </w:rPr>
        <w:t>15</w:t>
      </w:r>
      <w:r w:rsidR="00111302" w:rsidRPr="005D3129">
        <w:t xml:space="preserve"> )</w:t>
      </w:r>
      <w:r w:rsidRPr="005D3129">
        <w:rPr>
          <w:rFonts w:eastAsiaTheme="minorEastAsia"/>
        </w:rPr>
        <w:fldChar w:fldCharType="end"/>
      </w:r>
      <w:r w:rsidRPr="005D3129">
        <w:rPr>
          <w:rFonts w:eastAsiaTheme="minorEastAsia"/>
        </w:rPr>
        <w:t xml:space="preserve"> </w:t>
      </w:r>
      <w:r w:rsidRPr="005D3129">
        <w:rPr>
          <w:rFonts w:eastAsiaTheme="majorEastAsia" w:cstheme="majorBidi"/>
          <w:lang w:eastAsia="ja-JP"/>
        </w:rPr>
        <w:t xml:space="preserve">includes meteorological forcing, topography, fuel conditions, ignition injection, and DSS-generated intervention parameters. </w:t>
      </w:r>
      <m:oMath>
        <m:r>
          <m:rPr>
            <m:sty m:val="p"/>
          </m:rPr>
          <w:rPr>
            <w:rFonts w:ascii="Cambria Math" w:eastAsiaTheme="majorEastAsia" w:hAnsi="Cambria Math" w:cstheme="majorBidi"/>
            <w:lang w:eastAsia="ja-JP"/>
          </w:rPr>
          <m:t>Φ</m:t>
        </m:r>
      </m:oMath>
      <w:r w:rsidRPr="005D3129">
        <w:rPr>
          <w:rFonts w:eastAsiaTheme="majorEastAsia" w:cstheme="majorBidi"/>
          <w:lang w:eastAsia="ja-JP"/>
        </w:rPr>
        <w:t xml:space="preserve"> denotes the structured state transition operator composed of burning status evolution, fuel mass evolution, and fire intensity update as defined in the subsequent subsections. The transition operator itself is deterministic. Stochastic variability may arise only through exogenous input fields (e.g., wind gust fluctuations), which are treated as externally provided spatio-temporal inputs.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5D3129" w14:paraId="2771A25F" w14:textId="77777777" w:rsidTr="00B517B6">
        <w:tc>
          <w:tcPr>
            <w:tcW w:w="4495" w:type="pct"/>
            <w:vAlign w:val="center"/>
          </w:tcPr>
          <w:p w14:paraId="3D4FA133" w14:textId="77777777" w:rsidR="00B517B6" w:rsidRPr="005D3129" w:rsidRDefault="00000000" w:rsidP="006601CA">
            <w:pPr>
              <w:pStyle w:val="TableText"/>
              <w:rPr>
                <w:lang w:eastAsia="ja-JP"/>
              </w:rPr>
            </w:pPr>
            <m:oMathPara>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k+1</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r>
                  <w:rPr>
                    <w:rFonts w:ascii="Cambria Math" w:hAnsi="Cambria Math"/>
                    <w:lang w:eastAsia="ja-JP"/>
                  </w:rPr>
                  <m:t>=</m:t>
                </m:r>
                <m:r>
                  <m:rPr>
                    <m:sty m:val="p"/>
                  </m:rPr>
                  <w:rPr>
                    <w:rFonts w:ascii="Cambria Math" w:hAnsi="Cambria Math"/>
                    <w:lang w:eastAsia="ja-JP"/>
                  </w:rPr>
                  <m:t>Φ</m:t>
                </m:r>
                <m:d>
                  <m:dPr>
                    <m:ctrlPr>
                      <w:rPr>
                        <w:rFonts w:ascii="Cambria Math" w:hAnsi="Cambria Math"/>
                        <w:i/>
                        <w:lang w:eastAsia="ja-JP"/>
                      </w:rPr>
                    </m:ctrlPr>
                  </m:dPr>
                  <m:e>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r>
                      <w:rPr>
                        <w:rFonts w:ascii="Cambria Math" w:hAnsi="Cambria Math"/>
                        <w:lang w:eastAsia="ja-JP"/>
                      </w:rPr>
                      <m:t>,</m:t>
                    </m:r>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e>
                </m:d>
              </m:oMath>
            </m:oMathPara>
          </w:p>
          <w:p w14:paraId="32E7E4F7" w14:textId="77777777" w:rsidR="00B517B6" w:rsidRPr="005D3129" w:rsidRDefault="00000000" w:rsidP="006601CA">
            <w:pPr>
              <w:pStyle w:val="TableText"/>
              <w:rPr>
                <w:lang w:eastAsia="ja-JP"/>
              </w:rPr>
            </w:pPr>
            <m:oMathPara>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Meteo,k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Geo</m:t>
                        </m:r>
                      </m:sub>
                    </m:sSub>
                    <m:r>
                      <w:rPr>
                        <w:rFonts w:ascii="Cambria Math" w:hAnsi="Cambria Math"/>
                      </w:rPr>
                      <m:t xml:space="preserve">, </m:t>
                    </m:r>
                    <m:sSub>
                      <m:sSubPr>
                        <m:ctrlPr>
                          <w:rPr>
                            <w:rFonts w:ascii="Cambria Math" w:hAnsi="Cambria Math"/>
                            <w:i/>
                            <w:iCs/>
                          </w:rPr>
                        </m:ctrlPr>
                      </m:sSubPr>
                      <m:e>
                        <m:sSub>
                          <m:sSubPr>
                            <m:ctrlPr>
                              <w:rPr>
                                <w:rFonts w:ascii="Cambria Math" w:hAnsi="Cambria Math"/>
                                <w:i/>
                              </w:rPr>
                            </m:ctrlPr>
                          </m:sSubPr>
                          <m:e>
                            <m:r>
                              <w:rPr>
                                <w:rFonts w:ascii="Cambria Math" w:hAnsi="Cambria Math"/>
                              </w:rPr>
                              <m:t>U</m:t>
                            </m:r>
                          </m:e>
                          <m:sub>
                            <m:r>
                              <w:rPr>
                                <w:rFonts w:ascii="Cambria Math" w:hAnsi="Cambria Math"/>
                              </w:rPr>
                              <m:t>Fuel</m:t>
                            </m:r>
                            <m:r>
                              <m:rPr>
                                <m:nor/>
                              </m:rPr>
                              <w:rPr>
                                <w:rFonts w:ascii="Cambria Math"/>
                                <w:i/>
                                <w:iCs/>
                              </w:rPr>
                              <m:t>,k</m:t>
                            </m:r>
                          </m:sub>
                        </m:sSub>
                        <m:r>
                          <w:rPr>
                            <w:rFonts w:ascii="Cambria Math" w:hAnsi="Cambria Math"/>
                          </w:rPr>
                          <m:t xml:space="preserve">, </m:t>
                        </m:r>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Ign,k</m:t>
                            </m:r>
                          </m:sub>
                        </m:sSub>
                        <m:r>
                          <w:rPr>
                            <w:rFonts w:ascii="Cambria Math" w:hAnsi="Cambria Math"/>
                          </w:rPr>
                          <m:t>, U</m:t>
                        </m:r>
                      </m:e>
                      <m:sub>
                        <m:r>
                          <w:rPr>
                            <w:rFonts w:ascii="Cambria Math" w:hAnsi="Cambria Math"/>
                          </w:rPr>
                          <m:t>DSS,k</m:t>
                        </m:r>
                      </m:sub>
                    </m:sSub>
                  </m:e>
                </m:d>
              </m:oMath>
            </m:oMathPara>
          </w:p>
        </w:tc>
        <w:tc>
          <w:tcPr>
            <w:tcW w:w="505" w:type="pct"/>
            <w:vAlign w:val="center"/>
          </w:tcPr>
          <w:p w14:paraId="05479D7E" w14:textId="581F7D83" w:rsidR="00B517B6" w:rsidRPr="005D3129" w:rsidRDefault="00B517B6" w:rsidP="006601CA">
            <w:pPr>
              <w:pStyle w:val="TableText"/>
              <w:rPr>
                <w:lang w:eastAsia="ja-JP"/>
              </w:rPr>
            </w:pPr>
            <w:bookmarkStart w:id="202" w:name="_Ref222785125"/>
            <w:r w:rsidRPr="005D3129">
              <w:t xml:space="preserve">( </w:t>
            </w:r>
            <w:r w:rsidRPr="005D3129">
              <w:fldChar w:fldCharType="begin"/>
            </w:r>
            <w:r w:rsidRPr="005D3129">
              <w:instrText xml:space="preserve"> SEQ ( \* ARABIC </w:instrText>
            </w:r>
            <w:r w:rsidRPr="005D3129">
              <w:fldChar w:fldCharType="separate"/>
            </w:r>
            <w:r w:rsidR="00111302">
              <w:rPr>
                <w:noProof/>
              </w:rPr>
              <w:t>24</w:t>
            </w:r>
            <w:r w:rsidRPr="005D3129">
              <w:fldChar w:fldCharType="end"/>
            </w:r>
            <w:r w:rsidRPr="005D3129">
              <w:t xml:space="preserve"> )</w:t>
            </w:r>
            <w:bookmarkEnd w:id="202"/>
          </w:p>
        </w:tc>
      </w:tr>
    </w:tbl>
    <w:p w14:paraId="4D6EE7CF" w14:textId="59052DF1" w:rsidR="000E1725" w:rsidRPr="005D3129" w:rsidRDefault="00000000" w:rsidP="00584BE7">
      <w:pPr>
        <w:pStyle w:val="ParText"/>
      </w:pPr>
      <w:r w:rsidRPr="005D3129">
        <w:t xml:space="preserve">The overall state transition and hybrid fire spread model is illustrated in </w:t>
      </w:r>
      <w:r w:rsidRPr="005D3129">
        <w:fldChar w:fldCharType="begin"/>
      </w:r>
      <w:r w:rsidRPr="005D3129">
        <w:instrText xml:space="preserve"> REF _Ref234404508 \h </w:instrText>
      </w:r>
      <w:r w:rsidRPr="005D3129">
        <w:fldChar w:fldCharType="separate"/>
      </w:r>
      <w:r w:rsidR="00111302" w:rsidRPr="005D3129">
        <w:t xml:space="preserve">Figure </w:t>
      </w:r>
      <w:r w:rsidR="00111302">
        <w:rPr>
          <w:noProof/>
        </w:rPr>
        <w:t>3</w:t>
      </w:r>
      <w:r w:rsidR="00111302">
        <w:t>.</w:t>
      </w:r>
      <w:r w:rsidR="00111302">
        <w:rPr>
          <w:noProof/>
        </w:rPr>
        <w:t>3</w:t>
      </w:r>
      <w:r w:rsidRPr="005D3129">
        <w:fldChar w:fldCharType="end"/>
      </w:r>
      <w:r w:rsidRPr="005D3129">
        <w:t>. The state transition operations are described in the next subsections.</w:t>
      </w:r>
    </w:p>
    <w:p w14:paraId="32BFCD1D" w14:textId="77777777" w:rsidR="00B44AD2" w:rsidRPr="005D3129" w:rsidRDefault="00B44AD2" w:rsidP="00B44AD2">
      <w:pPr>
        <w:pStyle w:val="ParText"/>
        <w:keepNext/>
        <w:spacing w:after="0" w:line="240" w:lineRule="auto"/>
        <w:jc w:val="center"/>
      </w:pPr>
      <w:r>
        <w:rPr>
          <w:noProof/>
        </w:rPr>
        <w:drawing>
          <wp:inline distT="0" distB="0" distL="0" distR="0" wp14:anchorId="61ABBA33" wp14:editId="3A80951C">
            <wp:extent cx="4824000" cy="3952126"/>
            <wp:effectExtent l="0" t="0" r="0" b="0"/>
            <wp:docPr id="596767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4824000" cy="3952126"/>
                    </a:xfrm>
                    <a:prstGeom prst="rect">
                      <a:avLst/>
                    </a:prstGeom>
                    <a:noFill/>
                  </pic:spPr>
                </pic:pic>
              </a:graphicData>
            </a:graphic>
          </wp:inline>
        </w:drawing>
      </w:r>
    </w:p>
    <w:p w14:paraId="032C8E02" w14:textId="340DEB77" w:rsidR="000E1725" w:rsidRPr="005D3129" w:rsidRDefault="00000000" w:rsidP="00584BE7">
      <w:pPr>
        <w:pStyle w:val="Caption"/>
      </w:pPr>
      <w:bookmarkStart w:id="203" w:name="_Ref234404508"/>
      <w:bookmarkStart w:id="204" w:name="_Toc236875994"/>
      <w:r w:rsidRPr="005D3129">
        <w:t xml:space="preserve">Figure </w:t>
      </w:r>
      <w:r w:rsidR="00CB2B5F">
        <w:fldChar w:fldCharType="begin"/>
      </w:r>
      <w:r w:rsidR="00CB2B5F">
        <w:instrText xml:space="preserve"> STYLEREF 1 \s </w:instrText>
      </w:r>
      <w:r w:rsidR="00CB2B5F">
        <w:fldChar w:fldCharType="separate"/>
      </w:r>
      <w:r w:rsidR="00111302">
        <w:rPr>
          <w:noProof/>
        </w:rPr>
        <w:t>3</w:t>
      </w:r>
      <w:r w:rsidR="00CB2B5F">
        <w:fldChar w:fldCharType="end"/>
      </w:r>
      <w:r w:rsidR="00CB2B5F">
        <w:t>.</w:t>
      </w:r>
      <w:r w:rsidR="00CB2B5F">
        <w:fldChar w:fldCharType="begin"/>
      </w:r>
      <w:r w:rsidR="00CB2B5F">
        <w:instrText xml:space="preserve"> SEQ Figure \* ARABIC \s 1 </w:instrText>
      </w:r>
      <w:r w:rsidR="00CB2B5F">
        <w:fldChar w:fldCharType="separate"/>
      </w:r>
      <w:r w:rsidR="00111302">
        <w:rPr>
          <w:noProof/>
        </w:rPr>
        <w:t>3</w:t>
      </w:r>
      <w:r w:rsidR="00CB2B5F">
        <w:fldChar w:fldCharType="end"/>
      </w:r>
      <w:bookmarkEnd w:id="203"/>
      <w:r w:rsidRPr="005D3129">
        <w:t xml:space="preserve"> State transition block diagram</w:t>
      </w:r>
      <w:bookmarkEnd w:id="204"/>
    </w:p>
    <w:p w14:paraId="5F50863E" w14:textId="77777777" w:rsidR="0054290E" w:rsidRPr="005D3129" w:rsidRDefault="00D13CF0" w:rsidP="00834925">
      <w:pPr>
        <w:pStyle w:val="Heading4"/>
      </w:pPr>
      <w:r w:rsidRPr="005D3129">
        <w:t>Burning Status Evolution</w:t>
      </w:r>
    </w:p>
    <w:p w14:paraId="2F3AD61D" w14:textId="4501ADC6" w:rsidR="00DB70EC" w:rsidRPr="005D3129" w:rsidRDefault="00DB70EC" w:rsidP="00DB70EC">
      <w:pPr>
        <w:pStyle w:val="ParText"/>
      </w:pPr>
      <w:r w:rsidRPr="005D3129">
        <w:t xml:space="preserve">The burning status </w:t>
      </w:r>
      <m:oMath>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5D3129">
        <w:rPr>
          <w:rFonts w:eastAsiaTheme="minorEastAsia"/>
        </w:rPr>
        <w:t xml:space="preserve"> </w:t>
      </w:r>
      <w:r w:rsidRPr="005D3129">
        <w:t xml:space="preserve">indicates whether the cell is actively burning at time step </w:t>
      </w:r>
      <m:oMath>
        <m:r>
          <w:rPr>
            <w:rFonts w:ascii="Cambria Math" w:hAnsi="Cambria Math"/>
          </w:rPr>
          <m:t>k</m:t>
        </m:r>
      </m:oMath>
      <w:r w:rsidRPr="005D3129">
        <w:t xml:space="preserve">. The burning status at the next step </w:t>
      </w:r>
      <m:oMath>
        <m:sSub>
          <m:sSubPr>
            <m:ctrlPr>
              <w:rPr>
                <w:rFonts w:ascii="Cambria Math" w:hAnsi="Cambria Math"/>
              </w:rPr>
            </m:ctrlPr>
          </m:sSubPr>
          <m:e>
            <m:r>
              <w:rPr>
                <w:rFonts w:ascii="Cambria Math" w:hAnsi="Cambria Math"/>
              </w:rPr>
              <m:t>B</m:t>
            </m:r>
          </m:e>
          <m:sub>
            <m:r>
              <w:rPr>
                <w:rFonts w:ascii="Cambria Math" w:hAnsi="Cambria Math"/>
              </w:rPr>
              <m:t>k+1</m:t>
            </m:r>
          </m:sub>
        </m:sSub>
      </m:oMath>
      <w:r w:rsidRPr="005D3129">
        <w:rPr>
          <w:rFonts w:eastAsiaTheme="minorEastAsia"/>
        </w:rPr>
        <w:t xml:space="preserve"> </w:t>
      </w:r>
      <w:r w:rsidRPr="005D3129">
        <w:rPr>
          <w:rFonts w:eastAsiaTheme="minorEastAsia"/>
        </w:rPr>
        <w:fldChar w:fldCharType="begin"/>
      </w:r>
      <w:r w:rsidRPr="005D3129">
        <w:rPr>
          <w:rFonts w:eastAsiaTheme="minorEastAsia"/>
        </w:rPr>
        <w:instrText xml:space="preserve"> REF _Ref223038313 \h </w:instrText>
      </w:r>
      <w:r w:rsidRPr="005D3129">
        <w:rPr>
          <w:rFonts w:eastAsiaTheme="minorEastAsia"/>
        </w:rPr>
      </w:r>
      <w:r w:rsidRPr="005D3129">
        <w:rPr>
          <w:rFonts w:eastAsiaTheme="minorEastAsia"/>
        </w:rPr>
        <w:fldChar w:fldCharType="separate"/>
      </w:r>
      <w:r w:rsidR="00111302" w:rsidRPr="005D3129">
        <w:t xml:space="preserve">( </w:t>
      </w:r>
      <w:r w:rsidR="00111302">
        <w:rPr>
          <w:noProof/>
        </w:rPr>
        <w:t>25</w:t>
      </w:r>
      <w:r w:rsidR="00111302" w:rsidRPr="005D3129">
        <w:t xml:space="preserve"> )</w:t>
      </w:r>
      <w:r w:rsidRPr="005D3129">
        <w:rPr>
          <w:rFonts w:eastAsiaTheme="minorEastAsia"/>
        </w:rPr>
        <w:fldChar w:fldCharType="end"/>
      </w:r>
      <w:r w:rsidRPr="005D3129">
        <w:rPr>
          <w:rFonts w:eastAsiaTheme="minorEastAsia"/>
        </w:rPr>
        <w:t xml:space="preserve"> </w:t>
      </w:r>
      <w:r>
        <w:t xml:space="preserve">is determined by three mechanisms: Persistence of ongoing burning </w:t>
      </w:r>
      <m:oMath>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pers</m:t>
            </m:r>
          </m:sup>
        </m:sSubSup>
      </m:oMath>
      <w:r w:rsidRPr="005D3129">
        <w:rPr>
          <w:rFonts w:eastAsiaTheme="minorEastAsia"/>
        </w:rPr>
        <w:t xml:space="preserve"> </w:t>
      </w:r>
      <w:r w:rsidRPr="005D3129">
        <w:rPr>
          <w:rFonts w:eastAsiaTheme="minorEastAsia"/>
        </w:rPr>
        <w:fldChar w:fldCharType="begin"/>
      </w:r>
      <w:r w:rsidRPr="005D3129">
        <w:rPr>
          <w:rFonts w:eastAsiaTheme="minorEastAsia"/>
        </w:rPr>
        <w:instrText xml:space="preserve"> REF _Ref223038547 \h </w:instrText>
      </w:r>
      <w:r w:rsidRPr="005D3129">
        <w:rPr>
          <w:rFonts w:eastAsiaTheme="minorEastAsia"/>
        </w:rPr>
      </w:r>
      <w:r w:rsidRPr="005D3129">
        <w:rPr>
          <w:rFonts w:eastAsiaTheme="minorEastAsia"/>
        </w:rPr>
        <w:fldChar w:fldCharType="separate"/>
      </w:r>
      <w:r w:rsidR="00111302" w:rsidRPr="005D3129">
        <w:t xml:space="preserve">( </w:t>
      </w:r>
      <w:r w:rsidR="00111302">
        <w:rPr>
          <w:noProof/>
        </w:rPr>
        <w:t>26</w:t>
      </w:r>
      <w:r w:rsidR="00111302" w:rsidRPr="005D3129">
        <w:t xml:space="preserve"> )</w:t>
      </w:r>
      <w:r w:rsidRPr="005D3129">
        <w:rPr>
          <w:rFonts w:eastAsiaTheme="minorEastAsia"/>
        </w:rPr>
        <w:fldChar w:fldCharType="end"/>
      </w:r>
      <w:r w:rsidRPr="005D3129">
        <w:t xml:space="preserve">, propagation from neighboring burning cells, and external ignition injection </w:t>
      </w:r>
      <m:oMath>
        <m:sSub>
          <m:sSubPr>
            <m:ctrlPr>
              <w:rPr>
                <w:rFonts w:ascii="Cambria Math" w:hAnsi="Cambria Math"/>
              </w:rPr>
            </m:ctrlPr>
          </m:sSubPr>
          <m:e>
            <m:r>
              <w:rPr>
                <w:rFonts w:ascii="Cambria Math" w:hAnsi="Cambria Math"/>
              </w:rPr>
              <m:t>I</m:t>
            </m:r>
          </m:e>
          <m:sub>
            <m:r>
              <w:rPr>
                <w:rFonts w:ascii="Cambria Math" w:hAnsi="Cambria Math"/>
              </w:rPr>
              <m:t>Ign,k</m:t>
            </m:r>
          </m:sub>
        </m:sSub>
        <m:d>
          <m:dPr>
            <m:ctrlPr>
              <w:rPr>
                <w:rFonts w:ascii="Cambria Math" w:hAnsi="Cambria Math"/>
                <w:i/>
              </w:rPr>
            </m:ctrlPr>
          </m:dPr>
          <m:e>
            <m:r>
              <w:rPr>
                <w:rFonts w:ascii="Cambria Math" w:hAnsi="Cambria Math"/>
              </w:rPr>
              <m:t>x,y</m:t>
            </m:r>
          </m:e>
        </m:d>
      </m:oMath>
      <w:r w:rsidRPr="005D3129">
        <w:t xml:space="preserve">. Combining these three mechanisms, the burning status update rule is defined as </w:t>
      </w:r>
      <w:r w:rsidRPr="005D3129">
        <w:fldChar w:fldCharType="begin"/>
      </w:r>
      <w:r w:rsidRPr="005D3129">
        <w:instrText xml:space="preserve"> REF _Ref223038313 \h </w:instrText>
      </w:r>
      <w:r w:rsidRPr="005D3129">
        <w:fldChar w:fldCharType="separate"/>
      </w:r>
      <w:r w:rsidR="00111302" w:rsidRPr="005D3129">
        <w:t xml:space="preserve">( </w:t>
      </w:r>
      <w:r w:rsidR="00111302">
        <w:rPr>
          <w:noProof/>
        </w:rPr>
        <w:t>25</w:t>
      </w:r>
      <w:r w:rsidR="00111302" w:rsidRPr="005D3129">
        <w:t xml:space="preserve"> )</w:t>
      </w:r>
      <w:r w:rsidRPr="005D3129">
        <w:fldChar w:fldCharType="end"/>
      </w:r>
      <w:r w:rsidRPr="005D3129">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5D3129" w14:paraId="58ABA623" w14:textId="77777777" w:rsidTr="00B517B6">
        <w:tc>
          <w:tcPr>
            <w:tcW w:w="4495" w:type="pct"/>
            <w:vAlign w:val="center"/>
          </w:tcPr>
          <w:p w14:paraId="7F34DBFD" w14:textId="77777777" w:rsidR="00B517B6" w:rsidRPr="005D3129" w:rsidRDefault="00000000" w:rsidP="006601CA">
            <w:pPr>
              <w:pStyle w:val="TableText"/>
            </w:pPr>
            <m:oMathPara>
              <m:oMath>
                <m:sSub>
                  <m:sSubPr>
                    <m:ctrlPr>
                      <w:rPr>
                        <w:rFonts w:ascii="Cambria Math" w:hAnsi="Cambria Math"/>
                      </w:rPr>
                    </m:ctrlPr>
                  </m:sSubPr>
                  <m:e>
                    <m:r>
                      <w:rPr>
                        <w:rFonts w:ascii="Cambria Math" w:hAnsi="Cambria Math"/>
                      </w:rPr>
                      <m:t>B</m:t>
                    </m:r>
                  </m:e>
                  <m:sub>
                    <m:r>
                      <w:rPr>
                        <w:rFonts w:ascii="Cambria Math" w:hAnsi="Cambria Math"/>
                      </w:rPr>
                      <m:t>k+1</m:t>
                    </m:r>
                  </m:sub>
                </m:sSub>
                <m:d>
                  <m:dPr>
                    <m:ctrlPr>
                      <w:rPr>
                        <w:rFonts w:ascii="Cambria Math" w:hAnsi="Cambria Math"/>
                        <w:i/>
                      </w:rPr>
                    </m:ctrlPr>
                  </m:dPr>
                  <m:e>
                    <m:r>
                      <w:rPr>
                        <w:rFonts w:ascii="Cambria Math" w:hAnsi="Cambria Math"/>
                      </w:rPr>
                      <m:t>x,y</m:t>
                    </m:r>
                  </m:e>
                </m:d>
                <m:r>
                  <w:rPr>
                    <w:rFonts w:ascii="Cambria Math" w:hAnsi="Cambria Math"/>
                  </w:rPr>
                  <m:t>=</m:t>
                </m:r>
                <m:func>
                  <m:funcPr>
                    <m:ctrlPr>
                      <w:rPr>
                        <w:rFonts w:ascii="Cambria Math" w:hAnsi="Cambria Math"/>
                        <w:i/>
                      </w:rPr>
                    </m:ctrlPr>
                  </m:funcPr>
                  <m:fName>
                    <m:r>
                      <m:rPr>
                        <m:sty m:val="p"/>
                      </m:rPr>
                      <w:rPr>
                        <w:rFonts w:ascii="Cambria Math" w:hAnsi="Cambria Math"/>
                      </w:rPr>
                      <m:t>max</m:t>
                    </m:r>
                  </m:fName>
                  <m:e>
                    <m:d>
                      <m:dPr>
                        <m:ctrlPr>
                          <w:rPr>
                            <w:rFonts w:ascii="Cambria Math" w:hAnsi="Cambria Math"/>
                            <w:i/>
                          </w:rPr>
                        </m:ctrlPr>
                      </m:dPr>
                      <m:e>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pers</m:t>
                            </m:r>
                          </m:sup>
                        </m:sSubSup>
                        <m:d>
                          <m:dPr>
                            <m:ctrlPr>
                              <w:rPr>
                                <w:rFonts w:ascii="Cambria Math" w:hAnsi="Cambria Math"/>
                                <w:i/>
                              </w:rPr>
                            </m:ctrlPr>
                          </m:dPr>
                          <m:e>
                            <m:r>
                              <w:rPr>
                                <w:rFonts w:ascii="Cambria Math" w:hAnsi="Cambria Math"/>
                              </w:rPr>
                              <m:t>x,y</m:t>
                            </m:r>
                          </m:e>
                        </m:d>
                        <m: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prop</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Ign,k</m:t>
                            </m:r>
                          </m:sub>
                        </m:sSub>
                        <m:d>
                          <m:dPr>
                            <m:ctrlPr>
                              <w:rPr>
                                <w:rFonts w:ascii="Cambria Math" w:hAnsi="Cambria Math"/>
                                <w:i/>
                              </w:rPr>
                            </m:ctrlPr>
                          </m:dPr>
                          <m:e>
                            <m:r>
                              <w:rPr>
                                <w:rFonts w:ascii="Cambria Math" w:hAnsi="Cambria Math"/>
                              </w:rPr>
                              <m:t>x,y</m:t>
                            </m:r>
                          </m:e>
                        </m:d>
                      </m:e>
                    </m:d>
                  </m:e>
                </m:func>
              </m:oMath>
            </m:oMathPara>
          </w:p>
        </w:tc>
        <w:tc>
          <w:tcPr>
            <w:tcW w:w="505" w:type="pct"/>
            <w:vAlign w:val="center"/>
          </w:tcPr>
          <w:p w14:paraId="29E887BA" w14:textId="7E263405" w:rsidR="00B517B6" w:rsidRPr="005D3129" w:rsidRDefault="00B517B6" w:rsidP="006601CA">
            <w:pPr>
              <w:pStyle w:val="TableText"/>
            </w:pPr>
            <w:bookmarkStart w:id="205" w:name="_Ref223038313"/>
            <w:r w:rsidRPr="005D3129">
              <w:t xml:space="preserve">( </w:t>
            </w:r>
            <w:r w:rsidRPr="005D3129">
              <w:fldChar w:fldCharType="begin"/>
            </w:r>
            <w:r w:rsidRPr="005D3129">
              <w:instrText xml:space="preserve"> SEQ ( \* ARABIC </w:instrText>
            </w:r>
            <w:r w:rsidRPr="005D3129">
              <w:fldChar w:fldCharType="separate"/>
            </w:r>
            <w:r w:rsidR="00111302">
              <w:rPr>
                <w:noProof/>
              </w:rPr>
              <w:t>25</w:t>
            </w:r>
            <w:r w:rsidRPr="005D3129">
              <w:fldChar w:fldCharType="end"/>
            </w:r>
            <w:r w:rsidRPr="005D3129">
              <w:t xml:space="preserve"> )</w:t>
            </w:r>
            <w:bookmarkEnd w:id="205"/>
          </w:p>
        </w:tc>
      </w:tr>
    </w:tbl>
    <w:p w14:paraId="4C117610" w14:textId="77777777" w:rsidR="00392992" w:rsidRPr="005D3129" w:rsidRDefault="00392992" w:rsidP="00417B70">
      <w:pPr>
        <w:pStyle w:val="ParText"/>
      </w:pPr>
      <w:r w:rsidRPr="005D3129">
        <w:lastRenderedPageBreak/>
        <w:t>This formulation ensures that a burning cell persists while fuel remains available; neighboring burning cells may activate a new cell if sufficient spread influence accumulates; external ignition acts as an independent triggering mechanism.</w:t>
      </w:r>
    </w:p>
    <w:p w14:paraId="54EB2C7D" w14:textId="2E8ADAAE" w:rsidR="0070537C" w:rsidRPr="005D3129" w:rsidRDefault="008B1A72" w:rsidP="00D13CF0">
      <w:pPr>
        <w:pStyle w:val="ParText"/>
      </w:pPr>
      <w:r w:rsidRPr="005D3129">
        <w:t xml:space="preserve">The persistence term </w:t>
      </w:r>
      <m:oMath>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pers</m:t>
            </m:r>
          </m:sup>
        </m:sSubSup>
      </m:oMath>
      <w:r w:rsidRPr="005D3129">
        <w:rPr>
          <w:rFonts w:eastAsiaTheme="minorEastAsia"/>
        </w:rPr>
        <w:t xml:space="preserve"> </w:t>
      </w:r>
      <w:r w:rsidRPr="005D3129">
        <w:t xml:space="preserve">ensures that a cell that is already burning remains burning as long as fuel exists, as stated in </w:t>
      </w:r>
      <w:r w:rsidRPr="005D3129">
        <w:fldChar w:fldCharType="begin"/>
      </w:r>
      <w:r w:rsidRPr="005D3129">
        <w:instrText xml:space="preserve"> REF _Ref223038547 \h </w:instrText>
      </w:r>
      <w:r w:rsidRPr="005D3129">
        <w:fldChar w:fldCharType="separate"/>
      </w:r>
      <w:r w:rsidR="00111302" w:rsidRPr="005D3129">
        <w:t xml:space="preserve">( </w:t>
      </w:r>
      <w:r w:rsidR="00111302">
        <w:rPr>
          <w:noProof/>
        </w:rPr>
        <w:t>26</w:t>
      </w:r>
      <w:r w:rsidR="00111302" w:rsidRPr="005D3129">
        <w:t xml:space="preserve"> )</w:t>
      </w:r>
      <w:r w:rsidRPr="005D3129">
        <w:fldChar w:fldCharType="end"/>
      </w:r>
      <w:r w:rsidRPr="005D3129">
        <w:t xml:space="preserve"> where</w:t>
      </w:r>
      <w:r w:rsidRPr="005D3129">
        <w:rPr>
          <w:rFonts w:ascii="Cambria Math" w:hAnsi="Cambria Math"/>
          <w:b/>
        </w:rPr>
        <w:t xml:space="preserve"> </w:t>
      </w:r>
      <m:oMath>
        <m:r>
          <m:rPr>
            <m:sty m:val="b"/>
          </m:rPr>
          <w:rPr>
            <w:rFonts w:ascii="Cambria Math" w:hAnsi="Cambria Math"/>
          </w:rPr>
          <m:t>1</m:t>
        </m:r>
        <m:d>
          <m:dPr>
            <m:begChr m:val="["/>
            <m:endChr m:val="]"/>
            <m:ctrlPr>
              <w:rPr>
                <w:rFonts w:ascii="Cambria Math" w:hAnsi="Cambria Math"/>
              </w:rPr>
            </m:ctrlPr>
          </m:dPr>
          <m:e>
            <m:r>
              <w:rPr>
                <w:rFonts w:ascii="Cambria Math" w:hAnsi="Cambria Math"/>
              </w:rPr>
              <m:t>∙</m:t>
            </m:r>
          </m:e>
        </m:d>
      </m:oMath>
      <w:r w:rsidRPr="005D3129">
        <w:rPr>
          <w:rFonts w:ascii="Cambria Math" w:eastAsiaTheme="minorEastAsia" w:hAnsi="Cambria Math"/>
        </w:rPr>
        <w:t xml:space="preserve"> </w:t>
      </w:r>
      <w:r>
        <w:t xml:space="preserve">denotes the indicator function. Below a few percent of the nominal load a cell cannot sustain flaming combustion, so an extinction threshold </w:t>
      </w:r>
      <m:oMath>
        <m:sSub>
          <m:sSubPr>
            <m:ctrlPr>
              <w:rPr>
                <w:rFonts w:ascii="Cambria Math" w:hAnsi="Cambria Math"/>
                <w:i/>
              </w:rPr>
            </m:ctrlPr>
          </m:sSubPr>
          <m:e>
            <m:r>
              <w:rPr>
                <w:rFonts w:ascii="Cambria Math" w:hAnsi="Cambria Math"/>
              </w:rPr>
              <m:t>ε</m:t>
            </m:r>
          </m:e>
          <m:sub>
            <m:r>
              <w:rPr>
                <w:rFonts w:ascii="Cambria Math" w:hAnsi="Cambria Math"/>
              </w:rPr>
              <m:t>fue</m:t>
            </m:r>
            <m:sSub>
              <m:sSubPr>
                <m:ctrlPr>
                  <w:rPr>
                    <w:rFonts w:ascii="Cambria Math" w:hAnsi="Cambria Math"/>
                    <w:i/>
                  </w:rPr>
                </m:ctrlPr>
              </m:sSubPr>
              <m:e>
                <m:r>
                  <w:rPr>
                    <w:rFonts w:ascii="Cambria Math" w:hAnsi="Cambria Math"/>
                  </w:rPr>
                  <m:t>l</m:t>
                </m:r>
              </m:e>
              <m:sub>
                <m:r>
                  <w:rPr>
                    <w:rFonts w:ascii="Cambria Math" w:hAnsi="Cambria Math"/>
                  </w:rPr>
                  <m:t>load</m:t>
                </m:r>
              </m:sub>
            </m:sSub>
          </m:sub>
        </m:sSub>
      </m:oMath>
      <w:r>
        <w:t xml:space="preserve"> is applied.</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5D3129" w14:paraId="5DFC4819" w14:textId="77777777" w:rsidTr="00B517B6">
        <w:tc>
          <w:tcPr>
            <w:tcW w:w="4495" w:type="pct"/>
            <w:vAlign w:val="center"/>
          </w:tcPr>
          <w:p w14:paraId="5D1687BB" w14:textId="77777777" w:rsidR="00B517B6" w:rsidRPr="005D3129" w:rsidRDefault="00000000" w:rsidP="006601CA">
            <w:pPr>
              <w:pStyle w:val="TableText"/>
            </w:pPr>
            <m:oMathPara>
              <m:oMath>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pers</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r>
                  <m:rPr>
                    <m:sty m:val="b"/>
                  </m:rPr>
                  <w:rPr>
                    <w:rFonts w:ascii="Cambria Math" w:hAnsi="Cambria Math"/>
                  </w:rPr>
                  <m:t>1</m:t>
                </m:r>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r>
                      <w:rPr>
                        <w:rFonts w:ascii="Cambria Math" w:hAnsi="Cambria Math"/>
                      </w:rPr>
                      <m:t>&gt;</m:t>
                    </m:r>
                    <m:sSub>
                      <m:sSubPr>
                        <m:ctrlPr>
                          <w:rPr>
                            <w:rFonts w:ascii="Cambria Math" w:hAnsi="Cambria Math"/>
                            <w:i/>
                          </w:rPr>
                        </m:ctrlPr>
                      </m:sSubPr>
                      <m:e>
                        <m:r>
                          <w:rPr>
                            <w:rFonts w:ascii="Cambria Math" w:hAnsi="Cambria Math"/>
                          </w:rPr>
                          <m:t>ε</m:t>
                        </m:r>
                      </m:e>
                      <m:sub>
                        <m:r>
                          <w:rPr>
                            <w:rFonts w:ascii="Cambria Math" w:hAnsi="Cambria Math"/>
                          </w:rPr>
                          <m:t>fue</m:t>
                        </m:r>
                        <m:sSub>
                          <m:sSubPr>
                            <m:ctrlPr>
                              <w:rPr>
                                <w:rFonts w:ascii="Cambria Math" w:hAnsi="Cambria Math"/>
                                <w:i/>
                              </w:rPr>
                            </m:ctrlPr>
                          </m:sSubPr>
                          <m:e>
                            <m:r>
                              <w:rPr>
                                <w:rFonts w:ascii="Cambria Math" w:hAnsi="Cambria Math"/>
                              </w:rPr>
                              <m:t>l</m:t>
                            </m:r>
                          </m:e>
                          <m:sub>
                            <m:r>
                              <w:rPr>
                                <w:rFonts w:ascii="Cambria Math" w:hAnsi="Cambria Math"/>
                              </w:rPr>
                              <m:t>load</m:t>
                            </m:r>
                          </m:sub>
                        </m:sSub>
                      </m:sub>
                    </m:sSub>
                    <m:r>
                      <w:rPr>
                        <w:rFonts w:ascii="Cambria Math" w:hAnsi="Cambria Math"/>
                      </w:rPr>
                      <m:t xml:space="preserve"> </m:t>
                    </m:r>
                  </m:e>
                </m:d>
              </m:oMath>
            </m:oMathPara>
          </w:p>
          <w:p w14:paraId="44620659" w14:textId="77777777" w:rsidR="00E7696A" w:rsidRPr="005D3129" w:rsidRDefault="00000000" w:rsidP="006601CA">
            <w:pPr>
              <w:pStyle w:val="TableText"/>
            </w:pPr>
            <m:oMathPara>
              <m:oMath>
                <m:sSub>
                  <m:sSubPr>
                    <m:ctrlPr>
                      <w:rPr>
                        <w:rFonts w:ascii="Cambria Math" w:hAnsi="Cambria Math"/>
                        <w:i/>
                      </w:rPr>
                    </m:ctrlPr>
                  </m:sSubPr>
                  <m:e>
                    <m:r>
                      <w:rPr>
                        <w:rFonts w:ascii="Cambria Math" w:hAnsi="Cambria Math"/>
                      </w:rPr>
                      <m:t>ε</m:t>
                    </m:r>
                  </m:e>
                  <m:sub>
                    <m:r>
                      <w:rPr>
                        <w:rFonts w:ascii="Cambria Math" w:hAnsi="Cambria Math"/>
                      </w:rPr>
                      <m:t>fue</m:t>
                    </m:r>
                    <m:sSub>
                      <m:sSubPr>
                        <m:ctrlPr>
                          <w:rPr>
                            <w:rFonts w:ascii="Cambria Math" w:hAnsi="Cambria Math"/>
                            <w:i/>
                          </w:rPr>
                        </m:ctrlPr>
                      </m:sSubPr>
                      <m:e>
                        <m:r>
                          <w:rPr>
                            <w:rFonts w:ascii="Cambria Math" w:hAnsi="Cambria Math"/>
                          </w:rPr>
                          <m:t>l</m:t>
                        </m:r>
                      </m:e>
                      <m:sub>
                        <m:r>
                          <w:rPr>
                            <w:rFonts w:ascii="Cambria Math" w:hAnsi="Cambria Math"/>
                          </w:rPr>
                          <m:t>load</m:t>
                        </m:r>
                      </m:sub>
                    </m:sSub>
                  </m:sub>
                </m:sSub>
                <m:r>
                  <w:rPr>
                    <w:rFonts w:ascii="Cambria Math" w:hAnsi="Cambria Math"/>
                  </w:rPr>
                  <m:t>=0.03</m:t>
                </m:r>
              </m:oMath>
            </m:oMathPara>
          </w:p>
        </w:tc>
        <w:tc>
          <w:tcPr>
            <w:tcW w:w="505" w:type="pct"/>
            <w:vAlign w:val="center"/>
          </w:tcPr>
          <w:p w14:paraId="7F9A5002" w14:textId="43E0848E" w:rsidR="00B517B6" w:rsidRPr="005D3129" w:rsidRDefault="00B517B6" w:rsidP="006601CA">
            <w:pPr>
              <w:pStyle w:val="TableText"/>
            </w:pPr>
            <w:bookmarkStart w:id="206" w:name="_Ref223038547"/>
            <w:r w:rsidRPr="005D3129">
              <w:t xml:space="preserve">( </w:t>
            </w:r>
            <w:r w:rsidRPr="005D3129">
              <w:fldChar w:fldCharType="begin"/>
            </w:r>
            <w:r w:rsidRPr="005D3129">
              <w:instrText xml:space="preserve"> SEQ ( \* ARABIC </w:instrText>
            </w:r>
            <w:r w:rsidRPr="005D3129">
              <w:fldChar w:fldCharType="separate"/>
            </w:r>
            <w:r w:rsidR="00111302">
              <w:rPr>
                <w:noProof/>
              </w:rPr>
              <w:t>26</w:t>
            </w:r>
            <w:r w:rsidRPr="005D3129">
              <w:fldChar w:fldCharType="end"/>
            </w:r>
            <w:r w:rsidRPr="005D3129">
              <w:t xml:space="preserve"> )</w:t>
            </w:r>
            <w:bookmarkEnd w:id="206"/>
          </w:p>
        </w:tc>
      </w:tr>
    </w:tbl>
    <w:p w14:paraId="3266CC29" w14:textId="7F159FAF" w:rsidR="000C5B16" w:rsidRPr="005D3129" w:rsidRDefault="000C5B16" w:rsidP="000C5B16">
      <w:pPr>
        <w:pStyle w:val="ParText"/>
      </w:pPr>
      <w:r w:rsidRPr="005D3129">
        <w:t xml:space="preserve">Propagation to cell </w:t>
      </w:r>
      <m:oMath>
        <m:d>
          <m:dPr>
            <m:ctrlPr>
              <w:rPr>
                <w:rFonts w:ascii="Cambria Math" w:hAnsi="Cambria Math"/>
                <w:i/>
                <w:iCs/>
              </w:rPr>
            </m:ctrlPr>
          </m:dPr>
          <m:e>
            <m:r>
              <w:rPr>
                <w:rFonts w:ascii="Cambria Math" w:hAnsi="Cambria Math"/>
              </w:rPr>
              <m:t>x,y</m:t>
            </m:r>
          </m:e>
        </m:d>
      </m:oMath>
      <w:r w:rsidRPr="005D3129">
        <w:rPr>
          <w:rFonts w:eastAsiaTheme="minorEastAsia"/>
        </w:rPr>
        <w:t xml:space="preserve"> </w:t>
      </w:r>
      <w:r w:rsidRPr="005D3129">
        <w:t xml:space="preserve">occurs if the accumulated influence exceeds a critical ignition threshold </w:t>
      </w:r>
      <m:oMath>
        <m:sSub>
          <m:sSubPr>
            <m:ctrlPr>
              <w:rPr>
                <w:rFonts w:ascii="Cambria Math" w:hAnsi="Cambria Math"/>
              </w:rPr>
            </m:ctrlPr>
          </m:sSubPr>
          <m:e>
            <m:r>
              <m:rPr>
                <m:sty m:val="p"/>
              </m:rPr>
              <w:rPr>
                <w:rFonts w:ascii="Cambria Math" w:hAnsi="Cambria Math"/>
              </w:rPr>
              <m:t>Θ</m:t>
            </m:r>
          </m:e>
          <m:sub>
            <m:r>
              <w:rPr>
                <w:rFonts w:ascii="Cambria Math" w:hAnsi="Cambria Math"/>
              </w:rPr>
              <m:t>ign</m:t>
            </m:r>
          </m:sub>
        </m:sSub>
      </m:oMath>
      <w:r w:rsidRPr="005D3129">
        <w:t xml:space="preserve">, where </w:t>
      </w:r>
      <m:oMath>
        <m:sSub>
          <m:sSubPr>
            <m:ctrlPr>
              <w:rPr>
                <w:rFonts w:ascii="Cambria Math" w:hAnsi="Cambria Math"/>
              </w:rPr>
            </m:ctrlPr>
          </m:sSubPr>
          <m:e>
            <m:r>
              <m:rPr>
                <m:sty m:val="p"/>
              </m:rPr>
              <w:rPr>
                <w:rFonts w:ascii="Cambria Math" w:hAnsi="Cambria Math"/>
              </w:rPr>
              <m:t>Θ</m:t>
            </m:r>
          </m:e>
          <m:sub>
            <m:r>
              <w:rPr>
                <w:rFonts w:ascii="Cambria Math" w:hAnsi="Cambria Math"/>
              </w:rPr>
              <m:t>ign</m:t>
            </m:r>
          </m:sub>
        </m:sSub>
      </m:oMath>
      <w:r w:rsidRPr="005D3129">
        <w:t xml:space="preserve"> is a model parameter representing the minimum spread intensity required to activate combustion in a new cell </w:t>
      </w:r>
      <w:r w:rsidRPr="005D3129">
        <w:fldChar w:fldCharType="begin"/>
      </w:r>
      <w:r w:rsidRPr="005D3129">
        <w:instrText xml:space="preserve"> REF _Ref223041204 \h </w:instrText>
      </w:r>
      <w:r w:rsidRPr="005D3129">
        <w:fldChar w:fldCharType="separate"/>
      </w:r>
      <w:r w:rsidR="00111302" w:rsidRPr="005D3129">
        <w:t xml:space="preserve">( </w:t>
      </w:r>
      <w:r w:rsidR="00111302">
        <w:rPr>
          <w:noProof/>
        </w:rPr>
        <w:t>27</w:t>
      </w:r>
      <w:r w:rsidR="00111302" w:rsidRPr="005D3129">
        <w:t xml:space="preserve"> )</w:t>
      </w:r>
      <w:r w:rsidRPr="005D3129">
        <w:fldChar w:fldCharType="end"/>
      </w:r>
      <w:r w:rsidRPr="005D3129">
        <w:t>.</w:t>
      </w:r>
      <w:r>
        <w:t xml:space="preserve"> In this thesis Θ</w:t>
      </w:r>
      <w:r>
        <w:rPr>
          <w:vertAlign w:val="subscript"/>
        </w:rPr>
        <w:t>ign</w:t>
      </w:r>
      <w:r>
        <w:t xml:space="preserve"> = 0.125.</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0C5B16" w:rsidRPr="005D3129" w14:paraId="3394F4DF" w14:textId="77777777" w:rsidTr="006601CA">
        <w:tc>
          <w:tcPr>
            <w:tcW w:w="4495" w:type="pct"/>
            <w:vAlign w:val="center"/>
          </w:tcPr>
          <w:p w14:paraId="2CB31C02" w14:textId="77777777" w:rsidR="000C5B16" w:rsidRPr="005D3129" w:rsidRDefault="00000000" w:rsidP="006601CA">
            <w:pPr>
              <w:pStyle w:val="TableText"/>
              <w:rPr>
                <w:sz w:val="23"/>
                <w:szCs w:val="23"/>
              </w:rPr>
            </w:pPr>
            <m:oMathPara>
              <m:oMath>
                <m:sSubSup>
                  <m:sSubSupPr>
                    <m:ctrlPr>
                      <w:rPr>
                        <w:rFonts w:ascii="Cambria Math" w:hAnsi="Cambria Math"/>
                        <w:sz w:val="23"/>
                        <w:szCs w:val="23"/>
                      </w:rPr>
                    </m:ctrlPr>
                  </m:sSubSupPr>
                  <m:e>
                    <m:r>
                      <w:rPr>
                        <w:rFonts w:ascii="Cambria Math" w:hAnsi="Cambria Math"/>
                        <w:sz w:val="23"/>
                        <w:szCs w:val="23"/>
                      </w:rPr>
                      <m:t>B</m:t>
                    </m:r>
                  </m:e>
                  <m:sub>
                    <m:r>
                      <w:rPr>
                        <w:rFonts w:ascii="Cambria Math" w:hAnsi="Cambria Math"/>
                        <w:sz w:val="23"/>
                        <w:szCs w:val="23"/>
                      </w:rPr>
                      <m:t>k+1</m:t>
                    </m:r>
                  </m:sub>
                  <m:sup>
                    <m:r>
                      <w:rPr>
                        <w:rFonts w:ascii="Cambria Math" w:hAnsi="Cambria Math"/>
                        <w:sz w:val="23"/>
                        <w:szCs w:val="23"/>
                      </w:rPr>
                      <m:t>prop</m:t>
                    </m:r>
                  </m:sup>
                </m:sSubSup>
                <m:d>
                  <m:dPr>
                    <m:ctrlPr>
                      <w:rPr>
                        <w:rFonts w:ascii="Cambria Math" w:hAnsi="Cambria Math"/>
                        <w:i/>
                        <w:sz w:val="23"/>
                        <w:szCs w:val="23"/>
                      </w:rPr>
                    </m:ctrlPr>
                  </m:dPr>
                  <m:e>
                    <m:r>
                      <w:rPr>
                        <w:rFonts w:ascii="Cambria Math" w:hAnsi="Cambria Math"/>
                        <w:sz w:val="23"/>
                        <w:szCs w:val="23"/>
                      </w:rPr>
                      <m:t>x,y</m:t>
                    </m:r>
                  </m:e>
                </m:d>
                <m:r>
                  <w:rPr>
                    <w:rFonts w:ascii="Cambria Math" w:hAnsi="Cambria Math"/>
                    <w:sz w:val="23"/>
                    <w:szCs w:val="23"/>
                  </w:rPr>
                  <m:t>=</m:t>
                </m:r>
                <m:r>
                  <m:rPr>
                    <m:sty m:val="b"/>
                  </m:rPr>
                  <w:rPr>
                    <w:rFonts w:ascii="Cambria Math" w:hAnsi="Cambria Math"/>
                    <w:sz w:val="23"/>
                    <w:szCs w:val="23"/>
                  </w:rPr>
                  <m:t>1</m:t>
                </m:r>
                <m:d>
                  <m:dPr>
                    <m:begChr m:val="["/>
                    <m:endChr m:val="]"/>
                    <m:ctrlPr>
                      <w:rPr>
                        <w:rFonts w:ascii="Cambria Math" w:hAnsi="Cambria Math"/>
                        <w:sz w:val="23"/>
                        <w:szCs w:val="23"/>
                      </w:rPr>
                    </m:ctrlPr>
                  </m:dPr>
                  <m:e>
                    <m:sSub>
                      <m:sSubPr>
                        <m:ctrlPr>
                          <w:rPr>
                            <w:rFonts w:ascii="Cambria Math" w:hAnsi="Cambria Math"/>
                          </w:rPr>
                        </m:ctrlPr>
                      </m:sSubPr>
                      <m:e>
                        <m:r>
                          <m:rPr>
                            <m:sty m:val="p"/>
                          </m:rPr>
                          <w:rPr>
                            <w:rFonts w:ascii="Cambria Math" w:hAnsi="Cambria Math"/>
                          </w:rPr>
                          <m:t>Ψ</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 xml:space="preserve">&gt; </m:t>
                    </m:r>
                    <m:sSub>
                      <m:sSubPr>
                        <m:ctrlPr>
                          <w:rPr>
                            <w:rFonts w:ascii="Cambria Math" w:hAnsi="Cambria Math"/>
                            <w:i/>
                          </w:rPr>
                        </m:ctrlPr>
                      </m:sSubPr>
                      <m:e>
                        <m:r>
                          <m:rPr>
                            <m:sty m:val="p"/>
                          </m:rPr>
                          <w:rPr>
                            <w:rFonts w:ascii="Cambria Math" w:hAnsi="Cambria Math"/>
                          </w:rPr>
                          <m:t>Θ</m:t>
                        </m:r>
                      </m:e>
                      <m:sub>
                        <m:r>
                          <w:rPr>
                            <w:rFonts w:ascii="Cambria Math" w:hAnsi="Cambria Math"/>
                          </w:rPr>
                          <m:t>ign</m:t>
                        </m:r>
                      </m:sub>
                    </m:sSub>
                  </m:e>
                </m:d>
              </m:oMath>
            </m:oMathPara>
          </w:p>
          <w:p w14:paraId="6E464DC5" w14:textId="77777777" w:rsidR="004E1DCD" w:rsidRPr="005D3129" w:rsidRDefault="00000000" w:rsidP="006601CA">
            <w:pPr>
              <w:pStyle w:val="TableText"/>
              <w:rPr>
                <w:sz w:val="23"/>
                <w:szCs w:val="23"/>
              </w:rPr>
            </w:pPr>
            <m:oMath>
              <m:sSub>
                <m:sSubPr>
                  <m:ctrlPr>
                    <w:rPr>
                      <w:rFonts w:ascii="Cambria Math" w:hAnsi="Cambria Math"/>
                      <w:i/>
                    </w:rPr>
                  </m:ctrlPr>
                </m:sSubPr>
                <m:e>
                  <m:r>
                    <m:rPr>
                      <m:sty m:val="p"/>
                    </m:rPr>
                    <w:rPr>
                      <w:rFonts w:ascii="Cambria Math" w:hAnsi="Cambria Math"/>
                    </w:rPr>
                    <m:t>Θ</m:t>
                  </m:r>
                </m:e>
                <m:sub>
                  <m:r>
                    <w:rPr>
                      <w:rFonts w:ascii="Cambria Math" w:hAnsi="Cambria Math"/>
                    </w:rPr>
                    <m:t>ign</m:t>
                  </m:r>
                </m:sub>
              </m:sSub>
              <m:r>
                <w:rPr>
                  <w:rFonts w:ascii="Cambria Math" w:hAnsi="Cambria Math"/>
                </w:rPr>
                <m:t>∈</m:t>
              </m:r>
              <m:d>
                <m:dPr>
                  <m:ctrlPr>
                    <w:rPr>
                      <w:rFonts w:ascii="Cambria Math" w:hAnsi="Cambria Math"/>
                      <w:i/>
                    </w:rPr>
                  </m:ctrlPr>
                </m:dPr>
                <m:e>
                  <m:r>
                    <w:rPr>
                      <w:rFonts w:ascii="Cambria Math" w:hAnsi="Cambria Math"/>
                    </w:rPr>
                    <m:t>0,1</m:t>
                  </m:r>
                </m:e>
              </m:d>
            </m:oMath>
            <w:r w:rsidRPr="005D3129">
              <w:t xml:space="preserve">: </w:t>
            </w:r>
            <w:r w:rsidR="00DB70EC">
              <w:t>C</w:t>
            </w:r>
            <w:r w:rsidRPr="005D3129">
              <w:t>alibrated threshold relative to base spread rate</w:t>
            </w:r>
          </w:p>
        </w:tc>
        <w:tc>
          <w:tcPr>
            <w:tcW w:w="505" w:type="pct"/>
            <w:vAlign w:val="center"/>
          </w:tcPr>
          <w:p w14:paraId="1A225EA1" w14:textId="79CCA0EB" w:rsidR="000C5B16" w:rsidRPr="005D3129" w:rsidRDefault="000C5B16" w:rsidP="006601CA">
            <w:pPr>
              <w:pStyle w:val="TableText"/>
            </w:pPr>
            <w:bookmarkStart w:id="207" w:name="_Ref223041204"/>
            <w:r w:rsidRPr="005D3129">
              <w:t xml:space="preserve">( </w:t>
            </w:r>
            <w:r w:rsidRPr="005D3129">
              <w:fldChar w:fldCharType="begin"/>
            </w:r>
            <w:r w:rsidRPr="005D3129">
              <w:instrText xml:space="preserve"> SEQ ( \* ARABIC </w:instrText>
            </w:r>
            <w:r w:rsidRPr="005D3129">
              <w:fldChar w:fldCharType="separate"/>
            </w:r>
            <w:r w:rsidR="00111302">
              <w:rPr>
                <w:noProof/>
              </w:rPr>
              <w:t>27</w:t>
            </w:r>
            <w:r w:rsidRPr="005D3129">
              <w:fldChar w:fldCharType="end"/>
            </w:r>
            <w:r w:rsidRPr="005D3129">
              <w:t xml:space="preserve"> )</w:t>
            </w:r>
            <w:bookmarkEnd w:id="207"/>
          </w:p>
        </w:tc>
      </w:tr>
    </w:tbl>
    <w:p w14:paraId="7482D332" w14:textId="37EEC3E7" w:rsidR="004F4F0A" w:rsidRPr="005D3129" w:rsidRDefault="004F4F0A" w:rsidP="00D13CF0">
      <w:pPr>
        <w:pStyle w:val="ParText"/>
      </w:pPr>
      <w:r w:rsidRPr="005D3129">
        <w:t xml:space="preserve">Wildfire spread to neighboring cells is modeled through local propagation influence. </w:t>
      </w:r>
      <m:oMath>
        <m:sSup>
          <m:sSupPr>
            <m:ctrlPr>
              <w:rPr>
                <w:rFonts w:ascii="Cambria Math" w:hAnsi="Cambria Math"/>
                <w:i/>
              </w:rPr>
            </m:ctrlPr>
          </m:sSupPr>
          <m:e>
            <m:r>
              <m:rPr>
                <m:scr m:val="script"/>
              </m:rPr>
              <w:rPr>
                <w:rFonts w:ascii="Cambria Math" w:hAnsi="Cambria Math"/>
              </w:rPr>
              <m:t>N</m:t>
            </m:r>
          </m:e>
          <m:sup>
            <m:r>
              <w:rPr>
                <w:rFonts w:ascii="Cambria Math" w:hAnsi="Cambria Math"/>
              </w:rPr>
              <m:t>8</m:t>
            </m:r>
          </m:sup>
        </m:sSup>
        <m:d>
          <m:dPr>
            <m:ctrlPr>
              <w:rPr>
                <w:rFonts w:ascii="Cambria Math" w:hAnsi="Cambria Math"/>
                <w:i/>
              </w:rPr>
            </m:ctrlPr>
          </m:dPr>
          <m:e>
            <m:r>
              <w:rPr>
                <w:rFonts w:ascii="Cambria Math" w:hAnsi="Cambria Math"/>
              </w:rPr>
              <m:t>x,y</m:t>
            </m:r>
          </m:e>
        </m:d>
      </m:oMath>
      <w:r w:rsidRPr="005D3129">
        <w:rPr>
          <w:rFonts w:eastAsiaTheme="minorEastAsia"/>
        </w:rPr>
        <w:t xml:space="preserve"> </w:t>
      </w:r>
      <w:r w:rsidRPr="005D3129">
        <w:t xml:space="preserve">denotes the 8-connected neighborhood of cell </w:t>
      </w:r>
      <m:oMath>
        <m:d>
          <m:dPr>
            <m:ctrlPr>
              <w:rPr>
                <w:rFonts w:ascii="Cambria Math" w:eastAsiaTheme="minorEastAsia" w:hAnsi="Cambria Math"/>
                <w:i/>
              </w:rPr>
            </m:ctrlPr>
          </m:dPr>
          <m:e>
            <m:r>
              <w:rPr>
                <w:rFonts w:ascii="Cambria Math" w:eastAsiaTheme="minorEastAsia" w:hAnsi="Cambria Math"/>
              </w:rPr>
              <m:t>x,y</m:t>
            </m:r>
          </m:e>
        </m:d>
      </m:oMath>
      <w:r w:rsidRPr="005D3129">
        <w:rPr>
          <w:rFonts w:eastAsiaTheme="minorEastAsia"/>
        </w:rPr>
        <w:t xml:space="preserve">. The total propagation influence received by cell </w:t>
      </w:r>
      <m:oMath>
        <m:d>
          <m:dPr>
            <m:ctrlPr>
              <w:rPr>
                <w:rFonts w:ascii="Cambria Math" w:eastAsiaTheme="minorEastAsia" w:hAnsi="Cambria Math"/>
                <w:i/>
              </w:rPr>
            </m:ctrlPr>
          </m:dPr>
          <m:e>
            <m:r>
              <w:rPr>
                <w:rFonts w:ascii="Cambria Math" w:eastAsiaTheme="minorEastAsia" w:hAnsi="Cambria Math"/>
              </w:rPr>
              <m:t>x,y</m:t>
            </m:r>
          </m:e>
        </m:d>
      </m:oMath>
      <w:r w:rsidRPr="005D3129">
        <w:t xml:space="preserve"> at time step </w:t>
      </w:r>
      <m:oMath>
        <m:r>
          <w:rPr>
            <w:rFonts w:ascii="Cambria Math" w:hAnsi="Cambria Math"/>
          </w:rPr>
          <m:t>k</m:t>
        </m:r>
      </m:oMath>
      <w:r w:rsidRPr="005D3129">
        <w:rPr>
          <w:rFonts w:eastAsiaTheme="minorEastAsia"/>
        </w:rPr>
        <w:t xml:space="preserve"> </w:t>
      </w:r>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d>
          <m:dPr>
            <m:ctrlPr>
              <w:rPr>
                <w:rFonts w:ascii="Cambria Math" w:hAnsi="Cambria Math"/>
                <w:i/>
              </w:rPr>
            </m:ctrlPr>
          </m:dPr>
          <m:e>
            <m:r>
              <w:rPr>
                <w:rFonts w:ascii="Cambria Math" w:hAnsi="Cambria Math"/>
              </w:rPr>
              <m:t>x,y</m:t>
            </m:r>
          </m:e>
        </m:d>
      </m:oMath>
      <w:r w:rsidRPr="005D3129">
        <w:rPr>
          <w:rFonts w:eastAsiaTheme="minorEastAsia"/>
        </w:rPr>
        <w:t xml:space="preserve"> </w:t>
      </w:r>
      <w:r w:rsidRPr="005D3129">
        <w:t xml:space="preserve">is defined in </w:t>
      </w:r>
      <w:r w:rsidRPr="005D3129">
        <w:fldChar w:fldCharType="begin"/>
      </w:r>
      <w:r w:rsidRPr="005D3129">
        <w:instrText xml:space="preserve"> REF _Ref223040779 \h </w:instrText>
      </w:r>
      <w:r w:rsidRPr="005D3129">
        <w:fldChar w:fldCharType="separate"/>
      </w:r>
      <w:r w:rsidR="00111302" w:rsidRPr="005D3129">
        <w:t xml:space="preserve">( </w:t>
      </w:r>
      <w:r w:rsidR="00111302">
        <w:rPr>
          <w:noProof/>
        </w:rPr>
        <w:t>28</w:t>
      </w:r>
      <w:r w:rsidR="00111302" w:rsidRPr="005D3129">
        <w:t xml:space="preserve"> )</w:t>
      </w:r>
      <w:r w:rsidRPr="005D3129">
        <w:fldChar w:fldCharType="end"/>
      </w:r>
      <w:r w:rsidRPr="005D3129">
        <w:t xml:space="preserve">, where the rate of spread </w:t>
      </w:r>
      <m:oMath>
        <m:sSub>
          <m:sSubPr>
            <m:ctrlPr>
              <w:rPr>
                <w:rFonts w:ascii="Cambria Math" w:hAnsi="Cambria Math"/>
              </w:rPr>
            </m:ctrlPr>
          </m:sSubPr>
          <m:e>
            <m:r>
              <w:rPr>
                <w:rFonts w:ascii="Cambria Math" w:hAnsi="Cambria Math"/>
              </w:rPr>
              <m:t>R</m:t>
            </m:r>
          </m:e>
          <m:sub>
            <m:r>
              <w:rPr>
                <w:rFonts w:ascii="Cambria Math" w:hAnsi="Cambria Math"/>
              </w:rPr>
              <m:t>spread,k</m:t>
            </m:r>
          </m:sub>
        </m:sSub>
        <m:d>
          <m:dPr>
            <m:ctrlPr>
              <w:rPr>
                <w:rFonts w:ascii="Cambria Math" w:hAnsi="Cambria Math"/>
                <w:i/>
              </w:rPr>
            </m:ctrlPr>
          </m:dPr>
          <m:e>
            <m:r>
              <w:rPr>
                <w:rFonts w:ascii="Cambria Math" w:hAnsi="Cambria Math"/>
              </w:rPr>
              <m:t>x,y</m:t>
            </m:r>
          </m:e>
        </m:d>
      </m:oMath>
      <w:r w:rsidRPr="005D3129">
        <w:rPr>
          <w:rFonts w:eastAsiaTheme="minorEastAsia"/>
        </w:rPr>
        <w:t xml:space="preserve"> </w:t>
      </w:r>
      <w:r w:rsidRPr="005D3129">
        <w:t xml:space="preserve">is </w:t>
      </w:r>
      <w:r w:rsidRPr="005D3129">
        <w:fldChar w:fldCharType="begin"/>
      </w:r>
      <w:r w:rsidRPr="005D3129">
        <w:instrText xml:space="preserve"> REF _Ref223041003 \h </w:instrText>
      </w:r>
      <w:r w:rsidRPr="005D3129">
        <w:fldChar w:fldCharType="separate"/>
      </w:r>
      <w:r w:rsidR="00111302" w:rsidRPr="005D3129">
        <w:t xml:space="preserve">( </w:t>
      </w:r>
      <w:r w:rsidR="00111302">
        <w:rPr>
          <w:noProof/>
        </w:rPr>
        <w:t>29</w:t>
      </w:r>
      <w:r w:rsidR="00111302" w:rsidRPr="005D3129">
        <w:t xml:space="preserve"> )</w:t>
      </w:r>
      <w:r w:rsidRPr="005D3129">
        <w:fldChar w:fldCharType="end"/>
      </w:r>
      <w:r w:rsidRPr="005D3129">
        <w:t xml:space="preserve">. The rate-of-spread mapping </w:t>
      </w:r>
      <m:oMath>
        <m:sSub>
          <m:sSubPr>
            <m:ctrlPr>
              <w:rPr>
                <w:rFonts w:ascii="Cambria Math" w:hAnsi="Cambria Math"/>
              </w:rPr>
            </m:ctrlPr>
          </m:sSubPr>
          <m:e>
            <m:r>
              <w:rPr>
                <w:rFonts w:ascii="Cambria Math" w:hAnsi="Cambria Math"/>
              </w:rPr>
              <m:t>f</m:t>
            </m:r>
          </m:e>
          <m:sub>
            <m:r>
              <w:rPr>
                <w:rFonts w:ascii="Cambria Math" w:hAnsi="Cambria Math"/>
              </w:rPr>
              <m:t>ros</m:t>
            </m:r>
          </m:sub>
        </m:sSub>
        <m:d>
          <m:dPr>
            <m:ctrlPr>
              <w:rPr>
                <w:rFonts w:ascii="Cambria Math" w:hAnsi="Cambria Math"/>
                <w:i/>
              </w:rPr>
            </m:ctrlPr>
          </m:dPr>
          <m:e>
            <m:r>
              <w:rPr>
                <w:rFonts w:ascii="Cambria Math" w:hAnsi="Cambria Math"/>
              </w:rPr>
              <m:t>⋅</m:t>
            </m:r>
          </m:e>
        </m:d>
      </m:oMath>
      <w:r w:rsidRPr="005D3129">
        <w:rPr>
          <w:rFonts w:eastAsiaTheme="minorEastAsia"/>
        </w:rPr>
        <w:t xml:space="preserve"> </w:t>
      </w:r>
      <w:r w:rsidRPr="005D3129">
        <w:t xml:space="preserve">is instantiated using a semi-empirical Rothermel-type formulation </w:t>
      </w:r>
      <w:sdt>
        <w:sdtPr>
          <w:id w:val="-303083168"/>
          <w:citation/>
        </w:sdtPr>
        <w:sdtContent>
          <w:r w:rsidRPr="005D3129">
            <w:fldChar w:fldCharType="begin"/>
          </w:r>
          <w:r w:rsidRPr="005D3129">
            <w:instrText xml:space="preserve"> CITATION Rot72 \l 1033 </w:instrText>
          </w:r>
          <w:r w:rsidRPr="005D3129">
            <w:fldChar w:fldCharType="separate"/>
          </w:r>
          <w:r w:rsidR="00111302">
            <w:rPr>
              <w:noProof/>
            </w:rPr>
            <w:t>(Rothermel, 1972)</w:t>
          </w:r>
          <w:r w:rsidRPr="005D3129">
            <w:fldChar w:fldCharType="end"/>
          </w:r>
        </w:sdtContent>
      </w:sdt>
      <w:r w:rsidRPr="005D3129">
        <w:t xml:space="preserve">. Detailed parameterization is provided in Appendix </w:t>
      </w:r>
      <w:r w:rsidRPr="005D3129">
        <w:fldChar w:fldCharType="begin"/>
      </w:r>
      <w:r w:rsidRPr="005D3129">
        <w:instrText xml:space="preserve"> REF _Ref223043555 \r \h </w:instrText>
      </w:r>
      <w:r w:rsidRPr="005D3129">
        <w:fldChar w:fldCharType="separate"/>
      </w:r>
      <w:r w:rsidR="00111302">
        <w:t>A</w:t>
      </w:r>
      <w:r w:rsidRPr="005D3129">
        <w:fldChar w:fldCharType="end"/>
      </w:r>
      <w:r w:rsidRPr="005D3129">
        <w:t xml:space="preserve">. </w:t>
      </w:r>
      <m:oMath>
        <m:sSub>
          <m:sSubPr>
            <m:ctrlPr>
              <w:rPr>
                <w:rFonts w:ascii="Cambria Math" w:hAnsi="Cambria Math"/>
              </w:rPr>
            </m:ctrlPr>
          </m:sSubPr>
          <m:e>
            <m:r>
              <w:rPr>
                <w:rFonts w:ascii="Cambria Math" w:hAnsi="Cambria Math"/>
              </w:rPr>
              <m:t>W</m:t>
            </m:r>
          </m:e>
          <m:sub>
            <m:r>
              <w:rPr>
                <w:rFonts w:ascii="Cambria Math" w:hAnsi="Cambria Math"/>
              </w:rPr>
              <m:t>ws</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Pr="005D3129">
        <w:t xml:space="preserve"> is the wind speed field, </w:t>
      </w:r>
      <m:oMath>
        <m:sSub>
          <m:sSubPr>
            <m:ctrlPr>
              <w:rPr>
                <w:rFonts w:ascii="Cambria Math" w:hAnsi="Cambria Math"/>
              </w:rPr>
            </m:ctrlPr>
          </m:sSubPr>
          <m:e>
            <m:r>
              <w:rPr>
                <w:rFonts w:ascii="Cambria Math" w:hAnsi="Cambria Math"/>
              </w:rPr>
              <m:t>W</m:t>
            </m:r>
          </m:e>
          <m:sub>
            <m:r>
              <w:rPr>
                <w:rFonts w:ascii="Cambria Math" w:hAnsi="Cambria Math"/>
              </w:rPr>
              <m:t>wd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Pr="005D3129">
        <w:t xml:space="preserve"> is the wind direction field, </w:t>
      </w:r>
      <m:oMath>
        <m:sSub>
          <m:sSubPr>
            <m:ctrlPr>
              <w:rPr>
                <w:rFonts w:ascii="Cambria Math" w:hAnsi="Cambria Math"/>
              </w:rPr>
            </m:ctrlPr>
          </m:sSubPr>
          <m:e>
            <m:r>
              <w:rPr>
                <w:rFonts w:ascii="Cambria Math" w:hAnsi="Cambria Math"/>
              </w:rPr>
              <m:t>G</m:t>
            </m:r>
          </m:e>
          <m:sub>
            <m:r>
              <w:rPr>
                <w:rFonts w:ascii="Cambria Math" w:hAnsi="Cambria Math"/>
              </w:rPr>
              <m:t>slope</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Pr="005D3129">
        <w:t xml:space="preserve"> is the terrain slope, </w:t>
      </w:r>
      <m:oMath>
        <m:sSub>
          <m:sSubPr>
            <m:ctrlPr>
              <w:rPr>
                <w:rFonts w:ascii="Cambria Math" w:hAnsi="Cambria Math"/>
              </w:rPr>
            </m:ctrlPr>
          </m:sSubPr>
          <m:e>
            <m:r>
              <w:rPr>
                <w:rFonts w:ascii="Cambria Math" w:hAnsi="Cambria Math"/>
              </w:rPr>
              <m:t>G</m:t>
            </m:r>
          </m:e>
          <m:sub>
            <m:r>
              <w:rPr>
                <w:rFonts w:ascii="Cambria Math" w:hAnsi="Cambria Math"/>
              </w:rPr>
              <m:t>aspect</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Pr="005D3129">
        <w:t xml:space="preserve"> is the terrain orientation, </w:t>
      </w:r>
      <m:oMath>
        <m:sSub>
          <m:sSubPr>
            <m:ctrlPr>
              <w:rPr>
                <w:rFonts w:ascii="Cambria Math" w:hAnsi="Cambria Math"/>
              </w:rPr>
            </m:ctrlPr>
          </m:sSubPr>
          <m:e>
            <m:r>
              <w:rPr>
                <w:rFonts w:ascii="Cambria Math" w:hAnsi="Cambria Math"/>
              </w:rPr>
              <m:t>F</m:t>
            </m:r>
          </m:e>
          <m:sub>
            <m:r>
              <w:rPr>
                <w:rFonts w:ascii="Cambria Math" w:hAnsi="Cambria Math"/>
              </w:rPr>
              <m:t>moist</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Pr="005D3129">
        <w:t xml:space="preserve"> is the fuel surface moisture, and </w:t>
      </w:r>
      <m:oMath>
        <m:sSub>
          <m:sSubPr>
            <m:ctrlPr>
              <w:rPr>
                <w:rFonts w:ascii="Cambria Math" w:hAnsi="Cambria Math"/>
              </w:rPr>
            </m:ctrlPr>
          </m:sSubPr>
          <m:e>
            <m:r>
              <w:rPr>
                <w:rFonts w:ascii="Cambria Math" w:hAnsi="Cambria Math"/>
              </w:rPr>
              <m:t>F</m:t>
            </m:r>
          </m:e>
          <m:sub>
            <m:r>
              <w:rPr>
                <w:rFonts w:ascii="Cambria Math" w:hAnsi="Cambria Math"/>
              </w:rPr>
              <m:t>type</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Pr="005D3129">
        <w:t xml:space="preserve"> is the fuel type.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5D3129" w14:paraId="4D306D21" w14:textId="77777777" w:rsidTr="00B517B6">
        <w:tc>
          <w:tcPr>
            <w:tcW w:w="4495" w:type="pct"/>
            <w:vAlign w:val="center"/>
          </w:tcPr>
          <w:p w14:paraId="59ED0A3E" w14:textId="77777777" w:rsidR="00B517B6" w:rsidRPr="005D3129" w:rsidRDefault="00000000" w:rsidP="006601CA">
            <w:pPr>
              <w:pStyle w:val="TableText"/>
            </w:pPr>
            <m:oMathPara>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8</m:t>
                    </m:r>
                  </m:den>
                </m:f>
                <m:nary>
                  <m:naryPr>
                    <m:chr m:val="∑"/>
                    <m:limLoc m:val="undOvr"/>
                    <m:grow m:val="1"/>
                    <m:supHide m:val="1"/>
                    <m:ctrlPr>
                      <w:rPr>
                        <w:rFonts w:ascii="Cambria Math" w:hAnsi="Cambria Math"/>
                      </w:rPr>
                    </m:ctrlPr>
                  </m:naryPr>
                  <m:sub>
                    <m:d>
                      <m:dPr>
                        <m:ctrlPr>
                          <w:rPr>
                            <w:rFonts w:ascii="Cambria Math" w:hAnsi="Cambria Math"/>
                          </w:rPr>
                        </m:ctrlPr>
                      </m:dPr>
                      <m:e>
                        <m:r>
                          <w:rPr>
                            <w:rFonts w:ascii="Cambria Math" w:hAnsi="Cambria Math"/>
                          </w:rPr>
                          <m:t>i,j)∈</m:t>
                        </m:r>
                        <m:sSup>
                          <m:sSupPr>
                            <m:ctrlPr>
                              <w:rPr>
                                <w:rFonts w:ascii="Cambria Math" w:hAnsi="Cambria Math"/>
                                <w:i/>
                              </w:rPr>
                            </m:ctrlPr>
                          </m:sSupPr>
                          <m:e>
                            <m:r>
                              <m:rPr>
                                <m:scr m:val="script"/>
                              </m:rPr>
                              <w:rPr>
                                <w:rFonts w:ascii="Cambria Math" w:hAnsi="Cambria Math"/>
                              </w:rPr>
                              <m:t>N</m:t>
                            </m:r>
                          </m:e>
                          <m:sup>
                            <m:r>
                              <w:rPr>
                                <w:rFonts w:ascii="Cambria Math" w:hAnsi="Cambria Math"/>
                              </w:rPr>
                              <m:t>8</m:t>
                            </m:r>
                          </m:sup>
                        </m:sSup>
                        <m:r>
                          <w:rPr>
                            <w:rFonts w:ascii="Cambria Math" w:hAnsi="Cambria Math"/>
                          </w:rPr>
                          <m:t>(x,y</m:t>
                        </m:r>
                      </m:e>
                    </m:d>
                  </m:sub>
                  <m:sup/>
                  <m:e>
                    <m:sSub>
                      <m:sSubPr>
                        <m:ctrlPr>
                          <w:rPr>
                            <w:rFonts w:ascii="Cambria Math" w:hAnsi="Cambria Math"/>
                          </w:rPr>
                        </m:ctrlPr>
                      </m:sSubPr>
                      <m:e>
                        <m:r>
                          <w:rPr>
                            <w:rFonts w:ascii="Cambria Math" w:hAnsi="Cambria Math"/>
                          </w:rPr>
                          <m:t>B</m:t>
                        </m:r>
                      </m:e>
                      <m:sub>
                        <m:r>
                          <w:rPr>
                            <w:rFonts w:ascii="Cambria Math" w:hAnsi="Cambria Math"/>
                          </w:rPr>
                          <m:t>k</m:t>
                        </m:r>
                      </m:sub>
                    </m:sSub>
                  </m:e>
                </m:nary>
                <m:d>
                  <m:dPr>
                    <m:ctrlPr>
                      <w:rPr>
                        <w:rFonts w:ascii="Cambria Math" w:hAnsi="Cambria Math"/>
                        <w:i/>
                      </w:rPr>
                    </m:ctrlPr>
                  </m:dPr>
                  <m:e>
                    <m:r>
                      <w:rPr>
                        <w:rFonts w:ascii="Cambria Math" w:hAnsi="Cambria Math"/>
                      </w:rPr>
                      <m:t>i,j</m:t>
                    </m:r>
                  </m:e>
                </m:d>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spread,k</m:t>
                    </m:r>
                  </m:sub>
                </m:sSub>
                <m:d>
                  <m:dPr>
                    <m:ctrlPr>
                      <w:rPr>
                        <w:rFonts w:ascii="Cambria Math" w:hAnsi="Cambria Math"/>
                        <w:i/>
                      </w:rPr>
                    </m:ctrlPr>
                  </m:dPr>
                  <m:e>
                    <m:r>
                      <w:rPr>
                        <w:rFonts w:ascii="Cambria Math" w:hAnsi="Cambria Math"/>
                      </w:rPr>
                      <m:t>i,j</m:t>
                    </m:r>
                  </m:e>
                </m:d>
                <m:r>
                  <w:rPr>
                    <w:rFonts w:ascii="Cambria Math" w:hAnsi="Cambria Math"/>
                  </w:rPr>
                  <m:t>⋅</m:t>
                </m:r>
                <m:r>
                  <m:rPr>
                    <m:sty m:val="p"/>
                  </m:rPr>
                  <w:rPr>
                    <w:rFonts w:ascii="Cambria Math" w:eastAsiaTheme="minorEastAsia" w:hAnsi="Cambria Math"/>
                  </w:rPr>
                  <m:t xml:space="preserve"> </m:t>
                </m:r>
                <m:sSubSup>
                  <m:sSubSupPr>
                    <m:ctrlPr>
                      <w:rPr>
                        <w:rFonts w:ascii="Cambria Math" w:eastAsiaTheme="minorEastAsia" w:hAnsi="Cambria Math"/>
                      </w:rPr>
                    </m:ctrlPr>
                  </m:sSubSupPr>
                  <m:e>
                    <m:r>
                      <w:rPr>
                        <w:rFonts w:ascii="Cambria Math" w:eastAsiaTheme="minorEastAsia" w:hAnsi="Cambria Math"/>
                      </w:rPr>
                      <m:t>g</m:t>
                    </m:r>
                  </m:e>
                  <m:sub>
                    <m:r>
                      <w:rPr>
                        <w:rFonts w:ascii="Cambria Math" w:eastAsiaTheme="minorEastAsia" w:hAnsi="Cambria Math"/>
                      </w:rPr>
                      <m:t>dir,k</m:t>
                    </m:r>
                  </m:sub>
                  <m:sup>
                    <m:d>
                      <m:dPr>
                        <m:ctrlPr>
                          <w:rPr>
                            <w:rFonts w:ascii="Cambria Math" w:eastAsiaTheme="minorEastAsia" w:hAnsi="Cambria Math"/>
                          </w:rPr>
                        </m:ctrlPr>
                      </m:dPr>
                      <m:e>
                        <m:r>
                          <w:rPr>
                            <w:rFonts w:ascii="Cambria Math" w:eastAsiaTheme="minorEastAsia" w:hAnsi="Cambria Math"/>
                          </w:rPr>
                          <m:t>i,j)→(x,y</m:t>
                        </m:r>
                      </m:e>
                    </m:d>
                  </m:sup>
                </m:sSubSup>
              </m:oMath>
            </m:oMathPara>
          </w:p>
        </w:tc>
        <w:tc>
          <w:tcPr>
            <w:tcW w:w="505" w:type="pct"/>
            <w:vAlign w:val="center"/>
          </w:tcPr>
          <w:p w14:paraId="75AEC7B5" w14:textId="4920B62B" w:rsidR="00B517B6" w:rsidRPr="005D3129" w:rsidRDefault="00B517B6" w:rsidP="006601CA">
            <w:pPr>
              <w:pStyle w:val="TableText"/>
            </w:pPr>
            <w:bookmarkStart w:id="208" w:name="_Ref223040779"/>
            <w:r w:rsidRPr="005D3129">
              <w:t xml:space="preserve">( </w:t>
            </w:r>
            <w:r w:rsidRPr="005D3129">
              <w:fldChar w:fldCharType="begin"/>
            </w:r>
            <w:r w:rsidRPr="005D3129">
              <w:instrText xml:space="preserve"> SEQ ( \* ARABIC </w:instrText>
            </w:r>
            <w:r w:rsidRPr="005D3129">
              <w:fldChar w:fldCharType="separate"/>
            </w:r>
            <w:r w:rsidR="00111302">
              <w:rPr>
                <w:noProof/>
              </w:rPr>
              <w:t>28</w:t>
            </w:r>
            <w:r w:rsidRPr="005D3129">
              <w:fldChar w:fldCharType="end"/>
            </w:r>
            <w:r w:rsidRPr="005D3129">
              <w:t xml:space="preserve"> )</w:t>
            </w:r>
            <w:bookmarkEnd w:id="208"/>
          </w:p>
        </w:tc>
      </w:tr>
      <w:tr w:rsidR="00E74801" w:rsidRPr="005D3129" w14:paraId="2F42D044" w14:textId="77777777" w:rsidTr="005F5662">
        <w:tc>
          <w:tcPr>
            <w:tcW w:w="4495" w:type="pct"/>
            <w:vAlign w:val="center"/>
          </w:tcPr>
          <w:p w14:paraId="55D766ED" w14:textId="77777777" w:rsidR="00E74801" w:rsidRPr="005D3129" w:rsidRDefault="00000000" w:rsidP="003A086B">
            <w:pPr>
              <w:pStyle w:val="TableText"/>
              <w:rPr>
                <w:rFonts w:eastAsiaTheme="minorEastAsia" w:cstheme="minorBidi"/>
                <w:szCs w:val="24"/>
              </w:rPr>
            </w:pPr>
            <m:oMathPara>
              <m:oMath>
                <m:sSub>
                  <m:sSubPr>
                    <m:ctrlPr>
                      <w:rPr>
                        <w:rFonts w:ascii="Cambria Math" w:hAnsi="Cambria Math"/>
                        <w:szCs w:val="24"/>
                      </w:rPr>
                    </m:ctrlPr>
                  </m:sSubPr>
                  <m:e>
                    <m:r>
                      <w:rPr>
                        <w:rFonts w:ascii="Cambria Math" w:hAnsi="Cambria Math"/>
                        <w:szCs w:val="24"/>
                      </w:rPr>
                      <m:t>R</m:t>
                    </m:r>
                  </m:e>
                  <m:sub>
                    <m:r>
                      <w:rPr>
                        <w:rFonts w:ascii="Cambria Math" w:hAnsi="Cambria Math"/>
                        <w:szCs w:val="24"/>
                      </w:rPr>
                      <m:t>spread,k</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sSub>
                  <m:sSubPr>
                    <m:ctrlPr>
                      <w:rPr>
                        <w:rFonts w:ascii="Cambria Math" w:hAnsi="Cambria Math"/>
                        <w:szCs w:val="24"/>
                      </w:rPr>
                    </m:ctrlPr>
                  </m:sSubPr>
                  <m:e>
                    <m:r>
                      <w:rPr>
                        <w:rFonts w:ascii="Cambria Math" w:hAnsi="Cambria Math"/>
                        <w:szCs w:val="24"/>
                      </w:rPr>
                      <m:t>f</m:t>
                    </m:r>
                  </m:e>
                  <m:sub>
                    <m:r>
                      <w:rPr>
                        <w:rFonts w:ascii="Cambria Math" w:hAnsi="Cambria Math"/>
                        <w:szCs w:val="24"/>
                      </w:rPr>
                      <m:t>ros</m:t>
                    </m:r>
                  </m:sub>
                </m:sSub>
                <m:d>
                  <m:dPr>
                    <m:ctrlPr>
                      <w:rPr>
                        <w:rFonts w:ascii="Cambria Math" w:hAnsi="Cambria Math"/>
                        <w:szCs w:val="24"/>
                      </w:rPr>
                    </m:ctrlPr>
                  </m:dPr>
                  <m:e>
                    <m:eqArr>
                      <m:eqArrPr>
                        <m:ctrlPr>
                          <w:rPr>
                            <w:rFonts w:ascii="Cambria Math" w:hAnsi="Cambria Math"/>
                            <w:i/>
                            <w:szCs w:val="24"/>
                          </w:rPr>
                        </m:ctrlPr>
                      </m:eqArrPr>
                      <m:e>
                        <m:sSub>
                          <m:sSubPr>
                            <m:ctrlPr>
                              <w:rPr>
                                <w:rFonts w:ascii="Cambria Math" w:hAnsi="Cambria Math"/>
                                <w:szCs w:val="24"/>
                              </w:rPr>
                            </m:ctrlPr>
                          </m:sSubPr>
                          <m:e>
                            <m:r>
                              <w:rPr>
                                <w:rFonts w:ascii="Cambria Math" w:hAnsi="Cambria Math"/>
                                <w:szCs w:val="24"/>
                              </w:rPr>
                              <m:t>W</m:t>
                            </m:r>
                          </m:e>
                          <m:sub>
                            <m:r>
                              <w:rPr>
                                <w:rFonts w:ascii="Cambria Math" w:hAnsi="Cambria Math"/>
                                <w:szCs w:val="24"/>
                              </w:rPr>
                              <m:t>ws,k</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r>
                          <m:rPr>
                            <m:nor/>
                          </m:rPr>
                          <w:rPr>
                            <w:szCs w:val="24"/>
                          </w:rPr>
                          <m:t> </m:t>
                        </m:r>
                        <m:sSub>
                          <m:sSubPr>
                            <m:ctrlPr>
                              <w:rPr>
                                <w:rFonts w:ascii="Cambria Math" w:hAnsi="Cambria Math"/>
                                <w:szCs w:val="24"/>
                              </w:rPr>
                            </m:ctrlPr>
                          </m:sSubPr>
                          <m:e>
                            <m:r>
                              <w:rPr>
                                <w:rFonts w:ascii="Cambria Math" w:hAnsi="Cambria Math"/>
                                <w:szCs w:val="24"/>
                              </w:rPr>
                              <m:t>W</m:t>
                            </m:r>
                          </m:e>
                          <m:sub>
                            <m:r>
                              <w:rPr>
                                <w:rFonts w:ascii="Cambria Math" w:hAnsi="Cambria Math"/>
                                <w:szCs w:val="24"/>
                              </w:rPr>
                              <m:t>wd,k</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e>
                      <m:e>
                        <m:r>
                          <m:rPr>
                            <m:nor/>
                          </m:rPr>
                          <w:rPr>
                            <w:szCs w:val="24"/>
                          </w:rPr>
                          <m:t> </m:t>
                        </m:r>
                        <m:sSub>
                          <m:sSubPr>
                            <m:ctrlPr>
                              <w:rPr>
                                <w:rFonts w:ascii="Cambria Math" w:hAnsi="Cambria Math"/>
                                <w:szCs w:val="24"/>
                              </w:rPr>
                            </m:ctrlPr>
                          </m:sSubPr>
                          <m:e>
                            <m:sSub>
                              <m:sSubPr>
                                <m:ctrlPr>
                                  <w:rPr>
                                    <w:rFonts w:ascii="Cambria Math" w:hAnsi="Cambria Math"/>
                                    <w:szCs w:val="24"/>
                                  </w:rPr>
                                </m:ctrlPr>
                              </m:sSubPr>
                              <m:e>
                                <m:r>
                                  <w:rPr>
                                    <w:rFonts w:ascii="Cambria Math" w:hAnsi="Cambria Math"/>
                                    <w:szCs w:val="24"/>
                                  </w:rPr>
                                  <m:t>G</m:t>
                                </m:r>
                              </m:e>
                              <m:sub>
                                <m:r>
                                  <w:rPr>
                                    <w:rFonts w:ascii="Cambria Math" w:hAnsi="Cambria Math"/>
                                    <w:szCs w:val="24"/>
                                  </w:rPr>
                                  <m:t>slope</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,G</m:t>
                            </m:r>
                          </m:e>
                          <m:sub>
                            <m:r>
                              <w:rPr>
                                <w:rFonts w:ascii="Cambria Math" w:hAnsi="Cambria Math"/>
                                <w:szCs w:val="24"/>
                              </w:rPr>
                              <m:t>aspect</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r>
                          <m:rPr>
                            <m:nor/>
                          </m:rPr>
                          <w:rPr>
                            <w:szCs w:val="24"/>
                          </w:rPr>
                          <m:t> </m:t>
                        </m:r>
                        <m:ctrlPr>
                          <w:rPr>
                            <w:rFonts w:ascii="Cambria Math" w:eastAsia="Cambria Math" w:hAnsi="Cambria Math" w:cs="Cambria Math"/>
                            <w:i/>
                          </w:rPr>
                        </m:ctrlPr>
                      </m:e>
                      <m:e>
                        <m:sSub>
                          <m:sSubPr>
                            <m:ctrlPr>
                              <w:rPr>
                                <w:rFonts w:ascii="Cambria Math" w:hAnsi="Cambria Math"/>
                                <w:szCs w:val="24"/>
                              </w:rPr>
                            </m:ctrlPr>
                          </m:sSubPr>
                          <m:e>
                            <m:r>
                              <w:rPr>
                                <w:rFonts w:ascii="Cambria Math" w:hAnsi="Cambria Math"/>
                                <w:szCs w:val="24"/>
                              </w:rPr>
                              <m:t>F</m:t>
                            </m:r>
                          </m:e>
                          <m:sub>
                            <m:r>
                              <w:rPr>
                                <w:rFonts w:ascii="Cambria Math" w:hAnsi="Cambria Math"/>
                                <w:szCs w:val="24"/>
                              </w:rPr>
                              <m:t>moist,k</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sSub>
                          <m:sSubPr>
                            <m:ctrlPr>
                              <w:rPr>
                                <w:rFonts w:ascii="Cambria Math" w:hAnsi="Cambria Math"/>
                                <w:szCs w:val="24"/>
                              </w:rPr>
                            </m:ctrlPr>
                          </m:sSubPr>
                          <m:e>
                            <m:r>
                              <w:rPr>
                                <w:rFonts w:ascii="Cambria Math" w:hAnsi="Cambria Math"/>
                                <w:szCs w:val="24"/>
                              </w:rPr>
                              <m:t>F</m:t>
                            </m:r>
                          </m:e>
                          <m:sub>
                            <m:r>
                              <w:rPr>
                                <w:rFonts w:ascii="Cambria Math" w:hAnsi="Cambria Math"/>
                                <w:szCs w:val="24"/>
                              </w:rPr>
                              <m:t>type</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 xml:space="preserve"> </m:t>
                        </m:r>
                      </m:e>
                    </m:eqArr>
                  </m:e>
                </m:d>
              </m:oMath>
            </m:oMathPara>
          </w:p>
        </w:tc>
        <w:tc>
          <w:tcPr>
            <w:tcW w:w="505" w:type="pct"/>
            <w:vAlign w:val="center"/>
          </w:tcPr>
          <w:p w14:paraId="43946711" w14:textId="6EE35CFF" w:rsidR="00E74801" w:rsidRPr="005D3129" w:rsidRDefault="00E74801" w:rsidP="006601CA">
            <w:pPr>
              <w:pStyle w:val="TableText"/>
            </w:pPr>
            <w:bookmarkStart w:id="209" w:name="_Ref223041003"/>
            <w:r w:rsidRPr="005D3129">
              <w:t xml:space="preserve">( </w:t>
            </w:r>
            <w:r w:rsidRPr="005D3129">
              <w:fldChar w:fldCharType="begin"/>
            </w:r>
            <w:r w:rsidRPr="005D3129">
              <w:instrText xml:space="preserve"> SEQ ( \* ARABIC </w:instrText>
            </w:r>
            <w:r w:rsidRPr="005D3129">
              <w:fldChar w:fldCharType="separate"/>
            </w:r>
            <w:r w:rsidR="00111302">
              <w:rPr>
                <w:noProof/>
              </w:rPr>
              <w:t>29</w:t>
            </w:r>
            <w:r w:rsidRPr="005D3129">
              <w:fldChar w:fldCharType="end"/>
            </w:r>
            <w:r w:rsidRPr="005D3129">
              <w:t xml:space="preserve"> )</w:t>
            </w:r>
            <w:bookmarkEnd w:id="209"/>
          </w:p>
        </w:tc>
      </w:tr>
    </w:tbl>
    <w:p w14:paraId="313C996B" w14:textId="593AA55D" w:rsidR="00756D51" w:rsidRPr="005D3129" w:rsidRDefault="004B34B3" w:rsidP="00756D51">
      <w:pPr>
        <w:pStyle w:val="ParText"/>
      </w:pPr>
      <w:r w:rsidRPr="005D3129">
        <w:rPr>
          <w:rFonts w:eastAsiaTheme="minorEastAsia"/>
        </w:rPr>
        <w:t xml:space="preserve">The scalar magnitude </w:t>
      </w:r>
      <m:oMath>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spread,k</m:t>
            </m:r>
          </m:sub>
        </m:sSub>
        <m:d>
          <m:dPr>
            <m:ctrlPr>
              <w:rPr>
                <w:rFonts w:ascii="Cambria Math" w:eastAsiaTheme="minorEastAsia" w:hAnsi="Cambria Math"/>
                <w:i/>
              </w:rPr>
            </m:ctrlPr>
          </m:dPr>
          <m:e>
            <m:r>
              <w:rPr>
                <w:rFonts w:ascii="Cambria Math" w:eastAsiaTheme="minorEastAsia" w:hAnsi="Cambria Math"/>
              </w:rPr>
              <m:t>x,y</m:t>
            </m:r>
          </m:e>
        </m:d>
      </m:oMath>
      <w:r w:rsidRPr="005D3129">
        <w:rPr>
          <w:rFonts w:eastAsiaTheme="minorEastAsia"/>
        </w:rPr>
        <w:t xml:space="preserve"> does not determine spread direction. Directional influence </w:t>
      </w:r>
      <w:r w:rsidRPr="005D3129">
        <w:rPr>
          <w:rFonts w:eastAsiaTheme="minorEastAsia"/>
        </w:rPr>
        <w:fldChar w:fldCharType="begin"/>
      </w:r>
      <w:r w:rsidRPr="005D3129">
        <w:rPr>
          <w:rFonts w:eastAsiaTheme="minorEastAsia"/>
        </w:rPr>
        <w:instrText xml:space="preserve"> REF _Ref223221067 \h </w:instrText>
      </w:r>
      <w:r w:rsidRPr="005D3129">
        <w:rPr>
          <w:rFonts w:eastAsiaTheme="minorEastAsia"/>
        </w:rPr>
      </w:r>
      <w:r w:rsidRPr="005D3129">
        <w:rPr>
          <w:rFonts w:eastAsiaTheme="minorEastAsia"/>
        </w:rPr>
        <w:fldChar w:fldCharType="separate"/>
      </w:r>
      <w:r w:rsidR="00111302" w:rsidRPr="005D3129">
        <w:t xml:space="preserve">( </w:t>
      </w:r>
      <w:r w:rsidR="00111302">
        <w:rPr>
          <w:noProof/>
        </w:rPr>
        <w:t>30</w:t>
      </w:r>
      <w:r w:rsidR="00111302" w:rsidRPr="005D3129">
        <w:t xml:space="preserve"> )</w:t>
      </w:r>
      <w:r w:rsidRPr="005D3129">
        <w:rPr>
          <w:rFonts w:eastAsiaTheme="minorEastAsia"/>
        </w:rPr>
        <w:fldChar w:fldCharType="end"/>
      </w:r>
      <w:r w:rsidRPr="005D3129">
        <w:rPr>
          <w:rFonts w:eastAsiaTheme="minorEastAsia"/>
        </w:rPr>
        <w:t xml:space="preserve"> is introduced when propagating fire from a burning neighbor </w:t>
      </w:r>
      <m:oMath>
        <m:d>
          <m:dPr>
            <m:sepChr m:val=","/>
            <m:ctrlPr>
              <w:rPr>
                <w:rFonts w:ascii="Cambria Math" w:eastAsiaTheme="minorEastAsia" w:hAnsi="Cambria Math"/>
              </w:rPr>
            </m:ctrlPr>
          </m:dPr>
          <m:e>
            <m:r>
              <w:rPr>
                <w:rFonts w:ascii="Cambria Math" w:eastAsiaTheme="minorEastAsia" w:hAnsi="Cambria Math"/>
              </w:rPr>
              <m:t>i</m:t>
            </m:r>
          </m:e>
          <m:e>
            <m:r>
              <w:rPr>
                <w:rFonts w:ascii="Cambria Math" w:eastAsiaTheme="minorEastAsia" w:hAnsi="Cambria Math"/>
              </w:rPr>
              <m:t>j</m:t>
            </m:r>
          </m:e>
        </m:d>
      </m:oMath>
      <w:r w:rsidRPr="005D3129">
        <w:rPr>
          <w:rFonts w:eastAsiaTheme="minorEastAsia"/>
        </w:rPr>
        <w:t xml:space="preserve"> to target cell </w:t>
      </w:r>
      <m:oMath>
        <m:d>
          <m:dPr>
            <m:ctrlPr>
              <w:rPr>
                <w:rFonts w:ascii="Cambria Math" w:eastAsiaTheme="minorEastAsia" w:hAnsi="Cambria Math"/>
                <w:i/>
              </w:rPr>
            </m:ctrlPr>
          </m:dPr>
          <m:e>
            <m:r>
              <w:rPr>
                <w:rFonts w:ascii="Cambria Math" w:eastAsiaTheme="minorEastAsia" w:hAnsi="Cambria Math"/>
              </w:rPr>
              <m:t>x,y</m:t>
            </m:r>
          </m:e>
        </m:d>
      </m:oMath>
      <w:r w:rsidRPr="005D3129">
        <w:rPr>
          <w:rFonts w:eastAsiaTheme="minorEastAsia"/>
        </w:rPr>
        <w:t xml:space="preserve">. </w:t>
      </w:r>
      <m:oMath>
        <m:sSub>
          <m:sSubPr>
            <m:ctrlPr>
              <w:rPr>
                <w:rFonts w:ascii="Cambria Math" w:hAnsi="Cambria Math"/>
              </w:rPr>
            </m:ctrlPr>
          </m:sSubPr>
          <m:e>
            <m:r>
              <w:rPr>
                <w:rFonts w:ascii="Cambria Math" w:hAnsi="Cambria Math"/>
              </w:rPr>
              <m:t>φ</m:t>
            </m:r>
          </m:e>
          <m:sub>
            <m:d>
              <m:dPr>
                <m:ctrlPr>
                  <w:rPr>
                    <w:rFonts w:ascii="Cambria Math" w:hAnsi="Cambria Math"/>
                  </w:rPr>
                </m:ctrlPr>
              </m:dPr>
              <m:e>
                <m:r>
                  <w:rPr>
                    <w:rFonts w:ascii="Cambria Math" w:hAnsi="Cambria Math"/>
                  </w:rPr>
                  <m:t>i,j)→(x,y</m:t>
                </m:r>
              </m:e>
            </m:d>
          </m:sub>
        </m:sSub>
      </m:oMath>
      <w:r w:rsidRPr="005D3129">
        <w:t xml:space="preserve"> is the geometric direction between cells. This ensures anisotropic spread aligned with wind direction.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5D3129" w14:paraId="5831256C" w14:textId="77777777" w:rsidTr="00B517B6">
        <w:tc>
          <w:tcPr>
            <w:tcW w:w="4495" w:type="pct"/>
            <w:vAlign w:val="center"/>
          </w:tcPr>
          <w:p w14:paraId="7CD67A1B" w14:textId="77777777" w:rsidR="00E87F5E" w:rsidRPr="005D3129" w:rsidRDefault="00000000" w:rsidP="00921BAD">
            <w:pPr>
              <w:pStyle w:val="TableText"/>
            </w:pPr>
            <m:oMathPara>
              <m:oMath>
                <m:sSubSup>
                  <m:sSubSupPr>
                    <m:ctrlPr>
                      <w:rPr>
                        <w:rFonts w:ascii="Cambria Math" w:eastAsiaTheme="minorEastAsia" w:hAnsi="Cambria Math"/>
                      </w:rPr>
                    </m:ctrlPr>
                  </m:sSubSupPr>
                  <m:e>
                    <m:r>
                      <w:rPr>
                        <w:rFonts w:ascii="Cambria Math" w:eastAsiaTheme="minorEastAsia" w:hAnsi="Cambria Math"/>
                      </w:rPr>
                      <m:t>g</m:t>
                    </m:r>
                  </m:e>
                  <m:sub>
                    <m:r>
                      <w:rPr>
                        <w:rFonts w:ascii="Cambria Math" w:eastAsiaTheme="minorEastAsia" w:hAnsi="Cambria Math"/>
                      </w:rPr>
                      <m:t>dir,k</m:t>
                    </m:r>
                  </m:sub>
                  <m:sup>
                    <m:d>
                      <m:dPr>
                        <m:ctrlPr>
                          <w:rPr>
                            <w:rFonts w:ascii="Cambria Math" w:eastAsiaTheme="minorEastAsia" w:hAnsi="Cambria Math"/>
                          </w:rPr>
                        </m:ctrlPr>
                      </m:dPr>
                      <m:e>
                        <m:r>
                          <w:rPr>
                            <w:rFonts w:ascii="Cambria Math" w:eastAsiaTheme="minorEastAsia" w:hAnsi="Cambria Math"/>
                          </w:rPr>
                          <m:t>i,j)→(x,y</m:t>
                        </m:r>
                      </m:e>
                    </m:d>
                  </m:sup>
                </m:sSubSup>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max</m:t>
                    </m:r>
                  </m:fName>
                  <m:e>
                    <m:d>
                      <m:dPr>
                        <m:ctrlPr>
                          <w:rPr>
                            <w:rFonts w:ascii="Cambria Math" w:eastAsiaTheme="minorEastAsia" w:hAnsi="Cambria Math"/>
                            <w:i/>
                          </w:rPr>
                        </m:ctrlPr>
                      </m:dPr>
                      <m:e>
                        <m:r>
                          <w:rPr>
                            <w:rFonts w:ascii="Cambria Math" w:eastAsiaTheme="minorEastAsia" w:hAnsi="Cambria Math"/>
                          </w:rPr>
                          <m:t>0,</m:t>
                        </m:r>
                        <m:func>
                          <m:funcPr>
                            <m:ctrlPr>
                              <w:rPr>
                                <w:rFonts w:ascii="Cambria Math" w:eastAsiaTheme="minorEastAsia" w:hAnsi="Cambria Math"/>
                                <w:i/>
                              </w:rPr>
                            </m:ctrlPr>
                          </m:funcPr>
                          <m:fName>
                            <m:r>
                              <w:rPr>
                                <w:rFonts w:ascii="Cambria Math" w:eastAsiaTheme="minorEastAsia" w:hAnsi="Cambria Math"/>
                              </w:rPr>
                              <m:t>cos</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wd,k</m:t>
                                    </m:r>
                                  </m:sub>
                                </m:sSub>
                                <m:d>
                                  <m:dPr>
                                    <m:ctrlPr>
                                      <w:rPr>
                                        <w:rFonts w:ascii="Cambria Math" w:eastAsiaTheme="minorEastAsia" w:hAnsi="Cambria Math"/>
                                        <w:i/>
                                      </w:rPr>
                                    </m:ctrlPr>
                                  </m:dPr>
                                  <m:e>
                                    <m:r>
                                      <w:rPr>
                                        <w:rFonts w:ascii="Cambria Math" w:eastAsiaTheme="minorEastAsia" w:hAnsi="Cambria Math"/>
                                      </w:rPr>
                                      <m:t>i,j</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φ</m:t>
                                    </m:r>
                                  </m:e>
                                  <m:sub>
                                    <m:d>
                                      <m:dPr>
                                        <m:ctrlPr>
                                          <w:rPr>
                                            <w:rFonts w:ascii="Cambria Math" w:eastAsiaTheme="minorEastAsia" w:hAnsi="Cambria Math"/>
                                            <w:i/>
                                          </w:rPr>
                                        </m:ctrlPr>
                                      </m:dPr>
                                      <m:e>
                                        <m:r>
                                          <w:rPr>
                                            <w:rFonts w:ascii="Cambria Math" w:eastAsiaTheme="minorEastAsia" w:hAnsi="Cambria Math"/>
                                          </w:rPr>
                                          <m:t>i,j)→(x,y</m:t>
                                        </m:r>
                                      </m:e>
                                    </m:d>
                                  </m:sub>
                                </m:sSub>
                              </m:e>
                            </m:d>
                          </m:e>
                        </m:func>
                      </m:e>
                    </m:d>
                  </m:e>
                </m:func>
              </m:oMath>
            </m:oMathPara>
          </w:p>
        </w:tc>
        <w:tc>
          <w:tcPr>
            <w:tcW w:w="505" w:type="pct"/>
            <w:vAlign w:val="center"/>
          </w:tcPr>
          <w:p w14:paraId="4B174EA6" w14:textId="6256665D" w:rsidR="00B517B6" w:rsidRPr="005D3129" w:rsidRDefault="00B517B6" w:rsidP="006601CA">
            <w:pPr>
              <w:pStyle w:val="TableText"/>
            </w:pPr>
            <w:bookmarkStart w:id="210" w:name="_Ref223221067"/>
            <w:r w:rsidRPr="005D3129">
              <w:t xml:space="preserve">( </w:t>
            </w:r>
            <w:r w:rsidRPr="005D3129">
              <w:fldChar w:fldCharType="begin"/>
            </w:r>
            <w:r w:rsidRPr="005D3129">
              <w:instrText xml:space="preserve"> SEQ ( \* ARABIC </w:instrText>
            </w:r>
            <w:r w:rsidRPr="005D3129">
              <w:fldChar w:fldCharType="separate"/>
            </w:r>
            <w:r w:rsidR="00111302">
              <w:rPr>
                <w:noProof/>
              </w:rPr>
              <w:t>30</w:t>
            </w:r>
            <w:r w:rsidRPr="005D3129">
              <w:fldChar w:fldCharType="end"/>
            </w:r>
            <w:r w:rsidRPr="005D3129">
              <w:t xml:space="preserve"> )</w:t>
            </w:r>
            <w:bookmarkEnd w:id="210"/>
          </w:p>
        </w:tc>
      </w:tr>
    </w:tbl>
    <w:p w14:paraId="70758862" w14:textId="7ADBF477" w:rsidR="000E1725" w:rsidRPr="005D3129" w:rsidRDefault="006433C4" w:rsidP="00187F0F">
      <w:pPr>
        <w:pStyle w:val="ParText"/>
        <w:tabs>
          <w:tab w:val="left" w:pos="7513"/>
        </w:tabs>
      </w:pPr>
      <w:r w:rsidRPr="005D3129">
        <w:fldChar w:fldCharType="begin"/>
      </w:r>
      <w:r w:rsidRPr="005D3129">
        <w:instrText xml:space="preserve"> REF _Ref227450232 \h  \* MERGEFORMAT </w:instrText>
      </w:r>
      <w:r w:rsidRPr="005D3129">
        <w:fldChar w:fldCharType="separate"/>
      </w:r>
      <w:r w:rsidR="00111302" w:rsidRPr="005D3129">
        <w:t xml:space="preserve">Figure </w:t>
      </w:r>
      <w:r w:rsidR="00111302">
        <w:t>3.4</w:t>
      </w:r>
      <w:r w:rsidRPr="005D3129">
        <w:fldChar w:fldCharType="end"/>
      </w:r>
      <w:r w:rsidRPr="005D3129">
        <w:t xml:space="preserve"> depicts the spatial structure of the propagation influence accumulation. The 3×3 stencil centered on the target cell </w:t>
      </w:r>
      <m:oMath>
        <m:r>
          <w:rPr>
            <w:rFonts w:ascii="Cambria Math" w:hAnsi="Cambria Math"/>
          </w:rPr>
          <m:t>(x,y)</m:t>
        </m:r>
      </m:oMath>
      <w:r w:rsidRPr="005D3129">
        <w:t xml:space="preserve"> represents the 8-connected neighborhood </w:t>
      </w:r>
      <m:oMath>
        <m:sSub>
          <m:sSubPr>
            <m:ctrlPr>
              <w:rPr>
                <w:rFonts w:ascii="Cambria Math" w:hAnsi="Cambria Math"/>
                <w:i/>
              </w:rPr>
            </m:ctrlPr>
          </m:sSubPr>
          <m:e>
            <m:r>
              <w:rPr>
                <w:rFonts w:ascii="Cambria Math" w:hAnsi="Cambria Math"/>
              </w:rPr>
              <m:t>N</m:t>
            </m:r>
          </m:e>
          <m:sub>
            <m:r>
              <w:rPr>
                <w:rFonts w:ascii="Cambria Math" w:hAnsi="Cambria Math"/>
              </w:rPr>
              <m:t>8</m:t>
            </m:r>
            <m:d>
              <m:dPr>
                <m:ctrlPr>
                  <w:rPr>
                    <w:rFonts w:ascii="Cambria Math" w:hAnsi="Cambria Math"/>
                    <w:i/>
                  </w:rPr>
                </m:ctrlPr>
              </m:dPr>
              <m:e>
                <m:r>
                  <w:rPr>
                    <w:rFonts w:ascii="Cambria Math" w:hAnsi="Cambria Math"/>
                  </w:rPr>
                  <m:t>x,y</m:t>
                </m:r>
              </m:e>
            </m:d>
          </m:sub>
        </m:sSub>
      </m:oMath>
      <w:r w:rsidRPr="005D3129">
        <w:t xml:space="preserve"> defined in </w:t>
      </w:r>
      <w:r w:rsidRPr="005D3129">
        <w:fldChar w:fldCharType="begin"/>
      </w:r>
      <w:r w:rsidRPr="005D3129">
        <w:instrText xml:space="preserve"> REF _Ref223040779 \h </w:instrText>
      </w:r>
      <w:r w:rsidRPr="005D3129">
        <w:fldChar w:fldCharType="separate"/>
      </w:r>
      <w:r w:rsidR="00111302" w:rsidRPr="005D3129">
        <w:t xml:space="preserve">( </w:t>
      </w:r>
      <w:r w:rsidR="00111302">
        <w:rPr>
          <w:noProof/>
        </w:rPr>
        <w:t>28</w:t>
      </w:r>
      <w:r w:rsidR="00111302" w:rsidRPr="005D3129">
        <w:t xml:space="preserve"> )</w:t>
      </w:r>
      <w:r w:rsidRPr="005D3129">
        <w:fldChar w:fldCharType="end"/>
      </w:r>
      <w:r w:rsidRPr="005D3129">
        <w:t xml:space="preserve">; the three cells shaded in red denote burning neighbors with </w:t>
      </w:r>
      <m:oMath>
        <m:sSub>
          <m:sSubPr>
            <m:ctrlPr>
              <w:rPr>
                <w:rFonts w:ascii="Cambria Math" w:hAnsi="Cambria Math"/>
                <w:i/>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i,j</m:t>
            </m:r>
          </m:e>
        </m:d>
        <m:r>
          <w:rPr>
            <w:rFonts w:ascii="Cambria Math" w:hAnsi="Cambria Math"/>
          </w:rPr>
          <m:t xml:space="preserve"> = 1</m:t>
        </m:r>
      </m:oMath>
      <w:r w:rsidRPr="005D3129">
        <w:t xml:space="preserve">, while the remaining five are non-burning. The wind direction </w:t>
      </w:r>
      <m:oMath>
        <m:sSub>
          <m:sSubPr>
            <m:ctrlPr>
              <w:rPr>
                <w:rFonts w:ascii="Cambria Math" w:hAnsi="Cambria Math"/>
                <w:i/>
              </w:rPr>
            </m:ctrlPr>
          </m:sSubPr>
          <m:e>
            <m:r>
              <w:rPr>
                <w:rFonts w:ascii="Cambria Math" w:hAnsi="Cambria Math"/>
              </w:rPr>
              <m:t>W</m:t>
            </m:r>
          </m:e>
          <m:sub>
            <m:r>
              <w:rPr>
                <w:rFonts w:ascii="Cambria Math" w:hAnsi="Cambria Math"/>
              </w:rPr>
              <m:t>wd,k</m:t>
            </m:r>
          </m:sub>
        </m:sSub>
      </m:oMath>
      <w:r w:rsidRPr="005D3129">
        <w:t>, represented by the large arrow in the upper-right region of the figure, establishes the axis of anisotropy.</w:t>
      </w:r>
    </w:p>
    <w:p w14:paraId="67FE03DF" w14:textId="77777777" w:rsidR="005C0E4B" w:rsidRPr="005D3129" w:rsidRDefault="005C0E4B" w:rsidP="005C0E4B">
      <w:pPr>
        <w:pStyle w:val="ParText"/>
        <w:keepNext/>
      </w:pPr>
      <w:r w:rsidRPr="005D3129">
        <w:rPr>
          <w:noProof/>
        </w:rPr>
        <w:lastRenderedPageBreak/>
        <w:drawing>
          <wp:inline distT="0" distB="0" distL="0" distR="0" wp14:anchorId="162DD9F7" wp14:editId="1E7B43DC">
            <wp:extent cx="5040000" cy="4703523"/>
            <wp:effectExtent l="0" t="0" r="8255" b="0"/>
            <wp:docPr id="147591847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040000" cy="4703523"/>
                    </a:xfrm>
                    <a:prstGeom prst="rect">
                      <a:avLst/>
                    </a:prstGeom>
                    <a:noFill/>
                  </pic:spPr>
                </pic:pic>
              </a:graphicData>
            </a:graphic>
          </wp:inline>
        </w:drawing>
      </w:r>
    </w:p>
    <w:p w14:paraId="16E76DFC" w14:textId="474B4098" w:rsidR="005C0E4B" w:rsidRPr="005D3129" w:rsidRDefault="005C0E4B" w:rsidP="005C0E4B">
      <w:pPr>
        <w:pStyle w:val="Caption"/>
        <w:rPr>
          <w:rFonts w:eastAsiaTheme="minorEastAsia"/>
          <w:b/>
          <w:bCs/>
        </w:rPr>
      </w:pPr>
      <w:bookmarkStart w:id="211" w:name="_Ref227450232"/>
      <w:bookmarkStart w:id="212" w:name="_Toc236875995"/>
      <w:r w:rsidRPr="005D3129">
        <w:t xml:space="preserve">Figure </w:t>
      </w:r>
      <w:r w:rsidR="00CB2B5F">
        <w:fldChar w:fldCharType="begin"/>
      </w:r>
      <w:r w:rsidR="00CB2B5F">
        <w:instrText xml:space="preserve"> STYLEREF 1 \s </w:instrText>
      </w:r>
      <w:r w:rsidR="00CB2B5F">
        <w:fldChar w:fldCharType="separate"/>
      </w:r>
      <w:r w:rsidR="00111302">
        <w:rPr>
          <w:noProof/>
        </w:rPr>
        <w:t>3</w:t>
      </w:r>
      <w:r w:rsidR="00CB2B5F">
        <w:fldChar w:fldCharType="end"/>
      </w:r>
      <w:r w:rsidR="00CB2B5F">
        <w:t>.</w:t>
      </w:r>
      <w:r w:rsidR="00CB2B5F">
        <w:fldChar w:fldCharType="begin"/>
      </w:r>
      <w:r w:rsidR="00CB2B5F">
        <w:instrText xml:space="preserve"> SEQ Figure \* ARABIC \s 1 </w:instrText>
      </w:r>
      <w:r w:rsidR="00CB2B5F">
        <w:fldChar w:fldCharType="separate"/>
      </w:r>
      <w:r w:rsidR="00111302">
        <w:rPr>
          <w:noProof/>
        </w:rPr>
        <w:t>4</w:t>
      </w:r>
      <w:r w:rsidR="00CB2B5F">
        <w:fldChar w:fldCharType="end"/>
      </w:r>
      <w:bookmarkEnd w:id="211"/>
      <w:r w:rsidRPr="005D3129">
        <w:t xml:space="preserve"> Wind-dependent directional propagation into target cell</w:t>
      </w:r>
      <w:bookmarkEnd w:id="212"/>
      <w:r w:rsidRPr="005D3129">
        <w:t xml:space="preserve"> </w:t>
      </w:r>
    </w:p>
    <w:p w14:paraId="47732C92" w14:textId="4F33604F" w:rsidR="00DB70EC" w:rsidRPr="005D3129" w:rsidRDefault="00DB70EC" w:rsidP="00DB70EC">
      <w:pPr>
        <w:pStyle w:val="ParText"/>
        <w:tabs>
          <w:tab w:val="left" w:pos="7513"/>
        </w:tabs>
      </w:pPr>
      <w:r w:rsidRPr="005D3129">
        <w:t xml:space="preserve">For each burning neighbor, a propagation arrow is drawn toward the target cell with line weight proportional to its directional weight </w:t>
      </w:r>
      <m:oMath>
        <m:sSubSup>
          <m:sSubSupPr>
            <m:ctrlPr>
              <w:rPr>
                <w:rFonts w:ascii="Cambria Math" w:hAnsi="Cambria Math"/>
                <w:i/>
              </w:rPr>
            </m:ctrlPr>
          </m:sSubSupPr>
          <m:e>
            <m:r>
              <w:rPr>
                <w:rFonts w:ascii="Cambria Math" w:hAnsi="Cambria Math"/>
              </w:rPr>
              <m:t>g</m:t>
            </m:r>
          </m:e>
          <m:sub>
            <m:r>
              <w:rPr>
                <w:rFonts w:ascii="Cambria Math" w:hAnsi="Cambria Math"/>
              </w:rPr>
              <m:t>dir,k</m:t>
            </m:r>
          </m:sub>
          <m:sup>
            <m:d>
              <m:dPr>
                <m:ctrlPr>
                  <w:rPr>
                    <w:rFonts w:ascii="Cambria Math" w:hAnsi="Cambria Math"/>
                    <w:i/>
                  </w:rPr>
                </m:ctrlPr>
              </m:dPr>
              <m:e>
                <m:r>
                  <w:rPr>
                    <w:rFonts w:ascii="Cambria Math" w:hAnsi="Cambria Math"/>
                  </w:rPr>
                  <m:t>i,j</m:t>
                </m:r>
              </m:e>
            </m:d>
            <m:r>
              <w:rPr>
                <w:rFonts w:ascii="Cambria Math" w:hAnsi="Cambria Math"/>
              </w:rPr>
              <m:t>→</m:t>
            </m:r>
            <m:d>
              <m:dPr>
                <m:ctrlPr>
                  <w:rPr>
                    <w:rFonts w:ascii="Cambria Math" w:hAnsi="Cambria Math"/>
                    <w:i/>
                  </w:rPr>
                </m:ctrlPr>
              </m:dPr>
              <m:e>
                <m:r>
                  <w:rPr>
                    <w:rFonts w:ascii="Cambria Math" w:hAnsi="Cambria Math"/>
                  </w:rPr>
                  <m:t>x,y</m:t>
                </m:r>
              </m:e>
            </m:d>
          </m:sup>
        </m:sSubSup>
      </m:oMath>
      <w:r>
        <w:t xml:space="preserve">: The arrow from the northeast neighbor is aligned with the wind vector and therefore receives full weight </w:t>
      </w:r>
      <m:oMath>
        <m:sSub>
          <m:sSubPr>
            <m:ctrlPr>
              <w:rPr>
                <w:rFonts w:ascii="Cambria Math" w:hAnsi="Cambria Math"/>
                <w:i/>
              </w:rPr>
            </m:ctrlPr>
          </m:sSubPr>
          <m:e>
            <m:r>
              <w:rPr>
                <w:rFonts w:ascii="Cambria Math" w:hAnsi="Cambria Math"/>
              </w:rPr>
              <m:t>g</m:t>
            </m:r>
          </m:e>
          <m:sub>
            <m:r>
              <w:rPr>
                <w:rFonts w:ascii="Cambria Math" w:hAnsi="Cambria Math"/>
              </w:rPr>
              <m:t>dir</m:t>
            </m:r>
          </m:sub>
        </m:sSub>
        <m:r>
          <w:rPr>
            <w:rFonts w:ascii="Cambria Math" w:hAnsi="Cambria Math"/>
          </w:rPr>
          <m:t xml:space="preserve"> → 1</m:t>
        </m:r>
      </m:oMath>
      <w:r w:rsidRPr="005D3129">
        <w:t xml:space="preserve">; the arrow from the northern neighbor is oblique and receives an intermediate weight </w:t>
      </w:r>
      <m:oMath>
        <m:sSub>
          <m:sSubPr>
            <m:ctrlPr>
              <w:rPr>
                <w:rFonts w:ascii="Cambria Math" w:hAnsi="Cambria Math"/>
                <w:i/>
              </w:rPr>
            </m:ctrlPr>
          </m:sSubPr>
          <m:e>
            <m:r>
              <w:rPr>
                <w:rFonts w:ascii="Cambria Math" w:hAnsi="Cambria Math"/>
              </w:rPr>
              <m:t>g</m:t>
            </m:r>
          </m:e>
          <m:sub>
            <m:r>
              <w:rPr>
                <w:rFonts w:ascii="Cambria Math" w:hAnsi="Cambria Math"/>
              </w:rPr>
              <m:t>dir</m:t>
            </m:r>
          </m:sub>
        </m:sSub>
        <m:r>
          <w:rPr>
            <w:rFonts w:ascii="Cambria Math" w:hAnsi="Cambria Math"/>
          </w:rPr>
          <m:t xml:space="preserve"> ≈ 0.71</m:t>
        </m:r>
      </m:oMath>
      <w:r w:rsidRPr="005D3129">
        <w:t xml:space="preserve">; and the arrow from the southeastern neighbor is oriented opposite to the wind and is entirely eliminated, </w:t>
      </w:r>
      <m:oMath>
        <m:sSub>
          <m:sSubPr>
            <m:ctrlPr>
              <w:rPr>
                <w:rFonts w:ascii="Cambria Math" w:hAnsi="Cambria Math"/>
                <w:i/>
              </w:rPr>
            </m:ctrlPr>
          </m:sSubPr>
          <m:e>
            <m:r>
              <w:rPr>
                <w:rFonts w:ascii="Cambria Math" w:hAnsi="Cambria Math"/>
              </w:rPr>
              <m:t>g</m:t>
            </m:r>
          </m:e>
          <m:sub>
            <m:r>
              <w:rPr>
                <w:rFonts w:ascii="Cambria Math" w:hAnsi="Cambria Math"/>
              </w:rPr>
              <m:t>dir</m:t>
            </m:r>
          </m:sub>
        </m:sSub>
        <m:r>
          <w:rPr>
            <w:rFonts w:ascii="Cambria Math" w:hAnsi="Cambria Math"/>
          </w:rPr>
          <m:t xml:space="preserve"> = 0</m:t>
        </m:r>
      </m:oMath>
      <w:r w:rsidRPr="005D3129">
        <w:t xml:space="preserve">, by the </w:t>
      </w:r>
      <m:oMath>
        <m:r>
          <w:rPr>
            <w:rFonts w:ascii="Cambria Math" w:hAnsi="Cambria Math"/>
          </w:rPr>
          <m:t>max</m:t>
        </m:r>
        <m:d>
          <m:dPr>
            <m:begChr m:val="{"/>
            <m:endChr m:val="}"/>
            <m:ctrlPr>
              <w:rPr>
                <w:rFonts w:ascii="Cambria Math" w:hAnsi="Cambria Math"/>
                <w:i/>
              </w:rPr>
            </m:ctrlPr>
          </m:dPr>
          <m:e>
            <m:r>
              <w:rPr>
                <w:rFonts w:ascii="Cambria Math" w:hAnsi="Cambria Math"/>
              </w:rPr>
              <m:t>0, ·</m:t>
            </m:r>
          </m:e>
        </m:d>
      </m:oMath>
      <w:r w:rsidRPr="005D3129">
        <w:t xml:space="preserve"> clipping</w:t>
      </w:r>
      <w:r>
        <w:t xml:space="preserve"> of the base kernel. The aggregate propagation influence </w:t>
      </w:r>
      <m:oMath>
        <m:sSub>
          <m:sSubPr>
            <m:ctrlPr>
              <w:rPr>
                <w:rFonts w:ascii="Cambria Math" w:hAnsi="Cambria Math"/>
                <w:i/>
              </w:rPr>
            </m:ctrlPr>
          </m:sSubPr>
          <m:e>
            <m:r>
              <w:rPr>
                <w:rFonts w:ascii="Cambria Math" w:hAnsi="Cambria Math"/>
              </w:rPr>
              <m:t>Ψ</m:t>
            </m:r>
          </m:e>
          <m:sub>
            <m:r>
              <w:rPr>
                <w:rFonts w:ascii="Cambria Math" w:hAnsi="Cambria Math"/>
              </w:rPr>
              <m:t>k</m:t>
            </m:r>
          </m:sub>
        </m:sSub>
        <m:d>
          <m:dPr>
            <m:ctrlPr>
              <w:rPr>
                <w:rFonts w:ascii="Cambria Math" w:hAnsi="Cambria Math"/>
                <w:i/>
              </w:rPr>
            </m:ctrlPr>
          </m:dPr>
          <m:e>
            <m:r>
              <w:rPr>
                <w:rFonts w:ascii="Cambria Math" w:hAnsi="Cambria Math"/>
              </w:rPr>
              <m:t>x,y</m:t>
            </m:r>
          </m:e>
        </m:d>
      </m:oMath>
      <w:r w:rsidRPr="005D3129">
        <w:t xml:space="preserve"> computed through </w:t>
      </w:r>
      <w:r w:rsidRPr="005D3129">
        <w:fldChar w:fldCharType="begin"/>
      </w:r>
      <w:r w:rsidRPr="005D3129">
        <w:instrText xml:space="preserve"> REF _Ref223040779 \h </w:instrText>
      </w:r>
      <w:r w:rsidRPr="005D3129">
        <w:fldChar w:fldCharType="separate"/>
      </w:r>
      <w:r w:rsidR="00111302" w:rsidRPr="005D3129">
        <w:t xml:space="preserve">( </w:t>
      </w:r>
      <w:r w:rsidR="00111302">
        <w:rPr>
          <w:noProof/>
        </w:rPr>
        <w:t>28</w:t>
      </w:r>
      <w:r w:rsidR="00111302" w:rsidRPr="005D3129">
        <w:t xml:space="preserve"> )</w:t>
      </w:r>
      <w:r w:rsidRPr="005D3129">
        <w:fldChar w:fldCharType="end"/>
      </w:r>
      <w:r w:rsidRPr="005D3129">
        <w:t xml:space="preserve"> is therefore not a symmetric average over the 8-neighborhood but a wind-aligned weighted sum, and the ignition condition </w:t>
      </w:r>
      <m:oMath>
        <m:sSub>
          <m:sSubPr>
            <m:ctrlPr>
              <w:rPr>
                <w:rFonts w:ascii="Cambria Math" w:hAnsi="Cambria Math"/>
                <w:i/>
              </w:rPr>
            </m:ctrlPr>
          </m:sSubPr>
          <m:e>
            <m:r>
              <w:rPr>
                <w:rFonts w:ascii="Cambria Math" w:hAnsi="Cambria Math"/>
              </w:rPr>
              <m:t>Ψ</m:t>
            </m:r>
          </m:e>
          <m:sub>
            <m:r>
              <w:rPr>
                <w:rFonts w:ascii="Cambria Math" w:hAnsi="Cambria Math"/>
              </w:rPr>
              <m:t>k</m:t>
            </m:r>
          </m:sub>
        </m:sSub>
        <m:r>
          <w:rPr>
            <w:rFonts w:ascii="Cambria Math" w:hAnsi="Cambria Math"/>
          </w:rPr>
          <m:t xml:space="preserve">(x,y) &gt; </m:t>
        </m:r>
        <m:sSub>
          <m:sSubPr>
            <m:ctrlPr>
              <w:rPr>
                <w:rFonts w:ascii="Cambria Math" w:hAnsi="Cambria Math"/>
                <w:i/>
              </w:rPr>
            </m:ctrlPr>
          </m:sSubPr>
          <m:e>
            <m:r>
              <w:rPr>
                <w:rFonts w:ascii="Cambria Math" w:hAnsi="Cambria Math"/>
              </w:rPr>
              <m:t>Θ</m:t>
            </m:r>
          </m:e>
          <m:sub>
            <m:r>
              <w:rPr>
                <w:rFonts w:ascii="Cambria Math" w:hAnsi="Cambria Math"/>
              </w:rPr>
              <m:t>ign</m:t>
            </m:r>
          </m:sub>
        </m:sSub>
        <m:r>
          <w:rPr>
            <w:rFonts w:ascii="Cambria Math" w:hAnsi="Cambria Math"/>
          </w:rPr>
          <m:t xml:space="preserve"> </m:t>
        </m:r>
      </m:oMath>
      <w:r w:rsidRPr="005D3129">
        <w:rPr>
          <w:rFonts w:eastAsiaTheme="minorEastAsia"/>
        </w:rPr>
        <w:t xml:space="preserve"> </w:t>
      </w:r>
      <w:r w:rsidRPr="005D3129">
        <w:fldChar w:fldCharType="begin"/>
      </w:r>
      <m:oMath>
        <m:r>
          <m:rPr>
            <m:sty m:val="p"/>
          </m:rPr>
          <w:rPr>
            <w:rFonts w:ascii="Cambria Math" w:hAnsi="Cambria Math"/>
          </w:rPr>
          <m:t xml:space="preserve"> REF _Ref223041204 \h </m:t>
        </m:r>
      </m:oMath>
      <w:r w:rsidRPr="005D3129">
        <w:fldChar w:fldCharType="separate"/>
      </w:r>
      <w:r w:rsidR="00111302" w:rsidRPr="005D3129">
        <w:t xml:space="preserve">( </w:t>
      </w:r>
      <w:r w:rsidR="00111302">
        <w:rPr>
          <w:noProof/>
        </w:rPr>
        <w:t>27</w:t>
      </w:r>
      <w:r w:rsidR="00111302" w:rsidRPr="005D3129">
        <w:t xml:space="preserve"> )</w:t>
      </w:r>
      <w:r w:rsidRPr="005D3129">
        <w:fldChar w:fldCharType="end"/>
      </w:r>
      <w:r w:rsidRPr="005D3129">
        <w:t xml:space="preserve"> is consequently satisfied preferentially along the direction of prevailing wind. This </w:t>
      </w:r>
      <w:r w:rsidRPr="005D3129">
        <w:lastRenderedPageBreak/>
        <w:t>mechanism realizes the Rothermel-type directional bias that is central to operationally realistic wildfire propagation.</w:t>
      </w:r>
      <w:r>
        <w:t xml:space="preserve"> The cosine kernel of </w:t>
      </w:r>
      <w:r>
        <w:fldChar w:fldCharType="begin"/>
      </w:r>
      <w:r>
        <w:instrText xml:space="preserve"> REF _Ref223221067 \h </w:instrText>
      </w:r>
      <w:r>
        <w:fldChar w:fldCharType="separate"/>
      </w:r>
      <w:r w:rsidR="00111302" w:rsidRPr="005D3129">
        <w:t xml:space="preserve">( </w:t>
      </w:r>
      <w:r w:rsidR="00111302">
        <w:rPr>
          <w:noProof/>
        </w:rPr>
        <w:t>30</w:t>
      </w:r>
      <w:r w:rsidR="00111302" w:rsidRPr="005D3129">
        <w:t xml:space="preserve"> )</w:t>
      </w:r>
      <w:r>
        <w:fldChar w:fldCharType="end"/>
      </w:r>
      <w:r>
        <w:t xml:space="preserve"> is the base form of this directional weighting. The implementation refines it with a wind-elongated elliptical correction whose length-to-breadth ratio grows with wind speed, keeps a small positive weight for flank and rear spread, scales diagonal influence by the center distance of the neighbor, and advances the front in substeps so that spread never exceeds one cell per substep. These refinements alter rates rather than mechanisms, and the ignition condition of </w:t>
      </w:r>
      <w:r>
        <w:fldChar w:fldCharType="begin"/>
      </w:r>
      <w:r>
        <w:instrText xml:space="preserve"> REF _Ref223041204 \h </w:instrText>
      </w:r>
      <w:r>
        <w:fldChar w:fldCharType="separate"/>
      </w:r>
      <w:r w:rsidR="00111302" w:rsidRPr="005D3129">
        <w:t xml:space="preserve">( </w:t>
      </w:r>
      <w:r w:rsidR="00111302">
        <w:rPr>
          <w:noProof/>
        </w:rPr>
        <w:t>27</w:t>
      </w:r>
      <w:r w:rsidR="00111302" w:rsidRPr="005D3129">
        <w:t xml:space="preserve"> )</w:t>
      </w:r>
      <w:r>
        <w:fldChar w:fldCharType="end"/>
      </w:r>
      <w:r>
        <w:t xml:space="preserve"> is unchanged.</w:t>
      </w:r>
    </w:p>
    <w:p w14:paraId="2881B695" w14:textId="77777777" w:rsidR="00392992" w:rsidRPr="005D3129" w:rsidRDefault="000C5B16" w:rsidP="00CC2A87">
      <w:pPr>
        <w:pStyle w:val="ParText"/>
        <w:tabs>
          <w:tab w:val="left" w:pos="7513"/>
        </w:tabs>
      </w:pPr>
      <w:r w:rsidRPr="005D3129">
        <w:t xml:space="preserve">External ignition injection </w:t>
      </w:r>
      <m:oMath>
        <m:sSub>
          <m:sSubPr>
            <m:ctrlPr>
              <w:rPr>
                <w:rFonts w:ascii="Cambria Math" w:hAnsi="Cambria Math"/>
              </w:rPr>
            </m:ctrlPr>
          </m:sSubPr>
          <m:e>
            <m:r>
              <w:rPr>
                <w:rFonts w:ascii="Cambria Math" w:hAnsi="Cambria Math"/>
              </w:rPr>
              <m:t>I</m:t>
            </m:r>
          </m:e>
          <m:sub>
            <m:r>
              <w:rPr>
                <w:rFonts w:ascii="Cambria Math" w:hAnsi="Cambria Math"/>
              </w:rPr>
              <m:t>Ign,k</m:t>
            </m:r>
          </m:sub>
        </m:sSub>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5D3129">
        <w:t xml:space="preserve"> directly activates combustion independent of neighbor influence. Ignition injection may represent lightning strikes, human-caused ignition, or scenario-based ignition input from the UI layer. Ignition injection is a scenario-level forcing that sets </w:t>
      </w:r>
      <m:oMath>
        <m:sSub>
          <m:sSubPr>
            <m:ctrlPr>
              <w:rPr>
                <w:rFonts w:ascii="Cambria Math" w:hAnsi="Cambria Math"/>
              </w:rPr>
            </m:ctrlPr>
          </m:sSubPr>
          <m:e>
            <m:r>
              <w:rPr>
                <w:rFonts w:ascii="Cambria Math" w:hAnsi="Cambria Math"/>
              </w:rPr>
              <m:t>B</m:t>
            </m:r>
          </m:e>
          <m:sub>
            <m:r>
              <w:rPr>
                <w:rFonts w:ascii="Cambria Math" w:hAnsi="Cambria Math"/>
              </w:rPr>
              <m:t>k+1</m:t>
            </m:r>
          </m:sub>
        </m:sSub>
        <m:d>
          <m:dPr>
            <m:ctrlPr>
              <w:rPr>
                <w:rFonts w:ascii="Cambria Math" w:hAnsi="Cambria Math"/>
                <w:i/>
              </w:rPr>
            </m:ctrlPr>
          </m:dPr>
          <m:e>
            <m:r>
              <w:rPr>
                <w:rFonts w:ascii="Cambria Math" w:hAnsi="Cambria Math"/>
              </w:rPr>
              <m:t>x,y</m:t>
            </m:r>
          </m:e>
        </m:d>
        <m:r>
          <w:rPr>
            <w:rFonts w:ascii="Cambria Math" w:hAnsi="Cambria Math"/>
          </w:rPr>
          <m:t>=1</m:t>
        </m:r>
      </m:oMath>
      <w:r w:rsidRPr="005D3129">
        <w:rPr>
          <w:rFonts w:eastAsiaTheme="minorEastAsia"/>
        </w:rPr>
        <w:t xml:space="preserve"> </w:t>
      </w:r>
      <w:r w:rsidRPr="005D3129">
        <w:t xml:space="preserve">regardless of local conditions; if </w:t>
      </w:r>
      <m:oMath>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oMath>
      <w:r w:rsidRPr="005D3129">
        <w:t xml:space="preserve"> is insufficient, extinction follows naturally via the persistence condition in the next step. In contrast, the local fire intensity proxy </w:t>
      </w:r>
      <m:oMath>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x,y</m:t>
            </m:r>
          </m:e>
        </m:d>
      </m:oMath>
      <w:r w:rsidRPr="005D3129">
        <w:t xml:space="preserve"> represents combustion strength after ignition has occurred and does not participate in the activation condition. This separation preserves conceptual clarity between fire initiation and fire magnitude.</w:t>
      </w:r>
    </w:p>
    <w:p w14:paraId="134627EE" w14:textId="77777777" w:rsidR="000E1725" w:rsidRPr="005D3129" w:rsidRDefault="00000000">
      <w:pPr>
        <w:pStyle w:val="ParText"/>
      </w:pPr>
      <w:r w:rsidRPr="005D3129">
        <w:t>Ember spotting extends ignition beyond the resolved front. Each burning cell whose intensity exceeds 0.6, under wind above 3 m/s and precipitation below 1 mm/h, releases an ember with probability 0.02 per reference step, compounded consistently across substeps. The ember lands six cells downwind and ignites the target cell only if fuel remains there and the local fuel moisture is below the extinction threshold. Spotting is the only stochastic element of the transition operator, is driven by the seeded random stream of the scenario, and allows the fire to cross narrow barriers such as rivers, roads, and containment lines under strong and dry winds.</w:t>
      </w:r>
    </w:p>
    <w:p w14:paraId="057698FA" w14:textId="77777777" w:rsidR="000E1725" w:rsidRPr="005D3129" w:rsidRDefault="00000000">
      <w:pPr>
        <w:pStyle w:val="ParText"/>
      </w:pPr>
      <w:r w:rsidRPr="005D3129">
        <w:t xml:space="preserve">Precipitation acts on the dynamics through the dead fuel moisture. While it rains, </w:t>
      </w:r>
      <m:oMath>
        <m:sSub>
          <m:sSubPr>
            <m:ctrlPr>
              <w:rPr>
                <w:rFonts w:ascii="Cambria Math" w:hAnsi="Cambria Math"/>
              </w:rPr>
            </m:ctrlPr>
          </m:sSubPr>
          <m:e>
            <m:r>
              <w:rPr>
                <w:rFonts w:ascii="Cambria Math" w:hAnsi="Cambria Math"/>
              </w:rPr>
              <m:t>F</m:t>
            </m:r>
          </m:e>
          <m:sub>
            <m:r>
              <w:rPr>
                <w:rFonts w:ascii="Cambria Math" w:hAnsi="Cambria Math"/>
              </w:rPr>
              <m:t>moist</m:t>
            </m:r>
          </m:sub>
        </m:sSub>
      </m:oMath>
      <w:r w:rsidRPr="005D3129">
        <w:t xml:space="preserve"> relaxes toward at least 0.35, a level above every extinction threshold, with a time constant of roughly thirty minutes scaled by the rain intensity; under sustained rain of at least 3 mm/h a burning cell is quenched once its fuel moisture has reached </w:t>
      </w:r>
      <w:r w:rsidRPr="005D3129">
        <w:lastRenderedPageBreak/>
        <w:t>that level, so a front dies out gradually rather than instantaneously. When the optional equilibrium moisture mode is active, the dead fuel moisture follows the Simard equilibrium moisture content computed from air temperature and relative humidity, so diurnal weather cycles modulate flammability in the manner of operational fire behavior tools.</w:t>
      </w:r>
    </w:p>
    <w:p w14:paraId="31D7552F" w14:textId="77777777" w:rsidR="00AF4DFB" w:rsidRPr="005D3129" w:rsidRDefault="00AF4DFB" w:rsidP="00392992">
      <w:pPr>
        <w:pStyle w:val="ParText"/>
      </w:pPr>
      <w:r w:rsidRPr="005D3129">
        <w:t xml:space="preserve">Propagation dynamics are governed exclusively by the rate-of-spread mapping </w:t>
      </w:r>
      <m:oMath>
        <m:sSub>
          <m:sSubPr>
            <m:ctrlPr>
              <w:rPr>
                <w:rFonts w:ascii="Cambria Math" w:hAnsi="Cambria Math"/>
              </w:rPr>
            </m:ctrlPr>
          </m:sSubPr>
          <m:e>
            <m:r>
              <w:rPr>
                <w:rFonts w:ascii="Cambria Math" w:hAnsi="Cambria Math"/>
              </w:rPr>
              <m:t>R</m:t>
            </m:r>
          </m:e>
          <m:sub>
            <m:r>
              <w:rPr>
                <w:rFonts w:ascii="Cambria Math" w:hAnsi="Cambria Math"/>
              </w:rPr>
              <m:t>spread,k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oMath>
      <w:r w:rsidRPr="005D3129">
        <w:t>. The local fire intensity proxy does not directly influence activation conditions; instead, it modulates suppression effectiveness and decision-layer interpretation. This separation preserves structural clarity between spread mechanics and combustion strength representation. Thus, intensity affects wildfire dynamics indirectly through suppression resistance and decision-layer interpretation, rather than directly controlling fire propagation.</w:t>
      </w:r>
    </w:p>
    <w:p w14:paraId="2CEBC5EA" w14:textId="77777777" w:rsidR="00420CF2" w:rsidRPr="005D3129" w:rsidRDefault="00420CF2" w:rsidP="00392992">
      <w:pPr>
        <w:pStyle w:val="ParText"/>
      </w:pPr>
      <w:r w:rsidRPr="005D3129">
        <w:t xml:space="preserve">The rate-of-spread mapping </w:t>
      </w:r>
      <m:oMath>
        <m:sSub>
          <m:sSubPr>
            <m:ctrlPr>
              <w:rPr>
                <w:rFonts w:ascii="Cambria Math" w:hAnsi="Cambria Math"/>
              </w:rPr>
            </m:ctrlPr>
          </m:sSubPr>
          <m:e>
            <m:r>
              <w:rPr>
                <w:rFonts w:ascii="Cambria Math" w:hAnsi="Cambria Math"/>
              </w:rPr>
              <m:t>R</m:t>
            </m:r>
          </m:e>
          <m:sub>
            <m:r>
              <w:rPr>
                <w:rFonts w:ascii="Cambria Math" w:hAnsi="Cambria Math"/>
              </w:rPr>
              <m:t>spread,k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oMath>
      <w:r w:rsidRPr="005D3129">
        <w:rPr>
          <w:rFonts w:eastAsiaTheme="minorEastAsia"/>
          <w:lang w:eastAsia="ja-JP"/>
        </w:rPr>
        <w:t xml:space="preserve"> </w:t>
      </w:r>
      <w:r w:rsidRPr="005D3129">
        <w:t xml:space="preserve">is independent of instantaneous fuel mass </w:t>
      </w:r>
      <m:oMath>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oMath>
      <w:r w:rsidRPr="005D3129">
        <w:t>. Fuel availability influences spread only indirectly through the burning persistence condition, preventing propagation from fuel-depleted cells. This structural separation avoids double- counting mitigation effects.</w:t>
      </w:r>
    </w:p>
    <w:p w14:paraId="6C1473AD" w14:textId="77777777" w:rsidR="00392992" w:rsidRPr="005D3129" w:rsidRDefault="005F55ED" w:rsidP="00834925">
      <w:pPr>
        <w:pStyle w:val="Heading4"/>
      </w:pPr>
      <w:r w:rsidRPr="005D3129">
        <w:t xml:space="preserve">Fuel Mass Evolution </w:t>
      </w:r>
    </w:p>
    <w:p w14:paraId="67A6B399" w14:textId="41C4FEF1" w:rsidR="00AC4BC9" w:rsidRPr="005D3129" w:rsidRDefault="00AC4BC9" w:rsidP="00AC4BC9">
      <w:pPr>
        <w:pStyle w:val="TableText"/>
      </w:pPr>
      <w:r>
        <w:t xml:space="preserve">Fuel mass evolution governs the depletion of combustible material within each cell as a consequence of two distinct mechanisms: Combustion-driven consumption and intervention-driven suppression. Unlike the burning status variable, which represents the activation of combustion, the fuel mass variable represents the remaining energy potential available for future fire propagation. Therefore, accurate modeling of fuel evolution is essential to ensure physical consistency, numerical stability, and </w:t>
      </w:r>
      <w:r w:rsidRPr="005D3129">
        <w:t xml:space="preserve">interpretable interaction between wildfire dynamics and decision-driven mitigation. Combustion-driven consumption and suppression-driven reduction are applied within the same discrete step </w:t>
      </w:r>
      <m:oMath>
        <m:r>
          <w:rPr>
            <w:rFonts w:ascii="Cambria Math" w:hAnsi="Cambria Math"/>
          </w:rPr>
          <m:t>k</m:t>
        </m:r>
      </m:oMath>
      <w:r w:rsidRPr="005D3129">
        <w:t xml:space="preserve"> as a simultaneous update, represented by the combined terms in </w:t>
      </w:r>
      <w:r w:rsidRPr="005D3129">
        <w:fldChar w:fldCharType="begin"/>
      </w:r>
      <w:r w:rsidRPr="005D3129">
        <w:instrText xml:space="preserve"> REF _Ref222824237 \h </w:instrText>
      </w:r>
      <w:r w:rsidRPr="005D3129">
        <w:fldChar w:fldCharType="separate"/>
      </w:r>
      <w:r w:rsidR="00111302" w:rsidRPr="005D3129">
        <w:t xml:space="preserve">( </w:t>
      </w:r>
      <w:r w:rsidR="00111302">
        <w:rPr>
          <w:noProof/>
        </w:rPr>
        <w:t>31</w:t>
      </w:r>
      <w:r w:rsidR="00111302" w:rsidRPr="005D3129">
        <w:t xml:space="preserve"> )</w:t>
      </w:r>
      <w:r w:rsidRPr="005D3129">
        <w:fldChar w:fldCharType="end"/>
      </w:r>
      <w:r w:rsidRPr="005D3129">
        <w:t xml:space="preserve"> where </w:t>
      </w:r>
      <m:oMath>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0,1</m:t>
            </m:r>
          </m:e>
        </m:d>
      </m:oMath>
      <w:r w:rsidRPr="005D3129">
        <w:t xml:space="preserve"> is the burning status indicator, </w:t>
      </w:r>
      <m:oMath>
        <m:sSub>
          <m:sSubPr>
            <m:ctrlPr>
              <w:rPr>
                <w:rFonts w:ascii="Cambria Math" w:hAnsi="Cambria Math"/>
              </w:rPr>
            </m:ctrlPr>
          </m:sSubPr>
          <m:e>
            <m:r>
              <w:rPr>
                <w:rFonts w:ascii="Cambria Math" w:hAnsi="Cambria Math"/>
              </w:rPr>
              <m:t>F</m:t>
            </m:r>
          </m:e>
          <m:sub>
            <m:r>
              <w:rPr>
                <w:rFonts w:ascii="Cambria Math" w:hAnsi="Cambria Math"/>
              </w:rPr>
              <m:t>burn</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0,1</m:t>
            </m:r>
          </m:e>
        </m:d>
      </m:oMath>
      <w:r w:rsidRPr="005D3129">
        <w:t xml:space="preserve"> is the fractional burn rate </w:t>
      </w:r>
      <w:r w:rsidRPr="005D3129">
        <w:rPr>
          <w:rFonts w:eastAsiaTheme="minorEastAsia" w:cstheme="minorBidi"/>
        </w:rPr>
        <w:t xml:space="preserve">(Appendix </w:t>
      </w:r>
      <w:r w:rsidRPr="005D3129">
        <w:rPr>
          <w:rFonts w:eastAsiaTheme="minorEastAsia" w:cstheme="minorBidi"/>
        </w:rPr>
        <w:fldChar w:fldCharType="begin"/>
      </w:r>
      <w:r w:rsidRPr="005D3129">
        <w:rPr>
          <w:rFonts w:eastAsiaTheme="minorEastAsia" w:cstheme="minorBidi"/>
        </w:rPr>
        <w:instrText xml:space="preserve"> REF _Ref223263851 \n \h </w:instrText>
      </w:r>
      <w:r w:rsidRPr="005D3129">
        <w:rPr>
          <w:rFonts w:eastAsiaTheme="minorEastAsia" w:cstheme="minorBidi"/>
        </w:rPr>
      </w:r>
      <w:r w:rsidRPr="005D3129">
        <w:rPr>
          <w:rFonts w:eastAsiaTheme="minorEastAsia" w:cstheme="minorBidi"/>
        </w:rPr>
        <w:fldChar w:fldCharType="separate"/>
      </w:r>
      <w:r w:rsidR="00111302">
        <w:rPr>
          <w:rFonts w:eastAsiaTheme="minorEastAsia" w:cstheme="minorBidi"/>
        </w:rPr>
        <w:t>B</w:t>
      </w:r>
      <w:r w:rsidRPr="005D3129">
        <w:rPr>
          <w:rFonts w:eastAsiaTheme="minorEastAsia" w:cstheme="minorBidi"/>
        </w:rPr>
        <w:fldChar w:fldCharType="end"/>
      </w:r>
      <w:r w:rsidRPr="005D3129">
        <w:rPr>
          <w:rFonts w:eastAsiaTheme="minorEastAsia" w:cstheme="minorBidi"/>
        </w:rPr>
        <w:t>)</w:t>
      </w:r>
      <w:r w:rsidRPr="005D3129">
        <w:t xml:space="preserve">, </w:t>
      </w:r>
      <m:oMath>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Pr="005D3129">
        <w:t xml:space="preserve"> is the currently available fuel mass, and </w:t>
      </w:r>
      <m:oMath>
        <m:sSub>
          <m:sSubPr>
            <m:ctrlPr>
              <w:rPr>
                <w:rFonts w:ascii="Cambria Math" w:hAnsi="Cambria Math"/>
              </w:rPr>
            </m:ctrlPr>
          </m:sSubPr>
          <m:e>
            <m:r>
              <w:rPr>
                <w:rFonts w:ascii="Cambria Math" w:hAnsi="Cambria Math"/>
              </w:rPr>
              <m:t>F</m:t>
            </m:r>
          </m:e>
          <m:sub>
            <m:r>
              <w:rPr>
                <w:rFonts w:ascii="Cambria Math" w:hAnsi="Cambria Math"/>
              </w:rPr>
              <m:t>red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0,1</m:t>
            </m:r>
          </m:e>
        </m:d>
      </m:oMath>
      <w:r w:rsidRPr="005D3129">
        <w:t xml:space="preserve"> is intervention-based fuel reduction.</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B517B6" w:rsidRPr="005D3129" w14:paraId="764C7087" w14:textId="77777777" w:rsidTr="00B517B6">
        <w:tc>
          <w:tcPr>
            <w:tcW w:w="4495" w:type="pct"/>
            <w:vAlign w:val="center"/>
          </w:tcPr>
          <w:p w14:paraId="0144E940" w14:textId="77777777" w:rsidR="004F21EA" w:rsidRPr="005D3129" w:rsidRDefault="00000000" w:rsidP="00AD1829">
            <w:pPr>
              <w:pStyle w:val="TableText"/>
              <w:jc w:val="center"/>
              <w:rPr>
                <w:i/>
              </w:rPr>
            </w:pPr>
            <m:oMathPara>
              <m:oMath>
                <m:sSub>
                  <m:sSubPr>
                    <m:ctrlPr>
                      <w:rPr>
                        <w:rFonts w:ascii="Cambria Math" w:hAnsi="Cambria Math"/>
                      </w:rPr>
                    </m:ctrlPr>
                  </m:sSubPr>
                  <m:e>
                    <m:r>
                      <w:rPr>
                        <w:rFonts w:ascii="Cambria Math" w:hAnsi="Cambria Math"/>
                      </w:rPr>
                      <m:t>F</m:t>
                    </m:r>
                  </m:e>
                  <m:sub>
                    <m:r>
                      <w:rPr>
                        <w:rFonts w:ascii="Cambria Math" w:hAnsi="Cambria Math"/>
                      </w:rPr>
                      <m:t>load,k+1</m:t>
                    </m:r>
                  </m:sub>
                </m:sSub>
                <m:d>
                  <m:dPr>
                    <m:ctrlPr>
                      <w:rPr>
                        <w:rFonts w:ascii="Cambria Math" w:hAnsi="Cambria Math"/>
                        <w:i/>
                      </w:rPr>
                    </m:ctrlPr>
                  </m:dPr>
                  <m:e>
                    <m:r>
                      <w:rPr>
                        <w:rFonts w:ascii="Cambria Math" w:hAnsi="Cambria Math"/>
                      </w:rPr>
                      <m:t>x,y</m:t>
                    </m:r>
                  </m:e>
                </m:d>
                <m:r>
                  <w:rPr>
                    <w:rFonts w:ascii="Cambria Math" w:hAnsi="Cambria Math"/>
                  </w:rPr>
                  <m:t>=</m:t>
                </m:r>
                <m:func>
                  <m:funcPr>
                    <m:ctrlPr>
                      <w:rPr>
                        <w:rFonts w:ascii="Cambria Math" w:hAnsi="Cambria Math"/>
                        <w:i/>
                      </w:rPr>
                    </m:ctrlPr>
                  </m:funcPr>
                  <m:fName>
                    <m:r>
                      <m:rPr>
                        <m:sty m:val="p"/>
                      </m:rPr>
                      <w:rPr>
                        <w:rFonts w:ascii="Cambria Math" w:hAnsi="Cambria Math"/>
                      </w:rPr>
                      <m:t>max</m:t>
                    </m:r>
                  </m:fName>
                  <m:e>
                    <m:d>
                      <m:dPr>
                        <m:ctrlPr>
                          <w:rPr>
                            <w:rFonts w:ascii="Cambria Math" w:hAnsi="Cambria Math"/>
                            <w:i/>
                          </w:rPr>
                        </m:ctrlPr>
                      </m:dPr>
                      <m:e>
                        <m:eqArr>
                          <m:eqArrPr>
                            <m:ctrlPr>
                              <w:rPr>
                                <w:rFonts w:ascii="Cambria Math" w:hAnsi="Cambria Math"/>
                                <w:i/>
                              </w:rPr>
                            </m:ctrlPr>
                          </m:eqArrPr>
                          <m:e>
                            <m:r>
                              <w:rPr>
                                <w:rFonts w:ascii="Cambria Math" w:hAnsi="Cambria Math"/>
                              </w:rPr>
                              <m:t>0,</m:t>
                            </m:r>
                            <m:r>
                              <m:rPr>
                                <m:sty m:val="p"/>
                              </m:rPr>
                              <w:rPr>
                                <w:rFonts w:ascii="Cambria Math" w:hAnsi="Cambria Math"/>
                              </w:rPr>
                              <m:t> </m:t>
                            </m:r>
                            <m:d>
                              <m:dPr>
                                <m:ctrlPr>
                                  <w:rPr>
                                    <w:rFonts w:ascii="Cambria Math" w:hAnsi="Cambria Math"/>
                                  </w:rPr>
                                </m:ctrlPr>
                              </m:dPr>
                              <m:e>
                                <m:eqArr>
                                  <m:eqArrPr>
                                    <m:ctrlPr>
                                      <w:rPr>
                                        <w:rFonts w:ascii="Cambria Math" w:hAnsi="Cambria Math"/>
                                        <w:i/>
                                      </w:rPr>
                                    </m:ctrlPr>
                                  </m:eqArrPr>
                                  <m:e>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e>
                                  <m:e>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r>
                                      <w:rPr>
                                        <w:rFonts w:ascii="Cambria Math" w:hAnsi="Cambria Math"/>
                                      </w:rPr>
                                      <m:t xml:space="preserve"> </m:t>
                                    </m:r>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x,y</m:t>
                                        </m:r>
                                      </m:e>
                                    </m:d>
                                    <m:r>
                                      <m:rPr>
                                        <m:sty m:val="p"/>
                                      </m:rPr>
                                      <w:rPr>
                                        <w:rFonts w:ascii="Cambria Math" w:hAnsi="Cambria Math"/>
                                      </w:rPr>
                                      <m:t>  </m:t>
                                    </m:r>
                                    <m:sSub>
                                      <m:sSubPr>
                                        <m:ctrlPr>
                                          <w:rPr>
                                            <w:rFonts w:ascii="Cambria Math" w:hAnsi="Cambria Math"/>
                                          </w:rPr>
                                        </m:ctrlPr>
                                      </m:sSubPr>
                                      <m:e>
                                        <m:r>
                                          <w:rPr>
                                            <w:rFonts w:ascii="Cambria Math" w:hAnsi="Cambria Math"/>
                                          </w:rPr>
                                          <m:t>F</m:t>
                                        </m:r>
                                      </m:e>
                                      <m:sub>
                                        <m:r>
                                          <w:rPr>
                                            <w:rFonts w:ascii="Cambria Math" w:hAnsi="Cambria Math"/>
                                          </w:rPr>
                                          <m:t>burn,k</m:t>
                                        </m:r>
                                      </m:sub>
                                    </m:sSub>
                                    <m:d>
                                      <m:dPr>
                                        <m:ctrlPr>
                                          <w:rPr>
                                            <w:rFonts w:ascii="Cambria Math" w:hAnsi="Cambria Math"/>
                                            <w:i/>
                                          </w:rPr>
                                        </m:ctrlPr>
                                      </m:dPr>
                                      <m:e>
                                        <m:r>
                                          <w:rPr>
                                            <w:rFonts w:ascii="Cambria Math" w:hAnsi="Cambria Math"/>
                                          </w:rPr>
                                          <m:t>x,y</m:t>
                                        </m:r>
                                      </m:e>
                                    </m:d>
                                    <m:ctrlPr>
                                      <w:rPr>
                                        <w:rFonts w:ascii="Cambria Math" w:eastAsia="Cambria Math" w:hAnsi="Cambria Math" w:cs="Cambria Math"/>
                                        <w:i/>
                                      </w:rPr>
                                    </m:ctrlPr>
                                  </m:e>
                                  <m:e>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red,k</m:t>
                                        </m:r>
                                      </m:sub>
                                    </m:sSub>
                                    <m:d>
                                      <m:dPr>
                                        <m:ctrlPr>
                                          <w:rPr>
                                            <w:rFonts w:ascii="Cambria Math" w:hAnsi="Cambria Math"/>
                                            <w:i/>
                                          </w:rPr>
                                        </m:ctrlPr>
                                      </m:dPr>
                                      <m:e>
                                        <m:r>
                                          <w:rPr>
                                            <w:rFonts w:ascii="Cambria Math" w:hAnsi="Cambria Math"/>
                                          </w:rPr>
                                          <m:t>x,y</m:t>
                                        </m:r>
                                      </m:e>
                                    </m:d>
                                  </m:e>
                                </m:eqArr>
                              </m:e>
                            </m:d>
                          </m:e>
                        </m:eqArr>
                      </m:e>
                    </m:d>
                  </m:e>
                </m:func>
              </m:oMath>
            </m:oMathPara>
          </w:p>
        </w:tc>
        <w:tc>
          <w:tcPr>
            <w:tcW w:w="505" w:type="pct"/>
            <w:vAlign w:val="center"/>
          </w:tcPr>
          <w:p w14:paraId="4BB4E89B" w14:textId="33EDA5B5" w:rsidR="00B517B6" w:rsidRPr="005D3129" w:rsidRDefault="00B517B6" w:rsidP="006601CA">
            <w:pPr>
              <w:pStyle w:val="TableText"/>
            </w:pPr>
            <w:bookmarkStart w:id="213" w:name="_Ref222824237"/>
            <w:r w:rsidRPr="005D3129">
              <w:t xml:space="preserve">( </w:t>
            </w:r>
            <w:r w:rsidRPr="005D3129">
              <w:fldChar w:fldCharType="begin"/>
            </w:r>
            <w:r w:rsidRPr="005D3129">
              <w:instrText xml:space="preserve"> SEQ ( \* ARABIC </w:instrText>
            </w:r>
            <w:r w:rsidRPr="005D3129">
              <w:fldChar w:fldCharType="separate"/>
            </w:r>
            <w:r w:rsidR="00111302">
              <w:rPr>
                <w:noProof/>
              </w:rPr>
              <w:t>31</w:t>
            </w:r>
            <w:r w:rsidRPr="005D3129">
              <w:fldChar w:fldCharType="end"/>
            </w:r>
            <w:r w:rsidRPr="005D3129">
              <w:t xml:space="preserve"> )</w:t>
            </w:r>
            <w:bookmarkEnd w:id="213"/>
          </w:p>
        </w:tc>
      </w:tr>
    </w:tbl>
    <w:p w14:paraId="6D85D7C3" w14:textId="77777777" w:rsidR="001A62B0" w:rsidRPr="005D3129" w:rsidRDefault="004F21EA" w:rsidP="001A62B0">
      <w:pPr>
        <w:pStyle w:val="ParText"/>
      </w:pPr>
      <w:r w:rsidRPr="005D3129">
        <w:t xml:space="preserve">Fuel cannot become negative and cannot increase unless explicitly modeled, </w:t>
      </w:r>
      <m:oMath>
        <m:r>
          <m:rPr>
            <m:sty m:val="p"/>
          </m:rPr>
          <w:rPr>
            <w:rFonts w:ascii="Cambria Math" w:hAnsi="Cambria Math"/>
          </w:rPr>
          <m:t>0≤</m:t>
        </m:r>
        <m:sSub>
          <m:sSubPr>
            <m:ctrlPr>
              <w:rPr>
                <w:rFonts w:ascii="Cambria Math" w:hAnsi="Cambria Math"/>
              </w:rPr>
            </m:ctrlPr>
          </m:sSubPr>
          <m:e>
            <m:r>
              <w:rPr>
                <w:rFonts w:ascii="Cambria Math" w:hAnsi="Cambria Math"/>
              </w:rPr>
              <m:t>F</m:t>
            </m:r>
          </m:e>
          <m:sub>
            <m:r>
              <w:rPr>
                <w:rFonts w:ascii="Cambria Math" w:hAnsi="Cambria Math"/>
              </w:rPr>
              <m:t>load,k+1</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ctrlPr>
              <w:rPr>
                <w:rFonts w:ascii="Cambria Math" w:hAnsi="Cambria Math"/>
                <w:i/>
              </w:rPr>
            </m:ctrlPr>
          </m:e>
        </m:d>
        <m:r>
          <m:rPr>
            <m:sty m:val="p"/>
          </m:rPr>
          <w:rPr>
            <w:rFonts w:ascii="Cambria Math" w:hAnsi="Cambria Math"/>
          </w:rPr>
          <m:t>≤1</m:t>
        </m:r>
      </m:oMath>
      <w:r w:rsidRPr="005D3129">
        <w:t xml:space="preserve">. This formulation explicitly separates combustion-induced depletion from suppression-induced reduction while enforcing non-negativity of fuel mass. Fuel consumption due to combustion occurs only when the cell is actively burning. The term </w:t>
      </w:r>
      <m:oMath>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x,y</m:t>
            </m:r>
          </m:e>
        </m:d>
        <m:r>
          <m:rPr>
            <m:nor/>
          </m:rPr>
          <m:t> </m:t>
        </m:r>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r>
          <m:rPr>
            <m:nor/>
          </m:rPr>
          <m:t> </m:t>
        </m:r>
        <m:sSub>
          <m:sSubPr>
            <m:ctrlPr>
              <w:rPr>
                <w:rFonts w:ascii="Cambria Math" w:hAnsi="Cambria Math"/>
              </w:rPr>
            </m:ctrlPr>
          </m:sSubPr>
          <m:e>
            <m:r>
              <w:rPr>
                <w:rFonts w:ascii="Cambria Math" w:hAnsi="Cambria Math"/>
              </w:rPr>
              <m:t>F</m:t>
            </m:r>
          </m:e>
          <m:sub>
            <m:r>
              <w:rPr>
                <w:rFonts w:ascii="Cambria Math" w:hAnsi="Cambria Math"/>
              </w:rPr>
              <m:t>burn,k</m:t>
            </m:r>
          </m:sub>
        </m:sSub>
        <m:d>
          <m:dPr>
            <m:ctrlPr>
              <w:rPr>
                <w:rFonts w:ascii="Cambria Math" w:hAnsi="Cambria Math"/>
                <w:i/>
              </w:rPr>
            </m:ctrlPr>
          </m:dPr>
          <m:e>
            <m:r>
              <w:rPr>
                <w:rFonts w:ascii="Cambria Math" w:hAnsi="Cambria Math"/>
              </w:rPr>
              <m:t>x,y</m:t>
            </m:r>
          </m:e>
        </m:d>
      </m:oMath>
      <w:r w:rsidRPr="005D3129">
        <w:rPr>
          <w:rFonts w:eastAsiaTheme="minorEastAsia"/>
        </w:rPr>
        <w:t xml:space="preserve"> </w:t>
      </w:r>
      <w:r w:rsidRPr="005D3129">
        <w:t xml:space="preserve">represents the fraction of available fuel consumed during the current simulation step. The multiplication by </w:t>
      </w:r>
      <m:oMath>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x,y</m:t>
            </m:r>
          </m:e>
        </m:d>
      </m:oMath>
      <w:r w:rsidRPr="005D3129">
        <w:t xml:space="preserve"> ensures that fuel depletion due to combustion occurs only in actively burning cells. If the cell is not burning, no combustion-driven reduction takes place. This preserves physical realism and prevents unintended fuel decay in inactive regions. The burn fraction </w:t>
      </w:r>
      <m:oMath>
        <m:sSub>
          <m:sSubPr>
            <m:ctrlPr>
              <w:rPr>
                <w:rFonts w:ascii="Cambria Math" w:hAnsi="Cambria Math"/>
              </w:rPr>
            </m:ctrlPr>
          </m:sSubPr>
          <m:e>
            <m:r>
              <w:rPr>
                <w:rFonts w:ascii="Cambria Math" w:hAnsi="Cambria Math"/>
              </w:rPr>
              <m:t>F</m:t>
            </m:r>
          </m:e>
          <m:sub>
            <m:r>
              <w:rPr>
                <w:rFonts w:ascii="Cambria Math" w:hAnsi="Cambria Math"/>
              </w:rPr>
              <m:t>burn,k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oMath>
      <w:r w:rsidRPr="005D3129">
        <w:rPr>
          <w:rFonts w:eastAsiaTheme="minorEastAsia"/>
        </w:rPr>
        <w:t xml:space="preserve"> </w:t>
      </w:r>
      <w:r w:rsidRPr="005D3129">
        <w:t xml:space="preserve">captures the local combustion intensity per time step and can be interpreted as a discretized approximation of heat-release-driven fuel consumption. The suppression-induced fuel reduction term </w:t>
      </w:r>
      <m:oMath>
        <m:sSub>
          <m:sSubPr>
            <m:ctrlPr>
              <w:rPr>
                <w:rFonts w:ascii="Cambria Math" w:hAnsi="Cambria Math"/>
                <w:i/>
              </w:rPr>
            </m:ctrlPr>
          </m:sSubPr>
          <m:e>
            <m:r>
              <w:rPr>
                <w:rFonts w:ascii="Cambria Math" w:hAnsi="Cambria Math"/>
              </w:rPr>
              <m:t>F</m:t>
            </m:r>
          </m:e>
          <m:sub>
            <m:r>
              <w:rPr>
                <w:rFonts w:ascii="Cambria Math" w:hAnsi="Cambria Math"/>
              </w:rPr>
              <m:t>red,k</m:t>
            </m:r>
          </m:sub>
        </m:sSub>
        <m:d>
          <m:dPr>
            <m:ctrlPr>
              <w:rPr>
                <w:rFonts w:ascii="Cambria Math" w:hAnsi="Cambria Math"/>
                <w:i/>
              </w:rPr>
            </m:ctrlPr>
          </m:dPr>
          <m:e>
            <m:r>
              <w:rPr>
                <w:rFonts w:ascii="Cambria Math" w:hAnsi="Cambria Math"/>
              </w:rPr>
              <m:t>x,y</m:t>
            </m:r>
          </m:e>
        </m:d>
      </m:oMath>
      <w:r w:rsidRPr="005D3129">
        <w:t xml:space="preserve"> is computed from decision-driven inputs </w:t>
      </w:r>
      <m:oMath>
        <m:sSub>
          <m:sSubPr>
            <m:ctrlPr>
              <w:rPr>
                <w:rFonts w:ascii="Cambria Math" w:hAnsi="Cambria Math"/>
                <w:i/>
              </w:rPr>
            </m:ctrlPr>
          </m:sSubPr>
          <m:e>
            <m:r>
              <w:rPr>
                <w:rFonts w:ascii="Cambria Math" w:hAnsi="Cambria Math"/>
              </w:rPr>
              <m:t>U</m:t>
            </m:r>
          </m:e>
          <m:sub>
            <m:r>
              <w:rPr>
                <w:rFonts w:ascii="Cambria Math" w:hAnsi="Cambria Math"/>
              </w:rPr>
              <m:t>DSS,k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oMath>
      <w:r w:rsidRPr="005D3129">
        <w:t xml:space="preserve"> and is not an independent external input.</w:t>
      </w:r>
    </w:p>
    <w:p w14:paraId="42B34342" w14:textId="7E0B64A5" w:rsidR="00716E95" w:rsidRPr="005D3129" w:rsidRDefault="001A62B0" w:rsidP="00716E95">
      <w:pPr>
        <w:pStyle w:val="ParText"/>
      </w:pPr>
      <w:r w:rsidRPr="005D3129">
        <w:t xml:space="preserve">On the other hand, operational intervention modifies the fuel state through the suppression term </w:t>
      </w:r>
      <w:r w:rsidRPr="005D3129">
        <w:fldChar w:fldCharType="begin"/>
      </w:r>
      <w:r w:rsidRPr="005D3129">
        <w:instrText xml:space="preserve"> REF _Ref223223727 \h </w:instrText>
      </w:r>
      <w:r w:rsidRPr="005D3129">
        <w:fldChar w:fldCharType="separate"/>
      </w:r>
      <w:r w:rsidR="00111302" w:rsidRPr="005D3129">
        <w:t xml:space="preserve">( </w:t>
      </w:r>
      <w:r w:rsidR="00111302">
        <w:rPr>
          <w:noProof/>
        </w:rPr>
        <w:t>32</w:t>
      </w:r>
      <w:r w:rsidR="00111302" w:rsidRPr="005D3129">
        <w:t xml:space="preserve"> )</w:t>
      </w:r>
      <w:r w:rsidRPr="005D3129">
        <w:fldChar w:fldCharType="end"/>
      </w:r>
      <w:r w:rsidRPr="005D3129">
        <w:t xml:space="preserve">. This mapping converts operational capability and reachability into a normalized fuel reduction effect. The suppression term may represent water or retardant application; mechanical fuel removal; controlled burn operations; and resource-constrained mitigation strategies. </w:t>
      </w:r>
      <m:oMath>
        <m:sSub>
          <m:sSubPr>
            <m:ctrlPr>
              <w:rPr>
                <w:rFonts w:ascii="Cambria Math" w:hAnsi="Cambria Math"/>
              </w:rPr>
            </m:ctrlPr>
          </m:sSubPr>
          <m:e>
            <m:r>
              <w:rPr>
                <w:rFonts w:ascii="Cambria Math" w:hAnsi="Cambria Math"/>
              </w:rPr>
              <m:t>f</m:t>
            </m:r>
          </m:e>
          <m:sub>
            <m:r>
              <w:rPr>
                <w:rFonts w:ascii="Cambria Math" w:hAnsi="Cambria Math"/>
              </w:rPr>
              <m:t>supp</m:t>
            </m:r>
          </m:sub>
        </m:sSub>
        <m:r>
          <w:rPr>
            <w:rFonts w:ascii="Cambria Math" w:hAnsi="Cambria Math"/>
          </w:rPr>
          <m:t xml:space="preserve"> </m:t>
        </m:r>
      </m:oMath>
      <w:r w:rsidRPr="005D3129">
        <w:rPr>
          <w:rFonts w:eastAsiaTheme="minorEastAsia"/>
        </w:rPr>
        <w:t xml:space="preserve"> is Suppression to fuel reduction map (Appendix </w:t>
      </w:r>
      <w:r w:rsidRPr="005D3129">
        <w:rPr>
          <w:rFonts w:eastAsiaTheme="minorEastAsia"/>
        </w:rPr>
        <w:fldChar w:fldCharType="begin"/>
      </w:r>
      <w:r w:rsidRPr="005D3129">
        <w:rPr>
          <w:rFonts w:eastAsiaTheme="minorEastAsia"/>
        </w:rPr>
        <w:instrText xml:space="preserve"> REF _Ref223263865 \n \h </w:instrText>
      </w:r>
      <w:r w:rsidRPr="005D3129">
        <w:rPr>
          <w:rFonts w:eastAsiaTheme="minorEastAsia"/>
        </w:rPr>
      </w:r>
      <w:r w:rsidRPr="005D3129">
        <w:rPr>
          <w:rFonts w:eastAsiaTheme="minorEastAsia"/>
        </w:rPr>
        <w:fldChar w:fldCharType="separate"/>
      </w:r>
      <w:r w:rsidR="00111302">
        <w:rPr>
          <w:rFonts w:eastAsiaTheme="minorEastAsia"/>
        </w:rPr>
        <w:t>B</w:t>
      </w:r>
      <w:r w:rsidRPr="005D3129">
        <w:rPr>
          <w:rFonts w:eastAsiaTheme="minorEastAsia"/>
        </w:rPr>
        <w:fldChar w:fldCharType="end"/>
      </w:r>
      <w:r w:rsidRPr="005D3129">
        <w:rPr>
          <w:rFonts w:eastAsiaTheme="minorEastAsia"/>
        </w:rPr>
        <w:t xml:space="preserve">), </w:t>
      </w:r>
      <m:oMath>
        <m:sSub>
          <m:sSubPr>
            <m:ctrlPr>
              <w:rPr>
                <w:rFonts w:ascii="Cambria Math" w:hAnsi="Cambria Math"/>
              </w:rPr>
            </m:ctrlPr>
          </m:sSubPr>
          <m:e>
            <m:r>
              <w:rPr>
                <w:rFonts w:ascii="Cambria Math" w:hAnsi="Cambria Math"/>
              </w:rPr>
              <m:t>R</m:t>
            </m:r>
          </m:e>
          <m:sub>
            <m:r>
              <w:rPr>
                <w:rFonts w:ascii="Cambria Math" w:hAnsi="Cambria Math"/>
              </w:rPr>
              <m:t>cap</m:t>
            </m:r>
            <m:r>
              <m:rPr>
                <m:sty m:val="p"/>
              </m:rPr>
              <w:rPr>
                <w:rFonts w:ascii="Cambria Math" w:hAnsi="Cambria Math"/>
              </w:rPr>
              <m:t>,</m:t>
            </m:r>
            <m:r>
              <w:rPr>
                <w:rFonts w:ascii="Cambria Math" w:hAnsi="Cambria Math"/>
              </w:rPr>
              <m:t>k</m:t>
            </m:r>
          </m:sub>
        </m:sSub>
      </m:oMath>
      <w:r>
        <w:rPr>
          <w:rFonts w:eastAsiaTheme="minorEastAsia"/>
        </w:rPr>
        <w:t xml:space="preserve"> </w:t>
      </w:r>
      <w:r>
        <w:t>is the allocated suppression capacity</w:t>
      </w:r>
      <w:r>
        <w:rPr>
          <w:rFonts w:eastAsiaTheme="minorEastAsia"/>
        </w:rPr>
        <w:t xml:space="preserve">, </w:t>
      </w:r>
      <m:oMath>
        <m:sSub>
          <m:sSubPr>
            <m:ctrlPr>
              <w:rPr>
                <w:rFonts w:ascii="Cambria Math" w:hAnsi="Cambria Math"/>
              </w:rPr>
            </m:ctrlPr>
          </m:sSubPr>
          <m:e>
            <m:r>
              <w:rPr>
                <w:rFonts w:ascii="Cambria Math" w:hAnsi="Cambria Math"/>
              </w:rPr>
              <m:t>R</m:t>
            </m:r>
          </m:e>
          <m:sub>
            <m:r>
              <w:rPr>
                <w:rFonts w:ascii="Cambria Math" w:hAnsi="Cambria Math"/>
              </w:rPr>
              <m:t>avail</m:t>
            </m:r>
            <m:r>
              <m:rPr>
                <m:sty m:val="p"/>
              </m:rPr>
              <w:rPr>
                <w:rFonts w:ascii="Cambria Math" w:hAnsi="Cambria Math"/>
              </w:rPr>
              <m:t>,</m:t>
            </m:r>
            <m:r>
              <w:rPr>
                <w:rFonts w:ascii="Cambria Math" w:hAnsi="Cambria Math"/>
              </w:rPr>
              <m:t>k</m:t>
            </m:r>
          </m:sub>
        </m:sSub>
      </m:oMath>
      <w:r w:rsidRPr="005D3129">
        <w:rPr>
          <w:rFonts w:eastAsiaTheme="minorEastAsia"/>
        </w:rPr>
        <w:t xml:space="preserve"> is </w:t>
      </w:r>
      <w:r w:rsidRPr="005D3129">
        <w:t xml:space="preserve">operational availability status of resources, </w:t>
      </w:r>
      <m:oMath>
        <m:sSub>
          <m:sSubPr>
            <m:ctrlPr>
              <w:rPr>
                <w:rFonts w:ascii="Cambria Math" w:hAnsi="Cambria Math"/>
              </w:rPr>
            </m:ctrlPr>
          </m:sSubPr>
          <m:e>
            <m:r>
              <w:rPr>
                <w:rFonts w:ascii="Cambria Math" w:hAnsi="Cambria Math"/>
              </w:rPr>
              <m:t>R</m:t>
            </m:r>
          </m:e>
          <m:sub>
            <m:r>
              <w:rPr>
                <w:rFonts w:ascii="Cambria Math" w:hAnsi="Cambria Math"/>
              </w:rPr>
              <m:t>eff</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Pr="005D3129">
        <w:rPr>
          <w:rFonts w:eastAsiaTheme="minorEastAsia"/>
        </w:rPr>
        <w:t xml:space="preserve"> is </w:t>
      </w:r>
      <w:r w:rsidRPr="005D3129">
        <w:t xml:space="preserve">suppression effectiveness at cell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5D3129">
        <w:t xml:space="preserve">, </w:t>
      </w:r>
      <m:oMath>
        <m:sSub>
          <m:sSubPr>
            <m:ctrlPr>
              <w:rPr>
                <w:rFonts w:ascii="Cambria Math" w:hAnsi="Cambria Math"/>
              </w:rPr>
            </m:ctrlPr>
          </m:sSubPr>
          <m:e>
            <m:r>
              <w:rPr>
                <w:rFonts w:ascii="Cambria Math" w:hAnsi="Cambria Math"/>
              </w:rPr>
              <m:t>R</m:t>
            </m:r>
          </m:e>
          <m:sub>
            <m:r>
              <w:rPr>
                <w:rFonts w:ascii="Cambria Math" w:hAnsi="Cambria Math"/>
              </w:rPr>
              <m:t>time</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Pr="005D3129">
        <w:rPr>
          <w:rFonts w:eastAsiaTheme="minorEastAsia"/>
        </w:rPr>
        <w:t xml:space="preserve"> is </w:t>
      </w:r>
      <w:r w:rsidRPr="005D3129">
        <w:t xml:space="preserve">estimated travel time to reach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5D3129">
        <w:t xml:space="preserve">, and </w:t>
      </w:r>
      <m:oMath>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Pr="005D3129">
        <w:rPr>
          <w:rFonts w:eastAsiaTheme="minorEastAsia"/>
        </w:rPr>
        <w:t xml:space="preserve"> is </w:t>
      </w:r>
      <w:r w:rsidRPr="005D3129">
        <w:t xml:space="preserve">accessibility level at grid cell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5D3129">
        <w:t>.</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8645B9" w:rsidRPr="005D3129" w14:paraId="11E7B470" w14:textId="77777777" w:rsidTr="006A6401">
        <w:tc>
          <w:tcPr>
            <w:tcW w:w="4495" w:type="pct"/>
            <w:vAlign w:val="center"/>
          </w:tcPr>
          <w:p w14:paraId="722818B6" w14:textId="77777777" w:rsidR="008645B9" w:rsidRPr="005D3129" w:rsidRDefault="00000000" w:rsidP="00AD1829">
            <w:pPr>
              <w:pStyle w:val="TableText"/>
              <w:rPr>
                <w:rFonts w:eastAsiaTheme="minorEastAsia" w:cstheme="minorBidi"/>
              </w:rPr>
            </w:pPr>
            <m:oMathPara>
              <m:oMath>
                <m:sSub>
                  <m:sSubPr>
                    <m:ctrlPr>
                      <w:rPr>
                        <w:rFonts w:ascii="Cambria Math" w:hAnsi="Cambria Math"/>
                      </w:rPr>
                    </m:ctrlPr>
                  </m:sSubPr>
                  <m:e>
                    <m:r>
                      <w:rPr>
                        <w:rFonts w:ascii="Cambria Math" w:hAnsi="Cambria Math"/>
                      </w:rPr>
                      <m:t>F</m:t>
                    </m:r>
                  </m:e>
                  <m:sub>
                    <m:r>
                      <w:rPr>
                        <w:rFonts w:ascii="Cambria Math" w:hAnsi="Cambria Math"/>
                      </w:rPr>
                      <m:t>red,k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supp</m:t>
                    </m:r>
                  </m:sub>
                </m:sSub>
                <m:r>
                  <w:rPr>
                    <w:rFonts w:ascii="Cambria Math" w:hAnsi="Cambria Math"/>
                  </w:rPr>
                  <m:t xml:space="preserve"> </m:t>
                </m:r>
                <m:d>
                  <m:dPr>
                    <m:ctrlPr>
                      <w:rPr>
                        <w:rFonts w:ascii="Cambria Math" w:hAnsi="Cambria Math"/>
                        <w:i/>
                      </w:rPr>
                    </m:ctrlPr>
                  </m:dPr>
                  <m:e>
                    <m:eqArr>
                      <m:eqArrPr>
                        <m:ctrlPr>
                          <w:rPr>
                            <w:rFonts w:ascii="Cambria Math" w:hAnsi="Cambria Math"/>
                            <w:i/>
                          </w:rPr>
                        </m:ctrlPr>
                      </m:eqArrPr>
                      <m:e>
                        <m:sSub>
                          <m:sSubPr>
                            <m:ctrlPr>
                              <w:rPr>
                                <w:rFonts w:ascii="Cambria Math" w:hAnsi="Cambria Math"/>
                              </w:rPr>
                            </m:ctrlPr>
                          </m:sSubPr>
                          <m:e>
                            <m:r>
                              <w:rPr>
                                <w:rFonts w:ascii="Cambria Math" w:hAnsi="Cambria Math"/>
                              </w:rPr>
                              <m:t>R</m:t>
                            </m:r>
                          </m:e>
                          <m:sub>
                            <m:r>
                              <w:rPr>
                                <w:rFonts w:ascii="Cambria Math" w:hAnsi="Cambria Math"/>
                              </w:rPr>
                              <m:t>cap,k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avail,k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eff,k</m:t>
                            </m:r>
                          </m:sub>
                        </m:sSub>
                        <m:d>
                          <m:dPr>
                            <m:ctrlPr>
                              <w:rPr>
                                <w:rFonts w:ascii="Cambria Math" w:hAnsi="Cambria Math"/>
                                <w:i/>
                              </w:rPr>
                            </m:ctrlPr>
                          </m:dPr>
                          <m:e>
                            <m:r>
                              <w:rPr>
                                <w:rFonts w:ascii="Cambria Math" w:hAnsi="Cambria Math"/>
                              </w:rPr>
                              <m:t>x,y</m:t>
                            </m:r>
                          </m:e>
                        </m:d>
                        <m:r>
                          <w:rPr>
                            <w:rFonts w:ascii="Cambria Math" w:hAnsi="Cambria Math"/>
                          </w:rPr>
                          <m:t>,</m:t>
                        </m:r>
                      </m:e>
                      <m:e>
                        <m:sSub>
                          <m:sSubPr>
                            <m:ctrlPr>
                              <w:rPr>
                                <w:rFonts w:ascii="Cambria Math" w:hAnsi="Cambria Math"/>
                              </w:rPr>
                            </m:ctrlPr>
                          </m:sSubPr>
                          <m:e>
                            <m:r>
                              <w:rPr>
                                <w:rFonts w:ascii="Cambria Math" w:hAnsi="Cambria Math"/>
                              </w:rPr>
                              <m:t>R</m:t>
                            </m:r>
                          </m:e>
                          <m:sub>
                            <m:r>
                              <w:rPr>
                                <w:rFonts w:ascii="Cambria Math" w:hAnsi="Cambria Math"/>
                              </w:rPr>
                              <m:t>time,k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i/>
                              </w:rPr>
                            </m:ctrlPr>
                          </m:dPr>
                          <m:e>
                            <m:r>
                              <w:rPr>
                                <w:rFonts w:ascii="Cambria Math" w:hAnsi="Cambria Math"/>
                              </w:rPr>
                              <m:t>x,y</m:t>
                            </m:r>
                          </m:e>
                        </m:d>
                      </m:e>
                    </m:eqArr>
                  </m:e>
                </m:d>
              </m:oMath>
            </m:oMathPara>
          </w:p>
        </w:tc>
        <w:tc>
          <w:tcPr>
            <w:tcW w:w="505" w:type="pct"/>
            <w:vAlign w:val="center"/>
          </w:tcPr>
          <w:p w14:paraId="0748E0E0" w14:textId="1F9E91CD" w:rsidR="008645B9" w:rsidRPr="005D3129" w:rsidRDefault="008645B9" w:rsidP="006A6401">
            <w:pPr>
              <w:pStyle w:val="TableText"/>
            </w:pPr>
            <w:bookmarkStart w:id="214" w:name="_Ref223223727"/>
            <w:r w:rsidRPr="005D3129">
              <w:t xml:space="preserve">( </w:t>
            </w:r>
            <w:r w:rsidRPr="005D3129">
              <w:fldChar w:fldCharType="begin"/>
            </w:r>
            <w:r w:rsidRPr="005D3129">
              <w:instrText xml:space="preserve"> SEQ ( \* ARABIC </w:instrText>
            </w:r>
            <w:r w:rsidRPr="005D3129">
              <w:fldChar w:fldCharType="separate"/>
            </w:r>
            <w:r w:rsidR="00111302">
              <w:rPr>
                <w:noProof/>
              </w:rPr>
              <w:t>32</w:t>
            </w:r>
            <w:r w:rsidRPr="005D3129">
              <w:fldChar w:fldCharType="end"/>
            </w:r>
            <w:r w:rsidRPr="005D3129">
              <w:t xml:space="preserve"> )</w:t>
            </w:r>
            <w:bookmarkEnd w:id="214"/>
          </w:p>
        </w:tc>
      </w:tr>
    </w:tbl>
    <w:p w14:paraId="0101F5F9" w14:textId="77777777" w:rsidR="00716E95" w:rsidRPr="005D3129" w:rsidRDefault="00151EDC" w:rsidP="00716E95">
      <w:pPr>
        <w:pStyle w:val="ParText"/>
      </w:pPr>
      <w:r w:rsidRPr="005D3129">
        <w:t>S</w:t>
      </w:r>
      <w:r w:rsidR="00716E95" w:rsidRPr="005D3129">
        <w:t>uppression does not directly overwrite the burning state. Instead, it modifies the available fuel mass, which subsequently influences combustion persistence and propagation through the transition operator. This separation guarantees architectural clarity between physical wildfire dynamics and decision-driven intervention mechanisms.</w:t>
      </w:r>
    </w:p>
    <w:p w14:paraId="4345F74C" w14:textId="77777777" w:rsidR="005F55ED" w:rsidRPr="005D3129" w:rsidRDefault="005F55ED" w:rsidP="007B5904">
      <w:pPr>
        <w:pStyle w:val="Heading4"/>
      </w:pPr>
      <w:r w:rsidRPr="005D3129">
        <w:t>Fire Intensity Evolution</w:t>
      </w:r>
    </w:p>
    <w:p w14:paraId="6E2CEE08" w14:textId="487D9FA3" w:rsidR="00DB5474" w:rsidRPr="005D3129" w:rsidRDefault="00AB51AD" w:rsidP="00DB5474">
      <w:pPr>
        <w:pStyle w:val="ParText"/>
      </w:pPr>
      <w:r w:rsidRPr="005D3129">
        <w:t xml:space="preserve">The local fire intensity proxy evolves according to </w:t>
      </w:r>
      <w:r w:rsidRPr="005D3129">
        <w:fldChar w:fldCharType="begin"/>
      </w:r>
      <w:r w:rsidRPr="005D3129">
        <w:instrText xml:space="preserve"> REF _Ref223266235 \h </w:instrText>
      </w:r>
      <w:r w:rsidRPr="005D3129">
        <w:fldChar w:fldCharType="separate"/>
      </w:r>
      <w:r w:rsidR="00111302" w:rsidRPr="005D3129">
        <w:t xml:space="preserve">( </w:t>
      </w:r>
      <w:r w:rsidR="00111302">
        <w:rPr>
          <w:noProof/>
        </w:rPr>
        <w:t>33</w:t>
      </w:r>
      <w:r w:rsidR="00111302" w:rsidRPr="005D3129">
        <w:t xml:space="preserve"> )</w:t>
      </w:r>
      <w:r w:rsidRPr="005D3129">
        <w:fldChar w:fldCharType="end"/>
      </w:r>
      <w:r w:rsidRPr="005D3129">
        <w:t xml:space="preserve">. The function </w:t>
      </w:r>
      <m:oMath>
        <m:sSub>
          <m:sSubPr>
            <m:ctrlPr>
              <w:rPr>
                <w:rFonts w:ascii="Cambria Math" w:hAnsi="Cambria Math"/>
              </w:rPr>
            </m:ctrlPr>
          </m:sSubPr>
          <m:e>
            <m:r>
              <w:rPr>
                <w:rFonts w:ascii="Cambria Math" w:hAnsi="Cambria Math"/>
              </w:rPr>
              <m:t>f</m:t>
            </m:r>
          </m:e>
          <m:sub>
            <m:r>
              <w:rPr>
                <w:rFonts w:ascii="Cambria Math" w:hAnsi="Cambria Math"/>
              </w:rPr>
              <m:t>intensity</m:t>
            </m:r>
          </m:sub>
        </m:sSub>
        <m:d>
          <m:dPr>
            <m:ctrlPr>
              <w:rPr>
                <w:rFonts w:ascii="Cambria Math" w:hAnsi="Cambria Math"/>
                <w:i/>
              </w:rPr>
            </m:ctrlPr>
          </m:dPr>
          <m:e>
            <m:r>
              <w:rPr>
                <w:rFonts w:ascii="Cambria Math" w:hAnsi="Cambria Math"/>
              </w:rPr>
              <m:t>⋅</m:t>
            </m:r>
          </m:e>
        </m:d>
      </m:oMath>
      <w:r w:rsidRPr="005D3129">
        <w:rPr>
          <w:rFonts w:eastAsiaTheme="minorEastAsia"/>
        </w:rPr>
        <w:t xml:space="preserve"> </w:t>
      </w:r>
      <w:r w:rsidRPr="005D3129">
        <w:t xml:space="preserve">approximates local fire strength as a function of available fuel, wind forcing, and terrain gradient. </w:t>
      </w:r>
      <m:oMath>
        <m:sSub>
          <m:sSubPr>
            <m:ctrlPr>
              <w:rPr>
                <w:rFonts w:ascii="Cambria Math" w:hAnsi="Cambria Math"/>
              </w:rPr>
            </m:ctrlPr>
          </m:sSubPr>
          <m:e>
            <m:r>
              <w:rPr>
                <w:rFonts w:ascii="Cambria Math" w:hAnsi="Cambria Math"/>
              </w:rPr>
              <m:t>I</m:t>
            </m:r>
          </m:e>
          <m:sub>
            <m:r>
              <w:rPr>
                <w:rFonts w:ascii="Cambria Math" w:hAnsi="Cambria Math"/>
              </w:rPr>
              <m:t>k+1</m:t>
            </m:r>
          </m:sub>
        </m:sSub>
        <m:d>
          <m:dPr>
            <m:ctrlPr>
              <w:rPr>
                <w:rFonts w:ascii="Cambria Math" w:hAnsi="Cambria Math"/>
                <w:i/>
              </w:rPr>
            </m:ctrlPr>
          </m:dPr>
          <m:e>
            <m:r>
              <w:rPr>
                <w:rFonts w:ascii="Cambria Math" w:hAnsi="Cambria Math"/>
              </w:rPr>
              <m:t>x,y</m:t>
            </m:r>
          </m:e>
        </m:d>
      </m:oMath>
      <w:r w:rsidRPr="005D3129">
        <w:t xml:space="preserve"> denotes the updated intensity at the next time step; </w:t>
      </w:r>
      <m:oMath>
        <m:sSub>
          <m:sSubPr>
            <m:ctrlPr>
              <w:rPr>
                <w:rFonts w:ascii="Cambria Math" w:hAnsi="Cambria Math"/>
              </w:rPr>
            </m:ctrlPr>
          </m:sSubPr>
          <m:e>
            <m:r>
              <w:rPr>
                <w:rFonts w:ascii="Cambria Math" w:hAnsi="Cambria Math"/>
              </w:rPr>
              <m:t>I</m:t>
            </m:r>
          </m:e>
          <m:sub>
            <m:r>
              <w:rPr>
                <w:rFonts w:ascii="Cambria Math" w:hAnsi="Cambria Math"/>
              </w:rPr>
              <m:t>k</m:t>
            </m:r>
          </m:sub>
        </m:sSub>
      </m:oMath>
      <w:r w:rsidRPr="005D3129">
        <w:t xml:space="preserve"> does not appear as an argument of </w:t>
      </w:r>
      <m:oMath>
        <m:sSub>
          <m:sSubPr>
            <m:ctrlPr>
              <w:rPr>
                <w:rFonts w:ascii="Cambria Math" w:hAnsi="Cambria Math"/>
              </w:rPr>
            </m:ctrlPr>
          </m:sSubPr>
          <m:e>
            <m:r>
              <w:rPr>
                <w:rFonts w:ascii="Cambria Math" w:hAnsi="Cambria Math"/>
              </w:rPr>
              <m:t>f</m:t>
            </m:r>
          </m:e>
          <m:sub>
            <m:r>
              <w:rPr>
                <w:rFonts w:ascii="Cambria Math" w:hAnsi="Cambria Math"/>
              </w:rPr>
              <m:t>intensity</m:t>
            </m:r>
          </m:sub>
        </m:sSub>
      </m:oMath>
      <w:r w:rsidRPr="005D3129">
        <w:t xml:space="preserve">. </w:t>
      </w:r>
      <m:oMath>
        <m:sSub>
          <m:sSubPr>
            <m:ctrlPr>
              <w:rPr>
                <w:rFonts w:ascii="Cambria Math" w:hAnsi="Cambria Math"/>
              </w:rPr>
            </m:ctrlPr>
          </m:sSubPr>
          <m:e>
            <m:r>
              <w:rPr>
                <w:rFonts w:ascii="Cambria Math" w:hAnsi="Cambria Math"/>
              </w:rPr>
              <m:t>f</m:t>
            </m:r>
          </m:e>
          <m:sub>
            <m:r>
              <w:rPr>
                <w:rFonts w:ascii="Cambria Math" w:hAnsi="Cambria Math"/>
              </w:rPr>
              <m:t>intensity</m:t>
            </m:r>
          </m:sub>
        </m:sSub>
      </m:oMath>
      <w:r w:rsidRPr="005D3129">
        <w:t xml:space="preserve"> is local fire strength function (Appendix </w:t>
      </w:r>
      <w:r w:rsidRPr="005D3129">
        <w:fldChar w:fldCharType="begin"/>
      </w:r>
      <w:r w:rsidRPr="005D3129">
        <w:instrText xml:space="preserve"> REF _Ref223266063 \n \h </w:instrText>
      </w:r>
      <w:r w:rsidRPr="005D3129">
        <w:fldChar w:fldCharType="separate"/>
      </w:r>
      <w:r w:rsidR="00111302">
        <w:t>C</w:t>
      </w:r>
      <w:r w:rsidRPr="005D3129">
        <w:fldChar w:fldCharType="end"/>
      </w:r>
      <w:r w:rsidRPr="005D3129">
        <w:t xml:space="preserve">), </w:t>
      </w:r>
      <m:oMath>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oMath>
      <w:r w:rsidRPr="005D3129">
        <w:t xml:space="preserve"> is the available combustible mass, </w:t>
      </w:r>
      <m:oMath>
        <m:sSub>
          <m:sSubPr>
            <m:ctrlPr>
              <w:rPr>
                <w:rFonts w:ascii="Cambria Math" w:hAnsi="Cambria Math"/>
              </w:rPr>
            </m:ctrlPr>
          </m:sSubPr>
          <m:e>
            <m:r>
              <w:rPr>
                <w:rFonts w:ascii="Cambria Math" w:hAnsi="Cambria Math"/>
              </w:rPr>
              <m:t>W</m:t>
            </m:r>
          </m:e>
          <m:sub>
            <m:r>
              <w:rPr>
                <w:rFonts w:ascii="Cambria Math" w:hAnsi="Cambria Math"/>
              </w:rPr>
              <m:t>ws,k</m:t>
            </m:r>
          </m:sub>
        </m:sSub>
        <m:d>
          <m:dPr>
            <m:ctrlPr>
              <w:rPr>
                <w:rFonts w:ascii="Cambria Math" w:hAnsi="Cambria Math"/>
                <w:i/>
              </w:rPr>
            </m:ctrlPr>
          </m:dPr>
          <m:e>
            <m:r>
              <w:rPr>
                <w:rFonts w:ascii="Cambria Math" w:hAnsi="Cambria Math"/>
              </w:rPr>
              <m:t>x,y</m:t>
            </m:r>
          </m:e>
        </m:d>
      </m:oMath>
      <w:r w:rsidRPr="005D3129">
        <w:t xml:space="preserve"> is wind speed, and </w:t>
      </w:r>
      <m:oMath>
        <m:sSub>
          <m:sSubPr>
            <m:ctrlPr>
              <w:rPr>
                <w:rFonts w:ascii="Cambria Math" w:hAnsi="Cambria Math"/>
              </w:rPr>
            </m:ctrlPr>
          </m:sSubPr>
          <m:e>
            <m:r>
              <w:rPr>
                <w:rFonts w:ascii="Cambria Math" w:hAnsi="Cambria Math"/>
              </w:rPr>
              <m:t>G</m:t>
            </m:r>
          </m:e>
          <m:sub>
            <m:r>
              <w:rPr>
                <w:rFonts w:ascii="Cambria Math" w:hAnsi="Cambria Math"/>
              </w:rPr>
              <m:t>slope</m:t>
            </m:r>
          </m:sub>
        </m:sSub>
        <m:d>
          <m:dPr>
            <m:ctrlPr>
              <w:rPr>
                <w:rFonts w:ascii="Cambria Math" w:hAnsi="Cambria Math"/>
                <w:i/>
              </w:rPr>
            </m:ctrlPr>
          </m:dPr>
          <m:e>
            <m:r>
              <w:rPr>
                <w:rFonts w:ascii="Cambria Math" w:hAnsi="Cambria Math"/>
              </w:rPr>
              <m:t>x,y</m:t>
            </m:r>
          </m:e>
        </m:d>
      </m:oMath>
      <w:r w:rsidRPr="005D3129">
        <w:t xml:space="preserve"> is terrain slope.</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B517B6" w:rsidRPr="005D3129" w14:paraId="6796AAEE" w14:textId="77777777" w:rsidTr="00B517B6">
        <w:tc>
          <w:tcPr>
            <w:tcW w:w="4495" w:type="pct"/>
            <w:vAlign w:val="center"/>
          </w:tcPr>
          <w:p w14:paraId="4CB4A2E4" w14:textId="77777777" w:rsidR="00AB51AD" w:rsidRPr="005D3129" w:rsidRDefault="00000000" w:rsidP="00AD1829">
            <w:pPr>
              <w:pStyle w:val="TableText"/>
            </w:pPr>
            <m:oMathPara>
              <m:oMath>
                <m:sSub>
                  <m:sSubPr>
                    <m:ctrlPr>
                      <w:rPr>
                        <w:rFonts w:ascii="Cambria Math" w:hAnsi="Cambria Math"/>
                      </w:rPr>
                    </m:ctrlPr>
                  </m:sSubPr>
                  <m:e>
                    <m:r>
                      <w:rPr>
                        <w:rFonts w:ascii="Cambria Math" w:hAnsi="Cambria Math"/>
                      </w:rPr>
                      <m:t>I</m:t>
                    </m:r>
                  </m:e>
                  <m:sub>
                    <m:r>
                      <w:rPr>
                        <w:rFonts w:ascii="Cambria Math" w:hAnsi="Cambria Math"/>
                      </w:rPr>
                      <m:t>k</m:t>
                    </m:r>
                    <m:r>
                      <m:rPr>
                        <m:sty m:val="p"/>
                      </m:rPr>
                      <w:rPr>
                        <w:rFonts w:ascii="Cambria Math" w:hAnsi="Cambria Math"/>
                      </w:rPr>
                      <m:t>+1</m:t>
                    </m:r>
                  </m:sub>
                </m:sSub>
                <m:d>
                  <m:dPr>
                    <m:ctrlPr>
                      <w:rPr>
                        <w:rFonts w:ascii="Cambria Math" w:hAnsi="Cambria Math"/>
                      </w:rPr>
                    </m:ctrlPr>
                  </m:dPr>
                  <m:e>
                    <m:r>
                      <m:rPr>
                        <m:sty m:val="p"/>
                      </m:rPr>
                      <w:rPr>
                        <w:rFonts w:ascii="Cambria Math" w:hAnsi="Cambria Math"/>
                      </w:rPr>
                      <m:t>x,y</m:t>
                    </m:r>
                  </m:e>
                </m:d>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intensity</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ws</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slope</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d>
              </m:oMath>
            </m:oMathPara>
          </w:p>
        </w:tc>
        <w:tc>
          <w:tcPr>
            <w:tcW w:w="505" w:type="pct"/>
            <w:vAlign w:val="center"/>
          </w:tcPr>
          <w:p w14:paraId="48D9D394" w14:textId="5EDF3BE1" w:rsidR="00B517B6" w:rsidRPr="005D3129" w:rsidRDefault="00B517B6" w:rsidP="006601CA">
            <w:pPr>
              <w:pStyle w:val="TableText"/>
            </w:pPr>
            <w:bookmarkStart w:id="215" w:name="_Ref223266235"/>
            <w:r w:rsidRPr="005D3129">
              <w:t xml:space="preserve">( </w:t>
            </w:r>
            <w:r w:rsidRPr="005D3129">
              <w:fldChar w:fldCharType="begin"/>
            </w:r>
            <w:r w:rsidRPr="005D3129">
              <w:instrText xml:space="preserve"> SEQ ( \* ARABIC </w:instrText>
            </w:r>
            <w:r w:rsidRPr="005D3129">
              <w:fldChar w:fldCharType="separate"/>
            </w:r>
            <w:r w:rsidR="00111302">
              <w:rPr>
                <w:noProof/>
              </w:rPr>
              <w:t>33</w:t>
            </w:r>
            <w:r w:rsidRPr="005D3129">
              <w:fldChar w:fldCharType="end"/>
            </w:r>
            <w:r w:rsidRPr="005D3129">
              <w:t xml:space="preserve"> )</w:t>
            </w:r>
            <w:bookmarkEnd w:id="215"/>
          </w:p>
        </w:tc>
      </w:tr>
    </w:tbl>
    <w:p w14:paraId="1A286852" w14:textId="77777777" w:rsidR="00AC4BC9" w:rsidRPr="005D3129" w:rsidRDefault="00AC4BC9" w:rsidP="00AC4BC9">
      <w:pPr>
        <w:pStyle w:val="ParText"/>
      </w:pPr>
      <w:r>
        <w:t>The fire intensity proxy serves as an intermediate physical-descriptive variable with the following roles: It does not control ignition activation; it does not directly modify the spread operator; it influences suppression effectiveness through the intervention mapping; and it provides structured features to the Decision Support System. Thus, intensity is a bounded combustion-strength indicator that links environmental forcing to operational response without introducing thermodynamic complexity.</w:t>
      </w:r>
    </w:p>
    <w:p w14:paraId="1B36CEEF" w14:textId="77777777" w:rsidR="00DE17FF" w:rsidRPr="005D3129" w:rsidRDefault="00DE17FF" w:rsidP="007B5904">
      <w:pPr>
        <w:pStyle w:val="Heading4"/>
      </w:pPr>
      <w:r w:rsidRPr="005D3129">
        <w:t>Ignition Time Evolution</w:t>
      </w:r>
    </w:p>
    <w:p w14:paraId="20AD62B2" w14:textId="0ACED2A4" w:rsidR="00DE17FF" w:rsidRPr="005D3129" w:rsidRDefault="00282F68" w:rsidP="0048150A">
      <w:pPr>
        <w:pStyle w:val="ParText"/>
      </w:pPr>
      <w:r w:rsidRPr="005D3129">
        <w:rPr>
          <w:rFonts w:eastAsiaTheme="minorEastAsia"/>
        </w:rPr>
        <w:t xml:space="preserve">The ignition time variable </w:t>
      </w:r>
      <m:oMath>
        <m:sSub>
          <m:sSubPr>
            <m:ctrlPr>
              <w:rPr>
                <w:rFonts w:ascii="Cambria Math" w:eastAsiaTheme="minorEastAsia" w:hAnsi="Cambria Math"/>
              </w:rPr>
            </m:ctrlPr>
          </m:sSubPr>
          <m:e>
            <m:r>
              <w:rPr>
                <w:rFonts w:ascii="Cambria Math" w:eastAsiaTheme="minorEastAsia" w:hAnsi="Cambria Math"/>
              </w:rPr>
              <m:t>τ</m:t>
            </m:r>
          </m:e>
          <m:sub>
            <m:r>
              <w:rPr>
                <w:rFonts w:ascii="Cambria Math" w:eastAsiaTheme="minorEastAsia" w:hAnsi="Cambria Math"/>
              </w:rPr>
              <m:t>k</m:t>
            </m:r>
          </m:sub>
        </m:sSub>
        <m:d>
          <m:dPr>
            <m:ctrlPr>
              <w:rPr>
                <w:rFonts w:ascii="Cambria Math" w:eastAsiaTheme="minorEastAsia" w:hAnsi="Cambria Math"/>
                <w:i/>
              </w:rPr>
            </m:ctrlPr>
          </m:dPr>
          <m:e>
            <m:r>
              <w:rPr>
                <w:rFonts w:ascii="Cambria Math" w:eastAsiaTheme="minorEastAsia" w:hAnsi="Cambria Math"/>
              </w:rPr>
              <m:t>x,y</m:t>
            </m:r>
          </m:e>
        </m:d>
      </m:oMath>
      <w:r w:rsidRPr="005D3129">
        <w:rPr>
          <w:rFonts w:eastAsiaTheme="minorEastAsia"/>
        </w:rPr>
        <w:t xml:space="preserve"> represents the time elapsed since the most recent ignition event at grid cell </w:t>
      </w:r>
      <m:oMath>
        <m:d>
          <m:dPr>
            <m:sepChr m:val=","/>
            <m:ctrlPr>
              <w:rPr>
                <w:rFonts w:ascii="Cambria Math" w:eastAsiaTheme="minorEastAsia" w:hAnsi="Cambria Math"/>
              </w:rPr>
            </m:ctrlPr>
          </m:dPr>
          <m:e>
            <m:r>
              <w:rPr>
                <w:rFonts w:ascii="Cambria Math" w:eastAsiaTheme="minorEastAsia" w:hAnsi="Cambria Math"/>
              </w:rPr>
              <m:t>x</m:t>
            </m:r>
          </m:e>
          <m:e>
            <m:r>
              <w:rPr>
                <w:rFonts w:ascii="Cambria Math" w:eastAsiaTheme="minorEastAsia" w:hAnsi="Cambria Math"/>
              </w:rPr>
              <m:t>y</m:t>
            </m:r>
          </m:e>
        </m:d>
      </m:oMath>
      <w:r w:rsidRPr="005D3129">
        <w:rPr>
          <w:rFonts w:eastAsiaTheme="minorEastAsia"/>
        </w:rPr>
        <w:t xml:space="preserve">. Unlike fuel mass or intensity, </w:t>
      </w:r>
      <m:oMath>
        <m:sSub>
          <m:sSubPr>
            <m:ctrlPr>
              <w:rPr>
                <w:rFonts w:ascii="Cambria Math" w:eastAsiaTheme="minorEastAsia" w:hAnsi="Cambria Math"/>
              </w:rPr>
            </m:ctrlPr>
          </m:sSubPr>
          <m:e>
            <m:r>
              <w:rPr>
                <w:rFonts w:ascii="Cambria Math" w:eastAsiaTheme="minorEastAsia" w:hAnsi="Cambria Math"/>
              </w:rPr>
              <m:t>τ</m:t>
            </m:r>
          </m:e>
          <m:sub>
            <m:r>
              <w:rPr>
                <w:rFonts w:ascii="Cambria Math" w:eastAsiaTheme="minorEastAsia" w:hAnsi="Cambria Math"/>
              </w:rPr>
              <m:t>k</m:t>
            </m:r>
          </m:sub>
        </m:sSub>
      </m:oMath>
      <w:r w:rsidRPr="005D3129">
        <w:rPr>
          <w:rFonts w:eastAsiaTheme="minorEastAsia"/>
        </w:rPr>
        <w:t xml:space="preserve"> does not influence combustion physics directly. Instead, it serves as a temporal memory state that </w:t>
      </w:r>
      <w:r w:rsidRPr="005D3129">
        <w:rPr>
          <w:rFonts w:eastAsiaTheme="minorEastAsia"/>
        </w:rPr>
        <w:lastRenderedPageBreak/>
        <w:t xml:space="preserve">preserves the burning history of the cell. </w:t>
      </w:r>
      <m:oMath>
        <m:sSub>
          <m:sSubPr>
            <m:ctrlPr>
              <w:rPr>
                <w:rFonts w:ascii="Cambria Math" w:hAnsi="Cambria Math"/>
                <w:i/>
              </w:rPr>
            </m:ctrlPr>
          </m:sSubPr>
          <m:e>
            <m:r>
              <w:rPr>
                <w:rFonts w:ascii="Cambria Math" w:hAnsi="Cambria Math"/>
              </w:rPr>
              <m:t>τ</m:t>
            </m:r>
          </m:e>
          <m:sub>
            <m:r>
              <w:rPr>
                <w:rFonts w:ascii="Cambria Math" w:hAnsi="Cambria Math"/>
              </w:rPr>
              <m:t>k</m:t>
            </m:r>
          </m:sub>
        </m:sSub>
      </m:oMath>
      <w:r w:rsidRPr="005D3129">
        <w:rPr>
          <w:rFonts w:eastAsiaTheme="minorEastAsia"/>
        </w:rPr>
        <w:t xml:space="preserve"> </w:t>
      </w:r>
      <w:r w:rsidRPr="005D3129">
        <w:t xml:space="preserve">is a useful state for decision features and explainability within the DSS layer. A deterministic update is </w:t>
      </w:r>
      <w:r w:rsidRPr="005D3129">
        <w:fldChar w:fldCharType="begin"/>
      </w:r>
      <w:r w:rsidRPr="005D3129">
        <w:instrText xml:space="preserve"> REF _Ref223262190 \h </w:instrText>
      </w:r>
      <w:r w:rsidRPr="005D3129">
        <w:fldChar w:fldCharType="separate"/>
      </w:r>
      <w:r w:rsidR="00111302" w:rsidRPr="005D3129">
        <w:t xml:space="preserve">( </w:t>
      </w:r>
      <w:r w:rsidR="00111302">
        <w:rPr>
          <w:noProof/>
        </w:rPr>
        <w:t>34</w:t>
      </w:r>
      <w:r w:rsidR="00111302" w:rsidRPr="005D3129">
        <w:t xml:space="preserve"> )</w:t>
      </w:r>
      <w:r w:rsidRPr="005D3129">
        <w:fldChar w:fldCharType="end"/>
      </w:r>
      <w:r w:rsidRPr="005D3129">
        <w:t>.</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5F3FAF" w:rsidRPr="005D3129" w14:paraId="62F63DD0" w14:textId="77777777" w:rsidTr="006601CA">
        <w:tc>
          <w:tcPr>
            <w:tcW w:w="4495" w:type="pct"/>
            <w:vAlign w:val="center"/>
          </w:tcPr>
          <w:p w14:paraId="36AFFF29" w14:textId="77777777" w:rsidR="005F3FAF" w:rsidRPr="005D3129" w:rsidRDefault="00000000" w:rsidP="006601CA">
            <w:pPr>
              <w:pStyle w:val="TableText"/>
            </w:pPr>
            <m:oMathPara>
              <m:oMath>
                <m:sSub>
                  <m:sSubPr>
                    <m:ctrlPr>
                      <w:rPr>
                        <w:rFonts w:ascii="Cambria Math" w:hAnsi="Cambria Math"/>
                      </w:rPr>
                    </m:ctrlPr>
                  </m:sSubPr>
                  <m:e>
                    <m:r>
                      <w:rPr>
                        <w:rFonts w:ascii="Cambria Math" w:hAnsi="Cambria Math"/>
                      </w:rPr>
                      <m:t>τ</m:t>
                    </m:r>
                  </m:e>
                  <m:sub>
                    <m:r>
                      <w:rPr>
                        <w:rFonts w:ascii="Cambria Math" w:hAnsi="Cambria Math"/>
                      </w:rPr>
                      <m:t>k+1</m:t>
                    </m:r>
                  </m:sub>
                </m:sSub>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=1∧</m:t>
                          </m:r>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=0</m:t>
                          </m:r>
                        </m:e>
                      </m:mr>
                      <m:mr>
                        <m:e>
                          <m:sSub>
                            <m:sSubPr>
                              <m:ctrlPr>
                                <w:rPr>
                                  <w:rFonts w:ascii="Cambria Math" w:hAnsi="Cambria Math"/>
                                </w:rPr>
                              </m:ctrlPr>
                            </m:sSubPr>
                            <m:e>
                              <m:r>
                                <w:rPr>
                                  <w:rFonts w:ascii="Cambria Math" w:hAnsi="Cambria Math"/>
                                </w:rPr>
                                <m:t>τ</m:t>
                              </m:r>
                            </m:e>
                            <m:sub>
                              <m:r>
                                <w:rPr>
                                  <w:rFonts w:ascii="Cambria Math" w:hAnsi="Cambria Math"/>
                                </w:rPr>
                                <m:t>k</m:t>
                              </m:r>
                            </m:sub>
                          </m:sSub>
                          <m:r>
                            <w:rPr>
                              <w:rFonts w:ascii="Cambria Math" w:hAnsi="Cambria Math"/>
                            </w:rPr>
                            <m:t>+</m:t>
                          </m:r>
                          <m:r>
                            <m:rPr>
                              <m:sty m:val="p"/>
                            </m:rPr>
                            <w:rPr>
                              <w:rFonts w:ascii="Cambria Math" w:hAnsi="Cambria Math"/>
                            </w:rPr>
                            <m:t>Δ</m:t>
                          </m:r>
                          <m:r>
                            <w:rPr>
                              <w:rFonts w:ascii="Cambria Math" w:hAnsi="Cambria Math"/>
                            </w:rPr>
                            <m:t>t,</m:t>
                          </m:r>
                        </m:e>
                        <m:e>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=1∧</m:t>
                          </m:r>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=1</m:t>
                          </m:r>
                        </m:e>
                      </m:m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=0</m:t>
                          </m:r>
                        </m:e>
                      </m:mr>
                    </m:m>
                  </m:e>
                </m:d>
              </m:oMath>
            </m:oMathPara>
          </w:p>
        </w:tc>
        <w:tc>
          <w:tcPr>
            <w:tcW w:w="505" w:type="pct"/>
            <w:vAlign w:val="center"/>
          </w:tcPr>
          <w:p w14:paraId="18DCA016" w14:textId="564036F1" w:rsidR="005F3FAF" w:rsidRPr="005D3129" w:rsidRDefault="005F3FAF" w:rsidP="006601CA">
            <w:pPr>
              <w:pStyle w:val="TableText"/>
            </w:pPr>
            <w:bookmarkStart w:id="216" w:name="_Ref223262190"/>
            <w:r w:rsidRPr="005D3129">
              <w:t xml:space="preserve">( </w:t>
            </w:r>
            <w:r w:rsidRPr="005D3129">
              <w:fldChar w:fldCharType="begin"/>
            </w:r>
            <w:r w:rsidRPr="005D3129">
              <w:instrText xml:space="preserve"> SEQ ( \* ARABIC </w:instrText>
            </w:r>
            <w:r w:rsidRPr="005D3129">
              <w:fldChar w:fldCharType="separate"/>
            </w:r>
            <w:r w:rsidR="00111302">
              <w:rPr>
                <w:noProof/>
              </w:rPr>
              <w:t>34</w:t>
            </w:r>
            <w:r w:rsidRPr="005D3129">
              <w:fldChar w:fldCharType="end"/>
            </w:r>
            <w:r w:rsidRPr="005D3129">
              <w:t xml:space="preserve"> )</w:t>
            </w:r>
            <w:bookmarkEnd w:id="216"/>
          </w:p>
        </w:tc>
      </w:tr>
    </w:tbl>
    <w:p w14:paraId="1BAE3BE4" w14:textId="77777777" w:rsidR="00282F68" w:rsidRPr="005D3129" w:rsidRDefault="00282F68" w:rsidP="00282F68">
      <w:pPr>
        <w:pStyle w:val="ParText"/>
      </w:pPr>
      <w:r w:rsidRPr="005D3129">
        <w:t>This update has three distinct operational meanings:</w:t>
      </w:r>
    </w:p>
    <w:p w14:paraId="063C5FD1" w14:textId="77777777" w:rsidR="00282F68" w:rsidRPr="005D3129" w:rsidRDefault="00282F68">
      <w:pPr>
        <w:pStyle w:val="ParText"/>
        <w:numPr>
          <w:ilvl w:val="0"/>
          <w:numId w:val="10"/>
        </w:numPr>
      </w:pPr>
      <w:r w:rsidRPr="005D3129">
        <w:rPr>
          <w:b/>
          <w:bCs/>
        </w:rPr>
        <w:t xml:space="preserve">Ignition Initialization: </w:t>
      </w:r>
      <w:r w:rsidRPr="005D3129">
        <w:t xml:space="preserve">When a cell transitions from non-burning to burning </w:t>
      </w:r>
      <m:oMath>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=0,</m:t>
        </m:r>
        <m:r>
          <m:rPr>
            <m:nor/>
          </m:rPr>
          <m:t> </m:t>
        </m:r>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=1,</m:t>
        </m:r>
      </m:oMath>
      <w:r w:rsidRPr="005D3129">
        <w:rPr>
          <w:rFonts w:eastAsiaTheme="minorEastAsia"/>
        </w:rPr>
        <w:t xml:space="preserve"> </w:t>
      </w:r>
      <w:r w:rsidRPr="005D3129">
        <w:t xml:space="preserve">the ignition clock is initialized: </w:t>
      </w:r>
      <m:oMath>
        <m:sSub>
          <m:sSubPr>
            <m:ctrlPr>
              <w:rPr>
                <w:rFonts w:ascii="Cambria Math" w:hAnsi="Cambria Math"/>
              </w:rPr>
            </m:ctrlPr>
          </m:sSubPr>
          <m:e>
            <m:r>
              <w:rPr>
                <w:rFonts w:ascii="Cambria Math" w:hAnsi="Cambria Math"/>
              </w:rPr>
              <m:t>τ</m:t>
            </m:r>
          </m:e>
          <m:sub>
            <m:r>
              <w:rPr>
                <w:rFonts w:ascii="Cambria Math" w:hAnsi="Cambria Math"/>
              </w:rPr>
              <m:t>k+1</m:t>
            </m:r>
          </m:sub>
        </m:sSub>
        <m:r>
          <w:rPr>
            <w:rFonts w:ascii="Cambria Math" w:hAnsi="Cambria Math"/>
          </w:rPr>
          <m:t>=0</m:t>
        </m:r>
      </m:oMath>
      <w:r w:rsidRPr="005D3129">
        <w:rPr>
          <w:rFonts w:eastAsiaTheme="minorEastAsia"/>
        </w:rPr>
        <w:t xml:space="preserve">. </w:t>
      </w:r>
      <w:r w:rsidRPr="005D3129">
        <w:t>This marks the start of a new combustion phase.</w:t>
      </w:r>
    </w:p>
    <w:p w14:paraId="55347B10" w14:textId="77777777" w:rsidR="00282F68" w:rsidRPr="005D3129" w:rsidRDefault="00282F68">
      <w:pPr>
        <w:pStyle w:val="ParText"/>
        <w:numPr>
          <w:ilvl w:val="0"/>
          <w:numId w:val="11"/>
        </w:numPr>
      </w:pPr>
      <w:r w:rsidRPr="005D3129">
        <w:rPr>
          <w:b/>
          <w:bCs/>
        </w:rPr>
        <w:t xml:space="preserve">Active Burning Progression: </w:t>
      </w:r>
      <w:r w:rsidRPr="005D3129">
        <w:t xml:space="preserve">When a cell remains in the burning state </w:t>
      </w:r>
      <m:oMath>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=1,</m:t>
        </m:r>
        <m:r>
          <m:rPr>
            <m:nor/>
          </m:rPr>
          <m:t>  </m:t>
        </m:r>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=1</m:t>
        </m:r>
      </m:oMath>
      <w:r w:rsidRPr="005D3129">
        <w:rPr>
          <w:rFonts w:eastAsiaTheme="minorEastAsia"/>
        </w:rPr>
        <w:t xml:space="preserve">, </w:t>
      </w:r>
      <w:r w:rsidRPr="005D3129">
        <w:t xml:space="preserve">the ignition time increases linearly: </w:t>
      </w:r>
      <m:oMath>
        <m:sSub>
          <m:sSubPr>
            <m:ctrlPr>
              <w:rPr>
                <w:rFonts w:ascii="Cambria Math" w:hAnsi="Cambria Math"/>
              </w:rPr>
            </m:ctrlPr>
          </m:sSubPr>
          <m:e>
            <m:r>
              <w:rPr>
                <w:rFonts w:ascii="Cambria Math" w:hAnsi="Cambria Math"/>
              </w:rPr>
              <m:t>τ</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k</m:t>
            </m:r>
          </m:sub>
        </m:sSub>
        <m:r>
          <w:rPr>
            <w:rFonts w:ascii="Cambria Math" w:hAnsi="Cambria Math"/>
          </w:rPr>
          <m:t>+</m:t>
        </m:r>
        <m:r>
          <m:rPr>
            <m:sty m:val="p"/>
          </m:rPr>
          <w:rPr>
            <w:rFonts w:ascii="Cambria Math" w:hAnsi="Cambria Math"/>
          </w:rPr>
          <m:t>Δ</m:t>
        </m:r>
        <m:r>
          <w:rPr>
            <w:rFonts w:ascii="Cambria Math" w:hAnsi="Cambria Math"/>
          </w:rPr>
          <m:t>t</m:t>
        </m:r>
        <m:r>
          <m:rPr>
            <m:sty m:val="p"/>
          </m:rPr>
          <w:rPr>
            <w:rFonts w:ascii="Cambria Math" w:hAnsi="Cambria Math"/>
          </w:rPr>
          <m:t>.</m:t>
        </m:r>
      </m:oMath>
      <w:r w:rsidRPr="005D3129">
        <w:rPr>
          <w:rFonts w:eastAsiaTheme="minorEastAsia"/>
        </w:rPr>
        <w:t xml:space="preserve"> </w:t>
      </w:r>
      <w:r w:rsidRPr="005D3129">
        <w:t xml:space="preserve">Thus, </w:t>
      </w:r>
      <m:oMath>
        <m:sSub>
          <m:sSubPr>
            <m:ctrlPr>
              <w:rPr>
                <w:rFonts w:ascii="Cambria Math" w:hAnsi="Cambria Math"/>
              </w:rPr>
            </m:ctrlPr>
          </m:sSubPr>
          <m:e>
            <m:r>
              <w:rPr>
                <w:rFonts w:ascii="Cambria Math" w:hAnsi="Cambria Math"/>
              </w:rPr>
              <m:t>τ</m:t>
            </m:r>
          </m:e>
          <m:sub>
            <m:r>
              <w:rPr>
                <w:rFonts w:ascii="Cambria Math" w:hAnsi="Cambria Math"/>
              </w:rPr>
              <m:t>k</m:t>
            </m:r>
          </m:sub>
        </m:sSub>
      </m:oMath>
      <w:r w:rsidRPr="005D3129">
        <w:t xml:space="preserve"> measures the residence time of active combustion at the cell.</w:t>
      </w:r>
    </w:p>
    <w:p w14:paraId="5962001C" w14:textId="77777777" w:rsidR="00282F68" w:rsidRPr="005D3129" w:rsidRDefault="00282F68">
      <w:pPr>
        <w:pStyle w:val="ParText"/>
        <w:numPr>
          <w:ilvl w:val="0"/>
          <w:numId w:val="12"/>
        </w:numPr>
      </w:pPr>
      <w:r w:rsidRPr="005D3129">
        <w:rPr>
          <w:b/>
          <w:bCs/>
        </w:rPr>
        <w:t xml:space="preserve">Extinction Reset: </w:t>
      </w:r>
      <w:r w:rsidRPr="005D3129">
        <w:t xml:space="preserve">When combustion ceases </w:t>
      </w:r>
      <m:oMath>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=0,</m:t>
        </m:r>
      </m:oMath>
      <w:r w:rsidRPr="005D3129">
        <w:rPr>
          <w:rFonts w:eastAsiaTheme="minorEastAsia"/>
        </w:rPr>
        <w:t xml:space="preserve"> </w:t>
      </w:r>
      <w:r w:rsidRPr="005D3129">
        <w:t>the ignition clock resets to 0. It ensures extinguished cells carry no residual temporal memory.</w:t>
      </w:r>
    </w:p>
    <w:p w14:paraId="1FAB1036" w14:textId="77777777" w:rsidR="000E1725" w:rsidRPr="005D3129" w:rsidRDefault="00000000" w:rsidP="00C04DC3">
      <w:pPr>
        <w:pStyle w:val="ParText"/>
      </w:pPr>
      <m:oMath>
        <m:sSub>
          <m:sSubPr>
            <m:ctrlPr>
              <w:rPr>
                <w:rFonts w:ascii="Cambria Math" w:hAnsi="Cambria Math"/>
              </w:rPr>
            </m:ctrlPr>
          </m:sSubPr>
          <m:e>
            <m:r>
              <w:rPr>
                <w:rFonts w:ascii="Cambria Math" w:hAnsi="Cambria Math"/>
              </w:rPr>
              <m:t>τ</m:t>
            </m:r>
          </m:e>
          <m:sub>
            <m:r>
              <w:rPr>
                <w:rFonts w:ascii="Cambria Math" w:hAnsi="Cambria Math"/>
              </w:rPr>
              <m:t>k</m:t>
            </m:r>
          </m:sub>
        </m:sSub>
      </m:oMath>
      <w:r w:rsidRPr="005D3129">
        <w:rPr>
          <w:rFonts w:eastAsiaTheme="minorEastAsia"/>
        </w:rPr>
        <w:t xml:space="preserve"> </w:t>
      </w:r>
      <w:r w:rsidRPr="005D3129">
        <w:t xml:space="preserve">does not feed back into the burning activation condition in the present model, preserving the separation between physical fire dynamics and temporal descriptors. </w:t>
      </w:r>
    </w:p>
    <w:p w14:paraId="00999986" w14:textId="77777777" w:rsidR="0048150A" w:rsidRPr="005D3129" w:rsidRDefault="00B541D9" w:rsidP="003015C5">
      <w:pPr>
        <w:pStyle w:val="Heading3"/>
      </w:pPr>
      <w:bookmarkStart w:id="217" w:name="_Ref223267986"/>
      <w:bookmarkStart w:id="218" w:name="_Toc236875904"/>
      <w:r w:rsidRPr="005D3129">
        <w:t>Mathematical Formulation of Interaction and Scenario Control</w:t>
      </w:r>
      <w:bookmarkEnd w:id="217"/>
      <w:bookmarkEnd w:id="218"/>
    </w:p>
    <w:p w14:paraId="1FA35C1C" w14:textId="0FBEAB45" w:rsidR="00705014" w:rsidRPr="005D3129" w:rsidRDefault="005B1532" w:rsidP="00831EF1">
      <w:pPr>
        <w:pStyle w:val="ParText"/>
        <w:rPr>
          <w:lang w:eastAsia="ja-JP"/>
        </w:rPr>
      </w:pPr>
      <w:r w:rsidRPr="005D3129">
        <w:rPr>
          <w:lang w:eastAsia="ja-JP"/>
        </w:rPr>
        <w:t xml:space="preserve">The Interaction and Scenario Control mechanism enables controlled human intervention within the DisasterAware framework while preserving the physical consistency of wildfire dynamics. The external simulation input set is </w:t>
      </w:r>
      <m:oMath>
        <m:sSub>
          <m:sSubPr>
            <m:ctrlPr>
              <w:rPr>
                <w:rFonts w:ascii="Cambria Math" w:hAnsi="Cambria Math"/>
                <w:lang w:eastAsia="ja-JP"/>
              </w:rPr>
            </m:ctrlPr>
          </m:sSubPr>
          <m:e>
            <m:r>
              <m:rPr>
                <m:scr m:val="script"/>
              </m:rPr>
              <w:rPr>
                <w:rFonts w:ascii="Cambria Math" w:hAnsi="Cambria Math"/>
                <w:lang w:eastAsia="ja-JP"/>
              </w:rPr>
              <m:t>F</m:t>
            </m:r>
          </m:e>
          <m:sub>
            <m:r>
              <w:rPr>
                <w:rFonts w:ascii="Cambria Math" w:hAnsi="Cambria Math"/>
                <w:lang w:eastAsia="ja-JP"/>
              </w:rPr>
              <m:t>in,k</m:t>
            </m:r>
          </m:sub>
        </m:sSub>
        <m:r>
          <w:rPr>
            <w:rFonts w:ascii="Cambria Math" w:hAnsi="Cambria Math"/>
            <w:lang w:eastAsia="ja-JP"/>
          </w:rPr>
          <m:t>=</m:t>
        </m:r>
        <m:d>
          <m:dPr>
            <m:begChr m:val="{"/>
            <m:endChr m:val="}"/>
            <m:ctrlPr>
              <w:rPr>
                <w:rFonts w:ascii="Cambria Math" w:hAnsi="Cambria Math"/>
                <w:i/>
                <w:lang w:eastAsia="ja-JP"/>
              </w:rPr>
            </m:ctrlPr>
          </m:dPr>
          <m:e>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Meteo,k</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Geo</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Fuel,k</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Ign,k</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e>
        </m:d>
      </m:oMath>
      <w:r w:rsidRPr="005D3129">
        <w:rPr>
          <w:lang w:eastAsia="ja-JP"/>
        </w:rPr>
        <w:t xml:space="preserve"> and decision-context set is </w:t>
      </w:r>
      <m:oMath>
        <m:sSub>
          <m:sSubPr>
            <m:ctrlPr>
              <w:rPr>
                <w:rFonts w:ascii="Cambria Math" w:hAnsi="Cambria Math"/>
                <w:lang w:eastAsia="ja-JP"/>
              </w:rPr>
            </m:ctrlPr>
          </m:sSubPr>
          <m:e>
            <m:r>
              <m:rPr>
                <m:scr m:val="script"/>
              </m:rPr>
              <w:rPr>
                <w:rFonts w:ascii="Cambria Math" w:hAnsi="Cambria Math"/>
                <w:lang w:eastAsia="ja-JP"/>
              </w:rPr>
              <m:t>F</m:t>
            </m:r>
          </m:e>
          <m:sub>
            <m:r>
              <w:rPr>
                <w:rFonts w:ascii="Cambria Math" w:hAnsi="Cambria Math"/>
                <w:lang w:eastAsia="ja-JP"/>
              </w:rPr>
              <m:t>DSS,k</m:t>
            </m:r>
          </m:sub>
        </m:sSub>
        <m:r>
          <w:rPr>
            <w:rFonts w:ascii="Cambria Math" w:hAnsi="Cambria Math"/>
            <w:lang w:eastAsia="ja-JP"/>
          </w:rPr>
          <m:t>=</m:t>
        </m:r>
        <m:d>
          <m:dPr>
            <m:begChr m:val="{"/>
            <m:endChr m:val="}"/>
            <m:ctrlPr>
              <w:rPr>
                <w:rFonts w:ascii="Cambria Math" w:hAnsi="Cambria Math"/>
                <w:i/>
                <w:lang w:eastAsia="ja-JP"/>
              </w:rPr>
            </m:ctrlPr>
          </m:dPr>
          <m:e>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Val,k</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Res,k</m:t>
                </m:r>
              </m:sub>
            </m:sSub>
          </m:e>
        </m:d>
      </m:oMath>
      <w:r w:rsidRPr="005D3129">
        <w:rPr>
          <w:lang w:eastAsia="ja-JP"/>
        </w:rPr>
        <w:t xml:space="preserve">. The user interaction operator </w:t>
      </w:r>
      <m:oMath>
        <m:sSub>
          <m:sSubPr>
            <m:ctrlPr>
              <w:rPr>
                <w:rFonts w:ascii="Cambria Math" w:hAnsi="Cambria Math"/>
                <w:lang w:eastAsia="ja-JP"/>
              </w:rPr>
            </m:ctrlPr>
          </m:sSubPr>
          <m:e>
            <m:r>
              <m:rPr>
                <m:sty m:val="p"/>
              </m:rPr>
              <w:rPr>
                <w:rFonts w:ascii="Cambria Math" w:hAnsi="Cambria Math"/>
                <w:lang w:eastAsia="ja-JP"/>
              </w:rPr>
              <m:t>Θ</m:t>
            </m:r>
          </m:e>
          <m:sub>
            <m:r>
              <w:rPr>
                <w:rFonts w:ascii="Cambria Math" w:hAnsi="Cambria Math"/>
                <w:lang w:eastAsia="ja-JP"/>
              </w:rPr>
              <m:t>UI</m:t>
            </m:r>
          </m:sub>
        </m:sSub>
      </m:oMath>
      <w:r w:rsidRPr="005D3129">
        <w:rPr>
          <w:lang w:eastAsia="ja-JP"/>
        </w:rPr>
        <w:t xml:space="preserve"> is a structured input transformation mapping that produces admissible modifications of the external input set and decision-context set </w:t>
      </w:r>
      <w:r w:rsidRPr="005D3129">
        <w:rPr>
          <w:lang w:eastAsia="ja-JP"/>
        </w:rPr>
        <w:fldChar w:fldCharType="begin"/>
      </w:r>
      <w:r w:rsidRPr="005D3129">
        <w:rPr>
          <w:lang w:eastAsia="ja-JP"/>
        </w:rPr>
        <w:instrText xml:space="preserve"> REF _Ref226592031 \h </w:instrText>
      </w:r>
      <w:r w:rsidRPr="005D3129">
        <w:rPr>
          <w:lang w:eastAsia="ja-JP"/>
        </w:rPr>
      </w:r>
      <w:r w:rsidRPr="005D3129">
        <w:rPr>
          <w:lang w:eastAsia="ja-JP"/>
        </w:rPr>
        <w:fldChar w:fldCharType="separate"/>
      </w:r>
      <w:r w:rsidR="00111302" w:rsidRPr="005D3129">
        <w:t xml:space="preserve">( </w:t>
      </w:r>
      <w:r w:rsidR="00111302">
        <w:rPr>
          <w:noProof/>
        </w:rPr>
        <w:t>35</w:t>
      </w:r>
      <w:r w:rsidR="00111302" w:rsidRPr="005D3129">
        <w:t xml:space="preserve"> )</w:t>
      </w:r>
      <w:r w:rsidRPr="005D3129">
        <w:rPr>
          <w:lang w:eastAsia="ja-JP"/>
        </w:rPr>
        <w:fldChar w:fldCharType="end"/>
      </w:r>
      <w:r w:rsidRPr="005D3129">
        <w:rPr>
          <w:lang w:eastAsia="ja-JP"/>
        </w:rPr>
        <w:t>.</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705014" w:rsidRPr="005D3129" w14:paraId="6A9C9B57" w14:textId="77777777" w:rsidTr="004B5B2D">
        <w:tc>
          <w:tcPr>
            <w:tcW w:w="4495" w:type="pct"/>
            <w:vAlign w:val="center"/>
          </w:tcPr>
          <w:p w14:paraId="59115B03" w14:textId="77777777" w:rsidR="00705014" w:rsidRPr="005D3129" w:rsidRDefault="00000000" w:rsidP="004B5B2D">
            <w:pPr>
              <w:pStyle w:val="TableText"/>
              <w:jc w:val="center"/>
              <w:rPr>
                <w:lang w:eastAsia="ja-JP"/>
              </w:rPr>
            </w:pPr>
            <m:oMathPara>
              <m:oMath>
                <m:sSub>
                  <m:sSubPr>
                    <m:ctrlPr>
                      <w:rPr>
                        <w:rFonts w:ascii="Cambria Math" w:eastAsiaTheme="majorEastAsia" w:hAnsi="Cambria Math" w:cstheme="majorBidi"/>
                        <w:lang w:eastAsia="ja-JP"/>
                      </w:rPr>
                    </m:ctrlPr>
                  </m:sSubPr>
                  <m:e>
                    <m:r>
                      <m:rPr>
                        <m:sty m:val="p"/>
                      </m:rPr>
                      <w:rPr>
                        <w:rFonts w:ascii="Cambria Math" w:eastAsiaTheme="majorEastAsia" w:hAnsi="Cambria Math" w:cstheme="majorBidi"/>
                        <w:lang w:eastAsia="ja-JP"/>
                      </w:rPr>
                      <m:t>Θ</m:t>
                    </m:r>
                  </m:e>
                  <m:sub>
                    <m:r>
                      <w:rPr>
                        <w:rFonts w:ascii="Cambria Math" w:eastAsiaTheme="majorEastAsia" w:hAnsi="Cambria Math" w:cstheme="majorBidi"/>
                        <w:lang w:eastAsia="ja-JP"/>
                      </w:rPr>
                      <m:t>UI</m:t>
                    </m:r>
                  </m:sub>
                </m:sSub>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m:t>
                    </m:r>
                  </m:sub>
                </m:sSub>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m:t>
                    </m:r>
                  </m:sub>
                </m:sSub>
                <m:r>
                  <m:rPr>
                    <m:nor/>
                  </m:rPr>
                  <w:rPr>
                    <w:rFonts w:eastAsiaTheme="majorEastAsia" w:cstheme="majorBidi"/>
                    <w:lang w:eastAsia="ja-JP"/>
                  </w:rPr>
                  <m:t> </m:t>
                </m:r>
                <m:r>
                  <w:rPr>
                    <w:rFonts w:ascii="Cambria Math" w:eastAsiaTheme="majorEastAsia" w:hAnsi="Cambria Math" w:cstheme="majorBidi"/>
                    <w:lang w:eastAsia="ja-JP"/>
                  </w:rPr>
                  <m:t>⟶</m:t>
                </m:r>
                <m:r>
                  <m:rPr>
                    <m:nor/>
                  </m:rPr>
                  <w:rPr>
                    <w:rFonts w:eastAsiaTheme="majorEastAsia" w:cstheme="majorBidi"/>
                    <w:lang w:eastAsia="ja-JP"/>
                  </w:rPr>
                  <m:t> </m:t>
                </m:r>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m:t>
                    </m:r>
                  </m:sub>
                  <m:sup>
                    <m:r>
                      <w:rPr>
                        <w:rFonts w:ascii="Cambria Math" w:eastAsiaTheme="majorEastAsia" w:hAnsi="Cambria Math" w:cstheme="majorBidi"/>
                        <w:lang w:eastAsia="ja-JP"/>
                      </w:rPr>
                      <m:t>*</m:t>
                    </m:r>
                  </m:sup>
                </m:sSubSup>
                <m:r>
                  <w:rPr>
                    <w:rFonts w:ascii="Cambria Math" w:eastAsiaTheme="majorEastAsia" w:hAnsi="Cambria Math" w:cstheme="majorBidi"/>
                    <w:lang w:eastAsia="ja-JP"/>
                  </w:rPr>
                  <m:t>×</m:t>
                </m:r>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m:t>
                    </m:r>
                  </m:sub>
                  <m:sup>
                    <m:r>
                      <w:rPr>
                        <w:rFonts w:ascii="Cambria Math" w:eastAsiaTheme="majorEastAsia" w:hAnsi="Cambria Math" w:cstheme="majorBidi"/>
                        <w:lang w:eastAsia="ja-JP"/>
                      </w:rPr>
                      <m:t>*</m:t>
                    </m:r>
                  </m:sup>
                </m:sSubSup>
              </m:oMath>
            </m:oMathPara>
          </w:p>
          <w:p w14:paraId="09DD7A51" w14:textId="77777777" w:rsidR="00705014" w:rsidRPr="005D3129" w:rsidRDefault="00000000" w:rsidP="004B5B2D">
            <w:pPr>
              <w:pStyle w:val="TableText"/>
              <w:jc w:val="center"/>
            </w:pPr>
            <m:oMathPara>
              <m:oMath>
                <m:d>
                  <m:dPr>
                    <m:ctrlPr>
                      <w:rPr>
                        <w:rFonts w:ascii="Cambria Math" w:eastAsiaTheme="majorEastAsia" w:hAnsi="Cambria Math" w:cstheme="majorBidi"/>
                        <w:lang w:eastAsia="ja-JP"/>
                      </w:rPr>
                    </m:ctrlPr>
                  </m:dPr>
                  <m:e>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in,k</m:t>
                        </m:r>
                      </m:sub>
                      <m:sup>
                        <m:r>
                          <w:rPr>
                            <w:rFonts w:ascii="Cambria Math" w:eastAsiaTheme="majorEastAsia" w:hAnsi="Cambria Math" w:cstheme="majorBidi"/>
                            <w:lang w:eastAsia="ja-JP"/>
                          </w:rPr>
                          <m:t>*</m:t>
                        </m:r>
                      </m:sup>
                    </m:sSubSup>
                    <m:r>
                      <w:rPr>
                        <w:rFonts w:ascii="Cambria Math" w:eastAsiaTheme="majorEastAsia" w:hAnsi="Cambria Math" w:cstheme="majorBidi"/>
                        <w:lang w:eastAsia="ja-JP"/>
                      </w:rPr>
                      <m:t>,</m:t>
                    </m:r>
                    <m:r>
                      <m:rPr>
                        <m:nor/>
                      </m:rPr>
                      <w:rPr>
                        <w:rFonts w:eastAsiaTheme="majorEastAsia" w:cstheme="majorBidi"/>
                        <w:lang w:eastAsia="ja-JP"/>
                      </w:rPr>
                      <m:t> </m:t>
                    </m:r>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DSS,k</m:t>
                        </m:r>
                      </m:sub>
                      <m:sup>
                        <m:r>
                          <w:rPr>
                            <w:rFonts w:ascii="Cambria Math" w:eastAsiaTheme="majorEastAsia" w:hAnsi="Cambria Math" w:cstheme="majorBidi"/>
                            <w:lang w:eastAsia="ja-JP"/>
                          </w:rPr>
                          <m:t>*</m:t>
                        </m:r>
                      </m:sup>
                    </m:sSubSup>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m:rPr>
                            <m:sty m:val="p"/>
                          </m:rPr>
                          <w:rPr>
                            <w:rFonts w:ascii="Cambria Math" w:eastAsiaTheme="majorEastAsia" w:hAnsi="Cambria Math" w:cstheme="majorBidi"/>
                            <w:lang w:eastAsia="ja-JP"/>
                          </w:rPr>
                          <m:t>Θ</m:t>
                        </m:r>
                      </m:e>
                      <m:sub>
                        <m:r>
                          <w:rPr>
                            <w:rFonts w:ascii="Cambria Math" w:eastAsiaTheme="majorEastAsia" w:hAnsi="Cambria Math" w:cstheme="majorBidi"/>
                            <w:lang w:eastAsia="ja-JP"/>
                          </w:rPr>
                          <m:t>UI</m:t>
                        </m:r>
                      </m:sub>
                    </m:sSub>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in,k</m:t>
                        </m:r>
                      </m:sub>
                    </m:sSub>
                    <m:r>
                      <w:rPr>
                        <w:rFonts w:ascii="Cambria Math" w:eastAsiaTheme="majorEastAsia" w:hAnsi="Cambria Math" w:cstheme="majorBidi"/>
                        <w:lang w:eastAsia="ja-JP"/>
                      </w:rPr>
                      <m:t>,</m:t>
                    </m:r>
                    <m:r>
                      <m:rPr>
                        <m:nor/>
                      </m:rPr>
                      <w:rPr>
                        <w:rFonts w:eastAsiaTheme="majorEastAsia" w:cstheme="majorBidi"/>
                        <w:lang w:eastAsia="ja-JP"/>
                      </w:rPr>
                      <m:t> </m:t>
                    </m:r>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DSS,k</m:t>
                        </m:r>
                      </m:sub>
                    </m:sSub>
                  </m:e>
                </m:d>
              </m:oMath>
            </m:oMathPara>
          </w:p>
        </w:tc>
        <w:tc>
          <w:tcPr>
            <w:tcW w:w="505" w:type="pct"/>
            <w:vAlign w:val="center"/>
          </w:tcPr>
          <w:p w14:paraId="10AA26BB" w14:textId="1FEA8A5A" w:rsidR="00705014" w:rsidRPr="005D3129" w:rsidRDefault="00705014" w:rsidP="004B5B2D">
            <w:pPr>
              <w:pStyle w:val="TableText"/>
            </w:pPr>
            <w:bookmarkStart w:id="219" w:name="_Ref226592031"/>
            <w:r w:rsidRPr="005D3129">
              <w:t xml:space="preserve">( </w:t>
            </w:r>
            <w:r w:rsidRPr="005D3129">
              <w:fldChar w:fldCharType="begin"/>
            </w:r>
            <w:r w:rsidRPr="005D3129">
              <w:instrText xml:space="preserve"> SEQ ( \* ARABIC </w:instrText>
            </w:r>
            <w:r w:rsidRPr="005D3129">
              <w:fldChar w:fldCharType="separate"/>
            </w:r>
            <w:r w:rsidR="00111302">
              <w:rPr>
                <w:noProof/>
              </w:rPr>
              <w:t>35</w:t>
            </w:r>
            <w:r w:rsidRPr="005D3129">
              <w:fldChar w:fldCharType="end"/>
            </w:r>
            <w:r w:rsidRPr="005D3129">
              <w:t xml:space="preserve"> )</w:t>
            </w:r>
            <w:bookmarkEnd w:id="219"/>
          </w:p>
        </w:tc>
      </w:tr>
    </w:tbl>
    <w:p w14:paraId="1500366B" w14:textId="07E54FC2" w:rsidR="00815263" w:rsidRPr="005D3129" w:rsidRDefault="00705014" w:rsidP="00815263">
      <w:pPr>
        <w:rPr>
          <w:rFonts w:eastAsiaTheme="majorEastAsia" w:cstheme="majorBidi"/>
          <w:lang w:eastAsia="ja-JP"/>
        </w:rPr>
      </w:pPr>
      <w:r>
        <w:rPr>
          <w:lang w:eastAsia="ja-JP"/>
        </w:rPr>
        <w:lastRenderedPageBreak/>
        <w:t xml:space="preserve">The operator acts independently on </w:t>
      </w:r>
      <w:r>
        <w:t>four admissible inputs</w:t>
      </w:r>
      <w:r>
        <w:rPr>
          <w:lang w:eastAsia="ja-JP"/>
        </w:rPr>
        <w:t xml:space="preserve">. For each component, the </w:t>
      </w:r>
      <w:r w:rsidRPr="005D3129">
        <w:t>admissible</w:t>
      </w:r>
      <w:r w:rsidRPr="005D3129">
        <w:rPr>
          <w:lang w:eastAsia="ja-JP"/>
        </w:rPr>
        <w:t xml:space="preserve"> transformation is defined by a bounded perturbation set in </w:t>
      </w:r>
      <w:r w:rsidRPr="005D3129">
        <w:rPr>
          <w:lang w:eastAsia="ja-JP"/>
        </w:rPr>
        <w:fldChar w:fldCharType="begin"/>
      </w:r>
      <w:r w:rsidRPr="005D3129">
        <w:rPr>
          <w:lang w:eastAsia="ja-JP"/>
        </w:rPr>
        <w:instrText xml:space="preserve"> REF _Ref226592179 \h </w:instrText>
      </w:r>
      <w:r w:rsidRPr="005D3129">
        <w:rPr>
          <w:lang w:eastAsia="ja-JP"/>
        </w:rPr>
      </w:r>
      <w:r w:rsidRPr="005D3129">
        <w:rPr>
          <w:lang w:eastAsia="ja-JP"/>
        </w:rPr>
        <w:fldChar w:fldCharType="separate"/>
      </w:r>
      <w:r w:rsidR="00111302" w:rsidRPr="005D3129">
        <w:t xml:space="preserve">Table </w:t>
      </w:r>
      <w:r w:rsidR="00111302">
        <w:rPr>
          <w:noProof/>
        </w:rPr>
        <w:t>3</w:t>
      </w:r>
      <w:r w:rsidR="00111302" w:rsidRPr="005D3129">
        <w:t>.</w:t>
      </w:r>
      <w:r w:rsidR="00111302">
        <w:rPr>
          <w:noProof/>
        </w:rPr>
        <w:t>6</w:t>
      </w:r>
      <w:r w:rsidRPr="005D3129">
        <w:rPr>
          <w:lang w:eastAsia="ja-JP"/>
        </w:rPr>
        <w:fldChar w:fldCharType="end"/>
      </w:r>
      <w:r w:rsidRPr="005D3129">
        <w:rPr>
          <w:lang w:eastAsia="ja-JP"/>
        </w:rPr>
        <w:t xml:space="preserve">. </w:t>
      </w:r>
      <w:r w:rsidRPr="005D3129">
        <w:rPr>
          <w:rFonts w:eastAsiaTheme="majorEastAsia" w:cstheme="majorBidi"/>
          <w:lang w:eastAsia="ja-JP"/>
        </w:rPr>
        <w:t xml:space="preserve">All unmodified components pass through unchanged: </w:t>
      </w:r>
      <m:oMath>
        <m:sSubSup>
          <m:sSubSupPr>
            <m:ctrlPr>
              <w:rPr>
                <w:rFonts w:ascii="Cambria Math" w:eastAsiaTheme="majorEastAsia" w:hAnsi="Cambria Math" w:cstheme="majorBidi"/>
                <w:lang w:eastAsia="ja-JP"/>
              </w:rPr>
            </m:ctrlPr>
          </m:sSubSupPr>
          <m:e>
            <m:r>
              <w:rPr>
                <w:rFonts w:ascii="Cambria Math" w:eastAsiaTheme="majorEastAsia" w:hAnsi="Cambria Math" w:cstheme="majorBidi"/>
                <w:lang w:eastAsia="ja-JP"/>
              </w:rPr>
              <m:t>U</m:t>
            </m:r>
          </m:e>
          <m:sub>
            <m:r>
              <w:rPr>
                <w:rFonts w:ascii="Cambria Math" w:eastAsiaTheme="majorEastAsia" w:hAnsi="Cambria Math" w:cstheme="majorBidi"/>
                <w:lang w:eastAsia="ja-JP"/>
              </w:rPr>
              <m:t>Geo</m:t>
            </m:r>
          </m:sub>
          <m:sup>
            <m:r>
              <w:rPr>
                <w:rFonts w:ascii="Cambria Math" w:eastAsiaTheme="majorEastAsia" w:hAnsi="Cambria Math" w:cstheme="majorBidi"/>
                <w:lang w:eastAsia="ja-JP"/>
              </w:rPr>
              <m:t>*</m:t>
            </m:r>
          </m:sup>
        </m:sSubSup>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Geo</m:t>
            </m:r>
          </m:sub>
        </m:sSub>
      </m:oMath>
      <w:r w:rsidRPr="005D3129">
        <w:rPr>
          <w:rFonts w:eastAsiaTheme="majorEastAsia" w:cstheme="majorBidi"/>
          <w:lang w:eastAsia="ja-JP"/>
        </w:rPr>
        <w:t xml:space="preserve">, </w:t>
      </w:r>
      <m:oMath>
        <m:sSubSup>
          <m:sSubSupPr>
            <m:ctrlPr>
              <w:rPr>
                <w:rFonts w:ascii="Cambria Math" w:eastAsiaTheme="majorEastAsia" w:hAnsi="Cambria Math" w:cstheme="majorBidi"/>
                <w:lang w:eastAsia="ja-JP"/>
              </w:rPr>
            </m:ctrlPr>
          </m:sSubSupPr>
          <m:e>
            <m:r>
              <w:rPr>
                <w:rFonts w:ascii="Cambria Math" w:eastAsiaTheme="majorEastAsia" w:hAnsi="Cambria Math" w:cstheme="majorBidi"/>
                <w:lang w:eastAsia="ja-JP"/>
              </w:rPr>
              <m:t>U</m:t>
            </m:r>
          </m:e>
          <m:sub>
            <m:r>
              <w:rPr>
                <w:rFonts w:ascii="Cambria Math" w:eastAsiaTheme="majorEastAsia" w:hAnsi="Cambria Math" w:cstheme="majorBidi"/>
                <w:lang w:eastAsia="ja-JP"/>
              </w:rPr>
              <m:t>Fuel,k</m:t>
            </m:r>
          </m:sub>
          <m:sup>
            <m:r>
              <w:rPr>
                <w:rFonts w:ascii="Cambria Math" w:eastAsiaTheme="majorEastAsia" w:hAnsi="Cambria Math" w:cstheme="majorBidi"/>
                <w:lang w:eastAsia="ja-JP"/>
              </w:rPr>
              <m:t>*</m:t>
            </m:r>
          </m:sup>
        </m:sSubSup>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Fuel,k</m:t>
            </m:r>
          </m:sub>
        </m:sSub>
      </m:oMath>
      <w:r w:rsidRPr="005D3129">
        <w:rPr>
          <w:rFonts w:eastAsiaTheme="majorEastAsia" w:cstheme="majorBidi"/>
          <w:lang w:eastAsia="ja-JP"/>
        </w:rPr>
        <w:t xml:space="preserve">. </w:t>
      </w:r>
      <w:r>
        <w:t>The decision component U</w:t>
      </w:r>
      <w:r>
        <w:rPr>
          <w:vertAlign w:val="subscript"/>
        </w:rPr>
        <w:t>DSS,k</w:t>
      </w:r>
      <w:r>
        <w:t xml:space="preserve"> is not an operator surface; it is produced by the DSS alone.</w:t>
      </w:r>
    </w:p>
    <w:p w14:paraId="44346A3B" w14:textId="59E906A6" w:rsidR="00705014" w:rsidRPr="005D3129" w:rsidRDefault="00705014" w:rsidP="00705014">
      <w:pPr>
        <w:pStyle w:val="Caption"/>
        <w:keepNext/>
      </w:pPr>
      <w:bookmarkStart w:id="220" w:name="_Ref226592179"/>
      <w:bookmarkStart w:id="221" w:name="_Toc236875956"/>
      <w:r w:rsidRPr="005D3129">
        <w:t xml:space="preserve">Table </w:t>
      </w:r>
      <w:r w:rsidR="004A4810" w:rsidRPr="005D3129">
        <w:fldChar w:fldCharType="begin"/>
      </w:r>
      <w:r w:rsidR="004A4810" w:rsidRPr="005D3129">
        <w:instrText xml:space="preserve"> STYLEREF 1 \s </w:instrText>
      </w:r>
      <w:r w:rsidR="004A4810" w:rsidRPr="005D3129">
        <w:fldChar w:fldCharType="separate"/>
      </w:r>
      <w:r w:rsidR="00111302">
        <w:rPr>
          <w:noProof/>
        </w:rPr>
        <w:t>3</w:t>
      </w:r>
      <w:r w:rsidR="004A4810" w:rsidRPr="005D3129">
        <w:fldChar w:fldCharType="end"/>
      </w:r>
      <w:r w:rsidR="004A4810" w:rsidRPr="005D3129">
        <w:t>.</w:t>
      </w:r>
      <w:r w:rsidR="004A4810" w:rsidRPr="005D3129">
        <w:fldChar w:fldCharType="begin"/>
      </w:r>
      <w:r w:rsidR="004A4810" w:rsidRPr="005D3129">
        <w:instrText xml:space="preserve"> SEQ Table \* ARABIC \s 1 </w:instrText>
      </w:r>
      <w:r w:rsidR="004A4810" w:rsidRPr="005D3129">
        <w:fldChar w:fldCharType="separate"/>
      </w:r>
      <w:r w:rsidR="00111302">
        <w:rPr>
          <w:noProof/>
        </w:rPr>
        <w:t>6</w:t>
      </w:r>
      <w:r w:rsidR="004A4810" w:rsidRPr="005D3129">
        <w:fldChar w:fldCharType="end"/>
      </w:r>
      <w:bookmarkEnd w:id="220"/>
      <w:r w:rsidRPr="005D3129">
        <w:t xml:space="preserve"> </w:t>
      </w:r>
      <w:r w:rsidRPr="005D3129">
        <w:rPr>
          <w:rFonts w:eastAsiaTheme="majorEastAsia" w:cstheme="majorBidi"/>
          <w:lang w:eastAsia="ja-JP"/>
        </w:rPr>
        <w:t>Admissible transformations of interaction operator</w:t>
      </w:r>
      <w:bookmarkEnd w:id="221"/>
    </w:p>
    <w:tbl>
      <w:tblPr>
        <w:tblStyle w:val="GridTable1Light"/>
        <w:tblW w:w="0" w:type="auto"/>
        <w:tblLook w:val="04A0" w:firstRow="1" w:lastRow="0" w:firstColumn="1" w:lastColumn="0" w:noHBand="0" w:noVBand="1"/>
      </w:tblPr>
      <w:tblGrid>
        <w:gridCol w:w="1980"/>
        <w:gridCol w:w="4394"/>
        <w:gridCol w:w="1663"/>
      </w:tblGrid>
      <w:tr w:rsidR="00705014" w:rsidRPr="005D3129" w14:paraId="2C3E3A96" w14:textId="77777777" w:rsidTr="005E3DA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hideMark/>
          </w:tcPr>
          <w:p w14:paraId="29DC3E97" w14:textId="77777777" w:rsidR="00705014" w:rsidRPr="005D3129" w:rsidRDefault="00705014" w:rsidP="00705014">
            <w:pPr>
              <w:pStyle w:val="TableText"/>
              <w:rPr>
                <w:lang w:eastAsia="ja-JP"/>
              </w:rPr>
            </w:pPr>
            <w:r w:rsidRPr="005D3129">
              <w:rPr>
                <w:lang w:eastAsia="ja-JP"/>
              </w:rPr>
              <w:t>Component</w:t>
            </w:r>
          </w:p>
        </w:tc>
        <w:tc>
          <w:tcPr>
            <w:tcW w:w="4394" w:type="dxa"/>
            <w:hideMark/>
          </w:tcPr>
          <w:p w14:paraId="0159E294" w14:textId="77777777" w:rsidR="00705014" w:rsidRPr="005D3129" w:rsidRDefault="00705014" w:rsidP="00705014">
            <w:pPr>
              <w:pStyle w:val="TableText"/>
              <w:cnfStyle w:val="100000000000" w:firstRow="1" w:lastRow="0" w:firstColumn="0" w:lastColumn="0" w:oddVBand="0" w:evenVBand="0" w:oddHBand="0" w:evenHBand="0" w:firstRowFirstColumn="0" w:firstRowLastColumn="0" w:lastRowFirstColumn="0" w:lastRowLastColumn="0"/>
              <w:rPr>
                <w:lang w:eastAsia="ja-JP"/>
              </w:rPr>
            </w:pPr>
            <w:r w:rsidRPr="005D3129">
              <w:rPr>
                <w:lang w:eastAsia="ja-JP"/>
              </w:rPr>
              <w:t>Admissible transformation</w:t>
            </w:r>
          </w:p>
        </w:tc>
        <w:tc>
          <w:tcPr>
            <w:tcW w:w="1663" w:type="dxa"/>
            <w:hideMark/>
          </w:tcPr>
          <w:p w14:paraId="7055F253" w14:textId="77777777" w:rsidR="00705014" w:rsidRPr="005D3129" w:rsidRDefault="00705014" w:rsidP="00705014">
            <w:pPr>
              <w:pStyle w:val="TableText"/>
              <w:cnfStyle w:val="100000000000" w:firstRow="1" w:lastRow="0" w:firstColumn="0" w:lastColumn="0" w:oddVBand="0" w:evenVBand="0" w:oddHBand="0" w:evenHBand="0" w:firstRowFirstColumn="0" w:firstRowLastColumn="0" w:lastRowFirstColumn="0" w:lastRowLastColumn="0"/>
              <w:rPr>
                <w:lang w:eastAsia="ja-JP"/>
              </w:rPr>
            </w:pPr>
            <w:r w:rsidRPr="005D3129">
              <w:rPr>
                <w:lang w:eastAsia="ja-JP"/>
              </w:rPr>
              <w:t>Constraint</w:t>
            </w:r>
          </w:p>
        </w:tc>
      </w:tr>
      <w:tr w:rsidR="00705014" w:rsidRPr="005D3129" w14:paraId="5B468AF7" w14:textId="77777777" w:rsidTr="005E3DA3">
        <w:tc>
          <w:tcPr>
            <w:cnfStyle w:val="001000000000" w:firstRow="0" w:lastRow="0" w:firstColumn="1" w:lastColumn="0" w:oddVBand="0" w:evenVBand="0" w:oddHBand="0" w:evenHBand="0" w:firstRowFirstColumn="0" w:firstRowLastColumn="0" w:lastRowFirstColumn="0" w:lastRowLastColumn="0"/>
            <w:tcW w:w="1980" w:type="dxa"/>
            <w:hideMark/>
          </w:tcPr>
          <w:p w14:paraId="6A5A692D" w14:textId="77777777" w:rsidR="00705014" w:rsidRPr="005D3129" w:rsidRDefault="00705014" w:rsidP="00705014">
            <w:pPr>
              <w:pStyle w:val="TableText"/>
              <w:rPr>
                <w:b w:val="0"/>
                <w:bCs w:val="0"/>
                <w:lang w:eastAsia="ja-JP"/>
              </w:rPr>
            </w:pPr>
            <w:r w:rsidRPr="005D3129">
              <w:rPr>
                <w:b w:val="0"/>
                <w:bCs w:val="0"/>
                <w:lang w:eastAsia="ja-JP"/>
              </w:rPr>
              <w:t xml:space="preserve">Ignition injection </w:t>
            </w:r>
            <m:oMath>
              <m:sSub>
                <m:sSubPr>
                  <m:ctrlPr>
                    <w:rPr>
                      <w:rFonts w:ascii="Cambria Math" w:hAnsi="Cambria Math"/>
                      <w:b w:val="0"/>
                      <w:bCs w:val="0"/>
                      <w:lang w:eastAsia="ja-JP"/>
                    </w:rPr>
                  </m:ctrlPr>
                </m:sSubPr>
                <m:e>
                  <m:r>
                    <m:rPr>
                      <m:sty m:val="bi"/>
                    </m:rPr>
                    <w:rPr>
                      <w:rFonts w:ascii="Cambria Math" w:hAnsi="Cambria Math"/>
                      <w:lang w:eastAsia="ja-JP"/>
                    </w:rPr>
                    <m:t>U</m:t>
                  </m:r>
                </m:e>
                <m:sub>
                  <m:r>
                    <m:rPr>
                      <m:sty m:val="bi"/>
                    </m:rPr>
                    <w:rPr>
                      <w:rFonts w:ascii="Cambria Math" w:hAnsi="Cambria Math"/>
                      <w:lang w:eastAsia="ja-JP"/>
                    </w:rPr>
                    <m:t>Ign,k</m:t>
                  </m:r>
                </m:sub>
              </m:sSub>
            </m:oMath>
          </w:p>
        </w:tc>
        <w:tc>
          <w:tcPr>
            <w:tcW w:w="4394" w:type="dxa"/>
            <w:hideMark/>
          </w:tcPr>
          <w:p w14:paraId="2981D7A3" w14:textId="77777777" w:rsidR="00705014" w:rsidRPr="005D3129" w:rsidRDefault="0000000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Ign,k</m:t>
                    </m:r>
                  </m:sub>
                  <m:sup>
                    <m:r>
                      <w:rPr>
                        <w:rFonts w:ascii="Cambria Math" w:hAnsi="Cambria Math"/>
                        <w:lang w:eastAsia="ja-JP"/>
                      </w:rPr>
                      <m:t>*</m:t>
                    </m:r>
                  </m:sup>
                </m:sSubSup>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Ign,k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δ</m:t>
                    </m:r>
                  </m:e>
                  <m:sub>
                    <m:r>
                      <w:rPr>
                        <w:rFonts w:ascii="Cambria Math" w:hAnsi="Cambria Math"/>
                        <w:lang w:eastAsia="ja-JP"/>
                      </w:rPr>
                      <m:t>Ign</m:t>
                    </m:r>
                  </m:sub>
                </m:sSub>
                <m:d>
                  <m:dPr>
                    <m:ctrlPr>
                      <w:rPr>
                        <w:rFonts w:ascii="Cambria Math" w:hAnsi="Cambria Math"/>
                        <w:i/>
                        <w:lang w:eastAsia="ja-JP"/>
                      </w:rPr>
                    </m:ctrlPr>
                  </m:dPr>
                  <m:e>
                    <m:r>
                      <w:rPr>
                        <w:rFonts w:ascii="Cambria Math" w:hAnsi="Cambria Math"/>
                        <w:lang w:eastAsia="ja-JP"/>
                      </w:rPr>
                      <m:t>x,y</m:t>
                    </m:r>
                  </m:e>
                </m:d>
              </m:oMath>
            </m:oMathPara>
          </w:p>
        </w:tc>
        <w:tc>
          <w:tcPr>
            <w:tcW w:w="1663" w:type="dxa"/>
            <w:hideMark/>
          </w:tcPr>
          <w:p w14:paraId="753A5E74" w14:textId="77777777" w:rsidR="00705014" w:rsidRPr="005D3129" w:rsidRDefault="0000000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Ign,k</m:t>
                    </m:r>
                  </m:sub>
                  <m:sup>
                    <m:r>
                      <w:rPr>
                        <w:rFonts w:ascii="Cambria Math" w:hAnsi="Cambria Math"/>
                        <w:lang w:eastAsia="ja-JP"/>
                      </w:rPr>
                      <m:t>*</m:t>
                    </m:r>
                  </m:sup>
                </m:sSubSup>
                <m:r>
                  <w:rPr>
                    <w:rFonts w:ascii="Cambria Math" w:hAnsi="Cambria Math"/>
                    <w:lang w:eastAsia="ja-JP"/>
                  </w:rPr>
                  <m:t>∈</m:t>
                </m:r>
                <m:d>
                  <m:dPr>
                    <m:begChr m:val="{"/>
                    <m:endChr m:val="}"/>
                    <m:ctrlPr>
                      <w:rPr>
                        <w:rFonts w:ascii="Cambria Math" w:hAnsi="Cambria Math"/>
                        <w:i/>
                        <w:lang w:eastAsia="ja-JP"/>
                      </w:rPr>
                    </m:ctrlPr>
                  </m:dPr>
                  <m:e>
                    <m:r>
                      <w:rPr>
                        <w:rFonts w:ascii="Cambria Math" w:hAnsi="Cambria Math"/>
                        <w:lang w:eastAsia="ja-JP"/>
                      </w:rPr>
                      <m:t>0,1</m:t>
                    </m:r>
                  </m:e>
                </m:d>
              </m:oMath>
            </m:oMathPara>
          </w:p>
        </w:tc>
      </w:tr>
      <w:tr w:rsidR="00705014" w:rsidRPr="005D3129" w14:paraId="6B5B18DC" w14:textId="77777777" w:rsidTr="005E3DA3">
        <w:tc>
          <w:tcPr>
            <w:cnfStyle w:val="001000000000" w:firstRow="0" w:lastRow="0" w:firstColumn="1" w:lastColumn="0" w:oddVBand="0" w:evenVBand="0" w:oddHBand="0" w:evenHBand="0" w:firstRowFirstColumn="0" w:firstRowLastColumn="0" w:lastRowFirstColumn="0" w:lastRowLastColumn="0"/>
            <w:tcW w:w="1980" w:type="dxa"/>
            <w:hideMark/>
          </w:tcPr>
          <w:p w14:paraId="3C4E0544" w14:textId="77777777" w:rsidR="00705014" w:rsidRPr="005D3129" w:rsidRDefault="00705014" w:rsidP="00705014">
            <w:pPr>
              <w:pStyle w:val="TableText"/>
              <w:rPr>
                <w:b w:val="0"/>
                <w:bCs w:val="0"/>
                <w:lang w:eastAsia="ja-JP"/>
              </w:rPr>
            </w:pPr>
            <w:r w:rsidRPr="005D3129">
              <w:rPr>
                <w:b w:val="0"/>
                <w:bCs w:val="0"/>
                <w:lang w:eastAsia="ja-JP"/>
              </w:rPr>
              <w:t xml:space="preserve">Meteorological input </w:t>
            </w:r>
            <m:oMath>
              <m:sSub>
                <m:sSubPr>
                  <m:ctrlPr>
                    <w:rPr>
                      <w:rFonts w:ascii="Cambria Math" w:hAnsi="Cambria Math"/>
                      <w:b w:val="0"/>
                      <w:bCs w:val="0"/>
                      <w:lang w:eastAsia="ja-JP"/>
                    </w:rPr>
                  </m:ctrlPr>
                </m:sSubPr>
                <m:e>
                  <m:r>
                    <m:rPr>
                      <m:sty m:val="bi"/>
                    </m:rPr>
                    <w:rPr>
                      <w:rFonts w:ascii="Cambria Math" w:hAnsi="Cambria Math"/>
                      <w:lang w:eastAsia="ja-JP"/>
                    </w:rPr>
                    <m:t>U</m:t>
                  </m:r>
                </m:e>
                <m:sub>
                  <m:r>
                    <m:rPr>
                      <m:sty m:val="bi"/>
                    </m:rPr>
                    <w:rPr>
                      <w:rFonts w:ascii="Cambria Math" w:hAnsi="Cambria Math"/>
                      <w:lang w:eastAsia="ja-JP"/>
                    </w:rPr>
                    <m:t>Meteo,k</m:t>
                  </m:r>
                </m:sub>
              </m:sSub>
            </m:oMath>
          </w:p>
        </w:tc>
        <w:tc>
          <w:tcPr>
            <w:tcW w:w="4394" w:type="dxa"/>
            <w:hideMark/>
          </w:tcPr>
          <w:p w14:paraId="182CCBE3" w14:textId="77777777" w:rsidR="00705014" w:rsidRPr="005D3129" w:rsidRDefault="0000000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Meteo,k</m:t>
                    </m:r>
                  </m:sub>
                  <m:sup>
                    <m:r>
                      <w:rPr>
                        <w:rFonts w:ascii="Cambria Math" w:hAnsi="Cambria Math"/>
                        <w:lang w:eastAsia="ja-JP"/>
                      </w:rPr>
                      <m:t>*</m:t>
                    </m:r>
                  </m:sup>
                </m:sSubSup>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Meteo,k</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δ</m:t>
                    </m:r>
                  </m:e>
                  <m:sub>
                    <m:r>
                      <w:rPr>
                        <w:rFonts w:ascii="Cambria Math" w:hAnsi="Cambria Math"/>
                        <w:lang w:eastAsia="ja-JP"/>
                      </w:rPr>
                      <m:t>Meteo</m:t>
                    </m:r>
                  </m:sub>
                </m:sSub>
              </m:oMath>
            </m:oMathPara>
          </w:p>
        </w:tc>
        <w:tc>
          <w:tcPr>
            <w:tcW w:w="1663" w:type="dxa"/>
            <w:hideMark/>
          </w:tcPr>
          <w:p w14:paraId="09967033" w14:textId="77777777" w:rsidR="00705014" w:rsidRPr="005D3129" w:rsidRDefault="0000000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Meteo,k</m:t>
                    </m:r>
                  </m:sub>
                  <m:sup>
                    <m:r>
                      <w:rPr>
                        <w:rFonts w:ascii="Cambria Math" w:hAnsi="Cambria Math"/>
                        <w:lang w:eastAsia="ja-JP"/>
                      </w:rPr>
                      <m:t>*</m:t>
                    </m:r>
                  </m:sup>
                </m:sSubSup>
                <m:r>
                  <w:rPr>
                    <w:rFonts w:ascii="Cambria Math" w:hAnsi="Cambria Math"/>
                    <w:lang w:eastAsia="ja-JP"/>
                  </w:rPr>
                  <m:t>∈</m:t>
                </m:r>
                <m:sSub>
                  <m:sSubPr>
                    <m:ctrlPr>
                      <w:rPr>
                        <w:rFonts w:ascii="Cambria Math" w:hAnsi="Cambria Math"/>
                        <w:lang w:eastAsia="ja-JP"/>
                      </w:rPr>
                    </m:ctrlPr>
                  </m:sSubPr>
                  <m:e>
                    <m:r>
                      <m:rPr>
                        <m:scr m:val="script"/>
                      </m:rPr>
                      <w:rPr>
                        <w:rFonts w:ascii="Cambria Math" w:hAnsi="Cambria Math"/>
                        <w:lang w:eastAsia="ja-JP"/>
                      </w:rPr>
                      <m:t>U</m:t>
                    </m:r>
                  </m:e>
                  <m:sub>
                    <m:r>
                      <w:rPr>
                        <w:rFonts w:ascii="Cambria Math" w:hAnsi="Cambria Math"/>
                        <w:lang w:eastAsia="ja-JP"/>
                      </w:rPr>
                      <m:t>Meteo</m:t>
                    </m:r>
                  </m:sub>
                </m:sSub>
              </m:oMath>
            </m:oMathPara>
          </w:p>
        </w:tc>
      </w:tr>
      <w:tr w:rsidR="00705014" w:rsidRPr="005D3129" w14:paraId="4021F26E" w14:textId="77777777" w:rsidTr="005E3DA3">
        <w:tc>
          <w:tcPr>
            <w:cnfStyle w:val="001000000000" w:firstRow="0" w:lastRow="0" w:firstColumn="1" w:lastColumn="0" w:oddVBand="0" w:evenVBand="0" w:oddHBand="0" w:evenHBand="0" w:firstRowFirstColumn="0" w:firstRowLastColumn="0" w:lastRowFirstColumn="0" w:lastRowLastColumn="0"/>
            <w:tcW w:w="1980" w:type="dxa"/>
            <w:hideMark/>
          </w:tcPr>
          <w:p w14:paraId="20D5A2F0" w14:textId="77777777" w:rsidR="00705014" w:rsidRPr="005D3129" w:rsidRDefault="00705014" w:rsidP="00705014">
            <w:pPr>
              <w:pStyle w:val="TableText"/>
              <w:rPr>
                <w:b w:val="0"/>
                <w:bCs w:val="0"/>
                <w:lang w:eastAsia="ja-JP"/>
              </w:rPr>
            </w:pPr>
            <w:r w:rsidRPr="005D3129">
              <w:rPr>
                <w:b w:val="0"/>
                <w:bCs w:val="0"/>
                <w:lang w:eastAsia="ja-JP"/>
              </w:rPr>
              <w:t xml:space="preserve">Value context </w:t>
            </w:r>
            <m:oMath>
              <m:sSub>
                <m:sSubPr>
                  <m:ctrlPr>
                    <w:rPr>
                      <w:rFonts w:ascii="Cambria Math" w:hAnsi="Cambria Math"/>
                      <w:b w:val="0"/>
                      <w:bCs w:val="0"/>
                      <w:lang w:eastAsia="ja-JP"/>
                    </w:rPr>
                  </m:ctrlPr>
                </m:sSubPr>
                <m:e>
                  <m:r>
                    <m:rPr>
                      <m:sty m:val="bi"/>
                    </m:rPr>
                    <w:rPr>
                      <w:rFonts w:ascii="Cambria Math" w:hAnsi="Cambria Math"/>
                      <w:lang w:eastAsia="ja-JP"/>
                    </w:rPr>
                    <m:t>U</m:t>
                  </m:r>
                </m:e>
                <m:sub>
                  <m:r>
                    <m:rPr>
                      <m:sty m:val="bi"/>
                    </m:rPr>
                    <w:rPr>
                      <w:rFonts w:ascii="Cambria Math" w:hAnsi="Cambria Math"/>
                      <w:lang w:eastAsia="ja-JP"/>
                    </w:rPr>
                    <m:t>Val,k</m:t>
                  </m:r>
                </m:sub>
              </m:sSub>
            </m:oMath>
          </w:p>
        </w:tc>
        <w:tc>
          <w:tcPr>
            <w:tcW w:w="4394" w:type="dxa"/>
            <w:hideMark/>
          </w:tcPr>
          <w:p w14:paraId="3ED8A422" w14:textId="77777777" w:rsidR="00705014" w:rsidRPr="005D3129" w:rsidRDefault="0000000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Val,k</m:t>
                    </m:r>
                  </m:sub>
                  <m:sup>
                    <m:r>
                      <w:rPr>
                        <w:rFonts w:ascii="Cambria Math" w:hAnsi="Cambria Math"/>
                        <w:lang w:eastAsia="ja-JP"/>
                      </w:rPr>
                      <m:t>*</m:t>
                    </m:r>
                  </m:sup>
                </m:sSubSup>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σ</m:t>
                    </m:r>
                  </m:e>
                  <m:sub>
                    <m:r>
                      <w:rPr>
                        <w:rFonts w:ascii="Cambria Math" w:hAnsi="Cambria Math"/>
                        <w:lang w:eastAsia="ja-JP"/>
                      </w:rPr>
                      <m:t>Val</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Val,k</m:t>
                    </m:r>
                  </m:sub>
                </m:sSub>
                <m:d>
                  <m:dPr>
                    <m:ctrlPr>
                      <w:rPr>
                        <w:rFonts w:ascii="Cambria Math" w:hAnsi="Cambria Math"/>
                        <w:i/>
                        <w:lang w:eastAsia="ja-JP"/>
                      </w:rPr>
                    </m:ctrlPr>
                  </m:dPr>
                  <m:e>
                    <m:r>
                      <w:rPr>
                        <w:rFonts w:ascii="Cambria Math" w:hAnsi="Cambria Math"/>
                        <w:lang w:eastAsia="ja-JP"/>
                      </w:rPr>
                      <m:t>x,y</m:t>
                    </m:r>
                  </m:e>
                </m:d>
              </m:oMath>
            </m:oMathPara>
          </w:p>
        </w:tc>
        <w:tc>
          <w:tcPr>
            <w:tcW w:w="1663" w:type="dxa"/>
            <w:hideMark/>
          </w:tcPr>
          <w:p w14:paraId="181D891E" w14:textId="77777777" w:rsidR="00705014" w:rsidRPr="005D3129" w:rsidRDefault="0000000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
              <m:sSub>
                <m:sSubPr>
                  <m:ctrlPr>
                    <w:rPr>
                      <w:rFonts w:ascii="Cambria Math" w:hAnsi="Cambria Math"/>
                      <w:lang w:eastAsia="ja-JP"/>
                    </w:rPr>
                  </m:ctrlPr>
                </m:sSubPr>
                <m:e>
                  <m:r>
                    <w:rPr>
                      <w:rFonts w:ascii="Cambria Math" w:hAnsi="Cambria Math"/>
                      <w:lang w:eastAsia="ja-JP"/>
                    </w:rPr>
                    <m:t>σ</m:t>
                  </m:r>
                </m:e>
                <m:sub>
                  <m:r>
                    <w:rPr>
                      <w:rFonts w:ascii="Cambria Math" w:hAnsi="Cambria Math"/>
                      <w:lang w:eastAsia="ja-JP"/>
                    </w:rPr>
                    <m:t>Val</m:t>
                  </m:r>
                </m:sub>
              </m:sSub>
              <m:r>
                <w:rPr>
                  <w:rFonts w:ascii="Cambria Math" w:hAnsi="Cambria Math"/>
                  <w:lang w:eastAsia="ja-JP"/>
                </w:rPr>
                <m:t>∈</m:t>
              </m:r>
              <m:d>
                <m:dPr>
                  <m:begChr m:val="["/>
                  <m:endChr m:val="]"/>
                  <m:ctrlPr>
                    <w:rPr>
                      <w:rFonts w:ascii="Cambria Math" w:hAnsi="Cambria Math"/>
                      <w:i/>
                      <w:lang w:eastAsia="ja-JP"/>
                    </w:rPr>
                  </m:ctrlPr>
                </m:dPr>
                <m:e>
                  <m:r>
                    <w:rPr>
                      <w:rFonts w:ascii="Cambria Math" w:hAnsi="Cambria Math"/>
                      <w:lang w:eastAsia="ja-JP"/>
                    </w:rPr>
                    <m:t>0,1</m:t>
                  </m:r>
                </m:e>
              </m:d>
            </m:oMath>
            <w:r w:rsidRPr="005D3129">
              <w:rPr>
                <w:lang w:eastAsia="ja-JP"/>
              </w:rPr>
              <w:t xml:space="preserve">, </w:t>
            </w:r>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Val,k</m:t>
                  </m:r>
                </m:sub>
                <m:sup>
                  <m:r>
                    <w:rPr>
                      <w:rFonts w:ascii="Cambria Math" w:hAnsi="Cambria Math"/>
                      <w:lang w:eastAsia="ja-JP"/>
                    </w:rPr>
                    <m:t>*</m:t>
                  </m:r>
                </m:sup>
              </m:sSubSup>
              <m:r>
                <w:rPr>
                  <w:rFonts w:ascii="Cambria Math" w:hAnsi="Cambria Math"/>
                  <w:lang w:eastAsia="ja-JP"/>
                </w:rPr>
                <m:t>∈</m:t>
              </m:r>
              <m:d>
                <m:dPr>
                  <m:begChr m:val="["/>
                  <m:endChr m:val="]"/>
                  <m:ctrlPr>
                    <w:rPr>
                      <w:rFonts w:ascii="Cambria Math" w:hAnsi="Cambria Math"/>
                      <w:i/>
                      <w:lang w:eastAsia="ja-JP"/>
                    </w:rPr>
                  </m:ctrlPr>
                </m:dPr>
                <m:e>
                  <m:r>
                    <w:rPr>
                      <w:rFonts w:ascii="Cambria Math" w:hAnsi="Cambria Math"/>
                      <w:lang w:eastAsia="ja-JP"/>
                    </w:rPr>
                    <m:t>0,1</m:t>
                  </m:r>
                </m:e>
              </m:d>
            </m:oMath>
          </w:p>
        </w:tc>
      </w:tr>
      <w:tr w:rsidR="00705014" w:rsidRPr="005D3129" w14:paraId="0D223D98" w14:textId="77777777" w:rsidTr="005E3DA3">
        <w:tc>
          <w:tcPr>
            <w:cnfStyle w:val="001000000000" w:firstRow="0" w:lastRow="0" w:firstColumn="1" w:lastColumn="0" w:oddVBand="0" w:evenVBand="0" w:oddHBand="0" w:evenHBand="0" w:firstRowFirstColumn="0" w:firstRowLastColumn="0" w:lastRowFirstColumn="0" w:lastRowLastColumn="0"/>
            <w:tcW w:w="1980" w:type="dxa"/>
            <w:hideMark/>
          </w:tcPr>
          <w:p w14:paraId="715E3814" w14:textId="77777777" w:rsidR="00705014" w:rsidRPr="005D3129" w:rsidRDefault="00705014" w:rsidP="00705014">
            <w:pPr>
              <w:pStyle w:val="TableText"/>
              <w:rPr>
                <w:b w:val="0"/>
                <w:bCs w:val="0"/>
                <w:lang w:eastAsia="ja-JP"/>
              </w:rPr>
            </w:pPr>
            <w:r w:rsidRPr="005D3129">
              <w:rPr>
                <w:b w:val="0"/>
                <w:bCs w:val="0"/>
                <w:lang w:eastAsia="ja-JP"/>
              </w:rPr>
              <w:t xml:space="preserve">Resource availability </w:t>
            </w:r>
            <m:oMath>
              <m:sSub>
                <m:sSubPr>
                  <m:ctrlPr>
                    <w:rPr>
                      <w:rFonts w:ascii="Cambria Math" w:hAnsi="Cambria Math"/>
                      <w:b w:val="0"/>
                      <w:bCs w:val="0"/>
                      <w:lang w:eastAsia="ja-JP"/>
                    </w:rPr>
                  </m:ctrlPr>
                </m:sSubPr>
                <m:e>
                  <m:r>
                    <m:rPr>
                      <m:sty m:val="bi"/>
                    </m:rPr>
                    <w:rPr>
                      <w:rFonts w:ascii="Cambria Math" w:hAnsi="Cambria Math"/>
                      <w:lang w:eastAsia="ja-JP"/>
                    </w:rPr>
                    <m:t>U</m:t>
                  </m:r>
                </m:e>
                <m:sub>
                  <m:r>
                    <m:rPr>
                      <m:sty m:val="bi"/>
                    </m:rPr>
                    <w:rPr>
                      <w:rFonts w:ascii="Cambria Math" w:hAnsi="Cambria Math"/>
                      <w:lang w:eastAsia="ja-JP"/>
                    </w:rPr>
                    <m:t>Res,k</m:t>
                  </m:r>
                </m:sub>
              </m:sSub>
            </m:oMath>
          </w:p>
        </w:tc>
        <w:tc>
          <w:tcPr>
            <w:tcW w:w="4394" w:type="dxa"/>
            <w:hideMark/>
          </w:tcPr>
          <w:p w14:paraId="469A5A77" w14:textId="77777777" w:rsidR="00705014" w:rsidRPr="005D3129" w:rsidRDefault="0000000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Res,k</m:t>
                    </m:r>
                  </m:sub>
                  <m:sup>
                    <m:r>
                      <w:rPr>
                        <w:rFonts w:ascii="Cambria Math" w:hAnsi="Cambria Math"/>
                        <w:lang w:eastAsia="ja-JP"/>
                      </w:rPr>
                      <m:t>*</m:t>
                    </m:r>
                  </m:sup>
                </m:sSubSup>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Res,k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δ</m:t>
                    </m:r>
                  </m:e>
                  <m:sub>
                    <m:r>
                      <w:rPr>
                        <w:rFonts w:ascii="Cambria Math" w:hAnsi="Cambria Math"/>
                        <w:lang w:eastAsia="ja-JP"/>
                      </w:rPr>
                      <m:t>Res</m:t>
                    </m:r>
                  </m:sub>
                </m:sSub>
                <m:d>
                  <m:dPr>
                    <m:ctrlPr>
                      <w:rPr>
                        <w:rFonts w:ascii="Cambria Math" w:hAnsi="Cambria Math"/>
                        <w:i/>
                        <w:lang w:eastAsia="ja-JP"/>
                      </w:rPr>
                    </m:ctrlPr>
                  </m:dPr>
                  <m:e>
                    <m:r>
                      <w:rPr>
                        <w:rFonts w:ascii="Cambria Math" w:hAnsi="Cambria Math"/>
                        <w:lang w:eastAsia="ja-JP"/>
                      </w:rPr>
                      <m:t>x,y</m:t>
                    </m:r>
                  </m:e>
                </m:d>
              </m:oMath>
            </m:oMathPara>
          </w:p>
        </w:tc>
        <w:tc>
          <w:tcPr>
            <w:tcW w:w="1663" w:type="dxa"/>
            <w:hideMark/>
          </w:tcPr>
          <w:p w14:paraId="2A8D632B" w14:textId="77777777" w:rsidR="00705014" w:rsidRPr="005D3129" w:rsidRDefault="0000000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Res,k</m:t>
                    </m:r>
                  </m:sub>
                  <m:sup>
                    <m:r>
                      <w:rPr>
                        <w:rFonts w:ascii="Cambria Math" w:hAnsi="Cambria Math"/>
                        <w:lang w:eastAsia="ja-JP"/>
                      </w:rPr>
                      <m:t>*</m:t>
                    </m:r>
                  </m:sup>
                </m:sSubSup>
                <m:r>
                  <w:rPr>
                    <w:rFonts w:ascii="Cambria Math" w:hAnsi="Cambria Math"/>
                    <w:lang w:eastAsia="ja-JP"/>
                  </w:rPr>
                  <m:t>∈</m:t>
                </m:r>
                <m:d>
                  <m:dPr>
                    <m:begChr m:val="["/>
                    <m:endChr m:val="]"/>
                    <m:ctrlPr>
                      <w:rPr>
                        <w:rFonts w:ascii="Cambria Math" w:hAnsi="Cambria Math"/>
                        <w:i/>
                        <w:lang w:eastAsia="ja-JP"/>
                      </w:rPr>
                    </m:ctrlPr>
                  </m:dPr>
                  <m:e>
                    <m:r>
                      <w:rPr>
                        <w:rFonts w:ascii="Cambria Math" w:hAnsi="Cambria Math"/>
                        <w:lang w:eastAsia="ja-JP"/>
                      </w:rPr>
                      <m:t>0,1</m:t>
                    </m:r>
                  </m:e>
                </m:d>
              </m:oMath>
            </m:oMathPara>
          </w:p>
        </w:tc>
      </w:tr>
    </w:tbl>
    <w:p w14:paraId="75A1A2F1" w14:textId="77777777" w:rsidR="00815263" w:rsidRPr="005D3129" w:rsidRDefault="00815263" w:rsidP="00705014">
      <w:pPr>
        <w:rPr>
          <w:rFonts w:eastAsiaTheme="majorEastAsia" w:cstheme="majorBidi"/>
          <w:b/>
          <w:bCs/>
          <w:lang w:eastAsia="ja-JP"/>
        </w:rPr>
      </w:pPr>
    </w:p>
    <w:p w14:paraId="54F4F6A1" w14:textId="77777777" w:rsidR="00705014" w:rsidRPr="005D3129" w:rsidRDefault="00744E48" w:rsidP="00744E48">
      <w:pPr>
        <w:pStyle w:val="ParText"/>
        <w:rPr>
          <w:lang w:eastAsia="ja-JP"/>
        </w:rPr>
      </w:pPr>
      <w:r w:rsidRPr="005D3129">
        <w:rPr>
          <w:lang w:eastAsia="ja-JP"/>
        </w:rPr>
        <w:t xml:space="preserve">The operator </w:t>
      </w:r>
      <m:oMath>
        <m:sSub>
          <m:sSubPr>
            <m:ctrlPr>
              <w:rPr>
                <w:rFonts w:ascii="Cambria Math" w:hAnsi="Cambria Math"/>
                <w:lang w:eastAsia="ja-JP"/>
              </w:rPr>
            </m:ctrlPr>
          </m:sSubPr>
          <m:e>
            <m:r>
              <m:rPr>
                <m:sty m:val="p"/>
              </m:rPr>
              <w:rPr>
                <w:rFonts w:ascii="Cambria Math" w:hAnsi="Cambria Math"/>
                <w:lang w:eastAsia="ja-JP"/>
              </w:rPr>
              <m:t>Θ</m:t>
            </m:r>
          </m:e>
          <m:sub>
            <m:r>
              <w:rPr>
                <w:rFonts w:ascii="Cambria Math" w:hAnsi="Cambria Math"/>
                <w:lang w:eastAsia="ja-JP"/>
              </w:rPr>
              <m:t>UI</m:t>
            </m:r>
          </m:sub>
        </m:sSub>
      </m:oMath>
      <w:r w:rsidRPr="005D3129">
        <w:rPr>
          <w:lang w:eastAsia="ja-JP"/>
        </w:rPr>
        <w:t xml:space="preserve"> acts exclusively on the external input set </w:t>
      </w:r>
      <m:oMath>
        <m:sSub>
          <m:sSubPr>
            <m:ctrlPr>
              <w:rPr>
                <w:rFonts w:ascii="Cambria Math" w:hAnsi="Cambria Math"/>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Pr="005D3129">
        <w:rPr>
          <w:lang w:eastAsia="ja-JP"/>
        </w:rPr>
        <w:t xml:space="preserve"> and decision-context set </w:t>
      </w:r>
      <m:oMath>
        <m:sSub>
          <m:sSubPr>
            <m:ctrlPr>
              <w:rPr>
                <w:rFonts w:ascii="Cambria Math" w:hAnsi="Cambria Math"/>
                <w:lang w:eastAsia="ja-JP"/>
              </w:rPr>
            </m:ctrlPr>
          </m:sSubPr>
          <m:e>
            <m:r>
              <m:rPr>
                <m:scr m:val="script"/>
              </m:rPr>
              <w:rPr>
                <w:rFonts w:ascii="Cambria Math" w:hAnsi="Cambria Math"/>
                <w:lang w:eastAsia="ja-JP"/>
              </w:rPr>
              <m:t>F</m:t>
            </m:r>
          </m:e>
          <m:sub>
            <m:r>
              <w:rPr>
                <w:rFonts w:ascii="Cambria Math" w:hAnsi="Cambria Math"/>
                <w:lang w:eastAsia="ja-JP"/>
              </w:rPr>
              <m:t>DSS,k</m:t>
            </m:r>
          </m:sub>
        </m:sSub>
      </m:oMath>
      <w:r w:rsidRPr="005D3129">
        <w:rPr>
          <w:lang w:eastAsia="ja-JP"/>
        </w:rPr>
        <w:t xml:space="preserve">. The system state </w:t>
      </w:r>
      <m:oMath>
        <m:sSub>
          <m:sSubPr>
            <m:ctrlPr>
              <w:rPr>
                <w:rFonts w:ascii="Cambria Math" w:hAnsi="Cambria Math"/>
                <w:lang w:eastAsia="ja-JP"/>
              </w:rPr>
            </m:ctrlPr>
          </m:sSubPr>
          <m:e>
            <m:r>
              <w:rPr>
                <w:rFonts w:ascii="Cambria Math" w:hAnsi="Cambria Math"/>
                <w:lang w:eastAsia="ja-JP"/>
              </w:rPr>
              <m:t>S</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oMath>
      <w:r w:rsidRPr="005D3129">
        <w:rPr>
          <w:lang w:eastAsia="ja-JP"/>
        </w:rPr>
        <w:t xml:space="preserve"> is not in the domain of </w:t>
      </w:r>
      <m:oMath>
        <m:sSub>
          <m:sSubPr>
            <m:ctrlPr>
              <w:rPr>
                <w:rFonts w:ascii="Cambria Math" w:hAnsi="Cambria Math"/>
                <w:lang w:eastAsia="ja-JP"/>
              </w:rPr>
            </m:ctrlPr>
          </m:sSubPr>
          <m:e>
            <m:r>
              <m:rPr>
                <m:sty m:val="p"/>
              </m:rPr>
              <w:rPr>
                <w:rFonts w:ascii="Cambria Math" w:hAnsi="Cambria Math"/>
                <w:lang w:eastAsia="ja-JP"/>
              </w:rPr>
              <m:t>Θ</m:t>
            </m:r>
          </m:e>
          <m:sub>
            <m:r>
              <w:rPr>
                <w:rFonts w:ascii="Cambria Math" w:hAnsi="Cambria Math"/>
                <w:lang w:eastAsia="ja-JP"/>
              </w:rPr>
              <m:t>UI</m:t>
            </m:r>
          </m:sub>
        </m:sSub>
      </m:oMath>
      <w:r w:rsidRPr="005D3129">
        <w:rPr>
          <w:lang w:eastAsia="ja-JP"/>
        </w:rPr>
        <w:t xml:space="preserve">, </w:t>
      </w:r>
      <m:oMath>
        <m:f>
          <m:fPr>
            <m:ctrlPr>
              <w:rPr>
                <w:rFonts w:ascii="Cambria Math" w:hAnsi="Cambria Math"/>
                <w:lang w:eastAsia="ja-JP"/>
              </w:rPr>
            </m:ctrlPr>
          </m:fPr>
          <m:num>
            <m:r>
              <m:rPr>
                <m:sty m:val="p"/>
              </m:rP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S</m:t>
                </m:r>
              </m:e>
              <m:sub>
                <m:r>
                  <w:rPr>
                    <w:rFonts w:ascii="Cambria Math" w:hAnsi="Cambria Math"/>
                    <w:lang w:eastAsia="ja-JP"/>
                  </w:rPr>
                  <m:t>k</m:t>
                </m:r>
              </m:sub>
            </m:sSub>
          </m:num>
          <m:den>
            <m:r>
              <m:rPr>
                <m:sty m:val="p"/>
              </m:rPr>
              <w:rPr>
                <w:rFonts w:ascii="Cambria Math" w:hAnsi="Cambria Math"/>
                <w:lang w:eastAsia="ja-JP"/>
              </w:rPr>
              <m:t>∂</m:t>
            </m:r>
            <m:sSub>
              <m:sSubPr>
                <m:ctrlPr>
                  <w:rPr>
                    <w:rFonts w:ascii="Cambria Math" w:hAnsi="Cambria Math"/>
                    <w:lang w:eastAsia="ja-JP"/>
                  </w:rPr>
                </m:ctrlPr>
              </m:sSubPr>
              <m:e>
                <m:r>
                  <m:rPr>
                    <m:sty m:val="p"/>
                  </m:rPr>
                  <w:rPr>
                    <w:rFonts w:ascii="Cambria Math" w:hAnsi="Cambria Math"/>
                    <w:lang w:eastAsia="ja-JP"/>
                  </w:rPr>
                  <m:t>Θ</m:t>
                </m:r>
              </m:e>
              <m:sub>
                <m:r>
                  <w:rPr>
                    <w:rFonts w:ascii="Cambria Math" w:hAnsi="Cambria Math"/>
                    <w:lang w:eastAsia="ja-JP"/>
                  </w:rPr>
                  <m:t>UI</m:t>
                </m:r>
              </m:sub>
            </m:sSub>
          </m:den>
        </m:f>
        <m:r>
          <w:rPr>
            <w:rFonts w:ascii="Cambria Math" w:hAnsi="Cambria Math"/>
            <w:lang w:eastAsia="ja-JP"/>
          </w:rPr>
          <m:t>=0</m:t>
        </m:r>
      </m:oMath>
      <w:r w:rsidRPr="005D3129">
        <w:rPr>
          <w:lang w:eastAsia="ja-JP"/>
        </w:rPr>
        <w:t xml:space="preserve">. All </w:t>
      </w:r>
      <w:r w:rsidR="002B6265" w:rsidRPr="005D3129">
        <w:rPr>
          <w:lang w:eastAsia="ja-JP"/>
        </w:rPr>
        <w:t>operator</w:t>
      </w:r>
      <w:r w:rsidRPr="005D3129">
        <w:rPr>
          <w:lang w:eastAsia="ja-JP"/>
        </w:rPr>
        <w:t xml:space="preserve"> influence therefore propagates through physically consistent state transitions </w:t>
      </w:r>
      <m:oMath>
        <m:sSub>
          <m:sSubPr>
            <m:ctrlPr>
              <w:rPr>
                <w:rFonts w:ascii="Cambria Math" w:hAnsi="Cambria Math"/>
                <w:lang w:eastAsia="ja-JP"/>
              </w:rPr>
            </m:ctrlPr>
          </m:sSubPr>
          <m:e>
            <m:r>
              <w:rPr>
                <w:rFonts w:ascii="Cambria Math" w:hAnsi="Cambria Math"/>
                <w:lang w:eastAsia="ja-JP"/>
              </w:rPr>
              <m:t>S</m:t>
            </m:r>
          </m:e>
          <m:sub>
            <m:r>
              <w:rPr>
                <w:rFonts w:ascii="Cambria Math" w:hAnsi="Cambria Math"/>
                <w:lang w:eastAsia="ja-JP"/>
              </w:rPr>
              <m:t>k+1</m:t>
            </m:r>
          </m:sub>
        </m:sSub>
        <m:r>
          <w:rPr>
            <w:rFonts w:ascii="Cambria Math" w:hAnsi="Cambria Math"/>
            <w:lang w:eastAsia="ja-JP"/>
          </w:rPr>
          <m:t>=</m:t>
        </m:r>
        <m:r>
          <m:rPr>
            <m:sty m:val="p"/>
          </m:rPr>
          <w:rPr>
            <w:rFonts w:ascii="Cambria Math" w:hAnsi="Cambria Math"/>
            <w:lang w:eastAsia="ja-JP"/>
          </w:rPr>
          <m:t>Φ</m:t>
        </m:r>
        <m:d>
          <m:dPr>
            <m:ctrlPr>
              <w:rPr>
                <w:rFonts w:ascii="Cambria Math" w:hAnsi="Cambria Math"/>
                <w:i/>
                <w:lang w:eastAsia="ja-JP"/>
              </w:rPr>
            </m:ctrlPr>
          </m:dPr>
          <m:e>
            <m:sSub>
              <m:sSubPr>
                <m:ctrlPr>
                  <w:rPr>
                    <w:rFonts w:ascii="Cambria Math" w:hAnsi="Cambria Math"/>
                    <w:lang w:eastAsia="ja-JP"/>
                  </w:rPr>
                </m:ctrlPr>
              </m:sSubPr>
              <m:e>
                <m:r>
                  <w:rPr>
                    <w:rFonts w:ascii="Cambria Math" w:hAnsi="Cambria Math"/>
                    <w:lang w:eastAsia="ja-JP"/>
                  </w:rPr>
                  <m:t>S</m:t>
                </m:r>
              </m:e>
              <m:sub>
                <m:r>
                  <w:rPr>
                    <w:rFonts w:ascii="Cambria Math" w:hAnsi="Cambria Math"/>
                    <w:lang w:eastAsia="ja-JP"/>
                  </w:rPr>
                  <m:t>k</m:t>
                </m:r>
              </m:sub>
            </m:sSub>
            <m:r>
              <w:rPr>
                <w:rFonts w:ascii="Cambria Math" w:hAnsi="Cambria Math"/>
                <w:lang w:eastAsia="ja-JP"/>
              </w:rPr>
              <m:t>,</m:t>
            </m:r>
            <m:sSubSup>
              <m:sSubSupPr>
                <m:ctrlPr>
                  <w:rPr>
                    <w:rFonts w:ascii="Cambria Math" w:hAnsi="Cambria Math"/>
                    <w:lang w:eastAsia="ja-JP"/>
                  </w:rPr>
                </m:ctrlPr>
              </m:sSubSupPr>
              <m:e>
                <m:r>
                  <m:rPr>
                    <m:scr m:val="script"/>
                  </m:rPr>
                  <w:rPr>
                    <w:rFonts w:ascii="Cambria Math" w:hAnsi="Cambria Math"/>
                    <w:lang w:eastAsia="ja-JP"/>
                  </w:rPr>
                  <m:t>F</m:t>
                </m:r>
              </m:e>
              <m:sub>
                <m:r>
                  <w:rPr>
                    <w:rFonts w:ascii="Cambria Math" w:hAnsi="Cambria Math"/>
                    <w:lang w:eastAsia="ja-JP"/>
                  </w:rPr>
                  <m:t>in,k</m:t>
                </m:r>
              </m:sub>
              <m:sup>
                <m:r>
                  <w:rPr>
                    <w:rFonts w:ascii="Cambria Math" w:hAnsi="Cambria Math"/>
                    <w:lang w:eastAsia="ja-JP"/>
                  </w:rPr>
                  <m:t>*</m:t>
                </m:r>
              </m:sup>
            </m:sSubSup>
          </m:e>
        </m:d>
      </m:oMath>
      <w:r w:rsidRPr="005D3129">
        <w:rPr>
          <w:lang w:eastAsia="ja-JP"/>
        </w:rPr>
        <w:t>, preserving the causal structure and state immutability.</w:t>
      </w:r>
    </w:p>
    <w:p w14:paraId="54A65AB9" w14:textId="77777777" w:rsidR="005B1532" w:rsidRPr="005D3129" w:rsidRDefault="00000000" w:rsidP="005B1532">
      <w:pPr>
        <w:rPr>
          <w:rFonts w:eastAsiaTheme="majorEastAsia" w:cstheme="majorBidi"/>
          <w:lang w:eastAsia="ja-JP"/>
        </w:rPr>
      </w:pPr>
      <m:oMath>
        <m:sSub>
          <m:sSubPr>
            <m:ctrlPr>
              <w:rPr>
                <w:rFonts w:ascii="Cambria Math" w:eastAsiaTheme="majorEastAsia" w:hAnsi="Cambria Math" w:cstheme="majorBidi"/>
                <w:lang w:eastAsia="ja-JP"/>
              </w:rPr>
            </m:ctrlPr>
          </m:sSubPr>
          <m:e>
            <m:r>
              <m:rPr>
                <m:sty m:val="p"/>
              </m:rPr>
              <w:rPr>
                <w:rFonts w:ascii="Cambria Math" w:eastAsiaTheme="majorEastAsia" w:hAnsi="Cambria Math" w:cstheme="majorBidi"/>
                <w:lang w:eastAsia="ja-JP"/>
              </w:rPr>
              <m:t>Θ</m:t>
            </m:r>
          </m:e>
          <m:sub>
            <m:r>
              <w:rPr>
                <w:rFonts w:ascii="Cambria Math" w:eastAsiaTheme="majorEastAsia" w:hAnsi="Cambria Math" w:cstheme="majorBidi"/>
                <w:lang w:eastAsia="ja-JP"/>
              </w:rPr>
              <m:t>UI</m:t>
            </m:r>
          </m:sub>
        </m:sSub>
      </m:oMath>
      <w:r w:rsidRPr="005D3129">
        <w:rPr>
          <w:rFonts w:eastAsiaTheme="majorEastAsia" w:cstheme="majorBidi"/>
          <w:lang w:eastAsia="ja-JP"/>
        </w:rPr>
        <w:t xml:space="preserve"> modifies only future state transitions. It does not alter the current state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S</m:t>
            </m:r>
          </m:e>
          <m:sub>
            <m:r>
              <w:rPr>
                <w:rFonts w:ascii="Cambria Math" w:eastAsiaTheme="majorEastAsia" w:hAnsi="Cambria Math" w:cstheme="majorBidi"/>
                <w:lang w:eastAsia="ja-JP"/>
              </w:rPr>
              <m:t>k</m:t>
            </m:r>
          </m:sub>
        </m:sSub>
      </m:oMath>
      <w:r w:rsidRPr="005D3129">
        <w:rPr>
          <w:rFonts w:eastAsiaTheme="majorEastAsia" w:cstheme="majorBidi"/>
          <w:lang w:eastAsia="ja-JP"/>
        </w:rPr>
        <w:t xml:space="preserve"> or any previously realized state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S</m:t>
            </m:r>
          </m:e>
          <m:sub>
            <m:r>
              <w:rPr>
                <w:rFonts w:ascii="Cambria Math" w:eastAsiaTheme="majorEastAsia" w:hAnsi="Cambria Math" w:cstheme="majorBidi"/>
                <w:lang w:eastAsia="ja-JP"/>
              </w:rPr>
              <m:t>j</m:t>
            </m:r>
          </m:sub>
        </m:sSub>
      </m:oMath>
      <w:r w:rsidRPr="005D3129">
        <w:rPr>
          <w:rFonts w:eastAsiaTheme="majorEastAsia" w:cstheme="majorBidi"/>
          <w:lang w:eastAsia="ja-JP"/>
        </w:rPr>
        <w:t xml:space="preserve">, </w:t>
      </w:r>
      <m:oMath>
        <m:r>
          <w:rPr>
            <w:rFonts w:ascii="Cambria Math" w:eastAsiaTheme="majorEastAsia" w:hAnsi="Cambria Math" w:cstheme="majorBidi"/>
            <w:lang w:eastAsia="ja-JP"/>
          </w:rPr>
          <m:t>j&lt;k</m:t>
        </m:r>
      </m:oMath>
      <w:r w:rsidRPr="005D3129">
        <w:rPr>
          <w:rFonts w:eastAsiaTheme="majorEastAsia" w:cstheme="majorBidi"/>
          <w:lang w:eastAsia="ja-JP"/>
        </w:rPr>
        <w:t>. This ensures that scenario exploration and operational overrides are prospective, not retrospective.</w:t>
      </w:r>
      <w:r w:rsidR="00C20133" w:rsidRPr="005D3129">
        <w:rPr>
          <w:rFonts w:eastAsiaTheme="majorEastAsia" w:cstheme="majorBidi"/>
          <w:lang w:eastAsia="ja-JP"/>
        </w:rPr>
        <w:t xml:space="preserve"> </w:t>
      </w:r>
      <w:r w:rsidR="005B1532" w:rsidRPr="005D3129">
        <w:rPr>
          <w:rFonts w:eastAsiaTheme="majorEastAsia" w:cstheme="majorBidi"/>
          <w:lang w:eastAsia="ja-JP"/>
        </w:rPr>
        <w:t xml:space="preserve">The modified decision-context set influences decision generation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DSS,k</m:t>
            </m:r>
          </m:sub>
        </m:sSub>
        <m:r>
          <w:rPr>
            <w:rFonts w:ascii="Cambria Math" w:eastAsiaTheme="majorEastAsia" w:hAnsi="Cambria Math" w:cstheme="majorBidi"/>
            <w:lang w:eastAsia="ja-JP"/>
          </w:rPr>
          <m:t>=</m:t>
        </m:r>
        <m:sSub>
          <m:sSubPr>
            <m:ctrlPr>
              <w:rPr>
                <w:rFonts w:ascii="Cambria Math" w:eastAsiaTheme="majorEastAsia" w:hAnsi="Cambria Math" w:cstheme="majorBidi"/>
                <w:i/>
                <w:lang w:eastAsia="ja-JP"/>
              </w:rPr>
            </m:ctrlPr>
          </m:sSubPr>
          <m:e>
            <m:r>
              <w:rPr>
                <w:rFonts w:ascii="Cambria Math" w:eastAsiaTheme="majorEastAsia" w:hAnsi="Cambria Math" w:cstheme="majorBidi"/>
                <w:lang w:eastAsia="ja-JP"/>
              </w:rPr>
              <m:t>π</m:t>
            </m:r>
          </m:e>
          <m:sub>
            <m:r>
              <w:rPr>
                <w:rFonts w:ascii="Cambria Math" w:eastAsiaTheme="majorEastAsia" w:hAnsi="Cambria Math" w:cstheme="majorBidi"/>
                <w:lang w:eastAsia="ja-JP"/>
              </w:rPr>
              <m:t>DSS</m:t>
            </m:r>
          </m:sub>
        </m:sSub>
        <m:d>
          <m:dPr>
            <m:ctrlPr>
              <w:rPr>
                <w:rFonts w:ascii="Cambria Math" w:eastAsiaTheme="majorEastAsia" w:hAnsi="Cambria Math" w:cstheme="majorBidi"/>
                <w:i/>
                <w:lang w:eastAsia="ja-JP"/>
              </w:rPr>
            </m:ctrlPr>
          </m:dPr>
          <m:e>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O</m:t>
                </m:r>
              </m:e>
              <m:sub>
                <m:r>
                  <w:rPr>
                    <w:rFonts w:ascii="Cambria Math" w:eastAsiaTheme="majorEastAsia" w:hAnsi="Cambria Math" w:cstheme="majorBidi"/>
                    <w:lang w:eastAsia="ja-JP"/>
                  </w:rPr>
                  <m:t>k</m:t>
                </m:r>
              </m:sub>
            </m:sSub>
            <m:r>
              <w:rPr>
                <w:rFonts w:ascii="Cambria Math" w:eastAsiaTheme="majorEastAsia" w:hAnsi="Cambria Math" w:cstheme="majorBidi"/>
                <w:lang w:eastAsia="ja-JP"/>
              </w:rPr>
              <m:t>,</m:t>
            </m:r>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DSS,k</m:t>
                </m:r>
              </m:sub>
              <m:sup>
                <m:r>
                  <w:rPr>
                    <w:rFonts w:ascii="Cambria Math" w:eastAsiaTheme="majorEastAsia" w:hAnsi="Cambria Math" w:cstheme="majorBidi"/>
                    <w:lang w:eastAsia="ja-JP"/>
                  </w:rPr>
                  <m:t>*</m:t>
                </m:r>
              </m:sup>
            </m:sSubSup>
          </m:e>
        </m:d>
      </m:oMath>
      <w:r w:rsidR="005B1532" w:rsidRPr="005D3129">
        <w:rPr>
          <w:rFonts w:eastAsiaTheme="majorEastAsia" w:cstheme="majorBidi"/>
          <w:lang w:eastAsia="ja-JP"/>
        </w:rPr>
        <w:t xml:space="preserve"> and the modified simulation input set governs system evolution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S</m:t>
            </m:r>
          </m:e>
          <m:sub>
            <m:r>
              <w:rPr>
                <w:rFonts w:ascii="Cambria Math" w:eastAsiaTheme="majorEastAsia" w:hAnsi="Cambria Math" w:cstheme="majorBidi"/>
                <w:lang w:eastAsia="ja-JP"/>
              </w:rPr>
              <m:t>k+1</m:t>
            </m:r>
          </m:sub>
        </m:sSub>
        <m:r>
          <w:rPr>
            <w:rFonts w:ascii="Cambria Math" w:eastAsiaTheme="majorEastAsia" w:hAnsi="Cambria Math" w:cstheme="majorBidi"/>
            <w:lang w:eastAsia="ja-JP"/>
          </w:rPr>
          <m:t>=</m:t>
        </m:r>
        <m:r>
          <m:rPr>
            <m:sty m:val="p"/>
          </m:rPr>
          <w:rPr>
            <w:rFonts w:ascii="Cambria Math" w:eastAsiaTheme="majorEastAsia" w:hAnsi="Cambria Math" w:cstheme="majorBidi"/>
            <w:lang w:eastAsia="ja-JP"/>
          </w:rPr>
          <m:t>Φ</m:t>
        </m:r>
        <m:d>
          <m:dPr>
            <m:ctrlPr>
              <w:rPr>
                <w:rFonts w:ascii="Cambria Math" w:eastAsiaTheme="majorEastAsia" w:hAnsi="Cambria Math" w:cstheme="majorBidi"/>
                <w:i/>
                <w:lang w:eastAsia="ja-JP"/>
              </w:rPr>
            </m:ctrlPr>
          </m:dPr>
          <m:e>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S</m:t>
                </m:r>
              </m:e>
              <m:sub>
                <m:r>
                  <w:rPr>
                    <w:rFonts w:ascii="Cambria Math" w:eastAsiaTheme="majorEastAsia" w:hAnsi="Cambria Math" w:cstheme="majorBidi"/>
                    <w:lang w:eastAsia="ja-JP"/>
                  </w:rPr>
                  <m:t>k</m:t>
                </m:r>
              </m:sub>
            </m:sSub>
            <m:r>
              <w:rPr>
                <w:rFonts w:ascii="Cambria Math" w:eastAsiaTheme="majorEastAsia" w:hAnsi="Cambria Math" w:cstheme="majorBidi"/>
                <w:lang w:eastAsia="ja-JP"/>
              </w:rPr>
              <m:t>,</m:t>
            </m:r>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in,k</m:t>
                </m:r>
              </m:sub>
              <m:sup>
                <m:r>
                  <w:rPr>
                    <w:rFonts w:ascii="Cambria Math" w:eastAsiaTheme="majorEastAsia" w:hAnsi="Cambria Math" w:cstheme="majorBidi"/>
                    <w:lang w:eastAsia="ja-JP"/>
                  </w:rPr>
                  <m:t>*</m:t>
                </m:r>
              </m:sup>
            </m:sSubSup>
          </m:e>
        </m:d>
      </m:oMath>
    </w:p>
    <w:p w14:paraId="0CF35C0D" w14:textId="77777777" w:rsidR="005B1532" w:rsidRPr="005D3129" w:rsidRDefault="005B1532" w:rsidP="005B1532">
      <w:pPr>
        <w:rPr>
          <w:rFonts w:eastAsiaTheme="majorEastAsia" w:cstheme="majorBidi"/>
          <w:lang w:eastAsia="ja-JP"/>
        </w:rPr>
      </w:pPr>
      <w:r w:rsidRPr="005D3129">
        <w:rPr>
          <w:rFonts w:eastAsiaTheme="majorEastAsia" w:cstheme="majorBidi"/>
          <w:lang w:eastAsia="ja-JP"/>
        </w:rPr>
        <w:lastRenderedPageBreak/>
        <w:t xml:space="preserve">Within this formulation, user interaction supports multiple operational functions: Scenario intervention is modification of ignition inputs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Ign,k</m:t>
            </m:r>
          </m:sub>
        </m:sSub>
      </m:oMath>
      <w:r w:rsidRPr="005D3129">
        <w:rPr>
          <w:rFonts w:eastAsiaTheme="majorEastAsia" w:cstheme="majorBidi"/>
          <w:lang w:eastAsia="ja-JP"/>
        </w:rPr>
        <w:t xml:space="preserve"> to inject or alter fire events. Environmental what-if analysis is controlled perturbation of meteorological inputs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Meteo,k</m:t>
            </m:r>
          </m:sub>
        </m:sSub>
      </m:oMath>
      <w:r>
        <w:rPr>
          <w:rFonts w:eastAsiaTheme="majorEastAsia" w:cstheme="majorBidi"/>
          <w:lang w:eastAsia="ja-JP"/>
        </w:rPr>
        <w:t>.</w:t>
      </w:r>
      <w:r w:rsidRPr="005D3129">
        <w:rPr>
          <w:rFonts w:eastAsiaTheme="majorEastAsia" w:cstheme="majorBidi"/>
          <w:lang w:eastAsia="ja-JP"/>
        </w:rPr>
        <w:t xml:space="preserve"> Priority reconfiguration is modification of value-based context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Val,k</m:t>
            </m:r>
          </m:sub>
        </m:sSub>
      </m:oMath>
      <w:r w:rsidRPr="005D3129">
        <w:rPr>
          <w:rFonts w:eastAsiaTheme="majorEastAsia" w:cstheme="majorBidi"/>
          <w:lang w:eastAsia="ja-JP"/>
        </w:rPr>
        <w:t xml:space="preserve">. Resource reallocation is modification of resource availability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Res,k</m:t>
            </m:r>
          </m:sub>
        </m:sSub>
      </m:oMath>
      <w:r w:rsidRPr="005D3129">
        <w:rPr>
          <w:rFonts w:eastAsiaTheme="majorEastAsia" w:cstheme="majorBidi"/>
          <w:lang w:eastAsia="ja-JP"/>
        </w:rPr>
        <w:t xml:space="preserve">. These interaction capabilities allow the system to operate as a </w:t>
      </w:r>
      <w:r w:rsidRPr="005D3129">
        <w:rPr>
          <w:rFonts w:eastAsiaTheme="majorEastAsia" w:cstheme="majorBidi"/>
          <w:b/>
          <w:bCs/>
          <w:lang w:eastAsia="ja-JP"/>
        </w:rPr>
        <w:t>HIL DSS</w:t>
      </w:r>
      <w:r w:rsidRPr="005D3129">
        <w:rPr>
          <w:rFonts w:eastAsiaTheme="majorEastAsia" w:cstheme="majorBidi"/>
          <w:lang w:eastAsia="ja-JP"/>
        </w:rPr>
        <w:t xml:space="preserve">, where the </w:t>
      </w:r>
      <w:r w:rsidR="002B6265" w:rsidRPr="005D3129">
        <w:rPr>
          <w:rFonts w:eastAsiaTheme="majorEastAsia" w:cstheme="majorBidi"/>
          <w:lang w:eastAsia="ja-JP"/>
        </w:rPr>
        <w:t>operator</w:t>
      </w:r>
      <w:r w:rsidRPr="005D3129">
        <w:rPr>
          <w:rFonts w:eastAsiaTheme="majorEastAsia" w:cstheme="majorBidi"/>
          <w:lang w:eastAsia="ja-JP"/>
        </w:rPr>
        <w:t xml:space="preserve"> can dynamically influence both the operational context and the evolution of the simulated environment.</w:t>
      </w:r>
    </w:p>
    <w:p w14:paraId="6F1F2753" w14:textId="77777777" w:rsidR="00C36A4C" w:rsidRPr="005D3129" w:rsidRDefault="00472AAD" w:rsidP="005B1532">
      <w:pPr>
        <w:rPr>
          <w:rFonts w:eastAsiaTheme="majorEastAsia" w:cstheme="majorBidi"/>
          <w:lang w:eastAsia="ja-JP"/>
        </w:rPr>
      </w:pPr>
      <w:r w:rsidRPr="005D3129">
        <w:rPr>
          <w:rFonts w:eastAsiaTheme="majorEastAsia" w:cstheme="majorBidi"/>
          <w:lang w:eastAsia="ja-JP"/>
        </w:rPr>
        <w:t>I</w:t>
      </w:r>
      <w:r w:rsidR="005B1532" w:rsidRPr="005D3129">
        <w:rPr>
          <w:rFonts w:eastAsiaTheme="majorEastAsia" w:cstheme="majorBidi"/>
          <w:lang w:eastAsia="ja-JP"/>
        </w:rPr>
        <w:t xml:space="preserve">nteraction does not bypass the DSS. Any modification applied to </w:t>
      </w:r>
      <m:oMath>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DSS,k</m:t>
            </m:r>
          </m:sub>
        </m:sSub>
      </m:oMath>
      <w:r w:rsidR="005B1532" w:rsidRPr="005D3129">
        <w:rPr>
          <w:rFonts w:eastAsiaTheme="majorEastAsia" w:cstheme="majorBidi"/>
          <w:lang w:eastAsia="ja-JP"/>
        </w:rPr>
        <w:t xml:space="preserve"> is incorporated into the decision-generation process through </w:t>
      </w:r>
      <m:oMath>
        <m:sSub>
          <m:sSubPr>
            <m:ctrlPr>
              <w:rPr>
                <w:rFonts w:ascii="Cambria Math" w:eastAsiaTheme="majorEastAsia" w:hAnsi="Cambria Math" w:cstheme="majorBidi"/>
                <w:i/>
                <w:lang w:eastAsia="ja-JP"/>
              </w:rPr>
            </m:ctrlPr>
          </m:sSubPr>
          <m:e>
            <m:r>
              <w:rPr>
                <w:rFonts w:ascii="Cambria Math" w:eastAsiaTheme="majorEastAsia" w:hAnsi="Cambria Math" w:cstheme="majorBidi"/>
                <w:lang w:eastAsia="ja-JP"/>
              </w:rPr>
              <m:t>π</m:t>
            </m:r>
          </m:e>
          <m:sub>
            <m:r>
              <w:rPr>
                <w:rFonts w:ascii="Cambria Math" w:eastAsiaTheme="majorEastAsia" w:hAnsi="Cambria Math" w:cstheme="majorBidi"/>
                <w:lang w:eastAsia="ja-JP"/>
              </w:rPr>
              <m:t>DSS</m:t>
            </m:r>
          </m:sub>
        </m:sSub>
        <m:d>
          <m:dPr>
            <m:ctrlPr>
              <w:rPr>
                <w:rFonts w:ascii="Cambria Math" w:eastAsiaTheme="majorEastAsia" w:hAnsi="Cambria Math" w:cstheme="majorBidi"/>
                <w:i/>
                <w:lang w:eastAsia="ja-JP"/>
              </w:rPr>
            </m:ctrlPr>
          </m:dPr>
          <m:e>
            <m:r>
              <w:rPr>
                <w:rFonts w:ascii="Cambria Math" w:eastAsiaTheme="majorEastAsia" w:hAnsi="Cambria Math" w:cstheme="majorBidi"/>
                <w:lang w:eastAsia="ja-JP"/>
              </w:rPr>
              <m:t>⋅</m:t>
            </m:r>
          </m:e>
        </m:d>
      </m:oMath>
      <w:r w:rsidR="005B1532" w:rsidRPr="005D3129">
        <w:rPr>
          <w:rFonts w:eastAsiaTheme="majorEastAsia" w:cstheme="majorBidi"/>
          <w:lang w:eastAsia="ja-JP"/>
        </w:rPr>
        <w:t>, ensuring that all intervention signals remain consistent with the decision architecture. This design preserves three key architectural principles</w:t>
      </w:r>
      <w:r w:rsidR="00C20133" w:rsidRPr="005D3129">
        <w:rPr>
          <w:rFonts w:eastAsiaTheme="majorEastAsia" w:cstheme="majorBidi"/>
          <w:lang w:eastAsia="ja-JP"/>
        </w:rPr>
        <w:t xml:space="preserve">. </w:t>
      </w:r>
    </w:p>
    <w:p w14:paraId="19349BBB" w14:textId="77777777" w:rsidR="00C36A4C" w:rsidRPr="005D3129" w:rsidRDefault="005B1532">
      <w:pPr>
        <w:pStyle w:val="ListParagraph"/>
        <w:numPr>
          <w:ilvl w:val="0"/>
          <w:numId w:val="15"/>
        </w:numPr>
        <w:rPr>
          <w:rFonts w:eastAsiaTheme="majorEastAsia" w:cstheme="majorBidi"/>
          <w:lang w:eastAsia="ja-JP"/>
        </w:rPr>
      </w:pPr>
      <w:r w:rsidRPr="005D3129">
        <w:rPr>
          <w:rFonts w:eastAsiaTheme="majorEastAsia" w:cstheme="majorBidi"/>
          <w:b/>
          <w:bCs/>
          <w:lang w:eastAsia="ja-JP"/>
        </w:rPr>
        <w:t>State immutability:</w:t>
      </w:r>
      <w:r w:rsidRPr="005D3129">
        <w:rPr>
          <w:rFonts w:eastAsiaTheme="majorEastAsia" w:cstheme="majorBidi"/>
          <w:lang w:eastAsia="ja-JP"/>
        </w:rPr>
        <w:t xml:space="preserve"> </w:t>
      </w:r>
      <w:r w:rsidR="00C20133" w:rsidRPr="005D3129">
        <w:rPr>
          <w:rFonts w:eastAsiaTheme="majorEastAsia" w:cstheme="majorBidi"/>
          <w:lang w:eastAsia="ja-JP"/>
        </w:rPr>
        <w:t xml:space="preserve">Wildfire </w:t>
      </w:r>
      <w:r w:rsidRPr="005D3129">
        <w:rPr>
          <w:rFonts w:eastAsiaTheme="majorEastAsia" w:cstheme="majorBidi"/>
          <w:lang w:eastAsia="ja-JP"/>
        </w:rPr>
        <w:t>dynamics remain governed exclusively by the transition operator</w:t>
      </w:r>
      <w:r w:rsidR="00C36A4C" w:rsidRPr="005D3129">
        <w:rPr>
          <w:rFonts w:eastAsiaTheme="majorEastAsia" w:cstheme="majorBidi"/>
          <w:lang w:eastAsia="ja-JP"/>
        </w:rPr>
        <w:t>.</w:t>
      </w:r>
      <w:r w:rsidRPr="005D3129">
        <w:rPr>
          <w:rFonts w:eastAsiaTheme="majorEastAsia" w:cstheme="majorBidi"/>
          <w:lang w:eastAsia="ja-JP"/>
        </w:rPr>
        <w:t xml:space="preserve"> </w:t>
      </w:r>
    </w:p>
    <w:p w14:paraId="12472316" w14:textId="77777777" w:rsidR="00C36A4C" w:rsidRPr="005D3129" w:rsidRDefault="005B1532">
      <w:pPr>
        <w:pStyle w:val="ListParagraph"/>
        <w:numPr>
          <w:ilvl w:val="0"/>
          <w:numId w:val="15"/>
        </w:numPr>
        <w:rPr>
          <w:rFonts w:eastAsiaTheme="majorEastAsia" w:cstheme="majorBidi"/>
          <w:lang w:eastAsia="ja-JP"/>
        </w:rPr>
      </w:pPr>
      <w:r w:rsidRPr="005D3129">
        <w:rPr>
          <w:rFonts w:eastAsiaTheme="majorEastAsia" w:cstheme="majorBidi"/>
          <w:b/>
          <w:bCs/>
          <w:lang w:eastAsia="ja-JP"/>
        </w:rPr>
        <w:t>Layer separation:</w:t>
      </w:r>
      <w:r w:rsidRPr="005D3129">
        <w:rPr>
          <w:rFonts w:eastAsiaTheme="majorEastAsia" w:cstheme="majorBidi"/>
          <w:lang w:eastAsia="ja-JP"/>
        </w:rPr>
        <w:t xml:space="preserve"> </w:t>
      </w:r>
      <w:r w:rsidR="00C20133" w:rsidRPr="005D3129">
        <w:rPr>
          <w:rFonts w:eastAsiaTheme="majorEastAsia" w:cstheme="majorBidi"/>
          <w:lang w:eastAsia="ja-JP"/>
        </w:rPr>
        <w:t>Simulation</w:t>
      </w:r>
      <w:r w:rsidRPr="005D3129">
        <w:rPr>
          <w:rFonts w:eastAsiaTheme="majorEastAsia" w:cstheme="majorBidi"/>
          <w:lang w:eastAsia="ja-JP"/>
        </w:rPr>
        <w:t xml:space="preserve">, decision reasoning, and interaction remain structurally distinct </w:t>
      </w:r>
    </w:p>
    <w:p w14:paraId="4E19C7C7" w14:textId="77777777" w:rsidR="00C36A4C" w:rsidRPr="005D3129" w:rsidRDefault="005B1532">
      <w:pPr>
        <w:pStyle w:val="ListParagraph"/>
        <w:numPr>
          <w:ilvl w:val="0"/>
          <w:numId w:val="15"/>
        </w:numPr>
        <w:rPr>
          <w:rFonts w:eastAsiaTheme="majorEastAsia" w:cstheme="majorBidi"/>
          <w:lang w:eastAsia="ja-JP"/>
        </w:rPr>
      </w:pPr>
      <w:r w:rsidRPr="005D3129">
        <w:rPr>
          <w:rFonts w:eastAsiaTheme="majorEastAsia" w:cstheme="majorBidi"/>
          <w:b/>
          <w:bCs/>
          <w:lang w:eastAsia="ja-JP"/>
        </w:rPr>
        <w:t>Traceability:</w:t>
      </w:r>
      <w:r w:rsidRPr="005D3129">
        <w:rPr>
          <w:rFonts w:eastAsiaTheme="majorEastAsia" w:cstheme="majorBidi"/>
          <w:lang w:eastAsia="ja-JP"/>
        </w:rPr>
        <w:t xml:space="preserve"> </w:t>
      </w:r>
      <w:r w:rsidR="00C20133" w:rsidRPr="005D3129">
        <w:rPr>
          <w:rFonts w:eastAsiaTheme="majorEastAsia" w:cstheme="majorBidi"/>
          <w:lang w:eastAsia="ja-JP"/>
        </w:rPr>
        <w:t xml:space="preserve">All </w:t>
      </w:r>
      <w:r w:rsidR="002B6265" w:rsidRPr="005D3129">
        <w:rPr>
          <w:rFonts w:eastAsiaTheme="majorEastAsia" w:cstheme="majorBidi"/>
          <w:lang w:eastAsia="ja-JP"/>
        </w:rPr>
        <w:t>operator</w:t>
      </w:r>
      <w:r w:rsidRPr="005D3129">
        <w:rPr>
          <w:rFonts w:eastAsiaTheme="majorEastAsia" w:cstheme="majorBidi"/>
          <w:lang w:eastAsia="ja-JP"/>
        </w:rPr>
        <w:t xml:space="preserve"> interventions are explicitly represented as input-level transformations. </w:t>
      </w:r>
    </w:p>
    <w:p w14:paraId="4E11ED64" w14:textId="77777777" w:rsidR="000E1725" w:rsidRPr="005D3129" w:rsidRDefault="00000000">
      <w:pPr>
        <w:pStyle w:val="ParText"/>
      </w:pPr>
      <w:r w:rsidRPr="005D3129">
        <w:t>The Simulation Core additionally maintains per-step state snapshots under a bounded memory budget, enabling counterfactual replay</w:t>
      </w:r>
      <w:r w:rsidR="00CB786C" w:rsidRPr="005D3129">
        <w:t>.</w:t>
      </w:r>
      <w:r w:rsidRPr="005D3129">
        <w:t xml:space="preserve"> </w:t>
      </w:r>
      <w:r w:rsidR="00CB786C" w:rsidRPr="005D3129">
        <w:t>T</w:t>
      </w:r>
      <w:r w:rsidRPr="005D3129">
        <w:t>he operator can rewind the incident to any recorded step, modify the conditions or the intervention, and re-simulate. This mechanism underlies the with and without DSS comparisons on identical fire histories reported later.</w:t>
      </w:r>
      <w:r w:rsidR="00D64E06" w:rsidRPr="005D3129">
        <w:t xml:space="preserve"> The replay is exact rather than approximate. A snapshot carries every mutable part of the state, including the fuel moisture altered by suppression, the evacuated population, the accumulated cost integrals, and the state of the random number generator, and the exogenous weather driver is replayed unchanged. Two runs started from the same snapshot therefore differ only in the orders under test, and any difference in their outcomes is attributable to those orders </w:t>
      </w:r>
      <w:r w:rsidR="00D64E06" w:rsidRPr="005D3129">
        <w:lastRenderedPageBreak/>
        <w:t>alone. The comparison is a controlled experiment on the incident itself, not a statistical estimate over an ensemble.</w:t>
      </w:r>
    </w:p>
    <w:p w14:paraId="20CCF5D7" w14:textId="77777777" w:rsidR="000B16E6" w:rsidRPr="005D3129" w:rsidRDefault="000B16E6" w:rsidP="000B16E6">
      <w:pPr>
        <w:pStyle w:val="Heading2"/>
      </w:pPr>
      <w:bookmarkStart w:id="222" w:name="_Toc222699950"/>
      <w:bookmarkStart w:id="223" w:name="_Toc236875905"/>
      <w:bookmarkEnd w:id="163"/>
      <w:bookmarkEnd w:id="164"/>
      <w:bookmarkEnd w:id="165"/>
      <w:bookmarkEnd w:id="166"/>
      <w:bookmarkEnd w:id="167"/>
      <w:bookmarkEnd w:id="168"/>
      <w:bookmarkEnd w:id="169"/>
      <w:r w:rsidRPr="005D3129">
        <w:t>Decision Support System Core</w:t>
      </w:r>
      <w:bookmarkEnd w:id="222"/>
      <w:bookmarkEnd w:id="223"/>
    </w:p>
    <w:p w14:paraId="71FFEAC8" w14:textId="77777777" w:rsidR="00192E39" w:rsidRPr="005D3129" w:rsidRDefault="00192E39" w:rsidP="00192E39">
      <w:pPr>
        <w:pStyle w:val="ParText"/>
        <w:keepNext/>
      </w:pPr>
      <w:bookmarkStart w:id="224" w:name="_Ref227439245"/>
      <w:r w:rsidRPr="005D3129">
        <w:rPr>
          <w:noProof/>
        </w:rPr>
        <w:drawing>
          <wp:inline distT="0" distB="0" distL="0" distR="0" wp14:anchorId="106A18D6" wp14:editId="51479319">
            <wp:extent cx="5108575" cy="2876550"/>
            <wp:effectExtent l="0" t="0" r="0" b="0"/>
            <wp:docPr id="73431741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b="8844"/>
                    <a:stretch>
                      <a:fillRect/>
                    </a:stretch>
                  </pic:blipFill>
                  <pic:spPr bwMode="auto">
                    <a:xfrm>
                      <a:off x="0" y="0"/>
                      <a:ext cx="5117004" cy="2881296"/>
                    </a:xfrm>
                    <a:prstGeom prst="rect">
                      <a:avLst/>
                    </a:prstGeom>
                    <a:noFill/>
                    <a:ln>
                      <a:noFill/>
                    </a:ln>
                    <a:extLst>
                      <a:ext uri="{53640926-AAD7-44D8-BBD7-CCE9431645EC}">
                        <a14:shadowObscured xmlns:a14="http://schemas.microsoft.com/office/drawing/2010/main"/>
                      </a:ext>
                    </a:extLst>
                  </pic:spPr>
                </pic:pic>
              </a:graphicData>
            </a:graphic>
          </wp:inline>
        </w:drawing>
      </w:r>
    </w:p>
    <w:p w14:paraId="01DEE4E9" w14:textId="4F5E2A2B" w:rsidR="00192E39" w:rsidRPr="005D3129" w:rsidRDefault="00192E39" w:rsidP="00192E39">
      <w:pPr>
        <w:pStyle w:val="Caption"/>
      </w:pPr>
      <w:bookmarkStart w:id="225" w:name="_Ref227450920"/>
      <w:bookmarkStart w:id="226" w:name="_Toc236875996"/>
      <w:r w:rsidRPr="005D3129">
        <w:t xml:space="preserve">Figure </w:t>
      </w:r>
      <w:r w:rsidR="00CB2B5F">
        <w:fldChar w:fldCharType="begin"/>
      </w:r>
      <w:r w:rsidR="00CB2B5F">
        <w:instrText xml:space="preserve"> STYLEREF 1 \s </w:instrText>
      </w:r>
      <w:r w:rsidR="00CB2B5F">
        <w:fldChar w:fldCharType="separate"/>
      </w:r>
      <w:r w:rsidR="00111302">
        <w:rPr>
          <w:noProof/>
        </w:rPr>
        <w:t>3</w:t>
      </w:r>
      <w:r w:rsidR="00CB2B5F">
        <w:fldChar w:fldCharType="end"/>
      </w:r>
      <w:r w:rsidR="00CB2B5F">
        <w:t>.</w:t>
      </w:r>
      <w:r w:rsidR="00CB2B5F">
        <w:fldChar w:fldCharType="begin"/>
      </w:r>
      <w:r w:rsidR="00CB2B5F">
        <w:instrText xml:space="preserve"> SEQ Figure \* ARABIC \s 1 </w:instrText>
      </w:r>
      <w:r w:rsidR="00CB2B5F">
        <w:fldChar w:fldCharType="separate"/>
      </w:r>
      <w:r w:rsidR="00111302">
        <w:rPr>
          <w:noProof/>
        </w:rPr>
        <w:t>5</w:t>
      </w:r>
      <w:r w:rsidR="00CB2B5F">
        <w:fldChar w:fldCharType="end"/>
      </w:r>
      <w:bookmarkEnd w:id="225"/>
      <w:r w:rsidRPr="005D3129">
        <w:t xml:space="preserve"> DSS</w:t>
      </w:r>
      <w:r w:rsidR="00CB786C" w:rsidRPr="005D3129">
        <w:t xml:space="preserve"> </w:t>
      </w:r>
      <w:r w:rsidRPr="005D3129">
        <w:t>Simulation Core Interface</w:t>
      </w:r>
      <w:bookmarkEnd w:id="226"/>
    </w:p>
    <w:bookmarkEnd w:id="224"/>
    <w:p w14:paraId="5F0061A2" w14:textId="0607E4E7" w:rsidR="00A73923" w:rsidRPr="005D3129" w:rsidRDefault="004441DF" w:rsidP="006C6DDA">
      <w:pPr>
        <w:pStyle w:val="ParText"/>
        <w:rPr>
          <w:lang w:eastAsia="tr-TR"/>
        </w:rPr>
      </w:pPr>
      <w:r w:rsidRPr="005D3129">
        <w:rPr>
          <w:lang w:eastAsia="tr-TR"/>
        </w:rPr>
        <w:t xml:space="preserve">This section defines only the structural role and interface of the DSS within the Simulation Core. Its internal specification and architectural realization </w:t>
      </w:r>
      <w:r w:rsidRPr="005D3129">
        <w:t xml:space="preserve">are presented in the next chapter. While the Simulation Core governs the physical evolution of wildfire dynamics through the state transition operator </w:t>
      </w:r>
      <m:oMath>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S</m:t>
            </m:r>
          </m:e>
          <m:sub>
            <m:r>
              <w:rPr>
                <w:rFonts w:ascii="Cambria Math" w:eastAsia="Times New Roman" w:hAnsi="Cambria Math" w:cs="Times New Roman"/>
                <w:szCs w:val="24"/>
                <w:lang w:eastAsia="tr-TR"/>
              </w:rPr>
              <m:t>k+1</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r>
          <w:rPr>
            <w:rFonts w:ascii="Cambria Math" w:eastAsia="Times New Roman" w:hAnsi="Cambria Math" w:cs="Times New Roman"/>
            <w:szCs w:val="24"/>
            <w:lang w:eastAsia="tr-TR"/>
          </w:rPr>
          <m:t>=</m:t>
        </m:r>
        <m:r>
          <m:rPr>
            <m:sty m:val="p"/>
          </m:rPr>
          <w:rPr>
            <w:rFonts w:ascii="Cambria Math" w:eastAsia="Times New Roman" w:hAnsi="Cambria Math" w:cs="Times New Roman"/>
            <w:szCs w:val="24"/>
            <w:lang w:eastAsia="tr-TR"/>
          </w:rPr>
          <m:t>Φ</m:t>
        </m:r>
        <m:d>
          <m:dPr>
            <m:ctrlPr>
              <w:rPr>
                <w:rFonts w:ascii="Cambria Math" w:eastAsia="Times New Roman" w:hAnsi="Cambria Math" w:cs="Times New Roman"/>
                <w:i/>
                <w:szCs w:val="24"/>
                <w:lang w:eastAsia="tr-TR"/>
              </w:rPr>
            </m:ctrlPr>
          </m:dPr>
          <m:e>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S</m:t>
                </m:r>
              </m:e>
              <m:sub>
                <m:r>
                  <w:rPr>
                    <w:rFonts w:ascii="Cambria Math" w:eastAsia="Times New Roman" w:hAnsi="Cambria Math" w:cs="Times New Roman"/>
                    <w:szCs w:val="24"/>
                    <w:lang w:eastAsia="tr-TR"/>
                  </w:rPr>
                  <m:t>k</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r>
              <w:rPr>
                <w:rFonts w:ascii="Cambria Math" w:eastAsia="Times New Roman" w:hAnsi="Cambria Math" w:cs="Times New Roman"/>
                <w:szCs w:val="24"/>
                <w:lang w:eastAsia="tr-TR"/>
              </w:rPr>
              <m:t>,</m:t>
            </m:r>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in,k</m:t>
                </m:r>
              </m:sub>
            </m:sSub>
          </m:e>
        </m:d>
      </m:oMath>
      <w:r w:rsidRPr="005D3129">
        <w:rPr>
          <w:rFonts w:eastAsiaTheme="minorEastAsia"/>
          <w:szCs w:val="24"/>
          <w:lang w:eastAsia="tr-TR"/>
        </w:rPr>
        <w:t>, t</w:t>
      </w:r>
      <w:r w:rsidRPr="005D3129">
        <w:rPr>
          <w:rFonts w:eastAsia="Times New Roman" w:cs="Times New Roman"/>
          <w:szCs w:val="24"/>
          <w:lang w:eastAsia="tr-TR"/>
        </w:rPr>
        <w:t xml:space="preserve">he DSS operates on observable quantities </w:t>
      </w:r>
      <m:oMath>
        <m:sSub>
          <m:sSubPr>
            <m:ctrlPr>
              <w:rPr>
                <w:rFonts w:ascii="Cambria Math" w:eastAsia="Times New Roman" w:hAnsi="Cambria Math" w:cs="Times New Roman"/>
                <w:i/>
                <w:szCs w:val="24"/>
                <w:lang w:eastAsia="tr-TR"/>
              </w:rPr>
            </m:ctrlPr>
          </m:sSubPr>
          <m:e>
            <m:r>
              <w:rPr>
                <w:rFonts w:ascii="Cambria Math" w:eastAsia="Times New Roman" w:hAnsi="Cambria Math" w:cs="Times New Roman"/>
                <w:szCs w:val="24"/>
                <w:lang w:eastAsia="tr-TR"/>
              </w:rPr>
              <m:t>O</m:t>
            </m:r>
          </m:e>
          <m:sub>
            <m:r>
              <w:rPr>
                <w:rFonts w:ascii="Cambria Math" w:eastAsia="Times New Roman" w:hAnsi="Cambria Math" w:cs="Times New Roman"/>
                <w:szCs w:val="24"/>
                <w:lang w:eastAsia="tr-TR"/>
              </w:rPr>
              <m:t>k</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r>
          <w:rPr>
            <w:rFonts w:ascii="Cambria Math" w:eastAsia="Times New Roman" w:hAnsi="Cambria Math" w:cs="Times New Roman"/>
            <w:szCs w:val="24"/>
            <w:lang w:eastAsia="tr-TR"/>
          </w:rPr>
          <m:t>=h</m:t>
        </m:r>
        <m:d>
          <m:dPr>
            <m:ctrlPr>
              <w:rPr>
                <w:rFonts w:ascii="Cambria Math" w:eastAsia="Times New Roman" w:hAnsi="Cambria Math" w:cs="Times New Roman"/>
                <w:i/>
                <w:szCs w:val="24"/>
                <w:lang w:eastAsia="tr-TR"/>
              </w:rPr>
            </m:ctrlPr>
          </m:dPr>
          <m:e>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S</m:t>
                </m:r>
              </m:e>
              <m:sub>
                <m:r>
                  <w:rPr>
                    <w:rFonts w:ascii="Cambria Math" w:eastAsia="Times New Roman" w:hAnsi="Cambria Math" w:cs="Times New Roman"/>
                    <w:szCs w:val="24"/>
                    <w:lang w:eastAsia="tr-TR"/>
                  </w:rPr>
                  <m:t>k</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r>
              <w:rPr>
                <w:rFonts w:ascii="Cambria Math" w:eastAsia="Times New Roman" w:hAnsi="Cambria Math" w:cs="Times New Roman"/>
                <w:szCs w:val="24"/>
                <w:lang w:eastAsia="tr-TR"/>
              </w:rPr>
              <m:t>,</m:t>
            </m:r>
            <m:sSub>
              <m:sSubPr>
                <m:ctrlPr>
                  <w:rPr>
                    <w:rFonts w:ascii="Cambria Math" w:eastAsia="Times New Roman" w:hAnsi="Cambria Math" w:cs="Times New Roman"/>
                    <w:i/>
                    <w:szCs w:val="24"/>
                    <w:lang w:eastAsia="tr-TR"/>
                  </w:rPr>
                </m:ctrlPr>
              </m:sSubPr>
              <m:e>
                <m:r>
                  <w:rPr>
                    <w:rFonts w:ascii="Cambria Math" w:eastAsia="Times New Roman" w:hAnsi="Cambria Math" w:cs="Times New Roman"/>
                    <w:szCs w:val="24"/>
                    <w:lang w:eastAsia="tr-TR"/>
                  </w:rPr>
                  <m:t>ε</m:t>
                </m:r>
              </m:e>
              <m:sub>
                <m:r>
                  <w:rPr>
                    <w:rFonts w:ascii="Cambria Math" w:eastAsia="Times New Roman" w:hAnsi="Cambria Math" w:cs="Times New Roman"/>
                    <w:szCs w:val="24"/>
                    <w:lang w:eastAsia="tr-TR"/>
                  </w:rPr>
                  <m:t>k</m:t>
                </m:r>
              </m:sub>
            </m:sSub>
          </m:e>
        </m:d>
      </m:oMath>
      <w:r w:rsidRPr="005D3129">
        <w:rPr>
          <w:rFonts w:eastAsia="Times New Roman" w:cs="Times New Roman"/>
          <w:szCs w:val="24"/>
          <w:lang w:eastAsia="tr-TR"/>
        </w:rPr>
        <w:t xml:space="preserve"> derived from the simulation state through the observation process, rather than directly accessing the full system state. Observation uncertainty </w:t>
      </w:r>
      <m:oMath>
        <m:sSub>
          <m:sSubPr>
            <m:ctrlPr>
              <w:rPr>
                <w:rFonts w:ascii="Cambria Math" w:hAnsi="Cambria Math"/>
                <w:i/>
                <w:lang w:eastAsia="tr-TR"/>
              </w:rPr>
            </m:ctrlPr>
          </m:sSubPr>
          <m:e>
            <m:r>
              <w:rPr>
                <w:rFonts w:ascii="Cambria Math" w:hAnsi="Cambria Math"/>
                <w:lang w:eastAsia="tr-TR"/>
              </w:rPr>
              <m:t>ε</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oMath>
      <w:r w:rsidRPr="005D3129">
        <w:rPr>
          <w:rFonts w:eastAsia="Times New Roman" w:cs="Times New Roman"/>
          <w:szCs w:val="24"/>
          <w:lang w:eastAsia="tr-TR"/>
        </w:rPr>
        <w:t xml:space="preserve"> is incorporated within the DSS through uncertainty-aware reasoning mechanisms operating on </w:t>
      </w:r>
      <m:oMath>
        <m:sSub>
          <m:sSubPr>
            <m:ctrlPr>
              <w:rPr>
                <w:rFonts w:ascii="Cambria Math" w:eastAsia="Times New Roman" w:hAnsi="Cambria Math" w:cs="Times New Roman"/>
                <w:i/>
                <w:szCs w:val="24"/>
                <w:lang w:eastAsia="tr-TR"/>
              </w:rPr>
            </m:ctrlPr>
          </m:sSubPr>
          <m:e>
            <m:r>
              <w:rPr>
                <w:rFonts w:ascii="Cambria Math" w:eastAsia="Times New Roman" w:hAnsi="Cambria Math" w:cs="Times New Roman"/>
                <w:szCs w:val="24"/>
                <w:lang w:eastAsia="tr-TR"/>
              </w:rPr>
              <m:t>O</m:t>
            </m:r>
          </m:e>
          <m:sub>
            <m:r>
              <w:rPr>
                <w:rFonts w:ascii="Cambria Math" w:eastAsia="Times New Roman" w:hAnsi="Cambria Math" w:cs="Times New Roman"/>
                <w:szCs w:val="24"/>
                <w:lang w:eastAsia="tr-TR"/>
              </w:rPr>
              <m:t>k</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oMath>
      <w:r w:rsidRPr="005D3129">
        <w:rPr>
          <w:rFonts w:eastAsia="Times New Roman" w:cs="Times New Roman"/>
          <w:szCs w:val="24"/>
          <w:lang w:eastAsia="tr-TR"/>
        </w:rPr>
        <w:t xml:space="preserve">. </w:t>
      </w:r>
      <w:r w:rsidRPr="005D3129">
        <w:rPr>
          <w:lang w:eastAsia="tr-TR"/>
        </w:rPr>
        <w:t xml:space="preserve">The DSS evaluates decision-relevant indicators derived from </w:t>
      </w:r>
      <m:oMath>
        <m:sSub>
          <m:sSubPr>
            <m:ctrlPr>
              <w:rPr>
                <w:rFonts w:ascii="Cambria Math" w:hAnsi="Cambria Math"/>
                <w:i/>
                <w:lang w:eastAsia="tr-TR"/>
              </w:rPr>
            </m:ctrlPr>
          </m:sSubPr>
          <m:e>
            <m:r>
              <w:rPr>
                <w:rFonts w:ascii="Cambria Math" w:hAnsi="Cambria Math"/>
                <w:lang w:eastAsia="tr-TR"/>
              </w:rPr>
              <m:t>O</m:t>
            </m:r>
          </m:e>
          <m:sub>
            <m:r>
              <w:rPr>
                <w:rFonts w:ascii="Cambria Math" w:hAnsi="Cambria Math"/>
                <w:lang w:eastAsia="tr-TR"/>
              </w:rPr>
              <m:t>k</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oMath>
      <w:r w:rsidRPr="005D3129">
        <w:rPr>
          <w:lang w:eastAsia="tr-TR"/>
        </w:rPr>
        <w:t xml:space="preserve"> and </w:t>
      </w:r>
      <w:r w:rsidRPr="005D3129">
        <w:rPr>
          <w:rFonts w:eastAsia="Times New Roman" w:cs="Times New Roman"/>
          <w:szCs w:val="24"/>
          <w:lang w:eastAsia="tr-TR"/>
        </w:rPr>
        <w:t xml:space="preserve">contextual inputs </w:t>
      </w:r>
      <m:oMath>
        <m:sSub>
          <m:sSubPr>
            <m:ctrlPr>
              <w:rPr>
                <w:rFonts w:ascii="Cambria Math" w:eastAsia="Times New Roman" w:hAnsi="Cambria Math" w:cs="Times New Roman"/>
                <w:i/>
                <w:szCs w:val="24"/>
                <w:lang w:eastAsia="tr-TR"/>
              </w:rPr>
            </m:ctrlPr>
          </m:sSubPr>
          <m:e>
            <m:r>
              <m:rPr>
                <m:scr m:val="script"/>
              </m:rPr>
              <w:rPr>
                <w:rFonts w:ascii="Cambria Math" w:eastAsia="Times New Roman" w:hAnsi="Cambria Math" w:cs="Times New Roman"/>
                <w:szCs w:val="24"/>
                <w:lang w:eastAsia="tr-TR"/>
              </w:rPr>
              <m:t>F</m:t>
            </m:r>
          </m:e>
          <m:sub>
            <m:r>
              <w:rPr>
                <w:rFonts w:ascii="Cambria Math" w:eastAsia="Times New Roman" w:hAnsi="Cambria Math" w:cs="Times New Roman"/>
                <w:szCs w:val="24"/>
                <w:lang w:eastAsia="tr-TR"/>
              </w:rPr>
              <m:t>DSS,k</m:t>
            </m:r>
          </m:sub>
        </m:sSub>
      </m:oMath>
      <w:r w:rsidRPr="005D3129">
        <w:rPr>
          <w:lang w:eastAsia="tr-TR"/>
        </w:rPr>
        <w:t xml:space="preserve"> to generate structured intervention inputs </w:t>
      </w:r>
      <m:oMath>
        <m:sSub>
          <m:sSubPr>
            <m:ctrlPr>
              <w:rPr>
                <w:rFonts w:ascii="Cambria Math" w:hAnsi="Cambria Math"/>
                <w:i/>
                <w:lang w:eastAsia="tr-TR"/>
              </w:rPr>
            </m:ctrlPr>
          </m:sSubPr>
          <m:e>
            <m:r>
              <w:rPr>
                <w:rFonts w:ascii="Cambria Math" w:hAnsi="Cambria Math"/>
                <w:lang w:eastAsia="tr-TR"/>
              </w:rPr>
              <m:t>U</m:t>
            </m:r>
          </m:e>
          <m:sub>
            <m:r>
              <w:rPr>
                <w:rFonts w:ascii="Cambria Math" w:hAnsi="Cambria Math"/>
                <w:lang w:eastAsia="tr-TR"/>
              </w:rPr>
              <m:t>DSS,k</m:t>
            </m:r>
          </m:sub>
        </m:sSub>
      </m:oMath>
      <w:r w:rsidRPr="005D3129">
        <w:rPr>
          <w:lang w:eastAsia="tr-TR"/>
        </w:rPr>
        <w:t xml:space="preserve"> that influence subsequent system evolution. The DSS interaction follows the </w:t>
      </w:r>
      <w:r w:rsidRPr="005D3129">
        <w:rPr>
          <w:lang w:eastAsia="tr-TR"/>
        </w:rPr>
        <w:fldChar w:fldCharType="begin"/>
      </w:r>
      <w:r w:rsidRPr="005D3129">
        <w:rPr>
          <w:lang w:eastAsia="tr-TR"/>
        </w:rPr>
        <w:instrText xml:space="preserve"> REF _Ref223285823 \h </w:instrText>
      </w:r>
      <w:r w:rsidRPr="005D3129">
        <w:rPr>
          <w:lang w:eastAsia="tr-TR"/>
        </w:rPr>
      </w:r>
      <w:r w:rsidRPr="005D3129">
        <w:rPr>
          <w:lang w:eastAsia="tr-TR"/>
        </w:rPr>
        <w:fldChar w:fldCharType="separate"/>
      </w:r>
      <w:r w:rsidR="00111302" w:rsidRPr="005D3129">
        <w:t xml:space="preserve">( </w:t>
      </w:r>
      <w:r w:rsidR="00111302">
        <w:rPr>
          <w:noProof/>
        </w:rPr>
        <w:t>36</w:t>
      </w:r>
      <w:r w:rsidR="00111302" w:rsidRPr="005D3129">
        <w:t xml:space="preserve"> )</w:t>
      </w:r>
      <w:r w:rsidRPr="005D3129">
        <w:rPr>
          <w:lang w:eastAsia="tr-TR"/>
        </w:rPr>
        <w:fldChar w:fldCharType="end"/>
      </w:r>
      <w:r w:rsidRPr="005D3129">
        <w:rPr>
          <w:lang w:eastAsia="tr-TR"/>
        </w:rPr>
        <w:t xml:space="preserve">. This preserves the architectural separation between state evolution and </w:t>
      </w:r>
      <w:r w:rsidRPr="005D3129">
        <w:rPr>
          <w:lang w:eastAsia="tr-TR"/>
        </w:rPr>
        <w:lastRenderedPageBreak/>
        <w:t xml:space="preserve">decision generation. All decision impact must propagate through </w:t>
      </w:r>
      <w:r w:rsidRPr="005D3129">
        <w:t>admissible</w:t>
      </w:r>
      <w:r w:rsidRPr="005D3129">
        <w:rPr>
          <w:lang w:eastAsia="tr-TR"/>
        </w:rPr>
        <w:t xml:space="preserve"> modifications of the external input set. The information and control flow captured by Equation </w:t>
      </w:r>
      <w:r w:rsidRPr="005D3129">
        <w:rPr>
          <w:lang w:eastAsia="tr-TR"/>
        </w:rPr>
        <w:fldChar w:fldCharType="begin"/>
      </w:r>
      <w:r w:rsidRPr="005D3129">
        <w:rPr>
          <w:lang w:eastAsia="tr-TR"/>
        </w:rPr>
        <w:instrText xml:space="preserve"> REF _Ref223285823 \h </w:instrText>
      </w:r>
      <w:r w:rsidRPr="005D3129">
        <w:rPr>
          <w:lang w:eastAsia="tr-TR"/>
        </w:rPr>
      </w:r>
      <w:r w:rsidRPr="005D3129">
        <w:rPr>
          <w:lang w:eastAsia="tr-TR"/>
        </w:rPr>
        <w:fldChar w:fldCharType="separate"/>
      </w:r>
      <w:r w:rsidR="00111302" w:rsidRPr="005D3129">
        <w:t xml:space="preserve">( </w:t>
      </w:r>
      <w:r w:rsidR="00111302">
        <w:rPr>
          <w:noProof/>
        </w:rPr>
        <w:t>36</w:t>
      </w:r>
      <w:r w:rsidR="00111302" w:rsidRPr="005D3129">
        <w:t xml:space="preserve"> )</w:t>
      </w:r>
      <w:r w:rsidRPr="005D3129">
        <w:rPr>
          <w:lang w:eastAsia="tr-TR"/>
        </w:rPr>
        <w:fldChar w:fldCharType="end"/>
      </w:r>
      <w:r w:rsidRPr="005D3129">
        <w:rPr>
          <w:lang w:eastAsia="tr-TR"/>
        </w:rPr>
        <w:t xml:space="preserve"> is summarized in </w:t>
      </w:r>
      <w:r w:rsidRPr="005D3129">
        <w:rPr>
          <w:lang w:eastAsia="tr-TR"/>
        </w:rPr>
        <w:fldChar w:fldCharType="begin"/>
      </w:r>
      <w:r w:rsidRPr="005D3129">
        <w:rPr>
          <w:lang w:eastAsia="tr-TR"/>
        </w:rPr>
        <w:instrText xml:space="preserve"> REF _Ref227450920 \h </w:instrText>
      </w:r>
      <w:r w:rsidRPr="005D3129">
        <w:rPr>
          <w:lang w:eastAsia="tr-TR"/>
        </w:rPr>
      </w:r>
      <w:r w:rsidRPr="005D3129">
        <w:rPr>
          <w:lang w:eastAsia="tr-TR"/>
        </w:rPr>
        <w:fldChar w:fldCharType="separate"/>
      </w:r>
      <w:r w:rsidR="00111302" w:rsidRPr="005D3129">
        <w:t xml:space="preserve">Figure </w:t>
      </w:r>
      <w:r w:rsidR="00111302">
        <w:rPr>
          <w:noProof/>
        </w:rPr>
        <w:t>3</w:t>
      </w:r>
      <w:r w:rsidR="00111302">
        <w:t>.</w:t>
      </w:r>
      <w:r w:rsidR="00111302">
        <w:rPr>
          <w:noProof/>
        </w:rPr>
        <w:t>5</w:t>
      </w:r>
      <w:r w:rsidRPr="005D3129">
        <w:rPr>
          <w:lang w:eastAsia="tr-TR"/>
        </w:rPr>
        <w:fldChar w:fldCharType="end"/>
      </w:r>
      <w:r w:rsidRPr="005D3129">
        <w:rPr>
          <w:lang w:eastAsia="tr-TR"/>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F50FDF" w:rsidRPr="005D3129" w14:paraId="51490E89" w14:textId="77777777" w:rsidTr="006601CA">
        <w:tc>
          <w:tcPr>
            <w:tcW w:w="4495" w:type="pct"/>
            <w:vAlign w:val="center"/>
          </w:tcPr>
          <w:p w14:paraId="2CAE7D64" w14:textId="77777777" w:rsidR="003354E0" w:rsidRPr="005D3129" w:rsidRDefault="00000000" w:rsidP="006601CA">
            <w:pPr>
              <w:pStyle w:val="TableText"/>
              <w:rPr>
                <w:rFonts w:eastAsiaTheme="minorEastAsia" w:cstheme="minorBidi"/>
                <w:iCs/>
                <w:lang w:eastAsia="ja-JP"/>
              </w:rPr>
            </w:pPr>
            <m:oMathPara>
              <m:oMath>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 xml:space="preserve">→ </m:t>
                </m:r>
                <m:sSub>
                  <m:sSubPr>
                    <m:ctrlPr>
                      <w:rPr>
                        <w:rFonts w:ascii="Cambria Math" w:hAnsi="Cambria Math"/>
                        <w:i/>
                        <w:lang w:eastAsia="tr-TR"/>
                      </w:rPr>
                    </m:ctrlPr>
                  </m:sSubPr>
                  <m:e>
                    <m:r>
                      <w:rPr>
                        <w:rFonts w:ascii="Cambria Math" w:hAnsi="Cambria Math"/>
                        <w:lang w:eastAsia="tr-TR"/>
                      </w:rPr>
                      <m:t>O</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m:t>
                </m:r>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DSS,k</m:t>
                    </m:r>
                  </m:sub>
                </m:sSub>
                <m:r>
                  <w:rPr>
                    <w:rFonts w:ascii="Cambria Math" w:hAnsi="Cambria Math"/>
                    <w:lang w:eastAsia="tr-TR"/>
                  </w:rPr>
                  <m:t>→</m:t>
                </m:r>
                <m:sSub>
                  <m:sSubPr>
                    <m:ctrlPr>
                      <w:rPr>
                        <w:rFonts w:ascii="Cambria Math" w:hAnsi="Cambria Math"/>
                        <w:i/>
                        <w:lang w:eastAsia="tr-TR"/>
                      </w:rPr>
                    </m:ctrlPr>
                  </m:sSubPr>
                  <m:e>
                    <m:r>
                      <w:rPr>
                        <w:rFonts w:ascii="Cambria Math" w:hAnsi="Cambria Math"/>
                        <w:lang w:eastAsia="tr-TR"/>
                      </w:rPr>
                      <m:t>U</m:t>
                    </m:r>
                  </m:e>
                  <m:sub>
                    <m:r>
                      <w:rPr>
                        <w:rFonts w:ascii="Cambria Math" w:hAnsi="Cambria Math"/>
                        <w:lang w:eastAsia="tr-TR"/>
                      </w:rPr>
                      <m:t>DSS,k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m:t>
                </m:r>
                <m:r>
                  <m:rPr>
                    <m:sty m:val="p"/>
                  </m:rPr>
                  <w:rPr>
                    <w:rFonts w:ascii="Cambria Math" w:hAnsi="Cambria Math"/>
                    <w:lang w:eastAsia="tr-TR"/>
                  </w:rPr>
                  <m:t>Φ</m:t>
                </m:r>
                <m:d>
                  <m:dPr>
                    <m:ctrlPr>
                      <w:rPr>
                        <w:rFonts w:ascii="Cambria Math" w:hAnsi="Cambria Math"/>
                        <w:i/>
                        <w:lang w:eastAsia="tr-TR"/>
                      </w:rPr>
                    </m:ctrlPr>
                  </m:dPr>
                  <m:e>
                    <m:r>
                      <w:rPr>
                        <w:rFonts w:ascii="Cambria Math" w:hAnsi="Cambria Math"/>
                        <w:lang w:eastAsia="tr-TR"/>
                      </w:rPr>
                      <m:t>∙</m:t>
                    </m:r>
                  </m:e>
                </m:d>
                <m:r>
                  <w:rPr>
                    <w:rFonts w:ascii="Cambria Math" w:hAnsi="Cambria Math"/>
                    <w:lang w:eastAsia="tr-TR"/>
                  </w:rPr>
                  <m:t>→</m:t>
                </m:r>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k+1</m:t>
                    </m:r>
                  </m:sub>
                </m:sSub>
                <m:d>
                  <m:dPr>
                    <m:ctrlPr>
                      <w:rPr>
                        <w:rFonts w:ascii="Cambria Math" w:hAnsi="Cambria Math"/>
                        <w:i/>
                        <w:iCs/>
                        <w:lang w:eastAsia="ja-JP"/>
                      </w:rPr>
                    </m:ctrlPr>
                  </m:dPr>
                  <m:e>
                    <m:r>
                      <w:rPr>
                        <w:rFonts w:ascii="Cambria Math" w:hAnsi="Cambria Math"/>
                        <w:lang w:eastAsia="ja-JP"/>
                      </w:rPr>
                      <m:t>x,y</m:t>
                    </m:r>
                  </m:e>
                </m:d>
              </m:oMath>
            </m:oMathPara>
          </w:p>
          <w:p w14:paraId="3D0D2145" w14:textId="77777777" w:rsidR="00CA43B2" w:rsidRPr="005D3129" w:rsidRDefault="00000000" w:rsidP="006601CA">
            <w:pPr>
              <w:pStyle w:val="TableText"/>
              <w:rPr>
                <w:rFonts w:eastAsiaTheme="minorEastAsia" w:cstheme="minorBidi"/>
                <w:lang w:eastAsia="tr-TR"/>
              </w:rPr>
            </w:pPr>
            <m:oMathPara>
              <m:oMath>
                <m:sSub>
                  <m:sSubPr>
                    <m:ctrlPr>
                      <w:rPr>
                        <w:rFonts w:ascii="Cambria Math" w:hAnsi="Cambria Math"/>
                        <w:i/>
                        <w:lang w:eastAsia="tr-TR"/>
                      </w:rPr>
                    </m:ctrlPr>
                  </m:sSubPr>
                  <m:e>
                    <m:r>
                      <w:rPr>
                        <w:rFonts w:ascii="Cambria Math" w:hAnsi="Cambria Math"/>
                        <w:lang w:eastAsia="tr-TR"/>
                      </w:rPr>
                      <m:t>O</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=h</m:t>
                </m:r>
                <m:d>
                  <m:dPr>
                    <m:ctrlPr>
                      <w:rPr>
                        <w:rFonts w:ascii="Cambria Math" w:hAnsi="Cambria Math"/>
                        <w:i/>
                        <w:lang w:eastAsia="tr-TR"/>
                      </w:rPr>
                    </m:ctrlPr>
                  </m:dPr>
                  <m:e>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 xml:space="preserve">, </m:t>
                    </m:r>
                    <m:sSub>
                      <m:sSubPr>
                        <m:ctrlPr>
                          <w:rPr>
                            <w:rFonts w:ascii="Cambria Math" w:hAnsi="Cambria Math"/>
                            <w:i/>
                            <w:lang w:eastAsia="tr-TR"/>
                          </w:rPr>
                        </m:ctrlPr>
                      </m:sSubPr>
                      <m:e>
                        <m:r>
                          <w:rPr>
                            <w:rFonts w:ascii="Cambria Math" w:hAnsi="Cambria Math"/>
                            <w:lang w:eastAsia="tr-TR"/>
                          </w:rPr>
                          <m:t>ε</m:t>
                        </m:r>
                      </m:e>
                      <m:sub>
                        <m:r>
                          <w:rPr>
                            <w:rFonts w:ascii="Cambria Math" w:hAnsi="Cambria Math"/>
                            <w:lang w:eastAsia="tr-TR"/>
                          </w:rPr>
                          <m:t>k</m:t>
                        </m:r>
                      </m:sub>
                    </m:sSub>
                  </m:e>
                </m:d>
              </m:oMath>
            </m:oMathPara>
          </w:p>
          <w:p w14:paraId="3BC239E5" w14:textId="77777777" w:rsidR="00CA43B2" w:rsidRPr="005D3129" w:rsidRDefault="00000000" w:rsidP="006601CA">
            <w:pPr>
              <w:pStyle w:val="TableText"/>
              <w:rPr>
                <w:rFonts w:eastAsiaTheme="minorEastAsia" w:cstheme="minorBidi"/>
                <w:lang w:eastAsia="tr-TR"/>
              </w:rPr>
            </w:pPr>
            <m:oMathPara>
              <m:oMath>
                <m:sSub>
                  <m:sSubPr>
                    <m:ctrlPr>
                      <w:rPr>
                        <w:rFonts w:ascii="Cambria Math" w:hAnsi="Cambria Math"/>
                        <w:i/>
                        <w:lang w:eastAsia="tr-TR"/>
                      </w:rPr>
                    </m:ctrlPr>
                  </m:sSubPr>
                  <m:e>
                    <m:r>
                      <w:rPr>
                        <w:rFonts w:ascii="Cambria Math" w:hAnsi="Cambria Math"/>
                        <w:lang w:eastAsia="tr-TR"/>
                      </w:rPr>
                      <m:t>U</m:t>
                    </m:r>
                  </m:e>
                  <m:sub>
                    <m:r>
                      <w:rPr>
                        <w:rFonts w:ascii="Cambria Math" w:hAnsi="Cambria Math"/>
                        <w:lang w:eastAsia="tr-TR"/>
                      </w:rPr>
                      <m:t>DSS,k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 xml:space="preserve"> = </m:t>
                </m:r>
                <m:sSubSup>
                  <m:sSubSupPr>
                    <m:ctrlPr>
                      <w:rPr>
                        <w:rFonts w:ascii="Cambria Math" w:hAnsi="Cambria Math"/>
                        <w:i/>
                        <w:lang w:eastAsia="tr-TR"/>
                      </w:rPr>
                    </m:ctrlPr>
                  </m:sSubSupPr>
                  <m:e>
                    <m:r>
                      <w:rPr>
                        <w:rFonts w:ascii="Cambria Math" w:hAnsi="Cambria Math"/>
                        <w:lang w:eastAsia="tr-TR"/>
                      </w:rPr>
                      <m:t>π</m:t>
                    </m:r>
                  </m:e>
                  <m:sub>
                    <m:r>
                      <w:rPr>
                        <w:rFonts w:ascii="Cambria Math" w:hAnsi="Cambria Math"/>
                        <w:lang w:eastAsia="tr-TR"/>
                      </w:rPr>
                      <m:t>DSS</m:t>
                    </m:r>
                  </m:sub>
                  <m:sup>
                    <m:r>
                      <w:rPr>
                        <w:rFonts w:ascii="Cambria Math" w:hAnsi="Cambria Math"/>
                        <w:lang w:eastAsia="tr-TR"/>
                      </w:rPr>
                      <m:t>i</m:t>
                    </m:r>
                  </m:sup>
                </m:sSubSup>
                <m:d>
                  <m:dPr>
                    <m:ctrlPr>
                      <w:rPr>
                        <w:rFonts w:ascii="Cambria Math" w:hAnsi="Cambria Math"/>
                        <w:i/>
                        <w:lang w:eastAsia="tr-TR"/>
                      </w:rPr>
                    </m:ctrlPr>
                  </m:dPr>
                  <m:e>
                    <m:sSub>
                      <m:sSubPr>
                        <m:ctrlPr>
                          <w:rPr>
                            <w:rFonts w:ascii="Cambria Math" w:hAnsi="Cambria Math"/>
                            <w:i/>
                            <w:lang w:eastAsia="tr-TR"/>
                          </w:rPr>
                        </m:ctrlPr>
                      </m:sSubPr>
                      <m:e>
                        <m:r>
                          <w:rPr>
                            <w:rFonts w:ascii="Cambria Math" w:hAnsi="Cambria Math"/>
                            <w:lang w:eastAsia="tr-TR"/>
                          </w:rPr>
                          <m:t>O</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ja-JP"/>
                      </w:rPr>
                      <m:t>,</m:t>
                    </m:r>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DSS,k</m:t>
                        </m:r>
                      </m:sub>
                    </m:sSub>
                  </m:e>
                </m:d>
                <m:r>
                  <w:rPr>
                    <w:rFonts w:ascii="Cambria Math" w:hAnsi="Cambria Math"/>
                    <w:lang w:eastAsia="tr-TR"/>
                  </w:rPr>
                  <m:t xml:space="preserve"> </m:t>
                </m:r>
                <m:r>
                  <w:rPr>
                    <w:rFonts w:ascii="Cambria Math" w:hAnsi="Cambria Math" w:cs="Cambria Math"/>
                    <w:lang w:eastAsia="ja-JP"/>
                  </w:rPr>
                  <m:t>⊂</m:t>
                </m:r>
                <m:r>
                  <w:rPr>
                    <w:rFonts w:ascii="Cambria Math" w:hAnsi="Cambria Math"/>
                    <w:lang w:eastAsia="ja-JP"/>
                  </w:rPr>
                  <m:t xml:space="preserve"> </m:t>
                </m:r>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in,k</m:t>
                    </m:r>
                  </m:sub>
                </m:sSub>
              </m:oMath>
            </m:oMathPara>
          </w:p>
        </w:tc>
        <w:tc>
          <w:tcPr>
            <w:tcW w:w="505" w:type="pct"/>
            <w:vAlign w:val="center"/>
          </w:tcPr>
          <w:p w14:paraId="2533DA43" w14:textId="5A14CA8E" w:rsidR="00F50FDF" w:rsidRPr="005D3129" w:rsidRDefault="00F50FDF" w:rsidP="006601CA">
            <w:pPr>
              <w:pStyle w:val="TableText"/>
              <w:rPr>
                <w:lang w:eastAsia="ja-JP"/>
              </w:rPr>
            </w:pPr>
            <w:bookmarkStart w:id="227" w:name="_Ref223285823"/>
            <w:r w:rsidRPr="005D3129">
              <w:t xml:space="preserve">( </w:t>
            </w:r>
            <w:r w:rsidRPr="005D3129">
              <w:fldChar w:fldCharType="begin"/>
            </w:r>
            <w:r w:rsidRPr="005D3129">
              <w:instrText xml:space="preserve"> SEQ ( \* ARABIC </w:instrText>
            </w:r>
            <w:r w:rsidRPr="005D3129">
              <w:fldChar w:fldCharType="separate"/>
            </w:r>
            <w:r w:rsidR="00111302">
              <w:rPr>
                <w:noProof/>
              </w:rPr>
              <w:t>36</w:t>
            </w:r>
            <w:r w:rsidRPr="005D3129">
              <w:fldChar w:fldCharType="end"/>
            </w:r>
            <w:r w:rsidRPr="005D3129">
              <w:t xml:space="preserve"> )</w:t>
            </w:r>
            <w:bookmarkEnd w:id="227"/>
          </w:p>
        </w:tc>
      </w:tr>
    </w:tbl>
    <w:p w14:paraId="7ABF8192" w14:textId="2BFB0F53" w:rsidR="00C02A66" w:rsidRPr="005D3129" w:rsidRDefault="008674D2" w:rsidP="00991B1B">
      <w:pPr>
        <w:pStyle w:val="ParText"/>
        <w:rPr>
          <w:lang w:eastAsia="tr-TR"/>
        </w:rPr>
      </w:pPr>
      <w:r w:rsidRPr="005D3129">
        <w:rPr>
          <w:lang w:eastAsia="tr-TR"/>
        </w:rPr>
        <w:t xml:space="preserve">The </w:t>
      </w:r>
      <w:r w:rsidRPr="005D3129">
        <w:rPr>
          <w:b/>
          <w:bCs/>
          <w:lang w:eastAsia="tr-TR"/>
        </w:rPr>
        <w:t>Simulation Core</w:t>
      </w:r>
      <w:r w:rsidRPr="005D3129">
        <w:rPr>
          <w:lang w:eastAsia="tr-TR"/>
        </w:rPr>
        <w:t xml:space="preserve"> maintains the </w:t>
      </w:r>
      <w:r w:rsidRPr="005D3129">
        <w:t>authoritative</w:t>
      </w:r>
      <w:r w:rsidRPr="005D3129">
        <w:rPr>
          <w:lang w:eastAsia="tr-TR"/>
        </w:rPr>
        <w:t xml:space="preserve"> state vector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lang w:eastAsia="tr-TR"/>
              </w:rPr>
            </m:ctrlPr>
          </m:dPr>
          <m:e>
            <m:r>
              <w:rPr>
                <w:rFonts w:ascii="Cambria Math" w:hAnsi="Cambria Math"/>
                <w:lang w:eastAsia="tr-TR"/>
              </w:rPr>
              <m:t>x</m:t>
            </m:r>
            <m:r>
              <m:rPr>
                <m:sty m:val="p"/>
              </m:rPr>
              <w:rPr>
                <w:rFonts w:ascii="Cambria Math" w:hAnsi="Cambria Math"/>
                <w:lang w:eastAsia="tr-TR"/>
              </w:rPr>
              <m:t>,</m:t>
            </m:r>
            <m:r>
              <w:rPr>
                <w:rFonts w:ascii="Cambria Math" w:hAnsi="Cambria Math"/>
                <w:lang w:eastAsia="tr-TR"/>
              </w:rPr>
              <m:t>y</m:t>
            </m:r>
          </m:e>
        </m:d>
        <m:r>
          <m:rPr>
            <m:sty m:val="p"/>
          </m:rPr>
          <w:rPr>
            <w:rFonts w:ascii="Cambria Math" w:hAnsi="Cambria Math"/>
            <w:lang w:eastAsia="tr-TR"/>
          </w:rPr>
          <m:t>=</m:t>
        </m:r>
        <m:d>
          <m:dPr>
            <m:ctrlPr>
              <w:rPr>
                <w:rFonts w:ascii="Cambria Math" w:hAnsi="Cambria Math"/>
                <w:lang w:eastAsia="tr-TR"/>
              </w:rPr>
            </m:ctrlPr>
          </m:dPr>
          <m:e>
            <m:sSub>
              <m:sSubPr>
                <m:ctrlPr>
                  <w:rPr>
                    <w:rFonts w:ascii="Cambria Math" w:hAnsi="Cambria Math"/>
                    <w:lang w:eastAsia="tr-TR"/>
                  </w:rPr>
                </m:ctrlPr>
              </m:sSubPr>
              <m:e>
                <m:r>
                  <w:rPr>
                    <w:rFonts w:ascii="Cambria Math" w:hAnsi="Cambria Math"/>
                    <w:lang w:eastAsia="tr-TR"/>
                  </w:rPr>
                  <m:t>B</m:t>
                </m:r>
              </m:e>
              <m:sub>
                <m:r>
                  <w:rPr>
                    <w:rFonts w:ascii="Cambria Math" w:hAnsi="Cambria Math"/>
                    <w:lang w:eastAsia="tr-TR"/>
                  </w:rPr>
                  <m:t>k</m:t>
                </m:r>
              </m:sub>
            </m:sSub>
            <m:r>
              <m:rPr>
                <m:sty m:val="p"/>
              </m:rPr>
              <w:rPr>
                <w:rFonts w:ascii="Cambria Math" w:hAnsi="Cambria Math"/>
                <w:lang w:eastAsia="tr-TR"/>
              </w:rPr>
              <m:t>,</m:t>
            </m:r>
            <m:r>
              <w:rPr>
                <w:rFonts w:ascii="Cambria Math" w:hAnsi="Cambria Math"/>
                <w:lang w:eastAsia="tr-TR"/>
              </w:rPr>
              <m:t> </m:t>
            </m:r>
            <m:sSub>
              <m:sSubPr>
                <m:ctrlPr>
                  <w:rPr>
                    <w:rFonts w:ascii="Cambria Math" w:hAnsi="Cambria Math"/>
                    <w:lang w:eastAsia="tr-TR"/>
                  </w:rPr>
                </m:ctrlPr>
              </m:sSubPr>
              <m:e>
                <m:r>
                  <w:rPr>
                    <w:rFonts w:ascii="Cambria Math" w:hAnsi="Cambria Math"/>
                    <w:lang w:eastAsia="tr-TR"/>
                  </w:rPr>
                  <m:t>F</m:t>
                </m:r>
              </m:e>
              <m:sub>
                <m:r>
                  <m:rPr>
                    <m:sty m:val="p"/>
                  </m:rPr>
                  <w:rPr>
                    <w:rFonts w:ascii="Cambria Math" w:hAnsi="Cambria Math"/>
                    <w:lang w:eastAsia="tr-TR"/>
                  </w:rPr>
                  <m:t>load,</m:t>
                </m:r>
                <m:r>
                  <w:rPr>
                    <w:rFonts w:ascii="Cambria Math" w:hAnsi="Cambria Math"/>
                    <w:lang w:eastAsia="tr-TR"/>
                  </w:rPr>
                  <m:t>k</m:t>
                </m:r>
              </m:sub>
            </m:sSub>
            <m:r>
              <m:rPr>
                <m:sty m:val="p"/>
              </m:rPr>
              <w:rPr>
                <w:rFonts w:ascii="Cambria Math" w:hAnsi="Cambria Math"/>
                <w:lang w:eastAsia="tr-TR"/>
              </w:rPr>
              <m:t>,</m:t>
            </m:r>
            <m:r>
              <w:rPr>
                <w:rFonts w:ascii="Cambria Math" w:hAnsi="Cambria Math"/>
                <w:lang w:eastAsia="tr-TR"/>
              </w:rPr>
              <m:t> </m:t>
            </m:r>
            <m:sSub>
              <m:sSubPr>
                <m:ctrlPr>
                  <w:rPr>
                    <w:rFonts w:ascii="Cambria Math" w:hAnsi="Cambria Math"/>
                    <w:lang w:eastAsia="tr-TR"/>
                  </w:rPr>
                </m:ctrlPr>
              </m:sSubPr>
              <m:e>
                <m:r>
                  <w:rPr>
                    <w:rFonts w:ascii="Cambria Math" w:hAnsi="Cambria Math"/>
                    <w:lang w:eastAsia="tr-TR"/>
                  </w:rPr>
                  <m:t>I</m:t>
                </m:r>
              </m:e>
              <m:sub>
                <m:r>
                  <w:rPr>
                    <w:rFonts w:ascii="Cambria Math" w:hAnsi="Cambria Math"/>
                    <w:lang w:eastAsia="tr-TR"/>
                  </w:rPr>
                  <m:t>k</m:t>
                </m:r>
              </m:sub>
            </m:sSub>
            <m:r>
              <m:rPr>
                <m:sty m:val="p"/>
              </m:rPr>
              <w:rPr>
                <w:rFonts w:ascii="Cambria Math" w:hAnsi="Cambria Math"/>
                <w:lang w:eastAsia="tr-TR"/>
              </w:rPr>
              <m:t>,</m:t>
            </m:r>
            <m:r>
              <w:rPr>
                <w:rFonts w:ascii="Cambria Math" w:hAnsi="Cambria Math"/>
                <w:lang w:eastAsia="tr-TR"/>
              </w:rPr>
              <m:t> </m:t>
            </m:r>
            <m:sSub>
              <m:sSubPr>
                <m:ctrlPr>
                  <w:rPr>
                    <w:rFonts w:ascii="Cambria Math" w:hAnsi="Cambria Math"/>
                    <w:lang w:eastAsia="tr-TR"/>
                  </w:rPr>
                </m:ctrlPr>
              </m:sSubPr>
              <m:e>
                <m:r>
                  <w:rPr>
                    <w:rFonts w:ascii="Cambria Math" w:hAnsi="Cambria Math"/>
                    <w:lang w:eastAsia="tr-TR"/>
                  </w:rPr>
                  <m:t>τ</m:t>
                </m:r>
              </m:e>
              <m:sub>
                <m:r>
                  <w:rPr>
                    <w:rFonts w:ascii="Cambria Math" w:hAnsi="Cambria Math"/>
                    <w:lang w:eastAsia="tr-TR"/>
                  </w:rPr>
                  <m:t>k</m:t>
                </m:r>
              </m:sub>
            </m:sSub>
          </m:e>
        </m:d>
      </m:oMath>
      <w:r w:rsidRPr="005D3129">
        <w:rPr>
          <w:lang w:eastAsia="tr-TR"/>
        </w:rPr>
        <w:t xml:space="preserve"> and advances it through the state transition operator </w:t>
      </w:r>
      <m:oMath>
        <m:r>
          <w:rPr>
            <w:rFonts w:ascii="Cambria Math" w:hAnsi="Cambria Math"/>
            <w:lang w:eastAsia="tr-TR"/>
          </w:rPr>
          <m:t>Φ</m:t>
        </m:r>
      </m:oMath>
      <w:r w:rsidRPr="005D3129">
        <w:rPr>
          <w:lang w:eastAsia="tr-TR"/>
        </w:rPr>
        <w:t xml:space="preserve">. The </w:t>
      </w:r>
      <w:r w:rsidRPr="005D3129">
        <w:rPr>
          <w:b/>
          <w:bCs/>
          <w:lang w:eastAsia="tr-TR"/>
        </w:rPr>
        <w:t>Observation Layer</w:t>
      </w:r>
      <w:r w:rsidRPr="005D3129">
        <w:rPr>
          <w:lang w:eastAsia="tr-TR"/>
        </w:rPr>
        <w:t xml:space="preserve"> applies the </w:t>
      </w:r>
      <w:r w:rsidRPr="005D3129">
        <w:t>region</w:t>
      </w:r>
      <w:r w:rsidRPr="005D3129">
        <w:rPr>
          <w:lang w:eastAsia="tr-TR"/>
        </w:rPr>
        <w:t xml:space="preserve">-specific observation function </w:t>
      </w:r>
      <m:oMath>
        <m:sSup>
          <m:sSupPr>
            <m:ctrlPr>
              <w:rPr>
                <w:rFonts w:ascii="Cambria Math" w:hAnsi="Cambria Math"/>
                <w:lang w:eastAsia="tr-TR"/>
              </w:rPr>
            </m:ctrlPr>
          </m:sSupPr>
          <m:e>
            <m:r>
              <w:rPr>
                <w:rFonts w:ascii="Cambria Math" w:hAnsi="Cambria Math"/>
                <w:lang w:eastAsia="tr-TR"/>
              </w:rPr>
              <m:t>h</m:t>
            </m:r>
          </m:e>
          <m:sup>
            <m:r>
              <w:rPr>
                <w:rFonts w:ascii="Cambria Math" w:hAnsi="Cambria Math"/>
                <w:lang w:eastAsia="tr-TR"/>
              </w:rPr>
              <m:t>i</m:t>
            </m:r>
          </m:sup>
        </m:sSup>
        <m:d>
          <m:dPr>
            <m:ctrlPr>
              <w:rPr>
                <w:rFonts w:ascii="Cambria Math" w:hAnsi="Cambria Math"/>
                <w:lang w:eastAsia="tr-TR"/>
              </w:rPr>
            </m:ctrlPr>
          </m:dPr>
          <m:e>
            <m:r>
              <m:rPr>
                <m:sty m:val="p"/>
              </m:rPr>
              <w:rPr>
                <w:rFonts w:ascii="Cambria Math" w:hAnsi="Cambria Math"/>
                <w:lang w:eastAsia="tr-TR"/>
              </w:rPr>
              <m:t>⋅</m:t>
            </m:r>
          </m:e>
        </m:d>
      </m:oMath>
      <w:r w:rsidRPr="005D3129">
        <w:rPr>
          <w:lang w:eastAsia="tr-TR"/>
        </w:rPr>
        <w:t xml:space="preserve"> to project the state onto observable information </w:t>
      </w:r>
      <m:oMath>
        <m:sSubSup>
          <m:sSubSupPr>
            <m:ctrlPr>
              <w:rPr>
                <w:rFonts w:ascii="Cambria Math" w:hAnsi="Cambria Math"/>
                <w:lang w:eastAsia="tr-TR"/>
              </w:rPr>
            </m:ctrlPr>
          </m:sSubSupPr>
          <m:e>
            <m:r>
              <w:rPr>
                <w:rFonts w:ascii="Cambria Math" w:hAnsi="Cambria Math"/>
                <w:lang w:eastAsia="tr-TR"/>
              </w:rPr>
              <m:t>O</m:t>
            </m:r>
          </m:e>
          <m:sub>
            <m:r>
              <w:rPr>
                <w:rFonts w:ascii="Cambria Math" w:hAnsi="Cambria Math"/>
                <w:lang w:eastAsia="tr-TR"/>
              </w:rPr>
              <m:t>k</m:t>
            </m:r>
          </m:sub>
          <m:sup>
            <m:r>
              <w:rPr>
                <w:rFonts w:ascii="Cambria Math" w:hAnsi="Cambria Math"/>
                <w:lang w:eastAsia="tr-TR"/>
              </w:rPr>
              <m:t>i</m:t>
            </m:r>
          </m:sup>
        </m:sSubSup>
        <m:d>
          <m:dPr>
            <m:ctrlPr>
              <w:rPr>
                <w:rFonts w:ascii="Cambria Math" w:hAnsi="Cambria Math"/>
                <w:lang w:eastAsia="tr-TR"/>
              </w:rPr>
            </m:ctrlPr>
          </m:dPr>
          <m:e>
            <m:r>
              <w:rPr>
                <w:rFonts w:ascii="Cambria Math" w:hAnsi="Cambria Math"/>
                <w:lang w:eastAsia="tr-TR"/>
              </w:rPr>
              <m:t>x</m:t>
            </m:r>
            <m:r>
              <m:rPr>
                <m:sty m:val="p"/>
              </m:rPr>
              <w:rPr>
                <w:rFonts w:ascii="Cambria Math" w:hAnsi="Cambria Math"/>
                <w:lang w:eastAsia="tr-TR"/>
              </w:rPr>
              <m:t>,</m:t>
            </m:r>
            <m:r>
              <w:rPr>
                <w:rFonts w:ascii="Cambria Math" w:hAnsi="Cambria Math"/>
                <w:lang w:eastAsia="tr-TR"/>
              </w:rPr>
              <m:t>y</m:t>
            </m:r>
          </m:e>
        </m:d>
        <m:r>
          <m:rPr>
            <m:sty m:val="p"/>
          </m:rPr>
          <w:rPr>
            <w:rFonts w:ascii="Cambria Math" w:hAnsi="Cambria Math"/>
            <w:lang w:eastAsia="tr-TR"/>
          </w:rPr>
          <m:t>=</m:t>
        </m:r>
        <m:sSup>
          <m:sSupPr>
            <m:ctrlPr>
              <w:rPr>
                <w:rFonts w:ascii="Cambria Math" w:hAnsi="Cambria Math"/>
                <w:lang w:eastAsia="tr-TR"/>
              </w:rPr>
            </m:ctrlPr>
          </m:sSupPr>
          <m:e>
            <m:r>
              <w:rPr>
                <w:rFonts w:ascii="Cambria Math" w:hAnsi="Cambria Math"/>
                <w:lang w:eastAsia="tr-TR"/>
              </w:rPr>
              <m:t>h</m:t>
            </m:r>
          </m:e>
          <m:sup>
            <m:r>
              <w:rPr>
                <w:rFonts w:ascii="Cambria Math" w:hAnsi="Cambria Math"/>
                <w:lang w:eastAsia="tr-TR"/>
              </w:rPr>
              <m:t>i</m:t>
            </m:r>
          </m:sup>
        </m:sSup>
        <m:d>
          <m:dPr>
            <m:ctrlPr>
              <w:rPr>
                <w:rFonts w:ascii="Cambria Math" w:hAnsi="Cambria Math"/>
                <w:lang w:eastAsia="tr-TR"/>
              </w:rPr>
            </m:ctrlPr>
          </m:dPr>
          <m:e>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lang w:eastAsia="tr-TR"/>
                  </w:rPr>
                </m:ctrlPr>
              </m:dPr>
              <m:e>
                <m:r>
                  <w:rPr>
                    <w:rFonts w:ascii="Cambria Math" w:hAnsi="Cambria Math"/>
                    <w:lang w:eastAsia="tr-TR"/>
                  </w:rPr>
                  <m:t>x</m:t>
                </m:r>
                <m:r>
                  <m:rPr>
                    <m:sty m:val="p"/>
                  </m:rPr>
                  <w:rPr>
                    <w:rFonts w:ascii="Cambria Math" w:hAnsi="Cambria Math"/>
                    <w:lang w:eastAsia="tr-TR"/>
                  </w:rPr>
                  <m:t>,</m:t>
                </m:r>
                <m:r>
                  <w:rPr>
                    <w:rFonts w:ascii="Cambria Math" w:hAnsi="Cambria Math"/>
                    <w:lang w:eastAsia="tr-TR"/>
                  </w:rPr>
                  <m:t>y</m:t>
                </m:r>
              </m:e>
            </m:d>
            <m:r>
              <m:rPr>
                <m:sty m:val="p"/>
              </m:rPr>
              <w:rPr>
                <w:rFonts w:ascii="Cambria Math" w:hAnsi="Cambria Math"/>
                <w:lang w:eastAsia="tr-TR"/>
              </w:rPr>
              <m:t>,</m:t>
            </m:r>
            <m:r>
              <w:rPr>
                <w:rFonts w:ascii="Cambria Math" w:hAnsi="Cambria Math"/>
                <w:lang w:eastAsia="tr-TR"/>
              </w:rPr>
              <m:t> </m:t>
            </m:r>
            <m:sSubSup>
              <m:sSubSupPr>
                <m:ctrlPr>
                  <w:rPr>
                    <w:rFonts w:ascii="Cambria Math" w:hAnsi="Cambria Math"/>
                    <w:lang w:eastAsia="tr-TR"/>
                  </w:rPr>
                </m:ctrlPr>
              </m:sSubSupPr>
              <m:e>
                <m:r>
                  <w:rPr>
                    <w:rFonts w:ascii="Cambria Math" w:hAnsi="Cambria Math"/>
                    <w:lang w:eastAsia="tr-TR"/>
                  </w:rPr>
                  <m:t>ε</m:t>
                </m:r>
              </m:e>
              <m:sub>
                <m:r>
                  <w:rPr>
                    <w:rFonts w:ascii="Cambria Math" w:hAnsi="Cambria Math"/>
                    <w:lang w:eastAsia="tr-TR"/>
                  </w:rPr>
                  <m:t>k</m:t>
                </m:r>
              </m:sub>
              <m:sup>
                <m:r>
                  <w:rPr>
                    <w:rFonts w:ascii="Cambria Math" w:hAnsi="Cambria Math"/>
                    <w:lang w:eastAsia="tr-TR"/>
                  </w:rPr>
                  <m:t>i</m:t>
                </m:r>
              </m:sup>
            </m:sSubSup>
            <m:d>
              <m:dPr>
                <m:ctrlPr>
                  <w:rPr>
                    <w:rFonts w:ascii="Cambria Math" w:hAnsi="Cambria Math"/>
                    <w:lang w:eastAsia="tr-TR"/>
                  </w:rPr>
                </m:ctrlPr>
              </m:dPr>
              <m:e>
                <m:r>
                  <w:rPr>
                    <w:rFonts w:ascii="Cambria Math" w:hAnsi="Cambria Math"/>
                    <w:lang w:eastAsia="tr-TR"/>
                  </w:rPr>
                  <m:t>x</m:t>
                </m:r>
                <m:r>
                  <m:rPr>
                    <m:sty m:val="p"/>
                  </m:rPr>
                  <w:rPr>
                    <w:rFonts w:ascii="Cambria Math" w:hAnsi="Cambria Math"/>
                    <w:lang w:eastAsia="tr-TR"/>
                  </w:rPr>
                  <m:t>,</m:t>
                </m:r>
                <m:r>
                  <w:rPr>
                    <w:rFonts w:ascii="Cambria Math" w:hAnsi="Cambria Math"/>
                    <w:lang w:eastAsia="tr-TR"/>
                  </w:rPr>
                  <m:t>y</m:t>
                </m:r>
              </m:e>
            </m:d>
          </m:e>
        </m:d>
      </m:oMath>
      <w:r w:rsidRPr="005D3129">
        <w:rPr>
          <w:lang w:eastAsia="tr-TR"/>
        </w:rPr>
        <w:t xml:space="preserve">, injecting the epistemic uncertainty </w:t>
      </w:r>
      <m:oMath>
        <m:sSubSup>
          <m:sSubSupPr>
            <m:ctrlPr>
              <w:rPr>
                <w:rFonts w:ascii="Cambria Math" w:hAnsi="Cambria Math"/>
                <w:lang w:eastAsia="tr-TR"/>
              </w:rPr>
            </m:ctrlPr>
          </m:sSubSupPr>
          <m:e>
            <m:r>
              <w:rPr>
                <w:rFonts w:ascii="Cambria Math" w:hAnsi="Cambria Math"/>
                <w:lang w:eastAsia="tr-TR"/>
              </w:rPr>
              <m:t>ε</m:t>
            </m:r>
          </m:e>
          <m:sub>
            <m:r>
              <w:rPr>
                <w:rFonts w:ascii="Cambria Math" w:hAnsi="Cambria Math"/>
                <w:lang w:eastAsia="tr-TR"/>
              </w:rPr>
              <m:t>k</m:t>
            </m:r>
          </m:sub>
          <m:sup>
            <m:r>
              <w:rPr>
                <w:rFonts w:ascii="Cambria Math" w:hAnsi="Cambria Math"/>
                <w:lang w:eastAsia="tr-TR"/>
              </w:rPr>
              <m:t>i</m:t>
            </m:r>
          </m:sup>
        </m:sSubSup>
        <m:d>
          <m:dPr>
            <m:ctrlPr>
              <w:rPr>
                <w:rFonts w:ascii="Cambria Math" w:hAnsi="Cambria Math"/>
                <w:lang w:eastAsia="tr-TR"/>
              </w:rPr>
            </m:ctrlPr>
          </m:dPr>
          <m:e>
            <m:r>
              <w:rPr>
                <w:rFonts w:ascii="Cambria Math" w:hAnsi="Cambria Math"/>
                <w:lang w:eastAsia="tr-TR"/>
              </w:rPr>
              <m:t>x</m:t>
            </m:r>
            <m:r>
              <m:rPr>
                <m:sty m:val="p"/>
              </m:rPr>
              <w:rPr>
                <w:rFonts w:ascii="Cambria Math" w:hAnsi="Cambria Math"/>
                <w:lang w:eastAsia="tr-TR"/>
              </w:rPr>
              <m:t>,</m:t>
            </m:r>
            <m:r>
              <w:rPr>
                <w:rFonts w:ascii="Cambria Math" w:hAnsi="Cambria Math"/>
                <w:lang w:eastAsia="tr-TR"/>
              </w:rPr>
              <m:t>y</m:t>
            </m:r>
          </m:e>
        </m:d>
      </m:oMath>
      <w:r w:rsidRPr="005D3129">
        <w:rPr>
          <w:lang w:eastAsia="tr-TR"/>
        </w:rPr>
        <w:t xml:space="preserve"> </w:t>
      </w:r>
      <w:r w:rsidR="00E260F6">
        <w:rPr>
          <w:lang w:eastAsia="tr-TR"/>
        </w:rPr>
        <w:t>at this point and at this point only</w:t>
      </w:r>
      <w:r w:rsidRPr="005D3129">
        <w:rPr>
          <w:lang w:eastAsia="tr-TR"/>
        </w:rPr>
        <w:t xml:space="preserve">. The </w:t>
      </w:r>
      <w:r w:rsidRPr="005D3129">
        <w:rPr>
          <w:b/>
          <w:bCs/>
          <w:lang w:eastAsia="tr-TR"/>
        </w:rPr>
        <w:t>DSS Core</w:t>
      </w:r>
      <w:r w:rsidRPr="005D3129">
        <w:rPr>
          <w:lang w:eastAsia="tr-TR"/>
        </w:rPr>
        <w:t xml:space="preserve"> executes the regional mapping </w:t>
      </w:r>
      <m:oMath>
        <m:sSubSup>
          <m:sSubSupPr>
            <m:ctrlPr>
              <w:rPr>
                <w:rFonts w:ascii="Cambria Math" w:hAnsi="Cambria Math"/>
                <w:lang w:eastAsia="tr-TR"/>
              </w:rPr>
            </m:ctrlPr>
          </m:sSubSupPr>
          <m:e>
            <m:r>
              <w:rPr>
                <w:rFonts w:ascii="Cambria Math" w:hAnsi="Cambria Math"/>
                <w:lang w:eastAsia="tr-TR"/>
              </w:rPr>
              <m:t>π</m:t>
            </m:r>
          </m:e>
          <m:sub>
            <m:r>
              <m:rPr>
                <m:sty m:val="p"/>
              </m:rPr>
              <w:rPr>
                <w:rFonts w:ascii="Cambria Math" w:hAnsi="Cambria Math"/>
                <w:lang w:eastAsia="tr-TR"/>
              </w:rPr>
              <m:t>DSS</m:t>
            </m:r>
          </m:sub>
          <m:sup>
            <m:r>
              <w:rPr>
                <w:rFonts w:ascii="Cambria Math" w:hAnsi="Cambria Math"/>
                <w:lang w:eastAsia="tr-TR"/>
              </w:rPr>
              <m:t>i</m:t>
            </m:r>
          </m:sup>
        </m:sSubSup>
        <m:r>
          <m:rPr>
            <m:sty m:val="p"/>
          </m:rPr>
          <w:rPr>
            <w:rFonts w:ascii="Cambria Math" w:hAnsi="Cambria Math"/>
            <w:lang w:eastAsia="tr-TR"/>
          </w:rPr>
          <m:t>:</m:t>
        </m:r>
        <m:r>
          <w:rPr>
            <w:rFonts w:ascii="Cambria Math" w:hAnsi="Cambria Math"/>
            <w:lang w:eastAsia="tr-TR"/>
          </w:rPr>
          <m:t> </m:t>
        </m:r>
        <m:d>
          <m:dPr>
            <m:ctrlPr>
              <w:rPr>
                <w:rFonts w:ascii="Cambria Math" w:hAnsi="Cambria Math"/>
                <w:lang w:eastAsia="tr-TR"/>
              </w:rPr>
            </m:ctrlPr>
          </m:dPr>
          <m:e>
            <m:sSubSup>
              <m:sSubSupPr>
                <m:ctrlPr>
                  <w:rPr>
                    <w:rFonts w:ascii="Cambria Math" w:hAnsi="Cambria Math"/>
                    <w:lang w:eastAsia="tr-TR"/>
                  </w:rPr>
                </m:ctrlPr>
              </m:sSubSupPr>
              <m:e>
                <m:r>
                  <w:rPr>
                    <w:rFonts w:ascii="Cambria Math" w:hAnsi="Cambria Math"/>
                    <w:lang w:eastAsia="tr-TR"/>
                  </w:rPr>
                  <m:t>O</m:t>
                </m:r>
              </m:e>
              <m:sub>
                <m:r>
                  <w:rPr>
                    <w:rFonts w:ascii="Cambria Math" w:hAnsi="Cambria Math"/>
                    <w:lang w:eastAsia="tr-TR"/>
                  </w:rPr>
                  <m:t>k</m:t>
                </m:r>
              </m:sub>
              <m:sup>
                <m:r>
                  <w:rPr>
                    <w:rFonts w:ascii="Cambria Math" w:hAnsi="Cambria Math"/>
                    <w:lang w:eastAsia="tr-TR"/>
                  </w:rPr>
                  <m:t>i</m:t>
                </m:r>
              </m:sup>
            </m:sSubSup>
            <m:r>
              <m:rPr>
                <m:sty m:val="p"/>
              </m:rPr>
              <w:rPr>
                <w:rFonts w:ascii="Cambria Math" w:hAnsi="Cambria Math"/>
                <w:lang w:eastAsia="tr-TR"/>
              </w:rPr>
              <m:t>,</m:t>
            </m:r>
            <m:r>
              <w:rPr>
                <w:rFonts w:ascii="Cambria Math" w:hAnsi="Cambria Math"/>
                <w:lang w:eastAsia="tr-TR"/>
              </w:rPr>
              <m:t> </m:t>
            </m:r>
            <m:sSubSup>
              <m:sSubSupPr>
                <m:ctrlPr>
                  <w:rPr>
                    <w:rFonts w:ascii="Cambria Math" w:hAnsi="Cambria Math"/>
                    <w:lang w:eastAsia="tr-TR"/>
                  </w:rPr>
                </m:ctrlPr>
              </m:sSubSupPr>
              <m:e>
                <m:r>
                  <w:rPr>
                    <w:rFonts w:ascii="Cambria Math" w:hAnsi="Cambria Math"/>
                    <w:lang w:eastAsia="tr-TR"/>
                  </w:rPr>
                  <m:t>F</m:t>
                </m:r>
              </m:e>
              <m:sub>
                <m:r>
                  <m:rPr>
                    <m:sty m:val="p"/>
                  </m:rPr>
                  <w:rPr>
                    <w:rFonts w:ascii="Cambria Math" w:hAnsi="Cambria Math"/>
                    <w:lang w:eastAsia="tr-TR"/>
                  </w:rPr>
                  <m:t>DSS,</m:t>
                </m:r>
                <m:r>
                  <w:rPr>
                    <w:rFonts w:ascii="Cambria Math" w:hAnsi="Cambria Math"/>
                    <w:lang w:eastAsia="tr-TR"/>
                  </w:rPr>
                  <m:t>k</m:t>
                </m:r>
              </m:sub>
              <m:sup>
                <m:r>
                  <w:rPr>
                    <w:rFonts w:ascii="Cambria Math" w:hAnsi="Cambria Math"/>
                    <w:lang w:eastAsia="tr-TR"/>
                  </w:rPr>
                  <m:t>i</m:t>
                </m:r>
              </m:sup>
            </m:sSubSup>
          </m:e>
        </m:d>
        <m:r>
          <m:rPr>
            <m:sty m:val="p"/>
          </m:rPr>
          <w:rPr>
            <w:rFonts w:ascii="Cambria Math" w:hAnsi="Cambria Math"/>
            <w:lang w:eastAsia="tr-TR"/>
          </w:rPr>
          <m:t>→</m:t>
        </m:r>
        <m:sSubSup>
          <m:sSubSupPr>
            <m:ctrlPr>
              <w:rPr>
                <w:rFonts w:ascii="Cambria Math" w:hAnsi="Cambria Math"/>
                <w:lang w:eastAsia="tr-TR"/>
              </w:rPr>
            </m:ctrlPr>
          </m:sSubSupPr>
          <m:e>
            <m:r>
              <w:rPr>
                <w:rFonts w:ascii="Cambria Math" w:hAnsi="Cambria Math"/>
                <w:lang w:eastAsia="tr-TR"/>
              </w:rPr>
              <m:t>U</m:t>
            </m:r>
          </m:e>
          <m:sub>
            <m:r>
              <m:rPr>
                <m:sty m:val="p"/>
              </m:rPr>
              <w:rPr>
                <w:rFonts w:ascii="Cambria Math" w:hAnsi="Cambria Math"/>
                <w:lang w:eastAsia="tr-TR"/>
              </w:rPr>
              <m:t>DSS,</m:t>
            </m:r>
            <m:r>
              <w:rPr>
                <w:rFonts w:ascii="Cambria Math" w:hAnsi="Cambria Math"/>
                <w:lang w:eastAsia="tr-TR"/>
              </w:rPr>
              <m:t>k</m:t>
            </m:r>
          </m:sub>
          <m:sup>
            <m:r>
              <w:rPr>
                <w:rFonts w:ascii="Cambria Math" w:hAnsi="Cambria Math"/>
                <w:lang w:eastAsia="tr-TR"/>
              </w:rPr>
              <m:t>i</m:t>
            </m:r>
          </m:sup>
        </m:sSubSup>
      </m:oMath>
      <w:r w:rsidRPr="005D3129">
        <w:rPr>
          <w:lang w:eastAsia="tr-TR"/>
        </w:rPr>
        <w:t xml:space="preserve"> on the region-specific observation and the contextual inputs </w:t>
      </w:r>
      <m:oMath>
        <m:sSubSup>
          <m:sSubSupPr>
            <m:ctrlPr>
              <w:rPr>
                <w:rFonts w:ascii="Cambria Math" w:hAnsi="Cambria Math"/>
                <w:lang w:eastAsia="tr-TR"/>
              </w:rPr>
            </m:ctrlPr>
          </m:sSubSupPr>
          <m:e>
            <m:r>
              <w:rPr>
                <w:rFonts w:ascii="Cambria Math" w:hAnsi="Cambria Math"/>
                <w:lang w:eastAsia="tr-TR"/>
              </w:rPr>
              <m:t>F</m:t>
            </m:r>
          </m:e>
          <m:sub>
            <m:r>
              <m:rPr>
                <m:sty m:val="p"/>
              </m:rPr>
              <w:rPr>
                <w:rFonts w:ascii="Cambria Math" w:hAnsi="Cambria Math"/>
                <w:lang w:eastAsia="tr-TR"/>
              </w:rPr>
              <m:t>DSS,</m:t>
            </m:r>
            <m:r>
              <w:rPr>
                <w:rFonts w:ascii="Cambria Math" w:hAnsi="Cambria Math"/>
                <w:lang w:eastAsia="tr-TR"/>
              </w:rPr>
              <m:t>k</m:t>
            </m:r>
          </m:sub>
          <m:sup>
            <m:r>
              <w:rPr>
                <w:rFonts w:ascii="Cambria Math" w:hAnsi="Cambria Math"/>
                <w:lang w:eastAsia="tr-TR"/>
              </w:rPr>
              <m:t>i</m:t>
            </m:r>
          </m:sup>
        </m:sSubSup>
        <m:r>
          <m:rPr>
            <m:sty m:val="p"/>
          </m:rPr>
          <w:rPr>
            <w:rFonts w:ascii="Cambria Math" w:hAnsi="Cambria Math"/>
            <w:lang w:eastAsia="tr-TR"/>
          </w:rPr>
          <m:t>=</m:t>
        </m:r>
        <m:d>
          <m:dPr>
            <m:ctrlPr>
              <w:rPr>
                <w:rFonts w:ascii="Cambria Math" w:hAnsi="Cambria Math"/>
                <w:lang w:eastAsia="tr-TR"/>
              </w:rPr>
            </m:ctrlPr>
          </m:dPr>
          <m:e>
            <m:sSub>
              <m:sSubPr>
                <m:ctrlPr>
                  <w:rPr>
                    <w:rFonts w:ascii="Cambria Math" w:hAnsi="Cambria Math"/>
                    <w:lang w:eastAsia="tr-TR"/>
                  </w:rPr>
                </m:ctrlPr>
              </m:sSubPr>
              <m:e>
                <m:r>
                  <w:rPr>
                    <w:rFonts w:ascii="Cambria Math" w:hAnsi="Cambria Math"/>
                    <w:lang w:eastAsia="tr-TR"/>
                  </w:rPr>
                  <m:t>U</m:t>
                </m:r>
              </m:e>
              <m:sub>
                <m:r>
                  <m:rPr>
                    <m:sty m:val="p"/>
                  </m:rPr>
                  <w:rPr>
                    <w:rFonts w:ascii="Cambria Math" w:hAnsi="Cambria Math"/>
                    <w:lang w:eastAsia="tr-TR"/>
                  </w:rPr>
                  <m:t>Val,</m:t>
                </m:r>
                <m:r>
                  <w:rPr>
                    <w:rFonts w:ascii="Cambria Math" w:hAnsi="Cambria Math"/>
                    <w:lang w:eastAsia="tr-TR"/>
                  </w:rPr>
                  <m:t>k</m:t>
                </m:r>
              </m:sub>
            </m:sSub>
            <m:r>
              <m:rPr>
                <m:sty m:val="p"/>
              </m:rPr>
              <w:rPr>
                <w:rFonts w:ascii="Cambria Math" w:hAnsi="Cambria Math"/>
                <w:lang w:eastAsia="tr-TR"/>
              </w:rPr>
              <m:t>,</m:t>
            </m:r>
            <m:r>
              <w:rPr>
                <w:rFonts w:ascii="Cambria Math" w:hAnsi="Cambria Math"/>
                <w:lang w:eastAsia="tr-TR"/>
              </w:rPr>
              <m:t> </m:t>
            </m:r>
            <m:sSub>
              <m:sSubPr>
                <m:ctrlPr>
                  <w:rPr>
                    <w:rFonts w:ascii="Cambria Math" w:hAnsi="Cambria Math"/>
                    <w:lang w:eastAsia="tr-TR"/>
                  </w:rPr>
                </m:ctrlPr>
              </m:sSubPr>
              <m:e>
                <m:r>
                  <w:rPr>
                    <w:rFonts w:ascii="Cambria Math" w:hAnsi="Cambria Math"/>
                    <w:lang w:eastAsia="tr-TR"/>
                  </w:rPr>
                  <m:t>U</m:t>
                </m:r>
              </m:e>
              <m:sub>
                <m:r>
                  <m:rPr>
                    <m:sty m:val="p"/>
                  </m:rPr>
                  <w:rPr>
                    <w:rFonts w:ascii="Cambria Math" w:hAnsi="Cambria Math"/>
                    <w:lang w:eastAsia="tr-TR"/>
                  </w:rPr>
                  <m:t>Res,</m:t>
                </m:r>
                <m:r>
                  <w:rPr>
                    <w:rFonts w:ascii="Cambria Math" w:hAnsi="Cambria Math"/>
                    <w:lang w:eastAsia="tr-TR"/>
                  </w:rPr>
                  <m:t>k</m:t>
                </m:r>
              </m:sub>
            </m:sSub>
          </m:e>
        </m:d>
      </m:oMath>
      <w:r w:rsidRPr="005D3129">
        <w:rPr>
          <w:lang w:eastAsia="tr-TR"/>
        </w:rPr>
        <w:t xml:space="preserve">, producing the regional decision field </w:t>
      </w:r>
      <m:oMath>
        <m:sSubSup>
          <m:sSubSupPr>
            <m:ctrlPr>
              <w:rPr>
                <w:rFonts w:ascii="Cambria Math" w:hAnsi="Cambria Math"/>
                <w:lang w:eastAsia="tr-TR"/>
              </w:rPr>
            </m:ctrlPr>
          </m:sSubSupPr>
          <m:e>
            <m:r>
              <w:rPr>
                <w:rFonts w:ascii="Cambria Math" w:hAnsi="Cambria Math"/>
                <w:lang w:eastAsia="tr-TR"/>
              </w:rPr>
              <m:t>U</m:t>
            </m:r>
          </m:e>
          <m:sub>
            <m:r>
              <m:rPr>
                <m:sty m:val="p"/>
              </m:rPr>
              <w:rPr>
                <w:rFonts w:ascii="Cambria Math" w:hAnsi="Cambria Math"/>
                <w:lang w:eastAsia="tr-TR"/>
              </w:rPr>
              <m:t>DSS,</m:t>
            </m:r>
            <m:r>
              <w:rPr>
                <w:rFonts w:ascii="Cambria Math" w:hAnsi="Cambria Math"/>
                <w:lang w:eastAsia="tr-TR"/>
              </w:rPr>
              <m:t>k</m:t>
            </m:r>
          </m:sub>
          <m:sup>
            <m:r>
              <w:rPr>
                <w:rFonts w:ascii="Cambria Math" w:hAnsi="Cambria Math"/>
                <w:lang w:eastAsia="tr-TR"/>
              </w:rPr>
              <m:t>i</m:t>
            </m:r>
          </m:sup>
        </m:sSubSup>
        <m:d>
          <m:dPr>
            <m:ctrlPr>
              <w:rPr>
                <w:rFonts w:ascii="Cambria Math" w:hAnsi="Cambria Math"/>
                <w:lang w:eastAsia="tr-TR"/>
              </w:rPr>
            </m:ctrlPr>
          </m:dPr>
          <m:e>
            <m:r>
              <w:rPr>
                <w:rFonts w:ascii="Cambria Math" w:hAnsi="Cambria Math"/>
                <w:lang w:eastAsia="tr-TR"/>
              </w:rPr>
              <m:t>x</m:t>
            </m:r>
            <m:r>
              <m:rPr>
                <m:sty m:val="p"/>
              </m:rPr>
              <w:rPr>
                <w:rFonts w:ascii="Cambria Math" w:hAnsi="Cambria Math"/>
                <w:lang w:eastAsia="tr-TR"/>
              </w:rPr>
              <m:t>,</m:t>
            </m:r>
            <m:r>
              <w:rPr>
                <w:rFonts w:ascii="Cambria Math" w:hAnsi="Cambria Math"/>
                <w:lang w:eastAsia="tr-TR"/>
              </w:rPr>
              <m:t>y</m:t>
            </m:r>
          </m:e>
        </m:d>
      </m:oMath>
      <w:r w:rsidRPr="005D3129">
        <w:rPr>
          <w:lang w:eastAsia="tr-TR"/>
        </w:rPr>
        <w:t xml:space="preserve">; the detailed </w:t>
      </w:r>
      <w:r w:rsidR="00E260F6">
        <w:rPr>
          <w:lang w:eastAsia="tr-TR"/>
        </w:rPr>
        <w:t>decision</w:t>
      </w:r>
      <w:r>
        <w:rPr>
          <w:lang w:eastAsia="tr-TR"/>
        </w:rPr>
        <w:t xml:space="preserve"> pipeline that realizes this mapping is the subject of Chapter </w:t>
      </w:r>
      <w:r>
        <w:rPr>
          <w:lang w:eastAsia="tr-TR"/>
        </w:rPr>
        <w:fldChar w:fldCharType="begin"/>
      </w:r>
      <w:r>
        <w:rPr>
          <w:lang w:eastAsia="tr-TR"/>
        </w:rPr>
        <w:instrText xml:space="preserve"> REF _CRCh4 \r \h </w:instrText>
      </w:r>
      <w:r>
        <w:rPr>
          <w:lang w:eastAsia="tr-TR"/>
        </w:rPr>
      </w:r>
      <w:r>
        <w:rPr>
          <w:lang w:eastAsia="tr-TR"/>
        </w:rPr>
        <w:fldChar w:fldCharType="separate"/>
      </w:r>
      <w:r w:rsidR="00111302">
        <w:rPr>
          <w:lang w:eastAsia="tr-TR"/>
        </w:rPr>
        <w:t>4</w:t>
      </w:r>
      <w:r>
        <w:rPr>
          <w:lang w:eastAsia="tr-TR"/>
        </w:rPr>
        <w:fldChar w:fldCharType="end"/>
      </w:r>
      <w:r>
        <w:rPr>
          <w:lang w:eastAsia="tr-TR"/>
        </w:rPr>
        <w:t xml:space="preserve">. Regional decisions from the </w:t>
      </w:r>
      <m:oMath>
        <m:r>
          <w:rPr>
            <w:rFonts w:ascii="Cambria Math" w:hAnsi="Cambria Math"/>
            <w:lang w:eastAsia="tr-TR"/>
          </w:rPr>
          <m:t>N</m:t>
        </m:r>
      </m:oMath>
      <w:r w:rsidRPr="005D3129">
        <w:rPr>
          <w:lang w:eastAsia="tr-TR"/>
        </w:rPr>
        <w:t xml:space="preserve"> agents are </w:t>
      </w:r>
      <w:r w:rsidRPr="005D3129">
        <w:t>aggregated</w:t>
      </w:r>
      <w:r w:rsidRPr="005D3129">
        <w:rPr>
          <w:lang w:eastAsia="tr-TR"/>
        </w:rPr>
        <w:t xml:space="preserve"> through the coordination operator </w:t>
      </w:r>
      <m:oMath>
        <m:sSub>
          <m:sSubPr>
            <m:ctrlPr>
              <w:rPr>
                <w:rFonts w:ascii="Cambria Math" w:hAnsi="Cambria Math"/>
                <w:lang w:eastAsia="tr-TR"/>
              </w:rPr>
            </m:ctrlPr>
          </m:sSubPr>
          <m:e>
            <m:r>
              <m:rPr>
                <m:scr m:val="script"/>
                <m:sty m:val="p"/>
              </m:rPr>
              <w:rPr>
                <w:rFonts w:ascii="Cambria Math" w:hAnsi="Cambria Math"/>
                <w:lang w:eastAsia="tr-TR"/>
              </w:rPr>
              <m:t>A</m:t>
            </m:r>
          </m:e>
          <m:sub>
            <m:r>
              <m:rPr>
                <m:sty m:val="p"/>
              </m:rPr>
              <w:rPr>
                <w:rFonts w:ascii="Cambria Math" w:hAnsi="Cambria Math"/>
                <w:lang w:eastAsia="tr-TR"/>
              </w:rPr>
              <m:t>DSS</m:t>
            </m:r>
          </m:sub>
        </m:sSub>
      </m:oMath>
      <w:r>
        <w:t>, realized by the global coordination layer of the next chapter,</w:t>
      </w:r>
      <w:r w:rsidRPr="005D3129">
        <w:rPr>
          <w:lang w:eastAsia="tr-TR"/>
        </w:rPr>
        <w:t xml:space="preserve"> into the global intervention field, which is injected into the </w:t>
      </w:r>
      <w:r w:rsidRPr="005D3129">
        <w:rPr>
          <w:b/>
          <w:bCs/>
          <w:lang w:eastAsia="tr-TR"/>
        </w:rPr>
        <w:t>External Input Layer</w:t>
      </w:r>
      <w:r w:rsidRPr="005D3129">
        <w:rPr>
          <w:lang w:eastAsia="tr-TR"/>
        </w:rPr>
        <w:t xml:space="preserve"> </w:t>
      </w:r>
      <m:oMath>
        <m:sSub>
          <m:sSubPr>
            <m:ctrlPr>
              <w:rPr>
                <w:rFonts w:ascii="Cambria Math" w:hAnsi="Cambria Math"/>
                <w:lang w:eastAsia="tr-TR"/>
              </w:rPr>
            </m:ctrlPr>
          </m:sSubPr>
          <m:e>
            <m:r>
              <w:rPr>
                <w:rFonts w:ascii="Cambria Math" w:hAnsi="Cambria Math"/>
                <w:lang w:eastAsia="tr-TR"/>
              </w:rPr>
              <m:t>F</m:t>
            </m:r>
          </m:e>
          <m:sub>
            <m:r>
              <m:rPr>
                <m:sty m:val="p"/>
              </m:rPr>
              <w:rPr>
                <w:rFonts w:ascii="Cambria Math" w:hAnsi="Cambria Math"/>
                <w:lang w:eastAsia="tr-TR"/>
              </w:rPr>
              <m:t>in,</m:t>
            </m:r>
            <m:r>
              <w:rPr>
                <w:rFonts w:ascii="Cambria Math" w:hAnsi="Cambria Math"/>
                <w:lang w:eastAsia="tr-TR"/>
              </w:rPr>
              <m:t>k</m:t>
            </m:r>
          </m:sub>
        </m:sSub>
      </m:oMath>
      <w:r w:rsidRPr="005D3129">
        <w:rPr>
          <w:lang w:eastAsia="tr-TR"/>
        </w:rPr>
        <w:t xml:space="preserve"> as the </w:t>
      </w:r>
      <m:oMath>
        <m:sSub>
          <m:sSubPr>
            <m:ctrlPr>
              <w:rPr>
                <w:rFonts w:ascii="Cambria Math" w:hAnsi="Cambria Math"/>
                <w:lang w:eastAsia="tr-TR"/>
              </w:rPr>
            </m:ctrlPr>
          </m:sSubPr>
          <m:e>
            <m:r>
              <w:rPr>
                <w:rFonts w:ascii="Cambria Math" w:hAnsi="Cambria Math"/>
                <w:lang w:eastAsia="tr-TR"/>
              </w:rPr>
              <m:t>U</m:t>
            </m:r>
          </m:e>
          <m:sub>
            <m:r>
              <m:rPr>
                <m:sty m:val="p"/>
              </m:rPr>
              <w:rPr>
                <w:rFonts w:ascii="Cambria Math" w:hAnsi="Cambria Math"/>
                <w:lang w:eastAsia="tr-TR"/>
              </w:rPr>
              <m:t>DSS,</m:t>
            </m:r>
            <m:r>
              <w:rPr>
                <w:rFonts w:ascii="Cambria Math" w:hAnsi="Cambria Math"/>
                <w:lang w:eastAsia="tr-TR"/>
              </w:rPr>
              <m:t>k</m:t>
            </m:r>
          </m:sub>
        </m:sSub>
      </m:oMath>
      <w:r w:rsidRPr="005D3129">
        <w:rPr>
          <w:lang w:eastAsia="tr-TR"/>
        </w:rPr>
        <w:t xml:space="preserve"> component alongside the four exogenous inputs </w:t>
      </w:r>
      <m:oMath>
        <m:sSub>
          <m:sSubPr>
            <m:ctrlPr>
              <w:rPr>
                <w:rFonts w:ascii="Cambria Math" w:hAnsi="Cambria Math"/>
                <w:lang w:eastAsia="tr-TR"/>
              </w:rPr>
            </m:ctrlPr>
          </m:sSubPr>
          <m:e>
            <m:r>
              <w:rPr>
                <w:rFonts w:ascii="Cambria Math" w:hAnsi="Cambria Math"/>
                <w:lang w:eastAsia="tr-TR"/>
              </w:rPr>
              <m:t>U</m:t>
            </m:r>
          </m:e>
          <m:sub>
            <m:r>
              <m:rPr>
                <m:sty m:val="p"/>
              </m:rPr>
              <w:rPr>
                <w:rFonts w:ascii="Cambria Math" w:hAnsi="Cambria Math"/>
                <w:lang w:eastAsia="tr-TR"/>
              </w:rPr>
              <m:t>Meteo,</m:t>
            </m:r>
            <m:r>
              <w:rPr>
                <w:rFonts w:ascii="Cambria Math" w:hAnsi="Cambria Math"/>
                <w:lang w:eastAsia="tr-TR"/>
              </w:rPr>
              <m:t>k</m:t>
            </m:r>
          </m:sub>
        </m:sSub>
      </m:oMath>
      <w:r w:rsidRPr="005D3129">
        <w:rPr>
          <w:lang w:eastAsia="tr-TR"/>
        </w:rPr>
        <w:t xml:space="preserve">, </w:t>
      </w:r>
      <m:oMath>
        <m:sSub>
          <m:sSubPr>
            <m:ctrlPr>
              <w:rPr>
                <w:rFonts w:ascii="Cambria Math" w:hAnsi="Cambria Math"/>
                <w:lang w:eastAsia="tr-TR"/>
              </w:rPr>
            </m:ctrlPr>
          </m:sSubPr>
          <m:e>
            <m:r>
              <w:rPr>
                <w:rFonts w:ascii="Cambria Math" w:hAnsi="Cambria Math"/>
                <w:lang w:eastAsia="tr-TR"/>
              </w:rPr>
              <m:t>U</m:t>
            </m:r>
          </m:e>
          <m:sub>
            <m:r>
              <m:rPr>
                <m:sty m:val="p"/>
              </m:rPr>
              <w:rPr>
                <w:rFonts w:ascii="Cambria Math" w:hAnsi="Cambria Math"/>
                <w:lang w:eastAsia="tr-TR"/>
              </w:rPr>
              <m:t>Geo</m:t>
            </m:r>
          </m:sub>
        </m:sSub>
      </m:oMath>
      <w:r w:rsidRPr="005D3129">
        <w:rPr>
          <w:lang w:eastAsia="tr-TR"/>
        </w:rPr>
        <w:t xml:space="preserve">, </w:t>
      </w:r>
      <m:oMath>
        <m:sSub>
          <m:sSubPr>
            <m:ctrlPr>
              <w:rPr>
                <w:rFonts w:ascii="Cambria Math" w:hAnsi="Cambria Math"/>
                <w:lang w:eastAsia="tr-TR"/>
              </w:rPr>
            </m:ctrlPr>
          </m:sSubPr>
          <m:e>
            <m:r>
              <w:rPr>
                <w:rFonts w:ascii="Cambria Math" w:hAnsi="Cambria Math"/>
                <w:lang w:eastAsia="tr-TR"/>
              </w:rPr>
              <m:t>U</m:t>
            </m:r>
          </m:e>
          <m:sub>
            <m:r>
              <m:rPr>
                <m:sty m:val="p"/>
              </m:rPr>
              <w:rPr>
                <w:rFonts w:ascii="Cambria Math" w:hAnsi="Cambria Math"/>
                <w:lang w:eastAsia="tr-TR"/>
              </w:rPr>
              <m:t>Fuel,</m:t>
            </m:r>
            <m:r>
              <w:rPr>
                <w:rFonts w:ascii="Cambria Math" w:hAnsi="Cambria Math"/>
                <w:lang w:eastAsia="tr-TR"/>
              </w:rPr>
              <m:t>k</m:t>
            </m:r>
          </m:sub>
        </m:sSub>
      </m:oMath>
      <w:r w:rsidRPr="005D3129">
        <w:rPr>
          <w:lang w:eastAsia="tr-TR"/>
        </w:rPr>
        <w:t xml:space="preserve">, and </w:t>
      </w:r>
      <m:oMath>
        <m:sSub>
          <m:sSubPr>
            <m:ctrlPr>
              <w:rPr>
                <w:rFonts w:ascii="Cambria Math" w:hAnsi="Cambria Math"/>
                <w:lang w:eastAsia="tr-TR"/>
              </w:rPr>
            </m:ctrlPr>
          </m:sSubPr>
          <m:e>
            <m:r>
              <w:rPr>
                <w:rFonts w:ascii="Cambria Math" w:hAnsi="Cambria Math"/>
                <w:lang w:eastAsia="tr-TR"/>
              </w:rPr>
              <m:t>U</m:t>
            </m:r>
          </m:e>
          <m:sub>
            <m:r>
              <m:rPr>
                <m:sty m:val="p"/>
              </m:rPr>
              <w:rPr>
                <w:rFonts w:ascii="Cambria Math" w:hAnsi="Cambria Math"/>
                <w:lang w:eastAsia="tr-TR"/>
              </w:rPr>
              <m:t>Ign,</m:t>
            </m:r>
            <m:r>
              <w:rPr>
                <w:rFonts w:ascii="Cambria Math" w:hAnsi="Cambria Math"/>
                <w:lang w:eastAsia="tr-TR"/>
              </w:rPr>
              <m:t>k</m:t>
            </m:r>
          </m:sub>
        </m:sSub>
      </m:oMath>
      <w:r w:rsidRPr="005D3129">
        <w:rPr>
          <w:lang w:eastAsia="tr-TR"/>
        </w:rPr>
        <w:t xml:space="preserve">. </w:t>
      </w:r>
    </w:p>
    <w:p w14:paraId="1FDABC25" w14:textId="77777777" w:rsidR="000E1725" w:rsidRPr="005D3129" w:rsidRDefault="008674D2" w:rsidP="00991B1B">
      <w:pPr>
        <w:pStyle w:val="ParText"/>
      </w:pPr>
      <w:r w:rsidRPr="005D3129">
        <w:rPr>
          <w:lang w:eastAsia="tr-TR"/>
        </w:rPr>
        <w:t xml:space="preserve">The </w:t>
      </w:r>
      <w:r w:rsidRPr="005D3129">
        <w:rPr>
          <w:b/>
          <w:bCs/>
          <w:lang w:eastAsia="tr-TR"/>
        </w:rPr>
        <w:t>UI Dashboard</w:t>
      </w:r>
      <w:r w:rsidRPr="005D3129">
        <w:rPr>
          <w:lang w:eastAsia="tr-TR"/>
        </w:rPr>
        <w:t xml:space="preserve"> can modify admissible components of </w:t>
      </w:r>
      <m:oMath>
        <m:sSub>
          <m:sSubPr>
            <m:ctrlPr>
              <w:rPr>
                <w:rFonts w:ascii="Cambria Math" w:hAnsi="Cambria Math"/>
                <w:lang w:eastAsia="tr-TR"/>
              </w:rPr>
            </m:ctrlPr>
          </m:sSubPr>
          <m:e>
            <m:r>
              <w:rPr>
                <w:rFonts w:ascii="Cambria Math" w:hAnsi="Cambria Math"/>
                <w:lang w:eastAsia="tr-TR"/>
              </w:rPr>
              <m:t>F</m:t>
            </m:r>
          </m:e>
          <m:sub>
            <m:r>
              <m:rPr>
                <m:sty m:val="p"/>
              </m:rPr>
              <w:rPr>
                <w:rFonts w:ascii="Cambria Math" w:hAnsi="Cambria Math"/>
                <w:lang w:eastAsia="tr-TR"/>
              </w:rPr>
              <m:t>in,</m:t>
            </m:r>
            <m:r>
              <w:rPr>
                <w:rFonts w:ascii="Cambria Math" w:hAnsi="Cambria Math"/>
                <w:lang w:eastAsia="tr-TR"/>
              </w:rPr>
              <m:t>k</m:t>
            </m:r>
          </m:sub>
        </m:sSub>
      </m:oMath>
      <w:r w:rsidRPr="005D3129">
        <w:rPr>
          <w:lang w:eastAsia="tr-TR"/>
        </w:rPr>
        <w:t xml:space="preserve"> through </w:t>
      </w:r>
      <w:r w:rsidRPr="005D3129">
        <w:t xml:space="preserve">the interaction operator </w:t>
      </w:r>
      <m:oMath>
        <m:sSub>
          <m:sSubPr>
            <m:ctrlPr>
              <w:rPr>
                <w:rFonts w:ascii="Cambria Math" w:hAnsi="Cambria Math"/>
                <w:lang w:eastAsia="tr-TR"/>
              </w:rPr>
            </m:ctrlPr>
          </m:sSubPr>
          <m:e>
            <m:r>
              <w:rPr>
                <w:rFonts w:ascii="Cambria Math" w:hAnsi="Cambria Math"/>
                <w:lang w:eastAsia="tr-TR"/>
              </w:rPr>
              <m:t>Θ</m:t>
            </m:r>
          </m:e>
          <m:sub>
            <m:r>
              <m:rPr>
                <m:sty m:val="p"/>
              </m:rPr>
              <w:rPr>
                <w:rFonts w:ascii="Cambria Math" w:hAnsi="Cambria Math"/>
                <w:lang w:eastAsia="tr-TR"/>
              </w:rPr>
              <m:t>UI</m:t>
            </m:r>
          </m:sub>
        </m:sSub>
      </m:oMath>
      <w:r w:rsidRPr="005D3129">
        <w:rPr>
          <w:lang w:eastAsia="tr-TR"/>
        </w:rPr>
        <w:t xml:space="preserve">, </w:t>
      </w:r>
      <w:r w:rsidRPr="005D3129">
        <w:t>yielding</w:t>
      </w:r>
      <w:r w:rsidRPr="005D3129">
        <w:rPr>
          <w:lang w:eastAsia="tr-TR"/>
        </w:rPr>
        <w:t xml:space="preserve"> the operator-modified configuration </w:t>
      </w:r>
      <m:oMath>
        <m:sSubSup>
          <m:sSubSupPr>
            <m:ctrlPr>
              <w:rPr>
                <w:rFonts w:ascii="Cambria Math" w:hAnsi="Cambria Math"/>
                <w:lang w:eastAsia="tr-TR"/>
              </w:rPr>
            </m:ctrlPr>
          </m:sSubSupPr>
          <m:e>
            <m:r>
              <w:rPr>
                <w:rFonts w:ascii="Cambria Math" w:hAnsi="Cambria Math"/>
                <w:lang w:eastAsia="tr-TR"/>
              </w:rPr>
              <m:t>F</m:t>
            </m:r>
          </m:e>
          <m:sub>
            <m:r>
              <m:rPr>
                <m:sty m:val="p"/>
              </m:rPr>
              <w:rPr>
                <w:rFonts w:ascii="Cambria Math" w:hAnsi="Cambria Math"/>
                <w:lang w:eastAsia="tr-TR"/>
              </w:rPr>
              <m:t>in,</m:t>
            </m:r>
            <m:r>
              <w:rPr>
                <w:rFonts w:ascii="Cambria Math" w:hAnsi="Cambria Math"/>
                <w:lang w:eastAsia="tr-TR"/>
              </w:rPr>
              <m:t>k</m:t>
            </m:r>
          </m:sub>
          <m:sup>
            <m:r>
              <m:rPr>
                <m:sty m:val="p"/>
              </m:rPr>
              <w:rPr>
                <w:rFonts w:ascii="Cambria Math" w:hAnsi="Cambria Math"/>
                <w:lang w:eastAsia="tr-TR"/>
              </w:rPr>
              <m:t>*</m:t>
            </m:r>
          </m:sup>
        </m:sSubSup>
      </m:oMath>
      <w:r w:rsidRPr="005D3129">
        <w:rPr>
          <w:lang w:eastAsia="tr-TR"/>
        </w:rPr>
        <w:t xml:space="preserve"> that drives the next state transition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r>
              <m:rPr>
                <m:sty m:val="p"/>
              </m:rPr>
              <w:rPr>
                <w:rFonts w:ascii="Cambria Math" w:hAnsi="Cambria Math"/>
                <w:lang w:eastAsia="tr-TR"/>
              </w:rPr>
              <m:t>+</m:t>
            </m:r>
            <m:r>
              <w:rPr>
                <w:rFonts w:ascii="Cambria Math" w:hAnsi="Cambria Math"/>
                <w:lang w:eastAsia="tr-TR"/>
              </w:rPr>
              <m:t>1</m:t>
            </m:r>
          </m:sub>
        </m:sSub>
        <m:d>
          <m:dPr>
            <m:ctrlPr>
              <w:rPr>
                <w:rFonts w:ascii="Cambria Math" w:hAnsi="Cambria Math"/>
                <w:lang w:eastAsia="tr-TR"/>
              </w:rPr>
            </m:ctrlPr>
          </m:dPr>
          <m:e>
            <m:r>
              <w:rPr>
                <w:rFonts w:ascii="Cambria Math" w:hAnsi="Cambria Math"/>
                <w:lang w:eastAsia="tr-TR"/>
              </w:rPr>
              <m:t>x</m:t>
            </m:r>
            <m:r>
              <m:rPr>
                <m:sty m:val="p"/>
              </m:rPr>
              <w:rPr>
                <w:rFonts w:ascii="Cambria Math" w:hAnsi="Cambria Math"/>
                <w:lang w:eastAsia="tr-TR"/>
              </w:rPr>
              <m:t>,</m:t>
            </m:r>
            <m:r>
              <w:rPr>
                <w:rFonts w:ascii="Cambria Math" w:hAnsi="Cambria Math"/>
                <w:lang w:eastAsia="tr-TR"/>
              </w:rPr>
              <m:t>y</m:t>
            </m:r>
          </m:e>
        </m:d>
        <m:r>
          <m:rPr>
            <m:sty m:val="p"/>
          </m:rPr>
          <w:rPr>
            <w:rFonts w:ascii="Cambria Math" w:hAnsi="Cambria Math"/>
            <w:lang w:eastAsia="tr-TR"/>
          </w:rPr>
          <m:t>=</m:t>
        </m:r>
        <m:r>
          <w:rPr>
            <w:rFonts w:ascii="Cambria Math" w:hAnsi="Cambria Math"/>
            <w:lang w:eastAsia="tr-TR"/>
          </w:rPr>
          <m:t>Φ</m:t>
        </m:r>
        <m:d>
          <m:dPr>
            <m:ctrlPr>
              <w:rPr>
                <w:rFonts w:ascii="Cambria Math" w:hAnsi="Cambria Math"/>
                <w:lang w:eastAsia="tr-TR"/>
              </w:rPr>
            </m:ctrlPr>
          </m:dPr>
          <m:e>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lang w:eastAsia="tr-TR"/>
                  </w:rPr>
                </m:ctrlPr>
              </m:dPr>
              <m:e>
                <m:r>
                  <w:rPr>
                    <w:rFonts w:ascii="Cambria Math" w:hAnsi="Cambria Math"/>
                    <w:lang w:eastAsia="tr-TR"/>
                  </w:rPr>
                  <m:t>x</m:t>
                </m:r>
                <m:r>
                  <m:rPr>
                    <m:sty m:val="p"/>
                  </m:rPr>
                  <w:rPr>
                    <w:rFonts w:ascii="Cambria Math" w:hAnsi="Cambria Math"/>
                    <w:lang w:eastAsia="tr-TR"/>
                  </w:rPr>
                  <m:t>,</m:t>
                </m:r>
                <m:r>
                  <w:rPr>
                    <w:rFonts w:ascii="Cambria Math" w:hAnsi="Cambria Math"/>
                    <w:lang w:eastAsia="tr-TR"/>
                  </w:rPr>
                  <m:t>y</m:t>
                </m:r>
              </m:e>
            </m:d>
            <m:r>
              <m:rPr>
                <m:sty m:val="p"/>
              </m:rPr>
              <w:rPr>
                <w:rFonts w:ascii="Cambria Math" w:hAnsi="Cambria Math"/>
                <w:lang w:eastAsia="tr-TR"/>
              </w:rPr>
              <m:t>,</m:t>
            </m:r>
            <m:r>
              <w:rPr>
                <w:rFonts w:ascii="Cambria Math" w:hAnsi="Cambria Math"/>
                <w:lang w:eastAsia="tr-TR"/>
              </w:rPr>
              <m:t> </m:t>
            </m:r>
            <m:sSubSup>
              <m:sSubSupPr>
                <m:ctrlPr>
                  <w:rPr>
                    <w:rFonts w:ascii="Cambria Math" w:hAnsi="Cambria Math"/>
                    <w:lang w:eastAsia="tr-TR"/>
                  </w:rPr>
                </m:ctrlPr>
              </m:sSubSupPr>
              <m:e>
                <m:r>
                  <w:rPr>
                    <w:rFonts w:ascii="Cambria Math" w:hAnsi="Cambria Math"/>
                    <w:lang w:eastAsia="tr-TR"/>
                  </w:rPr>
                  <m:t>F</m:t>
                </m:r>
              </m:e>
              <m:sub>
                <m:r>
                  <m:rPr>
                    <m:sty m:val="p"/>
                  </m:rPr>
                  <w:rPr>
                    <w:rFonts w:ascii="Cambria Math" w:hAnsi="Cambria Math"/>
                    <w:lang w:eastAsia="tr-TR"/>
                  </w:rPr>
                  <m:t>in,</m:t>
                </m:r>
                <m:r>
                  <w:rPr>
                    <w:rFonts w:ascii="Cambria Math" w:hAnsi="Cambria Math"/>
                    <w:lang w:eastAsia="tr-TR"/>
                  </w:rPr>
                  <m:t>k</m:t>
                </m:r>
              </m:sub>
              <m:sup>
                <m:r>
                  <m:rPr>
                    <m:sty m:val="p"/>
                  </m:rPr>
                  <w:rPr>
                    <w:rFonts w:ascii="Cambria Math" w:hAnsi="Cambria Math"/>
                    <w:lang w:eastAsia="tr-TR"/>
                  </w:rPr>
                  <m:t>*</m:t>
                </m:r>
              </m:sup>
            </m:sSubSup>
          </m:e>
        </m:d>
      </m:oMath>
      <w:r w:rsidRPr="005D3129">
        <w:rPr>
          <w:lang w:eastAsia="tr-TR"/>
        </w:rPr>
        <w:t xml:space="preserve">. </w:t>
      </w:r>
    </w:p>
    <w:p w14:paraId="2570A5E5" w14:textId="77777777" w:rsidR="000E1725" w:rsidRPr="005D3129" w:rsidRDefault="000E1725" w:rsidP="00991B1B">
      <w:pPr>
        <w:pStyle w:val="ParText"/>
        <w:sectPr w:rsidR="000E1725" w:rsidRPr="005D3129" w:rsidSect="00991B1B">
          <w:footerReference w:type="default" r:id="rId29"/>
          <w:type w:val="oddPage"/>
          <w:pgSz w:w="11906" w:h="16838"/>
          <w:pgMar w:top="1987" w:right="1584" w:bottom="1584" w:left="2275" w:header="706" w:footer="1411" w:gutter="0"/>
          <w:lnNumType w:countBy="1" w:restart="continuous"/>
          <w:cols w:space="708"/>
          <w:docGrid w:linePitch="360"/>
        </w:sectPr>
      </w:pPr>
    </w:p>
    <w:p w14:paraId="6D98FC7C" w14:textId="77777777" w:rsidR="000E1725" w:rsidRPr="005D3129" w:rsidRDefault="000E1725" w:rsidP="00991B1B">
      <w:pPr>
        <w:pStyle w:val="Chapter"/>
      </w:pPr>
    </w:p>
    <w:p w14:paraId="211B0707" w14:textId="77777777" w:rsidR="0028227D" w:rsidRPr="005D3129" w:rsidRDefault="00175104" w:rsidP="00175104">
      <w:pPr>
        <w:pStyle w:val="Heading1"/>
        <w:spacing w:line="240" w:lineRule="auto"/>
        <w:rPr>
          <w:lang w:val="en-US"/>
        </w:rPr>
      </w:pPr>
      <w:bookmarkStart w:id="228" w:name="_Ref226192386"/>
      <w:bookmarkStart w:id="229" w:name="_Ref235349268"/>
      <w:bookmarkStart w:id="230" w:name="_CRCh4"/>
      <w:bookmarkStart w:id="231" w:name="_Toc236875906"/>
      <w:r w:rsidRPr="005D3129">
        <w:rPr>
          <w:lang w:val="en-US"/>
        </w:rPr>
        <w:t xml:space="preserve">DISASTERAWARE DECISION SUPPORT </w:t>
      </w:r>
      <w:bookmarkEnd w:id="228"/>
      <w:r w:rsidRPr="005D3129">
        <w:rPr>
          <w:lang w:val="en-US"/>
        </w:rPr>
        <w:t>FRAMEWORK</w:t>
      </w:r>
      <w:bookmarkEnd w:id="229"/>
      <w:bookmarkEnd w:id="230"/>
      <w:bookmarkEnd w:id="231"/>
    </w:p>
    <w:p w14:paraId="24E95343" w14:textId="77777777" w:rsidR="000E1725" w:rsidRPr="005D3129" w:rsidRDefault="00000000">
      <w:pPr>
        <w:pStyle w:val="ParText"/>
      </w:pPr>
      <w:r>
        <w:t xml:space="preserve">This chapter presents the DisasterAware DSS, the cognitive layer that operates on top of the simulation core. While the simulation core governs the physical evolution of the wildfire state, the DSS interprets the observable part of that state and produces intervention decisions. All equations of the decision layer are developed in this chapter; together they constitute the complete mathematical specification of the decision pipeline. </w:t>
      </w:r>
    </w:p>
    <w:p w14:paraId="262C0244" w14:textId="77777777" w:rsidR="000E1725" w:rsidRPr="005D3129" w:rsidRDefault="00000000">
      <w:pPr>
        <w:pStyle w:val="ParText"/>
      </w:pPr>
      <w:r w:rsidRPr="005D3129">
        <w:t>The pipeline is organized as a four-layer flow from observation to decision. Regional observations are first reduced to bounded features carrying explicit confidence; the features are abstracted into a compact set of decision concepts; decision rules written over the concepts generate a candidate intervention field; and every candidate is evaluated before acceptance or rejection. Reasoning is hierarchically distributed</w:t>
      </w:r>
      <w:r w:rsidR="0042437E" w:rsidRPr="005D3129">
        <w:t>.</w:t>
      </w:r>
      <w:r w:rsidRPr="005D3129">
        <w:t xml:space="preserve"> A Local DSS agent executes this pipeline over the combinations of its own region, while a single Global DSS coordinates the </w:t>
      </w:r>
      <w:r w:rsidR="00395D95" w:rsidRPr="005D3129">
        <w:t>Local DSS</w:t>
      </w:r>
      <w:r w:rsidRPr="005D3129">
        <w:t xml:space="preserve"> agents without performing inference of its own. The remainder of this chapter is organized as follows:</w:t>
      </w:r>
    </w:p>
    <w:p w14:paraId="015FA4C7" w14:textId="77777777" w:rsidR="005D3129" w:rsidRPr="005D3129" w:rsidRDefault="005D3129" w:rsidP="005D3129">
      <w:pPr>
        <w:pStyle w:val="ParText"/>
      </w:pPr>
      <w:r w:rsidRPr="005D3129">
        <w:t>Section 4.1 presents the DSS block diagram: The four-layer pipeline of a Local DSS agent and its hierarchically distributed organization, in which a non-inferential Global DSS ranks the regions and shares the common resource pool.</w:t>
      </w:r>
    </w:p>
    <w:p w14:paraId="4D411100" w14:textId="77777777" w:rsidR="005D3129" w:rsidRPr="005D3129" w:rsidRDefault="005D3129" w:rsidP="005D3129">
      <w:pPr>
        <w:pStyle w:val="ParText"/>
      </w:pPr>
      <w:r w:rsidRPr="005D3129">
        <w:t>Section 4.2 defines Layer 1, the input space: The observable information each region draws from the simulation interface, together with the partial observability and communication effects that make this view incomplete and delayed.</w:t>
      </w:r>
    </w:p>
    <w:p w14:paraId="54361B5F" w14:textId="77777777" w:rsidR="005D3129" w:rsidRPr="005D3129" w:rsidRDefault="005D3129" w:rsidP="005D3129">
      <w:pPr>
        <w:pStyle w:val="ParText"/>
      </w:pPr>
      <w:r w:rsidRPr="005D3129">
        <w:t>Section 4.3 develops Layer 2, the observation model: The ten observation features and the confidence factors that qualify them, so that every quantity entering the reasoning carries a statement of how much it can be trusted.</w:t>
      </w:r>
    </w:p>
    <w:p w14:paraId="3AC4DFCF" w14:textId="77777777" w:rsidR="005D3129" w:rsidRPr="005D3129" w:rsidRDefault="005D3129" w:rsidP="005D3129">
      <w:pPr>
        <w:pStyle w:val="ParText"/>
      </w:pPr>
      <w:r w:rsidRPr="005D3129">
        <w:lastRenderedPageBreak/>
        <w:t>Section 4.4 builds Layer 3, the concept space: The feature-concept hierarchy that aggregates the features into five decision concepts, and the confidence gating that blends observation with a persistence prior in proportion to confidence.</w:t>
      </w:r>
    </w:p>
    <w:p w14:paraId="2DCAC8F0" w14:textId="77777777" w:rsidR="005D3129" w:rsidRPr="005D3129" w:rsidRDefault="005D3129" w:rsidP="005D3129">
      <w:pPr>
        <w:pStyle w:val="ParText"/>
      </w:pPr>
      <w:r w:rsidRPr="005D3129">
        <w:t>Section 4.5 develops Layer 4, decision generation and coordination: The sparse Takagi-Sugeno rule base and its candidate intervention field, the cost and quality measures by which candidates are judged, the satisficing acceptance test, and the staged adaptation that keeps the decision space open.</w:t>
      </w:r>
    </w:p>
    <w:p w14:paraId="578B76A1" w14:textId="77777777" w:rsidR="005D3129" w:rsidRPr="005D3129" w:rsidRDefault="005D3129" w:rsidP="005D3129">
      <w:pPr>
        <w:pStyle w:val="ParText"/>
      </w:pPr>
      <w:r w:rsidRPr="005D3129">
        <w:t>Section 4.6 presents the closed decision path: The local decision with its graduated fail-safe, the global coordination that turns regional priorities into attention shares and allocations, and the traceability record that makes every order auditable.</w:t>
      </w:r>
    </w:p>
    <w:p w14:paraId="1C52D75B" w14:textId="77777777" w:rsidR="000E1725" w:rsidRPr="005D3129" w:rsidRDefault="00000000">
      <w:pPr>
        <w:pStyle w:val="Heading2"/>
      </w:pPr>
      <w:bookmarkStart w:id="232" w:name="_Toc236875907"/>
      <w:r w:rsidRPr="005D3129">
        <w:t>Decision Support System Block Diagram</w:t>
      </w:r>
      <w:bookmarkEnd w:id="232"/>
    </w:p>
    <w:p w14:paraId="311C81DF" w14:textId="6AA57572" w:rsidR="009C47DF" w:rsidRPr="005D3129" w:rsidRDefault="009C47DF" w:rsidP="00100939">
      <w:pPr>
        <w:pStyle w:val="ParText"/>
      </w:pPr>
      <w:r w:rsidRPr="005D3129">
        <w:fldChar w:fldCharType="begin"/>
      </w:r>
      <w:r w:rsidRPr="005D3129">
        <w:instrText xml:space="preserve"> REF _Ref234436472 \h </w:instrText>
      </w:r>
      <w:r w:rsidRPr="005D3129">
        <w:fldChar w:fldCharType="separate"/>
      </w:r>
      <w:r w:rsidR="00111302" w:rsidRPr="005D3129">
        <w:t xml:space="preserve">Figure </w:t>
      </w:r>
      <w:r w:rsidR="00111302">
        <w:rPr>
          <w:noProof/>
        </w:rPr>
        <w:t>4</w:t>
      </w:r>
      <w:r w:rsidR="00111302">
        <w:t>.</w:t>
      </w:r>
      <w:r w:rsidR="00111302">
        <w:rPr>
          <w:noProof/>
        </w:rPr>
        <w:t>1</w:t>
      </w:r>
      <w:r w:rsidRPr="005D3129">
        <w:fldChar w:fldCharType="end"/>
      </w:r>
      <w:r w:rsidRPr="005D3129">
        <w:t xml:space="preserve"> presents the complete framework of a Local DSS agent. Unlike </w:t>
      </w:r>
      <w:r w:rsidRPr="005D3129">
        <w:fldChar w:fldCharType="begin"/>
      </w:r>
      <w:r w:rsidRPr="005D3129">
        <w:instrText xml:space="preserve"> REF _Ref222682901 \h </w:instrText>
      </w:r>
      <w:r w:rsidRPr="005D3129">
        <w:fldChar w:fldCharType="separate"/>
      </w:r>
      <w:r w:rsidR="00111302" w:rsidRPr="005D3129">
        <w:t xml:space="preserve">Figure </w:t>
      </w:r>
      <w:r w:rsidR="00111302">
        <w:rPr>
          <w:noProof/>
        </w:rPr>
        <w:t>3</w:t>
      </w:r>
      <w:r w:rsidR="00111302">
        <w:t>.</w:t>
      </w:r>
      <w:r w:rsidR="00111302">
        <w:rPr>
          <w:noProof/>
        </w:rPr>
        <w:t>1</w:t>
      </w:r>
      <w:r w:rsidRPr="005D3129">
        <w:fldChar w:fldCharType="end"/>
      </w:r>
      <w:r w:rsidRPr="005D3129">
        <w:t>, which emphasizes the simulation-relevant layers, this block diagram focuses on the layers relevant to the DSS. According to this block diagram</w:t>
      </w:r>
      <w:r w:rsidR="00100939">
        <w:t xml:space="preserve">, </w:t>
      </w:r>
      <w:r w:rsidRPr="005D3129">
        <w:rPr>
          <w:b/>
          <w:bCs/>
        </w:rPr>
        <w:t>input space (Layer 1)</w:t>
      </w:r>
      <w:r w:rsidRPr="005D3129">
        <w:t xml:space="preserve"> collects heterogeneous, spatio-temporal measurements; </w:t>
      </w:r>
      <w:r w:rsidRPr="005D3129">
        <w:rPr>
          <w:b/>
          <w:bCs/>
        </w:rPr>
        <w:t>perception layer (Layer 2)</w:t>
      </w:r>
      <w:r w:rsidRPr="005D3129">
        <w:t xml:space="preserve"> fuses them into per-combination features with explicit confidence; </w:t>
      </w:r>
      <w:r w:rsidRPr="005D3129">
        <w:rPr>
          <w:b/>
          <w:bCs/>
        </w:rPr>
        <w:t>concept space (Layer 3)</w:t>
      </w:r>
      <w:r w:rsidRPr="005D3129">
        <w:t xml:space="preserve"> that abstracts the features into the four-level concept hierarchy; </w:t>
      </w:r>
      <w:r w:rsidRPr="005D3129">
        <w:rPr>
          <w:b/>
          <w:bCs/>
        </w:rPr>
        <w:t>decision space (Layer 4)</w:t>
      </w:r>
      <w:r w:rsidRPr="005D3129">
        <w:t xml:space="preserve"> includes rule generate, adaptation reshapes, and evaluation of interventions. </w:t>
      </w:r>
      <w:r w:rsidRPr="004E283B">
        <w:t>The</w:t>
      </w:r>
      <w:r w:rsidRPr="005D3129">
        <w:rPr>
          <w:b/>
          <w:bCs/>
        </w:rPr>
        <w:t xml:space="preserve"> output of the local DSS ( </w:t>
      </w:r>
      <m:oMath>
        <m:sSubSup>
          <m:sSubSupPr>
            <m:ctrlPr>
              <w:rPr>
                <w:rFonts w:ascii="Cambria Math" w:hAnsi="Cambria Math"/>
                <w:b/>
                <w:bCs/>
                <w:i/>
              </w:rPr>
            </m:ctrlPr>
          </m:sSubSupPr>
          <m:e>
            <m:r>
              <m:rPr>
                <m:sty m:val="bi"/>
              </m:rPr>
              <w:rPr>
                <w:rFonts w:ascii="Cambria Math" w:hAnsi="Cambria Math"/>
              </w:rPr>
              <m:t>U</m:t>
            </m:r>
          </m:e>
          <m:sub>
            <m:r>
              <m:rPr>
                <m:sty m:val="bi"/>
              </m:rPr>
              <w:rPr>
                <w:rFonts w:ascii="Cambria Math" w:hAnsi="Cambria Math"/>
              </w:rPr>
              <m:t>DSS,k</m:t>
            </m:r>
          </m:sub>
          <m:sup>
            <m:r>
              <m:rPr>
                <m:sty m:val="bi"/>
              </m:rPr>
              <w:rPr>
                <w:rFonts w:ascii="Cambria Math" w:hAnsi="Cambria Math"/>
              </w:rPr>
              <m:t>i</m:t>
            </m:r>
          </m:sup>
        </m:sSubSup>
      </m:oMath>
      <w:r w:rsidRPr="005D3129">
        <w:rPr>
          <w:b/>
          <w:bCs/>
        </w:rPr>
        <w:t>)</w:t>
      </w:r>
      <w:r w:rsidRPr="005D3129">
        <w:t xml:space="preserve"> feeds the simulator core and </w:t>
      </w:r>
      <m:oMath>
        <m:sSub>
          <m:sSubPr>
            <m:ctrlPr>
              <w:rPr>
                <w:rFonts w:ascii="Cambria Math" w:hAnsi="Cambria Math"/>
                <w:i/>
              </w:rPr>
            </m:ctrlPr>
          </m:sSubPr>
          <m:e>
            <m:r>
              <w:rPr>
                <w:rFonts w:ascii="Cambria Math" w:hAnsi="Cambria Math"/>
              </w:rPr>
              <m:t>S</m:t>
            </m:r>
          </m:e>
          <m:sub>
            <m:r>
              <w:rPr>
                <w:rFonts w:ascii="Cambria Math" w:hAnsi="Cambria Math"/>
              </w:rPr>
              <m:t>k+1</m:t>
            </m:r>
          </m:sub>
        </m:sSub>
      </m:oMath>
      <w:r w:rsidRPr="005D3129">
        <w:rPr>
          <w:rFonts w:eastAsiaTheme="minorEastAsia"/>
        </w:rPr>
        <w:t xml:space="preserve"> is obtained as described in Chapter </w:t>
      </w:r>
      <w:r w:rsidRPr="005D3129">
        <w:rPr>
          <w:rFonts w:eastAsiaTheme="minorEastAsia"/>
        </w:rPr>
        <w:fldChar w:fldCharType="begin"/>
      </w:r>
      <w:r w:rsidRPr="005D3129">
        <w:rPr>
          <w:rFonts w:eastAsiaTheme="minorEastAsia"/>
        </w:rPr>
        <w:instrText xml:space="preserve"> REF _Ref235286564 \r \h </w:instrText>
      </w:r>
      <w:r w:rsidRPr="005D3129">
        <w:rPr>
          <w:rFonts w:eastAsiaTheme="minorEastAsia"/>
        </w:rPr>
      </w:r>
      <w:r w:rsidRPr="005D3129">
        <w:rPr>
          <w:rFonts w:eastAsiaTheme="minorEastAsia"/>
        </w:rPr>
        <w:fldChar w:fldCharType="separate"/>
      </w:r>
      <w:r w:rsidR="00111302">
        <w:rPr>
          <w:rFonts w:eastAsiaTheme="minorEastAsia"/>
        </w:rPr>
        <w:t>3</w:t>
      </w:r>
      <w:r w:rsidRPr="005D3129">
        <w:rPr>
          <w:rFonts w:eastAsiaTheme="minorEastAsia"/>
        </w:rPr>
        <w:fldChar w:fldCharType="end"/>
      </w:r>
      <w:r w:rsidRPr="005D3129">
        <w:rPr>
          <w:rFonts w:eastAsiaTheme="minorEastAsia"/>
        </w:rPr>
        <w:t xml:space="preserve">. </w:t>
      </w:r>
    </w:p>
    <w:p w14:paraId="2DAF0A40" w14:textId="77777777" w:rsidR="009C47DF" w:rsidRPr="005D3129" w:rsidRDefault="009C47DF" w:rsidP="009C47DF">
      <w:pPr>
        <w:pStyle w:val="ParText"/>
      </w:pPr>
      <w:r w:rsidRPr="005D3129">
        <w:t xml:space="preserve">In operation, N agents execute this loop concurrently, each restricted to the cells of its own region, while the Global DSS coordinates them by normalizing priorities, allocating the shared resource pool, and enacting cross-region decisions where necessary. The environment band on the right is common to all agents; each agent sees only its own regional projection of it. The cost evaluation of Layer 4 monitors the environment continuously during assessment, so a candidate is always judged against the current situation rather than the one in which it </w:t>
      </w:r>
      <w:r w:rsidR="00631432">
        <w:t>is</w:t>
      </w:r>
      <w:r w:rsidRPr="005D3129">
        <w:t xml:space="preserve"> generated.</w:t>
      </w:r>
    </w:p>
    <w:p w14:paraId="2F29029B" w14:textId="77777777" w:rsidR="000E1725" w:rsidRPr="005D3129" w:rsidRDefault="00822F7A" w:rsidP="00733B2A">
      <w:pPr>
        <w:keepNext/>
        <w:spacing w:after="0" w:line="240" w:lineRule="auto"/>
        <w:jc w:val="center"/>
      </w:pPr>
      <w:r>
        <w:rPr>
          <w:noProof/>
        </w:rPr>
        <w:lastRenderedPageBreak/>
        <w:drawing>
          <wp:inline distT="0" distB="0" distL="0" distR="0" wp14:anchorId="49609665" wp14:editId="78A21768">
            <wp:extent cx="4644000" cy="7811944"/>
            <wp:effectExtent l="0" t="0" r="4445" b="0"/>
            <wp:docPr id="77159286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4644000" cy="7811944"/>
                    </a:xfrm>
                    <a:prstGeom prst="rect">
                      <a:avLst/>
                    </a:prstGeom>
                    <a:noFill/>
                  </pic:spPr>
                </pic:pic>
              </a:graphicData>
            </a:graphic>
          </wp:inline>
        </w:drawing>
      </w:r>
    </w:p>
    <w:p w14:paraId="5355C77A" w14:textId="7A7B6955" w:rsidR="000E1725" w:rsidRPr="005D3129" w:rsidRDefault="00000000" w:rsidP="00877A9C">
      <w:pPr>
        <w:pStyle w:val="Caption"/>
      </w:pPr>
      <w:bookmarkStart w:id="233" w:name="_Ref234436472"/>
      <w:bookmarkStart w:id="234" w:name="_Toc236875997"/>
      <w:r w:rsidRPr="005D3129">
        <w:t xml:space="preserve">Figure </w:t>
      </w:r>
      <w:r w:rsidR="00CB2B5F">
        <w:fldChar w:fldCharType="begin"/>
      </w:r>
      <w:r w:rsidR="00CB2B5F">
        <w:instrText xml:space="preserve"> STYLEREF 1 \s </w:instrText>
      </w:r>
      <w:r w:rsidR="00CB2B5F">
        <w:fldChar w:fldCharType="separate"/>
      </w:r>
      <w:r w:rsidR="00111302">
        <w:rPr>
          <w:noProof/>
        </w:rPr>
        <w:t>4</w:t>
      </w:r>
      <w:r w:rsidR="00CB2B5F">
        <w:fldChar w:fldCharType="end"/>
      </w:r>
      <w:r w:rsidR="00CB2B5F">
        <w:t>.</w:t>
      </w:r>
      <w:r w:rsidR="00CB2B5F">
        <w:fldChar w:fldCharType="begin"/>
      </w:r>
      <w:r w:rsidR="00CB2B5F">
        <w:instrText xml:space="preserve"> SEQ Figure \* ARABIC \s 1 </w:instrText>
      </w:r>
      <w:r w:rsidR="00CB2B5F">
        <w:fldChar w:fldCharType="separate"/>
      </w:r>
      <w:r w:rsidR="00111302">
        <w:rPr>
          <w:noProof/>
        </w:rPr>
        <w:t>1</w:t>
      </w:r>
      <w:r w:rsidR="00CB2B5F">
        <w:fldChar w:fldCharType="end"/>
      </w:r>
      <w:bookmarkEnd w:id="233"/>
      <w:r w:rsidRPr="005D3129">
        <w:t xml:space="preserve"> DisasterAware system block diagram (DSS focused)</w:t>
      </w:r>
      <w:bookmarkEnd w:id="234"/>
    </w:p>
    <w:p w14:paraId="1CD284FD" w14:textId="77777777" w:rsidR="000E1725" w:rsidRPr="005D3129" w:rsidRDefault="00000000" w:rsidP="00461B14">
      <w:pPr>
        <w:pStyle w:val="Heading2"/>
      </w:pPr>
      <w:bookmarkStart w:id="235" w:name="_Toc236875908"/>
      <w:r w:rsidRPr="005D3129">
        <w:lastRenderedPageBreak/>
        <w:t>Layer 1: Input Space</w:t>
      </w:r>
      <w:bookmarkEnd w:id="235"/>
    </w:p>
    <w:p w14:paraId="5344A671" w14:textId="217881E9" w:rsidR="000E1725" w:rsidRPr="005D3129" w:rsidRDefault="00000000">
      <w:pPr>
        <w:pStyle w:val="ParText"/>
      </w:pPr>
      <w:r w:rsidRPr="005D3129">
        <w:t xml:space="preserve">The input space of the DSS is the heterogeneous collection of spatio-temporal measurements shown at the top of </w:t>
      </w:r>
      <w:r w:rsidRPr="005D3129">
        <w:fldChar w:fldCharType="begin"/>
      </w:r>
      <w:r w:rsidRPr="005D3129">
        <w:instrText xml:space="preserve"> REF _Ref234436472 \h </w:instrText>
      </w:r>
      <w:r w:rsidRPr="005D3129">
        <w:fldChar w:fldCharType="separate"/>
      </w:r>
      <w:r w:rsidR="00111302" w:rsidRPr="005D3129">
        <w:t xml:space="preserve">Figure </w:t>
      </w:r>
      <w:r w:rsidR="00111302">
        <w:rPr>
          <w:noProof/>
        </w:rPr>
        <w:t>4</w:t>
      </w:r>
      <w:r w:rsidR="00111302">
        <w:t>.</w:t>
      </w:r>
      <w:r w:rsidR="00111302">
        <w:rPr>
          <w:noProof/>
        </w:rPr>
        <w:t>1</w:t>
      </w:r>
      <w:r w:rsidRPr="005D3129">
        <w:fldChar w:fldCharType="end"/>
      </w:r>
      <w:r>
        <w:t xml:space="preserve">: Meteorological stations and forecasts, satellite, aerial, and ground imagery, ignition detections, terrain, fuel, road, and value-at-risk layers, and the resource and field reports of the response organization. These sources coincide with the external data layers formalized in Chapter </w:t>
      </w:r>
      <w:r>
        <w:fldChar w:fldCharType="begin"/>
      </w:r>
      <w:r>
        <w:instrText xml:space="preserve"> REF _CRCh3 \r \h </w:instrText>
      </w:r>
      <w:r>
        <w:fldChar w:fldCharType="separate"/>
      </w:r>
      <w:r w:rsidR="00111302">
        <w:t>3</w:t>
      </w:r>
      <w:r>
        <w:fldChar w:fldCharType="end"/>
      </w:r>
      <w:r>
        <w:t xml:space="preserve"> and are therefore not restated here; the single property that matters for the decision layer is that none of them observes the fire state directly, so </w:t>
      </w:r>
      <w:r w:rsidRPr="005D3129">
        <w:rPr>
          <w:b/>
          <w:bCs/>
        </w:rPr>
        <w:t>everything the DSS consumes is a partial, differently refreshed projection of a hidden situation.</w:t>
      </w:r>
    </w:p>
    <w:p w14:paraId="0BB2104D" w14:textId="77777777" w:rsidR="000E1725" w:rsidRPr="005D3129" w:rsidRDefault="00000000" w:rsidP="00461B14">
      <w:pPr>
        <w:pStyle w:val="Heading2"/>
      </w:pPr>
      <w:bookmarkStart w:id="236" w:name="_Toc236875909"/>
      <w:r w:rsidRPr="005D3129">
        <w:t>Layer 2: Observation, Features, and Confidence</w:t>
      </w:r>
      <w:bookmarkEnd w:id="236"/>
    </w:p>
    <w:p w14:paraId="492805E1" w14:textId="16FDC79D" w:rsidR="000E1725" w:rsidRPr="005D3129" w:rsidRDefault="00000000">
      <w:pPr>
        <w:pStyle w:val="ParText"/>
      </w:pPr>
      <w:r w:rsidRPr="005D3129">
        <w:t xml:space="preserve">The perception layer turns the raw input space into the quantities on which reasoning operates. Any </w:t>
      </w:r>
      <w:r w:rsidR="00B41EEE" w:rsidRPr="005D3129">
        <w:t xml:space="preserve">Local DSS agent </w:t>
      </w:r>
      <m:oMath>
        <m:r>
          <w:rPr>
            <w:rFonts w:ascii="Cambria Math" w:hAnsi="Cambria Math"/>
          </w:rPr>
          <m:t>i</m:t>
        </m:r>
      </m:oMath>
      <w:r w:rsidRPr="005D3129">
        <w:t xml:space="preserve"> receives at step </w:t>
      </w:r>
      <m:oMath>
        <m:r>
          <w:rPr>
            <w:rFonts w:ascii="Cambria Math" w:hAnsi="Cambria Math"/>
          </w:rPr>
          <m:t>k</m:t>
        </m:r>
      </m:oMath>
      <w:r w:rsidRPr="005D3129">
        <w:t xml:space="preserve"> the region-restricted observation defined in </w:t>
      </w:r>
      <w:r w:rsidRPr="005D3129">
        <w:fldChar w:fldCharType="begin"/>
      </w:r>
      <w:r w:rsidRPr="005D3129">
        <w:instrText xml:space="preserve"> REF _RefEqB4201 \h </w:instrText>
      </w:r>
      <w:r w:rsidRPr="005D3129">
        <w:fldChar w:fldCharType="separate"/>
      </w:r>
      <w:r w:rsidR="00111302" w:rsidRPr="005D3129">
        <w:t xml:space="preserve">( </w:t>
      </w:r>
      <w:r w:rsidR="00111302">
        <w:rPr>
          <w:noProof/>
        </w:rPr>
        <w:t>37</w:t>
      </w:r>
      <w:r w:rsidR="00111302" w:rsidRPr="005D3129">
        <w:t xml:space="preserve"> )</w:t>
      </w:r>
      <w:r w:rsidRPr="005D3129">
        <w:fldChar w:fldCharType="end"/>
      </w:r>
      <w:r w:rsidR="0042437E" w:rsidRPr="005D3129">
        <w:t>.</w:t>
      </w:r>
      <w:r w:rsidRPr="005D3129">
        <w:t xml:space="preserve"> The region-specific observation function projects the authoritative state onto the cells of region </w:t>
      </w:r>
      <m:oMath>
        <m:r>
          <w:rPr>
            <w:rFonts w:ascii="Cambria Math" w:hAnsi="Cambria Math"/>
          </w:rPr>
          <m:t>i</m:t>
        </m:r>
      </m:oMath>
      <w:r w:rsidRPr="005D3129">
        <w:t xml:space="preserve"> and </w:t>
      </w:r>
      <w:r w:rsidR="00E260F6">
        <w:t>injects the epistemic uncertainty at this point</w:t>
      </w:r>
      <w:r w:rsidRPr="005D3129">
        <w:t>.</w:t>
      </w:r>
    </w:p>
    <w:p w14:paraId="1F767383" w14:textId="77777777" w:rsidR="000E1725" w:rsidRPr="005D3129" w:rsidRDefault="00000000">
      <w:pPr>
        <w:pStyle w:val="ParText"/>
      </w:pPr>
      <w:r w:rsidRPr="005D3129">
        <w:t xml:space="preserve">The term epistemic denotes that this uncertainty stems from missing knowledge rather than from randomness. A camera may be occluded by smoke, a satellite product may arrive only at revisit intervals of several hours, a road sensor may be offline, and a field report may be delayed or absent; the state is under-observed, not merely noisy. No probability distribution over the error is assumed anywhere in the pipeline, </w:t>
      </w:r>
      <w:r w:rsidR="00882033" w:rsidRPr="005D3129">
        <w:t xml:space="preserve">so the treatment that follows is </w:t>
      </w:r>
      <w:r w:rsidRPr="005D3129">
        <w:t>a bounded, confidence-driven one rather than a probabilistic one.</w:t>
      </w:r>
    </w:p>
    <w:tbl>
      <w:tblPr>
        <w:tblW w:w="5000" w:type="pct"/>
        <w:tblLook w:val="04A0" w:firstRow="1" w:lastRow="0" w:firstColumn="1" w:lastColumn="0" w:noHBand="0" w:noVBand="1"/>
      </w:tblPr>
      <w:tblGrid>
        <w:gridCol w:w="7081"/>
        <w:gridCol w:w="966"/>
      </w:tblGrid>
      <w:tr w:rsidR="000018F4" w:rsidRPr="005D3129" w14:paraId="09DB9652" w14:textId="77777777">
        <w:tc>
          <w:tcPr>
            <w:tcW w:w="4400" w:type="pct"/>
            <w:vAlign w:val="center"/>
          </w:tcPr>
          <w:p w14:paraId="1E3A3C36" w14:textId="77777777" w:rsidR="000E1725" w:rsidRPr="005D3129" w:rsidRDefault="00000000" w:rsidP="00B12336">
            <w:pPr>
              <w:pStyle w:val="ParEq"/>
            </w:pPr>
            <m:oMathPara>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sSup>
                  <m:sSupPr>
                    <m:ctrlPr>
                      <w:rPr>
                        <w:rFonts w:ascii="Cambria Math" w:hAnsi="Cambria Math"/>
                      </w:rPr>
                    </m:ctrlPr>
                  </m:sSupPr>
                  <m:e>
                    <m:r>
                      <w:rPr>
                        <w:rFonts w:ascii="Cambria Math" w:hAnsi="Cambria Math"/>
                      </w:rPr>
                      <m:t>h</m:t>
                    </m:r>
                  </m:e>
                  <m:sup>
                    <m:r>
                      <w:rPr>
                        <w:rFonts w:ascii="Cambria Math" w:hAnsi="Cambria Math"/>
                      </w:rPr>
                      <m:t>i</m:t>
                    </m:r>
                  </m:sup>
                </m:sSup>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 </m:t>
                    </m:r>
                    <m:sSubSup>
                      <m:sSubSupPr>
                        <m:ctrlPr>
                          <w:rPr>
                            <w:rFonts w:ascii="Cambria Math" w:hAnsi="Cambria Math"/>
                          </w:rPr>
                        </m:ctrlPr>
                      </m:sSubSupPr>
                      <m:e>
                        <m:r>
                          <w:rPr>
                            <w:rFonts w:ascii="Cambria Math" w:hAnsi="Cambria Math"/>
                          </w:rPr>
                          <m:t>ε</m:t>
                        </m:r>
                      </m:e>
                      <m:sub>
                        <m:r>
                          <w:rPr>
                            <w:rFonts w:ascii="Cambria Math" w:hAnsi="Cambria Math"/>
                          </w:rPr>
                          <m:t>k</m:t>
                        </m:r>
                      </m:sub>
                      <m:sup>
                        <m:r>
                          <w:rPr>
                            <w:rFonts w:ascii="Cambria Math" w:hAnsi="Cambria Math"/>
                          </w:rPr>
                          <m:t>i</m:t>
                        </m:r>
                      </m:sup>
                    </m:sSubSup>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d>
                <m:r>
                  <m:rPr>
                    <m:sty m:val="p"/>
                  </m:rPr>
                  <w:rPr>
                    <w:rFonts w:ascii="Cambria Math" w:hAnsi="Cambria Math"/>
                  </w:rPr>
                  <m:t>, </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sSup>
                  <m:sSupPr>
                    <m:ctrlPr>
                      <w:rPr>
                        <w:rFonts w:ascii="Cambria Math" w:hAnsi="Cambria Math"/>
                      </w:rPr>
                    </m:ctrlPr>
                  </m:sSupPr>
                  <m:e>
                    <m:r>
                      <m:rPr>
                        <m:scr m:val="script"/>
                        <m:sty m:val="p"/>
                      </m:rPr>
                      <w:rPr>
                        <w:rFonts w:ascii="Cambria Math" w:hAnsi="Cambria Math"/>
                      </w:rPr>
                      <m:t>G</m:t>
                    </m:r>
                  </m:e>
                  <m:sup>
                    <m:r>
                      <w:rPr>
                        <w:rFonts w:ascii="Cambria Math" w:hAnsi="Cambria Math"/>
                      </w:rPr>
                      <m:t>i</m:t>
                    </m:r>
                  </m:sup>
                </m:sSup>
              </m:oMath>
            </m:oMathPara>
          </w:p>
        </w:tc>
        <w:tc>
          <w:tcPr>
            <w:tcW w:w="600" w:type="pct"/>
            <w:vAlign w:val="center"/>
          </w:tcPr>
          <w:p w14:paraId="3B24B25E" w14:textId="7D12A5C8" w:rsidR="000E1725" w:rsidRPr="005D3129" w:rsidRDefault="00000000" w:rsidP="00B12336">
            <w:pPr>
              <w:pStyle w:val="ParEq"/>
            </w:pPr>
            <w:bookmarkStart w:id="237" w:name="_RefEqB4201"/>
            <w:r w:rsidRPr="005D3129">
              <w:t xml:space="preserve">( </w:t>
            </w:r>
            <w:r w:rsidRPr="005D3129">
              <w:fldChar w:fldCharType="begin"/>
            </w:r>
            <w:r w:rsidRPr="005D3129">
              <w:instrText xml:space="preserve"> SEQ ( \* ARABIC </w:instrText>
            </w:r>
            <w:r w:rsidRPr="005D3129">
              <w:fldChar w:fldCharType="separate"/>
            </w:r>
            <w:r w:rsidR="00111302">
              <w:rPr>
                <w:noProof/>
              </w:rPr>
              <w:t>37</w:t>
            </w:r>
            <w:r w:rsidRPr="005D3129">
              <w:fldChar w:fldCharType="end"/>
            </w:r>
            <w:r w:rsidRPr="005D3129">
              <w:t xml:space="preserve"> )</w:t>
            </w:r>
            <w:bookmarkEnd w:id="237"/>
          </w:p>
        </w:tc>
      </w:tr>
    </w:tbl>
    <w:p w14:paraId="482276EB" w14:textId="55285995" w:rsidR="000E1725" w:rsidRPr="005D3129" w:rsidRDefault="00000000">
      <w:pPr>
        <w:pStyle w:val="ParText"/>
      </w:pPr>
      <w:r w:rsidRPr="005D3129">
        <w:t xml:space="preserve">Every observed cell carries an observation confidence composed from four </w:t>
      </w:r>
      <w:r w:rsidR="00DF38AD" w:rsidRPr="005D3129">
        <w:t>factor</w:t>
      </w:r>
      <w:r w:rsidRPr="005D3129">
        <w:t xml:space="preserve"> properties: </w:t>
      </w:r>
      <w:r w:rsidRPr="005D3129">
        <w:rPr>
          <w:b/>
          <w:bCs/>
        </w:rPr>
        <w:t>Observability (</w:t>
      </w:r>
      <m:oMath>
        <m:sSub>
          <m:sSubPr>
            <m:ctrlPr>
              <w:rPr>
                <w:rFonts w:ascii="Cambria Math" w:eastAsia="Times New Roman" w:hAnsi="Cambria Math" w:cs="Times New Roman"/>
                <w:b/>
                <w:bCs/>
                <w:i/>
                <w:szCs w:val="20"/>
                <w:lang w:eastAsia="tr-TR"/>
              </w:rPr>
            </m:ctrlPr>
          </m:sSubPr>
          <m:e>
            <m:r>
              <m:rPr>
                <m:sty m:val="bi"/>
              </m:rPr>
              <w:rPr>
                <w:rFonts w:ascii="Cambria Math" w:hAnsi="Cambria Math"/>
              </w:rPr>
              <m:t>γ</m:t>
            </m:r>
            <m:ctrlPr>
              <w:rPr>
                <w:rFonts w:ascii="Cambria Math" w:hAnsi="Cambria Math"/>
                <w:b/>
                <w:bCs/>
                <w:i/>
              </w:rPr>
            </m:ctrlPr>
          </m:e>
          <m:sub>
            <m:r>
              <m:rPr>
                <m:sty m:val="bi"/>
              </m:rPr>
              <w:rPr>
                <w:rFonts w:ascii="Cambria Math" w:hAnsi="Cambria Math"/>
              </w:rPr>
              <m:t>obs</m:t>
            </m:r>
          </m:sub>
        </m:sSub>
      </m:oMath>
      <w:r w:rsidRPr="005D3129">
        <w:rPr>
          <w:b/>
          <w:bCs/>
        </w:rPr>
        <w:t>), coverage (</w:t>
      </w:r>
      <m:oMath>
        <m:sSub>
          <m:sSubPr>
            <m:ctrlPr>
              <w:rPr>
                <w:rFonts w:ascii="Cambria Math" w:eastAsia="Times New Roman" w:hAnsi="Cambria Math" w:cs="Times New Roman"/>
                <w:b/>
                <w:bCs/>
                <w:i/>
                <w:szCs w:val="20"/>
                <w:lang w:eastAsia="tr-TR"/>
              </w:rPr>
            </m:ctrlPr>
          </m:sSubPr>
          <m:e>
            <m:r>
              <m:rPr>
                <m:sty m:val="bi"/>
              </m:rPr>
              <w:rPr>
                <w:rFonts w:ascii="Cambria Math" w:hAnsi="Cambria Math"/>
              </w:rPr>
              <m:t>γ</m:t>
            </m:r>
            <m:ctrlPr>
              <w:rPr>
                <w:rFonts w:ascii="Cambria Math" w:hAnsi="Cambria Math"/>
                <w:b/>
                <w:bCs/>
                <w:i/>
              </w:rPr>
            </m:ctrlPr>
          </m:e>
          <m:sub>
            <m:r>
              <m:rPr>
                <m:sty m:val="bi"/>
              </m:rPr>
              <w:rPr>
                <w:rFonts w:ascii="Cambria Math" w:hAnsi="Cambria Math"/>
              </w:rPr>
              <m:t>cov</m:t>
            </m:r>
          </m:sub>
        </m:sSub>
      </m:oMath>
      <w:r w:rsidRPr="005D3129">
        <w:rPr>
          <w:b/>
          <w:bCs/>
        </w:rPr>
        <w:t>), freshness (</w:t>
      </w:r>
      <m:oMath>
        <m:sSub>
          <m:sSubPr>
            <m:ctrlPr>
              <w:rPr>
                <w:rFonts w:ascii="Cambria Math" w:eastAsia="Times New Roman" w:hAnsi="Cambria Math" w:cs="Times New Roman"/>
                <w:b/>
                <w:bCs/>
                <w:i/>
                <w:szCs w:val="20"/>
                <w:lang w:eastAsia="tr-TR"/>
              </w:rPr>
            </m:ctrlPr>
          </m:sSubPr>
          <m:e>
            <m:r>
              <m:rPr>
                <m:sty m:val="bi"/>
              </m:rPr>
              <w:rPr>
                <w:rFonts w:ascii="Cambria Math" w:hAnsi="Cambria Math"/>
              </w:rPr>
              <m:t>γ</m:t>
            </m:r>
            <m:ctrlPr>
              <w:rPr>
                <w:rFonts w:ascii="Cambria Math" w:hAnsi="Cambria Math"/>
                <w:b/>
                <w:bCs/>
                <w:i/>
              </w:rPr>
            </m:ctrlPr>
          </m:e>
          <m:sub>
            <m:r>
              <m:rPr>
                <m:sty m:val="bi"/>
              </m:rPr>
              <w:rPr>
                <w:rFonts w:ascii="Cambria Math" w:hAnsi="Cambria Math"/>
              </w:rPr>
              <m:t>fre</m:t>
            </m:r>
          </m:sub>
        </m:sSub>
      </m:oMath>
      <w:r w:rsidRPr="005D3129">
        <w:rPr>
          <w:b/>
          <w:bCs/>
        </w:rPr>
        <w:t>), and reliability (</w:t>
      </w:r>
      <m:oMath>
        <m:sSub>
          <m:sSubPr>
            <m:ctrlPr>
              <w:rPr>
                <w:rFonts w:ascii="Cambria Math" w:eastAsia="Times New Roman" w:hAnsi="Cambria Math" w:cs="Times New Roman"/>
                <w:b/>
                <w:bCs/>
                <w:i/>
                <w:szCs w:val="20"/>
                <w:lang w:eastAsia="tr-TR"/>
              </w:rPr>
            </m:ctrlPr>
          </m:sSubPr>
          <m:e>
            <m:r>
              <m:rPr>
                <m:sty m:val="bi"/>
              </m:rPr>
              <w:rPr>
                <w:rFonts w:ascii="Cambria Math" w:hAnsi="Cambria Math"/>
              </w:rPr>
              <m:t>γ</m:t>
            </m:r>
            <m:ctrlPr>
              <w:rPr>
                <w:rFonts w:ascii="Cambria Math" w:hAnsi="Cambria Math"/>
                <w:b/>
                <w:bCs/>
                <w:i/>
              </w:rPr>
            </m:ctrlPr>
          </m:e>
          <m:sub>
            <m:r>
              <m:rPr>
                <m:sty m:val="bi"/>
              </m:rPr>
              <w:rPr>
                <w:rFonts w:ascii="Cambria Math" w:hAnsi="Cambria Math"/>
              </w:rPr>
              <m:t>rel</m:t>
            </m:r>
          </m:sub>
        </m:sSub>
      </m:oMath>
      <w:r w:rsidRPr="005D3129">
        <w:rPr>
          <w:b/>
          <w:bCs/>
        </w:rPr>
        <w:t xml:space="preserve">) </w:t>
      </w:r>
      <w:r w:rsidRPr="005D3129">
        <w:t xml:space="preserve">as summarized in </w:t>
      </w:r>
      <w:r w:rsidRPr="005D3129">
        <w:fldChar w:fldCharType="begin"/>
      </w:r>
      <w:r w:rsidRPr="005D3129">
        <w:instrText xml:space="preserve"> REF _Ref234666636 \h </w:instrText>
      </w:r>
      <w:r w:rsidRPr="005D3129">
        <w:fldChar w:fldCharType="separate"/>
      </w:r>
      <w:r w:rsidR="00111302" w:rsidRPr="005D3129">
        <w:t xml:space="preserve">Table </w:t>
      </w:r>
      <w:r w:rsidR="00111302">
        <w:rPr>
          <w:noProof/>
        </w:rPr>
        <w:t>4</w:t>
      </w:r>
      <w:r w:rsidR="00111302" w:rsidRPr="005D3129">
        <w:t>.</w:t>
      </w:r>
      <w:r w:rsidR="00111302">
        <w:rPr>
          <w:noProof/>
        </w:rPr>
        <w:t>1</w:t>
      </w:r>
      <w:r w:rsidRPr="005D3129">
        <w:fldChar w:fldCharType="end"/>
      </w:r>
      <w:r w:rsidRPr="005D3129">
        <w:t xml:space="preserve">. </w:t>
      </w:r>
    </w:p>
    <w:p w14:paraId="6D38F8E0" w14:textId="2165CB21" w:rsidR="000E1725" w:rsidRPr="005D3129" w:rsidRDefault="00000000">
      <w:pPr>
        <w:pStyle w:val="Caption"/>
        <w:keepNext/>
      </w:pPr>
      <w:bookmarkStart w:id="238" w:name="_Ref234666636"/>
      <w:bookmarkStart w:id="239" w:name="_RefTblConf"/>
      <w:bookmarkStart w:id="240" w:name="_Toc236875957"/>
      <w:r w:rsidRPr="005D3129">
        <w:lastRenderedPageBreak/>
        <w:t xml:space="preserve">Table </w:t>
      </w:r>
      <w:r w:rsidR="004A4810" w:rsidRPr="005D3129">
        <w:fldChar w:fldCharType="begin"/>
      </w:r>
      <w:r w:rsidR="004A4810" w:rsidRPr="005D3129">
        <w:instrText xml:space="preserve"> STYLEREF 1 \s </w:instrText>
      </w:r>
      <w:r w:rsidR="004A4810" w:rsidRPr="005D3129">
        <w:fldChar w:fldCharType="separate"/>
      </w:r>
      <w:r w:rsidR="00111302">
        <w:rPr>
          <w:noProof/>
        </w:rPr>
        <w:t>4</w:t>
      </w:r>
      <w:r w:rsidR="004A4810" w:rsidRPr="005D3129">
        <w:fldChar w:fldCharType="end"/>
      </w:r>
      <w:r w:rsidR="004A4810" w:rsidRPr="005D3129">
        <w:t>.</w:t>
      </w:r>
      <w:r w:rsidR="004A4810" w:rsidRPr="005D3129">
        <w:fldChar w:fldCharType="begin"/>
      </w:r>
      <w:r w:rsidR="004A4810" w:rsidRPr="005D3129">
        <w:instrText xml:space="preserve"> SEQ Table \* ARABIC \s 1 </w:instrText>
      </w:r>
      <w:r w:rsidR="004A4810" w:rsidRPr="005D3129">
        <w:fldChar w:fldCharType="separate"/>
      </w:r>
      <w:r w:rsidR="00111302">
        <w:rPr>
          <w:noProof/>
        </w:rPr>
        <w:t>1</w:t>
      </w:r>
      <w:r w:rsidR="004A4810" w:rsidRPr="005D3129">
        <w:fldChar w:fldCharType="end"/>
      </w:r>
      <w:bookmarkEnd w:id="238"/>
      <w:r w:rsidRPr="005D3129">
        <w:t xml:space="preserve"> Confidence </w:t>
      </w:r>
      <w:r w:rsidR="00DF38AD" w:rsidRPr="005D3129">
        <w:t>factors</w:t>
      </w:r>
      <w:r w:rsidRPr="005D3129">
        <w:t xml:space="preserve">: </w:t>
      </w:r>
      <w:r w:rsidR="00AC4BC9">
        <w:t>D</w:t>
      </w:r>
      <w:r w:rsidRPr="005D3129">
        <w:t>efinition, range, and determination</w:t>
      </w:r>
      <w:bookmarkEnd w:id="239"/>
      <w:bookmarkEnd w:id="240"/>
    </w:p>
    <w:tbl>
      <w:tblPr>
        <w:tblStyle w:val="PlainTable2"/>
        <w:tblW w:w="5000" w:type="pct"/>
        <w:tblLook w:val="04A0" w:firstRow="1" w:lastRow="0" w:firstColumn="1" w:lastColumn="0" w:noHBand="0" w:noVBand="1"/>
      </w:tblPr>
      <w:tblGrid>
        <w:gridCol w:w="990"/>
        <w:gridCol w:w="7057"/>
      </w:tblGrid>
      <w:tr w:rsidR="00AC1905" w:rsidRPr="00DF6104" w14:paraId="4E2561AF" w14:textId="77777777" w:rsidTr="00E34C6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15" w:type="pct"/>
            <w:vAlign w:val="center"/>
          </w:tcPr>
          <w:p w14:paraId="3DB08B9B" w14:textId="77777777" w:rsidR="000E1725" w:rsidRPr="00DF6104" w:rsidRDefault="00000000" w:rsidP="00DF6104">
            <w:pPr>
              <w:pStyle w:val="TableText"/>
            </w:pPr>
            <w:r w:rsidRPr="00DF6104">
              <w:t>Term</w:t>
            </w:r>
          </w:p>
        </w:tc>
        <w:tc>
          <w:tcPr>
            <w:tcW w:w="4385" w:type="pct"/>
            <w:vAlign w:val="center"/>
          </w:tcPr>
          <w:p w14:paraId="38E8983E" w14:textId="77777777" w:rsidR="000E1725" w:rsidRPr="00DF6104" w:rsidRDefault="00000000" w:rsidP="00DF6104">
            <w:pPr>
              <w:pStyle w:val="TableText"/>
              <w:cnfStyle w:val="100000000000" w:firstRow="1" w:lastRow="0" w:firstColumn="0" w:lastColumn="0" w:oddVBand="0" w:evenVBand="0" w:oddHBand="0" w:evenHBand="0" w:firstRowFirstColumn="0" w:firstRowLastColumn="0" w:lastRowFirstColumn="0" w:lastRowLastColumn="0"/>
            </w:pPr>
            <w:r w:rsidRPr="00DF6104">
              <w:t>Determination</w:t>
            </w:r>
          </w:p>
        </w:tc>
      </w:tr>
      <w:tr w:rsidR="00AC1905" w:rsidRPr="00DF6104" w14:paraId="73E1EFCF" w14:textId="77777777" w:rsidTr="00E34C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15" w:type="pct"/>
            <w:vAlign w:val="center"/>
          </w:tcPr>
          <w:p w14:paraId="0B214447" w14:textId="77777777" w:rsidR="000E1725" w:rsidRPr="00DF6104" w:rsidRDefault="00000000" w:rsidP="00DF6104">
            <w:pPr>
              <w:pStyle w:val="TableText"/>
            </w:pPr>
            <m:oMathPara>
              <m:oMath>
                <m:sSub>
                  <m:sSubPr>
                    <m:ctrlPr>
                      <w:rPr>
                        <w:rFonts w:ascii="Cambria Math" w:hAnsi="Cambria Math"/>
                      </w:rPr>
                    </m:ctrlPr>
                  </m:sSubPr>
                  <m:e>
                    <m:r>
                      <m:rPr>
                        <m:sty m:val="bi"/>
                      </m:rPr>
                      <w:rPr>
                        <w:rFonts w:ascii="Cambria Math" w:hAnsi="Cambria Math"/>
                      </w:rPr>
                      <m:t>γ</m:t>
                    </m:r>
                  </m:e>
                  <m:sub>
                    <m:r>
                      <m:rPr>
                        <m:sty m:val="bi"/>
                      </m:rPr>
                      <w:rPr>
                        <w:rFonts w:ascii="Cambria Math" w:hAnsi="Cambria Math"/>
                      </w:rPr>
                      <m:t>obs</m:t>
                    </m:r>
                  </m:sub>
                </m:sSub>
              </m:oMath>
            </m:oMathPara>
          </w:p>
        </w:tc>
        <w:tc>
          <w:tcPr>
            <w:tcW w:w="4385" w:type="pct"/>
            <w:vAlign w:val="center"/>
          </w:tcPr>
          <w:p w14:paraId="16451922" w14:textId="77777777" w:rsidR="000E1725" w:rsidRPr="00DF6104" w:rsidRDefault="00000000" w:rsidP="00DF6104">
            <w:pPr>
              <w:pStyle w:val="TableText"/>
              <w:cnfStyle w:val="000000100000" w:firstRow="0" w:lastRow="0" w:firstColumn="0" w:lastColumn="0" w:oddVBand="0" w:evenVBand="0" w:oddHBand="1" w:evenHBand="0" w:firstRowFirstColumn="0" w:firstRowLastColumn="0" w:lastRowFirstColumn="0" w:lastRowLastColumn="0"/>
            </w:pPr>
            <w:r w:rsidRPr="00DF6104">
              <w:t>Degree to which the underlying quantity is sensible at the cell; set from the sensor model of the channel (occlusion, LoS, product availability).</w:t>
            </w:r>
          </w:p>
        </w:tc>
      </w:tr>
      <w:tr w:rsidR="00AC1905" w:rsidRPr="00DF6104" w14:paraId="639CA809" w14:textId="77777777" w:rsidTr="00E34C69">
        <w:tc>
          <w:tcPr>
            <w:cnfStyle w:val="001000000000" w:firstRow="0" w:lastRow="0" w:firstColumn="1" w:lastColumn="0" w:oddVBand="0" w:evenVBand="0" w:oddHBand="0" w:evenHBand="0" w:firstRowFirstColumn="0" w:firstRowLastColumn="0" w:lastRowFirstColumn="0" w:lastRowLastColumn="0"/>
            <w:tcW w:w="615" w:type="pct"/>
            <w:vAlign w:val="center"/>
          </w:tcPr>
          <w:p w14:paraId="3DB9DCD3" w14:textId="77777777" w:rsidR="000E1725" w:rsidRPr="00DF6104" w:rsidRDefault="00000000" w:rsidP="00DF6104">
            <w:pPr>
              <w:pStyle w:val="TableText"/>
            </w:pPr>
            <m:oMathPara>
              <m:oMath>
                <m:sSub>
                  <m:sSubPr>
                    <m:ctrlPr>
                      <w:rPr>
                        <w:rFonts w:ascii="Cambria Math" w:hAnsi="Cambria Math"/>
                      </w:rPr>
                    </m:ctrlPr>
                  </m:sSubPr>
                  <m:e>
                    <m:r>
                      <m:rPr>
                        <m:sty m:val="bi"/>
                      </m:rPr>
                      <w:rPr>
                        <w:rFonts w:ascii="Cambria Math" w:hAnsi="Cambria Math"/>
                      </w:rPr>
                      <m:t>γ</m:t>
                    </m:r>
                  </m:e>
                  <m:sub>
                    <m:r>
                      <m:rPr>
                        <m:sty m:val="bi"/>
                      </m:rPr>
                      <w:rPr>
                        <w:rFonts w:ascii="Cambria Math" w:hAnsi="Cambria Math"/>
                      </w:rPr>
                      <m:t>cov</m:t>
                    </m:r>
                  </m:sub>
                </m:sSub>
              </m:oMath>
            </m:oMathPara>
          </w:p>
        </w:tc>
        <w:tc>
          <w:tcPr>
            <w:tcW w:w="4385" w:type="pct"/>
            <w:vAlign w:val="center"/>
          </w:tcPr>
          <w:p w14:paraId="1E59519D" w14:textId="77777777" w:rsidR="000E1725" w:rsidRPr="00DF6104" w:rsidRDefault="00000000" w:rsidP="00DF6104">
            <w:pPr>
              <w:pStyle w:val="TableText"/>
              <w:cnfStyle w:val="000000000000" w:firstRow="0" w:lastRow="0" w:firstColumn="0" w:lastColumn="0" w:oddVBand="0" w:evenVBand="0" w:oddHBand="0" w:evenHBand="0" w:firstRowFirstColumn="0" w:firstRowLastColumn="0" w:lastRowFirstColumn="0" w:lastRowLastColumn="0"/>
            </w:pPr>
            <w:r w:rsidRPr="00DF6104">
              <w:t>Computed per cell from the covering footprints of satellite, aerial, and in-situ assets and averaged over the region.</w:t>
            </w:r>
          </w:p>
        </w:tc>
      </w:tr>
      <w:tr w:rsidR="00AC1905" w:rsidRPr="00DF6104" w14:paraId="772A0A93" w14:textId="77777777" w:rsidTr="00E34C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15" w:type="pct"/>
            <w:vAlign w:val="center"/>
          </w:tcPr>
          <w:p w14:paraId="0BE73D5C" w14:textId="77777777" w:rsidR="000E1725" w:rsidRPr="00DF6104" w:rsidRDefault="00000000" w:rsidP="00DF6104">
            <w:pPr>
              <w:pStyle w:val="TableText"/>
            </w:pPr>
            <m:oMathPara>
              <m:oMath>
                <m:sSub>
                  <m:sSubPr>
                    <m:ctrlPr>
                      <w:rPr>
                        <w:rFonts w:ascii="Cambria Math" w:hAnsi="Cambria Math"/>
                      </w:rPr>
                    </m:ctrlPr>
                  </m:sSubPr>
                  <m:e>
                    <m:r>
                      <m:rPr>
                        <m:sty m:val="bi"/>
                      </m:rPr>
                      <w:rPr>
                        <w:rFonts w:ascii="Cambria Math" w:hAnsi="Cambria Math"/>
                      </w:rPr>
                      <m:t>γ</m:t>
                    </m:r>
                  </m:e>
                  <m:sub>
                    <m:r>
                      <m:rPr>
                        <m:sty m:val="bi"/>
                      </m:rPr>
                      <w:rPr>
                        <w:rFonts w:ascii="Cambria Math" w:hAnsi="Cambria Math"/>
                      </w:rPr>
                      <m:t>fre</m:t>
                    </m:r>
                  </m:sub>
                </m:sSub>
              </m:oMath>
            </m:oMathPara>
          </w:p>
        </w:tc>
        <w:tc>
          <w:tcPr>
            <w:tcW w:w="4385" w:type="pct"/>
            <w:vAlign w:val="center"/>
          </w:tcPr>
          <w:p w14:paraId="4129AEF7" w14:textId="77777777" w:rsidR="000E1725" w:rsidRPr="00DF6104" w:rsidRDefault="00000000" w:rsidP="00DF6104">
            <w:pPr>
              <w:pStyle w:val="TableText"/>
              <w:cnfStyle w:val="000000100000" w:firstRow="0" w:lastRow="0" w:firstColumn="0" w:lastColumn="0" w:oddVBand="0" w:evenVBand="0" w:oddHBand="1" w:evenHBand="0" w:firstRowFirstColumn="0" w:firstRowLastColumn="0" w:lastRowFirstColumn="0" w:lastRowLastColumn="0"/>
            </w:pPr>
            <w:r w:rsidRPr="00DF6104">
              <w:t>Decays exponentially with the age of the most recent report, with a half-life of 90 minutes; one for a report from the current step, decaying toward zero as the report ages.</w:t>
            </w:r>
          </w:p>
        </w:tc>
      </w:tr>
      <w:tr w:rsidR="00AC1905" w:rsidRPr="00DF6104" w14:paraId="76DFD4DC" w14:textId="77777777" w:rsidTr="00E34C69">
        <w:tc>
          <w:tcPr>
            <w:cnfStyle w:val="001000000000" w:firstRow="0" w:lastRow="0" w:firstColumn="1" w:lastColumn="0" w:oddVBand="0" w:evenVBand="0" w:oddHBand="0" w:evenHBand="0" w:firstRowFirstColumn="0" w:firstRowLastColumn="0" w:lastRowFirstColumn="0" w:lastRowLastColumn="0"/>
            <w:tcW w:w="615" w:type="pct"/>
            <w:vAlign w:val="center"/>
          </w:tcPr>
          <w:p w14:paraId="22E4A93B" w14:textId="77777777" w:rsidR="000E1725" w:rsidRPr="00DF6104" w:rsidRDefault="00000000" w:rsidP="00DF6104">
            <w:pPr>
              <w:pStyle w:val="TableText"/>
            </w:pPr>
            <m:oMathPara>
              <m:oMath>
                <m:sSub>
                  <m:sSubPr>
                    <m:ctrlPr>
                      <w:rPr>
                        <w:rFonts w:ascii="Cambria Math" w:hAnsi="Cambria Math"/>
                      </w:rPr>
                    </m:ctrlPr>
                  </m:sSubPr>
                  <m:e>
                    <m:r>
                      <m:rPr>
                        <m:sty m:val="bi"/>
                      </m:rPr>
                      <w:rPr>
                        <w:rFonts w:ascii="Cambria Math" w:hAnsi="Cambria Math"/>
                      </w:rPr>
                      <m:t>γ</m:t>
                    </m:r>
                  </m:e>
                  <m:sub>
                    <m:r>
                      <m:rPr>
                        <m:sty m:val="bi"/>
                      </m:rPr>
                      <w:rPr>
                        <w:rFonts w:ascii="Cambria Math" w:hAnsi="Cambria Math"/>
                      </w:rPr>
                      <m:t>rel</m:t>
                    </m:r>
                  </m:sub>
                </m:sSub>
              </m:oMath>
            </m:oMathPara>
          </w:p>
        </w:tc>
        <w:tc>
          <w:tcPr>
            <w:tcW w:w="4385" w:type="pct"/>
            <w:vAlign w:val="center"/>
          </w:tcPr>
          <w:p w14:paraId="393D11C7" w14:textId="77777777" w:rsidR="000E1725" w:rsidRPr="00DF6104" w:rsidRDefault="00000000" w:rsidP="00DF6104">
            <w:pPr>
              <w:pStyle w:val="TableText"/>
              <w:cnfStyle w:val="000000000000" w:firstRow="0" w:lastRow="0" w:firstColumn="0" w:lastColumn="0" w:oddVBand="0" w:evenVBand="0" w:oddHBand="0" w:evenHBand="0" w:firstRowFirstColumn="0" w:firstRowLastColumn="0" w:lastRowFirstColumn="0" w:lastRowLastColumn="0"/>
            </w:pPr>
            <w:r w:rsidRPr="00DF6104">
              <w:t xml:space="preserve">Trust assigned to the reporting channel from its characterization; calibrated sensors near one, unproven public reports </w:t>
            </w:r>
            <w:r w:rsidR="0001541A" w:rsidRPr="00DF6104">
              <w:t>lower</w:t>
            </w:r>
            <w:r w:rsidRPr="00DF6104">
              <w:t>.</w:t>
            </w:r>
          </w:p>
        </w:tc>
      </w:tr>
    </w:tbl>
    <w:p w14:paraId="03F5E666" w14:textId="77777777" w:rsidR="0023256C" w:rsidRPr="005D3129" w:rsidRDefault="0023256C" w:rsidP="00B65ADE">
      <w:pPr>
        <w:pStyle w:val="ParText"/>
      </w:pPr>
    </w:p>
    <w:p w14:paraId="0B948EE1" w14:textId="53659FB4" w:rsidR="000E1725" w:rsidRPr="005D3129" w:rsidRDefault="00000000" w:rsidP="00B65ADE">
      <w:pPr>
        <w:pStyle w:val="ParText"/>
      </w:pPr>
      <w:r w:rsidRPr="005D3129">
        <w:t xml:space="preserve">The composition is conservative; the confidence equals the weakest </w:t>
      </w:r>
      <w:r w:rsidR="00DF38AD" w:rsidRPr="005D3129">
        <w:t>factor</w:t>
      </w:r>
      <w:r w:rsidRPr="005D3129">
        <w:t xml:space="preserve"> rather than an average</w:t>
      </w:r>
      <w:r w:rsidR="00B219D2">
        <w:t xml:space="preserve"> </w:t>
      </w:r>
      <w:r w:rsidRPr="005D3129">
        <w:fldChar w:fldCharType="begin"/>
      </w:r>
      <w:r w:rsidRPr="005D3129">
        <w:instrText xml:space="preserve"> REF _RefEqB4202 \h </w:instrText>
      </w:r>
      <w:r w:rsidRPr="005D3129">
        <w:fldChar w:fldCharType="separate"/>
      </w:r>
      <w:r w:rsidR="00111302" w:rsidRPr="005D3129">
        <w:t xml:space="preserve">( </w:t>
      </w:r>
      <w:r w:rsidR="00111302">
        <w:rPr>
          <w:noProof/>
        </w:rPr>
        <w:t>38</w:t>
      </w:r>
      <w:r w:rsidR="00111302" w:rsidRPr="005D3129">
        <w:t xml:space="preserve"> )</w:t>
      </w:r>
      <w:r w:rsidRPr="005D3129">
        <w:fldChar w:fldCharType="end"/>
      </w:r>
      <w:r w:rsidRPr="005D3129">
        <w:t xml:space="preserve">. Satellite products realize wide coverage with coarse freshness, aerial platforms high freshness over narrow footprints, in-situ sensors high reliability at fixed points, and field reports contextual observability with variable reliability. </w:t>
      </w:r>
    </w:p>
    <w:tbl>
      <w:tblPr>
        <w:tblW w:w="5000" w:type="pct"/>
        <w:tblLook w:val="04A0" w:firstRow="1" w:lastRow="0" w:firstColumn="1" w:lastColumn="0" w:noHBand="0" w:noVBand="1"/>
      </w:tblPr>
      <w:tblGrid>
        <w:gridCol w:w="7081"/>
        <w:gridCol w:w="966"/>
      </w:tblGrid>
      <w:tr w:rsidR="00B65ADE" w:rsidRPr="005D3129" w14:paraId="69B05C04" w14:textId="77777777" w:rsidTr="006F13A1">
        <w:tc>
          <w:tcPr>
            <w:tcW w:w="4400" w:type="pct"/>
            <w:vAlign w:val="center"/>
          </w:tcPr>
          <w:p w14:paraId="5D3A0D93" w14:textId="77777777" w:rsidR="000E1725" w:rsidRPr="005D3129" w:rsidRDefault="00000000" w:rsidP="006F13A1">
            <w:pPr>
              <w:jc w:val="center"/>
            </w:pPr>
            <m:oMathPara>
              <m:oMath>
                <m:sSubSup>
                  <m:sSubSupPr>
                    <m:ctrlPr>
                      <w:rPr>
                        <w:rFonts w:ascii="Cambria Math" w:hAnsi="Cambria Math"/>
                      </w:rPr>
                    </m:ctrlPr>
                  </m:sSubSupPr>
                  <m:e>
                    <m:r>
                      <w:rPr>
                        <w:rFonts w:ascii="Cambria Math" w:hAnsi="Cambria Math"/>
                      </w:rPr>
                      <m:t>γ</m:t>
                    </m:r>
                  </m:e>
                  <m:sub>
                    <m:r>
                      <w:rPr>
                        <w:rFonts w:ascii="Cambria Math" w:hAnsi="Cambria Math"/>
                      </w:rPr>
                      <m:t>k</m:t>
                    </m:r>
                  </m:sub>
                  <m:sup>
                    <m:r>
                      <w:rPr>
                        <w:rFonts w:ascii="Cambria Math" w:hAnsi="Cambria Math"/>
                      </w:rPr>
                      <m:t>i</m:t>
                    </m:r>
                  </m:sup>
                </m:sSubSup>
                <m:d>
                  <m:dPr>
                    <m:ctrlPr>
                      <w:rPr>
                        <w:rFonts w:ascii="Cambria Math" w:hAnsi="Cambria Math"/>
                      </w:rPr>
                    </m:ctrlPr>
                  </m:dPr>
                  <m:e>
                    <m:r>
                      <w:rPr>
                        <w:rFonts w:ascii="Cambria Math" w:hAnsi="Cambria Math"/>
                      </w:rPr>
                      <m:t>x,y</m:t>
                    </m:r>
                  </m:e>
                </m:d>
                <m:r>
                  <w:rPr>
                    <w:rFonts w:ascii="Cambria Math" w:hAnsi="Cambria Math"/>
                  </w:rPr>
                  <m:t>=min⁡{</m:t>
                </m:r>
                <m:sSub>
                  <m:sSubPr>
                    <m:ctrlPr>
                      <w:rPr>
                        <w:rFonts w:ascii="Cambria Math" w:hAnsi="Cambria Math"/>
                      </w:rPr>
                    </m:ctrlPr>
                  </m:sSubPr>
                  <m:e>
                    <m:r>
                      <w:rPr>
                        <w:rFonts w:ascii="Cambria Math" w:hAnsi="Cambria Math"/>
                      </w:rPr>
                      <m:t>γ</m:t>
                    </m:r>
                  </m:e>
                  <m:sub>
                    <m:r>
                      <w:rPr>
                        <w:rFonts w:ascii="Cambria Math" w:hAnsi="Cambria Math"/>
                      </w:rPr>
                      <m:t>obs</m:t>
                    </m:r>
                  </m:sub>
                </m:sSub>
                <m: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cov</m:t>
                    </m:r>
                  </m:sub>
                </m:sSub>
                <m: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fre</m:t>
                    </m:r>
                  </m:sub>
                </m:sSub>
                <m: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rel</m:t>
                    </m:r>
                  </m:sub>
                </m:sSub>
                <m:r>
                  <w:rPr>
                    <w:rFonts w:ascii="Cambria Math" w:hAnsi="Cambria Math"/>
                  </w:rPr>
                  <m:t>}</m:t>
                </m:r>
              </m:oMath>
            </m:oMathPara>
          </w:p>
        </w:tc>
        <w:tc>
          <w:tcPr>
            <w:tcW w:w="600" w:type="pct"/>
            <w:vAlign w:val="center"/>
          </w:tcPr>
          <w:p w14:paraId="1727B751" w14:textId="53F8DB7A" w:rsidR="000E1725" w:rsidRPr="005D3129" w:rsidRDefault="00000000" w:rsidP="006F13A1">
            <w:pPr>
              <w:jc w:val="right"/>
            </w:pPr>
            <w:bookmarkStart w:id="241" w:name="_RefEqB4202"/>
            <w:r w:rsidRPr="005D3129">
              <w:t xml:space="preserve">( </w:t>
            </w:r>
            <w:r w:rsidRPr="005D3129">
              <w:fldChar w:fldCharType="begin"/>
            </w:r>
            <w:r w:rsidRPr="005D3129">
              <w:instrText xml:space="preserve"> SEQ ( \* ARABIC </w:instrText>
            </w:r>
            <w:r w:rsidRPr="005D3129">
              <w:fldChar w:fldCharType="separate"/>
            </w:r>
            <w:r w:rsidR="00111302">
              <w:rPr>
                <w:noProof/>
              </w:rPr>
              <w:t>38</w:t>
            </w:r>
            <w:r w:rsidRPr="005D3129">
              <w:fldChar w:fldCharType="end"/>
            </w:r>
            <w:r w:rsidRPr="005D3129">
              <w:t xml:space="preserve"> )</w:t>
            </w:r>
            <w:bookmarkEnd w:id="241"/>
          </w:p>
        </w:tc>
      </w:tr>
    </w:tbl>
    <w:p w14:paraId="2DC6EB22" w14:textId="40F6617A" w:rsidR="000E1725" w:rsidRPr="005D3129" w:rsidRDefault="00000000">
      <w:pPr>
        <w:pStyle w:val="ParText"/>
      </w:pPr>
      <w:r w:rsidRPr="005D3129">
        <w:t xml:space="preserve">Confidence bounds the disturbance instead of describing it statistically. The observation error magnitude is limited by the complement of the confidence, as expressed in </w:t>
      </w:r>
      <w:r w:rsidRPr="005D3129">
        <w:fldChar w:fldCharType="begin"/>
      </w:r>
      <w:r w:rsidRPr="005D3129">
        <w:instrText xml:space="preserve"> REF _RefEqB4203 \h </w:instrText>
      </w:r>
      <w:r w:rsidRPr="005D3129">
        <w:fldChar w:fldCharType="separate"/>
      </w:r>
      <w:r w:rsidR="00111302" w:rsidRPr="005D3129">
        <w:t xml:space="preserve">( </w:t>
      </w:r>
      <w:r w:rsidR="00111302">
        <w:rPr>
          <w:noProof/>
        </w:rPr>
        <w:t>39</w:t>
      </w:r>
      <w:r w:rsidR="00111302" w:rsidRPr="005D3129">
        <w:t xml:space="preserve"> )</w:t>
      </w:r>
      <w:r w:rsidRPr="005D3129">
        <w:fldChar w:fldCharType="end"/>
      </w:r>
      <w:r w:rsidRPr="005D3129">
        <w:t>; a fully confident observation is exact, a vanishing confidence admits the worst-case disturbance, and intermediate values degrade gracefully between these poles. Missing observations are bridged by the persistence prior of the concept layer rather than by imputation.</w:t>
      </w:r>
    </w:p>
    <w:tbl>
      <w:tblPr>
        <w:tblW w:w="5000" w:type="pct"/>
        <w:tblLook w:val="04A0" w:firstRow="1" w:lastRow="0" w:firstColumn="1" w:lastColumn="0" w:noHBand="0" w:noVBand="1"/>
      </w:tblPr>
      <w:tblGrid>
        <w:gridCol w:w="7081"/>
        <w:gridCol w:w="966"/>
      </w:tblGrid>
      <w:tr w:rsidR="000018F4" w:rsidRPr="005D3129" w14:paraId="316CB01A" w14:textId="77777777">
        <w:tc>
          <w:tcPr>
            <w:tcW w:w="4400" w:type="pct"/>
            <w:vAlign w:val="center"/>
          </w:tcPr>
          <w:p w14:paraId="43373D7C" w14:textId="77777777" w:rsidR="000E1725" w:rsidRPr="005D3129" w:rsidRDefault="00000000">
            <w:pPr>
              <w:jc w:val="center"/>
            </w:pPr>
            <m:oMathPara>
              <m:oMath>
                <m:r>
                  <w:rPr>
                    <w:rFonts w:ascii="Cambria Math" w:hAnsi="Cambria Math"/>
                  </w:rPr>
                  <m:t>|</m:t>
                </m:r>
                <m:sSubSup>
                  <m:sSubSupPr>
                    <m:ctrlPr>
                      <w:rPr>
                        <w:rFonts w:ascii="Cambria Math" w:hAnsi="Cambria Math"/>
                      </w:rPr>
                    </m:ctrlPr>
                  </m:sSubSupPr>
                  <m:e>
                    <m:r>
                      <w:rPr>
                        <w:rFonts w:ascii="Cambria Math" w:hAnsi="Cambria Math"/>
                      </w:rPr>
                      <m:t>ε</m:t>
                    </m:r>
                  </m:e>
                  <m:sub>
                    <m:r>
                      <w:rPr>
                        <w:rFonts w:ascii="Cambria Math" w:hAnsi="Cambria Math"/>
                      </w:rPr>
                      <m:t>k</m:t>
                    </m:r>
                  </m:sub>
                  <m:sup>
                    <m:r>
                      <w:rPr>
                        <w:rFonts w:ascii="Cambria Math" w:hAnsi="Cambria Math"/>
                      </w:rPr>
                      <m:t>i</m:t>
                    </m:r>
                  </m:sup>
                </m:sSubSup>
                <m:d>
                  <m:dPr>
                    <m:ctrlPr>
                      <w:rPr>
                        <w:rFonts w:ascii="Cambria Math" w:hAnsi="Cambria Math"/>
                      </w:rPr>
                    </m:ctrlPr>
                  </m:dPr>
                  <m:e>
                    <m:r>
                      <w:rPr>
                        <w:rFonts w:ascii="Cambria Math" w:hAnsi="Cambria Math"/>
                      </w:rPr>
                      <m:t>x,y</m:t>
                    </m:r>
                  </m:e>
                </m:d>
                <m:r>
                  <w:rPr>
                    <w:rFonts w:ascii="Cambria Math" w:hAnsi="Cambria Math"/>
                  </w:rPr>
                  <m:t>|≤(1-</m:t>
                </m:r>
                <m:sSubSup>
                  <m:sSubSupPr>
                    <m:ctrlPr>
                      <w:rPr>
                        <w:rFonts w:ascii="Cambria Math" w:hAnsi="Cambria Math"/>
                      </w:rPr>
                    </m:ctrlPr>
                  </m:sSubSupPr>
                  <m:e>
                    <m:r>
                      <w:rPr>
                        <w:rFonts w:ascii="Cambria Math" w:hAnsi="Cambria Math"/>
                      </w:rPr>
                      <m:t>γ</m:t>
                    </m:r>
                  </m:e>
                  <m:sub>
                    <m:r>
                      <w:rPr>
                        <w:rFonts w:ascii="Cambria Math" w:hAnsi="Cambria Math"/>
                      </w:rPr>
                      <m:t>k</m:t>
                    </m:r>
                  </m:sub>
                  <m:sup>
                    <m:r>
                      <w:rPr>
                        <w:rFonts w:ascii="Cambria Math" w:hAnsi="Cambria Math"/>
                      </w:rPr>
                      <m:t>i</m:t>
                    </m:r>
                  </m:sup>
                </m:sSubSup>
                <m:d>
                  <m:dPr>
                    <m:ctrlPr>
                      <w:rPr>
                        <w:rFonts w:ascii="Cambria Math" w:hAnsi="Cambria Math"/>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max</m:t>
                    </m:r>
                  </m:sub>
                </m:sSub>
              </m:oMath>
            </m:oMathPara>
          </w:p>
        </w:tc>
        <w:tc>
          <w:tcPr>
            <w:tcW w:w="600" w:type="pct"/>
            <w:vAlign w:val="center"/>
          </w:tcPr>
          <w:p w14:paraId="393E987C" w14:textId="36B83AAE" w:rsidR="000E1725" w:rsidRPr="005D3129" w:rsidRDefault="00000000">
            <w:pPr>
              <w:jc w:val="right"/>
            </w:pPr>
            <w:bookmarkStart w:id="242" w:name="_RefEqB4203"/>
            <w:r w:rsidRPr="005D3129">
              <w:t xml:space="preserve">( </w:t>
            </w:r>
            <w:r w:rsidRPr="005D3129">
              <w:fldChar w:fldCharType="begin"/>
            </w:r>
            <w:r w:rsidRPr="005D3129">
              <w:instrText xml:space="preserve"> SEQ ( \* ARABIC </w:instrText>
            </w:r>
            <w:r w:rsidRPr="005D3129">
              <w:fldChar w:fldCharType="separate"/>
            </w:r>
            <w:r w:rsidR="00111302">
              <w:rPr>
                <w:noProof/>
              </w:rPr>
              <w:t>39</w:t>
            </w:r>
            <w:r w:rsidRPr="005D3129">
              <w:fldChar w:fldCharType="end"/>
            </w:r>
            <w:r w:rsidRPr="005D3129">
              <w:t xml:space="preserve"> )</w:t>
            </w:r>
            <w:bookmarkEnd w:id="242"/>
          </w:p>
        </w:tc>
      </w:tr>
    </w:tbl>
    <w:p w14:paraId="31ACB43B" w14:textId="0A34E1B8" w:rsidR="000E1725" w:rsidRPr="005D3129" w:rsidRDefault="00000000">
      <w:pPr>
        <w:pStyle w:val="ParText"/>
      </w:pPr>
      <w:r w:rsidRPr="005D3129">
        <w:t xml:space="preserve">From the regional observation, the agent computes the ten features of the input space </w:t>
      </w:r>
      <w:r w:rsidRPr="005D3129">
        <w:fldChar w:fldCharType="begin"/>
      </w:r>
      <w:r w:rsidRPr="005D3129">
        <w:instrText xml:space="preserve"> REF _RefEqB4204 \h </w:instrText>
      </w:r>
      <w:r w:rsidRPr="005D3129">
        <w:fldChar w:fldCharType="separate"/>
      </w:r>
      <w:r w:rsidR="00111302" w:rsidRPr="005D3129">
        <w:t xml:space="preserve">( </w:t>
      </w:r>
      <w:r w:rsidR="00111302">
        <w:rPr>
          <w:noProof/>
        </w:rPr>
        <w:t>40</w:t>
      </w:r>
      <w:r w:rsidR="00111302" w:rsidRPr="005D3129">
        <w:t xml:space="preserve"> )</w:t>
      </w:r>
      <w:r w:rsidRPr="005D3129">
        <w:fldChar w:fldCharType="end"/>
      </w:r>
      <w:r w:rsidRPr="005D3129">
        <w:t xml:space="preserve">. Each feature inherits a feature-level confidence from the observation fields its extraction map consumes, so the pair of feature value and </w:t>
      </w:r>
      <w:r w:rsidR="008C28FF">
        <w:t xml:space="preserve">feature </w:t>
      </w:r>
      <w:r w:rsidRPr="005D3129">
        <w:t>confidence is the complete interface between perception and reasoning.</w:t>
      </w:r>
    </w:p>
    <w:tbl>
      <w:tblPr>
        <w:tblW w:w="5000" w:type="pct"/>
        <w:tblLook w:val="04A0" w:firstRow="1" w:lastRow="0" w:firstColumn="1" w:lastColumn="0" w:noHBand="0" w:noVBand="1"/>
      </w:tblPr>
      <w:tblGrid>
        <w:gridCol w:w="7081"/>
        <w:gridCol w:w="966"/>
      </w:tblGrid>
      <w:tr w:rsidR="00EF1662" w:rsidRPr="005D3129" w14:paraId="76555D68" w14:textId="77777777" w:rsidTr="006F13A1">
        <w:tc>
          <w:tcPr>
            <w:tcW w:w="4400" w:type="pct"/>
            <w:vAlign w:val="center"/>
          </w:tcPr>
          <w:p w14:paraId="498B0CA8" w14:textId="77777777" w:rsidR="000E1725" w:rsidRPr="005D3129" w:rsidRDefault="00000000" w:rsidP="006F13A1">
            <w:pPr>
              <w:jc w:val="center"/>
            </w:pPr>
            <m:oMathPara>
              <m:oMath>
                <m:sSubSup>
                  <m:sSubSupPr>
                    <m:ctrlPr>
                      <w:rPr>
                        <w:rFonts w:ascii="Cambria Math" w:hAnsi="Cambria Math"/>
                      </w:rPr>
                    </m:ctrlPr>
                  </m:sSubSupPr>
                  <m:e>
                    <m:r>
                      <w:rPr>
                        <w:rFonts w:ascii="Cambria Math" w:hAnsi="Cambria Math"/>
                      </w:rPr>
                      <m:t>z</m:t>
                    </m:r>
                  </m:e>
                  <m:sub>
                    <m:r>
                      <w:rPr>
                        <w:rFonts w:ascii="Cambria Math" w:hAnsi="Cambria Math"/>
                      </w:rPr>
                      <m:t>f,k</m:t>
                    </m:r>
                  </m:sub>
                  <m:sup>
                    <m:r>
                      <w:rPr>
                        <w:rFonts w:ascii="Cambria Math" w:hAnsi="Cambria Math"/>
                      </w:rPr>
                      <m:t>i</m:t>
                    </m:r>
                  </m:sup>
                </m:sSubSup>
                <m: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f</m:t>
                    </m:r>
                  </m:sub>
                </m:sSub>
                <m:d>
                  <m:dPr>
                    <m:ctrlPr>
                      <w:rPr>
                        <w:rFonts w:ascii="Cambria Math" w:hAnsi="Cambria Math"/>
                      </w:rPr>
                    </m:ctrlPr>
                  </m:dPr>
                  <m:e>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e>
                </m:d>
                <m:r>
                  <w:rPr>
                    <w:rFonts w:ascii="Cambria Math" w:hAnsi="Cambria Math"/>
                  </w:rPr>
                  <m:t>∈[0,1], f=1,…,</m:t>
                </m:r>
                <m:sSub>
                  <m:sSubPr>
                    <m:ctrlPr>
                      <w:rPr>
                        <w:rFonts w:ascii="Cambria Math" w:hAnsi="Cambria Math"/>
                      </w:rPr>
                    </m:ctrlPr>
                  </m:sSubPr>
                  <m:e>
                    <m:r>
                      <w:rPr>
                        <w:rFonts w:ascii="Cambria Math" w:hAnsi="Cambria Math"/>
                      </w:rPr>
                      <m:t>N</m:t>
                    </m:r>
                  </m:e>
                  <m:sub>
                    <m:r>
                      <w:rPr>
                        <w:rFonts w:ascii="Cambria Math" w:hAnsi="Cambria Math"/>
                      </w:rPr>
                      <m:t>feature</m:t>
                    </m:r>
                  </m:sub>
                </m:sSub>
              </m:oMath>
            </m:oMathPara>
          </w:p>
        </w:tc>
        <w:tc>
          <w:tcPr>
            <w:tcW w:w="600" w:type="pct"/>
            <w:vAlign w:val="center"/>
          </w:tcPr>
          <w:p w14:paraId="76715EF9" w14:textId="51488B0A" w:rsidR="000E1725" w:rsidRPr="005D3129" w:rsidRDefault="00000000" w:rsidP="006F13A1">
            <w:pPr>
              <w:jc w:val="right"/>
            </w:pPr>
            <w:bookmarkStart w:id="243" w:name="_RefEqB4204"/>
            <w:r w:rsidRPr="005D3129">
              <w:t xml:space="preserve">( </w:t>
            </w:r>
            <w:r w:rsidRPr="005D3129">
              <w:fldChar w:fldCharType="begin"/>
            </w:r>
            <w:r w:rsidRPr="005D3129">
              <w:instrText xml:space="preserve"> SEQ ( \* ARABIC </w:instrText>
            </w:r>
            <w:r w:rsidRPr="005D3129">
              <w:fldChar w:fldCharType="separate"/>
            </w:r>
            <w:r w:rsidR="00111302">
              <w:rPr>
                <w:noProof/>
              </w:rPr>
              <w:t>40</w:t>
            </w:r>
            <w:r w:rsidRPr="005D3129">
              <w:fldChar w:fldCharType="end"/>
            </w:r>
            <w:r w:rsidRPr="005D3129">
              <w:t xml:space="preserve"> )</w:t>
            </w:r>
            <w:bookmarkEnd w:id="243"/>
          </w:p>
        </w:tc>
      </w:tr>
    </w:tbl>
    <w:p w14:paraId="43ED4ECD" w14:textId="0D273C41" w:rsidR="00CE42F6" w:rsidRDefault="00000000">
      <w:pPr>
        <w:pStyle w:val="ParText"/>
      </w:pPr>
      <w:r w:rsidRPr="005D3129">
        <w:t xml:space="preserve">The ten features are listed in </w:t>
      </w:r>
      <w:r w:rsidRPr="005D3129">
        <w:fldChar w:fldCharType="begin"/>
      </w:r>
      <w:r w:rsidRPr="005D3129">
        <w:instrText xml:space="preserve"> REF _RefTblF \h </w:instrText>
      </w:r>
      <w:r w:rsidRPr="005D3129">
        <w:fldChar w:fldCharType="separate"/>
      </w:r>
      <w:r w:rsidR="00111302" w:rsidRPr="005D3129">
        <w:t xml:space="preserve">Table </w:t>
      </w:r>
      <w:r w:rsidR="00111302">
        <w:rPr>
          <w:noProof/>
        </w:rPr>
        <w:t>2</w:t>
      </w:r>
      <w:r w:rsidR="00111302" w:rsidRPr="005D3129">
        <w:t>.</w:t>
      </w:r>
      <w:r w:rsidR="00111302">
        <w:rPr>
          <w:noProof/>
        </w:rPr>
        <w:t>1</w:t>
      </w:r>
      <w:r w:rsidRPr="005D3129">
        <w:fldChar w:fldCharType="end"/>
      </w:r>
      <w:r w:rsidRPr="005D3129">
        <w:t xml:space="preserve">: Fire intensity, spread potential, weather severity, ignition proximity, fuel load, asset exposure, resource accessibility, access and road status, suppression availability, and temporal urgency. Each feature carries established wildfire-science grounding rather than convenience, as documented source by source in the background chapter; by construction the ten features span the threat, exposure, feasibility, and timing dimensions of the operational questions, so no question lacks a supporting feature; and none duplicates information carried by the others, since each is admitted only under the observability, boundedness, operational meaning, and non-redundancy conditions. </w:t>
      </w:r>
    </w:p>
    <w:p w14:paraId="01F4D73B" w14:textId="3FA36708" w:rsidR="000E1725" w:rsidRPr="005D3129" w:rsidRDefault="00000000">
      <w:pPr>
        <w:pStyle w:val="ParText"/>
      </w:pPr>
      <w:r>
        <w:rPr>
          <w:b/>
          <w:bCs/>
        </w:rPr>
        <w:t xml:space="preserve">A larger set would not add discriminative information but would enlarge the antecedent space of every downstream mapping, </w:t>
      </w:r>
      <w:r w:rsidRPr="000F7797">
        <w:rPr>
          <w:b/>
          <w:bCs/>
        </w:rPr>
        <w:t>and the analysis of the evaluation chapter exercises the operational parameters of the closed loop.</w:t>
      </w:r>
      <w:r>
        <w:rPr>
          <w:b/>
          <w:bCs/>
        </w:rPr>
        <w:t xml:space="preserve"> The set is therefore critical, in that removing a feature leaves an operational question unsupported, and sufficient, in that adding one is not justified by any unanswered question.</w:t>
      </w:r>
    </w:p>
    <w:p w14:paraId="28F1B439" w14:textId="77777777" w:rsidR="000E1725" w:rsidRPr="005D3129" w:rsidRDefault="00000000" w:rsidP="00461B14">
      <w:pPr>
        <w:pStyle w:val="Heading2"/>
      </w:pPr>
      <w:bookmarkStart w:id="244" w:name="_Toc236875910"/>
      <w:r w:rsidRPr="005D3129">
        <w:t>Layer 3: Concept Space and the Feature</w:t>
      </w:r>
      <w:r w:rsidR="0042437E" w:rsidRPr="005D3129">
        <w:t>-</w:t>
      </w:r>
      <w:r w:rsidRPr="005D3129">
        <w:t>Concept Hierarchy</w:t>
      </w:r>
      <w:bookmarkEnd w:id="244"/>
    </w:p>
    <w:p w14:paraId="5B9BB49E" w14:textId="77777777" w:rsidR="000E1725" w:rsidRPr="005D3129" w:rsidRDefault="00882033" w:rsidP="00BD34CA">
      <w:pPr>
        <w:pStyle w:val="ParText"/>
      </w:pPr>
      <w:r>
        <w:t xml:space="preserve">Rules cannot be written over the features directly. With ten features and five linguistic terms per feature, a flat rule base spans 9,765,625 antecedent combinations, which can neither be elicited from experts nor audited by operators. </w:t>
      </w:r>
    </w:p>
    <w:p w14:paraId="7F6CEDEE" w14:textId="1FBC99AB" w:rsidR="000E1725" w:rsidRPr="005D3129" w:rsidRDefault="00000000">
      <w:pPr>
        <w:pStyle w:val="ParText"/>
      </w:pPr>
      <w:r w:rsidRPr="005D3129">
        <w:t xml:space="preserve">The conceptualization layer maps physically related features into six base concepts, the base concepts into three mid-level and two higher-level decision concepts, and finally into the single coordination concept; decision rules are then written over the five decision concepts only, whose antecedent space contains </w:t>
      </w:r>
      <m:oMath>
        <m:sSup>
          <m:sSupPr>
            <m:ctrlPr>
              <w:rPr>
                <w:rFonts w:ascii="Cambria Math" w:hAnsi="Cambria Math"/>
                <w:i/>
              </w:rPr>
            </m:ctrlPr>
          </m:sSupPr>
          <m:e>
            <m:r>
              <w:rPr>
                <w:rFonts w:ascii="Cambria Math" w:hAnsi="Cambria Math"/>
              </w:rPr>
              <m:t>5</m:t>
            </m:r>
          </m:e>
          <m:sup>
            <m:r>
              <w:rPr>
                <w:rFonts w:ascii="Cambria Math" w:hAnsi="Cambria Math"/>
              </w:rPr>
              <m:t>5</m:t>
            </m:r>
          </m:sup>
        </m:sSup>
        <m:r>
          <w:rPr>
            <w:rFonts w:ascii="Cambria Math" w:hAnsi="Cambria Math"/>
          </w:rPr>
          <m:t>=3125</m:t>
        </m:r>
      </m:oMath>
      <w:r w:rsidRPr="005D3129">
        <w:t xml:space="preserve"> combinations, of which the evolving rule base instantiates only the small subset that observed situations activate. </w:t>
      </w:r>
      <w:r w:rsidR="0023256C" w:rsidRPr="005D3129">
        <w:fldChar w:fldCharType="begin"/>
      </w:r>
      <w:r w:rsidR="0023256C" w:rsidRPr="005D3129">
        <w:instrText xml:space="preserve"> REF _Ref234436536 \h </w:instrText>
      </w:r>
      <w:r w:rsidR="0023256C" w:rsidRPr="005D3129">
        <w:fldChar w:fldCharType="separate"/>
      </w:r>
      <w:r w:rsidR="00111302" w:rsidRPr="005D3129">
        <w:t xml:space="preserve">Figure </w:t>
      </w:r>
      <w:r w:rsidR="00111302">
        <w:rPr>
          <w:noProof/>
        </w:rPr>
        <w:t>4</w:t>
      </w:r>
      <w:r w:rsidR="00111302">
        <w:t>.</w:t>
      </w:r>
      <w:r w:rsidR="00111302">
        <w:rPr>
          <w:noProof/>
        </w:rPr>
        <w:t>2</w:t>
      </w:r>
      <w:r w:rsidR="0023256C" w:rsidRPr="005D3129">
        <w:fldChar w:fldCharType="end"/>
      </w:r>
      <w:r w:rsidR="0023256C" w:rsidRPr="005D3129">
        <w:t xml:space="preserve"> illustrates the solution of this problem by hierarchical conceptualization.</w:t>
      </w:r>
    </w:p>
    <w:p w14:paraId="10F0D02E" w14:textId="77777777" w:rsidR="0023256C" w:rsidRPr="005D3129" w:rsidRDefault="0023256C" w:rsidP="008C28FF">
      <w:pPr>
        <w:pStyle w:val="ParText"/>
        <w:spacing w:after="0"/>
        <w:jc w:val="center"/>
      </w:pPr>
      <w:r w:rsidRPr="005D3129">
        <w:rPr>
          <w:noProof/>
        </w:rPr>
        <w:lastRenderedPageBreak/>
        <w:drawing>
          <wp:inline distT="0" distB="0" distL="0" distR="0" wp14:anchorId="3D2743F7" wp14:editId="44323339">
            <wp:extent cx="5139959" cy="3664527"/>
            <wp:effectExtent l="0" t="0" r="3810" b="0"/>
            <wp:docPr id="69440780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139959" cy="3664527"/>
                    </a:xfrm>
                    <a:prstGeom prst="rect">
                      <a:avLst/>
                    </a:prstGeom>
                    <a:noFill/>
                  </pic:spPr>
                </pic:pic>
              </a:graphicData>
            </a:graphic>
          </wp:inline>
        </w:drawing>
      </w:r>
    </w:p>
    <w:p w14:paraId="016F2CFC" w14:textId="6841C081" w:rsidR="0023256C" w:rsidRPr="005D3129" w:rsidRDefault="0023256C" w:rsidP="0023256C">
      <w:pPr>
        <w:pStyle w:val="Caption"/>
      </w:pPr>
      <w:bookmarkStart w:id="245" w:name="_Ref234436536"/>
      <w:bookmarkStart w:id="246" w:name="_RefFig42"/>
      <w:bookmarkStart w:id="247" w:name="_Toc236875998"/>
      <w:r w:rsidRPr="005D3129">
        <w:t xml:space="preserve">Figure </w:t>
      </w:r>
      <w:r w:rsidR="00CB2B5F">
        <w:fldChar w:fldCharType="begin"/>
      </w:r>
      <w:r w:rsidR="00CB2B5F">
        <w:instrText xml:space="preserve"> STYLEREF 1 \s </w:instrText>
      </w:r>
      <w:r w:rsidR="00CB2B5F">
        <w:fldChar w:fldCharType="separate"/>
      </w:r>
      <w:r w:rsidR="00111302">
        <w:rPr>
          <w:noProof/>
        </w:rPr>
        <w:t>4</w:t>
      </w:r>
      <w:r w:rsidR="00CB2B5F">
        <w:fldChar w:fldCharType="end"/>
      </w:r>
      <w:r w:rsidR="00CB2B5F">
        <w:t>.</w:t>
      </w:r>
      <w:r w:rsidR="00CB2B5F">
        <w:fldChar w:fldCharType="begin"/>
      </w:r>
      <w:r w:rsidR="00CB2B5F">
        <w:instrText xml:space="preserve"> SEQ Figure \* ARABIC \s 1 </w:instrText>
      </w:r>
      <w:r w:rsidR="00CB2B5F">
        <w:fldChar w:fldCharType="separate"/>
      </w:r>
      <w:r w:rsidR="00111302">
        <w:rPr>
          <w:noProof/>
        </w:rPr>
        <w:t>2</w:t>
      </w:r>
      <w:r w:rsidR="00CB2B5F">
        <w:fldChar w:fldCharType="end"/>
      </w:r>
      <w:bookmarkEnd w:id="245"/>
      <w:r w:rsidRPr="005D3129">
        <w:t xml:space="preserve"> Feature-concept hierarchy</w:t>
      </w:r>
      <w:bookmarkEnd w:id="246"/>
      <w:bookmarkEnd w:id="247"/>
    </w:p>
    <w:p w14:paraId="211D82D6" w14:textId="62686E05" w:rsidR="00EA67F4" w:rsidRPr="005D3129" w:rsidRDefault="00000000" w:rsidP="00781003">
      <w:pPr>
        <w:pStyle w:val="ParText"/>
      </w:pPr>
      <w:r>
        <w:t xml:space="preserve">The recognition-primed decision literature shows that experienced commanders reason over exactly such condensed situation descriptors rather than over raw measurements. The concept set is sufficient for management because the five decision concepts answer the five canonical questions completely and non-redundantly: </w:t>
      </w:r>
      <w:r w:rsidRPr="005D3129">
        <w:rPr>
          <w:b/>
          <w:bCs/>
        </w:rPr>
        <w:t>How severe is the threat</w:t>
      </w:r>
      <w:r w:rsidRPr="005D3129">
        <w:t xml:space="preserve">, </w:t>
      </w:r>
      <w:r w:rsidRPr="005D3129">
        <w:rPr>
          <w:b/>
          <w:bCs/>
        </w:rPr>
        <w:t>how exposed are the assets</w:t>
      </w:r>
      <w:r w:rsidRPr="005D3129">
        <w:t xml:space="preserve">, </w:t>
      </w:r>
      <w:r w:rsidRPr="005D3129">
        <w:rPr>
          <w:b/>
          <w:bCs/>
        </w:rPr>
        <w:t>whether an intervention can feasibly be mounted</w:t>
      </w:r>
      <w:r w:rsidRPr="005D3129">
        <w:t xml:space="preserve">, </w:t>
      </w:r>
      <w:r w:rsidRPr="005D3129">
        <w:rPr>
          <w:b/>
          <w:bCs/>
        </w:rPr>
        <w:t>how urgent action is</w:t>
      </w:r>
      <w:r w:rsidRPr="005D3129">
        <w:t xml:space="preserve">, and </w:t>
      </w:r>
      <w:r w:rsidRPr="005D3129">
        <w:rPr>
          <w:b/>
          <w:bCs/>
        </w:rPr>
        <w:t xml:space="preserve">whether evacuation pressure is building </w:t>
      </w:r>
      <w:r w:rsidRPr="005D3129">
        <w:t xml:space="preserve">as listed in </w:t>
      </w:r>
      <w:r w:rsidR="001C0581" w:rsidRPr="005D3129">
        <w:fldChar w:fldCharType="begin"/>
      </w:r>
      <w:r w:rsidRPr="005D3129">
        <w:instrText xml:space="preserve"> REF _RefTblQ \h </w:instrText>
      </w:r>
      <w:r w:rsidR="001C0581" w:rsidRPr="005D3129">
        <w:fldChar w:fldCharType="separate"/>
      </w:r>
      <w:r w:rsidR="00111302" w:rsidRPr="005D3129">
        <w:t xml:space="preserve">Table </w:t>
      </w:r>
      <w:r w:rsidR="00111302">
        <w:rPr>
          <w:noProof/>
        </w:rPr>
        <w:t>2</w:t>
      </w:r>
      <w:r w:rsidR="00111302" w:rsidRPr="005D3129">
        <w:t>.</w:t>
      </w:r>
      <w:r w:rsidR="00111302">
        <w:rPr>
          <w:noProof/>
        </w:rPr>
        <w:t>3</w:t>
      </w:r>
      <w:r w:rsidR="001C0581" w:rsidRPr="005D3129">
        <w:fldChar w:fldCharType="end"/>
      </w:r>
      <w:r w:rsidR="001C0581" w:rsidRPr="005D3129">
        <w:t xml:space="preserve">. </w:t>
      </w:r>
    </w:p>
    <w:p w14:paraId="04310392" w14:textId="5B745012" w:rsidR="000E1725" w:rsidRPr="005D3129" w:rsidRDefault="00000000">
      <w:pPr>
        <w:pStyle w:val="ParText"/>
      </w:pPr>
      <w:r w:rsidRPr="005D3129">
        <w:t xml:space="preserve">The mapping between features and concepts is fully specified by the sets of </w:t>
      </w:r>
      <w:r w:rsidRPr="005D3129">
        <w:fldChar w:fldCharType="begin"/>
      </w:r>
      <w:r w:rsidRPr="005D3129">
        <w:instrText xml:space="preserve"> REF _RefEqB5401 \h </w:instrText>
      </w:r>
      <w:r w:rsidRPr="005D3129">
        <w:fldChar w:fldCharType="separate"/>
      </w:r>
      <w:r w:rsidR="00111302" w:rsidRPr="005D3129">
        <w:t xml:space="preserve">( </w:t>
      </w:r>
      <w:r w:rsidR="00111302">
        <w:rPr>
          <w:noProof/>
        </w:rPr>
        <w:t>41</w:t>
      </w:r>
      <w:r w:rsidR="00111302" w:rsidRPr="005D3129">
        <w:t xml:space="preserve"> )</w:t>
      </w:r>
      <w:r w:rsidRPr="005D3129">
        <w:fldChar w:fldCharType="end"/>
      </w:r>
      <w:r>
        <w:t xml:space="preserve"> Each concept is written in the positional notation c with a lower index for its place within a level and an upper index for its level, so that fire severity, spread hazard, fuel hazard, asset value, crew reachability, and logistics support are the six base concepts of level one, fire threat level, asset exposure risk, and suppression feasibility occupy level two, intervention urgency and evacuation pressure occupy </w:t>
      </w:r>
      <w:r>
        <w:lastRenderedPageBreak/>
        <w:t>level three, and operational priority is the single concept of level four (</w:t>
      </w:r>
      <w:r>
        <w:fldChar w:fldCharType="begin"/>
      </w:r>
      <w:r>
        <w:instrText xml:space="preserve"> REF _CRTabD_1 \h </w:instrText>
      </w:r>
      <w:r>
        <w:fldChar w:fldCharType="separate"/>
      </w:r>
      <w:r w:rsidR="00111302" w:rsidRPr="005D3129">
        <w:rPr>
          <w:rFonts w:cs="Times New Roman"/>
          <w:szCs w:val="24"/>
        </w:rPr>
        <w:t>Table D.1</w:t>
      </w:r>
      <w:r>
        <w:fldChar w:fldCharType="end"/>
      </w:r>
      <w:r>
        <w:t xml:space="preserve">). </w:t>
      </w:r>
      <w:r w:rsidRPr="005D3129">
        <w:fldChar w:fldCharType="begin"/>
      </w:r>
      <w:r w:rsidRPr="005D3129">
        <w:instrText xml:space="preserve"> REF _CRTabD_1 \h </w:instrText>
      </w:r>
      <w:r w:rsidRPr="005D3129">
        <w:fldChar w:fldCharType="separate"/>
      </w:r>
      <w:r w:rsidR="00111302" w:rsidRPr="005D3129">
        <w:rPr>
          <w:rFonts w:cs="Times New Roman"/>
          <w:szCs w:val="24"/>
        </w:rPr>
        <w:t>Table D.1</w:t>
      </w:r>
      <w:r w:rsidRPr="005D3129">
        <w:fldChar w:fldCharType="end"/>
      </w:r>
    </w:p>
    <w:tbl>
      <w:tblPr>
        <w:tblW w:w="5000" w:type="pct"/>
        <w:tblLook w:val="04A0" w:firstRow="1" w:lastRow="0" w:firstColumn="1" w:lastColumn="0" w:noHBand="0" w:noVBand="1"/>
      </w:tblPr>
      <w:tblGrid>
        <w:gridCol w:w="3540"/>
        <w:gridCol w:w="3541"/>
        <w:gridCol w:w="966"/>
      </w:tblGrid>
      <w:tr w:rsidR="00251C33" w:rsidRPr="005D3129" w14:paraId="40B885E1" w14:textId="77777777" w:rsidTr="00251C33">
        <w:tc>
          <w:tcPr>
            <w:tcW w:w="2200" w:type="pct"/>
            <w:vAlign w:val="center"/>
          </w:tcPr>
          <w:p w14:paraId="67629D04" w14:textId="77777777" w:rsidR="000E1725" w:rsidRPr="005D3129" w:rsidRDefault="00000000" w:rsidP="00251C33">
            <w:pPr>
              <w:spacing w:after="0"/>
              <w:jc w:val="center"/>
              <w:rPr>
                <w:rFonts w:ascii="Cambria Math" w:hAnsi="Cambria Math"/>
                <w:u w:val="single"/>
                <w:oMath/>
              </w:rPr>
            </w:pPr>
            <w:r w:rsidRPr="005D3129">
              <w:rPr>
                <w:rFonts w:eastAsiaTheme="minorEastAsia"/>
                <w:u w:val="single"/>
              </w:rPr>
              <w:t>Base Concepts</w:t>
            </w:r>
          </w:p>
        </w:tc>
        <w:tc>
          <w:tcPr>
            <w:tcW w:w="2200" w:type="pct"/>
            <w:vAlign w:val="center"/>
          </w:tcPr>
          <w:p w14:paraId="4D2E81A6" w14:textId="77777777" w:rsidR="000E1725" w:rsidRPr="005D3129" w:rsidRDefault="00000000" w:rsidP="00251C33">
            <w:pPr>
              <w:spacing w:after="0"/>
              <w:jc w:val="center"/>
              <w:rPr>
                <w:rFonts w:ascii="Cambria Math" w:hAnsi="Cambria Math"/>
                <w:u w:val="single"/>
                <w:oMath/>
              </w:rPr>
            </w:pPr>
            <w:r w:rsidRPr="005D3129">
              <w:rPr>
                <w:rFonts w:eastAsiaTheme="minorEastAsia"/>
                <w:u w:val="single"/>
              </w:rPr>
              <w:t>Decisional Concepts</w:t>
            </w:r>
          </w:p>
        </w:tc>
        <w:tc>
          <w:tcPr>
            <w:tcW w:w="600" w:type="pct"/>
            <w:vMerge w:val="restart"/>
            <w:vAlign w:val="center"/>
          </w:tcPr>
          <w:p w14:paraId="0C30A1B6" w14:textId="57CA0D25" w:rsidR="000E1725" w:rsidRPr="005D3129" w:rsidRDefault="00000000" w:rsidP="00251C33">
            <w:pPr>
              <w:spacing w:after="0"/>
              <w:jc w:val="right"/>
            </w:pPr>
            <w:bookmarkStart w:id="248" w:name="_RefEqB5401"/>
            <w:r w:rsidRPr="005D3129">
              <w:t xml:space="preserve">( </w:t>
            </w:r>
            <w:r w:rsidRPr="005D3129">
              <w:fldChar w:fldCharType="begin"/>
            </w:r>
            <w:r w:rsidRPr="005D3129">
              <w:instrText xml:space="preserve"> SEQ ( \* ARABIC </w:instrText>
            </w:r>
            <w:r w:rsidRPr="005D3129">
              <w:fldChar w:fldCharType="separate"/>
            </w:r>
            <w:r w:rsidR="00111302">
              <w:rPr>
                <w:noProof/>
              </w:rPr>
              <w:t>41</w:t>
            </w:r>
            <w:r w:rsidRPr="005D3129">
              <w:fldChar w:fldCharType="end"/>
            </w:r>
            <w:r w:rsidRPr="005D3129">
              <w:t xml:space="preserve"> )</w:t>
            </w:r>
            <w:bookmarkEnd w:id="248"/>
          </w:p>
        </w:tc>
      </w:tr>
      <w:tr w:rsidR="00251C33" w:rsidRPr="005D3129" w14:paraId="55CFFF12" w14:textId="77777777" w:rsidTr="0096533F">
        <w:tc>
          <w:tcPr>
            <w:tcW w:w="2200" w:type="pct"/>
            <w:vAlign w:val="center"/>
          </w:tcPr>
          <w:p w14:paraId="01F4DC83" w14:textId="77777777" w:rsidR="000E1725" w:rsidRPr="005D3129" w:rsidRDefault="00000000" w:rsidP="00251C33">
            <w:pPr>
              <w:spacing w:after="0"/>
              <w:jc w:val="center"/>
            </w:pPr>
            <m:oMathPara>
              <m:oMath>
                <m:sSubSup>
                  <m:sSubSupPr>
                    <m:ctrlPr>
                      <w:rPr>
                        <w:rFonts w:ascii="Cambria Math" w:hAnsi="Cambria Math"/>
                      </w:rPr>
                    </m:ctrlPr>
                  </m:sSubSupPr>
                  <m:e>
                    <m:r>
                      <m:rPr>
                        <m:scr m:val="script"/>
                      </m:rPr>
                      <w:rPr>
                        <w:rFonts w:ascii="Cambria Math" w:hAnsi="Cambria Math"/>
                      </w:rPr>
                      <m:t>C</m:t>
                    </m:r>
                  </m:e>
                  <m:sub>
                    <m:r>
                      <w:rPr>
                        <w:rFonts w:ascii="Cambria Math" w:hAnsi="Cambria Math"/>
                      </w:rPr>
                      <m:t>1</m:t>
                    </m:r>
                  </m:sub>
                  <m:sup>
                    <m:r>
                      <w:rPr>
                        <w:rFonts w:ascii="Cambria Math" w:hAnsi="Cambria Math"/>
                      </w:rPr>
                      <m:t>(1)</m:t>
                    </m:r>
                  </m:sup>
                </m:sSubSup>
                <m:r>
                  <m:rPr>
                    <m:aln/>
                  </m:rP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z</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e>
                </m:d>
                <m:r>
                  <m:rPr>
                    <m:sty m:val="p"/>
                  </m:rPr>
                  <w:rPr>
                    <w:rFonts w:ascii="Cambria Math" w:hAnsi="Cambria Math"/>
                  </w:rPr>
                  <w:br/>
                </m:r>
              </m:oMath>
              <m:oMath>
                <m:r>
                  <w:rPr>
                    <w:rFonts w:ascii="Cambria Math" w:hAnsi="Cambria Math"/>
                  </w:rPr>
                  <m:t xml:space="preserve"> </m:t>
                </m:r>
                <m:sSubSup>
                  <m:sSubSupPr>
                    <m:ctrlPr>
                      <w:rPr>
                        <w:rFonts w:ascii="Cambria Math" w:hAnsi="Cambria Math"/>
                      </w:rPr>
                    </m:ctrlPr>
                  </m:sSubSupPr>
                  <m:e>
                    <m:r>
                      <m:rPr>
                        <m:scr m:val="script"/>
                      </m:rPr>
                      <w:rPr>
                        <w:rFonts w:ascii="Cambria Math" w:hAnsi="Cambria Math"/>
                      </w:rPr>
                      <m:t>C</m:t>
                    </m:r>
                  </m:e>
                  <m:sub>
                    <m:r>
                      <w:rPr>
                        <w:rFonts w:ascii="Cambria Math" w:hAnsi="Cambria Math"/>
                      </w:rPr>
                      <m:t>2</m:t>
                    </m:r>
                  </m:sub>
                  <m:sup>
                    <m:r>
                      <w:rPr>
                        <w:rFonts w:ascii="Cambria Math" w:hAnsi="Cambria Math"/>
                      </w:rPr>
                      <m:t>(1)</m:t>
                    </m:r>
                  </m:sup>
                </m:sSubSup>
                <m:r>
                  <m:rPr>
                    <m:aln/>
                  </m:rP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z</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4</m:t>
                        </m:r>
                      </m:sub>
                    </m:sSub>
                  </m:e>
                </m:d>
                <m:r>
                  <m:rPr>
                    <m:sty m:val="p"/>
                  </m:rPr>
                  <w:rPr>
                    <w:rFonts w:ascii="Cambria Math" w:hAnsi="Cambria Math"/>
                  </w:rPr>
                  <w:br/>
                </m:r>
              </m:oMath>
              <m:oMath>
                <m:sSubSup>
                  <m:sSubSupPr>
                    <m:ctrlPr>
                      <w:rPr>
                        <w:rFonts w:ascii="Cambria Math" w:hAnsi="Cambria Math"/>
                      </w:rPr>
                    </m:ctrlPr>
                  </m:sSubSupPr>
                  <m:e>
                    <m:r>
                      <m:rPr>
                        <m:scr m:val="script"/>
                      </m:rPr>
                      <w:rPr>
                        <w:rFonts w:ascii="Cambria Math" w:hAnsi="Cambria Math"/>
                      </w:rPr>
                      <m:t>C</m:t>
                    </m:r>
                  </m:e>
                  <m:sub>
                    <m:r>
                      <w:rPr>
                        <w:rFonts w:ascii="Cambria Math" w:hAnsi="Cambria Math"/>
                      </w:rPr>
                      <m:t>3</m:t>
                    </m:r>
                  </m:sub>
                  <m:sup>
                    <m:r>
                      <w:rPr>
                        <w:rFonts w:ascii="Cambria Math" w:hAnsi="Cambria Math"/>
                      </w:rPr>
                      <m:t>(1)</m:t>
                    </m:r>
                  </m:sup>
                </m:sSubSup>
                <m:r>
                  <m:rPr>
                    <m:aln/>
                  </m:rP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z</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5</m:t>
                        </m:r>
                      </m:sub>
                    </m:sSub>
                  </m:e>
                </m:d>
                <m:r>
                  <w:rPr>
                    <w:rFonts w:ascii="Cambria Math" w:hAnsi="Cambria Math"/>
                  </w:rPr>
                  <m:t xml:space="preserve">, </m:t>
                </m:r>
                <m:r>
                  <m:rPr>
                    <m:sty m:val="p"/>
                  </m:rPr>
                  <w:rPr>
                    <w:rFonts w:ascii="Cambria Math" w:hAnsi="Cambria Math"/>
                  </w:rPr>
                  <w:br/>
                </m:r>
              </m:oMath>
              <m:oMath>
                <m:sSubSup>
                  <m:sSubSupPr>
                    <m:ctrlPr>
                      <w:rPr>
                        <w:rFonts w:ascii="Cambria Math" w:hAnsi="Cambria Math"/>
                      </w:rPr>
                    </m:ctrlPr>
                  </m:sSubSupPr>
                  <m:e>
                    <m:r>
                      <m:rPr>
                        <m:scr m:val="script"/>
                      </m:rPr>
                      <w:rPr>
                        <w:rFonts w:ascii="Cambria Math" w:hAnsi="Cambria Math"/>
                      </w:rPr>
                      <m:t>C</m:t>
                    </m:r>
                  </m:e>
                  <m:sub>
                    <m:r>
                      <w:rPr>
                        <w:rFonts w:ascii="Cambria Math" w:hAnsi="Cambria Math"/>
                      </w:rPr>
                      <m:t>4</m:t>
                    </m:r>
                  </m:sub>
                  <m:sup>
                    <m:r>
                      <w:rPr>
                        <w:rFonts w:ascii="Cambria Math" w:hAnsi="Cambria Math"/>
                      </w:rPr>
                      <m:t>(1)</m:t>
                    </m:r>
                  </m:sup>
                </m:sSubSup>
                <m:r>
                  <m:rPr>
                    <m:aln/>
                  </m:rP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z</m:t>
                        </m:r>
                      </m:e>
                      <m:sub>
                        <m:r>
                          <w:rPr>
                            <w:rFonts w:ascii="Cambria Math" w:hAnsi="Cambria Math"/>
                          </w:rPr>
                          <m:t>6</m:t>
                        </m:r>
                      </m:sub>
                    </m:sSub>
                  </m:e>
                </m:d>
                <m:r>
                  <w:rPr>
                    <w:rFonts w:ascii="Cambria Math" w:hAnsi="Cambria Math"/>
                  </w:rPr>
                  <m:t xml:space="preserve">, </m:t>
                </m:r>
                <m:r>
                  <m:rPr>
                    <m:sty m:val="p"/>
                  </m:rPr>
                  <w:rPr>
                    <w:rFonts w:ascii="Cambria Math" w:hAnsi="Cambria Math"/>
                  </w:rPr>
                  <w:br/>
                </m:r>
              </m:oMath>
              <m:oMath>
                <m:sSubSup>
                  <m:sSubSupPr>
                    <m:ctrlPr>
                      <w:rPr>
                        <w:rFonts w:ascii="Cambria Math" w:hAnsi="Cambria Math"/>
                      </w:rPr>
                    </m:ctrlPr>
                  </m:sSubSupPr>
                  <m:e>
                    <m:r>
                      <m:rPr>
                        <m:scr m:val="script"/>
                      </m:rPr>
                      <w:rPr>
                        <w:rFonts w:ascii="Cambria Math" w:hAnsi="Cambria Math"/>
                      </w:rPr>
                      <m:t>C</m:t>
                    </m:r>
                  </m:e>
                  <m:sub>
                    <m:r>
                      <w:rPr>
                        <w:rFonts w:ascii="Cambria Math" w:hAnsi="Cambria Math"/>
                      </w:rPr>
                      <m:t>5</m:t>
                    </m:r>
                  </m:sub>
                  <m:sup>
                    <m:r>
                      <w:rPr>
                        <w:rFonts w:ascii="Cambria Math" w:hAnsi="Cambria Math"/>
                      </w:rPr>
                      <m:t>(1)</m:t>
                    </m:r>
                  </m:sup>
                </m:sSubSup>
                <m:r>
                  <m:rPr>
                    <m:aln/>
                  </m:rP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z</m:t>
                        </m:r>
                      </m:e>
                      <m:sub>
                        <m:r>
                          <w:rPr>
                            <w:rFonts w:ascii="Cambria Math" w:hAnsi="Cambria Math"/>
                          </w:rPr>
                          <m:t>7</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8</m:t>
                        </m:r>
                      </m:sub>
                    </m:sSub>
                  </m:e>
                </m:d>
                <m:r>
                  <w:rPr>
                    <w:rFonts w:ascii="Cambria Math" w:hAnsi="Cambria Math"/>
                  </w:rPr>
                  <m:t xml:space="preserve">, </m:t>
                </m:r>
                <m:r>
                  <m:rPr>
                    <m:sty m:val="p"/>
                  </m:rPr>
                  <w:rPr>
                    <w:rFonts w:ascii="Cambria Math" w:hAnsi="Cambria Math"/>
                  </w:rPr>
                  <w:br/>
                </m:r>
              </m:oMath>
              <m:oMath>
                <m:sSubSup>
                  <m:sSubSupPr>
                    <m:ctrlPr>
                      <w:rPr>
                        <w:rFonts w:ascii="Cambria Math" w:hAnsi="Cambria Math"/>
                      </w:rPr>
                    </m:ctrlPr>
                  </m:sSubSupPr>
                  <m:e>
                    <m:r>
                      <m:rPr>
                        <m:scr m:val="script"/>
                      </m:rPr>
                      <w:rPr>
                        <w:rFonts w:ascii="Cambria Math" w:hAnsi="Cambria Math"/>
                      </w:rPr>
                      <m:t>C</m:t>
                    </m:r>
                  </m:e>
                  <m:sub>
                    <m:r>
                      <w:rPr>
                        <w:rFonts w:ascii="Cambria Math" w:hAnsi="Cambria Math"/>
                      </w:rPr>
                      <m:t>6</m:t>
                    </m:r>
                  </m:sub>
                  <m:sup>
                    <m:r>
                      <w:rPr>
                        <w:rFonts w:ascii="Cambria Math" w:hAnsi="Cambria Math"/>
                      </w:rPr>
                      <m:t>(1)</m:t>
                    </m:r>
                  </m:sup>
                </m:sSubSup>
                <m:r>
                  <m:rPr>
                    <m:aln/>
                  </m:rP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z</m:t>
                        </m:r>
                      </m:e>
                      <m:sub>
                        <m:r>
                          <w:rPr>
                            <w:rFonts w:ascii="Cambria Math" w:hAnsi="Cambria Math"/>
                          </w:rPr>
                          <m:t>9</m:t>
                        </m:r>
                      </m:sub>
                    </m:sSub>
                  </m:e>
                </m:d>
              </m:oMath>
            </m:oMathPara>
          </w:p>
        </w:tc>
        <w:tc>
          <w:tcPr>
            <w:tcW w:w="2200" w:type="pct"/>
            <w:vAlign w:val="center"/>
          </w:tcPr>
          <w:p w14:paraId="29BC43EA" w14:textId="77777777" w:rsidR="000E1725" w:rsidRPr="005D3129" w:rsidRDefault="00000000" w:rsidP="00251C33">
            <w:pPr>
              <w:spacing w:after="0"/>
              <w:jc w:val="center"/>
            </w:pPr>
            <m:oMathPara>
              <m:oMath>
                <m:sSubSup>
                  <m:sSubSupPr>
                    <m:ctrlPr>
                      <w:rPr>
                        <w:rFonts w:ascii="Cambria Math" w:hAnsi="Cambria Math"/>
                      </w:rPr>
                    </m:ctrlPr>
                  </m:sSubSupPr>
                  <m:e>
                    <m:r>
                      <m:rPr>
                        <m:scr m:val="script"/>
                      </m:rPr>
                      <w:rPr>
                        <w:rFonts w:ascii="Cambria Math" w:hAnsi="Cambria Math"/>
                      </w:rPr>
                      <m:t>C</m:t>
                    </m:r>
                  </m:e>
                  <m:sub>
                    <m:r>
                      <w:rPr>
                        <w:rFonts w:ascii="Cambria Math" w:hAnsi="Cambria Math"/>
                      </w:rPr>
                      <m:t>1</m:t>
                    </m:r>
                  </m:sub>
                  <m:sup>
                    <m:r>
                      <w:rPr>
                        <w:rFonts w:ascii="Cambria Math" w:hAnsi="Cambria Math"/>
                      </w:rPr>
                      <m:t>(2)</m:t>
                    </m:r>
                  </m:sup>
                </m:sSubSup>
                <m:r>
                  <m:rPr>
                    <m:aln/>
                  </m:rPr>
                  <w:rPr>
                    <w:rFonts w:ascii="Cambria Math" w:hAnsi="Cambria Math"/>
                  </w:rPr>
                  <m:t>=</m:t>
                </m:r>
                <m:d>
                  <m:dPr>
                    <m:begChr m:val="{"/>
                    <m:endChr m:val="}"/>
                    <m:ctrlPr>
                      <w:rPr>
                        <w:rFonts w:ascii="Cambria Math" w:hAnsi="Cambria Math"/>
                        <w:i/>
                      </w:rPr>
                    </m:ctrlPr>
                  </m:dPr>
                  <m:e>
                    <m:sSubSup>
                      <m:sSubSupPr>
                        <m:ctrlPr>
                          <w:rPr>
                            <w:rFonts w:ascii="Cambria Math" w:hAnsi="Cambria Math"/>
                          </w:rPr>
                        </m:ctrlPr>
                      </m:sSubSupPr>
                      <m:e>
                        <m:r>
                          <w:rPr>
                            <w:rFonts w:ascii="Cambria Math" w:hAnsi="Cambria Math"/>
                          </w:rPr>
                          <m:t>c</m:t>
                        </m:r>
                      </m:e>
                      <m:sub>
                        <m:r>
                          <w:rPr>
                            <w:rFonts w:ascii="Cambria Math" w:hAnsi="Cambria Math"/>
                          </w:rPr>
                          <m:t>1</m:t>
                        </m:r>
                      </m:sub>
                      <m:sup>
                        <m:r>
                          <w:rPr>
                            <w:rFonts w:ascii="Cambria Math" w:hAnsi="Cambria Math"/>
                          </w:rPr>
                          <m:t>(1)</m:t>
                        </m:r>
                      </m:sup>
                    </m:sSubSup>
                    <m: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r>
                          <w:rPr>
                            <w:rFonts w:ascii="Cambria Math" w:hAnsi="Cambria Math"/>
                          </w:rPr>
                          <m:t>(1)</m:t>
                        </m:r>
                      </m:sup>
                    </m:sSubSup>
                    <m: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3</m:t>
                        </m:r>
                      </m:sub>
                      <m:sup>
                        <m:r>
                          <w:rPr>
                            <w:rFonts w:ascii="Cambria Math" w:hAnsi="Cambria Math"/>
                          </w:rPr>
                          <m:t>(1)</m:t>
                        </m:r>
                      </m:sup>
                    </m:sSubSup>
                  </m:e>
                </m:d>
                <m:r>
                  <m:rPr>
                    <m:sty m:val="p"/>
                  </m:rPr>
                  <w:rPr>
                    <w:rFonts w:ascii="Cambria Math" w:hAnsi="Cambria Math"/>
                  </w:rPr>
                  <w:br/>
                </m:r>
              </m:oMath>
              <m:oMath>
                <m:sSubSup>
                  <m:sSubSupPr>
                    <m:ctrlPr>
                      <w:rPr>
                        <w:rFonts w:ascii="Cambria Math" w:hAnsi="Cambria Math"/>
                      </w:rPr>
                    </m:ctrlPr>
                  </m:sSubSupPr>
                  <m:e>
                    <m:r>
                      <m:rPr>
                        <m:scr m:val="script"/>
                      </m:rPr>
                      <w:rPr>
                        <w:rFonts w:ascii="Cambria Math" w:hAnsi="Cambria Math"/>
                      </w:rPr>
                      <m:t>C</m:t>
                    </m:r>
                  </m:e>
                  <m:sub>
                    <m:r>
                      <w:rPr>
                        <w:rFonts w:ascii="Cambria Math" w:hAnsi="Cambria Math"/>
                      </w:rPr>
                      <m:t>2</m:t>
                    </m:r>
                  </m:sub>
                  <m:sup>
                    <m:r>
                      <w:rPr>
                        <w:rFonts w:ascii="Cambria Math" w:hAnsi="Cambria Math"/>
                      </w:rPr>
                      <m:t>(2)</m:t>
                    </m:r>
                  </m:sup>
                </m:sSubSup>
                <m:r>
                  <m:rPr>
                    <m:aln/>
                  </m:rPr>
                  <w:rPr>
                    <w:rFonts w:ascii="Cambria Math" w:hAnsi="Cambria Math"/>
                  </w:rPr>
                  <m:t>=</m:t>
                </m:r>
                <m:d>
                  <m:dPr>
                    <m:begChr m:val="{"/>
                    <m:endChr m:val="}"/>
                    <m:ctrlPr>
                      <w:rPr>
                        <w:rFonts w:ascii="Cambria Math" w:hAnsi="Cambria Math"/>
                        <w:i/>
                      </w:rPr>
                    </m:ctrlPr>
                  </m:dPr>
                  <m:e>
                    <m:sSubSup>
                      <m:sSubSupPr>
                        <m:ctrlPr>
                          <w:rPr>
                            <w:rFonts w:ascii="Cambria Math" w:hAnsi="Cambria Math"/>
                          </w:rPr>
                        </m:ctrlPr>
                      </m:sSubSupPr>
                      <m:e>
                        <m:r>
                          <w:rPr>
                            <w:rFonts w:ascii="Cambria Math" w:hAnsi="Cambria Math"/>
                          </w:rPr>
                          <m:t>c</m:t>
                        </m:r>
                      </m:e>
                      <m:sub>
                        <m:r>
                          <w:rPr>
                            <w:rFonts w:ascii="Cambria Math" w:hAnsi="Cambria Math"/>
                          </w:rPr>
                          <m:t>2</m:t>
                        </m:r>
                      </m:sub>
                      <m:sup>
                        <m:r>
                          <w:rPr>
                            <w:rFonts w:ascii="Cambria Math" w:hAnsi="Cambria Math"/>
                          </w:rPr>
                          <m:t>(1)</m:t>
                        </m:r>
                      </m:sup>
                    </m:sSubSup>
                    <m: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4</m:t>
                        </m:r>
                      </m:sub>
                      <m:sup>
                        <m:r>
                          <w:rPr>
                            <w:rFonts w:ascii="Cambria Math" w:hAnsi="Cambria Math"/>
                          </w:rPr>
                          <m:t>(1)</m:t>
                        </m:r>
                      </m:sup>
                    </m:sSubSup>
                  </m:e>
                </m:d>
                <m:r>
                  <w:rPr>
                    <w:rFonts w:ascii="Cambria Math" w:hAnsi="Cambria Math"/>
                  </w:rPr>
                  <m:t xml:space="preserve">, </m:t>
                </m:r>
                <m:r>
                  <m:rPr>
                    <m:sty m:val="p"/>
                  </m:rPr>
                  <w:rPr>
                    <w:rFonts w:ascii="Cambria Math" w:hAnsi="Cambria Math"/>
                  </w:rPr>
                  <w:br/>
                </m:r>
              </m:oMath>
              <m:oMath>
                <m:sSubSup>
                  <m:sSubSupPr>
                    <m:ctrlPr>
                      <w:rPr>
                        <w:rFonts w:ascii="Cambria Math" w:hAnsi="Cambria Math"/>
                      </w:rPr>
                    </m:ctrlPr>
                  </m:sSubSupPr>
                  <m:e>
                    <m:r>
                      <m:rPr>
                        <m:scr m:val="script"/>
                      </m:rPr>
                      <w:rPr>
                        <w:rFonts w:ascii="Cambria Math" w:hAnsi="Cambria Math"/>
                      </w:rPr>
                      <m:t>C</m:t>
                    </m:r>
                  </m:e>
                  <m:sub>
                    <m:r>
                      <w:rPr>
                        <w:rFonts w:ascii="Cambria Math" w:hAnsi="Cambria Math"/>
                      </w:rPr>
                      <m:t>3</m:t>
                    </m:r>
                  </m:sub>
                  <m:sup>
                    <m:r>
                      <w:rPr>
                        <w:rFonts w:ascii="Cambria Math" w:hAnsi="Cambria Math"/>
                      </w:rPr>
                      <m:t>(2)</m:t>
                    </m:r>
                  </m:sup>
                </m:sSubSup>
                <m:r>
                  <m:rPr>
                    <m:aln/>
                  </m:rPr>
                  <w:rPr>
                    <w:rFonts w:ascii="Cambria Math" w:hAnsi="Cambria Math"/>
                  </w:rPr>
                  <m:t>=</m:t>
                </m:r>
                <m:d>
                  <m:dPr>
                    <m:begChr m:val="{"/>
                    <m:endChr m:val="}"/>
                    <m:ctrlPr>
                      <w:rPr>
                        <w:rFonts w:ascii="Cambria Math" w:hAnsi="Cambria Math"/>
                        <w:i/>
                      </w:rPr>
                    </m:ctrlPr>
                  </m:dPr>
                  <m:e>
                    <m:sSubSup>
                      <m:sSubSupPr>
                        <m:ctrlPr>
                          <w:rPr>
                            <w:rFonts w:ascii="Cambria Math" w:hAnsi="Cambria Math"/>
                          </w:rPr>
                        </m:ctrlPr>
                      </m:sSubSupPr>
                      <m:e>
                        <m:r>
                          <w:rPr>
                            <w:rFonts w:ascii="Cambria Math" w:hAnsi="Cambria Math"/>
                          </w:rPr>
                          <m:t>c</m:t>
                        </m:r>
                      </m:e>
                      <m:sub>
                        <m:r>
                          <w:rPr>
                            <w:rFonts w:ascii="Cambria Math" w:hAnsi="Cambria Math"/>
                          </w:rPr>
                          <m:t>5</m:t>
                        </m:r>
                      </m:sub>
                      <m:sup>
                        <m:r>
                          <w:rPr>
                            <w:rFonts w:ascii="Cambria Math" w:hAnsi="Cambria Math"/>
                          </w:rPr>
                          <m:t>(1)</m:t>
                        </m:r>
                      </m:sup>
                    </m:sSubSup>
                    <m: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6</m:t>
                        </m:r>
                      </m:sub>
                      <m:sup>
                        <m:r>
                          <w:rPr>
                            <w:rFonts w:ascii="Cambria Math" w:hAnsi="Cambria Math"/>
                          </w:rPr>
                          <m:t>(1)</m:t>
                        </m:r>
                      </m:sup>
                    </m:sSubSup>
                  </m:e>
                </m:d>
                <m:r>
                  <m:rPr>
                    <m:sty m:val="p"/>
                  </m:rPr>
                  <w:rPr>
                    <w:rFonts w:ascii="Cambria Math" w:hAnsi="Cambria Math"/>
                  </w:rPr>
                  <w:br/>
                </m:r>
              </m:oMath>
              <m:oMath>
                <m:sSubSup>
                  <m:sSubSupPr>
                    <m:ctrlPr>
                      <w:rPr>
                        <w:rFonts w:ascii="Cambria Math" w:hAnsi="Cambria Math"/>
                      </w:rPr>
                    </m:ctrlPr>
                  </m:sSubSupPr>
                  <m:e>
                    <m:r>
                      <m:rPr>
                        <m:scr m:val="script"/>
                      </m:rPr>
                      <w:rPr>
                        <w:rFonts w:ascii="Cambria Math" w:hAnsi="Cambria Math"/>
                      </w:rPr>
                      <m:t>C</m:t>
                    </m:r>
                  </m:e>
                  <m:sub>
                    <m:r>
                      <w:rPr>
                        <w:rFonts w:ascii="Cambria Math" w:hAnsi="Cambria Math"/>
                      </w:rPr>
                      <m:t>1</m:t>
                    </m:r>
                  </m:sub>
                  <m:sup>
                    <m:r>
                      <w:rPr>
                        <w:rFonts w:ascii="Cambria Math" w:hAnsi="Cambria Math"/>
                      </w:rPr>
                      <m:t>(3)</m:t>
                    </m:r>
                  </m:sup>
                </m:sSubSup>
                <m:r>
                  <m:rPr>
                    <m:aln/>
                  </m:rPr>
                  <w:rPr>
                    <w:rFonts w:ascii="Cambria Math" w:hAnsi="Cambria Math"/>
                  </w:rPr>
                  <m:t>=</m:t>
                </m:r>
                <m:d>
                  <m:dPr>
                    <m:begChr m:val="{"/>
                    <m:endChr m:val="}"/>
                    <m:ctrlPr>
                      <w:rPr>
                        <w:rFonts w:ascii="Cambria Math" w:hAnsi="Cambria Math"/>
                        <w:i/>
                      </w:rPr>
                    </m:ctrlPr>
                  </m:dPr>
                  <m:e>
                    <m:sSubSup>
                      <m:sSubSupPr>
                        <m:ctrlPr>
                          <w:rPr>
                            <w:rFonts w:ascii="Cambria Math" w:hAnsi="Cambria Math"/>
                          </w:rPr>
                        </m:ctrlPr>
                      </m:sSubSupPr>
                      <m:e>
                        <m:r>
                          <w:rPr>
                            <w:rFonts w:ascii="Cambria Math" w:hAnsi="Cambria Math"/>
                          </w:rPr>
                          <m:t>c</m:t>
                        </m:r>
                      </m:e>
                      <m:sub>
                        <m:r>
                          <w:rPr>
                            <w:rFonts w:ascii="Cambria Math" w:hAnsi="Cambria Math"/>
                          </w:rPr>
                          <m:t>1</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r>
                          <w:rPr>
                            <w:rFonts w:ascii="Cambria Math" w:hAnsi="Cambria Math"/>
                          </w:rPr>
                          <m:t>(2)</m:t>
                        </m:r>
                      </m:sup>
                    </m:sSubSup>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e>
                </m:d>
                <m:r>
                  <w:rPr>
                    <w:rFonts w:ascii="Cambria Math" w:hAnsi="Cambria Math"/>
                  </w:rPr>
                  <m:t xml:space="preserve">, </m:t>
                </m:r>
                <m:r>
                  <m:rPr>
                    <m:sty m:val="p"/>
                  </m:rPr>
                  <w:rPr>
                    <w:rFonts w:ascii="Cambria Math" w:hAnsi="Cambria Math"/>
                  </w:rPr>
                  <w:br/>
                </m:r>
              </m:oMath>
              <m:oMath>
                <m:sSubSup>
                  <m:sSubSupPr>
                    <m:ctrlPr>
                      <w:rPr>
                        <w:rFonts w:ascii="Cambria Math" w:hAnsi="Cambria Math"/>
                      </w:rPr>
                    </m:ctrlPr>
                  </m:sSubSupPr>
                  <m:e>
                    <m:r>
                      <m:rPr>
                        <m:scr m:val="script"/>
                      </m:rPr>
                      <w:rPr>
                        <w:rFonts w:ascii="Cambria Math" w:hAnsi="Cambria Math"/>
                      </w:rPr>
                      <m:t>C</m:t>
                    </m:r>
                  </m:e>
                  <m:sub>
                    <m:r>
                      <w:rPr>
                        <w:rFonts w:ascii="Cambria Math" w:hAnsi="Cambria Math"/>
                      </w:rPr>
                      <m:t>2</m:t>
                    </m:r>
                  </m:sub>
                  <m:sup>
                    <m:r>
                      <w:rPr>
                        <w:rFonts w:ascii="Cambria Math" w:hAnsi="Cambria Math"/>
                      </w:rPr>
                      <m:t>(3)</m:t>
                    </m:r>
                  </m:sup>
                </m:sSubSup>
                <m:r>
                  <m:rPr>
                    <m:aln/>
                  </m:rPr>
                  <w:rPr>
                    <w:rFonts w:ascii="Cambria Math" w:hAnsi="Cambria Math"/>
                  </w:rPr>
                  <m:t>=</m:t>
                </m:r>
                <m:d>
                  <m:dPr>
                    <m:begChr m:val="{"/>
                    <m:endChr m:val="}"/>
                    <m:ctrlPr>
                      <w:rPr>
                        <w:rFonts w:ascii="Cambria Math" w:hAnsi="Cambria Math"/>
                        <w:i/>
                      </w:rPr>
                    </m:ctrlPr>
                  </m:dPr>
                  <m:e>
                    <m:sSubSup>
                      <m:sSubSupPr>
                        <m:ctrlPr>
                          <w:rPr>
                            <w:rFonts w:ascii="Cambria Math" w:hAnsi="Cambria Math"/>
                          </w:rPr>
                        </m:ctrlPr>
                      </m:sSubSupPr>
                      <m:e>
                        <m:r>
                          <w:rPr>
                            <w:rFonts w:ascii="Cambria Math" w:hAnsi="Cambria Math"/>
                          </w:rPr>
                          <m:t>c</m:t>
                        </m:r>
                      </m:e>
                      <m:sub>
                        <m:r>
                          <w:rPr>
                            <w:rFonts w:ascii="Cambria Math" w:hAnsi="Cambria Math"/>
                          </w:rPr>
                          <m:t>2</m:t>
                        </m:r>
                      </m:sub>
                      <m:sup>
                        <m:r>
                          <w:rPr>
                            <w:rFonts w:ascii="Cambria Math" w:hAnsi="Cambria Math"/>
                          </w:rPr>
                          <m:t>(2)</m:t>
                        </m:r>
                      </m:sup>
                    </m:sSubSup>
                    <m:r>
                      <w:rPr>
                        <w:rFonts w:ascii="Cambria Math" w:hAnsi="Cambria Math"/>
                      </w:rPr>
                      <m:t>,1-</m:t>
                    </m:r>
                    <m:sSub>
                      <m:sSubPr>
                        <m:ctrlPr>
                          <w:rPr>
                            <w:rFonts w:ascii="Cambria Math" w:hAnsi="Cambria Math"/>
                          </w:rPr>
                        </m:ctrlPr>
                      </m:sSubPr>
                      <m:e>
                        <m:r>
                          <w:rPr>
                            <w:rFonts w:ascii="Cambria Math" w:hAnsi="Cambria Math"/>
                          </w:rPr>
                          <m:t>z</m:t>
                        </m:r>
                      </m:e>
                      <m:sub>
                        <m:r>
                          <w:rPr>
                            <w:rFonts w:ascii="Cambria Math" w:hAnsi="Cambria Math"/>
                          </w:rPr>
                          <m:t>8</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e>
                </m:d>
                <m:r>
                  <m:rPr>
                    <m:sty m:val="p"/>
                  </m:rPr>
                  <w:rPr>
                    <w:rFonts w:ascii="Cambria Math" w:hAnsi="Cambria Math"/>
                  </w:rPr>
                  <w:br/>
                </m:r>
              </m:oMath>
              <m:oMath>
                <m:sSubSup>
                  <m:sSubSupPr>
                    <m:ctrlPr>
                      <w:rPr>
                        <w:rFonts w:ascii="Cambria Math" w:hAnsi="Cambria Math"/>
                      </w:rPr>
                    </m:ctrlPr>
                  </m:sSubSupPr>
                  <m:e>
                    <m:r>
                      <m:rPr>
                        <m:scr m:val="script"/>
                      </m:rPr>
                      <w:rPr>
                        <w:rFonts w:ascii="Cambria Math" w:hAnsi="Cambria Math"/>
                      </w:rPr>
                      <m:t>C</m:t>
                    </m:r>
                  </m:e>
                  <m:sub>
                    <m:r>
                      <w:rPr>
                        <w:rFonts w:ascii="Cambria Math" w:hAnsi="Cambria Math"/>
                      </w:rPr>
                      <m:t>1</m:t>
                    </m:r>
                  </m:sub>
                  <m:sup>
                    <m:r>
                      <w:rPr>
                        <w:rFonts w:ascii="Cambria Math" w:hAnsi="Cambria Math"/>
                      </w:rPr>
                      <m:t>(4)</m:t>
                    </m:r>
                  </m:sup>
                </m:sSubSup>
                <m:r>
                  <m:rPr>
                    <m:aln/>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r>
                      <w:rPr>
                        <w:rFonts w:ascii="Cambria Math" w:hAnsi="Cambria Math"/>
                      </w:rPr>
                      <m:t>(2)</m:t>
                    </m:r>
                  </m:sup>
                </m:sSubSup>
                <m:r>
                  <w:rPr>
                    <w:rFonts w:ascii="Cambria Math" w:hAnsi="Cambria Math"/>
                  </w:rPr>
                  <m:t>}</m:t>
                </m:r>
              </m:oMath>
            </m:oMathPara>
          </w:p>
        </w:tc>
        <w:tc>
          <w:tcPr>
            <w:tcW w:w="600" w:type="pct"/>
            <w:vMerge/>
            <w:vAlign w:val="center"/>
          </w:tcPr>
          <w:p w14:paraId="368635F0" w14:textId="77777777" w:rsidR="000E1725" w:rsidRPr="005D3129" w:rsidRDefault="000E1725" w:rsidP="00251C33">
            <w:pPr>
              <w:spacing w:after="0"/>
              <w:jc w:val="right"/>
            </w:pPr>
          </w:p>
        </w:tc>
      </w:tr>
    </w:tbl>
    <w:p w14:paraId="277928F0" w14:textId="5254BDF0" w:rsidR="000E1725" w:rsidRPr="005D3129" w:rsidRDefault="00000000">
      <w:pPr>
        <w:pStyle w:val="ParText"/>
      </w:pPr>
      <w:r w:rsidRPr="005D3129">
        <w:t xml:space="preserve">The activation of a base concept is the weighted sum of the term memberships of the features in its set, and the activation of every higher concept is the weighted sum of the activations of the concepts in its set, with the nonnegative weights of each concept normalized to one </w:t>
      </w:r>
      <w:r w:rsidRPr="005D3129">
        <w:fldChar w:fldCharType="begin"/>
      </w:r>
      <w:r w:rsidRPr="005D3129">
        <w:instrText xml:space="preserve"> REF _RefEqB4205 \h </w:instrText>
      </w:r>
      <w:r w:rsidRPr="005D3129">
        <w:fldChar w:fldCharType="separate"/>
      </w:r>
      <w:r w:rsidR="00111302" w:rsidRPr="005D3129">
        <w:t xml:space="preserve">( </w:t>
      </w:r>
      <w:r w:rsidR="00111302">
        <w:rPr>
          <w:noProof/>
        </w:rPr>
        <w:t>42</w:t>
      </w:r>
      <w:r w:rsidR="00111302" w:rsidRPr="005D3129">
        <w:t xml:space="preserve"> )</w:t>
      </w:r>
      <w:r w:rsidRPr="005D3129">
        <w:fldChar w:fldCharType="end"/>
      </w:r>
      <w:r w:rsidRPr="005D3129">
        <w:t xml:space="preserve">. </w:t>
      </w:r>
    </w:p>
    <w:tbl>
      <w:tblPr>
        <w:tblW w:w="5000" w:type="pct"/>
        <w:tblLook w:val="04A0" w:firstRow="1" w:lastRow="0" w:firstColumn="1" w:lastColumn="0" w:noHBand="0" w:noVBand="1"/>
      </w:tblPr>
      <w:tblGrid>
        <w:gridCol w:w="7081"/>
        <w:gridCol w:w="966"/>
      </w:tblGrid>
      <w:tr w:rsidR="00A71AD4" w:rsidRPr="005D3129" w14:paraId="45DEFF22" w14:textId="77777777" w:rsidTr="0076255E">
        <w:tc>
          <w:tcPr>
            <w:tcW w:w="4400" w:type="pct"/>
            <w:vAlign w:val="center"/>
          </w:tcPr>
          <w:p w14:paraId="6E243908" w14:textId="77777777" w:rsidR="000E1725" w:rsidRPr="005D3129" w:rsidRDefault="00000000" w:rsidP="0076255E">
            <w:pPr>
              <w:jc w:val="center"/>
            </w:pPr>
            <m:oMathPara>
              <m:oMath>
                <m:sSubSup>
                  <m:sSubSupPr>
                    <m:ctrlPr>
                      <w:rPr>
                        <w:rFonts w:ascii="Cambria Math" w:hAnsi="Cambria Math"/>
                      </w:rPr>
                    </m:ctrlPr>
                  </m:sSubSupPr>
                  <m:e>
                    <m:r>
                      <w:rPr>
                        <w:rFonts w:ascii="Cambria Math" w:hAnsi="Cambria Math"/>
                      </w:rPr>
                      <m:t>a</m:t>
                    </m:r>
                  </m:e>
                  <m:sub>
                    <m:r>
                      <w:rPr>
                        <w:rFonts w:ascii="Cambria Math" w:hAnsi="Cambria Math"/>
                      </w:rPr>
                      <m:t>n,k</m:t>
                    </m:r>
                  </m:sub>
                  <m:sup>
                    <m:r>
                      <w:rPr>
                        <w:rFonts w:ascii="Cambria Math" w:hAnsi="Cambria Math"/>
                      </w:rPr>
                      <m:t>(1),i</m:t>
                    </m:r>
                  </m:sup>
                </m:sSubSup>
                <m:r>
                  <m:rPr>
                    <m:aln/>
                  </m:rPr>
                  <w:rPr>
                    <w:rFonts w:ascii="Cambria Math" w:hAnsi="Cambria Math"/>
                  </w:rPr>
                  <m:t>=</m:t>
                </m:r>
                <m:nary>
                  <m:naryPr>
                    <m:chr m:val="∑"/>
                    <m:limLoc m:val="undOvr"/>
                    <m:supHide m:val="1"/>
                    <m:ctrlPr>
                      <w:rPr>
                        <w:rFonts w:ascii="Cambria Math" w:hAnsi="Cambria Math"/>
                      </w:rPr>
                    </m:ctrlPr>
                  </m:naryPr>
                  <m:sub>
                    <m:r>
                      <w:rPr>
                        <w:rFonts w:ascii="Cambria Math" w:hAnsi="Cambria Math"/>
                      </w:rPr>
                      <m:t>f∈</m:t>
                    </m:r>
                    <m:sSub>
                      <m:sSubPr>
                        <m:ctrlPr>
                          <w:rPr>
                            <w:rFonts w:ascii="Cambria Math" w:hAnsi="Cambria Math"/>
                          </w:rPr>
                        </m:ctrlPr>
                      </m:sSubPr>
                      <m:e>
                        <m:r>
                          <m:rPr>
                            <m:scr m:val="script"/>
                          </m:rPr>
                          <w:rPr>
                            <w:rFonts w:ascii="Cambria Math" w:hAnsi="Cambria Math"/>
                          </w:rPr>
                          <m:t>Z</m:t>
                        </m:r>
                      </m:e>
                      <m:sub>
                        <m:r>
                          <w:rPr>
                            <w:rFonts w:ascii="Cambria Math" w:hAnsi="Cambria Math"/>
                          </w:rPr>
                          <m:t>n</m:t>
                        </m:r>
                      </m:sub>
                    </m:sSub>
                  </m:sub>
                  <m:sup/>
                  <m:e>
                    <m:sSub>
                      <m:sSubPr>
                        <m:ctrlPr>
                          <w:rPr>
                            <w:rFonts w:ascii="Cambria Math" w:hAnsi="Cambria Math"/>
                          </w:rPr>
                        </m:ctrlPr>
                      </m:sSubPr>
                      <m:e>
                        <m:r>
                          <w:rPr>
                            <w:rFonts w:ascii="Cambria Math" w:hAnsi="Cambria Math"/>
                          </w:rPr>
                          <m:t>ω</m:t>
                        </m:r>
                      </m:e>
                      <m:sub>
                        <m:r>
                          <w:rPr>
                            <w:rFonts w:ascii="Cambria Math" w:hAnsi="Cambria Math"/>
                          </w:rPr>
                          <m:t>n,f</m:t>
                        </m:r>
                      </m:sub>
                    </m:sSub>
                    <m:r>
                      <w:rPr>
                        <w:rFonts w:ascii="Cambria Math" w:hAnsi="Cambria Math"/>
                      </w:rPr>
                      <m:t>⋅</m:t>
                    </m:r>
                    <m:sSub>
                      <m:sSubPr>
                        <m:ctrlPr>
                          <w:rPr>
                            <w:rFonts w:ascii="Cambria Math" w:hAnsi="Cambria Math"/>
                          </w:rPr>
                        </m:ctrlPr>
                      </m:sSubPr>
                      <m:e>
                        <m:r>
                          <w:rPr>
                            <w:rFonts w:ascii="Cambria Math" w:hAnsi="Cambria Math"/>
                          </w:rPr>
                          <m:t>μ</m:t>
                        </m:r>
                      </m:e>
                      <m:sub>
                        <m:sSub>
                          <m:sSubPr>
                            <m:ctrlPr>
                              <w:rPr>
                                <w:rFonts w:ascii="Cambria Math" w:hAnsi="Cambria Math"/>
                              </w:rPr>
                            </m:ctrlPr>
                          </m:sSubPr>
                          <m:e>
                            <m:r>
                              <m:rPr>
                                <m:scr m:val="script"/>
                              </m:rPr>
                              <w:rPr>
                                <w:rFonts w:ascii="Cambria Math" w:hAnsi="Cambria Math"/>
                              </w:rPr>
                              <m:t>A</m:t>
                            </m:r>
                          </m:e>
                          <m:sub>
                            <m:r>
                              <w:rPr>
                                <w:rFonts w:ascii="Cambria Math" w:hAnsi="Cambria Math"/>
                              </w:rPr>
                              <m:t>n,f</m:t>
                            </m:r>
                          </m:sub>
                        </m:sSub>
                      </m:sub>
                    </m:sSub>
                    <m:d>
                      <m:dPr>
                        <m:ctrlPr>
                          <w:rPr>
                            <w:rFonts w:ascii="Cambria Math" w:hAnsi="Cambria Math"/>
                          </w:rPr>
                        </m:ctrlPr>
                      </m:dPr>
                      <m:e>
                        <m:sSubSup>
                          <m:sSubSupPr>
                            <m:ctrlPr>
                              <w:rPr>
                                <w:rFonts w:ascii="Cambria Math" w:hAnsi="Cambria Math"/>
                              </w:rPr>
                            </m:ctrlPr>
                          </m:sSubSupPr>
                          <m:e>
                            <m:r>
                              <w:rPr>
                                <w:rFonts w:ascii="Cambria Math" w:hAnsi="Cambria Math"/>
                              </w:rPr>
                              <m:t>z</m:t>
                            </m:r>
                          </m:e>
                          <m:sub>
                            <m:r>
                              <w:rPr>
                                <w:rFonts w:ascii="Cambria Math" w:hAnsi="Cambria Math"/>
                              </w:rPr>
                              <m:t>f,k</m:t>
                            </m:r>
                          </m:sub>
                          <m:sup>
                            <m:r>
                              <w:rPr>
                                <w:rFonts w:ascii="Cambria Math" w:hAnsi="Cambria Math"/>
                              </w:rPr>
                              <m:t>i</m:t>
                            </m:r>
                          </m:sup>
                        </m:sSubSup>
                      </m:e>
                    </m:d>
                  </m:e>
                </m:nary>
                <m:r>
                  <m:rPr>
                    <m:sty m:val="p"/>
                  </m:rPr>
                  <w:rPr>
                    <w:rFonts w:ascii="Cambria Math" w:hAnsi="Cambria Math"/>
                  </w:rPr>
                  <w:br/>
                </m:r>
              </m:oMath>
              <m:oMath>
                <m:sSubSup>
                  <m:sSubSupPr>
                    <m:ctrlPr>
                      <w:rPr>
                        <w:rFonts w:ascii="Cambria Math" w:hAnsi="Cambria Math"/>
                      </w:rPr>
                    </m:ctrlPr>
                  </m:sSubSupPr>
                  <m:e>
                    <m:r>
                      <w:rPr>
                        <w:rFonts w:ascii="Cambria Math" w:hAnsi="Cambria Math"/>
                      </w:rPr>
                      <m:t>a</m:t>
                    </m:r>
                  </m:e>
                  <m:sub>
                    <m:r>
                      <w:rPr>
                        <w:rFonts w:ascii="Cambria Math" w:hAnsi="Cambria Math"/>
                      </w:rPr>
                      <m:t>n,k</m:t>
                    </m:r>
                  </m:sub>
                  <m:sup>
                    <m:r>
                      <w:rPr>
                        <w:rFonts w:ascii="Cambria Math" w:hAnsi="Cambria Math"/>
                      </w:rPr>
                      <m:t>(l),i</m:t>
                    </m:r>
                  </m:sup>
                </m:sSubSup>
                <m:r>
                  <m:rPr>
                    <m:aln/>
                  </m:rPr>
                  <w:rPr>
                    <w:rFonts w:ascii="Cambria Math" w:hAnsi="Cambria Math"/>
                  </w:rPr>
                  <m:t>=</m:t>
                </m:r>
                <m:nary>
                  <m:naryPr>
                    <m:chr m:val="∑"/>
                    <m:limLoc m:val="undOvr"/>
                    <m:supHide m:val="1"/>
                    <m:ctrlPr>
                      <w:rPr>
                        <w:rFonts w:ascii="Cambria Math" w:hAnsi="Cambria Math"/>
                      </w:rPr>
                    </m:ctrlPr>
                  </m:naryPr>
                  <m:sub>
                    <m:r>
                      <w:rPr>
                        <w:rFonts w:ascii="Cambria Math" w:hAnsi="Cambria Math"/>
                      </w:rPr>
                      <m:t>m∈</m:t>
                    </m:r>
                    <m:sSubSup>
                      <m:sSubSupPr>
                        <m:ctrlPr>
                          <w:rPr>
                            <w:rFonts w:ascii="Cambria Math" w:hAnsi="Cambria Math"/>
                          </w:rPr>
                        </m:ctrlPr>
                      </m:sSubSupPr>
                      <m:e>
                        <m:r>
                          <m:rPr>
                            <m:scr m:val="script"/>
                          </m:rPr>
                          <w:rPr>
                            <w:rFonts w:ascii="Cambria Math" w:hAnsi="Cambria Math"/>
                          </w:rPr>
                          <m:t>C</m:t>
                        </m:r>
                      </m:e>
                      <m:sub>
                        <m:r>
                          <w:rPr>
                            <w:rFonts w:ascii="Cambria Math" w:hAnsi="Cambria Math"/>
                          </w:rPr>
                          <m:t>n</m:t>
                        </m:r>
                      </m:sub>
                      <m:sup>
                        <m:r>
                          <w:rPr>
                            <w:rFonts w:ascii="Cambria Math" w:hAnsi="Cambria Math"/>
                          </w:rPr>
                          <m:t>(l)</m:t>
                        </m:r>
                      </m:sup>
                    </m:sSubSup>
                  </m:sub>
                  <m:sup/>
                  <m:e>
                    <m:sSubSup>
                      <m:sSubSupPr>
                        <m:ctrlPr>
                          <w:rPr>
                            <w:rFonts w:ascii="Cambria Math" w:hAnsi="Cambria Math"/>
                          </w:rPr>
                        </m:ctrlPr>
                      </m:sSubSupPr>
                      <m:e>
                        <m:r>
                          <w:rPr>
                            <w:rFonts w:ascii="Cambria Math" w:hAnsi="Cambria Math"/>
                          </w:rPr>
                          <m:t>ω</m:t>
                        </m:r>
                      </m:e>
                      <m:sub>
                        <m:r>
                          <w:rPr>
                            <w:rFonts w:ascii="Cambria Math" w:hAnsi="Cambria Math"/>
                          </w:rPr>
                          <m:t>n,m</m:t>
                        </m:r>
                      </m:sub>
                      <m:sup>
                        <m:r>
                          <w:rPr>
                            <w:rFonts w:ascii="Cambria Math" w:hAnsi="Cambria Math"/>
                          </w:rPr>
                          <m:t>(l)</m:t>
                        </m:r>
                      </m:sup>
                    </m:sSubSup>
                    <m:r>
                      <w:rPr>
                        <w:rFonts w:ascii="Cambria Math" w:hAnsi="Cambria Math"/>
                      </w:rPr>
                      <m:t>⋅</m:t>
                    </m:r>
                    <m:sSubSup>
                      <m:sSubSupPr>
                        <m:ctrlPr>
                          <w:rPr>
                            <w:rFonts w:ascii="Cambria Math" w:hAnsi="Cambria Math"/>
                          </w:rPr>
                        </m:ctrlPr>
                      </m:sSubSupPr>
                      <m:e>
                        <m:r>
                          <w:rPr>
                            <w:rFonts w:ascii="Cambria Math" w:hAnsi="Cambria Math"/>
                          </w:rPr>
                          <m:t>a</m:t>
                        </m:r>
                      </m:e>
                      <m:sub>
                        <m:r>
                          <w:rPr>
                            <w:rFonts w:ascii="Cambria Math" w:hAnsi="Cambria Math"/>
                          </w:rPr>
                          <m:t>m,k</m:t>
                        </m:r>
                      </m:sub>
                      <m:sup>
                        <m:r>
                          <w:rPr>
                            <w:rFonts w:ascii="Cambria Math" w:hAnsi="Cambria Math"/>
                          </w:rPr>
                          <m:t>(l-1),i</m:t>
                        </m:r>
                      </m:sup>
                    </m:sSubSup>
                  </m:e>
                </m:nary>
                <m:r>
                  <w:rPr>
                    <w:rFonts w:ascii="Cambria Math" w:hAnsi="Cambria Math"/>
                  </w:rPr>
                  <m:t>, l=2,3,4</m:t>
                </m:r>
              </m:oMath>
            </m:oMathPara>
          </w:p>
        </w:tc>
        <w:tc>
          <w:tcPr>
            <w:tcW w:w="600" w:type="pct"/>
            <w:vAlign w:val="center"/>
          </w:tcPr>
          <w:p w14:paraId="7EACCA6F" w14:textId="394FE0A8" w:rsidR="000E1725" w:rsidRPr="005D3129" w:rsidRDefault="00000000" w:rsidP="0076255E">
            <w:pPr>
              <w:jc w:val="right"/>
            </w:pPr>
            <w:bookmarkStart w:id="249" w:name="_RefEqB4205"/>
            <w:r w:rsidRPr="005D3129">
              <w:t xml:space="preserve">( </w:t>
            </w:r>
            <w:r w:rsidRPr="005D3129">
              <w:fldChar w:fldCharType="begin"/>
            </w:r>
            <w:r w:rsidRPr="005D3129">
              <w:instrText xml:space="preserve"> SEQ ( \* ARABIC </w:instrText>
            </w:r>
            <w:r w:rsidRPr="005D3129">
              <w:fldChar w:fldCharType="separate"/>
            </w:r>
            <w:r w:rsidR="00111302">
              <w:rPr>
                <w:noProof/>
              </w:rPr>
              <w:t>42</w:t>
            </w:r>
            <w:r w:rsidRPr="005D3129">
              <w:fldChar w:fldCharType="end"/>
            </w:r>
            <w:r w:rsidRPr="005D3129">
              <w:t xml:space="preserve"> )</w:t>
            </w:r>
            <w:bookmarkEnd w:id="249"/>
          </w:p>
        </w:tc>
      </w:tr>
    </w:tbl>
    <w:p w14:paraId="16EE8A1B" w14:textId="766DCA3B" w:rsidR="000E1725" w:rsidRPr="005D3129" w:rsidRDefault="00000000">
      <w:pPr>
        <w:pStyle w:val="ParText"/>
      </w:pPr>
      <w:r w:rsidRPr="005D3129">
        <w:t xml:space="preserve">In </w:t>
      </w:r>
      <w:r w:rsidRPr="005D3129">
        <w:fldChar w:fldCharType="begin"/>
      </w:r>
      <w:r w:rsidRPr="005D3129">
        <w:instrText xml:space="preserve"> REF _RefEqB4205 \h </w:instrText>
      </w:r>
      <w:r w:rsidRPr="005D3129">
        <w:fldChar w:fldCharType="separate"/>
      </w:r>
      <w:r w:rsidR="00111302" w:rsidRPr="005D3129">
        <w:t xml:space="preserve">( </w:t>
      </w:r>
      <w:r w:rsidR="00111302">
        <w:rPr>
          <w:noProof/>
        </w:rPr>
        <w:t>42</w:t>
      </w:r>
      <w:r w:rsidR="00111302" w:rsidRPr="005D3129">
        <w:t xml:space="preserve"> )</w:t>
      </w:r>
      <w:r w:rsidRPr="005D3129">
        <w:fldChar w:fldCharType="end"/>
      </w:r>
      <w:r w:rsidRPr="005D3129">
        <w:t xml:space="preserve">, </w:t>
      </w:r>
      <m:oMath>
        <m:r>
          <w:rPr>
            <w:rFonts w:ascii="Cambria Math" w:hAnsi="Cambria Math"/>
          </w:rPr>
          <m:t>a</m:t>
        </m:r>
      </m:oMath>
      <w:r w:rsidRPr="005D3129">
        <w:t xml:space="preserve"> denotes a concept activation, with the subscripts giving the concept index </w:t>
      </w:r>
      <m:oMath>
        <m:r>
          <w:rPr>
            <w:rFonts w:ascii="Cambria Math" w:hAnsi="Cambria Math"/>
          </w:rPr>
          <m:t>n</m:t>
        </m:r>
      </m:oMath>
      <w:r w:rsidRPr="005D3129">
        <w:t xml:space="preserve"> and the step </w:t>
      </w:r>
      <m:oMath>
        <m:r>
          <w:rPr>
            <w:rFonts w:ascii="Cambria Math" w:hAnsi="Cambria Math"/>
          </w:rPr>
          <m:t>k</m:t>
        </m:r>
      </m:oMath>
      <w:r w:rsidRPr="005D3129">
        <w:t xml:space="preserve"> and the superscripts giving the level </w:t>
      </w:r>
      <m:oMath>
        <m:r>
          <w:rPr>
            <w:rFonts w:ascii="Cambria Math" w:hAnsi="Cambria Math"/>
          </w:rPr>
          <m:t>l</m:t>
        </m:r>
      </m:oMath>
      <w:r w:rsidRPr="005D3129">
        <w:t xml:space="preserve"> and the region </w:t>
      </w:r>
      <m:oMath>
        <m:r>
          <w:rPr>
            <w:rFonts w:ascii="Cambria Math" w:eastAsiaTheme="minorEastAsia" w:hAnsi="Cambria Math"/>
          </w:rPr>
          <m:t>i</m:t>
        </m:r>
      </m:oMath>
      <w:r w:rsidRPr="005D3129">
        <w:rPr>
          <w:rFonts w:eastAsiaTheme="minorEastAsia"/>
        </w:rPr>
        <w:t>;</w:t>
      </w:r>
      <w:r w:rsidRPr="005D3129">
        <w:t xml:space="preserve"> </w:t>
      </w:r>
      <m:oMath>
        <m:r>
          <w:rPr>
            <w:rFonts w:ascii="Cambria Math" w:hAnsi="Cambria Math"/>
          </w:rPr>
          <m:t>ω</m:t>
        </m:r>
      </m:oMath>
      <w:r w:rsidRPr="005D3129">
        <w:t xml:space="preserve"> are the nonnegative aggregation weights, normalized to sum to one for each concept; 𝒵 is the index set of the features assigned to a base concept, and 𝒞 the index set of the concepts one level below that feed a higher concept; μ is the term membership of the fuzzified feature introduced in the background chapter; and </w:t>
      </w:r>
      <m:oMath>
        <m:r>
          <w:rPr>
            <w:rFonts w:ascii="Cambria Math" w:hAnsi="Cambria Math"/>
          </w:rPr>
          <m:t>z</m:t>
        </m:r>
      </m:oMath>
      <w:r w:rsidRPr="005D3129">
        <w:t xml:space="preserve"> is the feature value. </w:t>
      </w:r>
      <w:r>
        <w:t xml:space="preserve"> Throughout the design an activation is carried as a five-term membership vector, one entry per linguistic term, and ( 42 ) applies term by term, so the aggregation yields a membership distribution rather than a single number. A scalar reading of a concept, </w:t>
      </w:r>
      <w:r>
        <w:lastRenderedPageBreak/>
        <w:t>the expected value of its vector over the term centers, is used only where one value per concept is required, by the coordinator and by the quality test.</w:t>
      </w:r>
    </w:p>
    <w:p w14:paraId="5834DD9D" w14:textId="323865F9" w:rsidR="0023256C" w:rsidRPr="005D3129" w:rsidRDefault="0023256C" w:rsidP="0023256C">
      <w:pPr>
        <w:pStyle w:val="ParText"/>
      </w:pPr>
      <w:r w:rsidRPr="005D3129">
        <w:t xml:space="preserve">An example is illustrated in </w:t>
      </w:r>
      <w:r w:rsidRPr="005D3129">
        <w:fldChar w:fldCharType="begin"/>
      </w:r>
      <w:r w:rsidRPr="005D3129">
        <w:instrText xml:space="preserve"> REF _Ref234606488 \h </w:instrText>
      </w:r>
      <w:r w:rsidRPr="005D3129">
        <w:fldChar w:fldCharType="separate"/>
      </w:r>
      <w:r w:rsidR="00111302" w:rsidRPr="005D3129">
        <w:t xml:space="preserve">Figure </w:t>
      </w:r>
      <w:r w:rsidR="00111302">
        <w:rPr>
          <w:noProof/>
        </w:rPr>
        <w:t>4</w:t>
      </w:r>
      <w:r w:rsidR="00111302">
        <w:t>.</w:t>
      </w:r>
      <w:r w:rsidR="00111302">
        <w:rPr>
          <w:noProof/>
        </w:rPr>
        <w:t>3</w:t>
      </w:r>
      <w:r w:rsidRPr="005D3129">
        <w:fldChar w:fldCharType="end"/>
      </w:r>
      <w:r w:rsidRPr="005D3129">
        <w:t xml:space="preserve">. At level one, consider fire severity with feature set </w:t>
      </w:r>
      <m:oMath>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z</m:t>
            </m:r>
          </m:e>
          <m:sub>
            <m:r>
              <w:rPr>
                <w:rFonts w:ascii="Cambria Math" w:hAnsi="Cambria Math"/>
              </w:rPr>
              <m:t>2</m:t>
            </m:r>
          </m:sub>
        </m:sSub>
        <m:r>
          <w:rPr>
            <w:rFonts w:ascii="Cambria Math" w:hAnsi="Cambria Math"/>
          </w:rPr>
          <m:t>}</m:t>
        </m:r>
      </m:oMath>
      <w:r w:rsidRPr="005D3129">
        <w:t xml:space="preserve">, aggregation weights </w:t>
      </w:r>
      <m:oMath>
        <m:r>
          <w:rPr>
            <w:rFonts w:ascii="Cambria Math" w:hAnsi="Cambria Math"/>
          </w:rPr>
          <m:t>0.6</m:t>
        </m:r>
      </m:oMath>
      <w:r w:rsidRPr="005D3129">
        <w:t xml:space="preserve"> and </w:t>
      </w:r>
      <m:oMath>
        <m:r>
          <w:rPr>
            <w:rFonts w:ascii="Cambria Math" w:hAnsi="Cambria Math"/>
          </w:rPr>
          <m:t>0.4</m:t>
        </m:r>
      </m:oMath>
      <w:r w:rsidRPr="005D3129">
        <w:t xml:space="preserve">, and the severity-oriented term high of each feature. A fire intensity reading of </w:t>
      </w:r>
      <m:oMath>
        <m:r>
          <w:rPr>
            <w:rFonts w:ascii="Cambria Math" w:hAnsi="Cambria Math"/>
          </w:rPr>
          <m:t>0.70</m:t>
        </m:r>
      </m:oMath>
      <w:r w:rsidRPr="005D3129">
        <w:t xml:space="preserve"> lies on the core of high, giving membership 1.00, and a spread potential reading of </w:t>
      </w:r>
      <m:oMath>
        <m:r>
          <w:rPr>
            <w:rFonts w:ascii="Cambria Math" w:hAnsi="Cambria Math"/>
          </w:rPr>
          <m:t>0.62</m:t>
        </m:r>
      </m:oMath>
      <w:r w:rsidRPr="005D3129">
        <w:t xml:space="preserve"> lies on its lower shoulder, giving membership </w:t>
      </w:r>
      <m:oMath>
        <m:r>
          <w:rPr>
            <w:rFonts w:ascii="Cambria Math" w:hAnsi="Cambria Math"/>
          </w:rPr>
          <m:t>0.47</m:t>
        </m:r>
      </m:oMath>
      <w:r w:rsidRPr="005D3129">
        <w:t xml:space="preserve">; the aggregation of </w:t>
      </w:r>
      <w:r w:rsidRPr="005D3129">
        <w:fldChar w:fldCharType="begin"/>
      </w:r>
      <w:r w:rsidRPr="005D3129">
        <w:instrText xml:space="preserve"> REF _RefEqB4205 \h </w:instrText>
      </w:r>
      <w:r w:rsidRPr="005D3129">
        <w:fldChar w:fldCharType="separate"/>
      </w:r>
      <w:r w:rsidR="00111302" w:rsidRPr="005D3129">
        <w:t xml:space="preserve">( </w:t>
      </w:r>
      <w:r w:rsidR="00111302">
        <w:rPr>
          <w:noProof/>
        </w:rPr>
        <w:t>42</w:t>
      </w:r>
      <w:r w:rsidR="00111302" w:rsidRPr="005D3129">
        <w:t xml:space="preserve"> )</w:t>
      </w:r>
      <w:r w:rsidRPr="005D3129">
        <w:fldChar w:fldCharType="end"/>
      </w:r>
      <w:r w:rsidRPr="005D3129">
        <w:t xml:space="preserve"> therefore yields the activation</w:t>
      </w:r>
      <m:oMath>
        <m:r>
          <w:rPr>
            <w:rFonts w:ascii="Cambria Math" w:hAnsi="Cambria Math"/>
          </w:rPr>
          <m:t xml:space="preserve"> 0.6 × 1.00 + 0.4 × 0.47=0.79</m:t>
        </m:r>
      </m:oMath>
      <w:r w:rsidRPr="005D3129">
        <w:t xml:space="preserve">. Level two repeats the same operation over activations instead of memberships. Fire threat level draws on fire severity, spread hazard, and fuel hazard with weights </w:t>
      </w:r>
      <m:oMath>
        <m:r>
          <w:rPr>
            <w:rFonts w:ascii="Cambria Math" w:hAnsi="Cambria Math"/>
          </w:rPr>
          <m:t>0.5</m:t>
        </m:r>
      </m:oMath>
      <w:r w:rsidRPr="005D3129">
        <w:t xml:space="preserve">, </w:t>
      </w:r>
      <m:oMath>
        <m:r>
          <w:rPr>
            <w:rFonts w:ascii="Cambria Math" w:hAnsi="Cambria Math"/>
          </w:rPr>
          <m:t>0.3</m:t>
        </m:r>
      </m:oMath>
      <w:r w:rsidRPr="005D3129">
        <w:t xml:space="preserve">, and </w:t>
      </w:r>
      <m:oMath>
        <m:r>
          <w:rPr>
            <w:rFonts w:ascii="Cambria Math" w:hAnsi="Cambria Math"/>
          </w:rPr>
          <m:t>0.2</m:t>
        </m:r>
      </m:oMath>
      <w:r w:rsidRPr="005D3129">
        <w:t xml:space="preserve">; with the fire severity of </w:t>
      </w:r>
      <m:oMath>
        <m:r>
          <w:rPr>
            <w:rFonts w:ascii="Cambria Math" w:hAnsi="Cambria Math"/>
          </w:rPr>
          <m:t>0.79</m:t>
        </m:r>
      </m:oMath>
      <w:r w:rsidRPr="005D3129">
        <w:t xml:space="preserve"> just computed, a spread hazard of </w:t>
      </w:r>
      <m:oMath>
        <m:r>
          <w:rPr>
            <w:rFonts w:ascii="Cambria Math" w:hAnsi="Cambria Math"/>
          </w:rPr>
          <m:t>0.55</m:t>
        </m:r>
      </m:oMath>
      <w:r w:rsidRPr="005D3129">
        <w:t xml:space="preserve">, and a fuel hazard of </w:t>
      </w:r>
      <m:oMath>
        <m:r>
          <w:rPr>
            <w:rFonts w:ascii="Cambria Math" w:hAnsi="Cambria Math"/>
          </w:rPr>
          <m:t>0.30</m:t>
        </m:r>
      </m:oMath>
      <w:r w:rsidRPr="005D3129">
        <w:t xml:space="preserve">, the activation is </w:t>
      </w:r>
      <m:oMath>
        <m:r>
          <w:rPr>
            <w:rFonts w:ascii="Cambria Math" w:eastAsiaTheme="minorEastAsia" w:hAnsi="Cambria Math"/>
          </w:rPr>
          <m:t>0.5 ×0.79+ 0.3 ×0.55+ 0.2 ×0.30=0.62</m:t>
        </m:r>
      </m:oMath>
      <w:r w:rsidRPr="005D3129">
        <w:t xml:space="preserve">. Intervention urgency draws on fire threat level, asset exposure risk, and the feature temporal urgency with weights </w:t>
      </w:r>
      <m:oMath>
        <m:r>
          <w:rPr>
            <w:rFonts w:ascii="Cambria Math" w:hAnsi="Cambria Math"/>
          </w:rPr>
          <m:t>0.4</m:t>
        </m:r>
      </m:oMath>
      <w:r w:rsidRPr="005D3129">
        <w:t xml:space="preserve">, </w:t>
      </w:r>
      <m:oMath>
        <m:r>
          <w:rPr>
            <w:rFonts w:ascii="Cambria Math" w:hAnsi="Cambria Math"/>
          </w:rPr>
          <m:t>0.35</m:t>
        </m:r>
      </m:oMath>
      <w:r w:rsidRPr="005D3129">
        <w:t xml:space="preserve">, and </w:t>
      </w:r>
      <m:oMath>
        <m:r>
          <w:rPr>
            <w:rFonts w:ascii="Cambria Math" w:hAnsi="Cambria Math"/>
          </w:rPr>
          <m:t>0.25</m:t>
        </m:r>
      </m:oMath>
      <w:r w:rsidRPr="005D3129">
        <w:t xml:space="preserve">; with the </w:t>
      </w:r>
      <m:oMath>
        <m:r>
          <w:rPr>
            <w:rFonts w:ascii="Cambria Math" w:hAnsi="Cambria Math"/>
          </w:rPr>
          <m:t>0.62</m:t>
        </m:r>
      </m:oMath>
      <w:r w:rsidRPr="005D3129">
        <w:t xml:space="preserve"> just computed, an asset exposure risk of </w:t>
      </w:r>
      <m:oMath>
        <m:r>
          <w:rPr>
            <w:rFonts w:ascii="Cambria Math" w:hAnsi="Cambria Math"/>
          </w:rPr>
          <m:t>0.61</m:t>
        </m:r>
      </m:oMath>
      <w:r w:rsidRPr="005D3129">
        <w:t xml:space="preserve">, and a temporal urgency reading of </w:t>
      </w:r>
      <m:oMath>
        <m:r>
          <w:rPr>
            <w:rFonts w:ascii="Cambria Math" w:hAnsi="Cambria Math"/>
          </w:rPr>
          <m:t>0.72</m:t>
        </m:r>
      </m:oMath>
      <w:r w:rsidRPr="005D3129">
        <w:t xml:space="preserve"> whose high membership is </w:t>
      </w:r>
      <m:oMath>
        <m:r>
          <w:rPr>
            <w:rFonts w:ascii="Cambria Math" w:hAnsi="Cambria Math"/>
          </w:rPr>
          <m:t>1.00</m:t>
        </m:r>
      </m:oMath>
      <w:r w:rsidRPr="005D3129">
        <w:t xml:space="preserve">, the activation is </w:t>
      </w:r>
      <m:oMath>
        <m:r>
          <w:rPr>
            <w:rFonts w:ascii="Cambria Math" w:hAnsi="Cambria Math"/>
          </w:rPr>
          <m:t>0.71</m:t>
        </m:r>
      </m:oMath>
      <w:r w:rsidRPr="005D3129">
        <w:t>. One sensor-level number has now propagated through three levels, and at every step the intermediate value remains readable as an operational statement.</w:t>
      </w:r>
    </w:p>
    <w:p w14:paraId="7F26A586" w14:textId="77777777" w:rsidR="000E1725" w:rsidRPr="005D3129" w:rsidRDefault="00E1177D" w:rsidP="00BE53B2">
      <w:pPr>
        <w:pStyle w:val="ParText"/>
        <w:keepNext/>
      </w:pPr>
      <w:r w:rsidRPr="005D3129">
        <w:rPr>
          <w:noProof/>
        </w:rPr>
        <w:drawing>
          <wp:inline distT="0" distB="0" distL="0" distR="0" wp14:anchorId="595F7AFE" wp14:editId="69F8DA9C">
            <wp:extent cx="5040000" cy="2047706"/>
            <wp:effectExtent l="0" t="0" r="8255" b="0"/>
            <wp:docPr id="8820004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040000" cy="2047706"/>
                    </a:xfrm>
                    <a:prstGeom prst="rect">
                      <a:avLst/>
                    </a:prstGeom>
                    <a:noFill/>
                  </pic:spPr>
                </pic:pic>
              </a:graphicData>
            </a:graphic>
          </wp:inline>
        </w:drawing>
      </w:r>
    </w:p>
    <w:p w14:paraId="08A90F8D" w14:textId="1502622C" w:rsidR="000E1725" w:rsidRPr="005D3129" w:rsidRDefault="00000000" w:rsidP="00BE53B2">
      <w:pPr>
        <w:pStyle w:val="Caption"/>
      </w:pPr>
      <w:bookmarkStart w:id="250" w:name="_Ref234606488"/>
      <w:bookmarkStart w:id="251" w:name="_Toc236875999"/>
      <w:r w:rsidRPr="005D3129">
        <w:t xml:space="preserve">Figure </w:t>
      </w:r>
      <w:r w:rsidR="00CB2B5F">
        <w:fldChar w:fldCharType="begin"/>
      </w:r>
      <w:r w:rsidR="00CB2B5F">
        <w:instrText xml:space="preserve"> STYLEREF 1 \s </w:instrText>
      </w:r>
      <w:r w:rsidR="00CB2B5F">
        <w:fldChar w:fldCharType="separate"/>
      </w:r>
      <w:r w:rsidR="00111302">
        <w:rPr>
          <w:noProof/>
        </w:rPr>
        <w:t>4</w:t>
      </w:r>
      <w:r w:rsidR="00CB2B5F">
        <w:fldChar w:fldCharType="end"/>
      </w:r>
      <w:r w:rsidR="00CB2B5F">
        <w:t>.</w:t>
      </w:r>
      <w:r w:rsidR="00CB2B5F">
        <w:fldChar w:fldCharType="begin"/>
      </w:r>
      <w:r w:rsidR="00CB2B5F">
        <w:instrText xml:space="preserve"> SEQ Figure \* ARABIC \s 1 </w:instrText>
      </w:r>
      <w:r w:rsidR="00CB2B5F">
        <w:fldChar w:fldCharType="separate"/>
      </w:r>
      <w:r w:rsidR="00111302">
        <w:rPr>
          <w:noProof/>
        </w:rPr>
        <w:t>3</w:t>
      </w:r>
      <w:r w:rsidR="00CB2B5F">
        <w:fldChar w:fldCharType="end"/>
      </w:r>
      <w:bookmarkEnd w:id="250"/>
      <w:r w:rsidRPr="005D3129">
        <w:t xml:space="preserve"> Hierarchical concept activation example</w:t>
      </w:r>
      <w:bookmarkEnd w:id="251"/>
    </w:p>
    <w:p w14:paraId="58C65017" w14:textId="73319337" w:rsidR="000E1725" w:rsidRDefault="00000000" w:rsidP="00892A23">
      <w:pPr>
        <w:pStyle w:val="ParText"/>
      </w:pPr>
      <w:r w:rsidRPr="005D3129">
        <w:t xml:space="preserve">Raw activations are never consumed directly. Every activation is gated by its observation confidence and blended with a persistence-carried prior </w:t>
      </w:r>
      <w:r w:rsidRPr="005D3129">
        <w:fldChar w:fldCharType="begin"/>
      </w:r>
      <w:r w:rsidRPr="005D3129">
        <w:instrText xml:space="preserve"> REF _Ref234616199 \h </w:instrText>
      </w:r>
      <w:r w:rsidRPr="005D3129">
        <w:fldChar w:fldCharType="separate"/>
      </w:r>
      <w:r w:rsidR="00111302" w:rsidRPr="005D3129">
        <w:t xml:space="preserve">( </w:t>
      </w:r>
      <w:r w:rsidR="00111302">
        <w:rPr>
          <w:noProof/>
        </w:rPr>
        <w:t>43</w:t>
      </w:r>
      <w:r w:rsidR="00111302" w:rsidRPr="005D3129">
        <w:t xml:space="preserve"> )</w:t>
      </w:r>
      <w:r w:rsidRPr="005D3129">
        <w:fldChar w:fldCharType="end"/>
      </w:r>
      <w:r w:rsidR="0042437E" w:rsidRPr="005D3129">
        <w:t>.</w:t>
      </w:r>
      <w:r w:rsidRPr="005D3129">
        <w:t xml:space="preserve"> A reliable </w:t>
      </w:r>
      <w:r w:rsidRPr="005D3129">
        <w:lastRenderedPageBreak/>
        <w:t xml:space="preserve">observation passes through </w:t>
      </w:r>
      <w:r w:rsidR="0001541A" w:rsidRPr="005D3129">
        <w:t>unchanged</w:t>
      </w:r>
      <w:r w:rsidRPr="005D3129">
        <w:t>, while an uninformative one falls back to the decayed previous estimate.</w:t>
      </w:r>
    </w:p>
    <w:tbl>
      <w:tblPr>
        <w:tblW w:w="5000" w:type="pct"/>
        <w:tblLook w:val="04A0" w:firstRow="1" w:lastRow="0" w:firstColumn="1" w:lastColumn="0" w:noHBand="0" w:noVBand="1"/>
      </w:tblPr>
      <w:tblGrid>
        <w:gridCol w:w="7081"/>
        <w:gridCol w:w="966"/>
      </w:tblGrid>
      <w:tr w:rsidR="00892A23" w:rsidRPr="005D3129" w14:paraId="67FC90CE" w14:textId="77777777" w:rsidTr="00E32FA6">
        <w:tc>
          <w:tcPr>
            <w:tcW w:w="4400" w:type="pct"/>
            <w:vAlign w:val="center"/>
          </w:tcPr>
          <w:p w14:paraId="4AFB6137" w14:textId="77777777" w:rsidR="000E1725" w:rsidRPr="005D3129" w:rsidRDefault="00000000" w:rsidP="00E32FA6">
            <w:pPr>
              <w:jc w:val="center"/>
            </w:pPr>
            <m:oMathPara>
              <m:oMath>
                <m:sSubSup>
                  <m:sSubSupPr>
                    <m:ctrlPr>
                      <w:rPr>
                        <w:rFonts w:ascii="Cambria Math" w:hAnsi="Cambria Math"/>
                      </w:rPr>
                    </m:ctrlPr>
                  </m:sSubSupPr>
                  <m:e>
                    <m:r>
                      <w:rPr>
                        <w:rFonts w:ascii="Cambria Math" w:hAnsi="Cambria Math"/>
                      </w:rPr>
                      <m:t>a</m:t>
                    </m:r>
                  </m:e>
                  <m:sub>
                    <m:r>
                      <w:rPr>
                        <w:rFonts w:ascii="Cambria Math" w:hAnsi="Cambria Math"/>
                      </w:rPr>
                      <m:t>n,k</m:t>
                    </m:r>
                  </m:sub>
                  <m:sup>
                    <m:r>
                      <w:rPr>
                        <w:rFonts w:ascii="Cambria Math" w:hAnsi="Cambria Math"/>
                      </w:rPr>
                      <m:t>eff,i</m:t>
                    </m:r>
                  </m:sup>
                </m:sSubSup>
                <m:r>
                  <m:rPr>
                    <m:aln/>
                  </m:rPr>
                  <w:rPr>
                    <w:rFonts w:ascii="Cambria Math" w:hAnsi="Cambria Math"/>
                  </w:rPr>
                  <m:t>=</m:t>
                </m:r>
                <m:sSubSup>
                  <m:sSubSupPr>
                    <m:ctrlPr>
                      <w:rPr>
                        <w:rFonts w:ascii="Cambria Math" w:hAnsi="Cambria Math"/>
                      </w:rPr>
                    </m:ctrlPr>
                  </m:sSubSupPr>
                  <m:e>
                    <m:r>
                      <w:rPr>
                        <w:rFonts w:ascii="Cambria Math" w:hAnsi="Cambria Math"/>
                      </w:rPr>
                      <m:t>γ</m:t>
                    </m:r>
                  </m:e>
                  <m:sub>
                    <m:r>
                      <w:rPr>
                        <w:rFonts w:ascii="Cambria Math" w:hAnsi="Cambria Math"/>
                      </w:rPr>
                      <m:t>n,k</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a</m:t>
                    </m:r>
                  </m:e>
                  <m:sub>
                    <m:r>
                      <w:rPr>
                        <w:rFonts w:ascii="Cambria Math" w:hAnsi="Cambria Math"/>
                      </w:rPr>
                      <m:t>n,k</m:t>
                    </m:r>
                  </m:sub>
                  <m:sup>
                    <m:r>
                      <w:rPr>
                        <w:rFonts w:ascii="Cambria Math" w:hAnsi="Cambria Math"/>
                      </w:rPr>
                      <m:t>obs,i</m:t>
                    </m:r>
                  </m:sup>
                </m:sSubSup>
                <m:r>
                  <w:rPr>
                    <w:rFonts w:ascii="Cambria Math" w:hAnsi="Cambria Math"/>
                  </w:rPr>
                  <m:t>+</m:t>
                </m:r>
                <m:d>
                  <m:dPr>
                    <m:ctrlPr>
                      <w:rPr>
                        <w:rFonts w:ascii="Cambria Math" w:hAnsi="Cambria Math"/>
                        <w:i/>
                      </w:rPr>
                    </m:ctrlPr>
                  </m:dPr>
                  <m:e>
                    <m:r>
                      <w:rPr>
                        <w:rFonts w:ascii="Cambria Math" w:hAnsi="Cambria Math"/>
                      </w:rPr>
                      <m:t>1-</m:t>
                    </m:r>
                    <m:sSubSup>
                      <m:sSubSupPr>
                        <m:ctrlPr>
                          <w:rPr>
                            <w:rFonts w:ascii="Cambria Math" w:hAnsi="Cambria Math"/>
                          </w:rPr>
                        </m:ctrlPr>
                      </m:sSubSupPr>
                      <m:e>
                        <m:r>
                          <w:rPr>
                            <w:rFonts w:ascii="Cambria Math" w:hAnsi="Cambria Math"/>
                          </w:rPr>
                          <m:t>γ</m:t>
                        </m:r>
                      </m:e>
                      <m:sub>
                        <m:r>
                          <w:rPr>
                            <w:rFonts w:ascii="Cambria Math" w:hAnsi="Cambria Math"/>
                          </w:rPr>
                          <m:t>n,k</m:t>
                        </m:r>
                      </m:sub>
                      <m:sup>
                        <m:r>
                          <w:rPr>
                            <w:rFonts w:ascii="Cambria Math" w:hAnsi="Cambria Math"/>
                          </w:rPr>
                          <m:t>i</m:t>
                        </m:r>
                      </m:sup>
                    </m:sSubSup>
                  </m:e>
                </m:d>
                <m:r>
                  <w:rPr>
                    <w:rFonts w:ascii="Cambria Math" w:hAnsi="Cambria Math"/>
                  </w:rPr>
                  <m:t>⋅ρ⋅</m:t>
                </m:r>
                <m:sSubSup>
                  <m:sSubSupPr>
                    <m:ctrlPr>
                      <w:rPr>
                        <w:rFonts w:ascii="Cambria Math" w:hAnsi="Cambria Math"/>
                      </w:rPr>
                    </m:ctrlPr>
                  </m:sSubSupPr>
                  <m:e>
                    <m:r>
                      <w:rPr>
                        <w:rFonts w:ascii="Cambria Math" w:hAnsi="Cambria Math"/>
                      </w:rPr>
                      <m:t>a</m:t>
                    </m:r>
                  </m:e>
                  <m:sub>
                    <m:r>
                      <w:rPr>
                        <w:rFonts w:ascii="Cambria Math" w:hAnsi="Cambria Math"/>
                      </w:rPr>
                      <m:t>n,k-1</m:t>
                    </m:r>
                  </m:sub>
                  <m:sup>
                    <m:r>
                      <w:rPr>
                        <w:rFonts w:ascii="Cambria Math" w:hAnsi="Cambria Math"/>
                      </w:rPr>
                      <m:t>eff,i</m:t>
                    </m:r>
                  </m:sup>
                </m:sSubSup>
                <m:r>
                  <w:rPr>
                    <w:rFonts w:ascii="Cambria Math" w:hAnsi="Cambria Math"/>
                  </w:rPr>
                  <m:t>,</m:t>
                </m:r>
                <m:r>
                  <m:rPr>
                    <m:sty m:val="p"/>
                  </m:rPr>
                  <w:rPr>
                    <w:rFonts w:ascii="Cambria Math" w:hAnsi="Cambria Math"/>
                  </w:rPr>
                  <w:br/>
                </m:r>
              </m:oMath>
              <m:oMath>
                <m:sSubSup>
                  <m:sSubSupPr>
                    <m:ctrlPr>
                      <w:rPr>
                        <w:rFonts w:ascii="Cambria Math" w:hAnsi="Cambria Math"/>
                      </w:rPr>
                    </m:ctrlPr>
                  </m:sSubSupPr>
                  <m:e>
                    <m:r>
                      <w:rPr>
                        <w:rFonts w:ascii="Cambria Math" w:hAnsi="Cambria Math"/>
                      </w:rPr>
                      <m:t>γ</m:t>
                    </m:r>
                  </m:e>
                  <m:sub>
                    <m:r>
                      <w:rPr>
                        <w:rFonts w:ascii="Cambria Math" w:hAnsi="Cambria Math"/>
                      </w:rPr>
                      <m:t>n,k</m:t>
                    </m:r>
                  </m:sub>
                  <m:sup>
                    <m:r>
                      <w:rPr>
                        <w:rFonts w:ascii="Cambria Math" w:hAnsi="Cambria Math"/>
                      </w:rPr>
                      <m:t>i</m:t>
                    </m:r>
                  </m:sup>
                </m:sSubSup>
                <m:r>
                  <m:rPr>
                    <m:aln/>
                  </m:rPr>
                  <w:rPr>
                    <w:rFonts w:ascii="Cambria Math" w:hAnsi="Cambria Math"/>
                  </w:rPr>
                  <m:t>=min⁡{</m:t>
                </m:r>
                <m:sSubSup>
                  <m:sSubSupPr>
                    <m:ctrlPr>
                      <w:rPr>
                        <w:rFonts w:ascii="Cambria Math" w:hAnsi="Cambria Math"/>
                      </w:rPr>
                    </m:ctrlPr>
                  </m:sSubSupPr>
                  <m:e>
                    <m:r>
                      <w:rPr>
                        <w:rFonts w:ascii="Cambria Math" w:hAnsi="Cambria Math"/>
                      </w:rPr>
                      <m:t>γ</m:t>
                    </m:r>
                  </m:e>
                  <m:sub>
                    <m:r>
                      <w:rPr>
                        <w:rFonts w:ascii="Cambria Math" w:hAnsi="Cambria Math"/>
                      </w:rPr>
                      <m:t>f,k</m:t>
                    </m:r>
                  </m:sub>
                  <m:sup>
                    <m:r>
                      <w:rPr>
                        <w:rFonts w:ascii="Cambria Math" w:hAnsi="Cambria Math"/>
                      </w:rPr>
                      <m:t>i</m:t>
                    </m:r>
                  </m:sup>
                </m:sSubSup>
                <m:r>
                  <w:rPr>
                    <w:rFonts w:ascii="Cambria Math" w:hAnsi="Cambria Math"/>
                  </w:rPr>
                  <m:t>:f∈</m:t>
                </m:r>
                <m:sSub>
                  <m:sSubPr>
                    <m:ctrlPr>
                      <w:rPr>
                        <w:rFonts w:ascii="Cambria Math" w:hAnsi="Cambria Math"/>
                      </w:rPr>
                    </m:ctrlPr>
                  </m:sSubPr>
                  <m:e>
                    <m:r>
                      <m:rPr>
                        <m:scr m:val="script"/>
                      </m:rPr>
                      <w:rPr>
                        <w:rFonts w:ascii="Cambria Math" w:hAnsi="Cambria Math"/>
                      </w:rPr>
                      <m:t>Z</m:t>
                    </m:r>
                  </m:e>
                  <m:sub>
                    <m:r>
                      <w:rPr>
                        <w:rFonts w:ascii="Cambria Math" w:hAnsi="Cambria Math"/>
                      </w:rPr>
                      <m:t>n</m:t>
                    </m:r>
                  </m:sub>
                </m:sSub>
                <m:r>
                  <w:rPr>
                    <w:rFonts w:ascii="Cambria Math" w:hAnsi="Cambria Math"/>
                  </w:rPr>
                  <m:t>}</m:t>
                </m:r>
              </m:oMath>
            </m:oMathPara>
          </w:p>
        </w:tc>
        <w:tc>
          <w:tcPr>
            <w:tcW w:w="600" w:type="pct"/>
            <w:vAlign w:val="center"/>
          </w:tcPr>
          <w:p w14:paraId="28CD532C" w14:textId="75591655" w:rsidR="000E1725" w:rsidRPr="005D3129" w:rsidRDefault="00000000" w:rsidP="00E32FA6">
            <w:pPr>
              <w:jc w:val="right"/>
            </w:pPr>
            <w:bookmarkStart w:id="252" w:name="_Ref234616199"/>
            <w:r w:rsidRPr="005D3129">
              <w:t xml:space="preserve">( </w:t>
            </w:r>
            <w:r w:rsidRPr="005D3129">
              <w:fldChar w:fldCharType="begin"/>
            </w:r>
            <w:r w:rsidRPr="005D3129">
              <w:instrText xml:space="preserve"> SEQ ( \* ARABIC </w:instrText>
            </w:r>
            <w:r w:rsidRPr="005D3129">
              <w:fldChar w:fldCharType="separate"/>
            </w:r>
            <w:r w:rsidR="00111302">
              <w:rPr>
                <w:noProof/>
              </w:rPr>
              <w:t>43</w:t>
            </w:r>
            <w:r w:rsidRPr="005D3129">
              <w:fldChar w:fldCharType="end"/>
            </w:r>
            <w:r w:rsidRPr="005D3129">
              <w:t xml:space="preserve"> )</w:t>
            </w:r>
            <w:bookmarkEnd w:id="252"/>
          </w:p>
        </w:tc>
      </w:tr>
    </w:tbl>
    <w:p w14:paraId="5F4C1629" w14:textId="44A6B53B" w:rsidR="000E1725" w:rsidRDefault="00000000" w:rsidP="00892A23">
      <w:pPr>
        <w:pStyle w:val="ParText"/>
      </w:pPr>
      <w:r w:rsidRPr="005D3129">
        <w:t xml:space="preserve">In </w:t>
      </w:r>
      <w:r w:rsidRPr="005D3129">
        <w:fldChar w:fldCharType="begin"/>
      </w:r>
      <w:r w:rsidRPr="005D3129">
        <w:instrText xml:space="preserve"> REF _Ref234616199 \h </w:instrText>
      </w:r>
      <w:r w:rsidRPr="005D3129">
        <w:fldChar w:fldCharType="separate"/>
      </w:r>
      <w:r w:rsidR="00111302" w:rsidRPr="005D3129">
        <w:t xml:space="preserve">( </w:t>
      </w:r>
      <w:r w:rsidR="00111302">
        <w:rPr>
          <w:noProof/>
        </w:rPr>
        <w:t>43</w:t>
      </w:r>
      <w:r w:rsidR="00111302" w:rsidRPr="005D3129">
        <w:t xml:space="preserve"> )</w:t>
      </w:r>
      <w:r w:rsidRPr="005D3129">
        <w:fldChar w:fldCharType="end"/>
      </w:r>
      <w:r w:rsidRPr="005D3129">
        <w:t xml:space="preserve">, the superscripts distinguish three activations of the same concept: The observed activation computed through </w:t>
      </w:r>
      <w:r w:rsidRPr="005D3129">
        <w:fldChar w:fldCharType="begin"/>
      </w:r>
      <w:r w:rsidRPr="005D3129">
        <w:instrText xml:space="preserve"> REF _RefEqB4205 \h </w:instrText>
      </w:r>
      <w:r w:rsidRPr="005D3129">
        <w:fldChar w:fldCharType="separate"/>
      </w:r>
      <w:r w:rsidR="00111302" w:rsidRPr="005D3129">
        <w:t xml:space="preserve">( </w:t>
      </w:r>
      <w:r w:rsidR="00111302">
        <w:rPr>
          <w:noProof/>
        </w:rPr>
        <w:t>42</w:t>
      </w:r>
      <w:r w:rsidR="00111302" w:rsidRPr="005D3129">
        <w:t xml:space="preserve"> )</w:t>
      </w:r>
      <w:r w:rsidRPr="005D3129">
        <w:fldChar w:fldCharType="end"/>
      </w:r>
      <w:r w:rsidRPr="005D3129">
        <w:t xml:space="preserve">, the persistence prior carried from the previous step, and the effective activation that the decision rules consume. The gate γ is the observation confidence of </w:t>
      </w:r>
      <w:r w:rsidRPr="005D3129">
        <w:fldChar w:fldCharType="begin"/>
      </w:r>
      <w:r w:rsidRPr="005D3129">
        <w:instrText xml:space="preserve"> REF _RefEqB4202 \h </w:instrText>
      </w:r>
      <w:r w:rsidRPr="005D3129">
        <w:fldChar w:fldCharType="separate"/>
      </w:r>
      <w:r w:rsidR="00111302" w:rsidRPr="005D3129">
        <w:t xml:space="preserve">( </w:t>
      </w:r>
      <w:r w:rsidR="00111302">
        <w:rPr>
          <w:noProof/>
        </w:rPr>
        <w:t>38</w:t>
      </w:r>
      <w:r w:rsidR="00111302" w:rsidRPr="005D3129">
        <w:t xml:space="preserve"> )</w:t>
      </w:r>
      <w:r w:rsidRPr="005D3129">
        <w:fldChar w:fldCharType="end"/>
      </w:r>
      <w:r w:rsidRPr="005D3129">
        <w:t xml:space="preserve">, composed at concept level as the minimum of the feature confidences feeding the concept, and the decay factor </w:t>
      </w:r>
      <m:oMath>
        <m:r>
          <w:rPr>
            <w:rFonts w:ascii="Cambria Math" w:hAnsi="Cambria Math"/>
          </w:rPr>
          <m:t xml:space="preserve">ρ </m:t>
        </m:r>
        <m:r>
          <w:rPr>
            <w:rFonts w:ascii="Cambria Math" w:hAnsi="Cambria Math" w:cs="Cambria Math"/>
          </w:rPr>
          <m:t>∈</m:t>
        </m:r>
        <m:r>
          <w:rPr>
            <w:rFonts w:ascii="Cambria Math" w:hAnsi="Cambria Math"/>
          </w:rPr>
          <m:t xml:space="preserve"> [0, 1)</m:t>
        </m:r>
      </m:oMath>
      <w:r w:rsidRPr="005D3129">
        <w:t xml:space="preserve"> discounts the previous effective activation, so a concept that ceases to be observed fades over successive steps instead of persisting indefinitely.</w:t>
      </w:r>
    </w:p>
    <w:p w14:paraId="04FB0F3F" w14:textId="77777777" w:rsidR="00E34C69" w:rsidRPr="005D3129" w:rsidRDefault="00E34C69" w:rsidP="00E34C69">
      <w:pPr>
        <w:pStyle w:val="ParText"/>
        <w:jc w:val="center"/>
      </w:pPr>
      <w:r w:rsidRPr="005D3129">
        <w:rPr>
          <w:noProof/>
        </w:rPr>
        <w:lastRenderedPageBreak/>
        <w:drawing>
          <wp:inline distT="0" distB="0" distL="0" distR="0" wp14:anchorId="68CAE39E" wp14:editId="61CD49A1">
            <wp:extent cx="4276725" cy="5254301"/>
            <wp:effectExtent l="0" t="0" r="0" b="0"/>
            <wp:docPr id="204785124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33" cstate="print">
                      <a:extLst>
                        <a:ext uri="{28A0092B-C50C-407E-A947-70E740481C1C}">
                          <a14:useLocalDpi xmlns:a14="http://schemas.microsoft.com/office/drawing/2010/main" val="0"/>
                        </a:ext>
                      </a:extLst>
                    </a:blip>
                    <a:srcRect l="6737" r="19171"/>
                    <a:stretch>
                      <a:fillRect/>
                    </a:stretch>
                  </pic:blipFill>
                  <pic:spPr bwMode="auto">
                    <a:xfrm>
                      <a:off x="0" y="0"/>
                      <a:ext cx="4310761" cy="5296117"/>
                    </a:xfrm>
                    <a:prstGeom prst="rect">
                      <a:avLst/>
                    </a:prstGeom>
                    <a:noFill/>
                    <a:ln>
                      <a:noFill/>
                    </a:ln>
                    <a:extLst>
                      <a:ext uri="{53640926-AAD7-44D8-BBD7-CCE9431645EC}">
                        <a14:shadowObscured xmlns:a14="http://schemas.microsoft.com/office/drawing/2010/main"/>
                      </a:ext>
                    </a:extLst>
                  </pic:spPr>
                </pic:pic>
              </a:graphicData>
            </a:graphic>
          </wp:inline>
        </w:drawing>
      </w:r>
    </w:p>
    <w:p w14:paraId="2E848A07" w14:textId="57C33355" w:rsidR="00E34C69" w:rsidRPr="005D3129" w:rsidRDefault="00E34C69" w:rsidP="00E34C69">
      <w:pPr>
        <w:pStyle w:val="Caption"/>
        <w:rPr>
          <w:b/>
          <w:bCs/>
        </w:rPr>
      </w:pPr>
      <w:bookmarkStart w:id="253" w:name="_RefFigL3gate"/>
      <w:bookmarkStart w:id="254" w:name="_Toc236876000"/>
      <w:r w:rsidRPr="005D3129">
        <w:t xml:space="preserve">Figure </w:t>
      </w:r>
      <w:r w:rsidR="00CB2B5F">
        <w:fldChar w:fldCharType="begin"/>
      </w:r>
      <w:r w:rsidR="00CB2B5F">
        <w:instrText xml:space="preserve"> STYLEREF 1 \s </w:instrText>
      </w:r>
      <w:r w:rsidR="00CB2B5F">
        <w:fldChar w:fldCharType="separate"/>
      </w:r>
      <w:r w:rsidR="00111302">
        <w:rPr>
          <w:noProof/>
        </w:rPr>
        <w:t>4</w:t>
      </w:r>
      <w:r w:rsidR="00CB2B5F">
        <w:fldChar w:fldCharType="end"/>
      </w:r>
      <w:r w:rsidR="00CB2B5F">
        <w:t>.</w:t>
      </w:r>
      <w:r w:rsidR="00CB2B5F">
        <w:fldChar w:fldCharType="begin"/>
      </w:r>
      <w:r w:rsidR="00CB2B5F">
        <w:instrText xml:space="preserve"> SEQ Figure \* ARABIC \s 1 </w:instrText>
      </w:r>
      <w:r w:rsidR="00CB2B5F">
        <w:fldChar w:fldCharType="separate"/>
      </w:r>
      <w:r w:rsidR="00111302">
        <w:rPr>
          <w:noProof/>
        </w:rPr>
        <w:t>4</w:t>
      </w:r>
      <w:r w:rsidR="00CB2B5F">
        <w:fldChar w:fldCharType="end"/>
      </w:r>
      <w:bookmarkEnd w:id="253"/>
      <w:r w:rsidRPr="005D3129">
        <w:t xml:space="preserve"> Confidence gating (a) persistence decay (b)</w:t>
      </w:r>
      <w:bookmarkEnd w:id="254"/>
    </w:p>
    <w:p w14:paraId="2DAFF37A" w14:textId="3C29E67A" w:rsidR="000E1725" w:rsidRPr="005D3129" w:rsidRDefault="00000000" w:rsidP="00892A23">
      <w:pPr>
        <w:pStyle w:val="ParText"/>
      </w:pPr>
      <w:r w:rsidRPr="005D3129">
        <w:t xml:space="preserve">In </w:t>
      </w:r>
      <w:r w:rsidRPr="005D3129">
        <w:fldChar w:fldCharType="begin"/>
      </w:r>
      <w:r w:rsidRPr="005D3129">
        <w:instrText xml:space="preserve"> REF _RefFigL3gate \h </w:instrText>
      </w:r>
      <w:r w:rsidRPr="005D3129">
        <w:fldChar w:fldCharType="separate"/>
      </w:r>
      <w:r w:rsidR="00111302" w:rsidRPr="005D3129">
        <w:t xml:space="preserve">Figure </w:t>
      </w:r>
      <w:r w:rsidR="00111302">
        <w:rPr>
          <w:noProof/>
        </w:rPr>
        <w:t>4</w:t>
      </w:r>
      <w:r w:rsidR="00111302">
        <w:t>.</w:t>
      </w:r>
      <w:r w:rsidR="00111302">
        <w:rPr>
          <w:noProof/>
        </w:rPr>
        <w:t>4</w:t>
      </w:r>
      <w:r w:rsidRPr="005D3129">
        <w:fldChar w:fldCharType="end"/>
      </w:r>
      <w:r w:rsidRPr="005D3129">
        <w:t xml:space="preserve">, the plot (a) shows the effective activation against the confidence for an observed activation of </w:t>
      </w:r>
      <m:oMath>
        <m:r>
          <w:rPr>
            <w:rFonts w:ascii="Cambria Math" w:hAnsi="Cambria Math"/>
          </w:rPr>
          <m:t>0.80</m:t>
        </m:r>
      </m:oMath>
      <w:r w:rsidRPr="005D3129">
        <w:t xml:space="preserve">, a carried prior of </w:t>
      </w:r>
      <m:oMath>
        <m:r>
          <w:rPr>
            <w:rFonts w:ascii="Cambria Math" w:hAnsi="Cambria Math"/>
          </w:rPr>
          <m:t>0.72</m:t>
        </m:r>
      </m:oMath>
      <w:r w:rsidRPr="005D3129">
        <w:t xml:space="preserve">, and </w:t>
      </w:r>
      <m:oMath>
        <m:r>
          <w:rPr>
            <w:rFonts w:ascii="Cambria Math" w:hAnsi="Cambria Math"/>
          </w:rPr>
          <m:t>ρ = 0.9</m:t>
        </m:r>
      </m:oMath>
      <w:r w:rsidRPr="005D3129">
        <w:t xml:space="preserve">: At </w:t>
      </w:r>
      <m:oMath>
        <m:r>
          <w:rPr>
            <w:rFonts w:ascii="Cambria Math" w:hAnsi="Cambria Math"/>
          </w:rPr>
          <m:t>γ = 0.9</m:t>
        </m:r>
      </m:oMath>
      <w:r w:rsidRPr="005D3129">
        <w:t xml:space="preserve"> the effective value is </w:t>
      </w:r>
      <m:oMath>
        <m:r>
          <w:rPr>
            <w:rFonts w:ascii="Cambria Math" w:hAnsi="Cambria Math"/>
          </w:rPr>
          <m:t>0.78</m:t>
        </m:r>
      </m:oMath>
      <w:r w:rsidRPr="005D3129">
        <w:t xml:space="preserve">, at </w:t>
      </w:r>
      <m:oMath>
        <m:r>
          <w:rPr>
            <w:rFonts w:ascii="Cambria Math" w:hAnsi="Cambria Math"/>
          </w:rPr>
          <m:t>γ = 0.2</m:t>
        </m:r>
      </m:oMath>
      <w:r w:rsidRPr="005D3129">
        <w:t xml:space="preserve"> it is </w:t>
      </w:r>
      <m:oMath>
        <m:r>
          <w:rPr>
            <w:rFonts w:ascii="Cambria Math" w:hAnsi="Cambria Math"/>
          </w:rPr>
          <m:t>0.68</m:t>
        </m:r>
      </m:oMath>
      <w:r w:rsidRPr="005D3129">
        <w:t>, and the transition between trust and caution is linear, with no threshold to tune.</w:t>
      </w:r>
      <w:r>
        <w:t xml:space="preserve"> The plotted values follow one component of the vector; the gate applies to every term alike.</w:t>
      </w:r>
      <w:r>
        <w:t xml:space="preserve"> The plot (b) shows the temporal role of </w:t>
      </w:r>
      <w:r w:rsidRPr="005D3129">
        <w:t>the prior</w:t>
      </w:r>
      <w:r w:rsidR="0042437E" w:rsidRPr="005D3129">
        <w:t>.</w:t>
      </w:r>
      <w:r w:rsidRPr="005D3129">
        <w:t xml:space="preserve"> When observation is lost, </w:t>
      </w:r>
      <w:r w:rsidR="00B219D2" w:rsidRPr="005D3129">
        <w:t>effective</w:t>
      </w:r>
      <w:r w:rsidRPr="005D3129">
        <w:t xml:space="preserve"> activation decays geometrically by </w:t>
      </w:r>
      <m:oMath>
        <m:r>
          <w:rPr>
            <w:rFonts w:ascii="Cambria Math" w:hAnsi="Cambria Math"/>
          </w:rPr>
          <m:t>ρ</m:t>
        </m:r>
      </m:oMath>
      <w:r w:rsidRPr="005D3129">
        <w:t xml:space="preserve"> per step and snaps back to the observation as soon as confidence returns.</w:t>
      </w:r>
    </w:p>
    <w:p w14:paraId="521C6D5B" w14:textId="77777777" w:rsidR="000E1725" w:rsidRPr="005D3129" w:rsidRDefault="00000000">
      <w:pPr>
        <w:pStyle w:val="Heading2"/>
      </w:pPr>
      <w:bookmarkStart w:id="255" w:name="_Ref236090998"/>
      <w:bookmarkStart w:id="256" w:name="_CRSec4_5"/>
      <w:bookmarkStart w:id="257" w:name="_Toc236875911"/>
      <w:r w:rsidRPr="005D3129">
        <w:lastRenderedPageBreak/>
        <w:t>Layer 4: Decision Generation and Coordination</w:t>
      </w:r>
      <w:bookmarkEnd w:id="255"/>
      <w:bookmarkEnd w:id="256"/>
      <w:bookmarkEnd w:id="257"/>
    </w:p>
    <w:p w14:paraId="279C1453" w14:textId="77777777" w:rsidR="00CE42F6" w:rsidRPr="005D3129" w:rsidRDefault="00C54735" w:rsidP="00CE42F6">
      <w:pPr>
        <w:pStyle w:val="ParText"/>
        <w:spacing w:after="0" w:line="240" w:lineRule="auto"/>
        <w:jc w:val="center"/>
      </w:pPr>
      <w:r>
        <w:rPr>
          <w:noProof/>
        </w:rPr>
        <w:drawing>
          <wp:inline distT="0" distB="0" distL="0" distR="0" wp14:anchorId="395EBD63" wp14:editId="7FF855D1">
            <wp:extent cx="5040000" cy="4340263"/>
            <wp:effectExtent l="0" t="0" r="0" b="0"/>
            <wp:docPr id="23903805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040000" cy="4340263"/>
                    </a:xfrm>
                    <a:prstGeom prst="rect">
                      <a:avLst/>
                    </a:prstGeom>
                    <a:noFill/>
                  </pic:spPr>
                </pic:pic>
              </a:graphicData>
            </a:graphic>
          </wp:inline>
        </w:drawing>
      </w:r>
    </w:p>
    <w:p w14:paraId="29C48CF2" w14:textId="1E47505F" w:rsidR="00CE42F6" w:rsidRPr="00420220" w:rsidRDefault="00CE42F6" w:rsidP="002868D0">
      <w:pPr>
        <w:pStyle w:val="Caption"/>
      </w:pPr>
      <w:bookmarkStart w:id="258" w:name="_RefFig43"/>
      <w:bookmarkStart w:id="259" w:name="_Toc236876001"/>
      <w:r w:rsidRPr="00420220">
        <w:t xml:space="preserve">Figure </w:t>
      </w:r>
      <w:r>
        <w:fldChar w:fldCharType="begin"/>
      </w:r>
      <w:r>
        <w:instrText xml:space="preserve"> STYLEREF 1 \s </w:instrText>
      </w:r>
      <w:r>
        <w:fldChar w:fldCharType="separate"/>
      </w:r>
      <w:r w:rsidR="00111302">
        <w:rPr>
          <w:noProof/>
        </w:rPr>
        <w:t>4</w:t>
      </w:r>
      <w:r>
        <w:fldChar w:fldCharType="end"/>
      </w:r>
      <w:r>
        <w:t>.</w:t>
      </w:r>
      <w:r>
        <w:fldChar w:fldCharType="begin"/>
      </w:r>
      <w:r>
        <w:instrText xml:space="preserve"> SEQ Figure \* ARABIC \s 1 </w:instrText>
      </w:r>
      <w:r>
        <w:fldChar w:fldCharType="separate"/>
      </w:r>
      <w:r w:rsidR="00111302">
        <w:rPr>
          <w:noProof/>
        </w:rPr>
        <w:t>5</w:t>
      </w:r>
      <w:r>
        <w:fldChar w:fldCharType="end"/>
      </w:r>
      <w:bookmarkEnd w:id="258"/>
      <w:r w:rsidRPr="00420220">
        <w:t xml:space="preserve"> Layer 4 decision and adaptation flow</w:t>
      </w:r>
      <w:bookmarkEnd w:id="259"/>
    </w:p>
    <w:p w14:paraId="745FDCC1" w14:textId="49624510" w:rsidR="00EA67F4" w:rsidRPr="005D3129" w:rsidRDefault="00000000" w:rsidP="00781003">
      <w:pPr>
        <w:pStyle w:val="ParText"/>
      </w:pPr>
      <w:r w:rsidRPr="005D3129">
        <w:t xml:space="preserve">The decision space is where the gated concept activations of </w:t>
      </w:r>
      <w:r w:rsidR="001C0581" w:rsidRPr="005D3129">
        <w:fldChar w:fldCharType="begin"/>
      </w:r>
      <w:r w:rsidRPr="005D3129">
        <w:instrText xml:space="preserve"> REF _RefTblQ \h </w:instrText>
      </w:r>
      <w:r w:rsidR="001C0581" w:rsidRPr="005D3129">
        <w:fldChar w:fldCharType="separate"/>
      </w:r>
      <w:r w:rsidR="00111302" w:rsidRPr="005D3129">
        <w:t xml:space="preserve">Table </w:t>
      </w:r>
      <w:r w:rsidR="00111302">
        <w:rPr>
          <w:noProof/>
        </w:rPr>
        <w:t>2</w:t>
      </w:r>
      <w:r w:rsidR="00111302" w:rsidRPr="005D3129">
        <w:t>.</w:t>
      </w:r>
      <w:r w:rsidR="00111302">
        <w:rPr>
          <w:noProof/>
        </w:rPr>
        <w:t>3</w:t>
      </w:r>
      <w:r w:rsidR="001C0581" w:rsidRPr="005D3129">
        <w:fldChar w:fldCharType="end"/>
      </w:r>
      <w:r w:rsidR="001C0581" w:rsidRPr="005D3129">
        <w:t xml:space="preserve"> become the executable interventions of </w:t>
      </w:r>
      <w:r w:rsidR="001C0581" w:rsidRPr="005D3129">
        <w:fldChar w:fldCharType="begin"/>
      </w:r>
      <w:r w:rsidR="001C0581" w:rsidRPr="005D3129">
        <w:instrText xml:space="preserve"> REF _Ref300000202 \h </w:instrText>
      </w:r>
      <w:r w:rsidR="001C0581" w:rsidRPr="005D3129">
        <w:fldChar w:fldCharType="separate"/>
      </w:r>
      <w:r w:rsidR="00111302" w:rsidRPr="005D3129">
        <w:t xml:space="preserve">Table </w:t>
      </w:r>
      <w:r w:rsidR="00111302">
        <w:rPr>
          <w:noProof/>
        </w:rPr>
        <w:t>2</w:t>
      </w:r>
      <w:r w:rsidR="00111302" w:rsidRPr="005D3129">
        <w:t>.</w:t>
      </w:r>
      <w:r w:rsidR="00111302">
        <w:rPr>
          <w:noProof/>
        </w:rPr>
        <w:t>4</w:t>
      </w:r>
      <w:r w:rsidR="001C0581" w:rsidRPr="005D3129">
        <w:fldChar w:fldCharType="end"/>
      </w:r>
      <w:r w:rsidR="001C0581" w:rsidRPr="005D3129">
        <w:t xml:space="preserve">. The layer operates once per decision cycle and follows a fixed order. The rule base fires on the gated activations and produces a candidate intensity vector per region; the quality measure checks the candidate against the concepts that demanded it, and the graduated fail-safe attenuates an unbalanced candidate; the coordinator converts the regional operational priorities into attention shares; the composed allocation is forecast on a shadow copy of the simulation and accepted if it satisfices; a rejected forecast engages exactly one stage of the staged adaptation loop, selected by a learned controller; and a no-harm rule withholds the offensive part of any allocation that is forecast to worsen the physical </w:t>
      </w:r>
      <w:r w:rsidR="001C0581" w:rsidRPr="005D3129">
        <w:lastRenderedPageBreak/>
        <w:t>outcome. Each element is developed in the following subsections, and the value of every threshold is stated where its mechanism is defined.</w:t>
      </w:r>
    </w:p>
    <w:p w14:paraId="1CA4C4D6" w14:textId="2054BDF3" w:rsidR="000E1725" w:rsidRPr="005D3129" w:rsidRDefault="00000000">
      <w:pPr>
        <w:pStyle w:val="ParText"/>
      </w:pPr>
      <w:r w:rsidRPr="005D3129">
        <w:t xml:space="preserve">As illustrated in </w:t>
      </w:r>
      <w:r w:rsidRPr="005D3129">
        <w:fldChar w:fldCharType="begin"/>
      </w:r>
      <w:r w:rsidRPr="005D3129">
        <w:instrText xml:space="preserve"> REF _RefFig43 \h </w:instrText>
      </w:r>
      <w:r w:rsidRPr="005D3129">
        <w:fldChar w:fldCharType="separate"/>
      </w:r>
      <w:r w:rsidR="00111302" w:rsidRPr="00420220">
        <w:t xml:space="preserve">Figure </w:t>
      </w:r>
      <w:r w:rsidR="00111302">
        <w:rPr>
          <w:noProof/>
        </w:rPr>
        <w:t>4</w:t>
      </w:r>
      <w:r w:rsidR="00111302">
        <w:t>.</w:t>
      </w:r>
      <w:r w:rsidR="00111302">
        <w:rPr>
          <w:noProof/>
        </w:rPr>
        <w:t>5</w:t>
      </w:r>
      <w:r w:rsidRPr="005D3129">
        <w:fldChar w:fldCharType="end"/>
      </w:r>
      <w:r w:rsidRPr="005D3129">
        <w:t xml:space="preserve">, Layer 4 receives the gated decision-concept activations </w:t>
      </w:r>
      <m:oMath>
        <m:sSup>
          <m:sSupPr>
            <m:ctrlPr>
              <w:rPr>
                <w:rFonts w:ascii="Cambria Math" w:hAnsi="Cambria Math"/>
                <w:i/>
              </w:rPr>
            </m:ctrlPr>
          </m:sSupPr>
          <m:e>
            <m:r>
              <w:rPr>
                <w:rFonts w:ascii="Cambria Math" w:hAnsi="Cambria Math"/>
              </w:rPr>
              <m:t>a</m:t>
            </m:r>
          </m:e>
          <m:sup>
            <m:r>
              <w:rPr>
                <w:rFonts w:ascii="Cambria Math" w:hAnsi="Cambria Math"/>
              </w:rPr>
              <m:t>eff</m:t>
            </m:r>
          </m:sup>
        </m:sSup>
      </m:oMath>
      <w:r>
        <w:t xml:space="preserve"> of Layer 3, </w:t>
      </w:r>
      <w:r>
        <w:t xml:space="preserve">five term-membership vectors, one per decision concept with entries in </w:t>
      </w:r>
      <w:r>
        <w:t xml:space="preserve">[0,1] that already carry the confidence gating and the persistence prior of the concept layer, and it returns </w:t>
      </w:r>
      <m:oMath>
        <m:sSubSup>
          <m:sSubSupPr>
            <m:ctrlPr>
              <w:rPr>
                <w:rFonts w:ascii="Cambria Math" w:hAnsi="Cambria Math"/>
                <w:i/>
              </w:rPr>
            </m:ctrlPr>
          </m:sSubSupPr>
          <m:e>
            <m:r>
              <w:rPr>
                <w:rFonts w:ascii="Cambria Math" w:hAnsi="Cambria Math"/>
              </w:rPr>
              <m:t>U</m:t>
            </m:r>
          </m:e>
          <m:sub>
            <m:r>
              <w:rPr>
                <w:rFonts w:ascii="Cambria Math" w:hAnsi="Cambria Math"/>
              </w:rPr>
              <m:t>DSS,k</m:t>
            </m:r>
          </m:sub>
          <m:sup>
            <m:r>
              <w:rPr>
                <w:rFonts w:ascii="Cambria Math" w:hAnsi="Cambria Math"/>
              </w:rPr>
              <m:t>i</m:t>
            </m:r>
          </m:sup>
        </m:sSubSup>
        <m:r>
          <w:rPr>
            <w:rFonts w:ascii="Cambria Math" w:hAnsi="Cambria Math"/>
          </w:rPr>
          <m:t>,</m:t>
        </m:r>
      </m:oMath>
      <w:r w:rsidRPr="005D3129">
        <w:t xml:space="preserve"> an intensity vector over the six intervention families for region </w:t>
      </w:r>
      <m:oMath>
        <m:r>
          <w:rPr>
            <w:rFonts w:ascii="Cambria Math" w:hAnsi="Cambria Math"/>
          </w:rPr>
          <m:t>i</m:t>
        </m:r>
      </m:oMath>
      <w:r w:rsidRPr="005D3129">
        <w:t xml:space="preserve"> at cycle </w:t>
      </w:r>
      <m:oMath>
        <m:r>
          <w:rPr>
            <w:rFonts w:ascii="Cambria Math" w:hAnsi="Cambria Math"/>
          </w:rPr>
          <m:t>k</m:t>
        </m:r>
      </m:oMath>
      <w:r w:rsidRPr="005D3129">
        <w:t>. Nothing else crosses the boundary</w:t>
      </w:r>
      <w:r w:rsidR="0042437E" w:rsidRPr="005D3129">
        <w:t>.</w:t>
      </w:r>
      <w:r w:rsidRPr="005D3129">
        <w:t xml:space="preserve"> </w:t>
      </w:r>
      <w:r w:rsidR="0042437E" w:rsidRPr="005D3129">
        <w:t>T</w:t>
      </w:r>
      <w:r w:rsidRPr="005D3129">
        <w:t xml:space="preserve">he layer never reads the physical state directly and never writes to it. </w:t>
      </w:r>
    </w:p>
    <w:p w14:paraId="78200ECB" w14:textId="77777777" w:rsidR="006F3AE9" w:rsidRPr="005D3129" w:rsidRDefault="00000000">
      <w:pPr>
        <w:pStyle w:val="ParText"/>
      </w:pPr>
      <w:r w:rsidRPr="005D3129">
        <w:rPr>
          <w:b/>
          <w:bCs/>
        </w:rPr>
        <w:t>The rule base fires first.</w:t>
      </w:r>
      <w:r w:rsidRPr="005D3129">
        <w:t xml:space="preserve"> Antecedents are written over the five gated decision concepts, each partitioned into the five linguistic terms of Layer 3, and consequents are numeric intervention intensities in </w:t>
      </w:r>
      <m:oMath>
        <m:r>
          <w:rPr>
            <w:rFonts w:ascii="Cambria Math" w:hAnsi="Cambria Math"/>
          </w:rPr>
          <m:t>[0,1]</m:t>
        </m:r>
      </m:oMath>
      <w:r w:rsidRPr="005D3129">
        <w:t xml:space="preserve">, that is, zero-order Takagi-Sugeno singletons, which is the form the adaptation loop can tune. Intensities are combined per intervention family by an activation-weighted average with a unit floor on the denominator, so a weakly supported conclusion yields a weak order and only a fully fired rule delivers its full intensity. </w:t>
      </w:r>
    </w:p>
    <w:p w14:paraId="00E485C6" w14:textId="3D0A18A5" w:rsidR="00814BE5" w:rsidRPr="005D3129" w:rsidRDefault="00814BE5" w:rsidP="00814BE5">
      <w:pPr>
        <w:pStyle w:val="ParText"/>
      </w:pPr>
      <w:r w:rsidRPr="005D3129">
        <w:t xml:space="preserve">The base is deliberately sparse and evolving. The antecedent space admits </w:t>
      </w:r>
      <m:oMath>
        <m:sSup>
          <m:sSupPr>
            <m:ctrlPr>
              <w:rPr>
                <w:rFonts w:ascii="Cambria Math" w:hAnsi="Cambria Math"/>
                <w:i/>
              </w:rPr>
            </m:ctrlPr>
          </m:sSupPr>
          <m:e>
            <m:r>
              <w:rPr>
                <w:rFonts w:ascii="Cambria Math" w:hAnsi="Cambria Math"/>
              </w:rPr>
              <m:t>5</m:t>
            </m:r>
          </m:e>
          <m:sup>
            <m:r>
              <w:rPr>
                <w:rFonts w:ascii="Cambria Math" w:hAnsi="Cambria Math"/>
              </w:rPr>
              <m:t>5</m:t>
            </m:r>
          </m:sup>
        </m:sSup>
        <m:r>
          <w:rPr>
            <w:rFonts w:ascii="Cambria Math" w:hAnsi="Cambria Math"/>
          </w:rPr>
          <m:t xml:space="preserve"> = 3125</m:t>
        </m:r>
      </m:oMath>
      <w:r>
        <w:t xml:space="preserve"> combinations, yet only situation-activated rules are ever instantiated, and the base grows through the adaptation loop instead of being enumerated in advance. The seed rules and a representative subset of the adaptation-born rules, with their provenance, are catalogued in Appendix </w:t>
      </w:r>
      <w:r w:rsidRPr="005D3129">
        <w:fldChar w:fldCharType="begin"/>
      </w:r>
      <w:r w:rsidRPr="005D3129">
        <w:instrText xml:space="preserve"> REF _RefAppE1 \r \h </w:instrText>
      </w:r>
      <w:r w:rsidRPr="005D3129">
        <w:fldChar w:fldCharType="separate"/>
      </w:r>
      <w:r w:rsidR="00111302">
        <w:t>E</w:t>
      </w:r>
      <w:r w:rsidRPr="005D3129">
        <w:fldChar w:fldCharType="end"/>
      </w:r>
      <w:r w:rsidRPr="005D3129">
        <w:t xml:space="preserve">. A situation whose strongest firing stays below the coverage floor </w:t>
      </w:r>
      <m:oMath>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 xml:space="preserve">  = 0.05</m:t>
        </m:r>
      </m:oMath>
      <w:r w:rsidRPr="005D3129">
        <w:t xml:space="preserve"> is flagged as a coverage gap, which falls back to the watchful posture and at the same time triggers adaptation.</w:t>
      </w:r>
    </w:p>
    <w:p w14:paraId="59ECB281" w14:textId="77777777" w:rsidR="000E1725" w:rsidRPr="005D3129" w:rsidRDefault="00000000">
      <w:pPr>
        <w:pStyle w:val="ParText"/>
      </w:pPr>
      <w:r w:rsidRPr="005D3129">
        <w:rPr>
          <w:b/>
          <w:bCs/>
        </w:rPr>
        <w:t>The candidate is then judged by what it is expected to cost.</w:t>
      </w:r>
      <w:r w:rsidRPr="005D3129">
        <w:t xml:space="preserve"> The candidate allocation is applied over the forecast horizon, and the normalized decision cost </w:t>
      </w:r>
      <m:oMath>
        <m:r>
          <w:rPr>
            <w:rFonts w:ascii="Cambria Math" w:hAnsi="Cambria Math"/>
          </w:rPr>
          <m:t>J</m:t>
        </m:r>
      </m:oMath>
      <w:r w:rsidRPr="005D3129">
        <w:t xml:space="preserve"> of the end state is compared against a no-action shadow run started from the same state. The acceptance threshold </w:t>
      </w:r>
      <m:oMath>
        <m:sSub>
          <m:sSubPr>
            <m:ctrlPr>
              <w:rPr>
                <w:rFonts w:ascii="Cambria Math" w:hAnsi="Cambria Math"/>
                <w:i/>
              </w:rPr>
            </m:ctrlPr>
          </m:sSubPr>
          <m:e>
            <m:r>
              <w:rPr>
                <w:rFonts w:ascii="Cambria Math" w:hAnsi="Cambria Math"/>
              </w:rPr>
              <m:t>J</m:t>
            </m:r>
          </m:e>
          <m:sub>
            <m:r>
              <w:rPr>
                <w:rFonts w:ascii="Cambria Math" w:hAnsi="Cambria Math"/>
              </w:rPr>
              <m:t>TH</m:t>
            </m:r>
          </m:sub>
        </m:sSub>
      </m:oMath>
      <w:r w:rsidRPr="005D3129">
        <w:t xml:space="preserve"> is not entered by hand for an individual decision. It is recomputed every cycle as the tighter of a fixed normalized ceiling of </w:t>
      </w:r>
      <m:oMath>
        <m:r>
          <w:rPr>
            <w:rFonts w:ascii="Cambria Math" w:hAnsi="Cambria Math"/>
          </w:rPr>
          <m:t>0.35</m:t>
        </m:r>
      </m:oMath>
      <w:r w:rsidRPr="005D3129">
        <w:t xml:space="preserve"> and a required relative gain over the no-action forecast, so a situation in which doing </w:t>
      </w:r>
      <w:r w:rsidRPr="005D3129">
        <w:lastRenderedPageBreak/>
        <w:t xml:space="preserve">nothing is already cheap automatically demands a stronger candidate. If </w:t>
      </w:r>
      <m:oMath>
        <m:r>
          <w:rPr>
            <w:rFonts w:ascii="Cambria Math" w:hAnsi="Cambria Math"/>
          </w:rPr>
          <m:t xml:space="preserve">J ≤ </m:t>
        </m:r>
        <m:sSub>
          <m:sSubPr>
            <m:ctrlPr>
              <w:rPr>
                <w:rFonts w:ascii="Cambria Math" w:hAnsi="Cambria Math"/>
                <w:i/>
              </w:rPr>
            </m:ctrlPr>
          </m:sSubPr>
          <m:e>
            <m:r>
              <w:rPr>
                <w:rFonts w:ascii="Cambria Math" w:hAnsi="Cambria Math"/>
              </w:rPr>
              <m:t>J</m:t>
            </m:r>
          </m:e>
          <m:sub>
            <m:r>
              <w:rPr>
                <w:rFonts w:ascii="Cambria Math" w:hAnsi="Cambria Math"/>
              </w:rPr>
              <m:t>TH</m:t>
            </m:r>
          </m:sub>
        </m:sSub>
      </m:oMath>
      <w:r w:rsidRPr="005D3129">
        <w:t xml:space="preserve"> the cycle proceeds to the quality gate, and if not it enters the staged adaptation loop.</w:t>
      </w:r>
    </w:p>
    <w:p w14:paraId="6888D3D5" w14:textId="77777777" w:rsidR="000E1725" w:rsidRPr="005D3129" w:rsidRDefault="00000000">
      <w:pPr>
        <w:pStyle w:val="ParText"/>
      </w:pPr>
      <w:r w:rsidRPr="005D3129">
        <w:rPr>
          <w:b/>
          <w:bCs/>
        </w:rPr>
        <w:t>The quality gate measures not how much the candidate costs but whether it serves the concepts that demanded it.</w:t>
      </w:r>
      <w:r w:rsidRPr="005D3129">
        <w:t xml:space="preserve"> Each scored decision concept is paired with the intervention family that answers it, fire threat level with suppression effort, asset exposure risk with asset protection, intervention urgency with resource deployment, and evacuation pressure with evacuation and public warning. Suppression feasibility is the </w:t>
      </w:r>
      <w:r w:rsidR="009B53EE" w:rsidRPr="005D3129">
        <w:t>gatekeeper’s</w:t>
      </w:r>
      <w:r w:rsidRPr="005D3129">
        <w:t xml:space="preserve"> concept and modulates </w:t>
      </w:r>
      <w:r w:rsidR="00713161" w:rsidRPr="005D3129">
        <w:t>others</w:t>
      </w:r>
      <w:r w:rsidRPr="005D3129">
        <w:t xml:space="preserve"> rather than being scored against a family of its own.</w:t>
      </w:r>
    </w:p>
    <w:p w14:paraId="643376EE" w14:textId="77777777" w:rsidR="00E260F6" w:rsidRPr="005D3129" w:rsidRDefault="00E260F6" w:rsidP="00E260F6">
      <w:pPr>
        <w:pStyle w:val="ParText"/>
      </w:pPr>
      <w:r w:rsidRPr="005D3129">
        <w:t>A failed cost test hands the cycle to the value-based stage</w:t>
      </w:r>
      <w:r>
        <w:t xml:space="preserve"> controller, which invokes exactly one adaptation stage per cycle, selected from three:</w:t>
      </w:r>
    </w:p>
    <w:p w14:paraId="25667F86" w14:textId="77777777" w:rsidR="00E260F6" w:rsidRPr="005D3129" w:rsidRDefault="00E260F6" w:rsidP="00E260F6">
      <w:pPr>
        <w:pStyle w:val="ParText"/>
        <w:numPr>
          <w:ilvl w:val="0"/>
          <w:numId w:val="22"/>
        </w:numPr>
      </w:pPr>
      <w:r>
        <w:rPr>
          <w:b/>
          <w:bCs/>
        </w:rPr>
        <w:t xml:space="preserve">The adaptation stage ① is evFIS membership modification, </w:t>
      </w:r>
      <w:r w:rsidRPr="005D3129">
        <w:t xml:space="preserve">which shifts the trapezoidal parameters (a, b, c, d) of the active terms together with the rule consequents. </w:t>
      </w:r>
    </w:p>
    <w:p w14:paraId="68370335" w14:textId="77777777" w:rsidR="00E260F6" w:rsidRPr="005D3129" w:rsidRDefault="00E260F6" w:rsidP="00E260F6">
      <w:pPr>
        <w:pStyle w:val="ParText"/>
        <w:numPr>
          <w:ilvl w:val="0"/>
          <w:numId w:val="22"/>
        </w:numPr>
      </w:pPr>
      <w:r>
        <w:rPr>
          <w:b/>
          <w:bCs/>
        </w:rPr>
        <w:t>The adaptation stage ② grows the rule base</w:t>
      </w:r>
      <w:r w:rsidRPr="005D3129">
        <w:rPr>
          <w:b/>
          <w:bCs/>
        </w:rPr>
        <w:t>.</w:t>
      </w:r>
      <w:r w:rsidRPr="005D3129">
        <w:t xml:space="preserve"> It writes a rule on an antecedent combination that no rule covers and, where a covered combination is linguistically ambiguous, it inserts a narrow term to separate the two situations that share the combination. </w:t>
      </w:r>
    </w:p>
    <w:p w14:paraId="2182E5B1" w14:textId="77777777" w:rsidR="00E260F6" w:rsidRPr="005D3129" w:rsidRDefault="00E260F6" w:rsidP="00E260F6">
      <w:pPr>
        <w:pStyle w:val="ParText"/>
        <w:numPr>
          <w:ilvl w:val="0"/>
          <w:numId w:val="22"/>
        </w:numPr>
      </w:pPr>
      <w:r>
        <w:rPr>
          <w:b/>
          <w:bCs/>
        </w:rPr>
        <w:t>The adaptation stage ③ is the generative proposal</w:t>
      </w:r>
      <w:r w:rsidRPr="005D3129">
        <w:t xml:space="preserve">, in which a language model drafts one new rule in the framework's own vocabulary of concepts, terms and admissible interventions. </w:t>
      </w:r>
    </w:p>
    <w:p w14:paraId="35B27E2F" w14:textId="77777777" w:rsidR="000E1725" w:rsidRPr="005D3129" w:rsidRDefault="00000000" w:rsidP="0086103F">
      <w:pPr>
        <w:pStyle w:val="ParText"/>
      </w:pPr>
      <w:r w:rsidRPr="005D3129">
        <w:t xml:space="preserve">The </w:t>
      </w:r>
      <w:r w:rsidR="009B53EE" w:rsidRPr="005D3129">
        <w:t>value-based</w:t>
      </w:r>
      <w:r w:rsidR="0086103F" w:rsidRPr="005D3129">
        <w:t xml:space="preserve"> stage </w:t>
      </w:r>
      <w:r w:rsidRPr="005D3129">
        <w:t xml:space="preserve">controller is epsilon-greedy over a state that buckets the cost deficit and flags a coverage gap, its reward is the realized improvement of the physical forecast, and it therefore learns which stage pays off in which situation. </w:t>
      </w:r>
      <w:r w:rsidRPr="005D3129">
        <w:rPr>
          <w:b/>
          <w:bCs/>
        </w:rPr>
        <w:t>The result of a trial is kept only when the shadow forecast improves.</w:t>
      </w:r>
    </w:p>
    <w:p w14:paraId="1B9FA479" w14:textId="54D2031F" w:rsidR="000E1725" w:rsidRPr="005D3129" w:rsidRDefault="00000000">
      <w:pPr>
        <w:pStyle w:val="ParText"/>
      </w:pPr>
      <w:r w:rsidRPr="005D3129">
        <w:rPr>
          <w:b/>
          <w:bCs/>
        </w:rPr>
        <w:t>A generated rule is a suggestion and never acts on its own.</w:t>
      </w:r>
      <w:r w:rsidRPr="005D3129">
        <w:t xml:space="preserve"> </w:t>
      </w:r>
      <w:r>
        <w:t xml:space="preserve">It must pass the applicable verification gates before it can enter the base. </w:t>
      </w:r>
      <m:oMath>
        <m:r>
          <w:rPr>
            <w:rFonts w:ascii="Cambria Math" w:hAnsi="Cambria Math"/>
          </w:rPr>
          <m:t>G1</m:t>
        </m:r>
      </m:oMath>
      <w:r w:rsidR="008220C2" w:rsidRPr="005D3129">
        <w:t xml:space="preserve"> checks format, that the </w:t>
      </w:r>
      <w:r w:rsidR="008220C2" w:rsidRPr="005D3129">
        <w:lastRenderedPageBreak/>
        <w:t xml:space="preserve">antecedent and the consequent are well formed. </w:t>
      </w:r>
      <m:oMath>
        <m:r>
          <w:rPr>
            <w:rFonts w:ascii="Cambria Math" w:hAnsi="Cambria Math"/>
          </w:rPr>
          <m:t>G2</m:t>
        </m:r>
      </m:oMath>
      <w:r w:rsidR="008220C2" w:rsidRPr="005D3129">
        <w:t xml:space="preserve"> checks constraints, that the arity, the </w:t>
      </w:r>
      <w:r w:rsidR="00B728E2" w:rsidRPr="005D3129">
        <w:t>vocabulary,</w:t>
      </w:r>
      <w:r w:rsidR="008220C2" w:rsidRPr="005D3129">
        <w:t xml:space="preserve"> and the numeric ranges are admissible and that the rule does not duplicate an antecedent combination that is already occupied. G2c checks relevance, that every antecedent of the rule fires in the present situation. G2d checks pool economy, that the rule does not order capacity beyond the funded budget. </w:t>
      </w:r>
      <m:oMath>
        <m:r>
          <w:rPr>
            <w:rFonts w:ascii="Cambria Math" w:hAnsi="Cambria Math"/>
          </w:rPr>
          <m:t>G3</m:t>
        </m:r>
      </m:oMath>
      <w:r w:rsidR="008220C2" w:rsidRPr="005D3129">
        <w:t xml:space="preserve"> checks simulation, that the rule lowers the forecast cost, </w:t>
      </w:r>
      <m:oMath>
        <m:r>
          <w:rPr>
            <w:rFonts w:ascii="Cambria Math" w:hAnsi="Cambria Math"/>
          </w:rPr>
          <m:t>ΔJ &lt; 0</m:t>
        </m:r>
      </m:oMath>
      <w:r w:rsidR="008220C2" w:rsidRPr="005D3129">
        <w:t xml:space="preserve">, on the shadow copy. </w:t>
      </w:r>
      <m:oMath>
        <m:r>
          <w:rPr>
            <w:rFonts w:ascii="Cambria Math" w:hAnsi="Cambria Math"/>
          </w:rPr>
          <m:t>G4</m:t>
        </m:r>
      </m:oMath>
      <w:r w:rsidR="008220C2" w:rsidRPr="005D3129">
        <w:t xml:space="preserve"> is an </w:t>
      </w:r>
      <m:oMath>
        <m:r>
          <w:rPr>
            <w:rFonts w:ascii="Cambria Math" w:hAnsi="Cambria Math"/>
          </w:rPr>
          <m:t>A/B</m:t>
        </m:r>
      </m:oMath>
      <w:r>
        <w:t xml:space="preserve"> check that the improvement holds on two independent seeds rather than on a single lucky draw. A proposal that fails any gate is discarded and the failing gate is recorded, so a rejected suggestion remains auditable. A plain rule that clears all six gates is admitted with its provenance into the base; a package additionally faces G2b for a new concept and G5 with G5b for its vocabulary growth. Twenty representative admitted rules are catalogued in Appendix E.</w:t>
      </w:r>
      <w:r>
        <w:fldChar w:fldCharType="begin"/>
      </w:r>
      <w:r>
        <w:instrText xml:space="preserve"> REF _CRApxE \n \h </w:instrText>
      </w:r>
      <w:r>
        <w:fldChar w:fldCharType="separate"/>
      </w:r>
      <w:r w:rsidR="00111302">
        <w:t>E</w:t>
      </w:r>
      <w:r>
        <w:fldChar w:fldCharType="end"/>
      </w:r>
      <w:r w:rsidRPr="005D3129">
        <w:fldChar w:fldCharType="begin"/>
      </w:r>
      <w:r w:rsidRPr="005D3129">
        <w:instrText xml:space="preserve"> REF _RefAppE1 \r \h </w:instrText>
      </w:r>
      <w:r w:rsidRPr="005D3129">
        <w:fldChar w:fldCharType="separate"/>
      </w:r>
      <w:r w:rsidR="00111302">
        <w:t>E</w:t>
      </w:r>
      <w:r w:rsidRPr="005D3129">
        <w:fldChar w:fldCharType="end"/>
      </w:r>
    </w:p>
    <w:p w14:paraId="56756FCD" w14:textId="77777777" w:rsidR="000E1725" w:rsidRPr="005D3129" w:rsidRDefault="00000000">
      <w:pPr>
        <w:pStyle w:val="ParText"/>
      </w:pPr>
      <w:r w:rsidRPr="005D3129">
        <w:t xml:space="preserve">The loop then returns the </w:t>
      </w:r>
      <w:r w:rsidR="0001541A" w:rsidRPr="005D3129">
        <w:t>repaired</w:t>
      </w:r>
      <w:r>
        <w:t xml:space="preserve"> candidate to the same two tests. If both tests pass, the candidate is applied. Otherwise, or when the adaptation budget is exhausted, the graduated fail-safe blends the candidate toward </w:t>
      </w:r>
      <m:oMath>
        <m:sSub>
          <m:sSubPr>
            <m:ctrlPr>
              <w:rPr>
                <w:rFonts w:ascii="Cambria Math" w:hAnsi="Cambria Math"/>
                <w:i/>
              </w:rPr>
            </m:ctrlPr>
          </m:sSubPr>
          <m:e>
            <m:r>
              <w:rPr>
                <w:rFonts w:ascii="Cambria Math" w:hAnsi="Cambria Math"/>
              </w:rPr>
              <m:t>U</m:t>
            </m:r>
          </m:e>
          <m:sub>
            <m:r>
              <w:rPr>
                <w:rFonts w:ascii="Cambria Math" w:hAnsi="Cambria Math"/>
              </w:rPr>
              <m:t>DSS,safe</m:t>
            </m:r>
          </m:sub>
        </m:sSub>
      </m:oMath>
      <w:r w:rsidRPr="005D3129">
        <w:t xml:space="preserve"> in proportion to the quality deficit</w:t>
      </w:r>
      <w:r w:rsidR="00D53770" w:rsidRPr="005D3129">
        <w:t>.</w:t>
      </w:r>
      <w:r w:rsidRPr="005D3129">
        <w:t xml:space="preserve"> </w:t>
      </w:r>
      <w:r w:rsidR="00D53770" w:rsidRPr="005D3129">
        <w:t>T</w:t>
      </w:r>
      <w:r w:rsidRPr="005D3129">
        <w:t xml:space="preserve">he offensive families, suppression effort, resource deployment, containment line and asset protection, are attenuated by the factor </w:t>
      </w:r>
      <m:oMath>
        <m:r>
          <w:rPr>
            <w:rFonts w:ascii="Cambria Math" w:hAnsi="Cambria Math"/>
          </w:rPr>
          <m:t>Q/η</m:t>
        </m:r>
      </m:oMath>
      <w:r w:rsidRPr="005D3129">
        <w:t xml:space="preserve">, while the life-safety orders, evacuation and public warning, are never reduced. </w:t>
      </w:r>
    </w:p>
    <w:p w14:paraId="724EEE00" w14:textId="77777777" w:rsidR="000E1725" w:rsidRPr="005D3129" w:rsidRDefault="00000000">
      <w:pPr>
        <w:pStyle w:val="ParText"/>
      </w:pPr>
      <w:r w:rsidRPr="005D3129">
        <w:t xml:space="preserve">If even the adapted candidate is forecast to end worse than doing nothing on the physical part of the cost, that is, burned area, asset </w:t>
      </w:r>
      <w:r w:rsidR="00B728E2" w:rsidRPr="005D3129">
        <w:t>loss,</w:t>
      </w:r>
      <w:r w:rsidRPr="005D3129">
        <w:t xml:space="preserve"> and population exposure, without crediting the response and delay bookkeeping, the no-harm rule withholds the offensive allocation for the cycle. No capacity is fielded, no response cost is paid, and only the life-safety orders stand. </w:t>
      </w:r>
      <w:r w:rsidR="00597F50" w:rsidRPr="005D3129">
        <w:t>W</w:t>
      </w:r>
      <w:r w:rsidRPr="005D3129">
        <w:t>etting and line construction take effect thirty to sixty minutes ahead</w:t>
      </w:r>
      <w:r w:rsidR="00597F50" w:rsidRPr="005D3129">
        <w:t>; hence,</w:t>
      </w:r>
      <w:r w:rsidRPr="005D3129">
        <w:t xml:space="preserve"> this comparison is always re-run over a lookahead, and orders are withheld only when the candidate is forecast clearly worse rather than merely equal. Whichever exit is taken, the enacted field re-enters the simulation core only through the external input layer </w:t>
      </w:r>
      <m:oMath>
        <m:sSub>
          <m:sSubPr>
            <m:ctrlPr>
              <w:rPr>
                <w:rFonts w:ascii="Cambria Math" w:hAnsi="Cambria Math"/>
                <w:i/>
              </w:rPr>
            </m:ctrlPr>
          </m:sSubPr>
          <m:e>
            <m:r>
              <w:rPr>
                <w:rFonts w:ascii="Cambria Math" w:hAnsi="Cambria Math"/>
              </w:rPr>
              <m:t>F</m:t>
            </m:r>
          </m:e>
          <m:sub>
            <m:r>
              <w:rPr>
                <w:rFonts w:ascii="Cambria Math" w:hAnsi="Cambria Math"/>
              </w:rPr>
              <m:t>in,k</m:t>
            </m:r>
          </m:sub>
        </m:sSub>
      </m:oMath>
      <w:r w:rsidRPr="005D3129">
        <w:t>, and the realized cost of the step feeds the next cycle.</w:t>
      </w:r>
    </w:p>
    <w:p w14:paraId="590D70BB" w14:textId="77777777" w:rsidR="000E1725" w:rsidRPr="005D3129" w:rsidRDefault="00000000">
      <w:pPr>
        <w:pStyle w:val="Heading3"/>
      </w:pPr>
      <w:bookmarkStart w:id="260" w:name="_Toc236875912"/>
      <w:r w:rsidRPr="005D3129">
        <w:lastRenderedPageBreak/>
        <w:t>Rule Base and Candidate Intervention</w:t>
      </w:r>
      <w:bookmarkEnd w:id="260"/>
    </w:p>
    <w:p w14:paraId="73AAA426" w14:textId="3AF74E31" w:rsidR="000E1725" w:rsidRPr="005D3129" w:rsidRDefault="00000000" w:rsidP="00775E03">
      <w:pPr>
        <w:pStyle w:val="ParText"/>
      </w:pPr>
      <w:r w:rsidRPr="005D3129">
        <w:t xml:space="preserve">Layer 4 converts concept activations into orders through a rule base written exclusively over the five gated decision concepts. Every rule takes the canonical conjunctive form of </w:t>
      </w:r>
      <w:r w:rsidRPr="005D3129">
        <w:fldChar w:fldCharType="begin"/>
      </w:r>
      <w:r w:rsidRPr="005D3129">
        <w:instrText xml:space="preserve"> REF _RefEqB4501 \h </w:instrText>
      </w:r>
      <w:r w:rsidRPr="005D3129">
        <w:fldChar w:fldCharType="separate"/>
      </w:r>
      <w:r w:rsidR="00111302" w:rsidRPr="005D3129">
        <w:t xml:space="preserve">( </w:t>
      </w:r>
      <w:r w:rsidR="00111302">
        <w:rPr>
          <w:noProof/>
        </w:rPr>
        <w:t>44</w:t>
      </w:r>
      <w:r w:rsidR="00111302" w:rsidRPr="005D3129">
        <w:t xml:space="preserve"> )</w:t>
      </w:r>
      <w:r w:rsidRPr="005D3129">
        <w:fldChar w:fldCharType="end"/>
      </w:r>
      <w:r w:rsidRPr="005D3129">
        <w:t>. Each antecedent clause tests one decision concept against one linguistic term, and the consequent assigns a singleton intensity to each intervention family, so a concept triggers an intervention precisely by the degree to which it satisfies the clause that names it.</w:t>
      </w:r>
    </w:p>
    <w:tbl>
      <w:tblPr>
        <w:tblW w:w="5000" w:type="pct"/>
        <w:tblLook w:val="04A0" w:firstRow="1" w:lastRow="0" w:firstColumn="1" w:lastColumn="0" w:noHBand="0" w:noVBand="1"/>
      </w:tblPr>
      <w:tblGrid>
        <w:gridCol w:w="7081"/>
        <w:gridCol w:w="966"/>
      </w:tblGrid>
      <w:tr w:rsidR="00775E03" w:rsidRPr="005D3129" w14:paraId="2221B170" w14:textId="77777777" w:rsidTr="00775E03">
        <w:tc>
          <w:tcPr>
            <w:tcW w:w="4400" w:type="pct"/>
            <w:vAlign w:val="center"/>
          </w:tcPr>
          <w:p w14:paraId="74684D6C" w14:textId="77777777" w:rsidR="000E1725" w:rsidRPr="005D3129" w:rsidRDefault="00000000" w:rsidP="000310BC">
            <w:pPr>
              <w:jc w:val="center"/>
              <w:rPr>
                <w:rFonts w:ascii="Cambria Math" w:hAnsi="Cambria Math"/>
                <w:oMath/>
              </w:rPr>
            </w:pPr>
            <m:oMathPara>
              <m:oMath>
                <m:sSub>
                  <m:sSubPr>
                    <m:ctrlPr>
                      <w:rPr>
                        <w:rFonts w:ascii="Cambria Math" w:hAnsi="Cambria Math"/>
                      </w:rPr>
                    </m:ctrlPr>
                  </m:sSubPr>
                  <m:e>
                    <m:r>
                      <w:rPr>
                        <w:rFonts w:ascii="Cambria Math" w:hAnsi="Cambria Math"/>
                      </w:rPr>
                      <m:t>R</m:t>
                    </m:r>
                  </m:e>
                  <m:sub>
                    <m:r>
                      <w:rPr>
                        <w:rFonts w:ascii="Cambria Math" w:hAnsi="Cambria Math"/>
                      </w:rPr>
                      <m:t>r</m:t>
                    </m:r>
                  </m:sub>
                </m:sSub>
                <m:r>
                  <m:rPr>
                    <m:sty m:val="p"/>
                  </m:rPr>
                  <w:rPr>
                    <w:rFonts w:ascii="Cambria Math" w:hAnsi="Cambria Math"/>
                  </w:rPr>
                  <m:t xml:space="preserve">: </m:t>
                </m:r>
                <m:r>
                  <w:rPr>
                    <w:rFonts w:ascii="Cambria Math" w:hAnsi="Cambria Math"/>
                  </w:rPr>
                  <m:t>IF</m:t>
                </m:r>
                <m:r>
                  <m:rPr>
                    <m:sty m:val="p"/>
                  </m:rPr>
                  <w:rPr>
                    <w:rFonts w:ascii="Cambria Math" w:hAnsi="Cambria Math"/>
                  </w:rPr>
                  <m:t xml:space="preserve"> </m:t>
                </m:r>
                <m:sSubSup>
                  <m:sSubSupPr>
                    <m:ctrlPr>
                      <w:rPr>
                        <w:rFonts w:ascii="Cambria Math" w:hAnsi="Cambria Math"/>
                      </w:rPr>
                    </m:ctrlPr>
                  </m:sSubSupPr>
                  <m:e>
                    <m:r>
                      <w:rPr>
                        <w:rFonts w:ascii="Cambria Math" w:hAnsi="Cambria Math"/>
                      </w:rPr>
                      <m:t>a</m:t>
                    </m:r>
                  </m:e>
                  <m:sub>
                    <m:r>
                      <m:rPr>
                        <m:sty m:val="p"/>
                      </m:rPr>
                      <w:rPr>
                        <w:rFonts w:ascii="Cambria Math" w:hAnsi="Cambria Math"/>
                      </w:rPr>
                      <m:t>1,</m:t>
                    </m:r>
                    <m:r>
                      <w:rPr>
                        <w:rFonts w:ascii="Cambria Math" w:hAnsi="Cambria Math"/>
                      </w:rPr>
                      <m:t>k</m:t>
                    </m:r>
                  </m:sub>
                  <m:sup>
                    <m:r>
                      <w:rPr>
                        <w:rFonts w:ascii="Cambria Math" w:hAnsi="Cambria Math"/>
                      </w:rPr>
                      <m:t>eff</m:t>
                    </m:r>
                    <m:r>
                      <m:rPr>
                        <m:sty m:val="p"/>
                      </m:rPr>
                      <w:rPr>
                        <w:rFonts w:ascii="Cambria Math" w:hAnsi="Cambria Math"/>
                      </w:rPr>
                      <m:t>,</m:t>
                    </m:r>
                    <m:r>
                      <w:rPr>
                        <w:rFonts w:ascii="Cambria Math" w:hAnsi="Cambria Math"/>
                      </w:rPr>
                      <m:t>i</m:t>
                    </m:r>
                  </m:sup>
                </m:sSubSup>
                <m:r>
                  <m:rPr>
                    <m:sty m:val="p"/>
                  </m:rPr>
                  <w:rPr>
                    <w:rFonts w:ascii="Cambria Math" w:hAnsi="Cambria Math"/>
                  </w:rPr>
                  <m:t xml:space="preserve"> </m:t>
                </m:r>
                <m:r>
                  <w:rPr>
                    <w:rFonts w:ascii="Cambria Math" w:hAnsi="Cambria Math"/>
                  </w:rPr>
                  <m:t>is</m:t>
                </m:r>
                <m:r>
                  <m:rPr>
                    <m:sty m:val="p"/>
                  </m:rPr>
                  <w:rPr>
                    <w:rFonts w:ascii="Cambria Math" w:hAnsi="Cambria Math"/>
                  </w:rPr>
                  <m:t xml:space="preserve"> </m:t>
                </m:r>
                <m:sSub>
                  <m:sSubPr>
                    <m:ctrlPr>
                      <w:rPr>
                        <w:rFonts w:ascii="Cambria Math" w:hAnsi="Cambria Math"/>
                      </w:rPr>
                    </m:ctrlPr>
                  </m:sSubPr>
                  <m:e>
                    <m:r>
                      <m:rPr>
                        <m:scr m:val="script"/>
                        <m:sty m:val="p"/>
                      </m:rPr>
                      <w:rPr>
                        <w:rFonts w:ascii="Cambria Math" w:hAnsi="Cambria Math"/>
                      </w:rPr>
                      <m:t>A</m:t>
                    </m:r>
                  </m:e>
                  <m:sub>
                    <m:r>
                      <w:rPr>
                        <w:rFonts w:ascii="Cambria Math" w:hAnsi="Cambria Math"/>
                      </w:rPr>
                      <m:t>r</m:t>
                    </m:r>
                    <m:r>
                      <m:rPr>
                        <m:sty m:val="p"/>
                      </m:rPr>
                      <w:rPr>
                        <w:rFonts w:ascii="Cambria Math" w:hAnsi="Cambria Math"/>
                      </w:rPr>
                      <m:t>,1</m:t>
                    </m:r>
                  </m:sub>
                </m:sSub>
                <m:r>
                  <m:rPr>
                    <m:sty m:val="p"/>
                  </m:rPr>
                  <w:rPr>
                    <w:rFonts w:ascii="Cambria Math" w:hAnsi="Cambria Math"/>
                  </w:rPr>
                  <m:t xml:space="preserve"> </m:t>
                </m:r>
                <m:r>
                  <w:rPr>
                    <w:rFonts w:ascii="Cambria Math" w:hAnsi="Cambria Math"/>
                  </w:rPr>
                  <m:t>AND</m:t>
                </m:r>
                <m:r>
                  <m:rPr>
                    <m:sty m:val="p"/>
                  </m:rPr>
                  <w:rPr>
                    <w:rFonts w:ascii="Cambria Math" w:hAnsi="Cambria Math"/>
                  </w:rPr>
                  <m:t xml:space="preserve"> … </m:t>
                </m:r>
                <m:r>
                  <w:rPr>
                    <w:rFonts w:ascii="Cambria Math" w:hAnsi="Cambria Math"/>
                  </w:rPr>
                  <m:t>AND</m:t>
                </m:r>
                <m:r>
                  <m:rPr>
                    <m:sty m:val="p"/>
                  </m:rPr>
                  <w:rPr>
                    <w:rFonts w:ascii="Cambria Math" w:hAnsi="Cambria Math"/>
                  </w:rPr>
                  <m:t xml:space="preserve"> </m:t>
                </m:r>
                <m:sSubSup>
                  <m:sSubSupPr>
                    <m:ctrlPr>
                      <w:rPr>
                        <w:rFonts w:ascii="Cambria Math" w:hAnsi="Cambria Math"/>
                      </w:rPr>
                    </m:ctrlPr>
                  </m:sSubSupPr>
                  <m:e>
                    <m:r>
                      <w:rPr>
                        <w:rFonts w:ascii="Cambria Math" w:hAnsi="Cambria Math"/>
                      </w:rPr>
                      <m:t>a</m:t>
                    </m:r>
                  </m:e>
                  <m:sub>
                    <m:r>
                      <m:rPr>
                        <m:sty m:val="p"/>
                      </m:rPr>
                      <w:rPr>
                        <w:rFonts w:ascii="Cambria Math" w:hAnsi="Cambria Math"/>
                      </w:rPr>
                      <m:t>5,</m:t>
                    </m:r>
                    <m:r>
                      <w:rPr>
                        <w:rFonts w:ascii="Cambria Math" w:hAnsi="Cambria Math"/>
                      </w:rPr>
                      <m:t>k</m:t>
                    </m:r>
                  </m:sub>
                  <m:sup>
                    <m:r>
                      <w:rPr>
                        <w:rFonts w:ascii="Cambria Math" w:hAnsi="Cambria Math"/>
                      </w:rPr>
                      <m:t>eff</m:t>
                    </m:r>
                    <m:r>
                      <m:rPr>
                        <m:sty m:val="p"/>
                      </m:rPr>
                      <w:rPr>
                        <w:rFonts w:ascii="Cambria Math" w:hAnsi="Cambria Math"/>
                      </w:rPr>
                      <m:t>,</m:t>
                    </m:r>
                    <m:r>
                      <w:rPr>
                        <w:rFonts w:ascii="Cambria Math" w:hAnsi="Cambria Math"/>
                      </w:rPr>
                      <m:t>i</m:t>
                    </m:r>
                  </m:sup>
                </m:sSubSup>
                <m:r>
                  <m:rPr>
                    <m:sty m:val="p"/>
                  </m:rPr>
                  <w:rPr>
                    <w:rFonts w:ascii="Cambria Math" w:hAnsi="Cambria Math"/>
                  </w:rPr>
                  <m:t xml:space="preserve"> </m:t>
                </m:r>
                <m:r>
                  <w:rPr>
                    <w:rFonts w:ascii="Cambria Math" w:hAnsi="Cambria Math"/>
                  </w:rPr>
                  <m:t>is</m:t>
                </m:r>
                <m:r>
                  <m:rPr>
                    <m:sty m:val="p"/>
                  </m:rPr>
                  <w:rPr>
                    <w:rFonts w:ascii="Cambria Math" w:hAnsi="Cambria Math"/>
                  </w:rPr>
                  <m:t xml:space="preserve"> </m:t>
                </m:r>
                <m:sSub>
                  <m:sSubPr>
                    <m:ctrlPr>
                      <w:rPr>
                        <w:rFonts w:ascii="Cambria Math" w:hAnsi="Cambria Math"/>
                      </w:rPr>
                    </m:ctrlPr>
                  </m:sSubPr>
                  <m:e>
                    <m:r>
                      <m:rPr>
                        <m:scr m:val="script"/>
                        <m:sty m:val="p"/>
                      </m:rPr>
                      <w:rPr>
                        <w:rFonts w:ascii="Cambria Math" w:hAnsi="Cambria Math"/>
                      </w:rPr>
                      <m:t>A</m:t>
                    </m:r>
                  </m:e>
                  <m:sub>
                    <m:r>
                      <w:rPr>
                        <w:rFonts w:ascii="Cambria Math" w:hAnsi="Cambria Math"/>
                      </w:rPr>
                      <m:t>r</m:t>
                    </m:r>
                    <m:r>
                      <m:rPr>
                        <m:sty m:val="p"/>
                      </m:rPr>
                      <w:rPr>
                        <w:rFonts w:ascii="Cambria Math" w:hAnsi="Cambria Math"/>
                      </w:rPr>
                      <m:t>,5</m:t>
                    </m:r>
                  </m:sub>
                </m:sSub>
                <m:r>
                  <m:rPr>
                    <m:sty m:val="p"/>
                  </m:rPr>
                  <w:rPr>
                    <w:rFonts w:ascii="Cambria Math" w:hAnsi="Cambria Math"/>
                  </w:rPr>
                  <m:t xml:space="preserve"> </m:t>
                </m:r>
                <m:r>
                  <w:rPr>
                    <w:rFonts w:ascii="Cambria Math" w:hAnsi="Cambria Math"/>
                  </w:rPr>
                  <m:t>THEN</m:t>
                </m:r>
                <m:r>
                  <m:rPr>
                    <m:sty m:val="p"/>
                  </m:rPr>
                  <w:rPr>
                    <w:rFonts w:ascii="Cambria Math" w:hAnsi="Cambria Math"/>
                  </w:rPr>
                  <m:t xml:space="preserve"> </m:t>
                </m:r>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 xml:space="preserve"> </m:t>
                </m:r>
                <m:r>
                  <w:rPr>
                    <w:rFonts w:ascii="Cambria Math" w:hAnsi="Cambria Math"/>
                  </w:rPr>
                  <m:t>is</m:t>
                </m:r>
                <m:r>
                  <m:rPr>
                    <m:sty m:val="p"/>
                  </m:rPr>
                  <w:rPr>
                    <w:rFonts w:ascii="Cambria Math" w:hAnsi="Cambria Math"/>
                  </w:rPr>
                  <m:t xml:space="preserve"> </m:t>
                </m:r>
                <m:sSub>
                  <m:sSubPr>
                    <m:ctrlPr>
                      <w:rPr>
                        <w:rFonts w:ascii="Cambria Math" w:hAnsi="Cambria Math"/>
                      </w:rPr>
                    </m:ctrlPr>
                  </m:sSubPr>
                  <m:e>
                    <m:r>
                      <m:rPr>
                        <m:scr m:val="script"/>
                        <m:sty m:val="p"/>
                      </m:rPr>
                      <w:rPr>
                        <w:rFonts w:ascii="Cambria Math" w:hAnsi="Cambria Math"/>
                      </w:rPr>
                      <m:t>B</m:t>
                    </m:r>
                  </m:e>
                  <m:sub>
                    <m:r>
                      <w:rPr>
                        <w:rFonts w:ascii="Cambria Math" w:hAnsi="Cambria Math"/>
                      </w:rPr>
                      <m:t>r</m:t>
                    </m:r>
                  </m:sub>
                </m:sSub>
              </m:oMath>
            </m:oMathPara>
          </w:p>
        </w:tc>
        <w:tc>
          <w:tcPr>
            <w:tcW w:w="600" w:type="pct"/>
            <w:vAlign w:val="center"/>
          </w:tcPr>
          <w:p w14:paraId="606F1FBE" w14:textId="064588AD" w:rsidR="000E1725" w:rsidRPr="005D3129" w:rsidRDefault="00000000" w:rsidP="000310BC">
            <w:pPr>
              <w:jc w:val="right"/>
            </w:pPr>
            <w:bookmarkStart w:id="261" w:name="_RefEqB4501"/>
            <w:r w:rsidRPr="005D3129">
              <w:t xml:space="preserve">( </w:t>
            </w:r>
            <w:r w:rsidRPr="005D3129">
              <w:fldChar w:fldCharType="begin"/>
            </w:r>
            <w:r w:rsidRPr="005D3129">
              <w:instrText xml:space="preserve"> SEQ ( \* ARABIC </w:instrText>
            </w:r>
            <w:r w:rsidRPr="005D3129">
              <w:fldChar w:fldCharType="separate"/>
            </w:r>
            <w:r w:rsidR="00111302">
              <w:rPr>
                <w:noProof/>
              </w:rPr>
              <w:t>44</w:t>
            </w:r>
            <w:r w:rsidRPr="005D3129">
              <w:fldChar w:fldCharType="end"/>
            </w:r>
            <w:r w:rsidRPr="005D3129">
              <w:t xml:space="preserve"> )</w:t>
            </w:r>
            <w:bookmarkEnd w:id="261"/>
          </w:p>
        </w:tc>
      </w:tr>
    </w:tbl>
    <w:p w14:paraId="01A0E15F" w14:textId="4AC5B824" w:rsidR="000E1725" w:rsidRPr="005D3129" w:rsidRDefault="00000000" w:rsidP="00775E03">
      <w:pPr>
        <w:pStyle w:val="ParText"/>
      </w:pPr>
      <w:r w:rsidRPr="005D3129">
        <w:t xml:space="preserve">In </w:t>
      </w:r>
      <w:r w:rsidRPr="005D3129">
        <w:fldChar w:fldCharType="begin"/>
      </w:r>
      <w:r w:rsidRPr="005D3129">
        <w:instrText xml:space="preserve"> REF _RefEqB4501 \h </w:instrText>
      </w:r>
      <w:r w:rsidRPr="005D3129">
        <w:fldChar w:fldCharType="separate"/>
      </w:r>
      <w:r w:rsidR="00111302" w:rsidRPr="005D3129">
        <w:t xml:space="preserve">( </w:t>
      </w:r>
      <w:r w:rsidR="00111302">
        <w:rPr>
          <w:noProof/>
        </w:rPr>
        <w:t>44</w:t>
      </w:r>
      <w:r w:rsidR="00111302" w:rsidRPr="005D3129">
        <w:t xml:space="preserve"> )</w:t>
      </w:r>
      <w:r w:rsidRPr="005D3129">
        <w:fldChar w:fldCharType="end"/>
      </w:r>
      <w:r w:rsidRPr="005D3129">
        <w:t xml:space="preserve">, </w:t>
      </w:r>
      <m:oMath>
        <m:sSub>
          <m:sSubPr>
            <m:ctrlPr>
              <w:rPr>
                <w:rFonts w:ascii="Cambria Math" w:hAnsi="Cambria Math"/>
                <w:i/>
              </w:rPr>
            </m:ctrlPr>
          </m:sSubPr>
          <m:e>
            <m:r>
              <w:rPr>
                <w:rFonts w:ascii="Cambria Math" w:hAnsi="Cambria Math"/>
              </w:rPr>
              <m:t>R</m:t>
            </m:r>
          </m:e>
          <m:sub>
            <m:r>
              <w:rPr>
                <w:rFonts w:ascii="Cambria Math" w:hAnsi="Cambria Math"/>
              </w:rPr>
              <m:t>r</m:t>
            </m:r>
          </m:sub>
        </m:sSub>
      </m:oMath>
      <w:r w:rsidRPr="005D3129">
        <w:t xml:space="preserve"> denotes rule r, </w:t>
      </w:r>
      <m:oMath>
        <m:sSubSup>
          <m:sSubSupPr>
            <m:ctrlPr>
              <w:rPr>
                <w:rFonts w:ascii="Cambria Math" w:hAnsi="Cambria Math"/>
                <w:i/>
              </w:rPr>
            </m:ctrlPr>
          </m:sSubSupPr>
          <m:e>
            <m:r>
              <w:rPr>
                <w:rFonts w:ascii="Cambria Math" w:hAnsi="Cambria Math"/>
              </w:rPr>
              <m:t>a</m:t>
            </m:r>
          </m:e>
          <m:sub>
            <m:r>
              <w:rPr>
                <w:rFonts w:ascii="Cambria Math" w:hAnsi="Cambria Math"/>
              </w:rPr>
              <m:t>n,k</m:t>
            </m:r>
          </m:sub>
          <m:sup>
            <m:r>
              <w:rPr>
                <w:rFonts w:ascii="Cambria Math" w:hAnsi="Cambria Math"/>
              </w:rPr>
              <m:t>eff,i</m:t>
            </m:r>
          </m:sup>
        </m:sSubSup>
      </m:oMath>
      <w:r w:rsidRPr="005D3129">
        <w:t xml:space="preserve"> the gated activation of decision concept </w:t>
      </w:r>
      <m:oMath>
        <m:r>
          <w:rPr>
            <w:rFonts w:ascii="Cambria Math" w:hAnsi="Cambria Math"/>
          </w:rPr>
          <m:t>n</m:t>
        </m:r>
      </m:oMath>
      <w:r w:rsidRPr="005D3129">
        <w:t xml:space="preserve"> in region </w:t>
      </w:r>
      <m:oMath>
        <m:r>
          <w:rPr>
            <w:rFonts w:ascii="Cambria Math" w:hAnsi="Cambria Math"/>
          </w:rPr>
          <m:t>i</m:t>
        </m:r>
      </m:oMath>
      <w:r w:rsidRPr="005D3129">
        <w:t xml:space="preserve"> at cycle </w:t>
      </w:r>
      <m:oMath>
        <m:r>
          <w:rPr>
            <w:rFonts w:ascii="Cambria Math" w:hAnsi="Cambria Math"/>
          </w:rPr>
          <m:t>k</m:t>
        </m:r>
      </m:oMath>
      <w:r w:rsidRPr="005D3129">
        <w:t xml:space="preserve">, </w:t>
      </w:r>
      <m:oMath>
        <m:sSub>
          <m:sSubPr>
            <m:ctrlPr>
              <w:rPr>
                <w:rFonts w:ascii="Cambria Math" w:hAnsi="Cambria Math"/>
                <w:i/>
              </w:rPr>
            </m:ctrlPr>
          </m:sSubPr>
          <m:e>
            <m:r>
              <w:rPr>
                <w:rFonts w:ascii="Cambria Math" w:hAnsi="Cambria Math"/>
              </w:rPr>
              <m:t>A</m:t>
            </m:r>
          </m:e>
          <m:sub>
            <m:r>
              <w:rPr>
                <w:rFonts w:ascii="Cambria Math" w:hAnsi="Cambria Math"/>
              </w:rPr>
              <m:t>r,n</m:t>
            </m:r>
          </m:sub>
        </m:sSub>
      </m:oMath>
      <w:r w:rsidRPr="005D3129">
        <w:t xml:space="preserve"> the linguistic term the rule requires of that concept, and </w:t>
      </w:r>
      <m:oMath>
        <m:sSub>
          <m:sSubPr>
            <m:ctrlPr>
              <w:rPr>
                <w:rFonts w:ascii="Cambria Math" w:hAnsi="Cambria Math"/>
                <w:i/>
              </w:rPr>
            </m:ctrlPr>
          </m:sSubPr>
          <m:e>
            <m:r>
              <w:rPr>
                <w:rFonts w:ascii="Cambria Math" w:hAnsi="Cambria Math"/>
              </w:rPr>
              <m:t>B</m:t>
            </m:r>
          </m:e>
          <m:sub>
            <m:r>
              <w:rPr>
                <w:rFonts w:ascii="Cambria Math" w:hAnsi="Cambria Math"/>
              </w:rPr>
              <m:t>r</m:t>
            </m:r>
          </m:sub>
        </m:sSub>
      </m:oMath>
      <w:r w:rsidRPr="005D3129">
        <w:t xml:space="preserve"> the consequent, read as the singleton intensity profile of the rule together with its optional effects. The candidate of the region is the vector </w:t>
      </w:r>
      <m:oMath>
        <m:sSubSup>
          <m:sSubSupPr>
            <m:ctrlPr>
              <w:rPr>
                <w:rFonts w:ascii="Cambria Math" w:hAnsi="Cambria Math"/>
                <w:i/>
              </w:rPr>
            </m:ctrlPr>
          </m:sSubSupPr>
          <m:e>
            <m:r>
              <w:rPr>
                <w:rFonts w:ascii="Cambria Math" w:hAnsi="Cambria Math"/>
              </w:rPr>
              <m:t>U</m:t>
            </m:r>
          </m:e>
          <m:sub>
            <m:r>
              <w:rPr>
                <w:rFonts w:ascii="Cambria Math" w:hAnsi="Cambria Math"/>
              </w:rPr>
              <m:t>DSS,k</m:t>
            </m:r>
          </m:sub>
          <m:sup>
            <m:r>
              <w:rPr>
                <w:rFonts w:ascii="Cambria Math" w:hAnsi="Cambria Math"/>
              </w:rPr>
              <m:t>i</m:t>
            </m:r>
          </m:sup>
        </m:sSubSup>
      </m:oMath>
      <w:r w:rsidRPr="005D3129">
        <w:t xml:space="preserve">, whose components </w:t>
      </w:r>
      <m:oMath>
        <m:sSubSup>
          <m:sSubSupPr>
            <m:ctrlPr>
              <w:rPr>
                <w:rFonts w:ascii="Cambria Math" w:hAnsi="Cambria Math"/>
                <w:i/>
              </w:rPr>
            </m:ctrlPr>
          </m:sSubSupPr>
          <m:e>
            <m:r>
              <w:rPr>
                <w:rFonts w:ascii="Cambria Math" w:hAnsi="Cambria Math"/>
              </w:rPr>
              <m:t>u</m:t>
            </m:r>
          </m:e>
          <m:sub>
            <m:r>
              <w:rPr>
                <w:rFonts w:ascii="Cambria Math" w:hAnsi="Cambria Math"/>
              </w:rPr>
              <m:t>m,k</m:t>
            </m:r>
          </m:sub>
          <m:sup>
            <m:r>
              <w:rPr>
                <w:rFonts w:ascii="Cambria Math" w:hAnsi="Cambria Math"/>
              </w:rPr>
              <m:t>i</m:t>
            </m:r>
          </m:sup>
        </m:sSubSup>
      </m:oMath>
      <w:r w:rsidRPr="005D3129">
        <w:t xml:space="preserve"> are the intensities ordered for the six intervention families indexed by m. A concept absent from an antecedent is left unconstrained, so a rule may refer to a single concept or about all five.</w:t>
      </w:r>
    </w:p>
    <w:p w14:paraId="13F29829" w14:textId="6AC4C212" w:rsidR="000E1725" w:rsidRPr="005D3129" w:rsidRDefault="00000000" w:rsidP="00E416C3">
      <w:pPr>
        <w:pStyle w:val="ParText"/>
      </w:pPr>
      <w:r w:rsidRPr="005D3129">
        <w:t xml:space="preserve">A rule fires with the strength of its weakest satisfied clause, and the candidate is assembled family by family from every rule that fires, as stated in </w:t>
      </w:r>
      <w:r w:rsidRPr="005D3129">
        <w:fldChar w:fldCharType="begin"/>
      </w:r>
      <w:r w:rsidRPr="005D3129">
        <w:instrText xml:space="preserve"> REF _Ref234769029 \h </w:instrText>
      </w:r>
      <w:r w:rsidRPr="005D3129">
        <w:fldChar w:fldCharType="separate"/>
      </w:r>
      <w:r w:rsidR="00111302" w:rsidRPr="005D3129">
        <w:t xml:space="preserve">( </w:t>
      </w:r>
      <w:r w:rsidR="00111302">
        <w:rPr>
          <w:noProof/>
        </w:rPr>
        <w:t>45</w:t>
      </w:r>
      <w:r w:rsidR="00111302" w:rsidRPr="005D3129">
        <w:t xml:space="preserve"> )</w:t>
      </w:r>
      <w:r w:rsidRPr="005D3129">
        <w:fldChar w:fldCharType="end"/>
      </w:r>
      <w:r w:rsidRPr="005D3129">
        <w:t xml:space="preserve">. Here </w:t>
      </w:r>
      <m:oMath>
        <m:sSub>
          <m:sSubPr>
            <m:ctrlPr>
              <w:rPr>
                <w:rFonts w:ascii="Cambria Math" w:hAnsi="Cambria Math"/>
                <w:i/>
              </w:rPr>
            </m:ctrlPr>
          </m:sSubPr>
          <m:e>
            <m:r>
              <w:rPr>
                <w:rFonts w:ascii="Cambria Math" w:hAnsi="Cambria Math"/>
              </w:rPr>
              <m:t>α</m:t>
            </m:r>
          </m:e>
          <m:sub>
            <m:r>
              <w:rPr>
                <w:rFonts w:ascii="Cambria Math" w:hAnsi="Cambria Math"/>
              </w:rPr>
              <m:t>r</m:t>
            </m:r>
          </m:sub>
        </m:sSub>
      </m:oMath>
      <w:r w:rsidRPr="005D3129">
        <w:t xml:space="preserve"> is the firing strength of rule </w:t>
      </w:r>
      <m:oMath>
        <m:r>
          <w:rPr>
            <w:rFonts w:ascii="Cambria Math" w:hAnsi="Cambria Math"/>
          </w:rPr>
          <m:t>r</m:t>
        </m:r>
      </m:oMath>
      <w:r w:rsidRPr="005D3129">
        <w:t xml:space="preserve">, taken as the minimum membership over its antecedent clauses, </w:t>
      </w:r>
      <m:oMath>
        <m:sSub>
          <m:sSubPr>
            <m:ctrlPr>
              <w:rPr>
                <w:rFonts w:ascii="Cambria Math" w:hAnsi="Cambria Math"/>
                <w:i/>
              </w:rPr>
            </m:ctrlPr>
          </m:sSubPr>
          <m:e>
            <m:r>
              <w:rPr>
                <w:rFonts w:ascii="Cambria Math" w:hAnsi="Cambria Math"/>
              </w:rPr>
              <m:t>μ</m:t>
            </m:r>
          </m:e>
          <m:sub>
            <m:sSub>
              <m:sSubPr>
                <m:ctrlPr>
                  <w:rPr>
                    <w:rFonts w:ascii="Cambria Math" w:hAnsi="Cambria Math"/>
                    <w:i/>
                  </w:rPr>
                </m:ctrlPr>
              </m:sSubPr>
              <m:e>
                <m:r>
                  <w:rPr>
                    <w:rFonts w:ascii="Cambria Math" w:hAnsi="Cambria Math"/>
                  </w:rPr>
                  <m:t>A</m:t>
                </m:r>
              </m:e>
              <m:sub>
                <m:r>
                  <w:rPr>
                    <w:rFonts w:ascii="Cambria Math" w:hAnsi="Cambria Math"/>
                  </w:rPr>
                  <m:t>r,n</m:t>
                </m:r>
              </m:sub>
            </m:sSub>
          </m:sub>
        </m:sSub>
      </m:oMath>
      <w:r>
        <w:t xml:space="preserve"> </w:t>
      </w:r>
      <w:r>
        <w:t>is the reading of the clause: For a native term it is the component of the effective activation vector at the term the clause names, the aggregated membership of ( 42 ), and only an inserted term of stage ② is evaluated on the crisp reading of its concept against its own trapezoid</w:t>
      </w:r>
      <w:r>
        <w:t xml:space="preserve">, and </w:t>
      </w:r>
      <m:oMath>
        <m:sSub>
          <m:sSubPr>
            <m:ctrlPr>
              <w:rPr>
                <w:rFonts w:ascii="Cambria Math" w:hAnsi="Cambria Math"/>
                <w:i/>
              </w:rPr>
            </m:ctrlPr>
          </m:sSubPr>
          <m:e>
            <m:r>
              <w:rPr>
                <w:rFonts w:ascii="Cambria Math" w:hAnsi="Cambria Math"/>
              </w:rPr>
              <m:t>v</m:t>
            </m:r>
          </m:e>
          <m:sub>
            <m:r>
              <w:rPr>
                <w:rFonts w:ascii="Cambria Math" w:hAnsi="Cambria Math"/>
              </w:rPr>
              <m:t>r,m</m:t>
            </m:r>
          </m:sub>
        </m:sSub>
      </m:oMath>
      <w:r w:rsidRPr="005D3129">
        <w:t xml:space="preserve"> is the intensity that the rule assigns to family </w:t>
      </w:r>
      <m:oMath>
        <m:r>
          <w:rPr>
            <w:rFonts w:ascii="Cambria Math" w:hAnsi="Cambria Math"/>
          </w:rPr>
          <m:t>m</m:t>
        </m:r>
      </m:oMath>
      <w:r w:rsidRPr="005D3129">
        <w:t>. The denominator is floored at one, so a weakly supported conclusion yields a weak order rather than a full-strength one, and only rules that together fire with unit strength deliver their full intensity.</w:t>
      </w:r>
    </w:p>
    <w:tbl>
      <w:tblPr>
        <w:tblW w:w="5000" w:type="pct"/>
        <w:tblLook w:val="04A0" w:firstRow="1" w:lastRow="0" w:firstColumn="1" w:lastColumn="0" w:noHBand="0" w:noVBand="1"/>
      </w:tblPr>
      <w:tblGrid>
        <w:gridCol w:w="7081"/>
        <w:gridCol w:w="966"/>
      </w:tblGrid>
      <w:tr w:rsidR="00E416C3" w:rsidRPr="005D3129" w14:paraId="2E71685C" w14:textId="77777777" w:rsidTr="000310BC">
        <w:tc>
          <w:tcPr>
            <w:tcW w:w="4400" w:type="pct"/>
            <w:vAlign w:val="center"/>
          </w:tcPr>
          <w:p w14:paraId="5CC41B89" w14:textId="77777777" w:rsidR="000E1725" w:rsidRPr="005D3129" w:rsidRDefault="00000000" w:rsidP="000310BC">
            <w:pPr>
              <w:pStyle w:val="TableText"/>
            </w:pPr>
            <m:oMathPara>
              <m:oMath>
                <m:sSubSup>
                  <m:sSubSupPr>
                    <m:ctrlPr>
                      <w:rPr>
                        <w:rFonts w:ascii="Cambria Math" w:hAnsi="Cambria Math"/>
                        <w:i/>
                      </w:rPr>
                    </m:ctrlPr>
                  </m:sSubSupPr>
                  <m:e>
                    <m:r>
                      <w:rPr>
                        <w:rFonts w:ascii="Cambria Math" w:hAnsi="Cambria Math"/>
                      </w:rPr>
                      <m:t>u</m:t>
                    </m:r>
                  </m:e>
                  <m:sub>
                    <m:r>
                      <w:rPr>
                        <w:rFonts w:ascii="Cambria Math" w:hAnsi="Cambria Math"/>
                      </w:rPr>
                      <m:t>m,k</m:t>
                    </m:r>
                  </m:sub>
                  <m:sup>
                    <m:r>
                      <w:rPr>
                        <w:rFonts w:ascii="Cambria Math" w:hAnsi="Cambria Math"/>
                      </w:rPr>
                      <m:t>i</m:t>
                    </m:r>
                  </m:sup>
                </m:sSubSup>
                <m:r>
                  <w:rPr>
                    <w:rFonts w:ascii="Cambria Math" w:hAnsi="Cambria Math"/>
                  </w:rPr>
                  <m:t xml:space="preserve"> </m:t>
                </m:r>
                <m:r>
                  <m:rPr>
                    <m:aln/>
                  </m:rPr>
                  <w:rPr>
                    <w:rFonts w:ascii="Cambria Math" w:hAnsi="Cambria Math"/>
                  </w:rPr>
                  <m:t xml:space="preserve">= </m:t>
                </m:r>
                <m:f>
                  <m:fPr>
                    <m:ctrlPr>
                      <w:rPr>
                        <w:rFonts w:ascii="Cambria Math" w:hAnsi="Cambria Math"/>
                        <w:i/>
                      </w:rPr>
                    </m:ctrlPr>
                  </m:fPr>
                  <m:num>
                    <m:nary>
                      <m:naryPr>
                        <m:chr m:val="∑"/>
                        <m:limLoc m:val="undOvr"/>
                        <m:supHide m:val="1"/>
                        <m:ctrlPr>
                          <w:rPr>
                            <w:rFonts w:ascii="Cambria Math" w:hAnsi="Cambria Math"/>
                            <w:i/>
                          </w:rPr>
                        </m:ctrlPr>
                      </m:naryPr>
                      <m:sub>
                        <m:r>
                          <w:rPr>
                            <w:rFonts w:ascii="Cambria Math" w:hAnsi="Cambria Math"/>
                          </w:rPr>
                          <m:t>r</m:t>
                        </m:r>
                      </m:sub>
                      <m:sup/>
                      <m:e>
                        <m:sSub>
                          <m:sSubPr>
                            <m:ctrlPr>
                              <w:rPr>
                                <w:rFonts w:ascii="Cambria Math" w:hAnsi="Cambria Math"/>
                                <w:i/>
                              </w:rPr>
                            </m:ctrlPr>
                          </m:sSubPr>
                          <m:e>
                            <m:r>
                              <w:rPr>
                                <w:rFonts w:ascii="Cambria Math" w:hAnsi="Cambria Math"/>
                              </w:rPr>
                              <m:t>α</m:t>
                            </m:r>
                          </m:e>
                          <m:sub>
                            <m:r>
                              <w:rPr>
                                <w:rFonts w:ascii="Cambria Math" w:hAnsi="Cambria Math"/>
                              </w:rPr>
                              <m:t>r</m:t>
                            </m:r>
                          </m:sub>
                        </m:sSub>
                        <m: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r,m</m:t>
                            </m:r>
                          </m:sub>
                        </m:sSub>
                      </m:e>
                    </m:nary>
                  </m:num>
                  <m:den>
                    <m:r>
                      <w:rPr>
                        <w:rFonts w:ascii="Cambria Math" w:hAnsi="Cambria Math"/>
                      </w:rPr>
                      <m:t xml:space="preserve">max(1, </m:t>
                    </m:r>
                    <m:nary>
                      <m:naryPr>
                        <m:chr m:val="∑"/>
                        <m:limLoc m:val="undOvr"/>
                        <m:supHide m:val="1"/>
                        <m:ctrlPr>
                          <w:rPr>
                            <w:rFonts w:ascii="Cambria Math" w:hAnsi="Cambria Math"/>
                            <w:i/>
                          </w:rPr>
                        </m:ctrlPr>
                      </m:naryPr>
                      <m:sub>
                        <m:r>
                          <w:rPr>
                            <w:rFonts w:ascii="Cambria Math" w:hAnsi="Cambria Math"/>
                          </w:rPr>
                          <m:t>r</m:t>
                        </m:r>
                      </m:sub>
                      <m:sup/>
                      <m:e>
                        <m:sSub>
                          <m:sSubPr>
                            <m:ctrlPr>
                              <w:rPr>
                                <w:rFonts w:ascii="Cambria Math" w:hAnsi="Cambria Math"/>
                                <w:i/>
                              </w:rPr>
                            </m:ctrlPr>
                          </m:sSubPr>
                          <m:e>
                            <m:r>
                              <w:rPr>
                                <w:rFonts w:ascii="Cambria Math" w:hAnsi="Cambria Math"/>
                              </w:rPr>
                              <m:t>α</m:t>
                            </m:r>
                          </m:e>
                          <m:sub>
                            <m:r>
                              <w:rPr>
                                <w:rFonts w:ascii="Cambria Math" w:hAnsi="Cambria Math"/>
                              </w:rPr>
                              <m:t>r</m:t>
                            </m:r>
                          </m:sub>
                        </m:sSub>
                      </m:e>
                    </m:nary>
                    <m:r>
                      <w:rPr>
                        <w:rFonts w:ascii="Cambria Math" w:hAnsi="Cambria Math"/>
                      </w:rPr>
                      <m:t>)</m:t>
                    </m:r>
                  </m:den>
                </m:f>
                <m:r>
                  <m:rPr>
                    <m:sty m:val="p"/>
                  </m:rPr>
                  <w:rPr>
                    <w:rFonts w:ascii="Cambria Math" w:hAnsi="Cambria Math"/>
                  </w:rPr>
                  <w:br/>
                </m:r>
              </m:oMath>
              <m:oMath>
                <m:r>
                  <w:rPr>
                    <w:rFonts w:ascii="Cambria Math" w:hAnsi="Cambria Math"/>
                  </w:rPr>
                  <m:t xml:space="preserve"> </m:t>
                </m:r>
                <m:sSub>
                  <m:sSubPr>
                    <m:ctrlPr>
                      <w:rPr>
                        <w:rFonts w:ascii="Cambria Math" w:hAnsi="Cambria Math"/>
                        <w:i/>
                      </w:rPr>
                    </m:ctrlPr>
                  </m:sSubPr>
                  <m:e>
                    <m:r>
                      <w:rPr>
                        <w:rFonts w:ascii="Cambria Math" w:hAnsi="Cambria Math"/>
                      </w:rPr>
                      <m:t>α</m:t>
                    </m:r>
                  </m:e>
                  <m:sub>
                    <m:r>
                      <w:rPr>
                        <w:rFonts w:ascii="Cambria Math" w:hAnsi="Cambria Math"/>
                      </w:rPr>
                      <m:t>r</m:t>
                    </m:r>
                  </m:sub>
                </m:sSub>
                <m:r>
                  <w:rPr>
                    <w:rFonts w:ascii="Cambria Math" w:hAnsi="Cambria Math"/>
                  </w:rPr>
                  <m:t xml:space="preserve"> </m:t>
                </m:r>
                <m:r>
                  <m:rPr>
                    <m:aln/>
                  </m:rPr>
                  <w:rPr>
                    <w:rFonts w:ascii="Cambria Math" w:hAnsi="Cambria Math"/>
                  </w:rPr>
                  <m:t xml:space="preserve">= </m:t>
                </m:r>
                <m:sSub>
                  <m:sSubPr>
                    <m:ctrlPr>
                      <w:rPr>
                        <w:rFonts w:ascii="Cambria Math" w:hAnsi="Cambria Math"/>
                        <w:i/>
                      </w:rPr>
                    </m:ctrlPr>
                  </m:sSubPr>
                  <m:e>
                    <m:r>
                      <m:rPr>
                        <m:sty m:val="p"/>
                      </m:rPr>
                      <w:rPr>
                        <w:rFonts w:ascii="Cambria Math" w:hAnsi="Cambria Math"/>
                      </w:rPr>
                      <m:t>min</m:t>
                    </m:r>
                  </m:e>
                  <m:sub>
                    <m:r>
                      <w:rPr>
                        <w:rFonts w:ascii="Cambria Math" w:hAnsi="Cambria Math"/>
                      </w:rPr>
                      <m:t>n ∈ ant(r)</m:t>
                    </m:r>
                  </m:sub>
                </m:sSub>
                <m:r>
                  <w:rPr>
                    <w:rFonts w:ascii="Cambria Math" w:hAnsi="Cambria Math"/>
                  </w:rPr>
                  <m:t xml:space="preserve"> </m:t>
                </m:r>
                <m:sSub>
                  <m:sSubPr>
                    <m:ctrlPr>
                      <w:rPr>
                        <w:rFonts w:ascii="Cambria Math" w:hAnsi="Cambria Math"/>
                        <w:i/>
                      </w:rPr>
                    </m:ctrlPr>
                  </m:sSubPr>
                  <m:e>
                    <m:r>
                      <w:rPr>
                        <w:rFonts w:ascii="Cambria Math" w:hAnsi="Cambria Math"/>
                      </w:rPr>
                      <m:t>μ</m:t>
                    </m:r>
                  </m:e>
                  <m:sub>
                    <m:sSub>
                      <m:sSubPr>
                        <m:ctrlPr>
                          <w:rPr>
                            <w:rFonts w:ascii="Cambria Math" w:hAnsi="Cambria Math"/>
                            <w:i/>
                          </w:rPr>
                        </m:ctrlPr>
                      </m:sSubPr>
                      <m:e>
                        <m:r>
                          <w:rPr>
                            <w:rFonts w:ascii="Cambria Math" w:hAnsi="Cambria Math"/>
                          </w:rPr>
                          <m:t>A</m:t>
                        </m:r>
                      </m:e>
                      <m:sub>
                        <m:r>
                          <w:rPr>
                            <w:rFonts w:ascii="Cambria Math" w:hAnsi="Cambria Math"/>
                          </w:rPr>
                          <m:t>r,n</m:t>
                        </m:r>
                      </m:sub>
                    </m:sSub>
                  </m:sub>
                </m:sSub>
                <m:r>
                  <w:rPr>
                    <w:rFonts w:ascii="Cambria Math" w:hAnsi="Cambria Math"/>
                  </w:rPr>
                  <m:t>(</m:t>
                </m:r>
                <m:sSubSup>
                  <m:sSubSupPr>
                    <m:ctrlPr>
                      <w:rPr>
                        <w:rFonts w:ascii="Cambria Math" w:hAnsi="Cambria Math"/>
                        <w:i/>
                      </w:rPr>
                    </m:ctrlPr>
                  </m:sSubSupPr>
                  <m:e>
                    <m:r>
                      <w:rPr>
                        <w:rFonts w:ascii="Cambria Math" w:hAnsi="Cambria Math"/>
                      </w:rPr>
                      <m:t>a</m:t>
                    </m:r>
                  </m:e>
                  <m:sub>
                    <m:r>
                      <w:rPr>
                        <w:rFonts w:ascii="Cambria Math" w:hAnsi="Cambria Math"/>
                      </w:rPr>
                      <m:t>n,k</m:t>
                    </m:r>
                  </m:sub>
                  <m:sup>
                    <m:r>
                      <w:rPr>
                        <w:rFonts w:ascii="Cambria Math" w:hAnsi="Cambria Math"/>
                      </w:rPr>
                      <m:t>eff,i</m:t>
                    </m:r>
                  </m:sup>
                </m:sSubSup>
                <m:r>
                  <w:rPr>
                    <w:rFonts w:ascii="Cambria Math" w:hAnsi="Cambria Math"/>
                  </w:rPr>
                  <m:t>)</m:t>
                </m:r>
              </m:oMath>
            </m:oMathPara>
          </w:p>
        </w:tc>
        <w:tc>
          <w:tcPr>
            <w:tcW w:w="600" w:type="pct"/>
            <w:vAlign w:val="center"/>
          </w:tcPr>
          <w:p w14:paraId="6A61366A" w14:textId="226C7080" w:rsidR="000E1725" w:rsidRPr="005D3129" w:rsidRDefault="00000000" w:rsidP="000310BC">
            <w:pPr>
              <w:jc w:val="right"/>
            </w:pPr>
            <w:bookmarkStart w:id="262" w:name="_Ref234769029"/>
            <w:bookmarkStart w:id="263" w:name="_RefEqB4502"/>
            <w:r w:rsidRPr="005D3129">
              <w:lastRenderedPageBreak/>
              <w:t xml:space="preserve">( </w:t>
            </w:r>
            <w:r w:rsidRPr="005D3129">
              <w:fldChar w:fldCharType="begin"/>
            </w:r>
            <w:r w:rsidRPr="005D3129">
              <w:instrText xml:space="preserve"> SEQ ( \* ARABIC </w:instrText>
            </w:r>
            <w:r w:rsidRPr="005D3129">
              <w:fldChar w:fldCharType="separate"/>
            </w:r>
            <w:r w:rsidR="00111302">
              <w:rPr>
                <w:noProof/>
              </w:rPr>
              <w:t>45</w:t>
            </w:r>
            <w:r w:rsidRPr="005D3129">
              <w:fldChar w:fldCharType="end"/>
            </w:r>
            <w:r w:rsidRPr="005D3129">
              <w:t xml:space="preserve"> )</w:t>
            </w:r>
            <w:bookmarkEnd w:id="262"/>
            <w:bookmarkEnd w:id="263"/>
          </w:p>
        </w:tc>
      </w:tr>
    </w:tbl>
    <w:p w14:paraId="4FBD61D2" w14:textId="5BDBCD58" w:rsidR="000E1725" w:rsidRPr="005D3129" w:rsidRDefault="00000000" w:rsidP="00003802">
      <w:pPr>
        <w:pStyle w:val="ParText"/>
      </w:pPr>
      <w:r w:rsidRPr="005D3129">
        <w:t xml:space="preserve">The base is sparse by construction. The antecedent space admits </w:t>
      </w:r>
      <m:oMath>
        <m:sSup>
          <m:sSupPr>
            <m:ctrlPr>
              <w:rPr>
                <w:rFonts w:ascii="Cambria Math" w:hAnsi="Cambria Math"/>
                <w:i/>
              </w:rPr>
            </m:ctrlPr>
          </m:sSupPr>
          <m:e>
            <m:r>
              <w:rPr>
                <w:rFonts w:ascii="Cambria Math" w:hAnsi="Cambria Math"/>
              </w:rPr>
              <m:t>5</m:t>
            </m:r>
          </m:e>
          <m:sup>
            <m:r>
              <w:rPr>
                <w:rFonts w:ascii="Cambria Math" w:hAnsi="Cambria Math"/>
              </w:rPr>
              <m:t>5</m:t>
            </m:r>
          </m:sup>
        </m:sSup>
      </m:oMath>
      <w:r w:rsidRPr="005D3129">
        <w:t xml:space="preserve"> = 3125 combinations, but this is the catalogue of conditions the vocabulary can express, not a list of rules to be authored. The base holds the seeded doctrine and whatever the adaptation loop later adds. Sparsity costs no </w:t>
      </w:r>
      <w:r w:rsidR="00B728E2" w:rsidRPr="005D3129">
        <w:t>coverage because</w:t>
      </w:r>
      <w:r w:rsidRPr="005D3129">
        <w:t xml:space="preserve"> adjacent linguistic terms overlap. Equation </w:t>
      </w:r>
      <w:r w:rsidRPr="005D3129">
        <w:fldChar w:fldCharType="begin"/>
      </w:r>
      <w:r w:rsidRPr="005D3129">
        <w:instrText xml:space="preserve"> REF _Ref234768948 \h </w:instrText>
      </w:r>
      <w:r w:rsidRPr="005D3129">
        <w:fldChar w:fldCharType="separate"/>
      </w:r>
      <w:r w:rsidR="00111302" w:rsidRPr="005D3129">
        <w:t xml:space="preserve">( </w:t>
      </w:r>
      <w:r w:rsidR="00111302">
        <w:rPr>
          <w:noProof/>
        </w:rPr>
        <w:t>46</w:t>
      </w:r>
      <w:r w:rsidR="00111302" w:rsidRPr="005D3129">
        <w:t xml:space="preserve"> )</w:t>
      </w:r>
      <w:r w:rsidRPr="005D3129">
        <w:fldChar w:fldCharType="end"/>
      </w:r>
      <w:r w:rsidRPr="005D3129">
        <w:t xml:space="preserve"> counts what a single rule already covers, where </w:t>
      </w:r>
      <m:oMath>
        <m:sSub>
          <m:sSubPr>
            <m:ctrlPr>
              <w:rPr>
                <w:rFonts w:ascii="Cambria Math" w:hAnsi="Cambria Math"/>
                <w:i/>
              </w:rPr>
            </m:ctrlPr>
          </m:sSubPr>
          <m:e>
            <m:r>
              <w:rPr>
                <w:rFonts w:ascii="Cambria Math" w:hAnsi="Cambria Math"/>
              </w:rPr>
              <m:t>N</m:t>
            </m:r>
          </m:e>
          <m:sub>
            <m:r>
              <w:rPr>
                <w:rFonts w:ascii="Cambria Math" w:hAnsi="Cambria Math"/>
              </w:rPr>
              <m:t>term</m:t>
            </m:r>
          </m:sub>
        </m:sSub>
      </m:oMath>
      <w:r w:rsidRPr="005D3129">
        <w:t xml:space="preserve"> is the number of linguistic terms partitioning each concept, </w:t>
      </w:r>
      <m:oMath>
        <m:sSub>
          <m:sSubPr>
            <m:ctrlPr>
              <w:rPr>
                <w:rFonts w:ascii="Cambria Math" w:hAnsi="Cambria Math"/>
                <w:i/>
              </w:rPr>
            </m:ctrlPr>
          </m:sSubPr>
          <m:e>
            <m:r>
              <w:rPr>
                <w:rFonts w:ascii="Cambria Math" w:hAnsi="Cambria Math"/>
              </w:rPr>
              <m:t>N</m:t>
            </m:r>
          </m:e>
          <m:sub>
            <m:r>
              <w:rPr>
                <w:rFonts w:ascii="Cambria Math" w:hAnsi="Cambria Math"/>
              </w:rPr>
              <m:t>concept</m:t>
            </m:r>
          </m:sub>
        </m:sSub>
      </m:oMath>
      <w:r w:rsidRPr="005D3129">
        <w:t xml:space="preserve"> is the number of decision concepts and</w:t>
      </w:r>
      <m:oMath>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antecedent,r</m:t>
            </m:r>
          </m:sub>
        </m:sSub>
      </m:oMath>
      <w:r w:rsidRPr="005D3129">
        <w:t xml:space="preserve"> is the number of antecedent clauses of rule </w:t>
      </w:r>
      <m:oMath>
        <m:r>
          <w:rPr>
            <w:rFonts w:ascii="Cambria Math" w:hAnsi="Cambria Math"/>
          </w:rPr>
          <m:t>r</m:t>
        </m:r>
      </m:oMath>
      <w:r w:rsidRPr="005D3129">
        <w:t xml:space="preserve">. While 2-clause rule covers </w:t>
      </w:r>
      <m:oMath>
        <m:sSup>
          <m:sSupPr>
            <m:ctrlPr>
              <w:rPr>
                <w:rFonts w:ascii="Cambria Math" w:hAnsi="Cambria Math"/>
                <w:i/>
              </w:rPr>
            </m:ctrlPr>
          </m:sSupPr>
          <m:e>
            <m:r>
              <w:rPr>
                <w:rFonts w:ascii="Cambria Math" w:hAnsi="Cambria Math"/>
              </w:rPr>
              <m:t>5</m:t>
            </m:r>
          </m:e>
          <m:sup>
            <m:r>
              <w:rPr>
                <w:rFonts w:ascii="Cambria Math" w:hAnsi="Cambria Math"/>
              </w:rPr>
              <m:t>5-2</m:t>
            </m:r>
          </m:sup>
        </m:sSup>
        <m:r>
          <w:rPr>
            <w:rFonts w:ascii="Cambria Math" w:hAnsi="Cambria Math"/>
          </w:rPr>
          <m:t>=125</m:t>
        </m:r>
      </m:oMath>
      <w:r w:rsidRPr="005D3129">
        <w:t xml:space="preserve"> combinations, full-clause covers </w:t>
      </w:r>
      <m:oMath>
        <m:sSup>
          <m:sSupPr>
            <m:ctrlPr>
              <w:rPr>
                <w:rFonts w:ascii="Cambria Math" w:hAnsi="Cambria Math"/>
                <w:i/>
              </w:rPr>
            </m:ctrlPr>
          </m:sSupPr>
          <m:e>
            <m:r>
              <w:rPr>
                <w:rFonts w:ascii="Cambria Math" w:hAnsi="Cambria Math"/>
              </w:rPr>
              <m:t>5</m:t>
            </m:r>
          </m:e>
          <m:sup>
            <m:r>
              <w:rPr>
                <w:rFonts w:ascii="Cambria Math" w:hAnsi="Cambria Math"/>
              </w:rPr>
              <m:t>5-5</m:t>
            </m:r>
          </m:sup>
        </m:sSup>
        <m:r>
          <w:rPr>
            <w:rFonts w:ascii="Cambria Math" w:hAnsi="Cambria Math"/>
          </w:rPr>
          <m:t xml:space="preserve"> = 1</m:t>
        </m:r>
      </m:oMath>
      <w:r w:rsidRPr="005D3129">
        <w:t>.</w:t>
      </w:r>
    </w:p>
    <w:tbl>
      <w:tblPr>
        <w:tblW w:w="5000" w:type="pct"/>
        <w:tblLook w:val="04A0" w:firstRow="1" w:lastRow="0" w:firstColumn="1" w:lastColumn="0" w:noHBand="0" w:noVBand="1"/>
      </w:tblPr>
      <w:tblGrid>
        <w:gridCol w:w="7081"/>
        <w:gridCol w:w="966"/>
      </w:tblGrid>
      <w:tr w:rsidR="00C4055D" w:rsidRPr="005D3129" w14:paraId="4D56325C" w14:textId="77777777" w:rsidTr="000310BC">
        <w:tc>
          <w:tcPr>
            <w:tcW w:w="4400" w:type="pct"/>
            <w:vAlign w:val="center"/>
          </w:tcPr>
          <w:p w14:paraId="2F5E8B4F" w14:textId="77777777" w:rsidR="000E1725" w:rsidRPr="005D3129" w:rsidRDefault="00000000" w:rsidP="000310BC">
            <w:pPr>
              <w:jc w:val="center"/>
            </w:pPr>
            <m:oMathPara>
              <m:oMath>
                <m:sSub>
                  <m:sSubPr>
                    <m:ctrlPr>
                      <w:rPr>
                        <w:rFonts w:ascii="Cambria Math" w:hAnsi="Cambria Math"/>
                      </w:rPr>
                    </m:ctrlPr>
                  </m:sSubPr>
                  <m:e>
                    <m:r>
                      <w:rPr>
                        <w:rFonts w:ascii="Cambria Math" w:hAnsi="Cambria Math"/>
                      </w:rPr>
                      <m:t>N</m:t>
                    </m:r>
                  </m:e>
                  <m:sub>
                    <m:r>
                      <w:rPr>
                        <w:rFonts w:ascii="Cambria Math" w:hAnsi="Cambria Math"/>
                      </w:rPr>
                      <m:t>cover</m:t>
                    </m:r>
                  </m:sub>
                </m:sSub>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r</m:t>
                        </m:r>
                      </m:sub>
                    </m:sSub>
                  </m:e>
                </m:d>
                <m:r>
                  <w:rPr>
                    <w:rFonts w:ascii="Cambria Math" w:hAnsi="Cambria Math"/>
                  </w:rPr>
                  <m:t>=</m:t>
                </m:r>
                <m:sSubSup>
                  <m:sSubSupPr>
                    <m:ctrlPr>
                      <w:rPr>
                        <w:rFonts w:ascii="Cambria Math" w:hAnsi="Cambria Math"/>
                      </w:rPr>
                    </m:ctrlPr>
                  </m:sSubSupPr>
                  <m:e>
                    <m:r>
                      <w:rPr>
                        <w:rFonts w:ascii="Cambria Math" w:hAnsi="Cambria Math"/>
                      </w:rPr>
                      <m:t>N</m:t>
                    </m:r>
                  </m:e>
                  <m:sub>
                    <m:r>
                      <w:rPr>
                        <w:rFonts w:ascii="Cambria Math" w:hAnsi="Cambria Math"/>
                      </w:rPr>
                      <m:t>term</m:t>
                    </m:r>
                  </m:sub>
                  <m:sup>
                    <m:sSub>
                      <m:sSubPr>
                        <m:ctrlPr>
                          <w:rPr>
                            <w:rFonts w:ascii="Cambria Math" w:hAnsi="Cambria Math"/>
                          </w:rPr>
                        </m:ctrlPr>
                      </m:sSubPr>
                      <m:e>
                        <m:r>
                          <w:rPr>
                            <w:rFonts w:ascii="Cambria Math" w:hAnsi="Cambria Math"/>
                          </w:rPr>
                          <m:t>N</m:t>
                        </m:r>
                      </m:e>
                      <m:sub>
                        <m:r>
                          <w:rPr>
                            <w:rFonts w:ascii="Cambria Math" w:hAnsi="Cambria Math"/>
                          </w:rPr>
                          <m:t>concept</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antecedent,r</m:t>
                        </m:r>
                      </m:sub>
                    </m:sSub>
                  </m:sup>
                </m:sSubSup>
              </m:oMath>
            </m:oMathPara>
          </w:p>
        </w:tc>
        <w:tc>
          <w:tcPr>
            <w:tcW w:w="600" w:type="pct"/>
            <w:vAlign w:val="center"/>
          </w:tcPr>
          <w:p w14:paraId="59131D41" w14:textId="2CC342EB" w:rsidR="000E1725" w:rsidRPr="005D3129" w:rsidRDefault="00000000" w:rsidP="000310BC">
            <w:pPr>
              <w:jc w:val="right"/>
            </w:pPr>
            <w:bookmarkStart w:id="264" w:name="_Ref234768948"/>
            <w:r w:rsidRPr="005D3129">
              <w:t xml:space="preserve">( </w:t>
            </w:r>
            <w:r w:rsidRPr="005D3129">
              <w:fldChar w:fldCharType="begin"/>
            </w:r>
            <w:r w:rsidRPr="005D3129">
              <w:instrText xml:space="preserve"> SEQ ( \* ARABIC </w:instrText>
            </w:r>
            <w:r w:rsidRPr="005D3129">
              <w:fldChar w:fldCharType="separate"/>
            </w:r>
            <w:r w:rsidR="00111302">
              <w:rPr>
                <w:noProof/>
              </w:rPr>
              <w:t>46</w:t>
            </w:r>
            <w:r w:rsidRPr="005D3129">
              <w:fldChar w:fldCharType="end"/>
            </w:r>
            <w:r w:rsidRPr="005D3129">
              <w:t xml:space="preserve"> )</w:t>
            </w:r>
            <w:bookmarkEnd w:id="264"/>
          </w:p>
        </w:tc>
      </w:tr>
    </w:tbl>
    <w:p w14:paraId="7ED6D4E6" w14:textId="561A7F78" w:rsidR="000E1725" w:rsidRPr="005D3129" w:rsidRDefault="00000000" w:rsidP="00003802">
      <w:pPr>
        <w:pStyle w:val="ParText"/>
      </w:pPr>
      <w:r w:rsidRPr="005D3129">
        <w:t xml:space="preserve">The seeded base must satisfy, where </w:t>
      </w:r>
      <m:oMath>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eff</m:t>
            </m:r>
          </m:sup>
        </m:sSup>
        <m:r>
          <w:rPr>
            <w:rFonts w:ascii="Cambria Math" w:eastAsiaTheme="minorEastAsia" w:hAnsi="Cambria Math"/>
          </w:rPr>
          <m:t xml:space="preserve"> </m:t>
        </m:r>
        <m:r>
          <w:rPr>
            <w:rFonts w:ascii="Cambria Math" w:eastAsiaTheme="minorEastAsia" w:hAnsi="Cambria Math" w:cs="Cambria Math"/>
          </w:rPr>
          <m:t>∈</m:t>
        </m:r>
        <m:r>
          <w:rPr>
            <w:rFonts w:ascii="Cambria Math" w:eastAsiaTheme="minorEastAsia" w:hAnsi="Cambria Math"/>
          </w:rPr>
          <m:t xml:space="preserve"> [0,1]⁵ </m:t>
        </m:r>
      </m:oMath>
      <w:r w:rsidRPr="005D3129">
        <w:t xml:space="preserve">is any reachable vector of gated concept activations, </w:t>
      </w:r>
      <m:oMath>
        <m:sSub>
          <m:sSubPr>
            <m:ctrlPr>
              <w:rPr>
                <w:rFonts w:ascii="Cambria Math" w:hAnsi="Cambria Math"/>
                <w:i/>
              </w:rPr>
            </m:ctrlPr>
          </m:sSubPr>
          <m:e>
            <m:r>
              <w:rPr>
                <w:rFonts w:ascii="Cambria Math" w:hAnsi="Cambria Math" w:cs="Times New Roman"/>
              </w:rPr>
              <m:t>α</m:t>
            </m:r>
            <m:ctrlPr>
              <w:rPr>
                <w:rFonts w:ascii="Cambria Math" w:hAnsi="Cambria Math" w:cs="Times New Roman"/>
                <w:i/>
              </w:rPr>
            </m:ctrlPr>
          </m:e>
          <m:sub>
            <m:r>
              <w:rPr>
                <w:rFonts w:ascii="Cambria Math" w:hAnsi="Cambria Math"/>
              </w:rPr>
              <m:t>r</m:t>
            </m:r>
          </m:sub>
        </m:sSub>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eff</m:t>
            </m:r>
          </m:sup>
        </m:sSup>
        <m:r>
          <w:rPr>
            <w:rFonts w:ascii="Cambria Math" w:hAnsi="Cambria Math"/>
          </w:rPr>
          <m:t>)</m:t>
        </m:r>
      </m:oMath>
      <w:r w:rsidRPr="005D3129">
        <w:t xml:space="preserve"> is the firing strength of rule </w:t>
      </w:r>
      <m:oMath>
        <m:r>
          <w:rPr>
            <w:rFonts w:ascii="Cambria Math" w:hAnsi="Cambria Math"/>
          </w:rPr>
          <m:t>r</m:t>
        </m:r>
      </m:oMath>
      <w:r w:rsidRPr="005D3129">
        <w:t xml:space="preserve"> at that reading, and </w:t>
      </w:r>
      <m:oMath>
        <m:sSub>
          <m:sSubPr>
            <m:ctrlPr>
              <w:rPr>
                <w:rFonts w:ascii="Cambria Math" w:hAnsi="Cambria Math"/>
                <w:i/>
              </w:rPr>
            </m:ctrlPr>
          </m:sSubPr>
          <m:e>
            <m:r>
              <w:rPr>
                <w:rFonts w:ascii="Cambria Math" w:hAnsi="Cambria Math" w:cs="Times New Roman"/>
              </w:rPr>
              <m:t>α</m:t>
            </m:r>
            <m:ctrlPr>
              <w:rPr>
                <w:rFonts w:ascii="Cambria Math" w:hAnsi="Cambria Math" w:cs="Times New Roman"/>
                <w:i/>
              </w:rPr>
            </m:ctrlPr>
          </m:e>
          <m:sub>
            <m:r>
              <w:rPr>
                <w:rFonts w:ascii="Cambria Math" w:hAnsi="Cambria Math"/>
              </w:rPr>
              <m:t>min</m:t>
            </m:r>
          </m:sub>
        </m:sSub>
        <m:r>
          <w:rPr>
            <w:rFonts w:ascii="Cambria Math" w:hAnsi="Cambria Math"/>
          </w:rPr>
          <m:t>=0.05</m:t>
        </m:r>
      </m:oMath>
      <w:r>
        <w:t xml:space="preserve"> is the coverage floor. </w:t>
      </w:r>
      <w:r>
        <w:t xml:space="preserve">The condition states full graded coverage: Even the worst reading of the whole space leaves some rule firing with strength at least </w:t>
      </w:r>
      <m:oMath>
        <m:sSub>
          <m:sSubPr>
            <m:ctrlPr>
              <w:rPr>
                <w:rFonts w:ascii="Cambria Math" w:hAnsi="Cambria Math"/>
                <w:i/>
              </w:rPr>
            </m:ctrlPr>
          </m:sSubPr>
          <m:e>
            <m:r>
              <w:rPr>
                <w:rFonts w:ascii="Cambria Math" w:hAnsi="Cambria Math" w:cs="Times New Roman"/>
              </w:rPr>
              <m:t>α</m:t>
            </m:r>
            <m:ctrlPr>
              <w:rPr>
                <w:rFonts w:ascii="Cambria Math" w:hAnsi="Cambria Math" w:cs="Times New Roman"/>
                <w:i/>
              </w:rPr>
            </m:ctrlPr>
          </m:e>
          <m:sub>
            <m:r>
              <w:rPr>
                <w:rFonts w:ascii="Cambria Math" w:hAnsi="Cambria Math" w:cs="Times New Roman"/>
              </w:rPr>
              <m:t>min</m:t>
            </m:r>
          </m:sub>
        </m:sSub>
      </m:oMath>
      <w:r>
        <w:t>. The full doctrine of Appendix E satisfies it. The minimal evaluation profile of five seed rules deliberately does not: Its rules sit on the high terms, so low-activation readings fall below the floor by design. Such a reading marks a coverage gap.</w:t>
      </w:r>
      <w:r w:rsidRPr="005D3129">
        <w:t xml:space="preserve"> </w:t>
      </w:r>
      <w:r w:rsidR="00D53770" w:rsidRPr="005D3129">
        <w:t>T</w:t>
      </w:r>
      <w:r w:rsidRPr="005D3129">
        <w:t>he layer falls back to the watchful posture and adaptation is triggered.</w:t>
      </w:r>
    </w:p>
    <w:p w14:paraId="12B287D3" w14:textId="4F512C26" w:rsidR="000E1725" w:rsidRPr="005D3129" w:rsidRDefault="00000000" w:rsidP="00003802">
      <w:pPr>
        <w:pStyle w:val="ParText"/>
      </w:pPr>
      <w:r w:rsidRPr="005D3129">
        <w:t xml:space="preserve">A rule with </w:t>
      </w:r>
      <m:oMath>
        <m:sSub>
          <m:sSubPr>
            <m:ctrlPr>
              <w:rPr>
                <w:rFonts w:ascii="Cambria Math" w:hAnsi="Cambria Math"/>
                <w:i/>
              </w:rPr>
            </m:ctrlPr>
          </m:sSubPr>
          <m:e>
            <m:r>
              <w:rPr>
                <w:rFonts w:ascii="Cambria Math" w:hAnsi="Cambria Math"/>
              </w:rPr>
              <m:t>N</m:t>
            </m:r>
          </m:e>
          <m:sub>
            <m:r>
              <w:rPr>
                <w:rFonts w:ascii="Cambria Math" w:hAnsi="Cambria Math"/>
              </w:rPr>
              <m:t>antecedent,r</m:t>
            </m:r>
          </m:sub>
        </m:sSub>
      </m:oMath>
      <w:r w:rsidRPr="005D3129">
        <w:t xml:space="preserve"> clauses </w:t>
      </w:r>
      <w:r w:rsidR="009B53EE" w:rsidRPr="005D3129">
        <w:t>refers</w:t>
      </w:r>
      <w:r w:rsidRPr="005D3129">
        <w:t xml:space="preserve"> to the combinations of the catalogue counted in </w:t>
      </w:r>
      <w:r w:rsidRPr="005D3129">
        <w:fldChar w:fldCharType="begin"/>
      </w:r>
      <w:r w:rsidRPr="005D3129">
        <w:instrText xml:space="preserve"> REF _Ref234768948 \h </w:instrText>
      </w:r>
      <w:r w:rsidRPr="005D3129">
        <w:fldChar w:fldCharType="separate"/>
      </w:r>
      <w:r w:rsidR="00111302" w:rsidRPr="005D3129">
        <w:t xml:space="preserve">( </w:t>
      </w:r>
      <w:r w:rsidR="00111302">
        <w:rPr>
          <w:noProof/>
        </w:rPr>
        <w:t>46</w:t>
      </w:r>
      <w:r w:rsidR="00111302" w:rsidRPr="005D3129">
        <w:t xml:space="preserve"> )</w:t>
      </w:r>
      <w:r w:rsidRPr="005D3129">
        <w:fldChar w:fldCharType="end"/>
      </w:r>
      <w:r>
        <w:t xml:space="preserve">, those that agree with it on its clauses and are free on the rest, </w:t>
      </w:r>
      <w:r>
        <w:t xml:space="preserve">and the full seed doctrine satisfies the coverage condition of </w:t>
      </w:r>
      <w:r w:rsidRPr="005D3129">
        <w:fldChar w:fldCharType="begin"/>
      </w:r>
      <w:r w:rsidRPr="005D3129">
        <w:instrText xml:space="preserve"> REF _Ref234769001 \h </w:instrText>
      </w:r>
      <w:r w:rsidRPr="005D3129">
        <w:fldChar w:fldCharType="separate"/>
      </w:r>
      <w:r w:rsidR="00111302" w:rsidRPr="005D3129">
        <w:t xml:space="preserve">( </w:t>
      </w:r>
      <w:r w:rsidR="00111302">
        <w:rPr>
          <w:noProof/>
        </w:rPr>
        <w:t>47</w:t>
      </w:r>
      <w:r w:rsidR="00111302" w:rsidRPr="005D3129">
        <w:t xml:space="preserve"> )</w:t>
      </w:r>
      <w:r w:rsidRPr="005D3129">
        <w:fldChar w:fldCharType="end"/>
      </w:r>
      <w:r w:rsidRPr="005D3129">
        <w:t xml:space="preserve">, so at every reachable reading some rule fires with strength at least </w:t>
      </w:r>
      <m:oMath>
        <m:sSub>
          <m:sSubPr>
            <m:ctrlPr>
              <w:rPr>
                <w:rFonts w:ascii="Cambria Math" w:hAnsi="Cambria Math"/>
                <w:i/>
              </w:rPr>
            </m:ctrlPr>
          </m:sSubPr>
          <m:e>
            <m:r>
              <w:rPr>
                <w:rFonts w:ascii="Cambria Math" w:hAnsi="Cambria Math"/>
              </w:rPr>
              <m:t>α</m:t>
            </m:r>
          </m:e>
          <m:sub>
            <m:r>
              <w:rPr>
                <w:rFonts w:ascii="Cambria Math" w:hAnsi="Cambria Math"/>
              </w:rPr>
              <m:t>min</m:t>
            </m:r>
          </m:sub>
        </m:sSub>
      </m:oMath>
      <w:r w:rsidRPr="005D3129">
        <w:t xml:space="preserve"> = 0.05.</w:t>
      </w:r>
      <w:r>
        <w:t xml:space="preserve"> The evaluation campaigns start from the minimal profile instead, which surrenders this property on purpose: A coverage gap is then not a defect but the signal that summons stage ②, and until a rule arrives the layer holds the watchful posture.</w:t>
      </w:r>
    </w:p>
    <w:tbl>
      <w:tblPr>
        <w:tblW w:w="5000" w:type="pct"/>
        <w:tblLook w:val="04A0" w:firstRow="1" w:lastRow="0" w:firstColumn="1" w:lastColumn="0" w:noHBand="0" w:noVBand="1"/>
      </w:tblPr>
      <w:tblGrid>
        <w:gridCol w:w="7081"/>
        <w:gridCol w:w="966"/>
      </w:tblGrid>
      <w:tr w:rsidR="00EA76EA" w:rsidRPr="005D3129" w14:paraId="503DA709" w14:textId="77777777" w:rsidTr="000310BC">
        <w:tc>
          <w:tcPr>
            <w:tcW w:w="4400" w:type="pct"/>
            <w:vAlign w:val="center"/>
          </w:tcPr>
          <w:p w14:paraId="66115E53" w14:textId="77777777" w:rsidR="000E1725" w:rsidRPr="005D3129" w:rsidRDefault="00000000" w:rsidP="000310BC">
            <w:pPr>
              <w:jc w:val="center"/>
            </w:pPr>
            <m:oMathPara>
              <m:oMath>
                <m:sSub>
                  <m:sSubPr>
                    <m:ctrlPr>
                      <w:rPr>
                        <w:rFonts w:ascii="Cambria Math" w:hAnsi="Cambria Math"/>
                      </w:rPr>
                    </m:ctrlPr>
                  </m:sSubPr>
                  <m:e>
                    <m:r>
                      <w:rPr>
                        <w:rFonts w:ascii="Cambria Math" w:hAnsi="Cambria Math"/>
                      </w:rPr>
                      <m:t>min</m:t>
                    </m:r>
                  </m:e>
                  <m:sub>
                    <m:sSup>
                      <m:sSupPr>
                        <m:ctrlPr>
                          <w:rPr>
                            <w:rFonts w:ascii="Cambria Math" w:hAnsi="Cambria Math"/>
                          </w:rPr>
                        </m:ctrlPr>
                      </m:sSupPr>
                      <m:e>
                        <m:r>
                          <w:rPr>
                            <w:rFonts w:ascii="Cambria Math" w:hAnsi="Cambria Math"/>
                          </w:rPr>
                          <m:t>a</m:t>
                        </m:r>
                      </m:e>
                      <m:sup>
                        <m:r>
                          <w:rPr>
                            <w:rFonts w:ascii="Cambria Math" w:hAnsi="Cambria Math"/>
                          </w:rPr>
                          <m:t>eff</m:t>
                        </m:r>
                      </m:sup>
                    </m:sSup>
                    <m:r>
                      <w:rPr>
                        <w:rFonts w:ascii="Cambria Math" w:hAnsi="Cambria Math"/>
                      </w:rPr>
                      <m:t>∈[0,1</m:t>
                    </m:r>
                    <m:sSup>
                      <m:sSupPr>
                        <m:ctrlPr>
                          <w:rPr>
                            <w:rFonts w:ascii="Cambria Math" w:hAnsi="Cambria Math"/>
                          </w:rPr>
                        </m:ctrlPr>
                      </m:sSupPr>
                      <m:e>
                        <m:r>
                          <w:rPr>
                            <w:rFonts w:ascii="Cambria Math" w:hAnsi="Cambria Math"/>
                          </w:rPr>
                          <m:t>]</m:t>
                        </m:r>
                      </m:e>
                      <m:sup>
                        <m:r>
                          <w:rPr>
                            <w:rFonts w:ascii="Cambria Math" w:hAnsi="Cambria Math"/>
                          </w:rPr>
                          <m:t>5</m:t>
                        </m:r>
                      </m:sup>
                    </m:sSup>
                  </m:sub>
                </m:sSub>
                <m:r>
                  <w:rPr>
                    <w:rFonts w:ascii="Cambria Math" w:hAnsi="Cambria Math"/>
                  </w:rPr>
                  <m:t xml:space="preserve"> </m:t>
                </m:r>
                <m:sSub>
                  <m:sSubPr>
                    <m:ctrlPr>
                      <w:rPr>
                        <w:rFonts w:ascii="Cambria Math" w:hAnsi="Cambria Math"/>
                      </w:rPr>
                    </m:ctrlPr>
                  </m:sSubPr>
                  <m:e>
                    <m:r>
                      <w:rPr>
                        <w:rFonts w:ascii="Cambria Math" w:hAnsi="Cambria Math"/>
                      </w:rPr>
                      <m:t>max</m:t>
                    </m:r>
                  </m:e>
                  <m:sub>
                    <m:r>
                      <w:rPr>
                        <w:rFonts w:ascii="Cambria Math" w:hAnsi="Cambria Math"/>
                      </w:rPr>
                      <m:t>r</m:t>
                    </m:r>
                  </m:sub>
                </m:sSub>
                <m:r>
                  <w:rPr>
                    <w:rFonts w:ascii="Cambria Math" w:hAnsi="Cambria Math"/>
                  </w:rPr>
                  <m:t xml:space="preserve"> </m:t>
                </m:r>
                <m:sSub>
                  <m:sSubPr>
                    <m:ctrlPr>
                      <w:rPr>
                        <w:rFonts w:ascii="Cambria Math" w:hAnsi="Cambria Math"/>
                      </w:rPr>
                    </m:ctrlPr>
                  </m:sSubPr>
                  <m:e>
                    <m:r>
                      <w:rPr>
                        <w:rFonts w:ascii="Cambria Math" w:hAnsi="Cambria Math"/>
                      </w:rPr>
                      <m:t>α</m:t>
                    </m:r>
                  </m:e>
                  <m:sub>
                    <m:r>
                      <w:rPr>
                        <w:rFonts w:ascii="Cambria Math" w:hAnsi="Cambria Math"/>
                      </w:rPr>
                      <m:t>r</m:t>
                    </m:r>
                  </m:sub>
                </m:sSub>
                <m:d>
                  <m:dPr>
                    <m:ctrlPr>
                      <w:rPr>
                        <w:rFonts w:ascii="Cambria Math" w:hAnsi="Cambria Math"/>
                      </w:rPr>
                    </m:ctrlPr>
                  </m:dPr>
                  <m:e>
                    <m:sSup>
                      <m:sSupPr>
                        <m:ctrlPr>
                          <w:rPr>
                            <w:rFonts w:ascii="Cambria Math" w:hAnsi="Cambria Math"/>
                          </w:rPr>
                        </m:ctrlPr>
                      </m:sSupPr>
                      <m:e>
                        <m:r>
                          <w:rPr>
                            <w:rFonts w:ascii="Cambria Math" w:hAnsi="Cambria Math"/>
                          </w:rPr>
                          <m:t>a</m:t>
                        </m:r>
                      </m:e>
                      <m:sup>
                        <m:r>
                          <w:rPr>
                            <w:rFonts w:ascii="Cambria Math" w:hAnsi="Cambria Math"/>
                          </w:rPr>
                          <m:t>eff</m:t>
                        </m:r>
                      </m:sup>
                    </m:sSup>
                  </m:e>
                </m:d>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min</m:t>
                    </m:r>
                  </m:sub>
                </m:sSub>
                <m:r>
                  <w:rPr>
                    <w:rFonts w:ascii="Cambria Math" w:hAnsi="Cambria Math"/>
                  </w:rPr>
                  <m:t>&gt;0</m:t>
                </m:r>
              </m:oMath>
            </m:oMathPara>
          </w:p>
        </w:tc>
        <w:tc>
          <w:tcPr>
            <w:tcW w:w="600" w:type="pct"/>
            <w:vAlign w:val="center"/>
          </w:tcPr>
          <w:p w14:paraId="435C8A97" w14:textId="26670E5C" w:rsidR="000E1725" w:rsidRPr="005D3129" w:rsidRDefault="00000000" w:rsidP="000310BC">
            <w:pPr>
              <w:jc w:val="right"/>
            </w:pPr>
            <w:bookmarkStart w:id="265" w:name="_Ref234769001"/>
            <w:bookmarkStart w:id="266" w:name="_RefEqB5202"/>
            <w:r w:rsidRPr="005D3129">
              <w:t xml:space="preserve">( </w:t>
            </w:r>
            <w:r w:rsidRPr="005D3129">
              <w:fldChar w:fldCharType="begin"/>
            </w:r>
            <w:r w:rsidRPr="005D3129">
              <w:instrText xml:space="preserve"> SEQ ( \* ARABIC </w:instrText>
            </w:r>
            <w:r w:rsidRPr="005D3129">
              <w:fldChar w:fldCharType="separate"/>
            </w:r>
            <w:r w:rsidR="00111302">
              <w:rPr>
                <w:noProof/>
              </w:rPr>
              <w:t>47</w:t>
            </w:r>
            <w:r w:rsidRPr="005D3129">
              <w:fldChar w:fldCharType="end"/>
            </w:r>
            <w:r w:rsidRPr="005D3129">
              <w:t xml:space="preserve"> )</w:t>
            </w:r>
            <w:bookmarkEnd w:id="265"/>
            <w:bookmarkEnd w:id="266"/>
          </w:p>
        </w:tc>
      </w:tr>
    </w:tbl>
    <w:p w14:paraId="683DD87D" w14:textId="01186914" w:rsidR="000E1725" w:rsidRPr="005D3129" w:rsidRDefault="00E1527F" w:rsidP="003128FD">
      <w:pPr>
        <w:pStyle w:val="ParText"/>
      </w:pPr>
      <w:r>
        <w:lastRenderedPageBreak/>
        <w:t xml:space="preserve">As an </w:t>
      </w:r>
      <w:r w:rsidR="00822F7A">
        <w:t>example</w:t>
      </w:r>
      <w:r>
        <w:t xml:space="preserve">, a fire threat activation of </w:t>
      </w:r>
      <m:oMath>
        <m:r>
          <w:rPr>
            <w:rFonts w:ascii="Cambria Math" w:hAnsi="Cambria Math"/>
          </w:rPr>
          <m:t>0.55</m:t>
        </m:r>
      </m:oMath>
      <w:r w:rsidRPr="005D3129">
        <w:t xml:space="preserve"> belongs to the term medium with membership </w:t>
      </w:r>
      <m:oMath>
        <m:r>
          <w:rPr>
            <w:rFonts w:ascii="Cambria Math" w:hAnsi="Cambria Math"/>
          </w:rPr>
          <m:t>0.75</m:t>
        </m:r>
      </m:oMath>
      <w:r w:rsidRPr="005D3129">
        <w:t xml:space="preserve"> and to the term high with membership </w:t>
      </w:r>
      <m:oMath>
        <m:r>
          <w:rPr>
            <w:rFonts w:ascii="Cambria Math" w:hAnsi="Cambria Math"/>
          </w:rPr>
          <m:t>0.25</m:t>
        </m:r>
      </m:oMath>
      <w:r w:rsidRPr="005D3129">
        <w:t xml:space="preserve">. If the base prescribes suppression effort </w:t>
      </w:r>
      <m:oMath>
        <m:r>
          <w:rPr>
            <w:rFonts w:ascii="Cambria Math" w:hAnsi="Cambria Math"/>
          </w:rPr>
          <m:t>0.5</m:t>
        </m:r>
      </m:oMath>
      <w:r w:rsidRPr="005D3129">
        <w:t xml:space="preserve"> for the first and </w:t>
      </w:r>
      <m:oMath>
        <m:r>
          <w:rPr>
            <w:rFonts w:ascii="Cambria Math" w:hAnsi="Cambria Math"/>
          </w:rPr>
          <m:t>0.8</m:t>
        </m:r>
      </m:oMath>
      <w:r w:rsidRPr="005D3129">
        <w:t xml:space="preserve"> for the second, both rules fire and </w:t>
      </w:r>
      <w:r w:rsidRPr="005D3129">
        <w:fldChar w:fldCharType="begin"/>
      </w:r>
      <w:r w:rsidRPr="005D3129">
        <w:instrText xml:space="preserve"> REF _Ref234769029 \h </w:instrText>
      </w:r>
      <w:r w:rsidRPr="005D3129">
        <w:fldChar w:fldCharType="separate"/>
      </w:r>
      <w:r w:rsidR="00111302" w:rsidRPr="005D3129">
        <w:t xml:space="preserve">( </w:t>
      </w:r>
      <w:r w:rsidR="00111302">
        <w:rPr>
          <w:noProof/>
        </w:rPr>
        <w:t>45</w:t>
      </w:r>
      <w:r w:rsidR="00111302" w:rsidRPr="005D3129">
        <w:t xml:space="preserve"> )</w:t>
      </w:r>
      <w:r w:rsidRPr="005D3129">
        <w:fldChar w:fldCharType="end"/>
      </w:r>
      <w:r w:rsidRPr="005D3129">
        <w:t xml:space="preserve"> returns </w:t>
      </w:r>
      <m:oMath>
        <m:r>
          <w:rPr>
            <w:rFonts w:ascii="Cambria Math" w:hAnsi="Cambria Math"/>
          </w:rPr>
          <m:t>0.575</m:t>
        </m:r>
      </m:oMath>
      <w:r w:rsidRPr="005D3129">
        <w:t xml:space="preserve">, a value no rule states explicitly. Coverage is therefore graded rather than binary, and it carries two calibrated thresholds. Below the floor of </w:t>
      </w:r>
      <m:oMath>
        <m:r>
          <w:rPr>
            <w:rFonts w:ascii="Cambria Math" w:hAnsi="Cambria Math"/>
          </w:rPr>
          <m:t>0.05</m:t>
        </m:r>
      </m:oMath>
      <w:r w:rsidRPr="005D3129">
        <w:t xml:space="preserve"> no rule runs meaningfully and the layer falls back to the watchful posture, while a strongest firing that stays under the gap threshold marks a coverage gap and triggers adaptation.</w:t>
      </w:r>
    </w:p>
    <w:p w14:paraId="27A7138C" w14:textId="588718EF" w:rsidR="00E01AC8" w:rsidRPr="005D3129" w:rsidRDefault="00000000" w:rsidP="00E01AC8">
      <w:pPr>
        <w:pStyle w:val="ParText"/>
      </w:pPr>
      <w:r w:rsidRPr="005D3129">
        <w:t xml:space="preserve">Full enumeration is rejected on principle, and the comparison of </w:t>
      </w:r>
      <w:r w:rsidRPr="005D3129">
        <w:fldChar w:fldCharType="begin"/>
      </w:r>
      <w:r w:rsidRPr="005D3129">
        <w:instrText xml:space="preserve"> REF _Ref234770844 \h </w:instrText>
      </w:r>
      <w:r w:rsidRPr="005D3129">
        <w:fldChar w:fldCharType="separate"/>
      </w:r>
      <w:r w:rsidR="00111302" w:rsidRPr="005D3129">
        <w:t xml:space="preserve">Table </w:t>
      </w:r>
      <w:r w:rsidR="00111302">
        <w:rPr>
          <w:noProof/>
        </w:rPr>
        <w:t>4</w:t>
      </w:r>
      <w:r w:rsidR="00111302" w:rsidRPr="005D3129">
        <w:t>.</w:t>
      </w:r>
      <w:r w:rsidR="00111302">
        <w:rPr>
          <w:noProof/>
        </w:rPr>
        <w:t>2</w:t>
      </w:r>
      <w:r w:rsidRPr="005D3129">
        <w:fldChar w:fldCharType="end"/>
      </w:r>
      <w:r w:rsidRPr="005D3129">
        <w:t xml:space="preserve"> is the argument. A catalogue of 3125 rules cannot be audited from an expert and freezes a guess into every combination that operations have never visited. It also fixes the alternatives in advance, which is precisely the closed decision space this thesis sets out to leave behind. The sparse base is authored where doctrine exists, interpolates where it does not, and grows only where realized cost proves that it must.</w:t>
      </w:r>
      <w:r w:rsidR="00E34C69">
        <w:t xml:space="preserve"> </w:t>
      </w:r>
      <w:r w:rsidR="00E34C69" w:rsidRPr="005D3129">
        <w:fldChar w:fldCharType="begin"/>
      </w:r>
      <w:r w:rsidR="00E34C69" w:rsidRPr="005D3129">
        <w:instrText xml:space="preserve"> REF _Ref236574899 \h </w:instrText>
      </w:r>
      <w:r w:rsidR="00E34C69" w:rsidRPr="005D3129">
        <w:fldChar w:fldCharType="separate"/>
      </w:r>
      <w:r w:rsidR="00111302" w:rsidRPr="005D3129">
        <w:t xml:space="preserve">Table </w:t>
      </w:r>
      <w:r w:rsidR="00111302">
        <w:rPr>
          <w:noProof/>
        </w:rPr>
        <w:t>4</w:t>
      </w:r>
      <w:r w:rsidR="00111302" w:rsidRPr="005D3129">
        <w:t>.</w:t>
      </w:r>
      <w:r w:rsidR="00111302">
        <w:rPr>
          <w:noProof/>
        </w:rPr>
        <w:t>3</w:t>
      </w:r>
      <w:r w:rsidR="00E34C69" w:rsidRPr="005D3129">
        <w:fldChar w:fldCharType="end"/>
      </w:r>
      <w:r w:rsidR="00E34C69" w:rsidRPr="005D3129">
        <w:t xml:space="preserve"> states how each concept has a primary family that answers its operational question and a set of secondary families that it modulates. </w:t>
      </w:r>
      <w:r>
        <w:t xml:space="preserve">A run starts from the minimal profile of that base in Appendix </w:t>
      </w:r>
      <w:r>
        <w:fldChar w:fldCharType="begin"/>
      </w:r>
      <w:r>
        <w:instrText xml:space="preserve"> REF _CRApxE \n \h </w:instrText>
      </w:r>
      <w:r>
        <w:fldChar w:fldCharType="separate"/>
      </w:r>
      <w:r w:rsidR="00111302">
        <w:t>E</w:t>
      </w:r>
      <w:r>
        <w:fldChar w:fldCharType="end"/>
      </w:r>
      <w:r>
        <w:t xml:space="preserve">: </w:t>
      </w:r>
      <w:r w:rsidR="00AC4BC9">
        <w:t>Five seed rules that together cover the six intervention families, so the system starts without doctrine and must learn its base by trial.</w:t>
      </w:r>
    </w:p>
    <w:p w14:paraId="4FA5970F" w14:textId="17724ADF" w:rsidR="000E1725" w:rsidRPr="005D3129" w:rsidRDefault="00000000" w:rsidP="00DD04B7">
      <w:pPr>
        <w:pStyle w:val="Caption"/>
        <w:keepNext/>
      </w:pPr>
      <w:bookmarkStart w:id="267" w:name="_Ref234770844"/>
      <w:bookmarkStart w:id="268" w:name="_Toc236875958"/>
      <w:r w:rsidRPr="005D3129">
        <w:t xml:space="preserve">Table </w:t>
      </w:r>
      <w:r w:rsidR="004A4810" w:rsidRPr="005D3129">
        <w:fldChar w:fldCharType="begin"/>
      </w:r>
      <w:r w:rsidR="004A4810" w:rsidRPr="005D3129">
        <w:instrText xml:space="preserve"> STYLEREF 1 \s </w:instrText>
      </w:r>
      <w:r w:rsidR="004A4810" w:rsidRPr="005D3129">
        <w:fldChar w:fldCharType="separate"/>
      </w:r>
      <w:r w:rsidR="00111302">
        <w:rPr>
          <w:noProof/>
        </w:rPr>
        <w:t>4</w:t>
      </w:r>
      <w:r w:rsidR="004A4810" w:rsidRPr="005D3129">
        <w:fldChar w:fldCharType="end"/>
      </w:r>
      <w:r w:rsidR="004A4810" w:rsidRPr="005D3129">
        <w:t>.</w:t>
      </w:r>
      <w:r w:rsidR="004A4810" w:rsidRPr="005D3129">
        <w:fldChar w:fldCharType="begin"/>
      </w:r>
      <w:r w:rsidR="004A4810" w:rsidRPr="005D3129">
        <w:instrText xml:space="preserve"> SEQ Table \* ARABIC \s 1 </w:instrText>
      </w:r>
      <w:r w:rsidR="004A4810" w:rsidRPr="005D3129">
        <w:fldChar w:fldCharType="separate"/>
      </w:r>
      <w:r w:rsidR="00111302">
        <w:rPr>
          <w:noProof/>
        </w:rPr>
        <w:t>2</w:t>
      </w:r>
      <w:r w:rsidR="004A4810" w:rsidRPr="005D3129">
        <w:fldChar w:fldCharType="end"/>
      </w:r>
      <w:bookmarkEnd w:id="267"/>
      <w:r w:rsidRPr="005D3129">
        <w:t xml:space="preserve"> Full enumeration versus the sparse evolving base</w:t>
      </w:r>
      <w:bookmarkEnd w:id="268"/>
    </w:p>
    <w:tbl>
      <w:tblPr>
        <w:tblStyle w:val="PlainTable2"/>
        <w:tblW w:w="5000" w:type="pct"/>
        <w:tblLook w:val="04A0" w:firstRow="1" w:lastRow="0" w:firstColumn="1" w:lastColumn="0" w:noHBand="0" w:noVBand="1"/>
      </w:tblPr>
      <w:tblGrid>
        <w:gridCol w:w="1559"/>
        <w:gridCol w:w="2976"/>
        <w:gridCol w:w="3512"/>
      </w:tblGrid>
      <w:tr w:rsidR="00DD04B7" w:rsidRPr="005D3129" w14:paraId="43CC2D65" w14:textId="77777777" w:rsidTr="00E1527F">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969" w:type="pct"/>
          </w:tcPr>
          <w:p w14:paraId="1EA0F2F1" w14:textId="77777777" w:rsidR="000E1725" w:rsidRPr="005D3129" w:rsidRDefault="00000000" w:rsidP="00E34C69">
            <w:pPr>
              <w:pStyle w:val="TableText"/>
              <w:spacing w:before="60" w:after="60" w:line="276" w:lineRule="auto"/>
            </w:pPr>
            <w:r w:rsidRPr="005D3129">
              <w:t>Property</w:t>
            </w:r>
          </w:p>
        </w:tc>
        <w:tc>
          <w:tcPr>
            <w:tcW w:w="1849" w:type="pct"/>
          </w:tcPr>
          <w:p w14:paraId="1F94CEE3" w14:textId="77777777" w:rsidR="000E1725" w:rsidRPr="005D3129" w:rsidRDefault="00000000" w:rsidP="00E34C69">
            <w:pPr>
              <w:pStyle w:val="TableText"/>
              <w:spacing w:before="60" w:after="60" w:line="276" w:lineRule="auto"/>
              <w:cnfStyle w:val="100000000000" w:firstRow="1" w:lastRow="0" w:firstColumn="0" w:lastColumn="0" w:oddVBand="0" w:evenVBand="0" w:oddHBand="0" w:evenHBand="0" w:firstRowFirstColumn="0" w:firstRowLastColumn="0" w:lastRowFirstColumn="0" w:lastRowLastColumn="0"/>
              <w:rPr>
                <w:b w:val="0"/>
                <w:bCs w:val="0"/>
              </w:rPr>
            </w:pPr>
            <w:r w:rsidRPr="005D3129">
              <w:t xml:space="preserve">Full enumeration </w:t>
            </w:r>
          </w:p>
        </w:tc>
        <w:tc>
          <w:tcPr>
            <w:tcW w:w="2182" w:type="pct"/>
          </w:tcPr>
          <w:p w14:paraId="2AD18AF2" w14:textId="77777777" w:rsidR="000E1725" w:rsidRPr="005D3129" w:rsidRDefault="00000000" w:rsidP="00E34C69">
            <w:pPr>
              <w:pStyle w:val="TableText"/>
              <w:spacing w:before="60" w:after="60" w:line="276" w:lineRule="auto"/>
              <w:cnfStyle w:val="100000000000" w:firstRow="1" w:lastRow="0" w:firstColumn="0" w:lastColumn="0" w:oddVBand="0" w:evenVBand="0" w:oddHBand="0" w:evenHBand="0" w:firstRowFirstColumn="0" w:firstRowLastColumn="0" w:lastRowFirstColumn="0" w:lastRowLastColumn="0"/>
            </w:pPr>
            <w:r w:rsidRPr="005D3129">
              <w:t>Sparse evolving base</w:t>
            </w:r>
          </w:p>
        </w:tc>
      </w:tr>
      <w:tr w:rsidR="00DD04B7" w:rsidRPr="005D3129" w14:paraId="406CE4DC" w14:textId="77777777" w:rsidTr="003E21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9" w:type="pct"/>
          </w:tcPr>
          <w:p w14:paraId="0AF66079" w14:textId="77777777" w:rsidR="000E1725" w:rsidRPr="005D3129" w:rsidRDefault="00000000" w:rsidP="00E34C69">
            <w:pPr>
              <w:pStyle w:val="TableText"/>
              <w:spacing w:before="60" w:after="60" w:line="276" w:lineRule="auto"/>
            </w:pPr>
            <w:r w:rsidRPr="005D3129">
              <w:t>Authorship</w:t>
            </w:r>
          </w:p>
        </w:tc>
        <w:tc>
          <w:tcPr>
            <w:tcW w:w="1849" w:type="pct"/>
          </w:tcPr>
          <w:p w14:paraId="28DFC133" w14:textId="77777777" w:rsidR="000E1725" w:rsidRPr="005D3129" w:rsidRDefault="00000000" w:rsidP="00E34C69">
            <w:pPr>
              <w:pStyle w:val="TableText"/>
              <w:spacing w:before="60" w:after="60" w:line="276" w:lineRule="auto"/>
              <w:cnfStyle w:val="000000100000" w:firstRow="0" w:lastRow="0" w:firstColumn="0" w:lastColumn="0" w:oddVBand="0" w:evenVBand="0" w:oddHBand="1" w:evenHBand="0" w:firstRowFirstColumn="0" w:firstRowLastColumn="0" w:lastRowFirstColumn="0" w:lastRowLastColumn="0"/>
            </w:pPr>
            <w:r w:rsidRPr="005D3129">
              <w:t xml:space="preserve">Cannot be elicited </w:t>
            </w:r>
            <w:r w:rsidR="00621D1B" w:rsidRPr="005D3129">
              <w:t>by</w:t>
            </w:r>
            <w:r w:rsidRPr="005D3129">
              <w:t xml:space="preserve"> experts; most rows describe unrealizable situations</w:t>
            </w:r>
          </w:p>
        </w:tc>
        <w:tc>
          <w:tcPr>
            <w:tcW w:w="2182" w:type="pct"/>
          </w:tcPr>
          <w:p w14:paraId="2B0380B2" w14:textId="77777777" w:rsidR="000E1725" w:rsidRPr="005D3129" w:rsidRDefault="00000000" w:rsidP="00E34C69">
            <w:pPr>
              <w:pStyle w:val="TableText"/>
              <w:spacing w:before="60" w:after="60" w:line="276" w:lineRule="auto"/>
              <w:cnfStyle w:val="000000100000" w:firstRow="0" w:lastRow="0" w:firstColumn="0" w:lastColumn="0" w:oddVBand="0" w:evenVBand="0" w:oddHBand="1" w:evenHBand="0" w:firstRowFirstColumn="0" w:firstRowLastColumn="0" w:lastRowFirstColumn="0" w:lastRowLastColumn="0"/>
            </w:pPr>
            <w:r w:rsidRPr="005D3129">
              <w:t>Expert-seeded doctrine plus adaptation-born rules, each individually validated</w:t>
            </w:r>
          </w:p>
        </w:tc>
      </w:tr>
      <w:tr w:rsidR="00DD04B7" w:rsidRPr="005D3129" w14:paraId="1F7AC856" w14:textId="77777777" w:rsidTr="003E215D">
        <w:tc>
          <w:tcPr>
            <w:cnfStyle w:val="001000000000" w:firstRow="0" w:lastRow="0" w:firstColumn="1" w:lastColumn="0" w:oddVBand="0" w:evenVBand="0" w:oddHBand="0" w:evenHBand="0" w:firstRowFirstColumn="0" w:firstRowLastColumn="0" w:lastRowFirstColumn="0" w:lastRowLastColumn="0"/>
            <w:tcW w:w="969" w:type="pct"/>
          </w:tcPr>
          <w:p w14:paraId="2C94AE9B" w14:textId="77777777" w:rsidR="000E1725" w:rsidRPr="005D3129" w:rsidRDefault="00000000" w:rsidP="00E34C69">
            <w:pPr>
              <w:pStyle w:val="TableText"/>
              <w:spacing w:before="60" w:after="60" w:line="276" w:lineRule="auto"/>
            </w:pPr>
            <w:r w:rsidRPr="005D3129">
              <w:t>Auditability</w:t>
            </w:r>
          </w:p>
        </w:tc>
        <w:tc>
          <w:tcPr>
            <w:tcW w:w="1849" w:type="pct"/>
          </w:tcPr>
          <w:p w14:paraId="5EFB2C40" w14:textId="77777777" w:rsidR="000E1725" w:rsidRPr="005D3129" w:rsidRDefault="00000000" w:rsidP="00E34C69">
            <w:pPr>
              <w:pStyle w:val="TableText"/>
              <w:spacing w:before="60" w:after="60" w:line="276" w:lineRule="auto"/>
              <w:cnfStyle w:val="000000000000" w:firstRow="0" w:lastRow="0" w:firstColumn="0" w:lastColumn="0" w:oddVBand="0" w:evenVBand="0" w:oddHBand="0" w:evenHBand="0" w:firstRowFirstColumn="0" w:firstRowLastColumn="0" w:lastRowFirstColumn="0" w:lastRowLastColumn="0"/>
            </w:pPr>
            <w:r w:rsidRPr="005D3129">
              <w:t>Thousands of rows, no operator can inspect them</w:t>
            </w:r>
          </w:p>
        </w:tc>
        <w:tc>
          <w:tcPr>
            <w:tcW w:w="2182" w:type="pct"/>
          </w:tcPr>
          <w:p w14:paraId="64DD7913" w14:textId="77777777" w:rsidR="000E1725" w:rsidRPr="005D3129" w:rsidRDefault="00F600DE" w:rsidP="00E34C69">
            <w:pPr>
              <w:pStyle w:val="TableText"/>
              <w:spacing w:before="60" w:after="60" w:line="276" w:lineRule="auto"/>
              <w:cnfStyle w:val="000000000000" w:firstRow="0" w:lastRow="0" w:firstColumn="0" w:lastColumn="0" w:oddVBand="0" w:evenVBand="0" w:oddHBand="0" w:evenHBand="0" w:firstRowFirstColumn="0" w:firstRowLastColumn="0" w:lastRowFirstColumn="0" w:lastRowLastColumn="0"/>
            </w:pPr>
            <w:r w:rsidRPr="005D3129">
              <w:t xml:space="preserve">Tens of rules, </w:t>
            </w:r>
            <w:r>
              <w:t>every one traceable and readable</w:t>
            </w:r>
          </w:p>
        </w:tc>
      </w:tr>
      <w:tr w:rsidR="00DD04B7" w:rsidRPr="005D3129" w14:paraId="1702A855" w14:textId="77777777" w:rsidTr="003E21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9" w:type="pct"/>
          </w:tcPr>
          <w:p w14:paraId="44645D70" w14:textId="77777777" w:rsidR="000E1725" w:rsidRPr="005D3129" w:rsidRDefault="00000000" w:rsidP="00E34C69">
            <w:pPr>
              <w:pStyle w:val="TableText"/>
              <w:spacing w:before="60" w:after="60" w:line="276" w:lineRule="auto"/>
            </w:pPr>
            <w:r w:rsidRPr="005D3129">
              <w:t>Coverage</w:t>
            </w:r>
          </w:p>
        </w:tc>
        <w:tc>
          <w:tcPr>
            <w:tcW w:w="1849" w:type="pct"/>
          </w:tcPr>
          <w:p w14:paraId="5961757E" w14:textId="77777777" w:rsidR="000E1725" w:rsidRPr="005D3129" w:rsidRDefault="00621D1B" w:rsidP="00E34C69">
            <w:pPr>
              <w:pStyle w:val="TableText"/>
              <w:spacing w:before="60" w:after="60" w:line="276" w:lineRule="auto"/>
              <w:cnfStyle w:val="000000100000" w:firstRow="0" w:lastRow="0" w:firstColumn="0" w:lastColumn="0" w:oddVBand="0" w:evenVBand="0" w:oddHBand="1" w:evenHBand="0" w:firstRowFirstColumn="0" w:firstRowLastColumn="0" w:lastRowFirstColumn="0" w:lastRowLastColumn="0"/>
            </w:pPr>
            <w:r w:rsidRPr="005D3129">
              <w:t>Exhaustion by construction</w:t>
            </w:r>
          </w:p>
        </w:tc>
        <w:tc>
          <w:tcPr>
            <w:tcW w:w="2182" w:type="pct"/>
          </w:tcPr>
          <w:p w14:paraId="0AE53A85" w14:textId="180079DB" w:rsidR="000E1725" w:rsidRPr="005D3129" w:rsidRDefault="00000000" w:rsidP="00E34C69">
            <w:pPr>
              <w:pStyle w:val="TableText"/>
              <w:spacing w:before="60" w:after="60" w:line="276" w:lineRule="auto"/>
              <w:cnfStyle w:val="000000100000" w:firstRow="0" w:lastRow="0" w:firstColumn="0" w:lastColumn="0" w:oddVBand="0" w:evenVBand="0" w:oddHBand="1" w:evenHBand="0" w:firstRowFirstColumn="0" w:firstRowLastColumn="0" w:lastRowFirstColumn="0" w:lastRowLastColumn="0"/>
            </w:pPr>
            <w:r w:rsidRPr="005D3129">
              <w:t xml:space="preserve">Complete through overlap and interpolation, guaranteed by </w:t>
            </w:r>
            <w:r>
              <w:fldChar w:fldCharType="begin"/>
            </w:r>
            <w:r>
              <w:instrText xml:space="preserve"> REF _Ref234769001 \h </w:instrText>
            </w:r>
            <w:r>
              <w:fldChar w:fldCharType="separate"/>
            </w:r>
            <w:r w:rsidR="00111302" w:rsidRPr="005D3129">
              <w:t xml:space="preserve">( </w:t>
            </w:r>
            <w:r w:rsidR="00111302">
              <w:rPr>
                <w:noProof/>
              </w:rPr>
              <w:t>47</w:t>
            </w:r>
            <w:r w:rsidR="00111302" w:rsidRPr="005D3129">
              <w:t xml:space="preserve"> )</w:t>
            </w:r>
            <w:r>
              <w:fldChar w:fldCharType="end"/>
            </w:r>
          </w:p>
        </w:tc>
      </w:tr>
      <w:tr w:rsidR="00DD04B7" w:rsidRPr="005D3129" w14:paraId="709F0CF8" w14:textId="77777777" w:rsidTr="003E215D">
        <w:tc>
          <w:tcPr>
            <w:cnfStyle w:val="001000000000" w:firstRow="0" w:lastRow="0" w:firstColumn="1" w:lastColumn="0" w:oddVBand="0" w:evenVBand="0" w:oddHBand="0" w:evenHBand="0" w:firstRowFirstColumn="0" w:firstRowLastColumn="0" w:lastRowFirstColumn="0" w:lastRowLastColumn="0"/>
            <w:tcW w:w="969" w:type="pct"/>
          </w:tcPr>
          <w:p w14:paraId="5C007834" w14:textId="77777777" w:rsidR="000E1725" w:rsidRPr="005D3129" w:rsidRDefault="00000000" w:rsidP="00E34C69">
            <w:pPr>
              <w:pStyle w:val="TableText"/>
              <w:spacing w:before="60" w:after="60" w:line="276" w:lineRule="auto"/>
            </w:pPr>
            <w:r w:rsidRPr="005D3129">
              <w:t>Unvisited regions</w:t>
            </w:r>
          </w:p>
        </w:tc>
        <w:tc>
          <w:tcPr>
            <w:tcW w:w="1849" w:type="pct"/>
          </w:tcPr>
          <w:p w14:paraId="19104CFE" w14:textId="77777777" w:rsidR="000E1725" w:rsidRPr="005D3129" w:rsidRDefault="00000000" w:rsidP="00E34C69">
            <w:pPr>
              <w:pStyle w:val="TableText"/>
              <w:spacing w:before="60" w:after="60" w:line="276" w:lineRule="auto"/>
              <w:cnfStyle w:val="000000000000" w:firstRow="0" w:lastRow="0" w:firstColumn="0" w:lastColumn="0" w:oddVBand="0" w:evenVBand="0" w:oddHBand="0" w:evenHBand="0" w:firstRowFirstColumn="0" w:firstRowLastColumn="0" w:lastRowFirstColumn="0" w:lastRowLastColumn="0"/>
            </w:pPr>
            <w:r w:rsidRPr="005D3129">
              <w:t>Frozen guesses written in advance</w:t>
            </w:r>
          </w:p>
        </w:tc>
        <w:tc>
          <w:tcPr>
            <w:tcW w:w="2182" w:type="pct"/>
          </w:tcPr>
          <w:p w14:paraId="2166678B" w14:textId="77777777" w:rsidR="000E1725" w:rsidRPr="005D3129" w:rsidRDefault="00000000" w:rsidP="00E34C69">
            <w:pPr>
              <w:pStyle w:val="TableText"/>
              <w:spacing w:before="60" w:after="60" w:line="276" w:lineRule="auto"/>
              <w:cnfStyle w:val="000000000000" w:firstRow="0" w:lastRow="0" w:firstColumn="0" w:lastColumn="0" w:oddVBand="0" w:evenVBand="0" w:oddHBand="0" w:evenHBand="0" w:firstRowFirstColumn="0" w:firstRowLastColumn="0" w:lastRowFirstColumn="0" w:lastRowLastColumn="0"/>
            </w:pPr>
            <w:r w:rsidRPr="005D3129">
              <w:t>Left to interpolation until the field demands a rule there</w:t>
            </w:r>
          </w:p>
        </w:tc>
      </w:tr>
      <w:tr w:rsidR="00DD04B7" w:rsidRPr="005D3129" w14:paraId="23C531EB" w14:textId="77777777" w:rsidTr="003E21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9" w:type="pct"/>
          </w:tcPr>
          <w:p w14:paraId="20C17F41" w14:textId="77777777" w:rsidR="000E1725" w:rsidRPr="005D3129" w:rsidRDefault="00000000" w:rsidP="00E34C69">
            <w:pPr>
              <w:pStyle w:val="TableText"/>
              <w:spacing w:before="60" w:after="60" w:line="276" w:lineRule="auto"/>
            </w:pPr>
            <w:r w:rsidRPr="005D3129">
              <w:lastRenderedPageBreak/>
              <w:t>Novel situations</w:t>
            </w:r>
          </w:p>
        </w:tc>
        <w:tc>
          <w:tcPr>
            <w:tcW w:w="1849" w:type="pct"/>
          </w:tcPr>
          <w:p w14:paraId="3A3BAF83" w14:textId="77777777" w:rsidR="000E1725" w:rsidRPr="005D3129" w:rsidRDefault="00000000" w:rsidP="00E34C69">
            <w:pPr>
              <w:pStyle w:val="TableText"/>
              <w:spacing w:before="60" w:after="60" w:line="276" w:lineRule="auto"/>
              <w:cnfStyle w:val="000000100000" w:firstRow="0" w:lastRow="0" w:firstColumn="0" w:lastColumn="0" w:oddVBand="0" w:evenVBand="0" w:oddHBand="1" w:evenHBand="0" w:firstRowFirstColumn="0" w:firstRowLastColumn="0" w:lastRowFirstColumn="0" w:lastRowLastColumn="0"/>
            </w:pPr>
            <w:r w:rsidRPr="005D3129">
              <w:t>Cannot be represented; the catalog is closed</w:t>
            </w:r>
          </w:p>
        </w:tc>
        <w:tc>
          <w:tcPr>
            <w:tcW w:w="2182" w:type="pct"/>
          </w:tcPr>
          <w:p w14:paraId="1EC918B2" w14:textId="77777777" w:rsidR="000E1725" w:rsidRPr="005D3129" w:rsidRDefault="00000000" w:rsidP="00E34C69">
            <w:pPr>
              <w:pStyle w:val="TableText"/>
              <w:spacing w:before="60" w:after="60" w:line="276" w:lineRule="auto"/>
              <w:cnfStyle w:val="000000100000" w:firstRow="0" w:lastRow="0" w:firstColumn="0" w:lastColumn="0" w:oddVBand="0" w:evenVBand="0" w:oddHBand="1" w:evenHBand="0" w:firstRowFirstColumn="0" w:firstRowLastColumn="0" w:lastRowFirstColumn="0" w:lastRowLastColumn="0"/>
            </w:pPr>
            <w:r>
              <w:t>Adjusted, refined, or generated on demand through the staged adaptation loop</w:t>
            </w:r>
          </w:p>
        </w:tc>
      </w:tr>
    </w:tbl>
    <w:p w14:paraId="5F18C243" w14:textId="77777777" w:rsidR="000F3283" w:rsidRPr="005D3129" w:rsidRDefault="000F3283" w:rsidP="00DD04B7">
      <w:pPr>
        <w:pStyle w:val="ParText"/>
      </w:pPr>
    </w:p>
    <w:p w14:paraId="53E15F87" w14:textId="4AC37532" w:rsidR="000E1725" w:rsidRPr="005D3129" w:rsidRDefault="00000000" w:rsidP="00DD04B7">
      <w:pPr>
        <w:pStyle w:val="Caption"/>
        <w:keepNext/>
      </w:pPr>
      <w:bookmarkStart w:id="269" w:name="_Ref236574899"/>
      <w:bookmarkStart w:id="270" w:name="_Toc236875959"/>
      <w:r w:rsidRPr="005D3129">
        <w:t xml:space="preserve">Table </w:t>
      </w:r>
      <w:r w:rsidR="004A4810" w:rsidRPr="005D3129">
        <w:fldChar w:fldCharType="begin"/>
      </w:r>
      <w:r w:rsidR="004A4810" w:rsidRPr="005D3129">
        <w:instrText xml:space="preserve"> STYLEREF 1 \s </w:instrText>
      </w:r>
      <w:r w:rsidR="004A4810" w:rsidRPr="005D3129">
        <w:fldChar w:fldCharType="separate"/>
      </w:r>
      <w:r w:rsidR="00111302">
        <w:rPr>
          <w:noProof/>
        </w:rPr>
        <w:t>4</w:t>
      </w:r>
      <w:r w:rsidR="004A4810" w:rsidRPr="005D3129">
        <w:fldChar w:fldCharType="end"/>
      </w:r>
      <w:r w:rsidR="004A4810" w:rsidRPr="005D3129">
        <w:t>.</w:t>
      </w:r>
      <w:r w:rsidR="004A4810" w:rsidRPr="005D3129">
        <w:fldChar w:fldCharType="begin"/>
      </w:r>
      <w:r w:rsidR="004A4810" w:rsidRPr="005D3129">
        <w:instrText xml:space="preserve"> SEQ Table \* ARABIC \s 1 </w:instrText>
      </w:r>
      <w:r w:rsidR="004A4810" w:rsidRPr="005D3129">
        <w:fldChar w:fldCharType="separate"/>
      </w:r>
      <w:r w:rsidR="00111302">
        <w:rPr>
          <w:noProof/>
        </w:rPr>
        <w:t>3</w:t>
      </w:r>
      <w:r w:rsidR="004A4810" w:rsidRPr="005D3129">
        <w:fldChar w:fldCharType="end"/>
      </w:r>
      <w:bookmarkEnd w:id="269"/>
      <w:r w:rsidRPr="005D3129">
        <w:t xml:space="preserve"> </w:t>
      </w:r>
      <w:r w:rsidR="002868D0">
        <w:t>M</w:t>
      </w:r>
      <w:r w:rsidRPr="005D3129">
        <w:t xml:space="preserve">apping between decision concepts and intervention </w:t>
      </w:r>
      <w:r w:rsidR="00E1527F">
        <w:t>families</w:t>
      </w:r>
      <w:bookmarkEnd w:id="270"/>
    </w:p>
    <w:tbl>
      <w:tblPr>
        <w:tblStyle w:val="PlainTable2"/>
        <w:tblW w:w="5000" w:type="pct"/>
        <w:tblLook w:val="04A0" w:firstRow="1" w:lastRow="0" w:firstColumn="1" w:lastColumn="0" w:noHBand="0" w:noVBand="1"/>
      </w:tblPr>
      <w:tblGrid>
        <w:gridCol w:w="1496"/>
        <w:gridCol w:w="1470"/>
        <w:gridCol w:w="5081"/>
      </w:tblGrid>
      <w:tr w:rsidR="00DD04B7" w:rsidRPr="005D3129" w14:paraId="6C45D90B" w14:textId="77777777" w:rsidTr="006F3AE9">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931" w:type="pct"/>
          </w:tcPr>
          <w:p w14:paraId="081A9A0F" w14:textId="77777777" w:rsidR="000E1725" w:rsidRPr="005D3129" w:rsidRDefault="00000000" w:rsidP="00E34C69">
            <w:pPr>
              <w:spacing w:before="60" w:after="60" w:line="276" w:lineRule="auto"/>
              <w:rPr>
                <w:szCs w:val="24"/>
              </w:rPr>
            </w:pPr>
            <w:r w:rsidRPr="005D3129">
              <w:rPr>
                <w:szCs w:val="24"/>
              </w:rPr>
              <w:t>Concept</w:t>
            </w:r>
          </w:p>
        </w:tc>
        <w:tc>
          <w:tcPr>
            <w:tcW w:w="830" w:type="pct"/>
          </w:tcPr>
          <w:p w14:paraId="7F94E705" w14:textId="77777777" w:rsidR="000E1725" w:rsidRPr="005D3129" w:rsidRDefault="00000000" w:rsidP="00E34C69">
            <w:pPr>
              <w:spacing w:before="60" w:after="60" w:line="276" w:lineRule="auto"/>
              <w:cnfStyle w:val="100000000000" w:firstRow="1" w:lastRow="0" w:firstColumn="0" w:lastColumn="0" w:oddVBand="0" w:evenVBand="0" w:oddHBand="0" w:evenHBand="0" w:firstRowFirstColumn="0" w:firstRowLastColumn="0" w:lastRowFirstColumn="0" w:lastRowLastColumn="0"/>
              <w:rPr>
                <w:szCs w:val="24"/>
              </w:rPr>
            </w:pPr>
            <w:r w:rsidRPr="005D3129">
              <w:rPr>
                <w:szCs w:val="24"/>
              </w:rPr>
              <w:t>Primary intervention</w:t>
            </w:r>
          </w:p>
        </w:tc>
        <w:tc>
          <w:tcPr>
            <w:tcW w:w="3239" w:type="pct"/>
          </w:tcPr>
          <w:p w14:paraId="0E6FA627" w14:textId="77777777" w:rsidR="000E1725" w:rsidRPr="005D3129" w:rsidRDefault="00000000" w:rsidP="00E34C69">
            <w:pPr>
              <w:spacing w:before="60" w:after="60" w:line="276" w:lineRule="auto"/>
              <w:cnfStyle w:val="100000000000" w:firstRow="1" w:lastRow="0" w:firstColumn="0" w:lastColumn="0" w:oddVBand="0" w:evenVBand="0" w:oddHBand="0" w:evenHBand="0" w:firstRowFirstColumn="0" w:firstRowLastColumn="0" w:lastRowFirstColumn="0" w:lastRowLastColumn="0"/>
              <w:rPr>
                <w:szCs w:val="24"/>
              </w:rPr>
            </w:pPr>
            <w:r w:rsidRPr="005D3129">
              <w:rPr>
                <w:szCs w:val="24"/>
              </w:rPr>
              <w:t>Secondary interventions and modulation role</w:t>
            </w:r>
          </w:p>
        </w:tc>
      </w:tr>
      <w:tr w:rsidR="00DD04B7" w:rsidRPr="005D3129" w14:paraId="46927A3C" w14:textId="77777777" w:rsidTr="00DD04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1" w:type="pct"/>
          </w:tcPr>
          <w:p w14:paraId="4EA461A6" w14:textId="77777777" w:rsidR="000E1725" w:rsidRPr="005D3129" w:rsidRDefault="00000000" w:rsidP="00E34C69">
            <w:pPr>
              <w:spacing w:before="60" w:after="60" w:line="276" w:lineRule="auto"/>
              <w:rPr>
                <w:szCs w:val="24"/>
              </w:rPr>
            </w:pPr>
            <w:r w:rsidRPr="005D3129">
              <w:rPr>
                <w:szCs w:val="24"/>
              </w:rPr>
              <w:t>Fire threat level</w:t>
            </w:r>
          </w:p>
        </w:tc>
        <w:tc>
          <w:tcPr>
            <w:tcW w:w="830" w:type="pct"/>
          </w:tcPr>
          <w:p w14:paraId="1342F174" w14:textId="77777777" w:rsidR="000E1725" w:rsidRPr="005D3129" w:rsidRDefault="00000000" w:rsidP="00E34C69">
            <w:pPr>
              <w:spacing w:before="60" w:after="60" w:line="276" w:lineRule="auto"/>
              <w:cnfStyle w:val="000000100000" w:firstRow="0" w:lastRow="0" w:firstColumn="0" w:lastColumn="0" w:oddVBand="0" w:evenVBand="0" w:oddHBand="1" w:evenHBand="0" w:firstRowFirstColumn="0" w:firstRowLastColumn="0" w:lastRowFirstColumn="0" w:lastRowLastColumn="0"/>
              <w:rPr>
                <w:szCs w:val="24"/>
              </w:rPr>
            </w:pPr>
            <w:r w:rsidRPr="005D3129">
              <w:rPr>
                <w:szCs w:val="24"/>
              </w:rPr>
              <w:t>Suppression effort</w:t>
            </w:r>
          </w:p>
        </w:tc>
        <w:tc>
          <w:tcPr>
            <w:tcW w:w="3239" w:type="pct"/>
          </w:tcPr>
          <w:p w14:paraId="0A35A1F2" w14:textId="77777777" w:rsidR="000E1725" w:rsidRPr="005D3129" w:rsidRDefault="00000000" w:rsidP="00E34C69">
            <w:pPr>
              <w:spacing w:before="60" w:after="60" w:line="276" w:lineRule="auto"/>
              <w:cnfStyle w:val="000000100000" w:firstRow="0" w:lastRow="0" w:firstColumn="0" w:lastColumn="0" w:oddVBand="0" w:evenVBand="0" w:oddHBand="1" w:evenHBand="0" w:firstRowFirstColumn="0" w:firstRowLastColumn="0" w:lastRowFirstColumn="0" w:lastRowLastColumn="0"/>
              <w:rPr>
                <w:szCs w:val="24"/>
              </w:rPr>
            </w:pPr>
            <w:r w:rsidRPr="005D3129">
              <w:rPr>
                <w:szCs w:val="24"/>
              </w:rPr>
              <w:t>Containment line when direct attack is insufficient; resource deployment scaled with the threat level</w:t>
            </w:r>
          </w:p>
        </w:tc>
      </w:tr>
      <w:tr w:rsidR="00DD04B7" w:rsidRPr="005D3129" w14:paraId="4E3E0EFE" w14:textId="77777777" w:rsidTr="00DD04B7">
        <w:tc>
          <w:tcPr>
            <w:cnfStyle w:val="001000000000" w:firstRow="0" w:lastRow="0" w:firstColumn="1" w:lastColumn="0" w:oddVBand="0" w:evenVBand="0" w:oddHBand="0" w:evenHBand="0" w:firstRowFirstColumn="0" w:firstRowLastColumn="0" w:lastRowFirstColumn="0" w:lastRowLastColumn="0"/>
            <w:tcW w:w="931" w:type="pct"/>
          </w:tcPr>
          <w:p w14:paraId="7C6827E9" w14:textId="77777777" w:rsidR="000E1725" w:rsidRPr="005D3129" w:rsidRDefault="00000000" w:rsidP="00E34C69">
            <w:pPr>
              <w:spacing w:before="60" w:after="60" w:line="276" w:lineRule="auto"/>
              <w:rPr>
                <w:szCs w:val="24"/>
              </w:rPr>
            </w:pPr>
            <w:r w:rsidRPr="005D3129">
              <w:rPr>
                <w:szCs w:val="24"/>
              </w:rPr>
              <w:t>Asset exposure risk</w:t>
            </w:r>
          </w:p>
        </w:tc>
        <w:tc>
          <w:tcPr>
            <w:tcW w:w="830" w:type="pct"/>
          </w:tcPr>
          <w:p w14:paraId="42D006DD" w14:textId="77777777" w:rsidR="000E1725" w:rsidRPr="005D3129" w:rsidRDefault="00000000" w:rsidP="00E34C69">
            <w:pPr>
              <w:spacing w:before="60" w:after="60" w:line="276" w:lineRule="auto"/>
              <w:cnfStyle w:val="000000000000" w:firstRow="0" w:lastRow="0" w:firstColumn="0" w:lastColumn="0" w:oddVBand="0" w:evenVBand="0" w:oddHBand="0" w:evenHBand="0" w:firstRowFirstColumn="0" w:firstRowLastColumn="0" w:lastRowFirstColumn="0" w:lastRowLastColumn="0"/>
              <w:rPr>
                <w:szCs w:val="24"/>
              </w:rPr>
            </w:pPr>
            <w:r w:rsidRPr="005D3129">
              <w:rPr>
                <w:szCs w:val="24"/>
              </w:rPr>
              <w:t>Asset protection</w:t>
            </w:r>
          </w:p>
        </w:tc>
        <w:tc>
          <w:tcPr>
            <w:tcW w:w="3239" w:type="pct"/>
          </w:tcPr>
          <w:p w14:paraId="41A41172" w14:textId="77777777" w:rsidR="000E1725" w:rsidRPr="005D3129" w:rsidRDefault="00000000" w:rsidP="00E34C69">
            <w:pPr>
              <w:spacing w:before="60" w:after="60" w:line="276" w:lineRule="auto"/>
              <w:cnfStyle w:val="000000000000" w:firstRow="0" w:lastRow="0" w:firstColumn="0" w:lastColumn="0" w:oddVBand="0" w:evenVBand="0" w:oddHBand="0" w:evenHBand="0" w:firstRowFirstColumn="0" w:firstRowLastColumn="0" w:lastRowFirstColumn="0" w:lastRowLastColumn="0"/>
              <w:rPr>
                <w:szCs w:val="24"/>
              </w:rPr>
            </w:pPr>
            <w:r w:rsidRPr="005D3129">
              <w:rPr>
                <w:szCs w:val="24"/>
              </w:rPr>
              <w:t>Containment line placed to shield exposed assets; evacuation when exposure combines with high threat</w:t>
            </w:r>
          </w:p>
        </w:tc>
      </w:tr>
      <w:tr w:rsidR="00DD04B7" w:rsidRPr="005D3129" w14:paraId="29D29E74" w14:textId="77777777" w:rsidTr="00DD04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1" w:type="pct"/>
          </w:tcPr>
          <w:p w14:paraId="3DD1F22D" w14:textId="77777777" w:rsidR="000E1725" w:rsidRPr="005D3129" w:rsidRDefault="00000000" w:rsidP="00E34C69">
            <w:pPr>
              <w:spacing w:before="60" w:after="60" w:line="276" w:lineRule="auto"/>
              <w:rPr>
                <w:szCs w:val="24"/>
              </w:rPr>
            </w:pPr>
            <w:r w:rsidRPr="005D3129">
              <w:rPr>
                <w:szCs w:val="24"/>
              </w:rPr>
              <w:t>Suppression feasibility</w:t>
            </w:r>
          </w:p>
        </w:tc>
        <w:tc>
          <w:tcPr>
            <w:tcW w:w="830" w:type="pct"/>
          </w:tcPr>
          <w:p w14:paraId="3A448243" w14:textId="77777777" w:rsidR="000E1725" w:rsidRPr="005D3129" w:rsidRDefault="00000000" w:rsidP="00E34C69">
            <w:pPr>
              <w:spacing w:before="60" w:after="60" w:line="276" w:lineRule="auto"/>
              <w:cnfStyle w:val="000000100000" w:firstRow="0" w:lastRow="0" w:firstColumn="0" w:lastColumn="0" w:oddVBand="0" w:evenVBand="0" w:oddHBand="1" w:evenHBand="0" w:firstRowFirstColumn="0" w:firstRowLastColumn="0" w:lastRowFirstColumn="0" w:lastRowLastColumn="0"/>
              <w:rPr>
                <w:szCs w:val="24"/>
              </w:rPr>
            </w:pPr>
            <w:r w:rsidRPr="005D3129">
              <w:rPr>
                <w:szCs w:val="24"/>
              </w:rPr>
              <w:t>Resource deployment</w:t>
            </w:r>
          </w:p>
        </w:tc>
        <w:tc>
          <w:tcPr>
            <w:tcW w:w="3239" w:type="pct"/>
          </w:tcPr>
          <w:p w14:paraId="71461CFA" w14:textId="77777777" w:rsidR="000E1725" w:rsidRPr="005D3129" w:rsidRDefault="00D53770" w:rsidP="00E34C69">
            <w:pPr>
              <w:spacing w:before="60" w:after="60" w:line="276" w:lineRule="auto"/>
              <w:cnfStyle w:val="000000100000" w:firstRow="0" w:lastRow="0" w:firstColumn="0" w:lastColumn="0" w:oddVBand="0" w:evenVBand="0" w:oddHBand="1" w:evenHBand="0" w:firstRowFirstColumn="0" w:firstRowLastColumn="0" w:lastRowFirstColumn="0" w:lastRowLastColumn="0"/>
              <w:rPr>
                <w:szCs w:val="24"/>
              </w:rPr>
            </w:pPr>
            <w:r w:rsidRPr="005D3129">
              <w:t>In the gatekeeper role, high feasibility commands resource deployment toward the front, while low feasibility caps suppression effort and shifts intensity toward containment line and evacuation.</w:t>
            </w:r>
          </w:p>
        </w:tc>
      </w:tr>
      <w:tr w:rsidR="00DD04B7" w:rsidRPr="005D3129" w14:paraId="6AE81F7E" w14:textId="77777777" w:rsidTr="00DD04B7">
        <w:tc>
          <w:tcPr>
            <w:cnfStyle w:val="001000000000" w:firstRow="0" w:lastRow="0" w:firstColumn="1" w:lastColumn="0" w:oddVBand="0" w:evenVBand="0" w:oddHBand="0" w:evenHBand="0" w:firstRowFirstColumn="0" w:firstRowLastColumn="0" w:lastRowFirstColumn="0" w:lastRowLastColumn="0"/>
            <w:tcW w:w="931" w:type="pct"/>
          </w:tcPr>
          <w:p w14:paraId="101596E5" w14:textId="77777777" w:rsidR="000E1725" w:rsidRPr="005D3129" w:rsidRDefault="00000000" w:rsidP="00E34C69">
            <w:pPr>
              <w:spacing w:before="60" w:after="60" w:line="276" w:lineRule="auto"/>
              <w:rPr>
                <w:szCs w:val="24"/>
              </w:rPr>
            </w:pPr>
            <w:r w:rsidRPr="005D3129">
              <w:rPr>
                <w:szCs w:val="24"/>
              </w:rPr>
              <w:t>Intervention urgency</w:t>
            </w:r>
          </w:p>
        </w:tc>
        <w:tc>
          <w:tcPr>
            <w:tcW w:w="830" w:type="pct"/>
          </w:tcPr>
          <w:p w14:paraId="274A7EFF" w14:textId="77777777" w:rsidR="000E1725" w:rsidRPr="005D3129" w:rsidRDefault="00000000" w:rsidP="00E34C69">
            <w:pPr>
              <w:spacing w:before="60" w:after="60" w:line="276" w:lineRule="auto"/>
              <w:cnfStyle w:val="000000000000" w:firstRow="0" w:lastRow="0" w:firstColumn="0" w:lastColumn="0" w:oddVBand="0" w:evenVBand="0" w:oddHBand="0" w:evenHBand="0" w:firstRowFirstColumn="0" w:firstRowLastColumn="0" w:lastRowFirstColumn="0" w:lastRowLastColumn="0"/>
              <w:rPr>
                <w:szCs w:val="24"/>
              </w:rPr>
            </w:pPr>
            <w:r w:rsidRPr="005D3129">
              <w:rPr>
                <w:szCs w:val="24"/>
              </w:rPr>
              <w:t xml:space="preserve">Resource deployment </w:t>
            </w:r>
          </w:p>
        </w:tc>
        <w:tc>
          <w:tcPr>
            <w:tcW w:w="3239" w:type="pct"/>
          </w:tcPr>
          <w:p w14:paraId="6FF6D221" w14:textId="77777777" w:rsidR="000E1725" w:rsidRPr="005D3129" w:rsidRDefault="00000000" w:rsidP="00E34C69">
            <w:pPr>
              <w:spacing w:before="60" w:after="60" w:line="276" w:lineRule="auto"/>
              <w:cnfStyle w:val="000000000000" w:firstRow="0" w:lastRow="0" w:firstColumn="0" w:lastColumn="0" w:oddVBand="0" w:evenVBand="0" w:oddHBand="0" w:evenHBand="0" w:firstRowFirstColumn="0" w:firstRowLastColumn="0" w:lastRowFirstColumn="0" w:lastRowLastColumn="0"/>
              <w:rPr>
                <w:szCs w:val="24"/>
              </w:rPr>
            </w:pPr>
            <w:r w:rsidRPr="005D3129">
              <w:rPr>
                <w:szCs w:val="24"/>
              </w:rPr>
              <w:t>Scales the intensities of all active families; triggers cross-region priority preemption at very high activation</w:t>
            </w:r>
          </w:p>
        </w:tc>
      </w:tr>
      <w:tr w:rsidR="00DD04B7" w:rsidRPr="005D3129" w14:paraId="12695D45" w14:textId="77777777" w:rsidTr="00DD04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1" w:type="pct"/>
          </w:tcPr>
          <w:p w14:paraId="660D0701" w14:textId="77777777" w:rsidR="000E1725" w:rsidRPr="005D3129" w:rsidRDefault="00000000" w:rsidP="00E34C69">
            <w:pPr>
              <w:spacing w:before="60" w:after="60" w:line="276" w:lineRule="auto"/>
              <w:rPr>
                <w:szCs w:val="24"/>
              </w:rPr>
            </w:pPr>
            <w:r w:rsidRPr="005D3129">
              <w:rPr>
                <w:szCs w:val="24"/>
              </w:rPr>
              <w:t>Evacuation pressure</w:t>
            </w:r>
          </w:p>
        </w:tc>
        <w:tc>
          <w:tcPr>
            <w:tcW w:w="830" w:type="pct"/>
          </w:tcPr>
          <w:p w14:paraId="1CD2904D" w14:textId="77777777" w:rsidR="000E1725" w:rsidRPr="005D3129" w:rsidRDefault="00000000" w:rsidP="00E34C69">
            <w:pPr>
              <w:spacing w:before="60" w:after="60" w:line="276" w:lineRule="auto"/>
              <w:cnfStyle w:val="000000100000" w:firstRow="0" w:lastRow="0" w:firstColumn="0" w:lastColumn="0" w:oddVBand="0" w:evenVBand="0" w:oddHBand="1" w:evenHBand="0" w:firstRowFirstColumn="0" w:firstRowLastColumn="0" w:lastRowFirstColumn="0" w:lastRowLastColumn="0"/>
              <w:rPr>
                <w:szCs w:val="24"/>
              </w:rPr>
            </w:pPr>
            <w:r w:rsidRPr="005D3129">
              <w:rPr>
                <w:szCs w:val="24"/>
              </w:rPr>
              <w:t>Evacuation</w:t>
            </w:r>
          </w:p>
        </w:tc>
        <w:tc>
          <w:tcPr>
            <w:tcW w:w="3239" w:type="pct"/>
          </w:tcPr>
          <w:p w14:paraId="54F692C4" w14:textId="77777777" w:rsidR="000E1725" w:rsidRPr="005D3129" w:rsidRDefault="00000000" w:rsidP="00E34C69">
            <w:pPr>
              <w:spacing w:before="60" w:after="60" w:line="276" w:lineRule="auto"/>
              <w:cnfStyle w:val="000000100000" w:firstRow="0" w:lastRow="0" w:firstColumn="0" w:lastColumn="0" w:oddVBand="0" w:evenVBand="0" w:oddHBand="1" w:evenHBand="0" w:firstRowFirstColumn="0" w:firstRowLastColumn="0" w:lastRowFirstColumn="0" w:lastRowLastColumn="0"/>
              <w:rPr>
                <w:szCs w:val="24"/>
              </w:rPr>
            </w:pPr>
            <w:r w:rsidRPr="005D3129">
              <w:rPr>
                <w:szCs w:val="24"/>
              </w:rPr>
              <w:t>Public warning raised jointly; offensive intensities withdrawn at very high activation</w:t>
            </w:r>
          </w:p>
        </w:tc>
      </w:tr>
    </w:tbl>
    <w:p w14:paraId="6F2BE167" w14:textId="77777777" w:rsidR="000E1725" w:rsidRPr="005D3129" w:rsidRDefault="00000000">
      <w:pPr>
        <w:pStyle w:val="Heading3"/>
      </w:pPr>
      <w:bookmarkStart w:id="271" w:name="_Toc236875913"/>
      <w:r w:rsidRPr="005D3129">
        <w:t>Cost, Quality, and the Satisficing Test</w:t>
      </w:r>
      <w:bookmarkEnd w:id="271"/>
    </w:p>
    <w:p w14:paraId="0173153F" w14:textId="673E3E1E" w:rsidR="000E1725" w:rsidRPr="005D3129" w:rsidRDefault="00000000" w:rsidP="0075260A">
      <w:pPr>
        <w:spacing w:after="120"/>
        <w:ind w:firstLine="360"/>
      </w:pPr>
      <w:r w:rsidRPr="005D3129">
        <w:t xml:space="preserve">Every candidate is judged by two complementary measures, both computed on a shadow copy of the simulation before anything reaches the field. The cost asks what the candidate is expected to cost the incident. The quality asks whether it serves the concepts that demanded it. A candidate must clear both, and the two tests appear as the two decision diamonds of </w:t>
      </w:r>
      <w:r w:rsidRPr="005D3129">
        <w:fldChar w:fldCharType="begin"/>
      </w:r>
      <w:r w:rsidRPr="005D3129">
        <w:instrText xml:space="preserve"> REF _RefFig43 \h </w:instrText>
      </w:r>
      <w:r w:rsidRPr="005D3129">
        <w:fldChar w:fldCharType="separate"/>
      </w:r>
      <w:r w:rsidR="00111302" w:rsidRPr="00420220">
        <w:t xml:space="preserve">Figure </w:t>
      </w:r>
      <w:r w:rsidR="00111302">
        <w:rPr>
          <w:noProof/>
        </w:rPr>
        <w:t>4</w:t>
      </w:r>
      <w:r w:rsidR="00111302">
        <w:t>.</w:t>
      </w:r>
      <w:r w:rsidR="00111302">
        <w:rPr>
          <w:noProof/>
        </w:rPr>
        <w:t>5</w:t>
      </w:r>
      <w:r w:rsidRPr="005D3129">
        <w:fldChar w:fldCharType="end"/>
      </w:r>
      <w:r w:rsidRPr="005D3129">
        <w:t>.</w:t>
      </w:r>
    </w:p>
    <w:p w14:paraId="3702C9DC" w14:textId="77777777" w:rsidR="000E1725" w:rsidRPr="005D3129" w:rsidRDefault="00000000" w:rsidP="00653E64">
      <w:pPr>
        <w:pStyle w:val="Heading4"/>
      </w:pPr>
      <w:r w:rsidRPr="005D3129">
        <w:lastRenderedPageBreak/>
        <w:t xml:space="preserve">Cost </w:t>
      </w:r>
      <w:r w:rsidR="006A66C1" w:rsidRPr="005D3129">
        <w:t>Test</w:t>
      </w:r>
    </w:p>
    <w:p w14:paraId="0106CAB4" w14:textId="241B13B8" w:rsidR="000E1725" w:rsidRPr="005D3129" w:rsidRDefault="00A52020">
      <w:pPr>
        <w:pStyle w:val="ParText"/>
      </w:pPr>
      <w:r>
        <w:t xml:space="preserve">The cost is not evaluated on the current state. The candidate allocation is held constant on the simulation over a horizon of at least </w:t>
      </w:r>
      <m:oMath>
        <m:sSub>
          <m:sSubPr>
            <m:ctrlPr>
              <w:rPr>
                <w:rFonts w:ascii="Cambria Math" w:hAnsi="Cambria Math"/>
                <w:i/>
              </w:rPr>
            </m:ctrlPr>
          </m:sSubPr>
          <m:e>
            <m:r>
              <w:rPr>
                <w:rFonts w:ascii="Cambria Math" w:hAnsi="Cambria Math"/>
              </w:rPr>
              <m:t>τ</m:t>
            </m:r>
          </m:e>
          <m:sub>
            <m:r>
              <w:rPr>
                <w:rFonts w:ascii="Cambria Math" w:hAnsi="Cambria Math"/>
              </w:rPr>
              <m:t>horizon</m:t>
            </m:r>
          </m:sub>
        </m:sSub>
      </m:oMath>
      <w:r>
        <w:t xml:space="preserve">, stepped at </w:t>
      </w:r>
      <m:oMath>
        <m:sSub>
          <m:sSubPr>
            <m:ctrlPr>
              <w:rPr>
                <w:rFonts w:ascii="Cambria Math" w:hAnsi="Cambria Math"/>
                <w:i/>
              </w:rPr>
            </m:ctrlPr>
          </m:sSubPr>
          <m:e>
            <m:r>
              <w:rPr>
                <w:rFonts w:ascii="Cambria Math" w:hAnsi="Cambria Math"/>
              </w:rPr>
              <m:t>τ</m:t>
            </m:r>
          </m:e>
          <m:sub>
            <m:r>
              <w:rPr>
                <w:rFonts w:ascii="Cambria Math" w:hAnsi="Cambria Math"/>
              </w:rPr>
              <m:t>resolution</m:t>
            </m:r>
          </m:sub>
        </m:sSub>
      </m:oMath>
      <w:r>
        <w:t>, and the cost of the forecast end state is compared with a no-action shadow run started from the same state. The cost itself is the weighted five-</w:t>
      </w:r>
      <w:r w:rsidRPr="005D3129">
        <w:t xml:space="preserve">term </w:t>
      </w:r>
      <w:r w:rsidRPr="005D3129">
        <w:fldChar w:fldCharType="begin"/>
      </w:r>
      <w:r w:rsidRPr="005D3129">
        <w:instrText xml:space="preserve"> REF _RefEqJcomp \h </w:instrText>
      </w:r>
      <w:r w:rsidRPr="005D3129">
        <w:fldChar w:fldCharType="separate"/>
      </w:r>
      <w:r w:rsidR="00111302" w:rsidRPr="005D3129">
        <w:t xml:space="preserve">( </w:t>
      </w:r>
      <w:r w:rsidR="00111302">
        <w:rPr>
          <w:noProof/>
        </w:rPr>
        <w:t>48</w:t>
      </w:r>
      <w:r w:rsidR="00111302" w:rsidRPr="005D3129">
        <w:t xml:space="preserve"> )</w:t>
      </w:r>
      <w:r w:rsidRPr="005D3129">
        <w:fldChar w:fldCharType="end"/>
      </w:r>
      <w:r w:rsidRPr="005D3129">
        <w:t xml:space="preserve"> with the exact normalizations of the implementation</w:t>
      </w:r>
      <w:r w:rsidR="00A659B3" w:rsidRPr="005D3129">
        <w:t xml:space="preserve"> </w:t>
      </w:r>
      <w:r w:rsidRPr="005D3129">
        <w:t>so the weighting is a calibration surface rather than an assumption.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7"/>
        <w:gridCol w:w="810"/>
      </w:tblGrid>
      <w:tr w:rsidR="00724E5B" w:rsidRPr="005D3129" w14:paraId="2EE7A9A6" w14:textId="77777777" w:rsidTr="00F3544E">
        <w:trPr>
          <w:trHeight w:val="4994"/>
        </w:trPr>
        <w:tc>
          <w:tcPr>
            <w:tcW w:w="4497" w:type="pct"/>
            <w:vAlign w:val="center"/>
          </w:tcPr>
          <w:p w14:paraId="7C9B08CB" w14:textId="77777777" w:rsidR="00724E5B" w:rsidRPr="005D3129" w:rsidRDefault="00724E5B" w:rsidP="00724E5B">
            <w:pPr>
              <w:pStyle w:val="TableText"/>
            </w:pPr>
            <m:oMathPara>
              <m:oMath>
                <m:r>
                  <w:rPr>
                    <w:rFonts w:ascii="Cambria Math" w:hAnsi="Cambria Math"/>
                  </w:rPr>
                  <m:t>J=</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w</m:t>
                            </m:r>
                          </m:e>
                          <m:sub>
                            <m:r>
                              <w:rPr>
                                <w:rFonts w:ascii="Cambria Math" w:hAnsi="Cambria Math"/>
                              </w:rPr>
                              <m:t>j</m:t>
                            </m:r>
                          </m:sub>
                        </m:sSub>
                        <m:sSub>
                          <m:sSubPr>
                            <m:ctrlPr>
                              <w:rPr>
                                <w:rFonts w:ascii="Cambria Math" w:hAnsi="Cambria Math"/>
                              </w:rPr>
                            </m:ctrlPr>
                          </m:sSubPr>
                          <m:e>
                            <m:r>
                              <w:rPr>
                                <w:rFonts w:ascii="Cambria Math" w:hAnsi="Cambria Math"/>
                              </w:rPr>
                              <m:t>J</m:t>
                            </m:r>
                          </m:e>
                          <m:sub>
                            <m:r>
                              <w:rPr>
                                <w:rFonts w:ascii="Cambria Math" w:hAnsi="Cambria Math"/>
                              </w:rPr>
                              <m:t>j</m:t>
                            </m:r>
                          </m:sub>
                        </m:sSub>
                      </m:e>
                    </m:nary>
                  </m:num>
                  <m:den>
                    <m:nary>
                      <m:naryPr>
                        <m:chr m:val="∑"/>
                        <m:limLoc m:val="undOvr"/>
                        <m:supHide m:val="1"/>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w</m:t>
                            </m:r>
                          </m:e>
                          <m:sub>
                            <m:r>
                              <w:rPr>
                                <w:rFonts w:ascii="Cambria Math" w:hAnsi="Cambria Math"/>
                              </w:rPr>
                              <m:t>j</m:t>
                            </m:r>
                          </m:sub>
                        </m:sSub>
                      </m:e>
                    </m:nary>
                  </m:den>
                </m:f>
                <m:r>
                  <w:rPr>
                    <w:rFonts w:ascii="Cambria Math" w:hAnsi="Cambria Math"/>
                  </w:rPr>
                  <m:t>,  j∈</m:t>
                </m:r>
                <m:d>
                  <m:dPr>
                    <m:begChr m:val="{"/>
                    <m:endChr m:val="}"/>
                    <m:ctrlPr>
                      <w:rPr>
                        <w:rFonts w:ascii="Cambria Math" w:hAnsi="Cambria Math"/>
                        <w:i/>
                      </w:rPr>
                    </m:ctrlPr>
                  </m:dPr>
                  <m:e>
                    <m:r>
                      <w:rPr>
                        <w:rFonts w:ascii="Cambria Math" w:hAnsi="Cambria Math"/>
                      </w:rPr>
                      <m:t>burn, asset, pop, resp, delay</m:t>
                    </m:r>
                  </m:e>
                </m:d>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burn</m:t>
                    </m:r>
                  </m:sub>
                </m:sSub>
                <m:r>
                  <m:rPr>
                    <m:aln/>
                  </m:rPr>
                  <w:rPr>
                    <w:rFonts w:ascii="Cambria Math" w:hAnsi="Cambria Math"/>
                  </w:rPr>
                  <m:t>=</m:t>
                </m:r>
                <m:f>
                  <m:fPr>
                    <m:ctrlPr>
                      <w:rPr>
                        <w:rFonts w:ascii="Cambria Math" w:hAnsi="Cambria Math"/>
                        <w:i/>
                      </w:rPr>
                    </m:ctrlPr>
                  </m:fPr>
                  <m:num>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burned</m:t>
                            </m:r>
                          </m:sub>
                        </m:sSub>
                      </m:num>
                      <m:den>
                        <m:sSub>
                          <m:sSubPr>
                            <m:ctrlPr>
                              <w:rPr>
                                <w:rFonts w:ascii="Cambria Math" w:hAnsi="Cambria Math"/>
                                <w:i/>
                              </w:rPr>
                            </m:ctrlPr>
                          </m:sSubPr>
                          <m:e>
                            <m:r>
                              <w:rPr>
                                <w:rFonts w:ascii="Cambria Math" w:hAnsi="Cambria Math"/>
                              </w:rPr>
                              <m:t>ρ</m:t>
                            </m:r>
                          </m:e>
                          <m:sub>
                            <m:r>
                              <w:rPr>
                                <w:rFonts w:ascii="Cambria Math" w:hAnsi="Cambria Math"/>
                              </w:rPr>
                              <m:t>burn</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burnable</m:t>
                            </m:r>
                          </m:sub>
                        </m:sSub>
                      </m:den>
                    </m:f>
                  </m:num>
                  <m:den>
                    <m:r>
                      <w:rPr>
                        <w:rFonts w:ascii="Cambria Math" w:hAnsi="Cambria Math"/>
                      </w:rPr>
                      <m:t xml:space="preserve">1+ </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burned</m:t>
                            </m:r>
                          </m:sub>
                        </m:sSub>
                      </m:num>
                      <m:den>
                        <m:sSub>
                          <m:sSubPr>
                            <m:ctrlPr>
                              <w:rPr>
                                <w:rFonts w:ascii="Cambria Math" w:hAnsi="Cambria Math"/>
                                <w:i/>
                              </w:rPr>
                            </m:ctrlPr>
                          </m:sSubPr>
                          <m:e>
                            <m:r>
                              <w:rPr>
                                <w:rFonts w:ascii="Cambria Math" w:hAnsi="Cambria Math"/>
                              </w:rPr>
                              <m:t>ρ</m:t>
                            </m:r>
                          </m:e>
                          <m:sub>
                            <m:r>
                              <w:rPr>
                                <w:rFonts w:ascii="Cambria Math" w:hAnsi="Cambria Math"/>
                              </w:rPr>
                              <m:t>burn</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burnable</m:t>
                            </m:r>
                          </m:sub>
                        </m:sSub>
                      </m:den>
                    </m:f>
                  </m:den>
                </m:f>
                <m:r>
                  <m:rPr>
                    <m:sty m:val="p"/>
                  </m:rPr>
                  <w:rPr>
                    <w:rFonts w:ascii="Cambria Math" w:hAnsi="Cambria Math"/>
                  </w:rPr>
                  <w:br/>
                </m:r>
              </m:oMath>
              <m:oMath>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asset</m:t>
                    </m:r>
                  </m:sub>
                </m:sSub>
                <m:r>
                  <m:rPr>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lost</m:t>
                        </m:r>
                      </m:sub>
                    </m:sSub>
                  </m:num>
                  <m:den>
                    <m:sSub>
                      <m:sSubPr>
                        <m:ctrlPr>
                          <w:rPr>
                            <w:rFonts w:ascii="Cambria Math" w:hAnsi="Cambria Math"/>
                          </w:rPr>
                        </m:ctrlPr>
                      </m:sSubPr>
                      <m:e>
                        <m:r>
                          <w:rPr>
                            <w:rFonts w:ascii="Cambria Math" w:hAnsi="Cambria Math"/>
                          </w:rPr>
                          <m:t>V</m:t>
                        </m:r>
                      </m:e>
                      <m:sub>
                        <m:r>
                          <w:rPr>
                            <w:rFonts w:ascii="Cambria Math" w:hAnsi="Cambria Math"/>
                          </w:rPr>
                          <m:t>total</m:t>
                        </m:r>
                      </m:sub>
                    </m:sSub>
                  </m:den>
                </m:f>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pop</m:t>
                    </m:r>
                  </m:sub>
                </m:sSub>
                <m:r>
                  <m:rPr>
                    <m:aln/>
                  </m:rPr>
                  <w:rPr>
                    <w:rFonts w:ascii="Cambria Math" w:hAnsi="Cambria Math"/>
                  </w:rPr>
                  <m:t>=</m:t>
                </m:r>
                <m:func>
                  <m:funcPr>
                    <m:ctrlPr>
                      <w:rPr>
                        <w:rFonts w:ascii="Cambria Math" w:hAnsi="Cambria Math"/>
                      </w:rPr>
                    </m:ctrlPr>
                  </m:funcPr>
                  <m:fName>
                    <m:r>
                      <m:rPr>
                        <m:sty m:val="p"/>
                      </m:rPr>
                      <w:rPr>
                        <w:rFonts w:ascii="Cambria Math" w:hAnsi="Cambria Math"/>
                      </w:rPr>
                      <m:t>min</m:t>
                    </m:r>
                    <m:ctrlPr>
                      <w:rPr>
                        <w:rFonts w:ascii="Cambria Math" w:hAnsi="Cambria Math"/>
                        <w:i/>
                      </w:rPr>
                    </m:ctrlPr>
                  </m:fName>
                  <m:e>
                    <m:d>
                      <m:dPr>
                        <m:ctrlPr>
                          <w:rPr>
                            <w:rFonts w:ascii="Cambria Math" w:hAnsi="Cambria Math"/>
                            <w:i/>
                          </w:rPr>
                        </m:ctrlPr>
                      </m:dPr>
                      <m:e>
                        <m:r>
                          <w:rPr>
                            <w:rFonts w:ascii="Cambria Math" w:hAnsi="Cambria Math"/>
                          </w:rPr>
                          <m:t xml:space="preserve">1, </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steps</m:t>
                                </m:r>
                              </m:sub>
                            </m:sSub>
                          </m:num>
                          <m:den>
                            <m:sSub>
                              <m:sSubPr>
                                <m:ctrlPr>
                                  <w:rPr>
                                    <w:rFonts w:ascii="Cambria Math" w:hAnsi="Cambria Math"/>
                                  </w:rPr>
                                </m:ctrlPr>
                              </m:sSubPr>
                              <m:e>
                                <m:r>
                                  <w:rPr>
                                    <w:rFonts w:ascii="Cambria Math" w:hAnsi="Cambria Math"/>
                                  </w:rPr>
                                  <m:t>P</m:t>
                                </m:r>
                              </m:e>
                              <m:sub>
                                <m:r>
                                  <w:rPr>
                                    <w:rFonts w:ascii="Cambria Math" w:hAnsi="Cambria Math"/>
                                  </w:rPr>
                                  <m:t>total</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decisions</m:t>
                                </m:r>
                              </m:sub>
                            </m:sSub>
                          </m:den>
                        </m:f>
                      </m:e>
                    </m:d>
                  </m:e>
                </m:func>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resp</m:t>
                    </m:r>
                  </m:sub>
                </m:sSub>
                <m:r>
                  <m:rPr>
                    <m:aln/>
                  </m:rPr>
                  <w:rPr>
                    <w:rFonts w:ascii="Cambria Math" w:hAnsi="Cambria Math"/>
                  </w:rPr>
                  <m:t>=</m:t>
                </m:r>
                <m:func>
                  <m:funcPr>
                    <m:ctrlPr>
                      <w:rPr>
                        <w:rFonts w:ascii="Cambria Math" w:hAnsi="Cambria Math"/>
                      </w:rPr>
                    </m:ctrlPr>
                  </m:funcPr>
                  <m:fName>
                    <m:r>
                      <m:rPr>
                        <m:sty m:val="p"/>
                      </m:rPr>
                      <w:rPr>
                        <w:rFonts w:ascii="Cambria Math" w:hAnsi="Cambria Math"/>
                      </w:rPr>
                      <m:t>min</m:t>
                    </m:r>
                    <m:ctrlPr>
                      <w:rPr>
                        <w:rFonts w:ascii="Cambria Math" w:hAnsi="Cambria Math"/>
                        <w:i/>
                      </w:rPr>
                    </m:ctrlPr>
                  </m:fName>
                  <m:e>
                    <m:d>
                      <m:dPr>
                        <m:ctrlPr>
                          <w:rPr>
                            <w:rFonts w:ascii="Cambria Math" w:hAnsi="Cambria Math"/>
                            <w:i/>
                          </w:rPr>
                        </m:ctrlPr>
                      </m:dPr>
                      <m:e>
                        <m:r>
                          <w:rPr>
                            <w:rFonts w:ascii="Cambria Math" w:hAnsi="Cambria Math"/>
                          </w:rPr>
                          <m:t xml:space="preserve">1, </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steps</m:t>
                                </m:r>
                              </m:sub>
                            </m:sSub>
                          </m:num>
                          <m:den>
                            <m:sSub>
                              <m:sSubPr>
                                <m:ctrlPr>
                                  <w:rPr>
                                    <w:rFonts w:ascii="Cambria Math" w:hAnsi="Cambria Math"/>
                                  </w:rPr>
                                </m:ctrlPr>
                              </m:sSubPr>
                              <m:e>
                                <m:r>
                                  <w:rPr>
                                    <w:rFonts w:ascii="Cambria Math" w:hAnsi="Cambria Math"/>
                                  </w:rPr>
                                  <m:t>C</m:t>
                                </m:r>
                              </m:e>
                              <m:sub>
                                <m:r>
                                  <w:rPr>
                                    <w:rFonts w:ascii="Cambria Math" w:hAnsi="Cambria Math"/>
                                  </w:rPr>
                                  <m:t>ref</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decisions</m:t>
                                </m:r>
                              </m:sub>
                            </m:sSub>
                          </m:den>
                        </m:f>
                      </m:e>
                    </m:d>
                  </m:e>
                </m:func>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delay</m:t>
                    </m:r>
                  </m:sub>
                </m:sSub>
                <m:r>
                  <m:rPr>
                    <m:aln/>
                  </m:rPr>
                  <w:rPr>
                    <w:rFonts w:ascii="Cambria Math" w:hAnsi="Cambria Math"/>
                  </w:rPr>
                  <m:t xml:space="preserve">=min(1, </m:t>
                </m:r>
                <m:f>
                  <m:fPr>
                    <m:ctrlPr>
                      <w:rPr>
                        <w:rFonts w:ascii="Cambria Math" w:hAnsi="Cambria Math"/>
                      </w:rPr>
                    </m:ctrlPr>
                  </m:fPr>
                  <m:num>
                    <m:bar>
                      <m:barPr>
                        <m:pos m:val="top"/>
                        <m:ctrlPr>
                          <w:rPr>
                            <w:rFonts w:ascii="Cambria Math" w:hAnsi="Cambria Math"/>
                          </w:rPr>
                        </m:ctrlPr>
                      </m:barPr>
                      <m:e>
                        <m:r>
                          <w:rPr>
                            <w:rFonts w:ascii="Cambria Math" w:hAnsi="Cambria Math"/>
                          </w:rPr>
                          <m:t>τ</m:t>
                        </m:r>
                      </m:e>
                    </m:bar>
                  </m:num>
                  <m:den>
                    <m:sSub>
                      <m:sSubPr>
                        <m:ctrlPr>
                          <w:rPr>
                            <w:rFonts w:ascii="Cambria Math" w:hAnsi="Cambria Math"/>
                          </w:rPr>
                        </m:ctrlPr>
                      </m:sSubPr>
                      <m:e>
                        <m:r>
                          <w:rPr>
                            <w:rFonts w:ascii="Cambria Math" w:hAnsi="Cambria Math"/>
                          </w:rPr>
                          <m:t>τ</m:t>
                        </m:r>
                      </m:e>
                      <m:sub>
                        <m:r>
                          <w:rPr>
                            <w:rFonts w:ascii="Cambria Math" w:hAnsi="Cambria Math"/>
                          </w:rPr>
                          <m:t>reference</m:t>
                        </m:r>
                      </m:sub>
                    </m:sSub>
                  </m:den>
                </m:f>
                <m:r>
                  <w:rPr>
                    <w:rFonts w:ascii="Cambria Math" w:hAnsi="Cambria Math"/>
                  </w:rPr>
                  <m:t>)</m:t>
                </m:r>
              </m:oMath>
            </m:oMathPara>
          </w:p>
        </w:tc>
        <w:tc>
          <w:tcPr>
            <w:tcW w:w="503" w:type="pct"/>
            <w:vAlign w:val="center"/>
          </w:tcPr>
          <w:p w14:paraId="62AD56CC" w14:textId="69D54244" w:rsidR="00724E5B" w:rsidRPr="005D3129" w:rsidRDefault="00724E5B" w:rsidP="006601CA">
            <w:pPr>
              <w:pStyle w:val="TableText"/>
            </w:pPr>
            <w:bookmarkStart w:id="272" w:name="_RefEqJcomp"/>
            <w:r w:rsidRPr="005D3129">
              <w:t xml:space="preserve">( </w:t>
            </w:r>
            <w:r w:rsidRPr="005D3129">
              <w:fldChar w:fldCharType="begin"/>
            </w:r>
            <w:r w:rsidRPr="005D3129">
              <w:instrText xml:space="preserve"> SEQ ( \* ARABIC </w:instrText>
            </w:r>
            <w:r w:rsidRPr="005D3129">
              <w:fldChar w:fldCharType="separate"/>
            </w:r>
            <w:r w:rsidR="00111302">
              <w:rPr>
                <w:noProof/>
              </w:rPr>
              <w:t>48</w:t>
            </w:r>
            <w:r w:rsidRPr="005D3129">
              <w:fldChar w:fldCharType="end"/>
            </w:r>
            <w:r w:rsidRPr="005D3129">
              <w:t xml:space="preserve"> )</w:t>
            </w:r>
            <w:bookmarkEnd w:id="272"/>
          </w:p>
        </w:tc>
      </w:tr>
    </w:tbl>
    <w:p w14:paraId="08642178" w14:textId="418A5173" w:rsidR="000E1725" w:rsidRPr="005D3129" w:rsidRDefault="00000000" w:rsidP="000E1E79">
      <w:pPr>
        <w:pStyle w:val="ParText"/>
      </w:pPr>
      <w:r w:rsidRPr="005D3129">
        <w:t xml:space="preserve">In </w:t>
      </w:r>
      <w:r w:rsidRPr="005D3129">
        <w:fldChar w:fldCharType="begin"/>
      </w:r>
      <w:r w:rsidRPr="005D3129">
        <w:instrText xml:space="preserve"> REF _RefEqJcomp \h </w:instrText>
      </w:r>
      <w:r w:rsidRPr="005D3129">
        <w:fldChar w:fldCharType="separate"/>
      </w:r>
      <w:r w:rsidR="00111302" w:rsidRPr="005D3129">
        <w:t xml:space="preserve">( </w:t>
      </w:r>
      <w:r w:rsidR="00111302">
        <w:rPr>
          <w:noProof/>
        </w:rPr>
        <w:t>48</w:t>
      </w:r>
      <w:r w:rsidR="00111302" w:rsidRPr="005D3129">
        <w:t xml:space="preserve"> )</w:t>
      </w:r>
      <w:r w:rsidRPr="005D3129">
        <w:fldChar w:fldCharType="end"/>
      </w:r>
      <w:r w:rsidRPr="005D3129">
        <w:t xml:space="preserve">, </w:t>
      </w:r>
      <m:oMath>
        <m:sSub>
          <m:sSubPr>
            <m:ctrlPr>
              <w:rPr>
                <w:rFonts w:ascii="Cambria Math" w:hAnsi="Cambria Math"/>
                <w:i/>
              </w:rPr>
            </m:ctrlPr>
          </m:sSubPr>
          <m:e>
            <m:r>
              <w:rPr>
                <w:rFonts w:ascii="Cambria Math" w:hAnsi="Cambria Math"/>
              </w:rPr>
              <m:t>w</m:t>
            </m:r>
          </m:e>
          <m:sub>
            <m:r>
              <w:rPr>
                <w:rFonts w:ascii="Cambria Math" w:hAnsi="Cambria Math"/>
              </w:rPr>
              <m:t>j</m:t>
            </m:r>
          </m:sub>
        </m:sSub>
      </m:oMath>
      <w:r w:rsidRPr="005D3129">
        <w:t xml:space="preserve"> are the non-negative priority weights, and the sum is divided by their total so that </w:t>
      </w:r>
      <m:oMath>
        <m:r>
          <w:rPr>
            <w:rFonts w:ascii="Cambria Math" w:hAnsi="Cambria Math"/>
          </w:rPr>
          <m:t>J</m:t>
        </m:r>
      </m:oMath>
      <w:r w:rsidRPr="005D3129">
        <w:t xml:space="preserve"> remains in the unit interval and the weights encode relative priority rather than scale. Each term is an actual quantity divided by a scenario reference, which is what makes five quantities of different units summable.</w:t>
      </w:r>
    </w:p>
    <w:p w14:paraId="0464BC1C" w14:textId="77777777" w:rsidR="000E1725" w:rsidRPr="005D3129" w:rsidRDefault="00000000" w:rsidP="000E1E79">
      <w:pPr>
        <w:pStyle w:val="ParText"/>
      </w:pPr>
      <m:oMath>
        <m:sSub>
          <m:sSubPr>
            <m:ctrlPr>
              <w:rPr>
                <w:rFonts w:ascii="Cambria Math" w:hAnsi="Cambria Math"/>
                <w:i/>
              </w:rPr>
            </m:ctrlPr>
          </m:sSubPr>
          <m:e>
            <m:r>
              <w:rPr>
                <w:rFonts w:ascii="Cambria Math" w:hAnsi="Cambria Math"/>
              </w:rPr>
              <m:t>J</m:t>
            </m:r>
          </m:e>
          <m:sub>
            <m:r>
              <w:rPr>
                <w:rFonts w:ascii="Cambria Math" w:hAnsi="Cambria Math"/>
              </w:rPr>
              <m:t>burn</m:t>
            </m:r>
          </m:sub>
        </m:sSub>
      </m:oMath>
      <w:r w:rsidRPr="005D3129">
        <w:t xml:space="preserve"> charges the burned area against a major-fire reference rather than against the whole landscape. </w:t>
      </w:r>
      <m:oMath>
        <m:sSub>
          <m:sSubPr>
            <m:ctrlPr>
              <w:rPr>
                <w:rFonts w:ascii="Cambria Math" w:hAnsi="Cambria Math"/>
                <w:i/>
              </w:rPr>
            </m:ctrlPr>
          </m:sSubPr>
          <m:e>
            <m:r>
              <w:rPr>
                <w:rFonts w:ascii="Cambria Math" w:hAnsi="Cambria Math"/>
              </w:rPr>
              <m:t>N</m:t>
            </m:r>
          </m:e>
          <m:sub>
            <m:r>
              <w:rPr>
                <w:rFonts w:ascii="Cambria Math" w:hAnsi="Cambria Math"/>
              </w:rPr>
              <m:t>burned</m:t>
            </m:r>
          </m:sub>
        </m:sSub>
      </m:oMath>
      <w:r w:rsidRPr="005D3129">
        <w:t xml:space="preserve"> is the number of cells that have burned and </w:t>
      </w:r>
      <m:oMath>
        <m:sSub>
          <m:sSubPr>
            <m:ctrlPr>
              <w:rPr>
                <w:rFonts w:ascii="Cambria Math" w:hAnsi="Cambria Math"/>
                <w:i/>
              </w:rPr>
            </m:ctrlPr>
          </m:sSubPr>
          <m:e>
            <m:r>
              <w:rPr>
                <w:rFonts w:ascii="Cambria Math" w:hAnsi="Cambria Math"/>
              </w:rPr>
              <m:t>N</m:t>
            </m:r>
          </m:e>
          <m:sub>
            <m:r>
              <w:rPr>
                <w:rFonts w:ascii="Cambria Math" w:hAnsi="Cambria Math"/>
              </w:rPr>
              <m:t>burnable</m:t>
            </m:r>
          </m:sub>
        </m:sSub>
      </m:oMath>
      <w:r w:rsidRPr="005D3129">
        <w:t xml:space="preserve"> the number of burnable cells of the scenario, with </w:t>
      </w:r>
      <m:oMath>
        <m:sSub>
          <m:sSubPr>
            <m:ctrlPr>
              <w:rPr>
                <w:rFonts w:ascii="Cambria Math" w:hAnsi="Cambria Math"/>
                <w:i/>
              </w:rPr>
            </m:ctrlPr>
          </m:sSubPr>
          <m:e>
            <m:r>
              <w:rPr>
                <w:rFonts w:ascii="Cambria Math" w:hAnsi="Cambria Math"/>
              </w:rPr>
              <m:t>ρ</m:t>
            </m:r>
          </m:e>
          <m:sub>
            <m:r>
              <w:rPr>
                <w:rFonts w:ascii="Cambria Math" w:hAnsi="Cambria Math"/>
              </w:rPr>
              <m:t>burn</m:t>
            </m:r>
          </m:sub>
        </m:sSub>
        <m:r>
          <w:rPr>
            <w:rFonts w:ascii="Cambria Math" w:hAnsi="Cambria Math"/>
          </w:rPr>
          <m:t>=0.05</m:t>
        </m:r>
      </m:oMath>
      <w:r w:rsidRPr="005D3129">
        <w:rPr>
          <w:rFonts w:eastAsiaTheme="minorEastAsia"/>
        </w:rPr>
        <w:t>.</w:t>
      </w:r>
      <w:r w:rsidRPr="005D3129">
        <w:t xml:space="preserve"> The product </w:t>
      </w:r>
      <m:oMath>
        <m:sSub>
          <m:sSubPr>
            <m:ctrlPr>
              <w:rPr>
                <w:rFonts w:ascii="Cambria Math" w:hAnsi="Cambria Math"/>
                <w:i/>
              </w:rPr>
            </m:ctrlPr>
          </m:sSubPr>
          <m:e>
            <m:r>
              <w:rPr>
                <w:rFonts w:ascii="Cambria Math" w:hAnsi="Cambria Math"/>
              </w:rPr>
              <m:t>ρ</m:t>
            </m:r>
          </m:e>
          <m:sub>
            <m:r>
              <w:rPr>
                <w:rFonts w:ascii="Cambria Math" w:hAnsi="Cambria Math"/>
              </w:rPr>
              <m:t>burn</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burnable</m:t>
            </m:r>
          </m:sub>
        </m:sSub>
      </m:oMath>
      <w:r w:rsidRPr="005D3129">
        <w:rPr>
          <w:rFonts w:eastAsiaTheme="minorEastAsia"/>
        </w:rPr>
        <w:t xml:space="preserve"> </w:t>
      </w:r>
      <w:r w:rsidRPr="005D3129">
        <w:t xml:space="preserve">is the reference area whose loss is treated as a full-scale fire. The rational form </w:t>
      </w:r>
      <m:oMath>
        <m:r>
          <w:rPr>
            <w:rFonts w:ascii="Cambria Math" w:hAnsi="Cambria Math"/>
          </w:rPr>
          <m:t>x/(1+x)</m:t>
        </m:r>
      </m:oMath>
      <w:r w:rsidRPr="005D3129">
        <w:t xml:space="preserve"> with </w:t>
      </w:r>
      <m:oMath>
        <m:r>
          <w:rPr>
            <w:rFonts w:ascii="Cambria Math" w:hAnsi="Cambria Math"/>
          </w:rPr>
          <m:t xml:space="preserve">x = </m:t>
        </m:r>
        <m:sSub>
          <m:sSubPr>
            <m:ctrlPr>
              <w:rPr>
                <w:rFonts w:ascii="Cambria Math" w:hAnsi="Cambria Math"/>
                <w:i/>
              </w:rPr>
            </m:ctrlPr>
          </m:sSubPr>
          <m:e>
            <m:r>
              <w:rPr>
                <w:rFonts w:ascii="Cambria Math" w:hAnsi="Cambria Math"/>
              </w:rPr>
              <m:t>N</m:t>
            </m:r>
          </m:e>
          <m:sub>
            <m:r>
              <w:rPr>
                <w:rFonts w:ascii="Cambria Math" w:hAnsi="Cambria Math"/>
              </w:rPr>
              <m:t>burned</m:t>
            </m:r>
          </m:sub>
        </m:sSub>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burn</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burnable</m:t>
            </m:r>
          </m:sub>
        </m:sSub>
        <m:r>
          <w:rPr>
            <w:rFonts w:ascii="Cambria Math" w:hAnsi="Cambria Math"/>
          </w:rPr>
          <m:t>)</m:t>
        </m:r>
      </m:oMath>
      <w:r w:rsidRPr="005D3129">
        <w:t xml:space="preserve"> is </w:t>
      </w:r>
      <w:r w:rsidR="0001541A" w:rsidRPr="005D3129">
        <w:t>linear</w:t>
      </w:r>
      <w:r w:rsidRPr="005D3129">
        <w:t xml:space="preserve"> near the origin, </w:t>
      </w:r>
      <w:r w:rsidRPr="005D3129">
        <w:lastRenderedPageBreak/>
        <w:t>reads exactly 0.5 at the reference fire, and approaches one without reaching it; its slope decays only quadratically, so every saved cell keeps a measurable worth at any fire size.</w:t>
      </w:r>
      <w:r w:rsidR="00947E90" w:rsidRPr="005D3129">
        <w:t xml:space="preserve"> </w:t>
      </w:r>
    </w:p>
    <w:p w14:paraId="27912489" w14:textId="77777777" w:rsidR="000E1725" w:rsidRPr="005D3129" w:rsidRDefault="00000000" w:rsidP="000E1E79">
      <w:pPr>
        <w:pStyle w:val="ParText"/>
      </w:pPr>
      <m:oMath>
        <m:sSub>
          <m:sSubPr>
            <m:ctrlPr>
              <w:rPr>
                <w:rFonts w:ascii="Cambria Math" w:hAnsi="Cambria Math"/>
                <w:i/>
              </w:rPr>
            </m:ctrlPr>
          </m:sSubPr>
          <m:e>
            <m:r>
              <w:rPr>
                <w:rFonts w:ascii="Cambria Math" w:hAnsi="Cambria Math"/>
              </w:rPr>
              <m:t>J</m:t>
            </m:r>
          </m:e>
          <m:sub>
            <m:r>
              <w:rPr>
                <w:rFonts w:ascii="Cambria Math" w:hAnsi="Cambria Math"/>
              </w:rPr>
              <m:t>asset</m:t>
            </m:r>
          </m:sub>
        </m:sSub>
      </m:oMath>
      <w:r w:rsidRPr="005D3129">
        <w:t xml:space="preserve"> is the fraction of exposed value that the fire has taken, where </w:t>
      </w:r>
      <m:oMath>
        <m:sSub>
          <m:sSubPr>
            <m:ctrlPr>
              <w:rPr>
                <w:rFonts w:ascii="Cambria Math" w:hAnsi="Cambria Math"/>
                <w:i/>
              </w:rPr>
            </m:ctrlPr>
          </m:sSubPr>
          <m:e>
            <m:r>
              <w:rPr>
                <w:rFonts w:ascii="Cambria Math" w:hAnsi="Cambria Math"/>
              </w:rPr>
              <m:t>V</m:t>
            </m:r>
          </m:e>
          <m:sub>
            <m:r>
              <w:rPr>
                <w:rFonts w:ascii="Cambria Math" w:hAnsi="Cambria Math"/>
              </w:rPr>
              <m:t>lost</m:t>
            </m:r>
          </m:sub>
        </m:sSub>
      </m:oMath>
      <w:r w:rsidRPr="005D3129">
        <w:t xml:space="preserve"> is the value of the structures and critical infrastructure standing on burned cells and </w:t>
      </w:r>
      <m:oMath>
        <m:sSub>
          <m:sSubPr>
            <m:ctrlPr>
              <w:rPr>
                <w:rFonts w:ascii="Cambria Math" w:hAnsi="Cambria Math"/>
                <w:i/>
              </w:rPr>
            </m:ctrlPr>
          </m:sSubPr>
          <m:e>
            <m:r>
              <w:rPr>
                <w:rFonts w:ascii="Cambria Math" w:hAnsi="Cambria Math"/>
              </w:rPr>
              <m:t>V</m:t>
            </m:r>
          </m:e>
          <m:sub>
            <m:r>
              <w:rPr>
                <w:rFonts w:ascii="Cambria Math" w:hAnsi="Cambria Math"/>
              </w:rPr>
              <m:t>total</m:t>
            </m:r>
          </m:sub>
        </m:sSub>
      </m:oMath>
      <w:r w:rsidRPr="005D3129">
        <w:t xml:space="preserve"> the total value exposed in the scenario.</w:t>
      </w:r>
    </w:p>
    <w:p w14:paraId="0633759D" w14:textId="77777777" w:rsidR="000E1725" w:rsidRPr="005D3129" w:rsidRDefault="00000000" w:rsidP="000E1E79">
      <w:pPr>
        <w:pStyle w:val="ParText"/>
      </w:pPr>
      <m:oMath>
        <m:sSub>
          <m:sSubPr>
            <m:ctrlPr>
              <w:rPr>
                <w:rFonts w:ascii="Cambria Math" w:hAnsi="Cambria Math"/>
                <w:i/>
              </w:rPr>
            </m:ctrlPr>
          </m:sSubPr>
          <m:e>
            <m:r>
              <w:rPr>
                <w:rFonts w:ascii="Cambria Math" w:hAnsi="Cambria Math"/>
              </w:rPr>
              <m:t>J</m:t>
            </m:r>
          </m:e>
          <m:sub>
            <m:r>
              <w:rPr>
                <w:rFonts w:ascii="Cambria Math" w:hAnsi="Cambria Math"/>
              </w:rPr>
              <m:t>pop</m:t>
            </m:r>
          </m:sub>
        </m:sSub>
      </m:oMath>
      <w:r w:rsidRPr="005D3129">
        <w:t xml:space="preserve"> integrates exposure rather than counting heads. </w:t>
      </w:r>
      <m:oMath>
        <m:sSub>
          <m:sSubPr>
            <m:ctrlPr>
              <w:rPr>
                <w:rFonts w:ascii="Cambria Math" w:hAnsi="Cambria Math"/>
                <w:i/>
              </w:rPr>
            </m:ctrlPr>
          </m:sSubPr>
          <m:e>
            <m:r>
              <w:rPr>
                <w:rFonts w:ascii="Cambria Math" w:hAnsi="Cambria Math"/>
              </w:rPr>
              <m:t>P</m:t>
            </m:r>
          </m:e>
          <m:sub>
            <m:r>
              <w:rPr>
                <w:rFonts w:ascii="Cambria Math" w:hAnsi="Cambria Math"/>
              </w:rPr>
              <m:t>steps</m:t>
            </m:r>
          </m:sub>
        </m:sSub>
      </m:oMath>
      <w:r w:rsidRPr="005D3129">
        <w:t xml:space="preserve"> accumulates the persons present inside actively burning cells (not evacuated people) at every decision step, </w:t>
      </w:r>
      <m:oMath>
        <m:sSub>
          <m:sSubPr>
            <m:ctrlPr>
              <w:rPr>
                <w:rFonts w:ascii="Cambria Math" w:hAnsi="Cambria Math"/>
                <w:i/>
              </w:rPr>
            </m:ctrlPr>
          </m:sSubPr>
          <m:e>
            <m:r>
              <w:rPr>
                <w:rFonts w:ascii="Cambria Math" w:hAnsi="Cambria Math"/>
              </w:rPr>
              <m:t>P</m:t>
            </m:r>
          </m:e>
          <m:sub>
            <m:r>
              <w:rPr>
                <w:rFonts w:ascii="Cambria Math" w:hAnsi="Cambria Math"/>
              </w:rPr>
              <m:t>total</m:t>
            </m:r>
          </m:sub>
        </m:sSub>
      </m:oMath>
      <w:r w:rsidRPr="005D3129">
        <w:t xml:space="preserve"> is the total population of the scenario at risk and </w:t>
      </w:r>
      <m:oMath>
        <m:sSub>
          <m:sSubPr>
            <m:ctrlPr>
              <w:rPr>
                <w:rFonts w:ascii="Cambria Math" w:hAnsi="Cambria Math"/>
                <w:i/>
              </w:rPr>
            </m:ctrlPr>
          </m:sSubPr>
          <m:e>
            <m:r>
              <w:rPr>
                <w:rFonts w:ascii="Cambria Math" w:hAnsi="Cambria Math"/>
              </w:rPr>
              <m:t>N</m:t>
            </m:r>
          </m:e>
          <m:sub>
            <m:r>
              <w:rPr>
                <w:rFonts w:ascii="Cambria Math" w:hAnsi="Cambria Math"/>
              </w:rPr>
              <m:t>decisions</m:t>
            </m:r>
          </m:sub>
        </m:sSub>
      </m:oMath>
      <w:r w:rsidRPr="005D3129">
        <w:t xml:space="preserve"> the number of decision steps of the horizon, so the denominator is the worst case in which the entire population is exposed for the whole horizon. A brief exposure of many people and a long exposure of a few therefore become commensurable.</w:t>
      </w:r>
    </w:p>
    <w:p w14:paraId="7F33B357" w14:textId="77777777" w:rsidR="000E1725" w:rsidRPr="005D3129" w:rsidRDefault="00000000" w:rsidP="000E1E79">
      <w:pPr>
        <w:pStyle w:val="ParText"/>
      </w:pPr>
      <m:oMath>
        <m:sSub>
          <m:sSubPr>
            <m:ctrlPr>
              <w:rPr>
                <w:rFonts w:ascii="Cambria Math" w:hAnsi="Cambria Math"/>
                <w:i/>
              </w:rPr>
            </m:ctrlPr>
          </m:sSubPr>
          <m:e>
            <m:r>
              <w:rPr>
                <w:rFonts w:ascii="Cambria Math" w:hAnsi="Cambria Math"/>
              </w:rPr>
              <m:t>J</m:t>
            </m:r>
          </m:e>
          <m:sub>
            <m:r>
              <w:rPr>
                <w:rFonts w:ascii="Cambria Math" w:hAnsi="Cambria Math"/>
              </w:rPr>
              <m:t>resp</m:t>
            </m:r>
          </m:sub>
        </m:sSub>
      </m:oMath>
      <w:r w:rsidRPr="005D3129">
        <w:t xml:space="preserve"> prices effort in the same way. </w:t>
      </w:r>
      <m:oMath>
        <m:sSub>
          <m:sSubPr>
            <m:ctrlPr>
              <w:rPr>
                <w:rFonts w:ascii="Cambria Math" w:hAnsi="Cambria Math"/>
                <w:i/>
              </w:rPr>
            </m:ctrlPr>
          </m:sSubPr>
          <m:e>
            <m:r>
              <w:rPr>
                <w:rFonts w:ascii="Cambria Math" w:hAnsi="Cambria Math"/>
              </w:rPr>
              <m:t>C</m:t>
            </m:r>
          </m:e>
          <m:sub>
            <m:r>
              <w:rPr>
                <w:rFonts w:ascii="Cambria Math" w:hAnsi="Cambria Math"/>
              </w:rPr>
              <m:t>steps</m:t>
            </m:r>
          </m:sub>
        </m:sSub>
      </m:oMath>
      <w:r w:rsidRPr="005D3129">
        <w:t xml:space="preserve"> is the fielded capacity summed over the decision steps, </w:t>
      </w:r>
      <w:r w:rsidR="00F5581F" w:rsidRPr="005D3129">
        <w:t>which</w:t>
      </w:r>
      <w:r w:rsidRPr="005D3129">
        <w:t xml:space="preserve"> is the time integral of the committed force, and </w:t>
      </w:r>
      <m:oMath>
        <m:sSub>
          <m:sSubPr>
            <m:ctrlPr>
              <w:rPr>
                <w:rFonts w:ascii="Cambria Math" w:hAnsi="Cambria Math"/>
                <w:i/>
              </w:rPr>
            </m:ctrlPr>
          </m:sSubPr>
          <m:e>
            <m:r>
              <w:rPr>
                <w:rFonts w:ascii="Cambria Math" w:hAnsi="Cambria Math"/>
              </w:rPr>
              <m:t>C</m:t>
            </m:r>
          </m:e>
          <m:sub>
            <m:r>
              <w:rPr>
                <w:rFonts w:ascii="Cambria Math" w:hAnsi="Cambria Math"/>
              </w:rPr>
              <m:t>ref</m:t>
            </m:r>
          </m:sub>
        </m:sSub>
      </m:oMath>
      <w:r w:rsidRPr="005D3129">
        <w:t xml:space="preserve"> is the reference capacity of the scenario, so the denominator is the reference force kept in the field for the whole horizon. An army held on the line for hours is therefore charged more than a short decisive strike of the same size.</w:t>
      </w:r>
    </w:p>
    <w:p w14:paraId="7D74105B" w14:textId="77777777" w:rsidR="000E1725" w:rsidRPr="005D3129" w:rsidRDefault="00000000" w:rsidP="000E1E79">
      <w:pPr>
        <w:pStyle w:val="ParText"/>
      </w:pPr>
      <m:oMath>
        <m:sSub>
          <m:sSubPr>
            <m:ctrlPr>
              <w:rPr>
                <w:rFonts w:ascii="Cambria Math" w:hAnsi="Cambria Math"/>
                <w:i/>
              </w:rPr>
            </m:ctrlPr>
          </m:sSubPr>
          <m:e>
            <m:r>
              <w:rPr>
                <w:rFonts w:ascii="Cambria Math" w:hAnsi="Cambria Math"/>
              </w:rPr>
              <m:t>J</m:t>
            </m:r>
          </m:e>
          <m:sub>
            <m:r>
              <w:rPr>
                <w:rFonts w:ascii="Cambria Math" w:hAnsi="Cambria Math"/>
              </w:rPr>
              <m:t>delay</m:t>
            </m:r>
          </m:sub>
        </m:sSub>
      </m:oMath>
      <w:r w:rsidRPr="005D3129">
        <w:t xml:space="preserve"> prices timeliness. </w:t>
      </w:r>
      <m:oMath>
        <m:bar>
          <m:barPr>
            <m:pos m:val="top"/>
            <m:ctrlPr>
              <w:rPr>
                <w:rFonts w:ascii="Cambria Math" w:hAnsi="Cambria Math"/>
                <w:i/>
              </w:rPr>
            </m:ctrlPr>
          </m:barPr>
          <m:e>
            <m:r>
              <w:rPr>
                <w:rFonts w:ascii="Cambria Math" w:hAnsi="Cambria Math"/>
              </w:rPr>
              <m:t>τ</m:t>
            </m:r>
          </m:e>
        </m:bar>
      </m:oMath>
      <w:r w:rsidRPr="005D3129">
        <w:t xml:space="preserve"> is the capacity-weighted mean dispatch time of the resources actually fielded, so a large force that arrives late weighs more than a single late unit, and </w:t>
      </w:r>
      <m:oMath>
        <m:sSub>
          <m:sSubPr>
            <m:ctrlPr>
              <w:rPr>
                <w:rFonts w:ascii="Cambria Math" w:hAnsi="Cambria Math"/>
                <w:i/>
              </w:rPr>
            </m:ctrlPr>
          </m:sSubPr>
          <m:e>
            <m:r>
              <w:rPr>
                <w:rFonts w:ascii="Cambria Math" w:hAnsi="Cambria Math"/>
              </w:rPr>
              <m:t>τ</m:t>
            </m:r>
          </m:e>
          <m:sub>
            <m:r>
              <w:rPr>
                <w:rFonts w:ascii="Cambria Math" w:hAnsi="Cambria Math"/>
              </w:rPr>
              <m:t>reference</m:t>
            </m:r>
          </m:sub>
        </m:sSub>
      </m:oMath>
      <w:r w:rsidRPr="005D3129">
        <w:t xml:space="preserve"> is the reference response time of sixty minutes. Each of the last three terms is capped at one, so no single term can dominate the sum once its reference is exceeded.</w:t>
      </w:r>
    </w:p>
    <w:p w14:paraId="68A467B8" w14:textId="6BCAF945" w:rsidR="000C0B9E" w:rsidRPr="005D3129" w:rsidRDefault="000C0B9E" w:rsidP="000C0B9E">
      <w:pPr>
        <w:pStyle w:val="ParText"/>
      </w:pPr>
      <w:r w:rsidRPr="005D3129">
        <w:t xml:space="preserve">The five-term sum is the criterion by which a candidate is accepted, but it is not the measure by which two runs are compared. The response and delay terms price the decision itself, so a run that never intervenes carries neither of them, </w:t>
      </w:r>
      <w:r w:rsidR="0031571C" w:rsidRPr="005D3129">
        <w:t>nor</w:t>
      </w:r>
      <w:r>
        <w:t xml:space="preserve"> a comparison on the total cost would reward inaction. Cross-run comparisons, the with and without DSS studies of Chapter </w:t>
      </w:r>
      <w:r>
        <w:fldChar w:fldCharType="begin"/>
      </w:r>
      <w:r>
        <w:instrText xml:space="preserve"> REF _CRCh5 \r \h </w:instrText>
      </w:r>
      <w:r>
        <w:fldChar w:fldCharType="separate"/>
      </w:r>
      <w:r w:rsidR="00111302">
        <w:t>5</w:t>
      </w:r>
      <w:r>
        <w:fldChar w:fldCharType="end"/>
      </w:r>
      <w:r>
        <w:t xml:space="preserve"> and the trial verdicts of the adaptation stages, therefore read the physical cost, the burned-area, asset, and population terms with </w:t>
      </w:r>
      <w:r>
        <w:lastRenderedPageBreak/>
        <w:t>their weights renormalized. The physical cost measures only what the fire did to the land, the assets, and the people, and it is indifferent to how much effort the decision spent, which makes it a fair basis between a run that fought and a run that watched.</w:t>
      </w:r>
    </w:p>
    <w:p w14:paraId="062BF702" w14:textId="77777777" w:rsidR="000E1725" w:rsidRPr="005D3129" w:rsidRDefault="00000000" w:rsidP="00393753">
      <w:pPr>
        <w:pStyle w:val="Heading4"/>
      </w:pPr>
      <w:r w:rsidRPr="005D3129">
        <w:t>Acceptance Test</w:t>
      </w:r>
    </w:p>
    <w:p w14:paraId="5FAFB030" w14:textId="77777777" w:rsidR="000E1725" w:rsidRPr="005D3129" w:rsidRDefault="00000000" w:rsidP="00653E64">
      <w:pPr>
        <w:spacing w:after="120"/>
        <w:ind w:firstLine="360"/>
      </w:pPr>
      <w:r w:rsidRPr="005D3129">
        <w:t xml:space="preserve">Acceptance on cost is satisficing rather than optimizing. The candidate is held on the shadow copy over the forecast horizon, and the resulting cost </w:t>
      </w:r>
      <m:oMath>
        <m:sSub>
          <m:sSubPr>
            <m:ctrlPr>
              <w:rPr>
                <w:rFonts w:ascii="Cambria Math" w:hAnsi="Cambria Math"/>
                <w:i/>
              </w:rPr>
            </m:ctrlPr>
          </m:sSubPr>
          <m:e>
            <m:acc>
              <m:accPr>
                <m:ctrlPr>
                  <w:rPr>
                    <w:rFonts w:ascii="Cambria Math" w:hAnsi="Cambria Math"/>
                    <w:i/>
                  </w:rPr>
                </m:ctrlPr>
              </m:accPr>
              <m:e>
                <m:r>
                  <w:rPr>
                    <w:rFonts w:ascii="Cambria Math" w:hAnsi="Cambria Math"/>
                  </w:rPr>
                  <m:t>J</m:t>
                </m:r>
              </m:e>
            </m:acc>
          </m:e>
          <m:sub>
            <m:r>
              <w:rPr>
                <w:rFonts w:ascii="Cambria Math" w:hAnsi="Cambria Math"/>
              </w:rPr>
              <m:t>k</m:t>
            </m:r>
          </m:sub>
        </m:sSub>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DSS,k</m:t>
                </m:r>
              </m:sub>
            </m:sSub>
          </m:e>
        </m:d>
      </m:oMath>
      <w:r w:rsidRPr="005D3129">
        <w:t xml:space="preserve"> is compared with the forecast of taking no action from the same state, </w:t>
      </w:r>
      <m:oMath>
        <m:sSub>
          <m:sSubPr>
            <m:ctrlPr>
              <w:rPr>
                <w:rFonts w:ascii="Cambria Math" w:hAnsi="Cambria Math"/>
                <w:i/>
              </w:rPr>
            </m:ctrlPr>
          </m:sSubPr>
          <m:e>
            <m:acc>
              <m:accPr>
                <m:ctrlPr>
                  <w:rPr>
                    <w:rFonts w:ascii="Cambria Math" w:hAnsi="Cambria Math"/>
                    <w:i/>
                  </w:rPr>
                </m:ctrlPr>
              </m:accPr>
              <m:e>
                <m:r>
                  <w:rPr>
                    <w:rFonts w:ascii="Cambria Math" w:hAnsi="Cambria Math"/>
                  </w:rPr>
                  <m:t>J</m:t>
                </m:r>
              </m:e>
            </m:acc>
          </m:e>
          <m:sub>
            <m:r>
              <w:rPr>
                <w:rFonts w:ascii="Cambria Math" w:hAnsi="Cambria Math"/>
              </w:rPr>
              <m:t>k</m:t>
            </m:r>
          </m:sub>
        </m:sSub>
        <m:d>
          <m:dPr>
            <m:ctrlPr>
              <w:rPr>
                <w:rFonts w:ascii="Cambria Math" w:hAnsi="Cambria Math"/>
                <w:i/>
              </w:rPr>
            </m:ctrlPr>
          </m:dPr>
          <m:e>
            <m:r>
              <w:rPr>
                <w:rFonts w:ascii="Cambria Math" w:hAnsi="Cambria Math"/>
              </w:rPr>
              <m:t>0</m:t>
            </m:r>
          </m:e>
        </m:d>
      </m:oMath>
      <w:r w:rsidRPr="005D3129">
        <w:t>.</w:t>
      </w:r>
    </w:p>
    <w:tbl>
      <w:tblPr>
        <w:tblW w:w="5000" w:type="pct"/>
        <w:tblLook w:val="04A0" w:firstRow="1" w:lastRow="0" w:firstColumn="1" w:lastColumn="0" w:noHBand="0" w:noVBand="1"/>
      </w:tblPr>
      <w:tblGrid>
        <w:gridCol w:w="7081"/>
        <w:gridCol w:w="966"/>
      </w:tblGrid>
      <w:tr w:rsidR="00EF5177" w:rsidRPr="005D3129" w14:paraId="054824A7" w14:textId="77777777" w:rsidTr="000310BC">
        <w:tc>
          <w:tcPr>
            <w:tcW w:w="4400" w:type="pct"/>
            <w:vAlign w:val="center"/>
          </w:tcPr>
          <w:p w14:paraId="7206FE92" w14:textId="77777777" w:rsidR="00E065DD" w:rsidRPr="005D3129" w:rsidRDefault="00000000" w:rsidP="00E065DD">
            <w:pPr>
              <w:pStyle w:val="ParEq"/>
            </w:pPr>
            <m:oMathPara>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m:t xml:space="preserve"> ≤ </m:t>
                </m:r>
                <m:r>
                  <w:rPr>
                    <w:rFonts w:ascii="Cambria Math" w:hAnsi="Cambria Math"/>
                  </w:rPr>
                  <m:t>min</m:t>
                </m:r>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TH</m:t>
                    </m:r>
                  </m:sub>
                </m:sSub>
                <m:r>
                  <m:rPr>
                    <m:sty m:val="p"/>
                  </m:rPr>
                  <w:rPr>
                    <w:rFonts w:ascii="Cambria Math" w:hAnsi="Cambria Math"/>
                  </w:rPr>
                  <m:t>, (1-</m:t>
                </m:r>
                <m:sSub>
                  <m:sSubPr>
                    <m:ctrlPr>
                      <w:rPr>
                        <w:rFonts w:ascii="Cambria Math" w:hAnsi="Cambria Math"/>
                      </w:rPr>
                    </m:ctrlPr>
                  </m:sSubPr>
                  <m:e>
                    <m:r>
                      <w:rPr>
                        <w:rFonts w:ascii="Cambria Math" w:hAnsi="Cambria Math"/>
                      </w:rPr>
                      <m:t>δ</m:t>
                    </m:r>
                  </m:e>
                  <m:sub>
                    <m:r>
                      <w:rPr>
                        <w:rFonts w:ascii="Cambria Math" w:hAnsi="Cambria Math"/>
                      </w:rPr>
                      <m:t>gain</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r>
                  <m:rPr>
                    <m:sty m:val="p"/>
                  </m:rPr>
                  <w:rPr>
                    <w:rFonts w:ascii="Cambria Math" w:hAnsi="Cambria Math"/>
                  </w:rPr>
                  <m:t>(0))</m:t>
                </m:r>
              </m:oMath>
            </m:oMathPara>
          </w:p>
          <w:p w14:paraId="11611EC7" w14:textId="77777777" w:rsidR="00AE77B9" w:rsidRPr="005D3129" w:rsidRDefault="00000000" w:rsidP="00E065DD">
            <w:pPr>
              <w:pStyle w:val="ParEq"/>
            </w:pPr>
            <m:oMathPara>
              <m:oMath>
                <m:sSub>
                  <m:sSubPr>
                    <m:ctrlPr>
                      <w:rPr>
                        <w:rFonts w:ascii="Cambria Math" w:hAnsi="Cambria Math"/>
                        <w:i/>
                      </w:rPr>
                    </m:ctrlPr>
                  </m:sSubPr>
                  <m:e>
                    <m:r>
                      <w:rPr>
                        <w:rFonts w:ascii="Cambria Math" w:hAnsi="Cambria Math"/>
                      </w:rPr>
                      <m:t>δ</m:t>
                    </m:r>
                  </m:e>
                  <m:sub>
                    <m:r>
                      <w:rPr>
                        <w:rFonts w:ascii="Cambria Math" w:hAnsi="Cambria Math"/>
                      </w:rPr>
                      <m:t>gain</m:t>
                    </m:r>
                  </m:sub>
                </m:sSub>
                <m:r>
                  <w:rPr>
                    <w:rFonts w:ascii="Cambria Math" w:hAnsi="Cambria Math"/>
                  </w:rPr>
                  <m:t xml:space="preserve"> =0.05</m:t>
                </m:r>
              </m:oMath>
            </m:oMathPara>
          </w:p>
        </w:tc>
        <w:tc>
          <w:tcPr>
            <w:tcW w:w="600" w:type="pct"/>
            <w:vAlign w:val="center"/>
          </w:tcPr>
          <w:p w14:paraId="55E675F5" w14:textId="42E78FAB" w:rsidR="000E1725" w:rsidRPr="005D3129" w:rsidRDefault="00000000" w:rsidP="009D0DA0">
            <w:pPr>
              <w:pStyle w:val="ParEq"/>
            </w:pPr>
            <w:bookmarkStart w:id="273" w:name="_RefEqB4503"/>
            <w:r w:rsidRPr="005D3129">
              <w:t xml:space="preserve">( </w:t>
            </w:r>
            <w:r w:rsidRPr="005D3129">
              <w:fldChar w:fldCharType="begin"/>
            </w:r>
            <w:r w:rsidRPr="005D3129">
              <w:instrText xml:space="preserve"> SEQ ( \* ARABIC </w:instrText>
            </w:r>
            <w:r w:rsidRPr="005D3129">
              <w:fldChar w:fldCharType="separate"/>
            </w:r>
            <w:r w:rsidR="00111302">
              <w:rPr>
                <w:noProof/>
              </w:rPr>
              <w:t>49</w:t>
            </w:r>
            <w:r w:rsidRPr="005D3129">
              <w:fldChar w:fldCharType="end"/>
            </w:r>
            <w:r w:rsidRPr="005D3129">
              <w:t xml:space="preserve"> )</w:t>
            </w:r>
            <w:bookmarkEnd w:id="273"/>
          </w:p>
        </w:tc>
      </w:tr>
    </w:tbl>
    <w:p w14:paraId="3BB2DCAE" w14:textId="77777777" w:rsidR="000E1725" w:rsidRPr="005D3129" w:rsidRDefault="00000000" w:rsidP="00F44F69">
      <w:pPr>
        <w:pStyle w:val="ParText"/>
      </w:pPr>
      <w:r w:rsidRPr="005D3129">
        <w:t xml:space="preserve">The acceptance bound is the smaller of two quantities, and each one protects against a different mistake. The first is the fixed ceiling </w:t>
      </w:r>
      <m:oMath>
        <m:sSub>
          <m:sSubPr>
            <m:ctrlPr>
              <w:rPr>
                <w:rFonts w:ascii="Cambria Math" w:hAnsi="Cambria Math"/>
                <w:i/>
              </w:rPr>
            </m:ctrlPr>
          </m:sSubPr>
          <m:e>
            <m:r>
              <w:rPr>
                <w:rFonts w:ascii="Cambria Math" w:hAnsi="Cambria Math"/>
              </w:rPr>
              <m:t>J</m:t>
            </m:r>
          </m:e>
          <m:sub>
            <m:r>
              <w:rPr>
                <w:rFonts w:ascii="Cambria Math" w:hAnsi="Cambria Math"/>
              </w:rPr>
              <m:t>TH</m:t>
            </m:r>
          </m:sub>
        </m:sSub>
      </m:oMath>
      <w:r w:rsidRPr="005D3129">
        <w:t xml:space="preserve">. It sets the highest cost at which the incident may be left. On a large fire this is the binding condition. A candidate is rejected if it leaves the incident expensive, even when it is far better than doing nothing. The second is </w:t>
      </w:r>
      <m:oMath>
        <m:r>
          <w:rPr>
            <w:rFonts w:ascii="Cambria Math" w:hAnsi="Cambria Math"/>
          </w:rPr>
          <m:t xml:space="preserve">(1 - </m:t>
        </m:r>
        <m:sSub>
          <m:sSubPr>
            <m:ctrlPr>
              <w:rPr>
                <w:rFonts w:ascii="Cambria Math" w:hAnsi="Cambria Math"/>
                <w:i/>
              </w:rPr>
            </m:ctrlPr>
          </m:sSubPr>
          <m:e>
            <m:r>
              <w:rPr>
                <w:rFonts w:ascii="Cambria Math" w:hAnsi="Cambria Math"/>
              </w:rPr>
              <m:t>δ</m:t>
            </m:r>
          </m:e>
          <m:sub>
            <m:r>
              <w:rPr>
                <w:rFonts w:ascii="Cambria Math" w:hAnsi="Cambria Math"/>
              </w:rPr>
              <m:t>gain</m:t>
            </m:r>
          </m:sub>
        </m:sSub>
        <m:r>
          <w:rPr>
            <w:rFonts w:ascii="Cambria Math" w:hAnsi="Cambria Math"/>
          </w:rPr>
          <m:t>)·</m:t>
        </m:r>
        <m:sSub>
          <m:sSubPr>
            <m:ctrlPr>
              <w:rPr>
                <w:rFonts w:ascii="Cambria Math" w:hAnsi="Cambria Math"/>
                <w:i/>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r>
          <w:rPr>
            <w:rFonts w:ascii="Cambria Math" w:hAnsi="Cambria Math"/>
          </w:rPr>
          <m:t>(0)</m:t>
        </m:r>
      </m:oMath>
      <w:r w:rsidRPr="005D3129">
        <w:t xml:space="preserve">, a fixed fraction of the no-action forecast. On a small fire this is the binding condition. When doing nothing already costs less than the ceiling, the ceiling alone would accept every candidate, including one that changes nothing. The margin </w:t>
      </w:r>
      <m:oMath>
        <m:sSub>
          <m:sSubPr>
            <m:ctrlPr>
              <w:rPr>
                <w:rFonts w:ascii="Cambria Math" w:hAnsi="Cambria Math"/>
                <w:i/>
              </w:rPr>
            </m:ctrlPr>
          </m:sSubPr>
          <m:e>
            <m:r>
              <w:rPr>
                <w:rFonts w:ascii="Cambria Math" w:hAnsi="Cambria Math"/>
              </w:rPr>
              <m:t>δ</m:t>
            </m:r>
          </m:e>
          <m:sub>
            <m:r>
              <w:rPr>
                <w:rFonts w:ascii="Cambria Math" w:hAnsi="Cambria Math"/>
              </w:rPr>
              <m:t>gain</m:t>
            </m:r>
          </m:sub>
        </m:sSub>
      </m:oMath>
      <w:r w:rsidRPr="005D3129">
        <w:t xml:space="preserve"> prevents this by requiring the candidate to beat the no-action forecast. Without it, the incidents that are easiest to improve would be the ones the adaptation stages never touch.</w:t>
      </w:r>
    </w:p>
    <w:p w14:paraId="57C8DA06" w14:textId="77777777" w:rsidR="000E1725" w:rsidRPr="005D3129" w:rsidRDefault="00000000" w:rsidP="00F44F69">
      <w:pPr>
        <w:pStyle w:val="ParText"/>
      </w:pPr>
      <w:r w:rsidRPr="005D3129">
        <w:t>Failing the cost test does not suspend action. The orders already produced by the standing rule base remain in force and are applied while adaptation runs, so an acceptable decision is never withdrawn in the hope of a better one.</w:t>
      </w:r>
    </w:p>
    <w:p w14:paraId="4F60F7B6" w14:textId="7E103B7A" w:rsidR="000E1725" w:rsidRPr="005D3129" w:rsidRDefault="00000000" w:rsidP="00F44F69">
      <w:pPr>
        <w:pStyle w:val="ParText"/>
      </w:pPr>
      <w:r w:rsidRPr="005D3129">
        <w:rPr>
          <w:b/>
          <w:bCs/>
        </w:rPr>
        <w:t>The quality measures what the cost cannot.</w:t>
      </w:r>
      <w:r w:rsidRPr="005D3129">
        <w:t xml:space="preserve"> A concept demands an action; the quality asks whether the candidate supplied it. For each scored concept, </w:t>
      </w:r>
      <w:r w:rsidR="00713161" w:rsidRPr="005D3129">
        <w:t>gated</w:t>
      </w:r>
      <w:r w:rsidRPr="005D3129">
        <w:t xml:space="preserve"> activation is compared</w:t>
      </w:r>
      <w:r>
        <w:t>, read as the scalar expected value of the activation vector,</w:t>
      </w:r>
      <w:r>
        <w:t xml:space="preserve"> with the strongest intensity the candidate assigns to the intervention family that answers that concept, and the quality is one minus the mean of these mismatches </w:t>
      </w:r>
      <w:r w:rsidRPr="005D3129">
        <w:fldChar w:fldCharType="begin"/>
      </w:r>
      <w:r w:rsidRPr="005D3129">
        <w:instrText xml:space="preserve"> REF _RefEqB4504 \h </w:instrText>
      </w:r>
      <w:r w:rsidRPr="005D3129">
        <w:fldChar w:fldCharType="separate"/>
      </w:r>
      <w:r w:rsidR="00111302" w:rsidRPr="005D3129">
        <w:t xml:space="preserve">( </w:t>
      </w:r>
      <w:r w:rsidR="00111302">
        <w:rPr>
          <w:noProof/>
        </w:rPr>
        <w:lastRenderedPageBreak/>
        <w:t>50</w:t>
      </w:r>
      <w:r w:rsidR="00111302" w:rsidRPr="005D3129">
        <w:t xml:space="preserve"> )</w:t>
      </w:r>
      <w:r w:rsidRPr="005D3129">
        <w:fldChar w:fldCharType="end"/>
      </w:r>
      <w:r w:rsidRPr="005D3129">
        <w:t xml:space="preserve">. </w:t>
      </w:r>
      <m:oMath>
        <m:r>
          <w:rPr>
            <w:rFonts w:ascii="Cambria Math" w:hAnsi="Cambria Math"/>
          </w:rPr>
          <m:t>F</m:t>
        </m:r>
        <m:d>
          <m:dPr>
            <m:ctrlPr>
              <w:rPr>
                <w:rFonts w:ascii="Cambria Math" w:hAnsi="Cambria Math"/>
                <w:i/>
              </w:rPr>
            </m:ctrlPr>
          </m:dPr>
          <m:e>
            <m:r>
              <w:rPr>
                <w:rFonts w:ascii="Cambria Math" w:hAnsi="Cambria Math"/>
              </w:rPr>
              <m:t>n</m:t>
            </m:r>
          </m:e>
        </m:d>
      </m:oMath>
      <w:r w:rsidRPr="005D3129">
        <w:t xml:space="preserve"> is the intervention family that answers concept </w:t>
      </w:r>
      <m:oMath>
        <m:r>
          <w:rPr>
            <w:rFonts w:ascii="Cambria Math" w:hAnsi="Cambria Math"/>
          </w:rPr>
          <m:t>n</m:t>
        </m:r>
      </m:oMath>
      <w:r w:rsidRPr="005D3129">
        <w:t xml:space="preserve">, </w:t>
      </w:r>
      <m:oMath>
        <m:sSup>
          <m:sSupPr>
            <m:ctrlPr>
              <w:rPr>
                <w:rFonts w:ascii="Cambria Math" w:hAnsi="Cambria Math"/>
                <w:i/>
              </w:rPr>
            </m:ctrlPr>
          </m:sSupPr>
          <m:e>
            <m:sSub>
              <m:sSubPr>
                <m:ctrlPr>
                  <w:rPr>
                    <w:rFonts w:ascii="Cambria Math" w:hAnsi="Cambria Math"/>
                    <w:i/>
                  </w:rPr>
                </m:ctrlPr>
              </m:sSubPr>
              <m:e>
                <m:r>
                  <w:rPr>
                    <w:rFonts w:ascii="Cambria Math" w:hAnsi="Cambria Math"/>
                  </w:rPr>
                  <m:t>a</m:t>
                </m:r>
              </m:e>
              <m:sub>
                <m:r>
                  <w:rPr>
                    <w:rFonts w:ascii="Cambria Math" w:hAnsi="Cambria Math"/>
                  </w:rPr>
                  <m:t>n</m:t>
                </m:r>
              </m:sub>
            </m:sSub>
          </m:e>
          <m:sup>
            <m:r>
              <w:rPr>
                <w:rFonts w:ascii="Cambria Math" w:hAnsi="Cambria Math"/>
              </w:rPr>
              <m:t>eff</m:t>
            </m:r>
          </m:sup>
        </m:sSup>
      </m:oMath>
      <w:r w:rsidRPr="005D3129">
        <w:t xml:space="preserve"> is the gated activation of that concept and </w:t>
      </w:r>
      <m:oMath>
        <m:sSub>
          <m:sSubPr>
            <m:ctrlPr>
              <w:rPr>
                <w:rFonts w:ascii="Cambria Math" w:hAnsi="Cambria Math"/>
                <w:i/>
              </w:rPr>
            </m:ctrlPr>
          </m:sSubPr>
          <m:e>
            <m:r>
              <w:rPr>
                <w:rFonts w:ascii="Cambria Math" w:hAnsi="Cambria Math"/>
              </w:rPr>
              <m:t>u</m:t>
            </m:r>
          </m:e>
          <m:sub>
            <m:r>
              <w:rPr>
                <w:rFonts w:ascii="Cambria Math" w:hAnsi="Cambria Math"/>
              </w:rPr>
              <m:t>f</m:t>
            </m:r>
          </m:sub>
        </m:sSub>
      </m:oMath>
      <w:r w:rsidRPr="005D3129">
        <w:t xml:space="preserve"> the intensity the candidate orders for family </w:t>
      </w:r>
      <m:oMath>
        <m:r>
          <w:rPr>
            <w:rFonts w:ascii="Cambria Math" w:hAnsi="Cambria Math"/>
          </w:rPr>
          <m:t>f</m:t>
        </m:r>
      </m:oMath>
      <w:r w:rsidRPr="005D3129">
        <w:t>.</w:t>
      </w:r>
    </w:p>
    <w:tbl>
      <w:tblPr>
        <w:tblW w:w="5000" w:type="pct"/>
        <w:tblLook w:val="04A0" w:firstRow="1" w:lastRow="0" w:firstColumn="1" w:lastColumn="0" w:noHBand="0" w:noVBand="1"/>
      </w:tblPr>
      <w:tblGrid>
        <w:gridCol w:w="7081"/>
        <w:gridCol w:w="966"/>
      </w:tblGrid>
      <w:tr w:rsidR="00266CD7" w:rsidRPr="005D3129" w14:paraId="50ECAD1B" w14:textId="77777777" w:rsidTr="000310BC">
        <w:tc>
          <w:tcPr>
            <w:tcW w:w="4400" w:type="pct"/>
            <w:vAlign w:val="center"/>
          </w:tcPr>
          <w:p w14:paraId="560BF1A9" w14:textId="77777777" w:rsidR="000E1725" w:rsidRPr="005D3129" w:rsidRDefault="00000000" w:rsidP="009D0DA0">
            <w:pPr>
              <w:pStyle w:val="ParEq"/>
            </w:pPr>
            <m:oMathPara>
              <m:oMath>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=1-</m:t>
                </m:r>
                <m:f>
                  <m:fPr>
                    <m:ctrlPr>
                      <w:rPr>
                        <w:rFonts w:ascii="Cambria Math" w:hAnsi="Cambria Math"/>
                      </w:rPr>
                    </m:ctrlPr>
                  </m:fPr>
                  <m:num>
                    <m:r>
                      <m:rPr>
                        <m:sty m:val="p"/>
                      </m:rPr>
                      <w:rPr>
                        <w:rFonts w:ascii="Cambria Math" w:hAnsi="Cambria Math"/>
                      </w:rPr>
                      <m:t>1</m:t>
                    </m:r>
                  </m:num>
                  <m:den>
                    <m:r>
                      <m:rPr>
                        <m:sty m:val="p"/>
                      </m:rPr>
                      <w:rPr>
                        <w:rFonts w:ascii="Cambria Math" w:hAnsi="Cambria Math"/>
                      </w:rPr>
                      <m:t>4</m:t>
                    </m:r>
                  </m:den>
                </m:f>
                <m:nary>
                  <m:naryPr>
                    <m:chr m:val="∑"/>
                    <m:limLoc m:val="undOvr"/>
                    <m:supHide m:val="1"/>
                    <m:ctrlPr>
                      <w:rPr>
                        <w:rFonts w:ascii="Cambria Math" w:hAnsi="Cambria Math"/>
                      </w:rPr>
                    </m:ctrlPr>
                  </m:naryPr>
                  <m:sub>
                    <m:r>
                      <w:rPr>
                        <w:rFonts w:ascii="Cambria Math" w:hAnsi="Cambria Math"/>
                      </w:rPr>
                      <m:t>n</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Q</m:t>
                        </m:r>
                      </m:sub>
                    </m:sSub>
                  </m:sub>
                  <m:sup/>
                  <m:e>
                    <m:r>
                      <m:rPr>
                        <m:sty m:val="p"/>
                      </m:rPr>
                      <w:rPr>
                        <w:rFonts w:ascii="Cambria Math" w:hAnsi="Cambria Math"/>
                      </w:rPr>
                      <m:t>|</m:t>
                    </m:r>
                    <m:sSup>
                      <m:sSupPr>
                        <m:ctrlPr>
                          <w:rPr>
                            <w:rFonts w:ascii="Cambria Math" w:hAnsi="Cambria Math"/>
                          </w:rPr>
                        </m:ctrlPr>
                      </m:sSupPr>
                      <m:e>
                        <m:sSub>
                          <m:sSubPr>
                            <m:ctrlPr>
                              <w:rPr>
                                <w:rFonts w:ascii="Cambria Math" w:hAnsi="Cambria Math"/>
                              </w:rPr>
                            </m:ctrlPr>
                          </m:sSubPr>
                          <m:e>
                            <m:r>
                              <w:rPr>
                                <w:rFonts w:ascii="Cambria Math" w:hAnsi="Cambria Math"/>
                              </w:rPr>
                              <m:t>a</m:t>
                            </m:r>
                          </m:e>
                          <m:sub>
                            <m:r>
                              <w:rPr>
                                <w:rFonts w:ascii="Cambria Math" w:hAnsi="Cambria Math"/>
                              </w:rPr>
                              <m:t>n</m:t>
                            </m:r>
                          </m:sub>
                        </m:sSub>
                      </m:e>
                      <m:sup>
                        <m:r>
                          <w:rPr>
                            <w:rFonts w:ascii="Cambria Math" w:hAnsi="Cambria Math"/>
                          </w:rPr>
                          <m:t>eff</m:t>
                        </m:r>
                      </m:sup>
                    </m:sSup>
                    <m:r>
                      <m:rPr>
                        <m:sty m:val="p"/>
                      </m:rPr>
                      <w:rPr>
                        <w:rFonts w:ascii="Cambria Math" w:hAnsi="Cambria Math"/>
                      </w:rPr>
                      <m:t>-</m:t>
                    </m:r>
                    <m:sSub>
                      <m:sSubPr>
                        <m:ctrlPr>
                          <w:rPr>
                            <w:rFonts w:ascii="Cambria Math" w:hAnsi="Cambria Math"/>
                          </w:rPr>
                        </m:ctrlPr>
                      </m:sSubPr>
                      <m:e>
                        <m:r>
                          <w:rPr>
                            <w:rFonts w:ascii="Cambria Math" w:hAnsi="Cambria Math"/>
                          </w:rPr>
                          <m:t>max</m:t>
                        </m:r>
                      </m:e>
                      <m:sub>
                        <m:r>
                          <w:rPr>
                            <w:rFonts w:ascii="Cambria Math" w:hAnsi="Cambria Math"/>
                          </w:rPr>
                          <m:t>f</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n</m:t>
                        </m:r>
                        <m:r>
                          <m:rPr>
                            <m:sty m:val="p"/>
                          </m:rPr>
                          <w:rPr>
                            <w:rFonts w:ascii="Cambria Math" w:hAnsi="Cambria Math"/>
                          </w:rPr>
                          <m:t>)</m:t>
                        </m:r>
                      </m:sub>
                    </m:sSub>
                    <m:r>
                      <m:rPr>
                        <m:sty m:val="p"/>
                      </m:rPr>
                      <w:rPr>
                        <w:rFonts w:ascii="Cambria Math" w:hAnsi="Cambria Math"/>
                      </w:rPr>
                      <m:t xml:space="preserve"> </m:t>
                    </m:r>
                    <m:sSub>
                      <m:sSubPr>
                        <m:ctrlPr>
                          <w:rPr>
                            <w:rFonts w:ascii="Cambria Math" w:hAnsi="Cambria Math"/>
                          </w:rPr>
                        </m:ctrlPr>
                      </m:sSubPr>
                      <m:e>
                        <m:r>
                          <w:rPr>
                            <w:rFonts w:ascii="Cambria Math" w:hAnsi="Cambria Math"/>
                          </w:rPr>
                          <m:t>u</m:t>
                        </m:r>
                      </m:e>
                      <m:sub>
                        <m:r>
                          <w:rPr>
                            <w:rFonts w:ascii="Cambria Math" w:hAnsi="Cambria Math"/>
                          </w:rPr>
                          <m:t>f</m:t>
                        </m:r>
                      </m:sub>
                    </m:sSub>
                    <m:r>
                      <m:rPr>
                        <m:sty m:val="p"/>
                      </m:rPr>
                      <w:rPr>
                        <w:rFonts w:ascii="Cambria Math" w:hAnsi="Cambria Math"/>
                      </w:rPr>
                      <m:t>|</m:t>
                    </m:r>
                  </m:e>
                </m:nary>
                <m:r>
                  <m:rPr>
                    <m:sty m:val="p"/>
                  </m:rPr>
                  <w:rPr>
                    <w:rFonts w:ascii="Cambria Math" w:hAnsi="Cambria Math"/>
                  </w:rPr>
                  <m:t xml:space="preserve">,   </m:t>
                </m:r>
                <m:r>
                  <w:rPr>
                    <w:rFonts w:ascii="Cambria Math" w:hAnsi="Cambria Math"/>
                  </w:rPr>
                  <m:t>accept</m:t>
                </m:r>
                <m:r>
                  <m:rPr>
                    <m:sty m:val="p"/>
                  </m:rPr>
                  <w:rPr>
                    <w:rFonts w:ascii="Cambria Math" w:hAnsi="Cambria Math"/>
                  </w:rPr>
                  <m:t xml:space="preserve"> ⇔ </m:t>
                </m:r>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r>
                  <w:rPr>
                    <w:rFonts w:ascii="Cambria Math" w:hAnsi="Cambria Math"/>
                  </w:rPr>
                  <m:t>η</m:t>
                </m:r>
              </m:oMath>
            </m:oMathPara>
          </w:p>
        </w:tc>
        <w:tc>
          <w:tcPr>
            <w:tcW w:w="600" w:type="pct"/>
            <w:vAlign w:val="center"/>
          </w:tcPr>
          <w:p w14:paraId="2342B37E" w14:textId="4833C6BA" w:rsidR="000E1725" w:rsidRPr="005D3129" w:rsidRDefault="00000000" w:rsidP="009D0DA0">
            <w:pPr>
              <w:pStyle w:val="ParEq"/>
            </w:pPr>
            <w:bookmarkStart w:id="274" w:name="_RefEqB4504"/>
            <w:r w:rsidRPr="005D3129">
              <w:t xml:space="preserve">( </w:t>
            </w:r>
            <w:r w:rsidRPr="005D3129">
              <w:fldChar w:fldCharType="begin"/>
            </w:r>
            <w:r w:rsidRPr="005D3129">
              <w:instrText xml:space="preserve"> SEQ ( \* ARABIC </w:instrText>
            </w:r>
            <w:r w:rsidRPr="005D3129">
              <w:fldChar w:fldCharType="separate"/>
            </w:r>
            <w:r w:rsidR="00111302">
              <w:rPr>
                <w:noProof/>
              </w:rPr>
              <w:t>50</w:t>
            </w:r>
            <w:r w:rsidRPr="005D3129">
              <w:fldChar w:fldCharType="end"/>
            </w:r>
            <w:r w:rsidRPr="005D3129">
              <w:t xml:space="preserve"> )</w:t>
            </w:r>
            <w:bookmarkEnd w:id="274"/>
          </w:p>
        </w:tc>
      </w:tr>
    </w:tbl>
    <w:p w14:paraId="22B9D7D3" w14:textId="565900C3" w:rsidR="000E1725" w:rsidRPr="005D3129" w:rsidRDefault="00000000" w:rsidP="00C700AB">
      <w:pPr>
        <w:pStyle w:val="ParText"/>
      </w:pPr>
      <m:oMath>
        <m:sSub>
          <m:sSubPr>
            <m:ctrlPr>
              <w:rPr>
                <w:rFonts w:ascii="Cambria Math" w:hAnsi="Cambria Math"/>
                <w:i/>
              </w:rPr>
            </m:ctrlPr>
          </m:sSubPr>
          <m:e>
            <m:r>
              <w:rPr>
                <w:rFonts w:ascii="Cambria Math" w:hAnsi="Cambria Math"/>
              </w:rPr>
              <m:t>C</m:t>
            </m:r>
          </m:e>
          <m:sub>
            <m:r>
              <w:rPr>
                <w:rFonts w:ascii="Cambria Math" w:hAnsi="Cambria Math"/>
              </w:rPr>
              <m:t>Q</m:t>
            </m:r>
          </m:sub>
        </m:sSub>
      </m:oMath>
      <w:r w:rsidRPr="005D3129">
        <w:t xml:space="preserve"> is the set of the four scored decision concepts. Suppression feasibility is excluded from </w:t>
      </w:r>
      <m:oMath>
        <m:sSub>
          <m:sSubPr>
            <m:ctrlPr>
              <w:rPr>
                <w:rFonts w:ascii="Cambria Math" w:hAnsi="Cambria Math"/>
                <w:i/>
              </w:rPr>
            </m:ctrlPr>
          </m:sSubPr>
          <m:e>
            <m:r>
              <w:rPr>
                <w:rFonts w:ascii="Cambria Math" w:hAnsi="Cambria Math"/>
              </w:rPr>
              <m:t>C</m:t>
            </m:r>
          </m:e>
          <m:sub>
            <m:r>
              <w:rPr>
                <w:rFonts w:ascii="Cambria Math" w:hAnsi="Cambria Math"/>
              </w:rPr>
              <m:t>Q</m:t>
            </m:r>
          </m:sub>
        </m:sSub>
      </m:oMath>
      <w:r w:rsidRPr="005D3129">
        <w:t xml:space="preserve"> although it does issue orders of its own. It is a modulator rather than a demander. </w:t>
      </w:r>
      <w:r w:rsidR="00F049D1" w:rsidRPr="005D3129">
        <w:t xml:space="preserve">Its activation states </w:t>
      </w:r>
      <w:r w:rsidRPr="005D3129">
        <w:t xml:space="preserve">whether action is possible, not how much action is required. A high feasibility permits a strong response without calling for one, so a region with workable terrain and no fire would be penalized by a match test even though a null response is correct. A low feasibility calls instead for a reduction of the intensities that the other concepts demand, and a reduction is not something a match test can score. The family through which it acts, resource deployment, already answers intervention urgency in </w:t>
      </w:r>
      <w:r w:rsidRPr="005D3129">
        <w:fldChar w:fldCharType="begin"/>
      </w:r>
      <w:r w:rsidRPr="005D3129">
        <w:instrText xml:space="preserve"> REF _RefEqB4504 \h </w:instrText>
      </w:r>
      <w:r w:rsidRPr="005D3129">
        <w:fldChar w:fldCharType="separate"/>
      </w:r>
      <w:r w:rsidR="00111302" w:rsidRPr="005D3129">
        <w:t xml:space="preserve">( </w:t>
      </w:r>
      <w:r w:rsidR="00111302">
        <w:rPr>
          <w:noProof/>
        </w:rPr>
        <w:t>50</w:t>
      </w:r>
      <w:r w:rsidR="00111302" w:rsidRPr="005D3129">
        <w:t xml:space="preserve"> )</w:t>
      </w:r>
      <w:r w:rsidRPr="005D3129">
        <w:fldChar w:fldCharType="end"/>
      </w:r>
      <w:r w:rsidRPr="005D3129">
        <w:t>.</w:t>
      </w:r>
    </w:p>
    <w:p w14:paraId="4E998C86" w14:textId="0E516982" w:rsidR="000E1725" w:rsidRPr="005D3129" w:rsidRDefault="00000000" w:rsidP="00DD3275">
      <w:pPr>
        <w:pStyle w:val="ParText"/>
      </w:pPr>
      <w:bookmarkStart w:id="275" w:name="_Ref234778091"/>
      <w:r w:rsidRPr="005D3129">
        <w:rPr>
          <w:b/>
          <w:bCs/>
        </w:rPr>
        <w:t xml:space="preserve">A candidate that </w:t>
      </w:r>
      <w:r w:rsidR="005B5A69" w:rsidRPr="005D3129">
        <w:rPr>
          <w:b/>
          <w:bCs/>
        </w:rPr>
        <w:t>“</w:t>
      </w:r>
      <w:r w:rsidRPr="005D3129">
        <w:rPr>
          <w:b/>
          <w:bCs/>
        </w:rPr>
        <w:t>suppresses heavily while the fire threat is low</w:t>
      </w:r>
      <w:r w:rsidR="005B5A69" w:rsidRPr="005D3129">
        <w:rPr>
          <w:b/>
          <w:bCs/>
        </w:rPr>
        <w:t>”</w:t>
      </w:r>
      <w:r w:rsidRPr="005D3129">
        <w:rPr>
          <w:b/>
          <w:bCs/>
        </w:rPr>
        <w:t xml:space="preserve"> is penalized as much as one that ignores a high evacuation pressure, even though only the second failure would raise the cost within the horizon.</w:t>
      </w:r>
      <w:r w:rsidRPr="005D3129">
        <w:t xml:space="preserve"> </w:t>
      </w:r>
      <w:r w:rsidR="00F049D1" w:rsidRPr="005D3129">
        <w:t>Quality is kept separate from cost</w:t>
      </w:r>
      <w:r w:rsidR="005B5A69" w:rsidRPr="005D3129">
        <w:t>.</w:t>
      </w:r>
      <w:r w:rsidRPr="005D3129">
        <w:t xml:space="preserve"> </w:t>
      </w:r>
      <w:r w:rsidR="005B5A69" w:rsidRPr="005D3129">
        <w:t>I</w:t>
      </w:r>
      <w:r w:rsidRPr="005D3129">
        <w:t>t detects a misdirected response before its consequences appear. The two tests</w:t>
      </w:r>
      <w:r w:rsidR="00D122E3" w:rsidRPr="005D3129">
        <w:t xml:space="preserve"> </w:t>
      </w:r>
      <w:r w:rsidRPr="005D3129">
        <w:t xml:space="preserve">are in </w:t>
      </w:r>
      <w:r w:rsidRPr="005D3129">
        <w:fldChar w:fldCharType="begin"/>
      </w:r>
      <w:r w:rsidRPr="005D3129">
        <w:instrText xml:space="preserve"> REF _Ref234778593 \h </w:instrText>
      </w:r>
      <w:r w:rsidRPr="005D3129">
        <w:fldChar w:fldCharType="separate"/>
      </w:r>
      <w:r w:rsidR="00111302" w:rsidRPr="005D3129">
        <w:t xml:space="preserve">Table </w:t>
      </w:r>
      <w:r w:rsidR="00111302">
        <w:rPr>
          <w:noProof/>
        </w:rPr>
        <w:t>4</w:t>
      </w:r>
      <w:r w:rsidR="00111302" w:rsidRPr="005D3129">
        <w:t>.</w:t>
      </w:r>
      <w:r w:rsidR="00111302">
        <w:rPr>
          <w:noProof/>
        </w:rPr>
        <w:t>4</w:t>
      </w:r>
      <w:r w:rsidRPr="005D3129">
        <w:fldChar w:fldCharType="end"/>
      </w:r>
      <w:r w:rsidRPr="005D3129">
        <w:t>. When the quality falls below the gate, the graduated fail-safe attenuates the offensive intensities in proportion to the deficit, and a quality failure is itself one of the symptoms that summon adaptation.</w:t>
      </w:r>
    </w:p>
    <w:p w14:paraId="73B0C678" w14:textId="798F87F9" w:rsidR="000E1725" w:rsidRPr="005D3129" w:rsidRDefault="00000000" w:rsidP="006C6E7A">
      <w:pPr>
        <w:pStyle w:val="Caption"/>
        <w:keepNext/>
      </w:pPr>
      <w:bookmarkStart w:id="276" w:name="_Ref234778593"/>
      <w:bookmarkStart w:id="277" w:name="_Toc236875960"/>
      <w:r w:rsidRPr="005D3129">
        <w:t xml:space="preserve">Table </w:t>
      </w:r>
      <w:r w:rsidR="004A4810" w:rsidRPr="005D3129">
        <w:fldChar w:fldCharType="begin"/>
      </w:r>
      <w:r w:rsidR="004A4810" w:rsidRPr="005D3129">
        <w:instrText xml:space="preserve"> STYLEREF 1 \s </w:instrText>
      </w:r>
      <w:r w:rsidR="004A4810" w:rsidRPr="005D3129">
        <w:fldChar w:fldCharType="separate"/>
      </w:r>
      <w:r w:rsidR="00111302">
        <w:rPr>
          <w:noProof/>
        </w:rPr>
        <w:t>4</w:t>
      </w:r>
      <w:r w:rsidR="004A4810" w:rsidRPr="005D3129">
        <w:fldChar w:fldCharType="end"/>
      </w:r>
      <w:r w:rsidR="004A4810" w:rsidRPr="005D3129">
        <w:t>.</w:t>
      </w:r>
      <w:r w:rsidR="004A4810" w:rsidRPr="005D3129">
        <w:fldChar w:fldCharType="begin"/>
      </w:r>
      <w:r w:rsidR="004A4810" w:rsidRPr="005D3129">
        <w:instrText xml:space="preserve"> SEQ Table \* ARABIC \s 1 </w:instrText>
      </w:r>
      <w:r w:rsidR="004A4810" w:rsidRPr="005D3129">
        <w:fldChar w:fldCharType="separate"/>
      </w:r>
      <w:r w:rsidR="00111302">
        <w:rPr>
          <w:noProof/>
        </w:rPr>
        <w:t>4</w:t>
      </w:r>
      <w:r w:rsidR="004A4810" w:rsidRPr="005D3129">
        <w:fldChar w:fldCharType="end"/>
      </w:r>
      <w:bookmarkEnd w:id="275"/>
      <w:bookmarkEnd w:id="276"/>
      <w:r w:rsidRPr="005D3129">
        <w:t xml:space="preserve"> The two acceptance tests and the consequence of failure</w:t>
      </w:r>
      <w:bookmarkEnd w:id="277"/>
    </w:p>
    <w:tbl>
      <w:tblPr>
        <w:tblStyle w:val="PlainTable2"/>
        <w:tblW w:w="5000" w:type="pct"/>
        <w:tblLook w:val="04A0" w:firstRow="1" w:lastRow="0" w:firstColumn="1" w:lastColumn="0" w:noHBand="0" w:noVBand="1"/>
      </w:tblPr>
      <w:tblGrid>
        <w:gridCol w:w="993"/>
        <w:gridCol w:w="4440"/>
        <w:gridCol w:w="2614"/>
      </w:tblGrid>
      <w:tr w:rsidR="00540A82" w:rsidRPr="005D3129" w14:paraId="5A57BA5A" w14:textId="77777777" w:rsidTr="001E4A6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17" w:type="pct"/>
          </w:tcPr>
          <w:p w14:paraId="5FBAE8F8" w14:textId="77777777" w:rsidR="000E1725" w:rsidRPr="005D3129" w:rsidRDefault="00000000" w:rsidP="000310BC">
            <w:r w:rsidRPr="005D3129">
              <w:t>Test</w:t>
            </w:r>
          </w:p>
        </w:tc>
        <w:tc>
          <w:tcPr>
            <w:tcW w:w="2759" w:type="pct"/>
          </w:tcPr>
          <w:p w14:paraId="20886A35" w14:textId="77777777" w:rsidR="000E1725" w:rsidRPr="005D3129" w:rsidRDefault="00000000" w:rsidP="000310BC">
            <w:pPr>
              <w:cnfStyle w:val="100000000000" w:firstRow="1" w:lastRow="0" w:firstColumn="0" w:lastColumn="0" w:oddVBand="0" w:evenVBand="0" w:oddHBand="0" w:evenHBand="0" w:firstRowFirstColumn="0" w:firstRowLastColumn="0" w:lastRowFirstColumn="0" w:lastRowLastColumn="0"/>
            </w:pPr>
            <w:r w:rsidRPr="005D3129">
              <w:t>Condition</w:t>
            </w:r>
          </w:p>
        </w:tc>
        <w:tc>
          <w:tcPr>
            <w:tcW w:w="1624" w:type="pct"/>
          </w:tcPr>
          <w:p w14:paraId="2C5F2D40" w14:textId="77777777" w:rsidR="000E1725" w:rsidRPr="005D3129" w:rsidRDefault="00000000" w:rsidP="000310BC">
            <w:pPr>
              <w:cnfStyle w:val="100000000000" w:firstRow="1" w:lastRow="0" w:firstColumn="0" w:lastColumn="0" w:oddVBand="0" w:evenVBand="0" w:oddHBand="0" w:evenHBand="0" w:firstRowFirstColumn="0" w:firstRowLastColumn="0" w:lastRowFirstColumn="0" w:lastRowLastColumn="0"/>
            </w:pPr>
            <w:r w:rsidRPr="005D3129">
              <w:t>If it fails</w:t>
            </w:r>
          </w:p>
        </w:tc>
      </w:tr>
      <w:tr w:rsidR="00540A82" w:rsidRPr="005D3129" w14:paraId="3AC1C0DB" w14:textId="77777777" w:rsidTr="001E4A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17" w:type="pct"/>
          </w:tcPr>
          <w:p w14:paraId="7295012F" w14:textId="77777777" w:rsidR="000E1725" w:rsidRPr="005D3129" w:rsidRDefault="00000000" w:rsidP="000310BC">
            <w:pPr>
              <w:rPr>
                <w:b w:val="0"/>
                <w:bCs w:val="0"/>
              </w:rPr>
            </w:pPr>
            <w:r w:rsidRPr="005D3129">
              <w:t xml:space="preserve">Cost </w:t>
            </w:r>
          </w:p>
        </w:tc>
        <w:tc>
          <w:tcPr>
            <w:tcW w:w="2759" w:type="pct"/>
            <w:vAlign w:val="center"/>
          </w:tcPr>
          <w:p w14:paraId="595B56E4" w14:textId="77777777" w:rsidR="000E1725" w:rsidRPr="005D3129" w:rsidRDefault="00000000" w:rsidP="00DD3275">
            <w:pPr>
              <w:jc w:val="left"/>
              <w:cnfStyle w:val="000000100000" w:firstRow="0" w:lastRow="0" w:firstColumn="0" w:lastColumn="0" w:oddVBand="0" w:evenVBand="0" w:oddHBand="1" w:evenHBand="0" w:firstRowFirstColumn="0" w:firstRowLastColumn="0" w:lastRowFirstColumn="0" w:lastRowLastColumn="0"/>
            </w:pPr>
            <m:oMathPara>
              <m:oMath>
                <m:sSub>
                  <m:sSubPr>
                    <m:ctrlPr>
                      <w:rPr>
                        <w:rFonts w:ascii="Cambria Math" w:hAnsi="Cambria Math"/>
                        <w:i/>
                      </w:rPr>
                    </m:ctrlPr>
                  </m:sSubPr>
                  <m:e>
                    <m:acc>
                      <m:accPr>
                        <m:ctrlPr>
                          <w:rPr>
                            <w:rFonts w:ascii="Cambria Math" w:hAnsi="Cambria Math"/>
                            <w:i/>
                          </w:rPr>
                        </m:ctrlPr>
                      </m:accPr>
                      <m:e>
                        <m:r>
                          <w:rPr>
                            <w:rFonts w:ascii="Cambria Math" w:hAnsi="Cambria Math"/>
                          </w:rPr>
                          <m:t>J</m:t>
                        </m:r>
                      </m:e>
                    </m:acc>
                  </m:e>
                  <m:sub>
                    <m:r>
                      <w:rPr>
                        <w:rFonts w:ascii="Cambria Math" w:hAnsi="Cambria Math"/>
                      </w:rPr>
                      <m:t>k</m:t>
                    </m:r>
                  </m:sub>
                </m:sSub>
                <m:d>
                  <m:dPr>
                    <m:ctrlPr>
                      <w:rPr>
                        <w:rFonts w:ascii="Cambria Math" w:hAnsi="Cambria Math"/>
                        <w:i/>
                      </w:rPr>
                    </m:ctrlPr>
                  </m:dPr>
                  <m:e>
                    <m:r>
                      <w:rPr>
                        <w:rFonts w:ascii="Cambria Math" w:hAnsi="Cambria Math"/>
                      </w:rPr>
                      <m:t>U</m:t>
                    </m:r>
                  </m:e>
                </m:d>
                <m:r>
                  <w:rPr>
                    <w:rFonts w:ascii="Cambria Math" w:hAnsi="Cambria Math"/>
                  </w:rPr>
                  <m:t xml:space="preserve"> </m:t>
                </m:r>
                <m:r>
                  <m:rPr>
                    <m:aln/>
                  </m:rPr>
                  <w:rPr>
                    <w:rFonts w:ascii="Cambria Math" w:hAnsi="Cambria Math"/>
                  </w:rPr>
                  <m:t xml:space="preserve">≤ </m:t>
                </m:r>
                <m:r>
                  <m:rPr>
                    <m:sty m:val="p"/>
                  </m:rPr>
                  <w:rPr>
                    <w:rFonts w:ascii="Cambria Math" w:hAnsi="Cambria Math"/>
                  </w:rPr>
                  <m:t>min</m:t>
                </m:r>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TH</m:t>
                        </m:r>
                      </m:sub>
                    </m:sSub>
                    <m:r>
                      <w:rPr>
                        <w:rFonts w:ascii="Cambria Math" w:hAnsi="Cambria Math"/>
                      </w:rPr>
                      <m:t xml:space="preserve">, </m:t>
                    </m:r>
                    <m:d>
                      <m:dPr>
                        <m:ctrlPr>
                          <w:rPr>
                            <w:rFonts w:ascii="Cambria Math" w:hAnsi="Cambria Math"/>
                            <w:i/>
                          </w:rPr>
                        </m:ctrlPr>
                      </m:dPr>
                      <m:e>
                        <m:r>
                          <w:rPr>
                            <w:rFonts w:ascii="Cambria Math" w:hAnsi="Cambria Math"/>
                          </w:rPr>
                          <m:t xml:space="preserve">1 - </m:t>
                        </m:r>
                        <m:sSub>
                          <m:sSubPr>
                            <m:ctrlPr>
                              <w:rPr>
                                <w:rFonts w:ascii="Cambria Math" w:hAnsi="Cambria Math"/>
                                <w:i/>
                              </w:rPr>
                            </m:ctrlPr>
                          </m:sSubPr>
                          <m:e>
                            <m:r>
                              <w:rPr>
                                <w:rFonts w:ascii="Cambria Math" w:hAnsi="Cambria Math"/>
                              </w:rPr>
                              <m:t>δ</m:t>
                            </m:r>
                          </m:e>
                          <m:sub>
                            <m:r>
                              <w:rPr>
                                <w:rFonts w:ascii="Cambria Math" w:hAnsi="Cambria Math"/>
                              </w:rPr>
                              <m:t>gain</m:t>
                            </m:r>
                          </m:sub>
                        </m:sSub>
                      </m:e>
                    </m:d>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J</m:t>
                            </m:r>
                          </m:e>
                        </m:acc>
                      </m:e>
                      <m:sub>
                        <m:r>
                          <w:rPr>
                            <w:rFonts w:ascii="Cambria Math" w:hAnsi="Cambria Math"/>
                          </w:rPr>
                          <m:t>k</m:t>
                        </m:r>
                      </m:sub>
                    </m:sSub>
                    <m:d>
                      <m:dPr>
                        <m:ctrlPr>
                          <w:rPr>
                            <w:rFonts w:ascii="Cambria Math" w:hAnsi="Cambria Math"/>
                            <w:i/>
                          </w:rPr>
                        </m:ctrlPr>
                      </m:dPr>
                      <m:e>
                        <m:r>
                          <w:rPr>
                            <w:rFonts w:ascii="Cambria Math" w:hAnsi="Cambria Math"/>
                          </w:rPr>
                          <m:t>0</m:t>
                        </m:r>
                      </m:e>
                    </m:d>
                  </m:e>
                </m:d>
                <m:r>
                  <m:rPr>
                    <m:sty m:val="p"/>
                  </m:rPr>
                  <w:rPr>
                    <w:rFonts w:eastAsiaTheme="minorEastAsia"/>
                  </w:rPr>
                  <w:br/>
                </m:r>
              </m:oMath>
            </m:oMathPara>
            <m:oMath>
              <m:sSub>
                <m:sSubPr>
                  <m:ctrlPr>
                    <w:rPr>
                      <w:rFonts w:ascii="Cambria Math" w:hAnsi="Cambria Math"/>
                      <w:i/>
                    </w:rPr>
                  </m:ctrlPr>
                </m:sSubPr>
                <m:e>
                  <m:r>
                    <w:rPr>
                      <w:rFonts w:ascii="Cambria Math" w:hAnsi="Cambria Math"/>
                    </w:rPr>
                    <m:t>J</m:t>
                  </m:r>
                </m:e>
                <m:sub>
                  <m:r>
                    <w:rPr>
                      <w:rFonts w:ascii="Cambria Math" w:hAnsi="Cambria Math"/>
                    </w:rPr>
                    <m:t>TH</m:t>
                  </m:r>
                </m:sub>
              </m:sSub>
              <m:r>
                <w:rPr>
                  <w:rFonts w:ascii="Cambria Math" w:hAnsi="Cambria Math"/>
                </w:rPr>
                <m:t xml:space="preserve"> </m:t>
              </m:r>
              <m:r>
                <m:rPr>
                  <m:aln/>
                </m:rPr>
                <w:rPr>
                  <w:rFonts w:ascii="Cambria Math" w:hAnsi="Cambria Math"/>
                </w:rPr>
                <m:t>= 0.35</m:t>
              </m:r>
            </m:oMath>
            <w:r w:rsidRPr="005D3129">
              <w:rPr>
                <w:rFonts w:eastAsiaTheme="minorEastAsia"/>
              </w:rPr>
              <w:t xml:space="preserve">, </w:t>
            </w:r>
            <m:oMath>
              <m:sSub>
                <m:sSubPr>
                  <m:ctrlPr>
                    <w:rPr>
                      <w:rFonts w:ascii="Cambria Math" w:hAnsi="Cambria Math"/>
                      <w:i/>
                    </w:rPr>
                  </m:ctrlPr>
                </m:sSubPr>
                <m:e>
                  <m:r>
                    <w:rPr>
                      <w:rFonts w:ascii="Cambria Math" w:hAnsi="Cambria Math"/>
                    </w:rPr>
                    <m:t>δ</m:t>
                  </m:r>
                </m:e>
                <m:sub>
                  <m:r>
                    <w:rPr>
                      <w:rFonts w:ascii="Cambria Math" w:hAnsi="Cambria Math"/>
                    </w:rPr>
                    <m:t>gain</m:t>
                  </m:r>
                </m:sub>
              </m:sSub>
              <m:r>
                <w:rPr>
                  <w:rFonts w:ascii="Cambria Math" w:hAnsi="Cambria Math"/>
                </w:rPr>
                <m:t xml:space="preserve"> </m:t>
              </m:r>
              <m:r>
                <m:rPr>
                  <m:aln/>
                </m:rPr>
                <w:rPr>
                  <w:rFonts w:ascii="Cambria Math" w:hAnsi="Cambria Math"/>
                </w:rPr>
                <m:t>= 0.05</m:t>
              </m:r>
            </m:oMath>
          </w:p>
        </w:tc>
        <w:tc>
          <w:tcPr>
            <w:tcW w:w="1624" w:type="pct"/>
          </w:tcPr>
          <w:p w14:paraId="20215B8C" w14:textId="77777777" w:rsidR="000E1725" w:rsidRPr="005D3129" w:rsidRDefault="00000000" w:rsidP="000310BC">
            <w:pPr>
              <w:cnfStyle w:val="000000100000" w:firstRow="0" w:lastRow="0" w:firstColumn="0" w:lastColumn="0" w:oddVBand="0" w:evenVBand="0" w:oddHBand="1" w:evenHBand="0" w:firstRowFirstColumn="0" w:firstRowLastColumn="0" w:lastRowFirstColumn="0" w:lastRowLastColumn="0"/>
            </w:pPr>
            <w:r w:rsidRPr="005D3129">
              <w:t>Staged adaptation is engaged; the standing orders remain in force.</w:t>
            </w:r>
          </w:p>
        </w:tc>
      </w:tr>
      <w:tr w:rsidR="00540A82" w:rsidRPr="005D3129" w14:paraId="5AFDAE39" w14:textId="77777777" w:rsidTr="001E4A69">
        <w:tc>
          <w:tcPr>
            <w:cnfStyle w:val="001000000000" w:firstRow="0" w:lastRow="0" w:firstColumn="1" w:lastColumn="0" w:oddVBand="0" w:evenVBand="0" w:oddHBand="0" w:evenHBand="0" w:firstRowFirstColumn="0" w:firstRowLastColumn="0" w:lastRowFirstColumn="0" w:lastRowLastColumn="0"/>
            <w:tcW w:w="617" w:type="pct"/>
          </w:tcPr>
          <w:p w14:paraId="361077D6" w14:textId="77777777" w:rsidR="000E1725" w:rsidRPr="005D3129" w:rsidRDefault="00000000" w:rsidP="000310BC">
            <w:r w:rsidRPr="005D3129">
              <w:t>Quality</w:t>
            </w:r>
          </w:p>
        </w:tc>
        <w:tc>
          <w:tcPr>
            <w:tcW w:w="2759" w:type="pct"/>
            <w:vAlign w:val="center"/>
          </w:tcPr>
          <w:p w14:paraId="30D22442" w14:textId="77777777" w:rsidR="000E1725" w:rsidRPr="005D3129" w:rsidRDefault="00000000" w:rsidP="00DD3275">
            <w:pPr>
              <w:jc w:val="left"/>
              <w:cnfStyle w:val="000000000000" w:firstRow="0" w:lastRow="0" w:firstColumn="0" w:lastColumn="0" w:oddVBand="0" w:evenVBand="0" w:oddHBand="0" w:evenHBand="0" w:firstRowFirstColumn="0" w:firstRowLastColumn="0" w:lastRowFirstColumn="0" w:lastRowLastColumn="0"/>
              <w:rPr>
                <w:rFonts w:eastAsiaTheme="minorEastAsia"/>
              </w:rPr>
            </w:pPr>
            <m:oMath>
              <m:sSub>
                <m:sSubPr>
                  <m:ctrlPr>
                    <w:rPr>
                      <w:rFonts w:ascii="Cambria Math" w:hAnsi="Cambria Math"/>
                      <w:i/>
                    </w:rPr>
                  </m:ctrlPr>
                </m:sSubPr>
                <m:e>
                  <m:r>
                    <w:rPr>
                      <w:rFonts w:ascii="Cambria Math" w:hAnsi="Cambria Math"/>
                    </w:rPr>
                    <m:t>Q</m:t>
                  </m:r>
                </m:e>
                <m:sub>
                  <m:r>
                    <w:rPr>
                      <w:rFonts w:ascii="Cambria Math" w:hAnsi="Cambria Math"/>
                    </w:rPr>
                    <m:t>k</m:t>
                  </m:r>
                </m:sub>
              </m:sSub>
              <m:r>
                <w:rPr>
                  <w:rFonts w:ascii="Cambria Math" w:hAnsi="Cambria Math"/>
                </w:rPr>
                <m:t xml:space="preserve"> </m:t>
              </m:r>
              <m:r>
                <m:rPr>
                  <m:aln/>
                </m:rPr>
                <w:rPr>
                  <w:rFonts w:ascii="Cambria Math" w:hAnsi="Cambria Math"/>
                </w:rPr>
                <m:t>≥ η</m:t>
              </m:r>
            </m:oMath>
            <w:r w:rsidRPr="005D3129">
              <w:rPr>
                <w:rFonts w:eastAsiaTheme="minorEastAsia"/>
              </w:rPr>
              <w:t xml:space="preserve"> </w:t>
            </w:r>
          </w:p>
          <w:p w14:paraId="08C5D7D0" w14:textId="77777777" w:rsidR="000E1725" w:rsidRPr="005D3129" w:rsidRDefault="00000000" w:rsidP="00DD3275">
            <w:pPr>
              <w:jc w:val="left"/>
              <w:cnfStyle w:val="000000000000" w:firstRow="0" w:lastRow="0" w:firstColumn="0" w:lastColumn="0" w:oddVBand="0" w:evenVBand="0" w:oddHBand="0" w:evenHBand="0" w:firstRowFirstColumn="0" w:firstRowLastColumn="0" w:lastRowFirstColumn="0" w:lastRowLastColumn="0"/>
              <w:rPr>
                <w:rFonts w:eastAsiaTheme="minorEastAsia"/>
              </w:rPr>
            </w:pPr>
            <m:oMath>
              <m:r>
                <w:rPr>
                  <w:rFonts w:ascii="Cambria Math" w:hAnsi="Cambria Math"/>
                </w:rPr>
                <m:t xml:space="preserve">η </m:t>
              </m:r>
              <m:r>
                <m:rPr>
                  <m:aln/>
                </m:rPr>
                <w:rPr>
                  <w:rFonts w:ascii="Cambria Math" w:hAnsi="Cambria Math"/>
                </w:rPr>
                <m:t>= 0.60</m:t>
              </m:r>
            </m:oMath>
            <w:r w:rsidRPr="005D3129">
              <w:rPr>
                <w:rFonts w:eastAsiaTheme="minorEastAsia"/>
              </w:rPr>
              <w:t xml:space="preserve"> </w:t>
            </w:r>
          </w:p>
        </w:tc>
        <w:tc>
          <w:tcPr>
            <w:tcW w:w="1624" w:type="pct"/>
          </w:tcPr>
          <w:p w14:paraId="28F50641" w14:textId="77777777" w:rsidR="000E1725" w:rsidRPr="005D3129" w:rsidRDefault="00000000" w:rsidP="000310BC">
            <w:pPr>
              <w:cnfStyle w:val="000000000000" w:firstRow="0" w:lastRow="0" w:firstColumn="0" w:lastColumn="0" w:oddVBand="0" w:evenVBand="0" w:oddHBand="0" w:evenHBand="0" w:firstRowFirstColumn="0" w:firstRowLastColumn="0" w:lastRowFirstColumn="0" w:lastRowLastColumn="0"/>
            </w:pPr>
            <w:r w:rsidRPr="005D3129">
              <w:t xml:space="preserve">The graduated fail-safe attenuates the offensive intensities by </w:t>
            </w:r>
            <m:oMath>
              <m:f>
                <m:fPr>
                  <m:ctrlPr>
                    <w:rPr>
                      <w:rFonts w:ascii="Cambria Math" w:hAnsi="Cambria Math"/>
                      <w:i/>
                    </w:rPr>
                  </m:ctrlPr>
                </m:fPr>
                <m:num>
                  <m:sSub>
                    <m:sSubPr>
                      <m:ctrlPr>
                        <w:rPr>
                          <w:rFonts w:ascii="Cambria Math" w:hAnsi="Cambria Math"/>
                          <w:i/>
                        </w:rPr>
                      </m:ctrlPr>
                    </m:sSubPr>
                    <m:e>
                      <m:r>
                        <w:rPr>
                          <w:rFonts w:ascii="Cambria Math" w:hAnsi="Cambria Math"/>
                        </w:rPr>
                        <m:t>Q</m:t>
                      </m:r>
                    </m:e>
                    <m:sub>
                      <m:r>
                        <w:rPr>
                          <w:rFonts w:ascii="Cambria Math" w:hAnsi="Cambria Math"/>
                        </w:rPr>
                        <m:t>k</m:t>
                      </m:r>
                    </m:sub>
                  </m:sSub>
                </m:num>
                <m:den>
                  <m:r>
                    <w:rPr>
                      <w:rFonts w:ascii="Cambria Math" w:hAnsi="Cambria Math"/>
                    </w:rPr>
                    <m:t>η</m:t>
                  </m:r>
                </m:den>
              </m:f>
            </m:oMath>
            <w:r w:rsidRPr="005D3129">
              <w:t>.</w:t>
            </w:r>
          </w:p>
        </w:tc>
      </w:tr>
    </w:tbl>
    <w:p w14:paraId="5111ACE7" w14:textId="77777777" w:rsidR="00241280" w:rsidRPr="005D3129" w:rsidRDefault="00241280" w:rsidP="00241280">
      <w:pPr>
        <w:pStyle w:val="Heading4"/>
      </w:pPr>
      <w:bookmarkStart w:id="278" w:name="OLD_Ref226192387"/>
      <w:r w:rsidRPr="005D3129">
        <w:lastRenderedPageBreak/>
        <w:t xml:space="preserve">Cost and Quality </w:t>
      </w:r>
      <w:r w:rsidR="006A66C1" w:rsidRPr="005D3129">
        <w:t>Acceptance Test</w:t>
      </w:r>
      <w:r w:rsidR="005C7466" w:rsidRPr="005D3129">
        <w:t xml:space="preserve"> Example</w:t>
      </w:r>
    </w:p>
    <w:p w14:paraId="2E22FED9" w14:textId="3247B0FB" w:rsidR="009429FE" w:rsidRPr="005D3129" w:rsidRDefault="009429FE" w:rsidP="009429FE">
      <w:r w:rsidRPr="005D3129">
        <w:t xml:space="preserve">The cost-quality cycle is taken </w:t>
      </w:r>
      <w:r w:rsidR="009B326B" w:rsidRPr="005D3129">
        <w:t>for a defined horizon</w:t>
      </w:r>
      <w:r w:rsidRPr="005D3129">
        <w:t xml:space="preserve"> into an incident. A </w:t>
      </w:r>
      <w:r w:rsidR="0097344F" w:rsidRPr="005D3129">
        <w:t xml:space="preserve">decision </w:t>
      </w:r>
      <w:r w:rsidRPr="005D3129">
        <w:t>candidate may fail the cost test, or pass it and fail the quality test, or pass both. The last two outcomes occur in this cycle, in different regions.</w:t>
      </w:r>
      <w:r w:rsidR="0097344F" w:rsidRPr="005D3129">
        <w:t xml:space="preserve"> As an example, there are t</w:t>
      </w:r>
      <w:r w:rsidRPr="005D3129">
        <w:t xml:space="preserve">wo </w:t>
      </w:r>
      <w:r w:rsidR="00CA7253" w:rsidRPr="005D3129">
        <w:t>forecasts,</w:t>
      </w:r>
      <w:r w:rsidR="0097344F" w:rsidRPr="005D3129">
        <w:t xml:space="preserve"> namely </w:t>
      </w:r>
      <w:r w:rsidRPr="005D3129">
        <w:t>one with the candidate allocation held constant</w:t>
      </w:r>
      <w:r w:rsidR="0097344F" w:rsidRPr="005D3129">
        <w:t xml:space="preserve"> and </w:t>
      </w:r>
      <w:r w:rsidRPr="005D3129">
        <w:t xml:space="preserve">one with no action. Each is priced </w:t>
      </w:r>
      <w:r w:rsidR="00CA7253" w:rsidRPr="005D3129">
        <w:t>at</w:t>
      </w:r>
      <w:r w:rsidRPr="005D3129">
        <w:t xml:space="preserve"> the five-term cost of </w:t>
      </w:r>
      <w:r w:rsidRPr="005D3129">
        <w:fldChar w:fldCharType="begin"/>
      </w:r>
      <w:r w:rsidRPr="005D3129">
        <w:instrText xml:space="preserve"> REF _RefEqJcomp \h \* MERGEFORMAT </w:instrText>
      </w:r>
      <w:r w:rsidRPr="005D3129">
        <w:fldChar w:fldCharType="separate"/>
      </w:r>
      <w:r w:rsidR="00111302" w:rsidRPr="005D3129">
        <w:t xml:space="preserve">( </w:t>
      </w:r>
      <w:r w:rsidR="00111302">
        <w:t>48</w:t>
      </w:r>
      <w:r w:rsidR="00111302" w:rsidRPr="005D3129">
        <w:t xml:space="preserve"> )</w:t>
      </w:r>
      <w:r w:rsidRPr="005D3129">
        <w:fldChar w:fldCharType="end"/>
      </w:r>
      <w:r w:rsidRPr="005D3129">
        <w:t xml:space="preserve">. </w:t>
      </w:r>
      <w:r w:rsidR="00DD2913" w:rsidRPr="005D3129">
        <w:fldChar w:fldCharType="begin"/>
      </w:r>
      <w:r w:rsidR="00DD2913" w:rsidRPr="005D3129">
        <w:instrText xml:space="preserve"> REF _Ref236574944 \h </w:instrText>
      </w:r>
      <w:r w:rsidR="00DD2913" w:rsidRPr="005D3129">
        <w:fldChar w:fldCharType="separate"/>
      </w:r>
      <w:r w:rsidR="00111302" w:rsidRPr="00420220">
        <w:t xml:space="preserve">Table </w:t>
      </w:r>
      <w:r w:rsidR="00111302">
        <w:rPr>
          <w:noProof/>
        </w:rPr>
        <w:t>4</w:t>
      </w:r>
      <w:r w:rsidR="00111302" w:rsidRPr="00420220">
        <w:t>.</w:t>
      </w:r>
      <w:r w:rsidR="00111302">
        <w:rPr>
          <w:noProof/>
        </w:rPr>
        <w:t>5</w:t>
      </w:r>
      <w:r w:rsidR="00DD2913" w:rsidRPr="005D3129">
        <w:fldChar w:fldCharType="end"/>
      </w:r>
      <w:r w:rsidRPr="005D3129">
        <w:t xml:space="preserve"> gives the terms of both, already normalized, with the weights that combine them.</w:t>
      </w:r>
    </w:p>
    <w:p w14:paraId="0F979803" w14:textId="451F58C9" w:rsidR="00713161" w:rsidRPr="00420220" w:rsidRDefault="00713161" w:rsidP="002868D0">
      <w:pPr>
        <w:pStyle w:val="Caption"/>
      </w:pPr>
      <w:bookmarkStart w:id="279" w:name="_Ref236574944"/>
      <w:bookmarkStart w:id="280" w:name="_Toc236875961"/>
      <w:r w:rsidRPr="00420220">
        <w:t xml:space="preserve">Table </w:t>
      </w:r>
      <w:r w:rsidRPr="00420220">
        <w:fldChar w:fldCharType="begin"/>
      </w:r>
      <w:r w:rsidRPr="00420220">
        <w:instrText xml:space="preserve"> STYLEREF 1 \s </w:instrText>
      </w:r>
      <w:r w:rsidRPr="00420220">
        <w:fldChar w:fldCharType="separate"/>
      </w:r>
      <w:r w:rsidR="00111302">
        <w:rPr>
          <w:noProof/>
        </w:rPr>
        <w:t>4</w:t>
      </w:r>
      <w:r w:rsidRPr="00420220">
        <w:fldChar w:fldCharType="end"/>
      </w:r>
      <w:r w:rsidRPr="00420220">
        <w:t>.</w:t>
      </w:r>
      <w:r w:rsidRPr="00420220">
        <w:fldChar w:fldCharType="begin"/>
      </w:r>
      <w:r w:rsidRPr="00420220">
        <w:instrText xml:space="preserve"> SEQ Table \* ARABIC \s 1 </w:instrText>
      </w:r>
      <w:r w:rsidRPr="00420220">
        <w:fldChar w:fldCharType="separate"/>
      </w:r>
      <w:r w:rsidR="00111302">
        <w:rPr>
          <w:noProof/>
        </w:rPr>
        <w:t>5</w:t>
      </w:r>
      <w:r w:rsidRPr="00420220">
        <w:fldChar w:fldCharType="end"/>
      </w:r>
      <w:bookmarkEnd w:id="279"/>
      <w:r w:rsidRPr="00420220">
        <w:t xml:space="preserve"> Forecast cost terms of the candidate and of no action</w:t>
      </w:r>
      <w:bookmarkEnd w:id="280"/>
    </w:p>
    <w:tbl>
      <w:tblPr>
        <w:tblStyle w:val="PlainTable2"/>
        <w:tblW w:w="0" w:type="auto"/>
        <w:tblLook w:val="04A0" w:firstRow="1" w:lastRow="0" w:firstColumn="1" w:lastColumn="0" w:noHBand="0" w:noVBand="1"/>
      </w:tblPr>
      <w:tblGrid>
        <w:gridCol w:w="2127"/>
        <w:gridCol w:w="1896"/>
        <w:gridCol w:w="2012"/>
        <w:gridCol w:w="2012"/>
      </w:tblGrid>
      <w:tr w:rsidR="009429FE" w:rsidRPr="005D3129" w14:paraId="77166CEB" w14:textId="77777777" w:rsidTr="0097344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hideMark/>
          </w:tcPr>
          <w:p w14:paraId="45AF6203" w14:textId="77777777" w:rsidR="009429FE" w:rsidRPr="005D3129" w:rsidRDefault="009429FE" w:rsidP="00DD2913">
            <w:pPr>
              <w:spacing w:after="160" w:line="276" w:lineRule="auto"/>
            </w:pPr>
            <w:r w:rsidRPr="005D3129">
              <w:t>Term</w:t>
            </w:r>
          </w:p>
        </w:tc>
        <w:tc>
          <w:tcPr>
            <w:tcW w:w="1896" w:type="dxa"/>
            <w:hideMark/>
          </w:tcPr>
          <w:p w14:paraId="744FEC65" w14:textId="77777777" w:rsidR="009429FE" w:rsidRPr="005D3129" w:rsidRDefault="009429FE" w:rsidP="00DD2913">
            <w:pPr>
              <w:spacing w:after="160" w:line="276" w:lineRule="auto"/>
              <w:cnfStyle w:val="100000000000" w:firstRow="1" w:lastRow="0" w:firstColumn="0" w:lastColumn="0" w:oddVBand="0" w:evenVBand="0" w:oddHBand="0" w:evenHBand="0" w:firstRowFirstColumn="0" w:firstRowLastColumn="0" w:lastRowFirstColumn="0" w:lastRowLastColumn="0"/>
            </w:pPr>
            <w:r w:rsidRPr="005D3129">
              <w:t xml:space="preserve">Weight </w:t>
            </w:r>
            <m:oMath>
              <m:r>
                <m:rPr>
                  <m:sty m:val="bi"/>
                </m:rPr>
                <w:rPr>
                  <w:rFonts w:ascii="Cambria Math" w:hAnsi="Cambria Math"/>
                </w:rPr>
                <m:t>w</m:t>
              </m:r>
            </m:oMath>
          </w:p>
        </w:tc>
        <w:tc>
          <w:tcPr>
            <w:tcW w:w="2012" w:type="dxa"/>
            <w:hideMark/>
          </w:tcPr>
          <w:p w14:paraId="392CE0B1" w14:textId="77777777" w:rsidR="009429FE" w:rsidRPr="005D3129" w:rsidRDefault="009429FE" w:rsidP="00DD2913">
            <w:pPr>
              <w:spacing w:after="160" w:line="276" w:lineRule="auto"/>
              <w:cnfStyle w:val="100000000000" w:firstRow="1" w:lastRow="0" w:firstColumn="0" w:lastColumn="0" w:oddVBand="0" w:evenVBand="0" w:oddHBand="0" w:evenHBand="0" w:firstRowFirstColumn="0" w:firstRowLastColumn="0" w:lastRowFirstColumn="0" w:lastRowLastColumn="0"/>
            </w:pPr>
            <w:r w:rsidRPr="005D3129">
              <w:t xml:space="preserve">Candidate </w:t>
            </w:r>
            <m:oMath>
              <m:acc>
                <m:accPr>
                  <m:ctrlPr>
                    <w:rPr>
                      <w:rFonts w:ascii="Cambria Math" w:hAnsi="Cambria Math"/>
                    </w:rPr>
                  </m:ctrlPr>
                </m:accPr>
                <m:e>
                  <m:sSub>
                    <m:sSubPr>
                      <m:ctrlPr>
                        <w:rPr>
                          <w:rFonts w:ascii="Cambria Math" w:hAnsi="Cambria Math"/>
                        </w:rPr>
                      </m:ctrlPr>
                    </m:sSubPr>
                    <m:e>
                      <m:r>
                        <m:rPr>
                          <m:sty m:val="bi"/>
                        </m:rPr>
                        <w:rPr>
                          <w:rFonts w:ascii="Cambria Math" w:hAnsi="Cambria Math"/>
                        </w:rPr>
                        <m:t>J</m:t>
                      </m:r>
                    </m:e>
                    <m:sub>
                      <m:r>
                        <m:rPr>
                          <m:sty m:val="b"/>
                        </m:rPr>
                        <w:rPr>
                          <w:rFonts w:ascii="Cambria Math" w:hAnsi="Cambria Math"/>
                        </w:rPr>
                        <m:t>k</m:t>
                      </m:r>
                    </m:sub>
                  </m:sSub>
                </m:e>
              </m:acc>
            </m:oMath>
            <w:r w:rsidRPr="005D3129">
              <w:t xml:space="preserve"> (</w:t>
            </w:r>
            <m:oMath>
              <m:r>
                <m:rPr>
                  <m:sty m:val="bi"/>
                </m:rPr>
                <w:rPr>
                  <w:rFonts w:ascii="Cambria Math" w:hAnsi="Cambria Math"/>
                </w:rPr>
                <m:t>U</m:t>
              </m:r>
            </m:oMath>
            <w:r w:rsidRPr="005D3129">
              <w:t>)</w:t>
            </w:r>
          </w:p>
        </w:tc>
        <w:tc>
          <w:tcPr>
            <w:tcW w:w="2012" w:type="dxa"/>
            <w:hideMark/>
          </w:tcPr>
          <w:p w14:paraId="09B4C5D7" w14:textId="77777777" w:rsidR="009429FE" w:rsidRPr="005D3129" w:rsidRDefault="009429FE" w:rsidP="00DD2913">
            <w:pPr>
              <w:spacing w:after="160" w:line="276" w:lineRule="auto"/>
              <w:cnfStyle w:val="100000000000" w:firstRow="1" w:lastRow="0" w:firstColumn="0" w:lastColumn="0" w:oddVBand="0" w:evenVBand="0" w:oddHBand="0" w:evenHBand="0" w:firstRowFirstColumn="0" w:firstRowLastColumn="0" w:lastRowFirstColumn="0" w:lastRowLastColumn="0"/>
            </w:pPr>
            <w:r w:rsidRPr="005D3129">
              <w:t xml:space="preserve">No action </w:t>
            </w:r>
            <m:oMath>
              <m:acc>
                <m:accPr>
                  <m:ctrlPr>
                    <w:rPr>
                      <w:rFonts w:ascii="Cambria Math" w:hAnsi="Cambria Math"/>
                    </w:rPr>
                  </m:ctrlPr>
                </m:accPr>
                <m:e>
                  <m:sSub>
                    <m:sSubPr>
                      <m:ctrlPr>
                        <w:rPr>
                          <w:rFonts w:ascii="Cambria Math" w:hAnsi="Cambria Math"/>
                        </w:rPr>
                      </m:ctrlPr>
                    </m:sSubPr>
                    <m:e>
                      <m:r>
                        <m:rPr>
                          <m:sty m:val="bi"/>
                        </m:rPr>
                        <w:rPr>
                          <w:rFonts w:ascii="Cambria Math" w:hAnsi="Cambria Math"/>
                        </w:rPr>
                        <m:t>J</m:t>
                      </m:r>
                    </m:e>
                    <m:sub>
                      <m:r>
                        <m:rPr>
                          <m:sty m:val="b"/>
                        </m:rPr>
                        <w:rPr>
                          <w:rFonts w:ascii="Cambria Math" w:hAnsi="Cambria Math"/>
                        </w:rPr>
                        <m:t>k</m:t>
                      </m:r>
                    </m:sub>
                  </m:sSub>
                </m:e>
              </m:acc>
            </m:oMath>
            <w:r w:rsidRPr="005D3129">
              <w:t xml:space="preserve"> (</w:t>
            </w:r>
            <m:oMath>
              <m:r>
                <m:rPr>
                  <m:sty m:val="b"/>
                </m:rPr>
                <w:rPr>
                  <w:rFonts w:ascii="Cambria Math" w:hAnsi="Cambria Math"/>
                </w:rPr>
                <m:t>0</m:t>
              </m:r>
            </m:oMath>
            <w:r w:rsidRPr="005D3129">
              <w:t>)</w:t>
            </w:r>
          </w:p>
        </w:tc>
      </w:tr>
      <w:tr w:rsidR="009429FE" w:rsidRPr="005D3129" w14:paraId="0AC067B5" w14:textId="77777777" w:rsidTr="009734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hideMark/>
          </w:tcPr>
          <w:p w14:paraId="325D6CD5" w14:textId="77777777" w:rsidR="009429FE" w:rsidRPr="005D3129" w:rsidRDefault="009429FE" w:rsidP="00DD2913">
            <w:pPr>
              <w:spacing w:after="160" w:line="276" w:lineRule="auto"/>
            </w:pPr>
            <w:r w:rsidRPr="005D3129">
              <w:t xml:space="preserve">Burned area, </w:t>
            </w:r>
            <m:oMath>
              <m:sSub>
                <m:sSubPr>
                  <m:ctrlPr>
                    <w:rPr>
                      <w:rFonts w:ascii="Cambria Math" w:hAnsi="Cambria Math"/>
                    </w:rPr>
                  </m:ctrlPr>
                </m:sSubPr>
                <m:e>
                  <m:r>
                    <m:rPr>
                      <m:sty m:val="bi"/>
                    </m:rPr>
                    <w:rPr>
                      <w:rFonts w:ascii="Cambria Math" w:hAnsi="Cambria Math"/>
                    </w:rPr>
                    <m:t>J</m:t>
                  </m:r>
                </m:e>
                <m:sub>
                  <m:r>
                    <m:rPr>
                      <m:sty m:val="b"/>
                    </m:rPr>
                    <w:rPr>
                      <w:rFonts w:ascii="Cambria Math" w:hAnsi="Cambria Math"/>
                    </w:rPr>
                    <m:t>burn</m:t>
                  </m:r>
                </m:sub>
              </m:sSub>
            </m:oMath>
          </w:p>
        </w:tc>
        <w:tc>
          <w:tcPr>
            <w:tcW w:w="1896" w:type="dxa"/>
            <w:hideMark/>
          </w:tcPr>
          <w:p w14:paraId="4524EBCA" w14:textId="77777777" w:rsidR="009429FE" w:rsidRPr="005D3129" w:rsidRDefault="009429FE" w:rsidP="00DD2913">
            <w:pPr>
              <w:spacing w:after="160" w:line="276" w:lineRule="auto"/>
              <w:cnfStyle w:val="000000100000" w:firstRow="0" w:lastRow="0" w:firstColumn="0" w:lastColumn="0" w:oddVBand="0" w:evenVBand="0" w:oddHBand="1" w:evenHBand="0" w:firstRowFirstColumn="0" w:firstRowLastColumn="0" w:lastRowFirstColumn="0" w:lastRowLastColumn="0"/>
            </w:pPr>
            <w:r w:rsidRPr="005D3129">
              <w:t>1.0</w:t>
            </w:r>
          </w:p>
        </w:tc>
        <w:tc>
          <w:tcPr>
            <w:tcW w:w="2012" w:type="dxa"/>
            <w:hideMark/>
          </w:tcPr>
          <w:p w14:paraId="34767801" w14:textId="77777777" w:rsidR="009429FE" w:rsidRPr="005D3129" w:rsidRDefault="009429FE" w:rsidP="00DD2913">
            <w:pPr>
              <w:spacing w:after="160" w:line="276" w:lineRule="auto"/>
              <w:cnfStyle w:val="000000100000" w:firstRow="0" w:lastRow="0" w:firstColumn="0" w:lastColumn="0" w:oddVBand="0" w:evenVBand="0" w:oddHBand="1" w:evenHBand="0" w:firstRowFirstColumn="0" w:firstRowLastColumn="0" w:lastRowFirstColumn="0" w:lastRowLastColumn="0"/>
            </w:pPr>
            <w:r w:rsidRPr="005D3129">
              <w:t>0.5218</w:t>
            </w:r>
          </w:p>
        </w:tc>
        <w:tc>
          <w:tcPr>
            <w:tcW w:w="2012" w:type="dxa"/>
            <w:hideMark/>
          </w:tcPr>
          <w:p w14:paraId="3FE68D1D" w14:textId="77777777" w:rsidR="009429FE" w:rsidRPr="005D3129" w:rsidRDefault="009429FE" w:rsidP="00DD2913">
            <w:pPr>
              <w:spacing w:after="160" w:line="276" w:lineRule="auto"/>
              <w:cnfStyle w:val="000000100000" w:firstRow="0" w:lastRow="0" w:firstColumn="0" w:lastColumn="0" w:oddVBand="0" w:evenVBand="0" w:oddHBand="1" w:evenHBand="0" w:firstRowFirstColumn="0" w:firstRowLastColumn="0" w:lastRowFirstColumn="0" w:lastRowLastColumn="0"/>
            </w:pPr>
            <w:r w:rsidRPr="005D3129">
              <w:t>0.5376</w:t>
            </w:r>
          </w:p>
        </w:tc>
      </w:tr>
      <w:tr w:rsidR="009429FE" w:rsidRPr="005D3129" w14:paraId="20070E77" w14:textId="77777777" w:rsidTr="0097344F">
        <w:tc>
          <w:tcPr>
            <w:cnfStyle w:val="001000000000" w:firstRow="0" w:lastRow="0" w:firstColumn="1" w:lastColumn="0" w:oddVBand="0" w:evenVBand="0" w:oddHBand="0" w:evenHBand="0" w:firstRowFirstColumn="0" w:firstRowLastColumn="0" w:lastRowFirstColumn="0" w:lastRowLastColumn="0"/>
            <w:tcW w:w="2127" w:type="dxa"/>
            <w:hideMark/>
          </w:tcPr>
          <w:p w14:paraId="125739E3" w14:textId="77777777" w:rsidR="009429FE" w:rsidRPr="005D3129" w:rsidRDefault="009429FE" w:rsidP="00DD2913">
            <w:pPr>
              <w:spacing w:after="160" w:line="276" w:lineRule="auto"/>
            </w:pPr>
            <w:r w:rsidRPr="005D3129">
              <w:t xml:space="preserve">Asset loss, </w:t>
            </w:r>
            <m:oMath>
              <m:sSub>
                <m:sSubPr>
                  <m:ctrlPr>
                    <w:rPr>
                      <w:rFonts w:ascii="Cambria Math" w:hAnsi="Cambria Math"/>
                    </w:rPr>
                  </m:ctrlPr>
                </m:sSubPr>
                <m:e>
                  <m:r>
                    <m:rPr>
                      <m:sty m:val="bi"/>
                    </m:rPr>
                    <w:rPr>
                      <w:rFonts w:ascii="Cambria Math" w:hAnsi="Cambria Math"/>
                    </w:rPr>
                    <m:t>J</m:t>
                  </m:r>
                </m:e>
                <m:sub>
                  <m:r>
                    <m:rPr>
                      <m:sty m:val="b"/>
                    </m:rPr>
                    <w:rPr>
                      <w:rFonts w:ascii="Cambria Math" w:hAnsi="Cambria Math"/>
                    </w:rPr>
                    <m:t>asset</m:t>
                  </m:r>
                </m:sub>
              </m:sSub>
            </m:oMath>
          </w:p>
        </w:tc>
        <w:tc>
          <w:tcPr>
            <w:tcW w:w="1896" w:type="dxa"/>
            <w:hideMark/>
          </w:tcPr>
          <w:p w14:paraId="3754769B" w14:textId="77777777" w:rsidR="009429FE" w:rsidRPr="005D3129" w:rsidRDefault="009429FE" w:rsidP="00DD2913">
            <w:pPr>
              <w:spacing w:after="160" w:line="276" w:lineRule="auto"/>
              <w:cnfStyle w:val="000000000000" w:firstRow="0" w:lastRow="0" w:firstColumn="0" w:lastColumn="0" w:oddVBand="0" w:evenVBand="0" w:oddHBand="0" w:evenHBand="0" w:firstRowFirstColumn="0" w:firstRowLastColumn="0" w:lastRowFirstColumn="0" w:lastRowLastColumn="0"/>
            </w:pPr>
            <w:r w:rsidRPr="005D3129">
              <w:t>1.0</w:t>
            </w:r>
          </w:p>
        </w:tc>
        <w:tc>
          <w:tcPr>
            <w:tcW w:w="2012" w:type="dxa"/>
            <w:hideMark/>
          </w:tcPr>
          <w:p w14:paraId="3E56FA8A" w14:textId="77777777" w:rsidR="009429FE" w:rsidRPr="005D3129" w:rsidRDefault="009429FE" w:rsidP="00DD2913">
            <w:pPr>
              <w:spacing w:after="160" w:line="276" w:lineRule="auto"/>
              <w:cnfStyle w:val="000000000000" w:firstRow="0" w:lastRow="0" w:firstColumn="0" w:lastColumn="0" w:oddVBand="0" w:evenVBand="0" w:oddHBand="0" w:evenHBand="0" w:firstRowFirstColumn="0" w:firstRowLastColumn="0" w:lastRowFirstColumn="0" w:lastRowLastColumn="0"/>
            </w:pPr>
            <w:r w:rsidRPr="005D3129">
              <w:t>0.2226</w:t>
            </w:r>
          </w:p>
        </w:tc>
        <w:tc>
          <w:tcPr>
            <w:tcW w:w="2012" w:type="dxa"/>
            <w:hideMark/>
          </w:tcPr>
          <w:p w14:paraId="29D65EFE" w14:textId="77777777" w:rsidR="009429FE" w:rsidRPr="005D3129" w:rsidRDefault="009429FE" w:rsidP="00DD2913">
            <w:pPr>
              <w:spacing w:after="160" w:line="276" w:lineRule="auto"/>
              <w:cnfStyle w:val="000000000000" w:firstRow="0" w:lastRow="0" w:firstColumn="0" w:lastColumn="0" w:oddVBand="0" w:evenVBand="0" w:oddHBand="0" w:evenHBand="0" w:firstRowFirstColumn="0" w:firstRowLastColumn="0" w:lastRowFirstColumn="0" w:lastRowLastColumn="0"/>
            </w:pPr>
            <w:r w:rsidRPr="005D3129">
              <w:t>0.3061</w:t>
            </w:r>
          </w:p>
        </w:tc>
      </w:tr>
      <w:tr w:rsidR="009429FE" w:rsidRPr="005D3129" w14:paraId="4BA76BE9" w14:textId="77777777" w:rsidTr="009734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hideMark/>
          </w:tcPr>
          <w:p w14:paraId="49C2BD0D" w14:textId="77777777" w:rsidR="009429FE" w:rsidRPr="005D3129" w:rsidRDefault="009429FE" w:rsidP="00DD2913">
            <w:pPr>
              <w:spacing w:after="160" w:line="276" w:lineRule="auto"/>
            </w:pPr>
            <w:r w:rsidRPr="005D3129">
              <w:t xml:space="preserve">Population, </w:t>
            </w:r>
            <m:oMath>
              <m:sSub>
                <m:sSubPr>
                  <m:ctrlPr>
                    <w:rPr>
                      <w:rFonts w:ascii="Cambria Math" w:hAnsi="Cambria Math"/>
                    </w:rPr>
                  </m:ctrlPr>
                </m:sSubPr>
                <m:e>
                  <m:r>
                    <m:rPr>
                      <m:sty m:val="bi"/>
                    </m:rPr>
                    <w:rPr>
                      <w:rFonts w:ascii="Cambria Math" w:hAnsi="Cambria Math"/>
                    </w:rPr>
                    <m:t>J</m:t>
                  </m:r>
                </m:e>
                <m:sub>
                  <m:r>
                    <m:rPr>
                      <m:sty m:val="b"/>
                    </m:rPr>
                    <w:rPr>
                      <w:rFonts w:ascii="Cambria Math" w:hAnsi="Cambria Math"/>
                    </w:rPr>
                    <m:t>pop</m:t>
                  </m:r>
                </m:sub>
              </m:sSub>
            </m:oMath>
          </w:p>
        </w:tc>
        <w:tc>
          <w:tcPr>
            <w:tcW w:w="1896" w:type="dxa"/>
            <w:hideMark/>
          </w:tcPr>
          <w:p w14:paraId="4EDB830C" w14:textId="77777777" w:rsidR="009429FE" w:rsidRPr="005D3129" w:rsidRDefault="009429FE" w:rsidP="00DD2913">
            <w:pPr>
              <w:spacing w:after="160" w:line="276" w:lineRule="auto"/>
              <w:cnfStyle w:val="000000100000" w:firstRow="0" w:lastRow="0" w:firstColumn="0" w:lastColumn="0" w:oddVBand="0" w:evenVBand="0" w:oddHBand="1" w:evenHBand="0" w:firstRowFirstColumn="0" w:firstRowLastColumn="0" w:lastRowFirstColumn="0" w:lastRowLastColumn="0"/>
            </w:pPr>
            <w:r w:rsidRPr="005D3129">
              <w:t>1.0</w:t>
            </w:r>
          </w:p>
        </w:tc>
        <w:tc>
          <w:tcPr>
            <w:tcW w:w="2012" w:type="dxa"/>
            <w:hideMark/>
          </w:tcPr>
          <w:p w14:paraId="563F4FB4" w14:textId="77777777" w:rsidR="009429FE" w:rsidRPr="005D3129" w:rsidRDefault="009429FE" w:rsidP="00DD2913">
            <w:pPr>
              <w:spacing w:after="160" w:line="276" w:lineRule="auto"/>
              <w:cnfStyle w:val="000000100000" w:firstRow="0" w:lastRow="0" w:firstColumn="0" w:lastColumn="0" w:oddVBand="0" w:evenVBand="0" w:oddHBand="1" w:evenHBand="0" w:firstRowFirstColumn="0" w:firstRowLastColumn="0" w:lastRowFirstColumn="0" w:lastRowLastColumn="0"/>
            </w:pPr>
            <w:r w:rsidRPr="005D3129">
              <w:t>0.0004</w:t>
            </w:r>
          </w:p>
        </w:tc>
        <w:tc>
          <w:tcPr>
            <w:tcW w:w="2012" w:type="dxa"/>
            <w:hideMark/>
          </w:tcPr>
          <w:p w14:paraId="55E19F41" w14:textId="77777777" w:rsidR="009429FE" w:rsidRPr="005D3129" w:rsidRDefault="009429FE" w:rsidP="00DD2913">
            <w:pPr>
              <w:spacing w:after="160" w:line="276" w:lineRule="auto"/>
              <w:cnfStyle w:val="000000100000" w:firstRow="0" w:lastRow="0" w:firstColumn="0" w:lastColumn="0" w:oddVBand="0" w:evenVBand="0" w:oddHBand="1" w:evenHBand="0" w:firstRowFirstColumn="0" w:firstRowLastColumn="0" w:lastRowFirstColumn="0" w:lastRowLastColumn="0"/>
            </w:pPr>
            <w:r w:rsidRPr="005D3129">
              <w:t>0.0008</w:t>
            </w:r>
          </w:p>
        </w:tc>
      </w:tr>
      <w:tr w:rsidR="009429FE" w:rsidRPr="005D3129" w14:paraId="7E2F9B60" w14:textId="77777777" w:rsidTr="0097344F">
        <w:tc>
          <w:tcPr>
            <w:cnfStyle w:val="001000000000" w:firstRow="0" w:lastRow="0" w:firstColumn="1" w:lastColumn="0" w:oddVBand="0" w:evenVBand="0" w:oddHBand="0" w:evenHBand="0" w:firstRowFirstColumn="0" w:firstRowLastColumn="0" w:lastRowFirstColumn="0" w:lastRowLastColumn="0"/>
            <w:tcW w:w="2127" w:type="dxa"/>
            <w:hideMark/>
          </w:tcPr>
          <w:p w14:paraId="70E3A7AD" w14:textId="77777777" w:rsidR="009429FE" w:rsidRPr="005D3129" w:rsidRDefault="009429FE" w:rsidP="00DD2913">
            <w:pPr>
              <w:spacing w:after="160" w:line="276" w:lineRule="auto"/>
            </w:pPr>
            <w:r w:rsidRPr="005D3129">
              <w:t xml:space="preserve">Response, </w:t>
            </w:r>
            <m:oMath>
              <m:sSub>
                <m:sSubPr>
                  <m:ctrlPr>
                    <w:rPr>
                      <w:rFonts w:ascii="Cambria Math" w:hAnsi="Cambria Math"/>
                    </w:rPr>
                  </m:ctrlPr>
                </m:sSubPr>
                <m:e>
                  <m:r>
                    <m:rPr>
                      <m:sty m:val="bi"/>
                    </m:rPr>
                    <w:rPr>
                      <w:rFonts w:ascii="Cambria Math" w:hAnsi="Cambria Math"/>
                    </w:rPr>
                    <m:t>J</m:t>
                  </m:r>
                </m:e>
                <m:sub>
                  <m:r>
                    <m:rPr>
                      <m:sty m:val="b"/>
                    </m:rPr>
                    <w:rPr>
                      <w:rFonts w:ascii="Cambria Math" w:hAnsi="Cambria Math"/>
                    </w:rPr>
                    <m:t>resp</m:t>
                  </m:r>
                </m:sub>
              </m:sSub>
            </m:oMath>
          </w:p>
        </w:tc>
        <w:tc>
          <w:tcPr>
            <w:tcW w:w="1896" w:type="dxa"/>
            <w:hideMark/>
          </w:tcPr>
          <w:p w14:paraId="68A49679" w14:textId="77777777" w:rsidR="009429FE" w:rsidRPr="005D3129" w:rsidRDefault="009429FE" w:rsidP="00DD2913">
            <w:pPr>
              <w:spacing w:after="160" w:line="276" w:lineRule="auto"/>
              <w:cnfStyle w:val="000000000000" w:firstRow="0" w:lastRow="0" w:firstColumn="0" w:lastColumn="0" w:oddVBand="0" w:evenVBand="0" w:oddHBand="0" w:evenHBand="0" w:firstRowFirstColumn="0" w:firstRowLastColumn="0" w:lastRowFirstColumn="0" w:lastRowLastColumn="0"/>
            </w:pPr>
            <w:r w:rsidRPr="005D3129">
              <w:t>0.2</w:t>
            </w:r>
          </w:p>
        </w:tc>
        <w:tc>
          <w:tcPr>
            <w:tcW w:w="2012" w:type="dxa"/>
            <w:hideMark/>
          </w:tcPr>
          <w:p w14:paraId="0D2D9F43" w14:textId="77777777" w:rsidR="009429FE" w:rsidRPr="005D3129" w:rsidRDefault="009429FE" w:rsidP="00DD2913">
            <w:pPr>
              <w:spacing w:after="160" w:line="276" w:lineRule="auto"/>
              <w:cnfStyle w:val="000000000000" w:firstRow="0" w:lastRow="0" w:firstColumn="0" w:lastColumn="0" w:oddVBand="0" w:evenVBand="0" w:oddHBand="0" w:evenHBand="0" w:firstRowFirstColumn="0" w:firstRowLastColumn="0" w:lastRowFirstColumn="0" w:lastRowLastColumn="0"/>
            </w:pPr>
            <w:r w:rsidRPr="005D3129">
              <w:t>0.0549</w:t>
            </w:r>
          </w:p>
        </w:tc>
        <w:tc>
          <w:tcPr>
            <w:tcW w:w="2012" w:type="dxa"/>
            <w:hideMark/>
          </w:tcPr>
          <w:p w14:paraId="2A43981F" w14:textId="77777777" w:rsidR="009429FE" w:rsidRPr="005D3129" w:rsidRDefault="009429FE" w:rsidP="00DD2913">
            <w:pPr>
              <w:spacing w:after="160" w:line="276" w:lineRule="auto"/>
              <w:cnfStyle w:val="000000000000" w:firstRow="0" w:lastRow="0" w:firstColumn="0" w:lastColumn="0" w:oddVBand="0" w:evenVBand="0" w:oddHBand="0" w:evenHBand="0" w:firstRowFirstColumn="0" w:firstRowLastColumn="0" w:lastRowFirstColumn="0" w:lastRowLastColumn="0"/>
            </w:pPr>
            <w:r w:rsidRPr="005D3129">
              <w:t>0.0300</w:t>
            </w:r>
          </w:p>
        </w:tc>
      </w:tr>
      <w:tr w:rsidR="009429FE" w:rsidRPr="005D3129" w14:paraId="23DEDCC5" w14:textId="77777777" w:rsidTr="009734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hideMark/>
          </w:tcPr>
          <w:p w14:paraId="0368A1F9" w14:textId="77777777" w:rsidR="009429FE" w:rsidRPr="005D3129" w:rsidRDefault="009429FE" w:rsidP="00DD2913">
            <w:pPr>
              <w:spacing w:after="160" w:line="276" w:lineRule="auto"/>
            </w:pPr>
            <w:r w:rsidRPr="005D3129">
              <w:t xml:space="preserve">Delay, </w:t>
            </w:r>
            <m:oMath>
              <m:sSub>
                <m:sSubPr>
                  <m:ctrlPr>
                    <w:rPr>
                      <w:rFonts w:ascii="Cambria Math" w:hAnsi="Cambria Math"/>
                    </w:rPr>
                  </m:ctrlPr>
                </m:sSubPr>
                <m:e>
                  <m:r>
                    <m:rPr>
                      <m:sty m:val="bi"/>
                    </m:rPr>
                    <w:rPr>
                      <w:rFonts w:ascii="Cambria Math" w:hAnsi="Cambria Math"/>
                    </w:rPr>
                    <m:t>J</m:t>
                  </m:r>
                </m:e>
                <m:sub>
                  <m:r>
                    <m:rPr>
                      <m:sty m:val="b"/>
                    </m:rPr>
                    <w:rPr>
                      <w:rFonts w:ascii="Cambria Math" w:hAnsi="Cambria Math"/>
                    </w:rPr>
                    <m:t>delay</m:t>
                  </m:r>
                </m:sub>
              </m:sSub>
            </m:oMath>
          </w:p>
        </w:tc>
        <w:tc>
          <w:tcPr>
            <w:tcW w:w="1896" w:type="dxa"/>
            <w:hideMark/>
          </w:tcPr>
          <w:p w14:paraId="601A76BE" w14:textId="77777777" w:rsidR="009429FE" w:rsidRPr="005D3129" w:rsidRDefault="009429FE" w:rsidP="00DD2913">
            <w:pPr>
              <w:spacing w:after="160" w:line="276" w:lineRule="auto"/>
              <w:cnfStyle w:val="000000100000" w:firstRow="0" w:lastRow="0" w:firstColumn="0" w:lastColumn="0" w:oddVBand="0" w:evenVBand="0" w:oddHBand="1" w:evenHBand="0" w:firstRowFirstColumn="0" w:firstRowLastColumn="0" w:lastRowFirstColumn="0" w:lastRowLastColumn="0"/>
            </w:pPr>
            <w:r w:rsidRPr="005D3129">
              <w:t>0.2</w:t>
            </w:r>
          </w:p>
        </w:tc>
        <w:tc>
          <w:tcPr>
            <w:tcW w:w="2012" w:type="dxa"/>
            <w:hideMark/>
          </w:tcPr>
          <w:p w14:paraId="724A3415" w14:textId="77777777" w:rsidR="009429FE" w:rsidRPr="005D3129" w:rsidRDefault="009429FE" w:rsidP="00DD2913">
            <w:pPr>
              <w:spacing w:after="160" w:line="276" w:lineRule="auto"/>
              <w:cnfStyle w:val="000000100000" w:firstRow="0" w:lastRow="0" w:firstColumn="0" w:lastColumn="0" w:oddVBand="0" w:evenVBand="0" w:oddHBand="1" w:evenHBand="0" w:firstRowFirstColumn="0" w:firstRowLastColumn="0" w:lastRowFirstColumn="0" w:lastRowLastColumn="0"/>
            </w:pPr>
            <w:r w:rsidRPr="005D3129">
              <w:t>0.2230</w:t>
            </w:r>
          </w:p>
        </w:tc>
        <w:tc>
          <w:tcPr>
            <w:tcW w:w="2012" w:type="dxa"/>
            <w:hideMark/>
          </w:tcPr>
          <w:p w14:paraId="23BCFA66" w14:textId="77777777" w:rsidR="009429FE" w:rsidRPr="005D3129" w:rsidRDefault="009429FE" w:rsidP="00DD2913">
            <w:pPr>
              <w:spacing w:after="160" w:line="276" w:lineRule="auto"/>
              <w:cnfStyle w:val="000000100000" w:firstRow="0" w:lastRow="0" w:firstColumn="0" w:lastColumn="0" w:oddVBand="0" w:evenVBand="0" w:oddHBand="1" w:evenHBand="0" w:firstRowFirstColumn="0" w:firstRowLastColumn="0" w:lastRowFirstColumn="0" w:lastRowLastColumn="0"/>
            </w:pPr>
            <w:r w:rsidRPr="005D3129">
              <w:t>0.0000</w:t>
            </w:r>
          </w:p>
        </w:tc>
      </w:tr>
      <w:tr w:rsidR="009429FE" w:rsidRPr="005D3129" w14:paraId="56A2B122" w14:textId="77777777" w:rsidTr="0097344F">
        <w:tc>
          <w:tcPr>
            <w:cnfStyle w:val="001000000000" w:firstRow="0" w:lastRow="0" w:firstColumn="1" w:lastColumn="0" w:oddVBand="0" w:evenVBand="0" w:oddHBand="0" w:evenHBand="0" w:firstRowFirstColumn="0" w:firstRowLastColumn="0" w:lastRowFirstColumn="0" w:lastRowLastColumn="0"/>
            <w:tcW w:w="2127" w:type="dxa"/>
            <w:hideMark/>
          </w:tcPr>
          <w:p w14:paraId="37C83082" w14:textId="77777777" w:rsidR="009429FE" w:rsidRPr="005D3129" w:rsidRDefault="009429FE" w:rsidP="00DD2913">
            <w:pPr>
              <w:spacing w:after="160" w:line="276" w:lineRule="auto"/>
            </w:pPr>
            <w:r w:rsidRPr="005D3129">
              <w:t>Weighted sum</w:t>
            </w:r>
          </w:p>
        </w:tc>
        <w:tc>
          <w:tcPr>
            <w:tcW w:w="1896" w:type="dxa"/>
          </w:tcPr>
          <w:p w14:paraId="15F9B4E2" w14:textId="77777777" w:rsidR="009429FE" w:rsidRPr="005D3129" w:rsidRDefault="009429FE" w:rsidP="00DD2913">
            <w:pPr>
              <w:spacing w:after="160" w:line="276" w:lineRule="auto"/>
              <w:cnfStyle w:val="000000000000" w:firstRow="0" w:lastRow="0" w:firstColumn="0" w:lastColumn="0" w:oddVBand="0" w:evenVBand="0" w:oddHBand="0" w:evenHBand="0" w:firstRowFirstColumn="0" w:firstRowLastColumn="0" w:lastRowFirstColumn="0" w:lastRowLastColumn="0"/>
              <w:rPr>
                <w:b/>
                <w:bCs/>
              </w:rPr>
            </w:pPr>
          </w:p>
        </w:tc>
        <w:tc>
          <w:tcPr>
            <w:tcW w:w="2012" w:type="dxa"/>
            <w:hideMark/>
          </w:tcPr>
          <w:p w14:paraId="279D0AC9" w14:textId="77777777" w:rsidR="009429FE" w:rsidRPr="005D3129" w:rsidRDefault="009429FE" w:rsidP="00DD2913">
            <w:pPr>
              <w:spacing w:after="160" w:line="276" w:lineRule="auto"/>
              <w:cnfStyle w:val="000000000000" w:firstRow="0" w:lastRow="0" w:firstColumn="0" w:lastColumn="0" w:oddVBand="0" w:evenVBand="0" w:oddHBand="0" w:evenHBand="0" w:firstRowFirstColumn="0" w:firstRowLastColumn="0" w:lastRowFirstColumn="0" w:lastRowLastColumn="0"/>
              <w:rPr>
                <w:b/>
                <w:bCs/>
              </w:rPr>
            </w:pPr>
            <w:r w:rsidRPr="005D3129">
              <w:rPr>
                <w:b/>
                <w:bCs/>
              </w:rPr>
              <w:t>0.8004</w:t>
            </w:r>
          </w:p>
        </w:tc>
        <w:tc>
          <w:tcPr>
            <w:tcW w:w="2012" w:type="dxa"/>
            <w:hideMark/>
          </w:tcPr>
          <w:p w14:paraId="4EB37BD6" w14:textId="77777777" w:rsidR="009429FE" w:rsidRPr="005D3129" w:rsidRDefault="009429FE" w:rsidP="00DD2913">
            <w:pPr>
              <w:spacing w:after="160" w:line="276" w:lineRule="auto"/>
              <w:cnfStyle w:val="000000000000" w:firstRow="0" w:lastRow="0" w:firstColumn="0" w:lastColumn="0" w:oddVBand="0" w:evenVBand="0" w:oddHBand="0" w:evenHBand="0" w:firstRowFirstColumn="0" w:firstRowLastColumn="0" w:lastRowFirstColumn="0" w:lastRowLastColumn="0"/>
              <w:rPr>
                <w:b/>
                <w:bCs/>
              </w:rPr>
            </w:pPr>
            <w:r w:rsidRPr="005D3129">
              <w:rPr>
                <w:b/>
                <w:bCs/>
              </w:rPr>
              <w:t>0.8506</w:t>
            </w:r>
          </w:p>
        </w:tc>
      </w:tr>
    </w:tbl>
    <w:p w14:paraId="3A7250E0" w14:textId="77777777" w:rsidR="009429FE" w:rsidRPr="005D3129" w:rsidRDefault="009429FE" w:rsidP="009429FE"/>
    <w:p w14:paraId="4E956DF3" w14:textId="77777777" w:rsidR="009429FE" w:rsidRPr="005D3129" w:rsidRDefault="009429FE" w:rsidP="009429FE">
      <w:r w:rsidRPr="005D3129">
        <w:t>Each cost is that weighted sum divided by the total weight, 3.4.</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01"/>
        <w:gridCol w:w="1046"/>
      </w:tblGrid>
      <w:tr w:rsidR="009429FE" w:rsidRPr="005D3129" w14:paraId="01ED27CA" w14:textId="77777777">
        <w:tc>
          <w:tcPr>
            <w:tcW w:w="4350" w:type="pct"/>
            <w:vAlign w:val="center"/>
            <w:hideMark/>
          </w:tcPr>
          <w:p w14:paraId="55A7F58B" w14:textId="77777777" w:rsidR="009429FE" w:rsidRPr="005D3129" w:rsidRDefault="00000000" w:rsidP="00DD2913">
            <w:pPr>
              <w:pStyle w:val="TableText"/>
            </w:pPr>
            <m:oMathPara>
              <m:oMath>
                <m:acc>
                  <m:accPr>
                    <m:ctrlPr>
                      <w:rPr>
                        <w:rFonts w:ascii="Cambria Math" w:hAnsi="Cambria Math"/>
                      </w:rPr>
                    </m:ctrlPr>
                  </m:accPr>
                  <m:e>
                    <m:sSub>
                      <m:sSubPr>
                        <m:ctrlPr>
                          <w:rPr>
                            <w:rFonts w:ascii="Cambria Math" w:hAnsi="Cambria Math"/>
                          </w:rPr>
                        </m:ctrlPr>
                      </m:sSubPr>
                      <m:e>
                        <m:r>
                          <w:rPr>
                            <w:rFonts w:ascii="Cambria Math" w:hAnsi="Cambria Math"/>
                          </w:rPr>
                          <m:t>J</m:t>
                        </m:r>
                      </m:e>
                      <m:sub>
                        <m:r>
                          <m:rPr>
                            <m:sty m:val="p"/>
                          </m:rPr>
                          <w:rPr>
                            <w:rFonts w:ascii="Cambria Math" w:hAnsi="Cambria Math"/>
                          </w:rPr>
                          <m:t>k</m:t>
                        </m:r>
                      </m:sub>
                    </m:sSub>
                  </m:e>
                </m:acc>
                <m:d>
                  <m:dPr>
                    <m:ctrlPr>
                      <w:rPr>
                        <w:rFonts w:ascii="Cambria Math" w:hAnsi="Cambria Math"/>
                      </w:rPr>
                    </m:ctrlPr>
                  </m:dPr>
                  <m:e>
                    <m:r>
                      <w:rPr>
                        <w:rFonts w:ascii="Cambria Math" w:hAnsi="Cambria Math"/>
                      </w:rPr>
                      <m:t>U</m:t>
                    </m:r>
                  </m:e>
                </m:d>
                <m:r>
                  <m:rPr>
                    <m:sty m:val="p"/>
                    <m:aln/>
                  </m:rPr>
                  <w:rPr>
                    <w:rFonts w:ascii="Cambria Math" w:hAnsi="Cambria Math"/>
                  </w:rPr>
                  <m:t xml:space="preserve">= </m:t>
                </m:r>
                <m:f>
                  <m:fPr>
                    <m:ctrlPr>
                      <w:rPr>
                        <w:rFonts w:ascii="Cambria Math" w:hAnsi="Cambria Math"/>
                      </w:rPr>
                    </m:ctrlPr>
                  </m:fPr>
                  <m:num>
                    <m:r>
                      <m:rPr>
                        <m:sty m:val="p"/>
                      </m:rPr>
                      <w:rPr>
                        <w:rFonts w:ascii="Cambria Math" w:hAnsi="Cambria Math"/>
                      </w:rPr>
                      <m:t>0.8004</m:t>
                    </m:r>
                  </m:num>
                  <m:den>
                    <m:r>
                      <m:rPr>
                        <m:sty m:val="p"/>
                      </m:rPr>
                      <w:rPr>
                        <w:rFonts w:ascii="Cambria Math" w:hAnsi="Cambria Math"/>
                      </w:rPr>
                      <m:t>3.4</m:t>
                    </m:r>
                  </m:den>
                </m:f>
                <m:r>
                  <m:rPr>
                    <m:sty m:val="p"/>
                  </m:rPr>
                  <w:rPr>
                    <w:rFonts w:ascii="Cambria Math" w:hAnsi="Cambria Math"/>
                  </w:rPr>
                  <m:t xml:space="preserve"> = 0.2354</m:t>
                </m:r>
                <m:r>
                  <m:rPr>
                    <m:sty m:val="p"/>
                  </m:rPr>
                  <w:rPr>
                    <w:rFonts w:ascii="Cambria Math" w:hAnsi="Cambria Math"/>
                  </w:rPr>
                  <w:br/>
                </m:r>
              </m:oMath>
              <m:oMath>
                <m:acc>
                  <m:accPr>
                    <m:ctrlPr>
                      <w:rPr>
                        <w:rFonts w:ascii="Cambria Math" w:hAnsi="Cambria Math"/>
                      </w:rPr>
                    </m:ctrlPr>
                  </m:accPr>
                  <m:e>
                    <m:sSub>
                      <m:sSubPr>
                        <m:ctrlPr>
                          <w:rPr>
                            <w:rFonts w:ascii="Cambria Math" w:hAnsi="Cambria Math"/>
                          </w:rPr>
                        </m:ctrlPr>
                      </m:sSubPr>
                      <m:e>
                        <m:r>
                          <w:rPr>
                            <w:rFonts w:ascii="Cambria Math" w:hAnsi="Cambria Math"/>
                          </w:rPr>
                          <m:t>J</m:t>
                        </m:r>
                      </m:e>
                      <m:sub>
                        <m:r>
                          <m:rPr>
                            <m:sty m:val="p"/>
                          </m:rPr>
                          <w:rPr>
                            <w:rFonts w:ascii="Cambria Math" w:hAnsi="Cambria Math"/>
                          </w:rPr>
                          <m:t>k</m:t>
                        </m:r>
                      </m:sub>
                    </m:sSub>
                  </m:e>
                </m:acc>
                <m:r>
                  <m:rPr>
                    <m:sty m:val="p"/>
                  </m:rPr>
                  <w:rPr>
                    <w:rFonts w:ascii="Cambria Math" w:hAnsi="Cambria Math"/>
                  </w:rPr>
                  <m:t xml:space="preserve">(0) </m:t>
                </m:r>
                <m:r>
                  <m:rPr>
                    <m:sty m:val="p"/>
                    <m:aln/>
                  </m:rPr>
                  <w:rPr>
                    <w:rFonts w:ascii="Cambria Math" w:hAnsi="Cambria Math"/>
                  </w:rPr>
                  <m:t xml:space="preserve">= </m:t>
                </m:r>
                <m:f>
                  <m:fPr>
                    <m:ctrlPr>
                      <w:rPr>
                        <w:rFonts w:ascii="Cambria Math" w:hAnsi="Cambria Math"/>
                      </w:rPr>
                    </m:ctrlPr>
                  </m:fPr>
                  <m:num>
                    <m:r>
                      <m:rPr>
                        <m:sty m:val="p"/>
                      </m:rPr>
                      <w:rPr>
                        <w:rFonts w:ascii="Cambria Math" w:hAnsi="Cambria Math"/>
                      </w:rPr>
                      <m:t>0.8506</m:t>
                    </m:r>
                  </m:num>
                  <m:den>
                    <m:r>
                      <m:rPr>
                        <m:sty m:val="p"/>
                      </m:rPr>
                      <w:rPr>
                        <w:rFonts w:ascii="Cambria Math" w:hAnsi="Cambria Math"/>
                      </w:rPr>
                      <m:t>3.4</m:t>
                    </m:r>
                  </m:den>
                </m:f>
                <m:r>
                  <m:rPr>
                    <m:sty m:val="p"/>
                  </m:rPr>
                  <w:rPr>
                    <w:rFonts w:ascii="Cambria Math" w:hAnsi="Cambria Math"/>
                  </w:rPr>
                  <m:t xml:space="preserve"> = 0.2502</m:t>
                </m:r>
              </m:oMath>
            </m:oMathPara>
          </w:p>
        </w:tc>
        <w:tc>
          <w:tcPr>
            <w:tcW w:w="650" w:type="pct"/>
            <w:vAlign w:val="center"/>
            <w:hideMark/>
          </w:tcPr>
          <w:p w14:paraId="2783AF69" w14:textId="1CBF87CF" w:rsidR="009429FE" w:rsidRPr="005D3129" w:rsidRDefault="009429FE" w:rsidP="00DD2913">
            <w:pPr>
              <w:pStyle w:val="TableText"/>
            </w:pPr>
            <w:bookmarkStart w:id="281" w:name="_RefEqWEj"/>
            <w:r w:rsidRPr="005D3129">
              <w:t xml:space="preserve">( </w:t>
            </w:r>
            <w:r w:rsidRPr="005D3129">
              <w:fldChar w:fldCharType="begin"/>
            </w:r>
            <w:r w:rsidRPr="005D3129">
              <w:instrText xml:space="preserve"> SEQ ( \* ARABIC </w:instrText>
            </w:r>
            <w:r w:rsidRPr="005D3129">
              <w:fldChar w:fldCharType="separate"/>
            </w:r>
            <w:r w:rsidR="00111302">
              <w:rPr>
                <w:noProof/>
              </w:rPr>
              <w:t>51</w:t>
            </w:r>
            <w:r w:rsidRPr="005D3129">
              <w:fldChar w:fldCharType="end"/>
            </w:r>
            <w:r w:rsidRPr="005D3129">
              <w:t xml:space="preserve"> )</w:t>
            </w:r>
            <w:bookmarkEnd w:id="281"/>
          </w:p>
        </w:tc>
      </w:tr>
    </w:tbl>
    <w:p w14:paraId="021C1F4B" w14:textId="7EEE4115" w:rsidR="009429FE" w:rsidRPr="005D3129" w:rsidRDefault="006A66C1" w:rsidP="009429FE">
      <w:r w:rsidRPr="005D3129">
        <w:rPr>
          <w:b/>
          <w:bCs/>
        </w:rPr>
        <w:t xml:space="preserve">Cost </w:t>
      </w:r>
      <w:r w:rsidR="00CA7253" w:rsidRPr="005D3129">
        <w:rPr>
          <w:b/>
          <w:bCs/>
        </w:rPr>
        <w:t>Test:</w:t>
      </w:r>
      <w:r w:rsidR="00CA7253" w:rsidRPr="005D3129">
        <w:t xml:space="preserve"> These</w:t>
      </w:r>
      <w:r w:rsidR="009429FE" w:rsidRPr="005D3129">
        <w:t xml:space="preserve"> two numbers are what the acceptance test of </w:t>
      </w:r>
      <w:r w:rsidR="009429FE" w:rsidRPr="005D3129">
        <w:fldChar w:fldCharType="begin"/>
      </w:r>
      <w:r w:rsidR="009429FE" w:rsidRPr="005D3129">
        <w:instrText xml:space="preserve"> REF _RefEqB4503 \h \* MERGEFORMAT </w:instrText>
      </w:r>
      <w:r w:rsidR="009429FE" w:rsidRPr="005D3129">
        <w:fldChar w:fldCharType="separate"/>
      </w:r>
      <w:r w:rsidR="00111302" w:rsidRPr="005D3129">
        <w:t xml:space="preserve">( </w:t>
      </w:r>
      <w:r w:rsidR="00111302">
        <w:t>49</w:t>
      </w:r>
      <w:r w:rsidR="00111302" w:rsidRPr="005D3129">
        <w:t xml:space="preserve"> )</w:t>
      </w:r>
      <w:r w:rsidR="009429FE" w:rsidRPr="005D3129">
        <w:fldChar w:fldCharType="end"/>
      </w:r>
      <w:r w:rsidR="009429FE" w:rsidRPr="005D3129">
        <w:t xml:space="preserve"> compares.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01"/>
        <w:gridCol w:w="1046"/>
      </w:tblGrid>
      <w:tr w:rsidR="009429FE" w:rsidRPr="005D3129" w14:paraId="58748B9B" w14:textId="77777777" w:rsidTr="00DD2913">
        <w:tc>
          <w:tcPr>
            <w:tcW w:w="4350" w:type="pct"/>
            <w:vAlign w:val="center"/>
            <w:hideMark/>
          </w:tcPr>
          <w:p w14:paraId="0BE9287D" w14:textId="77777777" w:rsidR="009429FE" w:rsidRPr="005D3129" w:rsidRDefault="009429FE" w:rsidP="00DD2913">
            <w:pPr>
              <w:pStyle w:val="TableText"/>
              <w:rPr>
                <w:rFonts w:eastAsiaTheme="minorEastAsia"/>
              </w:rPr>
            </w:pPr>
            <m:oMathPara>
              <m:oMath>
                <m:r>
                  <m:rPr>
                    <m:sty m:val="p"/>
                  </m:rPr>
                  <w:rPr>
                    <w:rFonts w:ascii="Cambria Math" w:hAnsi="Cambria Math"/>
                  </w:rPr>
                  <m:t>0.2354 ≤ min(0.35, (1-0.05)× 0.2502) = 0.2377</m:t>
                </m:r>
              </m:oMath>
            </m:oMathPara>
          </w:p>
          <w:p w14:paraId="0AC2FC48" w14:textId="77777777" w:rsidR="005C7466" w:rsidRPr="005D3129" w:rsidRDefault="00000000" w:rsidP="00DD2913">
            <w:pPr>
              <w:pStyle w:val="TableText"/>
              <w:jc w:val="center"/>
            </w:pPr>
            <m:oMath>
              <m:sSub>
                <m:sSubPr>
                  <m:ctrlPr>
                    <w:rPr>
                      <w:rFonts w:ascii="Cambria Math" w:hAnsi="Cambria Math"/>
                      <w:i/>
                    </w:rPr>
                  </m:ctrlPr>
                </m:sSubPr>
                <m:e>
                  <m:r>
                    <w:rPr>
                      <w:rFonts w:ascii="Cambria Math" w:hAnsi="Cambria Math"/>
                    </w:rPr>
                    <m:t>J</m:t>
                  </m:r>
                </m:e>
                <m:sub>
                  <m:r>
                    <w:rPr>
                      <w:rFonts w:ascii="Cambria Math" w:hAnsi="Cambria Math"/>
                    </w:rPr>
                    <m:t>TH</m:t>
                  </m:r>
                </m:sub>
              </m:sSub>
              <m:r>
                <w:rPr>
                  <w:rFonts w:ascii="Cambria Math" w:hAnsi="Cambria Math"/>
                </w:rPr>
                <m:t xml:space="preserve"> </m:t>
              </m:r>
              <m:r>
                <m:rPr>
                  <m:aln/>
                </m:rPr>
                <w:rPr>
                  <w:rFonts w:ascii="Cambria Math" w:hAnsi="Cambria Math"/>
                </w:rPr>
                <m:t>= 0.35</m:t>
              </m:r>
            </m:oMath>
            <w:r w:rsidR="005C7466" w:rsidRPr="005D3129">
              <w:rPr>
                <w:rFonts w:eastAsiaTheme="minorEastAsia"/>
              </w:rPr>
              <w:t xml:space="preserve">, </w:t>
            </w:r>
            <m:oMath>
              <m:sSub>
                <m:sSubPr>
                  <m:ctrlPr>
                    <w:rPr>
                      <w:rFonts w:ascii="Cambria Math" w:hAnsi="Cambria Math"/>
                      <w:i/>
                    </w:rPr>
                  </m:ctrlPr>
                </m:sSubPr>
                <m:e>
                  <m:r>
                    <w:rPr>
                      <w:rFonts w:ascii="Cambria Math" w:hAnsi="Cambria Math"/>
                    </w:rPr>
                    <m:t>δ</m:t>
                  </m:r>
                </m:e>
                <m:sub>
                  <m:r>
                    <w:rPr>
                      <w:rFonts w:ascii="Cambria Math" w:hAnsi="Cambria Math"/>
                    </w:rPr>
                    <m:t>gain</m:t>
                  </m:r>
                </m:sub>
              </m:sSub>
              <m:r>
                <w:rPr>
                  <w:rFonts w:ascii="Cambria Math" w:hAnsi="Cambria Math"/>
                </w:rPr>
                <m:t xml:space="preserve"> </m:t>
              </m:r>
              <m:r>
                <m:rPr>
                  <m:aln/>
                </m:rPr>
                <w:rPr>
                  <w:rFonts w:ascii="Cambria Math" w:hAnsi="Cambria Math"/>
                </w:rPr>
                <m:t>= 0.05</m:t>
              </m:r>
            </m:oMath>
          </w:p>
        </w:tc>
        <w:tc>
          <w:tcPr>
            <w:tcW w:w="650" w:type="pct"/>
            <w:vAlign w:val="center"/>
            <w:hideMark/>
          </w:tcPr>
          <w:p w14:paraId="7554FCD6" w14:textId="42EA1463" w:rsidR="009429FE" w:rsidRPr="005D3129" w:rsidRDefault="009429FE" w:rsidP="00DD2913">
            <w:pPr>
              <w:pStyle w:val="TableText"/>
            </w:pPr>
            <w:bookmarkStart w:id="282" w:name="_RefEqWEcost"/>
            <w:r w:rsidRPr="005D3129">
              <w:t xml:space="preserve">( </w:t>
            </w:r>
            <w:r w:rsidRPr="005D3129">
              <w:fldChar w:fldCharType="begin"/>
            </w:r>
            <w:r w:rsidRPr="005D3129">
              <w:instrText xml:space="preserve"> SEQ ( \* ARABIC </w:instrText>
            </w:r>
            <w:r w:rsidRPr="005D3129">
              <w:fldChar w:fldCharType="separate"/>
            </w:r>
            <w:r w:rsidR="00111302">
              <w:rPr>
                <w:noProof/>
              </w:rPr>
              <w:t>52</w:t>
            </w:r>
            <w:r w:rsidRPr="005D3129">
              <w:fldChar w:fldCharType="end"/>
            </w:r>
            <w:r w:rsidRPr="005D3129">
              <w:t xml:space="preserve"> )</w:t>
            </w:r>
            <w:bookmarkEnd w:id="282"/>
          </w:p>
        </w:tc>
      </w:tr>
    </w:tbl>
    <w:p w14:paraId="0A1C964C" w14:textId="594E7A26" w:rsidR="00AC4BC9" w:rsidRPr="005D3129" w:rsidRDefault="00AC4BC9" w:rsidP="00AC4BC9">
      <w:r>
        <w:t xml:space="preserve">The candidate is accepted. The ceiling is not the binding condition: The forecast cost of no action, 0.2502, already lies below the ceiling of 0.35, so the ceiling alone would accept every candidate. The margin sets the requirement. A candidate that fails is not </w:t>
      </w:r>
      <w:r>
        <w:lastRenderedPageBreak/>
        <w:t xml:space="preserve">withdrawn: The standing orders remain in force while the adaptation stages of Section </w:t>
      </w:r>
      <w:r>
        <w:fldChar w:fldCharType="begin"/>
      </w:r>
      <w:r>
        <w:instrText xml:space="preserve"> REF _CRSec4_5_3 \r \h </w:instrText>
      </w:r>
      <w:r>
        <w:fldChar w:fldCharType="separate"/>
      </w:r>
      <w:r w:rsidR="00111302">
        <w:t>4.5.3</w:t>
      </w:r>
      <w:r>
        <w:fldChar w:fldCharType="end"/>
      </w:r>
      <w:r>
        <w:t xml:space="preserve"> search for a better one</w:t>
      </w:r>
      <w:r w:rsidRPr="005D3129">
        <w:t>.</w:t>
      </w:r>
    </w:p>
    <w:p w14:paraId="05BEA50C" w14:textId="0F944769" w:rsidR="009429FE" w:rsidRPr="005D3129" w:rsidRDefault="009429FE" w:rsidP="009429FE">
      <w:r w:rsidRPr="005D3129">
        <w:t xml:space="preserve">Acceptance on cost applies to the incident as a whole. The quality test of </w:t>
      </w:r>
      <w:r w:rsidRPr="005D3129">
        <w:fldChar w:fldCharType="begin"/>
      </w:r>
      <w:r w:rsidRPr="005D3129">
        <w:instrText xml:space="preserve"> REF _RefEqB4504 \h \* MERGEFORMAT </w:instrText>
      </w:r>
      <w:r w:rsidRPr="005D3129">
        <w:fldChar w:fldCharType="separate"/>
      </w:r>
      <w:r w:rsidR="00111302" w:rsidRPr="005D3129">
        <w:t xml:space="preserve">( </w:t>
      </w:r>
      <w:r w:rsidR="00111302">
        <w:t>50</w:t>
      </w:r>
      <w:r w:rsidR="00111302" w:rsidRPr="005D3129">
        <w:t xml:space="preserve"> )</w:t>
      </w:r>
      <w:r w:rsidRPr="005D3129">
        <w:fldChar w:fldCharType="end"/>
      </w:r>
      <w:r w:rsidRPr="005D3129">
        <w:t xml:space="preserve"> is evaluated in each region, over the four scored concepts. </w:t>
      </w:r>
      <w:r w:rsidR="00DD2913" w:rsidRPr="005D3129">
        <w:fldChar w:fldCharType="begin"/>
      </w:r>
      <w:r w:rsidR="00DD2913" w:rsidRPr="005D3129">
        <w:instrText xml:space="preserve"> REF _Ref236574969 \h </w:instrText>
      </w:r>
      <w:r w:rsidR="00DD2913" w:rsidRPr="005D3129">
        <w:fldChar w:fldCharType="separate"/>
      </w:r>
      <w:r w:rsidR="00111302" w:rsidRPr="00420220">
        <w:t xml:space="preserve">Table </w:t>
      </w:r>
      <w:r w:rsidR="00111302">
        <w:rPr>
          <w:noProof/>
        </w:rPr>
        <w:t>4</w:t>
      </w:r>
      <w:r w:rsidR="00111302" w:rsidRPr="00420220">
        <w:t>.</w:t>
      </w:r>
      <w:r w:rsidR="00111302">
        <w:rPr>
          <w:noProof/>
        </w:rPr>
        <w:t>6</w:t>
      </w:r>
      <w:r w:rsidR="00DD2913" w:rsidRPr="005D3129">
        <w:fldChar w:fldCharType="end"/>
      </w:r>
      <w:r w:rsidRPr="005D3129">
        <w:t xml:space="preserve"> lists their terms. The activation is what the concept demanded, the intensity is what the candidate ordered from the family that answers it, and ordering more than </w:t>
      </w:r>
      <w:r w:rsidR="00BA7F23">
        <w:t>is</w:t>
      </w:r>
      <w:r w:rsidRPr="005D3129">
        <w:t xml:space="preserve"> asked for counts as much as ordering less.</w:t>
      </w:r>
    </w:p>
    <w:p w14:paraId="7DCE831D" w14:textId="57D1121B" w:rsidR="00DD654E" w:rsidRPr="00420220" w:rsidRDefault="00DD654E" w:rsidP="002868D0">
      <w:pPr>
        <w:pStyle w:val="Caption"/>
      </w:pPr>
      <w:bookmarkStart w:id="283" w:name="_Ref236574969"/>
      <w:bookmarkStart w:id="284" w:name="_Toc236875962"/>
      <w:r w:rsidRPr="00420220">
        <w:t xml:space="preserve">Table </w:t>
      </w:r>
      <w:r w:rsidRPr="00420220">
        <w:fldChar w:fldCharType="begin"/>
      </w:r>
      <w:r w:rsidRPr="00420220">
        <w:instrText xml:space="preserve"> STYLEREF 1 \s </w:instrText>
      </w:r>
      <w:r w:rsidRPr="00420220">
        <w:fldChar w:fldCharType="separate"/>
      </w:r>
      <w:r w:rsidR="00111302">
        <w:rPr>
          <w:noProof/>
        </w:rPr>
        <w:t>4</w:t>
      </w:r>
      <w:r w:rsidRPr="00420220">
        <w:fldChar w:fldCharType="end"/>
      </w:r>
      <w:r w:rsidRPr="00420220">
        <w:t>.</w:t>
      </w:r>
      <w:r w:rsidRPr="00420220">
        <w:fldChar w:fldCharType="begin"/>
      </w:r>
      <w:r w:rsidRPr="00420220">
        <w:instrText xml:space="preserve"> SEQ Table \* ARABIC \s 1 </w:instrText>
      </w:r>
      <w:r w:rsidRPr="00420220">
        <w:fldChar w:fldCharType="separate"/>
      </w:r>
      <w:r w:rsidR="00111302">
        <w:rPr>
          <w:noProof/>
        </w:rPr>
        <w:t>6</w:t>
      </w:r>
      <w:r w:rsidRPr="00420220">
        <w:fldChar w:fldCharType="end"/>
      </w:r>
      <w:bookmarkEnd w:id="283"/>
      <w:r w:rsidRPr="00420220">
        <w:t xml:space="preserve"> Terms of the quality test in the two regions of the cycle</w:t>
      </w:r>
      <w:bookmarkEnd w:id="284"/>
    </w:p>
    <w:tbl>
      <w:tblPr>
        <w:tblStyle w:val="PlainTable2"/>
        <w:tblW w:w="0" w:type="auto"/>
        <w:tblLook w:val="04A0" w:firstRow="1" w:lastRow="0" w:firstColumn="1" w:lastColumn="0" w:noHBand="0" w:noVBand="1"/>
      </w:tblPr>
      <w:tblGrid>
        <w:gridCol w:w="1496"/>
        <w:gridCol w:w="2196"/>
        <w:gridCol w:w="1283"/>
        <w:gridCol w:w="1524"/>
        <w:gridCol w:w="1548"/>
      </w:tblGrid>
      <w:tr w:rsidR="009429FE" w:rsidRPr="005D3129" w14:paraId="26737BAA" w14:textId="77777777" w:rsidTr="00E9129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9" w:type="dxa"/>
            <w:hideMark/>
          </w:tcPr>
          <w:p w14:paraId="7688F3DB" w14:textId="77777777" w:rsidR="009429FE" w:rsidRPr="005D3129" w:rsidRDefault="009429FE" w:rsidP="00BD4C05">
            <w:pPr>
              <w:spacing w:before="40" w:after="40" w:line="240" w:lineRule="auto"/>
            </w:pPr>
            <w:r w:rsidRPr="005D3129">
              <w:t>Region</w:t>
            </w:r>
          </w:p>
        </w:tc>
        <w:tc>
          <w:tcPr>
            <w:tcW w:w="2360" w:type="dxa"/>
            <w:hideMark/>
          </w:tcPr>
          <w:p w14:paraId="7F00105E" w14:textId="77777777" w:rsidR="009429FE" w:rsidRPr="005D3129" w:rsidRDefault="009429FE" w:rsidP="00BD4C05">
            <w:pPr>
              <w:spacing w:before="40" w:after="40" w:line="240" w:lineRule="auto"/>
              <w:cnfStyle w:val="100000000000" w:firstRow="1" w:lastRow="0" w:firstColumn="0" w:lastColumn="0" w:oddVBand="0" w:evenVBand="0" w:oddHBand="0" w:evenHBand="0" w:firstRowFirstColumn="0" w:firstRowLastColumn="0" w:lastRowFirstColumn="0" w:lastRowLastColumn="0"/>
            </w:pPr>
            <w:r w:rsidRPr="005D3129">
              <w:t>Concept</w:t>
            </w:r>
          </w:p>
        </w:tc>
        <w:tc>
          <w:tcPr>
            <w:tcW w:w="858" w:type="dxa"/>
            <w:hideMark/>
          </w:tcPr>
          <w:p w14:paraId="4080D112" w14:textId="77777777" w:rsidR="009429FE" w:rsidRPr="005D3129" w:rsidRDefault="009429FE" w:rsidP="00BD4C05">
            <w:pPr>
              <w:spacing w:before="40" w:after="40" w:line="240" w:lineRule="auto"/>
              <w:cnfStyle w:val="100000000000" w:firstRow="1" w:lastRow="0" w:firstColumn="0" w:lastColumn="0" w:oddVBand="0" w:evenVBand="0" w:oddHBand="0" w:evenHBand="0" w:firstRowFirstColumn="0" w:firstRowLastColumn="0" w:lastRowFirstColumn="0" w:lastRowLastColumn="0"/>
            </w:pPr>
            <w:r w:rsidRPr="005D3129">
              <w:t xml:space="preserve">Activation </w:t>
            </w:r>
            <m:oMath>
              <m:sSubSup>
                <m:sSubSupPr>
                  <m:ctrlPr>
                    <w:rPr>
                      <w:rFonts w:ascii="Cambria Math" w:hAnsi="Cambria Math"/>
                    </w:rPr>
                  </m:ctrlPr>
                </m:sSubSupPr>
                <m:e>
                  <m:r>
                    <m:rPr>
                      <m:sty m:val="bi"/>
                    </m:rPr>
                    <w:rPr>
                      <w:rFonts w:ascii="Cambria Math" w:hAnsi="Cambria Math"/>
                    </w:rPr>
                    <m:t>a</m:t>
                  </m:r>
                </m:e>
                <m:sub>
                  <m:r>
                    <m:rPr>
                      <m:sty m:val="b"/>
                    </m:rPr>
                    <w:rPr>
                      <w:rFonts w:ascii="Cambria Math" w:hAnsi="Cambria Math"/>
                    </w:rPr>
                    <m:t>n</m:t>
                  </m:r>
                </m:sub>
                <m:sup>
                  <m:r>
                    <m:rPr>
                      <m:sty m:val="b"/>
                    </m:rPr>
                    <w:rPr>
                      <w:rFonts w:ascii="Cambria Math" w:hAnsi="Cambria Math"/>
                    </w:rPr>
                    <m:t>eff</m:t>
                  </m:r>
                </m:sup>
              </m:sSubSup>
            </m:oMath>
          </w:p>
        </w:tc>
        <w:tc>
          <w:tcPr>
            <w:tcW w:w="1609" w:type="dxa"/>
            <w:hideMark/>
          </w:tcPr>
          <w:p w14:paraId="28E1812C" w14:textId="77777777" w:rsidR="009429FE" w:rsidRPr="005D3129" w:rsidRDefault="009429FE" w:rsidP="00BD4C05">
            <w:pPr>
              <w:spacing w:before="40" w:after="40" w:line="240" w:lineRule="auto"/>
              <w:cnfStyle w:val="100000000000" w:firstRow="1" w:lastRow="0" w:firstColumn="0" w:lastColumn="0" w:oddVBand="0" w:evenVBand="0" w:oddHBand="0" w:evenHBand="0" w:firstRowFirstColumn="0" w:firstRowLastColumn="0" w:lastRowFirstColumn="0" w:lastRowLastColumn="0"/>
            </w:pPr>
            <w:r w:rsidRPr="005D3129">
              <w:t xml:space="preserve">Ordered intensity </w:t>
            </w:r>
            <m:oMath>
              <m:sSub>
                <m:sSubPr>
                  <m:ctrlPr>
                    <w:rPr>
                      <w:rFonts w:ascii="Cambria Math" w:hAnsi="Cambria Math"/>
                    </w:rPr>
                  </m:ctrlPr>
                </m:sSubPr>
                <m:e>
                  <m:r>
                    <m:rPr>
                      <m:sty m:val="bi"/>
                    </m:rPr>
                    <w:rPr>
                      <w:rFonts w:ascii="Cambria Math" w:hAnsi="Cambria Math"/>
                    </w:rPr>
                    <m:t>u</m:t>
                  </m:r>
                </m:e>
                <m:sub>
                  <m:r>
                    <m:rPr>
                      <m:sty m:val="b"/>
                    </m:rPr>
                    <w:rPr>
                      <w:rFonts w:ascii="Cambria Math" w:hAnsi="Cambria Math"/>
                    </w:rPr>
                    <m:t>f</m:t>
                  </m:r>
                </m:sub>
              </m:sSub>
            </m:oMath>
          </w:p>
        </w:tc>
        <w:tc>
          <w:tcPr>
            <w:tcW w:w="1609" w:type="dxa"/>
            <w:hideMark/>
          </w:tcPr>
          <w:p w14:paraId="6E254275" w14:textId="77777777" w:rsidR="009429FE" w:rsidRPr="005D3129" w:rsidRDefault="009429FE" w:rsidP="00BD4C05">
            <w:pPr>
              <w:spacing w:before="40" w:after="40" w:line="240" w:lineRule="auto"/>
              <w:cnfStyle w:val="100000000000" w:firstRow="1" w:lastRow="0" w:firstColumn="0" w:lastColumn="0" w:oddVBand="0" w:evenVBand="0" w:oddHBand="0" w:evenHBand="0" w:firstRowFirstColumn="0" w:firstRowLastColumn="0" w:lastRowFirstColumn="0" w:lastRowLastColumn="0"/>
            </w:pPr>
            <w:r w:rsidRPr="005D3129">
              <w:t>Mismatch |</w:t>
            </w:r>
            <m:oMath>
              <m:sSubSup>
                <m:sSubSupPr>
                  <m:ctrlPr>
                    <w:rPr>
                      <w:rFonts w:ascii="Cambria Math" w:hAnsi="Cambria Math"/>
                    </w:rPr>
                  </m:ctrlPr>
                </m:sSubSupPr>
                <m:e>
                  <m:r>
                    <m:rPr>
                      <m:sty m:val="bi"/>
                    </m:rPr>
                    <w:rPr>
                      <w:rFonts w:ascii="Cambria Math" w:hAnsi="Cambria Math"/>
                    </w:rPr>
                    <m:t>a</m:t>
                  </m:r>
                </m:e>
                <m:sub>
                  <m:r>
                    <m:rPr>
                      <m:sty m:val="b"/>
                    </m:rPr>
                    <w:rPr>
                      <w:rFonts w:ascii="Cambria Math" w:hAnsi="Cambria Math"/>
                    </w:rPr>
                    <m:t>n</m:t>
                  </m:r>
                </m:sub>
                <m:sup>
                  <m:r>
                    <m:rPr>
                      <m:sty m:val="b"/>
                    </m:rPr>
                    <w:rPr>
                      <w:rFonts w:ascii="Cambria Math" w:hAnsi="Cambria Math"/>
                    </w:rPr>
                    <m:t>eff</m:t>
                  </m:r>
                </m:sup>
              </m:sSubSup>
            </m:oMath>
            <w:r w:rsidRPr="005D3129">
              <w:t xml:space="preserve"> − </w:t>
            </w:r>
            <m:oMath>
              <m:sSub>
                <m:sSubPr>
                  <m:ctrlPr>
                    <w:rPr>
                      <w:rFonts w:ascii="Cambria Math" w:hAnsi="Cambria Math"/>
                    </w:rPr>
                  </m:ctrlPr>
                </m:sSubPr>
                <m:e>
                  <m:r>
                    <m:rPr>
                      <m:sty m:val="bi"/>
                    </m:rPr>
                    <w:rPr>
                      <w:rFonts w:ascii="Cambria Math" w:hAnsi="Cambria Math"/>
                    </w:rPr>
                    <m:t>u</m:t>
                  </m:r>
                </m:e>
                <m:sub>
                  <m:r>
                    <m:rPr>
                      <m:sty m:val="b"/>
                    </m:rPr>
                    <w:rPr>
                      <w:rFonts w:ascii="Cambria Math" w:hAnsi="Cambria Math"/>
                    </w:rPr>
                    <m:t>f</m:t>
                  </m:r>
                </m:sub>
              </m:sSub>
            </m:oMath>
            <w:r w:rsidRPr="005D3129">
              <w:t>|</w:t>
            </w:r>
          </w:p>
        </w:tc>
      </w:tr>
      <w:tr w:rsidR="009429FE" w:rsidRPr="005D3129" w14:paraId="021E9050" w14:textId="77777777" w:rsidTr="00E912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9" w:type="dxa"/>
            <w:hideMark/>
          </w:tcPr>
          <w:p w14:paraId="375BF7A8" w14:textId="77777777" w:rsidR="009429FE" w:rsidRPr="005D3129" w:rsidRDefault="009429FE" w:rsidP="00BD4C05">
            <w:pPr>
              <w:spacing w:before="40" w:after="40" w:line="240" w:lineRule="auto"/>
            </w:pPr>
            <w:r w:rsidRPr="005D3129">
              <w:t>Region 1</w:t>
            </w:r>
          </w:p>
        </w:tc>
        <w:tc>
          <w:tcPr>
            <w:tcW w:w="2360" w:type="dxa"/>
            <w:hideMark/>
          </w:tcPr>
          <w:p w14:paraId="5E38CC22" w14:textId="77777777" w:rsidR="009429FE" w:rsidRPr="005D3129" w:rsidRDefault="009429FE" w:rsidP="00BD4C05">
            <w:pPr>
              <w:spacing w:before="40" w:after="40" w:line="240" w:lineRule="auto"/>
              <w:cnfStyle w:val="000000100000" w:firstRow="0" w:lastRow="0" w:firstColumn="0" w:lastColumn="0" w:oddVBand="0" w:evenVBand="0" w:oddHBand="1" w:evenHBand="0" w:firstRowFirstColumn="0" w:firstRowLastColumn="0" w:lastRowFirstColumn="0" w:lastRowLastColumn="0"/>
            </w:pPr>
            <w:r w:rsidRPr="005D3129">
              <w:t>fire threat</w:t>
            </w:r>
          </w:p>
        </w:tc>
        <w:tc>
          <w:tcPr>
            <w:tcW w:w="858" w:type="dxa"/>
            <w:hideMark/>
          </w:tcPr>
          <w:p w14:paraId="43FC27F7" w14:textId="77777777" w:rsidR="009429FE" w:rsidRPr="005D3129" w:rsidRDefault="009429FE" w:rsidP="00BD4C05">
            <w:pPr>
              <w:spacing w:before="40" w:after="40" w:line="240" w:lineRule="auto"/>
              <w:cnfStyle w:val="000000100000" w:firstRow="0" w:lastRow="0" w:firstColumn="0" w:lastColumn="0" w:oddVBand="0" w:evenVBand="0" w:oddHBand="1" w:evenHBand="0" w:firstRowFirstColumn="0" w:firstRowLastColumn="0" w:lastRowFirstColumn="0" w:lastRowLastColumn="0"/>
            </w:pPr>
            <w:r w:rsidRPr="005D3129">
              <w:t>0.597</w:t>
            </w:r>
          </w:p>
        </w:tc>
        <w:tc>
          <w:tcPr>
            <w:tcW w:w="1609" w:type="dxa"/>
            <w:hideMark/>
          </w:tcPr>
          <w:p w14:paraId="3B9612FC" w14:textId="77777777" w:rsidR="009429FE" w:rsidRPr="005D3129" w:rsidRDefault="009429FE" w:rsidP="00BD4C05">
            <w:pPr>
              <w:spacing w:before="40" w:after="40" w:line="240" w:lineRule="auto"/>
              <w:cnfStyle w:val="000000100000" w:firstRow="0" w:lastRow="0" w:firstColumn="0" w:lastColumn="0" w:oddVBand="0" w:evenVBand="0" w:oddHBand="1" w:evenHBand="0" w:firstRowFirstColumn="0" w:firstRowLastColumn="0" w:lastRowFirstColumn="0" w:lastRowLastColumn="0"/>
            </w:pPr>
            <w:r w:rsidRPr="005D3129">
              <w:t>0.360</w:t>
            </w:r>
          </w:p>
        </w:tc>
        <w:tc>
          <w:tcPr>
            <w:tcW w:w="1609" w:type="dxa"/>
            <w:hideMark/>
          </w:tcPr>
          <w:p w14:paraId="076328BD" w14:textId="77777777" w:rsidR="009429FE" w:rsidRPr="005D3129" w:rsidRDefault="009429FE" w:rsidP="00BD4C05">
            <w:pPr>
              <w:spacing w:before="40" w:after="40" w:line="240" w:lineRule="auto"/>
              <w:cnfStyle w:val="000000100000" w:firstRow="0" w:lastRow="0" w:firstColumn="0" w:lastColumn="0" w:oddVBand="0" w:evenVBand="0" w:oddHBand="1" w:evenHBand="0" w:firstRowFirstColumn="0" w:firstRowLastColumn="0" w:lastRowFirstColumn="0" w:lastRowLastColumn="0"/>
            </w:pPr>
            <w:r w:rsidRPr="005D3129">
              <w:t>0.237</w:t>
            </w:r>
          </w:p>
        </w:tc>
      </w:tr>
      <w:tr w:rsidR="009429FE" w:rsidRPr="005D3129" w14:paraId="56584C64" w14:textId="77777777" w:rsidTr="00E91291">
        <w:tc>
          <w:tcPr>
            <w:cnfStyle w:val="001000000000" w:firstRow="0" w:lastRow="0" w:firstColumn="1" w:lastColumn="0" w:oddVBand="0" w:evenVBand="0" w:oddHBand="0" w:evenHBand="0" w:firstRowFirstColumn="0" w:firstRowLastColumn="0" w:lastRowFirstColumn="0" w:lastRowLastColumn="0"/>
            <w:tcW w:w="1609" w:type="dxa"/>
            <w:hideMark/>
          </w:tcPr>
          <w:p w14:paraId="699302A2" w14:textId="77777777" w:rsidR="009429FE" w:rsidRPr="005D3129" w:rsidRDefault="009429FE" w:rsidP="00BD4C05">
            <w:pPr>
              <w:spacing w:before="40" w:after="40" w:line="240" w:lineRule="auto"/>
            </w:pPr>
            <w:r w:rsidRPr="005D3129">
              <w:t>Region 1</w:t>
            </w:r>
          </w:p>
        </w:tc>
        <w:tc>
          <w:tcPr>
            <w:tcW w:w="2360" w:type="dxa"/>
            <w:hideMark/>
          </w:tcPr>
          <w:p w14:paraId="47D8FC30" w14:textId="77777777" w:rsidR="009429FE" w:rsidRPr="005D3129" w:rsidRDefault="009429FE" w:rsidP="00BD4C05">
            <w:pPr>
              <w:spacing w:before="40" w:after="40" w:line="240" w:lineRule="auto"/>
              <w:cnfStyle w:val="000000000000" w:firstRow="0" w:lastRow="0" w:firstColumn="0" w:lastColumn="0" w:oddVBand="0" w:evenVBand="0" w:oddHBand="0" w:evenHBand="0" w:firstRowFirstColumn="0" w:firstRowLastColumn="0" w:lastRowFirstColumn="0" w:lastRowLastColumn="0"/>
            </w:pPr>
            <w:r w:rsidRPr="005D3129">
              <w:t>asset exposure</w:t>
            </w:r>
          </w:p>
        </w:tc>
        <w:tc>
          <w:tcPr>
            <w:tcW w:w="858" w:type="dxa"/>
            <w:hideMark/>
          </w:tcPr>
          <w:p w14:paraId="6A4F872A" w14:textId="77777777" w:rsidR="009429FE" w:rsidRPr="005D3129" w:rsidRDefault="009429FE" w:rsidP="00BD4C05">
            <w:pPr>
              <w:spacing w:before="40" w:after="40" w:line="240" w:lineRule="auto"/>
              <w:cnfStyle w:val="000000000000" w:firstRow="0" w:lastRow="0" w:firstColumn="0" w:lastColumn="0" w:oddVBand="0" w:evenVBand="0" w:oddHBand="0" w:evenHBand="0" w:firstRowFirstColumn="0" w:firstRowLastColumn="0" w:lastRowFirstColumn="0" w:lastRowLastColumn="0"/>
            </w:pPr>
            <w:r w:rsidRPr="005D3129">
              <w:t>0.541</w:t>
            </w:r>
          </w:p>
        </w:tc>
        <w:tc>
          <w:tcPr>
            <w:tcW w:w="1609" w:type="dxa"/>
            <w:hideMark/>
          </w:tcPr>
          <w:p w14:paraId="08014C46" w14:textId="77777777" w:rsidR="009429FE" w:rsidRPr="005D3129" w:rsidRDefault="009429FE" w:rsidP="00BD4C05">
            <w:pPr>
              <w:spacing w:before="40" w:after="40" w:line="240" w:lineRule="auto"/>
              <w:cnfStyle w:val="000000000000" w:firstRow="0" w:lastRow="0" w:firstColumn="0" w:lastColumn="0" w:oddVBand="0" w:evenVBand="0" w:oddHBand="0" w:evenHBand="0" w:firstRowFirstColumn="0" w:firstRowLastColumn="0" w:lastRowFirstColumn="0" w:lastRowLastColumn="0"/>
            </w:pPr>
            <w:r w:rsidRPr="005D3129">
              <w:t>0.049</w:t>
            </w:r>
          </w:p>
        </w:tc>
        <w:tc>
          <w:tcPr>
            <w:tcW w:w="1609" w:type="dxa"/>
            <w:hideMark/>
          </w:tcPr>
          <w:p w14:paraId="34D7D021" w14:textId="77777777" w:rsidR="009429FE" w:rsidRPr="005D3129" w:rsidRDefault="009429FE" w:rsidP="00BD4C05">
            <w:pPr>
              <w:spacing w:before="40" w:after="40" w:line="240" w:lineRule="auto"/>
              <w:cnfStyle w:val="000000000000" w:firstRow="0" w:lastRow="0" w:firstColumn="0" w:lastColumn="0" w:oddVBand="0" w:evenVBand="0" w:oddHBand="0" w:evenHBand="0" w:firstRowFirstColumn="0" w:firstRowLastColumn="0" w:lastRowFirstColumn="0" w:lastRowLastColumn="0"/>
            </w:pPr>
            <w:r w:rsidRPr="005D3129">
              <w:t>0.492</w:t>
            </w:r>
          </w:p>
        </w:tc>
      </w:tr>
      <w:tr w:rsidR="009429FE" w:rsidRPr="005D3129" w14:paraId="7F81A021" w14:textId="77777777" w:rsidTr="00E912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9" w:type="dxa"/>
            <w:hideMark/>
          </w:tcPr>
          <w:p w14:paraId="14778055" w14:textId="77777777" w:rsidR="009429FE" w:rsidRPr="005D3129" w:rsidRDefault="009429FE" w:rsidP="00BD4C05">
            <w:pPr>
              <w:spacing w:before="40" w:after="40" w:line="240" w:lineRule="auto"/>
            </w:pPr>
            <w:r w:rsidRPr="005D3129">
              <w:t>Region 1</w:t>
            </w:r>
          </w:p>
        </w:tc>
        <w:tc>
          <w:tcPr>
            <w:tcW w:w="2360" w:type="dxa"/>
            <w:hideMark/>
          </w:tcPr>
          <w:p w14:paraId="4782F4DA" w14:textId="77777777" w:rsidR="009429FE" w:rsidRPr="005D3129" w:rsidRDefault="009429FE" w:rsidP="00BD4C05">
            <w:pPr>
              <w:spacing w:before="40" w:after="40" w:line="240" w:lineRule="auto"/>
              <w:cnfStyle w:val="000000100000" w:firstRow="0" w:lastRow="0" w:firstColumn="0" w:lastColumn="0" w:oddVBand="0" w:evenVBand="0" w:oddHBand="1" w:evenHBand="0" w:firstRowFirstColumn="0" w:firstRowLastColumn="0" w:lastRowFirstColumn="0" w:lastRowLastColumn="0"/>
            </w:pPr>
            <w:r w:rsidRPr="005D3129">
              <w:t>intervention urgency</w:t>
            </w:r>
          </w:p>
        </w:tc>
        <w:tc>
          <w:tcPr>
            <w:tcW w:w="858" w:type="dxa"/>
            <w:hideMark/>
          </w:tcPr>
          <w:p w14:paraId="05F81CFA" w14:textId="77777777" w:rsidR="009429FE" w:rsidRPr="005D3129" w:rsidRDefault="009429FE" w:rsidP="00BD4C05">
            <w:pPr>
              <w:spacing w:before="40" w:after="40" w:line="240" w:lineRule="auto"/>
              <w:cnfStyle w:val="000000100000" w:firstRow="0" w:lastRow="0" w:firstColumn="0" w:lastColumn="0" w:oddVBand="0" w:evenVBand="0" w:oddHBand="1" w:evenHBand="0" w:firstRowFirstColumn="0" w:firstRowLastColumn="0" w:lastRowFirstColumn="0" w:lastRowLastColumn="0"/>
            </w:pPr>
            <w:r w:rsidRPr="005D3129">
              <w:t>0.639</w:t>
            </w:r>
          </w:p>
        </w:tc>
        <w:tc>
          <w:tcPr>
            <w:tcW w:w="1609" w:type="dxa"/>
            <w:hideMark/>
          </w:tcPr>
          <w:p w14:paraId="1A7C44C4" w14:textId="77777777" w:rsidR="009429FE" w:rsidRPr="005D3129" w:rsidRDefault="009429FE" w:rsidP="00BD4C05">
            <w:pPr>
              <w:spacing w:before="40" w:after="40" w:line="240" w:lineRule="auto"/>
              <w:cnfStyle w:val="000000100000" w:firstRow="0" w:lastRow="0" w:firstColumn="0" w:lastColumn="0" w:oddVBand="0" w:evenVBand="0" w:oddHBand="1" w:evenHBand="0" w:firstRowFirstColumn="0" w:firstRowLastColumn="0" w:lastRowFirstColumn="0" w:lastRowLastColumn="0"/>
            </w:pPr>
            <w:r w:rsidRPr="005D3129">
              <w:t>0.554</w:t>
            </w:r>
          </w:p>
        </w:tc>
        <w:tc>
          <w:tcPr>
            <w:tcW w:w="1609" w:type="dxa"/>
            <w:hideMark/>
          </w:tcPr>
          <w:p w14:paraId="2C66D18C" w14:textId="77777777" w:rsidR="009429FE" w:rsidRPr="005D3129" w:rsidRDefault="009429FE" w:rsidP="00BD4C05">
            <w:pPr>
              <w:spacing w:before="40" w:after="40" w:line="240" w:lineRule="auto"/>
              <w:cnfStyle w:val="000000100000" w:firstRow="0" w:lastRow="0" w:firstColumn="0" w:lastColumn="0" w:oddVBand="0" w:evenVBand="0" w:oddHBand="1" w:evenHBand="0" w:firstRowFirstColumn="0" w:firstRowLastColumn="0" w:lastRowFirstColumn="0" w:lastRowLastColumn="0"/>
            </w:pPr>
            <w:r w:rsidRPr="005D3129">
              <w:t>0.085</w:t>
            </w:r>
          </w:p>
        </w:tc>
      </w:tr>
      <w:tr w:rsidR="009429FE" w:rsidRPr="005D3129" w14:paraId="7BD3AC22" w14:textId="77777777" w:rsidTr="00E91291">
        <w:tc>
          <w:tcPr>
            <w:cnfStyle w:val="001000000000" w:firstRow="0" w:lastRow="0" w:firstColumn="1" w:lastColumn="0" w:oddVBand="0" w:evenVBand="0" w:oddHBand="0" w:evenHBand="0" w:firstRowFirstColumn="0" w:firstRowLastColumn="0" w:lastRowFirstColumn="0" w:lastRowLastColumn="0"/>
            <w:tcW w:w="1609" w:type="dxa"/>
            <w:hideMark/>
          </w:tcPr>
          <w:p w14:paraId="2AE8FBA4" w14:textId="77777777" w:rsidR="009429FE" w:rsidRPr="005D3129" w:rsidRDefault="009429FE" w:rsidP="00BD4C05">
            <w:pPr>
              <w:spacing w:before="40" w:after="40" w:line="240" w:lineRule="auto"/>
            </w:pPr>
            <w:r w:rsidRPr="005D3129">
              <w:t>Region 1</w:t>
            </w:r>
          </w:p>
        </w:tc>
        <w:tc>
          <w:tcPr>
            <w:tcW w:w="2360" w:type="dxa"/>
            <w:hideMark/>
          </w:tcPr>
          <w:p w14:paraId="470A7A8D" w14:textId="77777777" w:rsidR="009429FE" w:rsidRPr="005D3129" w:rsidRDefault="009429FE" w:rsidP="00BD4C05">
            <w:pPr>
              <w:spacing w:before="40" w:after="40" w:line="240" w:lineRule="auto"/>
              <w:cnfStyle w:val="000000000000" w:firstRow="0" w:lastRow="0" w:firstColumn="0" w:lastColumn="0" w:oddVBand="0" w:evenVBand="0" w:oddHBand="0" w:evenHBand="0" w:firstRowFirstColumn="0" w:firstRowLastColumn="0" w:lastRowFirstColumn="0" w:lastRowLastColumn="0"/>
            </w:pPr>
            <w:r w:rsidRPr="005D3129">
              <w:t>evacuation pressure</w:t>
            </w:r>
          </w:p>
        </w:tc>
        <w:tc>
          <w:tcPr>
            <w:tcW w:w="858" w:type="dxa"/>
            <w:hideMark/>
          </w:tcPr>
          <w:p w14:paraId="780C40FF" w14:textId="77777777" w:rsidR="009429FE" w:rsidRPr="005D3129" w:rsidRDefault="009429FE" w:rsidP="00BD4C05">
            <w:pPr>
              <w:spacing w:before="40" w:after="40" w:line="240" w:lineRule="auto"/>
              <w:cnfStyle w:val="000000000000" w:firstRow="0" w:lastRow="0" w:firstColumn="0" w:lastColumn="0" w:oddVBand="0" w:evenVBand="0" w:oddHBand="0" w:evenHBand="0" w:firstRowFirstColumn="0" w:firstRowLastColumn="0" w:lastRowFirstColumn="0" w:lastRowLastColumn="0"/>
            </w:pPr>
            <w:r w:rsidRPr="005D3129">
              <w:t>0.497</w:t>
            </w:r>
          </w:p>
        </w:tc>
        <w:tc>
          <w:tcPr>
            <w:tcW w:w="1609" w:type="dxa"/>
            <w:hideMark/>
          </w:tcPr>
          <w:p w14:paraId="0926654F" w14:textId="77777777" w:rsidR="009429FE" w:rsidRPr="005D3129" w:rsidRDefault="009429FE" w:rsidP="00BD4C05">
            <w:pPr>
              <w:spacing w:before="40" w:after="40" w:line="240" w:lineRule="auto"/>
              <w:cnfStyle w:val="000000000000" w:firstRow="0" w:lastRow="0" w:firstColumn="0" w:lastColumn="0" w:oddVBand="0" w:evenVBand="0" w:oddHBand="0" w:evenHBand="0" w:firstRowFirstColumn="0" w:firstRowLastColumn="0" w:lastRowFirstColumn="0" w:lastRowLastColumn="0"/>
            </w:pPr>
            <w:r w:rsidRPr="005D3129">
              <w:t>0.000</w:t>
            </w:r>
          </w:p>
        </w:tc>
        <w:tc>
          <w:tcPr>
            <w:tcW w:w="1609" w:type="dxa"/>
            <w:hideMark/>
          </w:tcPr>
          <w:p w14:paraId="2109461E" w14:textId="77777777" w:rsidR="009429FE" w:rsidRPr="005D3129" w:rsidRDefault="009429FE" w:rsidP="00BD4C05">
            <w:pPr>
              <w:spacing w:before="40" w:after="40" w:line="240" w:lineRule="auto"/>
              <w:cnfStyle w:val="000000000000" w:firstRow="0" w:lastRow="0" w:firstColumn="0" w:lastColumn="0" w:oddVBand="0" w:evenVBand="0" w:oddHBand="0" w:evenHBand="0" w:firstRowFirstColumn="0" w:firstRowLastColumn="0" w:lastRowFirstColumn="0" w:lastRowLastColumn="0"/>
            </w:pPr>
            <w:r w:rsidRPr="005D3129">
              <w:t>0.497</w:t>
            </w:r>
          </w:p>
        </w:tc>
      </w:tr>
      <w:tr w:rsidR="009429FE" w:rsidRPr="005D3129" w14:paraId="36BDC791" w14:textId="77777777" w:rsidTr="00E912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9" w:type="dxa"/>
            <w:hideMark/>
          </w:tcPr>
          <w:p w14:paraId="027FA03F" w14:textId="77777777" w:rsidR="009429FE" w:rsidRPr="005D3129" w:rsidRDefault="009429FE" w:rsidP="00BD4C05">
            <w:pPr>
              <w:spacing w:before="40" w:after="40" w:line="240" w:lineRule="auto"/>
            </w:pPr>
            <w:r w:rsidRPr="005D3129">
              <w:t>Region 2</w:t>
            </w:r>
          </w:p>
        </w:tc>
        <w:tc>
          <w:tcPr>
            <w:tcW w:w="2360" w:type="dxa"/>
            <w:hideMark/>
          </w:tcPr>
          <w:p w14:paraId="75334928" w14:textId="77777777" w:rsidR="009429FE" w:rsidRPr="005D3129" w:rsidRDefault="009429FE" w:rsidP="00BD4C05">
            <w:pPr>
              <w:spacing w:before="40" w:after="40" w:line="240" w:lineRule="auto"/>
              <w:cnfStyle w:val="000000100000" w:firstRow="0" w:lastRow="0" w:firstColumn="0" w:lastColumn="0" w:oddVBand="0" w:evenVBand="0" w:oddHBand="1" w:evenHBand="0" w:firstRowFirstColumn="0" w:firstRowLastColumn="0" w:lastRowFirstColumn="0" w:lastRowLastColumn="0"/>
            </w:pPr>
            <w:r w:rsidRPr="005D3129">
              <w:t>fire threat</w:t>
            </w:r>
          </w:p>
        </w:tc>
        <w:tc>
          <w:tcPr>
            <w:tcW w:w="858" w:type="dxa"/>
            <w:hideMark/>
          </w:tcPr>
          <w:p w14:paraId="4B8A6D2F" w14:textId="77777777" w:rsidR="009429FE" w:rsidRPr="005D3129" w:rsidRDefault="009429FE" w:rsidP="00BD4C05">
            <w:pPr>
              <w:spacing w:before="40" w:after="40" w:line="240" w:lineRule="auto"/>
              <w:cnfStyle w:val="000000100000" w:firstRow="0" w:lastRow="0" w:firstColumn="0" w:lastColumn="0" w:oddVBand="0" w:evenVBand="0" w:oddHBand="1" w:evenHBand="0" w:firstRowFirstColumn="0" w:firstRowLastColumn="0" w:lastRowFirstColumn="0" w:lastRowLastColumn="0"/>
            </w:pPr>
            <w:r w:rsidRPr="005D3129">
              <w:t>0.687</w:t>
            </w:r>
          </w:p>
        </w:tc>
        <w:tc>
          <w:tcPr>
            <w:tcW w:w="1609" w:type="dxa"/>
            <w:hideMark/>
          </w:tcPr>
          <w:p w14:paraId="188B72FA" w14:textId="77777777" w:rsidR="009429FE" w:rsidRPr="005D3129" w:rsidRDefault="009429FE" w:rsidP="00BD4C05">
            <w:pPr>
              <w:spacing w:before="40" w:after="40" w:line="240" w:lineRule="auto"/>
              <w:cnfStyle w:val="000000100000" w:firstRow="0" w:lastRow="0" w:firstColumn="0" w:lastColumn="0" w:oddVBand="0" w:evenVBand="0" w:oddHBand="1" w:evenHBand="0" w:firstRowFirstColumn="0" w:firstRowLastColumn="0" w:lastRowFirstColumn="0" w:lastRowLastColumn="0"/>
            </w:pPr>
            <w:r w:rsidRPr="005D3129">
              <w:t>0.360</w:t>
            </w:r>
          </w:p>
        </w:tc>
        <w:tc>
          <w:tcPr>
            <w:tcW w:w="1609" w:type="dxa"/>
            <w:hideMark/>
          </w:tcPr>
          <w:p w14:paraId="38C69E90" w14:textId="77777777" w:rsidR="009429FE" w:rsidRPr="005D3129" w:rsidRDefault="009429FE" w:rsidP="00BD4C05">
            <w:pPr>
              <w:spacing w:before="40" w:after="40" w:line="240" w:lineRule="auto"/>
              <w:cnfStyle w:val="000000100000" w:firstRow="0" w:lastRow="0" w:firstColumn="0" w:lastColumn="0" w:oddVBand="0" w:evenVBand="0" w:oddHBand="1" w:evenHBand="0" w:firstRowFirstColumn="0" w:firstRowLastColumn="0" w:lastRowFirstColumn="0" w:lastRowLastColumn="0"/>
            </w:pPr>
            <w:r w:rsidRPr="005D3129">
              <w:t>0.327</w:t>
            </w:r>
          </w:p>
        </w:tc>
      </w:tr>
      <w:tr w:rsidR="009429FE" w:rsidRPr="005D3129" w14:paraId="4761561B" w14:textId="77777777" w:rsidTr="00E91291">
        <w:tc>
          <w:tcPr>
            <w:cnfStyle w:val="001000000000" w:firstRow="0" w:lastRow="0" w:firstColumn="1" w:lastColumn="0" w:oddVBand="0" w:evenVBand="0" w:oddHBand="0" w:evenHBand="0" w:firstRowFirstColumn="0" w:firstRowLastColumn="0" w:lastRowFirstColumn="0" w:lastRowLastColumn="0"/>
            <w:tcW w:w="1609" w:type="dxa"/>
            <w:hideMark/>
          </w:tcPr>
          <w:p w14:paraId="299DC391" w14:textId="77777777" w:rsidR="009429FE" w:rsidRPr="005D3129" w:rsidRDefault="009429FE" w:rsidP="00BD4C05">
            <w:pPr>
              <w:spacing w:before="40" w:after="40" w:line="240" w:lineRule="auto"/>
            </w:pPr>
            <w:r w:rsidRPr="005D3129">
              <w:t>Region 2</w:t>
            </w:r>
          </w:p>
        </w:tc>
        <w:tc>
          <w:tcPr>
            <w:tcW w:w="2360" w:type="dxa"/>
            <w:hideMark/>
          </w:tcPr>
          <w:p w14:paraId="24646CDE" w14:textId="77777777" w:rsidR="009429FE" w:rsidRPr="005D3129" w:rsidRDefault="009429FE" w:rsidP="00BD4C05">
            <w:pPr>
              <w:spacing w:before="40" w:after="40" w:line="240" w:lineRule="auto"/>
              <w:cnfStyle w:val="000000000000" w:firstRow="0" w:lastRow="0" w:firstColumn="0" w:lastColumn="0" w:oddVBand="0" w:evenVBand="0" w:oddHBand="0" w:evenHBand="0" w:firstRowFirstColumn="0" w:firstRowLastColumn="0" w:lastRowFirstColumn="0" w:lastRowLastColumn="0"/>
            </w:pPr>
            <w:r w:rsidRPr="005D3129">
              <w:t>asset exposure</w:t>
            </w:r>
          </w:p>
        </w:tc>
        <w:tc>
          <w:tcPr>
            <w:tcW w:w="858" w:type="dxa"/>
            <w:hideMark/>
          </w:tcPr>
          <w:p w14:paraId="3BB1364C" w14:textId="77777777" w:rsidR="009429FE" w:rsidRPr="005D3129" w:rsidRDefault="009429FE" w:rsidP="00BD4C05">
            <w:pPr>
              <w:spacing w:before="40" w:after="40" w:line="240" w:lineRule="auto"/>
              <w:cnfStyle w:val="000000000000" w:firstRow="0" w:lastRow="0" w:firstColumn="0" w:lastColumn="0" w:oddVBand="0" w:evenVBand="0" w:oddHBand="0" w:evenHBand="0" w:firstRowFirstColumn="0" w:firstRowLastColumn="0" w:lastRowFirstColumn="0" w:lastRowLastColumn="0"/>
            </w:pPr>
            <w:r w:rsidRPr="005D3129">
              <w:t>0.831</w:t>
            </w:r>
          </w:p>
        </w:tc>
        <w:tc>
          <w:tcPr>
            <w:tcW w:w="1609" w:type="dxa"/>
            <w:hideMark/>
          </w:tcPr>
          <w:p w14:paraId="187CDD8D" w14:textId="77777777" w:rsidR="009429FE" w:rsidRPr="005D3129" w:rsidRDefault="009429FE" w:rsidP="00BD4C05">
            <w:pPr>
              <w:spacing w:before="40" w:after="40" w:line="240" w:lineRule="auto"/>
              <w:cnfStyle w:val="000000000000" w:firstRow="0" w:lastRow="0" w:firstColumn="0" w:lastColumn="0" w:oddVBand="0" w:evenVBand="0" w:oddHBand="0" w:evenHBand="0" w:firstRowFirstColumn="0" w:firstRowLastColumn="0" w:lastRowFirstColumn="0" w:lastRowLastColumn="0"/>
            </w:pPr>
            <w:r w:rsidRPr="005D3129">
              <w:t>0.000</w:t>
            </w:r>
          </w:p>
        </w:tc>
        <w:tc>
          <w:tcPr>
            <w:tcW w:w="1609" w:type="dxa"/>
            <w:hideMark/>
          </w:tcPr>
          <w:p w14:paraId="094C18D5" w14:textId="77777777" w:rsidR="009429FE" w:rsidRPr="005D3129" w:rsidRDefault="009429FE" w:rsidP="00BD4C05">
            <w:pPr>
              <w:spacing w:before="40" w:after="40" w:line="240" w:lineRule="auto"/>
              <w:cnfStyle w:val="000000000000" w:firstRow="0" w:lastRow="0" w:firstColumn="0" w:lastColumn="0" w:oddVBand="0" w:evenVBand="0" w:oddHBand="0" w:evenHBand="0" w:firstRowFirstColumn="0" w:firstRowLastColumn="0" w:lastRowFirstColumn="0" w:lastRowLastColumn="0"/>
            </w:pPr>
            <w:r w:rsidRPr="005D3129">
              <w:t>0.831</w:t>
            </w:r>
          </w:p>
        </w:tc>
      </w:tr>
      <w:tr w:rsidR="009429FE" w:rsidRPr="005D3129" w14:paraId="132A4DCC" w14:textId="77777777" w:rsidTr="00E912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9" w:type="dxa"/>
            <w:hideMark/>
          </w:tcPr>
          <w:p w14:paraId="7C312285" w14:textId="77777777" w:rsidR="009429FE" w:rsidRPr="005D3129" w:rsidRDefault="009429FE" w:rsidP="00BD4C05">
            <w:pPr>
              <w:spacing w:before="40" w:after="40" w:line="240" w:lineRule="auto"/>
            </w:pPr>
            <w:r w:rsidRPr="005D3129">
              <w:t>Region 2</w:t>
            </w:r>
          </w:p>
        </w:tc>
        <w:tc>
          <w:tcPr>
            <w:tcW w:w="2360" w:type="dxa"/>
            <w:hideMark/>
          </w:tcPr>
          <w:p w14:paraId="04064AEC" w14:textId="77777777" w:rsidR="009429FE" w:rsidRPr="005D3129" w:rsidRDefault="009429FE" w:rsidP="00BD4C05">
            <w:pPr>
              <w:spacing w:before="40" w:after="40" w:line="240" w:lineRule="auto"/>
              <w:cnfStyle w:val="000000100000" w:firstRow="0" w:lastRow="0" w:firstColumn="0" w:lastColumn="0" w:oddVBand="0" w:evenVBand="0" w:oddHBand="1" w:evenHBand="0" w:firstRowFirstColumn="0" w:firstRowLastColumn="0" w:lastRowFirstColumn="0" w:lastRowLastColumn="0"/>
            </w:pPr>
            <w:r w:rsidRPr="005D3129">
              <w:t>intervention urgency</w:t>
            </w:r>
          </w:p>
        </w:tc>
        <w:tc>
          <w:tcPr>
            <w:tcW w:w="858" w:type="dxa"/>
            <w:hideMark/>
          </w:tcPr>
          <w:p w14:paraId="0074E3EE" w14:textId="77777777" w:rsidR="009429FE" w:rsidRPr="005D3129" w:rsidRDefault="009429FE" w:rsidP="00BD4C05">
            <w:pPr>
              <w:spacing w:before="40" w:after="40" w:line="240" w:lineRule="auto"/>
              <w:cnfStyle w:val="000000100000" w:firstRow="0" w:lastRow="0" w:firstColumn="0" w:lastColumn="0" w:oddVBand="0" w:evenVBand="0" w:oddHBand="1" w:evenHBand="0" w:firstRowFirstColumn="0" w:firstRowLastColumn="0" w:lastRowFirstColumn="0" w:lastRowLastColumn="0"/>
            </w:pPr>
            <w:r w:rsidRPr="005D3129">
              <w:t>0.816</w:t>
            </w:r>
          </w:p>
        </w:tc>
        <w:tc>
          <w:tcPr>
            <w:tcW w:w="1609" w:type="dxa"/>
            <w:hideMark/>
          </w:tcPr>
          <w:p w14:paraId="1F58CAAC" w14:textId="77777777" w:rsidR="009429FE" w:rsidRPr="005D3129" w:rsidRDefault="009429FE" w:rsidP="00BD4C05">
            <w:pPr>
              <w:spacing w:before="40" w:after="40" w:line="240" w:lineRule="auto"/>
              <w:cnfStyle w:val="000000100000" w:firstRow="0" w:lastRow="0" w:firstColumn="0" w:lastColumn="0" w:oddVBand="0" w:evenVBand="0" w:oddHBand="1" w:evenHBand="0" w:firstRowFirstColumn="0" w:firstRowLastColumn="0" w:lastRowFirstColumn="0" w:lastRowLastColumn="0"/>
            </w:pPr>
            <w:r w:rsidRPr="005D3129">
              <w:t>0.920</w:t>
            </w:r>
          </w:p>
        </w:tc>
        <w:tc>
          <w:tcPr>
            <w:tcW w:w="1609" w:type="dxa"/>
            <w:hideMark/>
          </w:tcPr>
          <w:p w14:paraId="2C63FE94" w14:textId="77777777" w:rsidR="009429FE" w:rsidRPr="005D3129" w:rsidRDefault="009429FE" w:rsidP="00BD4C05">
            <w:pPr>
              <w:spacing w:before="40" w:after="40" w:line="240" w:lineRule="auto"/>
              <w:cnfStyle w:val="000000100000" w:firstRow="0" w:lastRow="0" w:firstColumn="0" w:lastColumn="0" w:oddVBand="0" w:evenVBand="0" w:oddHBand="1" w:evenHBand="0" w:firstRowFirstColumn="0" w:firstRowLastColumn="0" w:lastRowFirstColumn="0" w:lastRowLastColumn="0"/>
            </w:pPr>
            <w:r w:rsidRPr="005D3129">
              <w:t>0.104</w:t>
            </w:r>
          </w:p>
        </w:tc>
      </w:tr>
      <w:tr w:rsidR="009429FE" w:rsidRPr="005D3129" w14:paraId="319744AB" w14:textId="77777777" w:rsidTr="00E91291">
        <w:tc>
          <w:tcPr>
            <w:cnfStyle w:val="001000000000" w:firstRow="0" w:lastRow="0" w:firstColumn="1" w:lastColumn="0" w:oddVBand="0" w:evenVBand="0" w:oddHBand="0" w:evenHBand="0" w:firstRowFirstColumn="0" w:firstRowLastColumn="0" w:lastRowFirstColumn="0" w:lastRowLastColumn="0"/>
            <w:tcW w:w="1609" w:type="dxa"/>
            <w:hideMark/>
          </w:tcPr>
          <w:p w14:paraId="58F734A8" w14:textId="77777777" w:rsidR="009429FE" w:rsidRPr="005D3129" w:rsidRDefault="009429FE" w:rsidP="00BD4C05">
            <w:pPr>
              <w:spacing w:before="40" w:after="40" w:line="240" w:lineRule="auto"/>
            </w:pPr>
            <w:r w:rsidRPr="005D3129">
              <w:t>Region 2</w:t>
            </w:r>
          </w:p>
        </w:tc>
        <w:tc>
          <w:tcPr>
            <w:tcW w:w="2360" w:type="dxa"/>
            <w:hideMark/>
          </w:tcPr>
          <w:p w14:paraId="1EABF34D" w14:textId="77777777" w:rsidR="009429FE" w:rsidRPr="005D3129" w:rsidRDefault="009429FE" w:rsidP="00BD4C05">
            <w:pPr>
              <w:spacing w:before="40" w:after="40" w:line="240" w:lineRule="auto"/>
              <w:cnfStyle w:val="000000000000" w:firstRow="0" w:lastRow="0" w:firstColumn="0" w:lastColumn="0" w:oddVBand="0" w:evenVBand="0" w:oddHBand="0" w:evenHBand="0" w:firstRowFirstColumn="0" w:firstRowLastColumn="0" w:lastRowFirstColumn="0" w:lastRowLastColumn="0"/>
            </w:pPr>
            <w:r w:rsidRPr="005D3129">
              <w:t>evacuation pressure</w:t>
            </w:r>
          </w:p>
        </w:tc>
        <w:tc>
          <w:tcPr>
            <w:tcW w:w="858" w:type="dxa"/>
            <w:hideMark/>
          </w:tcPr>
          <w:p w14:paraId="45A1A019" w14:textId="77777777" w:rsidR="009429FE" w:rsidRPr="005D3129" w:rsidRDefault="009429FE" w:rsidP="00BD4C05">
            <w:pPr>
              <w:spacing w:before="40" w:after="40" w:line="240" w:lineRule="auto"/>
              <w:cnfStyle w:val="000000000000" w:firstRow="0" w:lastRow="0" w:firstColumn="0" w:lastColumn="0" w:oddVBand="0" w:evenVBand="0" w:oddHBand="0" w:evenHBand="0" w:firstRowFirstColumn="0" w:firstRowLastColumn="0" w:lastRowFirstColumn="0" w:lastRowLastColumn="0"/>
            </w:pPr>
            <w:r w:rsidRPr="005D3129">
              <w:t>0.674</w:t>
            </w:r>
          </w:p>
        </w:tc>
        <w:tc>
          <w:tcPr>
            <w:tcW w:w="1609" w:type="dxa"/>
            <w:hideMark/>
          </w:tcPr>
          <w:p w14:paraId="6487B1BA" w14:textId="77777777" w:rsidR="009429FE" w:rsidRPr="005D3129" w:rsidRDefault="009429FE" w:rsidP="00BD4C05">
            <w:pPr>
              <w:spacing w:before="40" w:after="40" w:line="240" w:lineRule="auto"/>
              <w:cnfStyle w:val="000000000000" w:firstRow="0" w:lastRow="0" w:firstColumn="0" w:lastColumn="0" w:oddVBand="0" w:evenVBand="0" w:oddHBand="0" w:evenHBand="0" w:firstRowFirstColumn="0" w:firstRowLastColumn="0" w:lastRowFirstColumn="0" w:lastRowLastColumn="0"/>
            </w:pPr>
            <w:r w:rsidRPr="005D3129">
              <w:t>0.000</w:t>
            </w:r>
          </w:p>
        </w:tc>
        <w:tc>
          <w:tcPr>
            <w:tcW w:w="1609" w:type="dxa"/>
            <w:hideMark/>
          </w:tcPr>
          <w:p w14:paraId="44BA13D2" w14:textId="77777777" w:rsidR="009429FE" w:rsidRPr="005D3129" w:rsidRDefault="009429FE" w:rsidP="00BD4C05">
            <w:pPr>
              <w:spacing w:before="40" w:after="40" w:line="240" w:lineRule="auto"/>
              <w:cnfStyle w:val="000000000000" w:firstRow="0" w:lastRow="0" w:firstColumn="0" w:lastColumn="0" w:oddVBand="0" w:evenVBand="0" w:oddHBand="0" w:evenHBand="0" w:firstRowFirstColumn="0" w:firstRowLastColumn="0" w:lastRowFirstColumn="0" w:lastRowLastColumn="0"/>
            </w:pPr>
            <w:r w:rsidRPr="005D3129">
              <w:t>0.674</w:t>
            </w:r>
          </w:p>
        </w:tc>
      </w:tr>
    </w:tbl>
    <w:p w14:paraId="133224BF" w14:textId="77777777" w:rsidR="009B326B" w:rsidRPr="005D3129" w:rsidRDefault="009B326B" w:rsidP="009429FE"/>
    <w:p w14:paraId="05B877F3" w14:textId="475107F3" w:rsidR="009B326B" w:rsidRPr="005D3129" w:rsidRDefault="009429FE" w:rsidP="009B326B">
      <w:r w:rsidRPr="005D3129">
        <w:t xml:space="preserve">The mismatches of </w:t>
      </w:r>
      <w:r w:rsidR="00CA7253" w:rsidRPr="005D3129">
        <w:t>Region</w:t>
      </w:r>
      <w:r w:rsidR="0020781B" w:rsidRPr="005D3129">
        <w:t xml:space="preserve"> 1</w:t>
      </w:r>
      <w:r w:rsidRPr="005D3129">
        <w:t xml:space="preserve"> are small.</w:t>
      </w:r>
      <w:r w:rsidR="009B326B" w:rsidRPr="005D3129">
        <w:t xml:space="preserve"> </w:t>
      </w:r>
      <w:r w:rsidR="0020781B" w:rsidRPr="005D3129">
        <w:t xml:space="preserve">The quality result of </w:t>
      </w:r>
      <w:r w:rsidR="0020781B" w:rsidRPr="005D3129">
        <w:fldChar w:fldCharType="begin"/>
      </w:r>
      <w:r w:rsidR="0020781B" w:rsidRPr="005D3129">
        <w:instrText xml:space="preserve"> REF _Ref236353724 \h </w:instrText>
      </w:r>
      <w:r w:rsidR="0020781B" w:rsidRPr="005D3129">
        <w:fldChar w:fldCharType="separate"/>
      </w:r>
      <w:r w:rsidR="00111302" w:rsidRPr="005D3129">
        <w:t xml:space="preserve">( </w:t>
      </w:r>
      <w:r w:rsidR="00111302">
        <w:rPr>
          <w:noProof/>
        </w:rPr>
        <w:t>53</w:t>
      </w:r>
      <w:r w:rsidR="00111302" w:rsidRPr="005D3129">
        <w:t xml:space="preserve"> )</w:t>
      </w:r>
      <w:r w:rsidR="0020781B" w:rsidRPr="005D3129">
        <w:fldChar w:fldCharType="end"/>
      </w:r>
      <w:r w:rsidR="009B326B" w:rsidRPr="005D3129">
        <w:t xml:space="preserve"> stands above the gate, 0.672 ≥ 0.60, so the orders of that region are applied as written.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01"/>
        <w:gridCol w:w="1046"/>
      </w:tblGrid>
      <w:tr w:rsidR="009429FE" w:rsidRPr="005D3129" w14:paraId="66A30441" w14:textId="77777777">
        <w:tc>
          <w:tcPr>
            <w:tcW w:w="4350" w:type="pct"/>
            <w:vAlign w:val="center"/>
            <w:hideMark/>
          </w:tcPr>
          <w:p w14:paraId="10DE6079" w14:textId="77777777" w:rsidR="009429FE" w:rsidRPr="005D3129" w:rsidRDefault="00000000" w:rsidP="00713161">
            <w:pPr>
              <w:pStyle w:val="TableText"/>
              <w:rPr>
                <w:rFonts w:eastAsiaTheme="minorEastAsia"/>
              </w:rPr>
            </w:pPr>
            <m:oMathPara>
              <m:oMath>
                <m:sSub>
                  <m:sSubPr>
                    <m:ctrlPr>
                      <w:rPr>
                        <w:rFonts w:ascii="Cambria Math" w:hAnsi="Cambria Math"/>
                      </w:rPr>
                    </m:ctrlPr>
                  </m:sSubPr>
                  <m:e>
                    <m:r>
                      <w:rPr>
                        <w:rFonts w:ascii="Cambria Math" w:hAnsi="Cambria Math"/>
                      </w:rPr>
                      <m:t>Q</m:t>
                    </m:r>
                  </m:e>
                  <m:sub>
                    <m:r>
                      <m:rPr>
                        <m:sty m:val="p"/>
                      </m:rPr>
                      <w:rPr>
                        <w:rFonts w:ascii="Cambria Math" w:hAnsi="Cambria Math"/>
                      </w:rPr>
                      <m:t>1</m:t>
                    </m:r>
                  </m:sub>
                </m:sSub>
                <m:r>
                  <m:rPr>
                    <m:sty m:val="p"/>
                  </m:rPr>
                  <w:rPr>
                    <w:rFonts w:ascii="Cambria Math" w:hAnsi="Cambria Math"/>
                  </w:rPr>
                  <m:t xml:space="preserve"> = 1 - </m:t>
                </m:r>
                <m:f>
                  <m:fPr>
                    <m:ctrlPr>
                      <w:rPr>
                        <w:rFonts w:ascii="Cambria Math" w:hAnsi="Cambria Math"/>
                      </w:rPr>
                    </m:ctrlPr>
                  </m:fPr>
                  <m:num>
                    <m:r>
                      <m:rPr>
                        <m:sty m:val="p"/>
                      </m:rPr>
                      <w:rPr>
                        <w:rFonts w:ascii="Cambria Math" w:hAnsi="Cambria Math"/>
                      </w:rPr>
                      <m:t>1</m:t>
                    </m:r>
                  </m:num>
                  <m:den>
                    <m:r>
                      <m:rPr>
                        <m:sty m:val="p"/>
                      </m:rPr>
                      <w:rPr>
                        <w:rFonts w:ascii="Cambria Math" w:hAnsi="Cambria Math"/>
                      </w:rPr>
                      <m:t>4</m:t>
                    </m:r>
                  </m:den>
                </m:f>
                <m:r>
                  <m:rPr>
                    <m:sty m:val="p"/>
                  </m:rPr>
                  <w:rPr>
                    <w:rFonts w:ascii="Cambria Math" w:hAnsi="Cambria Math"/>
                  </w:rPr>
                  <m:t>(0.237 + 0.492 + 0.085 + 0.497) = 0.672</m:t>
                </m:r>
              </m:oMath>
            </m:oMathPara>
          </w:p>
          <w:p w14:paraId="3E27C877" w14:textId="77777777" w:rsidR="005C7466" w:rsidRPr="005D3129" w:rsidRDefault="00000000" w:rsidP="00713161">
            <w:pPr>
              <w:pStyle w:val="TableText"/>
            </w:pPr>
            <m:oMathPara>
              <m:oMath>
                <m:sSub>
                  <m:sSubPr>
                    <m:ctrlPr>
                      <w:rPr>
                        <w:rFonts w:ascii="Cambria Math" w:hAnsi="Cambria Math"/>
                      </w:rPr>
                    </m:ctrlPr>
                  </m:sSubPr>
                  <m:e>
                    <m:r>
                      <w:rPr>
                        <w:rFonts w:ascii="Cambria Math" w:hAnsi="Cambria Math"/>
                      </w:rPr>
                      <m:t>Q</m:t>
                    </m:r>
                  </m:e>
                  <m:sub>
                    <m:r>
                      <m:rPr>
                        <m:sty m:val="p"/>
                      </m:rPr>
                      <w:rPr>
                        <w:rFonts w:ascii="Cambria Math" w:hAnsi="Cambria Math"/>
                      </w:rPr>
                      <m:t>1</m:t>
                    </m:r>
                  </m:sub>
                </m:sSub>
                <m:r>
                  <w:rPr>
                    <w:rFonts w:ascii="Cambria Math" w:hAnsi="Cambria Math"/>
                  </w:rPr>
                  <m:t>=0.672&gt;η=0.60</m:t>
                </m:r>
              </m:oMath>
            </m:oMathPara>
          </w:p>
        </w:tc>
        <w:tc>
          <w:tcPr>
            <w:tcW w:w="650" w:type="pct"/>
            <w:vAlign w:val="center"/>
            <w:hideMark/>
          </w:tcPr>
          <w:p w14:paraId="17425426" w14:textId="7D202C21" w:rsidR="009429FE" w:rsidRPr="005D3129" w:rsidRDefault="009429FE" w:rsidP="00713161">
            <w:pPr>
              <w:pStyle w:val="TableText"/>
            </w:pPr>
            <w:bookmarkStart w:id="285" w:name="_RefEqWEq1"/>
            <w:bookmarkStart w:id="286" w:name="_Ref236353724"/>
            <w:r w:rsidRPr="005D3129">
              <w:t xml:space="preserve">( </w:t>
            </w:r>
            <w:r w:rsidRPr="005D3129">
              <w:fldChar w:fldCharType="begin"/>
            </w:r>
            <w:r w:rsidRPr="005D3129">
              <w:instrText xml:space="preserve"> SEQ ( \* ARABIC </w:instrText>
            </w:r>
            <w:r w:rsidRPr="005D3129">
              <w:fldChar w:fldCharType="separate"/>
            </w:r>
            <w:r w:rsidR="00111302">
              <w:rPr>
                <w:noProof/>
              </w:rPr>
              <w:t>53</w:t>
            </w:r>
            <w:r w:rsidRPr="005D3129">
              <w:fldChar w:fldCharType="end"/>
            </w:r>
            <w:r w:rsidRPr="005D3129">
              <w:t xml:space="preserve"> )</w:t>
            </w:r>
            <w:bookmarkEnd w:id="285"/>
            <w:bookmarkEnd w:id="286"/>
          </w:p>
        </w:tc>
      </w:tr>
    </w:tbl>
    <w:p w14:paraId="16E71246" w14:textId="403E22A6" w:rsidR="00AC4BC9" w:rsidRPr="005D3129" w:rsidRDefault="00AC4BC9" w:rsidP="00AC4BC9">
      <w:r>
        <w:t xml:space="preserve">The second region orders slightly more than intervention urgency asked for, and answers two demands with nothing: Asset exposure asked for </w:t>
      </w:r>
      <m:oMath>
        <m:r>
          <w:rPr>
            <w:rFonts w:ascii="Cambria Math" w:hAnsi="Cambria Math"/>
          </w:rPr>
          <m:t>0.831</m:t>
        </m:r>
      </m:oMath>
      <w:r w:rsidRPr="005D3129">
        <w:t xml:space="preserve">, and evacuation pressure asked for </w:t>
      </w:r>
      <m:oMath>
        <m:r>
          <w:rPr>
            <w:rFonts w:ascii="Cambria Math" w:hAnsi="Cambria Math"/>
          </w:rPr>
          <m:t>0.674</m:t>
        </m:r>
      </m:oMath>
      <w:r w:rsidRPr="005D3129">
        <w:t>. The cost test could not see this, because assets that are not burning and people who are not exposed carry no cost inside the forecast horizon.</w:t>
      </w:r>
      <w:r>
        <w:t xml:space="preserve"> </w:t>
      </w:r>
      <w:r w:rsidRPr="005D3129">
        <w:t xml:space="preserve">The quality test of </w:t>
      </w:r>
      <w:r w:rsidRPr="005D3129">
        <w:fldChar w:fldCharType="begin"/>
      </w:r>
      <w:r w:rsidRPr="005D3129">
        <w:instrText xml:space="preserve"> REF _Ref236353781 \h </w:instrText>
      </w:r>
      <w:r w:rsidRPr="005D3129">
        <w:fldChar w:fldCharType="separate"/>
      </w:r>
      <w:r w:rsidR="00111302" w:rsidRPr="005D3129">
        <w:t xml:space="preserve">( </w:t>
      </w:r>
      <w:r w:rsidR="00111302">
        <w:rPr>
          <w:noProof/>
        </w:rPr>
        <w:t>54</w:t>
      </w:r>
      <w:r w:rsidR="00111302" w:rsidRPr="005D3129">
        <w:t xml:space="preserve"> )</w:t>
      </w:r>
      <w:r w:rsidRPr="005D3129">
        <w:fldChar w:fldCharType="end"/>
      </w:r>
      <w:r w:rsidRPr="005D3129">
        <w:t xml:space="preserve"> falls below the gate, so the fail-safe engages. It does not cancel the orders; it attenuates the offensive ones in proportion to the deficit</w:t>
      </w:r>
      <w:r>
        <w:t xml:space="preserve"> </w:t>
      </w:r>
      <w:r>
        <w:fldChar w:fldCharType="begin"/>
      </w:r>
      <w:r>
        <w:instrText xml:space="preserve"> REF _RefEqWEfs \h </w:instrText>
      </w:r>
      <w:r>
        <w:fldChar w:fldCharType="separate"/>
      </w:r>
      <w:r w:rsidR="00111302" w:rsidRPr="005D3129">
        <w:t xml:space="preserve">( </w:t>
      </w:r>
      <w:r w:rsidR="00111302">
        <w:rPr>
          <w:noProof/>
        </w:rPr>
        <w:t>55</w:t>
      </w:r>
      <w:r w:rsidR="00111302" w:rsidRPr="005D3129">
        <w:t xml:space="preserve"> )</w:t>
      </w:r>
      <w:r>
        <w:fldChar w:fldCharType="end"/>
      </w:r>
      <w:r w:rsidRPr="005D3129">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01"/>
        <w:gridCol w:w="1046"/>
      </w:tblGrid>
      <w:tr w:rsidR="009429FE" w:rsidRPr="005D3129" w14:paraId="2C3CE2FB" w14:textId="77777777">
        <w:tc>
          <w:tcPr>
            <w:tcW w:w="4350" w:type="pct"/>
            <w:vAlign w:val="center"/>
            <w:hideMark/>
          </w:tcPr>
          <w:p w14:paraId="39B4C70B" w14:textId="77777777" w:rsidR="009429FE" w:rsidRPr="005D3129" w:rsidRDefault="00000000" w:rsidP="00713161">
            <w:pPr>
              <w:pStyle w:val="TableText"/>
              <w:rPr>
                <w:rFonts w:eastAsiaTheme="minorEastAsia"/>
              </w:rPr>
            </w:pPr>
            <m:oMathPara>
              <m:oMath>
                <m:sSub>
                  <m:sSubPr>
                    <m:ctrlPr>
                      <w:rPr>
                        <w:rFonts w:ascii="Cambria Math" w:hAnsi="Cambria Math"/>
                      </w:rPr>
                    </m:ctrlPr>
                  </m:sSubPr>
                  <m:e>
                    <m:r>
                      <w:rPr>
                        <w:rFonts w:ascii="Cambria Math" w:hAnsi="Cambria Math"/>
                      </w:rPr>
                      <m:t>Q</m:t>
                    </m:r>
                  </m:e>
                  <m:sub>
                    <m:r>
                      <m:rPr>
                        <m:sty m:val="p"/>
                      </m:rPr>
                      <w:rPr>
                        <w:rFonts w:ascii="Cambria Math" w:hAnsi="Cambria Math"/>
                      </w:rPr>
                      <m:t>2</m:t>
                    </m:r>
                  </m:sub>
                </m:sSub>
                <m:r>
                  <m:rPr>
                    <m:sty m:val="p"/>
                  </m:rPr>
                  <w:rPr>
                    <w:rFonts w:ascii="Cambria Math" w:hAnsi="Cambria Math"/>
                  </w:rPr>
                  <m:t xml:space="preserve"> = 1 - </m:t>
                </m:r>
                <m:f>
                  <m:fPr>
                    <m:ctrlPr>
                      <w:rPr>
                        <w:rFonts w:ascii="Cambria Math" w:hAnsi="Cambria Math"/>
                      </w:rPr>
                    </m:ctrlPr>
                  </m:fPr>
                  <m:num>
                    <m:r>
                      <m:rPr>
                        <m:sty m:val="p"/>
                      </m:rPr>
                      <w:rPr>
                        <w:rFonts w:ascii="Cambria Math" w:hAnsi="Cambria Math"/>
                      </w:rPr>
                      <m:t>1</m:t>
                    </m:r>
                  </m:num>
                  <m:den>
                    <m:r>
                      <m:rPr>
                        <m:sty m:val="p"/>
                      </m:rPr>
                      <w:rPr>
                        <w:rFonts w:ascii="Cambria Math" w:hAnsi="Cambria Math"/>
                      </w:rPr>
                      <m:t>4</m:t>
                    </m:r>
                  </m:den>
                </m:f>
                <m:r>
                  <m:rPr>
                    <m:sty m:val="p"/>
                  </m:rPr>
                  <w:rPr>
                    <w:rFonts w:ascii="Cambria Math" w:hAnsi="Cambria Math"/>
                  </w:rPr>
                  <m:t>(0.327 + 0.831 + 0.104 + 0.674) = 0.516</m:t>
                </m:r>
              </m:oMath>
            </m:oMathPara>
          </w:p>
          <w:p w14:paraId="6744D300" w14:textId="77777777" w:rsidR="0020781B" w:rsidRPr="005D3129" w:rsidRDefault="00000000" w:rsidP="00713161">
            <w:pPr>
              <w:pStyle w:val="TableText"/>
            </w:pPr>
            <m:oMathPara>
              <m:oMath>
                <m:sSub>
                  <m:sSubPr>
                    <m:ctrlPr>
                      <w:rPr>
                        <w:rFonts w:ascii="Cambria Math" w:hAnsi="Cambria Math"/>
                      </w:rPr>
                    </m:ctrlPr>
                  </m:sSubPr>
                  <m:e>
                    <m:r>
                      <w:rPr>
                        <w:rFonts w:ascii="Cambria Math" w:hAnsi="Cambria Math"/>
                      </w:rPr>
                      <m:t>Q</m:t>
                    </m:r>
                  </m:e>
                  <m:sub>
                    <m:r>
                      <m:rPr>
                        <m:sty m:val="p"/>
                      </m:rPr>
                      <w:rPr>
                        <w:rFonts w:ascii="Cambria Math" w:hAnsi="Cambria Math"/>
                      </w:rPr>
                      <m:t>2</m:t>
                    </m:r>
                  </m:sub>
                </m:sSub>
                <m:r>
                  <w:rPr>
                    <w:rFonts w:ascii="Cambria Math" w:hAnsi="Cambria Math"/>
                  </w:rPr>
                  <m:t>=0.516&lt;η=0.6</m:t>
                </m:r>
              </m:oMath>
            </m:oMathPara>
          </w:p>
        </w:tc>
        <w:tc>
          <w:tcPr>
            <w:tcW w:w="650" w:type="pct"/>
            <w:vAlign w:val="center"/>
            <w:hideMark/>
          </w:tcPr>
          <w:p w14:paraId="565F9751" w14:textId="2385FF51" w:rsidR="009429FE" w:rsidRPr="005D3129" w:rsidRDefault="009429FE" w:rsidP="00713161">
            <w:pPr>
              <w:pStyle w:val="TableText"/>
            </w:pPr>
            <w:bookmarkStart w:id="287" w:name="_RefEqWEq2"/>
            <w:bookmarkStart w:id="288" w:name="_Ref236353781"/>
            <w:r w:rsidRPr="005D3129">
              <w:t xml:space="preserve">( </w:t>
            </w:r>
            <w:r w:rsidRPr="005D3129">
              <w:fldChar w:fldCharType="begin"/>
            </w:r>
            <w:r w:rsidRPr="005D3129">
              <w:instrText xml:space="preserve"> SEQ ( \* ARABIC </w:instrText>
            </w:r>
            <w:r w:rsidRPr="005D3129">
              <w:fldChar w:fldCharType="separate"/>
            </w:r>
            <w:r w:rsidR="00111302">
              <w:rPr>
                <w:noProof/>
              </w:rPr>
              <w:t>54</w:t>
            </w:r>
            <w:r w:rsidRPr="005D3129">
              <w:fldChar w:fldCharType="end"/>
            </w:r>
            <w:r w:rsidRPr="005D3129">
              <w:t xml:space="preserve"> )</w:t>
            </w:r>
            <w:bookmarkEnd w:id="287"/>
            <w:bookmarkEnd w:id="288"/>
          </w:p>
        </w:tc>
      </w:tr>
      <w:tr w:rsidR="009429FE" w:rsidRPr="005D3129" w14:paraId="03FF61EE" w14:textId="77777777">
        <w:tc>
          <w:tcPr>
            <w:tcW w:w="4350" w:type="pct"/>
            <w:vAlign w:val="center"/>
            <w:hideMark/>
          </w:tcPr>
          <w:p w14:paraId="36DC87E2" w14:textId="77777777" w:rsidR="009429FE" w:rsidRPr="005D3129" w:rsidRDefault="00000000" w:rsidP="009429FE">
            <w:pPr>
              <w:spacing w:after="160"/>
            </w:pPr>
            <m:oMathPara>
              <m:oMath>
                <m:sSub>
                  <m:sSubPr>
                    <m:ctrlPr>
                      <w:rPr>
                        <w:rFonts w:ascii="Cambria Math" w:hAnsi="Cambria Math"/>
                      </w:rPr>
                    </m:ctrlPr>
                  </m:sSubPr>
                  <m:e>
                    <m:r>
                      <w:rPr>
                        <w:rFonts w:ascii="Cambria Math" w:hAnsi="Cambria Math"/>
                      </w:rPr>
                      <m:t>u</m:t>
                    </m:r>
                  </m:e>
                  <m:sub>
                    <m:r>
                      <m:rPr>
                        <m:sty m:val="p"/>
                      </m:rPr>
                      <w:rPr>
                        <w:rFonts w:ascii="Cambria Math" w:hAnsi="Cambria Math"/>
                      </w:rPr>
                      <m:t>f</m:t>
                    </m:r>
                  </m:sub>
                </m:sSub>
                <m:r>
                  <m:rPr>
                    <m:sty m:val="p"/>
                  </m:rP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Q</m:t>
                        </m:r>
                      </m:e>
                      <m:sub>
                        <m:r>
                          <m:rPr>
                            <m:sty m:val="p"/>
                          </m:rPr>
                          <w:rPr>
                            <w:rFonts w:ascii="Cambria Math" w:hAnsi="Cambria Math"/>
                          </w:rPr>
                          <m:t>2</m:t>
                        </m:r>
                      </m:sub>
                    </m:sSub>
                  </m:num>
                  <m:den>
                    <m:r>
                      <w:rPr>
                        <w:rFonts w:ascii="Cambria Math" w:hAnsi="Cambria Math"/>
                      </w:rPr>
                      <m:t>η</m:t>
                    </m:r>
                  </m:den>
                </m:f>
                <m:sSub>
                  <m:sSubPr>
                    <m:ctrlPr>
                      <w:rPr>
                        <w:rFonts w:ascii="Cambria Math" w:hAnsi="Cambria Math"/>
                      </w:rPr>
                    </m:ctrlPr>
                  </m:sSubPr>
                  <m:e>
                    <m:r>
                      <w:rPr>
                        <w:rFonts w:ascii="Cambria Math" w:hAnsi="Cambria Math"/>
                      </w:rPr>
                      <m:t>u</m:t>
                    </m:r>
                  </m:e>
                  <m:sub>
                    <m:r>
                      <m:rPr>
                        <m:sty m:val="p"/>
                      </m:rPr>
                      <w:rPr>
                        <w:rFonts w:ascii="Cambria Math" w:hAnsi="Cambria Math"/>
                      </w:rPr>
                      <m:t>f</m:t>
                    </m:r>
                  </m:sub>
                </m:sSub>
                <m:r>
                  <m:rPr>
                    <m:sty m:val="p"/>
                  </m:rPr>
                  <w:rPr>
                    <w:rFonts w:ascii="Cambria Math" w:hAnsi="Cambria Math"/>
                  </w:rPr>
                  <m:t xml:space="preserve"> = 0.86</m:t>
                </m:r>
                <m:sSub>
                  <m:sSubPr>
                    <m:ctrlPr>
                      <w:rPr>
                        <w:rFonts w:ascii="Cambria Math" w:hAnsi="Cambria Math"/>
                      </w:rPr>
                    </m:ctrlPr>
                  </m:sSubPr>
                  <m:e>
                    <m:r>
                      <w:rPr>
                        <w:rFonts w:ascii="Cambria Math" w:hAnsi="Cambria Math"/>
                      </w:rPr>
                      <m:t>u</m:t>
                    </m:r>
                  </m:e>
                  <m:sub>
                    <m:r>
                      <m:rPr>
                        <m:sty m:val="p"/>
                      </m:rPr>
                      <w:rPr>
                        <w:rFonts w:ascii="Cambria Math" w:hAnsi="Cambria Math"/>
                      </w:rPr>
                      <m:t>f</m:t>
                    </m:r>
                  </m:sub>
                </m:sSub>
              </m:oMath>
            </m:oMathPara>
          </w:p>
        </w:tc>
        <w:tc>
          <w:tcPr>
            <w:tcW w:w="650" w:type="pct"/>
            <w:vAlign w:val="center"/>
            <w:hideMark/>
          </w:tcPr>
          <w:p w14:paraId="4555B4A1" w14:textId="04B2F30C" w:rsidR="009429FE" w:rsidRPr="005D3129" w:rsidRDefault="009429FE" w:rsidP="009429FE">
            <w:pPr>
              <w:spacing w:after="160"/>
            </w:pPr>
            <w:bookmarkStart w:id="289" w:name="_RefEqWEfs"/>
            <w:r w:rsidRPr="005D3129">
              <w:t xml:space="preserve">( </w:t>
            </w:r>
            <w:r w:rsidRPr="005D3129">
              <w:fldChar w:fldCharType="begin"/>
            </w:r>
            <w:r w:rsidRPr="005D3129">
              <w:instrText xml:space="preserve"> SEQ ( \* ARABIC </w:instrText>
            </w:r>
            <w:r w:rsidRPr="005D3129">
              <w:fldChar w:fldCharType="separate"/>
            </w:r>
            <w:r w:rsidR="00111302">
              <w:rPr>
                <w:noProof/>
              </w:rPr>
              <w:t>55</w:t>
            </w:r>
            <w:r w:rsidRPr="005D3129">
              <w:fldChar w:fldCharType="end"/>
            </w:r>
            <w:r w:rsidRPr="005D3129">
              <w:t xml:space="preserve"> )</w:t>
            </w:r>
            <w:bookmarkEnd w:id="289"/>
          </w:p>
        </w:tc>
      </w:tr>
    </w:tbl>
    <w:p w14:paraId="775C87FA" w14:textId="77777777" w:rsidR="009429FE" w:rsidRPr="005D3129" w:rsidRDefault="009429FE" w:rsidP="009429FE">
      <w:r w:rsidRPr="005D3129">
        <w:t>Suppression falls from 0.360 to 0.310 and resource deployment from 0.920 to 0.791. Evacuation and public warning are never attenuated. Neither was ordered in this cycle, which is the omission the quality test recorded.</w:t>
      </w:r>
    </w:p>
    <w:p w14:paraId="33D97B94" w14:textId="77777777" w:rsidR="00AC341A" w:rsidRPr="005D3129" w:rsidRDefault="00AC341A" w:rsidP="00AC341A">
      <w:r w:rsidRPr="005D3129">
        <w:t xml:space="preserve">The cost test passed for the incident as a whole, and a single number cannot show where inside the response is misdirected. The quality test judges each region and failed in one. </w:t>
      </w:r>
      <w:r>
        <w:rPr>
          <w:b/>
          <w:bCs/>
        </w:rPr>
        <w:t>The cost asks what the orders are expected to achieve; the quality asks whether they answer what is demanded.</w:t>
      </w:r>
    </w:p>
    <w:p w14:paraId="3966BD0D" w14:textId="77777777" w:rsidR="000E1725" w:rsidRPr="005D3129" w:rsidRDefault="00000000">
      <w:pPr>
        <w:pStyle w:val="Heading3"/>
      </w:pPr>
      <w:bookmarkStart w:id="290" w:name="_CRSec4_5_3"/>
      <w:bookmarkStart w:id="291" w:name="_Toc236875914"/>
      <w:r w:rsidRPr="005D3129">
        <w:t>Open Decision Space: Staged Adaptation</w:t>
      </w:r>
      <w:bookmarkEnd w:id="290"/>
      <w:bookmarkEnd w:id="291"/>
    </w:p>
    <w:p w14:paraId="356F5EDC" w14:textId="0643BEB8" w:rsidR="004772D4" w:rsidRPr="005D3129" w:rsidRDefault="00000000">
      <w:pPr>
        <w:pStyle w:val="ParText"/>
      </w:pPr>
      <w:r w:rsidRPr="005D3129">
        <w:t xml:space="preserve">Adaptation is organized as three stages of strictly increasing invasiveness, namely </w:t>
      </w:r>
      <w:r w:rsidRPr="005D3129">
        <w:rPr>
          <w:b/>
          <w:bCs/>
        </w:rPr>
        <w:t>parameter adjustment inside the existing rules</w:t>
      </w:r>
      <w:r w:rsidRPr="005D3129">
        <w:t xml:space="preserve">, </w:t>
      </w:r>
      <w:r w:rsidRPr="005D3129">
        <w:rPr>
          <w:b/>
          <w:bCs/>
        </w:rPr>
        <w:t>growth of the rule base into ground it does not cover</w:t>
      </w:r>
      <w:r w:rsidRPr="005D3129">
        <w:t xml:space="preserve">, and </w:t>
      </w:r>
      <w:r w:rsidRPr="005D3129">
        <w:rPr>
          <w:b/>
          <w:bCs/>
        </w:rPr>
        <w:t>generative proposal of a new rule</w:t>
      </w:r>
      <w:r>
        <w:t xml:space="preserve"> and, where a package is admitted, of a new element of the vocabulary. A stage engages only when the standing decision demonstrably falls short. Every trial it produces is judged by a single criterion, the physical cost: The burned area, asset, and population terms with their weights renormalized, evaluated on a shadow forecast. The total cost of </w:t>
      </w:r>
      <w:r w:rsidRPr="005D3129">
        <w:fldChar w:fldCharType="begin"/>
      </w:r>
      <w:r w:rsidRPr="005D3129">
        <w:instrText xml:space="preserve"> REF _RefEqJcomp \h </w:instrText>
      </w:r>
      <w:r w:rsidR="00C1272F" w:rsidRPr="005D3129">
        <w:instrText xml:space="preserve"> \* MERGEFORMAT </w:instrText>
      </w:r>
      <w:r w:rsidRPr="005D3129">
        <w:fldChar w:fldCharType="separate"/>
      </w:r>
      <w:r w:rsidR="00111302" w:rsidRPr="005D3129">
        <w:t xml:space="preserve">( </w:t>
      </w:r>
      <w:r w:rsidR="00111302">
        <w:t>48</w:t>
      </w:r>
      <w:r w:rsidR="00111302" w:rsidRPr="005D3129">
        <w:t xml:space="preserve"> )</w:t>
      </w:r>
      <w:r w:rsidRPr="005D3129">
        <w:fldChar w:fldCharType="end"/>
      </w:r>
      <w:r w:rsidRPr="005D3129">
        <w:t xml:space="preserve"> continues to assess the standing decision, but it is deliberately not the criterion by which a trial is judged. On a small fire the response cost of any additional commitment exceeds the physical gain that a short horizon can reveal, so a trial criterion built on the total cost would reject every proposal at the very moment when the base most needs to grow.</w:t>
      </w:r>
      <w:r w:rsidR="004772D4" w:rsidRPr="005D3129">
        <w:t xml:space="preserve"> </w:t>
      </w:r>
    </w:p>
    <w:p w14:paraId="0C96EE2C" w14:textId="77777777" w:rsidR="00BA4948" w:rsidRDefault="00BA4948" w:rsidP="00BA4948">
      <w:pPr>
        <w:pStyle w:val="ParText"/>
      </w:pPr>
      <w:r>
        <w:t>Three symptoms engage the adaptation stages</w:t>
      </w:r>
      <w:r w:rsidRPr="005D3129">
        <w:t xml:space="preserve">, and each is measurable on the running incident. The first is a </w:t>
      </w:r>
      <w:r w:rsidRPr="005D3129">
        <w:rPr>
          <w:b/>
          <w:bCs/>
        </w:rPr>
        <w:t>cost deficit</w:t>
      </w:r>
      <w:r w:rsidR="001E0EE7" w:rsidRPr="005D3129">
        <w:t>,</w:t>
      </w:r>
      <w:r w:rsidRPr="005D3129">
        <w:t xml:space="preserve"> the forecast cost of the candidate exceeds the satisficing bound. The second is a </w:t>
      </w:r>
      <w:r w:rsidRPr="005D3129">
        <w:rPr>
          <w:b/>
          <w:bCs/>
        </w:rPr>
        <w:t>coverage gap</w:t>
      </w:r>
      <w:r w:rsidR="001E0EE7" w:rsidRPr="005D3129">
        <w:t>,</w:t>
      </w:r>
      <w:r w:rsidRPr="005D3129">
        <w:t xml:space="preserve"> fire is alive on the ground while </w:t>
      </w:r>
      <w:r w:rsidRPr="005D3129">
        <w:lastRenderedPageBreak/>
        <w:t xml:space="preserve">the strongest firing of the base stays below the gap threshold, so the base does not cover the situation at hand. The third is </w:t>
      </w:r>
      <w:r w:rsidRPr="005D3129">
        <w:rPr>
          <w:b/>
          <w:bCs/>
        </w:rPr>
        <w:t>spread</w:t>
      </w:r>
      <w:r w:rsidR="001E0EE7" w:rsidRPr="005D3129">
        <w:t>,</w:t>
      </w:r>
      <w:r w:rsidRPr="005D3129">
        <w:t xml:space="preserve"> the burned area grew since the previous decision even though the orders were applied, which means a formally satisficing decision is losing the fire; the growth itself is treated as a coverage gap rather than as a cost deficit. </w:t>
      </w:r>
      <w:r w:rsidR="00E23280" w:rsidRPr="005D3129">
        <w:t xml:space="preserve">Consecutive trials are separated by a cooldown period, so the </w:t>
      </w:r>
      <w:r w:rsidR="00BC5140" w:rsidRPr="005D3129">
        <w:t xml:space="preserve">shadow forecasts </w:t>
      </w:r>
      <w:r w:rsidR="00E23280" w:rsidRPr="005D3129">
        <w:t xml:space="preserve">do not delay the decision cycle. </w:t>
      </w:r>
      <w:r>
        <w:t xml:space="preserve">When a coverage gap is alone, with no cost deficit and no spread, only two adaptation stages that create rules are allowed. An empty combination has no </w:t>
      </w:r>
      <w:r w:rsidRPr="005D3129">
        <w:t xml:space="preserve">rules to tune, so a rule must </w:t>
      </w:r>
      <w:r w:rsidR="00F5581F" w:rsidRPr="005D3129">
        <w:t>be made first</w:t>
      </w:r>
      <w:r w:rsidRPr="005D3129">
        <w:t>.</w:t>
      </w:r>
    </w:p>
    <w:p w14:paraId="153BD611" w14:textId="356AC159" w:rsidR="0078566F" w:rsidRDefault="0078566F" w:rsidP="0078566F">
      <w:pPr>
        <w:pStyle w:val="ParText"/>
      </w:pPr>
      <w:r>
        <w:t xml:space="preserve">The evidence therefore decides which stages may run, and the selector of Section </w:t>
      </w:r>
      <w:r>
        <w:fldChar w:fldCharType="begin"/>
      </w:r>
      <w:r>
        <w:instrText xml:space="preserve"> REF _CRSec4_5_3_6 \r \h </w:instrText>
      </w:r>
      <w:r>
        <w:fldChar w:fldCharType="separate"/>
      </w:r>
      <w:r w:rsidR="00111302">
        <w:t>4.5.3.6</w:t>
      </w:r>
      <w:r>
        <w:fldChar w:fldCharType="end"/>
      </w:r>
      <w:r>
        <w:t xml:space="preserve"> chooses among the stages the evidence leaves open. </w:t>
      </w:r>
      <w:r>
        <w:fldChar w:fldCharType="begin"/>
      </w:r>
      <w:r>
        <w:instrText xml:space="preserve"> REF _RefTabStage \h </w:instrText>
      </w:r>
      <w:r>
        <w:fldChar w:fldCharType="separate"/>
      </w:r>
      <w:r w:rsidR="00111302">
        <w:t xml:space="preserve">Table </w:t>
      </w:r>
      <w:r w:rsidR="00111302">
        <w:rPr>
          <w:noProof/>
        </w:rPr>
        <w:t>4</w:t>
      </w:r>
      <w:r w:rsidR="00111302">
        <w:t>.</w:t>
      </w:r>
      <w:r w:rsidR="00111302">
        <w:rPr>
          <w:noProof/>
        </w:rPr>
        <w:t>7</w:t>
      </w:r>
      <w:r>
        <w:fldChar w:fldCharType="end"/>
      </w:r>
      <w:r>
        <w:t xml:space="preserve"> states the division. </w:t>
      </w:r>
      <w:r w:rsidR="00EF095B">
        <w:t>The rows follow the invasiveness order of the ladder, and the columns state the guarantee that keeps the ladder auditable, namely that a consequent is tuned in one place, a rule is written in one place, and a name enters the vocabulary in one place.</w:t>
      </w:r>
    </w:p>
    <w:p w14:paraId="339019FA" w14:textId="6170D558" w:rsidR="0078566F" w:rsidRDefault="0078566F" w:rsidP="0078566F">
      <w:pPr>
        <w:pStyle w:val="Caption"/>
      </w:pPr>
      <w:bookmarkStart w:id="292" w:name="_RefTabStage"/>
      <w:bookmarkStart w:id="293" w:name="_Toc236875963"/>
      <w:r>
        <w:t xml:space="preserve">Table </w:t>
      </w:r>
      <w:r>
        <w:fldChar w:fldCharType="begin"/>
      </w:r>
      <w:r>
        <w:instrText xml:space="preserve"> STYLEREF 1 \s </w:instrText>
      </w:r>
      <w:r>
        <w:fldChar w:fldCharType="separate"/>
      </w:r>
      <w:r w:rsidR="00111302">
        <w:rPr>
          <w:noProof/>
        </w:rPr>
        <w:t>4</w:t>
      </w:r>
      <w:r>
        <w:fldChar w:fldCharType="end"/>
      </w:r>
      <w:r>
        <w:t>.</w:t>
      </w:r>
      <w:r>
        <w:fldChar w:fldCharType="begin"/>
      </w:r>
      <w:r>
        <w:instrText xml:space="preserve"> SEQ Table \* ARABIC \s 1 </w:instrText>
      </w:r>
      <w:r>
        <w:fldChar w:fldCharType="separate"/>
      </w:r>
      <w:r w:rsidR="00111302">
        <w:rPr>
          <w:noProof/>
        </w:rPr>
        <w:t>7</w:t>
      </w:r>
      <w:r>
        <w:fldChar w:fldCharType="end"/>
      </w:r>
      <w:bookmarkEnd w:id="292"/>
      <w:r>
        <w:t xml:space="preserve"> Adaptation stages, the evidence that admits each one, and its reach</w:t>
      </w:r>
      <w:bookmarkEnd w:id="293"/>
    </w:p>
    <w:tbl>
      <w:tblPr>
        <w:tblStyle w:val="PlainTable2"/>
        <w:tblW w:w="5000" w:type="pct"/>
        <w:tblLook w:val="04A0" w:firstRow="1" w:lastRow="0" w:firstColumn="1" w:lastColumn="0" w:noHBand="0" w:noVBand="1"/>
      </w:tblPr>
      <w:tblGrid>
        <w:gridCol w:w="776"/>
        <w:gridCol w:w="3635"/>
        <w:gridCol w:w="3636"/>
      </w:tblGrid>
      <w:tr w:rsidR="0078566F" w14:paraId="21CE96AC" w14:textId="77777777" w:rsidTr="00EF095B">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482" w:type="pct"/>
          </w:tcPr>
          <w:p w14:paraId="3A415075" w14:textId="77777777" w:rsidR="0078566F" w:rsidRDefault="0078566F" w:rsidP="00A0707F">
            <w:r>
              <w:t>Stage</w:t>
            </w:r>
          </w:p>
        </w:tc>
        <w:tc>
          <w:tcPr>
            <w:tcW w:w="2259" w:type="pct"/>
          </w:tcPr>
          <w:p w14:paraId="76B85AAA" w14:textId="77777777" w:rsidR="0078566F" w:rsidRDefault="0078566F" w:rsidP="00A0707F">
            <w:pPr>
              <w:cnfStyle w:val="100000000000" w:firstRow="1" w:lastRow="0" w:firstColumn="0" w:lastColumn="0" w:oddVBand="0" w:evenVBand="0" w:oddHBand="0" w:evenHBand="0" w:firstRowFirstColumn="0" w:firstRowLastColumn="0" w:lastRowFirstColumn="0" w:lastRowLastColumn="0"/>
            </w:pPr>
            <w:r>
              <w:t>Evidence that admits it</w:t>
            </w:r>
          </w:p>
        </w:tc>
        <w:tc>
          <w:tcPr>
            <w:tcW w:w="2259" w:type="pct"/>
          </w:tcPr>
          <w:p w14:paraId="197B1483" w14:textId="77777777" w:rsidR="0078566F" w:rsidRDefault="0078566F" w:rsidP="00A0707F">
            <w:pPr>
              <w:cnfStyle w:val="100000000000" w:firstRow="1" w:lastRow="0" w:firstColumn="0" w:lastColumn="0" w:oddVBand="0" w:evenVBand="0" w:oddHBand="0" w:evenHBand="0" w:firstRowFirstColumn="0" w:firstRowLastColumn="0" w:lastRowFirstColumn="0" w:lastRowLastColumn="0"/>
            </w:pPr>
            <w:r>
              <w:t>What it may change</w:t>
            </w:r>
          </w:p>
        </w:tc>
      </w:tr>
      <w:tr w:rsidR="00EF095B" w14:paraId="481A30C5" w14:textId="77777777" w:rsidTr="00EF09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2" w:type="pct"/>
          </w:tcPr>
          <w:p w14:paraId="0D76F6FD" w14:textId="77777777" w:rsidR="00EF095B" w:rsidRDefault="00EF095B" w:rsidP="00EF095B">
            <w:r>
              <w:rPr>
                <w:rFonts w:ascii="Cambria Math" w:hAnsi="Cambria Math" w:cs="Cambria Math"/>
              </w:rPr>
              <w:t>①</w:t>
            </w:r>
          </w:p>
        </w:tc>
        <w:tc>
          <w:tcPr>
            <w:tcW w:w="2259" w:type="pct"/>
          </w:tcPr>
          <w:p w14:paraId="27EE0BB9" w14:textId="77777777" w:rsidR="00EF095B" w:rsidRDefault="00EF095B" w:rsidP="00EF095B">
            <w:pPr>
              <w:cnfStyle w:val="000000100000" w:firstRow="0" w:lastRow="0" w:firstColumn="0" w:lastColumn="0" w:oddVBand="0" w:evenVBand="0" w:oddHBand="1" w:evenHBand="0" w:firstRowFirstColumn="0" w:firstRowLastColumn="0" w:lastRowFirstColumn="0" w:lastRowLastColumn="0"/>
            </w:pPr>
            <w:r>
              <w:t>Cost deficit: The forecast cost exceeds the satisficing bound while a rule still fires above the gap threshold.</w:t>
            </w:r>
          </w:p>
        </w:tc>
        <w:tc>
          <w:tcPr>
            <w:tcW w:w="2259" w:type="pct"/>
          </w:tcPr>
          <w:p w14:paraId="72447A71" w14:textId="77777777" w:rsidR="00EF095B" w:rsidRDefault="00EF095B" w:rsidP="00EF095B">
            <w:pPr>
              <w:cnfStyle w:val="000000100000" w:firstRow="0" w:lastRow="0" w:firstColumn="0" w:lastColumn="0" w:oddVBand="0" w:evenVBand="0" w:oddHBand="1" w:evenHBand="0" w:firstRowFirstColumn="0" w:firstRowLastColumn="0" w:lastRowFirstColumn="0" w:lastRowLastColumn="0"/>
            </w:pPr>
            <w:r>
              <w:t>The stage adjusts the consequents of the two strongest-firing rules by one step of 0.05 and may move one shared term boundary. It creates nothing new.</w:t>
            </w:r>
          </w:p>
        </w:tc>
      </w:tr>
      <w:tr w:rsidR="00EF095B" w14:paraId="3FB7F6CA" w14:textId="77777777" w:rsidTr="00EF095B">
        <w:tc>
          <w:tcPr>
            <w:cnfStyle w:val="001000000000" w:firstRow="0" w:lastRow="0" w:firstColumn="1" w:lastColumn="0" w:oddVBand="0" w:evenVBand="0" w:oddHBand="0" w:evenHBand="0" w:firstRowFirstColumn="0" w:firstRowLastColumn="0" w:lastRowFirstColumn="0" w:lastRowLastColumn="0"/>
            <w:tcW w:w="482" w:type="pct"/>
          </w:tcPr>
          <w:p w14:paraId="2FCDC8D0" w14:textId="77777777" w:rsidR="00EF095B" w:rsidRDefault="00EF095B" w:rsidP="00EF095B">
            <w:r>
              <w:rPr>
                <w:rFonts w:ascii="Cambria Math" w:hAnsi="Cambria Math" w:cs="Cambria Math"/>
              </w:rPr>
              <w:t>②</w:t>
            </w:r>
          </w:p>
        </w:tc>
        <w:tc>
          <w:tcPr>
            <w:tcW w:w="2259" w:type="pct"/>
          </w:tcPr>
          <w:p w14:paraId="049DA5D6" w14:textId="77777777" w:rsidR="00EF095B" w:rsidRDefault="00EF095B" w:rsidP="00EF095B">
            <w:pPr>
              <w:cnfStyle w:val="000000000000" w:firstRow="0" w:lastRow="0" w:firstColumn="0" w:lastColumn="0" w:oddVBand="0" w:evenVBand="0" w:oddHBand="0" w:evenHBand="0" w:firstRowFirstColumn="0" w:firstRowLastColumn="0" w:lastRowFirstColumn="0" w:lastRowLastColumn="0"/>
            </w:pPr>
            <w:r>
              <w:t>Coverage gap: Fire is alive while no rule fires above the gap threshold, or the area grew under standing orders.</w:t>
            </w:r>
          </w:p>
        </w:tc>
        <w:tc>
          <w:tcPr>
            <w:tcW w:w="2259" w:type="pct"/>
          </w:tcPr>
          <w:p w14:paraId="2EEFC727" w14:textId="77777777" w:rsidR="00EF095B" w:rsidRDefault="00EF095B" w:rsidP="00EF095B">
            <w:pPr>
              <w:cnfStyle w:val="000000000000" w:firstRow="0" w:lastRow="0" w:firstColumn="0" w:lastColumn="0" w:oddVBand="0" w:evenVBand="0" w:oddHBand="0" w:evenHBand="0" w:firstRowFirstColumn="0" w:firstRowLastColumn="0" w:lastRowFirstColumn="0" w:lastRowLastColumn="0"/>
            </w:pPr>
            <w:r>
              <w:t>The stage writes one rule on an antecedent cell that carries none and may insert one narrow term when no term reaches 0.62. It edits no existing rule.</w:t>
            </w:r>
          </w:p>
        </w:tc>
      </w:tr>
      <w:tr w:rsidR="00EF095B" w14:paraId="576FD7B4" w14:textId="77777777" w:rsidTr="00EF09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2" w:type="pct"/>
          </w:tcPr>
          <w:p w14:paraId="0F837223" w14:textId="77777777" w:rsidR="00EF095B" w:rsidRDefault="00EF095B" w:rsidP="00EF095B">
            <w:r>
              <w:rPr>
                <w:rFonts w:ascii="Cambria Math" w:hAnsi="Cambria Math" w:cs="Cambria Math"/>
              </w:rPr>
              <w:t>③</w:t>
            </w:r>
          </w:p>
        </w:tc>
        <w:tc>
          <w:tcPr>
            <w:tcW w:w="2259" w:type="pct"/>
          </w:tcPr>
          <w:p w14:paraId="40BE5885" w14:textId="77777777" w:rsidR="00EF095B" w:rsidRDefault="00EF095B" w:rsidP="00EF095B">
            <w:pPr>
              <w:cnfStyle w:val="000000100000" w:firstRow="0" w:lastRow="0" w:firstColumn="0" w:lastColumn="0" w:oddVBand="0" w:evenVBand="0" w:oddHBand="1" w:evenHBand="0" w:firstRowFirstColumn="0" w:firstRowLastColumn="0" w:lastRowFirstColumn="0" w:lastRowLastColumn="0"/>
            </w:pPr>
            <w:r>
              <w:t>Either symptom qualifies once the cheaper stages have been tried in this context and the shortfall stands.</w:t>
            </w:r>
          </w:p>
        </w:tc>
        <w:tc>
          <w:tcPr>
            <w:tcW w:w="2259" w:type="pct"/>
          </w:tcPr>
          <w:p w14:paraId="6156BBCF" w14:textId="77777777" w:rsidR="00EF095B" w:rsidRDefault="00EF095B" w:rsidP="00EF095B">
            <w:pPr>
              <w:cnfStyle w:val="000000100000" w:firstRow="0" w:lastRow="0" w:firstColumn="0" w:lastColumn="0" w:oddVBand="0" w:evenVBand="0" w:oddHBand="1" w:evenHBand="0" w:firstRowFirstColumn="0" w:firstRowLastColumn="0" w:lastRowFirstColumn="0" w:lastRowLastColumn="0"/>
            </w:pPr>
            <w:r>
              <w:t xml:space="preserve">The stage writes one rule and at most one new vocabulary object </w:t>
            </w:r>
            <w:r>
              <w:lastRenderedPageBreak/>
              <w:t>that this rule uses. It adds objects and never edits existing ones.</w:t>
            </w:r>
          </w:p>
        </w:tc>
      </w:tr>
    </w:tbl>
    <w:p w14:paraId="78B2F69E" w14:textId="77777777" w:rsidR="0078566F" w:rsidRDefault="0078566F" w:rsidP="00BA4948">
      <w:pPr>
        <w:pStyle w:val="ParText"/>
      </w:pPr>
    </w:p>
    <w:p w14:paraId="04AC10A0" w14:textId="77777777" w:rsidR="00EE7190" w:rsidRPr="005D3129" w:rsidRDefault="00B41EEE" w:rsidP="00BA4948">
      <w:pPr>
        <w:pStyle w:val="Heading4"/>
      </w:pPr>
      <w:r w:rsidRPr="005D3129">
        <w:t>EV</w:t>
      </w:r>
      <w:r w:rsidR="001E10D9" w:rsidRPr="005D3129">
        <w:t xml:space="preserve">FIS: </w:t>
      </w:r>
      <w:r w:rsidR="00101D5E" w:rsidRPr="005D3129">
        <w:t xml:space="preserve">Parameter </w:t>
      </w:r>
      <w:r w:rsidR="001E10D9" w:rsidRPr="005D3129">
        <w:t>Adaptation</w:t>
      </w:r>
    </w:p>
    <w:p w14:paraId="58067C1A" w14:textId="77777777" w:rsidR="00BA16DE" w:rsidRPr="005D3129" w:rsidRDefault="0049581E" w:rsidP="00BA16DE">
      <w:r w:rsidRPr="005D3129">
        <w:rPr>
          <w:b/>
          <w:bCs/>
        </w:rPr>
        <w:t xml:space="preserve">The </w:t>
      </w:r>
      <w:r w:rsidR="007F50BF" w:rsidRPr="005D3129">
        <w:rPr>
          <w:b/>
          <w:bCs/>
        </w:rPr>
        <w:t xml:space="preserve">adaptation </w:t>
      </w:r>
      <w:r w:rsidRPr="005D3129">
        <w:rPr>
          <w:b/>
          <w:bCs/>
        </w:rPr>
        <w:t>stage</w:t>
      </w:r>
      <w:r w:rsidR="00EA3C33" w:rsidRPr="005D3129">
        <w:rPr>
          <w:b/>
          <w:bCs/>
        </w:rPr>
        <w:t xml:space="preserve"> </w:t>
      </w:r>
      <w:r w:rsidR="007F50BF" w:rsidRPr="005D3129">
        <w:t>①</w:t>
      </w:r>
      <w:r w:rsidRPr="005D3129">
        <w:rPr>
          <w:b/>
          <w:bCs/>
        </w:rPr>
        <w:t xml:space="preserve"> tunes the rules already in the base and adds none.</w:t>
      </w:r>
      <w:r w:rsidRPr="005D3129">
        <w:t xml:space="preserve"> It has two moves</w:t>
      </w:r>
      <w:r w:rsidR="0033566A" w:rsidRPr="005D3129">
        <w:t xml:space="preserve">, namely consequent </w:t>
      </w:r>
      <w:r w:rsidR="0001541A" w:rsidRPr="005D3129">
        <w:t>step,</w:t>
      </w:r>
      <w:r w:rsidR="00A31FCE" w:rsidRPr="005D3129">
        <w:t xml:space="preserve"> </w:t>
      </w:r>
      <w:r w:rsidR="0033566A" w:rsidRPr="005D3129">
        <w:t>and boundary shift</w:t>
      </w:r>
      <w:r w:rsidRPr="005D3129">
        <w:t xml:space="preserve">. </w:t>
      </w:r>
      <w:r w:rsidR="00ED14EA" w:rsidRPr="005D3129">
        <w:t>While t</w:t>
      </w:r>
      <w:r w:rsidRPr="005D3129">
        <w:t>he consequent step changes the output value of a rule</w:t>
      </w:r>
      <w:r w:rsidR="00ED14EA" w:rsidRPr="005D3129">
        <w:t>,</w:t>
      </w:r>
      <w:r w:rsidRPr="005D3129">
        <w:t xml:space="preserve"> </w:t>
      </w:r>
      <w:r w:rsidR="00ED14EA" w:rsidRPr="005D3129">
        <w:t>t</w:t>
      </w:r>
      <w:r w:rsidRPr="005D3129">
        <w:t xml:space="preserve">he boundary shift moves the edge that two </w:t>
      </w:r>
      <w:r w:rsidR="0033566A" w:rsidRPr="005D3129">
        <w:t>neighboring</w:t>
      </w:r>
      <w:r w:rsidRPr="005D3129">
        <w:t xml:space="preserve"> antecedent terms share. </w:t>
      </w:r>
    </w:p>
    <w:p w14:paraId="0BD3D135" w14:textId="03C19C3A" w:rsidR="009D0DA0" w:rsidRPr="005D3129" w:rsidRDefault="00526294" w:rsidP="00A806EA">
      <w:r w:rsidRPr="005D3129">
        <w:rPr>
          <w:b/>
          <w:bCs/>
        </w:rPr>
        <w:t xml:space="preserve">The </w:t>
      </w:r>
      <w:r w:rsidR="00A806EA" w:rsidRPr="005D3129">
        <w:rPr>
          <w:b/>
          <w:bCs/>
        </w:rPr>
        <w:t>Consequent step</w:t>
      </w:r>
      <w:r w:rsidRPr="005D3129">
        <w:rPr>
          <w:b/>
          <w:bCs/>
        </w:rPr>
        <w:t>:</w:t>
      </w:r>
      <w:r w:rsidR="00A806EA" w:rsidRPr="005D3129">
        <w:rPr>
          <w:b/>
          <w:bCs/>
        </w:rPr>
        <w:t xml:space="preserve"> </w:t>
      </w:r>
      <w:r w:rsidR="00A806EA" w:rsidRPr="005D3129">
        <w:t xml:space="preserve">The consequent of a rule  </w:t>
      </w:r>
      <m:oMath>
        <m:sSub>
          <m:sSubPr>
            <m:ctrlPr>
              <w:rPr>
                <w:rFonts w:ascii="Cambria Math" w:hAnsi="Cambria Math"/>
              </w:rPr>
            </m:ctrlPr>
          </m:sSubPr>
          <m:e>
            <m:r>
              <w:rPr>
                <w:rFonts w:ascii="Cambria Math" w:hAnsi="Cambria Math"/>
              </w:rPr>
              <m:t>v</m:t>
            </m:r>
          </m:e>
          <m:sub>
            <m:r>
              <w:rPr>
                <w:rFonts w:ascii="Cambria Math" w:hAnsi="Cambria Math"/>
              </w:rPr>
              <m:t>r,m</m:t>
            </m:r>
          </m:sub>
        </m:sSub>
      </m:oMath>
      <w:r w:rsidR="00117E9E" w:rsidRPr="005D3129">
        <w:t xml:space="preserve"> is </w:t>
      </w:r>
      <w:r w:rsidR="00A806EA" w:rsidRPr="005D3129">
        <w:t xml:space="preserve">the intensity </w:t>
      </w:r>
      <w:r w:rsidR="00117E9E" w:rsidRPr="005D3129">
        <w:t xml:space="preserve">that </w:t>
      </w:r>
      <w:r w:rsidR="00D23F5A" w:rsidRPr="005D3129">
        <w:t xml:space="preserve">the rule assigns to intervention </w:t>
      </w:r>
      <m:oMath>
        <m:r>
          <w:rPr>
            <w:rFonts w:ascii="Cambria Math" w:hAnsi="Cambria Math"/>
          </w:rPr>
          <m:t>m</m:t>
        </m:r>
      </m:oMath>
      <w:r w:rsidR="00D23F5A" w:rsidRPr="005D3129">
        <w:t xml:space="preserve">. </w:t>
      </w:r>
      <w:r w:rsidR="00A806EA" w:rsidRPr="005D3129">
        <w:t>The consequent step adds or subtracts δ</w:t>
      </w:r>
      <w:r w:rsidR="0001228B" w:rsidRPr="005D3129">
        <w:t>, fixed at 0.05</w:t>
      </w:r>
      <w:r w:rsidR="00CA7253" w:rsidRPr="005D3129">
        <w:t>, from</w:t>
      </w:r>
      <w:r w:rsidR="00A806EA" w:rsidRPr="005D3129">
        <w:t xml:space="preserve"> that number and clips the result to the unit interval</w:t>
      </w:r>
      <w:r w:rsidR="009D0DA0" w:rsidRPr="005D3129">
        <w:t xml:space="preserve"> </w:t>
      </w:r>
      <w:r w:rsidR="009D0DA0" w:rsidRPr="005D3129">
        <w:fldChar w:fldCharType="begin"/>
      </w:r>
      <w:r w:rsidR="009D0DA0" w:rsidRPr="005D3129">
        <w:instrText xml:space="preserve"> REF _Ref235049901 \h </w:instrText>
      </w:r>
      <w:r w:rsidR="009D0DA0" w:rsidRPr="005D3129">
        <w:fldChar w:fldCharType="separate"/>
      </w:r>
      <w:r w:rsidR="00111302" w:rsidRPr="005D3129">
        <w:t xml:space="preserve">( </w:t>
      </w:r>
      <w:r w:rsidR="00111302">
        <w:rPr>
          <w:noProof/>
        </w:rPr>
        <w:t>56</w:t>
      </w:r>
      <w:r w:rsidR="00111302" w:rsidRPr="005D3129">
        <w:t xml:space="preserve"> )</w:t>
      </w:r>
      <w:r w:rsidR="009D0DA0" w:rsidRPr="005D3129">
        <w:fldChar w:fldCharType="end"/>
      </w:r>
      <w:r w:rsidR="00A806EA" w:rsidRPr="005D3129">
        <w:t xml:space="preserve">. </w:t>
      </w:r>
    </w:p>
    <w:tbl>
      <w:tblPr>
        <w:tblW w:w="5000" w:type="pct"/>
        <w:tblLook w:val="04A0" w:firstRow="1" w:lastRow="0" w:firstColumn="1" w:lastColumn="0" w:noHBand="0" w:noVBand="1"/>
      </w:tblPr>
      <w:tblGrid>
        <w:gridCol w:w="7091"/>
        <w:gridCol w:w="956"/>
      </w:tblGrid>
      <w:tr w:rsidR="009D0DA0" w:rsidRPr="005D3129" w14:paraId="05D8FC0C" w14:textId="77777777" w:rsidTr="009D0DA0">
        <w:trPr>
          <w:trHeight w:val="454"/>
        </w:trPr>
        <w:tc>
          <w:tcPr>
            <w:tcW w:w="4406" w:type="pct"/>
            <w:vAlign w:val="center"/>
          </w:tcPr>
          <w:p w14:paraId="580D96F9" w14:textId="77777777" w:rsidR="009D0DA0" w:rsidRPr="005D3129" w:rsidRDefault="00000000" w:rsidP="009D0DA0">
            <w:pPr>
              <w:pStyle w:val="ParEq"/>
              <w:rPr>
                <w:rFonts w:ascii="Cambria Math" w:hAnsi="Cambria Math"/>
                <w:oMath/>
              </w:rPr>
            </w:pPr>
            <m:oMathPara>
              <m:oMath>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r>
                  <w:rPr>
                    <w:rFonts w:ascii="Cambria Math" w:hAnsi="Cambria Math"/>
                  </w:rPr>
                  <m:t>cli</m:t>
                </m:r>
                <m:sSub>
                  <m:sSubPr>
                    <m:ctrlPr>
                      <w:rPr>
                        <w:rFonts w:ascii="Cambria Math" w:hAnsi="Cambria Math"/>
                      </w:rPr>
                    </m:ctrlPr>
                  </m:sSubPr>
                  <m:e>
                    <m:r>
                      <w:rPr>
                        <w:rFonts w:ascii="Cambria Math" w:hAnsi="Cambria Math"/>
                      </w:rPr>
                      <m:t>p</m:t>
                    </m:r>
                  </m:e>
                  <m:sub>
                    <m:r>
                      <m:rPr>
                        <m:sty m:val="p"/>
                      </m:rPr>
                      <w:rPr>
                        <w:rFonts w:ascii="Cambria Math" w:hAnsi="Cambria Math"/>
                      </w:rPr>
                      <m:t>0,1</m:t>
                    </m:r>
                  </m:sub>
                </m:sSub>
                <m:r>
                  <m:rPr>
                    <m:sty m:val="p"/>
                  </m:rPr>
                  <w:rPr>
                    <w:rFonts w:ascii="Cambria Math" w:hAnsi="Cambria Math"/>
                  </w:rPr>
                  <m:t xml:space="preserve"> </m:t>
                </m:r>
                <m:d>
                  <m:dPr>
                    <m:ctrlPr>
                      <w:rPr>
                        <w:rFonts w:ascii="Cambria Math" w:hAnsi="Cambria Math"/>
                      </w:rPr>
                    </m:ctrlPr>
                  </m:dPr>
                  <m:e>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r>
                      <w:rPr>
                        <w:rFonts w:ascii="Cambria Math" w:hAnsi="Cambria Math"/>
                      </w:rPr>
                      <m:t>δ</m:t>
                    </m:r>
                  </m:e>
                </m:d>
                <m:r>
                  <m:rPr>
                    <m:sty m:val="p"/>
                  </m:rPr>
                  <w:rPr>
                    <w:rFonts w:ascii="Cambria Math" w:hAnsi="Cambria Math"/>
                  </w:rPr>
                  <m:t xml:space="preserve">,      </m:t>
                </m:r>
                <m:r>
                  <w:rPr>
                    <w:rFonts w:ascii="Cambria Math" w:hAnsi="Cambria Math"/>
                  </w:rPr>
                  <m:t>m</m:t>
                </m:r>
                <m:r>
                  <m:rPr>
                    <m:sty m:val="p"/>
                  </m:rPr>
                  <w:rPr>
                    <w:rFonts w:ascii="Cambria Math" w:hAnsi="Cambria Math"/>
                  </w:rPr>
                  <m:t>∈</m:t>
                </m:r>
                <m:r>
                  <w:rPr>
                    <w:rFonts w:ascii="Cambria Math" w:hAnsi="Cambria Math"/>
                  </w:rPr>
                  <m:t>cons</m:t>
                </m:r>
                <m:d>
                  <m:dPr>
                    <m:ctrlPr>
                      <w:rPr>
                        <w:rFonts w:ascii="Cambria Math" w:hAnsi="Cambria Math"/>
                      </w:rPr>
                    </m:ctrlPr>
                  </m:dPr>
                  <m:e>
                    <m:r>
                      <w:rPr>
                        <w:rFonts w:ascii="Cambria Math" w:hAnsi="Cambria Math"/>
                      </w:rPr>
                      <m:t>r</m:t>
                    </m:r>
                  </m:e>
                </m:d>
              </m:oMath>
            </m:oMathPara>
          </w:p>
        </w:tc>
        <w:tc>
          <w:tcPr>
            <w:tcW w:w="594" w:type="pct"/>
            <w:vAlign w:val="center"/>
          </w:tcPr>
          <w:p w14:paraId="1C65BB8E" w14:textId="3E76D616" w:rsidR="009D0DA0" w:rsidRPr="005D3129" w:rsidRDefault="009D0DA0" w:rsidP="009D0DA0">
            <w:pPr>
              <w:pStyle w:val="ParEq"/>
            </w:pPr>
            <w:bookmarkStart w:id="294" w:name="_Ref235049901"/>
            <w:r w:rsidRPr="005D3129">
              <w:t xml:space="preserve">( </w:t>
            </w:r>
            <w:r w:rsidRPr="005D3129">
              <w:fldChar w:fldCharType="begin"/>
            </w:r>
            <w:r w:rsidRPr="005D3129">
              <w:instrText xml:space="preserve"> SEQ ( \* ARABIC </w:instrText>
            </w:r>
            <w:r w:rsidRPr="005D3129">
              <w:fldChar w:fldCharType="separate"/>
            </w:r>
            <w:r w:rsidR="00111302">
              <w:rPr>
                <w:noProof/>
              </w:rPr>
              <w:t>56</w:t>
            </w:r>
            <w:r w:rsidRPr="005D3129">
              <w:fldChar w:fldCharType="end"/>
            </w:r>
            <w:r w:rsidRPr="005D3129">
              <w:t xml:space="preserve"> )</w:t>
            </w:r>
            <w:bookmarkEnd w:id="294"/>
          </w:p>
        </w:tc>
      </w:tr>
    </w:tbl>
    <w:p w14:paraId="704A1A72" w14:textId="77777777" w:rsidR="00A806EA" w:rsidRPr="005D3129" w:rsidRDefault="00A806EA" w:rsidP="00A806EA">
      <w:r>
        <w:t>It changes one rule only and is easy to undo, so it is tried first. It is applied to the two rules with the highest firing strength, not to the strongest rule alone, because with a small base one rule dominates every cycle and the second would otherwise never be tuned. The field decision is the firing-weighted average of the rule consequents, so moving one consequent slides that average toward the new value in proportion to the firing strength of the rule.</w:t>
      </w:r>
    </w:p>
    <w:p w14:paraId="65E56932" w14:textId="021178F0" w:rsidR="00C45A8D" w:rsidRPr="005D3129" w:rsidRDefault="00C45A8D" w:rsidP="00C45A8D">
      <w:pPr>
        <w:pStyle w:val="ParText"/>
      </w:pPr>
      <w:r w:rsidRPr="005D3129">
        <w:rPr>
          <w:b/>
          <w:bCs/>
        </w:rPr>
        <w:t>Boundary shift</w:t>
      </w:r>
      <w:r w:rsidR="00244475" w:rsidRPr="005D3129">
        <w:rPr>
          <w:b/>
          <w:bCs/>
        </w:rPr>
        <w:t xml:space="preserve"> step:</w:t>
      </w:r>
      <w:r w:rsidRPr="005D3129">
        <w:rPr>
          <w:b/>
          <w:bCs/>
        </w:rPr>
        <w:t xml:space="preserve"> </w:t>
      </w:r>
      <w:r w:rsidRPr="005D3129">
        <w:t xml:space="preserve">Two </w:t>
      </w:r>
      <w:r w:rsidR="00244475" w:rsidRPr="005D3129">
        <w:t>neighboring</w:t>
      </w:r>
      <w:r>
        <w:t xml:space="preserve"> antecedent terms share their transition interval. Where the left term stops being fully true, the right one starts, so the falling edge of the left term </w:t>
      </w:r>
      <m:oMath>
        <m:sSup>
          <m:sSupPr>
            <m:ctrlPr>
              <w:rPr>
                <w:rFonts w:ascii="Cambria Math" w:hAnsi="Cambria Math"/>
              </w:rPr>
            </m:ctrlPr>
          </m:sSupPr>
          <m:e>
            <m:r>
              <w:rPr>
                <w:rFonts w:ascii="Cambria Math" w:hAnsi="Cambria Math"/>
              </w:rPr>
              <m:t>A</m:t>
            </m:r>
          </m:e>
          <m:sup>
            <m:r>
              <w:rPr>
                <w:rFonts w:ascii="Cambria Math" w:hAnsi="Cambria Math"/>
              </w:rPr>
              <m:t>-</m:t>
            </m:r>
          </m:sup>
        </m:sSup>
      </m:oMath>
      <w:r w:rsidRPr="005D3129">
        <w:t xml:space="preserve"> is the rising edge of the right term </w:t>
      </w:r>
      <m:oMath>
        <m:r>
          <w:rPr>
            <w:rFonts w:ascii="Cambria Math" w:hAnsi="Cambria Math"/>
          </w:rPr>
          <m:t>A</m:t>
        </m:r>
      </m:oMath>
      <w:r w:rsidRPr="005D3129">
        <w:t xml:space="preserve">, and the two coincide, </w:t>
      </w:r>
      <m:oMath>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e>
        </m:d>
        <m: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w:rPr>
                        <w:rFonts w:ascii="Cambria Math" w:hAnsi="Cambria Math"/>
                      </w:rPr>
                      <m:t>-</m:t>
                    </m:r>
                  </m:sup>
                </m:sSup>
              </m:sub>
            </m:sSub>
            <m: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w:rPr>
                        <w:rFonts w:ascii="Cambria Math" w:hAnsi="Cambria Math"/>
                      </w:rPr>
                      <m:t>-</m:t>
                    </m:r>
                  </m:sup>
                </m:sSup>
              </m:sub>
            </m:sSub>
          </m:e>
        </m:d>
      </m:oMath>
      <w:r w:rsidR="004C5B0C" w:rsidRPr="005D3129">
        <w:rPr>
          <w:rFonts w:eastAsiaTheme="minorEastAsia"/>
        </w:rPr>
        <w:t xml:space="preserve"> </w:t>
      </w:r>
      <w:r w:rsidR="004C5B0C" w:rsidRPr="005D3129">
        <w:rPr>
          <w:rFonts w:eastAsiaTheme="minorEastAsia"/>
        </w:rPr>
        <w:fldChar w:fldCharType="begin"/>
      </w:r>
      <w:r w:rsidR="004C5B0C" w:rsidRPr="005D3129">
        <w:rPr>
          <w:rFonts w:eastAsiaTheme="minorEastAsia"/>
        </w:rPr>
        <w:instrText xml:space="preserve"> REF _Ref235049910 \h </w:instrText>
      </w:r>
      <w:r w:rsidR="004C5B0C" w:rsidRPr="005D3129">
        <w:rPr>
          <w:rFonts w:eastAsiaTheme="minorEastAsia"/>
        </w:rPr>
      </w:r>
      <w:r w:rsidR="004C5B0C" w:rsidRPr="005D3129">
        <w:rPr>
          <w:rFonts w:eastAsiaTheme="minorEastAsia"/>
        </w:rPr>
        <w:fldChar w:fldCharType="separate"/>
      </w:r>
      <w:r w:rsidR="00111302" w:rsidRPr="005D3129">
        <w:t xml:space="preserve">( </w:t>
      </w:r>
      <w:r w:rsidR="00111302">
        <w:rPr>
          <w:noProof/>
        </w:rPr>
        <w:t>57</w:t>
      </w:r>
      <w:r w:rsidR="00111302" w:rsidRPr="005D3129">
        <w:t xml:space="preserve"> )</w:t>
      </w:r>
      <w:r w:rsidR="004C5B0C" w:rsidRPr="005D3129">
        <w:rPr>
          <w:rFonts w:eastAsiaTheme="minorEastAsia"/>
        </w:rPr>
        <w:fldChar w:fldCharType="end"/>
      </w:r>
      <w:r w:rsidRPr="005D3129">
        <w:t xml:space="preserve">. The boundary shift moves this shared edge. </w:t>
      </w:r>
      <w:r w:rsidR="00597F50" w:rsidRPr="005D3129">
        <w:t>T</w:t>
      </w:r>
      <w:r w:rsidRPr="005D3129">
        <w:t xml:space="preserve">he edge belongs to both terms, both move together, so the memberships still sum to one at every reading and the partition of unity required by </w:t>
      </w:r>
      <w:r w:rsidRPr="005D3129">
        <w:fldChar w:fldCharType="begin"/>
      </w:r>
      <w:r w:rsidRPr="005D3129">
        <w:instrText xml:space="preserve"> REF _Ref234769029 \h </w:instrText>
      </w:r>
      <w:r w:rsidRPr="005D3129">
        <w:fldChar w:fldCharType="separate"/>
      </w:r>
      <w:r w:rsidR="00111302" w:rsidRPr="005D3129">
        <w:t xml:space="preserve">( </w:t>
      </w:r>
      <w:r w:rsidR="00111302">
        <w:rPr>
          <w:noProof/>
        </w:rPr>
        <w:t>45</w:t>
      </w:r>
      <w:r w:rsidR="00111302" w:rsidRPr="005D3129">
        <w:t xml:space="preserve"> )</w:t>
      </w:r>
      <w:r w:rsidRPr="005D3129">
        <w:fldChar w:fldCharType="end"/>
      </w:r>
      <w:r w:rsidRPr="005D3129">
        <w:t xml:space="preserve"> is preserved. Moving the edge changes the reading of every rule that uses either term, which is why this move is tried only after the consequent trials are spent. The step is bounded by the width </w:t>
      </w:r>
      <w:r w:rsidRPr="005D3129">
        <w:lastRenderedPageBreak/>
        <w:t xml:space="preserve">of the core it narrows, </w:t>
      </w:r>
      <m:oMath>
        <m:r>
          <w:rPr>
            <w:rFonts w:ascii="Cambria Math" w:hAnsi="Cambria Math"/>
          </w:rPr>
          <m:t>δ≤</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w:rPr>
                    <w:rFonts w:ascii="Cambria Math" w:hAnsi="Cambria Math"/>
                  </w:rPr>
                  <m:t>-</m:t>
                </m:r>
              </m:sup>
            </m:sSup>
          </m:sub>
        </m:sSub>
        <m:r>
          <w:rPr>
            <w:rFonts w:ascii="Cambria Math" w:hAnsi="Cambria Math"/>
          </w:rPr>
          <m:t>-</m:t>
        </m:r>
        <m:sSub>
          <m:sSubPr>
            <m:ctrlPr>
              <w:rPr>
                <w:rFonts w:ascii="Cambria Math" w:hAnsi="Cambria Math"/>
              </w:rPr>
            </m:ctrlPr>
          </m:sSubPr>
          <m:e>
            <m:r>
              <w:rPr>
                <w:rFonts w:ascii="Cambria Math" w:hAnsi="Cambria Math"/>
              </w:rPr>
              <m:t>b</m:t>
            </m:r>
          </m:e>
          <m:sub>
            <m:sSup>
              <m:sSupPr>
                <m:ctrlPr>
                  <w:rPr>
                    <w:rFonts w:ascii="Cambria Math" w:hAnsi="Cambria Math"/>
                  </w:rPr>
                </m:ctrlPr>
              </m:sSupPr>
              <m:e>
                <m:r>
                  <w:rPr>
                    <w:rFonts w:ascii="Cambria Math" w:hAnsi="Cambria Math"/>
                  </w:rPr>
                  <m:t>A</m:t>
                </m:r>
              </m:e>
              <m:sup>
                <m:r>
                  <w:rPr>
                    <w:rFonts w:ascii="Cambria Math" w:hAnsi="Cambria Math"/>
                  </w:rPr>
                  <m:t>-</m:t>
                </m:r>
              </m:sup>
            </m:sSup>
          </m:sub>
        </m:sSub>
      </m:oMath>
      <w:r w:rsidRPr="005D3129">
        <w:t>, because a larger step would erase that core and turn the trapezoid inside out.</w:t>
      </w:r>
    </w:p>
    <w:tbl>
      <w:tblPr>
        <w:tblW w:w="5000" w:type="pct"/>
        <w:tblLook w:val="04A0" w:firstRow="1" w:lastRow="0" w:firstColumn="1" w:lastColumn="0" w:noHBand="0" w:noVBand="1"/>
      </w:tblPr>
      <w:tblGrid>
        <w:gridCol w:w="7091"/>
        <w:gridCol w:w="956"/>
      </w:tblGrid>
      <w:tr w:rsidR="004C5B0C" w:rsidRPr="005D3129" w14:paraId="3D3F5915" w14:textId="77777777" w:rsidTr="004C5B0C">
        <w:trPr>
          <w:trHeight w:val="624"/>
        </w:trPr>
        <w:tc>
          <w:tcPr>
            <w:tcW w:w="4406" w:type="pct"/>
            <w:vAlign w:val="center"/>
          </w:tcPr>
          <w:p w14:paraId="2D017EA7" w14:textId="77777777" w:rsidR="004C5B0C" w:rsidRPr="005D3129" w:rsidRDefault="00000000" w:rsidP="001E4A69">
            <w:pPr>
              <w:pStyle w:val="ParEq"/>
            </w:pPr>
            <m:oMathPara>
              <m:oMath>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r>
                      <w:rPr>
                        <w:rFonts w:ascii="Cambria Math" w:hAnsi="Cambria Math"/>
                      </w:rPr>
                      <m:t>δ</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r>
                      <m:rPr>
                        <m:sty m:val="p"/>
                      </m:rPr>
                      <w:rPr>
                        <w:rFonts w:ascii="Cambria Math" w:hAnsi="Cambria Math"/>
                      </w:rPr>
                      <m:t>-</m:t>
                    </m:r>
                    <m:r>
                      <w:rPr>
                        <w:rFonts w:ascii="Cambria Math" w:hAnsi="Cambria Math"/>
                      </w:rPr>
                      <m:t>δ</m:t>
                    </m:r>
                  </m:e>
                </m:d>
                <m:r>
                  <m:rPr>
                    <m:sty m:val="p"/>
                  </m:rPr>
                  <w:rPr>
                    <w:rFonts w:ascii="Cambria Math" w:hAnsi="Cambria Math"/>
                  </w:rPr>
                  <m:t xml:space="preserve">, </m:t>
                </m:r>
                <m:d>
                  <m:dPr>
                    <m:ctrlPr>
                      <w:rPr>
                        <w:rFonts w:ascii="Cambria Math" w:hAnsi="Cambria Math"/>
                      </w:rPr>
                    </m:ctrlPr>
                  </m:dPr>
                  <m:e>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r>
                      <w:rPr>
                        <w:rFonts w:ascii="Cambria Math" w:hAnsi="Cambria Math"/>
                      </w:rPr>
                      <m:t>δ</m:t>
                    </m:r>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r>
                      <w:rPr>
                        <w:rFonts w:ascii="Cambria Math" w:hAnsi="Cambria Math"/>
                      </w:rPr>
                      <m:t>δ</m:t>
                    </m:r>
                  </m:e>
                </m:d>
              </m:oMath>
            </m:oMathPara>
          </w:p>
          <w:p w14:paraId="2D649E31" w14:textId="77777777" w:rsidR="004C5B0C" w:rsidRPr="005D3129" w:rsidRDefault="00000000" w:rsidP="001E4A69">
            <w:pPr>
              <w:pStyle w:val="ParEq"/>
            </w:pPr>
            <m:oMathPara>
              <m:oMath>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e>
                </m:d>
                <m:r>
                  <m:rPr>
                    <m:sty m:val="p"/>
                  </m:rPr>
                  <w:rPr>
                    <w:rFonts w:ascii="Cambria Math" w:hAnsi="Cambria Math"/>
                  </w:rPr>
                  <m:t>,      0&lt;</m:t>
                </m:r>
                <m:r>
                  <w:rPr>
                    <w:rFonts w:ascii="Cambria Math" w:hAnsi="Cambria Math"/>
                  </w:rPr>
                  <m:t>δ</m:t>
                </m:r>
                <m:r>
                  <m:rPr>
                    <m:sty m:val="p"/>
                  </m:rPr>
                  <w:rPr>
                    <w:rFonts w:ascii="Cambria Math" w:hAnsi="Cambria Math"/>
                  </w:rPr>
                  <m:t>≤</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b</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oMath>
            </m:oMathPara>
          </w:p>
        </w:tc>
        <w:tc>
          <w:tcPr>
            <w:tcW w:w="594" w:type="pct"/>
            <w:vAlign w:val="center"/>
          </w:tcPr>
          <w:p w14:paraId="08158942" w14:textId="0E530838" w:rsidR="004C5B0C" w:rsidRPr="005D3129" w:rsidRDefault="004C5B0C" w:rsidP="001E4A69">
            <w:pPr>
              <w:pStyle w:val="ParEq"/>
            </w:pPr>
            <w:bookmarkStart w:id="295" w:name="_Ref235049910"/>
            <w:r w:rsidRPr="005D3129">
              <w:t xml:space="preserve">( </w:t>
            </w:r>
            <w:r w:rsidRPr="005D3129">
              <w:fldChar w:fldCharType="begin"/>
            </w:r>
            <w:r w:rsidRPr="005D3129">
              <w:instrText xml:space="preserve"> SEQ ( \* ARABIC </w:instrText>
            </w:r>
            <w:r w:rsidRPr="005D3129">
              <w:fldChar w:fldCharType="separate"/>
            </w:r>
            <w:r w:rsidR="00111302">
              <w:rPr>
                <w:noProof/>
              </w:rPr>
              <w:t>57</w:t>
            </w:r>
            <w:r w:rsidRPr="005D3129">
              <w:fldChar w:fldCharType="end"/>
            </w:r>
            <w:r w:rsidRPr="005D3129">
              <w:t xml:space="preserve"> )</w:t>
            </w:r>
            <w:bookmarkEnd w:id="295"/>
          </w:p>
        </w:tc>
      </w:tr>
    </w:tbl>
    <w:p w14:paraId="424945A2" w14:textId="41EB1A1A" w:rsidR="006966EB" w:rsidRPr="005D3129" w:rsidRDefault="00BA16DE" w:rsidP="00BA16DE">
      <w:pPr>
        <w:pStyle w:val="ParText"/>
      </w:pPr>
      <w:r w:rsidRPr="005D3129">
        <w:t xml:space="preserve">Every trial is a hypothesis. It is judged on the forecast physical cost </w:t>
      </w:r>
      <w:r w:rsidR="00CA7253" w:rsidRPr="005D3129">
        <w:t>on</w:t>
      </w:r>
      <w:r w:rsidRPr="005D3129">
        <w:t xml:space="preserve"> a basis, it is kept only when that cost strictly falls, and it is rolled back otherwise</w:t>
      </w:r>
      <w:r w:rsidR="004C5B0C" w:rsidRPr="005D3129">
        <w:t xml:space="preserve"> </w:t>
      </w:r>
      <w:r w:rsidR="004C5B0C" w:rsidRPr="005D3129">
        <w:fldChar w:fldCharType="begin"/>
      </w:r>
      <w:r w:rsidR="004C5B0C" w:rsidRPr="005D3129">
        <w:instrText xml:space="preserve"> REF _Ref235059424 \h </w:instrText>
      </w:r>
      <w:r w:rsidR="004C5B0C" w:rsidRPr="005D3129">
        <w:fldChar w:fldCharType="separate"/>
      </w:r>
      <w:r w:rsidR="00111302" w:rsidRPr="005D3129">
        <w:t xml:space="preserve">( </w:t>
      </w:r>
      <w:r w:rsidR="00111302">
        <w:rPr>
          <w:noProof/>
        </w:rPr>
        <w:t>58</w:t>
      </w:r>
      <w:r w:rsidR="00111302" w:rsidRPr="005D3129">
        <w:t xml:space="preserve"> )</w:t>
      </w:r>
      <w:r w:rsidR="004C5B0C" w:rsidRPr="005D3129">
        <w:fldChar w:fldCharType="end"/>
      </w:r>
      <w:r w:rsidRPr="005D3129">
        <w:t xml:space="preserve">. </w:t>
      </w:r>
      <w:r>
        <w:t xml:space="preserve"> This strict criterion governs the tuning trials of stage ① and the admissions of stage ③. The single deliberate exception is the void-filling instantiation of stage ②, which is admitted when non-inferior, because an uncovered cell must first carry a rule before anything can be tuned.</w:t>
      </w:r>
    </w:p>
    <w:tbl>
      <w:tblPr>
        <w:tblW w:w="5000" w:type="pct"/>
        <w:tblLook w:val="04A0" w:firstRow="1" w:lastRow="0" w:firstColumn="1" w:lastColumn="0" w:noHBand="0" w:noVBand="1"/>
      </w:tblPr>
      <w:tblGrid>
        <w:gridCol w:w="7091"/>
        <w:gridCol w:w="956"/>
      </w:tblGrid>
      <w:tr w:rsidR="006966EB" w:rsidRPr="005D3129" w14:paraId="1D7B99CC" w14:textId="77777777" w:rsidTr="00CF084C">
        <w:tc>
          <w:tcPr>
            <w:tcW w:w="4406" w:type="pct"/>
            <w:vAlign w:val="center"/>
          </w:tcPr>
          <w:p w14:paraId="10012AE0" w14:textId="77777777" w:rsidR="006966EB" w:rsidRPr="005D3129" w:rsidRDefault="006966EB" w:rsidP="006966EB">
            <w:pPr>
              <w:pStyle w:val="ParEq"/>
              <w:rPr>
                <w:rFonts w:eastAsia="Calibri" w:cs="Arial"/>
              </w:rPr>
            </w:pPr>
            <m:oMathPara>
              <m:oMath>
                <m:r>
                  <w:rPr>
                    <w:rFonts w:ascii="Cambria Math" w:hAnsi="Cambria Math"/>
                  </w:rPr>
                  <m:t>kept</m:t>
                </m:r>
                <m:r>
                  <m:rPr>
                    <m:sty m:val="p"/>
                  </m:rPr>
                  <w:rPr>
                    <w:rFonts w:ascii="Cambria Math" w:hAnsi="Cambria Math"/>
                  </w:rPr>
                  <m:t xml:space="preserve"> ⇔ </m:t>
                </m:r>
                <m:r>
                  <w:rPr>
                    <w:rFonts w:ascii="Cambria Math" w:hAnsi="Cambria Math"/>
                  </w:rPr>
                  <m:t>Δ</m:t>
                </m:r>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phys</m:t>
                    </m:r>
                  </m:sub>
                </m:sSub>
                <m:r>
                  <m:rPr>
                    <m:sty m:val="p"/>
                  </m:rPr>
                  <w:rPr>
                    <w:rFonts w:ascii="Cambria Math" w:hAnsi="Cambria Math"/>
                  </w:rPr>
                  <m:t>&lt;0</m:t>
                </m:r>
              </m:oMath>
            </m:oMathPara>
          </w:p>
        </w:tc>
        <w:tc>
          <w:tcPr>
            <w:tcW w:w="594" w:type="pct"/>
          </w:tcPr>
          <w:p w14:paraId="17D690BE" w14:textId="7BC61C12" w:rsidR="006966EB" w:rsidRPr="005D3129" w:rsidRDefault="006966EB" w:rsidP="006966EB">
            <w:pPr>
              <w:pStyle w:val="ParEq"/>
            </w:pPr>
            <w:bookmarkStart w:id="296" w:name="_Ref235059424"/>
            <w:r w:rsidRPr="005D3129">
              <w:t xml:space="preserve">( </w:t>
            </w:r>
            <w:r w:rsidRPr="005D3129">
              <w:fldChar w:fldCharType="begin"/>
            </w:r>
            <w:r w:rsidRPr="005D3129">
              <w:instrText xml:space="preserve"> SEQ ( \* ARABIC </w:instrText>
            </w:r>
            <w:r w:rsidRPr="005D3129">
              <w:fldChar w:fldCharType="separate"/>
            </w:r>
            <w:r w:rsidR="00111302">
              <w:rPr>
                <w:noProof/>
              </w:rPr>
              <w:t>58</w:t>
            </w:r>
            <w:r w:rsidRPr="005D3129">
              <w:fldChar w:fldCharType="end"/>
            </w:r>
            <w:r w:rsidRPr="005D3129">
              <w:t xml:space="preserve"> )</w:t>
            </w:r>
            <w:bookmarkEnd w:id="296"/>
          </w:p>
        </w:tc>
      </w:tr>
    </w:tbl>
    <w:p w14:paraId="29C7F99B" w14:textId="2F75ED07" w:rsidR="00BA16DE" w:rsidRPr="005D3129" w:rsidRDefault="00BA16DE" w:rsidP="00BA16DE">
      <w:pPr>
        <w:pStyle w:val="ParText"/>
      </w:pPr>
      <w:r w:rsidRPr="005D3129">
        <w:t xml:space="preserve">All trials act on a working copy of the rule base, so the seed base of Appendix </w:t>
      </w:r>
      <w:r w:rsidRPr="005D3129">
        <w:fldChar w:fldCharType="begin"/>
      </w:r>
      <w:r w:rsidRPr="005D3129">
        <w:instrText xml:space="preserve"> REF _RefAppE1 \r \h </w:instrText>
      </w:r>
      <w:r w:rsidRPr="005D3129">
        <w:fldChar w:fldCharType="separate"/>
      </w:r>
      <w:r w:rsidR="00111302">
        <w:t>E</w:t>
      </w:r>
      <w:r w:rsidRPr="005D3129">
        <w:fldChar w:fldCharType="end"/>
      </w:r>
      <w:r w:rsidRPr="005D3129">
        <w:t xml:space="preserve"> is never modified. Both </w:t>
      </w:r>
      <w:r w:rsidR="001E4A69" w:rsidRPr="005D3129">
        <w:t>adaptations</w:t>
      </w:r>
      <w:r w:rsidRPr="005D3129">
        <w:t xml:space="preserve"> are shown in </w:t>
      </w:r>
      <w:r w:rsidRPr="005D3129">
        <w:fldChar w:fldCharType="begin"/>
      </w:r>
      <w:r w:rsidRPr="005D3129">
        <w:instrText xml:space="preserve"> REF _RefFigEvFIS \h </w:instrText>
      </w:r>
      <w:r w:rsidRPr="005D3129">
        <w:fldChar w:fldCharType="separate"/>
      </w:r>
      <w:r w:rsidR="00111302" w:rsidRPr="005D3129">
        <w:t xml:space="preserve">Figure </w:t>
      </w:r>
      <w:r w:rsidR="00111302">
        <w:rPr>
          <w:noProof/>
        </w:rPr>
        <w:t>4</w:t>
      </w:r>
      <w:r w:rsidR="00111302">
        <w:t>.</w:t>
      </w:r>
      <w:r w:rsidR="00111302">
        <w:rPr>
          <w:noProof/>
        </w:rPr>
        <w:t>6</w:t>
      </w:r>
      <w:r w:rsidR="00111302" w:rsidRPr="005D3129">
        <w:t xml:space="preserve"> </w:t>
      </w:r>
      <w:r w:rsidRPr="005D3129">
        <w:fldChar w:fldCharType="end"/>
      </w:r>
      <w:r w:rsidRPr="005D3129">
        <w:t>.</w:t>
      </w:r>
    </w:p>
    <w:p w14:paraId="77BF889F" w14:textId="77777777" w:rsidR="00C37A84" w:rsidRPr="005D3129" w:rsidRDefault="003D3F87" w:rsidP="00247F62">
      <w:pPr>
        <w:spacing w:after="0" w:line="240" w:lineRule="auto"/>
        <w:jc w:val="center"/>
      </w:pPr>
      <w:r>
        <w:rPr>
          <w:noProof/>
        </w:rPr>
        <w:drawing>
          <wp:inline distT="0" distB="0" distL="0" distR="0" wp14:anchorId="4F5C1B32" wp14:editId="43B72019">
            <wp:extent cx="5040000" cy="2103652"/>
            <wp:effectExtent l="0" t="0" r="0" b="0"/>
            <wp:docPr id="89445800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040000" cy="2103652"/>
                    </a:xfrm>
                    <a:prstGeom prst="rect">
                      <a:avLst/>
                    </a:prstGeom>
                    <a:noFill/>
                  </pic:spPr>
                </pic:pic>
              </a:graphicData>
            </a:graphic>
          </wp:inline>
        </w:drawing>
      </w:r>
    </w:p>
    <w:p w14:paraId="09E92963" w14:textId="1D97C58B" w:rsidR="00C37A84" w:rsidRPr="005D3129" w:rsidRDefault="00C37A84" w:rsidP="00C37A84">
      <w:pPr>
        <w:pStyle w:val="Caption"/>
        <w:jc w:val="center"/>
      </w:pPr>
      <w:bookmarkStart w:id="297" w:name="_RefFigEvFIS"/>
      <w:bookmarkStart w:id="298" w:name="_Toc236876002"/>
      <w:r w:rsidRPr="005D3129">
        <w:t xml:space="preserve">Figure </w:t>
      </w:r>
      <w:r w:rsidR="00CB2B5F">
        <w:fldChar w:fldCharType="begin"/>
      </w:r>
      <w:r w:rsidR="00CB2B5F">
        <w:instrText xml:space="preserve"> STYLEREF 1 \s </w:instrText>
      </w:r>
      <w:r w:rsidR="00CB2B5F">
        <w:fldChar w:fldCharType="separate"/>
      </w:r>
      <w:r w:rsidR="00111302">
        <w:rPr>
          <w:noProof/>
        </w:rPr>
        <w:t>4</w:t>
      </w:r>
      <w:r w:rsidR="00CB2B5F">
        <w:fldChar w:fldCharType="end"/>
      </w:r>
      <w:r w:rsidR="00CB2B5F">
        <w:t>.</w:t>
      </w:r>
      <w:r w:rsidR="00CB2B5F">
        <w:fldChar w:fldCharType="begin"/>
      </w:r>
      <w:r w:rsidR="00CB2B5F">
        <w:instrText xml:space="preserve"> SEQ Figure \* ARABIC \s 1 </w:instrText>
      </w:r>
      <w:r w:rsidR="00CB2B5F">
        <w:fldChar w:fldCharType="separate"/>
      </w:r>
      <w:r w:rsidR="00111302">
        <w:rPr>
          <w:noProof/>
        </w:rPr>
        <w:t>6</w:t>
      </w:r>
      <w:r w:rsidR="00CB2B5F">
        <w:fldChar w:fldCharType="end"/>
      </w:r>
      <w:r w:rsidRPr="005D3129">
        <w:t xml:space="preserve"> </w:t>
      </w:r>
      <w:bookmarkEnd w:id="297"/>
      <w:r w:rsidRPr="005D3129">
        <w:t>Consequent step and boundary shift</w:t>
      </w:r>
      <w:bookmarkEnd w:id="298"/>
      <w:r w:rsidRPr="005D3129">
        <w:t xml:space="preserve"> </w:t>
      </w:r>
    </w:p>
    <w:p w14:paraId="50E5648D" w14:textId="77777777" w:rsidR="001E10D9" w:rsidRPr="005D3129" w:rsidRDefault="00B41EEE" w:rsidP="001E10D9">
      <w:pPr>
        <w:pStyle w:val="Heading4"/>
      </w:pPr>
      <w:r w:rsidRPr="005D3129">
        <w:t>EV</w:t>
      </w:r>
      <w:r w:rsidR="001E10D9" w:rsidRPr="005D3129">
        <w:t xml:space="preserve">FIS: </w:t>
      </w:r>
      <w:r w:rsidR="0024630E" w:rsidRPr="005D3129">
        <w:t>Rule Instantiation and Resolution Increase</w:t>
      </w:r>
    </w:p>
    <w:p w14:paraId="0B4F47CC" w14:textId="7C0A80F7" w:rsidR="00B8617A" w:rsidRPr="005D3129" w:rsidRDefault="00B90B19" w:rsidP="00B90B19">
      <w:pPr>
        <w:pStyle w:val="ParText"/>
      </w:pPr>
      <w:r w:rsidRPr="005D3129">
        <w:rPr>
          <w:b/>
          <w:bCs/>
        </w:rPr>
        <w:t xml:space="preserve">The </w:t>
      </w:r>
      <w:r w:rsidR="007F50BF" w:rsidRPr="005D3129">
        <w:rPr>
          <w:b/>
          <w:bCs/>
        </w:rPr>
        <w:t>adaptation stage</w:t>
      </w:r>
      <w:r w:rsidR="00EA3C33" w:rsidRPr="005D3129">
        <w:rPr>
          <w:b/>
          <w:bCs/>
        </w:rPr>
        <w:t xml:space="preserve"> </w:t>
      </w:r>
      <w:r w:rsidR="007F50BF" w:rsidRPr="005D3129">
        <w:t xml:space="preserve">② </w:t>
      </w:r>
      <w:r w:rsidRPr="005D3129">
        <w:rPr>
          <w:b/>
          <w:bCs/>
        </w:rPr>
        <w:t>grows the rule base</w:t>
      </w:r>
      <w:r w:rsidRPr="005D3129">
        <w:t>. It works in two modes</w:t>
      </w:r>
      <w:r w:rsidR="00B8617A" w:rsidRPr="005D3129">
        <w:t xml:space="preserve">. The first mode writes a rule on an empty combination. The two decision concepts with the highest activation, </w:t>
      </w:r>
      <m:oMath>
        <m:sSup>
          <m:sSupPr>
            <m:ctrlPr>
              <w:rPr>
                <w:rFonts w:ascii="Cambria Math" w:hAnsi="Cambria Math"/>
              </w:rPr>
            </m:ctrlPr>
          </m:sSupPr>
          <m:e>
            <m:r>
              <w:rPr>
                <w:rFonts w:ascii="Cambria Math" w:hAnsi="Cambria Math"/>
              </w:rPr>
              <m:t>c</m:t>
            </m:r>
          </m:e>
          <m:sup>
            <m:r>
              <w:rPr>
                <w:rFonts w:ascii="Cambria Math" w:hAnsi="Cambria Math"/>
              </w:rPr>
              <m:t>(1)</m:t>
            </m:r>
          </m:sup>
        </m:sSup>
      </m:oMath>
      <w:r w:rsidR="00B8617A" w:rsidRPr="005D3129">
        <w:t xml:space="preserve"> and </w:t>
      </w:r>
      <m:oMath>
        <m:sSup>
          <m:sSupPr>
            <m:ctrlPr>
              <w:rPr>
                <w:rFonts w:ascii="Cambria Math" w:hAnsi="Cambria Math"/>
              </w:rPr>
            </m:ctrlPr>
          </m:sSupPr>
          <m:e>
            <m:r>
              <w:rPr>
                <w:rFonts w:ascii="Cambria Math" w:hAnsi="Cambria Math"/>
              </w:rPr>
              <m:t>c</m:t>
            </m:r>
          </m:e>
          <m:sup>
            <m:r>
              <w:rPr>
                <w:rFonts w:ascii="Cambria Math" w:hAnsi="Cambria Math"/>
              </w:rPr>
              <m:t>(2)</m:t>
            </m:r>
          </m:sup>
        </m:sSup>
      </m:oMath>
      <w:r w:rsidR="00B8617A" w:rsidRPr="005D3129">
        <w:t xml:space="preserve">, with their dominant terms </w:t>
      </w:r>
      <m:oMath>
        <m:sSup>
          <m:sSupPr>
            <m:ctrlPr>
              <w:rPr>
                <w:rFonts w:ascii="Cambria Math" w:hAnsi="Cambria Math"/>
              </w:rPr>
            </m:ctrlPr>
          </m:sSupPr>
          <m:e>
            <m:r>
              <w:rPr>
                <w:rFonts w:ascii="Cambria Math" w:hAnsi="Cambria Math"/>
              </w:rPr>
              <m:t>t</m:t>
            </m:r>
          </m:e>
          <m:sup>
            <m:r>
              <w:rPr>
                <w:rFonts w:ascii="Cambria Math" w:hAnsi="Cambria Math"/>
              </w:rPr>
              <m:t>*</m:t>
            </m:r>
          </m:sup>
        </m:sSup>
      </m:oMath>
      <w:r w:rsidR="00B8617A" w:rsidRPr="005D3129">
        <w:t>, define the combination that describes the current situation, as given in</w:t>
      </w:r>
      <w:r w:rsidR="00B05985">
        <w:t xml:space="preserve"> </w:t>
      </w:r>
      <w:r w:rsidR="00B05985">
        <w:fldChar w:fldCharType="begin"/>
      </w:r>
      <w:r w:rsidR="00B05985">
        <w:instrText xml:space="preserve"> REF _Ref236610522 \h </w:instrText>
      </w:r>
      <w:r w:rsidR="00B05985">
        <w:fldChar w:fldCharType="separate"/>
      </w:r>
      <w:r w:rsidR="00111302" w:rsidRPr="005D3129">
        <w:t xml:space="preserve">( </w:t>
      </w:r>
      <w:r w:rsidR="00111302">
        <w:rPr>
          <w:noProof/>
        </w:rPr>
        <w:t>59</w:t>
      </w:r>
      <w:r w:rsidR="00111302" w:rsidRPr="005D3129">
        <w:t xml:space="preserve"> )</w:t>
      </w:r>
      <w:r w:rsidR="00B05985">
        <w:fldChar w:fldCharType="end"/>
      </w:r>
      <w:r w:rsidR="00B8617A" w:rsidRPr="005D3129">
        <w:t>.</w:t>
      </w:r>
    </w:p>
    <w:tbl>
      <w:tblPr>
        <w:tblW w:w="5000" w:type="pct"/>
        <w:tblLook w:val="04A0" w:firstRow="1" w:lastRow="0" w:firstColumn="1" w:lastColumn="0" w:noHBand="0" w:noVBand="1"/>
      </w:tblPr>
      <w:tblGrid>
        <w:gridCol w:w="7310"/>
        <w:gridCol w:w="737"/>
      </w:tblGrid>
      <w:tr w:rsidR="00B8617A" w:rsidRPr="005D3129" w14:paraId="2EC3E33F" w14:textId="77777777" w:rsidTr="00957C92">
        <w:tc>
          <w:tcPr>
            <w:tcW w:w="4542" w:type="pct"/>
            <w:vAlign w:val="center"/>
          </w:tcPr>
          <w:p w14:paraId="7B821707" w14:textId="77777777" w:rsidR="00B8617A" w:rsidRPr="005D3129" w:rsidRDefault="00000000" w:rsidP="00B8617A">
            <w:pPr>
              <w:pStyle w:val="ParEq"/>
            </w:pPr>
            <m:oMathPara>
              <m:oMath>
                <m:sSub>
                  <m:sSubPr>
                    <m:ctrlPr>
                      <w:rPr>
                        <w:rFonts w:ascii="Cambria Math" w:hAnsi="Cambria Math"/>
                      </w:rPr>
                    </m:ctrlPr>
                  </m:sSubPr>
                  <m:e>
                    <m:r>
                      <w:rPr>
                        <w:rFonts w:ascii="Cambria Math" w:hAnsi="Cambria Math"/>
                      </w:rPr>
                      <m:t>A</m:t>
                    </m:r>
                  </m:e>
                  <m:sub>
                    <m:r>
                      <w:rPr>
                        <w:rFonts w:ascii="Cambria Math" w:hAnsi="Cambria Math"/>
                      </w:rPr>
                      <m:t>new</m:t>
                    </m:r>
                  </m:sub>
                </m:sSub>
                <m:r>
                  <m:rPr>
                    <m:aln/>
                  </m:rPr>
                  <w:rPr>
                    <w:rFonts w:ascii="Cambria Math" w:hAnsi="Cambria Math"/>
                  </w:rPr>
                  <m:t>=</m:t>
                </m:r>
                <m:d>
                  <m:dPr>
                    <m:begChr m:val="{"/>
                    <m:endChr m:val="}"/>
                    <m:ctrlPr>
                      <w:rPr>
                        <w:rFonts w:ascii="Cambria Math" w:hAnsi="Cambria Math"/>
                      </w:rPr>
                    </m:ctrlPr>
                  </m:dPr>
                  <m:e>
                    <m:d>
                      <m:dPr>
                        <m:ctrlPr>
                          <w:rPr>
                            <w:rFonts w:ascii="Cambria Math" w:hAnsi="Cambria Math"/>
                          </w:rPr>
                        </m:ctrlPr>
                      </m:dPr>
                      <m:e>
                        <m:sSup>
                          <m:sSupPr>
                            <m:ctrlPr>
                              <w:rPr>
                                <w:rFonts w:ascii="Cambria Math" w:hAnsi="Cambria Math"/>
                              </w:rPr>
                            </m:ctrlPr>
                          </m:sSupPr>
                          <m:e>
                            <m:r>
                              <w:rPr>
                                <w:rFonts w:ascii="Cambria Math" w:hAnsi="Cambria Math"/>
                              </w:rPr>
                              <m:t>c</m:t>
                            </m:r>
                          </m:e>
                          <m:sup>
                            <m:r>
                              <w:rPr>
                                <w:rFonts w:ascii="Cambria Math" w:hAnsi="Cambria Math"/>
                              </w:rPr>
                              <m:t>(1)</m:t>
                            </m:r>
                          </m:sup>
                        </m:sSup>
                        <m:r>
                          <w:rPr>
                            <w:rFonts w:ascii="Cambria Math" w:hAnsi="Cambria Math"/>
                          </w:rPr>
                          <m:t>,</m:t>
                        </m:r>
                        <m:sSup>
                          <m:sSupPr>
                            <m:ctrlPr>
                              <w:rPr>
                                <w:rFonts w:ascii="Cambria Math" w:hAnsi="Cambria Math"/>
                              </w:rPr>
                            </m:ctrlPr>
                          </m:sSupPr>
                          <m:e>
                            <m:r>
                              <w:rPr>
                                <w:rFonts w:ascii="Cambria Math" w:hAnsi="Cambria Math"/>
                              </w:rPr>
                              <m:t>t</m:t>
                            </m:r>
                          </m:e>
                          <m:sup>
                            <m:r>
                              <w:rPr>
                                <w:rFonts w:ascii="Cambria Math" w:hAnsi="Cambria Math"/>
                              </w:rPr>
                              <m:t>*</m:t>
                            </m:r>
                          </m:sup>
                        </m:sSup>
                        <m:d>
                          <m:dPr>
                            <m:ctrlPr>
                              <w:rPr>
                                <w:rFonts w:ascii="Cambria Math" w:hAnsi="Cambria Math"/>
                              </w:rPr>
                            </m:ctrlPr>
                          </m:dPr>
                          <m:e>
                            <m:sSup>
                              <m:sSupPr>
                                <m:ctrlPr>
                                  <w:rPr>
                                    <w:rFonts w:ascii="Cambria Math" w:hAnsi="Cambria Math"/>
                                  </w:rPr>
                                </m:ctrlPr>
                              </m:sSupPr>
                              <m:e>
                                <m:r>
                                  <w:rPr>
                                    <w:rFonts w:ascii="Cambria Math" w:hAnsi="Cambria Math"/>
                                  </w:rPr>
                                  <m:t>c</m:t>
                                </m:r>
                              </m:e>
                              <m:sup>
                                <m:r>
                                  <w:rPr>
                                    <w:rFonts w:ascii="Cambria Math" w:hAnsi="Cambria Math"/>
                                  </w:rPr>
                                  <m:t>(1)</m:t>
                                </m:r>
                              </m:sup>
                            </m:sSup>
                          </m:e>
                        </m:d>
                      </m:e>
                    </m:d>
                    <m:r>
                      <w:rPr>
                        <w:rFonts w:ascii="Cambria Math" w:hAnsi="Cambria Math"/>
                      </w:rPr>
                      <m:t>,</m:t>
                    </m:r>
                    <m:d>
                      <m:dPr>
                        <m:ctrlPr>
                          <w:rPr>
                            <w:rFonts w:ascii="Cambria Math" w:hAnsi="Cambria Math"/>
                          </w:rPr>
                        </m:ctrlPr>
                      </m:dPr>
                      <m:e>
                        <m:sSup>
                          <m:sSupPr>
                            <m:ctrlPr>
                              <w:rPr>
                                <w:rFonts w:ascii="Cambria Math" w:hAnsi="Cambria Math"/>
                              </w:rPr>
                            </m:ctrlPr>
                          </m:sSupPr>
                          <m:e>
                            <m:r>
                              <w:rPr>
                                <w:rFonts w:ascii="Cambria Math" w:hAnsi="Cambria Math"/>
                              </w:rPr>
                              <m:t>c</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t</m:t>
                            </m:r>
                          </m:e>
                          <m:sup>
                            <m:r>
                              <w:rPr>
                                <w:rFonts w:ascii="Cambria Math" w:hAnsi="Cambria Math"/>
                              </w:rPr>
                              <m:t>*</m:t>
                            </m:r>
                          </m:sup>
                        </m:sSup>
                        <m:d>
                          <m:dPr>
                            <m:ctrlPr>
                              <w:rPr>
                                <w:rFonts w:ascii="Cambria Math" w:hAnsi="Cambria Math"/>
                              </w:rPr>
                            </m:ctrlPr>
                          </m:dPr>
                          <m:e>
                            <m:sSup>
                              <m:sSupPr>
                                <m:ctrlPr>
                                  <w:rPr>
                                    <w:rFonts w:ascii="Cambria Math" w:hAnsi="Cambria Math"/>
                                  </w:rPr>
                                </m:ctrlPr>
                              </m:sSupPr>
                              <m:e>
                                <m:r>
                                  <w:rPr>
                                    <w:rFonts w:ascii="Cambria Math" w:hAnsi="Cambria Math"/>
                                  </w:rPr>
                                  <m:t>c</m:t>
                                </m:r>
                              </m:e>
                              <m:sup>
                                <m:r>
                                  <w:rPr>
                                    <w:rFonts w:ascii="Cambria Math" w:hAnsi="Cambria Math"/>
                                  </w:rPr>
                                  <m:t>(2)</m:t>
                                </m:r>
                              </m:sup>
                            </m:sSup>
                          </m:e>
                        </m:d>
                      </m:e>
                    </m:d>
                  </m:e>
                </m:d>
                <m:r>
                  <m:rPr>
                    <m:sty m:val="p"/>
                  </m:rPr>
                  <w:rPr>
                    <w:rFonts w:ascii="Cambria Math" w:hAnsi="Cambria Math"/>
                  </w:rPr>
                  <w:br/>
                </m:r>
              </m:oMath>
              <m:oMath>
                <m:r>
                  <w:rPr>
                    <w:rFonts w:ascii="Cambria Math" w:hAnsi="Cambria Math"/>
                  </w:rPr>
                  <m:t xml:space="preserve"> </m:t>
                </m:r>
                <m:sSup>
                  <m:sSupPr>
                    <m:ctrlPr>
                      <w:rPr>
                        <w:rFonts w:ascii="Cambria Math" w:hAnsi="Cambria Math"/>
                      </w:rPr>
                    </m:ctrlPr>
                  </m:sSupPr>
                  <m:e>
                    <m:r>
                      <w:rPr>
                        <w:rFonts w:ascii="Cambria Math" w:hAnsi="Cambria Math"/>
                      </w:rPr>
                      <m:t>t</m:t>
                    </m:r>
                  </m:e>
                  <m:sup>
                    <m:r>
                      <w:rPr>
                        <w:rFonts w:ascii="Cambria Math" w:hAnsi="Cambria Math"/>
                      </w:rPr>
                      <m:t>*</m:t>
                    </m:r>
                  </m:sup>
                </m:sSup>
                <m:d>
                  <m:dPr>
                    <m:ctrlPr>
                      <w:rPr>
                        <w:rFonts w:ascii="Cambria Math" w:hAnsi="Cambria Math"/>
                      </w:rPr>
                    </m:ctrlPr>
                  </m:dPr>
                  <m:e>
                    <m:r>
                      <w:rPr>
                        <w:rFonts w:ascii="Cambria Math" w:hAnsi="Cambria Math"/>
                      </w:rPr>
                      <m:t>c</m:t>
                    </m:r>
                  </m:e>
                </m:d>
                <m:r>
                  <m:rPr>
                    <m:aln/>
                  </m:rPr>
                  <w:rPr>
                    <w:rFonts w:ascii="Cambria Math" w:hAnsi="Cambria Math"/>
                  </w:rPr>
                  <m:t>=</m:t>
                </m:r>
                <m:limLow>
                  <m:limLowPr>
                    <m:ctrlPr>
                      <w:rPr>
                        <w:rFonts w:ascii="Cambria Math" w:hAnsi="Cambria Math"/>
                      </w:rPr>
                    </m:ctrlPr>
                  </m:limLowPr>
                  <m:e>
                    <m:r>
                      <w:rPr>
                        <w:rFonts w:ascii="Cambria Math" w:hAnsi="Cambria Math"/>
                      </w:rPr>
                      <m:t>argmax</m:t>
                    </m:r>
                  </m:e>
                  <m:lim>
                    <m:r>
                      <w:rPr>
                        <w:rFonts w:ascii="Cambria Math" w:hAnsi="Cambria Math"/>
                      </w:rPr>
                      <m:t>t∈</m:t>
                    </m:r>
                    <m:sSub>
                      <m:sSubPr>
                        <m:ctrlPr>
                          <w:rPr>
                            <w:rFonts w:ascii="Cambria Math" w:hAnsi="Cambria Math"/>
                          </w:rPr>
                        </m:ctrlPr>
                      </m:sSubPr>
                      <m:e>
                        <m:r>
                          <w:rPr>
                            <w:rFonts w:ascii="Cambria Math" w:hAnsi="Cambria Math"/>
                          </w:rPr>
                          <m:t>T</m:t>
                        </m:r>
                      </m:e>
                      <m:sub>
                        <m:r>
                          <w:rPr>
                            <w:rFonts w:ascii="Cambria Math" w:hAnsi="Cambria Math"/>
                          </w:rPr>
                          <m:t>c</m:t>
                        </m:r>
                      </m:sub>
                    </m:sSub>
                  </m:lim>
                </m:limLow>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sSup>
                      <m:sSupPr>
                        <m:ctrlPr>
                          <w:rPr>
                            <w:rFonts w:ascii="Cambria Math" w:hAnsi="Cambria Math"/>
                          </w:rPr>
                        </m:ctrlPr>
                      </m:sSupPr>
                      <m:e>
                        <m:sSub>
                          <m:sSubPr>
                            <m:ctrlPr>
                              <w:rPr>
                                <w:rFonts w:ascii="Cambria Math" w:hAnsi="Cambria Math"/>
                              </w:rPr>
                            </m:ctrlPr>
                          </m:sSubPr>
                          <m:e>
                            <m:r>
                              <w:rPr>
                                <w:rFonts w:ascii="Cambria Math" w:hAnsi="Cambria Math"/>
                              </w:rPr>
                              <m:t>a</m:t>
                            </m:r>
                          </m:e>
                          <m:sub>
                            <m:r>
                              <w:rPr>
                                <w:rFonts w:ascii="Cambria Math" w:hAnsi="Cambria Math"/>
                              </w:rPr>
                              <m:t>c</m:t>
                            </m:r>
                          </m:sub>
                        </m:sSub>
                      </m:e>
                      <m:sup>
                        <m:r>
                          <w:rPr>
                            <w:rFonts w:ascii="Cambria Math" w:hAnsi="Cambria Math"/>
                          </w:rPr>
                          <m:t>eff</m:t>
                        </m:r>
                      </m:sup>
                    </m:sSup>
                  </m:e>
                </m:d>
              </m:oMath>
            </m:oMathPara>
          </w:p>
        </w:tc>
        <w:tc>
          <w:tcPr>
            <w:tcW w:w="458" w:type="pct"/>
            <w:vAlign w:val="center"/>
          </w:tcPr>
          <w:p w14:paraId="48BA510B" w14:textId="135E7AA8" w:rsidR="00B8617A" w:rsidRPr="005D3129" w:rsidRDefault="00B8617A" w:rsidP="00B8617A">
            <w:pPr>
              <w:pStyle w:val="ParEq"/>
            </w:pPr>
            <w:bookmarkStart w:id="299" w:name="_Ref236610522"/>
            <w:r w:rsidRPr="005D3129">
              <w:t xml:space="preserve">( </w:t>
            </w:r>
            <w:r w:rsidRPr="005D3129">
              <w:fldChar w:fldCharType="begin"/>
            </w:r>
            <w:r w:rsidRPr="005D3129">
              <w:instrText xml:space="preserve"> SEQ ( \* ARABIC </w:instrText>
            </w:r>
            <w:r w:rsidRPr="005D3129">
              <w:fldChar w:fldCharType="separate"/>
            </w:r>
            <w:r w:rsidR="00111302">
              <w:rPr>
                <w:noProof/>
              </w:rPr>
              <w:t>59</w:t>
            </w:r>
            <w:r w:rsidRPr="005D3129">
              <w:fldChar w:fldCharType="end"/>
            </w:r>
            <w:r w:rsidRPr="005D3129">
              <w:t xml:space="preserve"> )</w:t>
            </w:r>
            <w:bookmarkEnd w:id="299"/>
          </w:p>
        </w:tc>
      </w:tr>
    </w:tbl>
    <w:p w14:paraId="2BF1AFF8" w14:textId="77777777" w:rsidR="00260E93" w:rsidRPr="005D3129" w:rsidRDefault="00260E93" w:rsidP="006E1906">
      <w:pPr>
        <w:pStyle w:val="ParText"/>
      </w:pPr>
      <w:r w:rsidRPr="005D3129">
        <w:t xml:space="preserve">When a combination of concept values has no active rule, a new rule is added for it, and its outputs are set to what the strongest concepts ask for. Since the slot was empty, the new rule is accepted as long as it does not make the forecast worse, so the rule base grows to cover more cases. If a combination already has a rule, no second rule is added for it. Adjusting the numbers of an existing rule is the job of the </w:t>
      </w:r>
      <w:r w:rsidR="00EA3C33" w:rsidRPr="005D3129">
        <w:rPr>
          <w:b/>
          <w:bCs/>
        </w:rPr>
        <w:t xml:space="preserve">adaptation stage </w:t>
      </w:r>
      <w:r w:rsidR="00EA3C33" w:rsidRPr="005D3129">
        <w:t>①</w:t>
      </w:r>
      <w:r w:rsidRPr="005D3129">
        <w:t>, so a proposal of that kind is rejected here.</w:t>
      </w:r>
    </w:p>
    <w:p w14:paraId="71F88CE4" w14:textId="307012B7" w:rsidR="006E1906" w:rsidRPr="005D3129" w:rsidRDefault="006E1906" w:rsidP="006E1906">
      <w:pPr>
        <w:pStyle w:val="ParText"/>
      </w:pPr>
      <w:r w:rsidRPr="005D3129">
        <w:t xml:space="preserve">The second mode grows the term set itself. A situation is ambiguous when no term of the strongest concept reaches a membership of 0.62. The reading then lies between two term cores, and no change of consequents can separate the two situations that share the same combination. A narrow term </w:t>
      </w:r>
      <m:oMath>
        <m:r>
          <w:rPr>
            <w:rFonts w:ascii="Cambria Math" w:hAnsi="Cambria Math"/>
          </w:rPr>
          <m:t>X</m:t>
        </m:r>
      </m:oMath>
      <w:r w:rsidRPr="005D3129">
        <w:t xml:space="preserve"> is inserted into the partition of that concept, centred on the crisp reading </w:t>
      </w:r>
      <m:oMath>
        <m:r>
          <w:rPr>
            <w:rFonts w:ascii="Cambria Math" w:hAnsi="Cambria Math"/>
          </w:rPr>
          <m:t>x</m:t>
        </m:r>
      </m:oMath>
      <w:r w:rsidRPr="005D3129">
        <w:t>, as given in</w:t>
      </w:r>
      <w:r w:rsidR="004331E5" w:rsidRPr="005D3129">
        <w:t xml:space="preserve"> </w:t>
      </w:r>
      <w:r w:rsidR="004331E5" w:rsidRPr="005D3129">
        <w:fldChar w:fldCharType="begin"/>
      </w:r>
      <w:r w:rsidR="004331E5" w:rsidRPr="005D3129">
        <w:instrText xml:space="preserve"> REF _RefEqSplit \h </w:instrText>
      </w:r>
      <w:r w:rsidR="004331E5" w:rsidRPr="005D3129">
        <w:fldChar w:fldCharType="separate"/>
      </w:r>
      <w:r w:rsidR="00111302" w:rsidRPr="005D3129">
        <w:t xml:space="preserve">( </w:t>
      </w:r>
      <w:r w:rsidR="00111302">
        <w:rPr>
          <w:noProof/>
        </w:rPr>
        <w:t>60</w:t>
      </w:r>
      <w:r w:rsidR="00111302" w:rsidRPr="005D3129">
        <w:t xml:space="preserve"> )</w:t>
      </w:r>
      <w:r w:rsidR="004331E5" w:rsidRPr="005D3129">
        <w:fldChar w:fldCharType="end"/>
      </w:r>
      <w:r w:rsidRPr="005D3129">
        <w:t>. The rule is then written on the refined combination.</w:t>
      </w:r>
    </w:p>
    <w:tbl>
      <w:tblPr>
        <w:tblW w:w="5000" w:type="pct"/>
        <w:tblLook w:val="04A0" w:firstRow="1" w:lastRow="0" w:firstColumn="1" w:lastColumn="0" w:noHBand="0" w:noVBand="1"/>
      </w:tblPr>
      <w:tblGrid>
        <w:gridCol w:w="7310"/>
        <w:gridCol w:w="737"/>
      </w:tblGrid>
      <w:tr w:rsidR="006E1906" w:rsidRPr="005D3129" w14:paraId="26FDEB19" w14:textId="77777777" w:rsidTr="00957C92">
        <w:tc>
          <w:tcPr>
            <w:tcW w:w="4542" w:type="pct"/>
            <w:vAlign w:val="center"/>
          </w:tcPr>
          <w:p w14:paraId="6741F1D3" w14:textId="77777777" w:rsidR="006E1906" w:rsidRPr="005D3129" w:rsidRDefault="00000000" w:rsidP="00260E93">
            <w:pPr>
              <w:pStyle w:val="ParEq"/>
            </w:pPr>
            <m:oMathPara>
              <m:oMath>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max</m:t>
                        </m:r>
                      </m:e>
                      <m:lim>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sSup>
                              <m:sSupPr>
                                <m:ctrlPr>
                                  <w:rPr>
                                    <w:rFonts w:ascii="Cambria Math" w:hAnsi="Cambria Math"/>
                                  </w:rPr>
                                </m:ctrlPr>
                              </m:sSupPr>
                              <m:e>
                                <m:r>
                                  <w:rPr>
                                    <w:rFonts w:ascii="Cambria Math" w:hAnsi="Cambria Math"/>
                                  </w:rPr>
                                  <m:t>c</m:t>
                                </m:r>
                              </m:e>
                              <m:sup>
                                <m:r>
                                  <m:rPr>
                                    <m:sty m:val="p"/>
                                  </m:rPr>
                                  <w:rPr>
                                    <w:rFonts w:ascii="Cambria Math" w:hAnsi="Cambria Math"/>
                                  </w:rPr>
                                  <m:t>(1)</m:t>
                                </m:r>
                              </m:sup>
                            </m:sSup>
                          </m:sub>
                        </m:sSub>
                      </m:lim>
                    </m:limLow>
                  </m:fName>
                  <m:e>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sSubSup>
                          <m:sSubSupPr>
                            <m:ctrlPr>
                              <w:rPr>
                                <w:rFonts w:ascii="Cambria Math" w:hAnsi="Cambria Math"/>
                              </w:rPr>
                            </m:ctrlPr>
                          </m:sSubSupPr>
                          <m:e>
                            <m:r>
                              <w:rPr>
                                <w:rFonts w:ascii="Cambria Math" w:hAnsi="Cambria Math"/>
                              </w:rPr>
                              <m:t>a</m:t>
                            </m:r>
                          </m:e>
                          <m:sub>
                            <m:sSup>
                              <m:sSupPr>
                                <m:ctrlPr>
                                  <w:rPr>
                                    <w:rFonts w:ascii="Cambria Math" w:hAnsi="Cambria Math"/>
                                  </w:rPr>
                                </m:ctrlPr>
                              </m:sSupPr>
                              <m:e>
                                <m:r>
                                  <w:rPr>
                                    <w:rFonts w:ascii="Cambria Math" w:hAnsi="Cambria Math"/>
                                  </w:rPr>
                                  <m:t>c</m:t>
                                </m:r>
                              </m:e>
                              <m:sup>
                                <m:d>
                                  <m:dPr>
                                    <m:ctrlPr>
                                      <w:rPr>
                                        <w:rFonts w:ascii="Cambria Math" w:hAnsi="Cambria Math"/>
                                      </w:rPr>
                                    </m:ctrlPr>
                                  </m:dPr>
                                  <m:e>
                                    <m:r>
                                      <m:rPr>
                                        <m:sty m:val="p"/>
                                      </m:rPr>
                                      <w:rPr>
                                        <w:rFonts w:ascii="Cambria Math" w:hAnsi="Cambria Math"/>
                                      </w:rPr>
                                      <m:t>1</m:t>
                                    </m:r>
                                  </m:e>
                                </m:d>
                              </m:sup>
                            </m:sSup>
                          </m:sub>
                          <m:sup>
                            <m:r>
                              <w:rPr>
                                <w:rFonts w:ascii="Cambria Math" w:hAnsi="Cambria Math"/>
                              </w:rPr>
                              <m:t>eff</m:t>
                            </m:r>
                          </m:sup>
                        </m:sSubSup>
                      </m:e>
                    </m:d>
                  </m:e>
                </m:func>
                <m:r>
                  <m:rPr>
                    <m:sty m:val="p"/>
                  </m:rPr>
                  <w:rPr>
                    <w:rFonts w:ascii="Cambria Math" w:hAnsi="Cambria Math"/>
                  </w:rPr>
                  <m:t xml:space="preserve">&lt;0.62     ⇒     </m:t>
                </m:r>
                <m:sSub>
                  <m:sSubPr>
                    <m:ctrlPr>
                      <w:rPr>
                        <w:rFonts w:ascii="Cambria Math" w:hAnsi="Cambria Math"/>
                      </w:rPr>
                    </m:ctrlPr>
                  </m:sSubPr>
                  <m:e>
                    <m:r>
                      <w:rPr>
                        <w:rFonts w:ascii="Cambria Math" w:hAnsi="Cambria Math"/>
                      </w:rPr>
                      <m:t>T</m:t>
                    </m:r>
                  </m:e>
                  <m:sub>
                    <m:sSup>
                      <m:sSupPr>
                        <m:ctrlPr>
                          <w:rPr>
                            <w:rFonts w:ascii="Cambria Math" w:hAnsi="Cambria Math"/>
                          </w:rPr>
                        </m:ctrlPr>
                      </m:sSupPr>
                      <m:e>
                        <m:r>
                          <w:rPr>
                            <w:rFonts w:ascii="Cambria Math" w:hAnsi="Cambria Math"/>
                          </w:rPr>
                          <m:t>c</m:t>
                        </m:r>
                      </m:e>
                      <m:sup>
                        <m:r>
                          <m:rPr>
                            <m:sty m:val="p"/>
                          </m:rPr>
                          <w:rPr>
                            <w:rFonts w:ascii="Cambria Math" w:hAnsi="Cambria Math"/>
                          </w:rPr>
                          <m:t>(1)</m:t>
                        </m:r>
                      </m:sup>
                    </m:sSup>
                  </m:sub>
                </m:sSub>
                <m:r>
                  <m:rPr>
                    <m:sty m:val="p"/>
                  </m:rPr>
                  <w:rPr>
                    <w:rFonts w:ascii="Cambria Math" w:hAnsi="Cambria Math"/>
                  </w:rPr>
                  <m:t>←</m:t>
                </m:r>
                <m:sSub>
                  <m:sSubPr>
                    <m:ctrlPr>
                      <w:rPr>
                        <w:rFonts w:ascii="Cambria Math" w:hAnsi="Cambria Math"/>
                      </w:rPr>
                    </m:ctrlPr>
                  </m:sSubPr>
                  <m:e>
                    <m:r>
                      <w:rPr>
                        <w:rFonts w:ascii="Cambria Math" w:hAnsi="Cambria Math"/>
                      </w:rPr>
                      <m:t>T</m:t>
                    </m:r>
                  </m:e>
                  <m:sub>
                    <m:sSup>
                      <m:sSupPr>
                        <m:ctrlPr>
                          <w:rPr>
                            <w:rFonts w:ascii="Cambria Math" w:hAnsi="Cambria Math"/>
                          </w:rPr>
                        </m:ctrlPr>
                      </m:sSupPr>
                      <m:e>
                        <m:r>
                          <w:rPr>
                            <w:rFonts w:ascii="Cambria Math" w:hAnsi="Cambria Math"/>
                          </w:rPr>
                          <m:t>c</m:t>
                        </m:r>
                      </m:e>
                      <m:sup>
                        <m:r>
                          <m:rPr>
                            <m:sty m:val="p"/>
                          </m:rPr>
                          <w:rPr>
                            <w:rFonts w:ascii="Cambria Math" w:hAnsi="Cambria Math"/>
                          </w:rPr>
                          <m:t>(1)</m:t>
                        </m:r>
                      </m:sup>
                    </m:sSup>
                  </m:sub>
                </m:sSub>
                <m:r>
                  <m:rPr>
                    <m:sty m:val="p"/>
                  </m:rPr>
                  <w:rPr>
                    <w:rFonts w:ascii="Cambria Math" w:hAnsi="Cambria Math"/>
                  </w:rPr>
                  <m:t>∪</m:t>
                </m:r>
                <m:d>
                  <m:dPr>
                    <m:begChr m:val="{"/>
                    <m:endChr m:val="}"/>
                    <m:ctrlPr>
                      <w:rPr>
                        <w:rFonts w:ascii="Cambria Math" w:hAnsi="Cambria Math"/>
                      </w:rPr>
                    </m:ctrlPr>
                  </m:dPr>
                  <m:e>
                    <m:r>
                      <w:rPr>
                        <w:rFonts w:ascii="Cambria Math" w:hAnsi="Cambria Math"/>
                      </w:rPr>
                      <m:t>X</m:t>
                    </m:r>
                  </m:e>
                </m:d>
                <m:r>
                  <m:rPr>
                    <m:sty m:val="p"/>
                  </m:rPr>
                  <w:rPr>
                    <w:rFonts w:ascii="Cambria Math" w:hAnsi="Cambria Math"/>
                  </w:rPr>
                  <w:br/>
                </m:r>
              </m:oMath>
            </m:oMathPara>
            <m:oMath>
              <m:r>
                <w:rPr>
                  <w:rFonts w:ascii="Cambria Math" w:hAnsi="Cambria Math"/>
                </w:rPr>
                <m:t>X</m:t>
              </m:r>
              <m:r>
                <m:rPr>
                  <m:sty m:val="p"/>
                  <m:aln/>
                </m:rPr>
                <w:rPr>
                  <w:rFonts w:ascii="Cambria Math" w:hAnsi="Cambria Math"/>
                </w:rPr>
                <m:t>=</m:t>
              </m:r>
              <m:r>
                <m:rPr>
                  <m:nor/>
                </m:rPr>
                <m:t>trap</m:t>
              </m:r>
              <m:d>
                <m:dPr>
                  <m:ctrlPr>
                    <w:rPr>
                      <w:rFonts w:ascii="Cambria Math" w:hAnsi="Cambria Math"/>
                    </w:rPr>
                  </m:ctrlPr>
                </m:dPr>
                <m:e>
                  <m:r>
                    <w:rPr>
                      <w:rFonts w:ascii="Cambria Math" w:hAnsi="Cambria Math"/>
                    </w:rPr>
                    <m:t>x</m:t>
                  </m:r>
                  <m:r>
                    <m:rPr>
                      <m:sty m:val="p"/>
                    </m:rPr>
                    <w:rPr>
                      <w:rFonts w:ascii="Cambria Math" w:hAnsi="Cambria Math"/>
                    </w:rPr>
                    <m:t xml:space="preserve">-0.12,   </m:t>
                  </m:r>
                  <m:r>
                    <w:rPr>
                      <w:rFonts w:ascii="Cambria Math" w:hAnsi="Cambria Math"/>
                    </w:rPr>
                    <m:t>x</m:t>
                  </m:r>
                  <m:r>
                    <m:rPr>
                      <m:sty m:val="p"/>
                    </m:rPr>
                    <w:rPr>
                      <w:rFonts w:ascii="Cambria Math" w:hAnsi="Cambria Math"/>
                    </w:rPr>
                    <m:t xml:space="preserve">-0.05,   </m:t>
                  </m:r>
                  <m:r>
                    <w:rPr>
                      <w:rFonts w:ascii="Cambria Math" w:hAnsi="Cambria Math"/>
                    </w:rPr>
                    <m:t>x</m:t>
                  </m:r>
                  <m:r>
                    <m:rPr>
                      <m:sty m:val="p"/>
                    </m:rPr>
                    <w:rPr>
                      <w:rFonts w:ascii="Cambria Math" w:hAnsi="Cambria Math"/>
                    </w:rPr>
                    <m:t xml:space="preserve">+0.05,   </m:t>
                  </m:r>
                  <m:r>
                    <w:rPr>
                      <w:rFonts w:ascii="Cambria Math" w:hAnsi="Cambria Math"/>
                    </w:rPr>
                    <m:t>x</m:t>
                  </m:r>
                  <m:r>
                    <m:rPr>
                      <m:sty m:val="p"/>
                    </m:rPr>
                    <w:rPr>
                      <w:rFonts w:ascii="Cambria Math" w:hAnsi="Cambria Math"/>
                    </w:rPr>
                    <m:t>+0.12</m:t>
                  </m:r>
                </m:e>
              </m:d>
            </m:oMath>
            <w:r w:rsidR="006E1906" w:rsidRPr="005D3129">
              <w:t xml:space="preserve">,    </w:t>
            </w:r>
            <m:oMath>
              <m:r>
                <w:rPr>
                  <w:rFonts w:ascii="Cambria Math" w:hAnsi="Cambria Math"/>
                </w:rPr>
                <m:t>x</m:t>
              </m:r>
              <m:r>
                <m:rPr>
                  <m:sty m:val="p"/>
                  <m:aln/>
                </m:rPr>
                <w:rPr>
                  <w:rFonts w:ascii="Cambria Math" w:hAnsi="Cambria Math"/>
                </w:rPr>
                <m:t>=</m:t>
              </m:r>
              <m:sSup>
                <m:sSupPr>
                  <m:ctrlPr>
                    <w:rPr>
                      <w:rFonts w:ascii="Cambria Math" w:hAnsi="Cambria Math"/>
                    </w:rPr>
                  </m:ctrlPr>
                </m:sSupPr>
                <m:e>
                  <m:sSub>
                    <m:sSubPr>
                      <m:ctrlPr>
                        <w:rPr>
                          <w:rFonts w:ascii="Cambria Math" w:hAnsi="Cambria Math"/>
                        </w:rPr>
                      </m:ctrlPr>
                    </m:sSubPr>
                    <m:e>
                      <m:r>
                        <w:rPr>
                          <w:rFonts w:ascii="Cambria Math" w:hAnsi="Cambria Math"/>
                        </w:rPr>
                        <m:t>a</m:t>
                      </m:r>
                    </m:e>
                    <m:sub>
                      <m:sSup>
                        <m:sSupPr>
                          <m:ctrlPr>
                            <w:rPr>
                              <w:rFonts w:ascii="Cambria Math" w:hAnsi="Cambria Math"/>
                            </w:rPr>
                          </m:ctrlPr>
                        </m:sSupPr>
                        <m:e>
                          <m:r>
                            <w:rPr>
                              <w:rFonts w:ascii="Cambria Math" w:hAnsi="Cambria Math"/>
                            </w:rPr>
                            <m:t>c</m:t>
                          </m:r>
                        </m:e>
                        <m:sup>
                          <m:r>
                            <m:rPr>
                              <m:sty m:val="p"/>
                            </m:rPr>
                            <w:rPr>
                              <w:rFonts w:ascii="Cambria Math" w:hAnsi="Cambria Math"/>
                            </w:rPr>
                            <m:t>(1)</m:t>
                          </m:r>
                        </m:sup>
                      </m:sSup>
                    </m:sub>
                  </m:sSub>
                </m:e>
                <m:sup>
                  <m:r>
                    <w:rPr>
                      <w:rFonts w:ascii="Cambria Math" w:hAnsi="Cambria Math"/>
                    </w:rPr>
                    <m:t>eff</m:t>
                  </m:r>
                </m:sup>
              </m:sSup>
              <m:r>
                <m:rPr>
                  <m:sty m:val="p"/>
                </m:rPr>
                <w:rPr>
                  <w:rFonts w:ascii="Cambria Math" w:hAnsi="Cambria Math"/>
                </w:rPr>
                <m:t xml:space="preserve">     </m:t>
              </m:r>
            </m:oMath>
          </w:p>
        </w:tc>
        <w:tc>
          <w:tcPr>
            <w:tcW w:w="458" w:type="pct"/>
            <w:vAlign w:val="center"/>
          </w:tcPr>
          <w:p w14:paraId="67E7142D" w14:textId="7C50AB84" w:rsidR="006E1906" w:rsidRPr="005D3129" w:rsidRDefault="006E1906" w:rsidP="00260E93">
            <w:pPr>
              <w:pStyle w:val="ParEq"/>
            </w:pPr>
            <w:bookmarkStart w:id="300" w:name="_RefEqSplit"/>
            <w:r w:rsidRPr="005D3129">
              <w:t xml:space="preserve">( </w:t>
            </w:r>
            <w:r w:rsidRPr="005D3129">
              <w:fldChar w:fldCharType="begin"/>
            </w:r>
            <w:r w:rsidRPr="005D3129">
              <w:instrText xml:space="preserve"> SEQ ( \* ARABIC </w:instrText>
            </w:r>
            <w:r w:rsidRPr="005D3129">
              <w:fldChar w:fldCharType="separate"/>
            </w:r>
            <w:r w:rsidR="00111302">
              <w:rPr>
                <w:noProof/>
              </w:rPr>
              <w:t>60</w:t>
            </w:r>
            <w:r w:rsidRPr="005D3129">
              <w:fldChar w:fldCharType="end"/>
            </w:r>
            <w:r w:rsidRPr="005D3129">
              <w:t xml:space="preserve"> )</w:t>
            </w:r>
            <w:bookmarkEnd w:id="300"/>
          </w:p>
        </w:tc>
      </w:tr>
    </w:tbl>
    <w:p w14:paraId="7630F55F" w14:textId="73E3870A" w:rsidR="00260E93" w:rsidRPr="005D3129" w:rsidRDefault="00B90B19" w:rsidP="00B90B19">
      <w:pPr>
        <w:pStyle w:val="ParText"/>
      </w:pPr>
      <w:r w:rsidRPr="005D3129">
        <w:t>The number of expressible combinations is the product of the term counts of the decision concepts, and the first insertion raises it from 3125 to 3750</w:t>
      </w:r>
      <w:r w:rsidR="002C20B0" w:rsidRPr="005D3129">
        <w:t xml:space="preserve"> </w:t>
      </w:r>
      <w:r w:rsidR="00C30C9C" w:rsidRPr="005D3129">
        <w:fldChar w:fldCharType="begin"/>
      </w:r>
      <w:r w:rsidR="00C30C9C" w:rsidRPr="005D3129">
        <w:instrText xml:space="preserve"> REF _Ref235126772 \h </w:instrText>
      </w:r>
      <w:r w:rsidR="00C30C9C" w:rsidRPr="005D3129">
        <w:fldChar w:fldCharType="separate"/>
      </w:r>
      <w:r w:rsidR="00111302" w:rsidRPr="005D3129">
        <w:t xml:space="preserve">( </w:t>
      </w:r>
      <w:r w:rsidR="00111302">
        <w:rPr>
          <w:noProof/>
        </w:rPr>
        <w:t>61</w:t>
      </w:r>
      <w:r w:rsidR="00111302" w:rsidRPr="005D3129">
        <w:t xml:space="preserve"> )</w:t>
      </w:r>
      <w:r w:rsidR="00C30C9C" w:rsidRPr="005D3129">
        <w:fldChar w:fldCharType="end"/>
      </w:r>
      <w:r w:rsidRPr="005D3129">
        <w:t xml:space="preserve">. </w:t>
      </w:r>
    </w:p>
    <w:tbl>
      <w:tblPr>
        <w:tblW w:w="5000" w:type="pct"/>
        <w:tblLook w:val="04A0" w:firstRow="1" w:lastRow="0" w:firstColumn="1" w:lastColumn="0" w:noHBand="0" w:noVBand="1"/>
      </w:tblPr>
      <w:tblGrid>
        <w:gridCol w:w="7310"/>
        <w:gridCol w:w="737"/>
      </w:tblGrid>
      <w:tr w:rsidR="00260E93" w:rsidRPr="005D3129" w14:paraId="5E33CC50" w14:textId="77777777" w:rsidTr="00CF084C">
        <w:tc>
          <w:tcPr>
            <w:tcW w:w="4542" w:type="pct"/>
            <w:vAlign w:val="center"/>
          </w:tcPr>
          <w:p w14:paraId="4F422ECD" w14:textId="77777777" w:rsidR="00260E93" w:rsidRPr="005D3129" w:rsidRDefault="00000000" w:rsidP="00260E93">
            <w:pPr>
              <w:pStyle w:val="ParEq"/>
              <w:rPr>
                <w:rFonts w:ascii="Cambria Math" w:hAnsi="Cambria Math"/>
                <w:oMath/>
              </w:rPr>
            </w:pPr>
            <m:oMathPara>
              <m:oMath>
                <m:d>
                  <m:dPr>
                    <m:begChr m:val="|"/>
                    <m:endChr m:val="|"/>
                    <m:ctrlPr>
                      <w:rPr>
                        <w:rFonts w:ascii="Cambria Math" w:hAnsi="Cambria Math"/>
                      </w:rPr>
                    </m:ctrlPr>
                  </m:dPr>
                  <m:e>
                    <m:r>
                      <w:rPr>
                        <w:rFonts w:ascii="Cambria Math" w:hAnsi="Cambria Math"/>
                      </w:rPr>
                      <m:t>C</m:t>
                    </m:r>
                  </m:e>
                </m:d>
                <m:r>
                  <m:rPr>
                    <m:sty m:val="p"/>
                    <m:aln/>
                  </m:rPr>
                  <w:rPr>
                    <w:rFonts w:ascii="Cambria Math" w:hAnsi="Cambria Math"/>
                  </w:rPr>
                  <m:t>=</m:t>
                </m:r>
                <m:nary>
                  <m:naryPr>
                    <m:chr m:val="∏"/>
                    <m:ctrlPr>
                      <w:rPr>
                        <w:rFonts w:ascii="Cambria Math" w:hAnsi="Cambria Math"/>
                      </w:rPr>
                    </m:ctrlPr>
                  </m:naryPr>
                  <m:sub>
                    <m:r>
                      <w:rPr>
                        <w:rFonts w:ascii="Cambria Math" w:hAnsi="Cambria Math"/>
                      </w:rPr>
                      <m:t>c</m:t>
                    </m:r>
                    <m:r>
                      <m:rPr>
                        <m:sty m:val="p"/>
                      </m:rPr>
                      <w:rPr>
                        <w:rFonts w:ascii="Cambria Math" w:hAnsi="Cambria Math"/>
                      </w:rPr>
                      <m:t>∈</m:t>
                    </m:r>
                    <m:r>
                      <w:rPr>
                        <w:rFonts w:ascii="Cambria Math" w:hAnsi="Cambria Math"/>
                      </w:rPr>
                      <m:t>dec</m:t>
                    </m:r>
                  </m:sub>
                  <m:sup/>
                  <m:e>
                    <m:d>
                      <m:dPr>
                        <m:begChr m:val="|"/>
                        <m:endChr m:val="|"/>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c</m:t>
                            </m:r>
                          </m:sub>
                        </m:sSub>
                      </m:e>
                    </m:d>
                  </m:e>
                </m:nary>
                <m:r>
                  <m:rPr>
                    <m:sty m:val="p"/>
                  </m:rPr>
                  <w:rPr>
                    <w:rFonts w:ascii="Cambria Math" w:hAnsi="Cambria Math"/>
                  </w:rPr>
                  <m:t xml:space="preserve"> :     </m:t>
                </m:r>
                <m:sSup>
                  <m:sSupPr>
                    <m:ctrlPr>
                      <w:rPr>
                        <w:rFonts w:ascii="Cambria Math" w:hAnsi="Cambria Math"/>
                      </w:rPr>
                    </m:ctrlPr>
                  </m:sSupPr>
                  <m:e>
                    <m:r>
                      <m:rPr>
                        <m:sty m:val="p"/>
                      </m:rPr>
                      <w:rPr>
                        <w:rFonts w:ascii="Cambria Math" w:hAnsi="Cambria Math"/>
                      </w:rPr>
                      <m:t>5</m:t>
                    </m:r>
                  </m:e>
                  <m:sup>
                    <m:r>
                      <m:rPr>
                        <m:sty m:val="p"/>
                      </m:rPr>
                      <w:rPr>
                        <w:rFonts w:ascii="Cambria Math" w:hAnsi="Cambria Math"/>
                      </w:rPr>
                      <m:t>5</m:t>
                    </m:r>
                  </m:sup>
                </m:sSup>
                <m:r>
                  <m:rPr>
                    <m:sty m:val="p"/>
                  </m:rPr>
                  <w:rPr>
                    <w:rFonts w:ascii="Cambria Math" w:hAnsi="Cambria Math"/>
                  </w:rPr>
                  <m:t>=3125     →     6⋅</m:t>
                </m:r>
                <m:sSup>
                  <m:sSupPr>
                    <m:ctrlPr>
                      <w:rPr>
                        <w:rFonts w:ascii="Cambria Math" w:hAnsi="Cambria Math"/>
                      </w:rPr>
                    </m:ctrlPr>
                  </m:sSupPr>
                  <m:e>
                    <m:r>
                      <m:rPr>
                        <m:sty m:val="p"/>
                      </m:rPr>
                      <w:rPr>
                        <w:rFonts w:ascii="Cambria Math" w:hAnsi="Cambria Math"/>
                      </w:rPr>
                      <m:t>5</m:t>
                    </m:r>
                  </m:e>
                  <m:sup>
                    <m:r>
                      <m:rPr>
                        <m:sty m:val="p"/>
                      </m:rPr>
                      <w:rPr>
                        <w:rFonts w:ascii="Cambria Math" w:hAnsi="Cambria Math"/>
                      </w:rPr>
                      <m:t>4</m:t>
                    </m:r>
                  </m:sup>
                </m:sSup>
                <m:r>
                  <m:rPr>
                    <m:sty m:val="p"/>
                  </m:rPr>
                  <w:rPr>
                    <w:rFonts w:ascii="Cambria Math" w:hAnsi="Cambria Math"/>
                  </w:rPr>
                  <m:t>=3750</m:t>
                </m:r>
              </m:oMath>
            </m:oMathPara>
          </w:p>
        </w:tc>
        <w:tc>
          <w:tcPr>
            <w:tcW w:w="458" w:type="pct"/>
            <w:vAlign w:val="center"/>
          </w:tcPr>
          <w:p w14:paraId="390A60E4" w14:textId="6CE2BBF7" w:rsidR="00260E93" w:rsidRPr="005D3129" w:rsidRDefault="00260E93" w:rsidP="00260E93">
            <w:pPr>
              <w:pStyle w:val="ParEq"/>
            </w:pPr>
            <w:bookmarkStart w:id="301" w:name="_Ref235126772"/>
            <w:r w:rsidRPr="005D3129">
              <w:t xml:space="preserve">( </w:t>
            </w:r>
            <w:r w:rsidRPr="005D3129">
              <w:fldChar w:fldCharType="begin"/>
            </w:r>
            <w:r w:rsidRPr="005D3129">
              <w:instrText xml:space="preserve"> SEQ ( \* ARABIC </w:instrText>
            </w:r>
            <w:r w:rsidRPr="005D3129">
              <w:fldChar w:fldCharType="separate"/>
            </w:r>
            <w:r w:rsidR="00111302">
              <w:rPr>
                <w:noProof/>
              </w:rPr>
              <w:t>61</w:t>
            </w:r>
            <w:r w:rsidRPr="005D3129">
              <w:fldChar w:fldCharType="end"/>
            </w:r>
            <w:r w:rsidRPr="005D3129">
              <w:t xml:space="preserve"> )</w:t>
            </w:r>
            <w:bookmarkEnd w:id="301"/>
          </w:p>
        </w:tc>
      </w:tr>
    </w:tbl>
    <w:p w14:paraId="04320FD4" w14:textId="1385563B" w:rsidR="00B90B19" w:rsidRPr="005D3129" w:rsidRDefault="00B90B19" w:rsidP="00B90B19">
      <w:pPr>
        <w:pStyle w:val="ParText"/>
      </w:pPr>
      <w:r w:rsidRPr="005D3129">
        <w:t xml:space="preserve">An inserted term stays outside the aggregation of Layer 3. It never enters the activation vectors, and it is read on the crisp activation of its own concept against its own trapezoid, so the five-term algebra of Layer 3 is untouched, and the growth remains on the rule side. Inserted terms are dropped when the vocabulary is reset and are restored from the lineage store otherwise. Both modes are shown in </w:t>
      </w:r>
      <w:r w:rsidRPr="005D3129">
        <w:fldChar w:fldCharType="begin"/>
      </w:r>
      <w:r w:rsidRPr="005D3129">
        <w:instrText xml:space="preserve"> REF _RefFigRes \h </w:instrText>
      </w:r>
      <w:r w:rsidRPr="005D3129">
        <w:fldChar w:fldCharType="separate"/>
      </w:r>
      <w:r w:rsidR="00111302" w:rsidRPr="005D3129">
        <w:t xml:space="preserve">Figure </w:t>
      </w:r>
      <w:r w:rsidR="00111302">
        <w:rPr>
          <w:noProof/>
        </w:rPr>
        <w:t>4</w:t>
      </w:r>
      <w:r w:rsidR="00111302">
        <w:t>.</w:t>
      </w:r>
      <w:r w:rsidR="00111302">
        <w:rPr>
          <w:noProof/>
        </w:rPr>
        <w:t>7</w:t>
      </w:r>
      <w:r w:rsidRPr="005D3129">
        <w:fldChar w:fldCharType="end"/>
      </w:r>
      <w:r w:rsidRPr="005D3129">
        <w:t>.</w:t>
      </w:r>
    </w:p>
    <w:p w14:paraId="0F95E7AC" w14:textId="77777777" w:rsidR="002C20B0" w:rsidRPr="005D3129" w:rsidRDefault="002C20B0" w:rsidP="00247F62">
      <w:pPr>
        <w:spacing w:after="0" w:line="240" w:lineRule="auto"/>
        <w:jc w:val="center"/>
      </w:pPr>
      <w:r w:rsidRPr="005D3129">
        <w:rPr>
          <w:noProof/>
        </w:rPr>
        <w:lastRenderedPageBreak/>
        <w:drawing>
          <wp:inline distT="0" distB="0" distL="0" distR="0" wp14:anchorId="2D9C5A29" wp14:editId="0F363817">
            <wp:extent cx="4968000" cy="2244291"/>
            <wp:effectExtent l="0" t="0" r="4445" b="3810"/>
            <wp:docPr id="16773804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rotWithShape="1">
                    <a:blip r:embed="rId36" cstate="print"/>
                    <a:srcRect l="3147" r="2941"/>
                    <a:stretch>
                      <a:fillRect/>
                    </a:stretch>
                  </pic:blipFill>
                  <pic:spPr bwMode="auto">
                    <a:xfrm>
                      <a:off x="0" y="0"/>
                      <a:ext cx="4968000" cy="2244291"/>
                    </a:xfrm>
                    <a:prstGeom prst="rect">
                      <a:avLst/>
                    </a:prstGeom>
                    <a:noFill/>
                    <a:ln>
                      <a:noFill/>
                    </a:ln>
                    <a:extLst>
                      <a:ext uri="{53640926-AAD7-44D8-BBD7-CCE9431645EC}">
                        <a14:shadowObscured xmlns:a14="http://schemas.microsoft.com/office/drawing/2010/main"/>
                      </a:ext>
                    </a:extLst>
                  </pic:spPr>
                </pic:pic>
              </a:graphicData>
            </a:graphic>
          </wp:inline>
        </w:drawing>
      </w:r>
    </w:p>
    <w:p w14:paraId="04E5790B" w14:textId="632D613B" w:rsidR="002C20B0" w:rsidRPr="005D3129" w:rsidRDefault="002C20B0" w:rsidP="002C20B0">
      <w:pPr>
        <w:pStyle w:val="Caption"/>
      </w:pPr>
      <w:bookmarkStart w:id="302" w:name="_RefFigRes"/>
      <w:bookmarkStart w:id="303" w:name="_Toc234879586"/>
      <w:bookmarkStart w:id="304" w:name="_Toc236876003"/>
      <w:r w:rsidRPr="005D3129">
        <w:t xml:space="preserve">Figure </w:t>
      </w:r>
      <w:r w:rsidR="00CB2B5F">
        <w:fldChar w:fldCharType="begin"/>
      </w:r>
      <w:r w:rsidR="00CB2B5F">
        <w:instrText xml:space="preserve"> STYLEREF 1 \s </w:instrText>
      </w:r>
      <w:r w:rsidR="00CB2B5F">
        <w:fldChar w:fldCharType="separate"/>
      </w:r>
      <w:r w:rsidR="00111302">
        <w:rPr>
          <w:noProof/>
        </w:rPr>
        <w:t>4</w:t>
      </w:r>
      <w:r w:rsidR="00CB2B5F">
        <w:fldChar w:fldCharType="end"/>
      </w:r>
      <w:r w:rsidR="00CB2B5F">
        <w:t>.</w:t>
      </w:r>
      <w:r w:rsidR="00CB2B5F">
        <w:fldChar w:fldCharType="begin"/>
      </w:r>
      <w:r w:rsidR="00CB2B5F">
        <w:instrText xml:space="preserve"> SEQ Figure \* ARABIC \s 1 </w:instrText>
      </w:r>
      <w:r w:rsidR="00CB2B5F">
        <w:fldChar w:fldCharType="separate"/>
      </w:r>
      <w:r w:rsidR="00111302">
        <w:rPr>
          <w:noProof/>
        </w:rPr>
        <w:t>7</w:t>
      </w:r>
      <w:r w:rsidR="00CB2B5F">
        <w:fldChar w:fldCharType="end"/>
      </w:r>
      <w:bookmarkEnd w:id="302"/>
      <w:r w:rsidRPr="005D3129">
        <w:t xml:space="preserve"> Resolution increase, rule </w:t>
      </w:r>
      <w:r w:rsidR="0001541A" w:rsidRPr="005D3129">
        <w:t>instantiation,</w:t>
      </w:r>
      <w:r w:rsidRPr="005D3129">
        <w:t xml:space="preserve"> and term insertion</w:t>
      </w:r>
      <w:bookmarkEnd w:id="303"/>
      <w:bookmarkEnd w:id="304"/>
    </w:p>
    <w:p w14:paraId="72616060" w14:textId="77777777" w:rsidR="00EE7190" w:rsidRPr="005D3129" w:rsidRDefault="00000000">
      <w:pPr>
        <w:pStyle w:val="Heading4"/>
      </w:pPr>
      <w:r w:rsidRPr="005D3129">
        <w:t>Generative Proposals and Vocabulary Packages</w:t>
      </w:r>
    </w:p>
    <w:p w14:paraId="1CBB4AB9" w14:textId="560B455D" w:rsidR="0057217D" w:rsidRPr="005D3129" w:rsidRDefault="008A0510" w:rsidP="00675B21">
      <w:pPr>
        <w:pStyle w:val="ParText"/>
      </w:pPr>
      <w:r w:rsidRPr="005D3129">
        <w:rPr>
          <w:b/>
          <w:bCs/>
        </w:rPr>
        <w:t xml:space="preserve">The </w:t>
      </w:r>
      <w:r w:rsidR="00EA3C33" w:rsidRPr="005D3129">
        <w:rPr>
          <w:b/>
          <w:bCs/>
        </w:rPr>
        <w:t>adaptation stage</w:t>
      </w:r>
      <w:r w:rsidR="00EA3C33" w:rsidRPr="005D3129">
        <w:t xml:space="preserve"> ③</w:t>
      </w:r>
      <w:r w:rsidRPr="005D3129">
        <w:rPr>
          <w:b/>
          <w:bCs/>
        </w:rPr>
        <w:t xml:space="preserve"> adds knowledge that neither tuning nor instantiation can produce</w:t>
      </w:r>
      <w:r w:rsidRPr="005D3129">
        <w:t xml:space="preserve">. </w:t>
      </w:r>
      <w:r w:rsidR="00EA3C33" w:rsidRPr="005D3129">
        <w:t xml:space="preserve">It </w:t>
      </w:r>
      <w:r w:rsidRPr="005D3129">
        <w:t xml:space="preserve">engages when the evidence of the cycle shows that the base itself has fallen short. The standing decision falls short in one of two ways. Either its forecast cost exceeds the satisficing bound, or fire is alive while no rule fires above the gap threshold. When one of these </w:t>
      </w:r>
      <w:r w:rsidR="00F01E2F" w:rsidRPr="005D3129">
        <w:t>is true</w:t>
      </w:r>
      <w:r w:rsidR="0039393E" w:rsidRPr="005D3129">
        <w:t xml:space="preserve">, </w:t>
      </w:r>
      <w:r w:rsidR="00EA3C33" w:rsidRPr="005D3129">
        <w:t>the stage</w:t>
      </w:r>
      <w:r w:rsidRPr="005D3129">
        <w:t xml:space="preserve"> runs </w:t>
      </w:r>
      <w:r w:rsidR="00F01E2F" w:rsidRPr="005D3129">
        <w:t xml:space="preserve">as shown in </w:t>
      </w:r>
      <w:r w:rsidR="00DD2913" w:rsidRPr="005D3129">
        <w:fldChar w:fldCharType="begin"/>
      </w:r>
      <w:r w:rsidR="00DD2913" w:rsidRPr="005D3129">
        <w:instrText xml:space="preserve"> REF _RefFigGen \h </w:instrText>
      </w:r>
      <w:r w:rsidR="00DD2913" w:rsidRPr="005D3129">
        <w:fldChar w:fldCharType="separate"/>
      </w:r>
      <w:r w:rsidR="00111302" w:rsidRPr="005D3129">
        <w:t xml:space="preserve">Figure </w:t>
      </w:r>
      <w:r w:rsidR="00111302">
        <w:rPr>
          <w:noProof/>
        </w:rPr>
        <w:t>4</w:t>
      </w:r>
      <w:r w:rsidR="00111302">
        <w:t>.</w:t>
      </w:r>
      <w:r w:rsidR="00111302">
        <w:rPr>
          <w:noProof/>
        </w:rPr>
        <w:t>8</w:t>
      </w:r>
      <w:r w:rsidR="00DD2913" w:rsidRPr="005D3129">
        <w:fldChar w:fldCharType="end"/>
      </w:r>
      <w:r w:rsidRPr="005D3129">
        <w:t>.</w:t>
      </w:r>
    </w:p>
    <w:p w14:paraId="582E5AD2" w14:textId="77777777" w:rsidR="003B41FD" w:rsidRPr="005D3129" w:rsidRDefault="001D1C2D" w:rsidP="00B05985">
      <w:pPr>
        <w:spacing w:after="0" w:line="240" w:lineRule="auto"/>
        <w:jc w:val="center"/>
      </w:pPr>
      <w:r>
        <w:rPr>
          <w:noProof/>
        </w:rPr>
        <w:lastRenderedPageBreak/>
        <w:drawing>
          <wp:inline distT="0" distB="0" distL="0" distR="0" wp14:anchorId="301FF7C9" wp14:editId="5441AE29">
            <wp:extent cx="5040000" cy="6274631"/>
            <wp:effectExtent l="0" t="0" r="0" b="0"/>
            <wp:docPr id="469650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040000" cy="6274631"/>
                    </a:xfrm>
                    <a:prstGeom prst="rect">
                      <a:avLst/>
                    </a:prstGeom>
                    <a:noFill/>
                  </pic:spPr>
                </pic:pic>
              </a:graphicData>
            </a:graphic>
          </wp:inline>
        </w:drawing>
      </w:r>
    </w:p>
    <w:p w14:paraId="055F0C4D" w14:textId="07262DAA" w:rsidR="003B41FD" w:rsidRDefault="003B41FD" w:rsidP="003B41FD">
      <w:pPr>
        <w:pStyle w:val="Caption"/>
      </w:pPr>
      <w:bookmarkStart w:id="305" w:name="_RefFigGen"/>
      <w:bookmarkStart w:id="306" w:name="_Toc236876004"/>
      <w:r w:rsidRPr="005D3129">
        <w:t xml:space="preserve">Figure </w:t>
      </w:r>
      <w:r w:rsidR="00CB2B5F">
        <w:fldChar w:fldCharType="begin"/>
      </w:r>
      <w:r w:rsidR="00CB2B5F">
        <w:instrText xml:space="preserve"> STYLEREF 1 \s </w:instrText>
      </w:r>
      <w:r w:rsidR="00CB2B5F">
        <w:fldChar w:fldCharType="separate"/>
      </w:r>
      <w:r w:rsidR="00111302">
        <w:rPr>
          <w:noProof/>
        </w:rPr>
        <w:t>4</w:t>
      </w:r>
      <w:r w:rsidR="00CB2B5F">
        <w:fldChar w:fldCharType="end"/>
      </w:r>
      <w:r w:rsidR="00CB2B5F">
        <w:t>.</w:t>
      </w:r>
      <w:r w:rsidR="00CB2B5F">
        <w:fldChar w:fldCharType="begin"/>
      </w:r>
      <w:r w:rsidR="00CB2B5F">
        <w:instrText xml:space="preserve"> SEQ Figure \* ARABIC \s 1 </w:instrText>
      </w:r>
      <w:r w:rsidR="00CB2B5F">
        <w:fldChar w:fldCharType="separate"/>
      </w:r>
      <w:r w:rsidR="00111302">
        <w:rPr>
          <w:noProof/>
        </w:rPr>
        <w:t>8</w:t>
      </w:r>
      <w:r w:rsidR="00CB2B5F">
        <w:fldChar w:fldCharType="end"/>
      </w:r>
      <w:bookmarkEnd w:id="305"/>
      <w:r w:rsidRPr="005D3129">
        <w:t xml:space="preserve"> Generative proposal and the verification gates</w:t>
      </w:r>
      <w:bookmarkEnd w:id="306"/>
    </w:p>
    <w:p w14:paraId="2A678991" w14:textId="77777777" w:rsidR="00B05985" w:rsidRPr="005D3129" w:rsidRDefault="00B05985" w:rsidP="00B05985">
      <w:pPr>
        <w:pStyle w:val="ParText"/>
      </w:pPr>
      <w:r w:rsidRPr="005D3129">
        <w:t xml:space="preserve">The large language model (LLM) is the proposer. When this stage runs, the model is given the situation of the cycle, which holds the crisp value of every decision concept, the whole active rule base in its IF-THEN form, and the coverage verdict. It is used in context only, with no training and no weight update. From this input it returns exactly one proposal, written in the canonical rule form. The proposal is </w:t>
      </w:r>
      <w:r w:rsidRPr="005D3129">
        <w:lastRenderedPageBreak/>
        <w:t>untrusted by construction so it passes six gates (G1, G2, G2c, G2d, G3, G4) and two further gates (G2b and G5) for packages before it can act.</w:t>
      </w:r>
    </w:p>
    <w:p w14:paraId="61153DDD" w14:textId="77777777" w:rsidR="00A230A3" w:rsidRPr="005D3129" w:rsidRDefault="00A230A3" w:rsidP="00A230A3">
      <w:pPr>
        <w:pStyle w:val="ParText"/>
      </w:pPr>
      <w:r w:rsidRPr="005D3129">
        <w:t xml:space="preserve">The model is a pretrained general-purpose large language model, used without any task-specific training or fine-tuning, and its </w:t>
      </w:r>
      <w:r w:rsidR="0059297B" w:rsidRPr="005D3129">
        <w:t>weight never changes</w:t>
      </w:r>
      <w:r w:rsidRPr="005D3129">
        <w:t xml:space="preserve">. It is conditioned at inference time in three ways, which are a system instruction that fixes its role, the compact structured summary of the decision situation described above, and a schema-constrained tool-use output that forces every proposal into the framework's own vocabulary, that is, the five decision concepts, the six interventions, and the VL to VH terms. The model therefore proposes in a zero-shot, constrained form rather than learning from data. </w:t>
      </w:r>
      <w:r w:rsidR="006C1FF4" w:rsidRPr="005D3129">
        <w:t>A proposal is used only after it clears the verification gates G1, G2, G2c, G2d, G3, G4 and the satisficing test, so the guarantee comes from validation rather than from training. The domain adaptation of the model is achieved through prompting and output constraints, not through parameter training.</w:t>
      </w:r>
    </w:p>
    <w:p w14:paraId="06F33E5A" w14:textId="170CA212" w:rsidR="00C65DA7" w:rsidRPr="005D3129" w:rsidRDefault="00C65DA7" w:rsidP="00C65DA7">
      <w:pPr>
        <w:pStyle w:val="ParText"/>
      </w:pPr>
      <w:r>
        <w:t xml:space="preserve">A proposal takes one of two forms. It is a single rule, or it is a package, which is one rule together with one new vocabulary object that the rule uses. An object that no rule cites is inert and cannot be verified, so an object is never admitted on its own. Every proposal, whether a rule or a package, enters the gate sequence as a whole, and </w:t>
      </w:r>
      <w:r>
        <w:fldChar w:fldCharType="begin"/>
      </w:r>
      <w:r>
        <w:instrText xml:space="preserve"> REF _RefFigGen \h </w:instrText>
      </w:r>
      <w:r>
        <w:fldChar w:fldCharType="separate"/>
      </w:r>
      <w:r w:rsidR="00111302" w:rsidRPr="005D3129">
        <w:t xml:space="preserve">Figure </w:t>
      </w:r>
      <w:r w:rsidR="00111302">
        <w:rPr>
          <w:noProof/>
        </w:rPr>
        <w:t>4</w:t>
      </w:r>
      <w:r w:rsidR="00111302">
        <w:t>.</w:t>
      </w:r>
      <w:r w:rsidR="00111302">
        <w:rPr>
          <w:noProof/>
        </w:rPr>
        <w:t>8</w:t>
      </w:r>
      <w:r>
        <w:fldChar w:fldCharType="end"/>
      </w:r>
      <w:r>
        <w:t xml:space="preserve"> shows that sequence with the three kinds of object entering it side by side.</w:t>
      </w:r>
      <w:r w:rsidRPr="005D3129">
        <w:t xml:space="preserve"> </w:t>
      </w:r>
    </w:p>
    <w:p w14:paraId="3CABA7DC" w14:textId="58CB1176" w:rsidR="00916D2C" w:rsidRPr="005D3129" w:rsidRDefault="00F7741B" w:rsidP="00916D2C">
      <w:pPr>
        <w:pStyle w:val="ParText"/>
      </w:pPr>
      <w:r w:rsidRPr="005D3129">
        <w:t xml:space="preserve">A package may carry one of three kinds of object, and all of them stay inside the semantics that the simulator can execute, and the cost model can price. </w:t>
      </w:r>
      <w:r w:rsidR="005A4B90" w:rsidRPr="005D3129">
        <w:t xml:space="preserve">As illustrated in </w:t>
      </w:r>
      <w:r w:rsidR="005A4B90" w:rsidRPr="005D3129">
        <w:fldChar w:fldCharType="begin"/>
      </w:r>
      <w:r w:rsidR="005A4B90" w:rsidRPr="005D3129">
        <w:instrText xml:space="preserve"> REF _Ref235186611 \h </w:instrText>
      </w:r>
      <w:r w:rsidR="005A4B90" w:rsidRPr="005D3129">
        <w:fldChar w:fldCharType="separate"/>
      </w:r>
      <w:r w:rsidR="00111302" w:rsidRPr="005D3129">
        <w:t xml:space="preserve">Figure </w:t>
      </w:r>
      <w:r w:rsidR="00111302">
        <w:rPr>
          <w:noProof/>
        </w:rPr>
        <w:t>4</w:t>
      </w:r>
      <w:r w:rsidR="00111302">
        <w:t>.</w:t>
      </w:r>
      <w:r w:rsidR="00111302">
        <w:rPr>
          <w:noProof/>
        </w:rPr>
        <w:t>9</w:t>
      </w:r>
      <w:r w:rsidR="005A4B90" w:rsidRPr="005D3129">
        <w:fldChar w:fldCharType="end"/>
      </w:r>
      <w:r w:rsidR="005A4B90" w:rsidRPr="005D3129">
        <w:t xml:space="preserve"> (a), a</w:t>
      </w:r>
      <w:r w:rsidR="00916D2C" w:rsidRPr="005D3129">
        <w:t xml:space="preserve"> macro intervention </w:t>
      </w:r>
      <m:oMath>
        <m:sSub>
          <m:sSubPr>
            <m:ctrlPr>
              <w:rPr>
                <w:rFonts w:ascii="Cambria Math" w:hAnsi="Cambria Math"/>
              </w:rPr>
            </m:ctrlPr>
          </m:sSubPr>
          <m:e>
            <m:r>
              <w:rPr>
                <w:rFonts w:ascii="Cambria Math" w:hAnsi="Cambria Math"/>
              </w:rPr>
              <m:t>Φ</m:t>
            </m:r>
          </m:e>
          <m:sub>
            <m:r>
              <w:rPr>
                <w:rFonts w:ascii="Cambria Math" w:hAnsi="Cambria Math"/>
              </w:rPr>
              <m:t>m</m:t>
            </m:r>
          </m:sub>
        </m:sSub>
      </m:oMath>
      <w:r>
        <w:t xml:space="preserve"> is a named composition of at most three admissible channels, drawn from the six intervention families of </w:t>
      </w:r>
      <w:r w:rsidR="004F3B9C" w:rsidRPr="005D3129">
        <w:fldChar w:fldCharType="begin"/>
      </w:r>
      <w:r w:rsidR="004F3B9C" w:rsidRPr="005D3129">
        <w:instrText xml:space="preserve"> REF _Ref300000202 \h </w:instrText>
      </w:r>
      <w:r w:rsidR="004F3B9C" w:rsidRPr="005D3129">
        <w:fldChar w:fldCharType="separate"/>
      </w:r>
      <w:r w:rsidR="00111302" w:rsidRPr="005D3129">
        <w:t xml:space="preserve">Table </w:t>
      </w:r>
      <w:r w:rsidR="00111302">
        <w:rPr>
          <w:noProof/>
        </w:rPr>
        <w:t>2</w:t>
      </w:r>
      <w:r w:rsidR="00111302" w:rsidRPr="005D3129">
        <w:t>.</w:t>
      </w:r>
      <w:r w:rsidR="00111302">
        <w:rPr>
          <w:noProof/>
        </w:rPr>
        <w:t>4</w:t>
      </w:r>
      <w:r w:rsidR="004F3B9C" w:rsidRPr="005D3129">
        <w:fldChar w:fldCharType="end"/>
      </w:r>
      <w:r w:rsidR="00916D2C" w:rsidRPr="005D3129">
        <w:t xml:space="preserve">, defined in </w:t>
      </w:r>
      <w:r w:rsidR="00916D2C" w:rsidRPr="005D3129">
        <w:fldChar w:fldCharType="begin"/>
      </w:r>
      <w:r w:rsidR="00916D2C" w:rsidRPr="005D3129">
        <w:instrText xml:space="preserve"> REF _RefEqPkg \h </w:instrText>
      </w:r>
      <w:r w:rsidR="00916D2C" w:rsidRPr="005D3129">
        <w:fldChar w:fldCharType="separate"/>
      </w:r>
      <w:r w:rsidR="00111302" w:rsidRPr="005D3129">
        <w:t xml:space="preserve">( </w:t>
      </w:r>
      <w:r w:rsidR="00111302">
        <w:rPr>
          <w:noProof/>
        </w:rPr>
        <w:t>62</w:t>
      </w:r>
      <w:r w:rsidR="00111302" w:rsidRPr="005D3129">
        <w:t xml:space="preserve"> )</w:t>
      </w:r>
      <w:r w:rsidR="00916D2C" w:rsidRPr="005D3129">
        <w:fldChar w:fldCharType="end"/>
      </w:r>
      <w:r w:rsidR="00916D2C" w:rsidRPr="005D3129">
        <w:t xml:space="preserve">. A consequent on the macro with intensity </w:t>
      </w:r>
      <m:oMath>
        <m:r>
          <w:rPr>
            <w:rFonts w:ascii="Cambria Math" w:hAnsi="Cambria Math"/>
          </w:rPr>
          <m:t>v</m:t>
        </m:r>
      </m:oMath>
      <w:r w:rsidR="00916D2C" w:rsidRPr="005D3129">
        <w:t xml:space="preserve"> expands, inside the aggregation of </w:t>
      </w:r>
      <w:r w:rsidR="00916D2C" w:rsidRPr="005D3129">
        <w:fldChar w:fldCharType="begin"/>
      </w:r>
      <w:r w:rsidR="00916D2C" w:rsidRPr="005D3129">
        <w:instrText xml:space="preserve"> REF _RefEqB4502 \h </w:instrText>
      </w:r>
      <w:r w:rsidR="00916D2C" w:rsidRPr="005D3129">
        <w:fldChar w:fldCharType="separate"/>
      </w:r>
      <w:r w:rsidR="00111302" w:rsidRPr="005D3129">
        <w:t xml:space="preserve">( </w:t>
      </w:r>
      <w:r w:rsidR="00111302">
        <w:rPr>
          <w:noProof/>
        </w:rPr>
        <w:t>45</w:t>
      </w:r>
      <w:r w:rsidR="00111302" w:rsidRPr="005D3129">
        <w:t xml:space="preserve"> )</w:t>
      </w:r>
      <w:r w:rsidR="00916D2C" w:rsidRPr="005D3129">
        <w:fldChar w:fldCharType="end"/>
      </w:r>
      <w:r w:rsidR="00916D2C" w:rsidRPr="005D3129">
        <w:t>, into base-</w:t>
      </w:r>
      <w:r w:rsidR="00011BEB" w:rsidRPr="005D3129">
        <w:t>intervention</w:t>
      </w:r>
      <w:r w:rsidR="00916D2C" w:rsidRPr="005D3129">
        <w:t xml:space="preserve"> consequents with intensities </w:t>
      </w:r>
      <m:oMath>
        <m:sSub>
          <m:sSubPr>
            <m:ctrlPr>
              <w:rPr>
                <w:rFonts w:ascii="Cambria Math" w:hAnsi="Cambria Math"/>
              </w:rPr>
            </m:ctrlPr>
          </m:sSubPr>
          <m:e>
            <m:r>
              <w:rPr>
                <w:rFonts w:ascii="Cambria Math" w:hAnsi="Cambria Math"/>
              </w:rPr>
              <m:t>β</m:t>
            </m:r>
          </m:e>
          <m:sub>
            <m:r>
              <w:rPr>
                <w:rFonts w:ascii="Cambria Math" w:hAnsi="Cambria Math"/>
              </w:rPr>
              <m:t>j</m:t>
            </m:r>
          </m:sub>
        </m:sSub>
        <m:r>
          <w:rPr>
            <w:rFonts w:ascii="Cambria Math" w:hAnsi="Cambria Math"/>
          </w:rPr>
          <m:t>v</m:t>
        </m:r>
      </m:oMath>
      <w:r w:rsidR="00916D2C" w:rsidRPr="005D3129">
        <w:t>.</w:t>
      </w:r>
      <w:r w:rsidRPr="005D3129">
        <w:t xml:space="preserve"> </w:t>
      </w:r>
      <w:r w:rsidR="00C65DA7">
        <w:t xml:space="preserve">As illustrated in </w:t>
      </w:r>
      <w:r w:rsidR="00C65DA7">
        <w:fldChar w:fldCharType="begin"/>
      </w:r>
      <w:r w:rsidR="00C65DA7">
        <w:instrText xml:space="preserve"> REF _Ref235186611 \h </w:instrText>
      </w:r>
      <w:r w:rsidR="00C65DA7">
        <w:fldChar w:fldCharType="separate"/>
      </w:r>
      <w:r w:rsidR="00111302" w:rsidRPr="005D3129">
        <w:t xml:space="preserve">Figure </w:t>
      </w:r>
      <w:r w:rsidR="00111302">
        <w:rPr>
          <w:noProof/>
        </w:rPr>
        <w:t>4</w:t>
      </w:r>
      <w:r w:rsidR="00111302">
        <w:t>.</w:t>
      </w:r>
      <w:r w:rsidR="00111302">
        <w:rPr>
          <w:noProof/>
        </w:rPr>
        <w:t>9</w:t>
      </w:r>
      <w:r w:rsidR="00C65DA7">
        <w:fldChar w:fldCharType="end"/>
      </w:r>
      <w:r w:rsidR="00C65DA7">
        <w:t xml:space="preserve"> (c), a third kind, the clause actuator, carries its own geometry rather than a weight vector and is defined through the verified effect vocabulary described next.</w:t>
      </w:r>
    </w:p>
    <w:tbl>
      <w:tblPr>
        <w:tblW w:w="5000" w:type="pct"/>
        <w:tblLook w:val="04A0" w:firstRow="1" w:lastRow="0" w:firstColumn="1" w:lastColumn="0" w:noHBand="0" w:noVBand="1"/>
      </w:tblPr>
      <w:tblGrid>
        <w:gridCol w:w="7081"/>
        <w:gridCol w:w="966"/>
      </w:tblGrid>
      <w:tr w:rsidR="00A659B3" w:rsidRPr="005D3129" w14:paraId="1BB8009D" w14:textId="77777777" w:rsidTr="00A650FA">
        <w:tc>
          <w:tcPr>
            <w:tcW w:w="4400" w:type="pct"/>
            <w:vAlign w:val="center"/>
          </w:tcPr>
          <w:p w14:paraId="2053805C" w14:textId="77777777" w:rsidR="00A659B3" w:rsidRPr="005D3129" w:rsidRDefault="00A659B3" w:rsidP="0059297B">
            <w:pPr>
              <w:pStyle w:val="TableText"/>
            </w:pPr>
            <w:r w:rsidRPr="005D3129">
              <w:t xml:space="preserve">Macro intervention: </w:t>
            </w:r>
            <m:oMath>
              <m:sSub>
                <m:sSubPr>
                  <m:ctrlPr>
                    <w:rPr>
                      <w:rFonts w:ascii="Cambria Math" w:hAnsi="Cambria Math"/>
                    </w:rPr>
                  </m:ctrlPr>
                </m:sSubPr>
                <m:e>
                  <m:r>
                    <w:rPr>
                      <w:rFonts w:ascii="Cambria Math" w:hAnsi="Cambria Math"/>
                    </w:rPr>
                    <m:t>Φ</m:t>
                  </m:r>
                </m:e>
                <m:sub>
                  <m:r>
                    <w:rPr>
                      <w:rFonts w:ascii="Cambria Math" w:hAnsi="Cambria Math"/>
                    </w:rPr>
                    <m:t>m</m:t>
                  </m:r>
                </m:sub>
              </m:sSub>
              <m:r>
                <m:rPr>
                  <m:sty m:val="p"/>
                </m:rPr>
                <w:rPr>
                  <w:rFonts w:ascii="Cambria Math" w:hAnsi="Cambria Math"/>
                </w:rPr>
                <m:t>=</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b</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m:rPr>
                              <m:sty m:val="p"/>
                            </m:rPr>
                            <w:rPr>
                              <w:rFonts w:ascii="Cambria Math" w:hAnsi="Cambria Math"/>
                            </w:rPr>
                            <m:t>1</m:t>
                          </m:r>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p</m:t>
                          </m:r>
                        </m:sub>
                      </m:sSub>
                    </m:e>
                  </m:d>
                </m:e>
              </m:d>
              <m:r>
                <m:rPr>
                  <m:sty m:val="p"/>
                </m:rPr>
                <w:rPr>
                  <w:rFonts w:ascii="Cambria Math" w:hAnsi="Cambria Math"/>
                </w:rPr>
                <m:t xml:space="preserve">, </m:t>
              </m:r>
              <m:r>
                <w:rPr>
                  <w:rFonts w:ascii="Cambria Math" w:hAnsi="Cambria Math"/>
                </w:rPr>
                <m:t>p</m:t>
              </m:r>
              <m:r>
                <m:rPr>
                  <m:sty m:val="p"/>
                </m:rPr>
                <w:rPr>
                  <w:rFonts w:ascii="Cambria Math" w:hAnsi="Cambria Math"/>
                </w:rPr>
                <m:t xml:space="preserve">≤3, </m:t>
              </m:r>
            </m:oMath>
          </w:p>
          <w:p w14:paraId="3E70104E" w14:textId="77777777" w:rsidR="00A659B3" w:rsidRPr="005D3129" w:rsidRDefault="00A659B3" w:rsidP="0059297B">
            <w:pPr>
              <w:pStyle w:val="TableText"/>
            </w:pPr>
            <m:oMathPara>
              <m:oMath>
                <m:r>
                  <m:rPr>
                    <m:sty m:val="p"/>
                  </m:rPr>
                  <w:rPr>
                    <w:rFonts w:ascii="Cambria Math" w:hAnsi="Cambria Math"/>
                  </w:rPr>
                  <w:lastRenderedPageBreak/>
                  <m:t>(</m:t>
                </m:r>
                <m:r>
                  <w:rPr>
                    <w:rFonts w:ascii="Cambria Math" w:hAnsi="Cambria Math"/>
                  </w:rPr>
                  <m:t>m</m:t>
                </m:r>
                <m:r>
                  <m:rPr>
                    <m:sty m:val="p"/>
                  </m:rPr>
                  <w:rPr>
                    <w:rFonts w:ascii="Cambria Math" w:hAnsi="Cambria Math"/>
                  </w:rPr>
                  <m:t>,</m:t>
                </m:r>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j</m:t>
                    </m:r>
                  </m:sub>
                </m:sSub>
                <m:r>
                  <w:rPr>
                    <w:rFonts w:ascii="Cambria Math" w:hAnsi="Cambria Math"/>
                  </w:rPr>
                  <m:t>v</m:t>
                </m:r>
                <m:r>
                  <m:rPr>
                    <m:sty m:val="p"/>
                  </m:rPr>
                  <w:rPr>
                    <w:rFonts w:ascii="Cambria Math" w:hAnsi="Cambria Math"/>
                  </w:rPr>
                  <m:t>)</m:t>
                </m:r>
              </m:oMath>
            </m:oMathPara>
          </w:p>
          <w:p w14:paraId="6C2E53BB" w14:textId="77777777" w:rsidR="00A659B3" w:rsidRPr="005D3129" w:rsidRDefault="00A659B3" w:rsidP="0059297B">
            <w:pPr>
              <w:pStyle w:val="TableText"/>
            </w:pPr>
            <w:r w:rsidRPr="005D3129">
              <w:t xml:space="preserve">Intermediate concept: </w:t>
            </w:r>
            <m:oMath>
              <m:sSub>
                <m:sSubPr>
                  <m:ctrlPr>
                    <w:rPr>
                      <w:rFonts w:ascii="Cambria Math" w:hAnsi="Cambria Math"/>
                    </w:rPr>
                  </m:ctrlPr>
                </m:sSubPr>
                <m:e>
                  <m:r>
                    <w:rPr>
                      <w:rFonts w:ascii="Cambria Math" w:hAnsi="Cambria Math"/>
                    </w:rPr>
                    <m:t>a</m:t>
                  </m:r>
                </m:e>
                <m:sub>
                  <m:r>
                    <w:rPr>
                      <w:rFonts w:ascii="Cambria Math" w:hAnsi="Cambria Math"/>
                    </w:rPr>
                    <m:t>c</m:t>
                  </m:r>
                  <m:r>
                    <m:rPr>
                      <m:sty m:val="p"/>
                    </m:rPr>
                    <w:rPr>
                      <w:rFonts w:ascii="Cambria Math" w:hAnsi="Cambria Math"/>
                    </w:rPr>
                    <m:t>'</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ω</m:t>
                      </m:r>
                    </m:e>
                    <m:sub>
                      <m:r>
                        <w:rPr>
                          <w:rFonts w:ascii="Cambria Math" w:hAnsi="Cambria Math"/>
                        </w:rPr>
                        <m:t>i</m:t>
                      </m:r>
                    </m:sub>
                  </m:sSub>
                  <m:sSub>
                    <m:sSubPr>
                      <m:ctrlPr>
                        <w:rPr>
                          <w:rFonts w:ascii="Cambria Math" w:hAnsi="Cambria Math"/>
                        </w:rPr>
                      </m:ctrlPr>
                    </m:sSubPr>
                    <m:e>
                      <m:r>
                        <w:rPr>
                          <w:rFonts w:ascii="Cambria Math" w:hAnsi="Cambria Math"/>
                        </w:rPr>
                        <m:t>a</m:t>
                      </m:r>
                    </m:e>
                    <m:sub>
                      <m:r>
                        <w:rPr>
                          <w:rFonts w:ascii="Cambria Math" w:hAnsi="Cambria Math"/>
                        </w:rPr>
                        <m:t>i</m:t>
                      </m:r>
                    </m:sub>
                  </m:sSub>
                </m:e>
              </m:nary>
              <m:r>
                <m:rPr>
                  <m:sty m:val="p"/>
                </m:rPr>
                <w:rPr>
                  <w:rFonts w:ascii="Cambria Math" w:hAnsi="Cambria Math"/>
                </w:rPr>
                <m:t xml:space="preserve">,      </m:t>
              </m:r>
              <m:nary>
                <m:naryPr>
                  <m:chr m:val="∑"/>
                  <m:limLoc m:val="undOvr"/>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ω</m:t>
                      </m:r>
                    </m:e>
                    <m:sub>
                      <m:r>
                        <w:rPr>
                          <w:rFonts w:ascii="Cambria Math" w:hAnsi="Cambria Math"/>
                        </w:rPr>
                        <m:t>i</m:t>
                      </m:r>
                    </m:sub>
                  </m:sSub>
                </m:e>
              </m:nary>
              <m:r>
                <m:rPr>
                  <m:sty m:val="p"/>
                </m:rPr>
                <w:rPr>
                  <w:rFonts w:ascii="Cambria Math" w:hAnsi="Cambria Math"/>
                </w:rPr>
                <m:t xml:space="preserve">=1,   </m:t>
              </m:r>
              <m:r>
                <w:rPr>
                  <w:rFonts w:ascii="Cambria Math" w:hAnsi="Cambria Math"/>
                </w:rPr>
                <m:t>i</m:t>
              </m:r>
              <m:r>
                <m:rPr>
                  <m:sty m:val="p"/>
                </m:rPr>
                <w:rPr>
                  <w:rFonts w:ascii="Cambria Math" w:hAnsi="Cambria Math"/>
                </w:rPr>
                <m:t>≤4</m:t>
              </m:r>
            </m:oMath>
          </w:p>
        </w:tc>
        <w:tc>
          <w:tcPr>
            <w:tcW w:w="600" w:type="pct"/>
            <w:vAlign w:val="center"/>
          </w:tcPr>
          <w:p w14:paraId="484F0D24" w14:textId="7033273C" w:rsidR="00A659B3" w:rsidRPr="005D3129" w:rsidRDefault="00A659B3" w:rsidP="0059297B">
            <w:pPr>
              <w:pStyle w:val="TableText"/>
            </w:pPr>
            <w:bookmarkStart w:id="307" w:name="_RefEqPkg"/>
            <w:r w:rsidRPr="005D3129">
              <w:lastRenderedPageBreak/>
              <w:t xml:space="preserve">( </w:t>
            </w:r>
            <w:r w:rsidRPr="005D3129">
              <w:fldChar w:fldCharType="begin"/>
            </w:r>
            <w:r w:rsidRPr="005D3129">
              <w:instrText xml:space="preserve"> SEQ ( \* ARABIC </w:instrText>
            </w:r>
            <w:r w:rsidRPr="005D3129">
              <w:fldChar w:fldCharType="separate"/>
            </w:r>
            <w:r w:rsidR="00111302">
              <w:rPr>
                <w:noProof/>
              </w:rPr>
              <w:t>62</w:t>
            </w:r>
            <w:r w:rsidRPr="005D3129">
              <w:fldChar w:fldCharType="end"/>
            </w:r>
            <w:r w:rsidRPr="005D3129">
              <w:t xml:space="preserve"> )</w:t>
            </w:r>
            <w:bookmarkEnd w:id="307"/>
          </w:p>
        </w:tc>
      </w:tr>
    </w:tbl>
    <w:p w14:paraId="7CFC350A" w14:textId="77777777" w:rsidR="004E5B0E" w:rsidRDefault="00F7741B" w:rsidP="00F7741B">
      <w:pPr>
        <w:pStyle w:val="ParText"/>
      </w:pPr>
      <w:r w:rsidRPr="005D3129">
        <w:t xml:space="preserve">The vocabulary the generative stage receives is deliberately primitive. It is not a menu of ready tactics but a basis of verified physical effects that a clause may invoke, a small set of them (wet, clear, ignite, coat, draft, evacuate, and prime), a geometry that places an effect at a target sector and a distance band from the front, and a reading of the map that reports the affordances present, such as a nearby water body, the closest asset, and the resources on hand. A new intervention is therefore not selected from a list; it is composed from this basis in response to the situation. </w:t>
      </w:r>
    </w:p>
    <w:p w14:paraId="728BAEB3" w14:textId="77777777" w:rsidR="00F7741B" w:rsidRPr="005D3129" w:rsidRDefault="00F7741B" w:rsidP="00F7741B">
      <w:pPr>
        <w:pStyle w:val="ParText"/>
      </w:pPr>
      <w:r w:rsidRPr="005D3129">
        <w:t xml:space="preserve">When the map reports a lake near the front, the stage can compose a clause actuator that drafts from the water body and wets the fuel ahead of the head, an intervention that no seed rule contains and no menu offers. The discovery lies in the composition and in its grounding to the specific map, not in the invention of a physical effect: </w:t>
      </w:r>
      <w:r w:rsidR="00EF095B">
        <w:t>E</w:t>
      </w:r>
      <w:r w:rsidRPr="005D3129">
        <w:t xml:space="preserve">very clause invokes an effect the simulator already validates, and the deterministic compiler resolves the actual water body, the resource that supplies it, and the distance to reach it, before any gate is run. </w:t>
      </w:r>
      <w:r w:rsidR="006C1FF4" w:rsidRPr="005D3129">
        <w:t>The action space stays closed at the level of physical effects yet open at the level of interventions.</w:t>
      </w:r>
    </w:p>
    <w:p w14:paraId="73BA02C8" w14:textId="2351BDC5" w:rsidR="00916D2C" w:rsidRDefault="00916D2C" w:rsidP="00916D2C">
      <w:pPr>
        <w:pStyle w:val="ParText"/>
      </w:pPr>
      <w:r w:rsidRPr="005D3129">
        <w:t xml:space="preserve">A backburn is </w:t>
      </w:r>
      <w:r w:rsidR="00D97DDC" w:rsidRPr="005D3129">
        <w:t>an</w:t>
      </w:r>
      <w:r w:rsidRPr="005D3129">
        <w:t xml:space="preserve"> example. It is not new physics, but </w:t>
      </w:r>
      <w:r w:rsidR="00D97DDC" w:rsidRPr="005D3129">
        <w:t>containment</w:t>
      </w:r>
      <w:r w:rsidRPr="005D3129">
        <w:t xml:space="preserve">-weighted cut ahead of the front with suppression on the flanks, so it runs through the existing resource fields and is priced by the response term. An intermediate concept is a normalized composition of at most four existing features or concepts, also defined in </w:t>
      </w:r>
      <w:r w:rsidRPr="005D3129">
        <w:fldChar w:fldCharType="begin"/>
      </w:r>
      <w:r w:rsidRPr="005D3129">
        <w:instrText xml:space="preserve"> REF _RefEqPkg \h </w:instrText>
      </w:r>
      <w:r w:rsidRPr="005D3129">
        <w:fldChar w:fldCharType="separate"/>
      </w:r>
      <w:r w:rsidR="00111302" w:rsidRPr="005D3129">
        <w:t xml:space="preserve">( </w:t>
      </w:r>
      <w:r w:rsidR="00111302">
        <w:rPr>
          <w:noProof/>
        </w:rPr>
        <w:t>62</w:t>
      </w:r>
      <w:r w:rsidR="00111302" w:rsidRPr="005D3129">
        <w:t xml:space="preserve"> )</w:t>
      </w:r>
      <w:r w:rsidRPr="005D3129">
        <w:fldChar w:fldCharType="end"/>
      </w:r>
      <w:r w:rsidRPr="005D3129">
        <w:t>.</w:t>
      </w:r>
      <w:r w:rsidR="00E72CED" w:rsidRPr="005D3129">
        <w:t xml:space="preserve"> As illustrated in </w:t>
      </w:r>
      <w:r w:rsidR="00E72CED" w:rsidRPr="005D3129">
        <w:fldChar w:fldCharType="begin"/>
      </w:r>
      <w:r w:rsidR="00E72CED" w:rsidRPr="005D3129">
        <w:instrText xml:space="preserve"> REF _Ref235186611 \h </w:instrText>
      </w:r>
      <w:r w:rsidR="00E72CED" w:rsidRPr="005D3129">
        <w:fldChar w:fldCharType="separate"/>
      </w:r>
      <w:r w:rsidR="00111302" w:rsidRPr="005D3129">
        <w:t xml:space="preserve">Figure </w:t>
      </w:r>
      <w:r w:rsidR="00111302">
        <w:rPr>
          <w:noProof/>
        </w:rPr>
        <w:t>4</w:t>
      </w:r>
      <w:r w:rsidR="00111302">
        <w:t>.</w:t>
      </w:r>
      <w:r w:rsidR="00111302">
        <w:rPr>
          <w:noProof/>
        </w:rPr>
        <w:t>9</w:t>
      </w:r>
      <w:r w:rsidR="00E72CED" w:rsidRPr="005D3129">
        <w:fldChar w:fldCharType="end"/>
      </w:r>
      <w:r w:rsidR="00E72CED" w:rsidRPr="005D3129">
        <w:t xml:space="preserve"> (b), i</w:t>
      </w:r>
      <w:r w:rsidRPr="005D3129">
        <w:t>t joins the hierarchy at the intermediate level, receives a five-term activation and a confidence gate like every native concept, and reaches the decision only through rules that cite it.</w:t>
      </w:r>
    </w:p>
    <w:p w14:paraId="4209B94D" w14:textId="77777777" w:rsidR="004E5B0E" w:rsidRPr="005D3129" w:rsidRDefault="000A5AD5" w:rsidP="004E5B0E">
      <w:pPr>
        <w:pStyle w:val="ParText"/>
        <w:keepNext/>
        <w:spacing w:after="0"/>
        <w:jc w:val="center"/>
      </w:pPr>
      <w:r>
        <w:rPr>
          <w:noProof/>
        </w:rPr>
        <w:lastRenderedPageBreak/>
        <w:drawing>
          <wp:inline distT="0" distB="0" distL="0" distR="0" wp14:anchorId="58E53C9B" wp14:editId="0F9C28DD">
            <wp:extent cx="5040000" cy="7860837"/>
            <wp:effectExtent l="0" t="0" r="0" b="0"/>
            <wp:docPr id="174376141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040000" cy="7860837"/>
                    </a:xfrm>
                    <a:prstGeom prst="rect">
                      <a:avLst/>
                    </a:prstGeom>
                    <a:noFill/>
                  </pic:spPr>
                </pic:pic>
              </a:graphicData>
            </a:graphic>
          </wp:inline>
        </w:drawing>
      </w:r>
    </w:p>
    <w:p w14:paraId="0A16A88D" w14:textId="6A4EAAC3" w:rsidR="004E5B0E" w:rsidRDefault="004E5B0E" w:rsidP="004E5B0E">
      <w:pPr>
        <w:pStyle w:val="Caption"/>
      </w:pPr>
      <w:bookmarkStart w:id="308" w:name="_Ref235186611"/>
      <w:bookmarkStart w:id="309" w:name="_Toc236876005"/>
      <w:r w:rsidRPr="005D3129">
        <w:lastRenderedPageBreak/>
        <w:t xml:space="preserve">Figure </w:t>
      </w:r>
      <w:r>
        <w:fldChar w:fldCharType="begin"/>
      </w:r>
      <w:r>
        <w:instrText xml:space="preserve"> STYLEREF 1 \s </w:instrText>
      </w:r>
      <w:r>
        <w:fldChar w:fldCharType="separate"/>
      </w:r>
      <w:r w:rsidR="00111302">
        <w:rPr>
          <w:noProof/>
        </w:rPr>
        <w:t>4</w:t>
      </w:r>
      <w:r>
        <w:fldChar w:fldCharType="end"/>
      </w:r>
      <w:r>
        <w:t>.</w:t>
      </w:r>
      <w:r>
        <w:fldChar w:fldCharType="begin"/>
      </w:r>
      <w:r>
        <w:instrText xml:space="preserve"> SEQ Figure \* ARABIC \s 1 </w:instrText>
      </w:r>
      <w:r>
        <w:fldChar w:fldCharType="separate"/>
      </w:r>
      <w:r w:rsidR="00111302">
        <w:rPr>
          <w:noProof/>
        </w:rPr>
        <w:t>9</w:t>
      </w:r>
      <w:r>
        <w:fldChar w:fldCharType="end"/>
      </w:r>
      <w:bookmarkEnd w:id="308"/>
      <w:r w:rsidRPr="005D3129">
        <w:t xml:space="preserve"> </w:t>
      </w:r>
      <w:r w:rsidR="00C65DA7" w:rsidRPr="00C65DA7">
        <w:t>Package objects: (a) macro intervention, (b) intermediate concept and (c) clause actuator</w:t>
      </w:r>
      <w:bookmarkEnd w:id="309"/>
    </w:p>
    <w:p w14:paraId="224CDA14" w14:textId="77777777" w:rsidR="003B5AE1" w:rsidRDefault="003B5AE1" w:rsidP="003B5AE1">
      <w:pPr>
        <w:pStyle w:val="Heading4"/>
      </w:pPr>
      <w:r>
        <w:t>Proposal Forms of Stage ③</w:t>
      </w:r>
    </w:p>
    <w:p w14:paraId="7956F539" w14:textId="2D761C92" w:rsidR="003B5AE1" w:rsidRDefault="00EF095B" w:rsidP="003B5AE1">
      <w:pPr>
        <w:pStyle w:val="ParText"/>
      </w:pPr>
      <w:r>
        <w:t xml:space="preserve">The three kinds of object are the reach of the stage, not its policy. The form of a proposal follows from the reason the stage was called, and that reason is stated in the situation the model receives. </w:t>
      </w:r>
      <w:r w:rsidR="003B5AE1">
        <w:fldChar w:fldCharType="begin"/>
      </w:r>
      <w:r w:rsidR="003B5AE1">
        <w:instrText xml:space="preserve"> REF _RefTabForm \h </w:instrText>
      </w:r>
      <w:r w:rsidR="003B5AE1">
        <w:fldChar w:fldCharType="separate"/>
      </w:r>
      <w:r w:rsidR="00111302">
        <w:t xml:space="preserve">Table </w:t>
      </w:r>
      <w:r w:rsidR="00111302">
        <w:rPr>
          <w:noProof/>
        </w:rPr>
        <w:t>4</w:t>
      </w:r>
      <w:r w:rsidR="00111302">
        <w:t>.</w:t>
      </w:r>
      <w:r w:rsidR="00111302">
        <w:rPr>
          <w:noProof/>
        </w:rPr>
        <w:t>8</w:t>
      </w:r>
      <w:r w:rsidR="003B5AE1">
        <w:fldChar w:fldCharType="end"/>
      </w:r>
      <w:r w:rsidR="003B5AE1">
        <w:t xml:space="preserve"> </w:t>
      </w:r>
      <w:r>
        <w:t>lists the cases, including the form the stage may not produce. The stage never modifies a rule. A proposal landing on a covered antecedent cell is refused at G2, since retuning an existing rule is the work of stage ① and costs no model call. This separation keeps the ledger readable, since a consequent that moved was moved by the tuning stage and a rule that appeared was written by a growth stage.</w:t>
      </w:r>
    </w:p>
    <w:p w14:paraId="180A823F" w14:textId="7A02B245" w:rsidR="003B5AE1" w:rsidRDefault="003B5AE1" w:rsidP="003B5AE1">
      <w:pPr>
        <w:pStyle w:val="Caption"/>
      </w:pPr>
      <w:bookmarkStart w:id="310" w:name="_RefTabForm"/>
      <w:bookmarkStart w:id="311" w:name="_Toc236875964"/>
      <w:r>
        <w:t xml:space="preserve">Table </w:t>
      </w:r>
      <w:r>
        <w:fldChar w:fldCharType="begin"/>
      </w:r>
      <w:r>
        <w:instrText xml:space="preserve"> STYLEREF 1 \s </w:instrText>
      </w:r>
      <w:r>
        <w:fldChar w:fldCharType="separate"/>
      </w:r>
      <w:r w:rsidR="00111302">
        <w:rPr>
          <w:noProof/>
        </w:rPr>
        <w:t>4</w:t>
      </w:r>
      <w:r>
        <w:fldChar w:fldCharType="end"/>
      </w:r>
      <w:r>
        <w:t>.</w:t>
      </w:r>
      <w:r>
        <w:fldChar w:fldCharType="begin"/>
      </w:r>
      <w:r>
        <w:instrText xml:space="preserve"> SEQ Table \* ARABIC \s 1 </w:instrText>
      </w:r>
      <w:r>
        <w:fldChar w:fldCharType="separate"/>
      </w:r>
      <w:r w:rsidR="00111302">
        <w:rPr>
          <w:noProof/>
        </w:rPr>
        <w:t>8</w:t>
      </w:r>
      <w:r>
        <w:fldChar w:fldCharType="end"/>
      </w:r>
      <w:bookmarkEnd w:id="310"/>
      <w:r>
        <w:t xml:space="preserve"> </w:t>
      </w:r>
      <w:r w:rsidR="00EF095B">
        <w:t>Proposal forms of stage ③ and their admitting conditions</w:t>
      </w:r>
      <w:bookmarkEnd w:id="311"/>
    </w:p>
    <w:tbl>
      <w:tblPr>
        <w:tblStyle w:val="PlainTable2"/>
        <w:tblW w:w="5000" w:type="pct"/>
        <w:tblLook w:val="04A0" w:firstRow="1" w:lastRow="0" w:firstColumn="1" w:lastColumn="0" w:noHBand="0" w:noVBand="1"/>
      </w:tblPr>
      <w:tblGrid>
        <w:gridCol w:w="1915"/>
        <w:gridCol w:w="6132"/>
      </w:tblGrid>
      <w:tr w:rsidR="003B5AE1" w14:paraId="7BD368C6" w14:textId="77777777" w:rsidTr="003B5AE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90" w:type="pct"/>
          </w:tcPr>
          <w:p w14:paraId="66336C26" w14:textId="77777777" w:rsidR="003B5AE1" w:rsidRDefault="003B5AE1" w:rsidP="00A0707F">
            <w:r>
              <w:t>Form</w:t>
            </w:r>
          </w:p>
        </w:tc>
        <w:tc>
          <w:tcPr>
            <w:tcW w:w="3810" w:type="pct"/>
          </w:tcPr>
          <w:p w14:paraId="5DC8CFA9" w14:textId="77777777" w:rsidR="003B5AE1" w:rsidRDefault="003B5AE1" w:rsidP="00A0707F">
            <w:pPr>
              <w:cnfStyle w:val="100000000000" w:firstRow="1" w:lastRow="0" w:firstColumn="0" w:lastColumn="0" w:oddVBand="0" w:evenVBand="0" w:oddHBand="0" w:evenHBand="0" w:firstRowFirstColumn="0" w:firstRowLastColumn="0" w:lastRowFirstColumn="0" w:lastRowLastColumn="0"/>
            </w:pPr>
            <w:r>
              <w:t>What calls it</w:t>
            </w:r>
          </w:p>
        </w:tc>
      </w:tr>
      <w:tr w:rsidR="00EF095B" w14:paraId="7DECB3F5" w14:textId="77777777" w:rsidTr="003B5A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90" w:type="pct"/>
          </w:tcPr>
          <w:p w14:paraId="786760B9" w14:textId="77777777" w:rsidR="00EF095B" w:rsidRDefault="00EF095B" w:rsidP="00EF095B">
            <w:r>
              <w:t>Plain rule</w:t>
            </w:r>
          </w:p>
        </w:tc>
        <w:tc>
          <w:tcPr>
            <w:tcW w:w="3810" w:type="pct"/>
          </w:tcPr>
          <w:p w14:paraId="30F68F85" w14:textId="77777777" w:rsidR="00EF095B" w:rsidRDefault="00EF095B" w:rsidP="00EF095B">
            <w:pPr>
              <w:cnfStyle w:val="000000100000" w:firstRow="0" w:lastRow="0" w:firstColumn="0" w:lastColumn="0" w:oddVBand="0" w:evenVBand="0" w:oddHBand="1" w:evenHBand="0" w:firstRowFirstColumn="0" w:firstRowLastColumn="0" w:lastRowFirstColumn="0" w:lastRowLastColumn="0"/>
            </w:pPr>
            <w:r>
              <w:t>The concepts can express the situation, and an existing action answers it, but no rule sits on the cell that holds now.</w:t>
            </w:r>
          </w:p>
        </w:tc>
      </w:tr>
      <w:tr w:rsidR="00EF095B" w14:paraId="2363CFBC" w14:textId="77777777" w:rsidTr="003B5AE1">
        <w:tc>
          <w:tcPr>
            <w:cnfStyle w:val="001000000000" w:firstRow="0" w:lastRow="0" w:firstColumn="1" w:lastColumn="0" w:oddVBand="0" w:evenVBand="0" w:oddHBand="0" w:evenHBand="0" w:firstRowFirstColumn="0" w:firstRowLastColumn="0" w:lastRowFirstColumn="0" w:lastRowLastColumn="0"/>
            <w:tcW w:w="1190" w:type="pct"/>
          </w:tcPr>
          <w:p w14:paraId="7CC0CB9D" w14:textId="77777777" w:rsidR="00EF095B" w:rsidRDefault="00EF095B" w:rsidP="00EF095B">
            <w:r>
              <w:t>Rule that edits a rule</w:t>
            </w:r>
          </w:p>
        </w:tc>
        <w:tc>
          <w:tcPr>
            <w:tcW w:w="3810" w:type="pct"/>
          </w:tcPr>
          <w:p w14:paraId="0B5051EE" w14:textId="77777777" w:rsidR="00EF095B" w:rsidRDefault="00EF095B" w:rsidP="00EF095B">
            <w:pPr>
              <w:cnfStyle w:val="000000000000" w:firstRow="0" w:lastRow="0" w:firstColumn="0" w:lastColumn="0" w:oddVBand="0" w:evenVBand="0" w:oddHBand="0" w:evenHBand="0" w:firstRowFirstColumn="0" w:firstRowLastColumn="0" w:lastRowFirstColumn="0" w:lastRowLastColumn="0"/>
            </w:pPr>
            <w:r>
              <w:t>This form is never produced. A cell that already carries an active rule is refused at G2, since retuning an existing rule is the work of stage ①.</w:t>
            </w:r>
          </w:p>
        </w:tc>
      </w:tr>
      <w:tr w:rsidR="00EF095B" w14:paraId="548FBF44" w14:textId="77777777" w:rsidTr="003B5A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90" w:type="pct"/>
          </w:tcPr>
          <w:p w14:paraId="47252295" w14:textId="77777777" w:rsidR="00EF095B" w:rsidRDefault="00EF095B" w:rsidP="00EF095B">
            <w:r>
              <w:t>Rule with an intermediate concept</w:t>
            </w:r>
          </w:p>
        </w:tc>
        <w:tc>
          <w:tcPr>
            <w:tcW w:w="3810" w:type="pct"/>
          </w:tcPr>
          <w:p w14:paraId="76AC8C50" w14:textId="77777777" w:rsidR="00EF095B" w:rsidRDefault="00EF095B" w:rsidP="00EF095B">
            <w:pPr>
              <w:cnfStyle w:val="000000100000" w:firstRow="0" w:lastRow="0" w:firstColumn="0" w:lastColumn="0" w:oddVBand="0" w:evenVBand="0" w:oddHBand="1" w:evenHBand="0" w:firstRowFirstColumn="0" w:firstRowLastColumn="0" w:lastRowFirstColumn="0" w:lastRowLastColumn="0"/>
            </w:pPr>
            <w:r>
              <w:t>The situation recurs and the five decision concepts cannot name it, so every rule the stage can write lands on a used cell. The object is a weight vector over at most four existing inputs.</w:t>
            </w:r>
          </w:p>
        </w:tc>
      </w:tr>
      <w:tr w:rsidR="00EF095B" w14:paraId="2954E392" w14:textId="77777777" w:rsidTr="003B5AE1">
        <w:tc>
          <w:tcPr>
            <w:cnfStyle w:val="001000000000" w:firstRow="0" w:lastRow="0" w:firstColumn="1" w:lastColumn="0" w:oddVBand="0" w:evenVBand="0" w:oddHBand="0" w:evenHBand="0" w:firstRowFirstColumn="0" w:firstRowLastColumn="0" w:lastRowFirstColumn="0" w:lastRowLastColumn="0"/>
            <w:tcW w:w="1190" w:type="pct"/>
          </w:tcPr>
          <w:p w14:paraId="29A96441" w14:textId="77777777" w:rsidR="00EF095B" w:rsidRDefault="00EF095B" w:rsidP="00EF095B">
            <w:r>
              <w:t>Rule with a macro intervention</w:t>
            </w:r>
          </w:p>
        </w:tc>
        <w:tc>
          <w:tcPr>
            <w:tcW w:w="3810" w:type="pct"/>
          </w:tcPr>
          <w:p w14:paraId="6277CF34" w14:textId="77777777" w:rsidR="00EF095B" w:rsidRDefault="00EF095B" w:rsidP="00EF095B">
            <w:pPr>
              <w:cnfStyle w:val="000000000000" w:firstRow="0" w:lastRow="0" w:firstColumn="0" w:lastColumn="0" w:oddVBand="0" w:evenVBand="0" w:oddHBand="0" w:evenHBand="0" w:firstRowFirstColumn="0" w:firstRowLastColumn="0" w:lastRowFirstColumn="0" w:lastRowLastColumn="0"/>
            </w:pPr>
            <w:r>
              <w:t>Two or three base families must act as one at a fixed ratio, which separate orders would let the aggregation dilute.</w:t>
            </w:r>
          </w:p>
        </w:tc>
      </w:tr>
      <w:tr w:rsidR="00EF095B" w14:paraId="099A0A4B" w14:textId="77777777" w:rsidTr="003B5A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90" w:type="pct"/>
          </w:tcPr>
          <w:p w14:paraId="38AB1E2C" w14:textId="77777777" w:rsidR="00EF095B" w:rsidRDefault="00EF095B" w:rsidP="00EF095B">
            <w:r>
              <w:t>Rule with a clause actuator</w:t>
            </w:r>
          </w:p>
        </w:tc>
        <w:tc>
          <w:tcPr>
            <w:tcW w:w="3810" w:type="pct"/>
          </w:tcPr>
          <w:p w14:paraId="17B1586D" w14:textId="77777777" w:rsidR="00EF095B" w:rsidRDefault="00EF095B" w:rsidP="00EF095B">
            <w:pPr>
              <w:cnfStyle w:val="000000100000" w:firstRow="0" w:lastRow="0" w:firstColumn="0" w:lastColumn="0" w:oddVBand="0" w:evenVBand="0" w:oddHBand="1" w:evenHBand="0" w:firstRowFirstColumn="0" w:firstRowLastColumn="0" w:lastRowFirstColumn="0" w:lastRowLastColumn="0"/>
            </w:pPr>
            <w:r>
              <w:t>The tactic is a placement rather than a mixture: It needs a where and a how that no base family carries.</w:t>
            </w:r>
          </w:p>
        </w:tc>
      </w:tr>
    </w:tbl>
    <w:p w14:paraId="758997AA" w14:textId="77777777" w:rsidR="003B5AE1" w:rsidRDefault="003B5AE1" w:rsidP="003B5AE1">
      <w:pPr>
        <w:pStyle w:val="ParText"/>
      </w:pPr>
    </w:p>
    <w:p w14:paraId="3A8C4C58" w14:textId="01B78E65" w:rsidR="00EF095B" w:rsidRDefault="00EF095B" w:rsidP="00EF095B">
      <w:pPr>
        <w:pStyle w:val="ParText"/>
      </w:pPr>
      <w:r>
        <w:lastRenderedPageBreak/>
        <w:t xml:space="preserve">Only the last form carries geometry. A macro fixes a ratio between orders that already exist and a concept fixes a direction in the feature space, but neither can say where on the map an order should act. A clause names one of the seven verified effects of </w:t>
      </w:r>
      <w:r>
        <w:fldChar w:fldCharType="begin"/>
      </w:r>
      <w:r>
        <w:instrText xml:space="preserve"> REF _RefTabEffect \h </w:instrText>
      </w:r>
      <w:r>
        <w:fldChar w:fldCharType="separate"/>
      </w:r>
      <w:r w:rsidR="00111302">
        <w:t xml:space="preserve">Table </w:t>
      </w:r>
      <w:r w:rsidR="00111302">
        <w:rPr>
          <w:noProof/>
        </w:rPr>
        <w:t>4</w:t>
      </w:r>
      <w:r w:rsidR="00111302">
        <w:t>.</w:t>
      </w:r>
      <w:r w:rsidR="00111302">
        <w:rPr>
          <w:noProof/>
        </w:rPr>
        <w:t>9</w:t>
      </w:r>
      <w:r>
        <w:fldChar w:fldCharType="end"/>
      </w:r>
      <w:r>
        <w:t>, one of seven sectors, a range of cells from the front, and an amount, and an actuator is at most three clauses. The sectors are head, flank, and rear, which cut the band by bearing against the direction of spread; ring, which is the band without a bearing test; at_fire, which is the burning cells and the two rings around them; assets, which covers the assets within fifteen cells of the fire; and populated, which is every cell holding population. The list of effects is short because each entry is a field the engine already writes and the cost model already prices. An actuator can be new; the physics it invokes cannot.</w:t>
      </w:r>
    </w:p>
    <w:p w14:paraId="3359A1EA" w14:textId="77777777" w:rsidR="00EF095B" w:rsidRDefault="00EF095B" w:rsidP="00EF095B">
      <w:pPr>
        <w:pStyle w:val="ParText"/>
      </w:pPr>
    </w:p>
    <w:p w14:paraId="10A54E99" w14:textId="77777777" w:rsidR="00EF095B" w:rsidRDefault="00EF095B" w:rsidP="00EF095B">
      <w:pPr>
        <w:pStyle w:val="ParText"/>
      </w:pPr>
    </w:p>
    <w:p w14:paraId="30C50D17" w14:textId="772EB0B5" w:rsidR="003B5AE1" w:rsidRDefault="003B5AE1" w:rsidP="003B5AE1">
      <w:pPr>
        <w:pStyle w:val="Caption"/>
      </w:pPr>
      <w:bookmarkStart w:id="312" w:name="_CRTab4_9"/>
      <w:bookmarkStart w:id="313" w:name="_RefTabEffect"/>
      <w:bookmarkStart w:id="314" w:name="_Toc236875965"/>
      <w:r>
        <w:t xml:space="preserve">Table </w:t>
      </w:r>
      <w:r>
        <w:fldChar w:fldCharType="begin"/>
      </w:r>
      <w:r>
        <w:instrText xml:space="preserve"> STYLEREF 1 \s </w:instrText>
      </w:r>
      <w:r>
        <w:fldChar w:fldCharType="separate"/>
      </w:r>
      <w:r w:rsidR="00111302">
        <w:rPr>
          <w:noProof/>
        </w:rPr>
        <w:t>4</w:t>
      </w:r>
      <w:r>
        <w:fldChar w:fldCharType="end"/>
      </w:r>
      <w:r>
        <w:t>.</w:t>
      </w:r>
      <w:r>
        <w:fldChar w:fldCharType="begin"/>
      </w:r>
      <w:r>
        <w:instrText xml:space="preserve"> SEQ Table \* ARABIC \s 1 </w:instrText>
      </w:r>
      <w:r>
        <w:fldChar w:fldCharType="separate"/>
      </w:r>
      <w:r w:rsidR="00111302">
        <w:rPr>
          <w:noProof/>
        </w:rPr>
        <w:t>9</w:t>
      </w:r>
      <w:r>
        <w:fldChar w:fldCharType="end"/>
      </w:r>
      <w:bookmarkEnd w:id="312"/>
      <w:bookmarkEnd w:id="313"/>
      <w:r>
        <w:t xml:space="preserve"> The verified effect vocabulary a clause may invoke</w:t>
      </w:r>
      <w:bookmarkEnd w:id="314"/>
    </w:p>
    <w:tbl>
      <w:tblPr>
        <w:tblStyle w:val="PlainTable2"/>
        <w:tblW w:w="5000" w:type="pct"/>
        <w:tblLook w:val="04A0" w:firstRow="1" w:lastRow="0" w:firstColumn="1" w:lastColumn="0" w:noHBand="0" w:noVBand="1"/>
      </w:tblPr>
      <w:tblGrid>
        <w:gridCol w:w="1109"/>
        <w:gridCol w:w="3286"/>
        <w:gridCol w:w="3652"/>
      </w:tblGrid>
      <w:tr w:rsidR="00EF095B" w14:paraId="1EA0616E" w14:textId="77777777" w:rsidTr="00EF095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89" w:type="pct"/>
          </w:tcPr>
          <w:p w14:paraId="1293E61A" w14:textId="77777777" w:rsidR="00EF095B" w:rsidRDefault="00EF095B" w:rsidP="00EF095B">
            <w:r>
              <w:t>Effect</w:t>
            </w:r>
          </w:p>
        </w:tc>
        <w:tc>
          <w:tcPr>
            <w:tcW w:w="2042" w:type="pct"/>
          </w:tcPr>
          <w:p w14:paraId="4EEF3681" w14:textId="77777777" w:rsidR="00EF095B" w:rsidRDefault="00EF095B" w:rsidP="00EF095B">
            <w:pPr>
              <w:cnfStyle w:val="100000000000" w:firstRow="1" w:lastRow="0" w:firstColumn="0" w:lastColumn="0" w:oddVBand="0" w:evenVBand="0" w:oddHBand="0" w:evenHBand="0" w:firstRowFirstColumn="0" w:firstRowLastColumn="0" w:lastRowFirstColumn="0" w:lastRowLastColumn="0"/>
            </w:pPr>
            <w:r>
              <w:t>Effect in the engine</w:t>
            </w:r>
          </w:p>
        </w:tc>
        <w:tc>
          <w:tcPr>
            <w:tcW w:w="2269" w:type="pct"/>
          </w:tcPr>
          <w:p w14:paraId="4A0AE282" w14:textId="77777777" w:rsidR="00EF095B" w:rsidRDefault="00EF095B" w:rsidP="00EF095B">
            <w:pPr>
              <w:cnfStyle w:val="100000000000" w:firstRow="1" w:lastRow="0" w:firstColumn="0" w:lastColumn="0" w:oddVBand="0" w:evenVBand="0" w:oddHBand="0" w:evenHBand="0" w:firstRowFirstColumn="0" w:firstRowLastColumn="0" w:lastRowFirstColumn="0" w:lastRowLastColumn="0"/>
            </w:pPr>
            <w:r>
              <w:t>Limiting condition</w:t>
            </w:r>
          </w:p>
        </w:tc>
      </w:tr>
      <w:tr w:rsidR="00EF095B" w14:paraId="7A45B56B" w14:textId="77777777" w:rsidTr="00EF09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89" w:type="pct"/>
          </w:tcPr>
          <w:p w14:paraId="09C68863" w14:textId="77777777" w:rsidR="00EF095B" w:rsidRDefault="00EF095B" w:rsidP="00EF095B">
            <w:r>
              <w:t>wet</w:t>
            </w:r>
          </w:p>
        </w:tc>
        <w:tc>
          <w:tcPr>
            <w:tcW w:w="2042" w:type="pct"/>
          </w:tcPr>
          <w:p w14:paraId="206B061F" w14:textId="77777777" w:rsidR="00EF095B" w:rsidRDefault="00EF095B" w:rsidP="00EF095B">
            <w:pPr>
              <w:cnfStyle w:val="000000100000" w:firstRow="0" w:lastRow="0" w:firstColumn="0" w:lastColumn="0" w:oddVBand="0" w:evenVBand="0" w:oddHBand="1" w:evenHBand="0" w:firstRowFirstColumn="0" w:firstRowLastColumn="0" w:lastRowFirstColumn="0" w:lastRowLastColumn="0"/>
            </w:pPr>
            <w:r>
              <w:t>Raises capacity and crew availability: A pre-wetted band.</w:t>
            </w:r>
          </w:p>
        </w:tc>
        <w:tc>
          <w:tcPr>
            <w:tcW w:w="2269" w:type="pct"/>
          </w:tcPr>
          <w:p w14:paraId="44D6AA07" w14:textId="77777777" w:rsidR="00EF095B" w:rsidRDefault="00EF095B" w:rsidP="00EF095B">
            <w:pPr>
              <w:cnfStyle w:val="000000100000" w:firstRow="0" w:lastRow="0" w:firstColumn="0" w:lastColumn="0" w:oddVBand="0" w:evenVBand="0" w:oddHBand="1" w:evenHBand="0" w:firstRowFirstColumn="0" w:firstRowLastColumn="0" w:lastRowFirstColumn="0" w:lastRowLastColumn="0"/>
            </w:pPr>
            <w:r>
              <w:t>Workable ground; draws on the pool.</w:t>
            </w:r>
          </w:p>
        </w:tc>
      </w:tr>
      <w:tr w:rsidR="00EF095B" w14:paraId="688496E9" w14:textId="77777777" w:rsidTr="00EF095B">
        <w:tc>
          <w:tcPr>
            <w:cnfStyle w:val="001000000000" w:firstRow="0" w:lastRow="0" w:firstColumn="1" w:lastColumn="0" w:oddVBand="0" w:evenVBand="0" w:oddHBand="0" w:evenHBand="0" w:firstRowFirstColumn="0" w:firstRowLastColumn="0" w:lastRowFirstColumn="0" w:lastRowLastColumn="0"/>
            <w:tcW w:w="689" w:type="pct"/>
          </w:tcPr>
          <w:p w14:paraId="5F4DB2C5" w14:textId="77777777" w:rsidR="00EF095B" w:rsidRDefault="00EF095B" w:rsidP="00EF095B">
            <w:r>
              <w:t>clear</w:t>
            </w:r>
          </w:p>
        </w:tc>
        <w:tc>
          <w:tcPr>
            <w:tcW w:w="2042" w:type="pct"/>
          </w:tcPr>
          <w:p w14:paraId="42D014CB" w14:textId="77777777" w:rsidR="00EF095B" w:rsidRDefault="00EF095B" w:rsidP="00EF095B">
            <w:pPr>
              <w:cnfStyle w:val="000000000000" w:firstRow="0" w:lastRow="0" w:firstColumn="0" w:lastColumn="0" w:oddVBand="0" w:evenVBand="0" w:oddHBand="0" w:evenHBand="0" w:firstRowFirstColumn="0" w:firstRowLastColumn="0" w:lastRowFirstColumn="0" w:lastRowLastColumn="0"/>
            </w:pPr>
            <w:r>
              <w:t>Marks cells as cut and raises capacity: A containment line.</w:t>
            </w:r>
          </w:p>
        </w:tc>
        <w:tc>
          <w:tcPr>
            <w:tcW w:w="2269" w:type="pct"/>
          </w:tcPr>
          <w:p w14:paraId="43BA98CC" w14:textId="77777777" w:rsidR="00EF095B" w:rsidRDefault="00EF095B" w:rsidP="00EF095B">
            <w:pPr>
              <w:cnfStyle w:val="000000000000" w:firstRow="0" w:lastRow="0" w:firstColumn="0" w:lastColumn="0" w:oddVBand="0" w:evenVBand="0" w:oddHBand="0" w:evenHBand="0" w:firstRowFirstColumn="0" w:firstRowLastColumn="0" w:lastRowFirstColumn="0" w:lastRowLastColumn="0"/>
            </w:pPr>
            <w:r>
              <w:t>Workable ground, never built-up or water; draws on the pool.</w:t>
            </w:r>
          </w:p>
        </w:tc>
      </w:tr>
      <w:tr w:rsidR="00EF095B" w14:paraId="11228B08" w14:textId="77777777" w:rsidTr="00EF09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89" w:type="pct"/>
          </w:tcPr>
          <w:p w14:paraId="419E4974" w14:textId="77777777" w:rsidR="00EF095B" w:rsidRDefault="00EF095B" w:rsidP="00EF095B">
            <w:r>
              <w:t>ignite</w:t>
            </w:r>
          </w:p>
        </w:tc>
        <w:tc>
          <w:tcPr>
            <w:tcW w:w="2042" w:type="pct"/>
          </w:tcPr>
          <w:p w14:paraId="7074B4B0" w14:textId="77777777" w:rsidR="00EF095B" w:rsidRDefault="00EF095B" w:rsidP="00EF095B">
            <w:pPr>
              <w:cnfStyle w:val="000000100000" w:firstRow="0" w:lastRow="0" w:firstColumn="0" w:lastColumn="0" w:oddVBand="0" w:evenVBand="0" w:oddHBand="1" w:evenHBand="0" w:firstRowFirstColumn="0" w:firstRowLastColumn="0" w:lastRowFirstColumn="0" w:lastRowLastColumn="0"/>
            </w:pPr>
            <w:r>
              <w:t>Sets the cells alight: A firing operation.</w:t>
            </w:r>
          </w:p>
        </w:tc>
        <w:tc>
          <w:tcPr>
            <w:tcW w:w="2269" w:type="pct"/>
          </w:tcPr>
          <w:p w14:paraId="4844C411" w14:textId="77777777" w:rsidR="00EF095B" w:rsidRDefault="00EF095B" w:rsidP="00EF095B">
            <w:pPr>
              <w:cnfStyle w:val="000000100000" w:firstRow="0" w:lastRow="0" w:firstColumn="0" w:lastColumn="0" w:oddVBand="0" w:evenVBand="0" w:oddHBand="1" w:evenHBand="0" w:firstRowFirstColumn="0" w:firstRowLastColumn="0" w:lastRowFirstColumn="0" w:lastRowLastColumn="0"/>
            </w:pPr>
            <w:r>
              <w:t>Never built-up or water; adds fire the forecast then judges.</w:t>
            </w:r>
          </w:p>
        </w:tc>
      </w:tr>
      <w:tr w:rsidR="00EF095B" w14:paraId="7E664608" w14:textId="77777777" w:rsidTr="00EF095B">
        <w:tc>
          <w:tcPr>
            <w:cnfStyle w:val="001000000000" w:firstRow="0" w:lastRow="0" w:firstColumn="1" w:lastColumn="0" w:oddVBand="0" w:evenVBand="0" w:oddHBand="0" w:evenHBand="0" w:firstRowFirstColumn="0" w:firstRowLastColumn="0" w:lastRowFirstColumn="0" w:lastRowLastColumn="0"/>
            <w:tcW w:w="689" w:type="pct"/>
          </w:tcPr>
          <w:p w14:paraId="753C76FD" w14:textId="77777777" w:rsidR="00EF095B" w:rsidRDefault="00EF095B" w:rsidP="00EF095B">
            <w:r>
              <w:t>coat</w:t>
            </w:r>
          </w:p>
        </w:tc>
        <w:tc>
          <w:tcPr>
            <w:tcW w:w="2042" w:type="pct"/>
          </w:tcPr>
          <w:p w14:paraId="2BADB3E2" w14:textId="77777777" w:rsidR="00EF095B" w:rsidRDefault="00EF095B" w:rsidP="00EF095B">
            <w:pPr>
              <w:cnfStyle w:val="000000000000" w:firstRow="0" w:lastRow="0" w:firstColumn="0" w:lastColumn="0" w:oddVBand="0" w:evenVBand="0" w:oddHBand="0" w:evenHBand="0" w:firstRowFirstColumn="0" w:firstRowLastColumn="0" w:lastRowFirstColumn="0" w:lastRowLastColumn="0"/>
            </w:pPr>
            <w:r>
              <w:t>Raises the moisture floor to 0.45 of the amount laid: Retardant or soil.</w:t>
            </w:r>
          </w:p>
        </w:tc>
        <w:tc>
          <w:tcPr>
            <w:tcW w:w="2269" w:type="pct"/>
          </w:tcPr>
          <w:p w14:paraId="41DAB533" w14:textId="77777777" w:rsidR="00EF095B" w:rsidRDefault="00EF095B" w:rsidP="00EF095B">
            <w:pPr>
              <w:cnfStyle w:val="000000000000" w:firstRow="0" w:lastRow="0" w:firstColumn="0" w:lastColumn="0" w:oddVBand="0" w:evenVBand="0" w:oddHBand="0" w:evenHBand="0" w:firstRowFirstColumn="0" w:firstRowLastColumn="0" w:lastRowFirstColumn="0" w:lastRowLastColumn="0"/>
            </w:pPr>
            <w:r>
              <w:t>The only thresholded effect; acts only where that floor reaches the extinction moisture of the fuel.</w:t>
            </w:r>
          </w:p>
        </w:tc>
      </w:tr>
      <w:tr w:rsidR="00EF095B" w14:paraId="1C3E262C" w14:textId="77777777" w:rsidTr="00EF09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89" w:type="pct"/>
          </w:tcPr>
          <w:p w14:paraId="34999F50" w14:textId="77777777" w:rsidR="00EF095B" w:rsidRDefault="00EF095B" w:rsidP="00EF095B">
            <w:r>
              <w:t>evacuate</w:t>
            </w:r>
          </w:p>
        </w:tc>
        <w:tc>
          <w:tcPr>
            <w:tcW w:w="2042" w:type="pct"/>
          </w:tcPr>
          <w:p w14:paraId="04818407" w14:textId="77777777" w:rsidR="00EF095B" w:rsidRDefault="00EF095B" w:rsidP="00EF095B">
            <w:pPr>
              <w:cnfStyle w:val="000000100000" w:firstRow="0" w:lastRow="0" w:firstColumn="0" w:lastColumn="0" w:oddVBand="0" w:evenVBand="0" w:oddHBand="1" w:evenHBand="0" w:firstRowFirstColumn="0" w:firstRowLastColumn="0" w:lastRowFirstColumn="0" w:lastRowLastColumn="0"/>
            </w:pPr>
            <w:r>
              <w:t>Raises the evacuation order.</w:t>
            </w:r>
          </w:p>
        </w:tc>
        <w:tc>
          <w:tcPr>
            <w:tcW w:w="2269" w:type="pct"/>
          </w:tcPr>
          <w:p w14:paraId="77B2AA5A" w14:textId="77777777" w:rsidR="00EF095B" w:rsidRDefault="00EF095B" w:rsidP="00EF095B">
            <w:pPr>
              <w:cnfStyle w:val="000000100000" w:firstRow="0" w:lastRow="0" w:firstColumn="0" w:lastColumn="0" w:oddVBand="0" w:evenVBand="0" w:oddHBand="1" w:evenHBand="0" w:firstRowFirstColumn="0" w:firstRowLastColumn="0" w:lastRowFirstColumn="0" w:lastRowLastColumn="0"/>
            </w:pPr>
            <w:r>
              <w:t>Only where population is present; spends no pool capacity.</w:t>
            </w:r>
          </w:p>
        </w:tc>
      </w:tr>
      <w:tr w:rsidR="00EF095B" w14:paraId="122AE2E9" w14:textId="77777777" w:rsidTr="00EF095B">
        <w:tc>
          <w:tcPr>
            <w:cnfStyle w:val="001000000000" w:firstRow="0" w:lastRow="0" w:firstColumn="1" w:lastColumn="0" w:oddVBand="0" w:evenVBand="0" w:oddHBand="0" w:evenHBand="0" w:firstRowFirstColumn="0" w:firstRowLastColumn="0" w:lastRowFirstColumn="0" w:lastRowLastColumn="0"/>
            <w:tcW w:w="689" w:type="pct"/>
          </w:tcPr>
          <w:p w14:paraId="174B39FB" w14:textId="77777777" w:rsidR="00EF095B" w:rsidRDefault="00EF095B" w:rsidP="00EF095B">
            <w:r>
              <w:t>prime</w:t>
            </w:r>
          </w:p>
        </w:tc>
        <w:tc>
          <w:tcPr>
            <w:tcW w:w="2042" w:type="pct"/>
          </w:tcPr>
          <w:p w14:paraId="3BFC1D6A" w14:textId="77777777" w:rsidR="00EF095B" w:rsidRDefault="00EF095B" w:rsidP="00EF095B">
            <w:pPr>
              <w:cnfStyle w:val="000000000000" w:firstRow="0" w:lastRow="0" w:firstColumn="0" w:lastColumn="0" w:oddVBand="0" w:evenVBand="0" w:oddHBand="0" w:evenHBand="0" w:firstRowFirstColumn="0" w:firstRowLastColumn="0" w:lastRowFirstColumn="0" w:lastRowLastColumn="0"/>
            </w:pPr>
            <w:r>
              <w:t>Raises the public warning.</w:t>
            </w:r>
          </w:p>
        </w:tc>
        <w:tc>
          <w:tcPr>
            <w:tcW w:w="2269" w:type="pct"/>
          </w:tcPr>
          <w:p w14:paraId="52012D12" w14:textId="77777777" w:rsidR="00EF095B" w:rsidRDefault="00EF095B" w:rsidP="00EF095B">
            <w:pPr>
              <w:cnfStyle w:val="000000000000" w:firstRow="0" w:lastRow="0" w:firstColumn="0" w:lastColumn="0" w:oddVBand="0" w:evenVBand="0" w:oddHBand="0" w:evenHBand="0" w:firstRowFirstColumn="0" w:firstRowLastColumn="0" w:lastRowFirstColumn="0" w:lastRowLastColumn="0"/>
            </w:pPr>
            <w:r>
              <w:t>Only where population is present; spends no pool capacity.</w:t>
            </w:r>
          </w:p>
        </w:tc>
      </w:tr>
      <w:tr w:rsidR="00EF095B" w14:paraId="5187D6B6" w14:textId="77777777" w:rsidTr="00EF09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89" w:type="pct"/>
          </w:tcPr>
          <w:p w14:paraId="124FB02E" w14:textId="77777777" w:rsidR="00EF095B" w:rsidRDefault="00EF095B" w:rsidP="00EF095B">
            <w:r>
              <w:lastRenderedPageBreak/>
              <w:t>draft</w:t>
            </w:r>
          </w:p>
        </w:tc>
        <w:tc>
          <w:tcPr>
            <w:tcW w:w="2042" w:type="pct"/>
          </w:tcPr>
          <w:p w14:paraId="16269CA5" w14:textId="77777777" w:rsidR="00EF095B" w:rsidRDefault="00EF095B" w:rsidP="00EF095B">
            <w:pPr>
              <w:cnfStyle w:val="000000100000" w:firstRow="0" w:lastRow="0" w:firstColumn="0" w:lastColumn="0" w:oddVBand="0" w:evenVBand="0" w:oddHBand="1" w:evenHBand="0" w:firstRowFirstColumn="0" w:firstRowLastColumn="0" w:lastRowFirstColumn="0" w:lastRowLastColumn="0"/>
            </w:pPr>
            <w:r>
              <w:t>Multiplies capacity already on the cells, by a factor falling with the distance to water.</w:t>
            </w:r>
          </w:p>
        </w:tc>
        <w:tc>
          <w:tcPr>
            <w:tcW w:w="2269" w:type="pct"/>
          </w:tcPr>
          <w:p w14:paraId="625427CD" w14:textId="77777777" w:rsidR="00EF095B" w:rsidRDefault="00EF095B" w:rsidP="00EF095B">
            <w:pPr>
              <w:cnfStyle w:val="000000100000" w:firstRow="0" w:lastRow="0" w:firstColumn="0" w:lastColumn="0" w:oddVBand="0" w:evenVBand="0" w:oddHBand="1" w:evenHBand="0" w:firstRowFirstColumn="0" w:firstRowLastColumn="0" w:lastRowFirstColumn="0" w:lastRowLastColumn="0"/>
            </w:pPr>
            <w:r>
              <w:t>Needs a water body; acts only where capacity exists, so it raises the yield of committed crews.</w:t>
            </w:r>
          </w:p>
        </w:tc>
      </w:tr>
    </w:tbl>
    <w:p w14:paraId="6344EBE4" w14:textId="77777777" w:rsidR="003B5AE1" w:rsidRDefault="003B5AE1" w:rsidP="003B5AE1">
      <w:pPr>
        <w:pStyle w:val="ParText"/>
      </w:pPr>
    </w:p>
    <w:p w14:paraId="661A799E" w14:textId="77777777" w:rsidR="00EF095B" w:rsidRDefault="00EF095B" w:rsidP="00EF095B">
      <w:pPr>
        <w:pStyle w:val="ParText"/>
      </w:pPr>
      <w:r>
        <w:t>The third column carries operational content that the names do not show. Two effects draw on the shared crew pool and five do not, so on an incident whose pool is spent the first two only redivide capacity already committed. One is thresholded, so a coating below the extinction moisture of the fuel underneath slows the fire without stopping it and is measured as a tactic that acted and bought nothing. One multiplies capacity instead of requesting it, which makes it the only effect that can add real work to a saturated incident. These facts are assembled from the fuel table and the engine constants and placed in the situation the model receives. Geometry matters as much: A sector resolves against the fire as it stands in this cycle, so a band written far ahead of a small fire resolves to no cells, and the written amount is multiplied by the intensity the rule realises, so a rule firing at half strength with a consequent of 0.9 delivers about 0.45.</w:t>
      </w:r>
    </w:p>
    <w:p w14:paraId="20B8A2E7" w14:textId="77777777" w:rsidR="003B5AE1" w:rsidRDefault="003B5AE1" w:rsidP="003B5AE1">
      <w:pPr>
        <w:pStyle w:val="ParText"/>
      </w:pPr>
      <w:r>
        <w:t xml:space="preserve">The engine never executes text the model produces. An actuator arrives as a named list of clauses, its name is checked for collision, each clause is checked against the effect and sector lists, and anything outside them is refused at G2 before a simulation is spent. The definition is then installed on a working copy of the vocabulary and the rule on a working copy of the base, so the seed base and the standing vocabulary are untouched while the proposal is judged. When the rule fires, the framework resolves each sector to a mask on the current map, intersects it with the region and with the ground the effect may touch, multiplies the amount by the realised intensity, and writes the corresponding field of the resource plan. A clearing or igniting clause is intersected with the diggable mask as well, so a generated actuator cannot cut a line through a settlement or light a fire on water, which are the orders the base containment family is forbidden to give. The plan that leaves this path is the same object the base families produce, so the simulator, the cost model and the audit trail </w:t>
      </w:r>
      <w:r>
        <w:lastRenderedPageBreak/>
        <w:t>treat a generated actuator and a doctrinal order identically. The decision space is therefore open at the level of interventions and closed at the level of physics.</w:t>
      </w:r>
    </w:p>
    <w:p w14:paraId="664E3F19" w14:textId="65BD35B9" w:rsidR="003B5AE1" w:rsidRDefault="003B5AE1" w:rsidP="003B5AE1">
      <w:pPr>
        <w:pStyle w:val="ParText"/>
      </w:pPr>
      <w:r>
        <w:t xml:space="preserve">The vocabulary grows along one axis and is fixed along the other. Every package that clears the gates adds one name, and an admitted name is written to the lineage store, so later rules in the same incident may cite it and a later incident restores it unless the vocabulary is reset. An admitted macro or actuator is ordered by a later rule exactly as a family is ordered, and a later package may draw on the same action-list channels, so the products of the stage enter the working vocabulary rather than remaining one-off patches. The basis itself is not proposable. Adding an effect means implementing and validating a field in the physical model, which is a change made by the authors of the framework and reported in Chapter </w:t>
      </w:r>
      <w:r>
        <w:fldChar w:fldCharType="begin"/>
      </w:r>
      <w:r>
        <w:instrText xml:space="preserve"> REF _CRCh3 \r \h </w:instrText>
      </w:r>
      <w:r>
        <w:fldChar w:fldCharType="separate"/>
      </w:r>
      <w:r w:rsidR="00111302">
        <w:t>3</w:t>
      </w:r>
      <w:r>
        <w:fldChar w:fldCharType="end"/>
      </w:r>
      <w:r>
        <w:t>, not an action available to the proposer, because a system that let the proposer extend the basis would be asking a language model to certify physics. Growth is also priced. Each admitted concept adds an axis to the antecedent space and therefore to the search, which is why G2b refuses a concept pointing in a direction an existing concept already covers, and each admitted intervention adds a consequent the coordinator must price. The controller reward is read on the reduction in forecast physical cost, so a stage that buys names without buying outcomes loses value in its own table and is selected less often.</w:t>
      </w:r>
    </w:p>
    <w:p w14:paraId="62D79159" w14:textId="77777777" w:rsidR="003B5AE1" w:rsidRPr="005D3129" w:rsidRDefault="003B5AE1" w:rsidP="003B5AE1">
      <w:pPr>
        <w:pStyle w:val="ParText"/>
      </w:pPr>
      <w:r w:rsidRPr="005D3129">
        <w:rPr>
          <w:b/>
          <w:bCs/>
        </w:rPr>
        <w:t>G1 checks format.</w:t>
      </w:r>
      <w:r w:rsidRPr="005D3129">
        <w:t xml:space="preserve"> The reply must be parsed into an antecedent list of concept-term pairs and a consequent list of intervention-intensity pairs. A well-formed reply reads, for example, </w:t>
      </w:r>
      <w:r w:rsidRPr="005D3129">
        <w:rPr>
          <w:i/>
          <w:iCs/>
        </w:rPr>
        <w:t>IF fire threat level is VH AND suppression feasibility is L THEN evacuation 0.80 and public warning 0.60</w:t>
      </w:r>
      <w:r w:rsidRPr="005D3129">
        <w:t>. Some examples show what G1 rejects:</w:t>
      </w:r>
    </w:p>
    <w:p w14:paraId="02EFF96C" w14:textId="77777777" w:rsidR="003B5AE1" w:rsidRPr="005D3129" w:rsidRDefault="003B5AE1" w:rsidP="003B5AE1">
      <w:pPr>
        <w:pStyle w:val="ParText"/>
        <w:numPr>
          <w:ilvl w:val="0"/>
          <w:numId w:val="19"/>
        </w:numPr>
        <w:rPr>
          <w:i/>
          <w:iCs/>
        </w:rPr>
      </w:pPr>
      <w:r w:rsidRPr="005D3129">
        <w:rPr>
          <w:i/>
          <w:iCs/>
        </w:rPr>
        <w:t xml:space="preserve">A reply that arrives as free prose, such as 'the fire is severe, so the crew should begin evacuating'. </w:t>
      </w:r>
    </w:p>
    <w:p w14:paraId="4B4061E6" w14:textId="77777777" w:rsidR="003B5AE1" w:rsidRPr="005D3129" w:rsidRDefault="003B5AE1" w:rsidP="003B5AE1">
      <w:pPr>
        <w:pStyle w:val="ParText"/>
        <w:numPr>
          <w:ilvl w:val="0"/>
          <w:numId w:val="19"/>
        </w:numPr>
        <w:rPr>
          <w:i/>
          <w:iCs/>
        </w:rPr>
      </w:pPr>
      <w:r w:rsidRPr="005D3129">
        <w:rPr>
          <w:i/>
          <w:iCs/>
        </w:rPr>
        <w:t>A reply that names an antecedent combination with no consequent.</w:t>
      </w:r>
    </w:p>
    <w:p w14:paraId="7FF8A133" w14:textId="77777777" w:rsidR="003B5AE1" w:rsidRPr="005D3129" w:rsidRDefault="003B5AE1" w:rsidP="003B5AE1">
      <w:pPr>
        <w:pStyle w:val="ParText"/>
      </w:pPr>
      <w:r w:rsidRPr="005D3129">
        <w:t>G1 exists because the proposer is a text generator, so a reply must first be a rule before anything else can be checked.</w:t>
      </w:r>
    </w:p>
    <w:p w14:paraId="004D20E9" w14:textId="4570D52B" w:rsidR="003B5AE1" w:rsidRPr="005D3129" w:rsidRDefault="003B5AE1" w:rsidP="003B5AE1">
      <w:pPr>
        <w:pStyle w:val="ParText"/>
      </w:pPr>
      <w:r w:rsidRPr="005D3129">
        <w:rPr>
          <w:b/>
          <w:bCs/>
        </w:rPr>
        <w:lastRenderedPageBreak/>
        <w:t>G2 checks the constraints, the content of a well-formed rule against the closed vocabulary and its boundaries.</w:t>
      </w:r>
      <w:r w:rsidRPr="005D3129">
        <w:t xml:space="preserve"> Every antecedent must name an existing decision concept and one of its linguistic terms. Every consequent must name one of the six base intervention </w:t>
      </w:r>
      <w:r>
        <w:t>families</w:t>
      </w:r>
      <w:r w:rsidRPr="005D3129">
        <w:t xml:space="preserve"> listed in </w:t>
      </w:r>
      <w:r w:rsidRPr="005D3129">
        <w:fldChar w:fldCharType="begin"/>
      </w:r>
      <w:r w:rsidRPr="005D3129">
        <w:instrText xml:space="preserve"> REF _Ref300000202 \h </w:instrText>
      </w:r>
      <w:r w:rsidRPr="005D3129">
        <w:fldChar w:fldCharType="separate"/>
      </w:r>
      <w:r w:rsidR="00111302" w:rsidRPr="005D3129">
        <w:t xml:space="preserve">Table </w:t>
      </w:r>
      <w:r w:rsidR="00111302">
        <w:rPr>
          <w:noProof/>
        </w:rPr>
        <w:t>2</w:t>
      </w:r>
      <w:r w:rsidR="00111302" w:rsidRPr="005D3129">
        <w:t>.</w:t>
      </w:r>
      <w:r w:rsidR="00111302">
        <w:rPr>
          <w:noProof/>
        </w:rPr>
        <w:t>4</w:t>
      </w:r>
      <w:r w:rsidRPr="005D3129">
        <w:fldChar w:fldCharType="end"/>
      </w:r>
      <w:r>
        <w:t>, one of the action-list base channels offered for the current map, or a previously admitted macro, with an intensity in [0, 1]. The number of antecedents and consequents limits stated above must hold. And the antecedent combination must not already carry an active rule. Neither G1 nor G2 costs a simulation step. Some examples show what G2 rejects:</w:t>
      </w:r>
    </w:p>
    <w:p w14:paraId="29F43608" w14:textId="77777777" w:rsidR="003B5AE1" w:rsidRPr="005D3129" w:rsidRDefault="003B5AE1" w:rsidP="003B5AE1">
      <w:pPr>
        <w:pStyle w:val="ParText"/>
        <w:numPr>
          <w:ilvl w:val="0"/>
          <w:numId w:val="16"/>
        </w:numPr>
      </w:pPr>
      <w:r w:rsidRPr="005D3129">
        <w:rPr>
          <w:i/>
          <w:iCs/>
        </w:rPr>
        <w:t xml:space="preserve">A proposal of suppression effort </w:t>
      </w:r>
      <w:r w:rsidRPr="005D3129">
        <w:rPr>
          <w:b/>
          <w:bCs/>
          <w:i/>
          <w:iCs/>
        </w:rPr>
        <w:t xml:space="preserve">1.3 </w:t>
      </w:r>
      <w:r w:rsidRPr="005D3129">
        <w:rPr>
          <w:i/>
          <w:iCs/>
        </w:rPr>
        <w:t>fails on range.</w:t>
      </w:r>
      <w:r w:rsidRPr="005D3129">
        <w:t xml:space="preserve"> </w:t>
      </w:r>
    </w:p>
    <w:p w14:paraId="18C98AE8" w14:textId="77777777" w:rsidR="003B5AE1" w:rsidRPr="005D3129" w:rsidRDefault="003B5AE1" w:rsidP="003B5AE1">
      <w:pPr>
        <w:pStyle w:val="ListParagraph"/>
        <w:numPr>
          <w:ilvl w:val="0"/>
          <w:numId w:val="16"/>
        </w:numPr>
        <w:rPr>
          <w:i/>
          <w:iCs/>
        </w:rPr>
      </w:pPr>
      <w:r w:rsidRPr="005D3129">
        <w:rPr>
          <w:i/>
          <w:iCs/>
        </w:rPr>
        <w:t xml:space="preserve">A proposal that orders an intervention outside the vocabulary, </w:t>
      </w:r>
      <w:r w:rsidRPr="005D3129">
        <w:rPr>
          <w:b/>
          <w:bCs/>
          <w:i/>
          <w:iCs/>
        </w:rPr>
        <w:t>such as cloud seeding, fails on vocabulary,</w:t>
      </w:r>
      <w:r>
        <w:rPr>
          <w:i/>
          <w:iCs/>
        </w:rPr>
        <w:t xml:space="preserve"> because the physics implements no such effect. </w:t>
      </w:r>
      <w:r w:rsidRPr="00B631DE">
        <w:rPr>
          <w:i/>
          <w:iCs/>
        </w:rPr>
        <w:t>An order for an action-list base channel such as an aerial retardant drop does not fail here: The channel is offered to the proposer</w:t>
      </w:r>
      <w:r>
        <w:rPr>
          <w:i/>
          <w:iCs/>
        </w:rPr>
        <w:t xml:space="preserve"> whenever the map supports it</w:t>
      </w:r>
      <w:r w:rsidRPr="005D3129">
        <w:rPr>
          <w:i/>
          <w:iCs/>
        </w:rPr>
        <w:t>, even though no seed rule uses it.</w:t>
      </w:r>
    </w:p>
    <w:p w14:paraId="06E29869" w14:textId="77777777" w:rsidR="003B5AE1" w:rsidRPr="005D3129" w:rsidRDefault="003B5AE1" w:rsidP="003B5AE1">
      <w:pPr>
        <w:pStyle w:val="ParText"/>
        <w:numPr>
          <w:ilvl w:val="0"/>
          <w:numId w:val="16"/>
        </w:numPr>
        <w:rPr>
          <w:i/>
          <w:iCs/>
        </w:rPr>
      </w:pPr>
      <w:r w:rsidRPr="005D3129">
        <w:rPr>
          <w:i/>
          <w:iCs/>
        </w:rPr>
        <w:t xml:space="preserve">A proposal that re-issues the combination of the active rule R26 (fire threat level is VH) with different numbers fails on duplication, </w:t>
      </w:r>
      <w:r w:rsidRPr="005D3129">
        <w:rPr>
          <w:b/>
          <w:bCs/>
          <w:i/>
          <w:iCs/>
        </w:rPr>
        <w:t>since renumbering an existing rule belongs to the adaptation stage</w:t>
      </w:r>
      <w:r w:rsidRPr="005D3129">
        <w:rPr>
          <w:rFonts w:ascii="Cambria Math" w:hAnsi="Cambria Math" w:cs="Cambria Math"/>
          <w:i/>
          <w:iCs/>
        </w:rPr>
        <w:t>①</w:t>
      </w:r>
      <w:r w:rsidRPr="005D3129">
        <w:t>,</w:t>
      </w:r>
      <w:r w:rsidRPr="005D3129">
        <w:rPr>
          <w:b/>
          <w:bCs/>
          <w:i/>
          <w:iCs/>
        </w:rPr>
        <w:t xml:space="preserve"> not to growth</w:t>
      </w:r>
      <w:r w:rsidRPr="005D3129">
        <w:rPr>
          <w:i/>
          <w:iCs/>
        </w:rPr>
        <w:t>.</w:t>
      </w:r>
      <w:r w:rsidRPr="005D3129">
        <w:t xml:space="preserve"> </w:t>
      </w:r>
    </w:p>
    <w:p w14:paraId="3DFDBB7A" w14:textId="77777777" w:rsidR="003B5AE1" w:rsidRPr="005D3129" w:rsidRDefault="003B5AE1" w:rsidP="003B5AE1">
      <w:pPr>
        <w:pStyle w:val="ParText"/>
      </w:pPr>
      <w:r w:rsidRPr="005D3129">
        <w:rPr>
          <w:b/>
          <w:bCs/>
        </w:rPr>
        <w:t>G2b applies only to a package that proposes a new intermediate concept to check the non-redundancy.</w:t>
      </w:r>
      <w:r w:rsidRPr="005D3129">
        <w:t xml:space="preserve"> A new concept is a normalized weighted combination of existing features or concepts, so it is fully described by its weight vector </w:t>
      </w:r>
      <m:oMath>
        <m:sSub>
          <m:sSubPr>
            <m:ctrlPr>
              <w:rPr>
                <w:rFonts w:ascii="Cambria Math" w:hAnsi="Cambria Math"/>
                <w:i/>
              </w:rPr>
            </m:ctrlPr>
          </m:sSubPr>
          <m:e>
            <m:r>
              <w:rPr>
                <w:rFonts w:ascii="Cambria Math" w:hAnsi="Cambria Math"/>
              </w:rPr>
              <m:t>ω</m:t>
            </m:r>
          </m:e>
          <m:sub>
            <m:r>
              <w:rPr>
                <w:rFonts w:ascii="Cambria Math" w:hAnsi="Cambria Math"/>
              </w:rPr>
              <m:t>new</m:t>
            </m:r>
          </m:sub>
        </m:sSub>
      </m:oMath>
      <w:r w:rsidRPr="005D3129">
        <w:t xml:space="preserve"> over those inputs. G2b compares this vector against the weight vector </w:t>
      </w:r>
      <m:oMath>
        <m:sSub>
          <m:sSubPr>
            <m:ctrlPr>
              <w:rPr>
                <w:rFonts w:ascii="Cambria Math" w:hAnsi="Cambria Math"/>
                <w:i/>
              </w:rPr>
            </m:ctrlPr>
          </m:sSubPr>
          <m:e>
            <m:r>
              <w:rPr>
                <w:rFonts w:ascii="Cambria Math" w:hAnsi="Cambria Math"/>
              </w:rPr>
              <m:t>ω</m:t>
            </m:r>
          </m:e>
          <m:sub>
            <m:r>
              <w:rPr>
                <w:rFonts w:ascii="Cambria Math" w:hAnsi="Cambria Math"/>
              </w:rPr>
              <m:t>c</m:t>
            </m:r>
          </m:sub>
        </m:sSub>
      </m:oMath>
      <w:r w:rsidRPr="005D3129">
        <w:t xml:space="preserve"> of every existing concept defined over the same inputs, through the cosine of the angle between them, as given in (58). </w:t>
      </w:r>
    </w:p>
    <w:tbl>
      <w:tblPr>
        <w:tblW w:w="5000" w:type="pct"/>
        <w:tblLook w:val="04A0" w:firstRow="1" w:lastRow="0" w:firstColumn="1" w:lastColumn="0" w:noHBand="0" w:noVBand="1"/>
      </w:tblPr>
      <w:tblGrid>
        <w:gridCol w:w="7081"/>
        <w:gridCol w:w="966"/>
      </w:tblGrid>
      <w:tr w:rsidR="003B5AE1" w:rsidRPr="005D3129" w14:paraId="3D21BF70" w14:textId="77777777" w:rsidTr="00A0707F">
        <w:tc>
          <w:tcPr>
            <w:tcW w:w="4400" w:type="pct"/>
            <w:vAlign w:val="center"/>
          </w:tcPr>
          <w:p w14:paraId="4A0E0E29" w14:textId="77777777" w:rsidR="003B5AE1" w:rsidRPr="005D3129" w:rsidRDefault="003B5AE1" w:rsidP="00A0707F">
            <w:pPr>
              <w:pStyle w:val="ParEq"/>
            </w:pPr>
            <m:oMathPara>
              <m:oMath>
                <m:r>
                  <w:rPr>
                    <w:rFonts w:ascii="Cambria Math" w:hAnsi="Cambria Math"/>
                  </w:rPr>
                  <m:t>G</m:t>
                </m:r>
                <m:r>
                  <m:rPr>
                    <m:sty m:val="p"/>
                  </m:rPr>
                  <w:rPr>
                    <w:rFonts w:ascii="Cambria Math" w:hAnsi="Cambria Math"/>
                  </w:rPr>
                  <m:t>2</m:t>
                </m:r>
                <m:r>
                  <w:rPr>
                    <w:rFonts w:ascii="Cambria Math" w:hAnsi="Cambria Math"/>
                  </w:rPr>
                  <m:t>b</m:t>
                </m:r>
                <m:r>
                  <m:rPr>
                    <m:sty m:val="p"/>
                  </m:rPr>
                  <w:rPr>
                    <w:rFonts w:ascii="Cambria Math" w:hAnsi="Cambria Math"/>
                  </w:rPr>
                  <m:t xml:space="preserve">:  </m:t>
                </m:r>
                <m:r>
                  <w:rPr>
                    <w:rFonts w:ascii="Cambria Math" w:hAnsi="Cambria Math"/>
                  </w:rPr>
                  <m:t>cos</m:t>
                </m:r>
                <m:r>
                  <m:rPr>
                    <m:sty m:val="p"/>
                  </m:rP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new</m:t>
                    </m:r>
                  </m:sub>
                </m:sSub>
                <m:r>
                  <m:rPr>
                    <m:sty m:val="p"/>
                  </m:rP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c</m:t>
                    </m:r>
                  </m:sub>
                </m:sSub>
                <m:r>
                  <m:rPr>
                    <m:sty m:val="p"/>
                  </m:rPr>
                  <w:rPr>
                    <w:rFonts w:ascii="Cambria Math" w:hAnsi="Cambria Math"/>
                  </w:rPr>
                  <m:t>)&lt;0.95   ∀</m:t>
                </m:r>
                <m:r>
                  <w:rPr>
                    <w:rFonts w:ascii="Cambria Math" w:hAnsi="Cambria Math"/>
                  </w:rPr>
                  <m:t>c</m:t>
                </m:r>
              </m:oMath>
            </m:oMathPara>
          </w:p>
        </w:tc>
        <w:tc>
          <w:tcPr>
            <w:tcW w:w="600" w:type="pct"/>
            <w:vAlign w:val="center"/>
          </w:tcPr>
          <w:p w14:paraId="184228BE" w14:textId="1659CD27" w:rsidR="003B5AE1" w:rsidRPr="005D3129" w:rsidRDefault="003B5AE1" w:rsidP="00A0707F">
            <w:pPr>
              <w:pStyle w:val="ParEq"/>
            </w:pPr>
            <w:r w:rsidRPr="005D3129">
              <w:t xml:space="preserve">( </w:t>
            </w:r>
            <w:r w:rsidRPr="005D3129">
              <w:fldChar w:fldCharType="begin"/>
            </w:r>
            <w:r w:rsidRPr="005D3129">
              <w:instrText xml:space="preserve"> SEQ ( \* ARABIC </w:instrText>
            </w:r>
            <w:r w:rsidRPr="005D3129">
              <w:fldChar w:fldCharType="separate"/>
            </w:r>
            <w:r w:rsidR="00111302">
              <w:rPr>
                <w:noProof/>
              </w:rPr>
              <w:t>63</w:t>
            </w:r>
            <w:r w:rsidRPr="005D3129">
              <w:fldChar w:fldCharType="end"/>
            </w:r>
            <w:r w:rsidRPr="005D3129">
              <w:t xml:space="preserve"> )</w:t>
            </w:r>
          </w:p>
        </w:tc>
      </w:tr>
    </w:tbl>
    <w:p w14:paraId="52BA114A" w14:textId="77777777" w:rsidR="003B5AE1" w:rsidRPr="005D3129" w:rsidRDefault="003B5AE1" w:rsidP="003B5AE1">
      <w:pPr>
        <w:pStyle w:val="ParText"/>
      </w:pPr>
      <w:r w:rsidRPr="005D3129">
        <w:t>If the cosine reaches 0.95 for any existing concept, the two vectors point in the same direction. The new concept is then a near-duplicate, and the package is rejected. Such a concept adds no new direction. It only enlarges the antecedent space and the search, without adding information. This is the concept-level counterpart of the duplicate-</w:t>
      </w:r>
      <w:r w:rsidRPr="005D3129">
        <w:lastRenderedPageBreak/>
        <w:t>combination check in G2. Like G1 and G2, G2b is an algebraic test and costs no simulation step. An example of G2b rejection:</w:t>
      </w:r>
    </w:p>
    <w:p w14:paraId="47362969" w14:textId="77777777" w:rsidR="003B5AE1" w:rsidRPr="005D3129" w:rsidRDefault="003B5AE1" w:rsidP="003B5AE1">
      <w:pPr>
        <w:pStyle w:val="ParText"/>
        <w:numPr>
          <w:ilvl w:val="0"/>
          <w:numId w:val="17"/>
        </w:numPr>
        <w:rPr>
          <w:i/>
          <w:iCs/>
        </w:rPr>
      </w:pPr>
      <w:r w:rsidRPr="005D3129">
        <w:rPr>
          <w:i/>
          <w:iCs/>
        </w:rPr>
        <w:t>A proposed concept built from fire threat and asset exposure with weights (0.60, 0.40) is checked against an existing concept with weights (0.62, 0.38). Their cosine is almost 1.0, so the proposal is rejected at G2b.</w:t>
      </w:r>
    </w:p>
    <w:p w14:paraId="03DF7FB5" w14:textId="77777777" w:rsidR="003B5AE1" w:rsidRPr="005D3129" w:rsidRDefault="003B5AE1" w:rsidP="003B5AE1">
      <w:pPr>
        <w:pStyle w:val="ParText"/>
      </w:pPr>
      <w:r w:rsidRPr="005D3129">
        <w:rPr>
          <w:b/>
          <w:bCs/>
        </w:rPr>
        <w:t>G2c requires relevance.</w:t>
      </w:r>
      <w:r w:rsidRPr="005D3129">
        <w:t xml:space="preserve"> Every antecedent of the proposal must fire in the present situation. A rule written for some other, imagined situation cannot answer the shortfall that called the stage. If a term fails only by its form, it is repaired to the nearest reading that still holds, as long as the repair keeps the protective intent, and every repair is recorded in the provenance note of the new rule. As a negative example, a proposed rule needs spread potential to be High, but the present reading holds it at 0.15, inside the Low term. The antecedent does not fire, so the proposal is rejected at G2c. An example of G2c rejection:</w:t>
      </w:r>
    </w:p>
    <w:p w14:paraId="3032FF13" w14:textId="77777777" w:rsidR="003B5AE1" w:rsidRPr="005D3129" w:rsidRDefault="003B5AE1" w:rsidP="003B5AE1">
      <w:pPr>
        <w:pStyle w:val="ParText"/>
        <w:numPr>
          <w:ilvl w:val="0"/>
          <w:numId w:val="17"/>
        </w:numPr>
        <w:rPr>
          <w:i/>
          <w:iCs/>
        </w:rPr>
      </w:pPr>
      <w:r w:rsidRPr="005D3129">
        <w:rPr>
          <w:i/>
          <w:iCs/>
        </w:rPr>
        <w:t>A proposal whose antecedent requires spread potential to be High is checked against the present reading, where spread potential is 0.15, inside the Low term. The antecedent does not fire, so the proposal is rejected at G2c.</w:t>
      </w:r>
    </w:p>
    <w:p w14:paraId="2F7037D9" w14:textId="77777777" w:rsidR="003B5AE1" w:rsidRPr="005D3129" w:rsidRDefault="003B5AE1" w:rsidP="003B5AE1">
      <w:pPr>
        <w:pStyle w:val="ParText"/>
      </w:pPr>
      <w:r w:rsidRPr="005D3129">
        <w:rPr>
          <w:b/>
          <w:bCs/>
        </w:rPr>
        <w:t>G2d enforces pool economy.</w:t>
      </w:r>
      <w:r w:rsidRPr="005D3129">
        <w:t xml:space="preserve"> If the current orders already ask for more capacity than the budget allows, a proposal that adds more physical work is refused, and the gate names both the demand and the budget. Such an order cannot add real effort since it only splits the same capacity and weakens the work already under way. Orders that use no capacity, such as evacuation and public warning, and orders that add capacity, such as water drafting, still pass. An example of G2d rejection:</w:t>
      </w:r>
    </w:p>
    <w:p w14:paraId="7F1B3F4B" w14:textId="77777777" w:rsidR="003B5AE1" w:rsidRPr="005D3129" w:rsidRDefault="003B5AE1" w:rsidP="003B5AE1">
      <w:pPr>
        <w:pStyle w:val="ParText"/>
        <w:numPr>
          <w:ilvl w:val="0"/>
          <w:numId w:val="17"/>
        </w:numPr>
      </w:pPr>
      <w:r w:rsidRPr="005D3129">
        <w:rPr>
          <w:i/>
          <w:iCs/>
        </w:rPr>
        <w:t xml:space="preserve">A proposal adds a suppression order of 0.30 while the standing orders already claim the full funded budget of 1.0. The extra order could only re-divide committed capacity, so the proposal is rejected at G2d, while an evacuation order, which spends no capacity, would pass. </w:t>
      </w:r>
    </w:p>
    <w:p w14:paraId="53581AAE" w14:textId="09F3AC3E" w:rsidR="003B5AE1" w:rsidRPr="005D3129" w:rsidRDefault="003B5AE1" w:rsidP="003B5AE1">
      <w:pPr>
        <w:pStyle w:val="ParText"/>
      </w:pPr>
      <w:r w:rsidRPr="005D3129">
        <w:rPr>
          <w:b/>
          <w:bCs/>
        </w:rPr>
        <w:t>G3 is the first gate that costs a simulation and checks the first seed gain.</w:t>
      </w:r>
      <w:r w:rsidRPr="005D3129">
        <w:t xml:space="preserve"> The candidate rule is appended to a working copy of the base, and the decision that this </w:t>
      </w:r>
      <w:r w:rsidRPr="005D3129">
        <w:lastRenderedPageBreak/>
        <w:t xml:space="preserve">extended base produces is played on a shadow copy of the simulator. Its forecast is evaluated on the common trial basis of the adaptation loop, under the physical cost (burned area, asset, and population), taken at the trial horizon. G3 runs the same rollout again without the candidate and compares the two, as given in </w:t>
      </w:r>
      <w:r w:rsidRPr="005D3129">
        <w:fldChar w:fldCharType="begin"/>
      </w:r>
      <w:r w:rsidRPr="005D3129">
        <w:instrText xml:space="preserve"> REF _RefEqB4506 \h </w:instrText>
      </w:r>
      <w:r w:rsidRPr="005D3129">
        <w:fldChar w:fldCharType="separate"/>
      </w:r>
      <w:r w:rsidR="00111302" w:rsidRPr="005D3129">
        <w:t xml:space="preserve">( </w:t>
      </w:r>
      <w:r w:rsidR="00111302">
        <w:rPr>
          <w:noProof/>
        </w:rPr>
        <w:t>64</w:t>
      </w:r>
      <w:r w:rsidR="00111302" w:rsidRPr="005D3129">
        <w:t xml:space="preserve"> )</w:t>
      </w:r>
      <w:r w:rsidRPr="005D3129">
        <w:fldChar w:fldCharType="end"/>
      </w:r>
      <w:r w:rsidRPr="005D3129">
        <w:t xml:space="preserve">. The forecast physical cost must not rise. </w:t>
      </w:r>
      <w:r>
        <w:t>A stage-③ rule</w:t>
      </w:r>
      <w:r w:rsidRPr="005D3129">
        <w:t xml:space="preserve"> always lands on an uncovered combination, since any duplicate has already died at G2; even so, admission demands a strict improvement on both reseeded rollouts, so the base grows only where growth demonstrably pays. An example of G3 rejection: </w:t>
      </w:r>
    </w:p>
    <w:p w14:paraId="7604578E" w14:textId="77E191A9" w:rsidR="003B5AE1" w:rsidRPr="005D3129" w:rsidRDefault="003B5AE1" w:rsidP="003B5AE1">
      <w:pPr>
        <w:pStyle w:val="ParText"/>
        <w:numPr>
          <w:ilvl w:val="0"/>
          <w:numId w:val="17"/>
        </w:numPr>
        <w:rPr>
          <w:i/>
          <w:iCs/>
        </w:rPr>
      </w:pPr>
      <w:r>
        <w:rPr>
          <w:i/>
          <w:iCs/>
        </w:rPr>
        <w:t xml:space="preserve">A candidate that orders a heavy resource deployment on a cell where the fire is already contained </w:t>
      </w:r>
      <w:r w:rsidRPr="00F61FAA">
        <w:rPr>
          <w:i/>
          <w:iCs/>
        </w:rPr>
        <w:t>leaves the burned area, the asset loss, and the population exposure unchanged, so the forecast physical cost does not fall and G3 fails; the effort the order would add is priced by the pool-economy gate G2d and by the total cost of the standing decision, not by this gate.</w:t>
      </w:r>
    </w:p>
    <w:p w14:paraId="1F9FD454" w14:textId="070BDB9E" w:rsidR="003B5AE1" w:rsidRPr="005D3129" w:rsidRDefault="003B5AE1" w:rsidP="003B5AE1">
      <w:pPr>
        <w:pStyle w:val="ParText"/>
      </w:pPr>
      <w:r w:rsidRPr="005D3129">
        <w:rPr>
          <w:b/>
          <w:bCs/>
        </w:rPr>
        <w:t>G4 repeats the same comparison once more with a different random seed driving the shadow weather to check the redundancy.</w:t>
      </w:r>
      <w:r w:rsidRPr="005D3129">
        <w:t xml:space="preserve"> The two runs are the two cases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a</m:t>
            </m:r>
          </m:sub>
        </m:sSub>
      </m:oMath>
      <w:r w:rsidRPr="005D3129">
        <w:t xml:space="preserve"> and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b</m:t>
            </m:r>
          </m:sub>
        </m:sSub>
      </m:oMath>
      <w:r w:rsidRPr="005D3129">
        <w:t xml:space="preserve"> of </w:t>
      </w:r>
      <w:r w:rsidRPr="005D3129">
        <w:fldChar w:fldCharType="begin"/>
      </w:r>
      <w:r w:rsidRPr="005D3129">
        <w:instrText xml:space="preserve"> REF _RefEqB4506 \h </w:instrText>
      </w:r>
      <w:r w:rsidRPr="005D3129">
        <w:fldChar w:fldCharType="separate"/>
      </w:r>
      <w:r w:rsidR="00111302" w:rsidRPr="005D3129">
        <w:t xml:space="preserve">( </w:t>
      </w:r>
      <w:r w:rsidR="00111302">
        <w:rPr>
          <w:noProof/>
        </w:rPr>
        <w:t>64</w:t>
      </w:r>
      <w:r w:rsidR="00111302" w:rsidRPr="005D3129">
        <w:t xml:space="preserve"> )</w:t>
      </w:r>
      <w:r w:rsidRPr="005D3129">
        <w:fldChar w:fldCharType="end"/>
      </w:r>
      <w:r w:rsidRPr="005D3129">
        <w:t xml:space="preserve">, an A/B test on two independently drawn futures. A single rollout can favor a candidate by chance, which is stochastic flattery. G3 and G4 are kept as two gates, not one, because each records a distinct verdict. A failure at G3 means the candidate did not help even once. A failure at G4 means it helped on one future but not on a fresh one. An example of G4 rejection: </w:t>
      </w:r>
    </w:p>
    <w:p w14:paraId="51A16A2A" w14:textId="77777777" w:rsidR="003B5AE1" w:rsidRPr="005D3129" w:rsidRDefault="003B5AE1" w:rsidP="003B5AE1">
      <w:pPr>
        <w:pStyle w:val="ParText"/>
        <w:numPr>
          <w:ilvl w:val="0"/>
          <w:numId w:val="17"/>
        </w:numPr>
        <w:rPr>
          <w:i/>
          <w:iCs/>
        </w:rPr>
      </w:pPr>
      <w:r w:rsidRPr="005D3129">
        <w:rPr>
          <w:i/>
          <w:iCs/>
        </w:rPr>
        <w:t>A candidate that passes G3 but raises the cost on the second seed fails at G4, because a gain that does not survive a fresh future is not admitted.</w:t>
      </w:r>
    </w:p>
    <w:tbl>
      <w:tblPr>
        <w:tblW w:w="5000" w:type="pct"/>
        <w:tblLook w:val="04A0" w:firstRow="1" w:lastRow="0" w:firstColumn="1" w:lastColumn="0" w:noHBand="0" w:noVBand="1"/>
      </w:tblPr>
      <w:tblGrid>
        <w:gridCol w:w="7081"/>
        <w:gridCol w:w="966"/>
      </w:tblGrid>
      <w:tr w:rsidR="003B5AE1" w:rsidRPr="005D3129" w14:paraId="76627FCE" w14:textId="77777777" w:rsidTr="00A0707F">
        <w:tc>
          <w:tcPr>
            <w:tcW w:w="4400" w:type="pct"/>
            <w:vAlign w:val="center"/>
          </w:tcPr>
          <w:p w14:paraId="3872AA52" w14:textId="77777777" w:rsidR="003B5AE1" w:rsidRPr="005D3129" w:rsidRDefault="003B5AE1" w:rsidP="00A0707F">
            <w:pPr>
              <w:pStyle w:val="ParEq"/>
            </w:pPr>
            <m:oMathPara>
              <m:oMath>
                <m:r>
                  <w:rPr>
                    <w:rFonts w:ascii="Cambria Math" w:hAnsi="Cambria Math"/>
                  </w:rPr>
                  <m:t>Δ</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m:rPr>
                        <m:sty m:val="p"/>
                      </m:rPr>
                      <w:rPr>
                        <w:rFonts w:ascii="Cambria Math" w:hAnsi="Cambria Math"/>
                      </w:rPr>
                      <m:t>(ν)</m:t>
                    </m:r>
                  </m:sup>
                </m:sSubSup>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d>
                      <m:dPr>
                        <m:ctrlPr>
                          <w:rPr>
                            <w:rFonts w:ascii="Cambria Math" w:hAnsi="Cambria Math"/>
                          </w:rPr>
                        </m:ctrlPr>
                      </m:dPr>
                      <m:e>
                        <m:r>
                          <m:rPr>
                            <m:sty m:val="p"/>
                          </m:rPr>
                          <w:rPr>
                            <w:rFonts w:ascii="Cambria Math" w:hAnsi="Cambria Math"/>
                          </w:rPr>
                          <m:t>ν</m:t>
                        </m:r>
                      </m:e>
                    </m:d>
                  </m:sup>
                </m:sSubSup>
                <m:r>
                  <m:rPr>
                    <m:scr m:val="script"/>
                    <m:sty m:val="p"/>
                  </m:rPr>
                  <w:rPr>
                    <w:rFonts w:ascii="Cambria Math" w:hAnsi="Cambria Math"/>
                  </w:rPr>
                  <m:t>(R∪{</m:t>
                </m:r>
                <m:r>
                  <w:rPr>
                    <w:rFonts w:ascii="Cambria Math" w:hAnsi="Cambria Math"/>
                  </w:rPr>
                  <m:t>r</m:t>
                </m:r>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d>
                      <m:dPr>
                        <m:ctrlPr>
                          <w:rPr>
                            <w:rFonts w:ascii="Cambria Math" w:hAnsi="Cambria Math"/>
                          </w:rPr>
                        </m:ctrlPr>
                      </m:dPr>
                      <m:e>
                        <m:r>
                          <m:rPr>
                            <m:sty m:val="p"/>
                          </m:rPr>
                          <w:rPr>
                            <w:rFonts w:ascii="Cambria Math" w:hAnsi="Cambria Math"/>
                          </w:rPr>
                          <m:t>ν</m:t>
                        </m:r>
                      </m:e>
                    </m:d>
                  </m:sup>
                </m:sSubSup>
                <m:r>
                  <m:rPr>
                    <m:scr m:val="script"/>
                    <m:sty m:val="p"/>
                  </m:rPr>
                  <w:rPr>
                    <w:rFonts w:ascii="Cambria Math" w:hAnsi="Cambria Math"/>
                  </w:rPr>
                  <m:t xml:space="preserve">(R),      </m:t>
                </m:r>
                <m:r>
                  <m:rPr>
                    <m:sty m:val="p"/>
                  </m:rPr>
                  <w:rPr>
                    <w:rFonts w:ascii="Cambria Math" w:hAnsi="Cambria Math"/>
                  </w:rPr>
                  <m:t>ν∈{</m:t>
                </m:r>
                <m:sSub>
                  <m:sSubPr>
                    <m:ctrlPr>
                      <w:rPr>
                        <w:rFonts w:ascii="Cambria Math" w:hAnsi="Cambria Math"/>
                      </w:rPr>
                    </m:ctrlPr>
                  </m:sSubPr>
                  <m:e>
                    <m:r>
                      <m:rPr>
                        <m:sty m:val="p"/>
                      </m:rPr>
                      <w:rPr>
                        <w:rFonts w:ascii="Cambria Math" w:hAnsi="Cambria Math"/>
                      </w:rPr>
                      <m:t>V</m:t>
                    </m:r>
                  </m:e>
                  <m:sub>
                    <m:r>
                      <m:rPr>
                        <m:sty m:val="p"/>
                      </m:rPr>
                      <w:rPr>
                        <w:rFonts w:ascii="Cambria Math" w:hAnsi="Cambria Math"/>
                      </w:rPr>
                      <m:t>a</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V</m:t>
                    </m:r>
                  </m:e>
                  <m:sub>
                    <m:r>
                      <m:rPr>
                        <m:sty m:val="p"/>
                      </m:rPr>
                      <w:rPr>
                        <w:rFonts w:ascii="Cambria Math" w:hAnsi="Cambria Math"/>
                      </w:rPr>
                      <m:t>b</m:t>
                    </m:r>
                  </m:sub>
                </m:sSub>
                <m:r>
                  <m:rPr>
                    <m:sty m:val="p"/>
                  </m:rPr>
                  <w:rPr>
                    <w:rFonts w:ascii="Cambria Math" w:hAnsi="Cambria Math"/>
                  </w:rPr>
                  <m:t>}</m:t>
                </m:r>
              </m:oMath>
            </m:oMathPara>
          </w:p>
          <w:p w14:paraId="21FCD632" w14:textId="661228B3" w:rsidR="003B5AE1" w:rsidRPr="005D3129" w:rsidRDefault="003B5AE1" w:rsidP="00A0707F">
            <w:pPr>
              <w:pStyle w:val="ParEq"/>
            </w:pPr>
            <m:oMath>
              <m:r>
                <w:rPr>
                  <w:rFonts w:ascii="Cambria Math" w:hAnsi="Cambria Math"/>
                </w:rPr>
                <m:t>G</m:t>
              </m:r>
              <m:r>
                <m:rPr>
                  <m:sty m:val="p"/>
                </m:rPr>
                <w:rPr>
                  <w:rFonts w:ascii="Cambria Math" w:hAnsi="Cambria Math"/>
                </w:rPr>
                <m:t xml:space="preserve">3:  </m:t>
              </m:r>
              <m:r>
                <w:rPr>
                  <w:rFonts w:ascii="Cambria Math" w:hAnsi="Cambria Math"/>
                </w:rPr>
                <m:t>Δ</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m:rPr>
                      <m:sty m:val="p"/>
                    </m:rPr>
                    <w:rPr>
                      <w:rFonts w:ascii="Cambria Math" w:hAnsi="Cambria Math"/>
                    </w:rPr>
                    <m:t>(</m:t>
                  </m:r>
                  <m:sSub>
                    <m:sSubPr>
                      <m:ctrlPr>
                        <w:rPr>
                          <w:rFonts w:ascii="Cambria Math" w:hAnsi="Cambria Math"/>
                        </w:rPr>
                      </m:ctrlPr>
                    </m:sSubPr>
                    <m:e>
                      <m:r>
                        <m:rPr>
                          <m:sty m:val="p"/>
                        </m:rPr>
                        <w:rPr>
                          <w:rFonts w:ascii="Cambria Math" w:hAnsi="Cambria Math"/>
                        </w:rPr>
                        <m:t>V</m:t>
                      </m:r>
                    </m:e>
                    <m:sub>
                      <m:r>
                        <m:rPr>
                          <m:sty m:val="p"/>
                        </m:rPr>
                        <w:rPr>
                          <w:rFonts w:ascii="Cambria Math" w:hAnsi="Cambria Math"/>
                        </w:rPr>
                        <m:t>a</m:t>
                      </m:r>
                    </m:sub>
                  </m:sSub>
                  <m:r>
                    <m:rPr>
                      <m:sty m:val="p"/>
                    </m:rPr>
                    <w:rPr>
                      <w:rFonts w:ascii="Cambria Math" w:hAnsi="Cambria Math"/>
                    </w:rPr>
                    <m:t>)</m:t>
                  </m:r>
                </m:sup>
              </m:sSubSup>
              <m:r>
                <m:rPr>
                  <m:sty m:val="p"/>
                </m:rPr>
                <w:rPr>
                  <w:rFonts w:ascii="Cambria Math" w:hAnsi="Cambria Math"/>
                </w:rPr>
                <m:t>&lt;0</m:t>
              </m:r>
            </m:oMath>
            <w:r w:rsidRPr="005D3129">
              <w:t xml:space="preserve"> ; </w:t>
            </w:r>
            <m:oMath>
              <m:r>
                <w:rPr>
                  <w:rFonts w:ascii="Cambria Math" w:hAnsi="Cambria Math"/>
                </w:rPr>
                <m:t>G</m:t>
              </m:r>
              <m:r>
                <m:rPr>
                  <m:sty m:val="p"/>
                </m:rPr>
                <w:rPr>
                  <w:rFonts w:ascii="Cambria Math" w:hAnsi="Cambria Math"/>
                </w:rPr>
                <m:t xml:space="preserve">4:  </m:t>
              </m:r>
              <m:r>
                <w:rPr>
                  <w:rFonts w:ascii="Cambria Math" w:hAnsi="Cambria Math"/>
                </w:rPr>
                <m:t>Δ</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m:rPr>
                      <m:sty m:val="p"/>
                    </m:rPr>
                    <w:rPr>
                      <w:rFonts w:ascii="Cambria Math" w:hAnsi="Cambria Math"/>
                    </w:rPr>
                    <m:t>(</m:t>
                  </m:r>
                  <m:sSub>
                    <m:sSubPr>
                      <m:ctrlPr>
                        <w:rPr>
                          <w:rFonts w:ascii="Cambria Math" w:hAnsi="Cambria Math"/>
                        </w:rPr>
                      </m:ctrlPr>
                    </m:sSubPr>
                    <m:e>
                      <m:r>
                        <m:rPr>
                          <m:sty m:val="p"/>
                        </m:rPr>
                        <w:rPr>
                          <w:rFonts w:ascii="Cambria Math" w:hAnsi="Cambria Math"/>
                        </w:rPr>
                        <m:t>V</m:t>
                      </m:r>
                    </m:e>
                    <m:sub>
                      <m:r>
                        <m:rPr>
                          <m:sty m:val="p"/>
                        </m:rPr>
                        <w:rPr>
                          <w:rFonts w:ascii="Cambria Math" w:hAnsi="Cambria Math"/>
                        </w:rPr>
                        <m:t>b</m:t>
                      </m:r>
                    </m:sub>
                  </m:sSub>
                  <m:r>
                    <m:rPr>
                      <m:sty m:val="p"/>
                    </m:rPr>
                    <w:rPr>
                      <w:rFonts w:ascii="Cambria Math" w:hAnsi="Cambria Math"/>
                    </w:rPr>
                    <m:t>)</m:t>
                  </m:r>
                </m:sup>
              </m:sSubSup>
              <m:r>
                <m:rPr>
                  <m:sty m:val="p"/>
                </m:rPr>
                <w:rPr>
                  <w:rFonts w:ascii="Cambria Math" w:hAnsi="Cambria Math"/>
                </w:rPr>
                <m:t>≤0</m:t>
              </m:r>
            </m:oMath>
          </w:p>
        </w:tc>
        <w:tc>
          <w:tcPr>
            <w:tcW w:w="600" w:type="pct"/>
            <w:vAlign w:val="center"/>
          </w:tcPr>
          <w:p w14:paraId="7BB1FDCC" w14:textId="45778BEE" w:rsidR="003B5AE1" w:rsidRPr="005D3129" w:rsidRDefault="003B5AE1" w:rsidP="00A0707F">
            <w:pPr>
              <w:pStyle w:val="ParEq"/>
            </w:pPr>
            <w:bookmarkStart w:id="315" w:name="_RefEqB4506"/>
            <w:r w:rsidRPr="005D3129">
              <w:t xml:space="preserve">( </w:t>
            </w:r>
            <w:r w:rsidRPr="005D3129">
              <w:fldChar w:fldCharType="begin"/>
            </w:r>
            <w:r w:rsidRPr="005D3129">
              <w:instrText xml:space="preserve"> SEQ ( \* ARABIC </w:instrText>
            </w:r>
            <w:r w:rsidRPr="005D3129">
              <w:fldChar w:fldCharType="separate"/>
            </w:r>
            <w:r w:rsidR="00111302">
              <w:rPr>
                <w:noProof/>
              </w:rPr>
              <w:t>64</w:t>
            </w:r>
            <w:r w:rsidRPr="005D3129">
              <w:fldChar w:fldCharType="end"/>
            </w:r>
            <w:r w:rsidRPr="005D3129">
              <w:t xml:space="preserve"> )</w:t>
            </w:r>
            <w:bookmarkEnd w:id="315"/>
          </w:p>
        </w:tc>
      </w:tr>
    </w:tbl>
    <w:p w14:paraId="3BCDF60D" w14:textId="576EFBFA" w:rsidR="003B5AE1" w:rsidRPr="005D3129" w:rsidRDefault="003B5AE1" w:rsidP="003B5AE1">
      <w:pPr>
        <w:pStyle w:val="ParText"/>
      </w:pPr>
      <w:r w:rsidRPr="005D3129">
        <w:t xml:space="preserve">In </w:t>
      </w:r>
      <w:r w:rsidRPr="005D3129">
        <w:fldChar w:fldCharType="begin"/>
      </w:r>
      <w:r w:rsidRPr="005D3129">
        <w:instrText xml:space="preserve"> REF _RefEqB4506 \h </w:instrText>
      </w:r>
      <w:r w:rsidRPr="005D3129">
        <w:fldChar w:fldCharType="separate"/>
      </w:r>
      <w:r w:rsidR="00111302" w:rsidRPr="005D3129">
        <w:t xml:space="preserve">( </w:t>
      </w:r>
      <w:r w:rsidR="00111302">
        <w:rPr>
          <w:noProof/>
        </w:rPr>
        <w:t>64</w:t>
      </w:r>
      <w:r w:rsidR="00111302" w:rsidRPr="005D3129">
        <w:t xml:space="preserve"> )</w:t>
      </w:r>
      <w:r w:rsidRPr="005D3129">
        <w:fldChar w:fldCharType="end"/>
      </w:r>
      <w:r w:rsidRPr="005D3129">
        <w:t xml:space="preserve">, </w:t>
      </w:r>
      <m:oMath>
        <m:r>
          <m:rPr>
            <m:scr m:val="script"/>
            <m:sty m:val="p"/>
          </m:rPr>
          <w:rPr>
            <w:rFonts w:ascii="Cambria Math" w:hAnsi="Cambria Math"/>
          </w:rPr>
          <m:t>R</m:t>
        </m:r>
      </m:oMath>
      <w:r w:rsidRPr="005D3129">
        <w:rPr>
          <w:rFonts w:eastAsiaTheme="minorEastAsia"/>
        </w:rPr>
        <w:t xml:space="preserve"> is current rule base, </w:t>
      </w:r>
      <m:oMath>
        <m:r>
          <w:rPr>
            <w:rFonts w:ascii="Cambria Math" w:hAnsi="Cambria Math"/>
          </w:rPr>
          <m:t>r</m:t>
        </m:r>
        <m:r>
          <m:rPr>
            <m:sty m:val="p"/>
          </m:rPr>
          <w:rPr>
            <w:rFonts w:ascii="Cambria Math" w:hAnsi="Cambria Math"/>
          </w:rPr>
          <m:t>'</m:t>
        </m:r>
      </m:oMath>
      <w:r w:rsidRPr="005D3129">
        <w:rPr>
          <w:rFonts w:eastAsiaTheme="minorEastAsia"/>
        </w:rPr>
        <w:t xml:space="preserve"> is the candidate rule while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a</m:t>
            </m:r>
          </m:sub>
        </m:sSub>
      </m:oMath>
      <w:r w:rsidRPr="005D3129">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b</m:t>
            </m:r>
          </m:sub>
        </m:sSub>
      </m:oMath>
      <w:r w:rsidRPr="005D3129">
        <w:rPr>
          <w:rFonts w:eastAsiaTheme="minorEastAsia"/>
        </w:rPr>
        <w:t xml:space="preserve"> are random seeds. </w:t>
      </w:r>
      <w:r w:rsidRPr="005D3129">
        <w:t xml:space="preserve">The seeds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a</m:t>
            </m:r>
          </m:sub>
        </m:sSub>
      </m:oMath>
      <w:r w:rsidRPr="005D3129">
        <w:t xml:space="preserve"> and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b</m:t>
            </m:r>
          </m:sub>
        </m:sSub>
      </m:oMath>
      <w:r w:rsidRPr="005D3129">
        <w:t xml:space="preserve"> are two independently drawn futures. Seed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a</m:t>
            </m:r>
          </m:sub>
        </m:sSub>
      </m:oMath>
      <w:r w:rsidRPr="005D3129">
        <w:t xml:space="preserve"> draws one future, in which the wind holds from the west at a moderate speed and the fire keeps to its predicted line. Seed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b</m:t>
            </m:r>
          </m:sub>
        </m:sSub>
      </m:oMath>
      <w:r w:rsidRPr="005D3129">
        <w:t xml:space="preserve"> draws a different future, in which the wind swings to </w:t>
      </w:r>
      <w:r w:rsidRPr="005D3129">
        <w:lastRenderedPageBreak/>
        <w:t xml:space="preserve">the north and gusts, and the fire runs in a new direction. G3 scores the candidate on seed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a</m:t>
            </m:r>
          </m:sub>
        </m:sSub>
      </m:oMath>
      <w:r w:rsidRPr="005D3129">
        <w:t xml:space="preserve">, and G4 scores it again on seed </w:t>
      </w:r>
      <m:oMath>
        <m:sSub>
          <m:sSubPr>
            <m:ctrlPr>
              <w:rPr>
                <w:rFonts w:ascii="Cambria Math" w:hAnsi="Cambria Math"/>
                <w:i/>
                <w:iCs/>
              </w:rPr>
            </m:ctrlPr>
          </m:sSubPr>
          <m:e>
            <m:r>
              <w:rPr>
                <w:rFonts w:ascii="Cambria Math" w:hAnsi="Cambria Math"/>
              </w:rPr>
              <m:t>V</m:t>
            </m:r>
          </m:e>
          <m:sub>
            <m:r>
              <w:rPr>
                <w:rFonts w:ascii="Cambria Math" w:hAnsi="Cambria Math"/>
              </w:rPr>
              <m:t>b</m:t>
            </m:r>
          </m:sub>
        </m:sSub>
      </m:oMath>
      <w:r w:rsidRPr="005D3129">
        <w:t>.</w:t>
      </w:r>
    </w:p>
    <w:p w14:paraId="67652012" w14:textId="09AFECB1" w:rsidR="003B5AE1" w:rsidRPr="005D3129" w:rsidRDefault="003B5AE1" w:rsidP="003B5AE1">
      <w:pPr>
        <w:pStyle w:val="ParText"/>
      </w:pPr>
      <w:r w:rsidRPr="005D3129">
        <w:rPr>
          <w:b/>
          <w:bCs/>
        </w:rPr>
        <w:t xml:space="preserve">G5 is </w:t>
      </w:r>
      <w:r>
        <w:t>a gate</w:t>
      </w:r>
      <w:r w:rsidRPr="005D3129">
        <w:rPr>
          <w:b/>
          <w:bCs/>
        </w:rPr>
        <w:t xml:space="preserve"> and applies only to a package to check vocabulary payoff.</w:t>
      </w:r>
      <w:r w:rsidRPr="005D3129">
        <w:t xml:space="preserve"> A package must earn its vocabulary growth. G5 requires that both reseeded rollouts reduce the physical cost by more than the vocabulary margin </w:t>
      </w:r>
      <m:oMath>
        <m:sSub>
          <m:sSubPr>
            <m:ctrlPr>
              <w:rPr>
                <w:rFonts w:ascii="Cambria Math" w:hAnsi="Cambria Math"/>
              </w:rPr>
            </m:ctrlPr>
          </m:sSubPr>
          <m:e>
            <m:r>
              <w:rPr>
                <w:rFonts w:ascii="Cambria Math" w:hAnsi="Cambria Math"/>
              </w:rPr>
              <m:t>δ</m:t>
            </m:r>
          </m:e>
          <m:sub>
            <m:r>
              <w:rPr>
                <w:rFonts w:ascii="Cambria Math" w:hAnsi="Cambria Math"/>
              </w:rPr>
              <m:t>v</m:t>
            </m:r>
          </m:sub>
        </m:sSub>
      </m:oMath>
      <w:r w:rsidRPr="005D3129">
        <w:t xml:space="preserve">, not merely reduce it, as given in </w:t>
      </w:r>
      <w:r w:rsidRPr="005D3129">
        <w:fldChar w:fldCharType="begin"/>
      </w:r>
      <w:r w:rsidRPr="005D3129">
        <w:instrText xml:space="preserve"> REF _Ref235204182 \h </w:instrText>
      </w:r>
      <w:r w:rsidRPr="005D3129">
        <w:fldChar w:fldCharType="separate"/>
      </w:r>
      <w:r w:rsidR="00111302" w:rsidRPr="005D3129">
        <w:t xml:space="preserve">( </w:t>
      </w:r>
      <w:r w:rsidR="00111302">
        <w:rPr>
          <w:noProof/>
        </w:rPr>
        <w:t>65</w:t>
      </w:r>
      <w:r w:rsidR="00111302" w:rsidRPr="005D3129">
        <w:t xml:space="preserve"> )</w:t>
      </w:r>
      <w:r w:rsidRPr="005D3129">
        <w:fldChar w:fldCharType="end"/>
      </w:r>
      <w:r w:rsidRPr="005D3129">
        <w:t xml:space="preserve">. As a negative example, a package whose new object lowers the cost by less than </w:t>
      </w:r>
      <m:oMath>
        <m:sSub>
          <m:sSubPr>
            <m:ctrlPr>
              <w:rPr>
                <w:rFonts w:ascii="Cambria Math" w:hAnsi="Cambria Math"/>
              </w:rPr>
            </m:ctrlPr>
          </m:sSubPr>
          <m:e>
            <m:r>
              <w:rPr>
                <w:rFonts w:ascii="Cambria Math" w:hAnsi="Cambria Math"/>
              </w:rPr>
              <m:t>δ</m:t>
            </m:r>
          </m:e>
          <m:sub>
            <m:r>
              <w:rPr>
                <w:rFonts w:ascii="Cambria Math" w:hAnsi="Cambria Math"/>
              </w:rPr>
              <m:t>v</m:t>
            </m:r>
          </m:sub>
        </m:sSub>
      </m:oMath>
      <w:r w:rsidRPr="005D3129">
        <w:t xml:space="preserve"> on either seed fails here, since the growth does not pay for itself. Every admitted object is also charged the controller reward, so the vocabulary grows only when growth clearly pays.</w:t>
      </w:r>
    </w:p>
    <w:tbl>
      <w:tblPr>
        <w:tblW w:w="5000" w:type="pct"/>
        <w:tblLook w:val="04A0" w:firstRow="1" w:lastRow="0" w:firstColumn="1" w:lastColumn="0" w:noHBand="0" w:noVBand="1"/>
      </w:tblPr>
      <w:tblGrid>
        <w:gridCol w:w="7081"/>
        <w:gridCol w:w="966"/>
      </w:tblGrid>
      <w:tr w:rsidR="003B5AE1" w:rsidRPr="005D3129" w14:paraId="6B5BB406" w14:textId="77777777" w:rsidTr="00A0707F">
        <w:tc>
          <w:tcPr>
            <w:tcW w:w="4400" w:type="pct"/>
            <w:vAlign w:val="center"/>
          </w:tcPr>
          <w:p w14:paraId="2D8C3A17" w14:textId="77777777" w:rsidR="003B5AE1" w:rsidRPr="005D3129" w:rsidRDefault="003B5AE1" w:rsidP="00A0707F">
            <w:pPr>
              <w:pStyle w:val="ParEq"/>
            </w:pPr>
            <m:oMathPara>
              <m:oMath>
                <m:r>
                  <w:rPr>
                    <w:rFonts w:ascii="Cambria Math" w:hAnsi="Cambria Math"/>
                  </w:rPr>
                  <m:t>G</m:t>
                </m:r>
                <m:r>
                  <m:rPr>
                    <m:sty m:val="p"/>
                  </m:rPr>
                  <w:rPr>
                    <w:rFonts w:ascii="Cambria Math" w:hAnsi="Cambria Math"/>
                  </w:rPr>
                  <m:t xml:space="preserve">5:   </m:t>
                </m:r>
                <m:r>
                  <w:rPr>
                    <w:rFonts w:ascii="Cambria Math" w:hAnsi="Cambria Math"/>
                  </w:rPr>
                  <m:t>Δ</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m:rPr>
                        <m:sty m:val="p"/>
                      </m:rPr>
                      <w:rPr>
                        <w:rFonts w:ascii="Cambria Math" w:hAnsi="Cambria Math"/>
                      </w:rPr>
                      <m:t>(</m:t>
                    </m:r>
                    <m:r>
                      <w:rPr>
                        <w:rFonts w:ascii="Cambria Math" w:hAnsi="Cambria Math"/>
                      </w:rPr>
                      <m:t>a</m:t>
                    </m:r>
                    <m:r>
                      <m:rPr>
                        <m:sty m:val="p"/>
                      </m:rPr>
                      <w:rPr>
                        <w:rFonts w:ascii="Cambria Math" w:hAnsi="Cambria Math"/>
                      </w:rPr>
                      <m:t>)</m:t>
                    </m:r>
                  </m:sup>
                </m:sSubSup>
                <m:r>
                  <m:rPr>
                    <m:sty m:val="p"/>
                  </m:rPr>
                  <w:rPr>
                    <w:rFonts w:ascii="Cambria Math" w:hAnsi="Cambria Math"/>
                  </w:rPr>
                  <m:t>&lt;-</m:t>
                </m:r>
                <m:sSub>
                  <m:sSubPr>
                    <m:ctrlPr>
                      <w:rPr>
                        <w:rFonts w:ascii="Cambria Math" w:hAnsi="Cambria Math"/>
                      </w:rPr>
                    </m:ctrlPr>
                  </m:sSubPr>
                  <m:e>
                    <m:r>
                      <w:rPr>
                        <w:rFonts w:ascii="Cambria Math" w:hAnsi="Cambria Math"/>
                      </w:rPr>
                      <m:t>δ</m:t>
                    </m:r>
                  </m:e>
                  <m:sub>
                    <m:r>
                      <w:rPr>
                        <w:rFonts w:ascii="Cambria Math" w:hAnsi="Cambria Math"/>
                      </w:rPr>
                      <m:t>v</m:t>
                    </m:r>
                  </m:sub>
                </m:sSub>
                <m:r>
                  <m:rPr>
                    <m:sty m:val="p"/>
                  </m:rPr>
                  <w:rPr>
                    <w:rFonts w:ascii="Cambria Math" w:hAnsi="Cambria Math"/>
                  </w:rPr>
                  <m:t xml:space="preserve">     ∧     </m:t>
                </m:r>
                <m:r>
                  <w:rPr>
                    <w:rFonts w:ascii="Cambria Math" w:hAnsi="Cambria Math"/>
                  </w:rPr>
                  <m:t>Δ</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d>
                      <m:dPr>
                        <m:ctrlPr>
                          <w:rPr>
                            <w:rFonts w:ascii="Cambria Math" w:hAnsi="Cambria Math"/>
                          </w:rPr>
                        </m:ctrlPr>
                      </m:dPr>
                      <m:e>
                        <m:r>
                          <w:rPr>
                            <w:rFonts w:ascii="Cambria Math" w:hAnsi="Cambria Math"/>
                          </w:rPr>
                          <m:t>b</m:t>
                        </m:r>
                      </m:e>
                    </m:d>
                  </m:sup>
                </m:sSubSup>
                <m:r>
                  <m:rPr>
                    <m:sty m:val="p"/>
                  </m:rPr>
                  <w:rPr>
                    <w:rFonts w:ascii="Cambria Math" w:hAnsi="Cambria Math"/>
                  </w:rPr>
                  <m:t>&lt;-</m:t>
                </m:r>
                <m:sSub>
                  <m:sSubPr>
                    <m:ctrlPr>
                      <w:rPr>
                        <w:rFonts w:ascii="Cambria Math" w:hAnsi="Cambria Math"/>
                      </w:rPr>
                    </m:ctrlPr>
                  </m:sSubPr>
                  <m:e>
                    <m:r>
                      <w:rPr>
                        <w:rFonts w:ascii="Cambria Math" w:hAnsi="Cambria Math"/>
                      </w:rPr>
                      <m:t>δ</m:t>
                    </m:r>
                  </m:e>
                  <m:sub>
                    <m:r>
                      <w:rPr>
                        <w:rFonts w:ascii="Cambria Math" w:hAnsi="Cambria Math"/>
                      </w:rPr>
                      <m:t>v</m:t>
                    </m:r>
                  </m:sub>
                </m:sSub>
                <m:r>
                  <w:rPr>
                    <w:rFonts w:ascii="Cambria Math" w:hAnsi="Cambria Math"/>
                  </w:rPr>
                  <m:t xml:space="preserve">     </m:t>
                </m:r>
                <m:sSub>
                  <m:sSubPr>
                    <m:ctrlPr>
                      <w:rPr>
                        <w:rFonts w:ascii="Cambria Math" w:hAnsi="Cambria Math"/>
                      </w:rPr>
                    </m:ctrlPr>
                  </m:sSubPr>
                  <m:e>
                    <m:r>
                      <w:rPr>
                        <w:rFonts w:ascii="Cambria Math" w:hAnsi="Cambria Math"/>
                      </w:rPr>
                      <m:t>δ</m:t>
                    </m:r>
                  </m:e>
                  <m:sub>
                    <m:r>
                      <w:rPr>
                        <w:rFonts w:ascii="Cambria Math" w:hAnsi="Cambria Math"/>
                      </w:rPr>
                      <m:t>v</m:t>
                    </m:r>
                  </m:sub>
                </m:sSub>
                <m:r>
                  <w:rPr>
                    <w:rFonts w:ascii="Cambria Math" w:hAnsi="Cambria Math"/>
                  </w:rPr>
                  <m:t>=0.0001</m:t>
                </m:r>
              </m:oMath>
            </m:oMathPara>
          </w:p>
        </w:tc>
        <w:tc>
          <w:tcPr>
            <w:tcW w:w="600" w:type="pct"/>
            <w:vAlign w:val="center"/>
          </w:tcPr>
          <w:p w14:paraId="779D5F3E" w14:textId="5FD5EF52" w:rsidR="003B5AE1" w:rsidRPr="005D3129" w:rsidRDefault="003B5AE1" w:rsidP="00A0707F">
            <w:pPr>
              <w:pStyle w:val="ParEq"/>
            </w:pPr>
            <w:bookmarkStart w:id="316" w:name="_Ref235204182"/>
            <w:r w:rsidRPr="005D3129">
              <w:t xml:space="preserve">( </w:t>
            </w:r>
            <w:r w:rsidRPr="005D3129">
              <w:fldChar w:fldCharType="begin"/>
            </w:r>
            <w:r w:rsidRPr="005D3129">
              <w:instrText xml:space="preserve"> SEQ ( \* ARABIC </w:instrText>
            </w:r>
            <w:r w:rsidRPr="005D3129">
              <w:fldChar w:fldCharType="separate"/>
            </w:r>
            <w:r w:rsidR="00111302">
              <w:rPr>
                <w:noProof/>
              </w:rPr>
              <w:t>65</w:t>
            </w:r>
            <w:r w:rsidRPr="005D3129">
              <w:fldChar w:fldCharType="end"/>
            </w:r>
            <w:r w:rsidRPr="005D3129">
              <w:t xml:space="preserve"> )</w:t>
            </w:r>
            <w:bookmarkEnd w:id="316"/>
          </w:p>
        </w:tc>
      </w:tr>
    </w:tbl>
    <w:p w14:paraId="3816369A" w14:textId="77777777" w:rsidR="00884A2C" w:rsidRDefault="003B5AE1" w:rsidP="003B5AE1">
      <w:pPr>
        <w:pStyle w:val="ParText"/>
      </w:pPr>
      <w:r w:rsidRPr="003B5AE1">
        <w:rPr>
          <w:b/>
          <w:bCs/>
        </w:rPr>
        <w:t>G5b</w:t>
      </w:r>
      <w:r>
        <w:t xml:space="preserve"> is the </w:t>
      </w:r>
      <w:r w:rsidRPr="003B5AE1">
        <w:rPr>
          <w:b/>
          <w:bCs/>
        </w:rPr>
        <w:t>last gate and applies to a package that grows the intervention vocabulary</w:t>
      </w:r>
      <w:r>
        <w:t xml:space="preserve">. G5 weighs the package against no package, and the rule carrying a new object may order ordinary interventions in the same consequent list, so a package can clear G5 on the strength of an order the framework already had. G5b runs the same two futures again with the consequent on the new object removed and the ordinary orders of that rule left standing, and requires the cost to be higher without the object on both. It is not run when the new object is the only consequent, since G5 has then already measured the object alone, and a new concept is not ablated because the rule is written on it. </w:t>
      </w:r>
      <w:r w:rsidR="00884A2C">
        <w:t>As a negative example:</w:t>
      </w:r>
    </w:p>
    <w:p w14:paraId="4739857E" w14:textId="77777777" w:rsidR="003B5AE1" w:rsidRPr="00884A2C" w:rsidRDefault="00884A2C" w:rsidP="00884A2C">
      <w:pPr>
        <w:pStyle w:val="ParText"/>
        <w:numPr>
          <w:ilvl w:val="0"/>
          <w:numId w:val="17"/>
        </w:numPr>
        <w:rPr>
          <w:i/>
          <w:iCs/>
        </w:rPr>
      </w:pPr>
      <w:r>
        <w:rPr>
          <w:i/>
          <w:iCs/>
        </w:rPr>
        <w:t>A</w:t>
      </w:r>
      <w:r w:rsidRPr="00884A2C">
        <w:rPr>
          <w:i/>
          <w:iCs/>
        </w:rPr>
        <w:t xml:space="preserve"> package that lowers the cost while its own rule stripped of the new actuator lowers it by the same amount fails here: The gain belongs to the ordinary order, and the vocabulary does not grow on borrowed credit.</w:t>
      </w:r>
    </w:p>
    <w:p w14:paraId="04C2FA8F" w14:textId="77777777" w:rsidR="003B5AE1" w:rsidRPr="005D3129" w:rsidRDefault="003B5AE1" w:rsidP="003B5AE1">
      <w:pPr>
        <w:pStyle w:val="ParText"/>
      </w:pPr>
      <w:r>
        <w:t xml:space="preserve">A proposal is rejected the moment it fails a gate that applies to it, and the failing gate is named. A plain rule faces G1 and G2, then the relevance gate G2c and the economy gate G2d, and finally the forecast gates G3 and G4. A package faces the same gates and, in addition, G2b when it proposes a new concept and G5 with G5b for its vocabulary growth. A proposal is admitted only when it clears every gate that applies to it. A rejection at G1, G2, G2c, or G2d costs no simulation, so the proposal is </w:t>
      </w:r>
      <w:r>
        <w:lastRenderedPageBreak/>
        <w:t>returned to the model with the failing gate named, within a bounded revision budget. A rejection at G3, G4, or G5 has already spent a rollout, so it ends the stage for this cycle, and the controller may select the stage again later.</w:t>
      </w:r>
    </w:p>
    <w:p w14:paraId="4712F3E0" w14:textId="77777777" w:rsidR="003B5AE1" w:rsidRPr="005D3129" w:rsidRDefault="003B5AE1" w:rsidP="003B5AE1">
      <w:pPr>
        <w:pStyle w:val="ParText"/>
      </w:pPr>
      <w:r>
        <w:t xml:space="preserve">Either way the cycle falls back to the graduated fail-safe. Every closed cycle is written in the cycle chronicle. Each record holds the situation that entered the cycle, the proposal it produced, the gate that admitted or rejected it, and the realized change in the physical forecast. </w:t>
      </w:r>
      <w:r w:rsidR="00E065DD">
        <w:t>The chronicle is not only a log. Before the next proposal is requested, the records whose situations are nearest to the current one are retrieved and placed in the prompt, each with its verdict, so the prompt carries what has already worked and what has already been refused in similar situations, which suppresses the repetition of a recorded rejection. Nothing in this channel is opaque since the retrieved records are the same objects the audit trail exposes.</w:t>
      </w:r>
    </w:p>
    <w:p w14:paraId="3D22AD7E" w14:textId="5AEC2896" w:rsidR="003B5AE1" w:rsidRPr="005D3129" w:rsidRDefault="003B5AE1" w:rsidP="003B5AE1">
      <w:pPr>
        <w:pStyle w:val="ParText"/>
      </w:pPr>
      <w:r w:rsidRPr="005D3129">
        <w:t xml:space="preserve">Grounding by construction, not by retrieval. The generative stage receives a deterministic context assembled from the simulation such as the decision-concept activations, the observation confidence, the recent cost trajectory, the rule-base statistics, and the location where residual cost concentrates together with the complete closed vocabulary of the framework (i.e., every decision concept, every admissible intervention, and the five fuzzy terms) as in Appendix </w:t>
      </w:r>
      <w:r w:rsidRPr="005D3129">
        <w:fldChar w:fldCharType="begin"/>
      </w:r>
      <w:r w:rsidRPr="005D3129">
        <w:instrText xml:space="preserve"> REF _Ref236091196 \n \h </w:instrText>
      </w:r>
      <w:r w:rsidRPr="005D3129">
        <w:fldChar w:fldCharType="separate"/>
      </w:r>
      <w:r w:rsidR="00111302">
        <w:t>F</w:t>
      </w:r>
      <w:r w:rsidRPr="005D3129">
        <w:fldChar w:fldCharType="end"/>
      </w:r>
      <w:r w:rsidRPr="005D3129">
        <w:t>.</w:t>
      </w:r>
    </w:p>
    <w:p w14:paraId="7666A1CC" w14:textId="77777777" w:rsidR="001005C7" w:rsidRDefault="001005C7" w:rsidP="001005C7">
      <w:pPr>
        <w:pStyle w:val="Heading4"/>
      </w:pPr>
      <w:r>
        <w:t>Proposal Generation versus Enumerative Search</w:t>
      </w:r>
    </w:p>
    <w:p w14:paraId="5A5A05F2" w14:textId="4A54BACF" w:rsidR="002870DD" w:rsidRPr="001005C7" w:rsidRDefault="002870DD" w:rsidP="002870DD">
      <w:pPr>
        <w:pStyle w:val="ParText"/>
      </w:pPr>
      <w:r>
        <w:t>The clause grammar is compact to write and large to enumerate. Across the seven effects, the seven sectors, the admissible ranges of the reach, and the graded amounts, an actuator of up to three clauses spans on the order of 10</w:t>
      </w:r>
      <w:r>
        <w:rPr>
          <w:vertAlign w:val="superscript"/>
        </w:rPr>
        <w:t>13</w:t>
      </w:r>
      <w:r>
        <w:t xml:space="preserve"> definitions. Each candidate costs two reseeded rollouts of the physical forecast, and most of the space returns a forecast identical to the baseline, since an empty sector, a coating below the extinction moisture of its fuel, or an effect rationed away on a spent pool changes nothing the forecast reads. Enumeration and local search are therefore impractical on this space. The proposer instead restricts attention through the stated facts of the </w:t>
      </w:r>
      <w:r>
        <w:lastRenderedPageBreak/>
        <w:t xml:space="preserve">situation, namely the map affordances, the pool state, and the effect notes, and the gates, which contain no model, decide what is kept. Section </w:t>
      </w:r>
      <w:r>
        <w:fldChar w:fldCharType="begin"/>
      </w:r>
      <w:r>
        <w:instrText xml:space="preserve"> REF _CRSec5_5_3 \r \h </w:instrText>
      </w:r>
      <w:r>
        <w:fldChar w:fldCharType="separate"/>
      </w:r>
      <w:r w:rsidR="00111302">
        <w:t>5.5.3</w:t>
      </w:r>
      <w:r>
        <w:fldChar w:fldCharType="end"/>
      </w:r>
      <w:r>
        <w:t xml:space="preserve"> reports how these statements changed the proposal mix.</w:t>
      </w:r>
    </w:p>
    <w:p w14:paraId="4AA2F20D" w14:textId="77777777" w:rsidR="00EE7190" w:rsidRPr="005D3129" w:rsidRDefault="00DE3BAC">
      <w:pPr>
        <w:pStyle w:val="Heading4"/>
      </w:pPr>
      <w:bookmarkStart w:id="317" w:name="_CRSec4_5_3_6"/>
      <w:r w:rsidRPr="005D3129">
        <w:t>Value Based Stage Selection</w:t>
      </w:r>
      <w:bookmarkEnd w:id="317"/>
    </w:p>
    <w:bookmarkStart w:id="318" w:name="_RefTblRLState"/>
    <w:bookmarkStart w:id="319" w:name="_Toc235206226"/>
    <w:p w14:paraId="682CAE18" w14:textId="12E822F7" w:rsidR="00912B98" w:rsidRPr="005D3129" w:rsidRDefault="00000000" w:rsidP="00912B98">
      <w:pPr>
        <w:pStyle w:val="ParText"/>
      </w:pPr>
      <w:sdt>
        <w:sdtPr>
          <w:id w:val="880000002"/>
          <w:citation/>
        </w:sdtPr>
        <w:sdtContent>
          <w:r w:rsidR="00912B98" w:rsidRPr="005D3129">
            <w:fldChar w:fldCharType="begin"/>
          </w:r>
          <w:r w:rsidR="00912B98" w:rsidRPr="005D3129">
            <w:fldChar w:fldCharType="separate"/>
          </w:r>
          <w:r w:rsidR="00912B98" w:rsidRPr="005D3129">
            <w:fldChar w:fldCharType="end"/>
          </w:r>
        </w:sdtContent>
      </w:sdt>
      <w:r>
        <w:t xml:space="preserve">The value-based stage controller works by associative search, which is a contextual bandit that reads the current state and chooses one of the three adaptation stages </w:t>
      </w:r>
      <w:r w:rsidR="00912B98" w:rsidRPr="005D3129">
        <w:fldChar w:fldCharType="begin"/>
      </w:r>
      <w:r w:rsidR="00912B98" w:rsidRPr="005D3129">
        <w:instrText xml:space="preserve">CITATION Sut18 \l 1033 </w:instrText>
      </w:r>
      <w:r w:rsidR="00912B98" w:rsidRPr="005D3129">
        <w:fldChar w:fldCharType="separate"/>
      </w:r>
      <w:r w:rsidR="00111302">
        <w:rPr>
          <w:noProof/>
        </w:rPr>
        <w:t xml:space="preserve"> (Sutton &amp; Barto, 2018)</w:t>
      </w:r>
      <w:r w:rsidR="00912B98" w:rsidRPr="005D3129">
        <w:fldChar w:fldCharType="end"/>
      </w:r>
      <w:r w:rsidR="00912B98" w:rsidRPr="005D3129">
        <w:t xml:space="preserve">. It keeps a small table of action values, one value for each pairing of a state with a stage, and each value estimates the reward that the stage earns in that state. In each cycle the controller reads the state, looks up the action value of every allowed stage for that state, and applies </w:t>
      </w:r>
      <w:r w:rsidR="00B5477A" w:rsidRPr="005D3129">
        <w:t xml:space="preserve">a </w:t>
      </w:r>
      <w:r w:rsidR="00912B98" w:rsidRPr="005D3129">
        <w:t xml:space="preserve">greedy rule, so the stage with the highest value is run with probability 1 − ε and a random allowed stage is run with probability ε. Once the stage </w:t>
      </w:r>
      <w:r w:rsidR="00D816D6" w:rsidRPr="005D3129">
        <w:t>is</w:t>
      </w:r>
      <w:r w:rsidR="00912B98" w:rsidRPr="005D3129">
        <w:t xml:space="preserve"> </w:t>
      </w:r>
      <w:r w:rsidR="00D816D6" w:rsidRPr="005D3129">
        <w:t>selected</w:t>
      </w:r>
      <w:r w:rsidR="00912B98" w:rsidRPr="005D3129">
        <w:t xml:space="preserve"> and evaluated its trial, an immediate reward is read and the value of that state and stage is moved a small step toward the reward,  </w:t>
      </w:r>
      <w:r w:rsidR="00912B98" w:rsidRPr="005D3129">
        <w:fldChar w:fldCharType="begin"/>
      </w:r>
      <w:r w:rsidR="00912B98" w:rsidRPr="005D3129">
        <w:instrText xml:space="preserve"> REF _RefEqSel \h </w:instrText>
      </w:r>
      <w:r w:rsidR="00912B98" w:rsidRPr="005D3129">
        <w:fldChar w:fldCharType="separate"/>
      </w:r>
      <w:r w:rsidR="00111302" w:rsidRPr="005D3129">
        <w:t xml:space="preserve">( </w:t>
      </w:r>
      <w:r w:rsidR="00111302">
        <w:rPr>
          <w:noProof/>
        </w:rPr>
        <w:t>66</w:t>
      </w:r>
      <w:r w:rsidR="00111302" w:rsidRPr="005D3129">
        <w:t xml:space="preserve"> )</w:t>
      </w:r>
      <w:r w:rsidR="00912B98" w:rsidRPr="005D3129">
        <w:fldChar w:fldCharType="end"/>
      </w:r>
      <w:r w:rsidR="00912B98" w:rsidRPr="005D3129">
        <w:t xml:space="preserve">. </w:t>
      </w:r>
    </w:p>
    <w:tbl>
      <w:tblPr>
        <w:tblW w:w="5000" w:type="pct"/>
        <w:tblLook w:val="04A0" w:firstRow="1" w:lastRow="0" w:firstColumn="1" w:lastColumn="0" w:noHBand="0" w:noVBand="1"/>
      </w:tblPr>
      <w:tblGrid>
        <w:gridCol w:w="7273"/>
        <w:gridCol w:w="774"/>
      </w:tblGrid>
      <w:tr w:rsidR="00912B98" w:rsidRPr="005D3129" w14:paraId="11ADE581" w14:textId="77777777" w:rsidTr="00AF646E">
        <w:tc>
          <w:tcPr>
            <w:tcW w:w="4487" w:type="pct"/>
            <w:vAlign w:val="center"/>
          </w:tcPr>
          <w:p w14:paraId="151FB29A" w14:textId="77777777" w:rsidR="00912B98" w:rsidRPr="005D3129" w:rsidRDefault="00000000" w:rsidP="00B5477A">
            <w:pPr>
              <w:pStyle w:val="ParEq"/>
            </w:pPr>
            <m:oMathPara>
              <m:oMath>
                <m:eqArr>
                  <m:eqArrPr>
                    <m:ctrlPr>
                      <w:rPr>
                        <w:rFonts w:ascii="Cambria Math" w:hAnsi="Cambria Math"/>
                      </w:rPr>
                    </m:ctrlPr>
                  </m:eqArrPr>
                  <m:e>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limLow>
                      <m:limLowPr>
                        <m:ctrlPr>
                          <w:rPr>
                            <w:rFonts w:ascii="Cambria Math" w:hAnsi="Cambria Math"/>
                          </w:rPr>
                        </m:ctrlPr>
                      </m:limLowPr>
                      <m:e>
                        <m:r>
                          <m:rPr>
                            <m:nor/>
                          </m:rPr>
                          <m:t>argmax</m:t>
                        </m:r>
                      </m:e>
                      <m:lim>
                        <m:r>
                          <w:rPr>
                            <w:rFonts w:ascii="Cambria Math" w:hAnsi="Cambria Math"/>
                          </w:rPr>
                          <m:t>q</m:t>
                        </m:r>
                        <m:r>
                          <m:rPr>
                            <m:scr m:val="script"/>
                            <m:sty m:val="p"/>
                          </m:rPr>
                          <w:rPr>
                            <w:rFonts w:ascii="Cambria Math" w:hAnsi="Cambria Math"/>
                          </w:rPr>
                          <m:t>∈A</m:t>
                        </m:r>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k</m:t>
                                </m:r>
                              </m:sub>
                            </m:sSub>
                          </m:e>
                        </m:d>
                      </m:lim>
                    </m:limLow>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q</m:t>
                        </m:r>
                      </m:e>
                    </m:d>
                    <m:r>
                      <m:rPr>
                        <m:sty m:val="p"/>
                      </m:rPr>
                      <w:rPr>
                        <w:rFonts w:ascii="Cambria Math" w:hAnsi="Cambria Math"/>
                      </w:rPr>
                      <m:t xml:space="preserve"> </m:t>
                    </m:r>
                    <m:r>
                      <w:rPr>
                        <w:rFonts w:ascii="Cambria Math" w:hAnsi="Cambria Math"/>
                      </w:rPr>
                      <m:t>with</m:t>
                    </m:r>
                    <m:r>
                      <m:rPr>
                        <m:sty m:val="p"/>
                      </m:rPr>
                      <w:rPr>
                        <w:rFonts w:ascii="Cambria Math" w:hAnsi="Cambria Math"/>
                      </w:rPr>
                      <m:t xml:space="preserve"> </m:t>
                    </m:r>
                    <m:r>
                      <w:rPr>
                        <w:rFonts w:ascii="Cambria Math" w:hAnsi="Cambria Math"/>
                      </w:rPr>
                      <m:t>probability</m:t>
                    </m:r>
                    <m:r>
                      <m:rPr>
                        <m:sty m:val="p"/>
                      </m:rPr>
                      <w:rPr>
                        <w:rFonts w:ascii="Cambria Math" w:hAnsi="Cambria Math"/>
                      </w:rPr>
                      <m:t xml:space="preserve"> 1-</m:t>
                    </m:r>
                    <m:r>
                      <w:rPr>
                        <w:rFonts w:ascii="Cambria Math" w:hAnsi="Cambria Math"/>
                      </w:rPr>
                      <m:t>ε</m:t>
                    </m:r>
                  </m:e>
                  <m:e>
                    <m:r>
                      <w:rPr>
                        <w:rFonts w:ascii="Cambria Math" w:hAnsi="Cambria Math"/>
                      </w:rPr>
                      <m:t>otherwise a</m:t>
                    </m:r>
                    <m:r>
                      <m:rPr>
                        <m:sty m:val="p"/>
                      </m:rPr>
                      <w:rPr>
                        <w:rFonts w:ascii="Cambria Math" w:hAnsi="Cambria Math"/>
                      </w:rPr>
                      <m:t xml:space="preserve"> </m:t>
                    </m:r>
                    <m:r>
                      <w:rPr>
                        <w:rFonts w:ascii="Cambria Math" w:hAnsi="Cambria Math"/>
                      </w:rPr>
                      <m:t>uniformly</m:t>
                    </m:r>
                    <m:r>
                      <m:rPr>
                        <m:sty m:val="p"/>
                      </m:rPr>
                      <w:rPr>
                        <w:rFonts w:ascii="Cambria Math" w:hAnsi="Cambria Math"/>
                      </w:rPr>
                      <m:t xml:space="preserve"> </m:t>
                    </m:r>
                    <m:r>
                      <w:rPr>
                        <w:rFonts w:ascii="Cambria Math" w:hAnsi="Cambria Math"/>
                      </w:rPr>
                      <m:t>random</m:t>
                    </m:r>
                    <m:r>
                      <m:rPr>
                        <m:sty m:val="p"/>
                      </m:rPr>
                      <w:rPr>
                        <w:rFonts w:ascii="Cambria Math" w:hAnsi="Cambria Math"/>
                      </w:rPr>
                      <m:t xml:space="preserve"> </m:t>
                    </m:r>
                    <m:r>
                      <w:rPr>
                        <w:rFonts w:ascii="Cambria Math" w:hAnsi="Cambria Math"/>
                      </w:rPr>
                      <m:t>stage</m:t>
                    </m:r>
                    <m:r>
                      <m:rPr>
                        <m:sty m:val="p"/>
                      </m:rPr>
                      <w:rPr>
                        <w:rFonts w:ascii="Cambria Math" w:hAnsi="Cambria Math"/>
                      </w:rPr>
                      <m:t xml:space="preserve"> </m:t>
                    </m:r>
                    <m:r>
                      <w:rPr>
                        <w:rFonts w:ascii="Cambria Math" w:hAnsi="Cambria Math"/>
                      </w:rPr>
                      <m:t>in</m:t>
                    </m:r>
                    <m:r>
                      <m:rPr>
                        <m:scr m:val="script"/>
                        <m:sty m:val="p"/>
                      </m:rPr>
                      <w:rPr>
                        <w:rFonts w:ascii="Cambria Math" w:hAnsi="Cambria Math"/>
                      </w:rPr>
                      <m:t xml:space="preserve"> A</m:t>
                    </m:r>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k</m:t>
                            </m:r>
                          </m:sub>
                        </m:sSub>
                      </m:e>
                    </m:d>
                    <m:r>
                      <w:rPr>
                        <w:rFonts w:ascii="Cambria Math" w:hAnsi="Cambria Math"/>
                      </w:rPr>
                      <m:t xml:space="preserve"> with</m:t>
                    </m:r>
                    <m:r>
                      <m:rPr>
                        <m:sty m:val="p"/>
                      </m:rPr>
                      <w:rPr>
                        <w:rFonts w:ascii="Cambria Math" w:hAnsi="Cambria Math"/>
                      </w:rPr>
                      <m:t xml:space="preserve"> </m:t>
                    </m:r>
                    <m:r>
                      <w:rPr>
                        <w:rFonts w:ascii="Cambria Math" w:hAnsi="Cambria Math"/>
                      </w:rPr>
                      <m:t>probability</m:t>
                    </m:r>
                    <m:r>
                      <m:rPr>
                        <m:sty m:val="p"/>
                      </m:rPr>
                      <w:rPr>
                        <w:rFonts w:ascii="Cambria Math" w:hAnsi="Cambria Math"/>
                      </w:rPr>
                      <m:t xml:space="preserve"> </m:t>
                    </m:r>
                    <m:r>
                      <w:rPr>
                        <w:rFonts w:ascii="Cambria Math" w:hAnsi="Cambria Math"/>
                      </w:rPr>
                      <m:t>ε</m:t>
                    </m:r>
                    <m:r>
                      <m:rPr>
                        <m:sty m:val="p"/>
                      </m:rPr>
                      <w:rPr>
                        <w:rFonts w:ascii="Cambria Math" w:hAnsi="Cambria Math"/>
                      </w:rPr>
                      <m:t xml:space="preserve"> </m:t>
                    </m:r>
                    <m:ctrlPr>
                      <w:rPr>
                        <w:rFonts w:ascii="Cambria Math" w:eastAsia="Cambria Math" w:hAnsi="Cambria Math" w:cs="Cambria Math"/>
                      </w:rPr>
                    </m:ctrlPr>
                  </m:e>
                  <m:e>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k</m:t>
                            </m:r>
                          </m:sub>
                        </m:sSub>
                      </m:e>
                    </m:d>
                    <m:r>
                      <m:rPr>
                        <m:sty m:val="p"/>
                      </m:rPr>
                      <w:rPr>
                        <w:rFonts w:ascii="Cambria Math" w:hAnsi="Cambria Math"/>
                      </w:rPr>
                      <m:t>←</m:t>
                    </m:r>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k</m:t>
                            </m:r>
                          </m:sub>
                        </m:sSub>
                      </m:e>
                    </m:d>
                    <m:r>
                      <m:rPr>
                        <m:sty m:val="p"/>
                      </m:rPr>
                      <w:rPr>
                        <w:rFonts w:ascii="Cambria Math" w:hAnsi="Cambria Math"/>
                      </w:rPr>
                      <m:t>+</m:t>
                    </m:r>
                    <m:r>
                      <w:rPr>
                        <w:rFonts w:ascii="Cambria Math" w:hAnsi="Cambria Math"/>
                      </w:rPr>
                      <m:t>α</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k</m:t>
                            </m:r>
                          </m:sub>
                        </m:sSub>
                        <m:r>
                          <m:rPr>
                            <m:sty m:val="p"/>
                          </m:rPr>
                          <w:rPr>
                            <w:rFonts w:ascii="Cambria Math" w:hAnsi="Cambria Math"/>
                          </w:rPr>
                          <m:t>-</m:t>
                        </m:r>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k</m:t>
                                </m:r>
                              </m:sub>
                            </m:sSub>
                          </m:e>
                        </m:d>
                      </m:e>
                    </m:d>
                    <m:ctrlPr>
                      <w:rPr>
                        <w:rFonts w:ascii="Cambria Math" w:eastAsia="Cambria Math" w:hAnsi="Cambria Math" w:cs="Cambria Math"/>
                        <w:i/>
                      </w:rPr>
                    </m:ctrlPr>
                  </m:e>
                  <m:e>
                    <m:r>
                      <w:rPr>
                        <w:rFonts w:ascii="Cambria Math" w:hAnsi="Cambria Math"/>
                      </w:rPr>
                      <m:t>α</m:t>
                    </m:r>
                    <m:r>
                      <m:rPr>
                        <m:sty m:val="p"/>
                      </m:rPr>
                      <w:rPr>
                        <w:rFonts w:ascii="Cambria Math" w:hAnsi="Cambria Math"/>
                      </w:rPr>
                      <m:t xml:space="preserve">=0.05,  </m:t>
                    </m:r>
                    <m:r>
                      <w:rPr>
                        <w:rFonts w:ascii="Cambria Math" w:hAnsi="Cambria Math"/>
                      </w:rPr>
                      <m:t>ε</m:t>
                    </m:r>
                    <m:r>
                      <m:rPr>
                        <m:sty m:val="p"/>
                      </m:rPr>
                      <w:rPr>
                        <w:rFonts w:ascii="Cambria Math" w:hAnsi="Cambria Math"/>
                      </w:rPr>
                      <m:t>=0.10</m:t>
                    </m:r>
                  </m:e>
                </m:eqArr>
              </m:oMath>
            </m:oMathPara>
          </w:p>
        </w:tc>
        <w:tc>
          <w:tcPr>
            <w:tcW w:w="513" w:type="pct"/>
            <w:vAlign w:val="center"/>
          </w:tcPr>
          <w:p w14:paraId="7C13764A" w14:textId="06751932" w:rsidR="00912B98" w:rsidRPr="005D3129" w:rsidRDefault="00912B98" w:rsidP="00B5477A">
            <w:pPr>
              <w:pStyle w:val="ParEq"/>
            </w:pPr>
            <w:bookmarkStart w:id="320" w:name="_RefEqSel"/>
            <w:r w:rsidRPr="005D3129">
              <w:t xml:space="preserve">( </w:t>
            </w:r>
            <w:r w:rsidRPr="005D3129">
              <w:fldChar w:fldCharType="begin"/>
            </w:r>
            <w:r w:rsidRPr="005D3129">
              <w:instrText xml:space="preserve"> SEQ ( \* ARABIC </w:instrText>
            </w:r>
            <w:r w:rsidRPr="005D3129">
              <w:fldChar w:fldCharType="separate"/>
            </w:r>
            <w:r w:rsidR="00111302">
              <w:rPr>
                <w:noProof/>
              </w:rPr>
              <w:t>66</w:t>
            </w:r>
            <w:r w:rsidRPr="005D3129">
              <w:fldChar w:fldCharType="end"/>
            </w:r>
            <w:r w:rsidRPr="005D3129">
              <w:t xml:space="preserve"> )</w:t>
            </w:r>
            <w:bookmarkEnd w:id="320"/>
          </w:p>
        </w:tc>
      </w:tr>
    </w:tbl>
    <w:bookmarkEnd w:id="318"/>
    <w:bookmarkEnd w:id="319"/>
    <w:p w14:paraId="574A39A3" w14:textId="77777777" w:rsidR="00B804A0" w:rsidRPr="005D3129" w:rsidRDefault="00B804A0" w:rsidP="00B804A0">
      <w:pPr>
        <w:pStyle w:val="ParText"/>
      </w:pPr>
      <w:r w:rsidRPr="005D3129">
        <w:t xml:space="preserve">The context that the selector reads </w:t>
      </w:r>
      <w:r w:rsidR="007F0291">
        <w:t>is</w:t>
      </w:r>
      <w:r w:rsidRPr="005D3129">
        <w:t xml:space="preserve"> small. It combines how large the current shortfall of the standing decision is, placed in a low, mid, or high band, with a flag that marks whether fire is still active on the ground while the rule base stays effectively silent. For an ordinary </w:t>
      </w:r>
      <w:r w:rsidR="0001541A" w:rsidRPr="005D3129">
        <w:t>shortfall,</w:t>
      </w:r>
      <w:r w:rsidRPr="005D3129">
        <w:t xml:space="preserve"> </w:t>
      </w:r>
      <w:r w:rsidR="00C42222">
        <w:t>all three adaptation stages are available</w:t>
      </w:r>
      <w:r w:rsidRPr="005D3129">
        <w:t>, which are the evolving fuzzy adjustment, the resolution increase, and the generative proposal. When the context is a pure coverage gap, the choice is limited to the two stages that can create rules, since an empty situation has nothing to tune. Any stage that has not yet been tried in a context is tried once before the greedy rule takes over, so no stage is starved at the start of an incident.</w:t>
      </w:r>
    </w:p>
    <w:p w14:paraId="55920FC2" w14:textId="77777777" w:rsidR="00B804A0" w:rsidRPr="005D3129" w:rsidRDefault="00B804A0" w:rsidP="00B804A0">
      <w:pPr>
        <w:pStyle w:val="ParText"/>
      </w:pPr>
      <w:r w:rsidRPr="005D3129">
        <w:lastRenderedPageBreak/>
        <w:t xml:space="preserve">The reward that a stage earns is the reduction in the forecast physical cost. This keeps the selector from favoring stages that enlarge the vocabulary without a clear gain. After each </w:t>
      </w:r>
      <w:r w:rsidR="0001541A" w:rsidRPr="005D3129">
        <w:t>trial,</w:t>
      </w:r>
      <w:r w:rsidRPr="005D3129">
        <w:t xml:space="preserve"> the value of the chosen stage in the current context is moved toward this reward, so across the few trials an incident allows the selector </w:t>
      </w:r>
      <w:r w:rsidR="00D97DDC" w:rsidRPr="005D3129">
        <w:t>to settle</w:t>
      </w:r>
      <w:r w:rsidRPr="005D3129">
        <w:t xml:space="preserve"> on the stage that helps most in each context.</w:t>
      </w:r>
    </w:p>
    <w:p w14:paraId="5F7374BE" w14:textId="77777777" w:rsidR="000E1725" w:rsidRPr="005D3129" w:rsidRDefault="00000000" w:rsidP="00796A80">
      <w:pPr>
        <w:pStyle w:val="Heading2"/>
      </w:pPr>
      <w:bookmarkStart w:id="321" w:name="_Toc236875915"/>
      <w:r w:rsidRPr="005D3129">
        <w:t xml:space="preserve">Local </w:t>
      </w:r>
      <w:r w:rsidR="00B804A0" w:rsidRPr="005D3129">
        <w:t>Layer</w:t>
      </w:r>
      <w:r w:rsidR="00BE3BA8" w:rsidRPr="005D3129">
        <w:t xml:space="preserve">, </w:t>
      </w:r>
      <w:r w:rsidRPr="005D3129">
        <w:t>Graduated Fail-Safe</w:t>
      </w:r>
      <w:r w:rsidR="00BE3BA8" w:rsidRPr="005D3129">
        <w:t>, Global Coordination</w:t>
      </w:r>
      <w:bookmarkEnd w:id="321"/>
    </w:p>
    <w:p w14:paraId="6B52931C" w14:textId="0680D7F8" w:rsidR="00BB3A13" w:rsidRPr="005D3129" w:rsidRDefault="00BE3BA8" w:rsidP="00BE3BA8">
      <w:pPr>
        <w:pStyle w:val="ParText"/>
      </w:pPr>
      <w:r w:rsidRPr="005D3129">
        <w:t xml:space="preserve">A </w:t>
      </w:r>
      <w:r w:rsidRPr="005D3129">
        <w:rPr>
          <w:b/>
          <w:bCs/>
        </w:rPr>
        <w:t>Local DSS</w:t>
      </w:r>
      <w:r w:rsidRPr="005D3129">
        <w:t xml:space="preserve"> agent</w:t>
      </w:r>
      <w:r w:rsidR="00BB3A13" w:rsidRPr="005D3129">
        <w:t>, shown in</w:t>
      </w:r>
      <w:r w:rsidR="00472AAD" w:rsidRPr="005D3129">
        <w:t xml:space="preserve"> </w:t>
      </w:r>
      <w:r w:rsidR="00472AAD" w:rsidRPr="005D3129">
        <w:fldChar w:fldCharType="begin"/>
      </w:r>
      <w:r w:rsidR="00472AAD" w:rsidRPr="005D3129">
        <w:instrText xml:space="preserve"> REF _Ref235263747 \h </w:instrText>
      </w:r>
      <w:r w:rsidR="00472AAD" w:rsidRPr="005D3129">
        <w:fldChar w:fldCharType="separate"/>
      </w:r>
      <w:r w:rsidR="00111302" w:rsidRPr="005D3129">
        <w:t xml:space="preserve">Figure </w:t>
      </w:r>
      <w:r w:rsidR="00111302">
        <w:rPr>
          <w:noProof/>
        </w:rPr>
        <w:t>4</w:t>
      </w:r>
      <w:r w:rsidR="00111302">
        <w:t>.</w:t>
      </w:r>
      <w:r w:rsidR="00111302">
        <w:rPr>
          <w:noProof/>
        </w:rPr>
        <w:t>10</w:t>
      </w:r>
      <w:r w:rsidR="00472AAD" w:rsidRPr="005D3129">
        <w:fldChar w:fldCharType="end"/>
      </w:r>
      <w:r w:rsidR="00BB3A13" w:rsidRPr="005D3129">
        <w:t xml:space="preserve">, </w:t>
      </w:r>
      <w:r w:rsidRPr="005D3129">
        <w:t xml:space="preserve">decides </w:t>
      </w:r>
      <w:r w:rsidR="00D97DDC" w:rsidRPr="005D3129">
        <w:t>only</w:t>
      </w:r>
      <w:r w:rsidRPr="005D3129">
        <w:t xml:space="preserve"> the cells inside </w:t>
      </w:r>
      <w:r w:rsidR="00BB3A13" w:rsidRPr="005D3129">
        <w:t>one region</w:t>
      </w:r>
      <w:r w:rsidRPr="005D3129">
        <w:t xml:space="preserve">. It runs the whole decision path of the previous sections </w:t>
      </w:r>
      <w:r w:rsidR="00D97DDC" w:rsidRPr="005D3129">
        <w:t>in</w:t>
      </w:r>
      <w:r w:rsidRPr="005D3129">
        <w:t xml:space="preserve"> its own region and turns the gated concept activations into a candidate intervention. All inference stays inside the region, so the decision path is short, and every order can be traced back to the concepts that raised it. </w:t>
      </w:r>
    </w:p>
    <w:p w14:paraId="59E27D33" w14:textId="77777777" w:rsidR="005C1EC6" w:rsidRPr="005D3129" w:rsidRDefault="005C1EC6" w:rsidP="005C1EC6">
      <w:pPr>
        <w:pStyle w:val="ParText"/>
        <w:keepNext/>
        <w:jc w:val="center"/>
      </w:pPr>
      <w:r w:rsidRPr="005D3129">
        <w:rPr>
          <w:noProof/>
        </w:rPr>
        <w:drawing>
          <wp:inline distT="0" distB="0" distL="0" distR="0" wp14:anchorId="2DB82528" wp14:editId="2607C9E7">
            <wp:extent cx="4320000" cy="2388646"/>
            <wp:effectExtent l="0" t="0" r="4445" b="0"/>
            <wp:docPr id="1283205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39" cstate="print">
                      <a:extLst>
                        <a:ext uri="{28A0092B-C50C-407E-A947-70E740481C1C}">
                          <a14:useLocalDpi xmlns:a14="http://schemas.microsoft.com/office/drawing/2010/main" val="0"/>
                        </a:ext>
                      </a:extLst>
                    </a:blip>
                    <a:srcRect t="3757" b="2054"/>
                    <a:stretch>
                      <a:fillRect/>
                    </a:stretch>
                  </pic:blipFill>
                  <pic:spPr bwMode="auto">
                    <a:xfrm>
                      <a:off x="0" y="0"/>
                      <a:ext cx="4320000" cy="2388646"/>
                    </a:xfrm>
                    <a:prstGeom prst="rect">
                      <a:avLst/>
                    </a:prstGeom>
                    <a:noFill/>
                    <a:ln>
                      <a:noFill/>
                    </a:ln>
                    <a:extLst>
                      <a:ext uri="{53640926-AAD7-44D8-BBD7-CCE9431645EC}">
                        <a14:shadowObscured xmlns:a14="http://schemas.microsoft.com/office/drawing/2010/main"/>
                      </a:ext>
                    </a:extLst>
                  </pic:spPr>
                </pic:pic>
              </a:graphicData>
            </a:graphic>
          </wp:inline>
        </w:drawing>
      </w:r>
    </w:p>
    <w:p w14:paraId="60E9FA3F" w14:textId="47DB1EE3" w:rsidR="005C1EC6" w:rsidRPr="005D3129" w:rsidRDefault="005C1EC6" w:rsidP="005C1EC6">
      <w:pPr>
        <w:pStyle w:val="Caption"/>
      </w:pPr>
      <w:bookmarkStart w:id="322" w:name="_Ref235263747"/>
      <w:bookmarkStart w:id="323" w:name="_Toc236876006"/>
      <w:r w:rsidRPr="005D3129">
        <w:t xml:space="preserve">Figure </w:t>
      </w:r>
      <w:r w:rsidR="00CB2B5F">
        <w:fldChar w:fldCharType="begin"/>
      </w:r>
      <w:r w:rsidR="00CB2B5F">
        <w:instrText xml:space="preserve"> STYLEREF 1 \s </w:instrText>
      </w:r>
      <w:r w:rsidR="00CB2B5F">
        <w:fldChar w:fldCharType="separate"/>
      </w:r>
      <w:r w:rsidR="00111302">
        <w:rPr>
          <w:noProof/>
        </w:rPr>
        <w:t>4</w:t>
      </w:r>
      <w:r w:rsidR="00CB2B5F">
        <w:fldChar w:fldCharType="end"/>
      </w:r>
      <w:r w:rsidR="00CB2B5F">
        <w:t>.</w:t>
      </w:r>
      <w:r w:rsidR="00CB2B5F">
        <w:fldChar w:fldCharType="begin"/>
      </w:r>
      <w:r w:rsidR="00CB2B5F">
        <w:instrText xml:space="preserve"> SEQ Figure \* ARABIC \s 1 </w:instrText>
      </w:r>
      <w:r w:rsidR="00CB2B5F">
        <w:fldChar w:fldCharType="separate"/>
      </w:r>
      <w:r w:rsidR="00111302">
        <w:rPr>
          <w:noProof/>
        </w:rPr>
        <w:t>10</w:t>
      </w:r>
      <w:r w:rsidR="00CB2B5F">
        <w:fldChar w:fldCharType="end"/>
      </w:r>
      <w:bookmarkEnd w:id="322"/>
      <w:r w:rsidRPr="005D3129">
        <w:t xml:space="preserve"> Local decision and graduated fail-safe</w:t>
      </w:r>
      <w:bookmarkEnd w:id="323"/>
    </w:p>
    <w:p w14:paraId="0B32323C" w14:textId="72C32671" w:rsidR="00BE3BA8" w:rsidRPr="005D3129" w:rsidRDefault="00BE3BA8" w:rsidP="00BE3BA8">
      <w:pPr>
        <w:pStyle w:val="ParText"/>
      </w:pPr>
      <w:r w:rsidRPr="005D3129">
        <w:t xml:space="preserve">The </w:t>
      </w:r>
      <w:r w:rsidRPr="005D3129">
        <w:rPr>
          <w:b/>
          <w:bCs/>
        </w:rPr>
        <w:t xml:space="preserve">graduated fail-safe </w:t>
      </w:r>
      <w:r w:rsidR="00BB3A13" w:rsidRPr="005D3129">
        <w:t>checks</w:t>
      </w:r>
      <w:r w:rsidRPr="005D3129">
        <w:t xml:space="preserve"> th</w:t>
      </w:r>
      <w:r w:rsidR="00BB3A13" w:rsidRPr="005D3129">
        <w:t>e</w:t>
      </w:r>
      <w:r w:rsidRPr="005D3129">
        <w:t xml:space="preserve"> candidate</w:t>
      </w:r>
      <w:r w:rsidR="00BB3A13" w:rsidRPr="005D3129">
        <w:t xml:space="preserve"> and</w:t>
      </w:r>
      <w:r w:rsidRPr="005D3129">
        <w:t xml:space="preserve"> scores </w:t>
      </w:r>
      <w:r w:rsidR="00BB3A13" w:rsidRPr="005D3129">
        <w:t>it</w:t>
      </w:r>
      <w:r w:rsidRPr="005D3129">
        <w:t xml:space="preserve"> with a decision quality that measures how well it serves the concepts that demanded it, then compares the quality with a </w:t>
      </w:r>
      <w:r w:rsidR="00BB3A13" w:rsidRPr="005D3129">
        <w:t>threshold</w:t>
      </w:r>
      <w:r w:rsidRPr="005D3129">
        <w:t xml:space="preserve">. </w:t>
      </w:r>
      <w:r w:rsidR="009C77E8" w:rsidRPr="005D3129">
        <w:t>If it is a</w:t>
      </w:r>
      <w:r w:rsidRPr="005D3129">
        <w:t xml:space="preserve">bove the </w:t>
      </w:r>
      <w:r w:rsidR="00BB3A13" w:rsidRPr="005D3129">
        <w:t>threshold</w:t>
      </w:r>
      <w:r w:rsidR="009C77E8" w:rsidRPr="005D3129">
        <w:t>,</w:t>
      </w:r>
      <w:r w:rsidRPr="005D3129">
        <w:t xml:space="preserve"> the candidate is issued in full</w:t>
      </w:r>
      <w:r w:rsidR="009C77E8" w:rsidRPr="005D3129">
        <w:t>; otherwise,</w:t>
      </w:r>
      <w:r w:rsidRPr="005D3129">
        <w:t xml:space="preserve"> the offensive families are scaled </w:t>
      </w:r>
      <w:r w:rsidR="00113B11" w:rsidRPr="005D3129">
        <w:t>to</w:t>
      </w:r>
      <w:r w:rsidRPr="005D3129">
        <w:t xml:space="preserve"> the watchful baseline in proportion to the shortfall, </w:t>
      </w:r>
      <w:r w:rsidRPr="005D3129">
        <w:fldChar w:fldCharType="begin"/>
      </w:r>
      <w:r w:rsidRPr="005D3129">
        <w:instrText xml:space="preserve"> REF _RefEqB10 \h </w:instrText>
      </w:r>
      <w:r w:rsidRPr="005D3129">
        <w:fldChar w:fldCharType="separate"/>
      </w:r>
      <w:r w:rsidR="00111302" w:rsidRPr="005D3129">
        <w:t xml:space="preserve">( </w:t>
      </w:r>
      <w:r w:rsidR="00111302">
        <w:rPr>
          <w:noProof/>
        </w:rPr>
        <w:t>11</w:t>
      </w:r>
      <w:r w:rsidR="00111302" w:rsidRPr="005D3129">
        <w:t xml:space="preserve"> )</w:t>
      </w:r>
      <w:r w:rsidRPr="005D3129">
        <w:fldChar w:fldCharType="end"/>
      </w:r>
      <w:r w:rsidRPr="005D3129">
        <w:t xml:space="preserve">, </w:t>
      </w:r>
      <w:r w:rsidRPr="005D3129">
        <w:rPr>
          <w:i/>
          <w:iCs/>
        </w:rPr>
        <w:t>while evacuation and public warning are never reduced</w:t>
      </w:r>
      <w:r w:rsidRPr="005D3129">
        <w:t xml:space="preserve">. The response is continuous and reversible, so the offensive commitment shrinks as the </w:t>
      </w:r>
      <w:r w:rsidRPr="005D3129">
        <w:lastRenderedPageBreak/>
        <w:t xml:space="preserve">quality falls and returns to full strength once fresh observations restore it, and a weak reading never </w:t>
      </w:r>
      <w:r w:rsidR="009C77E8" w:rsidRPr="005D3129">
        <w:t>stops</w:t>
      </w:r>
      <w:r w:rsidRPr="005D3129">
        <w:t xml:space="preserve"> a warning or </w:t>
      </w:r>
      <w:r w:rsidR="009C77E8" w:rsidRPr="005D3129">
        <w:t>avoids</w:t>
      </w:r>
      <w:r w:rsidRPr="005D3129">
        <w:t xml:space="preserve"> </w:t>
      </w:r>
      <w:r w:rsidR="00F600DE" w:rsidRPr="005D3129">
        <w:t>evacuation</w:t>
      </w:r>
      <w:r w:rsidR="009C77E8" w:rsidRPr="005D3129">
        <w:t>.</w:t>
      </w:r>
    </w:p>
    <w:p w14:paraId="1FBDD821" w14:textId="77777777" w:rsidR="00BE3BA8" w:rsidRPr="005D3129" w:rsidRDefault="00BE3BA8" w:rsidP="00BE3BA8">
      <w:pPr>
        <w:pStyle w:val="ParText"/>
      </w:pPr>
      <w:r w:rsidRPr="005D3129">
        <w:t xml:space="preserve">As an example, take a region where smoke has degraded the optical channel over one sector. The features that feed suppression feasibility lose confidence, the gate on that concept closes, and its activation falls back toward the decayed </w:t>
      </w:r>
      <w:r w:rsidR="00D97DDC" w:rsidRPr="005D3129">
        <w:t>priority</w:t>
      </w:r>
      <w:r w:rsidRPr="005D3129">
        <w:t>. The rule base still calls for a strong suppression effort from the fire threat level, but suppression feasibility no longer supports it, so the candidate is unbalanced and the quality drops below the gate. The graduated fail-safe attenuates the suppression effort and resource deployment toward the watchful baseline, while the public warning that the same cycle raised for the exposed settlement is issued at full strength. When the wind clears the sector two cycles later, confidence recovers, the quality rises above the gate, and the suppression order returns to full strength without any external action.</w:t>
      </w:r>
    </w:p>
    <w:p w14:paraId="51192388" w14:textId="77777777" w:rsidR="00417CD1" w:rsidRPr="005D3129" w:rsidRDefault="00417CD1" w:rsidP="00417CD1">
      <w:pPr>
        <w:pStyle w:val="ParText"/>
      </w:pPr>
      <w:r w:rsidRPr="005D3129">
        <w:t xml:space="preserve">The </w:t>
      </w:r>
      <w:r w:rsidRPr="005D3129">
        <w:rPr>
          <w:b/>
          <w:bCs/>
        </w:rPr>
        <w:t>Global DSS</w:t>
      </w:r>
      <w:r w:rsidRPr="005D3129">
        <w:t xml:space="preserve"> coordinates the regions and performs no inference of its own. It runs no features, concepts, or rules, and it only ranks the regions and shares the capacity between them. Each Local DSS sends up three small values, which are its operational priority, its resource request, and a short confidence summary, and nothing else leaves the region, so the channel stays narrow and easy to audit. In return the coordinator sends back the allocation, the normalized priority weights, and the acceptance thresholds.</w:t>
      </w:r>
      <w:r w:rsidR="009F4179" w:rsidRPr="005D3129">
        <w:t xml:space="preserve"> </w:t>
      </w:r>
    </w:p>
    <w:p w14:paraId="4C75056D" w14:textId="54205AD9" w:rsidR="00417CD1" w:rsidRPr="005D3129" w:rsidRDefault="00417CD1" w:rsidP="00417CD1">
      <w:pPr>
        <w:pStyle w:val="ParText"/>
      </w:pPr>
      <w:r w:rsidRPr="005D3129">
        <w:t>The coordinator ranks the regions by operational priority, the concept at the top of the hierarchy that blends a region's fire threat level and asset exposure risk and fires no local rule. It marks the highest as the focus and gives each region an attention share</w:t>
      </w:r>
      <w:r w:rsidR="00A6106F" w:rsidRPr="005D3129">
        <w:t xml:space="preserve"> </w:t>
      </w:r>
      <m:oMath>
        <m:sSub>
          <m:sSubPr>
            <m:ctrlPr>
              <w:rPr>
                <w:rFonts w:ascii="Cambria Math" w:hAnsi="Cambria Math"/>
              </w:rPr>
            </m:ctrlPr>
          </m:sSubPr>
          <m:e>
            <m:r>
              <w:rPr>
                <w:rFonts w:ascii="Cambria Math" w:hAnsi="Cambria Math"/>
              </w:rPr>
              <m:t>σ</m:t>
            </m:r>
          </m:e>
          <m:sub>
            <m:r>
              <w:rPr>
                <w:rFonts w:ascii="Cambria Math" w:hAnsi="Cambria Math"/>
              </w:rPr>
              <m:t>i</m:t>
            </m:r>
          </m:sub>
        </m:sSub>
      </m:oMath>
      <w:r w:rsidRPr="005D3129">
        <w:t xml:space="preserve">. </w:t>
      </w:r>
      <w:r w:rsidR="00F24389" w:rsidRPr="005D3129">
        <w:t>A region whose operational priority reaches a fixed fraction of the highest priority is attended and keeps the full share</w:t>
      </w:r>
      <w:r>
        <w:t xml:space="preserve">, with the attention threshold at 0.35 in this thesis; a region below that fraction is monitored, and its share decreases with its relative priority, as </w:t>
      </w:r>
      <w:r w:rsidR="00F24389" w:rsidRPr="005D3129">
        <w:fldChar w:fldCharType="begin"/>
      </w:r>
      <w:r w:rsidR="00F24389" w:rsidRPr="005D3129">
        <w:instrText xml:space="preserve"> REF _RefEqShare \h </w:instrText>
      </w:r>
      <w:r w:rsidR="00F24389" w:rsidRPr="005D3129">
        <w:fldChar w:fldCharType="separate"/>
      </w:r>
      <w:r w:rsidR="00111302" w:rsidRPr="005D3129">
        <w:t xml:space="preserve">( </w:t>
      </w:r>
      <w:r w:rsidR="00111302">
        <w:rPr>
          <w:noProof/>
        </w:rPr>
        <w:t>67</w:t>
      </w:r>
      <w:r w:rsidR="00111302" w:rsidRPr="005D3129">
        <w:t xml:space="preserve"> )</w:t>
      </w:r>
      <w:r w:rsidR="00F24389" w:rsidRPr="005D3129">
        <w:fldChar w:fldCharType="end"/>
      </w:r>
      <w:r w:rsidR="00F24389" w:rsidRPr="005D3129">
        <w:t xml:space="preserve"> , where </w:t>
      </w:r>
      <m:oMath>
        <m:sSub>
          <m:sSubPr>
            <m:ctrlPr>
              <w:rPr>
                <w:rFonts w:ascii="Cambria Math" w:hAnsi="Cambria Math"/>
              </w:rPr>
            </m:ctrlPr>
          </m:sSubPr>
          <m:e>
            <m:r>
              <w:rPr>
                <w:rFonts w:ascii="Cambria Math" w:hAnsi="Cambria Math"/>
              </w:rPr>
              <m:t>p</m:t>
            </m:r>
          </m:e>
          <m:sub>
            <m:r>
              <w:rPr>
                <w:rFonts w:ascii="Cambria Math" w:hAnsi="Cambria Math"/>
              </w:rPr>
              <m:t>i</m:t>
            </m:r>
          </m:sub>
        </m:sSub>
      </m:oMath>
      <w:r w:rsidR="00F24389" w:rsidRPr="005D3129">
        <w:rPr>
          <w:rFonts w:eastAsiaTheme="minorEastAsia"/>
        </w:rPr>
        <w:t xml:space="preserve"> is the crisp value of the operational priority concept for region while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max</m:t>
            </m:r>
          </m:sub>
        </m:sSub>
      </m:oMath>
      <w:r w:rsidR="00F24389" w:rsidRPr="005D3129">
        <w:rPr>
          <w:rFonts w:eastAsiaTheme="minorEastAsia"/>
        </w:rPr>
        <w:t xml:space="preserve"> is the largest of these values across all regions in the </w:t>
      </w:r>
      <w:r w:rsidR="00F24389" w:rsidRPr="005D3129">
        <w:rPr>
          <w:rFonts w:eastAsiaTheme="minorEastAsia"/>
        </w:rPr>
        <w:lastRenderedPageBreak/>
        <w:t>cycle</w:t>
      </w:r>
      <w:r w:rsidR="00F24389" w:rsidRPr="005D3129">
        <w:t xml:space="preserve">. The floor on a monitored share is 0.50. </w:t>
      </w:r>
      <m:oMath>
        <m:sSubSup>
          <m:sSubSupPr>
            <m:ctrlPr>
              <w:rPr>
                <w:rFonts w:ascii="Cambria Math" w:hAnsi="Cambria Math"/>
                <w:i/>
              </w:rPr>
            </m:ctrlPr>
          </m:sSubSupPr>
          <m:e>
            <m:r>
              <w:rPr>
                <w:rFonts w:ascii="Cambria Math" w:hAnsi="Cambria Math"/>
              </w:rPr>
              <m:t>N</m:t>
            </m:r>
          </m:e>
          <m:sub>
            <m:r>
              <w:rPr>
                <w:rFonts w:ascii="Cambria Math" w:hAnsi="Cambria Math"/>
              </w:rPr>
              <m:t>Loca</m:t>
            </m:r>
            <m:sSub>
              <m:sSubPr>
                <m:ctrlPr>
                  <w:rPr>
                    <w:rFonts w:ascii="Cambria Math" w:hAnsi="Cambria Math"/>
                    <w:i/>
                  </w:rPr>
                </m:ctrlPr>
              </m:sSubPr>
              <m:e>
                <m:r>
                  <w:rPr>
                    <w:rFonts w:ascii="Cambria Math" w:hAnsi="Cambria Math"/>
                  </w:rPr>
                  <m:t>l</m:t>
                </m:r>
              </m:e>
              <m:sub>
                <m:r>
                  <w:rPr>
                    <w:rFonts w:ascii="Cambria Math" w:hAnsi="Cambria Math"/>
                  </w:rPr>
                  <m:t>DSS</m:t>
                </m:r>
              </m:sub>
            </m:sSub>
          </m:sub>
          <m:sup>
            <m:r>
              <w:rPr>
                <w:rFonts w:ascii="Cambria Math" w:hAnsi="Cambria Math"/>
              </w:rPr>
              <m:t>focus</m:t>
            </m:r>
          </m:sup>
        </m:sSubSup>
      </m:oMath>
      <w:r w:rsidR="009F4179" w:rsidRPr="005D3129">
        <w:rPr>
          <w:rFonts w:eastAsiaTheme="minorEastAsia"/>
        </w:rPr>
        <w:t xml:space="preserve"> is the number of local DSS which will be focused by Global DSS.</w:t>
      </w:r>
    </w:p>
    <w:tbl>
      <w:tblPr>
        <w:tblW w:w="5000" w:type="pct"/>
        <w:tblLook w:val="04A0" w:firstRow="1" w:lastRow="0" w:firstColumn="1" w:lastColumn="0" w:noHBand="0" w:noVBand="1"/>
      </w:tblPr>
      <w:tblGrid>
        <w:gridCol w:w="7081"/>
        <w:gridCol w:w="966"/>
      </w:tblGrid>
      <w:tr w:rsidR="00417CD1" w:rsidRPr="005D3129" w14:paraId="1BF462BE" w14:textId="77777777" w:rsidTr="00A3714C">
        <w:tc>
          <w:tcPr>
            <w:tcW w:w="4400" w:type="pct"/>
            <w:vAlign w:val="center"/>
          </w:tcPr>
          <w:p w14:paraId="405E0B74" w14:textId="77777777" w:rsidR="00417CD1" w:rsidRPr="005D3129" w:rsidRDefault="00000000" w:rsidP="00417CD1">
            <w:pPr>
              <w:pStyle w:val="ParEq"/>
            </w:pPr>
            <m:oMathPara>
              <m:oMath>
                <m:sSub>
                  <m:sSubPr>
                    <m:ctrlPr>
                      <w:rPr>
                        <w:rFonts w:ascii="Cambria Math" w:hAnsi="Cambria Math"/>
                      </w:rPr>
                    </m:ctrlPr>
                  </m:sSubPr>
                  <m:e>
                    <m:r>
                      <w:rPr>
                        <w:rFonts w:ascii="Cambria Math" w:hAnsi="Cambria Math"/>
                      </w:rPr>
                      <m:t>σ</m:t>
                    </m:r>
                  </m:e>
                  <m:sub>
                    <m:r>
                      <w:rPr>
                        <w:rFonts w:ascii="Cambria Math" w:hAnsi="Cambria Math"/>
                      </w:rPr>
                      <m:t>i</m:t>
                    </m:r>
                  </m:sub>
                </m:sSub>
                <m:r>
                  <w:rPr>
                    <w:rFonts w:ascii="Cambria Math" w:hAnsi="Cambria Math"/>
                  </w:rPr>
                  <m:t>=</m:t>
                </m:r>
                <m:d>
                  <m:dPr>
                    <m:begChr m:val="{"/>
                    <m:endChr m:val=""/>
                    <m:ctrlPr>
                      <w:rPr>
                        <w:rFonts w:ascii="Cambria Math" w:hAnsi="Cambria Math"/>
                      </w:rPr>
                    </m:ctrlPr>
                  </m:dPr>
                  <m:e>
                    <m:eqArr>
                      <m:eqArrPr>
                        <m:ctrlPr>
                          <w:rPr>
                            <w:rFonts w:ascii="Cambria Math" w:hAnsi="Cambria Math"/>
                          </w:rPr>
                        </m:ctrlPr>
                      </m:eqArrPr>
                      <m:e>
                        <m:r>
                          <w:rPr>
                            <w:rFonts w:ascii="Cambria Math" w:hAnsi="Cambria Math"/>
                          </w:rPr>
                          <m:t>1,</m:t>
                        </m:r>
                        <m:r>
                          <m:rPr>
                            <m:nor/>
                          </m:rPr>
                          <m:t xml:space="preserve">    if  </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att</m:t>
                            </m:r>
                          </m:sub>
                        </m:sSub>
                        <m:sSub>
                          <m:sSubPr>
                            <m:ctrlPr>
                              <w:rPr>
                                <w:rFonts w:ascii="Cambria Math" w:hAnsi="Cambria Math"/>
                              </w:rPr>
                            </m:ctrlPr>
                          </m:sSubPr>
                          <m:e>
                            <m:r>
                              <w:rPr>
                                <w:rFonts w:ascii="Cambria Math" w:hAnsi="Cambria Math"/>
                              </w:rPr>
                              <m:t>p</m:t>
                            </m:r>
                          </m:e>
                          <m:sub>
                            <m:r>
                              <m:rPr>
                                <m:nor/>
                              </m:rPr>
                              <m:t>max</m:t>
                            </m:r>
                          </m:sub>
                        </m:sSub>
                      </m:e>
                      <m:e>
                        <m:r>
                          <w:rPr>
                            <w:rFonts w:ascii="Cambria Math" w:hAnsi="Cambria Math"/>
                          </w:rPr>
                          <m:t>0.5+0.5</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i</m:t>
                                </m:r>
                              </m:sub>
                            </m:sSub>
                          </m:num>
                          <m:den>
                            <m:sSub>
                              <m:sSubPr>
                                <m:ctrlPr>
                                  <w:rPr>
                                    <w:rFonts w:ascii="Cambria Math" w:hAnsi="Cambria Math"/>
                                  </w:rPr>
                                </m:ctrlPr>
                              </m:sSubPr>
                              <m:e>
                                <m:r>
                                  <w:rPr>
                                    <w:rFonts w:ascii="Cambria Math" w:hAnsi="Cambria Math"/>
                                  </w:rPr>
                                  <m:t>p</m:t>
                                </m:r>
                              </m:e>
                              <m:sub>
                                <m:r>
                                  <m:rPr>
                                    <m:nor/>
                                  </m:rPr>
                                  <m:t>max</m:t>
                                </m:r>
                              </m:sub>
                            </m:sSub>
                          </m:den>
                        </m:f>
                        <m:r>
                          <w:rPr>
                            <w:rFonts w:ascii="Cambria Math" w:hAnsi="Cambria Math"/>
                          </w:rPr>
                          <m:t>,</m:t>
                        </m:r>
                        <m:r>
                          <m:rPr>
                            <m:nor/>
                          </m:rPr>
                          <m:t xml:space="preserve">    otherwise</m:t>
                        </m:r>
                      </m:e>
                    </m:eqArr>
                  </m:e>
                </m:d>
              </m:oMath>
            </m:oMathPara>
          </w:p>
        </w:tc>
        <w:tc>
          <w:tcPr>
            <w:tcW w:w="600" w:type="pct"/>
            <w:vAlign w:val="center"/>
          </w:tcPr>
          <w:p w14:paraId="72EA2758" w14:textId="6F3F2991" w:rsidR="00417CD1" w:rsidRPr="005D3129" w:rsidRDefault="00417CD1" w:rsidP="00417CD1">
            <w:pPr>
              <w:pStyle w:val="ParEq"/>
            </w:pPr>
            <w:bookmarkStart w:id="324" w:name="_RefEqShare"/>
            <w:r w:rsidRPr="005D3129">
              <w:t xml:space="preserve">( </w:t>
            </w:r>
            <w:r w:rsidRPr="005D3129">
              <w:fldChar w:fldCharType="begin"/>
            </w:r>
            <w:r w:rsidRPr="005D3129">
              <w:instrText xml:space="preserve"> SEQ ( \* ARABIC </w:instrText>
            </w:r>
            <w:r w:rsidRPr="005D3129">
              <w:fldChar w:fldCharType="separate"/>
            </w:r>
            <w:r w:rsidR="00111302">
              <w:rPr>
                <w:noProof/>
              </w:rPr>
              <w:t>67</w:t>
            </w:r>
            <w:r w:rsidRPr="005D3129">
              <w:fldChar w:fldCharType="end"/>
            </w:r>
            <w:r w:rsidRPr="005D3129">
              <w:t xml:space="preserve"> )</w:t>
            </w:r>
            <w:bookmarkEnd w:id="324"/>
          </w:p>
        </w:tc>
      </w:tr>
      <w:tr w:rsidR="009F4179" w:rsidRPr="005D3129" w14:paraId="4B8D07F0" w14:textId="77777777" w:rsidTr="00A3714C">
        <w:tc>
          <w:tcPr>
            <w:tcW w:w="4400" w:type="pct"/>
            <w:vAlign w:val="center"/>
          </w:tcPr>
          <w:p w14:paraId="097CCB99" w14:textId="77777777" w:rsidR="009F4179" w:rsidRPr="005D3129" w:rsidRDefault="00000000" w:rsidP="009F4179">
            <w:pPr>
              <w:pStyle w:val="ParEq"/>
              <w:rPr>
                <w:rFonts w:eastAsia="Calibri" w:cs="Arial"/>
              </w:rPr>
            </w:pPr>
            <m:oMathPara>
              <m:oMath>
                <m:sSubSup>
                  <m:sSubSupPr>
                    <m:ctrlPr>
                      <w:rPr>
                        <w:rFonts w:ascii="Cambria Math" w:hAnsi="Cambria Math"/>
                        <w:i/>
                      </w:rPr>
                    </m:ctrlPr>
                  </m:sSubSupPr>
                  <m:e>
                    <m:r>
                      <w:rPr>
                        <w:rFonts w:ascii="Cambria Math" w:hAnsi="Cambria Math"/>
                      </w:rPr>
                      <m:t>N</m:t>
                    </m:r>
                  </m:e>
                  <m:sub>
                    <m:r>
                      <w:rPr>
                        <w:rFonts w:ascii="Cambria Math" w:hAnsi="Cambria Math"/>
                      </w:rPr>
                      <m:t>Loca</m:t>
                    </m:r>
                    <m:sSub>
                      <m:sSubPr>
                        <m:ctrlPr>
                          <w:rPr>
                            <w:rFonts w:ascii="Cambria Math" w:hAnsi="Cambria Math"/>
                            <w:i/>
                          </w:rPr>
                        </m:ctrlPr>
                      </m:sSubPr>
                      <m:e>
                        <m:r>
                          <w:rPr>
                            <w:rFonts w:ascii="Cambria Math" w:hAnsi="Cambria Math"/>
                          </w:rPr>
                          <m:t>l</m:t>
                        </m:r>
                      </m:e>
                      <m:sub>
                        <m:r>
                          <w:rPr>
                            <w:rFonts w:ascii="Cambria Math" w:hAnsi="Cambria Math"/>
                          </w:rPr>
                          <m:t>DSS</m:t>
                        </m:r>
                      </m:sub>
                    </m:sSub>
                  </m:sub>
                  <m:sup>
                    <m:r>
                      <w:rPr>
                        <w:rFonts w:ascii="Cambria Math" w:hAnsi="Cambria Math"/>
                      </w:rPr>
                      <m:t>focus</m:t>
                    </m:r>
                  </m:sup>
                </m:sSubSup>
                <m:r>
                  <w:rPr>
                    <w:rFonts w:ascii="Cambria Math" w:hAnsi="Cambria Math"/>
                  </w:rPr>
                  <m:t>=</m:t>
                </m:r>
                <m:d>
                  <m:dPr>
                    <m:begChr m:val="|"/>
                    <m:endChr m:val="|"/>
                    <m:ctrlPr>
                      <w:rPr>
                        <w:rFonts w:ascii="Cambria Math" w:hAnsi="Cambria Math"/>
                        <w:i/>
                      </w:rPr>
                    </m:ctrlPr>
                  </m:dPr>
                  <m:e>
                    <m:r>
                      <w:rPr>
                        <w:rFonts w:ascii="Cambria Math" w:hAnsi="Cambria Math"/>
                      </w:rPr>
                      <m:t>{i:</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att</m:t>
                        </m:r>
                      </m:sub>
                    </m:sSub>
                    <m:sSub>
                      <m:sSubPr>
                        <m:ctrlPr>
                          <w:rPr>
                            <w:rFonts w:ascii="Cambria Math" w:hAnsi="Cambria Math"/>
                          </w:rPr>
                        </m:ctrlPr>
                      </m:sSubPr>
                      <m:e>
                        <m:r>
                          <w:rPr>
                            <w:rFonts w:ascii="Cambria Math" w:hAnsi="Cambria Math"/>
                          </w:rPr>
                          <m:t>p</m:t>
                        </m:r>
                      </m:e>
                      <m:sub>
                        <m:r>
                          <m:rPr>
                            <m:nor/>
                          </m:rPr>
                          <m:t>max</m:t>
                        </m:r>
                      </m:sub>
                    </m:sSub>
                    <m:r>
                      <w:rPr>
                        <w:rFonts w:ascii="Cambria Math" w:hAnsi="Cambria Math"/>
                      </w:rPr>
                      <m:t>}</m:t>
                    </m:r>
                  </m:e>
                </m:d>
              </m:oMath>
            </m:oMathPara>
          </w:p>
        </w:tc>
        <w:tc>
          <w:tcPr>
            <w:tcW w:w="600" w:type="pct"/>
            <w:vAlign w:val="center"/>
          </w:tcPr>
          <w:p w14:paraId="139B6561" w14:textId="77777777" w:rsidR="009F4179" w:rsidRPr="005D3129" w:rsidRDefault="009F4179" w:rsidP="00417CD1">
            <w:pPr>
              <w:pStyle w:val="ParEq"/>
            </w:pPr>
          </w:p>
        </w:tc>
      </w:tr>
    </w:tbl>
    <w:p w14:paraId="7C7669E3" w14:textId="00C4360F" w:rsidR="00417CD1" w:rsidRPr="005D3129" w:rsidRDefault="001F0706" w:rsidP="00417CD1">
      <w:pPr>
        <w:pStyle w:val="ParText"/>
      </w:pPr>
      <w:r w:rsidRPr="005D3129">
        <w:t xml:space="preserve">The share acts on the offensive side only. It scales the suppression effort and resource deployment and puts more of the shared budget on the focus, while evacuation and public warning are left untouched. The share also sets how good an order must be to be accepted. An attended region keeps the normal quality threshold, but a monitored region must clear a higher one, so an offensive order in a low-priority region needs stronger decision quality before it uses shared capacity. The regional candidates are then merged into one plan, which the no-harm guard forecasts. </w:t>
      </w:r>
      <w:r w:rsidR="00417CD1" w:rsidRPr="005D3129">
        <w:t xml:space="preserve">When the plan is forecast worse than taking no action, its offensive orders are withheld for the cycle while the life-safety orders still stand. </w:t>
      </w:r>
      <w:r w:rsidR="00472AAD" w:rsidRPr="005D3129">
        <w:fldChar w:fldCharType="begin"/>
      </w:r>
      <w:r w:rsidR="00472AAD" w:rsidRPr="005D3129">
        <w:instrText xml:space="preserve"> REF _Ref235263763 \h </w:instrText>
      </w:r>
      <w:r w:rsidR="00472AAD" w:rsidRPr="005D3129">
        <w:fldChar w:fldCharType="separate"/>
      </w:r>
      <w:r w:rsidR="00111302" w:rsidRPr="005D3129">
        <w:t xml:space="preserve">Figure </w:t>
      </w:r>
      <w:r w:rsidR="00111302">
        <w:rPr>
          <w:noProof/>
        </w:rPr>
        <w:t>4</w:t>
      </w:r>
      <w:r w:rsidR="00111302">
        <w:t>.</w:t>
      </w:r>
      <w:r w:rsidR="00111302">
        <w:rPr>
          <w:noProof/>
        </w:rPr>
        <w:t>11</w:t>
      </w:r>
      <w:r w:rsidR="00472AAD" w:rsidRPr="005D3129">
        <w:fldChar w:fldCharType="end"/>
      </w:r>
      <w:r w:rsidR="00472AAD" w:rsidRPr="005D3129">
        <w:t xml:space="preserve"> </w:t>
      </w:r>
      <w:r w:rsidR="00417CD1" w:rsidRPr="005D3129">
        <w:t xml:space="preserve">summarizes </w:t>
      </w:r>
      <w:r w:rsidR="00DC5E5D" w:rsidRPr="005D3129">
        <w:t>global</w:t>
      </w:r>
      <w:r w:rsidR="00417CD1" w:rsidRPr="005D3129">
        <w:t xml:space="preserve"> coordination and the guard.</w:t>
      </w:r>
    </w:p>
    <w:p w14:paraId="65C9124A" w14:textId="77777777" w:rsidR="005C1EC6" w:rsidRPr="005D3129" w:rsidRDefault="005C1EC6" w:rsidP="005C1EC6">
      <w:pPr>
        <w:keepNext/>
        <w:jc w:val="center"/>
      </w:pPr>
      <w:r w:rsidRPr="005D3129">
        <w:rPr>
          <w:noProof/>
        </w:rPr>
        <w:lastRenderedPageBreak/>
        <w:drawing>
          <wp:inline distT="0" distB="0" distL="0" distR="0" wp14:anchorId="66BB4403" wp14:editId="392D03B4">
            <wp:extent cx="5134168" cy="3886200"/>
            <wp:effectExtent l="0" t="0" r="9525" b="0"/>
            <wp:docPr id="175059695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40" cstate="print">
                      <a:extLst>
                        <a:ext uri="{28A0092B-C50C-407E-A947-70E740481C1C}">
                          <a14:useLocalDpi xmlns:a14="http://schemas.microsoft.com/office/drawing/2010/main" val="0"/>
                        </a:ext>
                      </a:extLst>
                    </a:blip>
                    <a:srcRect l="825" t="1213" r="882" b="1336"/>
                    <a:stretch>
                      <a:fillRect/>
                    </a:stretch>
                  </pic:blipFill>
                  <pic:spPr bwMode="auto">
                    <a:xfrm>
                      <a:off x="0" y="0"/>
                      <a:ext cx="5137103" cy="3888422"/>
                    </a:xfrm>
                    <a:prstGeom prst="rect">
                      <a:avLst/>
                    </a:prstGeom>
                    <a:noFill/>
                    <a:ln>
                      <a:noFill/>
                    </a:ln>
                    <a:extLst>
                      <a:ext uri="{53640926-AAD7-44D8-BBD7-CCE9431645EC}">
                        <a14:shadowObscured xmlns:a14="http://schemas.microsoft.com/office/drawing/2010/main"/>
                      </a:ext>
                    </a:extLst>
                  </pic:spPr>
                </pic:pic>
              </a:graphicData>
            </a:graphic>
          </wp:inline>
        </w:drawing>
      </w:r>
    </w:p>
    <w:p w14:paraId="6DCF7F37" w14:textId="56B17B50" w:rsidR="005C1EC6" w:rsidRPr="005D3129" w:rsidRDefault="005C1EC6" w:rsidP="005C1EC6">
      <w:pPr>
        <w:pStyle w:val="Caption"/>
      </w:pPr>
      <w:bookmarkStart w:id="325" w:name="_Ref235263763"/>
      <w:bookmarkStart w:id="326" w:name="_Toc236876007"/>
      <w:r w:rsidRPr="005D3129">
        <w:t xml:space="preserve">Figure </w:t>
      </w:r>
      <w:r w:rsidR="00CB2B5F">
        <w:fldChar w:fldCharType="begin"/>
      </w:r>
      <w:r w:rsidR="00CB2B5F">
        <w:instrText xml:space="preserve"> STYLEREF 1 \s </w:instrText>
      </w:r>
      <w:r w:rsidR="00CB2B5F">
        <w:fldChar w:fldCharType="separate"/>
      </w:r>
      <w:r w:rsidR="00111302">
        <w:rPr>
          <w:noProof/>
        </w:rPr>
        <w:t>4</w:t>
      </w:r>
      <w:r w:rsidR="00CB2B5F">
        <w:fldChar w:fldCharType="end"/>
      </w:r>
      <w:r w:rsidR="00CB2B5F">
        <w:t>.</w:t>
      </w:r>
      <w:r w:rsidR="00CB2B5F">
        <w:fldChar w:fldCharType="begin"/>
      </w:r>
      <w:r w:rsidR="00CB2B5F">
        <w:instrText xml:space="preserve"> SEQ Figure \* ARABIC \s 1 </w:instrText>
      </w:r>
      <w:r w:rsidR="00CB2B5F">
        <w:fldChar w:fldCharType="separate"/>
      </w:r>
      <w:r w:rsidR="00111302">
        <w:rPr>
          <w:noProof/>
        </w:rPr>
        <w:t>11</w:t>
      </w:r>
      <w:r w:rsidR="00CB2B5F">
        <w:fldChar w:fldCharType="end"/>
      </w:r>
      <w:bookmarkEnd w:id="325"/>
      <w:r w:rsidRPr="005D3129">
        <w:t xml:space="preserve"> Global coordination and the no-harm fail-safe</w:t>
      </w:r>
      <w:bookmarkEnd w:id="326"/>
    </w:p>
    <w:p w14:paraId="4C50551E" w14:textId="69264C53" w:rsidR="005C1EC6" w:rsidRDefault="005C1EC6" w:rsidP="005C1EC6">
      <w:pPr>
        <w:pStyle w:val="ParText"/>
      </w:pPr>
      <w:r w:rsidRPr="005D3129">
        <w:fldChar w:fldCharType="begin"/>
      </w:r>
      <w:r w:rsidRPr="005D3129">
        <w:instrText xml:space="preserve"> REF _RefFig4X \h </w:instrText>
      </w:r>
      <w:r w:rsidRPr="005D3129">
        <w:fldChar w:fldCharType="separate"/>
      </w:r>
      <w:r w:rsidR="00111302" w:rsidRPr="00420220">
        <w:t xml:space="preserve">Figure </w:t>
      </w:r>
      <w:r w:rsidR="00111302">
        <w:rPr>
          <w:noProof/>
        </w:rPr>
        <w:t>4</w:t>
      </w:r>
      <w:r w:rsidR="00111302">
        <w:t>.</w:t>
      </w:r>
      <w:r w:rsidR="00111302">
        <w:rPr>
          <w:noProof/>
        </w:rPr>
        <w:t>12</w:t>
      </w:r>
      <w:r w:rsidRPr="005D3129">
        <w:fldChar w:fldCharType="end"/>
      </w:r>
      <w:r>
        <w:t xml:space="preserve"> follows one decision cycle with representative numbers. The priorities come from observations. Agent 1 sees an intense fire close to a settlement, so its asset exposure risk is very high and its operational priority is 0.82; Agent 2 sees a fire of similar intensity in empty forest, so its asset exposure </w:t>
      </w:r>
      <w:r w:rsidRPr="005D3129">
        <w:t>risk is low</w:t>
      </w:r>
      <w:r>
        <w:t xml:space="preserve"> and its priority is only 0.24; Agent 3 is quiet at 0.12. Each agent sends up its priority, its resource request, and a confidence summary. </w:t>
      </w:r>
    </w:p>
    <w:p w14:paraId="40DE4EB8" w14:textId="77777777" w:rsidR="00DF6104" w:rsidRPr="005D3129" w:rsidRDefault="003D3F87" w:rsidP="00DF6104">
      <w:pPr>
        <w:pStyle w:val="ParText"/>
        <w:jc w:val="center"/>
      </w:pPr>
      <w:r>
        <w:rPr>
          <w:noProof/>
        </w:rPr>
        <w:lastRenderedPageBreak/>
        <w:drawing>
          <wp:inline distT="0" distB="0" distL="0" distR="0" wp14:anchorId="648D7E4F" wp14:editId="2BD273F4">
            <wp:extent cx="5040000" cy="3133262"/>
            <wp:effectExtent l="0" t="0" r="8255" b="0"/>
            <wp:docPr id="89779787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040000" cy="3133262"/>
                    </a:xfrm>
                    <a:prstGeom prst="rect">
                      <a:avLst/>
                    </a:prstGeom>
                    <a:noFill/>
                  </pic:spPr>
                </pic:pic>
              </a:graphicData>
            </a:graphic>
          </wp:inline>
        </w:drawing>
      </w:r>
    </w:p>
    <w:p w14:paraId="2B7EB51F" w14:textId="678C6B1C" w:rsidR="00DF6104" w:rsidRPr="00420220" w:rsidRDefault="00DF6104" w:rsidP="002868D0">
      <w:pPr>
        <w:pStyle w:val="Caption"/>
        <w:jc w:val="center"/>
      </w:pPr>
      <w:bookmarkStart w:id="327" w:name="_RefFig4X"/>
      <w:bookmarkStart w:id="328" w:name="_TocFig4X"/>
      <w:bookmarkStart w:id="329" w:name="_Toc236876008"/>
      <w:r w:rsidRPr="00420220">
        <w:t xml:space="preserve">Figure </w:t>
      </w:r>
      <w:r>
        <w:fldChar w:fldCharType="begin"/>
      </w:r>
      <w:r>
        <w:instrText xml:space="preserve"> STYLEREF 1 \s </w:instrText>
      </w:r>
      <w:r>
        <w:fldChar w:fldCharType="separate"/>
      </w:r>
      <w:r w:rsidR="00111302">
        <w:rPr>
          <w:noProof/>
        </w:rPr>
        <w:t>4</w:t>
      </w:r>
      <w:r>
        <w:fldChar w:fldCharType="end"/>
      </w:r>
      <w:r>
        <w:t>.</w:t>
      </w:r>
      <w:r>
        <w:fldChar w:fldCharType="begin"/>
      </w:r>
      <w:r>
        <w:instrText xml:space="preserve"> SEQ Figure \* ARABIC \s 1 </w:instrText>
      </w:r>
      <w:r>
        <w:fldChar w:fldCharType="separate"/>
      </w:r>
      <w:r w:rsidR="00111302">
        <w:rPr>
          <w:noProof/>
        </w:rPr>
        <w:t>12</w:t>
      </w:r>
      <w:r>
        <w:fldChar w:fldCharType="end"/>
      </w:r>
      <w:bookmarkEnd w:id="327"/>
      <w:r w:rsidRPr="00420220">
        <w:t xml:space="preserve"> Example of local decisions, global coordination, and the fail-safe</w:t>
      </w:r>
      <w:bookmarkEnd w:id="328"/>
      <w:bookmarkEnd w:id="329"/>
    </w:p>
    <w:p w14:paraId="36F73CA8" w14:textId="77777777" w:rsidR="00E01AC8" w:rsidRDefault="00417CD1" w:rsidP="00417CD1">
      <w:pPr>
        <w:pStyle w:val="ParText"/>
      </w:pPr>
      <w:r>
        <w:t xml:space="preserve">The coordinator ranks the three, makes Agent 1 the focus, sets the attention shares to 1.00 for the focus Agent 1, 0.65 for the monitored Agent 2, and 0.57 for the monitored Agent 3, and returns to each agent the allocation, the normalized priority weights, and the acceptance thresholds. </w:t>
      </w:r>
      <w:r w:rsidR="00AF3C9D" w:rsidRPr="005D3129">
        <w:t>T</w:t>
      </w:r>
      <w:r w:rsidRPr="005D3129">
        <w:t>he budget concentrates on the highest priority, the final orders are a full suppression effort and resource deployment for Agent 1, a lighter suppression effort on a smaller budget for Agent 2, and protection with monitoring for Agent 3.</w:t>
      </w:r>
    </w:p>
    <w:p w14:paraId="45DEBD11" w14:textId="77777777" w:rsidR="00417CD1" w:rsidRPr="005D3129" w:rsidRDefault="00417CD1" w:rsidP="00417CD1">
      <w:pPr>
        <w:pStyle w:val="ParText"/>
      </w:pPr>
      <w:r w:rsidRPr="005D3129">
        <w:t xml:space="preserve">In this cycle the composed plan is forecast at 0.22 against 0.35 for taking no action, so it clears the no-harm check and the orders are fielded. In a later cycle the wind </w:t>
      </w:r>
      <w:r w:rsidR="00D97DDC" w:rsidRPr="005D3129">
        <w:t>reverses,</w:t>
      </w:r>
      <w:r w:rsidRPr="005D3129">
        <w:t xml:space="preserve"> and the same plan is forecast at 0.40 against 0.31, so the no-harm guard withholds the offensive orders; only Agent 1's public warning and evacuation are fielded, and the offensive posture resumes once the forecast turns favorable again.</w:t>
      </w:r>
    </w:p>
    <w:p w14:paraId="0D080C52" w14:textId="77777777" w:rsidR="00325C1A" w:rsidRPr="005D3129" w:rsidRDefault="00325C1A" w:rsidP="00325C1A">
      <w:pPr>
        <w:pStyle w:val="ParText"/>
      </w:pPr>
    </w:p>
    <w:p w14:paraId="08CD62C9" w14:textId="77777777" w:rsidR="00325C1A" w:rsidRPr="005D3129" w:rsidRDefault="00325C1A" w:rsidP="00325C1A">
      <w:pPr>
        <w:pStyle w:val="ParText"/>
        <w:sectPr w:rsidR="00325C1A" w:rsidRPr="005D3129" w:rsidSect="00325C1A">
          <w:footerReference w:type="default" r:id="rId42"/>
          <w:type w:val="oddPage"/>
          <w:pgSz w:w="11906" w:h="16838"/>
          <w:pgMar w:top="1987" w:right="1584" w:bottom="1584" w:left="2275" w:header="706" w:footer="1411" w:gutter="0"/>
          <w:lnNumType w:countBy="1" w:restart="continuous"/>
          <w:cols w:space="708"/>
          <w:docGrid w:linePitch="360"/>
        </w:sectPr>
      </w:pPr>
    </w:p>
    <w:p w14:paraId="4A5366F3" w14:textId="77777777" w:rsidR="00325C1A" w:rsidRPr="005D3129" w:rsidRDefault="00325C1A" w:rsidP="00325C1A">
      <w:pPr>
        <w:pStyle w:val="Chapter"/>
      </w:pPr>
    </w:p>
    <w:p w14:paraId="7CA15F60" w14:textId="77777777" w:rsidR="00EA3196" w:rsidRPr="005D3129" w:rsidRDefault="0033234F" w:rsidP="00EA3196">
      <w:pPr>
        <w:pStyle w:val="Heading1"/>
        <w:spacing w:line="240" w:lineRule="auto"/>
        <w:rPr>
          <w:lang w:val="en-US"/>
        </w:rPr>
      </w:pPr>
      <w:bookmarkStart w:id="330" w:name="_CRCh5"/>
      <w:bookmarkStart w:id="331" w:name="_Toc236875916"/>
      <w:r w:rsidRPr="005D3129">
        <w:rPr>
          <w:lang w:val="en-US"/>
        </w:rPr>
        <w:t>SIMULATION AND PERFORMANCE RESULTS</w:t>
      </w:r>
      <w:bookmarkEnd w:id="278"/>
      <w:bookmarkEnd w:id="330"/>
      <w:bookmarkEnd w:id="331"/>
    </w:p>
    <w:p w14:paraId="55D4E3AE" w14:textId="77777777" w:rsidR="005860EF" w:rsidRPr="005860EF" w:rsidRDefault="005860EF" w:rsidP="005860EF">
      <w:pPr>
        <w:pStyle w:val="ParText"/>
      </w:pPr>
      <w:r w:rsidRPr="005860EF">
        <w:t>This chapter evaluates the DisasterAware framework empirically. Its purpose is twofold: To demonstrate that the three contributions C1–C3 hold not only analytically but under simulated operations, and to establish that the simulation environment on which this demonstration rests is itself a faithful proxy of real fire behavior. The remainder of this chapter is organized as follows:</w:t>
      </w:r>
    </w:p>
    <w:p w14:paraId="632F6326" w14:textId="7FE26998" w:rsidR="005860EF" w:rsidRPr="005860EF" w:rsidRDefault="005860EF" w:rsidP="005860EF">
      <w:pPr>
        <w:pStyle w:val="ParText"/>
      </w:pPr>
      <w:r>
        <w:t>Section 5.1 derives the evaluation rubric: The eight criteria that the wildfire decision support literature asks an operational DSS to demonstrate, from predictive fidelity to scalability, against which the results of the whole chapter are evaluated.</w:t>
      </w:r>
    </w:p>
    <w:p w14:paraId="2BFB99F3" w14:textId="77777777" w:rsidR="005860EF" w:rsidRPr="005860EF" w:rsidRDefault="005860EF" w:rsidP="005860EF">
      <w:pPr>
        <w:pStyle w:val="ParText"/>
      </w:pPr>
      <w:r w:rsidRPr="005860EF">
        <w:t>Section 5.2 validates the simulation core: Four blind hindcasts of documented wildfires, driven by real terrain, fuel, and weather data, scored against the satellite record on spatial agreement and arrival time.</w:t>
      </w:r>
    </w:p>
    <w:p w14:paraId="6E4DBD64" w14:textId="77777777" w:rsidR="005860EF" w:rsidRPr="005860EF" w:rsidRDefault="005860EF" w:rsidP="005860EF">
      <w:pPr>
        <w:pStyle w:val="ParText"/>
      </w:pPr>
      <w:r w:rsidRPr="005860EF">
        <w:t>Section 5.3 states the experimental ground: The constraints and assumptions under which every experiment runs, and the simulation and decision parameters shared by all campaigns.</w:t>
      </w:r>
    </w:p>
    <w:p w14:paraId="3767956C" w14:textId="76AD719A" w:rsidR="005860EF" w:rsidRPr="005860EF" w:rsidRDefault="005860EF" w:rsidP="005860EF">
      <w:pPr>
        <w:pStyle w:val="ParText"/>
      </w:pPr>
      <w:r>
        <w:t>Section 5.4 quantifies the sensitivity of the outcome to parameter bias: With every parameter at its nominal value, one parameter at a time is displaced across its bias range, and the response of the physical cost identifies which deviations move the outcome, which deviations the loop tolerates, and why.</w:t>
      </w:r>
    </w:p>
    <w:p w14:paraId="1BDC1FE3" w14:textId="77777777" w:rsidR="005860EF" w:rsidRPr="005860EF" w:rsidRDefault="005860EF" w:rsidP="005860EF">
      <w:pPr>
        <w:pStyle w:val="ParText"/>
      </w:pPr>
      <w:r w:rsidRPr="005860EF">
        <w:t>Section 5.5 reports the performance of the decision layer: The improvement ladder from no action to the full open decision space, the record of the adaptation stages and the generative products, and the timeliness and scalability of the loop itself.</w:t>
      </w:r>
    </w:p>
    <w:p w14:paraId="66BFFE29" w14:textId="400C746D" w:rsidR="005860EF" w:rsidRPr="005860EF" w:rsidRDefault="005860EF" w:rsidP="005860EF">
      <w:pPr>
        <w:pStyle w:val="ParText"/>
      </w:pPr>
      <w:r>
        <w:lastRenderedPageBreak/>
        <w:t xml:space="preserve">Section 5.6 returns to the rubric of Section </w:t>
      </w:r>
      <w:r>
        <w:fldChar w:fldCharType="begin"/>
      </w:r>
      <w:r>
        <w:instrText xml:space="preserve"> REF _CRSec5_1 \r \h </w:instrText>
      </w:r>
      <w:r>
        <w:fldChar w:fldCharType="separate"/>
      </w:r>
      <w:r w:rsidR="00111302">
        <w:t>5.1</w:t>
      </w:r>
      <w:r>
        <w:fldChar w:fldCharType="end"/>
      </w:r>
      <w:r>
        <w:t>: The criterion by criterion compliance map, together with the criteria that are met only in part and the reasons they remain open.</w:t>
      </w:r>
    </w:p>
    <w:p w14:paraId="6E865BA9" w14:textId="77777777" w:rsidR="002408F0" w:rsidRPr="005D3129" w:rsidRDefault="00000000">
      <w:pPr>
        <w:pStyle w:val="Heading2"/>
      </w:pPr>
      <w:bookmarkStart w:id="332" w:name="_CRSec5_1"/>
      <w:bookmarkStart w:id="333" w:name="_Toc236875917"/>
      <w:r w:rsidRPr="005D3129">
        <w:t>Evaluation Criteria for Wildfire Decision Support Systems</w:t>
      </w:r>
      <w:bookmarkEnd w:id="332"/>
      <w:bookmarkEnd w:id="333"/>
    </w:p>
    <w:p w14:paraId="33774A65" w14:textId="7A4954A3" w:rsidR="006C7A9C" w:rsidRPr="005D3129" w:rsidRDefault="00E554A0" w:rsidP="00A40D39">
      <w:r w:rsidRPr="00E554A0">
        <w:t>What a wildfire DSS must demonstrate has not been established by a single, agreed method. Published evaluations differ in what they measure, on which fires they measure it, and against which reference they score it, so results reported for different systems are rarely comparable, and no shared rubric has emerged that a new framework could simply adopt. Beneath this variety the literature divides into two loosely connected traditions: One asks whether the models inside the tool are right, and the other asks whether the tool changes the decision for the better.</w:t>
      </w:r>
      <w:r w:rsidR="006D22DD">
        <w:t xml:space="preserve"> </w:t>
      </w:r>
      <w:r w:rsidR="003873B5" w:rsidRPr="005D3129">
        <w:t>The technical tradition evaluates the predictive models inside a tool and states that they should be assessed on their intended use, the spatial progression of real fires, before their results are used</w:t>
      </w:r>
      <w:r w:rsidR="002D5B28" w:rsidRPr="005D3129">
        <w:t xml:space="preserve"> </w:t>
      </w:r>
      <w:sdt>
        <w:sdtPr>
          <w:id w:val="-1453164649"/>
          <w:citation/>
        </w:sdtPr>
        <w:sdtContent>
          <w:r w:rsidR="002D5B28" w:rsidRPr="005D3129">
            <w:fldChar w:fldCharType="begin"/>
          </w:r>
          <w:r w:rsidR="002D5B28" w:rsidRPr="005D3129">
            <w:instrText>CITATION Cruz2003 \t  \l 1033  \m AlexanderCruz2013b</w:instrText>
          </w:r>
          <w:r w:rsidR="002D5B28" w:rsidRPr="005D3129">
            <w:fldChar w:fldCharType="separate"/>
          </w:r>
          <w:r w:rsidR="00111302">
            <w:rPr>
              <w:noProof/>
            </w:rPr>
            <w:t>(Cruz, Alexander, &amp; Wakimoto, 2003; Alexander &amp; Cruz, 2013)</w:t>
          </w:r>
          <w:r w:rsidR="002D5B28" w:rsidRPr="005D3129">
            <w:fldChar w:fldCharType="end"/>
          </w:r>
        </w:sdtContent>
      </w:sdt>
      <w:r w:rsidR="003873B5" w:rsidRPr="005D3129">
        <w:t xml:space="preserve">. The decision-support tradition evaluates the tool's effect on the decision itself </w:t>
      </w:r>
      <w:r w:rsidR="003873B5" w:rsidRPr="005D3129">
        <w:fldChar w:fldCharType="begin"/>
      </w:r>
      <w:r w:rsidR="003873B5" w:rsidRPr="005D3129">
        <w:instrText xml:space="preserve"> CITATION Martell2015 \l 1033 </w:instrText>
      </w:r>
      <w:r w:rsidR="003873B5" w:rsidRPr="005D3129">
        <w:fldChar w:fldCharType="separate"/>
      </w:r>
      <w:r w:rsidR="00111302">
        <w:rPr>
          <w:noProof/>
        </w:rPr>
        <w:t xml:space="preserve"> (Martell, A review of recent forest and wildland fire management decision support systems research, 2015)</w:t>
      </w:r>
      <w:r w:rsidR="003873B5" w:rsidRPr="005D3129">
        <w:fldChar w:fldCharType="end"/>
      </w:r>
      <w:r w:rsidR="003873B5" w:rsidRPr="005D3129">
        <w:t>, and its most recent review reports a concerning finding. Most wildfire DSS evaluations so far have measured adoption and use rather than whether the tool improves the decision, which the review identifies as the main gap in the field</w:t>
      </w:r>
      <w:r w:rsidR="002B05D6" w:rsidRPr="005D3129">
        <w:t xml:space="preserve"> </w:t>
      </w:r>
      <w:sdt>
        <w:sdtPr>
          <w:id w:val="1443574538"/>
          <w:citation/>
        </w:sdtPr>
        <w:sdtContent>
          <w:r w:rsidR="002B05D6" w:rsidRPr="005D3129">
            <w:fldChar w:fldCharType="begin"/>
          </w:r>
          <w:r w:rsidR="002B05D6" w:rsidRPr="005D3129">
            <w:instrText xml:space="preserve"> CITATION Rapp2026 \l 1033 </w:instrText>
          </w:r>
          <w:r w:rsidR="002B05D6" w:rsidRPr="005D3129">
            <w:fldChar w:fldCharType="separate"/>
          </w:r>
          <w:r w:rsidR="00111302">
            <w:rPr>
              <w:noProof/>
            </w:rPr>
            <w:t>(Rapp, et al., 2026)</w:t>
          </w:r>
          <w:r w:rsidR="002B05D6" w:rsidRPr="005D3129">
            <w:fldChar w:fldCharType="end"/>
          </w:r>
        </w:sdtContent>
      </w:sdt>
      <w:r w:rsidR="003873B5" w:rsidRPr="005D3129">
        <w:t>. An evaluation chapter must therefore address both traditions together.</w:t>
      </w:r>
      <w:r w:rsidR="003873B5" w:rsidRPr="005D3129">
        <w:rPr>
          <w:b/>
          <w:bCs/>
        </w:rPr>
        <w:t xml:space="preserve"> It must validate the model core as required by the technical tradition, and it must measure the decision effect as required by the decision-support tradition.</w:t>
      </w:r>
      <w:r w:rsidR="00A40D39" w:rsidRPr="005D3129">
        <w:rPr>
          <w:b/>
          <w:bCs/>
        </w:rPr>
        <w:t xml:space="preserve"> </w:t>
      </w:r>
      <w:r w:rsidR="005F7DC1" w:rsidRPr="005D3129">
        <w:fldChar w:fldCharType="begin"/>
      </w:r>
      <w:r w:rsidR="005F7DC1" w:rsidRPr="005D3129">
        <w:rPr>
          <w:b/>
          <w:bCs/>
        </w:rPr>
        <w:instrText xml:space="preserve"> REF _Ref235544659 \h </w:instrText>
      </w:r>
      <w:r w:rsidR="005F7DC1" w:rsidRPr="005D3129">
        <w:fldChar w:fldCharType="separate"/>
      </w:r>
      <w:r w:rsidR="00111302" w:rsidRPr="005D3129">
        <w:t xml:space="preserve">Table </w:t>
      </w:r>
      <w:r w:rsidR="00111302">
        <w:rPr>
          <w:noProof/>
        </w:rPr>
        <w:t>5</w:t>
      </w:r>
      <w:r w:rsidR="00111302" w:rsidRPr="005D3129">
        <w:t>.</w:t>
      </w:r>
      <w:r w:rsidR="00111302">
        <w:rPr>
          <w:noProof/>
        </w:rPr>
        <w:t>1</w:t>
      </w:r>
      <w:r w:rsidR="005F7DC1" w:rsidRPr="005D3129">
        <w:fldChar w:fldCharType="end"/>
      </w:r>
      <w:r w:rsidR="005F7DC1" w:rsidRPr="005D3129">
        <w:t xml:space="preserve"> </w:t>
      </w:r>
      <w:r>
        <w:t xml:space="preserve">lists eight criteria, S1 to S8, with the measurement used for each in the literature. Section </w:t>
      </w:r>
      <w:r>
        <w:fldChar w:fldCharType="begin"/>
      </w:r>
      <w:r>
        <w:instrText xml:space="preserve"> REF _CRSec5_2 \r \h </w:instrText>
      </w:r>
      <w:r>
        <w:fldChar w:fldCharType="separate"/>
      </w:r>
      <w:r w:rsidR="00111302">
        <w:t>5.2</w:t>
      </w:r>
      <w:r>
        <w:fldChar w:fldCharType="end"/>
      </w:r>
      <w:r w:rsidR="003873B5" w:rsidRPr="005D3129">
        <w:t xml:space="preserve"> validates the model core against the technical tradition, Sections 5.4 </w:t>
      </w:r>
      <w:r w:rsidR="006C7A9C">
        <w:t>and</w:t>
      </w:r>
      <w:r w:rsidR="003873B5" w:rsidRPr="005D3129">
        <w:t xml:space="preserve"> 5.</w:t>
      </w:r>
      <w:r w:rsidR="006C7A9C">
        <w:t>5</w:t>
      </w:r>
      <w:r>
        <w:t xml:space="preserve"> measure the decision effect, and Section </w:t>
      </w:r>
      <w:r>
        <w:fldChar w:fldCharType="begin"/>
      </w:r>
      <w:r>
        <w:instrText xml:space="preserve"> REF _CRSec5_6 \r \h </w:instrText>
      </w:r>
      <w:r>
        <w:fldChar w:fldCharType="separate"/>
      </w:r>
      <w:r w:rsidR="00111302">
        <w:t>5.6</w:t>
      </w:r>
      <w:r>
        <w:fldChar w:fldCharType="end"/>
      </w:r>
      <w:r w:rsidR="003873B5" w:rsidRPr="005D3129">
        <w:t xml:space="preserve"> audits the evidence against these criteria.</w:t>
      </w:r>
    </w:p>
    <w:p w14:paraId="026DE308" w14:textId="1C32EEC3" w:rsidR="003873B5" w:rsidRPr="005D3129" w:rsidRDefault="003873B5" w:rsidP="003873B5">
      <w:pPr>
        <w:pStyle w:val="Caption"/>
      </w:pPr>
      <w:bookmarkStart w:id="334" w:name="_Ref235544659"/>
      <w:bookmarkStart w:id="335" w:name="_Toc236875966"/>
      <w:r w:rsidRPr="005D3129">
        <w:t xml:space="preserve">Table </w:t>
      </w:r>
      <w:r w:rsidR="004A4810" w:rsidRPr="005D3129">
        <w:fldChar w:fldCharType="begin"/>
      </w:r>
      <w:r w:rsidR="004A4810" w:rsidRPr="005D3129">
        <w:instrText xml:space="preserve"> STYLEREF 1 \s </w:instrText>
      </w:r>
      <w:r w:rsidR="004A4810" w:rsidRPr="005D3129">
        <w:fldChar w:fldCharType="separate"/>
      </w:r>
      <w:r w:rsidR="00111302">
        <w:rPr>
          <w:noProof/>
        </w:rPr>
        <w:t>5</w:t>
      </w:r>
      <w:r w:rsidR="004A4810" w:rsidRPr="005D3129">
        <w:fldChar w:fldCharType="end"/>
      </w:r>
      <w:r w:rsidR="004A4810" w:rsidRPr="005D3129">
        <w:t>.</w:t>
      </w:r>
      <w:r w:rsidR="004A4810" w:rsidRPr="005D3129">
        <w:fldChar w:fldCharType="begin"/>
      </w:r>
      <w:r w:rsidR="004A4810" w:rsidRPr="005D3129">
        <w:instrText xml:space="preserve"> SEQ Table \* ARABIC \s 1 </w:instrText>
      </w:r>
      <w:r w:rsidR="004A4810" w:rsidRPr="005D3129">
        <w:fldChar w:fldCharType="separate"/>
      </w:r>
      <w:r w:rsidR="00111302">
        <w:rPr>
          <w:noProof/>
        </w:rPr>
        <w:t>1</w:t>
      </w:r>
      <w:r w:rsidR="004A4810" w:rsidRPr="005D3129">
        <w:fldChar w:fldCharType="end"/>
      </w:r>
      <w:bookmarkEnd w:id="334"/>
      <w:r w:rsidRPr="005D3129">
        <w:t xml:space="preserve"> Evaluation criteria for wildfire DSS</w:t>
      </w:r>
      <w:bookmarkEnd w:id="335"/>
    </w:p>
    <w:tbl>
      <w:tblPr>
        <w:tblStyle w:val="PlainTable2"/>
        <w:tblW w:w="5000" w:type="pct"/>
        <w:tblLook w:val="0420" w:firstRow="1" w:lastRow="0" w:firstColumn="0" w:lastColumn="0" w:noHBand="0" w:noVBand="1"/>
      </w:tblPr>
      <w:tblGrid>
        <w:gridCol w:w="2965"/>
        <w:gridCol w:w="5082"/>
      </w:tblGrid>
      <w:tr w:rsidR="008E6F69" w:rsidRPr="005D3129" w14:paraId="4827B76D" w14:textId="77777777" w:rsidTr="008E6F69">
        <w:trPr>
          <w:cnfStyle w:val="100000000000" w:firstRow="1" w:lastRow="0" w:firstColumn="0" w:lastColumn="0" w:oddVBand="0" w:evenVBand="0" w:oddHBand="0" w:evenHBand="0" w:firstRowFirstColumn="0" w:firstRowLastColumn="0" w:lastRowFirstColumn="0" w:lastRowLastColumn="0"/>
          <w:tblHeader/>
        </w:trPr>
        <w:tc>
          <w:tcPr>
            <w:tcW w:w="1842" w:type="pct"/>
          </w:tcPr>
          <w:p w14:paraId="4CAB5151" w14:textId="77777777" w:rsidR="008E6F69" w:rsidRPr="005D3129" w:rsidRDefault="008E6F69" w:rsidP="00D4050B">
            <w:pPr>
              <w:rPr>
                <w:b w:val="0"/>
              </w:rPr>
            </w:pPr>
            <w:r w:rsidRPr="005D3129">
              <w:rPr>
                <w:lang w:eastAsia="tr-TR"/>
              </w:rPr>
              <w:lastRenderedPageBreak/>
              <w:t>Criterion</w:t>
            </w:r>
          </w:p>
        </w:tc>
        <w:tc>
          <w:tcPr>
            <w:tcW w:w="3158" w:type="pct"/>
          </w:tcPr>
          <w:p w14:paraId="635B7F18" w14:textId="77777777" w:rsidR="008E6F69" w:rsidRPr="005D3129" w:rsidRDefault="008E6F69" w:rsidP="00D4050B">
            <w:pPr>
              <w:rPr>
                <w:b w:val="0"/>
              </w:rPr>
            </w:pPr>
            <w:r w:rsidRPr="005D3129">
              <w:rPr>
                <w:lang w:eastAsia="tr-TR"/>
              </w:rPr>
              <w:t>Measurement in the literature</w:t>
            </w:r>
          </w:p>
        </w:tc>
      </w:tr>
      <w:tr w:rsidR="008E6F69" w:rsidRPr="005D3129" w14:paraId="0B2E343C" w14:textId="77777777" w:rsidTr="008E6F69">
        <w:trPr>
          <w:cnfStyle w:val="000000100000" w:firstRow="0" w:lastRow="0" w:firstColumn="0" w:lastColumn="0" w:oddVBand="0" w:evenVBand="0" w:oddHBand="1" w:evenHBand="0" w:firstRowFirstColumn="0" w:firstRowLastColumn="0" w:lastRowFirstColumn="0" w:lastRowLastColumn="0"/>
        </w:trPr>
        <w:tc>
          <w:tcPr>
            <w:tcW w:w="1842" w:type="pct"/>
          </w:tcPr>
          <w:p w14:paraId="36B4A62B" w14:textId="77777777" w:rsidR="008E6F69" w:rsidRPr="005D3129" w:rsidRDefault="008E6F69" w:rsidP="00D4050B">
            <w:pPr>
              <w:rPr>
                <w:lang w:eastAsia="tr-TR"/>
              </w:rPr>
            </w:pPr>
            <w:r w:rsidRPr="005D3129">
              <w:rPr>
                <w:b/>
                <w:bCs/>
                <w:lang w:eastAsia="tr-TR"/>
              </w:rPr>
              <w:t>Predictive fidelity:</w:t>
            </w:r>
          </w:p>
          <w:p w14:paraId="4B5783BB" w14:textId="77777777" w:rsidR="008E6F69" w:rsidRPr="005D3129" w:rsidRDefault="008E6F69" w:rsidP="00D4050B">
            <w:r w:rsidRPr="005D3129">
              <w:rPr>
                <w:lang w:eastAsia="tr-TR"/>
              </w:rPr>
              <w:t>The simulation core reproduces observed fire behavior from real inputs</w:t>
            </w:r>
          </w:p>
        </w:tc>
        <w:tc>
          <w:tcPr>
            <w:tcW w:w="3158" w:type="pct"/>
          </w:tcPr>
          <w:p w14:paraId="77657B0A" w14:textId="1142C61A" w:rsidR="008E6F69" w:rsidRPr="005D3129" w:rsidRDefault="008E6F69" w:rsidP="00D4050B">
            <w:pPr>
              <w:rPr>
                <w:lang w:eastAsia="tr-TR"/>
              </w:rPr>
            </w:pPr>
            <w:r w:rsidRPr="005D3129">
              <w:rPr>
                <w:lang w:eastAsia="tr-TR"/>
              </w:rPr>
              <w:t xml:space="preserve">Retrospective hindcasts against historical fires; spatial-overlap and arrival-time scores </w:t>
            </w:r>
            <w:sdt>
              <w:sdtPr>
                <w:rPr>
                  <w:lang w:eastAsia="tr-TR"/>
                </w:rPr>
                <w:id w:val="-38201271"/>
                <w:citation/>
              </w:sdtPr>
              <w:sdtContent>
                <w:r w:rsidRPr="005D3129">
                  <w:rPr>
                    <w:lang w:eastAsia="tr-TR"/>
                  </w:rPr>
                  <w:fldChar w:fldCharType="begin"/>
                </w:r>
                <w:r w:rsidRPr="005D3129">
                  <w:rPr>
                    <w:lang w:eastAsia="tr-TR"/>
                  </w:rPr>
                  <w:instrText xml:space="preserve">CITATION Duff2018 \m FoxHughes2024 \m Filippi2014 \l 1033 </w:instrText>
                </w:r>
                <w:r w:rsidRPr="005D3129">
                  <w:rPr>
                    <w:lang w:eastAsia="tr-TR"/>
                  </w:rPr>
                  <w:fldChar w:fldCharType="separate"/>
                </w:r>
                <w:r w:rsidR="00111302">
                  <w:rPr>
                    <w:noProof/>
                    <w:lang w:eastAsia="tr-TR"/>
                  </w:rPr>
                  <w:t>(Duff, et al., 2016; Fox-Hughes, Bridge, &amp; Faggian, 2024; Filippi, Mallet, &amp; Nader, 2014)</w:t>
                </w:r>
                <w:r w:rsidRPr="005D3129">
                  <w:rPr>
                    <w:lang w:eastAsia="tr-TR"/>
                  </w:rPr>
                  <w:fldChar w:fldCharType="end"/>
                </w:r>
              </w:sdtContent>
            </w:sdt>
          </w:p>
        </w:tc>
      </w:tr>
      <w:tr w:rsidR="008E6F69" w:rsidRPr="005D3129" w14:paraId="0C29882F" w14:textId="77777777" w:rsidTr="008E6F69">
        <w:tc>
          <w:tcPr>
            <w:tcW w:w="1842" w:type="pct"/>
          </w:tcPr>
          <w:p w14:paraId="0696902E" w14:textId="77777777" w:rsidR="008E6F69" w:rsidRPr="005D3129" w:rsidRDefault="008E6F69" w:rsidP="00D4050B">
            <w:pPr>
              <w:rPr>
                <w:b/>
                <w:bCs/>
                <w:lang w:eastAsia="tr-TR"/>
              </w:rPr>
            </w:pPr>
            <w:r w:rsidRPr="005D3129">
              <w:rPr>
                <w:b/>
                <w:bCs/>
                <w:lang w:eastAsia="tr-TR"/>
              </w:rPr>
              <w:t>Decision quality:</w:t>
            </w:r>
          </w:p>
          <w:p w14:paraId="5925F8E5" w14:textId="77777777" w:rsidR="008E6F69" w:rsidRPr="005D3129" w:rsidRDefault="008E6F69" w:rsidP="00D4050B">
            <w:r w:rsidRPr="005D3129">
              <w:rPr>
                <w:lang w:eastAsia="tr-TR"/>
              </w:rPr>
              <w:t>Recommended interventions to improve the outcome relative to a no-tool alternative</w:t>
            </w:r>
          </w:p>
        </w:tc>
        <w:tc>
          <w:tcPr>
            <w:tcW w:w="3158" w:type="pct"/>
          </w:tcPr>
          <w:p w14:paraId="20CA4E46" w14:textId="1EDB745F" w:rsidR="008E6F69" w:rsidRPr="005D3129" w:rsidRDefault="008E6F69" w:rsidP="00D4050B">
            <w:pPr>
              <w:rPr>
                <w:lang w:eastAsia="tr-TR"/>
              </w:rPr>
            </w:pPr>
            <w:r w:rsidRPr="005D3129">
              <w:rPr>
                <w:lang w:eastAsia="tr-TR"/>
              </w:rPr>
              <w:t xml:space="preserve">Outcome deltas against no-action and baseline policies on matched scenarios </w:t>
            </w:r>
            <w:sdt>
              <w:sdtPr>
                <w:rPr>
                  <w:lang w:eastAsia="tr-TR"/>
                </w:rPr>
                <w:id w:val="-2063703058"/>
                <w:citation/>
              </w:sdtPr>
              <w:sdtContent>
                <w:r w:rsidRPr="005D3129">
                  <w:rPr>
                    <w:lang w:eastAsia="tr-TR"/>
                  </w:rPr>
                  <w:fldChar w:fldCharType="begin"/>
                </w:r>
                <w:r w:rsidRPr="005D3129">
                  <w:rPr>
                    <w:lang w:eastAsia="tr-TR"/>
                  </w:rPr>
                  <w:instrText xml:space="preserve">CITATION Rapp2026 \m DuffTolhurst2015 \t  \l 1033 </w:instrText>
                </w:r>
                <w:r w:rsidRPr="005D3129">
                  <w:rPr>
                    <w:lang w:eastAsia="tr-TR"/>
                  </w:rPr>
                  <w:fldChar w:fldCharType="separate"/>
                </w:r>
                <w:r w:rsidR="00111302">
                  <w:rPr>
                    <w:noProof/>
                    <w:lang w:eastAsia="tr-TR"/>
                  </w:rPr>
                  <w:t>(Rapp, et al., 2026; Duff &amp; Tolhurst, 2015)</w:t>
                </w:r>
                <w:r w:rsidRPr="005D3129">
                  <w:rPr>
                    <w:lang w:eastAsia="tr-TR"/>
                  </w:rPr>
                  <w:fldChar w:fldCharType="end"/>
                </w:r>
              </w:sdtContent>
            </w:sdt>
            <w:r w:rsidRPr="005D3129">
              <w:rPr>
                <w:lang w:eastAsia="tr-TR"/>
              </w:rPr>
              <w:t>.</w:t>
            </w:r>
          </w:p>
        </w:tc>
      </w:tr>
      <w:tr w:rsidR="008E6F69" w:rsidRPr="005D3129" w14:paraId="4DAB7194" w14:textId="77777777" w:rsidTr="008E6F69">
        <w:trPr>
          <w:cnfStyle w:val="000000100000" w:firstRow="0" w:lastRow="0" w:firstColumn="0" w:lastColumn="0" w:oddVBand="0" w:evenVBand="0" w:oddHBand="1" w:evenHBand="0" w:firstRowFirstColumn="0" w:firstRowLastColumn="0" w:lastRowFirstColumn="0" w:lastRowLastColumn="0"/>
        </w:trPr>
        <w:tc>
          <w:tcPr>
            <w:tcW w:w="1842" w:type="pct"/>
          </w:tcPr>
          <w:p w14:paraId="305A21C1" w14:textId="77777777" w:rsidR="008E6F69" w:rsidRPr="005D3129" w:rsidRDefault="008E6F69" w:rsidP="00D4050B">
            <w:r w:rsidRPr="005D3129">
              <w:rPr>
                <w:b/>
                <w:bCs/>
                <w:lang w:eastAsia="tr-TR"/>
              </w:rPr>
              <w:t>Timeliness:</w:t>
            </w:r>
            <w:r w:rsidRPr="005D3129">
              <w:rPr>
                <w:lang w:eastAsia="tr-TR"/>
              </w:rPr>
              <w:t xml:space="preserve"> Decision latency compatible with operational tempo</w:t>
            </w:r>
          </w:p>
        </w:tc>
        <w:tc>
          <w:tcPr>
            <w:tcW w:w="3158" w:type="pct"/>
          </w:tcPr>
          <w:p w14:paraId="0CCDC92D" w14:textId="3FF1C078" w:rsidR="008E6F69" w:rsidRPr="005D3129" w:rsidRDefault="008E6F69" w:rsidP="00D4050B">
            <w:pPr>
              <w:rPr>
                <w:lang w:eastAsia="tr-TR"/>
              </w:rPr>
            </w:pPr>
            <w:r w:rsidRPr="005D3129">
              <w:rPr>
                <w:lang w:eastAsia="tr-TR"/>
              </w:rPr>
              <w:t xml:space="preserve">Decision-cycle wall time; detection-to-first-order time </w:t>
            </w:r>
            <w:sdt>
              <w:sdtPr>
                <w:rPr>
                  <w:lang w:eastAsia="tr-TR"/>
                </w:rPr>
                <w:id w:val="-83218289"/>
                <w:citation/>
              </w:sdtPr>
              <w:sdtContent>
                <w:r w:rsidRPr="005D3129">
                  <w:rPr>
                    <w:lang w:eastAsia="tr-TR"/>
                  </w:rPr>
                  <w:fldChar w:fldCharType="begin"/>
                </w:r>
                <w:r w:rsidRPr="005D3129">
                  <w:rPr>
                    <w:lang w:eastAsia="tr-TR"/>
                  </w:rPr>
                  <w:instrText xml:space="preserve">CITATION NoonanWright2011 \l 1033 </w:instrText>
                </w:r>
                <w:r w:rsidRPr="005D3129">
                  <w:rPr>
                    <w:lang w:eastAsia="tr-TR"/>
                  </w:rPr>
                  <w:fldChar w:fldCharType="separate"/>
                </w:r>
                <w:r w:rsidR="00111302">
                  <w:rPr>
                    <w:noProof/>
                    <w:lang w:eastAsia="tr-TR"/>
                  </w:rPr>
                  <w:t>(Noonan-Wright, et al., 2011)</w:t>
                </w:r>
                <w:r w:rsidRPr="005D3129">
                  <w:rPr>
                    <w:lang w:eastAsia="tr-TR"/>
                  </w:rPr>
                  <w:fldChar w:fldCharType="end"/>
                </w:r>
              </w:sdtContent>
            </w:sdt>
          </w:p>
        </w:tc>
      </w:tr>
      <w:tr w:rsidR="008E6F69" w:rsidRPr="005D3129" w14:paraId="3C667787" w14:textId="77777777" w:rsidTr="008E6F69">
        <w:tc>
          <w:tcPr>
            <w:tcW w:w="1842" w:type="pct"/>
          </w:tcPr>
          <w:p w14:paraId="45311761" w14:textId="77777777" w:rsidR="008E6F69" w:rsidRPr="005D3129" w:rsidRDefault="008E6F69" w:rsidP="00D4050B">
            <w:r w:rsidRPr="005D3129">
              <w:rPr>
                <w:b/>
                <w:bCs/>
                <w:lang w:eastAsia="tr-TR"/>
              </w:rPr>
              <w:t>Robustness under degraded observation:</w:t>
            </w:r>
            <w:r w:rsidRPr="005D3129">
              <w:rPr>
                <w:lang w:eastAsia="tr-TR"/>
              </w:rPr>
              <w:t xml:space="preserve"> Graceful behavior under sensor loss, noise, and communication failure</w:t>
            </w:r>
          </w:p>
        </w:tc>
        <w:tc>
          <w:tcPr>
            <w:tcW w:w="3158" w:type="pct"/>
          </w:tcPr>
          <w:p w14:paraId="075AAB33" w14:textId="54CBA5B1" w:rsidR="008E6F69" w:rsidRPr="005D3129" w:rsidRDefault="008E6F69" w:rsidP="00D4050B">
            <w:pPr>
              <w:rPr>
                <w:lang w:eastAsia="tr-TR"/>
              </w:rPr>
            </w:pPr>
            <w:r w:rsidRPr="005D3129">
              <w:rPr>
                <w:lang w:eastAsia="tr-TR"/>
              </w:rPr>
              <w:t xml:space="preserve">Performance versus outage and noise level; fail-safe engagement statistics </w:t>
            </w:r>
            <w:sdt>
              <w:sdtPr>
                <w:rPr>
                  <w:lang w:eastAsia="tr-TR"/>
                </w:rPr>
                <w:id w:val="-1418553194"/>
                <w:citation/>
              </w:sdtPr>
              <w:sdtContent>
                <w:r w:rsidRPr="005D3129">
                  <w:rPr>
                    <w:lang w:eastAsia="tr-TR"/>
                  </w:rPr>
                  <w:fldChar w:fldCharType="begin"/>
                </w:r>
                <w:r w:rsidRPr="005D3129">
                  <w:rPr>
                    <w:lang w:eastAsia="tr-TR"/>
                  </w:rPr>
                  <w:instrText xml:space="preserve"> CITATION ComesEtAl2011 \l 1033 </w:instrText>
                </w:r>
                <w:r w:rsidRPr="005D3129">
                  <w:rPr>
                    <w:lang w:eastAsia="tr-TR"/>
                  </w:rPr>
                  <w:fldChar w:fldCharType="separate"/>
                </w:r>
                <w:r w:rsidR="00111302">
                  <w:rPr>
                    <w:noProof/>
                    <w:lang w:eastAsia="tr-TR"/>
                  </w:rPr>
                  <w:t>(Comes, Hiete, Wijngaards, &amp; Schultmann, 2011)</w:t>
                </w:r>
                <w:r w:rsidRPr="005D3129">
                  <w:rPr>
                    <w:lang w:eastAsia="tr-TR"/>
                  </w:rPr>
                  <w:fldChar w:fldCharType="end"/>
                </w:r>
              </w:sdtContent>
            </w:sdt>
          </w:p>
        </w:tc>
      </w:tr>
      <w:tr w:rsidR="008E6F69" w:rsidRPr="005D3129" w14:paraId="4A0F880A" w14:textId="77777777" w:rsidTr="008E6F69">
        <w:trPr>
          <w:cnfStyle w:val="000000100000" w:firstRow="0" w:lastRow="0" w:firstColumn="0" w:lastColumn="0" w:oddVBand="0" w:evenVBand="0" w:oddHBand="1" w:evenHBand="0" w:firstRowFirstColumn="0" w:firstRowLastColumn="0" w:lastRowFirstColumn="0" w:lastRowLastColumn="0"/>
        </w:trPr>
        <w:tc>
          <w:tcPr>
            <w:tcW w:w="1842" w:type="pct"/>
          </w:tcPr>
          <w:p w14:paraId="42045221" w14:textId="77777777" w:rsidR="008E6F69" w:rsidRPr="005D3129" w:rsidRDefault="008E6F69" w:rsidP="00D4050B">
            <w:r w:rsidRPr="005D3129">
              <w:rPr>
                <w:b/>
                <w:bCs/>
                <w:lang w:eastAsia="tr-TR"/>
              </w:rPr>
              <w:t>Uncertainty handling:</w:t>
            </w:r>
            <w:r w:rsidRPr="005D3129">
              <w:rPr>
                <w:lang w:eastAsia="tr-TR"/>
              </w:rPr>
              <w:t xml:space="preserve"> Input uncertainty is represented and propagated to the decision</w:t>
            </w:r>
          </w:p>
        </w:tc>
        <w:tc>
          <w:tcPr>
            <w:tcW w:w="3158" w:type="pct"/>
          </w:tcPr>
          <w:p w14:paraId="3ACF9EE5" w14:textId="2DB14AFF" w:rsidR="008E6F69" w:rsidRPr="005D3129" w:rsidRDefault="008E6F69" w:rsidP="00D4050B">
            <w:pPr>
              <w:rPr>
                <w:lang w:eastAsia="tr-TR"/>
              </w:rPr>
            </w:pPr>
            <w:r w:rsidRPr="005D3129">
              <w:rPr>
                <w:lang w:eastAsia="tr-TR"/>
              </w:rPr>
              <w:t xml:space="preserve">Ensemble and input-uncertainty propagation studies </w:t>
            </w:r>
            <w:sdt>
              <w:sdtPr>
                <w:rPr>
                  <w:lang w:eastAsia="tr-TR"/>
                </w:rPr>
                <w:id w:val="199449498"/>
                <w:citation/>
              </w:sdtPr>
              <w:sdtContent>
                <w:r w:rsidRPr="005D3129">
                  <w:rPr>
                    <w:lang w:eastAsia="tr-TR"/>
                  </w:rPr>
                  <w:fldChar w:fldCharType="begin"/>
                </w:r>
                <w:r w:rsidRPr="005D3129">
                  <w:rPr>
                    <w:lang w:eastAsia="tr-TR"/>
                  </w:rPr>
                  <w:instrText xml:space="preserve">CITATION Benali2017 \m CruzAlexander2013 \t  \l 1033 </w:instrText>
                </w:r>
                <w:r w:rsidRPr="005D3129">
                  <w:rPr>
                    <w:lang w:eastAsia="tr-TR"/>
                  </w:rPr>
                  <w:fldChar w:fldCharType="separate"/>
                </w:r>
                <w:r w:rsidR="00111302">
                  <w:rPr>
                    <w:noProof/>
                    <w:lang w:eastAsia="tr-TR"/>
                  </w:rPr>
                  <w:t>(Benali, et al., 2017; Cruz &amp; Alexander, 2013)</w:t>
                </w:r>
                <w:r w:rsidRPr="005D3129">
                  <w:rPr>
                    <w:lang w:eastAsia="tr-TR"/>
                  </w:rPr>
                  <w:fldChar w:fldCharType="end"/>
                </w:r>
              </w:sdtContent>
            </w:sdt>
          </w:p>
        </w:tc>
      </w:tr>
      <w:tr w:rsidR="008E6F69" w:rsidRPr="005D3129" w14:paraId="4F9BB86C" w14:textId="77777777" w:rsidTr="008E6F69">
        <w:tc>
          <w:tcPr>
            <w:tcW w:w="1842" w:type="pct"/>
          </w:tcPr>
          <w:p w14:paraId="50E2C119" w14:textId="77777777" w:rsidR="008E6F69" w:rsidRPr="005D3129" w:rsidRDefault="008E6F69" w:rsidP="00D4050B">
            <w:r w:rsidRPr="005D3129">
              <w:rPr>
                <w:b/>
                <w:bCs/>
                <w:lang w:eastAsia="tr-TR"/>
              </w:rPr>
              <w:t>Adaptability:</w:t>
            </w:r>
            <w:r w:rsidRPr="005D3129">
              <w:rPr>
                <w:lang w:eastAsia="tr-TR"/>
              </w:rPr>
              <w:t xml:space="preserve"> The system extends its own knowledge when it does not cover the situation</w:t>
            </w:r>
          </w:p>
        </w:tc>
        <w:tc>
          <w:tcPr>
            <w:tcW w:w="3158" w:type="pct"/>
          </w:tcPr>
          <w:p w14:paraId="2616B147" w14:textId="16A81D91" w:rsidR="008E6F69" w:rsidRPr="005D3129" w:rsidRDefault="008E6F69" w:rsidP="00D4050B">
            <w:r w:rsidRPr="005D3129">
              <w:rPr>
                <w:lang w:eastAsia="tr-TR"/>
              </w:rPr>
              <w:t xml:space="preserve">Learning curves; coverage growth; rediscovery of withheld knowledge </w:t>
            </w:r>
            <w:sdt>
              <w:sdtPr>
                <w:rPr>
                  <w:lang w:eastAsia="tr-TR"/>
                </w:rPr>
                <w:id w:val="-1413464665"/>
                <w:citation/>
              </w:sdtPr>
              <w:sdtContent>
                <w:r w:rsidRPr="005D3129">
                  <w:rPr>
                    <w:lang w:eastAsia="tr-TR"/>
                  </w:rPr>
                  <w:fldChar w:fldCharType="begin"/>
                </w:r>
                <w:r w:rsidRPr="005D3129">
                  <w:rPr>
                    <w:lang w:eastAsia="tr-TR"/>
                  </w:rPr>
                  <w:instrText xml:space="preserve"> CITATION Ang04 \l 1033 </w:instrText>
                </w:r>
                <w:r w:rsidRPr="005D3129">
                  <w:rPr>
                    <w:lang w:eastAsia="tr-TR"/>
                  </w:rPr>
                  <w:fldChar w:fldCharType="separate"/>
                </w:r>
                <w:r w:rsidR="00111302">
                  <w:rPr>
                    <w:noProof/>
                    <w:lang w:eastAsia="tr-TR"/>
                  </w:rPr>
                  <w:t>(Angelov &amp; Filev, 2004)</w:t>
                </w:r>
                <w:r w:rsidRPr="005D3129">
                  <w:rPr>
                    <w:lang w:eastAsia="tr-TR"/>
                  </w:rPr>
                  <w:fldChar w:fldCharType="end"/>
                </w:r>
              </w:sdtContent>
            </w:sdt>
          </w:p>
        </w:tc>
      </w:tr>
      <w:tr w:rsidR="008E6F69" w:rsidRPr="005D3129" w14:paraId="149C9F7F" w14:textId="77777777" w:rsidTr="008E6F69">
        <w:trPr>
          <w:cnfStyle w:val="000000100000" w:firstRow="0" w:lastRow="0" w:firstColumn="0" w:lastColumn="0" w:oddVBand="0" w:evenVBand="0" w:oddHBand="1" w:evenHBand="0" w:firstRowFirstColumn="0" w:firstRowLastColumn="0" w:lastRowFirstColumn="0" w:lastRowLastColumn="0"/>
        </w:trPr>
        <w:tc>
          <w:tcPr>
            <w:tcW w:w="1842" w:type="pct"/>
          </w:tcPr>
          <w:p w14:paraId="23FEF9F4" w14:textId="77777777" w:rsidR="008E6F69" w:rsidRPr="005D3129" w:rsidRDefault="008E6F69" w:rsidP="00D4050B">
            <w:r w:rsidRPr="005D3129">
              <w:rPr>
                <w:b/>
                <w:bCs/>
                <w:lang w:eastAsia="tr-TR"/>
              </w:rPr>
              <w:t>Explainability and auditability:</w:t>
            </w:r>
            <w:r w:rsidRPr="005D3129">
              <w:rPr>
                <w:lang w:eastAsia="tr-TR"/>
              </w:rPr>
              <w:t xml:space="preserve"> Every recommendation is traceable to its evidence</w:t>
            </w:r>
          </w:p>
        </w:tc>
        <w:tc>
          <w:tcPr>
            <w:tcW w:w="3158" w:type="pct"/>
          </w:tcPr>
          <w:p w14:paraId="07C7BCA4" w14:textId="0EF6AC9E" w:rsidR="008E6F69" w:rsidRPr="005D3129" w:rsidRDefault="008E6F69" w:rsidP="00D4050B">
            <w:pPr>
              <w:rPr>
                <w:lang w:eastAsia="tr-TR"/>
              </w:rPr>
            </w:pPr>
            <w:r w:rsidRPr="005D3129">
              <w:rPr>
                <w:lang w:eastAsia="tr-TR"/>
              </w:rPr>
              <w:t xml:space="preserve">Trace completeness; interpretability as an adoption gate </w:t>
            </w:r>
            <w:sdt>
              <w:sdtPr>
                <w:rPr>
                  <w:lang w:eastAsia="tr-TR"/>
                </w:rPr>
                <w:id w:val="-626082212"/>
                <w:citation/>
              </w:sdtPr>
              <w:sdtContent>
                <w:r w:rsidRPr="005D3129">
                  <w:rPr>
                    <w:lang w:eastAsia="tr-TR"/>
                  </w:rPr>
                  <w:fldChar w:fldCharType="begin"/>
                </w:r>
                <w:r w:rsidRPr="005D3129">
                  <w:rPr>
                    <w:lang w:eastAsia="tr-TR"/>
                  </w:rPr>
                  <w:instrText xml:space="preserve">CITATION Fillmore2023 \l 1033 </w:instrText>
                </w:r>
                <w:r w:rsidRPr="005D3129">
                  <w:rPr>
                    <w:lang w:eastAsia="tr-TR"/>
                  </w:rPr>
                  <w:fldChar w:fldCharType="separate"/>
                </w:r>
                <w:r w:rsidR="00111302">
                  <w:rPr>
                    <w:noProof/>
                    <w:lang w:eastAsia="tr-TR"/>
                  </w:rPr>
                  <w:t>(Fillmore &amp; Paveglio, 2023)</w:t>
                </w:r>
                <w:r w:rsidRPr="005D3129">
                  <w:rPr>
                    <w:lang w:eastAsia="tr-TR"/>
                  </w:rPr>
                  <w:fldChar w:fldCharType="end"/>
                </w:r>
              </w:sdtContent>
            </w:sdt>
          </w:p>
        </w:tc>
      </w:tr>
      <w:tr w:rsidR="008E6F69" w:rsidRPr="005D3129" w14:paraId="10250C89" w14:textId="77777777" w:rsidTr="008E6F69">
        <w:tc>
          <w:tcPr>
            <w:tcW w:w="1842" w:type="pct"/>
          </w:tcPr>
          <w:p w14:paraId="579F7C4A" w14:textId="77777777" w:rsidR="008E6F69" w:rsidRPr="005D3129" w:rsidRDefault="008E6F69" w:rsidP="00D4050B">
            <w:r w:rsidRPr="005D3129">
              <w:rPr>
                <w:b/>
                <w:bCs/>
                <w:lang w:eastAsia="tr-TR"/>
              </w:rPr>
              <w:lastRenderedPageBreak/>
              <w:t>Scalability:</w:t>
            </w:r>
            <w:r w:rsidRPr="005D3129">
              <w:rPr>
                <w:lang w:eastAsia="tr-TR"/>
              </w:rPr>
              <w:t xml:space="preserve"> Cost grows manageably with domain size and number of regions</w:t>
            </w:r>
          </w:p>
        </w:tc>
        <w:tc>
          <w:tcPr>
            <w:tcW w:w="3158" w:type="pct"/>
          </w:tcPr>
          <w:p w14:paraId="1C7002B8" w14:textId="7ED70A97" w:rsidR="008E6F69" w:rsidRPr="005D3129" w:rsidRDefault="008E6F69" w:rsidP="00D4050B">
            <w:r w:rsidRPr="005D3129">
              <w:rPr>
                <w:lang w:eastAsia="tr-TR"/>
              </w:rPr>
              <w:t xml:space="preserve">Runtime and quality versus grid size and agent count </w:t>
            </w:r>
            <w:sdt>
              <w:sdtPr>
                <w:rPr>
                  <w:lang w:eastAsia="tr-TR"/>
                </w:rPr>
                <w:id w:val="-257450179"/>
                <w:citation/>
              </w:sdtPr>
              <w:sdtContent>
                <w:r w:rsidRPr="005D3129">
                  <w:rPr>
                    <w:lang w:eastAsia="tr-TR"/>
                  </w:rPr>
                  <w:fldChar w:fldCharType="begin"/>
                </w:r>
                <w:r w:rsidRPr="005D3129">
                  <w:rPr>
                    <w:lang w:eastAsia="tr-TR"/>
                  </w:rPr>
                  <w:instrText xml:space="preserve"> CITATION Pais2021 \l 1033 </w:instrText>
                </w:r>
                <w:r w:rsidRPr="005D3129">
                  <w:rPr>
                    <w:lang w:eastAsia="tr-TR"/>
                  </w:rPr>
                  <w:fldChar w:fldCharType="separate"/>
                </w:r>
                <w:r w:rsidR="00111302">
                  <w:rPr>
                    <w:noProof/>
                    <w:lang w:eastAsia="tr-TR"/>
                  </w:rPr>
                  <w:t>(Pais, Carrasco, Moudio, &amp; Shen, 2021)</w:t>
                </w:r>
                <w:r w:rsidRPr="005D3129">
                  <w:rPr>
                    <w:lang w:eastAsia="tr-TR"/>
                  </w:rPr>
                  <w:fldChar w:fldCharType="end"/>
                </w:r>
              </w:sdtContent>
            </w:sdt>
            <w:r w:rsidRPr="005D3129">
              <w:rPr>
                <w:lang w:eastAsia="tr-TR"/>
              </w:rPr>
              <w:t>.</w:t>
            </w:r>
          </w:p>
        </w:tc>
      </w:tr>
    </w:tbl>
    <w:p w14:paraId="785EA661" w14:textId="77777777" w:rsidR="00122BC0" w:rsidRPr="005D3129" w:rsidRDefault="00122BC0" w:rsidP="00122BC0">
      <w:pPr>
        <w:pStyle w:val="Heading2"/>
      </w:pPr>
      <w:bookmarkStart w:id="336" w:name="_CRSec5_2"/>
      <w:bookmarkStart w:id="337" w:name="_Toc236875918"/>
      <w:r w:rsidRPr="005D3129">
        <w:t>Validation of the Simulation Core</w:t>
      </w:r>
      <w:bookmarkEnd w:id="336"/>
      <w:bookmarkEnd w:id="337"/>
    </w:p>
    <w:p w14:paraId="6221C36F" w14:textId="1E22A71C" w:rsidR="00122BC0" w:rsidRPr="005D3129" w:rsidRDefault="00122BC0" w:rsidP="00D4050B">
      <w:pPr>
        <w:pStyle w:val="ParText"/>
      </w:pPr>
      <w:r w:rsidRPr="005D3129">
        <w:t>In DisasterAware, the simulation core is a close enough model of real fire behavior to support the decision-layer results. The test is a blind hindcast. The simulator is given only the real inputs of a documented fire, with no tuning on that fire.</w:t>
      </w:r>
      <w:r>
        <w:t xml:space="preserve"> All spread parameters are frozen at the literature-calibrated values of Appendix A before any hindcast is run, and no parameter is adjusted on any of the four cases.</w:t>
      </w:r>
      <w:r>
        <w:t xml:space="preserve"> It runs for the recorded duration, and its burned area is compared with the observed burned area. The inputs come from independent public data.</w:t>
      </w:r>
      <w:r w:rsidR="00D4050B">
        <w:t xml:space="preserve"> </w:t>
      </w:r>
      <w:r w:rsidRPr="005D3129">
        <w:t xml:space="preserve">Terrain is taken from the Copernicus GLO-30 elevation model </w:t>
      </w:r>
      <w:sdt>
        <w:sdtPr>
          <w:id w:val="-843937856"/>
          <w:citation/>
        </w:sdtPr>
        <w:sdtContent>
          <w:r w:rsidRPr="005D3129">
            <w:fldChar w:fldCharType="begin"/>
          </w:r>
          <w:r w:rsidRPr="005D3129">
            <w:instrText xml:space="preserve"> CITATION Cop26 \l 1033 </w:instrText>
          </w:r>
          <w:r w:rsidRPr="005D3129">
            <w:fldChar w:fldCharType="separate"/>
          </w:r>
          <w:r w:rsidR="00111302">
            <w:rPr>
              <w:noProof/>
            </w:rPr>
            <w:t>(DEM, 2026)</w:t>
          </w:r>
          <w:r w:rsidRPr="005D3129">
            <w:fldChar w:fldCharType="end"/>
          </w:r>
        </w:sdtContent>
      </w:sdt>
      <w:r w:rsidRPr="005D3129">
        <w:t>. Fuel is taken from the ESA WorldCover 2021 land-cover product and mapped to the internal fuel classes</w:t>
      </w:r>
      <w:sdt>
        <w:sdtPr>
          <w:id w:val="1506785548"/>
          <w:citation/>
        </w:sdtPr>
        <w:sdtContent>
          <w:r w:rsidRPr="005D3129">
            <w:fldChar w:fldCharType="begin"/>
          </w:r>
          <w:r w:rsidRPr="005D3129">
            <w:instrText xml:space="preserve"> CITATION ESA26 \l 1033 </w:instrText>
          </w:r>
          <w:r w:rsidRPr="005D3129">
            <w:fldChar w:fldCharType="separate"/>
          </w:r>
          <w:r w:rsidR="00111302">
            <w:rPr>
              <w:noProof/>
            </w:rPr>
            <w:t xml:space="preserve"> (v200, 2026)</w:t>
          </w:r>
          <w:r w:rsidRPr="005D3129">
            <w:fldChar w:fldCharType="end"/>
          </w:r>
        </w:sdtContent>
      </w:sdt>
      <w:r w:rsidRPr="005D3129">
        <w:t>.</w:t>
      </w:r>
      <w:r w:rsidR="00D4050B">
        <w:t xml:space="preserve"> </w:t>
      </w:r>
      <w:r w:rsidRPr="005D3129">
        <w:t xml:space="preserve">Weather is taken from the ERA5 hourly at the ignition point, and dead-fuel moisture is set by the equilibrium-moisture model </w:t>
      </w:r>
      <w:sdt>
        <w:sdtPr>
          <w:id w:val="841046871"/>
          <w:citation/>
        </w:sdtPr>
        <w:sdtContent>
          <w:r w:rsidRPr="005D3129">
            <w:fldChar w:fldCharType="begin"/>
          </w:r>
          <w:r w:rsidRPr="005D3129">
            <w:instrText xml:space="preserve">CITATION ERA26 \l 1033 </w:instrText>
          </w:r>
          <w:r w:rsidRPr="005D3129">
            <w:fldChar w:fldCharType="separate"/>
          </w:r>
          <w:r w:rsidR="00111302">
            <w:rPr>
              <w:noProof/>
            </w:rPr>
            <w:t>(Open-Meteo, 2026)</w:t>
          </w:r>
          <w:r w:rsidRPr="005D3129">
            <w:fldChar w:fldCharType="end"/>
          </w:r>
        </w:sdtContent>
      </w:sdt>
      <w:r w:rsidRPr="005D3129">
        <w:t>.</w:t>
      </w:r>
      <w:r w:rsidR="00D4050B">
        <w:t xml:space="preserve"> </w:t>
      </w:r>
      <w:r w:rsidRPr="005D3129">
        <w:t xml:space="preserve">The ignition </w:t>
      </w:r>
      <w:r w:rsidR="00D97DDC" w:rsidRPr="005D3129">
        <w:t>points</w:t>
      </w:r>
      <w:r w:rsidRPr="005D3129">
        <w:t xml:space="preserve"> and the reference burned area come from NASA FIRMS VIIRS 375 m active-fire detections </w:t>
      </w:r>
      <w:sdt>
        <w:sdtPr>
          <w:id w:val="-2033334130"/>
          <w:citation/>
        </w:sdtPr>
        <w:sdtContent>
          <w:r w:rsidRPr="005D3129">
            <w:fldChar w:fldCharType="begin"/>
          </w:r>
          <w:r w:rsidRPr="005D3129">
            <w:instrText xml:space="preserve"> CITATION NAS26 \l 1033 </w:instrText>
          </w:r>
          <w:r w:rsidRPr="005D3129">
            <w:fldChar w:fldCharType="separate"/>
          </w:r>
          <w:r w:rsidR="00111302">
            <w:rPr>
              <w:noProof/>
            </w:rPr>
            <w:t>(S-NPP, 2026)</w:t>
          </w:r>
          <w:r w:rsidRPr="005D3129">
            <w:fldChar w:fldCharType="end"/>
          </w:r>
        </w:sdtContent>
      </w:sdt>
      <w:r w:rsidRPr="005D3129">
        <w:t>.</w:t>
      </w:r>
    </w:p>
    <w:p w14:paraId="44535E41" w14:textId="38609D6D" w:rsidR="00122BC0" w:rsidRPr="005D3129" w:rsidRDefault="00122BC0" w:rsidP="00122BC0">
      <w:pPr>
        <w:pStyle w:val="ParText"/>
      </w:pPr>
      <w:r w:rsidRPr="005D3129">
        <w:t xml:space="preserve">The reference mask is limited to the simulated time window and to the main detection cluster. This approach follows the </w:t>
      </w:r>
      <w:r w:rsidR="0001541A" w:rsidRPr="005D3129">
        <w:t>widespread practice</w:t>
      </w:r>
      <w:r w:rsidRPr="005D3129">
        <w:t xml:space="preserve"> of testing fire models on independent, observed fires rather than on the data used to build them. The validation set has four documented fires in Turkey, chosen to cover different fuel, terrain, and wind conditions: Manavgat (Antalya, July 2021), Marmaris (Muğla, July 2021), Milas–Kemerköy (Muğla, August 2021), and Çanakkale–Kayadere (August 2023). Their case definitions are given in </w:t>
      </w:r>
      <w:r w:rsidRPr="005D3129">
        <w:fldChar w:fldCharType="begin"/>
      </w:r>
      <w:r w:rsidRPr="005D3129">
        <w:instrText xml:space="preserve"> REF _RefT53 \h </w:instrText>
      </w:r>
      <w:r w:rsidRPr="005D3129">
        <w:fldChar w:fldCharType="separate"/>
      </w:r>
      <w:r w:rsidR="00111302" w:rsidRPr="005D3129">
        <w:t xml:space="preserve">Table </w:t>
      </w:r>
      <w:r w:rsidR="00111302">
        <w:rPr>
          <w:noProof/>
        </w:rPr>
        <w:t>5</w:t>
      </w:r>
      <w:r w:rsidR="00111302" w:rsidRPr="005D3129">
        <w:t>.</w:t>
      </w:r>
      <w:r w:rsidR="00111302">
        <w:rPr>
          <w:noProof/>
        </w:rPr>
        <w:t>2</w:t>
      </w:r>
      <w:r w:rsidRPr="005D3129">
        <w:fldChar w:fldCharType="end"/>
      </w:r>
      <w:r w:rsidRPr="005D3129">
        <w:t>.</w:t>
      </w:r>
    </w:p>
    <w:p w14:paraId="4D53B0CA" w14:textId="2A5ABB0C" w:rsidR="00122BC0" w:rsidRPr="005D3129" w:rsidRDefault="00122BC0" w:rsidP="00122BC0">
      <w:pPr>
        <w:pStyle w:val="Caption"/>
      </w:pPr>
      <w:bookmarkStart w:id="338" w:name="_RefT53"/>
      <w:bookmarkStart w:id="339" w:name="_Toc236875967"/>
      <w:r w:rsidRPr="005D3129">
        <w:t xml:space="preserve">Table </w:t>
      </w:r>
      <w:r w:rsidR="004A4810" w:rsidRPr="005D3129">
        <w:fldChar w:fldCharType="begin"/>
      </w:r>
      <w:r w:rsidR="004A4810" w:rsidRPr="005D3129">
        <w:instrText xml:space="preserve"> STYLEREF 1 \s </w:instrText>
      </w:r>
      <w:r w:rsidR="004A4810" w:rsidRPr="005D3129">
        <w:fldChar w:fldCharType="separate"/>
      </w:r>
      <w:r w:rsidR="00111302">
        <w:rPr>
          <w:noProof/>
        </w:rPr>
        <w:t>5</w:t>
      </w:r>
      <w:r w:rsidR="004A4810" w:rsidRPr="005D3129">
        <w:fldChar w:fldCharType="end"/>
      </w:r>
      <w:r w:rsidR="004A4810" w:rsidRPr="005D3129">
        <w:t>.</w:t>
      </w:r>
      <w:r w:rsidR="004A4810" w:rsidRPr="005D3129">
        <w:fldChar w:fldCharType="begin"/>
      </w:r>
      <w:r w:rsidR="004A4810" w:rsidRPr="005D3129">
        <w:instrText xml:space="preserve"> SEQ Table \* ARABIC \s 1 </w:instrText>
      </w:r>
      <w:r w:rsidR="004A4810" w:rsidRPr="005D3129">
        <w:fldChar w:fldCharType="separate"/>
      </w:r>
      <w:r w:rsidR="00111302">
        <w:rPr>
          <w:noProof/>
        </w:rPr>
        <w:t>2</w:t>
      </w:r>
      <w:r w:rsidR="004A4810" w:rsidRPr="005D3129">
        <w:fldChar w:fldCharType="end"/>
      </w:r>
      <w:bookmarkEnd w:id="338"/>
      <w:r w:rsidRPr="005D3129">
        <w:t xml:space="preserve"> Historical validation cases and their configuration</w:t>
      </w:r>
      <w:bookmarkEnd w:id="339"/>
    </w:p>
    <w:tbl>
      <w:tblPr>
        <w:tblStyle w:val="PlainTable2"/>
        <w:tblW w:w="5142" w:type="pct"/>
        <w:tblLook w:val="04A0" w:firstRow="1" w:lastRow="0" w:firstColumn="1" w:lastColumn="0" w:noHBand="0" w:noVBand="1"/>
      </w:tblPr>
      <w:tblGrid>
        <w:gridCol w:w="2536"/>
        <w:gridCol w:w="2494"/>
        <w:gridCol w:w="1558"/>
        <w:gridCol w:w="1688"/>
      </w:tblGrid>
      <w:tr w:rsidR="00122BC0" w:rsidRPr="005D3129" w14:paraId="60595E35" w14:textId="77777777" w:rsidTr="00F459FD">
        <w:trPr>
          <w:cnfStyle w:val="100000000000" w:firstRow="1" w:lastRow="0" w:firstColumn="0" w:lastColumn="0" w:oddVBand="0" w:evenVBand="0" w:oddHBand="0" w:evenHBand="0" w:firstRowFirstColumn="0" w:firstRowLastColumn="0" w:lastRowFirstColumn="0" w:lastRowLastColumn="0"/>
          <w:trHeight w:val="340"/>
          <w:tblHeader/>
        </w:trPr>
        <w:tc>
          <w:tcPr>
            <w:cnfStyle w:val="001000000000" w:firstRow="0" w:lastRow="0" w:firstColumn="1" w:lastColumn="0" w:oddVBand="0" w:evenVBand="0" w:oddHBand="0" w:evenHBand="0" w:firstRowFirstColumn="0" w:firstRowLastColumn="0" w:lastRowFirstColumn="0" w:lastRowLastColumn="0"/>
            <w:tcW w:w="1532" w:type="pct"/>
          </w:tcPr>
          <w:p w14:paraId="1EB212AC" w14:textId="77777777" w:rsidR="00122BC0" w:rsidRPr="005D3129" w:rsidRDefault="00122BC0" w:rsidP="00F459FD">
            <w:pPr>
              <w:pStyle w:val="TableText"/>
              <w:spacing w:line="276" w:lineRule="auto"/>
            </w:pPr>
            <w:r w:rsidRPr="005D3129">
              <w:lastRenderedPageBreak/>
              <w:t>Case</w:t>
            </w:r>
          </w:p>
        </w:tc>
        <w:tc>
          <w:tcPr>
            <w:tcW w:w="1507" w:type="pct"/>
          </w:tcPr>
          <w:p w14:paraId="3083096E" w14:textId="77777777" w:rsidR="00122BC0" w:rsidRPr="005D3129" w:rsidRDefault="00122BC0" w:rsidP="00F459FD">
            <w:pPr>
              <w:pStyle w:val="TableText"/>
              <w:spacing w:line="276" w:lineRule="auto"/>
              <w:cnfStyle w:val="100000000000" w:firstRow="1" w:lastRow="0" w:firstColumn="0" w:lastColumn="0" w:oddVBand="0" w:evenVBand="0" w:oddHBand="0" w:evenHBand="0" w:firstRowFirstColumn="0" w:firstRowLastColumn="0" w:lastRowFirstColumn="0" w:lastRowLastColumn="0"/>
            </w:pPr>
            <w:r w:rsidRPr="005D3129">
              <w:t>Bounding box (°E, °N)</w:t>
            </w:r>
          </w:p>
        </w:tc>
        <w:tc>
          <w:tcPr>
            <w:tcW w:w="941" w:type="pct"/>
          </w:tcPr>
          <w:p w14:paraId="2E0D9C9A" w14:textId="77777777" w:rsidR="00122BC0" w:rsidRPr="005D3129" w:rsidRDefault="00122BC0" w:rsidP="00F459FD">
            <w:pPr>
              <w:pStyle w:val="TableText"/>
              <w:spacing w:line="276" w:lineRule="auto"/>
              <w:cnfStyle w:val="100000000000" w:firstRow="1" w:lastRow="0" w:firstColumn="0" w:lastColumn="0" w:oddVBand="0" w:evenVBand="0" w:oddHBand="0" w:evenHBand="0" w:firstRowFirstColumn="0" w:firstRowLastColumn="0" w:lastRowFirstColumn="0" w:lastRowLastColumn="0"/>
            </w:pPr>
            <w:r w:rsidRPr="005D3129">
              <w:t>Start date</w:t>
            </w:r>
          </w:p>
        </w:tc>
        <w:tc>
          <w:tcPr>
            <w:tcW w:w="1020" w:type="pct"/>
          </w:tcPr>
          <w:p w14:paraId="5B3D790A" w14:textId="77777777" w:rsidR="00122BC0" w:rsidRPr="005D3129" w:rsidRDefault="00122BC0" w:rsidP="00F459FD">
            <w:pPr>
              <w:pStyle w:val="TableText"/>
              <w:spacing w:line="276" w:lineRule="auto"/>
              <w:cnfStyle w:val="100000000000" w:firstRow="1" w:lastRow="0" w:firstColumn="0" w:lastColumn="0" w:oddVBand="0" w:evenVBand="0" w:oddHBand="0" w:evenHBand="0" w:firstRowFirstColumn="0" w:firstRowLastColumn="0" w:lastRowFirstColumn="0" w:lastRowLastColumn="0"/>
            </w:pPr>
            <w:r w:rsidRPr="005D3129">
              <w:t>Duration (h)</w:t>
            </w:r>
          </w:p>
        </w:tc>
      </w:tr>
      <w:tr w:rsidR="00122BC0" w:rsidRPr="005D3129" w14:paraId="4C30A27F" w14:textId="77777777" w:rsidTr="00F459FD">
        <w:trPr>
          <w:cnfStyle w:val="000000100000" w:firstRow="0" w:lastRow="0" w:firstColumn="0" w:lastColumn="0" w:oddVBand="0" w:evenVBand="0" w:oddHBand="1"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1532" w:type="pct"/>
            <w:vAlign w:val="center"/>
          </w:tcPr>
          <w:p w14:paraId="5F7FEE78" w14:textId="77777777" w:rsidR="00122BC0" w:rsidRPr="005D3129" w:rsidRDefault="00122BC0" w:rsidP="00F459FD">
            <w:pPr>
              <w:pStyle w:val="TableText"/>
              <w:spacing w:line="276" w:lineRule="auto"/>
              <w:jc w:val="left"/>
            </w:pPr>
            <w:r w:rsidRPr="005D3129">
              <w:t>Sc1: Manavgat (Antalya) 2021</w:t>
            </w:r>
          </w:p>
        </w:tc>
        <w:tc>
          <w:tcPr>
            <w:tcW w:w="1507" w:type="pct"/>
          </w:tcPr>
          <w:p w14:paraId="49EC5BEB" w14:textId="77777777" w:rsidR="00122BC0" w:rsidRPr="005D3129" w:rsidRDefault="00122BC0" w:rsidP="00F459FD">
            <w:pPr>
              <w:pStyle w:val="TableText"/>
              <w:spacing w:line="276" w:lineRule="auto"/>
              <w:cnfStyle w:val="000000100000" w:firstRow="0" w:lastRow="0" w:firstColumn="0" w:lastColumn="0" w:oddVBand="0" w:evenVBand="0" w:oddHBand="1" w:evenHBand="0" w:firstRowFirstColumn="0" w:firstRowLastColumn="0" w:lastRowFirstColumn="0" w:lastRowLastColumn="0"/>
            </w:pPr>
            <w:r w:rsidRPr="005D3129">
              <w:t xml:space="preserve">31.30–31.80 E, </w:t>
            </w:r>
          </w:p>
          <w:p w14:paraId="0B8F168C" w14:textId="77777777" w:rsidR="00122BC0" w:rsidRPr="005D3129" w:rsidRDefault="00122BC0" w:rsidP="00F459FD">
            <w:pPr>
              <w:pStyle w:val="TableText"/>
              <w:spacing w:line="276" w:lineRule="auto"/>
              <w:cnfStyle w:val="000000100000" w:firstRow="0" w:lastRow="0" w:firstColumn="0" w:lastColumn="0" w:oddVBand="0" w:evenVBand="0" w:oddHBand="1" w:evenHBand="0" w:firstRowFirstColumn="0" w:firstRowLastColumn="0" w:lastRowFirstColumn="0" w:lastRowLastColumn="0"/>
            </w:pPr>
            <w:r w:rsidRPr="005D3129">
              <w:t>36.72–37.08 N</w:t>
            </w:r>
          </w:p>
        </w:tc>
        <w:tc>
          <w:tcPr>
            <w:tcW w:w="941" w:type="pct"/>
          </w:tcPr>
          <w:p w14:paraId="0B60B9FA" w14:textId="77777777" w:rsidR="00122BC0" w:rsidRPr="005D3129" w:rsidRDefault="00122BC0" w:rsidP="00F459FD">
            <w:pPr>
              <w:pStyle w:val="TableText"/>
              <w:spacing w:line="276" w:lineRule="auto"/>
              <w:cnfStyle w:val="000000100000" w:firstRow="0" w:lastRow="0" w:firstColumn="0" w:lastColumn="0" w:oddVBand="0" w:evenVBand="0" w:oddHBand="1" w:evenHBand="0" w:firstRowFirstColumn="0" w:firstRowLastColumn="0" w:lastRowFirstColumn="0" w:lastRowLastColumn="0"/>
            </w:pPr>
            <w:r w:rsidRPr="005D3129">
              <w:t>2021-07-28</w:t>
            </w:r>
          </w:p>
        </w:tc>
        <w:tc>
          <w:tcPr>
            <w:tcW w:w="1020" w:type="pct"/>
          </w:tcPr>
          <w:p w14:paraId="18CB5961" w14:textId="77777777" w:rsidR="00122BC0" w:rsidRPr="005D3129" w:rsidRDefault="00122BC0" w:rsidP="00F459FD">
            <w:pPr>
              <w:pStyle w:val="TableText"/>
              <w:spacing w:line="276" w:lineRule="auto"/>
              <w:cnfStyle w:val="000000100000" w:firstRow="0" w:lastRow="0" w:firstColumn="0" w:lastColumn="0" w:oddVBand="0" w:evenVBand="0" w:oddHBand="1" w:evenHBand="0" w:firstRowFirstColumn="0" w:firstRowLastColumn="0" w:lastRowFirstColumn="0" w:lastRowLastColumn="0"/>
            </w:pPr>
            <w:r w:rsidRPr="005D3129">
              <w:t>48</w:t>
            </w:r>
          </w:p>
        </w:tc>
      </w:tr>
      <w:tr w:rsidR="00122BC0" w:rsidRPr="005D3129" w14:paraId="35465EFD" w14:textId="77777777" w:rsidTr="00F459FD">
        <w:trPr>
          <w:trHeight w:val="340"/>
        </w:trPr>
        <w:tc>
          <w:tcPr>
            <w:cnfStyle w:val="001000000000" w:firstRow="0" w:lastRow="0" w:firstColumn="1" w:lastColumn="0" w:oddVBand="0" w:evenVBand="0" w:oddHBand="0" w:evenHBand="0" w:firstRowFirstColumn="0" w:firstRowLastColumn="0" w:lastRowFirstColumn="0" w:lastRowLastColumn="0"/>
            <w:tcW w:w="1532" w:type="pct"/>
            <w:vAlign w:val="center"/>
          </w:tcPr>
          <w:p w14:paraId="00D6CE30" w14:textId="77777777" w:rsidR="00122BC0" w:rsidRPr="005D3129" w:rsidRDefault="00122BC0" w:rsidP="00F459FD">
            <w:pPr>
              <w:pStyle w:val="TableText"/>
              <w:spacing w:line="276" w:lineRule="auto"/>
              <w:jc w:val="left"/>
            </w:pPr>
            <w:r w:rsidRPr="005D3129">
              <w:t>Sc2: Marmaris (Muğla) 2021</w:t>
            </w:r>
          </w:p>
        </w:tc>
        <w:tc>
          <w:tcPr>
            <w:tcW w:w="1507" w:type="pct"/>
          </w:tcPr>
          <w:p w14:paraId="4BB0B811" w14:textId="77777777" w:rsidR="00122BC0" w:rsidRPr="005D3129" w:rsidRDefault="00122BC0" w:rsidP="00F459FD">
            <w:pPr>
              <w:pStyle w:val="TableText"/>
              <w:spacing w:line="276" w:lineRule="auto"/>
              <w:cnfStyle w:val="000000000000" w:firstRow="0" w:lastRow="0" w:firstColumn="0" w:lastColumn="0" w:oddVBand="0" w:evenVBand="0" w:oddHBand="0" w:evenHBand="0" w:firstRowFirstColumn="0" w:firstRowLastColumn="0" w:lastRowFirstColumn="0" w:lastRowLastColumn="0"/>
            </w:pPr>
            <w:r w:rsidRPr="005D3129">
              <w:t>28.10–28.55 E,</w:t>
            </w:r>
          </w:p>
          <w:p w14:paraId="55923998" w14:textId="77777777" w:rsidR="00122BC0" w:rsidRPr="005D3129" w:rsidRDefault="00122BC0" w:rsidP="00F459FD">
            <w:pPr>
              <w:pStyle w:val="TableText"/>
              <w:spacing w:line="276" w:lineRule="auto"/>
              <w:cnfStyle w:val="000000000000" w:firstRow="0" w:lastRow="0" w:firstColumn="0" w:lastColumn="0" w:oddVBand="0" w:evenVBand="0" w:oddHBand="0" w:evenHBand="0" w:firstRowFirstColumn="0" w:firstRowLastColumn="0" w:lastRowFirstColumn="0" w:lastRowLastColumn="0"/>
            </w:pPr>
            <w:r w:rsidRPr="005D3129">
              <w:t>36.75–37.05 N</w:t>
            </w:r>
          </w:p>
        </w:tc>
        <w:tc>
          <w:tcPr>
            <w:tcW w:w="941" w:type="pct"/>
          </w:tcPr>
          <w:p w14:paraId="65B86438" w14:textId="77777777" w:rsidR="00122BC0" w:rsidRPr="005D3129" w:rsidRDefault="00122BC0" w:rsidP="00F459FD">
            <w:pPr>
              <w:pStyle w:val="TableText"/>
              <w:spacing w:line="276" w:lineRule="auto"/>
              <w:cnfStyle w:val="000000000000" w:firstRow="0" w:lastRow="0" w:firstColumn="0" w:lastColumn="0" w:oddVBand="0" w:evenVBand="0" w:oddHBand="0" w:evenHBand="0" w:firstRowFirstColumn="0" w:firstRowLastColumn="0" w:lastRowFirstColumn="0" w:lastRowLastColumn="0"/>
            </w:pPr>
            <w:r w:rsidRPr="005D3129">
              <w:t>2021-07-29</w:t>
            </w:r>
          </w:p>
        </w:tc>
        <w:tc>
          <w:tcPr>
            <w:tcW w:w="1020" w:type="pct"/>
          </w:tcPr>
          <w:p w14:paraId="6DE996AD" w14:textId="77777777" w:rsidR="00122BC0" w:rsidRPr="005D3129" w:rsidRDefault="00122BC0" w:rsidP="00F459FD">
            <w:pPr>
              <w:pStyle w:val="TableText"/>
              <w:spacing w:line="276" w:lineRule="auto"/>
              <w:cnfStyle w:val="000000000000" w:firstRow="0" w:lastRow="0" w:firstColumn="0" w:lastColumn="0" w:oddVBand="0" w:evenVBand="0" w:oddHBand="0" w:evenHBand="0" w:firstRowFirstColumn="0" w:firstRowLastColumn="0" w:lastRowFirstColumn="0" w:lastRowLastColumn="0"/>
            </w:pPr>
            <w:r w:rsidRPr="005D3129">
              <w:t>48</w:t>
            </w:r>
          </w:p>
        </w:tc>
      </w:tr>
      <w:tr w:rsidR="00122BC0" w:rsidRPr="005D3129" w14:paraId="2775235A" w14:textId="77777777" w:rsidTr="00F459FD">
        <w:trPr>
          <w:cnfStyle w:val="000000100000" w:firstRow="0" w:lastRow="0" w:firstColumn="0" w:lastColumn="0" w:oddVBand="0" w:evenVBand="0" w:oddHBand="1"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1532" w:type="pct"/>
            <w:vAlign w:val="center"/>
          </w:tcPr>
          <w:p w14:paraId="67B6D85D" w14:textId="77777777" w:rsidR="00122BC0" w:rsidRPr="005D3129" w:rsidRDefault="00122BC0" w:rsidP="00F459FD">
            <w:pPr>
              <w:pStyle w:val="TableText"/>
              <w:spacing w:line="276" w:lineRule="auto"/>
              <w:jc w:val="left"/>
            </w:pPr>
            <w:r w:rsidRPr="005D3129">
              <w:t>Sc3: Milas (Muğla) 2021</w:t>
            </w:r>
          </w:p>
        </w:tc>
        <w:tc>
          <w:tcPr>
            <w:tcW w:w="1507" w:type="pct"/>
          </w:tcPr>
          <w:p w14:paraId="6C975A6C" w14:textId="77777777" w:rsidR="00122BC0" w:rsidRPr="005D3129" w:rsidRDefault="00122BC0" w:rsidP="00F459FD">
            <w:pPr>
              <w:pStyle w:val="TableText"/>
              <w:spacing w:line="276" w:lineRule="auto"/>
              <w:cnfStyle w:val="000000100000" w:firstRow="0" w:lastRow="0" w:firstColumn="0" w:lastColumn="0" w:oddVBand="0" w:evenVBand="0" w:oddHBand="1" w:evenHBand="0" w:firstRowFirstColumn="0" w:firstRowLastColumn="0" w:lastRowFirstColumn="0" w:lastRowLastColumn="0"/>
            </w:pPr>
            <w:r w:rsidRPr="005D3129">
              <w:t>27.70–28.35 E,</w:t>
            </w:r>
          </w:p>
          <w:p w14:paraId="0574DDFE" w14:textId="77777777" w:rsidR="00122BC0" w:rsidRPr="005D3129" w:rsidRDefault="00122BC0" w:rsidP="00F459FD">
            <w:pPr>
              <w:pStyle w:val="TableText"/>
              <w:spacing w:line="276" w:lineRule="auto"/>
              <w:cnfStyle w:val="000000100000" w:firstRow="0" w:lastRow="0" w:firstColumn="0" w:lastColumn="0" w:oddVBand="0" w:evenVBand="0" w:oddHBand="1" w:evenHBand="0" w:firstRowFirstColumn="0" w:firstRowLastColumn="0" w:lastRowFirstColumn="0" w:lastRowLastColumn="0"/>
            </w:pPr>
            <w:r w:rsidRPr="005D3129">
              <w:t>36.95–37.35 N</w:t>
            </w:r>
          </w:p>
        </w:tc>
        <w:tc>
          <w:tcPr>
            <w:tcW w:w="941" w:type="pct"/>
          </w:tcPr>
          <w:p w14:paraId="6F751D61" w14:textId="77777777" w:rsidR="00122BC0" w:rsidRPr="005D3129" w:rsidRDefault="00122BC0" w:rsidP="00F459FD">
            <w:pPr>
              <w:pStyle w:val="TableText"/>
              <w:spacing w:line="276" w:lineRule="auto"/>
              <w:cnfStyle w:val="000000100000" w:firstRow="0" w:lastRow="0" w:firstColumn="0" w:lastColumn="0" w:oddVBand="0" w:evenVBand="0" w:oddHBand="1" w:evenHBand="0" w:firstRowFirstColumn="0" w:firstRowLastColumn="0" w:lastRowFirstColumn="0" w:lastRowLastColumn="0"/>
            </w:pPr>
            <w:r w:rsidRPr="005D3129">
              <w:t>2021-08-01</w:t>
            </w:r>
          </w:p>
        </w:tc>
        <w:tc>
          <w:tcPr>
            <w:tcW w:w="1020" w:type="pct"/>
          </w:tcPr>
          <w:p w14:paraId="7AF516B5" w14:textId="77777777" w:rsidR="00122BC0" w:rsidRPr="005D3129" w:rsidRDefault="00122BC0" w:rsidP="00F459FD">
            <w:pPr>
              <w:pStyle w:val="TableText"/>
              <w:spacing w:line="276" w:lineRule="auto"/>
              <w:cnfStyle w:val="000000100000" w:firstRow="0" w:lastRow="0" w:firstColumn="0" w:lastColumn="0" w:oddVBand="0" w:evenVBand="0" w:oddHBand="1" w:evenHBand="0" w:firstRowFirstColumn="0" w:firstRowLastColumn="0" w:lastRowFirstColumn="0" w:lastRowLastColumn="0"/>
            </w:pPr>
            <w:r w:rsidRPr="005D3129">
              <w:t>72</w:t>
            </w:r>
          </w:p>
        </w:tc>
      </w:tr>
      <w:tr w:rsidR="00122BC0" w:rsidRPr="005D3129" w14:paraId="4F65BD17" w14:textId="77777777" w:rsidTr="00F459FD">
        <w:trPr>
          <w:trHeight w:val="340"/>
        </w:trPr>
        <w:tc>
          <w:tcPr>
            <w:cnfStyle w:val="001000000000" w:firstRow="0" w:lastRow="0" w:firstColumn="1" w:lastColumn="0" w:oddVBand="0" w:evenVBand="0" w:oddHBand="0" w:evenHBand="0" w:firstRowFirstColumn="0" w:firstRowLastColumn="0" w:lastRowFirstColumn="0" w:lastRowLastColumn="0"/>
            <w:tcW w:w="1532" w:type="pct"/>
            <w:vAlign w:val="center"/>
          </w:tcPr>
          <w:p w14:paraId="53DA0870" w14:textId="77777777" w:rsidR="00122BC0" w:rsidRPr="005D3129" w:rsidRDefault="00122BC0" w:rsidP="00F459FD">
            <w:pPr>
              <w:pStyle w:val="TableText"/>
              <w:spacing w:line="276" w:lineRule="auto"/>
              <w:jc w:val="left"/>
            </w:pPr>
            <w:r w:rsidRPr="005D3129">
              <w:t>Sc4: Kayadere (Çanakkale) 2023</w:t>
            </w:r>
          </w:p>
        </w:tc>
        <w:tc>
          <w:tcPr>
            <w:tcW w:w="1507" w:type="pct"/>
          </w:tcPr>
          <w:p w14:paraId="6E829B3C" w14:textId="77777777" w:rsidR="00122BC0" w:rsidRPr="005D3129" w:rsidRDefault="00122BC0" w:rsidP="00F459FD">
            <w:pPr>
              <w:pStyle w:val="TableText"/>
              <w:spacing w:line="276" w:lineRule="auto"/>
              <w:cnfStyle w:val="000000000000" w:firstRow="0" w:lastRow="0" w:firstColumn="0" w:lastColumn="0" w:oddVBand="0" w:evenVBand="0" w:oddHBand="0" w:evenHBand="0" w:firstRowFirstColumn="0" w:firstRowLastColumn="0" w:lastRowFirstColumn="0" w:lastRowLastColumn="0"/>
            </w:pPr>
            <w:r w:rsidRPr="005D3129">
              <w:t>26.50–27.00 E,</w:t>
            </w:r>
          </w:p>
          <w:p w14:paraId="238A31E1" w14:textId="77777777" w:rsidR="00122BC0" w:rsidRPr="005D3129" w:rsidRDefault="00122BC0" w:rsidP="00F459FD">
            <w:pPr>
              <w:pStyle w:val="TableText"/>
              <w:spacing w:line="276" w:lineRule="auto"/>
              <w:cnfStyle w:val="000000000000" w:firstRow="0" w:lastRow="0" w:firstColumn="0" w:lastColumn="0" w:oddVBand="0" w:evenVBand="0" w:oddHBand="0" w:evenHBand="0" w:firstRowFirstColumn="0" w:firstRowLastColumn="0" w:lastRowFirstColumn="0" w:lastRowLastColumn="0"/>
            </w:pPr>
            <w:r w:rsidRPr="005D3129">
              <w:t>39.90–40.20 N</w:t>
            </w:r>
          </w:p>
        </w:tc>
        <w:tc>
          <w:tcPr>
            <w:tcW w:w="941" w:type="pct"/>
          </w:tcPr>
          <w:p w14:paraId="07A83991" w14:textId="77777777" w:rsidR="00122BC0" w:rsidRPr="005D3129" w:rsidRDefault="00122BC0" w:rsidP="00F459FD">
            <w:pPr>
              <w:pStyle w:val="TableText"/>
              <w:spacing w:line="276" w:lineRule="auto"/>
              <w:cnfStyle w:val="000000000000" w:firstRow="0" w:lastRow="0" w:firstColumn="0" w:lastColumn="0" w:oddVBand="0" w:evenVBand="0" w:oddHBand="0" w:evenHBand="0" w:firstRowFirstColumn="0" w:firstRowLastColumn="0" w:lastRowFirstColumn="0" w:lastRowLastColumn="0"/>
            </w:pPr>
            <w:r w:rsidRPr="005D3129">
              <w:t>2023-08-22</w:t>
            </w:r>
          </w:p>
        </w:tc>
        <w:tc>
          <w:tcPr>
            <w:tcW w:w="1020" w:type="pct"/>
          </w:tcPr>
          <w:p w14:paraId="5BB52553" w14:textId="77777777" w:rsidR="00122BC0" w:rsidRPr="005D3129" w:rsidRDefault="00122BC0" w:rsidP="00F459FD">
            <w:pPr>
              <w:pStyle w:val="TableText"/>
              <w:spacing w:line="276" w:lineRule="auto"/>
              <w:cnfStyle w:val="000000000000" w:firstRow="0" w:lastRow="0" w:firstColumn="0" w:lastColumn="0" w:oddVBand="0" w:evenVBand="0" w:oddHBand="0" w:evenHBand="0" w:firstRowFirstColumn="0" w:firstRowLastColumn="0" w:lastRowFirstColumn="0" w:lastRowLastColumn="0"/>
            </w:pPr>
            <w:r w:rsidRPr="005D3129">
              <w:t>48</w:t>
            </w:r>
          </w:p>
        </w:tc>
      </w:tr>
    </w:tbl>
    <w:p w14:paraId="0D13F054" w14:textId="77777777" w:rsidR="00122BC0" w:rsidRPr="005D3129" w:rsidRDefault="00122BC0" w:rsidP="00122BC0">
      <w:pPr>
        <w:pStyle w:val="ParText"/>
      </w:pPr>
    </w:p>
    <w:p w14:paraId="50F7793E" w14:textId="77777777" w:rsidR="00122BC0" w:rsidRPr="005D3129" w:rsidRDefault="00122BC0" w:rsidP="00122BC0">
      <w:pPr>
        <w:pStyle w:val="ParText"/>
      </w:pPr>
      <w:r w:rsidRPr="005D3129">
        <w:t xml:space="preserve">The simulation core models free fire spread and does not represent suppression. A free run therefore overpredicts the final burned area, so area-overlap scores are not used as the primary measure, because they would conflate the spread error with the missing suppression and with the sparse satellite footprint. The core is instead evaluated on how the fire front propagates. Let </w:t>
      </w:r>
      <m:oMath>
        <m:sSub>
          <m:sSubPr>
            <m:ctrlPr>
              <w:rPr>
                <w:rFonts w:ascii="Cambria Math" w:hAnsi="Cambria Math"/>
                <w:i/>
              </w:rPr>
            </m:ctrlPr>
          </m:sSubPr>
          <m:e>
            <m:r>
              <w:rPr>
                <w:rFonts w:ascii="Cambria Math" w:hAnsi="Cambria Math"/>
              </w:rPr>
              <m:t>FR</m:t>
            </m:r>
          </m:e>
          <m:sub>
            <m:r>
              <w:rPr>
                <w:rFonts w:ascii="Cambria Math" w:hAnsi="Cambria Math"/>
              </w:rPr>
              <m:t>Sim</m:t>
            </m:r>
          </m:sub>
        </m:sSub>
      </m:oMath>
      <w:r w:rsidRPr="005D3129">
        <w:t xml:space="preserve"> be the set of cells the model burns and </w:t>
      </w:r>
      <m:oMath>
        <m:sSub>
          <m:sSubPr>
            <m:ctrlPr>
              <w:rPr>
                <w:rFonts w:ascii="Cambria Math" w:hAnsi="Cambria Math"/>
                <w:i/>
              </w:rPr>
            </m:ctrlPr>
          </m:sSubPr>
          <m:e>
            <m:r>
              <w:rPr>
                <w:rFonts w:ascii="Cambria Math" w:hAnsi="Cambria Math"/>
              </w:rPr>
              <m:t>FR</m:t>
            </m:r>
          </m:e>
          <m:sub>
            <m:r>
              <w:rPr>
                <w:rFonts w:ascii="Cambria Math" w:hAnsi="Cambria Math"/>
              </w:rPr>
              <m:t>Re</m:t>
            </m:r>
          </m:sub>
        </m:sSub>
      </m:oMath>
      <w:r w:rsidRPr="005D3129">
        <w:t xml:space="preserve"> the set of cells the satellite records as burned, and let </w:t>
      </w:r>
      <m:oMath>
        <m:r>
          <w:rPr>
            <w:rFonts w:ascii="Cambria Math" w:hAnsi="Cambria Math"/>
          </w:rPr>
          <m:t>∂</m:t>
        </m:r>
        <m:sSub>
          <m:sSubPr>
            <m:ctrlPr>
              <w:rPr>
                <w:rFonts w:ascii="Cambria Math" w:hAnsi="Cambria Math"/>
                <w:i/>
              </w:rPr>
            </m:ctrlPr>
          </m:sSubPr>
          <m:e>
            <m:r>
              <w:rPr>
                <w:rFonts w:ascii="Cambria Math" w:hAnsi="Cambria Math"/>
              </w:rPr>
              <m:t>FR</m:t>
            </m:r>
          </m:e>
          <m:sub>
            <m:r>
              <w:rPr>
                <w:rFonts w:ascii="Cambria Math" w:hAnsi="Cambria Math"/>
              </w:rPr>
              <m:t>Sim</m:t>
            </m:r>
          </m:sub>
        </m:sSub>
      </m:oMath>
      <w:r w:rsidRPr="005D3129">
        <w:t xml:space="preserve"> and </w:t>
      </w:r>
      <m:oMath>
        <m:r>
          <w:rPr>
            <w:rFonts w:ascii="Cambria Math" w:hAnsi="Cambria Math"/>
          </w:rPr>
          <m:t>∂</m:t>
        </m:r>
        <m:sSub>
          <m:sSubPr>
            <m:ctrlPr>
              <w:rPr>
                <w:rFonts w:ascii="Cambria Math" w:hAnsi="Cambria Math"/>
                <w:i/>
              </w:rPr>
            </m:ctrlPr>
          </m:sSubPr>
          <m:e>
            <m:r>
              <w:rPr>
                <w:rFonts w:ascii="Cambria Math" w:hAnsi="Cambria Math"/>
              </w:rPr>
              <m:t>FR</m:t>
            </m:r>
          </m:e>
          <m:sub>
            <m:r>
              <w:rPr>
                <w:rFonts w:ascii="Cambria Math" w:hAnsi="Cambria Math"/>
              </w:rPr>
              <m:t>Re</m:t>
            </m:r>
          </m:sub>
        </m:sSub>
      </m:oMath>
      <w:r w:rsidRPr="005D3129">
        <w:t xml:space="preserve"> be their fronts, the outer boundary cells of each set. Three criteria are used, each robust to suppression and to the length of the run: </w:t>
      </w:r>
      <w:r w:rsidR="001005C7">
        <w:rPr>
          <w:b/>
          <w:bCs/>
        </w:rPr>
        <w:t>C</w:t>
      </w:r>
      <w:r w:rsidRPr="005D3129">
        <w:rPr>
          <w:b/>
          <w:bCs/>
        </w:rPr>
        <w:t>overage</w:t>
      </w:r>
      <w:r w:rsidRPr="005D3129">
        <w:t xml:space="preserve">, </w:t>
      </w:r>
      <w:r w:rsidRPr="005D3129">
        <w:rPr>
          <w:b/>
          <w:bCs/>
        </w:rPr>
        <w:t>front position error</w:t>
      </w:r>
      <w:r w:rsidRPr="005D3129">
        <w:t xml:space="preserve">, and </w:t>
      </w:r>
      <w:r w:rsidRPr="005D3129">
        <w:rPr>
          <w:b/>
          <w:bCs/>
        </w:rPr>
        <w:t>arrival-time agreement</w:t>
      </w:r>
      <w:r w:rsidRPr="005D3129">
        <w:t>.</w:t>
      </w:r>
    </w:p>
    <w:p w14:paraId="40F3183D" w14:textId="73AEA8AD" w:rsidR="00122BC0" w:rsidRPr="005D3129" w:rsidRDefault="00122BC0" w:rsidP="00122BC0">
      <w:pPr>
        <w:pStyle w:val="ParText"/>
      </w:pPr>
      <w:r w:rsidRPr="005D3129">
        <w:rPr>
          <w:b/>
          <w:bCs/>
        </w:rPr>
        <w:t>Coverage</w:t>
      </w:r>
      <w:r w:rsidRPr="005D3129">
        <w:t xml:space="preserve"> is represented as the probability of detection (POD). It is the share of the observed burn that the model reaches, the number of cells common to </w:t>
      </w:r>
      <m:oMath>
        <m:sSub>
          <m:sSubPr>
            <m:ctrlPr>
              <w:rPr>
                <w:rFonts w:ascii="Cambria Math" w:hAnsi="Cambria Math"/>
                <w:i/>
              </w:rPr>
            </m:ctrlPr>
          </m:sSubPr>
          <m:e>
            <m:r>
              <w:rPr>
                <w:rFonts w:ascii="Cambria Math" w:hAnsi="Cambria Math"/>
              </w:rPr>
              <m:t>FR</m:t>
            </m:r>
          </m:e>
          <m:sub>
            <m:r>
              <w:rPr>
                <w:rFonts w:ascii="Cambria Math" w:hAnsi="Cambria Math"/>
              </w:rPr>
              <m:t>Mod</m:t>
            </m:r>
          </m:sub>
        </m:sSub>
      </m:oMath>
      <w:r w:rsidRPr="005D3129">
        <w:t xml:space="preserve"> and </w:t>
      </w:r>
      <m:oMath>
        <m:sSub>
          <m:sSubPr>
            <m:ctrlPr>
              <w:rPr>
                <w:rFonts w:ascii="Cambria Math" w:hAnsi="Cambria Math"/>
                <w:i/>
              </w:rPr>
            </m:ctrlPr>
          </m:sSubPr>
          <m:e>
            <m:r>
              <w:rPr>
                <w:rFonts w:ascii="Cambria Math" w:hAnsi="Cambria Math"/>
              </w:rPr>
              <m:t>FR</m:t>
            </m:r>
          </m:e>
          <m:sub>
            <m:r>
              <w:rPr>
                <w:rFonts w:ascii="Cambria Math" w:hAnsi="Cambria Math"/>
              </w:rPr>
              <m:t>Re</m:t>
            </m:r>
          </m:sub>
        </m:sSub>
      </m:oMath>
      <w:r w:rsidRPr="005D3129">
        <w:t xml:space="preserve"> divided by the size of </w:t>
      </w:r>
      <m:oMath>
        <m:sSub>
          <m:sSubPr>
            <m:ctrlPr>
              <w:rPr>
                <w:rFonts w:ascii="Cambria Math" w:hAnsi="Cambria Math"/>
                <w:i/>
              </w:rPr>
            </m:ctrlPr>
          </m:sSubPr>
          <m:e>
            <m:r>
              <w:rPr>
                <w:rFonts w:ascii="Cambria Math" w:hAnsi="Cambria Math"/>
              </w:rPr>
              <m:t>FR</m:t>
            </m:r>
          </m:e>
          <m:sub>
            <m:r>
              <w:rPr>
                <w:rFonts w:ascii="Cambria Math" w:hAnsi="Cambria Math"/>
              </w:rPr>
              <m:t>Sat</m:t>
            </m:r>
          </m:sub>
        </m:sSub>
      </m:oMath>
      <w:r w:rsidRPr="005D3129">
        <w:t xml:space="preserve">, </w:t>
      </w:r>
      <w:r w:rsidRPr="005D3129">
        <w:fldChar w:fldCharType="begin"/>
      </w:r>
      <w:r w:rsidRPr="005D3129">
        <w:instrText xml:space="preserve"> REF _RefEqPOD \h </w:instrText>
      </w:r>
      <w:r w:rsidRPr="005D3129">
        <w:fldChar w:fldCharType="separate"/>
      </w:r>
      <w:r w:rsidR="00111302" w:rsidRPr="005D3129">
        <w:t xml:space="preserve">( </w:t>
      </w:r>
      <w:r w:rsidR="00111302">
        <w:rPr>
          <w:noProof/>
        </w:rPr>
        <w:t>68</w:t>
      </w:r>
      <w:r w:rsidR="00111302" w:rsidRPr="005D3129">
        <w:t xml:space="preserve"> )</w:t>
      </w:r>
      <w:r w:rsidRPr="005D3129">
        <w:fldChar w:fldCharType="end"/>
      </w:r>
      <w:r w:rsidRPr="005D3129">
        <w:t xml:space="preserve">. It stays informative even when the free run </w:t>
      </w:r>
      <w:r w:rsidR="0001541A" w:rsidRPr="005D3129">
        <w:t>overshoots because</w:t>
      </w:r>
      <w:r w:rsidRPr="005D3129">
        <w:t xml:space="preserve"> extra simulated cells do not lower it.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122BC0" w:rsidRPr="005D3129" w14:paraId="18EBAF61" w14:textId="77777777" w:rsidTr="00F74D21">
        <w:tc>
          <w:tcPr>
            <w:tcW w:w="4495" w:type="pct"/>
            <w:vAlign w:val="center"/>
          </w:tcPr>
          <w:p w14:paraId="48F5B866" w14:textId="77777777" w:rsidR="00122BC0" w:rsidRPr="005D3129" w:rsidRDefault="00122BC0" w:rsidP="00F74D21">
            <w:pPr>
              <w:pStyle w:val="TableText"/>
            </w:pPr>
            <m:oMathPara>
              <m:oMath>
                <m:r>
                  <w:rPr>
                    <w:rFonts w:ascii="Cambria Math" w:hAnsi="Cambria Math"/>
                  </w:rPr>
                  <m:t>POD=</m:t>
                </m:r>
                <m:f>
                  <m:fPr>
                    <m:ctrlPr>
                      <w:rPr>
                        <w:rFonts w:ascii="Cambria Math" w:hAnsi="Cambria Math"/>
                      </w:rPr>
                    </m:ctrlPr>
                  </m:fPr>
                  <m:num>
                    <m:r>
                      <w:rPr>
                        <w:rFonts w:ascii="Cambria Math" w:hAnsi="Cambria Math"/>
                      </w:rPr>
                      <m:t>|</m:t>
                    </m:r>
                    <m:sSub>
                      <m:sSubPr>
                        <m:ctrlPr>
                          <w:rPr>
                            <w:rFonts w:ascii="Cambria Math" w:hAnsi="Cambria Math"/>
                            <w:i/>
                          </w:rPr>
                        </m:ctrlPr>
                      </m:sSubPr>
                      <m:e>
                        <m:r>
                          <w:rPr>
                            <w:rFonts w:ascii="Cambria Math" w:hAnsi="Cambria Math"/>
                          </w:rPr>
                          <m:t>FR</m:t>
                        </m:r>
                      </m:e>
                      <m:sub>
                        <m:r>
                          <w:rPr>
                            <w:rFonts w:ascii="Cambria Math" w:hAnsi="Cambria Math"/>
                          </w:rPr>
                          <m:t>Sim</m:t>
                        </m:r>
                      </m:sub>
                    </m:sSub>
                    <m:r>
                      <w:rPr>
                        <w:rFonts w:ascii="Cambria Math" w:hAnsi="Cambria Math"/>
                      </w:rPr>
                      <m:t>∩</m:t>
                    </m:r>
                    <m:sSub>
                      <m:sSubPr>
                        <m:ctrlPr>
                          <w:rPr>
                            <w:rFonts w:ascii="Cambria Math" w:hAnsi="Cambria Math"/>
                            <w:i/>
                          </w:rPr>
                        </m:ctrlPr>
                      </m:sSubPr>
                      <m:e>
                        <m:r>
                          <w:rPr>
                            <w:rFonts w:ascii="Cambria Math" w:hAnsi="Cambria Math"/>
                          </w:rPr>
                          <m:t>FR</m:t>
                        </m:r>
                      </m:e>
                      <m:sub>
                        <m:r>
                          <w:rPr>
                            <w:rFonts w:ascii="Cambria Math" w:hAnsi="Cambria Math"/>
                          </w:rPr>
                          <m:t>Re</m:t>
                        </m:r>
                      </m:sub>
                    </m:sSub>
                    <m:r>
                      <w:rPr>
                        <w:rFonts w:ascii="Cambria Math" w:hAnsi="Cambria Math"/>
                      </w:rPr>
                      <m:t>|</m:t>
                    </m:r>
                  </m:num>
                  <m:den>
                    <m:r>
                      <w:rPr>
                        <w:rFonts w:ascii="Cambria Math" w:hAnsi="Cambria Math"/>
                      </w:rPr>
                      <m:t>|</m:t>
                    </m:r>
                    <m:sSub>
                      <m:sSubPr>
                        <m:ctrlPr>
                          <w:rPr>
                            <w:rFonts w:ascii="Cambria Math" w:hAnsi="Cambria Math"/>
                            <w:i/>
                          </w:rPr>
                        </m:ctrlPr>
                      </m:sSubPr>
                      <m:e>
                        <m:r>
                          <w:rPr>
                            <w:rFonts w:ascii="Cambria Math" w:hAnsi="Cambria Math"/>
                          </w:rPr>
                          <m:t>FR</m:t>
                        </m:r>
                      </m:e>
                      <m:sub>
                        <m:r>
                          <w:rPr>
                            <w:rFonts w:ascii="Cambria Math" w:hAnsi="Cambria Math"/>
                          </w:rPr>
                          <m:t>Re</m:t>
                        </m:r>
                      </m:sub>
                    </m:sSub>
                    <m:r>
                      <w:rPr>
                        <w:rFonts w:ascii="Cambria Math" w:hAnsi="Cambria Math"/>
                      </w:rPr>
                      <m:t>|</m:t>
                    </m:r>
                  </m:den>
                </m:f>
              </m:oMath>
            </m:oMathPara>
          </w:p>
        </w:tc>
        <w:tc>
          <w:tcPr>
            <w:tcW w:w="505" w:type="pct"/>
            <w:vAlign w:val="center"/>
          </w:tcPr>
          <w:p w14:paraId="15AFEB89" w14:textId="2F427856" w:rsidR="00122BC0" w:rsidRPr="005D3129" w:rsidRDefault="00122BC0" w:rsidP="00F74D21">
            <w:pPr>
              <w:pStyle w:val="TableText"/>
              <w:jc w:val="right"/>
            </w:pPr>
            <w:bookmarkStart w:id="340" w:name="_RefEqPOD"/>
            <w:r w:rsidRPr="005D3129">
              <w:t xml:space="preserve">( </w:t>
            </w:r>
            <w:r w:rsidRPr="005D3129">
              <w:fldChar w:fldCharType="begin"/>
            </w:r>
            <w:r w:rsidRPr="005D3129">
              <w:instrText xml:space="preserve"> SEQ ( \* ARABIC </w:instrText>
            </w:r>
            <w:r w:rsidRPr="005D3129">
              <w:fldChar w:fldCharType="separate"/>
            </w:r>
            <w:r w:rsidR="00111302">
              <w:rPr>
                <w:noProof/>
              </w:rPr>
              <w:t>68</w:t>
            </w:r>
            <w:r w:rsidRPr="005D3129">
              <w:fldChar w:fldCharType="end"/>
            </w:r>
            <w:r w:rsidRPr="005D3129">
              <w:t xml:space="preserve"> )</w:t>
            </w:r>
            <w:bookmarkEnd w:id="340"/>
          </w:p>
        </w:tc>
      </w:tr>
    </w:tbl>
    <w:p w14:paraId="24B3D017" w14:textId="04EA6319" w:rsidR="00122BC0" w:rsidRPr="005D3129" w:rsidRDefault="00122BC0" w:rsidP="00122BC0">
      <w:pPr>
        <w:pStyle w:val="ParText"/>
      </w:pPr>
      <w:r w:rsidRPr="005D3129">
        <w:t xml:space="preserve">The acceptance level of 0.70 on the probability of detection is taken from the level at which the wildfire-simulation literature reports good agreement between simulated and observed footprints. Parameterizing FARSITE with vegetation-derived fuel maps raised the Sorensen coefficient from 0.38 for standard inputs to 0.70 </w:t>
      </w:r>
      <w:sdt>
        <w:sdtPr>
          <w:id w:val="-770857608"/>
          <w:citation/>
        </w:sdtPr>
        <w:sdtContent>
          <w:r w:rsidRPr="005D3129">
            <w:fldChar w:fldCharType="begin"/>
          </w:r>
          <w:r w:rsidRPr="005D3129">
            <w:instrText xml:space="preserve"> CITATION Pri22 \l 1033 </w:instrText>
          </w:r>
          <w:r w:rsidRPr="005D3129">
            <w:fldChar w:fldCharType="separate"/>
          </w:r>
          <w:r w:rsidR="00111302">
            <w:rPr>
              <w:noProof/>
            </w:rPr>
            <w:t>(Price, 2022)</w:t>
          </w:r>
          <w:r w:rsidRPr="005D3129">
            <w:fldChar w:fldCharType="end"/>
          </w:r>
        </w:sdtContent>
      </w:sdt>
      <w:r w:rsidRPr="005D3129">
        <w:t xml:space="preserve">, and calibrated cell-based growth models reach 0.7 to 0.9 while uncalibrated semi-empirical models typically fall between 0.5 and 0.7 </w:t>
      </w:r>
      <w:sdt>
        <w:sdtPr>
          <w:id w:val="1960064064"/>
          <w:citation/>
        </w:sdtPr>
        <w:sdtContent>
          <w:r w:rsidRPr="005D3129">
            <w:fldChar w:fldCharType="begin"/>
          </w:r>
          <w:r w:rsidRPr="005D3129">
            <w:instrText xml:space="preserve"> CITATION Pai211 \l 1033 </w:instrText>
          </w:r>
          <w:r w:rsidRPr="005D3129">
            <w:fldChar w:fldCharType="separate"/>
          </w:r>
          <w:r w:rsidR="00111302">
            <w:rPr>
              <w:noProof/>
            </w:rPr>
            <w:t xml:space="preserve">(Pais, </w:t>
          </w:r>
          <w:r w:rsidR="00111302">
            <w:rPr>
              <w:noProof/>
            </w:rPr>
            <w:lastRenderedPageBreak/>
            <w:t>Carrasco, Martell, Weintraub, &amp; Woodruff, 2021)</w:t>
          </w:r>
          <w:r w:rsidRPr="005D3129">
            <w:fldChar w:fldCharType="end"/>
          </w:r>
        </w:sdtContent>
      </w:sdt>
      <w:r w:rsidRPr="005D3129">
        <w:t xml:space="preserve">. </w:t>
      </w:r>
      <w:r w:rsidRPr="005D3129">
        <w:rPr>
          <w:b/>
          <w:bCs/>
        </w:rPr>
        <w:t>A probability of detection of at least 0.70 therefore marks the boundary of a reproduction of the observed extent that is as reliable as a well-behaved uncalibrated model.</w:t>
      </w:r>
    </w:p>
    <w:p w14:paraId="2142D082" w14:textId="783C228E" w:rsidR="00122BC0" w:rsidRPr="005D3129" w:rsidRDefault="00122BC0" w:rsidP="00122BC0">
      <w:pPr>
        <w:pStyle w:val="ParText"/>
      </w:pPr>
      <w:r w:rsidRPr="005D3129">
        <w:rPr>
          <w:b/>
          <w:bCs/>
        </w:rPr>
        <w:t>Front</w:t>
      </w:r>
      <w:r w:rsidRPr="005D3129">
        <w:t xml:space="preserve"> </w:t>
      </w:r>
      <w:r w:rsidRPr="005D3129">
        <w:rPr>
          <w:b/>
          <w:bCs/>
        </w:rPr>
        <w:t>position</w:t>
      </w:r>
      <w:r w:rsidRPr="005D3129">
        <w:t xml:space="preserve"> </w:t>
      </w:r>
      <w:r w:rsidRPr="005D3129">
        <w:rPr>
          <w:b/>
          <w:bCs/>
        </w:rPr>
        <w:t>error</w:t>
      </w:r>
      <w:r w:rsidRPr="005D3129">
        <w:t xml:space="preserve"> measures how far the simulated front lies from the observed one. With </w:t>
      </w:r>
      <m:oMath>
        <m:r>
          <w:rPr>
            <w:rFonts w:ascii="Cambria Math" w:hAnsi="Cambria Math"/>
          </w:rPr>
          <m:t>D(x,</m:t>
        </m:r>
        <m:sSub>
          <m:sSubPr>
            <m:ctrlPr>
              <w:rPr>
                <w:rFonts w:ascii="Cambria Math" w:hAnsi="Cambria Math"/>
                <w:i/>
              </w:rPr>
            </m:ctrlPr>
          </m:sSubPr>
          <m:e>
            <m:r>
              <m:rPr>
                <m:scr m:val="script"/>
              </m:rPr>
              <w:rPr>
                <w:rFonts w:ascii="Cambria Math" w:hAnsi="Cambria Math"/>
              </w:rPr>
              <m:t>G</m:t>
            </m:r>
          </m:e>
          <m:sub>
            <m:r>
              <w:rPr>
                <w:rFonts w:ascii="Cambria Math" w:hAnsi="Cambria Math"/>
              </w:rPr>
              <m:t>Set</m:t>
            </m:r>
          </m:sub>
        </m:sSub>
        <m:r>
          <w:rPr>
            <w:rFonts w:ascii="Cambria Math" w:hAnsi="Cambria Math"/>
          </w:rPr>
          <m:t>)</m:t>
        </m:r>
      </m:oMath>
      <w:r w:rsidRPr="005D3129">
        <w:t xml:space="preserve"> the distance from a cell </w:t>
      </w:r>
      <m:oMath>
        <m:r>
          <w:rPr>
            <w:rFonts w:ascii="Cambria Math" w:hAnsi="Cambria Math"/>
          </w:rPr>
          <m:t>x∈</m:t>
        </m:r>
        <m:r>
          <m:rPr>
            <m:scr m:val="script"/>
          </m:rPr>
          <w:rPr>
            <w:rFonts w:ascii="Cambria Math" w:hAnsi="Cambria Math"/>
          </w:rPr>
          <m:t>G</m:t>
        </m:r>
      </m:oMath>
      <w:r w:rsidRPr="005D3129">
        <w:t xml:space="preserve"> to the nearest cell of a set </w:t>
      </w:r>
      <m:oMath>
        <m:sSub>
          <m:sSubPr>
            <m:ctrlPr>
              <w:rPr>
                <w:rFonts w:ascii="Cambria Math" w:hAnsi="Cambria Math"/>
                <w:i/>
              </w:rPr>
            </m:ctrlPr>
          </m:sSubPr>
          <m:e>
            <m:r>
              <m:rPr>
                <m:scr m:val="script"/>
              </m:rPr>
              <w:rPr>
                <w:rFonts w:ascii="Cambria Math" w:hAnsi="Cambria Math"/>
              </w:rPr>
              <m:t>G</m:t>
            </m:r>
          </m:e>
          <m:sub>
            <m:r>
              <w:rPr>
                <w:rFonts w:ascii="Cambria Math" w:hAnsi="Cambria Math"/>
              </w:rPr>
              <m:t>set</m:t>
            </m:r>
          </m:sub>
        </m:sSub>
      </m:oMath>
      <w:r w:rsidRPr="005D3129">
        <w:t xml:space="preserve">, as in </w:t>
      </w:r>
      <w:r w:rsidRPr="005D3129">
        <w:fldChar w:fldCharType="begin"/>
      </w:r>
      <w:r w:rsidRPr="005D3129">
        <w:instrText xml:space="preserve"> REF _RefEqDist \h </w:instrText>
      </w:r>
      <w:r w:rsidRPr="005D3129">
        <w:fldChar w:fldCharType="separate"/>
      </w:r>
      <w:r w:rsidR="00111302" w:rsidRPr="005D3129">
        <w:t xml:space="preserve">( </w:t>
      </w:r>
      <w:r w:rsidR="00111302">
        <w:rPr>
          <w:noProof/>
        </w:rPr>
        <w:t>69</w:t>
      </w:r>
      <w:r w:rsidR="00111302" w:rsidRPr="005D3129">
        <w:t xml:space="preserve"> )</w:t>
      </w:r>
      <w:r w:rsidRPr="005D3129">
        <w:fldChar w:fldCharType="end"/>
      </w:r>
      <w:r w:rsidRPr="005D3129">
        <w:t xml:space="preserve">, the front-to-front distances have a mean </w:t>
      </w:r>
      <m:oMath>
        <m:acc>
          <m:accPr>
            <m:chr m:val="̅"/>
            <m:ctrlPr>
              <w:rPr>
                <w:rFonts w:ascii="Cambria Math" w:hAnsi="Cambria Math"/>
              </w:rPr>
            </m:ctrlPr>
          </m:accPr>
          <m:e>
            <m:sSub>
              <m:sSubPr>
                <m:ctrlPr>
                  <w:rPr>
                    <w:rFonts w:ascii="Cambria Math" w:hAnsi="Cambria Math"/>
                    <w:i/>
                  </w:rPr>
                </m:ctrlPr>
              </m:sSubPr>
              <m:e>
                <m:r>
                  <w:rPr>
                    <w:rFonts w:ascii="Cambria Math" w:hAnsi="Cambria Math"/>
                  </w:rPr>
                  <m:t>d</m:t>
                </m:r>
              </m:e>
              <m:sub>
                <m:r>
                  <w:rPr>
                    <w:rFonts w:ascii="Cambria Math" w:hAnsi="Cambria Math"/>
                  </w:rPr>
                  <m:t>Front</m:t>
                </m:r>
              </m:sub>
            </m:sSub>
          </m:e>
        </m:acc>
      </m:oMath>
      <w:r w:rsidRPr="005D3129">
        <w:t xml:space="preserve">, given in </w:t>
      </w:r>
      <w:r w:rsidRPr="005D3129">
        <w:fldChar w:fldCharType="begin"/>
      </w:r>
      <w:r w:rsidRPr="005D3129">
        <w:instrText xml:space="preserve"> REF _RefEqFront \h </w:instrText>
      </w:r>
      <w:r w:rsidRPr="005D3129">
        <w:fldChar w:fldCharType="separate"/>
      </w:r>
      <w:r w:rsidR="00111302" w:rsidRPr="005D3129">
        <w:t xml:space="preserve">( </w:t>
      </w:r>
      <w:r w:rsidR="00111302">
        <w:rPr>
          <w:noProof/>
        </w:rPr>
        <w:t>70</w:t>
      </w:r>
      <w:r w:rsidR="00111302" w:rsidRPr="005D3129">
        <w:t xml:space="preserve"> )</w:t>
      </w:r>
      <w:r w:rsidRPr="005D3129">
        <w:fldChar w:fldCharType="end"/>
      </w:r>
      <w:r w:rsidRPr="005D3129">
        <w:t xml:space="preserve"> and reported as </w:t>
      </w:r>
      <w:r w:rsidRPr="005D3129">
        <w:rPr>
          <w:b/>
          <w:bCs/>
        </w:rPr>
        <w:t>front mean</w:t>
      </w:r>
      <w:r w:rsidRPr="005D3129">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122BC0" w:rsidRPr="005D3129" w14:paraId="0B37B8F3" w14:textId="77777777" w:rsidTr="00F74D21">
        <w:tc>
          <w:tcPr>
            <w:tcW w:w="4495" w:type="pct"/>
            <w:vAlign w:val="center"/>
          </w:tcPr>
          <w:p w14:paraId="1B45D003" w14:textId="77777777" w:rsidR="00122BC0" w:rsidRPr="005D3129" w:rsidRDefault="00122BC0" w:rsidP="00F74D21">
            <w:pPr>
              <w:pStyle w:val="TableText"/>
            </w:pPr>
            <m:oMathPara>
              <m:oMath>
                <m:r>
                  <w:rPr>
                    <w:rFonts w:ascii="Cambria Math" w:hAnsi="Cambria Math"/>
                  </w:rPr>
                  <m:t>D(x,</m:t>
                </m:r>
                <m:sSub>
                  <m:sSubPr>
                    <m:ctrlPr>
                      <w:rPr>
                        <w:rFonts w:ascii="Cambria Math" w:hAnsi="Cambria Math"/>
                        <w:i/>
                      </w:rPr>
                    </m:ctrlPr>
                  </m:sSubPr>
                  <m:e>
                    <m:r>
                      <m:rPr>
                        <m:scr m:val="script"/>
                      </m:rPr>
                      <w:rPr>
                        <w:rFonts w:ascii="Cambria Math" w:hAnsi="Cambria Math"/>
                      </w:rPr>
                      <m:t>G</m:t>
                    </m:r>
                  </m:e>
                  <m:sub>
                    <m:r>
                      <w:rPr>
                        <w:rFonts w:ascii="Cambria Math" w:hAnsi="Cambria Math"/>
                      </w:rPr>
                      <m:t>Set</m:t>
                    </m:r>
                  </m:sub>
                </m:sSub>
                <m:r>
                  <w:rPr>
                    <w:rFonts w:ascii="Cambria Math" w:hAnsi="Cambria Math"/>
                  </w:rPr>
                  <m:t>)=</m:t>
                </m:r>
                <m:sSub>
                  <m:sSubPr>
                    <m:ctrlPr>
                      <w:rPr>
                        <w:rFonts w:ascii="Cambria Math" w:hAnsi="Cambria Math"/>
                      </w:rPr>
                    </m:ctrlPr>
                  </m:sSubPr>
                  <m:e>
                    <m:r>
                      <w:rPr>
                        <w:rFonts w:ascii="Cambria Math" w:hAnsi="Cambria Math"/>
                      </w:rPr>
                      <m:t>min</m:t>
                    </m:r>
                  </m:e>
                  <m:sub>
                    <m:r>
                      <w:rPr>
                        <w:rFonts w:ascii="Cambria Math" w:hAnsi="Cambria Math"/>
                      </w:rPr>
                      <m:t>y∈</m:t>
                    </m:r>
                    <m:sSub>
                      <m:sSubPr>
                        <m:ctrlPr>
                          <w:rPr>
                            <w:rFonts w:ascii="Cambria Math" w:hAnsi="Cambria Math"/>
                            <w:i/>
                          </w:rPr>
                        </m:ctrlPr>
                      </m:sSubPr>
                      <m:e>
                        <m:r>
                          <m:rPr>
                            <m:scr m:val="script"/>
                          </m:rPr>
                          <w:rPr>
                            <w:rFonts w:ascii="Cambria Math" w:hAnsi="Cambria Math"/>
                          </w:rPr>
                          <m:t>G</m:t>
                        </m:r>
                      </m:e>
                      <m:sub>
                        <m:r>
                          <w:rPr>
                            <w:rFonts w:ascii="Cambria Math" w:hAnsi="Cambria Math"/>
                          </w:rPr>
                          <m:t>Set</m:t>
                        </m:r>
                      </m:sub>
                    </m:sSub>
                  </m:sub>
                </m:sSub>
                <m:r>
                  <w:rPr>
                    <w:rFonts w:ascii="Cambria Math" w:hAnsi="Cambria Math"/>
                  </w:rPr>
                  <m:t>‖x-y‖</m:t>
                </m:r>
              </m:oMath>
            </m:oMathPara>
          </w:p>
        </w:tc>
        <w:tc>
          <w:tcPr>
            <w:tcW w:w="505" w:type="pct"/>
            <w:vAlign w:val="center"/>
          </w:tcPr>
          <w:p w14:paraId="6049D330" w14:textId="5527A7DF" w:rsidR="00122BC0" w:rsidRPr="005D3129" w:rsidRDefault="00122BC0" w:rsidP="00F74D21">
            <w:pPr>
              <w:pStyle w:val="TableText"/>
              <w:jc w:val="right"/>
            </w:pPr>
            <w:bookmarkStart w:id="341" w:name="_RefEqDist"/>
            <w:r w:rsidRPr="005D3129">
              <w:t xml:space="preserve">( </w:t>
            </w:r>
            <w:r w:rsidRPr="005D3129">
              <w:fldChar w:fldCharType="begin"/>
            </w:r>
            <w:r w:rsidRPr="005D3129">
              <w:instrText xml:space="preserve"> SEQ ( \* ARABIC </w:instrText>
            </w:r>
            <w:r w:rsidRPr="005D3129">
              <w:fldChar w:fldCharType="separate"/>
            </w:r>
            <w:r w:rsidR="00111302">
              <w:rPr>
                <w:noProof/>
              </w:rPr>
              <w:t>69</w:t>
            </w:r>
            <w:r w:rsidRPr="005D3129">
              <w:fldChar w:fldCharType="end"/>
            </w:r>
            <w:r w:rsidRPr="005D3129">
              <w:t xml:space="preserve"> )</w:t>
            </w:r>
            <w:bookmarkEnd w:id="341"/>
          </w:p>
        </w:tc>
      </w:tr>
      <w:tr w:rsidR="00122BC0" w:rsidRPr="005D3129" w14:paraId="7B98112E" w14:textId="77777777" w:rsidTr="00F74D21">
        <w:tc>
          <w:tcPr>
            <w:tcW w:w="4495" w:type="pct"/>
            <w:vAlign w:val="center"/>
          </w:tcPr>
          <w:p w14:paraId="73BEF3F4" w14:textId="77777777" w:rsidR="00122BC0" w:rsidRPr="005D3129" w:rsidRDefault="00000000" w:rsidP="00F74D21">
            <w:pPr>
              <w:pStyle w:val="TableText"/>
            </w:pPr>
            <m:oMathPara>
              <m:oMath>
                <m:acc>
                  <m:accPr>
                    <m:chr m:val="̅"/>
                    <m:ctrlPr>
                      <w:rPr>
                        <w:rFonts w:ascii="Cambria Math" w:hAnsi="Cambria Math"/>
                      </w:rPr>
                    </m:ctrlPr>
                  </m:accPr>
                  <m:e>
                    <m:sSub>
                      <m:sSubPr>
                        <m:ctrlPr>
                          <w:rPr>
                            <w:rFonts w:ascii="Cambria Math" w:hAnsi="Cambria Math"/>
                            <w:i/>
                          </w:rPr>
                        </m:ctrlPr>
                      </m:sSubPr>
                      <m:e>
                        <m:r>
                          <w:rPr>
                            <w:rFonts w:ascii="Cambria Math" w:hAnsi="Cambria Math"/>
                          </w:rPr>
                          <m:t>d</m:t>
                        </m:r>
                      </m:e>
                      <m:sub>
                        <m:r>
                          <w:rPr>
                            <w:rFonts w:ascii="Cambria Math" w:hAnsi="Cambria Math"/>
                          </w:rPr>
                          <m:t>Front</m:t>
                        </m:r>
                      </m:sub>
                    </m:sSub>
                  </m:e>
                </m:acc>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Σ</m:t>
                        </m:r>
                      </m:e>
                      <m:sub>
                        <m:r>
                          <w:rPr>
                            <w:rFonts w:ascii="Cambria Math" w:hAnsi="Cambria Math"/>
                          </w:rPr>
                          <m:t>x∈∂</m:t>
                        </m:r>
                        <m:sSub>
                          <m:sSubPr>
                            <m:ctrlPr>
                              <w:rPr>
                                <w:rFonts w:ascii="Cambria Math" w:hAnsi="Cambria Math"/>
                                <w:i/>
                              </w:rPr>
                            </m:ctrlPr>
                          </m:sSubPr>
                          <m:e>
                            <m:r>
                              <w:rPr>
                                <w:rFonts w:ascii="Cambria Math" w:hAnsi="Cambria Math"/>
                              </w:rPr>
                              <m:t>FR</m:t>
                            </m:r>
                          </m:e>
                          <m:sub>
                            <m:r>
                              <w:rPr>
                                <w:rFonts w:ascii="Cambria Math" w:hAnsi="Cambria Math"/>
                              </w:rPr>
                              <m:t>Sim</m:t>
                            </m:r>
                          </m:sub>
                        </m:sSub>
                      </m:sub>
                    </m:sSub>
                    <m:r>
                      <w:rPr>
                        <w:rFonts w:ascii="Cambria Math" w:hAnsi="Cambria Math"/>
                      </w:rPr>
                      <m:t>D(x,∂</m:t>
                    </m:r>
                    <m:sSub>
                      <m:sSubPr>
                        <m:ctrlPr>
                          <w:rPr>
                            <w:rFonts w:ascii="Cambria Math" w:hAnsi="Cambria Math"/>
                            <w:i/>
                          </w:rPr>
                        </m:ctrlPr>
                      </m:sSubPr>
                      <m:e>
                        <m:r>
                          <w:rPr>
                            <w:rFonts w:ascii="Cambria Math" w:hAnsi="Cambria Math"/>
                          </w:rPr>
                          <m:t>FR</m:t>
                        </m:r>
                      </m:e>
                      <m:sub>
                        <m:r>
                          <w:rPr>
                            <w:rFonts w:ascii="Cambria Math" w:hAnsi="Cambria Math"/>
                          </w:rPr>
                          <m:t>Re</m:t>
                        </m:r>
                      </m:sub>
                    </m:sSub>
                    <m: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y∈∂</m:t>
                        </m:r>
                        <m:sSub>
                          <m:sSubPr>
                            <m:ctrlPr>
                              <w:rPr>
                                <w:rFonts w:ascii="Cambria Math" w:hAnsi="Cambria Math"/>
                                <w:i/>
                              </w:rPr>
                            </m:ctrlPr>
                          </m:sSubPr>
                          <m:e>
                            <m:r>
                              <w:rPr>
                                <w:rFonts w:ascii="Cambria Math" w:hAnsi="Cambria Math"/>
                              </w:rPr>
                              <m:t>FR</m:t>
                            </m:r>
                          </m:e>
                          <m:sub>
                            <m:r>
                              <w:rPr>
                                <w:rFonts w:ascii="Cambria Math" w:hAnsi="Cambria Math"/>
                              </w:rPr>
                              <m:t>Re</m:t>
                            </m:r>
                          </m:sub>
                        </m:sSub>
                      </m:sub>
                    </m:sSub>
                    <m:r>
                      <w:rPr>
                        <w:rFonts w:ascii="Cambria Math" w:hAnsi="Cambria Math"/>
                      </w:rPr>
                      <m:t>D(y,∂</m:t>
                    </m:r>
                    <m:sSub>
                      <m:sSubPr>
                        <m:ctrlPr>
                          <w:rPr>
                            <w:rFonts w:ascii="Cambria Math" w:hAnsi="Cambria Math"/>
                            <w:i/>
                          </w:rPr>
                        </m:ctrlPr>
                      </m:sSubPr>
                      <m:e>
                        <m:r>
                          <w:rPr>
                            <w:rFonts w:ascii="Cambria Math" w:hAnsi="Cambria Math"/>
                          </w:rPr>
                          <m:t>FR</m:t>
                        </m:r>
                      </m:e>
                      <m:sub>
                        <m:r>
                          <w:rPr>
                            <w:rFonts w:ascii="Cambria Math" w:hAnsi="Cambria Math"/>
                          </w:rPr>
                          <m:t>Sim</m:t>
                        </m:r>
                      </m:sub>
                    </m:sSub>
                    <m:r>
                      <w:rPr>
                        <w:rFonts w:ascii="Cambria Math" w:hAnsi="Cambria Math"/>
                      </w:rPr>
                      <m:t>)</m:t>
                    </m:r>
                  </m:num>
                  <m:den>
                    <m:r>
                      <w:rPr>
                        <w:rFonts w:ascii="Cambria Math" w:hAnsi="Cambria Math"/>
                      </w:rPr>
                      <m:t>|∂</m:t>
                    </m:r>
                    <m:sSub>
                      <m:sSubPr>
                        <m:ctrlPr>
                          <w:rPr>
                            <w:rFonts w:ascii="Cambria Math" w:hAnsi="Cambria Math"/>
                            <w:i/>
                          </w:rPr>
                        </m:ctrlPr>
                      </m:sSubPr>
                      <m:e>
                        <m:r>
                          <w:rPr>
                            <w:rFonts w:ascii="Cambria Math" w:hAnsi="Cambria Math"/>
                          </w:rPr>
                          <m:t>FR</m:t>
                        </m:r>
                      </m:e>
                      <m:sub>
                        <m:r>
                          <w:rPr>
                            <w:rFonts w:ascii="Cambria Math" w:hAnsi="Cambria Math"/>
                          </w:rPr>
                          <m:t>Sim</m:t>
                        </m:r>
                      </m:sub>
                    </m:sSub>
                    <m:r>
                      <w:rPr>
                        <w:rFonts w:ascii="Cambria Math" w:hAnsi="Cambria Math"/>
                      </w:rPr>
                      <m:t>|+|∂</m:t>
                    </m:r>
                    <m:sSub>
                      <m:sSubPr>
                        <m:ctrlPr>
                          <w:rPr>
                            <w:rFonts w:ascii="Cambria Math" w:hAnsi="Cambria Math"/>
                            <w:i/>
                          </w:rPr>
                        </m:ctrlPr>
                      </m:sSubPr>
                      <m:e>
                        <m:r>
                          <w:rPr>
                            <w:rFonts w:ascii="Cambria Math" w:hAnsi="Cambria Math"/>
                          </w:rPr>
                          <m:t>FR</m:t>
                        </m:r>
                      </m:e>
                      <m:sub>
                        <m:r>
                          <w:rPr>
                            <w:rFonts w:ascii="Cambria Math" w:hAnsi="Cambria Math"/>
                          </w:rPr>
                          <m:t>Re</m:t>
                        </m:r>
                      </m:sub>
                    </m:sSub>
                    <m:r>
                      <w:rPr>
                        <w:rFonts w:ascii="Cambria Math" w:hAnsi="Cambria Math"/>
                      </w:rPr>
                      <m:t>|</m:t>
                    </m:r>
                  </m:den>
                </m:f>
              </m:oMath>
            </m:oMathPara>
          </w:p>
        </w:tc>
        <w:tc>
          <w:tcPr>
            <w:tcW w:w="505" w:type="pct"/>
            <w:vAlign w:val="center"/>
          </w:tcPr>
          <w:p w14:paraId="7FA1C1E3" w14:textId="16030C05" w:rsidR="00122BC0" w:rsidRPr="005D3129" w:rsidRDefault="00122BC0" w:rsidP="00F74D21">
            <w:pPr>
              <w:pStyle w:val="TableText"/>
              <w:jc w:val="right"/>
            </w:pPr>
            <w:bookmarkStart w:id="342" w:name="_RefEqFront"/>
            <w:r w:rsidRPr="005D3129">
              <w:t xml:space="preserve">( </w:t>
            </w:r>
            <w:r w:rsidRPr="005D3129">
              <w:fldChar w:fldCharType="begin"/>
            </w:r>
            <w:r w:rsidRPr="005D3129">
              <w:instrText xml:space="preserve"> SEQ ( \* ARABIC </w:instrText>
            </w:r>
            <w:r w:rsidRPr="005D3129">
              <w:fldChar w:fldCharType="separate"/>
            </w:r>
            <w:r w:rsidR="00111302">
              <w:rPr>
                <w:noProof/>
              </w:rPr>
              <w:t>70</w:t>
            </w:r>
            <w:r w:rsidRPr="005D3129">
              <w:fldChar w:fldCharType="end"/>
            </w:r>
            <w:r w:rsidRPr="005D3129">
              <w:t xml:space="preserve"> )</w:t>
            </w:r>
            <w:bookmarkEnd w:id="342"/>
          </w:p>
        </w:tc>
      </w:tr>
    </w:tbl>
    <w:p w14:paraId="13D80B53" w14:textId="70154D7A" w:rsidR="00122BC0" w:rsidRPr="005D3129" w:rsidRDefault="00122BC0" w:rsidP="00122BC0">
      <w:pPr>
        <w:pStyle w:val="ParText"/>
      </w:pPr>
      <w:r w:rsidRPr="005D3129">
        <w:t xml:space="preserve">Front position error expressed in meters is a standard output of FARSITE-style validation </w:t>
      </w:r>
      <w:sdt>
        <w:sdtPr>
          <w:id w:val="1641141373"/>
          <w:citation/>
        </w:sdtPr>
        <w:sdtContent>
          <w:r w:rsidRPr="005D3129">
            <w:fldChar w:fldCharType="begin"/>
          </w:r>
          <w:r w:rsidRPr="005D3129">
            <w:instrText xml:space="preserve">CITATION Finney1998 \t  \l 1033 </w:instrText>
          </w:r>
          <w:r w:rsidRPr="005D3129">
            <w:fldChar w:fldCharType="separate"/>
          </w:r>
          <w:r w:rsidR="00111302">
            <w:rPr>
              <w:noProof/>
            </w:rPr>
            <w:t>(Finney, 1998)</w:t>
          </w:r>
          <w:r w:rsidRPr="005D3129">
            <w:fldChar w:fldCharType="end"/>
          </w:r>
        </w:sdtContent>
      </w:sdt>
      <w:r w:rsidRPr="005D3129">
        <w:t xml:space="preserve">. In this study each distance is judged relative to the equivalent radius of the observed burn area </w:t>
      </w:r>
      <w:r w:rsidRPr="005D3129">
        <w:fldChar w:fldCharType="begin"/>
      </w:r>
      <w:r w:rsidRPr="005D3129">
        <w:instrText xml:space="preserve"> REF _Ref235571066 \h </w:instrText>
      </w:r>
      <w:r w:rsidRPr="005D3129">
        <w:fldChar w:fldCharType="separate"/>
      </w:r>
      <w:r w:rsidR="00111302" w:rsidRPr="005D3129">
        <w:t xml:space="preserve">( </w:t>
      </w:r>
      <w:r w:rsidR="00111302">
        <w:rPr>
          <w:noProof/>
        </w:rPr>
        <w:t>71</w:t>
      </w:r>
      <w:r w:rsidR="00111302" w:rsidRPr="005D3129">
        <w:t xml:space="preserve"> )</w:t>
      </w:r>
      <w:r w:rsidRPr="005D3129">
        <w:fldChar w:fldCharType="end"/>
      </w:r>
      <w:r w:rsidRPr="005D3129">
        <w:t xml:space="preserve">, </w:t>
      </w:r>
      <w:r w:rsidRPr="005D3129">
        <w:rPr>
          <w:rFonts w:eastAsiaTheme="minorEastAsia"/>
        </w:rPr>
        <w:t xml:space="preserve">where </w:t>
      </w:r>
      <m:oMath>
        <m:sSub>
          <m:sSubPr>
            <m:ctrlPr>
              <w:rPr>
                <w:rFonts w:ascii="Cambria Math" w:hAnsi="Cambria Math"/>
                <w:i/>
              </w:rPr>
            </m:ctrlPr>
          </m:sSubPr>
          <m:e>
            <m:r>
              <w:rPr>
                <w:rFonts w:ascii="Cambria Math" w:hAnsi="Cambria Math"/>
              </w:rPr>
              <m:t>N</m:t>
            </m:r>
          </m:e>
          <m:sub>
            <m:r>
              <w:rPr>
                <w:rFonts w:ascii="Cambria Math" w:hAnsi="Cambria Math"/>
              </w:rPr>
              <m:t>burned</m:t>
            </m:r>
          </m:sub>
        </m:sSub>
      </m:oMath>
      <w:r w:rsidRPr="005D3129">
        <w:rPr>
          <w:rFonts w:eastAsiaTheme="minorEastAsia"/>
        </w:rPr>
        <w:t xml:space="preserve"> is the number of burned cells and </w:t>
      </w:r>
      <m:oMath>
        <m:sSub>
          <m:sSubPr>
            <m:ctrlPr>
              <w:rPr>
                <w:rFonts w:ascii="Cambria Math" w:hAnsi="Cambria Math"/>
                <w:i/>
              </w:rPr>
            </m:ctrlPr>
          </m:sSubPr>
          <m:e>
            <m:r>
              <w:rPr>
                <w:rFonts w:ascii="Cambria Math" w:hAnsi="Cambria Math"/>
              </w:rPr>
              <m:t>A</m:t>
            </m:r>
          </m:e>
          <m:sub>
            <m:r>
              <w:rPr>
                <w:rFonts w:ascii="Cambria Math" w:hAnsi="Cambria Math"/>
              </w:rPr>
              <m:t>cell</m:t>
            </m:r>
          </m:sub>
        </m:sSub>
      </m:oMath>
      <w:r w:rsidRPr="005D3129">
        <w:rPr>
          <w:rFonts w:eastAsiaTheme="minorEastAsia"/>
        </w:rPr>
        <w:t xml:space="preserve"> is the area of a cell</w:t>
      </w:r>
      <w:r w:rsidRPr="005D3129">
        <w:t xml:space="preserve">. </w:t>
      </w:r>
      <w:r w:rsidRPr="005D3129">
        <w:rPr>
          <w:b/>
          <w:bCs/>
        </w:rPr>
        <w:t>The error of front position should be less than 0.3 (success greater than 0.7 similar to POD).</w:t>
      </w:r>
      <w:r w:rsidRPr="005D3129">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122BC0" w:rsidRPr="005D3129" w14:paraId="0F4D3D39" w14:textId="77777777" w:rsidTr="00F74D21">
        <w:tc>
          <w:tcPr>
            <w:tcW w:w="4495" w:type="pct"/>
            <w:vAlign w:val="center"/>
          </w:tcPr>
          <w:p w14:paraId="62371B22" w14:textId="77777777" w:rsidR="00122BC0" w:rsidRPr="005D3129" w:rsidRDefault="00122BC0" w:rsidP="00F74D21">
            <w:pPr>
              <w:pStyle w:val="TableText"/>
            </w:pPr>
            <m:oMathPara>
              <m:oMath>
                <m:r>
                  <w:rPr>
                    <w:rFonts w:ascii="Cambria Math" w:hAnsi="Cambria Math"/>
                  </w:rPr>
                  <m:t xml:space="preserve">R </m:t>
                </m:r>
                <m:r>
                  <m:rPr>
                    <m:aln/>
                  </m:rPr>
                  <w:rPr>
                    <w:rFonts w:ascii="Cambria Math" w:hAnsi="Cambria Math"/>
                  </w:rPr>
                  <m:t>=</m:t>
                </m:r>
                <m:rad>
                  <m:radPr>
                    <m:degHide m:val="1"/>
                    <m:ctrlPr>
                      <w:rPr>
                        <w:rFonts w:ascii="Cambria Math" w:hAnsi="Cambria Math"/>
                        <w:i/>
                      </w:rPr>
                    </m:ctrlPr>
                  </m:radPr>
                  <m:deg/>
                  <m:e>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burned</m:t>
                                </m:r>
                              </m:sub>
                            </m:sSub>
                          </m:e>
                        </m:d>
                        <m:r>
                          <w:rPr>
                            <w:rFonts w:ascii="Cambria Math" w:hAnsi="Cambria Math"/>
                          </w:rPr>
                          <m:t xml:space="preserve"> </m:t>
                        </m:r>
                        <m:sSub>
                          <m:sSubPr>
                            <m:ctrlPr>
                              <w:rPr>
                                <w:rFonts w:ascii="Cambria Math" w:hAnsi="Cambria Math"/>
                                <w:i/>
                              </w:rPr>
                            </m:ctrlPr>
                          </m:sSubPr>
                          <m:e>
                            <m:r>
                              <w:rPr>
                                <w:rFonts w:ascii="Cambria Math" w:hAnsi="Cambria Math"/>
                              </w:rPr>
                              <m:t>A</m:t>
                            </m:r>
                          </m:e>
                          <m:sub>
                            <m:r>
                              <w:rPr>
                                <w:rFonts w:ascii="Cambria Math" w:hAnsi="Cambria Math"/>
                              </w:rPr>
                              <m:t>cell</m:t>
                            </m:r>
                          </m:sub>
                        </m:sSub>
                      </m:e>
                    </m:d>
                    <m:r>
                      <w:rPr>
                        <w:rFonts w:ascii="Cambria Math" w:hAnsi="Cambria Math"/>
                      </w:rPr>
                      <m:t>/π</m:t>
                    </m:r>
                  </m:e>
                </m:rad>
                <m:r>
                  <w:rPr>
                    <w:rFonts w:ascii="Cambria Math" w:hAnsi="Cambria Math"/>
                  </w:rPr>
                  <m:t xml:space="preserve">, </m:t>
                </m:r>
                <m:sSub>
                  <m:sSubPr>
                    <m:ctrlPr>
                      <w:rPr>
                        <w:rFonts w:ascii="Cambria Math" w:hAnsi="Cambria Math"/>
                      </w:rPr>
                    </m:ctrlPr>
                  </m:sSubPr>
                  <m:e>
                    <m:r>
                      <m:rPr>
                        <m:sty m:val="p"/>
                      </m:rPr>
                      <w:rPr>
                        <w:rFonts w:ascii="Cambria Math" w:hAnsi="Cambria Math"/>
                      </w:rPr>
                      <m:t>TH</m:t>
                    </m:r>
                  </m:e>
                  <m:sub>
                    <m:r>
                      <w:rPr>
                        <w:rFonts w:ascii="Cambria Math" w:hAnsi="Cambria Math"/>
                      </w:rPr>
                      <m:t>Front</m:t>
                    </m:r>
                  </m:sub>
                </m:sSub>
                <m:r>
                  <w:rPr>
                    <w:rFonts w:ascii="Cambria Math" w:hAnsi="Cambria Math"/>
                  </w:rPr>
                  <m:t>=1-</m:t>
                </m:r>
                <m:f>
                  <m:fPr>
                    <m:ctrlPr>
                      <w:rPr>
                        <w:rFonts w:ascii="Cambria Math" w:hAnsi="Cambria Math"/>
                        <w:i/>
                      </w:rPr>
                    </m:ctrlPr>
                  </m:fPr>
                  <m:num>
                    <m:acc>
                      <m:accPr>
                        <m:chr m:val="̅"/>
                        <m:ctrlPr>
                          <w:rPr>
                            <w:rFonts w:ascii="Cambria Math" w:hAnsi="Cambria Math"/>
                          </w:rPr>
                        </m:ctrlPr>
                      </m:accPr>
                      <m:e>
                        <m:sSub>
                          <m:sSubPr>
                            <m:ctrlPr>
                              <w:rPr>
                                <w:rFonts w:ascii="Cambria Math" w:hAnsi="Cambria Math"/>
                                <w:i/>
                              </w:rPr>
                            </m:ctrlPr>
                          </m:sSubPr>
                          <m:e>
                            <m:r>
                              <w:rPr>
                                <w:rFonts w:ascii="Cambria Math" w:hAnsi="Cambria Math"/>
                              </w:rPr>
                              <m:t>d</m:t>
                            </m:r>
                          </m:e>
                          <m:sub>
                            <m:r>
                              <w:rPr>
                                <w:rFonts w:ascii="Cambria Math" w:hAnsi="Cambria Math"/>
                              </w:rPr>
                              <m:t>Front</m:t>
                            </m:r>
                          </m:sub>
                        </m:sSub>
                      </m:e>
                    </m:acc>
                  </m:num>
                  <m:den>
                    <m:r>
                      <w:rPr>
                        <w:rFonts w:ascii="Cambria Math" w:hAnsi="Cambria Math"/>
                      </w:rPr>
                      <m:t>R</m:t>
                    </m:r>
                  </m:den>
                </m:f>
              </m:oMath>
            </m:oMathPara>
          </w:p>
        </w:tc>
        <w:tc>
          <w:tcPr>
            <w:tcW w:w="505" w:type="pct"/>
            <w:vAlign w:val="center"/>
          </w:tcPr>
          <w:p w14:paraId="7718D917" w14:textId="597AEEA1" w:rsidR="00122BC0" w:rsidRPr="005D3129" w:rsidRDefault="00122BC0" w:rsidP="00F74D21">
            <w:pPr>
              <w:pStyle w:val="TableText"/>
              <w:jc w:val="right"/>
            </w:pPr>
            <w:bookmarkStart w:id="343" w:name="_Ref235571066"/>
            <w:r w:rsidRPr="005D3129">
              <w:t xml:space="preserve">( </w:t>
            </w:r>
            <w:r w:rsidRPr="005D3129">
              <w:fldChar w:fldCharType="begin"/>
            </w:r>
            <w:r w:rsidRPr="005D3129">
              <w:instrText xml:space="preserve"> SEQ ( \* ARABIC </w:instrText>
            </w:r>
            <w:r w:rsidRPr="005D3129">
              <w:fldChar w:fldCharType="separate"/>
            </w:r>
            <w:r w:rsidR="00111302">
              <w:rPr>
                <w:noProof/>
              </w:rPr>
              <w:t>71</w:t>
            </w:r>
            <w:r w:rsidRPr="005D3129">
              <w:fldChar w:fldCharType="end"/>
            </w:r>
            <w:r w:rsidRPr="005D3129">
              <w:t xml:space="preserve"> )</w:t>
            </w:r>
            <w:bookmarkEnd w:id="343"/>
          </w:p>
        </w:tc>
      </w:tr>
    </w:tbl>
    <w:p w14:paraId="21325C8C" w14:textId="1E300ACE" w:rsidR="00122BC0" w:rsidRPr="005D3129" w:rsidRDefault="00122BC0" w:rsidP="00122BC0">
      <w:pPr>
        <w:pStyle w:val="ParText"/>
      </w:pPr>
      <w:r w:rsidRPr="005D3129">
        <w:rPr>
          <w:b/>
          <w:bCs/>
        </w:rPr>
        <w:t>Arrival-time agreement</w:t>
      </w:r>
      <w:r w:rsidRPr="005D3129">
        <w:t xml:space="preserve"> </w:t>
      </w:r>
      <w:r w:rsidR="00B728E2" w:rsidRPr="005D3129">
        <w:t>assesses</w:t>
      </w:r>
      <w:r w:rsidRPr="005D3129">
        <w:t xml:space="preserve"> the rate of spread directly. Over the </w:t>
      </w:r>
      <m:oMath>
        <m:r>
          <w:rPr>
            <w:rFonts w:ascii="Cambria Math" w:hAnsi="Cambria Math"/>
          </w:rPr>
          <m:t>N_cells</m:t>
        </m:r>
      </m:oMath>
      <w:r w:rsidRPr="005D3129">
        <w:t xml:space="preserve"> common to </w:t>
      </w:r>
      <m:oMath>
        <m:sSub>
          <m:sSubPr>
            <m:ctrlPr>
              <w:rPr>
                <w:rFonts w:ascii="Cambria Math" w:hAnsi="Cambria Math"/>
                <w:i/>
              </w:rPr>
            </m:ctrlPr>
          </m:sSubPr>
          <m:e>
            <m:r>
              <w:rPr>
                <w:rFonts w:ascii="Cambria Math" w:hAnsi="Cambria Math"/>
              </w:rPr>
              <m:t>FR</m:t>
            </m:r>
          </m:e>
          <m:sub>
            <m:r>
              <w:rPr>
                <w:rFonts w:ascii="Cambria Math" w:hAnsi="Cambria Math"/>
              </w:rPr>
              <m:t>Sim</m:t>
            </m:r>
          </m:sub>
        </m:sSub>
      </m:oMath>
      <w:r w:rsidRPr="005D3129">
        <w:t xml:space="preserve"> and </w:t>
      </w:r>
      <m:oMath>
        <m:sSub>
          <m:sSubPr>
            <m:ctrlPr>
              <w:rPr>
                <w:rFonts w:ascii="Cambria Math" w:hAnsi="Cambria Math"/>
                <w:i/>
              </w:rPr>
            </m:ctrlPr>
          </m:sSubPr>
          <m:e>
            <m:r>
              <w:rPr>
                <w:rFonts w:ascii="Cambria Math" w:hAnsi="Cambria Math"/>
              </w:rPr>
              <m:t>FR</m:t>
            </m:r>
          </m:e>
          <m:sub>
            <m:r>
              <w:rPr>
                <w:rFonts w:ascii="Cambria Math" w:hAnsi="Cambria Math"/>
              </w:rPr>
              <m:t>Re</m:t>
            </m:r>
          </m:sub>
        </m:sSub>
      </m:oMath>
      <w:r w:rsidRPr="005D3129">
        <w:t xml:space="preserve">, it compares the simulated arrival time at each cell with the first satellite detection time there. The </w:t>
      </w:r>
      <w:r w:rsidRPr="005D3129">
        <w:rPr>
          <w:b/>
          <w:bCs/>
        </w:rPr>
        <w:t>mean absolute time (MAE) difference</w:t>
      </w:r>
      <w:r w:rsidRPr="005D3129">
        <w:t xml:space="preserve"> between them is </w:t>
      </w:r>
      <m:oMath>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MAE</m:t>
            </m:r>
          </m:sub>
        </m:sSub>
      </m:oMath>
      <w:r w:rsidRPr="005D3129">
        <w:t xml:space="preserve"> </w:t>
      </w:r>
      <w:r w:rsidRPr="005D3129">
        <w:fldChar w:fldCharType="begin"/>
      </w:r>
      <w:r w:rsidRPr="005D3129">
        <w:instrText xml:space="preserve"> REF _RefEqMAE \h </w:instrText>
      </w:r>
      <w:r w:rsidRPr="005D3129">
        <w:fldChar w:fldCharType="separate"/>
      </w:r>
      <w:r w:rsidR="00111302" w:rsidRPr="005D3129">
        <w:t xml:space="preserve">( </w:t>
      </w:r>
      <w:r w:rsidR="00111302">
        <w:rPr>
          <w:noProof/>
        </w:rPr>
        <w:t>72</w:t>
      </w:r>
      <w:r w:rsidR="00111302" w:rsidRPr="005D3129">
        <w:t xml:space="preserve"> )</w:t>
      </w:r>
      <w:r w:rsidRPr="005D3129">
        <w:fldChar w:fldCharType="end"/>
      </w:r>
      <w:r w:rsidRPr="005D3129">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122BC0" w:rsidRPr="005D3129" w14:paraId="482E7ABA" w14:textId="77777777" w:rsidTr="00F74D21">
        <w:tc>
          <w:tcPr>
            <w:tcW w:w="4495" w:type="pct"/>
            <w:vAlign w:val="center"/>
          </w:tcPr>
          <w:p w14:paraId="24151A1D" w14:textId="77777777" w:rsidR="00122BC0" w:rsidRPr="005D3129" w:rsidRDefault="00000000" w:rsidP="00F74D21">
            <w:pPr>
              <w:pStyle w:val="TableText"/>
            </w:pPr>
            <m:oMathPara>
              <m:oMath>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MAE</m:t>
                    </m:r>
                  </m:sub>
                </m:sSub>
                <m: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cells</m:t>
                        </m:r>
                      </m:sub>
                    </m:sSub>
                  </m:den>
                </m:f>
                <m:sSub>
                  <m:sSubPr>
                    <m:ctrlPr>
                      <w:rPr>
                        <w:rFonts w:ascii="Cambria Math" w:hAnsi="Cambria Math"/>
                      </w:rPr>
                    </m:ctrlPr>
                  </m:sSubPr>
                  <m:e>
                    <m:r>
                      <w:rPr>
                        <w:rFonts w:ascii="Cambria Math" w:hAnsi="Cambria Math"/>
                      </w:rPr>
                      <m:t>Σ</m:t>
                    </m:r>
                  </m:e>
                  <m:sub>
                    <m:r>
                      <w:rPr>
                        <w:rFonts w:ascii="Cambria Math" w:hAnsi="Cambria Math"/>
                      </w:rPr>
                      <m:t>c∈</m:t>
                    </m:r>
                    <m:sSub>
                      <m:sSubPr>
                        <m:ctrlPr>
                          <w:rPr>
                            <w:rFonts w:ascii="Cambria Math" w:hAnsi="Cambria Math"/>
                            <w:i/>
                          </w:rPr>
                        </m:ctrlPr>
                      </m:sSubPr>
                      <m:e>
                        <m:r>
                          <w:rPr>
                            <w:rFonts w:ascii="Cambria Math" w:hAnsi="Cambria Math"/>
                          </w:rPr>
                          <m:t>FR</m:t>
                        </m:r>
                      </m:e>
                      <m:sub>
                        <m:r>
                          <w:rPr>
                            <w:rFonts w:ascii="Cambria Math" w:hAnsi="Cambria Math"/>
                          </w:rPr>
                          <m:t>Sim</m:t>
                        </m:r>
                      </m:sub>
                    </m:sSub>
                    <m:r>
                      <w:rPr>
                        <w:rFonts w:ascii="Cambria Math" w:hAnsi="Cambria Math"/>
                      </w:rPr>
                      <m:t>∩</m:t>
                    </m:r>
                    <m:sSub>
                      <m:sSubPr>
                        <m:ctrlPr>
                          <w:rPr>
                            <w:rFonts w:ascii="Cambria Math" w:hAnsi="Cambria Math"/>
                            <w:i/>
                          </w:rPr>
                        </m:ctrlPr>
                      </m:sSubPr>
                      <m:e>
                        <m:r>
                          <w:rPr>
                            <w:rFonts w:ascii="Cambria Math" w:hAnsi="Cambria Math"/>
                          </w:rPr>
                          <m:t>FR</m:t>
                        </m:r>
                      </m:e>
                      <m:sub>
                        <m:r>
                          <w:rPr>
                            <w:rFonts w:ascii="Cambria Math" w:hAnsi="Cambria Math"/>
                          </w:rPr>
                          <m:t>Re</m:t>
                        </m:r>
                      </m:sub>
                    </m:sSub>
                  </m:sub>
                </m:sSub>
                <m:d>
                  <m:dPr>
                    <m:begChr m:val="|"/>
                    <m:endChr m:val="|"/>
                    <m:ctrlPr>
                      <w:rPr>
                        <w:rFonts w:ascii="Cambria Math" w:hAnsi="Cambria Math"/>
                        <w:i/>
                      </w:rPr>
                    </m:ctrlPr>
                  </m:dPr>
                  <m:e>
                    <m:sSubSup>
                      <m:sSubSupPr>
                        <m:ctrlPr>
                          <w:rPr>
                            <w:rFonts w:ascii="Cambria Math" w:hAnsi="Cambria Math"/>
                          </w:rPr>
                        </m:ctrlPr>
                      </m:sSubSupPr>
                      <m:e>
                        <m:r>
                          <w:rPr>
                            <w:rFonts w:ascii="Cambria Math" w:hAnsi="Cambria Math"/>
                          </w:rPr>
                          <m:t>t</m:t>
                        </m:r>
                      </m:e>
                      <m:sub>
                        <m:r>
                          <w:rPr>
                            <w:rFonts w:ascii="Cambria Math" w:hAnsi="Cambria Math"/>
                          </w:rPr>
                          <m:t>c</m:t>
                        </m:r>
                      </m:sub>
                      <m:sup>
                        <m:r>
                          <w:rPr>
                            <w:rFonts w:ascii="Cambria Math" w:hAnsi="Cambria Math"/>
                          </w:rPr>
                          <m:t>Sim</m:t>
                        </m:r>
                      </m:sup>
                    </m:sSubSup>
                    <m: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c</m:t>
                        </m:r>
                      </m:sub>
                      <m:sup>
                        <m:r>
                          <w:rPr>
                            <w:rFonts w:ascii="Cambria Math" w:hAnsi="Cambria Math"/>
                          </w:rPr>
                          <m:t>Re</m:t>
                        </m:r>
                      </m:sup>
                    </m:sSubSup>
                  </m:e>
                </m:d>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cells</m:t>
                    </m:r>
                  </m:sub>
                </m:sSub>
                <m:r>
                  <w:rPr>
                    <w:rFonts w:ascii="Cambria Math" w:hAnsi="Cambria Math"/>
                  </w:rPr>
                  <m:t>=|</m:t>
                </m:r>
                <m:sSub>
                  <m:sSubPr>
                    <m:ctrlPr>
                      <w:rPr>
                        <w:rFonts w:ascii="Cambria Math" w:hAnsi="Cambria Math"/>
                        <w:i/>
                      </w:rPr>
                    </m:ctrlPr>
                  </m:sSubPr>
                  <m:e>
                    <m:r>
                      <w:rPr>
                        <w:rFonts w:ascii="Cambria Math" w:hAnsi="Cambria Math"/>
                      </w:rPr>
                      <m:t>FR</m:t>
                    </m:r>
                  </m:e>
                  <m:sub>
                    <m:r>
                      <w:rPr>
                        <w:rFonts w:ascii="Cambria Math" w:hAnsi="Cambria Math"/>
                      </w:rPr>
                      <m:t>Sim</m:t>
                    </m:r>
                  </m:sub>
                </m:sSub>
                <m:r>
                  <w:rPr>
                    <w:rFonts w:ascii="Cambria Math" w:hAnsi="Cambria Math"/>
                  </w:rPr>
                  <m:t>∩</m:t>
                </m:r>
                <m:sSub>
                  <m:sSubPr>
                    <m:ctrlPr>
                      <w:rPr>
                        <w:rFonts w:ascii="Cambria Math" w:hAnsi="Cambria Math"/>
                        <w:i/>
                      </w:rPr>
                    </m:ctrlPr>
                  </m:sSubPr>
                  <m:e>
                    <m:r>
                      <w:rPr>
                        <w:rFonts w:ascii="Cambria Math" w:hAnsi="Cambria Math"/>
                      </w:rPr>
                      <m:t>FR</m:t>
                    </m:r>
                  </m:e>
                  <m:sub>
                    <m:r>
                      <w:rPr>
                        <w:rFonts w:ascii="Cambria Math" w:hAnsi="Cambria Math"/>
                      </w:rPr>
                      <m:t>Re</m:t>
                    </m:r>
                  </m:sub>
                </m:sSub>
                <m:r>
                  <w:rPr>
                    <w:rFonts w:ascii="Cambria Math" w:hAnsi="Cambria Math"/>
                  </w:rPr>
                  <m:t>|</m:t>
                </m:r>
              </m:oMath>
            </m:oMathPara>
          </w:p>
        </w:tc>
        <w:tc>
          <w:tcPr>
            <w:tcW w:w="505" w:type="pct"/>
            <w:vAlign w:val="center"/>
          </w:tcPr>
          <w:p w14:paraId="5897874D" w14:textId="3C91CE34" w:rsidR="00122BC0" w:rsidRPr="005D3129" w:rsidRDefault="00122BC0" w:rsidP="00F74D21">
            <w:pPr>
              <w:pStyle w:val="TableText"/>
              <w:jc w:val="right"/>
            </w:pPr>
            <w:bookmarkStart w:id="344" w:name="_RefEqMAE"/>
            <w:r w:rsidRPr="005D3129">
              <w:t xml:space="preserve">( </w:t>
            </w:r>
            <w:r w:rsidRPr="005D3129">
              <w:fldChar w:fldCharType="begin"/>
            </w:r>
            <w:r w:rsidRPr="005D3129">
              <w:instrText xml:space="preserve"> SEQ ( \* ARABIC </w:instrText>
            </w:r>
            <w:r w:rsidRPr="005D3129">
              <w:fldChar w:fldCharType="separate"/>
            </w:r>
            <w:r w:rsidR="00111302">
              <w:rPr>
                <w:noProof/>
              </w:rPr>
              <w:t>72</w:t>
            </w:r>
            <w:r w:rsidRPr="005D3129">
              <w:fldChar w:fldCharType="end"/>
            </w:r>
            <w:r w:rsidRPr="005D3129">
              <w:t xml:space="preserve"> )</w:t>
            </w:r>
            <w:bookmarkEnd w:id="344"/>
          </w:p>
        </w:tc>
      </w:tr>
    </w:tbl>
    <w:p w14:paraId="3A26FEAC" w14:textId="4ED475A4" w:rsidR="00122BC0" w:rsidRPr="005D3129" w:rsidRDefault="00122BC0" w:rsidP="00F324CA">
      <w:pPr>
        <w:pStyle w:val="ParText"/>
        <w:tabs>
          <w:tab w:val="left" w:pos="5245"/>
        </w:tabs>
      </w:pPr>
      <w:r w:rsidRPr="005D3129">
        <w:t xml:space="preserve">The arrival-time error is the mean absolute difference between the time at which the simulated front reaches each cell and the first satellite detection time of that cell, taken over the cells that both burned. It is the direct rate-of-spread test and is the least sensitive to suppression and to the length of the run. The error is judged relative to the observed fire duration </w:t>
      </w:r>
      <m:oMath>
        <m:r>
          <w:rPr>
            <w:rFonts w:ascii="Cambria Math" w:hAnsi="Cambria Math"/>
          </w:rPr>
          <m:t>T</m:t>
        </m:r>
      </m:oMath>
      <w:r w:rsidRPr="005D3129">
        <w:t xml:space="preserve">, the span of the satellite detections, and is accepted below one quarter of </w:t>
      </w:r>
      <m:oMath>
        <m:r>
          <w:rPr>
            <w:rFonts w:ascii="Cambria Math" w:hAnsi="Cambria Math"/>
          </w:rPr>
          <m:t>T</m:t>
        </m:r>
      </m:oMath>
      <w:r w:rsidRPr="005D3129">
        <w:t xml:space="preserve">. </w:t>
      </w:r>
      <w:r w:rsidRPr="005D3129">
        <w:rPr>
          <w:b/>
          <w:bCs/>
        </w:rPr>
        <w:t xml:space="preserve">The error of MAE </w:t>
      </w:r>
      <w:r w:rsidRPr="005D3129">
        <w:rPr>
          <w:b/>
          <w:bCs/>
        </w:rPr>
        <w:fldChar w:fldCharType="begin"/>
      </w:r>
      <w:r w:rsidRPr="005D3129">
        <w:rPr>
          <w:b/>
          <w:bCs/>
        </w:rPr>
        <w:instrText xml:space="preserve"> REF _Ref235571543 \h  \* MERGEFORMAT </w:instrText>
      </w:r>
      <w:r w:rsidRPr="005D3129">
        <w:rPr>
          <w:b/>
          <w:bCs/>
        </w:rPr>
      </w:r>
      <w:r w:rsidRPr="005D3129">
        <w:rPr>
          <w:b/>
          <w:bCs/>
        </w:rPr>
        <w:fldChar w:fldCharType="separate"/>
      </w:r>
      <w:r w:rsidR="00111302" w:rsidRPr="00111302">
        <w:rPr>
          <w:b/>
          <w:bCs/>
        </w:rPr>
        <w:t>( 73 )</w:t>
      </w:r>
      <w:r w:rsidRPr="005D3129">
        <w:rPr>
          <w:b/>
          <w:bCs/>
        </w:rPr>
        <w:fldChar w:fldCharType="end"/>
      </w:r>
      <w:r w:rsidRPr="005D3129">
        <w:rPr>
          <w:b/>
          <w:bCs/>
        </w:rPr>
        <w:t xml:space="preserve"> </w:t>
      </w:r>
      <w:r w:rsidR="00A52020">
        <w:rPr>
          <w:b/>
          <w:bCs/>
        </w:rPr>
        <w:t xml:space="preserve">should be less than 0.3 (the same </w:t>
      </w:r>
      <w:r w:rsidR="00A52020">
        <w:rPr>
          <w:b/>
          <w:bCs/>
        </w:rPr>
        <w:lastRenderedPageBreak/>
        <w:t>0.7 success threshold).</w:t>
      </w:r>
      <w:r>
        <w:t xml:space="preserve"> The observed duration may exceed the simulated window of Table 5.2, because the satellite record of a case continues after the simulated window closes; the agreement is computed over the cells the two records share.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122BC0" w:rsidRPr="005D3129" w14:paraId="1CB83A2F" w14:textId="77777777" w:rsidTr="00F74D21">
        <w:tc>
          <w:tcPr>
            <w:tcW w:w="4495" w:type="pct"/>
            <w:vAlign w:val="center"/>
          </w:tcPr>
          <w:p w14:paraId="0504E2CE" w14:textId="77777777" w:rsidR="00122BC0" w:rsidRPr="005D3129" w:rsidRDefault="00000000" w:rsidP="00F74D21">
            <w:pPr>
              <w:pStyle w:val="TableText"/>
            </w:pPr>
            <m:oMathPara>
              <m:oMath>
                <m:sSub>
                  <m:sSubPr>
                    <m:ctrlPr>
                      <w:rPr>
                        <w:rFonts w:ascii="Cambria Math" w:hAnsi="Cambria Math"/>
                      </w:rPr>
                    </m:ctrlPr>
                  </m:sSubPr>
                  <m:e>
                    <m:r>
                      <m:rPr>
                        <m:sty m:val="p"/>
                      </m:rPr>
                      <w:rPr>
                        <w:rFonts w:ascii="Cambria Math" w:hAnsi="Cambria Math"/>
                      </w:rPr>
                      <m:t>TH</m:t>
                    </m:r>
                  </m:e>
                  <m:sub>
                    <m:r>
                      <w:rPr>
                        <w:rFonts w:ascii="Cambria Math" w:hAnsi="Cambria Math"/>
                      </w:rPr>
                      <m:t>MAE</m:t>
                    </m:r>
                  </m:sub>
                </m:sSub>
                <m:r>
                  <w:rPr>
                    <w:rFonts w:ascii="Cambria Math" w:hAnsi="Cambria Math"/>
                  </w:rPr>
                  <m:t>=1-</m:t>
                </m:r>
                <m:f>
                  <m:fPr>
                    <m:ctrlPr>
                      <w:rPr>
                        <w:rFonts w:ascii="Cambria Math" w:hAnsi="Cambria Math"/>
                        <w:i/>
                      </w:rPr>
                    </m:ctrlPr>
                  </m:fPr>
                  <m:num>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MAE</m:t>
                        </m:r>
                      </m:sub>
                    </m:sSub>
                  </m:num>
                  <m:den>
                    <m:r>
                      <w:rPr>
                        <w:rFonts w:ascii="Cambria Math" w:hAnsi="Cambria Math"/>
                      </w:rPr>
                      <m:t>T</m:t>
                    </m:r>
                  </m:den>
                </m:f>
              </m:oMath>
            </m:oMathPara>
          </w:p>
        </w:tc>
        <w:tc>
          <w:tcPr>
            <w:tcW w:w="505" w:type="pct"/>
            <w:vAlign w:val="center"/>
          </w:tcPr>
          <w:p w14:paraId="277DB5E8" w14:textId="2B717373" w:rsidR="00122BC0" w:rsidRPr="005D3129" w:rsidRDefault="00122BC0" w:rsidP="00F74D21">
            <w:pPr>
              <w:pStyle w:val="TableText"/>
              <w:jc w:val="right"/>
            </w:pPr>
            <w:bookmarkStart w:id="345" w:name="_Ref235571543"/>
            <w:r w:rsidRPr="005D3129">
              <w:t xml:space="preserve">( </w:t>
            </w:r>
            <w:r w:rsidRPr="005D3129">
              <w:fldChar w:fldCharType="begin"/>
            </w:r>
            <w:r w:rsidRPr="005D3129">
              <w:instrText xml:space="preserve"> SEQ ( \* ARABIC </w:instrText>
            </w:r>
            <w:r w:rsidRPr="005D3129">
              <w:fldChar w:fldCharType="separate"/>
            </w:r>
            <w:r w:rsidR="00111302">
              <w:rPr>
                <w:noProof/>
              </w:rPr>
              <w:t>73</w:t>
            </w:r>
            <w:r w:rsidRPr="005D3129">
              <w:fldChar w:fldCharType="end"/>
            </w:r>
            <w:r w:rsidRPr="005D3129">
              <w:t xml:space="preserve"> )</w:t>
            </w:r>
            <w:bookmarkEnd w:id="345"/>
          </w:p>
        </w:tc>
      </w:tr>
    </w:tbl>
    <w:p w14:paraId="629CD9B0" w14:textId="69F3F282" w:rsidR="00122BC0" w:rsidRPr="005D3129" w:rsidRDefault="00122BC0" w:rsidP="00122BC0">
      <w:pPr>
        <w:pStyle w:val="ParText"/>
      </w:pPr>
      <w:r w:rsidRPr="005D3129">
        <w:fldChar w:fldCharType="begin"/>
      </w:r>
      <w:r w:rsidRPr="005D3129">
        <w:instrText xml:space="preserve"> REF _Ref235569232 \h </w:instrText>
      </w:r>
      <w:r w:rsidRPr="005D3129">
        <w:fldChar w:fldCharType="separate"/>
      </w:r>
      <w:r w:rsidR="00111302" w:rsidRPr="005D3129">
        <w:t xml:space="preserve">Table </w:t>
      </w:r>
      <w:r w:rsidR="00111302">
        <w:rPr>
          <w:noProof/>
        </w:rPr>
        <w:t>5</w:t>
      </w:r>
      <w:r w:rsidR="00111302" w:rsidRPr="005D3129">
        <w:t>.</w:t>
      </w:r>
      <w:r w:rsidR="00111302">
        <w:rPr>
          <w:noProof/>
        </w:rPr>
        <w:t>3</w:t>
      </w:r>
      <w:r w:rsidRPr="005D3129">
        <w:fldChar w:fldCharType="end"/>
      </w:r>
      <w:r w:rsidRPr="005D3129">
        <w:t xml:space="preserve"> reports the agreement metrics per case, averaged over 50 stochastic replicates; </w:t>
      </w:r>
      <w:r w:rsidR="007C1584">
        <w:fldChar w:fldCharType="begin"/>
      </w:r>
      <w:r w:rsidR="007C1584">
        <w:instrText xml:space="preserve"> REF _Ref236607246 \h </w:instrText>
      </w:r>
      <w:r w:rsidR="007C1584">
        <w:fldChar w:fldCharType="separate"/>
      </w:r>
      <w:r w:rsidR="00111302" w:rsidRPr="005D3129">
        <w:t xml:space="preserve">Figure </w:t>
      </w:r>
      <w:r w:rsidR="00111302">
        <w:rPr>
          <w:noProof/>
        </w:rPr>
        <w:t>5</w:t>
      </w:r>
      <w:r w:rsidR="00111302">
        <w:t>.</w:t>
      </w:r>
      <w:r w:rsidR="00111302">
        <w:rPr>
          <w:noProof/>
        </w:rPr>
        <w:t>1</w:t>
      </w:r>
      <w:r w:rsidR="007C1584">
        <w:fldChar w:fldCharType="end"/>
      </w:r>
      <w:r w:rsidR="007C1584">
        <w:t xml:space="preserve"> </w:t>
      </w:r>
      <w:r w:rsidRPr="005D3129">
        <w:t>shows the corresponding agreement maps, in which correctly predicted burn, overprediction, and missed burn are distinguished. It shows that the simulation core has an acceptable overall success rate over real scenarios.</w:t>
      </w:r>
      <w:r>
        <w:t xml:space="preserve"> The overall success of a case is the arithmetic mean of the three normalized scores. It is a reporting convenience rather than a literature-based composite measure, which is why the three scores are also reported separately.</w:t>
      </w:r>
    </w:p>
    <w:p w14:paraId="3658331E" w14:textId="53EFF69D" w:rsidR="00122BC0" w:rsidRPr="005D3129" w:rsidRDefault="00122BC0" w:rsidP="00122BC0">
      <w:pPr>
        <w:pStyle w:val="Caption"/>
      </w:pPr>
      <w:bookmarkStart w:id="346" w:name="_Ref235569232"/>
      <w:bookmarkStart w:id="347" w:name="_Toc236875968"/>
      <w:r w:rsidRPr="005D3129">
        <w:t xml:space="preserve">Table </w:t>
      </w:r>
      <w:r w:rsidR="004A4810" w:rsidRPr="005D3129">
        <w:fldChar w:fldCharType="begin"/>
      </w:r>
      <w:r w:rsidR="004A4810" w:rsidRPr="005D3129">
        <w:instrText xml:space="preserve"> STYLEREF 1 \s </w:instrText>
      </w:r>
      <w:r w:rsidR="004A4810" w:rsidRPr="005D3129">
        <w:fldChar w:fldCharType="separate"/>
      </w:r>
      <w:r w:rsidR="00111302">
        <w:rPr>
          <w:noProof/>
        </w:rPr>
        <w:t>5</w:t>
      </w:r>
      <w:r w:rsidR="004A4810" w:rsidRPr="005D3129">
        <w:fldChar w:fldCharType="end"/>
      </w:r>
      <w:r w:rsidR="004A4810" w:rsidRPr="005D3129">
        <w:t>.</w:t>
      </w:r>
      <w:r w:rsidR="004A4810" w:rsidRPr="005D3129">
        <w:fldChar w:fldCharType="begin"/>
      </w:r>
      <w:r w:rsidR="004A4810" w:rsidRPr="005D3129">
        <w:instrText xml:space="preserve"> SEQ Table \* ARABIC \s 1 </w:instrText>
      </w:r>
      <w:r w:rsidR="004A4810" w:rsidRPr="005D3129">
        <w:fldChar w:fldCharType="separate"/>
      </w:r>
      <w:r w:rsidR="00111302">
        <w:rPr>
          <w:noProof/>
        </w:rPr>
        <w:t>3</w:t>
      </w:r>
      <w:r w:rsidR="004A4810" w:rsidRPr="005D3129">
        <w:fldChar w:fldCharType="end"/>
      </w:r>
      <w:bookmarkEnd w:id="346"/>
      <w:r w:rsidRPr="005D3129">
        <w:t xml:space="preserve"> Hindcast agreement metrics per historical case (mean over stochastic replicates)</w:t>
      </w:r>
      <w:bookmarkEnd w:id="347"/>
    </w:p>
    <w:tbl>
      <w:tblPr>
        <w:tblStyle w:val="PlainTable2"/>
        <w:tblW w:w="5000" w:type="pct"/>
        <w:tblLook w:val="04A0" w:firstRow="1" w:lastRow="0" w:firstColumn="1" w:lastColumn="0" w:noHBand="0" w:noVBand="1"/>
      </w:tblPr>
      <w:tblGrid>
        <w:gridCol w:w="1854"/>
        <w:gridCol w:w="1550"/>
        <w:gridCol w:w="1548"/>
        <w:gridCol w:w="1548"/>
        <w:gridCol w:w="1547"/>
      </w:tblGrid>
      <w:tr w:rsidR="00122BC0" w:rsidRPr="005D3129" w14:paraId="7CBF94BC" w14:textId="77777777" w:rsidTr="00F74D2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pct"/>
            <w:vAlign w:val="center"/>
          </w:tcPr>
          <w:p w14:paraId="70ADDB3D" w14:textId="77777777" w:rsidR="00122BC0" w:rsidRPr="005D3129" w:rsidRDefault="00122BC0" w:rsidP="00F74D21">
            <w:pPr>
              <w:jc w:val="center"/>
              <w:rPr>
                <w:b w:val="0"/>
                <w:bCs w:val="0"/>
                <w:szCs w:val="24"/>
              </w:rPr>
            </w:pPr>
          </w:p>
        </w:tc>
        <w:tc>
          <w:tcPr>
            <w:tcW w:w="963" w:type="pct"/>
            <w:vAlign w:val="center"/>
          </w:tcPr>
          <w:p w14:paraId="58C0AF17" w14:textId="77777777" w:rsidR="00122BC0" w:rsidRPr="005D3129" w:rsidRDefault="00122BC0" w:rsidP="00F74D21">
            <w:pPr>
              <w:jc w:val="center"/>
              <w:cnfStyle w:val="100000000000" w:firstRow="1" w:lastRow="0" w:firstColumn="0" w:lastColumn="0" w:oddVBand="0" w:evenVBand="0" w:oddHBand="0" w:evenHBand="0" w:firstRowFirstColumn="0" w:firstRowLastColumn="0" w:lastRowFirstColumn="0" w:lastRowLastColumn="0"/>
              <w:rPr>
                <w:szCs w:val="24"/>
              </w:rPr>
            </w:pPr>
            <w:r w:rsidRPr="005D3129">
              <w:rPr>
                <w:szCs w:val="24"/>
              </w:rPr>
              <w:t>Sc1</w:t>
            </w:r>
          </w:p>
        </w:tc>
        <w:tc>
          <w:tcPr>
            <w:tcW w:w="962" w:type="pct"/>
            <w:vAlign w:val="center"/>
          </w:tcPr>
          <w:p w14:paraId="7309EFFA" w14:textId="77777777" w:rsidR="00122BC0" w:rsidRPr="005D3129" w:rsidRDefault="00122BC0" w:rsidP="00F74D21">
            <w:pPr>
              <w:jc w:val="center"/>
              <w:cnfStyle w:val="100000000000" w:firstRow="1" w:lastRow="0" w:firstColumn="0" w:lastColumn="0" w:oddVBand="0" w:evenVBand="0" w:oddHBand="0" w:evenHBand="0" w:firstRowFirstColumn="0" w:firstRowLastColumn="0" w:lastRowFirstColumn="0" w:lastRowLastColumn="0"/>
              <w:rPr>
                <w:szCs w:val="24"/>
              </w:rPr>
            </w:pPr>
            <w:r w:rsidRPr="005D3129">
              <w:rPr>
                <w:szCs w:val="24"/>
              </w:rPr>
              <w:t>Sc2</w:t>
            </w:r>
          </w:p>
        </w:tc>
        <w:tc>
          <w:tcPr>
            <w:tcW w:w="962" w:type="pct"/>
            <w:vAlign w:val="center"/>
          </w:tcPr>
          <w:p w14:paraId="5F4835DE" w14:textId="77777777" w:rsidR="00122BC0" w:rsidRPr="005D3129" w:rsidRDefault="00122BC0" w:rsidP="00F74D21">
            <w:pPr>
              <w:jc w:val="center"/>
              <w:cnfStyle w:val="100000000000" w:firstRow="1" w:lastRow="0" w:firstColumn="0" w:lastColumn="0" w:oddVBand="0" w:evenVBand="0" w:oddHBand="0" w:evenHBand="0" w:firstRowFirstColumn="0" w:firstRowLastColumn="0" w:lastRowFirstColumn="0" w:lastRowLastColumn="0"/>
              <w:rPr>
                <w:szCs w:val="24"/>
              </w:rPr>
            </w:pPr>
            <w:r w:rsidRPr="005D3129">
              <w:rPr>
                <w:szCs w:val="24"/>
              </w:rPr>
              <w:t>Sc3</w:t>
            </w:r>
          </w:p>
        </w:tc>
        <w:tc>
          <w:tcPr>
            <w:tcW w:w="961" w:type="pct"/>
            <w:vAlign w:val="center"/>
          </w:tcPr>
          <w:p w14:paraId="70475CCA" w14:textId="77777777" w:rsidR="00122BC0" w:rsidRPr="005D3129" w:rsidRDefault="00122BC0" w:rsidP="00F74D21">
            <w:pPr>
              <w:jc w:val="center"/>
              <w:cnfStyle w:val="100000000000" w:firstRow="1" w:lastRow="0" w:firstColumn="0" w:lastColumn="0" w:oddVBand="0" w:evenVBand="0" w:oddHBand="0" w:evenHBand="0" w:firstRowFirstColumn="0" w:firstRowLastColumn="0" w:lastRowFirstColumn="0" w:lastRowLastColumn="0"/>
              <w:rPr>
                <w:szCs w:val="24"/>
              </w:rPr>
            </w:pPr>
            <w:r w:rsidRPr="005D3129">
              <w:rPr>
                <w:szCs w:val="24"/>
              </w:rPr>
              <w:t>Sc4</w:t>
            </w:r>
          </w:p>
        </w:tc>
      </w:tr>
      <w:tr w:rsidR="00122BC0" w:rsidRPr="005D3129" w14:paraId="62FBA19C" w14:textId="77777777" w:rsidTr="00F74D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pct"/>
            <w:vAlign w:val="center"/>
          </w:tcPr>
          <w:p w14:paraId="5CB9EB1A" w14:textId="77777777" w:rsidR="00122BC0" w:rsidRPr="005D3129" w:rsidRDefault="00000000" w:rsidP="00F74D21">
            <w:pPr>
              <w:jc w:val="center"/>
              <w:rPr>
                <w:szCs w:val="24"/>
              </w:rPr>
            </w:pPr>
            <m:oMathPara>
              <m:oMath>
                <m:sSub>
                  <m:sSubPr>
                    <m:ctrlPr>
                      <w:rPr>
                        <w:rFonts w:ascii="Cambria Math" w:hAnsi="Cambria Math"/>
                        <w:b w:val="0"/>
                        <w:i/>
                        <w:szCs w:val="24"/>
                      </w:rPr>
                    </m:ctrlPr>
                  </m:sSubPr>
                  <m:e>
                    <m:r>
                      <m:rPr>
                        <m:sty m:val="bi"/>
                      </m:rPr>
                      <w:rPr>
                        <w:rFonts w:ascii="Cambria Math" w:hAnsi="Cambria Math"/>
                        <w:szCs w:val="24"/>
                      </w:rPr>
                      <m:t>A</m:t>
                    </m:r>
                  </m:e>
                  <m:sub>
                    <m:r>
                      <m:rPr>
                        <m:sty m:val="bi"/>
                      </m:rPr>
                      <w:rPr>
                        <w:rFonts w:ascii="Cambria Math" w:hAnsi="Cambria Math"/>
                        <w:szCs w:val="24"/>
                      </w:rPr>
                      <m:t>cell</m:t>
                    </m:r>
                  </m:sub>
                </m:sSub>
                <m:r>
                  <m:rPr>
                    <m:sty m:val="bi"/>
                  </m:rPr>
                  <w:rPr>
                    <w:rFonts w:ascii="Cambria Math" w:hAnsi="Cambria Math"/>
                    <w:szCs w:val="24"/>
                  </w:rPr>
                  <m:t xml:space="preserve"> </m:t>
                </m:r>
                <m:d>
                  <m:dPr>
                    <m:ctrlPr>
                      <w:rPr>
                        <w:rFonts w:ascii="Cambria Math" w:hAnsi="Cambria Math"/>
                        <w:b w:val="0"/>
                        <w:i/>
                        <w:szCs w:val="24"/>
                      </w:rPr>
                    </m:ctrlPr>
                  </m:dPr>
                  <m:e>
                    <m:sSup>
                      <m:sSupPr>
                        <m:ctrlPr>
                          <w:rPr>
                            <w:rFonts w:ascii="Cambria Math" w:hAnsi="Cambria Math"/>
                            <w:b w:val="0"/>
                            <w:i/>
                            <w:szCs w:val="24"/>
                          </w:rPr>
                        </m:ctrlPr>
                      </m:sSupPr>
                      <m:e>
                        <m:r>
                          <m:rPr>
                            <m:sty m:val="bi"/>
                          </m:rPr>
                          <w:rPr>
                            <w:rFonts w:ascii="Cambria Math" w:hAnsi="Cambria Math"/>
                            <w:szCs w:val="24"/>
                          </w:rPr>
                          <m:t>m</m:t>
                        </m:r>
                      </m:e>
                      <m:sup>
                        <m:r>
                          <m:rPr>
                            <m:sty m:val="bi"/>
                          </m:rPr>
                          <w:rPr>
                            <w:rFonts w:ascii="Cambria Math" w:hAnsi="Cambria Math"/>
                            <w:szCs w:val="24"/>
                          </w:rPr>
                          <m:t>2</m:t>
                        </m:r>
                      </m:sup>
                    </m:sSup>
                  </m:e>
                </m:d>
              </m:oMath>
            </m:oMathPara>
          </w:p>
        </w:tc>
        <w:tc>
          <w:tcPr>
            <w:tcW w:w="963" w:type="pct"/>
            <w:vAlign w:val="center"/>
          </w:tcPr>
          <w:p w14:paraId="637D398E" w14:textId="77777777" w:rsidR="00122BC0" w:rsidRPr="005D3129" w:rsidRDefault="00122BC0" w:rsidP="00F74D21">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w:rPr>
                    <w:rFonts w:ascii="Cambria Math" w:hAnsi="Cambria Math"/>
                    <w:szCs w:val="24"/>
                  </w:rPr>
                  <m:t>8100</m:t>
                </m:r>
              </m:oMath>
            </m:oMathPara>
          </w:p>
        </w:tc>
        <w:tc>
          <w:tcPr>
            <w:tcW w:w="962" w:type="pct"/>
            <w:vAlign w:val="center"/>
          </w:tcPr>
          <w:p w14:paraId="5615F91E" w14:textId="77777777" w:rsidR="00122BC0" w:rsidRPr="005D3129" w:rsidRDefault="00122BC0" w:rsidP="00F74D21">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w:rPr>
                    <w:rFonts w:ascii="Cambria Math" w:hAnsi="Cambria Math"/>
                    <w:szCs w:val="24"/>
                  </w:rPr>
                  <m:t>8100</m:t>
                </m:r>
              </m:oMath>
            </m:oMathPara>
          </w:p>
        </w:tc>
        <w:tc>
          <w:tcPr>
            <w:tcW w:w="962" w:type="pct"/>
            <w:vAlign w:val="center"/>
          </w:tcPr>
          <w:p w14:paraId="2402C965" w14:textId="77777777" w:rsidR="00122BC0" w:rsidRPr="005D3129" w:rsidRDefault="00122BC0" w:rsidP="00F74D21">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w:rPr>
                    <w:rFonts w:ascii="Cambria Math" w:hAnsi="Cambria Math"/>
                    <w:szCs w:val="24"/>
                  </w:rPr>
                  <m:t>8100</m:t>
                </m:r>
              </m:oMath>
            </m:oMathPara>
          </w:p>
        </w:tc>
        <w:tc>
          <w:tcPr>
            <w:tcW w:w="961" w:type="pct"/>
            <w:vAlign w:val="center"/>
          </w:tcPr>
          <w:p w14:paraId="19F4E4D6" w14:textId="77777777" w:rsidR="00122BC0" w:rsidRPr="005D3129" w:rsidRDefault="00122BC0" w:rsidP="00F74D21">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w:rPr>
                    <w:rFonts w:ascii="Cambria Math" w:hAnsi="Cambria Math"/>
                    <w:szCs w:val="24"/>
                  </w:rPr>
                  <m:t>8100</m:t>
                </m:r>
              </m:oMath>
            </m:oMathPara>
          </w:p>
        </w:tc>
      </w:tr>
      <w:tr w:rsidR="00122BC0" w:rsidRPr="005D3129" w14:paraId="560E9003" w14:textId="77777777" w:rsidTr="00F74D21">
        <w:tc>
          <w:tcPr>
            <w:cnfStyle w:val="001000000000" w:firstRow="0" w:lastRow="0" w:firstColumn="1" w:lastColumn="0" w:oddVBand="0" w:evenVBand="0" w:oddHBand="0" w:evenHBand="0" w:firstRowFirstColumn="0" w:firstRowLastColumn="0" w:lastRowFirstColumn="0" w:lastRowLastColumn="0"/>
            <w:tcW w:w="1152" w:type="pct"/>
            <w:vAlign w:val="center"/>
          </w:tcPr>
          <w:p w14:paraId="6A73BC87" w14:textId="77777777" w:rsidR="00122BC0" w:rsidRPr="005D3129" w:rsidRDefault="00000000" w:rsidP="00F74D21">
            <w:pPr>
              <w:jc w:val="center"/>
              <w:rPr>
                <w:szCs w:val="24"/>
              </w:rPr>
            </w:pPr>
            <m:oMathPara>
              <m:oMath>
                <m:sSub>
                  <m:sSubPr>
                    <m:ctrlPr>
                      <w:rPr>
                        <w:rFonts w:ascii="Cambria Math" w:hAnsi="Cambria Math"/>
                        <w:b w:val="0"/>
                        <w:i/>
                        <w:szCs w:val="24"/>
                      </w:rPr>
                    </m:ctrlPr>
                  </m:sSubPr>
                  <m:e>
                    <m:r>
                      <m:rPr>
                        <m:sty m:val="bi"/>
                      </m:rPr>
                      <w:rPr>
                        <w:rFonts w:ascii="Cambria Math" w:hAnsi="Cambria Math"/>
                        <w:szCs w:val="24"/>
                      </w:rPr>
                      <m:t>N</m:t>
                    </m:r>
                  </m:e>
                  <m:sub>
                    <m:r>
                      <m:rPr>
                        <m:sty m:val="bi"/>
                      </m:rPr>
                      <w:rPr>
                        <w:rFonts w:ascii="Cambria Math" w:hAnsi="Cambria Math"/>
                        <w:szCs w:val="24"/>
                      </w:rPr>
                      <m:t>burned</m:t>
                    </m:r>
                  </m:sub>
                </m:sSub>
              </m:oMath>
            </m:oMathPara>
          </w:p>
        </w:tc>
        <w:tc>
          <w:tcPr>
            <w:tcW w:w="963" w:type="pct"/>
            <w:vAlign w:val="center"/>
          </w:tcPr>
          <w:p w14:paraId="75148598" w14:textId="77777777" w:rsidR="00122BC0" w:rsidRPr="005D3129" w:rsidRDefault="00122BC0" w:rsidP="00F74D21">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w:rPr>
                    <w:rFonts w:ascii="Cambria Math" w:hAnsi="Cambria Math"/>
                    <w:szCs w:val="24"/>
                  </w:rPr>
                  <m:t>1288</m:t>
                </m:r>
              </m:oMath>
            </m:oMathPara>
          </w:p>
        </w:tc>
        <w:tc>
          <w:tcPr>
            <w:tcW w:w="962" w:type="pct"/>
            <w:vAlign w:val="center"/>
          </w:tcPr>
          <w:p w14:paraId="2F561068" w14:textId="77777777" w:rsidR="00122BC0" w:rsidRPr="005D3129" w:rsidRDefault="00122BC0" w:rsidP="00F74D21">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w:rPr>
                    <w:rFonts w:ascii="Cambria Math" w:hAnsi="Cambria Math"/>
                    <w:szCs w:val="24"/>
                  </w:rPr>
                  <m:t>3922</m:t>
                </m:r>
              </m:oMath>
            </m:oMathPara>
          </w:p>
        </w:tc>
        <w:tc>
          <w:tcPr>
            <w:tcW w:w="962" w:type="pct"/>
            <w:vAlign w:val="center"/>
          </w:tcPr>
          <w:p w14:paraId="13C026BF" w14:textId="77777777" w:rsidR="00122BC0" w:rsidRPr="005D3129" w:rsidRDefault="00122BC0" w:rsidP="00F74D21">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w:rPr>
                    <w:rFonts w:ascii="Cambria Math" w:hAnsi="Cambria Math"/>
                    <w:szCs w:val="24"/>
                  </w:rPr>
                  <m:t>387</m:t>
                </m:r>
              </m:oMath>
            </m:oMathPara>
          </w:p>
        </w:tc>
        <w:tc>
          <w:tcPr>
            <w:tcW w:w="961" w:type="pct"/>
            <w:vAlign w:val="center"/>
          </w:tcPr>
          <w:p w14:paraId="4D9B335F" w14:textId="77777777" w:rsidR="00122BC0" w:rsidRPr="005D3129" w:rsidRDefault="00122BC0" w:rsidP="00F74D21">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w:rPr>
                    <w:rFonts w:ascii="Cambria Math" w:hAnsi="Cambria Math"/>
                    <w:szCs w:val="24"/>
                  </w:rPr>
                  <m:t>4915</m:t>
                </m:r>
              </m:oMath>
            </m:oMathPara>
          </w:p>
        </w:tc>
      </w:tr>
      <w:tr w:rsidR="00122BC0" w:rsidRPr="005D3129" w14:paraId="566DEA8A" w14:textId="77777777" w:rsidTr="00F74D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pct"/>
            <w:vAlign w:val="center"/>
          </w:tcPr>
          <w:p w14:paraId="07B7AE64" w14:textId="77777777" w:rsidR="00122BC0" w:rsidRPr="005D3129" w:rsidRDefault="00122BC0" w:rsidP="00F74D21">
            <w:pPr>
              <w:jc w:val="center"/>
              <w:rPr>
                <w:rFonts w:ascii="Cambria Math" w:hAnsi="Cambria Math"/>
                <w:i/>
                <w:szCs w:val="24"/>
              </w:rPr>
            </w:pPr>
            <m:oMathPara>
              <m:oMath>
                <m:r>
                  <m:rPr>
                    <m:sty m:val="bi"/>
                  </m:rPr>
                  <w:rPr>
                    <w:rFonts w:ascii="Cambria Math" w:hAnsi="Cambria Math" w:cs="Calibri"/>
                    <w:szCs w:val="24"/>
                  </w:rPr>
                  <m:t>R (m)</m:t>
                </m:r>
              </m:oMath>
            </m:oMathPara>
          </w:p>
        </w:tc>
        <w:tc>
          <w:tcPr>
            <w:tcW w:w="963" w:type="pct"/>
            <w:vAlign w:val="center"/>
          </w:tcPr>
          <w:p w14:paraId="2CA9EA00" w14:textId="77777777" w:rsidR="00122BC0" w:rsidRPr="005D3129" w:rsidRDefault="00122BC0" w:rsidP="00F74D21">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w:rPr>
                    <w:rFonts w:ascii="Cambria Math" w:hAnsi="Cambria Math"/>
                    <w:szCs w:val="24"/>
                  </w:rPr>
                  <m:t>1823.03</m:t>
                </m:r>
              </m:oMath>
            </m:oMathPara>
          </w:p>
        </w:tc>
        <w:tc>
          <w:tcPr>
            <w:tcW w:w="962" w:type="pct"/>
            <w:vAlign w:val="center"/>
          </w:tcPr>
          <w:p w14:paraId="0D82DA45" w14:textId="77777777" w:rsidR="00122BC0" w:rsidRPr="005D3129" w:rsidRDefault="00122BC0" w:rsidP="00F74D21">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w:rPr>
                    <w:rFonts w:ascii="Cambria Math" w:hAnsi="Cambria Math"/>
                    <w:szCs w:val="24"/>
                  </w:rPr>
                  <m:t>3179.96</m:t>
                </m:r>
              </m:oMath>
            </m:oMathPara>
          </w:p>
        </w:tc>
        <w:tc>
          <w:tcPr>
            <w:tcW w:w="962" w:type="pct"/>
            <w:vAlign w:val="center"/>
          </w:tcPr>
          <w:p w14:paraId="6FFC3B7E" w14:textId="77777777" w:rsidR="00122BC0" w:rsidRPr="005D3129" w:rsidRDefault="00122BC0" w:rsidP="00F74D21">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w:rPr>
                    <w:rFonts w:ascii="Cambria Math" w:hAnsi="Cambria Math"/>
                    <w:szCs w:val="24"/>
                  </w:rPr>
                  <m:t>1000.19</m:t>
                </m:r>
              </m:oMath>
            </m:oMathPara>
          </w:p>
        </w:tc>
        <w:tc>
          <w:tcPr>
            <w:tcW w:w="961" w:type="pct"/>
            <w:vAlign w:val="center"/>
          </w:tcPr>
          <w:p w14:paraId="3A8333FB" w14:textId="77777777" w:rsidR="00122BC0" w:rsidRPr="005D3129" w:rsidRDefault="00122BC0" w:rsidP="00F74D21">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w:rPr>
                    <w:rFonts w:ascii="Cambria Math" w:hAnsi="Cambria Math"/>
                    <w:szCs w:val="24"/>
                  </w:rPr>
                  <m:t>3559.83</m:t>
                </m:r>
              </m:oMath>
            </m:oMathPara>
          </w:p>
        </w:tc>
      </w:tr>
      <w:tr w:rsidR="00122BC0" w:rsidRPr="005D3129" w14:paraId="3B008EAC" w14:textId="77777777" w:rsidTr="00F74D21">
        <w:tc>
          <w:tcPr>
            <w:cnfStyle w:val="001000000000" w:firstRow="0" w:lastRow="0" w:firstColumn="1" w:lastColumn="0" w:oddVBand="0" w:evenVBand="0" w:oddHBand="0" w:evenHBand="0" w:firstRowFirstColumn="0" w:firstRowLastColumn="0" w:lastRowFirstColumn="0" w:lastRowLastColumn="0"/>
            <w:tcW w:w="1152" w:type="pct"/>
            <w:vAlign w:val="center"/>
          </w:tcPr>
          <w:p w14:paraId="51CB9F7A" w14:textId="77777777" w:rsidR="00122BC0" w:rsidRPr="005D3129" w:rsidRDefault="00122BC0" w:rsidP="00F74D21">
            <w:pPr>
              <w:jc w:val="center"/>
              <w:rPr>
                <w:szCs w:val="24"/>
              </w:rPr>
            </w:pPr>
            <m:oMathPara>
              <m:oMath>
                <m:r>
                  <m:rPr>
                    <m:sty m:val="bi"/>
                  </m:rPr>
                  <w:rPr>
                    <w:rFonts w:ascii="Cambria Math" w:eastAsia="Calibri" w:hAnsi="Cambria Math" w:cs="Arial"/>
                    <w:szCs w:val="24"/>
                  </w:rPr>
                  <m:t>T (hr)</m:t>
                </m:r>
              </m:oMath>
            </m:oMathPara>
          </w:p>
        </w:tc>
        <w:tc>
          <w:tcPr>
            <w:tcW w:w="963" w:type="pct"/>
            <w:vAlign w:val="center"/>
          </w:tcPr>
          <w:p w14:paraId="0BB1E204" w14:textId="77777777" w:rsidR="00122BC0" w:rsidRPr="005D3129" w:rsidRDefault="00122BC0" w:rsidP="00F74D21">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w:rPr>
                    <w:rFonts w:ascii="Cambria Math" w:hAnsi="Cambria Math"/>
                    <w:szCs w:val="24"/>
                  </w:rPr>
                  <m:t>14.00</m:t>
                </m:r>
              </m:oMath>
            </m:oMathPara>
          </w:p>
        </w:tc>
        <w:tc>
          <w:tcPr>
            <w:tcW w:w="962" w:type="pct"/>
            <w:vAlign w:val="center"/>
          </w:tcPr>
          <w:p w14:paraId="42386D00" w14:textId="77777777" w:rsidR="00122BC0" w:rsidRPr="005D3129" w:rsidRDefault="00122BC0" w:rsidP="00F74D21">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w:rPr>
                    <w:rFonts w:ascii="Cambria Math" w:hAnsi="Cambria Math"/>
                    <w:szCs w:val="24"/>
                  </w:rPr>
                  <m:t>72.80</m:t>
                </m:r>
              </m:oMath>
            </m:oMathPara>
          </w:p>
        </w:tc>
        <w:tc>
          <w:tcPr>
            <w:tcW w:w="962" w:type="pct"/>
            <w:vAlign w:val="center"/>
          </w:tcPr>
          <w:p w14:paraId="09BA5FA9" w14:textId="77777777" w:rsidR="00122BC0" w:rsidRPr="005D3129" w:rsidRDefault="00122BC0" w:rsidP="00F74D21">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w:rPr>
                    <w:rFonts w:ascii="Cambria Math" w:hAnsi="Cambria Math"/>
                    <w:szCs w:val="24"/>
                  </w:rPr>
                  <m:t>14.00</m:t>
                </m:r>
              </m:oMath>
            </m:oMathPara>
          </w:p>
        </w:tc>
        <w:tc>
          <w:tcPr>
            <w:tcW w:w="961" w:type="pct"/>
            <w:vAlign w:val="center"/>
          </w:tcPr>
          <w:p w14:paraId="4DF494E2" w14:textId="77777777" w:rsidR="00122BC0" w:rsidRPr="005D3129" w:rsidRDefault="00122BC0" w:rsidP="00F74D21">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w:rPr>
                    <w:rFonts w:ascii="Cambria Math" w:hAnsi="Cambria Math"/>
                    <w:szCs w:val="24"/>
                  </w:rPr>
                  <m:t>58.70</m:t>
                </m:r>
              </m:oMath>
            </m:oMathPara>
          </w:p>
        </w:tc>
      </w:tr>
      <w:tr w:rsidR="00122BC0" w:rsidRPr="005D3129" w14:paraId="760B9964" w14:textId="77777777" w:rsidTr="00F74D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pct"/>
            <w:vAlign w:val="center"/>
          </w:tcPr>
          <w:p w14:paraId="1F6E3DE5" w14:textId="77777777" w:rsidR="00122BC0" w:rsidRPr="005D3129" w:rsidRDefault="00000000" w:rsidP="00F74D21">
            <w:pPr>
              <w:pStyle w:val="TableText"/>
              <w:jc w:val="center"/>
              <w:rPr>
                <w:szCs w:val="24"/>
              </w:rPr>
            </w:pPr>
            <m:oMath>
              <m:acc>
                <m:accPr>
                  <m:chr m:val="̅"/>
                  <m:ctrlPr>
                    <w:rPr>
                      <w:rFonts w:ascii="Cambria Math" w:hAnsi="Cambria Math"/>
                      <w:b w:val="0"/>
                      <w:szCs w:val="24"/>
                    </w:rPr>
                  </m:ctrlPr>
                </m:accPr>
                <m:e>
                  <m:sSub>
                    <m:sSubPr>
                      <m:ctrlPr>
                        <w:rPr>
                          <w:rFonts w:ascii="Cambria Math" w:hAnsi="Cambria Math"/>
                          <w:b w:val="0"/>
                          <w:i/>
                          <w:szCs w:val="24"/>
                        </w:rPr>
                      </m:ctrlPr>
                    </m:sSubPr>
                    <m:e>
                      <m:r>
                        <m:rPr>
                          <m:sty m:val="bi"/>
                        </m:rPr>
                        <w:rPr>
                          <w:rFonts w:ascii="Cambria Math" w:hAnsi="Cambria Math"/>
                          <w:szCs w:val="24"/>
                        </w:rPr>
                        <m:t>d</m:t>
                      </m:r>
                    </m:e>
                    <m:sub>
                      <m:r>
                        <m:rPr>
                          <m:sty m:val="bi"/>
                        </m:rPr>
                        <w:rPr>
                          <w:rFonts w:ascii="Cambria Math" w:hAnsi="Cambria Math"/>
                          <w:szCs w:val="24"/>
                        </w:rPr>
                        <m:t>Front</m:t>
                      </m:r>
                    </m:sub>
                  </m:sSub>
                </m:e>
              </m:acc>
            </m:oMath>
            <w:r w:rsidR="00122BC0" w:rsidRPr="005D3129">
              <w:rPr>
                <w:b w:val="0"/>
                <w:szCs w:val="24"/>
              </w:rPr>
              <w:t xml:space="preserve"> (m)</w:t>
            </w:r>
          </w:p>
        </w:tc>
        <w:tc>
          <w:tcPr>
            <w:tcW w:w="963" w:type="pct"/>
            <w:vAlign w:val="center"/>
          </w:tcPr>
          <w:p w14:paraId="634932C3" w14:textId="77777777" w:rsidR="00122BC0" w:rsidRPr="005D3129" w:rsidRDefault="00122BC0" w:rsidP="00F74D21">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w:rPr>
                    <w:rFonts w:ascii="Cambria Math" w:hAnsi="Cambria Math"/>
                    <w:color w:val="000000"/>
                    <w:szCs w:val="24"/>
                  </w:rPr>
                  <m:t>329.00</m:t>
                </m:r>
              </m:oMath>
            </m:oMathPara>
          </w:p>
        </w:tc>
        <w:tc>
          <w:tcPr>
            <w:tcW w:w="962" w:type="pct"/>
            <w:vAlign w:val="center"/>
          </w:tcPr>
          <w:p w14:paraId="0A2D4201" w14:textId="77777777" w:rsidR="00122BC0" w:rsidRPr="005D3129" w:rsidRDefault="00122BC0" w:rsidP="00F74D21">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w:rPr>
                    <w:rFonts w:ascii="Cambria Math" w:hAnsi="Cambria Math"/>
                    <w:color w:val="000000"/>
                    <w:szCs w:val="24"/>
                  </w:rPr>
                  <m:t>305.00</m:t>
                </m:r>
              </m:oMath>
            </m:oMathPara>
          </w:p>
        </w:tc>
        <w:tc>
          <w:tcPr>
            <w:tcW w:w="962" w:type="pct"/>
            <w:vAlign w:val="center"/>
          </w:tcPr>
          <w:p w14:paraId="0549C7B4" w14:textId="77777777" w:rsidR="00122BC0" w:rsidRPr="005D3129" w:rsidRDefault="00122BC0" w:rsidP="00F74D21">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w:rPr>
                    <w:rFonts w:ascii="Cambria Math" w:hAnsi="Cambria Math"/>
                    <w:color w:val="000000"/>
                    <w:szCs w:val="24"/>
                  </w:rPr>
                  <m:t>113.00</m:t>
                </m:r>
              </m:oMath>
            </m:oMathPara>
          </w:p>
        </w:tc>
        <w:tc>
          <w:tcPr>
            <w:tcW w:w="961" w:type="pct"/>
            <w:vAlign w:val="center"/>
          </w:tcPr>
          <w:p w14:paraId="7A7F05BA" w14:textId="77777777" w:rsidR="00122BC0" w:rsidRPr="005D3129" w:rsidRDefault="00122BC0" w:rsidP="00F74D21">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w:rPr>
                    <w:rFonts w:ascii="Cambria Math" w:hAnsi="Cambria Math"/>
                    <w:color w:val="000000"/>
                    <w:szCs w:val="24"/>
                  </w:rPr>
                  <m:t>391.00</m:t>
                </m:r>
              </m:oMath>
            </m:oMathPara>
          </w:p>
        </w:tc>
      </w:tr>
      <w:tr w:rsidR="00122BC0" w:rsidRPr="005D3129" w14:paraId="22A58DF7" w14:textId="77777777" w:rsidTr="00F74D21">
        <w:tc>
          <w:tcPr>
            <w:cnfStyle w:val="001000000000" w:firstRow="0" w:lastRow="0" w:firstColumn="1" w:lastColumn="0" w:oddVBand="0" w:evenVBand="0" w:oddHBand="0" w:evenHBand="0" w:firstRowFirstColumn="0" w:firstRowLastColumn="0" w:lastRowFirstColumn="0" w:lastRowLastColumn="0"/>
            <w:tcW w:w="1152" w:type="pct"/>
            <w:vAlign w:val="center"/>
          </w:tcPr>
          <w:p w14:paraId="36089607" w14:textId="77777777" w:rsidR="00122BC0" w:rsidRPr="005D3129" w:rsidRDefault="00000000" w:rsidP="00F74D21">
            <w:pPr>
              <w:pStyle w:val="TableText"/>
              <w:jc w:val="center"/>
              <w:rPr>
                <w:szCs w:val="24"/>
              </w:rPr>
            </w:pPr>
            <m:oMath>
              <m:sSub>
                <m:sSubPr>
                  <m:ctrlPr>
                    <w:rPr>
                      <w:rFonts w:ascii="Cambria Math" w:eastAsiaTheme="minorEastAsia" w:hAnsi="Cambria Math"/>
                      <w:b w:val="0"/>
                      <w:i/>
                      <w:szCs w:val="24"/>
                    </w:rPr>
                  </m:ctrlPr>
                </m:sSubPr>
                <m:e>
                  <m:r>
                    <m:rPr>
                      <m:sty m:val="bi"/>
                    </m:rPr>
                    <w:rPr>
                      <w:rFonts w:ascii="Cambria Math" w:eastAsiaTheme="minorEastAsia" w:hAnsi="Cambria Math"/>
                      <w:szCs w:val="24"/>
                    </w:rPr>
                    <m:t>τ</m:t>
                  </m:r>
                </m:e>
                <m:sub>
                  <m:r>
                    <m:rPr>
                      <m:sty m:val="bi"/>
                    </m:rPr>
                    <w:rPr>
                      <w:rFonts w:ascii="Cambria Math" w:eastAsiaTheme="minorEastAsia" w:hAnsi="Cambria Math"/>
                      <w:szCs w:val="24"/>
                    </w:rPr>
                    <m:t>MAE</m:t>
                  </m:r>
                </m:sub>
              </m:sSub>
            </m:oMath>
            <w:r w:rsidR="00122BC0" w:rsidRPr="005D3129">
              <w:rPr>
                <w:b w:val="0"/>
                <w:szCs w:val="24"/>
              </w:rPr>
              <w:t xml:space="preserve"> (h)</w:t>
            </w:r>
          </w:p>
        </w:tc>
        <w:tc>
          <w:tcPr>
            <w:tcW w:w="963" w:type="pct"/>
            <w:vAlign w:val="center"/>
          </w:tcPr>
          <w:p w14:paraId="02705866" w14:textId="77777777" w:rsidR="00122BC0" w:rsidRPr="005D3129" w:rsidRDefault="00122BC0" w:rsidP="00F74D21">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w:rPr>
                    <w:rFonts w:ascii="Cambria Math" w:hAnsi="Cambria Math"/>
                    <w:color w:val="000000"/>
                    <w:szCs w:val="24"/>
                  </w:rPr>
                  <m:t>1.46</m:t>
                </m:r>
              </m:oMath>
            </m:oMathPara>
          </w:p>
        </w:tc>
        <w:tc>
          <w:tcPr>
            <w:tcW w:w="962" w:type="pct"/>
            <w:vAlign w:val="center"/>
          </w:tcPr>
          <w:p w14:paraId="2AFBE9F8" w14:textId="77777777" w:rsidR="00122BC0" w:rsidRPr="005D3129" w:rsidRDefault="00122BC0" w:rsidP="00F74D21">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w:rPr>
                    <w:rFonts w:ascii="Cambria Math" w:hAnsi="Cambria Math"/>
                    <w:color w:val="000000"/>
                    <w:szCs w:val="24"/>
                  </w:rPr>
                  <m:t>1.39</m:t>
                </m:r>
              </m:oMath>
            </m:oMathPara>
          </w:p>
        </w:tc>
        <w:tc>
          <w:tcPr>
            <w:tcW w:w="962" w:type="pct"/>
            <w:vAlign w:val="center"/>
          </w:tcPr>
          <w:p w14:paraId="1D4B8951" w14:textId="77777777" w:rsidR="00122BC0" w:rsidRPr="005D3129" w:rsidRDefault="00122BC0" w:rsidP="00F74D21">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w:rPr>
                    <w:rFonts w:ascii="Cambria Math" w:hAnsi="Cambria Math"/>
                    <w:color w:val="000000"/>
                    <w:szCs w:val="24"/>
                  </w:rPr>
                  <m:t>4.04</m:t>
                </m:r>
              </m:oMath>
            </m:oMathPara>
          </w:p>
        </w:tc>
        <w:tc>
          <w:tcPr>
            <w:tcW w:w="961" w:type="pct"/>
            <w:vAlign w:val="center"/>
          </w:tcPr>
          <w:p w14:paraId="75DFB812" w14:textId="77777777" w:rsidR="00122BC0" w:rsidRPr="005D3129" w:rsidRDefault="00122BC0" w:rsidP="00F74D21">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w:rPr>
                    <w:rFonts w:ascii="Cambria Math" w:hAnsi="Cambria Math"/>
                    <w:color w:val="000000"/>
                    <w:szCs w:val="24"/>
                  </w:rPr>
                  <m:t>2.58</m:t>
                </m:r>
              </m:oMath>
            </m:oMathPara>
          </w:p>
        </w:tc>
      </w:tr>
      <w:tr w:rsidR="00122BC0" w:rsidRPr="005D3129" w14:paraId="4A6FCF66" w14:textId="77777777" w:rsidTr="00F74D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pct"/>
            <w:vAlign w:val="center"/>
          </w:tcPr>
          <w:p w14:paraId="44440749" w14:textId="7B7738A2" w:rsidR="00122BC0" w:rsidRPr="005D3129" w:rsidRDefault="00000000" w:rsidP="00F74D21">
            <w:pPr>
              <w:pStyle w:val="TableText"/>
              <w:jc w:val="center"/>
              <w:rPr>
                <w:rFonts w:ascii="Calibri" w:hAnsi="Calibri" w:cs="Calibri"/>
                <w:szCs w:val="24"/>
              </w:rPr>
            </w:pPr>
            <m:oMathPara>
              <m:oMath>
                <m:r>
                  <m:rPr>
                    <m:sty m:val="bi"/>
                  </m:rPr>
                  <w:rPr>
                    <w:rFonts w:ascii="Cambria Math" w:hAnsi="Cambria Math"/>
                  </w:rPr>
                  <m:t>1-</m:t>
                </m:r>
                <m:f>
                  <m:fPr>
                    <m:ctrlPr>
                      <w:rPr>
                        <w:rFonts w:ascii="Cambria Math" w:hAnsi="Cambria Math"/>
                        <w:b w:val="0"/>
                        <w:i/>
                        <w:szCs w:val="24"/>
                      </w:rPr>
                    </m:ctrlPr>
                  </m:fPr>
                  <m:num>
                    <m:acc>
                      <m:accPr>
                        <m:chr m:val="̅"/>
                        <m:ctrlPr>
                          <w:rPr>
                            <w:rFonts w:ascii="Cambria Math" w:hAnsi="Cambria Math"/>
                            <w:b w:val="0"/>
                            <w:szCs w:val="24"/>
                          </w:rPr>
                        </m:ctrlPr>
                      </m:accPr>
                      <m:e>
                        <m:sSub>
                          <m:sSubPr>
                            <m:ctrlPr>
                              <w:rPr>
                                <w:rFonts w:ascii="Cambria Math" w:hAnsi="Cambria Math"/>
                                <w:b w:val="0"/>
                                <w:i/>
                                <w:szCs w:val="24"/>
                              </w:rPr>
                            </m:ctrlPr>
                          </m:sSubPr>
                          <m:e>
                            <m:r>
                              <m:rPr>
                                <m:sty m:val="bi"/>
                              </m:rPr>
                              <w:rPr>
                                <w:rFonts w:ascii="Cambria Math" w:hAnsi="Cambria Math"/>
                                <w:szCs w:val="24"/>
                              </w:rPr>
                              <m:t>d</m:t>
                            </m:r>
                          </m:e>
                          <m:sub>
                            <m:r>
                              <m:rPr>
                                <m:sty m:val="bi"/>
                              </m:rPr>
                              <w:rPr>
                                <w:rFonts w:ascii="Cambria Math" w:hAnsi="Cambria Math"/>
                                <w:szCs w:val="24"/>
                              </w:rPr>
                              <m:t>Front</m:t>
                            </m:r>
                          </m:sub>
                        </m:sSub>
                      </m:e>
                    </m:acc>
                  </m:num>
                  <m:den>
                    <m:r>
                      <m:rPr>
                        <m:sty m:val="bi"/>
                      </m:rPr>
                      <w:rPr>
                        <w:rFonts w:ascii="Cambria Math" w:hAnsi="Cambria Math"/>
                        <w:szCs w:val="24"/>
                      </w:rPr>
                      <m:t>R</m:t>
                    </m:r>
                  </m:den>
                </m:f>
              </m:oMath>
            </m:oMathPara>
          </w:p>
        </w:tc>
        <w:tc>
          <w:tcPr>
            <w:tcW w:w="963" w:type="pct"/>
            <w:vAlign w:val="center"/>
          </w:tcPr>
          <w:p w14:paraId="00D84B19" w14:textId="77777777" w:rsidR="00122BC0" w:rsidRPr="005D3129" w:rsidRDefault="00122BC0" w:rsidP="00F74D21">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82%</m:t>
                </m:r>
              </m:oMath>
            </m:oMathPara>
          </w:p>
        </w:tc>
        <w:tc>
          <w:tcPr>
            <w:tcW w:w="962" w:type="pct"/>
            <w:vAlign w:val="center"/>
          </w:tcPr>
          <w:p w14:paraId="04C5ADD1" w14:textId="77777777" w:rsidR="00122BC0" w:rsidRPr="005D3129" w:rsidRDefault="00122BC0" w:rsidP="00F74D21">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90%</m:t>
                </m:r>
              </m:oMath>
            </m:oMathPara>
          </w:p>
        </w:tc>
        <w:tc>
          <w:tcPr>
            <w:tcW w:w="962" w:type="pct"/>
            <w:vAlign w:val="center"/>
          </w:tcPr>
          <w:p w14:paraId="2EA9D317" w14:textId="77777777" w:rsidR="00122BC0" w:rsidRPr="005D3129" w:rsidRDefault="00122BC0" w:rsidP="00F74D21">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89%</m:t>
                </m:r>
              </m:oMath>
            </m:oMathPara>
          </w:p>
        </w:tc>
        <w:tc>
          <w:tcPr>
            <w:tcW w:w="961" w:type="pct"/>
            <w:vAlign w:val="center"/>
          </w:tcPr>
          <w:p w14:paraId="4413E61D" w14:textId="77777777" w:rsidR="00122BC0" w:rsidRPr="005D3129" w:rsidRDefault="00122BC0" w:rsidP="00F74D21">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89%</m:t>
                </m:r>
              </m:oMath>
            </m:oMathPara>
          </w:p>
        </w:tc>
      </w:tr>
      <w:tr w:rsidR="00122BC0" w:rsidRPr="005D3129" w14:paraId="70782F22" w14:textId="77777777" w:rsidTr="00F74D21">
        <w:tc>
          <w:tcPr>
            <w:cnfStyle w:val="001000000000" w:firstRow="0" w:lastRow="0" w:firstColumn="1" w:lastColumn="0" w:oddVBand="0" w:evenVBand="0" w:oddHBand="0" w:evenHBand="0" w:firstRowFirstColumn="0" w:firstRowLastColumn="0" w:lastRowFirstColumn="0" w:lastRowLastColumn="0"/>
            <w:tcW w:w="1152" w:type="pct"/>
            <w:vAlign w:val="center"/>
          </w:tcPr>
          <w:p w14:paraId="3E744A94" w14:textId="27C4A653" w:rsidR="00122BC0" w:rsidRPr="005D3129" w:rsidRDefault="00000000" w:rsidP="00F74D21">
            <w:pPr>
              <w:jc w:val="center"/>
              <w:rPr>
                <w:rFonts w:eastAsia="Calibri" w:cs="Arial"/>
                <w:b w:val="0"/>
                <w:szCs w:val="24"/>
              </w:rPr>
            </w:pPr>
            <m:oMathPara>
              <m:oMath>
                <m:r>
                  <m:rPr>
                    <m:sty m:val="bi"/>
                  </m:rPr>
                  <w:rPr>
                    <w:rFonts w:ascii="Cambria Math" w:hAnsi="Cambria Math"/>
                  </w:rPr>
                  <m:t>1-</m:t>
                </m:r>
                <m:f>
                  <m:fPr>
                    <m:ctrlPr>
                      <w:rPr>
                        <w:rFonts w:ascii="Cambria Math" w:hAnsi="Cambria Math"/>
                        <w:b w:val="0"/>
                        <w:i/>
                        <w:szCs w:val="24"/>
                      </w:rPr>
                    </m:ctrlPr>
                  </m:fPr>
                  <m:num>
                    <m:sSub>
                      <m:sSubPr>
                        <m:ctrlPr>
                          <w:rPr>
                            <w:rFonts w:ascii="Cambria Math" w:eastAsiaTheme="minorEastAsia" w:hAnsi="Cambria Math"/>
                            <w:b w:val="0"/>
                            <w:i/>
                            <w:szCs w:val="24"/>
                          </w:rPr>
                        </m:ctrlPr>
                      </m:sSubPr>
                      <m:e>
                        <m:r>
                          <m:rPr>
                            <m:sty m:val="bi"/>
                          </m:rPr>
                          <w:rPr>
                            <w:rFonts w:ascii="Cambria Math" w:eastAsiaTheme="minorEastAsia" w:hAnsi="Cambria Math"/>
                            <w:szCs w:val="24"/>
                          </w:rPr>
                          <m:t>τ</m:t>
                        </m:r>
                      </m:e>
                      <m:sub>
                        <m:r>
                          <m:rPr>
                            <m:sty m:val="bi"/>
                          </m:rPr>
                          <w:rPr>
                            <w:rFonts w:ascii="Cambria Math" w:eastAsiaTheme="minorEastAsia" w:hAnsi="Cambria Math"/>
                            <w:szCs w:val="24"/>
                          </w:rPr>
                          <m:t>MAE</m:t>
                        </m:r>
                      </m:sub>
                    </m:sSub>
                  </m:num>
                  <m:den>
                    <m:r>
                      <m:rPr>
                        <m:sty m:val="bi"/>
                      </m:rPr>
                      <w:rPr>
                        <w:rFonts w:ascii="Cambria Math" w:hAnsi="Cambria Math"/>
                        <w:szCs w:val="24"/>
                      </w:rPr>
                      <m:t>T</m:t>
                    </m:r>
                  </m:den>
                </m:f>
              </m:oMath>
            </m:oMathPara>
          </w:p>
        </w:tc>
        <w:tc>
          <w:tcPr>
            <w:tcW w:w="963" w:type="pct"/>
            <w:vAlign w:val="center"/>
          </w:tcPr>
          <w:p w14:paraId="0E5DF765" w14:textId="77777777" w:rsidR="00122BC0" w:rsidRPr="005D3129" w:rsidRDefault="00122BC0" w:rsidP="00F74D21">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90%</m:t>
                </m:r>
              </m:oMath>
            </m:oMathPara>
          </w:p>
        </w:tc>
        <w:tc>
          <w:tcPr>
            <w:tcW w:w="962" w:type="pct"/>
            <w:vAlign w:val="center"/>
          </w:tcPr>
          <w:p w14:paraId="45E8992F" w14:textId="77777777" w:rsidR="00122BC0" w:rsidRPr="005D3129" w:rsidRDefault="00122BC0" w:rsidP="00F74D21">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98%</m:t>
                </m:r>
              </m:oMath>
            </m:oMathPara>
          </w:p>
        </w:tc>
        <w:tc>
          <w:tcPr>
            <w:tcW w:w="962" w:type="pct"/>
            <w:vAlign w:val="center"/>
          </w:tcPr>
          <w:p w14:paraId="07498275" w14:textId="77777777" w:rsidR="00122BC0" w:rsidRPr="005D3129" w:rsidRDefault="00122BC0" w:rsidP="00F74D21">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71%</m:t>
                </m:r>
              </m:oMath>
            </m:oMathPara>
          </w:p>
        </w:tc>
        <w:tc>
          <w:tcPr>
            <w:tcW w:w="961" w:type="pct"/>
            <w:vAlign w:val="center"/>
          </w:tcPr>
          <w:p w14:paraId="2A1E88F0" w14:textId="77777777" w:rsidR="00122BC0" w:rsidRPr="005D3129" w:rsidRDefault="00122BC0" w:rsidP="00F74D21">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96%</m:t>
                </m:r>
              </m:oMath>
            </m:oMathPara>
          </w:p>
        </w:tc>
      </w:tr>
      <w:tr w:rsidR="00122BC0" w:rsidRPr="005D3129" w14:paraId="2117E448" w14:textId="77777777" w:rsidTr="00F74D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pct"/>
            <w:vAlign w:val="center"/>
          </w:tcPr>
          <w:p w14:paraId="4DB52449" w14:textId="77777777" w:rsidR="00122BC0" w:rsidRPr="005D3129" w:rsidRDefault="00122BC0" w:rsidP="00F74D21">
            <w:pPr>
              <w:pStyle w:val="TableText"/>
              <w:jc w:val="center"/>
              <w:rPr>
                <w:szCs w:val="24"/>
              </w:rPr>
            </w:pPr>
            <m:oMath>
              <m:r>
                <m:rPr>
                  <m:sty m:val="bi"/>
                </m:rPr>
                <w:rPr>
                  <w:rFonts w:ascii="Cambria Math" w:hAnsi="Cambria Math"/>
                  <w:szCs w:val="24"/>
                </w:rPr>
                <m:t>POD</m:t>
              </m:r>
            </m:oMath>
            <w:r w:rsidRPr="005D3129">
              <w:rPr>
                <w:b w:val="0"/>
                <w:szCs w:val="24"/>
              </w:rPr>
              <w:t xml:space="preserve"> (–)</w:t>
            </w:r>
          </w:p>
        </w:tc>
        <w:tc>
          <w:tcPr>
            <w:tcW w:w="963" w:type="pct"/>
            <w:vAlign w:val="center"/>
          </w:tcPr>
          <w:p w14:paraId="393DE4F4" w14:textId="77777777" w:rsidR="00122BC0" w:rsidRPr="005D3129" w:rsidRDefault="00122BC0" w:rsidP="00F74D21">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92%</m:t>
                </m:r>
              </m:oMath>
            </m:oMathPara>
          </w:p>
        </w:tc>
        <w:tc>
          <w:tcPr>
            <w:tcW w:w="962" w:type="pct"/>
            <w:vAlign w:val="center"/>
          </w:tcPr>
          <w:p w14:paraId="168535B7" w14:textId="77777777" w:rsidR="00122BC0" w:rsidRPr="005D3129" w:rsidRDefault="00122BC0" w:rsidP="00F74D21">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93%</m:t>
                </m:r>
              </m:oMath>
            </m:oMathPara>
          </w:p>
        </w:tc>
        <w:tc>
          <w:tcPr>
            <w:tcW w:w="962" w:type="pct"/>
            <w:vAlign w:val="center"/>
          </w:tcPr>
          <w:p w14:paraId="0F6A757D" w14:textId="77777777" w:rsidR="00122BC0" w:rsidRPr="005D3129" w:rsidRDefault="00122BC0" w:rsidP="00F74D21">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97%</m:t>
                </m:r>
              </m:oMath>
            </m:oMathPara>
          </w:p>
        </w:tc>
        <w:tc>
          <w:tcPr>
            <w:tcW w:w="961" w:type="pct"/>
            <w:vAlign w:val="center"/>
          </w:tcPr>
          <w:p w14:paraId="022A053F" w14:textId="77777777" w:rsidR="00122BC0" w:rsidRPr="005D3129" w:rsidRDefault="00122BC0" w:rsidP="00F74D21">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85%</m:t>
                </m:r>
              </m:oMath>
            </m:oMathPara>
          </w:p>
        </w:tc>
      </w:tr>
      <w:tr w:rsidR="00122BC0" w:rsidRPr="005D3129" w14:paraId="483DB165" w14:textId="77777777" w:rsidTr="00F74D21">
        <w:tc>
          <w:tcPr>
            <w:cnfStyle w:val="001000000000" w:firstRow="0" w:lastRow="0" w:firstColumn="1" w:lastColumn="0" w:oddVBand="0" w:evenVBand="0" w:oddHBand="0" w:evenHBand="0" w:firstRowFirstColumn="0" w:firstRowLastColumn="0" w:lastRowFirstColumn="0" w:lastRowLastColumn="0"/>
            <w:tcW w:w="1152" w:type="pct"/>
            <w:shd w:val="clear" w:color="auto" w:fill="F2F2F2" w:themeFill="background1" w:themeFillShade="F2"/>
            <w:vAlign w:val="center"/>
          </w:tcPr>
          <w:p w14:paraId="2C9D5FF2" w14:textId="77777777" w:rsidR="00122BC0" w:rsidRPr="005D3129" w:rsidRDefault="00122BC0" w:rsidP="00F74D21">
            <w:pPr>
              <w:jc w:val="center"/>
              <w:rPr>
                <w:rFonts w:eastAsia="Calibri" w:cs="Arial"/>
                <w:bCs w:val="0"/>
                <w:szCs w:val="24"/>
              </w:rPr>
            </w:pPr>
            <w:r w:rsidRPr="005D3129">
              <w:rPr>
                <w:rFonts w:eastAsia="Calibri" w:cs="Arial"/>
                <w:bCs w:val="0"/>
                <w:szCs w:val="24"/>
              </w:rPr>
              <w:t>Overall Success</w:t>
            </w:r>
          </w:p>
        </w:tc>
        <w:tc>
          <w:tcPr>
            <w:tcW w:w="963" w:type="pct"/>
            <w:shd w:val="clear" w:color="auto" w:fill="F2F2F2" w:themeFill="background1" w:themeFillShade="F2"/>
            <w:vAlign w:val="center"/>
          </w:tcPr>
          <w:p w14:paraId="2C76A3D4" w14:textId="77777777" w:rsidR="00122BC0" w:rsidRPr="005D3129" w:rsidRDefault="00122BC0" w:rsidP="00F74D21">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88%</m:t>
                </m:r>
              </m:oMath>
            </m:oMathPara>
          </w:p>
        </w:tc>
        <w:tc>
          <w:tcPr>
            <w:tcW w:w="962" w:type="pct"/>
            <w:shd w:val="clear" w:color="auto" w:fill="F2F2F2" w:themeFill="background1" w:themeFillShade="F2"/>
            <w:vAlign w:val="center"/>
          </w:tcPr>
          <w:p w14:paraId="5E77B87B" w14:textId="77777777" w:rsidR="00122BC0" w:rsidRPr="005D3129" w:rsidRDefault="00122BC0" w:rsidP="00F74D21">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94%</m:t>
                </m:r>
              </m:oMath>
            </m:oMathPara>
          </w:p>
        </w:tc>
        <w:tc>
          <w:tcPr>
            <w:tcW w:w="962" w:type="pct"/>
            <w:shd w:val="clear" w:color="auto" w:fill="F2F2F2" w:themeFill="background1" w:themeFillShade="F2"/>
            <w:vAlign w:val="center"/>
          </w:tcPr>
          <w:p w14:paraId="31ED36ED" w14:textId="77777777" w:rsidR="00122BC0" w:rsidRPr="005D3129" w:rsidRDefault="00122BC0" w:rsidP="00F74D21">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86%</m:t>
                </m:r>
              </m:oMath>
            </m:oMathPara>
          </w:p>
        </w:tc>
        <w:tc>
          <w:tcPr>
            <w:tcW w:w="961" w:type="pct"/>
            <w:shd w:val="clear" w:color="auto" w:fill="F2F2F2" w:themeFill="background1" w:themeFillShade="F2"/>
            <w:vAlign w:val="center"/>
          </w:tcPr>
          <w:p w14:paraId="7460FFAE" w14:textId="77777777" w:rsidR="00122BC0" w:rsidRPr="005D3129" w:rsidRDefault="00122BC0" w:rsidP="00F74D21">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90%</m:t>
                </m:r>
              </m:oMath>
            </m:oMathPara>
          </w:p>
        </w:tc>
      </w:tr>
    </w:tbl>
    <w:p w14:paraId="01CB3AD9" w14:textId="77777777" w:rsidR="00F459FD" w:rsidRDefault="00F459FD" w:rsidP="00122BC0">
      <w:pPr>
        <w:pStyle w:val="Caption"/>
      </w:pPr>
      <w:bookmarkStart w:id="348" w:name="_Ref235572564"/>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560"/>
        <w:gridCol w:w="3459"/>
        <w:gridCol w:w="559"/>
        <w:gridCol w:w="3459"/>
      </w:tblGrid>
      <w:tr w:rsidR="00F459FD" w:rsidRPr="005D3129" w14:paraId="2324AAAF" w14:textId="77777777" w:rsidTr="004D1208">
        <w:trPr>
          <w:trHeight w:val="1701"/>
        </w:trPr>
        <w:tc>
          <w:tcPr>
            <w:tcW w:w="560" w:type="dxa"/>
          </w:tcPr>
          <w:p w14:paraId="6C9D516C" w14:textId="77777777" w:rsidR="00F459FD" w:rsidRPr="005D3129" w:rsidRDefault="00F459FD" w:rsidP="004D1208">
            <w:pPr>
              <w:pStyle w:val="ParText"/>
              <w:spacing w:line="276" w:lineRule="auto"/>
              <w:rPr>
                <w:b/>
                <w:bCs/>
              </w:rPr>
            </w:pPr>
            <w:r w:rsidRPr="005D3129">
              <w:rPr>
                <w:b/>
                <w:bCs/>
              </w:rPr>
              <w:lastRenderedPageBreak/>
              <w:t>Sc1</w:t>
            </w:r>
          </w:p>
        </w:tc>
        <w:tc>
          <w:tcPr>
            <w:tcW w:w="3459" w:type="dxa"/>
          </w:tcPr>
          <w:p w14:paraId="6A499E16" w14:textId="77777777" w:rsidR="00F459FD" w:rsidRPr="005D3129" w:rsidRDefault="00F459FD" w:rsidP="004D1208">
            <w:pPr>
              <w:pStyle w:val="ParText"/>
              <w:spacing w:line="276" w:lineRule="auto"/>
              <w:jc w:val="center"/>
            </w:pPr>
            <w:r w:rsidRPr="005D3129">
              <w:rPr>
                <w:b/>
                <w:noProof/>
              </w:rPr>
              <w:drawing>
                <wp:inline distT="0" distB="0" distL="0" distR="0" wp14:anchorId="61B9A69B" wp14:editId="2A39793A">
                  <wp:extent cx="1980000" cy="1538449"/>
                  <wp:effectExtent l="0" t="0" r="1270" b="5080"/>
                  <wp:docPr id="55041980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1980000" cy="1538449"/>
                          </a:xfrm>
                          <a:prstGeom prst="rect">
                            <a:avLst/>
                          </a:prstGeom>
                          <a:noFill/>
                          <a:ln>
                            <a:noFill/>
                          </a:ln>
                        </pic:spPr>
                      </pic:pic>
                    </a:graphicData>
                  </a:graphic>
                </wp:inline>
              </w:drawing>
            </w:r>
          </w:p>
        </w:tc>
        <w:tc>
          <w:tcPr>
            <w:tcW w:w="559" w:type="dxa"/>
          </w:tcPr>
          <w:p w14:paraId="25429A85" w14:textId="77777777" w:rsidR="00F459FD" w:rsidRPr="005D3129" w:rsidRDefault="00F459FD" w:rsidP="004D1208">
            <w:pPr>
              <w:pStyle w:val="ParText"/>
              <w:spacing w:line="276" w:lineRule="auto"/>
              <w:jc w:val="center"/>
              <w:rPr>
                <w:b/>
                <w:bCs/>
              </w:rPr>
            </w:pPr>
            <w:r w:rsidRPr="005D3129">
              <w:rPr>
                <w:b/>
                <w:bCs/>
              </w:rPr>
              <w:t>Sc3</w:t>
            </w:r>
          </w:p>
        </w:tc>
        <w:tc>
          <w:tcPr>
            <w:tcW w:w="3459" w:type="dxa"/>
          </w:tcPr>
          <w:p w14:paraId="072EA2B5" w14:textId="77777777" w:rsidR="00F459FD" w:rsidRPr="005D3129" w:rsidRDefault="00F459FD" w:rsidP="004D1208">
            <w:pPr>
              <w:pStyle w:val="ParText"/>
              <w:spacing w:line="276" w:lineRule="auto"/>
              <w:jc w:val="center"/>
              <w:rPr>
                <w:b/>
              </w:rPr>
            </w:pPr>
            <w:r w:rsidRPr="005D3129">
              <w:rPr>
                <w:noProof/>
              </w:rPr>
              <w:drawing>
                <wp:inline distT="0" distB="0" distL="0" distR="0" wp14:anchorId="79EC75A4" wp14:editId="7F6A1108">
                  <wp:extent cx="1980000" cy="1540651"/>
                  <wp:effectExtent l="0" t="0" r="1270" b="254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greement_map_MarmarisMugla2021.png"/>
                          <pic:cNvPicPr/>
                        </pic:nvPicPr>
                        <pic:blipFill rotWithShape="1">
                          <a:blip r:embed="rId44"/>
                          <a:srcRect t="5908" b="1"/>
                          <a:stretch>
                            <a:fillRect/>
                          </a:stretch>
                        </pic:blipFill>
                        <pic:spPr bwMode="auto">
                          <a:xfrm>
                            <a:off x="0" y="0"/>
                            <a:ext cx="1980000" cy="1540651"/>
                          </a:xfrm>
                          <a:prstGeom prst="rect">
                            <a:avLst/>
                          </a:prstGeom>
                          <a:ln>
                            <a:noFill/>
                          </a:ln>
                          <a:extLst>
                            <a:ext uri="{53640926-AAD7-44D8-BBD7-CCE9431645EC}">
                              <a14:shadowObscured xmlns:a14="http://schemas.microsoft.com/office/drawing/2010/main"/>
                            </a:ext>
                          </a:extLst>
                        </pic:spPr>
                      </pic:pic>
                    </a:graphicData>
                  </a:graphic>
                </wp:inline>
              </w:drawing>
            </w:r>
          </w:p>
        </w:tc>
      </w:tr>
      <w:tr w:rsidR="00F459FD" w:rsidRPr="005D3129" w14:paraId="710CC5CE" w14:textId="77777777" w:rsidTr="004D1208">
        <w:trPr>
          <w:trHeight w:val="1701"/>
        </w:trPr>
        <w:tc>
          <w:tcPr>
            <w:tcW w:w="560" w:type="dxa"/>
          </w:tcPr>
          <w:p w14:paraId="50B4C680" w14:textId="77777777" w:rsidR="00F459FD" w:rsidRPr="005D3129" w:rsidRDefault="00F459FD" w:rsidP="004D1208">
            <w:pPr>
              <w:pStyle w:val="ParText"/>
              <w:spacing w:line="240" w:lineRule="auto"/>
              <w:rPr>
                <w:b/>
                <w:bCs/>
              </w:rPr>
            </w:pPr>
            <w:r w:rsidRPr="005D3129">
              <w:rPr>
                <w:b/>
                <w:bCs/>
              </w:rPr>
              <w:t>Sc2</w:t>
            </w:r>
          </w:p>
        </w:tc>
        <w:tc>
          <w:tcPr>
            <w:tcW w:w="3459" w:type="dxa"/>
          </w:tcPr>
          <w:p w14:paraId="42300EEA" w14:textId="77777777" w:rsidR="00F459FD" w:rsidRPr="005D3129" w:rsidRDefault="00F459FD" w:rsidP="004D1208">
            <w:pPr>
              <w:pStyle w:val="ParText"/>
              <w:spacing w:line="240" w:lineRule="auto"/>
              <w:jc w:val="center"/>
            </w:pPr>
            <w:r w:rsidRPr="005D3129">
              <w:rPr>
                <w:noProof/>
              </w:rPr>
              <w:drawing>
                <wp:inline distT="0" distB="0" distL="0" distR="0" wp14:anchorId="231C54DF" wp14:editId="10F0B752">
                  <wp:extent cx="1980000" cy="1771578"/>
                  <wp:effectExtent l="0" t="0" r="127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greement_map_ManavgatAntalya2021.png"/>
                          <pic:cNvPicPr/>
                        </pic:nvPicPr>
                        <pic:blipFill rotWithShape="1">
                          <a:blip r:embed="rId45"/>
                          <a:srcRect t="7943" b="-7943"/>
                          <a:stretch>
                            <a:fillRect/>
                          </a:stretch>
                        </pic:blipFill>
                        <pic:spPr>
                          <a:xfrm>
                            <a:off x="0" y="0"/>
                            <a:ext cx="1980000" cy="1771578"/>
                          </a:xfrm>
                          <a:prstGeom prst="rect">
                            <a:avLst/>
                          </a:prstGeom>
                        </pic:spPr>
                      </pic:pic>
                    </a:graphicData>
                  </a:graphic>
                </wp:inline>
              </w:drawing>
            </w:r>
          </w:p>
        </w:tc>
        <w:tc>
          <w:tcPr>
            <w:tcW w:w="559" w:type="dxa"/>
          </w:tcPr>
          <w:p w14:paraId="48B90EDC" w14:textId="77777777" w:rsidR="00F459FD" w:rsidRPr="005D3129" w:rsidRDefault="00F459FD" w:rsidP="004D1208">
            <w:pPr>
              <w:pStyle w:val="ParText"/>
              <w:spacing w:line="240" w:lineRule="auto"/>
              <w:jc w:val="center"/>
              <w:rPr>
                <w:b/>
                <w:bCs/>
              </w:rPr>
            </w:pPr>
            <w:r w:rsidRPr="005D3129">
              <w:rPr>
                <w:b/>
                <w:bCs/>
              </w:rPr>
              <w:t>Sc4</w:t>
            </w:r>
          </w:p>
        </w:tc>
        <w:tc>
          <w:tcPr>
            <w:tcW w:w="3459" w:type="dxa"/>
          </w:tcPr>
          <w:p w14:paraId="7E7BDE51" w14:textId="77777777" w:rsidR="00F459FD" w:rsidRPr="005D3129" w:rsidRDefault="00F459FD" w:rsidP="004D1208">
            <w:pPr>
              <w:pStyle w:val="ParText"/>
              <w:spacing w:line="240" w:lineRule="auto"/>
              <w:jc w:val="center"/>
              <w:rPr>
                <w:b/>
              </w:rPr>
            </w:pPr>
            <w:r w:rsidRPr="005D3129">
              <w:rPr>
                <w:noProof/>
              </w:rPr>
              <w:drawing>
                <wp:inline distT="0" distB="0" distL="0" distR="0" wp14:anchorId="7DB58320" wp14:editId="377467A0">
                  <wp:extent cx="1980000" cy="1770619"/>
                  <wp:effectExtent l="0" t="0" r="127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greement_map_Milas-KemerkoyMugla2021.png"/>
                          <pic:cNvPicPr/>
                        </pic:nvPicPr>
                        <pic:blipFill rotWithShape="1">
                          <a:blip r:embed="rId46"/>
                          <a:srcRect t="37613" r="41224" b="-6124"/>
                          <a:stretch>
                            <a:fillRect/>
                          </a:stretch>
                        </pic:blipFill>
                        <pic:spPr bwMode="auto">
                          <a:xfrm>
                            <a:off x="0" y="0"/>
                            <a:ext cx="1980000" cy="1770619"/>
                          </a:xfrm>
                          <a:prstGeom prst="rect">
                            <a:avLst/>
                          </a:prstGeom>
                          <a:ln>
                            <a:noFill/>
                          </a:ln>
                          <a:extLst>
                            <a:ext uri="{53640926-AAD7-44D8-BBD7-CCE9431645EC}">
                              <a14:shadowObscured xmlns:a14="http://schemas.microsoft.com/office/drawing/2010/main"/>
                            </a:ext>
                          </a:extLst>
                        </pic:spPr>
                      </pic:pic>
                    </a:graphicData>
                  </a:graphic>
                </wp:inline>
              </w:drawing>
            </w:r>
          </w:p>
        </w:tc>
      </w:tr>
    </w:tbl>
    <w:p w14:paraId="120D5DC2" w14:textId="0EBD2881" w:rsidR="00122BC0" w:rsidRPr="005D3129" w:rsidRDefault="00122BC0" w:rsidP="00122BC0">
      <w:pPr>
        <w:pStyle w:val="Caption"/>
      </w:pPr>
      <w:bookmarkStart w:id="349" w:name="_Ref236607246"/>
      <w:bookmarkStart w:id="350" w:name="_Toc236876009"/>
      <w:r w:rsidRPr="005D3129">
        <w:t xml:space="preserve">Figure </w:t>
      </w:r>
      <w:r w:rsidR="00CB2B5F">
        <w:fldChar w:fldCharType="begin"/>
      </w:r>
      <w:r w:rsidR="00CB2B5F">
        <w:instrText xml:space="preserve"> STYLEREF 1 \s </w:instrText>
      </w:r>
      <w:r w:rsidR="00CB2B5F">
        <w:fldChar w:fldCharType="separate"/>
      </w:r>
      <w:r w:rsidR="00111302">
        <w:rPr>
          <w:noProof/>
        </w:rPr>
        <w:t>5</w:t>
      </w:r>
      <w:r w:rsidR="00CB2B5F">
        <w:fldChar w:fldCharType="end"/>
      </w:r>
      <w:r w:rsidR="00CB2B5F">
        <w:t>.</w:t>
      </w:r>
      <w:r w:rsidR="00CB2B5F">
        <w:fldChar w:fldCharType="begin"/>
      </w:r>
      <w:r w:rsidR="00CB2B5F">
        <w:instrText xml:space="preserve"> SEQ Figure \* ARABIC \s 1 </w:instrText>
      </w:r>
      <w:r w:rsidR="00CB2B5F">
        <w:fldChar w:fldCharType="separate"/>
      </w:r>
      <w:r w:rsidR="00111302">
        <w:rPr>
          <w:noProof/>
        </w:rPr>
        <w:t>1</w:t>
      </w:r>
      <w:r w:rsidR="00CB2B5F">
        <w:fldChar w:fldCharType="end"/>
      </w:r>
      <w:bookmarkEnd w:id="348"/>
      <w:bookmarkEnd w:id="349"/>
      <w:r w:rsidRPr="005D3129">
        <w:t xml:space="preserve"> Agreement maps for the historical hindcasts (Green: Correctly predicted burn, Red: Simulated only, Blue: </w:t>
      </w:r>
      <w:r w:rsidR="001005C7">
        <w:t>O</w:t>
      </w:r>
      <w:r w:rsidRPr="005D3129">
        <w:t>bserved only, Yellow: Ignition)</w:t>
      </w:r>
      <w:bookmarkEnd w:id="350"/>
    </w:p>
    <w:p w14:paraId="25D2A0F0" w14:textId="77777777" w:rsidR="002408F0" w:rsidRPr="005D3129" w:rsidRDefault="00000000">
      <w:pPr>
        <w:pStyle w:val="Heading2"/>
      </w:pPr>
      <w:bookmarkStart w:id="351" w:name="_Toc236875919"/>
      <w:r w:rsidRPr="005D3129">
        <w:t xml:space="preserve">Simulation </w:t>
      </w:r>
      <w:r w:rsidR="00122BC0" w:rsidRPr="005D3129">
        <w:t>Constraints and</w:t>
      </w:r>
      <w:r w:rsidRPr="005D3129">
        <w:t xml:space="preserve"> Assumptions</w:t>
      </w:r>
      <w:bookmarkEnd w:id="351"/>
    </w:p>
    <w:p w14:paraId="1C74D947" w14:textId="77777777" w:rsidR="009B7749" w:rsidRPr="005D3129" w:rsidRDefault="00000000">
      <w:pPr>
        <w:pStyle w:val="ParText"/>
      </w:pPr>
      <w:r w:rsidRPr="005D3129">
        <w:t xml:space="preserve">All experiments run on the DisasterAware testbed, whose two cores </w:t>
      </w:r>
      <w:r w:rsidR="00AC341A">
        <w:t>are</w:t>
      </w:r>
      <w:r>
        <w:t xml:space="preserve"> presented in Chapters 3 and 4 and are kept strictly separated by design: </w:t>
      </w:r>
      <w:r w:rsidR="001005C7">
        <w:t>T</w:t>
      </w:r>
      <w:r>
        <w:t xml:space="preserve">he simulation core advances the physical state of the fire, and the decision core reads that state only through the observation model and acts on it only through the intervention </w:t>
      </w:r>
      <w:r w:rsidR="00F459FD">
        <w:t>families</w:t>
      </w:r>
      <w:r w:rsidRPr="005D3129">
        <w:t>.</w:t>
      </w:r>
    </w:p>
    <w:p w14:paraId="49C03436" w14:textId="526A73B5" w:rsidR="002408F0" w:rsidRPr="005D3129" w:rsidRDefault="00000000">
      <w:pPr>
        <w:pStyle w:val="ParText"/>
      </w:pPr>
      <w:r w:rsidRPr="005D3129">
        <w:t xml:space="preserve">Two scenario families are used. </w:t>
      </w:r>
      <w:r w:rsidRPr="005D3129">
        <w:rPr>
          <w:b/>
          <w:bCs/>
        </w:rPr>
        <w:t>Synthetic scenarios</w:t>
      </w:r>
      <w:r w:rsidRPr="005D3129">
        <w:t xml:space="preserve"> are generated procedurally on grids of </w:t>
      </w:r>
      <w:r w:rsidR="00457939" w:rsidRPr="005D3129">
        <w:t>200</w:t>
      </w:r>
      <w:r w:rsidRPr="005D3129">
        <w:t>×</w:t>
      </w:r>
      <w:r w:rsidR="00457939" w:rsidRPr="005D3129">
        <w:t>200</w:t>
      </w:r>
      <w:r w:rsidRPr="005D3129">
        <w:t xml:space="preserve"> cells at </w:t>
      </w:r>
      <w:r w:rsidR="00BD2384" w:rsidRPr="005D3129">
        <w:t>90</w:t>
      </w:r>
      <w:r w:rsidRPr="005D3129">
        <w:t xml:space="preserve"> m resolution with terrain presets (rolling hills, Mediterranean coast), seeded settlements and road networks, and capacity-limited resource bases; ignition points are chosen among burnable cells farthest from the bases, so that trivial fires do not mask parameter effects. </w:t>
      </w:r>
      <w:r w:rsidRPr="005D3129">
        <w:rPr>
          <w:b/>
          <w:bCs/>
        </w:rPr>
        <w:t xml:space="preserve">Historical scenarios </w:t>
      </w:r>
      <w:r w:rsidRPr="005D3129">
        <w:t xml:space="preserve">reconstruct documented fires on 90 m grids from real terrain, fuel, and weather data. Unless stated otherwise, the decision engine runs with the thresholds of Chapter </w:t>
      </w:r>
      <w:r w:rsidR="006359F2" w:rsidRPr="005D3129">
        <w:fldChar w:fldCharType="begin"/>
      </w:r>
      <w:r w:rsidR="006359F2" w:rsidRPr="005D3129">
        <w:instrText xml:space="preserve"> REF _Ref235349268 \r \h </w:instrText>
      </w:r>
      <w:r w:rsidR="006359F2" w:rsidRPr="005D3129">
        <w:fldChar w:fldCharType="separate"/>
      </w:r>
      <w:r w:rsidR="00111302">
        <w:t>4</w:t>
      </w:r>
      <w:r w:rsidR="006359F2" w:rsidRPr="005D3129">
        <w:fldChar w:fldCharType="end"/>
      </w:r>
      <w:r w:rsidRPr="005D3129">
        <w:t xml:space="preserve">, and the full seed rule base of Appendix </w:t>
      </w:r>
      <w:r w:rsidR="006359F2" w:rsidRPr="005D3129">
        <w:fldChar w:fldCharType="begin"/>
      </w:r>
      <w:r w:rsidR="006359F2" w:rsidRPr="005D3129">
        <w:instrText xml:space="preserve"> REF _RefAppE1 \r \h </w:instrText>
      </w:r>
      <w:r w:rsidR="006359F2" w:rsidRPr="005D3129">
        <w:fldChar w:fldCharType="separate"/>
      </w:r>
      <w:r w:rsidR="00111302">
        <w:t>E</w:t>
      </w:r>
      <w:r w:rsidR="006359F2" w:rsidRPr="005D3129">
        <w:fldChar w:fldCharType="end"/>
      </w:r>
      <w:r w:rsidRPr="005D3129">
        <w:t xml:space="preserve">; deviations (thin seed profiles, adaptation off, perturbed observation) are the controlled variables of the individual experiments </w:t>
      </w:r>
      <w:r w:rsidRPr="005D3129">
        <w:lastRenderedPageBreak/>
        <w:t>and are stated per experiment.</w:t>
      </w:r>
      <w:r w:rsidR="00020C20" w:rsidRPr="005D3129">
        <w:t xml:space="preserve"> </w:t>
      </w:r>
      <w:r w:rsidRPr="005D3129">
        <w:fldChar w:fldCharType="begin"/>
      </w:r>
      <w:r w:rsidRPr="005D3129">
        <w:instrText xml:space="preserve"> REF _RefT52 \h </w:instrText>
      </w:r>
      <w:r w:rsidRPr="005D3129">
        <w:fldChar w:fldCharType="separate"/>
      </w:r>
      <w:r w:rsidR="00111302" w:rsidRPr="005D3129">
        <w:t xml:space="preserve">Table </w:t>
      </w:r>
      <w:r w:rsidR="00111302">
        <w:rPr>
          <w:noProof/>
        </w:rPr>
        <w:t>5</w:t>
      </w:r>
      <w:r w:rsidR="00111302" w:rsidRPr="005D3129">
        <w:t>.</w:t>
      </w:r>
      <w:r w:rsidR="00111302">
        <w:rPr>
          <w:noProof/>
        </w:rPr>
        <w:t>4</w:t>
      </w:r>
      <w:r w:rsidRPr="005D3129">
        <w:fldChar w:fldCharType="end"/>
      </w:r>
      <w:r w:rsidRPr="005D3129">
        <w:t xml:space="preserve"> </w:t>
      </w:r>
      <w:r w:rsidR="006359F2" w:rsidRPr="005D3129">
        <w:t>lists</w:t>
      </w:r>
      <w:r w:rsidRPr="005D3129">
        <w:t xml:space="preserve"> the parameters of all runs in one place, grouped by subsystem. </w:t>
      </w:r>
    </w:p>
    <w:p w14:paraId="6D9FD707" w14:textId="7F288AB9" w:rsidR="006359F2" w:rsidRPr="005D3129" w:rsidRDefault="006359F2" w:rsidP="006359F2">
      <w:pPr>
        <w:pStyle w:val="Caption"/>
      </w:pPr>
      <w:bookmarkStart w:id="352" w:name="_RefT52"/>
      <w:bookmarkStart w:id="353" w:name="_Toc236875969"/>
      <w:r w:rsidRPr="005D3129">
        <w:t xml:space="preserve">Table </w:t>
      </w:r>
      <w:r w:rsidR="004A4810" w:rsidRPr="005D3129">
        <w:fldChar w:fldCharType="begin"/>
      </w:r>
      <w:r w:rsidR="004A4810" w:rsidRPr="005D3129">
        <w:instrText xml:space="preserve"> STYLEREF 1 \s </w:instrText>
      </w:r>
      <w:r w:rsidR="004A4810" w:rsidRPr="005D3129">
        <w:fldChar w:fldCharType="separate"/>
      </w:r>
      <w:r w:rsidR="00111302">
        <w:rPr>
          <w:noProof/>
        </w:rPr>
        <w:t>5</w:t>
      </w:r>
      <w:r w:rsidR="004A4810" w:rsidRPr="005D3129">
        <w:fldChar w:fldCharType="end"/>
      </w:r>
      <w:r w:rsidR="004A4810" w:rsidRPr="005D3129">
        <w:t>.</w:t>
      </w:r>
      <w:r w:rsidR="004A4810" w:rsidRPr="005D3129">
        <w:fldChar w:fldCharType="begin"/>
      </w:r>
      <w:r w:rsidR="004A4810" w:rsidRPr="005D3129">
        <w:instrText xml:space="preserve"> SEQ Table \* ARABIC \s 1 </w:instrText>
      </w:r>
      <w:r w:rsidR="004A4810" w:rsidRPr="005D3129">
        <w:fldChar w:fldCharType="separate"/>
      </w:r>
      <w:r w:rsidR="00111302">
        <w:rPr>
          <w:noProof/>
        </w:rPr>
        <w:t>4</w:t>
      </w:r>
      <w:r w:rsidR="004A4810" w:rsidRPr="005D3129">
        <w:fldChar w:fldCharType="end"/>
      </w:r>
      <w:bookmarkEnd w:id="352"/>
      <w:r w:rsidRPr="005D3129">
        <w:t xml:space="preserve"> Simulation and decision parameters of all experiments</w:t>
      </w:r>
      <w:bookmarkEnd w:id="353"/>
    </w:p>
    <w:tbl>
      <w:tblPr>
        <w:tblStyle w:val="PlainTable2"/>
        <w:tblW w:w="5000" w:type="pct"/>
        <w:tblLook w:val="04A0" w:firstRow="1" w:lastRow="0" w:firstColumn="1" w:lastColumn="0" w:noHBand="0" w:noVBand="1"/>
      </w:tblPr>
      <w:tblGrid>
        <w:gridCol w:w="3261"/>
        <w:gridCol w:w="851"/>
        <w:gridCol w:w="3219"/>
        <w:gridCol w:w="716"/>
      </w:tblGrid>
      <w:tr w:rsidR="003A123B" w:rsidRPr="005D3129" w14:paraId="79520B4C" w14:textId="77777777" w:rsidTr="00D55D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6" w:type="pct"/>
          </w:tcPr>
          <w:p w14:paraId="28091876" w14:textId="77777777" w:rsidR="003A123B" w:rsidRPr="005D3129" w:rsidRDefault="003A123B" w:rsidP="00D55D7E">
            <w:pPr>
              <w:pStyle w:val="TableText"/>
              <w:spacing w:line="276" w:lineRule="auto"/>
              <w:jc w:val="left"/>
            </w:pPr>
            <w:r w:rsidRPr="005D3129">
              <w:t>Parameter</w:t>
            </w:r>
          </w:p>
        </w:tc>
        <w:tc>
          <w:tcPr>
            <w:tcW w:w="529" w:type="pct"/>
          </w:tcPr>
          <w:p w14:paraId="7FFC3683" w14:textId="77777777" w:rsidR="003A123B" w:rsidRPr="005D3129" w:rsidRDefault="003A123B" w:rsidP="00D55D7E">
            <w:pPr>
              <w:pStyle w:val="TableText"/>
              <w:spacing w:line="276" w:lineRule="auto"/>
              <w:jc w:val="left"/>
              <w:cnfStyle w:val="100000000000" w:firstRow="1" w:lastRow="0" w:firstColumn="0" w:lastColumn="0" w:oddVBand="0" w:evenVBand="0" w:oddHBand="0" w:evenHBand="0" w:firstRowFirstColumn="0" w:firstRowLastColumn="0" w:lastRowFirstColumn="0" w:lastRowLastColumn="0"/>
            </w:pPr>
            <w:r w:rsidRPr="005D3129">
              <w:t>Sym</w:t>
            </w:r>
          </w:p>
        </w:tc>
        <w:tc>
          <w:tcPr>
            <w:tcW w:w="2000" w:type="pct"/>
          </w:tcPr>
          <w:p w14:paraId="09C44305" w14:textId="77777777" w:rsidR="003A123B" w:rsidRPr="005D3129" w:rsidRDefault="003A123B" w:rsidP="00D55D7E">
            <w:pPr>
              <w:pStyle w:val="TableText"/>
              <w:spacing w:line="276" w:lineRule="auto"/>
              <w:jc w:val="left"/>
              <w:cnfStyle w:val="100000000000" w:firstRow="1" w:lastRow="0" w:firstColumn="0" w:lastColumn="0" w:oddVBand="0" w:evenVBand="0" w:oddHBand="0" w:evenHBand="0" w:firstRowFirstColumn="0" w:firstRowLastColumn="0" w:lastRowFirstColumn="0" w:lastRowLastColumn="0"/>
            </w:pPr>
            <w:r w:rsidRPr="005D3129">
              <w:t>Value / range</w:t>
            </w:r>
          </w:p>
        </w:tc>
        <w:tc>
          <w:tcPr>
            <w:tcW w:w="445" w:type="pct"/>
          </w:tcPr>
          <w:p w14:paraId="494BBB02" w14:textId="77777777" w:rsidR="003A123B" w:rsidRPr="005D3129" w:rsidRDefault="003A123B" w:rsidP="00D55D7E">
            <w:pPr>
              <w:pStyle w:val="TableText"/>
              <w:spacing w:line="276" w:lineRule="auto"/>
              <w:jc w:val="left"/>
              <w:cnfStyle w:val="100000000000" w:firstRow="1" w:lastRow="0" w:firstColumn="0" w:lastColumn="0" w:oddVBand="0" w:evenVBand="0" w:oddHBand="0" w:evenHBand="0" w:firstRowFirstColumn="0" w:firstRowLastColumn="0" w:lastRowFirstColumn="0" w:lastRowLastColumn="0"/>
            </w:pPr>
            <w:r w:rsidRPr="005D3129">
              <w:t>Unit</w:t>
            </w:r>
          </w:p>
        </w:tc>
      </w:tr>
      <w:tr w:rsidR="005069FC" w:rsidRPr="005D3129" w14:paraId="3450EA44" w14:textId="77777777" w:rsidTr="00D55D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6" w:type="pct"/>
          </w:tcPr>
          <w:p w14:paraId="5B885F10" w14:textId="77777777" w:rsidR="005069FC" w:rsidRPr="005D3129" w:rsidRDefault="005069FC" w:rsidP="005069FC">
            <w:pPr>
              <w:pStyle w:val="TableText"/>
              <w:spacing w:line="276" w:lineRule="auto"/>
              <w:jc w:val="left"/>
            </w:pPr>
            <w:r w:rsidRPr="005D3129">
              <w:t>Grid size (synthetic)</w:t>
            </w:r>
          </w:p>
        </w:tc>
        <w:tc>
          <w:tcPr>
            <w:tcW w:w="529" w:type="pct"/>
          </w:tcPr>
          <w:p w14:paraId="19B3DDC7" w14:textId="77777777" w:rsidR="005069FC" w:rsidRPr="005D3129" w:rsidRDefault="005069FC" w:rsidP="005069FC">
            <w:pPr>
              <w:pStyle w:val="TableText"/>
              <w:spacing w:line="276" w:lineRule="auto"/>
              <w:jc w:val="left"/>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m:t>
                </m:r>
              </m:oMath>
            </m:oMathPara>
          </w:p>
        </w:tc>
        <w:tc>
          <w:tcPr>
            <w:tcW w:w="2000" w:type="pct"/>
          </w:tcPr>
          <w:p w14:paraId="244FE387" w14:textId="77777777" w:rsidR="005069FC" w:rsidRPr="005D3129" w:rsidRDefault="005069FC" w:rsidP="005069FC">
            <w:pPr>
              <w:pStyle w:val="TableText"/>
              <w:spacing w:line="276" w:lineRule="auto"/>
              <w:jc w:val="left"/>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200 × 200</m:t>
                </m:r>
              </m:oMath>
            </m:oMathPara>
          </w:p>
        </w:tc>
        <w:tc>
          <w:tcPr>
            <w:tcW w:w="445" w:type="pct"/>
          </w:tcPr>
          <w:p w14:paraId="27D8696B" w14:textId="77777777" w:rsidR="005069FC" w:rsidRPr="005D3129" w:rsidRDefault="005069FC" w:rsidP="005069FC">
            <w:pPr>
              <w:pStyle w:val="TableText"/>
              <w:spacing w:line="276" w:lineRule="auto"/>
              <w:jc w:val="left"/>
              <w:cnfStyle w:val="000000100000" w:firstRow="0" w:lastRow="0" w:firstColumn="0" w:lastColumn="0" w:oddVBand="0" w:evenVBand="0" w:oddHBand="1" w:evenHBand="0" w:firstRowFirstColumn="0" w:firstRowLastColumn="0" w:lastRowFirstColumn="0" w:lastRowLastColumn="0"/>
            </w:pPr>
            <w:r w:rsidRPr="005D3129">
              <w:t>cells</w:t>
            </w:r>
          </w:p>
        </w:tc>
      </w:tr>
      <w:tr w:rsidR="005069FC" w:rsidRPr="005D3129" w14:paraId="1CC10A6B" w14:textId="77777777" w:rsidTr="00D55D7E">
        <w:tc>
          <w:tcPr>
            <w:cnfStyle w:val="001000000000" w:firstRow="0" w:lastRow="0" w:firstColumn="1" w:lastColumn="0" w:oddVBand="0" w:evenVBand="0" w:oddHBand="0" w:evenHBand="0" w:firstRowFirstColumn="0" w:firstRowLastColumn="0" w:lastRowFirstColumn="0" w:lastRowLastColumn="0"/>
            <w:tcW w:w="2026" w:type="pct"/>
          </w:tcPr>
          <w:p w14:paraId="1F37F59E" w14:textId="77777777" w:rsidR="005069FC" w:rsidRPr="005D3129" w:rsidRDefault="005069FC" w:rsidP="005069FC">
            <w:pPr>
              <w:pStyle w:val="TableText"/>
              <w:spacing w:line="276" w:lineRule="auto"/>
              <w:jc w:val="left"/>
            </w:pPr>
            <w:r w:rsidRPr="005D3129">
              <w:t>Cell size (synthetic / hindcast)</w:t>
            </w:r>
          </w:p>
        </w:tc>
        <w:tc>
          <w:tcPr>
            <w:tcW w:w="529" w:type="pct"/>
          </w:tcPr>
          <w:p w14:paraId="40D669BE" w14:textId="77777777" w:rsidR="005069FC" w:rsidRPr="005D3129" w:rsidRDefault="00000000" w:rsidP="005069FC">
            <w:pPr>
              <w:pStyle w:val="TableText"/>
              <w:spacing w:line="276" w:lineRule="auto"/>
              <w:jc w:val="left"/>
              <w:cnfStyle w:val="000000000000" w:firstRow="0" w:lastRow="0" w:firstColumn="0" w:lastColumn="0" w:oddVBand="0" w:evenVBand="0" w:oddHBand="0" w:evenHBand="0" w:firstRowFirstColumn="0" w:firstRowLastColumn="0" w:lastRowFirstColumn="0" w:lastRowLastColumn="0"/>
            </w:pPr>
            <m:oMathPara>
              <m:oMath>
                <m:sSub>
                  <m:sSubPr>
                    <m:ctrlPr>
                      <w:rPr>
                        <w:rFonts w:ascii="Cambria Math" w:hAnsi="Cambria Math"/>
                        <w:i/>
                      </w:rPr>
                    </m:ctrlPr>
                  </m:sSubPr>
                  <m:e>
                    <m:r>
                      <w:rPr>
                        <w:rFonts w:ascii="Cambria Math" w:hAnsi="Cambria Math"/>
                      </w:rPr>
                      <m:t>C</m:t>
                    </m:r>
                  </m:e>
                  <m:sub>
                    <m:r>
                      <w:rPr>
                        <w:rFonts w:ascii="Cambria Math" w:hAnsi="Cambria Math"/>
                      </w:rPr>
                      <m:t>Size</m:t>
                    </m:r>
                  </m:sub>
                </m:sSub>
              </m:oMath>
            </m:oMathPara>
          </w:p>
        </w:tc>
        <w:tc>
          <w:tcPr>
            <w:tcW w:w="2000" w:type="pct"/>
          </w:tcPr>
          <w:p w14:paraId="7CA37277" w14:textId="77777777" w:rsidR="005069FC" w:rsidRPr="005D3129" w:rsidRDefault="005069FC" w:rsidP="005069FC">
            <w:pPr>
              <w:pStyle w:val="TableText"/>
              <w:spacing w:line="276" w:lineRule="auto"/>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 xml:space="preserve"> 90</m:t>
                </m:r>
              </m:oMath>
            </m:oMathPara>
          </w:p>
        </w:tc>
        <w:tc>
          <w:tcPr>
            <w:tcW w:w="445" w:type="pct"/>
          </w:tcPr>
          <w:p w14:paraId="256B3445" w14:textId="77777777" w:rsidR="005069FC" w:rsidRPr="005D3129" w:rsidRDefault="005069FC" w:rsidP="005069FC">
            <w:pPr>
              <w:pStyle w:val="TableText"/>
              <w:spacing w:line="276" w:lineRule="auto"/>
              <w:jc w:val="left"/>
              <w:cnfStyle w:val="000000000000" w:firstRow="0" w:lastRow="0" w:firstColumn="0" w:lastColumn="0" w:oddVBand="0" w:evenVBand="0" w:oddHBand="0" w:evenHBand="0" w:firstRowFirstColumn="0" w:firstRowLastColumn="0" w:lastRowFirstColumn="0" w:lastRowLastColumn="0"/>
            </w:pPr>
            <w:r w:rsidRPr="005D3129">
              <w:t>m</w:t>
            </w:r>
          </w:p>
        </w:tc>
      </w:tr>
      <w:tr w:rsidR="005069FC" w:rsidRPr="005D3129" w14:paraId="4D3A18E2" w14:textId="77777777" w:rsidTr="00D55D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6" w:type="pct"/>
          </w:tcPr>
          <w:p w14:paraId="34B96C0F" w14:textId="77777777" w:rsidR="005069FC" w:rsidRPr="005D3129" w:rsidRDefault="005069FC" w:rsidP="005069FC">
            <w:pPr>
              <w:pStyle w:val="TableText"/>
              <w:spacing w:line="276" w:lineRule="auto"/>
              <w:jc w:val="left"/>
            </w:pPr>
            <w:r w:rsidRPr="005D3129">
              <w:t xml:space="preserve">Simulation step </w:t>
            </w:r>
          </w:p>
        </w:tc>
        <w:tc>
          <w:tcPr>
            <w:tcW w:w="529" w:type="pct"/>
          </w:tcPr>
          <w:p w14:paraId="48735656" w14:textId="77777777" w:rsidR="005069FC" w:rsidRPr="005D3129" w:rsidRDefault="005069FC" w:rsidP="005069FC">
            <w:pPr>
              <w:pStyle w:val="TableText"/>
              <w:spacing w:line="276" w:lineRule="auto"/>
              <w:jc w:val="left"/>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Δt</m:t>
                </m:r>
              </m:oMath>
            </m:oMathPara>
          </w:p>
        </w:tc>
        <w:tc>
          <w:tcPr>
            <w:tcW w:w="2000" w:type="pct"/>
          </w:tcPr>
          <w:p w14:paraId="0BC407BF" w14:textId="77777777" w:rsidR="005069FC" w:rsidRPr="005D3129" w:rsidRDefault="005069FC" w:rsidP="005069FC">
            <w:pPr>
              <w:pStyle w:val="TableText"/>
              <w:spacing w:line="276" w:lineRule="auto"/>
              <w:jc w:val="left"/>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2-30</m:t>
                </m:r>
              </m:oMath>
            </m:oMathPara>
          </w:p>
        </w:tc>
        <w:tc>
          <w:tcPr>
            <w:tcW w:w="445" w:type="pct"/>
          </w:tcPr>
          <w:p w14:paraId="7A69F071" w14:textId="77777777" w:rsidR="005069FC" w:rsidRPr="005D3129" w:rsidRDefault="005069FC" w:rsidP="005069FC">
            <w:pPr>
              <w:pStyle w:val="TableText"/>
              <w:spacing w:line="276" w:lineRule="auto"/>
              <w:jc w:val="left"/>
              <w:cnfStyle w:val="000000100000" w:firstRow="0" w:lastRow="0" w:firstColumn="0" w:lastColumn="0" w:oddVBand="0" w:evenVBand="0" w:oddHBand="1" w:evenHBand="0" w:firstRowFirstColumn="0" w:firstRowLastColumn="0" w:lastRowFirstColumn="0" w:lastRowLastColumn="0"/>
            </w:pPr>
            <w:r w:rsidRPr="005D3129">
              <w:t>min</w:t>
            </w:r>
          </w:p>
        </w:tc>
      </w:tr>
      <w:tr w:rsidR="005069FC" w:rsidRPr="005D3129" w14:paraId="4D9A17DF" w14:textId="77777777" w:rsidTr="00D55D7E">
        <w:tc>
          <w:tcPr>
            <w:cnfStyle w:val="001000000000" w:firstRow="0" w:lastRow="0" w:firstColumn="1" w:lastColumn="0" w:oddVBand="0" w:evenVBand="0" w:oddHBand="0" w:evenHBand="0" w:firstRowFirstColumn="0" w:firstRowLastColumn="0" w:lastRowFirstColumn="0" w:lastRowLastColumn="0"/>
            <w:tcW w:w="2026" w:type="pct"/>
          </w:tcPr>
          <w:p w14:paraId="48D97D6D" w14:textId="77777777" w:rsidR="005069FC" w:rsidRPr="005D3129" w:rsidRDefault="005069FC" w:rsidP="005069FC">
            <w:pPr>
              <w:pStyle w:val="TableText"/>
              <w:spacing w:line="276" w:lineRule="auto"/>
              <w:jc w:val="left"/>
            </w:pPr>
            <w:r w:rsidRPr="005D3129">
              <w:t>Decision cycle</w:t>
            </w:r>
          </w:p>
        </w:tc>
        <w:tc>
          <w:tcPr>
            <w:tcW w:w="529" w:type="pct"/>
          </w:tcPr>
          <w:p w14:paraId="5AADAAF1" w14:textId="77777777" w:rsidR="005069FC" w:rsidRPr="005D3129" w:rsidRDefault="005069FC" w:rsidP="005069FC">
            <w:pPr>
              <w:pStyle w:val="TableText"/>
              <w:spacing w:line="276" w:lineRule="auto"/>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m:t>
                </m:r>
              </m:oMath>
            </m:oMathPara>
          </w:p>
        </w:tc>
        <w:tc>
          <w:tcPr>
            <w:tcW w:w="2000" w:type="pct"/>
          </w:tcPr>
          <w:p w14:paraId="5383D26A" w14:textId="77777777" w:rsidR="005069FC" w:rsidRPr="005D3129" w:rsidRDefault="005069FC" w:rsidP="005069FC">
            <w:pPr>
              <w:pStyle w:val="TableText"/>
              <w:spacing w:line="276" w:lineRule="auto"/>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2 - 20 (def: 12)</m:t>
                </m:r>
              </m:oMath>
            </m:oMathPara>
          </w:p>
        </w:tc>
        <w:tc>
          <w:tcPr>
            <w:tcW w:w="445" w:type="pct"/>
          </w:tcPr>
          <w:p w14:paraId="032C17CF" w14:textId="77777777" w:rsidR="005069FC" w:rsidRPr="005D3129" w:rsidRDefault="005069FC" w:rsidP="005069FC">
            <w:pPr>
              <w:pStyle w:val="TableText"/>
              <w:spacing w:line="276" w:lineRule="auto"/>
              <w:jc w:val="left"/>
              <w:cnfStyle w:val="000000000000" w:firstRow="0" w:lastRow="0" w:firstColumn="0" w:lastColumn="0" w:oddVBand="0" w:evenVBand="0" w:oddHBand="0" w:evenHBand="0" w:firstRowFirstColumn="0" w:firstRowLastColumn="0" w:lastRowFirstColumn="0" w:lastRowLastColumn="0"/>
            </w:pPr>
            <w:r w:rsidRPr="005D3129">
              <w:t>min</w:t>
            </w:r>
          </w:p>
        </w:tc>
      </w:tr>
      <w:tr w:rsidR="005069FC" w:rsidRPr="005D3129" w14:paraId="72EC092C" w14:textId="77777777" w:rsidTr="00D55D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6" w:type="pct"/>
          </w:tcPr>
          <w:p w14:paraId="2B929E48" w14:textId="77777777" w:rsidR="005069FC" w:rsidRPr="005D3129" w:rsidRDefault="005069FC" w:rsidP="005069FC">
            <w:pPr>
              <w:pStyle w:val="TableText"/>
              <w:spacing w:line="276" w:lineRule="auto"/>
              <w:jc w:val="left"/>
            </w:pPr>
            <w:r w:rsidRPr="005D3129">
              <w:t>Attention Threshold</w:t>
            </w:r>
          </w:p>
        </w:tc>
        <w:tc>
          <w:tcPr>
            <w:tcW w:w="529" w:type="pct"/>
          </w:tcPr>
          <w:p w14:paraId="32CEF996" w14:textId="77777777" w:rsidR="005069FC" w:rsidRPr="005D3129" w:rsidRDefault="00000000" w:rsidP="005069FC">
            <w:pPr>
              <w:pStyle w:val="TableText"/>
              <w:spacing w:line="276" w:lineRule="auto"/>
              <w:jc w:val="left"/>
              <w:cnfStyle w:val="000000100000" w:firstRow="0" w:lastRow="0" w:firstColumn="0" w:lastColumn="0" w:oddVBand="0" w:evenVBand="0" w:oddHBand="1" w:evenHBand="0" w:firstRowFirstColumn="0" w:firstRowLastColumn="0" w:lastRowFirstColumn="0" w:lastRowLastColumn="0"/>
            </w:pPr>
            <m:oMathPara>
              <m:oMath>
                <m:sSub>
                  <m:sSubPr>
                    <m:ctrlPr>
                      <w:rPr>
                        <w:rFonts w:ascii="Cambria Math" w:hAnsi="Cambria Math"/>
                        <w:i/>
                      </w:rPr>
                    </m:ctrlPr>
                  </m:sSubPr>
                  <m:e>
                    <m:r>
                      <w:rPr>
                        <w:rFonts w:ascii="Cambria Math" w:hAnsi="Cambria Math"/>
                      </w:rPr>
                      <m:t>τ</m:t>
                    </m:r>
                  </m:e>
                  <m:sub>
                    <m:r>
                      <w:rPr>
                        <w:rFonts w:ascii="Cambria Math" w:hAnsi="Cambria Math"/>
                      </w:rPr>
                      <m:t>att</m:t>
                    </m:r>
                  </m:sub>
                </m:sSub>
              </m:oMath>
            </m:oMathPara>
          </w:p>
        </w:tc>
        <w:tc>
          <w:tcPr>
            <w:tcW w:w="2000" w:type="pct"/>
          </w:tcPr>
          <w:p w14:paraId="4949C9A1" w14:textId="77777777" w:rsidR="005069FC" w:rsidRPr="005D3129" w:rsidRDefault="005069FC" w:rsidP="005069FC">
            <w:pPr>
              <w:pStyle w:val="TableText"/>
              <w:spacing w:line="276" w:lineRule="auto"/>
              <w:jc w:val="left"/>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0.35</m:t>
                </m:r>
              </m:oMath>
            </m:oMathPara>
          </w:p>
        </w:tc>
        <w:tc>
          <w:tcPr>
            <w:tcW w:w="445" w:type="pct"/>
          </w:tcPr>
          <w:p w14:paraId="2EC91309" w14:textId="77777777" w:rsidR="005069FC" w:rsidRPr="005D3129" w:rsidRDefault="005069FC" w:rsidP="005069FC">
            <w:pPr>
              <w:pStyle w:val="TableText"/>
              <w:spacing w:line="276" w:lineRule="auto"/>
              <w:jc w:val="left"/>
              <w:cnfStyle w:val="000000100000" w:firstRow="0" w:lastRow="0" w:firstColumn="0" w:lastColumn="0" w:oddVBand="0" w:evenVBand="0" w:oddHBand="1" w:evenHBand="0" w:firstRowFirstColumn="0" w:firstRowLastColumn="0" w:lastRowFirstColumn="0" w:lastRowLastColumn="0"/>
            </w:pPr>
            <w:r w:rsidRPr="005D3129">
              <w:t>—</w:t>
            </w:r>
          </w:p>
        </w:tc>
      </w:tr>
      <w:tr w:rsidR="005069FC" w:rsidRPr="005D3129" w14:paraId="15DDA026" w14:textId="77777777" w:rsidTr="00D55D7E">
        <w:tc>
          <w:tcPr>
            <w:cnfStyle w:val="001000000000" w:firstRow="0" w:lastRow="0" w:firstColumn="1" w:lastColumn="0" w:oddVBand="0" w:evenVBand="0" w:oddHBand="0" w:evenHBand="0" w:firstRowFirstColumn="0" w:firstRowLastColumn="0" w:lastRowFirstColumn="0" w:lastRowLastColumn="0"/>
            <w:tcW w:w="2026" w:type="pct"/>
          </w:tcPr>
          <w:p w14:paraId="6428D312" w14:textId="77777777" w:rsidR="005069FC" w:rsidRPr="005D3129" w:rsidRDefault="005069FC" w:rsidP="005069FC">
            <w:pPr>
              <w:pStyle w:val="TableText"/>
              <w:spacing w:line="276" w:lineRule="auto"/>
              <w:jc w:val="left"/>
            </w:pPr>
            <w:r w:rsidRPr="005D3129">
              <w:t>Satisficing bound</w:t>
            </w:r>
          </w:p>
        </w:tc>
        <w:tc>
          <w:tcPr>
            <w:tcW w:w="529" w:type="pct"/>
          </w:tcPr>
          <w:p w14:paraId="0D363D92" w14:textId="77777777" w:rsidR="005069FC" w:rsidRPr="005D3129" w:rsidRDefault="00000000" w:rsidP="005069FC">
            <w:pPr>
              <w:pStyle w:val="TableText"/>
              <w:spacing w:line="276" w:lineRule="auto"/>
              <w:jc w:val="left"/>
              <w:cnfStyle w:val="000000000000" w:firstRow="0" w:lastRow="0" w:firstColumn="0" w:lastColumn="0" w:oddVBand="0" w:evenVBand="0" w:oddHBand="0" w:evenHBand="0" w:firstRowFirstColumn="0" w:firstRowLastColumn="0" w:lastRowFirstColumn="0" w:lastRowLastColumn="0"/>
            </w:pPr>
            <m:oMathPara>
              <m:oMath>
                <m:sSub>
                  <m:sSubPr>
                    <m:ctrlPr>
                      <w:rPr>
                        <w:rFonts w:ascii="Cambria Math" w:hAnsi="Cambria Math"/>
                        <w:i/>
                      </w:rPr>
                    </m:ctrlPr>
                  </m:sSubPr>
                  <m:e>
                    <m:r>
                      <w:rPr>
                        <w:rFonts w:ascii="Cambria Math" w:hAnsi="Cambria Math"/>
                      </w:rPr>
                      <m:t>J</m:t>
                    </m:r>
                  </m:e>
                  <m:sub>
                    <m:r>
                      <w:rPr>
                        <w:rFonts w:ascii="Cambria Math" w:hAnsi="Cambria Math"/>
                      </w:rPr>
                      <m:t>TH</m:t>
                    </m:r>
                  </m:sub>
                </m:sSub>
              </m:oMath>
            </m:oMathPara>
          </w:p>
        </w:tc>
        <w:tc>
          <w:tcPr>
            <w:tcW w:w="2000" w:type="pct"/>
          </w:tcPr>
          <w:p w14:paraId="74E4D052" w14:textId="77777777" w:rsidR="005069FC" w:rsidRPr="005D3129" w:rsidRDefault="005069FC" w:rsidP="005069FC">
            <w:pPr>
              <w:pStyle w:val="TableText"/>
              <w:spacing w:line="276" w:lineRule="auto"/>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0.35</m:t>
                </m:r>
              </m:oMath>
            </m:oMathPara>
          </w:p>
        </w:tc>
        <w:tc>
          <w:tcPr>
            <w:tcW w:w="445" w:type="pct"/>
          </w:tcPr>
          <w:p w14:paraId="0918C22B" w14:textId="77777777" w:rsidR="005069FC" w:rsidRPr="005D3129" w:rsidRDefault="005069FC" w:rsidP="005069FC">
            <w:pPr>
              <w:pStyle w:val="TableText"/>
              <w:spacing w:line="276" w:lineRule="auto"/>
              <w:jc w:val="left"/>
              <w:cnfStyle w:val="000000000000" w:firstRow="0" w:lastRow="0" w:firstColumn="0" w:lastColumn="0" w:oddVBand="0" w:evenVBand="0" w:oddHBand="0" w:evenHBand="0" w:firstRowFirstColumn="0" w:firstRowLastColumn="0" w:lastRowFirstColumn="0" w:lastRowLastColumn="0"/>
            </w:pPr>
            <w:r w:rsidRPr="005D3129">
              <w:t>—</w:t>
            </w:r>
          </w:p>
        </w:tc>
      </w:tr>
      <w:tr w:rsidR="005069FC" w:rsidRPr="005D3129" w14:paraId="3C3AADBB" w14:textId="77777777" w:rsidTr="00D55D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6" w:type="pct"/>
          </w:tcPr>
          <w:p w14:paraId="725591F1" w14:textId="77777777" w:rsidR="005069FC" w:rsidRPr="005D3129" w:rsidRDefault="005069FC" w:rsidP="005069FC">
            <w:pPr>
              <w:pStyle w:val="TableText"/>
              <w:spacing w:line="276" w:lineRule="auto"/>
              <w:jc w:val="left"/>
            </w:pPr>
            <w:r w:rsidRPr="005D3129">
              <w:t>Quality gate</w:t>
            </w:r>
          </w:p>
        </w:tc>
        <w:tc>
          <w:tcPr>
            <w:tcW w:w="529" w:type="pct"/>
          </w:tcPr>
          <w:p w14:paraId="57CCB6F9" w14:textId="77777777" w:rsidR="005069FC" w:rsidRPr="005D3129" w:rsidRDefault="005069FC" w:rsidP="005069FC">
            <w:pPr>
              <w:pStyle w:val="TableText"/>
              <w:spacing w:line="276" w:lineRule="auto"/>
              <w:jc w:val="left"/>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η</m:t>
                </m:r>
              </m:oMath>
            </m:oMathPara>
          </w:p>
        </w:tc>
        <w:tc>
          <w:tcPr>
            <w:tcW w:w="2000" w:type="pct"/>
          </w:tcPr>
          <w:p w14:paraId="63944200" w14:textId="77777777" w:rsidR="005069FC" w:rsidRPr="005D3129" w:rsidRDefault="005069FC" w:rsidP="005069FC">
            <w:pPr>
              <w:pStyle w:val="TableText"/>
              <w:spacing w:line="276" w:lineRule="auto"/>
              <w:jc w:val="left"/>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0.60</m:t>
                </m:r>
              </m:oMath>
            </m:oMathPara>
          </w:p>
        </w:tc>
        <w:tc>
          <w:tcPr>
            <w:tcW w:w="445" w:type="pct"/>
          </w:tcPr>
          <w:p w14:paraId="49B4E825" w14:textId="77777777" w:rsidR="005069FC" w:rsidRPr="005D3129" w:rsidRDefault="005069FC" w:rsidP="005069FC">
            <w:pPr>
              <w:pStyle w:val="TableText"/>
              <w:spacing w:line="276" w:lineRule="auto"/>
              <w:jc w:val="left"/>
              <w:cnfStyle w:val="000000100000" w:firstRow="0" w:lastRow="0" w:firstColumn="0" w:lastColumn="0" w:oddVBand="0" w:evenVBand="0" w:oddHBand="1" w:evenHBand="0" w:firstRowFirstColumn="0" w:firstRowLastColumn="0" w:lastRowFirstColumn="0" w:lastRowLastColumn="0"/>
            </w:pPr>
            <w:r w:rsidRPr="005D3129">
              <w:t>—</w:t>
            </w:r>
          </w:p>
        </w:tc>
      </w:tr>
      <w:tr w:rsidR="005069FC" w:rsidRPr="005D3129" w14:paraId="7844D219" w14:textId="77777777" w:rsidTr="00D55D7E">
        <w:tc>
          <w:tcPr>
            <w:cnfStyle w:val="001000000000" w:firstRow="0" w:lastRow="0" w:firstColumn="1" w:lastColumn="0" w:oddVBand="0" w:evenVBand="0" w:oddHBand="0" w:evenHBand="0" w:firstRowFirstColumn="0" w:firstRowLastColumn="0" w:lastRowFirstColumn="0" w:lastRowLastColumn="0"/>
            <w:tcW w:w="2026" w:type="pct"/>
          </w:tcPr>
          <w:p w14:paraId="3227B40E" w14:textId="77777777" w:rsidR="005069FC" w:rsidRPr="005D3129" w:rsidRDefault="005069FC" w:rsidP="005069FC">
            <w:pPr>
              <w:pStyle w:val="TableText"/>
              <w:spacing w:line="276" w:lineRule="auto"/>
              <w:jc w:val="left"/>
            </w:pPr>
            <w:r w:rsidRPr="005D3129">
              <w:t>Trial basis (shadow forecast)</w:t>
            </w:r>
          </w:p>
        </w:tc>
        <w:tc>
          <w:tcPr>
            <w:tcW w:w="529" w:type="pct"/>
          </w:tcPr>
          <w:p w14:paraId="38333DC0" w14:textId="77777777" w:rsidR="005069FC" w:rsidRPr="005D3129" w:rsidRDefault="005069FC" w:rsidP="005069FC">
            <w:pPr>
              <w:pStyle w:val="TableText"/>
              <w:spacing w:line="276" w:lineRule="auto"/>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m:t>
                </m:r>
              </m:oMath>
            </m:oMathPara>
          </w:p>
        </w:tc>
        <w:tc>
          <w:tcPr>
            <w:tcW w:w="2000" w:type="pct"/>
          </w:tcPr>
          <w:p w14:paraId="20D4BF3A" w14:textId="77777777" w:rsidR="005069FC" w:rsidRPr="005D3129" w:rsidRDefault="005069FC" w:rsidP="005069FC">
            <w:pPr>
              <w:pStyle w:val="TableText"/>
              <w:spacing w:line="276" w:lineRule="auto"/>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 45</m:t>
                </m:r>
              </m:oMath>
            </m:oMathPara>
          </w:p>
        </w:tc>
        <w:tc>
          <w:tcPr>
            <w:tcW w:w="445" w:type="pct"/>
          </w:tcPr>
          <w:p w14:paraId="1CB8CAB2" w14:textId="77777777" w:rsidR="005069FC" w:rsidRPr="005D3129" w:rsidRDefault="005069FC" w:rsidP="005069FC">
            <w:pPr>
              <w:pStyle w:val="TableText"/>
              <w:spacing w:line="276" w:lineRule="auto"/>
              <w:jc w:val="left"/>
              <w:cnfStyle w:val="000000000000" w:firstRow="0" w:lastRow="0" w:firstColumn="0" w:lastColumn="0" w:oddVBand="0" w:evenVBand="0" w:oddHBand="0" w:evenHBand="0" w:firstRowFirstColumn="0" w:firstRowLastColumn="0" w:lastRowFirstColumn="0" w:lastRowLastColumn="0"/>
            </w:pPr>
            <w:r w:rsidRPr="005D3129">
              <w:t>min</w:t>
            </w:r>
          </w:p>
        </w:tc>
      </w:tr>
      <w:tr w:rsidR="005069FC" w:rsidRPr="005D3129" w14:paraId="0FE293E8" w14:textId="77777777" w:rsidTr="00D55D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6" w:type="pct"/>
          </w:tcPr>
          <w:p w14:paraId="033CF535" w14:textId="77777777" w:rsidR="005069FC" w:rsidRPr="005D3129" w:rsidRDefault="005069FC" w:rsidP="005069FC">
            <w:pPr>
              <w:pStyle w:val="TableText"/>
              <w:spacing w:line="276" w:lineRule="auto"/>
              <w:jc w:val="left"/>
            </w:pPr>
            <w:r w:rsidRPr="005D3129">
              <w:t>Monte Carlo runs per condition</w:t>
            </w:r>
          </w:p>
        </w:tc>
        <w:tc>
          <w:tcPr>
            <w:tcW w:w="529" w:type="pct"/>
          </w:tcPr>
          <w:p w14:paraId="5497A9ED" w14:textId="77777777" w:rsidR="005069FC" w:rsidRPr="005D3129" w:rsidRDefault="00000000" w:rsidP="005069FC">
            <w:pPr>
              <w:pStyle w:val="TableText"/>
              <w:spacing w:line="276" w:lineRule="auto"/>
              <w:jc w:val="left"/>
              <w:cnfStyle w:val="000000100000" w:firstRow="0" w:lastRow="0" w:firstColumn="0" w:lastColumn="0" w:oddVBand="0" w:evenVBand="0" w:oddHBand="1" w:evenHBand="0" w:firstRowFirstColumn="0" w:firstRowLastColumn="0" w:lastRowFirstColumn="0" w:lastRowLastColumn="0"/>
            </w:pPr>
            <m:oMathPara>
              <m:oMath>
                <m:sSub>
                  <m:sSubPr>
                    <m:ctrlPr>
                      <w:rPr>
                        <w:rFonts w:ascii="Cambria Math" w:hAnsi="Cambria Math"/>
                        <w:i/>
                      </w:rPr>
                    </m:ctrlPr>
                  </m:sSubPr>
                  <m:e>
                    <m:r>
                      <w:rPr>
                        <w:rFonts w:ascii="Cambria Math" w:hAnsi="Cambria Math"/>
                      </w:rPr>
                      <m:t>N</m:t>
                    </m:r>
                  </m:e>
                  <m:sub>
                    <m:r>
                      <w:rPr>
                        <w:rFonts w:ascii="Cambria Math" w:hAnsi="Cambria Math"/>
                      </w:rPr>
                      <m:t>MC</m:t>
                    </m:r>
                  </m:sub>
                </m:sSub>
              </m:oMath>
            </m:oMathPara>
          </w:p>
        </w:tc>
        <w:tc>
          <w:tcPr>
            <w:tcW w:w="2000" w:type="pct"/>
          </w:tcPr>
          <w:p w14:paraId="595EC15D" w14:textId="77777777" w:rsidR="005069FC" w:rsidRPr="005D3129" w:rsidRDefault="005069FC" w:rsidP="005069FC">
            <w:pPr>
              <w:pStyle w:val="TableText"/>
              <w:spacing w:line="276" w:lineRule="auto"/>
              <w:jc w:val="left"/>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50</m:t>
                </m:r>
              </m:oMath>
            </m:oMathPara>
          </w:p>
        </w:tc>
        <w:tc>
          <w:tcPr>
            <w:tcW w:w="445" w:type="pct"/>
          </w:tcPr>
          <w:p w14:paraId="232CFC95" w14:textId="77777777" w:rsidR="005069FC" w:rsidRPr="005D3129" w:rsidRDefault="005069FC" w:rsidP="005069FC">
            <w:pPr>
              <w:pStyle w:val="TableText"/>
              <w:spacing w:line="276" w:lineRule="auto"/>
              <w:jc w:val="left"/>
              <w:cnfStyle w:val="000000100000" w:firstRow="0" w:lastRow="0" w:firstColumn="0" w:lastColumn="0" w:oddVBand="0" w:evenVBand="0" w:oddHBand="1" w:evenHBand="0" w:firstRowFirstColumn="0" w:firstRowLastColumn="0" w:lastRowFirstColumn="0" w:lastRowLastColumn="0"/>
            </w:pPr>
            <w:r w:rsidRPr="005D3129">
              <w:t>runs</w:t>
            </w:r>
          </w:p>
        </w:tc>
      </w:tr>
      <w:tr w:rsidR="005069FC" w:rsidRPr="005D3129" w14:paraId="49ECD34B" w14:textId="77777777" w:rsidTr="00D55D7E">
        <w:tc>
          <w:tcPr>
            <w:cnfStyle w:val="001000000000" w:firstRow="0" w:lastRow="0" w:firstColumn="1" w:lastColumn="0" w:oddVBand="0" w:evenVBand="0" w:oddHBand="0" w:evenHBand="0" w:firstRowFirstColumn="0" w:firstRowLastColumn="0" w:lastRowFirstColumn="0" w:lastRowLastColumn="0"/>
            <w:tcW w:w="2026" w:type="pct"/>
          </w:tcPr>
          <w:p w14:paraId="0250F278" w14:textId="77777777" w:rsidR="005069FC" w:rsidRPr="005D3129" w:rsidRDefault="005069FC" w:rsidP="005069FC">
            <w:pPr>
              <w:pStyle w:val="TableText"/>
              <w:spacing w:line="276" w:lineRule="auto"/>
              <w:jc w:val="left"/>
            </w:pPr>
            <w:r w:rsidRPr="005D3129">
              <w:t>Random seed policy</w:t>
            </w:r>
          </w:p>
        </w:tc>
        <w:tc>
          <w:tcPr>
            <w:tcW w:w="529" w:type="pct"/>
          </w:tcPr>
          <w:p w14:paraId="76728822" w14:textId="77777777" w:rsidR="005069FC" w:rsidRPr="005D3129" w:rsidRDefault="005069FC" w:rsidP="005069FC">
            <w:pPr>
              <w:pStyle w:val="TableText"/>
              <w:spacing w:line="276" w:lineRule="auto"/>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m:t>
                </m:r>
              </m:oMath>
            </m:oMathPara>
          </w:p>
        </w:tc>
        <w:tc>
          <w:tcPr>
            <w:tcW w:w="2000" w:type="pct"/>
          </w:tcPr>
          <w:p w14:paraId="22DD7671" w14:textId="77777777" w:rsidR="005069FC" w:rsidRPr="005D3129" w:rsidRDefault="005069FC" w:rsidP="005069FC">
            <w:pPr>
              <w:pStyle w:val="TableText"/>
              <w:spacing w:line="276" w:lineRule="auto"/>
              <w:jc w:val="left"/>
              <w:cnfStyle w:val="000000000000" w:firstRow="0" w:lastRow="0" w:firstColumn="0" w:lastColumn="0" w:oddVBand="0" w:evenVBand="0" w:oddHBand="0" w:evenHBand="0" w:firstRowFirstColumn="0" w:firstRowLastColumn="0" w:lastRowFirstColumn="0" w:lastRowLastColumn="0"/>
              <w:rPr>
                <w:i/>
              </w:rPr>
            </w:pPr>
            <m:oMathPara>
              <m:oMath>
                <m:r>
                  <w:rPr>
                    <w:rFonts w:ascii="Cambria Math" w:hAnsi="Cambria Math"/>
                  </w:rPr>
                  <m:t>1-50</m:t>
                </m:r>
              </m:oMath>
            </m:oMathPara>
          </w:p>
        </w:tc>
        <w:tc>
          <w:tcPr>
            <w:tcW w:w="445" w:type="pct"/>
          </w:tcPr>
          <w:p w14:paraId="2515A1CC" w14:textId="77777777" w:rsidR="005069FC" w:rsidRPr="005D3129" w:rsidRDefault="005069FC" w:rsidP="005069FC">
            <w:pPr>
              <w:pStyle w:val="TableText"/>
              <w:spacing w:line="276" w:lineRule="auto"/>
              <w:jc w:val="left"/>
              <w:cnfStyle w:val="000000000000" w:firstRow="0" w:lastRow="0" w:firstColumn="0" w:lastColumn="0" w:oddVBand="0" w:evenVBand="0" w:oddHBand="0" w:evenHBand="0" w:firstRowFirstColumn="0" w:firstRowLastColumn="0" w:lastRowFirstColumn="0" w:lastRowLastColumn="0"/>
            </w:pPr>
            <w:r w:rsidRPr="005D3129">
              <w:t>—</w:t>
            </w:r>
          </w:p>
        </w:tc>
      </w:tr>
      <w:tr w:rsidR="005069FC" w:rsidRPr="005D3129" w14:paraId="157A8A03" w14:textId="77777777" w:rsidTr="00D55D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6" w:type="pct"/>
          </w:tcPr>
          <w:p w14:paraId="1D72C954" w14:textId="77777777" w:rsidR="005069FC" w:rsidRPr="005D3129" w:rsidRDefault="005069FC" w:rsidP="005069FC">
            <w:pPr>
              <w:pStyle w:val="TableText"/>
              <w:spacing w:line="276" w:lineRule="auto"/>
              <w:jc w:val="left"/>
            </w:pPr>
            <w:r w:rsidRPr="005D3129">
              <w:t>Hardware / wall time per run</w:t>
            </w:r>
          </w:p>
        </w:tc>
        <w:tc>
          <w:tcPr>
            <w:tcW w:w="529" w:type="pct"/>
          </w:tcPr>
          <w:p w14:paraId="57A25044" w14:textId="77777777" w:rsidR="005069FC" w:rsidRPr="005D3129" w:rsidRDefault="005069FC" w:rsidP="005069FC">
            <w:pPr>
              <w:pStyle w:val="TableText"/>
              <w:spacing w:line="276" w:lineRule="auto"/>
              <w:jc w:val="left"/>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m:t>
                </m:r>
              </m:oMath>
            </m:oMathPara>
          </w:p>
        </w:tc>
        <w:tc>
          <w:tcPr>
            <w:tcW w:w="2000" w:type="pct"/>
          </w:tcPr>
          <w:p w14:paraId="08EE15C0" w14:textId="77777777" w:rsidR="005069FC" w:rsidRPr="005D3129" w:rsidRDefault="005069FC" w:rsidP="005069FC">
            <w:pPr>
              <w:pStyle w:val="TableText"/>
              <w:spacing w:line="276" w:lineRule="auto"/>
              <w:jc w:val="left"/>
              <w:cnfStyle w:val="000000100000" w:firstRow="0" w:lastRow="0" w:firstColumn="0" w:lastColumn="0" w:oddVBand="0" w:evenVBand="0" w:oddHBand="1" w:evenHBand="0" w:firstRowFirstColumn="0" w:firstRowLastColumn="0" w:lastRowFirstColumn="0" w:lastRowLastColumn="0"/>
            </w:pPr>
            <w:r w:rsidRPr="005D3129">
              <w:t>i9-10900K, 32 GB RAM</w:t>
            </w:r>
          </w:p>
        </w:tc>
        <w:tc>
          <w:tcPr>
            <w:tcW w:w="445" w:type="pct"/>
          </w:tcPr>
          <w:p w14:paraId="30C52072" w14:textId="77777777" w:rsidR="005069FC" w:rsidRPr="005D3129" w:rsidRDefault="005069FC" w:rsidP="005069FC">
            <w:pPr>
              <w:pStyle w:val="TableText"/>
              <w:spacing w:line="276" w:lineRule="auto"/>
              <w:jc w:val="left"/>
              <w:cnfStyle w:val="000000100000" w:firstRow="0" w:lastRow="0" w:firstColumn="0" w:lastColumn="0" w:oddVBand="0" w:evenVBand="0" w:oddHBand="1" w:evenHBand="0" w:firstRowFirstColumn="0" w:firstRowLastColumn="0" w:lastRowFirstColumn="0" w:lastRowLastColumn="0"/>
            </w:pPr>
            <w:r w:rsidRPr="005D3129">
              <w:t>—</w:t>
            </w:r>
          </w:p>
        </w:tc>
      </w:tr>
    </w:tbl>
    <w:p w14:paraId="190D4B57" w14:textId="77777777" w:rsidR="006B3E1A" w:rsidRPr="005D3129" w:rsidRDefault="006B3E1A" w:rsidP="00AE566D">
      <w:pPr>
        <w:pStyle w:val="ParText"/>
      </w:pPr>
    </w:p>
    <w:p w14:paraId="2E100F90" w14:textId="68BD8404" w:rsidR="00AE566D" w:rsidRPr="005D3129" w:rsidRDefault="006B3E1A" w:rsidP="00AE566D">
      <w:pPr>
        <w:pStyle w:val="ParText"/>
      </w:pPr>
      <w:r w:rsidRPr="005D3129">
        <w:t>M</w:t>
      </w:r>
      <w:r w:rsidR="00641DAE" w:rsidRPr="005D3129">
        <w:t xml:space="preserve">odeling </w:t>
      </w:r>
      <w:r w:rsidRPr="005D3129">
        <w:t xml:space="preserve">and decision layer </w:t>
      </w:r>
      <w:r w:rsidR="00641DAE" w:rsidRPr="005D3129">
        <w:t>assumptions</w:t>
      </w:r>
      <w:r w:rsidR="002E7004" w:rsidRPr="005D3129">
        <w:t xml:space="preserve">, common at operational-scale fire simulation </w:t>
      </w:r>
      <w:r w:rsidR="002E7004" w:rsidRPr="005D3129">
        <w:fldChar w:fldCharType="begin"/>
      </w:r>
      <w:r w:rsidR="002E7004" w:rsidRPr="005D3129">
        <w:instrText xml:space="preserve"> CITATION Sullivan2009 \l 1033 </w:instrText>
      </w:r>
      <w:r w:rsidR="002E7004" w:rsidRPr="005D3129">
        <w:fldChar w:fldCharType="separate"/>
      </w:r>
      <w:r w:rsidR="00111302">
        <w:rPr>
          <w:noProof/>
        </w:rPr>
        <w:t xml:space="preserve"> (Sullivan, Wildland surface fire spread modelling 1: Physical and quasi-physical models, 2009a)</w:t>
      </w:r>
      <w:r w:rsidR="002E7004" w:rsidRPr="005D3129">
        <w:fldChar w:fldCharType="end"/>
      </w:r>
      <w:r w:rsidR="002E7004" w:rsidRPr="005D3129">
        <w:t>,</w:t>
      </w:r>
      <w:r w:rsidR="00641DAE" w:rsidRPr="005D3129">
        <w:t xml:space="preserve"> </w:t>
      </w:r>
      <w:r w:rsidRPr="005D3129">
        <w:t>are listed in</w:t>
      </w:r>
      <w:r w:rsidR="00AE566D" w:rsidRPr="005D3129">
        <w:t xml:space="preserve"> </w:t>
      </w:r>
      <w:r w:rsidRPr="005D3129">
        <w:fldChar w:fldCharType="begin"/>
      </w:r>
      <w:r w:rsidRPr="005D3129">
        <w:instrText xml:space="preserve"> REF _Ref235360625 \h </w:instrText>
      </w:r>
      <w:r w:rsidRPr="005D3129">
        <w:fldChar w:fldCharType="separate"/>
      </w:r>
      <w:r w:rsidR="00111302" w:rsidRPr="005D3129">
        <w:t xml:space="preserve">Table </w:t>
      </w:r>
      <w:r w:rsidR="00111302">
        <w:rPr>
          <w:noProof/>
        </w:rPr>
        <w:t>5</w:t>
      </w:r>
      <w:r w:rsidR="00111302" w:rsidRPr="005D3129">
        <w:t>.</w:t>
      </w:r>
      <w:r w:rsidR="00111302">
        <w:rPr>
          <w:noProof/>
        </w:rPr>
        <w:t>5</w:t>
      </w:r>
      <w:r w:rsidRPr="005D3129">
        <w:fldChar w:fldCharType="end"/>
      </w:r>
      <w:r w:rsidRPr="005D3129">
        <w:t>.</w:t>
      </w:r>
    </w:p>
    <w:p w14:paraId="3931E1AD" w14:textId="002385B4" w:rsidR="006B3E1A" w:rsidRPr="005D3129" w:rsidRDefault="006B3E1A" w:rsidP="006B3E1A">
      <w:pPr>
        <w:pStyle w:val="Caption"/>
      </w:pPr>
      <w:bookmarkStart w:id="354" w:name="_Ref235360625"/>
      <w:bookmarkStart w:id="355" w:name="_Toc236875970"/>
      <w:r w:rsidRPr="005D3129">
        <w:t xml:space="preserve">Table </w:t>
      </w:r>
      <w:r w:rsidR="004A4810" w:rsidRPr="005D3129">
        <w:fldChar w:fldCharType="begin"/>
      </w:r>
      <w:r w:rsidR="004A4810" w:rsidRPr="005D3129">
        <w:instrText xml:space="preserve"> STYLEREF 1 \s </w:instrText>
      </w:r>
      <w:r w:rsidR="004A4810" w:rsidRPr="005D3129">
        <w:fldChar w:fldCharType="separate"/>
      </w:r>
      <w:r w:rsidR="00111302">
        <w:rPr>
          <w:noProof/>
        </w:rPr>
        <w:t>5</w:t>
      </w:r>
      <w:r w:rsidR="004A4810" w:rsidRPr="005D3129">
        <w:fldChar w:fldCharType="end"/>
      </w:r>
      <w:r w:rsidR="004A4810" w:rsidRPr="005D3129">
        <w:t>.</w:t>
      </w:r>
      <w:r w:rsidR="004A4810" w:rsidRPr="005D3129">
        <w:fldChar w:fldCharType="begin"/>
      </w:r>
      <w:r w:rsidR="004A4810" w:rsidRPr="005D3129">
        <w:instrText xml:space="preserve"> SEQ Table \* ARABIC \s 1 </w:instrText>
      </w:r>
      <w:r w:rsidR="004A4810" w:rsidRPr="005D3129">
        <w:fldChar w:fldCharType="separate"/>
      </w:r>
      <w:r w:rsidR="00111302">
        <w:rPr>
          <w:noProof/>
        </w:rPr>
        <w:t>5</w:t>
      </w:r>
      <w:r w:rsidR="004A4810" w:rsidRPr="005D3129">
        <w:fldChar w:fldCharType="end"/>
      </w:r>
      <w:bookmarkEnd w:id="354"/>
      <w:r w:rsidRPr="005D3129">
        <w:t xml:space="preserve"> Environment and decision layer assumptions</w:t>
      </w:r>
      <w:bookmarkEnd w:id="355"/>
    </w:p>
    <w:tbl>
      <w:tblPr>
        <w:tblStyle w:val="PlainTable2"/>
        <w:tblW w:w="5000" w:type="pct"/>
        <w:tblLook w:val="0420" w:firstRow="1" w:lastRow="0" w:firstColumn="0" w:lastColumn="0" w:noHBand="0" w:noVBand="1"/>
      </w:tblPr>
      <w:tblGrid>
        <w:gridCol w:w="8047"/>
      </w:tblGrid>
      <w:tr w:rsidR="002A5C87" w:rsidRPr="005D3129" w14:paraId="543E04BB" w14:textId="77777777" w:rsidTr="00D55D7E">
        <w:trPr>
          <w:cnfStyle w:val="100000000000" w:firstRow="1" w:lastRow="0" w:firstColumn="0" w:lastColumn="0" w:oddVBand="0" w:evenVBand="0" w:oddHBand="0" w:evenHBand="0" w:firstRowFirstColumn="0" w:firstRowLastColumn="0" w:lastRowFirstColumn="0" w:lastRowLastColumn="0"/>
          <w:trHeight w:val="20"/>
        </w:trPr>
        <w:tc>
          <w:tcPr>
            <w:tcW w:w="5000" w:type="pct"/>
          </w:tcPr>
          <w:p w14:paraId="49AB85EF" w14:textId="77777777" w:rsidR="002A5C87" w:rsidRPr="005D3129" w:rsidRDefault="002A5C87" w:rsidP="00BC1E77">
            <w:pPr>
              <w:pStyle w:val="TableText"/>
            </w:pPr>
            <w:r w:rsidRPr="005D3129">
              <w:t>Environment layer assumptions</w:t>
            </w:r>
          </w:p>
        </w:tc>
      </w:tr>
      <w:tr w:rsidR="002A5C87" w:rsidRPr="005D3129" w14:paraId="7269B41E" w14:textId="77777777" w:rsidTr="00D55D7E">
        <w:trPr>
          <w:cnfStyle w:val="000000100000" w:firstRow="0" w:lastRow="0" w:firstColumn="0" w:lastColumn="0" w:oddVBand="0" w:evenVBand="0" w:oddHBand="1" w:evenHBand="0" w:firstRowFirstColumn="0" w:firstRowLastColumn="0" w:lastRowFirstColumn="0" w:lastRowLastColumn="0"/>
          <w:trHeight w:val="20"/>
        </w:trPr>
        <w:tc>
          <w:tcPr>
            <w:tcW w:w="5000" w:type="pct"/>
          </w:tcPr>
          <w:p w14:paraId="6A484AC7" w14:textId="77777777" w:rsidR="002A5C87" w:rsidRPr="005D3129" w:rsidRDefault="002A5C87" w:rsidP="00BC1E77">
            <w:pPr>
              <w:pStyle w:val="TableText"/>
            </w:pPr>
            <w:r w:rsidRPr="005D3129">
              <w:t>Precipitation is a single domain-uniform value.</w:t>
            </w:r>
          </w:p>
        </w:tc>
      </w:tr>
      <w:tr w:rsidR="002A5C87" w:rsidRPr="005D3129" w14:paraId="3375F636" w14:textId="77777777" w:rsidTr="00D55D7E">
        <w:trPr>
          <w:trHeight w:val="20"/>
        </w:trPr>
        <w:tc>
          <w:tcPr>
            <w:tcW w:w="5000" w:type="pct"/>
          </w:tcPr>
          <w:p w14:paraId="5C2FDE74" w14:textId="77777777" w:rsidR="002A5C87" w:rsidRPr="005D3129" w:rsidRDefault="002A5C87" w:rsidP="00BC1E77">
            <w:pPr>
              <w:pStyle w:val="TableText"/>
            </w:pPr>
            <w:r w:rsidRPr="005D3129">
              <w:t>Dead-fuel moisture follows the equilibrium-moisture model, not measured fuel sticks.</w:t>
            </w:r>
          </w:p>
        </w:tc>
      </w:tr>
      <w:tr w:rsidR="002A5C87" w:rsidRPr="005D3129" w14:paraId="14C1F86E" w14:textId="77777777" w:rsidTr="00D55D7E">
        <w:trPr>
          <w:cnfStyle w:val="000000100000" w:firstRow="0" w:lastRow="0" w:firstColumn="0" w:lastColumn="0" w:oddVBand="0" w:evenVBand="0" w:oddHBand="1" w:evenHBand="0" w:firstRowFirstColumn="0" w:firstRowLastColumn="0" w:lastRowFirstColumn="0" w:lastRowLastColumn="0"/>
          <w:trHeight w:val="20"/>
        </w:trPr>
        <w:tc>
          <w:tcPr>
            <w:tcW w:w="5000" w:type="pct"/>
          </w:tcPr>
          <w:p w14:paraId="4F7348F0" w14:textId="77777777" w:rsidR="002A5C87" w:rsidRPr="005D3129" w:rsidRDefault="002A5C87" w:rsidP="00BC1E77">
            <w:pPr>
              <w:pStyle w:val="TableText"/>
            </w:pPr>
            <w:r w:rsidRPr="005D3129">
              <w:t>Fuel classes come from a land-cover product through a fixed mapping, which flattens within-class variability.</w:t>
            </w:r>
          </w:p>
        </w:tc>
      </w:tr>
      <w:tr w:rsidR="002A5C87" w:rsidRPr="005D3129" w14:paraId="5400EF3E" w14:textId="77777777" w:rsidTr="00D55D7E">
        <w:trPr>
          <w:trHeight w:val="20"/>
        </w:trPr>
        <w:tc>
          <w:tcPr>
            <w:tcW w:w="5000" w:type="pct"/>
          </w:tcPr>
          <w:p w14:paraId="7064543F" w14:textId="77777777" w:rsidR="002A5C87" w:rsidRPr="005D3129" w:rsidRDefault="002A5C87" w:rsidP="00BC1E77">
            <w:pPr>
              <w:pStyle w:val="TableText"/>
            </w:pPr>
            <w:r w:rsidRPr="005D3129">
              <w:t>Ember transport and crown-fire transitions enter only through the spread terms.</w:t>
            </w:r>
          </w:p>
        </w:tc>
      </w:tr>
      <w:tr w:rsidR="002A5C87" w:rsidRPr="005D3129" w14:paraId="353E9355" w14:textId="77777777" w:rsidTr="00D55D7E">
        <w:trPr>
          <w:cnfStyle w:val="000000100000" w:firstRow="0" w:lastRow="0" w:firstColumn="0" w:lastColumn="0" w:oddVBand="0" w:evenVBand="0" w:oddHBand="1" w:evenHBand="0" w:firstRowFirstColumn="0" w:firstRowLastColumn="0" w:lastRowFirstColumn="0" w:lastRowLastColumn="0"/>
          <w:trHeight w:val="20"/>
        </w:trPr>
        <w:tc>
          <w:tcPr>
            <w:tcW w:w="5000" w:type="pct"/>
          </w:tcPr>
          <w:p w14:paraId="42E70F31" w14:textId="77777777" w:rsidR="002A5C87" w:rsidRPr="005D3129" w:rsidRDefault="002A5C87" w:rsidP="00BC1E77">
            <w:pPr>
              <w:pStyle w:val="TableText"/>
            </w:pPr>
            <w:r w:rsidRPr="005D3129">
              <w:t>Crews and aircraft are modeled as capacity fields, not individual units.</w:t>
            </w:r>
          </w:p>
        </w:tc>
      </w:tr>
      <w:tr w:rsidR="002A5C87" w:rsidRPr="007C1584" w14:paraId="6C6358E5" w14:textId="77777777" w:rsidTr="00D55D7E">
        <w:trPr>
          <w:trHeight w:val="20"/>
        </w:trPr>
        <w:tc>
          <w:tcPr>
            <w:tcW w:w="5000" w:type="pct"/>
          </w:tcPr>
          <w:p w14:paraId="3CA6F720" w14:textId="77777777" w:rsidR="002A5C87" w:rsidRPr="007C1584" w:rsidRDefault="002A5C87" w:rsidP="00BC1E77">
            <w:pPr>
              <w:pStyle w:val="TableText"/>
              <w:rPr>
                <w:b/>
                <w:bCs/>
              </w:rPr>
            </w:pPr>
            <w:r w:rsidRPr="007C1584">
              <w:rPr>
                <w:b/>
                <w:bCs/>
              </w:rPr>
              <w:t>Decision layer assumptions</w:t>
            </w:r>
          </w:p>
        </w:tc>
      </w:tr>
      <w:tr w:rsidR="002A5C87" w:rsidRPr="005D3129" w14:paraId="18145E6E" w14:textId="77777777" w:rsidTr="00D55D7E">
        <w:trPr>
          <w:cnfStyle w:val="000000100000" w:firstRow="0" w:lastRow="0" w:firstColumn="0" w:lastColumn="0" w:oddVBand="0" w:evenVBand="0" w:oddHBand="1" w:evenHBand="0" w:firstRowFirstColumn="0" w:firstRowLastColumn="0" w:lastRowFirstColumn="0" w:lastRowLastColumn="0"/>
          <w:trHeight w:val="20"/>
        </w:trPr>
        <w:tc>
          <w:tcPr>
            <w:tcW w:w="5000" w:type="pct"/>
          </w:tcPr>
          <w:p w14:paraId="3A5633F7" w14:textId="77777777" w:rsidR="002A5C87" w:rsidRPr="005D3129" w:rsidRDefault="002A5C87" w:rsidP="00BC1E77">
            <w:pPr>
              <w:pStyle w:val="TableText"/>
            </w:pPr>
            <w:r w:rsidRPr="005D3129">
              <w:t>Decisions are taken on a fixed decision cycle rather than continuously.</w:t>
            </w:r>
          </w:p>
        </w:tc>
      </w:tr>
      <w:tr w:rsidR="002A5C87" w:rsidRPr="005D3129" w14:paraId="5C776279" w14:textId="77777777" w:rsidTr="00D55D7E">
        <w:trPr>
          <w:trHeight w:val="20"/>
        </w:trPr>
        <w:tc>
          <w:tcPr>
            <w:tcW w:w="5000" w:type="pct"/>
          </w:tcPr>
          <w:p w14:paraId="60775150" w14:textId="77777777" w:rsidR="002A5C87" w:rsidRPr="005D3129" w:rsidRDefault="002A5C87" w:rsidP="00BC1E77">
            <w:pPr>
              <w:pStyle w:val="TableText"/>
            </w:pPr>
            <w:r w:rsidRPr="005D3129">
              <w:lastRenderedPageBreak/>
              <w:t>Sensing and inter-region communication are reliable, except where an experiment perturbs them.</w:t>
            </w:r>
          </w:p>
        </w:tc>
      </w:tr>
      <w:tr w:rsidR="002A5C87" w:rsidRPr="005D3129" w14:paraId="692C2BA2" w14:textId="77777777" w:rsidTr="00D55D7E">
        <w:trPr>
          <w:cnfStyle w:val="000000100000" w:firstRow="0" w:lastRow="0" w:firstColumn="0" w:lastColumn="0" w:oddVBand="0" w:evenVBand="0" w:oddHBand="1" w:evenHBand="0" w:firstRowFirstColumn="0" w:firstRowLastColumn="0" w:lastRowFirstColumn="0" w:lastRowLastColumn="0"/>
          <w:trHeight w:val="20"/>
        </w:trPr>
        <w:tc>
          <w:tcPr>
            <w:tcW w:w="5000" w:type="pct"/>
          </w:tcPr>
          <w:p w14:paraId="6B0991D3" w14:textId="77777777" w:rsidR="002A5C87" w:rsidRPr="005D3129" w:rsidRDefault="002A5C87" w:rsidP="00BC1E77">
            <w:pPr>
              <w:pStyle w:val="TableText"/>
            </w:pPr>
            <w:r w:rsidRPr="005D3129">
              <w:t>The cost priorities that weight J are fixed and known for a given run.</w:t>
            </w:r>
          </w:p>
        </w:tc>
      </w:tr>
      <w:tr w:rsidR="002A5C87" w:rsidRPr="005D3129" w14:paraId="42BECDB5" w14:textId="77777777" w:rsidTr="00D55D7E">
        <w:trPr>
          <w:trHeight w:val="20"/>
        </w:trPr>
        <w:tc>
          <w:tcPr>
            <w:tcW w:w="5000" w:type="pct"/>
          </w:tcPr>
          <w:p w14:paraId="5E92D9EA" w14:textId="77777777" w:rsidR="002A5C87" w:rsidRPr="005D3129" w:rsidRDefault="002A5C87" w:rsidP="00BC1E77">
            <w:pPr>
              <w:pStyle w:val="TableText"/>
            </w:pPr>
            <w:r w:rsidRPr="005D3129">
              <w:t>Any change proposed by the generative component takes effect only after passing the verification gates.</w:t>
            </w:r>
          </w:p>
        </w:tc>
      </w:tr>
      <w:tr w:rsidR="002A5C87" w:rsidRPr="005D3129" w14:paraId="2205E907" w14:textId="77777777" w:rsidTr="00D55D7E">
        <w:trPr>
          <w:cnfStyle w:val="000000100000" w:firstRow="0" w:lastRow="0" w:firstColumn="0" w:lastColumn="0" w:oddVBand="0" w:evenVBand="0" w:oddHBand="1" w:evenHBand="0" w:firstRowFirstColumn="0" w:firstRowLastColumn="0" w:lastRowFirstColumn="0" w:lastRowLastColumn="0"/>
          <w:trHeight w:val="20"/>
        </w:trPr>
        <w:tc>
          <w:tcPr>
            <w:tcW w:w="5000" w:type="pct"/>
          </w:tcPr>
          <w:p w14:paraId="2CE68194" w14:textId="77777777" w:rsidR="002A5C87" w:rsidRPr="005D3129" w:rsidRDefault="002A5C87" w:rsidP="00BC1E77">
            <w:pPr>
              <w:pStyle w:val="TableText"/>
            </w:pPr>
            <w:r w:rsidRPr="005D3129">
              <w:t>The no-harm guard treats the shadow forecast as the proxy for the no-action outcome over its horizon.</w:t>
            </w:r>
          </w:p>
        </w:tc>
      </w:tr>
      <w:tr w:rsidR="00BD2384" w:rsidRPr="005D3129" w14:paraId="671AE11F" w14:textId="77777777" w:rsidTr="00D55D7E">
        <w:trPr>
          <w:trHeight w:val="20"/>
        </w:trPr>
        <w:tc>
          <w:tcPr>
            <w:tcW w:w="5000" w:type="pct"/>
          </w:tcPr>
          <w:p w14:paraId="57C97859" w14:textId="77777777" w:rsidR="00BD2384" w:rsidRPr="005D3129" w:rsidRDefault="00BD2384" w:rsidP="00BC1E77">
            <w:pPr>
              <w:pStyle w:val="TableText"/>
            </w:pPr>
            <w:r w:rsidRPr="005D3129">
              <w:t>Evacuation is charged only through the response capacity it consumes; the societal cost of displacement lies outside the objective.</w:t>
            </w:r>
          </w:p>
        </w:tc>
      </w:tr>
      <w:tr w:rsidR="00BD2384" w:rsidRPr="005D3129" w14:paraId="360FF103" w14:textId="77777777" w:rsidTr="00D55D7E">
        <w:trPr>
          <w:cnfStyle w:val="000000100000" w:firstRow="0" w:lastRow="0" w:firstColumn="0" w:lastColumn="0" w:oddVBand="0" w:evenVBand="0" w:oddHBand="1" w:evenHBand="0" w:firstRowFirstColumn="0" w:firstRowLastColumn="0" w:lastRowFirstColumn="0" w:lastRowLastColumn="0"/>
          <w:trHeight w:val="20"/>
        </w:trPr>
        <w:tc>
          <w:tcPr>
            <w:tcW w:w="5000" w:type="pct"/>
          </w:tcPr>
          <w:p w14:paraId="0D3B4698" w14:textId="77777777" w:rsidR="00BD2384" w:rsidRPr="005D3129" w:rsidRDefault="00BD2384" w:rsidP="00BC1E77">
            <w:pPr>
              <w:pStyle w:val="TableText"/>
            </w:pPr>
            <w:r w:rsidRPr="005D3129">
              <w:t>The population term counts exposure inside actively burning cells only; smoke and proximity exposure outside the fire front are not modeled.</w:t>
            </w:r>
          </w:p>
        </w:tc>
      </w:tr>
      <w:tr w:rsidR="00BD2384" w:rsidRPr="005D3129" w14:paraId="6E73947E" w14:textId="77777777" w:rsidTr="00D55D7E">
        <w:trPr>
          <w:trHeight w:val="20"/>
        </w:trPr>
        <w:tc>
          <w:tcPr>
            <w:tcW w:w="5000" w:type="pct"/>
          </w:tcPr>
          <w:p w14:paraId="1C9DD7FC" w14:textId="77777777" w:rsidR="00BD2384" w:rsidRPr="005D3129" w:rsidRDefault="00BD2384" w:rsidP="00BC1E77">
            <w:pPr>
              <w:pStyle w:val="TableText"/>
            </w:pPr>
            <w:r w:rsidRPr="005D3129">
              <w:t>Fire duration is priced only through the burned area and the accumulated exposure it produces, not as a separate cost term.</w:t>
            </w:r>
          </w:p>
        </w:tc>
      </w:tr>
    </w:tbl>
    <w:p w14:paraId="63149D95" w14:textId="51F33DAE" w:rsidR="002823F5" w:rsidRPr="005D3129" w:rsidRDefault="00122BC0" w:rsidP="002823F5">
      <w:pPr>
        <w:pStyle w:val="Heading2"/>
      </w:pPr>
      <w:bookmarkStart w:id="356" w:name="_CRSec5_4"/>
      <w:bookmarkStart w:id="357" w:name="_Toc236875920"/>
      <w:r>
        <w:t>Sensitivity Analysis: Response to Parameter Bias</w:t>
      </w:r>
      <w:bookmarkEnd w:id="356"/>
      <w:bookmarkEnd w:id="357"/>
    </w:p>
    <w:p w14:paraId="28EE480E" w14:textId="78919576" w:rsidR="002823F5" w:rsidRPr="005D3129" w:rsidRDefault="002823F5" w:rsidP="002823F5">
      <w:pPr>
        <w:pStyle w:val="ParText"/>
      </w:pPr>
      <w:r>
        <w:t>This section quantifies how the outcome responds when the operational parameters of the closed loop deviate from their configured values. Every parameter of Table 5.6 has a nominal value, the value the framework actually runs with, and a bias is a controlled deviation from that nominal value. The question of the section is therefore not which parameter values are best, but how far the outcome moves when a known parameter is set wrong, and how much bias each parameter tolerates before the outcome degrades. The method applies one bias at a time (Morris, 1991; Saltelli, et al., 2008): A single parameter is displaced across its bias range while every other parameter holds its nominal value, and the response is recorded on the physical decision cost. Each bias level is repeated over five independent worlds, and the figures show the mean with its 95% interval, because a single world cannot separate the effect of a bias from the noise of the map. The study comprises 880 runs in total.</w:t>
      </w:r>
      <w:r w:rsidR="00FD5D4D">
        <w:fldChar w:fldCharType="begin"/>
      </w:r>
      <w:r w:rsidR="00FD5D4D">
        <w:instrText xml:space="preserve"> CITATION Morris1991 \l 1033 \m Saltelli2008 </w:instrText>
      </w:r>
      <w:r w:rsidR="00FD5D4D">
        <w:fldChar w:fldCharType="separate"/>
      </w:r>
      <w:r w:rsidR="00111302">
        <w:rPr>
          <w:noProof/>
        </w:rPr>
        <w:t xml:space="preserve"> (Morris, 1991; Saltelli, et al., 2008)</w:t>
      </w:r>
      <w:r w:rsidR="00FD5D4D">
        <w:fldChar w:fldCharType="end"/>
      </w:r>
    </w:p>
    <w:p w14:paraId="584EFC47" w14:textId="027FFAF1" w:rsidR="00FA5DA3" w:rsidRPr="005D3129" w:rsidRDefault="00FA5DA3" w:rsidP="00FA5DA3">
      <w:r>
        <w:lastRenderedPageBreak/>
        <w:t>A bias study can only show what its operating point allows. Where the fire is beaten under every setting, or lost under every setting, no bias can move the result, and the study would report a robustness that belongs to the situation rather than to the system. The two situational axes, the fire load and the resource level, are therefore swept first to locate an operating point at which the decision layer is neither winning nor losing outright, and the biases of the operational parameters are then applied around that point. Table 5.6 lists the parameters, their nominal values, and their bias ranges.</w:t>
      </w:r>
      <w:r w:rsidRPr="005D3129">
        <w:fldChar w:fldCharType="begin"/>
      </w:r>
      <w:r w:rsidRPr="005D3129">
        <w:instrText xml:space="preserve"> REF _RefTsens \h </w:instrText>
      </w:r>
      <w:r w:rsidRPr="005D3129">
        <w:fldChar w:fldCharType="separate"/>
      </w:r>
      <w:r w:rsidR="00111302" w:rsidRPr="005D3129">
        <w:t xml:space="preserve">Table </w:t>
      </w:r>
      <w:r w:rsidR="00111302">
        <w:rPr>
          <w:noProof/>
        </w:rPr>
        <w:t>5</w:t>
      </w:r>
      <w:r w:rsidR="00111302" w:rsidRPr="005D3129">
        <w:t>.</w:t>
      </w:r>
      <w:r w:rsidR="00111302">
        <w:rPr>
          <w:noProof/>
        </w:rPr>
        <w:t>6</w:t>
      </w:r>
      <w:r w:rsidRPr="005D3129">
        <w:fldChar w:fldCharType="end"/>
      </w:r>
    </w:p>
    <w:p w14:paraId="69311CA9" w14:textId="59D87365" w:rsidR="00FA5DA3" w:rsidRPr="005D3129" w:rsidRDefault="00FA5DA3" w:rsidP="00FA5DA3">
      <w:pPr>
        <w:pStyle w:val="Caption"/>
      </w:pPr>
      <w:bookmarkStart w:id="358" w:name="_RefTsens"/>
      <w:bookmarkStart w:id="359" w:name="_Toc236875971"/>
      <w:r w:rsidRPr="005D3129">
        <w:t xml:space="preserve">Table </w:t>
      </w:r>
      <w:r w:rsidR="004A4810" w:rsidRPr="005D3129">
        <w:fldChar w:fldCharType="begin"/>
      </w:r>
      <w:r w:rsidR="004A4810" w:rsidRPr="005D3129">
        <w:instrText xml:space="preserve"> STYLEREF 1 \s </w:instrText>
      </w:r>
      <w:r w:rsidR="004A4810" w:rsidRPr="005D3129">
        <w:fldChar w:fldCharType="separate"/>
      </w:r>
      <w:r w:rsidR="00111302">
        <w:rPr>
          <w:noProof/>
        </w:rPr>
        <w:t>5</w:t>
      </w:r>
      <w:r w:rsidR="004A4810" w:rsidRPr="005D3129">
        <w:fldChar w:fldCharType="end"/>
      </w:r>
      <w:r w:rsidR="004A4810" w:rsidRPr="005D3129">
        <w:t>.</w:t>
      </w:r>
      <w:r w:rsidR="004A4810" w:rsidRPr="005D3129">
        <w:fldChar w:fldCharType="begin"/>
      </w:r>
      <w:r w:rsidR="004A4810" w:rsidRPr="005D3129">
        <w:instrText xml:space="preserve"> SEQ Table \* ARABIC \s 1 </w:instrText>
      </w:r>
      <w:r w:rsidR="004A4810" w:rsidRPr="005D3129">
        <w:fldChar w:fldCharType="separate"/>
      </w:r>
      <w:r w:rsidR="00111302">
        <w:rPr>
          <w:noProof/>
        </w:rPr>
        <w:t>6</w:t>
      </w:r>
      <w:r w:rsidR="004A4810" w:rsidRPr="005D3129">
        <w:fldChar w:fldCharType="end"/>
      </w:r>
      <w:bookmarkEnd w:id="358"/>
      <w:r>
        <w:t xml:space="preserve"> Sensitivity design: Parameters, nominal values, and bias ranges</w:t>
      </w:r>
      <w:bookmarkEnd w:id="359"/>
    </w:p>
    <w:tbl>
      <w:tblPr>
        <w:tblStyle w:val="PlainTable2"/>
        <w:tblW w:w="5000" w:type="pct"/>
        <w:tblLook w:val="04A0" w:firstRow="1" w:lastRow="0" w:firstColumn="1" w:lastColumn="0" w:noHBand="0" w:noVBand="1"/>
      </w:tblPr>
      <w:tblGrid>
        <w:gridCol w:w="1604"/>
        <w:gridCol w:w="1097"/>
        <w:gridCol w:w="803"/>
        <w:gridCol w:w="4543"/>
      </w:tblGrid>
      <w:tr w:rsidR="00FA5DA3" w:rsidRPr="007C1584" w14:paraId="46673A38" w14:textId="77777777" w:rsidTr="00BC1E77">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998" w:type="pct"/>
          </w:tcPr>
          <w:p w14:paraId="1C257CAD" w14:textId="77777777" w:rsidR="00FA5DA3" w:rsidRPr="007C1584" w:rsidRDefault="00FA5DA3" w:rsidP="00BC1E77">
            <w:pPr>
              <w:pStyle w:val="TableText"/>
              <w:spacing w:before="60" w:after="60" w:line="276" w:lineRule="auto"/>
              <w:jc w:val="left"/>
            </w:pPr>
            <w:r w:rsidRPr="007C1584">
              <w:t>Parameter</w:t>
            </w:r>
          </w:p>
        </w:tc>
        <w:tc>
          <w:tcPr>
            <w:tcW w:w="433" w:type="pct"/>
          </w:tcPr>
          <w:p w14:paraId="652CC74C" w14:textId="44D1310F" w:rsidR="00FA5DA3" w:rsidRPr="007C1584" w:rsidRDefault="00FA5DA3" w:rsidP="00BC1E77">
            <w:pPr>
              <w:pStyle w:val="TableText"/>
              <w:spacing w:before="60" w:after="60" w:line="276" w:lineRule="auto"/>
              <w:jc w:val="left"/>
              <w:cnfStyle w:val="100000000000" w:firstRow="1" w:lastRow="0" w:firstColumn="0" w:lastColumn="0" w:oddVBand="0" w:evenVBand="0" w:oddHBand="0" w:evenHBand="0" w:firstRowFirstColumn="0" w:firstRowLastColumn="0" w:lastRowFirstColumn="0" w:lastRowLastColumn="0"/>
            </w:pPr>
            <w:r>
              <w:t>Nominal value</w:t>
            </w:r>
          </w:p>
        </w:tc>
        <w:tc>
          <w:tcPr>
            <w:tcW w:w="558" w:type="pct"/>
          </w:tcPr>
          <w:p w14:paraId="01E68F45" w14:textId="14DEA7F2" w:rsidR="00FA5DA3" w:rsidRPr="007C1584" w:rsidRDefault="00FA5DA3" w:rsidP="00BC1E77">
            <w:pPr>
              <w:pStyle w:val="TableText"/>
              <w:spacing w:before="60" w:after="60" w:line="276" w:lineRule="auto"/>
              <w:jc w:val="left"/>
              <w:cnfStyle w:val="100000000000" w:firstRow="1" w:lastRow="0" w:firstColumn="0" w:lastColumn="0" w:oddVBand="0" w:evenVBand="0" w:oddHBand="0" w:evenHBand="0" w:firstRowFirstColumn="0" w:firstRowLastColumn="0" w:lastRowFirstColumn="0" w:lastRowLastColumn="0"/>
            </w:pPr>
            <w:r>
              <w:t>Bias range</w:t>
            </w:r>
          </w:p>
        </w:tc>
        <w:tc>
          <w:tcPr>
            <w:tcW w:w="3011" w:type="pct"/>
          </w:tcPr>
          <w:p w14:paraId="051309AF" w14:textId="77777777" w:rsidR="00FA5DA3" w:rsidRPr="007C1584" w:rsidRDefault="00FA5DA3" w:rsidP="00BC1E77">
            <w:pPr>
              <w:pStyle w:val="TableText"/>
              <w:spacing w:before="60" w:after="60" w:line="276" w:lineRule="auto"/>
              <w:jc w:val="left"/>
              <w:cnfStyle w:val="100000000000" w:firstRow="1" w:lastRow="0" w:firstColumn="0" w:lastColumn="0" w:oddVBand="0" w:evenVBand="0" w:oddHBand="0" w:evenHBand="0" w:firstRowFirstColumn="0" w:firstRowLastColumn="0" w:lastRowFirstColumn="0" w:lastRowLastColumn="0"/>
            </w:pPr>
            <w:r w:rsidRPr="007C1584">
              <w:t>Definition</w:t>
            </w:r>
          </w:p>
        </w:tc>
      </w:tr>
      <w:tr w:rsidR="005069FC" w:rsidRPr="005D3129" w14:paraId="1B90AD58" w14:textId="77777777" w:rsidTr="007C1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8" w:type="pct"/>
          </w:tcPr>
          <w:p w14:paraId="0131574C" w14:textId="77777777" w:rsidR="005069FC" w:rsidRPr="005D3129" w:rsidRDefault="005069FC" w:rsidP="00BC1E77">
            <w:pPr>
              <w:spacing w:before="60" w:after="60" w:line="276" w:lineRule="auto"/>
              <w:jc w:val="left"/>
            </w:pPr>
            <w:r w:rsidRPr="005D3129">
              <w:t>Simultaneous ignitions</w:t>
            </w:r>
          </w:p>
        </w:tc>
        <w:tc>
          <w:tcPr>
            <w:tcW w:w="433" w:type="pct"/>
          </w:tcPr>
          <w:p w14:paraId="5CEEA472" w14:textId="77777777" w:rsidR="005069FC" w:rsidRPr="005D3129" w:rsidRDefault="005069FC" w:rsidP="00BC1E77">
            <w:pPr>
              <w:spacing w:before="60" w:after="60" w:line="276" w:lineRule="auto"/>
              <w:jc w:val="left"/>
              <w:cnfStyle w:val="000000100000" w:firstRow="0" w:lastRow="0" w:firstColumn="0" w:lastColumn="0" w:oddVBand="0" w:evenVBand="0" w:oddHBand="1" w:evenHBand="0" w:firstRowFirstColumn="0" w:firstRowLastColumn="0" w:lastRowFirstColumn="0" w:lastRowLastColumn="0"/>
            </w:pPr>
            <w:r w:rsidRPr="005D3129">
              <w:t>4</w:t>
            </w:r>
          </w:p>
        </w:tc>
        <w:tc>
          <w:tcPr>
            <w:tcW w:w="558" w:type="pct"/>
          </w:tcPr>
          <w:p w14:paraId="4A279F34" w14:textId="77777777" w:rsidR="005069FC" w:rsidRPr="005D3129" w:rsidRDefault="005069FC" w:rsidP="00BC1E77">
            <w:pPr>
              <w:spacing w:before="60" w:after="60" w:line="276" w:lineRule="auto"/>
              <w:jc w:val="left"/>
              <w:cnfStyle w:val="000000100000" w:firstRow="0" w:lastRow="0" w:firstColumn="0" w:lastColumn="0" w:oddVBand="0" w:evenVBand="0" w:oddHBand="1" w:evenHBand="0" w:firstRowFirstColumn="0" w:firstRowLastColumn="0" w:lastRowFirstColumn="0" w:lastRowLastColumn="0"/>
            </w:pPr>
            <w:r w:rsidRPr="005D3129">
              <w:t>1-12</w:t>
            </w:r>
          </w:p>
        </w:tc>
        <w:tc>
          <w:tcPr>
            <w:tcW w:w="3011" w:type="pct"/>
          </w:tcPr>
          <w:p w14:paraId="6D136182" w14:textId="77777777" w:rsidR="005069FC" w:rsidRPr="005D3129" w:rsidRDefault="005069FC" w:rsidP="00BC1E77">
            <w:pPr>
              <w:spacing w:before="60" w:after="60" w:line="276" w:lineRule="auto"/>
              <w:cnfStyle w:val="000000100000" w:firstRow="0" w:lastRow="0" w:firstColumn="0" w:lastColumn="0" w:oddVBand="0" w:evenVBand="0" w:oddHBand="1" w:evenHBand="0" w:firstRowFirstColumn="0" w:firstRowLastColumn="0" w:lastRowFirstColumn="0" w:lastRowLastColumn="0"/>
            </w:pPr>
            <w:r w:rsidRPr="005D3129">
              <w:t>Number of fires started at step 0, placed on the least reachable burnable cells. Sets the fire load.</w:t>
            </w:r>
          </w:p>
        </w:tc>
      </w:tr>
      <w:tr w:rsidR="005069FC" w:rsidRPr="005D3129" w14:paraId="1E0DA40F" w14:textId="77777777" w:rsidTr="007C1584">
        <w:tc>
          <w:tcPr>
            <w:cnfStyle w:val="001000000000" w:firstRow="0" w:lastRow="0" w:firstColumn="1" w:lastColumn="0" w:oddVBand="0" w:evenVBand="0" w:oddHBand="0" w:evenHBand="0" w:firstRowFirstColumn="0" w:firstRowLastColumn="0" w:lastRowFirstColumn="0" w:lastRowLastColumn="0"/>
            <w:tcW w:w="998" w:type="pct"/>
          </w:tcPr>
          <w:p w14:paraId="1856B8DA" w14:textId="77777777" w:rsidR="005069FC" w:rsidRPr="005D3129" w:rsidRDefault="005069FC" w:rsidP="00BC1E77">
            <w:pPr>
              <w:spacing w:before="60" w:after="60" w:line="276" w:lineRule="auto"/>
              <w:jc w:val="left"/>
            </w:pPr>
            <w:r w:rsidRPr="005D3129">
              <w:t>Resource level</w:t>
            </w:r>
          </w:p>
        </w:tc>
        <w:tc>
          <w:tcPr>
            <w:tcW w:w="433" w:type="pct"/>
          </w:tcPr>
          <w:p w14:paraId="51FE394B" w14:textId="77777777" w:rsidR="005069FC" w:rsidRPr="005D3129" w:rsidRDefault="005069FC" w:rsidP="00BC1E77">
            <w:pPr>
              <w:spacing w:before="60" w:after="60" w:line="276" w:lineRule="auto"/>
              <w:jc w:val="left"/>
              <w:cnfStyle w:val="000000000000" w:firstRow="0" w:lastRow="0" w:firstColumn="0" w:lastColumn="0" w:oddVBand="0" w:evenVBand="0" w:oddHBand="0" w:evenHBand="0" w:firstRowFirstColumn="0" w:firstRowLastColumn="0" w:lastRowFirstColumn="0" w:lastRowLastColumn="0"/>
            </w:pPr>
            <w:r w:rsidRPr="005D3129">
              <w:t>0.25</w:t>
            </w:r>
          </w:p>
        </w:tc>
        <w:tc>
          <w:tcPr>
            <w:tcW w:w="558" w:type="pct"/>
          </w:tcPr>
          <w:p w14:paraId="20E8D1A2" w14:textId="77777777" w:rsidR="005069FC" w:rsidRPr="005D3129" w:rsidRDefault="005069FC" w:rsidP="00BC1E77">
            <w:pPr>
              <w:spacing w:before="60" w:after="60" w:line="276" w:lineRule="auto"/>
              <w:jc w:val="left"/>
              <w:cnfStyle w:val="000000000000" w:firstRow="0" w:lastRow="0" w:firstColumn="0" w:lastColumn="0" w:oddVBand="0" w:evenVBand="0" w:oddHBand="0" w:evenHBand="0" w:firstRowFirstColumn="0" w:firstRowLastColumn="0" w:lastRowFirstColumn="0" w:lastRowLastColumn="0"/>
            </w:pPr>
            <w:r w:rsidRPr="005D3129">
              <w:t>0.10 - 1.00</w:t>
            </w:r>
          </w:p>
        </w:tc>
        <w:tc>
          <w:tcPr>
            <w:tcW w:w="3011" w:type="pct"/>
          </w:tcPr>
          <w:p w14:paraId="1EBEF019" w14:textId="77777777" w:rsidR="005069FC" w:rsidRPr="005D3129" w:rsidRDefault="005069FC" w:rsidP="00BC1E77">
            <w:pPr>
              <w:spacing w:before="60" w:after="60" w:line="276" w:lineRule="auto"/>
              <w:cnfStyle w:val="000000000000" w:firstRow="0" w:lastRow="0" w:firstColumn="0" w:lastColumn="0" w:oddVBand="0" w:evenVBand="0" w:oddHBand="0" w:evenHBand="0" w:firstRowFirstColumn="0" w:firstRowLastColumn="0" w:lastRowFirstColumn="0" w:lastRowLastColumn="0"/>
            </w:pPr>
            <w:r w:rsidRPr="005D3129">
              <w:t>Scale on the availability of the pool the planner suggests for this map. It binds as a total budget across the regions.</w:t>
            </w:r>
          </w:p>
        </w:tc>
      </w:tr>
      <w:tr w:rsidR="005069FC" w:rsidRPr="005D3129" w14:paraId="278BB186" w14:textId="77777777" w:rsidTr="007C1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8" w:type="pct"/>
          </w:tcPr>
          <w:p w14:paraId="0C5B970A" w14:textId="77777777" w:rsidR="005069FC" w:rsidRPr="005D3129" w:rsidRDefault="005069FC" w:rsidP="00BC1E77">
            <w:pPr>
              <w:spacing w:before="60" w:after="60" w:line="276" w:lineRule="auto"/>
              <w:jc w:val="left"/>
              <w:rPr>
                <w:rFonts w:eastAsiaTheme="minorEastAsia"/>
              </w:rPr>
            </w:pPr>
            <w:r w:rsidRPr="005D3129">
              <w:rPr>
                <w:rFonts w:eastAsiaTheme="minorEastAsia"/>
              </w:rPr>
              <w:t>Local regions (</w:t>
            </w:r>
            <w:r w:rsidRPr="005D3129">
              <w:rPr>
                <w:rFonts w:ascii="Cambria Math" w:eastAsiaTheme="minorEastAsia" w:hAnsi="Cambria Math" w:cs="Cambria Math"/>
              </w:rPr>
              <w:t>𝑁</w:t>
            </w:r>
            <w:r w:rsidRPr="005D3129">
              <w:rPr>
                <w:rFonts w:eastAsiaTheme="minorEastAsia"/>
              </w:rPr>
              <w:t>)</w:t>
            </w:r>
          </w:p>
        </w:tc>
        <w:tc>
          <w:tcPr>
            <w:tcW w:w="433" w:type="pct"/>
          </w:tcPr>
          <w:p w14:paraId="30BE07F7" w14:textId="77777777" w:rsidR="005069FC" w:rsidRPr="005D3129" w:rsidRDefault="005069FC" w:rsidP="00BC1E77">
            <w:pPr>
              <w:spacing w:before="60" w:after="60" w:line="276" w:lineRule="auto"/>
              <w:jc w:val="left"/>
              <w:cnfStyle w:val="000000100000" w:firstRow="0" w:lastRow="0" w:firstColumn="0" w:lastColumn="0" w:oddVBand="0" w:evenVBand="0" w:oddHBand="1" w:evenHBand="0" w:firstRowFirstColumn="0" w:firstRowLastColumn="0" w:lastRowFirstColumn="0" w:lastRowLastColumn="0"/>
            </w:pPr>
            <w:r w:rsidRPr="005D3129">
              <w:t>4</w:t>
            </w:r>
          </w:p>
        </w:tc>
        <w:tc>
          <w:tcPr>
            <w:tcW w:w="558" w:type="pct"/>
          </w:tcPr>
          <w:p w14:paraId="05446474" w14:textId="77777777" w:rsidR="005069FC" w:rsidRPr="005D3129" w:rsidRDefault="005069FC" w:rsidP="00BC1E77">
            <w:pPr>
              <w:spacing w:before="60" w:after="60" w:line="276" w:lineRule="auto"/>
              <w:jc w:val="left"/>
              <w:cnfStyle w:val="000000100000" w:firstRow="0" w:lastRow="0" w:firstColumn="0" w:lastColumn="0" w:oddVBand="0" w:evenVBand="0" w:oddHBand="1" w:evenHBand="0" w:firstRowFirstColumn="0" w:firstRowLastColumn="0" w:lastRowFirstColumn="0" w:lastRowLastColumn="0"/>
            </w:pPr>
            <w:r w:rsidRPr="005D3129">
              <w:t>1-16</w:t>
            </w:r>
          </w:p>
        </w:tc>
        <w:tc>
          <w:tcPr>
            <w:tcW w:w="3011" w:type="pct"/>
          </w:tcPr>
          <w:p w14:paraId="2BCE61D3" w14:textId="77777777" w:rsidR="005069FC" w:rsidRPr="005D3129" w:rsidRDefault="005069FC" w:rsidP="00BC1E77">
            <w:pPr>
              <w:spacing w:before="60" w:after="60" w:line="276" w:lineRule="auto"/>
              <w:cnfStyle w:val="000000100000" w:firstRow="0" w:lastRow="0" w:firstColumn="0" w:lastColumn="0" w:oddVBand="0" w:evenVBand="0" w:oddHBand="1" w:evenHBand="0" w:firstRowFirstColumn="0" w:firstRowLastColumn="0" w:lastRowFirstColumn="0" w:lastRowLastColumn="0"/>
            </w:pPr>
            <w:r w:rsidRPr="005D3129">
              <w:t>Number of sub areas the grid is partitioned into. Each is evaluated on its own and competes for the shared pool.</w:t>
            </w:r>
          </w:p>
        </w:tc>
      </w:tr>
      <w:tr w:rsidR="005069FC" w:rsidRPr="005D3129" w14:paraId="6F73A89C" w14:textId="77777777" w:rsidTr="007C1584">
        <w:tc>
          <w:tcPr>
            <w:cnfStyle w:val="001000000000" w:firstRow="0" w:lastRow="0" w:firstColumn="1" w:lastColumn="0" w:oddVBand="0" w:evenVBand="0" w:oddHBand="0" w:evenHBand="0" w:firstRowFirstColumn="0" w:firstRowLastColumn="0" w:lastRowFirstColumn="0" w:lastRowLastColumn="0"/>
            <w:tcW w:w="998" w:type="pct"/>
          </w:tcPr>
          <w:p w14:paraId="35261B4D" w14:textId="77777777" w:rsidR="005069FC" w:rsidRPr="005D3129" w:rsidRDefault="005069FC" w:rsidP="00BC1E77">
            <w:pPr>
              <w:spacing w:before="60" w:after="60" w:line="276" w:lineRule="auto"/>
              <w:jc w:val="left"/>
            </w:pPr>
            <w:r w:rsidRPr="005D3129">
              <w:t>Attention threshold (</w:t>
            </w:r>
            <m:oMath>
              <m:sSub>
                <m:sSubPr>
                  <m:ctrlPr>
                    <w:rPr>
                      <w:rFonts w:ascii="Cambria Math" w:hAnsi="Cambria Math"/>
                      <w:b w:val="0"/>
                      <w:bCs w:val="0"/>
                      <w:i/>
                    </w:rPr>
                  </m:ctrlPr>
                </m:sSubPr>
                <m:e>
                  <m:r>
                    <m:rPr>
                      <m:sty m:val="bi"/>
                    </m:rPr>
                    <w:rPr>
                      <w:rFonts w:ascii="Cambria Math" w:hAnsi="Cambria Math"/>
                    </w:rPr>
                    <m:t>τ</m:t>
                  </m:r>
                  <m:ctrlPr>
                    <w:rPr>
                      <w:rFonts w:ascii="Cambria Math" w:hAnsi="Cambria Math"/>
                      <w:b w:val="0"/>
                      <w:i/>
                    </w:rPr>
                  </m:ctrlPr>
                </m:e>
                <m:sub>
                  <m:r>
                    <m:rPr>
                      <m:sty m:val="bi"/>
                    </m:rPr>
                    <w:rPr>
                      <w:rFonts w:ascii="Cambria Math" w:hAnsi="Cambria Math"/>
                    </w:rPr>
                    <m:t>att</m:t>
                  </m:r>
                </m:sub>
              </m:sSub>
            </m:oMath>
            <w:r w:rsidRPr="005D3129">
              <w:rPr>
                <w:rFonts w:eastAsiaTheme="minorEastAsia"/>
              </w:rPr>
              <w:t>)</w:t>
            </w:r>
          </w:p>
        </w:tc>
        <w:tc>
          <w:tcPr>
            <w:tcW w:w="433" w:type="pct"/>
          </w:tcPr>
          <w:p w14:paraId="11F2269A" w14:textId="77777777" w:rsidR="005069FC" w:rsidRPr="005D3129" w:rsidRDefault="005069FC" w:rsidP="00BC1E77">
            <w:pPr>
              <w:spacing w:before="60" w:after="60" w:line="276" w:lineRule="auto"/>
              <w:jc w:val="left"/>
              <w:cnfStyle w:val="000000000000" w:firstRow="0" w:lastRow="0" w:firstColumn="0" w:lastColumn="0" w:oddVBand="0" w:evenVBand="0" w:oddHBand="0" w:evenHBand="0" w:firstRowFirstColumn="0" w:firstRowLastColumn="0" w:lastRowFirstColumn="0" w:lastRowLastColumn="0"/>
            </w:pPr>
            <w:r w:rsidRPr="005D3129">
              <w:t>0.35</w:t>
            </w:r>
          </w:p>
        </w:tc>
        <w:tc>
          <w:tcPr>
            <w:tcW w:w="558" w:type="pct"/>
          </w:tcPr>
          <w:p w14:paraId="11BF9C51" w14:textId="77777777" w:rsidR="005069FC" w:rsidRPr="005D3129" w:rsidRDefault="005069FC" w:rsidP="00BC1E77">
            <w:pPr>
              <w:spacing w:before="60" w:after="60" w:line="276" w:lineRule="auto"/>
              <w:jc w:val="left"/>
              <w:cnfStyle w:val="000000000000" w:firstRow="0" w:lastRow="0" w:firstColumn="0" w:lastColumn="0" w:oddVBand="0" w:evenVBand="0" w:oddHBand="0" w:evenHBand="0" w:firstRowFirstColumn="0" w:firstRowLastColumn="0" w:lastRowFirstColumn="0" w:lastRowLastColumn="0"/>
            </w:pPr>
            <w:r w:rsidRPr="005D3129">
              <w:t>0.05 - 0.95</w:t>
            </w:r>
          </w:p>
        </w:tc>
        <w:tc>
          <w:tcPr>
            <w:tcW w:w="3011" w:type="pct"/>
          </w:tcPr>
          <w:p w14:paraId="7EDC9601" w14:textId="77777777" w:rsidR="005069FC" w:rsidRPr="005D3129" w:rsidRDefault="005069FC" w:rsidP="00BC1E77">
            <w:pPr>
              <w:spacing w:before="60" w:after="60" w:line="276" w:lineRule="auto"/>
              <w:cnfStyle w:val="000000000000" w:firstRow="0" w:lastRow="0" w:firstColumn="0" w:lastColumn="0" w:oddVBand="0" w:evenVBand="0" w:oddHBand="0" w:evenHBand="0" w:firstRowFirstColumn="0" w:firstRowLastColumn="0" w:lastRowFirstColumn="0" w:lastRowLastColumn="0"/>
            </w:pPr>
            <w:r w:rsidRPr="005D3129">
              <w:t>Priority at which a region is attended rather than monitored. A monitored region gets a smaller share and a tighter gate.</w:t>
            </w:r>
          </w:p>
        </w:tc>
      </w:tr>
      <w:tr w:rsidR="005069FC" w:rsidRPr="005D3129" w14:paraId="73530FD6" w14:textId="77777777" w:rsidTr="007C1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8" w:type="pct"/>
          </w:tcPr>
          <w:p w14:paraId="43185970" w14:textId="77777777" w:rsidR="005069FC" w:rsidRPr="005D3129" w:rsidRDefault="005069FC" w:rsidP="00BC1E77">
            <w:pPr>
              <w:spacing w:before="60" w:after="60" w:line="276" w:lineRule="auto"/>
              <w:jc w:val="left"/>
            </w:pPr>
            <w:r w:rsidRPr="005D3129">
              <w:t>No-harm horizon</w:t>
            </w:r>
          </w:p>
        </w:tc>
        <w:tc>
          <w:tcPr>
            <w:tcW w:w="433" w:type="pct"/>
          </w:tcPr>
          <w:p w14:paraId="182C05C4" w14:textId="77777777" w:rsidR="005069FC" w:rsidRPr="005D3129" w:rsidRDefault="005069FC" w:rsidP="00BC1E77">
            <w:pPr>
              <w:spacing w:before="60" w:after="60" w:line="276" w:lineRule="auto"/>
              <w:jc w:val="left"/>
              <w:cnfStyle w:val="000000100000" w:firstRow="0" w:lastRow="0" w:firstColumn="0" w:lastColumn="0" w:oddVBand="0" w:evenVBand="0" w:oddHBand="1" w:evenHBand="0" w:firstRowFirstColumn="0" w:firstRowLastColumn="0" w:lastRowFirstColumn="0" w:lastRowLastColumn="0"/>
            </w:pPr>
            <w:r>
              <w:t>45 min</w:t>
            </w:r>
          </w:p>
        </w:tc>
        <w:tc>
          <w:tcPr>
            <w:tcW w:w="558" w:type="pct"/>
          </w:tcPr>
          <w:p w14:paraId="6BE5EF24" w14:textId="77777777" w:rsidR="005069FC" w:rsidRPr="005D3129" w:rsidRDefault="005069FC" w:rsidP="00BC1E77">
            <w:pPr>
              <w:spacing w:before="60" w:after="60" w:line="276" w:lineRule="auto"/>
              <w:jc w:val="left"/>
              <w:cnfStyle w:val="000000100000" w:firstRow="0" w:lastRow="0" w:firstColumn="0" w:lastColumn="0" w:oddVBand="0" w:evenVBand="0" w:oddHBand="1" w:evenHBand="0" w:firstRowFirstColumn="0" w:firstRowLastColumn="0" w:lastRowFirstColumn="0" w:lastRowLastColumn="0"/>
            </w:pPr>
            <w:r>
              <w:t>45 - 90 min</w:t>
            </w:r>
          </w:p>
        </w:tc>
        <w:tc>
          <w:tcPr>
            <w:tcW w:w="3011" w:type="pct"/>
          </w:tcPr>
          <w:p w14:paraId="6F142818" w14:textId="77777777" w:rsidR="005069FC" w:rsidRPr="005D3129" w:rsidRDefault="005069FC" w:rsidP="00BC1E77">
            <w:pPr>
              <w:spacing w:before="60" w:after="60" w:line="276" w:lineRule="auto"/>
              <w:cnfStyle w:val="000000100000" w:firstRow="0" w:lastRow="0" w:firstColumn="0" w:lastColumn="0" w:oddVBand="0" w:evenVBand="0" w:oddHBand="1" w:evenHBand="0" w:firstRowFirstColumn="0" w:firstRowLastColumn="0" w:lastRowFirstColumn="0" w:lastRowLastColumn="0"/>
            </w:pPr>
            <w:r w:rsidRPr="005D3129">
              <w:t>Lookahead over which candidate orders and the no action baseline are compared before a decision is committed.</w:t>
            </w:r>
          </w:p>
        </w:tc>
      </w:tr>
      <w:tr w:rsidR="005069FC" w:rsidRPr="005D3129" w14:paraId="08C05065" w14:textId="77777777" w:rsidTr="007C1584">
        <w:tc>
          <w:tcPr>
            <w:cnfStyle w:val="001000000000" w:firstRow="0" w:lastRow="0" w:firstColumn="1" w:lastColumn="0" w:oddVBand="0" w:evenVBand="0" w:oddHBand="0" w:evenHBand="0" w:firstRowFirstColumn="0" w:firstRowLastColumn="0" w:lastRowFirstColumn="0" w:lastRowLastColumn="0"/>
            <w:tcW w:w="998" w:type="pct"/>
          </w:tcPr>
          <w:p w14:paraId="54936CF7" w14:textId="77777777" w:rsidR="005069FC" w:rsidRPr="005D3129" w:rsidRDefault="005069FC" w:rsidP="00BC1E77">
            <w:pPr>
              <w:spacing w:before="60" w:after="60" w:line="276" w:lineRule="auto"/>
              <w:jc w:val="left"/>
            </w:pPr>
            <w:r w:rsidRPr="005D3129">
              <w:t>Satisficing bound (</w:t>
            </w:r>
            <m:oMath>
              <m:sSub>
                <m:sSubPr>
                  <m:ctrlPr>
                    <w:rPr>
                      <w:rFonts w:ascii="Cambria Math" w:hAnsi="Cambria Math"/>
                      <w:i/>
                    </w:rPr>
                  </m:ctrlPr>
                </m:sSubPr>
                <m:e>
                  <m:r>
                    <m:rPr>
                      <m:sty m:val="bi"/>
                    </m:rPr>
                    <w:rPr>
                      <w:rFonts w:ascii="Cambria Math" w:hAnsi="Cambria Math"/>
                    </w:rPr>
                    <m:t>J</m:t>
                  </m:r>
                </m:e>
                <m:sub>
                  <m:r>
                    <m:rPr>
                      <m:sty m:val="bi"/>
                    </m:rPr>
                    <w:rPr>
                      <w:rFonts w:ascii="Cambria Math" w:hAnsi="Cambria Math"/>
                    </w:rPr>
                    <m:t>TH</m:t>
                  </m:r>
                </m:sub>
              </m:sSub>
              <m:r>
                <m:rPr>
                  <m:sty m:val="bi"/>
                </m:rPr>
                <w:rPr>
                  <w:rFonts w:ascii="Cambria Math" w:hAnsi="Cambria Math"/>
                </w:rPr>
                <m:t>)</m:t>
              </m:r>
            </m:oMath>
          </w:p>
        </w:tc>
        <w:tc>
          <w:tcPr>
            <w:tcW w:w="433" w:type="pct"/>
          </w:tcPr>
          <w:p w14:paraId="36C8330C" w14:textId="77777777" w:rsidR="005069FC" w:rsidRPr="005D3129" w:rsidRDefault="005069FC" w:rsidP="00BC1E77">
            <w:pPr>
              <w:spacing w:before="60" w:after="60" w:line="276" w:lineRule="auto"/>
              <w:jc w:val="left"/>
              <w:cnfStyle w:val="000000000000" w:firstRow="0" w:lastRow="0" w:firstColumn="0" w:lastColumn="0" w:oddVBand="0" w:evenVBand="0" w:oddHBand="0" w:evenHBand="0" w:firstRowFirstColumn="0" w:firstRowLastColumn="0" w:lastRowFirstColumn="0" w:lastRowLastColumn="0"/>
            </w:pPr>
            <w:r w:rsidRPr="005D3129">
              <w:t>0.35</w:t>
            </w:r>
          </w:p>
        </w:tc>
        <w:tc>
          <w:tcPr>
            <w:tcW w:w="558" w:type="pct"/>
          </w:tcPr>
          <w:p w14:paraId="395B1BBE" w14:textId="77777777" w:rsidR="005069FC" w:rsidRPr="005D3129" w:rsidRDefault="005069FC" w:rsidP="00BC1E77">
            <w:pPr>
              <w:spacing w:before="60" w:after="60" w:line="276" w:lineRule="auto"/>
              <w:jc w:val="left"/>
              <w:cnfStyle w:val="000000000000" w:firstRow="0" w:lastRow="0" w:firstColumn="0" w:lastColumn="0" w:oddVBand="0" w:evenVBand="0" w:oddHBand="0" w:evenHBand="0" w:firstRowFirstColumn="0" w:firstRowLastColumn="0" w:lastRowFirstColumn="0" w:lastRowLastColumn="0"/>
            </w:pPr>
            <w:r w:rsidRPr="005D3129">
              <w:t>0.15-0.60</w:t>
            </w:r>
          </w:p>
        </w:tc>
        <w:tc>
          <w:tcPr>
            <w:tcW w:w="3011" w:type="pct"/>
          </w:tcPr>
          <w:p w14:paraId="77440D54" w14:textId="77777777" w:rsidR="005069FC" w:rsidRPr="005D3129" w:rsidRDefault="005069FC" w:rsidP="00BC1E77">
            <w:pPr>
              <w:spacing w:before="60" w:after="60" w:line="276" w:lineRule="auto"/>
              <w:cnfStyle w:val="000000000000" w:firstRow="0" w:lastRow="0" w:firstColumn="0" w:lastColumn="0" w:oddVBand="0" w:evenVBand="0" w:oddHBand="0" w:evenHBand="0" w:firstRowFirstColumn="0" w:firstRowLastColumn="0" w:lastRowFirstColumn="0" w:lastRowLastColumn="0"/>
            </w:pPr>
            <w:r w:rsidRPr="005D3129">
              <w:t xml:space="preserve">Cost at which the orders in force are accepted. The effective bound is </w:t>
            </w:r>
            <m:oMath>
              <m:r>
                <w:rPr>
                  <w:rFonts w:ascii="Cambria Math" w:hAnsi="Cambria Math"/>
                </w:rPr>
                <m:t>min(</m:t>
              </m:r>
              <m:sSub>
                <m:sSubPr>
                  <m:ctrlPr>
                    <w:rPr>
                      <w:rFonts w:ascii="Cambria Math" w:hAnsi="Cambria Math"/>
                      <w:i/>
                    </w:rPr>
                  </m:ctrlPr>
                </m:sSubPr>
                <m:e>
                  <m:r>
                    <w:rPr>
                      <w:rFonts w:ascii="Cambria Math" w:hAnsi="Cambria Math"/>
                    </w:rPr>
                    <m:t>J</m:t>
                  </m:r>
                </m:e>
                <m:sub>
                  <m:r>
                    <w:rPr>
                      <w:rFonts w:ascii="Cambria Math" w:hAnsi="Cambria Math"/>
                    </w:rPr>
                    <m:t>TH</m:t>
                  </m:r>
                </m:sub>
              </m:sSub>
              <m:r>
                <w:rPr>
                  <w:rFonts w:ascii="Cambria Math" w:hAnsi="Cambria Math"/>
                </w:rPr>
                <m:t xml:space="preserve">, 0.95 </m:t>
              </m:r>
              <m:sSub>
                <m:sSubPr>
                  <m:ctrlPr>
                    <w:rPr>
                      <w:rFonts w:ascii="Cambria Math" w:hAnsi="Cambria Math"/>
                      <w:i/>
                    </w:rPr>
                  </m:ctrlPr>
                </m:sSubPr>
                <m:e>
                  <m:r>
                    <w:rPr>
                      <w:rFonts w:ascii="Cambria Math" w:hAnsi="Cambria Math"/>
                    </w:rPr>
                    <m:t>J</m:t>
                  </m:r>
                </m:e>
                <m:sub>
                  <m:r>
                    <w:rPr>
                      <w:rFonts w:ascii="Cambria Math" w:hAnsi="Cambria Math"/>
                    </w:rPr>
                    <m:t>0</m:t>
                  </m:r>
                </m:sub>
              </m:sSub>
              <m:r>
                <w:rPr>
                  <w:rFonts w:ascii="Cambria Math" w:hAnsi="Cambria Math"/>
                </w:rPr>
                <m:t>)</m:t>
              </m:r>
            </m:oMath>
            <w:r w:rsidRPr="005D3129">
              <w:t>, so it tightens when inaction is already cheap.</w:t>
            </w:r>
          </w:p>
        </w:tc>
      </w:tr>
      <w:tr w:rsidR="005069FC" w:rsidRPr="005D3129" w14:paraId="24993C82" w14:textId="77777777" w:rsidTr="007C1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8" w:type="pct"/>
          </w:tcPr>
          <w:p w14:paraId="54D8F65A" w14:textId="77777777" w:rsidR="005069FC" w:rsidRPr="005D3129" w:rsidRDefault="005069FC" w:rsidP="00BC1E77">
            <w:pPr>
              <w:spacing w:before="60" w:after="60" w:line="276" w:lineRule="auto"/>
              <w:jc w:val="left"/>
            </w:pPr>
            <w:r w:rsidRPr="005D3129">
              <w:t>Fail-safe quality gate (</w:t>
            </w:r>
            <m:oMath>
              <m:r>
                <m:rPr>
                  <m:sty m:val="bi"/>
                </m:rPr>
                <w:rPr>
                  <w:rFonts w:ascii="Cambria Math" w:hAnsi="Cambria Math"/>
                </w:rPr>
                <m:t>η</m:t>
              </m:r>
            </m:oMath>
            <w:r w:rsidRPr="005D3129">
              <w:rPr>
                <w:rFonts w:eastAsiaTheme="minorEastAsia"/>
              </w:rPr>
              <w:t>)</w:t>
            </w:r>
          </w:p>
        </w:tc>
        <w:tc>
          <w:tcPr>
            <w:tcW w:w="433" w:type="pct"/>
          </w:tcPr>
          <w:p w14:paraId="226FB55C" w14:textId="77777777" w:rsidR="005069FC" w:rsidRPr="005D3129" w:rsidRDefault="005069FC" w:rsidP="00BC1E77">
            <w:pPr>
              <w:spacing w:before="60" w:after="60" w:line="276" w:lineRule="auto"/>
              <w:jc w:val="left"/>
              <w:cnfStyle w:val="000000100000" w:firstRow="0" w:lastRow="0" w:firstColumn="0" w:lastColumn="0" w:oddVBand="0" w:evenVBand="0" w:oddHBand="1" w:evenHBand="0" w:firstRowFirstColumn="0" w:firstRowLastColumn="0" w:lastRowFirstColumn="0" w:lastRowLastColumn="0"/>
            </w:pPr>
            <w:r w:rsidRPr="005D3129">
              <w:t>0.60</w:t>
            </w:r>
          </w:p>
        </w:tc>
        <w:tc>
          <w:tcPr>
            <w:tcW w:w="558" w:type="pct"/>
          </w:tcPr>
          <w:p w14:paraId="328D5C05" w14:textId="77777777" w:rsidR="005069FC" w:rsidRPr="005D3129" w:rsidRDefault="005069FC" w:rsidP="00BC1E77">
            <w:pPr>
              <w:spacing w:before="60" w:after="60" w:line="276" w:lineRule="auto"/>
              <w:jc w:val="left"/>
              <w:cnfStyle w:val="000000100000" w:firstRow="0" w:lastRow="0" w:firstColumn="0" w:lastColumn="0" w:oddVBand="0" w:evenVBand="0" w:oddHBand="1" w:evenHBand="0" w:firstRowFirstColumn="0" w:firstRowLastColumn="0" w:lastRowFirstColumn="0" w:lastRowLastColumn="0"/>
            </w:pPr>
            <w:r w:rsidRPr="005D3129">
              <w:t>0.30-0.90</w:t>
            </w:r>
          </w:p>
        </w:tc>
        <w:tc>
          <w:tcPr>
            <w:tcW w:w="3011" w:type="pct"/>
          </w:tcPr>
          <w:p w14:paraId="740FFE3C" w14:textId="77777777" w:rsidR="005069FC" w:rsidRPr="005D3129" w:rsidRDefault="005069FC" w:rsidP="00BC1E77">
            <w:pPr>
              <w:spacing w:before="60" w:after="60" w:line="276" w:lineRule="auto"/>
              <w:cnfStyle w:val="000000100000" w:firstRow="0" w:lastRow="0" w:firstColumn="0" w:lastColumn="0" w:oddVBand="0" w:evenVBand="0" w:oddHBand="1" w:evenHBand="0" w:firstRowFirstColumn="0" w:firstRowLastColumn="0" w:lastRowFirstColumn="0" w:lastRowLastColumn="0"/>
            </w:pPr>
            <w:r w:rsidRPr="005D3129">
              <w:t xml:space="preserve">Minimum decision quality for offensive orders at full strength. Below it they are </w:t>
            </w:r>
            <w:r w:rsidRPr="005D3129">
              <w:lastRenderedPageBreak/>
              <w:t>scaled by Q/η, while evacuation and warning are never reduced.</w:t>
            </w:r>
          </w:p>
        </w:tc>
      </w:tr>
    </w:tbl>
    <w:p w14:paraId="25B312AE" w14:textId="77777777" w:rsidR="00FA5DA3" w:rsidRPr="005D3129" w:rsidRDefault="00FA5DA3" w:rsidP="00FA5DA3"/>
    <w:p w14:paraId="61E073AD" w14:textId="77777777" w:rsidR="00895752" w:rsidRPr="005D3129" w:rsidRDefault="00895752" w:rsidP="00895752">
      <w:pPr>
        <w:pStyle w:val="Heading3"/>
      </w:pPr>
      <w:bookmarkStart w:id="360" w:name="_Toc236875921"/>
      <w:r w:rsidRPr="005D3129">
        <w:t>Simultaneous Ignitions</w:t>
      </w:r>
      <w:r w:rsidR="00910C7B" w:rsidRPr="005D3129">
        <w:t xml:space="preserve"> vs </w:t>
      </w:r>
      <w:r w:rsidR="00C83214" w:rsidRPr="005D3129">
        <w:t>Resource</w:t>
      </w:r>
      <w:r w:rsidRPr="005D3129">
        <w:t xml:space="preserve"> </w:t>
      </w:r>
      <w:r w:rsidR="00910C7B" w:rsidRPr="005D3129">
        <w:t>Level</w:t>
      </w:r>
      <w:bookmarkEnd w:id="360"/>
      <w:r w:rsidR="00910C7B" w:rsidRPr="005D3129">
        <w:t xml:space="preserve"> </w:t>
      </w:r>
    </w:p>
    <w:p w14:paraId="7AC2A536" w14:textId="77777777" w:rsidR="00BC1E77" w:rsidRPr="005D3129" w:rsidRDefault="00BC1E77" w:rsidP="00BC1E77">
      <w:pPr>
        <w:pStyle w:val="ParText"/>
        <w:keepNext/>
      </w:pPr>
      <w:r w:rsidRPr="005D3129">
        <w:rPr>
          <w:noProof/>
        </w:rPr>
        <w:drawing>
          <wp:inline distT="0" distB="0" distL="0" distR="0" wp14:anchorId="231733C8" wp14:editId="4C2A432B">
            <wp:extent cx="5040000" cy="3720690"/>
            <wp:effectExtent l="0" t="0" r="8255" b="0"/>
            <wp:docPr id="22400260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47" cstate="print">
                      <a:extLst>
                        <a:ext uri="{28A0092B-C50C-407E-A947-70E740481C1C}">
                          <a14:useLocalDpi xmlns:a14="http://schemas.microsoft.com/office/drawing/2010/main" val="0"/>
                        </a:ext>
                      </a:extLst>
                    </a:blip>
                    <a:srcRect l="2886" r="2814"/>
                    <a:stretch>
                      <a:fillRect/>
                    </a:stretch>
                  </pic:blipFill>
                  <pic:spPr bwMode="auto">
                    <a:xfrm>
                      <a:off x="0" y="0"/>
                      <a:ext cx="5040000" cy="3720690"/>
                    </a:xfrm>
                    <a:prstGeom prst="rect">
                      <a:avLst/>
                    </a:prstGeom>
                    <a:noFill/>
                    <a:ln>
                      <a:noFill/>
                    </a:ln>
                    <a:extLst>
                      <a:ext uri="{53640926-AAD7-44D8-BBD7-CCE9431645EC}">
                        <a14:shadowObscured xmlns:a14="http://schemas.microsoft.com/office/drawing/2010/main"/>
                      </a:ext>
                    </a:extLst>
                  </pic:spPr>
                </pic:pic>
              </a:graphicData>
            </a:graphic>
          </wp:inline>
        </w:drawing>
      </w:r>
    </w:p>
    <w:p w14:paraId="18490201" w14:textId="1CC469E8" w:rsidR="00BC1E77" w:rsidRPr="005D3129" w:rsidRDefault="00BC1E77" w:rsidP="00BC1E77">
      <w:pPr>
        <w:pStyle w:val="Caption"/>
      </w:pPr>
      <w:bookmarkStart w:id="361" w:name="_Ref236342841"/>
      <w:bookmarkStart w:id="362" w:name="_Toc236876010"/>
      <w:r w:rsidRPr="005D3129">
        <w:t xml:space="preserve">Figure </w:t>
      </w:r>
      <w:r>
        <w:fldChar w:fldCharType="begin"/>
      </w:r>
      <w:r>
        <w:instrText xml:space="preserve"> STYLEREF 1 \s </w:instrText>
      </w:r>
      <w:r>
        <w:fldChar w:fldCharType="separate"/>
      </w:r>
      <w:r w:rsidR="00111302">
        <w:rPr>
          <w:noProof/>
        </w:rPr>
        <w:t>5</w:t>
      </w:r>
      <w:r>
        <w:fldChar w:fldCharType="end"/>
      </w:r>
      <w:r>
        <w:t>.</w:t>
      </w:r>
      <w:r>
        <w:fldChar w:fldCharType="begin"/>
      </w:r>
      <w:r>
        <w:instrText xml:space="preserve"> SEQ Figure \* ARABIC \s 1 </w:instrText>
      </w:r>
      <w:r>
        <w:fldChar w:fldCharType="separate"/>
      </w:r>
      <w:r w:rsidR="00111302">
        <w:rPr>
          <w:noProof/>
        </w:rPr>
        <w:t>2</w:t>
      </w:r>
      <w:r>
        <w:fldChar w:fldCharType="end"/>
      </w:r>
      <w:bookmarkEnd w:id="361"/>
      <w:r w:rsidRPr="005D3129">
        <w:t xml:space="preserve"> The physical cost over simultaneous ignitions and resource level</w:t>
      </w:r>
      <w:bookmarkEnd w:id="362"/>
    </w:p>
    <w:p w14:paraId="43DE9DBB" w14:textId="2BD89F54" w:rsidR="00183B29" w:rsidRPr="005D3129" w:rsidRDefault="00C94E55" w:rsidP="00C94E55">
      <w:pPr>
        <w:pStyle w:val="ParText"/>
      </w:pPr>
      <w:r w:rsidRPr="005D3129">
        <w:fldChar w:fldCharType="begin"/>
      </w:r>
      <w:r w:rsidRPr="005D3129">
        <w:instrText xml:space="preserve"> REF _Ref236342841 \h </w:instrText>
      </w:r>
      <w:r w:rsidRPr="005D3129">
        <w:fldChar w:fldCharType="separate"/>
      </w:r>
      <w:r w:rsidR="00111302" w:rsidRPr="005D3129">
        <w:t xml:space="preserve">Figure </w:t>
      </w:r>
      <w:r w:rsidR="00111302">
        <w:rPr>
          <w:noProof/>
        </w:rPr>
        <w:t>5</w:t>
      </w:r>
      <w:r w:rsidR="00111302">
        <w:t>.</w:t>
      </w:r>
      <w:r w:rsidR="00111302">
        <w:rPr>
          <w:noProof/>
        </w:rPr>
        <w:t>2</w:t>
      </w:r>
      <w:r w:rsidRPr="005D3129">
        <w:fldChar w:fldCharType="end"/>
      </w:r>
      <w:r w:rsidRPr="005D3129">
        <w:t xml:space="preserve"> depicts the physical decision cost over fire load and suppression pool, expressed as a share of the free burn of the same world. At a tenth of the pool, once there is more than one ignition, the cost stays between 77 and 83</w:t>
      </w:r>
      <w:r w:rsidR="00871685" w:rsidRPr="005D3129">
        <w:t>%</w:t>
      </w:r>
      <w:r w:rsidRPr="005D3129">
        <w:t xml:space="preserve"> of the free burn whatever else is set, so the fire is lost throughout. With a full or a three quarter pool and up to four ignitions it stays between 14 and 32</w:t>
      </w:r>
      <w:r w:rsidR="00871685" w:rsidRPr="005D3129">
        <w:t>%</w:t>
      </w:r>
      <w:r w:rsidRPr="005D3129">
        <w:t xml:space="preserve">, so the fire is held throughout. </w:t>
      </w:r>
    </w:p>
    <w:p w14:paraId="4E55DFB5" w14:textId="77777777" w:rsidR="00AC341A" w:rsidRPr="005D3129" w:rsidRDefault="00AC341A" w:rsidP="00AC341A">
      <w:pPr>
        <w:pStyle w:val="ParText"/>
      </w:pPr>
      <w:r>
        <w:lastRenderedPageBreak/>
        <w:t>Only a few cells fall inside the decidable band, and the sweeps that follow are run at the one nearest the midpoint of the free burn, four simultaneous ignitions with a quarter of the pool. That setting retains 50</w:t>
      </w:r>
      <w:r w:rsidRPr="005D3129">
        <w:t>% of the free burn cost on the mean and 28% in the least severe of the worlds.</w:t>
      </w:r>
    </w:p>
    <w:p w14:paraId="4F73F540" w14:textId="77777777" w:rsidR="0030521F" w:rsidRPr="005D3129" w:rsidRDefault="0030521F" w:rsidP="0030521F">
      <w:pPr>
        <w:pStyle w:val="Heading3"/>
      </w:pPr>
      <w:bookmarkStart w:id="363" w:name="_Toc236875922"/>
      <w:r w:rsidRPr="005D3129">
        <w:t xml:space="preserve">Simultaneous Ignitions </w:t>
      </w:r>
      <w:r w:rsidR="00910C7B" w:rsidRPr="005D3129">
        <w:t>vs</w:t>
      </w:r>
      <w:r w:rsidRPr="005D3129">
        <w:t xml:space="preserve"> </w:t>
      </w:r>
      <w:r w:rsidR="000076C4" w:rsidRPr="005D3129">
        <w:t>Observation</w:t>
      </w:r>
      <w:r w:rsidR="00910C7B" w:rsidRPr="005D3129">
        <w:t xml:space="preserve"> Coverage</w:t>
      </w:r>
      <w:bookmarkEnd w:id="363"/>
    </w:p>
    <w:p w14:paraId="2E947191" w14:textId="66A17A56" w:rsidR="00AC31BC" w:rsidRDefault="00183B29" w:rsidP="0030521F">
      <w:r w:rsidRPr="005D3129">
        <w:fldChar w:fldCharType="begin"/>
      </w:r>
      <w:r w:rsidRPr="005D3129">
        <w:instrText xml:space="preserve"> REF _Ref236523082 \h </w:instrText>
      </w:r>
      <w:r w:rsidRPr="005D3129">
        <w:fldChar w:fldCharType="separate"/>
      </w:r>
      <w:r w:rsidR="00111302" w:rsidRPr="005D3129">
        <w:t xml:space="preserve">Figure </w:t>
      </w:r>
      <w:r w:rsidR="00111302">
        <w:rPr>
          <w:noProof/>
        </w:rPr>
        <w:t>5</w:t>
      </w:r>
      <w:r w:rsidR="00111302">
        <w:t>.</w:t>
      </w:r>
      <w:r w:rsidR="00111302">
        <w:rPr>
          <w:noProof/>
        </w:rPr>
        <w:t>3</w:t>
      </w:r>
      <w:r w:rsidRPr="005D3129">
        <w:fldChar w:fldCharType="end"/>
      </w:r>
      <w:r w:rsidRPr="005D3129">
        <w:t xml:space="preserve"> - </w:t>
      </w:r>
      <w:r w:rsidRPr="005D3129">
        <w:fldChar w:fldCharType="begin"/>
      </w:r>
      <w:r w:rsidRPr="005D3129">
        <w:instrText xml:space="preserve"> REF _Ref236523094 \h </w:instrText>
      </w:r>
      <w:r w:rsidRPr="005D3129">
        <w:fldChar w:fldCharType="separate"/>
      </w:r>
      <w:r w:rsidR="00111302" w:rsidRPr="005D3129">
        <w:t xml:space="preserve">Figure </w:t>
      </w:r>
      <w:r w:rsidR="00111302">
        <w:rPr>
          <w:noProof/>
        </w:rPr>
        <w:t>5</w:t>
      </w:r>
      <w:r w:rsidR="00111302">
        <w:t>.</w:t>
      </w:r>
      <w:r w:rsidR="00111302">
        <w:rPr>
          <w:noProof/>
        </w:rPr>
        <w:t>6</w:t>
      </w:r>
      <w:r w:rsidRPr="005D3129">
        <w:fldChar w:fldCharType="end"/>
      </w:r>
      <w:r w:rsidRPr="005D3129">
        <w:t xml:space="preserve"> report the physical cost of the decision layer over the fire load and the observation level, one figure per resource pool, and extend the resource sweep of </w:t>
      </w:r>
      <w:r w:rsidRPr="005D3129">
        <w:fldChar w:fldCharType="begin"/>
      </w:r>
      <w:r w:rsidRPr="005D3129">
        <w:instrText xml:space="preserve"> REF _Ref236342841 \h </w:instrText>
      </w:r>
      <w:r w:rsidRPr="005D3129">
        <w:fldChar w:fldCharType="separate"/>
      </w:r>
      <w:r w:rsidR="00111302" w:rsidRPr="005D3129">
        <w:t xml:space="preserve">Figure </w:t>
      </w:r>
      <w:r w:rsidR="00111302">
        <w:rPr>
          <w:noProof/>
        </w:rPr>
        <w:t>5</w:t>
      </w:r>
      <w:r w:rsidR="00111302">
        <w:t>.</w:t>
      </w:r>
      <w:r w:rsidR="00111302">
        <w:rPr>
          <w:noProof/>
        </w:rPr>
        <w:t>2</w:t>
      </w:r>
      <w:r w:rsidRPr="005D3129">
        <w:fldChar w:fldCharType="end"/>
      </w:r>
      <w:r w:rsidRPr="005D3129">
        <w:t xml:space="preserve"> by fixing the pool and varying the observation instead. Each cell gives the cost as a share of the free burn of the same world, with the rows varying the deployed sensors and the columns the simultaneous ignitions. </w:t>
      </w:r>
    </w:p>
    <w:p w14:paraId="0FD58EF0" w14:textId="77777777" w:rsidR="00AC31BC" w:rsidRDefault="00183B29" w:rsidP="0030521F">
      <w:r w:rsidRPr="005D3129">
        <w:t xml:space="preserve">Observation decides the outcome at a light fire load, where a single ignition falls from about </w:t>
      </w:r>
      <w:r w:rsidR="00D76B79" w:rsidRPr="005D3129">
        <w:t>70%</w:t>
      </w:r>
      <w:r w:rsidRPr="005D3129">
        <w:t xml:space="preserve"> of the free burn with </w:t>
      </w:r>
      <w:r w:rsidR="00D76B79" w:rsidRPr="005D3129">
        <w:t>1</w:t>
      </w:r>
      <w:r w:rsidRPr="005D3129">
        <w:t xml:space="preserve"> sensor to about </w:t>
      </w:r>
      <w:r w:rsidR="00D76B79" w:rsidRPr="005D3129">
        <w:t>20%</w:t>
      </w:r>
      <w:r w:rsidRPr="005D3129">
        <w:t xml:space="preserve"> with full coverage, and coverage saturates early because </w:t>
      </w:r>
      <w:r w:rsidR="00D76B79" w:rsidRPr="005D3129">
        <w:t>5</w:t>
      </w:r>
      <w:r w:rsidRPr="005D3129">
        <w:t xml:space="preserve"> and </w:t>
      </w:r>
      <w:r w:rsidR="00D76B79" w:rsidRPr="005D3129">
        <w:t>9</w:t>
      </w:r>
      <w:r w:rsidRPr="005D3129">
        <w:t xml:space="preserve"> sensors, and </w:t>
      </w:r>
      <w:r w:rsidR="00D76B79" w:rsidRPr="005D3129">
        <w:t>2</w:t>
      </w:r>
      <w:r w:rsidRPr="005D3129">
        <w:t xml:space="preserve"> and </w:t>
      </w:r>
      <w:r w:rsidR="00D76B79" w:rsidRPr="005D3129">
        <w:t>3</w:t>
      </w:r>
      <w:r w:rsidRPr="005D3129">
        <w:t xml:space="preserve"> sensors, give the same result. Resource decides the outcome at a heavy fire load, where </w:t>
      </w:r>
      <w:r w:rsidR="00D76B79" w:rsidRPr="005D3129">
        <w:t>12</w:t>
      </w:r>
      <w:r w:rsidRPr="005D3129">
        <w:t xml:space="preserve"> ignitions with full coverage drop from </w:t>
      </w:r>
      <w:r w:rsidR="00D76B79" w:rsidRPr="005D3129">
        <w:t>86%</w:t>
      </w:r>
      <w:r w:rsidRPr="005D3129">
        <w:t xml:space="preserve"> at the quarter pool to about </w:t>
      </w:r>
      <w:r w:rsidR="00D76B79" w:rsidRPr="005D3129">
        <w:t>46%</w:t>
      </w:r>
      <w:r w:rsidRPr="005D3129">
        <w:t xml:space="preserve"> at the full pool while the single-ignition cells barely move. </w:t>
      </w:r>
    </w:p>
    <w:p w14:paraId="0ED936B3" w14:textId="099EC92A" w:rsidR="001005C7" w:rsidRPr="005D3129" w:rsidRDefault="001005C7" w:rsidP="001005C7">
      <w:r>
        <w:t xml:space="preserve">The two inputs are complementary rather than interchangeable: A blind map is not recovered by </w:t>
      </w:r>
      <w:r w:rsidRPr="005D3129">
        <w:t>resource, and a scarce pool is not recovered by observation, so the decision layer changes the outcome only inside the decidable band, where both are sufficient for the fire at hand.</w:t>
      </w:r>
      <w:r>
        <w:t xml:space="preserve"> As a bias reading, the outcome tolerates a loss of coverage down to five sensors with no measurable cost, and degrades smoothly rather than abruptly below that level.</w:t>
      </w:r>
    </w:p>
    <w:p w14:paraId="3E143CA1" w14:textId="77777777" w:rsidR="00D550CC" w:rsidRPr="005D3129" w:rsidRDefault="00771209" w:rsidP="00D550CC">
      <w:pPr>
        <w:keepNext/>
      </w:pPr>
      <w:r w:rsidRPr="005D3129">
        <w:rPr>
          <w:noProof/>
        </w:rPr>
        <w:lastRenderedPageBreak/>
        <w:drawing>
          <wp:inline distT="0" distB="0" distL="0" distR="0" wp14:anchorId="32E0FCF6" wp14:editId="573FCD86">
            <wp:extent cx="5040000" cy="3004015"/>
            <wp:effectExtent l="0" t="0" r="0" b="0"/>
            <wp:docPr id="59553289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5040000" cy="3004015"/>
                    </a:xfrm>
                    <a:prstGeom prst="rect">
                      <a:avLst/>
                    </a:prstGeom>
                    <a:noFill/>
                  </pic:spPr>
                </pic:pic>
              </a:graphicData>
            </a:graphic>
          </wp:inline>
        </w:drawing>
      </w:r>
    </w:p>
    <w:p w14:paraId="2966D0E5" w14:textId="3E3BBE0D" w:rsidR="0030521F" w:rsidRPr="005D3129" w:rsidRDefault="00D550CC" w:rsidP="00D550CC">
      <w:pPr>
        <w:pStyle w:val="Caption"/>
      </w:pPr>
      <w:bookmarkStart w:id="364" w:name="_Ref236523082"/>
      <w:bookmarkStart w:id="365" w:name="_Toc236876011"/>
      <w:r w:rsidRPr="005D3129">
        <w:t xml:space="preserve">Figure </w:t>
      </w:r>
      <w:r w:rsidR="00CB2B5F">
        <w:fldChar w:fldCharType="begin"/>
      </w:r>
      <w:r w:rsidR="00CB2B5F">
        <w:instrText xml:space="preserve"> STYLEREF 1 \s </w:instrText>
      </w:r>
      <w:r w:rsidR="00CB2B5F">
        <w:fldChar w:fldCharType="separate"/>
      </w:r>
      <w:r w:rsidR="00111302">
        <w:rPr>
          <w:noProof/>
        </w:rPr>
        <w:t>5</w:t>
      </w:r>
      <w:r w:rsidR="00CB2B5F">
        <w:fldChar w:fldCharType="end"/>
      </w:r>
      <w:r w:rsidR="00CB2B5F">
        <w:t>.</w:t>
      </w:r>
      <w:r w:rsidR="00CB2B5F">
        <w:fldChar w:fldCharType="begin"/>
      </w:r>
      <w:r w:rsidR="00CB2B5F">
        <w:instrText xml:space="preserve"> SEQ Figure \* ARABIC \s 1 </w:instrText>
      </w:r>
      <w:r w:rsidR="00CB2B5F">
        <w:fldChar w:fldCharType="separate"/>
      </w:r>
      <w:r w:rsidR="00111302">
        <w:rPr>
          <w:noProof/>
        </w:rPr>
        <w:t>3</w:t>
      </w:r>
      <w:r w:rsidR="00CB2B5F">
        <w:fldChar w:fldCharType="end"/>
      </w:r>
      <w:bookmarkEnd w:id="364"/>
      <w:r w:rsidR="00771209" w:rsidRPr="005D3129">
        <w:t xml:space="preserve"> The physical cost over ignitions and </w:t>
      </w:r>
      <w:r w:rsidR="005C1289" w:rsidRPr="005D3129">
        <w:t>coverage</w:t>
      </w:r>
      <w:r w:rsidR="00771209" w:rsidRPr="005D3129">
        <w:t>, pool is 0.25</w:t>
      </w:r>
      <w:bookmarkEnd w:id="365"/>
    </w:p>
    <w:p w14:paraId="6868A3F3" w14:textId="77777777" w:rsidR="00771209" w:rsidRPr="005D3129" w:rsidRDefault="00A3476E" w:rsidP="00771209">
      <w:pPr>
        <w:keepNext/>
      </w:pPr>
      <w:r w:rsidRPr="005D3129">
        <w:rPr>
          <w:noProof/>
        </w:rPr>
        <w:drawing>
          <wp:inline distT="0" distB="0" distL="0" distR="0" wp14:anchorId="7A654AD3" wp14:editId="1925D12D">
            <wp:extent cx="5040000" cy="2874712"/>
            <wp:effectExtent l="0" t="0" r="0" b="0"/>
            <wp:docPr id="104014929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5040000" cy="2874712"/>
                    </a:xfrm>
                    <a:prstGeom prst="rect">
                      <a:avLst/>
                    </a:prstGeom>
                    <a:noFill/>
                  </pic:spPr>
                </pic:pic>
              </a:graphicData>
            </a:graphic>
          </wp:inline>
        </w:drawing>
      </w:r>
    </w:p>
    <w:p w14:paraId="11669B6A" w14:textId="39C52AA0" w:rsidR="00771209" w:rsidRPr="005D3129" w:rsidRDefault="00771209" w:rsidP="00771209">
      <w:pPr>
        <w:pStyle w:val="Caption"/>
      </w:pPr>
      <w:bookmarkStart w:id="366" w:name="_Toc236876012"/>
      <w:r w:rsidRPr="005D3129">
        <w:t xml:space="preserve">Figure </w:t>
      </w:r>
      <w:r w:rsidR="00CB2B5F">
        <w:fldChar w:fldCharType="begin"/>
      </w:r>
      <w:r w:rsidR="00CB2B5F">
        <w:instrText xml:space="preserve"> STYLEREF 1 \s </w:instrText>
      </w:r>
      <w:r w:rsidR="00CB2B5F">
        <w:fldChar w:fldCharType="separate"/>
      </w:r>
      <w:r w:rsidR="00111302">
        <w:rPr>
          <w:noProof/>
        </w:rPr>
        <w:t>5</w:t>
      </w:r>
      <w:r w:rsidR="00CB2B5F">
        <w:fldChar w:fldCharType="end"/>
      </w:r>
      <w:r w:rsidR="00CB2B5F">
        <w:t>.</w:t>
      </w:r>
      <w:r w:rsidR="00CB2B5F">
        <w:fldChar w:fldCharType="begin"/>
      </w:r>
      <w:r w:rsidR="00CB2B5F">
        <w:instrText xml:space="preserve"> SEQ Figure \* ARABIC \s 1 </w:instrText>
      </w:r>
      <w:r w:rsidR="00CB2B5F">
        <w:fldChar w:fldCharType="separate"/>
      </w:r>
      <w:r w:rsidR="00111302">
        <w:rPr>
          <w:noProof/>
        </w:rPr>
        <w:t>4</w:t>
      </w:r>
      <w:r w:rsidR="00CB2B5F">
        <w:fldChar w:fldCharType="end"/>
      </w:r>
      <w:r w:rsidRPr="005D3129">
        <w:t xml:space="preserve"> The physical cost over ignitions and </w:t>
      </w:r>
      <w:r w:rsidR="005C1289" w:rsidRPr="005D3129">
        <w:t>coverage</w:t>
      </w:r>
      <w:r w:rsidRPr="005D3129">
        <w:t>, pool is 0.5</w:t>
      </w:r>
      <w:bookmarkEnd w:id="366"/>
    </w:p>
    <w:p w14:paraId="2864E7D5" w14:textId="77777777" w:rsidR="00771209" w:rsidRPr="005D3129" w:rsidRDefault="00A3476E" w:rsidP="00771209">
      <w:pPr>
        <w:keepNext/>
      </w:pPr>
      <w:r w:rsidRPr="005D3129">
        <w:rPr>
          <w:noProof/>
        </w:rPr>
        <w:lastRenderedPageBreak/>
        <w:drawing>
          <wp:inline distT="0" distB="0" distL="0" distR="0" wp14:anchorId="4A4A973E" wp14:editId="0E48C7CE">
            <wp:extent cx="5040000" cy="3006535"/>
            <wp:effectExtent l="0" t="0" r="0" b="0"/>
            <wp:docPr id="204713218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5040000" cy="3006535"/>
                    </a:xfrm>
                    <a:prstGeom prst="rect">
                      <a:avLst/>
                    </a:prstGeom>
                    <a:noFill/>
                  </pic:spPr>
                </pic:pic>
              </a:graphicData>
            </a:graphic>
          </wp:inline>
        </w:drawing>
      </w:r>
    </w:p>
    <w:p w14:paraId="421EA44E" w14:textId="655FFD34" w:rsidR="00771209" w:rsidRPr="005D3129" w:rsidRDefault="00771209" w:rsidP="00771209">
      <w:pPr>
        <w:pStyle w:val="Caption"/>
      </w:pPr>
      <w:bookmarkStart w:id="367" w:name="_Toc236876013"/>
      <w:r w:rsidRPr="005D3129">
        <w:t xml:space="preserve">Figure </w:t>
      </w:r>
      <w:r w:rsidR="00CB2B5F">
        <w:fldChar w:fldCharType="begin"/>
      </w:r>
      <w:r w:rsidR="00CB2B5F">
        <w:instrText xml:space="preserve"> STYLEREF 1 \s </w:instrText>
      </w:r>
      <w:r w:rsidR="00CB2B5F">
        <w:fldChar w:fldCharType="separate"/>
      </w:r>
      <w:r w:rsidR="00111302">
        <w:rPr>
          <w:noProof/>
        </w:rPr>
        <w:t>5</w:t>
      </w:r>
      <w:r w:rsidR="00CB2B5F">
        <w:fldChar w:fldCharType="end"/>
      </w:r>
      <w:r w:rsidR="00CB2B5F">
        <w:t>.</w:t>
      </w:r>
      <w:r w:rsidR="00CB2B5F">
        <w:fldChar w:fldCharType="begin"/>
      </w:r>
      <w:r w:rsidR="00CB2B5F">
        <w:instrText xml:space="preserve"> SEQ Figure \* ARABIC \s 1 </w:instrText>
      </w:r>
      <w:r w:rsidR="00CB2B5F">
        <w:fldChar w:fldCharType="separate"/>
      </w:r>
      <w:r w:rsidR="00111302">
        <w:rPr>
          <w:noProof/>
        </w:rPr>
        <w:t>5</w:t>
      </w:r>
      <w:r w:rsidR="00CB2B5F">
        <w:fldChar w:fldCharType="end"/>
      </w:r>
      <w:r w:rsidRPr="005D3129">
        <w:t xml:space="preserve"> The physical cost over ignitions and </w:t>
      </w:r>
      <w:r w:rsidR="005C1289" w:rsidRPr="005D3129">
        <w:t>coverage</w:t>
      </w:r>
      <w:r w:rsidRPr="005D3129">
        <w:t>, pool is 0.75</w:t>
      </w:r>
      <w:bookmarkEnd w:id="367"/>
    </w:p>
    <w:p w14:paraId="2C921A94" w14:textId="77777777" w:rsidR="00771209" w:rsidRPr="005D3129" w:rsidRDefault="00985F6C" w:rsidP="00FD3483">
      <w:pPr>
        <w:keepNext/>
        <w:spacing w:after="0"/>
      </w:pPr>
      <w:r w:rsidRPr="005D3129">
        <w:rPr>
          <w:noProof/>
        </w:rPr>
        <w:drawing>
          <wp:inline distT="0" distB="0" distL="0" distR="0" wp14:anchorId="775653D4" wp14:editId="08ED768D">
            <wp:extent cx="5039360" cy="2794000"/>
            <wp:effectExtent l="0" t="0" r="0" b="6350"/>
            <wp:docPr id="187830580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51" cstate="print">
                      <a:extLst>
                        <a:ext uri="{28A0092B-C50C-407E-A947-70E740481C1C}">
                          <a14:useLocalDpi xmlns:a14="http://schemas.microsoft.com/office/drawing/2010/main" val="0"/>
                        </a:ext>
                      </a:extLst>
                    </a:blip>
                    <a:srcRect t="3140" b="2652"/>
                    <a:stretch>
                      <a:fillRect/>
                    </a:stretch>
                  </pic:blipFill>
                  <pic:spPr bwMode="auto">
                    <a:xfrm>
                      <a:off x="0" y="0"/>
                      <a:ext cx="5040000" cy="2794355"/>
                    </a:xfrm>
                    <a:prstGeom prst="rect">
                      <a:avLst/>
                    </a:prstGeom>
                    <a:noFill/>
                    <a:ln>
                      <a:noFill/>
                    </a:ln>
                    <a:extLst>
                      <a:ext uri="{53640926-AAD7-44D8-BBD7-CCE9431645EC}">
                        <a14:shadowObscured xmlns:a14="http://schemas.microsoft.com/office/drawing/2010/main"/>
                      </a:ext>
                    </a:extLst>
                  </pic:spPr>
                </pic:pic>
              </a:graphicData>
            </a:graphic>
          </wp:inline>
        </w:drawing>
      </w:r>
    </w:p>
    <w:p w14:paraId="7C127C39" w14:textId="7C22DD3F" w:rsidR="00771209" w:rsidRPr="005D3129" w:rsidRDefault="00771209" w:rsidP="00771209">
      <w:pPr>
        <w:pStyle w:val="Caption"/>
      </w:pPr>
      <w:bookmarkStart w:id="368" w:name="_Ref236523094"/>
      <w:bookmarkStart w:id="369" w:name="_Toc236876014"/>
      <w:r w:rsidRPr="005D3129">
        <w:t xml:space="preserve">Figure </w:t>
      </w:r>
      <w:r w:rsidR="00CB2B5F">
        <w:fldChar w:fldCharType="begin"/>
      </w:r>
      <w:r w:rsidR="00CB2B5F">
        <w:instrText xml:space="preserve"> STYLEREF 1 \s </w:instrText>
      </w:r>
      <w:r w:rsidR="00CB2B5F">
        <w:fldChar w:fldCharType="separate"/>
      </w:r>
      <w:r w:rsidR="00111302">
        <w:rPr>
          <w:noProof/>
        </w:rPr>
        <w:t>5</w:t>
      </w:r>
      <w:r w:rsidR="00CB2B5F">
        <w:fldChar w:fldCharType="end"/>
      </w:r>
      <w:r w:rsidR="00CB2B5F">
        <w:t>.</w:t>
      </w:r>
      <w:r w:rsidR="00CB2B5F">
        <w:fldChar w:fldCharType="begin"/>
      </w:r>
      <w:r w:rsidR="00CB2B5F">
        <w:instrText xml:space="preserve"> SEQ Figure \* ARABIC \s 1 </w:instrText>
      </w:r>
      <w:r w:rsidR="00CB2B5F">
        <w:fldChar w:fldCharType="separate"/>
      </w:r>
      <w:r w:rsidR="00111302">
        <w:rPr>
          <w:noProof/>
        </w:rPr>
        <w:t>6</w:t>
      </w:r>
      <w:r w:rsidR="00CB2B5F">
        <w:fldChar w:fldCharType="end"/>
      </w:r>
      <w:bookmarkEnd w:id="368"/>
      <w:r w:rsidRPr="005D3129">
        <w:t xml:space="preserve"> The physical cost over ignitions and </w:t>
      </w:r>
      <w:r w:rsidR="005C1289" w:rsidRPr="005D3129">
        <w:t>coverage</w:t>
      </w:r>
      <w:r w:rsidRPr="005D3129">
        <w:t>, pool is 1</w:t>
      </w:r>
      <w:bookmarkEnd w:id="369"/>
    </w:p>
    <w:p w14:paraId="6C349C74" w14:textId="2634F7A3" w:rsidR="002B169B" w:rsidRPr="005D3129" w:rsidRDefault="002B169B" w:rsidP="002B169B">
      <w:pPr>
        <w:pStyle w:val="Heading3"/>
      </w:pPr>
      <w:bookmarkStart w:id="370" w:name="_Toc236875923"/>
      <w:r>
        <w:t>Decision Cycle</w:t>
      </w:r>
      <w:r w:rsidR="00467BFF" w:rsidRPr="005D3129">
        <w:t xml:space="preserve"> and </w:t>
      </w:r>
      <w:r w:rsidR="00910C7B" w:rsidRPr="005D3129">
        <w:t>Decision</w:t>
      </w:r>
      <w:r w:rsidR="00467BFF" w:rsidRPr="005D3129">
        <w:t xml:space="preserve"> Horizon</w:t>
      </w:r>
      <w:bookmarkEnd w:id="370"/>
    </w:p>
    <w:p w14:paraId="3962F0D2" w14:textId="6AEDC65E" w:rsidR="000C7A79" w:rsidRPr="005D3129" w:rsidRDefault="002B169B" w:rsidP="002B169B">
      <w:pPr>
        <w:pStyle w:val="ParText"/>
      </w:pPr>
      <w:r w:rsidRPr="005D3129">
        <w:t xml:space="preserve">The decision cycle is the interval at which the decision layer replans, so it sets how long a committed plan is allowed to age while the front continues to advance. For a </w:t>
      </w:r>
      <w:r w:rsidRPr="005D3129">
        <w:lastRenderedPageBreak/>
        <w:t xml:space="preserve">DSS it is the difference between orders that describe the fire as it is and orders that describe the fire as it was, because a longer cycle does not change what the layer is able to decide, only how often it decides. The decision cycle is computed as </w:t>
      </w:r>
      <w:r w:rsidRPr="005D3129">
        <w:fldChar w:fldCharType="begin"/>
      </w:r>
      <w:r w:rsidRPr="005D3129">
        <w:instrText xml:space="preserve"> REF _RefEqS01 \h </w:instrText>
      </w:r>
      <w:r w:rsidRPr="005D3129">
        <w:fldChar w:fldCharType="separate"/>
      </w:r>
      <w:r w:rsidR="00111302" w:rsidRPr="005D3129">
        <w:t xml:space="preserve">( </w:t>
      </w:r>
      <w:r w:rsidR="00111302">
        <w:rPr>
          <w:noProof/>
        </w:rPr>
        <w:t>74</w:t>
      </w:r>
      <w:r w:rsidR="00111302" w:rsidRPr="005D3129">
        <w:t xml:space="preserve"> )</w:t>
      </w:r>
      <w:r w:rsidRPr="005D3129">
        <w:fldChar w:fldCharType="end"/>
      </w:r>
      <w:r w:rsidRPr="005D3129">
        <w:t xml:space="preserve">. </w:t>
      </w:r>
    </w:p>
    <w:tbl>
      <w:tblPr>
        <w:tblW w:w="5000" w:type="pct"/>
        <w:tblLook w:val="04A0" w:firstRow="1" w:lastRow="0" w:firstColumn="1" w:lastColumn="0" w:noHBand="0" w:noVBand="1"/>
      </w:tblPr>
      <w:tblGrid>
        <w:gridCol w:w="7081"/>
        <w:gridCol w:w="966"/>
      </w:tblGrid>
      <w:tr w:rsidR="000C7A79" w:rsidRPr="005D3129" w14:paraId="25AC3D52" w14:textId="77777777" w:rsidTr="001E6A58">
        <w:tc>
          <w:tcPr>
            <w:tcW w:w="4400" w:type="pct"/>
            <w:vAlign w:val="center"/>
          </w:tcPr>
          <w:p w14:paraId="23BD8AAC" w14:textId="77777777" w:rsidR="000C7A79" w:rsidRPr="005D3129" w:rsidRDefault="000C7A79" w:rsidP="00FD3483">
            <w:pPr>
              <w:pStyle w:val="TableText"/>
            </w:pPr>
            <m:oMathPara>
              <m:oMathParaPr>
                <m:jc m:val="center"/>
              </m:oMathParaPr>
              <m:oMath>
                <m:r>
                  <w:rPr>
                    <w:rFonts w:ascii="Cambria Math" w:hAnsi="Cambria Math"/>
                  </w:rPr>
                  <m:t>Δ</m:t>
                </m:r>
                <m:sSub>
                  <m:sSubPr>
                    <m:ctrlPr>
                      <w:rPr>
                        <w:rFonts w:ascii="Cambria Math" w:hAnsi="Cambria Math"/>
                      </w:rPr>
                    </m:ctrlPr>
                  </m:sSubPr>
                  <m:e>
                    <m:r>
                      <m:rPr>
                        <m:sty m:val="p"/>
                      </m:rPr>
                      <w:rPr>
                        <w:rFonts w:ascii="Cambria Math" w:hAnsi="Cambria Math"/>
                      </w:rPr>
                      <m:t>t</m:t>
                    </m:r>
                  </m:e>
                  <m:sub>
                    <m:r>
                      <m:rPr>
                        <m:sty m:val="p"/>
                      </m:rPr>
                      <w:rPr>
                        <w:rFonts w:ascii="Cambria Math" w:hAnsi="Cambria Math"/>
                      </w:rPr>
                      <m:t>decision</m:t>
                    </m:r>
                  </m:sub>
                </m:sSub>
                <m:r>
                  <m:rPr>
                    <m:sty m:val="p"/>
                  </m:rPr>
                  <w:rPr>
                    <w:rFonts w:ascii="Cambria Math" w:hAnsi="Cambria Math"/>
                  </w:rPr>
                  <m:t>=max</m:t>
                </m:r>
                <m:d>
                  <m:dPr>
                    <m:ctrlPr>
                      <w:rPr>
                        <w:rFonts w:ascii="Cambria Math" w:hAnsi="Cambria Math"/>
                      </w:rPr>
                    </m:ctrlPr>
                  </m:dPr>
                  <m:e>
                    <m:r>
                      <w:rPr>
                        <w:rFonts w:ascii="Cambria Math" w:hAnsi="Cambria Math"/>
                      </w:rPr>
                      <m:t>Δt</m:t>
                    </m:r>
                    <m:r>
                      <m:rPr>
                        <m:sty m:val="p"/>
                      </m:rPr>
                      <w:rPr>
                        <w:rFonts w:ascii="Cambria Math" w:hAnsi="Cambria Math"/>
                      </w:rPr>
                      <m:t>,min</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size</m:t>
                                </m:r>
                              </m:sub>
                            </m:sSub>
                          </m:num>
                          <m:den>
                            <m:r>
                              <m:rPr>
                                <m:sty m:val="p"/>
                              </m:rPr>
                              <w:rPr>
                                <w:rFonts w:ascii="Cambria Math" w:hAnsi="Cambria Math"/>
                              </w:rPr>
                              <m:t>2</m:t>
                            </m:r>
                            <m:sSub>
                              <m:sSubPr>
                                <m:ctrlPr>
                                  <w:rPr>
                                    <w:rFonts w:ascii="Cambria Math" w:hAnsi="Cambria Math"/>
                                  </w:rPr>
                                </m:ctrlPr>
                              </m:sSubPr>
                              <m:e>
                                <m:r>
                                  <w:rPr>
                                    <w:rFonts w:ascii="Cambria Math" w:hAnsi="Cambria Math"/>
                                  </w:rPr>
                                  <m:t>R</m:t>
                                </m:r>
                              </m:e>
                              <m:sub>
                                <m:r>
                                  <m:rPr>
                                    <m:sty m:val="p"/>
                                  </m:rPr>
                                  <w:rPr>
                                    <w:rFonts w:ascii="Cambria Math" w:hAnsi="Cambria Math"/>
                                  </w:rPr>
                                  <m:t>spread</m:t>
                                </m:r>
                              </m:sub>
                            </m:sSub>
                          </m:den>
                        </m:f>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τ</m:t>
                                </m:r>
                              </m:e>
                              <m:sub>
                                <m:r>
                                  <w:rPr>
                                    <w:rFonts w:ascii="Cambria Math" w:hAnsi="Cambria Math"/>
                                  </w:rPr>
                                  <m:t>Horizon</m:t>
                                </m:r>
                              </m:sub>
                            </m:sSub>
                          </m:num>
                          <m:den>
                            <m:r>
                              <m:rPr>
                                <m:sty m:val="p"/>
                              </m:rPr>
                              <w:rPr>
                                <w:rFonts w:ascii="Cambria Math" w:hAnsi="Cambria Math"/>
                              </w:rPr>
                              <m:t>5</m:t>
                            </m:r>
                          </m:den>
                        </m:f>
                      </m:e>
                    </m:d>
                  </m:e>
                </m:d>
              </m:oMath>
            </m:oMathPara>
          </w:p>
        </w:tc>
        <w:tc>
          <w:tcPr>
            <w:tcW w:w="600" w:type="pct"/>
            <w:vAlign w:val="center"/>
          </w:tcPr>
          <w:p w14:paraId="397DAEEB" w14:textId="5CD8B4A8" w:rsidR="000C7A79" w:rsidRPr="005D3129" w:rsidRDefault="000C7A79" w:rsidP="00FD3483">
            <w:pPr>
              <w:pStyle w:val="TableText"/>
            </w:pPr>
            <w:bookmarkStart w:id="371" w:name="_RefEqS01"/>
            <w:r w:rsidRPr="005D3129">
              <w:t xml:space="preserve">( </w:t>
            </w:r>
            <w:r w:rsidRPr="005D3129">
              <w:fldChar w:fldCharType="begin"/>
            </w:r>
            <w:r w:rsidRPr="005D3129">
              <w:instrText xml:space="preserve"> SEQ ( \* ARABIC </w:instrText>
            </w:r>
            <w:r w:rsidRPr="005D3129">
              <w:fldChar w:fldCharType="separate"/>
            </w:r>
            <w:r w:rsidR="00111302">
              <w:rPr>
                <w:noProof/>
              </w:rPr>
              <w:t>74</w:t>
            </w:r>
            <w:r w:rsidRPr="005D3129">
              <w:fldChar w:fldCharType="end"/>
            </w:r>
            <w:r w:rsidRPr="005D3129">
              <w:t xml:space="preserve"> )</w:t>
            </w:r>
            <w:bookmarkEnd w:id="371"/>
          </w:p>
        </w:tc>
      </w:tr>
    </w:tbl>
    <w:p w14:paraId="5BB9455C" w14:textId="2647F8F7" w:rsidR="002B169B" w:rsidRDefault="00813234" w:rsidP="000C7A79">
      <w:pPr>
        <w:pStyle w:val="ParText"/>
      </w:pPr>
      <w:r w:rsidRPr="005D3129">
        <w:t>T</w:t>
      </w:r>
      <w:r w:rsidR="00077F57" w:rsidRPr="005D3129">
        <w:t xml:space="preserve">he fire front </w:t>
      </w:r>
      <w:r w:rsidR="00304368" w:rsidRPr="005D3129">
        <w:t>advances</w:t>
      </w:r>
      <w:r w:rsidR="00077F57" w:rsidRPr="005D3129">
        <w:t xml:space="preserve"> no more than half a cell between two consecutive decisions</w:t>
      </w:r>
      <w:r w:rsidR="00BA573C" w:rsidRPr="005D3129">
        <w:t xml:space="preserve"> </w:t>
      </w:r>
      <m:oMath>
        <m:sSub>
          <m:sSubPr>
            <m:ctrlPr>
              <w:rPr>
                <w:rFonts w:ascii="Cambria Math" w:hAnsi="Cambria Math"/>
                <w:i/>
              </w:rPr>
            </m:ctrlPr>
          </m:sSubPr>
          <m:e>
            <m:r>
              <w:rPr>
                <w:rFonts w:ascii="Cambria Math" w:hAnsi="Cambria Math"/>
              </w:rPr>
              <m:t>C</m:t>
            </m:r>
          </m:e>
          <m:sub>
            <m:r>
              <w:rPr>
                <w:rFonts w:ascii="Cambria Math" w:hAnsi="Cambria Math"/>
              </w:rPr>
              <m:t>size</m:t>
            </m:r>
          </m:sub>
        </m:sSub>
        <m:r>
          <m:rPr>
            <m:sty m:val="p"/>
          </m:rPr>
          <w:rPr>
            <w:rFonts w:ascii="Cambria Math" w:hAnsi="Cambria Math"/>
          </w:rPr>
          <m:t>/(</m:t>
        </m:r>
        <m:r>
          <w:rPr>
            <w:rFonts w:ascii="Cambria Math" w:hAnsi="Cambria Math"/>
          </w:rPr>
          <m:t>2</m:t>
        </m:r>
        <m:sSub>
          <m:sSubPr>
            <m:ctrlPr>
              <w:rPr>
                <w:rFonts w:ascii="Cambria Math" w:hAnsi="Cambria Math"/>
              </w:rPr>
            </m:ctrlPr>
          </m:sSubPr>
          <m:e>
            <m:r>
              <w:rPr>
                <w:rFonts w:ascii="Cambria Math" w:hAnsi="Cambria Math"/>
              </w:rPr>
              <m:t>R</m:t>
            </m:r>
            <m:ctrlPr>
              <w:rPr>
                <w:rFonts w:ascii="Cambria Math" w:hAnsi="Cambria Math"/>
                <w:i/>
              </w:rPr>
            </m:ctrlPr>
          </m:e>
          <m:sub>
            <m:r>
              <m:rPr>
                <m:sty m:val="p"/>
              </m:rPr>
              <w:rPr>
                <w:rFonts w:ascii="Cambria Math" w:hAnsi="Cambria Math"/>
              </w:rPr>
              <m:t>spread</m:t>
            </m:r>
          </m:sub>
        </m:sSub>
        <m:r>
          <m:rPr>
            <m:sty m:val="p"/>
          </m:rPr>
          <w:rPr>
            <w:rFonts w:ascii="Cambria Math" w:hAnsi="Cambria Math"/>
          </w:rPr>
          <m:t xml:space="preserve"> )</m:t>
        </m:r>
      </m:oMath>
      <w:r w:rsidR="00077F57" w:rsidRPr="005D3129">
        <w:t>, so that orders still refer to the cells the fire actually occupies. The second requires that the plan be revised at least five times before the horizon over which it was judged expires</w:t>
      </w:r>
      <w:r w:rsidR="00BA573C" w:rsidRPr="005D3129">
        <w:t xml:space="preserve"> </w:t>
      </w:r>
      <m:oMath>
        <m:sSub>
          <m:sSubPr>
            <m:ctrlPr>
              <w:rPr>
                <w:rFonts w:ascii="Cambria Math" w:hAnsi="Cambria Math"/>
                <w:i/>
              </w:rPr>
            </m:ctrlPr>
          </m:sSubPr>
          <m:e>
            <m:r>
              <w:rPr>
                <w:rFonts w:ascii="Cambria Math" w:hAnsi="Cambria Math"/>
              </w:rPr>
              <m:t>τ</m:t>
            </m:r>
          </m:e>
          <m:sub>
            <m:r>
              <w:rPr>
                <w:rFonts w:ascii="Cambria Math" w:hAnsi="Cambria Math"/>
              </w:rPr>
              <m:t>Horizon</m:t>
            </m:r>
          </m:sub>
        </m:sSub>
        <m:r>
          <m:rPr>
            <m:sty m:val="p"/>
          </m:rPr>
          <w:rPr>
            <w:rFonts w:ascii="Cambria Math" w:hAnsi="Cambria Math"/>
          </w:rPr>
          <m:t>/</m:t>
        </m:r>
        <m:r>
          <w:rPr>
            <w:rFonts w:ascii="Cambria Math" w:hAnsi="Cambria Math"/>
          </w:rPr>
          <m:t>5</m:t>
        </m:r>
      </m:oMath>
      <w:r w:rsidR="00077F57" w:rsidRPr="005D3129">
        <w:t>, so that the no-harm guard can correct its own forecast before the commitment matures. The smaller of the two bounds is therefore selected, and the result is floored at the integration step, since the decision layer cannot act more often than the physics is advanced.</w:t>
      </w:r>
      <w:r w:rsidR="00FD3483" w:rsidRPr="005D3129">
        <w:t xml:space="preserve"> </w:t>
      </w:r>
      <w:r w:rsidR="00CB2B5F">
        <w:fldChar w:fldCharType="begin"/>
      </w:r>
      <w:r w:rsidR="00CB2B5F">
        <w:instrText xml:space="preserve"> REF _Ref236606815 \h </w:instrText>
      </w:r>
      <w:r w:rsidR="00CB2B5F">
        <w:fldChar w:fldCharType="separate"/>
      </w:r>
      <w:r w:rsidR="00111302">
        <w:t xml:space="preserve">Figure </w:t>
      </w:r>
      <w:r w:rsidR="00111302">
        <w:rPr>
          <w:noProof/>
        </w:rPr>
        <w:t>5</w:t>
      </w:r>
      <w:r w:rsidR="00111302">
        <w:t>.</w:t>
      </w:r>
      <w:r w:rsidR="00111302">
        <w:rPr>
          <w:noProof/>
        </w:rPr>
        <w:t>7</w:t>
      </w:r>
      <w:r w:rsidR="00CB2B5F">
        <w:fldChar w:fldCharType="end"/>
      </w:r>
      <w:r w:rsidR="00CB2B5F">
        <w:t xml:space="preserve"> and </w:t>
      </w:r>
      <w:r w:rsidR="00FD3483" w:rsidRPr="005D3129">
        <w:fldChar w:fldCharType="begin"/>
      </w:r>
      <w:r w:rsidR="00FD3483" w:rsidRPr="005D3129">
        <w:instrText xml:space="preserve"> REF _Ref236576117 \h </w:instrText>
      </w:r>
      <w:r w:rsidR="00FD3483" w:rsidRPr="005D3129">
        <w:fldChar w:fldCharType="separate"/>
      </w:r>
      <w:r w:rsidR="00111302" w:rsidRPr="005D3129">
        <w:t xml:space="preserve">Figure </w:t>
      </w:r>
      <w:r w:rsidR="00111302">
        <w:rPr>
          <w:noProof/>
        </w:rPr>
        <w:t>5</w:t>
      </w:r>
      <w:r w:rsidR="00111302">
        <w:t>.</w:t>
      </w:r>
      <w:r w:rsidR="00111302">
        <w:rPr>
          <w:noProof/>
        </w:rPr>
        <w:t>8</w:t>
      </w:r>
      <w:r w:rsidR="00FD3483" w:rsidRPr="005D3129">
        <w:fldChar w:fldCharType="end"/>
      </w:r>
      <w:r w:rsidR="00CB2B5F">
        <w:t xml:space="preserve"> </w:t>
      </w:r>
      <w:r w:rsidR="00FD3483" w:rsidRPr="005D3129">
        <w:t>evaluate the two bounds over the rates of spread and the no harm horizons.</w:t>
      </w:r>
    </w:p>
    <w:p w14:paraId="6DA6BAB4" w14:textId="77777777" w:rsidR="00CB2B5F" w:rsidRDefault="00CB2B5F" w:rsidP="00CB2B5F">
      <w:pPr>
        <w:pStyle w:val="ParText"/>
        <w:keepNext/>
        <w:jc w:val="center"/>
      </w:pPr>
      <w:r w:rsidRPr="005D3129">
        <w:rPr>
          <w:noProof/>
        </w:rPr>
        <w:drawing>
          <wp:inline distT="0" distB="0" distL="0" distR="0" wp14:anchorId="350754A3" wp14:editId="366853D8">
            <wp:extent cx="3600000" cy="3561617"/>
            <wp:effectExtent l="0" t="0" r="635" b="0"/>
            <wp:docPr id="138451969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52" cstate="print">
                      <a:extLst>
                        <a:ext uri="{28A0092B-C50C-407E-A947-70E740481C1C}">
                          <a14:useLocalDpi xmlns:a14="http://schemas.microsoft.com/office/drawing/2010/main" val="0"/>
                        </a:ext>
                      </a:extLst>
                    </a:blip>
                    <a:srcRect t="5611"/>
                    <a:stretch>
                      <a:fillRect/>
                    </a:stretch>
                  </pic:blipFill>
                  <pic:spPr bwMode="auto">
                    <a:xfrm>
                      <a:off x="0" y="0"/>
                      <a:ext cx="3600000" cy="3561617"/>
                    </a:xfrm>
                    <a:prstGeom prst="rect">
                      <a:avLst/>
                    </a:prstGeom>
                    <a:noFill/>
                    <a:ln>
                      <a:noFill/>
                    </a:ln>
                    <a:extLst>
                      <a:ext uri="{53640926-AAD7-44D8-BBD7-CCE9431645EC}">
                        <a14:shadowObscured xmlns:a14="http://schemas.microsoft.com/office/drawing/2010/main"/>
                      </a:ext>
                    </a:extLst>
                  </pic:spPr>
                </pic:pic>
              </a:graphicData>
            </a:graphic>
          </wp:inline>
        </w:drawing>
      </w:r>
    </w:p>
    <w:p w14:paraId="305574E4" w14:textId="695EE5FF" w:rsidR="00FD5D4D" w:rsidRPr="005D3129" w:rsidRDefault="00CB2B5F" w:rsidP="00CB2B5F">
      <w:pPr>
        <w:pStyle w:val="Caption"/>
      </w:pPr>
      <w:bookmarkStart w:id="372" w:name="_Ref236606815"/>
      <w:bookmarkStart w:id="373" w:name="_Toc236876015"/>
      <w:r>
        <w:t xml:space="preserve">Figure </w:t>
      </w:r>
      <w:r>
        <w:fldChar w:fldCharType="begin"/>
      </w:r>
      <w:r>
        <w:instrText xml:space="preserve"> STYLEREF 1 \s </w:instrText>
      </w:r>
      <w:r>
        <w:fldChar w:fldCharType="separate"/>
      </w:r>
      <w:r w:rsidR="00111302">
        <w:rPr>
          <w:noProof/>
        </w:rPr>
        <w:t>5</w:t>
      </w:r>
      <w:r>
        <w:fldChar w:fldCharType="end"/>
      </w:r>
      <w:r>
        <w:t>.</w:t>
      </w:r>
      <w:r>
        <w:fldChar w:fldCharType="begin"/>
      </w:r>
      <w:r>
        <w:instrText xml:space="preserve"> SEQ Figure \* ARABIC \s 1 </w:instrText>
      </w:r>
      <w:r>
        <w:fldChar w:fldCharType="separate"/>
      </w:r>
      <w:r w:rsidR="00111302">
        <w:rPr>
          <w:noProof/>
        </w:rPr>
        <w:t>7</w:t>
      </w:r>
      <w:r>
        <w:fldChar w:fldCharType="end"/>
      </w:r>
      <w:bookmarkEnd w:id="372"/>
      <w:r>
        <w:t xml:space="preserve"> </w:t>
      </w:r>
      <w:r w:rsidRPr="005D3129">
        <w:t>Optimum decision cycle for</w:t>
      </w:r>
      <w:r>
        <w:t xml:space="preserve"> low </w:t>
      </w:r>
      <w:r w:rsidRPr="005D3129">
        <w:t>ROS and no harm horizons</w:t>
      </w:r>
      <w:bookmarkEnd w:id="373"/>
    </w:p>
    <w:p w14:paraId="59721F13" w14:textId="77777777" w:rsidR="00D76B79" w:rsidRPr="005D3129" w:rsidRDefault="00084297" w:rsidP="00084297">
      <w:pPr>
        <w:pStyle w:val="ParText"/>
        <w:keepNext/>
        <w:spacing w:after="0" w:line="240" w:lineRule="auto"/>
        <w:jc w:val="center"/>
      </w:pPr>
      <w:r w:rsidRPr="005D3129">
        <w:rPr>
          <w:noProof/>
        </w:rPr>
        <w:lastRenderedPageBreak/>
        <w:drawing>
          <wp:inline distT="0" distB="0" distL="0" distR="0" wp14:anchorId="200F3CC6" wp14:editId="69B05A8C">
            <wp:extent cx="3600000" cy="3567222"/>
            <wp:effectExtent l="0" t="0" r="635" b="0"/>
            <wp:docPr id="125014249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53" cstate="print">
                      <a:extLst>
                        <a:ext uri="{28A0092B-C50C-407E-A947-70E740481C1C}">
                          <a14:useLocalDpi xmlns:a14="http://schemas.microsoft.com/office/drawing/2010/main" val="0"/>
                        </a:ext>
                      </a:extLst>
                    </a:blip>
                    <a:srcRect t="5813"/>
                    <a:stretch>
                      <a:fillRect/>
                    </a:stretch>
                  </pic:blipFill>
                  <pic:spPr bwMode="auto">
                    <a:xfrm>
                      <a:off x="0" y="0"/>
                      <a:ext cx="3600000" cy="3567222"/>
                    </a:xfrm>
                    <a:prstGeom prst="rect">
                      <a:avLst/>
                    </a:prstGeom>
                    <a:noFill/>
                    <a:ln>
                      <a:noFill/>
                    </a:ln>
                    <a:extLst>
                      <a:ext uri="{53640926-AAD7-44D8-BBD7-CCE9431645EC}">
                        <a14:shadowObscured xmlns:a14="http://schemas.microsoft.com/office/drawing/2010/main"/>
                      </a:ext>
                    </a:extLst>
                  </pic:spPr>
                </pic:pic>
              </a:graphicData>
            </a:graphic>
          </wp:inline>
        </w:drawing>
      </w:r>
    </w:p>
    <w:p w14:paraId="0A1F0A5A" w14:textId="43BC2F37" w:rsidR="00813234" w:rsidRPr="005D3129" w:rsidRDefault="00813234" w:rsidP="00813234">
      <w:pPr>
        <w:pStyle w:val="Caption"/>
      </w:pPr>
      <w:bookmarkStart w:id="374" w:name="_Ref236576117"/>
      <w:bookmarkStart w:id="375" w:name="_Toc236876016"/>
      <w:r w:rsidRPr="005D3129">
        <w:t xml:space="preserve">Figure </w:t>
      </w:r>
      <w:r w:rsidR="00CB2B5F">
        <w:fldChar w:fldCharType="begin"/>
      </w:r>
      <w:r w:rsidR="00CB2B5F">
        <w:instrText xml:space="preserve"> STYLEREF 1 \s </w:instrText>
      </w:r>
      <w:r w:rsidR="00CB2B5F">
        <w:fldChar w:fldCharType="separate"/>
      </w:r>
      <w:r w:rsidR="00111302">
        <w:rPr>
          <w:noProof/>
        </w:rPr>
        <w:t>5</w:t>
      </w:r>
      <w:r w:rsidR="00CB2B5F">
        <w:fldChar w:fldCharType="end"/>
      </w:r>
      <w:r w:rsidR="00CB2B5F">
        <w:t>.</w:t>
      </w:r>
      <w:r w:rsidR="00CB2B5F">
        <w:fldChar w:fldCharType="begin"/>
      </w:r>
      <w:r w:rsidR="00CB2B5F">
        <w:instrText xml:space="preserve"> SEQ Figure \* ARABIC \s 1 </w:instrText>
      </w:r>
      <w:r w:rsidR="00CB2B5F">
        <w:fldChar w:fldCharType="separate"/>
      </w:r>
      <w:r w:rsidR="00111302">
        <w:rPr>
          <w:noProof/>
        </w:rPr>
        <w:t>8</w:t>
      </w:r>
      <w:r w:rsidR="00CB2B5F">
        <w:fldChar w:fldCharType="end"/>
      </w:r>
      <w:bookmarkEnd w:id="374"/>
      <w:r w:rsidRPr="005D3129">
        <w:t xml:space="preserve"> Optimum </w:t>
      </w:r>
      <w:r w:rsidR="00A221B8" w:rsidRPr="005D3129">
        <w:t xml:space="preserve">decision cycle for </w:t>
      </w:r>
      <w:r w:rsidR="00CB2B5F">
        <w:t>high</w:t>
      </w:r>
      <w:r w:rsidR="00A221B8" w:rsidRPr="005D3129">
        <w:t xml:space="preserve"> ROS and </w:t>
      </w:r>
      <w:r w:rsidR="00304368" w:rsidRPr="005D3129">
        <w:t>no harm horizons</w:t>
      </w:r>
      <w:bookmarkEnd w:id="375"/>
    </w:p>
    <w:p w14:paraId="63DCC821" w14:textId="50589954" w:rsidR="00304368" w:rsidRPr="005D3129" w:rsidRDefault="00304368" w:rsidP="00304368">
      <w:pPr>
        <w:pStyle w:val="ParText"/>
      </w:pPr>
      <w:r w:rsidRPr="005D3129">
        <w:fldChar w:fldCharType="begin"/>
      </w:r>
      <w:r w:rsidRPr="005D3129">
        <w:instrText xml:space="preserve"> REF _RefSensCyc \h </w:instrText>
      </w:r>
      <w:r w:rsidRPr="005D3129">
        <w:fldChar w:fldCharType="separate"/>
      </w:r>
      <w:r w:rsidR="00111302" w:rsidRPr="005D3129">
        <w:t xml:space="preserve">Figure </w:t>
      </w:r>
      <w:r w:rsidR="00111302">
        <w:rPr>
          <w:noProof/>
        </w:rPr>
        <w:t>5</w:t>
      </w:r>
      <w:r w:rsidR="00111302">
        <w:t>.</w:t>
      </w:r>
      <w:r w:rsidR="00111302">
        <w:rPr>
          <w:noProof/>
        </w:rPr>
        <w:t>9</w:t>
      </w:r>
      <w:r w:rsidRPr="005D3129">
        <w:fldChar w:fldCharType="end"/>
      </w:r>
      <w:r w:rsidRPr="005D3129">
        <w:t xml:space="preserve"> presents the paired gain over the decision cycle for the two fire types. That the basic fire shows the same ordering as the complex fire establishes that the benefit of a short cycle is not an artefact of a strained resource pool, although the </w:t>
      </w:r>
      <w:r w:rsidR="00F37A99" w:rsidRPr="005D3129">
        <w:t>five-world</w:t>
      </w:r>
      <w:r w:rsidRPr="005D3129">
        <w:t xml:space="preserve"> half width of 11.75 points at the best level leaves the size of the effect uncertain.</w:t>
      </w:r>
      <w:r>
        <w:t xml:space="preserve"> In bias terms, the cycle derived in ( 74 ) is the nominal value, and a positive bias that lengthens the cycle degrades the paired gain monotonically for both fire types, so the cost of replanning late is graded rather than cliff-edged.</w:t>
      </w:r>
    </w:p>
    <w:p w14:paraId="27F684FD" w14:textId="77777777" w:rsidR="006F62C0" w:rsidRPr="005D3129" w:rsidRDefault="00452C52" w:rsidP="002B169B">
      <w:pPr>
        <w:jc w:val="center"/>
      </w:pPr>
      <w:r w:rsidRPr="005D3129">
        <w:rPr>
          <w:noProof/>
        </w:rPr>
        <w:lastRenderedPageBreak/>
        <w:drawing>
          <wp:inline distT="0" distB="0" distL="0" distR="0" wp14:anchorId="140D17B2" wp14:editId="4478C5D3">
            <wp:extent cx="3600000" cy="2587415"/>
            <wp:effectExtent l="0" t="0" r="635" b="3810"/>
            <wp:docPr id="70310801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54" cstate="print">
                      <a:extLst>
                        <a:ext uri="{28A0092B-C50C-407E-A947-70E740481C1C}">
                          <a14:useLocalDpi xmlns:a14="http://schemas.microsoft.com/office/drawing/2010/main" val="0"/>
                        </a:ext>
                      </a:extLst>
                    </a:blip>
                    <a:srcRect l="3300" t="2187" r="8721" b="6317"/>
                    <a:stretch>
                      <a:fillRect/>
                    </a:stretch>
                  </pic:blipFill>
                  <pic:spPr bwMode="auto">
                    <a:xfrm>
                      <a:off x="0" y="0"/>
                      <a:ext cx="3600000" cy="2587415"/>
                    </a:xfrm>
                    <a:prstGeom prst="rect">
                      <a:avLst/>
                    </a:prstGeom>
                    <a:noFill/>
                    <a:ln>
                      <a:noFill/>
                    </a:ln>
                    <a:extLst>
                      <a:ext uri="{53640926-AAD7-44D8-BBD7-CCE9431645EC}">
                        <a14:shadowObscured xmlns:a14="http://schemas.microsoft.com/office/drawing/2010/main"/>
                      </a:ext>
                    </a:extLst>
                  </pic:spPr>
                </pic:pic>
              </a:graphicData>
            </a:graphic>
          </wp:inline>
        </w:drawing>
      </w:r>
    </w:p>
    <w:p w14:paraId="3758A013" w14:textId="37E762C2" w:rsidR="002B169B" w:rsidRPr="005D3129" w:rsidRDefault="002B169B" w:rsidP="002B169B">
      <w:pPr>
        <w:pStyle w:val="Caption"/>
      </w:pPr>
      <w:bookmarkStart w:id="376" w:name="_RefSensCyc"/>
      <w:bookmarkStart w:id="377" w:name="_Toc236876017"/>
      <w:r w:rsidRPr="005D3129">
        <w:t xml:space="preserve">Figure </w:t>
      </w:r>
      <w:r w:rsidR="00CB2B5F">
        <w:fldChar w:fldCharType="begin"/>
      </w:r>
      <w:r w:rsidR="00CB2B5F">
        <w:instrText xml:space="preserve"> STYLEREF 1 \s </w:instrText>
      </w:r>
      <w:r w:rsidR="00CB2B5F">
        <w:fldChar w:fldCharType="separate"/>
      </w:r>
      <w:r w:rsidR="00111302">
        <w:rPr>
          <w:noProof/>
        </w:rPr>
        <w:t>5</w:t>
      </w:r>
      <w:r w:rsidR="00CB2B5F">
        <w:fldChar w:fldCharType="end"/>
      </w:r>
      <w:r w:rsidR="00CB2B5F">
        <w:t>.</w:t>
      </w:r>
      <w:r w:rsidR="00CB2B5F">
        <w:fldChar w:fldCharType="begin"/>
      </w:r>
      <w:r w:rsidR="00CB2B5F">
        <w:instrText xml:space="preserve"> SEQ Figure \* ARABIC \s 1 </w:instrText>
      </w:r>
      <w:r w:rsidR="00CB2B5F">
        <w:fldChar w:fldCharType="separate"/>
      </w:r>
      <w:r w:rsidR="00111302">
        <w:rPr>
          <w:noProof/>
        </w:rPr>
        <w:t>9</w:t>
      </w:r>
      <w:r w:rsidR="00CB2B5F">
        <w:fldChar w:fldCharType="end"/>
      </w:r>
      <w:bookmarkEnd w:id="376"/>
      <w:r w:rsidRPr="005D3129">
        <w:t xml:space="preserve"> Sensitivity of the outcome to the decision cycle</w:t>
      </w:r>
      <w:bookmarkEnd w:id="377"/>
    </w:p>
    <w:p w14:paraId="5E01BB4A" w14:textId="77777777" w:rsidR="00E84C60" w:rsidRPr="005D3129" w:rsidRDefault="00DF0BF4" w:rsidP="00D203A1">
      <w:pPr>
        <w:pStyle w:val="Heading3"/>
      </w:pPr>
      <w:bookmarkStart w:id="378" w:name="_Toc236875924"/>
      <w:r w:rsidRPr="005D3129">
        <w:t xml:space="preserve">Satisficing </w:t>
      </w:r>
      <w:r w:rsidR="00910C7B" w:rsidRPr="005D3129">
        <w:t>B</w:t>
      </w:r>
      <w:r w:rsidRPr="005D3129">
        <w:t>ound</w:t>
      </w:r>
      <w:r w:rsidR="00B345C7" w:rsidRPr="005D3129">
        <w:t xml:space="preserve"> and Quality Gate</w:t>
      </w:r>
      <w:bookmarkEnd w:id="378"/>
    </w:p>
    <w:p w14:paraId="037ADD2E" w14:textId="68B77616" w:rsidR="00C03019" w:rsidRDefault="00C03019" w:rsidP="00C03019">
      <w:pPr>
        <w:pStyle w:val="ParText"/>
      </w:pPr>
      <w:r>
        <w:t xml:space="preserve">Neither the satisficing bound nor the fail-safe quality gate acts on the outcome directly. Each governs a rate on the running incident. The bound decides how often the standing decision is judged insufficient. The gate decides how often an offensive order is reduced before it is fielded. </w:t>
      </w:r>
      <w:r w:rsidRPr="005D3129">
        <w:rPr>
          <w:rFonts w:ascii="Cambria Math" w:hAnsi="Cambria Math" w:cs="Cambria Math"/>
        </w:rPr>
        <w:fldChar w:fldCharType="begin"/>
      </w:r>
      <w:r w:rsidRPr="005D3129">
        <w:instrText xml:space="preserve"> REF _Ref236566295 \h </w:instrText>
      </w:r>
      <w:r w:rsidRPr="005D3129">
        <w:rPr>
          <w:rFonts w:ascii="Cambria Math" w:hAnsi="Cambria Math" w:cs="Cambria Math"/>
        </w:rPr>
      </w:r>
      <w:r w:rsidRPr="005D3129">
        <w:rPr>
          <w:rFonts w:ascii="Cambria Math" w:hAnsi="Cambria Math" w:cs="Cambria Math"/>
        </w:rPr>
        <w:fldChar w:fldCharType="separate"/>
      </w:r>
      <w:r w:rsidR="00111302" w:rsidRPr="005D3129">
        <w:t xml:space="preserve">Figure </w:t>
      </w:r>
      <w:r w:rsidR="00111302">
        <w:rPr>
          <w:noProof/>
        </w:rPr>
        <w:t>5</w:t>
      </w:r>
      <w:r w:rsidR="00111302">
        <w:t>.</w:t>
      </w:r>
      <w:r w:rsidR="00111302">
        <w:rPr>
          <w:noProof/>
        </w:rPr>
        <w:t>10</w:t>
      </w:r>
      <w:r w:rsidRPr="005D3129">
        <w:rPr>
          <w:rFonts w:ascii="Cambria Math" w:hAnsi="Cambria Math" w:cs="Cambria Math"/>
        </w:rPr>
        <w:fldChar w:fldCharType="end"/>
      </w:r>
      <w:r w:rsidRPr="005D3129">
        <w:t xml:space="preserve"> and </w:t>
      </w:r>
      <w:r w:rsidRPr="005D3129">
        <w:fldChar w:fldCharType="begin"/>
      </w:r>
      <w:r w:rsidRPr="005D3129">
        <w:instrText xml:space="preserve"> REF _Ref236566531 \h </w:instrText>
      </w:r>
      <w:r w:rsidRPr="005D3129">
        <w:fldChar w:fldCharType="separate"/>
      </w:r>
      <w:r w:rsidR="00111302" w:rsidRPr="005D3129">
        <w:t xml:space="preserve">Figure </w:t>
      </w:r>
      <w:r w:rsidR="00111302">
        <w:rPr>
          <w:noProof/>
        </w:rPr>
        <w:t>5</w:t>
      </w:r>
      <w:r w:rsidR="00111302">
        <w:t>.</w:t>
      </w:r>
      <w:r w:rsidR="00111302">
        <w:rPr>
          <w:noProof/>
        </w:rPr>
        <w:t>11</w:t>
      </w:r>
      <w:r w:rsidRPr="005D3129">
        <w:fldChar w:fldCharType="end"/>
      </w:r>
      <w:r w:rsidRPr="005D3129">
        <w:t xml:space="preserve"> report the two rates over the whole unit interval.</w:t>
      </w:r>
    </w:p>
    <w:p w14:paraId="1B83D247" w14:textId="77777777" w:rsidR="00F37A99" w:rsidRPr="005D3129" w:rsidRDefault="00F37A99" w:rsidP="00F37A99">
      <w:pPr>
        <w:keepNext/>
        <w:spacing w:after="0"/>
        <w:jc w:val="center"/>
      </w:pPr>
      <w:r w:rsidRPr="005D3129">
        <w:rPr>
          <w:noProof/>
        </w:rPr>
        <w:lastRenderedPageBreak/>
        <w:drawing>
          <wp:inline distT="0" distB="0" distL="0" distR="0" wp14:anchorId="52E47F04" wp14:editId="6D255980">
            <wp:extent cx="3599343" cy="2421467"/>
            <wp:effectExtent l="0" t="0" r="0" b="0"/>
            <wp:docPr id="194603390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55" cstate="print">
                      <a:extLst>
                        <a:ext uri="{28A0092B-C50C-407E-A947-70E740481C1C}">
                          <a14:useLocalDpi xmlns:a14="http://schemas.microsoft.com/office/drawing/2010/main" val="0"/>
                        </a:ext>
                      </a:extLst>
                    </a:blip>
                    <a:srcRect b="6098"/>
                    <a:stretch>
                      <a:fillRect/>
                    </a:stretch>
                  </pic:blipFill>
                  <pic:spPr bwMode="auto">
                    <a:xfrm>
                      <a:off x="0" y="0"/>
                      <a:ext cx="3599343" cy="2421467"/>
                    </a:xfrm>
                    <a:prstGeom prst="rect">
                      <a:avLst/>
                    </a:prstGeom>
                    <a:noFill/>
                    <a:ln>
                      <a:noFill/>
                    </a:ln>
                    <a:extLst>
                      <a:ext uri="{53640926-AAD7-44D8-BBD7-CCE9431645EC}">
                        <a14:shadowObscured xmlns:a14="http://schemas.microsoft.com/office/drawing/2010/main"/>
                      </a:ext>
                    </a:extLst>
                  </pic:spPr>
                </pic:pic>
              </a:graphicData>
            </a:graphic>
          </wp:inline>
        </w:drawing>
      </w:r>
    </w:p>
    <w:p w14:paraId="2B26B9D9" w14:textId="1B5A6E8B" w:rsidR="00F37A99" w:rsidRPr="005D3129" w:rsidRDefault="00F37A99" w:rsidP="00F37A99">
      <w:pPr>
        <w:pStyle w:val="Caption"/>
      </w:pPr>
      <w:bookmarkStart w:id="379" w:name="_Ref236566295"/>
      <w:bookmarkStart w:id="380" w:name="_Toc236876018"/>
      <w:r w:rsidRPr="005D3129">
        <w:t xml:space="preserve">Figure </w:t>
      </w:r>
      <w:r>
        <w:fldChar w:fldCharType="begin"/>
      </w:r>
      <w:r>
        <w:instrText xml:space="preserve"> STYLEREF 1 \s </w:instrText>
      </w:r>
      <w:r>
        <w:fldChar w:fldCharType="separate"/>
      </w:r>
      <w:r w:rsidR="00111302">
        <w:rPr>
          <w:noProof/>
        </w:rPr>
        <w:t>5</w:t>
      </w:r>
      <w:r>
        <w:fldChar w:fldCharType="end"/>
      </w:r>
      <w:r>
        <w:t>.</w:t>
      </w:r>
      <w:r>
        <w:fldChar w:fldCharType="begin"/>
      </w:r>
      <w:r>
        <w:instrText xml:space="preserve"> SEQ Figure \* ARABIC \s 1 </w:instrText>
      </w:r>
      <w:r>
        <w:fldChar w:fldCharType="separate"/>
      </w:r>
      <w:r w:rsidR="00111302">
        <w:rPr>
          <w:noProof/>
        </w:rPr>
        <w:t>10</w:t>
      </w:r>
      <w:r>
        <w:fldChar w:fldCharType="end"/>
      </w:r>
      <w:bookmarkEnd w:id="379"/>
      <w:r w:rsidRPr="005D3129">
        <w:t xml:space="preserve"> Effect of the satisficing bound on the rate at which the adaptation ladder is engaged</w:t>
      </w:r>
      <w:bookmarkEnd w:id="380"/>
    </w:p>
    <w:p w14:paraId="07B47B53" w14:textId="77777777" w:rsidR="00F37A99" w:rsidRPr="005D3129" w:rsidRDefault="00F37A99" w:rsidP="00F37A99">
      <w:pPr>
        <w:keepNext/>
        <w:spacing w:after="0"/>
        <w:jc w:val="center"/>
      </w:pPr>
      <w:r w:rsidRPr="005D3129">
        <w:rPr>
          <w:noProof/>
        </w:rPr>
        <w:drawing>
          <wp:inline distT="0" distB="0" distL="0" distR="0" wp14:anchorId="078F8962" wp14:editId="29950923">
            <wp:extent cx="3599815" cy="2429933"/>
            <wp:effectExtent l="0" t="0" r="0" b="8890"/>
            <wp:docPr id="198618233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56" cstate="print">
                      <a:extLst>
                        <a:ext uri="{28A0092B-C50C-407E-A947-70E740481C1C}">
                          <a14:useLocalDpi xmlns:a14="http://schemas.microsoft.com/office/drawing/2010/main" val="0"/>
                        </a:ext>
                      </a:extLst>
                    </a:blip>
                    <a:srcRect b="6228"/>
                    <a:stretch>
                      <a:fillRect/>
                    </a:stretch>
                  </pic:blipFill>
                  <pic:spPr bwMode="auto">
                    <a:xfrm>
                      <a:off x="0" y="0"/>
                      <a:ext cx="3600000" cy="2430058"/>
                    </a:xfrm>
                    <a:prstGeom prst="rect">
                      <a:avLst/>
                    </a:prstGeom>
                    <a:noFill/>
                    <a:ln>
                      <a:noFill/>
                    </a:ln>
                    <a:extLst>
                      <a:ext uri="{53640926-AAD7-44D8-BBD7-CCE9431645EC}">
                        <a14:shadowObscured xmlns:a14="http://schemas.microsoft.com/office/drawing/2010/main"/>
                      </a:ext>
                    </a:extLst>
                  </pic:spPr>
                </pic:pic>
              </a:graphicData>
            </a:graphic>
          </wp:inline>
        </w:drawing>
      </w:r>
    </w:p>
    <w:p w14:paraId="31EBC930" w14:textId="0C5F8ABA" w:rsidR="00F37A99" w:rsidRPr="005D3129" w:rsidRDefault="00F37A99" w:rsidP="00F37A99">
      <w:pPr>
        <w:pStyle w:val="Caption"/>
      </w:pPr>
      <w:bookmarkStart w:id="381" w:name="_Ref236566531"/>
      <w:bookmarkStart w:id="382" w:name="_Toc236876019"/>
      <w:r w:rsidRPr="005D3129">
        <w:t xml:space="preserve">Figure </w:t>
      </w:r>
      <w:r>
        <w:fldChar w:fldCharType="begin"/>
      </w:r>
      <w:r>
        <w:instrText xml:space="preserve"> STYLEREF 1 \s </w:instrText>
      </w:r>
      <w:r>
        <w:fldChar w:fldCharType="separate"/>
      </w:r>
      <w:r w:rsidR="00111302">
        <w:rPr>
          <w:noProof/>
        </w:rPr>
        <w:t>5</w:t>
      </w:r>
      <w:r>
        <w:fldChar w:fldCharType="end"/>
      </w:r>
      <w:r>
        <w:t>.</w:t>
      </w:r>
      <w:r>
        <w:fldChar w:fldCharType="begin"/>
      </w:r>
      <w:r>
        <w:instrText xml:space="preserve"> SEQ Figure \* ARABIC \s 1 </w:instrText>
      </w:r>
      <w:r>
        <w:fldChar w:fldCharType="separate"/>
      </w:r>
      <w:r w:rsidR="00111302">
        <w:rPr>
          <w:noProof/>
        </w:rPr>
        <w:t>11</w:t>
      </w:r>
      <w:r>
        <w:fldChar w:fldCharType="end"/>
      </w:r>
      <w:bookmarkEnd w:id="381"/>
      <w:r w:rsidRPr="005D3129">
        <w:t xml:space="preserve"> Effect of the fail-safe quality gate on the rate at which offensive orders are derated</w:t>
      </w:r>
      <w:bookmarkEnd w:id="382"/>
    </w:p>
    <w:p w14:paraId="3D920C75" w14:textId="268175D1" w:rsidR="00C03019" w:rsidRDefault="00C03019" w:rsidP="00C03019">
      <w:pPr>
        <w:pStyle w:val="ParText"/>
      </w:pPr>
      <w:r w:rsidRPr="005D3129">
        <w:t xml:space="preserve">In </w:t>
      </w:r>
      <w:r w:rsidRPr="005D3129">
        <w:rPr>
          <w:rFonts w:ascii="Cambria Math" w:hAnsi="Cambria Math" w:cs="Cambria Math"/>
        </w:rPr>
        <w:fldChar w:fldCharType="begin"/>
      </w:r>
      <w:r w:rsidRPr="005D3129">
        <w:instrText xml:space="preserve"> REF _Ref236566295 \h </w:instrText>
      </w:r>
      <w:r w:rsidRPr="005D3129">
        <w:rPr>
          <w:rFonts w:ascii="Cambria Math" w:hAnsi="Cambria Math" w:cs="Cambria Math"/>
        </w:rPr>
      </w:r>
      <w:r w:rsidRPr="005D3129">
        <w:rPr>
          <w:rFonts w:ascii="Cambria Math" w:hAnsi="Cambria Math" w:cs="Cambria Math"/>
        </w:rPr>
        <w:fldChar w:fldCharType="separate"/>
      </w:r>
      <w:r w:rsidR="00111302" w:rsidRPr="005D3129">
        <w:t xml:space="preserve">Figure </w:t>
      </w:r>
      <w:r w:rsidR="00111302">
        <w:rPr>
          <w:noProof/>
        </w:rPr>
        <w:t>5</w:t>
      </w:r>
      <w:r w:rsidR="00111302">
        <w:t>.</w:t>
      </w:r>
      <w:r w:rsidR="00111302">
        <w:rPr>
          <w:noProof/>
        </w:rPr>
        <w:t>10</w:t>
      </w:r>
      <w:r w:rsidRPr="005D3129">
        <w:rPr>
          <w:rFonts w:ascii="Cambria Math" w:hAnsi="Cambria Math" w:cs="Cambria Math"/>
        </w:rPr>
        <w:fldChar w:fldCharType="end"/>
      </w:r>
      <w:r w:rsidRPr="005D3129">
        <w:rPr>
          <w:rFonts w:ascii="Cambria Math" w:hAnsi="Cambria Math" w:cs="Cambria Math"/>
        </w:rPr>
        <w:t>, th</w:t>
      </w:r>
      <w:r w:rsidRPr="005D3129">
        <w:t xml:space="preserve">e bound sets how often the adaptation ladder is climbed. At </w:t>
      </w:r>
      <m:oMath>
        <m:r>
          <w:rPr>
            <w:rFonts w:ascii="Cambria Math" w:hAnsi="Cambria Math"/>
          </w:rPr>
          <m:t>0.05</m:t>
        </m:r>
      </m:oMath>
      <w:r w:rsidRPr="005D3129">
        <w:t xml:space="preserve"> every decision cycle declares a cost deficit. At the configured </w:t>
      </w:r>
      <m:oMath>
        <m:r>
          <w:rPr>
            <w:rFonts w:ascii="Cambria Math" w:hAnsi="Cambria Math"/>
          </w:rPr>
          <m:t>0.35</m:t>
        </m:r>
      </m:oMath>
      <w:r w:rsidRPr="005D3129">
        <w:t xml:space="preserve"> the share is 42.0</w:t>
      </w:r>
      <w:r w:rsidR="002E7C77" w:rsidRPr="005D3129">
        <w:t>%</w:t>
      </w:r>
      <w:r w:rsidRPr="005D3129">
        <w:t>. Above 0.45 the curve is flat at 29.</w:t>
      </w:r>
      <w:r w:rsidR="002E7C77" w:rsidRPr="005D3129">
        <w:t>5%</w:t>
      </w:r>
      <w:r w:rsidRPr="005D3129">
        <w:t>, because the relative margin against no action is then always the smaller of the two requirements and the ceiling no longer binds. A lower ceiling makes the standing decision harder to accept, so the system escalates more often, which is the direction the acceptance test asks for.</w:t>
      </w:r>
      <w:r>
        <w:t xml:space="preserve"> Between the nominal ceiling of 0.35 and 0.45 the engagement rate falls by about 1.3 percentage </w:t>
      </w:r>
      <w:r>
        <w:lastRenderedPageBreak/>
        <w:t>points per 0.01 of upward bias, and below the nominal it rises steeply toward the saturated case at 0.05, so the acceptance machinery tolerates an upward bias of the ceiling and responds proportionally to a downward one.</w:t>
      </w:r>
    </w:p>
    <w:p w14:paraId="26F4AC10" w14:textId="77777777" w:rsidR="00084297" w:rsidRPr="005D3129" w:rsidRDefault="00084297" w:rsidP="00084297">
      <w:pPr>
        <w:pStyle w:val="ParText"/>
      </w:pPr>
      <w:r w:rsidRPr="005D3129">
        <w:t>Both settings are defined on the unit interval, yet each acts over a fraction of it. The reason is the same in the two cases. A threshold on a bounded quantity acts only where that quantity varies. The ceiling is compared against the forecast cost of taking no action, which spans 0.06 to 0.46 with a median of 0.23 at this operating point, so a ceiling above that span is never the binding requirement. The gate is compared against the decision quality, which stays between 0.55 and 0.85 for this rule base and this scenario. The range over which a threshold can be swept is therefore a property of the distribution it cuts, and not of the interval on which the parameter is defined.</w:t>
      </w:r>
      <w:r>
        <w:t xml:space="preserve"> The scope of this analysis is set by the data behind it. The biases are applied one at a time around a single operating point, so interactions between simultaneous biases are not measured, and the biased quantities are the parameters of the decision loop; a bias of the plant itself, such as a mis-specified fuel map or a mis-forecast wind field, enters the evidence only through the degraded-observation scenario of Section 5.5 and would require dedicated runs to be separated. Within this scope the steep directions are the decision cycle and a resource pool below one half, and the tolerant directions are the observation coverage above five sensors, the ceiling above its nominal value, and the quality gate inside the band that the decision quality actually occupies.</w:t>
      </w:r>
    </w:p>
    <w:p w14:paraId="1379A733" w14:textId="77777777" w:rsidR="009E5EE7" w:rsidRPr="005D3129" w:rsidRDefault="009E5EE7" w:rsidP="009E5EE7">
      <w:pPr>
        <w:pStyle w:val="Heading2"/>
      </w:pPr>
      <w:bookmarkStart w:id="383" w:name="_CRSec5_5"/>
      <w:bookmarkStart w:id="384" w:name="_Toc236875925"/>
      <w:r w:rsidRPr="005D3129">
        <w:t>Performance of the Decision Layer</w:t>
      </w:r>
      <w:bookmarkEnd w:id="383"/>
      <w:bookmarkEnd w:id="384"/>
    </w:p>
    <w:p w14:paraId="3D100AA5" w14:textId="6C7B12AB" w:rsidR="009A0DE5" w:rsidRPr="005D3129" w:rsidRDefault="00C54646" w:rsidP="009E5EE7">
      <w:pPr>
        <w:pStyle w:val="ParText"/>
      </w:pPr>
      <w:r w:rsidRPr="005D3129">
        <w:rPr>
          <w:rFonts w:eastAsiaTheme="majorEastAsia" w:cstheme="majorBidi"/>
          <w:iCs/>
        </w:rPr>
        <w:t xml:space="preserve">In the performance test, </w:t>
      </w:r>
      <w:r w:rsidRPr="005D3129">
        <w:t xml:space="preserve">there are four configurations facing identical fires as listed in </w:t>
      </w:r>
      <w:r w:rsidRPr="005D3129">
        <w:fldChar w:fldCharType="begin"/>
      </w:r>
      <w:r w:rsidRPr="005D3129">
        <w:instrText xml:space="preserve"> REF _Ref235986120 \h </w:instrText>
      </w:r>
      <w:r w:rsidRPr="005D3129">
        <w:fldChar w:fldCharType="separate"/>
      </w:r>
      <w:r w:rsidR="00111302" w:rsidRPr="005D3129">
        <w:t xml:space="preserve">Table </w:t>
      </w:r>
      <w:r w:rsidR="00111302">
        <w:rPr>
          <w:noProof/>
        </w:rPr>
        <w:t>5</w:t>
      </w:r>
      <w:r w:rsidR="00111302" w:rsidRPr="005D3129">
        <w:t>.</w:t>
      </w:r>
      <w:r w:rsidR="00111302">
        <w:rPr>
          <w:noProof/>
        </w:rPr>
        <w:t>7</w:t>
      </w:r>
      <w:r w:rsidRPr="005D3129">
        <w:fldChar w:fldCharType="end"/>
      </w:r>
      <w:r w:rsidRPr="005D3129">
        <w:t>.</w:t>
      </w:r>
      <w:r w:rsidRPr="005D3129">
        <w:rPr>
          <w:rFonts w:eastAsiaTheme="minorEastAsia"/>
        </w:rPr>
        <w:t xml:space="preserve"> </w:t>
      </w:r>
      <m:oMath>
        <m:sSub>
          <m:sSubPr>
            <m:ctrlPr>
              <w:rPr>
                <w:rFonts w:ascii="Cambria Math" w:eastAsiaTheme="minorEastAsia" w:hAnsi="Cambria Math"/>
                <w:b/>
                <w:bCs/>
                <w:i/>
                <w:iCs/>
              </w:rPr>
            </m:ctrlPr>
          </m:sSubPr>
          <m:e>
            <m:r>
              <m:rPr>
                <m:sty m:val="bi"/>
              </m:rPr>
              <w:rPr>
                <w:rFonts w:ascii="Cambria Math" w:hAnsi="Cambria Math"/>
              </w:rPr>
              <m:t>T</m:t>
            </m:r>
            <m:ctrlPr>
              <w:rPr>
                <w:rFonts w:ascii="Cambria Math" w:hAnsi="Cambria Math"/>
                <w:b/>
                <w:bCs/>
                <w:i/>
                <w:iCs/>
              </w:rPr>
            </m:ctrlPr>
          </m:e>
          <m:sub>
            <m:r>
              <m:rPr>
                <m:sty m:val="bi"/>
              </m:rPr>
              <w:rPr>
                <w:rFonts w:ascii="Cambria Math" w:eastAsiaTheme="minorEastAsia" w:hAnsi="Cambria Math"/>
              </w:rPr>
              <m:t>F</m:t>
            </m:r>
            <m:r>
              <m:rPr>
                <m:sty m:val="bi"/>
              </m:rPr>
              <w:rPr>
                <w:rFonts w:ascii="Cambria Math" w:eastAsiaTheme="minorEastAsia" w:hAnsi="Cambria Math"/>
              </w:rPr>
              <m:t>5</m:t>
            </m:r>
          </m:sub>
        </m:sSub>
      </m:oMath>
      <w:r w:rsidR="00075453" w:rsidRPr="005D3129">
        <w:t xml:space="preserve"> against </w:t>
      </w:r>
      <m:oMath>
        <m:sSub>
          <m:sSubPr>
            <m:ctrlPr>
              <w:rPr>
                <w:rFonts w:ascii="Cambria Math" w:hAnsi="Cambria Math"/>
                <w:b/>
                <w:bCs/>
                <w:i/>
              </w:rPr>
            </m:ctrlPr>
          </m:sSubPr>
          <m:e>
            <m:r>
              <m:rPr>
                <m:sty m:val="bi"/>
              </m:rPr>
              <w:rPr>
                <w:rFonts w:ascii="Cambria Math" w:hAnsi="Cambria Math"/>
              </w:rPr>
              <m:t>T</m:t>
            </m:r>
          </m:e>
          <m:sub>
            <m:r>
              <m:rPr>
                <m:sty m:val="bi"/>
              </m:rPr>
              <w:rPr>
                <w:rFonts w:ascii="Cambria Math" w:hAnsi="Cambria Math"/>
              </w:rPr>
              <m:t>0</m:t>
            </m:r>
          </m:sub>
        </m:sSub>
      </m:oMath>
      <w:r w:rsidR="00075453" w:rsidRPr="005D3129">
        <w:t xml:space="preserve"> prices the minimum decision layer itself; </w:t>
      </w:r>
      <m:oMath>
        <m:sSub>
          <m:sSubPr>
            <m:ctrlPr>
              <w:rPr>
                <w:rFonts w:ascii="Cambria Math" w:hAnsi="Cambria Math"/>
                <w:b/>
                <w:bCs/>
                <w:i/>
              </w:rPr>
            </m:ctrlPr>
          </m:sSubPr>
          <m:e>
            <m:r>
              <m:rPr>
                <m:sty m:val="bi"/>
              </m:rPr>
              <w:rPr>
                <w:rFonts w:ascii="Cambria Math" w:hAnsi="Cambria Math"/>
              </w:rPr>
              <m:t>T</m:t>
            </m:r>
          </m:e>
          <m:sub>
            <m:r>
              <m:rPr>
                <m:sty m:val="bi"/>
              </m:rPr>
              <w:rPr>
                <w:rFonts w:ascii="Cambria Math" w:hAnsi="Cambria Math"/>
              </w:rPr>
              <m:t>F</m:t>
            </m:r>
            <m:r>
              <m:rPr>
                <m:sty m:val="bi"/>
              </m:rPr>
              <w:rPr>
                <w:rFonts w:ascii="Cambria Math" w:hAnsi="Cambria Math"/>
              </w:rPr>
              <m:t>5+Ev</m:t>
            </m:r>
          </m:sub>
        </m:sSub>
      </m:oMath>
      <w:r w:rsidR="00075453" w:rsidRPr="005D3129">
        <w:t xml:space="preserve"> against </w:t>
      </w:r>
      <m:oMath>
        <m:sSub>
          <m:sSubPr>
            <m:ctrlPr>
              <w:rPr>
                <w:rFonts w:ascii="Cambria Math" w:eastAsiaTheme="minorEastAsia" w:hAnsi="Cambria Math"/>
                <w:b/>
                <w:bCs/>
                <w:i/>
                <w:iCs/>
              </w:rPr>
            </m:ctrlPr>
          </m:sSubPr>
          <m:e>
            <m:r>
              <m:rPr>
                <m:sty m:val="bi"/>
              </m:rPr>
              <w:rPr>
                <w:rFonts w:ascii="Cambria Math" w:hAnsi="Cambria Math"/>
              </w:rPr>
              <m:t>T</m:t>
            </m:r>
            <m:ctrlPr>
              <w:rPr>
                <w:rFonts w:ascii="Cambria Math" w:hAnsi="Cambria Math"/>
                <w:b/>
                <w:bCs/>
                <w:i/>
                <w:iCs/>
              </w:rPr>
            </m:ctrlPr>
          </m:e>
          <m:sub>
            <m:r>
              <m:rPr>
                <m:sty m:val="bi"/>
              </m:rPr>
              <w:rPr>
                <w:rFonts w:ascii="Cambria Math" w:eastAsiaTheme="minorEastAsia" w:hAnsi="Cambria Math"/>
              </w:rPr>
              <m:t>F</m:t>
            </m:r>
            <m:r>
              <m:rPr>
                <m:sty m:val="bi"/>
              </m:rPr>
              <w:rPr>
                <w:rFonts w:ascii="Cambria Math" w:eastAsiaTheme="minorEastAsia" w:hAnsi="Cambria Math"/>
              </w:rPr>
              <m:t>5</m:t>
            </m:r>
          </m:sub>
        </m:sSub>
      </m:oMath>
      <w:r w:rsidR="00075453" w:rsidRPr="005D3129">
        <w:rPr>
          <w:rFonts w:eastAsiaTheme="minorEastAsia"/>
          <w:iCs/>
        </w:rPr>
        <w:t xml:space="preserve"> </w:t>
      </w:r>
      <w:r w:rsidR="00075453" w:rsidRPr="005D3129">
        <w:t xml:space="preserve">prices evFIS based parametric adaptation; the full configuration </w:t>
      </w:r>
      <m:oMath>
        <m:sSub>
          <m:sSubPr>
            <m:ctrlPr>
              <w:rPr>
                <w:rFonts w:ascii="Cambria Math" w:hAnsi="Cambria Math"/>
                <w:b/>
                <w:bCs/>
                <w:i/>
              </w:rPr>
            </m:ctrlPr>
          </m:sSubPr>
          <m:e>
            <m:r>
              <m:rPr>
                <m:sty m:val="bi"/>
              </m:rPr>
              <w:rPr>
                <w:rFonts w:ascii="Cambria Math" w:hAnsi="Cambria Math"/>
              </w:rPr>
              <m:t>T</m:t>
            </m:r>
          </m:e>
          <m:sub>
            <m:r>
              <m:rPr>
                <m:sty m:val="bi"/>
              </m:rPr>
              <w:rPr>
                <w:rFonts w:ascii="Cambria Math" w:hAnsi="Cambria Math"/>
              </w:rPr>
              <m:t>DisasterAware</m:t>
            </m:r>
          </m:sub>
        </m:sSub>
      </m:oMath>
      <w:r w:rsidR="00075453" w:rsidRPr="005D3129">
        <w:rPr>
          <w:rFonts w:eastAsiaTheme="minorEastAsia"/>
          <w:iCs/>
        </w:rPr>
        <w:t xml:space="preserve"> </w:t>
      </w:r>
      <w:r w:rsidR="00075453" w:rsidRPr="005D3129">
        <w:t>against all three prices the open decision space</w:t>
      </w:r>
      <w:r w:rsidR="001C396D" w:rsidRPr="005D3129">
        <w:t>.</w:t>
      </w:r>
    </w:p>
    <w:p w14:paraId="2B7541D8" w14:textId="6656E63F" w:rsidR="00AF7F77" w:rsidRPr="005D3129" w:rsidRDefault="00AF7F77" w:rsidP="00AF7F77">
      <w:pPr>
        <w:pStyle w:val="Caption"/>
        <w:keepNext/>
      </w:pPr>
      <w:bookmarkStart w:id="385" w:name="_Ref235986120"/>
      <w:bookmarkStart w:id="386" w:name="_Toc236875972"/>
      <w:r w:rsidRPr="005D3129">
        <w:lastRenderedPageBreak/>
        <w:t xml:space="preserve">Table </w:t>
      </w:r>
      <w:r w:rsidR="004A4810" w:rsidRPr="005D3129">
        <w:fldChar w:fldCharType="begin"/>
      </w:r>
      <w:r w:rsidR="004A4810" w:rsidRPr="005D3129">
        <w:instrText xml:space="preserve"> STYLEREF 1 \s </w:instrText>
      </w:r>
      <w:r w:rsidR="004A4810" w:rsidRPr="005D3129">
        <w:fldChar w:fldCharType="separate"/>
      </w:r>
      <w:r w:rsidR="00111302">
        <w:rPr>
          <w:noProof/>
        </w:rPr>
        <w:t>5</w:t>
      </w:r>
      <w:r w:rsidR="004A4810" w:rsidRPr="005D3129">
        <w:fldChar w:fldCharType="end"/>
      </w:r>
      <w:r w:rsidR="004A4810" w:rsidRPr="005D3129">
        <w:t>.</w:t>
      </w:r>
      <w:r w:rsidR="004A4810" w:rsidRPr="005D3129">
        <w:fldChar w:fldCharType="begin"/>
      </w:r>
      <w:r w:rsidR="004A4810" w:rsidRPr="005D3129">
        <w:instrText xml:space="preserve"> SEQ Table \* ARABIC \s 1 </w:instrText>
      </w:r>
      <w:r w:rsidR="004A4810" w:rsidRPr="005D3129">
        <w:fldChar w:fldCharType="separate"/>
      </w:r>
      <w:r w:rsidR="00111302">
        <w:rPr>
          <w:noProof/>
        </w:rPr>
        <w:t>7</w:t>
      </w:r>
      <w:r w:rsidR="004A4810" w:rsidRPr="005D3129">
        <w:fldChar w:fldCharType="end"/>
      </w:r>
      <w:bookmarkEnd w:id="385"/>
      <w:r w:rsidRPr="005D3129">
        <w:t xml:space="preserve"> DSS test configurations</w:t>
      </w:r>
      <w:bookmarkEnd w:id="386"/>
    </w:p>
    <w:tbl>
      <w:tblPr>
        <w:tblStyle w:val="PlainTable2"/>
        <w:tblW w:w="5000" w:type="pct"/>
        <w:tblLook w:val="0400" w:firstRow="0" w:lastRow="0" w:firstColumn="0" w:lastColumn="0" w:noHBand="0" w:noVBand="1"/>
      </w:tblPr>
      <w:tblGrid>
        <w:gridCol w:w="8047"/>
      </w:tblGrid>
      <w:tr w:rsidR="00C42222" w:rsidRPr="005D3129" w14:paraId="6011074D" w14:textId="77777777" w:rsidTr="00C42222">
        <w:trPr>
          <w:cnfStyle w:val="000000100000" w:firstRow="0" w:lastRow="0" w:firstColumn="0" w:lastColumn="0" w:oddVBand="0" w:evenVBand="0" w:oddHBand="1" w:evenHBand="0" w:firstRowFirstColumn="0" w:firstRowLastColumn="0" w:lastRowFirstColumn="0" w:lastRowLastColumn="0"/>
        </w:trPr>
        <w:tc>
          <w:tcPr>
            <w:tcW w:w="5000" w:type="pct"/>
          </w:tcPr>
          <w:p w14:paraId="4C6BD682" w14:textId="77777777" w:rsidR="00C42222" w:rsidRPr="005D3129" w:rsidRDefault="00000000" w:rsidP="00C42222">
            <w:pPr>
              <w:pStyle w:val="TableText"/>
              <w:spacing w:line="276" w:lineRule="auto"/>
              <w:rPr>
                <w:rFonts w:ascii="Calibri" w:hAnsi="Calibri" w:cs="Calibri"/>
                <w:b/>
                <w:bCs/>
              </w:rPr>
            </w:pPr>
            <m:oMath>
              <m:sSub>
                <m:sSubPr>
                  <m:ctrlPr>
                    <w:rPr>
                      <w:rFonts w:ascii="Cambria Math" w:hAnsi="Cambria Math"/>
                      <w:b/>
                      <w:bCs/>
                      <w:i/>
                    </w:rPr>
                  </m:ctrlPr>
                </m:sSubPr>
                <m:e>
                  <m:r>
                    <m:rPr>
                      <m:sty m:val="bi"/>
                    </m:rPr>
                    <w:rPr>
                      <w:rFonts w:ascii="Cambria Math" w:hAnsi="Cambria Math"/>
                    </w:rPr>
                    <m:t>T</m:t>
                  </m:r>
                </m:e>
                <m:sub>
                  <m:r>
                    <m:rPr>
                      <m:sty m:val="bi"/>
                    </m:rPr>
                    <w:rPr>
                      <w:rFonts w:ascii="Cambria Math" w:hAnsi="Cambria Math"/>
                    </w:rPr>
                    <m:t>0</m:t>
                  </m:r>
                </m:sub>
              </m:sSub>
            </m:oMath>
            <w:r w:rsidR="00C42222" w:rsidRPr="005D3129">
              <w:rPr>
                <w:rFonts w:eastAsiaTheme="minorEastAsia"/>
                <w:iCs/>
              </w:rPr>
              <w:t xml:space="preserve"> </w:t>
            </w:r>
            <w:r w:rsidR="00C42222" w:rsidRPr="005D3129">
              <w:t>issues no orders and fixes the cost of inaction.</w:t>
            </w:r>
          </w:p>
        </w:tc>
      </w:tr>
      <w:tr w:rsidR="00C42222" w:rsidRPr="005D3129" w14:paraId="4BD02163" w14:textId="77777777" w:rsidTr="00C42222">
        <w:tc>
          <w:tcPr>
            <w:tcW w:w="5000" w:type="pct"/>
          </w:tcPr>
          <w:p w14:paraId="0851F928" w14:textId="77777777" w:rsidR="00C42222" w:rsidRPr="005D3129" w:rsidRDefault="00000000" w:rsidP="00C42222">
            <w:pPr>
              <w:pStyle w:val="TableText"/>
              <w:spacing w:line="276" w:lineRule="auto"/>
              <w:rPr>
                <w:rFonts w:ascii="Calibri" w:hAnsi="Calibri" w:cs="Calibri"/>
                <w:b/>
                <w:bCs/>
                <w:iCs/>
              </w:rPr>
            </w:pPr>
            <m:oMath>
              <m:sSub>
                <m:sSubPr>
                  <m:ctrlPr>
                    <w:rPr>
                      <w:rFonts w:ascii="Cambria Math" w:eastAsiaTheme="minorEastAsia" w:hAnsi="Cambria Math"/>
                      <w:b/>
                      <w:bCs/>
                      <w:i/>
                      <w:iCs/>
                    </w:rPr>
                  </m:ctrlPr>
                </m:sSubPr>
                <m:e>
                  <m:r>
                    <m:rPr>
                      <m:sty m:val="bi"/>
                    </m:rPr>
                    <w:rPr>
                      <w:rFonts w:ascii="Cambria Math" w:hAnsi="Cambria Math"/>
                    </w:rPr>
                    <m:t>T</m:t>
                  </m:r>
                  <m:ctrlPr>
                    <w:rPr>
                      <w:rFonts w:ascii="Cambria Math" w:hAnsi="Cambria Math"/>
                      <w:b/>
                      <w:bCs/>
                      <w:i/>
                      <w:iCs/>
                    </w:rPr>
                  </m:ctrlPr>
                </m:e>
                <m:sub>
                  <m:r>
                    <m:rPr>
                      <m:sty m:val="bi"/>
                    </m:rPr>
                    <w:rPr>
                      <w:rFonts w:ascii="Cambria Math" w:eastAsiaTheme="minorEastAsia" w:hAnsi="Cambria Math"/>
                    </w:rPr>
                    <m:t>F</m:t>
                  </m:r>
                  <m:r>
                    <m:rPr>
                      <m:sty m:val="bi"/>
                    </m:rPr>
                    <w:rPr>
                      <w:rFonts w:ascii="Cambria Math" w:eastAsiaTheme="minorEastAsia" w:hAnsi="Cambria Math"/>
                    </w:rPr>
                    <m:t>5</m:t>
                  </m:r>
                </m:sub>
              </m:sSub>
            </m:oMath>
            <w:r w:rsidR="00C42222" w:rsidRPr="005D3129">
              <w:rPr>
                <w:rFonts w:eastAsiaTheme="minorEastAsia"/>
                <w:iCs/>
              </w:rPr>
              <w:t xml:space="preserve"> </w:t>
            </w:r>
            <w:r w:rsidR="00C42222" w:rsidRPr="005D3129">
              <w:t xml:space="preserve">runs the decision layer on the minimal seed base of five rules </w:t>
            </w:r>
          </w:p>
        </w:tc>
      </w:tr>
      <w:tr w:rsidR="00C42222" w:rsidRPr="005D3129" w14:paraId="5EECA1A5" w14:textId="77777777" w:rsidTr="00C42222">
        <w:trPr>
          <w:cnfStyle w:val="000000100000" w:firstRow="0" w:lastRow="0" w:firstColumn="0" w:lastColumn="0" w:oddVBand="0" w:evenVBand="0" w:oddHBand="1" w:evenHBand="0" w:firstRowFirstColumn="0" w:firstRowLastColumn="0" w:lastRowFirstColumn="0" w:lastRowLastColumn="0"/>
        </w:trPr>
        <w:tc>
          <w:tcPr>
            <w:tcW w:w="5000" w:type="pct"/>
          </w:tcPr>
          <w:p w14:paraId="0A9DB31A" w14:textId="77777777" w:rsidR="00C42222" w:rsidRPr="005D3129" w:rsidRDefault="00000000" w:rsidP="00C42222">
            <w:pPr>
              <w:pStyle w:val="TableText"/>
              <w:spacing w:line="276" w:lineRule="auto"/>
              <w:rPr>
                <w:rFonts w:ascii="Calibri" w:hAnsi="Calibri" w:cs="Calibri"/>
                <w:b/>
                <w:bCs/>
              </w:rPr>
            </w:pPr>
            <m:oMath>
              <m:sSub>
                <m:sSubPr>
                  <m:ctrlPr>
                    <w:rPr>
                      <w:rFonts w:ascii="Cambria Math" w:hAnsi="Cambria Math"/>
                      <w:b/>
                      <w:bCs/>
                      <w:i/>
                    </w:rPr>
                  </m:ctrlPr>
                </m:sSubPr>
                <m:e>
                  <m:r>
                    <m:rPr>
                      <m:sty m:val="bi"/>
                    </m:rPr>
                    <w:rPr>
                      <w:rFonts w:ascii="Cambria Math" w:hAnsi="Cambria Math"/>
                    </w:rPr>
                    <m:t>T</m:t>
                  </m:r>
                </m:e>
                <m:sub>
                  <m:r>
                    <m:rPr>
                      <m:sty m:val="bi"/>
                    </m:rPr>
                    <w:rPr>
                      <w:rFonts w:ascii="Cambria Math" w:hAnsi="Cambria Math"/>
                    </w:rPr>
                    <m:t>F</m:t>
                  </m:r>
                  <m:r>
                    <m:rPr>
                      <m:sty m:val="bi"/>
                    </m:rPr>
                    <w:rPr>
                      <w:rFonts w:ascii="Cambria Math" w:hAnsi="Cambria Math"/>
                    </w:rPr>
                    <m:t>5+Ev</m:t>
                  </m:r>
                </m:sub>
              </m:sSub>
            </m:oMath>
            <w:r w:rsidR="00C42222" w:rsidRPr="005D3129">
              <w:rPr>
                <w:rFonts w:eastAsiaTheme="minorEastAsia"/>
                <w:iCs/>
              </w:rPr>
              <w:t xml:space="preserve"> </w:t>
            </w:r>
            <w:r w:rsidR="00C42222">
              <w:t>adds the evFIS adaptation stages ① and ②, consequent tuning, and resolution growth.</w:t>
            </w:r>
          </w:p>
        </w:tc>
      </w:tr>
      <w:tr w:rsidR="00C42222" w:rsidRPr="005D3129" w14:paraId="6516DCA7" w14:textId="77777777" w:rsidTr="00C42222">
        <w:tc>
          <w:tcPr>
            <w:tcW w:w="5000" w:type="pct"/>
          </w:tcPr>
          <w:p w14:paraId="37020F6F" w14:textId="77777777" w:rsidR="00C42222" w:rsidRPr="005D3129" w:rsidRDefault="00000000" w:rsidP="00C42222">
            <w:pPr>
              <w:pStyle w:val="TableText"/>
              <w:spacing w:line="276" w:lineRule="auto"/>
              <w:rPr>
                <w:rFonts w:ascii="Calibri" w:hAnsi="Calibri" w:cs="Calibri"/>
                <w:b/>
                <w:bCs/>
              </w:rPr>
            </w:pPr>
            <m:oMath>
              <m:sSub>
                <m:sSubPr>
                  <m:ctrlPr>
                    <w:rPr>
                      <w:rFonts w:ascii="Cambria Math" w:hAnsi="Cambria Math"/>
                      <w:b/>
                      <w:bCs/>
                      <w:i/>
                    </w:rPr>
                  </m:ctrlPr>
                </m:sSubPr>
                <m:e>
                  <m:r>
                    <m:rPr>
                      <m:sty m:val="bi"/>
                    </m:rPr>
                    <w:rPr>
                      <w:rFonts w:ascii="Cambria Math" w:hAnsi="Cambria Math"/>
                    </w:rPr>
                    <m:t>T</m:t>
                  </m:r>
                </m:e>
                <m:sub>
                  <m:r>
                    <m:rPr>
                      <m:sty m:val="bi"/>
                    </m:rPr>
                    <w:rPr>
                      <w:rFonts w:ascii="Cambria Math" w:hAnsi="Cambria Math"/>
                    </w:rPr>
                    <m:t>DisasterAware</m:t>
                  </m:r>
                </m:sub>
              </m:sSub>
            </m:oMath>
            <w:r w:rsidR="00C42222" w:rsidRPr="005D3129">
              <w:rPr>
                <w:rFonts w:eastAsiaTheme="minorEastAsia"/>
              </w:rPr>
              <w:t xml:space="preserve"> </w:t>
            </w:r>
            <w:r w:rsidR="00C42222" w:rsidRPr="005D3129">
              <w:t>runs the full staged adaptation, the open decision space in full.</w:t>
            </w:r>
          </w:p>
        </w:tc>
      </w:tr>
    </w:tbl>
    <w:p w14:paraId="391BEFE0" w14:textId="77777777" w:rsidR="001C396D" w:rsidRPr="005D3129" w:rsidRDefault="001C396D" w:rsidP="009E5EE7">
      <w:pPr>
        <w:pStyle w:val="ParText"/>
        <w:rPr>
          <w:b/>
          <w:bCs/>
        </w:rPr>
      </w:pPr>
    </w:p>
    <w:p w14:paraId="7FCE2BDA" w14:textId="4A872B52" w:rsidR="00DC02ED" w:rsidRPr="005D3129" w:rsidRDefault="009E5EE7" w:rsidP="009E5EE7">
      <w:pPr>
        <w:pStyle w:val="ParText"/>
        <w:rPr>
          <w:rFonts w:eastAsiaTheme="minorEastAsia"/>
          <w:b/>
          <w:bCs/>
        </w:rPr>
      </w:pPr>
      <w:r w:rsidRPr="005D3129">
        <w:rPr>
          <w:b/>
          <w:bCs/>
        </w:rPr>
        <w:t>Each configuration is a Monte Carlo of N = 50 runs per scenario.</w:t>
      </w:r>
      <w:r w:rsidRPr="005D3129">
        <w:t xml:space="preserve"> </w:t>
      </w:r>
      <w:r w:rsidR="00075453" w:rsidRPr="005D3129">
        <w:t xml:space="preserve">Every seed generates one scenario-conformant world, the map, the ignitions, and the weather drawn to the specification of the scenario, and all configurations replay that identical world, so the outcome differences come from the decision mechanism alone; </w:t>
      </w:r>
      <m:oMath>
        <m:sSub>
          <m:sSubPr>
            <m:ctrlPr>
              <w:rPr>
                <w:rFonts w:ascii="Cambria Math" w:hAnsi="Cambria Math"/>
                <w:iCs/>
              </w:rPr>
            </m:ctrlPr>
          </m:sSubPr>
          <m:e>
            <m:r>
              <m:rPr>
                <m:sty m:val="p"/>
              </m:rPr>
              <w:rPr>
                <w:rFonts w:ascii="Cambria Math" w:hAnsi="Cambria Math"/>
              </w:rPr>
              <m:t>Test</m:t>
            </m:r>
          </m:e>
          <m:sub>
            <m:r>
              <m:rPr>
                <m:sty m:val="p"/>
              </m:rPr>
              <w:rPr>
                <w:rFonts w:ascii="Cambria Math" w:hAnsi="Cambria Math"/>
              </w:rPr>
              <m:t>0</m:t>
            </m:r>
          </m:sub>
        </m:sSub>
      </m:oMath>
      <w:r w:rsidRPr="005D3129">
        <w:t xml:space="preserve">, run on the same history, additionally serves as the exact no-action counterfactual. Evaluation seeds are disjoint from every seed used during development and calibration. Episodes run until extinction or a </w:t>
      </w:r>
      <w:r w:rsidR="009A41CA" w:rsidRPr="005D3129">
        <w:t>defined interval (</w:t>
      </w:r>
      <w:r w:rsidR="00EB76FA" w:rsidRPr="005D3129">
        <w:t>i.e.,</w:t>
      </w:r>
      <w:r w:rsidR="009A41CA" w:rsidRPr="005D3129">
        <w:t xml:space="preserve"> 12 hours)</w:t>
      </w:r>
      <w:r w:rsidRPr="005D3129">
        <w:t xml:space="preserve">. </w:t>
      </w:r>
      <w:r w:rsidR="00C54646" w:rsidRPr="005D3129">
        <w:t>As t</w:t>
      </w:r>
      <w:r>
        <w:t>he cost terms accumulate over time, cross-configuration cost comparisons are recorded at a common checkpoint</w:t>
      </w:r>
      <w:r w:rsidR="00EB76FA" w:rsidRPr="005D3129">
        <w:t xml:space="preserve"> (i.e., 6 hours)</w:t>
      </w:r>
      <w:r w:rsidRPr="005D3129">
        <w:t>, while suppression success and time to extinction are reported over the full episode</w:t>
      </w:r>
      <w:r w:rsidR="002604DC" w:rsidRPr="005D3129">
        <w:t xml:space="preserve">. </w:t>
      </w:r>
      <w:r w:rsidRPr="005D3129">
        <w:t>Comparisons</w:t>
      </w:r>
      <w:r w:rsidR="00DC02ED" w:rsidRPr="005D3129">
        <w:t xml:space="preserve"> are based on two costs</w:t>
      </w:r>
      <w:r w:rsidRPr="005D3129">
        <w:t xml:space="preserve">. </w:t>
      </w:r>
      <w:r w:rsidR="00B77C78" w:rsidRPr="005D3129">
        <w:rPr>
          <w:b/>
          <w:bCs/>
        </w:rPr>
        <w:t>Ph</w:t>
      </w:r>
      <w:r w:rsidRPr="005D3129">
        <w:rPr>
          <w:b/>
          <w:bCs/>
        </w:rPr>
        <w:t>ysical cost</w:t>
      </w:r>
      <w:r w:rsidR="00EB7676" w:rsidRPr="005D3129">
        <w:rPr>
          <w:b/>
          <w:bCs/>
        </w:rPr>
        <w:t xml:space="preserve"> </w:t>
      </w:r>
      <m:oMath>
        <m:sSub>
          <m:sSubPr>
            <m:ctrlPr>
              <w:rPr>
                <w:rFonts w:ascii="Cambria Math" w:hAnsi="Cambria Math"/>
                <w:b/>
                <w:bCs/>
                <w:i/>
              </w:rPr>
            </m:ctrlPr>
          </m:sSubPr>
          <m:e>
            <m:r>
              <m:rPr>
                <m:sty m:val="bi"/>
              </m:rPr>
              <w:rPr>
                <w:rFonts w:ascii="Cambria Math" w:hAnsi="Cambria Math"/>
              </w:rPr>
              <m:t>J</m:t>
            </m:r>
          </m:e>
          <m:sub>
            <m:r>
              <m:rPr>
                <m:sty m:val="bi"/>
              </m:rPr>
              <w:rPr>
                <w:rFonts w:ascii="Cambria Math" w:hAnsi="Cambria Math"/>
              </w:rPr>
              <m:t>Phy</m:t>
            </m:r>
          </m:sub>
        </m:sSub>
      </m:oMath>
      <w:r w:rsidR="00EB7676" w:rsidRPr="005D3129">
        <w:t xml:space="preserve"> </w:t>
      </w:r>
      <w:r w:rsidR="00B77C78" w:rsidRPr="005D3129">
        <w:t xml:space="preserve">is against the no-intervention reference and is using renormalized cost of assets, people, and burned area </w:t>
      </w:r>
      <w:r w:rsidRPr="005D3129">
        <w:t xml:space="preserve">because </w:t>
      </w:r>
      <m:oMath>
        <m:sSub>
          <m:sSubPr>
            <m:ctrlPr>
              <w:rPr>
                <w:rFonts w:ascii="Cambria Math" w:hAnsi="Cambria Math"/>
                <w:iCs/>
              </w:rPr>
            </m:ctrlPr>
          </m:sSubPr>
          <m:e>
            <m:r>
              <m:rPr>
                <m:sty m:val="p"/>
              </m:rPr>
              <w:rPr>
                <w:rFonts w:ascii="Cambria Math" w:hAnsi="Cambria Math"/>
              </w:rPr>
              <m:t>Test</m:t>
            </m:r>
          </m:e>
          <m:sub>
            <m:r>
              <m:rPr>
                <m:sty m:val="p"/>
              </m:rPr>
              <w:rPr>
                <w:rFonts w:ascii="Cambria Math" w:hAnsi="Cambria Math"/>
              </w:rPr>
              <m:t>0</m:t>
            </m:r>
          </m:sub>
        </m:sSub>
      </m:oMath>
      <w:r w:rsidR="002604DC" w:rsidRPr="005D3129">
        <w:rPr>
          <w:rFonts w:eastAsiaTheme="minorEastAsia"/>
          <w:iCs/>
        </w:rPr>
        <w:t xml:space="preserve"> </w:t>
      </w:r>
      <w:r w:rsidRPr="005D3129">
        <w:t>pays no response cost by definition and a comparison on the total cost would reward inaction. The</w:t>
      </w:r>
      <w:r w:rsidRPr="005D3129">
        <w:rPr>
          <w:b/>
          <w:bCs/>
        </w:rPr>
        <w:t xml:space="preserve"> total cost </w:t>
      </w:r>
      <m:oMath>
        <m:sSub>
          <m:sSubPr>
            <m:ctrlPr>
              <w:rPr>
                <w:rFonts w:ascii="Cambria Math" w:hAnsi="Cambria Math"/>
                <w:b/>
                <w:bCs/>
                <w:i/>
              </w:rPr>
            </m:ctrlPr>
          </m:sSubPr>
          <m:e>
            <m:r>
              <m:rPr>
                <m:sty m:val="bi"/>
              </m:rPr>
              <w:rPr>
                <w:rFonts w:ascii="Cambria Math" w:hAnsi="Cambria Math"/>
              </w:rPr>
              <m:t>J</m:t>
            </m:r>
          </m:e>
          <m:sub>
            <m:r>
              <m:rPr>
                <m:sty m:val="bi"/>
              </m:rPr>
              <w:rPr>
                <w:rFonts w:ascii="Cambria Math" w:hAnsi="Cambria Math"/>
              </w:rPr>
              <m:t>Tot</m:t>
            </m:r>
          </m:sub>
        </m:sSub>
      </m:oMath>
      <w:r w:rsidR="00DC02ED" w:rsidRPr="005D3129">
        <w:rPr>
          <w:rFonts w:eastAsiaTheme="minorEastAsia"/>
        </w:rPr>
        <w:t xml:space="preserve"> </w:t>
      </w:r>
      <w:r w:rsidRPr="005D3129">
        <w:t xml:space="preserve">is reported </w:t>
      </w:r>
      <w:r w:rsidR="00EB7676" w:rsidRPr="005D3129">
        <w:t>for other configurations</w:t>
      </w:r>
      <w:r w:rsidR="00C22B60" w:rsidRPr="005D3129">
        <w:t>. The costs</w:t>
      </w:r>
      <w:r w:rsidR="00D85319" w:rsidRPr="005D3129">
        <w:t xml:space="preserve"> </w:t>
      </w:r>
      <w:r w:rsidR="00E25C5E" w:rsidRPr="005D3129">
        <w:fldChar w:fldCharType="begin"/>
      </w:r>
      <w:r w:rsidR="00E25C5E" w:rsidRPr="005D3129">
        <w:rPr>
          <w:rFonts w:eastAsiaTheme="minorEastAsia"/>
        </w:rPr>
        <w:instrText xml:space="preserve"> REF _Ref236136538 \h </w:instrText>
      </w:r>
      <w:r w:rsidR="006E400D" w:rsidRPr="005D3129">
        <w:instrText xml:space="preserve"> \* MERGEFORMAT </w:instrText>
      </w:r>
      <w:r w:rsidR="00E25C5E" w:rsidRPr="005D3129">
        <w:fldChar w:fldCharType="separate"/>
      </w:r>
      <w:r w:rsidR="00111302" w:rsidRPr="005D3129">
        <w:t xml:space="preserve">( </w:t>
      </w:r>
      <w:r w:rsidR="00111302">
        <w:t>75</w:t>
      </w:r>
      <w:r w:rsidR="00111302" w:rsidRPr="005D3129">
        <w:t xml:space="preserve"> )</w:t>
      </w:r>
      <w:r w:rsidR="00E25C5E" w:rsidRPr="005D3129">
        <w:fldChar w:fldCharType="end"/>
      </w:r>
      <w:r w:rsidR="00E25C5E" w:rsidRPr="005D3129">
        <w:t xml:space="preserve"> </w:t>
      </w:r>
      <w:r w:rsidR="00C22B60" w:rsidRPr="005D3129">
        <w:t xml:space="preserve">are </w:t>
      </w:r>
      <w:r w:rsidR="00DC02ED" w:rsidRPr="005D3129">
        <w:rPr>
          <w:rFonts w:eastAsiaTheme="minorEastAsia"/>
        </w:rPr>
        <w:t xml:space="preserve">based on </w:t>
      </w:r>
      <w:r w:rsidR="00DC02ED" w:rsidRPr="005D3129">
        <w:rPr>
          <w:rFonts w:eastAsiaTheme="minorEastAsia"/>
        </w:rPr>
        <w:fldChar w:fldCharType="begin"/>
      </w:r>
      <w:r w:rsidR="00DC02ED" w:rsidRPr="005D3129">
        <w:rPr>
          <w:rFonts w:eastAsiaTheme="minorEastAsia"/>
        </w:rPr>
        <w:instrText xml:space="preserve"> REF _RefEqJcomp \h </w:instrText>
      </w:r>
      <w:r w:rsidR="006E400D" w:rsidRPr="005D3129">
        <w:rPr>
          <w:rFonts w:eastAsiaTheme="minorEastAsia"/>
        </w:rPr>
        <w:instrText xml:space="preserve"> \* MERGEFORMAT </w:instrText>
      </w:r>
      <w:r w:rsidR="00DC02ED" w:rsidRPr="005D3129">
        <w:rPr>
          <w:rFonts w:eastAsiaTheme="minorEastAsia"/>
        </w:rPr>
      </w:r>
      <w:r w:rsidR="00DC02ED" w:rsidRPr="005D3129">
        <w:rPr>
          <w:rFonts w:eastAsiaTheme="minorEastAsia"/>
        </w:rPr>
        <w:fldChar w:fldCharType="separate"/>
      </w:r>
      <w:r w:rsidR="00111302" w:rsidRPr="005D3129">
        <w:t xml:space="preserve">( </w:t>
      </w:r>
      <w:r w:rsidR="00111302">
        <w:t>48</w:t>
      </w:r>
      <w:r w:rsidR="00111302" w:rsidRPr="005D3129">
        <w:t xml:space="preserve"> )</w:t>
      </w:r>
      <w:r w:rsidR="00DC02ED" w:rsidRPr="005D3129">
        <w:rPr>
          <w:rFonts w:eastAsiaTheme="minorEastAsia"/>
        </w:rPr>
        <w:fldChar w:fldCharType="end"/>
      </w:r>
      <w:r w:rsidR="00DC02ED" w:rsidRPr="005D3129">
        <w:rPr>
          <w:rFonts w:eastAsiaTheme="minorEastAsia"/>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7"/>
        <w:gridCol w:w="810"/>
      </w:tblGrid>
      <w:tr w:rsidR="00EB7676" w:rsidRPr="005D3129" w14:paraId="291E88DE" w14:textId="77777777" w:rsidTr="00787676">
        <w:trPr>
          <w:trHeight w:val="964"/>
        </w:trPr>
        <w:tc>
          <w:tcPr>
            <w:tcW w:w="4497" w:type="pct"/>
            <w:vAlign w:val="center"/>
          </w:tcPr>
          <w:p w14:paraId="23755557" w14:textId="77777777" w:rsidR="00EB7676" w:rsidRPr="005D3129" w:rsidRDefault="00000000" w:rsidP="0014388F">
            <w:pPr>
              <w:pStyle w:val="TableText"/>
              <w:spacing w:line="240" w:lineRule="auto"/>
            </w:pPr>
            <m:oMathPara>
              <m:oMath>
                <m:sSub>
                  <m:sSubPr>
                    <m:ctrlPr>
                      <w:rPr>
                        <w:rFonts w:ascii="Cambria Math" w:hAnsi="Cambria Math"/>
                        <w:i/>
                      </w:rPr>
                    </m:ctrlPr>
                  </m:sSubPr>
                  <m:e>
                    <m:r>
                      <w:rPr>
                        <w:rFonts w:ascii="Cambria Math" w:hAnsi="Cambria Math"/>
                      </w:rPr>
                      <m:t>J</m:t>
                    </m:r>
                  </m:e>
                  <m:sub>
                    <m:r>
                      <w:rPr>
                        <w:rFonts w:ascii="Cambria Math" w:hAnsi="Cambria Math"/>
                      </w:rPr>
                      <m:t>Phy</m:t>
                    </m:r>
                  </m:sub>
                </m:sSub>
                <m:r>
                  <m:rPr>
                    <m:aln/>
                  </m:rPr>
                  <w:rPr>
                    <w:rFonts w:ascii="Cambria Math" w:hAnsi="Cambria Math"/>
                  </w:rPr>
                  <m:t>=</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w</m:t>
                            </m:r>
                          </m:e>
                          <m:sub>
                            <m:r>
                              <w:rPr>
                                <w:rFonts w:ascii="Cambria Math" w:hAnsi="Cambria Math"/>
                              </w:rPr>
                              <m:t>j</m:t>
                            </m:r>
                          </m:sub>
                        </m:sSub>
                        <m:sSub>
                          <m:sSubPr>
                            <m:ctrlPr>
                              <w:rPr>
                                <w:rFonts w:ascii="Cambria Math" w:hAnsi="Cambria Math"/>
                              </w:rPr>
                            </m:ctrlPr>
                          </m:sSubPr>
                          <m:e>
                            <m:r>
                              <w:rPr>
                                <w:rFonts w:ascii="Cambria Math" w:hAnsi="Cambria Math"/>
                              </w:rPr>
                              <m:t>J</m:t>
                            </m:r>
                          </m:e>
                          <m:sub>
                            <m:r>
                              <w:rPr>
                                <w:rFonts w:ascii="Cambria Math" w:hAnsi="Cambria Math"/>
                              </w:rPr>
                              <m:t>j</m:t>
                            </m:r>
                          </m:sub>
                        </m:sSub>
                      </m:e>
                    </m:nary>
                  </m:num>
                  <m:den>
                    <m:nary>
                      <m:naryPr>
                        <m:chr m:val="∑"/>
                        <m:limLoc m:val="undOvr"/>
                        <m:supHide m:val="1"/>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w</m:t>
                            </m:r>
                          </m:e>
                          <m:sub>
                            <m:r>
                              <w:rPr>
                                <w:rFonts w:ascii="Cambria Math" w:hAnsi="Cambria Math"/>
                              </w:rPr>
                              <m:t>j</m:t>
                            </m:r>
                          </m:sub>
                        </m:sSub>
                      </m:e>
                    </m:nary>
                  </m:den>
                </m:f>
                <m:r>
                  <w:rPr>
                    <w:rFonts w:ascii="Cambria Math" w:hAnsi="Cambria Math"/>
                  </w:rPr>
                  <m:t>,  j∈</m:t>
                </m:r>
                <m:d>
                  <m:dPr>
                    <m:begChr m:val="{"/>
                    <m:endChr m:val="}"/>
                    <m:ctrlPr>
                      <w:rPr>
                        <w:rFonts w:ascii="Cambria Math" w:hAnsi="Cambria Math"/>
                        <w:i/>
                      </w:rPr>
                    </m:ctrlPr>
                  </m:dPr>
                  <m:e>
                    <m:r>
                      <w:rPr>
                        <w:rFonts w:ascii="Cambria Math" w:hAnsi="Cambria Math"/>
                      </w:rPr>
                      <m:t>burn, asset, pop</m:t>
                    </m:r>
                  </m:e>
                </m:d>
                <m:r>
                  <m:rPr>
                    <m:sty m:val="p"/>
                  </m:rPr>
                  <w:rPr>
                    <w:rFonts w:ascii="Cambria Math" w:hAnsi="Cambria Math"/>
                  </w:rPr>
                  <w:br/>
                </m:r>
              </m:oMath>
              <m:oMath>
                <m:sSub>
                  <m:sSubPr>
                    <m:ctrlPr>
                      <w:rPr>
                        <w:rFonts w:ascii="Cambria Math" w:hAnsi="Cambria Math"/>
                        <w:i/>
                      </w:rPr>
                    </m:ctrlPr>
                  </m:sSubPr>
                  <m:e>
                    <m:r>
                      <w:rPr>
                        <w:rFonts w:ascii="Cambria Math" w:hAnsi="Cambria Math"/>
                      </w:rPr>
                      <m:t>J</m:t>
                    </m:r>
                  </m:e>
                  <m:sub>
                    <m:r>
                      <w:rPr>
                        <w:rFonts w:ascii="Cambria Math" w:hAnsi="Cambria Math"/>
                      </w:rPr>
                      <m:t>Tot</m:t>
                    </m:r>
                  </m:sub>
                </m:sSub>
                <m:r>
                  <m:rPr>
                    <m:sty m:val="p"/>
                    <m:aln/>
                  </m:rPr>
                  <w:rPr>
                    <w:rFonts w:ascii="Cambria Math" w:hAnsi="Cambria Math"/>
                  </w:rPr>
                  <m:t xml:space="preserve">= </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w</m:t>
                            </m:r>
                          </m:e>
                          <m:sub>
                            <m:r>
                              <w:rPr>
                                <w:rFonts w:ascii="Cambria Math" w:hAnsi="Cambria Math"/>
                              </w:rPr>
                              <m:t>j</m:t>
                            </m:r>
                          </m:sub>
                        </m:sSub>
                        <m:sSub>
                          <m:sSubPr>
                            <m:ctrlPr>
                              <w:rPr>
                                <w:rFonts w:ascii="Cambria Math" w:hAnsi="Cambria Math"/>
                              </w:rPr>
                            </m:ctrlPr>
                          </m:sSubPr>
                          <m:e>
                            <m:r>
                              <w:rPr>
                                <w:rFonts w:ascii="Cambria Math" w:hAnsi="Cambria Math"/>
                              </w:rPr>
                              <m:t>J</m:t>
                            </m:r>
                          </m:e>
                          <m:sub>
                            <m:r>
                              <w:rPr>
                                <w:rFonts w:ascii="Cambria Math" w:hAnsi="Cambria Math"/>
                              </w:rPr>
                              <m:t>j</m:t>
                            </m:r>
                          </m:sub>
                        </m:sSub>
                      </m:e>
                    </m:nary>
                  </m:num>
                  <m:den>
                    <m:nary>
                      <m:naryPr>
                        <m:chr m:val="∑"/>
                        <m:limLoc m:val="undOvr"/>
                        <m:supHide m:val="1"/>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w</m:t>
                            </m:r>
                          </m:e>
                          <m:sub>
                            <m:r>
                              <w:rPr>
                                <w:rFonts w:ascii="Cambria Math" w:hAnsi="Cambria Math"/>
                              </w:rPr>
                              <m:t>j</m:t>
                            </m:r>
                          </m:sub>
                        </m:sSub>
                      </m:e>
                    </m:nary>
                  </m:den>
                </m:f>
                <m:r>
                  <w:rPr>
                    <w:rFonts w:ascii="Cambria Math" w:hAnsi="Cambria Math"/>
                  </w:rPr>
                  <m:t>,  j∈</m:t>
                </m:r>
                <m:d>
                  <m:dPr>
                    <m:begChr m:val="{"/>
                    <m:endChr m:val="}"/>
                    <m:ctrlPr>
                      <w:rPr>
                        <w:rFonts w:ascii="Cambria Math" w:hAnsi="Cambria Math"/>
                        <w:i/>
                      </w:rPr>
                    </m:ctrlPr>
                  </m:dPr>
                  <m:e>
                    <m:r>
                      <w:rPr>
                        <w:rFonts w:ascii="Cambria Math" w:hAnsi="Cambria Math"/>
                      </w:rPr>
                      <m:t>burn, asset, pop, resp, delay</m:t>
                    </m:r>
                  </m:e>
                </m:d>
              </m:oMath>
            </m:oMathPara>
          </w:p>
        </w:tc>
        <w:tc>
          <w:tcPr>
            <w:tcW w:w="503" w:type="pct"/>
            <w:vAlign w:val="center"/>
          </w:tcPr>
          <w:p w14:paraId="6757A9EB" w14:textId="2227BF32" w:rsidR="00EB7676" w:rsidRPr="005D3129" w:rsidRDefault="00EB7676" w:rsidP="0014388F">
            <w:pPr>
              <w:pStyle w:val="TableText"/>
              <w:spacing w:line="240" w:lineRule="auto"/>
            </w:pPr>
            <w:bookmarkStart w:id="387" w:name="_Ref236136538"/>
            <w:r w:rsidRPr="005D3129">
              <w:t xml:space="preserve">( </w:t>
            </w:r>
            <w:r w:rsidRPr="005D3129">
              <w:fldChar w:fldCharType="begin"/>
            </w:r>
            <w:r w:rsidRPr="005D3129">
              <w:instrText xml:space="preserve"> SEQ ( \* ARABIC </w:instrText>
            </w:r>
            <w:r w:rsidRPr="005D3129">
              <w:fldChar w:fldCharType="separate"/>
            </w:r>
            <w:r w:rsidR="00111302">
              <w:rPr>
                <w:noProof/>
              </w:rPr>
              <w:t>75</w:t>
            </w:r>
            <w:r w:rsidRPr="005D3129">
              <w:fldChar w:fldCharType="end"/>
            </w:r>
            <w:r w:rsidRPr="005D3129">
              <w:t xml:space="preserve"> )</w:t>
            </w:r>
            <w:bookmarkEnd w:id="387"/>
          </w:p>
        </w:tc>
      </w:tr>
    </w:tbl>
    <w:p w14:paraId="13758717" w14:textId="77777777" w:rsidR="009E5EE7" w:rsidRPr="005D3129" w:rsidRDefault="009E5EE7" w:rsidP="009E5EE7">
      <w:pPr>
        <w:pStyle w:val="Heading3"/>
      </w:pPr>
      <w:bookmarkStart w:id="388" w:name="_Toc236875926"/>
      <w:r w:rsidRPr="005D3129">
        <w:t>Evaluation Scenarios</w:t>
      </w:r>
      <w:bookmarkEnd w:id="388"/>
    </w:p>
    <w:p w14:paraId="1ECC3A0D" w14:textId="49E3D0A0" w:rsidR="00730E68" w:rsidRPr="005D3129" w:rsidRDefault="009E5EE7" w:rsidP="005403E8">
      <w:pPr>
        <w:pStyle w:val="ParText"/>
      </w:pPr>
      <w:r w:rsidRPr="005D3129">
        <w:t xml:space="preserve">The </w:t>
      </w:r>
      <w:r w:rsidR="00E637E4" w:rsidRPr="005D3129">
        <w:t>tests</w:t>
      </w:r>
      <w:r w:rsidRPr="005D3129">
        <w:t xml:space="preserve"> run on five scenario families built from the landscape type and the resource sufficiency, </w:t>
      </w:r>
      <w:r w:rsidR="00FE655C" w:rsidRPr="005D3129">
        <w:t>and</w:t>
      </w:r>
      <w:r w:rsidRPr="005D3129">
        <w:t xml:space="preserve"> one degraded-observation</w:t>
      </w:r>
      <w:r w:rsidR="00FE655C" w:rsidRPr="005D3129">
        <w:t xml:space="preserve"> space</w:t>
      </w:r>
      <w:r w:rsidRPr="005D3129">
        <w:t>. The landscape axis separates the two operational faces of the problem</w:t>
      </w:r>
      <w:r w:rsidR="000C0A34" w:rsidRPr="005D3129">
        <w:t>, namely</w:t>
      </w:r>
      <w:r w:rsidRPr="005D3129">
        <w:t xml:space="preserve"> remote forest, where the burned-area </w:t>
      </w:r>
      <w:r w:rsidRPr="005D3129">
        <w:lastRenderedPageBreak/>
        <w:t xml:space="preserve">term dominates and suppression and containment </w:t>
      </w:r>
      <w:r w:rsidR="000C0A34" w:rsidRPr="005D3129">
        <w:t>are focused</w:t>
      </w:r>
      <w:r w:rsidRPr="005D3129">
        <w:t xml:space="preserve">, and the wildland-urban interface (WUI), where assets and population dominate and protection, evacuation, and warning </w:t>
      </w:r>
      <w:r w:rsidR="000C0A34" w:rsidRPr="005D3129">
        <w:t>are focused.</w:t>
      </w:r>
      <w:r w:rsidRPr="005D3129">
        <w:t xml:space="preserve"> The resource axis separates the comfortable regime, in which almost any allocation succeeds, from the capacity-limited regime, in which allocation quality is what separates the configurations; the realized resource sufficiency ratio is reported with the results. Weather is held at critical fire weather, dry </w:t>
      </w:r>
      <w:r w:rsidR="0001541A" w:rsidRPr="005D3129">
        <w:t>fuels,</w:t>
      </w:r>
      <w:r w:rsidRPr="005D3129">
        <w:t xml:space="preserve"> and strong wind, in all scenarios, so that the scenario axes remain the only controlled difference.</w:t>
      </w:r>
      <w:r w:rsidR="00075453" w:rsidRPr="005D3129">
        <w:t xml:space="preserve"> </w:t>
      </w:r>
      <w:r w:rsidR="00730E68" w:rsidRPr="005D3129">
        <w:t xml:space="preserve">For each scenario, fifty distinct worlds are generated; </w:t>
      </w:r>
      <w:r w:rsidR="00730E68" w:rsidRPr="005D3129">
        <w:fldChar w:fldCharType="begin"/>
      </w:r>
      <w:r w:rsidR="00730E68" w:rsidRPr="005D3129">
        <w:instrText xml:space="preserve"> REF _RefT54S \h </w:instrText>
      </w:r>
      <w:r w:rsidR="00730E68" w:rsidRPr="005D3129">
        <w:fldChar w:fldCharType="separate"/>
      </w:r>
      <w:r w:rsidR="00111302" w:rsidRPr="005D3129">
        <w:t xml:space="preserve">Table </w:t>
      </w:r>
      <w:r w:rsidR="00111302">
        <w:rPr>
          <w:noProof/>
        </w:rPr>
        <w:t>5</w:t>
      </w:r>
      <w:r w:rsidR="00111302" w:rsidRPr="005D3129">
        <w:t>.</w:t>
      </w:r>
      <w:r w:rsidR="00111302">
        <w:rPr>
          <w:noProof/>
        </w:rPr>
        <w:t>8</w:t>
      </w:r>
      <w:r w:rsidR="00730E68" w:rsidRPr="005D3129">
        <w:fldChar w:fldCharType="end"/>
      </w:r>
      <w:r w:rsidR="00730E68" w:rsidRPr="005D3129">
        <w:t xml:space="preserve"> defines the five scenarios, and one representative world of each is illustrated in </w:t>
      </w:r>
      <w:r w:rsidR="00730E68" w:rsidRPr="005D3129">
        <w:fldChar w:fldCharType="begin"/>
      </w:r>
      <w:r w:rsidR="00730E68" w:rsidRPr="005D3129">
        <w:instrText xml:space="preserve"> REF _RefF54S1 \h </w:instrText>
      </w:r>
      <w:r w:rsidR="00730E68" w:rsidRPr="005D3129">
        <w:fldChar w:fldCharType="separate"/>
      </w:r>
      <w:r w:rsidR="00111302" w:rsidRPr="005D3129">
        <w:t xml:space="preserve">Figure </w:t>
      </w:r>
      <w:r w:rsidR="00111302">
        <w:rPr>
          <w:noProof/>
        </w:rPr>
        <w:t>5</w:t>
      </w:r>
      <w:r w:rsidR="00111302">
        <w:t>.</w:t>
      </w:r>
      <w:r w:rsidR="00111302">
        <w:rPr>
          <w:noProof/>
        </w:rPr>
        <w:t>12</w:t>
      </w:r>
      <w:r w:rsidR="00730E68" w:rsidRPr="005D3129">
        <w:fldChar w:fldCharType="end"/>
      </w:r>
      <w:r w:rsidR="00730E68" w:rsidRPr="005D3129">
        <w:t xml:space="preserve">, </w:t>
      </w:r>
      <w:r w:rsidR="005D1C39" w:rsidRPr="005D3129">
        <w:fldChar w:fldCharType="begin"/>
      </w:r>
      <w:r w:rsidR="005D1C39" w:rsidRPr="005D3129">
        <w:instrText xml:space="preserve"> REF _Ref236094469 \h </w:instrText>
      </w:r>
      <w:r w:rsidR="005D1C39" w:rsidRPr="005D3129">
        <w:fldChar w:fldCharType="separate"/>
      </w:r>
      <w:r w:rsidR="00111302" w:rsidRPr="005D3129">
        <w:t xml:space="preserve">Figure </w:t>
      </w:r>
      <w:r w:rsidR="00111302">
        <w:rPr>
          <w:noProof/>
        </w:rPr>
        <w:t>5</w:t>
      </w:r>
      <w:r w:rsidR="00111302">
        <w:t>.</w:t>
      </w:r>
      <w:r w:rsidR="00111302">
        <w:rPr>
          <w:noProof/>
        </w:rPr>
        <w:t>13</w:t>
      </w:r>
      <w:r w:rsidR="005D1C39" w:rsidRPr="005D3129">
        <w:fldChar w:fldCharType="end"/>
      </w:r>
      <w:r w:rsidR="005403E8" w:rsidRPr="005D3129">
        <w:t xml:space="preserve"> and</w:t>
      </w:r>
      <w:r w:rsidR="00545FDA" w:rsidRPr="005D3129">
        <w:t xml:space="preserve"> </w:t>
      </w:r>
      <w:r w:rsidR="00545FDA" w:rsidRPr="005D3129">
        <w:fldChar w:fldCharType="begin"/>
      </w:r>
      <w:r w:rsidR="00545FDA" w:rsidRPr="005D3129">
        <w:instrText xml:space="preserve"> REF _Ref236094496 \h </w:instrText>
      </w:r>
      <w:r w:rsidR="00545FDA" w:rsidRPr="005D3129">
        <w:fldChar w:fldCharType="separate"/>
      </w:r>
      <w:r w:rsidR="00111302" w:rsidRPr="005D3129">
        <w:t xml:space="preserve">Figure </w:t>
      </w:r>
      <w:r w:rsidR="00111302">
        <w:rPr>
          <w:noProof/>
        </w:rPr>
        <w:t>5</w:t>
      </w:r>
      <w:r w:rsidR="00111302">
        <w:t>.</w:t>
      </w:r>
      <w:r w:rsidR="00111302">
        <w:rPr>
          <w:noProof/>
        </w:rPr>
        <w:t>14</w:t>
      </w:r>
      <w:r w:rsidR="00545FDA" w:rsidRPr="005D3129">
        <w:fldChar w:fldCharType="end"/>
      </w:r>
      <w:r w:rsidR="005403E8" w:rsidRPr="005D3129">
        <w:t>. The intervention and the layers are illustrated in</w:t>
      </w:r>
      <w:r w:rsidR="005D1C39" w:rsidRPr="005D3129">
        <w:t xml:space="preserve"> </w:t>
      </w:r>
      <w:r w:rsidR="005403E8" w:rsidRPr="005D3129">
        <w:fldChar w:fldCharType="begin"/>
      </w:r>
      <w:r w:rsidR="005403E8" w:rsidRPr="005D3129">
        <w:instrText xml:space="preserve"> REF _Ref236094512 \h </w:instrText>
      </w:r>
      <w:r w:rsidR="005403E8" w:rsidRPr="005D3129">
        <w:fldChar w:fldCharType="separate"/>
      </w:r>
      <w:r w:rsidR="00111302" w:rsidRPr="005D3129">
        <w:t xml:space="preserve">Figure </w:t>
      </w:r>
      <w:r w:rsidR="00111302">
        <w:rPr>
          <w:noProof/>
        </w:rPr>
        <w:t>5</w:t>
      </w:r>
      <w:r w:rsidR="00111302">
        <w:t>.</w:t>
      </w:r>
      <w:r w:rsidR="00111302">
        <w:rPr>
          <w:noProof/>
        </w:rPr>
        <w:t>15</w:t>
      </w:r>
      <w:r w:rsidR="005403E8" w:rsidRPr="005D3129">
        <w:fldChar w:fldCharType="end"/>
      </w:r>
      <w:r w:rsidR="005403E8" w:rsidRPr="005D3129">
        <w:t>, respectively</w:t>
      </w:r>
      <w:r w:rsidR="00730E68" w:rsidRPr="005D3129">
        <w:t>.</w:t>
      </w:r>
    </w:p>
    <w:p w14:paraId="1BDBBD25" w14:textId="6434FD5A" w:rsidR="00FE655C" w:rsidRPr="005D3129" w:rsidRDefault="00FE655C" w:rsidP="00FE655C">
      <w:pPr>
        <w:pStyle w:val="Caption"/>
      </w:pPr>
      <w:bookmarkStart w:id="389" w:name="_RefT54S"/>
      <w:bookmarkStart w:id="390" w:name="_Toc236875973"/>
      <w:r w:rsidRPr="005D3129">
        <w:t xml:space="preserve">Table </w:t>
      </w:r>
      <w:r w:rsidR="004A4810" w:rsidRPr="005D3129">
        <w:fldChar w:fldCharType="begin"/>
      </w:r>
      <w:r w:rsidR="004A4810" w:rsidRPr="005D3129">
        <w:instrText xml:space="preserve"> STYLEREF 1 \s </w:instrText>
      </w:r>
      <w:r w:rsidR="004A4810" w:rsidRPr="005D3129">
        <w:fldChar w:fldCharType="separate"/>
      </w:r>
      <w:r w:rsidR="00111302">
        <w:rPr>
          <w:noProof/>
        </w:rPr>
        <w:t>5</w:t>
      </w:r>
      <w:r w:rsidR="004A4810" w:rsidRPr="005D3129">
        <w:fldChar w:fldCharType="end"/>
      </w:r>
      <w:r w:rsidR="004A4810" w:rsidRPr="005D3129">
        <w:t>.</w:t>
      </w:r>
      <w:r w:rsidR="004A4810" w:rsidRPr="005D3129">
        <w:fldChar w:fldCharType="begin"/>
      </w:r>
      <w:r w:rsidR="004A4810" w:rsidRPr="005D3129">
        <w:instrText xml:space="preserve"> SEQ Table \* ARABIC \s 1 </w:instrText>
      </w:r>
      <w:r w:rsidR="004A4810" w:rsidRPr="005D3129">
        <w:fldChar w:fldCharType="separate"/>
      </w:r>
      <w:r w:rsidR="00111302">
        <w:rPr>
          <w:noProof/>
        </w:rPr>
        <w:t>8</w:t>
      </w:r>
      <w:r w:rsidR="004A4810" w:rsidRPr="005D3129">
        <w:fldChar w:fldCharType="end"/>
      </w:r>
      <w:bookmarkEnd w:id="389"/>
      <w:r w:rsidRPr="005D3129">
        <w:t xml:space="preserve"> Evaluation scenarios</w:t>
      </w:r>
      <w:bookmarkEnd w:id="390"/>
    </w:p>
    <w:tbl>
      <w:tblPr>
        <w:tblStyle w:val="GridTable1Light"/>
        <w:tblW w:w="5000" w:type="pct"/>
        <w:tblLook w:val="04A0" w:firstRow="1" w:lastRow="0" w:firstColumn="1" w:lastColumn="0" w:noHBand="0" w:noVBand="1"/>
      </w:tblPr>
      <w:tblGrid>
        <w:gridCol w:w="483"/>
        <w:gridCol w:w="1376"/>
        <w:gridCol w:w="1283"/>
        <w:gridCol w:w="1124"/>
        <w:gridCol w:w="3771"/>
      </w:tblGrid>
      <w:tr w:rsidR="009E5EE7" w:rsidRPr="005D3129" w14:paraId="7BC9FF6B" w14:textId="77777777" w:rsidTr="00412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 w:type="pct"/>
          </w:tcPr>
          <w:p w14:paraId="57F405AA" w14:textId="77777777" w:rsidR="009E5EE7" w:rsidRPr="005D3129" w:rsidRDefault="009E5EE7" w:rsidP="00A747A5">
            <w:pPr>
              <w:pStyle w:val="TableText"/>
              <w:jc w:val="left"/>
            </w:pPr>
            <w:r w:rsidRPr="005D3129">
              <w:t>ID</w:t>
            </w:r>
          </w:p>
        </w:tc>
        <w:tc>
          <w:tcPr>
            <w:tcW w:w="856" w:type="pct"/>
          </w:tcPr>
          <w:p w14:paraId="478A20B3" w14:textId="77777777" w:rsidR="009E5EE7" w:rsidRPr="005D3129" w:rsidRDefault="009E5EE7" w:rsidP="00E47802">
            <w:pPr>
              <w:pStyle w:val="TableText"/>
              <w:cnfStyle w:val="100000000000" w:firstRow="1" w:lastRow="0" w:firstColumn="0" w:lastColumn="0" w:oddVBand="0" w:evenVBand="0" w:oddHBand="0" w:evenHBand="0" w:firstRowFirstColumn="0" w:firstRowLastColumn="0" w:lastRowFirstColumn="0" w:lastRowLastColumn="0"/>
            </w:pPr>
            <w:r w:rsidRPr="005D3129">
              <w:t>Landscape</w:t>
            </w:r>
          </w:p>
        </w:tc>
        <w:tc>
          <w:tcPr>
            <w:tcW w:w="798" w:type="pct"/>
          </w:tcPr>
          <w:p w14:paraId="191559FB" w14:textId="77777777" w:rsidR="009E5EE7" w:rsidRPr="005D3129" w:rsidRDefault="00A92A71" w:rsidP="00E47802">
            <w:pPr>
              <w:pStyle w:val="TableText"/>
              <w:cnfStyle w:val="100000000000" w:firstRow="1" w:lastRow="0" w:firstColumn="0" w:lastColumn="0" w:oddVBand="0" w:evenVBand="0" w:oddHBand="0" w:evenHBand="0" w:firstRowFirstColumn="0" w:firstRowLastColumn="0" w:lastRowFirstColumn="0" w:lastRowLastColumn="0"/>
            </w:pPr>
            <w:r w:rsidRPr="005D3129">
              <w:t>Resour</w:t>
            </w:r>
            <w:r w:rsidR="00186FB3" w:rsidRPr="005D3129">
              <w:t>c</w:t>
            </w:r>
            <w:r w:rsidRPr="005D3129">
              <w:t>e</w:t>
            </w:r>
            <w:r w:rsidR="00186FB3" w:rsidRPr="005D3129">
              <w:t>*</w:t>
            </w:r>
          </w:p>
        </w:tc>
        <w:tc>
          <w:tcPr>
            <w:tcW w:w="699" w:type="pct"/>
          </w:tcPr>
          <w:p w14:paraId="6329BBB0" w14:textId="77777777" w:rsidR="009E5EE7" w:rsidRPr="005D3129" w:rsidRDefault="009E5EE7" w:rsidP="00E47802">
            <w:pPr>
              <w:pStyle w:val="TableText"/>
              <w:cnfStyle w:val="100000000000" w:firstRow="1" w:lastRow="0" w:firstColumn="0" w:lastColumn="0" w:oddVBand="0" w:evenVBand="0" w:oddHBand="0" w:evenHBand="0" w:firstRowFirstColumn="0" w:firstRowLastColumn="0" w:lastRowFirstColumn="0" w:lastRowLastColumn="0"/>
            </w:pPr>
            <w:r w:rsidRPr="005D3129">
              <w:t>Ignitions</w:t>
            </w:r>
          </w:p>
        </w:tc>
        <w:tc>
          <w:tcPr>
            <w:tcW w:w="2347" w:type="pct"/>
          </w:tcPr>
          <w:p w14:paraId="5312300B" w14:textId="77777777" w:rsidR="009E5EE7" w:rsidRPr="005D3129" w:rsidRDefault="009E5EE7" w:rsidP="00E47802">
            <w:pPr>
              <w:pStyle w:val="TableText"/>
              <w:cnfStyle w:val="100000000000" w:firstRow="1" w:lastRow="0" w:firstColumn="0" w:lastColumn="0" w:oddVBand="0" w:evenVBand="0" w:oddHBand="0" w:evenHBand="0" w:firstRowFirstColumn="0" w:firstRowLastColumn="0" w:lastRowFirstColumn="0" w:lastRowLastColumn="0"/>
            </w:pPr>
            <w:r w:rsidRPr="005D3129">
              <w:t xml:space="preserve">What it </w:t>
            </w:r>
            <w:r w:rsidR="00B728E2" w:rsidRPr="005D3129">
              <w:t>assesses</w:t>
            </w:r>
          </w:p>
        </w:tc>
      </w:tr>
      <w:tr w:rsidR="00F84BBD" w:rsidRPr="005D3129" w14:paraId="110CE9DB" w14:textId="77777777" w:rsidTr="00412777">
        <w:tc>
          <w:tcPr>
            <w:cnfStyle w:val="001000000000" w:firstRow="0" w:lastRow="0" w:firstColumn="1" w:lastColumn="0" w:oddVBand="0" w:evenVBand="0" w:oddHBand="0" w:evenHBand="0" w:firstRowFirstColumn="0" w:firstRowLastColumn="0" w:lastRowFirstColumn="0" w:lastRowLastColumn="0"/>
            <w:tcW w:w="300" w:type="pct"/>
          </w:tcPr>
          <w:p w14:paraId="0F589B84" w14:textId="77777777" w:rsidR="00F84BBD" w:rsidRPr="005D3129" w:rsidRDefault="00F84BBD" w:rsidP="00A747A5">
            <w:pPr>
              <w:pStyle w:val="TableText"/>
              <w:jc w:val="left"/>
            </w:pPr>
            <w:r w:rsidRPr="005D3129">
              <w:t>S1</w:t>
            </w:r>
          </w:p>
        </w:tc>
        <w:tc>
          <w:tcPr>
            <w:tcW w:w="856" w:type="pct"/>
            <w:vMerge w:val="restart"/>
          </w:tcPr>
          <w:p w14:paraId="5552E34E" w14:textId="77777777" w:rsidR="00F84BBD" w:rsidRPr="005D3129" w:rsidRDefault="00F84BBD" w:rsidP="00A747A5">
            <w:pPr>
              <w:pStyle w:val="TableText"/>
              <w:jc w:val="left"/>
              <w:cnfStyle w:val="000000000000" w:firstRow="0" w:lastRow="0" w:firstColumn="0" w:lastColumn="0" w:oddVBand="0" w:evenVBand="0" w:oddHBand="0" w:evenHBand="0" w:firstRowFirstColumn="0" w:firstRowLastColumn="0" w:lastRowFirstColumn="0" w:lastRowLastColumn="0"/>
            </w:pPr>
            <w:r w:rsidRPr="005D3129">
              <w:t xml:space="preserve">Remote Forest </w:t>
            </w:r>
          </w:p>
          <w:p w14:paraId="67E704B2" w14:textId="77777777" w:rsidR="00F84BBD" w:rsidRPr="005D3129" w:rsidRDefault="00F84BBD" w:rsidP="00A747A5">
            <w:pPr>
              <w:pStyle w:val="TableText"/>
              <w:jc w:val="left"/>
              <w:cnfStyle w:val="000000000000" w:firstRow="0" w:lastRow="0" w:firstColumn="0" w:lastColumn="0" w:oddVBand="0" w:evenVBand="0" w:oddHBand="0" w:evenHBand="0" w:firstRowFirstColumn="0" w:firstRowLastColumn="0" w:lastRowFirstColumn="0" w:lastRowLastColumn="0"/>
            </w:pPr>
            <w:r w:rsidRPr="005D3129">
              <w:t>(≈2 small settlements)</w:t>
            </w:r>
          </w:p>
        </w:tc>
        <w:tc>
          <w:tcPr>
            <w:tcW w:w="798" w:type="pct"/>
          </w:tcPr>
          <w:p w14:paraId="24AC06F1" w14:textId="77777777" w:rsidR="00F84BBD" w:rsidRPr="005D3129" w:rsidRDefault="00F84BBD" w:rsidP="00A747A5">
            <w:pPr>
              <w:pStyle w:val="TableText"/>
              <w:jc w:val="left"/>
              <w:cnfStyle w:val="000000000000" w:firstRow="0" w:lastRow="0" w:firstColumn="0" w:lastColumn="0" w:oddVBand="0" w:evenVBand="0" w:oddHBand="0" w:evenHBand="0" w:firstRowFirstColumn="0" w:firstRowLastColumn="0" w:lastRowFirstColumn="0" w:lastRowLastColumn="0"/>
            </w:pPr>
            <w:r w:rsidRPr="005D3129">
              <w:t>Sufficient</w:t>
            </w:r>
          </w:p>
        </w:tc>
        <w:tc>
          <w:tcPr>
            <w:tcW w:w="699" w:type="pct"/>
          </w:tcPr>
          <w:p w14:paraId="76932310" w14:textId="77777777" w:rsidR="00F84BBD" w:rsidRPr="005D3129" w:rsidRDefault="00F84BBD" w:rsidP="00A747A5">
            <w:pPr>
              <w:pStyle w:val="TableText"/>
              <w:jc w:val="left"/>
              <w:cnfStyle w:val="000000000000" w:firstRow="0" w:lastRow="0" w:firstColumn="0" w:lastColumn="0" w:oddVBand="0" w:evenVBand="0" w:oddHBand="0" w:evenHBand="0" w:firstRowFirstColumn="0" w:firstRowLastColumn="0" w:lastRowFirstColumn="0" w:lastRowLastColumn="0"/>
            </w:pPr>
            <w:r w:rsidRPr="005D3129">
              <w:t>1 remote</w:t>
            </w:r>
          </w:p>
        </w:tc>
        <w:tc>
          <w:tcPr>
            <w:tcW w:w="2347" w:type="pct"/>
          </w:tcPr>
          <w:p w14:paraId="05B52303" w14:textId="77777777" w:rsidR="00F84BBD" w:rsidRPr="005D3129" w:rsidRDefault="00F84BBD" w:rsidP="00A747A5">
            <w:pPr>
              <w:pStyle w:val="TableText"/>
              <w:jc w:val="left"/>
              <w:cnfStyle w:val="000000000000" w:firstRow="0" w:lastRow="0" w:firstColumn="0" w:lastColumn="0" w:oddVBand="0" w:evenVBand="0" w:oddHBand="0" w:evenHBand="0" w:firstRowFirstColumn="0" w:firstRowLastColumn="0" w:lastRowFirstColumn="0" w:lastRowLastColumn="0"/>
            </w:pPr>
            <w:r w:rsidRPr="005D3129">
              <w:t>Baseline suppression competence when capacity is not the constraint</w:t>
            </w:r>
          </w:p>
        </w:tc>
      </w:tr>
      <w:tr w:rsidR="00F84BBD" w:rsidRPr="005D3129" w14:paraId="4F2D0D08" w14:textId="77777777" w:rsidTr="00412777">
        <w:tc>
          <w:tcPr>
            <w:cnfStyle w:val="001000000000" w:firstRow="0" w:lastRow="0" w:firstColumn="1" w:lastColumn="0" w:oddVBand="0" w:evenVBand="0" w:oddHBand="0" w:evenHBand="0" w:firstRowFirstColumn="0" w:firstRowLastColumn="0" w:lastRowFirstColumn="0" w:lastRowLastColumn="0"/>
            <w:tcW w:w="300" w:type="pct"/>
          </w:tcPr>
          <w:p w14:paraId="37744024" w14:textId="77777777" w:rsidR="00F84BBD" w:rsidRPr="005D3129" w:rsidRDefault="00F84BBD" w:rsidP="00A747A5">
            <w:pPr>
              <w:pStyle w:val="TableText"/>
              <w:jc w:val="left"/>
            </w:pPr>
            <w:r w:rsidRPr="005D3129">
              <w:t>S2</w:t>
            </w:r>
          </w:p>
        </w:tc>
        <w:tc>
          <w:tcPr>
            <w:tcW w:w="856" w:type="pct"/>
            <w:vMerge/>
          </w:tcPr>
          <w:p w14:paraId="01CD66CB" w14:textId="77777777" w:rsidR="00F84BBD" w:rsidRPr="005D3129" w:rsidRDefault="00F84BBD" w:rsidP="00A747A5">
            <w:pPr>
              <w:pStyle w:val="TableText"/>
              <w:jc w:val="left"/>
              <w:cnfStyle w:val="000000000000" w:firstRow="0" w:lastRow="0" w:firstColumn="0" w:lastColumn="0" w:oddVBand="0" w:evenVBand="0" w:oddHBand="0" w:evenHBand="0" w:firstRowFirstColumn="0" w:firstRowLastColumn="0" w:lastRowFirstColumn="0" w:lastRowLastColumn="0"/>
            </w:pPr>
          </w:p>
        </w:tc>
        <w:tc>
          <w:tcPr>
            <w:tcW w:w="798" w:type="pct"/>
          </w:tcPr>
          <w:p w14:paraId="3FED38B0" w14:textId="77777777" w:rsidR="00F84BBD" w:rsidRPr="005D3129" w:rsidRDefault="00F84BBD" w:rsidP="00A747A5">
            <w:pPr>
              <w:pStyle w:val="TableText"/>
              <w:jc w:val="left"/>
              <w:cnfStyle w:val="000000000000" w:firstRow="0" w:lastRow="0" w:firstColumn="0" w:lastColumn="0" w:oddVBand="0" w:evenVBand="0" w:oddHBand="0" w:evenHBand="0" w:firstRowFirstColumn="0" w:firstRowLastColumn="0" w:lastRowFirstColumn="0" w:lastRowLastColumn="0"/>
            </w:pPr>
            <w:r w:rsidRPr="005D3129">
              <w:t>Limited</w:t>
            </w:r>
          </w:p>
        </w:tc>
        <w:tc>
          <w:tcPr>
            <w:tcW w:w="699" w:type="pct"/>
          </w:tcPr>
          <w:p w14:paraId="0AA48199" w14:textId="77777777" w:rsidR="00F84BBD" w:rsidRPr="005D3129" w:rsidRDefault="00024E87" w:rsidP="00A747A5">
            <w:pPr>
              <w:pStyle w:val="TableText"/>
              <w:jc w:val="left"/>
              <w:cnfStyle w:val="000000000000" w:firstRow="0" w:lastRow="0" w:firstColumn="0" w:lastColumn="0" w:oddVBand="0" w:evenVBand="0" w:oddHBand="0" w:evenHBand="0" w:firstRowFirstColumn="0" w:firstRowLastColumn="0" w:lastRowFirstColumn="0" w:lastRowLastColumn="0"/>
            </w:pPr>
            <w:r w:rsidRPr="005D3129">
              <w:t>3</w:t>
            </w:r>
            <w:r w:rsidR="00F84BBD" w:rsidRPr="005D3129">
              <w:t xml:space="preserve"> remote </w:t>
            </w:r>
          </w:p>
        </w:tc>
        <w:tc>
          <w:tcPr>
            <w:tcW w:w="2347" w:type="pct"/>
          </w:tcPr>
          <w:p w14:paraId="640C83E6" w14:textId="77777777" w:rsidR="00F84BBD" w:rsidRPr="005D3129" w:rsidRDefault="00F84BBD" w:rsidP="00A747A5">
            <w:pPr>
              <w:pStyle w:val="TableText"/>
              <w:jc w:val="left"/>
              <w:cnfStyle w:val="000000000000" w:firstRow="0" w:lastRow="0" w:firstColumn="0" w:lastColumn="0" w:oddVBand="0" w:evenVBand="0" w:oddHBand="0" w:evenHBand="0" w:firstRowFirstColumn="0" w:firstRowLastColumn="0" w:lastRowFirstColumn="0" w:lastRowLastColumn="0"/>
            </w:pPr>
            <w:r w:rsidRPr="005D3129">
              <w:t>Area protection under scarcity; allocation quality</w:t>
            </w:r>
          </w:p>
        </w:tc>
      </w:tr>
      <w:tr w:rsidR="00412777" w:rsidRPr="005D3129" w14:paraId="74C7B816" w14:textId="77777777" w:rsidTr="00412777">
        <w:tc>
          <w:tcPr>
            <w:cnfStyle w:val="001000000000" w:firstRow="0" w:lastRow="0" w:firstColumn="1" w:lastColumn="0" w:oddVBand="0" w:evenVBand="0" w:oddHBand="0" w:evenHBand="0" w:firstRowFirstColumn="0" w:firstRowLastColumn="0" w:lastRowFirstColumn="0" w:lastRowLastColumn="0"/>
            <w:tcW w:w="300" w:type="pct"/>
          </w:tcPr>
          <w:p w14:paraId="0E59DD20" w14:textId="77777777" w:rsidR="00412777" w:rsidRPr="005D3129" w:rsidRDefault="00412777" w:rsidP="00A747A5">
            <w:pPr>
              <w:pStyle w:val="TableText"/>
              <w:jc w:val="left"/>
            </w:pPr>
            <w:r w:rsidRPr="005D3129">
              <w:t>S3</w:t>
            </w:r>
          </w:p>
        </w:tc>
        <w:tc>
          <w:tcPr>
            <w:tcW w:w="856" w:type="pct"/>
            <w:vMerge w:val="restart"/>
          </w:tcPr>
          <w:p w14:paraId="2884D9B6" w14:textId="77777777" w:rsidR="00412777" w:rsidRPr="005D3129" w:rsidRDefault="00412777" w:rsidP="00A747A5">
            <w:pPr>
              <w:pStyle w:val="TableText"/>
              <w:jc w:val="left"/>
              <w:cnfStyle w:val="000000000000" w:firstRow="0" w:lastRow="0" w:firstColumn="0" w:lastColumn="0" w:oddVBand="0" w:evenVBand="0" w:oddHBand="0" w:evenHBand="0" w:firstRowFirstColumn="0" w:firstRowLastColumn="0" w:lastRowFirstColumn="0" w:lastRowLastColumn="0"/>
            </w:pPr>
            <w:r w:rsidRPr="005D3129">
              <w:t xml:space="preserve">WUI </w:t>
            </w:r>
          </w:p>
          <w:p w14:paraId="0BA0E0BB" w14:textId="77777777" w:rsidR="00412777" w:rsidRPr="005D3129" w:rsidRDefault="00412777" w:rsidP="00A747A5">
            <w:pPr>
              <w:pStyle w:val="TableText"/>
              <w:jc w:val="left"/>
              <w:cnfStyle w:val="000000000000" w:firstRow="0" w:lastRow="0" w:firstColumn="0" w:lastColumn="0" w:oddVBand="0" w:evenVBand="0" w:oddHBand="0" w:evenHBand="0" w:firstRowFirstColumn="0" w:firstRowLastColumn="0" w:lastRowFirstColumn="0" w:lastRowLastColumn="0"/>
            </w:pPr>
            <w:r w:rsidRPr="005D3129">
              <w:t xml:space="preserve">(≈ </w:t>
            </w:r>
            <w:r w:rsidR="006A3925" w:rsidRPr="005D3129">
              <w:t>15</w:t>
            </w:r>
            <w:r w:rsidRPr="005D3129">
              <w:t xml:space="preserve"> settlements, high asset</w:t>
            </w:r>
            <w:r w:rsidR="006A3925" w:rsidRPr="005D3129">
              <w:t>s</w:t>
            </w:r>
            <w:r w:rsidRPr="005D3129">
              <w:t>)</w:t>
            </w:r>
          </w:p>
        </w:tc>
        <w:tc>
          <w:tcPr>
            <w:tcW w:w="798" w:type="pct"/>
          </w:tcPr>
          <w:p w14:paraId="35DA0F98" w14:textId="77777777" w:rsidR="00412777" w:rsidRPr="005D3129" w:rsidRDefault="00412777" w:rsidP="00A747A5">
            <w:pPr>
              <w:pStyle w:val="TableText"/>
              <w:jc w:val="left"/>
              <w:cnfStyle w:val="000000000000" w:firstRow="0" w:lastRow="0" w:firstColumn="0" w:lastColumn="0" w:oddVBand="0" w:evenVBand="0" w:oddHBand="0" w:evenHBand="0" w:firstRowFirstColumn="0" w:firstRowLastColumn="0" w:lastRowFirstColumn="0" w:lastRowLastColumn="0"/>
            </w:pPr>
            <w:r w:rsidRPr="005D3129">
              <w:t>Sufficient</w:t>
            </w:r>
          </w:p>
        </w:tc>
        <w:tc>
          <w:tcPr>
            <w:tcW w:w="699" w:type="pct"/>
            <w:vMerge w:val="restart"/>
          </w:tcPr>
          <w:p w14:paraId="099513C3" w14:textId="77777777" w:rsidR="00412777" w:rsidRPr="005D3129" w:rsidRDefault="00412777" w:rsidP="00A747A5">
            <w:pPr>
              <w:pStyle w:val="TableText"/>
              <w:jc w:val="left"/>
              <w:cnfStyle w:val="000000000000" w:firstRow="0" w:lastRow="0" w:firstColumn="0" w:lastColumn="0" w:oddVBand="0" w:evenVBand="0" w:oddHBand="0" w:evenHBand="0" w:firstRowFirstColumn="0" w:firstRowLastColumn="0" w:lastRowFirstColumn="0" w:lastRowLastColumn="0"/>
            </w:pPr>
            <w:r w:rsidRPr="005D3129">
              <w:t>2 near the interface</w:t>
            </w:r>
          </w:p>
        </w:tc>
        <w:tc>
          <w:tcPr>
            <w:tcW w:w="2347" w:type="pct"/>
          </w:tcPr>
          <w:p w14:paraId="3723D5A4" w14:textId="77777777" w:rsidR="00412777" w:rsidRPr="005D3129" w:rsidRDefault="00412777" w:rsidP="00A747A5">
            <w:pPr>
              <w:pStyle w:val="TableText"/>
              <w:jc w:val="left"/>
              <w:cnfStyle w:val="000000000000" w:firstRow="0" w:lastRow="0" w:firstColumn="0" w:lastColumn="0" w:oddVBand="0" w:evenVBand="0" w:oddHBand="0" w:evenHBand="0" w:firstRowFirstColumn="0" w:firstRowLastColumn="0" w:lastRowFirstColumn="0" w:lastRowLastColumn="0"/>
            </w:pPr>
            <w:r w:rsidRPr="005D3129">
              <w:t>Life/asset prioritization; evacuation and warning discipline</w:t>
            </w:r>
          </w:p>
        </w:tc>
      </w:tr>
      <w:tr w:rsidR="00412777" w:rsidRPr="005D3129" w14:paraId="267C72AB" w14:textId="77777777" w:rsidTr="00412777">
        <w:tc>
          <w:tcPr>
            <w:cnfStyle w:val="001000000000" w:firstRow="0" w:lastRow="0" w:firstColumn="1" w:lastColumn="0" w:oddVBand="0" w:evenVBand="0" w:oddHBand="0" w:evenHBand="0" w:firstRowFirstColumn="0" w:firstRowLastColumn="0" w:lastRowFirstColumn="0" w:lastRowLastColumn="0"/>
            <w:tcW w:w="300" w:type="pct"/>
          </w:tcPr>
          <w:p w14:paraId="2CEE1715" w14:textId="77777777" w:rsidR="00412777" w:rsidRPr="005D3129" w:rsidRDefault="00412777" w:rsidP="00A747A5">
            <w:pPr>
              <w:pStyle w:val="TableText"/>
              <w:jc w:val="left"/>
            </w:pPr>
            <w:r w:rsidRPr="005D3129">
              <w:t>S4</w:t>
            </w:r>
          </w:p>
        </w:tc>
        <w:tc>
          <w:tcPr>
            <w:tcW w:w="856" w:type="pct"/>
            <w:vMerge/>
          </w:tcPr>
          <w:p w14:paraId="44F85A78" w14:textId="77777777" w:rsidR="00412777" w:rsidRPr="005D3129" w:rsidRDefault="00412777" w:rsidP="00A747A5">
            <w:pPr>
              <w:pStyle w:val="TableText"/>
              <w:jc w:val="left"/>
              <w:cnfStyle w:val="000000000000" w:firstRow="0" w:lastRow="0" w:firstColumn="0" w:lastColumn="0" w:oddVBand="0" w:evenVBand="0" w:oddHBand="0" w:evenHBand="0" w:firstRowFirstColumn="0" w:firstRowLastColumn="0" w:lastRowFirstColumn="0" w:lastRowLastColumn="0"/>
            </w:pPr>
          </w:p>
        </w:tc>
        <w:tc>
          <w:tcPr>
            <w:tcW w:w="798" w:type="pct"/>
          </w:tcPr>
          <w:p w14:paraId="06B37F45" w14:textId="77777777" w:rsidR="00412777" w:rsidRPr="005D3129" w:rsidRDefault="00412777" w:rsidP="00A747A5">
            <w:pPr>
              <w:pStyle w:val="TableText"/>
              <w:jc w:val="left"/>
              <w:cnfStyle w:val="000000000000" w:firstRow="0" w:lastRow="0" w:firstColumn="0" w:lastColumn="0" w:oddVBand="0" w:evenVBand="0" w:oddHBand="0" w:evenHBand="0" w:firstRowFirstColumn="0" w:firstRowLastColumn="0" w:lastRowFirstColumn="0" w:lastRowLastColumn="0"/>
            </w:pPr>
            <w:r w:rsidRPr="005D3129">
              <w:t>Limited</w:t>
            </w:r>
          </w:p>
        </w:tc>
        <w:tc>
          <w:tcPr>
            <w:tcW w:w="699" w:type="pct"/>
            <w:vMerge/>
          </w:tcPr>
          <w:p w14:paraId="2F262D18" w14:textId="77777777" w:rsidR="00412777" w:rsidRPr="005D3129" w:rsidRDefault="00412777" w:rsidP="00A747A5">
            <w:pPr>
              <w:pStyle w:val="TableText"/>
              <w:jc w:val="left"/>
              <w:cnfStyle w:val="000000000000" w:firstRow="0" w:lastRow="0" w:firstColumn="0" w:lastColumn="0" w:oddVBand="0" w:evenVBand="0" w:oddHBand="0" w:evenHBand="0" w:firstRowFirstColumn="0" w:firstRowLastColumn="0" w:lastRowFirstColumn="0" w:lastRowLastColumn="0"/>
            </w:pPr>
          </w:p>
        </w:tc>
        <w:tc>
          <w:tcPr>
            <w:tcW w:w="2347" w:type="pct"/>
          </w:tcPr>
          <w:p w14:paraId="669CBFF1" w14:textId="77777777" w:rsidR="00412777" w:rsidRPr="005D3129" w:rsidRDefault="00412777" w:rsidP="00A747A5">
            <w:pPr>
              <w:pStyle w:val="TableText"/>
              <w:jc w:val="left"/>
              <w:cnfStyle w:val="000000000000" w:firstRow="0" w:lastRow="0" w:firstColumn="0" w:lastColumn="0" w:oddVBand="0" w:evenVBand="0" w:oddHBand="0" w:evenHBand="0" w:firstRowFirstColumn="0" w:firstRowLastColumn="0" w:lastRowFirstColumn="0" w:lastRowLastColumn="0"/>
            </w:pPr>
            <w:r w:rsidRPr="005D3129">
              <w:t>Full operational stress; the demonstrative scenario</w:t>
            </w:r>
          </w:p>
        </w:tc>
      </w:tr>
      <w:tr w:rsidR="009E5EE7" w:rsidRPr="005D3129" w14:paraId="63A04E0E" w14:textId="77777777" w:rsidTr="00412777">
        <w:tc>
          <w:tcPr>
            <w:cnfStyle w:val="001000000000" w:firstRow="0" w:lastRow="0" w:firstColumn="1" w:lastColumn="0" w:oddVBand="0" w:evenVBand="0" w:oddHBand="0" w:evenHBand="0" w:firstRowFirstColumn="0" w:firstRowLastColumn="0" w:lastRowFirstColumn="0" w:lastRowLastColumn="0"/>
            <w:tcW w:w="300" w:type="pct"/>
          </w:tcPr>
          <w:p w14:paraId="0F47D61A" w14:textId="77777777" w:rsidR="009E5EE7" w:rsidRPr="005D3129" w:rsidRDefault="009E5EE7" w:rsidP="00A747A5">
            <w:pPr>
              <w:pStyle w:val="TableText"/>
              <w:jc w:val="left"/>
            </w:pPr>
            <w:r w:rsidRPr="005D3129">
              <w:t>S5</w:t>
            </w:r>
          </w:p>
        </w:tc>
        <w:tc>
          <w:tcPr>
            <w:tcW w:w="856" w:type="pct"/>
          </w:tcPr>
          <w:p w14:paraId="51ED5DF7" w14:textId="77777777" w:rsidR="009E5EE7" w:rsidRPr="005D3129" w:rsidRDefault="009E5EE7" w:rsidP="00E47802">
            <w:pPr>
              <w:pStyle w:val="TableText"/>
              <w:cnfStyle w:val="000000000000" w:firstRow="0" w:lastRow="0" w:firstColumn="0" w:lastColumn="0" w:oddVBand="0" w:evenVBand="0" w:oddHBand="0" w:evenHBand="0" w:firstRowFirstColumn="0" w:firstRowLastColumn="0" w:lastRowFirstColumn="0" w:lastRowLastColumn="0"/>
            </w:pPr>
            <w:r w:rsidRPr="005D3129">
              <w:t>as S4</w:t>
            </w:r>
          </w:p>
        </w:tc>
        <w:tc>
          <w:tcPr>
            <w:tcW w:w="798" w:type="pct"/>
          </w:tcPr>
          <w:p w14:paraId="1A3AA141" w14:textId="77777777" w:rsidR="009E5EE7" w:rsidRPr="005D3129" w:rsidRDefault="009E5EE7" w:rsidP="00E47802">
            <w:pPr>
              <w:pStyle w:val="TableText"/>
              <w:cnfStyle w:val="000000000000" w:firstRow="0" w:lastRow="0" w:firstColumn="0" w:lastColumn="0" w:oddVBand="0" w:evenVBand="0" w:oddHBand="0" w:evenHBand="0" w:firstRowFirstColumn="0" w:firstRowLastColumn="0" w:lastRowFirstColumn="0" w:lastRowLastColumn="0"/>
            </w:pPr>
            <w:r w:rsidRPr="005D3129">
              <w:t>as S4</w:t>
            </w:r>
          </w:p>
        </w:tc>
        <w:tc>
          <w:tcPr>
            <w:tcW w:w="699" w:type="pct"/>
          </w:tcPr>
          <w:p w14:paraId="5648E9E4" w14:textId="77777777" w:rsidR="009E5EE7" w:rsidRPr="005D3129" w:rsidRDefault="009E5EE7" w:rsidP="00E47802">
            <w:pPr>
              <w:pStyle w:val="TableText"/>
              <w:cnfStyle w:val="000000000000" w:firstRow="0" w:lastRow="0" w:firstColumn="0" w:lastColumn="0" w:oddVBand="0" w:evenVBand="0" w:oddHBand="0" w:evenHBand="0" w:firstRowFirstColumn="0" w:firstRowLastColumn="0" w:lastRowFirstColumn="0" w:lastRowLastColumn="0"/>
            </w:pPr>
            <w:r w:rsidRPr="005D3129">
              <w:t>as S4</w:t>
            </w:r>
          </w:p>
        </w:tc>
        <w:tc>
          <w:tcPr>
            <w:tcW w:w="2347" w:type="pct"/>
          </w:tcPr>
          <w:p w14:paraId="4641C145" w14:textId="77777777" w:rsidR="009E5EE7" w:rsidRPr="005D3129" w:rsidRDefault="009E5EE7" w:rsidP="00E47802">
            <w:pPr>
              <w:pStyle w:val="TableText"/>
              <w:cnfStyle w:val="000000000000" w:firstRow="0" w:lastRow="0" w:firstColumn="0" w:lastColumn="0" w:oddVBand="0" w:evenVBand="0" w:oddHBand="0" w:evenHBand="0" w:firstRowFirstColumn="0" w:firstRowLastColumn="0" w:lastRowFirstColumn="0" w:lastRowLastColumn="0"/>
            </w:pPr>
            <w:r w:rsidRPr="005D3129">
              <w:t>S4 under degraded observation</w:t>
            </w:r>
          </w:p>
        </w:tc>
      </w:tr>
      <w:tr w:rsidR="00F84BBD" w:rsidRPr="005D3129" w14:paraId="6CDAD3CF" w14:textId="77777777" w:rsidTr="00412777">
        <w:tc>
          <w:tcPr>
            <w:cnfStyle w:val="001000000000" w:firstRow="0" w:lastRow="0" w:firstColumn="1" w:lastColumn="0" w:oddVBand="0" w:evenVBand="0" w:oddHBand="0" w:evenHBand="0" w:firstRowFirstColumn="0" w:firstRowLastColumn="0" w:lastRowFirstColumn="0" w:lastRowLastColumn="0"/>
            <w:tcW w:w="5000" w:type="pct"/>
            <w:gridSpan w:val="5"/>
          </w:tcPr>
          <w:p w14:paraId="17DF4EB2" w14:textId="77777777" w:rsidR="00F84BBD" w:rsidRPr="005D3129" w:rsidRDefault="00A747A5" w:rsidP="00A747A5">
            <w:pPr>
              <w:pStyle w:val="TableText"/>
              <w:jc w:val="left"/>
              <w:rPr>
                <w:b w:val="0"/>
                <w:bCs w:val="0"/>
              </w:rPr>
            </w:pPr>
            <w:r w:rsidRPr="005D3129">
              <w:rPr>
                <w:b w:val="0"/>
                <w:bCs w:val="0"/>
              </w:rPr>
              <w:t>Resource e</w:t>
            </w:r>
            <w:r w:rsidR="00F84BBD" w:rsidRPr="005D3129">
              <w:rPr>
                <w:b w:val="0"/>
                <w:bCs w:val="0"/>
              </w:rPr>
              <w:t>ffectiveness exceeds 50% when resources are sufficient and drops below 50% when they are limited.</w:t>
            </w:r>
          </w:p>
        </w:tc>
      </w:tr>
    </w:tbl>
    <w:p w14:paraId="21FCA18A" w14:textId="77777777" w:rsidR="00186FB3" w:rsidRPr="005D3129" w:rsidRDefault="00186FB3" w:rsidP="00F84BBD">
      <w:pPr>
        <w:pStyle w:val="ParText"/>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4023"/>
        <w:gridCol w:w="4024"/>
      </w:tblGrid>
      <w:tr w:rsidR="00015559" w:rsidRPr="005D3129" w14:paraId="52057824" w14:textId="77777777" w:rsidTr="00733F1C">
        <w:tc>
          <w:tcPr>
            <w:tcW w:w="2500" w:type="pct"/>
          </w:tcPr>
          <w:p w14:paraId="73CDEFFD" w14:textId="77777777" w:rsidR="00015559" w:rsidRPr="005D3129" w:rsidRDefault="00412777" w:rsidP="00AC31BC">
            <w:pPr>
              <w:pStyle w:val="TableText"/>
              <w:jc w:val="left"/>
            </w:pPr>
            <w:r w:rsidRPr="005D3129">
              <w:rPr>
                <w:noProof/>
              </w:rPr>
              <w:lastRenderedPageBreak/>
              <w:drawing>
                <wp:inline distT="0" distB="0" distL="0" distR="0" wp14:anchorId="597FD8A4" wp14:editId="0512FCCC">
                  <wp:extent cx="2520000" cy="2520000"/>
                  <wp:effectExtent l="0" t="0" r="0" b="0"/>
                  <wp:docPr id="123801994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2520000" cy="2520000"/>
                          </a:xfrm>
                          <a:prstGeom prst="rect">
                            <a:avLst/>
                          </a:prstGeom>
                          <a:noFill/>
                          <a:ln>
                            <a:noFill/>
                          </a:ln>
                        </pic:spPr>
                      </pic:pic>
                    </a:graphicData>
                  </a:graphic>
                </wp:inline>
              </w:drawing>
            </w:r>
          </w:p>
        </w:tc>
        <w:tc>
          <w:tcPr>
            <w:tcW w:w="2500" w:type="pct"/>
          </w:tcPr>
          <w:p w14:paraId="3E7CBA57" w14:textId="77777777" w:rsidR="00015559" w:rsidRPr="005D3129" w:rsidRDefault="00C41EC9" w:rsidP="00AC31BC">
            <w:pPr>
              <w:pStyle w:val="TableText"/>
              <w:jc w:val="left"/>
            </w:pPr>
            <w:r w:rsidRPr="005D3129">
              <w:rPr>
                <w:noProof/>
              </w:rPr>
              <w:drawing>
                <wp:inline distT="0" distB="0" distL="0" distR="0" wp14:anchorId="155A1820" wp14:editId="00A2EAB6">
                  <wp:extent cx="2520000" cy="2520000"/>
                  <wp:effectExtent l="0" t="0" r="0" b="0"/>
                  <wp:docPr id="20586245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624538" name=""/>
                          <pic:cNvPicPr/>
                        </pic:nvPicPr>
                        <pic:blipFill>
                          <a:blip r:embed="rId58" cstate="print">
                            <a:extLst>
                              <a:ext uri="{28A0092B-C50C-407E-A947-70E740481C1C}">
                                <a14:useLocalDpi xmlns:a14="http://schemas.microsoft.com/office/drawing/2010/main" val="0"/>
                              </a:ext>
                            </a:extLst>
                          </a:blip>
                          <a:stretch>
                            <a:fillRect/>
                          </a:stretch>
                        </pic:blipFill>
                        <pic:spPr>
                          <a:xfrm>
                            <a:off x="0" y="0"/>
                            <a:ext cx="2520000" cy="2520000"/>
                          </a:xfrm>
                          <a:prstGeom prst="rect">
                            <a:avLst/>
                          </a:prstGeom>
                        </pic:spPr>
                      </pic:pic>
                    </a:graphicData>
                  </a:graphic>
                </wp:inline>
              </w:drawing>
            </w:r>
          </w:p>
        </w:tc>
      </w:tr>
    </w:tbl>
    <w:p w14:paraId="36DEE36E" w14:textId="6C0F8E01" w:rsidR="009E5EE7" w:rsidRPr="005D3129" w:rsidRDefault="009E5EE7" w:rsidP="009E5EE7">
      <w:pPr>
        <w:pStyle w:val="Caption"/>
      </w:pPr>
      <w:bookmarkStart w:id="391" w:name="_RefF54S1"/>
      <w:bookmarkStart w:id="392" w:name="_Toc236876020"/>
      <w:r w:rsidRPr="005D3129">
        <w:t xml:space="preserve">Figure </w:t>
      </w:r>
      <w:r w:rsidR="00CB2B5F">
        <w:fldChar w:fldCharType="begin"/>
      </w:r>
      <w:r w:rsidR="00CB2B5F">
        <w:instrText xml:space="preserve"> STYLEREF 1 \s </w:instrText>
      </w:r>
      <w:r w:rsidR="00CB2B5F">
        <w:fldChar w:fldCharType="separate"/>
      </w:r>
      <w:r w:rsidR="00111302">
        <w:rPr>
          <w:noProof/>
        </w:rPr>
        <w:t>5</w:t>
      </w:r>
      <w:r w:rsidR="00CB2B5F">
        <w:fldChar w:fldCharType="end"/>
      </w:r>
      <w:r w:rsidR="00CB2B5F">
        <w:t>.</w:t>
      </w:r>
      <w:r w:rsidR="00CB2B5F">
        <w:fldChar w:fldCharType="begin"/>
      </w:r>
      <w:r w:rsidR="00CB2B5F">
        <w:instrText xml:space="preserve"> SEQ Figure \* ARABIC \s 1 </w:instrText>
      </w:r>
      <w:r w:rsidR="00CB2B5F">
        <w:fldChar w:fldCharType="separate"/>
      </w:r>
      <w:r w:rsidR="00111302">
        <w:rPr>
          <w:noProof/>
        </w:rPr>
        <w:t>12</w:t>
      </w:r>
      <w:r w:rsidR="00CB2B5F">
        <w:fldChar w:fldCharType="end"/>
      </w:r>
      <w:bookmarkEnd w:id="391"/>
      <w:r w:rsidRPr="005D3129">
        <w:t xml:space="preserve"> </w:t>
      </w:r>
      <w:r w:rsidR="0000037B" w:rsidRPr="005D3129">
        <w:t>Representative world of S1</w:t>
      </w:r>
      <w:r w:rsidR="001B659B" w:rsidRPr="005D3129">
        <w:t xml:space="preserve"> (left) and S2 (right)</w:t>
      </w:r>
      <w:bookmarkEnd w:id="392"/>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4023"/>
        <w:gridCol w:w="4024"/>
      </w:tblGrid>
      <w:tr w:rsidR="00EF038D" w:rsidRPr="005D3129" w14:paraId="4EE8580D" w14:textId="77777777" w:rsidTr="00015559">
        <w:tc>
          <w:tcPr>
            <w:tcW w:w="2500" w:type="pct"/>
          </w:tcPr>
          <w:p w14:paraId="1FC7D173" w14:textId="77777777" w:rsidR="00EF038D" w:rsidRPr="005D3129" w:rsidRDefault="00EF038D" w:rsidP="00AC31BC">
            <w:pPr>
              <w:pStyle w:val="TableText"/>
              <w:jc w:val="left"/>
            </w:pPr>
            <w:r w:rsidRPr="005D3129">
              <w:rPr>
                <w:noProof/>
              </w:rPr>
              <w:drawing>
                <wp:inline distT="0" distB="0" distL="0" distR="0" wp14:anchorId="1D3AFC9F" wp14:editId="3DC66F26">
                  <wp:extent cx="2520000" cy="2520000"/>
                  <wp:effectExtent l="0" t="0" r="0" b="0"/>
                  <wp:docPr id="1260036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036205" name=""/>
                          <pic:cNvPicPr/>
                        </pic:nvPicPr>
                        <pic:blipFill>
                          <a:blip r:embed="rId59" cstate="print">
                            <a:extLst>
                              <a:ext uri="{28A0092B-C50C-407E-A947-70E740481C1C}">
                                <a14:useLocalDpi xmlns:a14="http://schemas.microsoft.com/office/drawing/2010/main" val="0"/>
                              </a:ext>
                            </a:extLst>
                          </a:blip>
                          <a:stretch>
                            <a:fillRect/>
                          </a:stretch>
                        </pic:blipFill>
                        <pic:spPr>
                          <a:xfrm>
                            <a:off x="0" y="0"/>
                            <a:ext cx="2520000" cy="2520000"/>
                          </a:xfrm>
                          <a:prstGeom prst="rect">
                            <a:avLst/>
                          </a:prstGeom>
                        </pic:spPr>
                      </pic:pic>
                    </a:graphicData>
                  </a:graphic>
                </wp:inline>
              </w:drawing>
            </w:r>
          </w:p>
        </w:tc>
        <w:tc>
          <w:tcPr>
            <w:tcW w:w="2500" w:type="pct"/>
          </w:tcPr>
          <w:p w14:paraId="4FBADE20" w14:textId="77777777" w:rsidR="00EF038D" w:rsidRPr="005D3129" w:rsidRDefault="00EF038D" w:rsidP="00AC31BC">
            <w:pPr>
              <w:pStyle w:val="TableText"/>
              <w:jc w:val="left"/>
            </w:pPr>
            <w:r w:rsidRPr="005D3129">
              <w:rPr>
                <w:noProof/>
              </w:rPr>
              <w:drawing>
                <wp:inline distT="0" distB="0" distL="0" distR="0" wp14:anchorId="5655AD4D" wp14:editId="5F2C33A7">
                  <wp:extent cx="2520000" cy="2520000"/>
                  <wp:effectExtent l="0" t="0" r="0" b="0"/>
                  <wp:docPr id="1842357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357934" name=""/>
                          <pic:cNvPicPr/>
                        </pic:nvPicPr>
                        <pic:blipFill>
                          <a:blip r:embed="rId60" cstate="print">
                            <a:extLst>
                              <a:ext uri="{28A0092B-C50C-407E-A947-70E740481C1C}">
                                <a14:useLocalDpi xmlns:a14="http://schemas.microsoft.com/office/drawing/2010/main" val="0"/>
                              </a:ext>
                            </a:extLst>
                          </a:blip>
                          <a:stretch>
                            <a:fillRect/>
                          </a:stretch>
                        </pic:blipFill>
                        <pic:spPr>
                          <a:xfrm>
                            <a:off x="0" y="0"/>
                            <a:ext cx="2520000" cy="2520000"/>
                          </a:xfrm>
                          <a:prstGeom prst="rect">
                            <a:avLst/>
                          </a:prstGeom>
                        </pic:spPr>
                      </pic:pic>
                    </a:graphicData>
                  </a:graphic>
                </wp:inline>
              </w:drawing>
            </w:r>
          </w:p>
        </w:tc>
      </w:tr>
    </w:tbl>
    <w:p w14:paraId="4286D02D" w14:textId="3D605911" w:rsidR="0000037B" w:rsidRPr="005D3129" w:rsidRDefault="0000037B" w:rsidP="0000037B">
      <w:pPr>
        <w:pStyle w:val="TableText"/>
        <w:jc w:val="left"/>
      </w:pPr>
      <w:bookmarkStart w:id="393" w:name="_Ref236094469"/>
      <w:bookmarkStart w:id="394" w:name="_Toc236876021"/>
      <w:r w:rsidRPr="005D3129">
        <w:t xml:space="preserve">Figure </w:t>
      </w:r>
      <w:r w:rsidR="00CB2B5F">
        <w:fldChar w:fldCharType="begin"/>
      </w:r>
      <w:r w:rsidR="00CB2B5F">
        <w:instrText xml:space="preserve"> STYLEREF 1 \s </w:instrText>
      </w:r>
      <w:r w:rsidR="00CB2B5F">
        <w:fldChar w:fldCharType="separate"/>
      </w:r>
      <w:r w:rsidR="00111302">
        <w:rPr>
          <w:noProof/>
        </w:rPr>
        <w:t>5</w:t>
      </w:r>
      <w:r w:rsidR="00CB2B5F">
        <w:fldChar w:fldCharType="end"/>
      </w:r>
      <w:r w:rsidR="00CB2B5F">
        <w:t>.</w:t>
      </w:r>
      <w:r w:rsidR="00CB2B5F">
        <w:fldChar w:fldCharType="begin"/>
      </w:r>
      <w:r w:rsidR="00CB2B5F">
        <w:instrText xml:space="preserve"> SEQ Figure \* ARABIC \s 1 </w:instrText>
      </w:r>
      <w:r w:rsidR="00CB2B5F">
        <w:fldChar w:fldCharType="separate"/>
      </w:r>
      <w:r w:rsidR="00111302">
        <w:rPr>
          <w:noProof/>
        </w:rPr>
        <w:t>13</w:t>
      </w:r>
      <w:r w:rsidR="00CB2B5F">
        <w:fldChar w:fldCharType="end"/>
      </w:r>
      <w:bookmarkEnd w:id="393"/>
      <w:r w:rsidRPr="005D3129">
        <w:t xml:space="preserve"> Representative world of S</w:t>
      </w:r>
      <w:r w:rsidR="001B659B" w:rsidRPr="005D3129">
        <w:t>3 (left) S</w:t>
      </w:r>
      <w:r w:rsidRPr="005D3129">
        <w:t>4</w:t>
      </w:r>
      <w:r w:rsidR="001B659B" w:rsidRPr="005D3129">
        <w:t xml:space="preserve"> (right)</w:t>
      </w:r>
      <w:bookmarkEnd w:id="394"/>
      <w:r w:rsidR="001B659B" w:rsidRPr="005D3129">
        <w:t xml:space="preserve"> </w:t>
      </w:r>
    </w:p>
    <w:p w14:paraId="48ED25F0" w14:textId="77777777" w:rsidR="00554B3D" w:rsidRPr="005D3129" w:rsidRDefault="004F1D72" w:rsidP="00AC31BC">
      <w:pPr>
        <w:keepNext/>
        <w:spacing w:after="0" w:line="240" w:lineRule="auto"/>
      </w:pPr>
      <w:r w:rsidRPr="005D3129">
        <w:rPr>
          <w:noProof/>
        </w:rPr>
        <w:lastRenderedPageBreak/>
        <w:drawing>
          <wp:inline distT="0" distB="0" distL="0" distR="0" wp14:anchorId="40D34679" wp14:editId="77CB2336">
            <wp:extent cx="3289624" cy="2294467"/>
            <wp:effectExtent l="0" t="0" r="6350" b="0"/>
            <wp:docPr id="942259420"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3303466" cy="2304122"/>
                    </a:xfrm>
                    <a:prstGeom prst="rect">
                      <a:avLst/>
                    </a:prstGeom>
                    <a:noFill/>
                    <a:ln>
                      <a:noFill/>
                    </a:ln>
                  </pic:spPr>
                </pic:pic>
              </a:graphicData>
            </a:graphic>
          </wp:inline>
        </w:drawing>
      </w:r>
    </w:p>
    <w:p w14:paraId="4CD54EFD" w14:textId="0EE1CE00" w:rsidR="00554B3D" w:rsidRPr="005D3129" w:rsidRDefault="00554B3D" w:rsidP="00554B3D">
      <w:pPr>
        <w:pStyle w:val="Caption"/>
      </w:pPr>
      <w:bookmarkStart w:id="395" w:name="_Ref236094496"/>
      <w:bookmarkStart w:id="396" w:name="_Toc236876022"/>
      <w:r w:rsidRPr="005D3129">
        <w:t xml:space="preserve">Figure </w:t>
      </w:r>
      <w:r w:rsidR="00CB2B5F">
        <w:fldChar w:fldCharType="begin"/>
      </w:r>
      <w:r w:rsidR="00CB2B5F">
        <w:instrText xml:space="preserve"> STYLEREF 1 \s </w:instrText>
      </w:r>
      <w:r w:rsidR="00CB2B5F">
        <w:fldChar w:fldCharType="separate"/>
      </w:r>
      <w:r w:rsidR="00111302">
        <w:rPr>
          <w:noProof/>
        </w:rPr>
        <w:t>5</w:t>
      </w:r>
      <w:r w:rsidR="00CB2B5F">
        <w:fldChar w:fldCharType="end"/>
      </w:r>
      <w:r w:rsidR="00CB2B5F">
        <w:t>.</w:t>
      </w:r>
      <w:r w:rsidR="00CB2B5F">
        <w:fldChar w:fldCharType="begin"/>
      </w:r>
      <w:r w:rsidR="00CB2B5F">
        <w:instrText xml:space="preserve"> SEQ Figure \* ARABIC \s 1 </w:instrText>
      </w:r>
      <w:r w:rsidR="00CB2B5F">
        <w:fldChar w:fldCharType="separate"/>
      </w:r>
      <w:r w:rsidR="00111302">
        <w:rPr>
          <w:noProof/>
        </w:rPr>
        <w:t>14</w:t>
      </w:r>
      <w:r w:rsidR="00CB2B5F">
        <w:fldChar w:fldCharType="end"/>
      </w:r>
      <w:bookmarkEnd w:id="395"/>
      <w:r w:rsidRPr="005D3129">
        <w:t xml:space="preserve"> </w:t>
      </w:r>
      <w:r w:rsidR="004F1D72" w:rsidRPr="005D3129">
        <w:t>Sample interventions (full set) on a representative world</w:t>
      </w:r>
      <w:bookmarkEnd w:id="396"/>
    </w:p>
    <w:p w14:paraId="2E4421D8" w14:textId="77777777" w:rsidR="00337E89" w:rsidRPr="005D3129" w:rsidRDefault="00554B3D" w:rsidP="00AC31BC">
      <w:pPr>
        <w:keepNext/>
        <w:spacing w:after="0" w:line="240" w:lineRule="auto"/>
      </w:pPr>
      <w:r w:rsidRPr="005D3129">
        <w:rPr>
          <w:noProof/>
        </w:rPr>
        <w:drawing>
          <wp:inline distT="0" distB="0" distL="0" distR="0" wp14:anchorId="0A232F27" wp14:editId="0516A8A6">
            <wp:extent cx="5040000" cy="2227592"/>
            <wp:effectExtent l="0" t="0" r="8255" b="1270"/>
            <wp:docPr id="1479159854"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5040000" cy="2227592"/>
                    </a:xfrm>
                    <a:prstGeom prst="rect">
                      <a:avLst/>
                    </a:prstGeom>
                    <a:noFill/>
                    <a:ln>
                      <a:noFill/>
                    </a:ln>
                  </pic:spPr>
                </pic:pic>
              </a:graphicData>
            </a:graphic>
          </wp:inline>
        </w:drawing>
      </w:r>
    </w:p>
    <w:p w14:paraId="06D31E75" w14:textId="115BDED9" w:rsidR="00337E89" w:rsidRPr="005D3129" w:rsidRDefault="00337E89" w:rsidP="00337E89">
      <w:pPr>
        <w:pStyle w:val="Caption"/>
      </w:pPr>
      <w:bookmarkStart w:id="397" w:name="_Ref236094512"/>
      <w:bookmarkStart w:id="398" w:name="_Toc236876023"/>
      <w:r w:rsidRPr="005D3129">
        <w:t xml:space="preserve">Figure </w:t>
      </w:r>
      <w:r w:rsidR="00CB2B5F">
        <w:fldChar w:fldCharType="begin"/>
      </w:r>
      <w:r w:rsidR="00CB2B5F">
        <w:instrText xml:space="preserve"> STYLEREF 1 \s </w:instrText>
      </w:r>
      <w:r w:rsidR="00CB2B5F">
        <w:fldChar w:fldCharType="separate"/>
      </w:r>
      <w:r w:rsidR="00111302">
        <w:rPr>
          <w:noProof/>
        </w:rPr>
        <w:t>5</w:t>
      </w:r>
      <w:r w:rsidR="00CB2B5F">
        <w:fldChar w:fldCharType="end"/>
      </w:r>
      <w:r w:rsidR="00CB2B5F">
        <w:t>.</w:t>
      </w:r>
      <w:r w:rsidR="00CB2B5F">
        <w:fldChar w:fldCharType="begin"/>
      </w:r>
      <w:r w:rsidR="00CB2B5F">
        <w:instrText xml:space="preserve"> SEQ Figure \* ARABIC \s 1 </w:instrText>
      </w:r>
      <w:r w:rsidR="00CB2B5F">
        <w:fldChar w:fldCharType="separate"/>
      </w:r>
      <w:r w:rsidR="00111302">
        <w:rPr>
          <w:noProof/>
        </w:rPr>
        <w:t>15</w:t>
      </w:r>
      <w:r w:rsidR="00CB2B5F">
        <w:fldChar w:fldCharType="end"/>
      </w:r>
      <w:bookmarkEnd w:id="397"/>
      <w:r w:rsidRPr="005D3129">
        <w:t xml:space="preserve"> Legends for representative world</w:t>
      </w:r>
      <w:bookmarkEnd w:id="398"/>
    </w:p>
    <w:p w14:paraId="6C4430D0" w14:textId="77777777" w:rsidR="009E5EE7" w:rsidRPr="005D3129" w:rsidRDefault="009E5EE7" w:rsidP="009E5EE7">
      <w:pPr>
        <w:pStyle w:val="Heading3"/>
      </w:pPr>
      <w:bookmarkStart w:id="399" w:name="_Ref236305592"/>
      <w:bookmarkStart w:id="400" w:name="_CRSec5_5_2"/>
      <w:bookmarkStart w:id="401" w:name="_Toc236875927"/>
      <w:r w:rsidRPr="005D3129">
        <w:t>Improvement Ladder</w:t>
      </w:r>
      <w:r w:rsidR="009E45CB" w:rsidRPr="005D3129">
        <w:t xml:space="preserve"> </w:t>
      </w:r>
      <w:r w:rsidR="009079F9" w:rsidRPr="005D3129">
        <w:t>Performance</w:t>
      </w:r>
      <w:bookmarkEnd w:id="399"/>
      <w:bookmarkEnd w:id="400"/>
      <w:bookmarkEnd w:id="401"/>
    </w:p>
    <w:p w14:paraId="0F119241" w14:textId="3A348B92" w:rsidR="002034AC" w:rsidRPr="005D3129" w:rsidRDefault="00BA1C8B" w:rsidP="00082E36">
      <w:pPr>
        <w:pStyle w:val="ParText"/>
        <w:rPr>
          <w:rFonts w:eastAsiaTheme="minorEastAsia"/>
        </w:rPr>
      </w:pPr>
      <w:r w:rsidRPr="005D3129">
        <w:fldChar w:fldCharType="begin"/>
      </w:r>
      <w:r w:rsidRPr="005D3129">
        <w:instrText xml:space="preserve"> REF _Ref236172505 \h </w:instrText>
      </w:r>
      <w:r w:rsidRPr="005D3129">
        <w:fldChar w:fldCharType="separate"/>
      </w:r>
      <w:r w:rsidR="00111302" w:rsidRPr="005D3129">
        <w:t xml:space="preserve">Table </w:t>
      </w:r>
      <w:r w:rsidR="00111302">
        <w:rPr>
          <w:noProof/>
        </w:rPr>
        <w:t>5</w:t>
      </w:r>
      <w:r w:rsidR="00111302" w:rsidRPr="005D3129">
        <w:t>.</w:t>
      </w:r>
      <w:r w:rsidR="00111302">
        <w:rPr>
          <w:noProof/>
        </w:rPr>
        <w:t>9</w:t>
      </w:r>
      <w:r w:rsidRPr="005D3129">
        <w:fldChar w:fldCharType="end"/>
      </w:r>
      <w:r w:rsidRPr="005D3129">
        <w:t xml:space="preserve"> </w:t>
      </w:r>
      <w:r w:rsidR="00C72EAD" w:rsidRPr="005D3129">
        <w:t xml:space="preserve">and </w:t>
      </w:r>
      <w:r w:rsidR="002B7B19" w:rsidRPr="005D3129">
        <w:fldChar w:fldCharType="begin"/>
      </w:r>
      <w:r w:rsidR="002B7B19" w:rsidRPr="005D3129">
        <w:instrText xml:space="preserve"> REF _Ref236593594 \h </w:instrText>
      </w:r>
      <w:r w:rsidR="002B7B19" w:rsidRPr="005D3129">
        <w:fldChar w:fldCharType="separate"/>
      </w:r>
      <w:r w:rsidR="00111302" w:rsidRPr="005D3129">
        <w:t xml:space="preserve">Table </w:t>
      </w:r>
      <w:r w:rsidR="00111302">
        <w:rPr>
          <w:noProof/>
        </w:rPr>
        <w:t>5</w:t>
      </w:r>
      <w:r w:rsidR="00111302" w:rsidRPr="005D3129">
        <w:t>.</w:t>
      </w:r>
      <w:r w:rsidR="00111302">
        <w:rPr>
          <w:noProof/>
        </w:rPr>
        <w:t>10</w:t>
      </w:r>
      <w:r w:rsidR="002B7B19" w:rsidRPr="005D3129">
        <w:fldChar w:fldCharType="end"/>
      </w:r>
      <w:r w:rsidR="002B7B19" w:rsidRPr="005D3129">
        <w:t xml:space="preserve"> </w:t>
      </w:r>
      <w:r w:rsidRPr="005D3129">
        <w:t>repor</w:t>
      </w:r>
      <w:r w:rsidR="002B7B19" w:rsidRPr="005D3129">
        <w:t>t</w:t>
      </w:r>
      <w:r w:rsidRPr="005D3129">
        <w:t xml:space="preserve"> the physical outcome and the matching decision-cost terms </w:t>
      </w:r>
      <w:r w:rsidR="00C72EAD" w:rsidRPr="005D3129">
        <w:t xml:space="preserve">per scenario </w:t>
      </w:r>
      <w:r w:rsidRPr="005D3129">
        <w:t xml:space="preserve">at the six-hour horizon. </w:t>
      </w:r>
      <w:r w:rsidR="007F0291">
        <w:t>The configurations form a ladder, and each configuration is expected to show a visible gain over the one below it.</w:t>
      </w:r>
    </w:p>
    <w:p w14:paraId="3024704D" w14:textId="23DDA8BA" w:rsidR="001005C7" w:rsidRDefault="00000000" w:rsidP="001005C7">
      <m:oMath>
        <m:sSub>
          <m:sSubPr>
            <m:ctrlPr>
              <w:rPr>
                <w:rFonts w:ascii="Cambria Math" w:hAnsi="Cambria Math"/>
                <w:i/>
                <w:iCs/>
                <w:szCs w:val="24"/>
              </w:rPr>
            </m:ctrlPr>
          </m:sSubPr>
          <m:e>
            <m:r>
              <m:rPr>
                <m:sty m:val="bi"/>
              </m:rPr>
              <w:rPr>
                <w:rFonts w:ascii="Cambria Math" w:hAnsi="Cambria Math"/>
                <w:szCs w:val="24"/>
              </w:rPr>
              <m:t>T</m:t>
            </m:r>
          </m:e>
          <m:sub>
            <m:r>
              <m:rPr>
                <m:sty m:val="bi"/>
              </m:rPr>
              <w:rPr>
                <w:rFonts w:ascii="Cambria Math" w:hAnsi="Cambria Math"/>
                <w:szCs w:val="24"/>
              </w:rPr>
              <m:t>F</m:t>
            </m:r>
            <m:r>
              <m:rPr>
                <m:sty m:val="bi"/>
              </m:rPr>
              <w:rPr>
                <w:rFonts w:ascii="Cambria Math" w:hAnsi="Cambria Math"/>
                <w:szCs w:val="24"/>
              </w:rPr>
              <m:t>5</m:t>
            </m:r>
          </m:sub>
        </m:sSub>
      </m:oMath>
      <w:r w:rsidR="001005C7" w:rsidRPr="005D3129">
        <w:rPr>
          <w:rFonts w:eastAsiaTheme="minorEastAsia"/>
          <w:iCs/>
          <w:szCs w:val="24"/>
        </w:rPr>
        <w:t xml:space="preserve"> </w:t>
      </w:r>
      <w:r w:rsidR="001005C7" w:rsidRPr="005D3129">
        <w:t xml:space="preserve">lowers the mean burned area from 220 ha under free burn to 84 ha, a </w:t>
      </w:r>
      <w:r w:rsidR="001005C7" w:rsidRPr="005D3129">
        <w:rPr>
          <w:b/>
        </w:rPr>
        <w:t>62%</w:t>
      </w:r>
      <w:r w:rsidR="001005C7" w:rsidRPr="005D3129">
        <w:t xml:space="preserve"> reduction, and cuts the mean total decision cost from 0.446 to 0.185.</w:t>
      </w:r>
      <w:r w:rsidR="001005C7">
        <w:t xml:space="preserve"> </w:t>
      </w:r>
      <m:oMath>
        <m:sSub>
          <m:sSubPr>
            <m:ctrlPr>
              <w:rPr>
                <w:rFonts w:ascii="Cambria Math" w:hAnsi="Cambria Math"/>
                <w:i/>
                <w:iCs/>
                <w:szCs w:val="24"/>
              </w:rPr>
            </m:ctrlPr>
          </m:sSubPr>
          <m:e>
            <m:r>
              <m:rPr>
                <m:sty m:val="bi"/>
              </m:rPr>
              <w:rPr>
                <w:rFonts w:ascii="Cambria Math" w:hAnsi="Cambria Math"/>
                <w:szCs w:val="24"/>
              </w:rPr>
              <m:t>T</m:t>
            </m:r>
          </m:e>
          <m:sub>
            <m:r>
              <m:rPr>
                <m:sty m:val="bi"/>
              </m:rPr>
              <w:rPr>
                <w:rFonts w:ascii="Cambria Math" w:hAnsi="Cambria Math"/>
                <w:szCs w:val="24"/>
              </w:rPr>
              <m:t>F</m:t>
            </m:r>
            <m:r>
              <m:rPr>
                <m:sty m:val="bi"/>
              </m:rPr>
              <w:rPr>
                <w:rFonts w:ascii="Cambria Math" w:hAnsi="Cambria Math"/>
                <w:szCs w:val="24"/>
              </w:rPr>
              <m:t>5+Ev</m:t>
            </m:r>
          </m:sub>
        </m:sSub>
      </m:oMath>
      <w:r w:rsidR="001005C7" w:rsidRPr="005D3129">
        <w:rPr>
          <w:rFonts w:eastAsiaTheme="minorEastAsia"/>
          <w:iCs/>
          <w:szCs w:val="24"/>
        </w:rPr>
        <w:t xml:space="preserve"> </w:t>
      </w:r>
      <w:r w:rsidR="001005C7">
        <w:t xml:space="preserve">adds a small but consistent gain over the static rules. It brings the mean burned area to 78 ha and the mean affected population from 609 to 511, and it lowers the burned area in four of the five scenarios. The mean total decision cost falls with it, from 0.185 to </w:t>
      </w:r>
      <w:r w:rsidR="001005C7">
        <w:lastRenderedPageBreak/>
        <w:t xml:space="preserve">0.169, and the saving comes from the delay term, which drops from 0.318 to 0.233: The tuned consequents commit the same resources sooner rather than committing more of them. </w:t>
      </w:r>
      <m:oMath>
        <m:sSub>
          <m:sSubPr>
            <m:ctrlPr>
              <w:rPr>
                <w:rFonts w:ascii="Cambria Math" w:hAnsi="Cambria Math"/>
                <w:i/>
                <w:iCs/>
                <w:szCs w:val="24"/>
              </w:rPr>
            </m:ctrlPr>
          </m:sSubPr>
          <m:e>
            <m:r>
              <m:rPr>
                <m:sty m:val="bi"/>
              </m:rPr>
              <w:rPr>
                <w:rFonts w:ascii="Cambria Math" w:hAnsi="Cambria Math"/>
                <w:szCs w:val="24"/>
              </w:rPr>
              <m:t>T</m:t>
            </m:r>
          </m:e>
          <m:sub>
            <m:r>
              <m:rPr>
                <m:sty m:val="bi"/>
              </m:rPr>
              <w:rPr>
                <w:rFonts w:ascii="Cambria Math" w:hAnsi="Cambria Math"/>
                <w:szCs w:val="24"/>
              </w:rPr>
              <m:t>DisasterAware</m:t>
            </m:r>
          </m:sub>
        </m:sSub>
      </m:oMath>
      <w:r w:rsidR="001005C7" w:rsidRPr="005D3129">
        <w:rPr>
          <w:rFonts w:eastAsiaTheme="minorEastAsia"/>
          <w:iCs/>
          <w:szCs w:val="24"/>
        </w:rPr>
        <w:t xml:space="preserve"> </w:t>
      </w:r>
      <w:r w:rsidR="001005C7">
        <w:t xml:space="preserve">supplies the decisive second step: It halves the burned area again to </w:t>
      </w:r>
      <w:r w:rsidR="001005C7" w:rsidRPr="005D3129">
        <w:t xml:space="preserve">39 ha, an </w:t>
      </w:r>
      <w:r w:rsidR="001005C7" w:rsidRPr="005D3129">
        <w:rPr>
          <w:b/>
        </w:rPr>
        <w:t>82%</w:t>
      </w:r>
      <w:r w:rsidR="001005C7" w:rsidRPr="005D3129">
        <w:t xml:space="preserve"> reduction against free burn, lowers the mean affected population from about 511 to 300, and brings the mean total decision cost to 0.112, the lowest of the four configurations after its own response effort is charged.</w:t>
      </w:r>
      <w:r>
        <w:t xml:space="preserve"> Two readings of this margin belong together. First, the against-no-action comparison is made on the physical cost, and the no-action total of 0.446, which carries no response and no delay term, is shown for reference only. Second, the full configuration also holds access to the verified action-list channels that no restricted configuration can order, so its margin combines the open decision mechanism with the wider verified action vocabulary; the ladder isolates each capability step, not the two factors inside this last step.</w:t>
      </w:r>
      <w:r>
        <w:t xml:space="preserve"> The average outcome, physical cost and total cost are shown in </w:t>
      </w:r>
      <w:r w:rsidR="001005C7" w:rsidRPr="005D3129">
        <w:fldChar w:fldCharType="begin"/>
      </w:r>
      <w:r w:rsidR="001005C7" w:rsidRPr="005D3129">
        <w:instrText xml:space="preserve"> REF _Ref236172698 \h </w:instrText>
      </w:r>
      <w:r w:rsidR="001005C7" w:rsidRPr="005D3129">
        <w:fldChar w:fldCharType="separate"/>
      </w:r>
      <w:r w:rsidR="00111302">
        <w:t>Average burned area, burned forest, and affected population of the four configurations, as shares of the no-DSS run, under the five scenarios</w:t>
      </w:r>
      <w:r w:rsidR="001005C7" w:rsidRPr="005D3129">
        <w:fldChar w:fldCharType="end"/>
      </w:r>
      <w:r w:rsidR="001005C7" w:rsidRPr="005D3129">
        <w:t xml:space="preserve">, </w:t>
      </w:r>
      <w:r w:rsidR="001005C7" w:rsidRPr="005D3129">
        <w:fldChar w:fldCharType="begin"/>
      </w:r>
      <w:r w:rsidR="001005C7" w:rsidRPr="005D3129">
        <w:instrText xml:space="preserve"> REF _Ref236172998 \h </w:instrText>
      </w:r>
      <w:r w:rsidR="001005C7" w:rsidRPr="005D3129">
        <w:fldChar w:fldCharType="separate"/>
      </w:r>
      <w:r w:rsidR="00111302">
        <w:t>Average physical cost of the four configurations by component, as shares of the no-DSS run, under the five scenarios</w:t>
      </w:r>
      <w:r w:rsidR="001005C7" w:rsidRPr="005D3129">
        <w:fldChar w:fldCharType="end"/>
      </w:r>
      <w:r w:rsidR="001005C7" w:rsidRPr="005D3129">
        <w:t xml:space="preserve"> and </w:t>
      </w:r>
      <w:r w:rsidR="001005C7" w:rsidRPr="005D3129">
        <w:fldChar w:fldCharType="begin"/>
      </w:r>
      <w:r w:rsidR="001005C7" w:rsidRPr="005D3129">
        <w:instrText xml:space="preserve"> REF _Ref236172999 \h </w:instrText>
      </w:r>
      <w:r w:rsidR="001005C7" w:rsidRPr="005D3129">
        <w:fldChar w:fldCharType="separate"/>
      </w:r>
      <w:r w:rsidR="00111302">
        <w:t>Average total cost of the four configurations by weighted component under the five scenarios</w:t>
      </w:r>
      <w:r w:rsidR="001005C7" w:rsidRPr="005D3129">
        <w:fldChar w:fldCharType="end"/>
      </w:r>
      <w:r w:rsidR="001005C7" w:rsidRPr="005D3129">
        <w:t>, respectively.</w:t>
      </w:r>
      <w:r>
        <w:t xml:space="preserve"> The ± values of Table 5.9 are standard deviations over the fifty runs of the configuration.</w:t>
      </w:r>
    </w:p>
    <w:p w14:paraId="00F505A8" w14:textId="77777777" w:rsidR="00FF565A" w:rsidRDefault="00FF565A" w:rsidP="00FF565A">
      <w:r>
        <w:t>Scenario S5 repeats S4 under degraded observation and prices the confidence machinery directly. The mean burned area of the full configuration rises from 35.7 to 39.3 hectares, a loss of ten per cent, and the configuration remains the best of the four, so reduced observation degrades the response instead of breaking it.</w:t>
      </w:r>
    </w:p>
    <w:p w14:paraId="52E69CAD" w14:textId="49875877" w:rsidR="00A22191" w:rsidRPr="005D3129" w:rsidRDefault="00A22191" w:rsidP="00A22191">
      <w:pPr>
        <w:pStyle w:val="Caption"/>
        <w:keepNext/>
      </w:pPr>
      <w:bookmarkStart w:id="402" w:name="_Ref236172505"/>
      <w:bookmarkStart w:id="403" w:name="_Toc236875974"/>
      <w:r w:rsidRPr="005D3129">
        <w:t xml:space="preserve">Table </w:t>
      </w:r>
      <w:r w:rsidR="004A4810" w:rsidRPr="005D3129">
        <w:fldChar w:fldCharType="begin"/>
      </w:r>
      <w:r w:rsidR="004A4810" w:rsidRPr="005D3129">
        <w:instrText xml:space="preserve"> STYLEREF 1 \s </w:instrText>
      </w:r>
      <w:r w:rsidR="004A4810" w:rsidRPr="005D3129">
        <w:fldChar w:fldCharType="separate"/>
      </w:r>
      <w:r w:rsidR="00111302">
        <w:rPr>
          <w:noProof/>
        </w:rPr>
        <w:t>5</w:t>
      </w:r>
      <w:r w:rsidR="004A4810" w:rsidRPr="005D3129">
        <w:fldChar w:fldCharType="end"/>
      </w:r>
      <w:r w:rsidR="004A4810" w:rsidRPr="005D3129">
        <w:t>.</w:t>
      </w:r>
      <w:r w:rsidR="004A4810" w:rsidRPr="005D3129">
        <w:fldChar w:fldCharType="begin"/>
      </w:r>
      <w:r w:rsidR="004A4810" w:rsidRPr="005D3129">
        <w:instrText xml:space="preserve"> SEQ Table \* ARABIC \s 1 </w:instrText>
      </w:r>
      <w:r w:rsidR="004A4810" w:rsidRPr="005D3129">
        <w:fldChar w:fldCharType="separate"/>
      </w:r>
      <w:r w:rsidR="00111302">
        <w:rPr>
          <w:noProof/>
        </w:rPr>
        <w:t>9</w:t>
      </w:r>
      <w:r w:rsidR="004A4810" w:rsidRPr="005D3129">
        <w:fldChar w:fldCharType="end"/>
      </w:r>
      <w:bookmarkEnd w:id="402"/>
      <w:r w:rsidRPr="005D3129">
        <w:t xml:space="preserve"> Physical outcome per scenario and configuration</w:t>
      </w:r>
      <w:r w:rsidR="00EF3BF2" w:rsidRPr="005D3129">
        <w:t xml:space="preserve"> </w:t>
      </w:r>
      <w:r w:rsidR="00F57997" w:rsidRPr="005D3129">
        <w:t>before the six-hour checkpoint per scenario</w:t>
      </w:r>
      <w:bookmarkEnd w:id="403"/>
    </w:p>
    <w:tbl>
      <w:tblPr>
        <w:tblStyle w:val="PlainTable2"/>
        <w:tblW w:w="5000" w:type="pct"/>
        <w:tblCellMar>
          <w:left w:w="28" w:type="dxa"/>
          <w:right w:w="28" w:type="dxa"/>
        </w:tblCellMar>
        <w:tblLook w:val="04A0" w:firstRow="1" w:lastRow="0" w:firstColumn="1" w:lastColumn="0" w:noHBand="0" w:noVBand="1"/>
      </w:tblPr>
      <w:tblGrid>
        <w:gridCol w:w="1637"/>
        <w:gridCol w:w="1487"/>
        <w:gridCol w:w="1489"/>
        <w:gridCol w:w="1276"/>
        <w:gridCol w:w="879"/>
        <w:gridCol w:w="1279"/>
      </w:tblGrid>
      <w:tr w:rsidR="009E0298" w:rsidRPr="005D3129" w14:paraId="02233F96" w14:textId="77777777" w:rsidTr="00E52077">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017" w:type="pct"/>
          </w:tcPr>
          <w:p w14:paraId="74157DD9" w14:textId="77777777" w:rsidR="009E0298" w:rsidRPr="005D3129" w:rsidRDefault="009E0298" w:rsidP="00AC31BC">
            <w:pPr>
              <w:pStyle w:val="TableText"/>
              <w:spacing w:before="40" w:after="60"/>
            </w:pPr>
          </w:p>
        </w:tc>
        <w:tc>
          <w:tcPr>
            <w:tcW w:w="924" w:type="pct"/>
          </w:tcPr>
          <w:p w14:paraId="7789F3CD" w14:textId="77777777" w:rsidR="009E0298" w:rsidRPr="005D3129" w:rsidRDefault="009E0298" w:rsidP="00AC31BC">
            <w:pPr>
              <w:pStyle w:val="TableText"/>
              <w:spacing w:before="40" w:after="60"/>
              <w:cnfStyle w:val="100000000000" w:firstRow="1" w:lastRow="0" w:firstColumn="0" w:lastColumn="0" w:oddVBand="0" w:evenVBand="0" w:oddHBand="0" w:evenHBand="0" w:firstRowFirstColumn="0" w:firstRowLastColumn="0" w:lastRowFirstColumn="0" w:lastRowLastColumn="0"/>
            </w:pPr>
            <w:r w:rsidRPr="005D3129">
              <w:t>Burned (ha)</w:t>
            </w:r>
          </w:p>
        </w:tc>
        <w:tc>
          <w:tcPr>
            <w:tcW w:w="925" w:type="pct"/>
          </w:tcPr>
          <w:p w14:paraId="025AF6FD" w14:textId="77777777" w:rsidR="009E0298" w:rsidRPr="005D3129" w:rsidRDefault="009E0298" w:rsidP="00AC31BC">
            <w:pPr>
              <w:pStyle w:val="TableText"/>
              <w:spacing w:before="40" w:after="60"/>
              <w:cnfStyle w:val="100000000000" w:firstRow="1" w:lastRow="0" w:firstColumn="0" w:lastColumn="0" w:oddVBand="0" w:evenVBand="0" w:oddHBand="0" w:evenHBand="0" w:firstRowFirstColumn="0" w:firstRowLastColumn="0" w:lastRowFirstColumn="0" w:lastRowLastColumn="0"/>
            </w:pPr>
            <w:r w:rsidRPr="005D3129">
              <w:t>Burned Forest (ha)</w:t>
            </w:r>
          </w:p>
        </w:tc>
        <w:tc>
          <w:tcPr>
            <w:tcW w:w="793" w:type="pct"/>
          </w:tcPr>
          <w:p w14:paraId="76C1F098" w14:textId="77777777" w:rsidR="009E0298" w:rsidRPr="005D3129" w:rsidRDefault="009E0298" w:rsidP="00AC31BC">
            <w:pPr>
              <w:pStyle w:val="TableText"/>
              <w:spacing w:before="40" w:after="60"/>
              <w:cnfStyle w:val="100000000000" w:firstRow="1" w:lastRow="0" w:firstColumn="0" w:lastColumn="0" w:oddVBand="0" w:evenVBand="0" w:oddHBand="0" w:evenHBand="0" w:firstRowFirstColumn="0" w:firstRowLastColumn="0" w:lastRowFirstColumn="0" w:lastRowLastColumn="0"/>
            </w:pPr>
            <w:r w:rsidRPr="005D3129">
              <w:t>Affected</w:t>
            </w:r>
          </w:p>
          <w:p w14:paraId="0937E944" w14:textId="77777777" w:rsidR="009E0298" w:rsidRPr="005D3129" w:rsidRDefault="009E0298" w:rsidP="00AC31BC">
            <w:pPr>
              <w:pStyle w:val="TableText"/>
              <w:spacing w:before="40" w:after="60"/>
              <w:cnfStyle w:val="100000000000" w:firstRow="1" w:lastRow="0" w:firstColumn="0" w:lastColumn="0" w:oddVBand="0" w:evenVBand="0" w:oddHBand="0" w:evenHBand="0" w:firstRowFirstColumn="0" w:firstRowLastColumn="0" w:lastRowFirstColumn="0" w:lastRowLastColumn="0"/>
            </w:pPr>
            <w:r w:rsidRPr="005D3129">
              <w:t>Pop.</w:t>
            </w:r>
          </w:p>
        </w:tc>
        <w:tc>
          <w:tcPr>
            <w:tcW w:w="546" w:type="pct"/>
          </w:tcPr>
          <w:p w14:paraId="40FC8B6D" w14:textId="77777777" w:rsidR="009E0298" w:rsidRPr="005D3129" w:rsidRDefault="009E0298" w:rsidP="00AC31BC">
            <w:pPr>
              <w:pStyle w:val="TableText"/>
              <w:spacing w:before="40" w:after="60"/>
              <w:cnfStyle w:val="100000000000" w:firstRow="1" w:lastRow="0" w:firstColumn="0" w:lastColumn="0" w:oddVBand="0" w:evenVBand="0" w:oddHBand="0" w:evenHBand="0" w:firstRowFirstColumn="0" w:firstRowLastColumn="0" w:lastRowFirstColumn="0" w:lastRowLastColumn="0"/>
            </w:pPr>
            <w:r w:rsidRPr="005D3129">
              <w:t>Evac.</w:t>
            </w:r>
          </w:p>
          <w:p w14:paraId="337DB781" w14:textId="77777777" w:rsidR="009E0298" w:rsidRPr="005D3129" w:rsidRDefault="009E0298" w:rsidP="00AC31BC">
            <w:pPr>
              <w:pStyle w:val="TableText"/>
              <w:spacing w:before="40" w:after="60"/>
              <w:cnfStyle w:val="100000000000" w:firstRow="1" w:lastRow="0" w:firstColumn="0" w:lastColumn="0" w:oddVBand="0" w:evenVBand="0" w:oddHBand="0" w:evenHBand="0" w:firstRowFirstColumn="0" w:firstRowLastColumn="0" w:lastRowFirstColumn="0" w:lastRowLastColumn="0"/>
            </w:pPr>
            <w:r w:rsidRPr="005D3129">
              <w:t>Pop.</w:t>
            </w:r>
          </w:p>
        </w:tc>
        <w:tc>
          <w:tcPr>
            <w:tcW w:w="795" w:type="pct"/>
          </w:tcPr>
          <w:p w14:paraId="78F5A0B5" w14:textId="77777777" w:rsidR="004F2B39" w:rsidRPr="005D3129" w:rsidRDefault="009E0298" w:rsidP="00AC31BC">
            <w:pPr>
              <w:pStyle w:val="TableText"/>
              <w:spacing w:before="40" w:after="60"/>
              <w:cnfStyle w:val="100000000000" w:firstRow="1" w:lastRow="0" w:firstColumn="0" w:lastColumn="0" w:oddVBand="0" w:evenVBand="0" w:oddHBand="0" w:evenHBand="0" w:firstRowFirstColumn="0" w:firstRowLastColumn="0" w:lastRowFirstColumn="0" w:lastRowLastColumn="0"/>
            </w:pPr>
            <w:r w:rsidRPr="005D3129">
              <w:t>Out</w:t>
            </w:r>
            <w:r w:rsidR="004F2B39" w:rsidRPr="005D3129">
              <w:t xml:space="preserve"> </w:t>
            </w:r>
            <w:r w:rsidRPr="005D3129">
              <w:t>(min)</w:t>
            </w:r>
            <w:r w:rsidR="004F2B39" w:rsidRPr="005D3129">
              <w:t xml:space="preserve"> &lt;360 min</w:t>
            </w:r>
          </w:p>
        </w:tc>
      </w:tr>
      <w:tr w:rsidR="009E0298" w:rsidRPr="005D3129" w14:paraId="10CE6D7B" w14:textId="77777777" w:rsidTr="00E520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7" w:type="pct"/>
          </w:tcPr>
          <w:p w14:paraId="1D4B0C7A" w14:textId="77777777" w:rsidR="009E0298" w:rsidRPr="005D3129" w:rsidRDefault="009E0298" w:rsidP="00AC31BC">
            <w:pPr>
              <w:pStyle w:val="TableText"/>
              <w:spacing w:before="40" w:after="60"/>
            </w:pPr>
            <w:r w:rsidRPr="005D3129">
              <w:t>S1</w:t>
            </w:r>
          </w:p>
        </w:tc>
        <w:tc>
          <w:tcPr>
            <w:tcW w:w="924" w:type="pct"/>
          </w:tcPr>
          <w:p w14:paraId="632A5387" w14:textId="77777777" w:rsidR="009E0298" w:rsidRPr="005D3129" w:rsidRDefault="009E0298"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p>
        </w:tc>
        <w:tc>
          <w:tcPr>
            <w:tcW w:w="925" w:type="pct"/>
          </w:tcPr>
          <w:p w14:paraId="69D33D27" w14:textId="77777777" w:rsidR="009E0298" w:rsidRPr="005D3129" w:rsidRDefault="009E0298"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p>
        </w:tc>
        <w:tc>
          <w:tcPr>
            <w:tcW w:w="793" w:type="pct"/>
          </w:tcPr>
          <w:p w14:paraId="67DDFC93" w14:textId="77777777" w:rsidR="009E0298" w:rsidRPr="005D3129" w:rsidRDefault="009E0298"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p>
        </w:tc>
        <w:tc>
          <w:tcPr>
            <w:tcW w:w="546" w:type="pct"/>
          </w:tcPr>
          <w:p w14:paraId="4A2F7376" w14:textId="77777777" w:rsidR="009E0298" w:rsidRPr="005D3129" w:rsidRDefault="009E0298"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p>
        </w:tc>
        <w:tc>
          <w:tcPr>
            <w:tcW w:w="795" w:type="pct"/>
          </w:tcPr>
          <w:p w14:paraId="196D4A77" w14:textId="77777777" w:rsidR="009E0298" w:rsidRPr="005D3129" w:rsidRDefault="009E0298"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p>
        </w:tc>
      </w:tr>
      <w:tr w:rsidR="004B22D9" w:rsidRPr="005D3129" w14:paraId="5D01C3EA" w14:textId="77777777" w:rsidTr="00E52077">
        <w:tc>
          <w:tcPr>
            <w:cnfStyle w:val="001000000000" w:firstRow="0" w:lastRow="0" w:firstColumn="1" w:lastColumn="0" w:oddVBand="0" w:evenVBand="0" w:oddHBand="0" w:evenHBand="0" w:firstRowFirstColumn="0" w:firstRowLastColumn="0" w:lastRowFirstColumn="0" w:lastRowLastColumn="0"/>
            <w:tcW w:w="1017" w:type="pct"/>
          </w:tcPr>
          <w:p w14:paraId="5A4ACEA4" w14:textId="77777777" w:rsidR="004B22D9" w:rsidRPr="005D3129" w:rsidRDefault="00000000" w:rsidP="00AC31BC">
            <w:pPr>
              <w:pStyle w:val="TableText"/>
              <w:spacing w:before="40" w:after="60"/>
              <w:rPr>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0</m:t>
                  </m:r>
                </m:sub>
              </m:sSub>
            </m:oMath>
            <w:r w:rsidR="004B22D9" w:rsidRPr="005D3129">
              <w:rPr>
                <w:i/>
                <w:iCs/>
              </w:rPr>
              <w:t xml:space="preserve"> </w:t>
            </w:r>
          </w:p>
        </w:tc>
        <w:tc>
          <w:tcPr>
            <w:tcW w:w="924" w:type="pct"/>
          </w:tcPr>
          <w:p w14:paraId="02E643F2"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243.3 ± 16.1</w:t>
            </w:r>
          </w:p>
        </w:tc>
        <w:tc>
          <w:tcPr>
            <w:tcW w:w="925" w:type="pct"/>
          </w:tcPr>
          <w:p w14:paraId="56C950A3"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111.1</w:t>
            </w:r>
          </w:p>
        </w:tc>
        <w:tc>
          <w:tcPr>
            <w:tcW w:w="793" w:type="pct"/>
          </w:tcPr>
          <w:p w14:paraId="04276020"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3117.0</w:t>
            </w:r>
          </w:p>
        </w:tc>
        <w:tc>
          <w:tcPr>
            <w:tcW w:w="546" w:type="pct"/>
          </w:tcPr>
          <w:p w14:paraId="759F6D1C"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0.0</w:t>
            </w:r>
          </w:p>
        </w:tc>
        <w:tc>
          <w:tcPr>
            <w:tcW w:w="795" w:type="pct"/>
          </w:tcPr>
          <w:p w14:paraId="0029C1F0"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w:t>
            </w:r>
          </w:p>
        </w:tc>
      </w:tr>
      <w:tr w:rsidR="004B22D9" w:rsidRPr="005D3129" w14:paraId="2F3476AE" w14:textId="77777777" w:rsidTr="00E520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7" w:type="pct"/>
          </w:tcPr>
          <w:p w14:paraId="27C5DCE6" w14:textId="77777777" w:rsidR="004B22D9" w:rsidRPr="005D3129" w:rsidRDefault="00000000" w:rsidP="00AC31BC">
            <w:pPr>
              <w:pStyle w:val="TableText"/>
              <w:spacing w:before="40" w:after="60"/>
              <w:rPr>
                <w:rFonts w:cs="Arial"/>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F</m:t>
                  </m:r>
                  <m:r>
                    <m:rPr>
                      <m:sty m:val="bi"/>
                    </m:rPr>
                    <w:rPr>
                      <w:rFonts w:ascii="Cambria Math" w:hAnsi="Cambria Math"/>
                    </w:rPr>
                    <m:t>5</m:t>
                  </m:r>
                </m:sub>
              </m:sSub>
            </m:oMath>
            <w:r w:rsidR="004B22D9" w:rsidRPr="005D3129">
              <w:rPr>
                <w:rFonts w:cs="Arial"/>
                <w:i/>
                <w:iCs/>
              </w:rPr>
              <w:t xml:space="preserve"> </w:t>
            </w:r>
          </w:p>
        </w:tc>
        <w:tc>
          <w:tcPr>
            <w:tcW w:w="924" w:type="pct"/>
          </w:tcPr>
          <w:p w14:paraId="6CB83333"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96.7 ± 53.6</w:t>
            </w:r>
          </w:p>
        </w:tc>
        <w:tc>
          <w:tcPr>
            <w:tcW w:w="925" w:type="pct"/>
          </w:tcPr>
          <w:p w14:paraId="71912EF3"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41.0</w:t>
            </w:r>
          </w:p>
        </w:tc>
        <w:tc>
          <w:tcPr>
            <w:tcW w:w="793" w:type="pct"/>
          </w:tcPr>
          <w:p w14:paraId="69C31131"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253.0</w:t>
            </w:r>
          </w:p>
        </w:tc>
        <w:tc>
          <w:tcPr>
            <w:tcW w:w="546" w:type="pct"/>
          </w:tcPr>
          <w:p w14:paraId="7B777ACF"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0.0</w:t>
            </w:r>
          </w:p>
        </w:tc>
        <w:tc>
          <w:tcPr>
            <w:tcW w:w="795" w:type="pct"/>
          </w:tcPr>
          <w:p w14:paraId="31AF5AA0"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63.0</w:t>
            </w:r>
          </w:p>
        </w:tc>
      </w:tr>
      <w:tr w:rsidR="004B22D9" w:rsidRPr="005D3129" w14:paraId="2898975B" w14:textId="77777777" w:rsidTr="00E52077">
        <w:tc>
          <w:tcPr>
            <w:cnfStyle w:val="001000000000" w:firstRow="0" w:lastRow="0" w:firstColumn="1" w:lastColumn="0" w:oddVBand="0" w:evenVBand="0" w:oddHBand="0" w:evenHBand="0" w:firstRowFirstColumn="0" w:firstRowLastColumn="0" w:lastRowFirstColumn="0" w:lastRowLastColumn="0"/>
            <w:tcW w:w="1017" w:type="pct"/>
          </w:tcPr>
          <w:p w14:paraId="0AB9C0CA" w14:textId="77777777" w:rsidR="004B22D9" w:rsidRPr="005D3129" w:rsidRDefault="00000000" w:rsidP="00AC31BC">
            <w:pPr>
              <w:pStyle w:val="TableText"/>
              <w:spacing w:before="40" w:after="60"/>
              <w:rPr>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F</m:t>
                  </m:r>
                  <m:r>
                    <m:rPr>
                      <m:sty m:val="bi"/>
                    </m:rPr>
                    <w:rPr>
                      <w:rFonts w:ascii="Cambria Math" w:hAnsi="Cambria Math"/>
                    </w:rPr>
                    <m:t>5+Ev</m:t>
                  </m:r>
                </m:sub>
              </m:sSub>
            </m:oMath>
            <w:r w:rsidR="004B22D9" w:rsidRPr="005D3129">
              <w:rPr>
                <w:i/>
                <w:iCs/>
              </w:rPr>
              <w:t xml:space="preserve"> </w:t>
            </w:r>
          </w:p>
        </w:tc>
        <w:tc>
          <w:tcPr>
            <w:tcW w:w="924" w:type="pct"/>
          </w:tcPr>
          <w:p w14:paraId="1325B51D"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84.7 ± 46.2</w:t>
            </w:r>
          </w:p>
        </w:tc>
        <w:tc>
          <w:tcPr>
            <w:tcW w:w="925" w:type="pct"/>
          </w:tcPr>
          <w:p w14:paraId="28A1E810"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36.0</w:t>
            </w:r>
          </w:p>
        </w:tc>
        <w:tc>
          <w:tcPr>
            <w:tcW w:w="793" w:type="pct"/>
          </w:tcPr>
          <w:p w14:paraId="66506F13"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206.0</w:t>
            </w:r>
          </w:p>
        </w:tc>
        <w:tc>
          <w:tcPr>
            <w:tcW w:w="546" w:type="pct"/>
          </w:tcPr>
          <w:p w14:paraId="36C20DC2"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166.0</w:t>
            </w:r>
          </w:p>
        </w:tc>
        <w:tc>
          <w:tcPr>
            <w:tcW w:w="795" w:type="pct"/>
          </w:tcPr>
          <w:p w14:paraId="4D96ADDB"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81.0</w:t>
            </w:r>
          </w:p>
        </w:tc>
      </w:tr>
      <w:tr w:rsidR="004B22D9" w:rsidRPr="005D3129" w14:paraId="68349542" w14:textId="77777777" w:rsidTr="00E520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7" w:type="pct"/>
          </w:tcPr>
          <w:p w14:paraId="00F34E03" w14:textId="77777777" w:rsidR="004B22D9" w:rsidRPr="005D3129" w:rsidRDefault="00000000" w:rsidP="00AC31BC">
            <w:pPr>
              <w:pStyle w:val="TableText"/>
              <w:spacing w:before="40" w:after="60"/>
              <w:rPr>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DisasterAware</m:t>
                  </m:r>
                </m:sub>
              </m:sSub>
            </m:oMath>
            <w:r w:rsidR="004B22D9" w:rsidRPr="005D3129">
              <w:rPr>
                <w:i/>
                <w:iCs/>
              </w:rPr>
              <w:t xml:space="preserve"> </w:t>
            </w:r>
          </w:p>
        </w:tc>
        <w:tc>
          <w:tcPr>
            <w:tcW w:w="924" w:type="pct"/>
          </w:tcPr>
          <w:p w14:paraId="1104754D"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22.8 ± 24.5</w:t>
            </w:r>
          </w:p>
        </w:tc>
        <w:tc>
          <w:tcPr>
            <w:tcW w:w="925" w:type="pct"/>
          </w:tcPr>
          <w:p w14:paraId="7314C4E4"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10.4</w:t>
            </w:r>
          </w:p>
        </w:tc>
        <w:tc>
          <w:tcPr>
            <w:tcW w:w="793" w:type="pct"/>
          </w:tcPr>
          <w:p w14:paraId="7ED253D3"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54.0</w:t>
            </w:r>
          </w:p>
        </w:tc>
        <w:tc>
          <w:tcPr>
            <w:tcW w:w="546" w:type="pct"/>
          </w:tcPr>
          <w:p w14:paraId="65E6CAF3"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296.0</w:t>
            </w:r>
          </w:p>
        </w:tc>
        <w:tc>
          <w:tcPr>
            <w:tcW w:w="795" w:type="pct"/>
          </w:tcPr>
          <w:p w14:paraId="6204AB82"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81.0</w:t>
            </w:r>
          </w:p>
        </w:tc>
      </w:tr>
      <w:tr w:rsidR="004B22D9" w:rsidRPr="005D3129" w14:paraId="3BAF2EBC" w14:textId="77777777" w:rsidTr="00E52077">
        <w:tc>
          <w:tcPr>
            <w:cnfStyle w:val="001000000000" w:firstRow="0" w:lastRow="0" w:firstColumn="1" w:lastColumn="0" w:oddVBand="0" w:evenVBand="0" w:oddHBand="0" w:evenHBand="0" w:firstRowFirstColumn="0" w:firstRowLastColumn="0" w:lastRowFirstColumn="0" w:lastRowLastColumn="0"/>
            <w:tcW w:w="1017" w:type="pct"/>
          </w:tcPr>
          <w:p w14:paraId="444EE88E" w14:textId="77777777" w:rsidR="004B22D9" w:rsidRPr="005D3129" w:rsidRDefault="004B22D9" w:rsidP="00AC31BC">
            <w:pPr>
              <w:pStyle w:val="TableText"/>
              <w:spacing w:before="40" w:after="60"/>
            </w:pPr>
            <w:r w:rsidRPr="005D3129">
              <w:t>S2</w:t>
            </w:r>
          </w:p>
        </w:tc>
        <w:tc>
          <w:tcPr>
            <w:tcW w:w="924" w:type="pct"/>
          </w:tcPr>
          <w:p w14:paraId="223C78CA"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p>
        </w:tc>
        <w:tc>
          <w:tcPr>
            <w:tcW w:w="925" w:type="pct"/>
          </w:tcPr>
          <w:p w14:paraId="04F291C3"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p>
        </w:tc>
        <w:tc>
          <w:tcPr>
            <w:tcW w:w="793" w:type="pct"/>
          </w:tcPr>
          <w:p w14:paraId="68CE980A"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p>
        </w:tc>
        <w:tc>
          <w:tcPr>
            <w:tcW w:w="546" w:type="pct"/>
          </w:tcPr>
          <w:p w14:paraId="58ABAC4C"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p>
        </w:tc>
        <w:tc>
          <w:tcPr>
            <w:tcW w:w="795" w:type="pct"/>
          </w:tcPr>
          <w:p w14:paraId="4CFDB254"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p>
        </w:tc>
      </w:tr>
      <w:tr w:rsidR="004B22D9" w:rsidRPr="005D3129" w14:paraId="499726F4" w14:textId="77777777" w:rsidTr="00E520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7" w:type="pct"/>
          </w:tcPr>
          <w:p w14:paraId="4AA0C38E" w14:textId="77777777" w:rsidR="004B22D9" w:rsidRPr="005D3129" w:rsidRDefault="00000000" w:rsidP="00AC31BC">
            <w:pPr>
              <w:pStyle w:val="TableText"/>
              <w:spacing w:before="40" w:after="60"/>
              <w:rPr>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0</m:t>
                  </m:r>
                </m:sub>
              </m:sSub>
            </m:oMath>
            <w:r w:rsidR="004B22D9" w:rsidRPr="005D3129">
              <w:rPr>
                <w:i/>
                <w:iCs/>
              </w:rPr>
              <w:t xml:space="preserve"> </w:t>
            </w:r>
          </w:p>
        </w:tc>
        <w:tc>
          <w:tcPr>
            <w:tcW w:w="924" w:type="pct"/>
          </w:tcPr>
          <w:p w14:paraId="147AEF96"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242.2 ± 23.7</w:t>
            </w:r>
          </w:p>
        </w:tc>
        <w:tc>
          <w:tcPr>
            <w:tcW w:w="925" w:type="pct"/>
          </w:tcPr>
          <w:p w14:paraId="4B460E88"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108.3</w:t>
            </w:r>
          </w:p>
        </w:tc>
        <w:tc>
          <w:tcPr>
            <w:tcW w:w="793" w:type="pct"/>
          </w:tcPr>
          <w:p w14:paraId="59A8445B"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3318.0</w:t>
            </w:r>
          </w:p>
        </w:tc>
        <w:tc>
          <w:tcPr>
            <w:tcW w:w="546" w:type="pct"/>
          </w:tcPr>
          <w:p w14:paraId="275345CE"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0.0</w:t>
            </w:r>
          </w:p>
        </w:tc>
        <w:tc>
          <w:tcPr>
            <w:tcW w:w="795" w:type="pct"/>
          </w:tcPr>
          <w:p w14:paraId="40A9B525"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w:t>
            </w:r>
          </w:p>
        </w:tc>
      </w:tr>
      <w:tr w:rsidR="004B22D9" w:rsidRPr="005D3129" w14:paraId="57B67D7D" w14:textId="77777777" w:rsidTr="00E52077">
        <w:tc>
          <w:tcPr>
            <w:cnfStyle w:val="001000000000" w:firstRow="0" w:lastRow="0" w:firstColumn="1" w:lastColumn="0" w:oddVBand="0" w:evenVBand="0" w:oddHBand="0" w:evenHBand="0" w:firstRowFirstColumn="0" w:firstRowLastColumn="0" w:lastRowFirstColumn="0" w:lastRowLastColumn="0"/>
            <w:tcW w:w="1017" w:type="pct"/>
          </w:tcPr>
          <w:p w14:paraId="46BE48AA" w14:textId="77777777" w:rsidR="004B22D9" w:rsidRPr="005D3129" w:rsidRDefault="00000000" w:rsidP="00AC31BC">
            <w:pPr>
              <w:pStyle w:val="TableText"/>
              <w:spacing w:before="40" w:after="60"/>
              <w:rPr>
                <w:rFonts w:cs="Arial"/>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F</m:t>
                  </m:r>
                  <m:r>
                    <m:rPr>
                      <m:sty m:val="bi"/>
                    </m:rPr>
                    <w:rPr>
                      <w:rFonts w:ascii="Cambria Math" w:hAnsi="Cambria Math"/>
                    </w:rPr>
                    <m:t>5</m:t>
                  </m:r>
                </m:sub>
              </m:sSub>
            </m:oMath>
            <w:r w:rsidR="004B22D9" w:rsidRPr="005D3129">
              <w:rPr>
                <w:rFonts w:cs="Arial"/>
                <w:i/>
                <w:iCs/>
              </w:rPr>
              <w:t xml:space="preserve"> </w:t>
            </w:r>
          </w:p>
        </w:tc>
        <w:tc>
          <w:tcPr>
            <w:tcW w:w="924" w:type="pct"/>
          </w:tcPr>
          <w:p w14:paraId="0CF67C6D"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157.3 ± 49.3</w:t>
            </w:r>
          </w:p>
        </w:tc>
        <w:tc>
          <w:tcPr>
            <w:tcW w:w="925" w:type="pct"/>
          </w:tcPr>
          <w:p w14:paraId="67100CD4"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67.5</w:t>
            </w:r>
          </w:p>
        </w:tc>
        <w:tc>
          <w:tcPr>
            <w:tcW w:w="793" w:type="pct"/>
          </w:tcPr>
          <w:p w14:paraId="6DC919CC"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727.0</w:t>
            </w:r>
          </w:p>
        </w:tc>
        <w:tc>
          <w:tcPr>
            <w:tcW w:w="546" w:type="pct"/>
          </w:tcPr>
          <w:p w14:paraId="56EF9FD1"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0.0</w:t>
            </w:r>
          </w:p>
        </w:tc>
        <w:tc>
          <w:tcPr>
            <w:tcW w:w="795" w:type="pct"/>
          </w:tcPr>
          <w:p w14:paraId="41D306BE"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w:t>
            </w:r>
          </w:p>
        </w:tc>
      </w:tr>
      <w:tr w:rsidR="004B22D9" w:rsidRPr="005D3129" w14:paraId="7F6B8CFE" w14:textId="77777777" w:rsidTr="00E520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7" w:type="pct"/>
          </w:tcPr>
          <w:p w14:paraId="0EF915C8" w14:textId="77777777" w:rsidR="004B22D9" w:rsidRPr="005D3129" w:rsidRDefault="00000000" w:rsidP="00AC31BC">
            <w:pPr>
              <w:pStyle w:val="TableText"/>
              <w:spacing w:before="40" w:after="60"/>
              <w:rPr>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F</m:t>
                  </m:r>
                  <m:r>
                    <m:rPr>
                      <m:sty m:val="bi"/>
                    </m:rPr>
                    <w:rPr>
                      <w:rFonts w:ascii="Cambria Math" w:hAnsi="Cambria Math"/>
                    </w:rPr>
                    <m:t>5+Ev</m:t>
                  </m:r>
                </m:sub>
              </m:sSub>
            </m:oMath>
            <w:r w:rsidR="004B22D9" w:rsidRPr="005D3129">
              <w:rPr>
                <w:i/>
                <w:iCs/>
              </w:rPr>
              <w:t xml:space="preserve"> </w:t>
            </w:r>
          </w:p>
        </w:tc>
        <w:tc>
          <w:tcPr>
            <w:tcW w:w="924" w:type="pct"/>
          </w:tcPr>
          <w:p w14:paraId="04C54651"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154.6 ± 39.9</w:t>
            </w:r>
          </w:p>
        </w:tc>
        <w:tc>
          <w:tcPr>
            <w:tcW w:w="925" w:type="pct"/>
          </w:tcPr>
          <w:p w14:paraId="1F274ECB"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67.1</w:t>
            </w:r>
          </w:p>
        </w:tc>
        <w:tc>
          <w:tcPr>
            <w:tcW w:w="793" w:type="pct"/>
          </w:tcPr>
          <w:p w14:paraId="42069285"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633.0</w:t>
            </w:r>
          </w:p>
        </w:tc>
        <w:tc>
          <w:tcPr>
            <w:tcW w:w="546" w:type="pct"/>
          </w:tcPr>
          <w:p w14:paraId="112FCAD1"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0.0</w:t>
            </w:r>
          </w:p>
        </w:tc>
        <w:tc>
          <w:tcPr>
            <w:tcW w:w="795" w:type="pct"/>
          </w:tcPr>
          <w:p w14:paraId="718466E0"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w:t>
            </w:r>
          </w:p>
        </w:tc>
      </w:tr>
      <w:tr w:rsidR="004B22D9" w:rsidRPr="005D3129" w14:paraId="14E70F16" w14:textId="77777777" w:rsidTr="00E52077">
        <w:tc>
          <w:tcPr>
            <w:cnfStyle w:val="001000000000" w:firstRow="0" w:lastRow="0" w:firstColumn="1" w:lastColumn="0" w:oddVBand="0" w:evenVBand="0" w:oddHBand="0" w:evenHBand="0" w:firstRowFirstColumn="0" w:firstRowLastColumn="0" w:lastRowFirstColumn="0" w:lastRowLastColumn="0"/>
            <w:tcW w:w="1017" w:type="pct"/>
          </w:tcPr>
          <w:p w14:paraId="5C0CE295" w14:textId="77777777" w:rsidR="004B22D9" w:rsidRPr="005D3129" w:rsidRDefault="00000000" w:rsidP="00AC31BC">
            <w:pPr>
              <w:pStyle w:val="TableText"/>
              <w:spacing w:before="40" w:after="60"/>
              <w:rPr>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DisasterAware</m:t>
                  </m:r>
                </m:sub>
              </m:sSub>
            </m:oMath>
            <w:r w:rsidR="004B22D9" w:rsidRPr="005D3129">
              <w:rPr>
                <w:i/>
                <w:iCs/>
              </w:rPr>
              <w:t xml:space="preserve"> </w:t>
            </w:r>
          </w:p>
        </w:tc>
        <w:tc>
          <w:tcPr>
            <w:tcW w:w="924" w:type="pct"/>
          </w:tcPr>
          <w:p w14:paraId="755D6723"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84.8 ± 37.6</w:t>
            </w:r>
          </w:p>
        </w:tc>
        <w:tc>
          <w:tcPr>
            <w:tcW w:w="925" w:type="pct"/>
          </w:tcPr>
          <w:p w14:paraId="1B4A90F8"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35.5</w:t>
            </w:r>
          </w:p>
        </w:tc>
        <w:tc>
          <w:tcPr>
            <w:tcW w:w="793" w:type="pct"/>
          </w:tcPr>
          <w:p w14:paraId="16A83943"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314.0</w:t>
            </w:r>
          </w:p>
        </w:tc>
        <w:tc>
          <w:tcPr>
            <w:tcW w:w="546" w:type="pct"/>
          </w:tcPr>
          <w:p w14:paraId="4EA97789"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0.0</w:t>
            </w:r>
          </w:p>
        </w:tc>
        <w:tc>
          <w:tcPr>
            <w:tcW w:w="795" w:type="pct"/>
          </w:tcPr>
          <w:p w14:paraId="565BA573"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w:t>
            </w:r>
          </w:p>
        </w:tc>
      </w:tr>
      <w:tr w:rsidR="004B22D9" w:rsidRPr="005D3129" w14:paraId="58C3AC9F" w14:textId="77777777" w:rsidTr="00E520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7" w:type="pct"/>
          </w:tcPr>
          <w:p w14:paraId="7F3A7E74" w14:textId="77777777" w:rsidR="004B22D9" w:rsidRPr="005D3129" w:rsidRDefault="004B22D9" w:rsidP="00AC31BC">
            <w:pPr>
              <w:pStyle w:val="TableText"/>
              <w:spacing w:before="40" w:after="60"/>
            </w:pPr>
            <w:r w:rsidRPr="005D3129">
              <w:t>S3</w:t>
            </w:r>
          </w:p>
        </w:tc>
        <w:tc>
          <w:tcPr>
            <w:tcW w:w="924" w:type="pct"/>
          </w:tcPr>
          <w:p w14:paraId="02122294"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p>
        </w:tc>
        <w:tc>
          <w:tcPr>
            <w:tcW w:w="925" w:type="pct"/>
          </w:tcPr>
          <w:p w14:paraId="0CC533C1"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p>
        </w:tc>
        <w:tc>
          <w:tcPr>
            <w:tcW w:w="793" w:type="pct"/>
          </w:tcPr>
          <w:p w14:paraId="045F1822"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p>
        </w:tc>
        <w:tc>
          <w:tcPr>
            <w:tcW w:w="546" w:type="pct"/>
          </w:tcPr>
          <w:p w14:paraId="4F2D907B"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p>
        </w:tc>
        <w:tc>
          <w:tcPr>
            <w:tcW w:w="795" w:type="pct"/>
          </w:tcPr>
          <w:p w14:paraId="220C9BDA"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p>
        </w:tc>
      </w:tr>
      <w:tr w:rsidR="004B22D9" w:rsidRPr="005D3129" w14:paraId="3A00757C" w14:textId="77777777" w:rsidTr="00E52077">
        <w:tc>
          <w:tcPr>
            <w:cnfStyle w:val="001000000000" w:firstRow="0" w:lastRow="0" w:firstColumn="1" w:lastColumn="0" w:oddVBand="0" w:evenVBand="0" w:oddHBand="0" w:evenHBand="0" w:firstRowFirstColumn="0" w:firstRowLastColumn="0" w:lastRowFirstColumn="0" w:lastRowLastColumn="0"/>
            <w:tcW w:w="1017" w:type="pct"/>
          </w:tcPr>
          <w:p w14:paraId="65C232F7" w14:textId="77777777" w:rsidR="004B22D9" w:rsidRPr="005D3129" w:rsidRDefault="00000000" w:rsidP="00AC31BC">
            <w:pPr>
              <w:pStyle w:val="TableText"/>
              <w:spacing w:before="40" w:after="60"/>
              <w:rPr>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0</m:t>
                  </m:r>
                </m:sub>
              </m:sSub>
            </m:oMath>
            <w:r w:rsidR="004B22D9" w:rsidRPr="005D3129">
              <w:rPr>
                <w:i/>
                <w:iCs/>
              </w:rPr>
              <w:t xml:space="preserve"> </w:t>
            </w:r>
          </w:p>
        </w:tc>
        <w:tc>
          <w:tcPr>
            <w:tcW w:w="924" w:type="pct"/>
          </w:tcPr>
          <w:p w14:paraId="662A1A73"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178.9 ± 37.4</w:t>
            </w:r>
          </w:p>
        </w:tc>
        <w:tc>
          <w:tcPr>
            <w:tcW w:w="925" w:type="pct"/>
          </w:tcPr>
          <w:p w14:paraId="78459D1E"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42.7</w:t>
            </w:r>
          </w:p>
        </w:tc>
        <w:tc>
          <w:tcPr>
            <w:tcW w:w="793" w:type="pct"/>
          </w:tcPr>
          <w:p w14:paraId="21A984F5"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4868.0</w:t>
            </w:r>
          </w:p>
        </w:tc>
        <w:tc>
          <w:tcPr>
            <w:tcW w:w="546" w:type="pct"/>
          </w:tcPr>
          <w:p w14:paraId="7F5E649F"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0.0</w:t>
            </w:r>
          </w:p>
        </w:tc>
        <w:tc>
          <w:tcPr>
            <w:tcW w:w="795" w:type="pct"/>
          </w:tcPr>
          <w:p w14:paraId="63471BC0"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w:t>
            </w:r>
          </w:p>
        </w:tc>
      </w:tr>
      <w:tr w:rsidR="004B22D9" w:rsidRPr="005D3129" w14:paraId="323BFDB8" w14:textId="77777777" w:rsidTr="00E520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7" w:type="pct"/>
          </w:tcPr>
          <w:p w14:paraId="3EA7DCA1" w14:textId="77777777" w:rsidR="004B22D9" w:rsidRPr="005D3129" w:rsidRDefault="00000000" w:rsidP="00AC31BC">
            <w:pPr>
              <w:pStyle w:val="TableText"/>
              <w:spacing w:before="40" w:after="60"/>
              <w:rPr>
                <w:rFonts w:cs="Arial"/>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F</m:t>
                  </m:r>
                  <m:r>
                    <m:rPr>
                      <m:sty m:val="bi"/>
                    </m:rPr>
                    <w:rPr>
                      <w:rFonts w:ascii="Cambria Math" w:hAnsi="Cambria Math"/>
                    </w:rPr>
                    <m:t>5</m:t>
                  </m:r>
                </m:sub>
              </m:sSub>
            </m:oMath>
            <w:r w:rsidR="004B22D9" w:rsidRPr="005D3129">
              <w:rPr>
                <w:rFonts w:cs="Arial"/>
                <w:i/>
                <w:iCs/>
              </w:rPr>
              <w:t xml:space="preserve"> </w:t>
            </w:r>
          </w:p>
        </w:tc>
        <w:tc>
          <w:tcPr>
            <w:tcW w:w="924" w:type="pct"/>
          </w:tcPr>
          <w:p w14:paraId="48C7EA60"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28.0 ± 13.9</w:t>
            </w:r>
          </w:p>
        </w:tc>
        <w:tc>
          <w:tcPr>
            <w:tcW w:w="925" w:type="pct"/>
          </w:tcPr>
          <w:p w14:paraId="38772F34"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3.0</w:t>
            </w:r>
          </w:p>
        </w:tc>
        <w:tc>
          <w:tcPr>
            <w:tcW w:w="793" w:type="pct"/>
          </w:tcPr>
          <w:p w14:paraId="4F5ABEEC"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261.0</w:t>
            </w:r>
          </w:p>
        </w:tc>
        <w:tc>
          <w:tcPr>
            <w:tcW w:w="546" w:type="pct"/>
          </w:tcPr>
          <w:p w14:paraId="675B4630"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0.0</w:t>
            </w:r>
          </w:p>
        </w:tc>
        <w:tc>
          <w:tcPr>
            <w:tcW w:w="795" w:type="pct"/>
          </w:tcPr>
          <w:p w14:paraId="33A09334"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204.0</w:t>
            </w:r>
          </w:p>
        </w:tc>
      </w:tr>
      <w:tr w:rsidR="004B22D9" w:rsidRPr="005D3129" w14:paraId="7FD4D853" w14:textId="77777777" w:rsidTr="00E52077">
        <w:tc>
          <w:tcPr>
            <w:cnfStyle w:val="001000000000" w:firstRow="0" w:lastRow="0" w:firstColumn="1" w:lastColumn="0" w:oddVBand="0" w:evenVBand="0" w:oddHBand="0" w:evenHBand="0" w:firstRowFirstColumn="0" w:firstRowLastColumn="0" w:lastRowFirstColumn="0" w:lastRowLastColumn="0"/>
            <w:tcW w:w="1017" w:type="pct"/>
          </w:tcPr>
          <w:p w14:paraId="42814ECA" w14:textId="77777777" w:rsidR="004B22D9" w:rsidRPr="005D3129" w:rsidRDefault="00000000" w:rsidP="00AC31BC">
            <w:pPr>
              <w:pStyle w:val="TableText"/>
              <w:spacing w:before="40" w:after="60"/>
              <w:rPr>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F</m:t>
                  </m:r>
                  <m:r>
                    <m:rPr>
                      <m:sty m:val="bi"/>
                    </m:rPr>
                    <w:rPr>
                      <w:rFonts w:ascii="Cambria Math" w:hAnsi="Cambria Math"/>
                    </w:rPr>
                    <m:t>5+Ev</m:t>
                  </m:r>
                </m:sub>
              </m:sSub>
            </m:oMath>
            <w:r w:rsidR="004B22D9" w:rsidRPr="005D3129">
              <w:rPr>
                <w:i/>
                <w:iCs/>
              </w:rPr>
              <w:t xml:space="preserve"> </w:t>
            </w:r>
          </w:p>
        </w:tc>
        <w:tc>
          <w:tcPr>
            <w:tcW w:w="924" w:type="pct"/>
          </w:tcPr>
          <w:p w14:paraId="75B87824"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30.5 ± 12.0</w:t>
            </w:r>
          </w:p>
        </w:tc>
        <w:tc>
          <w:tcPr>
            <w:tcW w:w="925" w:type="pct"/>
          </w:tcPr>
          <w:p w14:paraId="40E5F856"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6.6</w:t>
            </w:r>
          </w:p>
        </w:tc>
        <w:tc>
          <w:tcPr>
            <w:tcW w:w="793" w:type="pct"/>
          </w:tcPr>
          <w:p w14:paraId="5174CD70"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207.0</w:t>
            </w:r>
          </w:p>
        </w:tc>
        <w:tc>
          <w:tcPr>
            <w:tcW w:w="546" w:type="pct"/>
          </w:tcPr>
          <w:p w14:paraId="08FA257F"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0.0</w:t>
            </w:r>
          </w:p>
        </w:tc>
        <w:tc>
          <w:tcPr>
            <w:tcW w:w="795" w:type="pct"/>
          </w:tcPr>
          <w:p w14:paraId="7F7D2A83"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168.0</w:t>
            </w:r>
          </w:p>
        </w:tc>
      </w:tr>
      <w:tr w:rsidR="004B22D9" w:rsidRPr="005D3129" w14:paraId="5363EC0A" w14:textId="77777777" w:rsidTr="00E520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7" w:type="pct"/>
          </w:tcPr>
          <w:p w14:paraId="237BE85B" w14:textId="77777777" w:rsidR="004B22D9" w:rsidRPr="005D3129" w:rsidRDefault="00000000" w:rsidP="00AC31BC">
            <w:pPr>
              <w:pStyle w:val="TableText"/>
              <w:spacing w:before="40" w:after="60"/>
              <w:rPr>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DisasterAware</m:t>
                  </m:r>
                </m:sub>
              </m:sSub>
            </m:oMath>
            <w:r w:rsidR="004B22D9" w:rsidRPr="005D3129">
              <w:rPr>
                <w:i/>
                <w:iCs/>
              </w:rPr>
              <w:t xml:space="preserve"> </w:t>
            </w:r>
          </w:p>
        </w:tc>
        <w:tc>
          <w:tcPr>
            <w:tcW w:w="924" w:type="pct"/>
          </w:tcPr>
          <w:p w14:paraId="638DBCCE"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11.4 ± 7.4</w:t>
            </w:r>
          </w:p>
        </w:tc>
        <w:tc>
          <w:tcPr>
            <w:tcW w:w="925" w:type="pct"/>
          </w:tcPr>
          <w:p w14:paraId="4F910B31"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5.5</w:t>
            </w:r>
          </w:p>
        </w:tc>
        <w:tc>
          <w:tcPr>
            <w:tcW w:w="793" w:type="pct"/>
          </w:tcPr>
          <w:p w14:paraId="0A674746"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57.0</w:t>
            </w:r>
          </w:p>
        </w:tc>
        <w:tc>
          <w:tcPr>
            <w:tcW w:w="546" w:type="pct"/>
          </w:tcPr>
          <w:p w14:paraId="3725EE32"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0.0</w:t>
            </w:r>
          </w:p>
        </w:tc>
        <w:tc>
          <w:tcPr>
            <w:tcW w:w="795" w:type="pct"/>
          </w:tcPr>
          <w:p w14:paraId="452FBC9F"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246.0</w:t>
            </w:r>
          </w:p>
        </w:tc>
      </w:tr>
      <w:tr w:rsidR="004B22D9" w:rsidRPr="005D3129" w14:paraId="7014E9F4" w14:textId="77777777" w:rsidTr="00E52077">
        <w:tc>
          <w:tcPr>
            <w:cnfStyle w:val="001000000000" w:firstRow="0" w:lastRow="0" w:firstColumn="1" w:lastColumn="0" w:oddVBand="0" w:evenVBand="0" w:oddHBand="0" w:evenHBand="0" w:firstRowFirstColumn="0" w:firstRowLastColumn="0" w:lastRowFirstColumn="0" w:lastRowLastColumn="0"/>
            <w:tcW w:w="1017" w:type="pct"/>
          </w:tcPr>
          <w:p w14:paraId="3B631207" w14:textId="77777777" w:rsidR="004B22D9" w:rsidRPr="005D3129" w:rsidRDefault="004B22D9" w:rsidP="00AC31BC">
            <w:pPr>
              <w:pStyle w:val="TableText"/>
              <w:spacing w:before="40" w:after="60"/>
            </w:pPr>
            <w:r w:rsidRPr="005D3129">
              <w:t>S4</w:t>
            </w:r>
          </w:p>
        </w:tc>
        <w:tc>
          <w:tcPr>
            <w:tcW w:w="924" w:type="pct"/>
          </w:tcPr>
          <w:p w14:paraId="62B75A93"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p>
        </w:tc>
        <w:tc>
          <w:tcPr>
            <w:tcW w:w="925" w:type="pct"/>
          </w:tcPr>
          <w:p w14:paraId="2F1AB6E9"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p>
        </w:tc>
        <w:tc>
          <w:tcPr>
            <w:tcW w:w="793" w:type="pct"/>
          </w:tcPr>
          <w:p w14:paraId="2EE7C5A3"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p>
        </w:tc>
        <w:tc>
          <w:tcPr>
            <w:tcW w:w="546" w:type="pct"/>
          </w:tcPr>
          <w:p w14:paraId="0C95D283"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p>
        </w:tc>
        <w:tc>
          <w:tcPr>
            <w:tcW w:w="795" w:type="pct"/>
          </w:tcPr>
          <w:p w14:paraId="6AB9AC53"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p>
        </w:tc>
      </w:tr>
      <w:tr w:rsidR="004B22D9" w:rsidRPr="005D3129" w14:paraId="768F6583" w14:textId="77777777" w:rsidTr="00E520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7" w:type="pct"/>
          </w:tcPr>
          <w:p w14:paraId="6D6034DE" w14:textId="77777777" w:rsidR="004B22D9" w:rsidRPr="005D3129" w:rsidRDefault="00000000" w:rsidP="00AC31BC">
            <w:pPr>
              <w:pStyle w:val="TableText"/>
              <w:spacing w:before="40" w:after="60"/>
              <w:rPr>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0</m:t>
                  </m:r>
                </m:sub>
              </m:sSub>
            </m:oMath>
            <w:r w:rsidR="004B22D9" w:rsidRPr="005D3129">
              <w:rPr>
                <w:i/>
                <w:iCs/>
              </w:rPr>
              <w:t xml:space="preserve"> </w:t>
            </w:r>
          </w:p>
        </w:tc>
        <w:tc>
          <w:tcPr>
            <w:tcW w:w="924" w:type="pct"/>
          </w:tcPr>
          <w:p w14:paraId="1ED912F9"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218.1 ± 23.7</w:t>
            </w:r>
          </w:p>
        </w:tc>
        <w:tc>
          <w:tcPr>
            <w:tcW w:w="925" w:type="pct"/>
          </w:tcPr>
          <w:p w14:paraId="08B9AAB5"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48.2</w:t>
            </w:r>
          </w:p>
        </w:tc>
        <w:tc>
          <w:tcPr>
            <w:tcW w:w="793" w:type="pct"/>
          </w:tcPr>
          <w:p w14:paraId="55D6A9D5"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6202.0</w:t>
            </w:r>
          </w:p>
        </w:tc>
        <w:tc>
          <w:tcPr>
            <w:tcW w:w="546" w:type="pct"/>
          </w:tcPr>
          <w:p w14:paraId="273E468B"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0.0</w:t>
            </w:r>
          </w:p>
        </w:tc>
        <w:tc>
          <w:tcPr>
            <w:tcW w:w="795" w:type="pct"/>
          </w:tcPr>
          <w:p w14:paraId="1B250722"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w:t>
            </w:r>
          </w:p>
        </w:tc>
      </w:tr>
      <w:tr w:rsidR="004B22D9" w:rsidRPr="005D3129" w14:paraId="3CEB7AE8" w14:textId="77777777" w:rsidTr="00E52077">
        <w:tc>
          <w:tcPr>
            <w:cnfStyle w:val="001000000000" w:firstRow="0" w:lastRow="0" w:firstColumn="1" w:lastColumn="0" w:oddVBand="0" w:evenVBand="0" w:oddHBand="0" w:evenHBand="0" w:firstRowFirstColumn="0" w:firstRowLastColumn="0" w:lastRowFirstColumn="0" w:lastRowLastColumn="0"/>
            <w:tcW w:w="1017" w:type="pct"/>
          </w:tcPr>
          <w:p w14:paraId="76363B56" w14:textId="77777777" w:rsidR="004B22D9" w:rsidRPr="005D3129" w:rsidRDefault="00000000" w:rsidP="00AC31BC">
            <w:pPr>
              <w:pStyle w:val="TableText"/>
              <w:spacing w:before="40" w:after="60"/>
              <w:rPr>
                <w:rFonts w:cs="Arial"/>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F</m:t>
                  </m:r>
                  <m:r>
                    <m:rPr>
                      <m:sty m:val="bi"/>
                    </m:rPr>
                    <w:rPr>
                      <w:rFonts w:ascii="Cambria Math" w:hAnsi="Cambria Math"/>
                    </w:rPr>
                    <m:t>5</m:t>
                  </m:r>
                </m:sub>
              </m:sSub>
            </m:oMath>
            <w:r w:rsidR="004B22D9" w:rsidRPr="005D3129">
              <w:rPr>
                <w:rFonts w:cs="Arial"/>
                <w:i/>
                <w:iCs/>
              </w:rPr>
              <w:t xml:space="preserve"> </w:t>
            </w:r>
          </w:p>
        </w:tc>
        <w:tc>
          <w:tcPr>
            <w:tcW w:w="924" w:type="pct"/>
          </w:tcPr>
          <w:p w14:paraId="198F500D"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66.2 ± 25.8</w:t>
            </w:r>
          </w:p>
        </w:tc>
        <w:tc>
          <w:tcPr>
            <w:tcW w:w="925" w:type="pct"/>
          </w:tcPr>
          <w:p w14:paraId="29FEB54D"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6.9</w:t>
            </w:r>
          </w:p>
        </w:tc>
        <w:tc>
          <w:tcPr>
            <w:tcW w:w="793" w:type="pct"/>
          </w:tcPr>
          <w:p w14:paraId="2B7E15C1"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889.0</w:t>
            </w:r>
          </w:p>
        </w:tc>
        <w:tc>
          <w:tcPr>
            <w:tcW w:w="546" w:type="pct"/>
          </w:tcPr>
          <w:p w14:paraId="1F154B3B"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0.0</w:t>
            </w:r>
          </w:p>
        </w:tc>
        <w:tc>
          <w:tcPr>
            <w:tcW w:w="795" w:type="pct"/>
          </w:tcPr>
          <w:p w14:paraId="0EF3E02B"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w:t>
            </w:r>
          </w:p>
        </w:tc>
      </w:tr>
      <w:tr w:rsidR="004B22D9" w:rsidRPr="005D3129" w14:paraId="3480F1EA" w14:textId="77777777" w:rsidTr="00E520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7" w:type="pct"/>
          </w:tcPr>
          <w:p w14:paraId="30D6F358" w14:textId="77777777" w:rsidR="004B22D9" w:rsidRPr="005D3129" w:rsidRDefault="00000000" w:rsidP="00AC31BC">
            <w:pPr>
              <w:pStyle w:val="TableText"/>
              <w:spacing w:before="40" w:after="60"/>
              <w:rPr>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F</m:t>
                  </m:r>
                  <m:r>
                    <m:rPr>
                      <m:sty m:val="bi"/>
                    </m:rPr>
                    <w:rPr>
                      <w:rFonts w:ascii="Cambria Math" w:hAnsi="Cambria Math"/>
                    </w:rPr>
                    <m:t>5+Ev</m:t>
                  </m:r>
                </m:sub>
              </m:sSub>
            </m:oMath>
            <w:r w:rsidR="004B22D9" w:rsidRPr="005D3129">
              <w:rPr>
                <w:i/>
                <w:iCs/>
              </w:rPr>
              <w:t xml:space="preserve"> </w:t>
            </w:r>
          </w:p>
        </w:tc>
        <w:tc>
          <w:tcPr>
            <w:tcW w:w="924" w:type="pct"/>
          </w:tcPr>
          <w:p w14:paraId="4142415F"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54.6 ± 18.9</w:t>
            </w:r>
          </w:p>
        </w:tc>
        <w:tc>
          <w:tcPr>
            <w:tcW w:w="925" w:type="pct"/>
          </w:tcPr>
          <w:p w14:paraId="25D2C184"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8.9</w:t>
            </w:r>
          </w:p>
        </w:tc>
        <w:tc>
          <w:tcPr>
            <w:tcW w:w="793" w:type="pct"/>
          </w:tcPr>
          <w:p w14:paraId="21569CED"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739.0</w:t>
            </w:r>
          </w:p>
        </w:tc>
        <w:tc>
          <w:tcPr>
            <w:tcW w:w="546" w:type="pct"/>
          </w:tcPr>
          <w:p w14:paraId="12CEFDE0"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0.0</w:t>
            </w:r>
          </w:p>
        </w:tc>
        <w:tc>
          <w:tcPr>
            <w:tcW w:w="795" w:type="pct"/>
          </w:tcPr>
          <w:p w14:paraId="29EE42AF"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187.0</w:t>
            </w:r>
          </w:p>
        </w:tc>
      </w:tr>
      <w:tr w:rsidR="004B22D9" w:rsidRPr="005D3129" w14:paraId="0F31167A" w14:textId="77777777" w:rsidTr="00E52077">
        <w:tc>
          <w:tcPr>
            <w:cnfStyle w:val="001000000000" w:firstRow="0" w:lastRow="0" w:firstColumn="1" w:lastColumn="0" w:oddVBand="0" w:evenVBand="0" w:oddHBand="0" w:evenHBand="0" w:firstRowFirstColumn="0" w:firstRowLastColumn="0" w:lastRowFirstColumn="0" w:lastRowLastColumn="0"/>
            <w:tcW w:w="1017" w:type="pct"/>
          </w:tcPr>
          <w:p w14:paraId="51CD7CA4" w14:textId="77777777" w:rsidR="004B22D9" w:rsidRPr="005D3129" w:rsidRDefault="00000000" w:rsidP="00AC31BC">
            <w:pPr>
              <w:pStyle w:val="TableText"/>
              <w:spacing w:before="40" w:after="60"/>
              <w:rPr>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DisasterAware</m:t>
                  </m:r>
                </m:sub>
              </m:sSub>
            </m:oMath>
            <w:r w:rsidR="004B22D9" w:rsidRPr="005D3129">
              <w:rPr>
                <w:i/>
                <w:iCs/>
              </w:rPr>
              <w:t xml:space="preserve"> </w:t>
            </w:r>
          </w:p>
        </w:tc>
        <w:tc>
          <w:tcPr>
            <w:tcW w:w="924" w:type="pct"/>
          </w:tcPr>
          <w:p w14:paraId="5333893A"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35.7 ± 17.0</w:t>
            </w:r>
          </w:p>
        </w:tc>
        <w:tc>
          <w:tcPr>
            <w:tcW w:w="925" w:type="pct"/>
          </w:tcPr>
          <w:p w14:paraId="7B245440"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6.5</w:t>
            </w:r>
          </w:p>
        </w:tc>
        <w:tc>
          <w:tcPr>
            <w:tcW w:w="793" w:type="pct"/>
          </w:tcPr>
          <w:p w14:paraId="3BC127D1"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501.0</w:t>
            </w:r>
          </w:p>
        </w:tc>
        <w:tc>
          <w:tcPr>
            <w:tcW w:w="546" w:type="pct"/>
          </w:tcPr>
          <w:p w14:paraId="7C214D78"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276.0</w:t>
            </w:r>
          </w:p>
        </w:tc>
        <w:tc>
          <w:tcPr>
            <w:tcW w:w="795" w:type="pct"/>
          </w:tcPr>
          <w:p w14:paraId="24A5FEEA"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204.0</w:t>
            </w:r>
          </w:p>
        </w:tc>
      </w:tr>
      <w:tr w:rsidR="004B22D9" w:rsidRPr="005D3129" w14:paraId="2D44CB2B" w14:textId="77777777" w:rsidTr="00E520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7" w:type="pct"/>
          </w:tcPr>
          <w:p w14:paraId="6937F406" w14:textId="77777777" w:rsidR="004B22D9" w:rsidRPr="005D3129" w:rsidRDefault="004B22D9" w:rsidP="00AC31BC">
            <w:pPr>
              <w:pStyle w:val="TableText"/>
              <w:spacing w:before="40" w:after="60"/>
            </w:pPr>
            <w:r w:rsidRPr="005D3129">
              <w:t>S5</w:t>
            </w:r>
          </w:p>
        </w:tc>
        <w:tc>
          <w:tcPr>
            <w:tcW w:w="924" w:type="pct"/>
          </w:tcPr>
          <w:p w14:paraId="229982BE"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p>
        </w:tc>
        <w:tc>
          <w:tcPr>
            <w:tcW w:w="925" w:type="pct"/>
          </w:tcPr>
          <w:p w14:paraId="76397076"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p>
        </w:tc>
        <w:tc>
          <w:tcPr>
            <w:tcW w:w="793" w:type="pct"/>
          </w:tcPr>
          <w:p w14:paraId="149C5CF9"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p>
        </w:tc>
        <w:tc>
          <w:tcPr>
            <w:tcW w:w="546" w:type="pct"/>
          </w:tcPr>
          <w:p w14:paraId="4DA78AE8"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p>
        </w:tc>
        <w:tc>
          <w:tcPr>
            <w:tcW w:w="795" w:type="pct"/>
          </w:tcPr>
          <w:p w14:paraId="2F88C6F1"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p>
        </w:tc>
      </w:tr>
      <w:tr w:rsidR="004B22D9" w:rsidRPr="005D3129" w14:paraId="69F26F85" w14:textId="77777777" w:rsidTr="00E52077">
        <w:tc>
          <w:tcPr>
            <w:cnfStyle w:val="001000000000" w:firstRow="0" w:lastRow="0" w:firstColumn="1" w:lastColumn="0" w:oddVBand="0" w:evenVBand="0" w:oddHBand="0" w:evenHBand="0" w:firstRowFirstColumn="0" w:firstRowLastColumn="0" w:lastRowFirstColumn="0" w:lastRowLastColumn="0"/>
            <w:tcW w:w="1017" w:type="pct"/>
          </w:tcPr>
          <w:p w14:paraId="4332EC44" w14:textId="77777777" w:rsidR="004B22D9" w:rsidRPr="005D3129" w:rsidRDefault="00000000" w:rsidP="00AC31BC">
            <w:pPr>
              <w:pStyle w:val="TableText"/>
              <w:spacing w:before="40" w:after="60"/>
              <w:rPr>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0</m:t>
                  </m:r>
                </m:sub>
              </m:sSub>
            </m:oMath>
            <w:r w:rsidR="004B22D9" w:rsidRPr="005D3129">
              <w:rPr>
                <w:i/>
                <w:iCs/>
              </w:rPr>
              <w:t xml:space="preserve"> </w:t>
            </w:r>
          </w:p>
        </w:tc>
        <w:tc>
          <w:tcPr>
            <w:tcW w:w="924" w:type="pct"/>
          </w:tcPr>
          <w:p w14:paraId="139EB6A9"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218.1 ± 23.7</w:t>
            </w:r>
          </w:p>
        </w:tc>
        <w:tc>
          <w:tcPr>
            <w:tcW w:w="925" w:type="pct"/>
          </w:tcPr>
          <w:p w14:paraId="4AD22F96"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48.2</w:t>
            </w:r>
          </w:p>
        </w:tc>
        <w:tc>
          <w:tcPr>
            <w:tcW w:w="793" w:type="pct"/>
          </w:tcPr>
          <w:p w14:paraId="7C785E30"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6202.0</w:t>
            </w:r>
          </w:p>
        </w:tc>
        <w:tc>
          <w:tcPr>
            <w:tcW w:w="546" w:type="pct"/>
          </w:tcPr>
          <w:p w14:paraId="30C24954"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0.0</w:t>
            </w:r>
          </w:p>
        </w:tc>
        <w:tc>
          <w:tcPr>
            <w:tcW w:w="795" w:type="pct"/>
          </w:tcPr>
          <w:p w14:paraId="2883F8F4"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w:t>
            </w:r>
          </w:p>
        </w:tc>
      </w:tr>
      <w:tr w:rsidR="004B22D9" w:rsidRPr="005D3129" w14:paraId="7FA7C4BA" w14:textId="77777777" w:rsidTr="00E520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7" w:type="pct"/>
          </w:tcPr>
          <w:p w14:paraId="14AD3B14" w14:textId="77777777" w:rsidR="004B22D9" w:rsidRPr="005D3129" w:rsidRDefault="00000000" w:rsidP="00AC31BC">
            <w:pPr>
              <w:pStyle w:val="TableText"/>
              <w:spacing w:before="40" w:after="60"/>
              <w:rPr>
                <w:rFonts w:cs="Arial"/>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F</m:t>
                  </m:r>
                  <m:r>
                    <m:rPr>
                      <m:sty m:val="bi"/>
                    </m:rPr>
                    <w:rPr>
                      <w:rFonts w:ascii="Cambria Math" w:hAnsi="Cambria Math"/>
                    </w:rPr>
                    <m:t>5</m:t>
                  </m:r>
                </m:sub>
              </m:sSub>
            </m:oMath>
            <w:r w:rsidR="004B22D9" w:rsidRPr="005D3129">
              <w:rPr>
                <w:rFonts w:cs="Arial"/>
                <w:i/>
                <w:iCs/>
              </w:rPr>
              <w:t xml:space="preserve"> </w:t>
            </w:r>
          </w:p>
        </w:tc>
        <w:tc>
          <w:tcPr>
            <w:tcW w:w="924" w:type="pct"/>
          </w:tcPr>
          <w:p w14:paraId="54C0281C"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69.3 ± 22.7</w:t>
            </w:r>
          </w:p>
        </w:tc>
        <w:tc>
          <w:tcPr>
            <w:tcW w:w="925" w:type="pct"/>
          </w:tcPr>
          <w:p w14:paraId="6ACF9CB3"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8.1</w:t>
            </w:r>
          </w:p>
        </w:tc>
        <w:tc>
          <w:tcPr>
            <w:tcW w:w="793" w:type="pct"/>
          </w:tcPr>
          <w:p w14:paraId="39BB79C3"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916.0</w:t>
            </w:r>
          </w:p>
        </w:tc>
        <w:tc>
          <w:tcPr>
            <w:tcW w:w="546" w:type="pct"/>
          </w:tcPr>
          <w:p w14:paraId="683AF5B2"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0.0</w:t>
            </w:r>
          </w:p>
        </w:tc>
        <w:tc>
          <w:tcPr>
            <w:tcW w:w="795" w:type="pct"/>
          </w:tcPr>
          <w:p w14:paraId="38F08EEC"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w:t>
            </w:r>
          </w:p>
        </w:tc>
      </w:tr>
      <w:tr w:rsidR="004B22D9" w:rsidRPr="005D3129" w14:paraId="566AB29D" w14:textId="77777777" w:rsidTr="00E52077">
        <w:tc>
          <w:tcPr>
            <w:cnfStyle w:val="001000000000" w:firstRow="0" w:lastRow="0" w:firstColumn="1" w:lastColumn="0" w:oddVBand="0" w:evenVBand="0" w:oddHBand="0" w:evenHBand="0" w:firstRowFirstColumn="0" w:firstRowLastColumn="0" w:lastRowFirstColumn="0" w:lastRowLastColumn="0"/>
            <w:tcW w:w="1017" w:type="pct"/>
          </w:tcPr>
          <w:p w14:paraId="62332155" w14:textId="77777777" w:rsidR="004B22D9" w:rsidRPr="005D3129" w:rsidRDefault="00000000" w:rsidP="00AC31BC">
            <w:pPr>
              <w:pStyle w:val="TableText"/>
              <w:spacing w:before="40" w:after="60"/>
              <w:rPr>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F</m:t>
                  </m:r>
                  <m:r>
                    <m:rPr>
                      <m:sty m:val="bi"/>
                    </m:rPr>
                    <w:rPr>
                      <w:rFonts w:ascii="Cambria Math" w:hAnsi="Cambria Math"/>
                    </w:rPr>
                    <m:t>5+Ev</m:t>
                  </m:r>
                </m:sub>
              </m:sSub>
            </m:oMath>
            <w:r w:rsidR="004B22D9" w:rsidRPr="005D3129">
              <w:rPr>
                <w:i/>
                <w:iCs/>
              </w:rPr>
              <w:t xml:space="preserve"> </w:t>
            </w:r>
          </w:p>
        </w:tc>
        <w:tc>
          <w:tcPr>
            <w:tcW w:w="924" w:type="pct"/>
          </w:tcPr>
          <w:p w14:paraId="5E92AD31"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66.3 ± 19.7</w:t>
            </w:r>
          </w:p>
        </w:tc>
        <w:tc>
          <w:tcPr>
            <w:tcW w:w="925" w:type="pct"/>
          </w:tcPr>
          <w:p w14:paraId="3C0B1F8C"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9.7</w:t>
            </w:r>
          </w:p>
        </w:tc>
        <w:tc>
          <w:tcPr>
            <w:tcW w:w="793" w:type="pct"/>
          </w:tcPr>
          <w:p w14:paraId="11C6032C"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771.0</w:t>
            </w:r>
          </w:p>
        </w:tc>
        <w:tc>
          <w:tcPr>
            <w:tcW w:w="546" w:type="pct"/>
          </w:tcPr>
          <w:p w14:paraId="74746322"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0.0</w:t>
            </w:r>
          </w:p>
        </w:tc>
        <w:tc>
          <w:tcPr>
            <w:tcW w:w="795" w:type="pct"/>
          </w:tcPr>
          <w:p w14:paraId="300BF960"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209.0</w:t>
            </w:r>
          </w:p>
        </w:tc>
      </w:tr>
      <w:tr w:rsidR="004B22D9" w:rsidRPr="005D3129" w14:paraId="0CC45580" w14:textId="77777777" w:rsidTr="00E520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7" w:type="pct"/>
          </w:tcPr>
          <w:p w14:paraId="56530999" w14:textId="77777777" w:rsidR="004B22D9" w:rsidRPr="005D3129" w:rsidRDefault="00000000" w:rsidP="00AC31BC">
            <w:pPr>
              <w:pStyle w:val="TableText"/>
              <w:spacing w:before="40" w:after="60"/>
              <w:rPr>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DisasterAware</m:t>
                  </m:r>
                </m:sub>
              </m:sSub>
            </m:oMath>
            <w:r w:rsidR="004B22D9" w:rsidRPr="005D3129">
              <w:rPr>
                <w:i/>
                <w:iCs/>
              </w:rPr>
              <w:t xml:space="preserve"> </w:t>
            </w:r>
          </w:p>
        </w:tc>
        <w:tc>
          <w:tcPr>
            <w:tcW w:w="924" w:type="pct"/>
          </w:tcPr>
          <w:p w14:paraId="4AA4273F"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39.3 ± 10.0</w:t>
            </w:r>
          </w:p>
        </w:tc>
        <w:tc>
          <w:tcPr>
            <w:tcW w:w="925" w:type="pct"/>
          </w:tcPr>
          <w:p w14:paraId="16826E9C"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5.6</w:t>
            </w:r>
          </w:p>
        </w:tc>
        <w:tc>
          <w:tcPr>
            <w:tcW w:w="793" w:type="pct"/>
          </w:tcPr>
          <w:p w14:paraId="24DA1E88"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573.0</w:t>
            </w:r>
          </w:p>
        </w:tc>
        <w:tc>
          <w:tcPr>
            <w:tcW w:w="546" w:type="pct"/>
          </w:tcPr>
          <w:p w14:paraId="5ED2024C"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0.0</w:t>
            </w:r>
          </w:p>
        </w:tc>
        <w:tc>
          <w:tcPr>
            <w:tcW w:w="795" w:type="pct"/>
          </w:tcPr>
          <w:p w14:paraId="39AF14F9"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209.0</w:t>
            </w:r>
          </w:p>
        </w:tc>
      </w:tr>
    </w:tbl>
    <w:p w14:paraId="6310B616" w14:textId="77777777" w:rsidR="001C396D" w:rsidRPr="005D3129" w:rsidRDefault="001C396D" w:rsidP="00A22191">
      <w:pPr>
        <w:pStyle w:val="Caption"/>
      </w:pPr>
      <w:bookmarkStart w:id="404" w:name="_Ref236172513"/>
    </w:p>
    <w:p w14:paraId="132658BD" w14:textId="48122682" w:rsidR="00082E36" w:rsidRPr="005D3129" w:rsidRDefault="00082E36" w:rsidP="00082E36">
      <w:pPr>
        <w:pStyle w:val="Caption"/>
        <w:keepNext/>
      </w:pPr>
      <w:bookmarkStart w:id="405" w:name="_Ref236593594"/>
      <w:bookmarkStart w:id="406" w:name="_Toc236875975"/>
      <w:bookmarkEnd w:id="404"/>
      <w:r w:rsidRPr="005D3129">
        <w:lastRenderedPageBreak/>
        <w:t xml:space="preserve">Table </w:t>
      </w:r>
      <w:r w:rsidR="004A4810" w:rsidRPr="005D3129">
        <w:fldChar w:fldCharType="begin"/>
      </w:r>
      <w:r w:rsidR="004A4810" w:rsidRPr="005D3129">
        <w:instrText xml:space="preserve"> STYLEREF 1 \s </w:instrText>
      </w:r>
      <w:r w:rsidR="004A4810" w:rsidRPr="005D3129">
        <w:fldChar w:fldCharType="separate"/>
      </w:r>
      <w:r w:rsidR="00111302">
        <w:rPr>
          <w:noProof/>
        </w:rPr>
        <w:t>5</w:t>
      </w:r>
      <w:r w:rsidR="004A4810" w:rsidRPr="005D3129">
        <w:fldChar w:fldCharType="end"/>
      </w:r>
      <w:r w:rsidR="004A4810" w:rsidRPr="005D3129">
        <w:t>.</w:t>
      </w:r>
      <w:r w:rsidR="004A4810" w:rsidRPr="005D3129">
        <w:fldChar w:fldCharType="begin"/>
      </w:r>
      <w:r w:rsidR="004A4810" w:rsidRPr="005D3129">
        <w:instrText xml:space="preserve"> SEQ Table \* ARABIC \s 1 </w:instrText>
      </w:r>
      <w:r w:rsidR="004A4810" w:rsidRPr="005D3129">
        <w:fldChar w:fldCharType="separate"/>
      </w:r>
      <w:r w:rsidR="00111302">
        <w:rPr>
          <w:noProof/>
        </w:rPr>
        <w:t>10</w:t>
      </w:r>
      <w:r w:rsidR="004A4810" w:rsidRPr="005D3129">
        <w:fldChar w:fldCharType="end"/>
      </w:r>
      <w:bookmarkEnd w:id="405"/>
      <w:r w:rsidRPr="005D3129">
        <w:t xml:space="preserve"> Decision-cost terms at the six-hour checkpoint per scenario and configuration</w:t>
      </w:r>
      <w:bookmarkEnd w:id="406"/>
    </w:p>
    <w:tbl>
      <w:tblPr>
        <w:tblStyle w:val="PlainTable2"/>
        <w:tblW w:w="5000" w:type="pct"/>
        <w:tblCellMar>
          <w:left w:w="28" w:type="dxa"/>
          <w:right w:w="28" w:type="dxa"/>
        </w:tblCellMar>
        <w:tblLook w:val="04A0" w:firstRow="1" w:lastRow="0" w:firstColumn="1" w:lastColumn="0" w:noHBand="0" w:noVBand="1"/>
      </w:tblPr>
      <w:tblGrid>
        <w:gridCol w:w="1789"/>
        <w:gridCol w:w="895"/>
        <w:gridCol w:w="895"/>
        <w:gridCol w:w="895"/>
        <w:gridCol w:w="895"/>
        <w:gridCol w:w="895"/>
        <w:gridCol w:w="895"/>
        <w:gridCol w:w="888"/>
      </w:tblGrid>
      <w:tr w:rsidR="00187E2C" w:rsidRPr="005D3129" w14:paraId="0B86C453" w14:textId="77777777" w:rsidTr="00F7657D">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112" w:type="pct"/>
          </w:tcPr>
          <w:p w14:paraId="41270FF8" w14:textId="77777777" w:rsidR="00187E2C" w:rsidRPr="005D3129" w:rsidRDefault="00187E2C" w:rsidP="00AC31BC">
            <w:pPr>
              <w:pStyle w:val="TableText"/>
            </w:pPr>
            <w:r w:rsidRPr="005D3129">
              <w:t>Scenario</w:t>
            </w:r>
          </w:p>
        </w:tc>
        <w:tc>
          <w:tcPr>
            <w:tcW w:w="556" w:type="pct"/>
          </w:tcPr>
          <w:p w14:paraId="129C779C" w14:textId="77777777" w:rsidR="00187E2C" w:rsidRPr="005D3129" w:rsidRDefault="00000000" w:rsidP="00AC31BC">
            <w:pPr>
              <w:pStyle w:val="TableText"/>
              <w:cnfStyle w:val="100000000000" w:firstRow="1" w:lastRow="0" w:firstColumn="0" w:lastColumn="0" w:oddVBand="0" w:evenVBand="0" w:oddHBand="0" w:evenHBand="0" w:firstRowFirstColumn="0" w:firstRowLastColumn="0" w:lastRowFirstColumn="0" w:lastRowLastColumn="0"/>
              <w:rPr>
                <w:rFonts w:ascii="Cambria Math" w:hAnsi="Cambria Math"/>
                <w:oMath/>
              </w:rPr>
            </w:pPr>
            <m:oMathPara>
              <m:oMath>
                <m:sSub>
                  <m:sSubPr>
                    <m:ctrlPr>
                      <w:rPr>
                        <w:rFonts w:ascii="Cambria Math" w:hAnsi="Cambria Math"/>
                      </w:rPr>
                    </m:ctrlPr>
                  </m:sSubPr>
                  <m:e>
                    <m:r>
                      <m:rPr>
                        <m:sty m:val="bi"/>
                      </m:rPr>
                      <w:rPr>
                        <w:rFonts w:ascii="Cambria Math" w:hAnsi="Cambria Math"/>
                      </w:rPr>
                      <m:t>J</m:t>
                    </m:r>
                  </m:e>
                  <m:sub>
                    <m:r>
                      <m:rPr>
                        <m:sty m:val="bi"/>
                      </m:rPr>
                      <w:rPr>
                        <w:rFonts w:ascii="Cambria Math" w:hAnsi="Cambria Math"/>
                      </w:rPr>
                      <m:t>burn</m:t>
                    </m:r>
                  </m:sub>
                </m:sSub>
              </m:oMath>
            </m:oMathPara>
          </w:p>
        </w:tc>
        <w:tc>
          <w:tcPr>
            <w:tcW w:w="556" w:type="pct"/>
          </w:tcPr>
          <w:p w14:paraId="17A55F56" w14:textId="77777777" w:rsidR="00187E2C" w:rsidRPr="005D3129" w:rsidRDefault="00000000" w:rsidP="00AC31BC">
            <w:pPr>
              <w:pStyle w:val="TableText"/>
              <w:cnfStyle w:val="100000000000" w:firstRow="1" w:lastRow="0" w:firstColumn="0" w:lastColumn="0" w:oddVBand="0" w:evenVBand="0" w:oddHBand="0" w:evenHBand="0" w:firstRowFirstColumn="0" w:firstRowLastColumn="0" w:lastRowFirstColumn="0" w:lastRowLastColumn="0"/>
              <w:rPr>
                <w:rFonts w:ascii="Cambria Math" w:hAnsi="Cambria Math"/>
                <w:oMath/>
              </w:rPr>
            </w:pPr>
            <m:oMathPara>
              <m:oMath>
                <m:sSub>
                  <m:sSubPr>
                    <m:ctrlPr>
                      <w:rPr>
                        <w:rFonts w:ascii="Cambria Math" w:hAnsi="Cambria Math"/>
                      </w:rPr>
                    </m:ctrlPr>
                  </m:sSubPr>
                  <m:e>
                    <m:r>
                      <m:rPr>
                        <m:sty m:val="bi"/>
                      </m:rPr>
                      <w:rPr>
                        <w:rFonts w:ascii="Cambria Math" w:hAnsi="Cambria Math"/>
                      </w:rPr>
                      <m:t>J</m:t>
                    </m:r>
                  </m:e>
                  <m:sub>
                    <m:r>
                      <m:rPr>
                        <m:sty m:val="bi"/>
                      </m:rPr>
                      <w:rPr>
                        <w:rFonts w:ascii="Cambria Math" w:hAnsi="Cambria Math"/>
                      </w:rPr>
                      <m:t>asset</m:t>
                    </m:r>
                  </m:sub>
                </m:sSub>
              </m:oMath>
            </m:oMathPara>
          </w:p>
        </w:tc>
        <w:tc>
          <w:tcPr>
            <w:tcW w:w="556" w:type="pct"/>
          </w:tcPr>
          <w:p w14:paraId="3E471A8B" w14:textId="77777777" w:rsidR="00187E2C" w:rsidRPr="005D3129" w:rsidRDefault="00000000" w:rsidP="00AC31BC">
            <w:pPr>
              <w:pStyle w:val="TableText"/>
              <w:cnfStyle w:val="100000000000" w:firstRow="1" w:lastRow="0" w:firstColumn="0" w:lastColumn="0" w:oddVBand="0" w:evenVBand="0" w:oddHBand="0" w:evenHBand="0" w:firstRowFirstColumn="0" w:firstRowLastColumn="0" w:lastRowFirstColumn="0" w:lastRowLastColumn="0"/>
              <w:rPr>
                <w:rFonts w:ascii="Cambria Math" w:hAnsi="Cambria Math"/>
                <w:oMath/>
              </w:rPr>
            </w:pPr>
            <m:oMathPara>
              <m:oMath>
                <m:sSub>
                  <m:sSubPr>
                    <m:ctrlPr>
                      <w:rPr>
                        <w:rFonts w:ascii="Cambria Math" w:hAnsi="Cambria Math"/>
                      </w:rPr>
                    </m:ctrlPr>
                  </m:sSubPr>
                  <m:e>
                    <m:r>
                      <m:rPr>
                        <m:sty m:val="bi"/>
                      </m:rPr>
                      <w:rPr>
                        <w:rFonts w:ascii="Cambria Math" w:hAnsi="Cambria Math"/>
                      </w:rPr>
                      <m:t>J</m:t>
                    </m:r>
                  </m:e>
                  <m:sub>
                    <m:r>
                      <m:rPr>
                        <m:sty m:val="bi"/>
                      </m:rPr>
                      <w:rPr>
                        <w:rFonts w:ascii="Cambria Math" w:hAnsi="Cambria Math"/>
                      </w:rPr>
                      <m:t>pop</m:t>
                    </m:r>
                  </m:sub>
                </m:sSub>
              </m:oMath>
            </m:oMathPara>
          </w:p>
        </w:tc>
        <w:tc>
          <w:tcPr>
            <w:tcW w:w="556" w:type="pct"/>
          </w:tcPr>
          <w:p w14:paraId="48D21818" w14:textId="77777777" w:rsidR="00187E2C" w:rsidRPr="005D3129" w:rsidRDefault="00000000" w:rsidP="00AC31BC">
            <w:pPr>
              <w:pStyle w:val="TableText"/>
              <w:cnfStyle w:val="100000000000" w:firstRow="1" w:lastRow="0" w:firstColumn="0" w:lastColumn="0" w:oddVBand="0" w:evenVBand="0" w:oddHBand="0" w:evenHBand="0" w:firstRowFirstColumn="0" w:firstRowLastColumn="0" w:lastRowFirstColumn="0" w:lastRowLastColumn="0"/>
              <w:rPr>
                <w:rFonts w:ascii="Cambria Math" w:hAnsi="Cambria Math"/>
                <w:oMath/>
              </w:rPr>
            </w:pPr>
            <m:oMathPara>
              <m:oMath>
                <m:sSub>
                  <m:sSubPr>
                    <m:ctrlPr>
                      <w:rPr>
                        <w:rFonts w:ascii="Cambria Math" w:hAnsi="Cambria Math"/>
                      </w:rPr>
                    </m:ctrlPr>
                  </m:sSubPr>
                  <m:e>
                    <m:r>
                      <m:rPr>
                        <m:sty m:val="bi"/>
                      </m:rPr>
                      <w:rPr>
                        <w:rFonts w:ascii="Cambria Math" w:hAnsi="Cambria Math"/>
                      </w:rPr>
                      <m:t>J</m:t>
                    </m:r>
                  </m:e>
                  <m:sub>
                    <m:r>
                      <m:rPr>
                        <m:sty m:val="bi"/>
                      </m:rPr>
                      <w:rPr>
                        <w:rFonts w:ascii="Cambria Math" w:hAnsi="Cambria Math"/>
                      </w:rPr>
                      <m:t>resp</m:t>
                    </m:r>
                  </m:sub>
                </m:sSub>
              </m:oMath>
            </m:oMathPara>
          </w:p>
        </w:tc>
        <w:tc>
          <w:tcPr>
            <w:tcW w:w="556" w:type="pct"/>
          </w:tcPr>
          <w:p w14:paraId="3EF32324" w14:textId="77777777" w:rsidR="00187E2C" w:rsidRPr="005D3129" w:rsidRDefault="00000000" w:rsidP="00AC31BC">
            <w:pPr>
              <w:pStyle w:val="TableText"/>
              <w:cnfStyle w:val="100000000000" w:firstRow="1" w:lastRow="0" w:firstColumn="0" w:lastColumn="0" w:oddVBand="0" w:evenVBand="0" w:oddHBand="0" w:evenHBand="0" w:firstRowFirstColumn="0" w:firstRowLastColumn="0" w:lastRowFirstColumn="0" w:lastRowLastColumn="0"/>
              <w:rPr>
                <w:rFonts w:ascii="Cambria Math" w:hAnsi="Cambria Math"/>
                <w:oMath/>
              </w:rPr>
            </w:pPr>
            <m:oMathPara>
              <m:oMath>
                <m:sSub>
                  <m:sSubPr>
                    <m:ctrlPr>
                      <w:rPr>
                        <w:rFonts w:ascii="Cambria Math" w:hAnsi="Cambria Math"/>
                      </w:rPr>
                    </m:ctrlPr>
                  </m:sSubPr>
                  <m:e>
                    <m:r>
                      <m:rPr>
                        <m:sty m:val="bi"/>
                      </m:rPr>
                      <w:rPr>
                        <w:rFonts w:ascii="Cambria Math" w:hAnsi="Cambria Math"/>
                      </w:rPr>
                      <m:t>J</m:t>
                    </m:r>
                  </m:e>
                  <m:sub>
                    <m:r>
                      <m:rPr>
                        <m:sty m:val="bi"/>
                      </m:rPr>
                      <w:rPr>
                        <w:rFonts w:ascii="Cambria Math" w:hAnsi="Cambria Math"/>
                      </w:rPr>
                      <m:t>delay</m:t>
                    </m:r>
                  </m:sub>
                </m:sSub>
              </m:oMath>
            </m:oMathPara>
          </w:p>
        </w:tc>
        <w:tc>
          <w:tcPr>
            <w:tcW w:w="556" w:type="pct"/>
          </w:tcPr>
          <w:p w14:paraId="1097EE6D" w14:textId="77777777" w:rsidR="00187E2C" w:rsidRPr="005D3129" w:rsidRDefault="00000000" w:rsidP="00AC31BC">
            <w:pPr>
              <w:pStyle w:val="TableText"/>
              <w:cnfStyle w:val="100000000000" w:firstRow="1" w:lastRow="0" w:firstColumn="0" w:lastColumn="0" w:oddVBand="0" w:evenVBand="0" w:oddHBand="0" w:evenHBand="0" w:firstRowFirstColumn="0" w:firstRowLastColumn="0" w:lastRowFirstColumn="0" w:lastRowLastColumn="0"/>
              <w:rPr>
                <w:rFonts w:ascii="Cambria Math" w:hAnsi="Cambria Math"/>
                <w:oMath/>
              </w:rPr>
            </w:pPr>
            <m:oMathPara>
              <m:oMath>
                <m:sSub>
                  <m:sSubPr>
                    <m:ctrlPr>
                      <w:rPr>
                        <w:rFonts w:ascii="Cambria Math" w:hAnsi="Cambria Math"/>
                      </w:rPr>
                    </m:ctrlPr>
                  </m:sSubPr>
                  <m:e>
                    <m:r>
                      <m:rPr>
                        <m:sty m:val="bi"/>
                      </m:rPr>
                      <w:rPr>
                        <w:rFonts w:ascii="Cambria Math" w:hAnsi="Cambria Math"/>
                      </w:rPr>
                      <m:t>J</m:t>
                    </m:r>
                  </m:e>
                  <m:sub>
                    <m:r>
                      <m:rPr>
                        <m:sty m:val="bi"/>
                      </m:rPr>
                      <w:rPr>
                        <w:rFonts w:ascii="Cambria Math" w:hAnsi="Cambria Math"/>
                      </w:rPr>
                      <m:t>total</m:t>
                    </m:r>
                  </m:sub>
                </m:sSub>
              </m:oMath>
            </m:oMathPara>
          </w:p>
        </w:tc>
        <w:tc>
          <w:tcPr>
            <w:tcW w:w="552" w:type="pct"/>
          </w:tcPr>
          <w:p w14:paraId="2FA296FA" w14:textId="77777777" w:rsidR="00187E2C" w:rsidRPr="005D3129" w:rsidRDefault="00000000" w:rsidP="00AC31BC">
            <w:pPr>
              <w:pStyle w:val="TableText"/>
              <w:cnfStyle w:val="100000000000" w:firstRow="1" w:lastRow="0" w:firstColumn="0" w:lastColumn="0" w:oddVBand="0" w:evenVBand="0" w:oddHBand="0" w:evenHBand="0" w:firstRowFirstColumn="0" w:firstRowLastColumn="0" w:lastRowFirstColumn="0" w:lastRowLastColumn="0"/>
              <w:rPr>
                <w:rFonts w:ascii="Cambria Math" w:hAnsi="Cambria Math"/>
                <w:oMath/>
              </w:rPr>
            </w:pPr>
            <m:oMathPara>
              <m:oMath>
                <m:sSub>
                  <m:sSubPr>
                    <m:ctrlPr>
                      <w:rPr>
                        <w:rFonts w:ascii="Cambria Math" w:hAnsi="Cambria Math"/>
                      </w:rPr>
                    </m:ctrlPr>
                  </m:sSubPr>
                  <m:e>
                    <m:r>
                      <m:rPr>
                        <m:sty m:val="bi"/>
                      </m:rPr>
                      <w:rPr>
                        <w:rFonts w:ascii="Cambria Math" w:hAnsi="Cambria Math"/>
                      </w:rPr>
                      <m:t>J</m:t>
                    </m:r>
                  </m:e>
                  <m:sub>
                    <m:r>
                      <m:rPr>
                        <m:sty m:val="bi"/>
                      </m:rPr>
                      <w:rPr>
                        <w:rFonts w:ascii="Cambria Math" w:hAnsi="Cambria Math"/>
                      </w:rPr>
                      <m:t>phys</m:t>
                    </m:r>
                  </m:sub>
                </m:sSub>
              </m:oMath>
            </m:oMathPara>
          </w:p>
        </w:tc>
      </w:tr>
      <w:tr w:rsidR="00187E2C" w:rsidRPr="005D3129" w14:paraId="16F8E168" w14:textId="77777777" w:rsidTr="00F765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2" w:type="pct"/>
          </w:tcPr>
          <w:p w14:paraId="4C264CEA" w14:textId="77777777" w:rsidR="00187E2C" w:rsidRPr="005D3129" w:rsidRDefault="00187E2C" w:rsidP="00AC31BC">
            <w:pPr>
              <w:pStyle w:val="TableText"/>
            </w:pPr>
            <w:r w:rsidRPr="005D3129">
              <w:t>S1</w:t>
            </w:r>
          </w:p>
        </w:tc>
        <w:tc>
          <w:tcPr>
            <w:tcW w:w="556" w:type="pct"/>
          </w:tcPr>
          <w:p w14:paraId="74617FA7" w14:textId="77777777" w:rsidR="00187E2C" w:rsidRPr="005D3129" w:rsidRDefault="00187E2C" w:rsidP="00AC31BC">
            <w:pPr>
              <w:pStyle w:val="TableText"/>
              <w:cnfStyle w:val="000000100000" w:firstRow="0" w:lastRow="0" w:firstColumn="0" w:lastColumn="0" w:oddVBand="0" w:evenVBand="0" w:oddHBand="1" w:evenHBand="0" w:firstRowFirstColumn="0" w:firstRowLastColumn="0" w:lastRowFirstColumn="0" w:lastRowLastColumn="0"/>
            </w:pPr>
          </w:p>
        </w:tc>
        <w:tc>
          <w:tcPr>
            <w:tcW w:w="556" w:type="pct"/>
          </w:tcPr>
          <w:p w14:paraId="5B6B10EB" w14:textId="77777777" w:rsidR="00187E2C" w:rsidRPr="005D3129" w:rsidRDefault="00187E2C" w:rsidP="00AC31BC">
            <w:pPr>
              <w:pStyle w:val="TableText"/>
              <w:cnfStyle w:val="000000100000" w:firstRow="0" w:lastRow="0" w:firstColumn="0" w:lastColumn="0" w:oddVBand="0" w:evenVBand="0" w:oddHBand="1" w:evenHBand="0" w:firstRowFirstColumn="0" w:firstRowLastColumn="0" w:lastRowFirstColumn="0" w:lastRowLastColumn="0"/>
            </w:pPr>
          </w:p>
        </w:tc>
        <w:tc>
          <w:tcPr>
            <w:tcW w:w="556" w:type="pct"/>
          </w:tcPr>
          <w:p w14:paraId="3574ECE6" w14:textId="77777777" w:rsidR="00187E2C" w:rsidRPr="005D3129" w:rsidRDefault="00187E2C" w:rsidP="00AC31BC">
            <w:pPr>
              <w:pStyle w:val="TableText"/>
              <w:cnfStyle w:val="000000100000" w:firstRow="0" w:lastRow="0" w:firstColumn="0" w:lastColumn="0" w:oddVBand="0" w:evenVBand="0" w:oddHBand="1" w:evenHBand="0" w:firstRowFirstColumn="0" w:firstRowLastColumn="0" w:lastRowFirstColumn="0" w:lastRowLastColumn="0"/>
            </w:pPr>
          </w:p>
        </w:tc>
        <w:tc>
          <w:tcPr>
            <w:tcW w:w="556" w:type="pct"/>
          </w:tcPr>
          <w:p w14:paraId="61B1121D" w14:textId="77777777" w:rsidR="00187E2C" w:rsidRPr="005D3129" w:rsidRDefault="00187E2C" w:rsidP="00AC31BC">
            <w:pPr>
              <w:pStyle w:val="TableText"/>
              <w:cnfStyle w:val="000000100000" w:firstRow="0" w:lastRow="0" w:firstColumn="0" w:lastColumn="0" w:oddVBand="0" w:evenVBand="0" w:oddHBand="1" w:evenHBand="0" w:firstRowFirstColumn="0" w:firstRowLastColumn="0" w:lastRowFirstColumn="0" w:lastRowLastColumn="0"/>
            </w:pPr>
          </w:p>
        </w:tc>
        <w:tc>
          <w:tcPr>
            <w:tcW w:w="556" w:type="pct"/>
          </w:tcPr>
          <w:p w14:paraId="6110C537" w14:textId="77777777" w:rsidR="00187E2C" w:rsidRPr="005D3129" w:rsidRDefault="00187E2C" w:rsidP="00AC31BC">
            <w:pPr>
              <w:pStyle w:val="TableText"/>
              <w:cnfStyle w:val="000000100000" w:firstRow="0" w:lastRow="0" w:firstColumn="0" w:lastColumn="0" w:oddVBand="0" w:evenVBand="0" w:oddHBand="1" w:evenHBand="0" w:firstRowFirstColumn="0" w:firstRowLastColumn="0" w:lastRowFirstColumn="0" w:lastRowLastColumn="0"/>
            </w:pPr>
          </w:p>
        </w:tc>
        <w:tc>
          <w:tcPr>
            <w:tcW w:w="556" w:type="pct"/>
          </w:tcPr>
          <w:p w14:paraId="5B6AB149" w14:textId="77777777" w:rsidR="00187E2C" w:rsidRPr="005D3129" w:rsidRDefault="00187E2C" w:rsidP="00AC31BC">
            <w:pPr>
              <w:pStyle w:val="TableText"/>
              <w:cnfStyle w:val="000000100000" w:firstRow="0" w:lastRow="0" w:firstColumn="0" w:lastColumn="0" w:oddVBand="0" w:evenVBand="0" w:oddHBand="1" w:evenHBand="0" w:firstRowFirstColumn="0" w:firstRowLastColumn="0" w:lastRowFirstColumn="0" w:lastRowLastColumn="0"/>
            </w:pPr>
          </w:p>
        </w:tc>
        <w:tc>
          <w:tcPr>
            <w:tcW w:w="552" w:type="pct"/>
          </w:tcPr>
          <w:p w14:paraId="27202359" w14:textId="77777777" w:rsidR="00187E2C" w:rsidRPr="005D3129" w:rsidRDefault="00187E2C" w:rsidP="00AC31BC">
            <w:pPr>
              <w:pStyle w:val="TableText"/>
              <w:cnfStyle w:val="000000100000" w:firstRow="0" w:lastRow="0" w:firstColumn="0" w:lastColumn="0" w:oddVBand="0" w:evenVBand="0" w:oddHBand="1" w:evenHBand="0" w:firstRowFirstColumn="0" w:firstRowLastColumn="0" w:lastRowFirstColumn="0" w:lastRowLastColumn="0"/>
            </w:pPr>
          </w:p>
        </w:tc>
      </w:tr>
      <w:tr w:rsidR="004B22D9" w:rsidRPr="005D3129" w14:paraId="01B0D48F" w14:textId="77777777" w:rsidTr="004B22D9">
        <w:tc>
          <w:tcPr>
            <w:cnfStyle w:val="001000000000" w:firstRow="0" w:lastRow="0" w:firstColumn="1" w:lastColumn="0" w:oddVBand="0" w:evenVBand="0" w:oddHBand="0" w:evenHBand="0" w:firstRowFirstColumn="0" w:firstRowLastColumn="0" w:lastRowFirstColumn="0" w:lastRowLastColumn="0"/>
            <w:tcW w:w="1112" w:type="pct"/>
          </w:tcPr>
          <w:p w14:paraId="64EBFE9D" w14:textId="77777777" w:rsidR="004B22D9" w:rsidRPr="005D3129" w:rsidRDefault="00000000" w:rsidP="00AC31BC">
            <w:pPr>
              <w:pStyle w:val="TableText"/>
            </w:pPr>
            <m:oMath>
              <m:sSub>
                <m:sSubPr>
                  <m:ctrlPr>
                    <w:rPr>
                      <w:rFonts w:ascii="Cambria Math" w:hAnsi="Cambria Math"/>
                    </w:rPr>
                  </m:ctrlPr>
                </m:sSubPr>
                <m:e>
                  <m:r>
                    <m:rPr>
                      <m:sty m:val="bi"/>
                    </m:rPr>
                    <w:rPr>
                      <w:rFonts w:ascii="Cambria Math" w:hAnsi="Cambria Math"/>
                    </w:rPr>
                    <m:t>T</m:t>
                  </m:r>
                </m:e>
                <m:sub>
                  <m:r>
                    <m:rPr>
                      <m:sty m:val="b"/>
                    </m:rPr>
                    <w:rPr>
                      <w:rFonts w:ascii="Cambria Math" w:hAnsi="Cambria Math"/>
                    </w:rPr>
                    <m:t>0</m:t>
                  </m:r>
                </m:sub>
              </m:sSub>
            </m:oMath>
            <w:r w:rsidR="004B22D9" w:rsidRPr="005D3129">
              <w:t xml:space="preserve"> </w:t>
            </w:r>
          </w:p>
        </w:tc>
        <w:tc>
          <w:tcPr>
            <w:tcW w:w="556" w:type="pct"/>
          </w:tcPr>
          <w:p w14:paraId="4C93B0D7"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0.64</w:t>
            </w:r>
          </w:p>
        </w:tc>
        <w:tc>
          <w:tcPr>
            <w:tcW w:w="556" w:type="pct"/>
          </w:tcPr>
          <w:p w14:paraId="58F3FFD8"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0.804</w:t>
            </w:r>
          </w:p>
        </w:tc>
        <w:tc>
          <w:tcPr>
            <w:tcW w:w="556" w:type="pct"/>
          </w:tcPr>
          <w:p w14:paraId="23AAF636"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0.107</w:t>
            </w:r>
          </w:p>
        </w:tc>
        <w:tc>
          <w:tcPr>
            <w:tcW w:w="556" w:type="pct"/>
          </w:tcPr>
          <w:p w14:paraId="70B428F1"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w:t>
            </w:r>
          </w:p>
        </w:tc>
        <w:tc>
          <w:tcPr>
            <w:tcW w:w="556" w:type="pct"/>
          </w:tcPr>
          <w:p w14:paraId="4A938FA6"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w:t>
            </w:r>
          </w:p>
        </w:tc>
        <w:tc>
          <w:tcPr>
            <w:tcW w:w="556" w:type="pct"/>
            <w:shd w:val="clear" w:color="auto" w:fill="E7E6E6" w:themeFill="background2"/>
          </w:tcPr>
          <w:p w14:paraId="19FAB4F0"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0.456</w:t>
            </w:r>
          </w:p>
        </w:tc>
        <w:tc>
          <w:tcPr>
            <w:tcW w:w="552" w:type="pct"/>
            <w:shd w:val="clear" w:color="auto" w:fill="E7E6E6" w:themeFill="background2"/>
          </w:tcPr>
          <w:p w14:paraId="41FC28AA"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0.517</w:t>
            </w:r>
          </w:p>
        </w:tc>
      </w:tr>
      <w:tr w:rsidR="004B22D9" w:rsidRPr="005D3129" w14:paraId="265CC11D" w14:textId="77777777" w:rsidTr="004B22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2" w:type="pct"/>
          </w:tcPr>
          <w:p w14:paraId="77D71A68" w14:textId="77777777" w:rsidR="004B22D9" w:rsidRPr="005D3129" w:rsidRDefault="00000000" w:rsidP="00AC31BC">
            <w:pPr>
              <w:pStyle w:val="TableText"/>
            </w:pPr>
            <m:oMath>
              <m:sSub>
                <m:sSubPr>
                  <m:ctrlPr>
                    <w:rPr>
                      <w:rFonts w:ascii="Cambria Math" w:hAnsi="Cambria Math"/>
                    </w:rPr>
                  </m:ctrlPr>
                </m:sSubPr>
                <m:e>
                  <m:r>
                    <m:rPr>
                      <m:sty m:val="bi"/>
                    </m:rPr>
                    <w:rPr>
                      <w:rFonts w:ascii="Cambria Math" w:hAnsi="Cambria Math"/>
                    </w:rPr>
                    <m:t>T</m:t>
                  </m:r>
                </m:e>
                <m:sub>
                  <m:r>
                    <m:rPr>
                      <m:sty m:val="bi"/>
                    </m:rPr>
                    <w:rPr>
                      <w:rFonts w:ascii="Cambria Math" w:hAnsi="Cambria Math"/>
                    </w:rPr>
                    <m:t>F</m:t>
                  </m:r>
                  <m:r>
                    <m:rPr>
                      <m:sty m:val="b"/>
                    </m:rPr>
                    <w:rPr>
                      <w:rFonts w:ascii="Cambria Math" w:hAnsi="Cambria Math"/>
                    </w:rPr>
                    <m:t>5</m:t>
                  </m:r>
                </m:sub>
              </m:sSub>
            </m:oMath>
            <w:r w:rsidR="004B22D9" w:rsidRPr="005D3129">
              <w:t xml:space="preserve"> </w:t>
            </w:r>
          </w:p>
        </w:tc>
        <w:tc>
          <w:tcPr>
            <w:tcW w:w="556" w:type="pct"/>
          </w:tcPr>
          <w:p w14:paraId="121D0B49"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0.337</w:t>
            </w:r>
          </w:p>
        </w:tc>
        <w:tc>
          <w:tcPr>
            <w:tcW w:w="556" w:type="pct"/>
          </w:tcPr>
          <w:p w14:paraId="7F46B187"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0.093</w:t>
            </w:r>
          </w:p>
        </w:tc>
        <w:tc>
          <w:tcPr>
            <w:tcW w:w="556" w:type="pct"/>
          </w:tcPr>
          <w:p w14:paraId="56158938"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0.002</w:t>
            </w:r>
          </w:p>
        </w:tc>
        <w:tc>
          <w:tcPr>
            <w:tcW w:w="556" w:type="pct"/>
          </w:tcPr>
          <w:p w14:paraId="133E08E1"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0.445</w:t>
            </w:r>
          </w:p>
        </w:tc>
        <w:tc>
          <w:tcPr>
            <w:tcW w:w="556" w:type="pct"/>
          </w:tcPr>
          <w:p w14:paraId="4DE769EB"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0.417</w:t>
            </w:r>
          </w:p>
        </w:tc>
        <w:tc>
          <w:tcPr>
            <w:tcW w:w="556" w:type="pct"/>
            <w:shd w:val="clear" w:color="auto" w:fill="E7E6E6" w:themeFill="background2"/>
          </w:tcPr>
          <w:p w14:paraId="41D72F77"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0.177</w:t>
            </w:r>
          </w:p>
        </w:tc>
        <w:tc>
          <w:tcPr>
            <w:tcW w:w="552" w:type="pct"/>
            <w:shd w:val="clear" w:color="auto" w:fill="E7E6E6" w:themeFill="background2"/>
          </w:tcPr>
          <w:p w14:paraId="7744D2ED"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0.144</w:t>
            </w:r>
          </w:p>
        </w:tc>
      </w:tr>
      <w:tr w:rsidR="004B22D9" w:rsidRPr="005D3129" w14:paraId="313C1A66" w14:textId="77777777" w:rsidTr="004B22D9">
        <w:tc>
          <w:tcPr>
            <w:cnfStyle w:val="001000000000" w:firstRow="0" w:lastRow="0" w:firstColumn="1" w:lastColumn="0" w:oddVBand="0" w:evenVBand="0" w:oddHBand="0" w:evenHBand="0" w:firstRowFirstColumn="0" w:firstRowLastColumn="0" w:lastRowFirstColumn="0" w:lastRowLastColumn="0"/>
            <w:tcW w:w="1112" w:type="pct"/>
          </w:tcPr>
          <w:p w14:paraId="4F69487B" w14:textId="77777777" w:rsidR="004B22D9" w:rsidRPr="005D3129" w:rsidRDefault="00000000" w:rsidP="00AC31BC">
            <w:pPr>
              <w:pStyle w:val="TableText"/>
            </w:pPr>
            <m:oMath>
              <m:sSub>
                <m:sSubPr>
                  <m:ctrlPr>
                    <w:rPr>
                      <w:rFonts w:ascii="Cambria Math" w:hAnsi="Cambria Math"/>
                    </w:rPr>
                  </m:ctrlPr>
                </m:sSubPr>
                <m:e>
                  <m:r>
                    <m:rPr>
                      <m:sty m:val="bi"/>
                    </m:rPr>
                    <w:rPr>
                      <w:rFonts w:ascii="Cambria Math" w:hAnsi="Cambria Math"/>
                    </w:rPr>
                    <m:t>T</m:t>
                  </m:r>
                </m:e>
                <m:sub>
                  <m:r>
                    <m:rPr>
                      <m:sty m:val="bi"/>
                    </m:rPr>
                    <w:rPr>
                      <w:rFonts w:ascii="Cambria Math" w:hAnsi="Cambria Math"/>
                    </w:rPr>
                    <m:t>F</m:t>
                  </m:r>
                  <m:r>
                    <m:rPr>
                      <m:sty m:val="b"/>
                    </m:rPr>
                    <w:rPr>
                      <w:rFonts w:ascii="Cambria Math" w:hAnsi="Cambria Math"/>
                    </w:rPr>
                    <m:t>5+</m:t>
                  </m:r>
                  <m:r>
                    <m:rPr>
                      <m:sty m:val="bi"/>
                    </m:rPr>
                    <w:rPr>
                      <w:rFonts w:ascii="Cambria Math" w:hAnsi="Cambria Math"/>
                    </w:rPr>
                    <m:t>Ev</m:t>
                  </m:r>
                </m:sub>
              </m:sSub>
            </m:oMath>
            <w:r w:rsidR="004B22D9" w:rsidRPr="005D3129">
              <w:t xml:space="preserve"> </w:t>
            </w:r>
          </w:p>
        </w:tc>
        <w:tc>
          <w:tcPr>
            <w:tcW w:w="556" w:type="pct"/>
          </w:tcPr>
          <w:p w14:paraId="150E7373"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0.317</w:t>
            </w:r>
          </w:p>
        </w:tc>
        <w:tc>
          <w:tcPr>
            <w:tcW w:w="556" w:type="pct"/>
          </w:tcPr>
          <w:p w14:paraId="666FB14E"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0.070</w:t>
            </w:r>
          </w:p>
        </w:tc>
        <w:tc>
          <w:tcPr>
            <w:tcW w:w="556" w:type="pct"/>
          </w:tcPr>
          <w:p w14:paraId="65F1F5D2"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0.002</w:t>
            </w:r>
          </w:p>
        </w:tc>
        <w:tc>
          <w:tcPr>
            <w:tcW w:w="556" w:type="pct"/>
          </w:tcPr>
          <w:p w14:paraId="0E705621"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0.427</w:t>
            </w:r>
          </w:p>
        </w:tc>
        <w:tc>
          <w:tcPr>
            <w:tcW w:w="556" w:type="pct"/>
          </w:tcPr>
          <w:p w14:paraId="06A4E57E"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0.386</w:t>
            </w:r>
          </w:p>
        </w:tc>
        <w:tc>
          <w:tcPr>
            <w:tcW w:w="556" w:type="pct"/>
            <w:shd w:val="clear" w:color="auto" w:fill="E7E6E6" w:themeFill="background2"/>
          </w:tcPr>
          <w:p w14:paraId="7F04BA68"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0.162</w:t>
            </w:r>
          </w:p>
        </w:tc>
        <w:tc>
          <w:tcPr>
            <w:tcW w:w="552" w:type="pct"/>
            <w:shd w:val="clear" w:color="auto" w:fill="E7E6E6" w:themeFill="background2"/>
          </w:tcPr>
          <w:p w14:paraId="73702B5A"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0.13</w:t>
            </w:r>
          </w:p>
        </w:tc>
      </w:tr>
      <w:tr w:rsidR="004B22D9" w:rsidRPr="005D3129" w14:paraId="3E6ADB47" w14:textId="77777777" w:rsidTr="004B22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2" w:type="pct"/>
          </w:tcPr>
          <w:p w14:paraId="69CD9AE3" w14:textId="77777777" w:rsidR="004B22D9" w:rsidRPr="005D3129" w:rsidRDefault="00000000" w:rsidP="00AC31BC">
            <w:pPr>
              <w:pStyle w:val="TableText"/>
            </w:pPr>
            <m:oMath>
              <m:sSub>
                <m:sSubPr>
                  <m:ctrlPr>
                    <w:rPr>
                      <w:rFonts w:ascii="Cambria Math" w:hAnsi="Cambria Math"/>
                    </w:rPr>
                  </m:ctrlPr>
                </m:sSubPr>
                <m:e>
                  <m:r>
                    <m:rPr>
                      <m:sty m:val="bi"/>
                    </m:rPr>
                    <w:rPr>
                      <w:rFonts w:ascii="Cambria Math" w:hAnsi="Cambria Math"/>
                    </w:rPr>
                    <m:t>T</m:t>
                  </m:r>
                </m:e>
                <m:sub>
                  <m:r>
                    <m:rPr>
                      <m:sty m:val="bi"/>
                    </m:rPr>
                    <w:rPr>
                      <w:rFonts w:ascii="Cambria Math" w:hAnsi="Cambria Math"/>
                    </w:rPr>
                    <m:t>DisasterAware</m:t>
                  </m:r>
                </m:sub>
              </m:sSub>
            </m:oMath>
            <w:r w:rsidR="004B22D9" w:rsidRPr="005D3129">
              <w:t xml:space="preserve"> </w:t>
            </w:r>
          </w:p>
        </w:tc>
        <w:tc>
          <w:tcPr>
            <w:tcW w:w="556" w:type="pct"/>
          </w:tcPr>
          <w:p w14:paraId="0FBBDC85"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0.123</w:t>
            </w:r>
          </w:p>
        </w:tc>
        <w:tc>
          <w:tcPr>
            <w:tcW w:w="556" w:type="pct"/>
          </w:tcPr>
          <w:p w14:paraId="35079CEE"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0.028</w:t>
            </w:r>
          </w:p>
        </w:tc>
        <w:tc>
          <w:tcPr>
            <w:tcW w:w="556" w:type="pct"/>
          </w:tcPr>
          <w:p w14:paraId="001C1C4C"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0.001</w:t>
            </w:r>
          </w:p>
        </w:tc>
        <w:tc>
          <w:tcPr>
            <w:tcW w:w="556" w:type="pct"/>
          </w:tcPr>
          <w:p w14:paraId="51764E2C"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0.207</w:t>
            </w:r>
          </w:p>
        </w:tc>
        <w:tc>
          <w:tcPr>
            <w:tcW w:w="556" w:type="pct"/>
          </w:tcPr>
          <w:p w14:paraId="42A1E187"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0.499</w:t>
            </w:r>
          </w:p>
        </w:tc>
        <w:tc>
          <w:tcPr>
            <w:tcW w:w="556" w:type="pct"/>
            <w:shd w:val="clear" w:color="auto" w:fill="E7E6E6" w:themeFill="background2"/>
          </w:tcPr>
          <w:p w14:paraId="5755BD5A"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0.086</w:t>
            </w:r>
          </w:p>
        </w:tc>
        <w:tc>
          <w:tcPr>
            <w:tcW w:w="552" w:type="pct"/>
            <w:shd w:val="clear" w:color="auto" w:fill="E7E6E6" w:themeFill="background2"/>
          </w:tcPr>
          <w:p w14:paraId="0F4E0036"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0.051</w:t>
            </w:r>
          </w:p>
        </w:tc>
      </w:tr>
      <w:tr w:rsidR="004B22D9" w:rsidRPr="005D3129" w14:paraId="36564616" w14:textId="77777777" w:rsidTr="00F7657D">
        <w:tc>
          <w:tcPr>
            <w:cnfStyle w:val="001000000000" w:firstRow="0" w:lastRow="0" w:firstColumn="1" w:lastColumn="0" w:oddVBand="0" w:evenVBand="0" w:oddHBand="0" w:evenHBand="0" w:firstRowFirstColumn="0" w:firstRowLastColumn="0" w:lastRowFirstColumn="0" w:lastRowLastColumn="0"/>
            <w:tcW w:w="1112" w:type="pct"/>
          </w:tcPr>
          <w:p w14:paraId="246B0D75" w14:textId="77777777" w:rsidR="004B22D9" w:rsidRPr="005D3129" w:rsidRDefault="004B22D9" w:rsidP="00AC31BC">
            <w:pPr>
              <w:pStyle w:val="TableText"/>
            </w:pPr>
            <w:r w:rsidRPr="005D3129">
              <w:t>S2</w:t>
            </w:r>
          </w:p>
        </w:tc>
        <w:tc>
          <w:tcPr>
            <w:tcW w:w="556" w:type="pct"/>
          </w:tcPr>
          <w:p w14:paraId="39F0131A"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p>
        </w:tc>
        <w:tc>
          <w:tcPr>
            <w:tcW w:w="556" w:type="pct"/>
          </w:tcPr>
          <w:p w14:paraId="4A199EDE"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p>
        </w:tc>
        <w:tc>
          <w:tcPr>
            <w:tcW w:w="556" w:type="pct"/>
          </w:tcPr>
          <w:p w14:paraId="53F07CFE"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p>
        </w:tc>
        <w:tc>
          <w:tcPr>
            <w:tcW w:w="556" w:type="pct"/>
          </w:tcPr>
          <w:p w14:paraId="4BF80E04"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p>
        </w:tc>
        <w:tc>
          <w:tcPr>
            <w:tcW w:w="556" w:type="pct"/>
          </w:tcPr>
          <w:p w14:paraId="063E7EF5"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p>
        </w:tc>
        <w:tc>
          <w:tcPr>
            <w:tcW w:w="556" w:type="pct"/>
          </w:tcPr>
          <w:p w14:paraId="269925C4"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p>
        </w:tc>
        <w:tc>
          <w:tcPr>
            <w:tcW w:w="552" w:type="pct"/>
          </w:tcPr>
          <w:p w14:paraId="5C4AA2D9"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p>
        </w:tc>
      </w:tr>
      <w:tr w:rsidR="004B22D9" w:rsidRPr="005D3129" w14:paraId="36F219C2" w14:textId="77777777" w:rsidTr="004B22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2" w:type="pct"/>
          </w:tcPr>
          <w:p w14:paraId="26CB7902" w14:textId="77777777" w:rsidR="004B22D9" w:rsidRPr="005D3129" w:rsidRDefault="00000000" w:rsidP="00AC31BC">
            <w:pPr>
              <w:pStyle w:val="TableText"/>
            </w:pPr>
            <m:oMath>
              <m:sSub>
                <m:sSubPr>
                  <m:ctrlPr>
                    <w:rPr>
                      <w:rFonts w:ascii="Cambria Math" w:hAnsi="Cambria Math"/>
                    </w:rPr>
                  </m:ctrlPr>
                </m:sSubPr>
                <m:e>
                  <m:r>
                    <m:rPr>
                      <m:sty m:val="bi"/>
                    </m:rPr>
                    <w:rPr>
                      <w:rFonts w:ascii="Cambria Math" w:hAnsi="Cambria Math"/>
                    </w:rPr>
                    <m:t>T</m:t>
                  </m:r>
                </m:e>
                <m:sub>
                  <m:r>
                    <m:rPr>
                      <m:sty m:val="b"/>
                    </m:rPr>
                    <w:rPr>
                      <w:rFonts w:ascii="Cambria Math" w:hAnsi="Cambria Math"/>
                    </w:rPr>
                    <m:t>0</m:t>
                  </m:r>
                </m:sub>
              </m:sSub>
            </m:oMath>
            <w:r w:rsidR="004B22D9" w:rsidRPr="005D3129">
              <w:t xml:space="preserve"> </w:t>
            </w:r>
          </w:p>
        </w:tc>
        <w:tc>
          <w:tcPr>
            <w:tcW w:w="556" w:type="pct"/>
          </w:tcPr>
          <w:p w14:paraId="66EE1259"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0.636</w:t>
            </w:r>
          </w:p>
        </w:tc>
        <w:tc>
          <w:tcPr>
            <w:tcW w:w="556" w:type="pct"/>
          </w:tcPr>
          <w:p w14:paraId="5642CB41"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0.839</w:t>
            </w:r>
          </w:p>
        </w:tc>
        <w:tc>
          <w:tcPr>
            <w:tcW w:w="556" w:type="pct"/>
          </w:tcPr>
          <w:p w14:paraId="5B7C5E2B"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0.131</w:t>
            </w:r>
          </w:p>
        </w:tc>
        <w:tc>
          <w:tcPr>
            <w:tcW w:w="556" w:type="pct"/>
          </w:tcPr>
          <w:p w14:paraId="4D35847E"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w:t>
            </w:r>
          </w:p>
        </w:tc>
        <w:tc>
          <w:tcPr>
            <w:tcW w:w="556" w:type="pct"/>
          </w:tcPr>
          <w:p w14:paraId="1928ACB1"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w:t>
            </w:r>
          </w:p>
        </w:tc>
        <w:tc>
          <w:tcPr>
            <w:tcW w:w="556" w:type="pct"/>
            <w:shd w:val="clear" w:color="auto" w:fill="E7E6E6" w:themeFill="background2"/>
          </w:tcPr>
          <w:p w14:paraId="4875D0C0"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0.473</w:t>
            </w:r>
          </w:p>
        </w:tc>
        <w:tc>
          <w:tcPr>
            <w:tcW w:w="552" w:type="pct"/>
            <w:shd w:val="clear" w:color="auto" w:fill="E7E6E6" w:themeFill="background2"/>
          </w:tcPr>
          <w:p w14:paraId="6AD63668"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0.536</w:t>
            </w:r>
          </w:p>
        </w:tc>
      </w:tr>
      <w:tr w:rsidR="004B22D9" w:rsidRPr="005D3129" w14:paraId="71EBB51B" w14:textId="77777777" w:rsidTr="004B22D9">
        <w:tc>
          <w:tcPr>
            <w:cnfStyle w:val="001000000000" w:firstRow="0" w:lastRow="0" w:firstColumn="1" w:lastColumn="0" w:oddVBand="0" w:evenVBand="0" w:oddHBand="0" w:evenHBand="0" w:firstRowFirstColumn="0" w:firstRowLastColumn="0" w:lastRowFirstColumn="0" w:lastRowLastColumn="0"/>
            <w:tcW w:w="1112" w:type="pct"/>
          </w:tcPr>
          <w:p w14:paraId="00D30990" w14:textId="77777777" w:rsidR="004B22D9" w:rsidRPr="005D3129" w:rsidRDefault="00000000" w:rsidP="00AC31BC">
            <w:pPr>
              <w:pStyle w:val="TableText"/>
            </w:pPr>
            <m:oMath>
              <m:sSub>
                <m:sSubPr>
                  <m:ctrlPr>
                    <w:rPr>
                      <w:rFonts w:ascii="Cambria Math" w:hAnsi="Cambria Math"/>
                    </w:rPr>
                  </m:ctrlPr>
                </m:sSubPr>
                <m:e>
                  <m:r>
                    <m:rPr>
                      <m:sty m:val="bi"/>
                    </m:rPr>
                    <w:rPr>
                      <w:rFonts w:ascii="Cambria Math" w:hAnsi="Cambria Math"/>
                    </w:rPr>
                    <m:t>T</m:t>
                  </m:r>
                </m:e>
                <m:sub>
                  <m:r>
                    <m:rPr>
                      <m:sty m:val="bi"/>
                    </m:rPr>
                    <w:rPr>
                      <w:rFonts w:ascii="Cambria Math" w:hAnsi="Cambria Math"/>
                    </w:rPr>
                    <m:t>F</m:t>
                  </m:r>
                  <m:r>
                    <m:rPr>
                      <m:sty m:val="b"/>
                    </m:rPr>
                    <w:rPr>
                      <w:rFonts w:ascii="Cambria Math" w:hAnsi="Cambria Math"/>
                    </w:rPr>
                    <m:t>5</m:t>
                  </m:r>
                </m:sub>
              </m:sSub>
            </m:oMath>
            <w:r w:rsidR="004B22D9" w:rsidRPr="005D3129">
              <w:t xml:space="preserve"> </w:t>
            </w:r>
          </w:p>
        </w:tc>
        <w:tc>
          <w:tcPr>
            <w:tcW w:w="556" w:type="pct"/>
          </w:tcPr>
          <w:p w14:paraId="3B2283DF"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0.502</w:t>
            </w:r>
          </w:p>
        </w:tc>
        <w:tc>
          <w:tcPr>
            <w:tcW w:w="556" w:type="pct"/>
          </w:tcPr>
          <w:p w14:paraId="3629E272"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0.248</w:t>
            </w:r>
          </w:p>
        </w:tc>
        <w:tc>
          <w:tcPr>
            <w:tcW w:w="556" w:type="pct"/>
          </w:tcPr>
          <w:p w14:paraId="7FE10BF2"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0.011</w:t>
            </w:r>
          </w:p>
        </w:tc>
        <w:tc>
          <w:tcPr>
            <w:tcW w:w="556" w:type="pct"/>
          </w:tcPr>
          <w:p w14:paraId="77944FA0"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0.766</w:t>
            </w:r>
          </w:p>
        </w:tc>
        <w:tc>
          <w:tcPr>
            <w:tcW w:w="556" w:type="pct"/>
          </w:tcPr>
          <w:p w14:paraId="0FBFB220"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0.235</w:t>
            </w:r>
          </w:p>
        </w:tc>
        <w:tc>
          <w:tcPr>
            <w:tcW w:w="556" w:type="pct"/>
            <w:shd w:val="clear" w:color="auto" w:fill="E7E6E6" w:themeFill="background2"/>
          </w:tcPr>
          <w:p w14:paraId="482138FC"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0.283</w:t>
            </w:r>
          </w:p>
        </w:tc>
        <w:tc>
          <w:tcPr>
            <w:tcW w:w="552" w:type="pct"/>
            <w:shd w:val="clear" w:color="auto" w:fill="E7E6E6" w:themeFill="background2"/>
          </w:tcPr>
          <w:p w14:paraId="3D9400B3"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0.254</w:t>
            </w:r>
          </w:p>
        </w:tc>
      </w:tr>
      <w:tr w:rsidR="004B22D9" w:rsidRPr="005D3129" w14:paraId="716D43CC" w14:textId="77777777" w:rsidTr="004B22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2" w:type="pct"/>
          </w:tcPr>
          <w:p w14:paraId="7A8FC417" w14:textId="77777777" w:rsidR="004B22D9" w:rsidRPr="005D3129" w:rsidRDefault="00000000" w:rsidP="00AC31BC">
            <w:pPr>
              <w:pStyle w:val="TableText"/>
            </w:pPr>
            <m:oMath>
              <m:sSub>
                <m:sSubPr>
                  <m:ctrlPr>
                    <w:rPr>
                      <w:rFonts w:ascii="Cambria Math" w:hAnsi="Cambria Math"/>
                    </w:rPr>
                  </m:ctrlPr>
                </m:sSubPr>
                <m:e>
                  <m:r>
                    <m:rPr>
                      <m:sty m:val="bi"/>
                    </m:rPr>
                    <w:rPr>
                      <w:rFonts w:ascii="Cambria Math" w:hAnsi="Cambria Math"/>
                    </w:rPr>
                    <m:t>T</m:t>
                  </m:r>
                </m:e>
                <m:sub>
                  <m:r>
                    <m:rPr>
                      <m:sty m:val="bi"/>
                    </m:rPr>
                    <w:rPr>
                      <w:rFonts w:ascii="Cambria Math" w:hAnsi="Cambria Math"/>
                    </w:rPr>
                    <m:t>F</m:t>
                  </m:r>
                  <m:r>
                    <m:rPr>
                      <m:sty m:val="b"/>
                    </m:rPr>
                    <w:rPr>
                      <w:rFonts w:ascii="Cambria Math" w:hAnsi="Cambria Math"/>
                    </w:rPr>
                    <m:t>5+</m:t>
                  </m:r>
                  <m:r>
                    <m:rPr>
                      <m:sty m:val="bi"/>
                    </m:rPr>
                    <w:rPr>
                      <w:rFonts w:ascii="Cambria Math" w:hAnsi="Cambria Math"/>
                    </w:rPr>
                    <m:t>Ev</m:t>
                  </m:r>
                </m:sub>
              </m:sSub>
            </m:oMath>
            <w:r w:rsidR="004B22D9" w:rsidRPr="005D3129">
              <w:t xml:space="preserve"> </w:t>
            </w:r>
          </w:p>
        </w:tc>
        <w:tc>
          <w:tcPr>
            <w:tcW w:w="556" w:type="pct"/>
          </w:tcPr>
          <w:p w14:paraId="7862AD26"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0.510</w:t>
            </w:r>
          </w:p>
        </w:tc>
        <w:tc>
          <w:tcPr>
            <w:tcW w:w="556" w:type="pct"/>
          </w:tcPr>
          <w:p w14:paraId="7C998250"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0.224</w:t>
            </w:r>
          </w:p>
        </w:tc>
        <w:tc>
          <w:tcPr>
            <w:tcW w:w="556" w:type="pct"/>
          </w:tcPr>
          <w:p w14:paraId="28292C7A"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0.010</w:t>
            </w:r>
          </w:p>
        </w:tc>
        <w:tc>
          <w:tcPr>
            <w:tcW w:w="556" w:type="pct"/>
          </w:tcPr>
          <w:p w14:paraId="4E9C1012"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0.816</w:t>
            </w:r>
          </w:p>
        </w:tc>
        <w:tc>
          <w:tcPr>
            <w:tcW w:w="556" w:type="pct"/>
          </w:tcPr>
          <w:p w14:paraId="542174E1"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0.181</w:t>
            </w:r>
          </w:p>
        </w:tc>
        <w:tc>
          <w:tcPr>
            <w:tcW w:w="556" w:type="pct"/>
            <w:shd w:val="clear" w:color="auto" w:fill="E7E6E6" w:themeFill="background2"/>
          </w:tcPr>
          <w:p w14:paraId="228DBC9F"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0.277</w:t>
            </w:r>
          </w:p>
        </w:tc>
        <w:tc>
          <w:tcPr>
            <w:tcW w:w="552" w:type="pct"/>
            <w:shd w:val="clear" w:color="auto" w:fill="E7E6E6" w:themeFill="background2"/>
          </w:tcPr>
          <w:p w14:paraId="3289F448"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0.248</w:t>
            </w:r>
          </w:p>
        </w:tc>
      </w:tr>
      <w:tr w:rsidR="004B22D9" w:rsidRPr="005D3129" w14:paraId="4988D5AC" w14:textId="77777777" w:rsidTr="004B22D9">
        <w:tc>
          <w:tcPr>
            <w:cnfStyle w:val="001000000000" w:firstRow="0" w:lastRow="0" w:firstColumn="1" w:lastColumn="0" w:oddVBand="0" w:evenVBand="0" w:oddHBand="0" w:evenHBand="0" w:firstRowFirstColumn="0" w:firstRowLastColumn="0" w:lastRowFirstColumn="0" w:lastRowLastColumn="0"/>
            <w:tcW w:w="1112" w:type="pct"/>
          </w:tcPr>
          <w:p w14:paraId="07CEDA8E" w14:textId="77777777" w:rsidR="004B22D9" w:rsidRPr="005D3129" w:rsidRDefault="00000000" w:rsidP="00AC31BC">
            <w:pPr>
              <w:pStyle w:val="TableText"/>
            </w:pPr>
            <m:oMath>
              <m:sSub>
                <m:sSubPr>
                  <m:ctrlPr>
                    <w:rPr>
                      <w:rFonts w:ascii="Cambria Math" w:hAnsi="Cambria Math"/>
                    </w:rPr>
                  </m:ctrlPr>
                </m:sSubPr>
                <m:e>
                  <m:r>
                    <m:rPr>
                      <m:sty m:val="bi"/>
                    </m:rPr>
                    <w:rPr>
                      <w:rFonts w:ascii="Cambria Math" w:hAnsi="Cambria Math"/>
                    </w:rPr>
                    <m:t>T</m:t>
                  </m:r>
                </m:e>
                <m:sub>
                  <m:r>
                    <m:rPr>
                      <m:sty m:val="bi"/>
                    </m:rPr>
                    <w:rPr>
                      <w:rFonts w:ascii="Cambria Math" w:hAnsi="Cambria Math"/>
                    </w:rPr>
                    <m:t>DisasterAware</m:t>
                  </m:r>
                </m:sub>
              </m:sSub>
            </m:oMath>
            <w:r w:rsidR="004B22D9" w:rsidRPr="005D3129">
              <w:t xml:space="preserve"> </w:t>
            </w:r>
          </w:p>
        </w:tc>
        <w:tc>
          <w:tcPr>
            <w:tcW w:w="556" w:type="pct"/>
          </w:tcPr>
          <w:p w14:paraId="25A32D5D"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0.364</w:t>
            </w:r>
          </w:p>
        </w:tc>
        <w:tc>
          <w:tcPr>
            <w:tcW w:w="556" w:type="pct"/>
          </w:tcPr>
          <w:p w14:paraId="00100FF9"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0.078</w:t>
            </w:r>
          </w:p>
        </w:tc>
        <w:tc>
          <w:tcPr>
            <w:tcW w:w="556" w:type="pct"/>
          </w:tcPr>
          <w:p w14:paraId="03416601"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0.002</w:t>
            </w:r>
          </w:p>
        </w:tc>
        <w:tc>
          <w:tcPr>
            <w:tcW w:w="556" w:type="pct"/>
          </w:tcPr>
          <w:p w14:paraId="7EF2DDB9"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0.775</w:t>
            </w:r>
          </w:p>
        </w:tc>
        <w:tc>
          <w:tcPr>
            <w:tcW w:w="556" w:type="pct"/>
          </w:tcPr>
          <w:p w14:paraId="4630F3E4"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0.274</w:t>
            </w:r>
          </w:p>
        </w:tc>
        <w:tc>
          <w:tcPr>
            <w:tcW w:w="556" w:type="pct"/>
            <w:shd w:val="clear" w:color="auto" w:fill="E7E6E6" w:themeFill="background2"/>
          </w:tcPr>
          <w:p w14:paraId="5F095901"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0.192</w:t>
            </w:r>
          </w:p>
        </w:tc>
        <w:tc>
          <w:tcPr>
            <w:tcW w:w="552" w:type="pct"/>
            <w:shd w:val="clear" w:color="auto" w:fill="E7E6E6" w:themeFill="background2"/>
          </w:tcPr>
          <w:p w14:paraId="04A859C7"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0.148</w:t>
            </w:r>
          </w:p>
        </w:tc>
      </w:tr>
      <w:tr w:rsidR="004B22D9" w:rsidRPr="005D3129" w14:paraId="16F4184E" w14:textId="77777777" w:rsidTr="00F765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2" w:type="pct"/>
          </w:tcPr>
          <w:p w14:paraId="217A1209" w14:textId="77777777" w:rsidR="004B22D9" w:rsidRPr="005D3129" w:rsidRDefault="004B22D9" w:rsidP="00AC31BC">
            <w:pPr>
              <w:pStyle w:val="TableText"/>
            </w:pPr>
            <w:r w:rsidRPr="005D3129">
              <w:t>S3</w:t>
            </w:r>
          </w:p>
        </w:tc>
        <w:tc>
          <w:tcPr>
            <w:tcW w:w="556" w:type="pct"/>
          </w:tcPr>
          <w:p w14:paraId="6312A1FC"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p>
        </w:tc>
        <w:tc>
          <w:tcPr>
            <w:tcW w:w="556" w:type="pct"/>
          </w:tcPr>
          <w:p w14:paraId="5CDD1BA9"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p>
        </w:tc>
        <w:tc>
          <w:tcPr>
            <w:tcW w:w="556" w:type="pct"/>
          </w:tcPr>
          <w:p w14:paraId="297AF771"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p>
        </w:tc>
        <w:tc>
          <w:tcPr>
            <w:tcW w:w="556" w:type="pct"/>
          </w:tcPr>
          <w:p w14:paraId="6D7363BE"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p>
        </w:tc>
        <w:tc>
          <w:tcPr>
            <w:tcW w:w="556" w:type="pct"/>
          </w:tcPr>
          <w:p w14:paraId="7EC66AFA"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p>
        </w:tc>
        <w:tc>
          <w:tcPr>
            <w:tcW w:w="556" w:type="pct"/>
          </w:tcPr>
          <w:p w14:paraId="1D02FBDF"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p>
        </w:tc>
        <w:tc>
          <w:tcPr>
            <w:tcW w:w="552" w:type="pct"/>
          </w:tcPr>
          <w:p w14:paraId="16856804"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p>
        </w:tc>
      </w:tr>
      <w:tr w:rsidR="004B22D9" w:rsidRPr="005D3129" w14:paraId="3416CE48" w14:textId="77777777" w:rsidTr="004B22D9">
        <w:tc>
          <w:tcPr>
            <w:cnfStyle w:val="001000000000" w:firstRow="0" w:lastRow="0" w:firstColumn="1" w:lastColumn="0" w:oddVBand="0" w:evenVBand="0" w:oddHBand="0" w:evenHBand="0" w:firstRowFirstColumn="0" w:firstRowLastColumn="0" w:lastRowFirstColumn="0" w:lastRowLastColumn="0"/>
            <w:tcW w:w="1112" w:type="pct"/>
          </w:tcPr>
          <w:p w14:paraId="2D551A51" w14:textId="77777777" w:rsidR="004B22D9" w:rsidRPr="005D3129" w:rsidRDefault="00000000" w:rsidP="00AC31BC">
            <w:pPr>
              <w:pStyle w:val="TableText"/>
            </w:pPr>
            <m:oMath>
              <m:sSub>
                <m:sSubPr>
                  <m:ctrlPr>
                    <w:rPr>
                      <w:rFonts w:ascii="Cambria Math" w:hAnsi="Cambria Math"/>
                    </w:rPr>
                  </m:ctrlPr>
                </m:sSubPr>
                <m:e>
                  <m:r>
                    <m:rPr>
                      <m:sty m:val="bi"/>
                    </m:rPr>
                    <w:rPr>
                      <w:rFonts w:ascii="Cambria Math" w:hAnsi="Cambria Math"/>
                    </w:rPr>
                    <m:t>T</m:t>
                  </m:r>
                </m:e>
                <m:sub>
                  <m:r>
                    <m:rPr>
                      <m:sty m:val="b"/>
                    </m:rPr>
                    <w:rPr>
                      <w:rFonts w:ascii="Cambria Math" w:hAnsi="Cambria Math"/>
                    </w:rPr>
                    <m:t>0</m:t>
                  </m:r>
                </m:sub>
              </m:sSub>
            </m:oMath>
            <w:r w:rsidR="004B22D9" w:rsidRPr="005D3129">
              <w:t xml:space="preserve"> </w:t>
            </w:r>
          </w:p>
        </w:tc>
        <w:tc>
          <w:tcPr>
            <w:tcW w:w="556" w:type="pct"/>
          </w:tcPr>
          <w:p w14:paraId="34DF4ED2"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0.565</w:t>
            </w:r>
          </w:p>
        </w:tc>
        <w:tc>
          <w:tcPr>
            <w:tcW w:w="556" w:type="pct"/>
          </w:tcPr>
          <w:p w14:paraId="75DFAD5F"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0.639</w:t>
            </w:r>
          </w:p>
        </w:tc>
        <w:tc>
          <w:tcPr>
            <w:tcW w:w="556" w:type="pct"/>
          </w:tcPr>
          <w:p w14:paraId="210B029C"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0.089</w:t>
            </w:r>
          </w:p>
        </w:tc>
        <w:tc>
          <w:tcPr>
            <w:tcW w:w="556" w:type="pct"/>
          </w:tcPr>
          <w:p w14:paraId="3E6FE021"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w:t>
            </w:r>
          </w:p>
        </w:tc>
        <w:tc>
          <w:tcPr>
            <w:tcW w:w="556" w:type="pct"/>
          </w:tcPr>
          <w:p w14:paraId="64F63A70"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w:t>
            </w:r>
          </w:p>
        </w:tc>
        <w:tc>
          <w:tcPr>
            <w:tcW w:w="556" w:type="pct"/>
            <w:shd w:val="clear" w:color="auto" w:fill="E7E6E6" w:themeFill="background2"/>
          </w:tcPr>
          <w:p w14:paraId="552CBC78"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0.380</w:t>
            </w:r>
          </w:p>
        </w:tc>
        <w:tc>
          <w:tcPr>
            <w:tcW w:w="552" w:type="pct"/>
            <w:shd w:val="clear" w:color="auto" w:fill="E7E6E6" w:themeFill="background2"/>
          </w:tcPr>
          <w:p w14:paraId="30472302"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0.431</w:t>
            </w:r>
          </w:p>
        </w:tc>
      </w:tr>
      <w:tr w:rsidR="004B22D9" w:rsidRPr="005D3129" w14:paraId="52EB52AE" w14:textId="77777777" w:rsidTr="004B22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2" w:type="pct"/>
          </w:tcPr>
          <w:p w14:paraId="69F46FBA" w14:textId="77777777" w:rsidR="004B22D9" w:rsidRPr="005D3129" w:rsidRDefault="00000000" w:rsidP="00AC31BC">
            <w:pPr>
              <w:pStyle w:val="TableText"/>
            </w:pPr>
            <m:oMath>
              <m:sSub>
                <m:sSubPr>
                  <m:ctrlPr>
                    <w:rPr>
                      <w:rFonts w:ascii="Cambria Math" w:hAnsi="Cambria Math"/>
                    </w:rPr>
                  </m:ctrlPr>
                </m:sSubPr>
                <m:e>
                  <m:r>
                    <m:rPr>
                      <m:sty m:val="bi"/>
                    </m:rPr>
                    <w:rPr>
                      <w:rFonts w:ascii="Cambria Math" w:hAnsi="Cambria Math"/>
                    </w:rPr>
                    <m:t>T</m:t>
                  </m:r>
                </m:e>
                <m:sub>
                  <m:r>
                    <m:rPr>
                      <m:sty m:val="bi"/>
                    </m:rPr>
                    <w:rPr>
                      <w:rFonts w:ascii="Cambria Math" w:hAnsi="Cambria Math"/>
                    </w:rPr>
                    <m:t>F</m:t>
                  </m:r>
                  <m:r>
                    <m:rPr>
                      <m:sty m:val="b"/>
                    </m:rPr>
                    <w:rPr>
                      <w:rFonts w:ascii="Cambria Math" w:hAnsi="Cambria Math"/>
                    </w:rPr>
                    <m:t>5</m:t>
                  </m:r>
                </m:sub>
              </m:sSub>
            </m:oMath>
            <w:r w:rsidR="004B22D9" w:rsidRPr="005D3129">
              <w:t xml:space="preserve"> </w:t>
            </w:r>
          </w:p>
        </w:tc>
        <w:tc>
          <w:tcPr>
            <w:tcW w:w="556" w:type="pct"/>
          </w:tcPr>
          <w:p w14:paraId="616F2F06"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0.163</w:t>
            </w:r>
          </w:p>
        </w:tc>
        <w:tc>
          <w:tcPr>
            <w:tcW w:w="556" w:type="pct"/>
          </w:tcPr>
          <w:p w14:paraId="016BEE12"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0.056</w:t>
            </w:r>
          </w:p>
        </w:tc>
        <w:tc>
          <w:tcPr>
            <w:tcW w:w="556" w:type="pct"/>
          </w:tcPr>
          <w:p w14:paraId="2498E9CE"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0.001</w:t>
            </w:r>
          </w:p>
        </w:tc>
        <w:tc>
          <w:tcPr>
            <w:tcW w:w="556" w:type="pct"/>
          </w:tcPr>
          <w:p w14:paraId="194E3F55"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0.082</w:t>
            </w:r>
          </w:p>
        </w:tc>
        <w:tc>
          <w:tcPr>
            <w:tcW w:w="556" w:type="pct"/>
          </w:tcPr>
          <w:p w14:paraId="69E06765"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0.339</w:t>
            </w:r>
          </w:p>
        </w:tc>
        <w:tc>
          <w:tcPr>
            <w:tcW w:w="556" w:type="pct"/>
            <w:shd w:val="clear" w:color="auto" w:fill="E7E6E6" w:themeFill="background2"/>
          </w:tcPr>
          <w:p w14:paraId="60EB8922"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0.090</w:t>
            </w:r>
          </w:p>
        </w:tc>
        <w:tc>
          <w:tcPr>
            <w:tcW w:w="552" w:type="pct"/>
            <w:shd w:val="clear" w:color="auto" w:fill="E7E6E6" w:themeFill="background2"/>
          </w:tcPr>
          <w:p w14:paraId="46F8D40A"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0.073</w:t>
            </w:r>
          </w:p>
        </w:tc>
      </w:tr>
      <w:tr w:rsidR="004B22D9" w:rsidRPr="005D3129" w14:paraId="50929883" w14:textId="77777777" w:rsidTr="004B22D9">
        <w:tc>
          <w:tcPr>
            <w:cnfStyle w:val="001000000000" w:firstRow="0" w:lastRow="0" w:firstColumn="1" w:lastColumn="0" w:oddVBand="0" w:evenVBand="0" w:oddHBand="0" w:evenHBand="0" w:firstRowFirstColumn="0" w:firstRowLastColumn="0" w:lastRowFirstColumn="0" w:lastRowLastColumn="0"/>
            <w:tcW w:w="1112" w:type="pct"/>
          </w:tcPr>
          <w:p w14:paraId="28CFCF41" w14:textId="77777777" w:rsidR="004B22D9" w:rsidRPr="005D3129" w:rsidRDefault="00000000" w:rsidP="00AC31BC">
            <w:pPr>
              <w:pStyle w:val="TableText"/>
            </w:pPr>
            <m:oMath>
              <m:sSub>
                <m:sSubPr>
                  <m:ctrlPr>
                    <w:rPr>
                      <w:rFonts w:ascii="Cambria Math" w:hAnsi="Cambria Math"/>
                    </w:rPr>
                  </m:ctrlPr>
                </m:sSubPr>
                <m:e>
                  <m:r>
                    <m:rPr>
                      <m:sty m:val="bi"/>
                    </m:rPr>
                    <w:rPr>
                      <w:rFonts w:ascii="Cambria Math" w:hAnsi="Cambria Math"/>
                    </w:rPr>
                    <m:t>T</m:t>
                  </m:r>
                </m:e>
                <m:sub>
                  <m:r>
                    <m:rPr>
                      <m:sty m:val="bi"/>
                    </m:rPr>
                    <w:rPr>
                      <w:rFonts w:ascii="Cambria Math" w:hAnsi="Cambria Math"/>
                    </w:rPr>
                    <m:t>F</m:t>
                  </m:r>
                  <m:r>
                    <m:rPr>
                      <m:sty m:val="b"/>
                    </m:rPr>
                    <w:rPr>
                      <w:rFonts w:ascii="Cambria Math" w:hAnsi="Cambria Math"/>
                    </w:rPr>
                    <m:t>5+</m:t>
                  </m:r>
                  <m:r>
                    <m:rPr>
                      <m:sty m:val="bi"/>
                    </m:rPr>
                    <w:rPr>
                      <w:rFonts w:ascii="Cambria Math" w:hAnsi="Cambria Math"/>
                    </w:rPr>
                    <m:t>Ev</m:t>
                  </m:r>
                </m:sub>
              </m:sSub>
            </m:oMath>
            <w:r w:rsidR="004B22D9" w:rsidRPr="005D3129">
              <w:t xml:space="preserve"> </w:t>
            </w:r>
          </w:p>
        </w:tc>
        <w:tc>
          <w:tcPr>
            <w:tcW w:w="556" w:type="pct"/>
          </w:tcPr>
          <w:p w14:paraId="474EB59F"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0.179</w:t>
            </w:r>
          </w:p>
        </w:tc>
        <w:tc>
          <w:tcPr>
            <w:tcW w:w="556" w:type="pct"/>
          </w:tcPr>
          <w:p w14:paraId="319A79C4"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0.054</w:t>
            </w:r>
          </w:p>
        </w:tc>
        <w:tc>
          <w:tcPr>
            <w:tcW w:w="556" w:type="pct"/>
          </w:tcPr>
          <w:p w14:paraId="0E3E285A" w14:textId="341340E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t>&lt;0.001</w:t>
            </w:r>
          </w:p>
        </w:tc>
        <w:tc>
          <w:tcPr>
            <w:tcW w:w="556" w:type="pct"/>
          </w:tcPr>
          <w:p w14:paraId="019EB780"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0.085</w:t>
            </w:r>
          </w:p>
        </w:tc>
        <w:tc>
          <w:tcPr>
            <w:tcW w:w="556" w:type="pct"/>
          </w:tcPr>
          <w:p w14:paraId="40F262D2"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0.213</w:t>
            </w:r>
          </w:p>
        </w:tc>
        <w:tc>
          <w:tcPr>
            <w:tcW w:w="556" w:type="pct"/>
            <w:shd w:val="clear" w:color="auto" w:fill="E7E6E6" w:themeFill="background2"/>
          </w:tcPr>
          <w:p w14:paraId="2DC5EA68"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0.086</w:t>
            </w:r>
          </w:p>
        </w:tc>
        <w:tc>
          <w:tcPr>
            <w:tcW w:w="552" w:type="pct"/>
            <w:shd w:val="clear" w:color="auto" w:fill="E7E6E6" w:themeFill="background2"/>
          </w:tcPr>
          <w:p w14:paraId="1CBE6E1A"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0.078</w:t>
            </w:r>
          </w:p>
        </w:tc>
      </w:tr>
      <w:tr w:rsidR="004B22D9" w:rsidRPr="005D3129" w14:paraId="60383200" w14:textId="77777777" w:rsidTr="004B22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2" w:type="pct"/>
          </w:tcPr>
          <w:p w14:paraId="22F1B4DB" w14:textId="77777777" w:rsidR="004B22D9" w:rsidRPr="005D3129" w:rsidRDefault="00000000" w:rsidP="00AC31BC">
            <w:pPr>
              <w:pStyle w:val="TableText"/>
            </w:pPr>
            <m:oMath>
              <m:sSub>
                <m:sSubPr>
                  <m:ctrlPr>
                    <w:rPr>
                      <w:rFonts w:ascii="Cambria Math" w:hAnsi="Cambria Math"/>
                    </w:rPr>
                  </m:ctrlPr>
                </m:sSubPr>
                <m:e>
                  <m:r>
                    <m:rPr>
                      <m:sty m:val="bi"/>
                    </m:rPr>
                    <w:rPr>
                      <w:rFonts w:ascii="Cambria Math" w:hAnsi="Cambria Math"/>
                    </w:rPr>
                    <m:t>T</m:t>
                  </m:r>
                </m:e>
                <m:sub>
                  <m:r>
                    <m:rPr>
                      <m:sty m:val="bi"/>
                    </m:rPr>
                    <w:rPr>
                      <w:rFonts w:ascii="Cambria Math" w:hAnsi="Cambria Math"/>
                    </w:rPr>
                    <m:t>DisasterAware</m:t>
                  </m:r>
                </m:sub>
              </m:sSub>
            </m:oMath>
            <w:r w:rsidR="004B22D9" w:rsidRPr="005D3129">
              <w:t xml:space="preserve"> </w:t>
            </w:r>
          </w:p>
        </w:tc>
        <w:tc>
          <w:tcPr>
            <w:tcW w:w="556" w:type="pct"/>
          </w:tcPr>
          <w:p w14:paraId="2DB3F22D"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0.078</w:t>
            </w:r>
          </w:p>
        </w:tc>
        <w:tc>
          <w:tcPr>
            <w:tcW w:w="556" w:type="pct"/>
          </w:tcPr>
          <w:p w14:paraId="6B5E8029"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0.017</w:t>
            </w:r>
          </w:p>
        </w:tc>
        <w:tc>
          <w:tcPr>
            <w:tcW w:w="556" w:type="pct"/>
          </w:tcPr>
          <w:p w14:paraId="2367A09A" w14:textId="5F3EACDB"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t>&lt;0.001</w:t>
            </w:r>
          </w:p>
        </w:tc>
        <w:tc>
          <w:tcPr>
            <w:tcW w:w="556" w:type="pct"/>
          </w:tcPr>
          <w:p w14:paraId="59890996"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0.066</w:t>
            </w:r>
          </w:p>
        </w:tc>
        <w:tc>
          <w:tcPr>
            <w:tcW w:w="556" w:type="pct"/>
          </w:tcPr>
          <w:p w14:paraId="7941B0EE"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0.223</w:t>
            </w:r>
          </w:p>
        </w:tc>
        <w:tc>
          <w:tcPr>
            <w:tcW w:w="556" w:type="pct"/>
            <w:shd w:val="clear" w:color="auto" w:fill="E7E6E6" w:themeFill="background2"/>
          </w:tcPr>
          <w:p w14:paraId="682D9AD0"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0.045</w:t>
            </w:r>
          </w:p>
        </w:tc>
        <w:tc>
          <w:tcPr>
            <w:tcW w:w="552" w:type="pct"/>
            <w:shd w:val="clear" w:color="auto" w:fill="E7E6E6" w:themeFill="background2"/>
          </w:tcPr>
          <w:p w14:paraId="3898FD3F"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0.032</w:t>
            </w:r>
          </w:p>
        </w:tc>
      </w:tr>
      <w:tr w:rsidR="004B22D9" w:rsidRPr="005D3129" w14:paraId="4150F7D7" w14:textId="77777777" w:rsidTr="00F7657D">
        <w:tc>
          <w:tcPr>
            <w:cnfStyle w:val="001000000000" w:firstRow="0" w:lastRow="0" w:firstColumn="1" w:lastColumn="0" w:oddVBand="0" w:evenVBand="0" w:oddHBand="0" w:evenHBand="0" w:firstRowFirstColumn="0" w:firstRowLastColumn="0" w:lastRowFirstColumn="0" w:lastRowLastColumn="0"/>
            <w:tcW w:w="1112" w:type="pct"/>
          </w:tcPr>
          <w:p w14:paraId="66E31B37" w14:textId="77777777" w:rsidR="004B22D9" w:rsidRPr="005D3129" w:rsidRDefault="004B22D9" w:rsidP="00AC31BC">
            <w:pPr>
              <w:pStyle w:val="TableText"/>
            </w:pPr>
            <w:r w:rsidRPr="005D3129">
              <w:t>S4</w:t>
            </w:r>
          </w:p>
        </w:tc>
        <w:tc>
          <w:tcPr>
            <w:tcW w:w="556" w:type="pct"/>
          </w:tcPr>
          <w:p w14:paraId="3197F86E"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p>
        </w:tc>
        <w:tc>
          <w:tcPr>
            <w:tcW w:w="556" w:type="pct"/>
          </w:tcPr>
          <w:p w14:paraId="2E225992"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p>
        </w:tc>
        <w:tc>
          <w:tcPr>
            <w:tcW w:w="556" w:type="pct"/>
          </w:tcPr>
          <w:p w14:paraId="76D3060F"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p>
        </w:tc>
        <w:tc>
          <w:tcPr>
            <w:tcW w:w="556" w:type="pct"/>
          </w:tcPr>
          <w:p w14:paraId="189C6D5B"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p>
        </w:tc>
        <w:tc>
          <w:tcPr>
            <w:tcW w:w="556" w:type="pct"/>
          </w:tcPr>
          <w:p w14:paraId="441BF1EF"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p>
        </w:tc>
        <w:tc>
          <w:tcPr>
            <w:tcW w:w="556" w:type="pct"/>
          </w:tcPr>
          <w:p w14:paraId="7F1D284D"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p>
        </w:tc>
        <w:tc>
          <w:tcPr>
            <w:tcW w:w="552" w:type="pct"/>
          </w:tcPr>
          <w:p w14:paraId="1CA000F2"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p>
        </w:tc>
      </w:tr>
      <w:tr w:rsidR="004B22D9" w:rsidRPr="005D3129" w14:paraId="4F7670AD" w14:textId="77777777" w:rsidTr="004B22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2" w:type="pct"/>
          </w:tcPr>
          <w:p w14:paraId="5A40C839" w14:textId="77777777" w:rsidR="004B22D9" w:rsidRPr="005D3129" w:rsidRDefault="00000000" w:rsidP="00AC31BC">
            <w:pPr>
              <w:pStyle w:val="TableText"/>
            </w:pPr>
            <m:oMath>
              <m:sSub>
                <m:sSubPr>
                  <m:ctrlPr>
                    <w:rPr>
                      <w:rFonts w:ascii="Cambria Math" w:hAnsi="Cambria Math"/>
                    </w:rPr>
                  </m:ctrlPr>
                </m:sSubPr>
                <m:e>
                  <m:r>
                    <m:rPr>
                      <m:sty m:val="bi"/>
                    </m:rPr>
                    <w:rPr>
                      <w:rFonts w:ascii="Cambria Math" w:hAnsi="Cambria Math"/>
                    </w:rPr>
                    <m:t>T</m:t>
                  </m:r>
                </m:e>
                <m:sub>
                  <m:r>
                    <m:rPr>
                      <m:sty m:val="b"/>
                    </m:rPr>
                    <w:rPr>
                      <w:rFonts w:ascii="Cambria Math" w:hAnsi="Cambria Math"/>
                    </w:rPr>
                    <m:t>0</m:t>
                  </m:r>
                </m:sub>
              </m:sSub>
            </m:oMath>
            <w:r w:rsidR="004B22D9" w:rsidRPr="005D3129">
              <w:t xml:space="preserve"> </w:t>
            </w:r>
          </w:p>
        </w:tc>
        <w:tc>
          <w:tcPr>
            <w:tcW w:w="556" w:type="pct"/>
          </w:tcPr>
          <w:p w14:paraId="024E19BD"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0.624</w:t>
            </w:r>
          </w:p>
        </w:tc>
        <w:tc>
          <w:tcPr>
            <w:tcW w:w="556" w:type="pct"/>
          </w:tcPr>
          <w:p w14:paraId="093E11C6"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0.808</w:t>
            </w:r>
          </w:p>
        </w:tc>
        <w:tc>
          <w:tcPr>
            <w:tcW w:w="556" w:type="pct"/>
          </w:tcPr>
          <w:p w14:paraId="2D3C8F8E"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0.137</w:t>
            </w:r>
          </w:p>
        </w:tc>
        <w:tc>
          <w:tcPr>
            <w:tcW w:w="556" w:type="pct"/>
          </w:tcPr>
          <w:p w14:paraId="075C1505"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w:t>
            </w:r>
          </w:p>
        </w:tc>
        <w:tc>
          <w:tcPr>
            <w:tcW w:w="556" w:type="pct"/>
          </w:tcPr>
          <w:p w14:paraId="729F0E42"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w:t>
            </w:r>
          </w:p>
        </w:tc>
        <w:tc>
          <w:tcPr>
            <w:tcW w:w="556" w:type="pct"/>
            <w:shd w:val="clear" w:color="auto" w:fill="E7E6E6" w:themeFill="background2"/>
          </w:tcPr>
          <w:p w14:paraId="5AF2ED54"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0.461</w:t>
            </w:r>
          </w:p>
        </w:tc>
        <w:tc>
          <w:tcPr>
            <w:tcW w:w="552" w:type="pct"/>
            <w:shd w:val="clear" w:color="auto" w:fill="E7E6E6" w:themeFill="background2"/>
          </w:tcPr>
          <w:p w14:paraId="34878E9A"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0.523</w:t>
            </w:r>
          </w:p>
        </w:tc>
      </w:tr>
      <w:tr w:rsidR="004B22D9" w:rsidRPr="005D3129" w14:paraId="3F3B2C5F" w14:textId="77777777" w:rsidTr="004B22D9">
        <w:tc>
          <w:tcPr>
            <w:cnfStyle w:val="001000000000" w:firstRow="0" w:lastRow="0" w:firstColumn="1" w:lastColumn="0" w:oddVBand="0" w:evenVBand="0" w:oddHBand="0" w:evenHBand="0" w:firstRowFirstColumn="0" w:firstRowLastColumn="0" w:lastRowFirstColumn="0" w:lastRowLastColumn="0"/>
            <w:tcW w:w="1112" w:type="pct"/>
          </w:tcPr>
          <w:p w14:paraId="0DCD88AC" w14:textId="77777777" w:rsidR="004B22D9" w:rsidRPr="005D3129" w:rsidRDefault="00000000" w:rsidP="00AC31BC">
            <w:pPr>
              <w:pStyle w:val="TableText"/>
            </w:pPr>
            <m:oMath>
              <m:sSub>
                <m:sSubPr>
                  <m:ctrlPr>
                    <w:rPr>
                      <w:rFonts w:ascii="Cambria Math" w:hAnsi="Cambria Math"/>
                    </w:rPr>
                  </m:ctrlPr>
                </m:sSubPr>
                <m:e>
                  <m:r>
                    <m:rPr>
                      <m:sty m:val="bi"/>
                    </m:rPr>
                    <w:rPr>
                      <w:rFonts w:ascii="Cambria Math" w:hAnsi="Cambria Math"/>
                    </w:rPr>
                    <m:t>T</m:t>
                  </m:r>
                </m:e>
                <m:sub>
                  <m:r>
                    <m:rPr>
                      <m:sty m:val="bi"/>
                    </m:rPr>
                    <w:rPr>
                      <w:rFonts w:ascii="Cambria Math" w:hAnsi="Cambria Math"/>
                    </w:rPr>
                    <m:t>F</m:t>
                  </m:r>
                  <m:r>
                    <m:rPr>
                      <m:sty m:val="b"/>
                    </m:rPr>
                    <w:rPr>
                      <w:rFonts w:ascii="Cambria Math" w:hAnsi="Cambria Math"/>
                    </w:rPr>
                    <m:t>5</m:t>
                  </m:r>
                </m:sub>
              </m:sSub>
            </m:oMath>
            <w:r w:rsidR="004B22D9" w:rsidRPr="005D3129">
              <w:t xml:space="preserve"> </w:t>
            </w:r>
          </w:p>
        </w:tc>
        <w:tc>
          <w:tcPr>
            <w:tcW w:w="556" w:type="pct"/>
          </w:tcPr>
          <w:p w14:paraId="2100F093"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0.312</w:t>
            </w:r>
          </w:p>
        </w:tc>
        <w:tc>
          <w:tcPr>
            <w:tcW w:w="556" w:type="pct"/>
          </w:tcPr>
          <w:p w14:paraId="3C19F2D2"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0.185</w:t>
            </w:r>
          </w:p>
        </w:tc>
        <w:tc>
          <w:tcPr>
            <w:tcW w:w="556" w:type="pct"/>
          </w:tcPr>
          <w:p w14:paraId="4A853DB4"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0.003</w:t>
            </w:r>
          </w:p>
        </w:tc>
        <w:tc>
          <w:tcPr>
            <w:tcW w:w="556" w:type="pct"/>
          </w:tcPr>
          <w:p w14:paraId="749CECF1"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0.310</w:t>
            </w:r>
          </w:p>
        </w:tc>
        <w:tc>
          <w:tcPr>
            <w:tcW w:w="556" w:type="pct"/>
          </w:tcPr>
          <w:p w14:paraId="433ACF7D"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0.304</w:t>
            </w:r>
          </w:p>
        </w:tc>
        <w:tc>
          <w:tcPr>
            <w:tcW w:w="556" w:type="pct"/>
            <w:shd w:val="clear" w:color="auto" w:fill="E7E6E6" w:themeFill="background2"/>
          </w:tcPr>
          <w:p w14:paraId="4236C4A7"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0.183</w:t>
            </w:r>
          </w:p>
        </w:tc>
        <w:tc>
          <w:tcPr>
            <w:tcW w:w="552" w:type="pct"/>
            <w:shd w:val="clear" w:color="auto" w:fill="E7E6E6" w:themeFill="background2"/>
          </w:tcPr>
          <w:p w14:paraId="4A231721"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0.167</w:t>
            </w:r>
          </w:p>
        </w:tc>
      </w:tr>
      <w:tr w:rsidR="004B22D9" w:rsidRPr="005D3129" w14:paraId="76F9AF42" w14:textId="77777777" w:rsidTr="004B22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2" w:type="pct"/>
          </w:tcPr>
          <w:p w14:paraId="5C221B1E" w14:textId="77777777" w:rsidR="004B22D9" w:rsidRPr="005D3129" w:rsidRDefault="00000000" w:rsidP="00AC31BC">
            <w:pPr>
              <w:pStyle w:val="TableText"/>
            </w:pPr>
            <m:oMath>
              <m:sSub>
                <m:sSubPr>
                  <m:ctrlPr>
                    <w:rPr>
                      <w:rFonts w:ascii="Cambria Math" w:hAnsi="Cambria Math"/>
                    </w:rPr>
                  </m:ctrlPr>
                </m:sSubPr>
                <m:e>
                  <m:r>
                    <m:rPr>
                      <m:sty m:val="bi"/>
                    </m:rPr>
                    <w:rPr>
                      <w:rFonts w:ascii="Cambria Math" w:hAnsi="Cambria Math"/>
                    </w:rPr>
                    <m:t>T</m:t>
                  </m:r>
                </m:e>
                <m:sub>
                  <m:r>
                    <m:rPr>
                      <m:sty m:val="bi"/>
                    </m:rPr>
                    <w:rPr>
                      <w:rFonts w:ascii="Cambria Math" w:hAnsi="Cambria Math"/>
                    </w:rPr>
                    <m:t>F</m:t>
                  </m:r>
                  <m:r>
                    <m:rPr>
                      <m:sty m:val="b"/>
                    </m:rPr>
                    <w:rPr>
                      <w:rFonts w:ascii="Cambria Math" w:hAnsi="Cambria Math"/>
                    </w:rPr>
                    <m:t>5+</m:t>
                  </m:r>
                  <m:r>
                    <m:rPr>
                      <m:sty m:val="bi"/>
                    </m:rPr>
                    <w:rPr>
                      <w:rFonts w:ascii="Cambria Math" w:hAnsi="Cambria Math"/>
                    </w:rPr>
                    <m:t>Ev</m:t>
                  </m:r>
                </m:sub>
              </m:sSub>
            </m:oMath>
            <w:r w:rsidR="004B22D9" w:rsidRPr="005D3129">
              <w:t xml:space="preserve"> </w:t>
            </w:r>
          </w:p>
        </w:tc>
        <w:tc>
          <w:tcPr>
            <w:tcW w:w="556" w:type="pct"/>
          </w:tcPr>
          <w:p w14:paraId="2377293D"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0.279</w:t>
            </w:r>
          </w:p>
        </w:tc>
        <w:tc>
          <w:tcPr>
            <w:tcW w:w="556" w:type="pct"/>
          </w:tcPr>
          <w:p w14:paraId="2D75CCBF"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0.142</w:t>
            </w:r>
          </w:p>
        </w:tc>
        <w:tc>
          <w:tcPr>
            <w:tcW w:w="556" w:type="pct"/>
          </w:tcPr>
          <w:p w14:paraId="1B3C8F16"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0.002</w:t>
            </w:r>
          </w:p>
        </w:tc>
        <w:tc>
          <w:tcPr>
            <w:tcW w:w="556" w:type="pct"/>
          </w:tcPr>
          <w:p w14:paraId="7D49EE58"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0.228</w:t>
            </w:r>
          </w:p>
        </w:tc>
        <w:tc>
          <w:tcPr>
            <w:tcW w:w="556" w:type="pct"/>
          </w:tcPr>
          <w:p w14:paraId="18499E62"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0.195</w:t>
            </w:r>
          </w:p>
        </w:tc>
        <w:tc>
          <w:tcPr>
            <w:tcW w:w="556" w:type="pct"/>
            <w:shd w:val="clear" w:color="auto" w:fill="E7E6E6" w:themeFill="background2"/>
          </w:tcPr>
          <w:p w14:paraId="5B4DC52E"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0.149</w:t>
            </w:r>
          </w:p>
        </w:tc>
        <w:tc>
          <w:tcPr>
            <w:tcW w:w="552" w:type="pct"/>
            <w:shd w:val="clear" w:color="auto" w:fill="E7E6E6" w:themeFill="background2"/>
          </w:tcPr>
          <w:p w14:paraId="51925CA9"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0.141</w:t>
            </w:r>
          </w:p>
        </w:tc>
      </w:tr>
      <w:tr w:rsidR="004B22D9" w:rsidRPr="005D3129" w14:paraId="05FA9ABF" w14:textId="77777777" w:rsidTr="004B22D9">
        <w:tc>
          <w:tcPr>
            <w:cnfStyle w:val="001000000000" w:firstRow="0" w:lastRow="0" w:firstColumn="1" w:lastColumn="0" w:oddVBand="0" w:evenVBand="0" w:oddHBand="0" w:evenHBand="0" w:firstRowFirstColumn="0" w:firstRowLastColumn="0" w:lastRowFirstColumn="0" w:lastRowLastColumn="0"/>
            <w:tcW w:w="1112" w:type="pct"/>
          </w:tcPr>
          <w:p w14:paraId="63C57E72" w14:textId="77777777" w:rsidR="004B22D9" w:rsidRPr="005D3129" w:rsidRDefault="00000000" w:rsidP="00AC31BC">
            <w:pPr>
              <w:pStyle w:val="TableText"/>
            </w:pPr>
            <m:oMath>
              <m:sSub>
                <m:sSubPr>
                  <m:ctrlPr>
                    <w:rPr>
                      <w:rFonts w:ascii="Cambria Math" w:hAnsi="Cambria Math"/>
                    </w:rPr>
                  </m:ctrlPr>
                </m:sSubPr>
                <m:e>
                  <m:r>
                    <m:rPr>
                      <m:sty m:val="bi"/>
                    </m:rPr>
                    <w:rPr>
                      <w:rFonts w:ascii="Cambria Math" w:hAnsi="Cambria Math"/>
                    </w:rPr>
                    <m:t>T</m:t>
                  </m:r>
                </m:e>
                <m:sub>
                  <m:r>
                    <m:rPr>
                      <m:sty m:val="bi"/>
                    </m:rPr>
                    <w:rPr>
                      <w:rFonts w:ascii="Cambria Math" w:hAnsi="Cambria Math"/>
                    </w:rPr>
                    <m:t>DisasterAware</m:t>
                  </m:r>
                </m:sub>
              </m:sSub>
            </m:oMath>
            <w:r w:rsidR="004B22D9" w:rsidRPr="005D3129">
              <w:t xml:space="preserve"> </w:t>
            </w:r>
          </w:p>
        </w:tc>
        <w:tc>
          <w:tcPr>
            <w:tcW w:w="556" w:type="pct"/>
          </w:tcPr>
          <w:p w14:paraId="2A90C4D7"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0.209</w:t>
            </w:r>
          </w:p>
        </w:tc>
        <w:tc>
          <w:tcPr>
            <w:tcW w:w="556" w:type="pct"/>
          </w:tcPr>
          <w:p w14:paraId="0EDC3563"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0.094</w:t>
            </w:r>
          </w:p>
        </w:tc>
        <w:tc>
          <w:tcPr>
            <w:tcW w:w="556" w:type="pct"/>
          </w:tcPr>
          <w:p w14:paraId="30F8E32B"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0.003</w:t>
            </w:r>
          </w:p>
        </w:tc>
        <w:tc>
          <w:tcPr>
            <w:tcW w:w="556" w:type="pct"/>
          </w:tcPr>
          <w:p w14:paraId="572FB80B"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0.168</w:t>
            </w:r>
          </w:p>
        </w:tc>
        <w:tc>
          <w:tcPr>
            <w:tcW w:w="556" w:type="pct"/>
          </w:tcPr>
          <w:p w14:paraId="5CB46C84"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0.227</w:t>
            </w:r>
          </w:p>
        </w:tc>
        <w:tc>
          <w:tcPr>
            <w:tcW w:w="556" w:type="pct"/>
            <w:shd w:val="clear" w:color="auto" w:fill="E7E6E6" w:themeFill="background2"/>
          </w:tcPr>
          <w:p w14:paraId="10B3DAB9"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0.113</w:t>
            </w:r>
          </w:p>
        </w:tc>
        <w:tc>
          <w:tcPr>
            <w:tcW w:w="552" w:type="pct"/>
            <w:shd w:val="clear" w:color="auto" w:fill="E7E6E6" w:themeFill="background2"/>
          </w:tcPr>
          <w:p w14:paraId="5EDAABB8"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0.102</w:t>
            </w:r>
          </w:p>
        </w:tc>
      </w:tr>
      <w:tr w:rsidR="004B22D9" w:rsidRPr="005D3129" w14:paraId="34E693FC" w14:textId="77777777" w:rsidTr="00F765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2" w:type="pct"/>
          </w:tcPr>
          <w:p w14:paraId="7A0F5040" w14:textId="77777777" w:rsidR="004B22D9" w:rsidRPr="005D3129" w:rsidRDefault="004B22D9" w:rsidP="00AC31BC">
            <w:pPr>
              <w:pStyle w:val="TableText"/>
            </w:pPr>
            <w:r w:rsidRPr="005D3129">
              <w:t>S5</w:t>
            </w:r>
          </w:p>
        </w:tc>
        <w:tc>
          <w:tcPr>
            <w:tcW w:w="556" w:type="pct"/>
          </w:tcPr>
          <w:p w14:paraId="3886904D"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p>
        </w:tc>
        <w:tc>
          <w:tcPr>
            <w:tcW w:w="556" w:type="pct"/>
          </w:tcPr>
          <w:p w14:paraId="1D5AA6ED"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p>
        </w:tc>
        <w:tc>
          <w:tcPr>
            <w:tcW w:w="556" w:type="pct"/>
          </w:tcPr>
          <w:p w14:paraId="39C29A7B"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p>
        </w:tc>
        <w:tc>
          <w:tcPr>
            <w:tcW w:w="556" w:type="pct"/>
          </w:tcPr>
          <w:p w14:paraId="79AD25FD"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p>
        </w:tc>
        <w:tc>
          <w:tcPr>
            <w:tcW w:w="556" w:type="pct"/>
          </w:tcPr>
          <w:p w14:paraId="02975BCA"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p>
        </w:tc>
        <w:tc>
          <w:tcPr>
            <w:tcW w:w="556" w:type="pct"/>
          </w:tcPr>
          <w:p w14:paraId="03A9180C"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p>
        </w:tc>
        <w:tc>
          <w:tcPr>
            <w:tcW w:w="552" w:type="pct"/>
          </w:tcPr>
          <w:p w14:paraId="090C38AA"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p>
        </w:tc>
      </w:tr>
      <w:tr w:rsidR="004B22D9" w:rsidRPr="005D3129" w14:paraId="0167D8B1" w14:textId="77777777" w:rsidTr="004B22D9">
        <w:tc>
          <w:tcPr>
            <w:cnfStyle w:val="001000000000" w:firstRow="0" w:lastRow="0" w:firstColumn="1" w:lastColumn="0" w:oddVBand="0" w:evenVBand="0" w:oddHBand="0" w:evenHBand="0" w:firstRowFirstColumn="0" w:firstRowLastColumn="0" w:lastRowFirstColumn="0" w:lastRowLastColumn="0"/>
            <w:tcW w:w="1112" w:type="pct"/>
          </w:tcPr>
          <w:p w14:paraId="0CC80B03" w14:textId="77777777" w:rsidR="004B22D9" w:rsidRPr="005D3129" w:rsidRDefault="00000000" w:rsidP="00AC31BC">
            <w:pPr>
              <w:pStyle w:val="TableText"/>
            </w:pPr>
            <m:oMath>
              <m:sSub>
                <m:sSubPr>
                  <m:ctrlPr>
                    <w:rPr>
                      <w:rFonts w:ascii="Cambria Math" w:hAnsi="Cambria Math"/>
                    </w:rPr>
                  </m:ctrlPr>
                </m:sSubPr>
                <m:e>
                  <m:r>
                    <m:rPr>
                      <m:sty m:val="bi"/>
                    </m:rPr>
                    <w:rPr>
                      <w:rFonts w:ascii="Cambria Math" w:hAnsi="Cambria Math"/>
                    </w:rPr>
                    <m:t>T</m:t>
                  </m:r>
                </m:e>
                <m:sub>
                  <m:r>
                    <m:rPr>
                      <m:sty m:val="b"/>
                    </m:rPr>
                    <w:rPr>
                      <w:rFonts w:ascii="Cambria Math" w:hAnsi="Cambria Math"/>
                    </w:rPr>
                    <m:t>0</m:t>
                  </m:r>
                </m:sub>
              </m:sSub>
            </m:oMath>
            <w:r w:rsidR="004B22D9" w:rsidRPr="005D3129">
              <w:t xml:space="preserve"> </w:t>
            </w:r>
          </w:p>
        </w:tc>
        <w:tc>
          <w:tcPr>
            <w:tcW w:w="556" w:type="pct"/>
          </w:tcPr>
          <w:p w14:paraId="715B2437"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0.624</w:t>
            </w:r>
          </w:p>
        </w:tc>
        <w:tc>
          <w:tcPr>
            <w:tcW w:w="556" w:type="pct"/>
          </w:tcPr>
          <w:p w14:paraId="50893FAD"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0.808</w:t>
            </w:r>
          </w:p>
        </w:tc>
        <w:tc>
          <w:tcPr>
            <w:tcW w:w="556" w:type="pct"/>
          </w:tcPr>
          <w:p w14:paraId="3C5CA6B1"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0.137</w:t>
            </w:r>
          </w:p>
        </w:tc>
        <w:tc>
          <w:tcPr>
            <w:tcW w:w="556" w:type="pct"/>
          </w:tcPr>
          <w:p w14:paraId="49739BC8"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w:t>
            </w:r>
          </w:p>
        </w:tc>
        <w:tc>
          <w:tcPr>
            <w:tcW w:w="556" w:type="pct"/>
          </w:tcPr>
          <w:p w14:paraId="732C2C6F"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w:t>
            </w:r>
          </w:p>
        </w:tc>
        <w:tc>
          <w:tcPr>
            <w:tcW w:w="556" w:type="pct"/>
            <w:shd w:val="clear" w:color="auto" w:fill="E7E6E6" w:themeFill="background2"/>
          </w:tcPr>
          <w:p w14:paraId="00B183EE"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0.461</w:t>
            </w:r>
          </w:p>
        </w:tc>
        <w:tc>
          <w:tcPr>
            <w:tcW w:w="552" w:type="pct"/>
            <w:shd w:val="clear" w:color="auto" w:fill="E7E6E6" w:themeFill="background2"/>
          </w:tcPr>
          <w:p w14:paraId="351F00A0"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0.523</w:t>
            </w:r>
          </w:p>
        </w:tc>
      </w:tr>
      <w:tr w:rsidR="004B22D9" w:rsidRPr="005D3129" w14:paraId="5344CFE8" w14:textId="77777777" w:rsidTr="004B22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2" w:type="pct"/>
          </w:tcPr>
          <w:p w14:paraId="07F09FC3" w14:textId="77777777" w:rsidR="004B22D9" w:rsidRPr="005D3129" w:rsidRDefault="00000000" w:rsidP="00AC31BC">
            <w:pPr>
              <w:pStyle w:val="TableText"/>
            </w:pPr>
            <m:oMath>
              <m:sSub>
                <m:sSubPr>
                  <m:ctrlPr>
                    <w:rPr>
                      <w:rFonts w:ascii="Cambria Math" w:hAnsi="Cambria Math"/>
                    </w:rPr>
                  </m:ctrlPr>
                </m:sSubPr>
                <m:e>
                  <m:r>
                    <m:rPr>
                      <m:sty m:val="bi"/>
                    </m:rPr>
                    <w:rPr>
                      <w:rFonts w:ascii="Cambria Math" w:hAnsi="Cambria Math"/>
                    </w:rPr>
                    <m:t>T</m:t>
                  </m:r>
                </m:e>
                <m:sub>
                  <m:r>
                    <m:rPr>
                      <m:sty m:val="bi"/>
                    </m:rPr>
                    <w:rPr>
                      <w:rFonts w:ascii="Cambria Math" w:hAnsi="Cambria Math"/>
                    </w:rPr>
                    <m:t>F</m:t>
                  </m:r>
                  <m:r>
                    <m:rPr>
                      <m:sty m:val="b"/>
                    </m:rPr>
                    <w:rPr>
                      <w:rFonts w:ascii="Cambria Math" w:hAnsi="Cambria Math"/>
                    </w:rPr>
                    <m:t>5</m:t>
                  </m:r>
                </m:sub>
              </m:sSub>
            </m:oMath>
            <w:r w:rsidR="004B22D9" w:rsidRPr="005D3129">
              <w:t xml:space="preserve"> </w:t>
            </w:r>
          </w:p>
        </w:tc>
        <w:tc>
          <w:tcPr>
            <w:tcW w:w="556" w:type="pct"/>
          </w:tcPr>
          <w:p w14:paraId="352DA012"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0.330</w:t>
            </w:r>
          </w:p>
        </w:tc>
        <w:tc>
          <w:tcPr>
            <w:tcW w:w="556" w:type="pct"/>
          </w:tcPr>
          <w:p w14:paraId="32629DEB"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0.195</w:t>
            </w:r>
          </w:p>
        </w:tc>
        <w:tc>
          <w:tcPr>
            <w:tcW w:w="556" w:type="pct"/>
          </w:tcPr>
          <w:p w14:paraId="0C510FE0"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0.003</w:t>
            </w:r>
          </w:p>
        </w:tc>
        <w:tc>
          <w:tcPr>
            <w:tcW w:w="556" w:type="pct"/>
          </w:tcPr>
          <w:p w14:paraId="1CDAAD23"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0.311</w:t>
            </w:r>
          </w:p>
        </w:tc>
        <w:tc>
          <w:tcPr>
            <w:tcW w:w="556" w:type="pct"/>
          </w:tcPr>
          <w:p w14:paraId="0C30EA5D"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0.293</w:t>
            </w:r>
          </w:p>
        </w:tc>
        <w:tc>
          <w:tcPr>
            <w:tcW w:w="556" w:type="pct"/>
            <w:shd w:val="clear" w:color="auto" w:fill="E7E6E6" w:themeFill="background2"/>
          </w:tcPr>
          <w:p w14:paraId="4B9BB2AC"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0.191</w:t>
            </w:r>
          </w:p>
        </w:tc>
        <w:tc>
          <w:tcPr>
            <w:tcW w:w="552" w:type="pct"/>
            <w:shd w:val="clear" w:color="auto" w:fill="E7E6E6" w:themeFill="background2"/>
          </w:tcPr>
          <w:p w14:paraId="2F2255DD"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0.176</w:t>
            </w:r>
          </w:p>
        </w:tc>
      </w:tr>
      <w:tr w:rsidR="004B22D9" w:rsidRPr="005D3129" w14:paraId="25F8EE9C" w14:textId="77777777" w:rsidTr="004B22D9">
        <w:tc>
          <w:tcPr>
            <w:cnfStyle w:val="001000000000" w:firstRow="0" w:lastRow="0" w:firstColumn="1" w:lastColumn="0" w:oddVBand="0" w:evenVBand="0" w:oddHBand="0" w:evenHBand="0" w:firstRowFirstColumn="0" w:firstRowLastColumn="0" w:lastRowFirstColumn="0" w:lastRowLastColumn="0"/>
            <w:tcW w:w="1112" w:type="pct"/>
          </w:tcPr>
          <w:p w14:paraId="11E8E235" w14:textId="77777777" w:rsidR="004B22D9" w:rsidRPr="005D3129" w:rsidRDefault="00000000" w:rsidP="00AC31BC">
            <w:pPr>
              <w:pStyle w:val="TableText"/>
            </w:pPr>
            <m:oMath>
              <m:sSub>
                <m:sSubPr>
                  <m:ctrlPr>
                    <w:rPr>
                      <w:rFonts w:ascii="Cambria Math" w:hAnsi="Cambria Math"/>
                    </w:rPr>
                  </m:ctrlPr>
                </m:sSubPr>
                <m:e>
                  <m:r>
                    <m:rPr>
                      <m:sty m:val="bi"/>
                    </m:rPr>
                    <w:rPr>
                      <w:rFonts w:ascii="Cambria Math" w:hAnsi="Cambria Math"/>
                    </w:rPr>
                    <m:t>T</m:t>
                  </m:r>
                </m:e>
                <m:sub>
                  <m:r>
                    <m:rPr>
                      <m:sty m:val="bi"/>
                    </m:rPr>
                    <w:rPr>
                      <w:rFonts w:ascii="Cambria Math" w:hAnsi="Cambria Math"/>
                    </w:rPr>
                    <m:t>F</m:t>
                  </m:r>
                  <m:r>
                    <m:rPr>
                      <m:sty m:val="b"/>
                    </m:rPr>
                    <w:rPr>
                      <w:rFonts w:ascii="Cambria Math" w:hAnsi="Cambria Math"/>
                    </w:rPr>
                    <m:t>5+</m:t>
                  </m:r>
                  <m:r>
                    <m:rPr>
                      <m:sty m:val="bi"/>
                    </m:rPr>
                    <w:rPr>
                      <w:rFonts w:ascii="Cambria Math" w:hAnsi="Cambria Math"/>
                    </w:rPr>
                    <m:t>Ev</m:t>
                  </m:r>
                </m:sub>
              </m:sSub>
            </m:oMath>
            <w:r w:rsidR="004B22D9" w:rsidRPr="005D3129">
              <w:t xml:space="preserve"> </w:t>
            </w:r>
          </w:p>
        </w:tc>
        <w:tc>
          <w:tcPr>
            <w:tcW w:w="556" w:type="pct"/>
          </w:tcPr>
          <w:p w14:paraId="2E3AC673"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0.323</w:t>
            </w:r>
          </w:p>
        </w:tc>
        <w:tc>
          <w:tcPr>
            <w:tcW w:w="556" w:type="pct"/>
          </w:tcPr>
          <w:p w14:paraId="1FDBF04A"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0.156</w:t>
            </w:r>
          </w:p>
        </w:tc>
        <w:tc>
          <w:tcPr>
            <w:tcW w:w="556" w:type="pct"/>
          </w:tcPr>
          <w:p w14:paraId="539DF76F"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0.002</w:t>
            </w:r>
          </w:p>
        </w:tc>
        <w:tc>
          <w:tcPr>
            <w:tcW w:w="556" w:type="pct"/>
          </w:tcPr>
          <w:p w14:paraId="6E2A5223"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0.286</w:t>
            </w:r>
          </w:p>
        </w:tc>
        <w:tc>
          <w:tcPr>
            <w:tcW w:w="556" w:type="pct"/>
          </w:tcPr>
          <w:p w14:paraId="689DE95F"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0.190</w:t>
            </w:r>
          </w:p>
        </w:tc>
        <w:tc>
          <w:tcPr>
            <w:tcW w:w="556" w:type="pct"/>
            <w:shd w:val="clear" w:color="auto" w:fill="E7E6E6" w:themeFill="background2"/>
          </w:tcPr>
          <w:p w14:paraId="0D0EC7A4"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0.169</w:t>
            </w:r>
          </w:p>
        </w:tc>
        <w:tc>
          <w:tcPr>
            <w:tcW w:w="552" w:type="pct"/>
            <w:shd w:val="clear" w:color="auto" w:fill="E7E6E6" w:themeFill="background2"/>
          </w:tcPr>
          <w:p w14:paraId="0B0DA829"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0.160</w:t>
            </w:r>
          </w:p>
        </w:tc>
      </w:tr>
      <w:tr w:rsidR="004B22D9" w:rsidRPr="005D3129" w14:paraId="3E1F9334" w14:textId="77777777" w:rsidTr="004B22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2" w:type="pct"/>
          </w:tcPr>
          <w:p w14:paraId="59E6959C" w14:textId="77777777" w:rsidR="004B22D9" w:rsidRPr="005D3129" w:rsidRDefault="00000000" w:rsidP="00AC31BC">
            <w:pPr>
              <w:pStyle w:val="TableText"/>
            </w:pPr>
            <m:oMath>
              <m:sSub>
                <m:sSubPr>
                  <m:ctrlPr>
                    <w:rPr>
                      <w:rFonts w:ascii="Cambria Math" w:hAnsi="Cambria Math"/>
                    </w:rPr>
                  </m:ctrlPr>
                </m:sSubPr>
                <m:e>
                  <m:r>
                    <m:rPr>
                      <m:sty m:val="bi"/>
                    </m:rPr>
                    <w:rPr>
                      <w:rFonts w:ascii="Cambria Math" w:hAnsi="Cambria Math"/>
                    </w:rPr>
                    <m:t>T</m:t>
                  </m:r>
                </m:e>
                <m:sub>
                  <m:r>
                    <m:rPr>
                      <m:sty m:val="bi"/>
                    </m:rPr>
                    <w:rPr>
                      <w:rFonts w:ascii="Cambria Math" w:hAnsi="Cambria Math"/>
                    </w:rPr>
                    <m:t>DisasterAware</m:t>
                  </m:r>
                </m:sub>
              </m:sSub>
            </m:oMath>
            <w:r w:rsidR="004B22D9" w:rsidRPr="005D3129">
              <w:t xml:space="preserve"> </w:t>
            </w:r>
          </w:p>
        </w:tc>
        <w:tc>
          <w:tcPr>
            <w:tcW w:w="556" w:type="pct"/>
          </w:tcPr>
          <w:p w14:paraId="7E0671B0"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0.229</w:t>
            </w:r>
          </w:p>
        </w:tc>
        <w:tc>
          <w:tcPr>
            <w:tcW w:w="556" w:type="pct"/>
          </w:tcPr>
          <w:p w14:paraId="58445BFB"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0.115</w:t>
            </w:r>
          </w:p>
        </w:tc>
        <w:tc>
          <w:tcPr>
            <w:tcW w:w="556" w:type="pct"/>
          </w:tcPr>
          <w:p w14:paraId="51898D84"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0.002</w:t>
            </w:r>
          </w:p>
        </w:tc>
        <w:tc>
          <w:tcPr>
            <w:tcW w:w="556" w:type="pct"/>
          </w:tcPr>
          <w:p w14:paraId="2506D8EC"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0.199</w:t>
            </w:r>
          </w:p>
        </w:tc>
        <w:tc>
          <w:tcPr>
            <w:tcW w:w="556" w:type="pct"/>
          </w:tcPr>
          <w:p w14:paraId="12BC92A7"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0.207</w:t>
            </w:r>
          </w:p>
        </w:tc>
        <w:tc>
          <w:tcPr>
            <w:tcW w:w="556" w:type="pct"/>
            <w:shd w:val="clear" w:color="auto" w:fill="E7E6E6" w:themeFill="background2"/>
          </w:tcPr>
          <w:p w14:paraId="6752DDFE"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0.125</w:t>
            </w:r>
          </w:p>
        </w:tc>
        <w:tc>
          <w:tcPr>
            <w:tcW w:w="552" w:type="pct"/>
            <w:shd w:val="clear" w:color="auto" w:fill="E7E6E6" w:themeFill="background2"/>
          </w:tcPr>
          <w:p w14:paraId="711B447E"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0.115</w:t>
            </w:r>
          </w:p>
        </w:tc>
      </w:tr>
    </w:tbl>
    <w:p w14:paraId="5C5F0E6D" w14:textId="77777777" w:rsidR="00A22191" w:rsidRPr="005D3129" w:rsidRDefault="00A22191" w:rsidP="00A22191">
      <w:pPr>
        <w:pStyle w:val="ParText"/>
      </w:pPr>
    </w:p>
    <w:p w14:paraId="45B951F3" w14:textId="77777777" w:rsidR="002D1570" w:rsidRPr="005D3129" w:rsidRDefault="0036272A" w:rsidP="002D1570">
      <w:pPr>
        <w:jc w:val="center"/>
      </w:pPr>
      <w:r w:rsidRPr="005D3129">
        <w:rPr>
          <w:noProof/>
        </w:rPr>
        <w:lastRenderedPageBreak/>
        <w:drawing>
          <wp:inline distT="0" distB="0" distL="0" distR="0" wp14:anchorId="308753B3" wp14:editId="3B22D58B">
            <wp:extent cx="5040000" cy="3677753"/>
            <wp:effectExtent l="0" t="0" r="8255" b="0"/>
            <wp:docPr id="1069428523"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5040000" cy="3677753"/>
                    </a:xfrm>
                    <a:prstGeom prst="rect">
                      <a:avLst/>
                    </a:prstGeom>
                    <a:noFill/>
                    <a:ln>
                      <a:noFill/>
                    </a:ln>
                  </pic:spPr>
                </pic:pic>
              </a:graphicData>
            </a:graphic>
          </wp:inline>
        </w:drawing>
      </w:r>
    </w:p>
    <w:p w14:paraId="7189B5C2" w14:textId="23D19CB7" w:rsidR="002D1570" w:rsidRPr="005D3129" w:rsidRDefault="002D1570" w:rsidP="002D1570">
      <w:pPr>
        <w:pStyle w:val="Caption"/>
      </w:pPr>
      <w:bookmarkStart w:id="407" w:name="_Toc236876024"/>
      <w:r>
        <w:t xml:space="preserve">Figure </w:t>
      </w:r>
      <w:r w:rsidR="00CB2B5F">
        <w:fldChar w:fldCharType="begin"/>
      </w:r>
      <w:r w:rsidR="00CB2B5F">
        <w:instrText xml:space="preserve"> STYLEREF 1 \s </w:instrText>
      </w:r>
      <w:r w:rsidR="00CB2B5F">
        <w:fldChar w:fldCharType="separate"/>
      </w:r>
      <w:r w:rsidR="00111302">
        <w:rPr>
          <w:noProof/>
        </w:rPr>
        <w:t>5</w:t>
      </w:r>
      <w:r w:rsidR="00CB2B5F">
        <w:fldChar w:fldCharType="end"/>
      </w:r>
      <w:r>
        <w:t>.</w:t>
      </w:r>
      <w:r w:rsidR="00CB2B5F">
        <w:fldChar w:fldCharType="begin"/>
      </w:r>
      <w:r w:rsidR="00CB2B5F">
        <w:instrText xml:space="preserve"> SEQ Figure \* ARABIC \s 1 </w:instrText>
      </w:r>
      <w:r w:rsidR="00CB2B5F">
        <w:fldChar w:fldCharType="separate"/>
      </w:r>
      <w:r w:rsidR="00111302">
        <w:rPr>
          <w:noProof/>
        </w:rPr>
        <w:t>16</w:t>
      </w:r>
      <w:r w:rsidR="00CB2B5F">
        <w:fldChar w:fldCharType="end"/>
      </w:r>
      <w:r>
        <w:t xml:space="preserve"> </w:t>
      </w:r>
      <w:bookmarkStart w:id="408" w:name="_Ref236172698"/>
      <w:r>
        <w:t>Average burned area, burned forest, and affected population of the four configurations, as shares of the no-DSS run, under the five scenarios</w:t>
      </w:r>
      <w:bookmarkEnd w:id="407"/>
      <w:bookmarkEnd w:id="408"/>
    </w:p>
    <w:p w14:paraId="4B0ED58D" w14:textId="77777777" w:rsidR="00185E4D" w:rsidRPr="005D3129" w:rsidRDefault="002D1570" w:rsidP="002D1570">
      <w:pPr>
        <w:jc w:val="center"/>
      </w:pPr>
      <w:r w:rsidRPr="005D3129">
        <w:rPr>
          <w:noProof/>
        </w:rPr>
        <w:drawing>
          <wp:inline distT="0" distB="0" distL="0" distR="0" wp14:anchorId="5D095CEA" wp14:editId="5F4A2964">
            <wp:extent cx="5040000" cy="3047049"/>
            <wp:effectExtent l="0" t="0" r="8255" b="1270"/>
            <wp:docPr id="485292597"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5040000" cy="3047049"/>
                    </a:xfrm>
                    <a:prstGeom prst="rect">
                      <a:avLst/>
                    </a:prstGeom>
                    <a:noFill/>
                    <a:ln>
                      <a:noFill/>
                    </a:ln>
                  </pic:spPr>
                </pic:pic>
              </a:graphicData>
            </a:graphic>
          </wp:inline>
        </w:drawing>
      </w:r>
    </w:p>
    <w:p w14:paraId="132368A7" w14:textId="568C0659" w:rsidR="001C272A" w:rsidRPr="005D3129" w:rsidRDefault="001C272A" w:rsidP="001C272A">
      <w:pPr>
        <w:pStyle w:val="Caption"/>
      </w:pPr>
      <w:bookmarkStart w:id="409" w:name="_Toc236876025"/>
      <w:r>
        <w:t xml:space="preserve">Figure </w:t>
      </w:r>
      <w:r w:rsidR="00CB2B5F">
        <w:fldChar w:fldCharType="begin"/>
      </w:r>
      <w:r w:rsidR="00CB2B5F">
        <w:instrText xml:space="preserve"> STYLEREF 1 \s </w:instrText>
      </w:r>
      <w:r w:rsidR="00CB2B5F">
        <w:fldChar w:fldCharType="separate"/>
      </w:r>
      <w:r w:rsidR="00111302">
        <w:rPr>
          <w:noProof/>
        </w:rPr>
        <w:t>5</w:t>
      </w:r>
      <w:r w:rsidR="00CB2B5F">
        <w:fldChar w:fldCharType="end"/>
      </w:r>
      <w:r>
        <w:t>.</w:t>
      </w:r>
      <w:r w:rsidR="00CB2B5F">
        <w:fldChar w:fldCharType="begin"/>
      </w:r>
      <w:r w:rsidR="00CB2B5F">
        <w:instrText xml:space="preserve"> SEQ Figure \* ARABIC \s 1 </w:instrText>
      </w:r>
      <w:r w:rsidR="00CB2B5F">
        <w:fldChar w:fldCharType="separate"/>
      </w:r>
      <w:r w:rsidR="00111302">
        <w:rPr>
          <w:noProof/>
        </w:rPr>
        <w:t>17</w:t>
      </w:r>
      <w:r w:rsidR="00CB2B5F">
        <w:fldChar w:fldCharType="end"/>
      </w:r>
      <w:r>
        <w:t xml:space="preserve"> </w:t>
      </w:r>
      <w:bookmarkStart w:id="410" w:name="_Ref236172998"/>
      <w:r>
        <w:t>Average physical cost of the four configurations by component, as shares of the no-DSS run, under the five scenarios</w:t>
      </w:r>
      <w:bookmarkEnd w:id="409"/>
      <w:bookmarkEnd w:id="410"/>
    </w:p>
    <w:p w14:paraId="50728DC2" w14:textId="77777777" w:rsidR="00C05B0F" w:rsidRPr="005D3129" w:rsidRDefault="00CD32A1" w:rsidP="00455C31">
      <w:pPr>
        <w:spacing w:after="0"/>
        <w:jc w:val="center"/>
      </w:pPr>
      <w:r w:rsidRPr="005D3129">
        <w:rPr>
          <w:noProof/>
        </w:rPr>
        <w:lastRenderedPageBreak/>
        <w:drawing>
          <wp:inline distT="0" distB="0" distL="0" distR="0" wp14:anchorId="64F88370" wp14:editId="75A05CAF">
            <wp:extent cx="5040000" cy="3047180"/>
            <wp:effectExtent l="0" t="0" r="8255" b="1270"/>
            <wp:docPr id="1743580799"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5040000" cy="3047180"/>
                    </a:xfrm>
                    <a:prstGeom prst="rect">
                      <a:avLst/>
                    </a:prstGeom>
                    <a:noFill/>
                    <a:ln>
                      <a:noFill/>
                    </a:ln>
                  </pic:spPr>
                </pic:pic>
              </a:graphicData>
            </a:graphic>
          </wp:inline>
        </w:drawing>
      </w:r>
    </w:p>
    <w:p w14:paraId="55B52311" w14:textId="2BE0FBB4" w:rsidR="001C272A" w:rsidRPr="005D3129" w:rsidRDefault="001C272A" w:rsidP="002D1570">
      <w:pPr>
        <w:pStyle w:val="Caption"/>
      </w:pPr>
      <w:bookmarkStart w:id="411" w:name="_Toc236876026"/>
      <w:r>
        <w:t xml:space="preserve">Figure </w:t>
      </w:r>
      <w:r w:rsidR="00CB2B5F">
        <w:fldChar w:fldCharType="begin"/>
      </w:r>
      <w:r w:rsidR="00CB2B5F">
        <w:instrText xml:space="preserve"> STYLEREF 1 \s </w:instrText>
      </w:r>
      <w:r w:rsidR="00CB2B5F">
        <w:fldChar w:fldCharType="separate"/>
      </w:r>
      <w:r w:rsidR="00111302">
        <w:rPr>
          <w:noProof/>
        </w:rPr>
        <w:t>5</w:t>
      </w:r>
      <w:r w:rsidR="00CB2B5F">
        <w:fldChar w:fldCharType="end"/>
      </w:r>
      <w:r>
        <w:t>.</w:t>
      </w:r>
      <w:r w:rsidR="00CB2B5F">
        <w:fldChar w:fldCharType="begin"/>
      </w:r>
      <w:r w:rsidR="00CB2B5F">
        <w:instrText xml:space="preserve"> SEQ Figure \* ARABIC \s 1 </w:instrText>
      </w:r>
      <w:r w:rsidR="00CB2B5F">
        <w:fldChar w:fldCharType="separate"/>
      </w:r>
      <w:r w:rsidR="00111302">
        <w:rPr>
          <w:noProof/>
        </w:rPr>
        <w:t>18</w:t>
      </w:r>
      <w:r w:rsidR="00CB2B5F">
        <w:fldChar w:fldCharType="end"/>
      </w:r>
      <w:r>
        <w:t xml:space="preserve"> </w:t>
      </w:r>
      <w:bookmarkStart w:id="412" w:name="_Ref236172999"/>
      <w:r>
        <w:t>Average total cost of the four configurations by weighted component under the five scenarios</w:t>
      </w:r>
      <w:bookmarkEnd w:id="411"/>
      <w:bookmarkEnd w:id="412"/>
    </w:p>
    <w:p w14:paraId="210F29FB" w14:textId="77777777" w:rsidR="0030733A" w:rsidRPr="005D3129" w:rsidRDefault="00F71839" w:rsidP="0030733A">
      <w:pPr>
        <w:pStyle w:val="Heading3"/>
      </w:pPr>
      <w:bookmarkStart w:id="413" w:name="_CRSec5_5_3"/>
      <w:bookmarkStart w:id="414" w:name="_Toc236875928"/>
      <w:r w:rsidRPr="005D3129">
        <w:t>Open Decision Space Performance</w:t>
      </w:r>
      <w:bookmarkEnd w:id="413"/>
      <w:bookmarkEnd w:id="414"/>
    </w:p>
    <w:p w14:paraId="5DCA3DC0" w14:textId="77777777" w:rsidR="003B5AE1" w:rsidRPr="005D3129" w:rsidRDefault="003B5AE1" w:rsidP="003B5AE1">
      <w:pPr>
        <w:pStyle w:val="ParText"/>
      </w:pPr>
      <w:r>
        <w:t>Adaptation runs only on demand. It is triggered by a forecast cost above the satisficing bound, by a coverage gap while fire is alive, or by renewed spread under applied orders. The volume of trials therefore measures how often the standing decision fell short, and the acceptance rate measures how strictly the tests filtered the responses. The evaluation campaign comprises 160 recorded runs with 7 130 decision cycles, and 142 of these runs carry the adaptation analyses aggregated below, over 6 140 decision cycles. The record of the three adaptation stages over the analyzed runs is as follows.</w:t>
      </w:r>
    </w:p>
    <w:p w14:paraId="32AFD81A" w14:textId="5538B10B" w:rsidR="002D7786" w:rsidRDefault="001005C7" w:rsidP="00A30584">
      <w:pPr>
        <w:pStyle w:val="ParText"/>
      </w:pPr>
      <w:r>
        <w:t xml:space="preserve">Adaptation stage ①, the parametric layer, made 616 consequent-step trials over the analyzed runs and kept 129 of them (21%). The stage-① record is therefore a sequence of small, bounded corrections, and each of them passed its own forecast test at the moment of acceptance. Adaptation stage ②, the resolution layer, made 359 trials and kept 40 (11%); further candidate situations were filtered out before a trial was even attempted. The accepted trials instantiate new rules on antecedent cells </w:t>
      </w:r>
      <w:r>
        <w:lastRenderedPageBreak/>
        <w:t xml:space="preserve">that were empty while fire was alive. Adaptation stage ③, the generative layer, was invoked 232 times, and 47 proposals were admitted through the applicable verification gates, 36 as plain rules and 11 as packages that brought new vocabulary. Admissions are a flow, and the rule base is a stock: After deduplication and the strength-based pruning of the persistent store, 42 generated rules survive in the persistent store, and twenty representative rules are listed under their final naming in Appendix </w:t>
      </w:r>
      <w:r>
        <w:fldChar w:fldCharType="begin"/>
      </w:r>
      <w:r>
        <w:instrText xml:space="preserve"> REF _CRApxE \n \h </w:instrText>
      </w:r>
      <w:r>
        <w:fldChar w:fldCharType="separate"/>
      </w:r>
      <w:r w:rsidR="00111302">
        <w:t>E</w:t>
      </w:r>
      <w:r>
        <w:fldChar w:fldCharType="end"/>
      </w:r>
      <w:r>
        <w:t xml:space="preserve">. They carry the seven generated macro interventions and the one generated intermediate concept listed in </w:t>
      </w:r>
      <w:r w:rsidRPr="005D3129">
        <w:fldChar w:fldCharType="begin"/>
      </w:r>
      <w:r w:rsidRPr="005D3129">
        <w:instrText xml:space="preserve"> REF _RefT54PROD \h </w:instrText>
      </w:r>
      <w:r w:rsidRPr="005D3129">
        <w:fldChar w:fldCharType="separate"/>
      </w:r>
      <w:r w:rsidR="00111302" w:rsidRPr="005D3129">
        <w:t xml:space="preserve">Table </w:t>
      </w:r>
      <w:r w:rsidR="00111302">
        <w:rPr>
          <w:noProof/>
        </w:rPr>
        <w:t>5</w:t>
      </w:r>
      <w:r w:rsidR="00111302" w:rsidRPr="005D3129">
        <w:t>.</w:t>
      </w:r>
      <w:r w:rsidR="00111302">
        <w:rPr>
          <w:noProof/>
        </w:rPr>
        <w:t>12</w:t>
      </w:r>
      <w:r w:rsidRPr="005D3129">
        <w:fldChar w:fldCharType="end"/>
      </w:r>
      <w:r w:rsidRPr="005D3129">
        <w:t>.</w:t>
      </w:r>
    </w:p>
    <w:p w14:paraId="1F021FC2" w14:textId="1F32AAAE" w:rsidR="001005C7" w:rsidRDefault="001005C7" w:rsidP="001005C7">
      <w:pPr>
        <w:pStyle w:val="ParText"/>
      </w:pPr>
      <w:r w:rsidRPr="005D3129">
        <w:t xml:space="preserve">The two evolving-fuzzy funnels appear on the left of </w:t>
      </w:r>
      <w:r w:rsidRPr="005D3129">
        <w:fldChar w:fldCharType="begin"/>
      </w:r>
      <w:r w:rsidRPr="005D3129">
        <w:instrText xml:space="preserve"> REF _Ref_fig10 \h </w:instrText>
      </w:r>
      <w:r w:rsidRPr="005D3129">
        <w:fldChar w:fldCharType="separate"/>
      </w:r>
      <w:r w:rsidR="00111302" w:rsidRPr="005D3129">
        <w:t xml:space="preserve">Figure </w:t>
      </w:r>
      <w:r w:rsidR="00111302">
        <w:rPr>
          <w:noProof/>
        </w:rPr>
        <w:t>5</w:t>
      </w:r>
      <w:r w:rsidR="00111302">
        <w:t>.</w:t>
      </w:r>
      <w:r w:rsidR="00111302">
        <w:rPr>
          <w:noProof/>
        </w:rPr>
        <w:t>19</w:t>
      </w:r>
      <w:r w:rsidRPr="005D3129">
        <w:fldChar w:fldCharType="end"/>
      </w:r>
      <w:r>
        <w:t xml:space="preserve"> and the generative cascade on its right. Low acceptance rates are the intended behavior of a gated design: Trials are cheap and rejected safely on the forecast, and the selectivity of the gates is what makes the admitted edits trustworthy.</w:t>
      </w:r>
    </w:p>
    <w:p w14:paraId="2F8925CD" w14:textId="3E7CE14F" w:rsidR="003B5AE1" w:rsidRDefault="003B5AE1" w:rsidP="003B5AE1">
      <w:pPr>
        <w:pStyle w:val="ParText"/>
      </w:pPr>
      <w:r>
        <w:t xml:space="preserve">Over the 160 recorded runs and 7 130 decision cycles the rule base produced 157 247 candidate interventions and 151 745 of them reached the field; 5 502 were withheld between the rule output and the order, the graduated fail-safe engaged in 5 338 region cycles, and the no-harm veto held the offensive channels in 113 cycles. The counts are collected in </w:t>
      </w:r>
      <w:r>
        <w:fldChar w:fldCharType="begin"/>
      </w:r>
      <w:r>
        <w:instrText xml:space="preserve"> REF _RefTblCON \h </w:instrText>
      </w:r>
      <w:r>
        <w:fldChar w:fldCharType="separate"/>
      </w:r>
      <w:r w:rsidR="00111302">
        <w:t xml:space="preserve">Table </w:t>
      </w:r>
      <w:r w:rsidR="00111302">
        <w:rPr>
          <w:noProof/>
        </w:rPr>
        <w:t>5</w:t>
      </w:r>
      <w:r w:rsidR="00111302">
        <w:t>.</w:t>
      </w:r>
      <w:r w:rsidR="00111302">
        <w:rPr>
          <w:noProof/>
        </w:rPr>
        <w:t>11</w:t>
      </w:r>
      <w:r>
        <w:fldChar w:fldCharType="end"/>
      </w:r>
      <w:r>
        <w:t>. The number of orders the physics could not honour after execution is not reported here, because the pool record that would carry it was added to the cycle log after these runs were made; the logs are silent on that quantity rather than clear of it.</w:t>
      </w:r>
    </w:p>
    <w:p w14:paraId="3B7BF886" w14:textId="24504A20" w:rsidR="003B5AE1" w:rsidRDefault="003B5AE1" w:rsidP="003B5AE1">
      <w:pPr>
        <w:pStyle w:val="Caption"/>
      </w:pPr>
      <w:bookmarkStart w:id="415" w:name="_CRTab5_11"/>
      <w:bookmarkStart w:id="416" w:name="_RefTblCON"/>
      <w:bookmarkStart w:id="417" w:name="_Toc236875976"/>
      <w:r>
        <w:t xml:space="preserve">Table </w:t>
      </w:r>
      <w:r>
        <w:fldChar w:fldCharType="begin"/>
      </w:r>
      <w:r>
        <w:instrText xml:space="preserve"> STYLEREF 1 \s </w:instrText>
      </w:r>
      <w:r>
        <w:fldChar w:fldCharType="separate"/>
      </w:r>
      <w:r w:rsidR="00111302">
        <w:rPr>
          <w:noProof/>
        </w:rPr>
        <w:t>5</w:t>
      </w:r>
      <w:r>
        <w:fldChar w:fldCharType="end"/>
      </w:r>
      <w:r>
        <w:t>.</w:t>
      </w:r>
      <w:r>
        <w:fldChar w:fldCharType="begin"/>
      </w:r>
      <w:r>
        <w:instrText xml:space="preserve"> SEQ Table \* ARABIC \s 1 </w:instrText>
      </w:r>
      <w:r>
        <w:fldChar w:fldCharType="separate"/>
      </w:r>
      <w:r w:rsidR="00111302">
        <w:rPr>
          <w:noProof/>
        </w:rPr>
        <w:t>11</w:t>
      </w:r>
      <w:r>
        <w:fldChar w:fldCharType="end"/>
      </w:r>
      <w:bookmarkEnd w:id="415"/>
      <w:bookmarkEnd w:id="416"/>
      <w:r>
        <w:t xml:space="preserve"> Constraint outcomes over the evaluation campaign (160 runs, 7 130 decision cycles)</w:t>
      </w:r>
      <w:bookmarkEnd w:id="417"/>
    </w:p>
    <w:tbl>
      <w:tblPr>
        <w:tblStyle w:val="PlainTable2"/>
        <w:tblW w:w="5000" w:type="pct"/>
        <w:tblLook w:val="04A0" w:firstRow="1" w:lastRow="0" w:firstColumn="1" w:lastColumn="0" w:noHBand="0" w:noVBand="1"/>
      </w:tblPr>
      <w:tblGrid>
        <w:gridCol w:w="6483"/>
        <w:gridCol w:w="1564"/>
      </w:tblGrid>
      <w:tr w:rsidR="003B5AE1" w14:paraId="0232AEF8" w14:textId="77777777" w:rsidTr="00A0707F">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tcPr>
          <w:p w14:paraId="1DF9F85C" w14:textId="77777777" w:rsidR="003B5AE1" w:rsidRDefault="003B5AE1" w:rsidP="00A0707F">
            <w:pPr>
              <w:pStyle w:val="TableText"/>
            </w:pPr>
            <w:r>
              <w:t>Quantity</w:t>
            </w:r>
          </w:p>
        </w:tc>
        <w:tc>
          <w:tcPr>
            <w:tcW w:w="0" w:type="auto"/>
          </w:tcPr>
          <w:p w14:paraId="19B9A66F" w14:textId="77777777" w:rsidR="003B5AE1" w:rsidRDefault="003B5AE1" w:rsidP="00A0707F">
            <w:pPr>
              <w:pStyle w:val="TableText"/>
              <w:cnfStyle w:val="100000000000" w:firstRow="1" w:lastRow="0" w:firstColumn="0" w:lastColumn="0" w:oddVBand="0" w:evenVBand="0" w:oddHBand="0" w:evenHBand="0" w:firstRowFirstColumn="0" w:firstRowLastColumn="0" w:lastRowFirstColumn="0" w:lastRowLastColumn="0"/>
            </w:pPr>
            <w:r>
              <w:t>Value</w:t>
            </w:r>
          </w:p>
        </w:tc>
      </w:tr>
      <w:tr w:rsidR="003B5AE1" w14:paraId="7A845BE4" w14:textId="77777777" w:rsidTr="00A070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D6F0DDF" w14:textId="77777777" w:rsidR="003B5AE1" w:rsidRDefault="003B5AE1" w:rsidP="00A0707F">
            <w:pPr>
              <w:pStyle w:val="TableText"/>
            </w:pPr>
            <w:r>
              <w:t>Candidate interventions</w:t>
            </w:r>
          </w:p>
        </w:tc>
        <w:tc>
          <w:tcPr>
            <w:tcW w:w="0" w:type="auto"/>
          </w:tcPr>
          <w:p w14:paraId="5874238A" w14:textId="77777777" w:rsidR="003B5AE1" w:rsidRDefault="003B5AE1" w:rsidP="00A0707F">
            <w:pPr>
              <w:pStyle w:val="TableText"/>
              <w:cnfStyle w:val="000000100000" w:firstRow="0" w:lastRow="0" w:firstColumn="0" w:lastColumn="0" w:oddVBand="0" w:evenVBand="0" w:oddHBand="1" w:evenHBand="0" w:firstRowFirstColumn="0" w:firstRowLastColumn="0" w:lastRowFirstColumn="0" w:lastRowLastColumn="0"/>
            </w:pPr>
            <w:r>
              <w:t>157 247</w:t>
            </w:r>
          </w:p>
        </w:tc>
      </w:tr>
      <w:tr w:rsidR="003B5AE1" w14:paraId="1840ECBC" w14:textId="77777777" w:rsidTr="00A0707F">
        <w:tc>
          <w:tcPr>
            <w:cnfStyle w:val="001000000000" w:firstRow="0" w:lastRow="0" w:firstColumn="1" w:lastColumn="0" w:oddVBand="0" w:evenVBand="0" w:oddHBand="0" w:evenHBand="0" w:firstRowFirstColumn="0" w:firstRowLastColumn="0" w:lastRowFirstColumn="0" w:lastRowLastColumn="0"/>
            <w:tcW w:w="0" w:type="auto"/>
          </w:tcPr>
          <w:p w14:paraId="42C63636" w14:textId="77777777" w:rsidR="003B5AE1" w:rsidRDefault="003B5AE1" w:rsidP="00A0707F">
            <w:pPr>
              <w:pStyle w:val="TableText"/>
            </w:pPr>
            <w:r>
              <w:t>Fielded interventions</w:t>
            </w:r>
          </w:p>
        </w:tc>
        <w:tc>
          <w:tcPr>
            <w:tcW w:w="0" w:type="auto"/>
          </w:tcPr>
          <w:p w14:paraId="491A7D2C" w14:textId="77777777" w:rsidR="003B5AE1" w:rsidRDefault="003B5AE1" w:rsidP="00A0707F">
            <w:pPr>
              <w:pStyle w:val="TableText"/>
              <w:cnfStyle w:val="000000000000" w:firstRow="0" w:lastRow="0" w:firstColumn="0" w:lastColumn="0" w:oddVBand="0" w:evenVBand="0" w:oddHBand="0" w:evenHBand="0" w:firstRowFirstColumn="0" w:firstRowLastColumn="0" w:lastRowFirstColumn="0" w:lastRowLastColumn="0"/>
            </w:pPr>
            <w:r>
              <w:t>151 745</w:t>
            </w:r>
          </w:p>
        </w:tc>
      </w:tr>
      <w:tr w:rsidR="003B5AE1" w14:paraId="4E8E3A2F" w14:textId="77777777" w:rsidTr="00A070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DC6A36B" w14:textId="77777777" w:rsidR="003B5AE1" w:rsidRDefault="003B5AE1" w:rsidP="00A0707F">
            <w:pPr>
              <w:pStyle w:val="TableText"/>
            </w:pPr>
            <w:r>
              <w:t>Withheld between rule output and order</w:t>
            </w:r>
          </w:p>
        </w:tc>
        <w:tc>
          <w:tcPr>
            <w:tcW w:w="0" w:type="auto"/>
          </w:tcPr>
          <w:p w14:paraId="1877FF6A" w14:textId="77777777" w:rsidR="003B5AE1" w:rsidRDefault="003B5AE1" w:rsidP="00A0707F">
            <w:pPr>
              <w:pStyle w:val="TableText"/>
              <w:cnfStyle w:val="000000100000" w:firstRow="0" w:lastRow="0" w:firstColumn="0" w:lastColumn="0" w:oddVBand="0" w:evenVBand="0" w:oddHBand="1" w:evenHBand="0" w:firstRowFirstColumn="0" w:firstRowLastColumn="0" w:lastRowFirstColumn="0" w:lastRowLastColumn="0"/>
            </w:pPr>
            <w:r>
              <w:t>5 502</w:t>
            </w:r>
          </w:p>
        </w:tc>
      </w:tr>
      <w:tr w:rsidR="003B5AE1" w14:paraId="77F23BC3" w14:textId="77777777" w:rsidTr="00A0707F">
        <w:tc>
          <w:tcPr>
            <w:cnfStyle w:val="001000000000" w:firstRow="0" w:lastRow="0" w:firstColumn="1" w:lastColumn="0" w:oddVBand="0" w:evenVBand="0" w:oddHBand="0" w:evenHBand="0" w:firstRowFirstColumn="0" w:firstRowLastColumn="0" w:lastRowFirstColumn="0" w:lastRowLastColumn="0"/>
            <w:tcW w:w="0" w:type="auto"/>
          </w:tcPr>
          <w:p w14:paraId="415AEB26" w14:textId="77777777" w:rsidR="003B5AE1" w:rsidRDefault="003B5AE1" w:rsidP="00A0707F">
            <w:pPr>
              <w:pStyle w:val="TableText"/>
            </w:pPr>
            <w:r>
              <w:t>Graduated fail-safe engagements (region cycles)</w:t>
            </w:r>
          </w:p>
        </w:tc>
        <w:tc>
          <w:tcPr>
            <w:tcW w:w="0" w:type="auto"/>
          </w:tcPr>
          <w:p w14:paraId="57FBF4FC" w14:textId="77777777" w:rsidR="003B5AE1" w:rsidRDefault="003B5AE1" w:rsidP="00A0707F">
            <w:pPr>
              <w:pStyle w:val="TableText"/>
              <w:cnfStyle w:val="000000000000" w:firstRow="0" w:lastRow="0" w:firstColumn="0" w:lastColumn="0" w:oddVBand="0" w:evenVBand="0" w:oddHBand="0" w:evenHBand="0" w:firstRowFirstColumn="0" w:firstRowLastColumn="0" w:lastRowFirstColumn="0" w:lastRowLastColumn="0"/>
            </w:pPr>
            <w:r>
              <w:t>5 338</w:t>
            </w:r>
          </w:p>
        </w:tc>
      </w:tr>
      <w:tr w:rsidR="003B5AE1" w14:paraId="023E3B33" w14:textId="77777777" w:rsidTr="00A070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2EBAE57" w14:textId="77777777" w:rsidR="003B5AE1" w:rsidRDefault="003B5AE1" w:rsidP="00A0707F">
            <w:pPr>
              <w:pStyle w:val="TableText"/>
            </w:pPr>
            <w:r>
              <w:t>No-harm veto (cycles)</w:t>
            </w:r>
          </w:p>
        </w:tc>
        <w:tc>
          <w:tcPr>
            <w:tcW w:w="0" w:type="auto"/>
          </w:tcPr>
          <w:p w14:paraId="468BF4E1" w14:textId="77777777" w:rsidR="003B5AE1" w:rsidRDefault="003B5AE1" w:rsidP="00A0707F">
            <w:pPr>
              <w:pStyle w:val="TableText"/>
              <w:cnfStyle w:val="000000100000" w:firstRow="0" w:lastRow="0" w:firstColumn="0" w:lastColumn="0" w:oddVBand="0" w:evenVBand="0" w:oddHBand="1" w:evenHBand="0" w:firstRowFirstColumn="0" w:firstRowLastColumn="0" w:lastRowFirstColumn="0" w:lastRowLastColumn="0"/>
            </w:pPr>
            <w:r>
              <w:t>113</w:t>
            </w:r>
          </w:p>
        </w:tc>
      </w:tr>
      <w:tr w:rsidR="003B5AE1" w14:paraId="0B977DB4" w14:textId="77777777" w:rsidTr="00A0707F">
        <w:tc>
          <w:tcPr>
            <w:cnfStyle w:val="001000000000" w:firstRow="0" w:lastRow="0" w:firstColumn="1" w:lastColumn="0" w:oddVBand="0" w:evenVBand="0" w:oddHBand="0" w:evenHBand="0" w:firstRowFirstColumn="0" w:firstRowLastColumn="0" w:lastRowFirstColumn="0" w:lastRowLastColumn="0"/>
            <w:tcW w:w="0" w:type="auto"/>
          </w:tcPr>
          <w:p w14:paraId="2871D6BD" w14:textId="77777777" w:rsidR="003B5AE1" w:rsidRDefault="003B5AE1" w:rsidP="00A0707F">
            <w:pPr>
              <w:pStyle w:val="TableText"/>
            </w:pPr>
            <w:r>
              <w:t>Post-execution actuator shortfall</w:t>
            </w:r>
          </w:p>
        </w:tc>
        <w:tc>
          <w:tcPr>
            <w:tcW w:w="0" w:type="auto"/>
          </w:tcPr>
          <w:p w14:paraId="3247E7E1" w14:textId="77777777" w:rsidR="003B5AE1" w:rsidRDefault="003B5AE1" w:rsidP="00A0707F">
            <w:pPr>
              <w:pStyle w:val="TableText"/>
              <w:cnfStyle w:val="000000000000" w:firstRow="0" w:lastRow="0" w:firstColumn="0" w:lastColumn="0" w:oddVBand="0" w:evenVBand="0" w:oddHBand="0" w:evenHBand="0" w:firstRowFirstColumn="0" w:firstRowLastColumn="0" w:lastRowFirstColumn="0" w:lastRowLastColumn="0"/>
            </w:pPr>
            <w:r>
              <w:t>not logged</w:t>
            </w:r>
          </w:p>
        </w:tc>
      </w:tr>
    </w:tbl>
    <w:p w14:paraId="4DBE297F" w14:textId="77777777" w:rsidR="004C2254" w:rsidRDefault="004C2254" w:rsidP="004C2254">
      <w:pPr>
        <w:pStyle w:val="ParText"/>
      </w:pPr>
    </w:p>
    <w:p w14:paraId="134AD571" w14:textId="77777777" w:rsidR="004E5FF4" w:rsidRPr="005D3129" w:rsidRDefault="00896776" w:rsidP="00410092">
      <w:pPr>
        <w:pStyle w:val="ParText"/>
        <w:spacing w:after="0"/>
        <w:jc w:val="center"/>
      </w:pPr>
      <w:r w:rsidRPr="005D3129">
        <w:rPr>
          <w:noProof/>
        </w:rPr>
        <w:drawing>
          <wp:inline distT="0" distB="0" distL="0" distR="0" wp14:anchorId="58A147B7" wp14:editId="2B5D126E">
            <wp:extent cx="5109845" cy="2190021"/>
            <wp:effectExtent l="0" t="0" r="0" b="1270"/>
            <wp:docPr id="2058624541" name="Picture 99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1" name="imageCF75.png"/>
                    <pic:cNvPicPr/>
                  </pic:nvPicPr>
                  <pic:blipFill>
                    <a:blip r:embed="rId66"/>
                    <a:stretch>
                      <a:fillRect/>
                    </a:stretch>
                  </pic:blipFill>
                  <pic:spPr>
                    <a:xfrm>
                      <a:off x="0" y="0"/>
                      <a:ext cx="5109845" cy="2190021"/>
                    </a:xfrm>
                    <a:prstGeom prst="rect">
                      <a:avLst/>
                    </a:prstGeom>
                  </pic:spPr>
                </pic:pic>
              </a:graphicData>
            </a:graphic>
          </wp:inline>
        </w:drawing>
      </w:r>
    </w:p>
    <w:p w14:paraId="38EAFD88" w14:textId="4A90469B" w:rsidR="004E5FF4" w:rsidRPr="005D3129" w:rsidRDefault="004E5FF4" w:rsidP="004E5FF4">
      <w:pPr>
        <w:pStyle w:val="Caption"/>
      </w:pPr>
      <w:bookmarkStart w:id="418" w:name="_Ref_fig10"/>
      <w:bookmarkStart w:id="419" w:name="_Toc236876027"/>
      <w:r w:rsidRPr="005D3129">
        <w:t xml:space="preserve">Figure </w:t>
      </w:r>
      <w:r w:rsidR="00CB2B5F">
        <w:fldChar w:fldCharType="begin"/>
      </w:r>
      <w:r w:rsidR="00CB2B5F">
        <w:instrText xml:space="preserve"> STYLEREF 1 \s </w:instrText>
      </w:r>
      <w:r w:rsidR="00CB2B5F">
        <w:fldChar w:fldCharType="separate"/>
      </w:r>
      <w:r w:rsidR="00111302">
        <w:rPr>
          <w:noProof/>
        </w:rPr>
        <w:t>5</w:t>
      </w:r>
      <w:r w:rsidR="00CB2B5F">
        <w:fldChar w:fldCharType="end"/>
      </w:r>
      <w:r w:rsidR="00CB2B5F">
        <w:t>.</w:t>
      </w:r>
      <w:r w:rsidR="00CB2B5F">
        <w:fldChar w:fldCharType="begin"/>
      </w:r>
      <w:r w:rsidR="00CB2B5F">
        <w:instrText xml:space="preserve"> SEQ Figure \* ARABIC \s 1 </w:instrText>
      </w:r>
      <w:r w:rsidR="00CB2B5F">
        <w:fldChar w:fldCharType="separate"/>
      </w:r>
      <w:r w:rsidR="00111302">
        <w:rPr>
          <w:noProof/>
        </w:rPr>
        <w:t>19</w:t>
      </w:r>
      <w:r w:rsidR="00CB2B5F">
        <w:fldChar w:fldCharType="end"/>
      </w:r>
      <w:bookmarkEnd w:id="418"/>
      <w:r w:rsidR="00896776" w:rsidRPr="005D3129">
        <w:t xml:space="preserve">. </w:t>
      </w:r>
      <w:r w:rsidR="00A30584">
        <w:t>Left: EvFIS trials and acceptances at stage ① and stage ②. Right: The generative gate</w:t>
      </w:r>
      <w:r w:rsidR="00A30584" w:rsidRPr="005D3129">
        <w:t>s over proposals</w:t>
      </w:r>
      <w:bookmarkEnd w:id="419"/>
    </w:p>
    <w:p w14:paraId="2A0D2E10" w14:textId="77777777" w:rsidR="00C42222" w:rsidRPr="005D3129" w:rsidRDefault="00C42222" w:rsidP="00C42222">
      <w:pPr>
        <w:pStyle w:val="Heading4"/>
      </w:pPr>
      <w:r>
        <w:t>Performance of Adaptation Stages ① and ②</w:t>
      </w:r>
    </w:p>
    <w:p w14:paraId="56ACE59E" w14:textId="77777777" w:rsidR="00A30584" w:rsidRPr="005D3129" w:rsidRDefault="00A30584" w:rsidP="00A30584">
      <w:pPr>
        <w:pStyle w:val="ParText"/>
      </w:pPr>
      <w:r>
        <w:t>Every modification applied by the evFIS adaptation stages ① and ② is recorded. Each entry is a bounded, reversible edit that passed its own forecast test at the moment it was admitted; nothing in the record is a slow parameter drift. In total, there are 167 consequent updates (103 escalations and 64 de-escalations), 5 membership-boundary shifts, 4 term insertions, and 41 rules instantiated on empty antecedent cells. There are five types of modification mechanisms.</w:t>
      </w:r>
    </w:p>
    <w:p w14:paraId="41F1B504" w14:textId="77777777" w:rsidR="00A30584" w:rsidRPr="005D3129" w:rsidRDefault="00A30584" w:rsidP="00A30584">
      <w:pPr>
        <w:pStyle w:val="ParText"/>
      </w:pPr>
      <w:r w:rsidRPr="005D3129">
        <w:rPr>
          <w:b/>
          <w:bCs/>
        </w:rPr>
        <w:t xml:space="preserve">Consequent step (escalation): </w:t>
      </w:r>
      <w:r w:rsidRPr="005D3129">
        <w:t xml:space="preserve">This operation increases the intensity of selected consequents by 0.05. It is applied when the forecast cost remains above the satisficing bound and the associated rule continues to fire. This indicates that the rule recommends appropriate actions, but their current intensities are insufficient. </w:t>
      </w:r>
    </w:p>
    <w:p w14:paraId="70BA3364" w14:textId="77777777" w:rsidR="00A30584" w:rsidRPr="005D3129" w:rsidRDefault="00A30584" w:rsidP="00A30584">
      <w:pPr>
        <w:pStyle w:val="ParText"/>
        <w:shd w:val="clear" w:color="auto" w:fill="E7E6E6" w:themeFill="background2"/>
        <w:rPr>
          <w:i/>
          <w:iCs/>
        </w:rPr>
      </w:pPr>
      <w:r>
        <w:rPr>
          <w:i/>
          <w:iCs/>
        </w:rPr>
        <w:t xml:space="preserve">G5: Downwind_retardant_shield 0.90 → 0.95; asset_protection 0.70 → 0.75; resource_deployment 0.70 → 0.75 </w:t>
      </w:r>
    </w:p>
    <w:p w14:paraId="32527479" w14:textId="77777777" w:rsidR="00A30584" w:rsidRPr="005D3129" w:rsidRDefault="00A30584" w:rsidP="00A30584">
      <w:pPr>
        <w:pStyle w:val="ParText"/>
      </w:pPr>
      <w:r w:rsidRPr="005D3129">
        <w:rPr>
          <w:b/>
          <w:bCs/>
        </w:rPr>
        <w:t xml:space="preserve">Consequent step (de-escalation): </w:t>
      </w:r>
      <w:r>
        <w:t xml:space="preserve">This operation decreases the intensity of selected consequents by 0.05. It is applied during the later phases of an incident when the </w:t>
      </w:r>
      <w:r>
        <w:lastRenderedPageBreak/>
        <w:t>response and delay components dominate the forecast cost. This indicates that the current actions are stronger than the remaining situation requires.</w:t>
      </w:r>
    </w:p>
    <w:p w14:paraId="204B043A" w14:textId="77777777" w:rsidR="00A30584" w:rsidRPr="005D3129" w:rsidRDefault="00A30584" w:rsidP="00A30584">
      <w:pPr>
        <w:pStyle w:val="ParText"/>
        <w:shd w:val="clear" w:color="auto" w:fill="E7E6E6" w:themeFill="background2"/>
        <w:rPr>
          <w:i/>
          <w:iCs/>
        </w:rPr>
      </w:pPr>
      <w:r>
        <w:rPr>
          <w:i/>
          <w:iCs/>
        </w:rPr>
        <w:t>G33: Suppression_effort 0.90 → 0.85; water_drafting 0.80 → 0.75; containment_line 0.70 → 0.65 (t = 90 min)</w:t>
      </w:r>
    </w:p>
    <w:p w14:paraId="78EDD65F" w14:textId="77777777" w:rsidR="00A30584" w:rsidRPr="005D3129" w:rsidRDefault="00A30584" w:rsidP="00A30584">
      <w:pPr>
        <w:pStyle w:val="ParText"/>
      </w:pPr>
      <w:r w:rsidRPr="005D3129">
        <w:rPr>
          <w:b/>
          <w:bCs/>
        </w:rPr>
        <w:t xml:space="preserve">Membership-boundary shift: </w:t>
      </w:r>
      <w:r w:rsidRPr="005D3129">
        <w:t>This operation moves a shared boundary between two adjacent membership functions. As a result, the existing rules begin to fire earlier or later for the same input value. It is applied when the fire remains active but no rule fires above the coverage-gap threshold.</w:t>
      </w:r>
    </w:p>
    <w:p w14:paraId="5745E848" w14:textId="77777777" w:rsidR="00A30584" w:rsidRPr="005D3129" w:rsidRDefault="00A30584" w:rsidP="00A30584">
      <w:pPr>
        <w:pStyle w:val="ParText"/>
        <w:shd w:val="clear" w:color="auto" w:fill="E7E6E6" w:themeFill="background2"/>
        <w:rPr>
          <w:i/>
          <w:iCs/>
        </w:rPr>
      </w:pPr>
      <w:r>
        <w:rPr>
          <w:i/>
          <w:iCs/>
        </w:rPr>
        <w:t>suppression_feasibility: Shared edge moved inside the H–VH band (0.67–0.84)</w:t>
      </w:r>
    </w:p>
    <w:p w14:paraId="2FECF00B" w14:textId="77777777" w:rsidR="00A30584" w:rsidRPr="005D3129" w:rsidRDefault="00A30584" w:rsidP="00A30584">
      <w:pPr>
        <w:pStyle w:val="ParText"/>
      </w:pPr>
      <w:r w:rsidRPr="005D3129">
        <w:rPr>
          <w:b/>
          <w:bCs/>
        </w:rPr>
        <w:t xml:space="preserve">Term insertion: </w:t>
      </w:r>
      <w:r w:rsidRPr="005D3129">
        <w:t>This operation adds a new term to a crowded part of a concept. It is applied when a coverage gap remains after membership-boundary adjustments, indicating that the existing partition does not provide sufficient resolution.</w:t>
      </w:r>
    </w:p>
    <w:p w14:paraId="2FC1A054" w14:textId="77777777" w:rsidR="00A30584" w:rsidRPr="005D3129" w:rsidRDefault="00A30584" w:rsidP="00A30584">
      <w:pPr>
        <w:pStyle w:val="ParText"/>
        <w:shd w:val="clear" w:color="auto" w:fill="E7E6E6" w:themeFill="background2"/>
        <w:rPr>
          <w:i/>
          <w:iCs/>
        </w:rPr>
      </w:pPr>
      <w:r>
        <w:rPr>
          <w:i/>
          <w:iCs/>
        </w:rPr>
        <w:t>suppression_feasibility: New term inserted at 0.74, splitting the H–VH band</w:t>
      </w:r>
    </w:p>
    <w:p w14:paraId="32307130" w14:textId="77777777" w:rsidR="00A30584" w:rsidRPr="005D3129" w:rsidRDefault="00A30584" w:rsidP="00A30584">
      <w:pPr>
        <w:pStyle w:val="ParText"/>
      </w:pPr>
      <w:r w:rsidRPr="005D3129">
        <w:rPr>
          <w:b/>
          <w:bCs/>
        </w:rPr>
        <w:t xml:space="preserve">Rule instantiation: </w:t>
      </w:r>
      <w:r w:rsidRPr="005D3129">
        <w:t>This operation creates a new rule for an antecedent combination that is not covered by any existing rule. It is applied when the fire remains active and the current input falls into an uncovered antecedent cell. The new rule is admitted because it fills this coverage gap and is non-inferior to the available alternatives.</w:t>
      </w:r>
    </w:p>
    <w:p w14:paraId="0772FA89" w14:textId="77777777" w:rsidR="00A30584" w:rsidRPr="005D3129" w:rsidRDefault="00A30584" w:rsidP="00A30584">
      <w:pPr>
        <w:pStyle w:val="ParText"/>
        <w:shd w:val="clear" w:color="auto" w:fill="E7E6E6" w:themeFill="background2"/>
        <w:rPr>
          <w:i/>
          <w:iCs/>
        </w:rPr>
      </w:pPr>
      <w:r w:rsidRPr="005D3129">
        <w:rPr>
          <w:i/>
          <w:iCs/>
        </w:rPr>
        <w:t xml:space="preserve">A1: IF suppression_feasibility VH </w:t>
      </w:r>
      <w:r w:rsidRPr="005D3129">
        <w:rPr>
          <w:rFonts w:ascii="Cambria Math" w:hAnsi="Cambria Math" w:cs="Cambria Math"/>
          <w:i/>
          <w:iCs/>
        </w:rPr>
        <w:t>∧</w:t>
      </w:r>
      <w:r w:rsidRPr="005D3129">
        <w:rPr>
          <w:i/>
          <w:iCs/>
        </w:rPr>
        <w:t xml:space="preserve"> asset_exposure_risk VH THEN asset_protection 0.56, resource_deployment 0.23</w:t>
      </w:r>
    </w:p>
    <w:p w14:paraId="610200CE" w14:textId="77777777" w:rsidR="001E1AA3" w:rsidRPr="005D3129" w:rsidRDefault="001E1AA3" w:rsidP="001E1AA3">
      <w:pPr>
        <w:pStyle w:val="Heading4"/>
      </w:pPr>
      <w:r>
        <w:t>Performance of Adaptation Stage ③</w:t>
      </w:r>
    </w:p>
    <w:p w14:paraId="24E5D107" w14:textId="7D36636C" w:rsidR="00A30584" w:rsidRDefault="002870DD" w:rsidP="00A30584">
      <w:pPr>
        <w:pStyle w:val="ParText"/>
      </w:pPr>
      <w:r>
        <w:fldChar w:fldCharType="begin"/>
      </w:r>
      <w:r>
        <w:instrText xml:space="preserve"> REF _Ref236784048 \h </w:instrText>
      </w:r>
      <w:r>
        <w:fldChar w:fldCharType="separate"/>
      </w:r>
      <w:r w:rsidR="00111302" w:rsidRPr="005D3129">
        <w:t xml:space="preserve">Table </w:t>
      </w:r>
      <w:r w:rsidR="00111302">
        <w:rPr>
          <w:noProof/>
        </w:rPr>
        <w:t>5</w:t>
      </w:r>
      <w:r w:rsidR="00111302" w:rsidRPr="005D3129">
        <w:t>.</w:t>
      </w:r>
      <w:r w:rsidR="00111302">
        <w:rPr>
          <w:noProof/>
        </w:rPr>
        <w:t>12</w:t>
      </w:r>
      <w:r>
        <w:fldChar w:fldCharType="end"/>
      </w:r>
      <w:r>
        <w:t xml:space="preserve"> </w:t>
      </w:r>
      <w:r w:rsidR="00A30584">
        <w:t>lists every vocabulary object the generative stage ③ created: Seven named macro interventions and one intermediate concept, each born at a stated moment of a specific incident under a logged cost deficit</w:t>
      </w:r>
      <w:r>
        <w:t xml:space="preserve">. Three of the base channels these products draw on, water drafting, aerial retardant drop, and tactical burn, belong to the action list that the physics validates although no seed rule orders them, and the situation summary offers a water-dependent channel only where the map </w:t>
      </w:r>
      <w:r>
        <w:lastRenderedPageBreak/>
        <w:t xml:space="preserve">carries a water body; a macro that draws on water drafting therefore composes a capability the seed doctrine ignored, not a new physical effect. </w:t>
      </w:r>
    </w:p>
    <w:p w14:paraId="1F90CC7E" w14:textId="77777777" w:rsidR="00A30584" w:rsidRDefault="00A30584" w:rsidP="00A30584">
      <w:pPr>
        <w:pStyle w:val="ParText"/>
      </w:pPr>
      <w:r>
        <w:t>One product is renamed here. The logged definition of the macro formerly called downwind_backburn is a containment line at full intensity with suppression effort behind it, and it carries no igniting channel and no igniting clause, so the name claimed a counter-fire the definition does not perform. It is listed as downwind_containment_shield. The macro that does carry fire is counterfire_strip, which composes the tactical burn with a containment line.</w:t>
      </w:r>
    </w:p>
    <w:p w14:paraId="1101B42D" w14:textId="0D74FAEA" w:rsidR="00AF13B6" w:rsidRPr="005D3129" w:rsidRDefault="00AF13B6" w:rsidP="00AF13B6">
      <w:pPr>
        <w:pStyle w:val="Caption"/>
      </w:pPr>
      <w:bookmarkStart w:id="420" w:name="_RefT54PROD"/>
      <w:bookmarkStart w:id="421" w:name="_Ref236784048"/>
      <w:bookmarkStart w:id="422" w:name="_Toc236875977"/>
      <w:r w:rsidRPr="005D3129">
        <w:t xml:space="preserve">Table </w:t>
      </w:r>
      <w:r w:rsidR="004A4810" w:rsidRPr="005D3129">
        <w:fldChar w:fldCharType="begin"/>
      </w:r>
      <w:r w:rsidR="004A4810" w:rsidRPr="005D3129">
        <w:instrText xml:space="preserve"> STYLEREF 1 \s </w:instrText>
      </w:r>
      <w:r w:rsidR="004A4810" w:rsidRPr="005D3129">
        <w:fldChar w:fldCharType="separate"/>
      </w:r>
      <w:r w:rsidR="00111302">
        <w:rPr>
          <w:noProof/>
        </w:rPr>
        <w:t>5</w:t>
      </w:r>
      <w:r w:rsidR="004A4810" w:rsidRPr="005D3129">
        <w:fldChar w:fldCharType="end"/>
      </w:r>
      <w:r w:rsidR="004A4810" w:rsidRPr="005D3129">
        <w:t>.</w:t>
      </w:r>
      <w:r w:rsidR="004A4810" w:rsidRPr="005D3129">
        <w:fldChar w:fldCharType="begin"/>
      </w:r>
      <w:r w:rsidR="004A4810" w:rsidRPr="005D3129">
        <w:instrText xml:space="preserve"> SEQ Table \* ARABIC \s 1 </w:instrText>
      </w:r>
      <w:r w:rsidR="004A4810" w:rsidRPr="005D3129">
        <w:fldChar w:fldCharType="separate"/>
      </w:r>
      <w:r w:rsidR="00111302">
        <w:rPr>
          <w:noProof/>
        </w:rPr>
        <w:t>12</w:t>
      </w:r>
      <w:r w:rsidR="004A4810" w:rsidRPr="005D3129">
        <w:fldChar w:fldCharType="end"/>
      </w:r>
      <w:bookmarkEnd w:id="420"/>
      <w:bookmarkEnd w:id="421"/>
      <w:r w:rsidRPr="005D3129">
        <w:t xml:space="preserve"> </w:t>
      </w:r>
      <w:r w:rsidR="00D2600B" w:rsidRPr="00D2600B">
        <w:t xml:space="preserve">The generative product ledger: </w:t>
      </w:r>
      <w:r>
        <w:t>The objects created by stage ③ and the action-list base channels they draw on, with their definitions</w:t>
      </w:r>
      <w:bookmarkEnd w:id="422"/>
    </w:p>
    <w:tbl>
      <w:tblPr>
        <w:tblStyle w:val="PlainTable2"/>
        <w:tblW w:w="5000" w:type="pct"/>
        <w:tblLook w:val="04A0" w:firstRow="1" w:lastRow="0" w:firstColumn="1" w:lastColumn="0" w:noHBand="0" w:noVBand="1"/>
      </w:tblPr>
      <w:tblGrid>
        <w:gridCol w:w="3404"/>
        <w:gridCol w:w="4643"/>
      </w:tblGrid>
      <w:tr w:rsidR="00AF13B6" w:rsidRPr="005D3129" w14:paraId="160FE9C3" w14:textId="77777777" w:rsidTr="00A30584">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115" w:type="pct"/>
            <w:vAlign w:val="center"/>
          </w:tcPr>
          <w:p w14:paraId="0969D0E2" w14:textId="77777777" w:rsidR="00AF13B6" w:rsidRPr="005D3129" w:rsidRDefault="00AF13B6" w:rsidP="00A650FA">
            <w:pPr>
              <w:pStyle w:val="TableText"/>
              <w:spacing w:line="240" w:lineRule="auto"/>
              <w:jc w:val="left"/>
            </w:pPr>
            <w:r w:rsidRPr="005D3129">
              <w:t>Product</w:t>
            </w:r>
          </w:p>
        </w:tc>
        <w:tc>
          <w:tcPr>
            <w:tcW w:w="2885" w:type="pct"/>
          </w:tcPr>
          <w:p w14:paraId="3B7F19DC" w14:textId="77777777" w:rsidR="00AF13B6" w:rsidRPr="005D3129" w:rsidRDefault="00AF13B6" w:rsidP="00A650FA">
            <w:pPr>
              <w:pStyle w:val="TableText"/>
              <w:spacing w:line="240" w:lineRule="auto"/>
              <w:cnfStyle w:val="100000000000" w:firstRow="1" w:lastRow="0" w:firstColumn="0" w:lastColumn="0" w:oddVBand="0" w:evenVBand="0" w:oddHBand="0" w:evenHBand="0" w:firstRowFirstColumn="0" w:firstRowLastColumn="0" w:lastRowFirstColumn="0" w:lastRowLastColumn="0"/>
            </w:pPr>
            <w:r w:rsidRPr="005D3129">
              <w:t>Definition</w:t>
            </w:r>
          </w:p>
        </w:tc>
      </w:tr>
      <w:tr w:rsidR="00A30584" w:rsidRPr="005D3129" w14:paraId="142CAF88" w14:textId="77777777" w:rsidTr="00A30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15" w:type="pct"/>
            <w:vAlign w:val="center"/>
          </w:tcPr>
          <w:p w14:paraId="7B879356" w14:textId="77777777" w:rsidR="00A30584" w:rsidRPr="005D3129" w:rsidRDefault="00A30584" w:rsidP="00A30584">
            <w:pPr>
              <w:pStyle w:val="TableText"/>
              <w:spacing w:line="240" w:lineRule="auto"/>
              <w:jc w:val="left"/>
              <w:rPr>
                <w:b w:val="0"/>
                <w:bCs w:val="0"/>
              </w:rPr>
            </w:pPr>
            <w:r>
              <w:t>Action-list base channel:</w:t>
            </w:r>
          </w:p>
          <w:p w14:paraId="1B2C3E9C" w14:textId="77777777" w:rsidR="00A30584" w:rsidRPr="005D3129" w:rsidRDefault="00A30584" w:rsidP="00A30584">
            <w:pPr>
              <w:pStyle w:val="TableText"/>
              <w:spacing w:line="240" w:lineRule="auto"/>
              <w:jc w:val="left"/>
            </w:pPr>
            <w:r w:rsidRPr="005D3129">
              <w:rPr>
                <w:i/>
                <w:iCs/>
              </w:rPr>
              <w:t>tactical burn</w:t>
            </w:r>
          </w:p>
        </w:tc>
        <w:tc>
          <w:tcPr>
            <w:tcW w:w="2885" w:type="pct"/>
          </w:tcPr>
          <w:p w14:paraId="0B6A9D99" w14:textId="77777777" w:rsidR="00A30584" w:rsidRPr="005D3129" w:rsidRDefault="00A30584" w:rsidP="00A30584">
            <w:pPr>
              <w:pStyle w:val="TableText"/>
              <w:spacing w:line="240" w:lineRule="auto"/>
              <w:cnfStyle w:val="000000100000" w:firstRow="0" w:lastRow="0" w:firstColumn="0" w:lastColumn="0" w:oddVBand="0" w:evenVBand="0" w:oddHBand="1" w:evenHBand="0" w:firstRowFirstColumn="0" w:firstRowLastColumn="0" w:lastRowFirstColumn="0" w:lastRowLastColumn="0"/>
              <w:rPr>
                <w:b/>
              </w:rPr>
            </w:pPr>
            <w:r w:rsidRPr="005D3129">
              <w:t xml:space="preserve">A firing crew ignites a strip ahead of the front, so a counter-fire consumes the fuel the head is running toward. </w:t>
            </w:r>
          </w:p>
        </w:tc>
      </w:tr>
      <w:tr w:rsidR="00A30584" w:rsidRPr="005D3129" w14:paraId="267497E2" w14:textId="77777777" w:rsidTr="00A30584">
        <w:tc>
          <w:tcPr>
            <w:cnfStyle w:val="001000000000" w:firstRow="0" w:lastRow="0" w:firstColumn="1" w:lastColumn="0" w:oddVBand="0" w:evenVBand="0" w:oddHBand="0" w:evenHBand="0" w:firstRowFirstColumn="0" w:firstRowLastColumn="0" w:lastRowFirstColumn="0" w:lastRowLastColumn="0"/>
            <w:tcW w:w="2115" w:type="pct"/>
            <w:vAlign w:val="center"/>
          </w:tcPr>
          <w:p w14:paraId="1156A9AF" w14:textId="77777777" w:rsidR="00A30584" w:rsidRPr="005D3129" w:rsidRDefault="00A30584" w:rsidP="00A30584">
            <w:pPr>
              <w:pStyle w:val="TableText"/>
              <w:spacing w:line="240" w:lineRule="auto"/>
              <w:jc w:val="left"/>
              <w:rPr>
                <w:b w:val="0"/>
                <w:bCs w:val="0"/>
              </w:rPr>
            </w:pPr>
            <w:r>
              <w:t>Action-list base channel:</w:t>
            </w:r>
          </w:p>
          <w:p w14:paraId="44B857AB" w14:textId="77777777" w:rsidR="00A30584" w:rsidRPr="005D3129" w:rsidRDefault="00A30584" w:rsidP="00A30584">
            <w:pPr>
              <w:pStyle w:val="TableText"/>
              <w:spacing w:line="240" w:lineRule="auto"/>
              <w:jc w:val="left"/>
            </w:pPr>
            <w:r w:rsidRPr="005D3129">
              <w:rPr>
                <w:i/>
                <w:iCs/>
              </w:rPr>
              <w:t>water drafting</w:t>
            </w:r>
          </w:p>
        </w:tc>
        <w:tc>
          <w:tcPr>
            <w:tcW w:w="2885" w:type="pct"/>
          </w:tcPr>
          <w:p w14:paraId="6F0824B1" w14:textId="77777777" w:rsidR="00A30584" w:rsidRPr="005D3129" w:rsidRDefault="00A30584" w:rsidP="00A30584">
            <w:pPr>
              <w:pStyle w:val="TableText"/>
              <w:spacing w:line="240" w:lineRule="auto"/>
              <w:cnfStyle w:val="000000000000" w:firstRow="0" w:lastRow="0" w:firstColumn="0" w:lastColumn="0" w:oddVBand="0" w:evenVBand="0" w:oddHBand="0" w:evenHBand="0" w:firstRowFirstColumn="0" w:firstRowLastColumn="0" w:lastRowFirstColumn="0" w:lastRowLastColumn="0"/>
              <w:rPr>
                <w:b/>
              </w:rPr>
            </w:pPr>
            <w:r w:rsidRPr="005D3129">
              <w:t xml:space="preserve">Engines and aircraft draft from the nearest water body, raising sustained capacity near water; on a map without water it does nothing. </w:t>
            </w:r>
          </w:p>
        </w:tc>
      </w:tr>
      <w:tr w:rsidR="00A30584" w:rsidRPr="005D3129" w14:paraId="200D1106" w14:textId="77777777" w:rsidTr="00A30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15" w:type="pct"/>
            <w:vAlign w:val="center"/>
          </w:tcPr>
          <w:p w14:paraId="61F37D0F" w14:textId="77777777" w:rsidR="00A30584" w:rsidRPr="005D3129" w:rsidRDefault="00A30584" w:rsidP="00A30584">
            <w:pPr>
              <w:pStyle w:val="TableText"/>
              <w:spacing w:line="240" w:lineRule="auto"/>
              <w:jc w:val="left"/>
            </w:pPr>
            <w:r>
              <w:t>Action-list base channel: Retardant drop</w:t>
            </w:r>
          </w:p>
        </w:tc>
        <w:tc>
          <w:tcPr>
            <w:tcW w:w="2885" w:type="pct"/>
          </w:tcPr>
          <w:p w14:paraId="55119EFC" w14:textId="77777777" w:rsidR="00A30584" w:rsidRPr="005D3129" w:rsidRDefault="00A30584" w:rsidP="00A30584">
            <w:pPr>
              <w:pStyle w:val="TableText"/>
              <w:spacing w:line="240" w:lineRule="auto"/>
              <w:cnfStyle w:val="000000100000" w:firstRow="0" w:lastRow="0" w:firstColumn="0" w:lastColumn="0" w:oddVBand="0" w:evenVBand="0" w:oddHBand="1" w:evenHBand="0" w:firstRowFirstColumn="0" w:firstRowLastColumn="0" w:lastRowFirstColumn="0" w:lastRowLastColumn="0"/>
              <w:rPr>
                <w:b/>
              </w:rPr>
            </w:pPr>
            <w:r w:rsidRPr="005D3129">
              <w:t xml:space="preserve">Aircraft coat the fuel ahead of the head with long-term retardant, so the coated cells resist ignition even after they dry. </w:t>
            </w:r>
          </w:p>
        </w:tc>
      </w:tr>
      <w:tr w:rsidR="00A30584" w:rsidRPr="005D3129" w14:paraId="238A04D5" w14:textId="77777777" w:rsidTr="00A30584">
        <w:tc>
          <w:tcPr>
            <w:cnfStyle w:val="001000000000" w:firstRow="0" w:lastRow="0" w:firstColumn="1" w:lastColumn="0" w:oddVBand="0" w:evenVBand="0" w:oddHBand="0" w:evenHBand="0" w:firstRowFirstColumn="0" w:firstRowLastColumn="0" w:lastRowFirstColumn="0" w:lastRowLastColumn="0"/>
            <w:tcW w:w="2115" w:type="pct"/>
            <w:vAlign w:val="center"/>
          </w:tcPr>
          <w:p w14:paraId="3052E71A" w14:textId="77777777" w:rsidR="00A30584" w:rsidRPr="005D3129" w:rsidRDefault="00A30584" w:rsidP="00A30584">
            <w:pPr>
              <w:pStyle w:val="TableText"/>
              <w:spacing w:line="240" w:lineRule="auto"/>
              <w:jc w:val="left"/>
              <w:rPr>
                <w:b w:val="0"/>
                <w:bCs w:val="0"/>
                <w:noProof/>
              </w:rPr>
            </w:pPr>
            <w:r w:rsidRPr="005D3129">
              <w:rPr>
                <w:noProof/>
              </w:rPr>
              <w:t xml:space="preserve">Macro: </w:t>
            </w:r>
          </w:p>
          <w:p w14:paraId="777894B4" w14:textId="77777777" w:rsidR="00A30584" w:rsidRPr="005D3129" w:rsidRDefault="00A30584" w:rsidP="00A30584">
            <w:pPr>
              <w:pStyle w:val="TableText"/>
              <w:spacing w:line="240" w:lineRule="auto"/>
              <w:jc w:val="left"/>
              <w:rPr>
                <w:noProof/>
              </w:rPr>
            </w:pPr>
            <w:r>
              <w:t>downwind_containment_shield</w:t>
            </w:r>
          </w:p>
        </w:tc>
        <w:tc>
          <w:tcPr>
            <w:tcW w:w="2885" w:type="pct"/>
          </w:tcPr>
          <w:p w14:paraId="67EDA96F" w14:textId="77777777" w:rsidR="00A30584" w:rsidRPr="005D3129" w:rsidRDefault="00A30584" w:rsidP="00A30584">
            <w:pPr>
              <w:pStyle w:val="TableText"/>
              <w:spacing w:line="240" w:lineRule="auto"/>
              <w:jc w:val="left"/>
              <w:cnfStyle w:val="000000000000" w:firstRow="0" w:lastRow="0" w:firstColumn="0" w:lastColumn="0" w:oddVBand="0" w:evenVBand="0" w:oddHBand="0" w:evenHBand="0" w:firstRowFirstColumn="0" w:firstRowLastColumn="0" w:lastRowFirstColumn="0" w:lastRowLastColumn="0"/>
              <w:rPr>
                <w:noProof/>
              </w:rPr>
            </w:pPr>
            <w:r w:rsidRPr="005D3129">
              <w:rPr>
                <w:noProof/>
              </w:rPr>
              <w:t>containment_line 1.0 + suppression_effort 0.7</w:t>
            </w:r>
          </w:p>
        </w:tc>
      </w:tr>
      <w:tr w:rsidR="00A30584" w:rsidRPr="005D3129" w14:paraId="6F4A91F0" w14:textId="77777777" w:rsidTr="00A30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15" w:type="pct"/>
            <w:vAlign w:val="center"/>
          </w:tcPr>
          <w:p w14:paraId="00E81C60" w14:textId="77777777" w:rsidR="00A30584" w:rsidRPr="005D3129" w:rsidRDefault="00A30584" w:rsidP="00A30584">
            <w:pPr>
              <w:pStyle w:val="TableText"/>
              <w:spacing w:line="240" w:lineRule="auto"/>
              <w:jc w:val="left"/>
              <w:rPr>
                <w:noProof/>
              </w:rPr>
            </w:pPr>
            <w:r>
              <w:rPr>
                <w:noProof/>
              </w:rPr>
              <w:t>Macro: Downwind_retardant_shield</w:t>
            </w:r>
          </w:p>
        </w:tc>
        <w:tc>
          <w:tcPr>
            <w:tcW w:w="2885" w:type="pct"/>
          </w:tcPr>
          <w:p w14:paraId="63953CCE" w14:textId="77777777" w:rsidR="00A30584" w:rsidRPr="005D3129" w:rsidRDefault="00A30584" w:rsidP="00A30584">
            <w:pPr>
              <w:pStyle w:val="TableText"/>
              <w:spacing w:line="240" w:lineRule="auto"/>
              <w:jc w:val="left"/>
              <w:cnfStyle w:val="000000100000" w:firstRow="0" w:lastRow="0" w:firstColumn="0" w:lastColumn="0" w:oddVBand="0" w:evenVBand="0" w:oddHBand="1" w:evenHBand="0" w:firstRowFirstColumn="0" w:firstRowLastColumn="0" w:lastRowFirstColumn="0" w:lastRowLastColumn="0"/>
              <w:rPr>
                <w:noProof/>
              </w:rPr>
            </w:pPr>
            <w:r w:rsidRPr="005D3129">
              <w:rPr>
                <w:noProof/>
              </w:rPr>
              <w:t>retardant_drop 1.0 + containment_line 0.8</w:t>
            </w:r>
          </w:p>
        </w:tc>
      </w:tr>
      <w:tr w:rsidR="00A30584" w:rsidRPr="005D3129" w14:paraId="60B8B823" w14:textId="77777777" w:rsidTr="00A30584">
        <w:tc>
          <w:tcPr>
            <w:cnfStyle w:val="001000000000" w:firstRow="0" w:lastRow="0" w:firstColumn="1" w:lastColumn="0" w:oddVBand="0" w:evenVBand="0" w:oddHBand="0" w:evenHBand="0" w:firstRowFirstColumn="0" w:firstRowLastColumn="0" w:lastRowFirstColumn="0" w:lastRowLastColumn="0"/>
            <w:tcW w:w="2115" w:type="pct"/>
            <w:vAlign w:val="center"/>
          </w:tcPr>
          <w:p w14:paraId="1ACD8718" w14:textId="77777777" w:rsidR="00A30584" w:rsidRPr="005D3129" w:rsidRDefault="00A30584" w:rsidP="00A30584">
            <w:pPr>
              <w:pStyle w:val="TableText"/>
              <w:spacing w:line="240" w:lineRule="auto"/>
              <w:jc w:val="left"/>
              <w:rPr>
                <w:noProof/>
              </w:rPr>
            </w:pPr>
            <w:r>
              <w:rPr>
                <w:noProof/>
              </w:rPr>
              <w:t>Macro: Drafting_sustained_attack</w:t>
            </w:r>
          </w:p>
        </w:tc>
        <w:tc>
          <w:tcPr>
            <w:tcW w:w="2885" w:type="pct"/>
          </w:tcPr>
          <w:p w14:paraId="59C47491" w14:textId="77777777" w:rsidR="00A30584" w:rsidRPr="005D3129" w:rsidRDefault="00A30584" w:rsidP="00A30584">
            <w:pPr>
              <w:pStyle w:val="TableText"/>
              <w:spacing w:line="240" w:lineRule="auto"/>
              <w:jc w:val="left"/>
              <w:cnfStyle w:val="000000000000" w:firstRow="0" w:lastRow="0" w:firstColumn="0" w:lastColumn="0" w:oddVBand="0" w:evenVBand="0" w:oddHBand="0" w:evenHBand="0" w:firstRowFirstColumn="0" w:firstRowLastColumn="0" w:lastRowFirstColumn="0" w:lastRowLastColumn="0"/>
              <w:rPr>
                <w:noProof/>
              </w:rPr>
            </w:pPr>
            <w:r w:rsidRPr="005D3129">
              <w:rPr>
                <w:noProof/>
              </w:rPr>
              <w:t>water_drafting 1.0 + suppression_effort 0.9</w:t>
            </w:r>
          </w:p>
        </w:tc>
      </w:tr>
      <w:tr w:rsidR="00A30584" w:rsidRPr="005D3129" w14:paraId="7ABBD99D" w14:textId="77777777" w:rsidTr="00A30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15" w:type="pct"/>
            <w:vAlign w:val="center"/>
          </w:tcPr>
          <w:p w14:paraId="297D1246" w14:textId="77777777" w:rsidR="00A30584" w:rsidRPr="005D3129" w:rsidRDefault="00A30584" w:rsidP="00A30584">
            <w:pPr>
              <w:pStyle w:val="TableText"/>
              <w:spacing w:line="240" w:lineRule="auto"/>
              <w:jc w:val="left"/>
              <w:rPr>
                <w:b w:val="0"/>
                <w:bCs w:val="0"/>
                <w:noProof/>
              </w:rPr>
            </w:pPr>
            <w:r w:rsidRPr="005D3129">
              <w:rPr>
                <w:noProof/>
              </w:rPr>
              <w:t xml:space="preserve">Macro: </w:t>
            </w:r>
          </w:p>
          <w:p w14:paraId="3E32CF10" w14:textId="77777777" w:rsidR="00A30584" w:rsidRPr="005D3129" w:rsidRDefault="00A30584" w:rsidP="00A30584">
            <w:pPr>
              <w:pStyle w:val="TableText"/>
              <w:spacing w:line="240" w:lineRule="auto"/>
              <w:jc w:val="left"/>
              <w:rPr>
                <w:noProof/>
              </w:rPr>
            </w:pPr>
            <w:r w:rsidRPr="005D3129">
              <w:rPr>
                <w:i/>
                <w:iCs/>
                <w:noProof/>
              </w:rPr>
              <w:t>head_knockdown</w:t>
            </w:r>
          </w:p>
        </w:tc>
        <w:tc>
          <w:tcPr>
            <w:tcW w:w="2885" w:type="pct"/>
          </w:tcPr>
          <w:p w14:paraId="3E3E652A" w14:textId="77777777" w:rsidR="00A30584" w:rsidRPr="005D3129" w:rsidRDefault="00A30584" w:rsidP="00A30584">
            <w:pPr>
              <w:pStyle w:val="TableText"/>
              <w:spacing w:line="240" w:lineRule="auto"/>
              <w:jc w:val="left"/>
              <w:cnfStyle w:val="000000100000" w:firstRow="0" w:lastRow="0" w:firstColumn="0" w:lastColumn="0" w:oddVBand="0" w:evenVBand="0" w:oddHBand="1" w:evenHBand="0" w:firstRowFirstColumn="0" w:firstRowLastColumn="0" w:lastRowFirstColumn="0" w:lastRowLastColumn="0"/>
              <w:rPr>
                <w:noProof/>
              </w:rPr>
            </w:pPr>
            <w:r w:rsidRPr="005D3129">
              <w:rPr>
                <w:noProof/>
              </w:rPr>
              <w:t>water_drafting 1.0 + suppression_effort 0.9 + retardant_drop 0.6</w:t>
            </w:r>
          </w:p>
        </w:tc>
      </w:tr>
      <w:tr w:rsidR="00A30584" w:rsidRPr="005D3129" w14:paraId="38BC8B7D" w14:textId="77777777" w:rsidTr="00A30584">
        <w:tc>
          <w:tcPr>
            <w:cnfStyle w:val="001000000000" w:firstRow="0" w:lastRow="0" w:firstColumn="1" w:lastColumn="0" w:oddVBand="0" w:evenVBand="0" w:oddHBand="0" w:evenHBand="0" w:firstRowFirstColumn="0" w:firstRowLastColumn="0" w:lastRowFirstColumn="0" w:lastRowLastColumn="0"/>
            <w:tcW w:w="2115" w:type="pct"/>
            <w:vAlign w:val="center"/>
          </w:tcPr>
          <w:p w14:paraId="139868AE" w14:textId="77777777" w:rsidR="00A30584" w:rsidRPr="005D3129" w:rsidRDefault="00A30584" w:rsidP="00A30584">
            <w:pPr>
              <w:pStyle w:val="TableText"/>
              <w:spacing w:line="240" w:lineRule="auto"/>
              <w:jc w:val="left"/>
              <w:rPr>
                <w:noProof/>
              </w:rPr>
            </w:pPr>
            <w:r>
              <w:rPr>
                <w:noProof/>
              </w:rPr>
              <w:t>Macro: Wet_containment_line</w:t>
            </w:r>
          </w:p>
        </w:tc>
        <w:tc>
          <w:tcPr>
            <w:tcW w:w="2885" w:type="pct"/>
          </w:tcPr>
          <w:p w14:paraId="58F48C70" w14:textId="77777777" w:rsidR="00A30584" w:rsidRPr="005D3129" w:rsidRDefault="00A30584" w:rsidP="00A30584">
            <w:pPr>
              <w:pStyle w:val="TableText"/>
              <w:spacing w:line="240" w:lineRule="auto"/>
              <w:jc w:val="left"/>
              <w:cnfStyle w:val="000000000000" w:firstRow="0" w:lastRow="0" w:firstColumn="0" w:lastColumn="0" w:oddVBand="0" w:evenVBand="0" w:oddHBand="0" w:evenHBand="0" w:firstRowFirstColumn="0" w:firstRowLastColumn="0" w:lastRowFirstColumn="0" w:lastRowLastColumn="0"/>
              <w:rPr>
                <w:noProof/>
              </w:rPr>
            </w:pPr>
            <w:r w:rsidRPr="005D3129">
              <w:rPr>
                <w:noProof/>
              </w:rPr>
              <w:t>water_drafting 1.0 + containment_line 0.8</w:t>
            </w:r>
          </w:p>
        </w:tc>
      </w:tr>
      <w:tr w:rsidR="00A30584" w:rsidRPr="005D3129" w14:paraId="0C8C5F52" w14:textId="77777777" w:rsidTr="00A30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15" w:type="pct"/>
            <w:vAlign w:val="center"/>
          </w:tcPr>
          <w:p w14:paraId="34401C58" w14:textId="77777777" w:rsidR="00A30584" w:rsidRPr="005D3129" w:rsidRDefault="00A30584" w:rsidP="00A30584">
            <w:pPr>
              <w:pStyle w:val="TableText"/>
              <w:spacing w:line="240" w:lineRule="auto"/>
              <w:jc w:val="left"/>
              <w:rPr>
                <w:noProof/>
              </w:rPr>
            </w:pPr>
            <w:r>
              <w:rPr>
                <w:noProof/>
              </w:rPr>
              <w:t>Macro: Counterfire_strip</w:t>
            </w:r>
          </w:p>
        </w:tc>
        <w:tc>
          <w:tcPr>
            <w:tcW w:w="2885" w:type="pct"/>
          </w:tcPr>
          <w:p w14:paraId="1A8C1EF5" w14:textId="77777777" w:rsidR="00A30584" w:rsidRPr="005D3129" w:rsidRDefault="00A30584" w:rsidP="00A30584">
            <w:pPr>
              <w:pStyle w:val="TableText"/>
              <w:spacing w:line="240" w:lineRule="auto"/>
              <w:jc w:val="left"/>
              <w:cnfStyle w:val="000000100000" w:firstRow="0" w:lastRow="0" w:firstColumn="0" w:lastColumn="0" w:oddVBand="0" w:evenVBand="0" w:oddHBand="1" w:evenHBand="0" w:firstRowFirstColumn="0" w:firstRowLastColumn="0" w:lastRowFirstColumn="0" w:lastRowLastColumn="0"/>
              <w:rPr>
                <w:noProof/>
              </w:rPr>
            </w:pPr>
            <w:r w:rsidRPr="005D3129">
              <w:rPr>
                <w:noProof/>
              </w:rPr>
              <w:t>tactical_burn 1.0 + containment_line 0.6</w:t>
            </w:r>
          </w:p>
        </w:tc>
      </w:tr>
      <w:tr w:rsidR="00A30584" w:rsidRPr="005D3129" w14:paraId="5A31EE27" w14:textId="77777777" w:rsidTr="00A30584">
        <w:tc>
          <w:tcPr>
            <w:cnfStyle w:val="001000000000" w:firstRow="0" w:lastRow="0" w:firstColumn="1" w:lastColumn="0" w:oddVBand="0" w:evenVBand="0" w:oddHBand="0" w:evenHBand="0" w:firstRowFirstColumn="0" w:firstRowLastColumn="0" w:lastRowFirstColumn="0" w:lastRowLastColumn="0"/>
            <w:tcW w:w="2115" w:type="pct"/>
            <w:vAlign w:val="center"/>
          </w:tcPr>
          <w:p w14:paraId="003176C1" w14:textId="77777777" w:rsidR="00A30584" w:rsidRPr="005D3129" w:rsidRDefault="00A30584" w:rsidP="00A30584">
            <w:pPr>
              <w:pStyle w:val="TableText"/>
              <w:spacing w:line="240" w:lineRule="auto"/>
              <w:jc w:val="left"/>
              <w:rPr>
                <w:noProof/>
              </w:rPr>
            </w:pPr>
            <w:r>
              <w:rPr>
                <w:noProof/>
              </w:rPr>
              <w:t>Macro: Drafting_retardant_shuttle</w:t>
            </w:r>
          </w:p>
        </w:tc>
        <w:tc>
          <w:tcPr>
            <w:tcW w:w="2885" w:type="pct"/>
          </w:tcPr>
          <w:p w14:paraId="04A572CE" w14:textId="77777777" w:rsidR="00A30584" w:rsidRPr="005D3129" w:rsidRDefault="00A30584" w:rsidP="00A30584">
            <w:pPr>
              <w:pStyle w:val="TableText"/>
              <w:spacing w:line="240" w:lineRule="auto"/>
              <w:jc w:val="left"/>
              <w:cnfStyle w:val="000000000000" w:firstRow="0" w:lastRow="0" w:firstColumn="0" w:lastColumn="0" w:oddVBand="0" w:evenVBand="0" w:oddHBand="0" w:evenHBand="0" w:firstRowFirstColumn="0" w:firstRowLastColumn="0" w:lastRowFirstColumn="0" w:lastRowLastColumn="0"/>
              <w:rPr>
                <w:noProof/>
              </w:rPr>
            </w:pPr>
            <w:r w:rsidRPr="005D3129">
              <w:rPr>
                <w:noProof/>
              </w:rPr>
              <w:t>retardant_drop 1.0 + water_drafting 0.6</w:t>
            </w:r>
          </w:p>
        </w:tc>
      </w:tr>
      <w:tr w:rsidR="00A30584" w:rsidRPr="005D3129" w14:paraId="1DC521A5" w14:textId="77777777" w:rsidTr="00A30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15" w:type="pct"/>
            <w:vAlign w:val="center"/>
          </w:tcPr>
          <w:p w14:paraId="488A218D" w14:textId="77777777" w:rsidR="00A30584" w:rsidRPr="005D3129" w:rsidRDefault="00A30584" w:rsidP="00A30584">
            <w:pPr>
              <w:pStyle w:val="TableText"/>
              <w:spacing w:line="240" w:lineRule="auto"/>
              <w:jc w:val="left"/>
              <w:rPr>
                <w:b w:val="0"/>
                <w:bCs w:val="0"/>
                <w:noProof/>
              </w:rPr>
            </w:pPr>
            <w:r w:rsidRPr="005D3129">
              <w:rPr>
                <w:noProof/>
              </w:rPr>
              <w:t xml:space="preserve">Concept: </w:t>
            </w:r>
          </w:p>
          <w:p w14:paraId="7635E793" w14:textId="77777777" w:rsidR="00A30584" w:rsidRPr="005D3129" w:rsidRDefault="00A30584" w:rsidP="00A30584">
            <w:pPr>
              <w:pStyle w:val="TableText"/>
              <w:spacing w:line="240" w:lineRule="auto"/>
              <w:jc w:val="left"/>
              <w:rPr>
                <w:noProof/>
              </w:rPr>
            </w:pPr>
            <w:r w:rsidRPr="005D3129">
              <w:rPr>
                <w:i/>
                <w:iCs/>
                <w:noProof/>
              </w:rPr>
              <w:t>interface_exposure</w:t>
            </w:r>
          </w:p>
        </w:tc>
        <w:tc>
          <w:tcPr>
            <w:tcW w:w="2885" w:type="pct"/>
          </w:tcPr>
          <w:p w14:paraId="0D01EBF1" w14:textId="77777777" w:rsidR="00A30584" w:rsidRPr="005D3129" w:rsidRDefault="00A30584" w:rsidP="00A30584">
            <w:pPr>
              <w:pStyle w:val="TableText"/>
              <w:spacing w:line="240" w:lineRule="auto"/>
              <w:jc w:val="left"/>
              <w:cnfStyle w:val="000000100000" w:firstRow="0" w:lastRow="0" w:firstColumn="0" w:lastColumn="0" w:oddVBand="0" w:evenVBand="0" w:oddHBand="1" w:evenHBand="0" w:firstRowFirstColumn="0" w:firstRowLastColumn="0" w:lastRowFirstColumn="0" w:lastRowLastColumn="0"/>
              <w:rPr>
                <w:noProof/>
              </w:rPr>
            </w:pPr>
            <w:r w:rsidRPr="005D3129">
              <w:rPr>
                <w:noProof/>
              </w:rPr>
              <w:t>0.5 asset_exposure_risk + 0.5 evacuation_pressure</w:t>
            </w:r>
          </w:p>
        </w:tc>
      </w:tr>
    </w:tbl>
    <w:p w14:paraId="2EA8670C" w14:textId="77777777" w:rsidR="00AF13B6" w:rsidRPr="005D3129" w:rsidRDefault="00AF13B6" w:rsidP="004A78AD">
      <w:pPr>
        <w:pStyle w:val="ParText"/>
      </w:pPr>
    </w:p>
    <w:p w14:paraId="0D86025E" w14:textId="491F7DA5" w:rsidR="00663447" w:rsidRPr="005D3129" w:rsidRDefault="00663447" w:rsidP="00663447">
      <w:pPr>
        <w:pStyle w:val="ParText"/>
      </w:pPr>
      <w:r w:rsidRPr="005D3129">
        <w:t xml:space="preserve">One of these products is a new intermediate concept illustrated in </w:t>
      </w:r>
      <w:r w:rsidRPr="005D3129">
        <w:fldChar w:fldCharType="begin"/>
      </w:r>
      <w:r w:rsidRPr="005D3129">
        <w:instrText xml:space="preserve"> REF _Ref236296138 \h </w:instrText>
      </w:r>
      <w:r w:rsidRPr="005D3129">
        <w:fldChar w:fldCharType="separate"/>
      </w:r>
      <w:r w:rsidR="00111302" w:rsidRPr="005D3129">
        <w:t xml:space="preserve">Figure </w:t>
      </w:r>
      <w:r w:rsidR="00111302">
        <w:rPr>
          <w:noProof/>
        </w:rPr>
        <w:t>5</w:t>
      </w:r>
      <w:r w:rsidR="00111302">
        <w:t>.</w:t>
      </w:r>
      <w:r w:rsidR="00111302">
        <w:rPr>
          <w:noProof/>
        </w:rPr>
        <w:t>20</w:t>
      </w:r>
      <w:r w:rsidRPr="005D3129">
        <w:fldChar w:fldCharType="end"/>
      </w:r>
      <w:r w:rsidRPr="005D3129">
        <w:t xml:space="preserve">. The five seed concepts could not name the pressure that builds where exposed assets and </w:t>
      </w:r>
      <w:r w:rsidRPr="005D3129">
        <w:lastRenderedPageBreak/>
        <w:t xml:space="preserve">evacuation demand meet, so the generative stage defined interface_exposure, a Layer-4 concept equal to the normalized sum of existing asset exposure risk and evacuation pressure in </w:t>
      </w:r>
      <w:r w:rsidRPr="005D3129">
        <w:fldChar w:fldCharType="begin"/>
      </w:r>
      <w:r w:rsidRPr="005D3129">
        <w:instrText xml:space="preserve"> REF _Ref234436536 \h </w:instrText>
      </w:r>
      <w:r w:rsidRPr="005D3129">
        <w:fldChar w:fldCharType="separate"/>
      </w:r>
      <w:r w:rsidR="00111302" w:rsidRPr="005D3129">
        <w:t xml:space="preserve">Figure </w:t>
      </w:r>
      <w:r w:rsidR="00111302">
        <w:rPr>
          <w:noProof/>
        </w:rPr>
        <w:t>4</w:t>
      </w:r>
      <w:r w:rsidR="00111302">
        <w:t>.</w:t>
      </w:r>
      <w:r w:rsidR="00111302">
        <w:rPr>
          <w:noProof/>
        </w:rPr>
        <w:t>2</w:t>
      </w:r>
      <w:r w:rsidRPr="005D3129">
        <w:fldChar w:fldCharType="end"/>
      </w:r>
      <w:r w:rsidRPr="005D3129">
        <w:t xml:space="preserve">. It enters the concept hierarchy like a native concept, so later rules may cite it. </w:t>
      </w:r>
      <w:r w:rsidR="00322DF6">
        <w:t>The concept and the admitted rule G14 that fires on it to protect the wildland-urban interface are shown below.</w:t>
      </w:r>
    </w:p>
    <w:p w14:paraId="69157CCE" w14:textId="77777777" w:rsidR="00663447" w:rsidRPr="005D3129" w:rsidRDefault="00663447" w:rsidP="00663447">
      <w:pPr>
        <w:pStyle w:val="ParText"/>
        <w:jc w:val="center"/>
      </w:pPr>
      <w:r w:rsidRPr="005D3129">
        <w:rPr>
          <w:noProof/>
        </w:rPr>
        <w:drawing>
          <wp:inline distT="0" distB="0" distL="0" distR="0" wp14:anchorId="6A7E8B50" wp14:editId="52661831">
            <wp:extent cx="2700000" cy="1666838"/>
            <wp:effectExtent l="0" t="0" r="5715" b="0"/>
            <wp:docPr id="205862454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2700000" cy="1666838"/>
                    </a:xfrm>
                    <a:prstGeom prst="rect">
                      <a:avLst/>
                    </a:prstGeom>
                    <a:noFill/>
                  </pic:spPr>
                </pic:pic>
              </a:graphicData>
            </a:graphic>
          </wp:inline>
        </w:drawing>
      </w:r>
    </w:p>
    <w:p w14:paraId="7861CE90" w14:textId="05B085D1" w:rsidR="00663447" w:rsidRPr="005D3129" w:rsidRDefault="00663447" w:rsidP="00663447">
      <w:pPr>
        <w:pStyle w:val="Caption"/>
      </w:pPr>
      <w:bookmarkStart w:id="423" w:name="_Ref236296138"/>
      <w:bookmarkStart w:id="424" w:name="_Toc236876028"/>
      <w:r w:rsidRPr="005D3129">
        <w:t xml:space="preserve">Figure </w:t>
      </w:r>
      <w:r w:rsidR="00CB2B5F">
        <w:fldChar w:fldCharType="begin"/>
      </w:r>
      <w:r w:rsidR="00CB2B5F">
        <w:instrText xml:space="preserve"> STYLEREF 1 \s </w:instrText>
      </w:r>
      <w:r w:rsidR="00CB2B5F">
        <w:fldChar w:fldCharType="separate"/>
      </w:r>
      <w:r w:rsidR="00111302">
        <w:rPr>
          <w:noProof/>
        </w:rPr>
        <w:t>5</w:t>
      </w:r>
      <w:r w:rsidR="00CB2B5F">
        <w:fldChar w:fldCharType="end"/>
      </w:r>
      <w:r w:rsidR="00CB2B5F">
        <w:t>.</w:t>
      </w:r>
      <w:r w:rsidR="00CB2B5F">
        <w:fldChar w:fldCharType="begin"/>
      </w:r>
      <w:r w:rsidR="00CB2B5F">
        <w:instrText xml:space="preserve"> SEQ Figure \* ARABIC \s 1 </w:instrText>
      </w:r>
      <w:r w:rsidR="00CB2B5F">
        <w:fldChar w:fldCharType="separate"/>
      </w:r>
      <w:r w:rsidR="00111302">
        <w:rPr>
          <w:noProof/>
        </w:rPr>
        <w:t>20</w:t>
      </w:r>
      <w:r w:rsidR="00CB2B5F">
        <w:fldChar w:fldCharType="end"/>
      </w:r>
      <w:bookmarkEnd w:id="423"/>
      <w:r w:rsidRPr="005D3129">
        <w:t xml:space="preserve"> Generated intermediate concept and the admitted rule</w:t>
      </w:r>
      <w:bookmarkEnd w:id="424"/>
    </w:p>
    <w:p w14:paraId="5B3E6172" w14:textId="1BBD80EC" w:rsidR="00E92266" w:rsidRDefault="00AF13B6" w:rsidP="00E92266">
      <w:pPr>
        <w:pStyle w:val="ParText"/>
      </w:pPr>
      <w:r w:rsidRPr="005D3129">
        <w:t xml:space="preserve">The composition weights of the seven macros are shown in </w:t>
      </w:r>
      <w:r w:rsidRPr="005D3129">
        <w:fldChar w:fldCharType="begin"/>
      </w:r>
      <w:r w:rsidRPr="005D3129">
        <w:instrText xml:space="preserve"> REF _Ref_fig11 \h </w:instrText>
      </w:r>
      <w:r w:rsidRPr="005D3129">
        <w:fldChar w:fldCharType="separate"/>
      </w:r>
      <w:r w:rsidR="00111302" w:rsidRPr="005D3129">
        <w:t xml:space="preserve">Figure </w:t>
      </w:r>
      <w:r w:rsidR="00111302">
        <w:rPr>
          <w:noProof/>
        </w:rPr>
        <w:t>5</w:t>
      </w:r>
      <w:r w:rsidR="00111302">
        <w:t>.</w:t>
      </w:r>
      <w:r w:rsidR="00111302">
        <w:rPr>
          <w:noProof/>
        </w:rPr>
        <w:t>21</w:t>
      </w:r>
      <w:r w:rsidRPr="005D3129">
        <w:fldChar w:fldCharType="end"/>
      </w:r>
      <w:r w:rsidRPr="005D3129">
        <w:t>. A weight is a per-channel intensity, so wet_containment_line applies full water drafting together with a partial containment line, and the weights are not required to sum to one.</w:t>
      </w:r>
      <w:r w:rsidR="00652B81">
        <w:t xml:space="preserve"> </w:t>
      </w:r>
      <w:r w:rsidR="00E92266">
        <w:t>The macro names are assigned by the proposer and describe intent rather than composition; downwind_containment_shield, for example, contains no igniting effect and acts through containment and suppression.</w:t>
      </w:r>
    </w:p>
    <w:p w14:paraId="032D4B6D" w14:textId="77777777" w:rsidR="00AF13B6" w:rsidRPr="005D3129" w:rsidRDefault="00AF13B6" w:rsidP="00E92266">
      <w:pPr>
        <w:pStyle w:val="ParText"/>
      </w:pPr>
      <w:r w:rsidRPr="005D3129">
        <w:rPr>
          <w:noProof/>
        </w:rPr>
        <w:drawing>
          <wp:inline distT="0" distB="0" distL="0" distR="0" wp14:anchorId="1E347272" wp14:editId="5D173729">
            <wp:extent cx="5109845" cy="2554923"/>
            <wp:effectExtent l="0" t="0" r="0" b="0"/>
            <wp:docPr id="2058624543" name="Picture 9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3" name="imageCF67.png"/>
                    <pic:cNvPicPr/>
                  </pic:nvPicPr>
                  <pic:blipFill>
                    <a:blip r:embed="rId68"/>
                    <a:stretch>
                      <a:fillRect/>
                    </a:stretch>
                  </pic:blipFill>
                  <pic:spPr>
                    <a:xfrm>
                      <a:off x="0" y="0"/>
                      <a:ext cx="5109845" cy="2554923"/>
                    </a:xfrm>
                    <a:prstGeom prst="rect">
                      <a:avLst/>
                    </a:prstGeom>
                  </pic:spPr>
                </pic:pic>
              </a:graphicData>
            </a:graphic>
          </wp:inline>
        </w:drawing>
      </w:r>
    </w:p>
    <w:p w14:paraId="7BB3557B" w14:textId="3AC3AADD" w:rsidR="00AF13B6" w:rsidRPr="005D3129" w:rsidRDefault="00AF13B6" w:rsidP="00AF13B6">
      <w:pPr>
        <w:pStyle w:val="Caption"/>
      </w:pPr>
      <w:bookmarkStart w:id="425" w:name="_Ref_fig11"/>
      <w:bookmarkStart w:id="426" w:name="_RefF54PRD"/>
      <w:bookmarkStart w:id="427" w:name="_Toc236876029"/>
      <w:r w:rsidRPr="005D3129">
        <w:lastRenderedPageBreak/>
        <w:t xml:space="preserve">Figure </w:t>
      </w:r>
      <w:r w:rsidR="00CB2B5F">
        <w:fldChar w:fldCharType="begin"/>
      </w:r>
      <w:r w:rsidR="00CB2B5F">
        <w:instrText xml:space="preserve"> STYLEREF 1 \s </w:instrText>
      </w:r>
      <w:r w:rsidR="00CB2B5F">
        <w:fldChar w:fldCharType="separate"/>
      </w:r>
      <w:r w:rsidR="00111302">
        <w:rPr>
          <w:noProof/>
        </w:rPr>
        <w:t>5</w:t>
      </w:r>
      <w:r w:rsidR="00CB2B5F">
        <w:fldChar w:fldCharType="end"/>
      </w:r>
      <w:r w:rsidR="00CB2B5F">
        <w:t>.</w:t>
      </w:r>
      <w:r w:rsidR="00CB2B5F">
        <w:fldChar w:fldCharType="begin"/>
      </w:r>
      <w:r w:rsidR="00CB2B5F">
        <w:instrText xml:space="preserve"> SEQ Figure \* ARABIC \s 1 </w:instrText>
      </w:r>
      <w:r w:rsidR="00CB2B5F">
        <w:fldChar w:fldCharType="separate"/>
      </w:r>
      <w:r w:rsidR="00111302">
        <w:rPr>
          <w:noProof/>
        </w:rPr>
        <w:t>21</w:t>
      </w:r>
      <w:r w:rsidR="00CB2B5F">
        <w:fldChar w:fldCharType="end"/>
      </w:r>
      <w:bookmarkEnd w:id="425"/>
      <w:r w:rsidRPr="005D3129">
        <w:t xml:space="preserve"> Composition weights of the seven generated macro interventions over the base physical channels</w:t>
      </w:r>
      <w:bookmarkEnd w:id="426"/>
      <w:bookmarkEnd w:id="427"/>
    </w:p>
    <w:p w14:paraId="29E35B6E" w14:textId="77B7CEC3" w:rsidR="002870DD" w:rsidRDefault="002870DD" w:rsidP="002870DD">
      <w:pPr>
        <w:pStyle w:val="ParText"/>
      </w:pPr>
      <w:r w:rsidRPr="005D3129">
        <w:fldChar w:fldCharType="begin"/>
      </w:r>
      <w:r w:rsidRPr="005D3129">
        <w:instrText xml:space="preserve"> REF _RefT54GRUL \h </w:instrText>
      </w:r>
      <w:r w:rsidRPr="005D3129">
        <w:fldChar w:fldCharType="separate"/>
      </w:r>
      <w:r w:rsidR="00111302" w:rsidRPr="005D3129">
        <w:t xml:space="preserve">Table </w:t>
      </w:r>
      <w:r w:rsidR="00111302">
        <w:rPr>
          <w:noProof/>
        </w:rPr>
        <w:t>5</w:t>
      </w:r>
      <w:r w:rsidR="00111302" w:rsidRPr="005D3129">
        <w:t>.</w:t>
      </w:r>
      <w:r w:rsidR="00111302">
        <w:rPr>
          <w:noProof/>
        </w:rPr>
        <w:t>14</w:t>
      </w:r>
      <w:r w:rsidRPr="005D3129">
        <w:fldChar w:fldCharType="end"/>
      </w:r>
      <w:r>
        <w:t xml:space="preserve"> lists five of the admitted generative rules, which consume generated macro interventions, in full: Every antecedent is a decision concept with a linguistic term, and every consequent is an intervention with an intensity. Rule G14 shows the composed case, a generated rule that fires on the generated concept interface_exposure to protect the wildland-urban interface, so a concept the system invented and a rule that uses it enter through the same gates. Twenty representative admitted rules are listed in Appendix </w:t>
      </w:r>
      <w:r w:rsidRPr="005D3129">
        <w:fldChar w:fldCharType="begin"/>
      </w:r>
      <w:r w:rsidRPr="005D3129">
        <w:instrText xml:space="preserve"> REF _RefAppE1 \r \h </w:instrText>
      </w:r>
      <w:r w:rsidRPr="005D3129">
        <w:fldChar w:fldCharType="separate"/>
      </w:r>
      <w:r w:rsidR="00111302">
        <w:t>E</w:t>
      </w:r>
      <w:r w:rsidRPr="005D3129">
        <w:fldChar w:fldCharType="end"/>
      </w:r>
      <w:r w:rsidRPr="005D3129">
        <w:t>.</w:t>
      </w:r>
    </w:p>
    <w:p w14:paraId="12374C3A" w14:textId="308A9730" w:rsidR="00A30584" w:rsidRDefault="00A30584" w:rsidP="00A30584">
      <w:pPr>
        <w:pStyle w:val="ParText"/>
      </w:pPr>
      <w:r>
        <w:t xml:space="preserve">The rule base and the gates are also observable one decision at a time. </w:t>
      </w:r>
      <w:r>
        <w:fldChar w:fldCharType="begin"/>
      </w:r>
      <w:r>
        <w:instrText xml:space="preserve"> REF _RefTabTrace \h </w:instrText>
      </w:r>
      <w:r>
        <w:fldChar w:fldCharType="separate"/>
      </w:r>
      <w:r w:rsidR="00111302">
        <w:t xml:space="preserve">Table </w:t>
      </w:r>
      <w:r w:rsidR="00111302">
        <w:rPr>
          <w:noProof/>
        </w:rPr>
        <w:t>5</w:t>
      </w:r>
      <w:r w:rsidR="00111302">
        <w:t>.</w:t>
      </w:r>
      <w:r w:rsidR="00111302">
        <w:rPr>
          <w:noProof/>
        </w:rPr>
        <w:t>13</w:t>
      </w:r>
      <w:r>
        <w:fldChar w:fldCharType="end"/>
      </w:r>
      <w:r>
        <w:t xml:space="preserve"> reproduces a single decision of a recorded incident from end to end, five minutes after ignition, for the region the coordinator was attending. The row order is the order the layer works in, so each line is produced by the line above it: The sensors deliver ten readings with a confidence apiece, of which the row lists the five that feed the concepts of the fired rules while the complete vector is stored in the cycle record; the confidences gate the concepts, the gated concepts fire the rules, the fired rules compose the candidate orders, and the two acceptance tests decide whether those orders are fielded as written.</w:t>
      </w:r>
    </w:p>
    <w:p w14:paraId="6E740890" w14:textId="018745A8" w:rsidR="00E92266" w:rsidRDefault="00E92266" w:rsidP="00E92266">
      <w:pPr>
        <w:pStyle w:val="Caption"/>
      </w:pPr>
      <w:bookmarkStart w:id="428" w:name="_CRTab5_13"/>
      <w:bookmarkStart w:id="429" w:name="_RefTabTrace"/>
      <w:bookmarkStart w:id="430" w:name="_Toc236875978"/>
      <w:r>
        <w:t xml:space="preserve">Table </w:t>
      </w:r>
      <w:r>
        <w:fldChar w:fldCharType="begin"/>
      </w:r>
      <w:r>
        <w:instrText xml:space="preserve"> STYLEREF 1 \s </w:instrText>
      </w:r>
      <w:r>
        <w:fldChar w:fldCharType="separate"/>
      </w:r>
      <w:r w:rsidR="00111302">
        <w:rPr>
          <w:noProof/>
        </w:rPr>
        <w:t>5</w:t>
      </w:r>
      <w:r>
        <w:fldChar w:fldCharType="end"/>
      </w:r>
      <w:r>
        <w:t>.</w:t>
      </w:r>
      <w:r>
        <w:fldChar w:fldCharType="begin"/>
      </w:r>
      <w:r>
        <w:instrText xml:space="preserve"> SEQ Table \* ARABIC \s 1 </w:instrText>
      </w:r>
      <w:r>
        <w:fldChar w:fldCharType="separate"/>
      </w:r>
      <w:r w:rsidR="00111302">
        <w:rPr>
          <w:noProof/>
        </w:rPr>
        <w:t>13</w:t>
      </w:r>
      <w:r>
        <w:fldChar w:fldCharType="end"/>
      </w:r>
      <w:bookmarkEnd w:id="428"/>
      <w:bookmarkEnd w:id="429"/>
      <w:r>
        <w:t xml:space="preserve"> One decision, end to end</w:t>
      </w:r>
      <w:bookmarkEnd w:id="430"/>
    </w:p>
    <w:tbl>
      <w:tblPr>
        <w:tblStyle w:val="TableGrid"/>
        <w:tblW w:w="9072" w:type="dxa"/>
        <w:tblLayout w:type="fixed"/>
        <w:tblLook w:val="04A0" w:firstRow="1" w:lastRow="0" w:firstColumn="1" w:lastColumn="0" w:noHBand="0" w:noVBand="1"/>
      </w:tblPr>
      <w:tblGrid>
        <w:gridCol w:w="2736"/>
        <w:gridCol w:w="6336"/>
      </w:tblGrid>
      <w:tr w:rsidR="00E92266" w14:paraId="032B03FB" w14:textId="77777777" w:rsidTr="00F35658">
        <w:tc>
          <w:tcPr>
            <w:tcW w:w="2736" w:type="dxa"/>
          </w:tcPr>
          <w:p w14:paraId="74795EB1" w14:textId="77777777" w:rsidR="00E92266" w:rsidRDefault="00E92266" w:rsidP="00F35658">
            <w:r>
              <w:rPr>
                <w:b/>
              </w:rPr>
              <w:t>Step of the loop</w:t>
            </w:r>
          </w:p>
        </w:tc>
        <w:tc>
          <w:tcPr>
            <w:tcW w:w="6336" w:type="dxa"/>
          </w:tcPr>
          <w:p w14:paraId="6F32992B" w14:textId="77777777" w:rsidR="00E92266" w:rsidRDefault="00E92266" w:rsidP="00F35658">
            <w:r>
              <w:rPr>
                <w:b/>
              </w:rPr>
              <w:t>What the record holds</w:t>
            </w:r>
          </w:p>
        </w:tc>
      </w:tr>
      <w:tr w:rsidR="00E92266" w14:paraId="7834CEE8" w14:textId="77777777" w:rsidTr="00F35658">
        <w:tc>
          <w:tcPr>
            <w:tcW w:w="2736" w:type="dxa"/>
          </w:tcPr>
          <w:p w14:paraId="24446351" w14:textId="77777777" w:rsidR="00E92266" w:rsidRDefault="00E92266" w:rsidP="00F35658">
            <w:r>
              <w:t>Observation</w:t>
            </w:r>
          </w:p>
        </w:tc>
        <w:tc>
          <w:tcPr>
            <w:tcW w:w="6336" w:type="dxa"/>
          </w:tcPr>
          <w:p w14:paraId="6EA2D791" w14:textId="77777777" w:rsidR="00E92266" w:rsidRDefault="00E92266" w:rsidP="00F35658">
            <w:r>
              <w:t>fire intensity 0.97 (confidence 0.97), ignition proximity 1.00 (0.97), asset exposure 1.00 (1.00), fuel load 0.70 (0.12), suppression availability 1.00 (1.00)</w:t>
            </w:r>
          </w:p>
        </w:tc>
      </w:tr>
      <w:tr w:rsidR="00E92266" w14:paraId="7496C1C9" w14:textId="77777777" w:rsidTr="00F35658">
        <w:tc>
          <w:tcPr>
            <w:tcW w:w="2736" w:type="dxa"/>
          </w:tcPr>
          <w:p w14:paraId="1CF29697" w14:textId="77777777" w:rsidR="00E92266" w:rsidRDefault="00E92266" w:rsidP="00F35658">
            <w:r>
              <w:t>Concept gate</w:t>
            </w:r>
          </w:p>
        </w:tc>
        <w:tc>
          <w:tcPr>
            <w:tcW w:w="6336" w:type="dxa"/>
          </w:tcPr>
          <w:p w14:paraId="2187DF85" w14:textId="77777777" w:rsidR="00E92266" w:rsidRDefault="00E92266" w:rsidP="00F35658">
            <w:r>
              <w:t>fire threat level 0.12, asset exposure risk 0.97, suppression feasibility 1.00, intervention urgency 0.12, evacuation pressure 0.97</w:t>
            </w:r>
          </w:p>
        </w:tc>
      </w:tr>
      <w:tr w:rsidR="00E92266" w14:paraId="218E29E9" w14:textId="77777777" w:rsidTr="00F35658">
        <w:tc>
          <w:tcPr>
            <w:tcW w:w="2736" w:type="dxa"/>
          </w:tcPr>
          <w:p w14:paraId="56953F5E" w14:textId="77777777" w:rsidR="00E92266" w:rsidRDefault="00E92266" w:rsidP="00F35658">
            <w:r>
              <w:t>Concept activation, effective</w:t>
            </w:r>
          </w:p>
        </w:tc>
        <w:tc>
          <w:tcPr>
            <w:tcW w:w="6336" w:type="dxa"/>
          </w:tcPr>
          <w:p w14:paraId="36ACE306" w14:textId="77777777" w:rsidR="00E92266" w:rsidRDefault="00E92266" w:rsidP="00F35658">
            <w:r>
              <w:t>fire threat level 0.36, asset exposure risk 0.85, suppression feasibility 0.79, intervention urgency 0.38, evacuation pressure 0.62</w:t>
            </w:r>
          </w:p>
        </w:tc>
      </w:tr>
      <w:tr w:rsidR="00E92266" w14:paraId="6CE46336" w14:textId="77777777" w:rsidTr="00F35658">
        <w:tc>
          <w:tcPr>
            <w:tcW w:w="2736" w:type="dxa"/>
          </w:tcPr>
          <w:p w14:paraId="65EA831E" w14:textId="77777777" w:rsidR="00E92266" w:rsidRDefault="00E92266" w:rsidP="00F35658">
            <w:r>
              <w:lastRenderedPageBreak/>
              <w:t>Rules fired, firing strength</w:t>
            </w:r>
          </w:p>
        </w:tc>
        <w:tc>
          <w:tcPr>
            <w:tcW w:w="6336" w:type="dxa"/>
          </w:tcPr>
          <w:p w14:paraId="70B50DEE" w14:textId="77777777" w:rsidR="00E92266" w:rsidRDefault="00E92266" w:rsidP="00F35658">
            <w:r>
              <w:t>G5 0.50, R20 0.19, G2 0.19, G4 0.19, G1 0.17, G3 0.17, G6 0.17, G7 0.17, G8 0.17, G9 0.17, R26 0.11, R7 0.07</w:t>
            </w:r>
          </w:p>
        </w:tc>
      </w:tr>
      <w:tr w:rsidR="00E92266" w14:paraId="5C1D6677" w14:textId="77777777" w:rsidTr="00F35658">
        <w:tc>
          <w:tcPr>
            <w:tcW w:w="2736" w:type="dxa"/>
          </w:tcPr>
          <w:p w14:paraId="10BF0349" w14:textId="77777777" w:rsidR="00E92266" w:rsidRDefault="00E92266" w:rsidP="00F35658">
            <w:r>
              <w:t>Candidate orders</w:t>
            </w:r>
          </w:p>
        </w:tc>
        <w:tc>
          <w:tcPr>
            <w:tcW w:w="6336" w:type="dxa"/>
          </w:tcPr>
          <w:p w14:paraId="0AEDB3F5" w14:textId="77777777" w:rsidR="00E92266" w:rsidRDefault="00E92266" w:rsidP="00F35658">
            <w:r>
              <w:t>water drafting 0.84, containment line 0.83, retardant drop 0.82, suppression effort 0.80, asset protection 0.75, resource deployment 0.70, evacuation 0.66</w:t>
            </w:r>
          </w:p>
        </w:tc>
      </w:tr>
      <w:tr w:rsidR="00E92266" w14:paraId="0AF77D59" w14:textId="77777777" w:rsidTr="00F35658">
        <w:tc>
          <w:tcPr>
            <w:tcW w:w="2736" w:type="dxa"/>
          </w:tcPr>
          <w:p w14:paraId="6EF0C05D" w14:textId="77777777" w:rsidR="00E92266" w:rsidRDefault="00E92266" w:rsidP="00F35658">
            <w:r>
              <w:t>Satisficing test</w:t>
            </w:r>
          </w:p>
        </w:tc>
        <w:tc>
          <w:tcPr>
            <w:tcW w:w="6336" w:type="dxa"/>
          </w:tcPr>
          <w:p w14:paraId="2510A786" w14:textId="77777777" w:rsidR="00E92266" w:rsidRDefault="00E92266" w:rsidP="00F35658">
            <w:r>
              <w:t>forecast cost 0.0490 against a no-action forecast of 0.2568 and a bound of 0.2500, accepted</w:t>
            </w:r>
          </w:p>
        </w:tc>
      </w:tr>
      <w:tr w:rsidR="00E92266" w14:paraId="697C56F5" w14:textId="77777777" w:rsidTr="00F35658">
        <w:tc>
          <w:tcPr>
            <w:tcW w:w="2736" w:type="dxa"/>
          </w:tcPr>
          <w:p w14:paraId="5390859D" w14:textId="77777777" w:rsidR="00E92266" w:rsidRDefault="00E92266" w:rsidP="00F35658">
            <w:r>
              <w:t>Quality gate</w:t>
            </w:r>
          </w:p>
        </w:tc>
        <w:tc>
          <w:tcPr>
            <w:tcW w:w="6336" w:type="dxa"/>
          </w:tcPr>
          <w:p w14:paraId="6A62C068" w14:textId="77777777" w:rsidR="00E92266" w:rsidRDefault="00E92266" w:rsidP="00F35658">
            <w:r>
              <w:t>decision quality 0.776 against a gate of 0.60, no derating</w:t>
            </w:r>
          </w:p>
        </w:tc>
      </w:tr>
      <w:tr w:rsidR="00E92266" w14:paraId="625BDC28" w14:textId="77777777" w:rsidTr="00F35658">
        <w:tc>
          <w:tcPr>
            <w:tcW w:w="2736" w:type="dxa"/>
          </w:tcPr>
          <w:p w14:paraId="6220D489" w14:textId="77777777" w:rsidR="00E92266" w:rsidRDefault="00E92266" w:rsidP="00F35658">
            <w:r>
              <w:t>Fielded order</w:t>
            </w:r>
          </w:p>
        </w:tc>
        <w:tc>
          <w:tcPr>
            <w:tcW w:w="6336" w:type="dxa"/>
          </w:tcPr>
          <w:p w14:paraId="20867C50" w14:textId="77777777" w:rsidR="00E92266" w:rsidRDefault="00E92266" w:rsidP="00F35658">
            <w:r>
              <w:t>the candidate as written (water drafting 0.84, containment line 0.83, retardant drop 0.82, suppression effort 0.80, asset protection 0.75, resource deployment 0.70, evacuation 0.66), at an attention share of 1.00, the region being attended</w:t>
            </w:r>
          </w:p>
        </w:tc>
      </w:tr>
    </w:tbl>
    <w:p w14:paraId="7919D53A" w14:textId="77777777" w:rsidR="00E92266" w:rsidRPr="005D3129" w:rsidRDefault="00E92266" w:rsidP="00AF13B6">
      <w:pPr>
        <w:pStyle w:val="ParText"/>
      </w:pPr>
    </w:p>
    <w:p w14:paraId="6F160515" w14:textId="5DBF8C03" w:rsidR="00AF13B6" w:rsidRPr="005D3129" w:rsidRDefault="00AF13B6" w:rsidP="00AF13B6">
      <w:pPr>
        <w:pStyle w:val="Caption"/>
      </w:pPr>
      <w:bookmarkStart w:id="431" w:name="_RefT54GRUL"/>
      <w:bookmarkStart w:id="432" w:name="_Toc236875979"/>
      <w:r w:rsidRPr="005D3129">
        <w:t xml:space="preserve">Table </w:t>
      </w:r>
      <w:r w:rsidR="004A4810" w:rsidRPr="005D3129">
        <w:fldChar w:fldCharType="begin"/>
      </w:r>
      <w:r w:rsidR="004A4810" w:rsidRPr="005D3129">
        <w:instrText xml:space="preserve"> STYLEREF 1 \s </w:instrText>
      </w:r>
      <w:r w:rsidR="004A4810" w:rsidRPr="005D3129">
        <w:fldChar w:fldCharType="separate"/>
      </w:r>
      <w:r w:rsidR="00111302">
        <w:rPr>
          <w:noProof/>
        </w:rPr>
        <w:t>5</w:t>
      </w:r>
      <w:r w:rsidR="004A4810" w:rsidRPr="005D3129">
        <w:fldChar w:fldCharType="end"/>
      </w:r>
      <w:r w:rsidR="004A4810" w:rsidRPr="005D3129">
        <w:t>.</w:t>
      </w:r>
      <w:r w:rsidR="004A4810" w:rsidRPr="005D3129">
        <w:fldChar w:fldCharType="begin"/>
      </w:r>
      <w:r w:rsidR="004A4810" w:rsidRPr="005D3129">
        <w:instrText xml:space="preserve"> SEQ Table \* ARABIC \s 1 </w:instrText>
      </w:r>
      <w:r w:rsidR="004A4810" w:rsidRPr="005D3129">
        <w:fldChar w:fldCharType="separate"/>
      </w:r>
      <w:r w:rsidR="00111302">
        <w:rPr>
          <w:noProof/>
        </w:rPr>
        <w:t>14</w:t>
      </w:r>
      <w:r w:rsidR="004A4810" w:rsidRPr="005D3129">
        <w:fldChar w:fldCharType="end"/>
      </w:r>
      <w:bookmarkEnd w:id="431"/>
      <w:r w:rsidRPr="005D3129">
        <w:t xml:space="preserve"> Five of the admitted generative rules consuming generated macro interventions and the generated concept</w:t>
      </w:r>
      <w:bookmarkEnd w:id="432"/>
    </w:p>
    <w:tbl>
      <w:tblPr>
        <w:tblStyle w:val="PlainTable2"/>
        <w:tblW w:w="5000" w:type="pct"/>
        <w:tblLook w:val="04A0" w:firstRow="1" w:lastRow="0" w:firstColumn="1" w:lastColumn="0" w:noHBand="0" w:noVBand="1"/>
      </w:tblPr>
      <w:tblGrid>
        <w:gridCol w:w="724"/>
        <w:gridCol w:w="3621"/>
        <w:gridCol w:w="3702"/>
      </w:tblGrid>
      <w:tr w:rsidR="00AF13B6" w:rsidRPr="005D3129" w14:paraId="11720D00" w14:textId="77777777" w:rsidTr="007C1129">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450" w:type="pct"/>
          </w:tcPr>
          <w:p w14:paraId="3ACDEFF0" w14:textId="77777777" w:rsidR="00AF13B6" w:rsidRPr="005D3129" w:rsidRDefault="00AF13B6" w:rsidP="00A650FA">
            <w:pPr>
              <w:pStyle w:val="TableText"/>
              <w:rPr>
                <w:noProof/>
              </w:rPr>
            </w:pPr>
            <w:r w:rsidRPr="005D3129">
              <w:rPr>
                <w:noProof/>
              </w:rPr>
              <w:t>Rule</w:t>
            </w:r>
          </w:p>
        </w:tc>
        <w:tc>
          <w:tcPr>
            <w:tcW w:w="2250" w:type="pct"/>
          </w:tcPr>
          <w:p w14:paraId="097AA707" w14:textId="77777777" w:rsidR="00AF13B6" w:rsidRPr="005D3129" w:rsidRDefault="00AF13B6" w:rsidP="00A650FA">
            <w:pPr>
              <w:pStyle w:val="TableText"/>
              <w:cnfStyle w:val="100000000000" w:firstRow="1" w:lastRow="0" w:firstColumn="0" w:lastColumn="0" w:oddVBand="0" w:evenVBand="0" w:oddHBand="0" w:evenHBand="0" w:firstRowFirstColumn="0" w:firstRowLastColumn="0" w:lastRowFirstColumn="0" w:lastRowLastColumn="0"/>
              <w:rPr>
                <w:noProof/>
              </w:rPr>
            </w:pPr>
            <w:r w:rsidRPr="005D3129">
              <w:rPr>
                <w:noProof/>
              </w:rPr>
              <w:t>IF</w:t>
            </w:r>
          </w:p>
        </w:tc>
        <w:tc>
          <w:tcPr>
            <w:tcW w:w="2300" w:type="pct"/>
          </w:tcPr>
          <w:p w14:paraId="41666D0B" w14:textId="77777777" w:rsidR="00AF13B6" w:rsidRPr="005D3129" w:rsidRDefault="00AF13B6" w:rsidP="00A650FA">
            <w:pPr>
              <w:pStyle w:val="TableText"/>
              <w:cnfStyle w:val="100000000000" w:firstRow="1" w:lastRow="0" w:firstColumn="0" w:lastColumn="0" w:oddVBand="0" w:evenVBand="0" w:oddHBand="0" w:evenHBand="0" w:firstRowFirstColumn="0" w:firstRowLastColumn="0" w:lastRowFirstColumn="0" w:lastRowLastColumn="0"/>
              <w:rPr>
                <w:noProof/>
              </w:rPr>
            </w:pPr>
            <w:r w:rsidRPr="005D3129">
              <w:rPr>
                <w:noProof/>
              </w:rPr>
              <w:t>THEN</w:t>
            </w:r>
          </w:p>
        </w:tc>
      </w:tr>
      <w:tr w:rsidR="00E92266" w:rsidRPr="005D3129" w14:paraId="44F3C342" w14:textId="77777777" w:rsidTr="007C11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 w:type="pct"/>
          </w:tcPr>
          <w:p w14:paraId="5F696FD9" w14:textId="77777777" w:rsidR="00E92266" w:rsidRPr="005D3129" w:rsidRDefault="00E92266" w:rsidP="00E92266">
            <w:pPr>
              <w:pStyle w:val="TableText"/>
              <w:rPr>
                <w:noProof/>
              </w:rPr>
            </w:pPr>
            <w:r w:rsidRPr="005D3129">
              <w:rPr>
                <w:noProof/>
              </w:rPr>
              <w:t>G4</w:t>
            </w:r>
          </w:p>
        </w:tc>
        <w:tc>
          <w:tcPr>
            <w:tcW w:w="2250" w:type="pct"/>
          </w:tcPr>
          <w:p w14:paraId="6AF4B02C" w14:textId="77777777" w:rsidR="00E92266" w:rsidRPr="005D3129" w:rsidRDefault="00E92266" w:rsidP="00E92266">
            <w:pPr>
              <w:pStyle w:val="TableText"/>
              <w:cnfStyle w:val="000000100000" w:firstRow="0" w:lastRow="0" w:firstColumn="0" w:lastColumn="0" w:oddVBand="0" w:evenVBand="0" w:oddHBand="1" w:evenHBand="0" w:firstRowFirstColumn="0" w:firstRowLastColumn="0" w:lastRowFirstColumn="0" w:lastRowLastColumn="0"/>
              <w:rPr>
                <w:noProof/>
              </w:rPr>
            </w:pPr>
            <w:r w:rsidRPr="005D3129">
              <w:rPr>
                <w:noProof/>
              </w:rPr>
              <w:t xml:space="preserve">suppression_feasibility VH </w:t>
            </w:r>
            <w:r w:rsidRPr="005D3129">
              <w:rPr>
                <w:rFonts w:ascii="Cambria Math" w:hAnsi="Cambria Math" w:cs="Cambria Math"/>
                <w:noProof/>
              </w:rPr>
              <w:t>∧</w:t>
            </w:r>
            <w:r w:rsidRPr="005D3129">
              <w:rPr>
                <w:noProof/>
              </w:rPr>
              <w:t xml:space="preserve"> intervention_urgency VH </w:t>
            </w:r>
            <w:r w:rsidRPr="005D3129">
              <w:rPr>
                <w:rFonts w:ascii="Cambria Math" w:hAnsi="Cambria Math" w:cs="Cambria Math"/>
                <w:noProof/>
              </w:rPr>
              <w:t>∧</w:t>
            </w:r>
            <w:r w:rsidRPr="005D3129">
              <w:rPr>
                <w:noProof/>
              </w:rPr>
              <w:t xml:space="preserve"> fire_threat_level M</w:t>
            </w:r>
          </w:p>
        </w:tc>
        <w:tc>
          <w:tcPr>
            <w:tcW w:w="2300" w:type="pct"/>
          </w:tcPr>
          <w:p w14:paraId="481767BE" w14:textId="77777777" w:rsidR="00E92266" w:rsidRPr="005D3129" w:rsidRDefault="00E92266" w:rsidP="00E92266">
            <w:pPr>
              <w:pStyle w:val="TableText"/>
              <w:cnfStyle w:val="000000100000" w:firstRow="0" w:lastRow="0" w:firstColumn="0" w:lastColumn="0" w:oddVBand="0" w:evenVBand="0" w:oddHBand="1" w:evenHBand="0" w:firstRowFirstColumn="0" w:firstRowLastColumn="0" w:lastRowFirstColumn="0" w:lastRowLastColumn="0"/>
              <w:rPr>
                <w:noProof/>
              </w:rPr>
            </w:pPr>
            <w:r>
              <w:t>downwind_containment_shield 0.9; retardant_drop 0.8; asset_protection 0.6</w:t>
            </w:r>
          </w:p>
        </w:tc>
      </w:tr>
      <w:tr w:rsidR="00E92266" w:rsidRPr="005D3129" w14:paraId="3C12CDB1" w14:textId="77777777" w:rsidTr="007C1129">
        <w:tc>
          <w:tcPr>
            <w:cnfStyle w:val="001000000000" w:firstRow="0" w:lastRow="0" w:firstColumn="1" w:lastColumn="0" w:oddVBand="0" w:evenVBand="0" w:oddHBand="0" w:evenHBand="0" w:firstRowFirstColumn="0" w:firstRowLastColumn="0" w:lastRowFirstColumn="0" w:lastRowLastColumn="0"/>
            <w:tcW w:w="450" w:type="pct"/>
          </w:tcPr>
          <w:p w14:paraId="56968FA5" w14:textId="77777777" w:rsidR="00E92266" w:rsidRPr="005D3129" w:rsidRDefault="00E92266" w:rsidP="00E92266">
            <w:pPr>
              <w:pStyle w:val="TableText"/>
              <w:rPr>
                <w:noProof/>
              </w:rPr>
            </w:pPr>
            <w:r w:rsidRPr="005D3129">
              <w:rPr>
                <w:noProof/>
              </w:rPr>
              <w:t>G6</w:t>
            </w:r>
          </w:p>
        </w:tc>
        <w:tc>
          <w:tcPr>
            <w:tcW w:w="2250" w:type="pct"/>
          </w:tcPr>
          <w:p w14:paraId="69119085" w14:textId="77777777" w:rsidR="00E92266" w:rsidRPr="005D3129" w:rsidRDefault="00E92266" w:rsidP="00E92266">
            <w:pPr>
              <w:pStyle w:val="TableText"/>
              <w:cnfStyle w:val="000000000000" w:firstRow="0" w:lastRow="0" w:firstColumn="0" w:lastColumn="0" w:oddVBand="0" w:evenVBand="0" w:oddHBand="0" w:evenHBand="0" w:firstRowFirstColumn="0" w:firstRowLastColumn="0" w:lastRowFirstColumn="0" w:lastRowLastColumn="0"/>
              <w:rPr>
                <w:noProof/>
              </w:rPr>
            </w:pPr>
            <w:r w:rsidRPr="005D3129">
              <w:rPr>
                <w:noProof/>
              </w:rPr>
              <w:t xml:space="preserve">fire_threat_level ≥ H </w:t>
            </w:r>
            <w:r w:rsidRPr="005D3129">
              <w:rPr>
                <w:rFonts w:ascii="Cambria Math" w:hAnsi="Cambria Math" w:cs="Cambria Math"/>
                <w:noProof/>
              </w:rPr>
              <w:t>∧</w:t>
            </w:r>
            <w:r w:rsidRPr="005D3129">
              <w:rPr>
                <w:noProof/>
              </w:rPr>
              <w:t xml:space="preserve"> suppression_feasibility VH</w:t>
            </w:r>
          </w:p>
        </w:tc>
        <w:tc>
          <w:tcPr>
            <w:tcW w:w="2300" w:type="pct"/>
          </w:tcPr>
          <w:p w14:paraId="61E22784" w14:textId="77777777" w:rsidR="00E92266" w:rsidRPr="005D3129" w:rsidRDefault="00E92266" w:rsidP="00E92266">
            <w:pPr>
              <w:pStyle w:val="TableText"/>
              <w:cnfStyle w:val="000000000000" w:firstRow="0" w:lastRow="0" w:firstColumn="0" w:lastColumn="0" w:oddVBand="0" w:evenVBand="0" w:oddHBand="0" w:evenHBand="0" w:firstRowFirstColumn="0" w:firstRowLastColumn="0" w:lastRowFirstColumn="0" w:lastRowLastColumn="0"/>
              <w:rPr>
                <w:noProof/>
              </w:rPr>
            </w:pPr>
            <w:r w:rsidRPr="005D3129">
              <w:rPr>
                <w:noProof/>
              </w:rPr>
              <w:t>head_knockdown 0.95; resource_deployment 0.8</w:t>
            </w:r>
          </w:p>
        </w:tc>
      </w:tr>
      <w:tr w:rsidR="00E92266" w:rsidRPr="005D3129" w14:paraId="127D45DC" w14:textId="77777777" w:rsidTr="007C11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 w:type="pct"/>
          </w:tcPr>
          <w:p w14:paraId="3869D7DE" w14:textId="77777777" w:rsidR="00E92266" w:rsidRPr="005D3129" w:rsidRDefault="00E92266" w:rsidP="00E92266">
            <w:pPr>
              <w:pStyle w:val="TableText"/>
              <w:rPr>
                <w:noProof/>
              </w:rPr>
            </w:pPr>
            <w:r w:rsidRPr="005D3129">
              <w:rPr>
                <w:noProof/>
              </w:rPr>
              <w:t>G7</w:t>
            </w:r>
          </w:p>
        </w:tc>
        <w:tc>
          <w:tcPr>
            <w:tcW w:w="2250" w:type="pct"/>
          </w:tcPr>
          <w:p w14:paraId="4F8B2DF3" w14:textId="77777777" w:rsidR="00E92266" w:rsidRPr="005D3129" w:rsidRDefault="00E92266" w:rsidP="00E92266">
            <w:pPr>
              <w:pStyle w:val="TableText"/>
              <w:cnfStyle w:val="000000100000" w:firstRow="0" w:lastRow="0" w:firstColumn="0" w:lastColumn="0" w:oddVBand="0" w:evenVBand="0" w:oddHBand="1" w:evenHBand="0" w:firstRowFirstColumn="0" w:firstRowLastColumn="0" w:lastRowFirstColumn="0" w:lastRowLastColumn="0"/>
              <w:rPr>
                <w:noProof/>
              </w:rPr>
            </w:pPr>
            <w:r w:rsidRPr="005D3129">
              <w:rPr>
                <w:noProof/>
              </w:rPr>
              <w:t xml:space="preserve">suppression_feasibility VH </w:t>
            </w:r>
            <w:r w:rsidRPr="005D3129">
              <w:rPr>
                <w:rFonts w:ascii="Cambria Math" w:hAnsi="Cambria Math" w:cs="Cambria Math"/>
                <w:noProof/>
              </w:rPr>
              <w:t>∧</w:t>
            </w:r>
            <w:r w:rsidRPr="005D3129">
              <w:rPr>
                <w:noProof/>
              </w:rPr>
              <w:t xml:space="preserve"> fire_threat_level ≥ H </w:t>
            </w:r>
            <w:r w:rsidRPr="005D3129">
              <w:rPr>
                <w:rFonts w:ascii="Cambria Math" w:hAnsi="Cambria Math" w:cs="Cambria Math"/>
                <w:noProof/>
              </w:rPr>
              <w:t>∧</w:t>
            </w:r>
            <w:r w:rsidRPr="005D3129">
              <w:rPr>
                <w:noProof/>
              </w:rPr>
              <w:t xml:space="preserve"> evacuation_pressure VH</w:t>
            </w:r>
          </w:p>
        </w:tc>
        <w:tc>
          <w:tcPr>
            <w:tcW w:w="2300" w:type="pct"/>
          </w:tcPr>
          <w:p w14:paraId="296E9600" w14:textId="77777777" w:rsidR="00E92266" w:rsidRPr="005D3129" w:rsidRDefault="00E92266" w:rsidP="00E92266">
            <w:pPr>
              <w:pStyle w:val="TableText"/>
              <w:cnfStyle w:val="000000100000" w:firstRow="0" w:lastRow="0" w:firstColumn="0" w:lastColumn="0" w:oddVBand="0" w:evenVBand="0" w:oddHBand="1" w:evenHBand="0" w:firstRowFirstColumn="0" w:firstRowLastColumn="0" w:lastRowFirstColumn="0" w:lastRowLastColumn="0"/>
              <w:rPr>
                <w:noProof/>
              </w:rPr>
            </w:pPr>
            <w:r w:rsidRPr="005D3129">
              <w:rPr>
                <w:noProof/>
              </w:rPr>
              <w:t>wet_containment_line 0.9; resource_deployment 0.8</w:t>
            </w:r>
          </w:p>
        </w:tc>
      </w:tr>
      <w:tr w:rsidR="00E92266" w:rsidRPr="005D3129" w14:paraId="7E997D89" w14:textId="77777777" w:rsidTr="007C1129">
        <w:tc>
          <w:tcPr>
            <w:cnfStyle w:val="001000000000" w:firstRow="0" w:lastRow="0" w:firstColumn="1" w:lastColumn="0" w:oddVBand="0" w:evenVBand="0" w:oddHBand="0" w:evenHBand="0" w:firstRowFirstColumn="0" w:firstRowLastColumn="0" w:lastRowFirstColumn="0" w:lastRowLastColumn="0"/>
            <w:tcW w:w="450" w:type="pct"/>
          </w:tcPr>
          <w:p w14:paraId="6AEDC3D0" w14:textId="77777777" w:rsidR="00E92266" w:rsidRPr="005D3129" w:rsidRDefault="00E92266" w:rsidP="00E92266">
            <w:pPr>
              <w:pStyle w:val="TableText"/>
              <w:rPr>
                <w:noProof/>
              </w:rPr>
            </w:pPr>
            <w:r w:rsidRPr="005D3129">
              <w:rPr>
                <w:noProof/>
              </w:rPr>
              <w:t>G8</w:t>
            </w:r>
          </w:p>
        </w:tc>
        <w:tc>
          <w:tcPr>
            <w:tcW w:w="2250" w:type="pct"/>
          </w:tcPr>
          <w:p w14:paraId="3E7DF9EC" w14:textId="77777777" w:rsidR="00E92266" w:rsidRPr="005D3129" w:rsidRDefault="00E92266" w:rsidP="00E92266">
            <w:pPr>
              <w:pStyle w:val="TableText"/>
              <w:cnfStyle w:val="000000000000" w:firstRow="0" w:lastRow="0" w:firstColumn="0" w:lastColumn="0" w:oddVBand="0" w:evenVBand="0" w:oddHBand="0" w:evenHBand="0" w:firstRowFirstColumn="0" w:firstRowLastColumn="0" w:lastRowFirstColumn="0" w:lastRowLastColumn="0"/>
              <w:rPr>
                <w:noProof/>
              </w:rPr>
            </w:pPr>
            <w:r w:rsidRPr="005D3129">
              <w:rPr>
                <w:noProof/>
              </w:rPr>
              <w:t xml:space="preserve">suppression_feasibility VH </w:t>
            </w:r>
            <w:r w:rsidRPr="005D3129">
              <w:rPr>
                <w:rFonts w:ascii="Cambria Math" w:hAnsi="Cambria Math" w:cs="Cambria Math"/>
                <w:noProof/>
              </w:rPr>
              <w:t>∧</w:t>
            </w:r>
            <w:r w:rsidRPr="005D3129">
              <w:rPr>
                <w:noProof/>
              </w:rPr>
              <w:t xml:space="preserve"> fire_threat_level H</w:t>
            </w:r>
          </w:p>
        </w:tc>
        <w:tc>
          <w:tcPr>
            <w:tcW w:w="2300" w:type="pct"/>
          </w:tcPr>
          <w:p w14:paraId="01E9BA37" w14:textId="77777777" w:rsidR="00E92266" w:rsidRPr="005D3129" w:rsidRDefault="00E92266" w:rsidP="00E92266">
            <w:pPr>
              <w:pStyle w:val="TableText"/>
              <w:cnfStyle w:val="000000000000" w:firstRow="0" w:lastRow="0" w:firstColumn="0" w:lastColumn="0" w:oddVBand="0" w:evenVBand="0" w:oddHBand="0" w:evenHBand="0" w:firstRowFirstColumn="0" w:firstRowLastColumn="0" w:lastRowFirstColumn="0" w:lastRowLastColumn="0"/>
              <w:rPr>
                <w:noProof/>
              </w:rPr>
            </w:pPr>
            <w:r w:rsidRPr="005D3129">
              <w:rPr>
                <w:noProof/>
              </w:rPr>
              <w:t>counterfire_strip 0.9; resource_deployment 0.8</w:t>
            </w:r>
          </w:p>
        </w:tc>
      </w:tr>
      <w:tr w:rsidR="00E92266" w:rsidRPr="005D3129" w14:paraId="137B3A81" w14:textId="77777777" w:rsidTr="007C11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 w:type="pct"/>
          </w:tcPr>
          <w:p w14:paraId="6171DB65" w14:textId="77777777" w:rsidR="00E92266" w:rsidRPr="005D3129" w:rsidRDefault="00E92266" w:rsidP="00E92266">
            <w:pPr>
              <w:pStyle w:val="TableText"/>
              <w:rPr>
                <w:noProof/>
              </w:rPr>
            </w:pPr>
            <w:r w:rsidRPr="005D3129">
              <w:rPr>
                <w:noProof/>
              </w:rPr>
              <w:t>G14</w:t>
            </w:r>
          </w:p>
        </w:tc>
        <w:tc>
          <w:tcPr>
            <w:tcW w:w="2250" w:type="pct"/>
          </w:tcPr>
          <w:p w14:paraId="67FA8E60" w14:textId="77777777" w:rsidR="00E92266" w:rsidRPr="005D3129" w:rsidRDefault="00E92266" w:rsidP="00E92266">
            <w:pPr>
              <w:pStyle w:val="TableText"/>
              <w:cnfStyle w:val="000000100000" w:firstRow="0" w:lastRow="0" w:firstColumn="0" w:lastColumn="0" w:oddVBand="0" w:evenVBand="0" w:oddHBand="1" w:evenHBand="0" w:firstRowFirstColumn="0" w:firstRowLastColumn="0" w:lastRowFirstColumn="0" w:lastRowLastColumn="0"/>
              <w:rPr>
                <w:noProof/>
              </w:rPr>
            </w:pPr>
            <w:r w:rsidRPr="005D3129">
              <w:rPr>
                <w:noProof/>
              </w:rPr>
              <w:t xml:space="preserve">interface_exposure VH </w:t>
            </w:r>
            <w:r w:rsidRPr="005D3129">
              <w:rPr>
                <w:rFonts w:ascii="Cambria Math" w:hAnsi="Cambria Math" w:cs="Cambria Math"/>
                <w:noProof/>
              </w:rPr>
              <w:t>∧</w:t>
            </w:r>
            <w:r w:rsidRPr="005D3129">
              <w:rPr>
                <w:noProof/>
              </w:rPr>
              <w:t xml:space="preserve"> suppression_feasibility VH</w:t>
            </w:r>
          </w:p>
        </w:tc>
        <w:tc>
          <w:tcPr>
            <w:tcW w:w="2300" w:type="pct"/>
          </w:tcPr>
          <w:p w14:paraId="1234ED2B" w14:textId="77777777" w:rsidR="00E92266" w:rsidRPr="005D3129" w:rsidRDefault="00E92266" w:rsidP="00E92266">
            <w:pPr>
              <w:pStyle w:val="TableText"/>
              <w:cnfStyle w:val="000000100000" w:firstRow="0" w:lastRow="0" w:firstColumn="0" w:lastColumn="0" w:oddVBand="0" w:evenVBand="0" w:oddHBand="1" w:evenHBand="0" w:firstRowFirstColumn="0" w:firstRowLastColumn="0" w:lastRowFirstColumn="0" w:lastRowLastColumn="0"/>
              <w:rPr>
                <w:noProof/>
              </w:rPr>
            </w:pPr>
            <w:r w:rsidRPr="005D3129">
              <w:rPr>
                <w:noProof/>
              </w:rPr>
              <w:t>asset_protection 0.9; containment_line 0.8; resource_deployment 0.7</w:t>
            </w:r>
          </w:p>
        </w:tc>
      </w:tr>
    </w:tbl>
    <w:p w14:paraId="79801CF5" w14:textId="77777777" w:rsidR="004A78AD" w:rsidRPr="005D3129" w:rsidRDefault="004A78AD" w:rsidP="00C604BA">
      <w:pPr>
        <w:pStyle w:val="ParText"/>
      </w:pPr>
    </w:p>
    <w:p w14:paraId="42E3E8C0" w14:textId="3034DEB1" w:rsidR="007850E3" w:rsidRPr="005D3129" w:rsidRDefault="004A78AD" w:rsidP="004A78AD">
      <w:pPr>
        <w:pStyle w:val="ParText"/>
      </w:pPr>
      <w:r w:rsidRPr="005D3129">
        <w:lastRenderedPageBreak/>
        <w:fldChar w:fldCharType="begin"/>
      </w:r>
      <w:r w:rsidRPr="005D3129">
        <w:instrText xml:space="preserve"> REF _Ref_fig9 \h </w:instrText>
      </w:r>
      <w:r w:rsidRPr="005D3129">
        <w:fldChar w:fldCharType="separate"/>
      </w:r>
      <w:r w:rsidR="00111302" w:rsidRPr="005D3129">
        <w:t xml:space="preserve">Figure </w:t>
      </w:r>
      <w:r w:rsidR="00111302">
        <w:rPr>
          <w:noProof/>
        </w:rPr>
        <w:t>5</w:t>
      </w:r>
      <w:r w:rsidR="00111302">
        <w:t>.</w:t>
      </w:r>
      <w:r w:rsidR="00111302">
        <w:rPr>
          <w:noProof/>
        </w:rPr>
        <w:t>22</w:t>
      </w:r>
      <w:r w:rsidRPr="005D3129">
        <w:fldChar w:fldCharType="end"/>
      </w:r>
      <w:r w:rsidRPr="005D3129">
        <w:t xml:space="preserve"> </w:t>
      </w:r>
      <w:r w:rsidR="007850E3" w:rsidRPr="005D3129">
        <w:t xml:space="preserve">depicts one recorded incident from ignition to containment. The upper panel shows the cumulative burned area, which rises and then flattens as the fire is held, together with the count of actively burning cells, which peaks near the middle of the incident and is then driven back down to near zero. The lower panel marks the adaptation events by stage, with accepted trials as triangles and rejected trials as crosses. The accepted trials cluster in the early minutes, before the active front collapses, while later proposals are mostly rejected because little is left to improve. </w:t>
      </w:r>
    </w:p>
    <w:p w14:paraId="3C64F06E" w14:textId="77777777" w:rsidR="00D36541" w:rsidRPr="005D3129" w:rsidRDefault="00D36541" w:rsidP="00D36541">
      <w:pPr>
        <w:pStyle w:val="ParText"/>
        <w:jc w:val="center"/>
      </w:pPr>
      <w:r w:rsidRPr="005D3129">
        <w:rPr>
          <w:noProof/>
        </w:rPr>
        <w:drawing>
          <wp:inline distT="0" distB="0" distL="0" distR="0" wp14:anchorId="589D451A" wp14:editId="3BE36A7C">
            <wp:extent cx="5129738" cy="2370667"/>
            <wp:effectExtent l="0" t="0" r="0" b="0"/>
            <wp:docPr id="9001" name="Picture 9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 name="imageCF65.png"/>
                    <pic:cNvPicPr/>
                  </pic:nvPicPr>
                  <pic:blipFill rotWithShape="1">
                    <a:blip r:embed="rId69"/>
                    <a:srcRect l="6072" r="3480"/>
                    <a:stretch>
                      <a:fillRect/>
                    </a:stretch>
                  </pic:blipFill>
                  <pic:spPr bwMode="auto">
                    <a:xfrm>
                      <a:off x="0" y="0"/>
                      <a:ext cx="5137258" cy="2374142"/>
                    </a:xfrm>
                    <a:prstGeom prst="rect">
                      <a:avLst/>
                    </a:prstGeom>
                    <a:ln>
                      <a:noFill/>
                    </a:ln>
                    <a:extLst>
                      <a:ext uri="{53640926-AAD7-44D8-BBD7-CCE9431645EC}">
                        <a14:shadowObscured xmlns:a14="http://schemas.microsoft.com/office/drawing/2010/main"/>
                      </a:ext>
                    </a:extLst>
                  </pic:spPr>
                </pic:pic>
              </a:graphicData>
            </a:graphic>
          </wp:inline>
        </w:drawing>
      </w:r>
    </w:p>
    <w:p w14:paraId="07688E45" w14:textId="391C49B2" w:rsidR="00D36541" w:rsidRPr="005D3129" w:rsidRDefault="00D36541" w:rsidP="00D36541">
      <w:pPr>
        <w:pStyle w:val="Caption"/>
      </w:pPr>
      <w:bookmarkStart w:id="433" w:name="_Ref_fig9"/>
      <w:bookmarkStart w:id="434" w:name="_RefF54RUN"/>
      <w:bookmarkStart w:id="435" w:name="_Toc236876030"/>
      <w:r w:rsidRPr="005D3129">
        <w:t xml:space="preserve">Figure </w:t>
      </w:r>
      <w:r w:rsidR="00CB2B5F">
        <w:fldChar w:fldCharType="begin"/>
      </w:r>
      <w:r w:rsidR="00CB2B5F">
        <w:instrText xml:space="preserve"> STYLEREF 1 \s </w:instrText>
      </w:r>
      <w:r w:rsidR="00CB2B5F">
        <w:fldChar w:fldCharType="separate"/>
      </w:r>
      <w:r w:rsidR="00111302">
        <w:rPr>
          <w:noProof/>
        </w:rPr>
        <w:t>5</w:t>
      </w:r>
      <w:r w:rsidR="00CB2B5F">
        <w:fldChar w:fldCharType="end"/>
      </w:r>
      <w:r w:rsidR="00CB2B5F">
        <w:t>.</w:t>
      </w:r>
      <w:r w:rsidR="00CB2B5F">
        <w:fldChar w:fldCharType="begin"/>
      </w:r>
      <w:r w:rsidR="00CB2B5F">
        <w:instrText xml:space="preserve"> SEQ Figure \* ARABIC \s 1 </w:instrText>
      </w:r>
      <w:r w:rsidR="00CB2B5F">
        <w:fldChar w:fldCharType="separate"/>
      </w:r>
      <w:r w:rsidR="00111302">
        <w:rPr>
          <w:noProof/>
        </w:rPr>
        <w:t>22</w:t>
      </w:r>
      <w:r w:rsidR="00CB2B5F">
        <w:fldChar w:fldCharType="end"/>
      </w:r>
      <w:bookmarkEnd w:id="433"/>
      <w:r w:rsidR="00A0062C" w:rsidRPr="005D3129">
        <w:t xml:space="preserve"> </w:t>
      </w:r>
      <w:r w:rsidRPr="005D3129">
        <w:t>One recorded incident from ignition to containment</w:t>
      </w:r>
      <w:bookmarkEnd w:id="434"/>
      <w:bookmarkEnd w:id="435"/>
    </w:p>
    <w:p w14:paraId="5126AC88" w14:textId="77777777" w:rsidR="007E191B" w:rsidRDefault="007E191B" w:rsidP="007E191B">
      <w:pPr>
        <w:pStyle w:val="Heading4"/>
      </w:pPr>
      <w:r>
        <w:t>Discovered Clause Actuators</w:t>
      </w:r>
    </w:p>
    <w:p w14:paraId="53B5B17A" w14:textId="22F7376F" w:rsidR="002870DD" w:rsidRDefault="002870DD" w:rsidP="002870DD">
      <w:pPr>
        <w:pStyle w:val="ParText"/>
      </w:pPr>
      <w:r>
        <w:t xml:space="preserve">The products of </w:t>
      </w:r>
      <w:r>
        <w:fldChar w:fldCharType="begin"/>
      </w:r>
      <w:r>
        <w:instrText xml:space="preserve"> REF _Ref236784048 \h </w:instrText>
      </w:r>
      <w:r>
        <w:fldChar w:fldCharType="separate"/>
      </w:r>
      <w:r w:rsidR="00111302" w:rsidRPr="005D3129">
        <w:t xml:space="preserve">Table </w:t>
      </w:r>
      <w:r w:rsidR="00111302">
        <w:rPr>
          <w:noProof/>
        </w:rPr>
        <w:t>5</w:t>
      </w:r>
      <w:r w:rsidR="00111302" w:rsidRPr="005D3129">
        <w:t>.</w:t>
      </w:r>
      <w:r w:rsidR="00111302">
        <w:rPr>
          <w:noProof/>
        </w:rPr>
        <w:t>12</w:t>
      </w:r>
      <w:r>
        <w:fldChar w:fldCharType="end"/>
      </w:r>
      <w:r>
        <w:t xml:space="preserve"> are compositions of orders the doctrine already carries. A second campaign tests whether the stage can also create an intervention that carries its own geometry, that is, an order stating where on the map to act and how, in terms no base family expresses. It is reported separately because it runs the gate chain that ends in G5b. Five seeds were run in two arms over 205 decision cycles on the same worlds and under the same gates, the arms differing only in whether the geometry diagnosis of Section </w:t>
      </w:r>
      <w:r>
        <w:fldChar w:fldCharType="begin"/>
      </w:r>
      <w:r>
        <w:instrText xml:space="preserve"> REF _CRSec4_5 \r \h </w:instrText>
      </w:r>
      <w:r>
        <w:fldChar w:fldCharType="separate"/>
      </w:r>
      <w:r w:rsidR="00111302">
        <w:t>4.5</w:t>
      </w:r>
      <w:r>
        <w:fldChar w:fldCharType="end"/>
      </w:r>
      <w:r>
        <w:t xml:space="preserve"> is raised in the situation the proposer receives. The stage was entered 35 times and admitted 19 proposals. The proposer was the pinned model claude-sonnet-5, called through the Claude Code command line interface at its </w:t>
      </w:r>
      <w:r>
        <w:lastRenderedPageBreak/>
        <w:t xml:space="preserve">default decoding settings, with one call per proposal and the standing mission brief of Appendix </w:t>
      </w:r>
      <w:r>
        <w:fldChar w:fldCharType="begin"/>
      </w:r>
      <w:r>
        <w:instrText xml:space="preserve"> REF _CRApxF \n \h </w:instrText>
      </w:r>
      <w:r>
        <w:fldChar w:fldCharType="separate"/>
      </w:r>
      <w:r w:rsidR="00111302">
        <w:t>F</w:t>
      </w:r>
      <w:r>
        <w:fldChar w:fldCharType="end"/>
      </w:r>
      <w:r>
        <w:t xml:space="preserve">; the campaign was run on 4 August 2026, and the five seeds in two arms give ten runs in total. The thirteen admissions that create vocabulary objects correspond to twelve distinct objects, because the concept head_run_pressure was admitted independently on two seeds. </w:t>
      </w:r>
      <w:r>
        <w:fldChar w:fldCharType="begin"/>
      </w:r>
      <w:r>
        <w:instrText xml:space="preserve"> REF _Ref236784127 \h </w:instrText>
      </w:r>
      <w:r>
        <w:fldChar w:fldCharType="separate"/>
      </w:r>
      <w:r w:rsidR="00111302">
        <w:t xml:space="preserve">Table </w:t>
      </w:r>
      <w:r w:rsidR="00111302">
        <w:rPr>
          <w:noProof/>
        </w:rPr>
        <w:t>5</w:t>
      </w:r>
      <w:r w:rsidR="00111302">
        <w:t>.</w:t>
      </w:r>
      <w:r w:rsidR="00111302">
        <w:rPr>
          <w:noProof/>
        </w:rPr>
        <w:t>15</w:t>
      </w:r>
      <w:r>
        <w:fldChar w:fldCharType="end"/>
      </w:r>
      <w:r>
        <w:t xml:space="preserve"> and </w:t>
      </w:r>
      <w:r>
        <w:fldChar w:fldCharType="begin"/>
      </w:r>
      <w:r>
        <w:instrText xml:space="preserve"> REF _Ref236784139 \h </w:instrText>
      </w:r>
      <w:r>
        <w:fldChar w:fldCharType="separate"/>
      </w:r>
      <w:r w:rsidR="00111302">
        <w:t xml:space="preserve">Figure </w:t>
      </w:r>
      <w:r w:rsidR="00111302">
        <w:rPr>
          <w:noProof/>
        </w:rPr>
        <w:t>5</w:t>
      </w:r>
      <w:r w:rsidR="00111302">
        <w:t>.</w:t>
      </w:r>
      <w:r w:rsidR="00111302">
        <w:rPr>
          <w:noProof/>
        </w:rPr>
        <w:t>23</w:t>
      </w:r>
      <w:r>
        <w:fldChar w:fldCharType="end"/>
      </w:r>
      <w:r>
        <w:t xml:space="preserve"> report what was proposed and what survived, by kind of object.</w:t>
      </w:r>
    </w:p>
    <w:p w14:paraId="7C666783" w14:textId="740E8BEE" w:rsidR="007E191B" w:rsidRDefault="007E191B" w:rsidP="007E191B">
      <w:pPr>
        <w:pStyle w:val="Caption"/>
      </w:pPr>
      <w:bookmarkStart w:id="436" w:name="_CRTab5_15"/>
      <w:bookmarkStart w:id="437" w:name="_RefTabGen"/>
      <w:bookmarkStart w:id="438" w:name="_Ref236784127"/>
      <w:bookmarkStart w:id="439" w:name="_Toc236875980"/>
      <w:r>
        <w:t xml:space="preserve">Table </w:t>
      </w:r>
      <w:r>
        <w:fldChar w:fldCharType="begin"/>
      </w:r>
      <w:r>
        <w:instrText xml:space="preserve"> STYLEREF 1 \s </w:instrText>
      </w:r>
      <w:r>
        <w:fldChar w:fldCharType="separate"/>
      </w:r>
      <w:r w:rsidR="00111302">
        <w:rPr>
          <w:noProof/>
        </w:rPr>
        <w:t>5</w:t>
      </w:r>
      <w:r>
        <w:fldChar w:fldCharType="end"/>
      </w:r>
      <w:r>
        <w:t>.</w:t>
      </w:r>
      <w:r>
        <w:fldChar w:fldCharType="begin"/>
      </w:r>
      <w:r>
        <w:instrText xml:space="preserve"> SEQ Table \* ARABIC \s 1 </w:instrText>
      </w:r>
      <w:r>
        <w:fldChar w:fldCharType="separate"/>
      </w:r>
      <w:r w:rsidR="00111302">
        <w:rPr>
          <w:noProof/>
        </w:rPr>
        <w:t>15</w:t>
      </w:r>
      <w:r>
        <w:fldChar w:fldCharType="end"/>
      </w:r>
      <w:bookmarkEnd w:id="436"/>
      <w:bookmarkEnd w:id="437"/>
      <w:bookmarkEnd w:id="438"/>
      <w:r>
        <w:t xml:space="preserve"> What stage ③ proposed and what the gates admitted, by object kind</w:t>
      </w:r>
      <w:bookmarkEnd w:id="439"/>
    </w:p>
    <w:tbl>
      <w:tblPr>
        <w:tblStyle w:val="PlainTable2"/>
        <w:tblW w:w="5000" w:type="pct"/>
        <w:tblCellMar>
          <w:left w:w="28" w:type="dxa"/>
          <w:right w:w="28" w:type="dxa"/>
        </w:tblCellMar>
        <w:tblLook w:val="04A0" w:firstRow="1" w:lastRow="0" w:firstColumn="1" w:lastColumn="0" w:noHBand="0" w:noVBand="1"/>
      </w:tblPr>
      <w:tblGrid>
        <w:gridCol w:w="3260"/>
        <w:gridCol w:w="1275"/>
        <w:gridCol w:w="1135"/>
        <w:gridCol w:w="2377"/>
      </w:tblGrid>
      <w:tr w:rsidR="007E191B" w14:paraId="4E3B9B44" w14:textId="77777777" w:rsidTr="00A3058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6" w:type="pct"/>
          </w:tcPr>
          <w:p w14:paraId="7F9E16C1" w14:textId="77777777" w:rsidR="007E191B" w:rsidRDefault="007E191B" w:rsidP="00A0707F">
            <w:r>
              <w:t>Object kind</w:t>
            </w:r>
          </w:p>
        </w:tc>
        <w:tc>
          <w:tcPr>
            <w:tcW w:w="792" w:type="pct"/>
          </w:tcPr>
          <w:p w14:paraId="6EDBE837" w14:textId="77777777" w:rsidR="007E191B" w:rsidRDefault="007E191B" w:rsidP="00A0707F">
            <w:pPr>
              <w:cnfStyle w:val="100000000000" w:firstRow="1" w:lastRow="0" w:firstColumn="0" w:lastColumn="0" w:oddVBand="0" w:evenVBand="0" w:oddHBand="0" w:evenHBand="0" w:firstRowFirstColumn="0" w:firstRowLastColumn="0" w:lastRowFirstColumn="0" w:lastRowLastColumn="0"/>
            </w:pPr>
            <w:r>
              <w:t>Proposed</w:t>
            </w:r>
          </w:p>
        </w:tc>
        <w:tc>
          <w:tcPr>
            <w:tcW w:w="705" w:type="pct"/>
          </w:tcPr>
          <w:p w14:paraId="05687ACC" w14:textId="77777777" w:rsidR="007E191B" w:rsidRDefault="007E191B" w:rsidP="00A0707F">
            <w:pPr>
              <w:cnfStyle w:val="100000000000" w:firstRow="1" w:lastRow="0" w:firstColumn="0" w:lastColumn="0" w:oddVBand="0" w:evenVBand="0" w:oddHBand="0" w:evenHBand="0" w:firstRowFirstColumn="0" w:firstRowLastColumn="0" w:lastRowFirstColumn="0" w:lastRowLastColumn="0"/>
            </w:pPr>
            <w:r>
              <w:t>Admitted</w:t>
            </w:r>
          </w:p>
        </w:tc>
        <w:tc>
          <w:tcPr>
            <w:tcW w:w="1477" w:type="pct"/>
          </w:tcPr>
          <w:p w14:paraId="143B9E7B" w14:textId="77777777" w:rsidR="007E191B" w:rsidRDefault="007E191B" w:rsidP="00A0707F">
            <w:pPr>
              <w:cnfStyle w:val="100000000000" w:firstRow="1" w:lastRow="0" w:firstColumn="0" w:lastColumn="0" w:oddVBand="0" w:evenVBand="0" w:oddHBand="0" w:evenHBand="0" w:firstRowFirstColumn="0" w:firstRowLastColumn="0" w:lastRowFirstColumn="0" w:lastRowLastColumn="0"/>
            </w:pPr>
            <w:r>
              <w:t>Where the refusals fell</w:t>
            </w:r>
          </w:p>
        </w:tc>
      </w:tr>
      <w:tr w:rsidR="00A30584" w14:paraId="1534A3FA" w14:textId="77777777" w:rsidTr="00A30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6" w:type="pct"/>
          </w:tcPr>
          <w:p w14:paraId="5FC05D96" w14:textId="77777777" w:rsidR="00A30584" w:rsidRDefault="00A30584" w:rsidP="00A30584">
            <w:r>
              <w:t>Plain rule</w:t>
            </w:r>
          </w:p>
        </w:tc>
        <w:tc>
          <w:tcPr>
            <w:tcW w:w="792" w:type="pct"/>
          </w:tcPr>
          <w:p w14:paraId="71D3342E" w14:textId="77777777" w:rsidR="00A30584" w:rsidRDefault="00A30584" w:rsidP="00A30584">
            <w:pPr>
              <w:cnfStyle w:val="000000100000" w:firstRow="0" w:lastRow="0" w:firstColumn="0" w:lastColumn="0" w:oddVBand="0" w:evenVBand="0" w:oddHBand="1" w:evenHBand="0" w:firstRowFirstColumn="0" w:firstRowLastColumn="0" w:lastRowFirstColumn="0" w:lastRowLastColumn="0"/>
            </w:pPr>
            <w:r>
              <w:t>13</w:t>
            </w:r>
          </w:p>
        </w:tc>
        <w:tc>
          <w:tcPr>
            <w:tcW w:w="705" w:type="pct"/>
          </w:tcPr>
          <w:p w14:paraId="4E85D01B" w14:textId="77777777" w:rsidR="00A30584" w:rsidRDefault="00A30584" w:rsidP="00A30584">
            <w:pPr>
              <w:cnfStyle w:val="000000100000" w:firstRow="0" w:lastRow="0" w:firstColumn="0" w:lastColumn="0" w:oddVBand="0" w:evenVBand="0" w:oddHBand="1" w:evenHBand="0" w:firstRowFirstColumn="0" w:firstRowLastColumn="0" w:lastRowFirstColumn="0" w:lastRowLastColumn="0"/>
            </w:pPr>
            <w:r>
              <w:t>6</w:t>
            </w:r>
          </w:p>
        </w:tc>
        <w:tc>
          <w:tcPr>
            <w:tcW w:w="1477" w:type="pct"/>
          </w:tcPr>
          <w:p w14:paraId="7E8D7E56" w14:textId="77777777" w:rsidR="00A30584" w:rsidRDefault="00A30584" w:rsidP="00A30584">
            <w:pPr>
              <w:cnfStyle w:val="000000100000" w:firstRow="0" w:lastRow="0" w:firstColumn="0" w:lastColumn="0" w:oddVBand="0" w:evenVBand="0" w:oddHBand="1" w:evenHBand="0" w:firstRowFirstColumn="0" w:firstRowLastColumn="0" w:lastRowFirstColumn="0" w:lastRowLastColumn="0"/>
            </w:pPr>
            <w:r>
              <w:t>G3: 6, G4 A/B: 1</w:t>
            </w:r>
          </w:p>
        </w:tc>
      </w:tr>
      <w:tr w:rsidR="00A30584" w14:paraId="3121261D" w14:textId="77777777" w:rsidTr="00A30584">
        <w:tc>
          <w:tcPr>
            <w:cnfStyle w:val="001000000000" w:firstRow="0" w:lastRow="0" w:firstColumn="1" w:lastColumn="0" w:oddVBand="0" w:evenVBand="0" w:oddHBand="0" w:evenHBand="0" w:firstRowFirstColumn="0" w:firstRowLastColumn="0" w:lastRowFirstColumn="0" w:lastRowLastColumn="0"/>
            <w:tcW w:w="2026" w:type="pct"/>
          </w:tcPr>
          <w:p w14:paraId="1F8375AE" w14:textId="77777777" w:rsidR="00A30584" w:rsidRDefault="00A30584" w:rsidP="00A30584">
            <w:r>
              <w:t>Intermediate concept</w:t>
            </w:r>
          </w:p>
        </w:tc>
        <w:tc>
          <w:tcPr>
            <w:tcW w:w="792" w:type="pct"/>
          </w:tcPr>
          <w:p w14:paraId="11464F1C" w14:textId="77777777" w:rsidR="00A30584" w:rsidRDefault="00A30584" w:rsidP="00A30584">
            <w:pPr>
              <w:cnfStyle w:val="000000000000" w:firstRow="0" w:lastRow="0" w:firstColumn="0" w:lastColumn="0" w:oddVBand="0" w:evenVBand="0" w:oddHBand="0" w:evenHBand="0" w:firstRowFirstColumn="0" w:firstRowLastColumn="0" w:lastRowFirstColumn="0" w:lastRowLastColumn="0"/>
            </w:pPr>
            <w:r>
              <w:t>7</w:t>
            </w:r>
          </w:p>
        </w:tc>
        <w:tc>
          <w:tcPr>
            <w:tcW w:w="705" w:type="pct"/>
          </w:tcPr>
          <w:p w14:paraId="51558FCE" w14:textId="77777777" w:rsidR="00A30584" w:rsidRDefault="00A30584" w:rsidP="00A30584">
            <w:pPr>
              <w:cnfStyle w:val="000000000000" w:firstRow="0" w:lastRow="0" w:firstColumn="0" w:lastColumn="0" w:oddVBand="0" w:evenVBand="0" w:oddHBand="0" w:evenHBand="0" w:firstRowFirstColumn="0" w:firstRowLastColumn="0" w:lastRowFirstColumn="0" w:lastRowLastColumn="0"/>
            </w:pPr>
            <w:r>
              <w:t>5</w:t>
            </w:r>
          </w:p>
        </w:tc>
        <w:tc>
          <w:tcPr>
            <w:tcW w:w="1477" w:type="pct"/>
          </w:tcPr>
          <w:p w14:paraId="5A7AB93C" w14:textId="77777777" w:rsidR="00A30584" w:rsidRDefault="00A30584" w:rsidP="00A30584">
            <w:pPr>
              <w:cnfStyle w:val="000000000000" w:firstRow="0" w:lastRow="0" w:firstColumn="0" w:lastColumn="0" w:oddVBand="0" w:evenVBand="0" w:oddHBand="0" w:evenHBand="0" w:firstRowFirstColumn="0" w:firstRowLastColumn="0" w:lastRowFirstColumn="0" w:lastRowLastColumn="0"/>
            </w:pPr>
            <w:r>
              <w:t>G5: 2</w:t>
            </w:r>
          </w:p>
        </w:tc>
      </w:tr>
      <w:tr w:rsidR="00A30584" w14:paraId="3FD73819" w14:textId="77777777" w:rsidTr="00A30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6" w:type="pct"/>
          </w:tcPr>
          <w:p w14:paraId="5FBFEEEA" w14:textId="77777777" w:rsidR="00A30584" w:rsidRDefault="00A30584" w:rsidP="00A30584">
            <w:r>
              <w:t>Macro intervention</w:t>
            </w:r>
          </w:p>
        </w:tc>
        <w:tc>
          <w:tcPr>
            <w:tcW w:w="792" w:type="pct"/>
          </w:tcPr>
          <w:p w14:paraId="613D72AE" w14:textId="77777777" w:rsidR="00A30584" w:rsidRDefault="00A30584" w:rsidP="00A30584">
            <w:pPr>
              <w:cnfStyle w:val="000000100000" w:firstRow="0" w:lastRow="0" w:firstColumn="0" w:lastColumn="0" w:oddVBand="0" w:evenVBand="0" w:oddHBand="1" w:evenHBand="0" w:firstRowFirstColumn="0" w:firstRowLastColumn="0" w:lastRowFirstColumn="0" w:lastRowLastColumn="0"/>
            </w:pPr>
            <w:r>
              <w:t>1</w:t>
            </w:r>
          </w:p>
        </w:tc>
        <w:tc>
          <w:tcPr>
            <w:tcW w:w="705" w:type="pct"/>
          </w:tcPr>
          <w:p w14:paraId="0D6557BA" w14:textId="77777777" w:rsidR="00A30584" w:rsidRDefault="00A30584" w:rsidP="00A30584">
            <w:pPr>
              <w:cnfStyle w:val="000000100000" w:firstRow="0" w:lastRow="0" w:firstColumn="0" w:lastColumn="0" w:oddVBand="0" w:evenVBand="0" w:oddHBand="1" w:evenHBand="0" w:firstRowFirstColumn="0" w:firstRowLastColumn="0" w:lastRowFirstColumn="0" w:lastRowLastColumn="0"/>
            </w:pPr>
            <w:r>
              <w:t>1</w:t>
            </w:r>
          </w:p>
        </w:tc>
        <w:tc>
          <w:tcPr>
            <w:tcW w:w="1477" w:type="pct"/>
          </w:tcPr>
          <w:p w14:paraId="03E33E3C" w14:textId="77777777" w:rsidR="00A30584" w:rsidRDefault="00A30584" w:rsidP="00A30584">
            <w:pPr>
              <w:cnfStyle w:val="000000100000" w:firstRow="0" w:lastRow="0" w:firstColumn="0" w:lastColumn="0" w:oddVBand="0" w:evenVBand="0" w:oddHBand="1" w:evenHBand="0" w:firstRowFirstColumn="0" w:firstRowLastColumn="0" w:lastRowFirstColumn="0" w:lastRowLastColumn="0"/>
            </w:pPr>
            <w:r>
              <w:t>None</w:t>
            </w:r>
          </w:p>
        </w:tc>
      </w:tr>
      <w:tr w:rsidR="00A30584" w14:paraId="782A68C7" w14:textId="77777777" w:rsidTr="00A30584">
        <w:tc>
          <w:tcPr>
            <w:cnfStyle w:val="001000000000" w:firstRow="0" w:lastRow="0" w:firstColumn="1" w:lastColumn="0" w:oddVBand="0" w:evenVBand="0" w:oddHBand="0" w:evenHBand="0" w:firstRowFirstColumn="0" w:firstRowLastColumn="0" w:lastRowFirstColumn="0" w:lastRowLastColumn="0"/>
            <w:tcW w:w="2026" w:type="pct"/>
          </w:tcPr>
          <w:p w14:paraId="3E8FE8AE" w14:textId="77777777" w:rsidR="00A30584" w:rsidRDefault="00A30584" w:rsidP="00A30584">
            <w:r>
              <w:t>Clause actuator</w:t>
            </w:r>
          </w:p>
        </w:tc>
        <w:tc>
          <w:tcPr>
            <w:tcW w:w="792" w:type="pct"/>
          </w:tcPr>
          <w:p w14:paraId="31DE2DA2" w14:textId="77777777" w:rsidR="00A30584" w:rsidRDefault="00A30584" w:rsidP="00A30584">
            <w:pPr>
              <w:cnfStyle w:val="000000000000" w:firstRow="0" w:lastRow="0" w:firstColumn="0" w:lastColumn="0" w:oddVBand="0" w:evenVBand="0" w:oddHBand="0" w:evenHBand="0" w:firstRowFirstColumn="0" w:firstRowLastColumn="0" w:lastRowFirstColumn="0" w:lastRowLastColumn="0"/>
            </w:pPr>
            <w:r>
              <w:t>14</w:t>
            </w:r>
          </w:p>
        </w:tc>
        <w:tc>
          <w:tcPr>
            <w:tcW w:w="705" w:type="pct"/>
          </w:tcPr>
          <w:p w14:paraId="33897233" w14:textId="77777777" w:rsidR="00A30584" w:rsidRDefault="00A30584" w:rsidP="00A30584">
            <w:pPr>
              <w:cnfStyle w:val="000000000000" w:firstRow="0" w:lastRow="0" w:firstColumn="0" w:lastColumn="0" w:oddVBand="0" w:evenVBand="0" w:oddHBand="0" w:evenHBand="0" w:firstRowFirstColumn="0" w:firstRowLastColumn="0" w:lastRowFirstColumn="0" w:lastRowLastColumn="0"/>
            </w:pPr>
            <w:r>
              <w:t>7</w:t>
            </w:r>
          </w:p>
        </w:tc>
        <w:tc>
          <w:tcPr>
            <w:tcW w:w="1477" w:type="pct"/>
          </w:tcPr>
          <w:p w14:paraId="3AEED9E8" w14:textId="77777777" w:rsidR="00A30584" w:rsidRDefault="00A30584" w:rsidP="00A30584">
            <w:pPr>
              <w:cnfStyle w:val="000000000000" w:firstRow="0" w:lastRow="0" w:firstColumn="0" w:lastColumn="0" w:oddVBand="0" w:evenVBand="0" w:oddHBand="0" w:evenHBand="0" w:firstRowFirstColumn="0" w:firstRowLastColumn="0" w:lastRowFirstColumn="0" w:lastRowLastColumn="0"/>
            </w:pPr>
            <w:r>
              <w:t>G5: 7</w:t>
            </w:r>
          </w:p>
        </w:tc>
      </w:tr>
      <w:tr w:rsidR="00A30584" w14:paraId="60253B9D" w14:textId="77777777" w:rsidTr="00A30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6" w:type="pct"/>
          </w:tcPr>
          <w:p w14:paraId="0E028FC9" w14:textId="77777777" w:rsidR="00A30584" w:rsidRDefault="00A30584" w:rsidP="00A30584">
            <w:r>
              <w:t>Total</w:t>
            </w:r>
          </w:p>
        </w:tc>
        <w:tc>
          <w:tcPr>
            <w:tcW w:w="792" w:type="pct"/>
          </w:tcPr>
          <w:p w14:paraId="1352BE4E" w14:textId="77777777" w:rsidR="00A30584" w:rsidRDefault="00A30584" w:rsidP="00A30584">
            <w:pPr>
              <w:cnfStyle w:val="000000100000" w:firstRow="0" w:lastRow="0" w:firstColumn="0" w:lastColumn="0" w:oddVBand="0" w:evenVBand="0" w:oddHBand="1" w:evenHBand="0" w:firstRowFirstColumn="0" w:firstRowLastColumn="0" w:lastRowFirstColumn="0" w:lastRowLastColumn="0"/>
            </w:pPr>
            <w:r>
              <w:t>35</w:t>
            </w:r>
          </w:p>
        </w:tc>
        <w:tc>
          <w:tcPr>
            <w:tcW w:w="705" w:type="pct"/>
          </w:tcPr>
          <w:p w14:paraId="685B7739" w14:textId="77777777" w:rsidR="00A30584" w:rsidRDefault="00A30584" w:rsidP="00A30584">
            <w:pPr>
              <w:cnfStyle w:val="000000100000" w:firstRow="0" w:lastRow="0" w:firstColumn="0" w:lastColumn="0" w:oddVBand="0" w:evenVBand="0" w:oddHBand="1" w:evenHBand="0" w:firstRowFirstColumn="0" w:firstRowLastColumn="0" w:lastRowFirstColumn="0" w:lastRowLastColumn="0"/>
            </w:pPr>
            <w:r>
              <w:t>19</w:t>
            </w:r>
          </w:p>
        </w:tc>
        <w:tc>
          <w:tcPr>
            <w:tcW w:w="1477" w:type="pct"/>
          </w:tcPr>
          <w:p w14:paraId="17F9AB16" w14:textId="77777777" w:rsidR="00A30584" w:rsidRDefault="00A30584" w:rsidP="00A30584">
            <w:pPr>
              <w:cnfStyle w:val="000000100000" w:firstRow="0" w:lastRow="0" w:firstColumn="0" w:lastColumn="0" w:oddVBand="0" w:evenVBand="0" w:oddHBand="1" w:evenHBand="0" w:firstRowFirstColumn="0" w:firstRowLastColumn="0" w:lastRowFirstColumn="0" w:lastRowLastColumn="0"/>
            </w:pPr>
            <w:r>
              <w:t>G3: 6, G4 A/B: 1, G5: 9</w:t>
            </w:r>
          </w:p>
        </w:tc>
      </w:tr>
    </w:tbl>
    <w:p w14:paraId="0F6CE0F6" w14:textId="77777777" w:rsidR="007E191B" w:rsidRDefault="007E191B" w:rsidP="007E191B">
      <w:pPr>
        <w:pStyle w:val="ParText"/>
      </w:pPr>
    </w:p>
    <w:p w14:paraId="5EFEF88F" w14:textId="77777777" w:rsidR="007E191B" w:rsidRDefault="007E191B" w:rsidP="007E191B">
      <w:pPr>
        <w:jc w:val="center"/>
      </w:pPr>
      <w:r>
        <w:rPr>
          <w:noProof/>
        </w:rPr>
        <w:drawing>
          <wp:inline distT="0" distB="0" distL="0" distR="0" wp14:anchorId="42D5AB6B" wp14:editId="05B4D212">
            <wp:extent cx="5040000" cy="1786909"/>
            <wp:effectExtent l="0" t="0" r="8255" b="3810"/>
            <wp:docPr id="2058624539" name="Picture 20586245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29_generative_products.png"/>
                    <pic:cNvPicPr/>
                  </pic:nvPicPr>
                  <pic:blipFill>
                    <a:blip r:embed="rId70"/>
                    <a:stretch>
                      <a:fillRect/>
                    </a:stretch>
                  </pic:blipFill>
                  <pic:spPr>
                    <a:xfrm>
                      <a:off x="0" y="0"/>
                      <a:ext cx="5040000" cy="1786909"/>
                    </a:xfrm>
                    <a:prstGeom prst="rect">
                      <a:avLst/>
                    </a:prstGeom>
                  </pic:spPr>
                </pic:pic>
              </a:graphicData>
            </a:graphic>
          </wp:inline>
        </w:drawing>
      </w:r>
    </w:p>
    <w:p w14:paraId="769272D1" w14:textId="70B0A26C" w:rsidR="007E191B" w:rsidRDefault="007E191B" w:rsidP="007E191B">
      <w:pPr>
        <w:pStyle w:val="Caption"/>
      </w:pPr>
      <w:bookmarkStart w:id="440" w:name="_CRFig5_23"/>
      <w:bookmarkStart w:id="441" w:name="_RefFigProd"/>
      <w:bookmarkStart w:id="442" w:name="_Ref236784139"/>
      <w:bookmarkStart w:id="443" w:name="_Toc236876031"/>
      <w:r>
        <w:t xml:space="preserve">Figure </w:t>
      </w:r>
      <w:r>
        <w:fldChar w:fldCharType="begin"/>
      </w:r>
      <w:r>
        <w:instrText xml:space="preserve"> STYLEREF 1 \s </w:instrText>
      </w:r>
      <w:r>
        <w:fldChar w:fldCharType="separate"/>
      </w:r>
      <w:r w:rsidR="00111302">
        <w:rPr>
          <w:noProof/>
        </w:rPr>
        <w:t>5</w:t>
      </w:r>
      <w:r>
        <w:fldChar w:fldCharType="end"/>
      </w:r>
      <w:r>
        <w:t>.</w:t>
      </w:r>
      <w:r>
        <w:fldChar w:fldCharType="begin"/>
      </w:r>
      <w:r>
        <w:instrText xml:space="preserve"> SEQ Figure \* ARABIC \s 1 </w:instrText>
      </w:r>
      <w:r>
        <w:fldChar w:fldCharType="separate"/>
      </w:r>
      <w:r w:rsidR="00111302">
        <w:rPr>
          <w:noProof/>
        </w:rPr>
        <w:t>23</w:t>
      </w:r>
      <w:r>
        <w:fldChar w:fldCharType="end"/>
      </w:r>
      <w:bookmarkEnd w:id="440"/>
      <w:bookmarkEnd w:id="441"/>
      <w:bookmarkEnd w:id="442"/>
      <w:r>
        <w:t xml:space="preserve"> Generative products of the campaign: (a) proposed and admitted by object kind, (b) the forecast cost each admitted actuator removed on the two reseeded rollouts</w:t>
      </w:r>
      <w:bookmarkEnd w:id="443"/>
    </w:p>
    <w:p w14:paraId="6B4BB934" w14:textId="00B16387" w:rsidR="002870DD" w:rsidRDefault="002870DD" w:rsidP="002870DD">
      <w:pPr>
        <w:pStyle w:val="ParText"/>
      </w:pPr>
      <w:r>
        <w:t xml:space="preserve">Seven of the fourteen proposed clause actuators were admitted, and they are listed in </w:t>
      </w:r>
      <w:r>
        <w:fldChar w:fldCharType="begin"/>
      </w:r>
      <w:r>
        <w:instrText xml:space="preserve"> REF _RefTabAct \h </w:instrText>
      </w:r>
      <w:r>
        <w:fldChar w:fldCharType="separate"/>
      </w:r>
      <w:r w:rsidR="00111302">
        <w:t xml:space="preserve">Table </w:t>
      </w:r>
      <w:r w:rsidR="00111302">
        <w:rPr>
          <w:noProof/>
        </w:rPr>
        <w:t>5</w:t>
      </w:r>
      <w:r w:rsidR="00111302">
        <w:t>.</w:t>
      </w:r>
      <w:r w:rsidR="00111302">
        <w:rPr>
          <w:noProof/>
        </w:rPr>
        <w:t>16</w:t>
      </w:r>
      <w:r>
        <w:fldChar w:fldCharType="end"/>
      </w:r>
      <w:r>
        <w:t xml:space="preserve"> with the moment of the incident at which each was written. Two families appear and they are separated in time. The actuators written in the first cycle coat the assets and the populated cells before the fire reaches them, which is a preventive tactic with no counterpart in the seed doctrine, since the base asset protection family </w:t>
      </w:r>
      <w:r>
        <w:lastRenderedPageBreak/>
        <w:t xml:space="preserve">raises a defensive posture but lays no retardant. The actuators written at minute 48 draft from the water body into the burning cells and the head and evacuate the population behind them, which is the substitution described in Section </w:t>
      </w:r>
      <w:r>
        <w:fldChar w:fldCharType="begin"/>
      </w:r>
      <w:r>
        <w:instrText xml:space="preserve"> REF _CRSec4_5_3 \r \h </w:instrText>
      </w:r>
      <w:r>
        <w:fldChar w:fldCharType="separate"/>
      </w:r>
      <w:r w:rsidR="00111302">
        <w:t>4.5.3</w:t>
      </w:r>
      <w:r>
        <w:fldChar w:fldCharType="end"/>
      </w:r>
      <w:r>
        <w:t>: On an incident whose pool is already spent, drafting raises the yield of crews that are committed instead of asking for crews that are not.</w:t>
      </w:r>
    </w:p>
    <w:p w14:paraId="530CF4B4" w14:textId="216A3747" w:rsidR="002870DD" w:rsidRDefault="002870DD" w:rsidP="002870DD">
      <w:pPr>
        <w:pStyle w:val="Caption"/>
      </w:pPr>
      <w:bookmarkStart w:id="444" w:name="_CRTab5_16"/>
      <w:bookmarkStart w:id="445" w:name="_RefTabAct"/>
      <w:bookmarkStart w:id="446" w:name="_Toc236875981"/>
      <w:r>
        <w:t xml:space="preserve">Table </w:t>
      </w:r>
      <w:r>
        <w:fldChar w:fldCharType="begin"/>
      </w:r>
      <w:r>
        <w:instrText xml:space="preserve"> STYLEREF 1 \s </w:instrText>
      </w:r>
      <w:r>
        <w:fldChar w:fldCharType="separate"/>
      </w:r>
      <w:r w:rsidR="00111302">
        <w:rPr>
          <w:noProof/>
        </w:rPr>
        <w:t>5</w:t>
      </w:r>
      <w:r>
        <w:fldChar w:fldCharType="end"/>
      </w:r>
      <w:r>
        <w:t>.</w:t>
      </w:r>
      <w:r>
        <w:fldChar w:fldCharType="begin"/>
      </w:r>
      <w:r>
        <w:instrText xml:space="preserve"> SEQ Table \* ARABIC \s 1 </w:instrText>
      </w:r>
      <w:r>
        <w:fldChar w:fldCharType="separate"/>
      </w:r>
      <w:r w:rsidR="00111302">
        <w:rPr>
          <w:noProof/>
        </w:rPr>
        <w:t>16</w:t>
      </w:r>
      <w:r>
        <w:fldChar w:fldCharType="end"/>
      </w:r>
      <w:bookmarkEnd w:id="444"/>
      <w:bookmarkEnd w:id="445"/>
      <w:r>
        <w:t xml:space="preserve"> The admitted clause actuators and their definitions</w:t>
      </w:r>
      <w:bookmarkEnd w:id="446"/>
    </w:p>
    <w:tbl>
      <w:tblPr>
        <w:tblStyle w:val="PlainTable2"/>
        <w:tblW w:w="5000" w:type="pct"/>
        <w:tblLayout w:type="fixed"/>
        <w:tblLook w:val="04A0" w:firstRow="1" w:lastRow="0" w:firstColumn="1" w:lastColumn="0" w:noHBand="0" w:noVBand="1"/>
      </w:tblPr>
      <w:tblGrid>
        <w:gridCol w:w="1415"/>
        <w:gridCol w:w="1139"/>
        <w:gridCol w:w="5493"/>
      </w:tblGrid>
      <w:tr w:rsidR="002870DD" w14:paraId="0BC77A69" w14:textId="77777777" w:rsidTr="008B1CED">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879" w:type="pct"/>
          </w:tcPr>
          <w:p w14:paraId="33147E20" w14:textId="77777777" w:rsidR="002870DD" w:rsidRDefault="002870DD" w:rsidP="008B1CED">
            <w:r>
              <w:t>Actuator</w:t>
            </w:r>
          </w:p>
        </w:tc>
        <w:tc>
          <w:tcPr>
            <w:tcW w:w="708" w:type="pct"/>
          </w:tcPr>
          <w:p w14:paraId="34375835" w14:textId="77777777" w:rsidR="002870DD" w:rsidRDefault="002870DD" w:rsidP="008B1CED">
            <w:pPr>
              <w:cnfStyle w:val="100000000000" w:firstRow="1" w:lastRow="0" w:firstColumn="0" w:lastColumn="0" w:oddVBand="0" w:evenVBand="0" w:oddHBand="0" w:evenHBand="0" w:firstRowFirstColumn="0" w:firstRowLastColumn="0" w:lastRowFirstColumn="0" w:lastRowLastColumn="0"/>
            </w:pPr>
            <w:r>
              <w:t>Written at</w:t>
            </w:r>
          </w:p>
        </w:tc>
        <w:tc>
          <w:tcPr>
            <w:tcW w:w="3413" w:type="pct"/>
          </w:tcPr>
          <w:p w14:paraId="4A3FC724" w14:textId="77777777" w:rsidR="002870DD" w:rsidRDefault="002870DD" w:rsidP="008B1CED">
            <w:pPr>
              <w:cnfStyle w:val="100000000000" w:firstRow="1" w:lastRow="0" w:firstColumn="0" w:lastColumn="0" w:oddVBand="0" w:evenVBand="0" w:oddHBand="0" w:evenHBand="0" w:firstRowFirstColumn="0" w:firstRowLastColumn="0" w:lastRowFirstColumn="0" w:lastRowLastColumn="0"/>
            </w:pPr>
            <w:r>
              <w:t>Clauses</w:t>
            </w:r>
          </w:p>
        </w:tc>
      </w:tr>
      <w:tr w:rsidR="002870DD" w14:paraId="65910EE9" w14:textId="77777777" w:rsidTr="008B1C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9" w:type="pct"/>
          </w:tcPr>
          <w:p w14:paraId="7EAFC8CF" w14:textId="77777777" w:rsidR="002870DD" w:rsidRDefault="002870DD" w:rsidP="008B1CED">
            <w:r>
              <w:t>asset_shield_band</w:t>
            </w:r>
          </w:p>
        </w:tc>
        <w:tc>
          <w:tcPr>
            <w:tcW w:w="708" w:type="pct"/>
          </w:tcPr>
          <w:p w14:paraId="38B7B605" w14:textId="77777777" w:rsidR="002870DD" w:rsidRDefault="002870DD" w:rsidP="008B1CED">
            <w:pPr>
              <w:cnfStyle w:val="000000100000" w:firstRow="0" w:lastRow="0" w:firstColumn="0" w:lastColumn="0" w:oddVBand="0" w:evenVBand="0" w:oddHBand="1" w:evenHBand="0" w:firstRowFirstColumn="0" w:firstRowLastColumn="0" w:lastRowFirstColumn="0" w:lastRowLastColumn="0"/>
            </w:pPr>
            <w:r>
              <w:t>0 min</w:t>
            </w:r>
          </w:p>
        </w:tc>
        <w:tc>
          <w:tcPr>
            <w:tcW w:w="3413" w:type="pct"/>
          </w:tcPr>
          <w:p w14:paraId="7ACEAB5D" w14:textId="77777777" w:rsidR="002870DD" w:rsidRDefault="002870DD" w:rsidP="008B1CED">
            <w:pPr>
              <w:cnfStyle w:val="000000100000" w:firstRow="0" w:lastRow="0" w:firstColumn="0" w:lastColumn="0" w:oddVBand="0" w:evenVBand="0" w:oddHBand="1" w:evenHBand="0" w:firstRowFirstColumn="0" w:firstRowLastColumn="0" w:lastRowFirstColumn="0" w:lastRowLastColumn="0"/>
            </w:pPr>
            <w:r>
              <w:t>coat on assets [0, 6] at 1.0; coat on populated [0, 6] at 1.0; draft on assets [0, 8] at 1.0</w:t>
            </w:r>
          </w:p>
        </w:tc>
      </w:tr>
      <w:tr w:rsidR="002870DD" w14:paraId="7EE11F48" w14:textId="77777777" w:rsidTr="008B1CED">
        <w:tc>
          <w:tcPr>
            <w:cnfStyle w:val="001000000000" w:firstRow="0" w:lastRow="0" w:firstColumn="1" w:lastColumn="0" w:oddVBand="0" w:evenVBand="0" w:oddHBand="0" w:evenHBand="0" w:firstRowFirstColumn="0" w:firstRowLastColumn="0" w:lastRowFirstColumn="0" w:lastRowLastColumn="0"/>
            <w:tcW w:w="879" w:type="pct"/>
          </w:tcPr>
          <w:p w14:paraId="08F5F1DD" w14:textId="77777777" w:rsidR="002870DD" w:rsidRDefault="002870DD" w:rsidP="008B1CED">
            <w:r>
              <w:t>asset_shield_belt</w:t>
            </w:r>
          </w:p>
        </w:tc>
        <w:tc>
          <w:tcPr>
            <w:tcW w:w="708" w:type="pct"/>
          </w:tcPr>
          <w:p w14:paraId="5E4C705E" w14:textId="77777777" w:rsidR="002870DD" w:rsidRDefault="002870DD" w:rsidP="008B1CED">
            <w:pPr>
              <w:cnfStyle w:val="000000000000" w:firstRow="0" w:lastRow="0" w:firstColumn="0" w:lastColumn="0" w:oddVBand="0" w:evenVBand="0" w:oddHBand="0" w:evenHBand="0" w:firstRowFirstColumn="0" w:firstRowLastColumn="0" w:lastRowFirstColumn="0" w:lastRowLastColumn="0"/>
            </w:pPr>
            <w:r>
              <w:t>0 min</w:t>
            </w:r>
          </w:p>
        </w:tc>
        <w:tc>
          <w:tcPr>
            <w:tcW w:w="3413" w:type="pct"/>
          </w:tcPr>
          <w:p w14:paraId="357FB21F" w14:textId="77777777" w:rsidR="002870DD" w:rsidRDefault="002870DD" w:rsidP="008B1CED">
            <w:pPr>
              <w:cnfStyle w:val="000000000000" w:firstRow="0" w:lastRow="0" w:firstColumn="0" w:lastColumn="0" w:oddVBand="0" w:evenVBand="0" w:oddHBand="0" w:evenHBand="0" w:firstRowFirstColumn="0" w:firstRowLastColumn="0" w:lastRowFirstColumn="0" w:lastRowLastColumn="0"/>
            </w:pPr>
            <w:r>
              <w:t>coat on assets [0, 4] at 1.0; coat on populated [0, 5] at 1.0; draft on at_fire [0, 6] at 0.8</w:t>
            </w:r>
          </w:p>
        </w:tc>
      </w:tr>
      <w:tr w:rsidR="002870DD" w14:paraId="77E887A0" w14:textId="77777777" w:rsidTr="008B1C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9" w:type="pct"/>
          </w:tcPr>
          <w:p w14:paraId="1D7A0D10" w14:textId="77777777" w:rsidR="002870DD" w:rsidRDefault="002870DD" w:rsidP="008B1CED">
            <w:r>
              <w:t>preemptive_asset_coat_ring</w:t>
            </w:r>
          </w:p>
        </w:tc>
        <w:tc>
          <w:tcPr>
            <w:tcW w:w="708" w:type="pct"/>
          </w:tcPr>
          <w:p w14:paraId="6E53D4AF" w14:textId="77777777" w:rsidR="002870DD" w:rsidRDefault="002870DD" w:rsidP="008B1CED">
            <w:pPr>
              <w:cnfStyle w:val="000000100000" w:firstRow="0" w:lastRow="0" w:firstColumn="0" w:lastColumn="0" w:oddVBand="0" w:evenVBand="0" w:oddHBand="1" w:evenHBand="0" w:firstRowFirstColumn="0" w:firstRowLastColumn="0" w:lastRowFirstColumn="0" w:lastRowLastColumn="0"/>
            </w:pPr>
            <w:r>
              <w:t>0 min</w:t>
            </w:r>
          </w:p>
        </w:tc>
        <w:tc>
          <w:tcPr>
            <w:tcW w:w="3413" w:type="pct"/>
          </w:tcPr>
          <w:p w14:paraId="21132E6B" w14:textId="77777777" w:rsidR="002870DD" w:rsidRDefault="002870DD" w:rsidP="008B1CED">
            <w:pPr>
              <w:cnfStyle w:val="000000100000" w:firstRow="0" w:lastRow="0" w:firstColumn="0" w:lastColumn="0" w:oddVBand="0" w:evenVBand="0" w:oddHBand="1" w:evenHBand="0" w:firstRowFirstColumn="0" w:firstRowLastColumn="0" w:lastRowFirstColumn="0" w:lastRowLastColumn="0"/>
            </w:pPr>
            <w:r>
              <w:t>coat on assets [0, 4] at 1.0; coat on populated [0, 4] at 1.0; coat on head [1, 6] at 1.0</w:t>
            </w:r>
          </w:p>
        </w:tc>
      </w:tr>
      <w:tr w:rsidR="002870DD" w14:paraId="11B73916" w14:textId="77777777" w:rsidTr="008B1CED">
        <w:tc>
          <w:tcPr>
            <w:cnfStyle w:val="001000000000" w:firstRow="0" w:lastRow="0" w:firstColumn="1" w:lastColumn="0" w:oddVBand="0" w:evenVBand="0" w:oddHBand="0" w:evenHBand="0" w:firstRowFirstColumn="0" w:firstRowLastColumn="0" w:lastRowFirstColumn="0" w:lastRowLastColumn="0"/>
            <w:tcW w:w="879" w:type="pct"/>
          </w:tcPr>
          <w:p w14:paraId="2EA7ED47" w14:textId="77777777" w:rsidR="002870DD" w:rsidRDefault="002870DD" w:rsidP="008B1CED">
            <w:r>
              <w:t>preemptive_asset_coating</w:t>
            </w:r>
          </w:p>
        </w:tc>
        <w:tc>
          <w:tcPr>
            <w:tcW w:w="708" w:type="pct"/>
          </w:tcPr>
          <w:p w14:paraId="7B4682D9" w14:textId="77777777" w:rsidR="002870DD" w:rsidRDefault="002870DD" w:rsidP="008B1CED">
            <w:pPr>
              <w:cnfStyle w:val="000000000000" w:firstRow="0" w:lastRow="0" w:firstColumn="0" w:lastColumn="0" w:oddVBand="0" w:evenVBand="0" w:oddHBand="0" w:evenHBand="0" w:firstRowFirstColumn="0" w:firstRowLastColumn="0" w:lastRowFirstColumn="0" w:lastRowLastColumn="0"/>
            </w:pPr>
            <w:r>
              <w:t>0 min</w:t>
            </w:r>
          </w:p>
        </w:tc>
        <w:tc>
          <w:tcPr>
            <w:tcW w:w="3413" w:type="pct"/>
          </w:tcPr>
          <w:p w14:paraId="5B16B8AA" w14:textId="77777777" w:rsidR="002870DD" w:rsidRDefault="002870DD" w:rsidP="008B1CED">
            <w:pPr>
              <w:cnfStyle w:val="000000000000" w:firstRow="0" w:lastRow="0" w:firstColumn="0" w:lastColumn="0" w:oddVBand="0" w:evenVBand="0" w:oddHBand="0" w:evenHBand="0" w:firstRowFirstColumn="0" w:firstRowLastColumn="0" w:lastRowFirstColumn="0" w:lastRowLastColumn="0"/>
            </w:pPr>
            <w:r>
              <w:t>coat on assets [0, 4] at 1.0; coat on populated [0, 3] at 1.0</w:t>
            </w:r>
          </w:p>
        </w:tc>
      </w:tr>
      <w:tr w:rsidR="002870DD" w14:paraId="0A20E408" w14:textId="77777777" w:rsidTr="008B1C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9" w:type="pct"/>
          </w:tcPr>
          <w:p w14:paraId="3D15C6FA" w14:textId="77777777" w:rsidR="002870DD" w:rsidRDefault="002870DD" w:rsidP="008B1CED">
            <w:r>
              <w:t>forward_draft_relay</w:t>
            </w:r>
          </w:p>
        </w:tc>
        <w:tc>
          <w:tcPr>
            <w:tcW w:w="708" w:type="pct"/>
          </w:tcPr>
          <w:p w14:paraId="077F3153" w14:textId="77777777" w:rsidR="002870DD" w:rsidRDefault="002870DD" w:rsidP="008B1CED">
            <w:pPr>
              <w:cnfStyle w:val="000000100000" w:firstRow="0" w:lastRow="0" w:firstColumn="0" w:lastColumn="0" w:oddVBand="0" w:evenVBand="0" w:oddHBand="1" w:evenHBand="0" w:firstRowFirstColumn="0" w:firstRowLastColumn="0" w:lastRowFirstColumn="0" w:lastRowLastColumn="0"/>
            </w:pPr>
            <w:r>
              <w:t>48 min</w:t>
            </w:r>
          </w:p>
        </w:tc>
        <w:tc>
          <w:tcPr>
            <w:tcW w:w="3413" w:type="pct"/>
          </w:tcPr>
          <w:p w14:paraId="35940216" w14:textId="77777777" w:rsidR="002870DD" w:rsidRDefault="002870DD" w:rsidP="008B1CED">
            <w:pPr>
              <w:cnfStyle w:val="000000100000" w:firstRow="0" w:lastRow="0" w:firstColumn="0" w:lastColumn="0" w:oddVBand="0" w:evenVBand="0" w:oddHBand="1" w:evenHBand="0" w:firstRowFirstColumn="0" w:firstRowLastColumn="0" w:lastRowFirstColumn="0" w:lastRowLastColumn="0"/>
            </w:pPr>
            <w:r>
              <w:t>draft on at_fire [0, 3] at 1.0; draft on ring [0, 8] at 1.0; evacuate on populated [0, 15] at 1.0</w:t>
            </w:r>
          </w:p>
        </w:tc>
      </w:tr>
      <w:tr w:rsidR="002870DD" w14:paraId="6F88DB41" w14:textId="77777777" w:rsidTr="008B1CED">
        <w:tc>
          <w:tcPr>
            <w:cnfStyle w:val="001000000000" w:firstRow="0" w:lastRow="0" w:firstColumn="1" w:lastColumn="0" w:oddVBand="0" w:evenVBand="0" w:oddHBand="0" w:evenHBand="0" w:firstRowFirstColumn="0" w:firstRowLastColumn="0" w:lastRowFirstColumn="0" w:lastRowLastColumn="0"/>
            <w:tcW w:w="879" w:type="pct"/>
          </w:tcPr>
          <w:p w14:paraId="2AD8B8CF" w14:textId="77777777" w:rsidR="002870DD" w:rsidRDefault="002870DD" w:rsidP="008B1CED">
            <w:r>
              <w:t>lakeside_capacity_bridge</w:t>
            </w:r>
          </w:p>
        </w:tc>
        <w:tc>
          <w:tcPr>
            <w:tcW w:w="708" w:type="pct"/>
          </w:tcPr>
          <w:p w14:paraId="5736B5FD" w14:textId="77777777" w:rsidR="002870DD" w:rsidRDefault="002870DD" w:rsidP="008B1CED">
            <w:pPr>
              <w:cnfStyle w:val="000000000000" w:firstRow="0" w:lastRow="0" w:firstColumn="0" w:lastColumn="0" w:oddVBand="0" w:evenVBand="0" w:oddHBand="0" w:evenHBand="0" w:firstRowFirstColumn="0" w:firstRowLastColumn="0" w:lastRowFirstColumn="0" w:lastRowLastColumn="0"/>
            </w:pPr>
            <w:r>
              <w:t>48 min</w:t>
            </w:r>
          </w:p>
        </w:tc>
        <w:tc>
          <w:tcPr>
            <w:tcW w:w="3413" w:type="pct"/>
          </w:tcPr>
          <w:p w14:paraId="68F08E1D" w14:textId="77777777" w:rsidR="002870DD" w:rsidRDefault="002870DD" w:rsidP="008B1CED">
            <w:pPr>
              <w:cnfStyle w:val="000000000000" w:firstRow="0" w:lastRow="0" w:firstColumn="0" w:lastColumn="0" w:oddVBand="0" w:evenVBand="0" w:oddHBand="0" w:evenHBand="0" w:firstRowFirstColumn="0" w:firstRowLastColumn="0" w:lastRowFirstColumn="0" w:lastRowLastColumn="0"/>
            </w:pPr>
            <w:r>
              <w:t>draft on at_fire [0, 3] at 1.0; draft on head [0, 8] at 1.0; evacuate on populated [0, 6] at 1.0</w:t>
            </w:r>
          </w:p>
        </w:tc>
      </w:tr>
      <w:tr w:rsidR="002870DD" w14:paraId="568239B6" w14:textId="77777777" w:rsidTr="008B1C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9" w:type="pct"/>
          </w:tcPr>
          <w:p w14:paraId="70503BF4" w14:textId="77777777" w:rsidR="002870DD" w:rsidRDefault="002870DD" w:rsidP="008B1CED">
            <w:r>
              <w:t>shoreline_capacity_bridge</w:t>
            </w:r>
          </w:p>
        </w:tc>
        <w:tc>
          <w:tcPr>
            <w:tcW w:w="708" w:type="pct"/>
          </w:tcPr>
          <w:p w14:paraId="5118FCD8" w14:textId="77777777" w:rsidR="002870DD" w:rsidRDefault="002870DD" w:rsidP="008B1CED">
            <w:pPr>
              <w:cnfStyle w:val="000000100000" w:firstRow="0" w:lastRow="0" w:firstColumn="0" w:lastColumn="0" w:oddVBand="0" w:evenVBand="0" w:oddHBand="1" w:evenHBand="0" w:firstRowFirstColumn="0" w:firstRowLastColumn="0" w:lastRowFirstColumn="0" w:lastRowLastColumn="0"/>
            </w:pPr>
            <w:r>
              <w:t>48 min</w:t>
            </w:r>
          </w:p>
        </w:tc>
        <w:tc>
          <w:tcPr>
            <w:tcW w:w="3413" w:type="pct"/>
          </w:tcPr>
          <w:p w14:paraId="46A8D863" w14:textId="77777777" w:rsidR="002870DD" w:rsidRDefault="002870DD" w:rsidP="008B1CED">
            <w:pPr>
              <w:cnfStyle w:val="000000100000" w:firstRow="0" w:lastRow="0" w:firstColumn="0" w:lastColumn="0" w:oddVBand="0" w:evenVBand="0" w:oddHBand="1" w:evenHBand="0" w:firstRowFirstColumn="0" w:firstRowLastColumn="0" w:lastRowFirstColumn="0" w:lastRowLastColumn="0"/>
            </w:pPr>
            <w:r>
              <w:t>draft on at_fire [0, 8] at 1.0; draft on ring [0, 15] at 1.0; evacuate on populated [0, 15] at 1.0</w:t>
            </w:r>
          </w:p>
        </w:tc>
      </w:tr>
    </w:tbl>
    <w:p w14:paraId="5CECDC99" w14:textId="77777777" w:rsidR="004E7EB0" w:rsidRDefault="004E7EB0" w:rsidP="007E191B">
      <w:pPr>
        <w:pStyle w:val="ParText"/>
      </w:pPr>
    </w:p>
    <w:p w14:paraId="05D7BF7D" w14:textId="33221A3B" w:rsidR="00A30584" w:rsidRDefault="00A30584" w:rsidP="00A30584">
      <w:pPr>
        <w:pStyle w:val="ParText"/>
      </w:pPr>
      <w:r>
        <w:t xml:space="preserve">The gain reported in </w:t>
      </w:r>
      <w:r>
        <w:fldChar w:fldCharType="begin"/>
      </w:r>
      <w:r>
        <w:instrText xml:space="preserve"> REF _CRFig5_23 \h </w:instrText>
      </w:r>
      <w:r>
        <w:fldChar w:fldCharType="separate"/>
      </w:r>
      <w:r w:rsidR="00111302">
        <w:t xml:space="preserve">Figure </w:t>
      </w:r>
      <w:r w:rsidR="00111302">
        <w:rPr>
          <w:noProof/>
        </w:rPr>
        <w:t>5</w:t>
      </w:r>
      <w:r w:rsidR="00111302">
        <w:t>.</w:t>
      </w:r>
      <w:r w:rsidR="00111302">
        <w:rPr>
          <w:noProof/>
        </w:rPr>
        <w:t>23</w:t>
      </w:r>
      <w:r>
        <w:fldChar w:fldCharType="end"/>
      </w:r>
      <w:r>
        <w:t xml:space="preserve"> belongs to the actuator and not to its company. Every admitted actuator was the only consequent of the rule that ordered it, so the </w:t>
      </w:r>
      <w:r>
        <w:lastRenderedPageBreak/>
        <w:t>two rollouts of G5 compare a situation in which the new object acts against one in which nothing acts in its place. G5b, which repeats the comparison with the new object struck out and the ordinary orders of its rule left standing, refused no proposals in this campaign. That is reported as it stands rather than as a property of the gate: The situation given to the proposer also states that a new object must stand on its own, so no package arrived padded and the gate was never put to work. One admission sits at the margin rather than comfortably above it. In Figure 5.23 (b) the first rollout of lakeside_capacity_bridge removed a forecast cost of the order of the margin itself, while its second rollout removed 0.014. The admission is regular, since G5 requires both rollouts to clear the margin and both did, but the case shows the limit of an AND-condition with a small margin: An object can enter on a gain that one future barely registers. The later history of the same actuator, which a separately admitted rule ordered again at minute 114, is the evidence that the gain was real rather than a fluke of the first seed.</w:t>
      </w:r>
      <w:r>
        <w:fldChar w:fldCharType="begin"/>
      </w:r>
      <w:r>
        <w:instrText xml:space="preserve"> REF _RefTabAct \h </w:instrText>
      </w:r>
      <w:r>
        <w:fldChar w:fldCharType="separate"/>
      </w:r>
      <w:r w:rsidR="00111302">
        <w:t xml:space="preserve">Table </w:t>
      </w:r>
      <w:r w:rsidR="00111302">
        <w:rPr>
          <w:noProof/>
        </w:rPr>
        <w:t>5</w:t>
      </w:r>
      <w:r w:rsidR="00111302">
        <w:t>.</w:t>
      </w:r>
      <w:r w:rsidR="00111302">
        <w:rPr>
          <w:noProof/>
        </w:rPr>
        <w:t>16</w:t>
      </w:r>
      <w:r>
        <w:fldChar w:fldCharType="end"/>
      </w:r>
    </w:p>
    <w:p w14:paraId="40D9D316" w14:textId="7400BA80" w:rsidR="002D7786" w:rsidRDefault="002D7786" w:rsidP="002D7786">
      <w:pPr>
        <w:pStyle w:val="ParText"/>
      </w:pPr>
      <w:r>
        <w:t xml:space="preserve">The refusals carry as much information as the admissions. Of the seven refused actuators, six returned a forecast identical to the one without them on the first rollout, which means the tactic did not touch anything the forecast records, and one raised the cost. An identical forecast has three causes in this framework, all of them geometric: The sector resolved to no cells at the moment the actuator was written, the coating fell below the extinction moisture of the fuel it was laid on, or the effect drew on a pool with nothing left to give. Two of the sectors, assets and populated, resolve without reference to the written range, so two actuators that differ only in their ranges compile to the same order and are measured identically, which is why the two actuators of the first row pair in </w:t>
      </w:r>
      <w:r>
        <w:fldChar w:fldCharType="begin"/>
      </w:r>
      <w:r>
        <w:instrText xml:space="preserve"> REF _RefTabAct \h </w:instrText>
      </w:r>
      <w:r>
        <w:fldChar w:fldCharType="separate"/>
      </w:r>
      <w:r w:rsidR="00111302">
        <w:t xml:space="preserve">Table </w:t>
      </w:r>
      <w:r w:rsidR="00111302">
        <w:rPr>
          <w:noProof/>
        </w:rPr>
        <w:t>5</w:t>
      </w:r>
      <w:r w:rsidR="00111302">
        <w:t>.</w:t>
      </w:r>
      <w:r w:rsidR="00111302">
        <w:rPr>
          <w:noProof/>
        </w:rPr>
        <w:t>16</w:t>
      </w:r>
      <w:r>
        <w:fldChar w:fldCharType="end"/>
      </w:r>
      <w:r>
        <w:t xml:space="preserve"> removed identical forecast costs.</w:t>
      </w:r>
    </w:p>
    <w:p w14:paraId="7F83C110" w14:textId="49ACD222" w:rsidR="00A30584" w:rsidRDefault="00A30584" w:rsidP="00A30584">
      <w:pPr>
        <w:pStyle w:val="ParText"/>
      </w:pPr>
      <w:r>
        <w:t xml:space="preserve">Two of the admitted objects show the vocabulary being used rather than merely being grown. The actuator forward_draft_relay is ordered by a rule whose antecedent is capacity_starved_head_pressure, an intermediate concept the same campaign created, so one generated object is invoked through another. The actuator lakeside_capacity_bridge, written at minute 48, is ordered again at minute 114 of the same incident by a separately admitted rule that was not part of the package which </w:t>
      </w:r>
      <w:r>
        <w:lastRenderedPageBreak/>
        <w:t>created it. This is the property the open decision space claims: An object admitted through the gates enters the vocabulary on the same footing as a doctrinal one and is available to whatever the rest of the incident writes.</w:t>
      </w:r>
    </w:p>
    <w:p w14:paraId="7C928D5A" w14:textId="77777777" w:rsidR="007E191B" w:rsidRDefault="007E191B" w:rsidP="007E191B">
      <w:pPr>
        <w:pStyle w:val="ParText"/>
      </w:pPr>
      <w:r>
        <w:t>Both arms produced admitted actuators, four of seven in the arm that raises the geometry diagnosis and three of seven in the arm that suppresses it. The diagnosis is therefore not what makes the open space productive; it is a statement about the incident that changes what the proposer attends to, and the gates decide the rest.</w:t>
      </w:r>
    </w:p>
    <w:p w14:paraId="1D45B05B" w14:textId="77777777" w:rsidR="00840146" w:rsidRPr="005D3129" w:rsidRDefault="00F5541B" w:rsidP="00840146">
      <w:pPr>
        <w:pStyle w:val="Heading3"/>
      </w:pPr>
      <w:bookmarkStart w:id="447" w:name="_CRSec5_5_4"/>
      <w:bookmarkStart w:id="448" w:name="_Toc236875929"/>
      <w:r w:rsidRPr="005D3129">
        <w:t>Timeliness and Scalability of the Decision Layer</w:t>
      </w:r>
      <w:bookmarkEnd w:id="447"/>
      <w:bookmarkEnd w:id="448"/>
    </w:p>
    <w:p w14:paraId="158B53E0" w14:textId="579617C1" w:rsidR="00A30584" w:rsidRPr="005D3129" w:rsidRDefault="00A30584" w:rsidP="00A30584">
      <w:r>
        <w:t xml:space="preserve">Scalability asks how the cost grows as the problem grows. One decision covers the whole loop: The features and their confidences, the concept gates, the rule base, the global coordination, the two shadow forecasts of the acceptance test, and any adaptation stage that runs. The cost is reported as a share of the decision </w:t>
      </w:r>
      <w:r w:rsidRPr="005D3129">
        <w:t xml:space="preserve">cycle because the cycle length is set by the deployment and not by the framework. </w:t>
      </w:r>
      <w:r w:rsidRPr="005D3129">
        <w:fldChar w:fldCharType="begin"/>
      </w:r>
      <w:r w:rsidRPr="005D3129">
        <w:instrText xml:space="preserve"> REF _Ref236595649 \h </w:instrText>
      </w:r>
      <w:r w:rsidRPr="005D3129">
        <w:fldChar w:fldCharType="separate"/>
      </w:r>
      <w:r w:rsidR="00111302" w:rsidRPr="005D3129">
        <w:t xml:space="preserve">Figure </w:t>
      </w:r>
      <w:r w:rsidR="00111302">
        <w:rPr>
          <w:noProof/>
        </w:rPr>
        <w:t>5</w:t>
      </w:r>
      <w:r w:rsidR="00111302">
        <w:t>.</w:t>
      </w:r>
      <w:r w:rsidR="00111302">
        <w:rPr>
          <w:noProof/>
        </w:rPr>
        <w:t>24</w:t>
      </w:r>
      <w:r w:rsidRPr="005D3129">
        <w:fldChar w:fldCharType="end"/>
      </w:r>
      <w:r w:rsidRPr="005D3129">
        <w:t xml:space="preserve"> gives that share for one to sixteen local regions at cycles of two, six and twelve minutes. Every point lies between </w:t>
      </w:r>
      <m:oMath>
        <m:r>
          <w:rPr>
            <w:rFonts w:ascii="Cambria Math" w:hAnsi="Cambria Math"/>
          </w:rPr>
          <m:t>0.02</m:t>
        </m:r>
      </m:oMath>
      <w:r w:rsidRPr="005D3129">
        <w:t xml:space="preserve"> and </w:t>
      </w:r>
      <m:oMath>
        <m:r>
          <w:rPr>
            <w:rFonts w:ascii="Cambria Math" w:hAnsi="Cambria Math"/>
          </w:rPr>
          <m:t>0.16</m:t>
        </m:r>
      </m:oMath>
      <w:r w:rsidRPr="005D3129">
        <w:t xml:space="preserve">%, and 16 times the agents cost only </w:t>
      </w:r>
      <m:oMath>
        <m:r>
          <w:rPr>
            <w:rFonts w:ascii="Cambria Math" w:hAnsi="Cambria Math"/>
          </w:rPr>
          <m:t>1.16</m:t>
        </m:r>
      </m:oMath>
      <w:r w:rsidRPr="005D3129">
        <w:t xml:space="preserve"> to </w:t>
      </w:r>
      <m:oMath>
        <m:r>
          <w:rPr>
            <w:rFonts w:ascii="Cambria Math" w:hAnsi="Cambria Math"/>
          </w:rPr>
          <m:t>1.29</m:t>
        </m:r>
      </m:oMath>
      <w:r>
        <w:t xml:space="preserve"> times the share. Each agent reasons only over its own region, so more regions split the same work instead of multiplying it. Two further sweeps locate the real driver: Six times the forecast horizon raised the median decision by </w:t>
      </w:r>
      <m:oMath>
        <m:r>
          <w:rPr>
            <w:rFonts w:ascii="Cambria Math" w:hAnsi="Cambria Math"/>
          </w:rPr>
          <m:t>1.4</m:t>
        </m:r>
      </m:oMath>
      <w:r w:rsidRPr="005D3129">
        <w:t xml:space="preserve">, and four times the grid raised it by </w:t>
      </w:r>
      <m:oMath>
        <m:r>
          <w:rPr>
            <w:rFonts w:ascii="Cambria Math" w:hAnsi="Cambria Math"/>
          </w:rPr>
          <m:t>6.9</m:t>
        </m:r>
      </m:oMath>
      <w:r w:rsidRPr="005D3129">
        <w:t xml:space="preserve">. </w:t>
      </w:r>
      <w:r>
        <w:t>The number of agents can therefore be raised by an order of magnitude at almost no cost, while the size of the domain remains the binding driver of computational load.</w:t>
      </w:r>
    </w:p>
    <w:p w14:paraId="1D1D706C" w14:textId="77777777" w:rsidR="00F755AC" w:rsidRPr="005D3129" w:rsidRDefault="00F755AC" w:rsidP="00F755AC">
      <w:pPr>
        <w:keepNext/>
        <w:spacing w:after="0"/>
      </w:pPr>
      <w:r w:rsidRPr="005D3129">
        <w:rPr>
          <w:noProof/>
        </w:rPr>
        <w:lastRenderedPageBreak/>
        <w:drawing>
          <wp:inline distT="0" distB="0" distL="0" distR="0" wp14:anchorId="7D7BC8E0" wp14:editId="63786AE8">
            <wp:extent cx="5039195" cy="2819400"/>
            <wp:effectExtent l="0" t="0" r="0" b="0"/>
            <wp:docPr id="1690626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71" cstate="print">
                      <a:extLst>
                        <a:ext uri="{28A0092B-C50C-407E-A947-70E740481C1C}">
                          <a14:useLocalDpi xmlns:a14="http://schemas.microsoft.com/office/drawing/2010/main" val="0"/>
                        </a:ext>
                      </a:extLst>
                    </a:blip>
                    <a:srcRect t="7578" b="2274"/>
                    <a:stretch>
                      <a:fillRect/>
                    </a:stretch>
                  </pic:blipFill>
                  <pic:spPr bwMode="auto">
                    <a:xfrm>
                      <a:off x="0" y="0"/>
                      <a:ext cx="5040000" cy="2819851"/>
                    </a:xfrm>
                    <a:prstGeom prst="rect">
                      <a:avLst/>
                    </a:prstGeom>
                    <a:noFill/>
                    <a:ln>
                      <a:noFill/>
                    </a:ln>
                    <a:extLst>
                      <a:ext uri="{53640926-AAD7-44D8-BBD7-CCE9431645EC}">
                        <a14:shadowObscured xmlns:a14="http://schemas.microsoft.com/office/drawing/2010/main"/>
                      </a:ext>
                    </a:extLst>
                  </pic:spPr>
                </pic:pic>
              </a:graphicData>
            </a:graphic>
          </wp:inline>
        </w:drawing>
      </w:r>
    </w:p>
    <w:p w14:paraId="0D6EB3FB" w14:textId="1B8131CC" w:rsidR="00F755AC" w:rsidRPr="005D3129" w:rsidRDefault="00F755AC" w:rsidP="00F755AC">
      <w:pPr>
        <w:pStyle w:val="Caption"/>
      </w:pPr>
      <w:bookmarkStart w:id="449" w:name="_Ref236595649"/>
      <w:bookmarkStart w:id="450" w:name="_Toc236876032"/>
      <w:r w:rsidRPr="005D3129">
        <w:t xml:space="preserve">Figure </w:t>
      </w:r>
      <w:r w:rsidR="00CB2B5F">
        <w:fldChar w:fldCharType="begin"/>
      </w:r>
      <w:r w:rsidR="00CB2B5F">
        <w:instrText xml:space="preserve"> STYLEREF 1 \s </w:instrText>
      </w:r>
      <w:r w:rsidR="00CB2B5F">
        <w:fldChar w:fldCharType="separate"/>
      </w:r>
      <w:r w:rsidR="00111302">
        <w:rPr>
          <w:noProof/>
        </w:rPr>
        <w:t>5</w:t>
      </w:r>
      <w:r w:rsidR="00CB2B5F">
        <w:fldChar w:fldCharType="end"/>
      </w:r>
      <w:r w:rsidR="00CB2B5F">
        <w:t>.</w:t>
      </w:r>
      <w:r w:rsidR="00CB2B5F">
        <w:fldChar w:fldCharType="begin"/>
      </w:r>
      <w:r w:rsidR="00CB2B5F">
        <w:instrText xml:space="preserve"> SEQ Figure \* ARABIC \s 1 </w:instrText>
      </w:r>
      <w:r w:rsidR="00CB2B5F">
        <w:fldChar w:fldCharType="separate"/>
      </w:r>
      <w:r w:rsidR="00111302">
        <w:rPr>
          <w:noProof/>
        </w:rPr>
        <w:t>24</w:t>
      </w:r>
      <w:r w:rsidR="00CB2B5F">
        <w:fldChar w:fldCharType="end"/>
      </w:r>
      <w:bookmarkEnd w:id="449"/>
      <w:r w:rsidRPr="005D3129">
        <w:t xml:space="preserve"> </w:t>
      </w:r>
      <w:r w:rsidR="00B1265C" w:rsidRPr="00B1265C">
        <w:t>The cost of the decision layer against the number of local agents</w:t>
      </w:r>
      <w:bookmarkEnd w:id="450"/>
    </w:p>
    <w:p w14:paraId="6AFB685E" w14:textId="06ABB049" w:rsidR="00DC075F" w:rsidRPr="005D3129" w:rsidRDefault="00EA6FA0" w:rsidP="0092664D">
      <w:r w:rsidRPr="005D3129">
        <w:t xml:space="preserve">Timeliness asks whether the layer decides fast enough for the tempo of the incident. </w:t>
      </w:r>
      <w:r w:rsidR="00177397" w:rsidRPr="005D3129">
        <w:fldChar w:fldCharType="begin"/>
      </w:r>
      <w:r w:rsidR="00177397" w:rsidRPr="005D3129">
        <w:instrText xml:space="preserve"> REF _Ref236594878 \h </w:instrText>
      </w:r>
      <w:r w:rsidR="00177397" w:rsidRPr="005D3129">
        <w:fldChar w:fldCharType="separate"/>
      </w:r>
      <w:r w:rsidR="00111302" w:rsidRPr="005D3129">
        <w:t xml:space="preserve">Table </w:t>
      </w:r>
      <w:r w:rsidR="00111302">
        <w:rPr>
          <w:noProof/>
        </w:rPr>
        <w:t>5</w:t>
      </w:r>
      <w:r w:rsidR="00111302" w:rsidRPr="005D3129">
        <w:t>.</w:t>
      </w:r>
      <w:r w:rsidR="00111302">
        <w:rPr>
          <w:noProof/>
        </w:rPr>
        <w:t>17</w:t>
      </w:r>
      <w:r w:rsidR="00177397" w:rsidRPr="005D3129">
        <w:fldChar w:fldCharType="end"/>
      </w:r>
      <w:r w:rsidR="00177397" w:rsidRPr="005D3129">
        <w:t xml:space="preserve"> </w:t>
      </w:r>
      <w:r w:rsidRPr="005D3129">
        <w:t xml:space="preserve">reports the wall time of one decision over ten worlds. The median is 274 milliseconds, the ninetieth percentile 909 milliseconds and the slowest decision 1.28 seconds, against a decision cycle of twelve minutes. The spread comes from the adaptation stages, which run only when the acceptance test fails and each add a shadow forecast. In all ten worlds the first offensive order is fielded two minutes after ignition, at the first decision. </w:t>
      </w:r>
      <w:r w:rsidR="00422C67">
        <w:t>Even the slowest decision uses less than two thousandths of the time available, and no step of the loop delays the first response.</w:t>
      </w:r>
    </w:p>
    <w:p w14:paraId="49DFC33A" w14:textId="49F0BDEA" w:rsidR="002B7B19" w:rsidRPr="005D3129" w:rsidRDefault="002B7B19" w:rsidP="002B7B19">
      <w:pPr>
        <w:pStyle w:val="Caption"/>
        <w:keepNext/>
      </w:pPr>
      <w:bookmarkStart w:id="451" w:name="_Ref236594878"/>
      <w:bookmarkStart w:id="452" w:name="_Toc236875982"/>
      <w:r w:rsidRPr="005D3129">
        <w:t xml:space="preserve">Table </w:t>
      </w:r>
      <w:r w:rsidRPr="005D3129">
        <w:fldChar w:fldCharType="begin"/>
      </w:r>
      <w:r w:rsidRPr="005D3129">
        <w:instrText xml:space="preserve"> STYLEREF 1 \s </w:instrText>
      </w:r>
      <w:r w:rsidRPr="005D3129">
        <w:fldChar w:fldCharType="separate"/>
      </w:r>
      <w:r w:rsidR="00111302">
        <w:rPr>
          <w:noProof/>
        </w:rPr>
        <w:t>5</w:t>
      </w:r>
      <w:r w:rsidRPr="005D3129">
        <w:fldChar w:fldCharType="end"/>
      </w:r>
      <w:r w:rsidRPr="005D3129">
        <w:t>.</w:t>
      </w:r>
      <w:r w:rsidRPr="005D3129">
        <w:fldChar w:fldCharType="begin"/>
      </w:r>
      <w:r w:rsidRPr="005D3129">
        <w:instrText xml:space="preserve"> SEQ Table \* ARABIC \s 1 </w:instrText>
      </w:r>
      <w:r w:rsidRPr="005D3129">
        <w:fldChar w:fldCharType="separate"/>
      </w:r>
      <w:r w:rsidR="00111302">
        <w:rPr>
          <w:noProof/>
        </w:rPr>
        <w:t>17</w:t>
      </w:r>
      <w:r w:rsidRPr="005D3129">
        <w:fldChar w:fldCharType="end"/>
      </w:r>
      <w:bookmarkEnd w:id="451"/>
      <w:r w:rsidRPr="005D3129">
        <w:t xml:space="preserve"> Decision latency of the closed loop.</w:t>
      </w:r>
      <w:bookmarkEnd w:id="452"/>
      <w:r w:rsidRPr="005D3129">
        <w:t xml:space="preserve"> </w:t>
      </w:r>
    </w:p>
    <w:tbl>
      <w:tblPr>
        <w:tblStyle w:val="PlainTable2"/>
        <w:tblW w:w="5000" w:type="pct"/>
        <w:tblLook w:val="04A0" w:firstRow="1" w:lastRow="0" w:firstColumn="1" w:lastColumn="0" w:noHBand="0" w:noVBand="1"/>
      </w:tblPr>
      <w:tblGrid>
        <w:gridCol w:w="5055"/>
        <w:gridCol w:w="2992"/>
      </w:tblGrid>
      <w:tr w:rsidR="002B7B19" w:rsidRPr="005D3129" w14:paraId="6DCDE3D8" w14:textId="77777777" w:rsidTr="00587E2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41" w:type="pct"/>
            <w:hideMark/>
          </w:tcPr>
          <w:p w14:paraId="28516343" w14:textId="77777777" w:rsidR="002B7B19" w:rsidRPr="005D3129" w:rsidRDefault="002B7B19" w:rsidP="00107713">
            <w:pPr>
              <w:spacing w:before="40" w:after="40" w:line="276" w:lineRule="auto"/>
            </w:pPr>
            <w:r w:rsidRPr="005D3129">
              <w:t>Quantity</w:t>
            </w:r>
          </w:p>
        </w:tc>
        <w:tc>
          <w:tcPr>
            <w:tcW w:w="1859" w:type="pct"/>
            <w:hideMark/>
          </w:tcPr>
          <w:p w14:paraId="5559B6FD" w14:textId="77777777" w:rsidR="002B7B19" w:rsidRPr="005D3129" w:rsidRDefault="002B7B19" w:rsidP="00107713">
            <w:pPr>
              <w:spacing w:before="40" w:after="40" w:line="276" w:lineRule="auto"/>
              <w:cnfStyle w:val="100000000000" w:firstRow="1" w:lastRow="0" w:firstColumn="0" w:lastColumn="0" w:oddVBand="0" w:evenVBand="0" w:oddHBand="0" w:evenHBand="0" w:firstRowFirstColumn="0" w:firstRowLastColumn="0" w:lastRowFirstColumn="0" w:lastRowLastColumn="0"/>
            </w:pPr>
            <w:r w:rsidRPr="005D3129">
              <w:t>Value</w:t>
            </w:r>
          </w:p>
        </w:tc>
      </w:tr>
      <w:tr w:rsidR="002B7B19" w:rsidRPr="005D3129" w14:paraId="412F29C5" w14:textId="77777777" w:rsidTr="00587E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41" w:type="pct"/>
            <w:hideMark/>
          </w:tcPr>
          <w:p w14:paraId="0EAAD0CE" w14:textId="77777777" w:rsidR="002B7B19" w:rsidRPr="005D3129" w:rsidRDefault="002B7B19" w:rsidP="00107713">
            <w:pPr>
              <w:spacing w:before="40" w:after="40" w:line="276" w:lineRule="auto"/>
            </w:pPr>
            <w:r w:rsidRPr="005D3129">
              <w:t>Decision latency, median</w:t>
            </w:r>
          </w:p>
        </w:tc>
        <w:tc>
          <w:tcPr>
            <w:tcW w:w="1859" w:type="pct"/>
            <w:hideMark/>
          </w:tcPr>
          <w:p w14:paraId="4A1921B6" w14:textId="77777777" w:rsidR="002B7B19" w:rsidRPr="005D3129" w:rsidRDefault="002B7B19" w:rsidP="00107713">
            <w:pPr>
              <w:spacing w:before="40" w:after="40" w:line="276" w:lineRule="auto"/>
              <w:cnfStyle w:val="000000100000" w:firstRow="0" w:lastRow="0" w:firstColumn="0" w:lastColumn="0" w:oddVBand="0" w:evenVBand="0" w:oddHBand="1" w:evenHBand="0" w:firstRowFirstColumn="0" w:firstRowLastColumn="0" w:lastRowFirstColumn="0" w:lastRowLastColumn="0"/>
            </w:pPr>
            <w:r w:rsidRPr="005D3129">
              <w:t>274 ms</w:t>
            </w:r>
          </w:p>
        </w:tc>
      </w:tr>
      <w:tr w:rsidR="002B7B19" w:rsidRPr="005D3129" w14:paraId="78A0C70E" w14:textId="77777777" w:rsidTr="00587E23">
        <w:tc>
          <w:tcPr>
            <w:cnfStyle w:val="001000000000" w:firstRow="0" w:lastRow="0" w:firstColumn="1" w:lastColumn="0" w:oddVBand="0" w:evenVBand="0" w:oddHBand="0" w:evenHBand="0" w:firstRowFirstColumn="0" w:firstRowLastColumn="0" w:lastRowFirstColumn="0" w:lastRowLastColumn="0"/>
            <w:tcW w:w="3141" w:type="pct"/>
            <w:hideMark/>
          </w:tcPr>
          <w:p w14:paraId="49623E90" w14:textId="77777777" w:rsidR="002B7B19" w:rsidRPr="005D3129" w:rsidRDefault="002B7B19" w:rsidP="00107713">
            <w:pPr>
              <w:spacing w:before="40" w:after="40" w:line="276" w:lineRule="auto"/>
            </w:pPr>
            <w:r w:rsidRPr="005D3129">
              <w:t>Decision latency, ninetieth percentile</w:t>
            </w:r>
          </w:p>
        </w:tc>
        <w:tc>
          <w:tcPr>
            <w:tcW w:w="1859" w:type="pct"/>
            <w:hideMark/>
          </w:tcPr>
          <w:p w14:paraId="5906E58A" w14:textId="77777777" w:rsidR="002B7B19" w:rsidRPr="005D3129" w:rsidRDefault="002B7B19" w:rsidP="00107713">
            <w:pPr>
              <w:spacing w:before="40" w:after="40" w:line="276" w:lineRule="auto"/>
              <w:cnfStyle w:val="000000000000" w:firstRow="0" w:lastRow="0" w:firstColumn="0" w:lastColumn="0" w:oddVBand="0" w:evenVBand="0" w:oddHBand="0" w:evenHBand="0" w:firstRowFirstColumn="0" w:firstRowLastColumn="0" w:lastRowFirstColumn="0" w:lastRowLastColumn="0"/>
            </w:pPr>
            <w:r w:rsidRPr="005D3129">
              <w:t>909 ms</w:t>
            </w:r>
          </w:p>
        </w:tc>
      </w:tr>
      <w:tr w:rsidR="002B7B19" w:rsidRPr="005D3129" w14:paraId="4F1F0653" w14:textId="77777777" w:rsidTr="00587E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41" w:type="pct"/>
            <w:hideMark/>
          </w:tcPr>
          <w:p w14:paraId="4B0161D1" w14:textId="77777777" w:rsidR="002B7B19" w:rsidRPr="005D3129" w:rsidRDefault="002B7B19" w:rsidP="00107713">
            <w:pPr>
              <w:spacing w:before="40" w:after="40" w:line="276" w:lineRule="auto"/>
            </w:pPr>
            <w:r w:rsidRPr="005D3129">
              <w:t>Decision latency, slowest observed</w:t>
            </w:r>
          </w:p>
        </w:tc>
        <w:tc>
          <w:tcPr>
            <w:tcW w:w="1859" w:type="pct"/>
            <w:hideMark/>
          </w:tcPr>
          <w:p w14:paraId="0F1260FA" w14:textId="77777777" w:rsidR="002B7B19" w:rsidRPr="005D3129" w:rsidRDefault="002B7B19" w:rsidP="00107713">
            <w:pPr>
              <w:spacing w:before="40" w:after="40" w:line="276" w:lineRule="auto"/>
              <w:cnfStyle w:val="000000100000" w:firstRow="0" w:lastRow="0" w:firstColumn="0" w:lastColumn="0" w:oddVBand="0" w:evenVBand="0" w:oddHBand="1" w:evenHBand="0" w:firstRowFirstColumn="0" w:firstRowLastColumn="0" w:lastRowFirstColumn="0" w:lastRowLastColumn="0"/>
            </w:pPr>
            <w:r w:rsidRPr="005D3129">
              <w:t>1 277 ms</w:t>
            </w:r>
          </w:p>
        </w:tc>
      </w:tr>
      <w:tr w:rsidR="002B7B19" w:rsidRPr="005D3129" w14:paraId="7FAB3456" w14:textId="77777777" w:rsidTr="00587E23">
        <w:tc>
          <w:tcPr>
            <w:cnfStyle w:val="001000000000" w:firstRow="0" w:lastRow="0" w:firstColumn="1" w:lastColumn="0" w:oddVBand="0" w:evenVBand="0" w:oddHBand="0" w:evenHBand="0" w:firstRowFirstColumn="0" w:firstRowLastColumn="0" w:lastRowFirstColumn="0" w:lastRowLastColumn="0"/>
            <w:tcW w:w="3141" w:type="pct"/>
            <w:hideMark/>
          </w:tcPr>
          <w:p w14:paraId="74427E22" w14:textId="77777777" w:rsidR="002B7B19" w:rsidRPr="005D3129" w:rsidRDefault="002B7B19" w:rsidP="00107713">
            <w:pPr>
              <w:spacing w:before="40" w:after="40" w:line="276" w:lineRule="auto"/>
            </w:pPr>
            <w:r w:rsidRPr="005D3129">
              <w:t>Decision cycle</w:t>
            </w:r>
          </w:p>
        </w:tc>
        <w:tc>
          <w:tcPr>
            <w:tcW w:w="1859" w:type="pct"/>
            <w:hideMark/>
          </w:tcPr>
          <w:p w14:paraId="35EDD257" w14:textId="77777777" w:rsidR="002B7B19" w:rsidRPr="005D3129" w:rsidRDefault="002B7B19" w:rsidP="00107713">
            <w:pPr>
              <w:spacing w:before="40" w:after="40" w:line="276" w:lineRule="auto"/>
              <w:cnfStyle w:val="000000000000" w:firstRow="0" w:lastRow="0" w:firstColumn="0" w:lastColumn="0" w:oddVBand="0" w:evenVBand="0" w:oddHBand="0" w:evenHBand="0" w:firstRowFirstColumn="0" w:firstRowLastColumn="0" w:lastRowFirstColumn="0" w:lastRowLastColumn="0"/>
            </w:pPr>
            <w:r w:rsidRPr="005D3129">
              <w:t>12 min (720 000 ms)</w:t>
            </w:r>
          </w:p>
        </w:tc>
      </w:tr>
      <w:tr w:rsidR="002B7B19" w:rsidRPr="005D3129" w14:paraId="0C6EC13A" w14:textId="77777777" w:rsidTr="00587E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41" w:type="pct"/>
            <w:hideMark/>
          </w:tcPr>
          <w:p w14:paraId="6603B430" w14:textId="77777777" w:rsidR="002B7B19" w:rsidRPr="005D3129" w:rsidRDefault="002B7B19" w:rsidP="00107713">
            <w:pPr>
              <w:spacing w:before="40" w:after="40" w:line="276" w:lineRule="auto"/>
            </w:pPr>
            <w:r w:rsidRPr="005D3129">
              <w:t>Median latency as a share of the cycle</w:t>
            </w:r>
          </w:p>
        </w:tc>
        <w:tc>
          <w:tcPr>
            <w:tcW w:w="1859" w:type="pct"/>
            <w:hideMark/>
          </w:tcPr>
          <w:p w14:paraId="37247379" w14:textId="77777777" w:rsidR="002B7B19" w:rsidRPr="005D3129" w:rsidRDefault="002B7B19" w:rsidP="00107713">
            <w:pPr>
              <w:spacing w:before="40" w:after="40" w:line="276" w:lineRule="auto"/>
              <w:cnfStyle w:val="000000100000" w:firstRow="0" w:lastRow="0" w:firstColumn="0" w:lastColumn="0" w:oddVBand="0" w:evenVBand="0" w:oddHBand="1" w:evenHBand="0" w:firstRowFirstColumn="0" w:firstRowLastColumn="0" w:lastRowFirstColumn="0" w:lastRowLastColumn="0"/>
            </w:pPr>
            <w:r w:rsidRPr="005D3129">
              <w:t>0.04</w:t>
            </w:r>
            <w:r w:rsidR="00871685" w:rsidRPr="005D3129">
              <w:t>%</w:t>
            </w:r>
          </w:p>
        </w:tc>
      </w:tr>
      <w:tr w:rsidR="002B7B19" w:rsidRPr="005D3129" w14:paraId="7567D553" w14:textId="77777777" w:rsidTr="00587E23">
        <w:tc>
          <w:tcPr>
            <w:cnfStyle w:val="001000000000" w:firstRow="0" w:lastRow="0" w:firstColumn="1" w:lastColumn="0" w:oddVBand="0" w:evenVBand="0" w:oddHBand="0" w:evenHBand="0" w:firstRowFirstColumn="0" w:firstRowLastColumn="0" w:lastRowFirstColumn="0" w:lastRowLastColumn="0"/>
            <w:tcW w:w="3141" w:type="pct"/>
            <w:hideMark/>
          </w:tcPr>
          <w:p w14:paraId="0FF78080" w14:textId="77777777" w:rsidR="002B7B19" w:rsidRPr="005D3129" w:rsidRDefault="002B7B19" w:rsidP="00107713">
            <w:pPr>
              <w:spacing w:before="40" w:after="40" w:line="276" w:lineRule="auto"/>
            </w:pPr>
            <w:r w:rsidRPr="005D3129">
              <w:t>Ignition to first fielded offensive order</w:t>
            </w:r>
          </w:p>
        </w:tc>
        <w:tc>
          <w:tcPr>
            <w:tcW w:w="1859" w:type="pct"/>
            <w:hideMark/>
          </w:tcPr>
          <w:p w14:paraId="25096B58" w14:textId="77777777" w:rsidR="002B7B19" w:rsidRPr="005D3129" w:rsidRDefault="002B7B19" w:rsidP="00107713">
            <w:pPr>
              <w:spacing w:before="40" w:after="40" w:line="276" w:lineRule="auto"/>
              <w:cnfStyle w:val="000000000000" w:firstRow="0" w:lastRow="0" w:firstColumn="0" w:lastColumn="0" w:oddVBand="0" w:evenVBand="0" w:oddHBand="0" w:evenHBand="0" w:firstRowFirstColumn="0" w:firstRowLastColumn="0" w:lastRowFirstColumn="0" w:lastRowLastColumn="0"/>
            </w:pPr>
            <w:r w:rsidRPr="005D3129">
              <w:t>2 min, in all ten worlds</w:t>
            </w:r>
          </w:p>
        </w:tc>
      </w:tr>
    </w:tbl>
    <w:p w14:paraId="2B6FC07F" w14:textId="77777777" w:rsidR="002408F0" w:rsidRPr="005D3129" w:rsidRDefault="00000000">
      <w:pPr>
        <w:pStyle w:val="Heading2"/>
      </w:pPr>
      <w:bookmarkStart w:id="453" w:name="_CRSec5_6"/>
      <w:bookmarkStart w:id="454" w:name="_Toc236875930"/>
      <w:r w:rsidRPr="005D3129">
        <w:lastRenderedPageBreak/>
        <w:t>Compliance with the Evaluation Criteria and Chapter Summary</w:t>
      </w:r>
      <w:bookmarkEnd w:id="453"/>
      <w:bookmarkEnd w:id="454"/>
    </w:p>
    <w:p w14:paraId="79389EFA" w14:textId="6B0ED89B" w:rsidR="00154591" w:rsidRPr="005D3129" w:rsidRDefault="00154591" w:rsidP="00154591">
      <w:pPr>
        <w:pStyle w:val="ParText"/>
      </w:pPr>
      <w:r w:rsidRPr="005D3129">
        <w:t xml:space="preserve">Section 5.1 turned the literature into eight criteria. This section returns to them and states, for each, where the evidence sits and what it supports. </w:t>
      </w:r>
      <w:r w:rsidRPr="005D3129">
        <w:fldChar w:fldCharType="begin"/>
      </w:r>
      <w:r w:rsidRPr="005D3129">
        <w:instrText xml:space="preserve"> REF _RefTblComply \h </w:instrText>
      </w:r>
      <w:r w:rsidRPr="005D3129">
        <w:fldChar w:fldCharType="separate"/>
      </w:r>
      <w:r w:rsidR="00111302" w:rsidRPr="005D3129">
        <w:t xml:space="preserve">Table </w:t>
      </w:r>
      <w:r w:rsidR="00111302">
        <w:rPr>
          <w:noProof/>
        </w:rPr>
        <w:t>5</w:t>
      </w:r>
      <w:r w:rsidR="00111302" w:rsidRPr="005D3129">
        <w:t>.</w:t>
      </w:r>
      <w:r w:rsidR="00111302">
        <w:rPr>
          <w:noProof/>
        </w:rPr>
        <w:t>18</w:t>
      </w:r>
      <w:r w:rsidRPr="005D3129">
        <w:fldChar w:fldCharType="end"/>
      </w:r>
      <w:r>
        <w:t xml:space="preserve"> gives the map. Six criteria are met in full. Two are met on the axis this chapter measured and left open on another, and those two are stated here rather than in Chapter </w:t>
      </w:r>
      <w:r>
        <w:fldChar w:fldCharType="begin"/>
      </w:r>
      <w:r>
        <w:instrText xml:space="preserve"> REF _CRCh6 \r \h </w:instrText>
      </w:r>
      <w:r>
        <w:fldChar w:fldCharType="separate"/>
      </w:r>
      <w:r w:rsidR="00111302">
        <w:t>6</w:t>
      </w:r>
      <w:r>
        <w:fldChar w:fldCharType="end"/>
      </w:r>
      <w:r>
        <w:t>, because a rubric that reports only its successes carries no information.</w:t>
      </w:r>
    </w:p>
    <w:p w14:paraId="0C37CAAB" w14:textId="66BA8787" w:rsidR="00154591" w:rsidRPr="005D3129" w:rsidRDefault="00154591" w:rsidP="00154591">
      <w:pPr>
        <w:pStyle w:val="Caption"/>
      </w:pPr>
      <w:bookmarkStart w:id="455" w:name="_RefTblComply"/>
      <w:bookmarkStart w:id="456" w:name="_Toc236875983"/>
      <w:r w:rsidRPr="005D3129">
        <w:t xml:space="preserve">Table </w:t>
      </w:r>
      <w:r w:rsidRPr="005D3129">
        <w:fldChar w:fldCharType="begin"/>
      </w:r>
      <w:r w:rsidRPr="005D3129">
        <w:instrText xml:space="preserve"> STYLEREF 1 \s </w:instrText>
      </w:r>
      <w:r w:rsidRPr="005D3129">
        <w:fldChar w:fldCharType="separate"/>
      </w:r>
      <w:r w:rsidR="00111302">
        <w:rPr>
          <w:noProof/>
        </w:rPr>
        <w:t>5</w:t>
      </w:r>
      <w:r w:rsidRPr="005D3129">
        <w:fldChar w:fldCharType="end"/>
      </w:r>
      <w:r w:rsidRPr="005D3129">
        <w:t>.</w:t>
      </w:r>
      <w:r w:rsidRPr="005D3129">
        <w:fldChar w:fldCharType="begin"/>
      </w:r>
      <w:r w:rsidRPr="005D3129">
        <w:instrText xml:space="preserve"> SEQ Table \* ARABIC \s 1 </w:instrText>
      </w:r>
      <w:r w:rsidRPr="005D3129">
        <w:fldChar w:fldCharType="separate"/>
      </w:r>
      <w:r w:rsidR="00111302">
        <w:rPr>
          <w:noProof/>
        </w:rPr>
        <w:t>18</w:t>
      </w:r>
      <w:r w:rsidRPr="005D3129">
        <w:fldChar w:fldCharType="end"/>
      </w:r>
      <w:bookmarkEnd w:id="455"/>
      <w:r w:rsidRPr="005D3129">
        <w:t xml:space="preserve"> Compliance with the evaluation criteria</w:t>
      </w:r>
      <w:bookmarkEnd w:id="456"/>
    </w:p>
    <w:tbl>
      <w:tblPr>
        <w:tblStyle w:val="PlainTable2"/>
        <w:tblW w:w="5000" w:type="pct"/>
        <w:tblCellMar>
          <w:left w:w="28" w:type="dxa"/>
          <w:right w:w="28" w:type="dxa"/>
        </w:tblCellMar>
        <w:tblLook w:val="04A0" w:firstRow="1" w:lastRow="0" w:firstColumn="1" w:lastColumn="0" w:noHBand="0" w:noVBand="1"/>
      </w:tblPr>
      <w:tblGrid>
        <w:gridCol w:w="1571"/>
        <w:gridCol w:w="6476"/>
      </w:tblGrid>
      <w:tr w:rsidR="008F4A3D" w:rsidRPr="005D3129" w14:paraId="60674ED2" w14:textId="77777777" w:rsidTr="008E6F69">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976" w:type="pct"/>
          </w:tcPr>
          <w:p w14:paraId="5366C0AF" w14:textId="77777777" w:rsidR="008F4A3D" w:rsidRPr="005D3129" w:rsidRDefault="008F4A3D" w:rsidP="008F4A3D">
            <w:pPr>
              <w:pStyle w:val="TableText"/>
            </w:pPr>
            <w:r w:rsidRPr="005D3129">
              <w:t>Criterion</w:t>
            </w:r>
          </w:p>
        </w:tc>
        <w:tc>
          <w:tcPr>
            <w:tcW w:w="4024" w:type="pct"/>
          </w:tcPr>
          <w:p w14:paraId="27FAED1E" w14:textId="77777777" w:rsidR="008F4A3D" w:rsidRPr="005D3129" w:rsidRDefault="008F4A3D" w:rsidP="008F4A3D">
            <w:pPr>
              <w:pStyle w:val="TableText"/>
              <w:cnfStyle w:val="100000000000" w:firstRow="1" w:lastRow="0" w:firstColumn="0" w:lastColumn="0" w:oddVBand="0" w:evenVBand="0" w:oddHBand="0" w:evenHBand="0" w:firstRowFirstColumn="0" w:firstRowLastColumn="0" w:lastRowFirstColumn="0" w:lastRowLastColumn="0"/>
            </w:pPr>
            <w:r w:rsidRPr="005D3129">
              <w:t>Evidence in this chapter</w:t>
            </w:r>
          </w:p>
        </w:tc>
      </w:tr>
      <w:tr w:rsidR="008F4A3D" w:rsidRPr="005D3129" w14:paraId="22EB1DE1" w14:textId="77777777" w:rsidTr="008E6F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pct"/>
          </w:tcPr>
          <w:p w14:paraId="7647AD98" w14:textId="77777777" w:rsidR="008F4A3D" w:rsidRPr="005D3129" w:rsidRDefault="008F4A3D" w:rsidP="008F4A3D">
            <w:pPr>
              <w:pStyle w:val="TableText"/>
            </w:pPr>
            <w:r w:rsidRPr="005D3129">
              <w:t>Predictive fidelity</w:t>
            </w:r>
          </w:p>
        </w:tc>
        <w:tc>
          <w:tcPr>
            <w:tcW w:w="4024" w:type="pct"/>
          </w:tcPr>
          <w:p w14:paraId="36DBA238" w14:textId="500DF85C" w:rsidR="008F4A3D" w:rsidRPr="005D3129" w:rsidRDefault="008F4A3D" w:rsidP="008F4A3D">
            <w:pPr>
              <w:pStyle w:val="TableText"/>
              <w:cnfStyle w:val="000000100000" w:firstRow="0" w:lastRow="0" w:firstColumn="0" w:lastColumn="0" w:oddVBand="0" w:evenVBand="0" w:oddHBand="1" w:evenHBand="0" w:firstRowFirstColumn="0" w:firstRowLastColumn="0" w:lastRowFirstColumn="0" w:lastRowLastColumn="0"/>
            </w:pPr>
            <w:r w:rsidRPr="005D3129">
              <w:t xml:space="preserve">Section 5.2, </w:t>
            </w:r>
            <w:r w:rsidRPr="005D3129">
              <w:fldChar w:fldCharType="begin"/>
            </w:r>
            <w:r w:rsidRPr="005D3129">
              <w:instrText xml:space="preserve"> REF _Ref235569232 \h  \* MERGEFORMAT </w:instrText>
            </w:r>
            <w:r w:rsidRPr="005D3129">
              <w:fldChar w:fldCharType="separate"/>
            </w:r>
            <w:r w:rsidR="00111302" w:rsidRPr="005D3129">
              <w:t xml:space="preserve">Table </w:t>
            </w:r>
            <w:r w:rsidR="00111302">
              <w:t>5</w:t>
            </w:r>
            <w:r w:rsidR="00111302" w:rsidRPr="005D3129">
              <w:t>.</w:t>
            </w:r>
            <w:r w:rsidR="00111302">
              <w:t>3</w:t>
            </w:r>
            <w:r w:rsidRPr="005D3129">
              <w:fldChar w:fldCharType="end"/>
            </w:r>
            <w:r w:rsidRPr="005D3129">
              <w:t xml:space="preserve"> and</w:t>
            </w:r>
            <w:r>
              <w:t xml:space="preserve"> </w:t>
            </w:r>
            <w:r>
              <w:fldChar w:fldCharType="begin"/>
            </w:r>
            <w:r>
              <w:instrText xml:space="preserve"> REF _Ref236607246 \h  \* MERGEFORMAT </w:instrText>
            </w:r>
            <w:r>
              <w:fldChar w:fldCharType="separate"/>
            </w:r>
            <w:r w:rsidR="00111302" w:rsidRPr="005D3129">
              <w:t xml:space="preserve">Figure </w:t>
            </w:r>
            <w:r w:rsidR="00111302">
              <w:rPr>
                <w:noProof/>
              </w:rPr>
              <w:t>5.1</w:t>
            </w:r>
            <w:r>
              <w:fldChar w:fldCharType="end"/>
            </w:r>
            <w:r>
              <w:t xml:space="preserve">. </w:t>
            </w:r>
            <w:r w:rsidRPr="005D3129">
              <w:t>Four blind hindcasts driven by real terrain, fuel, and weather. Overall agreement between 86 and 94% and probability of detection between 85 and 97%.</w:t>
            </w:r>
          </w:p>
        </w:tc>
      </w:tr>
      <w:tr w:rsidR="008F4A3D" w:rsidRPr="005D3129" w14:paraId="4D0E3BEE" w14:textId="77777777" w:rsidTr="008E6F69">
        <w:tc>
          <w:tcPr>
            <w:cnfStyle w:val="001000000000" w:firstRow="0" w:lastRow="0" w:firstColumn="1" w:lastColumn="0" w:oddVBand="0" w:evenVBand="0" w:oddHBand="0" w:evenHBand="0" w:firstRowFirstColumn="0" w:firstRowLastColumn="0" w:lastRowFirstColumn="0" w:lastRowLastColumn="0"/>
            <w:tcW w:w="976" w:type="pct"/>
          </w:tcPr>
          <w:p w14:paraId="30E60AEB" w14:textId="77777777" w:rsidR="008F4A3D" w:rsidRPr="005D3129" w:rsidRDefault="008F4A3D" w:rsidP="008F4A3D">
            <w:pPr>
              <w:pStyle w:val="TableText"/>
            </w:pPr>
            <w:r w:rsidRPr="005D3129">
              <w:t>Decision quality</w:t>
            </w:r>
          </w:p>
        </w:tc>
        <w:tc>
          <w:tcPr>
            <w:tcW w:w="4024" w:type="pct"/>
          </w:tcPr>
          <w:p w14:paraId="043DAC78" w14:textId="5FF1C1FD" w:rsidR="008F4A3D" w:rsidRPr="005D3129" w:rsidRDefault="008F4A3D" w:rsidP="008F4A3D">
            <w:pPr>
              <w:pStyle w:val="TableText"/>
              <w:cnfStyle w:val="000000000000" w:firstRow="0" w:lastRow="0" w:firstColumn="0" w:lastColumn="0" w:oddVBand="0" w:evenVBand="0" w:oddHBand="0" w:evenHBand="0" w:firstRowFirstColumn="0" w:firstRowLastColumn="0" w:lastRowFirstColumn="0" w:lastRowLastColumn="0"/>
            </w:pPr>
            <w:r w:rsidRPr="005D3129">
              <w:t xml:space="preserve">Section 5.5.2, </w:t>
            </w:r>
            <w:r w:rsidRPr="005D3129">
              <w:fldChar w:fldCharType="begin"/>
            </w:r>
            <w:r w:rsidRPr="005D3129">
              <w:instrText xml:space="preserve"> REF _Ref236172505 \h  \* MERGEFORMAT </w:instrText>
            </w:r>
            <w:r w:rsidRPr="005D3129">
              <w:fldChar w:fldCharType="separate"/>
            </w:r>
            <w:r w:rsidR="00111302" w:rsidRPr="005D3129">
              <w:t xml:space="preserve">Table </w:t>
            </w:r>
            <w:r w:rsidR="00111302">
              <w:t>5</w:t>
            </w:r>
            <w:r w:rsidR="00111302" w:rsidRPr="005D3129">
              <w:t>.</w:t>
            </w:r>
            <w:r w:rsidR="00111302">
              <w:t>9</w:t>
            </w:r>
            <w:r w:rsidRPr="005D3129">
              <w:fldChar w:fldCharType="end"/>
            </w:r>
            <w:r w:rsidRPr="005D3129">
              <w:t xml:space="preserve">, </w:t>
            </w:r>
            <w:r w:rsidRPr="005D3129">
              <w:fldChar w:fldCharType="begin"/>
            </w:r>
            <w:r w:rsidRPr="005D3129">
              <w:instrText xml:space="preserve"> REF _Ref236593594 \h  \* MERGEFORMAT </w:instrText>
            </w:r>
            <w:r w:rsidRPr="005D3129">
              <w:fldChar w:fldCharType="separate"/>
            </w:r>
            <w:r w:rsidR="00111302" w:rsidRPr="005D3129">
              <w:t xml:space="preserve">Table </w:t>
            </w:r>
            <w:r w:rsidR="00111302">
              <w:t>5</w:t>
            </w:r>
            <w:r w:rsidR="00111302" w:rsidRPr="005D3129">
              <w:t>.</w:t>
            </w:r>
            <w:r w:rsidR="00111302">
              <w:t>10</w:t>
            </w:r>
            <w:r w:rsidRPr="005D3129">
              <w:fldChar w:fldCharType="end"/>
            </w:r>
            <w:r w:rsidRPr="005D3129">
              <w:t xml:space="preserve"> and </w:t>
            </w:r>
            <w:r w:rsidRPr="005D3129">
              <w:fldChar w:fldCharType="begin"/>
            </w:r>
            <w:r w:rsidRPr="005D3129">
              <w:instrText xml:space="preserve"> REF _Ref236172698 \h  \* MERGEFORMAT </w:instrText>
            </w:r>
            <w:r w:rsidRPr="005D3129">
              <w:fldChar w:fldCharType="separate"/>
            </w:r>
            <w:r w:rsidR="00111302">
              <w:t>Average burned area, burned forest, and affected population of the four configurations, as shares of the no-DSS run, under the five scenarios</w:t>
            </w:r>
            <w:r w:rsidRPr="005D3129">
              <w:fldChar w:fldCharType="end"/>
            </w:r>
            <w:r w:rsidRPr="005D3129">
              <w:t xml:space="preserve"> to </w:t>
            </w:r>
            <w:r w:rsidRPr="005D3129">
              <w:fldChar w:fldCharType="begin"/>
            </w:r>
            <w:r w:rsidRPr="005D3129">
              <w:instrText xml:space="preserve"> REF _Ref236172999 \h  \* MERGEFORMAT </w:instrText>
            </w:r>
            <w:r w:rsidRPr="005D3129">
              <w:fldChar w:fldCharType="separate"/>
            </w:r>
            <w:r w:rsidR="00111302">
              <w:t>Average total cost of the four configurations by weighted component under the five scenarios</w:t>
            </w:r>
            <w:r w:rsidRPr="005D3129">
              <w:fldChar w:fldCharType="end"/>
            </w:r>
            <w:r w:rsidRPr="005D3129">
              <w:t>. Against no action the full configuration lowers the mean burned area from 220 to 39 hectares, a reduction of 82%, and the mean total decision cost from 0.446 to 0.112. Each rung of the ladder improves on the one below it.</w:t>
            </w:r>
          </w:p>
        </w:tc>
      </w:tr>
      <w:tr w:rsidR="008F4A3D" w:rsidRPr="005D3129" w14:paraId="2702A093" w14:textId="77777777" w:rsidTr="008E6F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pct"/>
          </w:tcPr>
          <w:p w14:paraId="361DE61D" w14:textId="77777777" w:rsidR="008F4A3D" w:rsidRPr="005D3129" w:rsidRDefault="008F4A3D" w:rsidP="008F4A3D">
            <w:pPr>
              <w:pStyle w:val="TableText"/>
            </w:pPr>
            <w:r w:rsidRPr="005D3129">
              <w:t>Timeliness</w:t>
            </w:r>
          </w:p>
        </w:tc>
        <w:tc>
          <w:tcPr>
            <w:tcW w:w="4024" w:type="pct"/>
          </w:tcPr>
          <w:p w14:paraId="3411B968" w14:textId="484680C6" w:rsidR="008F4A3D" w:rsidRPr="005D3129" w:rsidRDefault="008F4A3D" w:rsidP="008F4A3D">
            <w:pPr>
              <w:pStyle w:val="TableText"/>
              <w:cnfStyle w:val="000000100000" w:firstRow="0" w:lastRow="0" w:firstColumn="0" w:lastColumn="0" w:oddVBand="0" w:evenVBand="0" w:oddHBand="1" w:evenHBand="0" w:firstRowFirstColumn="0" w:firstRowLastColumn="0" w:lastRowFirstColumn="0" w:lastRowLastColumn="0"/>
            </w:pPr>
            <w:r w:rsidRPr="005D3129">
              <w:t xml:space="preserve">Section 5.5.4 and </w:t>
            </w:r>
            <w:r w:rsidRPr="005D3129">
              <w:fldChar w:fldCharType="begin"/>
            </w:r>
            <w:r w:rsidRPr="005D3129">
              <w:instrText xml:space="preserve"> REF _Ref236594878 \h  \* MERGEFORMAT </w:instrText>
            </w:r>
            <w:r w:rsidRPr="005D3129">
              <w:fldChar w:fldCharType="separate"/>
            </w:r>
            <w:r w:rsidR="00111302" w:rsidRPr="005D3129">
              <w:t xml:space="preserve">Table </w:t>
            </w:r>
            <w:r w:rsidR="00111302">
              <w:t>5</w:t>
            </w:r>
            <w:r w:rsidR="00111302" w:rsidRPr="005D3129">
              <w:t>.</w:t>
            </w:r>
            <w:r w:rsidR="00111302">
              <w:t>17</w:t>
            </w:r>
            <w:r w:rsidRPr="005D3129">
              <w:fldChar w:fldCharType="end"/>
            </w:r>
            <w:r w:rsidRPr="005D3129">
              <w:t>. Median decision 274 milliseconds against a decision cycle of twelve minutes, ninetieth percentile 909 milliseconds, and the first offensive order fielded two minutes after ignition in all ten worlds.</w:t>
            </w:r>
          </w:p>
        </w:tc>
      </w:tr>
      <w:tr w:rsidR="008F4A3D" w:rsidRPr="005D3129" w14:paraId="1ACABFC2" w14:textId="77777777" w:rsidTr="008E6F69">
        <w:trPr>
          <w:trHeight w:val="3234"/>
        </w:trPr>
        <w:tc>
          <w:tcPr>
            <w:cnfStyle w:val="001000000000" w:firstRow="0" w:lastRow="0" w:firstColumn="1" w:lastColumn="0" w:oddVBand="0" w:evenVBand="0" w:oddHBand="0" w:evenHBand="0" w:firstRowFirstColumn="0" w:firstRowLastColumn="0" w:lastRowFirstColumn="0" w:lastRowLastColumn="0"/>
            <w:tcW w:w="976" w:type="pct"/>
          </w:tcPr>
          <w:p w14:paraId="2AD7006B" w14:textId="77777777" w:rsidR="008F4A3D" w:rsidRPr="005D3129" w:rsidRDefault="008F4A3D" w:rsidP="008F4A3D">
            <w:pPr>
              <w:pStyle w:val="TableText"/>
            </w:pPr>
            <w:r w:rsidRPr="005D3129">
              <w:t>Robustness under degraded observation</w:t>
            </w:r>
          </w:p>
        </w:tc>
        <w:tc>
          <w:tcPr>
            <w:tcW w:w="4024" w:type="pct"/>
          </w:tcPr>
          <w:p w14:paraId="1537DA9F" w14:textId="3ACDF831" w:rsidR="008F4A3D" w:rsidRPr="005D3129" w:rsidRDefault="008F4A3D" w:rsidP="008F4A3D">
            <w:pPr>
              <w:pStyle w:val="TableText"/>
              <w:cnfStyle w:val="000000000000" w:firstRow="0" w:lastRow="0" w:firstColumn="0" w:lastColumn="0" w:oddVBand="0" w:evenVBand="0" w:oddHBand="0" w:evenHBand="0" w:firstRowFirstColumn="0" w:firstRowLastColumn="0" w:lastRowFirstColumn="0" w:lastRowLastColumn="0"/>
            </w:pPr>
            <w:r>
              <w:t xml:space="preserve">Section 5.5.1 and Section </w:t>
            </w:r>
            <w:r>
              <w:fldChar w:fldCharType="begin"/>
            </w:r>
            <w:r>
              <w:instrText xml:space="preserve"> REF _CRSec5_5_2 \r \h </w:instrText>
            </w:r>
            <w:r>
              <w:fldChar w:fldCharType="separate"/>
            </w:r>
            <w:r w:rsidR="00111302">
              <w:t>5.5.2</w:t>
            </w:r>
            <w:r>
              <w:fldChar w:fldCharType="end"/>
            </w:r>
            <w:r>
              <w:t xml:space="preserve">, scenario S5 of </w:t>
            </w:r>
            <w:r w:rsidRPr="005D3129">
              <w:fldChar w:fldCharType="begin"/>
            </w:r>
            <w:r w:rsidRPr="005D3129">
              <w:instrText xml:space="preserve"> REF _RefT54S \h  \* MERGEFORMAT </w:instrText>
            </w:r>
            <w:r w:rsidRPr="005D3129">
              <w:fldChar w:fldCharType="separate"/>
            </w:r>
            <w:r w:rsidR="00111302" w:rsidRPr="005D3129">
              <w:t xml:space="preserve">Table </w:t>
            </w:r>
            <w:r w:rsidR="00111302">
              <w:t>5</w:t>
            </w:r>
            <w:r w:rsidR="00111302" w:rsidRPr="005D3129">
              <w:t>.</w:t>
            </w:r>
            <w:r w:rsidR="00111302">
              <w:t>8</w:t>
            </w:r>
            <w:r w:rsidRPr="005D3129">
              <w:fldChar w:fldCharType="end"/>
            </w:r>
            <w:r w:rsidRPr="005D3129">
              <w:t xml:space="preserve"> and </w:t>
            </w:r>
            <w:r w:rsidRPr="005D3129">
              <w:fldChar w:fldCharType="begin"/>
            </w:r>
            <w:r w:rsidRPr="005D3129">
              <w:instrText xml:space="preserve"> REF _Ref236172505 \h  \* MERGEFORMAT </w:instrText>
            </w:r>
            <w:r w:rsidRPr="005D3129">
              <w:fldChar w:fldCharType="separate"/>
            </w:r>
            <w:r w:rsidR="00111302" w:rsidRPr="005D3129">
              <w:t xml:space="preserve">Table </w:t>
            </w:r>
            <w:r w:rsidR="00111302">
              <w:t>5</w:t>
            </w:r>
            <w:r w:rsidR="00111302" w:rsidRPr="005D3129">
              <w:t>.</w:t>
            </w:r>
            <w:r w:rsidR="00111302">
              <w:t>9</w:t>
            </w:r>
            <w:r w:rsidRPr="005D3129">
              <w:fldChar w:fldCharType="end"/>
            </w:r>
            <w:r w:rsidRPr="005D3129">
              <w:t xml:space="preserve">, with the gate </w:t>
            </w:r>
            <w:r w:rsidR="008E6F69" w:rsidRPr="005D3129">
              <w:t>behavior</w:t>
            </w:r>
            <w:r w:rsidRPr="005D3129">
              <w:t xml:space="preserve"> in </w:t>
            </w:r>
            <w:r w:rsidRPr="005D3129">
              <w:fldChar w:fldCharType="begin"/>
            </w:r>
            <w:r w:rsidRPr="005D3129">
              <w:instrText xml:space="preserve"> REF _Ref236566531 \h  \* MERGEFORMAT </w:instrText>
            </w:r>
            <w:r w:rsidRPr="005D3129">
              <w:fldChar w:fldCharType="separate"/>
            </w:r>
            <w:r w:rsidR="00111302" w:rsidRPr="005D3129">
              <w:t xml:space="preserve">Figure </w:t>
            </w:r>
            <w:r w:rsidR="00111302">
              <w:t>5.11</w:t>
            </w:r>
            <w:r w:rsidRPr="005D3129">
              <w:fldChar w:fldCharType="end"/>
            </w:r>
            <w:r w:rsidRPr="005D3129">
              <w:t>. Under degraded observation the mean burned area of the full configuration rises from 35.7 to 39.3 hectares, a loss of 10%, and the configuration remains the best of the four. The quality gate derates offensive orders instead of cancelling them.</w:t>
            </w:r>
          </w:p>
        </w:tc>
      </w:tr>
      <w:tr w:rsidR="005069FC" w:rsidRPr="005D3129" w14:paraId="6510C36E" w14:textId="77777777" w:rsidTr="004D12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pct"/>
          </w:tcPr>
          <w:p w14:paraId="6F2B3F94" w14:textId="77777777" w:rsidR="005069FC" w:rsidRPr="005D3129" w:rsidRDefault="005069FC" w:rsidP="004D1208">
            <w:pPr>
              <w:pStyle w:val="TableText"/>
            </w:pPr>
            <w:r w:rsidRPr="005D3129">
              <w:lastRenderedPageBreak/>
              <w:t>Uncertainty handling</w:t>
            </w:r>
          </w:p>
        </w:tc>
        <w:tc>
          <w:tcPr>
            <w:tcW w:w="4024" w:type="pct"/>
          </w:tcPr>
          <w:p w14:paraId="69330341" w14:textId="37CC6D0A" w:rsidR="005069FC" w:rsidRPr="005D3129" w:rsidRDefault="005069FC" w:rsidP="004D1208">
            <w:pPr>
              <w:pStyle w:val="TableText"/>
              <w:cnfStyle w:val="000000100000" w:firstRow="0" w:lastRow="0" w:firstColumn="0" w:lastColumn="0" w:oddVBand="0" w:evenVBand="0" w:oddHBand="1" w:evenHBand="0" w:firstRowFirstColumn="0" w:firstRowLastColumn="0" w:lastRowFirstColumn="0" w:lastRowLastColumn="0"/>
            </w:pPr>
            <w:r w:rsidRPr="005D3129">
              <w:t>Section 4.</w:t>
            </w:r>
            <w:r>
              <w:t xml:space="preserve">3 for the confidence model, and Section </w:t>
            </w:r>
            <w:r>
              <w:fldChar w:fldCharType="begin"/>
            </w:r>
            <w:r>
              <w:instrText xml:space="preserve"> REF _CRSec5_2 \r \h </w:instrText>
            </w:r>
            <w:r>
              <w:fldChar w:fldCharType="separate"/>
            </w:r>
            <w:r w:rsidR="00111302">
              <w:t>5.2</w:t>
            </w:r>
            <w:r>
              <w:fldChar w:fldCharType="end"/>
            </w:r>
            <w:r>
              <w:t xml:space="preserve"> and Section </w:t>
            </w:r>
            <w:r>
              <w:fldChar w:fldCharType="begin"/>
            </w:r>
            <w:r>
              <w:instrText xml:space="preserve"> REF _CRSec5_5_2 \r \h </w:instrText>
            </w:r>
            <w:r>
              <w:fldChar w:fldCharType="separate"/>
            </w:r>
            <w:r w:rsidR="00111302">
              <w:t>5.5.2</w:t>
            </w:r>
            <w:r>
              <w:fldChar w:fldCharType="end"/>
            </w:r>
            <w:r>
              <w:t xml:space="preserve"> for the spread reported over the stochastic replicates and the repeated worlds. Every feature carries a confidence that gates its concept, and every reported outcome carries the spread over the replicates. Ensemble propagation of weather and fuel uncertainty was not run.</w:t>
            </w:r>
          </w:p>
        </w:tc>
      </w:tr>
      <w:tr w:rsidR="008F4A3D" w:rsidRPr="005D3129" w14:paraId="2CDEFCA4" w14:textId="77777777" w:rsidTr="008E6F69">
        <w:tc>
          <w:tcPr>
            <w:cnfStyle w:val="001000000000" w:firstRow="0" w:lastRow="0" w:firstColumn="1" w:lastColumn="0" w:oddVBand="0" w:evenVBand="0" w:oddHBand="0" w:evenHBand="0" w:firstRowFirstColumn="0" w:firstRowLastColumn="0" w:lastRowFirstColumn="0" w:lastRowLastColumn="0"/>
            <w:tcW w:w="976" w:type="pct"/>
          </w:tcPr>
          <w:p w14:paraId="4F26459A" w14:textId="77777777" w:rsidR="008F4A3D" w:rsidRPr="005D3129" w:rsidRDefault="008F4A3D" w:rsidP="008F4A3D">
            <w:pPr>
              <w:pStyle w:val="TableText"/>
            </w:pPr>
            <w:r w:rsidRPr="005D3129">
              <w:t>Adaptability</w:t>
            </w:r>
          </w:p>
        </w:tc>
        <w:tc>
          <w:tcPr>
            <w:tcW w:w="4024" w:type="pct"/>
          </w:tcPr>
          <w:p w14:paraId="0A48FB57" w14:textId="18E639EA" w:rsidR="002D7786" w:rsidRDefault="008F4A3D" w:rsidP="002D7786">
            <w:pPr>
              <w:pStyle w:val="TableText"/>
              <w:cnfStyle w:val="000000000000" w:firstRow="0" w:lastRow="0" w:firstColumn="0" w:lastColumn="0" w:oddVBand="0" w:evenVBand="0" w:oddHBand="0" w:evenHBand="0" w:firstRowFirstColumn="0" w:firstRowLastColumn="0" w:lastRowFirstColumn="0" w:lastRowLastColumn="0"/>
            </w:pPr>
            <w:r w:rsidRPr="005D3129">
              <w:t xml:space="preserve">Section 5.5.3, </w:t>
            </w:r>
            <w:r w:rsidRPr="005D3129">
              <w:fldChar w:fldCharType="begin"/>
            </w:r>
            <w:r w:rsidRPr="005D3129">
              <w:instrText xml:space="preserve"> REF _RefT54PROD \h  \* MERGEFORMAT </w:instrText>
            </w:r>
            <w:r w:rsidRPr="005D3129">
              <w:fldChar w:fldCharType="separate"/>
            </w:r>
            <w:r w:rsidR="00111302" w:rsidRPr="005D3129">
              <w:t xml:space="preserve">Table </w:t>
            </w:r>
            <w:r w:rsidR="00111302">
              <w:t>5</w:t>
            </w:r>
            <w:r w:rsidR="00111302" w:rsidRPr="005D3129">
              <w:t>.</w:t>
            </w:r>
            <w:r w:rsidR="00111302">
              <w:t>12</w:t>
            </w:r>
            <w:r w:rsidRPr="005D3129">
              <w:fldChar w:fldCharType="end"/>
            </w:r>
            <w:r w:rsidRPr="005D3129">
              <w:t xml:space="preserve">, </w:t>
            </w:r>
            <w:r w:rsidRPr="005D3129">
              <w:fldChar w:fldCharType="begin"/>
            </w:r>
            <w:r w:rsidRPr="005D3129">
              <w:instrText xml:space="preserve"> REF _RefT54GRUL \h  \* MERGEFORMAT </w:instrText>
            </w:r>
            <w:r w:rsidRPr="005D3129">
              <w:fldChar w:fldCharType="separate"/>
            </w:r>
            <w:r w:rsidR="00111302" w:rsidRPr="005D3129">
              <w:t xml:space="preserve">Table </w:t>
            </w:r>
            <w:r w:rsidR="00111302">
              <w:t>5</w:t>
            </w:r>
            <w:r w:rsidR="00111302" w:rsidRPr="005D3129">
              <w:t>.</w:t>
            </w:r>
            <w:r w:rsidR="00111302">
              <w:t>14</w:t>
            </w:r>
            <w:r w:rsidRPr="005D3129">
              <w:fldChar w:fldCharType="end"/>
            </w:r>
            <w:r w:rsidRPr="005D3129">
              <w:t xml:space="preserve"> and </w:t>
            </w:r>
            <w:r w:rsidRPr="005D3129">
              <w:fldChar w:fldCharType="begin"/>
            </w:r>
            <w:r w:rsidRPr="005D3129">
              <w:instrText xml:space="preserve"> REF _Ref_fig10 \h  \* MERGEFORMAT </w:instrText>
            </w:r>
            <w:r w:rsidRPr="005D3129">
              <w:fldChar w:fldCharType="separate"/>
            </w:r>
            <w:r w:rsidR="00111302" w:rsidRPr="005D3129">
              <w:t xml:space="preserve">Figure </w:t>
            </w:r>
            <w:r w:rsidR="00111302">
              <w:t>5.19</w:t>
            </w:r>
            <w:r w:rsidRPr="005D3129">
              <w:fldChar w:fldCharType="end"/>
            </w:r>
            <w:r w:rsidRPr="005D3129">
              <w:t xml:space="preserve"> to </w:t>
            </w:r>
            <w:r w:rsidRPr="005D3129">
              <w:fldChar w:fldCharType="begin"/>
            </w:r>
            <w:r w:rsidRPr="005D3129">
              <w:instrText xml:space="preserve"> REF _Ref_fig11 \h  \* MERGEFORMAT </w:instrText>
            </w:r>
            <w:r w:rsidRPr="005D3129">
              <w:fldChar w:fldCharType="separate"/>
            </w:r>
            <w:r w:rsidR="00111302" w:rsidRPr="005D3129">
              <w:t xml:space="preserve">Figure </w:t>
            </w:r>
            <w:r w:rsidR="00111302">
              <w:t>5.21</w:t>
            </w:r>
            <w:r w:rsidRPr="005D3129">
              <w:fldChar w:fldCharType="end"/>
            </w:r>
            <w:r w:rsidRPr="005D3129">
              <w:t xml:space="preserve">. </w:t>
            </w:r>
            <w:r>
              <w:t xml:space="preserve">Over the 142 analyzed runs the parametric stage ① kept 129 of 616 trials and the resolution stage ② 40 of 359, and the generative stage ③ admitted seven macro interventions and one intermediate concept, each with a logged birth moment. The clause-actuator campaign is reported in </w:t>
            </w:r>
            <w:r>
              <w:fldChar w:fldCharType="begin"/>
            </w:r>
            <w:r>
              <w:instrText xml:space="preserve"> REF _CRTab5_15 \h </w:instrText>
            </w:r>
            <w:r>
              <w:fldChar w:fldCharType="separate"/>
            </w:r>
            <w:r w:rsidR="00111302">
              <w:t xml:space="preserve">Table </w:t>
            </w:r>
            <w:r w:rsidR="00111302">
              <w:rPr>
                <w:noProof/>
              </w:rPr>
              <w:t>5</w:t>
            </w:r>
            <w:r w:rsidR="00111302">
              <w:t>.</w:t>
            </w:r>
            <w:r w:rsidR="00111302">
              <w:rPr>
                <w:noProof/>
              </w:rPr>
              <w:t>15</w:t>
            </w:r>
            <w:r>
              <w:fldChar w:fldCharType="end"/>
            </w:r>
            <w:r>
              <w:t xml:space="preserve"> and </w:t>
            </w:r>
            <w:r>
              <w:fldChar w:fldCharType="begin"/>
            </w:r>
            <w:r>
              <w:instrText xml:space="preserve"> REF _CRTab5_16 \h </w:instrText>
            </w:r>
            <w:r>
              <w:fldChar w:fldCharType="separate"/>
            </w:r>
            <w:r w:rsidR="00111302">
              <w:t xml:space="preserve">Table </w:t>
            </w:r>
            <w:r w:rsidR="00111302">
              <w:rPr>
                <w:noProof/>
              </w:rPr>
              <w:t>5</w:t>
            </w:r>
            <w:r w:rsidR="00111302">
              <w:t>.</w:t>
            </w:r>
            <w:r w:rsidR="00111302">
              <w:rPr>
                <w:noProof/>
              </w:rPr>
              <w:t>16</w:t>
            </w:r>
            <w:r>
              <w:fldChar w:fldCharType="end"/>
            </w:r>
            <w:r>
              <w:t xml:space="preserve"> with </w:t>
            </w:r>
            <w:r>
              <w:fldChar w:fldCharType="begin"/>
            </w:r>
            <w:r>
              <w:instrText xml:space="preserve"> REF _CRFig5_23 \h </w:instrText>
            </w:r>
            <w:r>
              <w:fldChar w:fldCharType="separate"/>
            </w:r>
            <w:r w:rsidR="00111302">
              <w:t xml:space="preserve">Figure </w:t>
            </w:r>
            <w:r w:rsidR="00111302">
              <w:rPr>
                <w:noProof/>
              </w:rPr>
              <w:t>5</w:t>
            </w:r>
            <w:r w:rsidR="00111302">
              <w:t>.</w:t>
            </w:r>
            <w:r w:rsidR="00111302">
              <w:rPr>
                <w:noProof/>
              </w:rPr>
              <w:t>23</w:t>
            </w:r>
            <w:r>
              <w:fldChar w:fldCharType="end"/>
            </w:r>
            <w:r>
              <w:t>.</w:t>
            </w:r>
          </w:p>
        </w:tc>
      </w:tr>
      <w:tr w:rsidR="008F4A3D" w:rsidRPr="005D3129" w14:paraId="49287CD3" w14:textId="77777777" w:rsidTr="008E6F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pct"/>
          </w:tcPr>
          <w:p w14:paraId="018EF6B9" w14:textId="77777777" w:rsidR="008F4A3D" w:rsidRPr="005D3129" w:rsidRDefault="008F4A3D" w:rsidP="008F4A3D">
            <w:pPr>
              <w:pStyle w:val="TableText"/>
            </w:pPr>
            <w:r w:rsidRPr="005D3129">
              <w:t>Explainability and auditability</w:t>
            </w:r>
          </w:p>
        </w:tc>
        <w:tc>
          <w:tcPr>
            <w:tcW w:w="4024" w:type="pct"/>
          </w:tcPr>
          <w:p w14:paraId="649BD432" w14:textId="49DE468E" w:rsidR="002D7786" w:rsidRDefault="008F4A3D" w:rsidP="002D7786">
            <w:pPr>
              <w:pStyle w:val="TableText"/>
              <w:cnfStyle w:val="000000100000" w:firstRow="0" w:lastRow="0" w:firstColumn="0" w:lastColumn="0" w:oddVBand="0" w:evenVBand="0" w:oddHBand="1" w:evenHBand="0" w:firstRowFirstColumn="0" w:firstRowLastColumn="0" w:lastRowFirstColumn="0" w:lastRowLastColumn="0"/>
            </w:pPr>
            <w:r w:rsidRPr="005D3129">
              <w:t xml:space="preserve">Section 5.5.3, </w:t>
            </w:r>
            <w:r w:rsidRPr="005D3129">
              <w:fldChar w:fldCharType="begin"/>
            </w:r>
            <w:r w:rsidRPr="005D3129">
              <w:instrText xml:space="preserve"> REF _RefT54PROD \h  \* MERGEFORMAT </w:instrText>
            </w:r>
            <w:r w:rsidRPr="005D3129">
              <w:fldChar w:fldCharType="separate"/>
            </w:r>
            <w:r w:rsidR="00111302" w:rsidRPr="005D3129">
              <w:t xml:space="preserve">Table </w:t>
            </w:r>
            <w:r w:rsidR="00111302">
              <w:t>5</w:t>
            </w:r>
            <w:r w:rsidR="00111302" w:rsidRPr="005D3129">
              <w:t>.</w:t>
            </w:r>
            <w:r w:rsidR="00111302">
              <w:t>12</w:t>
            </w:r>
            <w:r w:rsidRPr="005D3129">
              <w:fldChar w:fldCharType="end"/>
            </w:r>
            <w:r w:rsidRPr="005D3129">
              <w:t xml:space="preserve">, </w:t>
            </w:r>
            <w:r w:rsidRPr="005D3129">
              <w:fldChar w:fldCharType="begin"/>
            </w:r>
            <w:r w:rsidRPr="005D3129">
              <w:instrText xml:space="preserve"> REF _RefT54GRUL \h  \* MERGEFORMAT </w:instrText>
            </w:r>
            <w:r w:rsidRPr="005D3129">
              <w:fldChar w:fldCharType="separate"/>
            </w:r>
            <w:r w:rsidR="00111302" w:rsidRPr="005D3129">
              <w:t xml:space="preserve">Table </w:t>
            </w:r>
            <w:r w:rsidR="00111302">
              <w:t>5</w:t>
            </w:r>
            <w:r w:rsidR="00111302" w:rsidRPr="005D3129">
              <w:t>.</w:t>
            </w:r>
            <w:r w:rsidR="00111302">
              <w:t>14</w:t>
            </w:r>
            <w:r w:rsidRPr="005D3129">
              <w:fldChar w:fldCharType="end"/>
            </w:r>
            <w:r w:rsidRPr="005D3129">
              <w:t xml:space="preserve"> and </w:t>
            </w:r>
            <w:r w:rsidRPr="005D3129">
              <w:fldChar w:fldCharType="begin"/>
            </w:r>
            <w:r w:rsidRPr="005D3129">
              <w:instrText xml:space="preserve"> REF _Ref_fig9 \h  \* MERGEFORMAT </w:instrText>
            </w:r>
            <w:r w:rsidRPr="005D3129">
              <w:fldChar w:fldCharType="separate"/>
            </w:r>
            <w:r w:rsidR="00111302" w:rsidRPr="005D3129">
              <w:t xml:space="preserve">Figure </w:t>
            </w:r>
            <w:r w:rsidR="00111302">
              <w:t>5.22</w:t>
            </w:r>
            <w:r w:rsidRPr="005D3129">
              <w:fldChar w:fldCharType="end"/>
            </w:r>
            <w:r w:rsidRPr="005D3129">
              <w:t>. Every admitted edit is recorded with the deficit that triggered it, every rejected proposal with the gate and the reason that rejected it, and every generated object with its definition and the rule that consumes it.</w:t>
            </w:r>
          </w:p>
        </w:tc>
      </w:tr>
      <w:tr w:rsidR="008F4A3D" w:rsidRPr="005D3129" w14:paraId="395151B4" w14:textId="77777777" w:rsidTr="008E6F69">
        <w:tc>
          <w:tcPr>
            <w:cnfStyle w:val="001000000000" w:firstRow="0" w:lastRow="0" w:firstColumn="1" w:lastColumn="0" w:oddVBand="0" w:evenVBand="0" w:oddHBand="0" w:evenHBand="0" w:firstRowFirstColumn="0" w:firstRowLastColumn="0" w:lastRowFirstColumn="0" w:lastRowLastColumn="0"/>
            <w:tcW w:w="976" w:type="pct"/>
          </w:tcPr>
          <w:p w14:paraId="314976DB" w14:textId="77777777" w:rsidR="008F4A3D" w:rsidRPr="005D3129" w:rsidRDefault="008F4A3D" w:rsidP="008F4A3D">
            <w:pPr>
              <w:pStyle w:val="TableText"/>
            </w:pPr>
            <w:r w:rsidRPr="005D3129">
              <w:t>Scalability</w:t>
            </w:r>
          </w:p>
        </w:tc>
        <w:tc>
          <w:tcPr>
            <w:tcW w:w="4024" w:type="pct"/>
          </w:tcPr>
          <w:p w14:paraId="6A617EFB" w14:textId="6DF9F331" w:rsidR="008F4A3D" w:rsidRPr="005D3129" w:rsidRDefault="00DF6104" w:rsidP="008F4A3D">
            <w:pPr>
              <w:pStyle w:val="TableText"/>
              <w:cnfStyle w:val="000000000000" w:firstRow="0" w:lastRow="0" w:firstColumn="0" w:lastColumn="0" w:oddVBand="0" w:evenVBand="0" w:oddHBand="0" w:evenHBand="0" w:firstRowFirstColumn="0" w:firstRowLastColumn="0" w:lastRowFirstColumn="0" w:lastRowLastColumn="0"/>
            </w:pPr>
            <w:r w:rsidRPr="005D3129">
              <w:t xml:space="preserve">Section 5.5.4 and </w:t>
            </w:r>
            <w:r w:rsidRPr="005D3129">
              <w:fldChar w:fldCharType="begin"/>
            </w:r>
            <w:r w:rsidRPr="005D3129">
              <w:instrText xml:space="preserve"> REF _Ref236595649 \h  \* MERGEFORMAT </w:instrText>
            </w:r>
            <w:r w:rsidRPr="005D3129">
              <w:fldChar w:fldCharType="separate"/>
            </w:r>
            <w:r w:rsidR="00111302" w:rsidRPr="005D3129">
              <w:t xml:space="preserve">Figure </w:t>
            </w:r>
            <w:r w:rsidR="00111302">
              <w:t>5.24</w:t>
            </w:r>
            <w:r w:rsidRPr="005D3129">
              <w:fldChar w:fldCharType="end"/>
            </w:r>
            <w:r>
              <w:t>. One decision costs between 0.02 and 0.16% of the decision cycle, and sixteen times the local agents costs between 1.16 and 1.29 times that share. The cost follows the number of cells rather than the number of agents, and the largest domain the framework can carry is not bounded.</w:t>
            </w:r>
          </w:p>
        </w:tc>
      </w:tr>
    </w:tbl>
    <w:p w14:paraId="7FB83D27" w14:textId="77777777" w:rsidR="00D549FA" w:rsidRPr="005D3129" w:rsidRDefault="00D549FA" w:rsidP="00154591">
      <w:pPr>
        <w:pStyle w:val="ParText"/>
      </w:pPr>
    </w:p>
    <w:p w14:paraId="5A0F0E68" w14:textId="21030AE9" w:rsidR="00B3179E" w:rsidRDefault="00B3179E" w:rsidP="00B3179E">
      <w:pPr>
        <w:pStyle w:val="ParText"/>
      </w:pPr>
      <w:r w:rsidRPr="005D3129">
        <w:t xml:space="preserve">The chapter set out to show that the three contributions hold under simulated operations and that the simulator they rest on is a faithful proxy of real fire behavior. </w:t>
      </w:r>
      <w:r>
        <w:t xml:space="preserve">The hindcasts settle the second point. The improvement ladder settles the first for the decision layer, since the concept driven rule base beats no action, the evolving stages ① and ② beat the static base, and the open decision space beats both. The </w:t>
      </w:r>
      <w:r>
        <w:lastRenderedPageBreak/>
        <w:t xml:space="preserve">sensitivity study locates the operating point at which those comparisons carry information and identifies the settings the loop is actually sensitive to. Two items remain open and are named in the table. Uncertainty is represented and carried into the decision but is not propagated as an ensemble, and scalability is demonstrated against the number of agents but not bounded against the size of the domain. Both are taken up in Chapter </w:t>
      </w:r>
      <w:r>
        <w:fldChar w:fldCharType="begin"/>
      </w:r>
      <w:r>
        <w:instrText xml:space="preserve"> REF _CRCh6 \r \h </w:instrText>
      </w:r>
      <w:r>
        <w:fldChar w:fldCharType="separate"/>
      </w:r>
      <w:r w:rsidR="00111302">
        <w:t>6</w:t>
      </w:r>
      <w:r>
        <w:fldChar w:fldCharType="end"/>
      </w:r>
      <w:r>
        <w:t>.</w:t>
      </w:r>
    </w:p>
    <w:p w14:paraId="0EA894C2" w14:textId="2C885795" w:rsidR="00A30584" w:rsidRDefault="00A30584" w:rsidP="00A30584">
      <w:pPr>
        <w:pStyle w:val="ParText"/>
      </w:pPr>
      <w:r>
        <w:t xml:space="preserve">The evidence of this chapter maps onto the three sub-claims of Section </w:t>
      </w:r>
      <w:r>
        <w:fldChar w:fldCharType="begin"/>
      </w:r>
      <w:r>
        <w:instrText xml:space="preserve"> REF _CRSec1_2 \r \h </w:instrText>
      </w:r>
      <w:r>
        <w:fldChar w:fldCharType="separate"/>
      </w:r>
      <w:r w:rsidR="00111302">
        <w:t>1.2</w:t>
      </w:r>
      <w:r>
        <w:fldChar w:fldCharType="end"/>
      </w:r>
      <w:r>
        <w:t xml:space="preserve"> as follows. H1 rests on the improvement ladder and the scaling study: The open configurations outperform the static base in every scenario family, and one decision costs less than 0.2 per cent of the cycle as the number of local agents grows from one to sixteen.</w:t>
      </w:r>
      <w:r>
        <w:t xml:space="preserve"> The scaling study partitions a fixed domain ever more finely, so it measures the overhead of distribution rather than growth of the domain itself; the domain-size driver is reported separately in Section 5.5.4.</w:t>
      </w:r>
      <w:r>
        <w:t xml:space="preserve"> H2 rests on the adaptation ledger and the sensitivity study: Every fielded order carries its concept, rule, and confidence trace, every admitted or rejected edit is logged with its reason, and the response of the loop to its operational parameters is quantified. H3 rests on the end-to-end campaign: Across the five scenario families and the degraded-observation variant, every fielded intervention passed the applicable pre-execution gates, with the counts reported in the constraint outcome ledger, and the first offensive order was fielded at the first decision cycle.</w:t>
      </w:r>
    </w:p>
    <w:p w14:paraId="745F9C4F" w14:textId="35342331" w:rsidR="00A30584" w:rsidRDefault="00A30584" w:rsidP="00A30584">
      <w:pPr>
        <w:pStyle w:val="ParText"/>
      </w:pPr>
      <w:r>
        <w:t xml:space="preserve">The clause-actuator campaign of Section </w:t>
      </w:r>
      <w:r>
        <w:fldChar w:fldCharType="begin"/>
      </w:r>
      <w:r>
        <w:instrText xml:space="preserve"> REF _CRSec5_5_3 \r \h </w:instrText>
      </w:r>
      <w:r>
        <w:fldChar w:fldCharType="separate"/>
      </w:r>
      <w:r w:rsidR="00111302">
        <w:t>5.5.3</w:t>
      </w:r>
      <w:r>
        <w:fldChar w:fldCharType="end"/>
      </w:r>
      <w:r>
        <w:t xml:space="preserve"> adds the vocabulary level to that evidence line. The open configuration did not only choose better among the orders it was given; it composed seven interventions that the seed doctrine does not contain, each one admitted only after lowering the forecast physical cost on two independently reseeded futures, and one of them was later ordered by a rule that had no part in creating it.</w:t>
      </w:r>
    </w:p>
    <w:p w14:paraId="12FC67A1" w14:textId="2D480D70" w:rsidR="00FF78CB" w:rsidRDefault="00000000">
      <w:pPr>
        <w:pStyle w:val="Caption"/>
      </w:pPr>
      <w:bookmarkStart w:id="457" w:name="_Toc236875984"/>
      <w:r>
        <w:t xml:space="preserve">Table </w:t>
      </w:r>
      <w:r>
        <w:fldChar w:fldCharType="begin"/>
      </w:r>
      <w:r>
        <w:instrText xml:space="preserve"> STYLEREF 1 \s </w:instrText>
      </w:r>
      <w:r>
        <w:fldChar w:fldCharType="separate"/>
      </w:r>
      <w:r w:rsidR="00111302">
        <w:rPr>
          <w:noProof/>
        </w:rPr>
        <w:t>5</w:t>
      </w:r>
      <w:r>
        <w:fldChar w:fldCharType="end"/>
      </w:r>
      <w:r>
        <w:t>.</w:t>
      </w:r>
      <w:r>
        <w:fldChar w:fldCharType="begin"/>
      </w:r>
      <w:r>
        <w:instrText xml:space="preserve"> SEQ Table \* ARABIC \s 1 </w:instrText>
      </w:r>
      <w:r>
        <w:fldChar w:fldCharType="separate"/>
      </w:r>
      <w:r w:rsidR="00111302">
        <w:rPr>
          <w:noProof/>
        </w:rPr>
        <w:t>19</w:t>
      </w:r>
      <w:r>
        <w:fldChar w:fldCharType="end"/>
      </w:r>
      <w:r>
        <w:t xml:space="preserve"> Evaluation of the research hypotheses</w:t>
      </w:r>
      <w:bookmarkEnd w:id="457"/>
    </w:p>
    <w:tbl>
      <w:tblPr>
        <w:tblStyle w:val="PlainTable2"/>
        <w:tblW w:w="5000" w:type="pct"/>
        <w:tblCellMar>
          <w:left w:w="28" w:type="dxa"/>
          <w:right w:w="28" w:type="dxa"/>
        </w:tblCellMar>
        <w:tblLook w:val="04A0" w:firstRow="1" w:lastRow="0" w:firstColumn="1" w:lastColumn="0" w:noHBand="0" w:noVBand="1"/>
      </w:tblPr>
      <w:tblGrid>
        <w:gridCol w:w="1190"/>
        <w:gridCol w:w="1858"/>
        <w:gridCol w:w="2085"/>
        <w:gridCol w:w="1871"/>
        <w:gridCol w:w="1043"/>
      </w:tblGrid>
      <w:tr w:rsidR="00FF78CB" w14:paraId="145DEBA3" w14:textId="77777777" w:rsidTr="00FF78CB">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tcPr>
          <w:p w14:paraId="782058BC" w14:textId="77777777" w:rsidR="00FF78CB" w:rsidRDefault="00000000">
            <w:r>
              <w:lastRenderedPageBreak/>
              <w:t>Hypothesis</w:t>
            </w:r>
          </w:p>
        </w:tc>
        <w:tc>
          <w:tcPr>
            <w:tcW w:w="0" w:type="auto"/>
          </w:tcPr>
          <w:p w14:paraId="0BF92EEB" w14:textId="77777777" w:rsidR="00FF78CB" w:rsidRDefault="00000000">
            <w:pPr>
              <w:cnfStyle w:val="100000000000" w:firstRow="1" w:lastRow="0" w:firstColumn="0" w:lastColumn="0" w:oddVBand="0" w:evenVBand="0" w:oddHBand="0" w:evenHBand="0" w:firstRowFirstColumn="0" w:firstRowLastColumn="0" w:lastRowFirstColumn="0" w:lastRowLastColumn="0"/>
            </w:pPr>
            <w:r>
              <w:t>Evidence base</w:t>
            </w:r>
          </w:p>
        </w:tc>
        <w:tc>
          <w:tcPr>
            <w:tcW w:w="0" w:type="auto"/>
          </w:tcPr>
          <w:p w14:paraId="7189A258" w14:textId="77777777" w:rsidR="00FF78CB" w:rsidRDefault="00000000">
            <w:pPr>
              <w:cnfStyle w:val="100000000000" w:firstRow="1" w:lastRow="0" w:firstColumn="0" w:lastColumn="0" w:oddVBand="0" w:evenVBand="0" w:oddHBand="0" w:evenHBand="0" w:firstRowFirstColumn="0" w:firstRowLastColumn="0" w:lastRowFirstColumn="0" w:lastRowLastColumn="0"/>
            </w:pPr>
            <w:r>
              <w:t>Acceptance criterion</w:t>
            </w:r>
          </w:p>
        </w:tc>
        <w:tc>
          <w:tcPr>
            <w:tcW w:w="0" w:type="auto"/>
          </w:tcPr>
          <w:p w14:paraId="4825F3EB" w14:textId="77777777" w:rsidR="00FF78CB" w:rsidRDefault="00000000">
            <w:pPr>
              <w:cnfStyle w:val="100000000000" w:firstRow="1" w:lastRow="0" w:firstColumn="0" w:lastColumn="0" w:oddVBand="0" w:evenVBand="0" w:oddHBand="0" w:evenHBand="0" w:firstRowFirstColumn="0" w:firstRowLastColumn="0" w:lastRowFirstColumn="0" w:lastRowLastColumn="0"/>
            </w:pPr>
            <w:r>
              <w:t>Observed result</w:t>
            </w:r>
          </w:p>
        </w:tc>
        <w:tc>
          <w:tcPr>
            <w:tcW w:w="0" w:type="auto"/>
          </w:tcPr>
          <w:p w14:paraId="730B5237" w14:textId="77777777" w:rsidR="00FF78CB" w:rsidRDefault="00000000">
            <w:pPr>
              <w:cnfStyle w:val="100000000000" w:firstRow="1" w:lastRow="0" w:firstColumn="0" w:lastColumn="0" w:oddVBand="0" w:evenVBand="0" w:oddHBand="0" w:evenHBand="0" w:firstRowFirstColumn="0" w:firstRowLastColumn="0" w:lastRowFirstColumn="0" w:lastRowLastColumn="0"/>
            </w:pPr>
            <w:r>
              <w:t>Decision</w:t>
            </w:r>
          </w:p>
        </w:tc>
      </w:tr>
      <w:tr w:rsidR="00FF78CB" w14:paraId="2D963035" w14:textId="77777777" w:rsidTr="00FF78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225962B" w14:textId="77777777" w:rsidR="00FF78CB" w:rsidRDefault="00000000">
            <w:r>
              <w:t>H1</w:t>
            </w:r>
          </w:p>
        </w:tc>
        <w:tc>
          <w:tcPr>
            <w:tcW w:w="0" w:type="auto"/>
          </w:tcPr>
          <w:p w14:paraId="26FED42D" w14:textId="7275D718" w:rsidR="00FF78CB" w:rsidRDefault="00000000">
            <w:pPr>
              <w:cnfStyle w:val="000000100000" w:firstRow="0" w:lastRow="0" w:firstColumn="0" w:lastColumn="0" w:oddVBand="0" w:evenVBand="0" w:oddHBand="1" w:evenHBand="0" w:firstRowFirstColumn="0" w:firstRowLastColumn="0" w:lastRowFirstColumn="0" w:lastRowLastColumn="0"/>
            </w:pPr>
            <w:r>
              <w:t xml:space="preserve">The improvement ladder of Section </w:t>
            </w:r>
            <w:r>
              <w:fldChar w:fldCharType="begin"/>
            </w:r>
            <w:r>
              <w:instrText xml:space="preserve"> REF _CRSec5_5_2 \r \h </w:instrText>
            </w:r>
            <w:r>
              <w:fldChar w:fldCharType="separate"/>
            </w:r>
            <w:r w:rsidR="00111302">
              <w:t>5.5.2</w:t>
            </w:r>
            <w:r>
              <w:fldChar w:fldCharType="end"/>
            </w:r>
            <w:r>
              <w:t xml:space="preserve"> and the scaling study of Section </w:t>
            </w:r>
            <w:r>
              <w:fldChar w:fldCharType="begin"/>
            </w:r>
            <w:r>
              <w:instrText xml:space="preserve"> REF _CRSec5_5_4 \r \h </w:instrText>
            </w:r>
            <w:r>
              <w:fldChar w:fldCharType="separate"/>
            </w:r>
            <w:r w:rsidR="00111302">
              <w:t>5.5.4</w:t>
            </w:r>
            <w:r>
              <w:fldChar w:fldCharType="end"/>
            </w:r>
            <w:r>
              <w:t>.</w:t>
            </w:r>
          </w:p>
        </w:tc>
        <w:tc>
          <w:tcPr>
            <w:tcW w:w="0" w:type="auto"/>
          </w:tcPr>
          <w:p w14:paraId="191E9333" w14:textId="77777777" w:rsidR="00FF78CB" w:rsidRDefault="00000000">
            <w:pPr>
              <w:cnfStyle w:val="000000100000" w:firstRow="0" w:lastRow="0" w:firstColumn="0" w:lastColumn="0" w:oddVBand="0" w:evenVBand="0" w:oddHBand="1" w:evenHBand="0" w:firstRowFirstColumn="0" w:firstRowLastColumn="0" w:lastRowFirstColumn="0" w:lastRowLastColumn="0"/>
            </w:pPr>
            <w:r>
              <w:t>The open configurations outperform the static rule base in every scenario family, at a decision latency compatible with the decision cycle.</w:t>
            </w:r>
          </w:p>
        </w:tc>
        <w:tc>
          <w:tcPr>
            <w:tcW w:w="0" w:type="auto"/>
          </w:tcPr>
          <w:p w14:paraId="4501BEA1" w14:textId="77777777" w:rsidR="00FF78CB" w:rsidRDefault="00000000">
            <w:pPr>
              <w:cnfStyle w:val="000000100000" w:firstRow="0" w:lastRow="0" w:firstColumn="0" w:lastColumn="0" w:oddVBand="0" w:evenVBand="0" w:oddHBand="1" w:evenHBand="0" w:firstRowFirstColumn="0" w:firstRowLastColumn="0" w:lastRowFirstColumn="0" w:lastRowLastColumn="0"/>
            </w:pPr>
            <w:r>
              <w:t>The open decision space gives the lowest cost in all five scenario families, and one decision costs less than 0.2 per cent of the cycle from one to sixteen agents.</w:t>
            </w:r>
          </w:p>
        </w:tc>
        <w:tc>
          <w:tcPr>
            <w:tcW w:w="0" w:type="auto"/>
          </w:tcPr>
          <w:p w14:paraId="6EFAFBAE" w14:textId="77777777" w:rsidR="00FF78CB" w:rsidRDefault="00000000">
            <w:pPr>
              <w:cnfStyle w:val="000000100000" w:firstRow="0" w:lastRow="0" w:firstColumn="0" w:lastColumn="0" w:oddVBand="0" w:evenVBand="0" w:oddHBand="1" w:evenHBand="0" w:firstRowFirstColumn="0" w:firstRowLastColumn="0" w:lastRowFirstColumn="0" w:lastRowLastColumn="0"/>
            </w:pPr>
            <w:r>
              <w:t>Supported</w:t>
            </w:r>
          </w:p>
        </w:tc>
      </w:tr>
      <w:tr w:rsidR="00FF78CB" w14:paraId="63E057C4" w14:textId="77777777" w:rsidTr="00FF78CB">
        <w:tc>
          <w:tcPr>
            <w:cnfStyle w:val="001000000000" w:firstRow="0" w:lastRow="0" w:firstColumn="1" w:lastColumn="0" w:oddVBand="0" w:evenVBand="0" w:oddHBand="0" w:evenHBand="0" w:firstRowFirstColumn="0" w:firstRowLastColumn="0" w:lastRowFirstColumn="0" w:lastRowLastColumn="0"/>
            <w:tcW w:w="0" w:type="auto"/>
          </w:tcPr>
          <w:p w14:paraId="75C42D9A" w14:textId="77777777" w:rsidR="00FF78CB" w:rsidRDefault="00000000">
            <w:r>
              <w:t>H2</w:t>
            </w:r>
          </w:p>
        </w:tc>
        <w:tc>
          <w:tcPr>
            <w:tcW w:w="0" w:type="auto"/>
          </w:tcPr>
          <w:p w14:paraId="021670AC" w14:textId="06A6E087" w:rsidR="00FF78CB" w:rsidRDefault="00000000">
            <w:pPr>
              <w:cnfStyle w:val="000000000000" w:firstRow="0" w:lastRow="0" w:firstColumn="0" w:lastColumn="0" w:oddVBand="0" w:evenVBand="0" w:oddHBand="0" w:evenHBand="0" w:firstRowFirstColumn="0" w:firstRowLastColumn="0" w:lastRowFirstColumn="0" w:lastRowLastColumn="0"/>
            </w:pPr>
            <w:r>
              <w:t xml:space="preserve">The adaptation ledger, the decision trace of </w:t>
            </w:r>
            <w:r>
              <w:fldChar w:fldCharType="begin"/>
            </w:r>
            <w:r>
              <w:instrText xml:space="preserve"> REF _CRTab5_13 \h </w:instrText>
            </w:r>
            <w:r>
              <w:fldChar w:fldCharType="separate"/>
            </w:r>
            <w:r w:rsidR="00111302">
              <w:t xml:space="preserve">Table </w:t>
            </w:r>
            <w:r w:rsidR="00111302">
              <w:rPr>
                <w:noProof/>
              </w:rPr>
              <w:t>5</w:t>
            </w:r>
            <w:r w:rsidR="00111302">
              <w:t>.</w:t>
            </w:r>
            <w:r w:rsidR="00111302">
              <w:rPr>
                <w:noProof/>
              </w:rPr>
              <w:t>13</w:t>
            </w:r>
            <w:r>
              <w:fldChar w:fldCharType="end"/>
            </w:r>
            <w:r>
              <w:t xml:space="preserve">, and the sensitivity study of Section </w:t>
            </w:r>
            <w:r>
              <w:fldChar w:fldCharType="begin"/>
            </w:r>
            <w:r>
              <w:instrText xml:space="preserve"> REF _CRSec5_4 \r \h </w:instrText>
            </w:r>
            <w:r>
              <w:fldChar w:fldCharType="separate"/>
            </w:r>
            <w:r w:rsidR="00111302">
              <w:t>5.4</w:t>
            </w:r>
            <w:r>
              <w:fldChar w:fldCharType="end"/>
            </w:r>
            <w:r>
              <w:t>.</w:t>
            </w:r>
          </w:p>
        </w:tc>
        <w:tc>
          <w:tcPr>
            <w:tcW w:w="0" w:type="auto"/>
          </w:tcPr>
          <w:p w14:paraId="31ED368D" w14:textId="77777777" w:rsidR="00FF78CB" w:rsidRDefault="00000000">
            <w:pPr>
              <w:cnfStyle w:val="000000000000" w:firstRow="0" w:lastRow="0" w:firstColumn="0" w:lastColumn="0" w:oddVBand="0" w:evenVBand="0" w:oddHBand="0" w:evenHBand="0" w:firstRowFirstColumn="0" w:firstRowLastColumn="0" w:lastRowFirstColumn="0" w:lastRowLastColumn="0"/>
            </w:pPr>
            <w:r>
              <w:t>Every fielded order carries its concept, rule, and confidence trace, and the response of the closed loop to its operational parameters is quantified.</w:t>
            </w:r>
          </w:p>
        </w:tc>
        <w:tc>
          <w:tcPr>
            <w:tcW w:w="0" w:type="auto"/>
          </w:tcPr>
          <w:p w14:paraId="74527E50" w14:textId="77777777" w:rsidR="00FF78CB" w:rsidRDefault="00000000">
            <w:pPr>
              <w:cnfStyle w:val="000000000000" w:firstRow="0" w:lastRow="0" w:firstColumn="0" w:lastColumn="0" w:oddVBand="0" w:evenVBand="0" w:oddHBand="0" w:evenHBand="0" w:firstRowFirstColumn="0" w:firstRowLastColumn="0" w:lastRowFirstColumn="0" w:lastRowLastColumn="0"/>
            </w:pPr>
            <w:r>
              <w:t>The trace and the ledgers are complete over the recorded runs, and the sensitivity of the outcome to the decision cycle, the satisficing bound, and the quality gate is reported.</w:t>
            </w:r>
          </w:p>
        </w:tc>
        <w:tc>
          <w:tcPr>
            <w:tcW w:w="0" w:type="auto"/>
          </w:tcPr>
          <w:p w14:paraId="1BC4B1A9" w14:textId="77777777" w:rsidR="00FF78CB" w:rsidRDefault="00000000">
            <w:pPr>
              <w:cnfStyle w:val="000000000000" w:firstRow="0" w:lastRow="0" w:firstColumn="0" w:lastColumn="0" w:oddVBand="0" w:evenVBand="0" w:oddHBand="0" w:evenHBand="0" w:firstRowFirstColumn="0" w:firstRowLastColumn="0" w:lastRowFirstColumn="0" w:lastRowLastColumn="0"/>
            </w:pPr>
            <w:r>
              <w:t>Supported</w:t>
            </w:r>
          </w:p>
        </w:tc>
      </w:tr>
      <w:tr w:rsidR="00FF78CB" w14:paraId="77F2710D" w14:textId="77777777" w:rsidTr="00FF78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093DCF6" w14:textId="77777777" w:rsidR="00FF78CB" w:rsidRDefault="00000000">
            <w:r>
              <w:t>H3</w:t>
            </w:r>
          </w:p>
        </w:tc>
        <w:tc>
          <w:tcPr>
            <w:tcW w:w="0" w:type="auto"/>
          </w:tcPr>
          <w:p w14:paraId="33908C47" w14:textId="2EDBBF9E" w:rsidR="00FF78CB" w:rsidRDefault="00000000">
            <w:pPr>
              <w:cnfStyle w:val="000000100000" w:firstRow="0" w:lastRow="0" w:firstColumn="0" w:lastColumn="0" w:oddVBand="0" w:evenVBand="0" w:oddHBand="1" w:evenHBand="0" w:firstRowFirstColumn="0" w:firstRowLastColumn="0" w:lastRowFirstColumn="0" w:lastRowLastColumn="0"/>
            </w:pPr>
            <w:r>
              <w:t xml:space="preserve">The end-to-end campaign of Section </w:t>
            </w:r>
            <w:r>
              <w:fldChar w:fldCharType="begin"/>
            </w:r>
            <w:r>
              <w:instrText xml:space="preserve"> REF _CRSec5_5 \r \h </w:instrText>
            </w:r>
            <w:r>
              <w:fldChar w:fldCharType="separate"/>
            </w:r>
            <w:r w:rsidR="00111302">
              <w:t>5.5</w:t>
            </w:r>
            <w:r>
              <w:fldChar w:fldCharType="end"/>
            </w:r>
            <w:r>
              <w:t xml:space="preserve"> with the degraded-observation variant and the constraint ledger of </w:t>
            </w:r>
            <w:r>
              <w:fldChar w:fldCharType="begin"/>
            </w:r>
            <w:r>
              <w:instrText xml:space="preserve"> REF _CRTab5_11 \h </w:instrText>
            </w:r>
            <w:r>
              <w:fldChar w:fldCharType="separate"/>
            </w:r>
            <w:r w:rsidR="00111302">
              <w:t xml:space="preserve">Table </w:t>
            </w:r>
            <w:r w:rsidR="00111302">
              <w:rPr>
                <w:noProof/>
              </w:rPr>
              <w:t>5</w:t>
            </w:r>
            <w:r w:rsidR="00111302">
              <w:t>.</w:t>
            </w:r>
            <w:r w:rsidR="00111302">
              <w:rPr>
                <w:noProof/>
              </w:rPr>
              <w:t>11</w:t>
            </w:r>
            <w:r>
              <w:fldChar w:fldCharType="end"/>
            </w:r>
            <w:r>
              <w:t>.</w:t>
            </w:r>
          </w:p>
        </w:tc>
        <w:tc>
          <w:tcPr>
            <w:tcW w:w="0" w:type="auto"/>
          </w:tcPr>
          <w:p w14:paraId="4B626180" w14:textId="77777777" w:rsidR="00FF78CB" w:rsidRDefault="00000000">
            <w:pPr>
              <w:cnfStyle w:val="000000100000" w:firstRow="0" w:lastRow="0" w:firstColumn="0" w:lastColumn="0" w:oddVBand="0" w:evenVBand="0" w:oddHBand="1" w:evenHBand="0" w:firstRowFirstColumn="0" w:firstRowLastColumn="0" w:lastRowFirstColumn="0" w:lastRowLastColumn="0"/>
            </w:pPr>
            <w:r>
              <w:t>Every fielded intervention passes the applicable pre-execution gates, and the first offensive order arrives within the first decision cycle.</w:t>
            </w:r>
          </w:p>
        </w:tc>
        <w:tc>
          <w:tcPr>
            <w:tcW w:w="0" w:type="auto"/>
          </w:tcPr>
          <w:p w14:paraId="18433FF2" w14:textId="525461FE" w:rsidR="00FF78CB" w:rsidRDefault="00000000">
            <w:pPr>
              <w:cnfStyle w:val="000000100000" w:firstRow="0" w:lastRow="0" w:firstColumn="0" w:lastColumn="0" w:oddVBand="0" w:evenVBand="0" w:oddHBand="1" w:evenHBand="0" w:firstRowFirstColumn="0" w:firstRowLastColumn="0" w:lastRowFirstColumn="0" w:lastRowLastColumn="0"/>
            </w:pPr>
            <w:r>
              <w:t xml:space="preserve">All 151 745 fielded orders passed the applicable pre-execution gates, 5 502 candidates were withheld, and the first offensive order was fielded </w:t>
            </w:r>
            <w:r>
              <w:lastRenderedPageBreak/>
              <w:t>at the first decision cycle.</w:t>
            </w:r>
          </w:p>
        </w:tc>
        <w:tc>
          <w:tcPr>
            <w:tcW w:w="0" w:type="auto"/>
          </w:tcPr>
          <w:p w14:paraId="66F8F596" w14:textId="77777777" w:rsidR="00FF78CB" w:rsidRDefault="00000000">
            <w:pPr>
              <w:cnfStyle w:val="000000100000" w:firstRow="0" w:lastRow="0" w:firstColumn="0" w:lastColumn="0" w:oddVBand="0" w:evenVBand="0" w:oddHBand="1" w:evenHBand="0" w:firstRowFirstColumn="0" w:firstRowLastColumn="0" w:lastRowFirstColumn="0" w:lastRowLastColumn="0"/>
            </w:pPr>
            <w:r>
              <w:lastRenderedPageBreak/>
              <w:t>Supported</w:t>
            </w:r>
          </w:p>
        </w:tc>
      </w:tr>
    </w:tbl>
    <w:p w14:paraId="2AE7FFB4" w14:textId="77777777" w:rsidR="00FF78CB" w:rsidRDefault="00FF78CB"/>
    <w:p w14:paraId="21495929" w14:textId="77777777" w:rsidR="001526C8" w:rsidRPr="005D3129" w:rsidRDefault="001526C8" w:rsidP="00D07C4D">
      <w:pPr>
        <w:pStyle w:val="ParText"/>
      </w:pPr>
    </w:p>
    <w:p w14:paraId="15EE3949" w14:textId="77777777" w:rsidR="00EA3196" w:rsidRPr="005D3129" w:rsidRDefault="00EA3196" w:rsidP="00D07C4D">
      <w:pPr>
        <w:pStyle w:val="ParText"/>
        <w:sectPr w:rsidR="00EA3196" w:rsidRPr="005D3129" w:rsidSect="003E313C">
          <w:footerReference w:type="default" r:id="rId72"/>
          <w:type w:val="oddPage"/>
          <w:pgSz w:w="11906" w:h="16838"/>
          <w:pgMar w:top="1987" w:right="1584" w:bottom="1584" w:left="2275" w:header="706" w:footer="1411" w:gutter="0"/>
          <w:lnNumType w:countBy="1" w:restart="continuous"/>
          <w:cols w:space="708"/>
          <w:docGrid w:linePitch="360"/>
        </w:sectPr>
      </w:pPr>
    </w:p>
    <w:p w14:paraId="6F18729E" w14:textId="77777777" w:rsidR="00325C1A" w:rsidRPr="005D3129" w:rsidRDefault="00325C1A" w:rsidP="00325C1A">
      <w:pPr>
        <w:pStyle w:val="Chapter"/>
      </w:pPr>
    </w:p>
    <w:p w14:paraId="17F21415" w14:textId="77777777" w:rsidR="00325C1A" w:rsidRPr="005D3129" w:rsidRDefault="00325C1A" w:rsidP="00325C1A">
      <w:pPr>
        <w:pStyle w:val="Heading1"/>
        <w:spacing w:line="240" w:lineRule="auto"/>
        <w:rPr>
          <w:lang w:val="en-US"/>
        </w:rPr>
      </w:pPr>
      <w:bookmarkStart w:id="458" w:name="_Ref226192388"/>
      <w:bookmarkStart w:id="459" w:name="_CRCh6"/>
      <w:bookmarkStart w:id="460" w:name="_Toc236875931"/>
      <w:r w:rsidRPr="005D3129">
        <w:rPr>
          <w:lang w:val="en-US"/>
        </w:rPr>
        <w:t>CONCLUSION AND FUTURE WORKS</w:t>
      </w:r>
      <w:bookmarkEnd w:id="458"/>
      <w:bookmarkEnd w:id="459"/>
      <w:bookmarkEnd w:id="460"/>
    </w:p>
    <w:p w14:paraId="3CF926B2" w14:textId="0AB4D325" w:rsidR="004C2254" w:rsidRPr="005D3129" w:rsidRDefault="004C2254" w:rsidP="004C2254">
      <w:pPr>
        <w:pStyle w:val="ParText"/>
      </w:pPr>
      <w:r w:rsidRPr="005D3129">
        <w:t xml:space="preserve">This chapter closes the thesis. The preceding chapters state three contributions, build the framework that embodies them, and test that framework against a rubric fixed in advance. </w:t>
      </w:r>
      <w:r>
        <w:t xml:space="preserve">What remains is to assess the results as a whole. Section </w:t>
      </w:r>
      <w:r>
        <w:fldChar w:fldCharType="begin"/>
      </w:r>
      <w:r>
        <w:instrText xml:space="preserve"> REF _CRSec6_1 \r \h </w:instrText>
      </w:r>
      <w:r>
        <w:fldChar w:fldCharType="separate"/>
      </w:r>
      <w:r w:rsidR="00111302">
        <w:t>6.1</w:t>
      </w:r>
      <w:r>
        <w:fldChar w:fldCharType="end"/>
      </w:r>
      <w:r>
        <w:t xml:space="preserve"> revisits the contributions and sets out, for each, what the evidence supports and where it stops. Section </w:t>
      </w:r>
      <w:r>
        <w:fldChar w:fldCharType="begin"/>
      </w:r>
      <w:r>
        <w:instrText xml:space="preserve"> REF _CRSec6_2 \r \h </w:instrText>
      </w:r>
      <w:r>
        <w:fldChar w:fldCharType="separate"/>
      </w:r>
      <w:r w:rsidR="00111302">
        <w:t>6.2</w:t>
      </w:r>
      <w:r>
        <w:fldChar w:fldCharType="end"/>
      </w:r>
      <w:r>
        <w:t xml:space="preserve"> turns the points where it stops into the two studies that should follow this work. The assessment follows the chain the thesis was built on: The gaps identified in Chapter 1, the hypotheses raised against them, the contributions that carry those hypotheses, and the performance results of Chapter 5 that support each one.</w:t>
      </w:r>
    </w:p>
    <w:p w14:paraId="3D4E55ED" w14:textId="77777777" w:rsidR="00325C1A" w:rsidRPr="005D3129" w:rsidRDefault="00325C1A" w:rsidP="00325C1A">
      <w:pPr>
        <w:pStyle w:val="Heading2"/>
      </w:pPr>
      <w:bookmarkStart w:id="461" w:name="_CRSec6_1"/>
      <w:bookmarkStart w:id="462" w:name="_Toc236875932"/>
      <w:r w:rsidRPr="005D3129">
        <w:t>Conclusions</w:t>
      </w:r>
      <w:bookmarkEnd w:id="461"/>
      <w:bookmarkEnd w:id="462"/>
    </w:p>
    <w:p w14:paraId="01434815" w14:textId="77777777" w:rsidR="006E5C24" w:rsidRPr="005D3129" w:rsidRDefault="006E5C24" w:rsidP="006E5C24">
      <w:pPr>
        <w:pStyle w:val="ParText"/>
      </w:pPr>
      <w:r w:rsidRPr="005D3129">
        <w:t>This thesis proposes DisasterAware, a distributed decision support system for wildfire response. The system reads ten observation features from heterogeneous sensing, and each feature carries confidence. Five decision concepts translate these features into operational language, and a sparse Takagi-Sugeno rule-</w:t>
      </w:r>
      <w:r>
        <w:t>base written over the concepts produces intervention intensities. A satisficing acceptance test and a graduated fail-safe decide whether a candidate decision may be fielded, and a global coordinator that performs no inference of its own ranks the local agents and shares the resource pool between them. When the standing decision falls short, a three stage ladder adapts the rule base: First its parameters (stage ①), then its resolution (stage ②), and finally its vocabulary (stage ③), where a generative stage proposes new rules, macro interventions and concepts that must pass the same gates before they act. The whole framework runs against a simulation core that is kept strictly separate from the decision core, so that each side can be validated on its own.</w:t>
      </w:r>
    </w:p>
    <w:p w14:paraId="0D30FF16" w14:textId="77777777" w:rsidR="00D92E0D" w:rsidRDefault="00000000" w:rsidP="00584D94">
      <w:pPr>
        <w:pStyle w:val="ParText"/>
      </w:pPr>
      <w:r>
        <w:lastRenderedPageBreak/>
        <w:t>The argument runs from three structural gaps to three tested hypotheses. Chapter 1 identified the gaps: G1, closed decision spaces in centralized architectures; G2, unrepresented epistemic uncertainty and limited explainability; and G3, simulation-decision coupling without an end-to-end operational workflow. Against them the thesis raised three hypotheses: H1, that a hierarchically distributed, concept-abstracted architecture generates adaptive interventions over an open decision space at a latency compatible with the decision cycle; H2, that concept-driven reasoning with confidence-gated uncertainty encoding yields intrinsically traceable decisions without post-hoc attribution; and H3, that an end-to-end workflow over strictly separated cores fields only interventions that pass every applicable pre-execution gate. Each hypothesis is carried by one contribution, each contribution answers one gap, and Chapter 5 judged all three against criteria fixed in advance; Table 5.19 records the verdicts, and the paragraphs below state, for each contribution, how the gap was closed and which results support the closure.</w:t>
      </w:r>
    </w:p>
    <w:p w14:paraId="2BB69DFA" w14:textId="458F3325" w:rsidR="00B3179E" w:rsidRPr="005D3129" w:rsidRDefault="00B3179E" w:rsidP="00B3179E">
      <w:pPr>
        <w:pStyle w:val="ParText"/>
      </w:pPr>
      <w:r>
        <w:t>The first contribution, the open decision space, answers G1 and carries H1, and it is delivered. A closed catalogue over five concepts with five terms each needs 3 125 rules, which no expert can author or audit. The framework instead starts from five seeded rules and adds only what the field demands: 41 rules instantiated on uncovered situations, seven generated macro interventions and one generated concept over the recorded evaluation runs. A separate campaign on the clause grammar added seven admitted clause actuators, orders that carry their own map geometry, together with four further intermediate concepts and one further macro intervention, all admitted through the same gate chain. Every addition passes a forecast test before it is admitted, and the additions matter for the outcome, since the full open decision space halves the burned area of the static rule base. The distributed side of the contribution holds as well, because sixteen times the number of agents raises the cost of a decision by a factor of at most 1.29, so the hierarchy opens the number of agents at almost no price.</w:t>
      </w:r>
    </w:p>
    <w:p w14:paraId="17D73A88" w14:textId="5F30AC02" w:rsidR="006E5C24" w:rsidRPr="005D3129" w:rsidRDefault="006E5C24" w:rsidP="006E5C24">
      <w:pPr>
        <w:pStyle w:val="ParText"/>
      </w:pPr>
      <w:r>
        <w:t xml:space="preserve">The second contribution, uncertainty handling with built-in explanation, answers G2 and carries H2, and it is delivered. Every fielded order traces to the concepts that </w:t>
      </w:r>
      <w:r>
        <w:lastRenderedPageBreak/>
        <w:t>demand it, the rules that fire, and the confidence behind each feature, without any post hoc attribution method. Every edit the adaptation ladder admits is logged with the deficit that triggers it, every rejected proposal with the gate and the reason that rejects it, and every generated object with its definition, its birth moment and the rule that consumes it. The sensitivity study completes the contribution: It states which settings move the outcome and which do not, and it explains the flat cases from the mechanism rather than leaving them as unexplained robustness. Under degraded observation the confidence gates do what they are designed to do, since the full configuration loses ten per cent of its performance and remains the best of the four tested.</w:t>
      </w:r>
    </w:p>
    <w:p w14:paraId="36ED1FCD" w14:textId="77E7036C" w:rsidR="006E5C24" w:rsidRPr="005D3129" w:rsidRDefault="006E5C24" w:rsidP="006E5C24">
      <w:pPr>
        <w:pStyle w:val="ParText"/>
      </w:pPr>
      <w:r>
        <w:t>The third contribution, the end-to-end demonstration over strictly separated cores, answers G3 and carries H3, and it is delivered. The simulation core is validated first and independently: Four blind hindcasts driven by real terrain, fuel and weather data agree with the satellite record between 86 and 94 per cent. On that validated ground the decision core runs end to end, from ignition through observation, reasoning, coordination, and adaptation to containment. Against no action the seeded rule base lowers the mean burned area from 220 to 84 hectares, the evolving stages ① and ② take it to 78, and the full framework to 39, a reduction of 82 per cent, while the mean total decision cost falls from 0.446 to 0.112. The ordering holds in every scenario family, and the loop that produces it spends 274 milliseconds at the median against a decision cycle of twelve minutes.</w:t>
      </w:r>
    </w:p>
    <w:p w14:paraId="41E9D9FF" w14:textId="77777777" w:rsidR="00B3179E" w:rsidRDefault="00B3179E" w:rsidP="00B3179E">
      <w:pPr>
        <w:pStyle w:val="ParText"/>
      </w:pPr>
      <w:r w:rsidRPr="005D3129">
        <w:t>Taken together, the three contributions are not only implemented but shown to work, each against the criterion set for it in advance. The framework opens the decision space and pays almost nothing for its hierarchy, explains every order it gives from its own record, and improves the outcome of every scenario it is evaluated on, on a simulator that is itself validated against real fires. The hypothesis of this thesis is therefore supported by the evidence, and the limits that remain, stated openly in this chapter, mark the path of the future work rather than a gap in the argument.</w:t>
      </w:r>
    </w:p>
    <w:p w14:paraId="435CD79D" w14:textId="77777777" w:rsidR="007A3FAE" w:rsidRDefault="007A3FAE" w:rsidP="007A3FAE">
      <w:pPr>
        <w:pStyle w:val="ParText"/>
      </w:pPr>
      <w:r>
        <w:lastRenderedPageBreak/>
        <w:t>Three boundaries of this evidence deserve a direct statement. The first boundary concerns the comparison base. Every quantitative comparison in Chapter 5 is internal. The configurations of the ladder differ only in the capabilities they enable, and the paired runs share their worlds, so the measured differences isolate the contribution of each capability. No external system appears in these comparisons. Deployed tools such as WFDSS support the documentation and evaluation of decisions but do not generate interventions over an open decision space, so a like-for-like comparison target does not exist in the reviewed literature. The internal ladder with its paired with-DSS and without-DSS design is therefore the appropriate form of the comparison for the claims of this thesis.</w:t>
      </w:r>
    </w:p>
    <w:p w14:paraId="5BC882EB" w14:textId="77777777" w:rsidR="007A3FAE" w:rsidRDefault="007A3FAE" w:rsidP="007A3FAE">
      <w:pPr>
        <w:pStyle w:val="ParText"/>
      </w:pPr>
      <w:r>
        <w:t>The second boundary concerns the validation base of the simulator. The hindcast study covers four historical fires, and the agreement of 86 to 94 per cent is reported over stochastic replicates of these cases. The simulation core is designed as a faithful proxy for the decision layer rather than as a contribution to fire science, and testability was preferred over maximal fidelity by design. A broader historical case base would strengthen the proxy claim and is a natural extension of the validation.</w:t>
      </w:r>
    </w:p>
    <w:p w14:paraId="365345E4" w14:textId="77777777" w:rsidR="007A3FAE" w:rsidRDefault="007A3FAE" w:rsidP="007A3FAE">
      <w:pPr>
        <w:pStyle w:val="ParText"/>
      </w:pPr>
      <w:r>
        <w:t>The third boundary concerns the generative stage. The proposer is a large language model, so the individual proposals are not reproducible in a bitwise sense. The campaign is therefore documented with the pinned model, the transport, the standing prompt, and the seed design, which makes the procedure repeatable, and the admission decisions do not rest on the model at any point. Every proposal is judged by deterministic gates that end in reseeded forecast comparisons on the simulator, and the verdict and the margin of every gate are logged. A different proposer would produce different candidates, but nothing enters the rule base on the authority of the model.</w:t>
      </w:r>
    </w:p>
    <w:p w14:paraId="33AD1179" w14:textId="77777777" w:rsidR="00325C1A" w:rsidRPr="005D3129" w:rsidRDefault="00325C1A" w:rsidP="00325C1A">
      <w:pPr>
        <w:pStyle w:val="Heading2"/>
      </w:pPr>
      <w:bookmarkStart w:id="463" w:name="_CRSec6_2"/>
      <w:bookmarkStart w:id="464" w:name="_Toc236875933"/>
      <w:r w:rsidRPr="005D3129">
        <w:lastRenderedPageBreak/>
        <w:t>Future Works</w:t>
      </w:r>
      <w:bookmarkEnd w:id="463"/>
      <w:bookmarkEnd w:id="464"/>
    </w:p>
    <w:p w14:paraId="11841A0A" w14:textId="77777777" w:rsidR="007A3FAE" w:rsidRPr="005D3129" w:rsidRDefault="007A3FAE" w:rsidP="007A3FAE">
      <w:pPr>
        <w:pStyle w:val="ParText"/>
      </w:pPr>
      <w:r w:rsidRPr="005D3129">
        <w:t>The evaluation of this thesis is entirely in a simulated setting, and this is both its strength and its boundary. Simulation makes the comparisons controlled, repeatable and safe, but it also means that the two most important questions that remain are questions about the world outside the simulator. The first is whether the framework serves the people for whom it is built</w:t>
      </w:r>
      <w:r>
        <w:t>. The second is whether its architecture carries beyond the hazard it was built on. These two directions define the field side of the future work.</w:t>
      </w:r>
    </w:p>
    <w:p w14:paraId="13E7A543" w14:textId="77777777" w:rsidR="007A3FAE" w:rsidRPr="005D3129" w:rsidRDefault="007A3FAE" w:rsidP="007A3FAE">
      <w:pPr>
        <w:pStyle w:val="ParText"/>
      </w:pPr>
      <w:r w:rsidRPr="005D3129">
        <w:t>The first direction is validation with operators in the field. The framework has been demonstrated end to end against a simulator and against the satellite record of four historical fires, but it has not yet faced an incident commander. The traceability record is designed to be read, so the first study should place that record in front of experienced fire officers and ask whether they read it, whether they trust it, and whether the reasons it gives change the decisions they make. A natural form for this study is a tabletop exercise, in which commanders manage a simulated incident once with the framework and once without it, so that the effect of the tool can be separated from the skill of the operator. Such an exercise would also evaluate</w:t>
      </w:r>
      <w:r>
        <w:t xml:space="preserve"> the parts of the design that a simulator cannot: Whether the concepts speak the language of the field, whether the pace of the interface matches the pace of command, and whether an operator accepts an order that a machine has adapted during the incident. What survives this contact belongs to the framework; what does not survive it marks the next design cycle.</w:t>
      </w:r>
    </w:p>
    <w:p w14:paraId="38BBB496" w14:textId="77777777" w:rsidR="007A3FAE" w:rsidRPr="005D3129" w:rsidRDefault="007A3FAE" w:rsidP="007A3FAE">
      <w:pPr>
        <w:pStyle w:val="ParText"/>
      </w:pPr>
      <w:r w:rsidRPr="005D3129">
        <w:t xml:space="preserve">The second direction is transfer to other hazards. Nothing in the decision layer is specific to fire. The concepts, the confidence gates, the satisficing acceptance, and the graduated fail-safe are defined over an abstract state and an abstract set of interventions, and the simulation core is coupled to them only through a narrow interface. Floods, industrial plumes and search and rescue pose the same kind of problem, because each is a process that spreads over a landscape, is observed incompletely, and must be answered with limited resources under time pressure. A </w:t>
      </w:r>
      <w:r w:rsidRPr="005D3129">
        <w:lastRenderedPageBreak/>
        <w:t>transfer study would keep the decision layer unchanged, replace the simulation core with a model of the new hazard, and rewrite only the feature definitions and the seed rules. The cost of that rewriting is itself the result of the study, since it measures how much of the framework is architecture and how much is wildfire. A successful transfer would show that the contributions of this thesis describe a general way of building decision support under uncertainty; a failed one would show precisely where the generality ends.</w:t>
      </w:r>
    </w:p>
    <w:p w14:paraId="140BAFA4" w14:textId="77777777" w:rsidR="007A3FAE" w:rsidRDefault="007A3FAE" w:rsidP="007A3FAE">
      <w:pPr>
        <w:pStyle w:val="ParText"/>
      </w:pPr>
      <w:r>
        <w:t>Two further studies remain inside the simulator, and both take up a boundary stated in Chapter 5. The first study concerns uncertainty. Chapter 5 represents epistemic uncertainty through confidence gating and reports the spread of every outcome over stochastic replicates, but it does not propagate weather and fuel uncertainty as an ensemble. An ensemble study would run the closed loop over a set of equally plausible forecasts and report the decisions that remain stable across the set, which would turn the present per-replicate spread into a statement about forecast uncertainty. The second study concerns scale. The scaling result of Chapter 5 bounds the cost of the hierarchy against the number of local agents. The complementary study would grow the domain itself, holding the number of agents fixed while the cell count and the incident size increase, and would state where the decision cycle stops being sufficient. These four studies order themselves naturally. The operator study validates the interface the framework already exposes, the transfer study tests the generality of its architecture, and the ensemble and scale studies widen the envelope of the evidence. None of them requires a change to the framework itself; each extends the evidence around it.</w:t>
      </w:r>
    </w:p>
    <w:p w14:paraId="1F5DF58E" w14:textId="77777777" w:rsidR="00325C1A" w:rsidRPr="005D3129" w:rsidRDefault="00325C1A" w:rsidP="00325C1A">
      <w:pPr>
        <w:pStyle w:val="ParText"/>
      </w:pPr>
    </w:p>
    <w:p w14:paraId="72A20D4B" w14:textId="77777777" w:rsidR="00672614" w:rsidRPr="005D3129" w:rsidRDefault="00672614" w:rsidP="00D07C4D">
      <w:pPr>
        <w:pStyle w:val="ParText"/>
        <w:sectPr w:rsidR="00672614" w:rsidRPr="005D3129" w:rsidSect="003E313C">
          <w:footerReference w:type="default" r:id="rId73"/>
          <w:type w:val="oddPage"/>
          <w:pgSz w:w="11906" w:h="16838"/>
          <w:pgMar w:top="1987" w:right="1584" w:bottom="1584" w:left="2275" w:header="706" w:footer="1411" w:gutter="0"/>
          <w:lnNumType w:countBy="1" w:restart="continuous"/>
          <w:cols w:space="708"/>
          <w:docGrid w:linePitch="360"/>
        </w:sectPr>
      </w:pPr>
    </w:p>
    <w:p w14:paraId="4DE4E5BD" w14:textId="77777777" w:rsidR="00320403" w:rsidRPr="005D3129" w:rsidRDefault="00320403" w:rsidP="008B16B0">
      <w:pPr>
        <w:pStyle w:val="CoverPages"/>
        <w:rPr>
          <w:lang w:val="en-US"/>
        </w:rPr>
      </w:pPr>
      <w:bookmarkStart w:id="465" w:name="_Toc236875934"/>
      <w:r w:rsidRPr="005D3129">
        <w:rPr>
          <w:lang w:val="en-US"/>
        </w:rPr>
        <w:lastRenderedPageBreak/>
        <w:t>REFERENCES</w:t>
      </w:r>
      <w:bookmarkEnd w:id="465"/>
    </w:p>
    <w:p w14:paraId="614E684A" w14:textId="77777777" w:rsidR="00320403" w:rsidRPr="005D3129" w:rsidRDefault="00320403" w:rsidP="00F97855">
      <w:pPr>
        <w:pStyle w:val="TOC1"/>
        <w:rPr>
          <w:noProof w:val="0"/>
          <w:lang w:eastAsia="ja-JP"/>
        </w:rPr>
      </w:pPr>
    </w:p>
    <w:sdt>
      <w:sdtPr>
        <w:rPr>
          <w:b/>
        </w:rPr>
        <w:id w:val="-1184201248"/>
        <w:docPartObj>
          <w:docPartGallery w:val="Bibliographies"/>
          <w:docPartUnique/>
        </w:docPartObj>
      </w:sdtPr>
      <w:sdtEndPr>
        <w:rPr>
          <w:b w:val="0"/>
        </w:rPr>
      </w:sdtEndPr>
      <w:sdtContent>
        <w:sdt>
          <w:sdtPr>
            <w:id w:val="-573587230"/>
            <w:bibliography/>
          </w:sdtPr>
          <w:sdtContent>
            <w:p w14:paraId="60CB5EAB" w14:textId="77777777" w:rsidR="00111302" w:rsidRDefault="00E44177" w:rsidP="00111302">
              <w:pPr>
                <w:pStyle w:val="Bibliography"/>
                <w:ind w:left="720" w:hanging="720"/>
                <w:rPr>
                  <w:noProof/>
                  <w:szCs w:val="24"/>
                </w:rPr>
              </w:pPr>
              <w:r w:rsidRPr="005D3129">
                <w:fldChar w:fldCharType="begin"/>
              </w:r>
              <w:r w:rsidRPr="005D3129">
                <w:instrText xml:space="preserve"> BIBLIOGRAPHY </w:instrText>
              </w:r>
              <w:r w:rsidRPr="005D3129">
                <w:fldChar w:fldCharType="separate"/>
              </w:r>
              <w:r w:rsidR="00111302">
                <w:rPr>
                  <w:noProof/>
                </w:rPr>
                <w:t xml:space="preserve">Abdul, A., Vermeulen, J., Wang, D., Lim, B., &amp; Kankanhalli, M. (2018). Trends and trajectories for explainable, accountable and intelligible systems: An HCI research agenda. </w:t>
              </w:r>
              <w:r w:rsidR="00111302">
                <w:rPr>
                  <w:i/>
                  <w:iCs/>
                  <w:noProof/>
                </w:rPr>
                <w:t>CHI Conference on Human Factors in Computing Systems</w:t>
              </w:r>
              <w:r w:rsidR="00111302">
                <w:rPr>
                  <w:noProof/>
                </w:rPr>
                <w:t xml:space="preserve"> (pp. 1-18). ACM. doi:10.1145/3173574.3174156</w:t>
              </w:r>
            </w:p>
            <w:p w14:paraId="74FBC246" w14:textId="77777777" w:rsidR="00111302" w:rsidRDefault="00111302" w:rsidP="00111302">
              <w:pPr>
                <w:pStyle w:val="Bibliography"/>
                <w:ind w:left="720" w:hanging="720"/>
                <w:rPr>
                  <w:noProof/>
                </w:rPr>
              </w:pPr>
              <w:r>
                <w:rPr>
                  <w:noProof/>
                </w:rPr>
                <w:t xml:space="preserve">Ager, A., Vaillant, N., &amp; Finney, M. (2010). A comparison of landscape fuel treatment strategies to mitigate wildland fire risk in the urban interface and preserve old forest structure. </w:t>
              </w:r>
              <w:r>
                <w:rPr>
                  <w:i/>
                  <w:iCs/>
                  <w:noProof/>
                </w:rPr>
                <w:t>Forest Ecology and Management, 259</w:t>
              </w:r>
              <w:r>
                <w:rPr>
                  <w:noProof/>
                </w:rPr>
                <w:t>(8), pp. 1556-1570. doi:10.1016/j.foreco.2010.01.032</w:t>
              </w:r>
            </w:p>
            <w:p w14:paraId="7958F6CE" w14:textId="77777777" w:rsidR="00111302" w:rsidRDefault="00111302" w:rsidP="00111302">
              <w:pPr>
                <w:pStyle w:val="Bibliography"/>
                <w:ind w:left="720" w:hanging="720"/>
                <w:rPr>
                  <w:noProof/>
                </w:rPr>
              </w:pPr>
              <w:r>
                <w:rPr>
                  <w:noProof/>
                </w:rPr>
                <w:t xml:space="preserve">Alexander, M., &amp; Cruz, M. (2013). Are the applications of wildland fire behaviour models getting ahead of their evaluation again? </w:t>
              </w:r>
              <w:r>
                <w:rPr>
                  <w:i/>
                  <w:iCs/>
                  <w:noProof/>
                </w:rPr>
                <w:t>Environmental Modelling &amp; Software, 41</w:t>
              </w:r>
              <w:r>
                <w:rPr>
                  <w:noProof/>
                </w:rPr>
                <w:t>, 65-71.</w:t>
              </w:r>
            </w:p>
            <w:p w14:paraId="650134F2" w14:textId="77777777" w:rsidR="00111302" w:rsidRDefault="00111302" w:rsidP="00111302">
              <w:pPr>
                <w:pStyle w:val="Bibliography"/>
                <w:ind w:left="720" w:hanging="720"/>
                <w:rPr>
                  <w:noProof/>
                </w:rPr>
              </w:pPr>
              <w:r>
                <w:rPr>
                  <w:noProof/>
                </w:rPr>
                <w:t xml:space="preserve">Amodei, D., Olah, C., Steinhardt, J., Christiano, P., Schulman, J., &amp; Mané, D. (2016). </w:t>
              </w:r>
              <w:r>
                <w:rPr>
                  <w:i/>
                  <w:iCs/>
                  <w:noProof/>
                </w:rPr>
                <w:t>Concrete problems in AI safety.</w:t>
              </w:r>
              <w:r>
                <w:rPr>
                  <w:noProof/>
                </w:rPr>
                <w:t xml:space="preserve"> </w:t>
              </w:r>
            </w:p>
            <w:p w14:paraId="7A590858" w14:textId="77777777" w:rsidR="00111302" w:rsidRDefault="00111302" w:rsidP="00111302">
              <w:pPr>
                <w:pStyle w:val="Bibliography"/>
                <w:ind w:left="720" w:hanging="720"/>
                <w:rPr>
                  <w:noProof/>
                </w:rPr>
              </w:pPr>
              <w:r>
                <w:rPr>
                  <w:noProof/>
                </w:rPr>
                <w:t xml:space="preserve">Andrews, P. L. (2018). </w:t>
              </w:r>
              <w:r>
                <w:rPr>
                  <w:i/>
                  <w:iCs/>
                  <w:noProof/>
                </w:rPr>
                <w:t>The Rothermel surface fire spread model and associated developments: A comprehensive explanation.</w:t>
              </w:r>
              <w:r>
                <w:rPr>
                  <w:noProof/>
                </w:rPr>
                <w:t xml:space="preserve"> USDA Forest Service, Rocky Mountain Res. Stn., Fort Collins, CO, USA.</w:t>
              </w:r>
            </w:p>
            <w:p w14:paraId="44A20F68" w14:textId="77777777" w:rsidR="00111302" w:rsidRDefault="00111302" w:rsidP="00111302">
              <w:pPr>
                <w:pStyle w:val="Bibliography"/>
                <w:ind w:left="720" w:hanging="720"/>
                <w:rPr>
                  <w:noProof/>
                </w:rPr>
              </w:pPr>
              <w:r>
                <w:rPr>
                  <w:noProof/>
                </w:rPr>
                <w:t xml:space="preserve">Angelov, P. P., &amp; Filev, D. P. (2004). An approach to online identification of Takagi-Sugeno fuzzy models. </w:t>
              </w:r>
              <w:r>
                <w:rPr>
                  <w:i/>
                  <w:iCs/>
                  <w:noProof/>
                </w:rPr>
                <w:t>IEEE Transactions on Systems, Man, and Cybernetics, Part B, 34</w:t>
              </w:r>
              <w:r>
                <w:rPr>
                  <w:noProof/>
                </w:rPr>
                <w:t>(1), 484-498.</w:t>
              </w:r>
            </w:p>
            <w:p w14:paraId="1835D0F1" w14:textId="77777777" w:rsidR="00111302" w:rsidRDefault="00111302" w:rsidP="00111302">
              <w:pPr>
                <w:pStyle w:val="Bibliography"/>
                <w:ind w:left="720" w:hanging="720"/>
                <w:rPr>
                  <w:noProof/>
                </w:rPr>
              </w:pPr>
              <w:r>
                <w:rPr>
                  <w:noProof/>
                </w:rPr>
                <w:t xml:space="preserve">Anthony, R. (1965). </w:t>
              </w:r>
              <w:r>
                <w:rPr>
                  <w:i/>
                  <w:iCs/>
                  <w:noProof/>
                </w:rPr>
                <w:t>Planning and control systems: A framework for analysis.</w:t>
              </w:r>
              <w:r>
                <w:rPr>
                  <w:noProof/>
                </w:rPr>
                <w:t xml:space="preserve"> Harvard University Press.</w:t>
              </w:r>
            </w:p>
            <w:p w14:paraId="639D5DF4" w14:textId="77777777" w:rsidR="00111302" w:rsidRDefault="00111302" w:rsidP="00111302">
              <w:pPr>
                <w:pStyle w:val="Bibliography"/>
                <w:ind w:left="720" w:hanging="720"/>
                <w:rPr>
                  <w:noProof/>
                </w:rPr>
              </w:pPr>
              <w:r>
                <w:rPr>
                  <w:noProof/>
                </w:rPr>
                <w:t xml:space="preserve">Arnott, D., &amp; Pervan, G. (2005). A critical analysis of decision support systems research. </w:t>
              </w:r>
              <w:r>
                <w:rPr>
                  <w:i/>
                  <w:iCs/>
                  <w:noProof/>
                </w:rPr>
                <w:t>Journal of Information Technology, 20</w:t>
              </w:r>
              <w:r>
                <w:rPr>
                  <w:noProof/>
                </w:rPr>
                <w:t>(2), 67-87. doi:10.1057/palgrave.jit.2000035</w:t>
              </w:r>
            </w:p>
            <w:p w14:paraId="272A4085" w14:textId="77777777" w:rsidR="00111302" w:rsidRDefault="00111302" w:rsidP="00111302">
              <w:pPr>
                <w:pStyle w:val="Bibliography"/>
                <w:ind w:left="720" w:hanging="720"/>
                <w:rPr>
                  <w:noProof/>
                </w:rPr>
              </w:pPr>
              <w:r>
                <w:rPr>
                  <w:noProof/>
                </w:rPr>
                <w:lastRenderedPageBreak/>
                <w:t xml:space="preserve">Bellman, R., &amp; Zadeh, L. (1970). Decision-making in a fuzzy environment. </w:t>
              </w:r>
              <w:r>
                <w:rPr>
                  <w:i/>
                  <w:iCs/>
                  <w:noProof/>
                </w:rPr>
                <w:t>Management Science, 17</w:t>
              </w:r>
              <w:r>
                <w:rPr>
                  <w:noProof/>
                </w:rPr>
                <w:t>(4), B141-B164. doi:10.1287/mnsc.17.4.B141</w:t>
              </w:r>
            </w:p>
            <w:p w14:paraId="1AF9F0DB" w14:textId="77777777" w:rsidR="00111302" w:rsidRDefault="00111302" w:rsidP="00111302">
              <w:pPr>
                <w:pStyle w:val="Bibliography"/>
                <w:ind w:left="720" w:hanging="720"/>
                <w:rPr>
                  <w:noProof/>
                </w:rPr>
              </w:pPr>
              <w:r>
                <w:rPr>
                  <w:noProof/>
                </w:rPr>
                <w:t xml:space="preserve">Benali, A., Sá, A., Ervilha, A., Trigo, R., Fernandes, P., &amp; Pereira, J. (2017). Fire spread predictions: sweeping uncertainty under the rug. </w:t>
              </w:r>
              <w:r>
                <w:rPr>
                  <w:i/>
                  <w:iCs/>
                  <w:noProof/>
                </w:rPr>
                <w:t>Science of the Total Environment, 592</w:t>
              </w:r>
              <w:r>
                <w:rPr>
                  <w:noProof/>
                </w:rPr>
                <w:t>, 187-196.</w:t>
              </w:r>
            </w:p>
            <w:p w14:paraId="0199C06D" w14:textId="77777777" w:rsidR="00111302" w:rsidRDefault="00111302" w:rsidP="00111302">
              <w:pPr>
                <w:pStyle w:val="Bibliography"/>
                <w:ind w:left="720" w:hanging="720"/>
                <w:rPr>
                  <w:noProof/>
                </w:rPr>
              </w:pPr>
              <w:r>
                <w:rPr>
                  <w:noProof/>
                </w:rPr>
                <w:t xml:space="preserve">Bowman, D. M., Kolden, C. A., Abatzoglou, J. T., Johnston, F. H., van der Werf, G. R., &amp; Flannigan, M. (2020). Vegetation fires in the Anthropocene. </w:t>
              </w:r>
              <w:r>
                <w:rPr>
                  <w:i/>
                  <w:iCs/>
                  <w:noProof/>
                </w:rPr>
                <w:t>Nature Reviews Earth &amp; Environment, 1</w:t>
              </w:r>
              <w:r>
                <w:rPr>
                  <w:noProof/>
                </w:rPr>
                <w:t>(10), 500-515. doi:10.1038/s43017-020-0085-3</w:t>
              </w:r>
            </w:p>
            <w:p w14:paraId="0277D84A" w14:textId="77777777" w:rsidR="00111302" w:rsidRDefault="00111302" w:rsidP="00111302">
              <w:pPr>
                <w:pStyle w:val="Bibliography"/>
                <w:ind w:left="720" w:hanging="720"/>
                <w:rPr>
                  <w:noProof/>
                </w:rPr>
              </w:pPr>
              <w:r>
                <w:rPr>
                  <w:noProof/>
                </w:rPr>
                <w:t xml:space="preserve">Brown, T., Mann, B., Ryder, N., Subbiah, M., Kaplan, J., &amp; Dhariwal, P. (2020). Language models are few-shot learners. </w:t>
              </w:r>
              <w:r>
                <w:rPr>
                  <w:i/>
                  <w:iCs/>
                  <w:noProof/>
                </w:rPr>
                <w:t>Advances in Neural Information Processing Systems (NeurIPS)</w:t>
              </w:r>
              <w:r>
                <w:rPr>
                  <w:noProof/>
                </w:rPr>
                <w:t>.</w:t>
              </w:r>
            </w:p>
            <w:p w14:paraId="4AB13552" w14:textId="77777777" w:rsidR="00111302" w:rsidRDefault="00111302" w:rsidP="00111302">
              <w:pPr>
                <w:pStyle w:val="Bibliography"/>
                <w:ind w:left="720" w:hanging="720"/>
                <w:rPr>
                  <w:noProof/>
                </w:rPr>
              </w:pPr>
              <w:r>
                <w:rPr>
                  <w:noProof/>
                </w:rPr>
                <w:t xml:space="preserve">Calkin, D., O'Connor, C., Thompson, M., &amp; Stratton, R. (2021). Strategic wildfire response decision support and the risk management assistance program. </w:t>
              </w:r>
              <w:r>
                <w:rPr>
                  <w:i/>
                  <w:iCs/>
                  <w:noProof/>
                </w:rPr>
                <w:t>Forests, 12</w:t>
              </w:r>
              <w:r>
                <w:rPr>
                  <w:noProof/>
                </w:rPr>
                <w:t>(10), p. 1407. doi:10.3390/f12101407</w:t>
              </w:r>
            </w:p>
            <w:p w14:paraId="0B577719" w14:textId="77777777" w:rsidR="00111302" w:rsidRDefault="00111302" w:rsidP="00111302">
              <w:pPr>
                <w:pStyle w:val="Bibliography"/>
                <w:ind w:left="720" w:hanging="720"/>
                <w:rPr>
                  <w:noProof/>
                </w:rPr>
              </w:pPr>
              <w:r>
                <w:rPr>
                  <w:noProof/>
                </w:rPr>
                <w:t xml:space="preserve">Chandra, R., Kumar, S. S., Patra, R., &amp; Agarwal, S. (2025). Decision support system for forest fire management using ontology with big data and LLMs. </w:t>
              </w:r>
              <w:r>
                <w:rPr>
                  <w:i/>
                  <w:iCs/>
                  <w:noProof/>
                </w:rPr>
                <w:t>Cluster Computing, 28</w:t>
              </w:r>
              <w:r>
                <w:rPr>
                  <w:noProof/>
                </w:rPr>
                <w:t>, 548.</w:t>
              </w:r>
            </w:p>
            <w:p w14:paraId="3580BF51" w14:textId="77777777" w:rsidR="00111302" w:rsidRDefault="00111302" w:rsidP="00111302">
              <w:pPr>
                <w:pStyle w:val="Bibliography"/>
                <w:ind w:left="720" w:hanging="720"/>
                <w:rPr>
                  <w:noProof/>
                </w:rPr>
              </w:pPr>
              <w:r>
                <w:rPr>
                  <w:noProof/>
                </w:rPr>
                <w:t xml:space="preserve">Chen, S., &amp; Hwang, C. (1992). </w:t>
              </w:r>
              <w:r>
                <w:rPr>
                  <w:i/>
                  <w:iCs/>
                  <w:noProof/>
                </w:rPr>
                <w:t>Fuzzy multiple attribute decision making: Methods and applications.</w:t>
              </w:r>
              <w:r>
                <w:rPr>
                  <w:noProof/>
                </w:rPr>
                <w:t xml:space="preserve"> Springer. doi:10.1007/978-3-642-46768-4</w:t>
              </w:r>
            </w:p>
            <w:p w14:paraId="273859F9" w14:textId="77777777" w:rsidR="00111302" w:rsidRDefault="00111302" w:rsidP="00111302">
              <w:pPr>
                <w:pStyle w:val="Bibliography"/>
                <w:ind w:left="720" w:hanging="720"/>
                <w:rPr>
                  <w:noProof/>
                </w:rPr>
              </w:pPr>
              <w:r>
                <w:rPr>
                  <w:noProof/>
                </w:rPr>
                <w:t xml:space="preserve">Chen, Y., Li, L., Ma, Z., Hu, Q., Zhu, Y., Deng, M., &amp; Yu, R. (2025). </w:t>
              </w:r>
              <w:r>
                <w:rPr>
                  <w:i/>
                  <w:iCs/>
                  <w:noProof/>
                </w:rPr>
                <w:t>Empowering LLM agents with geospatial awareness: Toward grounded reasoning for wildfire response.</w:t>
              </w:r>
              <w:r>
                <w:rPr>
                  <w:noProof/>
                </w:rPr>
                <w:t xml:space="preserve"> arXiv:2510.12061.</w:t>
              </w:r>
            </w:p>
            <w:p w14:paraId="37E06D3D" w14:textId="77777777" w:rsidR="00111302" w:rsidRDefault="00111302" w:rsidP="00111302">
              <w:pPr>
                <w:pStyle w:val="Bibliography"/>
                <w:ind w:left="720" w:hanging="720"/>
                <w:rPr>
                  <w:noProof/>
                </w:rPr>
              </w:pPr>
              <w:r>
                <w:rPr>
                  <w:noProof/>
                </w:rPr>
                <w:t xml:space="preserve">Comes, T., Hiete, M., Wijngaards, N., &amp; Schultmann, F. (2011). Decision maps: A framework for multi-criteria decision support under severe uncertainty. </w:t>
              </w:r>
              <w:r>
                <w:rPr>
                  <w:i/>
                  <w:iCs/>
                  <w:noProof/>
                </w:rPr>
                <w:t>Decision Support Systems, 52</w:t>
              </w:r>
              <w:r>
                <w:rPr>
                  <w:noProof/>
                </w:rPr>
                <w:t>(1), 108-118. doi:10.1016/j.dss.2011.05.008</w:t>
              </w:r>
            </w:p>
            <w:p w14:paraId="37CB9773" w14:textId="77777777" w:rsidR="00111302" w:rsidRDefault="00111302" w:rsidP="00111302">
              <w:pPr>
                <w:pStyle w:val="Bibliography"/>
                <w:ind w:left="720" w:hanging="720"/>
                <w:rPr>
                  <w:noProof/>
                </w:rPr>
              </w:pPr>
              <w:r>
                <w:rPr>
                  <w:noProof/>
                </w:rPr>
                <w:lastRenderedPageBreak/>
                <w:t xml:space="preserve">Comfort, L., Boin, A., &amp; Demchak, C. (2010). </w:t>
              </w:r>
              <w:r>
                <w:rPr>
                  <w:i/>
                  <w:iCs/>
                  <w:noProof/>
                </w:rPr>
                <w:t>Designing Resilience: Preparing for Extreme Events.</w:t>
              </w:r>
              <w:r>
                <w:rPr>
                  <w:noProof/>
                </w:rPr>
                <w:t xml:space="preserve"> University of Pittsburgh Press.</w:t>
              </w:r>
            </w:p>
            <w:p w14:paraId="187DEBE6" w14:textId="77777777" w:rsidR="00111302" w:rsidRDefault="00111302" w:rsidP="00111302">
              <w:pPr>
                <w:pStyle w:val="Bibliography"/>
                <w:ind w:left="720" w:hanging="720"/>
                <w:rPr>
                  <w:noProof/>
                </w:rPr>
              </w:pPr>
              <w:r>
                <w:rPr>
                  <w:noProof/>
                </w:rPr>
                <w:t xml:space="preserve">CRED/UCLouvain. (2026). </w:t>
              </w:r>
              <w:r>
                <w:rPr>
                  <w:i/>
                  <w:iCs/>
                  <w:noProof/>
                </w:rPr>
                <w:t>EM-DAT: The International Disaster Database</w:t>
              </w:r>
              <w:r>
                <w:rPr>
                  <w:noProof/>
                </w:rPr>
                <w:t>. Retrieved from https://ourworldindata.org/grapher/natural-disasters-by-type?country=Drought~Extreme+weather~Extreme+temperature~Wildfire~Glacial+lake+outburst+flood~Dry+mass+movement~Wet+mass+movement~Fog</w:t>
              </w:r>
            </w:p>
            <w:p w14:paraId="31CF9738" w14:textId="77777777" w:rsidR="00111302" w:rsidRDefault="00111302" w:rsidP="00111302">
              <w:pPr>
                <w:pStyle w:val="Bibliography"/>
                <w:ind w:left="720" w:hanging="720"/>
                <w:rPr>
                  <w:noProof/>
                </w:rPr>
              </w:pPr>
              <w:r>
                <w:rPr>
                  <w:noProof/>
                </w:rPr>
                <w:t xml:space="preserve">Cruz, M., &amp; Alexander, M. (2013). Uncertainty associated with model predictions of surface and crown fire rates of spread. </w:t>
              </w:r>
              <w:r>
                <w:rPr>
                  <w:i/>
                  <w:iCs/>
                  <w:noProof/>
                </w:rPr>
                <w:t>Environmental Modelling &amp; Software, 47</w:t>
              </w:r>
              <w:r>
                <w:rPr>
                  <w:noProof/>
                </w:rPr>
                <w:t>, 16-28.</w:t>
              </w:r>
            </w:p>
            <w:p w14:paraId="03E90FD2" w14:textId="77777777" w:rsidR="00111302" w:rsidRDefault="00111302" w:rsidP="00111302">
              <w:pPr>
                <w:pStyle w:val="Bibliography"/>
                <w:ind w:left="720" w:hanging="720"/>
                <w:rPr>
                  <w:noProof/>
                </w:rPr>
              </w:pPr>
              <w:r>
                <w:rPr>
                  <w:noProof/>
                </w:rPr>
                <w:t xml:space="preserve">Cruz, M., Alexander, M., &amp; Wakimoto, R. (2003). Definition of a fire behavior model evaluation protocol: a case study application to crown fire behavior models. </w:t>
              </w:r>
              <w:r>
                <w:rPr>
                  <w:i/>
                  <w:iCs/>
                  <w:noProof/>
                </w:rPr>
                <w:t>Fire, Fuel Treatments, and Ecological Restoration (USDA Forest Service Proceedings RMRS-P-29).</w:t>
              </w:r>
              <w:r>
                <w:rPr>
                  <w:noProof/>
                </w:rPr>
                <w:t xml:space="preserve"> </w:t>
              </w:r>
            </w:p>
            <w:p w14:paraId="1F10A1EA" w14:textId="77777777" w:rsidR="00111302" w:rsidRDefault="00111302" w:rsidP="00111302">
              <w:pPr>
                <w:pStyle w:val="Bibliography"/>
                <w:ind w:left="720" w:hanging="720"/>
                <w:rPr>
                  <w:noProof/>
                </w:rPr>
              </w:pPr>
              <w:r>
                <w:rPr>
                  <w:noProof/>
                </w:rPr>
                <w:t xml:space="preserve">DEM, C. G.-3. (2026). </w:t>
              </w:r>
              <w:r>
                <w:rPr>
                  <w:i/>
                  <w:iCs/>
                  <w:noProof/>
                </w:rPr>
                <w:t>https://registry.opendata.aws/copernicus-dem</w:t>
              </w:r>
              <w:r>
                <w:rPr>
                  <w:noProof/>
                </w:rPr>
                <w:t>.</w:t>
              </w:r>
            </w:p>
            <w:p w14:paraId="5C205171" w14:textId="77777777" w:rsidR="00111302" w:rsidRDefault="00111302" w:rsidP="00111302">
              <w:pPr>
                <w:pStyle w:val="Bibliography"/>
                <w:ind w:left="720" w:hanging="720"/>
                <w:rPr>
                  <w:noProof/>
                </w:rPr>
              </w:pPr>
              <w:r>
                <w:rPr>
                  <w:noProof/>
                </w:rPr>
                <w:t xml:space="preserve">Dubey, P., &amp; Dubey, P. (2025). Bridging spatiotemporal wildfire prediction and decision modeling using transformer networks and fuzzy inference systems. </w:t>
              </w:r>
              <w:r>
                <w:rPr>
                  <w:i/>
                  <w:iCs/>
                  <w:noProof/>
                </w:rPr>
                <w:t>MethodsX, 15</w:t>
              </w:r>
              <w:r>
                <w:rPr>
                  <w:noProof/>
                </w:rPr>
                <w:t>, p. 103498. doi:10.1016/j.mex.2025.103498</w:t>
              </w:r>
            </w:p>
            <w:p w14:paraId="5EE1482C" w14:textId="77777777" w:rsidR="00111302" w:rsidRDefault="00111302" w:rsidP="00111302">
              <w:pPr>
                <w:pStyle w:val="Bibliography"/>
                <w:ind w:left="720" w:hanging="720"/>
                <w:rPr>
                  <w:noProof/>
                </w:rPr>
              </w:pPr>
              <w:r>
                <w:rPr>
                  <w:noProof/>
                </w:rPr>
                <w:t xml:space="preserve">Duff, T., &amp; Tolhurst, K. (2015). Operational wildfire suppression modelling: a review evaluating development, state of the art and future directions. </w:t>
              </w:r>
              <w:r>
                <w:rPr>
                  <w:i/>
                  <w:iCs/>
                  <w:noProof/>
                </w:rPr>
                <w:t>International Journal of Wildland Fire, 24</w:t>
              </w:r>
              <w:r>
                <w:rPr>
                  <w:noProof/>
                </w:rPr>
                <w:t>, 735-748.</w:t>
              </w:r>
            </w:p>
            <w:p w14:paraId="039A9DF3" w14:textId="77777777" w:rsidR="00111302" w:rsidRDefault="00111302" w:rsidP="00111302">
              <w:pPr>
                <w:pStyle w:val="Bibliography"/>
                <w:ind w:left="720" w:hanging="720"/>
                <w:rPr>
                  <w:noProof/>
                </w:rPr>
              </w:pPr>
              <w:r>
                <w:rPr>
                  <w:noProof/>
                </w:rPr>
                <w:t xml:space="preserve">Duff, T., Cawson, J., Cirulis, B., Nyman, P., Sheridan, G., &amp; Tolhurst, K. (2016). Conditional performance evaluation: using wildfire observations for systematic fire simulator development. </w:t>
              </w:r>
              <w:r>
                <w:rPr>
                  <w:i/>
                  <w:iCs/>
                  <w:noProof/>
                </w:rPr>
                <w:t>Forests, 9</w:t>
              </w:r>
              <w:r>
                <w:rPr>
                  <w:noProof/>
                </w:rPr>
                <w:t>, 189.</w:t>
              </w:r>
            </w:p>
            <w:p w14:paraId="5DAA1E36" w14:textId="77777777" w:rsidR="00111302" w:rsidRDefault="00111302" w:rsidP="00111302">
              <w:pPr>
                <w:pStyle w:val="Bibliography"/>
                <w:ind w:left="720" w:hanging="720"/>
                <w:rPr>
                  <w:noProof/>
                </w:rPr>
              </w:pPr>
              <w:r>
                <w:rPr>
                  <w:noProof/>
                </w:rPr>
                <w:t xml:space="preserve">Dunn, C., Calkin, D., &amp; Thompson, M. (2017). Towards enhanced risk management: Planning, decision making and monitoring of US wildfire response. </w:t>
              </w:r>
              <w:r>
                <w:rPr>
                  <w:i/>
                  <w:iCs/>
                  <w:noProof/>
                </w:rPr>
                <w:lastRenderedPageBreak/>
                <w:t>International Journal of Wildland Fire, 26</w:t>
              </w:r>
              <w:r>
                <w:rPr>
                  <w:noProof/>
                </w:rPr>
                <w:t>(7), pp. 615-625. doi:10.1071/WF16223</w:t>
              </w:r>
            </w:p>
            <w:p w14:paraId="6255DA87" w14:textId="77777777" w:rsidR="00111302" w:rsidRDefault="00111302" w:rsidP="00111302">
              <w:pPr>
                <w:pStyle w:val="Bibliography"/>
                <w:ind w:left="720" w:hanging="720"/>
                <w:rPr>
                  <w:noProof/>
                </w:rPr>
              </w:pPr>
              <w:r>
                <w:rPr>
                  <w:noProof/>
                </w:rPr>
                <w:t xml:space="preserve">Filippi, J.-B., Mallet, V., &amp; Nader, B. (2014). Representation and evaluation of wildfire propagation simulations. </w:t>
              </w:r>
              <w:r>
                <w:rPr>
                  <w:i/>
                  <w:iCs/>
                  <w:noProof/>
                </w:rPr>
                <w:t>International Journal of Wildland Fire, 23</w:t>
              </w:r>
              <w:r>
                <w:rPr>
                  <w:noProof/>
                </w:rPr>
                <w:t>, 46-57.</w:t>
              </w:r>
            </w:p>
            <w:p w14:paraId="12AD4FE0" w14:textId="77777777" w:rsidR="00111302" w:rsidRDefault="00111302" w:rsidP="00111302">
              <w:pPr>
                <w:pStyle w:val="Bibliography"/>
                <w:ind w:left="720" w:hanging="720"/>
                <w:rPr>
                  <w:noProof/>
                </w:rPr>
              </w:pPr>
              <w:r>
                <w:rPr>
                  <w:noProof/>
                </w:rPr>
                <w:t xml:space="preserve">Fillmore, S., &amp; Paveglio, T. (2023). Use of the Wildland Fire Decision Support System (WFDSS) for full suppression and managed fires within the Southwestern Region of the US Forest Service. </w:t>
              </w:r>
              <w:r>
                <w:rPr>
                  <w:i/>
                  <w:iCs/>
                  <w:noProof/>
                </w:rPr>
                <w:t>International Journal of Wildland Fire, 32</w:t>
              </w:r>
              <w:r>
                <w:rPr>
                  <w:noProof/>
                </w:rPr>
                <w:t>(4), pp. 622-635. doi:10.1071/WF22206</w:t>
              </w:r>
            </w:p>
            <w:p w14:paraId="1DDE0E42" w14:textId="77777777" w:rsidR="00111302" w:rsidRDefault="00111302" w:rsidP="00111302">
              <w:pPr>
                <w:pStyle w:val="Bibliography"/>
                <w:ind w:left="720" w:hanging="720"/>
                <w:rPr>
                  <w:noProof/>
                </w:rPr>
              </w:pPr>
              <w:r>
                <w:rPr>
                  <w:noProof/>
                </w:rPr>
                <w:t xml:space="preserve">Finney, M. (1998). </w:t>
              </w:r>
              <w:r>
                <w:rPr>
                  <w:i/>
                  <w:iCs/>
                  <w:noProof/>
                </w:rPr>
                <w:t>FARSITE: Fire Area Simulator - model development and evaluation.</w:t>
              </w:r>
              <w:r>
                <w:rPr>
                  <w:noProof/>
                </w:rPr>
                <w:t xml:space="preserve"> USDA Forest Service, Rocky Mountain Research Station.</w:t>
              </w:r>
            </w:p>
            <w:p w14:paraId="6AD5B132" w14:textId="77777777" w:rsidR="00111302" w:rsidRDefault="00111302" w:rsidP="00111302">
              <w:pPr>
                <w:pStyle w:val="Bibliography"/>
                <w:ind w:left="720" w:hanging="720"/>
                <w:rPr>
                  <w:noProof/>
                </w:rPr>
              </w:pPr>
              <w:r>
                <w:rPr>
                  <w:noProof/>
                </w:rPr>
                <w:t xml:space="preserve">Finney, M. (2006). An overview of FlamMap fire modeling capabilities. </w:t>
              </w:r>
              <w:r>
                <w:rPr>
                  <w:i/>
                  <w:iCs/>
                  <w:noProof/>
                </w:rPr>
                <w:t>Fuels Management — How to Measure Success: Conference Proceedings</w:t>
              </w:r>
              <w:r>
                <w:rPr>
                  <w:noProof/>
                </w:rPr>
                <w:t xml:space="preserve"> (pp. 213-220). USDA Forest Service, Rocky Mountain Research Station.</w:t>
              </w:r>
            </w:p>
            <w:p w14:paraId="22FBC659" w14:textId="77777777" w:rsidR="00111302" w:rsidRDefault="00111302" w:rsidP="00111302">
              <w:pPr>
                <w:pStyle w:val="Bibliography"/>
                <w:ind w:left="720" w:hanging="720"/>
                <w:rPr>
                  <w:noProof/>
                </w:rPr>
              </w:pPr>
              <w:r>
                <w:rPr>
                  <w:noProof/>
                </w:rPr>
                <w:t xml:space="preserve">Fox-Hughes, P., Bridge, C., &amp; Faggian, N. (2024). An evaluation of wildland fire simulators used operationally in Australia. </w:t>
              </w:r>
              <w:r>
                <w:rPr>
                  <w:i/>
                  <w:iCs/>
                  <w:noProof/>
                </w:rPr>
                <w:t>International Journal of Wildland Fire, 33</w:t>
              </w:r>
              <w:r>
                <w:rPr>
                  <w:noProof/>
                </w:rPr>
                <w:t>.</w:t>
              </w:r>
            </w:p>
            <w:p w14:paraId="2FF50F7D" w14:textId="77777777" w:rsidR="00111302" w:rsidRDefault="00111302" w:rsidP="00111302">
              <w:pPr>
                <w:pStyle w:val="Bibliography"/>
                <w:ind w:left="720" w:hanging="720"/>
                <w:rPr>
                  <w:noProof/>
                </w:rPr>
              </w:pPr>
              <w:r>
                <w:rPr>
                  <w:noProof/>
                </w:rPr>
                <w:t xml:space="preserve">French, S., Maule, J., &amp; Papamichail, N. (2019). </w:t>
              </w:r>
              <w:r>
                <w:rPr>
                  <w:i/>
                  <w:iCs/>
                  <w:noProof/>
                </w:rPr>
                <w:t>Decision Behaviour, Analysis and Support</w:t>
              </w:r>
              <w:r>
                <w:rPr>
                  <w:noProof/>
                </w:rPr>
                <w:t xml:space="preserve"> (2 ed.). Cambridge University Press.</w:t>
              </w:r>
            </w:p>
            <w:p w14:paraId="675FE901" w14:textId="77777777" w:rsidR="00111302" w:rsidRDefault="00111302" w:rsidP="00111302">
              <w:pPr>
                <w:pStyle w:val="Bibliography"/>
                <w:ind w:left="720" w:hanging="720"/>
                <w:rPr>
                  <w:noProof/>
                </w:rPr>
              </w:pPr>
              <w:r>
                <w:rPr>
                  <w:noProof/>
                </w:rPr>
                <w:t xml:space="preserve">Gigerenzer, G., &amp; Selten, R. (Eds.). (2001). </w:t>
              </w:r>
              <w:r>
                <w:rPr>
                  <w:i/>
                  <w:iCs/>
                  <w:noProof/>
                </w:rPr>
                <w:t>Bounded rationality: The adaptive toolbox.</w:t>
              </w:r>
              <w:r>
                <w:rPr>
                  <w:noProof/>
                </w:rPr>
                <w:t xml:space="preserve"> Cambridge, MA: MIT Press.</w:t>
              </w:r>
            </w:p>
            <w:p w14:paraId="657AA6D9" w14:textId="77777777" w:rsidR="00111302" w:rsidRDefault="00111302" w:rsidP="00111302">
              <w:pPr>
                <w:pStyle w:val="Bibliography"/>
                <w:ind w:left="720" w:hanging="720"/>
                <w:rPr>
                  <w:noProof/>
                </w:rPr>
              </w:pPr>
              <w:r>
                <w:rPr>
                  <w:noProof/>
                </w:rPr>
                <w:t xml:space="preserve">Gorry, G., &amp; Scott Morton, M. (1971). A framework for management information systems. </w:t>
              </w:r>
              <w:r>
                <w:rPr>
                  <w:i/>
                  <w:iCs/>
                  <w:noProof/>
                </w:rPr>
                <w:t>Sloan Management Review, 13</w:t>
              </w:r>
              <w:r>
                <w:rPr>
                  <w:noProof/>
                </w:rPr>
                <w:t>(1), 55-70.</w:t>
              </w:r>
            </w:p>
            <w:p w14:paraId="2D5FCAB8" w14:textId="77777777" w:rsidR="00111302" w:rsidRDefault="00111302" w:rsidP="00111302">
              <w:pPr>
                <w:pStyle w:val="Bibliography"/>
                <w:ind w:left="720" w:hanging="720"/>
                <w:rPr>
                  <w:noProof/>
                </w:rPr>
              </w:pPr>
              <w:r>
                <w:rPr>
                  <w:noProof/>
                </w:rPr>
                <w:t xml:space="preserve">Guidotti, R., Monreale, A., Ruggieri, S., Turini, F., Giannotti, F., &amp; Pedreschi, D. (2018). A Survey of Methods for Explaining Black Box Models. </w:t>
              </w:r>
              <w:r>
                <w:rPr>
                  <w:i/>
                  <w:iCs/>
                  <w:noProof/>
                </w:rPr>
                <w:t>ACM Computing Surveys, 51</w:t>
              </w:r>
              <w:r>
                <w:rPr>
                  <w:noProof/>
                </w:rPr>
                <w:t>(5), 1-42. doi:10.1145/3236009</w:t>
              </w:r>
            </w:p>
            <w:p w14:paraId="4EF0C04C" w14:textId="77777777" w:rsidR="00111302" w:rsidRDefault="00111302" w:rsidP="00111302">
              <w:pPr>
                <w:pStyle w:val="Bibliography"/>
                <w:ind w:left="720" w:hanging="720"/>
                <w:rPr>
                  <w:noProof/>
                </w:rPr>
              </w:pPr>
              <w:r>
                <w:rPr>
                  <w:noProof/>
                </w:rPr>
                <w:lastRenderedPageBreak/>
                <w:t xml:space="preserve">Hwang, C., &amp; Yoon, K. (1981). </w:t>
              </w:r>
              <w:r>
                <w:rPr>
                  <w:i/>
                  <w:iCs/>
                  <w:noProof/>
                </w:rPr>
                <w:t>Multiple attribute decision making: Methods and applications.</w:t>
              </w:r>
              <w:r>
                <w:rPr>
                  <w:noProof/>
                </w:rPr>
                <w:t xml:space="preserve"> Springer. doi:10.1007/978-3-642-48318-9</w:t>
              </w:r>
            </w:p>
            <w:p w14:paraId="050DFA15" w14:textId="77777777" w:rsidR="00111302" w:rsidRDefault="00111302" w:rsidP="00111302">
              <w:pPr>
                <w:pStyle w:val="Bibliography"/>
                <w:ind w:left="720" w:hanging="720"/>
                <w:rPr>
                  <w:noProof/>
                </w:rPr>
              </w:pPr>
              <w:r>
                <w:rPr>
                  <w:noProof/>
                </w:rPr>
                <w:t xml:space="preserve">Jain, P., Coogan, S. C., Subramanian, S. G., Crowley, M., Taylor, S., &amp; Flannigan, M. D. (2020). A review of machine learning applications in wildfire science and management. </w:t>
              </w:r>
              <w:r>
                <w:rPr>
                  <w:i/>
                  <w:iCs/>
                  <w:noProof/>
                </w:rPr>
                <w:t>Environmental Reviews, 28</w:t>
              </w:r>
              <w:r>
                <w:rPr>
                  <w:noProof/>
                </w:rPr>
                <w:t>(4), 478-505. doi:10.1139/er-2020-0019</w:t>
              </w:r>
            </w:p>
            <w:p w14:paraId="043F9C46" w14:textId="77777777" w:rsidR="00111302" w:rsidRDefault="00111302" w:rsidP="00111302">
              <w:pPr>
                <w:pStyle w:val="Bibliography"/>
                <w:ind w:left="720" w:hanging="720"/>
                <w:rPr>
                  <w:noProof/>
                </w:rPr>
              </w:pPr>
              <w:r>
                <w:rPr>
                  <w:noProof/>
                </w:rPr>
                <w:t xml:space="preserve">Ji, Z., Lee, N., Frieske, R., Yu, T., Su, D., Xu, Y., . . . Fung, P. (2023). Survey of hallucination in natural language generation. </w:t>
              </w:r>
              <w:r>
                <w:rPr>
                  <w:i/>
                  <w:iCs/>
                  <w:noProof/>
                </w:rPr>
                <w:t>ACM Computing Surveys, 55</w:t>
              </w:r>
              <w:r>
                <w:rPr>
                  <w:noProof/>
                </w:rPr>
                <w:t>, pp. 1-38.</w:t>
              </w:r>
            </w:p>
            <w:p w14:paraId="175AD617" w14:textId="77777777" w:rsidR="00111302" w:rsidRDefault="00111302" w:rsidP="00111302">
              <w:pPr>
                <w:pStyle w:val="Bibliography"/>
                <w:ind w:left="720" w:hanging="720"/>
                <w:rPr>
                  <w:noProof/>
                </w:rPr>
              </w:pPr>
              <w:r>
                <w:rPr>
                  <w:noProof/>
                </w:rPr>
                <w:t xml:space="preserve">Keeney, R., &amp; Raiffa, H. (1976). </w:t>
              </w:r>
              <w:r>
                <w:rPr>
                  <w:i/>
                  <w:iCs/>
                  <w:noProof/>
                </w:rPr>
                <w:t>Decisions with multiple objectives: preferences and value trade-offs.</w:t>
              </w:r>
              <w:r>
                <w:rPr>
                  <w:noProof/>
                </w:rPr>
                <w:t xml:space="preserve"> Wiley.</w:t>
              </w:r>
            </w:p>
            <w:p w14:paraId="12D3EDBA" w14:textId="77777777" w:rsidR="00111302" w:rsidRDefault="00111302" w:rsidP="00111302">
              <w:pPr>
                <w:pStyle w:val="Bibliography"/>
                <w:ind w:left="720" w:hanging="720"/>
                <w:rPr>
                  <w:noProof/>
                </w:rPr>
              </w:pPr>
              <w:r>
                <w:rPr>
                  <w:noProof/>
                </w:rPr>
                <w:t xml:space="preserve">Klein, G. A. (2017). </w:t>
              </w:r>
              <w:r>
                <w:rPr>
                  <w:i/>
                  <w:iCs/>
                  <w:noProof/>
                </w:rPr>
                <w:t>Sources of Power: How People Make Decisions.</w:t>
              </w:r>
              <w:r>
                <w:rPr>
                  <w:noProof/>
                </w:rPr>
                <w:t xml:space="preserve"> MIT Press.</w:t>
              </w:r>
            </w:p>
            <w:p w14:paraId="6753A2FA" w14:textId="77777777" w:rsidR="00111302" w:rsidRDefault="00111302" w:rsidP="00111302">
              <w:pPr>
                <w:pStyle w:val="Bibliography"/>
                <w:ind w:left="720" w:hanging="720"/>
                <w:rPr>
                  <w:noProof/>
                </w:rPr>
              </w:pPr>
              <w:r>
                <w:rPr>
                  <w:noProof/>
                </w:rPr>
                <w:t xml:space="preserve">Lughofer, E. (2011). </w:t>
              </w:r>
              <w:r>
                <w:rPr>
                  <w:i/>
                  <w:iCs/>
                  <w:noProof/>
                </w:rPr>
                <w:t>Evolving Fuzzy Systems: Methodologies, Advanced Concepts and Applications.</w:t>
              </w:r>
              <w:r>
                <w:rPr>
                  <w:noProof/>
                </w:rPr>
                <w:t xml:space="preserve"> Berlin, Germany: Springer.</w:t>
              </w:r>
            </w:p>
            <w:p w14:paraId="0EA049AF" w14:textId="77777777" w:rsidR="00111302" w:rsidRDefault="00111302" w:rsidP="00111302">
              <w:pPr>
                <w:pStyle w:val="Bibliography"/>
                <w:ind w:left="720" w:hanging="720"/>
                <w:rPr>
                  <w:noProof/>
                </w:rPr>
              </w:pPr>
              <w:r>
                <w:rPr>
                  <w:noProof/>
                </w:rPr>
                <w:t xml:space="preserve">Lundberg, S., &amp; Lee, S.-I. (2017). A unified approach to interpreting model predictions. </w:t>
              </w:r>
              <w:r>
                <w:rPr>
                  <w:i/>
                  <w:iCs/>
                  <w:noProof/>
                </w:rPr>
                <w:t>Advances in Neural Information Processing Systems 30 (NIPS 2017)</w:t>
              </w:r>
              <w:r>
                <w:rPr>
                  <w:noProof/>
                </w:rPr>
                <w:t>, (pp. 4765-4774). Long Beach, CA.</w:t>
              </w:r>
            </w:p>
            <w:p w14:paraId="36377187" w14:textId="77777777" w:rsidR="00111302" w:rsidRDefault="00111302" w:rsidP="00111302">
              <w:pPr>
                <w:pStyle w:val="Bibliography"/>
                <w:ind w:left="720" w:hanging="720"/>
                <w:rPr>
                  <w:noProof/>
                </w:rPr>
              </w:pPr>
              <w:r>
                <w:rPr>
                  <w:noProof/>
                </w:rPr>
                <w:t xml:space="preserve">Malczewski, J. (1999). </w:t>
              </w:r>
              <w:r>
                <w:rPr>
                  <w:i/>
                  <w:iCs/>
                  <w:noProof/>
                </w:rPr>
                <w:t>GIS and multicriteria decision analysis.</w:t>
              </w:r>
              <w:r>
                <w:rPr>
                  <w:noProof/>
                </w:rPr>
                <w:t xml:space="preserve"> John wiley &amp; sons.</w:t>
              </w:r>
            </w:p>
            <w:p w14:paraId="080B0F4E" w14:textId="77777777" w:rsidR="00111302" w:rsidRDefault="00111302" w:rsidP="00111302">
              <w:pPr>
                <w:pStyle w:val="Bibliography"/>
                <w:ind w:left="720" w:hanging="720"/>
                <w:rPr>
                  <w:noProof/>
                </w:rPr>
              </w:pPr>
              <w:r>
                <w:rPr>
                  <w:noProof/>
                </w:rPr>
                <w:t xml:space="preserve">Mamdani, E. H. (1974). Application of fuzzy algorithms for control of simple dynamic plant. </w:t>
              </w:r>
              <w:r>
                <w:rPr>
                  <w:i/>
                  <w:iCs/>
                  <w:noProof/>
                </w:rPr>
                <w:t>Proceedings of the Institution of Electrical Engineers, 121</w:t>
              </w:r>
              <w:r>
                <w:rPr>
                  <w:noProof/>
                </w:rPr>
                <w:t>(12), 1585-1588. doi:10.1049/piee.1974.0328</w:t>
              </w:r>
            </w:p>
            <w:p w14:paraId="2B56CCD9" w14:textId="77777777" w:rsidR="00111302" w:rsidRDefault="00111302" w:rsidP="00111302">
              <w:pPr>
                <w:pStyle w:val="Bibliography"/>
                <w:ind w:left="720" w:hanging="720"/>
                <w:rPr>
                  <w:noProof/>
                </w:rPr>
              </w:pPr>
              <w:r>
                <w:rPr>
                  <w:noProof/>
                </w:rPr>
                <w:t xml:space="preserve">Marakas, G. M., &amp; O'Brien, J. A. (2013). </w:t>
              </w:r>
              <w:r>
                <w:rPr>
                  <w:i/>
                  <w:iCs/>
                  <w:noProof/>
                </w:rPr>
                <w:t>Introduction to information systems.</w:t>
              </w:r>
              <w:r>
                <w:rPr>
                  <w:noProof/>
                </w:rPr>
                <w:t xml:space="preserve"> McGraw-Hill.</w:t>
              </w:r>
            </w:p>
            <w:p w14:paraId="3BFD6C6F" w14:textId="77777777" w:rsidR="00111302" w:rsidRDefault="00111302" w:rsidP="00111302">
              <w:pPr>
                <w:pStyle w:val="Bibliography"/>
                <w:ind w:left="720" w:hanging="720"/>
                <w:rPr>
                  <w:noProof/>
                </w:rPr>
              </w:pPr>
              <w:r>
                <w:rPr>
                  <w:noProof/>
                </w:rPr>
                <w:t xml:space="preserve">Martell, D. (2007). Forest fire management. </w:t>
              </w:r>
              <w:r>
                <w:rPr>
                  <w:i/>
                  <w:iCs/>
                  <w:noProof/>
                </w:rPr>
                <w:t>Handbook of operations research in natural resources</w:t>
              </w:r>
              <w:r>
                <w:rPr>
                  <w:noProof/>
                </w:rPr>
                <w:t xml:space="preserve"> (pp. 489-509). Boston: MA: Springer US.</w:t>
              </w:r>
            </w:p>
            <w:p w14:paraId="0435C2BB" w14:textId="77777777" w:rsidR="00111302" w:rsidRDefault="00111302" w:rsidP="00111302">
              <w:pPr>
                <w:pStyle w:val="Bibliography"/>
                <w:ind w:left="720" w:hanging="720"/>
                <w:rPr>
                  <w:noProof/>
                </w:rPr>
              </w:pPr>
              <w:r>
                <w:rPr>
                  <w:noProof/>
                </w:rPr>
                <w:lastRenderedPageBreak/>
                <w:t xml:space="preserve">Martell, D. (2015). A review of recent forest and wildland fire management decision support systems research. </w:t>
              </w:r>
              <w:r>
                <w:rPr>
                  <w:i/>
                  <w:iCs/>
                  <w:noProof/>
                </w:rPr>
                <w:t>Current Forestry Reports, 1</w:t>
              </w:r>
              <w:r>
                <w:rPr>
                  <w:noProof/>
                </w:rPr>
                <w:t>, 128-137.</w:t>
              </w:r>
            </w:p>
            <w:p w14:paraId="1D7C42B2" w14:textId="77777777" w:rsidR="00111302" w:rsidRDefault="00111302" w:rsidP="00111302">
              <w:pPr>
                <w:pStyle w:val="Bibliography"/>
                <w:ind w:left="720" w:hanging="720"/>
                <w:rPr>
                  <w:noProof/>
                </w:rPr>
              </w:pPr>
              <w:r>
                <w:rPr>
                  <w:noProof/>
                </w:rPr>
                <w:t xml:space="preserve">McNeese, N. J., Schelble, B. G., Canonico, L. B., &amp; Demir, M. (2021). Who or what is my teammate? Team composition considerations in human–AI teaming. </w:t>
              </w:r>
              <w:r>
                <w:rPr>
                  <w:i/>
                  <w:iCs/>
                  <w:noProof/>
                </w:rPr>
                <w:t>Human Factors, 63</w:t>
              </w:r>
              <w:r>
                <w:rPr>
                  <w:noProof/>
                </w:rPr>
                <w:t>(3), 474-488. doi:10.1177/0018720820968694</w:t>
              </w:r>
            </w:p>
            <w:p w14:paraId="43177A6F" w14:textId="77777777" w:rsidR="00111302" w:rsidRDefault="00111302" w:rsidP="00111302">
              <w:pPr>
                <w:pStyle w:val="Bibliography"/>
                <w:ind w:left="720" w:hanging="720"/>
                <w:rPr>
                  <w:noProof/>
                </w:rPr>
              </w:pPr>
              <w:r>
                <w:rPr>
                  <w:noProof/>
                </w:rPr>
                <w:t xml:space="preserve">Mendel, J. (2017). </w:t>
              </w:r>
              <w:r>
                <w:rPr>
                  <w:i/>
                  <w:iCs/>
                  <w:noProof/>
                </w:rPr>
                <w:t>Uncertain rule-based fuzzy systems.</w:t>
              </w:r>
              <w:r>
                <w:rPr>
                  <w:noProof/>
                </w:rPr>
                <w:t xml:space="preserve"> Springer.</w:t>
              </w:r>
            </w:p>
            <w:p w14:paraId="76C0D102" w14:textId="77777777" w:rsidR="00111302" w:rsidRDefault="00111302" w:rsidP="00111302">
              <w:pPr>
                <w:pStyle w:val="Bibliography"/>
                <w:ind w:left="720" w:hanging="720"/>
                <w:rPr>
                  <w:noProof/>
                </w:rPr>
              </w:pPr>
              <w:r>
                <w:rPr>
                  <w:noProof/>
                </w:rPr>
                <w:t xml:space="preserve">Morgan, M., &amp; Henrion, M. (1990). </w:t>
              </w:r>
              <w:r>
                <w:rPr>
                  <w:i/>
                  <w:iCs/>
                  <w:noProof/>
                </w:rPr>
                <w:t>Uncertainty: A Guide to Dealing with Uncertainty in Quantitative Risk and Policy Analysis.</w:t>
              </w:r>
              <w:r>
                <w:rPr>
                  <w:noProof/>
                </w:rPr>
                <w:t xml:space="preserve"> Cambridge university press.</w:t>
              </w:r>
            </w:p>
            <w:p w14:paraId="5E1F2E04" w14:textId="77777777" w:rsidR="00111302" w:rsidRDefault="00111302" w:rsidP="00111302">
              <w:pPr>
                <w:pStyle w:val="Bibliography"/>
                <w:ind w:left="720" w:hanging="720"/>
                <w:rPr>
                  <w:noProof/>
                </w:rPr>
              </w:pPr>
              <w:r>
                <w:rPr>
                  <w:noProof/>
                </w:rPr>
                <w:t xml:space="preserve">Morris, M. (1991). Factorial sampling plans for preliminary computational experiments. </w:t>
              </w:r>
              <w:r>
                <w:rPr>
                  <w:i/>
                  <w:iCs/>
                  <w:noProof/>
                </w:rPr>
                <w:t>Technometrics, 33</w:t>
              </w:r>
              <w:r>
                <w:rPr>
                  <w:noProof/>
                </w:rPr>
                <w:t>, 161-174.</w:t>
              </w:r>
            </w:p>
            <w:p w14:paraId="6D3525B1" w14:textId="77777777" w:rsidR="00111302" w:rsidRDefault="00111302" w:rsidP="00111302">
              <w:pPr>
                <w:pStyle w:val="Bibliography"/>
                <w:ind w:left="720" w:hanging="720"/>
                <w:rPr>
                  <w:noProof/>
                </w:rPr>
              </w:pPr>
              <w:r>
                <w:rPr>
                  <w:noProof/>
                </w:rPr>
                <w:t xml:space="preserve">Noonan-Wright, E., Opperman, T., Finney, M., Zimmerman, G., Seli, R., Elenz, L., . . . Fiedler, J. (2011). Developing the US wildland fire decision support system. </w:t>
              </w:r>
              <w:r>
                <w:rPr>
                  <w:i/>
                  <w:iCs/>
                  <w:noProof/>
                </w:rPr>
                <w:t>Journal of Combustion, 2011</w:t>
              </w:r>
              <w:r>
                <w:rPr>
                  <w:noProof/>
                </w:rPr>
                <w:t>, p. 168473. doi:10.1155/2011/168473</w:t>
              </w:r>
            </w:p>
            <w:p w14:paraId="2AF3FA21" w14:textId="77777777" w:rsidR="00111302" w:rsidRDefault="00111302" w:rsidP="00111302">
              <w:pPr>
                <w:pStyle w:val="Bibliography"/>
                <w:ind w:left="720" w:hanging="720"/>
                <w:rPr>
                  <w:noProof/>
                </w:rPr>
              </w:pPr>
              <w:r>
                <w:rPr>
                  <w:noProof/>
                </w:rPr>
                <w:t xml:space="preserve">Open-Meteo, E. v. (2026). </w:t>
              </w:r>
              <w:r>
                <w:rPr>
                  <w:i/>
                  <w:iCs/>
                  <w:noProof/>
                </w:rPr>
                <w:t>https://open-meteo.com</w:t>
              </w:r>
              <w:r>
                <w:rPr>
                  <w:noProof/>
                </w:rPr>
                <w:t>.</w:t>
              </w:r>
            </w:p>
            <w:p w14:paraId="6CCF7D28" w14:textId="77777777" w:rsidR="00111302" w:rsidRDefault="00111302" w:rsidP="00111302">
              <w:pPr>
                <w:pStyle w:val="Bibliography"/>
                <w:ind w:left="720" w:hanging="720"/>
                <w:rPr>
                  <w:noProof/>
                </w:rPr>
              </w:pPr>
              <w:r>
                <w:rPr>
                  <w:noProof/>
                </w:rPr>
                <w:t xml:space="preserve">Orphanoudakis, T., Betzelos, C., &amp; Leligou, H. (2025). MORA: A multicriteria optimal resource allocation and decision support toolkit for wildfire management. </w:t>
              </w:r>
              <w:r>
                <w:rPr>
                  <w:i/>
                  <w:iCs/>
                  <w:noProof/>
                </w:rPr>
                <w:t>Algorithms, 18</w:t>
              </w:r>
              <w:r>
                <w:rPr>
                  <w:noProof/>
                </w:rPr>
                <w:t>(11), p. 677. doi:10.3390/a18110677</w:t>
              </w:r>
            </w:p>
            <w:p w14:paraId="6F015812" w14:textId="77777777" w:rsidR="00111302" w:rsidRDefault="00111302" w:rsidP="00111302">
              <w:pPr>
                <w:pStyle w:val="Bibliography"/>
                <w:ind w:left="720" w:hanging="720"/>
                <w:rPr>
                  <w:noProof/>
                </w:rPr>
              </w:pPr>
              <w:r>
                <w:rPr>
                  <w:noProof/>
                </w:rPr>
                <w:t xml:space="preserve">Pacheco, A., Claro, J., Fernandes, P., de Neufville, R., Oliveira, T., Borges, J., &amp; Rodrigues, J. (2015). Cohesive Fire Management within an Uncertain Environment: A Review of Risk Handling and Decision Support Systems. </w:t>
              </w:r>
              <w:r>
                <w:rPr>
                  <w:i/>
                  <w:iCs/>
                  <w:noProof/>
                </w:rPr>
                <w:t>Forest Ecology and Management, 347</w:t>
              </w:r>
              <w:r>
                <w:rPr>
                  <w:noProof/>
                </w:rPr>
                <w:t>, 1-17. doi:10.1016/j.foreco.2015.02.033</w:t>
              </w:r>
            </w:p>
            <w:p w14:paraId="219CA426" w14:textId="77777777" w:rsidR="00111302" w:rsidRDefault="00111302" w:rsidP="00111302">
              <w:pPr>
                <w:pStyle w:val="Bibliography"/>
                <w:ind w:left="720" w:hanging="720"/>
                <w:rPr>
                  <w:noProof/>
                </w:rPr>
              </w:pPr>
              <w:r>
                <w:rPr>
                  <w:noProof/>
                </w:rPr>
                <w:t xml:space="preserve">Pais, C., Carrasco, J., Martell, D. L., Weintraub, A., &amp; Woodruff, D. L. (2021). Cell2Fire: A cell-based forest fire growth model to support strategic landscape management planning. </w:t>
              </w:r>
              <w:r>
                <w:rPr>
                  <w:i/>
                  <w:iCs/>
                  <w:noProof/>
                </w:rPr>
                <w:t>Frontiers in Forests and Global Change, 4</w:t>
              </w:r>
              <w:r>
                <w:rPr>
                  <w:noProof/>
                </w:rPr>
                <w:t>(692706).</w:t>
              </w:r>
            </w:p>
            <w:p w14:paraId="11521827" w14:textId="77777777" w:rsidR="00111302" w:rsidRDefault="00111302" w:rsidP="00111302">
              <w:pPr>
                <w:pStyle w:val="Bibliography"/>
                <w:ind w:left="720" w:hanging="720"/>
                <w:rPr>
                  <w:noProof/>
                </w:rPr>
              </w:pPr>
              <w:r>
                <w:rPr>
                  <w:noProof/>
                </w:rPr>
                <w:lastRenderedPageBreak/>
                <w:t xml:space="preserve">Pais, C., Carrasco, J., Moudio, P., &amp; Shen, Z.-J. (2021). Downstream protection value: Detecting critical zones for effective fuel-treatment under wildfire risk. </w:t>
              </w:r>
              <w:r>
                <w:rPr>
                  <w:i/>
                  <w:iCs/>
                  <w:noProof/>
                </w:rPr>
                <w:t>Computers, Environment and Urban Systems, 90</w:t>
              </w:r>
              <w:r>
                <w:rPr>
                  <w:noProof/>
                </w:rPr>
                <w:t>, p. 101703. doi:10.1016/j.compenvurbsys.2021.101703</w:t>
              </w:r>
            </w:p>
            <w:p w14:paraId="15755B8C" w14:textId="77777777" w:rsidR="00111302" w:rsidRDefault="00111302" w:rsidP="00111302">
              <w:pPr>
                <w:pStyle w:val="Bibliography"/>
                <w:ind w:left="720" w:hanging="720"/>
                <w:rPr>
                  <w:noProof/>
                </w:rPr>
              </w:pPr>
              <w:r>
                <w:rPr>
                  <w:noProof/>
                </w:rPr>
                <w:t xml:space="preserve">Papadimitriou, C. H., &amp; Tsitsiklis, J. N. (1987). The complexity of Markov decision processes. </w:t>
              </w:r>
              <w:r>
                <w:rPr>
                  <w:i/>
                  <w:iCs/>
                  <w:noProof/>
                </w:rPr>
                <w:t>Mathematics of Operations Research, 12</w:t>
              </w:r>
              <w:r>
                <w:rPr>
                  <w:noProof/>
                </w:rPr>
                <w:t>(3), 441-450.</w:t>
              </w:r>
            </w:p>
            <w:p w14:paraId="5245D95C" w14:textId="77777777" w:rsidR="00111302" w:rsidRDefault="00111302" w:rsidP="00111302">
              <w:pPr>
                <w:pStyle w:val="Bibliography"/>
                <w:ind w:left="720" w:hanging="720"/>
                <w:rPr>
                  <w:noProof/>
                </w:rPr>
              </w:pPr>
              <w:r>
                <w:rPr>
                  <w:noProof/>
                </w:rPr>
                <w:t xml:space="preserve">Pearl, J. (1988). </w:t>
              </w:r>
              <w:r>
                <w:rPr>
                  <w:i/>
                  <w:iCs/>
                  <w:noProof/>
                </w:rPr>
                <w:t>Probabilistic Reasoning in Intelligent Systems: Networks of Plausible Inference.</w:t>
              </w:r>
              <w:r>
                <w:rPr>
                  <w:noProof/>
                </w:rPr>
                <w:t xml:space="preserve"> Morgan Kaufmann. doi:10.1016/C2009-0-27609-4</w:t>
              </w:r>
            </w:p>
            <w:p w14:paraId="5CB06D8B" w14:textId="77777777" w:rsidR="00111302" w:rsidRDefault="00111302" w:rsidP="00111302">
              <w:pPr>
                <w:pStyle w:val="Bibliography"/>
                <w:ind w:left="720" w:hanging="720"/>
                <w:rPr>
                  <w:noProof/>
                </w:rPr>
              </w:pPr>
              <w:r>
                <w:rPr>
                  <w:noProof/>
                </w:rPr>
                <w:t xml:space="preserve">Pedrycz, W. (1993). </w:t>
              </w:r>
              <w:r>
                <w:rPr>
                  <w:i/>
                  <w:iCs/>
                  <w:noProof/>
                </w:rPr>
                <w:t>Fuzzy Control and Fuzzy Systems.</w:t>
              </w:r>
              <w:r>
                <w:rPr>
                  <w:noProof/>
                </w:rPr>
                <w:t xml:space="preserve"> Wiley.</w:t>
              </w:r>
            </w:p>
            <w:p w14:paraId="77676681" w14:textId="77777777" w:rsidR="00111302" w:rsidRDefault="00111302" w:rsidP="00111302">
              <w:pPr>
                <w:pStyle w:val="Bibliography"/>
                <w:ind w:left="720" w:hanging="720"/>
                <w:rPr>
                  <w:noProof/>
                </w:rPr>
              </w:pPr>
              <w:r>
                <w:rPr>
                  <w:noProof/>
                </w:rPr>
                <w:t xml:space="preserve">Power. (2002). </w:t>
              </w:r>
              <w:r>
                <w:rPr>
                  <w:i/>
                  <w:iCs/>
                  <w:noProof/>
                </w:rPr>
                <w:t>Decision support systems: Concepts and resources for managers.</w:t>
              </w:r>
              <w:r>
                <w:rPr>
                  <w:noProof/>
                </w:rPr>
                <w:t xml:space="preserve"> Quorum Books.</w:t>
              </w:r>
            </w:p>
            <w:p w14:paraId="54D44A1D" w14:textId="77777777" w:rsidR="00111302" w:rsidRDefault="00111302" w:rsidP="00111302">
              <w:pPr>
                <w:pStyle w:val="Bibliography"/>
                <w:ind w:left="720" w:hanging="720"/>
                <w:rPr>
                  <w:noProof/>
                </w:rPr>
              </w:pPr>
              <w:r>
                <w:rPr>
                  <w:noProof/>
                </w:rPr>
                <w:t>Power. (2007). A Brief History of Decision Support Systems. Retrieved from http://dssresources.com/history/dsshistory.html</w:t>
              </w:r>
            </w:p>
            <w:p w14:paraId="6F2C200F" w14:textId="77777777" w:rsidR="00111302" w:rsidRDefault="00111302" w:rsidP="00111302">
              <w:pPr>
                <w:pStyle w:val="Bibliography"/>
                <w:ind w:left="720" w:hanging="720"/>
                <w:rPr>
                  <w:noProof/>
                </w:rPr>
              </w:pPr>
              <w:r>
                <w:rPr>
                  <w:noProof/>
                </w:rPr>
                <w:t xml:space="preserve">Power, D. J., &amp; Heavin, C. (2017). </w:t>
              </w:r>
              <w:r>
                <w:rPr>
                  <w:i/>
                  <w:iCs/>
                  <w:noProof/>
                </w:rPr>
                <w:t>Decision Support, Analytics, and Business Intelligence</w:t>
              </w:r>
              <w:r>
                <w:rPr>
                  <w:noProof/>
                </w:rPr>
                <w:t xml:space="preserve"> (2 ed.). Business Expert Press.</w:t>
              </w:r>
            </w:p>
            <w:p w14:paraId="0AD6E460" w14:textId="77777777" w:rsidR="00111302" w:rsidRDefault="00111302" w:rsidP="00111302">
              <w:pPr>
                <w:pStyle w:val="Bibliography"/>
                <w:ind w:left="720" w:hanging="720"/>
                <w:rPr>
                  <w:noProof/>
                </w:rPr>
              </w:pPr>
              <w:r>
                <w:rPr>
                  <w:noProof/>
                </w:rPr>
                <w:t xml:space="preserve">Price, S. (2022). Modeling of fire spread in sagebrush steppe using FARSITE: an approach to improving input data and simulation accuracy. </w:t>
              </w:r>
              <w:r>
                <w:rPr>
                  <w:i/>
                  <w:iCs/>
                  <w:noProof/>
                </w:rPr>
                <w:t>Fire Ecology, 18, 22., 18</w:t>
              </w:r>
              <w:r>
                <w:rPr>
                  <w:noProof/>
                </w:rPr>
                <w:t>(22).</w:t>
              </w:r>
            </w:p>
            <w:p w14:paraId="7103F357" w14:textId="77777777" w:rsidR="00111302" w:rsidRDefault="00111302" w:rsidP="00111302">
              <w:pPr>
                <w:pStyle w:val="Bibliography"/>
                <w:ind w:left="720" w:hanging="720"/>
                <w:rPr>
                  <w:noProof/>
                </w:rPr>
              </w:pPr>
              <w:r>
                <w:rPr>
                  <w:noProof/>
                </w:rPr>
                <w:t xml:space="preserve">Rapp, C., Courtney, K. L., Franz, S., Colavito, M., Aldworth, T., &amp; Cheng, A. (2026). Wildfire decision support tools: barriers, facilitators, and future directions for effectiveness. </w:t>
              </w:r>
              <w:r>
                <w:rPr>
                  <w:i/>
                  <w:iCs/>
                  <w:noProof/>
                </w:rPr>
                <w:t>Fire Ecology</w:t>
              </w:r>
              <w:r>
                <w:rPr>
                  <w:noProof/>
                </w:rPr>
                <w:t>.</w:t>
              </w:r>
            </w:p>
            <w:p w14:paraId="3F9B40D9" w14:textId="77777777" w:rsidR="00111302" w:rsidRDefault="00111302" w:rsidP="00111302">
              <w:pPr>
                <w:pStyle w:val="Bibliography"/>
                <w:ind w:left="720" w:hanging="720"/>
                <w:rPr>
                  <w:noProof/>
                </w:rPr>
              </w:pPr>
              <w:r>
                <w:rPr>
                  <w:noProof/>
                </w:rPr>
                <w:t xml:space="preserve">Rapp, C., Rabung, E., Wilson, R., &amp; Toman, E. (2020). Wildfire decision support tools: An exploratory study of use in the United States. </w:t>
              </w:r>
              <w:r>
                <w:rPr>
                  <w:i/>
                  <w:iCs/>
                  <w:noProof/>
                </w:rPr>
                <w:t>International Journal of Wildland Fire, 29</w:t>
              </w:r>
              <w:r>
                <w:rPr>
                  <w:noProof/>
                </w:rPr>
                <w:t>(7), pp. 581-594. doi:10.1071/WF19131</w:t>
              </w:r>
            </w:p>
            <w:p w14:paraId="4213A291" w14:textId="77777777" w:rsidR="00111302" w:rsidRDefault="00111302" w:rsidP="00111302">
              <w:pPr>
                <w:pStyle w:val="Bibliography"/>
                <w:ind w:left="720" w:hanging="720"/>
                <w:rPr>
                  <w:noProof/>
                </w:rPr>
              </w:pPr>
              <w:r>
                <w:rPr>
                  <w:noProof/>
                </w:rPr>
                <w:lastRenderedPageBreak/>
                <w:t xml:space="preserve">Ribeiro, M. T., Singh, S., &amp; Guestrin, C. (2016). Why Should I Trust You? </w:t>
              </w:r>
              <w:r>
                <w:rPr>
                  <w:i/>
                  <w:iCs/>
                  <w:noProof/>
                </w:rPr>
                <w:t>ACM SIGKDD Conference</w:t>
              </w:r>
              <w:r>
                <w:rPr>
                  <w:noProof/>
                </w:rPr>
                <w:t xml:space="preserve"> (pp. 1135–1144). ACM. doi:10.1145/2939672.2939778</w:t>
              </w:r>
            </w:p>
            <w:p w14:paraId="0650776F" w14:textId="77777777" w:rsidR="00111302" w:rsidRDefault="00111302" w:rsidP="00111302">
              <w:pPr>
                <w:pStyle w:val="Bibliography"/>
                <w:ind w:left="720" w:hanging="720"/>
                <w:rPr>
                  <w:noProof/>
                </w:rPr>
              </w:pPr>
              <w:r>
                <w:rPr>
                  <w:noProof/>
                </w:rPr>
                <w:t xml:space="preserve">Ross, K. G., Shafer, J. L., &amp; Klein, G. (2006). Professional Judgments and Naturalistic Decision Making. In </w:t>
              </w:r>
              <w:r>
                <w:rPr>
                  <w:i/>
                  <w:iCs/>
                  <w:noProof/>
                </w:rPr>
                <w:t>The Cambridge Handbook of Expertise and Expert Performance</w:t>
              </w:r>
              <w:r>
                <w:rPr>
                  <w:noProof/>
                </w:rPr>
                <w:t xml:space="preserve"> (pp. 403-420). Cambridge: Cambridge University Press.</w:t>
              </w:r>
            </w:p>
            <w:p w14:paraId="5802A03C" w14:textId="77777777" w:rsidR="00111302" w:rsidRDefault="00111302" w:rsidP="00111302">
              <w:pPr>
                <w:pStyle w:val="Bibliography"/>
                <w:ind w:left="720" w:hanging="720"/>
                <w:rPr>
                  <w:noProof/>
                </w:rPr>
              </w:pPr>
              <w:r>
                <w:rPr>
                  <w:noProof/>
                </w:rPr>
                <w:t xml:space="preserve">Rothermel, R. C. (1972). </w:t>
              </w:r>
              <w:r>
                <w:rPr>
                  <w:i/>
                  <w:iCs/>
                  <w:noProof/>
                </w:rPr>
                <w:t>A mathematical model for predicting fire spread in wildland fuels.</w:t>
              </w:r>
              <w:r>
                <w:rPr>
                  <w:noProof/>
                </w:rPr>
                <w:t xml:space="preserve"> Intermountain Forest &amp; Range Experiment Station, Forest Service, US Department of Agriculture.</w:t>
              </w:r>
            </w:p>
            <w:p w14:paraId="77C9FF80" w14:textId="77777777" w:rsidR="00111302" w:rsidRDefault="00111302" w:rsidP="00111302">
              <w:pPr>
                <w:pStyle w:val="Bibliography"/>
                <w:ind w:left="720" w:hanging="720"/>
                <w:rPr>
                  <w:noProof/>
                </w:rPr>
              </w:pPr>
              <w:r>
                <w:rPr>
                  <w:noProof/>
                </w:rPr>
                <w:t xml:space="preserve">Saaty, T. (1980). </w:t>
              </w:r>
              <w:r>
                <w:rPr>
                  <w:i/>
                  <w:iCs/>
                  <w:noProof/>
                </w:rPr>
                <w:t>The analytic hierarchy process: Planning, priority setting, resource allocation.</w:t>
              </w:r>
              <w:r>
                <w:rPr>
                  <w:noProof/>
                </w:rPr>
                <w:t xml:space="preserve"> McGraw-Hill.</w:t>
              </w:r>
            </w:p>
            <w:p w14:paraId="1B5BCC4F" w14:textId="77777777" w:rsidR="00111302" w:rsidRDefault="00111302" w:rsidP="00111302">
              <w:pPr>
                <w:pStyle w:val="Bibliography"/>
                <w:ind w:left="720" w:hanging="720"/>
                <w:rPr>
                  <w:noProof/>
                </w:rPr>
              </w:pPr>
              <w:r>
                <w:rPr>
                  <w:noProof/>
                </w:rPr>
                <w:t xml:space="preserve">Saltelli, A., Ratto, M., Andres, T., Campolongo, F., Cariboni, J., Gatelli, D., . . . Tarantola, S. (2008). </w:t>
              </w:r>
              <w:r>
                <w:rPr>
                  <w:i/>
                  <w:iCs/>
                  <w:noProof/>
                </w:rPr>
                <w:t>Global Sensitivity Analysis: The Primer.</w:t>
              </w:r>
              <w:r>
                <w:rPr>
                  <w:noProof/>
                </w:rPr>
                <w:t xml:space="preserve"> Chichester: Wiley.</w:t>
              </w:r>
            </w:p>
            <w:p w14:paraId="2BB9C173" w14:textId="77777777" w:rsidR="00111302" w:rsidRDefault="00111302" w:rsidP="00111302">
              <w:pPr>
                <w:pStyle w:val="Bibliography"/>
                <w:ind w:left="720" w:hanging="720"/>
                <w:rPr>
                  <w:noProof/>
                </w:rPr>
              </w:pPr>
              <w:r>
                <w:rPr>
                  <w:noProof/>
                </w:rPr>
                <w:t xml:space="preserve">Sanneman, L., &amp; Shah, J. (2020). </w:t>
              </w:r>
              <w:r>
                <w:rPr>
                  <w:i/>
                  <w:iCs/>
                  <w:noProof/>
                </w:rPr>
                <w:t>Explaining reward functions to humans for better human-robot collaboration.</w:t>
              </w:r>
              <w:r>
                <w:rPr>
                  <w:noProof/>
                </w:rPr>
                <w:t xml:space="preserve"> arXiv preprint arXiv:2006.10548. Retrieved from https://arxiv.org/abs/2006.10548</w:t>
              </w:r>
            </w:p>
            <w:p w14:paraId="103F2EF3" w14:textId="77777777" w:rsidR="00111302" w:rsidRDefault="00111302" w:rsidP="00111302">
              <w:pPr>
                <w:pStyle w:val="Bibliography"/>
                <w:ind w:left="720" w:hanging="720"/>
                <w:rPr>
                  <w:noProof/>
                </w:rPr>
              </w:pPr>
              <w:r>
                <w:rPr>
                  <w:noProof/>
                </w:rPr>
                <w:t xml:space="preserve">Schultz, C., Miller, L., Greiner, S., &amp; Kooistra, C. (2021). A qualitative study on the US Forest Service's risk management assistance efforts to improve wildfire decision-making. </w:t>
              </w:r>
              <w:r>
                <w:rPr>
                  <w:i/>
                  <w:iCs/>
                  <w:noProof/>
                </w:rPr>
                <w:t>Forests, 12</w:t>
              </w:r>
              <w:r>
                <w:rPr>
                  <w:noProof/>
                </w:rPr>
                <w:t>(3), p. 344. doi:10.3390/f12030344</w:t>
              </w:r>
            </w:p>
            <w:p w14:paraId="62F8CF68" w14:textId="77777777" w:rsidR="00111302" w:rsidRDefault="00111302" w:rsidP="00111302">
              <w:pPr>
                <w:pStyle w:val="Bibliography"/>
                <w:ind w:left="720" w:hanging="720"/>
                <w:rPr>
                  <w:noProof/>
                </w:rPr>
              </w:pPr>
              <w:r>
                <w:rPr>
                  <w:noProof/>
                </w:rPr>
                <w:t xml:space="preserve">Scott, J. H., &amp; Burgan, R. E. (2005). </w:t>
              </w:r>
              <w:r>
                <w:rPr>
                  <w:i/>
                  <w:iCs/>
                  <w:noProof/>
                </w:rPr>
                <w:t>Standard fire behavior fuel models: A comprehensive set for use with Rothermel’s surface fire spread model.</w:t>
              </w:r>
              <w:r>
                <w:rPr>
                  <w:noProof/>
                </w:rPr>
                <w:t xml:space="preserve"> USDA Forest Service, Rocky Mountain Res. Stn., Fort Collins, CO, USA.</w:t>
              </w:r>
            </w:p>
            <w:p w14:paraId="7E39AC48" w14:textId="77777777" w:rsidR="00111302" w:rsidRDefault="00111302" w:rsidP="00111302">
              <w:pPr>
                <w:pStyle w:val="Bibliography"/>
                <w:ind w:left="720" w:hanging="720"/>
                <w:rPr>
                  <w:noProof/>
                </w:rPr>
              </w:pPr>
              <w:r>
                <w:rPr>
                  <w:noProof/>
                </w:rPr>
                <w:t xml:space="preserve">Seshia, S. A., Sadigh, D., &amp; Sastry, S. S. (2022). Toward verified artificial intelligence. </w:t>
              </w:r>
              <w:r>
                <w:rPr>
                  <w:i/>
                  <w:iCs/>
                  <w:noProof/>
                </w:rPr>
                <w:t>Communications of the ACM, 65</w:t>
              </w:r>
              <w:r>
                <w:rPr>
                  <w:noProof/>
                </w:rPr>
                <w:t>(7), 46-55.</w:t>
              </w:r>
            </w:p>
            <w:p w14:paraId="05934EC1" w14:textId="77777777" w:rsidR="00111302" w:rsidRDefault="00111302" w:rsidP="00111302">
              <w:pPr>
                <w:pStyle w:val="Bibliography"/>
                <w:ind w:left="720" w:hanging="720"/>
                <w:rPr>
                  <w:noProof/>
                </w:rPr>
              </w:pPr>
              <w:r>
                <w:rPr>
                  <w:noProof/>
                </w:rPr>
                <w:t xml:space="preserve">Shafer, G. (1976). </w:t>
              </w:r>
              <w:r>
                <w:rPr>
                  <w:i/>
                  <w:iCs/>
                  <w:noProof/>
                </w:rPr>
                <w:t>A Mathematical Theory of Evidence.</w:t>
              </w:r>
              <w:r>
                <w:rPr>
                  <w:noProof/>
                </w:rPr>
                <w:t xml:space="preserve"> Princeton University Press.</w:t>
              </w:r>
            </w:p>
            <w:p w14:paraId="7F40FAAE" w14:textId="77777777" w:rsidR="00111302" w:rsidRDefault="00111302" w:rsidP="00111302">
              <w:pPr>
                <w:pStyle w:val="Bibliography"/>
                <w:ind w:left="720" w:hanging="720"/>
                <w:rPr>
                  <w:noProof/>
                </w:rPr>
              </w:pPr>
              <w:r>
                <w:rPr>
                  <w:noProof/>
                </w:rPr>
                <w:lastRenderedPageBreak/>
                <w:t xml:space="preserve">Sharda, R., Delen, D., &amp; Turban, E. (2018). </w:t>
              </w:r>
              <w:r>
                <w:rPr>
                  <w:i/>
                  <w:iCs/>
                  <w:noProof/>
                </w:rPr>
                <w:t>Business Intelligence, Analytics, and Data Science: A Managerial Perspective.</w:t>
              </w:r>
              <w:r>
                <w:rPr>
                  <w:noProof/>
                </w:rPr>
                <w:t xml:space="preserve"> Pearson.</w:t>
              </w:r>
            </w:p>
            <w:p w14:paraId="7ADDEABB" w14:textId="77777777" w:rsidR="00111302" w:rsidRDefault="00111302" w:rsidP="00111302">
              <w:pPr>
                <w:pStyle w:val="Bibliography"/>
                <w:ind w:left="720" w:hanging="720"/>
                <w:rPr>
                  <w:noProof/>
                </w:rPr>
              </w:pPr>
              <w:r>
                <w:rPr>
                  <w:noProof/>
                </w:rPr>
                <w:t xml:space="preserve">Shim, J. P., Warkentin, M., Courtney, J. F., Power, D. J., Sharda, R., &amp; Carlsson, C. (2002). Past, present, and future of decision support technology. </w:t>
              </w:r>
              <w:r>
                <w:rPr>
                  <w:i/>
                  <w:iCs/>
                  <w:noProof/>
                </w:rPr>
                <w:t>Decision support systems, 33</w:t>
              </w:r>
              <w:r>
                <w:rPr>
                  <w:noProof/>
                </w:rPr>
                <w:t>(2), 111-126. doi:10.1016/S0167-9236(01)00139-7</w:t>
              </w:r>
            </w:p>
            <w:p w14:paraId="2E82FC26" w14:textId="77777777" w:rsidR="00111302" w:rsidRDefault="00111302" w:rsidP="00111302">
              <w:pPr>
                <w:pStyle w:val="Bibliography"/>
                <w:ind w:left="720" w:hanging="720"/>
                <w:rPr>
                  <w:noProof/>
                </w:rPr>
              </w:pPr>
              <w:r>
                <w:rPr>
                  <w:noProof/>
                </w:rPr>
                <w:t xml:space="preserve">Simon, H. (1956). Rational choice and the structure of the environment. </w:t>
              </w:r>
              <w:r>
                <w:rPr>
                  <w:i/>
                  <w:iCs/>
                  <w:noProof/>
                </w:rPr>
                <w:t>Psychological Review, 63</w:t>
              </w:r>
              <w:r>
                <w:rPr>
                  <w:noProof/>
                </w:rPr>
                <w:t>(2), 129-138.</w:t>
              </w:r>
            </w:p>
            <w:p w14:paraId="72100D27" w14:textId="77777777" w:rsidR="00111302" w:rsidRDefault="00111302" w:rsidP="00111302">
              <w:pPr>
                <w:pStyle w:val="Bibliography"/>
                <w:ind w:left="720" w:hanging="720"/>
                <w:rPr>
                  <w:noProof/>
                </w:rPr>
              </w:pPr>
              <w:r>
                <w:rPr>
                  <w:noProof/>
                </w:rPr>
                <w:t xml:space="preserve">Simon, H. (1960). </w:t>
              </w:r>
              <w:r>
                <w:rPr>
                  <w:i/>
                  <w:iCs/>
                  <w:noProof/>
                </w:rPr>
                <w:t>The New Science of Management Decision.</w:t>
              </w:r>
              <w:r>
                <w:rPr>
                  <w:noProof/>
                </w:rPr>
                <w:t xml:space="preserve"> Englewood Cliffs: Prentice Hall.</w:t>
              </w:r>
            </w:p>
            <w:p w14:paraId="6CD578B7" w14:textId="77777777" w:rsidR="00111302" w:rsidRDefault="00111302" w:rsidP="00111302">
              <w:pPr>
                <w:pStyle w:val="Bibliography"/>
                <w:ind w:left="720" w:hanging="720"/>
                <w:rPr>
                  <w:noProof/>
                </w:rPr>
              </w:pPr>
              <w:r>
                <w:rPr>
                  <w:noProof/>
                </w:rPr>
                <w:t xml:space="preserve">Simon, H. (1996). </w:t>
              </w:r>
              <w:r>
                <w:rPr>
                  <w:i/>
                  <w:iCs/>
                  <w:noProof/>
                </w:rPr>
                <w:t>The Sciences of the Artificial.</w:t>
              </w:r>
              <w:r>
                <w:rPr>
                  <w:noProof/>
                </w:rPr>
                <w:t xml:space="preserve"> Cambridge: MIT Press.</w:t>
              </w:r>
            </w:p>
            <w:p w14:paraId="548505E1" w14:textId="77777777" w:rsidR="00111302" w:rsidRDefault="00111302" w:rsidP="00111302">
              <w:pPr>
                <w:pStyle w:val="Bibliography"/>
                <w:ind w:left="720" w:hanging="720"/>
                <w:rPr>
                  <w:noProof/>
                </w:rPr>
              </w:pPr>
              <w:r>
                <w:rPr>
                  <w:noProof/>
                </w:rPr>
                <w:t xml:space="preserve">S-NPP, N. F. (2026). </w:t>
              </w:r>
              <w:r>
                <w:rPr>
                  <w:i/>
                  <w:iCs/>
                  <w:noProof/>
                </w:rPr>
                <w:t>https://firms.modaps.eosdis.nasa.gov</w:t>
              </w:r>
              <w:r>
                <w:rPr>
                  <w:noProof/>
                </w:rPr>
                <w:t>.</w:t>
              </w:r>
            </w:p>
            <w:p w14:paraId="0E3F7D41" w14:textId="77777777" w:rsidR="00111302" w:rsidRDefault="00111302" w:rsidP="00111302">
              <w:pPr>
                <w:pStyle w:val="Bibliography"/>
                <w:ind w:left="720" w:hanging="720"/>
                <w:rPr>
                  <w:noProof/>
                </w:rPr>
              </w:pPr>
              <w:r>
                <w:rPr>
                  <w:noProof/>
                </w:rPr>
                <w:t xml:space="preserve">Soualah, L. (2024). Forecasting forest fire risk in Algeria using fuzzy logic and GIS. </w:t>
              </w:r>
              <w:r>
                <w:rPr>
                  <w:i/>
                  <w:iCs/>
                  <w:noProof/>
                </w:rPr>
                <w:t>Trees, Forests and People, 17</w:t>
              </w:r>
              <w:r>
                <w:rPr>
                  <w:noProof/>
                </w:rPr>
                <w:t>, 100614. doi:10.1016/j.tfp.2024.100614</w:t>
              </w:r>
            </w:p>
            <w:p w14:paraId="34B4EB66" w14:textId="77777777" w:rsidR="00111302" w:rsidRDefault="00111302" w:rsidP="00111302">
              <w:pPr>
                <w:pStyle w:val="Bibliography"/>
                <w:ind w:left="720" w:hanging="720"/>
                <w:rPr>
                  <w:noProof/>
                </w:rPr>
              </w:pPr>
              <w:r>
                <w:rPr>
                  <w:noProof/>
                </w:rPr>
                <w:t xml:space="preserve">Sprague, R. H., &amp; Carlson, E. D. (1982). </w:t>
              </w:r>
              <w:r>
                <w:rPr>
                  <w:i/>
                  <w:iCs/>
                  <w:noProof/>
                </w:rPr>
                <w:t>Building Effective Decision Support Systems.</w:t>
              </w:r>
              <w:r>
                <w:rPr>
                  <w:noProof/>
                </w:rPr>
                <w:t xml:space="preserve"> Englewood Cliffs: Prentice Hall.</w:t>
              </w:r>
            </w:p>
            <w:p w14:paraId="1BB77828" w14:textId="77777777" w:rsidR="00111302" w:rsidRDefault="00111302" w:rsidP="00111302">
              <w:pPr>
                <w:pStyle w:val="Bibliography"/>
                <w:ind w:left="720" w:hanging="720"/>
                <w:rPr>
                  <w:noProof/>
                </w:rPr>
              </w:pPr>
              <w:r>
                <w:rPr>
                  <w:noProof/>
                </w:rPr>
                <w:t xml:space="preserve">Sugumaran, R., &amp; Degroote, J. (2010). </w:t>
              </w:r>
              <w:r>
                <w:rPr>
                  <w:i/>
                  <w:iCs/>
                  <w:noProof/>
                </w:rPr>
                <w:t>Spatial decision support systems: principles and practices.</w:t>
              </w:r>
              <w:r>
                <w:rPr>
                  <w:noProof/>
                </w:rPr>
                <w:t xml:space="preserve"> Crc Press.</w:t>
              </w:r>
            </w:p>
            <w:p w14:paraId="688950AC" w14:textId="77777777" w:rsidR="00111302" w:rsidRDefault="00111302" w:rsidP="00111302">
              <w:pPr>
                <w:pStyle w:val="Bibliography"/>
                <w:ind w:left="720" w:hanging="720"/>
                <w:rPr>
                  <w:noProof/>
                </w:rPr>
              </w:pPr>
              <w:r>
                <w:rPr>
                  <w:noProof/>
                </w:rPr>
                <w:t xml:space="preserve">Sullivan, A. L. (2009a). Wildland surface fire spread modelling 1: Physical and quasi-physical models. </w:t>
              </w:r>
              <w:r>
                <w:rPr>
                  <w:i/>
                  <w:iCs/>
                  <w:noProof/>
                </w:rPr>
                <w:t>International Journal of Wildland Fire, 18</w:t>
              </w:r>
              <w:r>
                <w:rPr>
                  <w:noProof/>
                </w:rPr>
                <w:t>(4), 349-368.</w:t>
              </w:r>
            </w:p>
            <w:p w14:paraId="76E8D4E3" w14:textId="77777777" w:rsidR="00111302" w:rsidRDefault="00111302" w:rsidP="00111302">
              <w:pPr>
                <w:pStyle w:val="Bibliography"/>
                <w:ind w:left="720" w:hanging="720"/>
                <w:rPr>
                  <w:noProof/>
                </w:rPr>
              </w:pPr>
              <w:r>
                <w:rPr>
                  <w:noProof/>
                </w:rPr>
                <w:t xml:space="preserve">Sullivan, A. L. (2009b). Wildland surface fire spread modelling 2: Empirical and quasi-empirical models. </w:t>
              </w:r>
              <w:r>
                <w:rPr>
                  <w:i/>
                  <w:iCs/>
                  <w:noProof/>
                </w:rPr>
                <w:t>International Journal of Wildland Fire, 18</w:t>
              </w:r>
              <w:r>
                <w:rPr>
                  <w:noProof/>
                </w:rPr>
                <w:t>(4), 369-386.</w:t>
              </w:r>
            </w:p>
            <w:p w14:paraId="5D3BF2B6" w14:textId="77777777" w:rsidR="00111302" w:rsidRDefault="00111302" w:rsidP="00111302">
              <w:pPr>
                <w:pStyle w:val="Bibliography"/>
                <w:ind w:left="720" w:hanging="720"/>
                <w:rPr>
                  <w:noProof/>
                </w:rPr>
              </w:pPr>
              <w:r>
                <w:rPr>
                  <w:noProof/>
                </w:rPr>
                <w:t xml:space="preserve">Sullivan, A. L. (2009c). Wildland surface fire spread modelling 3: Simulation and mathematical analogue models. </w:t>
              </w:r>
              <w:r>
                <w:rPr>
                  <w:i/>
                  <w:iCs/>
                  <w:noProof/>
                </w:rPr>
                <w:t>International Journal of Wildland Fire, 18</w:t>
              </w:r>
              <w:r>
                <w:rPr>
                  <w:noProof/>
                </w:rPr>
                <w:t>(4), 387-403.</w:t>
              </w:r>
            </w:p>
            <w:p w14:paraId="5FDB1FD5" w14:textId="77777777" w:rsidR="00111302" w:rsidRDefault="00111302" w:rsidP="00111302">
              <w:pPr>
                <w:pStyle w:val="Bibliography"/>
                <w:ind w:left="720" w:hanging="720"/>
                <w:rPr>
                  <w:noProof/>
                </w:rPr>
              </w:pPr>
              <w:r>
                <w:rPr>
                  <w:noProof/>
                </w:rPr>
                <w:lastRenderedPageBreak/>
                <w:t xml:space="preserve">Sutton, R. S., &amp; Barto, A. G. (2018). </w:t>
              </w:r>
              <w:r>
                <w:rPr>
                  <w:i/>
                  <w:iCs/>
                  <w:noProof/>
                </w:rPr>
                <w:t>Reinforcement Learning: An Introduction</w:t>
              </w:r>
              <w:r>
                <w:rPr>
                  <w:noProof/>
                </w:rPr>
                <w:t xml:space="preserve"> (2nd ed.). Cambridge, MA, USA: MIT Press.</w:t>
              </w:r>
            </w:p>
            <w:p w14:paraId="746127E9" w14:textId="77777777" w:rsidR="00111302" w:rsidRDefault="00111302" w:rsidP="00111302">
              <w:pPr>
                <w:pStyle w:val="Bibliography"/>
                <w:ind w:left="720" w:hanging="720"/>
                <w:rPr>
                  <w:noProof/>
                </w:rPr>
              </w:pPr>
              <w:r>
                <w:rPr>
                  <w:noProof/>
                </w:rPr>
                <w:t xml:space="preserve">Sycara, K. (1998). Multiagent systems. </w:t>
              </w:r>
              <w:r>
                <w:rPr>
                  <w:i/>
                  <w:iCs/>
                  <w:noProof/>
                </w:rPr>
                <w:t>AI Magazine, 19</w:t>
              </w:r>
              <w:r>
                <w:rPr>
                  <w:noProof/>
                </w:rPr>
                <w:t>(2), 79-92. doi:10.1609/aimag.v19i2.1370</w:t>
              </w:r>
            </w:p>
            <w:p w14:paraId="4E45074F" w14:textId="77777777" w:rsidR="00111302" w:rsidRDefault="00111302" w:rsidP="00111302">
              <w:pPr>
                <w:pStyle w:val="Bibliography"/>
                <w:ind w:left="720" w:hanging="720"/>
                <w:rPr>
                  <w:noProof/>
                </w:rPr>
              </w:pPr>
              <w:r>
                <w:rPr>
                  <w:noProof/>
                </w:rPr>
                <w:t xml:space="preserve">Takagi, T., &amp; Sugeno, M. (1985). Fuzzy identification of systems and its applications to modeling and control. </w:t>
              </w:r>
              <w:r>
                <w:rPr>
                  <w:i/>
                  <w:iCs/>
                  <w:noProof/>
                </w:rPr>
                <w:t>IEEE Transactions on Systems, Man, and Cybernetics, 15</w:t>
              </w:r>
              <w:r>
                <w:rPr>
                  <w:noProof/>
                </w:rPr>
                <w:t>(1), 116-132. doi:10.1109/TSMC.1985.6313399</w:t>
              </w:r>
            </w:p>
            <w:p w14:paraId="493650AB" w14:textId="77777777" w:rsidR="00111302" w:rsidRDefault="00111302" w:rsidP="00111302">
              <w:pPr>
                <w:pStyle w:val="Bibliography"/>
                <w:ind w:left="720" w:hanging="720"/>
                <w:rPr>
                  <w:noProof/>
                </w:rPr>
              </w:pPr>
              <w:r>
                <w:rPr>
                  <w:noProof/>
                </w:rPr>
                <w:t xml:space="preserve">Thompson, M. P., &amp; Calkin, D. E. (2011). Uncertainty and risk in wildland fire management. </w:t>
              </w:r>
              <w:r>
                <w:rPr>
                  <w:i/>
                  <w:iCs/>
                  <w:noProof/>
                </w:rPr>
                <w:t>Journal of Environmental Management, 92</w:t>
              </w:r>
              <w:r>
                <w:rPr>
                  <w:noProof/>
                </w:rPr>
                <w:t>(8), 1895-1909. doi:10.1016/j.jenvman.2011.03.015</w:t>
              </w:r>
            </w:p>
            <w:p w14:paraId="43C18A56" w14:textId="77777777" w:rsidR="00111302" w:rsidRDefault="00111302" w:rsidP="00111302">
              <w:pPr>
                <w:pStyle w:val="Bibliography"/>
                <w:ind w:left="720" w:hanging="720"/>
                <w:rPr>
                  <w:noProof/>
                </w:rPr>
              </w:pPr>
              <w:r>
                <w:rPr>
                  <w:noProof/>
                </w:rPr>
                <w:t xml:space="preserve">Triantaphyllou, E. (2000). </w:t>
              </w:r>
              <w:r>
                <w:rPr>
                  <w:i/>
                  <w:iCs/>
                  <w:noProof/>
                </w:rPr>
                <w:t>Multi-criteria decision making methods: A comparative study.</w:t>
              </w:r>
              <w:r>
                <w:rPr>
                  <w:noProof/>
                </w:rPr>
                <w:t xml:space="preserve"> Springer. doi:10.1007/978-1-4757-3157-6</w:t>
              </w:r>
            </w:p>
            <w:p w14:paraId="72E4D364" w14:textId="77777777" w:rsidR="00111302" w:rsidRDefault="00111302" w:rsidP="00111302">
              <w:pPr>
                <w:pStyle w:val="Bibliography"/>
                <w:ind w:left="720" w:hanging="720"/>
                <w:rPr>
                  <w:noProof/>
                </w:rPr>
              </w:pPr>
              <w:r>
                <w:rPr>
                  <w:noProof/>
                </w:rPr>
                <w:t xml:space="preserve">Turban, E., Sharda, R., &amp; Delen, D. (2011). </w:t>
              </w:r>
              <w:r>
                <w:rPr>
                  <w:i/>
                  <w:iCs/>
                  <w:noProof/>
                </w:rPr>
                <w:t>Decision support and business intelligence systems</w:t>
              </w:r>
              <w:r>
                <w:rPr>
                  <w:noProof/>
                </w:rPr>
                <w:t xml:space="preserve"> (9 ed.). Upper Saddle River: Pearson Education.</w:t>
              </w:r>
            </w:p>
            <w:p w14:paraId="4F8E8E7A" w14:textId="77777777" w:rsidR="00111302" w:rsidRDefault="00111302" w:rsidP="00111302">
              <w:pPr>
                <w:pStyle w:val="Bibliography"/>
                <w:ind w:left="720" w:hanging="720"/>
                <w:rPr>
                  <w:noProof/>
                </w:rPr>
              </w:pPr>
              <w:r>
                <w:rPr>
                  <w:noProof/>
                </w:rPr>
                <w:t xml:space="preserve">Turoff, M., Chumer, M., Van de Walle, B., &amp; Yao, X. (2004). The design of a dynamic emergency response management information system (DERMIS). </w:t>
              </w:r>
              <w:r>
                <w:rPr>
                  <w:i/>
                  <w:iCs/>
                  <w:noProof/>
                </w:rPr>
                <w:t>Journal of Information Technology Theory and Application (JITTA), 5</w:t>
              </w:r>
              <w:r>
                <w:rPr>
                  <w:noProof/>
                </w:rPr>
                <w:t>(4), 1-36.</w:t>
              </w:r>
            </w:p>
            <w:p w14:paraId="2AFCAE92" w14:textId="77777777" w:rsidR="00111302" w:rsidRDefault="00111302" w:rsidP="00111302">
              <w:pPr>
                <w:pStyle w:val="Bibliography"/>
                <w:ind w:left="720" w:hanging="720"/>
                <w:rPr>
                  <w:noProof/>
                </w:rPr>
              </w:pPr>
              <w:r>
                <w:rPr>
                  <w:noProof/>
                </w:rPr>
                <w:t xml:space="preserve">UNEP. (2022). </w:t>
              </w:r>
              <w:r>
                <w:rPr>
                  <w:i/>
                  <w:iCs/>
                  <w:noProof/>
                </w:rPr>
                <w:t>Spreading like Wildfire: The Rising Threat of Extraordinary Landscape Fires.</w:t>
              </w:r>
              <w:r>
                <w:rPr>
                  <w:noProof/>
                </w:rPr>
                <w:t xml:space="preserve"> Geneva: United Nations Environment Programme (UNEP). Retrieved from https://www.unep.org/resources/report/spreading-wildfire</w:t>
              </w:r>
            </w:p>
            <w:p w14:paraId="3AC1DF1F" w14:textId="77777777" w:rsidR="00111302" w:rsidRDefault="00111302" w:rsidP="00111302">
              <w:pPr>
                <w:pStyle w:val="Bibliography"/>
                <w:ind w:left="720" w:hanging="720"/>
                <w:rPr>
                  <w:noProof/>
                </w:rPr>
              </w:pPr>
              <w:r>
                <w:rPr>
                  <w:noProof/>
                </w:rPr>
                <w:t xml:space="preserve">v200, E. W. (2026). </w:t>
              </w:r>
              <w:r>
                <w:rPr>
                  <w:i/>
                  <w:iCs/>
                  <w:noProof/>
                </w:rPr>
                <w:t>https://esa-worldcover.org/</w:t>
              </w:r>
              <w:r>
                <w:rPr>
                  <w:noProof/>
                </w:rPr>
                <w:t>.</w:t>
              </w:r>
            </w:p>
            <w:p w14:paraId="3A997810" w14:textId="77777777" w:rsidR="00111302" w:rsidRDefault="00111302" w:rsidP="00111302">
              <w:pPr>
                <w:pStyle w:val="Bibliography"/>
                <w:ind w:left="720" w:hanging="720"/>
                <w:rPr>
                  <w:noProof/>
                </w:rPr>
              </w:pPr>
              <w:r>
                <w:rPr>
                  <w:noProof/>
                </w:rPr>
                <w:t xml:space="preserve">Vásquez, F. (2021). Decision support system development of wildland fire. </w:t>
              </w:r>
              <w:r>
                <w:rPr>
                  <w:i/>
                  <w:iCs/>
                  <w:noProof/>
                </w:rPr>
                <w:t>Forests, 12</w:t>
              </w:r>
              <w:r>
                <w:rPr>
                  <w:noProof/>
                </w:rPr>
                <w:t>(7), 943. doi:10.3390/f12070943</w:t>
              </w:r>
            </w:p>
            <w:p w14:paraId="2C9FC273" w14:textId="77777777" w:rsidR="00111302" w:rsidRDefault="00111302" w:rsidP="00111302">
              <w:pPr>
                <w:pStyle w:val="Bibliography"/>
                <w:ind w:left="720" w:hanging="720"/>
                <w:rPr>
                  <w:noProof/>
                </w:rPr>
              </w:pPr>
              <w:r>
                <w:rPr>
                  <w:noProof/>
                </w:rPr>
                <w:lastRenderedPageBreak/>
                <w:t xml:space="preserve">Vaswani, A., Shazeer, N., Parmar, N., Uszkoreit, J., Jones, L., Gomez, A., . . . Polosukhin, I. (2017). Attention is all you need. </w:t>
              </w:r>
              <w:r>
                <w:rPr>
                  <w:i/>
                  <w:iCs/>
                  <w:noProof/>
                </w:rPr>
                <w:t>Advances in Neural Information Processing Systems (NeurIPS)</w:t>
              </w:r>
              <w:r>
                <w:rPr>
                  <w:noProof/>
                </w:rPr>
                <w:t>.</w:t>
              </w:r>
            </w:p>
            <w:p w14:paraId="07F377F1" w14:textId="77777777" w:rsidR="00111302" w:rsidRDefault="00111302" w:rsidP="00111302">
              <w:pPr>
                <w:pStyle w:val="Bibliography"/>
                <w:ind w:left="720" w:hanging="720"/>
                <w:rPr>
                  <w:noProof/>
                </w:rPr>
              </w:pPr>
              <w:r>
                <w:rPr>
                  <w:noProof/>
                </w:rPr>
                <w:t xml:space="preserve">Walker, W., Harremoes, P., Rotmans, J., Van der Sluijs, J., Van Asselt, M., Janssen, P., &amp; Krayer von Krauss, M. (2003). Defining uncertainty: a conceptual basis for uncertainty management in model-based decision support. </w:t>
              </w:r>
              <w:r>
                <w:rPr>
                  <w:i/>
                  <w:iCs/>
                  <w:noProof/>
                </w:rPr>
                <w:t>Integrated Assessment, 4</w:t>
              </w:r>
              <w:r>
                <w:rPr>
                  <w:noProof/>
                </w:rPr>
                <w:t>(1), 5-17.</w:t>
              </w:r>
            </w:p>
            <w:p w14:paraId="224D1AF0" w14:textId="77777777" w:rsidR="00111302" w:rsidRDefault="00111302" w:rsidP="00111302">
              <w:pPr>
                <w:pStyle w:val="Bibliography"/>
                <w:ind w:left="720" w:hanging="720"/>
                <w:rPr>
                  <w:noProof/>
                </w:rPr>
              </w:pPr>
              <w:r>
                <w:rPr>
                  <w:noProof/>
                </w:rPr>
                <w:t xml:space="preserve">Wooldridge, M. (2009). </w:t>
              </w:r>
              <w:r>
                <w:rPr>
                  <w:i/>
                  <w:iCs/>
                  <w:noProof/>
                </w:rPr>
                <w:t>An introduction to multiagent systems</w:t>
              </w:r>
              <w:r>
                <w:rPr>
                  <w:noProof/>
                </w:rPr>
                <w:t xml:space="preserve"> (2 ed.). Wiley.</w:t>
              </w:r>
            </w:p>
            <w:p w14:paraId="030F407C" w14:textId="77777777" w:rsidR="00111302" w:rsidRDefault="00111302" w:rsidP="00111302">
              <w:pPr>
                <w:pStyle w:val="Bibliography"/>
                <w:ind w:left="720" w:hanging="720"/>
                <w:rPr>
                  <w:noProof/>
                </w:rPr>
              </w:pPr>
              <w:r>
                <w:rPr>
                  <w:noProof/>
                </w:rPr>
                <w:t xml:space="preserve">Xie, Y., Jiang, B., Mallick, T., Bergerson, J. D., Hutchison, J. K., &amp; Verner, D. R. (2024). </w:t>
              </w:r>
              <w:r>
                <w:rPr>
                  <w:i/>
                  <w:iCs/>
                  <w:noProof/>
                </w:rPr>
                <w:t>WildfireGPT: Tailored large language model for wildfire analysis.</w:t>
              </w:r>
              <w:r>
                <w:rPr>
                  <w:noProof/>
                </w:rPr>
                <w:t xml:space="preserve"> arXiv:2402.07877.</w:t>
              </w:r>
            </w:p>
            <w:p w14:paraId="7B29799C" w14:textId="77777777" w:rsidR="00111302" w:rsidRDefault="00111302" w:rsidP="00111302">
              <w:pPr>
                <w:pStyle w:val="Bibliography"/>
                <w:ind w:left="720" w:hanging="720"/>
                <w:rPr>
                  <w:noProof/>
                </w:rPr>
              </w:pPr>
              <w:r>
                <w:rPr>
                  <w:noProof/>
                </w:rPr>
                <w:t xml:space="preserve">Zadeh, L. A. (1965). Fuzzy sets. </w:t>
              </w:r>
              <w:r>
                <w:rPr>
                  <w:i/>
                  <w:iCs/>
                  <w:noProof/>
                </w:rPr>
                <w:t>Information and Control, 8</w:t>
              </w:r>
              <w:r>
                <w:rPr>
                  <w:noProof/>
                </w:rPr>
                <w:t>(3), 338-353. doi:10.1016/S0019-9958(65)90241-X</w:t>
              </w:r>
            </w:p>
            <w:p w14:paraId="012B4818" w14:textId="77777777" w:rsidR="00111302" w:rsidRDefault="00111302" w:rsidP="00111302">
              <w:pPr>
                <w:pStyle w:val="Bibliography"/>
                <w:ind w:left="720" w:hanging="720"/>
                <w:rPr>
                  <w:noProof/>
                </w:rPr>
              </w:pPr>
              <w:r>
                <w:rPr>
                  <w:noProof/>
                </w:rPr>
                <w:t xml:space="preserve">Zadeh, L. A. (1986). A simple view of the Dempster–Shafer theory of evidence and its implication for the rule of combination. </w:t>
              </w:r>
              <w:r>
                <w:rPr>
                  <w:i/>
                  <w:iCs/>
                  <w:noProof/>
                </w:rPr>
                <w:t>AI Magazine, 7</w:t>
              </w:r>
              <w:r>
                <w:rPr>
                  <w:noProof/>
                </w:rPr>
                <w:t>(2), 85-90. doi:doi:10.1609/aimag.v7i2.542</w:t>
              </w:r>
            </w:p>
            <w:p w14:paraId="747972D8" w14:textId="77777777" w:rsidR="00111302" w:rsidRDefault="00111302" w:rsidP="00111302">
              <w:pPr>
                <w:pStyle w:val="Bibliography"/>
                <w:ind w:left="720" w:hanging="720"/>
                <w:rPr>
                  <w:noProof/>
                </w:rPr>
              </w:pPr>
              <w:r>
                <w:rPr>
                  <w:noProof/>
                </w:rPr>
                <w:t xml:space="preserve">Zavadskas, E., &amp; Turskis, Z. (2011). Multiple criteria decision making (MCDM) methods in economics: An overview. </w:t>
              </w:r>
              <w:r>
                <w:rPr>
                  <w:i/>
                  <w:iCs/>
                  <w:noProof/>
                </w:rPr>
                <w:t>Technological and Economic Development of Economy, 17</w:t>
              </w:r>
              <w:r>
                <w:rPr>
                  <w:noProof/>
                </w:rPr>
                <w:t>(2), 397-427. doi:10.3846/20294913.2011.593291</w:t>
              </w:r>
            </w:p>
            <w:p w14:paraId="5AA3D1A8" w14:textId="77777777" w:rsidR="00E44177" w:rsidRPr="005D3129" w:rsidRDefault="00E44177" w:rsidP="00111302">
              <w:r w:rsidRPr="005D3129">
                <w:rPr>
                  <w:b/>
                  <w:bCs/>
                </w:rPr>
                <w:fldChar w:fldCharType="end"/>
              </w:r>
            </w:p>
          </w:sdtContent>
        </w:sdt>
      </w:sdtContent>
    </w:sdt>
    <w:p w14:paraId="59AEEE53" w14:textId="77777777" w:rsidR="00320403" w:rsidRPr="005D3129" w:rsidRDefault="00320403" w:rsidP="002B7366">
      <w:pPr>
        <w:spacing w:line="240" w:lineRule="auto"/>
        <w:ind w:left="706" w:hanging="706"/>
      </w:pPr>
    </w:p>
    <w:p w14:paraId="26F9CD41" w14:textId="77777777" w:rsidR="00596857" w:rsidRPr="005D3129" w:rsidRDefault="00596857" w:rsidP="00320403">
      <w:pPr>
        <w:sectPr w:rsidR="00596857" w:rsidRPr="005D3129" w:rsidSect="003E313C">
          <w:type w:val="oddPage"/>
          <w:pgSz w:w="11906" w:h="16838"/>
          <w:pgMar w:top="1987" w:right="1584" w:bottom="1584" w:left="2275" w:header="706" w:footer="1411" w:gutter="0"/>
          <w:lnNumType w:countBy="1" w:restart="continuous"/>
          <w:cols w:space="708"/>
          <w:docGrid w:linePitch="360"/>
        </w:sectPr>
      </w:pPr>
    </w:p>
    <w:p w14:paraId="58440E0E" w14:textId="77777777" w:rsidR="00320403" w:rsidRPr="005D3129" w:rsidRDefault="00320403" w:rsidP="00F20B53">
      <w:pPr>
        <w:pStyle w:val="CoverPages"/>
        <w:rPr>
          <w:lang w:val="en-US"/>
        </w:rPr>
      </w:pPr>
      <w:bookmarkStart w:id="466" w:name="_Toc508956019"/>
      <w:bookmarkStart w:id="467" w:name="_Toc508964959"/>
      <w:bookmarkStart w:id="468" w:name="_Toc509310144"/>
      <w:bookmarkStart w:id="469" w:name="_Toc236875935"/>
      <w:r w:rsidRPr="005D3129">
        <w:rPr>
          <w:lang w:val="en-US"/>
        </w:rPr>
        <w:lastRenderedPageBreak/>
        <w:t>APPENDI</w:t>
      </w:r>
      <w:bookmarkEnd w:id="466"/>
      <w:bookmarkEnd w:id="467"/>
      <w:bookmarkEnd w:id="468"/>
      <w:r w:rsidRPr="005D3129">
        <w:rPr>
          <w:lang w:val="en-US"/>
        </w:rPr>
        <w:t>CES</w:t>
      </w:r>
      <w:bookmarkEnd w:id="469"/>
    </w:p>
    <w:p w14:paraId="45DC07F3" w14:textId="77777777" w:rsidR="00762B29" w:rsidRPr="005D3129" w:rsidRDefault="001E5F6D" w:rsidP="006601CA">
      <w:pPr>
        <w:pStyle w:val="Appendix"/>
      </w:pPr>
      <w:bookmarkStart w:id="470" w:name="_Ref223043555"/>
      <w:bookmarkStart w:id="471" w:name="_Ref223162216"/>
      <w:bookmarkStart w:id="472" w:name="_Ref223269282"/>
      <w:bookmarkStart w:id="473" w:name="_CRApxA"/>
      <w:bookmarkStart w:id="474" w:name="_Toc236875936"/>
      <w:r w:rsidRPr="005D3129">
        <w:t xml:space="preserve">Simulation Mathematics for </w:t>
      </w:r>
      <w:bookmarkEnd w:id="470"/>
      <w:bookmarkEnd w:id="471"/>
      <w:r w:rsidRPr="005D3129">
        <w:t>Evolution of Burning Status</w:t>
      </w:r>
      <w:bookmarkEnd w:id="472"/>
      <w:bookmarkEnd w:id="473"/>
      <w:bookmarkEnd w:id="474"/>
    </w:p>
    <w:p w14:paraId="2529DF74" w14:textId="62E69915" w:rsidR="00B773E9" w:rsidRPr="005D3129" w:rsidRDefault="00230240" w:rsidP="00B773E9">
      <w:pPr>
        <w:pStyle w:val="ParText"/>
        <w:rPr>
          <w:rFonts w:eastAsiaTheme="minorEastAsia"/>
        </w:rPr>
      </w:pPr>
      <w:r w:rsidRPr="005D3129">
        <w:t xml:space="preserve">This appendix provides the formulations underlying the simulation in Chapter </w:t>
      </w:r>
      <w:r w:rsidRPr="005D3129">
        <w:fldChar w:fldCharType="begin"/>
      </w:r>
      <w:r w:rsidRPr="005D3129">
        <w:instrText xml:space="preserve"> REF _Ref225798315 \r \h </w:instrText>
      </w:r>
      <w:r w:rsidRPr="005D3129">
        <w:fldChar w:fldCharType="separate"/>
      </w:r>
      <w:r w:rsidR="00111302">
        <w:t>3</w:t>
      </w:r>
      <w:r w:rsidRPr="005D3129">
        <w:fldChar w:fldCharType="end"/>
      </w:r>
      <w:r w:rsidRPr="005D3129">
        <w:t xml:space="preserve">. </w:t>
      </w:r>
      <w:r w:rsidR="00F8071B" w:rsidRPr="005D3129">
        <w:t xml:space="preserve">The rate of spread </w:t>
      </w:r>
      <m:oMath>
        <m:sSub>
          <m:sSubPr>
            <m:ctrlPr>
              <w:rPr>
                <w:rFonts w:ascii="Cambria Math" w:hAnsi="Cambria Math"/>
              </w:rPr>
            </m:ctrlPr>
          </m:sSubPr>
          <m:e>
            <m:r>
              <w:rPr>
                <w:rFonts w:ascii="Cambria Math" w:hAnsi="Cambria Math"/>
              </w:rPr>
              <m:t>R</m:t>
            </m:r>
          </m:e>
          <m:sub>
            <m:r>
              <w:rPr>
                <w:rFonts w:ascii="Cambria Math" w:hAnsi="Cambria Math"/>
              </w:rPr>
              <m:t>spread,k</m:t>
            </m:r>
          </m:sub>
        </m:sSub>
        <m:d>
          <m:dPr>
            <m:ctrlPr>
              <w:rPr>
                <w:rFonts w:ascii="Cambria Math" w:hAnsi="Cambria Math"/>
                <w:i/>
              </w:rPr>
            </m:ctrlPr>
          </m:dPr>
          <m:e>
            <m:r>
              <w:rPr>
                <w:rFonts w:ascii="Cambria Math" w:hAnsi="Cambria Math"/>
              </w:rPr>
              <m:t>x,y</m:t>
            </m:r>
          </m:e>
        </m:d>
      </m:oMath>
      <w:r w:rsidR="00F8071B" w:rsidRPr="005D3129">
        <w:rPr>
          <w:rFonts w:eastAsiaTheme="minorEastAsia"/>
        </w:rPr>
        <w:t xml:space="preserve"> </w:t>
      </w:r>
      <w:r w:rsidRPr="005D3129">
        <w:rPr>
          <w:rFonts w:eastAsiaTheme="minorEastAsia"/>
        </w:rPr>
        <w:t>is</w:t>
      </w:r>
      <w:r w:rsidR="00F8071B" w:rsidRPr="005D3129">
        <w:rPr>
          <w:rFonts w:eastAsiaTheme="minorEastAsia"/>
        </w:rPr>
        <w:t xml:space="preserve"> the forward propagation of wildfire at grid cell </w:t>
      </w:r>
      <m:oMath>
        <m:d>
          <m:dPr>
            <m:ctrlPr>
              <w:rPr>
                <w:rFonts w:ascii="Cambria Math" w:eastAsiaTheme="minorEastAsia" w:hAnsi="Cambria Math"/>
              </w:rPr>
            </m:ctrlPr>
          </m:dPr>
          <m:e>
            <m:r>
              <m:rPr>
                <m:sty m:val="p"/>
              </m:rPr>
              <w:rPr>
                <w:rFonts w:ascii="Cambria Math" w:eastAsiaTheme="minorEastAsia" w:hAnsi="Cambria Math"/>
              </w:rPr>
              <m:t>x,y</m:t>
            </m:r>
          </m:e>
        </m:d>
      </m:oMath>
      <w:r w:rsidR="00F8071B" w:rsidRPr="005D3129">
        <w:rPr>
          <w:rFonts w:eastAsiaTheme="minorEastAsia"/>
        </w:rPr>
        <w:t xml:space="preserve"> and time step </w:t>
      </w:r>
      <m:oMath>
        <m:r>
          <w:rPr>
            <w:rFonts w:ascii="Cambria Math" w:eastAsiaTheme="minorEastAsia" w:hAnsi="Cambria Math"/>
          </w:rPr>
          <m:t>k</m:t>
        </m:r>
      </m:oMath>
      <w:r w:rsidR="00F8071B" w:rsidRPr="005D3129">
        <w:rPr>
          <w:rFonts w:eastAsiaTheme="minorEastAsia"/>
        </w:rPr>
        <w:t>. It is computed internally within the hybrid fire spread model using meteorological forcing, terrain properties, fuel characteristics, and fuel moisture. The spread formulation is not intended to reproduce physical wildfire propagation in metric units. It provides a grid-consistent, DSS-oriented abstraction inspired by semi-empirical wildfire behavior models.</w:t>
      </w:r>
    </w:p>
    <w:p w14:paraId="526E2760" w14:textId="28218363" w:rsidR="007651E7" w:rsidRPr="005D3129" w:rsidRDefault="00ED6866" w:rsidP="007651E7">
      <w:pPr>
        <w:pStyle w:val="ParText"/>
        <w:rPr>
          <w:rFonts w:eastAsiaTheme="minorEastAsia"/>
        </w:rPr>
      </w:pPr>
      <w:r w:rsidRPr="005D3129">
        <w:rPr>
          <w:rFonts w:eastAsiaTheme="minorEastAsia"/>
        </w:rPr>
        <w:t xml:space="preserve">The formulation adopted in this work is a semi-empirical, Rothermel-like mapping designed to preserve structural interpretability (i.e., the output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spread,k</m:t>
            </m:r>
          </m:sub>
        </m:sSub>
      </m:oMath>
      <w:r w:rsidRPr="005D3129">
        <w:rPr>
          <w:rFonts w:eastAsiaTheme="minorEastAsia"/>
        </w:rPr>
        <w:t xml:space="preserve"> is expressed in normalized cells-per-step rather than in metric units) while remaining computationally stable and easily calibratable for DSS simulation purposes </w:t>
      </w:r>
      <w:sdt>
        <w:sdtPr>
          <w:rPr>
            <w:rFonts w:eastAsiaTheme="minorEastAsia"/>
          </w:rPr>
          <w:id w:val="-441997071"/>
          <w:citation/>
        </w:sdtPr>
        <w:sdtContent>
          <w:r w:rsidRPr="005D3129">
            <w:rPr>
              <w:rFonts w:eastAsiaTheme="minorEastAsia"/>
            </w:rPr>
            <w:fldChar w:fldCharType="begin"/>
          </w:r>
          <w:r w:rsidRPr="005D3129">
            <w:rPr>
              <w:rFonts w:eastAsiaTheme="minorEastAsia"/>
            </w:rPr>
            <w:instrText xml:space="preserve"> CITATION Rot72 \l 1033 </w:instrText>
          </w:r>
          <w:r w:rsidRPr="005D3129">
            <w:rPr>
              <w:rFonts w:eastAsiaTheme="minorEastAsia"/>
            </w:rPr>
            <w:fldChar w:fldCharType="separate"/>
          </w:r>
          <w:r w:rsidR="00111302" w:rsidRPr="00111302">
            <w:rPr>
              <w:rFonts w:eastAsiaTheme="minorEastAsia"/>
              <w:noProof/>
            </w:rPr>
            <w:t>(Rothermel, 1972)</w:t>
          </w:r>
          <w:r w:rsidRPr="005D3129">
            <w:rPr>
              <w:rFonts w:eastAsiaTheme="minorEastAsia"/>
            </w:rPr>
            <w:fldChar w:fldCharType="end"/>
          </w:r>
        </w:sdtContent>
      </w:sdt>
      <w:r w:rsidRPr="005D3129">
        <w:rPr>
          <w:rFonts w:eastAsiaTheme="minorEastAsia"/>
        </w:rPr>
        <w:t xml:space="preserve">. The rate of spread </w:t>
      </w:r>
      <m:oMath>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spread,k</m:t>
            </m:r>
          </m:sub>
        </m:sSub>
        <m:d>
          <m:dPr>
            <m:ctrlPr>
              <w:rPr>
                <w:rFonts w:ascii="Cambria Math" w:eastAsiaTheme="minorEastAsia" w:hAnsi="Cambria Math"/>
                <w:i/>
              </w:rPr>
            </m:ctrlPr>
          </m:dPr>
          <m:e>
            <m:r>
              <w:rPr>
                <w:rFonts w:ascii="Cambria Math" w:eastAsiaTheme="minorEastAsia" w:hAnsi="Cambria Math"/>
              </w:rPr>
              <m:t>x,y</m:t>
            </m:r>
          </m:e>
        </m:d>
      </m:oMath>
      <w:r w:rsidRPr="005D3129">
        <w:rPr>
          <w:rFonts w:eastAsiaTheme="minorEastAsia"/>
        </w:rPr>
        <w:t xml:space="preserve"> is calculated by </w:t>
      </w:r>
      <m:oMath>
        <m:sSub>
          <m:sSubPr>
            <m:ctrlPr>
              <w:rPr>
                <w:rFonts w:ascii="Cambria Math" w:hAnsi="Cambria Math"/>
                <w:szCs w:val="24"/>
              </w:rPr>
            </m:ctrlPr>
          </m:sSubPr>
          <m:e>
            <m:r>
              <w:rPr>
                <w:rFonts w:ascii="Cambria Math" w:hAnsi="Cambria Math"/>
                <w:szCs w:val="24"/>
              </w:rPr>
              <m:t>f</m:t>
            </m:r>
          </m:e>
          <m:sub>
            <m:r>
              <w:rPr>
                <w:rFonts w:ascii="Cambria Math" w:hAnsi="Cambria Math"/>
                <w:szCs w:val="24"/>
              </w:rPr>
              <m:t>ros</m:t>
            </m:r>
          </m:sub>
        </m:sSub>
      </m:oMath>
      <w:r w:rsidRPr="005D3129">
        <w:rPr>
          <w:rFonts w:eastAsiaTheme="minorEastAsia"/>
        </w:rPr>
        <w:t xml:space="preserve"> </w:t>
      </w:r>
      <w:r w:rsidRPr="005D3129">
        <w:fldChar w:fldCharType="begin"/>
      </w:r>
      <w:r w:rsidRPr="005D3129">
        <w:instrText xml:space="preserve"> REF _Ref223041003 \h </w:instrText>
      </w:r>
      <w:r w:rsidRPr="005D3129">
        <w:fldChar w:fldCharType="separate"/>
      </w:r>
      <w:r w:rsidR="00111302" w:rsidRPr="005D3129">
        <w:t xml:space="preserve">( </w:t>
      </w:r>
      <w:r w:rsidR="00111302">
        <w:rPr>
          <w:noProof/>
        </w:rPr>
        <w:t>29</w:t>
      </w:r>
      <w:r w:rsidR="00111302" w:rsidRPr="005D3129">
        <w:t xml:space="preserve"> )</w:t>
      </w:r>
      <w:r w:rsidRPr="005D3129">
        <w:fldChar w:fldCharType="end"/>
      </w:r>
      <w:r w:rsidRPr="005D3129">
        <w:rPr>
          <w:rFonts w:eastAsiaTheme="minorEastAsia"/>
        </w:rPr>
        <w:t xml:space="preserve">. Each multiplicative component of the rate-of-spread function </w:t>
      </w:r>
      <m:oMath>
        <m:sSub>
          <m:sSubPr>
            <m:ctrlPr>
              <w:rPr>
                <w:rFonts w:ascii="Cambria Math" w:hAnsi="Cambria Math"/>
                <w:szCs w:val="24"/>
              </w:rPr>
            </m:ctrlPr>
          </m:sSubPr>
          <m:e>
            <m:r>
              <w:rPr>
                <w:rFonts w:ascii="Cambria Math" w:hAnsi="Cambria Math"/>
                <w:szCs w:val="24"/>
              </w:rPr>
              <m:t>f</m:t>
            </m:r>
          </m:e>
          <m:sub>
            <m:r>
              <w:rPr>
                <w:rFonts w:ascii="Cambria Math" w:hAnsi="Cambria Math"/>
                <w:szCs w:val="24"/>
              </w:rPr>
              <m:t>ros</m:t>
            </m:r>
          </m:sub>
        </m:sSub>
      </m:oMath>
      <w:r w:rsidRPr="005D3129">
        <w:rPr>
          <w:rFonts w:eastAsiaTheme="minorEastAsia"/>
        </w:rPr>
        <w:t xml:space="preserve"> corresponds directly to a physically interpretable effect and is tied to an already-defined state or input variable </w:t>
      </w:r>
      <w:r w:rsidRPr="005D3129">
        <w:rPr>
          <w:rFonts w:eastAsiaTheme="minorEastAsia"/>
        </w:rPr>
        <w:fldChar w:fldCharType="begin"/>
      </w:r>
      <w:r w:rsidRPr="005D3129">
        <w:rPr>
          <w:rFonts w:eastAsiaTheme="minorEastAsia"/>
        </w:rPr>
        <w:instrText xml:space="preserve"> REF _Ref223166012 \h </w:instrText>
      </w:r>
      <w:r w:rsidRPr="005D3129">
        <w:rPr>
          <w:rFonts w:eastAsiaTheme="minorEastAsia"/>
        </w:rPr>
      </w:r>
      <w:r w:rsidRPr="005D3129">
        <w:rPr>
          <w:rFonts w:eastAsiaTheme="minorEastAsia"/>
        </w:rPr>
        <w:fldChar w:fldCharType="separate"/>
      </w:r>
      <w:r w:rsidR="00111302" w:rsidRPr="005D3129">
        <w:rPr>
          <w:szCs w:val="24"/>
        </w:rPr>
        <w:t xml:space="preserve">( </w:t>
      </w:r>
      <w:r w:rsidR="00111302">
        <w:rPr>
          <w:noProof/>
          <w:szCs w:val="24"/>
        </w:rPr>
        <w:t>76</w:t>
      </w:r>
      <w:r w:rsidR="00111302" w:rsidRPr="005D3129">
        <w:rPr>
          <w:szCs w:val="24"/>
        </w:rPr>
        <w:t xml:space="preserve"> )</w:t>
      </w:r>
      <w:r w:rsidRPr="005D3129">
        <w:rPr>
          <w:rFonts w:eastAsiaTheme="minorEastAsia"/>
        </w:rPr>
        <w:fldChar w:fldCharType="end"/>
      </w:r>
      <w:r w:rsidRPr="005D3129">
        <w:rPr>
          <w:rFonts w:eastAsiaTheme="minorEastAsia"/>
        </w:rPr>
        <w:t xml:space="preserve">. </w:t>
      </w:r>
      <w:r w:rsidRPr="005D3129">
        <w:t xml:space="preserve">All terms are evaluated at </w:t>
      </w:r>
      <m:oMath>
        <m:d>
          <m:dPr>
            <m:ctrlPr>
              <w:rPr>
                <w:rStyle w:val="katex-mathml"/>
                <w:rFonts w:ascii="Cambria Math" w:hAnsi="Cambria Math"/>
                <w:i/>
              </w:rPr>
            </m:ctrlPr>
          </m:dPr>
          <m:e>
            <m:r>
              <w:rPr>
                <w:rStyle w:val="katex-mathml"/>
                <w:rFonts w:ascii="Cambria Math" w:hAnsi="Cambria Math"/>
              </w:rPr>
              <m:t>x,y</m:t>
            </m:r>
          </m:e>
        </m:d>
      </m:oMath>
      <w:r w:rsidRPr="005D3129">
        <w:t xml:space="preserve"> and time </w:t>
      </w:r>
      <m:oMath>
        <m:r>
          <w:rPr>
            <w:rStyle w:val="katex-mathml"/>
            <w:rFonts w:ascii="Cambria Math" w:hAnsi="Cambria Math"/>
          </w:rPr>
          <m:t>k</m:t>
        </m:r>
      </m:oMath>
      <w:r w:rsidRPr="005D3129">
        <w:rPr>
          <w:rStyle w:val="katex-mathml"/>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28"/>
        <w:gridCol w:w="1019"/>
      </w:tblGrid>
      <w:tr w:rsidR="002B6A51" w:rsidRPr="005D3129" w14:paraId="3182DEA2" w14:textId="77777777" w:rsidTr="009451D6">
        <w:tc>
          <w:tcPr>
            <w:tcW w:w="4367" w:type="pct"/>
            <w:vAlign w:val="center"/>
          </w:tcPr>
          <w:p w14:paraId="66E97D97" w14:textId="77777777" w:rsidR="002B6A51" w:rsidRPr="005D3129" w:rsidRDefault="00000000" w:rsidP="007141B8">
            <w:pPr>
              <w:pStyle w:val="TableText"/>
              <w:rPr>
                <w:rFonts w:ascii="Cambria Math" w:hAnsi="Cambria Math"/>
                <w:sz w:val="22"/>
                <w:oMath/>
              </w:rPr>
            </w:pPr>
            <m:oMathPara>
              <m:oMath>
                <m:sSub>
                  <m:sSubPr>
                    <m:ctrlPr>
                      <w:rPr>
                        <w:rFonts w:ascii="Cambria Math" w:hAnsi="Cambria Math"/>
                        <w:i/>
                        <w:sz w:val="22"/>
                      </w:rPr>
                    </m:ctrlPr>
                  </m:sSubPr>
                  <m:e>
                    <m:r>
                      <w:rPr>
                        <w:rFonts w:ascii="Cambria Math" w:hAnsi="Cambria Math"/>
                        <w:sz w:val="22"/>
                      </w:rPr>
                      <m:t>R</m:t>
                    </m:r>
                  </m:e>
                  <m:sub>
                    <m:r>
                      <w:rPr>
                        <w:rFonts w:ascii="Cambria Math" w:hAnsi="Cambria Math"/>
                        <w:sz w:val="22"/>
                      </w:rPr>
                      <m:t>spread,k</m:t>
                    </m:r>
                  </m:sub>
                </m:sSub>
                <m:r>
                  <w:rPr>
                    <w:rFonts w:ascii="Cambria Math" w:hAnsi="Cambria Math"/>
                    <w:sz w:val="22"/>
                  </w:rPr>
                  <m:t xml:space="preserve"> </m:t>
                </m:r>
                <m:d>
                  <m:dPr>
                    <m:ctrlPr>
                      <w:rPr>
                        <w:rFonts w:ascii="Cambria Math" w:hAnsi="Cambria Math"/>
                        <w:i/>
                        <w:sz w:val="22"/>
                      </w:rPr>
                    </m:ctrlPr>
                  </m:dPr>
                  <m:e>
                    <m:r>
                      <w:rPr>
                        <w:rFonts w:ascii="Cambria Math" w:hAnsi="Cambria Math"/>
                        <w:sz w:val="22"/>
                      </w:rPr>
                      <m:t>x,y</m:t>
                    </m:r>
                  </m:e>
                </m:d>
                <m:r>
                  <w:rPr>
                    <w:rFonts w:ascii="Cambria Math" w:hAnsi="Cambria Math"/>
                    <w:sz w:val="22"/>
                  </w:rPr>
                  <m:t>=</m:t>
                </m:r>
                <m:sSub>
                  <m:sSubPr>
                    <m:ctrlPr>
                      <w:rPr>
                        <w:rFonts w:ascii="Cambria Math" w:hAnsi="Cambria Math"/>
                        <w:i/>
                        <w:sz w:val="22"/>
                      </w:rPr>
                    </m:ctrlPr>
                  </m:sSubPr>
                  <m:e>
                    <m:r>
                      <w:rPr>
                        <w:rFonts w:ascii="Cambria Math" w:hAnsi="Cambria Math"/>
                        <w:sz w:val="22"/>
                      </w:rPr>
                      <m:t>r</m:t>
                    </m:r>
                  </m:e>
                  <m:sub>
                    <m:r>
                      <w:rPr>
                        <w:rFonts w:ascii="Cambria Math" w:hAnsi="Cambria Math"/>
                        <w:sz w:val="22"/>
                      </w:rPr>
                      <m:t>base</m:t>
                    </m:r>
                  </m:sub>
                </m:sSub>
                <m:r>
                  <w:rPr>
                    <w:rFonts w:ascii="Cambria Math" w:hAnsi="Cambria Math"/>
                    <w:sz w:val="22"/>
                  </w:rPr>
                  <m:t xml:space="preserve"> </m:t>
                </m:r>
                <m:d>
                  <m:dPr>
                    <m:ctrlPr>
                      <w:rPr>
                        <w:rFonts w:ascii="Cambria Math" w:hAnsi="Cambria Math"/>
                        <w:i/>
                        <w:sz w:val="22"/>
                      </w:rPr>
                    </m:ctrlPr>
                  </m:dPr>
                  <m:e>
                    <m:sSub>
                      <m:sSubPr>
                        <m:ctrlPr>
                          <w:rPr>
                            <w:rFonts w:ascii="Cambria Math" w:hAnsi="Cambria Math"/>
                            <w:i/>
                            <w:sz w:val="22"/>
                          </w:rPr>
                        </m:ctrlPr>
                      </m:sSubPr>
                      <m:e>
                        <m:r>
                          <w:rPr>
                            <w:rFonts w:ascii="Cambria Math" w:hAnsi="Cambria Math"/>
                            <w:sz w:val="22"/>
                          </w:rPr>
                          <m:t>F</m:t>
                        </m:r>
                      </m:e>
                      <m:sub>
                        <m:r>
                          <w:rPr>
                            <w:rFonts w:ascii="Cambria Math" w:hAnsi="Cambria Math"/>
                            <w:sz w:val="22"/>
                          </w:rPr>
                          <m:t>type</m:t>
                        </m:r>
                      </m:sub>
                    </m:sSub>
                    <m:d>
                      <m:dPr>
                        <m:ctrlPr>
                          <w:rPr>
                            <w:rFonts w:ascii="Cambria Math" w:hAnsi="Cambria Math"/>
                            <w:i/>
                            <w:sz w:val="22"/>
                          </w:rPr>
                        </m:ctrlPr>
                      </m:dPr>
                      <m:e>
                        <m:r>
                          <w:rPr>
                            <w:rFonts w:ascii="Cambria Math" w:hAnsi="Cambria Math"/>
                            <w:sz w:val="22"/>
                          </w:rPr>
                          <m:t>x,y</m:t>
                        </m:r>
                      </m:e>
                    </m:d>
                  </m:e>
                </m:d>
                <m:r>
                  <w:rPr>
                    <w:rFonts w:ascii="Cambria Math" w:hAnsi="Cambria Math"/>
                    <w:sz w:val="22"/>
                  </w:rPr>
                  <m:t>×</m:t>
                </m:r>
                <m:sSub>
                  <m:sSubPr>
                    <m:ctrlPr>
                      <w:rPr>
                        <w:rFonts w:ascii="Cambria Math" w:hAnsi="Cambria Math"/>
                        <w:i/>
                        <w:sz w:val="22"/>
                      </w:rPr>
                    </m:ctrlPr>
                  </m:sSubPr>
                  <m:e>
                    <m:r>
                      <w:rPr>
                        <w:rFonts w:ascii="Cambria Math" w:hAnsi="Cambria Math"/>
                        <w:sz w:val="22"/>
                      </w:rPr>
                      <m:t>g</m:t>
                    </m:r>
                  </m:e>
                  <m:sub>
                    <m:r>
                      <w:rPr>
                        <w:rFonts w:ascii="Cambria Math" w:hAnsi="Cambria Math"/>
                        <w:sz w:val="22"/>
                      </w:rPr>
                      <m:t>moist</m:t>
                    </m:r>
                  </m:sub>
                </m:sSub>
                <m:d>
                  <m:dPr>
                    <m:ctrlPr>
                      <w:rPr>
                        <w:rFonts w:ascii="Cambria Math" w:hAnsi="Cambria Math"/>
                        <w:i/>
                        <w:sz w:val="22"/>
                      </w:rPr>
                    </m:ctrlPr>
                  </m:dPr>
                  <m:e>
                    <m:r>
                      <w:rPr>
                        <w:rFonts w:ascii="Cambria Math" w:hAnsi="Cambria Math"/>
                        <w:sz w:val="22"/>
                      </w:rPr>
                      <m:t>x,y</m:t>
                    </m:r>
                  </m:e>
                </m:d>
                <m:r>
                  <w:rPr>
                    <w:rFonts w:ascii="Cambria Math" w:hAnsi="Cambria Math"/>
                    <w:sz w:val="22"/>
                  </w:rPr>
                  <m:t>×</m:t>
                </m:r>
                <m:sSub>
                  <m:sSubPr>
                    <m:ctrlPr>
                      <w:rPr>
                        <w:rFonts w:ascii="Cambria Math" w:hAnsi="Cambria Math"/>
                        <w:i/>
                        <w:sz w:val="22"/>
                      </w:rPr>
                    </m:ctrlPr>
                  </m:sSubPr>
                  <m:e>
                    <m:r>
                      <w:rPr>
                        <w:rFonts w:ascii="Cambria Math" w:hAnsi="Cambria Math"/>
                        <w:sz w:val="22"/>
                      </w:rPr>
                      <m:t>g</m:t>
                    </m:r>
                  </m:e>
                  <m:sub>
                    <m:r>
                      <w:rPr>
                        <w:rFonts w:ascii="Cambria Math" w:hAnsi="Cambria Math"/>
                        <w:sz w:val="22"/>
                      </w:rPr>
                      <m:t>wind</m:t>
                    </m:r>
                  </m:sub>
                </m:sSub>
                <m:d>
                  <m:dPr>
                    <m:ctrlPr>
                      <w:rPr>
                        <w:rFonts w:ascii="Cambria Math" w:hAnsi="Cambria Math"/>
                        <w:i/>
                        <w:sz w:val="22"/>
                      </w:rPr>
                    </m:ctrlPr>
                  </m:dPr>
                  <m:e>
                    <m:r>
                      <w:rPr>
                        <w:rFonts w:ascii="Cambria Math" w:hAnsi="Cambria Math"/>
                        <w:sz w:val="22"/>
                      </w:rPr>
                      <m:t>x,y</m:t>
                    </m:r>
                  </m:e>
                </m:d>
                <m:r>
                  <w:rPr>
                    <w:rFonts w:ascii="Cambria Math" w:hAnsi="Cambria Math"/>
                    <w:sz w:val="22"/>
                  </w:rPr>
                  <m:t>×</m:t>
                </m:r>
                <m:sSub>
                  <m:sSubPr>
                    <m:ctrlPr>
                      <w:rPr>
                        <w:rFonts w:ascii="Cambria Math" w:hAnsi="Cambria Math"/>
                        <w:i/>
                        <w:sz w:val="22"/>
                      </w:rPr>
                    </m:ctrlPr>
                  </m:sSubPr>
                  <m:e>
                    <m:r>
                      <w:rPr>
                        <w:rFonts w:ascii="Cambria Math" w:hAnsi="Cambria Math"/>
                        <w:sz w:val="22"/>
                      </w:rPr>
                      <m:t>g</m:t>
                    </m:r>
                  </m:e>
                  <m:sub>
                    <m:r>
                      <w:rPr>
                        <w:rFonts w:ascii="Cambria Math" w:hAnsi="Cambria Math"/>
                        <w:sz w:val="22"/>
                      </w:rPr>
                      <m:t>slope</m:t>
                    </m:r>
                  </m:sub>
                </m:sSub>
                <m:d>
                  <m:dPr>
                    <m:ctrlPr>
                      <w:rPr>
                        <w:rFonts w:ascii="Cambria Math" w:hAnsi="Cambria Math"/>
                        <w:i/>
                        <w:sz w:val="22"/>
                      </w:rPr>
                    </m:ctrlPr>
                  </m:dPr>
                  <m:e>
                    <m:r>
                      <w:rPr>
                        <w:rFonts w:ascii="Cambria Math" w:hAnsi="Cambria Math"/>
                        <w:sz w:val="22"/>
                      </w:rPr>
                      <m:t>x,y</m:t>
                    </m:r>
                  </m:e>
                </m:d>
                <m:r>
                  <w:rPr>
                    <w:rFonts w:ascii="Cambria Math" w:hAnsi="Cambria Math"/>
                    <w:sz w:val="22"/>
                  </w:rPr>
                  <m:t xml:space="preserve">× </m:t>
                </m:r>
                <m:sSub>
                  <m:sSubPr>
                    <m:ctrlPr>
                      <w:rPr>
                        <w:rFonts w:ascii="Cambria Math" w:hAnsi="Cambria Math"/>
                        <w:i/>
                        <w:sz w:val="22"/>
                      </w:rPr>
                    </m:ctrlPr>
                  </m:sSubPr>
                  <m:e>
                    <m:r>
                      <w:rPr>
                        <w:rFonts w:ascii="Cambria Math" w:hAnsi="Cambria Math"/>
                        <w:sz w:val="22"/>
                      </w:rPr>
                      <m:t>g</m:t>
                    </m:r>
                  </m:e>
                  <m:sub>
                    <m:r>
                      <w:rPr>
                        <w:rFonts w:ascii="Cambria Math" w:hAnsi="Cambria Math"/>
                        <w:sz w:val="22"/>
                      </w:rPr>
                      <m:t>aspect</m:t>
                    </m:r>
                  </m:sub>
                </m:sSub>
                <m:d>
                  <m:dPr>
                    <m:ctrlPr>
                      <w:rPr>
                        <w:rFonts w:ascii="Cambria Math" w:hAnsi="Cambria Math"/>
                        <w:i/>
                        <w:sz w:val="22"/>
                      </w:rPr>
                    </m:ctrlPr>
                  </m:dPr>
                  <m:e>
                    <m:r>
                      <w:rPr>
                        <w:rFonts w:ascii="Cambria Math" w:hAnsi="Cambria Math"/>
                        <w:sz w:val="22"/>
                      </w:rPr>
                      <m:t>x,y</m:t>
                    </m:r>
                  </m:e>
                </m:d>
              </m:oMath>
            </m:oMathPara>
          </w:p>
        </w:tc>
        <w:tc>
          <w:tcPr>
            <w:tcW w:w="633" w:type="pct"/>
            <w:vAlign w:val="center"/>
          </w:tcPr>
          <w:p w14:paraId="26840364" w14:textId="6EA76D7C" w:rsidR="002B6A51" w:rsidRPr="005D3129" w:rsidRDefault="002B6A51" w:rsidP="006601CA">
            <w:pPr>
              <w:pStyle w:val="TableText"/>
              <w:rPr>
                <w:szCs w:val="24"/>
                <w:lang w:eastAsia="ja-JP"/>
              </w:rPr>
            </w:pPr>
            <w:bookmarkStart w:id="475" w:name="_Ref223166012"/>
            <w:r w:rsidRPr="005D3129">
              <w:rPr>
                <w:szCs w:val="24"/>
              </w:rPr>
              <w:t xml:space="preserve">( </w:t>
            </w:r>
            <w:r w:rsidRPr="005D3129">
              <w:rPr>
                <w:szCs w:val="24"/>
              </w:rPr>
              <w:fldChar w:fldCharType="begin"/>
            </w:r>
            <w:r w:rsidRPr="005D3129">
              <w:rPr>
                <w:szCs w:val="24"/>
              </w:rPr>
              <w:instrText xml:space="preserve"> SEQ ( \* ARABIC </w:instrText>
            </w:r>
            <w:r w:rsidRPr="005D3129">
              <w:rPr>
                <w:szCs w:val="24"/>
              </w:rPr>
              <w:fldChar w:fldCharType="separate"/>
            </w:r>
            <w:r w:rsidR="00111302">
              <w:rPr>
                <w:noProof/>
                <w:szCs w:val="24"/>
              </w:rPr>
              <w:t>76</w:t>
            </w:r>
            <w:r w:rsidRPr="005D3129">
              <w:rPr>
                <w:szCs w:val="24"/>
              </w:rPr>
              <w:fldChar w:fldCharType="end"/>
            </w:r>
            <w:r w:rsidRPr="005D3129">
              <w:rPr>
                <w:szCs w:val="24"/>
              </w:rPr>
              <w:t xml:space="preserve"> )</w:t>
            </w:r>
            <w:bookmarkEnd w:id="475"/>
          </w:p>
        </w:tc>
      </w:tr>
    </w:tbl>
    <w:p w14:paraId="04A3B563" w14:textId="5AC9AF5C" w:rsidR="000E1725" w:rsidRPr="005D3129" w:rsidRDefault="00B773E9" w:rsidP="00B7548E">
      <w:pPr>
        <w:pStyle w:val="TableText"/>
      </w:pPr>
      <w:r w:rsidRPr="005D3129">
        <w:t xml:space="preserve">Fuel-Type Base Spread Rate </w:t>
      </w:r>
      <m:oMath>
        <m:sSub>
          <m:sSubPr>
            <m:ctrlPr>
              <w:rPr>
                <w:rFonts w:ascii="Cambria Math" w:hAnsi="Cambria Math"/>
                <w:i/>
                <w:szCs w:val="24"/>
              </w:rPr>
            </m:ctrlPr>
          </m:sSubPr>
          <m:e>
            <m:r>
              <w:rPr>
                <w:rFonts w:ascii="Cambria Math" w:hAnsi="Cambria Math"/>
                <w:szCs w:val="24"/>
              </w:rPr>
              <m:t>r</m:t>
            </m:r>
          </m:e>
          <m:sub>
            <m:r>
              <w:rPr>
                <w:rFonts w:ascii="Cambria Math" w:hAnsi="Cambria Math"/>
                <w:szCs w:val="24"/>
              </w:rPr>
              <m:t>base</m:t>
            </m:r>
          </m:sub>
        </m:sSub>
        <m:r>
          <w:rPr>
            <w:rFonts w:ascii="Cambria Math" w:hAnsi="Cambria Math"/>
            <w:szCs w:val="24"/>
          </w:rPr>
          <m:t xml:space="preserve"> </m:t>
        </m:r>
        <m:d>
          <m:dPr>
            <m:ctrlPr>
              <w:rPr>
                <w:rFonts w:ascii="Cambria Math" w:hAnsi="Cambria Math"/>
                <w:i/>
                <w:szCs w:val="24"/>
              </w:rPr>
            </m:ctrlPr>
          </m:dPr>
          <m:e>
            <m:r>
              <w:rPr>
                <w:rFonts w:ascii="Cambria Math" w:hAnsi="Cambria Math"/>
                <w:szCs w:val="24"/>
              </w:rPr>
              <m:t>∙</m:t>
            </m:r>
          </m:e>
        </m:d>
      </m:oMath>
      <w:r w:rsidRPr="005D3129">
        <w:rPr>
          <w:szCs w:val="24"/>
        </w:rPr>
        <w:t xml:space="preserve"> </w:t>
      </w:r>
      <w:r w:rsidRPr="005D3129">
        <w:t xml:space="preserve">defines the baseline spread potential of each fuel class under nominal environmental conditions. It is calibrated in units of cell per simulation step. </w:t>
      </w:r>
      <w:r w:rsidR="00B6122D" w:rsidRPr="005D3129">
        <w:rPr>
          <w:rFonts w:eastAsiaTheme="minorEastAsia"/>
        </w:rPr>
        <w:t xml:space="preserve">Moisture damping factor </w:t>
      </w:r>
      <m:oMath>
        <m:sSub>
          <m:sSubPr>
            <m:ctrlPr>
              <w:rPr>
                <w:rFonts w:ascii="Cambria Math" w:hAnsi="Cambria Math"/>
                <w:i/>
                <w:szCs w:val="24"/>
              </w:rPr>
            </m:ctrlPr>
          </m:sSubPr>
          <m:e>
            <m:r>
              <w:rPr>
                <w:rFonts w:ascii="Cambria Math" w:hAnsi="Cambria Math"/>
                <w:szCs w:val="24"/>
              </w:rPr>
              <m:t>g</m:t>
            </m:r>
          </m:e>
          <m:sub>
            <m:r>
              <w:rPr>
                <w:rFonts w:ascii="Cambria Math" w:hAnsi="Cambria Math"/>
                <w:szCs w:val="24"/>
              </w:rPr>
              <m:t>moist</m:t>
            </m:r>
          </m:sub>
        </m:sSub>
      </m:oMath>
      <w:r w:rsidR="00B6122D" w:rsidRPr="005D3129">
        <w:rPr>
          <w:rFonts w:eastAsiaTheme="minorEastAsia"/>
          <w:szCs w:val="24"/>
        </w:rPr>
        <w:t xml:space="preserve"> is </w:t>
      </w:r>
      <w:r w:rsidR="00B6122D" w:rsidRPr="005D3129">
        <w:rPr>
          <w:rFonts w:eastAsiaTheme="minorEastAsia"/>
          <w:szCs w:val="24"/>
        </w:rPr>
        <w:fldChar w:fldCharType="begin"/>
      </w:r>
      <w:r w:rsidR="00B6122D" w:rsidRPr="005D3129">
        <w:rPr>
          <w:rFonts w:eastAsiaTheme="minorEastAsia"/>
          <w:szCs w:val="24"/>
        </w:rPr>
        <w:instrText xml:space="preserve"> REF _Ref223219648 \h </w:instrText>
      </w:r>
      <w:r w:rsidR="00B6122D" w:rsidRPr="005D3129">
        <w:rPr>
          <w:rFonts w:eastAsiaTheme="minorEastAsia"/>
          <w:szCs w:val="24"/>
        </w:rPr>
      </w:r>
      <w:r w:rsidR="00B6122D" w:rsidRPr="005D3129">
        <w:rPr>
          <w:rFonts w:eastAsiaTheme="minorEastAsia"/>
          <w:szCs w:val="24"/>
        </w:rPr>
        <w:fldChar w:fldCharType="separate"/>
      </w:r>
      <w:r w:rsidR="00111302" w:rsidRPr="005D3129">
        <w:t xml:space="preserve">( </w:t>
      </w:r>
      <w:r w:rsidR="00111302">
        <w:rPr>
          <w:noProof/>
        </w:rPr>
        <w:t>77</w:t>
      </w:r>
      <w:r w:rsidR="00111302" w:rsidRPr="005D3129">
        <w:t xml:space="preserve"> )</w:t>
      </w:r>
      <w:r w:rsidR="00B6122D" w:rsidRPr="005D3129">
        <w:rPr>
          <w:rFonts w:eastAsiaTheme="minorEastAsia"/>
          <w:szCs w:val="24"/>
        </w:rPr>
        <w:fldChar w:fldCharType="end"/>
      </w:r>
      <w:r w:rsidRPr="005D3129">
        <w:rPr>
          <w:rFonts w:eastAsiaTheme="minorEastAsia"/>
          <w:szCs w:val="24"/>
        </w:rPr>
        <w:t xml:space="preserve"> where </w:t>
      </w:r>
      <m:oMath>
        <m:sSub>
          <m:sSubPr>
            <m:ctrlPr>
              <w:rPr>
                <w:rFonts w:ascii="Cambria Math" w:hAnsi="Cambria Math"/>
              </w:rPr>
            </m:ctrlPr>
          </m:sSubPr>
          <m:e>
            <m:r>
              <w:rPr>
                <w:rFonts w:ascii="Cambria Math" w:hAnsi="Cambria Math"/>
              </w:rPr>
              <m:t>F</m:t>
            </m:r>
          </m:e>
          <m:sub>
            <m:r>
              <w:rPr>
                <w:rFonts w:ascii="Cambria Math" w:hAnsi="Cambria Math"/>
              </w:rPr>
              <m:t>moist,k</m:t>
            </m:r>
          </m:sub>
        </m:sSub>
        <m:d>
          <m:dPr>
            <m:ctrlPr>
              <w:rPr>
                <w:rFonts w:ascii="Cambria Math" w:hAnsi="Cambria Math"/>
                <w:i/>
              </w:rPr>
            </m:ctrlPr>
          </m:dPr>
          <m:e>
            <m:r>
              <w:rPr>
                <w:rFonts w:ascii="Cambria Math" w:hAnsi="Cambria Math"/>
              </w:rPr>
              <m:t>x,y</m:t>
            </m:r>
          </m:e>
        </m:d>
      </m:oMath>
      <w:r w:rsidRPr="005D3129">
        <w:rPr>
          <w:rFonts w:eastAsiaTheme="minorEastAsia"/>
        </w:rPr>
        <w:t xml:space="preserve"> is</w:t>
      </w:r>
      <w:r w:rsidRPr="005D3129">
        <w:t xml:space="preserve"> surface fuel moisture fraction and </w:t>
      </w:r>
      <m:oMath>
        <m:sSub>
          <m:sSubPr>
            <m:ctrlPr>
              <w:rPr>
                <w:rFonts w:ascii="Cambria Math" w:hAnsi="Cambria Math"/>
              </w:rPr>
            </m:ctrlPr>
          </m:sSubPr>
          <m:e>
            <m:r>
              <w:rPr>
                <w:rFonts w:ascii="Cambria Math" w:hAnsi="Cambria Math"/>
              </w:rPr>
              <m:t>m</m:t>
            </m:r>
          </m:e>
          <m:sub>
            <m:r>
              <w:rPr>
                <w:rFonts w:ascii="Cambria Math" w:hAnsi="Cambria Math"/>
              </w:rPr>
              <m:t>ext</m:t>
            </m:r>
          </m:sub>
        </m:sSub>
        <m:d>
          <m:dPr>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type</m:t>
                </m:r>
              </m:sub>
            </m:sSub>
          </m:e>
        </m:d>
      </m:oMath>
      <w:r w:rsidRPr="005D3129">
        <w:t xml:space="preserve"> is extinction moisture threshold for the given fuel type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28"/>
        <w:gridCol w:w="1019"/>
      </w:tblGrid>
      <w:tr w:rsidR="00B7548E" w:rsidRPr="005D3129" w14:paraId="76A10637" w14:textId="77777777" w:rsidTr="00A86666">
        <w:tc>
          <w:tcPr>
            <w:tcW w:w="4367" w:type="pct"/>
            <w:vAlign w:val="center"/>
          </w:tcPr>
          <w:p w14:paraId="177243DA" w14:textId="77777777" w:rsidR="000E1725" w:rsidRPr="005D3129" w:rsidRDefault="00000000" w:rsidP="00A86666">
            <w:pPr>
              <w:pStyle w:val="TableText"/>
            </w:pPr>
            <m:oMathPara>
              <m:oMath>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moist</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max</m:t>
                    </m:r>
                  </m:fName>
                  <m:e>
                    <m:d>
                      <m:dPr>
                        <m:ctrlPr>
                          <w:rPr>
                            <w:rFonts w:ascii="Cambria Math" w:eastAsiaTheme="minorEastAsia" w:hAnsi="Cambria Math"/>
                          </w:rPr>
                        </m:ctrlPr>
                      </m:dPr>
                      <m:e>
                        <m:r>
                          <w:rPr>
                            <w:rFonts w:ascii="Cambria Math" w:eastAsiaTheme="minorEastAsia" w:hAnsi="Cambria Math"/>
                          </w:rPr>
                          <m:t>0,1-</m:t>
                        </m:r>
                        <m:f>
                          <m:fPr>
                            <m:ctrlPr>
                              <w:rPr>
                                <w:rFonts w:ascii="Cambria Math" w:eastAsiaTheme="minorEastAsia" w:hAnsi="Cambria Math"/>
                              </w:rPr>
                            </m:ctrlPr>
                          </m:fPr>
                          <m:num>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moist,k</m:t>
                                </m:r>
                              </m:sub>
                            </m:sSub>
                            <m:d>
                              <m:dPr>
                                <m:ctrlPr>
                                  <w:rPr>
                                    <w:rFonts w:ascii="Cambria Math" w:eastAsiaTheme="minorEastAsia" w:hAnsi="Cambria Math"/>
                                    <w:i/>
                                  </w:rPr>
                                </m:ctrlPr>
                              </m:dPr>
                              <m:e>
                                <m:r>
                                  <w:rPr>
                                    <w:rFonts w:ascii="Cambria Math" w:eastAsiaTheme="minorEastAsia" w:hAnsi="Cambria Math"/>
                                  </w:rPr>
                                  <m:t>x,y</m:t>
                                </m:r>
                              </m:e>
                            </m:d>
                          </m:num>
                          <m:den>
                            <m:sSub>
                              <m:sSubPr>
                                <m:ctrlPr>
                                  <w:rPr>
                                    <w:rFonts w:ascii="Cambria Math" w:eastAsiaTheme="minorEastAsia" w:hAnsi="Cambria Math"/>
                                  </w:rPr>
                                </m:ctrlPr>
                              </m:sSubPr>
                              <m:e>
                                <m:r>
                                  <w:rPr>
                                    <w:rFonts w:ascii="Cambria Math" w:eastAsiaTheme="minorEastAsia" w:hAnsi="Cambria Math"/>
                                  </w:rPr>
                                  <m:t>m</m:t>
                                </m:r>
                              </m:e>
                              <m:sub>
                                <m:r>
                                  <w:rPr>
                                    <w:rFonts w:ascii="Cambria Math" w:eastAsiaTheme="minorEastAsia" w:hAnsi="Cambria Math"/>
                                  </w:rPr>
                                  <m:t>ext</m:t>
                                </m:r>
                              </m:sub>
                            </m:sSub>
                            <m:d>
                              <m:dPr>
                                <m:ctrlPr>
                                  <w:rPr>
                                    <w:rFonts w:ascii="Cambria Math" w:eastAsiaTheme="minorEastAsia" w:hAnsi="Cambria Math"/>
                                    <w:i/>
                                  </w:rPr>
                                </m:ctrlPr>
                              </m:dPr>
                              <m:e>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type</m:t>
                                    </m:r>
                                  </m:sub>
                                </m:sSub>
                                <m:d>
                                  <m:dPr>
                                    <m:ctrlPr>
                                      <w:rPr>
                                        <w:rFonts w:ascii="Cambria Math" w:eastAsiaTheme="minorEastAsia" w:hAnsi="Cambria Math"/>
                                        <w:i/>
                                      </w:rPr>
                                    </m:ctrlPr>
                                  </m:dPr>
                                  <m:e>
                                    <m:r>
                                      <w:rPr>
                                        <w:rFonts w:ascii="Cambria Math" w:eastAsiaTheme="minorEastAsia" w:hAnsi="Cambria Math"/>
                                      </w:rPr>
                                      <m:t>x,y</m:t>
                                    </m:r>
                                  </m:e>
                                </m:d>
                              </m:e>
                            </m:d>
                          </m:den>
                        </m:f>
                      </m:e>
                    </m:d>
                  </m:e>
                </m:func>
              </m:oMath>
            </m:oMathPara>
          </w:p>
        </w:tc>
        <w:tc>
          <w:tcPr>
            <w:tcW w:w="633" w:type="pct"/>
            <w:vAlign w:val="center"/>
          </w:tcPr>
          <w:p w14:paraId="15A1AE1B" w14:textId="689FA299" w:rsidR="000E1725" w:rsidRPr="005D3129" w:rsidRDefault="00000000" w:rsidP="00A86666">
            <w:pPr>
              <w:pStyle w:val="TableText"/>
            </w:pPr>
            <w:bookmarkStart w:id="476" w:name="_Ref223219648"/>
            <w:r w:rsidRPr="005D3129">
              <w:t xml:space="preserve">( </w:t>
            </w:r>
            <w:r w:rsidRPr="005D3129">
              <w:fldChar w:fldCharType="begin"/>
            </w:r>
            <w:r w:rsidRPr="005D3129">
              <w:instrText xml:space="preserve"> SEQ ( \* ARABIC </w:instrText>
            </w:r>
            <w:r w:rsidRPr="005D3129">
              <w:fldChar w:fldCharType="separate"/>
            </w:r>
            <w:r w:rsidR="00111302">
              <w:rPr>
                <w:noProof/>
              </w:rPr>
              <w:t>77</w:t>
            </w:r>
            <w:r w:rsidRPr="005D3129">
              <w:fldChar w:fldCharType="end"/>
            </w:r>
            <w:r w:rsidRPr="005D3129">
              <w:t xml:space="preserve"> )</w:t>
            </w:r>
            <w:bookmarkEnd w:id="476"/>
          </w:p>
        </w:tc>
      </w:tr>
    </w:tbl>
    <w:p w14:paraId="1A7865F7" w14:textId="28F9B9D2" w:rsidR="00501C8A" w:rsidRPr="005D3129" w:rsidRDefault="00B6122D" w:rsidP="00501C8A">
      <w:pPr>
        <w:pStyle w:val="ParText"/>
      </w:pPr>
      <w:r w:rsidRPr="005D3129">
        <w:lastRenderedPageBreak/>
        <w:t xml:space="preserve">If fuel moisture equals the extinction threshold, spread is suppressed </w:t>
      </w:r>
      <w:r w:rsidRPr="005D3129">
        <w:fldChar w:fldCharType="begin"/>
      </w:r>
      <w:r w:rsidRPr="005D3129">
        <w:instrText xml:space="preserve"> REF _Ref223212967 \h </w:instrText>
      </w:r>
      <w:r w:rsidRPr="005D3129">
        <w:fldChar w:fldCharType="separate"/>
      </w:r>
      <w:r w:rsidR="00111302" w:rsidRPr="005D3129">
        <w:t xml:space="preserve">( </w:t>
      </w:r>
      <w:r w:rsidR="00111302">
        <w:rPr>
          <w:noProof/>
        </w:rPr>
        <w:t>78</w:t>
      </w:r>
      <w:r w:rsidR="00111302" w:rsidRPr="005D3129">
        <w:t xml:space="preserve"> )</w:t>
      </w:r>
      <w:r w:rsidRPr="005D3129">
        <w:fldChar w:fldCharType="end"/>
      </w:r>
      <w:r w:rsidRPr="005D3129">
        <w:t xml:space="preserve">. </w:t>
      </w:r>
      <w:r w:rsidRPr="005D3129">
        <w:rPr>
          <w:rFonts w:eastAsiaTheme="minorEastAsia"/>
        </w:rPr>
        <w:t>The damping structure is selected for stability and interpretability; it prevents negative spread rates and ensures bounded behavior.</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28"/>
        <w:gridCol w:w="1019"/>
      </w:tblGrid>
      <w:tr w:rsidR="00230240" w:rsidRPr="005D3129" w14:paraId="3C0B0FB0" w14:textId="77777777" w:rsidTr="009451D6">
        <w:tc>
          <w:tcPr>
            <w:tcW w:w="4367" w:type="pct"/>
            <w:vAlign w:val="center"/>
          </w:tcPr>
          <w:p w14:paraId="17EC837C" w14:textId="77777777" w:rsidR="00230240" w:rsidRPr="005D3129" w:rsidRDefault="00000000" w:rsidP="006601CA">
            <w:pPr>
              <w:pStyle w:val="ParText"/>
              <w:rPr>
                <w:rFonts w:eastAsiaTheme="minorEastAsia"/>
              </w:rPr>
            </w:pPr>
            <m:oMathPara>
              <m:oMath>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moist,k</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m</m:t>
                    </m:r>
                  </m:e>
                  <m:sub>
                    <m:r>
                      <w:rPr>
                        <w:rFonts w:ascii="Cambria Math" w:eastAsiaTheme="minorEastAsia" w:hAnsi="Cambria Math"/>
                      </w:rPr>
                      <m:t>ext</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moist</m:t>
                    </m:r>
                  </m:sub>
                </m:sSub>
                <m:r>
                  <w:rPr>
                    <w:rFonts w:ascii="Cambria Math" w:eastAsiaTheme="minorEastAsia" w:hAnsi="Cambria Math"/>
                  </w:rPr>
                  <m:t>=0</m:t>
                </m:r>
              </m:oMath>
            </m:oMathPara>
          </w:p>
        </w:tc>
        <w:tc>
          <w:tcPr>
            <w:tcW w:w="633" w:type="pct"/>
            <w:vAlign w:val="center"/>
          </w:tcPr>
          <w:p w14:paraId="677CDBD9" w14:textId="589CAFE2" w:rsidR="00230240" w:rsidRPr="005D3129" w:rsidRDefault="00230240" w:rsidP="006601CA">
            <w:pPr>
              <w:pStyle w:val="TableText"/>
            </w:pPr>
            <w:bookmarkStart w:id="477" w:name="_Ref223212967"/>
            <w:r w:rsidRPr="005D3129">
              <w:t xml:space="preserve">( </w:t>
            </w:r>
            <w:r w:rsidRPr="005D3129">
              <w:fldChar w:fldCharType="begin"/>
            </w:r>
            <w:r w:rsidRPr="005D3129">
              <w:instrText xml:space="preserve"> SEQ ( \* ARABIC </w:instrText>
            </w:r>
            <w:r w:rsidRPr="005D3129">
              <w:fldChar w:fldCharType="separate"/>
            </w:r>
            <w:r w:rsidR="00111302">
              <w:rPr>
                <w:noProof/>
              </w:rPr>
              <w:t>78</w:t>
            </w:r>
            <w:r w:rsidRPr="005D3129">
              <w:fldChar w:fldCharType="end"/>
            </w:r>
            <w:r w:rsidRPr="005D3129">
              <w:t xml:space="preserve"> )</w:t>
            </w:r>
            <w:bookmarkEnd w:id="477"/>
          </w:p>
        </w:tc>
      </w:tr>
    </w:tbl>
    <w:p w14:paraId="0F65B672" w14:textId="74CAABC1" w:rsidR="007968C4" w:rsidRPr="005D3129" w:rsidRDefault="00E82E6C" w:rsidP="0028085D">
      <w:pPr>
        <w:pStyle w:val="TableText"/>
      </w:pPr>
      <w:r w:rsidRPr="005D3129">
        <w:t xml:space="preserve">Wind amplification factor </w:t>
      </w:r>
      <m:oMath>
        <m:sSub>
          <m:sSubPr>
            <m:ctrlPr>
              <w:rPr>
                <w:rFonts w:ascii="Cambria Math" w:hAnsi="Cambria Math"/>
              </w:rPr>
            </m:ctrlPr>
          </m:sSubPr>
          <m:e>
            <m:r>
              <w:rPr>
                <w:rFonts w:ascii="Cambria Math" w:hAnsi="Cambria Math"/>
              </w:rPr>
              <m:t>g</m:t>
            </m:r>
          </m:e>
          <m:sub>
            <m:r>
              <w:rPr>
                <w:rFonts w:ascii="Cambria Math" w:hAnsi="Cambria Math"/>
              </w:rPr>
              <m:t>wind</m:t>
            </m:r>
          </m:sub>
        </m:sSub>
      </m:oMath>
      <w:r w:rsidRPr="005D3129">
        <w:t xml:space="preserve"> is </w:t>
      </w:r>
      <w:r w:rsidRPr="005D3129">
        <w:fldChar w:fldCharType="begin"/>
      </w:r>
      <w:r w:rsidRPr="005D3129">
        <w:instrText xml:space="preserve"> REF _Ref223213232 \h </w:instrText>
      </w:r>
      <w:r w:rsidRPr="005D3129">
        <w:fldChar w:fldCharType="separate"/>
      </w:r>
      <w:r w:rsidR="00111302" w:rsidRPr="005D3129">
        <w:t xml:space="preserve">( </w:t>
      </w:r>
      <w:r w:rsidR="00111302">
        <w:rPr>
          <w:noProof/>
        </w:rPr>
        <w:t>79</w:t>
      </w:r>
      <w:r w:rsidR="00111302" w:rsidRPr="005D3129">
        <w:t xml:space="preserve"> )</w:t>
      </w:r>
      <w:r w:rsidRPr="005D3129">
        <w:fldChar w:fldCharType="end"/>
      </w:r>
      <w:r w:rsidRPr="005D3129">
        <w:t xml:space="preserve"> where </w:t>
      </w:r>
      <m:oMath>
        <m:sSub>
          <m:sSubPr>
            <m:ctrlPr>
              <w:rPr>
                <w:rFonts w:ascii="Cambria Math" w:hAnsi="Cambria Math"/>
              </w:rPr>
            </m:ctrlPr>
          </m:sSubPr>
          <m:e>
            <m:r>
              <w:rPr>
                <w:rFonts w:ascii="Cambria Math" w:hAnsi="Cambria Math"/>
              </w:rPr>
              <m:t>W</m:t>
            </m:r>
          </m:e>
          <m:sub>
            <m:r>
              <w:rPr>
                <w:rFonts w:ascii="Cambria Math" w:hAnsi="Cambria Math"/>
              </w:rPr>
              <m:t>ws,k</m:t>
            </m:r>
          </m:sub>
        </m:sSub>
        <m:d>
          <m:dPr>
            <m:ctrlPr>
              <w:rPr>
                <w:rFonts w:ascii="Cambria Math" w:hAnsi="Cambria Math"/>
                <w:i/>
              </w:rPr>
            </m:ctrlPr>
          </m:dPr>
          <m:e>
            <m:r>
              <w:rPr>
                <w:rFonts w:ascii="Cambria Math" w:hAnsi="Cambria Math"/>
              </w:rPr>
              <m:t>x,y</m:t>
            </m:r>
          </m:e>
        </m:d>
      </m:oMath>
      <w:r w:rsidRPr="005D3129">
        <w:t xml:space="preserve"> is the wind speed, </w:t>
      </w:r>
      <m:oMath>
        <m:sSub>
          <m:sSubPr>
            <m:ctrlPr>
              <w:rPr>
                <w:rFonts w:ascii="Cambria Math" w:hAnsi="Cambria Math"/>
              </w:rPr>
            </m:ctrlPr>
          </m:sSubPr>
          <m:e>
            <m:r>
              <w:rPr>
                <w:rFonts w:ascii="Cambria Math" w:hAnsi="Cambria Math"/>
              </w:rPr>
              <m:t>a</m:t>
            </m:r>
          </m:e>
          <m:sub>
            <m:r>
              <w:rPr>
                <w:rFonts w:ascii="Cambria Math" w:hAnsi="Cambria Math"/>
              </w:rPr>
              <m:t>w</m:t>
            </m:r>
          </m:sub>
        </m:sSub>
        <m:d>
          <m:dPr>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type</m:t>
                </m:r>
              </m:sub>
            </m:sSub>
          </m:e>
        </m:d>
      </m:oMath>
      <w:r w:rsidRPr="005D3129">
        <w:t xml:space="preserve"> is a wind sensitivity coefficient and </w:t>
      </w:r>
      <m:oMath>
        <m:sSub>
          <m:sSubPr>
            <m:ctrlPr>
              <w:rPr>
                <w:rFonts w:ascii="Cambria Math" w:hAnsi="Cambria Math"/>
              </w:rPr>
            </m:ctrlPr>
          </m:sSubPr>
          <m:e>
            <m:r>
              <w:rPr>
                <w:rFonts w:ascii="Cambria Math" w:hAnsi="Cambria Math"/>
              </w:rPr>
              <m:t>w</m:t>
            </m:r>
          </m:e>
          <m:sub>
            <m:r>
              <w:rPr>
                <w:rFonts w:ascii="Cambria Math" w:hAnsi="Cambria Math"/>
              </w:rPr>
              <m:t>0</m:t>
            </m:r>
          </m:sub>
        </m:sSub>
      </m:oMath>
      <w:r w:rsidRPr="005D3129">
        <w:t xml:space="preserve"> is a scaling constant.. This factor models the acceleration of fire spread due to wind speed. The hyperbolic tangent ensures that spread increases with wind speed but does not grow unbounded for extreme winds. </w:t>
      </w:r>
      <w:r w:rsidRPr="005D3129">
        <w:rPr>
          <w:rFonts w:eastAsiaTheme="minorEastAsia"/>
        </w:rPr>
        <w:t xml:space="preserve">The use of </w:t>
      </w:r>
      <m:oMath>
        <m:func>
          <m:funcPr>
            <m:ctrlPr>
              <w:rPr>
                <w:rFonts w:ascii="Cambria Math" w:eastAsiaTheme="minorEastAsia" w:hAnsi="Cambria Math"/>
                <w:i/>
              </w:rPr>
            </m:ctrlPr>
          </m:funcPr>
          <m:fName>
            <m:r>
              <m:rPr>
                <m:sty m:val="p"/>
              </m:rPr>
              <w:rPr>
                <w:rFonts w:ascii="Cambria Math" w:eastAsiaTheme="minorEastAsia" w:hAnsi="Cambria Math"/>
              </w:rPr>
              <m:t>tanh</m:t>
            </m:r>
          </m:fName>
          <m:e>
            <m:d>
              <m:dPr>
                <m:ctrlPr>
                  <w:rPr>
                    <w:rFonts w:ascii="Cambria Math" w:eastAsiaTheme="minorEastAsia" w:hAnsi="Cambria Math"/>
                    <w:i/>
                  </w:rPr>
                </m:ctrlPr>
              </m:dPr>
              <m:e>
                <m:r>
                  <w:rPr>
                    <w:rFonts w:ascii="Cambria Math" w:eastAsiaTheme="minorEastAsia" w:hAnsi="Cambria Math"/>
                  </w:rPr>
                  <m:t>⋅</m:t>
                </m:r>
              </m:e>
            </m:d>
          </m:e>
        </m:func>
        <m:r>
          <w:rPr>
            <w:rFonts w:ascii="Cambria Math" w:eastAsiaTheme="minorEastAsia" w:hAnsi="Cambria Math"/>
          </w:rPr>
          <m:t xml:space="preserve"> </m:t>
        </m:r>
      </m:oMath>
      <w:r w:rsidRPr="005D3129">
        <w:rPr>
          <w:rFonts w:eastAsiaTheme="minorEastAsia"/>
        </w:rPr>
        <w:t xml:space="preserve">guarantees numerical stability. The wind scaling constant </w:t>
      </w:r>
      <m:oMath>
        <m:sSub>
          <m:sSubPr>
            <m:ctrlPr>
              <w:rPr>
                <w:rFonts w:ascii="Cambria Math" w:eastAsiaTheme="minorEastAsia" w:hAnsi="Cambria Math"/>
              </w:rPr>
            </m:ctrlPr>
          </m:sSubPr>
          <m:e>
            <m:r>
              <w:rPr>
                <w:rFonts w:ascii="Cambria Math" w:eastAsiaTheme="minorEastAsia" w:hAnsi="Cambria Math"/>
              </w:rPr>
              <m:t>w</m:t>
            </m:r>
          </m:e>
          <m:sub>
            <m:r>
              <w:rPr>
                <w:rFonts w:ascii="Cambria Math" w:eastAsiaTheme="minorEastAsia" w:hAnsi="Cambria Math"/>
              </w:rPr>
              <m:t>0</m:t>
            </m:r>
          </m:sub>
        </m:sSub>
      </m:oMath>
      <w:r w:rsidRPr="005D3129">
        <w:rPr>
          <w:rFonts w:eastAsiaTheme="minorEastAsia"/>
        </w:rPr>
        <w:t xml:space="preserve"> controls the saturation behavior of wind amplification. A value of 10 m/s is selected to reflect moderate-to-strong wind regimes while preserving numerical stability.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28"/>
        <w:gridCol w:w="1019"/>
      </w:tblGrid>
      <w:tr w:rsidR="00230240" w:rsidRPr="005D3129" w14:paraId="779E7DA4" w14:textId="77777777" w:rsidTr="009451D6">
        <w:tc>
          <w:tcPr>
            <w:tcW w:w="4367" w:type="pct"/>
            <w:vAlign w:val="center"/>
          </w:tcPr>
          <w:p w14:paraId="4C14EF48" w14:textId="77777777" w:rsidR="00230240" w:rsidRPr="005D3129" w:rsidRDefault="00000000" w:rsidP="0028085D">
            <w:pPr>
              <w:pStyle w:val="ParText"/>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wind</m:t>
                    </m:r>
                  </m:sub>
                </m:sSub>
                <m:r>
                  <w:rPr>
                    <w:rFonts w:ascii="Cambria Math" w:eastAsiaTheme="minorEastAsia" w:hAnsi="Cambria Math"/>
                  </w:rPr>
                  <m:t>(x,y)=1+</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w</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type</m:t>
                    </m:r>
                  </m:sub>
                </m:sSub>
                <m:r>
                  <w:rPr>
                    <w:rFonts w:ascii="Cambria Math" w:eastAsiaTheme="minorEastAsia" w:hAnsi="Cambria Math"/>
                  </w:rPr>
                  <m:t>(x,y))⋅tanh</m:t>
                </m:r>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ws,k</m:t>
                            </m:r>
                          </m:sub>
                        </m:sSub>
                        <m:d>
                          <m:dPr>
                            <m:ctrlPr>
                              <w:rPr>
                                <w:rFonts w:ascii="Cambria Math" w:eastAsiaTheme="minorEastAsia" w:hAnsi="Cambria Math"/>
                                <w:i/>
                              </w:rPr>
                            </m:ctrlPr>
                          </m:dPr>
                          <m:e>
                            <m:r>
                              <w:rPr>
                                <w:rFonts w:ascii="Cambria Math" w:eastAsiaTheme="minorEastAsia" w:hAnsi="Cambria Math"/>
                              </w:rPr>
                              <m:t>x,y</m:t>
                            </m:r>
                          </m:e>
                        </m:d>
                      </m:num>
                      <m:den>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0</m:t>
                            </m:r>
                          </m:sub>
                        </m:sSub>
                      </m:den>
                    </m:f>
                  </m:e>
                </m:d>
              </m:oMath>
            </m:oMathPara>
          </w:p>
        </w:tc>
        <w:tc>
          <w:tcPr>
            <w:tcW w:w="633" w:type="pct"/>
            <w:vAlign w:val="center"/>
          </w:tcPr>
          <w:p w14:paraId="5A2C7C04" w14:textId="09C2ECD1" w:rsidR="00230240" w:rsidRPr="005D3129" w:rsidRDefault="00230240" w:rsidP="006601CA">
            <w:pPr>
              <w:pStyle w:val="TableText"/>
            </w:pPr>
            <w:bookmarkStart w:id="478" w:name="_Ref223213232"/>
            <w:r w:rsidRPr="005D3129">
              <w:t xml:space="preserve">( </w:t>
            </w:r>
            <w:r w:rsidRPr="005D3129">
              <w:fldChar w:fldCharType="begin"/>
            </w:r>
            <w:r w:rsidRPr="005D3129">
              <w:instrText xml:space="preserve"> SEQ ( \* ARABIC </w:instrText>
            </w:r>
            <w:r w:rsidRPr="005D3129">
              <w:fldChar w:fldCharType="separate"/>
            </w:r>
            <w:r w:rsidR="00111302">
              <w:rPr>
                <w:noProof/>
              </w:rPr>
              <w:t>79</w:t>
            </w:r>
            <w:r w:rsidRPr="005D3129">
              <w:fldChar w:fldCharType="end"/>
            </w:r>
            <w:r w:rsidRPr="005D3129">
              <w:t xml:space="preserve"> )</w:t>
            </w:r>
            <w:bookmarkEnd w:id="478"/>
          </w:p>
        </w:tc>
      </w:tr>
    </w:tbl>
    <w:p w14:paraId="1646F4C4" w14:textId="1C4F58D4" w:rsidR="00F6170B" w:rsidRPr="005D3129" w:rsidRDefault="00B773E9" w:rsidP="0028085D">
      <w:pPr>
        <w:pStyle w:val="TableText"/>
        <w:rPr>
          <w:rFonts w:eastAsiaTheme="minorEastAsia"/>
        </w:rPr>
      </w:pPr>
      <w:r w:rsidRPr="005D3129">
        <w:t xml:space="preserve">Slope acceleration term </w:t>
      </w:r>
      <m:oMath>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slope</m:t>
            </m:r>
          </m:sub>
        </m:sSub>
      </m:oMath>
      <w:r w:rsidRPr="005D3129">
        <w:rPr>
          <w:rFonts w:eastAsiaTheme="minorEastAsia"/>
        </w:rPr>
        <w:t xml:space="preserve"> is </w:t>
      </w:r>
      <w:r w:rsidRPr="005D3129">
        <w:rPr>
          <w:rFonts w:eastAsiaTheme="minorEastAsia"/>
        </w:rPr>
        <w:fldChar w:fldCharType="begin"/>
      </w:r>
      <w:r w:rsidRPr="005D3129">
        <w:rPr>
          <w:rFonts w:eastAsiaTheme="minorEastAsia"/>
        </w:rPr>
        <w:instrText xml:space="preserve"> REF _Ref223220180 \h </w:instrText>
      </w:r>
      <w:r w:rsidRPr="005D3129">
        <w:rPr>
          <w:rFonts w:eastAsiaTheme="minorEastAsia"/>
        </w:rPr>
      </w:r>
      <w:r w:rsidRPr="005D3129">
        <w:rPr>
          <w:rFonts w:eastAsiaTheme="minorEastAsia"/>
        </w:rPr>
        <w:fldChar w:fldCharType="separate"/>
      </w:r>
      <w:r w:rsidR="00111302" w:rsidRPr="005D3129">
        <w:t xml:space="preserve">( </w:t>
      </w:r>
      <w:r w:rsidR="00111302">
        <w:rPr>
          <w:noProof/>
        </w:rPr>
        <w:t>80</w:t>
      </w:r>
      <w:r w:rsidR="00111302" w:rsidRPr="005D3129">
        <w:t xml:space="preserve"> )</w:t>
      </w:r>
      <w:r w:rsidRPr="005D3129">
        <w:rPr>
          <w:rFonts w:eastAsiaTheme="minorEastAsia"/>
        </w:rPr>
        <w:fldChar w:fldCharType="end"/>
      </w:r>
      <w:r w:rsidRPr="005D3129">
        <w:rPr>
          <w:rFonts w:eastAsiaTheme="minorEastAsia"/>
        </w:rPr>
        <w:t xml:space="preserve"> where </w:t>
      </w:r>
      <m:oMath>
        <m:sSub>
          <m:sSubPr>
            <m:ctrlPr>
              <w:rPr>
                <w:rFonts w:ascii="Cambria Math" w:hAnsi="Cambria Math"/>
              </w:rPr>
            </m:ctrlPr>
          </m:sSubPr>
          <m:e>
            <m:r>
              <w:rPr>
                <w:rFonts w:ascii="Cambria Math" w:hAnsi="Cambria Math"/>
              </w:rPr>
              <m:t>G</m:t>
            </m:r>
          </m:e>
          <m:sub>
            <m:r>
              <w:rPr>
                <w:rFonts w:ascii="Cambria Math" w:hAnsi="Cambria Math"/>
              </w:rPr>
              <m:t>slope</m:t>
            </m:r>
          </m:sub>
        </m:sSub>
        <m:d>
          <m:dPr>
            <m:ctrlPr>
              <w:rPr>
                <w:rFonts w:ascii="Cambria Math" w:hAnsi="Cambria Math"/>
                <w:i/>
              </w:rPr>
            </m:ctrlPr>
          </m:dPr>
          <m:e>
            <m:r>
              <w:rPr>
                <w:rFonts w:ascii="Cambria Math" w:hAnsi="Cambria Math"/>
              </w:rPr>
              <m:t>x,y</m:t>
            </m:r>
          </m:e>
        </m:d>
      </m:oMath>
      <w:r w:rsidRPr="005D3129">
        <w:t xml:space="preserve"> is terrain slope (radians) and </w:t>
      </w:r>
      <m:oMath>
        <m:sSub>
          <m:sSubPr>
            <m:ctrlPr>
              <w:rPr>
                <w:rFonts w:ascii="Cambria Math" w:hAnsi="Cambria Math"/>
              </w:rPr>
            </m:ctrlPr>
          </m:sSubPr>
          <m:e>
            <m:r>
              <w:rPr>
                <w:rFonts w:ascii="Cambria Math" w:hAnsi="Cambria Math"/>
              </w:rPr>
              <m:t>a</m:t>
            </m:r>
          </m:e>
          <m:sub>
            <m:r>
              <w:rPr>
                <w:rFonts w:ascii="Cambria Math" w:hAnsi="Cambria Math"/>
              </w:rPr>
              <m:t>s</m:t>
            </m:r>
          </m:sub>
        </m:sSub>
        <m:d>
          <m:dPr>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type</m:t>
                </m:r>
              </m:sub>
            </m:sSub>
          </m:e>
        </m:d>
      </m:oMath>
      <w:r w:rsidRPr="005D3129">
        <w:t xml:space="preserve"> is slope sensitivity</w:t>
      </w:r>
      <w:r w:rsidRPr="005D3129">
        <w:rPr>
          <w:rFonts w:eastAsiaTheme="minorEastAsia"/>
        </w:rPr>
        <w:t>. Spread accelerates in uphill directions. Fire spreads faster uphill due to flame preheating of fuels. The tangent function reflects nonlinear growth with increasing slope angle.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28"/>
        <w:gridCol w:w="1019"/>
      </w:tblGrid>
      <w:tr w:rsidR="00230240" w:rsidRPr="005D3129" w14:paraId="12FEE5D0" w14:textId="77777777" w:rsidTr="009451D6">
        <w:tc>
          <w:tcPr>
            <w:tcW w:w="4367" w:type="pct"/>
            <w:vAlign w:val="center"/>
          </w:tcPr>
          <w:p w14:paraId="3B28C42B" w14:textId="77777777" w:rsidR="00230240" w:rsidRPr="005D3129" w:rsidRDefault="00000000" w:rsidP="00A67A79">
            <w:pPr>
              <w:pStyle w:val="TableText"/>
            </w:pPr>
            <m:oMathPara>
              <m:oMath>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slope</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=1+</m:t>
                </m:r>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s</m:t>
                    </m:r>
                  </m:sub>
                </m:sSub>
                <m:d>
                  <m:dPr>
                    <m:ctrlPr>
                      <w:rPr>
                        <w:rFonts w:ascii="Cambria Math" w:eastAsiaTheme="minorEastAsia" w:hAnsi="Cambria Math"/>
                        <w:i/>
                      </w:rPr>
                    </m:ctrlPr>
                  </m:dPr>
                  <m:e>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type</m:t>
                        </m:r>
                      </m:sub>
                    </m:sSub>
                    <m:d>
                      <m:dPr>
                        <m:ctrlPr>
                          <w:rPr>
                            <w:rFonts w:ascii="Cambria Math" w:eastAsiaTheme="minorEastAsia" w:hAnsi="Cambria Math"/>
                            <w:i/>
                          </w:rPr>
                        </m:ctrlPr>
                      </m:dPr>
                      <m:e>
                        <m:r>
                          <w:rPr>
                            <w:rFonts w:ascii="Cambria Math" w:eastAsiaTheme="minorEastAsia" w:hAnsi="Cambria Math"/>
                          </w:rPr>
                          <m:t>x,y</m:t>
                        </m:r>
                      </m:e>
                    </m:d>
                  </m:e>
                </m:d>
                <m:r>
                  <w:rPr>
                    <w:rFonts w:ascii="Cambria Math" w:eastAsiaTheme="minorEastAsia" w:hAnsi="Cambria Math"/>
                  </w:rPr>
                  <m:t>⋅</m:t>
                </m:r>
                <m:func>
                  <m:funcPr>
                    <m:ctrlPr>
                      <w:rPr>
                        <w:rFonts w:ascii="Cambria Math" w:eastAsiaTheme="minorEastAsia" w:hAnsi="Cambria Math"/>
                      </w:rPr>
                    </m:ctrlPr>
                  </m:funcPr>
                  <m:fName>
                    <m:r>
                      <m:rPr>
                        <m:sty m:val="p"/>
                      </m:rPr>
                      <w:rPr>
                        <w:rFonts w:ascii="Cambria Math" w:eastAsiaTheme="minorEastAsia" w:hAnsi="Cambria Math"/>
                      </w:rPr>
                      <m:t>tan</m:t>
                    </m:r>
                    <m:ctrlPr>
                      <w:rPr>
                        <w:rFonts w:ascii="Cambria Math" w:eastAsiaTheme="minorEastAsia" w:hAnsi="Cambria Math"/>
                        <w:i/>
                      </w:rPr>
                    </m:ctrlPr>
                  </m:fName>
                  <m:e>
                    <m:d>
                      <m:dPr>
                        <m:ctrlPr>
                          <w:rPr>
                            <w:rFonts w:ascii="Cambria Math" w:eastAsiaTheme="minorEastAsia" w:hAnsi="Cambria Math"/>
                            <w:i/>
                          </w:rPr>
                        </m:ctrlPr>
                      </m:dPr>
                      <m:e>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slope</m:t>
                            </m:r>
                          </m:sub>
                        </m:sSub>
                        <m:d>
                          <m:dPr>
                            <m:ctrlPr>
                              <w:rPr>
                                <w:rFonts w:ascii="Cambria Math" w:eastAsiaTheme="minorEastAsia" w:hAnsi="Cambria Math"/>
                                <w:i/>
                              </w:rPr>
                            </m:ctrlPr>
                          </m:dPr>
                          <m:e>
                            <m:r>
                              <w:rPr>
                                <w:rFonts w:ascii="Cambria Math" w:eastAsiaTheme="minorEastAsia" w:hAnsi="Cambria Math"/>
                              </w:rPr>
                              <m:t>x,y</m:t>
                            </m:r>
                          </m:e>
                        </m:d>
                      </m:e>
                    </m:d>
                  </m:e>
                </m:func>
              </m:oMath>
            </m:oMathPara>
          </w:p>
        </w:tc>
        <w:tc>
          <w:tcPr>
            <w:tcW w:w="633" w:type="pct"/>
            <w:vAlign w:val="center"/>
          </w:tcPr>
          <w:p w14:paraId="25FA6B9B" w14:textId="59903638" w:rsidR="00230240" w:rsidRPr="005D3129" w:rsidRDefault="00230240" w:rsidP="006601CA">
            <w:pPr>
              <w:pStyle w:val="TableText"/>
            </w:pPr>
            <w:bookmarkStart w:id="479" w:name="_Ref223220180"/>
            <w:r w:rsidRPr="005D3129">
              <w:t xml:space="preserve">( </w:t>
            </w:r>
            <w:r w:rsidRPr="005D3129">
              <w:fldChar w:fldCharType="begin"/>
            </w:r>
            <w:r w:rsidRPr="005D3129">
              <w:instrText xml:space="preserve"> SEQ ( \* ARABIC </w:instrText>
            </w:r>
            <w:r w:rsidRPr="005D3129">
              <w:fldChar w:fldCharType="separate"/>
            </w:r>
            <w:r w:rsidR="00111302">
              <w:rPr>
                <w:noProof/>
              </w:rPr>
              <w:t>80</w:t>
            </w:r>
            <w:r w:rsidRPr="005D3129">
              <w:fldChar w:fldCharType="end"/>
            </w:r>
            <w:r w:rsidRPr="005D3129">
              <w:t xml:space="preserve"> )</w:t>
            </w:r>
            <w:bookmarkEnd w:id="479"/>
          </w:p>
        </w:tc>
      </w:tr>
    </w:tbl>
    <w:p w14:paraId="57C3217F" w14:textId="1D1B33BE" w:rsidR="00B773E9" w:rsidRPr="005D3129" w:rsidRDefault="00B773E9" w:rsidP="0028085D">
      <w:pPr>
        <w:pStyle w:val="TableText"/>
        <w:rPr>
          <w:rFonts w:eastAsiaTheme="minorEastAsia"/>
        </w:rPr>
      </w:pPr>
      <w:r w:rsidRPr="005D3129">
        <w:t>Aspect</w:t>
      </w:r>
      <w:r w:rsidR="00D53770" w:rsidRPr="005D3129">
        <w:t>-</w:t>
      </w:r>
      <w:r w:rsidRPr="005D3129">
        <w:t xml:space="preserve">wind orientation term </w:t>
      </w:r>
      <m:oMath>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aspect</m:t>
            </m:r>
          </m:sub>
        </m:sSub>
      </m:oMath>
      <w:r w:rsidRPr="005D3129">
        <w:rPr>
          <w:rFonts w:eastAsiaTheme="minorEastAsia"/>
        </w:rPr>
        <w:t xml:space="preserve"> is </w:t>
      </w:r>
      <w:r w:rsidRPr="005D3129">
        <w:rPr>
          <w:rFonts w:eastAsiaTheme="minorEastAsia"/>
        </w:rPr>
        <w:fldChar w:fldCharType="begin"/>
      </w:r>
      <w:r w:rsidRPr="005D3129">
        <w:rPr>
          <w:rFonts w:eastAsiaTheme="minorEastAsia"/>
        </w:rPr>
        <w:instrText xml:space="preserve"> REF _Ref223220391 \h </w:instrText>
      </w:r>
      <w:r w:rsidRPr="005D3129">
        <w:rPr>
          <w:rFonts w:eastAsiaTheme="minorEastAsia"/>
        </w:rPr>
      </w:r>
      <w:r w:rsidRPr="005D3129">
        <w:rPr>
          <w:rFonts w:eastAsiaTheme="minorEastAsia"/>
        </w:rPr>
        <w:fldChar w:fldCharType="separate"/>
      </w:r>
      <w:r w:rsidR="00111302" w:rsidRPr="005D3129">
        <w:t xml:space="preserve">( </w:t>
      </w:r>
      <w:r w:rsidR="00111302">
        <w:rPr>
          <w:noProof/>
        </w:rPr>
        <w:t>81</w:t>
      </w:r>
      <w:r w:rsidR="00111302" w:rsidRPr="005D3129">
        <w:t xml:space="preserve"> )</w:t>
      </w:r>
      <w:r w:rsidRPr="005D3129">
        <w:rPr>
          <w:rFonts w:eastAsiaTheme="minorEastAsia"/>
        </w:rPr>
        <w:fldChar w:fldCharType="end"/>
      </w:r>
      <w:r w:rsidRPr="005D3129">
        <w:rPr>
          <w:rFonts w:eastAsiaTheme="minorEastAsia"/>
        </w:rPr>
        <w:t xml:space="preserve"> where </w:t>
      </w:r>
      <m:oMath>
        <m:sSub>
          <m:sSubPr>
            <m:ctrlPr>
              <w:rPr>
                <w:rFonts w:ascii="Cambria Math" w:hAnsi="Cambria Math"/>
              </w:rPr>
            </m:ctrlPr>
          </m:sSubPr>
          <m:e>
            <m:r>
              <w:rPr>
                <w:rFonts w:ascii="Cambria Math" w:hAnsi="Cambria Math"/>
              </w:rPr>
              <m:t>G</m:t>
            </m:r>
          </m:e>
          <m:sub>
            <m:r>
              <w:rPr>
                <w:rFonts w:ascii="Cambria Math" w:hAnsi="Cambria Math"/>
              </w:rPr>
              <m:t>aspect</m:t>
            </m:r>
          </m:sub>
        </m:sSub>
        <m:d>
          <m:dPr>
            <m:ctrlPr>
              <w:rPr>
                <w:rFonts w:ascii="Cambria Math" w:hAnsi="Cambria Math"/>
                <w:i/>
              </w:rPr>
            </m:ctrlPr>
          </m:dPr>
          <m:e>
            <m:r>
              <w:rPr>
                <w:rFonts w:ascii="Cambria Math" w:hAnsi="Cambria Math"/>
              </w:rPr>
              <m:t>x,y</m:t>
            </m:r>
          </m:e>
        </m:d>
      </m:oMath>
      <w:r w:rsidRPr="005D3129">
        <w:t xml:space="preserve"> is terrain orientation angle, </w:t>
      </w:r>
      <m:oMath>
        <m:sSub>
          <m:sSubPr>
            <m:ctrlPr>
              <w:rPr>
                <w:rFonts w:ascii="Cambria Math" w:hAnsi="Cambria Math"/>
              </w:rPr>
            </m:ctrlPr>
          </m:sSubPr>
          <m:e>
            <m:r>
              <w:rPr>
                <w:rFonts w:ascii="Cambria Math" w:hAnsi="Cambria Math"/>
              </w:rPr>
              <m:t>W</m:t>
            </m:r>
          </m:e>
          <m:sub>
            <m:r>
              <w:rPr>
                <w:rFonts w:ascii="Cambria Math" w:hAnsi="Cambria Math"/>
              </w:rPr>
              <m:t>wd,k</m:t>
            </m:r>
          </m:sub>
        </m:sSub>
        <m:d>
          <m:dPr>
            <m:ctrlPr>
              <w:rPr>
                <w:rFonts w:ascii="Cambria Math" w:hAnsi="Cambria Math"/>
                <w:i/>
              </w:rPr>
            </m:ctrlPr>
          </m:dPr>
          <m:e>
            <m:r>
              <w:rPr>
                <w:rFonts w:ascii="Cambria Math" w:hAnsi="Cambria Math"/>
              </w:rPr>
              <m:t>x,y</m:t>
            </m:r>
          </m:e>
        </m:d>
      </m:oMath>
      <w:r w:rsidRPr="005D3129">
        <w:t xml:space="preserve"> is wind direction field, </w:t>
      </w:r>
      <m:oMath>
        <m:sSub>
          <m:sSubPr>
            <m:ctrlPr>
              <w:rPr>
                <w:rFonts w:ascii="Cambria Math" w:hAnsi="Cambria Math"/>
              </w:rPr>
            </m:ctrlPr>
          </m:sSubPr>
          <m:e>
            <m:r>
              <w:rPr>
                <w:rFonts w:ascii="Cambria Math" w:hAnsi="Cambria Math"/>
              </w:rPr>
              <m:t>a</m:t>
            </m:r>
          </m:e>
          <m:sub>
            <m:r>
              <w:rPr>
                <w:rFonts w:ascii="Cambria Math" w:hAnsi="Cambria Math"/>
              </w:rPr>
              <m:t>asp</m:t>
            </m:r>
          </m:sub>
        </m:sSub>
        <m:d>
          <m:dPr>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type</m:t>
                </m:r>
              </m:sub>
            </m:sSub>
          </m:e>
        </m:d>
      </m:oMath>
      <w:r w:rsidRPr="005D3129">
        <w:t xml:space="preserve"> is aspect coefficient</w:t>
      </w:r>
      <w:r w:rsidRPr="005D3129">
        <w:rPr>
          <w:rFonts w:eastAsiaTheme="minorEastAsia"/>
        </w:rPr>
        <w:t xml:space="preserve">. This term captures interaction between terrain orientation and wind direction. If wind direction aligns with terrain orientation, </w:t>
      </w:r>
      <m:oMath>
        <m:func>
          <m:funcPr>
            <m:ctrlPr>
              <w:rPr>
                <w:rFonts w:ascii="Cambria Math" w:eastAsiaTheme="minorEastAsia" w:hAnsi="Cambria Math"/>
                <w:i/>
              </w:rPr>
            </m:ctrlPr>
          </m:funcPr>
          <m:fName>
            <m:r>
              <m:rPr>
                <m:sty m:val="p"/>
              </m:rPr>
              <w:rPr>
                <w:rFonts w:ascii="Cambria Math" w:eastAsiaTheme="minorEastAsia" w:hAnsi="Cambria Math"/>
              </w:rPr>
              <m:t>cos</m:t>
            </m:r>
            <m:ctrlPr>
              <w:rPr>
                <w:rFonts w:ascii="Cambria Math" w:eastAsiaTheme="minorEastAsia" w:hAnsi="Cambria Math"/>
              </w:rPr>
            </m:ctrlPr>
          </m:fName>
          <m:e>
            <m:d>
              <m:dPr>
                <m:ctrlPr>
                  <w:rPr>
                    <w:rFonts w:ascii="Cambria Math" w:eastAsiaTheme="minorEastAsia" w:hAnsi="Cambria Math"/>
                    <w:i/>
                  </w:rPr>
                </m:ctrlPr>
              </m:dPr>
              <m:e>
                <m:r>
                  <w:rPr>
                    <w:rFonts w:ascii="Cambria Math" w:eastAsiaTheme="minorEastAsia" w:hAnsi="Cambria Math"/>
                  </w:rPr>
                  <m:t>⋅</m:t>
                </m:r>
              </m:e>
            </m:d>
          </m:e>
        </m:func>
        <m:r>
          <w:rPr>
            <w:rFonts w:ascii="Cambria Math" w:eastAsiaTheme="minorEastAsia" w:hAnsi="Cambria Math"/>
          </w:rPr>
          <m:t>≈1</m:t>
        </m:r>
      </m:oMath>
      <w:r w:rsidRPr="005D3129">
        <w:rPr>
          <w:rFonts w:eastAsiaTheme="minorEastAsia"/>
        </w:rPr>
        <w:t xml:space="preserve"> and spread increases. If wind opposes terrain orientation, </w:t>
      </w:r>
      <m:oMath>
        <m:func>
          <m:funcPr>
            <m:ctrlPr>
              <w:rPr>
                <w:rFonts w:ascii="Cambria Math" w:eastAsiaTheme="minorEastAsia" w:hAnsi="Cambria Math"/>
                <w:i/>
              </w:rPr>
            </m:ctrlPr>
          </m:funcPr>
          <m:fName>
            <m:r>
              <m:rPr>
                <m:sty m:val="p"/>
              </m:rPr>
              <w:rPr>
                <w:rFonts w:ascii="Cambria Math" w:eastAsiaTheme="minorEastAsia" w:hAnsi="Cambria Math"/>
              </w:rPr>
              <m:t>cos</m:t>
            </m:r>
            <m:ctrlPr>
              <w:rPr>
                <w:rFonts w:ascii="Cambria Math" w:eastAsiaTheme="minorEastAsia" w:hAnsi="Cambria Math"/>
              </w:rPr>
            </m:ctrlPr>
          </m:fName>
          <m:e>
            <m:d>
              <m:dPr>
                <m:ctrlPr>
                  <w:rPr>
                    <w:rFonts w:ascii="Cambria Math" w:eastAsiaTheme="minorEastAsia" w:hAnsi="Cambria Math"/>
                    <w:i/>
                  </w:rPr>
                </m:ctrlPr>
              </m:dPr>
              <m:e>
                <m:r>
                  <w:rPr>
                    <w:rFonts w:ascii="Cambria Math" w:eastAsiaTheme="minorEastAsia" w:hAnsi="Cambria Math"/>
                  </w:rPr>
                  <m:t>⋅</m:t>
                </m:r>
              </m:e>
            </m:d>
          </m:e>
        </m:func>
        <m:r>
          <w:rPr>
            <w:rFonts w:ascii="Cambria Math" w:eastAsiaTheme="minorEastAsia" w:hAnsi="Cambria Math"/>
          </w:rPr>
          <m:t>&lt;0</m:t>
        </m:r>
      </m:oMath>
      <w:r w:rsidRPr="005D3129">
        <w:rPr>
          <w:rFonts w:eastAsiaTheme="minorEastAsia"/>
        </w:rPr>
        <w:t xml:space="preserve"> and spread decreases.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28"/>
        <w:gridCol w:w="1019"/>
      </w:tblGrid>
      <w:tr w:rsidR="00840E3E" w:rsidRPr="005D3129" w14:paraId="22375B31" w14:textId="77777777" w:rsidTr="009451D6">
        <w:tc>
          <w:tcPr>
            <w:tcW w:w="4367" w:type="pct"/>
            <w:vAlign w:val="center"/>
          </w:tcPr>
          <w:p w14:paraId="73E8E32B" w14:textId="77777777" w:rsidR="00840E3E" w:rsidRPr="005D3129" w:rsidRDefault="00000000" w:rsidP="00840E3E">
            <w:pPr>
              <w:pStyle w:val="TableText"/>
              <w:rPr>
                <w:sz w:val="22"/>
                <w:szCs w:val="20"/>
              </w:rPr>
            </w:pPr>
            <m:oMathPara>
              <m:oMath>
                <m:sSub>
                  <m:sSubPr>
                    <m:ctrlPr>
                      <w:rPr>
                        <w:rFonts w:ascii="Cambria Math" w:eastAsiaTheme="minorEastAsia" w:hAnsi="Cambria Math"/>
                        <w:sz w:val="22"/>
                        <w:szCs w:val="20"/>
                      </w:rPr>
                    </m:ctrlPr>
                  </m:sSubPr>
                  <m:e>
                    <m:r>
                      <w:rPr>
                        <w:rFonts w:ascii="Cambria Math" w:eastAsiaTheme="minorEastAsia" w:hAnsi="Cambria Math"/>
                        <w:sz w:val="22"/>
                        <w:szCs w:val="20"/>
                      </w:rPr>
                      <m:t>g</m:t>
                    </m:r>
                  </m:e>
                  <m:sub>
                    <m:r>
                      <w:rPr>
                        <w:rFonts w:ascii="Cambria Math" w:eastAsiaTheme="minorEastAsia" w:hAnsi="Cambria Math"/>
                        <w:sz w:val="22"/>
                        <w:szCs w:val="20"/>
                      </w:rPr>
                      <m:t>aspect</m:t>
                    </m:r>
                  </m:sub>
                </m:sSub>
                <m:d>
                  <m:dPr>
                    <m:ctrlPr>
                      <w:rPr>
                        <w:rFonts w:ascii="Cambria Math" w:eastAsiaTheme="minorEastAsia" w:hAnsi="Cambria Math"/>
                        <w:i/>
                        <w:sz w:val="22"/>
                        <w:szCs w:val="20"/>
                      </w:rPr>
                    </m:ctrlPr>
                  </m:dPr>
                  <m:e>
                    <m:r>
                      <w:rPr>
                        <w:rFonts w:ascii="Cambria Math" w:eastAsiaTheme="minorEastAsia" w:hAnsi="Cambria Math"/>
                        <w:sz w:val="22"/>
                        <w:szCs w:val="20"/>
                      </w:rPr>
                      <m:t>x,y</m:t>
                    </m:r>
                  </m:e>
                </m:d>
                <m:r>
                  <w:rPr>
                    <w:rFonts w:ascii="Cambria Math" w:eastAsiaTheme="minorEastAsia" w:hAnsi="Cambria Math"/>
                    <w:sz w:val="22"/>
                    <w:szCs w:val="20"/>
                  </w:rPr>
                  <m:t>=1+</m:t>
                </m:r>
                <m:sSub>
                  <m:sSubPr>
                    <m:ctrlPr>
                      <w:rPr>
                        <w:rFonts w:ascii="Cambria Math" w:eastAsiaTheme="minorEastAsia" w:hAnsi="Cambria Math"/>
                        <w:sz w:val="22"/>
                        <w:szCs w:val="20"/>
                      </w:rPr>
                    </m:ctrlPr>
                  </m:sSubPr>
                  <m:e>
                    <m:r>
                      <w:rPr>
                        <w:rFonts w:ascii="Cambria Math" w:eastAsiaTheme="minorEastAsia" w:hAnsi="Cambria Math"/>
                        <w:sz w:val="22"/>
                        <w:szCs w:val="20"/>
                      </w:rPr>
                      <m:t>a</m:t>
                    </m:r>
                  </m:e>
                  <m:sub>
                    <m:r>
                      <w:rPr>
                        <w:rFonts w:ascii="Cambria Math" w:eastAsiaTheme="minorEastAsia" w:hAnsi="Cambria Math"/>
                        <w:sz w:val="22"/>
                        <w:szCs w:val="20"/>
                      </w:rPr>
                      <m:t>asp</m:t>
                    </m:r>
                  </m:sub>
                </m:sSub>
                <m:d>
                  <m:dPr>
                    <m:ctrlPr>
                      <w:rPr>
                        <w:rFonts w:ascii="Cambria Math" w:eastAsiaTheme="minorEastAsia" w:hAnsi="Cambria Math"/>
                        <w:i/>
                        <w:sz w:val="22"/>
                        <w:szCs w:val="20"/>
                      </w:rPr>
                    </m:ctrlPr>
                  </m:dPr>
                  <m:e>
                    <m:sSub>
                      <m:sSubPr>
                        <m:ctrlPr>
                          <w:rPr>
                            <w:rFonts w:ascii="Cambria Math" w:eastAsiaTheme="minorEastAsia" w:hAnsi="Cambria Math"/>
                            <w:sz w:val="22"/>
                            <w:szCs w:val="20"/>
                          </w:rPr>
                        </m:ctrlPr>
                      </m:sSubPr>
                      <m:e>
                        <m:r>
                          <w:rPr>
                            <w:rFonts w:ascii="Cambria Math" w:eastAsiaTheme="minorEastAsia" w:hAnsi="Cambria Math"/>
                            <w:sz w:val="22"/>
                            <w:szCs w:val="20"/>
                          </w:rPr>
                          <m:t>F</m:t>
                        </m:r>
                      </m:e>
                      <m:sub>
                        <m:r>
                          <w:rPr>
                            <w:rFonts w:ascii="Cambria Math" w:eastAsiaTheme="minorEastAsia" w:hAnsi="Cambria Math"/>
                            <w:sz w:val="22"/>
                            <w:szCs w:val="20"/>
                          </w:rPr>
                          <m:t>type</m:t>
                        </m:r>
                      </m:sub>
                    </m:sSub>
                    <m:d>
                      <m:dPr>
                        <m:ctrlPr>
                          <w:rPr>
                            <w:rFonts w:ascii="Cambria Math" w:eastAsiaTheme="minorEastAsia" w:hAnsi="Cambria Math"/>
                            <w:i/>
                            <w:sz w:val="22"/>
                            <w:szCs w:val="20"/>
                          </w:rPr>
                        </m:ctrlPr>
                      </m:dPr>
                      <m:e>
                        <m:r>
                          <w:rPr>
                            <w:rFonts w:ascii="Cambria Math" w:eastAsiaTheme="minorEastAsia" w:hAnsi="Cambria Math"/>
                            <w:sz w:val="22"/>
                            <w:szCs w:val="20"/>
                          </w:rPr>
                          <m:t>x,y</m:t>
                        </m:r>
                      </m:e>
                    </m:d>
                  </m:e>
                </m:d>
                <m:r>
                  <w:rPr>
                    <w:rFonts w:ascii="Cambria Math" w:eastAsiaTheme="minorEastAsia" w:hAnsi="Cambria Math"/>
                    <w:sz w:val="22"/>
                    <w:szCs w:val="20"/>
                  </w:rPr>
                  <m:t>∙</m:t>
                </m:r>
                <m:func>
                  <m:funcPr>
                    <m:ctrlPr>
                      <w:rPr>
                        <w:rFonts w:ascii="Cambria Math" w:eastAsiaTheme="minorEastAsia" w:hAnsi="Cambria Math"/>
                        <w:sz w:val="22"/>
                        <w:szCs w:val="20"/>
                      </w:rPr>
                    </m:ctrlPr>
                  </m:funcPr>
                  <m:fName>
                    <m:r>
                      <m:rPr>
                        <m:sty m:val="p"/>
                      </m:rPr>
                      <w:rPr>
                        <w:rFonts w:ascii="Cambria Math" w:eastAsiaTheme="minorEastAsia" w:hAnsi="Cambria Math"/>
                        <w:sz w:val="22"/>
                        <w:szCs w:val="20"/>
                      </w:rPr>
                      <m:t>cos</m:t>
                    </m:r>
                    <m:ctrlPr>
                      <w:rPr>
                        <w:rFonts w:ascii="Cambria Math" w:eastAsiaTheme="minorEastAsia" w:hAnsi="Cambria Math"/>
                        <w:i/>
                        <w:sz w:val="22"/>
                        <w:szCs w:val="20"/>
                      </w:rPr>
                    </m:ctrlPr>
                  </m:fName>
                  <m:e>
                    <m:d>
                      <m:dPr>
                        <m:ctrlPr>
                          <w:rPr>
                            <w:rFonts w:ascii="Cambria Math" w:eastAsiaTheme="minorEastAsia" w:hAnsi="Cambria Math"/>
                            <w:i/>
                            <w:sz w:val="22"/>
                            <w:szCs w:val="20"/>
                          </w:rPr>
                        </m:ctrlPr>
                      </m:dPr>
                      <m:e>
                        <m:sSub>
                          <m:sSubPr>
                            <m:ctrlPr>
                              <w:rPr>
                                <w:rFonts w:ascii="Cambria Math" w:eastAsiaTheme="minorEastAsia" w:hAnsi="Cambria Math"/>
                                <w:sz w:val="22"/>
                                <w:szCs w:val="20"/>
                              </w:rPr>
                            </m:ctrlPr>
                          </m:sSubPr>
                          <m:e>
                            <m:r>
                              <w:rPr>
                                <w:rFonts w:ascii="Cambria Math" w:eastAsiaTheme="minorEastAsia" w:hAnsi="Cambria Math"/>
                                <w:sz w:val="22"/>
                                <w:szCs w:val="20"/>
                              </w:rPr>
                              <m:t>G</m:t>
                            </m:r>
                          </m:e>
                          <m:sub>
                            <m:r>
                              <w:rPr>
                                <w:rFonts w:ascii="Cambria Math" w:eastAsiaTheme="minorEastAsia" w:hAnsi="Cambria Math"/>
                                <w:sz w:val="22"/>
                                <w:szCs w:val="20"/>
                              </w:rPr>
                              <m:t>aspect</m:t>
                            </m:r>
                          </m:sub>
                        </m:sSub>
                        <m:d>
                          <m:dPr>
                            <m:ctrlPr>
                              <w:rPr>
                                <w:rFonts w:ascii="Cambria Math" w:eastAsiaTheme="minorEastAsia" w:hAnsi="Cambria Math"/>
                                <w:i/>
                                <w:sz w:val="22"/>
                                <w:szCs w:val="20"/>
                              </w:rPr>
                            </m:ctrlPr>
                          </m:dPr>
                          <m:e>
                            <m:r>
                              <w:rPr>
                                <w:rFonts w:ascii="Cambria Math" w:eastAsiaTheme="minorEastAsia" w:hAnsi="Cambria Math"/>
                                <w:sz w:val="22"/>
                                <w:szCs w:val="20"/>
                              </w:rPr>
                              <m:t>x,y</m:t>
                            </m:r>
                          </m:e>
                        </m:d>
                        <m:r>
                          <w:rPr>
                            <w:rFonts w:ascii="Cambria Math" w:eastAsiaTheme="minorEastAsia" w:hAnsi="Cambria Math"/>
                            <w:sz w:val="22"/>
                            <w:szCs w:val="20"/>
                          </w:rPr>
                          <m:t>-</m:t>
                        </m:r>
                        <m:sSub>
                          <m:sSubPr>
                            <m:ctrlPr>
                              <w:rPr>
                                <w:rFonts w:ascii="Cambria Math" w:eastAsiaTheme="minorEastAsia" w:hAnsi="Cambria Math"/>
                                <w:sz w:val="22"/>
                                <w:szCs w:val="20"/>
                              </w:rPr>
                            </m:ctrlPr>
                          </m:sSubPr>
                          <m:e>
                            <m:r>
                              <w:rPr>
                                <w:rFonts w:ascii="Cambria Math" w:eastAsiaTheme="minorEastAsia" w:hAnsi="Cambria Math"/>
                                <w:sz w:val="22"/>
                                <w:szCs w:val="20"/>
                              </w:rPr>
                              <m:t>W</m:t>
                            </m:r>
                          </m:e>
                          <m:sub>
                            <m:r>
                              <w:rPr>
                                <w:rFonts w:ascii="Cambria Math" w:eastAsiaTheme="minorEastAsia" w:hAnsi="Cambria Math"/>
                                <w:sz w:val="22"/>
                                <w:szCs w:val="20"/>
                              </w:rPr>
                              <m:t>wd,k</m:t>
                            </m:r>
                          </m:sub>
                        </m:sSub>
                        <m:d>
                          <m:dPr>
                            <m:ctrlPr>
                              <w:rPr>
                                <w:rFonts w:ascii="Cambria Math" w:eastAsiaTheme="minorEastAsia" w:hAnsi="Cambria Math"/>
                                <w:i/>
                                <w:sz w:val="22"/>
                                <w:szCs w:val="20"/>
                              </w:rPr>
                            </m:ctrlPr>
                          </m:dPr>
                          <m:e>
                            <m:r>
                              <w:rPr>
                                <w:rFonts w:ascii="Cambria Math" w:eastAsiaTheme="minorEastAsia" w:hAnsi="Cambria Math"/>
                                <w:sz w:val="22"/>
                                <w:szCs w:val="20"/>
                              </w:rPr>
                              <m:t>x,y</m:t>
                            </m:r>
                          </m:e>
                        </m:d>
                      </m:e>
                    </m:d>
                  </m:e>
                </m:func>
              </m:oMath>
            </m:oMathPara>
          </w:p>
        </w:tc>
        <w:tc>
          <w:tcPr>
            <w:tcW w:w="633" w:type="pct"/>
            <w:vAlign w:val="center"/>
          </w:tcPr>
          <w:p w14:paraId="485FE740" w14:textId="77E32643" w:rsidR="00840E3E" w:rsidRPr="005D3129" w:rsidRDefault="00840E3E" w:rsidP="006601CA">
            <w:pPr>
              <w:pStyle w:val="TableText"/>
            </w:pPr>
            <w:bookmarkStart w:id="480" w:name="_Ref223220391"/>
            <w:r w:rsidRPr="005D3129">
              <w:t xml:space="preserve">( </w:t>
            </w:r>
            <w:r w:rsidRPr="005D3129">
              <w:fldChar w:fldCharType="begin"/>
            </w:r>
            <w:r w:rsidRPr="005D3129">
              <w:instrText xml:space="preserve"> SEQ ( \* ARABIC </w:instrText>
            </w:r>
            <w:r w:rsidRPr="005D3129">
              <w:fldChar w:fldCharType="separate"/>
            </w:r>
            <w:r w:rsidR="00111302">
              <w:rPr>
                <w:noProof/>
              </w:rPr>
              <w:t>81</w:t>
            </w:r>
            <w:r w:rsidRPr="005D3129">
              <w:fldChar w:fldCharType="end"/>
            </w:r>
            <w:r w:rsidRPr="005D3129">
              <w:t xml:space="preserve"> )</w:t>
            </w:r>
            <w:bookmarkEnd w:id="480"/>
          </w:p>
        </w:tc>
      </w:tr>
    </w:tbl>
    <w:p w14:paraId="40B23194" w14:textId="01732F69" w:rsidR="00570527" w:rsidRPr="005D3129" w:rsidRDefault="008A72C4" w:rsidP="008A72C4">
      <w:pPr>
        <w:pStyle w:val="ParText"/>
      </w:pPr>
      <w:r>
        <w:t xml:space="preserve">Different fuel types exhibit distinct intrinsic combustion and propagation characteristics due to variations in fuel structure, packing ratio, moisture retention capacity, and heat-release behavior. These differences are parameterized in </w:t>
      </w:r>
      <w:r>
        <w:fldChar w:fldCharType="begin"/>
      </w:r>
      <w:r>
        <w:instrText xml:space="preserve"> REF _CRTabA_1 \h </w:instrText>
      </w:r>
      <w:r>
        <w:fldChar w:fldCharType="separate"/>
      </w:r>
      <w:r w:rsidR="00111302" w:rsidRPr="005D3129">
        <w:t>Table A.1</w:t>
      </w:r>
      <w:r>
        <w:fldChar w:fldCharType="end"/>
      </w:r>
      <w:r>
        <w:t xml:space="preserve"> through a fuel-dependent base spread rate and sensitivity coefficients that </w:t>
      </w:r>
      <w:r w:rsidRPr="005D3129">
        <w:lastRenderedPageBreak/>
        <w:t xml:space="preserve">modulate environmental amplification effects. The base spread parameter </w:t>
      </w:r>
      <m:oMath>
        <m:sSub>
          <m:sSubPr>
            <m:ctrlPr>
              <w:rPr>
                <w:rFonts w:ascii="Cambria Math" w:hAnsi="Cambria Math"/>
              </w:rPr>
            </m:ctrlPr>
          </m:sSubPr>
          <m:e>
            <m:r>
              <w:rPr>
                <w:rFonts w:ascii="Cambria Math" w:hAnsi="Cambria Math"/>
              </w:rPr>
              <m:t>r</m:t>
            </m:r>
          </m:e>
          <m:sub>
            <m:r>
              <w:rPr>
                <w:rFonts w:ascii="Cambria Math" w:hAnsi="Cambria Math"/>
              </w:rPr>
              <m:t>base</m:t>
            </m:r>
          </m:sub>
        </m:sSub>
      </m:oMath>
      <w:r w:rsidRPr="005D3129">
        <w:t xml:space="preserve"> is expressed in units of grid cells per simulation step and therefore must be interpreted relative to the spatial grid resolution </w:t>
      </w:r>
      <m:oMath>
        <m:r>
          <m:rPr>
            <m:sty m:val="p"/>
          </m:rPr>
          <w:rPr>
            <w:rFonts w:ascii="Cambria Math" w:hAnsi="Cambria Math"/>
          </w:rPr>
          <m:t>Δ</m:t>
        </m:r>
        <m:r>
          <w:rPr>
            <w:rFonts w:ascii="Cambria Math" w:hAnsi="Cambria Math"/>
          </w:rPr>
          <m:t>x</m:t>
        </m:r>
      </m:oMath>
      <w:r w:rsidRPr="005D3129">
        <w:rPr>
          <w:rFonts w:eastAsiaTheme="minorEastAsia"/>
        </w:rPr>
        <w:t xml:space="preserve"> </w:t>
      </w:r>
      <w:r w:rsidRPr="005D3129">
        <w:t xml:space="preserve">and the discrete simulation time step </w:t>
      </w:r>
      <m:oMath>
        <m:r>
          <m:rPr>
            <m:sty m:val="p"/>
          </m:rPr>
          <w:rPr>
            <w:rFonts w:ascii="Cambria Math" w:hAnsi="Cambria Math"/>
          </w:rPr>
          <m:t>Δ</m:t>
        </m:r>
        <m:r>
          <w:rPr>
            <w:rFonts w:ascii="Cambria Math" w:hAnsi="Cambria Math"/>
          </w:rPr>
          <m:t>t</m:t>
        </m:r>
      </m:oMath>
      <w:r w:rsidRPr="005D3129">
        <w:t xml:space="preserve">. </w:t>
      </w:r>
    </w:p>
    <w:p w14:paraId="0F24DF3F" w14:textId="77777777" w:rsidR="008A72C4" w:rsidRPr="005D3129" w:rsidRDefault="008A72C4" w:rsidP="008A72C4">
      <w:pPr>
        <w:pStyle w:val="ParText"/>
      </w:pPr>
      <w:r w:rsidRPr="005D3129">
        <w:t xml:space="preserve">In contrast, the extinction moisture threshold </w:t>
      </w:r>
      <m:oMath>
        <m:sSub>
          <m:sSubPr>
            <m:ctrlPr>
              <w:rPr>
                <w:rFonts w:ascii="Cambria Math" w:hAnsi="Cambria Math"/>
              </w:rPr>
            </m:ctrlPr>
          </m:sSubPr>
          <m:e>
            <m:r>
              <w:rPr>
                <w:rFonts w:ascii="Cambria Math" w:hAnsi="Cambria Math"/>
              </w:rPr>
              <m:t>m</m:t>
            </m:r>
          </m:e>
          <m:sub>
            <m:r>
              <w:rPr>
                <w:rFonts w:ascii="Cambria Math" w:hAnsi="Cambria Math"/>
              </w:rPr>
              <m:t>ext</m:t>
            </m:r>
          </m:sub>
        </m:sSub>
      </m:oMath>
      <w:r w:rsidRPr="005D3129">
        <w:t xml:space="preserve"> is a dimensionless mass fraction, representing the critical fuel moisture level above which sustained combustion is suppressed. The environmental coefficients </w:t>
      </w:r>
      <m:oMath>
        <m:sSub>
          <m:sSubPr>
            <m:ctrlPr>
              <w:rPr>
                <w:rFonts w:ascii="Cambria Math" w:hAnsi="Cambria Math"/>
              </w:rPr>
            </m:ctrlPr>
          </m:sSubPr>
          <m:e>
            <m:r>
              <w:rPr>
                <w:rFonts w:ascii="Cambria Math" w:hAnsi="Cambria Math"/>
              </w:rPr>
              <m:t>a</m:t>
            </m:r>
          </m:e>
          <m:sub>
            <m:r>
              <w:rPr>
                <w:rFonts w:ascii="Cambria Math" w:hAnsi="Cambria Math"/>
              </w:rPr>
              <m:t>w</m:t>
            </m:r>
          </m:sub>
        </m:sSub>
      </m:oMath>
      <w:r w:rsidRPr="005D3129">
        <w:t xml:space="preserve">, </w:t>
      </w:r>
      <m:oMath>
        <m:sSub>
          <m:sSubPr>
            <m:ctrlPr>
              <w:rPr>
                <w:rFonts w:ascii="Cambria Math" w:hAnsi="Cambria Math"/>
              </w:rPr>
            </m:ctrlPr>
          </m:sSubPr>
          <m:e>
            <m:r>
              <w:rPr>
                <w:rFonts w:ascii="Cambria Math" w:hAnsi="Cambria Math"/>
              </w:rPr>
              <m:t>a</m:t>
            </m:r>
          </m:e>
          <m:sub>
            <m:r>
              <w:rPr>
                <w:rFonts w:ascii="Cambria Math" w:hAnsi="Cambria Math"/>
              </w:rPr>
              <m:t>s</m:t>
            </m:r>
          </m:sub>
        </m:sSub>
      </m:oMath>
      <w:r w:rsidRPr="005D3129">
        <w:t xml:space="preserve">, and </w:t>
      </w:r>
      <m:oMath>
        <m:sSub>
          <m:sSubPr>
            <m:ctrlPr>
              <w:rPr>
                <w:rFonts w:ascii="Cambria Math" w:hAnsi="Cambria Math"/>
              </w:rPr>
            </m:ctrlPr>
          </m:sSubPr>
          <m:e>
            <m:r>
              <w:rPr>
                <w:rFonts w:ascii="Cambria Math" w:hAnsi="Cambria Math"/>
              </w:rPr>
              <m:t>a</m:t>
            </m:r>
          </m:e>
          <m:sub>
            <m:r>
              <w:rPr>
                <w:rFonts w:ascii="Cambria Math" w:hAnsi="Cambria Math"/>
              </w:rPr>
              <m:t>asp</m:t>
            </m:r>
          </m:sub>
        </m:sSub>
      </m:oMath>
      <w:r w:rsidRPr="005D3129">
        <w:t xml:space="preserve"> are dimensionless parameters, governing the relative amplification of spread rate due to wind speed, terrain slope, and wind</w:t>
      </w:r>
      <w:r w:rsidR="00D53770" w:rsidRPr="005D3129">
        <w:t>-</w:t>
      </w:r>
      <w:r w:rsidRPr="005D3129">
        <w:t>aspect alignment, respectively. Together, these parameters provide a resolution-consistent, yet physically interpretable abstraction of fuel-dependent wildfire spread dynamics suitable for discrete-time grid-based simulation.</w:t>
      </w:r>
    </w:p>
    <w:p w14:paraId="14953D9E" w14:textId="77777777" w:rsidR="008A72C4" w:rsidRPr="005D3129" w:rsidRDefault="008A72C4" w:rsidP="008A72C4">
      <w:pPr>
        <w:pStyle w:val="Caption"/>
        <w:keepNext/>
        <w:keepLines/>
      </w:pPr>
      <w:bookmarkStart w:id="481" w:name="_CRTabA_1"/>
      <w:bookmarkStart w:id="482" w:name="TableA1"/>
      <w:r w:rsidRPr="005D3129">
        <w:t>Table A.1</w:t>
      </w:r>
      <w:bookmarkEnd w:id="481"/>
      <w:r>
        <w:t xml:space="preserve"> Spread rate parameters for each fuel type</w:t>
      </w:r>
    </w:p>
    <w:tbl>
      <w:tblPr>
        <w:tblStyle w:val="GridTable1Light"/>
        <w:tblW w:w="5000" w:type="pct"/>
        <w:tblLook w:val="04A0" w:firstRow="1" w:lastRow="0" w:firstColumn="1" w:lastColumn="0" w:noHBand="0" w:noVBand="1"/>
      </w:tblPr>
      <w:tblGrid>
        <w:gridCol w:w="1555"/>
        <w:gridCol w:w="1560"/>
        <w:gridCol w:w="2054"/>
        <w:gridCol w:w="865"/>
        <w:gridCol w:w="865"/>
        <w:gridCol w:w="1138"/>
      </w:tblGrid>
      <w:tr w:rsidR="008A72C4" w:rsidRPr="005D3129" w14:paraId="3A049911" w14:textId="77777777" w:rsidTr="00B9453D">
        <w:trPr>
          <w:cnfStyle w:val="100000000000" w:firstRow="1" w:lastRow="0" w:firstColumn="0" w:lastColumn="0" w:oddVBand="0" w:evenVBand="0" w:oddHBand="0" w:evenHBand="0" w:firstRowFirstColumn="0" w:firstRowLastColumn="0" w:lastRowFirstColumn="0" w:lastRowLastColumn="0"/>
          <w:trHeight w:val="283"/>
        </w:trPr>
        <w:tc>
          <w:tcPr>
            <w:cnfStyle w:val="001000000000" w:firstRow="0" w:lastRow="0" w:firstColumn="1" w:lastColumn="0" w:oddVBand="0" w:evenVBand="0" w:oddHBand="0" w:evenHBand="0" w:firstRowFirstColumn="0" w:firstRowLastColumn="0" w:lastRowFirstColumn="0" w:lastRowLastColumn="0"/>
            <w:tcW w:w="967" w:type="pct"/>
            <w:hideMark/>
          </w:tcPr>
          <w:bookmarkEnd w:id="482"/>
          <w:p w14:paraId="3C69A60C" w14:textId="77777777" w:rsidR="008A72C4" w:rsidRPr="005D3129" w:rsidRDefault="008A72C4" w:rsidP="006601CA">
            <w:pPr>
              <w:spacing w:line="240" w:lineRule="auto"/>
              <w:jc w:val="center"/>
              <w:rPr>
                <w:rFonts w:ascii="Cambria Math" w:eastAsiaTheme="minorEastAsia" w:hAnsi="Cambria Math"/>
                <w:szCs w:val="24"/>
                <w:oMath/>
              </w:rPr>
            </w:pPr>
            <m:oMathPara>
              <m:oMath>
                <m:r>
                  <m:rPr>
                    <m:sty m:val="bi"/>
                  </m:rPr>
                  <w:rPr>
                    <w:rFonts w:ascii="Cambria Math" w:eastAsiaTheme="minorEastAsia" w:hAnsi="Cambria Math"/>
                    <w:szCs w:val="24"/>
                  </w:rPr>
                  <m:t>Fuel Type</m:t>
                </m:r>
              </m:oMath>
            </m:oMathPara>
          </w:p>
        </w:tc>
        <w:tc>
          <w:tcPr>
            <w:tcW w:w="970" w:type="pct"/>
            <w:hideMark/>
          </w:tcPr>
          <w:p w14:paraId="3C13F76C" w14:textId="77777777" w:rsidR="008A72C4" w:rsidRPr="005D3129" w:rsidRDefault="00000000"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heme="minorEastAsia" w:hAnsi="Cambria Math"/>
                <w:szCs w:val="24"/>
                <w:oMath/>
              </w:rPr>
            </w:pPr>
            <m:oMathPara>
              <m:oMath>
                <m:sSub>
                  <m:sSubPr>
                    <m:ctrlPr>
                      <w:rPr>
                        <w:rFonts w:ascii="Cambria Math" w:eastAsiaTheme="minorEastAsia" w:hAnsi="Cambria Math"/>
                        <w:b w:val="0"/>
                        <w:bCs w:val="0"/>
                        <w:i/>
                        <w:szCs w:val="24"/>
                      </w:rPr>
                    </m:ctrlPr>
                  </m:sSubPr>
                  <m:e>
                    <m:r>
                      <m:rPr>
                        <m:sty m:val="bi"/>
                      </m:rPr>
                      <w:rPr>
                        <w:rFonts w:ascii="Cambria Math" w:eastAsiaTheme="minorEastAsia" w:hAnsi="Cambria Math"/>
                        <w:szCs w:val="24"/>
                      </w:rPr>
                      <m:t>r</m:t>
                    </m:r>
                    <m:ctrlPr>
                      <w:rPr>
                        <w:rFonts w:ascii="Cambria Math" w:eastAsiaTheme="minorEastAsia" w:hAnsi="Cambria Math"/>
                        <w:b w:val="0"/>
                        <w:i/>
                        <w:szCs w:val="24"/>
                      </w:rPr>
                    </m:ctrlPr>
                  </m:e>
                  <m:sub>
                    <m:r>
                      <m:rPr>
                        <m:sty m:val="bi"/>
                      </m:rPr>
                      <w:rPr>
                        <w:rFonts w:ascii="Cambria Math" w:eastAsiaTheme="minorEastAsia" w:hAnsi="Cambria Math"/>
                        <w:szCs w:val="24"/>
                      </w:rPr>
                      <m:t>base</m:t>
                    </m:r>
                  </m:sub>
                </m:sSub>
              </m:oMath>
            </m:oMathPara>
          </w:p>
        </w:tc>
        <w:tc>
          <w:tcPr>
            <w:tcW w:w="1278" w:type="pct"/>
            <w:hideMark/>
          </w:tcPr>
          <w:p w14:paraId="6507B4A3" w14:textId="77777777" w:rsidR="008A72C4" w:rsidRPr="005D3129" w:rsidRDefault="00000000"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imes New Roman" w:hAnsi="Cambria Math" w:cs="Times New Roman"/>
                <w:szCs w:val="24"/>
                <w:oMath/>
              </w:rPr>
            </w:pPr>
            <m:oMathPara>
              <m:oMath>
                <m:sSub>
                  <m:sSubPr>
                    <m:ctrlPr>
                      <w:rPr>
                        <w:rFonts w:ascii="Cambria Math" w:eastAsia="Times New Roman" w:hAnsi="Cambria Math" w:cs="Times New Roman"/>
                        <w:b w:val="0"/>
                        <w:bCs w:val="0"/>
                        <w:i/>
                        <w:szCs w:val="24"/>
                      </w:rPr>
                    </m:ctrlPr>
                  </m:sSubPr>
                  <m:e>
                    <m:r>
                      <m:rPr>
                        <m:sty m:val="bi"/>
                      </m:rPr>
                      <w:rPr>
                        <w:rFonts w:ascii="Cambria Math" w:eastAsia="Times New Roman" w:hAnsi="Cambria Math" w:cs="Times New Roman"/>
                        <w:szCs w:val="24"/>
                      </w:rPr>
                      <m:t>m</m:t>
                    </m:r>
                    <m:ctrlPr>
                      <w:rPr>
                        <w:rFonts w:ascii="Cambria Math" w:eastAsia="Times New Roman" w:hAnsi="Cambria Math" w:cs="Times New Roman"/>
                        <w:b w:val="0"/>
                        <w:i/>
                        <w:szCs w:val="24"/>
                      </w:rPr>
                    </m:ctrlPr>
                  </m:e>
                  <m:sub>
                    <m:r>
                      <m:rPr>
                        <m:sty m:val="bi"/>
                      </m:rPr>
                      <w:rPr>
                        <w:rFonts w:ascii="Cambria Math" w:eastAsia="Times New Roman" w:hAnsi="Cambria Math" w:cs="Times New Roman"/>
                        <w:szCs w:val="24"/>
                      </w:rPr>
                      <m:t>ext</m:t>
                    </m:r>
                  </m:sub>
                </m:sSub>
              </m:oMath>
            </m:oMathPara>
          </w:p>
        </w:tc>
        <w:tc>
          <w:tcPr>
            <w:tcW w:w="538" w:type="pct"/>
            <w:hideMark/>
          </w:tcPr>
          <w:p w14:paraId="73A9B936" w14:textId="77777777" w:rsidR="008A72C4" w:rsidRPr="005D3129" w:rsidRDefault="00000000"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imes New Roman" w:hAnsi="Cambria Math" w:cs="Times New Roman"/>
                <w:szCs w:val="24"/>
                <w:oMath/>
              </w:rPr>
            </w:pPr>
            <m:oMathPara>
              <m:oMath>
                <m:sSub>
                  <m:sSubPr>
                    <m:ctrlPr>
                      <w:rPr>
                        <w:rFonts w:ascii="Cambria Math" w:eastAsia="Times New Roman" w:hAnsi="Cambria Math" w:cs="Times New Roman"/>
                        <w:b w:val="0"/>
                        <w:bCs w:val="0"/>
                        <w:i/>
                        <w:szCs w:val="24"/>
                      </w:rPr>
                    </m:ctrlPr>
                  </m:sSubPr>
                  <m:e>
                    <m:r>
                      <m:rPr>
                        <m:sty m:val="bi"/>
                      </m:rPr>
                      <w:rPr>
                        <w:rFonts w:ascii="Cambria Math" w:eastAsia="Times New Roman" w:hAnsi="Cambria Math" w:cs="Times New Roman"/>
                        <w:szCs w:val="24"/>
                      </w:rPr>
                      <m:t>a</m:t>
                    </m:r>
                    <m:ctrlPr>
                      <w:rPr>
                        <w:rFonts w:ascii="Cambria Math" w:eastAsia="Times New Roman" w:hAnsi="Cambria Math" w:cs="Times New Roman"/>
                        <w:b w:val="0"/>
                        <w:i/>
                        <w:szCs w:val="24"/>
                      </w:rPr>
                    </m:ctrlPr>
                  </m:e>
                  <m:sub>
                    <m:r>
                      <m:rPr>
                        <m:sty m:val="bi"/>
                      </m:rPr>
                      <w:rPr>
                        <w:rFonts w:ascii="Cambria Math" w:eastAsia="Times New Roman" w:hAnsi="Cambria Math" w:cs="Times New Roman"/>
                        <w:szCs w:val="24"/>
                      </w:rPr>
                      <m:t>w</m:t>
                    </m:r>
                  </m:sub>
                </m:sSub>
              </m:oMath>
            </m:oMathPara>
          </w:p>
        </w:tc>
        <w:tc>
          <w:tcPr>
            <w:tcW w:w="538" w:type="pct"/>
            <w:hideMark/>
          </w:tcPr>
          <w:p w14:paraId="51335151" w14:textId="77777777" w:rsidR="008A72C4" w:rsidRPr="005D3129" w:rsidRDefault="00000000"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imes New Roman" w:hAnsi="Cambria Math" w:cs="Times New Roman"/>
                <w:szCs w:val="24"/>
                <w:oMath/>
              </w:rPr>
            </w:pPr>
            <m:oMathPara>
              <m:oMath>
                <m:sSub>
                  <m:sSubPr>
                    <m:ctrlPr>
                      <w:rPr>
                        <w:rFonts w:ascii="Cambria Math" w:eastAsia="Times New Roman" w:hAnsi="Cambria Math" w:cs="Times New Roman"/>
                        <w:b w:val="0"/>
                        <w:bCs w:val="0"/>
                        <w:i/>
                        <w:szCs w:val="24"/>
                      </w:rPr>
                    </m:ctrlPr>
                  </m:sSubPr>
                  <m:e>
                    <m:r>
                      <m:rPr>
                        <m:sty m:val="bi"/>
                      </m:rPr>
                      <w:rPr>
                        <w:rFonts w:ascii="Cambria Math" w:eastAsia="Times New Roman" w:hAnsi="Cambria Math" w:cs="Times New Roman"/>
                        <w:szCs w:val="24"/>
                      </w:rPr>
                      <m:t>a</m:t>
                    </m:r>
                    <m:ctrlPr>
                      <w:rPr>
                        <w:rFonts w:ascii="Cambria Math" w:eastAsia="Times New Roman" w:hAnsi="Cambria Math" w:cs="Times New Roman"/>
                        <w:b w:val="0"/>
                        <w:i/>
                        <w:szCs w:val="24"/>
                      </w:rPr>
                    </m:ctrlPr>
                  </m:e>
                  <m:sub>
                    <m:r>
                      <m:rPr>
                        <m:sty m:val="bi"/>
                      </m:rPr>
                      <w:rPr>
                        <w:rFonts w:ascii="Cambria Math" w:eastAsia="Times New Roman" w:hAnsi="Cambria Math" w:cs="Times New Roman"/>
                        <w:szCs w:val="24"/>
                      </w:rPr>
                      <m:t>s</m:t>
                    </m:r>
                  </m:sub>
                </m:sSub>
              </m:oMath>
            </m:oMathPara>
          </w:p>
        </w:tc>
        <w:tc>
          <w:tcPr>
            <w:tcW w:w="708" w:type="pct"/>
            <w:hideMark/>
          </w:tcPr>
          <w:p w14:paraId="38C35E47" w14:textId="77777777" w:rsidR="008A72C4" w:rsidRPr="005D3129" w:rsidRDefault="00000000"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imes New Roman" w:hAnsi="Cambria Math" w:cs="Times New Roman"/>
                <w:szCs w:val="24"/>
                <w:oMath/>
              </w:rPr>
            </w:pPr>
            <m:oMathPara>
              <m:oMath>
                <m:sSub>
                  <m:sSubPr>
                    <m:ctrlPr>
                      <w:rPr>
                        <w:rFonts w:ascii="Cambria Math" w:eastAsia="Times New Roman" w:hAnsi="Cambria Math" w:cs="Times New Roman"/>
                        <w:b w:val="0"/>
                        <w:bCs w:val="0"/>
                        <w:i/>
                        <w:szCs w:val="24"/>
                      </w:rPr>
                    </m:ctrlPr>
                  </m:sSubPr>
                  <m:e>
                    <m:r>
                      <m:rPr>
                        <m:sty m:val="bi"/>
                      </m:rPr>
                      <w:rPr>
                        <w:rFonts w:ascii="Cambria Math" w:eastAsia="Times New Roman" w:hAnsi="Cambria Math" w:cs="Times New Roman"/>
                        <w:szCs w:val="24"/>
                      </w:rPr>
                      <m:t>a</m:t>
                    </m:r>
                    <m:ctrlPr>
                      <w:rPr>
                        <w:rFonts w:ascii="Cambria Math" w:eastAsia="Times New Roman" w:hAnsi="Cambria Math" w:cs="Times New Roman"/>
                        <w:b w:val="0"/>
                        <w:i/>
                        <w:szCs w:val="24"/>
                      </w:rPr>
                    </m:ctrlPr>
                  </m:e>
                  <m:sub>
                    <m:r>
                      <m:rPr>
                        <m:sty m:val="bi"/>
                      </m:rPr>
                      <w:rPr>
                        <w:rFonts w:ascii="Cambria Math" w:eastAsia="Times New Roman" w:hAnsi="Cambria Math" w:cs="Times New Roman"/>
                        <w:szCs w:val="24"/>
                      </w:rPr>
                      <m:t>asp</m:t>
                    </m:r>
                  </m:sub>
                </m:sSub>
              </m:oMath>
            </m:oMathPara>
          </w:p>
        </w:tc>
      </w:tr>
      <w:tr w:rsidR="008A72C4" w:rsidRPr="005D3129" w14:paraId="762E5989" w14:textId="77777777" w:rsidTr="00B9453D">
        <w:trPr>
          <w:trHeight w:val="397"/>
        </w:trPr>
        <w:tc>
          <w:tcPr>
            <w:cnfStyle w:val="001000000000" w:firstRow="0" w:lastRow="0" w:firstColumn="1" w:lastColumn="0" w:oddVBand="0" w:evenVBand="0" w:oddHBand="0" w:evenHBand="0" w:firstRowFirstColumn="0" w:firstRowLastColumn="0" w:lastRowFirstColumn="0" w:lastRowLastColumn="0"/>
            <w:tcW w:w="967" w:type="pct"/>
            <w:hideMark/>
          </w:tcPr>
          <w:p w14:paraId="5D7101C2" w14:textId="77777777" w:rsidR="008A72C4" w:rsidRPr="005D3129" w:rsidRDefault="008A72C4" w:rsidP="006601CA">
            <w:pPr>
              <w:spacing w:line="240" w:lineRule="auto"/>
              <w:jc w:val="left"/>
              <w:rPr>
                <w:rFonts w:eastAsia="Times New Roman" w:cs="Times New Roman"/>
                <w:szCs w:val="24"/>
              </w:rPr>
            </w:pPr>
            <w:r w:rsidRPr="005D3129">
              <w:rPr>
                <w:rFonts w:eastAsia="Times New Roman" w:cs="Times New Roman"/>
                <w:szCs w:val="24"/>
              </w:rPr>
              <w:t>Grass</w:t>
            </w:r>
          </w:p>
        </w:tc>
        <w:tc>
          <w:tcPr>
            <w:tcW w:w="970" w:type="pct"/>
            <w:hideMark/>
          </w:tcPr>
          <w:p w14:paraId="535D4E7C" w14:textId="77777777"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5D3129">
              <w:rPr>
                <w:rFonts w:eastAsia="Times New Roman" w:cs="Times New Roman"/>
                <w:szCs w:val="24"/>
              </w:rPr>
              <w:t>2.00</w:t>
            </w:r>
          </w:p>
        </w:tc>
        <w:tc>
          <w:tcPr>
            <w:tcW w:w="1278" w:type="pct"/>
            <w:hideMark/>
          </w:tcPr>
          <w:p w14:paraId="3D98D12D" w14:textId="77777777"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5D3129">
              <w:rPr>
                <w:rFonts w:eastAsia="Times New Roman" w:cs="Times New Roman"/>
                <w:szCs w:val="24"/>
              </w:rPr>
              <w:t>0.15</w:t>
            </w:r>
          </w:p>
        </w:tc>
        <w:tc>
          <w:tcPr>
            <w:tcW w:w="538" w:type="pct"/>
            <w:hideMark/>
          </w:tcPr>
          <w:p w14:paraId="2A9D74EE" w14:textId="77777777"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5D3129">
              <w:rPr>
                <w:rFonts w:eastAsia="Times New Roman" w:cs="Times New Roman"/>
                <w:szCs w:val="24"/>
              </w:rPr>
              <w:t>25.0</w:t>
            </w:r>
          </w:p>
        </w:tc>
        <w:tc>
          <w:tcPr>
            <w:tcW w:w="538" w:type="pct"/>
            <w:hideMark/>
          </w:tcPr>
          <w:p w14:paraId="759B902C" w14:textId="77777777"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5D3129">
              <w:rPr>
                <w:rFonts w:eastAsia="Times New Roman" w:cs="Times New Roman"/>
                <w:szCs w:val="24"/>
              </w:rPr>
              <w:t>2.0</w:t>
            </w:r>
          </w:p>
        </w:tc>
        <w:tc>
          <w:tcPr>
            <w:tcW w:w="708" w:type="pct"/>
            <w:hideMark/>
          </w:tcPr>
          <w:p w14:paraId="6BF6CD49" w14:textId="77777777"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5D3129">
              <w:rPr>
                <w:rFonts w:eastAsia="Times New Roman" w:cs="Times New Roman"/>
                <w:szCs w:val="24"/>
              </w:rPr>
              <w:t>0.30</w:t>
            </w:r>
          </w:p>
        </w:tc>
      </w:tr>
      <w:tr w:rsidR="008A72C4" w:rsidRPr="005D3129" w14:paraId="50C0E39F" w14:textId="77777777" w:rsidTr="00B9453D">
        <w:trPr>
          <w:trHeight w:val="397"/>
        </w:trPr>
        <w:tc>
          <w:tcPr>
            <w:cnfStyle w:val="001000000000" w:firstRow="0" w:lastRow="0" w:firstColumn="1" w:lastColumn="0" w:oddVBand="0" w:evenVBand="0" w:oddHBand="0" w:evenHBand="0" w:firstRowFirstColumn="0" w:firstRowLastColumn="0" w:lastRowFirstColumn="0" w:lastRowLastColumn="0"/>
            <w:tcW w:w="967" w:type="pct"/>
            <w:hideMark/>
          </w:tcPr>
          <w:p w14:paraId="6B2DCBE3" w14:textId="77777777" w:rsidR="008A72C4" w:rsidRPr="005D3129" w:rsidRDefault="008A72C4" w:rsidP="006601CA">
            <w:pPr>
              <w:spacing w:line="240" w:lineRule="auto"/>
              <w:jc w:val="left"/>
              <w:rPr>
                <w:rFonts w:eastAsia="Times New Roman" w:cs="Times New Roman"/>
                <w:szCs w:val="24"/>
              </w:rPr>
            </w:pPr>
            <w:r w:rsidRPr="005D3129">
              <w:rPr>
                <w:rFonts w:eastAsia="Times New Roman" w:cs="Times New Roman"/>
                <w:szCs w:val="24"/>
              </w:rPr>
              <w:t>Shrub</w:t>
            </w:r>
          </w:p>
        </w:tc>
        <w:tc>
          <w:tcPr>
            <w:tcW w:w="970" w:type="pct"/>
            <w:hideMark/>
          </w:tcPr>
          <w:p w14:paraId="56F3ABB0" w14:textId="77777777"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5D3129">
              <w:rPr>
                <w:rFonts w:eastAsia="Times New Roman" w:cs="Times New Roman"/>
                <w:szCs w:val="24"/>
              </w:rPr>
              <w:t>0.80</w:t>
            </w:r>
          </w:p>
        </w:tc>
        <w:tc>
          <w:tcPr>
            <w:tcW w:w="1278" w:type="pct"/>
            <w:hideMark/>
          </w:tcPr>
          <w:p w14:paraId="5D0E7240" w14:textId="77777777"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5D3129">
              <w:rPr>
                <w:rFonts w:eastAsia="Times New Roman" w:cs="Times New Roman"/>
                <w:szCs w:val="24"/>
              </w:rPr>
              <w:t>0.20</w:t>
            </w:r>
          </w:p>
        </w:tc>
        <w:tc>
          <w:tcPr>
            <w:tcW w:w="538" w:type="pct"/>
            <w:hideMark/>
          </w:tcPr>
          <w:p w14:paraId="0E41EFFF" w14:textId="77777777"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5D3129">
              <w:rPr>
                <w:rFonts w:eastAsia="Times New Roman" w:cs="Times New Roman"/>
                <w:szCs w:val="24"/>
              </w:rPr>
              <w:t>15.0</w:t>
            </w:r>
          </w:p>
        </w:tc>
        <w:tc>
          <w:tcPr>
            <w:tcW w:w="538" w:type="pct"/>
            <w:hideMark/>
          </w:tcPr>
          <w:p w14:paraId="12A0CEF3" w14:textId="77777777"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5D3129">
              <w:rPr>
                <w:rFonts w:eastAsia="Times New Roman" w:cs="Times New Roman"/>
                <w:szCs w:val="24"/>
              </w:rPr>
              <w:t>2.0</w:t>
            </w:r>
          </w:p>
        </w:tc>
        <w:tc>
          <w:tcPr>
            <w:tcW w:w="708" w:type="pct"/>
            <w:hideMark/>
          </w:tcPr>
          <w:p w14:paraId="3E2FF46E" w14:textId="77777777"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5D3129">
              <w:rPr>
                <w:rFonts w:eastAsia="Times New Roman" w:cs="Times New Roman"/>
                <w:szCs w:val="24"/>
              </w:rPr>
              <w:t>0.25</w:t>
            </w:r>
          </w:p>
        </w:tc>
      </w:tr>
      <w:tr w:rsidR="008A72C4" w:rsidRPr="005D3129" w14:paraId="783AFD0E" w14:textId="77777777" w:rsidTr="00B9453D">
        <w:trPr>
          <w:trHeight w:val="397"/>
        </w:trPr>
        <w:tc>
          <w:tcPr>
            <w:cnfStyle w:val="001000000000" w:firstRow="0" w:lastRow="0" w:firstColumn="1" w:lastColumn="0" w:oddVBand="0" w:evenVBand="0" w:oddHBand="0" w:evenHBand="0" w:firstRowFirstColumn="0" w:firstRowLastColumn="0" w:lastRowFirstColumn="0" w:lastRowLastColumn="0"/>
            <w:tcW w:w="967" w:type="pct"/>
            <w:hideMark/>
          </w:tcPr>
          <w:p w14:paraId="12E9256E" w14:textId="77777777" w:rsidR="008A72C4" w:rsidRPr="005D3129" w:rsidRDefault="008A72C4" w:rsidP="006601CA">
            <w:pPr>
              <w:spacing w:line="240" w:lineRule="auto"/>
              <w:jc w:val="left"/>
              <w:rPr>
                <w:rFonts w:eastAsia="Times New Roman" w:cs="Times New Roman"/>
                <w:szCs w:val="24"/>
              </w:rPr>
            </w:pPr>
            <w:r w:rsidRPr="005D3129">
              <w:rPr>
                <w:rFonts w:eastAsia="Times New Roman" w:cs="Times New Roman"/>
                <w:szCs w:val="24"/>
              </w:rPr>
              <w:t>Pine litter</w:t>
            </w:r>
          </w:p>
        </w:tc>
        <w:tc>
          <w:tcPr>
            <w:tcW w:w="970" w:type="pct"/>
            <w:hideMark/>
          </w:tcPr>
          <w:p w14:paraId="154D9833" w14:textId="77777777"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5D3129">
              <w:rPr>
                <w:rFonts w:eastAsia="Times New Roman" w:cs="Times New Roman"/>
                <w:szCs w:val="24"/>
              </w:rPr>
              <w:t>0.80</w:t>
            </w:r>
          </w:p>
        </w:tc>
        <w:tc>
          <w:tcPr>
            <w:tcW w:w="1278" w:type="pct"/>
            <w:hideMark/>
          </w:tcPr>
          <w:p w14:paraId="5CD48895" w14:textId="77777777"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5D3129">
              <w:rPr>
                <w:rFonts w:eastAsia="Times New Roman" w:cs="Times New Roman"/>
                <w:szCs w:val="24"/>
              </w:rPr>
              <w:t>0.25</w:t>
            </w:r>
          </w:p>
        </w:tc>
        <w:tc>
          <w:tcPr>
            <w:tcW w:w="538" w:type="pct"/>
            <w:hideMark/>
          </w:tcPr>
          <w:p w14:paraId="6088B4D6" w14:textId="77777777"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5D3129">
              <w:rPr>
                <w:rFonts w:eastAsia="Times New Roman" w:cs="Times New Roman"/>
                <w:szCs w:val="24"/>
              </w:rPr>
              <w:t>6.0</w:t>
            </w:r>
          </w:p>
        </w:tc>
        <w:tc>
          <w:tcPr>
            <w:tcW w:w="538" w:type="pct"/>
            <w:hideMark/>
          </w:tcPr>
          <w:p w14:paraId="778E677B" w14:textId="77777777"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5D3129">
              <w:rPr>
                <w:rFonts w:eastAsia="Times New Roman" w:cs="Times New Roman"/>
                <w:szCs w:val="24"/>
              </w:rPr>
              <w:t>2.2</w:t>
            </w:r>
          </w:p>
        </w:tc>
        <w:tc>
          <w:tcPr>
            <w:tcW w:w="708" w:type="pct"/>
            <w:hideMark/>
          </w:tcPr>
          <w:p w14:paraId="2D24CF8C" w14:textId="77777777"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5D3129">
              <w:rPr>
                <w:rFonts w:eastAsia="Times New Roman" w:cs="Times New Roman"/>
                <w:szCs w:val="24"/>
              </w:rPr>
              <w:t>0.20</w:t>
            </w:r>
          </w:p>
        </w:tc>
      </w:tr>
      <w:tr w:rsidR="008A72C4" w:rsidRPr="005D3129" w14:paraId="4FF62102" w14:textId="77777777" w:rsidTr="00B9453D">
        <w:trPr>
          <w:trHeight w:val="397"/>
        </w:trPr>
        <w:tc>
          <w:tcPr>
            <w:cnfStyle w:val="001000000000" w:firstRow="0" w:lastRow="0" w:firstColumn="1" w:lastColumn="0" w:oddVBand="0" w:evenVBand="0" w:oddHBand="0" w:evenHBand="0" w:firstRowFirstColumn="0" w:firstRowLastColumn="0" w:lastRowFirstColumn="0" w:lastRowLastColumn="0"/>
            <w:tcW w:w="967" w:type="pct"/>
            <w:hideMark/>
          </w:tcPr>
          <w:p w14:paraId="0A0B0211" w14:textId="77777777" w:rsidR="008A72C4" w:rsidRPr="005D3129" w:rsidRDefault="008A72C4" w:rsidP="006601CA">
            <w:pPr>
              <w:spacing w:line="240" w:lineRule="auto"/>
              <w:jc w:val="left"/>
              <w:rPr>
                <w:rFonts w:eastAsia="Times New Roman" w:cs="Times New Roman"/>
                <w:szCs w:val="24"/>
              </w:rPr>
            </w:pPr>
            <w:r w:rsidRPr="005D3129">
              <w:rPr>
                <w:rFonts w:eastAsia="Times New Roman" w:cs="Times New Roman"/>
                <w:szCs w:val="24"/>
              </w:rPr>
              <w:t>Hardwood</w:t>
            </w:r>
          </w:p>
        </w:tc>
        <w:tc>
          <w:tcPr>
            <w:tcW w:w="970" w:type="pct"/>
            <w:hideMark/>
          </w:tcPr>
          <w:p w14:paraId="635B02F1" w14:textId="77777777"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5D3129">
              <w:rPr>
                <w:rFonts w:eastAsia="Times New Roman" w:cs="Times New Roman"/>
                <w:szCs w:val="24"/>
              </w:rPr>
              <w:t>0.30</w:t>
            </w:r>
          </w:p>
        </w:tc>
        <w:tc>
          <w:tcPr>
            <w:tcW w:w="1278" w:type="pct"/>
            <w:hideMark/>
          </w:tcPr>
          <w:p w14:paraId="358CBD4E" w14:textId="77777777"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5D3129">
              <w:rPr>
                <w:rFonts w:eastAsia="Times New Roman" w:cs="Times New Roman"/>
                <w:szCs w:val="24"/>
              </w:rPr>
              <w:t>0.30</w:t>
            </w:r>
          </w:p>
        </w:tc>
        <w:tc>
          <w:tcPr>
            <w:tcW w:w="538" w:type="pct"/>
            <w:hideMark/>
          </w:tcPr>
          <w:p w14:paraId="7347266F" w14:textId="77777777"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5D3129">
              <w:rPr>
                <w:rFonts w:eastAsia="Times New Roman" w:cs="Times New Roman"/>
                <w:szCs w:val="24"/>
              </w:rPr>
              <w:t>4.0</w:t>
            </w:r>
          </w:p>
        </w:tc>
        <w:tc>
          <w:tcPr>
            <w:tcW w:w="538" w:type="pct"/>
            <w:hideMark/>
          </w:tcPr>
          <w:p w14:paraId="0B9A6D02" w14:textId="77777777"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5D3129">
              <w:rPr>
                <w:rFonts w:eastAsia="Times New Roman" w:cs="Times New Roman"/>
                <w:szCs w:val="24"/>
              </w:rPr>
              <w:t>1.8</w:t>
            </w:r>
          </w:p>
        </w:tc>
        <w:tc>
          <w:tcPr>
            <w:tcW w:w="708" w:type="pct"/>
            <w:hideMark/>
          </w:tcPr>
          <w:p w14:paraId="3E54A2CB" w14:textId="77777777"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5D3129">
              <w:rPr>
                <w:rFonts w:eastAsia="Times New Roman" w:cs="Times New Roman"/>
                <w:szCs w:val="24"/>
              </w:rPr>
              <w:t>0.15</w:t>
            </w:r>
          </w:p>
        </w:tc>
      </w:tr>
    </w:tbl>
    <w:p w14:paraId="305D2CB5" w14:textId="77777777" w:rsidR="000E1725" w:rsidRPr="005D3129" w:rsidRDefault="000E1725">
      <w:pPr>
        <w:pStyle w:val="ParText"/>
      </w:pPr>
    </w:p>
    <w:p w14:paraId="0188F393" w14:textId="6B39652D" w:rsidR="00133B8D" w:rsidRDefault="00133B8D" w:rsidP="00133B8D">
      <w:pPr>
        <w:pStyle w:val="ParText"/>
      </w:pPr>
      <w:r>
        <w:t xml:space="preserve">The parameter values of </w:t>
      </w:r>
      <w:r>
        <w:fldChar w:fldCharType="begin"/>
      </w:r>
      <w:r>
        <w:instrText xml:space="preserve"> REF _CRTabA_1 \h </w:instrText>
      </w:r>
      <w:r>
        <w:fldChar w:fldCharType="separate"/>
      </w:r>
      <w:r w:rsidR="00111302" w:rsidRPr="005D3129">
        <w:t>Table A.1</w:t>
      </w:r>
      <w:r>
        <w:fldChar w:fldCharType="end"/>
      </w:r>
      <w:r>
        <w:t xml:space="preserve"> are calibrated against the standard fire-behavior literature rather than chosen ad hoc. At the reference discretization of 90 m cells and 30 min steps, one cell per step corresponds to 3 m/min, so the base rates carry a direct metric interpretation. With the wind amplification factor, the calibrated values reproduce the benchmark head-fire rates of the standard fuel models: Grass reaching tens of m/min, shrub 5-10 m/min, long-needle litter 2-4 m/min and compact hardwood litter below 1 m/min</w:t>
      </w:r>
      <w:r w:rsidRPr="005D3129">
        <w:t>. The slope acceleration term is additionally saturated at three times the base rate since the tangent term otherwise diverges on the near-vertical cells of real digital elevation models.</w:t>
      </w:r>
    </w:p>
    <w:p w14:paraId="7DF4FD61" w14:textId="77777777" w:rsidR="0046292D" w:rsidRDefault="0046292D">
      <w:pPr>
        <w:spacing w:line="259" w:lineRule="auto"/>
        <w:jc w:val="left"/>
      </w:pPr>
      <w:r>
        <w:br w:type="page"/>
      </w:r>
    </w:p>
    <w:p w14:paraId="3AA96E2C" w14:textId="77777777" w:rsidR="00762B29" w:rsidRPr="005D3129" w:rsidRDefault="001E5F6D" w:rsidP="00730734">
      <w:pPr>
        <w:pStyle w:val="Appendix"/>
      </w:pPr>
      <w:bookmarkStart w:id="483" w:name="_Ref223263847"/>
      <w:bookmarkStart w:id="484" w:name="_Ref223263851"/>
      <w:bookmarkStart w:id="485" w:name="_Ref223263865"/>
      <w:bookmarkStart w:id="486" w:name="_Toc236875937"/>
      <w:r w:rsidRPr="005D3129">
        <w:lastRenderedPageBreak/>
        <w:t>Simulation Mathematics for Fuel Mass Evolution</w:t>
      </w:r>
      <w:bookmarkEnd w:id="483"/>
      <w:bookmarkEnd w:id="484"/>
      <w:bookmarkEnd w:id="485"/>
      <w:bookmarkEnd w:id="486"/>
    </w:p>
    <w:p w14:paraId="10F45DA3" w14:textId="77777777" w:rsidR="00E05411" w:rsidRPr="005D3129" w:rsidRDefault="00E05411" w:rsidP="00E05411">
      <w:pPr>
        <w:pStyle w:val="ParText"/>
      </w:pPr>
      <w:r w:rsidRPr="005D3129">
        <w:t>This section provides detailed mathematical formulation and explanation for both the fractional burn rate calculation and the suppression of fuel reduction maps.</w:t>
      </w:r>
    </w:p>
    <w:p w14:paraId="09B8ECEB" w14:textId="77777777" w:rsidR="007E2219" w:rsidRPr="005D3129" w:rsidRDefault="007E2219" w:rsidP="007E2219">
      <w:pPr>
        <w:rPr>
          <w:b/>
          <w:bCs/>
          <w:u w:val="single"/>
        </w:rPr>
      </w:pPr>
      <w:r w:rsidRPr="005D3129">
        <w:rPr>
          <w:rFonts w:eastAsiaTheme="minorEastAsia"/>
          <w:b/>
          <w:bCs/>
          <w:u w:val="single"/>
        </w:rPr>
        <w:t>Fractional burn rate calculation</w:t>
      </w:r>
    </w:p>
    <w:p w14:paraId="1665976A" w14:textId="4BF6BB66" w:rsidR="007E2219" w:rsidRPr="005D3129" w:rsidRDefault="007E2219" w:rsidP="0028085D">
      <w:pPr>
        <w:pStyle w:val="TableText"/>
      </w:pPr>
      <w:r w:rsidRPr="005D3129">
        <w:t xml:space="preserve">The discrete combustion consumption ratio </w:t>
      </w:r>
      <m:oMath>
        <m:sSub>
          <m:sSubPr>
            <m:ctrlPr>
              <w:rPr>
                <w:rFonts w:ascii="Cambria Math" w:hAnsi="Cambria Math"/>
              </w:rPr>
            </m:ctrlPr>
          </m:sSubPr>
          <m:e>
            <m:r>
              <w:rPr>
                <w:rFonts w:ascii="Cambria Math" w:hAnsi="Cambria Math"/>
              </w:rPr>
              <m:t>F</m:t>
            </m:r>
          </m:e>
          <m:sub>
            <m:r>
              <w:rPr>
                <w:rFonts w:ascii="Cambria Math" w:hAnsi="Cambria Math"/>
              </w:rPr>
              <m:t>burn,k</m:t>
            </m:r>
          </m:sub>
        </m:sSub>
        <m:d>
          <m:dPr>
            <m:ctrlPr>
              <w:rPr>
                <w:rFonts w:ascii="Cambria Math" w:hAnsi="Cambria Math"/>
                <w:i/>
              </w:rPr>
            </m:ctrlPr>
          </m:dPr>
          <m:e>
            <m:r>
              <w:rPr>
                <w:rFonts w:ascii="Cambria Math" w:hAnsi="Cambria Math"/>
              </w:rPr>
              <m:t>x,y</m:t>
            </m:r>
          </m:e>
        </m:d>
      </m:oMath>
      <w:r w:rsidRPr="005D3129">
        <w:rPr>
          <w:rFonts w:eastAsiaTheme="minorEastAsia"/>
        </w:rPr>
        <w:t xml:space="preserve"> </w:t>
      </w:r>
      <w:r w:rsidRPr="005D3129">
        <w:t xml:space="preserve">represents the fraction of available fuel mass consumed at grid cell </w:t>
      </w:r>
      <m:oMath>
        <m:d>
          <m:dPr>
            <m:ctrlPr>
              <w:rPr>
                <w:rFonts w:ascii="Cambria Math" w:hAnsi="Cambria Math"/>
                <w:i/>
              </w:rPr>
            </m:ctrlPr>
          </m:dPr>
          <m:e>
            <m:r>
              <w:rPr>
                <w:rFonts w:ascii="Cambria Math" w:hAnsi="Cambria Math"/>
              </w:rPr>
              <m:t>x,y</m:t>
            </m:r>
          </m:e>
        </m:d>
      </m:oMath>
      <w:r w:rsidRPr="005D3129">
        <w:rPr>
          <w:rFonts w:eastAsiaTheme="minorEastAsia"/>
        </w:rPr>
        <w:t xml:space="preserve"> </w:t>
      </w:r>
      <w:r w:rsidRPr="005D3129">
        <w:t xml:space="preserve">during a single simulation time step </w:t>
      </w:r>
      <m:oMath>
        <m:r>
          <m:rPr>
            <m:sty m:val="p"/>
          </m:rPr>
          <w:rPr>
            <w:rFonts w:ascii="Cambria Math" w:hAnsi="Cambria Math"/>
          </w:rPr>
          <m:t>Δ</m:t>
        </m:r>
        <m:r>
          <w:rPr>
            <w:rFonts w:ascii="Cambria Math" w:hAnsi="Cambria Math"/>
          </w:rPr>
          <m:t>t</m:t>
        </m:r>
      </m:oMath>
      <w:r w:rsidRPr="005D3129">
        <w:rPr>
          <w:rFonts w:eastAsiaTheme="minorEastAsia"/>
        </w:rPr>
        <w:t xml:space="preserve"> </w:t>
      </w:r>
      <w:r w:rsidRPr="005D3129">
        <w:t xml:space="preserve">under active burning conditions. Unlike fuel load </w:t>
      </w:r>
      <m:oMath>
        <m:sSub>
          <m:sSubPr>
            <m:ctrlPr>
              <w:rPr>
                <w:rFonts w:ascii="Cambria Math" w:hAnsi="Cambria Math"/>
              </w:rPr>
            </m:ctrlPr>
          </m:sSubPr>
          <m:e>
            <m:r>
              <w:rPr>
                <w:rFonts w:ascii="Cambria Math" w:hAnsi="Cambria Math"/>
              </w:rPr>
              <m:t>F</m:t>
            </m:r>
          </m:e>
          <m:sub>
            <m:r>
              <w:rPr>
                <w:rFonts w:ascii="Cambria Math" w:hAnsi="Cambria Math"/>
              </w:rPr>
              <m:t>load,k</m:t>
            </m:r>
          </m:sub>
        </m:sSub>
      </m:oMath>
      <w:r w:rsidRPr="005D3129">
        <w:t xml:space="preserve">, which is a dynamic state variable, </w:t>
      </w:r>
      <m:oMath>
        <m:sSub>
          <m:sSubPr>
            <m:ctrlPr>
              <w:rPr>
                <w:rFonts w:ascii="Cambria Math" w:hAnsi="Cambria Math"/>
              </w:rPr>
            </m:ctrlPr>
          </m:sSubPr>
          <m:e>
            <m:r>
              <w:rPr>
                <w:rFonts w:ascii="Cambria Math" w:hAnsi="Cambria Math"/>
              </w:rPr>
              <m:t>F</m:t>
            </m:r>
          </m:e>
          <m:sub>
            <m:r>
              <w:rPr>
                <w:rFonts w:ascii="Cambria Math" w:hAnsi="Cambria Math"/>
              </w:rPr>
              <m:t>burn,k</m:t>
            </m:r>
          </m:sub>
        </m:sSub>
      </m:oMath>
      <w:r w:rsidRPr="005D3129">
        <w:t xml:space="preserve"> is not stored as part of the state vector. Instead, it is computed algebraically at each simulation step as a bounded function of fuel type and surface fuel moisture </w:t>
      </w:r>
      <w:r w:rsidRPr="005D3129">
        <w:fldChar w:fldCharType="begin"/>
      </w:r>
      <w:r w:rsidRPr="005D3129">
        <w:instrText xml:space="preserve"> REF _Ref223264193 \h </w:instrText>
      </w:r>
      <w:r w:rsidRPr="005D3129">
        <w:fldChar w:fldCharType="separate"/>
      </w:r>
      <w:r w:rsidR="00111302" w:rsidRPr="005D3129">
        <w:t xml:space="preserve">( </w:t>
      </w:r>
      <w:r w:rsidR="00111302">
        <w:rPr>
          <w:noProof/>
        </w:rPr>
        <w:t>82</w:t>
      </w:r>
      <w:r w:rsidR="00111302" w:rsidRPr="005D3129">
        <w:t xml:space="preserve"> )</w:t>
      </w:r>
      <w:r w:rsidRPr="005D3129">
        <w:fldChar w:fldCharType="end"/>
      </w:r>
      <w:r w:rsidRPr="005D3129">
        <w:t xml:space="preserve"> where </w:t>
      </w:r>
      <m:oMath>
        <m:sSub>
          <m:sSubPr>
            <m:ctrlPr>
              <w:rPr>
                <w:rFonts w:ascii="Cambria Math" w:hAnsi="Cambria Math"/>
              </w:rPr>
            </m:ctrlPr>
          </m:sSubPr>
          <m:e>
            <m:r>
              <w:rPr>
                <w:rFonts w:ascii="Cambria Math" w:hAnsi="Cambria Math"/>
              </w:rPr>
              <m:t>b</m:t>
            </m:r>
          </m:e>
          <m:sub>
            <m:r>
              <w:rPr>
                <w:rFonts w:ascii="Cambria Math" w:hAnsi="Cambria Math"/>
              </w:rPr>
              <m:t>base</m:t>
            </m:r>
          </m:sub>
        </m:sSub>
        <m:d>
          <m:dPr>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type</m:t>
                </m:r>
              </m:sub>
            </m:sSub>
          </m:e>
        </m:d>
        <m:r>
          <w:rPr>
            <w:rFonts w:ascii="Cambria Math" w:hAnsi="Cambria Math"/>
          </w:rPr>
          <m:t>∈</m:t>
        </m:r>
        <m:d>
          <m:dPr>
            <m:ctrlPr>
              <w:rPr>
                <w:rFonts w:ascii="Cambria Math" w:hAnsi="Cambria Math"/>
                <w:i/>
              </w:rPr>
            </m:ctrlPr>
          </m:dPr>
          <m:e>
            <m:r>
              <w:rPr>
                <w:rFonts w:ascii="Cambria Math" w:hAnsi="Cambria Math"/>
              </w:rPr>
              <m:t>0,1</m:t>
            </m:r>
          </m:e>
        </m:d>
      </m:oMath>
      <w:r w:rsidRPr="005D3129">
        <w:t xml:space="preserve"> is the baseline combustion coefficient associated with the fuel class, </w:t>
      </w:r>
      <m:oMath>
        <m:sSub>
          <m:sSubPr>
            <m:ctrlPr>
              <w:rPr>
                <w:rFonts w:ascii="Cambria Math" w:hAnsi="Cambria Math"/>
              </w:rPr>
            </m:ctrlPr>
          </m:sSubPr>
          <m:e>
            <m:r>
              <w:rPr>
                <w:rFonts w:ascii="Cambria Math" w:hAnsi="Cambria Math"/>
              </w:rPr>
              <m:t>F</m:t>
            </m:r>
          </m:e>
          <m:sub>
            <m:r>
              <w:rPr>
                <w:rFonts w:ascii="Cambria Math" w:hAnsi="Cambria Math"/>
              </w:rPr>
              <m:t>moist,k</m:t>
            </m:r>
          </m:sub>
        </m:sSub>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5D3129">
        <w:t xml:space="preserve"> is the surface fuel moisture fraction, </w:t>
      </w:r>
      <m:oMath>
        <m:sSub>
          <m:sSubPr>
            <m:ctrlPr>
              <w:rPr>
                <w:rFonts w:ascii="Cambria Math" w:hAnsi="Cambria Math"/>
              </w:rPr>
            </m:ctrlPr>
          </m:sSubPr>
          <m:e>
            <m:r>
              <m:rPr>
                <m:sty m:val="p"/>
              </m:rPr>
              <w:rPr>
                <w:rFonts w:ascii="Cambria Math" w:hAnsi="Cambria Math"/>
              </w:rPr>
              <m:t>sat</m:t>
            </m:r>
          </m:e>
          <m:sub>
            <m:d>
              <m:dPr>
                <m:begChr m:val="["/>
                <m:sepChr m:val=","/>
                <m:endChr m:val="]"/>
                <m:ctrlPr>
                  <w:rPr>
                    <w:rFonts w:ascii="Cambria Math" w:hAnsi="Cambria Math"/>
                  </w:rPr>
                </m:ctrlPr>
              </m:dPr>
              <m:e>
                <m:r>
                  <w:rPr>
                    <w:rFonts w:ascii="Cambria Math" w:hAnsi="Cambria Math"/>
                  </w:rPr>
                  <m:t>0</m:t>
                </m:r>
              </m:e>
              <m:e>
                <m:r>
                  <w:rPr>
                    <w:rFonts w:ascii="Cambria Math" w:hAnsi="Cambria Math"/>
                  </w:rPr>
                  <m:t>1</m:t>
                </m:r>
              </m:e>
            </m:d>
          </m:sub>
        </m:sSub>
        <m:d>
          <m:dPr>
            <m:ctrlPr>
              <w:rPr>
                <w:rFonts w:ascii="Cambria Math" w:hAnsi="Cambria Math"/>
                <w:i/>
              </w:rPr>
            </m:ctrlPr>
          </m:dPr>
          <m:e>
            <m:r>
              <w:rPr>
                <w:rFonts w:ascii="Cambria Math" w:hAnsi="Cambria Math"/>
              </w:rPr>
              <m:t>⋅</m:t>
            </m:r>
          </m:e>
        </m:d>
      </m:oMath>
      <w:r w:rsidRPr="005D3129">
        <w:t xml:space="preserve"> is the saturation operator ensuring boundedness. The term </w:t>
      </w:r>
      <m:oMath>
        <m:d>
          <m:dPr>
            <m:sepChr m:val="−"/>
            <m:ctrlPr>
              <w:rPr>
                <w:rFonts w:ascii="Cambria Math" w:hAnsi="Cambria Math"/>
              </w:rPr>
            </m:ctrlPr>
          </m:dPr>
          <m:e>
            <m:r>
              <w:rPr>
                <w:rFonts w:ascii="Cambria Math" w:hAnsi="Cambria Math"/>
              </w:rPr>
              <m:t>1</m:t>
            </m:r>
          </m:e>
          <m:e>
            <m:sSub>
              <m:sSubPr>
                <m:ctrlPr>
                  <w:rPr>
                    <w:rFonts w:ascii="Cambria Math" w:hAnsi="Cambria Math"/>
                  </w:rPr>
                </m:ctrlPr>
              </m:sSubPr>
              <m:e>
                <m:r>
                  <w:rPr>
                    <w:rFonts w:ascii="Cambria Math" w:hAnsi="Cambria Math"/>
                  </w:rPr>
                  <m:t>F</m:t>
                </m:r>
              </m:e>
              <m:sub>
                <m:r>
                  <w:rPr>
                    <w:rFonts w:ascii="Cambria Math" w:hAnsi="Cambria Math"/>
                  </w:rPr>
                  <m:t>moist,k</m:t>
                </m:r>
              </m:sub>
            </m:sSub>
          </m:e>
        </m:d>
        <m:r>
          <w:rPr>
            <w:rFonts w:ascii="Cambria Math" w:hAnsi="Cambria Math"/>
          </w:rPr>
          <m:t xml:space="preserve"> </m:t>
        </m:r>
      </m:oMath>
      <w:r w:rsidRPr="005D3129">
        <w:t xml:space="preserve">: </w:t>
      </w:r>
      <w:r w:rsidR="00133B8D">
        <w:t>A</w:t>
      </w:r>
      <w:r w:rsidRPr="005D3129">
        <w:t xml:space="preserve"> linear moisture damping factor, reducing combustion efficiency as moisture increases..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1"/>
        <w:gridCol w:w="906"/>
      </w:tblGrid>
      <w:tr w:rsidR="007E2219" w:rsidRPr="005D3129" w14:paraId="39F57C12" w14:textId="77777777" w:rsidTr="009451D6">
        <w:tc>
          <w:tcPr>
            <w:tcW w:w="4437" w:type="pct"/>
            <w:vAlign w:val="center"/>
          </w:tcPr>
          <w:p w14:paraId="526E7F25" w14:textId="77777777" w:rsidR="007E2219" w:rsidRPr="005D3129" w:rsidRDefault="00000000" w:rsidP="0028085D">
            <w:pPr>
              <w:pStyle w:val="TableText"/>
              <w:rPr>
                <w:sz w:val="22"/>
                <w:szCs w:val="20"/>
              </w:rPr>
            </w:pPr>
            <m:oMathPara>
              <m:oMath>
                <m:sSub>
                  <m:sSubPr>
                    <m:ctrlPr>
                      <w:rPr>
                        <w:rFonts w:ascii="Cambria Math" w:hAnsi="Cambria Math"/>
                      </w:rPr>
                    </m:ctrlPr>
                  </m:sSubPr>
                  <m:e>
                    <m:r>
                      <w:rPr>
                        <w:rFonts w:ascii="Cambria Math" w:hAnsi="Cambria Math"/>
                      </w:rPr>
                      <m:t>F</m:t>
                    </m:r>
                  </m:e>
                  <m:sub>
                    <m:r>
                      <w:rPr>
                        <w:rFonts w:ascii="Cambria Math" w:hAnsi="Cambria Math"/>
                      </w:rPr>
                      <m:t>burn,k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m:rPr>
                        <m:sty m:val="p"/>
                      </m:rPr>
                      <w:rPr>
                        <w:rFonts w:ascii="Cambria Math" w:hAnsi="Cambria Math"/>
                      </w:rPr>
                      <m:t>sat</m:t>
                    </m:r>
                  </m:e>
                  <m:sub>
                    <m:d>
                      <m:dPr>
                        <m:begChr m:val="["/>
                        <m:sepChr m:val=","/>
                        <m:endChr m:val="]"/>
                        <m:ctrlPr>
                          <w:rPr>
                            <w:rFonts w:ascii="Cambria Math" w:hAnsi="Cambria Math"/>
                          </w:rPr>
                        </m:ctrlPr>
                      </m:dPr>
                      <m:e>
                        <m:r>
                          <w:rPr>
                            <w:rFonts w:ascii="Cambria Math" w:hAnsi="Cambria Math"/>
                          </w:rPr>
                          <m:t>0</m:t>
                        </m:r>
                      </m:e>
                      <m:e>
                        <m:r>
                          <w:rPr>
                            <w:rFonts w:ascii="Cambria Math" w:hAnsi="Cambria Math"/>
                          </w:rPr>
                          <m:t>1</m:t>
                        </m:r>
                      </m:e>
                    </m:d>
                  </m:sub>
                </m:sSub>
                <m:d>
                  <m:dPr>
                    <m:ctrlPr>
                      <w:rPr>
                        <w:rFonts w:ascii="Cambria Math" w:hAnsi="Cambria Math"/>
                        <w:i/>
                      </w:rPr>
                    </m:ctrlPr>
                  </m:dPr>
                  <m:e>
                    <m:sSub>
                      <m:sSubPr>
                        <m:ctrlPr>
                          <w:rPr>
                            <w:rFonts w:ascii="Cambria Math" w:hAnsi="Cambria Math"/>
                          </w:rPr>
                        </m:ctrlPr>
                      </m:sSubPr>
                      <m:e>
                        <m:r>
                          <w:rPr>
                            <w:rFonts w:ascii="Cambria Math" w:hAnsi="Cambria Math"/>
                          </w:rPr>
                          <m:t>b</m:t>
                        </m:r>
                      </m:e>
                      <m:sub>
                        <m:r>
                          <w:rPr>
                            <w:rFonts w:ascii="Cambria Math" w:hAnsi="Cambria Math"/>
                          </w:rPr>
                          <m:t>base</m:t>
                        </m:r>
                      </m:sub>
                    </m:sSub>
                    <m:d>
                      <m:dPr>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type</m:t>
                            </m:r>
                          </m:sub>
                        </m:sSub>
                        <m:d>
                          <m:dPr>
                            <m:ctrlPr>
                              <w:rPr>
                                <w:rFonts w:ascii="Cambria Math" w:hAnsi="Cambria Math"/>
                                <w:i/>
                              </w:rPr>
                            </m:ctrlPr>
                          </m:dPr>
                          <m:e>
                            <m:r>
                              <w:rPr>
                                <w:rFonts w:ascii="Cambria Math" w:hAnsi="Cambria Math"/>
                              </w:rPr>
                              <m:t>x,y</m:t>
                            </m:r>
                          </m:e>
                        </m:d>
                      </m:e>
                    </m:d>
                    <m:r>
                      <w:rPr>
                        <w:rFonts w:ascii="Cambria Math" w:hAnsi="Cambria Math"/>
                      </w:rPr>
                      <m:t>⋅</m:t>
                    </m:r>
                    <m:d>
                      <m:dPr>
                        <m:ctrlPr>
                          <w:rPr>
                            <w:rFonts w:ascii="Cambria Math" w:hAnsi="Cambria Math"/>
                            <w:i/>
                          </w:rPr>
                        </m:ctrlPr>
                      </m:dPr>
                      <m:e>
                        <m:r>
                          <w:rPr>
                            <w:rFonts w:ascii="Cambria Math" w:hAnsi="Cambria Math"/>
                          </w:rPr>
                          <m:t>1-</m:t>
                        </m:r>
                        <m:sSub>
                          <m:sSubPr>
                            <m:ctrlPr>
                              <w:rPr>
                                <w:rFonts w:ascii="Cambria Math" w:hAnsi="Cambria Math"/>
                              </w:rPr>
                            </m:ctrlPr>
                          </m:sSubPr>
                          <m:e>
                            <m:r>
                              <w:rPr>
                                <w:rFonts w:ascii="Cambria Math" w:hAnsi="Cambria Math"/>
                              </w:rPr>
                              <m:t>F</m:t>
                            </m:r>
                          </m:e>
                          <m:sub>
                            <m:r>
                              <w:rPr>
                                <w:rFonts w:ascii="Cambria Math" w:hAnsi="Cambria Math"/>
                              </w:rPr>
                              <m:t>moist,k</m:t>
                            </m:r>
                          </m:sub>
                        </m:sSub>
                        <m:d>
                          <m:dPr>
                            <m:ctrlPr>
                              <w:rPr>
                                <w:rFonts w:ascii="Cambria Math" w:hAnsi="Cambria Math"/>
                                <w:i/>
                              </w:rPr>
                            </m:ctrlPr>
                          </m:dPr>
                          <m:e>
                            <m:r>
                              <w:rPr>
                                <w:rFonts w:ascii="Cambria Math" w:hAnsi="Cambria Math"/>
                              </w:rPr>
                              <m:t>x,y</m:t>
                            </m:r>
                          </m:e>
                        </m:d>
                      </m:e>
                    </m:d>
                  </m:e>
                </m:d>
              </m:oMath>
            </m:oMathPara>
          </w:p>
        </w:tc>
        <w:tc>
          <w:tcPr>
            <w:tcW w:w="563" w:type="pct"/>
            <w:vAlign w:val="center"/>
          </w:tcPr>
          <w:p w14:paraId="74108CC6" w14:textId="5D6D8D34" w:rsidR="007E2219" w:rsidRPr="005D3129" w:rsidRDefault="007E2219" w:rsidP="006601CA">
            <w:pPr>
              <w:pStyle w:val="TableText"/>
            </w:pPr>
            <w:bookmarkStart w:id="487" w:name="_Ref223264193"/>
            <w:r w:rsidRPr="005D3129">
              <w:t xml:space="preserve">( </w:t>
            </w:r>
            <w:r w:rsidRPr="005D3129">
              <w:fldChar w:fldCharType="begin"/>
            </w:r>
            <w:r w:rsidRPr="005D3129">
              <w:instrText xml:space="preserve"> SEQ ( \* ARABIC </w:instrText>
            </w:r>
            <w:r w:rsidRPr="005D3129">
              <w:fldChar w:fldCharType="separate"/>
            </w:r>
            <w:r w:rsidR="00111302">
              <w:rPr>
                <w:noProof/>
              </w:rPr>
              <w:t>82</w:t>
            </w:r>
            <w:r w:rsidRPr="005D3129">
              <w:fldChar w:fldCharType="end"/>
            </w:r>
            <w:r w:rsidRPr="005D3129">
              <w:t xml:space="preserve"> )</w:t>
            </w:r>
            <w:bookmarkEnd w:id="487"/>
          </w:p>
        </w:tc>
      </w:tr>
    </w:tbl>
    <w:p w14:paraId="19A586FF" w14:textId="77777777" w:rsidR="007E2219" w:rsidRPr="005D3129" w:rsidRDefault="002131A9" w:rsidP="007E2219">
      <w:r w:rsidRPr="005D3129">
        <w:t xml:space="preserve">The coefficient </w:t>
      </w:r>
      <m:oMath>
        <m:sSub>
          <m:sSubPr>
            <m:ctrlPr>
              <w:rPr>
                <w:rFonts w:ascii="Cambria Math" w:hAnsi="Cambria Math"/>
              </w:rPr>
            </m:ctrlPr>
          </m:sSubPr>
          <m:e>
            <m:r>
              <w:rPr>
                <w:rFonts w:ascii="Cambria Math" w:hAnsi="Cambria Math"/>
              </w:rPr>
              <m:t>b</m:t>
            </m:r>
          </m:e>
          <m:sub>
            <m:r>
              <w:rPr>
                <w:rFonts w:ascii="Cambria Math" w:hAnsi="Cambria Math"/>
              </w:rPr>
              <m:t>base</m:t>
            </m:r>
          </m:sub>
        </m:sSub>
      </m:oMath>
      <w:r w:rsidRPr="005D3129">
        <w:t xml:space="preserve"> is expressed as a </w:t>
      </w:r>
      <w:r w:rsidRPr="005D3129">
        <w:rPr>
          <w:i/>
          <w:iCs/>
        </w:rPr>
        <w:t>fraction of fuel consumed per simulation time step</w:t>
      </w:r>
      <w:r w:rsidRPr="005D3129">
        <w:t xml:space="preserve"> and therefore depends on the chosen time resolution </w:t>
      </w:r>
      <m:oMath>
        <m:r>
          <m:rPr>
            <m:sty m:val="p"/>
          </m:rPr>
          <w:rPr>
            <w:rFonts w:ascii="Cambria Math" w:hAnsi="Cambria Math"/>
          </w:rPr>
          <m:t>Δ</m:t>
        </m:r>
        <m:r>
          <w:rPr>
            <w:rFonts w:ascii="Cambria Math" w:hAnsi="Cambria Math"/>
          </w:rPr>
          <m:t>t</m:t>
        </m:r>
      </m:oMath>
      <w:r w:rsidRPr="005D3129">
        <w:t xml:space="preserve">. It is not a universal physical constant but a calibrated simulation parameter. Different fuel classes exhibit distinct combustion rates due to structural density, packing ratio, and heat-release characteristics. These differences are abstracted through the fuel-dependent baseline coefficient </w:t>
      </w:r>
      <m:oMath>
        <m:sSub>
          <m:sSubPr>
            <m:ctrlPr>
              <w:rPr>
                <w:rFonts w:ascii="Cambria Math" w:hAnsi="Cambria Math"/>
              </w:rPr>
            </m:ctrlPr>
          </m:sSubPr>
          <m:e>
            <m:r>
              <w:rPr>
                <w:rFonts w:ascii="Cambria Math" w:hAnsi="Cambria Math"/>
              </w:rPr>
              <m:t>b</m:t>
            </m:r>
          </m:e>
          <m:sub>
            <m:r>
              <w:rPr>
                <w:rFonts w:ascii="Cambria Math" w:hAnsi="Cambria Math"/>
              </w:rPr>
              <m:t>base</m:t>
            </m:r>
          </m:sub>
        </m:sSub>
      </m:oMath>
      <w:r w:rsidRPr="005D3129">
        <w:t xml:space="preserve">. Surface fuel moisture inhibits combustion efficiency. When </w:t>
      </w:r>
      <m:oMath>
        <m:sSub>
          <m:sSubPr>
            <m:ctrlPr>
              <w:rPr>
                <w:rFonts w:ascii="Cambria Math" w:hAnsi="Cambria Math"/>
              </w:rPr>
            </m:ctrlPr>
          </m:sSubPr>
          <m:e>
            <m:r>
              <w:rPr>
                <w:rFonts w:ascii="Cambria Math" w:hAnsi="Cambria Math"/>
              </w:rPr>
              <m:t>F</m:t>
            </m:r>
          </m:e>
          <m:sub>
            <m:r>
              <w:rPr>
                <w:rFonts w:ascii="Cambria Math" w:hAnsi="Cambria Math"/>
              </w:rPr>
              <m:t>moist,k</m:t>
            </m:r>
          </m:sub>
        </m:sSub>
        <m:r>
          <w:rPr>
            <w:rFonts w:ascii="Cambria Math" w:hAnsi="Cambria Math"/>
          </w:rPr>
          <m:t>→1</m:t>
        </m:r>
      </m:oMath>
      <w:r w:rsidRPr="005D3129">
        <w:t xml:space="preserve">, the burn fraction approaches zero. When </w:t>
      </w:r>
      <m:oMath>
        <m:sSub>
          <m:sSubPr>
            <m:ctrlPr>
              <w:rPr>
                <w:rFonts w:ascii="Cambria Math" w:hAnsi="Cambria Math"/>
              </w:rPr>
            </m:ctrlPr>
          </m:sSubPr>
          <m:e>
            <m:r>
              <w:rPr>
                <w:rFonts w:ascii="Cambria Math" w:hAnsi="Cambria Math"/>
              </w:rPr>
              <m:t>F</m:t>
            </m:r>
          </m:e>
          <m:sub>
            <m:r>
              <w:rPr>
                <w:rFonts w:ascii="Cambria Math" w:hAnsi="Cambria Math"/>
              </w:rPr>
              <m:t>moist,k</m:t>
            </m:r>
          </m:sub>
        </m:sSub>
        <m:r>
          <w:rPr>
            <w:rFonts w:ascii="Cambria Math" w:hAnsi="Cambria Math"/>
          </w:rPr>
          <m:t>→0</m:t>
        </m:r>
      </m:oMath>
      <w:r w:rsidRPr="005D3129">
        <w:t xml:space="preserve">, combustion proceeds at the baseline rate. </w:t>
      </w:r>
    </w:p>
    <w:p w14:paraId="7E38B0E9" w14:textId="681A32AD" w:rsidR="007E2219" w:rsidRDefault="007E2219" w:rsidP="007E2219">
      <w:r>
        <w:t xml:space="preserve">The baseline combustion coefficients used in this study are summarized in </w:t>
      </w:r>
      <w:r>
        <w:fldChar w:fldCharType="begin"/>
      </w:r>
      <w:r>
        <w:instrText xml:space="preserve"> REF _CRTabB_1 \h </w:instrText>
      </w:r>
      <w:r>
        <w:fldChar w:fldCharType="separate"/>
      </w:r>
      <w:r w:rsidR="00111302" w:rsidRPr="005D3129">
        <w:t>Table B.1</w:t>
      </w:r>
      <w:r>
        <w:fldChar w:fldCharType="end"/>
      </w:r>
      <w:r>
        <w:t>. Values are selected to produce realistic burn residence times under nominal dry conditions for the adopted grid resolution and simulation time step.</w:t>
      </w:r>
    </w:p>
    <w:p w14:paraId="5FE7D766" w14:textId="77777777" w:rsidR="002131A9" w:rsidRPr="005D3129" w:rsidRDefault="002131A9" w:rsidP="002131A9">
      <w:pPr>
        <w:pStyle w:val="Caption"/>
        <w:keepNext/>
        <w:keepLines/>
      </w:pPr>
      <w:bookmarkStart w:id="488" w:name="_CRTabB_1"/>
      <w:bookmarkStart w:id="489" w:name="TableB1"/>
      <w:r w:rsidRPr="005D3129">
        <w:lastRenderedPageBreak/>
        <w:t>Table B.1</w:t>
      </w:r>
      <w:bookmarkEnd w:id="488"/>
      <w:r>
        <w:t xml:space="preserve"> Baseline combustion coefficients per fuel type</w:t>
      </w:r>
    </w:p>
    <w:tbl>
      <w:tblPr>
        <w:tblStyle w:val="GridTable1Light"/>
        <w:tblW w:w="0" w:type="auto"/>
        <w:tblLook w:val="04A0" w:firstRow="1" w:lastRow="0" w:firstColumn="1" w:lastColumn="0" w:noHBand="0" w:noVBand="1"/>
      </w:tblPr>
      <w:tblGrid>
        <w:gridCol w:w="1310"/>
        <w:gridCol w:w="2612"/>
        <w:gridCol w:w="3890"/>
      </w:tblGrid>
      <w:tr w:rsidR="007E2219" w:rsidRPr="005D3129" w14:paraId="27B0E617" w14:textId="77777777" w:rsidTr="00B9453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bookmarkEnd w:id="489"/>
          <w:p w14:paraId="5C3F4E87" w14:textId="77777777" w:rsidR="007E2219" w:rsidRPr="005D3129" w:rsidRDefault="007E2219" w:rsidP="002131A9">
            <w:pPr>
              <w:pStyle w:val="TableText"/>
            </w:pPr>
            <w:r w:rsidRPr="005D3129">
              <w:t>Fuel Type</w:t>
            </w:r>
          </w:p>
        </w:tc>
        <w:tc>
          <w:tcPr>
            <w:tcW w:w="0" w:type="auto"/>
            <w:hideMark/>
          </w:tcPr>
          <w:p w14:paraId="03B46F28" w14:textId="77777777" w:rsidR="007E2219" w:rsidRPr="005D3129" w:rsidRDefault="00000000" w:rsidP="002131A9">
            <w:pPr>
              <w:pStyle w:val="TableText"/>
              <w:cnfStyle w:val="100000000000" w:firstRow="1" w:lastRow="0" w:firstColumn="0" w:lastColumn="0" w:oddVBand="0" w:evenVBand="0" w:oddHBand="0" w:evenHBand="0" w:firstRowFirstColumn="0" w:firstRowLastColumn="0" w:lastRowFirstColumn="0" w:lastRowLastColumn="0"/>
            </w:pPr>
            <m:oMath>
              <m:sSub>
                <m:sSubPr>
                  <m:ctrlPr>
                    <w:rPr>
                      <w:rFonts w:ascii="Cambria Math" w:hAnsi="Cambria Math"/>
                    </w:rPr>
                  </m:ctrlPr>
                </m:sSubPr>
                <m:e>
                  <m:r>
                    <m:rPr>
                      <m:sty m:val="bi"/>
                    </m:rPr>
                    <w:rPr>
                      <w:rFonts w:ascii="Cambria Math" w:hAnsi="Cambria Math"/>
                    </w:rPr>
                    <m:t>b</m:t>
                  </m:r>
                </m:e>
                <m:sub>
                  <m:r>
                    <m:rPr>
                      <m:sty m:val="bi"/>
                    </m:rPr>
                    <w:rPr>
                      <w:rFonts w:ascii="Cambria Math" w:hAnsi="Cambria Math"/>
                    </w:rPr>
                    <m:t>base</m:t>
                  </m:r>
                </m:sub>
              </m:sSub>
            </m:oMath>
            <w:r w:rsidRPr="005D3129">
              <w:t>(fraction per step)</w:t>
            </w:r>
          </w:p>
        </w:tc>
        <w:tc>
          <w:tcPr>
            <w:tcW w:w="0" w:type="auto"/>
            <w:hideMark/>
          </w:tcPr>
          <w:p w14:paraId="3C190A67" w14:textId="77777777" w:rsidR="007E2219" w:rsidRPr="005D3129" w:rsidRDefault="007E2219" w:rsidP="002131A9">
            <w:pPr>
              <w:pStyle w:val="TableText"/>
              <w:cnfStyle w:val="100000000000" w:firstRow="1" w:lastRow="0" w:firstColumn="0" w:lastColumn="0" w:oddVBand="0" w:evenVBand="0" w:oddHBand="0" w:evenHBand="0" w:firstRowFirstColumn="0" w:firstRowLastColumn="0" w:lastRowFirstColumn="0" w:lastRowLastColumn="0"/>
            </w:pPr>
            <w:r w:rsidRPr="005D3129">
              <w:t>Typical Burn Duration (qualitative)</w:t>
            </w:r>
          </w:p>
        </w:tc>
      </w:tr>
      <w:tr w:rsidR="007E2219" w:rsidRPr="005D3129" w14:paraId="2651E11F" w14:textId="77777777" w:rsidTr="00B9453D">
        <w:tc>
          <w:tcPr>
            <w:cnfStyle w:val="001000000000" w:firstRow="0" w:lastRow="0" w:firstColumn="1" w:lastColumn="0" w:oddVBand="0" w:evenVBand="0" w:oddHBand="0" w:evenHBand="0" w:firstRowFirstColumn="0" w:firstRowLastColumn="0" w:lastRowFirstColumn="0" w:lastRowLastColumn="0"/>
            <w:tcW w:w="0" w:type="auto"/>
            <w:hideMark/>
          </w:tcPr>
          <w:p w14:paraId="4877BD92" w14:textId="77777777" w:rsidR="007E2219" w:rsidRPr="005D3129" w:rsidRDefault="007E2219" w:rsidP="002131A9">
            <w:pPr>
              <w:pStyle w:val="TableText"/>
            </w:pPr>
            <w:r w:rsidRPr="005D3129">
              <w:t>Grass</w:t>
            </w:r>
          </w:p>
        </w:tc>
        <w:tc>
          <w:tcPr>
            <w:tcW w:w="0" w:type="auto"/>
            <w:hideMark/>
          </w:tcPr>
          <w:p w14:paraId="34B0733D" w14:textId="77777777" w:rsidR="007E2219" w:rsidRPr="005D3129" w:rsidRDefault="007E2219" w:rsidP="002131A9">
            <w:pPr>
              <w:pStyle w:val="TableText"/>
              <w:jc w:val="center"/>
              <w:cnfStyle w:val="000000000000" w:firstRow="0" w:lastRow="0" w:firstColumn="0" w:lastColumn="0" w:oddVBand="0" w:evenVBand="0" w:oddHBand="0" w:evenHBand="0" w:firstRowFirstColumn="0" w:firstRowLastColumn="0" w:lastRowFirstColumn="0" w:lastRowLastColumn="0"/>
            </w:pPr>
            <w:r w:rsidRPr="005D3129">
              <w:t>0.85</w:t>
            </w:r>
          </w:p>
        </w:tc>
        <w:tc>
          <w:tcPr>
            <w:tcW w:w="0" w:type="auto"/>
            <w:hideMark/>
          </w:tcPr>
          <w:p w14:paraId="7041C5E5" w14:textId="77777777" w:rsidR="007E2219" w:rsidRPr="005D3129" w:rsidRDefault="007E2219" w:rsidP="002131A9">
            <w:pPr>
              <w:pStyle w:val="TableText"/>
              <w:cnfStyle w:val="000000000000" w:firstRow="0" w:lastRow="0" w:firstColumn="0" w:lastColumn="0" w:oddVBand="0" w:evenVBand="0" w:oddHBand="0" w:evenHBand="0" w:firstRowFirstColumn="0" w:firstRowLastColumn="0" w:lastRowFirstColumn="0" w:lastRowLastColumn="0"/>
            </w:pPr>
            <w:r w:rsidRPr="005D3129">
              <w:t>Short, fast consumption</w:t>
            </w:r>
          </w:p>
        </w:tc>
      </w:tr>
      <w:tr w:rsidR="007E2219" w:rsidRPr="005D3129" w14:paraId="684F195C" w14:textId="77777777" w:rsidTr="00B9453D">
        <w:tc>
          <w:tcPr>
            <w:cnfStyle w:val="001000000000" w:firstRow="0" w:lastRow="0" w:firstColumn="1" w:lastColumn="0" w:oddVBand="0" w:evenVBand="0" w:oddHBand="0" w:evenHBand="0" w:firstRowFirstColumn="0" w:firstRowLastColumn="0" w:lastRowFirstColumn="0" w:lastRowLastColumn="0"/>
            <w:tcW w:w="0" w:type="auto"/>
            <w:hideMark/>
          </w:tcPr>
          <w:p w14:paraId="2E3630B7" w14:textId="77777777" w:rsidR="007E2219" w:rsidRPr="005D3129" w:rsidRDefault="007E2219" w:rsidP="002131A9">
            <w:pPr>
              <w:pStyle w:val="TableText"/>
            </w:pPr>
            <w:r w:rsidRPr="005D3129">
              <w:t>Shrub</w:t>
            </w:r>
          </w:p>
        </w:tc>
        <w:tc>
          <w:tcPr>
            <w:tcW w:w="0" w:type="auto"/>
            <w:hideMark/>
          </w:tcPr>
          <w:p w14:paraId="6FF796C6" w14:textId="77777777" w:rsidR="007E2219" w:rsidRPr="005D3129" w:rsidRDefault="007E2219" w:rsidP="002131A9">
            <w:pPr>
              <w:pStyle w:val="TableText"/>
              <w:jc w:val="center"/>
              <w:cnfStyle w:val="000000000000" w:firstRow="0" w:lastRow="0" w:firstColumn="0" w:lastColumn="0" w:oddVBand="0" w:evenVBand="0" w:oddHBand="0" w:evenHBand="0" w:firstRowFirstColumn="0" w:firstRowLastColumn="0" w:lastRowFirstColumn="0" w:lastRowLastColumn="0"/>
            </w:pPr>
            <w:r w:rsidRPr="005D3129">
              <w:t>0.35</w:t>
            </w:r>
          </w:p>
        </w:tc>
        <w:tc>
          <w:tcPr>
            <w:tcW w:w="0" w:type="auto"/>
            <w:hideMark/>
          </w:tcPr>
          <w:p w14:paraId="08600FE9" w14:textId="77777777" w:rsidR="007E2219" w:rsidRPr="005D3129" w:rsidRDefault="007E2219" w:rsidP="002131A9">
            <w:pPr>
              <w:pStyle w:val="TableText"/>
              <w:cnfStyle w:val="000000000000" w:firstRow="0" w:lastRow="0" w:firstColumn="0" w:lastColumn="0" w:oddVBand="0" w:evenVBand="0" w:oddHBand="0" w:evenHBand="0" w:firstRowFirstColumn="0" w:firstRowLastColumn="0" w:lastRowFirstColumn="0" w:lastRowLastColumn="0"/>
            </w:pPr>
            <w:r w:rsidRPr="005D3129">
              <w:t>Moderate consumption</w:t>
            </w:r>
          </w:p>
        </w:tc>
      </w:tr>
      <w:tr w:rsidR="007E2219" w:rsidRPr="005D3129" w14:paraId="0D414C99" w14:textId="77777777" w:rsidTr="00B9453D">
        <w:tc>
          <w:tcPr>
            <w:cnfStyle w:val="001000000000" w:firstRow="0" w:lastRow="0" w:firstColumn="1" w:lastColumn="0" w:oddVBand="0" w:evenVBand="0" w:oddHBand="0" w:evenHBand="0" w:firstRowFirstColumn="0" w:firstRowLastColumn="0" w:lastRowFirstColumn="0" w:lastRowLastColumn="0"/>
            <w:tcW w:w="0" w:type="auto"/>
            <w:hideMark/>
          </w:tcPr>
          <w:p w14:paraId="3D8CD5B5" w14:textId="77777777" w:rsidR="007E2219" w:rsidRPr="005D3129" w:rsidRDefault="007E2219" w:rsidP="002131A9">
            <w:pPr>
              <w:pStyle w:val="TableText"/>
            </w:pPr>
            <w:r w:rsidRPr="005D3129">
              <w:t>Pine litter</w:t>
            </w:r>
          </w:p>
        </w:tc>
        <w:tc>
          <w:tcPr>
            <w:tcW w:w="0" w:type="auto"/>
            <w:hideMark/>
          </w:tcPr>
          <w:p w14:paraId="5EEF612F" w14:textId="77777777" w:rsidR="007E2219" w:rsidRPr="005D3129" w:rsidRDefault="007E2219" w:rsidP="002131A9">
            <w:pPr>
              <w:pStyle w:val="TableText"/>
              <w:jc w:val="center"/>
              <w:cnfStyle w:val="000000000000" w:firstRow="0" w:lastRow="0" w:firstColumn="0" w:lastColumn="0" w:oddVBand="0" w:evenVBand="0" w:oddHBand="0" w:evenHBand="0" w:firstRowFirstColumn="0" w:firstRowLastColumn="0" w:lastRowFirstColumn="0" w:lastRowLastColumn="0"/>
            </w:pPr>
            <w:r w:rsidRPr="005D3129">
              <w:t>0.15</w:t>
            </w:r>
          </w:p>
        </w:tc>
        <w:tc>
          <w:tcPr>
            <w:tcW w:w="0" w:type="auto"/>
            <w:hideMark/>
          </w:tcPr>
          <w:p w14:paraId="20703F83" w14:textId="77777777" w:rsidR="007E2219" w:rsidRPr="005D3129" w:rsidRDefault="007E2219" w:rsidP="002131A9">
            <w:pPr>
              <w:pStyle w:val="TableText"/>
              <w:cnfStyle w:val="000000000000" w:firstRow="0" w:lastRow="0" w:firstColumn="0" w:lastColumn="0" w:oddVBand="0" w:evenVBand="0" w:oddHBand="0" w:evenHBand="0" w:firstRowFirstColumn="0" w:firstRowLastColumn="0" w:lastRowFirstColumn="0" w:lastRowLastColumn="0"/>
            </w:pPr>
            <w:r w:rsidRPr="005D3129">
              <w:t>Sustained surface burn</w:t>
            </w:r>
          </w:p>
        </w:tc>
      </w:tr>
      <w:tr w:rsidR="007E2219" w:rsidRPr="005D3129" w14:paraId="6AE86EAE" w14:textId="77777777" w:rsidTr="00B9453D">
        <w:tc>
          <w:tcPr>
            <w:cnfStyle w:val="001000000000" w:firstRow="0" w:lastRow="0" w:firstColumn="1" w:lastColumn="0" w:oddVBand="0" w:evenVBand="0" w:oddHBand="0" w:evenHBand="0" w:firstRowFirstColumn="0" w:firstRowLastColumn="0" w:lastRowFirstColumn="0" w:lastRowLastColumn="0"/>
            <w:tcW w:w="0" w:type="auto"/>
            <w:hideMark/>
          </w:tcPr>
          <w:p w14:paraId="1D24526A" w14:textId="77777777" w:rsidR="007E2219" w:rsidRPr="005D3129" w:rsidRDefault="007E2219" w:rsidP="002131A9">
            <w:pPr>
              <w:pStyle w:val="TableText"/>
            </w:pPr>
            <w:r w:rsidRPr="005D3129">
              <w:t>Hardwood</w:t>
            </w:r>
          </w:p>
        </w:tc>
        <w:tc>
          <w:tcPr>
            <w:tcW w:w="0" w:type="auto"/>
            <w:hideMark/>
          </w:tcPr>
          <w:p w14:paraId="157A7544" w14:textId="77777777" w:rsidR="007E2219" w:rsidRPr="005D3129" w:rsidRDefault="007E2219" w:rsidP="002131A9">
            <w:pPr>
              <w:pStyle w:val="TableText"/>
              <w:jc w:val="center"/>
              <w:cnfStyle w:val="000000000000" w:firstRow="0" w:lastRow="0" w:firstColumn="0" w:lastColumn="0" w:oddVBand="0" w:evenVBand="0" w:oddHBand="0" w:evenHBand="0" w:firstRowFirstColumn="0" w:firstRowLastColumn="0" w:lastRowFirstColumn="0" w:lastRowLastColumn="0"/>
            </w:pPr>
            <w:r w:rsidRPr="005D3129">
              <w:t>0.08</w:t>
            </w:r>
          </w:p>
        </w:tc>
        <w:tc>
          <w:tcPr>
            <w:tcW w:w="0" w:type="auto"/>
            <w:hideMark/>
          </w:tcPr>
          <w:p w14:paraId="15F1737E" w14:textId="77777777" w:rsidR="007E2219" w:rsidRPr="005D3129" w:rsidRDefault="007E2219" w:rsidP="002131A9">
            <w:pPr>
              <w:pStyle w:val="TableText"/>
              <w:cnfStyle w:val="000000000000" w:firstRow="0" w:lastRow="0" w:firstColumn="0" w:lastColumn="0" w:oddVBand="0" w:evenVBand="0" w:oddHBand="0" w:evenHBand="0" w:firstRowFirstColumn="0" w:firstRowLastColumn="0" w:lastRowFirstColumn="0" w:lastRowLastColumn="0"/>
            </w:pPr>
            <w:r w:rsidRPr="005D3129">
              <w:t>Slow combustion</w:t>
            </w:r>
          </w:p>
        </w:tc>
      </w:tr>
    </w:tbl>
    <w:p w14:paraId="71EAF51B" w14:textId="77777777" w:rsidR="000E1725" w:rsidRPr="005D3129" w:rsidRDefault="000E1725" w:rsidP="007E2219"/>
    <w:p w14:paraId="5DC9FC3A" w14:textId="77777777" w:rsidR="007E2219" w:rsidRPr="005D3129" w:rsidRDefault="007E2219" w:rsidP="007E2219">
      <w:r w:rsidRPr="005D3129">
        <w:t>These coefficients are calibrated such that, in dry conditions and absent suppression, fuel mass decreases significantly over several time steps without causing numerical instability.</w:t>
      </w:r>
    </w:p>
    <w:p w14:paraId="28DE1ACF" w14:textId="77777777" w:rsidR="00E05411" w:rsidRPr="005D3129" w:rsidRDefault="00E05411" w:rsidP="00A36C2C">
      <w:pPr>
        <w:rPr>
          <w:b/>
          <w:bCs/>
          <w:u w:val="single"/>
        </w:rPr>
      </w:pPr>
      <w:r w:rsidRPr="005D3129">
        <w:rPr>
          <w:rFonts w:eastAsiaTheme="minorEastAsia"/>
          <w:b/>
          <w:bCs/>
          <w:u w:val="single"/>
        </w:rPr>
        <w:t>Suppression of fuel reduction map</w:t>
      </w:r>
    </w:p>
    <w:p w14:paraId="6BB73397" w14:textId="31A66049" w:rsidR="00A36C2C" w:rsidRPr="005D3129" w:rsidRDefault="00300DFA" w:rsidP="005B1D35">
      <w:pPr>
        <w:pStyle w:val="TableText"/>
      </w:pPr>
      <w:r w:rsidRPr="005D3129">
        <w:t xml:space="preserve">The suppression function </w:t>
      </w:r>
      <m:oMath>
        <m:sSub>
          <m:sSubPr>
            <m:ctrlPr>
              <w:rPr>
                <w:rFonts w:ascii="Cambria Math" w:hAnsi="Cambria Math"/>
              </w:rPr>
            </m:ctrlPr>
          </m:sSubPr>
          <m:e>
            <m:r>
              <w:rPr>
                <w:rFonts w:ascii="Cambria Math" w:hAnsi="Cambria Math"/>
              </w:rPr>
              <m:t>f</m:t>
            </m:r>
          </m:e>
          <m:sub>
            <m:r>
              <w:rPr>
                <w:rFonts w:ascii="Cambria Math" w:hAnsi="Cambria Math"/>
              </w:rPr>
              <m:t>supp</m:t>
            </m:r>
          </m:sub>
        </m:sSub>
        <m:d>
          <m:dPr>
            <m:ctrlPr>
              <w:rPr>
                <w:rFonts w:ascii="Cambria Math" w:hAnsi="Cambria Math"/>
                <w:i/>
              </w:rPr>
            </m:ctrlPr>
          </m:dPr>
          <m:e>
            <m:r>
              <w:rPr>
                <w:rFonts w:ascii="Cambria Math" w:hAnsi="Cambria Math"/>
              </w:rPr>
              <m:t>⋅</m:t>
            </m:r>
          </m:e>
        </m:d>
      </m:oMath>
      <w:r w:rsidRPr="005D3129">
        <w:rPr>
          <w:rFonts w:eastAsiaTheme="minorEastAsia"/>
        </w:rPr>
        <w:t xml:space="preserve"> </w:t>
      </w:r>
      <w:r w:rsidRPr="005D3129">
        <w:t xml:space="preserve">produces a </w:t>
      </w:r>
      <w:r w:rsidRPr="005D3129">
        <w:rPr>
          <w:b/>
          <w:bCs/>
        </w:rPr>
        <w:t>step-normalized fuel reduction fraction</w:t>
      </w:r>
      <w:r w:rsidRPr="005D3129">
        <w:t xml:space="preserve"> applied at grid cell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5D3129">
        <w:t xml:space="preserve"> during simulation step </w:t>
      </w:r>
      <m:oMath>
        <m:r>
          <w:rPr>
            <w:rFonts w:ascii="Cambria Math" w:hAnsi="Cambria Math"/>
          </w:rPr>
          <m:t>k</m:t>
        </m:r>
      </m:oMath>
      <w:r w:rsidRPr="005D3129">
        <w:t xml:space="preserve">. Unlike continuous-time rate formulations, the present model operates in discrete simulation steps. Therefore, the suppression term directly represents the fraction of fuel reduced within a single time step, consistent with the combustion fraction </w:t>
      </w:r>
      <m:oMath>
        <m:sSub>
          <m:sSubPr>
            <m:ctrlPr>
              <w:rPr>
                <w:rFonts w:ascii="Cambria Math" w:hAnsi="Cambria Math"/>
              </w:rPr>
            </m:ctrlPr>
          </m:sSubPr>
          <m:e>
            <m:r>
              <w:rPr>
                <w:rFonts w:ascii="Cambria Math" w:hAnsi="Cambria Math"/>
              </w:rPr>
              <m:t>F</m:t>
            </m:r>
          </m:e>
          <m:sub>
            <m:r>
              <w:rPr>
                <w:rFonts w:ascii="Cambria Math" w:hAnsi="Cambria Math"/>
              </w:rPr>
              <m:t>burn,k</m:t>
            </m:r>
          </m:sub>
        </m:sSub>
      </m:oMath>
      <w:r w:rsidRPr="005D3129">
        <w:t xml:space="preserve">. The suppression-induced fuel reduction term is defined as </w:t>
      </w:r>
      <w:r w:rsidRPr="005D3129">
        <w:fldChar w:fldCharType="begin"/>
      </w:r>
      <w:r w:rsidRPr="005D3129">
        <w:instrText xml:space="preserve"> REF _Ref223257737 \h </w:instrText>
      </w:r>
      <w:r w:rsidRPr="005D3129">
        <w:fldChar w:fldCharType="separate"/>
      </w:r>
      <w:r w:rsidR="00111302" w:rsidRPr="005D3129">
        <w:t xml:space="preserve">( </w:t>
      </w:r>
      <w:r w:rsidR="00111302">
        <w:rPr>
          <w:noProof/>
        </w:rPr>
        <w:t>83</w:t>
      </w:r>
      <w:r w:rsidR="00111302" w:rsidRPr="005D3129">
        <w:t xml:space="preserve"> )</w:t>
      </w:r>
      <w:r w:rsidRPr="005D3129">
        <w:fldChar w:fldCharType="end"/>
      </w:r>
      <w:r w:rsidRPr="005D3129">
        <w:t xml:space="preserve"> where </w:t>
      </w:r>
      <m:oMath>
        <m:sSub>
          <m:sSubPr>
            <m:ctrlPr>
              <w:rPr>
                <w:rFonts w:ascii="Cambria Math" w:hAnsi="Cambria Math"/>
              </w:rPr>
            </m:ctrlPr>
          </m:sSubPr>
          <m:e>
            <m:r>
              <w:rPr>
                <w:rFonts w:ascii="Cambria Math" w:hAnsi="Cambria Math"/>
              </w:rPr>
              <m:t>α</m:t>
            </m:r>
          </m:e>
          <m:sub>
            <m:r>
              <w:rPr>
                <w:rFonts w:ascii="Cambria Math" w:hAnsi="Cambria Math"/>
              </w:rPr>
              <m:t>s</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5D3129">
        <w:t xml:space="preserve"> is global suppression scaling coefficient, </w:t>
      </w:r>
      <m:oMath>
        <m:sSub>
          <m:sSubPr>
            <m:ctrlPr>
              <w:rPr>
                <w:rFonts w:ascii="Cambria Math" w:hAnsi="Cambria Math"/>
              </w:rPr>
            </m:ctrlPr>
          </m:sSubPr>
          <m:e>
            <m:r>
              <w:rPr>
                <w:rFonts w:ascii="Cambria Math" w:hAnsi="Cambria Math"/>
              </w:rPr>
              <m:t>η</m:t>
            </m:r>
          </m:e>
          <m:sub>
            <m:r>
              <w:rPr>
                <w:rFonts w:ascii="Cambria Math" w:hAnsi="Cambria Math"/>
              </w:rPr>
              <m:t>cap,k</m:t>
            </m:r>
          </m:sub>
        </m:sSub>
      </m:oMath>
      <w:r w:rsidRPr="005D3129">
        <w:t xml:space="preserve"> is operational capa city factor, </w:t>
      </w:r>
      <m:oMath>
        <m:sSub>
          <m:sSubPr>
            <m:ctrlPr>
              <w:rPr>
                <w:rFonts w:ascii="Cambria Math" w:hAnsi="Cambria Math"/>
              </w:rPr>
            </m:ctrlPr>
          </m:sSubPr>
          <m:e>
            <m:r>
              <w:rPr>
                <w:rFonts w:ascii="Cambria Math" w:hAnsi="Cambria Math"/>
              </w:rPr>
              <m:t>η</m:t>
            </m:r>
          </m:e>
          <m:sub>
            <m:r>
              <w:rPr>
                <w:rFonts w:ascii="Cambria Math" w:hAnsi="Cambria Math"/>
              </w:rPr>
              <m:t>avail,k</m:t>
            </m:r>
          </m:sub>
        </m:sSub>
      </m:oMath>
      <w:r w:rsidRPr="005D3129">
        <w:t xml:space="preserve"> is operational availability factor, </w:t>
      </w:r>
      <m:oMath>
        <m:sSub>
          <m:sSubPr>
            <m:ctrlPr>
              <w:rPr>
                <w:rFonts w:ascii="Cambria Math" w:hAnsi="Cambria Math"/>
              </w:rPr>
            </m:ctrlPr>
          </m:sSubPr>
          <m:e>
            <m:r>
              <w:rPr>
                <w:rFonts w:ascii="Cambria Math" w:hAnsi="Cambria Math"/>
              </w:rPr>
              <m:t>η</m:t>
            </m:r>
          </m:e>
          <m:sub>
            <m:r>
              <w:rPr>
                <w:rFonts w:ascii="Cambria Math" w:hAnsi="Cambria Math"/>
              </w:rPr>
              <m:t>reach,k</m:t>
            </m:r>
          </m:sub>
        </m:sSub>
        <m:d>
          <m:dPr>
            <m:ctrlPr>
              <w:rPr>
                <w:rFonts w:ascii="Cambria Math" w:hAnsi="Cambria Math"/>
                <w:i/>
              </w:rPr>
            </m:ctrlPr>
          </m:dPr>
          <m:e>
            <m:r>
              <w:rPr>
                <w:rFonts w:ascii="Cambria Math" w:hAnsi="Cambria Math"/>
              </w:rPr>
              <m:t>x,y</m:t>
            </m:r>
          </m:e>
        </m:d>
      </m:oMath>
      <w:r w:rsidRPr="005D3129">
        <w:t xml:space="preserve"> is reachability factor, </w:t>
      </w:r>
      <m:oMath>
        <m:sSub>
          <m:sSubPr>
            <m:ctrlPr>
              <w:rPr>
                <w:rFonts w:ascii="Cambria Math" w:hAnsi="Cambria Math"/>
              </w:rPr>
            </m:ctrlPr>
          </m:sSubPr>
          <m:e>
            <m:r>
              <w:rPr>
                <w:rFonts w:ascii="Cambria Math" w:hAnsi="Cambria Math"/>
              </w:rPr>
              <m:t>η</m:t>
            </m:r>
          </m:e>
          <m:sub>
            <m:r>
              <w:rPr>
                <w:rFonts w:ascii="Cambria Math" w:hAnsi="Cambria Math"/>
              </w:rPr>
              <m:t>eff,k</m:t>
            </m:r>
          </m:sub>
        </m:sSub>
        <m:d>
          <m:dPr>
            <m:ctrlPr>
              <w:rPr>
                <w:rFonts w:ascii="Cambria Math" w:hAnsi="Cambria Math"/>
                <w:i/>
              </w:rPr>
            </m:ctrlPr>
          </m:dPr>
          <m:e>
            <m:r>
              <w:rPr>
                <w:rFonts w:ascii="Cambria Math" w:hAnsi="Cambria Math"/>
              </w:rPr>
              <m:t>x,y</m:t>
            </m:r>
          </m:e>
        </m:d>
      </m:oMath>
      <w:r w:rsidRPr="005D3129">
        <w:t xml:space="preserve"> is local suppression effectiveness factor. This multiplicative structure guarantees bounded and interpretable mitigation dynamics.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1"/>
        <w:gridCol w:w="906"/>
      </w:tblGrid>
      <w:tr w:rsidR="008F5DFE" w:rsidRPr="005D3129" w14:paraId="5B2B610D" w14:textId="77777777" w:rsidTr="009451D6">
        <w:tc>
          <w:tcPr>
            <w:tcW w:w="4437" w:type="pct"/>
            <w:vAlign w:val="center"/>
          </w:tcPr>
          <w:p w14:paraId="6E431121" w14:textId="77777777" w:rsidR="008F5DFE" w:rsidRPr="005D3129" w:rsidRDefault="00000000" w:rsidP="008F5DFE">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red,k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cap,k</m:t>
                    </m:r>
                  </m:sub>
                </m:sSub>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avail,k</m:t>
                    </m:r>
                  </m:sub>
                </m:sSub>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reach,k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eff,k</m:t>
                    </m:r>
                  </m:sub>
                </m:sSub>
                <m:d>
                  <m:dPr>
                    <m:ctrlPr>
                      <w:rPr>
                        <w:rFonts w:ascii="Cambria Math" w:hAnsi="Cambria Math"/>
                        <w:i/>
                      </w:rPr>
                    </m:ctrlPr>
                  </m:dPr>
                  <m:e>
                    <m:r>
                      <w:rPr>
                        <w:rFonts w:ascii="Cambria Math" w:hAnsi="Cambria Math"/>
                      </w:rPr>
                      <m:t>x,y</m:t>
                    </m:r>
                  </m:e>
                </m:d>
              </m:oMath>
            </m:oMathPara>
          </w:p>
        </w:tc>
        <w:tc>
          <w:tcPr>
            <w:tcW w:w="563" w:type="pct"/>
            <w:vAlign w:val="center"/>
          </w:tcPr>
          <w:p w14:paraId="1DF500C6" w14:textId="4A8ECB76" w:rsidR="008F5DFE" w:rsidRPr="005D3129" w:rsidRDefault="008F5DFE" w:rsidP="006601CA">
            <w:pPr>
              <w:pStyle w:val="TableText"/>
            </w:pPr>
            <w:bookmarkStart w:id="490" w:name="_Ref223257737"/>
            <w:r w:rsidRPr="005D3129">
              <w:t xml:space="preserve">( </w:t>
            </w:r>
            <w:r w:rsidRPr="005D3129">
              <w:fldChar w:fldCharType="begin"/>
            </w:r>
            <w:r w:rsidRPr="005D3129">
              <w:instrText xml:space="preserve"> SEQ ( \* ARABIC </w:instrText>
            </w:r>
            <w:r w:rsidRPr="005D3129">
              <w:fldChar w:fldCharType="separate"/>
            </w:r>
            <w:r w:rsidR="00111302">
              <w:rPr>
                <w:noProof/>
              </w:rPr>
              <w:t>83</w:t>
            </w:r>
            <w:r w:rsidRPr="005D3129">
              <w:fldChar w:fldCharType="end"/>
            </w:r>
            <w:r w:rsidRPr="005D3129">
              <w:t xml:space="preserve"> )</w:t>
            </w:r>
            <w:bookmarkEnd w:id="490"/>
          </w:p>
        </w:tc>
      </w:tr>
    </w:tbl>
    <w:p w14:paraId="2A37279C" w14:textId="77777777" w:rsidR="001575A0" w:rsidRPr="005D3129" w:rsidRDefault="001575A0" w:rsidP="00293A50">
      <w:pPr>
        <w:pStyle w:val="ParText"/>
      </w:pPr>
      <w:r w:rsidRPr="005D3129">
        <w:t xml:space="preserve">Global scaling term </w:t>
      </w:r>
      <m:oMath>
        <m:sSub>
          <m:sSubPr>
            <m:ctrlPr>
              <w:rPr>
                <w:rFonts w:ascii="Cambria Math" w:hAnsi="Cambria Math"/>
              </w:rPr>
            </m:ctrlPr>
          </m:sSubPr>
          <m:e>
            <m:r>
              <w:rPr>
                <w:rFonts w:ascii="Cambria Math" w:hAnsi="Cambria Math"/>
              </w:rPr>
              <m:t>α</m:t>
            </m:r>
          </m:e>
          <m:sub>
            <m:r>
              <w:rPr>
                <w:rFonts w:ascii="Cambria Math" w:hAnsi="Cambria Math"/>
              </w:rPr>
              <m:t>s</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5D3129">
        <w:rPr>
          <w:rFonts w:eastAsiaTheme="minorEastAsia"/>
        </w:rPr>
        <w:t xml:space="preserve"> </w:t>
      </w:r>
      <w:r w:rsidRPr="005D3129">
        <w:t xml:space="preserve">is a global suppression scaling coefficient representing overall doctrine or scenario-level mitigation strength per simulation step. In practical terms, </w:t>
      </w:r>
      <m:oMath>
        <m:sSub>
          <m:sSubPr>
            <m:ctrlPr>
              <w:rPr>
                <w:rFonts w:ascii="Cambria Math" w:hAnsi="Cambria Math"/>
              </w:rPr>
            </m:ctrlPr>
          </m:sSubPr>
          <m:e>
            <m:r>
              <w:rPr>
                <w:rFonts w:ascii="Cambria Math" w:hAnsi="Cambria Math"/>
              </w:rPr>
              <m:t>α</m:t>
            </m:r>
          </m:e>
          <m:sub>
            <m:r>
              <w:rPr>
                <w:rFonts w:ascii="Cambria Math" w:hAnsi="Cambria Math"/>
              </w:rPr>
              <m:t>s</m:t>
            </m:r>
          </m:sub>
        </m:sSub>
      </m:oMath>
      <w:r w:rsidRPr="005D3129">
        <w:t xml:space="preserve"> absorbs the modeling choice of “how strong one step of suppression can be” under nominal conditions.</w:t>
      </w:r>
    </w:p>
    <w:p w14:paraId="20F75720" w14:textId="1469869E" w:rsidR="001575A0" w:rsidRPr="005D3129" w:rsidRDefault="001575A0" w:rsidP="005B1D35">
      <w:pPr>
        <w:pStyle w:val="TableText"/>
      </w:pPr>
      <w:r w:rsidRPr="005D3129">
        <w:t xml:space="preserve">Suppression cannot exceed the operational capability that is actually present. This is captured by separating </w:t>
      </w:r>
      <w:r w:rsidRPr="005D3129">
        <w:rPr>
          <w:i/>
          <w:iCs/>
        </w:rPr>
        <w:t>capacity magnitude</w:t>
      </w:r>
      <w:r w:rsidRPr="005D3129">
        <w:t xml:space="preserve"> </w:t>
      </w:r>
      <m:oMath>
        <m:sSub>
          <m:sSubPr>
            <m:ctrlPr>
              <w:rPr>
                <w:rFonts w:ascii="Cambria Math" w:hAnsi="Cambria Math"/>
              </w:rPr>
            </m:ctrlPr>
          </m:sSubPr>
          <m:e>
            <m:r>
              <w:rPr>
                <w:rFonts w:ascii="Cambria Math" w:hAnsi="Cambria Math"/>
              </w:rPr>
              <m:t>η</m:t>
            </m:r>
          </m:e>
          <m:sub>
            <m:r>
              <w:rPr>
                <w:rFonts w:ascii="Cambria Math" w:hAnsi="Cambria Math"/>
              </w:rPr>
              <m:t>cap,k</m:t>
            </m:r>
          </m:sub>
        </m:sSub>
      </m:oMath>
      <w:r w:rsidRPr="005D3129">
        <w:rPr>
          <w:rFonts w:eastAsiaTheme="minorEastAsia"/>
        </w:rPr>
        <w:t xml:space="preserve"> </w:t>
      </w:r>
      <w:r w:rsidRPr="005D3129">
        <w:rPr>
          <w:rFonts w:eastAsiaTheme="minorEastAsia"/>
        </w:rPr>
        <w:fldChar w:fldCharType="begin"/>
      </w:r>
      <w:r w:rsidRPr="005D3129">
        <w:rPr>
          <w:rFonts w:eastAsiaTheme="minorEastAsia"/>
        </w:rPr>
        <w:instrText xml:space="preserve"> REF _Ref223263777 \h </w:instrText>
      </w:r>
      <w:r w:rsidRPr="005D3129">
        <w:rPr>
          <w:rFonts w:eastAsiaTheme="minorEastAsia"/>
        </w:rPr>
      </w:r>
      <w:r w:rsidRPr="005D3129">
        <w:rPr>
          <w:rFonts w:eastAsiaTheme="minorEastAsia"/>
        </w:rPr>
        <w:fldChar w:fldCharType="separate"/>
      </w:r>
      <w:r w:rsidR="00111302" w:rsidRPr="005D3129">
        <w:t xml:space="preserve">( </w:t>
      </w:r>
      <w:r w:rsidR="00111302">
        <w:rPr>
          <w:noProof/>
        </w:rPr>
        <w:t>84</w:t>
      </w:r>
      <w:r w:rsidR="00111302" w:rsidRPr="005D3129">
        <w:t xml:space="preserve"> )</w:t>
      </w:r>
      <w:r w:rsidRPr="005D3129">
        <w:rPr>
          <w:rFonts w:eastAsiaTheme="minorEastAsia"/>
        </w:rPr>
        <w:fldChar w:fldCharType="end"/>
      </w:r>
      <w:r w:rsidRPr="005D3129">
        <w:t xml:space="preserve"> where from </w:t>
      </w:r>
      <w:r w:rsidRPr="005D3129">
        <w:rPr>
          <w:i/>
          <w:iCs/>
        </w:rPr>
        <w:t xml:space="preserve">availability </w:t>
      </w:r>
      <w:r w:rsidRPr="005D3129">
        <w:rPr>
          <w:i/>
          <w:iCs/>
        </w:rPr>
        <w:lastRenderedPageBreak/>
        <w:t xml:space="preserve">gating </w:t>
      </w:r>
      <m:oMath>
        <m:sSub>
          <m:sSubPr>
            <m:ctrlPr>
              <w:rPr>
                <w:rFonts w:ascii="Cambria Math" w:hAnsi="Cambria Math"/>
              </w:rPr>
            </m:ctrlPr>
          </m:sSubPr>
          <m:e>
            <m:r>
              <w:rPr>
                <w:rFonts w:ascii="Cambria Math" w:hAnsi="Cambria Math"/>
              </w:rPr>
              <m:t>η</m:t>
            </m:r>
          </m:e>
          <m:sub>
            <m:r>
              <w:rPr>
                <w:rFonts w:ascii="Cambria Math" w:hAnsi="Cambria Math"/>
              </w:rPr>
              <m:t>avail,k</m:t>
            </m:r>
          </m:sub>
        </m:sSub>
      </m:oMath>
      <w:r w:rsidRPr="005D3129">
        <w:rPr>
          <w:rFonts w:eastAsiaTheme="minorEastAsia"/>
          <w:i/>
        </w:rPr>
        <w:t xml:space="preserve"> </w:t>
      </w:r>
      <w:r w:rsidRPr="005D3129">
        <w:rPr>
          <w:rFonts w:eastAsiaTheme="minorEastAsia"/>
          <w:i/>
        </w:rPr>
        <w:fldChar w:fldCharType="begin"/>
      </w:r>
      <w:r w:rsidRPr="005D3129">
        <w:rPr>
          <w:rFonts w:eastAsiaTheme="minorEastAsia"/>
          <w:i/>
        </w:rPr>
        <w:instrText xml:space="preserve"> REF _Ref223263797 \h </w:instrText>
      </w:r>
      <w:r w:rsidRPr="005D3129">
        <w:rPr>
          <w:rFonts w:eastAsiaTheme="minorEastAsia"/>
          <w:i/>
        </w:rPr>
      </w:r>
      <w:r w:rsidRPr="005D3129">
        <w:rPr>
          <w:rFonts w:eastAsiaTheme="minorEastAsia"/>
          <w:i/>
        </w:rPr>
        <w:fldChar w:fldCharType="separate"/>
      </w:r>
      <w:r w:rsidR="00111302" w:rsidRPr="005D3129">
        <w:t xml:space="preserve">( </w:t>
      </w:r>
      <w:r w:rsidR="00111302">
        <w:rPr>
          <w:noProof/>
        </w:rPr>
        <w:t>85</w:t>
      </w:r>
      <w:r w:rsidR="00111302" w:rsidRPr="005D3129">
        <w:t xml:space="preserve"> )</w:t>
      </w:r>
      <w:r w:rsidRPr="005D3129">
        <w:rPr>
          <w:rFonts w:eastAsiaTheme="minorEastAsia"/>
          <w:i/>
        </w:rPr>
        <w:fldChar w:fldCharType="end"/>
      </w:r>
      <w:r w:rsidRPr="005D3129">
        <w:t xml:space="preserve">. </w:t>
      </w:r>
      <m:oMath>
        <m:sSub>
          <m:sSubPr>
            <m:ctrlPr>
              <w:rPr>
                <w:rFonts w:ascii="Cambria Math" w:hAnsi="Cambria Math"/>
              </w:rPr>
            </m:ctrlPr>
          </m:sSubPr>
          <m:e>
            <m:r>
              <w:rPr>
                <w:rFonts w:ascii="Cambria Math" w:hAnsi="Cambria Math"/>
              </w:rPr>
              <m:t>R</m:t>
            </m:r>
          </m:e>
          <m:sub>
            <m:r>
              <w:rPr>
                <w:rFonts w:ascii="Cambria Math" w:hAnsi="Cambria Math"/>
              </w:rPr>
              <m:t>cap,k</m:t>
            </m:r>
          </m:sub>
        </m:sSub>
      </m:oMath>
      <w:r w:rsidRPr="005D3129">
        <w:t xml:space="preserve"> is the available suppression capacity (e.g., water volume, manpower equivalent, sortie capability) at step </w:t>
      </w:r>
      <m:oMath>
        <m:r>
          <w:rPr>
            <w:rFonts w:ascii="Cambria Math" w:hAnsi="Cambria Math"/>
          </w:rPr>
          <m:t>k</m:t>
        </m:r>
      </m:oMath>
      <w:r w:rsidRPr="005D3129">
        <w:t xml:space="preserve"> and </w:t>
      </w:r>
      <m:oMath>
        <m:sSub>
          <m:sSubPr>
            <m:ctrlPr>
              <w:rPr>
                <w:rFonts w:ascii="Cambria Math" w:hAnsi="Cambria Math"/>
              </w:rPr>
            </m:ctrlPr>
          </m:sSubPr>
          <m:e>
            <m:r>
              <w:rPr>
                <w:rFonts w:ascii="Cambria Math" w:hAnsi="Cambria Math"/>
              </w:rPr>
              <m:t>R</m:t>
            </m:r>
          </m:e>
          <m:sub>
            <m:r>
              <w:rPr>
                <w:rFonts w:ascii="Cambria Math" w:hAnsi="Cambria Math"/>
              </w:rPr>
              <m:t>cap,max</m:t>
            </m:r>
          </m:sub>
        </m:sSub>
      </m:oMath>
      <w:r w:rsidRPr="005D3129">
        <w:t xml:space="preserve"> is the maximum reference capacity used for normalization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1"/>
        <w:gridCol w:w="906"/>
      </w:tblGrid>
      <w:tr w:rsidR="00293A50" w:rsidRPr="005D3129" w14:paraId="180D683B" w14:textId="77777777" w:rsidTr="009451D6">
        <w:tc>
          <w:tcPr>
            <w:tcW w:w="4437" w:type="pct"/>
            <w:vAlign w:val="center"/>
          </w:tcPr>
          <w:p w14:paraId="4BD63D18" w14:textId="77777777" w:rsidR="00A36C2C" w:rsidRPr="005D3129" w:rsidRDefault="00000000" w:rsidP="006601CA">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cap,k</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cap,k</m:t>
                        </m:r>
                      </m:sub>
                    </m:sSub>
                  </m:num>
                  <m:den>
                    <m:sSub>
                      <m:sSubPr>
                        <m:ctrlPr>
                          <w:rPr>
                            <w:rFonts w:ascii="Cambria Math" w:hAnsi="Cambria Math"/>
                          </w:rPr>
                        </m:ctrlPr>
                      </m:sSubPr>
                      <m:e>
                        <m:r>
                          <w:rPr>
                            <w:rFonts w:ascii="Cambria Math" w:hAnsi="Cambria Math"/>
                          </w:rPr>
                          <m:t>R</m:t>
                        </m:r>
                      </m:e>
                      <m:sub>
                        <m:r>
                          <w:rPr>
                            <w:rFonts w:ascii="Cambria Math" w:hAnsi="Cambria Math"/>
                          </w:rPr>
                          <m:t>cap,max</m:t>
                        </m:r>
                      </m:sub>
                    </m:sSub>
                  </m:den>
                </m:f>
              </m:oMath>
            </m:oMathPara>
          </w:p>
        </w:tc>
        <w:tc>
          <w:tcPr>
            <w:tcW w:w="563" w:type="pct"/>
            <w:vAlign w:val="center"/>
          </w:tcPr>
          <w:p w14:paraId="74F28CB8" w14:textId="6C1E49D8" w:rsidR="00293A50" w:rsidRPr="005D3129" w:rsidRDefault="00293A50" w:rsidP="006601CA">
            <w:pPr>
              <w:pStyle w:val="TableText"/>
            </w:pPr>
            <w:bookmarkStart w:id="491" w:name="_Ref223263777"/>
            <w:r w:rsidRPr="005D3129">
              <w:t xml:space="preserve">( </w:t>
            </w:r>
            <w:r w:rsidRPr="005D3129">
              <w:fldChar w:fldCharType="begin"/>
            </w:r>
            <w:r w:rsidRPr="005D3129">
              <w:instrText xml:space="preserve"> SEQ ( \* ARABIC </w:instrText>
            </w:r>
            <w:r w:rsidRPr="005D3129">
              <w:fldChar w:fldCharType="separate"/>
            </w:r>
            <w:r w:rsidR="00111302">
              <w:rPr>
                <w:noProof/>
              </w:rPr>
              <w:t>84</w:t>
            </w:r>
            <w:r w:rsidRPr="005D3129">
              <w:fldChar w:fldCharType="end"/>
            </w:r>
            <w:r w:rsidRPr="005D3129">
              <w:t xml:space="preserve"> )</w:t>
            </w:r>
            <w:bookmarkEnd w:id="491"/>
          </w:p>
        </w:tc>
      </w:tr>
    </w:tbl>
    <w:p w14:paraId="55645CCD" w14:textId="77777777" w:rsidR="00A36C2C" w:rsidRPr="005D3129" w:rsidRDefault="00A36C2C" w:rsidP="00A36C2C">
      <w:r w:rsidRPr="005D3129">
        <w:t xml:space="preserve">Thus </w:t>
      </w:r>
      <m:oMath>
        <m:sSub>
          <m:sSubPr>
            <m:ctrlPr>
              <w:rPr>
                <w:rFonts w:ascii="Cambria Math" w:hAnsi="Cambria Math"/>
              </w:rPr>
            </m:ctrlPr>
          </m:sSubPr>
          <m:e>
            <m:r>
              <w:rPr>
                <w:rFonts w:ascii="Cambria Math" w:hAnsi="Cambria Math"/>
              </w:rPr>
              <m:t>η</m:t>
            </m:r>
          </m:e>
          <m:sub>
            <m:r>
              <w:rPr>
                <w:rFonts w:ascii="Cambria Math" w:hAnsi="Cambria Math"/>
              </w:rPr>
              <m:t>cap,k</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5D3129">
        <w:t xml:space="preserve"> expresses the fraction of maximal capability currently available. </w:t>
      </w:r>
      <m:oMath>
        <m:sSub>
          <m:sSubPr>
            <m:ctrlPr>
              <w:rPr>
                <w:rFonts w:ascii="Cambria Math" w:hAnsi="Cambria Math"/>
              </w:rPr>
            </m:ctrlPr>
          </m:sSubPr>
          <m:e>
            <m:r>
              <w:rPr>
                <w:rFonts w:ascii="Cambria Math" w:hAnsi="Cambria Math"/>
              </w:rPr>
              <m:t>R</m:t>
            </m:r>
          </m:e>
          <m:sub>
            <m:r>
              <w:rPr>
                <w:rFonts w:ascii="Cambria Math" w:hAnsi="Cambria Math"/>
              </w:rPr>
              <m:t>avail,k</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5D3129">
        <w:t xml:space="preserve"> is availability of the suppression resources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97"/>
        <w:gridCol w:w="850"/>
      </w:tblGrid>
      <w:tr w:rsidR="00A36C2C" w:rsidRPr="005D3129" w14:paraId="574D3CEA" w14:textId="77777777" w:rsidTr="009451D6">
        <w:tc>
          <w:tcPr>
            <w:tcW w:w="4472" w:type="pct"/>
            <w:vAlign w:val="center"/>
          </w:tcPr>
          <w:p w14:paraId="0648F540" w14:textId="77777777" w:rsidR="00A36C2C" w:rsidRPr="005D3129" w:rsidRDefault="00000000" w:rsidP="00A36C2C">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avail,k</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avail,k</m:t>
                    </m:r>
                  </m:sub>
                </m:sSub>
              </m:oMath>
            </m:oMathPara>
          </w:p>
        </w:tc>
        <w:tc>
          <w:tcPr>
            <w:tcW w:w="528" w:type="pct"/>
            <w:vAlign w:val="center"/>
          </w:tcPr>
          <w:p w14:paraId="37F54462" w14:textId="5B6BE133" w:rsidR="00A36C2C" w:rsidRPr="005D3129" w:rsidRDefault="00A36C2C" w:rsidP="006601CA">
            <w:pPr>
              <w:pStyle w:val="TableText"/>
            </w:pPr>
            <w:bookmarkStart w:id="492" w:name="_Ref223263797"/>
            <w:r w:rsidRPr="005D3129">
              <w:t xml:space="preserve">( </w:t>
            </w:r>
            <w:r w:rsidRPr="005D3129">
              <w:fldChar w:fldCharType="begin"/>
            </w:r>
            <w:r w:rsidRPr="005D3129">
              <w:instrText xml:space="preserve"> SEQ ( \* ARABIC </w:instrText>
            </w:r>
            <w:r w:rsidRPr="005D3129">
              <w:fldChar w:fldCharType="separate"/>
            </w:r>
            <w:r w:rsidR="00111302">
              <w:rPr>
                <w:noProof/>
              </w:rPr>
              <w:t>85</w:t>
            </w:r>
            <w:r w:rsidRPr="005D3129">
              <w:fldChar w:fldCharType="end"/>
            </w:r>
            <w:r w:rsidRPr="005D3129">
              <w:t xml:space="preserve"> )</w:t>
            </w:r>
            <w:bookmarkEnd w:id="492"/>
          </w:p>
        </w:tc>
      </w:tr>
    </w:tbl>
    <w:p w14:paraId="4926CAA1" w14:textId="77777777" w:rsidR="00A36C2C" w:rsidRPr="005D3129" w:rsidRDefault="00011AAB" w:rsidP="007A32C1">
      <w:pPr>
        <w:pStyle w:val="ParText"/>
      </w:pPr>
      <w:r w:rsidRPr="005D3129">
        <w:t>This factor encodes a strict necessary condition. If resources are not deployable, suppression impact is zero regardless of other terms.</w:t>
      </w:r>
    </w:p>
    <w:p w14:paraId="7038525C" w14:textId="7F4E6394" w:rsidR="001575A0" w:rsidRPr="005D3129" w:rsidRDefault="001575A0" w:rsidP="00910DBD">
      <w:pPr>
        <w:pStyle w:val="TableText"/>
      </w:pPr>
      <w:r w:rsidRPr="005D3129">
        <w:t xml:space="preserve">Even if resources exist, mitigation effectiveness must decay with increasing travel time and poor accessibility. This is represented by a smooth reachability term </w:t>
      </w:r>
      <w:r w:rsidRPr="005D3129">
        <w:fldChar w:fldCharType="begin"/>
      </w:r>
      <w:r w:rsidRPr="005D3129">
        <w:instrText xml:space="preserve"> REF _Ref234661580 \h </w:instrText>
      </w:r>
      <w:r w:rsidRPr="005D3129">
        <w:fldChar w:fldCharType="separate"/>
      </w:r>
      <w:r w:rsidR="00111302" w:rsidRPr="005D3129">
        <w:t xml:space="preserve">( </w:t>
      </w:r>
      <w:r w:rsidR="00111302">
        <w:rPr>
          <w:noProof/>
        </w:rPr>
        <w:t>86</w:t>
      </w:r>
      <w:r w:rsidR="00111302" w:rsidRPr="005D3129">
        <w:t xml:space="preserve"> )</w:t>
      </w:r>
      <w:r w:rsidRPr="005D3129">
        <w:fldChar w:fldCharType="end"/>
      </w:r>
      <w:r w:rsidRPr="005D3129">
        <w:t xml:space="preserve"> where </w:t>
      </w:r>
      <m:oMath>
        <m:sSub>
          <m:sSubPr>
            <m:ctrlPr>
              <w:rPr>
                <w:rFonts w:ascii="Cambria Math" w:hAnsi="Cambria Math"/>
              </w:rPr>
            </m:ctrlPr>
          </m:sSubPr>
          <m:e>
            <m:r>
              <w:rPr>
                <w:rFonts w:ascii="Cambria Math" w:hAnsi="Cambria Math"/>
              </w:rPr>
              <m:t>R</m:t>
            </m:r>
          </m:e>
          <m:sub>
            <m:r>
              <w:rPr>
                <w:rFonts w:ascii="Cambria Math" w:hAnsi="Cambria Math"/>
              </w:rPr>
              <m:t>time,k</m:t>
            </m:r>
          </m:sub>
        </m:sSub>
        <m:d>
          <m:dPr>
            <m:ctrlPr>
              <w:rPr>
                <w:rFonts w:ascii="Cambria Math" w:hAnsi="Cambria Math"/>
                <w:i/>
              </w:rPr>
            </m:ctrlPr>
          </m:dPr>
          <m:e>
            <m:r>
              <w:rPr>
                <w:rFonts w:ascii="Cambria Math" w:hAnsi="Cambria Math"/>
              </w:rPr>
              <m:t>x,y</m:t>
            </m:r>
          </m:e>
        </m:d>
      </m:oMath>
      <w:r w:rsidRPr="005D3129">
        <w:t xml:space="preserve"> is the estimated travel time to reach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5D3129">
        <w:t xml:space="preserve"> at step </w:t>
      </w:r>
      <m:oMath>
        <m:r>
          <w:rPr>
            <w:rFonts w:ascii="Cambria Math" w:hAnsi="Cambria Math"/>
          </w:rPr>
          <m:t>k</m:t>
        </m:r>
      </m:oMath>
      <w:r w:rsidRPr="005D3129">
        <w:t xml:space="preserve">, </w:t>
      </w:r>
      <m:oMath>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5D3129">
        <w:t xml:space="preserve"> is the static accessibility index of the terrain and </w:t>
      </w:r>
      <m:oMath>
        <m:sSub>
          <m:sSubPr>
            <m:ctrlPr>
              <w:rPr>
                <w:rFonts w:ascii="Cambria Math" w:hAnsi="Cambria Math"/>
              </w:rPr>
            </m:ctrlPr>
          </m:sSubPr>
          <m:e>
            <m:r>
              <w:rPr>
                <w:rFonts w:ascii="Cambria Math" w:hAnsi="Cambria Math"/>
              </w:rPr>
              <m:t>β</m:t>
            </m:r>
          </m:e>
          <m:sub>
            <m:r>
              <w:rPr>
                <w:rFonts w:ascii="Cambria Math" w:hAnsi="Cambria Math"/>
              </w:rPr>
              <m:t>t</m:t>
            </m:r>
          </m:sub>
        </m:sSub>
        <m:r>
          <w:rPr>
            <w:rFonts w:ascii="Cambria Math" w:hAnsi="Cambria Math"/>
          </w:rPr>
          <m:t>&gt;0</m:t>
        </m:r>
      </m:oMath>
      <w:r w:rsidRPr="005D3129">
        <w:t xml:space="preserve"> is the decay rate with travel delay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97"/>
        <w:gridCol w:w="850"/>
      </w:tblGrid>
      <w:tr w:rsidR="00011AAB" w:rsidRPr="005D3129" w14:paraId="6201DE24" w14:textId="77777777" w:rsidTr="009451D6">
        <w:tc>
          <w:tcPr>
            <w:tcW w:w="4472" w:type="pct"/>
            <w:vAlign w:val="center"/>
          </w:tcPr>
          <w:p w14:paraId="3BBC8563" w14:textId="77777777" w:rsidR="00011AAB" w:rsidRPr="005D3129" w:rsidRDefault="00000000" w:rsidP="00011AAB">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reach,k</m:t>
                    </m:r>
                  </m:sub>
                </m:sSub>
                <m:d>
                  <m:dPr>
                    <m:ctrlPr>
                      <w:rPr>
                        <w:rFonts w:ascii="Cambria Math" w:hAnsi="Cambria Math"/>
                        <w:i/>
                      </w:rPr>
                    </m:ctrlPr>
                  </m:dPr>
                  <m:e>
                    <m:r>
                      <w:rPr>
                        <w:rFonts w:ascii="Cambria Math" w:hAnsi="Cambria Math"/>
                      </w:rPr>
                      <m:t>x,y</m:t>
                    </m:r>
                  </m:e>
                </m:d>
                <m:r>
                  <w:rPr>
                    <w:rFonts w:ascii="Cambria Math" w:hAnsi="Cambria Math"/>
                  </w:rPr>
                  <m:t>=</m:t>
                </m:r>
                <m:r>
                  <m:rPr>
                    <m:sty m:val="p"/>
                  </m:rPr>
                  <w:rPr>
                    <w:rFonts w:ascii="Cambria Math" w:hAnsi="Cambria Math"/>
                  </w:rPr>
                  <m:t>exp</m:t>
                </m:r>
                <m:d>
                  <m:dPr>
                    <m:ctrlPr>
                      <w:rPr>
                        <w:rFonts w:ascii="Cambria Math" w:hAnsi="Cambria Math"/>
                      </w:rPr>
                    </m:ctrlPr>
                  </m:dPr>
                  <m:e>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t</m:t>
                        </m:r>
                      </m:sub>
                    </m:sSub>
                    <m:r>
                      <m:rPr>
                        <m:nor/>
                      </m:rPr>
                      <m:t> </m:t>
                    </m:r>
                    <m:sSub>
                      <m:sSubPr>
                        <m:ctrlPr>
                          <w:rPr>
                            <w:rFonts w:ascii="Cambria Math" w:hAnsi="Cambria Math"/>
                          </w:rPr>
                        </m:ctrlPr>
                      </m:sSubPr>
                      <m:e>
                        <m:r>
                          <w:rPr>
                            <w:rFonts w:ascii="Cambria Math" w:hAnsi="Cambria Math"/>
                          </w:rPr>
                          <m:t>R</m:t>
                        </m:r>
                      </m:e>
                      <m:sub>
                        <m:r>
                          <w:rPr>
                            <w:rFonts w:ascii="Cambria Math" w:hAnsi="Cambria Math"/>
                          </w:rPr>
                          <m:t>time,k</m:t>
                        </m:r>
                      </m:sub>
                    </m:sSub>
                    <m:d>
                      <m:dPr>
                        <m:ctrlPr>
                          <w:rPr>
                            <w:rFonts w:ascii="Cambria Math" w:hAnsi="Cambria Math"/>
                            <w:i/>
                          </w:rPr>
                        </m:ctrlPr>
                      </m:dPr>
                      <m:e>
                        <m:r>
                          <w:rPr>
                            <w:rFonts w:ascii="Cambria Math" w:hAnsi="Cambria Math"/>
                          </w:rPr>
                          <m:t>x,y</m:t>
                        </m:r>
                      </m:e>
                    </m:d>
                  </m:e>
                </m:d>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i/>
                      </w:rPr>
                    </m:ctrlPr>
                  </m:dPr>
                  <m:e>
                    <m:r>
                      <w:rPr>
                        <w:rFonts w:ascii="Cambria Math" w:hAnsi="Cambria Math"/>
                      </w:rPr>
                      <m:t>x,y</m:t>
                    </m:r>
                  </m:e>
                </m:d>
              </m:oMath>
            </m:oMathPara>
          </w:p>
        </w:tc>
        <w:tc>
          <w:tcPr>
            <w:tcW w:w="528" w:type="pct"/>
            <w:vAlign w:val="center"/>
          </w:tcPr>
          <w:p w14:paraId="4A560B72" w14:textId="3D1528DF" w:rsidR="00011AAB" w:rsidRPr="005D3129" w:rsidRDefault="00011AAB" w:rsidP="006601CA">
            <w:pPr>
              <w:pStyle w:val="TableText"/>
            </w:pPr>
            <w:bookmarkStart w:id="493" w:name="_Ref234661580"/>
            <w:r w:rsidRPr="005D3129">
              <w:t xml:space="preserve">( </w:t>
            </w:r>
            <w:r w:rsidRPr="005D3129">
              <w:fldChar w:fldCharType="begin"/>
            </w:r>
            <w:r w:rsidRPr="005D3129">
              <w:instrText xml:space="preserve"> SEQ ( \* ARABIC </w:instrText>
            </w:r>
            <w:r w:rsidRPr="005D3129">
              <w:fldChar w:fldCharType="separate"/>
            </w:r>
            <w:r w:rsidR="00111302">
              <w:rPr>
                <w:noProof/>
              </w:rPr>
              <w:t>86</w:t>
            </w:r>
            <w:r w:rsidRPr="005D3129">
              <w:fldChar w:fldCharType="end"/>
            </w:r>
            <w:r w:rsidRPr="005D3129">
              <w:t xml:space="preserve"> )</w:t>
            </w:r>
            <w:bookmarkEnd w:id="493"/>
          </w:p>
        </w:tc>
      </w:tr>
    </w:tbl>
    <w:p w14:paraId="7CB40116" w14:textId="77777777" w:rsidR="001575A0" w:rsidRPr="005D3129" w:rsidRDefault="001575A0" w:rsidP="007A32C1">
      <w:pPr>
        <w:pStyle w:val="ParText"/>
      </w:pPr>
      <w:r w:rsidRPr="005D3129">
        <w:t>The exponential structure ensures boundedness and numerical stability. Operationally, it implements the principle that interventions arriving late cannot mitigate near-term fire growth at the same step, and inaccessible terrain reduces the usable effectiveness of resources.</w:t>
      </w:r>
    </w:p>
    <w:p w14:paraId="209AAC6B" w14:textId="27FEE0EB" w:rsidR="001575A0" w:rsidRPr="005D3129" w:rsidRDefault="001575A0" w:rsidP="00910DBD">
      <w:pPr>
        <w:pStyle w:val="TableText"/>
      </w:pPr>
      <w:r w:rsidRPr="005D3129">
        <w:t xml:space="preserve">Suppression success is not independent of local fire severity. High intensity fires typically resist suppression, reducing the effective mitigation that can be achieved within a single step. This is modeled by </w:t>
      </w:r>
      <w:r w:rsidRPr="005D3129">
        <w:fldChar w:fldCharType="begin"/>
      </w:r>
      <w:r w:rsidRPr="005D3129">
        <w:instrText xml:space="preserve"> REF _Ref234661621 \h </w:instrText>
      </w:r>
      <w:r w:rsidRPr="005D3129">
        <w:fldChar w:fldCharType="separate"/>
      </w:r>
      <w:r w:rsidR="00111302" w:rsidRPr="005D3129">
        <w:t xml:space="preserve">( </w:t>
      </w:r>
      <w:r w:rsidR="00111302">
        <w:rPr>
          <w:noProof/>
        </w:rPr>
        <w:t>87</w:t>
      </w:r>
      <w:r w:rsidR="00111302" w:rsidRPr="005D3129">
        <w:t xml:space="preserve"> )</w:t>
      </w:r>
      <w:r w:rsidRPr="005D3129">
        <w:fldChar w:fldCharType="end"/>
      </w:r>
      <w:r w:rsidRPr="005D3129">
        <w:t xml:space="preserve">. </w:t>
      </w:r>
      <m:oMath>
        <m:sSub>
          <m:sSubPr>
            <m:ctrlPr>
              <w:rPr>
                <w:rFonts w:ascii="Cambria Math" w:hAnsi="Cambria Math"/>
              </w:rPr>
            </m:ctrlPr>
          </m:sSubPr>
          <m:e>
            <m:r>
              <w:rPr>
                <w:rFonts w:ascii="Cambria Math" w:hAnsi="Cambria Math"/>
              </w:rPr>
              <m:t>R</m:t>
            </m:r>
          </m:e>
          <m:sub>
            <m:r>
              <w:rPr>
                <w:rFonts w:ascii="Cambria Math" w:hAnsi="Cambria Math"/>
              </w:rPr>
              <m:t>eff,k</m:t>
            </m:r>
          </m:sub>
        </m:sSub>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m:t>
            </m:r>
            <m:r>
              <m:rPr>
                <m:sty m:val="p"/>
              </m:rPr>
              <w:rPr>
                <w:rFonts w:ascii="Cambria Math" w:hAnsi="Cambria Math"/>
              </w:rPr>
              <m:t>1</m:t>
            </m:r>
            <m:ctrlPr>
              <w:rPr>
                <w:rFonts w:ascii="Cambria Math" w:hAnsi="Cambria Math"/>
              </w:rPr>
            </m:ctrlPr>
          </m:e>
        </m:d>
      </m:oMath>
      <w:r w:rsidRPr="005D3129">
        <w:t xml:space="preserve"> is the nominal suppression efficiency at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5D3129">
        <w:t xml:space="preserve">, </w:t>
      </w:r>
      <m:oMath>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0,1</m:t>
            </m:r>
          </m:e>
        </m:d>
      </m:oMath>
      <w:r w:rsidRPr="005D3129">
        <w:t xml:space="preserve"> is the local fire intensity proxy and </w:t>
      </w:r>
      <m:oMath>
        <m:sSub>
          <m:sSubPr>
            <m:ctrlPr>
              <w:rPr>
                <w:rFonts w:ascii="Cambria Math" w:hAnsi="Cambria Math"/>
              </w:rPr>
            </m:ctrlPr>
          </m:sSubPr>
          <m:e>
            <m:r>
              <w:rPr>
                <w:rFonts w:ascii="Cambria Math" w:hAnsi="Cambria Math"/>
              </w:rPr>
              <m:t>γ</m:t>
            </m:r>
          </m:e>
          <m:sub>
            <m:r>
              <w:rPr>
                <w:rFonts w:ascii="Cambria Math" w:hAnsi="Cambria Math"/>
              </w:rPr>
              <m:t>I</m:t>
            </m:r>
          </m:sub>
        </m:sSub>
        <m:r>
          <m:rPr>
            <m:sty m:val="p"/>
          </m:rPr>
          <w:rPr>
            <w:rFonts w:ascii="Cambria Math" w:hAnsi="Cambria Math"/>
          </w:rPr>
          <m:t>≥0</m:t>
        </m:r>
      </m:oMath>
      <w:r w:rsidRPr="005D3129">
        <w:t xml:space="preserve"> is intensity resistance.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97"/>
        <w:gridCol w:w="850"/>
      </w:tblGrid>
      <w:tr w:rsidR="00BB51B5" w:rsidRPr="005D3129" w14:paraId="03F5E615" w14:textId="77777777" w:rsidTr="009451D6">
        <w:tc>
          <w:tcPr>
            <w:tcW w:w="4472" w:type="pct"/>
            <w:vAlign w:val="center"/>
          </w:tcPr>
          <w:p w14:paraId="68D54F6C" w14:textId="77777777" w:rsidR="00BB51B5" w:rsidRPr="005D3129" w:rsidRDefault="00000000" w:rsidP="00BB51B5">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eff,k</m:t>
                    </m:r>
                  </m:sub>
                </m:sSub>
                <m:d>
                  <m:dPr>
                    <m:ctrlPr>
                      <w:rPr>
                        <w:rFonts w:ascii="Cambria Math" w:hAnsi="Cambria Math"/>
                        <w:i/>
                      </w:rPr>
                    </m:ctrlPr>
                  </m:dPr>
                  <m:e>
                    <m:r>
                      <w:rPr>
                        <w:rFonts w:ascii="Cambria Math" w:hAnsi="Cambria Math"/>
                      </w:rPr>
                      <m:t>x,y</m:t>
                    </m:r>
                  </m:e>
                </m:d>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eff,k</m:t>
                        </m:r>
                      </m:sub>
                    </m:sSub>
                    <m:d>
                      <m:dPr>
                        <m:ctrlPr>
                          <w:rPr>
                            <w:rFonts w:ascii="Cambria Math" w:hAnsi="Cambria Math"/>
                            <w:i/>
                          </w:rPr>
                        </m:ctrlPr>
                      </m:dPr>
                      <m:e>
                        <m:r>
                          <w:rPr>
                            <w:rFonts w:ascii="Cambria Math" w:hAnsi="Cambria Math"/>
                          </w:rPr>
                          <m:t>x,y</m:t>
                        </m:r>
                      </m:e>
                    </m:d>
                  </m:num>
                  <m:den>
                    <m:r>
                      <w:rPr>
                        <w:rFonts w:ascii="Cambria Math" w:hAnsi="Cambria Math"/>
                      </w:rPr>
                      <m:t>1+</m:t>
                    </m:r>
                    <m:sSub>
                      <m:sSubPr>
                        <m:ctrlPr>
                          <w:rPr>
                            <w:rFonts w:ascii="Cambria Math" w:hAnsi="Cambria Math"/>
                          </w:rPr>
                        </m:ctrlPr>
                      </m:sSubPr>
                      <m:e>
                        <m:r>
                          <w:rPr>
                            <w:rFonts w:ascii="Cambria Math" w:hAnsi="Cambria Math"/>
                          </w:rPr>
                          <m:t>γ</m:t>
                        </m:r>
                      </m:e>
                      <m:sub>
                        <m:r>
                          <w:rPr>
                            <w:rFonts w:ascii="Cambria Math" w:hAnsi="Cambria Math"/>
                          </w:rPr>
                          <m:t>I</m:t>
                        </m:r>
                      </m:sub>
                    </m:sSub>
                    <m:r>
                      <m:rPr>
                        <m:nor/>
                      </m:rPr>
                      <m:t> </m:t>
                    </m:r>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x,y</m:t>
                        </m:r>
                      </m:e>
                    </m:d>
                  </m:den>
                </m:f>
              </m:oMath>
            </m:oMathPara>
          </w:p>
        </w:tc>
        <w:tc>
          <w:tcPr>
            <w:tcW w:w="528" w:type="pct"/>
            <w:vAlign w:val="center"/>
          </w:tcPr>
          <w:p w14:paraId="5A54D82C" w14:textId="6501D271" w:rsidR="00BB51B5" w:rsidRPr="005D3129" w:rsidRDefault="00BB51B5" w:rsidP="006601CA">
            <w:pPr>
              <w:pStyle w:val="TableText"/>
            </w:pPr>
            <w:bookmarkStart w:id="494" w:name="_Ref234661621"/>
            <w:r w:rsidRPr="005D3129">
              <w:t xml:space="preserve">( </w:t>
            </w:r>
            <w:r w:rsidRPr="005D3129">
              <w:fldChar w:fldCharType="begin"/>
            </w:r>
            <w:r w:rsidRPr="005D3129">
              <w:instrText xml:space="preserve"> SEQ ( \* ARABIC </w:instrText>
            </w:r>
            <w:r w:rsidRPr="005D3129">
              <w:fldChar w:fldCharType="separate"/>
            </w:r>
            <w:r w:rsidR="00111302">
              <w:rPr>
                <w:noProof/>
              </w:rPr>
              <w:t>87</w:t>
            </w:r>
            <w:r w:rsidRPr="005D3129">
              <w:fldChar w:fldCharType="end"/>
            </w:r>
            <w:r w:rsidRPr="005D3129">
              <w:t xml:space="preserve"> )</w:t>
            </w:r>
            <w:bookmarkEnd w:id="494"/>
          </w:p>
        </w:tc>
      </w:tr>
    </w:tbl>
    <w:p w14:paraId="0B885BCB" w14:textId="77777777" w:rsidR="001575A0" w:rsidRPr="005D3129" w:rsidRDefault="001575A0" w:rsidP="007A32C1">
      <w:pPr>
        <w:pStyle w:val="ParText"/>
      </w:pPr>
      <w:r w:rsidRPr="005D3129">
        <w:lastRenderedPageBreak/>
        <w:t xml:space="preserve">As </w:t>
      </w:r>
      <m:oMath>
        <m:sSub>
          <m:sSubPr>
            <m:ctrlPr>
              <w:rPr>
                <w:rFonts w:ascii="Cambria Math" w:hAnsi="Cambria Math"/>
              </w:rPr>
            </m:ctrlPr>
          </m:sSubPr>
          <m:e>
            <m:r>
              <w:rPr>
                <w:rFonts w:ascii="Cambria Math" w:hAnsi="Cambria Math"/>
              </w:rPr>
              <m:t>I</m:t>
            </m:r>
          </m:e>
          <m:sub>
            <m:r>
              <w:rPr>
                <w:rFonts w:ascii="Cambria Math" w:hAnsi="Cambria Math"/>
              </w:rPr>
              <m:t>k</m:t>
            </m:r>
          </m:sub>
        </m:sSub>
      </m:oMath>
      <w:r w:rsidRPr="005D3129">
        <w:rPr>
          <w:rFonts w:eastAsiaTheme="minorEastAsia"/>
        </w:rPr>
        <w:t xml:space="preserve"> </w:t>
      </w:r>
      <w:r w:rsidRPr="005D3129">
        <w:t xml:space="preserve">increases, the denominator increases and </w:t>
      </w:r>
      <m:oMath>
        <m:sSub>
          <m:sSubPr>
            <m:ctrlPr>
              <w:rPr>
                <w:rFonts w:ascii="Cambria Math" w:hAnsi="Cambria Math"/>
              </w:rPr>
            </m:ctrlPr>
          </m:sSubPr>
          <m:e>
            <m:r>
              <w:rPr>
                <w:rFonts w:ascii="Cambria Math" w:hAnsi="Cambria Math"/>
              </w:rPr>
              <m:t>η</m:t>
            </m:r>
          </m:e>
          <m:sub>
            <m:r>
              <w:rPr>
                <w:rFonts w:ascii="Cambria Math" w:hAnsi="Cambria Math"/>
              </w:rPr>
              <m:t>eff,k</m:t>
            </m:r>
          </m:sub>
        </m:sSub>
      </m:oMath>
      <w:r w:rsidRPr="005D3129">
        <w:t xml:space="preserve"> decreases. This captures the intuitive and operationally observed phenomenon that extreme fire behavior reduces the marginal impact of suppression. Suppression effectiveness is computed using the current-state intensity </w:t>
      </w:r>
      <m:oMath>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x,y</m:t>
            </m:r>
          </m:e>
        </m:d>
      </m:oMath>
      <w:r w:rsidRPr="005D3129">
        <w:t xml:space="preserve">, ensuring that mitigation decisions are based on observable fire conditions at time step </w:t>
      </w:r>
      <m:oMath>
        <m:r>
          <w:rPr>
            <w:rFonts w:ascii="Cambria Math" w:hAnsi="Cambria Math"/>
          </w:rPr>
          <m:t>k</m:t>
        </m:r>
      </m:oMath>
      <w:r w:rsidRPr="005D3129">
        <w:t>, prior to state transition.</w:t>
      </w:r>
    </w:p>
    <w:p w14:paraId="09363C03" w14:textId="0704E12E" w:rsidR="00CB5F24" w:rsidRPr="005D3129" w:rsidRDefault="001575A0" w:rsidP="00CB5F24">
      <w:r w:rsidRPr="005D3129">
        <w:t xml:space="preserve">The final multiplicative formulation of </w:t>
      </w:r>
      <m:oMath>
        <m:sSub>
          <m:sSubPr>
            <m:ctrlPr>
              <w:rPr>
                <w:rFonts w:ascii="Cambria Math" w:hAnsi="Cambria Math"/>
                <w:i/>
              </w:rPr>
            </m:ctrlPr>
          </m:sSubPr>
          <m:e>
            <m:r>
              <w:rPr>
                <w:rFonts w:ascii="Cambria Math" w:hAnsi="Cambria Math"/>
              </w:rPr>
              <m:t>f</m:t>
            </m:r>
          </m:e>
          <m:sub>
            <m:r>
              <w:rPr>
                <w:rFonts w:ascii="Cambria Math" w:hAnsi="Cambria Math"/>
              </w:rPr>
              <m:t>supp</m:t>
            </m:r>
          </m:sub>
        </m:sSub>
      </m:oMath>
      <w:r w:rsidRPr="005D3129">
        <w:t xml:space="preserve"> in </w:t>
      </w:r>
      <w:r w:rsidRPr="005D3129">
        <w:fldChar w:fldCharType="begin"/>
      </w:r>
      <w:r w:rsidRPr="005D3129">
        <w:instrText xml:space="preserve"> REF _Ref223223727 \h </w:instrText>
      </w:r>
      <w:r w:rsidRPr="005D3129">
        <w:fldChar w:fldCharType="separate"/>
      </w:r>
      <w:r w:rsidR="00111302" w:rsidRPr="005D3129">
        <w:t xml:space="preserve">( </w:t>
      </w:r>
      <w:r w:rsidR="00111302">
        <w:rPr>
          <w:noProof/>
        </w:rPr>
        <w:t>32</w:t>
      </w:r>
      <w:r w:rsidR="00111302" w:rsidRPr="005D3129">
        <w:t xml:space="preserve"> )</w:t>
      </w:r>
      <w:r w:rsidRPr="005D3129">
        <w:fldChar w:fldCharType="end"/>
      </w:r>
      <w:r w:rsidRPr="005D3129">
        <w:t xml:space="preserve"> is explicitly written as </w:t>
      </w:r>
      <w:r w:rsidRPr="005D3129">
        <w:fldChar w:fldCharType="begin"/>
      </w:r>
      <w:r w:rsidRPr="005D3129">
        <w:instrText xml:space="preserve"> REF _Ref223263811 \h </w:instrText>
      </w:r>
      <w:r w:rsidRPr="005D3129">
        <w:fldChar w:fldCharType="separate"/>
      </w:r>
      <w:r w:rsidR="00111302" w:rsidRPr="005D3129">
        <w:t xml:space="preserve">( </w:t>
      </w:r>
      <w:r w:rsidR="00111302">
        <w:rPr>
          <w:noProof/>
        </w:rPr>
        <w:t>88</w:t>
      </w:r>
      <w:r w:rsidR="00111302" w:rsidRPr="005D3129">
        <w:t xml:space="preserve"> )</w:t>
      </w:r>
      <w:r w:rsidRPr="005D3129">
        <w:fldChar w:fldCharType="end"/>
      </w:r>
      <w:r w:rsidRPr="005D3129">
        <w:t>. Each factor enters multiplicatively, so a vanishing capacity, availability, or reachability annuls the mitigation, high intensity attenuates it, and the product remains bounded for discrete-time simulation.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97"/>
        <w:gridCol w:w="850"/>
      </w:tblGrid>
      <w:tr w:rsidR="004215E7" w:rsidRPr="005D3129" w14:paraId="7C2D5005" w14:textId="77777777" w:rsidTr="009451D6">
        <w:tc>
          <w:tcPr>
            <w:tcW w:w="4472" w:type="pct"/>
            <w:vAlign w:val="center"/>
          </w:tcPr>
          <w:p w14:paraId="00A8FA96" w14:textId="77777777" w:rsidR="004215E7" w:rsidRPr="005D3129" w:rsidRDefault="00000000" w:rsidP="006601CA">
            <w:pPr>
              <w:pStyle w:val="TableText"/>
            </w:pPr>
            <m:oMathPara>
              <m:oMath>
                <m:sSubSup>
                  <m:sSubSupPr>
                    <m:ctrlPr>
                      <w:rPr>
                        <w:rFonts w:ascii="Cambria Math" w:hAnsi="Cambria Math"/>
                        <w:i/>
                      </w:rPr>
                    </m:ctrlPr>
                  </m:sSubSupPr>
                  <m:e>
                    <m:r>
                      <w:rPr>
                        <w:rFonts w:ascii="Cambria Math" w:hAnsi="Cambria Math"/>
                      </w:rPr>
                      <m:t>F</m:t>
                    </m:r>
                  </m:e>
                  <m:sub>
                    <m:r>
                      <w:rPr>
                        <w:rFonts w:ascii="Cambria Math" w:hAnsi="Cambria Math"/>
                      </w:rPr>
                      <m:t>red,k</m:t>
                    </m:r>
                  </m:sub>
                  <m:sup>
                    <m:r>
                      <w:rPr>
                        <w:rFonts w:ascii="Cambria Math" w:hAnsi="Cambria Math"/>
                      </w:rPr>
                      <m:t>raw</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s</m:t>
                    </m:r>
                  </m:sub>
                </m:sSub>
                <m:r>
                  <w:rPr>
                    <w:rFonts w:ascii="Cambria Math" w:hAnsi="Cambria Math"/>
                  </w:rPr>
                  <m:t>⋅</m:t>
                </m:r>
                <m:d>
                  <m:dPr>
                    <m:ctrlPr>
                      <w:rPr>
                        <w:rFonts w:ascii="Cambria Math" w:hAnsi="Cambria Math"/>
                        <w:i/>
                      </w:rPr>
                    </m:ctrlPr>
                  </m:dPr>
                  <m:e>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cap,k</m:t>
                            </m:r>
                          </m:sub>
                        </m:sSub>
                      </m:num>
                      <m:den>
                        <m:sSub>
                          <m:sSubPr>
                            <m:ctrlPr>
                              <w:rPr>
                                <w:rFonts w:ascii="Cambria Math" w:hAnsi="Cambria Math"/>
                              </w:rPr>
                            </m:ctrlPr>
                          </m:sSubPr>
                          <m:e>
                            <m:r>
                              <w:rPr>
                                <w:rFonts w:ascii="Cambria Math" w:hAnsi="Cambria Math"/>
                              </w:rPr>
                              <m:t>R</m:t>
                            </m:r>
                          </m:e>
                          <m:sub>
                            <m:r>
                              <w:rPr>
                                <w:rFonts w:ascii="Cambria Math" w:hAnsi="Cambria Math"/>
                              </w:rPr>
                              <m:t>cap,max</m:t>
                            </m:r>
                          </m:sub>
                        </m:sSub>
                      </m:den>
                    </m:f>
                  </m:e>
                </m:d>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avail,k</m:t>
                    </m:r>
                  </m:sub>
                </m:sSub>
                <m:r>
                  <w:rPr>
                    <w:rFonts w:ascii="Cambria Math" w:hAnsi="Cambria Math"/>
                  </w:rPr>
                  <m:t>⋅</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t</m:t>
                            </m:r>
                          </m:sub>
                        </m:sSub>
                        <m:sSub>
                          <m:sSubPr>
                            <m:ctrlPr>
                              <w:rPr>
                                <w:rFonts w:ascii="Cambria Math" w:hAnsi="Cambria Math"/>
                                <w:i/>
                              </w:rPr>
                            </m:ctrlPr>
                          </m:sSubPr>
                          <m:e>
                            <m:r>
                              <w:rPr>
                                <w:rFonts w:ascii="Cambria Math" w:hAnsi="Cambria Math"/>
                              </w:rPr>
                              <m:t>R</m:t>
                            </m:r>
                          </m:e>
                          <m:sub>
                            <m:r>
                              <w:rPr>
                                <w:rFonts w:ascii="Cambria Math" w:hAnsi="Cambria Math"/>
                              </w:rPr>
                              <m:t>time,k</m:t>
                            </m:r>
                          </m:sub>
                        </m:sSub>
                        <m:d>
                          <m:dPr>
                            <m:ctrlPr>
                              <w:rPr>
                                <w:rFonts w:ascii="Cambria Math" w:hAnsi="Cambria Math"/>
                                <w:i/>
                              </w:rPr>
                            </m:ctrlPr>
                          </m:dPr>
                          <m:e>
                            <m:r>
                              <w:rPr>
                                <w:rFonts w:ascii="Cambria Math" w:hAnsi="Cambria Math"/>
                              </w:rPr>
                              <m:t>x,y</m:t>
                            </m:r>
                          </m:e>
                        </m:d>
                      </m:e>
                    </m:d>
                  </m:e>
                </m:func>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i/>
                      </w:rPr>
                    </m:ctrlPr>
                  </m:dPr>
                  <m:e>
                    <m:r>
                      <w:rPr>
                        <w:rFonts w:ascii="Cambria Math" w:hAnsi="Cambria Math"/>
                      </w:rPr>
                      <m:t>x,y</m:t>
                    </m:r>
                  </m:e>
                </m:d>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eff,k</m:t>
                        </m:r>
                      </m:sub>
                    </m:sSub>
                    <m:d>
                      <m:dPr>
                        <m:ctrlPr>
                          <w:rPr>
                            <w:rFonts w:ascii="Cambria Math" w:hAnsi="Cambria Math"/>
                            <w:i/>
                          </w:rPr>
                        </m:ctrlPr>
                      </m:dPr>
                      <m:e>
                        <m:r>
                          <w:rPr>
                            <w:rFonts w:ascii="Cambria Math" w:hAnsi="Cambria Math"/>
                          </w:rPr>
                          <m:t>x,y</m:t>
                        </m:r>
                      </m:e>
                    </m:d>
                  </m:num>
                  <m:den>
                    <m:r>
                      <w:rPr>
                        <w:rFonts w:ascii="Cambria Math" w:hAnsi="Cambria Math"/>
                      </w:rPr>
                      <m:t>1+</m:t>
                    </m:r>
                    <m:sSub>
                      <m:sSubPr>
                        <m:ctrlPr>
                          <w:rPr>
                            <w:rFonts w:ascii="Cambria Math" w:hAnsi="Cambria Math"/>
                          </w:rPr>
                        </m:ctrlPr>
                      </m:sSubPr>
                      <m:e>
                        <m:r>
                          <w:rPr>
                            <w:rFonts w:ascii="Cambria Math" w:hAnsi="Cambria Math"/>
                          </w:rPr>
                          <m:t>γ</m:t>
                        </m:r>
                      </m:e>
                      <m:sub>
                        <m:r>
                          <w:rPr>
                            <w:rFonts w:ascii="Cambria Math" w:hAnsi="Cambria Math"/>
                          </w:rPr>
                          <m:t>I</m:t>
                        </m:r>
                      </m:sub>
                    </m:sSub>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x,y</m:t>
                        </m:r>
                      </m:e>
                    </m:d>
                  </m:den>
                </m:f>
              </m:oMath>
            </m:oMathPara>
          </w:p>
        </w:tc>
        <w:tc>
          <w:tcPr>
            <w:tcW w:w="528" w:type="pct"/>
            <w:vAlign w:val="center"/>
          </w:tcPr>
          <w:p w14:paraId="6DA20882" w14:textId="30D4E339" w:rsidR="004215E7" w:rsidRPr="005D3129" w:rsidRDefault="004215E7" w:rsidP="006601CA">
            <w:pPr>
              <w:pStyle w:val="TableText"/>
            </w:pPr>
            <w:bookmarkStart w:id="495" w:name="_Ref223263811"/>
            <w:r w:rsidRPr="005D3129">
              <w:t xml:space="preserve">( </w:t>
            </w:r>
            <w:r w:rsidRPr="005D3129">
              <w:fldChar w:fldCharType="begin"/>
            </w:r>
            <w:r w:rsidRPr="005D3129">
              <w:instrText xml:space="preserve"> SEQ ( \* ARABIC </w:instrText>
            </w:r>
            <w:r w:rsidRPr="005D3129">
              <w:fldChar w:fldCharType="separate"/>
            </w:r>
            <w:r w:rsidR="00111302">
              <w:rPr>
                <w:noProof/>
              </w:rPr>
              <w:t>88</w:t>
            </w:r>
            <w:r w:rsidRPr="005D3129">
              <w:fldChar w:fldCharType="end"/>
            </w:r>
            <w:r w:rsidRPr="005D3129">
              <w:t xml:space="preserve"> )</w:t>
            </w:r>
            <w:bookmarkEnd w:id="495"/>
          </w:p>
        </w:tc>
      </w:tr>
    </w:tbl>
    <w:p w14:paraId="7163D1AA" w14:textId="0C174445" w:rsidR="001A4224" w:rsidRPr="005D3129" w:rsidRDefault="001A4224" w:rsidP="001A4224">
      <w:r>
        <w:t xml:space="preserve">The calibration parameters summarized in </w:t>
      </w:r>
      <w:r>
        <w:fldChar w:fldCharType="begin"/>
      </w:r>
      <w:r>
        <w:instrText xml:space="preserve"> REF _CRTabB_2 \h </w:instrText>
      </w:r>
      <w:r>
        <w:fldChar w:fldCharType="separate"/>
      </w:r>
      <w:r w:rsidR="00111302" w:rsidRPr="005D3129">
        <w:t>Table B.2</w:t>
      </w:r>
      <w:r>
        <w:fldChar w:fldCharType="end"/>
      </w:r>
      <w:r>
        <w:t xml:space="preserve"> regulate the strength, spatial decay, and operational sensitivity of the suppression mapping. These parameters are not arbitrary numerical coefficients; rather, they encode interpretable characteristics of wildfire response systems under discrete-time grid simulation.</w:t>
      </w:r>
    </w:p>
    <w:p w14:paraId="1D6F5EB8" w14:textId="77777777" w:rsidR="008A0779" w:rsidRPr="005D3129" w:rsidRDefault="008A0779" w:rsidP="008A0779">
      <w:r w:rsidRPr="005D3129">
        <w:t xml:space="preserve">To preserve physical realism, suppression-driven fuel reduction cannot exceed available fuel mass </w:t>
      </w:r>
      <m:oMath>
        <m:r>
          <w:rPr>
            <w:rFonts w:ascii="Cambria Math" w:hAnsi="Cambria Math"/>
          </w:rPr>
          <m:t>0≤</m:t>
        </m:r>
        <m:sSub>
          <m:sSubPr>
            <m:ctrlPr>
              <w:rPr>
                <w:rFonts w:ascii="Cambria Math" w:hAnsi="Cambria Math"/>
              </w:rPr>
            </m:ctrlPr>
          </m:sSubPr>
          <m:e>
            <m:r>
              <w:rPr>
                <w:rFonts w:ascii="Cambria Math" w:hAnsi="Cambria Math"/>
              </w:rPr>
              <m:t>F</m:t>
            </m:r>
          </m:e>
          <m:sub>
            <m:r>
              <w:rPr>
                <w:rFonts w:ascii="Cambria Math" w:hAnsi="Cambria Math"/>
              </w:rPr>
              <m:t>red,k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oMath>
      <w:r w:rsidRPr="005D3129">
        <w:rPr>
          <w:rFonts w:eastAsiaTheme="minorEastAsia"/>
        </w:rPr>
        <w:t xml:space="preserve">. </w:t>
      </w:r>
      <w:r w:rsidRPr="005D3129">
        <w:t xml:space="preserve">Implementation uses the saturation rule </w:t>
      </w:r>
      <m:oMath>
        <m:sSub>
          <m:sSubPr>
            <m:ctrlPr>
              <w:rPr>
                <w:rFonts w:ascii="Cambria Math" w:hAnsi="Cambria Math"/>
              </w:rPr>
            </m:ctrlPr>
          </m:sSubPr>
          <m:e>
            <m:r>
              <w:rPr>
                <w:rFonts w:ascii="Cambria Math" w:hAnsi="Cambria Math"/>
              </w:rPr>
              <m:t>F</m:t>
            </m:r>
          </m:e>
          <m:sub>
            <m:r>
              <w:rPr>
                <w:rFonts w:ascii="Cambria Math" w:hAnsi="Cambria Math"/>
              </w:rPr>
              <m:t>red,k</m:t>
            </m:r>
          </m:sub>
        </m:sSub>
        <m:d>
          <m:dPr>
            <m:ctrlPr>
              <w:rPr>
                <w:rFonts w:ascii="Cambria Math" w:hAnsi="Cambria Math"/>
                <w:i/>
              </w:rPr>
            </m:ctrlPr>
          </m:dPr>
          <m:e>
            <m:r>
              <w:rPr>
                <w:rFonts w:ascii="Cambria Math" w:hAnsi="Cambria Math"/>
              </w:rPr>
              <m:t>x,y</m:t>
            </m:r>
          </m:e>
        </m:d>
        <m:r>
          <w:rPr>
            <w:rFonts w:ascii="Cambria Math" w:hAnsi="Cambria Math"/>
          </w:rPr>
          <m:t>=</m:t>
        </m:r>
        <m:func>
          <m:funcPr>
            <m:ctrlPr>
              <w:rPr>
                <w:rFonts w:ascii="Cambria Math" w:hAnsi="Cambria Math"/>
                <w:i/>
              </w:rPr>
            </m:ctrlPr>
          </m:funcPr>
          <m:fName>
            <m:r>
              <m:rPr>
                <m:sty m:val="p"/>
              </m:rPr>
              <w:rPr>
                <w:rFonts w:ascii="Cambria Math" w:hAnsi="Cambria Math"/>
              </w:rPr>
              <m:t>min</m:t>
            </m:r>
          </m:fName>
          <m:e>
            <m:d>
              <m:dPr>
                <m:begChr m:val="{"/>
                <m:endChr m:val="}"/>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r>
                  <w:rPr>
                    <w:rFonts w:ascii="Cambria Math" w:hAnsi="Cambria Math"/>
                  </w:rPr>
                  <m:t>,</m:t>
                </m:r>
                <m:sSubSup>
                  <m:sSubSupPr>
                    <m:ctrlPr>
                      <w:rPr>
                        <w:rFonts w:ascii="Cambria Math" w:eastAsia="Calibri" w:hAnsi="Cambria Math" w:cs="Times New Roman"/>
                        <w:i/>
                      </w:rPr>
                    </m:ctrlPr>
                  </m:sSubSupPr>
                  <m:e>
                    <m:r>
                      <w:rPr>
                        <w:rFonts w:ascii="Cambria Math" w:hAnsi="Cambria Math"/>
                      </w:rPr>
                      <m:t>F</m:t>
                    </m:r>
                  </m:e>
                  <m:sub>
                    <m:r>
                      <w:rPr>
                        <w:rFonts w:ascii="Cambria Math" w:hAnsi="Cambria Math"/>
                      </w:rPr>
                      <m:t>red,k</m:t>
                    </m:r>
                  </m:sub>
                  <m:sup>
                    <m:r>
                      <w:rPr>
                        <w:rFonts w:ascii="Cambria Math" w:hAnsi="Cambria Math"/>
                      </w:rPr>
                      <m:t>raw</m:t>
                    </m:r>
                  </m:sup>
                </m:sSubSup>
                <m:d>
                  <m:dPr>
                    <m:ctrlPr>
                      <w:rPr>
                        <w:rFonts w:ascii="Cambria Math" w:hAnsi="Cambria Math"/>
                        <w:i/>
                      </w:rPr>
                    </m:ctrlPr>
                  </m:dPr>
                  <m:e>
                    <m:r>
                      <w:rPr>
                        <w:rFonts w:ascii="Cambria Math" w:hAnsi="Cambria Math"/>
                      </w:rPr>
                      <m:t>x,y</m:t>
                    </m:r>
                  </m:e>
                </m:d>
              </m:e>
            </m:d>
          </m:e>
        </m:func>
      </m:oMath>
      <w:r w:rsidRPr="005D3129">
        <w:t>.</w:t>
      </w:r>
      <w:r w:rsidRPr="005D3129">
        <w:rPr>
          <w:rFonts w:eastAsiaTheme="minorEastAsia"/>
        </w:rPr>
        <w:t xml:space="preserve"> </w:t>
      </w:r>
      <w:r w:rsidRPr="005D3129">
        <w:t>This prevents negative fuel states and ensures compatibility with the fuel evolution equation.</w:t>
      </w:r>
    </w:p>
    <w:p w14:paraId="54918B57" w14:textId="77777777" w:rsidR="001A4224" w:rsidRPr="005D3129" w:rsidRDefault="001A4224" w:rsidP="001A4224">
      <w:r w:rsidRPr="005D3129">
        <w:t xml:space="preserve">The global suppression gain </w:t>
      </w:r>
      <m:oMath>
        <m:sSub>
          <m:sSubPr>
            <m:ctrlPr>
              <w:rPr>
                <w:rFonts w:ascii="Cambria Math" w:hAnsi="Cambria Math"/>
              </w:rPr>
            </m:ctrlPr>
          </m:sSubPr>
          <m:e>
            <m:r>
              <w:rPr>
                <w:rFonts w:ascii="Cambria Math" w:hAnsi="Cambria Math"/>
              </w:rPr>
              <m:t>α</m:t>
            </m:r>
          </m:e>
          <m:sub>
            <m:r>
              <w:rPr>
                <w:rFonts w:ascii="Cambria Math" w:hAnsi="Cambria Math"/>
              </w:rPr>
              <m:t>s</m:t>
            </m:r>
          </m:sub>
        </m:sSub>
      </m:oMath>
      <w:r w:rsidRPr="005D3129">
        <w:rPr>
          <w:rFonts w:eastAsiaTheme="minorEastAsia"/>
        </w:rPr>
        <w:t xml:space="preserve"> </w:t>
      </w:r>
      <w:r w:rsidRPr="005D3129">
        <w:t xml:space="preserve">represents the maximum achievable fuel reduction fraction within a single simulation step and is therefore dimensionless (fraction per step). The travel-time decay parameter </w:t>
      </w:r>
      <m:oMath>
        <m:sSub>
          <m:sSubPr>
            <m:ctrlPr>
              <w:rPr>
                <w:rFonts w:ascii="Cambria Math" w:hAnsi="Cambria Math"/>
              </w:rPr>
            </m:ctrlPr>
          </m:sSubPr>
          <m:e>
            <m:r>
              <w:rPr>
                <w:rFonts w:ascii="Cambria Math" w:hAnsi="Cambria Math"/>
              </w:rPr>
              <m:t>β</m:t>
            </m:r>
          </m:e>
          <m:sub>
            <m:r>
              <w:rPr>
                <w:rFonts w:ascii="Cambria Math" w:hAnsi="Cambria Math"/>
              </w:rPr>
              <m:t>t</m:t>
            </m:r>
          </m:sub>
        </m:sSub>
      </m:oMath>
      <w:r w:rsidRPr="005D3129">
        <w:rPr>
          <w:rFonts w:eastAsiaTheme="minorEastAsia"/>
        </w:rPr>
        <w:t xml:space="preserve"> </w:t>
      </w:r>
      <w:r w:rsidRPr="005D3129">
        <w:t xml:space="preserve">has units of inverse minutes; the reference value 0.03 per minute. It governs the exponential attenuation of suppression effectiveness as arrival time increases. The intensity resistance coefficient </w:t>
      </w:r>
      <m:oMath>
        <m:sSub>
          <m:sSubPr>
            <m:ctrlPr>
              <w:rPr>
                <w:rFonts w:ascii="Cambria Math" w:hAnsi="Cambria Math"/>
              </w:rPr>
            </m:ctrlPr>
          </m:sSubPr>
          <m:e>
            <m:r>
              <w:rPr>
                <w:rFonts w:ascii="Cambria Math" w:hAnsi="Cambria Math"/>
              </w:rPr>
              <m:t>γ</m:t>
            </m:r>
          </m:e>
          <m:sub>
            <m:r>
              <w:rPr>
                <w:rFonts w:ascii="Cambria Math" w:hAnsi="Cambria Math"/>
              </w:rPr>
              <m:t>I</m:t>
            </m:r>
          </m:sub>
        </m:sSub>
      </m:oMath>
      <w:r w:rsidRPr="005D3129">
        <w:rPr>
          <w:rFonts w:eastAsiaTheme="minorEastAsia"/>
        </w:rPr>
        <w:t xml:space="preserve"> </w:t>
      </w:r>
      <w:r w:rsidRPr="005D3129">
        <w:t>is dimensionless and models the nonlinear reduction in suppression efficiency under increasing fire intensity.</w:t>
      </w:r>
    </w:p>
    <w:p w14:paraId="6E9B61EB" w14:textId="77777777" w:rsidR="001A4224" w:rsidRPr="005D3129" w:rsidRDefault="001A4224" w:rsidP="001A4224">
      <w:r w:rsidRPr="005D3129">
        <w:lastRenderedPageBreak/>
        <w:t>Calibration may be performed using historical wildfire response data, operational doctrine constraints, or structured sensitivity analysis across scenario ensembles.</w:t>
      </w:r>
    </w:p>
    <w:p w14:paraId="5A0861FD" w14:textId="77777777" w:rsidR="001A4224" w:rsidRPr="005D3129" w:rsidRDefault="001A4224" w:rsidP="001A4224">
      <w:pPr>
        <w:pStyle w:val="Caption"/>
        <w:keepNext/>
        <w:keepLines/>
      </w:pPr>
      <w:bookmarkStart w:id="496" w:name="_CRTabB_2"/>
      <w:bookmarkStart w:id="497" w:name="TableB2"/>
      <w:r w:rsidRPr="005D3129">
        <w:t>Table B.2</w:t>
      </w:r>
      <w:bookmarkEnd w:id="496"/>
      <w:r>
        <w:t xml:space="preserve"> Suppression mapping calibration parameters</w:t>
      </w:r>
    </w:p>
    <w:tbl>
      <w:tblPr>
        <w:tblStyle w:val="GridTable1Light"/>
        <w:tblW w:w="5000" w:type="pct"/>
        <w:tblLook w:val="04A0" w:firstRow="1" w:lastRow="0" w:firstColumn="1" w:lastColumn="0" w:noHBand="0" w:noVBand="1"/>
      </w:tblPr>
      <w:tblGrid>
        <w:gridCol w:w="2541"/>
        <w:gridCol w:w="1913"/>
        <w:gridCol w:w="3583"/>
      </w:tblGrid>
      <w:tr w:rsidR="002A1B55" w:rsidRPr="005D3129" w14:paraId="437E4C67" w14:textId="77777777" w:rsidTr="0081577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1" w:type="pct"/>
            <w:hideMark/>
          </w:tcPr>
          <w:bookmarkEnd w:id="497"/>
          <w:p w14:paraId="0EA41D3A" w14:textId="77777777" w:rsidR="000E1725" w:rsidRPr="005D3129" w:rsidRDefault="00000000" w:rsidP="001A4224">
            <w:pPr>
              <w:pStyle w:val="TableText"/>
            </w:pPr>
            <w:r w:rsidRPr="005D3129">
              <w:t>Parameter</w:t>
            </w:r>
          </w:p>
        </w:tc>
        <w:tc>
          <w:tcPr>
            <w:tcW w:w="1190" w:type="pct"/>
            <w:hideMark/>
          </w:tcPr>
          <w:p w14:paraId="4901E647" w14:textId="77777777" w:rsidR="000E1725" w:rsidRPr="005D3129" w:rsidRDefault="00000000" w:rsidP="001A4224">
            <w:pPr>
              <w:pStyle w:val="TableText"/>
              <w:cnfStyle w:val="100000000000" w:firstRow="1" w:lastRow="0" w:firstColumn="0" w:lastColumn="0" w:oddVBand="0" w:evenVBand="0" w:oddHBand="0" w:evenHBand="0" w:firstRowFirstColumn="0" w:firstRowLastColumn="0" w:lastRowFirstColumn="0" w:lastRowLastColumn="0"/>
            </w:pPr>
            <w:r w:rsidRPr="005D3129">
              <w:t>Typical Range</w:t>
            </w:r>
          </w:p>
        </w:tc>
        <w:tc>
          <w:tcPr>
            <w:tcW w:w="2229" w:type="pct"/>
            <w:hideMark/>
          </w:tcPr>
          <w:p w14:paraId="68EC1213" w14:textId="77777777" w:rsidR="000E1725" w:rsidRPr="005D3129" w:rsidRDefault="00000000" w:rsidP="001A4224">
            <w:pPr>
              <w:pStyle w:val="TableText"/>
              <w:cnfStyle w:val="100000000000" w:firstRow="1" w:lastRow="0" w:firstColumn="0" w:lastColumn="0" w:oddVBand="0" w:evenVBand="0" w:oddHBand="0" w:evenHBand="0" w:firstRowFirstColumn="0" w:firstRowLastColumn="0" w:lastRowFirstColumn="0" w:lastRowLastColumn="0"/>
            </w:pPr>
            <w:r w:rsidRPr="005D3129">
              <w:t>Effect When Increased</w:t>
            </w:r>
          </w:p>
        </w:tc>
      </w:tr>
      <w:tr w:rsidR="002A1B55" w:rsidRPr="005D3129" w14:paraId="34E42BF0" w14:textId="77777777" w:rsidTr="00815775">
        <w:tc>
          <w:tcPr>
            <w:cnfStyle w:val="001000000000" w:firstRow="0" w:lastRow="0" w:firstColumn="1" w:lastColumn="0" w:oddVBand="0" w:evenVBand="0" w:oddHBand="0" w:evenHBand="0" w:firstRowFirstColumn="0" w:firstRowLastColumn="0" w:lastRowFirstColumn="0" w:lastRowLastColumn="0"/>
            <w:tcW w:w="1581" w:type="pct"/>
            <w:hideMark/>
          </w:tcPr>
          <w:p w14:paraId="5F45DBAA" w14:textId="77777777" w:rsidR="000E1725" w:rsidRPr="005D3129" w:rsidRDefault="00000000" w:rsidP="001A4224">
            <w:pPr>
              <w:pStyle w:val="TableText"/>
              <w:jc w:val="left"/>
            </w:pPr>
            <w:r w:rsidRPr="005D3129">
              <w:t xml:space="preserve">Global suppression gain </w:t>
            </w:r>
            <m:oMath>
              <m:sSub>
                <m:sSubPr>
                  <m:ctrlPr>
                    <w:rPr>
                      <w:rFonts w:ascii="Cambria Math" w:hAnsi="Cambria Math"/>
                      <w:i/>
                    </w:rPr>
                  </m:ctrlPr>
                </m:sSubPr>
                <m:e>
                  <m:r>
                    <m:rPr>
                      <m:sty m:val="bi"/>
                    </m:rPr>
                    <w:rPr>
                      <w:rFonts w:ascii="Cambria Math" w:hAnsi="Cambria Math"/>
                    </w:rPr>
                    <m:t>α</m:t>
                  </m:r>
                </m:e>
                <m:sub>
                  <m:r>
                    <m:rPr>
                      <m:sty m:val="bi"/>
                    </m:rPr>
                    <w:rPr>
                      <w:rFonts w:ascii="Cambria Math" w:hAnsi="Cambria Math"/>
                    </w:rPr>
                    <m:t>s</m:t>
                  </m:r>
                </m:sub>
              </m:sSub>
            </m:oMath>
          </w:p>
        </w:tc>
        <w:tc>
          <w:tcPr>
            <w:tcW w:w="1190" w:type="pct"/>
            <w:hideMark/>
          </w:tcPr>
          <w:p w14:paraId="1608F734" w14:textId="77777777" w:rsidR="000E1725" w:rsidRPr="005D3129" w:rsidRDefault="00000000" w:rsidP="001A4224">
            <w:pPr>
              <w:pStyle w:val="TableText"/>
              <w:jc w:val="left"/>
              <w:cnfStyle w:val="000000000000" w:firstRow="0" w:lastRow="0" w:firstColumn="0" w:lastColumn="0" w:oddVBand="0" w:evenVBand="0" w:oddHBand="0" w:evenHBand="0" w:firstRowFirstColumn="0" w:firstRowLastColumn="0" w:lastRowFirstColumn="0" w:lastRowLastColumn="0"/>
            </w:pPr>
            <w:r w:rsidRPr="005D3129">
              <w:t>0.01 – 0.30</w:t>
            </w:r>
          </w:p>
        </w:tc>
        <w:tc>
          <w:tcPr>
            <w:tcW w:w="2229" w:type="pct"/>
            <w:hideMark/>
          </w:tcPr>
          <w:p w14:paraId="710055B0" w14:textId="77777777" w:rsidR="000E1725" w:rsidRPr="005D3129" w:rsidRDefault="00000000" w:rsidP="001A4224">
            <w:pPr>
              <w:pStyle w:val="TableText"/>
              <w:cnfStyle w:val="000000000000" w:firstRow="0" w:lastRow="0" w:firstColumn="0" w:lastColumn="0" w:oddVBand="0" w:evenVBand="0" w:oddHBand="0" w:evenHBand="0" w:firstRowFirstColumn="0" w:firstRowLastColumn="0" w:lastRowFirstColumn="0" w:lastRowLastColumn="0"/>
            </w:pPr>
            <w:r w:rsidRPr="005D3129">
              <w:t>Stronger overall mitigation per simulation step</w:t>
            </w:r>
          </w:p>
        </w:tc>
      </w:tr>
      <w:tr w:rsidR="002A1B55" w:rsidRPr="005D3129" w14:paraId="6794E3A9" w14:textId="77777777" w:rsidTr="00815775">
        <w:tc>
          <w:tcPr>
            <w:cnfStyle w:val="001000000000" w:firstRow="0" w:lastRow="0" w:firstColumn="1" w:lastColumn="0" w:oddVBand="0" w:evenVBand="0" w:oddHBand="0" w:evenHBand="0" w:firstRowFirstColumn="0" w:firstRowLastColumn="0" w:lastRowFirstColumn="0" w:lastRowLastColumn="0"/>
            <w:tcW w:w="1581" w:type="pct"/>
            <w:hideMark/>
          </w:tcPr>
          <w:p w14:paraId="3076585A" w14:textId="77777777" w:rsidR="000E1725" w:rsidRPr="005D3129" w:rsidRDefault="00000000" w:rsidP="001A4224">
            <w:pPr>
              <w:pStyle w:val="TableText"/>
              <w:jc w:val="left"/>
            </w:pPr>
            <w:r w:rsidRPr="005D3129">
              <w:t xml:space="preserve">Travel-time decay coefficient </w:t>
            </w:r>
            <m:oMath>
              <m:sSub>
                <m:sSubPr>
                  <m:ctrlPr>
                    <w:rPr>
                      <w:rFonts w:ascii="Cambria Math" w:hAnsi="Cambria Math"/>
                      <w:i/>
                    </w:rPr>
                  </m:ctrlPr>
                </m:sSubPr>
                <m:e>
                  <m:r>
                    <m:rPr>
                      <m:sty m:val="bi"/>
                    </m:rPr>
                    <w:rPr>
                      <w:rFonts w:ascii="Cambria Math" w:hAnsi="Cambria Math"/>
                    </w:rPr>
                    <m:t>β</m:t>
                  </m:r>
                </m:e>
                <m:sub>
                  <m:r>
                    <m:rPr>
                      <m:sty m:val="bi"/>
                    </m:rPr>
                    <w:rPr>
                      <w:rFonts w:ascii="Cambria Math" w:hAnsi="Cambria Math"/>
                    </w:rPr>
                    <m:t>t</m:t>
                  </m:r>
                </m:sub>
              </m:sSub>
            </m:oMath>
          </w:p>
        </w:tc>
        <w:tc>
          <w:tcPr>
            <w:tcW w:w="1190" w:type="pct"/>
            <w:hideMark/>
          </w:tcPr>
          <w:p w14:paraId="47283715" w14:textId="77777777" w:rsidR="000E1725" w:rsidRPr="005D3129" w:rsidRDefault="00000000" w:rsidP="001A4224">
            <w:pPr>
              <w:pStyle w:val="TableText"/>
              <w:jc w:val="left"/>
              <w:cnfStyle w:val="000000000000" w:firstRow="0" w:lastRow="0" w:firstColumn="0" w:lastColumn="0" w:oddVBand="0" w:evenVBand="0" w:oddHBand="0" w:evenHBand="0" w:firstRowFirstColumn="0" w:firstRowLastColumn="0" w:lastRowFirstColumn="0" w:lastRowLastColumn="0"/>
            </w:pPr>
            <w:r w:rsidRPr="005D3129">
              <w:t>0.01 – 0.10 (per minute)</w:t>
            </w:r>
          </w:p>
        </w:tc>
        <w:tc>
          <w:tcPr>
            <w:tcW w:w="2229" w:type="pct"/>
            <w:hideMark/>
          </w:tcPr>
          <w:p w14:paraId="6CD5F7EB" w14:textId="77777777" w:rsidR="000E1725" w:rsidRPr="005D3129" w:rsidRDefault="00000000" w:rsidP="001A4224">
            <w:pPr>
              <w:pStyle w:val="TableText"/>
              <w:cnfStyle w:val="000000000000" w:firstRow="0" w:lastRow="0" w:firstColumn="0" w:lastColumn="0" w:oddVBand="0" w:evenVBand="0" w:oddHBand="0" w:evenHBand="0" w:firstRowFirstColumn="0" w:firstRowLastColumn="0" w:lastRowFirstColumn="0" w:lastRowLastColumn="0"/>
            </w:pPr>
            <w:r w:rsidRPr="005D3129">
              <w:t>Faster decay of suppression effectiveness with increasing delay</w:t>
            </w:r>
          </w:p>
        </w:tc>
      </w:tr>
      <w:tr w:rsidR="002A1B55" w:rsidRPr="005D3129" w14:paraId="5B601347" w14:textId="77777777" w:rsidTr="00815775">
        <w:tc>
          <w:tcPr>
            <w:cnfStyle w:val="001000000000" w:firstRow="0" w:lastRow="0" w:firstColumn="1" w:lastColumn="0" w:oddVBand="0" w:evenVBand="0" w:oddHBand="0" w:evenHBand="0" w:firstRowFirstColumn="0" w:firstRowLastColumn="0" w:lastRowFirstColumn="0" w:lastRowLastColumn="0"/>
            <w:tcW w:w="1581" w:type="pct"/>
            <w:hideMark/>
          </w:tcPr>
          <w:p w14:paraId="55EEBCCF" w14:textId="77777777" w:rsidR="000E1725" w:rsidRPr="005D3129" w:rsidRDefault="00000000" w:rsidP="001A4224">
            <w:pPr>
              <w:pStyle w:val="TableText"/>
              <w:jc w:val="left"/>
            </w:pPr>
            <w:r w:rsidRPr="005D3129">
              <w:t xml:space="preserve">Intensity resistance factor </w:t>
            </w:r>
            <m:oMath>
              <m:sSub>
                <m:sSubPr>
                  <m:ctrlPr>
                    <w:rPr>
                      <w:rFonts w:ascii="Cambria Math" w:hAnsi="Cambria Math"/>
                      <w:i/>
                    </w:rPr>
                  </m:ctrlPr>
                </m:sSubPr>
                <m:e>
                  <m:r>
                    <m:rPr>
                      <m:sty m:val="bi"/>
                    </m:rPr>
                    <w:rPr>
                      <w:rFonts w:ascii="Cambria Math" w:hAnsi="Cambria Math"/>
                    </w:rPr>
                    <m:t>γ</m:t>
                  </m:r>
                </m:e>
                <m:sub>
                  <m:r>
                    <m:rPr>
                      <m:sty m:val="bi"/>
                    </m:rPr>
                    <w:rPr>
                      <w:rFonts w:ascii="Cambria Math" w:hAnsi="Cambria Math"/>
                    </w:rPr>
                    <m:t>I</m:t>
                  </m:r>
                </m:sub>
              </m:sSub>
            </m:oMath>
          </w:p>
        </w:tc>
        <w:tc>
          <w:tcPr>
            <w:tcW w:w="1190" w:type="pct"/>
            <w:hideMark/>
          </w:tcPr>
          <w:p w14:paraId="42CE390D" w14:textId="77777777" w:rsidR="000E1725" w:rsidRPr="005D3129" w:rsidRDefault="00000000" w:rsidP="001A4224">
            <w:pPr>
              <w:pStyle w:val="TableText"/>
              <w:jc w:val="left"/>
              <w:cnfStyle w:val="000000000000" w:firstRow="0" w:lastRow="0" w:firstColumn="0" w:lastColumn="0" w:oddVBand="0" w:evenVBand="0" w:oddHBand="0" w:evenHBand="0" w:firstRowFirstColumn="0" w:firstRowLastColumn="0" w:lastRowFirstColumn="0" w:lastRowLastColumn="0"/>
            </w:pPr>
            <w:r w:rsidRPr="005D3129">
              <w:t>0.5 – 5.0</w:t>
            </w:r>
          </w:p>
        </w:tc>
        <w:tc>
          <w:tcPr>
            <w:tcW w:w="2229" w:type="pct"/>
            <w:hideMark/>
          </w:tcPr>
          <w:p w14:paraId="7C6F781E" w14:textId="77777777" w:rsidR="000E1725" w:rsidRPr="005D3129" w:rsidRDefault="00000000" w:rsidP="001A4224">
            <w:pPr>
              <w:pStyle w:val="TableText"/>
              <w:cnfStyle w:val="000000000000" w:firstRow="0" w:lastRow="0" w:firstColumn="0" w:lastColumn="0" w:oddVBand="0" w:evenVBand="0" w:oddHBand="0" w:evenHBand="0" w:firstRowFirstColumn="0" w:firstRowLastColumn="0" w:lastRowFirstColumn="0" w:lastRowLastColumn="0"/>
            </w:pPr>
            <w:r w:rsidRPr="005D3129">
              <w:t>High-intensity fires become progressively harder to suppress</w:t>
            </w:r>
          </w:p>
        </w:tc>
      </w:tr>
    </w:tbl>
    <w:p w14:paraId="0FD078B7" w14:textId="77777777" w:rsidR="0046292D" w:rsidRDefault="0046292D" w:rsidP="002E702C"/>
    <w:p w14:paraId="4BB3C9DD" w14:textId="77777777" w:rsidR="0046292D" w:rsidRDefault="0046292D">
      <w:pPr>
        <w:spacing w:line="259" w:lineRule="auto"/>
        <w:jc w:val="left"/>
      </w:pPr>
      <w:r>
        <w:br w:type="page"/>
      </w:r>
    </w:p>
    <w:p w14:paraId="4B5404C4" w14:textId="77777777" w:rsidR="0046292D" w:rsidRDefault="0046292D" w:rsidP="002E702C">
      <w:pPr>
        <w:sectPr w:rsidR="0046292D" w:rsidSect="003E313C">
          <w:type w:val="oddPage"/>
          <w:pgSz w:w="11906" w:h="16838"/>
          <w:pgMar w:top="1987" w:right="1584" w:bottom="1584" w:left="2275" w:header="706" w:footer="1411" w:gutter="0"/>
          <w:lnNumType w:countBy="1" w:restart="continuous"/>
          <w:cols w:space="708"/>
          <w:docGrid w:linePitch="360"/>
        </w:sectPr>
      </w:pPr>
    </w:p>
    <w:p w14:paraId="7147B91A" w14:textId="77777777" w:rsidR="00F456A5" w:rsidRPr="005D3129" w:rsidRDefault="00F456A5" w:rsidP="00F456A5">
      <w:pPr>
        <w:pStyle w:val="Appendix"/>
      </w:pPr>
      <w:bookmarkStart w:id="498" w:name="_Ref223266063"/>
      <w:bookmarkStart w:id="499" w:name="_Toc236875938"/>
      <w:r w:rsidRPr="005D3129">
        <w:lastRenderedPageBreak/>
        <w:t>Simulation Mathematics for Fire Intensity Evolution</w:t>
      </w:r>
      <w:bookmarkEnd w:id="498"/>
      <w:bookmarkEnd w:id="499"/>
    </w:p>
    <w:p w14:paraId="67951BD8" w14:textId="32A93AA0" w:rsidR="00417E3B" w:rsidRPr="005D3129" w:rsidRDefault="00417E3B" w:rsidP="00B9453D">
      <w:pPr>
        <w:pStyle w:val="TableText"/>
      </w:pPr>
      <w:r w:rsidRPr="005D3129">
        <w:t xml:space="preserve">The fire intensity proxy </w:t>
      </w:r>
      <m:oMath>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x,y</m:t>
            </m:r>
          </m:e>
        </m:d>
      </m:oMath>
      <w:r w:rsidRPr="005D3129">
        <w:t xml:space="preserve"> is a bounded indicator representing local combustion strength. It does not model flame temperature or heat flux directly but provides a normalized scalar quantity suitable for suppression resistance modeling; risk prioritization; decision-layer feature extraction; and visualization. To ensure numerical stability, scale invariance, and resolution consistency, intensity is constructed using normalized inputs </w:t>
      </w:r>
      <w:r w:rsidRPr="005D3129">
        <w:fldChar w:fldCharType="begin"/>
      </w:r>
      <w:r w:rsidRPr="005D3129">
        <w:instrText xml:space="preserve"> REF _Ref223265050 \h </w:instrText>
      </w:r>
      <w:r w:rsidRPr="005D3129">
        <w:fldChar w:fldCharType="separate"/>
      </w:r>
      <w:r w:rsidR="00111302" w:rsidRPr="005D3129">
        <w:t xml:space="preserve">( </w:t>
      </w:r>
      <w:r w:rsidR="00111302">
        <w:rPr>
          <w:noProof/>
        </w:rPr>
        <w:t>89</w:t>
      </w:r>
      <w:r w:rsidR="00111302" w:rsidRPr="005D3129">
        <w:t xml:space="preserve"> )</w:t>
      </w:r>
      <w:r w:rsidRPr="005D3129">
        <w:fldChar w:fldCharType="end"/>
      </w:r>
      <w:r w:rsidR="00B728E2" w:rsidRPr="005D3129">
        <w:t xml:space="preserve">. </w:t>
      </w:r>
      <m:oMath>
        <m:sSub>
          <m:sSubPr>
            <m:ctrlPr>
              <w:rPr>
                <w:rFonts w:ascii="Cambria Math" w:hAnsi="Cambria Math"/>
              </w:rPr>
            </m:ctrlPr>
          </m:sSubPr>
          <m:e>
            <m:r>
              <w:rPr>
                <w:rFonts w:ascii="Cambria Math" w:hAnsi="Cambria Math"/>
              </w:rPr>
              <m:t>F</m:t>
            </m:r>
          </m:e>
          <m:sub>
            <m:r>
              <w:rPr>
                <w:rFonts w:ascii="Cambria Math" w:hAnsi="Cambria Math"/>
              </w:rPr>
              <m:t>load,</m:t>
            </m:r>
            <m:func>
              <m:funcPr>
                <m:ctrlPr>
                  <w:rPr>
                    <w:rFonts w:ascii="Cambria Math" w:hAnsi="Cambria Math"/>
                    <w:i/>
                  </w:rPr>
                </m:ctrlPr>
              </m:funcPr>
              <m:fName>
                <m:r>
                  <m:rPr>
                    <m:sty m:val="p"/>
                  </m:rPr>
                  <w:rPr>
                    <w:rFonts w:ascii="Cambria Math" w:hAnsi="Cambria Math"/>
                  </w:rPr>
                  <m:t>max</m:t>
                </m:r>
              </m:fName>
              <m:e/>
            </m:func>
          </m:sub>
        </m:sSub>
      </m:oMath>
      <w:r w:rsidRPr="005D3129">
        <w:t xml:space="preserve"> is the maximum fuel load, </w:t>
      </w:r>
      <m:oMath>
        <m:sSub>
          <m:sSubPr>
            <m:ctrlPr>
              <w:rPr>
                <w:rFonts w:ascii="Cambria Math" w:hAnsi="Cambria Math"/>
              </w:rPr>
            </m:ctrlPr>
          </m:sSubPr>
          <m:e>
            <m:r>
              <w:rPr>
                <w:rFonts w:ascii="Cambria Math" w:hAnsi="Cambria Math"/>
              </w:rPr>
              <m:t>W</m:t>
            </m:r>
          </m:e>
          <m:sub>
            <m:r>
              <w:rPr>
                <w:rFonts w:ascii="Cambria Math" w:hAnsi="Cambria Math"/>
              </w:rPr>
              <m:t>ws,</m:t>
            </m:r>
            <m:func>
              <m:funcPr>
                <m:ctrlPr>
                  <w:rPr>
                    <w:rFonts w:ascii="Cambria Math" w:hAnsi="Cambria Math"/>
                    <w:i/>
                  </w:rPr>
                </m:ctrlPr>
              </m:funcPr>
              <m:fName>
                <m:r>
                  <m:rPr>
                    <m:sty m:val="p"/>
                  </m:rPr>
                  <w:rPr>
                    <w:rFonts w:ascii="Cambria Math" w:hAnsi="Cambria Math"/>
                  </w:rPr>
                  <m:t>max</m:t>
                </m:r>
              </m:fName>
              <m:e/>
            </m:func>
          </m:sub>
        </m:sSub>
      </m:oMath>
      <w:r w:rsidRPr="005D3129">
        <w:t xml:space="preserve"> is a reference maximum wind speed (e.g., 20 m/s), </w:t>
      </w:r>
      <m:oMath>
        <m:sSub>
          <m:sSubPr>
            <m:ctrlPr>
              <w:rPr>
                <w:rFonts w:ascii="Cambria Math" w:hAnsi="Cambria Math"/>
              </w:rPr>
            </m:ctrlPr>
          </m:sSubPr>
          <m:e>
            <m:r>
              <w:rPr>
                <w:rFonts w:ascii="Cambria Math" w:hAnsi="Cambria Math"/>
              </w:rPr>
              <m:t>G</m:t>
            </m:r>
          </m:e>
          <m:sub>
            <m:r>
              <w:rPr>
                <w:rFonts w:ascii="Cambria Math" w:hAnsi="Cambria Math"/>
              </w:rPr>
              <m:t>slope,</m:t>
            </m:r>
            <m:func>
              <m:funcPr>
                <m:ctrlPr>
                  <w:rPr>
                    <w:rFonts w:ascii="Cambria Math" w:hAnsi="Cambria Math"/>
                    <w:i/>
                  </w:rPr>
                </m:ctrlPr>
              </m:funcPr>
              <m:fName>
                <m:r>
                  <m:rPr>
                    <m:sty m:val="p"/>
                  </m:rPr>
                  <w:rPr>
                    <w:rFonts w:ascii="Cambria Math" w:hAnsi="Cambria Math"/>
                  </w:rPr>
                  <m:t>max</m:t>
                </m:r>
              </m:fName>
              <m:e/>
            </m:func>
          </m:sub>
        </m:sSub>
      </m:oMath>
      <w:r w:rsidRPr="005D3129">
        <w:t xml:space="preserve"> is the maximum slope angle allowed in the terrain model. </w:t>
      </w:r>
      <w:r w:rsidRPr="005D3129">
        <w:rPr>
          <w:rFonts w:ascii="Cambria Math" w:hAnsi="Cambria Math"/>
          <w:i/>
        </w:rPr>
        <w:br/>
      </w:r>
      <m:oMathPara>
        <m:oMath>
          <m:r>
            <w:rPr>
              <w:rFonts w:ascii="Cambria Math" w:hAnsi="Cambria Math"/>
            </w:rPr>
            <m:t>0≤</m:t>
          </m:r>
          <m:acc>
            <m:accPr>
              <m:chr m:val="̃"/>
              <m:ctrlPr>
                <w:rPr>
                  <w:rFonts w:ascii="Cambria Math" w:hAnsi="Cambria Math"/>
                </w:rPr>
              </m:ctrlPr>
            </m:accPr>
            <m:e>
              <m:r>
                <w:rPr>
                  <w:rFonts w:ascii="Cambria Math" w:hAnsi="Cambria Math"/>
                </w:rPr>
                <m:t>F</m:t>
              </m:r>
            </m:e>
          </m:acc>
          <m:r>
            <w:rPr>
              <w:rFonts w:ascii="Cambria Math" w:hAnsi="Cambria Math"/>
            </w:rPr>
            <m:t>,</m:t>
          </m:r>
          <m:acc>
            <m:accPr>
              <m:chr m:val="̃"/>
              <m:ctrlPr>
                <w:rPr>
                  <w:rFonts w:ascii="Cambria Math" w:hAnsi="Cambria Math"/>
                </w:rPr>
              </m:ctrlPr>
            </m:accPr>
            <m:e>
              <m:r>
                <w:rPr>
                  <w:rFonts w:ascii="Cambria Math" w:hAnsi="Cambria Math"/>
                </w:rPr>
                <m:t>W</m:t>
              </m:r>
            </m:e>
          </m:acc>
          <m:r>
            <w:rPr>
              <w:rFonts w:ascii="Cambria Math" w:hAnsi="Cambria Math"/>
            </w:rPr>
            <m:t>,</m:t>
          </m:r>
          <m:acc>
            <m:accPr>
              <m:chr m:val="̃"/>
              <m:ctrlPr>
                <w:rPr>
                  <w:rFonts w:ascii="Cambria Math" w:hAnsi="Cambria Math"/>
                </w:rPr>
              </m:ctrlPr>
            </m:accPr>
            <m:e>
              <m:r>
                <w:rPr>
                  <w:rFonts w:ascii="Cambria Math" w:hAnsi="Cambria Math"/>
                </w:rPr>
                <m:t>S</m:t>
              </m:r>
            </m:e>
          </m:acc>
          <m:r>
            <w:rPr>
              <w:rFonts w:ascii="Cambria Math" w:hAnsi="Cambria Math"/>
            </w:rPr>
            <m:t>≤1</m:t>
          </m:r>
        </m:oMath>
      </m:oMathPara>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97"/>
        <w:gridCol w:w="850"/>
      </w:tblGrid>
      <w:tr w:rsidR="00417E3B" w:rsidRPr="005D3129" w14:paraId="3AC5DDFA" w14:textId="77777777" w:rsidTr="009451D6">
        <w:tc>
          <w:tcPr>
            <w:tcW w:w="4472" w:type="pct"/>
            <w:vAlign w:val="center"/>
          </w:tcPr>
          <w:p w14:paraId="5E5A21FB" w14:textId="77777777" w:rsidR="00417E3B" w:rsidRPr="005D3129" w:rsidRDefault="00000000" w:rsidP="003C1515">
            <w:pPr>
              <w:pStyle w:val="TableText"/>
            </w:pPr>
            <m:oMath>
              <m:sSub>
                <m:sSubPr>
                  <m:ctrlPr>
                    <w:rPr>
                      <w:rFonts w:ascii="Cambria Math" w:hAnsi="Cambria Math"/>
                    </w:rPr>
                  </m:ctrlPr>
                </m:sSubPr>
                <m:e>
                  <m:acc>
                    <m:accPr>
                      <m:chr m:val="̃"/>
                      <m:ctrlPr>
                        <w:rPr>
                          <w:rFonts w:ascii="Cambria Math" w:hAnsi="Cambria Math"/>
                        </w:rPr>
                      </m:ctrlPr>
                    </m:accPr>
                    <m:e>
                      <m:r>
                        <w:rPr>
                          <w:rFonts w:ascii="Cambria Math" w:hAnsi="Cambria Math"/>
                        </w:rPr>
                        <m:t>F</m:t>
                      </m:r>
                    </m:e>
                  </m:acc>
                </m:e>
                <m:sub>
                  <m:r>
                    <w:rPr>
                      <w:rFonts w:ascii="Cambria Math" w:hAnsi="Cambria Math"/>
                    </w:rPr>
                    <m:t>k</m:t>
                  </m:r>
                </m:sub>
              </m:sSub>
              <m:d>
                <m:dPr>
                  <m:ctrlPr>
                    <w:rPr>
                      <w:rFonts w:ascii="Cambria Math" w:hAnsi="Cambria Math"/>
                      <w:i/>
                    </w:rPr>
                  </m:ctrlPr>
                </m:dPr>
                <m:e>
                  <m:r>
                    <w:rPr>
                      <w:rFonts w:ascii="Cambria Math" w:hAnsi="Cambria Math"/>
                    </w:rPr>
                    <m:t>x,y</m:t>
                  </m:r>
                </m:e>
              </m:d>
              <m:r>
                <m:rPr>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num>
                <m:den>
                  <m:sSub>
                    <m:sSubPr>
                      <m:ctrlPr>
                        <w:rPr>
                          <w:rFonts w:ascii="Cambria Math" w:hAnsi="Cambria Math"/>
                        </w:rPr>
                      </m:ctrlPr>
                    </m:sSubPr>
                    <m:e>
                      <m:r>
                        <w:rPr>
                          <w:rFonts w:ascii="Cambria Math" w:hAnsi="Cambria Math"/>
                        </w:rPr>
                        <m:t>F</m:t>
                      </m:r>
                    </m:e>
                    <m:sub>
                      <m:r>
                        <w:rPr>
                          <w:rFonts w:ascii="Cambria Math" w:hAnsi="Cambria Math"/>
                        </w:rPr>
                        <m:t>load,</m:t>
                      </m:r>
                      <m:func>
                        <m:funcPr>
                          <m:ctrlPr>
                            <w:rPr>
                              <w:rFonts w:ascii="Cambria Math" w:hAnsi="Cambria Math"/>
                              <w:i/>
                            </w:rPr>
                          </m:ctrlPr>
                        </m:funcPr>
                        <m:fName>
                          <m:r>
                            <m:rPr>
                              <m:sty m:val="p"/>
                            </m:rPr>
                            <w:rPr>
                              <w:rFonts w:ascii="Cambria Math" w:hAnsi="Cambria Math"/>
                            </w:rPr>
                            <m:t>max</m:t>
                          </m:r>
                        </m:fName>
                        <m:e/>
                      </m:func>
                    </m:sub>
                  </m:sSub>
                </m:den>
              </m:f>
            </m:oMath>
            <w:r w:rsidRPr="005D3129">
              <w:t>,</w:t>
            </w:r>
            <m:oMath>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d>
                <m:dPr>
                  <m:ctrlPr>
                    <w:rPr>
                      <w:rFonts w:ascii="Cambria Math" w:hAnsi="Cambria Math"/>
                      <w:i/>
                    </w:rPr>
                  </m:ctrlPr>
                </m:dPr>
                <m:e>
                  <m:r>
                    <w:rPr>
                      <w:rFonts w:ascii="Cambria Math" w:hAnsi="Cambria Math"/>
                    </w:rPr>
                    <m:t>x,y</m:t>
                  </m:r>
                </m:e>
              </m:d>
              <m:r>
                <m:rPr>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W</m:t>
                      </m:r>
                    </m:e>
                    <m:sub>
                      <m:r>
                        <w:rPr>
                          <w:rFonts w:ascii="Cambria Math" w:hAnsi="Cambria Math"/>
                        </w:rPr>
                        <m:t>ws,k</m:t>
                      </m:r>
                    </m:sub>
                  </m:sSub>
                  <m:d>
                    <m:dPr>
                      <m:ctrlPr>
                        <w:rPr>
                          <w:rFonts w:ascii="Cambria Math" w:hAnsi="Cambria Math"/>
                          <w:i/>
                        </w:rPr>
                      </m:ctrlPr>
                    </m:dPr>
                    <m:e>
                      <m:r>
                        <w:rPr>
                          <w:rFonts w:ascii="Cambria Math" w:hAnsi="Cambria Math"/>
                        </w:rPr>
                        <m:t>x,y</m:t>
                      </m:r>
                    </m:e>
                  </m:d>
                </m:num>
                <m:den>
                  <m:sSub>
                    <m:sSubPr>
                      <m:ctrlPr>
                        <w:rPr>
                          <w:rFonts w:ascii="Cambria Math" w:hAnsi="Cambria Math"/>
                        </w:rPr>
                      </m:ctrlPr>
                    </m:sSubPr>
                    <m:e>
                      <m:r>
                        <w:rPr>
                          <w:rFonts w:ascii="Cambria Math" w:hAnsi="Cambria Math"/>
                        </w:rPr>
                        <m:t>W</m:t>
                      </m:r>
                    </m:e>
                    <m:sub>
                      <m:r>
                        <w:rPr>
                          <w:rFonts w:ascii="Cambria Math" w:hAnsi="Cambria Math"/>
                        </w:rPr>
                        <m:t>ws,</m:t>
                      </m:r>
                      <m:func>
                        <m:funcPr>
                          <m:ctrlPr>
                            <w:rPr>
                              <w:rFonts w:ascii="Cambria Math" w:hAnsi="Cambria Math"/>
                              <w:i/>
                            </w:rPr>
                          </m:ctrlPr>
                        </m:funcPr>
                        <m:fName>
                          <m:r>
                            <m:rPr>
                              <m:sty m:val="p"/>
                            </m:rPr>
                            <w:rPr>
                              <w:rFonts w:ascii="Cambria Math" w:hAnsi="Cambria Math"/>
                            </w:rPr>
                            <m:t>max</m:t>
                          </m:r>
                        </m:fName>
                        <m:e/>
                      </m:func>
                    </m:sub>
                  </m:sSub>
                </m:den>
              </m:f>
            </m:oMath>
            <w:r w:rsidRPr="005D3129">
              <w:t>,</w:t>
            </w:r>
            <w:r w:rsidRPr="005D3129">
              <w:rPr>
                <w:rFonts w:ascii="Cambria Math" w:hAnsi="Cambria Math"/>
              </w:rPr>
              <w:t xml:space="preserve"> </w:t>
            </w:r>
            <m:oMath>
              <m:acc>
                <m:accPr>
                  <m:chr m:val="̃"/>
                  <m:ctrlPr>
                    <w:rPr>
                      <w:rFonts w:ascii="Cambria Math" w:hAnsi="Cambria Math"/>
                    </w:rPr>
                  </m:ctrlPr>
                </m:accPr>
                <m:e>
                  <m:r>
                    <w:rPr>
                      <w:rFonts w:ascii="Cambria Math" w:hAnsi="Cambria Math"/>
                    </w:rPr>
                    <m:t>S</m:t>
                  </m:r>
                </m:e>
              </m:acc>
              <m:d>
                <m:dPr>
                  <m:ctrlPr>
                    <w:rPr>
                      <w:rFonts w:ascii="Cambria Math" w:hAnsi="Cambria Math"/>
                      <w:i/>
                    </w:rPr>
                  </m:ctrlPr>
                </m:dPr>
                <m:e>
                  <m:r>
                    <w:rPr>
                      <w:rFonts w:ascii="Cambria Math" w:hAnsi="Cambria Math"/>
                    </w:rPr>
                    <m:t>x,y</m:t>
                  </m:r>
                </m:e>
              </m:d>
              <m:r>
                <m:rPr>
                  <m:aln/>
                </m:rPr>
                <w:rPr>
                  <w:rFonts w:ascii="Cambria Math" w:hAnsi="Cambria Math"/>
                </w:rPr>
                <m:t>=</m:t>
              </m:r>
              <m:f>
                <m:fPr>
                  <m:ctrlPr>
                    <w:rPr>
                      <w:rFonts w:ascii="Cambria Math" w:hAnsi="Cambria Math"/>
                    </w:rPr>
                  </m:ctrlPr>
                </m:fPr>
                <m:num>
                  <m:func>
                    <m:funcPr>
                      <m:ctrlPr>
                        <w:rPr>
                          <w:rFonts w:ascii="Cambria Math" w:hAnsi="Cambria Math"/>
                          <w:i/>
                        </w:rPr>
                      </m:ctrlPr>
                    </m:funcPr>
                    <m:fName>
                      <m:r>
                        <m:rPr>
                          <m:sty m:val="p"/>
                        </m:rPr>
                        <w:rPr>
                          <w:rFonts w:ascii="Cambria Math" w:hAnsi="Cambria Math"/>
                        </w:rPr>
                        <m:t>tan</m:t>
                      </m:r>
                      <m:ctrlPr>
                        <w:rPr>
                          <w:rFonts w:ascii="Cambria Math" w:hAnsi="Cambria Math"/>
                        </w:rPr>
                      </m:ctrlPr>
                    </m:fName>
                    <m:e>
                      <m:d>
                        <m:dPr>
                          <m:ctrlPr>
                            <w:rPr>
                              <w:rFonts w:ascii="Cambria Math" w:hAnsi="Cambria Math"/>
                              <w:i/>
                            </w:rPr>
                          </m:ctrlPr>
                        </m:dPr>
                        <m:e>
                          <m:sSub>
                            <m:sSubPr>
                              <m:ctrlPr>
                                <w:rPr>
                                  <w:rFonts w:ascii="Cambria Math" w:hAnsi="Cambria Math"/>
                                </w:rPr>
                              </m:ctrlPr>
                            </m:sSubPr>
                            <m:e>
                              <m:r>
                                <w:rPr>
                                  <w:rFonts w:ascii="Cambria Math" w:hAnsi="Cambria Math"/>
                                </w:rPr>
                                <m:t>G</m:t>
                              </m:r>
                            </m:e>
                            <m:sub>
                              <m:r>
                                <w:rPr>
                                  <w:rFonts w:ascii="Cambria Math" w:hAnsi="Cambria Math"/>
                                </w:rPr>
                                <m:t>slope</m:t>
                              </m:r>
                            </m:sub>
                          </m:sSub>
                          <m:d>
                            <m:dPr>
                              <m:ctrlPr>
                                <w:rPr>
                                  <w:rFonts w:ascii="Cambria Math" w:hAnsi="Cambria Math"/>
                                  <w:i/>
                                </w:rPr>
                              </m:ctrlPr>
                            </m:dPr>
                            <m:e>
                              <m:r>
                                <w:rPr>
                                  <w:rFonts w:ascii="Cambria Math" w:hAnsi="Cambria Math"/>
                                </w:rPr>
                                <m:t>x,y</m:t>
                              </m:r>
                            </m:e>
                          </m:d>
                        </m:e>
                      </m:d>
                    </m:e>
                  </m:func>
                </m:num>
                <m:den>
                  <m:func>
                    <m:funcPr>
                      <m:ctrlPr>
                        <w:rPr>
                          <w:rFonts w:ascii="Cambria Math" w:hAnsi="Cambria Math"/>
                          <w:i/>
                        </w:rPr>
                      </m:ctrlPr>
                    </m:funcPr>
                    <m:fName>
                      <m:r>
                        <m:rPr>
                          <m:sty m:val="p"/>
                        </m:rPr>
                        <w:rPr>
                          <w:rFonts w:ascii="Cambria Math" w:hAnsi="Cambria Math"/>
                        </w:rPr>
                        <m:t>tan</m:t>
                      </m:r>
                      <m:ctrlPr>
                        <w:rPr>
                          <w:rFonts w:ascii="Cambria Math" w:hAnsi="Cambria Math"/>
                        </w:rPr>
                      </m:ctrlPr>
                    </m:fName>
                    <m:e>
                      <m:d>
                        <m:dPr>
                          <m:ctrlPr>
                            <w:rPr>
                              <w:rFonts w:ascii="Cambria Math" w:hAnsi="Cambria Math"/>
                              <w:i/>
                            </w:rPr>
                          </m:ctrlPr>
                        </m:dPr>
                        <m:e>
                          <m:sSub>
                            <m:sSubPr>
                              <m:ctrlPr>
                                <w:rPr>
                                  <w:rFonts w:ascii="Cambria Math" w:hAnsi="Cambria Math"/>
                                </w:rPr>
                              </m:ctrlPr>
                            </m:sSubPr>
                            <m:e>
                              <m:r>
                                <w:rPr>
                                  <w:rFonts w:ascii="Cambria Math" w:hAnsi="Cambria Math"/>
                                </w:rPr>
                                <m:t>G</m:t>
                              </m:r>
                            </m:e>
                            <m:sub>
                              <m:r>
                                <w:rPr>
                                  <w:rFonts w:ascii="Cambria Math" w:hAnsi="Cambria Math"/>
                                </w:rPr>
                                <m:t>slope,</m:t>
                              </m:r>
                              <m:func>
                                <m:funcPr>
                                  <m:ctrlPr>
                                    <w:rPr>
                                      <w:rFonts w:ascii="Cambria Math" w:hAnsi="Cambria Math"/>
                                      <w:i/>
                                    </w:rPr>
                                  </m:ctrlPr>
                                </m:funcPr>
                                <m:fName>
                                  <m:r>
                                    <m:rPr>
                                      <m:sty m:val="p"/>
                                    </m:rPr>
                                    <w:rPr>
                                      <w:rFonts w:ascii="Cambria Math" w:hAnsi="Cambria Math"/>
                                    </w:rPr>
                                    <m:t>max</m:t>
                                  </m:r>
                                </m:fName>
                                <m:e/>
                              </m:func>
                            </m:sub>
                          </m:sSub>
                        </m:e>
                      </m:d>
                    </m:e>
                  </m:func>
                </m:den>
              </m:f>
            </m:oMath>
          </w:p>
        </w:tc>
        <w:tc>
          <w:tcPr>
            <w:tcW w:w="528" w:type="pct"/>
            <w:vAlign w:val="center"/>
          </w:tcPr>
          <w:p w14:paraId="42D68555" w14:textId="678DB5E6" w:rsidR="00417E3B" w:rsidRPr="005D3129" w:rsidRDefault="00417E3B" w:rsidP="006601CA">
            <w:pPr>
              <w:pStyle w:val="TableText"/>
            </w:pPr>
            <w:bookmarkStart w:id="500" w:name="_Ref223265050"/>
            <w:r w:rsidRPr="005D3129">
              <w:t xml:space="preserve">( </w:t>
            </w:r>
            <w:r w:rsidRPr="005D3129">
              <w:fldChar w:fldCharType="begin"/>
            </w:r>
            <w:r w:rsidRPr="005D3129">
              <w:instrText xml:space="preserve"> SEQ ( \* ARABIC </w:instrText>
            </w:r>
            <w:r w:rsidRPr="005D3129">
              <w:fldChar w:fldCharType="separate"/>
            </w:r>
            <w:r w:rsidR="00111302">
              <w:rPr>
                <w:noProof/>
              </w:rPr>
              <w:t>89</w:t>
            </w:r>
            <w:r w:rsidRPr="005D3129">
              <w:fldChar w:fldCharType="end"/>
            </w:r>
            <w:r w:rsidRPr="005D3129">
              <w:t xml:space="preserve"> )</w:t>
            </w:r>
            <w:bookmarkEnd w:id="500"/>
          </w:p>
        </w:tc>
      </w:tr>
    </w:tbl>
    <w:p w14:paraId="53E1A054" w14:textId="449AD172" w:rsidR="00417E3B" w:rsidRPr="005D3129" w:rsidRDefault="00417E3B" w:rsidP="00B9453D">
      <w:pPr>
        <w:pStyle w:val="TableText"/>
      </w:pPr>
      <w:r w:rsidRPr="005D3129">
        <w:t xml:space="preserve">The local fire intensity proxy is defined as </w:t>
      </w:r>
      <w:r w:rsidRPr="005D3129">
        <w:fldChar w:fldCharType="begin"/>
      </w:r>
      <w:r w:rsidRPr="005D3129">
        <w:instrText xml:space="preserve"> REF _Ref223265237 \h </w:instrText>
      </w:r>
      <w:r w:rsidRPr="005D3129">
        <w:fldChar w:fldCharType="separate"/>
      </w:r>
      <w:r w:rsidR="00111302" w:rsidRPr="005D3129">
        <w:t xml:space="preserve">( </w:t>
      </w:r>
      <w:r w:rsidR="00111302">
        <w:rPr>
          <w:noProof/>
        </w:rPr>
        <w:t>90</w:t>
      </w:r>
      <w:r w:rsidR="00111302" w:rsidRPr="005D3129">
        <w:t xml:space="preserve"> )</w:t>
      </w:r>
      <w:r w:rsidRPr="005D3129">
        <w:fldChar w:fldCharType="end"/>
      </w:r>
      <w:r w:rsidRPr="005D3129">
        <w:t xml:space="preserve">. The intensity proxy is normalized and bounded within the interval [0,1] in order to ensure numerical stability and consistent interpretation across grid cells. </w:t>
      </w:r>
      <m:oMath>
        <m:r>
          <w:rPr>
            <w:rFonts w:ascii="Cambria Math" w:hAnsi="Cambria Math"/>
          </w:rPr>
          <m:t>β&gt;0</m:t>
        </m:r>
      </m:oMath>
      <w:r w:rsidRPr="005D3129">
        <w:t xml:space="preserve"> is the global intensity gain parameter, </w:t>
      </w:r>
      <m:oMath>
        <m:sSub>
          <m:sSubPr>
            <m:ctrlPr>
              <w:rPr>
                <w:rFonts w:ascii="Cambria Math" w:hAnsi="Cambria Math"/>
              </w:rPr>
            </m:ctrlPr>
          </m:sSubPr>
          <m:e>
            <m:r>
              <w:rPr>
                <w:rFonts w:ascii="Cambria Math" w:hAnsi="Cambria Math"/>
              </w:rPr>
              <m:t>γ</m:t>
            </m:r>
          </m:e>
          <m:sub>
            <m:r>
              <w:rPr>
                <w:rFonts w:ascii="Cambria Math" w:hAnsi="Cambria Math"/>
              </w:rPr>
              <m:t>W</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5D3129">
        <w:t xml:space="preserve"> is the wind weighting coefficient, </w:t>
      </w:r>
      <m:oMath>
        <m:sSub>
          <m:sSubPr>
            <m:ctrlPr>
              <w:rPr>
                <w:rFonts w:ascii="Cambria Math" w:hAnsi="Cambria Math"/>
              </w:rPr>
            </m:ctrlPr>
          </m:sSubPr>
          <m:e>
            <m:r>
              <w:rPr>
                <w:rFonts w:ascii="Cambria Math" w:hAnsi="Cambria Math"/>
              </w:rPr>
              <m:t>γ</m:t>
            </m:r>
          </m:e>
          <m:sub>
            <m:r>
              <w:rPr>
                <w:rFonts w:ascii="Cambria Math" w:hAnsi="Cambria Math"/>
              </w:rPr>
              <m:t>S</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5D3129">
        <w:t xml:space="preserve"> is the slope weighting coefficient. </w:t>
      </w:r>
      <m:oMath>
        <m:sSub>
          <m:sSubPr>
            <m:ctrlPr>
              <w:rPr>
                <w:rFonts w:ascii="Cambria Math" w:hAnsi="Cambria Math"/>
              </w:rPr>
            </m:ctrlPr>
          </m:sSubPr>
          <m:e>
            <m:r>
              <w:rPr>
                <w:rFonts w:ascii="Cambria Math" w:hAnsi="Cambria Math"/>
              </w:rPr>
              <m:t>B</m:t>
            </m:r>
          </m:e>
          <m:sub>
            <m:r>
              <w:rPr>
                <w:rFonts w:ascii="Cambria Math" w:hAnsi="Cambria Math"/>
              </w:rPr>
              <m:t>k+1</m:t>
            </m:r>
          </m:sub>
        </m:sSub>
      </m:oMath>
      <w:r w:rsidRPr="005D3129">
        <w:t xml:space="preserve"> ensures that non-burning cells have zero intensity.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97"/>
        <w:gridCol w:w="850"/>
      </w:tblGrid>
      <w:tr w:rsidR="00990872" w:rsidRPr="005D3129" w14:paraId="717425F2" w14:textId="77777777" w:rsidTr="009451D6">
        <w:tc>
          <w:tcPr>
            <w:tcW w:w="4472" w:type="pct"/>
            <w:vAlign w:val="center"/>
          </w:tcPr>
          <w:p w14:paraId="11D08E8F" w14:textId="77777777" w:rsidR="00990872" w:rsidRPr="005D3129" w:rsidRDefault="00000000" w:rsidP="00B9453D">
            <w:pPr>
              <w:pStyle w:val="ParText"/>
              <w:spacing w:after="160"/>
              <w:rPr>
                <w:rFonts w:eastAsiaTheme="minorEastAsia"/>
                <w:sz w:val="22"/>
                <w:szCs w:val="20"/>
              </w:rPr>
            </w:pPr>
            <m:oMathPara>
              <m:oMath>
                <m:sSub>
                  <m:sSubPr>
                    <m:ctrlPr>
                      <w:rPr>
                        <w:rFonts w:ascii="Cambria Math" w:hAnsi="Cambria Math"/>
                        <w:sz w:val="22"/>
                        <w:szCs w:val="20"/>
                      </w:rPr>
                    </m:ctrlPr>
                  </m:sSubPr>
                  <m:e>
                    <m:r>
                      <w:rPr>
                        <w:rFonts w:ascii="Cambria Math" w:hAnsi="Cambria Math"/>
                        <w:sz w:val="22"/>
                        <w:szCs w:val="20"/>
                      </w:rPr>
                      <m:t>I</m:t>
                    </m:r>
                  </m:e>
                  <m:sub>
                    <m:r>
                      <w:rPr>
                        <w:rFonts w:ascii="Cambria Math" w:hAnsi="Cambria Math"/>
                        <w:sz w:val="22"/>
                        <w:szCs w:val="20"/>
                      </w:rPr>
                      <m:t>k+1</m:t>
                    </m:r>
                  </m:sub>
                </m:sSub>
                <m:d>
                  <m:dPr>
                    <m:ctrlPr>
                      <w:rPr>
                        <w:rFonts w:ascii="Cambria Math" w:hAnsi="Cambria Math"/>
                        <w:i/>
                        <w:sz w:val="22"/>
                        <w:szCs w:val="20"/>
                      </w:rPr>
                    </m:ctrlPr>
                  </m:dPr>
                  <m:e>
                    <m:r>
                      <w:rPr>
                        <w:rFonts w:ascii="Cambria Math" w:hAnsi="Cambria Math"/>
                        <w:sz w:val="22"/>
                        <w:szCs w:val="20"/>
                      </w:rPr>
                      <m:t>x,y</m:t>
                    </m:r>
                  </m:e>
                </m:d>
                <m:r>
                  <w:rPr>
                    <w:rFonts w:ascii="Cambria Math" w:hAnsi="Cambria Math"/>
                    <w:sz w:val="22"/>
                    <w:szCs w:val="20"/>
                  </w:rPr>
                  <m:t>=</m:t>
                </m:r>
                <m:sSub>
                  <m:sSubPr>
                    <m:ctrlPr>
                      <w:rPr>
                        <w:rFonts w:ascii="Cambria Math" w:hAnsi="Cambria Math"/>
                        <w:sz w:val="22"/>
                        <w:szCs w:val="20"/>
                      </w:rPr>
                    </m:ctrlPr>
                  </m:sSubPr>
                  <m:e>
                    <m:r>
                      <w:rPr>
                        <w:rFonts w:ascii="Cambria Math" w:hAnsi="Cambria Math"/>
                        <w:sz w:val="22"/>
                        <w:szCs w:val="20"/>
                      </w:rPr>
                      <m:t>B</m:t>
                    </m:r>
                  </m:e>
                  <m:sub>
                    <m:r>
                      <w:rPr>
                        <w:rFonts w:ascii="Cambria Math" w:hAnsi="Cambria Math"/>
                        <w:sz w:val="22"/>
                        <w:szCs w:val="20"/>
                      </w:rPr>
                      <m:t>k+1</m:t>
                    </m:r>
                  </m:sub>
                </m:sSub>
                <m:d>
                  <m:dPr>
                    <m:ctrlPr>
                      <w:rPr>
                        <w:rFonts w:ascii="Cambria Math" w:hAnsi="Cambria Math"/>
                        <w:i/>
                        <w:sz w:val="22"/>
                        <w:szCs w:val="20"/>
                      </w:rPr>
                    </m:ctrlPr>
                  </m:dPr>
                  <m:e>
                    <m:r>
                      <w:rPr>
                        <w:rFonts w:ascii="Cambria Math" w:hAnsi="Cambria Math"/>
                        <w:sz w:val="22"/>
                        <w:szCs w:val="20"/>
                      </w:rPr>
                      <m:t>x,y</m:t>
                    </m:r>
                  </m:e>
                </m:d>
                <m:r>
                  <w:rPr>
                    <w:rFonts w:ascii="Cambria Math" w:hAnsi="Cambria Math"/>
                    <w:sz w:val="22"/>
                    <w:szCs w:val="20"/>
                  </w:rPr>
                  <m:t>∙</m:t>
                </m:r>
                <m:func>
                  <m:funcPr>
                    <m:ctrlPr>
                      <w:rPr>
                        <w:rFonts w:ascii="Cambria Math" w:hAnsi="Cambria Math"/>
                        <w:i/>
                        <w:sz w:val="22"/>
                        <w:szCs w:val="20"/>
                      </w:rPr>
                    </m:ctrlPr>
                  </m:funcPr>
                  <m:fName>
                    <m:r>
                      <m:rPr>
                        <m:sty m:val="p"/>
                      </m:rPr>
                      <w:rPr>
                        <w:rFonts w:ascii="Cambria Math" w:hAnsi="Cambria Math"/>
                        <w:sz w:val="22"/>
                        <w:szCs w:val="20"/>
                      </w:rPr>
                      <m:t>tanh</m:t>
                    </m:r>
                  </m:fName>
                  <m:e>
                    <m:d>
                      <m:dPr>
                        <m:ctrlPr>
                          <w:rPr>
                            <w:rFonts w:ascii="Cambria Math" w:hAnsi="Cambria Math"/>
                            <w:sz w:val="22"/>
                            <w:szCs w:val="20"/>
                          </w:rPr>
                        </m:ctrlPr>
                      </m:dPr>
                      <m:e>
                        <m:r>
                          <w:rPr>
                            <w:rFonts w:ascii="Cambria Math" w:hAnsi="Cambria Math"/>
                            <w:sz w:val="22"/>
                            <w:szCs w:val="20"/>
                          </w:rPr>
                          <m:t>β</m:t>
                        </m:r>
                        <m:d>
                          <m:dPr>
                            <m:ctrlPr>
                              <w:rPr>
                                <w:rFonts w:ascii="Cambria Math" w:hAnsi="Cambria Math"/>
                                <w:sz w:val="22"/>
                                <w:szCs w:val="20"/>
                              </w:rPr>
                            </m:ctrlPr>
                          </m:dPr>
                          <m:e>
                            <m:sSub>
                              <m:sSubPr>
                                <m:ctrlPr>
                                  <w:rPr>
                                    <w:rFonts w:ascii="Cambria Math" w:hAnsi="Cambria Math"/>
                                    <w:sz w:val="22"/>
                                    <w:szCs w:val="20"/>
                                  </w:rPr>
                                </m:ctrlPr>
                              </m:sSubPr>
                              <m:e>
                                <m:acc>
                                  <m:accPr>
                                    <m:chr m:val="̃"/>
                                    <m:ctrlPr>
                                      <w:rPr>
                                        <w:rFonts w:ascii="Cambria Math" w:hAnsi="Cambria Math"/>
                                        <w:sz w:val="22"/>
                                        <w:szCs w:val="20"/>
                                      </w:rPr>
                                    </m:ctrlPr>
                                  </m:accPr>
                                  <m:e>
                                    <m:r>
                                      <w:rPr>
                                        <w:rFonts w:ascii="Cambria Math" w:hAnsi="Cambria Math"/>
                                        <w:sz w:val="22"/>
                                        <w:szCs w:val="20"/>
                                      </w:rPr>
                                      <m:t>F</m:t>
                                    </m:r>
                                  </m:e>
                                </m:acc>
                              </m:e>
                              <m:sub>
                                <m:r>
                                  <w:rPr>
                                    <w:rFonts w:ascii="Cambria Math" w:hAnsi="Cambria Math"/>
                                    <w:sz w:val="22"/>
                                    <w:szCs w:val="20"/>
                                  </w:rPr>
                                  <m:t>k</m:t>
                                </m:r>
                              </m:sub>
                            </m:sSub>
                            <m:d>
                              <m:dPr>
                                <m:ctrlPr>
                                  <w:rPr>
                                    <w:rFonts w:ascii="Cambria Math" w:hAnsi="Cambria Math"/>
                                    <w:i/>
                                    <w:sz w:val="22"/>
                                    <w:szCs w:val="20"/>
                                  </w:rPr>
                                </m:ctrlPr>
                              </m:dPr>
                              <m:e>
                                <m:r>
                                  <w:rPr>
                                    <w:rFonts w:ascii="Cambria Math" w:hAnsi="Cambria Math"/>
                                    <w:sz w:val="22"/>
                                    <w:szCs w:val="20"/>
                                  </w:rPr>
                                  <m:t>x,y</m:t>
                                </m:r>
                              </m:e>
                            </m:d>
                            <m:r>
                              <w:rPr>
                                <w:rFonts w:ascii="Cambria Math" w:hAnsi="Cambria Math"/>
                                <w:sz w:val="22"/>
                                <w:szCs w:val="20"/>
                              </w:rPr>
                              <m:t>+</m:t>
                            </m:r>
                            <m:sSub>
                              <m:sSubPr>
                                <m:ctrlPr>
                                  <w:rPr>
                                    <w:rFonts w:ascii="Cambria Math" w:hAnsi="Cambria Math"/>
                                    <w:sz w:val="22"/>
                                    <w:szCs w:val="20"/>
                                  </w:rPr>
                                </m:ctrlPr>
                              </m:sSubPr>
                              <m:e>
                                <m:r>
                                  <w:rPr>
                                    <w:rFonts w:ascii="Cambria Math" w:hAnsi="Cambria Math"/>
                                    <w:sz w:val="22"/>
                                    <w:szCs w:val="20"/>
                                  </w:rPr>
                                  <m:t>γ</m:t>
                                </m:r>
                              </m:e>
                              <m:sub>
                                <m:r>
                                  <w:rPr>
                                    <w:rFonts w:ascii="Cambria Math" w:hAnsi="Cambria Math"/>
                                    <w:sz w:val="22"/>
                                    <w:szCs w:val="20"/>
                                  </w:rPr>
                                  <m:t>W</m:t>
                                </m:r>
                              </m:sub>
                            </m:sSub>
                            <m:sSub>
                              <m:sSubPr>
                                <m:ctrlPr>
                                  <w:rPr>
                                    <w:rFonts w:ascii="Cambria Math" w:hAnsi="Cambria Math"/>
                                    <w:sz w:val="22"/>
                                    <w:szCs w:val="20"/>
                                  </w:rPr>
                                </m:ctrlPr>
                              </m:sSubPr>
                              <m:e>
                                <m:acc>
                                  <m:accPr>
                                    <m:chr m:val="̃"/>
                                    <m:ctrlPr>
                                      <w:rPr>
                                        <w:rFonts w:ascii="Cambria Math" w:hAnsi="Cambria Math"/>
                                        <w:sz w:val="22"/>
                                        <w:szCs w:val="20"/>
                                      </w:rPr>
                                    </m:ctrlPr>
                                  </m:accPr>
                                  <m:e>
                                    <m:r>
                                      <w:rPr>
                                        <w:rFonts w:ascii="Cambria Math" w:hAnsi="Cambria Math"/>
                                        <w:sz w:val="22"/>
                                        <w:szCs w:val="20"/>
                                      </w:rPr>
                                      <m:t>W</m:t>
                                    </m:r>
                                  </m:e>
                                </m:acc>
                              </m:e>
                              <m:sub>
                                <m:r>
                                  <w:rPr>
                                    <w:rFonts w:ascii="Cambria Math" w:hAnsi="Cambria Math"/>
                                    <w:sz w:val="22"/>
                                    <w:szCs w:val="20"/>
                                  </w:rPr>
                                  <m:t>k</m:t>
                                </m:r>
                              </m:sub>
                            </m:sSub>
                            <m:d>
                              <m:dPr>
                                <m:ctrlPr>
                                  <w:rPr>
                                    <w:rFonts w:ascii="Cambria Math" w:hAnsi="Cambria Math"/>
                                    <w:i/>
                                    <w:sz w:val="22"/>
                                    <w:szCs w:val="20"/>
                                  </w:rPr>
                                </m:ctrlPr>
                              </m:dPr>
                              <m:e>
                                <m:r>
                                  <w:rPr>
                                    <w:rFonts w:ascii="Cambria Math" w:hAnsi="Cambria Math"/>
                                    <w:sz w:val="22"/>
                                    <w:szCs w:val="20"/>
                                  </w:rPr>
                                  <m:t>x,y</m:t>
                                </m:r>
                              </m:e>
                            </m:d>
                            <m:r>
                              <w:rPr>
                                <w:rFonts w:ascii="Cambria Math" w:hAnsi="Cambria Math"/>
                                <w:sz w:val="22"/>
                                <w:szCs w:val="20"/>
                              </w:rPr>
                              <m:t>+</m:t>
                            </m:r>
                            <m:sSub>
                              <m:sSubPr>
                                <m:ctrlPr>
                                  <w:rPr>
                                    <w:rFonts w:ascii="Cambria Math" w:hAnsi="Cambria Math"/>
                                    <w:sz w:val="22"/>
                                    <w:szCs w:val="20"/>
                                  </w:rPr>
                                </m:ctrlPr>
                              </m:sSubPr>
                              <m:e>
                                <m:r>
                                  <w:rPr>
                                    <w:rFonts w:ascii="Cambria Math" w:hAnsi="Cambria Math"/>
                                    <w:sz w:val="22"/>
                                    <w:szCs w:val="20"/>
                                  </w:rPr>
                                  <m:t>γ</m:t>
                                </m:r>
                              </m:e>
                              <m:sub>
                                <m:r>
                                  <w:rPr>
                                    <w:rFonts w:ascii="Cambria Math" w:hAnsi="Cambria Math"/>
                                    <w:sz w:val="22"/>
                                    <w:szCs w:val="20"/>
                                  </w:rPr>
                                  <m:t>S</m:t>
                                </m:r>
                              </m:sub>
                            </m:sSub>
                            <m:acc>
                              <m:accPr>
                                <m:chr m:val="̃"/>
                                <m:ctrlPr>
                                  <w:rPr>
                                    <w:rFonts w:ascii="Cambria Math" w:hAnsi="Cambria Math"/>
                                    <w:sz w:val="22"/>
                                    <w:szCs w:val="20"/>
                                  </w:rPr>
                                </m:ctrlPr>
                              </m:accPr>
                              <m:e>
                                <m:r>
                                  <w:rPr>
                                    <w:rFonts w:ascii="Cambria Math" w:hAnsi="Cambria Math"/>
                                    <w:sz w:val="22"/>
                                    <w:szCs w:val="20"/>
                                  </w:rPr>
                                  <m:t>S</m:t>
                                </m:r>
                              </m:e>
                            </m:acc>
                            <m:d>
                              <m:dPr>
                                <m:ctrlPr>
                                  <w:rPr>
                                    <w:rFonts w:ascii="Cambria Math" w:hAnsi="Cambria Math"/>
                                    <w:i/>
                                    <w:sz w:val="22"/>
                                    <w:szCs w:val="20"/>
                                  </w:rPr>
                                </m:ctrlPr>
                              </m:dPr>
                              <m:e>
                                <m:r>
                                  <w:rPr>
                                    <w:rFonts w:ascii="Cambria Math" w:hAnsi="Cambria Math"/>
                                    <w:sz w:val="22"/>
                                    <w:szCs w:val="20"/>
                                  </w:rPr>
                                  <m:t>x,y</m:t>
                                </m:r>
                              </m:e>
                            </m:d>
                          </m:e>
                        </m:d>
                      </m:e>
                    </m:d>
                  </m:e>
                </m:func>
              </m:oMath>
            </m:oMathPara>
          </w:p>
        </w:tc>
        <w:tc>
          <w:tcPr>
            <w:tcW w:w="528" w:type="pct"/>
            <w:vAlign w:val="center"/>
          </w:tcPr>
          <w:p w14:paraId="08F9C7D7" w14:textId="20C8CA7A" w:rsidR="00990872" w:rsidRPr="005D3129" w:rsidRDefault="00990872" w:rsidP="006601CA">
            <w:pPr>
              <w:pStyle w:val="TableText"/>
            </w:pPr>
            <w:bookmarkStart w:id="501" w:name="_Ref223265237"/>
            <w:r w:rsidRPr="005D3129">
              <w:t xml:space="preserve">( </w:t>
            </w:r>
            <w:r w:rsidRPr="005D3129">
              <w:fldChar w:fldCharType="begin"/>
            </w:r>
            <w:r w:rsidRPr="005D3129">
              <w:instrText xml:space="preserve"> SEQ ( \* ARABIC </w:instrText>
            </w:r>
            <w:r w:rsidRPr="005D3129">
              <w:fldChar w:fldCharType="separate"/>
            </w:r>
            <w:r w:rsidR="00111302">
              <w:rPr>
                <w:noProof/>
              </w:rPr>
              <w:t>90</w:t>
            </w:r>
            <w:r w:rsidRPr="005D3129">
              <w:fldChar w:fldCharType="end"/>
            </w:r>
            <w:r w:rsidRPr="005D3129">
              <w:t xml:space="preserve"> )</w:t>
            </w:r>
            <w:bookmarkEnd w:id="501"/>
          </w:p>
        </w:tc>
      </w:tr>
    </w:tbl>
    <w:p w14:paraId="0FE0A084" w14:textId="71B4D071" w:rsidR="00417E3B" w:rsidRPr="005D3129" w:rsidRDefault="00417E3B" w:rsidP="00C653C1">
      <w:pPr>
        <w:pStyle w:val="ParText"/>
      </w:pPr>
      <w:r w:rsidRPr="005D3129">
        <w:t xml:space="preserve">The normalized structure ensures that fuel load remains the dominant contributor; wind and slope </w:t>
      </w:r>
      <w:r w:rsidR="00B728E2" w:rsidRPr="005D3129">
        <w:t>function as</w:t>
      </w:r>
      <w:r w:rsidRPr="005D3129">
        <w:t xml:space="preserve"> amplifying modifiers; intensity remains bounded in </w:t>
      </w:r>
      <m:oMath>
        <m:d>
          <m:dPr>
            <m:begChr m:val="["/>
            <m:endChr m:val="]"/>
            <m:ctrlPr>
              <w:rPr>
                <w:rFonts w:ascii="Cambria Math" w:hAnsi="Cambria Math"/>
              </w:rPr>
            </m:ctrlPr>
          </m:dPr>
          <m:e>
            <m:r>
              <m:rPr>
                <m:sty m:val="p"/>
              </m:rPr>
              <w:rPr>
                <w:rFonts w:ascii="Cambria Math" w:hAnsi="Cambria Math"/>
              </w:rPr>
              <m:t>0,1</m:t>
            </m:r>
          </m:e>
        </m:d>
      </m:oMath>
      <w:r>
        <w:t xml:space="preserve">. The fire intensity evolution parameters are listed in </w:t>
      </w:r>
      <w:r>
        <w:fldChar w:fldCharType="begin"/>
      </w:r>
      <w:r>
        <w:instrText xml:space="preserve"> REF _CRTabC_1 \h </w:instrText>
      </w:r>
      <w:r>
        <w:fldChar w:fldCharType="separate"/>
      </w:r>
      <w:r w:rsidR="00111302" w:rsidRPr="005D3129">
        <w:t>Table C.1</w:t>
      </w:r>
      <w:r>
        <w:fldChar w:fldCharType="end"/>
      </w:r>
      <w:r>
        <w:t>.</w:t>
      </w:r>
    </w:p>
    <w:p w14:paraId="377A9523" w14:textId="77777777" w:rsidR="00AC5391" w:rsidRPr="005D3129" w:rsidRDefault="00AC5391" w:rsidP="00AC5391">
      <w:pPr>
        <w:pStyle w:val="Caption"/>
        <w:keepNext/>
        <w:keepLines/>
      </w:pPr>
      <w:bookmarkStart w:id="502" w:name="_CRTabC_1"/>
      <w:bookmarkStart w:id="503" w:name="TableC1"/>
      <w:r w:rsidRPr="005D3129">
        <w:t>Table C.1</w:t>
      </w:r>
      <w:bookmarkEnd w:id="502"/>
      <w:r>
        <w:t xml:space="preserve"> Fire intensity evolution parameters</w:t>
      </w:r>
    </w:p>
    <w:bookmarkEnd w:id="503"/>
    <w:tbl>
      <w:tblPr>
        <w:tblStyle w:val="GridTable1Light"/>
        <w:tblW w:w="5000" w:type="pct"/>
        <w:tblLook w:val="04A0" w:firstRow="1" w:lastRow="0" w:firstColumn="1" w:lastColumn="0" w:noHBand="0" w:noVBand="1"/>
      </w:tblPr>
      <w:tblGrid>
        <w:gridCol w:w="590"/>
        <w:gridCol w:w="1617"/>
        <w:gridCol w:w="1360"/>
        <w:gridCol w:w="4470"/>
      </w:tblGrid>
      <w:tr w:rsidR="00C653C1" w:rsidRPr="005D3129" w14:paraId="037F1798" w14:textId="77777777" w:rsidTr="0081577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7" w:type="pct"/>
            <w:hideMark/>
          </w:tcPr>
          <w:p w14:paraId="74B8277E" w14:textId="77777777" w:rsidR="00C653C1" w:rsidRPr="005D3129" w:rsidRDefault="00C653C1" w:rsidP="00AC5391">
            <w:pPr>
              <w:pStyle w:val="TableText"/>
              <w:jc w:val="center"/>
            </w:pPr>
          </w:p>
        </w:tc>
        <w:tc>
          <w:tcPr>
            <w:tcW w:w="1006" w:type="pct"/>
          </w:tcPr>
          <w:p w14:paraId="57D00D6D" w14:textId="77777777" w:rsidR="00C653C1" w:rsidRPr="005D3129" w:rsidRDefault="00C653C1" w:rsidP="00AC5391">
            <w:pPr>
              <w:pStyle w:val="TableText"/>
              <w:jc w:val="center"/>
              <w:cnfStyle w:val="100000000000" w:firstRow="1" w:lastRow="0" w:firstColumn="0" w:lastColumn="0" w:oddVBand="0" w:evenVBand="0" w:oddHBand="0" w:evenHBand="0" w:firstRowFirstColumn="0" w:firstRowLastColumn="0" w:lastRowFirstColumn="0" w:lastRowLastColumn="0"/>
            </w:pPr>
            <w:r w:rsidRPr="005D3129">
              <w:t>Range</w:t>
            </w:r>
          </w:p>
        </w:tc>
        <w:tc>
          <w:tcPr>
            <w:tcW w:w="846" w:type="pct"/>
            <w:hideMark/>
          </w:tcPr>
          <w:p w14:paraId="639FE3CA" w14:textId="77777777" w:rsidR="00C653C1" w:rsidRPr="005D3129" w:rsidRDefault="00C653C1" w:rsidP="00AC5391">
            <w:pPr>
              <w:pStyle w:val="TableText"/>
              <w:jc w:val="center"/>
              <w:cnfStyle w:val="100000000000" w:firstRow="1" w:lastRow="0" w:firstColumn="0" w:lastColumn="0" w:oddVBand="0" w:evenVBand="0" w:oddHBand="0" w:evenHBand="0" w:firstRowFirstColumn="0" w:firstRowLastColumn="0" w:lastRowFirstColumn="0" w:lastRowLastColumn="0"/>
            </w:pPr>
            <w:r w:rsidRPr="005D3129">
              <w:t>Value</w:t>
            </w:r>
          </w:p>
        </w:tc>
        <w:tc>
          <w:tcPr>
            <w:tcW w:w="2781" w:type="pct"/>
            <w:hideMark/>
          </w:tcPr>
          <w:p w14:paraId="07F2AA62" w14:textId="77777777" w:rsidR="00C653C1" w:rsidRPr="005D3129" w:rsidRDefault="00C653C1" w:rsidP="00AC5391">
            <w:pPr>
              <w:pStyle w:val="TableText"/>
              <w:jc w:val="center"/>
              <w:cnfStyle w:val="100000000000" w:firstRow="1" w:lastRow="0" w:firstColumn="0" w:lastColumn="0" w:oddVBand="0" w:evenVBand="0" w:oddHBand="0" w:evenHBand="0" w:firstRowFirstColumn="0" w:firstRowLastColumn="0" w:lastRowFirstColumn="0" w:lastRowLastColumn="0"/>
            </w:pPr>
            <w:r w:rsidRPr="005D3129">
              <w:t>Interpretation</w:t>
            </w:r>
          </w:p>
        </w:tc>
      </w:tr>
      <w:tr w:rsidR="00C653C1" w:rsidRPr="005D3129" w14:paraId="58FCED5C" w14:textId="77777777" w:rsidTr="00815775">
        <w:tc>
          <w:tcPr>
            <w:cnfStyle w:val="001000000000" w:firstRow="0" w:lastRow="0" w:firstColumn="1" w:lastColumn="0" w:oddVBand="0" w:evenVBand="0" w:oddHBand="0" w:evenHBand="0" w:firstRowFirstColumn="0" w:firstRowLastColumn="0" w:lastRowFirstColumn="0" w:lastRowLastColumn="0"/>
            <w:tcW w:w="367" w:type="pct"/>
            <w:hideMark/>
          </w:tcPr>
          <w:p w14:paraId="3DB8D937" w14:textId="77777777" w:rsidR="00C653C1" w:rsidRPr="005D3129" w:rsidRDefault="00C653C1" w:rsidP="00AC5391">
            <w:pPr>
              <w:pStyle w:val="TableText"/>
              <w:jc w:val="left"/>
            </w:pPr>
            <m:oMathPara>
              <m:oMath>
                <m:r>
                  <m:rPr>
                    <m:sty m:val="bi"/>
                  </m:rPr>
                  <w:rPr>
                    <w:rFonts w:ascii="Cambria Math" w:hAnsi="Cambria Math"/>
                  </w:rPr>
                  <m:t>β</m:t>
                </m:r>
              </m:oMath>
            </m:oMathPara>
          </w:p>
        </w:tc>
        <w:tc>
          <w:tcPr>
            <w:tcW w:w="1006" w:type="pct"/>
          </w:tcPr>
          <w:p w14:paraId="7771F941" w14:textId="77777777" w:rsidR="00C653C1" w:rsidRPr="005D3129" w:rsidRDefault="00C653C1" w:rsidP="00AC5391">
            <w:pPr>
              <w:pStyle w:val="TableText"/>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1≤β≤3</m:t>
                </m:r>
              </m:oMath>
            </m:oMathPara>
          </w:p>
        </w:tc>
        <w:tc>
          <w:tcPr>
            <w:tcW w:w="846" w:type="pct"/>
            <w:hideMark/>
          </w:tcPr>
          <w:p w14:paraId="6A74307E" w14:textId="77777777" w:rsidR="00C653C1" w:rsidRPr="005D3129" w:rsidRDefault="00C653C1" w:rsidP="00CC3CDB">
            <w:pPr>
              <w:pStyle w:val="TableText"/>
              <w:jc w:val="center"/>
              <w:cnfStyle w:val="000000000000" w:firstRow="0" w:lastRow="0" w:firstColumn="0" w:lastColumn="0" w:oddVBand="0" w:evenVBand="0" w:oddHBand="0" w:evenHBand="0" w:firstRowFirstColumn="0" w:firstRowLastColumn="0" w:lastRowFirstColumn="0" w:lastRowLastColumn="0"/>
            </w:pPr>
            <w:r w:rsidRPr="005D3129">
              <w:t>2.0</w:t>
            </w:r>
          </w:p>
        </w:tc>
        <w:tc>
          <w:tcPr>
            <w:tcW w:w="2781" w:type="pct"/>
            <w:hideMark/>
          </w:tcPr>
          <w:p w14:paraId="0675319C" w14:textId="77777777" w:rsidR="00C653C1" w:rsidRPr="005D3129" w:rsidRDefault="00C653C1" w:rsidP="00C653C1">
            <w:pPr>
              <w:pStyle w:val="TableText"/>
              <w:cnfStyle w:val="000000000000" w:firstRow="0" w:lastRow="0" w:firstColumn="0" w:lastColumn="0" w:oddVBand="0" w:evenVBand="0" w:oddHBand="0" w:evenHBand="0" w:firstRowFirstColumn="0" w:firstRowLastColumn="0" w:lastRowFirstColumn="0" w:lastRowLastColumn="0"/>
            </w:pPr>
            <w:r w:rsidRPr="005D3129">
              <w:t>Moderate global intensity amplification</w:t>
            </w:r>
          </w:p>
        </w:tc>
      </w:tr>
      <w:tr w:rsidR="00C653C1" w:rsidRPr="005D3129" w14:paraId="3BC0E6EF" w14:textId="77777777" w:rsidTr="00815775">
        <w:tc>
          <w:tcPr>
            <w:cnfStyle w:val="001000000000" w:firstRow="0" w:lastRow="0" w:firstColumn="1" w:lastColumn="0" w:oddVBand="0" w:evenVBand="0" w:oddHBand="0" w:evenHBand="0" w:firstRowFirstColumn="0" w:firstRowLastColumn="0" w:lastRowFirstColumn="0" w:lastRowLastColumn="0"/>
            <w:tcW w:w="367" w:type="pct"/>
            <w:hideMark/>
          </w:tcPr>
          <w:p w14:paraId="7A2ACB65" w14:textId="77777777" w:rsidR="00C653C1" w:rsidRPr="005D3129" w:rsidRDefault="00000000" w:rsidP="00AC5391">
            <w:pPr>
              <w:pStyle w:val="TableText"/>
              <w:jc w:val="left"/>
            </w:pPr>
            <m:oMathPara>
              <m:oMath>
                <m:sSub>
                  <m:sSubPr>
                    <m:ctrlPr>
                      <w:rPr>
                        <w:rFonts w:ascii="Cambria Math" w:hAnsi="Cambria Math"/>
                      </w:rPr>
                    </m:ctrlPr>
                  </m:sSubPr>
                  <m:e>
                    <m:r>
                      <m:rPr>
                        <m:sty m:val="bi"/>
                      </m:rPr>
                      <w:rPr>
                        <w:rFonts w:ascii="Cambria Math" w:hAnsi="Cambria Math"/>
                      </w:rPr>
                      <m:t>γ</m:t>
                    </m:r>
                  </m:e>
                  <m:sub>
                    <m:r>
                      <m:rPr>
                        <m:sty m:val="bi"/>
                      </m:rPr>
                      <w:rPr>
                        <w:rFonts w:ascii="Cambria Math" w:hAnsi="Cambria Math"/>
                      </w:rPr>
                      <m:t>W</m:t>
                    </m:r>
                  </m:sub>
                </m:sSub>
              </m:oMath>
            </m:oMathPara>
          </w:p>
        </w:tc>
        <w:tc>
          <w:tcPr>
            <w:tcW w:w="1006" w:type="pct"/>
          </w:tcPr>
          <w:p w14:paraId="56C9CDE3" w14:textId="77777777" w:rsidR="00C653C1" w:rsidRPr="005D3129" w:rsidRDefault="00C653C1" w:rsidP="00AC5391">
            <w:pPr>
              <w:pStyle w:val="TableText"/>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0≤</m:t>
                </m:r>
                <m:sSub>
                  <m:sSubPr>
                    <m:ctrlPr>
                      <w:rPr>
                        <w:rFonts w:ascii="Cambria Math" w:hAnsi="Cambria Math"/>
                      </w:rPr>
                    </m:ctrlPr>
                  </m:sSubPr>
                  <m:e>
                    <m:r>
                      <w:rPr>
                        <w:rFonts w:ascii="Cambria Math" w:hAnsi="Cambria Math"/>
                      </w:rPr>
                      <m:t>γ</m:t>
                    </m:r>
                  </m:e>
                  <m:sub>
                    <m:r>
                      <w:rPr>
                        <w:rFonts w:ascii="Cambria Math" w:hAnsi="Cambria Math"/>
                      </w:rPr>
                      <m:t>W</m:t>
                    </m:r>
                  </m:sub>
                </m:sSub>
                <m:r>
                  <w:rPr>
                    <w:rFonts w:ascii="Cambria Math" w:hAnsi="Cambria Math"/>
                  </w:rPr>
                  <m:t>≤0.7</m:t>
                </m:r>
              </m:oMath>
            </m:oMathPara>
          </w:p>
        </w:tc>
        <w:tc>
          <w:tcPr>
            <w:tcW w:w="846" w:type="pct"/>
            <w:hideMark/>
          </w:tcPr>
          <w:p w14:paraId="16EC6265" w14:textId="77777777" w:rsidR="00C653C1" w:rsidRPr="005D3129" w:rsidRDefault="00C653C1" w:rsidP="00CC3CDB">
            <w:pPr>
              <w:pStyle w:val="TableText"/>
              <w:jc w:val="center"/>
              <w:cnfStyle w:val="000000000000" w:firstRow="0" w:lastRow="0" w:firstColumn="0" w:lastColumn="0" w:oddVBand="0" w:evenVBand="0" w:oddHBand="0" w:evenHBand="0" w:firstRowFirstColumn="0" w:firstRowLastColumn="0" w:lastRowFirstColumn="0" w:lastRowLastColumn="0"/>
            </w:pPr>
            <w:r w:rsidRPr="005D3129">
              <w:t>0.5</w:t>
            </w:r>
          </w:p>
        </w:tc>
        <w:tc>
          <w:tcPr>
            <w:tcW w:w="2781" w:type="pct"/>
            <w:hideMark/>
          </w:tcPr>
          <w:p w14:paraId="058789DF" w14:textId="77777777" w:rsidR="00C653C1" w:rsidRPr="005D3129" w:rsidRDefault="00C653C1" w:rsidP="00C653C1">
            <w:pPr>
              <w:pStyle w:val="TableText"/>
              <w:cnfStyle w:val="000000000000" w:firstRow="0" w:lastRow="0" w:firstColumn="0" w:lastColumn="0" w:oddVBand="0" w:evenVBand="0" w:oddHBand="0" w:evenHBand="0" w:firstRowFirstColumn="0" w:firstRowLastColumn="0" w:lastRowFirstColumn="0" w:lastRowLastColumn="0"/>
            </w:pPr>
            <w:r w:rsidRPr="005D3129">
              <w:t>Wind moderately increases intensity</w:t>
            </w:r>
          </w:p>
        </w:tc>
      </w:tr>
      <w:tr w:rsidR="00C653C1" w:rsidRPr="005D3129" w14:paraId="229ACB51" w14:textId="77777777" w:rsidTr="00815775">
        <w:tc>
          <w:tcPr>
            <w:cnfStyle w:val="001000000000" w:firstRow="0" w:lastRow="0" w:firstColumn="1" w:lastColumn="0" w:oddVBand="0" w:evenVBand="0" w:oddHBand="0" w:evenHBand="0" w:firstRowFirstColumn="0" w:firstRowLastColumn="0" w:lastRowFirstColumn="0" w:lastRowLastColumn="0"/>
            <w:tcW w:w="367" w:type="pct"/>
            <w:hideMark/>
          </w:tcPr>
          <w:p w14:paraId="72683E21" w14:textId="77777777" w:rsidR="00C653C1" w:rsidRPr="005D3129" w:rsidRDefault="00000000" w:rsidP="00AC5391">
            <w:pPr>
              <w:pStyle w:val="TableText"/>
              <w:jc w:val="left"/>
            </w:pPr>
            <m:oMathPara>
              <m:oMath>
                <m:sSub>
                  <m:sSubPr>
                    <m:ctrlPr>
                      <w:rPr>
                        <w:rFonts w:ascii="Cambria Math" w:hAnsi="Cambria Math"/>
                      </w:rPr>
                    </m:ctrlPr>
                  </m:sSubPr>
                  <m:e>
                    <m:r>
                      <m:rPr>
                        <m:sty m:val="bi"/>
                      </m:rPr>
                      <w:rPr>
                        <w:rFonts w:ascii="Cambria Math" w:hAnsi="Cambria Math"/>
                      </w:rPr>
                      <m:t>γ</m:t>
                    </m:r>
                  </m:e>
                  <m:sub>
                    <m:r>
                      <m:rPr>
                        <m:sty m:val="bi"/>
                      </m:rPr>
                      <w:rPr>
                        <w:rFonts w:ascii="Cambria Math" w:hAnsi="Cambria Math"/>
                      </w:rPr>
                      <m:t>S</m:t>
                    </m:r>
                  </m:sub>
                </m:sSub>
              </m:oMath>
            </m:oMathPara>
          </w:p>
        </w:tc>
        <w:tc>
          <w:tcPr>
            <w:tcW w:w="1006" w:type="pct"/>
          </w:tcPr>
          <w:p w14:paraId="242479FE" w14:textId="77777777" w:rsidR="00C653C1" w:rsidRPr="005D3129" w:rsidRDefault="00C653C1" w:rsidP="00AC5391">
            <w:pPr>
              <w:pStyle w:val="TableText"/>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0≤</m:t>
                </m:r>
                <m:sSub>
                  <m:sSubPr>
                    <m:ctrlPr>
                      <w:rPr>
                        <w:rFonts w:ascii="Cambria Math" w:hAnsi="Cambria Math"/>
                      </w:rPr>
                    </m:ctrlPr>
                  </m:sSubPr>
                  <m:e>
                    <m:r>
                      <w:rPr>
                        <w:rFonts w:ascii="Cambria Math" w:hAnsi="Cambria Math"/>
                      </w:rPr>
                      <m:t>γ</m:t>
                    </m:r>
                  </m:e>
                  <m:sub>
                    <m:r>
                      <w:rPr>
                        <w:rFonts w:ascii="Cambria Math" w:hAnsi="Cambria Math"/>
                      </w:rPr>
                      <m:t>S</m:t>
                    </m:r>
                  </m:sub>
                </m:sSub>
                <m:r>
                  <w:rPr>
                    <w:rFonts w:ascii="Cambria Math" w:hAnsi="Cambria Math"/>
                  </w:rPr>
                  <m:t>≤0.5</m:t>
                </m:r>
              </m:oMath>
            </m:oMathPara>
          </w:p>
        </w:tc>
        <w:tc>
          <w:tcPr>
            <w:tcW w:w="846" w:type="pct"/>
            <w:hideMark/>
          </w:tcPr>
          <w:p w14:paraId="2668BE72" w14:textId="77777777" w:rsidR="00C653C1" w:rsidRPr="005D3129" w:rsidRDefault="00C653C1" w:rsidP="00CC3CDB">
            <w:pPr>
              <w:pStyle w:val="TableText"/>
              <w:jc w:val="center"/>
              <w:cnfStyle w:val="000000000000" w:firstRow="0" w:lastRow="0" w:firstColumn="0" w:lastColumn="0" w:oddVBand="0" w:evenVBand="0" w:oddHBand="0" w:evenHBand="0" w:firstRowFirstColumn="0" w:firstRowLastColumn="0" w:lastRowFirstColumn="0" w:lastRowLastColumn="0"/>
            </w:pPr>
            <w:r w:rsidRPr="005D3129">
              <w:t>0.3</w:t>
            </w:r>
          </w:p>
        </w:tc>
        <w:tc>
          <w:tcPr>
            <w:tcW w:w="2781" w:type="pct"/>
            <w:hideMark/>
          </w:tcPr>
          <w:p w14:paraId="1B5EE598" w14:textId="77777777" w:rsidR="00C653C1" w:rsidRPr="005D3129" w:rsidRDefault="00C653C1" w:rsidP="00C653C1">
            <w:pPr>
              <w:pStyle w:val="TableText"/>
              <w:cnfStyle w:val="000000000000" w:firstRow="0" w:lastRow="0" w:firstColumn="0" w:lastColumn="0" w:oddVBand="0" w:evenVBand="0" w:oddHBand="0" w:evenHBand="0" w:firstRowFirstColumn="0" w:firstRowLastColumn="0" w:lastRowFirstColumn="0" w:lastRowLastColumn="0"/>
            </w:pPr>
            <w:r w:rsidRPr="005D3129">
              <w:t>Slope has secondary influence</w:t>
            </w:r>
          </w:p>
        </w:tc>
      </w:tr>
    </w:tbl>
    <w:p w14:paraId="2776A6C3" w14:textId="77777777" w:rsidR="0046292D" w:rsidRDefault="0046292D">
      <w:pPr>
        <w:spacing w:line="259" w:lineRule="auto"/>
        <w:jc w:val="left"/>
      </w:pPr>
      <w:bookmarkStart w:id="504" w:name="_Ref234617318"/>
      <w:bookmarkStart w:id="505" w:name="_Ref234617321"/>
      <w:bookmarkStart w:id="506" w:name="_Ref234520328"/>
      <w:r>
        <w:rPr>
          <w:b/>
        </w:rPr>
        <w:br w:type="page"/>
      </w:r>
    </w:p>
    <w:p w14:paraId="0DE8537F" w14:textId="77777777" w:rsidR="000E1725" w:rsidRPr="005D3129" w:rsidRDefault="00000000" w:rsidP="00EB4AE8">
      <w:pPr>
        <w:pStyle w:val="Appendix"/>
      </w:pPr>
      <w:bookmarkStart w:id="507" w:name="_Toc236875939"/>
      <w:r w:rsidRPr="005D3129">
        <w:lastRenderedPageBreak/>
        <w:t>Complete Concept Mapping Specification</w:t>
      </w:r>
      <w:bookmarkEnd w:id="504"/>
      <w:bookmarkEnd w:id="505"/>
      <w:bookmarkEnd w:id="507"/>
    </w:p>
    <w:p w14:paraId="24D7DBA5" w14:textId="77D2BD86" w:rsidR="000E1725" w:rsidRPr="005D3129" w:rsidRDefault="00000000" w:rsidP="00852310">
      <w:pPr>
        <w:pStyle w:val="ParText"/>
        <w:rPr>
          <w:rFonts w:cs="Times New Roman"/>
          <w:szCs w:val="24"/>
        </w:rPr>
      </w:pPr>
      <w:r w:rsidRPr="005D3129">
        <w:rPr>
          <w:rFonts w:cs="Times New Roman"/>
          <w:szCs w:val="24"/>
        </w:rPr>
        <w:t xml:space="preserve">This appendix states every numerical constant of the concept layer involving the wiring of the hierarchy </w:t>
      </w:r>
      <w:r w:rsidRPr="005D3129">
        <w:rPr>
          <w:rFonts w:cs="Times New Roman"/>
          <w:szCs w:val="24"/>
        </w:rPr>
        <w:fldChar w:fldCharType="begin"/>
      </w:r>
      <w:r w:rsidRPr="005D3129">
        <w:rPr>
          <w:rFonts w:cs="Times New Roman"/>
          <w:szCs w:val="24"/>
        </w:rPr>
        <w:instrText xml:space="preserve"> REF _RefEqB5401 \h  \* MERGEFORMAT </w:instrText>
      </w:r>
      <w:r w:rsidRPr="005D3129">
        <w:rPr>
          <w:rFonts w:cs="Times New Roman"/>
          <w:szCs w:val="24"/>
        </w:rPr>
      </w:r>
      <w:r w:rsidRPr="005D3129">
        <w:rPr>
          <w:rFonts w:cs="Times New Roman"/>
          <w:szCs w:val="24"/>
        </w:rPr>
        <w:fldChar w:fldCharType="separate"/>
      </w:r>
      <w:r w:rsidR="00111302" w:rsidRPr="00111302">
        <w:rPr>
          <w:rFonts w:cs="Times New Roman"/>
          <w:szCs w:val="24"/>
        </w:rPr>
        <w:t>( 41 )</w:t>
      </w:r>
      <w:r w:rsidRPr="005D3129">
        <w:rPr>
          <w:rFonts w:cs="Times New Roman"/>
          <w:szCs w:val="24"/>
        </w:rPr>
        <w:fldChar w:fldCharType="end"/>
      </w:r>
      <w:r w:rsidRPr="005D3129">
        <w:rPr>
          <w:rFonts w:cs="Times New Roman"/>
          <w:szCs w:val="24"/>
        </w:rPr>
        <w:t xml:space="preserve">; the aggregation rule </w:t>
      </w:r>
      <w:r w:rsidRPr="005D3129">
        <w:rPr>
          <w:rFonts w:cs="Times New Roman"/>
          <w:szCs w:val="24"/>
        </w:rPr>
        <w:fldChar w:fldCharType="begin"/>
      </w:r>
      <w:r w:rsidRPr="005D3129">
        <w:rPr>
          <w:rFonts w:cs="Times New Roman"/>
          <w:szCs w:val="24"/>
        </w:rPr>
        <w:instrText xml:space="preserve"> REF _RefEqB4205 \h  \* MERGEFORMAT </w:instrText>
      </w:r>
      <w:r w:rsidRPr="005D3129">
        <w:rPr>
          <w:rFonts w:cs="Times New Roman"/>
          <w:szCs w:val="24"/>
        </w:rPr>
      </w:r>
      <w:r w:rsidRPr="005D3129">
        <w:rPr>
          <w:rFonts w:cs="Times New Roman"/>
          <w:szCs w:val="24"/>
        </w:rPr>
        <w:fldChar w:fldCharType="separate"/>
      </w:r>
      <w:r w:rsidR="00111302" w:rsidRPr="00111302">
        <w:rPr>
          <w:rFonts w:cs="Times New Roman"/>
          <w:szCs w:val="24"/>
        </w:rPr>
        <w:t>( 42 )</w:t>
      </w:r>
      <w:r w:rsidRPr="005D3129">
        <w:rPr>
          <w:rFonts w:cs="Times New Roman"/>
          <w:szCs w:val="24"/>
        </w:rPr>
        <w:fldChar w:fldCharType="end"/>
      </w:r>
      <w:r w:rsidRPr="005D3129">
        <w:rPr>
          <w:rFonts w:cs="Times New Roman"/>
          <w:szCs w:val="24"/>
        </w:rPr>
        <w:t xml:space="preserve">; the gating rule </w:t>
      </w:r>
      <w:r w:rsidRPr="005D3129">
        <w:rPr>
          <w:rFonts w:cs="Times New Roman"/>
          <w:szCs w:val="24"/>
        </w:rPr>
        <w:fldChar w:fldCharType="begin"/>
      </w:r>
      <w:r w:rsidRPr="005D3129">
        <w:rPr>
          <w:rFonts w:cs="Times New Roman"/>
          <w:szCs w:val="24"/>
        </w:rPr>
        <w:instrText xml:space="preserve"> REF _Ref234616199 \h </w:instrText>
      </w:r>
      <w:r w:rsidRPr="005D3129">
        <w:rPr>
          <w:rFonts w:cs="Times New Roman"/>
          <w:szCs w:val="24"/>
        </w:rPr>
      </w:r>
      <w:r w:rsidRPr="005D3129">
        <w:rPr>
          <w:rFonts w:cs="Times New Roman"/>
          <w:szCs w:val="24"/>
        </w:rPr>
        <w:fldChar w:fldCharType="separate"/>
      </w:r>
      <w:r w:rsidR="00111302" w:rsidRPr="005D3129">
        <w:t xml:space="preserve">( </w:t>
      </w:r>
      <w:r w:rsidR="00111302">
        <w:rPr>
          <w:noProof/>
        </w:rPr>
        <w:t>43</w:t>
      </w:r>
      <w:r w:rsidR="00111302" w:rsidRPr="005D3129">
        <w:t xml:space="preserve"> )</w:t>
      </w:r>
      <w:r w:rsidRPr="005D3129">
        <w:rPr>
          <w:rFonts w:cs="Times New Roman"/>
          <w:szCs w:val="24"/>
        </w:rPr>
        <w:fldChar w:fldCharType="end"/>
      </w:r>
      <w:r w:rsidRPr="005D3129">
        <w:rPr>
          <w:rFonts w:cs="Times New Roman"/>
          <w:szCs w:val="24"/>
        </w:rPr>
        <w:t xml:space="preserve">. The term partitions of all features and concepts are the five-term trapezoidal partitions of the background chapter, applied to the unit interval. The saturated end terms carry full membership at the boundaries of the unit interval. </w:t>
      </w:r>
    </w:p>
    <w:p w14:paraId="08121EBD" w14:textId="77777777" w:rsidR="000E1725" w:rsidRPr="005D3129" w:rsidRDefault="00000000" w:rsidP="00852310">
      <w:pPr>
        <w:pStyle w:val="Caption"/>
        <w:keepNext/>
        <w:rPr>
          <w:rFonts w:cs="Times New Roman"/>
          <w:szCs w:val="24"/>
        </w:rPr>
      </w:pPr>
      <w:bookmarkStart w:id="508" w:name="_CRTabD_1"/>
      <w:bookmarkStart w:id="509" w:name="_RefTblE1"/>
      <w:bookmarkStart w:id="510" w:name="TableD1"/>
      <w:r w:rsidRPr="005D3129">
        <w:rPr>
          <w:rFonts w:cs="Times New Roman"/>
          <w:szCs w:val="24"/>
        </w:rPr>
        <w:t>Table D.1</w:t>
      </w:r>
      <w:bookmarkEnd w:id="508"/>
      <w:r>
        <w:rPr>
          <w:rFonts w:cs="Times New Roman"/>
          <w:szCs w:val="24"/>
        </w:rPr>
        <w:t xml:space="preserve"> Level 1 to 4 aggregation weights over the </w:t>
      </w:r>
      <w:bookmarkEnd w:id="509"/>
      <w:r w:rsidRPr="005D3129">
        <w:rPr>
          <w:rFonts w:cs="Times New Roman"/>
          <w:szCs w:val="24"/>
        </w:rPr>
        <w:t>previous levels</w:t>
      </w:r>
    </w:p>
    <w:tbl>
      <w:tblPr>
        <w:tblStyle w:val="GridTable1Light"/>
        <w:tblW w:w="5000" w:type="pct"/>
        <w:tblLook w:val="04A0" w:firstRow="1" w:lastRow="0" w:firstColumn="1" w:lastColumn="0" w:noHBand="0" w:noVBand="1"/>
      </w:tblPr>
      <w:tblGrid>
        <w:gridCol w:w="2972"/>
        <w:gridCol w:w="3253"/>
        <w:gridCol w:w="1812"/>
      </w:tblGrid>
      <w:tr w:rsidR="00852310" w:rsidRPr="005D3129" w14:paraId="1A33BE0E" w14:textId="77777777" w:rsidTr="00B761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9" w:type="pct"/>
          </w:tcPr>
          <w:bookmarkEnd w:id="510"/>
          <w:p w14:paraId="3A31EB50" w14:textId="77777777" w:rsidR="000E1725" w:rsidRPr="005D3129" w:rsidRDefault="00000000" w:rsidP="00BB22F7">
            <w:pPr>
              <w:rPr>
                <w:rFonts w:cs="Times New Roman"/>
                <w:szCs w:val="24"/>
              </w:rPr>
            </w:pPr>
            <w:r w:rsidRPr="005D3129">
              <w:rPr>
                <w:rFonts w:cs="Times New Roman"/>
                <w:szCs w:val="24"/>
              </w:rPr>
              <w:t>Concept</w:t>
            </w:r>
          </w:p>
        </w:tc>
        <w:tc>
          <w:tcPr>
            <w:tcW w:w="2024" w:type="pct"/>
          </w:tcPr>
          <w:p w14:paraId="281D2DD0" w14:textId="77777777" w:rsidR="000E1725" w:rsidRPr="005D3129" w:rsidRDefault="00000000" w:rsidP="00BB22F7">
            <w:pPr>
              <w:cnfStyle w:val="100000000000" w:firstRow="1" w:lastRow="0" w:firstColumn="0" w:lastColumn="0" w:oddVBand="0" w:evenVBand="0" w:oddHBand="0" w:evenHBand="0" w:firstRowFirstColumn="0" w:firstRowLastColumn="0" w:lastRowFirstColumn="0" w:lastRowLastColumn="0"/>
              <w:rPr>
                <w:rFonts w:cs="Times New Roman"/>
                <w:szCs w:val="24"/>
              </w:rPr>
            </w:pPr>
            <w:r w:rsidRPr="005D3129">
              <w:rPr>
                <w:rFonts w:cs="Times New Roman"/>
                <w:szCs w:val="24"/>
              </w:rPr>
              <w:t>Contributor set</w:t>
            </w:r>
          </w:p>
        </w:tc>
        <w:tc>
          <w:tcPr>
            <w:tcW w:w="1127" w:type="pct"/>
          </w:tcPr>
          <w:p w14:paraId="02733E90" w14:textId="77777777" w:rsidR="000E1725" w:rsidRPr="005D3129" w:rsidRDefault="00000000" w:rsidP="00BB22F7">
            <w:pPr>
              <w:cnfStyle w:val="100000000000" w:firstRow="1" w:lastRow="0" w:firstColumn="0" w:lastColumn="0" w:oddVBand="0" w:evenVBand="0" w:oddHBand="0" w:evenHBand="0" w:firstRowFirstColumn="0" w:firstRowLastColumn="0" w:lastRowFirstColumn="0" w:lastRowLastColumn="0"/>
              <w:rPr>
                <w:rFonts w:cs="Times New Roman"/>
                <w:szCs w:val="24"/>
              </w:rPr>
            </w:pPr>
            <w:r w:rsidRPr="005D3129">
              <w:rPr>
                <w:rFonts w:cs="Times New Roman"/>
                <w:szCs w:val="24"/>
              </w:rPr>
              <w:t xml:space="preserve">Weights </w:t>
            </w:r>
            <m:oMath>
              <m:r>
                <m:rPr>
                  <m:sty m:val="bi"/>
                </m:rPr>
                <w:rPr>
                  <w:rFonts w:ascii="Cambria Math" w:hAnsi="Cambria Math" w:cs="Times New Roman"/>
                  <w:szCs w:val="24"/>
                </w:rPr>
                <m:t>ω</m:t>
              </m:r>
            </m:oMath>
          </w:p>
        </w:tc>
      </w:tr>
      <w:tr w:rsidR="00852310" w:rsidRPr="005D3129" w14:paraId="392BE78F" w14:textId="77777777" w:rsidTr="00B7619A">
        <w:tc>
          <w:tcPr>
            <w:cnfStyle w:val="001000000000" w:firstRow="0" w:lastRow="0" w:firstColumn="1" w:lastColumn="0" w:oddVBand="0" w:evenVBand="0" w:oddHBand="0" w:evenHBand="0" w:firstRowFirstColumn="0" w:firstRowLastColumn="0" w:lastRowFirstColumn="0" w:lastRowLastColumn="0"/>
            <w:tcW w:w="1849" w:type="pct"/>
          </w:tcPr>
          <w:p w14:paraId="4E0EEB37" w14:textId="77777777" w:rsidR="000E1725" w:rsidRPr="005D3129" w:rsidRDefault="00000000" w:rsidP="00BB22F7">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1</m:t>
                  </m:r>
                </m:sub>
                <m:sup>
                  <m:r>
                    <m:rPr>
                      <m:sty m:val="bi"/>
                    </m:rPr>
                    <w:rPr>
                      <w:rFonts w:ascii="Cambria Math" w:hAnsi="Cambria Math" w:cs="Times New Roman"/>
                      <w:szCs w:val="24"/>
                    </w:rPr>
                    <m:t>(1)</m:t>
                  </m:r>
                </m:sup>
              </m:sSubSup>
            </m:oMath>
            <w:r w:rsidRPr="005D3129">
              <w:rPr>
                <w:rFonts w:cs="Times New Roman"/>
                <w:szCs w:val="24"/>
              </w:rPr>
              <w:t xml:space="preserve"> fire severity</w:t>
            </w:r>
          </w:p>
        </w:tc>
        <w:tc>
          <w:tcPr>
            <w:tcW w:w="2024" w:type="pct"/>
          </w:tcPr>
          <w:p w14:paraId="2D627C71" w14:textId="77777777" w:rsidR="000E1725" w:rsidRPr="005D312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1</m:t>
                  </m:r>
                </m:sub>
              </m:sSub>
            </m:oMath>
            <w:r w:rsidRPr="005D3129">
              <w:rPr>
                <w:rFonts w:cs="Times New Roman"/>
                <w:szCs w:val="24"/>
              </w:rPr>
              <w:t xml:space="preserve"> fire intensity, </w:t>
            </w: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2</m:t>
                  </m:r>
                </m:sub>
              </m:sSub>
            </m:oMath>
            <w:r w:rsidRPr="005D3129">
              <w:rPr>
                <w:rFonts w:cs="Times New Roman"/>
                <w:szCs w:val="24"/>
              </w:rPr>
              <w:t xml:space="preserve"> spread potential</w:t>
            </w:r>
          </w:p>
        </w:tc>
        <w:tc>
          <w:tcPr>
            <w:tcW w:w="1127" w:type="pct"/>
          </w:tcPr>
          <w:p w14:paraId="364CBE43" w14:textId="77777777" w:rsidR="000E1725" w:rsidRPr="005D312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w:r w:rsidRPr="005D3129">
              <w:rPr>
                <w:rFonts w:cs="Times New Roman"/>
                <w:szCs w:val="24"/>
              </w:rPr>
              <w:t>0.60, 0.40</w:t>
            </w:r>
          </w:p>
        </w:tc>
      </w:tr>
      <w:tr w:rsidR="00852310" w:rsidRPr="005D3129" w14:paraId="3D298E57" w14:textId="77777777" w:rsidTr="00B7619A">
        <w:tc>
          <w:tcPr>
            <w:cnfStyle w:val="001000000000" w:firstRow="0" w:lastRow="0" w:firstColumn="1" w:lastColumn="0" w:oddVBand="0" w:evenVBand="0" w:oddHBand="0" w:evenHBand="0" w:firstRowFirstColumn="0" w:firstRowLastColumn="0" w:lastRowFirstColumn="0" w:lastRowLastColumn="0"/>
            <w:tcW w:w="1849" w:type="pct"/>
          </w:tcPr>
          <w:p w14:paraId="645F1CE8" w14:textId="77777777" w:rsidR="000E1725" w:rsidRPr="005D3129" w:rsidRDefault="00000000" w:rsidP="00BB22F7">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2</m:t>
                  </m:r>
                </m:sub>
                <m:sup>
                  <m:r>
                    <m:rPr>
                      <m:sty m:val="bi"/>
                    </m:rPr>
                    <w:rPr>
                      <w:rFonts w:ascii="Cambria Math" w:hAnsi="Cambria Math" w:cs="Times New Roman"/>
                      <w:szCs w:val="24"/>
                    </w:rPr>
                    <m:t>(1)</m:t>
                  </m:r>
                </m:sup>
              </m:sSubSup>
            </m:oMath>
            <w:r w:rsidRPr="005D3129">
              <w:rPr>
                <w:rFonts w:cs="Times New Roman"/>
                <w:szCs w:val="24"/>
              </w:rPr>
              <w:t xml:space="preserve"> spread hazard</w:t>
            </w:r>
          </w:p>
        </w:tc>
        <w:tc>
          <w:tcPr>
            <w:tcW w:w="2024" w:type="pct"/>
          </w:tcPr>
          <w:p w14:paraId="2FE4E6D2" w14:textId="77777777" w:rsidR="000E1725" w:rsidRPr="005D3129" w:rsidRDefault="00000000" w:rsidP="00D44C01">
            <w:pPr>
              <w:cnfStyle w:val="000000000000" w:firstRow="0" w:lastRow="0" w:firstColumn="0" w:lastColumn="0" w:oddVBand="0" w:evenVBand="0" w:oddHBand="0" w:evenHBand="0" w:firstRowFirstColumn="0" w:firstRowLastColumn="0" w:lastRowFirstColumn="0" w:lastRowLastColumn="0"/>
              <w:rPr>
                <w:rFonts w:cs="Times New Roman"/>
                <w:szCs w:val="24"/>
              </w:rPr>
            </w:pP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2</m:t>
                  </m:r>
                </m:sub>
              </m:sSub>
            </m:oMath>
            <w:r w:rsidRPr="005D3129">
              <w:rPr>
                <w:rFonts w:cs="Times New Roman"/>
                <w:szCs w:val="24"/>
              </w:rPr>
              <w:t xml:space="preserve"> spread potential, </w:t>
            </w: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3</m:t>
                  </m:r>
                </m:sub>
              </m:sSub>
            </m:oMath>
            <w:r w:rsidRPr="005D3129">
              <w:rPr>
                <w:rFonts w:cs="Times New Roman"/>
                <w:szCs w:val="24"/>
              </w:rPr>
              <w:t xml:space="preserve"> weather severity, </w:t>
            </w: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4</m:t>
                  </m:r>
                </m:sub>
              </m:sSub>
            </m:oMath>
            <w:r w:rsidRPr="005D3129">
              <w:rPr>
                <w:rFonts w:cs="Times New Roman"/>
                <w:szCs w:val="24"/>
              </w:rPr>
              <w:t xml:space="preserve"> ignition proximity</w:t>
            </w:r>
          </w:p>
        </w:tc>
        <w:tc>
          <w:tcPr>
            <w:tcW w:w="1127" w:type="pct"/>
          </w:tcPr>
          <w:p w14:paraId="7B77C766" w14:textId="77777777" w:rsidR="000E1725" w:rsidRPr="005D312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w:r w:rsidRPr="005D3129">
              <w:rPr>
                <w:rFonts w:cs="Times New Roman"/>
                <w:szCs w:val="24"/>
              </w:rPr>
              <w:t>0.45, 0.35, 0.20</w:t>
            </w:r>
          </w:p>
        </w:tc>
      </w:tr>
      <w:tr w:rsidR="00852310" w:rsidRPr="005D3129" w14:paraId="17903040" w14:textId="77777777" w:rsidTr="00B7619A">
        <w:tc>
          <w:tcPr>
            <w:cnfStyle w:val="001000000000" w:firstRow="0" w:lastRow="0" w:firstColumn="1" w:lastColumn="0" w:oddVBand="0" w:evenVBand="0" w:oddHBand="0" w:evenHBand="0" w:firstRowFirstColumn="0" w:firstRowLastColumn="0" w:lastRowFirstColumn="0" w:lastRowLastColumn="0"/>
            <w:tcW w:w="1849" w:type="pct"/>
          </w:tcPr>
          <w:p w14:paraId="7E4663DD" w14:textId="77777777" w:rsidR="000E1725" w:rsidRPr="005D3129" w:rsidRDefault="00000000" w:rsidP="00BB22F7">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3</m:t>
                  </m:r>
                </m:sub>
                <m:sup>
                  <m:r>
                    <m:rPr>
                      <m:sty m:val="bi"/>
                    </m:rPr>
                    <w:rPr>
                      <w:rFonts w:ascii="Cambria Math" w:hAnsi="Cambria Math" w:cs="Times New Roman"/>
                      <w:szCs w:val="24"/>
                    </w:rPr>
                    <m:t>(1)</m:t>
                  </m:r>
                </m:sup>
              </m:sSubSup>
            </m:oMath>
            <w:r w:rsidRPr="005D3129">
              <w:rPr>
                <w:rFonts w:cs="Times New Roman"/>
                <w:szCs w:val="24"/>
              </w:rPr>
              <w:t xml:space="preserve"> fuel hazard</w:t>
            </w:r>
          </w:p>
        </w:tc>
        <w:tc>
          <w:tcPr>
            <w:tcW w:w="2024" w:type="pct"/>
          </w:tcPr>
          <w:p w14:paraId="6D720154" w14:textId="77777777" w:rsidR="000E1725" w:rsidRPr="005D312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3</m:t>
                  </m:r>
                </m:sub>
              </m:sSub>
            </m:oMath>
            <w:r w:rsidRPr="005D3129">
              <w:rPr>
                <w:rFonts w:cs="Times New Roman"/>
                <w:szCs w:val="24"/>
              </w:rPr>
              <w:t xml:space="preserve"> weather severity, </w:t>
            </w: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5</m:t>
                  </m:r>
                </m:sub>
              </m:sSub>
            </m:oMath>
            <w:r w:rsidRPr="005D3129">
              <w:rPr>
                <w:rFonts w:cs="Times New Roman"/>
                <w:szCs w:val="24"/>
              </w:rPr>
              <w:t xml:space="preserve"> fuel load</w:t>
            </w:r>
          </w:p>
        </w:tc>
        <w:tc>
          <w:tcPr>
            <w:tcW w:w="1127" w:type="pct"/>
          </w:tcPr>
          <w:p w14:paraId="49A9F105" w14:textId="77777777" w:rsidR="000E1725" w:rsidRPr="005D312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w:r w:rsidRPr="005D3129">
              <w:rPr>
                <w:rFonts w:cs="Times New Roman"/>
                <w:szCs w:val="24"/>
              </w:rPr>
              <w:t>0.40, 0.60</w:t>
            </w:r>
          </w:p>
        </w:tc>
      </w:tr>
      <w:tr w:rsidR="00852310" w:rsidRPr="005D3129" w14:paraId="15FD2517" w14:textId="77777777" w:rsidTr="00B7619A">
        <w:tc>
          <w:tcPr>
            <w:cnfStyle w:val="001000000000" w:firstRow="0" w:lastRow="0" w:firstColumn="1" w:lastColumn="0" w:oddVBand="0" w:evenVBand="0" w:oddHBand="0" w:evenHBand="0" w:firstRowFirstColumn="0" w:firstRowLastColumn="0" w:lastRowFirstColumn="0" w:lastRowLastColumn="0"/>
            <w:tcW w:w="1849" w:type="pct"/>
          </w:tcPr>
          <w:p w14:paraId="1197BC27" w14:textId="77777777" w:rsidR="000E1725" w:rsidRPr="005D3129" w:rsidRDefault="00000000" w:rsidP="00BB22F7">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4</m:t>
                  </m:r>
                </m:sub>
                <m:sup>
                  <m:r>
                    <m:rPr>
                      <m:sty m:val="bi"/>
                    </m:rPr>
                    <w:rPr>
                      <w:rFonts w:ascii="Cambria Math" w:hAnsi="Cambria Math" w:cs="Times New Roman"/>
                      <w:szCs w:val="24"/>
                    </w:rPr>
                    <m:t>(1)</m:t>
                  </m:r>
                </m:sup>
              </m:sSubSup>
            </m:oMath>
            <w:r w:rsidRPr="005D3129">
              <w:rPr>
                <w:rFonts w:cs="Times New Roman"/>
                <w:szCs w:val="24"/>
              </w:rPr>
              <w:t xml:space="preserve"> asset value</w:t>
            </w:r>
          </w:p>
        </w:tc>
        <w:tc>
          <w:tcPr>
            <w:tcW w:w="2024" w:type="pct"/>
          </w:tcPr>
          <w:p w14:paraId="0519E0CA" w14:textId="77777777" w:rsidR="000E1725" w:rsidRPr="005D312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6</m:t>
                  </m:r>
                </m:sub>
              </m:sSub>
            </m:oMath>
            <w:r w:rsidRPr="005D3129">
              <w:rPr>
                <w:rFonts w:cs="Times New Roman"/>
                <w:szCs w:val="24"/>
              </w:rPr>
              <w:t xml:space="preserve"> asset exposure</w:t>
            </w:r>
          </w:p>
        </w:tc>
        <w:tc>
          <w:tcPr>
            <w:tcW w:w="1127" w:type="pct"/>
          </w:tcPr>
          <w:p w14:paraId="4CD156D6" w14:textId="77777777" w:rsidR="000E1725" w:rsidRPr="005D312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w:r w:rsidRPr="005D3129">
              <w:rPr>
                <w:rFonts w:cs="Times New Roman"/>
                <w:szCs w:val="24"/>
              </w:rPr>
              <w:t>1.00</w:t>
            </w:r>
          </w:p>
        </w:tc>
      </w:tr>
      <w:tr w:rsidR="00852310" w:rsidRPr="005D3129" w14:paraId="572BBA34" w14:textId="77777777" w:rsidTr="00B7619A">
        <w:tc>
          <w:tcPr>
            <w:cnfStyle w:val="001000000000" w:firstRow="0" w:lastRow="0" w:firstColumn="1" w:lastColumn="0" w:oddVBand="0" w:evenVBand="0" w:oddHBand="0" w:evenHBand="0" w:firstRowFirstColumn="0" w:firstRowLastColumn="0" w:lastRowFirstColumn="0" w:lastRowLastColumn="0"/>
            <w:tcW w:w="1849" w:type="pct"/>
          </w:tcPr>
          <w:p w14:paraId="2B849290" w14:textId="77777777" w:rsidR="000E1725" w:rsidRPr="005D3129" w:rsidRDefault="00000000" w:rsidP="00BB22F7">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5</m:t>
                  </m:r>
                </m:sub>
                <m:sup>
                  <m:r>
                    <m:rPr>
                      <m:sty m:val="bi"/>
                    </m:rPr>
                    <w:rPr>
                      <w:rFonts w:ascii="Cambria Math" w:hAnsi="Cambria Math" w:cs="Times New Roman"/>
                      <w:szCs w:val="24"/>
                    </w:rPr>
                    <m:t>(1)</m:t>
                  </m:r>
                </m:sup>
              </m:sSubSup>
            </m:oMath>
            <w:r w:rsidRPr="005D3129">
              <w:rPr>
                <w:rFonts w:cs="Times New Roman"/>
                <w:szCs w:val="24"/>
              </w:rPr>
              <w:t xml:space="preserve"> crew reachability</w:t>
            </w:r>
          </w:p>
        </w:tc>
        <w:tc>
          <w:tcPr>
            <w:tcW w:w="2024" w:type="pct"/>
          </w:tcPr>
          <w:p w14:paraId="17F7626D" w14:textId="77777777" w:rsidR="000E1725" w:rsidRPr="005D312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7</m:t>
                  </m:r>
                </m:sub>
              </m:sSub>
            </m:oMath>
            <w:r w:rsidRPr="005D3129">
              <w:rPr>
                <w:rFonts w:cs="Times New Roman"/>
                <w:szCs w:val="24"/>
              </w:rPr>
              <w:t xml:space="preserve"> resource accessibility, </w:t>
            </w: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8</m:t>
                  </m:r>
                </m:sub>
              </m:sSub>
            </m:oMath>
            <w:r w:rsidRPr="005D3129">
              <w:rPr>
                <w:rFonts w:cs="Times New Roman"/>
                <w:szCs w:val="24"/>
              </w:rPr>
              <w:t xml:space="preserve"> access and road status</w:t>
            </w:r>
          </w:p>
        </w:tc>
        <w:tc>
          <w:tcPr>
            <w:tcW w:w="1127" w:type="pct"/>
          </w:tcPr>
          <w:p w14:paraId="0887A759" w14:textId="77777777" w:rsidR="000E1725" w:rsidRPr="005D312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w:r w:rsidRPr="005D3129">
              <w:rPr>
                <w:rFonts w:cs="Times New Roman"/>
                <w:szCs w:val="24"/>
              </w:rPr>
              <w:t>0.55, 0.45</w:t>
            </w:r>
          </w:p>
        </w:tc>
      </w:tr>
      <w:tr w:rsidR="00852310" w:rsidRPr="005D3129" w14:paraId="275EC744" w14:textId="77777777" w:rsidTr="00B7619A">
        <w:tc>
          <w:tcPr>
            <w:cnfStyle w:val="001000000000" w:firstRow="0" w:lastRow="0" w:firstColumn="1" w:lastColumn="0" w:oddVBand="0" w:evenVBand="0" w:oddHBand="0" w:evenHBand="0" w:firstRowFirstColumn="0" w:firstRowLastColumn="0" w:lastRowFirstColumn="0" w:lastRowLastColumn="0"/>
            <w:tcW w:w="1849" w:type="pct"/>
          </w:tcPr>
          <w:p w14:paraId="4393318F" w14:textId="77777777" w:rsidR="000E1725" w:rsidRPr="005D3129" w:rsidRDefault="00000000" w:rsidP="00BB22F7">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6</m:t>
                  </m:r>
                </m:sub>
                <m:sup>
                  <m:r>
                    <m:rPr>
                      <m:sty m:val="bi"/>
                    </m:rPr>
                    <w:rPr>
                      <w:rFonts w:ascii="Cambria Math" w:hAnsi="Cambria Math" w:cs="Times New Roman"/>
                      <w:szCs w:val="24"/>
                    </w:rPr>
                    <m:t>(1)</m:t>
                  </m:r>
                </m:sup>
              </m:sSubSup>
            </m:oMath>
            <w:r w:rsidRPr="005D3129">
              <w:rPr>
                <w:rFonts w:cs="Times New Roman"/>
                <w:szCs w:val="24"/>
              </w:rPr>
              <w:t xml:space="preserve"> logistics support</w:t>
            </w:r>
          </w:p>
        </w:tc>
        <w:tc>
          <w:tcPr>
            <w:tcW w:w="2024" w:type="pct"/>
          </w:tcPr>
          <w:p w14:paraId="00E11E88" w14:textId="77777777" w:rsidR="000E1725" w:rsidRPr="005D312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9</m:t>
                  </m:r>
                </m:sub>
              </m:sSub>
            </m:oMath>
            <w:r w:rsidRPr="005D3129">
              <w:rPr>
                <w:rFonts w:cs="Times New Roman"/>
                <w:szCs w:val="24"/>
              </w:rPr>
              <w:t xml:space="preserve"> suppression availability</w:t>
            </w:r>
          </w:p>
        </w:tc>
        <w:tc>
          <w:tcPr>
            <w:tcW w:w="1127" w:type="pct"/>
          </w:tcPr>
          <w:p w14:paraId="575D0A3E" w14:textId="77777777" w:rsidR="000E1725" w:rsidRPr="005D312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w:r w:rsidRPr="005D3129">
              <w:rPr>
                <w:rFonts w:cs="Times New Roman"/>
                <w:szCs w:val="24"/>
              </w:rPr>
              <w:t>1.00</w:t>
            </w:r>
          </w:p>
        </w:tc>
      </w:tr>
      <w:tr w:rsidR="00852310" w:rsidRPr="005D3129" w14:paraId="60CF72D1" w14:textId="77777777" w:rsidTr="00B7619A">
        <w:tc>
          <w:tcPr>
            <w:cnfStyle w:val="001000000000" w:firstRow="0" w:lastRow="0" w:firstColumn="1" w:lastColumn="0" w:oddVBand="0" w:evenVBand="0" w:oddHBand="0" w:evenHBand="0" w:firstRowFirstColumn="0" w:firstRowLastColumn="0" w:lastRowFirstColumn="0" w:lastRowLastColumn="0"/>
            <w:tcW w:w="1849" w:type="pct"/>
          </w:tcPr>
          <w:p w14:paraId="7A0F395E" w14:textId="77777777" w:rsidR="000E1725" w:rsidRPr="005D3129" w:rsidRDefault="00000000" w:rsidP="00BB22F7">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1</m:t>
                  </m:r>
                </m:sub>
                <m:sup>
                  <m:r>
                    <m:rPr>
                      <m:sty m:val="bi"/>
                    </m:rPr>
                    <w:rPr>
                      <w:rFonts w:ascii="Cambria Math" w:hAnsi="Cambria Math" w:cs="Times New Roman"/>
                      <w:szCs w:val="24"/>
                    </w:rPr>
                    <m:t>(2)</m:t>
                  </m:r>
                </m:sup>
              </m:sSubSup>
            </m:oMath>
            <w:r w:rsidRPr="005D3129">
              <w:rPr>
                <w:rFonts w:cs="Times New Roman"/>
                <w:szCs w:val="24"/>
              </w:rPr>
              <w:t xml:space="preserve"> fire threat level</w:t>
            </w:r>
          </w:p>
        </w:tc>
        <w:tc>
          <w:tcPr>
            <w:tcW w:w="2024" w:type="pct"/>
          </w:tcPr>
          <w:p w14:paraId="3518B7CC" w14:textId="77777777" w:rsidR="000E1725" w:rsidRPr="005D312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1</m:t>
                  </m:r>
                </m:sub>
                <m:sup>
                  <m:r>
                    <w:rPr>
                      <w:rFonts w:ascii="Cambria Math" w:hAnsi="Cambria Math" w:cs="Times New Roman"/>
                      <w:szCs w:val="24"/>
                    </w:rPr>
                    <m:t>(1)</m:t>
                  </m:r>
                </m:sup>
              </m:sSubSup>
            </m:oMath>
            <w:r w:rsidRPr="005D3129">
              <w:rPr>
                <w:rFonts w:cs="Times New Roman"/>
                <w:szCs w:val="24"/>
              </w:rPr>
              <w:t xml:space="preserve">, </w:t>
            </w: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2</m:t>
                  </m:r>
                </m:sub>
                <m:sup>
                  <m:r>
                    <w:rPr>
                      <w:rFonts w:ascii="Cambria Math" w:hAnsi="Cambria Math" w:cs="Times New Roman"/>
                      <w:szCs w:val="24"/>
                    </w:rPr>
                    <m:t>(1)</m:t>
                  </m:r>
                </m:sup>
              </m:sSubSup>
            </m:oMath>
            <w:r w:rsidRPr="005D3129">
              <w:rPr>
                <w:rFonts w:cs="Times New Roman"/>
                <w:szCs w:val="24"/>
              </w:rPr>
              <w:t xml:space="preserve">, </w:t>
            </w: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3</m:t>
                  </m:r>
                </m:sub>
                <m:sup>
                  <m:r>
                    <w:rPr>
                      <w:rFonts w:ascii="Cambria Math" w:hAnsi="Cambria Math" w:cs="Times New Roman"/>
                      <w:szCs w:val="24"/>
                    </w:rPr>
                    <m:t>(1)</m:t>
                  </m:r>
                </m:sup>
              </m:sSubSup>
            </m:oMath>
          </w:p>
        </w:tc>
        <w:tc>
          <w:tcPr>
            <w:tcW w:w="1127" w:type="pct"/>
          </w:tcPr>
          <w:p w14:paraId="104FCF46" w14:textId="77777777" w:rsidR="000E1725" w:rsidRPr="005D312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w:r w:rsidRPr="005D3129">
              <w:rPr>
                <w:rFonts w:cs="Times New Roman"/>
                <w:szCs w:val="24"/>
              </w:rPr>
              <w:t>0.50, 0.30, 0.20</w:t>
            </w:r>
          </w:p>
        </w:tc>
      </w:tr>
      <w:tr w:rsidR="00852310" w:rsidRPr="005D3129" w14:paraId="72DEA188" w14:textId="77777777" w:rsidTr="00B7619A">
        <w:tc>
          <w:tcPr>
            <w:cnfStyle w:val="001000000000" w:firstRow="0" w:lastRow="0" w:firstColumn="1" w:lastColumn="0" w:oddVBand="0" w:evenVBand="0" w:oddHBand="0" w:evenHBand="0" w:firstRowFirstColumn="0" w:firstRowLastColumn="0" w:lastRowFirstColumn="0" w:lastRowLastColumn="0"/>
            <w:tcW w:w="1849" w:type="pct"/>
          </w:tcPr>
          <w:p w14:paraId="11749338" w14:textId="77777777" w:rsidR="000E1725" w:rsidRPr="005D3129" w:rsidRDefault="00000000" w:rsidP="00BB22F7">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2</m:t>
                  </m:r>
                </m:sub>
                <m:sup>
                  <m:r>
                    <m:rPr>
                      <m:sty m:val="bi"/>
                    </m:rPr>
                    <w:rPr>
                      <w:rFonts w:ascii="Cambria Math" w:hAnsi="Cambria Math" w:cs="Times New Roman"/>
                      <w:szCs w:val="24"/>
                    </w:rPr>
                    <m:t>(2)</m:t>
                  </m:r>
                </m:sup>
              </m:sSubSup>
            </m:oMath>
            <w:r w:rsidRPr="005D3129">
              <w:rPr>
                <w:rFonts w:cs="Times New Roman"/>
                <w:szCs w:val="24"/>
              </w:rPr>
              <w:t xml:space="preserve"> asset exposure risk</w:t>
            </w:r>
          </w:p>
        </w:tc>
        <w:tc>
          <w:tcPr>
            <w:tcW w:w="2024" w:type="pct"/>
          </w:tcPr>
          <w:p w14:paraId="40409646" w14:textId="77777777" w:rsidR="000E1725" w:rsidRPr="005D312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2</m:t>
                  </m:r>
                </m:sub>
                <m:sup>
                  <m:r>
                    <w:rPr>
                      <w:rFonts w:ascii="Cambria Math" w:hAnsi="Cambria Math" w:cs="Times New Roman"/>
                      <w:szCs w:val="24"/>
                    </w:rPr>
                    <m:t>(1)</m:t>
                  </m:r>
                </m:sup>
              </m:sSubSup>
            </m:oMath>
            <w:r w:rsidRPr="005D3129">
              <w:rPr>
                <w:rFonts w:cs="Times New Roman"/>
                <w:szCs w:val="24"/>
              </w:rPr>
              <w:t xml:space="preserve">, </w:t>
            </w: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4</m:t>
                  </m:r>
                </m:sub>
                <m:sup>
                  <m:r>
                    <w:rPr>
                      <w:rFonts w:ascii="Cambria Math" w:hAnsi="Cambria Math" w:cs="Times New Roman"/>
                      <w:szCs w:val="24"/>
                    </w:rPr>
                    <m:t>(1)</m:t>
                  </m:r>
                </m:sup>
              </m:sSubSup>
            </m:oMath>
          </w:p>
        </w:tc>
        <w:tc>
          <w:tcPr>
            <w:tcW w:w="1127" w:type="pct"/>
          </w:tcPr>
          <w:p w14:paraId="08D1C77C" w14:textId="77777777" w:rsidR="000E1725" w:rsidRPr="005D312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w:r w:rsidRPr="005D3129">
              <w:rPr>
                <w:rFonts w:cs="Times New Roman"/>
                <w:szCs w:val="24"/>
              </w:rPr>
              <w:t>0.40, 0.60</w:t>
            </w:r>
          </w:p>
        </w:tc>
      </w:tr>
      <w:tr w:rsidR="00852310" w:rsidRPr="005D3129" w14:paraId="7EE964FC" w14:textId="77777777" w:rsidTr="00B7619A">
        <w:tc>
          <w:tcPr>
            <w:cnfStyle w:val="001000000000" w:firstRow="0" w:lastRow="0" w:firstColumn="1" w:lastColumn="0" w:oddVBand="0" w:evenVBand="0" w:oddHBand="0" w:evenHBand="0" w:firstRowFirstColumn="0" w:firstRowLastColumn="0" w:lastRowFirstColumn="0" w:lastRowLastColumn="0"/>
            <w:tcW w:w="1849" w:type="pct"/>
          </w:tcPr>
          <w:p w14:paraId="61E7D52A" w14:textId="77777777" w:rsidR="000E1725" w:rsidRPr="005D3129" w:rsidRDefault="00000000" w:rsidP="00BB22F7">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3</m:t>
                  </m:r>
                </m:sub>
                <m:sup>
                  <m:r>
                    <m:rPr>
                      <m:sty m:val="bi"/>
                    </m:rPr>
                    <w:rPr>
                      <w:rFonts w:ascii="Cambria Math" w:hAnsi="Cambria Math" w:cs="Times New Roman"/>
                      <w:szCs w:val="24"/>
                    </w:rPr>
                    <m:t>(2)</m:t>
                  </m:r>
                </m:sup>
              </m:sSubSup>
            </m:oMath>
            <w:r w:rsidRPr="005D3129">
              <w:rPr>
                <w:rFonts w:cs="Times New Roman"/>
                <w:szCs w:val="24"/>
              </w:rPr>
              <w:t xml:space="preserve"> suppression feasibility</w:t>
            </w:r>
          </w:p>
        </w:tc>
        <w:tc>
          <w:tcPr>
            <w:tcW w:w="2024" w:type="pct"/>
          </w:tcPr>
          <w:p w14:paraId="15E9A8B7" w14:textId="77777777" w:rsidR="000E1725" w:rsidRPr="005D312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5</m:t>
                  </m:r>
                </m:sub>
                <m:sup>
                  <m:r>
                    <w:rPr>
                      <w:rFonts w:ascii="Cambria Math" w:hAnsi="Cambria Math" w:cs="Times New Roman"/>
                      <w:szCs w:val="24"/>
                    </w:rPr>
                    <m:t>(1)</m:t>
                  </m:r>
                </m:sup>
              </m:sSubSup>
            </m:oMath>
            <w:r w:rsidRPr="005D3129">
              <w:rPr>
                <w:rFonts w:cs="Times New Roman"/>
                <w:szCs w:val="24"/>
              </w:rPr>
              <w:t xml:space="preserve">, </w:t>
            </w: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6</m:t>
                  </m:r>
                </m:sub>
                <m:sup>
                  <m:r>
                    <w:rPr>
                      <w:rFonts w:ascii="Cambria Math" w:hAnsi="Cambria Math" w:cs="Times New Roman"/>
                      <w:szCs w:val="24"/>
                    </w:rPr>
                    <m:t>(1)</m:t>
                  </m:r>
                </m:sup>
              </m:sSubSup>
            </m:oMath>
          </w:p>
        </w:tc>
        <w:tc>
          <w:tcPr>
            <w:tcW w:w="1127" w:type="pct"/>
          </w:tcPr>
          <w:p w14:paraId="3FFA4301" w14:textId="77777777" w:rsidR="000E1725" w:rsidRPr="005D312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w:r w:rsidRPr="005D3129">
              <w:rPr>
                <w:rFonts w:cs="Times New Roman"/>
                <w:szCs w:val="24"/>
              </w:rPr>
              <w:t>0.50, 0.50</w:t>
            </w:r>
          </w:p>
        </w:tc>
      </w:tr>
      <w:bookmarkStart w:id="511" w:name="_RefTblE3"/>
      <w:tr w:rsidR="00D52663" w:rsidRPr="005D3129" w14:paraId="1F920BD4" w14:textId="77777777" w:rsidTr="00B7619A">
        <w:tc>
          <w:tcPr>
            <w:cnfStyle w:val="001000000000" w:firstRow="0" w:lastRow="0" w:firstColumn="1" w:lastColumn="0" w:oddVBand="0" w:evenVBand="0" w:oddHBand="0" w:evenHBand="0" w:firstRowFirstColumn="0" w:firstRowLastColumn="0" w:lastRowFirstColumn="0" w:lastRowLastColumn="0"/>
            <w:tcW w:w="1849" w:type="pct"/>
          </w:tcPr>
          <w:p w14:paraId="5AD41FC4" w14:textId="77777777" w:rsidR="000E1725" w:rsidRPr="005D3129" w:rsidRDefault="00000000" w:rsidP="002D6678">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1</m:t>
                  </m:r>
                </m:sub>
                <m:sup>
                  <m:r>
                    <m:rPr>
                      <m:sty m:val="bi"/>
                    </m:rPr>
                    <w:rPr>
                      <w:rFonts w:ascii="Cambria Math" w:hAnsi="Cambria Math" w:cs="Times New Roman"/>
                      <w:szCs w:val="24"/>
                    </w:rPr>
                    <m:t>(3)</m:t>
                  </m:r>
                </m:sup>
              </m:sSubSup>
            </m:oMath>
            <w:r w:rsidRPr="005D3129">
              <w:rPr>
                <w:rFonts w:cs="Times New Roman"/>
                <w:szCs w:val="24"/>
              </w:rPr>
              <w:t xml:space="preserve"> intervention urgency</w:t>
            </w:r>
          </w:p>
        </w:tc>
        <w:tc>
          <w:tcPr>
            <w:tcW w:w="2024" w:type="pct"/>
          </w:tcPr>
          <w:p w14:paraId="16D384BD" w14:textId="77777777" w:rsidR="000E1725" w:rsidRPr="005D3129" w:rsidRDefault="00000000" w:rsidP="002D6678">
            <w:pPr>
              <w:cnfStyle w:val="000000000000" w:firstRow="0" w:lastRow="0" w:firstColumn="0" w:lastColumn="0" w:oddVBand="0" w:evenVBand="0" w:oddHBand="0" w:evenHBand="0" w:firstRowFirstColumn="0" w:firstRowLastColumn="0" w:lastRowFirstColumn="0" w:lastRowLastColumn="0"/>
              <w:rPr>
                <w:rFonts w:cs="Times New Roman"/>
                <w:szCs w:val="24"/>
              </w:rPr>
            </w:pP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1</m:t>
                  </m:r>
                </m:sub>
                <m:sup>
                  <m:r>
                    <w:rPr>
                      <w:rFonts w:ascii="Cambria Math" w:hAnsi="Cambria Math" w:cs="Times New Roman"/>
                      <w:szCs w:val="24"/>
                    </w:rPr>
                    <m:t>(2)</m:t>
                  </m:r>
                </m:sup>
              </m:sSubSup>
            </m:oMath>
            <w:r w:rsidRPr="005D3129">
              <w:rPr>
                <w:rFonts w:cs="Times New Roman"/>
                <w:szCs w:val="24"/>
              </w:rPr>
              <w:t xml:space="preserve">, </w:t>
            </w: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2</m:t>
                  </m:r>
                </m:sub>
                <m:sup>
                  <m:r>
                    <w:rPr>
                      <w:rFonts w:ascii="Cambria Math" w:hAnsi="Cambria Math" w:cs="Times New Roman"/>
                      <w:szCs w:val="24"/>
                    </w:rPr>
                    <m:t>(2)</m:t>
                  </m:r>
                </m:sup>
              </m:sSubSup>
            </m:oMath>
            <w:r w:rsidRPr="005D3129">
              <w:rPr>
                <w:rFonts w:cs="Times New Roman"/>
                <w:szCs w:val="24"/>
              </w:rPr>
              <w:t xml:space="preserve">, </w:t>
            </w: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10</m:t>
                  </m:r>
                </m:sub>
              </m:sSub>
            </m:oMath>
            <w:r w:rsidRPr="005D3129">
              <w:rPr>
                <w:rFonts w:cs="Times New Roman"/>
                <w:szCs w:val="24"/>
              </w:rPr>
              <w:t xml:space="preserve"> temporal urgency</w:t>
            </w:r>
          </w:p>
        </w:tc>
        <w:tc>
          <w:tcPr>
            <w:tcW w:w="1127" w:type="pct"/>
          </w:tcPr>
          <w:p w14:paraId="4B97F4AA" w14:textId="77777777" w:rsidR="000E1725" w:rsidRPr="005D3129" w:rsidRDefault="00000000" w:rsidP="002D6678">
            <w:pPr>
              <w:cnfStyle w:val="000000000000" w:firstRow="0" w:lastRow="0" w:firstColumn="0" w:lastColumn="0" w:oddVBand="0" w:evenVBand="0" w:oddHBand="0" w:evenHBand="0" w:firstRowFirstColumn="0" w:firstRowLastColumn="0" w:lastRowFirstColumn="0" w:lastRowLastColumn="0"/>
              <w:rPr>
                <w:rFonts w:cs="Times New Roman"/>
                <w:szCs w:val="24"/>
              </w:rPr>
            </w:pPr>
            <w:r w:rsidRPr="005D3129">
              <w:rPr>
                <w:rFonts w:cs="Times New Roman"/>
                <w:szCs w:val="24"/>
              </w:rPr>
              <w:t>0.40, 0.35, 0.25</w:t>
            </w:r>
          </w:p>
        </w:tc>
      </w:tr>
      <w:tr w:rsidR="00D52663" w:rsidRPr="005D3129" w14:paraId="3661273D" w14:textId="77777777" w:rsidTr="00B7619A">
        <w:tc>
          <w:tcPr>
            <w:cnfStyle w:val="001000000000" w:firstRow="0" w:lastRow="0" w:firstColumn="1" w:lastColumn="0" w:oddVBand="0" w:evenVBand="0" w:oddHBand="0" w:evenHBand="0" w:firstRowFirstColumn="0" w:firstRowLastColumn="0" w:lastRowFirstColumn="0" w:lastRowLastColumn="0"/>
            <w:tcW w:w="1849" w:type="pct"/>
          </w:tcPr>
          <w:p w14:paraId="40DC9756" w14:textId="77777777" w:rsidR="000E1725" w:rsidRPr="005D3129" w:rsidRDefault="00000000" w:rsidP="002D6678">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2</m:t>
                  </m:r>
                </m:sub>
                <m:sup>
                  <m:r>
                    <m:rPr>
                      <m:sty m:val="bi"/>
                    </m:rPr>
                    <w:rPr>
                      <w:rFonts w:ascii="Cambria Math" w:hAnsi="Cambria Math" w:cs="Times New Roman"/>
                      <w:szCs w:val="24"/>
                    </w:rPr>
                    <m:t>(3)</m:t>
                  </m:r>
                </m:sup>
              </m:sSubSup>
            </m:oMath>
            <w:r w:rsidRPr="005D3129">
              <w:rPr>
                <w:rFonts w:cs="Times New Roman"/>
                <w:szCs w:val="24"/>
              </w:rPr>
              <w:t xml:space="preserve"> evacuation pressure</w:t>
            </w:r>
          </w:p>
        </w:tc>
        <w:tc>
          <w:tcPr>
            <w:tcW w:w="2024" w:type="pct"/>
          </w:tcPr>
          <w:p w14:paraId="69A6977B" w14:textId="77777777" w:rsidR="000E1725" w:rsidRPr="005D3129" w:rsidRDefault="00000000" w:rsidP="002D6678">
            <w:pPr>
              <w:cnfStyle w:val="000000000000" w:firstRow="0" w:lastRow="0" w:firstColumn="0" w:lastColumn="0" w:oddVBand="0" w:evenVBand="0" w:oddHBand="0" w:evenHBand="0" w:firstRowFirstColumn="0" w:firstRowLastColumn="0" w:lastRowFirstColumn="0" w:lastRowLastColumn="0"/>
              <w:rPr>
                <w:rFonts w:cs="Times New Roman"/>
                <w:szCs w:val="24"/>
              </w:rPr>
            </w:pP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2</m:t>
                  </m:r>
                </m:sub>
                <m:sup>
                  <m:r>
                    <w:rPr>
                      <w:rFonts w:ascii="Cambria Math" w:hAnsi="Cambria Math" w:cs="Times New Roman"/>
                      <w:szCs w:val="24"/>
                    </w:rPr>
                    <m:t>(2)</m:t>
                  </m:r>
                </m:sup>
              </m:sSubSup>
            </m:oMath>
            <w:r w:rsidRPr="005D3129">
              <w:rPr>
                <w:rFonts w:cs="Times New Roman"/>
                <w:szCs w:val="24"/>
              </w:rPr>
              <w:t xml:space="preserve">, </w:t>
            </w:r>
            <m:oMath>
              <m:r>
                <w:rPr>
                  <w:rFonts w:ascii="Cambria Math" w:hAnsi="Cambria Math" w:cs="Times New Roman"/>
                  <w:szCs w:val="24"/>
                </w:rPr>
                <m:t>1-</m:t>
              </m:r>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8</m:t>
                  </m:r>
                </m:sub>
              </m:sSub>
            </m:oMath>
            <w:r w:rsidRPr="005D3129">
              <w:rPr>
                <w:rFonts w:cs="Times New Roman"/>
                <w:szCs w:val="24"/>
              </w:rPr>
              <w:t xml:space="preserve"> (inverted access and road status), </w:t>
            </w: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10</m:t>
                  </m:r>
                </m:sub>
              </m:sSub>
            </m:oMath>
            <w:r w:rsidRPr="005D3129">
              <w:rPr>
                <w:rFonts w:cs="Times New Roman"/>
                <w:szCs w:val="24"/>
              </w:rPr>
              <w:t xml:space="preserve"> temporal urgency</w:t>
            </w:r>
          </w:p>
        </w:tc>
        <w:tc>
          <w:tcPr>
            <w:tcW w:w="1127" w:type="pct"/>
          </w:tcPr>
          <w:p w14:paraId="370E3056" w14:textId="77777777" w:rsidR="000E1725" w:rsidRPr="005D3129" w:rsidRDefault="00000000" w:rsidP="002D6678">
            <w:pPr>
              <w:cnfStyle w:val="000000000000" w:firstRow="0" w:lastRow="0" w:firstColumn="0" w:lastColumn="0" w:oddVBand="0" w:evenVBand="0" w:oddHBand="0" w:evenHBand="0" w:firstRowFirstColumn="0" w:firstRowLastColumn="0" w:lastRowFirstColumn="0" w:lastRowLastColumn="0"/>
              <w:rPr>
                <w:rFonts w:cs="Times New Roman"/>
                <w:szCs w:val="24"/>
              </w:rPr>
            </w:pPr>
            <w:r w:rsidRPr="005D3129">
              <w:rPr>
                <w:rFonts w:cs="Times New Roman"/>
                <w:szCs w:val="24"/>
              </w:rPr>
              <w:t>0.45, 0.25, 0.30</w:t>
            </w:r>
          </w:p>
        </w:tc>
      </w:tr>
      <w:tr w:rsidR="00D52663" w:rsidRPr="005D3129" w14:paraId="3EEBF110" w14:textId="77777777" w:rsidTr="00B7619A">
        <w:tc>
          <w:tcPr>
            <w:cnfStyle w:val="001000000000" w:firstRow="0" w:lastRow="0" w:firstColumn="1" w:lastColumn="0" w:oddVBand="0" w:evenVBand="0" w:oddHBand="0" w:evenHBand="0" w:firstRowFirstColumn="0" w:firstRowLastColumn="0" w:lastRowFirstColumn="0" w:lastRowLastColumn="0"/>
            <w:tcW w:w="1849" w:type="pct"/>
          </w:tcPr>
          <w:p w14:paraId="482B1A63" w14:textId="77777777" w:rsidR="000E1725" w:rsidRPr="005D3129" w:rsidRDefault="00000000" w:rsidP="002D6678">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1</m:t>
                  </m:r>
                </m:sub>
                <m:sup>
                  <m:r>
                    <m:rPr>
                      <m:sty m:val="bi"/>
                    </m:rPr>
                    <w:rPr>
                      <w:rFonts w:ascii="Cambria Math" w:hAnsi="Cambria Math" w:cs="Times New Roman"/>
                      <w:szCs w:val="24"/>
                    </w:rPr>
                    <m:t>(4)</m:t>
                  </m:r>
                </m:sup>
              </m:sSubSup>
            </m:oMath>
            <w:r w:rsidRPr="005D3129">
              <w:rPr>
                <w:rFonts w:cs="Times New Roman"/>
                <w:szCs w:val="24"/>
              </w:rPr>
              <w:t xml:space="preserve"> operational priority</w:t>
            </w:r>
          </w:p>
        </w:tc>
        <w:tc>
          <w:tcPr>
            <w:tcW w:w="2024" w:type="pct"/>
          </w:tcPr>
          <w:p w14:paraId="38A02FE4" w14:textId="77777777" w:rsidR="000E1725" w:rsidRPr="005D3129" w:rsidRDefault="00000000" w:rsidP="002D6678">
            <w:pPr>
              <w:cnfStyle w:val="000000000000" w:firstRow="0" w:lastRow="0" w:firstColumn="0" w:lastColumn="0" w:oddVBand="0" w:evenVBand="0" w:oddHBand="0" w:evenHBand="0" w:firstRowFirstColumn="0" w:firstRowLastColumn="0" w:lastRowFirstColumn="0" w:lastRowLastColumn="0"/>
              <w:rPr>
                <w:rFonts w:cs="Times New Roman"/>
                <w:szCs w:val="24"/>
              </w:rPr>
            </w:pP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1</m:t>
                  </m:r>
                </m:sub>
                <m:sup>
                  <m:r>
                    <w:rPr>
                      <w:rFonts w:ascii="Cambria Math" w:hAnsi="Cambria Math" w:cs="Times New Roman"/>
                      <w:szCs w:val="24"/>
                    </w:rPr>
                    <m:t>(2)</m:t>
                  </m:r>
                </m:sup>
              </m:sSubSup>
            </m:oMath>
            <w:r w:rsidRPr="005D3129">
              <w:rPr>
                <w:rFonts w:cs="Times New Roman"/>
                <w:szCs w:val="24"/>
              </w:rPr>
              <w:t xml:space="preserve">, </w:t>
            </w: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2</m:t>
                  </m:r>
                </m:sub>
                <m:sup>
                  <m:r>
                    <w:rPr>
                      <w:rFonts w:ascii="Cambria Math" w:hAnsi="Cambria Math" w:cs="Times New Roman"/>
                      <w:szCs w:val="24"/>
                    </w:rPr>
                    <m:t>(2)</m:t>
                  </m:r>
                </m:sup>
              </m:sSubSup>
            </m:oMath>
          </w:p>
        </w:tc>
        <w:tc>
          <w:tcPr>
            <w:tcW w:w="1127" w:type="pct"/>
          </w:tcPr>
          <w:p w14:paraId="745A1531" w14:textId="77777777" w:rsidR="000E1725" w:rsidRPr="005D3129" w:rsidRDefault="00000000" w:rsidP="002D6678">
            <w:pPr>
              <w:cnfStyle w:val="000000000000" w:firstRow="0" w:lastRow="0" w:firstColumn="0" w:lastColumn="0" w:oddVBand="0" w:evenVBand="0" w:oddHBand="0" w:evenHBand="0" w:firstRowFirstColumn="0" w:firstRowLastColumn="0" w:lastRowFirstColumn="0" w:lastRowLastColumn="0"/>
              <w:rPr>
                <w:rFonts w:cs="Times New Roman"/>
                <w:szCs w:val="24"/>
              </w:rPr>
            </w:pPr>
            <w:r w:rsidRPr="005D3129">
              <w:rPr>
                <w:rFonts w:cs="Times New Roman"/>
                <w:szCs w:val="24"/>
              </w:rPr>
              <w:t>0.55, 0.45</w:t>
            </w:r>
          </w:p>
        </w:tc>
      </w:tr>
    </w:tbl>
    <w:p w14:paraId="7C8BBAD1" w14:textId="77777777" w:rsidR="000E1725" w:rsidRDefault="000E1725" w:rsidP="0019384C">
      <w:pPr>
        <w:pStyle w:val="ParText"/>
        <w:rPr>
          <w:rFonts w:cs="Times New Roman"/>
          <w:szCs w:val="24"/>
        </w:rPr>
      </w:pPr>
    </w:p>
    <w:p w14:paraId="178AD31F" w14:textId="77777777" w:rsidR="000E1725" w:rsidRPr="005D3129" w:rsidRDefault="00000000" w:rsidP="00852310">
      <w:pPr>
        <w:pStyle w:val="Caption"/>
        <w:keepNext/>
        <w:rPr>
          <w:rFonts w:cs="Times New Roman"/>
          <w:szCs w:val="24"/>
        </w:rPr>
      </w:pPr>
      <w:bookmarkStart w:id="512" w:name="TableD2"/>
      <w:r w:rsidRPr="005D3129">
        <w:rPr>
          <w:rFonts w:cs="Times New Roman"/>
          <w:szCs w:val="24"/>
        </w:rPr>
        <w:lastRenderedPageBreak/>
        <w:t>Table D.2 Parameters of the concept layer</w:t>
      </w:r>
      <w:bookmarkEnd w:id="511"/>
    </w:p>
    <w:tbl>
      <w:tblPr>
        <w:tblStyle w:val="GridTable1Light1"/>
        <w:tblW w:w="5000" w:type="pct"/>
        <w:tblLook w:val="04A0" w:firstRow="1" w:lastRow="0" w:firstColumn="1" w:lastColumn="0" w:noHBand="0" w:noVBand="1"/>
      </w:tblPr>
      <w:tblGrid>
        <w:gridCol w:w="2411"/>
        <w:gridCol w:w="985"/>
        <w:gridCol w:w="4641"/>
      </w:tblGrid>
      <w:tr w:rsidR="00852310" w:rsidRPr="005D3129" w14:paraId="0682DBF5" w14:textId="77777777" w:rsidTr="00B761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0" w:type="pct"/>
          </w:tcPr>
          <w:bookmarkEnd w:id="512"/>
          <w:p w14:paraId="43D21504" w14:textId="77777777" w:rsidR="000E1725" w:rsidRPr="005D3129" w:rsidRDefault="00000000" w:rsidP="00BB22F7">
            <w:pPr>
              <w:rPr>
                <w:szCs w:val="24"/>
              </w:rPr>
            </w:pPr>
            <w:r w:rsidRPr="005D3129">
              <w:rPr>
                <w:szCs w:val="24"/>
              </w:rPr>
              <w:t>Constant</w:t>
            </w:r>
          </w:p>
        </w:tc>
        <w:tc>
          <w:tcPr>
            <w:tcW w:w="613" w:type="pct"/>
          </w:tcPr>
          <w:p w14:paraId="6D7D229A" w14:textId="77777777" w:rsidR="000E1725" w:rsidRPr="005D3129" w:rsidRDefault="00000000" w:rsidP="00BB22F7">
            <w:pPr>
              <w:cnfStyle w:val="100000000000" w:firstRow="1" w:lastRow="0" w:firstColumn="0" w:lastColumn="0" w:oddVBand="0" w:evenVBand="0" w:oddHBand="0" w:evenHBand="0" w:firstRowFirstColumn="0" w:firstRowLastColumn="0" w:lastRowFirstColumn="0" w:lastRowLastColumn="0"/>
              <w:rPr>
                <w:szCs w:val="24"/>
              </w:rPr>
            </w:pPr>
            <w:r w:rsidRPr="005D3129">
              <w:rPr>
                <w:szCs w:val="24"/>
              </w:rPr>
              <w:t>Value</w:t>
            </w:r>
          </w:p>
        </w:tc>
        <w:tc>
          <w:tcPr>
            <w:tcW w:w="2887" w:type="pct"/>
          </w:tcPr>
          <w:p w14:paraId="74A55A37" w14:textId="77777777" w:rsidR="000E1725" w:rsidRPr="005D3129" w:rsidRDefault="00000000" w:rsidP="00BB22F7">
            <w:pPr>
              <w:cnfStyle w:val="100000000000" w:firstRow="1" w:lastRow="0" w:firstColumn="0" w:lastColumn="0" w:oddVBand="0" w:evenVBand="0" w:oddHBand="0" w:evenHBand="0" w:firstRowFirstColumn="0" w:firstRowLastColumn="0" w:lastRowFirstColumn="0" w:lastRowLastColumn="0"/>
              <w:rPr>
                <w:szCs w:val="24"/>
              </w:rPr>
            </w:pPr>
            <w:r w:rsidRPr="005D3129">
              <w:rPr>
                <w:szCs w:val="24"/>
              </w:rPr>
              <w:t>Role</w:t>
            </w:r>
          </w:p>
        </w:tc>
      </w:tr>
      <w:tr w:rsidR="00852310" w:rsidRPr="005D3129" w14:paraId="2AE678B8" w14:textId="77777777" w:rsidTr="00B7619A">
        <w:tc>
          <w:tcPr>
            <w:cnfStyle w:val="001000000000" w:firstRow="0" w:lastRow="0" w:firstColumn="1" w:lastColumn="0" w:oddVBand="0" w:evenVBand="0" w:oddHBand="0" w:evenHBand="0" w:firstRowFirstColumn="0" w:firstRowLastColumn="0" w:lastRowFirstColumn="0" w:lastRowLastColumn="0"/>
            <w:tcW w:w="1500" w:type="pct"/>
          </w:tcPr>
          <w:p w14:paraId="653CEFBD" w14:textId="77777777" w:rsidR="000E1725" w:rsidRPr="005D3129" w:rsidRDefault="00000000" w:rsidP="00BB22F7">
            <w:pPr>
              <w:rPr>
                <w:szCs w:val="24"/>
              </w:rPr>
            </w:pPr>
            <m:oMath>
              <m:r>
                <m:rPr>
                  <m:sty m:val="bi"/>
                </m:rPr>
                <w:rPr>
                  <w:rFonts w:ascii="Cambria Math" w:hAnsi="Cambria Math"/>
                  <w:szCs w:val="24"/>
                </w:rPr>
                <m:t>ρ</m:t>
              </m:r>
            </m:oMath>
            <w:r w:rsidRPr="005D3129">
              <w:rPr>
                <w:szCs w:val="24"/>
              </w:rPr>
              <w:t xml:space="preserve"> persistence decay</w:t>
            </w:r>
          </w:p>
        </w:tc>
        <w:tc>
          <w:tcPr>
            <w:tcW w:w="613" w:type="pct"/>
          </w:tcPr>
          <w:p w14:paraId="6DC6062A" w14:textId="77777777" w:rsidR="000E1725" w:rsidRPr="005D3129" w:rsidRDefault="00000000" w:rsidP="00BB22F7">
            <w:pPr>
              <w:cnfStyle w:val="000000000000" w:firstRow="0" w:lastRow="0" w:firstColumn="0" w:lastColumn="0" w:oddVBand="0" w:evenVBand="0" w:oddHBand="0" w:evenHBand="0" w:firstRowFirstColumn="0" w:firstRowLastColumn="0" w:lastRowFirstColumn="0" w:lastRowLastColumn="0"/>
              <w:rPr>
                <w:szCs w:val="24"/>
              </w:rPr>
            </w:pPr>
            <w:r w:rsidRPr="005D3129">
              <w:rPr>
                <w:szCs w:val="24"/>
              </w:rPr>
              <w:t>0.90</w:t>
            </w:r>
          </w:p>
        </w:tc>
        <w:tc>
          <w:tcPr>
            <w:tcW w:w="2887" w:type="pct"/>
          </w:tcPr>
          <w:p w14:paraId="60E777A9" w14:textId="0BB36302" w:rsidR="000E1725" w:rsidRPr="005D3129" w:rsidRDefault="00000000" w:rsidP="00BB22F7">
            <w:pPr>
              <w:cnfStyle w:val="000000000000" w:firstRow="0" w:lastRow="0" w:firstColumn="0" w:lastColumn="0" w:oddVBand="0" w:evenVBand="0" w:oddHBand="0" w:evenHBand="0" w:firstRowFirstColumn="0" w:firstRowLastColumn="0" w:lastRowFirstColumn="0" w:lastRowLastColumn="0"/>
              <w:rPr>
                <w:szCs w:val="24"/>
              </w:rPr>
            </w:pPr>
            <w:r w:rsidRPr="005D3129">
              <w:rPr>
                <w:szCs w:val="24"/>
              </w:rPr>
              <w:t xml:space="preserve">Geometric forgetting rate of the prior in </w:t>
            </w:r>
            <w:r w:rsidRPr="005D3129">
              <w:rPr>
                <w:szCs w:val="24"/>
              </w:rPr>
              <w:fldChar w:fldCharType="begin"/>
            </w:r>
            <w:r w:rsidRPr="005D3129">
              <w:rPr>
                <w:szCs w:val="24"/>
              </w:rPr>
              <w:instrText xml:space="preserve"> REF _Ref234616199 \h </w:instrText>
            </w:r>
            <w:r w:rsidRPr="005D3129">
              <w:rPr>
                <w:szCs w:val="24"/>
              </w:rPr>
            </w:r>
            <w:r w:rsidRPr="005D3129">
              <w:rPr>
                <w:szCs w:val="24"/>
              </w:rPr>
              <w:fldChar w:fldCharType="separate"/>
            </w:r>
            <w:r w:rsidR="00111302" w:rsidRPr="005D3129">
              <w:t xml:space="preserve">( </w:t>
            </w:r>
            <w:r w:rsidR="00111302">
              <w:rPr>
                <w:noProof/>
              </w:rPr>
              <w:t>43</w:t>
            </w:r>
            <w:r w:rsidR="00111302" w:rsidRPr="005D3129">
              <w:t xml:space="preserve"> )</w:t>
            </w:r>
            <w:r w:rsidRPr="005D3129">
              <w:rPr>
                <w:szCs w:val="24"/>
              </w:rPr>
              <w:fldChar w:fldCharType="end"/>
            </w:r>
          </w:p>
        </w:tc>
      </w:tr>
      <w:tr w:rsidR="00852310" w:rsidRPr="005D3129" w14:paraId="5218A0DC" w14:textId="77777777" w:rsidTr="00B7619A">
        <w:tc>
          <w:tcPr>
            <w:cnfStyle w:val="001000000000" w:firstRow="0" w:lastRow="0" w:firstColumn="1" w:lastColumn="0" w:oddVBand="0" w:evenVBand="0" w:oddHBand="0" w:evenHBand="0" w:firstRowFirstColumn="0" w:firstRowLastColumn="0" w:lastRowFirstColumn="0" w:lastRowLastColumn="0"/>
            <w:tcW w:w="1500" w:type="pct"/>
          </w:tcPr>
          <w:p w14:paraId="66B1FB04" w14:textId="77777777" w:rsidR="000E1725" w:rsidRPr="005D3129" w:rsidRDefault="00000000" w:rsidP="00BB22F7">
            <w:pPr>
              <w:rPr>
                <w:szCs w:val="24"/>
              </w:rPr>
            </w:pPr>
            <m:oMath>
              <m:sSub>
                <m:sSubPr>
                  <m:ctrlPr>
                    <w:rPr>
                      <w:rFonts w:ascii="Cambria Math" w:hAnsi="Cambria Math"/>
                      <w:szCs w:val="24"/>
                    </w:rPr>
                  </m:ctrlPr>
                </m:sSubPr>
                <m:e>
                  <m:r>
                    <m:rPr>
                      <m:sty m:val="bi"/>
                    </m:rPr>
                    <w:rPr>
                      <w:rFonts w:ascii="Cambria Math" w:hAnsi="Cambria Math"/>
                      <w:szCs w:val="24"/>
                    </w:rPr>
                    <m:t>α</m:t>
                  </m:r>
                </m:e>
                <m:sub>
                  <m:r>
                    <m:rPr>
                      <m:sty m:val="bi"/>
                    </m:rPr>
                    <w:rPr>
                      <w:rFonts w:ascii="Cambria Math" w:hAnsi="Cambria Math"/>
                      <w:szCs w:val="24"/>
                    </w:rPr>
                    <m:t>min</m:t>
                  </m:r>
                </m:sub>
              </m:sSub>
            </m:oMath>
            <w:r w:rsidRPr="005D3129">
              <w:rPr>
                <w:szCs w:val="24"/>
              </w:rPr>
              <w:t xml:space="preserve"> coverage floor</w:t>
            </w:r>
          </w:p>
        </w:tc>
        <w:tc>
          <w:tcPr>
            <w:tcW w:w="613" w:type="pct"/>
          </w:tcPr>
          <w:p w14:paraId="54F7AFEE" w14:textId="77777777" w:rsidR="000E1725" w:rsidRPr="005D3129" w:rsidRDefault="00000000" w:rsidP="00BB22F7">
            <w:pPr>
              <w:cnfStyle w:val="000000000000" w:firstRow="0" w:lastRow="0" w:firstColumn="0" w:lastColumn="0" w:oddVBand="0" w:evenVBand="0" w:oddHBand="0" w:evenHBand="0" w:firstRowFirstColumn="0" w:firstRowLastColumn="0" w:lastRowFirstColumn="0" w:lastRowLastColumn="0"/>
              <w:rPr>
                <w:szCs w:val="24"/>
              </w:rPr>
            </w:pPr>
            <w:r w:rsidRPr="005D3129">
              <w:rPr>
                <w:szCs w:val="24"/>
              </w:rPr>
              <w:t>0.05</w:t>
            </w:r>
          </w:p>
        </w:tc>
        <w:tc>
          <w:tcPr>
            <w:tcW w:w="2887" w:type="pct"/>
          </w:tcPr>
          <w:p w14:paraId="3D251162" w14:textId="77777777" w:rsidR="000E1725" w:rsidRPr="005D3129" w:rsidRDefault="00000000" w:rsidP="00BB22F7">
            <w:pPr>
              <w:cnfStyle w:val="000000000000" w:firstRow="0" w:lastRow="0" w:firstColumn="0" w:lastColumn="0" w:oddVBand="0" w:evenVBand="0" w:oddHBand="0" w:evenHBand="0" w:firstRowFirstColumn="0" w:firstRowLastColumn="0" w:lastRowFirstColumn="0" w:lastRowLastColumn="0"/>
              <w:rPr>
                <w:szCs w:val="24"/>
              </w:rPr>
            </w:pPr>
            <w:r w:rsidRPr="005D3129">
              <w:rPr>
                <w:szCs w:val="24"/>
              </w:rPr>
              <w:t>Lower bound of the aggregate firing strength guaranteed by the overlapping partitions</w:t>
            </w:r>
          </w:p>
        </w:tc>
      </w:tr>
    </w:tbl>
    <w:p w14:paraId="15E003F9" w14:textId="77777777" w:rsidR="000E1725" w:rsidRPr="005D3129" w:rsidRDefault="000E1725" w:rsidP="0019384C">
      <w:pPr>
        <w:pStyle w:val="ParText"/>
        <w:rPr>
          <w:rFonts w:cs="Times New Roman"/>
          <w:szCs w:val="24"/>
        </w:rPr>
      </w:pPr>
      <w:bookmarkStart w:id="513" w:name="_RefTblE4"/>
    </w:p>
    <w:p w14:paraId="4E051816" w14:textId="77777777" w:rsidR="000E1725" w:rsidRPr="005D3129" w:rsidRDefault="00000000" w:rsidP="00852310">
      <w:pPr>
        <w:pStyle w:val="Caption"/>
        <w:keepNext/>
        <w:rPr>
          <w:rFonts w:cs="Times New Roman"/>
          <w:szCs w:val="24"/>
        </w:rPr>
      </w:pPr>
      <w:bookmarkStart w:id="514" w:name="_CRTabD_3"/>
      <w:bookmarkStart w:id="515" w:name="TableD3"/>
      <w:r w:rsidRPr="005D3129">
        <w:rPr>
          <w:rFonts w:cs="Times New Roman"/>
          <w:szCs w:val="24"/>
        </w:rPr>
        <w:t>Table D.3</w:t>
      </w:r>
      <w:bookmarkEnd w:id="514"/>
      <w:r>
        <w:rPr>
          <w:rFonts w:cs="Times New Roman"/>
          <w:szCs w:val="24"/>
        </w:rPr>
        <w:t xml:space="preserve"> Trapezoidal parameters</w:t>
      </w:r>
      <w:bookmarkEnd w:id="513"/>
    </w:p>
    <w:tbl>
      <w:tblPr>
        <w:tblStyle w:val="GridTable1Light1"/>
        <w:tblW w:w="5000" w:type="pct"/>
        <w:tblLook w:val="04A0" w:firstRow="1" w:lastRow="0" w:firstColumn="1" w:lastColumn="0" w:noHBand="0" w:noVBand="1"/>
      </w:tblPr>
      <w:tblGrid>
        <w:gridCol w:w="3215"/>
        <w:gridCol w:w="4822"/>
      </w:tblGrid>
      <w:tr w:rsidR="00852310" w:rsidRPr="005D3129" w14:paraId="42FA9290" w14:textId="77777777" w:rsidTr="00BB22F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pct"/>
          </w:tcPr>
          <w:bookmarkEnd w:id="515"/>
          <w:p w14:paraId="3479D969" w14:textId="77777777" w:rsidR="000E1725" w:rsidRPr="005D3129" w:rsidRDefault="00000000" w:rsidP="00BB22F7">
            <w:pPr>
              <w:rPr>
                <w:szCs w:val="24"/>
              </w:rPr>
            </w:pPr>
            <w:r w:rsidRPr="005D3129">
              <w:rPr>
                <w:szCs w:val="24"/>
              </w:rPr>
              <w:t>Term</w:t>
            </w:r>
          </w:p>
        </w:tc>
        <w:tc>
          <w:tcPr>
            <w:tcW w:w="3000" w:type="pct"/>
          </w:tcPr>
          <w:p w14:paraId="41966DAE" w14:textId="77777777" w:rsidR="000E1725" w:rsidRPr="005D3129" w:rsidRDefault="00000000" w:rsidP="00BB22F7">
            <w:pPr>
              <w:cnfStyle w:val="100000000000" w:firstRow="1" w:lastRow="0" w:firstColumn="0" w:lastColumn="0" w:oddVBand="0" w:evenVBand="0" w:oddHBand="0" w:evenHBand="0" w:firstRowFirstColumn="0" w:firstRowLastColumn="0" w:lastRowFirstColumn="0" w:lastRowLastColumn="0"/>
              <w:rPr>
                <w:szCs w:val="24"/>
              </w:rPr>
            </w:pPr>
            <w:r w:rsidRPr="005D3129">
              <w:rPr>
                <w:szCs w:val="24"/>
              </w:rPr>
              <w:t>Trapezoidal edge values (a, b, c, d)</w:t>
            </w:r>
          </w:p>
        </w:tc>
      </w:tr>
      <w:tr w:rsidR="00852310" w:rsidRPr="005D3129" w14:paraId="1D4B53B8" w14:textId="77777777" w:rsidTr="00BB22F7">
        <w:tc>
          <w:tcPr>
            <w:cnfStyle w:val="001000000000" w:firstRow="0" w:lastRow="0" w:firstColumn="1" w:lastColumn="0" w:oddVBand="0" w:evenVBand="0" w:oddHBand="0" w:evenHBand="0" w:firstRowFirstColumn="0" w:firstRowLastColumn="0" w:lastRowFirstColumn="0" w:lastRowLastColumn="0"/>
            <w:tcW w:w="2000" w:type="pct"/>
          </w:tcPr>
          <w:p w14:paraId="21D57CCD" w14:textId="77777777" w:rsidR="000E1725" w:rsidRPr="005D3129" w:rsidRDefault="00000000" w:rsidP="00BB22F7">
            <w:pPr>
              <w:rPr>
                <w:szCs w:val="24"/>
              </w:rPr>
            </w:pPr>
            <w:r w:rsidRPr="005D3129">
              <w:rPr>
                <w:szCs w:val="24"/>
              </w:rPr>
              <w:t>very low</w:t>
            </w:r>
          </w:p>
        </w:tc>
        <w:tc>
          <w:tcPr>
            <w:tcW w:w="3000" w:type="pct"/>
          </w:tcPr>
          <w:p w14:paraId="162179D3" w14:textId="77777777" w:rsidR="000E1725" w:rsidRPr="005D3129" w:rsidRDefault="00000000" w:rsidP="00BB22F7">
            <w:pPr>
              <w:cnfStyle w:val="000000000000" w:firstRow="0" w:lastRow="0" w:firstColumn="0" w:lastColumn="0" w:oddVBand="0" w:evenVBand="0" w:oddHBand="0" w:evenHBand="0" w:firstRowFirstColumn="0" w:firstRowLastColumn="0" w:lastRowFirstColumn="0" w:lastRowLastColumn="0"/>
              <w:rPr>
                <w:szCs w:val="24"/>
              </w:rPr>
            </w:pPr>
            <w:r w:rsidRPr="005D3129">
              <w:rPr>
                <w:szCs w:val="24"/>
              </w:rPr>
              <w:t>(0.00, 0.00, 0.15, 0.30)</w:t>
            </w:r>
          </w:p>
        </w:tc>
      </w:tr>
      <w:tr w:rsidR="00852310" w:rsidRPr="005D3129" w14:paraId="0E7F0963" w14:textId="77777777" w:rsidTr="00BB22F7">
        <w:tc>
          <w:tcPr>
            <w:cnfStyle w:val="001000000000" w:firstRow="0" w:lastRow="0" w:firstColumn="1" w:lastColumn="0" w:oddVBand="0" w:evenVBand="0" w:oddHBand="0" w:evenHBand="0" w:firstRowFirstColumn="0" w:firstRowLastColumn="0" w:lastRowFirstColumn="0" w:lastRowLastColumn="0"/>
            <w:tcW w:w="2000" w:type="pct"/>
          </w:tcPr>
          <w:p w14:paraId="6DD778EE" w14:textId="77777777" w:rsidR="000E1725" w:rsidRPr="005D3129" w:rsidRDefault="00000000" w:rsidP="00BB22F7">
            <w:pPr>
              <w:rPr>
                <w:szCs w:val="24"/>
              </w:rPr>
            </w:pPr>
            <w:r w:rsidRPr="005D3129">
              <w:rPr>
                <w:szCs w:val="24"/>
              </w:rPr>
              <w:t>low</w:t>
            </w:r>
          </w:p>
        </w:tc>
        <w:tc>
          <w:tcPr>
            <w:tcW w:w="3000" w:type="pct"/>
          </w:tcPr>
          <w:p w14:paraId="7E474069" w14:textId="77777777" w:rsidR="000E1725" w:rsidRPr="005D3129" w:rsidRDefault="00000000" w:rsidP="00BB22F7">
            <w:pPr>
              <w:cnfStyle w:val="000000000000" w:firstRow="0" w:lastRow="0" w:firstColumn="0" w:lastColumn="0" w:oddVBand="0" w:evenVBand="0" w:oddHBand="0" w:evenHBand="0" w:firstRowFirstColumn="0" w:firstRowLastColumn="0" w:lastRowFirstColumn="0" w:lastRowLastColumn="0"/>
              <w:rPr>
                <w:szCs w:val="24"/>
              </w:rPr>
            </w:pPr>
            <w:r w:rsidRPr="005D3129">
              <w:rPr>
                <w:szCs w:val="24"/>
              </w:rPr>
              <w:t>(0.15, 0.30, 0.35, 0.50)</w:t>
            </w:r>
          </w:p>
        </w:tc>
      </w:tr>
      <w:tr w:rsidR="00852310" w:rsidRPr="005D3129" w14:paraId="294D9E83" w14:textId="77777777" w:rsidTr="00BB22F7">
        <w:tc>
          <w:tcPr>
            <w:cnfStyle w:val="001000000000" w:firstRow="0" w:lastRow="0" w:firstColumn="1" w:lastColumn="0" w:oddVBand="0" w:evenVBand="0" w:oddHBand="0" w:evenHBand="0" w:firstRowFirstColumn="0" w:firstRowLastColumn="0" w:lastRowFirstColumn="0" w:lastRowLastColumn="0"/>
            <w:tcW w:w="2000" w:type="pct"/>
          </w:tcPr>
          <w:p w14:paraId="3A97DD94" w14:textId="77777777" w:rsidR="000E1725" w:rsidRPr="005D3129" w:rsidRDefault="00000000" w:rsidP="00BB22F7">
            <w:pPr>
              <w:rPr>
                <w:szCs w:val="24"/>
              </w:rPr>
            </w:pPr>
            <w:r w:rsidRPr="005D3129">
              <w:rPr>
                <w:szCs w:val="24"/>
              </w:rPr>
              <w:t>medium</w:t>
            </w:r>
          </w:p>
        </w:tc>
        <w:tc>
          <w:tcPr>
            <w:tcW w:w="3000" w:type="pct"/>
          </w:tcPr>
          <w:p w14:paraId="6F1C3C99" w14:textId="77777777" w:rsidR="000E1725" w:rsidRPr="005D3129" w:rsidRDefault="00000000" w:rsidP="00BB22F7">
            <w:pPr>
              <w:cnfStyle w:val="000000000000" w:firstRow="0" w:lastRow="0" w:firstColumn="0" w:lastColumn="0" w:oddVBand="0" w:evenVBand="0" w:oddHBand="0" w:evenHBand="0" w:firstRowFirstColumn="0" w:firstRowLastColumn="0" w:lastRowFirstColumn="0" w:lastRowLastColumn="0"/>
              <w:rPr>
                <w:szCs w:val="24"/>
              </w:rPr>
            </w:pPr>
            <w:r w:rsidRPr="005D3129">
              <w:rPr>
                <w:szCs w:val="24"/>
              </w:rPr>
              <w:t>(0.35, 0.50, 0.55, 0.70)</w:t>
            </w:r>
          </w:p>
        </w:tc>
      </w:tr>
      <w:tr w:rsidR="00852310" w:rsidRPr="005D3129" w14:paraId="2846449D" w14:textId="77777777" w:rsidTr="00BB22F7">
        <w:tc>
          <w:tcPr>
            <w:cnfStyle w:val="001000000000" w:firstRow="0" w:lastRow="0" w:firstColumn="1" w:lastColumn="0" w:oddVBand="0" w:evenVBand="0" w:oddHBand="0" w:evenHBand="0" w:firstRowFirstColumn="0" w:firstRowLastColumn="0" w:lastRowFirstColumn="0" w:lastRowLastColumn="0"/>
            <w:tcW w:w="2000" w:type="pct"/>
          </w:tcPr>
          <w:p w14:paraId="21C6D4D8" w14:textId="77777777" w:rsidR="000E1725" w:rsidRPr="005D3129" w:rsidRDefault="00000000" w:rsidP="00BB22F7">
            <w:pPr>
              <w:rPr>
                <w:szCs w:val="24"/>
              </w:rPr>
            </w:pPr>
            <w:r w:rsidRPr="005D3129">
              <w:rPr>
                <w:szCs w:val="24"/>
              </w:rPr>
              <w:t>high</w:t>
            </w:r>
          </w:p>
        </w:tc>
        <w:tc>
          <w:tcPr>
            <w:tcW w:w="3000" w:type="pct"/>
          </w:tcPr>
          <w:p w14:paraId="63E0205C" w14:textId="77777777" w:rsidR="000E1725" w:rsidRPr="005D3129" w:rsidRDefault="00000000" w:rsidP="00BB22F7">
            <w:pPr>
              <w:cnfStyle w:val="000000000000" w:firstRow="0" w:lastRow="0" w:firstColumn="0" w:lastColumn="0" w:oddVBand="0" w:evenVBand="0" w:oddHBand="0" w:evenHBand="0" w:firstRowFirstColumn="0" w:firstRowLastColumn="0" w:lastRowFirstColumn="0" w:lastRowLastColumn="0"/>
              <w:rPr>
                <w:szCs w:val="24"/>
              </w:rPr>
            </w:pPr>
            <w:r w:rsidRPr="005D3129">
              <w:rPr>
                <w:szCs w:val="24"/>
              </w:rPr>
              <w:t>(0.55, 0.70, 0.75, 0.90)</w:t>
            </w:r>
          </w:p>
        </w:tc>
      </w:tr>
      <w:tr w:rsidR="00852310" w:rsidRPr="005D3129" w14:paraId="53AF878F" w14:textId="77777777" w:rsidTr="00BB22F7">
        <w:tc>
          <w:tcPr>
            <w:cnfStyle w:val="001000000000" w:firstRow="0" w:lastRow="0" w:firstColumn="1" w:lastColumn="0" w:oddVBand="0" w:evenVBand="0" w:oddHBand="0" w:evenHBand="0" w:firstRowFirstColumn="0" w:firstRowLastColumn="0" w:lastRowFirstColumn="0" w:lastRowLastColumn="0"/>
            <w:tcW w:w="2000" w:type="pct"/>
          </w:tcPr>
          <w:p w14:paraId="2AC2F0AF" w14:textId="77777777" w:rsidR="000E1725" w:rsidRPr="005D3129" w:rsidRDefault="00000000" w:rsidP="00BB22F7">
            <w:pPr>
              <w:rPr>
                <w:szCs w:val="24"/>
              </w:rPr>
            </w:pPr>
            <w:r w:rsidRPr="005D3129">
              <w:rPr>
                <w:szCs w:val="24"/>
              </w:rPr>
              <w:t>very high</w:t>
            </w:r>
          </w:p>
        </w:tc>
        <w:tc>
          <w:tcPr>
            <w:tcW w:w="3000" w:type="pct"/>
          </w:tcPr>
          <w:p w14:paraId="13984584" w14:textId="77777777" w:rsidR="000E1725" w:rsidRPr="005D3129" w:rsidRDefault="00000000" w:rsidP="00BB22F7">
            <w:pPr>
              <w:cnfStyle w:val="000000000000" w:firstRow="0" w:lastRow="0" w:firstColumn="0" w:lastColumn="0" w:oddVBand="0" w:evenVBand="0" w:oddHBand="0" w:evenHBand="0" w:firstRowFirstColumn="0" w:firstRowLastColumn="0" w:lastRowFirstColumn="0" w:lastRowLastColumn="0"/>
              <w:rPr>
                <w:szCs w:val="24"/>
              </w:rPr>
            </w:pPr>
            <w:r w:rsidRPr="005D3129">
              <w:rPr>
                <w:szCs w:val="24"/>
              </w:rPr>
              <w:t>(0.70, 0.</w:t>
            </w:r>
            <w:r w:rsidR="00CB3805" w:rsidRPr="005D3129">
              <w:rPr>
                <w:szCs w:val="24"/>
              </w:rPr>
              <w:t>90</w:t>
            </w:r>
            <w:r w:rsidRPr="005D3129">
              <w:rPr>
                <w:szCs w:val="24"/>
              </w:rPr>
              <w:t>, 1.00, 1.00)</w:t>
            </w:r>
          </w:p>
        </w:tc>
      </w:tr>
    </w:tbl>
    <w:p w14:paraId="0FF0520B" w14:textId="77777777" w:rsidR="000E1725" w:rsidRPr="005D3129" w:rsidRDefault="000E1725">
      <w:pPr>
        <w:pStyle w:val="ParText"/>
        <w:rPr>
          <w:rFonts w:cs="Times New Roman"/>
          <w:szCs w:val="24"/>
        </w:rPr>
      </w:pPr>
    </w:p>
    <w:p w14:paraId="1188225A" w14:textId="178DFC47" w:rsidR="0046292D" w:rsidRDefault="00A92F84" w:rsidP="0046292D">
      <w:pPr>
        <w:pStyle w:val="ParText"/>
        <w:rPr>
          <w:rFonts w:cs="Times New Roman"/>
          <w:szCs w:val="24"/>
        </w:rPr>
      </w:pPr>
      <w:r w:rsidRPr="005D3129">
        <w:rPr>
          <w:rFonts w:cs="Times New Roman"/>
          <w:szCs w:val="24"/>
        </w:rPr>
        <w:t xml:space="preserve">The membership side of equation </w:t>
      </w:r>
      <w:r w:rsidRPr="005D3129">
        <w:rPr>
          <w:rFonts w:cs="Times New Roman"/>
          <w:szCs w:val="24"/>
        </w:rPr>
        <w:fldChar w:fldCharType="begin"/>
      </w:r>
      <w:r w:rsidRPr="005D3129">
        <w:rPr>
          <w:rFonts w:cs="Times New Roman"/>
          <w:szCs w:val="24"/>
        </w:rPr>
        <w:instrText xml:space="preserve"> REF _RefEqB4205 \h </w:instrText>
      </w:r>
      <w:r w:rsidRPr="005D3129">
        <w:rPr>
          <w:rFonts w:cs="Times New Roman"/>
          <w:szCs w:val="24"/>
        </w:rPr>
      </w:r>
      <w:r w:rsidRPr="005D3129">
        <w:rPr>
          <w:rFonts w:cs="Times New Roman"/>
          <w:szCs w:val="24"/>
        </w:rPr>
        <w:fldChar w:fldCharType="separate"/>
      </w:r>
      <w:r w:rsidR="00111302" w:rsidRPr="005D3129">
        <w:t xml:space="preserve">( </w:t>
      </w:r>
      <w:r w:rsidR="00111302">
        <w:rPr>
          <w:noProof/>
        </w:rPr>
        <w:t>42</w:t>
      </w:r>
      <w:r w:rsidR="00111302" w:rsidRPr="005D3129">
        <w:t xml:space="preserve"> )</w:t>
      </w:r>
      <w:r w:rsidRPr="005D3129">
        <w:rPr>
          <w:rFonts w:cs="Times New Roman"/>
          <w:szCs w:val="24"/>
        </w:rPr>
        <w:fldChar w:fldCharType="end"/>
      </w:r>
      <w:r>
        <w:rPr>
          <w:rFonts w:cs="Times New Roman"/>
          <w:szCs w:val="24"/>
        </w:rPr>
        <w:t xml:space="preserve"> is computed with vectors, exactly as in the code. Each feature value is fuzzified into a five-term membership vector over the partition of </w:t>
      </w:r>
      <w:r>
        <w:rPr>
          <w:rFonts w:cs="Times New Roman"/>
          <w:szCs w:val="24"/>
        </w:rPr>
        <w:fldChar w:fldCharType="begin"/>
      </w:r>
      <w:r>
        <w:rPr>
          <w:rFonts w:cs="Times New Roman"/>
          <w:szCs w:val="24"/>
        </w:rPr>
        <w:instrText xml:space="preserve"> REF _CRTabD_3 \h </w:instrText>
      </w:r>
      <w:r>
        <w:rPr>
          <w:rFonts w:cs="Times New Roman"/>
          <w:szCs w:val="24"/>
        </w:rPr>
      </w:r>
      <w:r>
        <w:rPr>
          <w:rFonts w:cs="Times New Roman"/>
          <w:szCs w:val="24"/>
        </w:rPr>
        <w:fldChar w:fldCharType="separate"/>
      </w:r>
      <w:r w:rsidR="00111302" w:rsidRPr="005D3129">
        <w:rPr>
          <w:rFonts w:cs="Times New Roman"/>
          <w:szCs w:val="24"/>
        </w:rPr>
        <w:t>Table D.3</w:t>
      </w:r>
      <w:r>
        <w:rPr>
          <w:rFonts w:cs="Times New Roman"/>
          <w:szCs w:val="24"/>
        </w:rPr>
        <w:fldChar w:fldCharType="end"/>
      </w:r>
      <w:r>
        <w:rPr>
          <w:rFonts w:cs="Times New Roman"/>
          <w:szCs w:val="24"/>
        </w:rPr>
        <w:t xml:space="preserve">, and the aggregation in </w:t>
      </w:r>
      <w:r w:rsidRPr="005D3129">
        <w:rPr>
          <w:rFonts w:cs="Times New Roman"/>
          <w:szCs w:val="24"/>
        </w:rPr>
        <w:fldChar w:fldCharType="begin"/>
      </w:r>
      <w:r w:rsidRPr="005D3129">
        <w:rPr>
          <w:rFonts w:cs="Times New Roman"/>
          <w:szCs w:val="24"/>
        </w:rPr>
        <w:instrText xml:space="preserve"> REF _RefEqB4205 \h </w:instrText>
      </w:r>
      <w:r w:rsidRPr="005D3129">
        <w:rPr>
          <w:rFonts w:cs="Times New Roman"/>
          <w:szCs w:val="24"/>
        </w:rPr>
      </w:r>
      <w:r w:rsidRPr="005D3129">
        <w:rPr>
          <w:rFonts w:cs="Times New Roman"/>
          <w:szCs w:val="24"/>
        </w:rPr>
        <w:fldChar w:fldCharType="separate"/>
      </w:r>
      <w:r w:rsidR="00111302" w:rsidRPr="005D3129">
        <w:t xml:space="preserve">( </w:t>
      </w:r>
      <w:r w:rsidR="00111302">
        <w:rPr>
          <w:noProof/>
        </w:rPr>
        <w:t>42</w:t>
      </w:r>
      <w:r w:rsidR="00111302" w:rsidRPr="005D3129">
        <w:t xml:space="preserve"> )</w:t>
      </w:r>
      <w:r w:rsidRPr="005D3129">
        <w:rPr>
          <w:rFonts w:cs="Times New Roman"/>
          <w:szCs w:val="24"/>
        </w:rPr>
        <w:fldChar w:fldCharType="end"/>
      </w:r>
      <w:r w:rsidRPr="005D3129">
        <w:rPr>
          <w:rFonts w:cs="Times New Roman"/>
          <w:szCs w:val="24"/>
        </w:rPr>
        <w:t xml:space="preserve"> combines these vectors term by term. A concept activation is therefore a five-term membership vector, not a single number. Rule antecedents use this vector directly, because the membership of a linguistic term is just the matching component of the vector.</w:t>
      </w:r>
      <w:r w:rsidR="000922BB" w:rsidRPr="005D3129">
        <w:rPr>
          <w:rFonts w:cs="Times New Roman"/>
          <w:szCs w:val="24"/>
        </w:rPr>
        <w:t xml:space="preserve"> </w:t>
      </w:r>
      <w:r w:rsidRPr="005D3129">
        <w:rPr>
          <w:rFonts w:cs="Times New Roman"/>
          <w:szCs w:val="24"/>
        </w:rPr>
        <w:t xml:space="preserve">A single scalar is needed only in three places: </w:t>
      </w:r>
      <w:r w:rsidR="00133B8D">
        <w:rPr>
          <w:rFonts w:cs="Times New Roman"/>
          <w:szCs w:val="24"/>
        </w:rPr>
        <w:t>T</w:t>
      </w:r>
      <w:r w:rsidRPr="005D3129">
        <w:rPr>
          <w:rFonts w:cs="Times New Roman"/>
          <w:szCs w:val="24"/>
        </w:rPr>
        <w:t>he priority sent to the coordinator, the quality measure, and reporting. In those cases the vector is reduced to its expected value over the term centers. The worked examples in the decision chapter follow the highest component of each vector. Since every component passes through the same weighted sums, this component is a faithful sample of the full computation.</w:t>
      </w:r>
      <w:r w:rsidR="000922BB" w:rsidRPr="005D3129">
        <w:rPr>
          <w:rFonts w:cs="Times New Roman"/>
          <w:szCs w:val="24"/>
        </w:rPr>
        <w:t xml:space="preserve"> </w:t>
      </w:r>
      <w:r w:rsidRPr="005D3129">
        <w:rPr>
          <w:rFonts w:cs="Times New Roman"/>
          <w:szCs w:val="24"/>
        </w:rPr>
        <w:t>There is one exception in the wiring. Evacuation pressure uses the complement of access and road status, as given in the wiring equation.</w:t>
      </w:r>
      <w:r w:rsidR="000922BB" w:rsidRPr="005D3129">
        <w:rPr>
          <w:rFonts w:cs="Times New Roman"/>
          <w:szCs w:val="24"/>
        </w:rPr>
        <w:t xml:space="preserve"> </w:t>
      </w:r>
      <w:r>
        <w:rPr>
          <w:rFonts w:cs="Times New Roman"/>
          <w:szCs w:val="24"/>
        </w:rPr>
        <w:t xml:space="preserve">With </w:t>
      </w:r>
      <w:r>
        <w:rPr>
          <w:rFonts w:cs="Times New Roman"/>
          <w:szCs w:val="24"/>
        </w:rPr>
        <w:fldChar w:fldCharType="begin"/>
      </w:r>
      <w:r>
        <w:rPr>
          <w:rFonts w:cs="Times New Roman"/>
          <w:szCs w:val="24"/>
        </w:rPr>
        <w:instrText xml:space="preserve"> REF _CRTabD_3 \h </w:instrText>
      </w:r>
      <w:r>
        <w:rPr>
          <w:rFonts w:cs="Times New Roman"/>
          <w:szCs w:val="24"/>
        </w:rPr>
      </w:r>
      <w:r>
        <w:rPr>
          <w:rFonts w:cs="Times New Roman"/>
          <w:szCs w:val="24"/>
        </w:rPr>
        <w:fldChar w:fldCharType="separate"/>
      </w:r>
      <w:r w:rsidR="00111302" w:rsidRPr="005D3129">
        <w:rPr>
          <w:rFonts w:cs="Times New Roman"/>
          <w:szCs w:val="24"/>
        </w:rPr>
        <w:t>Table D.3</w:t>
      </w:r>
      <w:r>
        <w:rPr>
          <w:rFonts w:cs="Times New Roman"/>
          <w:szCs w:val="24"/>
        </w:rPr>
        <w:fldChar w:fldCharType="end"/>
      </w:r>
      <w:r>
        <w:rPr>
          <w:rFonts w:cs="Times New Roman"/>
          <w:szCs w:val="24"/>
        </w:rPr>
        <w:t xml:space="preserve"> and these conventions, the membership side of </w:t>
      </w:r>
      <w:r w:rsidR="000922BB" w:rsidRPr="005D3129">
        <w:rPr>
          <w:rFonts w:cs="Times New Roman"/>
          <w:szCs w:val="24"/>
        </w:rPr>
        <w:fldChar w:fldCharType="begin"/>
      </w:r>
      <w:r w:rsidR="000922BB" w:rsidRPr="005D3129">
        <w:rPr>
          <w:rFonts w:cs="Times New Roman"/>
          <w:szCs w:val="24"/>
        </w:rPr>
        <w:instrText xml:space="preserve"> REF _RefEqB4205 \h </w:instrText>
      </w:r>
      <w:r w:rsidR="000922BB" w:rsidRPr="005D3129">
        <w:rPr>
          <w:rFonts w:cs="Times New Roman"/>
          <w:szCs w:val="24"/>
        </w:rPr>
      </w:r>
      <w:r w:rsidR="000922BB" w:rsidRPr="005D3129">
        <w:rPr>
          <w:rFonts w:cs="Times New Roman"/>
          <w:szCs w:val="24"/>
        </w:rPr>
        <w:fldChar w:fldCharType="separate"/>
      </w:r>
      <w:r w:rsidR="00111302" w:rsidRPr="005D3129">
        <w:t xml:space="preserve">( </w:t>
      </w:r>
      <w:r w:rsidR="00111302">
        <w:rPr>
          <w:noProof/>
        </w:rPr>
        <w:t>42</w:t>
      </w:r>
      <w:r w:rsidR="00111302" w:rsidRPr="005D3129">
        <w:t xml:space="preserve"> )</w:t>
      </w:r>
      <w:r w:rsidR="000922BB" w:rsidRPr="005D3129">
        <w:rPr>
          <w:rFonts w:cs="Times New Roman"/>
          <w:szCs w:val="24"/>
        </w:rPr>
        <w:fldChar w:fldCharType="end"/>
      </w:r>
      <w:r w:rsidRPr="005D3129">
        <w:rPr>
          <w:rFonts w:cs="Times New Roman"/>
          <w:szCs w:val="24"/>
        </w:rPr>
        <w:t xml:space="preserve"> is fully defined. Per-pair term tables are not required, and adaptation can later refine the shared partition by splitting terms where the field needs it.</w:t>
      </w:r>
      <w:r w:rsidR="0046292D">
        <w:rPr>
          <w:rFonts w:cs="Times New Roman"/>
          <w:szCs w:val="24"/>
        </w:rPr>
        <w:t xml:space="preserve"> </w:t>
      </w:r>
      <w:r w:rsidR="0046292D">
        <w:rPr>
          <w:rFonts w:cs="Times New Roman"/>
          <w:szCs w:val="24"/>
        </w:rPr>
        <w:br w:type="page"/>
      </w:r>
    </w:p>
    <w:p w14:paraId="2E9A8C92" w14:textId="77777777" w:rsidR="000E1725" w:rsidRPr="005D3129" w:rsidRDefault="00000000" w:rsidP="00EB4AE8">
      <w:pPr>
        <w:pStyle w:val="Appendix"/>
      </w:pPr>
      <w:bookmarkStart w:id="516" w:name="_RefAppE1"/>
      <w:bookmarkStart w:id="517" w:name="_CRApxE"/>
      <w:bookmarkStart w:id="518" w:name="_Toc236875940"/>
      <w:r w:rsidRPr="005D3129">
        <w:lastRenderedPageBreak/>
        <w:t>Representative Decision Rules</w:t>
      </w:r>
      <w:bookmarkEnd w:id="506"/>
      <w:bookmarkEnd w:id="516"/>
      <w:bookmarkEnd w:id="517"/>
      <w:bookmarkEnd w:id="518"/>
    </w:p>
    <w:p w14:paraId="7A0F8784" w14:textId="37F46D17" w:rsidR="00DA2D02" w:rsidRPr="005D3129" w:rsidRDefault="0056077D" w:rsidP="00DA2D02">
      <w:pPr>
        <w:pStyle w:val="ParText"/>
      </w:pPr>
      <w:r>
        <w:t xml:space="preserve">The evaluation runs the decision layer on the minimal profile. </w:t>
      </w:r>
      <w:r>
        <w:fldChar w:fldCharType="begin"/>
      </w:r>
      <w:r>
        <w:instrText xml:space="preserve"> REF _CRTabE_1 \h </w:instrText>
      </w:r>
      <w:r>
        <w:fldChar w:fldCharType="separate"/>
      </w:r>
      <w:r w:rsidR="00111302" w:rsidRPr="005D3129">
        <w:t>Table E.1</w:t>
      </w:r>
      <w:r>
        <w:fldChar w:fldCharType="end"/>
      </w:r>
      <w:r>
        <w:t xml:space="preserve"> </w:t>
      </w:r>
      <w:r w:rsidR="00A92F84" w:rsidRPr="005D3129">
        <w:t xml:space="preserve">includes only the strongest seed of that family per intervention family. There are </w:t>
      </w:r>
      <w:r w:rsidRPr="005D3129">
        <w:t>five rules: R</w:t>
      </w:r>
      <w:r w:rsidR="00A92F84" w:rsidRPr="005D3129">
        <w:t>1</w:t>
      </w:r>
      <w:r w:rsidRPr="005D3129">
        <w:t xml:space="preserve"> for asset protection, R</w:t>
      </w:r>
      <w:r w:rsidR="00A92F84" w:rsidRPr="005D3129">
        <w:t>2</w:t>
      </w:r>
      <w:r w:rsidRPr="005D3129">
        <w:t xml:space="preserve"> for evacuation and public warning, R</w:t>
      </w:r>
      <w:r w:rsidR="00A92F84" w:rsidRPr="005D3129">
        <w:t>3</w:t>
      </w:r>
      <w:r w:rsidRPr="005D3129">
        <w:t xml:space="preserve"> for containment line, R</w:t>
      </w:r>
      <w:r w:rsidR="00A92F84" w:rsidRPr="005D3129">
        <w:t>4</w:t>
      </w:r>
      <w:r w:rsidRPr="005D3129">
        <w:t xml:space="preserve"> for resource deployment, and R</w:t>
      </w:r>
      <w:r w:rsidR="00A92F84" w:rsidRPr="005D3129">
        <w:t>5</w:t>
      </w:r>
      <w:r w:rsidRPr="005D3129">
        <w:t xml:space="preserve"> for suppression effort. These five rules are the irreducible core of the doctrine. </w:t>
      </w:r>
      <w:r w:rsidR="00DA2D02" w:rsidRPr="005D3129">
        <w:t>Every intervention family remains reachable, coverage of the term space is deliberately surrendered, and everything else must be recovered by the staged adaptation of the decision layer.</w:t>
      </w:r>
    </w:p>
    <w:p w14:paraId="40CEC1EC" w14:textId="42F35051" w:rsidR="00DA2D02" w:rsidRPr="005D3129" w:rsidRDefault="00DA2D02" w:rsidP="00DA2D02">
      <w:pPr>
        <w:pStyle w:val="ParText"/>
      </w:pPr>
      <w:r w:rsidRPr="005D3129">
        <w:t xml:space="preserve">Each rule follows the canonical form of </w:t>
      </w:r>
      <w:r w:rsidRPr="005D3129">
        <w:rPr>
          <w:szCs w:val="24"/>
        </w:rPr>
        <w:fldChar w:fldCharType="begin"/>
      </w:r>
      <w:r w:rsidRPr="005D3129">
        <w:rPr>
          <w:szCs w:val="24"/>
        </w:rPr>
        <w:instrText xml:space="preserve"> REF _RefEqB4501 \h </w:instrText>
      </w:r>
      <w:r w:rsidRPr="005D3129">
        <w:rPr>
          <w:szCs w:val="24"/>
        </w:rPr>
      </w:r>
      <w:r w:rsidRPr="005D3129">
        <w:rPr>
          <w:szCs w:val="24"/>
        </w:rPr>
        <w:fldChar w:fldCharType="separate"/>
      </w:r>
      <w:r w:rsidR="00111302" w:rsidRPr="005D3129">
        <w:t xml:space="preserve">( </w:t>
      </w:r>
      <w:r w:rsidR="00111302">
        <w:rPr>
          <w:noProof/>
        </w:rPr>
        <w:t>44</w:t>
      </w:r>
      <w:r w:rsidR="00111302" w:rsidRPr="005D3129">
        <w:t xml:space="preserve"> )</w:t>
      </w:r>
      <w:r w:rsidRPr="005D3129">
        <w:rPr>
          <w:szCs w:val="24"/>
        </w:rPr>
        <w:fldChar w:fldCharType="end"/>
      </w:r>
      <w:r w:rsidRPr="005D3129">
        <w:t xml:space="preserve">. The antecedent is a conjunction over the gated activations of the decision concepts, namely </w:t>
      </w:r>
      <w:r w:rsidRPr="005D3129">
        <w:rPr>
          <w:b/>
          <w:bCs/>
          <w:i/>
          <w:iCs/>
        </w:rPr>
        <w:t>fire threat level</w:t>
      </w:r>
      <w:r w:rsidRPr="005D3129">
        <w:rPr>
          <w:i/>
          <w:iCs/>
        </w:rPr>
        <w:t xml:space="preserve">, </w:t>
      </w:r>
      <w:r w:rsidRPr="005D3129">
        <w:rPr>
          <w:b/>
          <w:bCs/>
          <w:i/>
          <w:iCs/>
        </w:rPr>
        <w:t>asset exposure risk</w:t>
      </w:r>
      <w:r w:rsidRPr="005D3129">
        <w:rPr>
          <w:i/>
          <w:iCs/>
        </w:rPr>
        <w:t xml:space="preserve">, </w:t>
      </w:r>
      <w:r w:rsidRPr="005D3129">
        <w:rPr>
          <w:b/>
          <w:bCs/>
          <w:i/>
          <w:iCs/>
        </w:rPr>
        <w:t>suppression feasibility</w:t>
      </w:r>
      <w:r w:rsidRPr="005D3129">
        <w:rPr>
          <w:i/>
          <w:iCs/>
        </w:rPr>
        <w:t xml:space="preserve">, </w:t>
      </w:r>
      <w:r w:rsidRPr="005D3129">
        <w:rPr>
          <w:b/>
          <w:bCs/>
          <w:i/>
          <w:iCs/>
        </w:rPr>
        <w:t>intervention urgency</w:t>
      </w:r>
      <w:r w:rsidRPr="005D3129">
        <w:rPr>
          <w:i/>
          <w:iCs/>
        </w:rPr>
        <w:t xml:space="preserve">, and </w:t>
      </w:r>
      <w:r w:rsidRPr="005D3129">
        <w:rPr>
          <w:b/>
          <w:bCs/>
          <w:i/>
          <w:iCs/>
        </w:rPr>
        <w:t>evacuation pressure.</w:t>
      </w:r>
      <w:r w:rsidRPr="005D3129">
        <w:t xml:space="preserve"> Each concept is described by one of the five terms very low, low, medium, high, and very high; a concept absent from the antecedent is a do-not-care condition. The consequent assigns normalized intensities in the unit interval to one or more of the six intervention types, namely </w:t>
      </w:r>
      <w:r w:rsidRPr="005D3129">
        <w:rPr>
          <w:b/>
          <w:bCs/>
          <w:i/>
          <w:iCs/>
        </w:rPr>
        <w:t>suppression effort</w:t>
      </w:r>
      <w:r w:rsidRPr="005D3129">
        <w:rPr>
          <w:i/>
          <w:iCs/>
        </w:rPr>
        <w:t xml:space="preserve">, </w:t>
      </w:r>
      <w:r w:rsidRPr="005D3129">
        <w:rPr>
          <w:b/>
          <w:bCs/>
          <w:i/>
          <w:iCs/>
        </w:rPr>
        <w:t>resource</w:t>
      </w:r>
      <w:r w:rsidRPr="005D3129">
        <w:rPr>
          <w:i/>
          <w:iCs/>
        </w:rPr>
        <w:t xml:space="preserve"> </w:t>
      </w:r>
      <w:r w:rsidRPr="005D3129">
        <w:rPr>
          <w:b/>
          <w:bCs/>
          <w:i/>
          <w:iCs/>
        </w:rPr>
        <w:t>deployment</w:t>
      </w:r>
      <w:r w:rsidRPr="005D3129">
        <w:rPr>
          <w:i/>
          <w:iCs/>
        </w:rPr>
        <w:t xml:space="preserve">, </w:t>
      </w:r>
      <w:r w:rsidRPr="005D3129">
        <w:rPr>
          <w:b/>
          <w:bCs/>
          <w:i/>
          <w:iCs/>
        </w:rPr>
        <w:t>containment</w:t>
      </w:r>
      <w:r w:rsidRPr="005D3129">
        <w:rPr>
          <w:i/>
          <w:iCs/>
        </w:rPr>
        <w:t xml:space="preserve"> </w:t>
      </w:r>
      <w:r w:rsidRPr="005D3129">
        <w:rPr>
          <w:b/>
          <w:bCs/>
          <w:i/>
          <w:iCs/>
        </w:rPr>
        <w:t>line</w:t>
      </w:r>
      <w:r w:rsidRPr="005D3129">
        <w:rPr>
          <w:i/>
          <w:iCs/>
        </w:rPr>
        <w:t xml:space="preserve">, </w:t>
      </w:r>
      <w:r w:rsidRPr="005D3129">
        <w:rPr>
          <w:b/>
          <w:bCs/>
          <w:i/>
          <w:iCs/>
        </w:rPr>
        <w:t>asset</w:t>
      </w:r>
      <w:r w:rsidRPr="005D3129">
        <w:rPr>
          <w:i/>
          <w:iCs/>
        </w:rPr>
        <w:t xml:space="preserve"> </w:t>
      </w:r>
      <w:r w:rsidRPr="005D3129">
        <w:rPr>
          <w:b/>
          <w:bCs/>
          <w:i/>
          <w:iCs/>
        </w:rPr>
        <w:t>protection</w:t>
      </w:r>
      <w:r w:rsidRPr="005D3129">
        <w:rPr>
          <w:i/>
          <w:iCs/>
        </w:rPr>
        <w:t xml:space="preserve">, </w:t>
      </w:r>
      <w:r w:rsidRPr="005D3129">
        <w:rPr>
          <w:b/>
          <w:bCs/>
          <w:i/>
          <w:iCs/>
        </w:rPr>
        <w:t>evacuation</w:t>
      </w:r>
      <w:r w:rsidRPr="005D3129">
        <w:rPr>
          <w:i/>
          <w:iCs/>
        </w:rPr>
        <w:t xml:space="preserve">, and </w:t>
      </w:r>
      <w:r w:rsidRPr="005D3129">
        <w:rPr>
          <w:b/>
          <w:bCs/>
          <w:i/>
          <w:iCs/>
        </w:rPr>
        <w:t>public</w:t>
      </w:r>
      <w:r w:rsidRPr="005D3129">
        <w:rPr>
          <w:i/>
          <w:iCs/>
        </w:rPr>
        <w:t xml:space="preserve"> </w:t>
      </w:r>
      <w:r w:rsidRPr="005D3129">
        <w:rPr>
          <w:b/>
          <w:bCs/>
          <w:i/>
          <w:iCs/>
        </w:rPr>
        <w:t>warnin</w:t>
      </w:r>
      <w:r w:rsidRPr="005D3129">
        <w:rPr>
          <w:b/>
          <w:bCs/>
        </w:rPr>
        <w:t>g</w:t>
      </w:r>
      <w:r w:rsidRPr="005D3129">
        <w:t xml:space="preserve">. </w:t>
      </w:r>
    </w:p>
    <w:p w14:paraId="56F25506" w14:textId="77777777" w:rsidR="00133B8D" w:rsidRPr="005D3129" w:rsidRDefault="00133B8D" w:rsidP="00133B8D">
      <w:pPr>
        <w:pStyle w:val="ParText"/>
      </w:pPr>
      <w:bookmarkStart w:id="519" w:name="_RefTblRules"/>
      <w:bookmarkStart w:id="520" w:name="TableE1"/>
      <w:r>
        <w:t>Each intensity reaches the simulation only through the resource input layer, and the channel differs by family: Suppression effort, containment line and asset protection place capacity with different spatial patterns, namely on the active front, on a band ahead of it and around the protected assets; resource deployment raises availability and shortens response time; and evacuation and public warning are population-side orders that move no suppression resource and act on the cost alone. Rule effects are of two kinds. A raise adds one linguistic term, that is 0.25 on the normalized intensity scale, whereas a cap bounds the intensity from above at the value the rule states. Both are blended by the firing strength of the rule, so a weakly fired effect shifts the intensity only slightly. Rule identifiers are stable across the thesis, so a rule cited in the evaluation chapter can be looked up here.</w:t>
      </w:r>
    </w:p>
    <w:p w14:paraId="29B49C4D" w14:textId="77777777" w:rsidR="000E1725" w:rsidRPr="005D3129" w:rsidRDefault="00000000">
      <w:pPr>
        <w:pStyle w:val="Caption"/>
        <w:keepNext/>
      </w:pPr>
      <w:bookmarkStart w:id="521" w:name="_CRTabE_1"/>
      <w:r w:rsidRPr="005D3129">
        <w:lastRenderedPageBreak/>
        <w:t>Table E.1</w:t>
      </w:r>
      <w:bookmarkEnd w:id="521"/>
      <w:r>
        <w:t xml:space="preserve"> Representative decision rules by operational regime</w:t>
      </w:r>
      <w:bookmarkEnd w:id="519"/>
    </w:p>
    <w:tbl>
      <w:tblPr>
        <w:tblStyle w:val="GridTable1Light1"/>
        <w:tblW w:w="5000" w:type="pct"/>
        <w:tblLook w:val="04A0" w:firstRow="1" w:lastRow="0" w:firstColumn="1" w:lastColumn="0" w:noHBand="0" w:noVBand="1"/>
      </w:tblPr>
      <w:tblGrid>
        <w:gridCol w:w="643"/>
        <w:gridCol w:w="3605"/>
        <w:gridCol w:w="3789"/>
      </w:tblGrid>
      <w:tr w:rsidR="002C3951" w:rsidRPr="005D3129" w14:paraId="5AC88800" w14:textId="77777777" w:rsidTr="000922B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 w:type="pct"/>
          </w:tcPr>
          <w:bookmarkEnd w:id="520"/>
          <w:p w14:paraId="10DCF6A4" w14:textId="77777777" w:rsidR="000E1725" w:rsidRPr="005D3129" w:rsidRDefault="00000000" w:rsidP="00A056AD">
            <w:pPr>
              <w:pStyle w:val="TableText"/>
              <w:spacing w:line="276" w:lineRule="auto"/>
              <w:rPr>
                <w:szCs w:val="24"/>
              </w:rPr>
            </w:pPr>
            <w:r w:rsidRPr="005D3129">
              <w:rPr>
                <w:szCs w:val="24"/>
              </w:rPr>
              <w:t>ID</w:t>
            </w:r>
          </w:p>
        </w:tc>
        <w:tc>
          <w:tcPr>
            <w:tcW w:w="2243" w:type="pct"/>
          </w:tcPr>
          <w:p w14:paraId="07EE9BB1" w14:textId="77777777" w:rsidR="006704AA" w:rsidRPr="005D3129" w:rsidRDefault="00000000" w:rsidP="00A056AD">
            <w:pPr>
              <w:pStyle w:val="TableText"/>
              <w:spacing w:line="276" w:lineRule="auto"/>
              <w:cnfStyle w:val="100000000000" w:firstRow="1" w:lastRow="0" w:firstColumn="0" w:lastColumn="0" w:oddVBand="0" w:evenVBand="0" w:oddHBand="0" w:evenHBand="0" w:firstRowFirstColumn="0" w:firstRowLastColumn="0" w:lastRowFirstColumn="0" w:lastRowLastColumn="0"/>
              <w:rPr>
                <w:b w:val="0"/>
                <w:bCs w:val="0"/>
                <w:szCs w:val="24"/>
              </w:rPr>
            </w:pPr>
            <w:r w:rsidRPr="005D3129">
              <w:rPr>
                <w:szCs w:val="24"/>
              </w:rPr>
              <w:t xml:space="preserve">Antecedent </w:t>
            </w:r>
          </w:p>
          <w:p w14:paraId="67D78BEC" w14:textId="77777777" w:rsidR="000E1725" w:rsidRPr="005D3129" w:rsidRDefault="00000000" w:rsidP="00A056AD">
            <w:pPr>
              <w:pStyle w:val="TableText"/>
              <w:spacing w:line="276" w:lineRule="auto"/>
              <w:cnfStyle w:val="100000000000" w:firstRow="1" w:lastRow="0" w:firstColumn="0" w:lastColumn="0" w:oddVBand="0" w:evenVBand="0" w:oddHBand="0" w:evenHBand="0" w:firstRowFirstColumn="0" w:firstRowLastColumn="0" w:lastRowFirstColumn="0" w:lastRowLastColumn="0"/>
              <w:rPr>
                <w:szCs w:val="24"/>
              </w:rPr>
            </w:pPr>
            <w:r w:rsidRPr="005D3129">
              <w:rPr>
                <w:szCs w:val="24"/>
              </w:rPr>
              <w:t>(IF, over gated decision concepts)</w:t>
            </w:r>
          </w:p>
        </w:tc>
        <w:tc>
          <w:tcPr>
            <w:tcW w:w="2357" w:type="pct"/>
          </w:tcPr>
          <w:p w14:paraId="531FC688" w14:textId="77777777" w:rsidR="006704AA" w:rsidRPr="005D3129" w:rsidRDefault="00000000" w:rsidP="00A056AD">
            <w:pPr>
              <w:pStyle w:val="TableText"/>
              <w:spacing w:line="276" w:lineRule="auto"/>
              <w:cnfStyle w:val="100000000000" w:firstRow="1" w:lastRow="0" w:firstColumn="0" w:lastColumn="0" w:oddVBand="0" w:evenVBand="0" w:oddHBand="0" w:evenHBand="0" w:firstRowFirstColumn="0" w:firstRowLastColumn="0" w:lastRowFirstColumn="0" w:lastRowLastColumn="0"/>
              <w:rPr>
                <w:b w:val="0"/>
                <w:bCs w:val="0"/>
                <w:szCs w:val="24"/>
              </w:rPr>
            </w:pPr>
            <w:r w:rsidRPr="005D3129">
              <w:rPr>
                <w:szCs w:val="24"/>
              </w:rPr>
              <w:t xml:space="preserve">Consequent </w:t>
            </w:r>
          </w:p>
          <w:p w14:paraId="05103B88" w14:textId="77777777" w:rsidR="000E1725" w:rsidRPr="005D3129" w:rsidRDefault="00000000" w:rsidP="00A056AD">
            <w:pPr>
              <w:pStyle w:val="TableText"/>
              <w:spacing w:line="276" w:lineRule="auto"/>
              <w:cnfStyle w:val="100000000000" w:firstRow="1" w:lastRow="0" w:firstColumn="0" w:lastColumn="0" w:oddVBand="0" w:evenVBand="0" w:oddHBand="0" w:evenHBand="0" w:firstRowFirstColumn="0" w:firstRowLastColumn="0" w:lastRowFirstColumn="0" w:lastRowLastColumn="0"/>
              <w:rPr>
                <w:b w:val="0"/>
                <w:bCs w:val="0"/>
                <w:szCs w:val="24"/>
              </w:rPr>
            </w:pPr>
            <w:r w:rsidRPr="005D3129">
              <w:rPr>
                <w:szCs w:val="24"/>
              </w:rPr>
              <w:t>(THEN, intervention intensities)</w:t>
            </w:r>
          </w:p>
        </w:tc>
      </w:tr>
      <w:tr w:rsidR="002C3951" w:rsidRPr="005D3129" w14:paraId="74E62D7F" w14:textId="77777777" w:rsidTr="000922BB">
        <w:tc>
          <w:tcPr>
            <w:cnfStyle w:val="001000000000" w:firstRow="0" w:lastRow="0" w:firstColumn="1" w:lastColumn="0" w:oddVBand="0" w:evenVBand="0" w:oddHBand="0" w:evenHBand="0" w:firstRowFirstColumn="0" w:firstRowLastColumn="0" w:lastRowFirstColumn="0" w:lastRowLastColumn="0"/>
            <w:tcW w:w="400" w:type="pct"/>
          </w:tcPr>
          <w:p w14:paraId="5A165FA9" w14:textId="77777777" w:rsidR="000E1725" w:rsidRPr="005D3129" w:rsidRDefault="00000000" w:rsidP="00A056AD">
            <w:pPr>
              <w:pStyle w:val="TableText"/>
              <w:spacing w:line="276" w:lineRule="auto"/>
              <w:rPr>
                <w:szCs w:val="24"/>
              </w:rPr>
            </w:pPr>
            <w:r w:rsidRPr="005D3129">
              <w:rPr>
                <w:szCs w:val="24"/>
              </w:rPr>
              <w:t>R</w:t>
            </w:r>
            <w:r w:rsidR="00704358" w:rsidRPr="005D3129">
              <w:rPr>
                <w:szCs w:val="24"/>
              </w:rPr>
              <w:t>1</w:t>
            </w:r>
          </w:p>
        </w:tc>
        <w:tc>
          <w:tcPr>
            <w:tcW w:w="2243" w:type="pct"/>
          </w:tcPr>
          <w:p w14:paraId="2760B34F" w14:textId="77777777" w:rsidR="000E1725" w:rsidRPr="005D3129" w:rsidRDefault="00000000" w:rsidP="00A056AD">
            <w:pPr>
              <w:pStyle w:val="TableText"/>
              <w:spacing w:line="276" w:lineRule="auto"/>
              <w:cnfStyle w:val="000000000000" w:firstRow="0" w:lastRow="0" w:firstColumn="0" w:lastColumn="0" w:oddVBand="0" w:evenVBand="0" w:oddHBand="0" w:evenHBand="0" w:firstRowFirstColumn="0" w:firstRowLastColumn="0" w:lastRowFirstColumn="0" w:lastRowLastColumn="0"/>
              <w:rPr>
                <w:szCs w:val="24"/>
              </w:rPr>
            </w:pPr>
            <w:r w:rsidRPr="005D3129">
              <w:rPr>
                <w:szCs w:val="24"/>
              </w:rPr>
              <w:t>asset exposure risk is very high AND suppression feasibility is low</w:t>
            </w:r>
          </w:p>
        </w:tc>
        <w:tc>
          <w:tcPr>
            <w:tcW w:w="2357" w:type="pct"/>
          </w:tcPr>
          <w:p w14:paraId="43CB9A2B" w14:textId="77777777" w:rsidR="000E1725" w:rsidRPr="005D3129" w:rsidRDefault="00000000" w:rsidP="00A056AD">
            <w:pPr>
              <w:pStyle w:val="TableText"/>
              <w:spacing w:line="276" w:lineRule="auto"/>
              <w:cnfStyle w:val="000000000000" w:firstRow="0" w:lastRow="0" w:firstColumn="0" w:lastColumn="0" w:oddVBand="0" w:evenVBand="0" w:oddHBand="0" w:evenHBand="0" w:firstRowFirstColumn="0" w:firstRowLastColumn="0" w:lastRowFirstColumn="0" w:lastRowLastColumn="0"/>
              <w:rPr>
                <w:szCs w:val="24"/>
              </w:rPr>
            </w:pPr>
            <w:r w:rsidRPr="005D3129">
              <w:rPr>
                <w:szCs w:val="24"/>
              </w:rPr>
              <w:t>asset protection 0.9, containment line 0.6</w:t>
            </w:r>
          </w:p>
        </w:tc>
      </w:tr>
      <w:tr w:rsidR="002C3951" w:rsidRPr="005D3129" w14:paraId="026ED1E4" w14:textId="77777777" w:rsidTr="002C3951">
        <w:tc>
          <w:tcPr>
            <w:cnfStyle w:val="001000000000" w:firstRow="0" w:lastRow="0" w:firstColumn="1" w:lastColumn="0" w:oddVBand="0" w:evenVBand="0" w:oddHBand="0" w:evenHBand="0" w:firstRowFirstColumn="0" w:firstRowLastColumn="0" w:lastRowFirstColumn="0" w:lastRowLastColumn="0"/>
            <w:tcW w:w="5000" w:type="pct"/>
            <w:gridSpan w:val="3"/>
            <w:shd w:val="clear" w:color="auto" w:fill="F2F2F2"/>
          </w:tcPr>
          <w:p w14:paraId="3D6C6516" w14:textId="77777777" w:rsidR="000E1725" w:rsidRPr="005D3129" w:rsidRDefault="00000000" w:rsidP="00A056AD">
            <w:pPr>
              <w:pStyle w:val="TableText"/>
              <w:spacing w:line="276" w:lineRule="auto"/>
              <w:rPr>
                <w:szCs w:val="24"/>
              </w:rPr>
            </w:pPr>
            <w:r w:rsidRPr="005D3129">
              <w:rPr>
                <w:szCs w:val="24"/>
              </w:rPr>
              <w:t>Evacuation and warning regime</w:t>
            </w:r>
          </w:p>
        </w:tc>
      </w:tr>
      <w:tr w:rsidR="002C3951" w:rsidRPr="005D3129" w14:paraId="405C5789" w14:textId="77777777" w:rsidTr="000922BB">
        <w:tc>
          <w:tcPr>
            <w:cnfStyle w:val="001000000000" w:firstRow="0" w:lastRow="0" w:firstColumn="1" w:lastColumn="0" w:oddVBand="0" w:evenVBand="0" w:oddHBand="0" w:evenHBand="0" w:firstRowFirstColumn="0" w:firstRowLastColumn="0" w:lastRowFirstColumn="0" w:lastRowLastColumn="0"/>
            <w:tcW w:w="400" w:type="pct"/>
          </w:tcPr>
          <w:p w14:paraId="7076C395" w14:textId="77777777" w:rsidR="000E1725" w:rsidRPr="005D3129" w:rsidRDefault="00000000" w:rsidP="00A056AD">
            <w:pPr>
              <w:pStyle w:val="TableText"/>
              <w:spacing w:line="276" w:lineRule="auto"/>
              <w:rPr>
                <w:szCs w:val="24"/>
              </w:rPr>
            </w:pPr>
            <w:r w:rsidRPr="005D3129">
              <w:rPr>
                <w:szCs w:val="24"/>
              </w:rPr>
              <w:t>R</w:t>
            </w:r>
            <w:r w:rsidR="00704358" w:rsidRPr="005D3129">
              <w:rPr>
                <w:szCs w:val="24"/>
              </w:rPr>
              <w:t>2</w:t>
            </w:r>
          </w:p>
        </w:tc>
        <w:tc>
          <w:tcPr>
            <w:tcW w:w="2243" w:type="pct"/>
          </w:tcPr>
          <w:p w14:paraId="173A2E55" w14:textId="77777777" w:rsidR="000E1725" w:rsidRPr="005D3129" w:rsidRDefault="00000000" w:rsidP="00A056AD">
            <w:pPr>
              <w:pStyle w:val="TableText"/>
              <w:spacing w:line="276" w:lineRule="auto"/>
              <w:cnfStyle w:val="000000000000" w:firstRow="0" w:lastRow="0" w:firstColumn="0" w:lastColumn="0" w:oddVBand="0" w:evenVBand="0" w:oddHBand="0" w:evenHBand="0" w:firstRowFirstColumn="0" w:firstRowLastColumn="0" w:lastRowFirstColumn="0" w:lastRowLastColumn="0"/>
              <w:rPr>
                <w:szCs w:val="24"/>
              </w:rPr>
            </w:pPr>
            <w:r w:rsidRPr="005D3129">
              <w:rPr>
                <w:szCs w:val="24"/>
              </w:rPr>
              <w:t>evacuation pressure is very high AND suppression feasibility is very low</w:t>
            </w:r>
          </w:p>
        </w:tc>
        <w:tc>
          <w:tcPr>
            <w:tcW w:w="2357" w:type="pct"/>
          </w:tcPr>
          <w:p w14:paraId="2E103F62" w14:textId="77777777" w:rsidR="000E1725" w:rsidRPr="005D3129" w:rsidRDefault="00000000" w:rsidP="00A056AD">
            <w:pPr>
              <w:pStyle w:val="TableText"/>
              <w:spacing w:line="276" w:lineRule="auto"/>
              <w:cnfStyle w:val="000000000000" w:firstRow="0" w:lastRow="0" w:firstColumn="0" w:lastColumn="0" w:oddVBand="0" w:evenVBand="0" w:oddHBand="0" w:evenHBand="0" w:firstRowFirstColumn="0" w:firstRowLastColumn="0" w:lastRowFirstColumn="0" w:lastRowLastColumn="0"/>
              <w:rPr>
                <w:szCs w:val="24"/>
              </w:rPr>
            </w:pPr>
            <w:r w:rsidRPr="005D3129">
              <w:rPr>
                <w:szCs w:val="24"/>
              </w:rPr>
              <w:t>evacuation 1.0, public warning 1.0, resource deployment 0.7 for evacuation support (offensive intensities withdrawn)</w:t>
            </w:r>
          </w:p>
        </w:tc>
      </w:tr>
      <w:tr w:rsidR="002C3951" w:rsidRPr="005D3129" w14:paraId="0906B71B" w14:textId="77777777" w:rsidTr="002C3951">
        <w:tc>
          <w:tcPr>
            <w:cnfStyle w:val="001000000000" w:firstRow="0" w:lastRow="0" w:firstColumn="1" w:lastColumn="0" w:oddVBand="0" w:evenVBand="0" w:oddHBand="0" w:evenHBand="0" w:firstRowFirstColumn="0" w:firstRowLastColumn="0" w:lastRowFirstColumn="0" w:lastRowLastColumn="0"/>
            <w:tcW w:w="5000" w:type="pct"/>
            <w:gridSpan w:val="3"/>
            <w:shd w:val="clear" w:color="auto" w:fill="F2F2F2"/>
          </w:tcPr>
          <w:p w14:paraId="319700CE" w14:textId="77777777" w:rsidR="000E1725" w:rsidRPr="005D3129" w:rsidRDefault="00000000" w:rsidP="00A056AD">
            <w:pPr>
              <w:pStyle w:val="TableText"/>
              <w:spacing w:line="276" w:lineRule="auto"/>
              <w:rPr>
                <w:szCs w:val="24"/>
              </w:rPr>
            </w:pPr>
            <w:r w:rsidRPr="005D3129">
              <w:rPr>
                <w:szCs w:val="24"/>
              </w:rPr>
              <w:t>Feasibility-limited regime</w:t>
            </w:r>
          </w:p>
        </w:tc>
      </w:tr>
      <w:tr w:rsidR="002C3951" w:rsidRPr="005D3129" w14:paraId="4C0D0430" w14:textId="77777777" w:rsidTr="000922BB">
        <w:tc>
          <w:tcPr>
            <w:cnfStyle w:val="001000000000" w:firstRow="0" w:lastRow="0" w:firstColumn="1" w:lastColumn="0" w:oddVBand="0" w:evenVBand="0" w:oddHBand="0" w:evenHBand="0" w:firstRowFirstColumn="0" w:firstRowLastColumn="0" w:lastRowFirstColumn="0" w:lastRowLastColumn="0"/>
            <w:tcW w:w="400" w:type="pct"/>
          </w:tcPr>
          <w:p w14:paraId="61AB393C" w14:textId="77777777" w:rsidR="000E1725" w:rsidRPr="005D3129" w:rsidRDefault="00000000" w:rsidP="00A056AD">
            <w:pPr>
              <w:pStyle w:val="TableText"/>
              <w:spacing w:line="276" w:lineRule="auto"/>
              <w:rPr>
                <w:szCs w:val="24"/>
              </w:rPr>
            </w:pPr>
            <w:r w:rsidRPr="005D3129">
              <w:rPr>
                <w:szCs w:val="24"/>
              </w:rPr>
              <w:t>R</w:t>
            </w:r>
            <w:r w:rsidR="00704358" w:rsidRPr="005D3129">
              <w:rPr>
                <w:szCs w:val="24"/>
              </w:rPr>
              <w:t>3</w:t>
            </w:r>
          </w:p>
        </w:tc>
        <w:tc>
          <w:tcPr>
            <w:tcW w:w="2243" w:type="pct"/>
          </w:tcPr>
          <w:p w14:paraId="00BF9602" w14:textId="77777777" w:rsidR="000E1725" w:rsidRPr="005D3129" w:rsidRDefault="00000000" w:rsidP="00A056AD">
            <w:pPr>
              <w:pStyle w:val="TableText"/>
              <w:spacing w:line="276" w:lineRule="auto"/>
              <w:cnfStyle w:val="000000000000" w:firstRow="0" w:lastRow="0" w:firstColumn="0" w:lastColumn="0" w:oddVBand="0" w:evenVBand="0" w:oddHBand="0" w:evenHBand="0" w:firstRowFirstColumn="0" w:firstRowLastColumn="0" w:lastRowFirstColumn="0" w:lastRowLastColumn="0"/>
              <w:rPr>
                <w:szCs w:val="24"/>
              </w:rPr>
            </w:pPr>
            <w:r w:rsidRPr="005D3129">
              <w:rPr>
                <w:szCs w:val="24"/>
              </w:rPr>
              <w:t>fire threat level is very high AND suppression feasibility is very low</w:t>
            </w:r>
          </w:p>
        </w:tc>
        <w:tc>
          <w:tcPr>
            <w:tcW w:w="2357" w:type="pct"/>
          </w:tcPr>
          <w:p w14:paraId="50EA6AB8" w14:textId="77777777" w:rsidR="000E1725" w:rsidRPr="005D3129" w:rsidRDefault="00000000" w:rsidP="00A056AD">
            <w:pPr>
              <w:pStyle w:val="TableText"/>
              <w:spacing w:line="276" w:lineRule="auto"/>
              <w:cnfStyle w:val="000000000000" w:firstRow="0" w:lastRow="0" w:firstColumn="0" w:lastColumn="0" w:oddVBand="0" w:evenVBand="0" w:oddHBand="0" w:evenHBand="0" w:firstRowFirstColumn="0" w:firstRowLastColumn="0" w:lastRowFirstColumn="0" w:lastRowLastColumn="0"/>
              <w:rPr>
                <w:szCs w:val="24"/>
              </w:rPr>
            </w:pPr>
            <w:r w:rsidRPr="005D3129">
              <w:rPr>
                <w:szCs w:val="24"/>
              </w:rPr>
              <w:t>containment line 0.9, evacuation 0.6, public warning 0.8</w:t>
            </w:r>
          </w:p>
        </w:tc>
      </w:tr>
      <w:tr w:rsidR="002C3951" w:rsidRPr="005D3129" w14:paraId="3A6CAA1C" w14:textId="77777777" w:rsidTr="002C3951">
        <w:tc>
          <w:tcPr>
            <w:cnfStyle w:val="001000000000" w:firstRow="0" w:lastRow="0" w:firstColumn="1" w:lastColumn="0" w:oddVBand="0" w:evenVBand="0" w:oddHBand="0" w:evenHBand="0" w:firstRowFirstColumn="0" w:firstRowLastColumn="0" w:lastRowFirstColumn="0" w:lastRowLastColumn="0"/>
            <w:tcW w:w="5000" w:type="pct"/>
            <w:gridSpan w:val="3"/>
            <w:shd w:val="clear" w:color="auto" w:fill="F2F2F2"/>
          </w:tcPr>
          <w:p w14:paraId="2A668798" w14:textId="77777777" w:rsidR="000E1725" w:rsidRPr="005D3129" w:rsidRDefault="00000000" w:rsidP="00A056AD">
            <w:pPr>
              <w:pStyle w:val="TableText"/>
              <w:spacing w:line="276" w:lineRule="auto"/>
              <w:rPr>
                <w:szCs w:val="24"/>
              </w:rPr>
            </w:pPr>
            <w:r w:rsidRPr="005D3129">
              <w:rPr>
                <w:szCs w:val="24"/>
              </w:rPr>
              <w:t>Life-safety boundary</w:t>
            </w:r>
          </w:p>
        </w:tc>
      </w:tr>
      <w:tr w:rsidR="002C3951" w:rsidRPr="005D3129" w14:paraId="5153D038" w14:textId="77777777" w:rsidTr="000922BB">
        <w:tc>
          <w:tcPr>
            <w:cnfStyle w:val="001000000000" w:firstRow="0" w:lastRow="0" w:firstColumn="1" w:lastColumn="0" w:oddVBand="0" w:evenVBand="0" w:oddHBand="0" w:evenHBand="0" w:firstRowFirstColumn="0" w:firstRowLastColumn="0" w:lastRowFirstColumn="0" w:lastRowLastColumn="0"/>
            <w:tcW w:w="400" w:type="pct"/>
          </w:tcPr>
          <w:p w14:paraId="75C6D07B" w14:textId="77777777" w:rsidR="000E1725" w:rsidRPr="005D3129" w:rsidRDefault="00000000" w:rsidP="00A056AD">
            <w:pPr>
              <w:pStyle w:val="TableText"/>
              <w:spacing w:line="276" w:lineRule="auto"/>
              <w:rPr>
                <w:szCs w:val="24"/>
              </w:rPr>
            </w:pPr>
            <w:r w:rsidRPr="005D3129">
              <w:rPr>
                <w:szCs w:val="24"/>
              </w:rPr>
              <w:t>R</w:t>
            </w:r>
            <w:r w:rsidR="006704AA" w:rsidRPr="005D3129">
              <w:rPr>
                <w:szCs w:val="24"/>
              </w:rPr>
              <w:t>4</w:t>
            </w:r>
          </w:p>
        </w:tc>
        <w:tc>
          <w:tcPr>
            <w:tcW w:w="2243" w:type="pct"/>
          </w:tcPr>
          <w:p w14:paraId="6738F67E" w14:textId="77777777" w:rsidR="000E1725" w:rsidRPr="005D3129" w:rsidRDefault="00000000" w:rsidP="00A056AD">
            <w:pPr>
              <w:pStyle w:val="TableText"/>
              <w:spacing w:line="276" w:lineRule="auto"/>
              <w:cnfStyle w:val="000000000000" w:firstRow="0" w:lastRow="0" w:firstColumn="0" w:lastColumn="0" w:oddVBand="0" w:evenVBand="0" w:oddHBand="0" w:evenHBand="0" w:firstRowFirstColumn="0" w:firstRowLastColumn="0" w:lastRowFirstColumn="0" w:lastRowLastColumn="0"/>
              <w:rPr>
                <w:szCs w:val="24"/>
              </w:rPr>
            </w:pPr>
            <w:r w:rsidRPr="005D3129">
              <w:rPr>
                <w:szCs w:val="24"/>
              </w:rPr>
              <w:t>intervention urgency is very high</w:t>
            </w:r>
          </w:p>
        </w:tc>
        <w:tc>
          <w:tcPr>
            <w:tcW w:w="2357" w:type="pct"/>
          </w:tcPr>
          <w:p w14:paraId="0F552AB3" w14:textId="77777777" w:rsidR="000E1725" w:rsidRPr="005D3129" w:rsidRDefault="00000000" w:rsidP="00A056AD">
            <w:pPr>
              <w:pStyle w:val="TableText"/>
              <w:spacing w:line="276" w:lineRule="auto"/>
              <w:cnfStyle w:val="000000000000" w:firstRow="0" w:lastRow="0" w:firstColumn="0" w:lastColumn="0" w:oddVBand="0" w:evenVBand="0" w:oddHBand="0" w:evenHBand="0" w:firstRowFirstColumn="0" w:firstRowLastColumn="0" w:lastRowFirstColumn="0" w:lastRowLastColumn="0"/>
              <w:rPr>
                <w:szCs w:val="24"/>
              </w:rPr>
            </w:pPr>
            <w:r w:rsidRPr="005D3129">
              <w:rPr>
                <w:szCs w:val="24"/>
              </w:rPr>
              <w:t>resource deployment 1.0 (priority preemption across regions)</w:t>
            </w:r>
          </w:p>
        </w:tc>
      </w:tr>
      <w:tr w:rsidR="00133B8D" w:rsidRPr="005D3129" w14:paraId="0737D1E7" w14:textId="77777777" w:rsidTr="00717144">
        <w:tc>
          <w:tcPr>
            <w:cnfStyle w:val="001000000000" w:firstRow="0" w:lastRow="0" w:firstColumn="1" w:lastColumn="0" w:oddVBand="0" w:evenVBand="0" w:oddHBand="0" w:evenHBand="0" w:firstRowFirstColumn="0" w:firstRowLastColumn="0" w:lastRowFirstColumn="0" w:lastRowLastColumn="0"/>
            <w:tcW w:w="5000" w:type="pct"/>
            <w:gridSpan w:val="3"/>
            <w:shd w:val="clear" w:color="auto" w:fill="F2F2F2"/>
          </w:tcPr>
          <w:p w14:paraId="1767E138" w14:textId="77777777" w:rsidR="00133B8D" w:rsidRPr="005D3129" w:rsidRDefault="00133B8D" w:rsidP="00717144">
            <w:pPr>
              <w:pStyle w:val="TableText"/>
              <w:spacing w:line="276" w:lineRule="auto"/>
              <w:rPr>
                <w:szCs w:val="24"/>
              </w:rPr>
            </w:pPr>
            <w:r>
              <w:rPr>
                <w:szCs w:val="24"/>
              </w:rPr>
              <w:t>Backbone coverage rules: Fire threat level (primary: Suppression effort)</w:t>
            </w:r>
          </w:p>
        </w:tc>
      </w:tr>
      <w:tr w:rsidR="00067135" w:rsidRPr="005D3129" w14:paraId="2C48BCC1" w14:textId="77777777" w:rsidTr="000922BB">
        <w:tc>
          <w:tcPr>
            <w:cnfStyle w:val="001000000000" w:firstRow="0" w:lastRow="0" w:firstColumn="1" w:lastColumn="0" w:oddVBand="0" w:evenVBand="0" w:oddHBand="0" w:evenHBand="0" w:firstRowFirstColumn="0" w:firstRowLastColumn="0" w:lastRowFirstColumn="0" w:lastRowLastColumn="0"/>
            <w:tcW w:w="400" w:type="pct"/>
          </w:tcPr>
          <w:p w14:paraId="037C3302" w14:textId="77777777" w:rsidR="00067135" w:rsidRPr="005D3129" w:rsidRDefault="00067135" w:rsidP="00A056AD">
            <w:pPr>
              <w:pStyle w:val="TableText"/>
              <w:spacing w:line="276" w:lineRule="auto"/>
              <w:rPr>
                <w:szCs w:val="24"/>
              </w:rPr>
            </w:pPr>
            <w:r w:rsidRPr="005D3129">
              <w:rPr>
                <w:szCs w:val="24"/>
              </w:rPr>
              <w:t>R</w:t>
            </w:r>
            <w:r w:rsidR="006704AA" w:rsidRPr="005D3129">
              <w:rPr>
                <w:szCs w:val="24"/>
              </w:rPr>
              <w:t>5</w:t>
            </w:r>
          </w:p>
        </w:tc>
        <w:tc>
          <w:tcPr>
            <w:tcW w:w="2243" w:type="pct"/>
          </w:tcPr>
          <w:p w14:paraId="4EBD8E05" w14:textId="77777777" w:rsidR="00067135" w:rsidRPr="005D3129" w:rsidRDefault="00067135" w:rsidP="00A056AD">
            <w:pPr>
              <w:pStyle w:val="TableText"/>
              <w:spacing w:line="276" w:lineRule="auto"/>
              <w:cnfStyle w:val="000000000000" w:firstRow="0" w:lastRow="0" w:firstColumn="0" w:lastColumn="0" w:oddVBand="0" w:evenVBand="0" w:oddHBand="0" w:evenHBand="0" w:firstRowFirstColumn="0" w:firstRowLastColumn="0" w:lastRowFirstColumn="0" w:lastRowLastColumn="0"/>
              <w:rPr>
                <w:szCs w:val="24"/>
              </w:rPr>
            </w:pPr>
            <w:r w:rsidRPr="005D3129">
              <w:rPr>
                <w:szCs w:val="24"/>
              </w:rPr>
              <w:t>fire threat level is very high</w:t>
            </w:r>
          </w:p>
        </w:tc>
        <w:tc>
          <w:tcPr>
            <w:tcW w:w="2357" w:type="pct"/>
          </w:tcPr>
          <w:p w14:paraId="58FE3BCB" w14:textId="77777777" w:rsidR="00067135" w:rsidRPr="005D3129" w:rsidRDefault="00067135" w:rsidP="00A056AD">
            <w:pPr>
              <w:pStyle w:val="TableText"/>
              <w:spacing w:line="276" w:lineRule="auto"/>
              <w:cnfStyle w:val="000000000000" w:firstRow="0" w:lastRow="0" w:firstColumn="0" w:lastColumn="0" w:oddVBand="0" w:evenVBand="0" w:oddHBand="0" w:evenHBand="0" w:firstRowFirstColumn="0" w:firstRowLastColumn="0" w:lastRowFirstColumn="0" w:lastRowLastColumn="0"/>
              <w:rPr>
                <w:szCs w:val="24"/>
              </w:rPr>
            </w:pPr>
            <w:r w:rsidRPr="005D3129">
              <w:rPr>
                <w:szCs w:val="24"/>
              </w:rPr>
              <w:t>suppression effort 1.0, resource deployment 0.8</w:t>
            </w:r>
          </w:p>
        </w:tc>
      </w:tr>
    </w:tbl>
    <w:p w14:paraId="7D7E0210" w14:textId="77777777" w:rsidR="00A92F84" w:rsidRPr="005D3129" w:rsidRDefault="00A92F84" w:rsidP="00067135">
      <w:pPr>
        <w:pStyle w:val="ParText"/>
      </w:pPr>
    </w:p>
    <w:p w14:paraId="66222ABA" w14:textId="49253230" w:rsidR="00067135" w:rsidRPr="005D3129" w:rsidRDefault="00067135">
      <w:pPr>
        <w:pStyle w:val="ParText"/>
      </w:pPr>
      <w:r w:rsidRPr="005D3129">
        <w:t xml:space="preserve">Every rule in the operational base carries one of three provenance classes, recorded in its explanation trail. Expert-seeded rules constitute the initial base and encode doctrine; evFIS-tuned rules are expert-seeded rules whose membership shoulders or consequent coefficients have been modified by the first adaptation operator, with the modification history retained; generative rules entered the base through </w:t>
      </w:r>
      <w:r w:rsidR="00847FDE" w:rsidRPr="005D3129">
        <w:t>the verification gates and the admission</w:t>
      </w:r>
      <w:r w:rsidRPr="005D3129">
        <w:t xml:space="preserve"> of </w:t>
      </w:r>
      <w:r w:rsidRPr="005D3129">
        <w:fldChar w:fldCharType="begin"/>
      </w:r>
      <w:r w:rsidRPr="005D3129">
        <w:instrText xml:space="preserve"> REF _RefEqB4506 \h </w:instrText>
      </w:r>
      <w:r w:rsidRPr="005D3129">
        <w:fldChar w:fldCharType="separate"/>
      </w:r>
      <w:r w:rsidR="00111302" w:rsidRPr="005D3129">
        <w:t xml:space="preserve">( </w:t>
      </w:r>
      <w:r w:rsidR="00111302">
        <w:rPr>
          <w:noProof/>
        </w:rPr>
        <w:t>64</w:t>
      </w:r>
      <w:r w:rsidR="00111302" w:rsidRPr="005D3129">
        <w:t xml:space="preserve"> )</w:t>
      </w:r>
      <w:r w:rsidRPr="005D3129">
        <w:fldChar w:fldCharType="end"/>
      </w:r>
      <w:r w:rsidRPr="005D3129">
        <w:t>, and remain permanently marked as machine-proposed. The evaluation chapter reports, per scenario, the size of the instantiated active base and the share of each provenance class, which quantifies how far the open decision space is actually exercised.</w:t>
      </w:r>
    </w:p>
    <w:p w14:paraId="47CE18C8" w14:textId="3AEC160D" w:rsidR="001E3952" w:rsidRPr="005D3129" w:rsidRDefault="001E3952" w:rsidP="001E3952">
      <w:pPr>
        <w:pStyle w:val="ParText"/>
      </w:pPr>
      <w:r w:rsidRPr="005D3129">
        <w:rPr>
          <w:b/>
        </w:rPr>
        <w:t>Rules and interventions produced by the open decision space.</w:t>
      </w:r>
      <w:r w:rsidRPr="005D3129">
        <w:t xml:space="preserve"> The evaluation seeds only the five rules of the minimal profile; </w:t>
      </w:r>
      <w:r w:rsidR="00701951" w:rsidRPr="005D3129">
        <w:t xml:space="preserve">each </w:t>
      </w:r>
      <w:r w:rsidRPr="005D3129">
        <w:t xml:space="preserve">rule </w:t>
      </w:r>
      <w:r>
        <w:t xml:space="preserve">defined in </w:t>
      </w:r>
      <w:r>
        <w:fldChar w:fldCharType="begin"/>
      </w:r>
      <w:r>
        <w:instrText xml:space="preserve"> REF _CRTabE_2 \h </w:instrText>
      </w:r>
      <w:r>
        <w:fldChar w:fldCharType="separate"/>
      </w:r>
      <w:r w:rsidR="00111302" w:rsidRPr="005D3129">
        <w:t>Table E.2</w:t>
      </w:r>
      <w:r>
        <w:fldChar w:fldCharType="end"/>
      </w:r>
      <w:r>
        <w:t xml:space="preserve"> </w:t>
      </w:r>
      <w:r w:rsidRPr="005D3129">
        <w:t>was written or changed by the adaptation stages during a run and admitted through the verification gates of Section</w:t>
      </w:r>
      <w:r w:rsidR="002A7A51" w:rsidRPr="005D3129">
        <w:t xml:space="preserve"> </w:t>
      </w:r>
      <w:r w:rsidR="002A7A51" w:rsidRPr="005D3129">
        <w:fldChar w:fldCharType="begin"/>
      </w:r>
      <w:r w:rsidR="002A7A51" w:rsidRPr="005D3129">
        <w:instrText xml:space="preserve"> REF _Ref236090998 \r \h </w:instrText>
      </w:r>
      <w:r w:rsidR="002A7A51" w:rsidRPr="005D3129">
        <w:fldChar w:fldCharType="separate"/>
      </w:r>
      <w:r w:rsidR="00111302">
        <w:t>4.5</w:t>
      </w:r>
      <w:r w:rsidR="002A7A51" w:rsidRPr="005D3129">
        <w:fldChar w:fldCharType="end"/>
      </w:r>
      <w:r w:rsidRPr="005D3129">
        <w:t>.</w:t>
      </w:r>
      <w:r>
        <w:t xml:space="preserve"> </w:t>
      </w:r>
      <w:r>
        <w:fldChar w:fldCharType="begin"/>
      </w:r>
      <w:r>
        <w:instrText xml:space="preserve"> REF _CRTabE_2 \h </w:instrText>
      </w:r>
      <w:r>
        <w:fldChar w:fldCharType="separate"/>
      </w:r>
      <w:r w:rsidR="00111302" w:rsidRPr="005D3129">
        <w:t>Table E.2</w:t>
      </w:r>
      <w:r>
        <w:fldChar w:fldCharType="end"/>
      </w:r>
      <w:r>
        <w:t xml:space="preserve"> lists only a subset of the generated rules.</w:t>
      </w:r>
    </w:p>
    <w:p w14:paraId="48998A1F" w14:textId="77777777" w:rsidR="001E3952" w:rsidRPr="005D3129" w:rsidRDefault="001E3952" w:rsidP="001E3952">
      <w:pPr>
        <w:pStyle w:val="Caption"/>
      </w:pPr>
      <w:bookmarkStart w:id="522" w:name="_CRTabE_2"/>
      <w:bookmarkStart w:id="523" w:name="TableE2"/>
      <w:r w:rsidRPr="005D3129">
        <w:lastRenderedPageBreak/>
        <w:t>Table E.2</w:t>
      </w:r>
      <w:bookmarkEnd w:id="522"/>
      <w:r>
        <w:t xml:space="preserve"> </w:t>
      </w:r>
      <w:r w:rsidR="00962145">
        <w:t>The</w:t>
      </w:r>
      <w:r w:rsidRPr="005D3129">
        <w:t xml:space="preserve"> generative rules admitted over the recorded runs</w:t>
      </w:r>
    </w:p>
    <w:tbl>
      <w:tblPr>
        <w:tblStyle w:val="PlainTable2"/>
        <w:tblW w:w="5000" w:type="pct"/>
        <w:tblCellMar>
          <w:left w:w="28" w:type="dxa"/>
          <w:right w:w="28" w:type="dxa"/>
        </w:tblCellMar>
        <w:tblLook w:val="04A0" w:firstRow="1" w:lastRow="0" w:firstColumn="1" w:lastColumn="0" w:noHBand="0" w:noVBand="1"/>
      </w:tblPr>
      <w:tblGrid>
        <w:gridCol w:w="644"/>
        <w:gridCol w:w="3468"/>
        <w:gridCol w:w="3935"/>
      </w:tblGrid>
      <w:tr w:rsidR="002A7A51" w:rsidRPr="005D3129" w14:paraId="43EBFDE1" w14:textId="77777777" w:rsidTr="0089654E">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400" w:type="pct"/>
          </w:tcPr>
          <w:bookmarkEnd w:id="523"/>
          <w:p w14:paraId="45549C75" w14:textId="77777777" w:rsidR="002A7A51" w:rsidRPr="005D3129" w:rsidRDefault="002A7A51" w:rsidP="0089654E">
            <w:pPr>
              <w:pStyle w:val="TableText"/>
              <w:spacing w:line="276" w:lineRule="auto"/>
              <w:rPr>
                <w:szCs w:val="24"/>
              </w:rPr>
            </w:pPr>
            <w:r w:rsidRPr="005D3129">
              <w:rPr>
                <w:szCs w:val="24"/>
              </w:rPr>
              <w:t>ID</w:t>
            </w:r>
          </w:p>
        </w:tc>
        <w:tc>
          <w:tcPr>
            <w:tcW w:w="2155" w:type="pct"/>
          </w:tcPr>
          <w:p w14:paraId="5A02FC22" w14:textId="77777777" w:rsidR="002A7A51" w:rsidRPr="005D3129" w:rsidRDefault="002A7A51" w:rsidP="0089654E">
            <w:pPr>
              <w:pStyle w:val="TableText"/>
              <w:spacing w:line="276" w:lineRule="auto"/>
              <w:cnfStyle w:val="100000000000" w:firstRow="1" w:lastRow="0" w:firstColumn="0" w:lastColumn="0" w:oddVBand="0" w:evenVBand="0" w:oddHBand="0" w:evenHBand="0" w:firstRowFirstColumn="0" w:firstRowLastColumn="0" w:lastRowFirstColumn="0" w:lastRowLastColumn="0"/>
              <w:rPr>
                <w:b w:val="0"/>
                <w:bCs w:val="0"/>
                <w:szCs w:val="24"/>
              </w:rPr>
            </w:pPr>
            <w:r w:rsidRPr="005D3129">
              <w:rPr>
                <w:szCs w:val="24"/>
              </w:rPr>
              <w:t xml:space="preserve">Antecedent </w:t>
            </w:r>
          </w:p>
          <w:p w14:paraId="3F8F9711" w14:textId="77777777" w:rsidR="002A7A51" w:rsidRPr="005D3129" w:rsidRDefault="002A7A51" w:rsidP="0089654E">
            <w:pPr>
              <w:pStyle w:val="TableText"/>
              <w:spacing w:line="276" w:lineRule="auto"/>
              <w:cnfStyle w:val="100000000000" w:firstRow="1" w:lastRow="0" w:firstColumn="0" w:lastColumn="0" w:oddVBand="0" w:evenVBand="0" w:oddHBand="0" w:evenHBand="0" w:firstRowFirstColumn="0" w:firstRowLastColumn="0" w:lastRowFirstColumn="0" w:lastRowLastColumn="0"/>
              <w:rPr>
                <w:szCs w:val="24"/>
              </w:rPr>
            </w:pPr>
            <w:r w:rsidRPr="005D3129">
              <w:rPr>
                <w:szCs w:val="24"/>
              </w:rPr>
              <w:t>(IF, over gated decision concepts)</w:t>
            </w:r>
          </w:p>
        </w:tc>
        <w:tc>
          <w:tcPr>
            <w:tcW w:w="2446" w:type="pct"/>
          </w:tcPr>
          <w:p w14:paraId="02A3448A" w14:textId="77777777" w:rsidR="002A7A51" w:rsidRPr="005D3129" w:rsidRDefault="002A7A51" w:rsidP="0089654E">
            <w:pPr>
              <w:pStyle w:val="TableText"/>
              <w:spacing w:line="276" w:lineRule="auto"/>
              <w:cnfStyle w:val="100000000000" w:firstRow="1" w:lastRow="0" w:firstColumn="0" w:lastColumn="0" w:oddVBand="0" w:evenVBand="0" w:oddHBand="0" w:evenHBand="0" w:firstRowFirstColumn="0" w:firstRowLastColumn="0" w:lastRowFirstColumn="0" w:lastRowLastColumn="0"/>
              <w:rPr>
                <w:b w:val="0"/>
                <w:bCs w:val="0"/>
                <w:szCs w:val="24"/>
              </w:rPr>
            </w:pPr>
            <w:r w:rsidRPr="005D3129">
              <w:rPr>
                <w:szCs w:val="24"/>
              </w:rPr>
              <w:t xml:space="preserve">Consequent </w:t>
            </w:r>
          </w:p>
          <w:p w14:paraId="4C89220C" w14:textId="77777777" w:rsidR="002A7A51" w:rsidRPr="005D3129" w:rsidRDefault="002A7A51" w:rsidP="0089654E">
            <w:pPr>
              <w:pStyle w:val="TableText"/>
              <w:spacing w:line="276" w:lineRule="auto"/>
              <w:cnfStyle w:val="100000000000" w:firstRow="1" w:lastRow="0" w:firstColumn="0" w:lastColumn="0" w:oddVBand="0" w:evenVBand="0" w:oddHBand="0" w:evenHBand="0" w:firstRowFirstColumn="0" w:firstRowLastColumn="0" w:lastRowFirstColumn="0" w:lastRowLastColumn="0"/>
              <w:rPr>
                <w:b w:val="0"/>
                <w:bCs w:val="0"/>
                <w:szCs w:val="24"/>
              </w:rPr>
            </w:pPr>
            <w:r w:rsidRPr="005D3129">
              <w:rPr>
                <w:szCs w:val="24"/>
              </w:rPr>
              <w:t>(THEN, intervention intensities)</w:t>
            </w:r>
          </w:p>
        </w:tc>
      </w:tr>
      <w:tr w:rsidR="002A7A51" w:rsidRPr="005D3129" w14:paraId="16FF1726" w14:textId="77777777" w:rsidTr="008965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 w:type="pct"/>
          </w:tcPr>
          <w:p w14:paraId="4F777136" w14:textId="77777777" w:rsidR="002A7A51" w:rsidRPr="005D3129" w:rsidRDefault="002A7A51" w:rsidP="0089654E">
            <w:pPr>
              <w:pStyle w:val="TableText"/>
              <w:spacing w:line="276" w:lineRule="auto"/>
              <w:rPr>
                <w:szCs w:val="24"/>
              </w:rPr>
            </w:pPr>
            <w:r w:rsidRPr="005D3129">
              <w:rPr>
                <w:color w:val="000000"/>
                <w:szCs w:val="24"/>
              </w:rPr>
              <w:t>G1</w:t>
            </w:r>
          </w:p>
        </w:tc>
        <w:tc>
          <w:tcPr>
            <w:tcW w:w="2155" w:type="pct"/>
          </w:tcPr>
          <w:p w14:paraId="343F019B" w14:textId="77777777" w:rsidR="002A7A51" w:rsidRPr="005D3129" w:rsidRDefault="002A7A51" w:rsidP="0089654E">
            <w:pPr>
              <w:pStyle w:val="TableText"/>
              <w:spacing w:line="276" w:lineRule="auto"/>
              <w:cnfStyle w:val="000000100000" w:firstRow="0" w:lastRow="0" w:firstColumn="0" w:lastColumn="0" w:oddVBand="0" w:evenVBand="0" w:oddHBand="1" w:evenHBand="0" w:firstRowFirstColumn="0" w:firstRowLastColumn="0" w:lastRowFirstColumn="0" w:lastRowLastColumn="0"/>
              <w:rPr>
                <w:szCs w:val="24"/>
              </w:rPr>
            </w:pPr>
            <w:r w:rsidRPr="005D3129">
              <w:rPr>
                <w:color w:val="000000"/>
                <w:szCs w:val="24"/>
              </w:rPr>
              <w:t>fire threat level H AND suppression feasibility VH</w:t>
            </w:r>
          </w:p>
        </w:tc>
        <w:tc>
          <w:tcPr>
            <w:tcW w:w="2446" w:type="pct"/>
          </w:tcPr>
          <w:p w14:paraId="702D5ABE" w14:textId="77777777" w:rsidR="002A7A51" w:rsidRPr="005D3129" w:rsidRDefault="002A7A51" w:rsidP="0089654E">
            <w:pPr>
              <w:pStyle w:val="TableText"/>
              <w:spacing w:line="276" w:lineRule="auto"/>
              <w:cnfStyle w:val="000000100000" w:firstRow="0" w:lastRow="0" w:firstColumn="0" w:lastColumn="0" w:oddVBand="0" w:evenVBand="0" w:oddHBand="1" w:evenHBand="0" w:firstRowFirstColumn="0" w:firstRowLastColumn="0" w:lastRowFirstColumn="0" w:lastRowLastColumn="0"/>
              <w:rPr>
                <w:szCs w:val="24"/>
              </w:rPr>
            </w:pPr>
            <w:r w:rsidRPr="005D3129">
              <w:rPr>
                <w:color w:val="000000"/>
                <w:szCs w:val="24"/>
              </w:rPr>
              <w:t>suppression effort 0.9; retardant drop 0.8; resource deployment 0.7</w:t>
            </w:r>
          </w:p>
        </w:tc>
      </w:tr>
      <w:tr w:rsidR="002A7A51" w:rsidRPr="005D3129" w14:paraId="1835C85D" w14:textId="77777777" w:rsidTr="0089654E">
        <w:tc>
          <w:tcPr>
            <w:cnfStyle w:val="001000000000" w:firstRow="0" w:lastRow="0" w:firstColumn="1" w:lastColumn="0" w:oddVBand="0" w:evenVBand="0" w:oddHBand="0" w:evenHBand="0" w:firstRowFirstColumn="0" w:firstRowLastColumn="0" w:lastRowFirstColumn="0" w:lastRowLastColumn="0"/>
            <w:tcW w:w="400" w:type="pct"/>
          </w:tcPr>
          <w:p w14:paraId="5327C47A" w14:textId="77777777" w:rsidR="002A7A51" w:rsidRPr="005D3129" w:rsidRDefault="002A7A51" w:rsidP="0089654E">
            <w:pPr>
              <w:pStyle w:val="TableText"/>
              <w:spacing w:line="276" w:lineRule="auto"/>
              <w:rPr>
                <w:szCs w:val="24"/>
              </w:rPr>
            </w:pPr>
            <w:r w:rsidRPr="005D3129">
              <w:rPr>
                <w:color w:val="000000"/>
                <w:szCs w:val="24"/>
              </w:rPr>
              <w:t>G2</w:t>
            </w:r>
          </w:p>
        </w:tc>
        <w:tc>
          <w:tcPr>
            <w:tcW w:w="2155" w:type="pct"/>
          </w:tcPr>
          <w:p w14:paraId="37A95496" w14:textId="77777777" w:rsidR="002A7A51" w:rsidRPr="005D3129" w:rsidRDefault="002A7A51" w:rsidP="0089654E">
            <w:pPr>
              <w:pStyle w:val="TableText"/>
              <w:spacing w:line="276" w:lineRule="auto"/>
              <w:cnfStyle w:val="000000000000" w:firstRow="0" w:lastRow="0" w:firstColumn="0" w:lastColumn="0" w:oddVBand="0" w:evenVBand="0" w:oddHBand="0" w:evenHBand="0" w:firstRowFirstColumn="0" w:firstRowLastColumn="0" w:lastRowFirstColumn="0" w:lastRowLastColumn="0"/>
              <w:rPr>
                <w:szCs w:val="24"/>
              </w:rPr>
            </w:pPr>
            <w:r w:rsidRPr="005D3129">
              <w:rPr>
                <w:color w:val="000000"/>
                <w:szCs w:val="24"/>
              </w:rPr>
              <w:t>suppression feasibility VH AND intervention urgency VH</w:t>
            </w:r>
          </w:p>
        </w:tc>
        <w:tc>
          <w:tcPr>
            <w:tcW w:w="2446" w:type="pct"/>
          </w:tcPr>
          <w:p w14:paraId="761ED747" w14:textId="77777777" w:rsidR="002A7A51" w:rsidRPr="005D3129" w:rsidRDefault="002A7A51" w:rsidP="0089654E">
            <w:pPr>
              <w:pStyle w:val="TableText"/>
              <w:spacing w:line="276" w:lineRule="auto"/>
              <w:cnfStyle w:val="000000000000" w:firstRow="0" w:lastRow="0" w:firstColumn="0" w:lastColumn="0" w:oddVBand="0" w:evenVBand="0" w:oddHBand="0" w:evenHBand="0" w:firstRowFirstColumn="0" w:firstRowLastColumn="0" w:lastRowFirstColumn="0" w:lastRowLastColumn="0"/>
              <w:rPr>
                <w:szCs w:val="24"/>
              </w:rPr>
            </w:pPr>
            <w:r w:rsidRPr="005D3129">
              <w:rPr>
                <w:color w:val="000000"/>
                <w:szCs w:val="24"/>
              </w:rPr>
              <w:t>suppression effort 0.9; retardant drop 0.8; resource deployment 0.7</w:t>
            </w:r>
          </w:p>
        </w:tc>
      </w:tr>
      <w:tr w:rsidR="002A7A51" w:rsidRPr="005D3129" w14:paraId="07F6FF02" w14:textId="77777777" w:rsidTr="008965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 w:type="pct"/>
          </w:tcPr>
          <w:p w14:paraId="62545E24" w14:textId="77777777" w:rsidR="002A7A51" w:rsidRPr="005D3129" w:rsidRDefault="002A7A51" w:rsidP="0089654E">
            <w:pPr>
              <w:pStyle w:val="TableText"/>
              <w:spacing w:line="276" w:lineRule="auto"/>
              <w:rPr>
                <w:szCs w:val="24"/>
              </w:rPr>
            </w:pPr>
            <w:r w:rsidRPr="005D3129">
              <w:rPr>
                <w:color w:val="000000"/>
                <w:szCs w:val="24"/>
              </w:rPr>
              <w:t>G3</w:t>
            </w:r>
          </w:p>
        </w:tc>
        <w:tc>
          <w:tcPr>
            <w:tcW w:w="2155" w:type="pct"/>
          </w:tcPr>
          <w:p w14:paraId="59AC7A6C" w14:textId="77777777" w:rsidR="002A7A51" w:rsidRPr="005D3129" w:rsidRDefault="002A7A51" w:rsidP="0089654E">
            <w:pPr>
              <w:pStyle w:val="TableText"/>
              <w:spacing w:line="276" w:lineRule="auto"/>
              <w:cnfStyle w:val="000000100000" w:firstRow="0" w:lastRow="0" w:firstColumn="0" w:lastColumn="0" w:oddVBand="0" w:evenVBand="0" w:oddHBand="1" w:evenHBand="0" w:firstRowFirstColumn="0" w:firstRowLastColumn="0" w:lastRowFirstColumn="0" w:lastRowLastColumn="0"/>
              <w:rPr>
                <w:szCs w:val="24"/>
              </w:rPr>
            </w:pPr>
            <w:r w:rsidRPr="005D3129">
              <w:rPr>
                <w:color w:val="000000"/>
                <w:szCs w:val="24"/>
              </w:rPr>
              <w:t>suppression feasibility VH AND fire threat level H AND intervention urgency VH</w:t>
            </w:r>
          </w:p>
        </w:tc>
        <w:tc>
          <w:tcPr>
            <w:tcW w:w="2446" w:type="pct"/>
          </w:tcPr>
          <w:p w14:paraId="48E157ED" w14:textId="77777777" w:rsidR="002A7A51" w:rsidRPr="005D3129" w:rsidRDefault="002A7A51" w:rsidP="0089654E">
            <w:pPr>
              <w:pStyle w:val="TableText"/>
              <w:spacing w:line="276" w:lineRule="auto"/>
              <w:cnfStyle w:val="000000100000" w:firstRow="0" w:lastRow="0" w:firstColumn="0" w:lastColumn="0" w:oddVBand="0" w:evenVBand="0" w:oddHBand="1" w:evenHBand="0" w:firstRowFirstColumn="0" w:firstRowLastColumn="0" w:lastRowFirstColumn="0" w:lastRowLastColumn="0"/>
              <w:rPr>
                <w:szCs w:val="24"/>
              </w:rPr>
            </w:pPr>
            <w:r w:rsidRPr="005D3129">
              <w:rPr>
                <w:color w:val="000000"/>
                <w:szCs w:val="24"/>
              </w:rPr>
              <w:t>suppression effort 0.95; retardant drop 0.85; resource deployment 0.9</w:t>
            </w:r>
          </w:p>
        </w:tc>
      </w:tr>
      <w:tr w:rsidR="002A7A51" w:rsidRPr="005D3129" w14:paraId="2E023F86" w14:textId="77777777" w:rsidTr="0089654E">
        <w:tc>
          <w:tcPr>
            <w:cnfStyle w:val="001000000000" w:firstRow="0" w:lastRow="0" w:firstColumn="1" w:lastColumn="0" w:oddVBand="0" w:evenVBand="0" w:oddHBand="0" w:evenHBand="0" w:firstRowFirstColumn="0" w:firstRowLastColumn="0" w:lastRowFirstColumn="0" w:lastRowLastColumn="0"/>
            <w:tcW w:w="400" w:type="pct"/>
          </w:tcPr>
          <w:p w14:paraId="29A1B663" w14:textId="77777777" w:rsidR="002A7A51" w:rsidRPr="005D3129" w:rsidRDefault="002A7A51" w:rsidP="0089654E">
            <w:pPr>
              <w:pStyle w:val="TableText"/>
              <w:spacing w:line="276" w:lineRule="auto"/>
              <w:rPr>
                <w:szCs w:val="24"/>
              </w:rPr>
            </w:pPr>
            <w:r w:rsidRPr="005D3129">
              <w:rPr>
                <w:color w:val="000000"/>
                <w:szCs w:val="24"/>
              </w:rPr>
              <w:t>G4</w:t>
            </w:r>
          </w:p>
        </w:tc>
        <w:tc>
          <w:tcPr>
            <w:tcW w:w="2155" w:type="pct"/>
          </w:tcPr>
          <w:p w14:paraId="3BDEB275" w14:textId="77777777" w:rsidR="002A7A51" w:rsidRPr="005D3129" w:rsidRDefault="002A7A51" w:rsidP="0089654E">
            <w:pPr>
              <w:pStyle w:val="TableText"/>
              <w:spacing w:line="276" w:lineRule="auto"/>
              <w:cnfStyle w:val="000000000000" w:firstRow="0" w:lastRow="0" w:firstColumn="0" w:lastColumn="0" w:oddVBand="0" w:evenVBand="0" w:oddHBand="0" w:evenHBand="0" w:firstRowFirstColumn="0" w:firstRowLastColumn="0" w:lastRowFirstColumn="0" w:lastRowLastColumn="0"/>
              <w:rPr>
                <w:szCs w:val="24"/>
              </w:rPr>
            </w:pPr>
            <w:r w:rsidRPr="005D3129">
              <w:rPr>
                <w:color w:val="000000"/>
                <w:szCs w:val="24"/>
              </w:rPr>
              <w:t>suppression feasibility VH AND intervention urgency VH AND fire threat level M</w:t>
            </w:r>
          </w:p>
        </w:tc>
        <w:tc>
          <w:tcPr>
            <w:tcW w:w="2446" w:type="pct"/>
          </w:tcPr>
          <w:p w14:paraId="6970F8B6" w14:textId="77777777" w:rsidR="002A7A51" w:rsidRPr="005D3129" w:rsidRDefault="002A7A51" w:rsidP="0089654E">
            <w:pPr>
              <w:pStyle w:val="TableText"/>
              <w:spacing w:line="276" w:lineRule="auto"/>
              <w:cnfStyle w:val="000000000000" w:firstRow="0" w:lastRow="0" w:firstColumn="0" w:lastColumn="0" w:oddVBand="0" w:evenVBand="0" w:oddHBand="0" w:evenHBand="0" w:firstRowFirstColumn="0" w:firstRowLastColumn="0" w:lastRowFirstColumn="0" w:lastRowLastColumn="0"/>
              <w:rPr>
                <w:szCs w:val="24"/>
              </w:rPr>
            </w:pPr>
            <w:r>
              <w:rPr>
                <w:color w:val="000000"/>
                <w:szCs w:val="24"/>
              </w:rPr>
              <w:t>downwind_containment_shield 0.9; retardant drop 0.8; asset protection 0.6</w:t>
            </w:r>
          </w:p>
        </w:tc>
      </w:tr>
      <w:tr w:rsidR="002A7A51" w:rsidRPr="005D3129" w14:paraId="233C88FD" w14:textId="77777777" w:rsidTr="008965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 w:type="pct"/>
          </w:tcPr>
          <w:p w14:paraId="274BD69E" w14:textId="77777777" w:rsidR="002A7A51" w:rsidRPr="005D3129" w:rsidRDefault="002A7A51" w:rsidP="0089654E">
            <w:pPr>
              <w:pStyle w:val="TableText"/>
              <w:spacing w:line="276" w:lineRule="auto"/>
              <w:rPr>
                <w:szCs w:val="24"/>
              </w:rPr>
            </w:pPr>
            <w:r w:rsidRPr="005D3129">
              <w:rPr>
                <w:color w:val="000000"/>
                <w:szCs w:val="24"/>
              </w:rPr>
              <w:t>G5</w:t>
            </w:r>
          </w:p>
        </w:tc>
        <w:tc>
          <w:tcPr>
            <w:tcW w:w="2155" w:type="pct"/>
          </w:tcPr>
          <w:p w14:paraId="23752432" w14:textId="77777777" w:rsidR="002A7A51" w:rsidRPr="005D3129" w:rsidRDefault="002A7A51" w:rsidP="0089654E">
            <w:pPr>
              <w:pStyle w:val="TableText"/>
              <w:spacing w:line="276" w:lineRule="auto"/>
              <w:cnfStyle w:val="000000100000" w:firstRow="0" w:lastRow="0" w:firstColumn="0" w:lastColumn="0" w:oddVBand="0" w:evenVBand="0" w:oddHBand="1" w:evenHBand="0" w:firstRowFirstColumn="0" w:firstRowLastColumn="0" w:lastRowFirstColumn="0" w:lastRowLastColumn="0"/>
              <w:rPr>
                <w:szCs w:val="24"/>
              </w:rPr>
            </w:pPr>
            <w:r w:rsidRPr="005D3129">
              <w:rPr>
                <w:color w:val="000000"/>
                <w:szCs w:val="24"/>
              </w:rPr>
              <w:t>asset exposure risk VH AND suppression feasibility VH</w:t>
            </w:r>
          </w:p>
        </w:tc>
        <w:tc>
          <w:tcPr>
            <w:tcW w:w="2446" w:type="pct"/>
          </w:tcPr>
          <w:p w14:paraId="5FFA5FDD" w14:textId="77777777" w:rsidR="002A7A51" w:rsidRPr="005D3129" w:rsidRDefault="002A7A51" w:rsidP="0089654E">
            <w:pPr>
              <w:pStyle w:val="TableText"/>
              <w:spacing w:line="276" w:lineRule="auto"/>
              <w:cnfStyle w:val="000000100000" w:firstRow="0" w:lastRow="0" w:firstColumn="0" w:lastColumn="0" w:oddVBand="0" w:evenVBand="0" w:oddHBand="1" w:evenHBand="0" w:firstRowFirstColumn="0" w:firstRowLastColumn="0" w:lastRowFirstColumn="0" w:lastRowLastColumn="0"/>
              <w:rPr>
                <w:szCs w:val="24"/>
              </w:rPr>
            </w:pPr>
            <w:r w:rsidRPr="005D3129">
              <w:rPr>
                <w:color w:val="000000"/>
                <w:szCs w:val="24"/>
              </w:rPr>
              <w:t>downwind retardant shield 0.9; asset protection 0.7; resource deployment 0.7</w:t>
            </w:r>
          </w:p>
        </w:tc>
      </w:tr>
      <w:tr w:rsidR="005A19DC" w:rsidRPr="005D3129" w14:paraId="787A5715" w14:textId="77777777" w:rsidTr="0089654E">
        <w:tc>
          <w:tcPr>
            <w:cnfStyle w:val="001000000000" w:firstRow="0" w:lastRow="0" w:firstColumn="1" w:lastColumn="0" w:oddVBand="0" w:evenVBand="0" w:oddHBand="0" w:evenHBand="0" w:firstRowFirstColumn="0" w:firstRowLastColumn="0" w:lastRowFirstColumn="0" w:lastRowLastColumn="0"/>
            <w:tcW w:w="400" w:type="pct"/>
          </w:tcPr>
          <w:p w14:paraId="6460145F" w14:textId="77777777" w:rsidR="005A19DC" w:rsidRPr="005D3129" w:rsidRDefault="005A19DC" w:rsidP="0089654E">
            <w:pPr>
              <w:pStyle w:val="TableText"/>
              <w:spacing w:line="276" w:lineRule="auto"/>
              <w:rPr>
                <w:color w:val="000000"/>
                <w:szCs w:val="24"/>
              </w:rPr>
            </w:pPr>
            <w:r w:rsidRPr="005D3129">
              <w:rPr>
                <w:color w:val="000000"/>
                <w:szCs w:val="24"/>
              </w:rPr>
              <w:t>G</w:t>
            </w:r>
            <w:r w:rsidR="00A056AD" w:rsidRPr="005D3129">
              <w:rPr>
                <w:color w:val="000000"/>
                <w:szCs w:val="24"/>
              </w:rPr>
              <w:t>6</w:t>
            </w:r>
          </w:p>
        </w:tc>
        <w:tc>
          <w:tcPr>
            <w:tcW w:w="2155" w:type="pct"/>
          </w:tcPr>
          <w:p w14:paraId="54FA5EC5" w14:textId="77777777" w:rsidR="005A19DC" w:rsidRPr="005D3129" w:rsidRDefault="005A19DC" w:rsidP="0089654E">
            <w:pPr>
              <w:pStyle w:val="TableText"/>
              <w:spacing w:line="276" w:lineRule="auto"/>
              <w:cnfStyle w:val="000000000000" w:firstRow="0" w:lastRow="0" w:firstColumn="0" w:lastColumn="0" w:oddVBand="0" w:evenVBand="0" w:oddHBand="0" w:evenHBand="0" w:firstRowFirstColumn="0" w:firstRowLastColumn="0" w:lastRowFirstColumn="0" w:lastRowLastColumn="0"/>
              <w:rPr>
                <w:color w:val="000000"/>
                <w:szCs w:val="24"/>
              </w:rPr>
            </w:pPr>
            <w:r w:rsidRPr="005D3129">
              <w:rPr>
                <w:szCs w:val="24"/>
              </w:rPr>
              <w:t xml:space="preserve">fire_threat_level ≥ H </w:t>
            </w:r>
            <w:r w:rsidRPr="005D3129">
              <w:rPr>
                <w:color w:val="000000"/>
                <w:szCs w:val="24"/>
              </w:rPr>
              <w:t>AND</w:t>
            </w:r>
            <w:r w:rsidRPr="005D3129">
              <w:rPr>
                <w:szCs w:val="24"/>
              </w:rPr>
              <w:t xml:space="preserve"> suppression_feasibility VH</w:t>
            </w:r>
          </w:p>
        </w:tc>
        <w:tc>
          <w:tcPr>
            <w:tcW w:w="2446" w:type="pct"/>
          </w:tcPr>
          <w:p w14:paraId="241298BD" w14:textId="77777777" w:rsidR="005A19DC" w:rsidRPr="005D3129" w:rsidRDefault="005A19DC" w:rsidP="0089654E">
            <w:pPr>
              <w:pStyle w:val="TableText"/>
              <w:spacing w:line="276" w:lineRule="auto"/>
              <w:cnfStyle w:val="000000000000" w:firstRow="0" w:lastRow="0" w:firstColumn="0" w:lastColumn="0" w:oddVBand="0" w:evenVBand="0" w:oddHBand="0" w:evenHBand="0" w:firstRowFirstColumn="0" w:firstRowLastColumn="0" w:lastRowFirstColumn="0" w:lastRowLastColumn="0"/>
              <w:rPr>
                <w:color w:val="000000"/>
                <w:szCs w:val="24"/>
              </w:rPr>
            </w:pPr>
            <w:r w:rsidRPr="005D3129">
              <w:rPr>
                <w:szCs w:val="24"/>
              </w:rPr>
              <w:t>head_knockdown 0.95; resource_deployment 0.8</w:t>
            </w:r>
          </w:p>
        </w:tc>
      </w:tr>
      <w:tr w:rsidR="005A19DC" w:rsidRPr="005D3129" w14:paraId="567FAE0A" w14:textId="77777777" w:rsidTr="008965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 w:type="pct"/>
          </w:tcPr>
          <w:p w14:paraId="086BCB53" w14:textId="77777777" w:rsidR="005A19DC" w:rsidRPr="005D3129" w:rsidRDefault="005A19DC" w:rsidP="0089654E">
            <w:pPr>
              <w:pStyle w:val="TableText"/>
              <w:spacing w:line="276" w:lineRule="auto"/>
              <w:rPr>
                <w:szCs w:val="24"/>
              </w:rPr>
            </w:pPr>
            <w:r w:rsidRPr="005D3129">
              <w:rPr>
                <w:color w:val="000000"/>
                <w:szCs w:val="24"/>
              </w:rPr>
              <w:t>G</w:t>
            </w:r>
            <w:r w:rsidR="00A056AD" w:rsidRPr="005D3129">
              <w:rPr>
                <w:color w:val="000000"/>
                <w:szCs w:val="24"/>
              </w:rPr>
              <w:t>7</w:t>
            </w:r>
          </w:p>
        </w:tc>
        <w:tc>
          <w:tcPr>
            <w:tcW w:w="2155" w:type="pct"/>
          </w:tcPr>
          <w:p w14:paraId="2A63EB06" w14:textId="77777777" w:rsidR="005A19DC" w:rsidRPr="005D3129" w:rsidRDefault="005A19DC" w:rsidP="0089654E">
            <w:pPr>
              <w:pStyle w:val="TableText"/>
              <w:spacing w:line="276" w:lineRule="auto"/>
              <w:cnfStyle w:val="000000100000" w:firstRow="0" w:lastRow="0" w:firstColumn="0" w:lastColumn="0" w:oddVBand="0" w:evenVBand="0" w:oddHBand="1" w:evenHBand="0" w:firstRowFirstColumn="0" w:firstRowLastColumn="0" w:lastRowFirstColumn="0" w:lastRowLastColumn="0"/>
              <w:rPr>
                <w:szCs w:val="24"/>
              </w:rPr>
            </w:pPr>
            <w:r w:rsidRPr="005D3129">
              <w:rPr>
                <w:color w:val="000000"/>
                <w:szCs w:val="24"/>
              </w:rPr>
              <w:t>suppression feasibility VH AND fire threat level ≥H AND evacuation pressure VH</w:t>
            </w:r>
          </w:p>
        </w:tc>
        <w:tc>
          <w:tcPr>
            <w:tcW w:w="2446" w:type="pct"/>
          </w:tcPr>
          <w:p w14:paraId="563BFDAD" w14:textId="77777777" w:rsidR="005A19DC" w:rsidRPr="005D3129" w:rsidRDefault="005A19DC" w:rsidP="0089654E">
            <w:pPr>
              <w:pStyle w:val="TableText"/>
              <w:spacing w:line="276" w:lineRule="auto"/>
              <w:cnfStyle w:val="000000100000" w:firstRow="0" w:lastRow="0" w:firstColumn="0" w:lastColumn="0" w:oddVBand="0" w:evenVBand="0" w:oddHBand="1" w:evenHBand="0" w:firstRowFirstColumn="0" w:firstRowLastColumn="0" w:lastRowFirstColumn="0" w:lastRowLastColumn="0"/>
              <w:rPr>
                <w:szCs w:val="24"/>
              </w:rPr>
            </w:pPr>
            <w:r w:rsidRPr="005D3129">
              <w:rPr>
                <w:color w:val="000000"/>
                <w:szCs w:val="24"/>
              </w:rPr>
              <w:t>wet containment line 0.9; resource deployment 0.8</w:t>
            </w:r>
          </w:p>
        </w:tc>
      </w:tr>
      <w:tr w:rsidR="00A056AD" w:rsidRPr="005D3129" w14:paraId="5A72EB23" w14:textId="77777777" w:rsidTr="0089654E">
        <w:tc>
          <w:tcPr>
            <w:cnfStyle w:val="001000000000" w:firstRow="0" w:lastRow="0" w:firstColumn="1" w:lastColumn="0" w:oddVBand="0" w:evenVBand="0" w:oddHBand="0" w:evenHBand="0" w:firstRowFirstColumn="0" w:firstRowLastColumn="0" w:lastRowFirstColumn="0" w:lastRowLastColumn="0"/>
            <w:tcW w:w="400" w:type="pct"/>
          </w:tcPr>
          <w:p w14:paraId="7B448774" w14:textId="77777777" w:rsidR="00A056AD" w:rsidRPr="005D3129" w:rsidRDefault="00A056AD" w:rsidP="0089654E">
            <w:pPr>
              <w:pStyle w:val="TableText"/>
              <w:spacing w:line="276" w:lineRule="auto"/>
              <w:rPr>
                <w:color w:val="000000"/>
                <w:szCs w:val="24"/>
              </w:rPr>
            </w:pPr>
            <w:r w:rsidRPr="005D3129">
              <w:rPr>
                <w:color w:val="000000"/>
                <w:szCs w:val="24"/>
              </w:rPr>
              <w:t>G8</w:t>
            </w:r>
          </w:p>
        </w:tc>
        <w:tc>
          <w:tcPr>
            <w:tcW w:w="2155" w:type="pct"/>
          </w:tcPr>
          <w:p w14:paraId="0F0D5478" w14:textId="77777777" w:rsidR="00A056AD" w:rsidRPr="005D3129" w:rsidRDefault="00A056AD" w:rsidP="0089654E">
            <w:pPr>
              <w:pStyle w:val="TableText"/>
              <w:spacing w:line="276" w:lineRule="auto"/>
              <w:cnfStyle w:val="000000000000" w:firstRow="0" w:lastRow="0" w:firstColumn="0" w:lastColumn="0" w:oddVBand="0" w:evenVBand="0" w:oddHBand="0" w:evenHBand="0" w:firstRowFirstColumn="0" w:firstRowLastColumn="0" w:lastRowFirstColumn="0" w:lastRowLastColumn="0"/>
              <w:rPr>
                <w:color w:val="000000"/>
                <w:szCs w:val="24"/>
              </w:rPr>
            </w:pPr>
            <w:r w:rsidRPr="005D3129">
              <w:rPr>
                <w:szCs w:val="24"/>
              </w:rPr>
              <w:t xml:space="preserve">suppression_feasibility H </w:t>
            </w:r>
            <w:r w:rsidRPr="005D3129">
              <w:rPr>
                <w:rFonts w:ascii="Cambria Math" w:hAnsi="Cambria Math" w:cs="Cambria Math"/>
                <w:szCs w:val="24"/>
              </w:rPr>
              <w:t>∧</w:t>
            </w:r>
            <w:r w:rsidRPr="005D3129">
              <w:rPr>
                <w:szCs w:val="24"/>
              </w:rPr>
              <w:t xml:space="preserve"> fire_threat_level H</w:t>
            </w:r>
          </w:p>
        </w:tc>
        <w:tc>
          <w:tcPr>
            <w:tcW w:w="2446" w:type="pct"/>
          </w:tcPr>
          <w:p w14:paraId="0D6E45A8" w14:textId="77777777" w:rsidR="00A056AD" w:rsidRPr="005D3129" w:rsidRDefault="00A056AD" w:rsidP="0089654E">
            <w:pPr>
              <w:pStyle w:val="TableText"/>
              <w:spacing w:line="276" w:lineRule="auto"/>
              <w:cnfStyle w:val="000000000000" w:firstRow="0" w:lastRow="0" w:firstColumn="0" w:lastColumn="0" w:oddVBand="0" w:evenVBand="0" w:oddHBand="0" w:evenHBand="0" w:firstRowFirstColumn="0" w:firstRowLastColumn="0" w:lastRowFirstColumn="0" w:lastRowLastColumn="0"/>
              <w:rPr>
                <w:color w:val="000000"/>
                <w:szCs w:val="24"/>
              </w:rPr>
            </w:pPr>
            <w:r w:rsidRPr="005D3129">
              <w:rPr>
                <w:szCs w:val="24"/>
              </w:rPr>
              <w:t>counterfire_strip 0.9; resource_deployment 0.8</w:t>
            </w:r>
          </w:p>
        </w:tc>
      </w:tr>
      <w:tr w:rsidR="00A056AD" w:rsidRPr="005D3129" w14:paraId="252F4578" w14:textId="77777777" w:rsidTr="008965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 w:type="pct"/>
          </w:tcPr>
          <w:p w14:paraId="05B384E5" w14:textId="77777777" w:rsidR="00A056AD" w:rsidRPr="005D3129" w:rsidRDefault="00A056AD" w:rsidP="0089654E">
            <w:pPr>
              <w:pStyle w:val="TableText"/>
              <w:spacing w:line="276" w:lineRule="auto"/>
              <w:rPr>
                <w:szCs w:val="24"/>
              </w:rPr>
            </w:pPr>
            <w:r w:rsidRPr="005D3129">
              <w:rPr>
                <w:color w:val="000000"/>
                <w:szCs w:val="24"/>
              </w:rPr>
              <w:t>G9</w:t>
            </w:r>
          </w:p>
        </w:tc>
        <w:tc>
          <w:tcPr>
            <w:tcW w:w="2155" w:type="pct"/>
          </w:tcPr>
          <w:p w14:paraId="52FDFD3D" w14:textId="77777777" w:rsidR="00A056AD" w:rsidRPr="005D3129" w:rsidRDefault="00A056AD" w:rsidP="0089654E">
            <w:pPr>
              <w:pStyle w:val="TableText"/>
              <w:spacing w:line="276" w:lineRule="auto"/>
              <w:cnfStyle w:val="000000100000" w:firstRow="0" w:lastRow="0" w:firstColumn="0" w:lastColumn="0" w:oddVBand="0" w:evenVBand="0" w:oddHBand="1" w:evenHBand="0" w:firstRowFirstColumn="0" w:firstRowLastColumn="0" w:lastRowFirstColumn="0" w:lastRowLastColumn="0"/>
              <w:rPr>
                <w:szCs w:val="24"/>
              </w:rPr>
            </w:pPr>
            <w:r w:rsidRPr="005D3129">
              <w:rPr>
                <w:color w:val="000000"/>
                <w:szCs w:val="24"/>
              </w:rPr>
              <w:t>suppression feasibility VH AND asset exposure risk H AND evacuation pressure H</w:t>
            </w:r>
          </w:p>
        </w:tc>
        <w:tc>
          <w:tcPr>
            <w:tcW w:w="2446" w:type="pct"/>
          </w:tcPr>
          <w:p w14:paraId="74E8E1E7" w14:textId="77777777" w:rsidR="00A056AD" w:rsidRPr="005D3129" w:rsidRDefault="00A056AD" w:rsidP="0089654E">
            <w:pPr>
              <w:pStyle w:val="TableText"/>
              <w:spacing w:line="276" w:lineRule="auto"/>
              <w:cnfStyle w:val="000000100000" w:firstRow="0" w:lastRow="0" w:firstColumn="0" w:lastColumn="0" w:oddVBand="0" w:evenVBand="0" w:oddHBand="1" w:evenHBand="0" w:firstRowFirstColumn="0" w:firstRowLastColumn="0" w:lastRowFirstColumn="0" w:lastRowLastColumn="0"/>
              <w:rPr>
                <w:szCs w:val="24"/>
              </w:rPr>
            </w:pPr>
            <w:r w:rsidRPr="005D3129">
              <w:rPr>
                <w:color w:val="000000"/>
                <w:szCs w:val="24"/>
              </w:rPr>
              <w:t>suppression effort 0.9; water drafting 0.8; resource deployment 0.7</w:t>
            </w:r>
          </w:p>
        </w:tc>
      </w:tr>
      <w:tr w:rsidR="00A056AD" w:rsidRPr="005D3129" w14:paraId="700CAAC5" w14:textId="77777777" w:rsidTr="0089654E">
        <w:tc>
          <w:tcPr>
            <w:cnfStyle w:val="001000000000" w:firstRow="0" w:lastRow="0" w:firstColumn="1" w:lastColumn="0" w:oddVBand="0" w:evenVBand="0" w:oddHBand="0" w:evenHBand="0" w:firstRowFirstColumn="0" w:firstRowLastColumn="0" w:lastRowFirstColumn="0" w:lastRowLastColumn="0"/>
            <w:tcW w:w="400" w:type="pct"/>
          </w:tcPr>
          <w:p w14:paraId="2188CB76" w14:textId="77777777" w:rsidR="00A056AD" w:rsidRPr="005D3129" w:rsidRDefault="00A056AD" w:rsidP="0089654E">
            <w:pPr>
              <w:pStyle w:val="TableText"/>
              <w:spacing w:line="276" w:lineRule="auto"/>
              <w:rPr>
                <w:szCs w:val="24"/>
              </w:rPr>
            </w:pPr>
            <w:r w:rsidRPr="005D3129">
              <w:rPr>
                <w:color w:val="000000"/>
                <w:szCs w:val="24"/>
              </w:rPr>
              <w:t>G10</w:t>
            </w:r>
          </w:p>
        </w:tc>
        <w:tc>
          <w:tcPr>
            <w:tcW w:w="2155" w:type="pct"/>
          </w:tcPr>
          <w:p w14:paraId="17F2308E" w14:textId="77777777" w:rsidR="00A056AD" w:rsidRPr="005D3129" w:rsidRDefault="00A056AD" w:rsidP="0089654E">
            <w:pPr>
              <w:pStyle w:val="TableText"/>
              <w:spacing w:line="276" w:lineRule="auto"/>
              <w:cnfStyle w:val="000000000000" w:firstRow="0" w:lastRow="0" w:firstColumn="0" w:lastColumn="0" w:oddVBand="0" w:evenVBand="0" w:oddHBand="0" w:evenHBand="0" w:firstRowFirstColumn="0" w:firstRowLastColumn="0" w:lastRowFirstColumn="0" w:lastRowLastColumn="0"/>
              <w:rPr>
                <w:szCs w:val="24"/>
              </w:rPr>
            </w:pPr>
            <w:r w:rsidRPr="005D3129">
              <w:rPr>
                <w:color w:val="000000"/>
                <w:szCs w:val="24"/>
              </w:rPr>
              <w:t>asset exposure risk VH AND suppression feasibility VH AND intervention urgency VL</w:t>
            </w:r>
          </w:p>
        </w:tc>
        <w:tc>
          <w:tcPr>
            <w:tcW w:w="2446" w:type="pct"/>
          </w:tcPr>
          <w:p w14:paraId="413D8463" w14:textId="77777777" w:rsidR="00A056AD" w:rsidRPr="005D3129" w:rsidRDefault="00A056AD" w:rsidP="0089654E">
            <w:pPr>
              <w:pStyle w:val="TableText"/>
              <w:spacing w:line="276" w:lineRule="auto"/>
              <w:cnfStyle w:val="000000000000" w:firstRow="0" w:lastRow="0" w:firstColumn="0" w:lastColumn="0" w:oddVBand="0" w:evenVBand="0" w:oddHBand="0" w:evenHBand="0" w:firstRowFirstColumn="0" w:firstRowLastColumn="0" w:lastRowFirstColumn="0" w:lastRowLastColumn="0"/>
              <w:rPr>
                <w:szCs w:val="24"/>
              </w:rPr>
            </w:pPr>
            <w:r w:rsidRPr="005D3129">
              <w:rPr>
                <w:color w:val="000000"/>
                <w:szCs w:val="24"/>
              </w:rPr>
              <w:t>asset protection 0.9; containment line 0.8; retardant drop 0.7</w:t>
            </w:r>
          </w:p>
        </w:tc>
      </w:tr>
      <w:tr w:rsidR="00A056AD" w:rsidRPr="005D3129" w14:paraId="3802933C" w14:textId="77777777" w:rsidTr="008965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 w:type="pct"/>
          </w:tcPr>
          <w:p w14:paraId="31003B7B" w14:textId="77777777" w:rsidR="00A056AD" w:rsidRPr="005D3129" w:rsidRDefault="00A056AD" w:rsidP="0089654E">
            <w:pPr>
              <w:pStyle w:val="TableText"/>
              <w:spacing w:line="276" w:lineRule="auto"/>
              <w:rPr>
                <w:szCs w:val="24"/>
              </w:rPr>
            </w:pPr>
            <w:r w:rsidRPr="005D3129">
              <w:rPr>
                <w:color w:val="000000"/>
                <w:szCs w:val="24"/>
              </w:rPr>
              <w:t>G11</w:t>
            </w:r>
          </w:p>
        </w:tc>
        <w:tc>
          <w:tcPr>
            <w:tcW w:w="2155" w:type="pct"/>
          </w:tcPr>
          <w:p w14:paraId="70F6B785" w14:textId="77777777" w:rsidR="00A056AD" w:rsidRPr="005D3129" w:rsidRDefault="00A056AD" w:rsidP="0089654E">
            <w:pPr>
              <w:pStyle w:val="TableText"/>
              <w:spacing w:line="276" w:lineRule="auto"/>
              <w:cnfStyle w:val="000000100000" w:firstRow="0" w:lastRow="0" w:firstColumn="0" w:lastColumn="0" w:oddVBand="0" w:evenVBand="0" w:oddHBand="1" w:evenHBand="0" w:firstRowFirstColumn="0" w:firstRowLastColumn="0" w:lastRowFirstColumn="0" w:lastRowLastColumn="0"/>
              <w:rPr>
                <w:szCs w:val="24"/>
              </w:rPr>
            </w:pPr>
            <w:r w:rsidRPr="005D3129">
              <w:rPr>
                <w:color w:val="000000"/>
                <w:szCs w:val="24"/>
              </w:rPr>
              <w:t>suppression feasibility VH AND asset exposure risk VH AND fire threat level VL</w:t>
            </w:r>
          </w:p>
        </w:tc>
        <w:tc>
          <w:tcPr>
            <w:tcW w:w="2446" w:type="pct"/>
          </w:tcPr>
          <w:p w14:paraId="43EB615A" w14:textId="77777777" w:rsidR="00A056AD" w:rsidRPr="005D3129" w:rsidRDefault="00A056AD" w:rsidP="0089654E">
            <w:pPr>
              <w:pStyle w:val="TableText"/>
              <w:spacing w:line="276" w:lineRule="auto"/>
              <w:cnfStyle w:val="000000100000" w:firstRow="0" w:lastRow="0" w:firstColumn="0" w:lastColumn="0" w:oddVBand="0" w:evenVBand="0" w:oddHBand="1" w:evenHBand="0" w:firstRowFirstColumn="0" w:firstRowLastColumn="0" w:lastRowFirstColumn="0" w:lastRowLastColumn="0"/>
              <w:rPr>
                <w:szCs w:val="24"/>
              </w:rPr>
            </w:pPr>
            <w:r w:rsidRPr="005D3129">
              <w:rPr>
                <w:color w:val="000000"/>
                <w:szCs w:val="24"/>
              </w:rPr>
              <w:t>suppression effort 0.9; water drafting 0.8; resource deployment 0.8</w:t>
            </w:r>
          </w:p>
        </w:tc>
      </w:tr>
      <w:tr w:rsidR="00A056AD" w:rsidRPr="005D3129" w14:paraId="56E78312" w14:textId="77777777" w:rsidTr="0089654E">
        <w:tc>
          <w:tcPr>
            <w:cnfStyle w:val="001000000000" w:firstRow="0" w:lastRow="0" w:firstColumn="1" w:lastColumn="0" w:oddVBand="0" w:evenVBand="0" w:oddHBand="0" w:evenHBand="0" w:firstRowFirstColumn="0" w:firstRowLastColumn="0" w:lastRowFirstColumn="0" w:lastRowLastColumn="0"/>
            <w:tcW w:w="400" w:type="pct"/>
          </w:tcPr>
          <w:p w14:paraId="55D740F5" w14:textId="77777777" w:rsidR="00A056AD" w:rsidRPr="005D3129" w:rsidRDefault="00A056AD" w:rsidP="0089654E">
            <w:pPr>
              <w:pStyle w:val="TableText"/>
              <w:spacing w:line="276" w:lineRule="auto"/>
              <w:rPr>
                <w:szCs w:val="24"/>
              </w:rPr>
            </w:pPr>
            <w:r w:rsidRPr="005D3129">
              <w:rPr>
                <w:color w:val="000000"/>
                <w:szCs w:val="24"/>
              </w:rPr>
              <w:t>G12</w:t>
            </w:r>
          </w:p>
        </w:tc>
        <w:tc>
          <w:tcPr>
            <w:tcW w:w="2155" w:type="pct"/>
          </w:tcPr>
          <w:p w14:paraId="3DE3E0E1" w14:textId="77777777" w:rsidR="00A056AD" w:rsidRPr="005D3129" w:rsidRDefault="00A056AD" w:rsidP="0089654E">
            <w:pPr>
              <w:pStyle w:val="TableText"/>
              <w:spacing w:line="276" w:lineRule="auto"/>
              <w:cnfStyle w:val="000000000000" w:firstRow="0" w:lastRow="0" w:firstColumn="0" w:lastColumn="0" w:oddVBand="0" w:evenVBand="0" w:oddHBand="0" w:evenHBand="0" w:firstRowFirstColumn="0" w:firstRowLastColumn="0" w:lastRowFirstColumn="0" w:lastRowLastColumn="0"/>
              <w:rPr>
                <w:szCs w:val="24"/>
              </w:rPr>
            </w:pPr>
            <w:r w:rsidRPr="005D3129">
              <w:rPr>
                <w:color w:val="000000"/>
                <w:szCs w:val="24"/>
              </w:rPr>
              <w:t>suppression feasibility VH AND asset exposure risk VH AND evacuation pressure VH</w:t>
            </w:r>
          </w:p>
        </w:tc>
        <w:tc>
          <w:tcPr>
            <w:tcW w:w="2446" w:type="pct"/>
          </w:tcPr>
          <w:p w14:paraId="6A36E476" w14:textId="77777777" w:rsidR="00A056AD" w:rsidRPr="005D3129" w:rsidRDefault="00A056AD" w:rsidP="0089654E">
            <w:pPr>
              <w:pStyle w:val="TableText"/>
              <w:spacing w:line="276" w:lineRule="auto"/>
              <w:cnfStyle w:val="000000000000" w:firstRow="0" w:lastRow="0" w:firstColumn="0" w:lastColumn="0" w:oddVBand="0" w:evenVBand="0" w:oddHBand="0" w:evenHBand="0" w:firstRowFirstColumn="0" w:firstRowLastColumn="0" w:lastRowFirstColumn="0" w:lastRowLastColumn="0"/>
              <w:rPr>
                <w:szCs w:val="24"/>
              </w:rPr>
            </w:pPr>
            <w:r w:rsidRPr="005D3129">
              <w:rPr>
                <w:color w:val="000000"/>
                <w:szCs w:val="24"/>
              </w:rPr>
              <w:t>suppression effort 0.9; water drafting 0.8; retardant drop 0.7</w:t>
            </w:r>
          </w:p>
        </w:tc>
      </w:tr>
      <w:tr w:rsidR="00A056AD" w:rsidRPr="005D3129" w14:paraId="54528E64" w14:textId="77777777" w:rsidTr="008965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 w:type="pct"/>
          </w:tcPr>
          <w:p w14:paraId="0A9C1B37" w14:textId="77777777" w:rsidR="00A056AD" w:rsidRPr="005D3129" w:rsidRDefault="00A056AD" w:rsidP="0089654E">
            <w:pPr>
              <w:pStyle w:val="TableText"/>
              <w:spacing w:line="276" w:lineRule="auto"/>
              <w:rPr>
                <w:szCs w:val="24"/>
              </w:rPr>
            </w:pPr>
            <w:r w:rsidRPr="005D3129">
              <w:rPr>
                <w:color w:val="000000"/>
                <w:szCs w:val="24"/>
              </w:rPr>
              <w:t>G13</w:t>
            </w:r>
          </w:p>
        </w:tc>
        <w:tc>
          <w:tcPr>
            <w:tcW w:w="2155" w:type="pct"/>
          </w:tcPr>
          <w:p w14:paraId="21CCC002" w14:textId="77777777" w:rsidR="00A056AD" w:rsidRPr="005D3129" w:rsidRDefault="00A056AD" w:rsidP="0089654E">
            <w:pPr>
              <w:pStyle w:val="TableText"/>
              <w:spacing w:line="276" w:lineRule="auto"/>
              <w:cnfStyle w:val="000000100000" w:firstRow="0" w:lastRow="0" w:firstColumn="0" w:lastColumn="0" w:oddVBand="0" w:evenVBand="0" w:oddHBand="1" w:evenHBand="0" w:firstRowFirstColumn="0" w:firstRowLastColumn="0" w:lastRowFirstColumn="0" w:lastRowLastColumn="0"/>
              <w:rPr>
                <w:szCs w:val="24"/>
              </w:rPr>
            </w:pPr>
            <w:r w:rsidRPr="005D3129">
              <w:rPr>
                <w:color w:val="000000"/>
                <w:szCs w:val="24"/>
              </w:rPr>
              <w:t>suppression feasibility VH AND asset exposure risk VH AND intervention urgency VH</w:t>
            </w:r>
          </w:p>
        </w:tc>
        <w:tc>
          <w:tcPr>
            <w:tcW w:w="2446" w:type="pct"/>
          </w:tcPr>
          <w:p w14:paraId="46EEDAF4" w14:textId="77777777" w:rsidR="00A056AD" w:rsidRPr="005D3129" w:rsidRDefault="00A056AD" w:rsidP="0089654E">
            <w:pPr>
              <w:pStyle w:val="TableText"/>
              <w:spacing w:line="276" w:lineRule="auto"/>
              <w:cnfStyle w:val="000000100000" w:firstRow="0" w:lastRow="0" w:firstColumn="0" w:lastColumn="0" w:oddVBand="0" w:evenVBand="0" w:oddHBand="1" w:evenHBand="0" w:firstRowFirstColumn="0" w:firstRowLastColumn="0" w:lastRowFirstColumn="0" w:lastRowLastColumn="0"/>
              <w:rPr>
                <w:szCs w:val="24"/>
              </w:rPr>
            </w:pPr>
            <w:r w:rsidRPr="005D3129">
              <w:rPr>
                <w:color w:val="000000"/>
                <w:szCs w:val="24"/>
              </w:rPr>
              <w:t>suppression effort 0.95; water drafting 0.8; retardant drop 0.7</w:t>
            </w:r>
          </w:p>
        </w:tc>
      </w:tr>
      <w:tr w:rsidR="00A056AD" w:rsidRPr="005D3129" w14:paraId="2B80429E" w14:textId="77777777" w:rsidTr="0089654E">
        <w:tc>
          <w:tcPr>
            <w:cnfStyle w:val="001000000000" w:firstRow="0" w:lastRow="0" w:firstColumn="1" w:lastColumn="0" w:oddVBand="0" w:evenVBand="0" w:oddHBand="0" w:evenHBand="0" w:firstRowFirstColumn="0" w:firstRowLastColumn="0" w:lastRowFirstColumn="0" w:lastRowLastColumn="0"/>
            <w:tcW w:w="400" w:type="pct"/>
          </w:tcPr>
          <w:p w14:paraId="7E2D84AA" w14:textId="77777777" w:rsidR="00A056AD" w:rsidRPr="005D3129" w:rsidRDefault="00A056AD" w:rsidP="0089654E">
            <w:pPr>
              <w:pStyle w:val="TableText"/>
              <w:spacing w:line="276" w:lineRule="auto"/>
              <w:rPr>
                <w:color w:val="000000"/>
                <w:szCs w:val="24"/>
              </w:rPr>
            </w:pPr>
            <w:r w:rsidRPr="005D3129">
              <w:rPr>
                <w:color w:val="000000"/>
                <w:szCs w:val="24"/>
              </w:rPr>
              <w:lastRenderedPageBreak/>
              <w:t>G14</w:t>
            </w:r>
          </w:p>
        </w:tc>
        <w:tc>
          <w:tcPr>
            <w:tcW w:w="2155" w:type="pct"/>
          </w:tcPr>
          <w:p w14:paraId="33477501" w14:textId="77777777" w:rsidR="00A056AD" w:rsidRPr="005D3129" w:rsidRDefault="00A056AD" w:rsidP="0089654E">
            <w:pPr>
              <w:pStyle w:val="TableText"/>
              <w:spacing w:line="276" w:lineRule="auto"/>
              <w:cnfStyle w:val="000000000000" w:firstRow="0" w:lastRow="0" w:firstColumn="0" w:lastColumn="0" w:oddVBand="0" w:evenVBand="0" w:oddHBand="0" w:evenHBand="0" w:firstRowFirstColumn="0" w:firstRowLastColumn="0" w:lastRowFirstColumn="0" w:lastRowLastColumn="0"/>
              <w:rPr>
                <w:color w:val="000000"/>
                <w:szCs w:val="24"/>
              </w:rPr>
            </w:pPr>
            <w:r w:rsidRPr="005D3129">
              <w:rPr>
                <w:color w:val="000000"/>
                <w:szCs w:val="24"/>
              </w:rPr>
              <w:t>interface exposure VH AND suppression feasibility VH</w:t>
            </w:r>
          </w:p>
        </w:tc>
        <w:tc>
          <w:tcPr>
            <w:tcW w:w="2446" w:type="pct"/>
          </w:tcPr>
          <w:p w14:paraId="57607BF5" w14:textId="77777777" w:rsidR="00A056AD" w:rsidRPr="005D3129" w:rsidRDefault="00A056AD" w:rsidP="0089654E">
            <w:pPr>
              <w:pStyle w:val="TableText"/>
              <w:spacing w:line="276" w:lineRule="auto"/>
              <w:cnfStyle w:val="000000000000" w:firstRow="0" w:lastRow="0" w:firstColumn="0" w:lastColumn="0" w:oddVBand="0" w:evenVBand="0" w:oddHBand="0" w:evenHBand="0" w:firstRowFirstColumn="0" w:firstRowLastColumn="0" w:lastRowFirstColumn="0" w:lastRowLastColumn="0"/>
              <w:rPr>
                <w:color w:val="000000"/>
                <w:szCs w:val="24"/>
              </w:rPr>
            </w:pPr>
            <w:r w:rsidRPr="005D3129">
              <w:rPr>
                <w:color w:val="000000"/>
                <w:szCs w:val="24"/>
              </w:rPr>
              <w:t>asset protection 0.90; containment line 0.80; resource deployment 0.70</w:t>
            </w:r>
          </w:p>
        </w:tc>
      </w:tr>
      <w:tr w:rsidR="00A056AD" w:rsidRPr="005D3129" w14:paraId="59FD3682" w14:textId="77777777" w:rsidTr="008965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 w:type="pct"/>
          </w:tcPr>
          <w:p w14:paraId="72886E5A" w14:textId="77777777" w:rsidR="00A056AD" w:rsidRPr="005D3129" w:rsidRDefault="00A056AD" w:rsidP="0089654E">
            <w:pPr>
              <w:pStyle w:val="TableText"/>
              <w:spacing w:line="276" w:lineRule="auto"/>
              <w:rPr>
                <w:szCs w:val="24"/>
              </w:rPr>
            </w:pPr>
            <w:r w:rsidRPr="005D3129">
              <w:rPr>
                <w:color w:val="000000"/>
                <w:szCs w:val="24"/>
              </w:rPr>
              <w:t>G15</w:t>
            </w:r>
          </w:p>
        </w:tc>
        <w:tc>
          <w:tcPr>
            <w:tcW w:w="2155" w:type="pct"/>
          </w:tcPr>
          <w:p w14:paraId="76FE736B" w14:textId="77777777" w:rsidR="00A056AD" w:rsidRPr="005D3129" w:rsidRDefault="00A056AD" w:rsidP="0089654E">
            <w:pPr>
              <w:pStyle w:val="TableText"/>
              <w:spacing w:line="276" w:lineRule="auto"/>
              <w:cnfStyle w:val="000000100000" w:firstRow="0" w:lastRow="0" w:firstColumn="0" w:lastColumn="0" w:oddVBand="0" w:evenVBand="0" w:oddHBand="1" w:evenHBand="0" w:firstRowFirstColumn="0" w:firstRowLastColumn="0" w:lastRowFirstColumn="0" w:lastRowLastColumn="0"/>
              <w:rPr>
                <w:szCs w:val="24"/>
              </w:rPr>
            </w:pPr>
            <w:r w:rsidRPr="005D3129">
              <w:rPr>
                <w:color w:val="000000"/>
                <w:szCs w:val="24"/>
              </w:rPr>
              <w:t>fire threat level H AND asset exposure risk VH AND suppression feasibility VH</w:t>
            </w:r>
          </w:p>
        </w:tc>
        <w:tc>
          <w:tcPr>
            <w:tcW w:w="2446" w:type="pct"/>
          </w:tcPr>
          <w:p w14:paraId="1A9ED279" w14:textId="77777777" w:rsidR="00A056AD" w:rsidRPr="005D3129" w:rsidRDefault="00A056AD" w:rsidP="0089654E">
            <w:pPr>
              <w:pStyle w:val="TableText"/>
              <w:spacing w:line="276" w:lineRule="auto"/>
              <w:cnfStyle w:val="000000100000" w:firstRow="0" w:lastRow="0" w:firstColumn="0" w:lastColumn="0" w:oddVBand="0" w:evenVBand="0" w:oddHBand="1" w:evenHBand="0" w:firstRowFirstColumn="0" w:firstRowLastColumn="0" w:lastRowFirstColumn="0" w:lastRowLastColumn="0"/>
              <w:rPr>
                <w:szCs w:val="24"/>
              </w:rPr>
            </w:pPr>
            <w:r w:rsidRPr="005D3129">
              <w:rPr>
                <w:color w:val="000000"/>
                <w:szCs w:val="24"/>
              </w:rPr>
              <w:t>suppression effort 0.9; retardant drop 0.8; asset protection 0.7</w:t>
            </w:r>
          </w:p>
        </w:tc>
      </w:tr>
      <w:tr w:rsidR="00A056AD" w:rsidRPr="005D3129" w14:paraId="7683BEF7" w14:textId="77777777" w:rsidTr="0089654E">
        <w:tc>
          <w:tcPr>
            <w:cnfStyle w:val="001000000000" w:firstRow="0" w:lastRow="0" w:firstColumn="1" w:lastColumn="0" w:oddVBand="0" w:evenVBand="0" w:oddHBand="0" w:evenHBand="0" w:firstRowFirstColumn="0" w:firstRowLastColumn="0" w:lastRowFirstColumn="0" w:lastRowLastColumn="0"/>
            <w:tcW w:w="400" w:type="pct"/>
          </w:tcPr>
          <w:p w14:paraId="62210F29" w14:textId="77777777" w:rsidR="00A056AD" w:rsidRPr="005D3129" w:rsidRDefault="00A056AD" w:rsidP="0089654E">
            <w:pPr>
              <w:pStyle w:val="TableText"/>
              <w:spacing w:line="276" w:lineRule="auto"/>
              <w:rPr>
                <w:szCs w:val="24"/>
              </w:rPr>
            </w:pPr>
            <w:r w:rsidRPr="005D3129">
              <w:rPr>
                <w:color w:val="000000"/>
                <w:szCs w:val="24"/>
              </w:rPr>
              <w:t>G16</w:t>
            </w:r>
          </w:p>
        </w:tc>
        <w:tc>
          <w:tcPr>
            <w:tcW w:w="2155" w:type="pct"/>
          </w:tcPr>
          <w:p w14:paraId="294F945A" w14:textId="77777777" w:rsidR="00A056AD" w:rsidRPr="005D3129" w:rsidRDefault="00A056AD" w:rsidP="0089654E">
            <w:pPr>
              <w:pStyle w:val="TableText"/>
              <w:spacing w:line="276" w:lineRule="auto"/>
              <w:cnfStyle w:val="000000000000" w:firstRow="0" w:lastRow="0" w:firstColumn="0" w:lastColumn="0" w:oddVBand="0" w:evenVBand="0" w:oddHBand="0" w:evenHBand="0" w:firstRowFirstColumn="0" w:firstRowLastColumn="0" w:lastRowFirstColumn="0" w:lastRowLastColumn="0"/>
              <w:rPr>
                <w:szCs w:val="24"/>
              </w:rPr>
            </w:pPr>
            <w:r w:rsidRPr="005D3129">
              <w:rPr>
                <w:color w:val="000000"/>
                <w:szCs w:val="24"/>
              </w:rPr>
              <w:t>asset exposure risk VH AND suppression feasibility VH AND evacuation pressure VL</w:t>
            </w:r>
          </w:p>
        </w:tc>
        <w:tc>
          <w:tcPr>
            <w:tcW w:w="2446" w:type="pct"/>
          </w:tcPr>
          <w:p w14:paraId="6CFB0F38" w14:textId="77777777" w:rsidR="00A056AD" w:rsidRPr="005D3129" w:rsidRDefault="00A056AD" w:rsidP="0089654E">
            <w:pPr>
              <w:pStyle w:val="TableText"/>
              <w:spacing w:line="276" w:lineRule="auto"/>
              <w:cnfStyle w:val="000000000000" w:firstRow="0" w:lastRow="0" w:firstColumn="0" w:lastColumn="0" w:oddVBand="0" w:evenVBand="0" w:oddHBand="0" w:evenHBand="0" w:firstRowFirstColumn="0" w:firstRowLastColumn="0" w:lastRowFirstColumn="0" w:lastRowLastColumn="0"/>
              <w:rPr>
                <w:szCs w:val="24"/>
              </w:rPr>
            </w:pPr>
            <w:r w:rsidRPr="005D3129">
              <w:rPr>
                <w:color w:val="000000"/>
                <w:szCs w:val="24"/>
              </w:rPr>
              <w:t>containment line 0.8; retardant drop 0.7; resource deployment 0.7</w:t>
            </w:r>
          </w:p>
        </w:tc>
      </w:tr>
      <w:tr w:rsidR="00A056AD" w:rsidRPr="005D3129" w14:paraId="38AF6535" w14:textId="77777777" w:rsidTr="008965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 w:type="pct"/>
          </w:tcPr>
          <w:p w14:paraId="37421207" w14:textId="77777777" w:rsidR="00A056AD" w:rsidRPr="005D3129" w:rsidRDefault="00A056AD" w:rsidP="0089654E">
            <w:pPr>
              <w:pStyle w:val="TableText"/>
              <w:spacing w:line="276" w:lineRule="auto"/>
              <w:rPr>
                <w:szCs w:val="24"/>
              </w:rPr>
            </w:pPr>
            <w:r w:rsidRPr="005D3129">
              <w:rPr>
                <w:color w:val="000000"/>
                <w:szCs w:val="24"/>
              </w:rPr>
              <w:t>G17</w:t>
            </w:r>
          </w:p>
        </w:tc>
        <w:tc>
          <w:tcPr>
            <w:tcW w:w="2155" w:type="pct"/>
          </w:tcPr>
          <w:p w14:paraId="7CBA599A" w14:textId="77777777" w:rsidR="00A056AD" w:rsidRPr="005D3129" w:rsidRDefault="00A056AD" w:rsidP="0089654E">
            <w:pPr>
              <w:pStyle w:val="TableText"/>
              <w:spacing w:line="276" w:lineRule="auto"/>
              <w:cnfStyle w:val="000000100000" w:firstRow="0" w:lastRow="0" w:firstColumn="0" w:lastColumn="0" w:oddVBand="0" w:evenVBand="0" w:oddHBand="1" w:evenHBand="0" w:firstRowFirstColumn="0" w:firstRowLastColumn="0" w:lastRowFirstColumn="0" w:lastRowLastColumn="0"/>
              <w:rPr>
                <w:szCs w:val="24"/>
              </w:rPr>
            </w:pPr>
            <w:r w:rsidRPr="005D3129">
              <w:rPr>
                <w:color w:val="000000"/>
                <w:szCs w:val="24"/>
              </w:rPr>
              <w:t>fire threat level H AND suppression feasibility L</w:t>
            </w:r>
          </w:p>
        </w:tc>
        <w:tc>
          <w:tcPr>
            <w:tcW w:w="2446" w:type="pct"/>
          </w:tcPr>
          <w:p w14:paraId="140C5897" w14:textId="77777777" w:rsidR="00A056AD" w:rsidRPr="005D3129" w:rsidRDefault="00A056AD" w:rsidP="0089654E">
            <w:pPr>
              <w:pStyle w:val="TableText"/>
              <w:spacing w:line="276" w:lineRule="auto"/>
              <w:cnfStyle w:val="000000100000" w:firstRow="0" w:lastRow="0" w:firstColumn="0" w:lastColumn="0" w:oddVBand="0" w:evenVBand="0" w:oddHBand="1" w:evenHBand="0" w:firstRowFirstColumn="0" w:firstRowLastColumn="0" w:lastRowFirstColumn="0" w:lastRowLastColumn="0"/>
              <w:rPr>
                <w:szCs w:val="24"/>
              </w:rPr>
            </w:pPr>
            <w:r w:rsidRPr="005D3129">
              <w:rPr>
                <w:color w:val="000000"/>
                <w:szCs w:val="24"/>
              </w:rPr>
              <w:t>containment line 0.9; retardant drop 0.8</w:t>
            </w:r>
          </w:p>
        </w:tc>
      </w:tr>
      <w:tr w:rsidR="00A056AD" w:rsidRPr="005D3129" w14:paraId="34DF219A" w14:textId="77777777" w:rsidTr="0089654E">
        <w:tc>
          <w:tcPr>
            <w:cnfStyle w:val="001000000000" w:firstRow="0" w:lastRow="0" w:firstColumn="1" w:lastColumn="0" w:oddVBand="0" w:evenVBand="0" w:oddHBand="0" w:evenHBand="0" w:firstRowFirstColumn="0" w:firstRowLastColumn="0" w:lastRowFirstColumn="0" w:lastRowLastColumn="0"/>
            <w:tcW w:w="400" w:type="pct"/>
          </w:tcPr>
          <w:p w14:paraId="3BCA7F9D" w14:textId="77777777" w:rsidR="00A056AD" w:rsidRPr="005D3129" w:rsidRDefault="00A056AD" w:rsidP="0089654E">
            <w:pPr>
              <w:pStyle w:val="TableText"/>
              <w:spacing w:line="276" w:lineRule="auto"/>
              <w:rPr>
                <w:szCs w:val="24"/>
              </w:rPr>
            </w:pPr>
            <w:r w:rsidRPr="005D3129">
              <w:rPr>
                <w:color w:val="000000"/>
                <w:szCs w:val="24"/>
              </w:rPr>
              <w:t>G18</w:t>
            </w:r>
          </w:p>
        </w:tc>
        <w:tc>
          <w:tcPr>
            <w:tcW w:w="2155" w:type="pct"/>
          </w:tcPr>
          <w:p w14:paraId="628E904F" w14:textId="77777777" w:rsidR="00A056AD" w:rsidRPr="005D3129" w:rsidRDefault="00A056AD" w:rsidP="0089654E">
            <w:pPr>
              <w:pStyle w:val="TableText"/>
              <w:spacing w:line="276" w:lineRule="auto"/>
              <w:cnfStyle w:val="000000000000" w:firstRow="0" w:lastRow="0" w:firstColumn="0" w:lastColumn="0" w:oddVBand="0" w:evenVBand="0" w:oddHBand="0" w:evenHBand="0" w:firstRowFirstColumn="0" w:firstRowLastColumn="0" w:lastRowFirstColumn="0" w:lastRowLastColumn="0"/>
              <w:rPr>
                <w:szCs w:val="24"/>
              </w:rPr>
            </w:pPr>
            <w:r w:rsidRPr="005D3129">
              <w:rPr>
                <w:color w:val="000000"/>
                <w:szCs w:val="24"/>
              </w:rPr>
              <w:t>suppression feasibility VH AND fire threat level VL AND intervention urgency VL</w:t>
            </w:r>
          </w:p>
        </w:tc>
        <w:tc>
          <w:tcPr>
            <w:tcW w:w="2446" w:type="pct"/>
          </w:tcPr>
          <w:p w14:paraId="12432495" w14:textId="77777777" w:rsidR="00A056AD" w:rsidRPr="005D3129" w:rsidRDefault="00A056AD" w:rsidP="0089654E">
            <w:pPr>
              <w:pStyle w:val="TableText"/>
              <w:spacing w:line="276" w:lineRule="auto"/>
              <w:cnfStyle w:val="000000000000" w:firstRow="0" w:lastRow="0" w:firstColumn="0" w:lastColumn="0" w:oddVBand="0" w:evenVBand="0" w:oddHBand="0" w:evenHBand="0" w:firstRowFirstColumn="0" w:firstRowLastColumn="0" w:lastRowFirstColumn="0" w:lastRowLastColumn="0"/>
              <w:rPr>
                <w:szCs w:val="24"/>
              </w:rPr>
            </w:pPr>
            <w:r w:rsidRPr="005D3129">
              <w:rPr>
                <w:color w:val="000000"/>
                <w:szCs w:val="24"/>
              </w:rPr>
              <w:t>suppression effort 0.9; water drafting 0.8; containment line 0.7</w:t>
            </w:r>
          </w:p>
        </w:tc>
      </w:tr>
      <w:tr w:rsidR="00A056AD" w:rsidRPr="005D3129" w14:paraId="69BB62A1" w14:textId="77777777" w:rsidTr="008965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 w:type="pct"/>
          </w:tcPr>
          <w:p w14:paraId="6F18D0A2" w14:textId="77777777" w:rsidR="00A056AD" w:rsidRPr="005D3129" w:rsidRDefault="00A056AD" w:rsidP="0089654E">
            <w:pPr>
              <w:pStyle w:val="TableText"/>
              <w:spacing w:line="276" w:lineRule="auto"/>
              <w:rPr>
                <w:szCs w:val="24"/>
              </w:rPr>
            </w:pPr>
            <w:r w:rsidRPr="005D3129">
              <w:rPr>
                <w:color w:val="000000"/>
                <w:szCs w:val="24"/>
              </w:rPr>
              <w:t>G19</w:t>
            </w:r>
          </w:p>
        </w:tc>
        <w:tc>
          <w:tcPr>
            <w:tcW w:w="2155" w:type="pct"/>
          </w:tcPr>
          <w:p w14:paraId="2608BFD4" w14:textId="77777777" w:rsidR="00A056AD" w:rsidRPr="005D3129" w:rsidRDefault="00A056AD" w:rsidP="0089654E">
            <w:pPr>
              <w:pStyle w:val="TableText"/>
              <w:spacing w:line="276" w:lineRule="auto"/>
              <w:cnfStyle w:val="000000100000" w:firstRow="0" w:lastRow="0" w:firstColumn="0" w:lastColumn="0" w:oddVBand="0" w:evenVBand="0" w:oddHBand="1" w:evenHBand="0" w:firstRowFirstColumn="0" w:firstRowLastColumn="0" w:lastRowFirstColumn="0" w:lastRowLastColumn="0"/>
              <w:rPr>
                <w:szCs w:val="24"/>
              </w:rPr>
            </w:pPr>
            <w:r w:rsidRPr="005D3129">
              <w:rPr>
                <w:color w:val="000000"/>
                <w:szCs w:val="24"/>
              </w:rPr>
              <w:t>intervention urgency H AND suppression feasibility L AND asset exposure risk H</w:t>
            </w:r>
          </w:p>
        </w:tc>
        <w:tc>
          <w:tcPr>
            <w:tcW w:w="2446" w:type="pct"/>
          </w:tcPr>
          <w:p w14:paraId="38B3EDED" w14:textId="77777777" w:rsidR="00A056AD" w:rsidRPr="005D3129" w:rsidRDefault="00A056AD" w:rsidP="0089654E">
            <w:pPr>
              <w:pStyle w:val="TableText"/>
              <w:spacing w:line="276" w:lineRule="auto"/>
              <w:cnfStyle w:val="000000100000" w:firstRow="0" w:lastRow="0" w:firstColumn="0" w:lastColumn="0" w:oddVBand="0" w:evenVBand="0" w:oddHBand="1" w:evenHBand="0" w:firstRowFirstColumn="0" w:firstRowLastColumn="0" w:lastRowFirstColumn="0" w:lastRowLastColumn="0"/>
              <w:rPr>
                <w:szCs w:val="24"/>
              </w:rPr>
            </w:pPr>
            <w:r w:rsidRPr="005D3129">
              <w:rPr>
                <w:color w:val="000000"/>
                <w:szCs w:val="24"/>
              </w:rPr>
              <w:t>retardant drop 0.9; containment line 0.8; water drafting 0.7</w:t>
            </w:r>
          </w:p>
        </w:tc>
      </w:tr>
      <w:tr w:rsidR="00A056AD" w:rsidRPr="005D3129" w14:paraId="30F6FBB7" w14:textId="77777777" w:rsidTr="0089654E">
        <w:tc>
          <w:tcPr>
            <w:cnfStyle w:val="001000000000" w:firstRow="0" w:lastRow="0" w:firstColumn="1" w:lastColumn="0" w:oddVBand="0" w:evenVBand="0" w:oddHBand="0" w:evenHBand="0" w:firstRowFirstColumn="0" w:firstRowLastColumn="0" w:lastRowFirstColumn="0" w:lastRowLastColumn="0"/>
            <w:tcW w:w="400" w:type="pct"/>
          </w:tcPr>
          <w:p w14:paraId="54C3A9E8" w14:textId="77777777" w:rsidR="00A056AD" w:rsidRPr="005D3129" w:rsidRDefault="00A056AD" w:rsidP="0089654E">
            <w:pPr>
              <w:pStyle w:val="TableText"/>
              <w:spacing w:line="276" w:lineRule="auto"/>
              <w:rPr>
                <w:szCs w:val="24"/>
              </w:rPr>
            </w:pPr>
            <w:r w:rsidRPr="005D3129">
              <w:rPr>
                <w:color w:val="000000"/>
                <w:szCs w:val="24"/>
              </w:rPr>
              <w:t>G20</w:t>
            </w:r>
          </w:p>
        </w:tc>
        <w:tc>
          <w:tcPr>
            <w:tcW w:w="2155" w:type="pct"/>
          </w:tcPr>
          <w:p w14:paraId="715A06F0" w14:textId="77777777" w:rsidR="00A056AD" w:rsidRPr="005D3129" w:rsidRDefault="00A056AD" w:rsidP="0089654E">
            <w:pPr>
              <w:pStyle w:val="TableText"/>
              <w:spacing w:line="276" w:lineRule="auto"/>
              <w:cnfStyle w:val="000000000000" w:firstRow="0" w:lastRow="0" w:firstColumn="0" w:lastColumn="0" w:oddVBand="0" w:evenVBand="0" w:oddHBand="0" w:evenHBand="0" w:firstRowFirstColumn="0" w:firstRowLastColumn="0" w:lastRowFirstColumn="0" w:lastRowLastColumn="0"/>
              <w:rPr>
                <w:szCs w:val="24"/>
              </w:rPr>
            </w:pPr>
            <w:r w:rsidRPr="005D3129">
              <w:rPr>
                <w:color w:val="000000"/>
                <w:szCs w:val="24"/>
              </w:rPr>
              <w:t>asset exposure risk H AND evacuation pressure VH AND suppression feasibility L</w:t>
            </w:r>
          </w:p>
        </w:tc>
        <w:tc>
          <w:tcPr>
            <w:tcW w:w="2446" w:type="pct"/>
          </w:tcPr>
          <w:p w14:paraId="25C92757" w14:textId="77777777" w:rsidR="00A056AD" w:rsidRPr="005D3129" w:rsidRDefault="00A056AD" w:rsidP="0089654E">
            <w:pPr>
              <w:pStyle w:val="TableText"/>
              <w:spacing w:line="276" w:lineRule="auto"/>
              <w:cnfStyle w:val="000000000000" w:firstRow="0" w:lastRow="0" w:firstColumn="0" w:lastColumn="0" w:oddVBand="0" w:evenVBand="0" w:oddHBand="0" w:evenHBand="0" w:firstRowFirstColumn="0" w:firstRowLastColumn="0" w:lastRowFirstColumn="0" w:lastRowLastColumn="0"/>
              <w:rPr>
                <w:szCs w:val="24"/>
              </w:rPr>
            </w:pPr>
            <w:r w:rsidRPr="005D3129">
              <w:rPr>
                <w:color w:val="000000"/>
                <w:szCs w:val="24"/>
              </w:rPr>
              <w:t>water drafting 0.9; suppression effort 0.8; retardant drop 0.7</w:t>
            </w:r>
          </w:p>
        </w:tc>
      </w:tr>
    </w:tbl>
    <w:p w14:paraId="0E235D6C" w14:textId="77777777" w:rsidR="0046292D" w:rsidRDefault="00283436" w:rsidP="00283436">
      <w:pPr>
        <w:pStyle w:val="ParText"/>
        <w:rPr>
          <w:i/>
          <w:iCs/>
        </w:rPr>
      </w:pPr>
      <w:r w:rsidRPr="005D3129">
        <w:rPr>
          <w:i/>
          <w:iCs/>
        </w:rPr>
        <w:t>Term set: VL = very low, L = low, M = medium, H = high, VH = very high; “≥ X” denotes a premise satisfied at level X or above. Intervention intensities are on [0, 1] and are reproduced verbatim from the source list. No premise set occurs twice within a block, and no undefined linguistic label remains.</w:t>
      </w:r>
    </w:p>
    <w:p w14:paraId="7DC3A5B6" w14:textId="1857EB2A" w:rsidR="00B3682F" w:rsidRDefault="00B3682F" w:rsidP="00B3682F">
      <w:pPr>
        <w:pStyle w:val="ParText"/>
      </w:pPr>
      <w:r>
        <w:t xml:space="preserve">Objects created by the open decision space. A generated rule is written in the vocabulary in force at the time, and part of that vocabulary is itself generated. The table below lists every object the campaign of Section </w:t>
      </w:r>
      <w:r>
        <w:fldChar w:fldCharType="begin"/>
      </w:r>
      <w:r>
        <w:instrText xml:space="preserve"> REF _CRSec5_5_3 \r \h </w:instrText>
      </w:r>
      <w:r>
        <w:fldChar w:fldCharType="separate"/>
      </w:r>
      <w:r w:rsidR="00111302">
        <w:t>5.5.3</w:t>
      </w:r>
      <w:r>
        <w:fldChar w:fldCharType="end"/>
      </w:r>
      <w:r>
        <w:t xml:space="preserve"> admitted, with the definition recorded in the lineage store, so a rule of the previous table that cites an unfamiliar name can be found here. A concept is a normalized weight vector over existing inputs, a macro is a weighted composition of base families, and a clause actuator is a list of verified effects with the sector and range each acts on.</w:t>
      </w:r>
    </w:p>
    <w:p w14:paraId="55B94122" w14:textId="77777777" w:rsidR="00B3682F" w:rsidRDefault="00B3682F" w:rsidP="00B3682F">
      <w:pPr>
        <w:pStyle w:val="Caption"/>
      </w:pPr>
      <w:r>
        <w:t>Table E.3 Vocabulary objects admitted by the generative stage, with their recorded definitions</w:t>
      </w:r>
    </w:p>
    <w:tbl>
      <w:tblPr>
        <w:tblStyle w:val="PlainTable2"/>
        <w:tblW w:w="5000" w:type="pct"/>
        <w:tblLayout w:type="fixed"/>
        <w:tblLook w:val="04A0" w:firstRow="1" w:lastRow="0" w:firstColumn="1" w:lastColumn="0" w:noHBand="0" w:noVBand="1"/>
      </w:tblPr>
      <w:tblGrid>
        <w:gridCol w:w="1549"/>
        <w:gridCol w:w="2705"/>
        <w:gridCol w:w="3793"/>
      </w:tblGrid>
      <w:tr w:rsidR="00B3682F" w14:paraId="4FF34C63" w14:textId="77777777" w:rsidTr="00B3682F">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962" w:type="pct"/>
          </w:tcPr>
          <w:p w14:paraId="3F04A5AB" w14:textId="77777777" w:rsidR="00B3682F" w:rsidRDefault="00B3682F" w:rsidP="00A0707F">
            <w:r>
              <w:lastRenderedPageBreak/>
              <w:t>Kind</w:t>
            </w:r>
          </w:p>
        </w:tc>
        <w:tc>
          <w:tcPr>
            <w:tcW w:w="1680" w:type="pct"/>
          </w:tcPr>
          <w:p w14:paraId="305475AD" w14:textId="77777777" w:rsidR="00B3682F" w:rsidRDefault="00B3682F" w:rsidP="00A0707F">
            <w:pPr>
              <w:cnfStyle w:val="100000000000" w:firstRow="1" w:lastRow="0" w:firstColumn="0" w:lastColumn="0" w:oddVBand="0" w:evenVBand="0" w:oddHBand="0" w:evenHBand="0" w:firstRowFirstColumn="0" w:firstRowLastColumn="0" w:lastRowFirstColumn="0" w:lastRowLastColumn="0"/>
            </w:pPr>
            <w:r>
              <w:t>Name</w:t>
            </w:r>
          </w:p>
        </w:tc>
        <w:tc>
          <w:tcPr>
            <w:tcW w:w="2357" w:type="pct"/>
          </w:tcPr>
          <w:p w14:paraId="33333E8C" w14:textId="77777777" w:rsidR="00B3682F" w:rsidRDefault="00B3682F" w:rsidP="00A0707F">
            <w:pPr>
              <w:cnfStyle w:val="100000000000" w:firstRow="1" w:lastRow="0" w:firstColumn="0" w:lastColumn="0" w:oddVBand="0" w:evenVBand="0" w:oddHBand="0" w:evenHBand="0" w:firstRowFirstColumn="0" w:firstRowLastColumn="0" w:lastRowFirstColumn="0" w:lastRowLastColumn="0"/>
            </w:pPr>
            <w:r>
              <w:t>Recorded definition</w:t>
            </w:r>
          </w:p>
        </w:tc>
      </w:tr>
      <w:tr w:rsidR="00B3682F" w14:paraId="555EB05B" w14:textId="77777777" w:rsidTr="00B368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2" w:type="pct"/>
          </w:tcPr>
          <w:p w14:paraId="43C64F67" w14:textId="77777777" w:rsidR="00B3682F" w:rsidRDefault="00B3682F" w:rsidP="00A0707F">
            <w:r>
              <w:t>Clause actuator</w:t>
            </w:r>
          </w:p>
        </w:tc>
        <w:tc>
          <w:tcPr>
            <w:tcW w:w="1680" w:type="pct"/>
          </w:tcPr>
          <w:p w14:paraId="29E0E94D" w14:textId="77777777" w:rsidR="00B3682F" w:rsidRDefault="00B3682F" w:rsidP="00A0707F">
            <w:pPr>
              <w:cnfStyle w:val="000000100000" w:firstRow="0" w:lastRow="0" w:firstColumn="0" w:lastColumn="0" w:oddVBand="0" w:evenVBand="0" w:oddHBand="1" w:evenHBand="0" w:firstRowFirstColumn="0" w:firstRowLastColumn="0" w:lastRowFirstColumn="0" w:lastRowLastColumn="0"/>
            </w:pPr>
            <w:r>
              <w:t>asset_shield_band</w:t>
            </w:r>
          </w:p>
        </w:tc>
        <w:tc>
          <w:tcPr>
            <w:tcW w:w="2357" w:type="pct"/>
          </w:tcPr>
          <w:p w14:paraId="3463025E" w14:textId="77777777" w:rsidR="00B3682F" w:rsidRDefault="00B3682F" w:rsidP="00A0707F">
            <w:pPr>
              <w:cnfStyle w:val="000000100000" w:firstRow="0" w:lastRow="0" w:firstColumn="0" w:lastColumn="0" w:oddVBand="0" w:evenVBand="0" w:oddHBand="1" w:evenHBand="0" w:firstRowFirstColumn="0" w:firstRowLastColumn="0" w:lastRowFirstColumn="0" w:lastRowLastColumn="0"/>
            </w:pPr>
            <w:r>
              <w:t>coat on assets [0, 6] at 1.0; coat on populated [0, 6] at 1.0; draft on assets [0, 8] at 1.0</w:t>
            </w:r>
          </w:p>
        </w:tc>
      </w:tr>
      <w:tr w:rsidR="00B3682F" w14:paraId="1289639E" w14:textId="77777777" w:rsidTr="00B3682F">
        <w:tc>
          <w:tcPr>
            <w:cnfStyle w:val="001000000000" w:firstRow="0" w:lastRow="0" w:firstColumn="1" w:lastColumn="0" w:oddVBand="0" w:evenVBand="0" w:oddHBand="0" w:evenHBand="0" w:firstRowFirstColumn="0" w:firstRowLastColumn="0" w:lastRowFirstColumn="0" w:lastRowLastColumn="0"/>
            <w:tcW w:w="962" w:type="pct"/>
          </w:tcPr>
          <w:p w14:paraId="2CA07597" w14:textId="77777777" w:rsidR="00B3682F" w:rsidRDefault="00B3682F" w:rsidP="00A0707F">
            <w:r>
              <w:t>Clause actuator</w:t>
            </w:r>
          </w:p>
        </w:tc>
        <w:tc>
          <w:tcPr>
            <w:tcW w:w="1680" w:type="pct"/>
          </w:tcPr>
          <w:p w14:paraId="22CBF63A" w14:textId="77777777" w:rsidR="00B3682F" w:rsidRDefault="00B3682F" w:rsidP="00A0707F">
            <w:pPr>
              <w:cnfStyle w:val="000000000000" w:firstRow="0" w:lastRow="0" w:firstColumn="0" w:lastColumn="0" w:oddVBand="0" w:evenVBand="0" w:oddHBand="0" w:evenHBand="0" w:firstRowFirstColumn="0" w:firstRowLastColumn="0" w:lastRowFirstColumn="0" w:lastRowLastColumn="0"/>
            </w:pPr>
            <w:r>
              <w:t>asset_shield_belt</w:t>
            </w:r>
          </w:p>
        </w:tc>
        <w:tc>
          <w:tcPr>
            <w:tcW w:w="2357" w:type="pct"/>
          </w:tcPr>
          <w:p w14:paraId="05B1D6C8" w14:textId="77777777" w:rsidR="00B3682F" w:rsidRDefault="00B3682F" w:rsidP="00A0707F">
            <w:pPr>
              <w:cnfStyle w:val="000000000000" w:firstRow="0" w:lastRow="0" w:firstColumn="0" w:lastColumn="0" w:oddVBand="0" w:evenVBand="0" w:oddHBand="0" w:evenHBand="0" w:firstRowFirstColumn="0" w:firstRowLastColumn="0" w:lastRowFirstColumn="0" w:lastRowLastColumn="0"/>
            </w:pPr>
            <w:r>
              <w:t>coat on assets [0, 4] at 1.0; coat on populated [0, 5] at 1.0; draft on at_fire [0, 6] at 0.8</w:t>
            </w:r>
          </w:p>
        </w:tc>
      </w:tr>
      <w:tr w:rsidR="00B3682F" w14:paraId="50CE715A" w14:textId="77777777" w:rsidTr="00B368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2" w:type="pct"/>
          </w:tcPr>
          <w:p w14:paraId="3BBF5746" w14:textId="77777777" w:rsidR="00B3682F" w:rsidRDefault="00B3682F" w:rsidP="00A0707F">
            <w:r>
              <w:t>Clause actuator</w:t>
            </w:r>
          </w:p>
        </w:tc>
        <w:tc>
          <w:tcPr>
            <w:tcW w:w="1680" w:type="pct"/>
          </w:tcPr>
          <w:p w14:paraId="3683FF15" w14:textId="77777777" w:rsidR="00B3682F" w:rsidRDefault="00B3682F" w:rsidP="00A0707F">
            <w:pPr>
              <w:cnfStyle w:val="000000100000" w:firstRow="0" w:lastRow="0" w:firstColumn="0" w:lastColumn="0" w:oddVBand="0" w:evenVBand="0" w:oddHBand="1" w:evenHBand="0" w:firstRowFirstColumn="0" w:firstRowLastColumn="0" w:lastRowFirstColumn="0" w:lastRowLastColumn="0"/>
            </w:pPr>
            <w:r>
              <w:t>forward_draft_relay</w:t>
            </w:r>
          </w:p>
        </w:tc>
        <w:tc>
          <w:tcPr>
            <w:tcW w:w="2357" w:type="pct"/>
          </w:tcPr>
          <w:p w14:paraId="00DD9CA1" w14:textId="77777777" w:rsidR="00B3682F" w:rsidRDefault="00B3682F" w:rsidP="00A0707F">
            <w:pPr>
              <w:cnfStyle w:val="000000100000" w:firstRow="0" w:lastRow="0" w:firstColumn="0" w:lastColumn="0" w:oddVBand="0" w:evenVBand="0" w:oddHBand="1" w:evenHBand="0" w:firstRowFirstColumn="0" w:firstRowLastColumn="0" w:lastRowFirstColumn="0" w:lastRowLastColumn="0"/>
            </w:pPr>
            <w:r>
              <w:t>draft on at_fire [0, 3] at 1.0; draft on ring [0, 8] at 1.0; evacuate on populated [0, 15] at 1.0</w:t>
            </w:r>
          </w:p>
        </w:tc>
      </w:tr>
      <w:tr w:rsidR="00B3682F" w14:paraId="2C5864AB" w14:textId="77777777" w:rsidTr="00B3682F">
        <w:tc>
          <w:tcPr>
            <w:cnfStyle w:val="001000000000" w:firstRow="0" w:lastRow="0" w:firstColumn="1" w:lastColumn="0" w:oddVBand="0" w:evenVBand="0" w:oddHBand="0" w:evenHBand="0" w:firstRowFirstColumn="0" w:firstRowLastColumn="0" w:lastRowFirstColumn="0" w:lastRowLastColumn="0"/>
            <w:tcW w:w="962" w:type="pct"/>
          </w:tcPr>
          <w:p w14:paraId="1ADF71A0" w14:textId="77777777" w:rsidR="00B3682F" w:rsidRDefault="00B3682F" w:rsidP="00A0707F">
            <w:r>
              <w:t>Clause actuator</w:t>
            </w:r>
          </w:p>
        </w:tc>
        <w:tc>
          <w:tcPr>
            <w:tcW w:w="1680" w:type="pct"/>
          </w:tcPr>
          <w:p w14:paraId="0916C399" w14:textId="77777777" w:rsidR="00B3682F" w:rsidRDefault="00B3682F" w:rsidP="00A0707F">
            <w:pPr>
              <w:cnfStyle w:val="000000000000" w:firstRow="0" w:lastRow="0" w:firstColumn="0" w:lastColumn="0" w:oddVBand="0" w:evenVBand="0" w:oddHBand="0" w:evenHBand="0" w:firstRowFirstColumn="0" w:firstRowLastColumn="0" w:lastRowFirstColumn="0" w:lastRowLastColumn="0"/>
            </w:pPr>
            <w:r>
              <w:t>lakeside_capacity_bridge</w:t>
            </w:r>
          </w:p>
        </w:tc>
        <w:tc>
          <w:tcPr>
            <w:tcW w:w="2357" w:type="pct"/>
          </w:tcPr>
          <w:p w14:paraId="495A6819" w14:textId="77777777" w:rsidR="00B3682F" w:rsidRDefault="00B3682F" w:rsidP="00A0707F">
            <w:pPr>
              <w:cnfStyle w:val="000000000000" w:firstRow="0" w:lastRow="0" w:firstColumn="0" w:lastColumn="0" w:oddVBand="0" w:evenVBand="0" w:oddHBand="0" w:evenHBand="0" w:firstRowFirstColumn="0" w:firstRowLastColumn="0" w:lastRowFirstColumn="0" w:lastRowLastColumn="0"/>
            </w:pPr>
            <w:r>
              <w:t>draft on at_fire [0, 3] at 1.0; draft on head [0, 8] at 1.0; evacuate on populated [0, 6] at 1.0</w:t>
            </w:r>
          </w:p>
        </w:tc>
      </w:tr>
      <w:tr w:rsidR="00B3682F" w14:paraId="626473D1" w14:textId="77777777" w:rsidTr="00B368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2" w:type="pct"/>
          </w:tcPr>
          <w:p w14:paraId="561AC8F0" w14:textId="77777777" w:rsidR="00B3682F" w:rsidRDefault="00B3682F" w:rsidP="00A0707F">
            <w:r>
              <w:t>Clause actuator</w:t>
            </w:r>
          </w:p>
        </w:tc>
        <w:tc>
          <w:tcPr>
            <w:tcW w:w="1680" w:type="pct"/>
          </w:tcPr>
          <w:p w14:paraId="5C9B90B4" w14:textId="77777777" w:rsidR="00B3682F" w:rsidRDefault="00B3682F" w:rsidP="00A0707F">
            <w:pPr>
              <w:cnfStyle w:val="000000100000" w:firstRow="0" w:lastRow="0" w:firstColumn="0" w:lastColumn="0" w:oddVBand="0" w:evenVBand="0" w:oddHBand="1" w:evenHBand="0" w:firstRowFirstColumn="0" w:firstRowLastColumn="0" w:lastRowFirstColumn="0" w:lastRowLastColumn="0"/>
            </w:pPr>
            <w:r>
              <w:t>preemptive_asset_coat_ring</w:t>
            </w:r>
          </w:p>
        </w:tc>
        <w:tc>
          <w:tcPr>
            <w:tcW w:w="2357" w:type="pct"/>
          </w:tcPr>
          <w:p w14:paraId="570B2A59" w14:textId="77777777" w:rsidR="00B3682F" w:rsidRDefault="00B3682F" w:rsidP="00A0707F">
            <w:pPr>
              <w:cnfStyle w:val="000000100000" w:firstRow="0" w:lastRow="0" w:firstColumn="0" w:lastColumn="0" w:oddVBand="0" w:evenVBand="0" w:oddHBand="1" w:evenHBand="0" w:firstRowFirstColumn="0" w:firstRowLastColumn="0" w:lastRowFirstColumn="0" w:lastRowLastColumn="0"/>
            </w:pPr>
            <w:r>
              <w:t>coat on assets [0, 4] at 1.0; coat on populated [0, 4] at 1.0; coat on head [1, 6] at 1.0</w:t>
            </w:r>
          </w:p>
        </w:tc>
      </w:tr>
      <w:tr w:rsidR="00B3682F" w14:paraId="6B97BABC" w14:textId="77777777" w:rsidTr="00B3682F">
        <w:tc>
          <w:tcPr>
            <w:cnfStyle w:val="001000000000" w:firstRow="0" w:lastRow="0" w:firstColumn="1" w:lastColumn="0" w:oddVBand="0" w:evenVBand="0" w:oddHBand="0" w:evenHBand="0" w:firstRowFirstColumn="0" w:firstRowLastColumn="0" w:lastRowFirstColumn="0" w:lastRowLastColumn="0"/>
            <w:tcW w:w="962" w:type="pct"/>
          </w:tcPr>
          <w:p w14:paraId="42BC10D0" w14:textId="77777777" w:rsidR="00B3682F" w:rsidRDefault="00B3682F" w:rsidP="00A0707F">
            <w:r>
              <w:t>Clause actuator</w:t>
            </w:r>
          </w:p>
        </w:tc>
        <w:tc>
          <w:tcPr>
            <w:tcW w:w="1680" w:type="pct"/>
          </w:tcPr>
          <w:p w14:paraId="43DDC704" w14:textId="77777777" w:rsidR="00B3682F" w:rsidRDefault="00B3682F" w:rsidP="00A0707F">
            <w:pPr>
              <w:cnfStyle w:val="000000000000" w:firstRow="0" w:lastRow="0" w:firstColumn="0" w:lastColumn="0" w:oddVBand="0" w:evenVBand="0" w:oddHBand="0" w:evenHBand="0" w:firstRowFirstColumn="0" w:firstRowLastColumn="0" w:lastRowFirstColumn="0" w:lastRowLastColumn="0"/>
            </w:pPr>
            <w:r>
              <w:t>preemptive_asset_coating</w:t>
            </w:r>
          </w:p>
        </w:tc>
        <w:tc>
          <w:tcPr>
            <w:tcW w:w="2357" w:type="pct"/>
          </w:tcPr>
          <w:p w14:paraId="2E28BAEC" w14:textId="77777777" w:rsidR="00B3682F" w:rsidRDefault="00B3682F" w:rsidP="00A0707F">
            <w:pPr>
              <w:cnfStyle w:val="000000000000" w:firstRow="0" w:lastRow="0" w:firstColumn="0" w:lastColumn="0" w:oddVBand="0" w:evenVBand="0" w:oddHBand="0" w:evenHBand="0" w:firstRowFirstColumn="0" w:firstRowLastColumn="0" w:lastRowFirstColumn="0" w:lastRowLastColumn="0"/>
            </w:pPr>
            <w:r>
              <w:t>coat on assets [0, 4] at 1.0; coat on populated [0, 3] at 1.0</w:t>
            </w:r>
          </w:p>
        </w:tc>
      </w:tr>
      <w:tr w:rsidR="00B3682F" w14:paraId="2CD371A6" w14:textId="77777777" w:rsidTr="00B368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2" w:type="pct"/>
          </w:tcPr>
          <w:p w14:paraId="36E3B7AE" w14:textId="77777777" w:rsidR="00B3682F" w:rsidRDefault="00B3682F" w:rsidP="00A0707F">
            <w:r>
              <w:t>Clause actuator</w:t>
            </w:r>
          </w:p>
        </w:tc>
        <w:tc>
          <w:tcPr>
            <w:tcW w:w="1680" w:type="pct"/>
          </w:tcPr>
          <w:p w14:paraId="590A71F0" w14:textId="77777777" w:rsidR="00B3682F" w:rsidRDefault="00B3682F" w:rsidP="00A0707F">
            <w:pPr>
              <w:cnfStyle w:val="000000100000" w:firstRow="0" w:lastRow="0" w:firstColumn="0" w:lastColumn="0" w:oddVBand="0" w:evenVBand="0" w:oddHBand="1" w:evenHBand="0" w:firstRowFirstColumn="0" w:firstRowLastColumn="0" w:lastRowFirstColumn="0" w:lastRowLastColumn="0"/>
            </w:pPr>
            <w:r>
              <w:t>shoreline_capacity_bridge</w:t>
            </w:r>
          </w:p>
        </w:tc>
        <w:tc>
          <w:tcPr>
            <w:tcW w:w="2357" w:type="pct"/>
          </w:tcPr>
          <w:p w14:paraId="00C1FB54" w14:textId="77777777" w:rsidR="00B3682F" w:rsidRDefault="00B3682F" w:rsidP="00A0707F">
            <w:pPr>
              <w:cnfStyle w:val="000000100000" w:firstRow="0" w:lastRow="0" w:firstColumn="0" w:lastColumn="0" w:oddVBand="0" w:evenVBand="0" w:oddHBand="1" w:evenHBand="0" w:firstRowFirstColumn="0" w:firstRowLastColumn="0" w:lastRowFirstColumn="0" w:lastRowLastColumn="0"/>
            </w:pPr>
            <w:r>
              <w:t>draft on at_fire [0, 8] at 1.0; draft on ring [0, 15] at 1.0; evacuate on populated [0, 15] at 1.0</w:t>
            </w:r>
          </w:p>
        </w:tc>
      </w:tr>
      <w:tr w:rsidR="00B3682F" w14:paraId="530FC40E" w14:textId="77777777" w:rsidTr="00B3682F">
        <w:tc>
          <w:tcPr>
            <w:cnfStyle w:val="001000000000" w:firstRow="0" w:lastRow="0" w:firstColumn="1" w:lastColumn="0" w:oddVBand="0" w:evenVBand="0" w:oddHBand="0" w:evenHBand="0" w:firstRowFirstColumn="0" w:firstRowLastColumn="0" w:lastRowFirstColumn="0" w:lastRowLastColumn="0"/>
            <w:tcW w:w="962" w:type="pct"/>
          </w:tcPr>
          <w:p w14:paraId="46BBC69F" w14:textId="77777777" w:rsidR="00B3682F" w:rsidRDefault="00B3682F" w:rsidP="00A0707F">
            <w:r>
              <w:t>Intermediate concept</w:t>
            </w:r>
          </w:p>
        </w:tc>
        <w:tc>
          <w:tcPr>
            <w:tcW w:w="1680" w:type="pct"/>
          </w:tcPr>
          <w:p w14:paraId="2CBF9486" w14:textId="77777777" w:rsidR="00B3682F" w:rsidRDefault="00B3682F" w:rsidP="00A0707F">
            <w:pPr>
              <w:cnfStyle w:val="000000000000" w:firstRow="0" w:lastRow="0" w:firstColumn="0" w:lastColumn="0" w:oddVBand="0" w:evenVBand="0" w:oddHBand="0" w:evenHBand="0" w:firstRowFirstColumn="0" w:firstRowLastColumn="0" w:lastRowFirstColumn="0" w:lastRowLastColumn="0"/>
            </w:pPr>
            <w:r>
              <w:t>capacity_starved_head_pressure</w:t>
            </w:r>
          </w:p>
        </w:tc>
        <w:tc>
          <w:tcPr>
            <w:tcW w:w="2357" w:type="pct"/>
          </w:tcPr>
          <w:p w14:paraId="4CB190E0" w14:textId="77777777" w:rsidR="00B3682F" w:rsidRDefault="00B3682F" w:rsidP="00A0707F">
            <w:pPr>
              <w:cnfStyle w:val="000000000000" w:firstRow="0" w:lastRow="0" w:firstColumn="0" w:lastColumn="0" w:oddVBand="0" w:evenVBand="0" w:oddHBand="0" w:evenHBand="0" w:firstRowFirstColumn="0" w:firstRowLastColumn="0" w:lastRowFirstColumn="0" w:lastRowLastColumn="0"/>
            </w:pPr>
            <w:r>
              <w:t>fire_threat_level 0.50, intervention_urgency 0.30, suppression_feasibility 0.20</w:t>
            </w:r>
          </w:p>
        </w:tc>
      </w:tr>
      <w:tr w:rsidR="00B3682F" w14:paraId="7D028D23" w14:textId="77777777" w:rsidTr="00B368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2" w:type="pct"/>
          </w:tcPr>
          <w:p w14:paraId="1EE12F65" w14:textId="77777777" w:rsidR="00B3682F" w:rsidRDefault="00B3682F" w:rsidP="00A0707F">
            <w:r>
              <w:t>Intermediate concept</w:t>
            </w:r>
          </w:p>
        </w:tc>
        <w:tc>
          <w:tcPr>
            <w:tcW w:w="1680" w:type="pct"/>
          </w:tcPr>
          <w:p w14:paraId="3FE3F528" w14:textId="77777777" w:rsidR="00B3682F" w:rsidRDefault="00B3682F" w:rsidP="00A0707F">
            <w:pPr>
              <w:cnfStyle w:val="000000100000" w:firstRow="0" w:lastRow="0" w:firstColumn="0" w:lastColumn="0" w:oddVBand="0" w:evenVBand="0" w:oddHBand="1" w:evenHBand="0" w:firstRowFirstColumn="0" w:firstRowLastColumn="0" w:lastRowFirstColumn="0" w:lastRowLastColumn="0"/>
            </w:pPr>
            <w:r>
              <w:t>head_run_pressure</w:t>
            </w:r>
          </w:p>
        </w:tc>
        <w:tc>
          <w:tcPr>
            <w:tcW w:w="2357" w:type="pct"/>
          </w:tcPr>
          <w:p w14:paraId="2740D39A" w14:textId="77777777" w:rsidR="00B3682F" w:rsidRDefault="00B3682F" w:rsidP="00A0707F">
            <w:pPr>
              <w:cnfStyle w:val="000000100000" w:firstRow="0" w:lastRow="0" w:firstColumn="0" w:lastColumn="0" w:oddVBand="0" w:evenVBand="0" w:oddHBand="1" w:evenHBand="0" w:firstRowFirstColumn="0" w:firstRowLastColumn="0" w:lastRowFirstColumn="0" w:lastRowLastColumn="0"/>
            </w:pPr>
            <w:r>
              <w:t>fire_threat_level 0.40, intervention_urgency 0.30, evacuation_pressure 0.20, suppression_feasibility 0.10</w:t>
            </w:r>
          </w:p>
        </w:tc>
      </w:tr>
      <w:tr w:rsidR="00B3682F" w14:paraId="6AD6D628" w14:textId="77777777" w:rsidTr="00B3682F">
        <w:tc>
          <w:tcPr>
            <w:cnfStyle w:val="001000000000" w:firstRow="0" w:lastRow="0" w:firstColumn="1" w:lastColumn="0" w:oddVBand="0" w:evenVBand="0" w:oddHBand="0" w:evenHBand="0" w:firstRowFirstColumn="0" w:firstRowLastColumn="0" w:lastRowFirstColumn="0" w:lastRowLastColumn="0"/>
            <w:tcW w:w="962" w:type="pct"/>
          </w:tcPr>
          <w:p w14:paraId="65ED81E1" w14:textId="77777777" w:rsidR="00B3682F" w:rsidRDefault="00B3682F" w:rsidP="00A0707F">
            <w:r>
              <w:t>Intermediate concept</w:t>
            </w:r>
          </w:p>
        </w:tc>
        <w:tc>
          <w:tcPr>
            <w:tcW w:w="1680" w:type="pct"/>
          </w:tcPr>
          <w:p w14:paraId="639C92D7" w14:textId="77777777" w:rsidR="00B3682F" w:rsidRDefault="00B3682F" w:rsidP="00A0707F">
            <w:pPr>
              <w:cnfStyle w:val="000000000000" w:firstRow="0" w:lastRow="0" w:firstColumn="0" w:lastColumn="0" w:oddVBand="0" w:evenVBand="0" w:oddHBand="0" w:evenHBand="0" w:firstRowFirstColumn="0" w:firstRowLastColumn="0" w:lastRowFirstColumn="0" w:lastRowLastColumn="0"/>
            </w:pPr>
            <w:r>
              <w:t>unfunded_head_pressure</w:t>
            </w:r>
          </w:p>
        </w:tc>
        <w:tc>
          <w:tcPr>
            <w:tcW w:w="2357" w:type="pct"/>
          </w:tcPr>
          <w:p w14:paraId="08BA36D9" w14:textId="77777777" w:rsidR="00B3682F" w:rsidRDefault="00B3682F" w:rsidP="00A0707F">
            <w:pPr>
              <w:cnfStyle w:val="000000000000" w:firstRow="0" w:lastRow="0" w:firstColumn="0" w:lastColumn="0" w:oddVBand="0" w:evenVBand="0" w:oddHBand="0" w:evenHBand="0" w:firstRowFirstColumn="0" w:firstRowLastColumn="0" w:lastRowFirstColumn="0" w:lastRowLastColumn="0"/>
            </w:pPr>
            <w:r>
              <w:t xml:space="preserve">fire_threat_level 0.40, intervention_urgency 0.30, </w:t>
            </w:r>
            <w:r>
              <w:lastRenderedPageBreak/>
              <w:t>evacuation_pressure 0.15, suppression_feasibility 0.15</w:t>
            </w:r>
          </w:p>
        </w:tc>
      </w:tr>
      <w:tr w:rsidR="00B3682F" w14:paraId="16115F75" w14:textId="77777777" w:rsidTr="00B368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2" w:type="pct"/>
          </w:tcPr>
          <w:p w14:paraId="4EE2A6A1" w14:textId="77777777" w:rsidR="00B3682F" w:rsidRDefault="00B3682F" w:rsidP="00A0707F">
            <w:r>
              <w:lastRenderedPageBreak/>
              <w:t>Intermediate concept</w:t>
            </w:r>
          </w:p>
        </w:tc>
        <w:tc>
          <w:tcPr>
            <w:tcW w:w="1680" w:type="pct"/>
          </w:tcPr>
          <w:p w14:paraId="681F501E" w14:textId="77777777" w:rsidR="00B3682F" w:rsidRDefault="00B3682F" w:rsidP="00A0707F">
            <w:pPr>
              <w:cnfStyle w:val="000000100000" w:firstRow="0" w:lastRow="0" w:firstColumn="0" w:lastColumn="0" w:oddVBand="0" w:evenVBand="0" w:oddHBand="1" w:evenHBand="0" w:firstRowFirstColumn="0" w:firstRowLastColumn="0" w:lastRowFirstColumn="0" w:lastRowLastColumn="0"/>
            </w:pPr>
            <w:r>
              <w:t>village_interface_pressure</w:t>
            </w:r>
          </w:p>
        </w:tc>
        <w:tc>
          <w:tcPr>
            <w:tcW w:w="2357" w:type="pct"/>
          </w:tcPr>
          <w:p w14:paraId="145182BE" w14:textId="77777777" w:rsidR="00B3682F" w:rsidRDefault="00B3682F" w:rsidP="00A0707F">
            <w:pPr>
              <w:cnfStyle w:val="000000100000" w:firstRow="0" w:lastRow="0" w:firstColumn="0" w:lastColumn="0" w:oddVBand="0" w:evenVBand="0" w:oddHBand="1" w:evenHBand="0" w:firstRowFirstColumn="0" w:firstRowLastColumn="0" w:lastRowFirstColumn="0" w:lastRowLastColumn="0"/>
            </w:pPr>
            <w:r>
              <w:t>intervention_urgency 0.40, evacuation_pressure 0.30, fire_threat_level 0.30</w:t>
            </w:r>
          </w:p>
        </w:tc>
      </w:tr>
      <w:tr w:rsidR="00B3682F" w14:paraId="45B768A9" w14:textId="77777777" w:rsidTr="00B3682F">
        <w:tc>
          <w:tcPr>
            <w:cnfStyle w:val="001000000000" w:firstRow="0" w:lastRow="0" w:firstColumn="1" w:lastColumn="0" w:oddVBand="0" w:evenVBand="0" w:oddHBand="0" w:evenHBand="0" w:firstRowFirstColumn="0" w:firstRowLastColumn="0" w:lastRowFirstColumn="0" w:lastRowLastColumn="0"/>
            <w:tcW w:w="962" w:type="pct"/>
          </w:tcPr>
          <w:p w14:paraId="3387DA54" w14:textId="77777777" w:rsidR="00B3682F" w:rsidRDefault="00B3682F" w:rsidP="00A0707F">
            <w:r>
              <w:t>Macro intervention</w:t>
            </w:r>
          </w:p>
        </w:tc>
        <w:tc>
          <w:tcPr>
            <w:tcW w:w="1680" w:type="pct"/>
          </w:tcPr>
          <w:p w14:paraId="7DCFA5A6" w14:textId="77777777" w:rsidR="00B3682F" w:rsidRDefault="00B3682F" w:rsidP="00A0707F">
            <w:pPr>
              <w:cnfStyle w:val="000000000000" w:firstRow="0" w:lastRow="0" w:firstColumn="0" w:lastColumn="0" w:oddVBand="0" w:evenVBand="0" w:oddHBand="0" w:evenHBand="0" w:firstRowFirstColumn="0" w:firstRowLastColumn="0" w:lastRowFirstColumn="0" w:lastRowLastColumn="0"/>
            </w:pPr>
            <w:r>
              <w:t>waterborne_relay_and_shelter</w:t>
            </w:r>
          </w:p>
        </w:tc>
        <w:tc>
          <w:tcPr>
            <w:tcW w:w="2357" w:type="pct"/>
          </w:tcPr>
          <w:p w14:paraId="2212C90B" w14:textId="77777777" w:rsidR="00B3682F" w:rsidRDefault="00B3682F" w:rsidP="00A0707F">
            <w:pPr>
              <w:cnfStyle w:val="000000000000" w:firstRow="0" w:lastRow="0" w:firstColumn="0" w:lastColumn="0" w:oddVBand="0" w:evenVBand="0" w:oddHBand="0" w:evenHBand="0" w:firstRowFirstColumn="0" w:firstRowLastColumn="0" w:lastRowFirstColumn="0" w:lastRowLastColumn="0"/>
            </w:pPr>
            <w:r>
              <w:t>water_drafting 1.00, evacuation 0.60, public_warning 0.50</w:t>
            </w:r>
          </w:p>
        </w:tc>
      </w:tr>
    </w:tbl>
    <w:p w14:paraId="2837080B" w14:textId="77777777" w:rsidR="00B3682F" w:rsidRDefault="00B3682F" w:rsidP="00283436">
      <w:pPr>
        <w:pStyle w:val="ParText"/>
        <w:rPr>
          <w:i/>
          <w:iCs/>
        </w:rPr>
      </w:pPr>
    </w:p>
    <w:p w14:paraId="623C5002" w14:textId="77777777" w:rsidR="0046292D" w:rsidRDefault="0046292D">
      <w:pPr>
        <w:spacing w:line="259" w:lineRule="auto"/>
        <w:jc w:val="left"/>
        <w:rPr>
          <w:i/>
          <w:iCs/>
        </w:rPr>
      </w:pPr>
      <w:r>
        <w:rPr>
          <w:i/>
          <w:iCs/>
        </w:rPr>
        <w:br w:type="page"/>
      </w:r>
    </w:p>
    <w:p w14:paraId="3ED6378A" w14:textId="77777777" w:rsidR="000255B4" w:rsidRPr="005D3129" w:rsidRDefault="002A7D4E" w:rsidP="00AE5D19">
      <w:pPr>
        <w:pStyle w:val="Appendix"/>
      </w:pPr>
      <w:bookmarkStart w:id="524" w:name="_Ref236091196"/>
      <w:bookmarkStart w:id="525" w:name="_CRApxF"/>
      <w:bookmarkStart w:id="526" w:name="_Toc236875941"/>
      <w:r w:rsidRPr="005D3129">
        <w:lastRenderedPageBreak/>
        <w:t>Generative AI Prompt Specifications</w:t>
      </w:r>
      <w:bookmarkEnd w:id="524"/>
      <w:bookmarkEnd w:id="525"/>
      <w:bookmarkEnd w:id="526"/>
    </w:p>
    <w:p w14:paraId="3B1D88AB" w14:textId="77777777" w:rsidR="00133B8D" w:rsidRPr="005D3129" w:rsidRDefault="00133B8D" w:rsidP="00133B8D">
      <w:pPr>
        <w:spacing w:after="120"/>
      </w:pPr>
      <w:r w:rsidRPr="005D3129">
        <w:rPr>
          <w:rFonts w:eastAsia="Times New Roman" w:cs="Times New Roman"/>
          <w:szCs w:val="24"/>
        </w:rPr>
        <w:t>Two interfaces couple the framework to the LLM</w:t>
      </w:r>
      <w:r>
        <w:rPr>
          <w:rFonts w:eastAsia="Times New Roman" w:cs="Times New Roman"/>
          <w:szCs w:val="24"/>
        </w:rPr>
        <w:t>: The stage-③ generative proposer, which runs inside the live decision cycle</w:t>
      </w:r>
      <w:r w:rsidRPr="005D3129">
        <w:rPr>
          <w:rFonts w:eastAsia="Times New Roman" w:cs="Times New Roman"/>
          <w:szCs w:val="24"/>
        </w:rPr>
        <w:t>. Neither interface carries free-form instructions. Each is a fixed content</w:t>
      </w:r>
      <w:r>
        <w:rPr>
          <w:rFonts w:eastAsia="Times New Roman" w:cs="Times New Roman"/>
          <w:szCs w:val="24"/>
        </w:rPr>
        <w:t>: A fixed system instruction, a deterministic situation context assembled by the engine, and a machine-readable reply whose grammar is closed over the framework’s own vocabulary, so that anything outside the admissible decision space is unparseable. The model identifier and the transport are pinned per campaign and recorded in every run log.</w:t>
      </w:r>
    </w:p>
    <w:p w14:paraId="7710D24C" w14:textId="77777777" w:rsidR="00133B8D" w:rsidRPr="005D3129" w:rsidRDefault="00133B8D" w:rsidP="00133B8D">
      <w:pPr>
        <w:pStyle w:val="ParText"/>
        <w:rPr>
          <w:b/>
          <w:bCs/>
          <w:u w:val="single"/>
        </w:rPr>
      </w:pPr>
      <w:r w:rsidRPr="005D3129">
        <w:rPr>
          <w:b/>
          <w:bCs/>
          <w:u w:val="single"/>
        </w:rPr>
        <w:t>The stage-</w:t>
      </w:r>
      <w:r w:rsidRPr="005D3129">
        <w:rPr>
          <w:rFonts w:ascii="Cambria Math" w:hAnsi="Cambria Math" w:cs="Cambria Math"/>
          <w:b/>
          <w:bCs/>
          <w:u w:val="single"/>
        </w:rPr>
        <w:t>③</w:t>
      </w:r>
      <w:r>
        <w:rPr>
          <w:b/>
          <w:bCs/>
          <w:u w:val="single"/>
        </w:rPr>
        <w:t xml:space="preserve"> proposer: Inputs and admissible outputs</w:t>
      </w:r>
    </w:p>
    <w:p w14:paraId="5B60A711" w14:textId="77777777" w:rsidR="00133B8D" w:rsidRPr="005D3129" w:rsidRDefault="00133B8D" w:rsidP="00133B8D">
      <w:pPr>
        <w:spacing w:after="120"/>
      </w:pPr>
      <w:r w:rsidRPr="005D3129">
        <w:rPr>
          <w:rFonts w:eastAsia="Times New Roman" w:cs="Times New Roman"/>
          <w:szCs w:val="24"/>
        </w:rPr>
        <w:t>At each invocation the proposer receives a compact, auditable summary of the current situation (i.e., the decision-concept activations, the observation confidence, the recent decision-cost trajectory, the rule-base statistics, and the location where residual cost concentrates)</w:t>
      </w:r>
      <w:r>
        <w:rPr>
          <w:rFonts w:eastAsia="Times New Roman" w:cs="Times New Roman"/>
          <w:szCs w:val="24"/>
        </w:rPr>
        <w:t xml:space="preserve"> together with the complete current vocabulary: All decision concepts including learned intermediate concepts, all interventions including learned macros, the five fuzzy terms, and an actuator library annotated with map availability (a water-dependent tactic is declared unavailable on a map without a water body, so it cannot be ordered by construction).</w:t>
      </w:r>
    </w:p>
    <w:p w14:paraId="25F621F3" w14:textId="732FD7D7" w:rsidR="00133B8D" w:rsidRPr="005D3129" w:rsidRDefault="00133B8D" w:rsidP="00133B8D">
      <w:pPr>
        <w:spacing w:after="120"/>
      </w:pPr>
      <w:r>
        <w:rPr>
          <w:rFonts w:eastAsia="Times New Roman" w:cs="Times New Roman"/>
          <w:szCs w:val="24"/>
        </w:rPr>
        <w:t xml:space="preserve">The reply is one candidate rule: At most three antecedents, each pairing a decision concept with a fuzzy term, and at most three consequents, each pairing an intervention with an intensity in [0,1]. Optionally, the proposal may be a package that grows the vocabulary by exactly one new object, which the accompanying rule is required to use. Three package forms exist. A new intermediate concept is a named, weighted composition of at most four existing features or concepts, with the weights normalized on installation. A new macro intervention is a named, weighted bundle of at most three base channels, </w:t>
      </w:r>
      <w:r>
        <w:t>the weights interpreted as relative proportions</w:t>
      </w:r>
      <w:r>
        <w:rPr>
          <w:rFonts w:eastAsia="Times New Roman" w:cs="Times New Roman"/>
          <w:szCs w:val="24"/>
        </w:rPr>
        <w:t xml:space="preserve"> of the bundle. A new clause actuator is a genuinely new tactic rather than a blend: An ordered set of clauses, each applying one verified physical effect </w:t>
      </w:r>
      <w:r w:rsidRPr="005D3129">
        <w:rPr>
          <w:rFonts w:eastAsia="Times New Roman" w:cs="Times New Roman"/>
          <w:szCs w:val="24"/>
        </w:rPr>
        <w:t xml:space="preserve">(i.e., wetting, clearing, igniting, coating, evacuating, priming, or drafting) to a named sector of the </w:t>
      </w:r>
      <w:r w:rsidRPr="005D3129">
        <w:rPr>
          <w:rFonts w:eastAsia="Times New Roman" w:cs="Times New Roman"/>
          <w:szCs w:val="24"/>
        </w:rPr>
        <w:lastRenderedPageBreak/>
        <w:t>fire (head, flank, rear, ring, at-fire, assets, populated) over a radial cell band with an amount. The instruction requires the tactic to be drawn from wildfire practice and named honestly; a backburn, for example, is the igniting effect applied to a ring sector ahead of the head, a maneuver no weighted blend of the base channels can express.</w:t>
      </w:r>
    </w:p>
    <w:p w14:paraId="6E813AE5" w14:textId="1E7A7943" w:rsidR="00133B8D" w:rsidRPr="005D3129" w:rsidRDefault="00133B8D" w:rsidP="00133B8D">
      <w:pPr>
        <w:spacing w:after="120"/>
        <w:rPr>
          <w:rFonts w:eastAsia="Times New Roman" w:cs="Times New Roman"/>
          <w:szCs w:val="24"/>
        </w:rPr>
      </w:pPr>
      <w:r>
        <w:rPr>
          <w:rFonts w:eastAsia="Times New Roman" w:cs="Times New Roman"/>
          <w:szCs w:val="24"/>
        </w:rPr>
        <w:t xml:space="preserve">What remains fixed is the physical basis itself: The observation features, the decision axes, and the seven verified physical effects are the surface the simulation core can actually execute, so the generative stage is combinatorially open but physically closed; in other words, new observables and new tactics over the existing physics, never new physics. Every proposal, packaged or not, then passes the verification gates G1–G5 of Section </w:t>
      </w:r>
      <w:r>
        <w:rPr>
          <w:rFonts w:eastAsia="Times New Roman" w:cs="Times New Roman"/>
          <w:szCs w:val="24"/>
        </w:rPr>
        <w:fldChar w:fldCharType="begin"/>
      </w:r>
      <w:r>
        <w:rPr>
          <w:rFonts w:eastAsia="Times New Roman" w:cs="Times New Roman"/>
          <w:szCs w:val="24"/>
        </w:rPr>
        <w:instrText xml:space="preserve"> REF _CRSec4_5 \r \h </w:instrText>
      </w:r>
      <w:r>
        <w:rPr>
          <w:rFonts w:eastAsia="Times New Roman" w:cs="Times New Roman"/>
          <w:szCs w:val="24"/>
        </w:rPr>
      </w:r>
      <w:r>
        <w:rPr>
          <w:rFonts w:eastAsia="Times New Roman" w:cs="Times New Roman"/>
          <w:szCs w:val="24"/>
        </w:rPr>
        <w:fldChar w:fldCharType="separate"/>
      </w:r>
      <w:r w:rsidR="00111302">
        <w:rPr>
          <w:rFonts w:eastAsia="Times New Roman" w:cs="Times New Roman"/>
          <w:szCs w:val="24"/>
        </w:rPr>
        <w:t>4.5</w:t>
      </w:r>
      <w:r>
        <w:rPr>
          <w:rFonts w:eastAsia="Times New Roman" w:cs="Times New Roman"/>
          <w:szCs w:val="24"/>
        </w:rPr>
        <w:fldChar w:fldCharType="end"/>
      </w:r>
      <w:r>
        <w:rPr>
          <w:rFonts w:eastAsia="Times New Roman" w:cs="Times New Roman"/>
          <w:szCs w:val="24"/>
        </w:rPr>
        <w:t xml:space="preserve"> before any order can be influenced by it.</w:t>
      </w:r>
    </w:p>
    <w:p w14:paraId="6EBD584D" w14:textId="77777777" w:rsidR="00133B8D" w:rsidRPr="005D3129" w:rsidRDefault="00133B8D" w:rsidP="00133B8D">
      <w:pPr>
        <w:pStyle w:val="ParText"/>
        <w:rPr>
          <w:b/>
          <w:bCs/>
          <w:u w:val="single"/>
        </w:rPr>
      </w:pPr>
      <w:r w:rsidRPr="005D3129">
        <w:rPr>
          <w:b/>
          <w:bCs/>
          <w:u w:val="single"/>
        </w:rPr>
        <w:t>Reply discipline and transport</w:t>
      </w:r>
    </w:p>
    <w:p w14:paraId="70F17E93" w14:textId="77777777" w:rsidR="00133B8D" w:rsidRPr="005D3129" w:rsidRDefault="00133B8D" w:rsidP="00133B8D">
      <w:pPr>
        <w:spacing w:after="120"/>
      </w:pPr>
      <w:r>
        <w:rPr>
          <w:rFonts w:eastAsia="Times New Roman" w:cs="Times New Roman"/>
          <w:szCs w:val="24"/>
        </w:rPr>
        <w:t>The proposer runs under a system instruction that admits exactly one minified JSON object and nothing else, with no tools enabled and a bounded wall-clock budget (ninety seconds by default): A slow call becomes a skipped stage recorded in the log, never a stalled decision cycle. Obvious notation slips, a numeric threshold written where the grammar wants a linguistic term, are translated to the nearest term, and every such repair is stamped into the resulting rule’s provenance note so the audit trail states what the model actually wrote. When the transport or the model is unavailable, the stage reports itself unavailable and the staged adaptation simply never escalates beyond the evolving-fuzzy stages.</w:t>
      </w:r>
    </w:p>
    <w:p w14:paraId="7B91D04C" w14:textId="77777777" w:rsidR="009215A0" w:rsidRPr="005D3129" w:rsidRDefault="009215A0" w:rsidP="009215A0">
      <w:pPr>
        <w:pStyle w:val="ParText"/>
        <w:rPr>
          <w:b/>
          <w:bCs/>
          <w:u w:val="single"/>
        </w:rPr>
      </w:pPr>
      <w:r w:rsidRPr="005D3129">
        <w:rPr>
          <w:b/>
          <w:bCs/>
          <w:u w:val="single"/>
        </w:rPr>
        <w:t>System instruction (abstract)</w:t>
      </w:r>
    </w:p>
    <w:p w14:paraId="23F10067" w14:textId="77777777" w:rsidR="009215A0" w:rsidRPr="005D3129" w:rsidRDefault="009215A0" w:rsidP="009215A0">
      <w:pPr>
        <w:pStyle w:val="ParText"/>
      </w:pPr>
      <w:r w:rsidRPr="005D3129">
        <w:t>You are a rule proposer for a wildfire response framework. You will be given a snapshot summary of the current fire situation and the framework’s complete vocabulary. Your task is to propose a single candidate rule that reduces residual decision cost. Constraints are as follows:</w:t>
      </w:r>
    </w:p>
    <w:p w14:paraId="6FA92E94" w14:textId="77777777" w:rsidR="009215A0" w:rsidRPr="005D3129" w:rsidRDefault="009215A0" w:rsidP="009215A0">
      <w:pPr>
        <w:pStyle w:val="ParText"/>
        <w:numPr>
          <w:ilvl w:val="0"/>
          <w:numId w:val="31"/>
        </w:numPr>
      </w:pPr>
      <w:r w:rsidRPr="005D3129">
        <w:t>Use only the decision concepts, interventions, fuzzy terms, and map-available actuators given to you.</w:t>
      </w:r>
    </w:p>
    <w:p w14:paraId="486CE8B0" w14:textId="77777777" w:rsidR="009215A0" w:rsidRPr="005D3129" w:rsidRDefault="009215A0" w:rsidP="009215A0">
      <w:pPr>
        <w:pStyle w:val="ParText"/>
        <w:numPr>
          <w:ilvl w:val="0"/>
          <w:numId w:val="31"/>
        </w:numPr>
      </w:pPr>
      <w:r w:rsidRPr="005D3129">
        <w:lastRenderedPageBreak/>
        <w:t>At most three antecedents and three consequents; intensities lie in [0,1].</w:t>
      </w:r>
    </w:p>
    <w:p w14:paraId="15278AC5" w14:textId="77777777" w:rsidR="009215A0" w:rsidRPr="005D3129" w:rsidRDefault="009215A0" w:rsidP="009215A0">
      <w:pPr>
        <w:pStyle w:val="ParText"/>
        <w:numPr>
          <w:ilvl w:val="0"/>
          <w:numId w:val="31"/>
        </w:numPr>
      </w:pPr>
      <w:r w:rsidRPr="005D3129">
        <w:t>You may optionally extend the vocabulary by exactly one new object (intermediate concept, macro intervention, or clause actuator); if you do, the proposed rule must use it.</w:t>
      </w:r>
    </w:p>
    <w:p w14:paraId="29037173" w14:textId="77777777" w:rsidR="009215A0" w:rsidRPr="005D3129" w:rsidRDefault="009215A0" w:rsidP="009215A0">
      <w:pPr>
        <w:pStyle w:val="ParText"/>
        <w:numPr>
          <w:ilvl w:val="0"/>
          <w:numId w:val="31"/>
        </w:numPr>
      </w:pPr>
      <w:r w:rsidRPr="005D3129">
        <w:t>A new clause actuator may compose only the verified physical effects, must be drawn from real wildfire practice, and must be named honestly.</w:t>
      </w:r>
    </w:p>
    <w:p w14:paraId="04240001" w14:textId="77777777" w:rsidR="009215A0" w:rsidRPr="005D3129" w:rsidRDefault="009215A0" w:rsidP="009215A0">
      <w:pPr>
        <w:pStyle w:val="ParText"/>
        <w:numPr>
          <w:ilvl w:val="0"/>
          <w:numId w:val="31"/>
        </w:numPr>
      </w:pPr>
      <w:r w:rsidRPr="005D3129">
        <w:t>Do not invent new observables, new physical effects, or any object not on the supplied lists.</w:t>
      </w:r>
    </w:p>
    <w:p w14:paraId="7420D4D1" w14:textId="77777777" w:rsidR="00133B8D" w:rsidRPr="005D3129" w:rsidRDefault="00133B8D" w:rsidP="00133B8D">
      <w:pPr>
        <w:pStyle w:val="ParText"/>
        <w:numPr>
          <w:ilvl w:val="0"/>
          <w:numId w:val="31"/>
        </w:numPr>
      </w:pPr>
      <w:r>
        <w:t>Output: One minified JSON object on a single line. No explanation, no rationale, no code fences, no other text.</w:t>
      </w:r>
    </w:p>
    <w:p w14:paraId="2A914772" w14:textId="77777777" w:rsidR="008B73D5" w:rsidRPr="005D3129" w:rsidRDefault="008B73D5" w:rsidP="008B73D5">
      <w:pPr>
        <w:pStyle w:val="ParText"/>
        <w:rPr>
          <w:b/>
          <w:bCs/>
          <w:u w:val="single"/>
        </w:rPr>
      </w:pPr>
      <w:r w:rsidRPr="005D3129">
        <w:rPr>
          <w:b/>
          <w:bCs/>
          <w:u w:val="single"/>
        </w:rPr>
        <w:t>The standing mission brief (verbatim, one recorded run)</w:t>
      </w:r>
    </w:p>
    <w:p w14:paraId="226E9B16" w14:textId="77777777" w:rsidR="00841512" w:rsidRDefault="00841512" w:rsidP="00841512">
      <w:pPr>
        <w:pStyle w:val="ParText"/>
      </w:pPr>
      <w:r w:rsidRPr="005D3129">
        <w:t>The mission brief below is an example of the standing prompt that is built once per incident and sent verbatim on every generative call of that run; it is also written to the run log for audit. It gives the model the map affordances (including the water body), the six seeded doctrine families, the actuator library that no seed rule orders, and the basis of seven verified physical effects from which a new clause actuator may be composed. The concrete values are those of one recorded run.</w:t>
      </w:r>
    </w:p>
    <w:p w14:paraId="08405717" w14:textId="77777777" w:rsidR="00133B8D" w:rsidRPr="00B06215" w:rsidRDefault="00133B8D" w:rsidP="00133B8D">
      <w:pPr>
        <w:pStyle w:val="ParText"/>
        <w:rPr>
          <w:rFonts w:cs="Times New Roman"/>
          <w:szCs w:val="24"/>
        </w:rPr>
      </w:pPr>
      <w:r w:rsidRPr="00B06215">
        <w:rPr>
          <w:rFonts w:cs="Times New Roman"/>
          <w:szCs w:val="24"/>
        </w:rPr>
        <w:t>=== MISSION BRIEF (standing; read once, applies to every decision of this incident) ===</w:t>
      </w:r>
    </w:p>
    <w:p w14:paraId="2759B465" w14:textId="77777777" w:rsidR="00133B8D" w:rsidRPr="00B06215" w:rsidRDefault="00133B8D" w:rsidP="00133B8D">
      <w:pPr>
        <w:pStyle w:val="ParText"/>
        <w:rPr>
          <w:rFonts w:cs="Times New Roman"/>
          <w:szCs w:val="24"/>
        </w:rPr>
      </w:pPr>
      <w:r>
        <w:rPr>
          <w:rFonts w:cs="Times New Roman"/>
          <w:szCs w:val="24"/>
        </w:rPr>
        <w:t>MAP: 100 x 70 cells at 30 m; land cover: Non fuel 7%, grass 20%, shrub 19%, pine litter 40%, hardwood 9%, water 3%, urban 2%.</w:t>
      </w:r>
    </w:p>
    <w:p w14:paraId="376A5285" w14:textId="77777777" w:rsidR="00133B8D" w:rsidRPr="00B06215" w:rsidRDefault="00133B8D" w:rsidP="00133B8D">
      <w:pPr>
        <w:pStyle w:val="ParText"/>
        <w:rPr>
          <w:rFonts w:cs="Times New Roman"/>
          <w:szCs w:val="24"/>
        </w:rPr>
      </w:pPr>
      <w:r w:rsidRPr="00B06215">
        <w:rPr>
          <w:rFonts w:cs="Times New Roman"/>
          <w:szCs w:val="24"/>
        </w:rPr>
        <w:t>- water: 206 cells of lake/river/sea, centred near (52,17); engines and aircraft can draft/refill there, so sustained capacity near the water is real.</w:t>
      </w:r>
    </w:p>
    <w:p w14:paraId="04EC8B44" w14:textId="77777777" w:rsidR="00133B8D" w:rsidRPr="00B06215" w:rsidRDefault="00133B8D" w:rsidP="00133B8D">
      <w:pPr>
        <w:pStyle w:val="ParText"/>
        <w:rPr>
          <w:rFonts w:cs="Times New Roman"/>
          <w:szCs w:val="24"/>
        </w:rPr>
      </w:pPr>
      <w:r w:rsidRPr="00B06215">
        <w:rPr>
          <w:rFonts w:cs="Times New Roman"/>
          <w:szCs w:val="24"/>
        </w:rPr>
        <w:t>- assets on the map (protect by value and life):</w:t>
      </w:r>
    </w:p>
    <w:p w14:paraId="01A7661B" w14:textId="77777777" w:rsidR="00133B8D" w:rsidRPr="00B06215" w:rsidRDefault="00133B8D" w:rsidP="00133B8D">
      <w:pPr>
        <w:pStyle w:val="ParText"/>
        <w:rPr>
          <w:rFonts w:cs="Times New Roman"/>
          <w:szCs w:val="24"/>
        </w:rPr>
      </w:pPr>
      <w:r w:rsidRPr="00B06215">
        <w:rPr>
          <w:rFonts w:cs="Times New Roman"/>
          <w:szCs w:val="24"/>
        </w:rPr>
        <w:t xml:space="preserve">  population 'Town residents' at (2,1), ~12600 persons, value 1.0</w:t>
      </w:r>
    </w:p>
    <w:p w14:paraId="0E04C858" w14:textId="77777777" w:rsidR="00133B8D" w:rsidRPr="00B06215" w:rsidRDefault="00133B8D" w:rsidP="00133B8D">
      <w:pPr>
        <w:pStyle w:val="ParText"/>
        <w:rPr>
          <w:rFonts w:cs="Times New Roman"/>
          <w:szCs w:val="24"/>
        </w:rPr>
      </w:pPr>
      <w:r w:rsidRPr="00B06215">
        <w:rPr>
          <w:rFonts w:cs="Times New Roman"/>
          <w:szCs w:val="24"/>
        </w:rPr>
        <w:lastRenderedPageBreak/>
        <w:t xml:space="preserve">  building 'Town centre' at (2,1), value 1.0</w:t>
      </w:r>
    </w:p>
    <w:p w14:paraId="688683BA" w14:textId="77777777" w:rsidR="00133B8D" w:rsidRPr="00B06215" w:rsidRDefault="00133B8D" w:rsidP="00133B8D">
      <w:pPr>
        <w:pStyle w:val="ParText"/>
        <w:rPr>
          <w:rFonts w:cs="Times New Roman"/>
          <w:szCs w:val="24"/>
        </w:rPr>
      </w:pPr>
      <w:r w:rsidRPr="00B06215">
        <w:rPr>
          <w:rFonts w:cs="Times New Roman"/>
          <w:szCs w:val="24"/>
        </w:rPr>
        <w:t xml:space="preserve">  critical 'Hospital' at (5,0), value 1.0</w:t>
      </w:r>
    </w:p>
    <w:p w14:paraId="0B785EE9" w14:textId="77777777" w:rsidR="00133B8D" w:rsidRPr="00B06215" w:rsidRDefault="00133B8D" w:rsidP="00133B8D">
      <w:pPr>
        <w:pStyle w:val="ParText"/>
        <w:rPr>
          <w:rFonts w:cs="Times New Roman"/>
          <w:szCs w:val="24"/>
        </w:rPr>
      </w:pPr>
      <w:r w:rsidRPr="00B06215">
        <w:rPr>
          <w:rFonts w:cs="Times New Roman"/>
          <w:szCs w:val="24"/>
        </w:rPr>
        <w:t xml:space="preserve">  critical 'Power plant' at (7,4), value 0.9</w:t>
      </w:r>
    </w:p>
    <w:p w14:paraId="23DDD4D5" w14:textId="77777777" w:rsidR="00133B8D" w:rsidRPr="00B06215" w:rsidRDefault="00133B8D" w:rsidP="00133B8D">
      <w:pPr>
        <w:pStyle w:val="ParText"/>
        <w:rPr>
          <w:rFonts w:cs="Times New Roman"/>
          <w:szCs w:val="24"/>
        </w:rPr>
      </w:pPr>
      <w:r w:rsidRPr="00B06215">
        <w:rPr>
          <w:rFonts w:cs="Times New Roman"/>
          <w:szCs w:val="24"/>
        </w:rPr>
        <w:t xml:space="preserve">  critical 'Water treatment' at (0,10), value 0.9</w:t>
      </w:r>
    </w:p>
    <w:p w14:paraId="103AAE19" w14:textId="77777777" w:rsidR="00133B8D" w:rsidRPr="00B06215" w:rsidRDefault="00133B8D" w:rsidP="00133B8D">
      <w:pPr>
        <w:pStyle w:val="ParText"/>
        <w:rPr>
          <w:rFonts w:cs="Times New Roman"/>
          <w:szCs w:val="24"/>
        </w:rPr>
      </w:pPr>
      <w:r w:rsidRPr="00B06215">
        <w:rPr>
          <w:rFonts w:cs="Times New Roman"/>
          <w:szCs w:val="24"/>
        </w:rPr>
        <w:t xml:space="preserve">  critical 'Government office' at (0,1), value 0.8</w:t>
      </w:r>
    </w:p>
    <w:p w14:paraId="3635A9D5" w14:textId="77777777" w:rsidR="00133B8D" w:rsidRPr="00B06215" w:rsidRDefault="00133B8D" w:rsidP="00133B8D">
      <w:pPr>
        <w:pStyle w:val="ParText"/>
        <w:rPr>
          <w:rFonts w:cs="Times New Roman"/>
          <w:szCs w:val="24"/>
        </w:rPr>
      </w:pPr>
      <w:r w:rsidRPr="00B06215">
        <w:rPr>
          <w:rFonts w:cs="Times New Roman"/>
          <w:szCs w:val="24"/>
        </w:rPr>
        <w:t xml:space="preserve">  critical 'School' at (0,0), value 0.8</w:t>
      </w:r>
    </w:p>
    <w:p w14:paraId="43C1256C" w14:textId="77777777" w:rsidR="00133B8D" w:rsidRPr="00B06215" w:rsidRDefault="00133B8D" w:rsidP="00133B8D">
      <w:pPr>
        <w:pStyle w:val="ParText"/>
        <w:rPr>
          <w:rFonts w:cs="Times New Roman"/>
          <w:szCs w:val="24"/>
        </w:rPr>
      </w:pPr>
      <w:r w:rsidRPr="00B06215">
        <w:rPr>
          <w:rFonts w:cs="Times New Roman"/>
          <w:szCs w:val="24"/>
        </w:rPr>
        <w:t xml:space="preserve">  population 'Village 1 residents' at (8,69), ~3150 persons, value 1.0</w:t>
      </w:r>
    </w:p>
    <w:p w14:paraId="63C5804A" w14:textId="77777777" w:rsidR="00133B8D" w:rsidRPr="00B06215" w:rsidRDefault="00133B8D" w:rsidP="00133B8D">
      <w:pPr>
        <w:pStyle w:val="ParText"/>
        <w:rPr>
          <w:rFonts w:cs="Times New Roman"/>
          <w:szCs w:val="24"/>
        </w:rPr>
      </w:pPr>
      <w:r w:rsidRPr="00B06215">
        <w:rPr>
          <w:rFonts w:cs="Times New Roman"/>
          <w:szCs w:val="24"/>
        </w:rPr>
        <w:t xml:space="preserve">  building 'Village 1 centre' at (8,69), value 0.7</w:t>
      </w:r>
    </w:p>
    <w:p w14:paraId="2AD791D7" w14:textId="77777777" w:rsidR="00133B8D" w:rsidRPr="00B06215" w:rsidRDefault="00133B8D" w:rsidP="00133B8D">
      <w:pPr>
        <w:pStyle w:val="ParText"/>
        <w:rPr>
          <w:rFonts w:cs="Times New Roman"/>
          <w:szCs w:val="24"/>
        </w:rPr>
      </w:pPr>
      <w:r w:rsidRPr="00B06215">
        <w:rPr>
          <w:rFonts w:cs="Times New Roman"/>
          <w:szCs w:val="24"/>
        </w:rPr>
        <w:t xml:space="preserve">  critical 'Fire station (Village 1)' at (6,69), value 0.7</w:t>
      </w:r>
    </w:p>
    <w:p w14:paraId="2B02C1B8" w14:textId="77777777" w:rsidR="00133B8D" w:rsidRPr="00B06215" w:rsidRDefault="00133B8D" w:rsidP="00133B8D">
      <w:pPr>
        <w:pStyle w:val="ParText"/>
        <w:rPr>
          <w:rFonts w:cs="Times New Roman"/>
          <w:szCs w:val="24"/>
        </w:rPr>
      </w:pPr>
      <w:r w:rsidRPr="00B06215">
        <w:rPr>
          <w:rFonts w:cs="Times New Roman"/>
          <w:szCs w:val="24"/>
        </w:rPr>
        <w:t xml:space="preserve">  evac_route 'Evacuation route' at (2,0), value 1.0</w:t>
      </w:r>
    </w:p>
    <w:p w14:paraId="23CE76CE" w14:textId="77777777" w:rsidR="00133B8D" w:rsidRPr="00B06215" w:rsidRDefault="00133B8D" w:rsidP="00133B8D">
      <w:pPr>
        <w:pStyle w:val="ParText"/>
        <w:rPr>
          <w:rFonts w:cs="Times New Roman"/>
          <w:szCs w:val="24"/>
        </w:rPr>
      </w:pPr>
      <w:r>
        <w:rPr>
          <w:rFonts w:cs="Times New Roman"/>
          <w:szCs w:val="24"/>
        </w:rPr>
        <w:t>- resources: Staged capacity 535 (rcap sum), map-mean travel time 20 min, air support: Yes.</w:t>
      </w:r>
    </w:p>
    <w:p w14:paraId="42B070D6" w14:textId="77777777" w:rsidR="00133B8D" w:rsidRPr="00B06215" w:rsidRDefault="00133B8D" w:rsidP="00133B8D">
      <w:pPr>
        <w:pStyle w:val="ParText"/>
        <w:rPr>
          <w:rFonts w:cs="Times New Roman"/>
          <w:szCs w:val="24"/>
        </w:rPr>
      </w:pPr>
      <w:r>
        <w:rPr>
          <w:rFonts w:cs="Times New Roman"/>
          <w:szCs w:val="24"/>
        </w:rPr>
        <w:t>- protection priority weights (WHERE effort goes): Critical 0.40, population 0.25, building 0.20, evacuation 0.15</w:t>
      </w:r>
    </w:p>
    <w:p w14:paraId="05E59DD5" w14:textId="77777777" w:rsidR="00133B8D" w:rsidRPr="00B06215" w:rsidRDefault="00133B8D" w:rsidP="00133B8D">
      <w:pPr>
        <w:pStyle w:val="ParText"/>
        <w:rPr>
          <w:rFonts w:cs="Times New Roman"/>
          <w:szCs w:val="24"/>
        </w:rPr>
      </w:pPr>
      <w:r>
        <w:rPr>
          <w:rFonts w:cs="Times New Roman"/>
          <w:szCs w:val="24"/>
        </w:rPr>
        <w:t>- loss weights of the decision cost J (WHAT counts as a bad outcome): Burn 0.29, asset 0.29, population 0.29, response 0.06, delay 0.06. Trials and cross-run comparisons are judged on the PHYSICAL part (burn + asset + population).</w:t>
      </w:r>
    </w:p>
    <w:p w14:paraId="54E4B0EC" w14:textId="77777777" w:rsidR="00133B8D" w:rsidRPr="00B06215" w:rsidRDefault="00133B8D" w:rsidP="00133B8D">
      <w:pPr>
        <w:pStyle w:val="ParText"/>
        <w:rPr>
          <w:rFonts w:cs="Times New Roman"/>
          <w:szCs w:val="24"/>
        </w:rPr>
      </w:pPr>
      <w:r>
        <w:rPr>
          <w:rFonts w:cs="Times New Roman"/>
          <w:szCs w:val="24"/>
        </w:rPr>
        <w:t>DOCTRINE FAMILIES (seed rules draw only on these): Suppression_effort (suppression effort), resource_deployment (resource deployment), containment_line (containment line), asset_protection (asset protection), evacuation (evacuation), public_warning (public warning)</w:t>
      </w:r>
    </w:p>
    <w:p w14:paraId="64641E95" w14:textId="77777777" w:rsidR="00133B8D" w:rsidRPr="00B06215" w:rsidRDefault="00133B8D" w:rsidP="00133B8D">
      <w:pPr>
        <w:pStyle w:val="ParText"/>
        <w:rPr>
          <w:rFonts w:cs="Times New Roman"/>
          <w:szCs w:val="24"/>
        </w:rPr>
      </w:pPr>
      <w:r w:rsidRPr="00B06215">
        <w:rPr>
          <w:rFonts w:cs="Times New Roman"/>
          <w:szCs w:val="24"/>
        </w:rPr>
        <w:t>ACTUATOR LIBRARY (physics available beyond the doctrine; NO seed rule orders them, discovering a use is your job):</w:t>
      </w:r>
    </w:p>
    <w:p w14:paraId="6FF61397" w14:textId="77777777" w:rsidR="00133B8D" w:rsidRPr="00B06215" w:rsidRDefault="00133B8D" w:rsidP="00133B8D">
      <w:pPr>
        <w:pStyle w:val="ParText"/>
        <w:rPr>
          <w:rFonts w:cs="Times New Roman"/>
          <w:szCs w:val="24"/>
        </w:rPr>
      </w:pPr>
      <w:r>
        <w:rPr>
          <w:rFonts w:cs="Times New Roman"/>
          <w:szCs w:val="24"/>
        </w:rPr>
        <w:t xml:space="preserve">  tactical_burn: A firing crew ignites a strip between the containment band and the front so a counter-fire consumes the fuel the head fire is running toward. Real fire: </w:t>
      </w:r>
      <w:r>
        <w:rPr>
          <w:rFonts w:cs="Times New Roman"/>
          <w:szCs w:val="24"/>
        </w:rPr>
        <w:lastRenderedPageBreak/>
        <w:t>In strong wind or near assets it can backfire, and the forecast gates will reject a reckless order.</w:t>
      </w:r>
    </w:p>
    <w:p w14:paraId="4E5A8369" w14:textId="77777777" w:rsidR="00133B8D" w:rsidRPr="00B06215" w:rsidRDefault="00133B8D" w:rsidP="00133B8D">
      <w:pPr>
        <w:pStyle w:val="ParText"/>
        <w:rPr>
          <w:rFonts w:cs="Times New Roman"/>
          <w:szCs w:val="24"/>
        </w:rPr>
      </w:pPr>
      <w:r>
        <w:rPr>
          <w:rFonts w:cs="Times New Roman"/>
          <w:szCs w:val="24"/>
        </w:rPr>
        <w:t xml:space="preserve">  water_drafting: Engines and helicopters refill from the nearest lake, </w:t>
      </w:r>
      <w:r w:rsidRPr="00B06215">
        <w:rPr>
          <w:rFonts w:cs="Times New Roman"/>
          <w:szCs w:val="24"/>
        </w:rPr>
        <w:t>river, or sea, raising sustained capacity near water. On a map without water it does nothing.</w:t>
      </w:r>
    </w:p>
    <w:p w14:paraId="01704138" w14:textId="77777777" w:rsidR="00133B8D" w:rsidRPr="00B06215" w:rsidRDefault="00133B8D" w:rsidP="00133B8D">
      <w:pPr>
        <w:pStyle w:val="ParText"/>
        <w:rPr>
          <w:rFonts w:cs="Times New Roman"/>
          <w:szCs w:val="24"/>
        </w:rPr>
      </w:pPr>
      <w:r>
        <w:rPr>
          <w:rFonts w:cs="Times New Roman"/>
          <w:szCs w:val="24"/>
        </w:rPr>
        <w:t xml:space="preserve">  retardant_drop: Aircraft coat the fuel ahead of the head fire with long-term retardant or soil, so the coated cells resist ignition even after the water in them dries. Aerial delivery: It does not need road access, but it is a finite, expensive pass and only the head sector is coated.</w:t>
      </w:r>
    </w:p>
    <w:p w14:paraId="4A82AE4D" w14:textId="77777777" w:rsidR="00133B8D" w:rsidRPr="00B06215" w:rsidRDefault="00133B8D" w:rsidP="00133B8D">
      <w:pPr>
        <w:pStyle w:val="ParText"/>
        <w:rPr>
          <w:rFonts w:cs="Times New Roman"/>
          <w:szCs w:val="24"/>
        </w:rPr>
      </w:pPr>
      <w:r>
        <w:rPr>
          <w:rFonts w:cs="Times New Roman"/>
          <w:szCs w:val="24"/>
        </w:rPr>
        <w:t>YOU MAY ALSO DEFINE A NEW ACTUATOR as data (a package with "clauses"): Each clause = one verified effect (wet, clear, ignite, coat, evacuate, prime, draft) on a sector (head, flank, rear, ring, at_fire, assets, populated) at a cell range [rin, rout] from the front with an amount. That is a genuinely new tactic (WHERE and HOW); a mere re-weighting of channels is the tuning stage's job and fails the novelty gates.</w:t>
      </w:r>
    </w:p>
    <w:p w14:paraId="12659937" w14:textId="77777777" w:rsidR="00133B8D" w:rsidRPr="00B06215" w:rsidRDefault="00133B8D" w:rsidP="00133B8D">
      <w:pPr>
        <w:pStyle w:val="ParText"/>
        <w:rPr>
          <w:rFonts w:cs="Times New Roman"/>
          <w:szCs w:val="24"/>
        </w:rPr>
      </w:pPr>
      <w:r w:rsidRPr="00B06215">
        <w:rPr>
          <w:rFonts w:cs="Times New Roman"/>
          <w:szCs w:val="24"/>
        </w:rPr>
        <w:t>WHEN TO INVENT WHAT (think like an incident commander):</w:t>
      </w:r>
    </w:p>
    <w:p w14:paraId="5EB39EBB" w14:textId="77777777" w:rsidR="00133B8D" w:rsidRPr="00B06215" w:rsidRDefault="00133B8D" w:rsidP="00133B8D">
      <w:pPr>
        <w:pStyle w:val="ParText"/>
        <w:rPr>
          <w:rFonts w:cs="Times New Roman"/>
          <w:szCs w:val="24"/>
        </w:rPr>
      </w:pPr>
      <w:r>
        <w:rPr>
          <w:rFonts w:cs="Times New Roman"/>
          <w:szCs w:val="24"/>
        </w:rPr>
        <w:t xml:space="preserve">  - a plain rule: The situation is expressible in the current concepts and an existing action answers it.</w:t>
      </w:r>
    </w:p>
    <w:p w14:paraId="2BDD5E47" w14:textId="77777777" w:rsidR="00133B8D" w:rsidRPr="00B06215" w:rsidRDefault="00133B8D" w:rsidP="00133B8D">
      <w:pPr>
        <w:pStyle w:val="ParText"/>
        <w:rPr>
          <w:rFonts w:cs="Times New Roman"/>
          <w:szCs w:val="24"/>
        </w:rPr>
      </w:pPr>
      <w:r>
        <w:rPr>
          <w:rFonts w:cs="Times New Roman"/>
          <w:szCs w:val="24"/>
        </w:rPr>
        <w:t xml:space="preserve">  - a new CONCEPT: The same kind of situation keeps recurring and the five decision concepts cannot name it (for example ember pressure on a settlement edge, urban interface stress). Concepts change the architecture: They enter Layer 3 and later rules can cite them.</w:t>
      </w:r>
    </w:p>
    <w:p w14:paraId="6676844F" w14:textId="77777777" w:rsidR="00133B8D" w:rsidRPr="00B06215" w:rsidRDefault="00133B8D" w:rsidP="00133B8D">
      <w:pPr>
        <w:pStyle w:val="ParText"/>
        <w:rPr>
          <w:rFonts w:cs="Times New Roman"/>
          <w:szCs w:val="24"/>
        </w:rPr>
      </w:pPr>
      <w:r>
        <w:rPr>
          <w:rFonts w:cs="Times New Roman"/>
          <w:szCs w:val="24"/>
        </w:rPr>
        <w:t xml:space="preserve">  - a composite intervention: Two channels must </w:t>
      </w:r>
      <w:r w:rsidRPr="00B06215">
        <w:rPr>
          <w:rFonts w:cs="Times New Roman"/>
          <w:szCs w:val="24"/>
        </w:rPr>
        <w:t>function AS</w:t>
      </w:r>
      <w:r>
        <w:rPr>
          <w:rFonts w:cs="Times New Roman"/>
          <w:szCs w:val="24"/>
        </w:rPr>
        <w:t xml:space="preserve"> ONE with a fixed ratio (hardening a town: Protection + line).</w:t>
      </w:r>
    </w:p>
    <w:p w14:paraId="6BBEC594" w14:textId="77777777" w:rsidR="00133B8D" w:rsidRPr="00B06215" w:rsidRDefault="00133B8D" w:rsidP="00133B8D">
      <w:pPr>
        <w:pStyle w:val="ParText"/>
        <w:rPr>
          <w:rFonts w:cs="Times New Roman"/>
          <w:szCs w:val="24"/>
        </w:rPr>
      </w:pPr>
      <w:r>
        <w:rPr>
          <w:rFonts w:cs="Times New Roman"/>
          <w:szCs w:val="24"/>
        </w:rPr>
        <w:t xml:space="preserve">  - a clause actuator: The tactic needs its own geometry (a flank firing operation, a deep pre-wetted band). Use only what THIS map supports: No water means no drafting and no aerial drops; no population nearby means evacuate and prime are wasted orders.</w:t>
      </w:r>
    </w:p>
    <w:p w14:paraId="10AEBAC6" w14:textId="77777777" w:rsidR="00133B8D" w:rsidRPr="00B06215" w:rsidRDefault="00133B8D" w:rsidP="00133B8D">
      <w:pPr>
        <w:pStyle w:val="ParText"/>
        <w:rPr>
          <w:rFonts w:cs="Times New Roman"/>
          <w:szCs w:val="24"/>
        </w:rPr>
      </w:pPr>
      <w:r>
        <w:rPr>
          <w:rFonts w:cs="Times New Roman"/>
          <w:szCs w:val="24"/>
        </w:rPr>
        <w:lastRenderedPageBreak/>
        <w:t>STANDING RULES OF THE GAME: Every proposal must FIRE in the situation it is proposed for (use current dominant terms, or '&gt;=' for a rising threat); orders must be strong enough to move a 45-minute physical forecast; every candidate is judged by simulation gates (form, vocabulary, relevance, availability, two reseeded A/B forecasts, and a growth margin for new vocabulary); a rejected proposal comes back to you once with the failing gate named, so fix exactly that. Always return ONLY the JSON.</w:t>
      </w:r>
    </w:p>
    <w:p w14:paraId="1A400916" w14:textId="77777777" w:rsidR="00133B8D" w:rsidRPr="00B06215" w:rsidRDefault="00133B8D" w:rsidP="00133B8D">
      <w:pPr>
        <w:pStyle w:val="ParText"/>
        <w:rPr>
          <w:rFonts w:cs="Times New Roman"/>
          <w:szCs w:val="24"/>
        </w:rPr>
      </w:pPr>
      <w:r w:rsidRPr="00B06215">
        <w:rPr>
          <w:rFonts w:cs="Times New Roman"/>
          <w:szCs w:val="24"/>
        </w:rPr>
        <w:t>=== END OF MISSION BRIEF ===</w:t>
      </w:r>
    </w:p>
    <w:p w14:paraId="25A94B97" w14:textId="77777777" w:rsidR="008B73D5" w:rsidRPr="005D3129" w:rsidRDefault="008B73D5" w:rsidP="002A7D4E">
      <w:pPr>
        <w:pStyle w:val="ParText"/>
      </w:pPr>
    </w:p>
    <w:p w14:paraId="6AC594FA" w14:textId="77777777" w:rsidR="00E23A65" w:rsidRPr="005D3129" w:rsidRDefault="00E23A65" w:rsidP="00E23A65">
      <w:pPr>
        <w:pStyle w:val="ParText"/>
      </w:pPr>
    </w:p>
    <w:p w14:paraId="38F132B5" w14:textId="77777777" w:rsidR="00E23A65" w:rsidRPr="005D3129" w:rsidRDefault="00E23A65" w:rsidP="00E23A65">
      <w:pPr>
        <w:pStyle w:val="ParText"/>
        <w:sectPr w:rsidR="00E23A65" w:rsidRPr="005D3129" w:rsidSect="006250B7">
          <w:pgSz w:w="11906" w:h="16838"/>
          <w:pgMar w:top="1987" w:right="1584" w:bottom="1584" w:left="2275" w:header="706" w:footer="1411" w:gutter="0"/>
          <w:lnNumType w:countBy="1" w:restart="continuous"/>
          <w:cols w:space="708"/>
          <w:docGrid w:linePitch="360"/>
        </w:sectPr>
      </w:pPr>
    </w:p>
    <w:p w14:paraId="18331536" w14:textId="77777777" w:rsidR="0027147E" w:rsidRPr="005D3129" w:rsidRDefault="00136102" w:rsidP="0005476E">
      <w:pPr>
        <w:pStyle w:val="CoverPages"/>
        <w:rPr>
          <w:lang w:val="en-US"/>
        </w:rPr>
      </w:pPr>
      <w:bookmarkStart w:id="527" w:name="_Toc236875942"/>
      <w:r w:rsidRPr="005D3129">
        <w:rPr>
          <w:lang w:val="en-US"/>
        </w:rPr>
        <w:lastRenderedPageBreak/>
        <w:t>CURRICULUM VITAE</w:t>
      </w:r>
      <w:bookmarkEnd w:id="527"/>
      <w:r w:rsidRPr="005D3129">
        <w:rPr>
          <w:lang w:val="en-US"/>
        </w:rPr>
        <w:t xml:space="preserve"> </w:t>
      </w:r>
    </w:p>
    <w:p w14:paraId="7AC168B8" w14:textId="77777777" w:rsidR="0027147E" w:rsidRPr="005D3129" w:rsidRDefault="0027147E" w:rsidP="0005476E">
      <w:pPr>
        <w:tabs>
          <w:tab w:val="left" w:pos="3360"/>
        </w:tabs>
        <w:spacing w:after="0" w:line="240" w:lineRule="auto"/>
        <w:rPr>
          <w:rFonts w:cs="Times New Roman"/>
          <w:szCs w:val="24"/>
        </w:rPr>
      </w:pPr>
    </w:p>
    <w:p w14:paraId="68DB4C35" w14:textId="77777777" w:rsidR="0005476E" w:rsidRPr="005D3129" w:rsidRDefault="0005476E" w:rsidP="00136102">
      <w:pPr>
        <w:spacing w:after="0" w:line="240" w:lineRule="auto"/>
        <w:rPr>
          <w:rFonts w:cs="Times New Roman"/>
          <w:b/>
          <w:bCs/>
          <w:szCs w:val="24"/>
        </w:rPr>
      </w:pPr>
      <w:r w:rsidRPr="005D3129">
        <w:rPr>
          <w:b/>
          <w:bCs/>
        </w:rPr>
        <w:t>PERSONAL INFORMATION</w:t>
      </w:r>
    </w:p>
    <w:p w14:paraId="400786B7" w14:textId="77777777" w:rsidR="00136102" w:rsidRPr="005D3129" w:rsidRDefault="00136102" w:rsidP="00136102">
      <w:pPr>
        <w:spacing w:after="0" w:line="240" w:lineRule="auto"/>
        <w:rPr>
          <w:rFonts w:cs="Times New Roman"/>
          <w:szCs w:val="24"/>
        </w:rPr>
      </w:pPr>
      <w:r w:rsidRPr="005D3129">
        <w:rPr>
          <w:rFonts w:cs="Times New Roman"/>
          <w:szCs w:val="24"/>
        </w:rPr>
        <w:t xml:space="preserve">Surname, Name: AKMAN, Çağlar </w:t>
      </w:r>
    </w:p>
    <w:p w14:paraId="7BC7DED0" w14:textId="77777777" w:rsidR="0005476E" w:rsidRPr="005D3129" w:rsidRDefault="0005476E" w:rsidP="00136102">
      <w:pPr>
        <w:rPr>
          <w:rFonts w:cs="Times New Roman"/>
          <w:b/>
          <w:szCs w:val="24"/>
        </w:rPr>
      </w:pPr>
    </w:p>
    <w:p w14:paraId="3DBBC494" w14:textId="77777777" w:rsidR="00136102" w:rsidRPr="005D3129" w:rsidRDefault="00136102" w:rsidP="003D2170">
      <w:pPr>
        <w:spacing w:after="0"/>
        <w:rPr>
          <w:rFonts w:cs="Times New Roman"/>
          <w:b/>
          <w:szCs w:val="24"/>
        </w:rPr>
      </w:pPr>
      <w:r w:rsidRPr="005D3129">
        <w:rPr>
          <w:rFonts w:cs="Times New Roman"/>
          <w:b/>
          <w:szCs w:val="24"/>
        </w:rPr>
        <w:t xml:space="preserve">EDUCATION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60"/>
        <w:gridCol w:w="4819"/>
        <w:gridCol w:w="1451"/>
      </w:tblGrid>
      <w:tr w:rsidR="00136102" w:rsidRPr="005D3129" w14:paraId="0748AB0D" w14:textId="77777777" w:rsidTr="000161DE">
        <w:tc>
          <w:tcPr>
            <w:tcW w:w="1560" w:type="dxa"/>
          </w:tcPr>
          <w:p w14:paraId="677134B6" w14:textId="77777777" w:rsidR="00136102" w:rsidRPr="005D3129" w:rsidRDefault="00136102" w:rsidP="003D2170">
            <w:pPr>
              <w:spacing w:line="240" w:lineRule="auto"/>
              <w:rPr>
                <w:rFonts w:cs="Times New Roman"/>
                <w:b/>
                <w:szCs w:val="24"/>
              </w:rPr>
            </w:pPr>
            <w:r w:rsidRPr="005D3129">
              <w:rPr>
                <w:rFonts w:cs="Times New Roman"/>
                <w:b/>
                <w:szCs w:val="24"/>
              </w:rPr>
              <w:t>Degree</w:t>
            </w:r>
          </w:p>
        </w:tc>
        <w:tc>
          <w:tcPr>
            <w:tcW w:w="4819" w:type="dxa"/>
          </w:tcPr>
          <w:p w14:paraId="7D0006E0" w14:textId="77777777" w:rsidR="00136102" w:rsidRPr="005D3129" w:rsidRDefault="00136102" w:rsidP="003D2170">
            <w:pPr>
              <w:spacing w:line="240" w:lineRule="auto"/>
              <w:rPr>
                <w:rFonts w:cs="Times New Roman"/>
                <w:b/>
                <w:szCs w:val="24"/>
              </w:rPr>
            </w:pPr>
            <w:r w:rsidRPr="005D3129">
              <w:rPr>
                <w:rFonts w:cs="Times New Roman"/>
                <w:b/>
                <w:szCs w:val="24"/>
              </w:rPr>
              <w:t>Institution</w:t>
            </w:r>
          </w:p>
        </w:tc>
        <w:tc>
          <w:tcPr>
            <w:tcW w:w="1451" w:type="dxa"/>
          </w:tcPr>
          <w:p w14:paraId="0514BAA3" w14:textId="77777777" w:rsidR="00136102" w:rsidRPr="005D3129" w:rsidRDefault="00136102" w:rsidP="003D2170">
            <w:pPr>
              <w:spacing w:line="240" w:lineRule="auto"/>
              <w:rPr>
                <w:rFonts w:cs="Times New Roman"/>
                <w:b/>
                <w:szCs w:val="24"/>
              </w:rPr>
            </w:pPr>
            <w:r w:rsidRPr="005D3129">
              <w:rPr>
                <w:rFonts w:cs="Times New Roman"/>
                <w:b/>
                <w:szCs w:val="24"/>
              </w:rPr>
              <w:t>Year of Graduation</w:t>
            </w:r>
          </w:p>
        </w:tc>
      </w:tr>
      <w:tr w:rsidR="00BB5B94" w:rsidRPr="005D3129" w14:paraId="751D9890" w14:textId="77777777" w:rsidTr="000161DE">
        <w:tc>
          <w:tcPr>
            <w:tcW w:w="1560" w:type="dxa"/>
          </w:tcPr>
          <w:p w14:paraId="09D6CF2B" w14:textId="77777777" w:rsidR="00BB5B94" w:rsidRPr="005D3129" w:rsidRDefault="00BB5B94" w:rsidP="00BB5B94">
            <w:pPr>
              <w:spacing w:line="240" w:lineRule="auto"/>
              <w:rPr>
                <w:rFonts w:cs="Times New Roman"/>
                <w:szCs w:val="24"/>
              </w:rPr>
            </w:pPr>
            <w:r w:rsidRPr="005D3129">
              <w:rPr>
                <w:rFonts w:cs="Times New Roman"/>
                <w:szCs w:val="24"/>
              </w:rPr>
              <w:t xml:space="preserve">MS </w:t>
            </w:r>
          </w:p>
        </w:tc>
        <w:tc>
          <w:tcPr>
            <w:tcW w:w="4819" w:type="dxa"/>
          </w:tcPr>
          <w:p w14:paraId="10D65601" w14:textId="77777777" w:rsidR="00BB5B94" w:rsidRPr="005D3129" w:rsidRDefault="00BB5B94" w:rsidP="00BB5B94">
            <w:pPr>
              <w:spacing w:line="240" w:lineRule="auto"/>
              <w:rPr>
                <w:rFonts w:cs="Times New Roman"/>
                <w:szCs w:val="24"/>
              </w:rPr>
            </w:pPr>
            <w:r w:rsidRPr="005D3129">
              <w:rPr>
                <w:rFonts w:cs="Times New Roman"/>
                <w:szCs w:val="24"/>
              </w:rPr>
              <w:t>METU Electrical and Electronics Engineering</w:t>
            </w:r>
          </w:p>
        </w:tc>
        <w:tc>
          <w:tcPr>
            <w:tcW w:w="1451" w:type="dxa"/>
          </w:tcPr>
          <w:p w14:paraId="09AE0C61" w14:textId="77777777" w:rsidR="00BB5B94" w:rsidRPr="005D3129" w:rsidRDefault="00BB5B94" w:rsidP="00BB5B94">
            <w:pPr>
              <w:spacing w:line="240" w:lineRule="auto"/>
              <w:rPr>
                <w:rFonts w:cs="Times New Roman"/>
                <w:szCs w:val="24"/>
              </w:rPr>
            </w:pPr>
            <w:r w:rsidRPr="005D3129">
              <w:rPr>
                <w:rFonts w:cs="Times New Roman"/>
                <w:szCs w:val="24"/>
              </w:rPr>
              <w:t>2017</w:t>
            </w:r>
          </w:p>
        </w:tc>
      </w:tr>
      <w:tr w:rsidR="00136102" w:rsidRPr="005D3129" w14:paraId="330DEE5D" w14:textId="77777777" w:rsidTr="000161DE">
        <w:tc>
          <w:tcPr>
            <w:tcW w:w="1560" w:type="dxa"/>
          </w:tcPr>
          <w:p w14:paraId="0B72B66A" w14:textId="77777777" w:rsidR="00136102" w:rsidRPr="005D3129" w:rsidRDefault="00136102" w:rsidP="003D2170">
            <w:pPr>
              <w:spacing w:line="240" w:lineRule="auto"/>
              <w:rPr>
                <w:rFonts w:cs="Times New Roman"/>
                <w:szCs w:val="24"/>
              </w:rPr>
            </w:pPr>
            <w:r w:rsidRPr="005D3129">
              <w:rPr>
                <w:rFonts w:cs="Times New Roman"/>
                <w:szCs w:val="24"/>
              </w:rPr>
              <w:t>BS</w:t>
            </w:r>
          </w:p>
        </w:tc>
        <w:tc>
          <w:tcPr>
            <w:tcW w:w="4819" w:type="dxa"/>
          </w:tcPr>
          <w:p w14:paraId="4ACCBBC7" w14:textId="77777777" w:rsidR="00136102" w:rsidRPr="005D3129" w:rsidRDefault="00136102" w:rsidP="003D2170">
            <w:pPr>
              <w:spacing w:line="240" w:lineRule="auto"/>
              <w:rPr>
                <w:rFonts w:cs="Times New Roman"/>
                <w:szCs w:val="24"/>
              </w:rPr>
            </w:pPr>
            <w:r w:rsidRPr="005D3129">
              <w:rPr>
                <w:rFonts w:cs="Times New Roman"/>
                <w:szCs w:val="24"/>
              </w:rPr>
              <w:t>METU Electrical and Electronics Engineering</w:t>
            </w:r>
          </w:p>
        </w:tc>
        <w:tc>
          <w:tcPr>
            <w:tcW w:w="1451" w:type="dxa"/>
          </w:tcPr>
          <w:p w14:paraId="2B4C8EC5" w14:textId="77777777" w:rsidR="00136102" w:rsidRPr="005D3129" w:rsidRDefault="00BB5B94" w:rsidP="003D2170">
            <w:pPr>
              <w:spacing w:line="240" w:lineRule="auto"/>
              <w:rPr>
                <w:rFonts w:cs="Times New Roman"/>
                <w:szCs w:val="24"/>
              </w:rPr>
            </w:pPr>
            <w:r w:rsidRPr="005D3129">
              <w:rPr>
                <w:rFonts w:cs="Times New Roman"/>
                <w:szCs w:val="24"/>
              </w:rPr>
              <w:t>2008</w:t>
            </w:r>
          </w:p>
        </w:tc>
      </w:tr>
      <w:tr w:rsidR="00136102" w:rsidRPr="005D3129" w14:paraId="1E676BEC" w14:textId="77777777" w:rsidTr="000161DE">
        <w:tc>
          <w:tcPr>
            <w:tcW w:w="1560" w:type="dxa"/>
          </w:tcPr>
          <w:p w14:paraId="387E349C" w14:textId="77777777" w:rsidR="00136102" w:rsidRPr="005D3129" w:rsidRDefault="00136102" w:rsidP="003D2170">
            <w:pPr>
              <w:spacing w:line="240" w:lineRule="auto"/>
              <w:rPr>
                <w:rFonts w:cs="Times New Roman"/>
                <w:szCs w:val="24"/>
              </w:rPr>
            </w:pPr>
            <w:r w:rsidRPr="005D3129">
              <w:rPr>
                <w:rFonts w:cs="Times New Roman"/>
                <w:szCs w:val="24"/>
              </w:rPr>
              <w:t>High School</w:t>
            </w:r>
          </w:p>
        </w:tc>
        <w:tc>
          <w:tcPr>
            <w:tcW w:w="4819" w:type="dxa"/>
          </w:tcPr>
          <w:p w14:paraId="5CB521CE" w14:textId="77777777" w:rsidR="00136102" w:rsidRPr="005D3129" w:rsidRDefault="00322EF9" w:rsidP="003D2170">
            <w:pPr>
              <w:spacing w:line="240" w:lineRule="auto"/>
              <w:rPr>
                <w:rFonts w:cs="Times New Roman"/>
                <w:szCs w:val="24"/>
              </w:rPr>
            </w:pPr>
            <w:r w:rsidRPr="005D3129">
              <w:rPr>
                <w:rFonts w:cs="Times New Roman"/>
                <w:szCs w:val="24"/>
              </w:rPr>
              <w:t>Yusuf Ziya Öner Fen Lisesi, Antalya</w:t>
            </w:r>
          </w:p>
        </w:tc>
        <w:tc>
          <w:tcPr>
            <w:tcW w:w="1451" w:type="dxa"/>
          </w:tcPr>
          <w:p w14:paraId="2BDED393" w14:textId="77777777" w:rsidR="00136102" w:rsidRPr="005D3129" w:rsidRDefault="00BB5B94" w:rsidP="003D2170">
            <w:pPr>
              <w:spacing w:line="240" w:lineRule="auto"/>
              <w:rPr>
                <w:rFonts w:cs="Times New Roman"/>
                <w:szCs w:val="24"/>
              </w:rPr>
            </w:pPr>
            <w:r w:rsidRPr="005D3129">
              <w:rPr>
                <w:rFonts w:cs="Times New Roman"/>
                <w:szCs w:val="24"/>
              </w:rPr>
              <w:t>2002</w:t>
            </w:r>
          </w:p>
        </w:tc>
      </w:tr>
    </w:tbl>
    <w:p w14:paraId="00A3F516" w14:textId="77777777" w:rsidR="00B96ED3" w:rsidRPr="005D3129" w:rsidRDefault="00B96ED3" w:rsidP="003D2170">
      <w:pPr>
        <w:spacing w:after="0"/>
        <w:rPr>
          <w:b/>
          <w:bCs/>
        </w:rPr>
      </w:pPr>
    </w:p>
    <w:p w14:paraId="2CFDF0E2" w14:textId="77777777" w:rsidR="0005476E" w:rsidRPr="005D3129" w:rsidRDefault="0005476E" w:rsidP="003D2170">
      <w:pPr>
        <w:spacing w:after="0"/>
        <w:rPr>
          <w:b/>
          <w:bCs/>
        </w:rPr>
      </w:pPr>
      <w:r w:rsidRPr="005D3129">
        <w:rPr>
          <w:b/>
          <w:bCs/>
        </w:rPr>
        <w:t xml:space="preserve">WORK EXPERIENCE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3119"/>
        <w:gridCol w:w="2868"/>
      </w:tblGrid>
      <w:tr w:rsidR="0005476E" w:rsidRPr="005D3129" w14:paraId="556C7A18" w14:textId="77777777" w:rsidTr="0005476E">
        <w:tc>
          <w:tcPr>
            <w:tcW w:w="1843" w:type="dxa"/>
          </w:tcPr>
          <w:p w14:paraId="250EE82B" w14:textId="77777777" w:rsidR="0005476E" w:rsidRPr="005D3129" w:rsidRDefault="0005476E" w:rsidP="003D2170">
            <w:pPr>
              <w:spacing w:line="240" w:lineRule="auto"/>
              <w:rPr>
                <w:rFonts w:cs="Times New Roman"/>
                <w:b/>
                <w:szCs w:val="24"/>
              </w:rPr>
            </w:pPr>
            <w:r w:rsidRPr="005D3129">
              <w:rPr>
                <w:rFonts w:cs="Times New Roman"/>
                <w:b/>
                <w:szCs w:val="24"/>
              </w:rPr>
              <w:t>Year</w:t>
            </w:r>
          </w:p>
        </w:tc>
        <w:tc>
          <w:tcPr>
            <w:tcW w:w="3119" w:type="dxa"/>
          </w:tcPr>
          <w:p w14:paraId="47ED8556" w14:textId="77777777" w:rsidR="0005476E" w:rsidRPr="005D3129" w:rsidRDefault="0005476E" w:rsidP="003D2170">
            <w:pPr>
              <w:spacing w:line="240" w:lineRule="auto"/>
              <w:rPr>
                <w:rFonts w:cs="Times New Roman"/>
                <w:b/>
                <w:szCs w:val="24"/>
              </w:rPr>
            </w:pPr>
            <w:r w:rsidRPr="005D3129">
              <w:rPr>
                <w:rFonts w:cs="Times New Roman"/>
                <w:b/>
                <w:szCs w:val="24"/>
              </w:rPr>
              <w:t>Place</w:t>
            </w:r>
          </w:p>
        </w:tc>
        <w:tc>
          <w:tcPr>
            <w:tcW w:w="2868" w:type="dxa"/>
          </w:tcPr>
          <w:p w14:paraId="7E210FEA" w14:textId="77777777" w:rsidR="0005476E" w:rsidRPr="005D3129" w:rsidRDefault="0005476E" w:rsidP="003D2170">
            <w:pPr>
              <w:spacing w:line="240" w:lineRule="auto"/>
              <w:rPr>
                <w:rFonts w:cs="Times New Roman"/>
                <w:b/>
                <w:szCs w:val="24"/>
              </w:rPr>
            </w:pPr>
            <w:r w:rsidRPr="005D3129">
              <w:rPr>
                <w:rFonts w:cs="Times New Roman"/>
                <w:b/>
                <w:szCs w:val="24"/>
              </w:rPr>
              <w:t>Enrollment</w:t>
            </w:r>
          </w:p>
        </w:tc>
      </w:tr>
      <w:tr w:rsidR="0005476E" w:rsidRPr="005D3129" w14:paraId="3A0C65F8" w14:textId="77777777" w:rsidTr="0005476E">
        <w:tc>
          <w:tcPr>
            <w:tcW w:w="1843" w:type="dxa"/>
          </w:tcPr>
          <w:p w14:paraId="3D94CEC0" w14:textId="77777777" w:rsidR="0005476E" w:rsidRPr="005D3129" w:rsidRDefault="000161DE" w:rsidP="003D2170">
            <w:pPr>
              <w:spacing w:line="240" w:lineRule="auto"/>
              <w:rPr>
                <w:rFonts w:cs="Times New Roman"/>
                <w:szCs w:val="24"/>
              </w:rPr>
            </w:pPr>
            <w:r w:rsidRPr="005D3129">
              <w:t>2014- Present</w:t>
            </w:r>
          </w:p>
        </w:tc>
        <w:tc>
          <w:tcPr>
            <w:tcW w:w="3119" w:type="dxa"/>
          </w:tcPr>
          <w:p w14:paraId="10CC6209" w14:textId="77777777" w:rsidR="0005476E" w:rsidRPr="005D3129" w:rsidRDefault="000161DE" w:rsidP="003D2170">
            <w:pPr>
              <w:spacing w:line="240" w:lineRule="auto"/>
              <w:rPr>
                <w:rFonts w:cs="Times New Roman"/>
                <w:szCs w:val="24"/>
              </w:rPr>
            </w:pPr>
            <w:r w:rsidRPr="005D3129">
              <w:t>HAVELSAN</w:t>
            </w:r>
          </w:p>
        </w:tc>
        <w:tc>
          <w:tcPr>
            <w:tcW w:w="2868" w:type="dxa"/>
          </w:tcPr>
          <w:p w14:paraId="0BD9B549" w14:textId="77777777" w:rsidR="0005476E" w:rsidRPr="005D3129" w:rsidRDefault="000161DE" w:rsidP="003D2170">
            <w:pPr>
              <w:spacing w:line="240" w:lineRule="auto"/>
              <w:rPr>
                <w:rFonts w:cs="Times New Roman"/>
                <w:szCs w:val="24"/>
              </w:rPr>
            </w:pPr>
            <w:r w:rsidRPr="005D3129">
              <w:t>Modelling and Sensor Technologies Team Leader</w:t>
            </w:r>
          </w:p>
        </w:tc>
      </w:tr>
      <w:tr w:rsidR="0005476E" w:rsidRPr="005D3129" w14:paraId="5EA04BC0" w14:textId="77777777" w:rsidTr="0005476E">
        <w:tc>
          <w:tcPr>
            <w:tcW w:w="1843" w:type="dxa"/>
          </w:tcPr>
          <w:p w14:paraId="08B0BAA2" w14:textId="77777777" w:rsidR="0005476E" w:rsidRPr="005D3129" w:rsidRDefault="000161DE" w:rsidP="003D2170">
            <w:pPr>
              <w:spacing w:line="240" w:lineRule="auto"/>
              <w:rPr>
                <w:rFonts w:cs="Times New Roman"/>
                <w:szCs w:val="24"/>
              </w:rPr>
            </w:pPr>
            <w:r w:rsidRPr="005D3129">
              <w:t>2013-2014</w:t>
            </w:r>
          </w:p>
        </w:tc>
        <w:tc>
          <w:tcPr>
            <w:tcW w:w="3119" w:type="dxa"/>
          </w:tcPr>
          <w:p w14:paraId="7EF47CAA" w14:textId="77777777" w:rsidR="0005476E" w:rsidRPr="005D3129" w:rsidRDefault="000161DE" w:rsidP="003D2170">
            <w:pPr>
              <w:spacing w:line="240" w:lineRule="auto"/>
              <w:rPr>
                <w:rFonts w:cs="Times New Roman"/>
                <w:szCs w:val="24"/>
              </w:rPr>
            </w:pPr>
            <w:r w:rsidRPr="005D3129">
              <w:rPr>
                <w:rFonts w:cs="Times New Roman"/>
                <w:szCs w:val="24"/>
              </w:rPr>
              <w:t>AYESAS</w:t>
            </w:r>
          </w:p>
        </w:tc>
        <w:tc>
          <w:tcPr>
            <w:tcW w:w="2868" w:type="dxa"/>
          </w:tcPr>
          <w:p w14:paraId="045F7F38" w14:textId="77777777" w:rsidR="0005476E" w:rsidRPr="005D3129" w:rsidRDefault="000161DE" w:rsidP="003D2170">
            <w:pPr>
              <w:spacing w:line="240" w:lineRule="auto"/>
              <w:rPr>
                <w:rFonts w:cs="Times New Roman"/>
                <w:szCs w:val="24"/>
              </w:rPr>
            </w:pPr>
            <w:r w:rsidRPr="005D3129">
              <w:t>Senior Software Engineer</w:t>
            </w:r>
          </w:p>
        </w:tc>
      </w:tr>
      <w:tr w:rsidR="0005476E" w:rsidRPr="005D3129" w14:paraId="260CF38A" w14:textId="77777777" w:rsidTr="0005476E">
        <w:tc>
          <w:tcPr>
            <w:tcW w:w="1843" w:type="dxa"/>
          </w:tcPr>
          <w:p w14:paraId="4686FEBC" w14:textId="77777777" w:rsidR="0005476E" w:rsidRPr="005D3129" w:rsidRDefault="000161DE" w:rsidP="006601CA">
            <w:pPr>
              <w:spacing w:line="240" w:lineRule="auto"/>
              <w:rPr>
                <w:rFonts w:cs="Times New Roman"/>
                <w:szCs w:val="24"/>
              </w:rPr>
            </w:pPr>
            <w:r w:rsidRPr="005D3129">
              <w:rPr>
                <w:rFonts w:cs="Times New Roman"/>
                <w:szCs w:val="24"/>
              </w:rPr>
              <w:t>2008-2013</w:t>
            </w:r>
          </w:p>
        </w:tc>
        <w:tc>
          <w:tcPr>
            <w:tcW w:w="3119" w:type="dxa"/>
          </w:tcPr>
          <w:p w14:paraId="43E7410C" w14:textId="77777777" w:rsidR="0005476E" w:rsidRPr="005D3129" w:rsidRDefault="000161DE" w:rsidP="006601CA">
            <w:pPr>
              <w:spacing w:line="240" w:lineRule="auto"/>
              <w:rPr>
                <w:rFonts w:cs="Times New Roman"/>
                <w:szCs w:val="24"/>
              </w:rPr>
            </w:pPr>
            <w:r w:rsidRPr="005D3129">
              <w:rPr>
                <w:rFonts w:cs="Times New Roman"/>
                <w:szCs w:val="24"/>
              </w:rPr>
              <w:t>KAREL</w:t>
            </w:r>
          </w:p>
        </w:tc>
        <w:tc>
          <w:tcPr>
            <w:tcW w:w="2868" w:type="dxa"/>
          </w:tcPr>
          <w:p w14:paraId="19B73F88" w14:textId="77777777" w:rsidR="0005476E" w:rsidRPr="005D3129" w:rsidRDefault="000161DE" w:rsidP="006601CA">
            <w:pPr>
              <w:spacing w:line="240" w:lineRule="auto"/>
              <w:rPr>
                <w:rFonts w:cs="Times New Roman"/>
                <w:szCs w:val="24"/>
              </w:rPr>
            </w:pPr>
            <w:r w:rsidRPr="005D3129">
              <w:rPr>
                <w:rFonts w:cs="Times New Roman"/>
                <w:szCs w:val="24"/>
              </w:rPr>
              <w:t>Senior Design Engineer</w:t>
            </w:r>
          </w:p>
        </w:tc>
      </w:tr>
      <w:tr w:rsidR="0005476E" w:rsidRPr="005D3129" w14:paraId="0575D0CF" w14:textId="77777777" w:rsidTr="0005476E">
        <w:tc>
          <w:tcPr>
            <w:tcW w:w="1843" w:type="dxa"/>
          </w:tcPr>
          <w:p w14:paraId="59E7B246" w14:textId="77777777" w:rsidR="0005476E" w:rsidRPr="005D3129" w:rsidRDefault="000161DE" w:rsidP="006601CA">
            <w:pPr>
              <w:spacing w:line="240" w:lineRule="auto"/>
              <w:rPr>
                <w:rFonts w:cs="Times New Roman"/>
                <w:szCs w:val="24"/>
              </w:rPr>
            </w:pPr>
            <w:r w:rsidRPr="005D3129">
              <w:rPr>
                <w:rFonts w:cs="Times New Roman"/>
                <w:szCs w:val="24"/>
              </w:rPr>
              <w:t>2007-2007</w:t>
            </w:r>
          </w:p>
        </w:tc>
        <w:tc>
          <w:tcPr>
            <w:tcW w:w="3119" w:type="dxa"/>
          </w:tcPr>
          <w:p w14:paraId="28AF09AA" w14:textId="77777777" w:rsidR="0005476E" w:rsidRPr="005D3129" w:rsidRDefault="000161DE" w:rsidP="006601CA">
            <w:pPr>
              <w:spacing w:line="240" w:lineRule="auto"/>
              <w:rPr>
                <w:rFonts w:cs="Times New Roman"/>
                <w:szCs w:val="24"/>
              </w:rPr>
            </w:pPr>
            <w:r w:rsidRPr="005D3129">
              <w:rPr>
                <w:rFonts w:cs="Times New Roman"/>
                <w:szCs w:val="24"/>
              </w:rPr>
              <w:t>TUBITAK</w:t>
            </w:r>
          </w:p>
        </w:tc>
        <w:tc>
          <w:tcPr>
            <w:tcW w:w="2868" w:type="dxa"/>
          </w:tcPr>
          <w:p w14:paraId="5E127741" w14:textId="77777777" w:rsidR="0005476E" w:rsidRPr="005D3129" w:rsidRDefault="000161DE" w:rsidP="006601CA">
            <w:pPr>
              <w:spacing w:line="240" w:lineRule="auto"/>
              <w:rPr>
                <w:rFonts w:cs="Times New Roman"/>
                <w:szCs w:val="24"/>
              </w:rPr>
            </w:pPr>
            <w:r w:rsidRPr="005D3129">
              <w:rPr>
                <w:rFonts w:cs="Times New Roman"/>
                <w:szCs w:val="24"/>
              </w:rPr>
              <w:t>Part Time Engineer</w:t>
            </w:r>
          </w:p>
        </w:tc>
      </w:tr>
    </w:tbl>
    <w:p w14:paraId="13D840A9" w14:textId="77777777" w:rsidR="00B96ED3" w:rsidRPr="005D3129" w:rsidRDefault="00B96ED3" w:rsidP="0005476E">
      <w:pPr>
        <w:spacing w:after="0" w:line="240" w:lineRule="auto"/>
        <w:rPr>
          <w:rFonts w:cs="Times New Roman"/>
          <w:b/>
          <w:szCs w:val="24"/>
        </w:rPr>
      </w:pPr>
    </w:p>
    <w:p w14:paraId="6A35545B" w14:textId="77777777" w:rsidR="00136102" w:rsidRPr="005D3129" w:rsidRDefault="00136102" w:rsidP="0005476E">
      <w:pPr>
        <w:spacing w:after="0" w:line="240" w:lineRule="auto"/>
        <w:rPr>
          <w:rFonts w:cs="Times New Roman"/>
          <w:b/>
          <w:szCs w:val="24"/>
        </w:rPr>
      </w:pPr>
      <w:r w:rsidRPr="005D3129">
        <w:rPr>
          <w:rFonts w:cs="Times New Roman"/>
          <w:b/>
          <w:szCs w:val="24"/>
        </w:rPr>
        <w:t xml:space="preserve">FOREIGN LANGUAGES </w:t>
      </w:r>
    </w:p>
    <w:p w14:paraId="1AF21368" w14:textId="77777777" w:rsidR="0005476E" w:rsidRPr="005D3129" w:rsidRDefault="00136102" w:rsidP="0005476E">
      <w:pPr>
        <w:spacing w:after="0" w:line="240" w:lineRule="auto"/>
        <w:rPr>
          <w:rFonts w:cs="Times New Roman"/>
          <w:szCs w:val="24"/>
        </w:rPr>
      </w:pPr>
      <w:r w:rsidRPr="005D3129">
        <w:rPr>
          <w:rFonts w:cs="Times New Roman"/>
          <w:szCs w:val="24"/>
        </w:rPr>
        <w:t xml:space="preserve">Advanced English, Beginner German </w:t>
      </w:r>
    </w:p>
    <w:p w14:paraId="53DF4948" w14:textId="77777777" w:rsidR="0005476E" w:rsidRPr="005D3129" w:rsidRDefault="0005476E" w:rsidP="0005476E">
      <w:pPr>
        <w:spacing w:after="0" w:line="240" w:lineRule="auto"/>
        <w:rPr>
          <w:rFonts w:cs="Times New Roman"/>
          <w:szCs w:val="24"/>
        </w:rPr>
      </w:pPr>
    </w:p>
    <w:p w14:paraId="380B3A74" w14:textId="77777777" w:rsidR="00136102" w:rsidRPr="005D3129" w:rsidRDefault="00136102" w:rsidP="0005476E">
      <w:pPr>
        <w:spacing w:after="0"/>
        <w:rPr>
          <w:rFonts w:cs="Times New Roman"/>
          <w:b/>
          <w:szCs w:val="24"/>
        </w:rPr>
      </w:pPr>
      <w:r w:rsidRPr="005D3129">
        <w:rPr>
          <w:rFonts w:cs="Times New Roman"/>
          <w:b/>
          <w:szCs w:val="24"/>
        </w:rPr>
        <w:t xml:space="preserve">PUBLICATIONS </w:t>
      </w:r>
    </w:p>
    <w:p w14:paraId="21CE522E" w14:textId="77777777" w:rsidR="00DC24D6" w:rsidRPr="005D3129" w:rsidRDefault="00DC24D6">
      <w:pPr>
        <w:pStyle w:val="ListParagraph"/>
        <w:numPr>
          <w:ilvl w:val="0"/>
          <w:numId w:val="7"/>
        </w:numPr>
        <w:spacing w:after="0" w:line="240" w:lineRule="auto"/>
        <w:rPr>
          <w:rFonts w:cs="Times New Roman"/>
          <w:szCs w:val="24"/>
        </w:rPr>
      </w:pPr>
      <w:r w:rsidRPr="005D3129">
        <w:rPr>
          <w:rFonts w:cs="Times New Roman"/>
          <w:szCs w:val="24"/>
        </w:rPr>
        <w:t>Kabak, Y., Kose, I. G., Akman, C., &amp; Ramscar, D. (2023, December). TeamAware: Profile-Based Interoperability Framework for First Responders. In </w:t>
      </w:r>
      <w:r w:rsidRPr="005D3129">
        <w:rPr>
          <w:rFonts w:cs="Times New Roman"/>
          <w:i/>
          <w:iCs/>
          <w:szCs w:val="24"/>
        </w:rPr>
        <w:t>International Conference on Information Technology in Disaster Risk Reduction</w:t>
      </w:r>
      <w:r w:rsidRPr="005D3129">
        <w:rPr>
          <w:rFonts w:cs="Times New Roman"/>
          <w:szCs w:val="24"/>
        </w:rPr>
        <w:t> (pp. 98-111). Cham: Springer Nature Switzerland.</w:t>
      </w:r>
    </w:p>
    <w:p w14:paraId="0333609E" w14:textId="77777777" w:rsidR="00DC24D6" w:rsidRPr="005D3129" w:rsidRDefault="00DC24D6">
      <w:pPr>
        <w:pStyle w:val="ListParagraph"/>
        <w:numPr>
          <w:ilvl w:val="0"/>
          <w:numId w:val="7"/>
        </w:numPr>
        <w:spacing w:after="0" w:line="240" w:lineRule="auto"/>
        <w:rPr>
          <w:rFonts w:cs="Times New Roman"/>
          <w:szCs w:val="24"/>
        </w:rPr>
      </w:pPr>
      <w:r w:rsidRPr="005D3129">
        <w:rPr>
          <w:rFonts w:cs="Times New Roman"/>
          <w:szCs w:val="24"/>
        </w:rPr>
        <w:t>Gunes, A., ihsan Gullu, A., Alam, M. S., Sucu, E. S., Köse, S., Göze, A. G., ... &amp; Akman, Ç. (2023, July). NLoS Measurement Elimination in UWB Signals Using Anomaly Detection. In </w:t>
      </w:r>
      <w:r w:rsidRPr="005D3129">
        <w:rPr>
          <w:rFonts w:cs="Times New Roman"/>
          <w:i/>
          <w:iCs/>
          <w:szCs w:val="24"/>
        </w:rPr>
        <w:t>2023 31st Signal Processing and Communications Applications Conference (SIU)</w:t>
      </w:r>
      <w:r w:rsidRPr="005D3129">
        <w:rPr>
          <w:rFonts w:cs="Times New Roman"/>
          <w:szCs w:val="24"/>
        </w:rPr>
        <w:t> (pp. 1-4). IEEE.</w:t>
      </w:r>
    </w:p>
    <w:p w14:paraId="650E3FD3" w14:textId="77777777" w:rsidR="00DC24D6" w:rsidRPr="005D3129" w:rsidRDefault="00DC24D6">
      <w:pPr>
        <w:pStyle w:val="ListParagraph"/>
        <w:numPr>
          <w:ilvl w:val="0"/>
          <w:numId w:val="7"/>
        </w:numPr>
        <w:spacing w:after="0" w:line="240" w:lineRule="auto"/>
        <w:rPr>
          <w:rFonts w:cs="Times New Roman"/>
          <w:szCs w:val="24"/>
        </w:rPr>
      </w:pPr>
      <w:r w:rsidRPr="005D3129">
        <w:rPr>
          <w:rFonts w:cs="Times New Roman"/>
          <w:szCs w:val="24"/>
        </w:rPr>
        <w:t>AKMAN, Ç. (2022, May). Relative Localization for Swarm Aerial Vehicles. In </w:t>
      </w:r>
      <w:r w:rsidRPr="005D3129">
        <w:rPr>
          <w:rFonts w:cs="Times New Roman"/>
          <w:i/>
          <w:iCs/>
          <w:szCs w:val="24"/>
        </w:rPr>
        <w:t>2022 30th Signal Processing and Communications Applications Conference (SIU)</w:t>
      </w:r>
      <w:r w:rsidRPr="005D3129">
        <w:rPr>
          <w:rFonts w:cs="Times New Roman"/>
          <w:szCs w:val="24"/>
        </w:rPr>
        <w:t>.</w:t>
      </w:r>
    </w:p>
    <w:p w14:paraId="6EB364DB" w14:textId="77777777" w:rsidR="00DC24D6" w:rsidRPr="005D3129" w:rsidRDefault="00DC24D6">
      <w:pPr>
        <w:pStyle w:val="ListParagraph"/>
        <w:numPr>
          <w:ilvl w:val="0"/>
          <w:numId w:val="7"/>
        </w:numPr>
        <w:spacing w:after="0" w:line="240" w:lineRule="auto"/>
        <w:rPr>
          <w:rFonts w:cs="Times New Roman"/>
          <w:szCs w:val="24"/>
        </w:rPr>
      </w:pPr>
      <w:r w:rsidRPr="005D3129">
        <w:rPr>
          <w:rFonts w:cs="Times New Roman"/>
          <w:szCs w:val="24"/>
        </w:rPr>
        <w:t>Korkmaz, I. O., Özateş, T., Koç, E., Aydın, E., Kor, E., Dilek, D., ... &amp; Akman, Ç. (2022, May). Indoor localization with transfer learning. In </w:t>
      </w:r>
      <w:r w:rsidRPr="005D3129">
        <w:rPr>
          <w:rFonts w:cs="Times New Roman"/>
          <w:i/>
          <w:iCs/>
          <w:szCs w:val="24"/>
        </w:rPr>
        <w:t>2022 30th Signal Processing and Communications Applications Conference (SIU)</w:t>
      </w:r>
      <w:r w:rsidRPr="005D3129">
        <w:rPr>
          <w:rFonts w:cs="Times New Roman"/>
          <w:szCs w:val="24"/>
        </w:rPr>
        <w:t> (pp. 1-4). IEEE.</w:t>
      </w:r>
    </w:p>
    <w:p w14:paraId="73312948" w14:textId="77777777" w:rsidR="00DC24D6" w:rsidRPr="005D3129" w:rsidRDefault="00DC24D6">
      <w:pPr>
        <w:pStyle w:val="ListParagraph"/>
        <w:numPr>
          <w:ilvl w:val="0"/>
          <w:numId w:val="7"/>
        </w:numPr>
        <w:spacing w:after="0" w:line="240" w:lineRule="auto"/>
        <w:rPr>
          <w:rFonts w:cs="Times New Roman"/>
          <w:szCs w:val="24"/>
        </w:rPr>
      </w:pPr>
      <w:r w:rsidRPr="005D3129">
        <w:rPr>
          <w:rFonts w:cs="Times New Roman"/>
          <w:szCs w:val="24"/>
        </w:rPr>
        <w:t xml:space="preserve">Aytekin, A., Bağcı, F., Bozdağ, M., Camuzcu, N., Duru, A., Elma, M. S., ... &amp; Akman, Ç. (2022, May). Relative Localization for Swarm Aerial Vehicles. </w:t>
      </w:r>
      <w:r w:rsidRPr="005D3129">
        <w:rPr>
          <w:rFonts w:cs="Times New Roman"/>
          <w:szCs w:val="24"/>
        </w:rPr>
        <w:lastRenderedPageBreak/>
        <w:t>In 2022 30th Signal Processing and Communications Applications Conference (SIU) (pp. 1-4). IEEE.</w:t>
      </w:r>
    </w:p>
    <w:p w14:paraId="40099595" w14:textId="77777777" w:rsidR="00B96ED3" w:rsidRPr="005D3129" w:rsidRDefault="00B96ED3">
      <w:pPr>
        <w:pStyle w:val="ListParagraph"/>
        <w:numPr>
          <w:ilvl w:val="0"/>
          <w:numId w:val="7"/>
        </w:numPr>
        <w:spacing w:after="0" w:line="240" w:lineRule="auto"/>
        <w:rPr>
          <w:rFonts w:cs="Times New Roman"/>
          <w:szCs w:val="24"/>
        </w:rPr>
      </w:pPr>
      <w:r w:rsidRPr="005D3129">
        <w:rPr>
          <w:rFonts w:cs="Times New Roman"/>
          <w:szCs w:val="24"/>
        </w:rPr>
        <w:t>Akman, Ç., &amp; Sönmez, T. (2021). Body Motion Capture and Applications. In Decision Support Systems and Industrial IoT in Smart Grid, Factories, and Cities (pp. 181-223). IGI Global.</w:t>
      </w:r>
    </w:p>
    <w:p w14:paraId="4ABC5AA8" w14:textId="77777777" w:rsidR="00B96ED3" w:rsidRPr="005D3129" w:rsidRDefault="00B96ED3">
      <w:pPr>
        <w:pStyle w:val="ListParagraph"/>
        <w:numPr>
          <w:ilvl w:val="0"/>
          <w:numId w:val="7"/>
        </w:numPr>
        <w:spacing w:after="0" w:line="240" w:lineRule="auto"/>
        <w:rPr>
          <w:rFonts w:cs="Times New Roman"/>
          <w:szCs w:val="24"/>
        </w:rPr>
      </w:pPr>
      <w:r w:rsidRPr="005D3129">
        <w:rPr>
          <w:rFonts w:cs="Times New Roman"/>
          <w:szCs w:val="24"/>
        </w:rPr>
        <w:t>Akman, Ç., Demir, O., &amp; Sönmez, T. (2021, June). Covid-19 SEIQR Spread Mathematical Model. In 2021 29th Signal Processing and Communications Applications Conference (SIU) (pp. 1-4). IEEE.</w:t>
      </w:r>
    </w:p>
    <w:p w14:paraId="36EEBD97" w14:textId="77777777" w:rsidR="00B96ED3" w:rsidRPr="005D3129" w:rsidRDefault="00B96ED3">
      <w:pPr>
        <w:pStyle w:val="ListParagraph"/>
        <w:numPr>
          <w:ilvl w:val="0"/>
          <w:numId w:val="7"/>
        </w:numPr>
        <w:spacing w:after="0" w:line="240" w:lineRule="auto"/>
        <w:rPr>
          <w:rFonts w:cs="Times New Roman"/>
          <w:szCs w:val="24"/>
        </w:rPr>
      </w:pPr>
      <w:r w:rsidRPr="005D3129">
        <w:rPr>
          <w:rFonts w:cs="Times New Roman"/>
          <w:szCs w:val="24"/>
        </w:rPr>
        <w:t>Köse, S., Gökalp, İ., Dökme, Ç., Akman, Ç., Sönmez, T. (2019). Hybrid RSSI and fingerprinting method for indoor localization. In USMOS 19, National Defense Applications Modeling and Simulation Conference.</w:t>
      </w:r>
    </w:p>
    <w:p w14:paraId="7FEC2C88" w14:textId="77777777" w:rsidR="00B96ED3" w:rsidRPr="005D3129" w:rsidRDefault="00B96ED3">
      <w:pPr>
        <w:pStyle w:val="ListParagraph"/>
        <w:numPr>
          <w:ilvl w:val="0"/>
          <w:numId w:val="7"/>
        </w:numPr>
        <w:spacing w:after="0" w:line="240" w:lineRule="auto"/>
        <w:rPr>
          <w:rFonts w:cs="Times New Roman"/>
          <w:szCs w:val="24"/>
        </w:rPr>
      </w:pPr>
      <w:r w:rsidRPr="005D3129">
        <w:rPr>
          <w:rFonts w:cs="Times New Roman"/>
          <w:szCs w:val="24"/>
        </w:rPr>
        <w:t>Gökalp, İ., Köse, S., Narman, A., Hajizada E., Özbey, M., Can, S., Akman, Ç., Sönmez, T. (2019). Body motion analysis system. In USMOS 19, National Defense Applications Modeling and Simulation Conference.</w:t>
      </w:r>
    </w:p>
    <w:p w14:paraId="22756614" w14:textId="77777777" w:rsidR="00B96ED3" w:rsidRPr="005D3129" w:rsidRDefault="00B96ED3">
      <w:pPr>
        <w:pStyle w:val="ListParagraph"/>
        <w:numPr>
          <w:ilvl w:val="0"/>
          <w:numId w:val="7"/>
        </w:numPr>
        <w:spacing w:after="0" w:line="240" w:lineRule="auto"/>
        <w:rPr>
          <w:rFonts w:cs="Times New Roman"/>
          <w:szCs w:val="24"/>
        </w:rPr>
      </w:pPr>
      <w:r w:rsidRPr="005D3129">
        <w:rPr>
          <w:rFonts w:cs="Times New Roman"/>
          <w:szCs w:val="24"/>
        </w:rPr>
        <w:t>Akman, Ç., Sönmez, T., Özuğur, Ö., Başlı, A. B., &amp; Leblebicioğlu, M. K. (2018). Sensor fusion, sensitivity analysis and calibration in shooter localization systems. Sensors and Actuators A: Physical, 271, 66-75.</w:t>
      </w:r>
    </w:p>
    <w:p w14:paraId="0CD9CCBC" w14:textId="77777777" w:rsidR="00B96ED3" w:rsidRPr="005D3129" w:rsidRDefault="00B96ED3">
      <w:pPr>
        <w:pStyle w:val="ListParagraph"/>
        <w:numPr>
          <w:ilvl w:val="0"/>
          <w:numId w:val="7"/>
        </w:numPr>
        <w:spacing w:after="0" w:line="240" w:lineRule="auto"/>
        <w:rPr>
          <w:rFonts w:cs="Times New Roman"/>
          <w:szCs w:val="24"/>
        </w:rPr>
      </w:pPr>
      <w:r w:rsidRPr="005D3129">
        <w:rPr>
          <w:rFonts w:cs="Times New Roman"/>
          <w:szCs w:val="24"/>
        </w:rPr>
        <w:t>Akman, Ç. (2017). Multi shooter localization with acoustic sensors (Master's thesis, Middle East Technical University).</w:t>
      </w:r>
    </w:p>
    <w:p w14:paraId="1A8FF601" w14:textId="77777777" w:rsidR="00B96ED3" w:rsidRPr="005D3129" w:rsidRDefault="00B96ED3">
      <w:pPr>
        <w:pStyle w:val="ListParagraph"/>
        <w:numPr>
          <w:ilvl w:val="0"/>
          <w:numId w:val="7"/>
        </w:numPr>
        <w:spacing w:after="0" w:line="240" w:lineRule="auto"/>
        <w:rPr>
          <w:rFonts w:cs="Times New Roman"/>
          <w:szCs w:val="24"/>
        </w:rPr>
      </w:pPr>
      <w:r w:rsidRPr="005D3129">
        <w:rPr>
          <w:rFonts w:cs="Times New Roman"/>
          <w:szCs w:val="24"/>
        </w:rPr>
        <w:t>Akman, Ç., Sönmez, T., Özuğur, Ö., &amp; Leblebicioğlu, K. (2016, May). Shooter localization system calibration and implementation. In IEEE 24th Signal Processing and Communication Application Conference (SIU) (pp. 2025-2028)</w:t>
      </w:r>
    </w:p>
    <w:p w14:paraId="1FDD5690" w14:textId="77777777" w:rsidR="00B96ED3" w:rsidRPr="005D3129" w:rsidRDefault="00B96ED3" w:rsidP="00B96ED3">
      <w:pPr>
        <w:spacing w:after="0" w:line="240" w:lineRule="auto"/>
        <w:rPr>
          <w:rFonts w:cs="Times New Roman"/>
          <w:szCs w:val="24"/>
        </w:rPr>
      </w:pPr>
    </w:p>
    <w:p w14:paraId="094E8FC2" w14:textId="77777777" w:rsidR="00F61F25" w:rsidRPr="005D3129" w:rsidRDefault="00F61F25" w:rsidP="00F61F25">
      <w:pPr>
        <w:spacing w:after="0"/>
        <w:rPr>
          <w:rFonts w:cs="Times New Roman"/>
          <w:b/>
          <w:szCs w:val="24"/>
        </w:rPr>
      </w:pPr>
      <w:r w:rsidRPr="005D3129">
        <w:rPr>
          <w:rFonts w:cs="Times New Roman"/>
          <w:b/>
          <w:szCs w:val="24"/>
        </w:rPr>
        <w:t xml:space="preserve">PATENTS </w:t>
      </w:r>
    </w:p>
    <w:p w14:paraId="25EDB6DB" w14:textId="77777777" w:rsidR="0064792C" w:rsidRPr="005D3129" w:rsidRDefault="0064792C">
      <w:pPr>
        <w:pStyle w:val="ListParagraph"/>
        <w:numPr>
          <w:ilvl w:val="0"/>
          <w:numId w:val="8"/>
        </w:numPr>
        <w:spacing w:after="0" w:line="240" w:lineRule="auto"/>
        <w:rPr>
          <w:rFonts w:cs="Times New Roman"/>
          <w:szCs w:val="24"/>
        </w:rPr>
      </w:pPr>
      <w:r w:rsidRPr="005D3129">
        <w:rPr>
          <w:rFonts w:cs="Times New Roman"/>
          <w:szCs w:val="24"/>
        </w:rPr>
        <w:t>Akman, Ç. (Co-inventor), &amp; HAVELSAN (Assignee). (2017, June 5). Ateşli silah yön ve konum tespit sistemi (Patent No. TR 2017/08288). Türk Patent ve Marka Kurumu.</w:t>
      </w:r>
    </w:p>
    <w:p w14:paraId="2B8CBDEF" w14:textId="77777777" w:rsidR="0064792C" w:rsidRPr="005D3129" w:rsidRDefault="0064792C">
      <w:pPr>
        <w:pStyle w:val="ListParagraph"/>
        <w:numPr>
          <w:ilvl w:val="0"/>
          <w:numId w:val="8"/>
        </w:numPr>
        <w:spacing w:after="0" w:line="240" w:lineRule="auto"/>
        <w:rPr>
          <w:rFonts w:cs="Times New Roman"/>
          <w:szCs w:val="24"/>
        </w:rPr>
      </w:pPr>
      <w:r w:rsidRPr="005D3129">
        <w:rPr>
          <w:rFonts w:cs="Times New Roman"/>
          <w:szCs w:val="24"/>
        </w:rPr>
        <w:t>Akman, Ç. (Co-inventor), &amp; HAVELSAN (Assignee). (2018, December 31). Hareket algılama, analiz ve takip için bir sistem (Patent No. TR 2018/21331). Türk Patent ve Marka Kurumu.</w:t>
      </w:r>
    </w:p>
    <w:p w14:paraId="515F5383" w14:textId="77777777" w:rsidR="0064792C" w:rsidRPr="005D3129" w:rsidRDefault="0064792C">
      <w:pPr>
        <w:pStyle w:val="ListParagraph"/>
        <w:numPr>
          <w:ilvl w:val="0"/>
          <w:numId w:val="8"/>
        </w:numPr>
        <w:spacing w:after="0" w:line="240" w:lineRule="auto"/>
        <w:rPr>
          <w:rFonts w:cs="Times New Roman"/>
          <w:szCs w:val="24"/>
        </w:rPr>
      </w:pPr>
      <w:r w:rsidRPr="005D3129">
        <w:rPr>
          <w:rFonts w:cs="Times New Roman"/>
          <w:szCs w:val="24"/>
        </w:rPr>
        <w:t>Akman, Ç. (Co-inventor), &amp; HAVELSAN (Assignee). (2021, April 7). Kapalı alanlarda kullanıcı konumlandırma için hibrit bir yöntem (Patent No. TR 2021/006182). Türk Patent ve Marka Kurumu.</w:t>
      </w:r>
    </w:p>
    <w:p w14:paraId="5113B2B0" w14:textId="77777777" w:rsidR="0064792C" w:rsidRPr="005D3129" w:rsidRDefault="0064792C">
      <w:pPr>
        <w:pStyle w:val="ListParagraph"/>
        <w:numPr>
          <w:ilvl w:val="0"/>
          <w:numId w:val="8"/>
        </w:numPr>
        <w:spacing w:after="0" w:line="240" w:lineRule="auto"/>
        <w:rPr>
          <w:rFonts w:cs="Times New Roman"/>
          <w:szCs w:val="24"/>
        </w:rPr>
      </w:pPr>
      <w:r w:rsidRPr="005D3129">
        <w:rPr>
          <w:rFonts w:cs="Times New Roman"/>
          <w:szCs w:val="24"/>
        </w:rPr>
        <w:t>Akman, Ç. (Co-inventor), &amp; HAVELSAN (Assignee). (2021, April 14). Acil durum ekiplerinin durumsal farkındalıklarının tespiti için bir düzenek ve bu düzeneğin çalıştırılması için bir yöntem (Patent No. TR 2021/006597). Türk Patent ve Marka Kurumu.</w:t>
      </w:r>
    </w:p>
    <w:p w14:paraId="7BBAEB91" w14:textId="77777777" w:rsidR="0064792C" w:rsidRPr="005D3129" w:rsidRDefault="0064792C">
      <w:pPr>
        <w:pStyle w:val="ListParagraph"/>
        <w:numPr>
          <w:ilvl w:val="0"/>
          <w:numId w:val="8"/>
        </w:numPr>
        <w:spacing w:after="0" w:line="240" w:lineRule="auto"/>
        <w:rPr>
          <w:rFonts w:cs="Times New Roman"/>
          <w:szCs w:val="24"/>
        </w:rPr>
      </w:pPr>
      <w:r w:rsidRPr="005D3129">
        <w:rPr>
          <w:rFonts w:cs="Times New Roman"/>
          <w:szCs w:val="24"/>
        </w:rPr>
        <w:t>Akman, Ç. (Co-inventor), &amp; HAVELSAN (Assignee). (2022, September 23). Otonom sürülerde ultra geniş bant teknolojisi ile göreli konumlandırma yöntemi (Patent No. TR 2022/014693). Türk Patent ve Marka Kurumu.</w:t>
      </w:r>
    </w:p>
    <w:p w14:paraId="4CEC0D84" w14:textId="77777777" w:rsidR="0064792C" w:rsidRPr="005D3129" w:rsidRDefault="0064792C">
      <w:pPr>
        <w:pStyle w:val="ListParagraph"/>
        <w:numPr>
          <w:ilvl w:val="0"/>
          <w:numId w:val="8"/>
        </w:numPr>
        <w:spacing w:after="0" w:line="240" w:lineRule="auto"/>
        <w:rPr>
          <w:rFonts w:cs="Times New Roman"/>
          <w:szCs w:val="24"/>
        </w:rPr>
      </w:pPr>
      <w:r w:rsidRPr="005D3129">
        <w:rPr>
          <w:rFonts w:cs="Times New Roman"/>
          <w:szCs w:val="24"/>
        </w:rPr>
        <w:t>Akman, Ç. (Co-inventor), &amp; HAVELSAN (Assignee). (2022, November 14). Ön kurulumsuz ultra geniş bant tabanlı iki referans noktalı iç-dış ortam konumlandırma yöntemi (Patent No. TR 2022/017180). Türk Patent ve Marka Kurumu.</w:t>
      </w:r>
    </w:p>
    <w:p w14:paraId="16CF53E7" w14:textId="77777777" w:rsidR="0064792C" w:rsidRPr="005D3129" w:rsidRDefault="0064792C">
      <w:pPr>
        <w:pStyle w:val="ListParagraph"/>
        <w:numPr>
          <w:ilvl w:val="0"/>
          <w:numId w:val="8"/>
        </w:numPr>
        <w:spacing w:after="0" w:line="240" w:lineRule="auto"/>
        <w:rPr>
          <w:rFonts w:cs="Times New Roman"/>
          <w:szCs w:val="24"/>
        </w:rPr>
      </w:pPr>
      <w:r w:rsidRPr="005D3129">
        <w:rPr>
          <w:rFonts w:cs="Times New Roman"/>
          <w:szCs w:val="24"/>
        </w:rPr>
        <w:lastRenderedPageBreak/>
        <w:t>Akman, Ç. (Co-inventor), &amp; HAVELSAN (Assignee). (2022, November 14). Tek referans noktalı ön kurulumsuz iç ortam konumlandırma yöntemi (Patent No. TR 2022/017194). Türk Patent ve Marka Kurumu.</w:t>
      </w:r>
    </w:p>
    <w:p w14:paraId="2AD27B51" w14:textId="77777777" w:rsidR="0064792C" w:rsidRPr="005D3129" w:rsidRDefault="0064792C">
      <w:pPr>
        <w:pStyle w:val="ListParagraph"/>
        <w:numPr>
          <w:ilvl w:val="0"/>
          <w:numId w:val="8"/>
        </w:numPr>
        <w:spacing w:after="0" w:line="240" w:lineRule="auto"/>
        <w:rPr>
          <w:rFonts w:cs="Times New Roman"/>
          <w:szCs w:val="24"/>
        </w:rPr>
      </w:pPr>
      <w:r w:rsidRPr="005D3129">
        <w:rPr>
          <w:rFonts w:cs="Times New Roman"/>
          <w:szCs w:val="24"/>
        </w:rPr>
        <w:t>Akman, Ç. (Co-inventor), &amp; HAVELSAN (Assignee). (2023, November 6). Ön kurulumsuz UGB tabanlı kapalı ortam haberleşme yöntemi (Patent No. TR 2023/014409). Türk Patent ve Marka Kurumu.</w:t>
      </w:r>
    </w:p>
    <w:p w14:paraId="67D1A751" w14:textId="77777777" w:rsidR="0064792C" w:rsidRPr="005D3129" w:rsidRDefault="0064792C">
      <w:pPr>
        <w:pStyle w:val="ListParagraph"/>
        <w:numPr>
          <w:ilvl w:val="0"/>
          <w:numId w:val="8"/>
        </w:numPr>
        <w:spacing w:after="0" w:line="240" w:lineRule="auto"/>
        <w:rPr>
          <w:rFonts w:cs="Times New Roman"/>
          <w:szCs w:val="24"/>
        </w:rPr>
      </w:pPr>
      <w:r w:rsidRPr="005D3129">
        <w:rPr>
          <w:rFonts w:cs="Times New Roman"/>
          <w:szCs w:val="24"/>
        </w:rPr>
        <w:t>Akman, Ç. (Co-inventor), &amp; HAVELSAN (Assignee). (2023, December 5). GNSS verisi olmayan ortamlarda taşınabilir cihaz kamerası ile hedef konumlandırma yöntemi (Patent No. TR 2023/016496). Türk Patent ve Marka Kurumu.</w:t>
      </w:r>
    </w:p>
    <w:p w14:paraId="710CC6E8" w14:textId="77777777" w:rsidR="0064792C" w:rsidRPr="005D3129" w:rsidRDefault="0064792C">
      <w:pPr>
        <w:pStyle w:val="ListParagraph"/>
        <w:numPr>
          <w:ilvl w:val="0"/>
          <w:numId w:val="8"/>
        </w:numPr>
        <w:spacing w:after="0" w:line="240" w:lineRule="auto"/>
        <w:rPr>
          <w:rFonts w:cs="Times New Roman"/>
          <w:szCs w:val="24"/>
        </w:rPr>
      </w:pPr>
      <w:r w:rsidRPr="005D3129">
        <w:rPr>
          <w:rFonts w:cs="Times New Roman"/>
          <w:szCs w:val="24"/>
        </w:rPr>
        <w:t>Akman, Ç. (Co-inventor), &amp; HAVELSAN (Assignee). (2023, December 7). Askerî ekipler için modüler bir durumsal farkındalık sistemi (Patent No. TR 2023/016722). Türk Patent ve Marka Kurumu.</w:t>
      </w:r>
    </w:p>
    <w:p w14:paraId="1237B57C" w14:textId="77777777" w:rsidR="0064792C" w:rsidRPr="005D3129" w:rsidRDefault="0064792C">
      <w:pPr>
        <w:pStyle w:val="ListParagraph"/>
        <w:numPr>
          <w:ilvl w:val="0"/>
          <w:numId w:val="8"/>
        </w:numPr>
        <w:spacing w:after="0" w:line="240" w:lineRule="auto"/>
        <w:rPr>
          <w:rFonts w:cs="Times New Roman"/>
          <w:szCs w:val="24"/>
        </w:rPr>
      </w:pPr>
      <w:r w:rsidRPr="005D3129">
        <w:rPr>
          <w:rFonts w:cs="Times New Roman"/>
          <w:szCs w:val="24"/>
        </w:rPr>
        <w:t>Akman, Ç. (Co-inventor), &amp; HAVELSAN (Assignee). (2023, December 22). Birden çok hareketli cihaz kamerası ile hedefin küresel sistemde konumlandırılması yöntemi (Patent No. TR 2023/018133). Türk Patent ve Marka Kurumu.</w:t>
      </w:r>
    </w:p>
    <w:p w14:paraId="7E3A0B9E" w14:textId="77777777" w:rsidR="0064792C" w:rsidRPr="005D3129" w:rsidRDefault="0064792C">
      <w:pPr>
        <w:pStyle w:val="ListParagraph"/>
        <w:numPr>
          <w:ilvl w:val="0"/>
          <w:numId w:val="8"/>
        </w:numPr>
        <w:spacing w:after="0" w:line="240" w:lineRule="auto"/>
        <w:rPr>
          <w:rFonts w:cs="Times New Roman"/>
          <w:szCs w:val="24"/>
        </w:rPr>
      </w:pPr>
      <w:r w:rsidRPr="005D3129">
        <w:rPr>
          <w:rFonts w:cs="Times New Roman"/>
          <w:szCs w:val="24"/>
        </w:rPr>
        <w:t>Akman, Ç. (Co-inventor), &amp; HAVELSAN (Assignee). (2023, December 22). Ultra geniş bant destekli yük tespit ve konumlandırma yöntemi (Patent No. TR 2023/018144). Türk Patent ve Marka Kurumu.</w:t>
      </w:r>
    </w:p>
    <w:p w14:paraId="13DCA7BC" w14:textId="77777777" w:rsidR="0064792C" w:rsidRPr="005D3129" w:rsidRDefault="0064792C">
      <w:pPr>
        <w:pStyle w:val="ListParagraph"/>
        <w:numPr>
          <w:ilvl w:val="0"/>
          <w:numId w:val="8"/>
        </w:numPr>
        <w:spacing w:after="0" w:line="240" w:lineRule="auto"/>
        <w:rPr>
          <w:rFonts w:cs="Times New Roman"/>
          <w:szCs w:val="24"/>
        </w:rPr>
      </w:pPr>
      <w:r w:rsidRPr="005D3129">
        <w:rPr>
          <w:rFonts w:cs="Times New Roman"/>
          <w:szCs w:val="24"/>
        </w:rPr>
        <w:t>Akman, Ç. (Co-inventor), &amp; HAVELSAN (Assignee). (2023, December 22). Askerî ve acil durum operasyon ekiplerinin durumsal farkındalığı için bir akıllı saat sistemi (Patent No. TR 2023/018154). Türk Patent ve Marka Kurumu.</w:t>
      </w:r>
    </w:p>
    <w:p w14:paraId="131B8A2D" w14:textId="77777777" w:rsidR="00F61F25" w:rsidRPr="005D3129" w:rsidRDefault="0064792C">
      <w:pPr>
        <w:pStyle w:val="ListParagraph"/>
        <w:numPr>
          <w:ilvl w:val="0"/>
          <w:numId w:val="8"/>
        </w:numPr>
        <w:spacing w:after="0" w:line="240" w:lineRule="auto"/>
        <w:rPr>
          <w:rFonts w:cs="Times New Roman"/>
          <w:szCs w:val="24"/>
        </w:rPr>
      </w:pPr>
      <w:r w:rsidRPr="005D3129">
        <w:rPr>
          <w:rFonts w:cs="Times New Roman"/>
          <w:szCs w:val="24"/>
        </w:rPr>
        <w:t>Akman, Ç. (Co-inventor), &amp; HAVELSAN (Assignee). (2023, December 22). Müşterek görev yapan otonom insansız hava araçları için göreli konumlandırma yöntemi (Patent No. TR 2023/018155). Türk Patent ve Marka Kurumu.</w:t>
      </w:r>
    </w:p>
    <w:p w14:paraId="2290A0A3" w14:textId="77777777" w:rsidR="0064792C" w:rsidRPr="005D3129" w:rsidRDefault="0064792C" w:rsidP="0064792C">
      <w:pPr>
        <w:spacing w:after="0" w:line="240" w:lineRule="auto"/>
        <w:rPr>
          <w:rFonts w:cs="Times New Roman"/>
          <w:szCs w:val="24"/>
        </w:rPr>
      </w:pPr>
    </w:p>
    <w:p w14:paraId="216F6136" w14:textId="77777777" w:rsidR="00C86438" w:rsidRPr="005D3129" w:rsidRDefault="0005476E" w:rsidP="00B96ED3">
      <w:pPr>
        <w:spacing w:after="0"/>
        <w:rPr>
          <w:rFonts w:cs="Times New Roman"/>
          <w:b/>
          <w:szCs w:val="24"/>
        </w:rPr>
      </w:pPr>
      <w:r w:rsidRPr="005D3129">
        <w:rPr>
          <w:rFonts w:cs="Times New Roman"/>
          <w:b/>
          <w:szCs w:val="24"/>
        </w:rPr>
        <w:t>HOBBIES</w:t>
      </w:r>
    </w:p>
    <w:p w14:paraId="48F11FD8" w14:textId="77777777" w:rsidR="00136102" w:rsidRPr="00322EF9" w:rsidRDefault="00B96ED3" w:rsidP="00B96ED3">
      <w:pPr>
        <w:rPr>
          <w:noProof/>
        </w:rPr>
      </w:pPr>
      <w:r w:rsidRPr="005D3129">
        <w:rPr>
          <w:rFonts w:cs="Times New Roman"/>
          <w:szCs w:val="24"/>
        </w:rPr>
        <w:t>Playing piano, playing chess, playing table tennis, and swimming</w:t>
      </w:r>
      <w:bookmarkStart w:id="528" w:name="LastPage"/>
      <w:bookmarkEnd w:id="528"/>
    </w:p>
    <w:sectPr w:rsidR="00136102" w:rsidRPr="00322EF9" w:rsidSect="003E313C">
      <w:type w:val="oddPage"/>
      <w:pgSz w:w="11906" w:h="16838"/>
      <w:pgMar w:top="1987" w:right="1584" w:bottom="1584" w:left="2275" w:header="706" w:footer="1411" w:gutter="0"/>
      <w:lnNumType w:countBy="1" w:restart="continuou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734800" w14:textId="77777777" w:rsidR="007262F5" w:rsidRPr="005D3129" w:rsidRDefault="007262F5">
      <w:pPr>
        <w:spacing w:after="0" w:line="240" w:lineRule="auto"/>
      </w:pPr>
      <w:r w:rsidRPr="005D3129">
        <w:separator/>
      </w:r>
    </w:p>
    <w:p w14:paraId="269DE512" w14:textId="77777777" w:rsidR="007262F5" w:rsidRPr="005D3129" w:rsidRDefault="007262F5"/>
  </w:endnote>
  <w:endnote w:type="continuationSeparator" w:id="0">
    <w:p w14:paraId="7809E3AA" w14:textId="77777777" w:rsidR="007262F5" w:rsidRPr="005D3129" w:rsidRDefault="007262F5">
      <w:pPr>
        <w:spacing w:after="0" w:line="240" w:lineRule="auto"/>
      </w:pPr>
      <w:r w:rsidRPr="005D3129">
        <w:continuationSeparator/>
      </w:r>
    </w:p>
    <w:p w14:paraId="2E6FEEF0" w14:textId="77777777" w:rsidR="007262F5" w:rsidRPr="005D3129" w:rsidRDefault="007262F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74488014"/>
      <w:docPartObj>
        <w:docPartGallery w:val="Page Numbers (Bottom of Page)"/>
        <w:docPartUnique/>
      </w:docPartObj>
    </w:sdtPr>
    <w:sdtContent>
      <w:p w14:paraId="74A37C6A" w14:textId="77777777" w:rsidR="006E1168" w:rsidRPr="005D3129" w:rsidRDefault="006E1168" w:rsidP="00545308">
        <w:pPr>
          <w:pStyle w:val="Footer"/>
          <w:jc w:val="center"/>
        </w:pPr>
      </w:p>
      <w:p w14:paraId="3EE8D708" w14:textId="77777777" w:rsidR="006E1168" w:rsidRPr="005D3129" w:rsidRDefault="006E1168" w:rsidP="00545308">
        <w:pPr>
          <w:pStyle w:val="Footer"/>
          <w:jc w:val="center"/>
        </w:pPr>
      </w:p>
      <w:p w14:paraId="058E36BC" w14:textId="77777777" w:rsidR="006E1168" w:rsidRPr="005D3129" w:rsidRDefault="00000000" w:rsidP="00545308">
        <w:pPr>
          <w:pStyle w:val="Footer"/>
          <w:jc w:val="center"/>
        </w:pP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DD4A1D" w14:textId="77777777" w:rsidR="006E1168" w:rsidRPr="005D3129" w:rsidRDefault="006E1168" w:rsidP="000A2F80">
    <w:pPr>
      <w:pStyle w:val="Footer"/>
      <w:jc w:val="center"/>
    </w:pPr>
  </w:p>
  <w:p w14:paraId="397138CA" w14:textId="77777777" w:rsidR="006E1168" w:rsidRPr="005D3129" w:rsidRDefault="006E1168" w:rsidP="000A2F80">
    <w:pPr>
      <w:pStyle w:val="Footer"/>
      <w:jc w:val="center"/>
    </w:pPr>
  </w:p>
  <w:sdt>
    <w:sdtPr>
      <w:id w:val="-844474077"/>
      <w:docPartObj>
        <w:docPartGallery w:val="Page Numbers (Bottom of Page)"/>
        <w:docPartUnique/>
      </w:docPartObj>
    </w:sdtPr>
    <w:sdtContent>
      <w:p w14:paraId="479C79C5" w14:textId="77777777" w:rsidR="006E1168" w:rsidRPr="005D3129" w:rsidRDefault="006E1168" w:rsidP="000A2F80">
        <w:pPr>
          <w:pStyle w:val="Footer"/>
          <w:jc w:val="center"/>
        </w:pPr>
        <w:r w:rsidRPr="005D3129">
          <w:fldChar w:fldCharType="begin"/>
        </w:r>
        <w:r w:rsidRPr="005D3129">
          <w:instrText xml:space="preserve"> PAGE   \* MERGEFORMAT </w:instrText>
        </w:r>
        <w:r w:rsidRPr="005D3129">
          <w:fldChar w:fldCharType="separate"/>
        </w:r>
        <w:r w:rsidRPr="005D3129">
          <w:t>2</w:t>
        </w:r>
        <w:r w:rsidRPr="005D3129">
          <w:fldChar w:fldCharType="end"/>
        </w:r>
      </w:p>
    </w:sdtContent>
  </w:sdt>
  <w:p w14:paraId="58F852FB" w14:textId="77777777" w:rsidR="006E1168" w:rsidRPr="005D3129" w:rsidRDefault="006E1168" w:rsidP="00545308">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7DBE9B" w14:textId="77777777" w:rsidR="006E1168" w:rsidRPr="005D3129" w:rsidRDefault="006E1168" w:rsidP="001E7A4A">
    <w:pPr>
      <w:pStyle w:val="Footer"/>
      <w:jc w:val="center"/>
    </w:pPr>
  </w:p>
  <w:p w14:paraId="48062DC7" w14:textId="77777777" w:rsidR="006E1168" w:rsidRPr="005D3129" w:rsidRDefault="006E1168" w:rsidP="001E7A4A">
    <w:pPr>
      <w:pStyle w:val="Footer"/>
      <w:jc w:val="center"/>
    </w:pPr>
  </w:p>
  <w:sdt>
    <w:sdtPr>
      <w:id w:val="-1865898645"/>
      <w:docPartObj>
        <w:docPartGallery w:val="Page Numbers (Bottom of Page)"/>
        <w:docPartUnique/>
      </w:docPartObj>
    </w:sdtPr>
    <w:sdtContent>
      <w:p w14:paraId="30171398" w14:textId="77777777" w:rsidR="006E1168" w:rsidRPr="005D3129" w:rsidRDefault="006E1168" w:rsidP="001E7A4A">
        <w:pPr>
          <w:pStyle w:val="Footer"/>
          <w:jc w:val="center"/>
        </w:pPr>
        <w:r w:rsidRPr="005D3129">
          <w:fldChar w:fldCharType="begin"/>
        </w:r>
        <w:r w:rsidRPr="005D3129">
          <w:instrText xml:space="preserve"> PAGE   \* MERGEFORMAT </w:instrText>
        </w:r>
        <w:r w:rsidRPr="005D3129">
          <w:fldChar w:fldCharType="separate"/>
        </w:r>
        <w:r w:rsidRPr="005D3129">
          <w:t>2</w:t>
        </w:r>
        <w:r w:rsidRPr="005D3129">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09608360"/>
      <w:docPartObj>
        <w:docPartGallery w:val="Page Numbers (Bottom of Page)"/>
        <w:docPartUnique/>
      </w:docPartObj>
    </w:sdtPr>
    <w:sdtContent>
      <w:p w14:paraId="38258378" w14:textId="77777777" w:rsidR="000E1725" w:rsidRPr="005D3129" w:rsidRDefault="000E1725">
        <w:pPr>
          <w:pStyle w:val="Footer"/>
          <w:jc w:val="center"/>
        </w:pPr>
      </w:p>
      <w:p w14:paraId="12315C67" w14:textId="77777777" w:rsidR="000E1725" w:rsidRPr="005D3129" w:rsidRDefault="000E1725">
        <w:pPr>
          <w:pStyle w:val="Footer"/>
          <w:jc w:val="center"/>
        </w:pPr>
      </w:p>
      <w:p w14:paraId="0AB29A10" w14:textId="77777777" w:rsidR="000E1725" w:rsidRPr="005D3129" w:rsidRDefault="00000000">
        <w:pPr>
          <w:pStyle w:val="Footer"/>
          <w:jc w:val="center"/>
        </w:pPr>
        <w:r w:rsidRPr="005D3129">
          <w:fldChar w:fldCharType="begin"/>
        </w:r>
        <w:r w:rsidRPr="005D3129">
          <w:instrText>PAGE   \* MERGEFORMAT</w:instrText>
        </w:r>
        <w:r w:rsidRPr="005D3129">
          <w:fldChar w:fldCharType="separate"/>
        </w:r>
        <w:r w:rsidRPr="005D3129">
          <w:t>9</w:t>
        </w:r>
        <w:r w:rsidRPr="005D3129">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21906173"/>
      <w:docPartObj>
        <w:docPartGallery w:val="Page Numbers (Bottom of Page)"/>
        <w:docPartUnique/>
      </w:docPartObj>
    </w:sdtPr>
    <w:sdtContent>
      <w:p w14:paraId="545C7162" w14:textId="77777777" w:rsidR="00325C1A" w:rsidRPr="005D3129" w:rsidRDefault="00325C1A">
        <w:pPr>
          <w:pStyle w:val="Footer"/>
          <w:jc w:val="center"/>
        </w:pPr>
      </w:p>
      <w:p w14:paraId="79769C48" w14:textId="77777777" w:rsidR="00325C1A" w:rsidRPr="005D3129" w:rsidRDefault="00325C1A">
        <w:pPr>
          <w:pStyle w:val="Footer"/>
          <w:jc w:val="center"/>
        </w:pPr>
      </w:p>
      <w:p w14:paraId="56568019" w14:textId="77777777" w:rsidR="00325C1A" w:rsidRPr="005D3129" w:rsidRDefault="00325C1A">
        <w:pPr>
          <w:pStyle w:val="Footer"/>
          <w:jc w:val="center"/>
        </w:pPr>
        <w:r w:rsidRPr="005D3129">
          <w:fldChar w:fldCharType="begin"/>
        </w:r>
        <w:r w:rsidRPr="005D3129">
          <w:instrText>PAGE   \* MERGEFORMAT</w:instrText>
        </w:r>
        <w:r w:rsidRPr="005D3129">
          <w:fldChar w:fldCharType="separate"/>
        </w:r>
        <w:r w:rsidRPr="005D3129">
          <w:t>9</w:t>
        </w:r>
        <w:r w:rsidRPr="005D3129">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87717825"/>
      <w:docPartObj>
        <w:docPartGallery w:val="Page Numbers (Bottom of Page)"/>
        <w:docPartUnique/>
      </w:docPartObj>
    </w:sdtPr>
    <w:sdtContent>
      <w:p w14:paraId="0F820CC5" w14:textId="77777777" w:rsidR="001921B3" w:rsidRPr="005D3129" w:rsidRDefault="001921B3">
        <w:pPr>
          <w:pStyle w:val="Footer"/>
          <w:jc w:val="center"/>
        </w:pPr>
      </w:p>
      <w:p w14:paraId="0B308FA7" w14:textId="77777777" w:rsidR="001921B3" w:rsidRPr="005D3129" w:rsidRDefault="001921B3">
        <w:pPr>
          <w:pStyle w:val="Footer"/>
          <w:jc w:val="center"/>
        </w:pPr>
      </w:p>
      <w:p w14:paraId="6103A1FA" w14:textId="77777777" w:rsidR="001921B3" w:rsidRPr="005D3129" w:rsidRDefault="001921B3">
        <w:pPr>
          <w:pStyle w:val="Footer"/>
          <w:jc w:val="center"/>
        </w:pPr>
        <w:r w:rsidRPr="005D3129">
          <w:fldChar w:fldCharType="begin"/>
        </w:r>
        <w:r w:rsidRPr="005D3129">
          <w:instrText>PAGE   \* MERGEFORMAT</w:instrText>
        </w:r>
        <w:r w:rsidRPr="005D3129">
          <w:fldChar w:fldCharType="separate"/>
        </w:r>
        <w:r w:rsidRPr="005D3129">
          <w:t>9</w:t>
        </w:r>
        <w:r w:rsidRPr="005D3129">
          <w:fldChar w:fldCharType="end"/>
        </w:r>
      </w:p>
    </w:sdtContent>
  </w:sdt>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7964603"/>
      <w:docPartObj>
        <w:docPartGallery w:val="Page Numbers (Bottom of Page)"/>
        <w:docPartUnique/>
      </w:docPartObj>
    </w:sdtPr>
    <w:sdtContent>
      <w:p w14:paraId="712B2E37" w14:textId="77777777" w:rsidR="006E1168" w:rsidRPr="005D3129" w:rsidRDefault="006E1168">
        <w:pPr>
          <w:pStyle w:val="Footer"/>
          <w:jc w:val="center"/>
        </w:pPr>
      </w:p>
      <w:p w14:paraId="2098D71D" w14:textId="77777777" w:rsidR="006E1168" w:rsidRPr="005D3129" w:rsidRDefault="006E1168">
        <w:pPr>
          <w:pStyle w:val="Footer"/>
          <w:jc w:val="center"/>
        </w:pPr>
      </w:p>
      <w:p w14:paraId="22813300" w14:textId="77777777" w:rsidR="006E1168" w:rsidRPr="005D3129" w:rsidRDefault="006E1168">
        <w:pPr>
          <w:pStyle w:val="Footer"/>
          <w:jc w:val="center"/>
        </w:pPr>
        <w:r w:rsidRPr="005D3129">
          <w:fldChar w:fldCharType="begin"/>
        </w:r>
        <w:r w:rsidRPr="005D3129">
          <w:instrText>PAGE   \* MERGEFORMAT</w:instrText>
        </w:r>
        <w:r w:rsidRPr="005D3129">
          <w:fldChar w:fldCharType="separate"/>
        </w:r>
        <w:r w:rsidRPr="005D3129">
          <w:t>9</w:t>
        </w:r>
        <w:r w:rsidRPr="005D3129">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476376" w14:textId="77777777" w:rsidR="007262F5" w:rsidRPr="005D3129" w:rsidRDefault="007262F5">
      <w:pPr>
        <w:spacing w:after="0" w:line="240" w:lineRule="auto"/>
      </w:pPr>
      <w:r w:rsidRPr="005D3129">
        <w:separator/>
      </w:r>
    </w:p>
    <w:p w14:paraId="40BF6482" w14:textId="77777777" w:rsidR="007262F5" w:rsidRPr="005D3129" w:rsidRDefault="007262F5"/>
  </w:footnote>
  <w:footnote w:type="continuationSeparator" w:id="0">
    <w:p w14:paraId="00AB4CAE" w14:textId="77777777" w:rsidR="007262F5" w:rsidRPr="005D3129" w:rsidRDefault="007262F5">
      <w:pPr>
        <w:spacing w:after="0" w:line="240" w:lineRule="auto"/>
      </w:pPr>
      <w:r w:rsidRPr="005D3129">
        <w:continuationSeparator/>
      </w:r>
    </w:p>
    <w:p w14:paraId="46A96888" w14:textId="77777777" w:rsidR="007262F5" w:rsidRPr="005D3129" w:rsidRDefault="007262F5"/>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4D7EF9" w14:textId="77777777" w:rsidR="006E1168" w:rsidRPr="005D3129" w:rsidRDefault="006E1168">
    <w:pPr>
      <w:pStyle w:val="Header"/>
    </w:pPr>
    <w:r w:rsidRPr="005D3129">
      <w:rPr>
        <w:noProof/>
      </w:rPr>
      <w:drawing>
        <wp:anchor distT="0" distB="0" distL="114300" distR="114300" simplePos="0" relativeHeight="251658240" behindDoc="1" locked="0" layoutInCell="1" allowOverlap="1" wp14:anchorId="29CAA80F" wp14:editId="1B0BA928">
          <wp:simplePos x="0" y="0"/>
          <wp:positionH relativeFrom="column">
            <wp:posOffset>69850</wp:posOffset>
          </wp:positionH>
          <wp:positionV relativeFrom="paragraph">
            <wp:posOffset>-143510</wp:posOffset>
          </wp:positionV>
          <wp:extent cx="3571200" cy="525600"/>
          <wp:effectExtent l="0" t="0" r="0" b="8255"/>
          <wp:wrapTight wrapText="bothSides">
            <wp:wrapPolygon edited="0">
              <wp:start x="0" y="0"/>
              <wp:lineTo x="0" y="21156"/>
              <wp:lineTo x="21435" y="21156"/>
              <wp:lineTo x="21435" y="0"/>
              <wp:lineTo x="0" y="0"/>
            </wp:wrapPolygon>
          </wp:wrapTight>
          <wp:docPr id="1132230171" name="Picture 1132230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be.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3571200" cy="525600"/>
                  </a:xfrm>
                  <a:prstGeom prst="rect">
                    <a:avLst/>
                  </a:prstGeom>
                </pic:spPr>
              </pic:pic>
            </a:graphicData>
          </a:graphic>
        </wp:anchor>
      </w:drawing>
    </w:r>
  </w:p>
  <w:p w14:paraId="4B0CE2E2" w14:textId="77777777" w:rsidR="001A3EBA" w:rsidRPr="005D3129" w:rsidRDefault="001A3EB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4519D"/>
    <w:multiLevelType w:val="multilevel"/>
    <w:tmpl w:val="77A46F2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74696E"/>
    <w:multiLevelType w:val="hybridMultilevel"/>
    <w:tmpl w:val="B9A8E934"/>
    <w:lvl w:ilvl="0" w:tplc="17AA2022">
      <w:start w:val="1"/>
      <w:numFmt w:val="decimal"/>
      <w:pStyle w:val="ThesisTempCover"/>
      <w:lvlText w:val="%1."/>
      <w:lvlJc w:val="left"/>
      <w:pPr>
        <w:ind w:left="756" w:hanging="360"/>
      </w:pPr>
      <w:rPr>
        <w:b/>
      </w:rPr>
    </w:lvl>
    <w:lvl w:ilvl="1" w:tplc="04090019" w:tentative="1">
      <w:start w:val="1"/>
      <w:numFmt w:val="lowerLetter"/>
      <w:lvlText w:val="%2."/>
      <w:lvlJc w:val="left"/>
      <w:pPr>
        <w:ind w:left="1476" w:hanging="360"/>
      </w:pPr>
    </w:lvl>
    <w:lvl w:ilvl="2" w:tplc="0409001B" w:tentative="1">
      <w:start w:val="1"/>
      <w:numFmt w:val="lowerRoman"/>
      <w:lvlText w:val="%3."/>
      <w:lvlJc w:val="right"/>
      <w:pPr>
        <w:ind w:left="2196" w:hanging="180"/>
      </w:pPr>
    </w:lvl>
    <w:lvl w:ilvl="3" w:tplc="0409000F" w:tentative="1">
      <w:start w:val="1"/>
      <w:numFmt w:val="decimal"/>
      <w:lvlText w:val="%4."/>
      <w:lvlJc w:val="left"/>
      <w:pPr>
        <w:ind w:left="2916" w:hanging="360"/>
      </w:pPr>
    </w:lvl>
    <w:lvl w:ilvl="4" w:tplc="04090019" w:tentative="1">
      <w:start w:val="1"/>
      <w:numFmt w:val="lowerLetter"/>
      <w:lvlText w:val="%5."/>
      <w:lvlJc w:val="left"/>
      <w:pPr>
        <w:ind w:left="3636" w:hanging="360"/>
      </w:pPr>
    </w:lvl>
    <w:lvl w:ilvl="5" w:tplc="0409001B" w:tentative="1">
      <w:start w:val="1"/>
      <w:numFmt w:val="lowerRoman"/>
      <w:lvlText w:val="%6."/>
      <w:lvlJc w:val="right"/>
      <w:pPr>
        <w:ind w:left="4356" w:hanging="180"/>
      </w:pPr>
    </w:lvl>
    <w:lvl w:ilvl="6" w:tplc="0409000F" w:tentative="1">
      <w:start w:val="1"/>
      <w:numFmt w:val="decimal"/>
      <w:lvlText w:val="%7."/>
      <w:lvlJc w:val="left"/>
      <w:pPr>
        <w:ind w:left="5076" w:hanging="360"/>
      </w:pPr>
    </w:lvl>
    <w:lvl w:ilvl="7" w:tplc="04090019" w:tentative="1">
      <w:start w:val="1"/>
      <w:numFmt w:val="lowerLetter"/>
      <w:lvlText w:val="%8."/>
      <w:lvlJc w:val="left"/>
      <w:pPr>
        <w:ind w:left="5796" w:hanging="360"/>
      </w:pPr>
    </w:lvl>
    <w:lvl w:ilvl="8" w:tplc="0409001B" w:tentative="1">
      <w:start w:val="1"/>
      <w:numFmt w:val="lowerRoman"/>
      <w:lvlText w:val="%9."/>
      <w:lvlJc w:val="right"/>
      <w:pPr>
        <w:ind w:left="6516" w:hanging="180"/>
      </w:pPr>
    </w:lvl>
  </w:abstractNum>
  <w:abstractNum w:abstractNumId="2" w15:restartNumberingAfterBreak="0">
    <w:nsid w:val="017E5B8A"/>
    <w:multiLevelType w:val="hybridMultilevel"/>
    <w:tmpl w:val="4614EA90"/>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3" w15:restartNumberingAfterBreak="0">
    <w:nsid w:val="03B44E56"/>
    <w:multiLevelType w:val="hybridMultilevel"/>
    <w:tmpl w:val="DF462EB2"/>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4" w15:restartNumberingAfterBreak="0">
    <w:nsid w:val="061D3845"/>
    <w:multiLevelType w:val="hybridMultilevel"/>
    <w:tmpl w:val="FAFAD124"/>
    <w:lvl w:ilvl="0" w:tplc="0409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5" w15:restartNumberingAfterBreak="0">
    <w:nsid w:val="0D3849E7"/>
    <w:multiLevelType w:val="hybridMultilevel"/>
    <w:tmpl w:val="EA985C56"/>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6" w15:restartNumberingAfterBreak="0">
    <w:nsid w:val="0E724E79"/>
    <w:multiLevelType w:val="hybridMultilevel"/>
    <w:tmpl w:val="6BDEBCC6"/>
    <w:lvl w:ilvl="0" w:tplc="0040E86E">
      <w:start w:val="1"/>
      <w:numFmt w:val="decimal"/>
      <w:pStyle w:val="Chapter"/>
      <w:lvlText w:val="CHAPTER %1"/>
      <w:lvlJc w:val="center"/>
      <w:pPr>
        <w:ind w:left="717"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7" w15:restartNumberingAfterBreak="0">
    <w:nsid w:val="0E7679A7"/>
    <w:multiLevelType w:val="multilevel"/>
    <w:tmpl w:val="92182E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F381B08"/>
    <w:multiLevelType w:val="hybridMultilevel"/>
    <w:tmpl w:val="7A30E0DE"/>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9" w15:restartNumberingAfterBreak="0">
    <w:nsid w:val="13D5178F"/>
    <w:multiLevelType w:val="hybridMultilevel"/>
    <w:tmpl w:val="EE5E2350"/>
    <w:lvl w:ilvl="0" w:tplc="0409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0" w15:restartNumberingAfterBreak="0">
    <w:nsid w:val="13E14291"/>
    <w:multiLevelType w:val="hybridMultilevel"/>
    <w:tmpl w:val="13AE51D2"/>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1" w15:restartNumberingAfterBreak="0">
    <w:nsid w:val="155177FD"/>
    <w:multiLevelType w:val="hybridMultilevel"/>
    <w:tmpl w:val="CD9445FC"/>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2" w15:restartNumberingAfterBreak="0">
    <w:nsid w:val="1F054C13"/>
    <w:multiLevelType w:val="hybridMultilevel"/>
    <w:tmpl w:val="77989F3E"/>
    <w:lvl w:ilvl="0" w:tplc="0409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3" w15:restartNumberingAfterBreak="0">
    <w:nsid w:val="213E0F3D"/>
    <w:multiLevelType w:val="hybridMultilevel"/>
    <w:tmpl w:val="A85A1544"/>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4" w15:restartNumberingAfterBreak="0">
    <w:nsid w:val="27CA1A4B"/>
    <w:multiLevelType w:val="hybridMultilevel"/>
    <w:tmpl w:val="D0CA70F0"/>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5" w15:restartNumberingAfterBreak="0">
    <w:nsid w:val="28A74F29"/>
    <w:multiLevelType w:val="hybridMultilevel"/>
    <w:tmpl w:val="3D683666"/>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6" w15:restartNumberingAfterBreak="0">
    <w:nsid w:val="2CAD36C0"/>
    <w:multiLevelType w:val="hybridMultilevel"/>
    <w:tmpl w:val="617411B8"/>
    <w:lvl w:ilvl="0" w:tplc="275449DE">
      <w:start w:val="1"/>
      <w:numFmt w:val="decimal"/>
      <w:lvlText w:val="%1."/>
      <w:lvlJc w:val="left"/>
      <w:pPr>
        <w:ind w:left="72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FC72241"/>
    <w:multiLevelType w:val="hybridMultilevel"/>
    <w:tmpl w:val="9B5A5A92"/>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8" w15:restartNumberingAfterBreak="0">
    <w:nsid w:val="32971335"/>
    <w:multiLevelType w:val="multilevel"/>
    <w:tmpl w:val="3D9C0F6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3D23970"/>
    <w:multiLevelType w:val="hybridMultilevel"/>
    <w:tmpl w:val="9AEE4318"/>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0" w15:restartNumberingAfterBreak="0">
    <w:nsid w:val="3A383436"/>
    <w:multiLevelType w:val="multilevel"/>
    <w:tmpl w:val="679AE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3C34683"/>
    <w:multiLevelType w:val="hybridMultilevel"/>
    <w:tmpl w:val="3B06BAB0"/>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 w15:restartNumberingAfterBreak="0">
    <w:nsid w:val="47AA7AF1"/>
    <w:multiLevelType w:val="hybridMultilevel"/>
    <w:tmpl w:val="7C228D00"/>
    <w:lvl w:ilvl="0" w:tplc="A7B2D2CE">
      <w:start w:val="1"/>
      <w:numFmt w:val="bullet"/>
      <w:lvlText w:val=""/>
      <w:lvlJc w:val="left"/>
      <w:pPr>
        <w:ind w:left="1080" w:hanging="360"/>
      </w:pPr>
      <w:rPr>
        <w:rFonts w:ascii="Symbol" w:hAnsi="Symbol"/>
      </w:rPr>
    </w:lvl>
    <w:lvl w:ilvl="1" w:tplc="C48E0E3A">
      <w:start w:val="1"/>
      <w:numFmt w:val="bullet"/>
      <w:lvlText w:val=""/>
      <w:lvlJc w:val="left"/>
      <w:pPr>
        <w:ind w:left="1080" w:hanging="360"/>
      </w:pPr>
      <w:rPr>
        <w:rFonts w:ascii="Symbol" w:hAnsi="Symbol"/>
      </w:rPr>
    </w:lvl>
    <w:lvl w:ilvl="2" w:tplc="2DE4D4F4">
      <w:start w:val="1"/>
      <w:numFmt w:val="bullet"/>
      <w:lvlText w:val=""/>
      <w:lvlJc w:val="left"/>
      <w:pPr>
        <w:ind w:left="1080" w:hanging="360"/>
      </w:pPr>
      <w:rPr>
        <w:rFonts w:ascii="Symbol" w:hAnsi="Symbol"/>
      </w:rPr>
    </w:lvl>
    <w:lvl w:ilvl="3" w:tplc="436CF084">
      <w:start w:val="1"/>
      <w:numFmt w:val="bullet"/>
      <w:lvlText w:val=""/>
      <w:lvlJc w:val="left"/>
      <w:pPr>
        <w:ind w:left="1080" w:hanging="360"/>
      </w:pPr>
      <w:rPr>
        <w:rFonts w:ascii="Symbol" w:hAnsi="Symbol"/>
      </w:rPr>
    </w:lvl>
    <w:lvl w:ilvl="4" w:tplc="A9E444D8">
      <w:start w:val="1"/>
      <w:numFmt w:val="bullet"/>
      <w:lvlText w:val=""/>
      <w:lvlJc w:val="left"/>
      <w:pPr>
        <w:ind w:left="1080" w:hanging="360"/>
      </w:pPr>
      <w:rPr>
        <w:rFonts w:ascii="Symbol" w:hAnsi="Symbol"/>
      </w:rPr>
    </w:lvl>
    <w:lvl w:ilvl="5" w:tplc="65CEF8A8">
      <w:start w:val="1"/>
      <w:numFmt w:val="bullet"/>
      <w:lvlText w:val=""/>
      <w:lvlJc w:val="left"/>
      <w:pPr>
        <w:ind w:left="1080" w:hanging="360"/>
      </w:pPr>
      <w:rPr>
        <w:rFonts w:ascii="Symbol" w:hAnsi="Symbol"/>
      </w:rPr>
    </w:lvl>
    <w:lvl w:ilvl="6" w:tplc="0E9CCA34">
      <w:start w:val="1"/>
      <w:numFmt w:val="bullet"/>
      <w:lvlText w:val=""/>
      <w:lvlJc w:val="left"/>
      <w:pPr>
        <w:ind w:left="1080" w:hanging="360"/>
      </w:pPr>
      <w:rPr>
        <w:rFonts w:ascii="Symbol" w:hAnsi="Symbol"/>
      </w:rPr>
    </w:lvl>
    <w:lvl w:ilvl="7" w:tplc="BFFA9214">
      <w:start w:val="1"/>
      <w:numFmt w:val="bullet"/>
      <w:lvlText w:val=""/>
      <w:lvlJc w:val="left"/>
      <w:pPr>
        <w:ind w:left="1080" w:hanging="360"/>
      </w:pPr>
      <w:rPr>
        <w:rFonts w:ascii="Symbol" w:hAnsi="Symbol"/>
      </w:rPr>
    </w:lvl>
    <w:lvl w:ilvl="8" w:tplc="B37A0574">
      <w:start w:val="1"/>
      <w:numFmt w:val="bullet"/>
      <w:lvlText w:val=""/>
      <w:lvlJc w:val="left"/>
      <w:pPr>
        <w:ind w:left="1080" w:hanging="360"/>
      </w:pPr>
      <w:rPr>
        <w:rFonts w:ascii="Symbol" w:hAnsi="Symbol"/>
      </w:rPr>
    </w:lvl>
  </w:abstractNum>
  <w:abstractNum w:abstractNumId="23" w15:restartNumberingAfterBreak="0">
    <w:nsid w:val="489C3C6E"/>
    <w:multiLevelType w:val="multilevel"/>
    <w:tmpl w:val="2864E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F5A06DE"/>
    <w:multiLevelType w:val="hybridMultilevel"/>
    <w:tmpl w:val="A052DCF2"/>
    <w:lvl w:ilvl="0" w:tplc="33C477E2">
      <w:start w:val="1"/>
      <w:numFmt w:val="upperLetter"/>
      <w:pStyle w:val="Appendix"/>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1D34FE6"/>
    <w:multiLevelType w:val="multilevel"/>
    <w:tmpl w:val="943892DE"/>
    <w:lvl w:ilvl="0">
      <w:start w:val="1"/>
      <w:numFmt w:val="decimal"/>
      <w:pStyle w:val="Heading1"/>
      <w:lvlText w:val="%1"/>
      <w:lvlJc w:val="left"/>
      <w:pPr>
        <w:ind w:left="-706" w:hanging="360"/>
      </w:pPr>
      <w:rPr>
        <w:rFonts w:hint="default"/>
        <w:color w:val="FFFFFF" w:themeColor="background1"/>
      </w:rPr>
    </w:lvl>
    <w:lvl w:ilvl="1">
      <w:start w:val="1"/>
      <w:numFmt w:val="decimal"/>
      <w:pStyle w:val="Heading2"/>
      <w:lvlText w:val="%1.%2"/>
      <w:lvlJc w:val="left"/>
      <w:pPr>
        <w:ind w:left="720" w:hanging="720"/>
      </w:pPr>
      <w:rPr>
        <w:rFonts w:hint="default"/>
      </w:rPr>
    </w:lvl>
    <w:lvl w:ilvl="2">
      <w:start w:val="1"/>
      <w:numFmt w:val="decimal"/>
      <w:pStyle w:val="Heading3"/>
      <w:lvlText w:val="%1.%2.%3"/>
      <w:lvlJc w:val="left"/>
      <w:pPr>
        <w:ind w:left="1080" w:hanging="1080"/>
      </w:pPr>
      <w:rPr>
        <w:rFonts w:hint="default"/>
        <w:sz w:val="24"/>
        <w:szCs w:val="22"/>
      </w:rPr>
    </w:lvl>
    <w:lvl w:ilvl="3">
      <w:start w:val="1"/>
      <w:numFmt w:val="decimal"/>
      <w:pStyle w:val="Heading4"/>
      <w:lvlText w:val="%1.%2.%3.%4"/>
      <w:lvlJc w:val="left"/>
      <w:pPr>
        <w:tabs>
          <w:tab w:val="num" w:pos="2520"/>
        </w:tabs>
        <w:ind w:left="1080" w:hanging="1080"/>
      </w:pPr>
      <w:rPr>
        <w:rFonts w:hint="default"/>
      </w:rPr>
    </w:lvl>
    <w:lvl w:ilvl="4">
      <w:start w:val="1"/>
      <w:numFmt w:val="decimal"/>
      <w:pStyle w:val="Heading5"/>
      <w:lvlText w:val="%1.%2.%3.%4.%5"/>
      <w:lvlJc w:val="left"/>
      <w:pPr>
        <w:ind w:left="1080" w:hanging="1080"/>
      </w:pPr>
      <w:rPr>
        <w:rFonts w:hint="default"/>
      </w:rPr>
    </w:lvl>
    <w:lvl w:ilvl="5">
      <w:start w:val="1"/>
      <w:numFmt w:val="decimal"/>
      <w:pStyle w:val="Heading6"/>
      <w:lvlText w:val="%1.%2.%3.%4.%5.%6"/>
      <w:lvlJc w:val="left"/>
      <w:pPr>
        <w:ind w:left="1080" w:hanging="1080"/>
      </w:pPr>
      <w:rPr>
        <w:rFonts w:hint="default"/>
      </w:rPr>
    </w:lvl>
    <w:lvl w:ilvl="6">
      <w:start w:val="1"/>
      <w:numFmt w:val="decimal"/>
      <w:pStyle w:val="Heading7"/>
      <w:lvlText w:val="%1.%2.%3.%4.%5.%6.%7"/>
      <w:lvlJc w:val="left"/>
      <w:pPr>
        <w:ind w:left="5690" w:hanging="360"/>
      </w:pPr>
      <w:rPr>
        <w:rFonts w:hint="default"/>
      </w:rPr>
    </w:lvl>
    <w:lvl w:ilvl="7">
      <w:start w:val="1"/>
      <w:numFmt w:val="decimal"/>
      <w:pStyle w:val="Heading8"/>
      <w:lvlText w:val="%1.%2.%3.%4.%5.%6.%7.%8"/>
      <w:lvlJc w:val="left"/>
      <w:pPr>
        <w:ind w:left="6756" w:hanging="360"/>
      </w:pPr>
      <w:rPr>
        <w:rFonts w:hint="default"/>
      </w:rPr>
    </w:lvl>
    <w:lvl w:ilvl="8">
      <w:start w:val="1"/>
      <w:numFmt w:val="decimal"/>
      <w:pStyle w:val="Heading9"/>
      <w:lvlText w:val="%1.%2.%3.%4.%5.%6.%7.%8.%9"/>
      <w:lvlJc w:val="left"/>
      <w:pPr>
        <w:ind w:left="7822" w:hanging="360"/>
      </w:pPr>
      <w:rPr>
        <w:rFonts w:hint="default"/>
      </w:rPr>
    </w:lvl>
  </w:abstractNum>
  <w:abstractNum w:abstractNumId="26" w15:restartNumberingAfterBreak="0">
    <w:nsid w:val="59625A0E"/>
    <w:multiLevelType w:val="hybridMultilevel"/>
    <w:tmpl w:val="2E10A300"/>
    <w:lvl w:ilvl="0" w:tplc="041F0001">
      <w:start w:val="1"/>
      <w:numFmt w:val="bullet"/>
      <w:lvlText w:val=""/>
      <w:lvlJc w:val="left"/>
      <w:pPr>
        <w:ind w:left="720" w:hanging="360"/>
      </w:pPr>
      <w:rPr>
        <w:rFonts w:ascii="Symbol" w:hAnsi="Symbol" w:hint="default"/>
      </w:rPr>
    </w:lvl>
    <w:lvl w:ilvl="1" w:tplc="041F0003">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7" w15:restartNumberingAfterBreak="0">
    <w:nsid w:val="597A5843"/>
    <w:multiLevelType w:val="hybridMultilevel"/>
    <w:tmpl w:val="72F20FBC"/>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8" w15:restartNumberingAfterBreak="0">
    <w:nsid w:val="5A7B5FB0"/>
    <w:multiLevelType w:val="multilevel"/>
    <w:tmpl w:val="80EA2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DD3375C"/>
    <w:multiLevelType w:val="hybridMultilevel"/>
    <w:tmpl w:val="1008724E"/>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0" w15:restartNumberingAfterBreak="0">
    <w:nsid w:val="64224A9E"/>
    <w:multiLevelType w:val="hybridMultilevel"/>
    <w:tmpl w:val="C4A20EE4"/>
    <w:lvl w:ilvl="0" w:tplc="8E5CD35E">
      <w:start w:val="1"/>
      <w:numFmt w:val="decimal"/>
      <w:pStyle w:val="TOCHeading"/>
      <w:lvlText w:val="%1."/>
      <w:lvlJc w:val="left"/>
      <w:pPr>
        <w:ind w:left="3240" w:hanging="360"/>
      </w:pPr>
      <w:rPr>
        <w:color w:val="FFFFFF" w:themeColor="background1"/>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31" w15:restartNumberingAfterBreak="0">
    <w:nsid w:val="655C42C2"/>
    <w:multiLevelType w:val="hybridMultilevel"/>
    <w:tmpl w:val="C090DE76"/>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2" w15:restartNumberingAfterBreak="0">
    <w:nsid w:val="665063C4"/>
    <w:multiLevelType w:val="hybridMultilevel"/>
    <w:tmpl w:val="79B49404"/>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33" w15:restartNumberingAfterBreak="0">
    <w:nsid w:val="72C23F8D"/>
    <w:multiLevelType w:val="hybridMultilevel"/>
    <w:tmpl w:val="71D20154"/>
    <w:lvl w:ilvl="0" w:tplc="041F000F">
      <w:start w:val="1"/>
      <w:numFmt w:val="decimal"/>
      <w:lvlText w:val="%1."/>
      <w:lvlJc w:val="left"/>
      <w:pPr>
        <w:ind w:left="780" w:hanging="360"/>
      </w:pPr>
    </w:lvl>
    <w:lvl w:ilvl="1" w:tplc="041F0019" w:tentative="1">
      <w:start w:val="1"/>
      <w:numFmt w:val="lowerLetter"/>
      <w:lvlText w:val="%2."/>
      <w:lvlJc w:val="left"/>
      <w:pPr>
        <w:ind w:left="1500" w:hanging="360"/>
      </w:pPr>
    </w:lvl>
    <w:lvl w:ilvl="2" w:tplc="041F001B" w:tentative="1">
      <w:start w:val="1"/>
      <w:numFmt w:val="lowerRoman"/>
      <w:lvlText w:val="%3."/>
      <w:lvlJc w:val="right"/>
      <w:pPr>
        <w:ind w:left="2220" w:hanging="180"/>
      </w:pPr>
    </w:lvl>
    <w:lvl w:ilvl="3" w:tplc="041F000F" w:tentative="1">
      <w:start w:val="1"/>
      <w:numFmt w:val="decimal"/>
      <w:lvlText w:val="%4."/>
      <w:lvlJc w:val="left"/>
      <w:pPr>
        <w:ind w:left="2940" w:hanging="360"/>
      </w:pPr>
    </w:lvl>
    <w:lvl w:ilvl="4" w:tplc="041F0019" w:tentative="1">
      <w:start w:val="1"/>
      <w:numFmt w:val="lowerLetter"/>
      <w:lvlText w:val="%5."/>
      <w:lvlJc w:val="left"/>
      <w:pPr>
        <w:ind w:left="3660" w:hanging="360"/>
      </w:pPr>
    </w:lvl>
    <w:lvl w:ilvl="5" w:tplc="041F001B" w:tentative="1">
      <w:start w:val="1"/>
      <w:numFmt w:val="lowerRoman"/>
      <w:lvlText w:val="%6."/>
      <w:lvlJc w:val="right"/>
      <w:pPr>
        <w:ind w:left="4380" w:hanging="180"/>
      </w:pPr>
    </w:lvl>
    <w:lvl w:ilvl="6" w:tplc="041F000F" w:tentative="1">
      <w:start w:val="1"/>
      <w:numFmt w:val="decimal"/>
      <w:lvlText w:val="%7."/>
      <w:lvlJc w:val="left"/>
      <w:pPr>
        <w:ind w:left="5100" w:hanging="360"/>
      </w:pPr>
    </w:lvl>
    <w:lvl w:ilvl="7" w:tplc="041F0019" w:tentative="1">
      <w:start w:val="1"/>
      <w:numFmt w:val="lowerLetter"/>
      <w:lvlText w:val="%8."/>
      <w:lvlJc w:val="left"/>
      <w:pPr>
        <w:ind w:left="5820" w:hanging="360"/>
      </w:pPr>
    </w:lvl>
    <w:lvl w:ilvl="8" w:tplc="041F001B" w:tentative="1">
      <w:start w:val="1"/>
      <w:numFmt w:val="lowerRoman"/>
      <w:lvlText w:val="%9."/>
      <w:lvlJc w:val="right"/>
      <w:pPr>
        <w:ind w:left="6540" w:hanging="180"/>
      </w:pPr>
    </w:lvl>
  </w:abstractNum>
  <w:num w:numId="1" w16cid:durableId="936015088">
    <w:abstractNumId w:val="24"/>
  </w:num>
  <w:num w:numId="2" w16cid:durableId="380713946">
    <w:abstractNumId w:val="30"/>
  </w:num>
  <w:num w:numId="3" w16cid:durableId="151802545">
    <w:abstractNumId w:val="25"/>
  </w:num>
  <w:num w:numId="4" w16cid:durableId="700394965">
    <w:abstractNumId w:val="6"/>
  </w:num>
  <w:num w:numId="5" w16cid:durableId="1482698343">
    <w:abstractNumId w:val="16"/>
  </w:num>
  <w:num w:numId="6" w16cid:durableId="90057234">
    <w:abstractNumId w:val="1"/>
  </w:num>
  <w:num w:numId="7" w16cid:durableId="471217030">
    <w:abstractNumId w:val="2"/>
  </w:num>
  <w:num w:numId="8" w16cid:durableId="115028274">
    <w:abstractNumId w:val="32"/>
  </w:num>
  <w:num w:numId="9" w16cid:durableId="1220022380">
    <w:abstractNumId w:val="23"/>
  </w:num>
  <w:num w:numId="10" w16cid:durableId="1400321087">
    <w:abstractNumId w:val="7"/>
  </w:num>
  <w:num w:numId="11" w16cid:durableId="857308791">
    <w:abstractNumId w:val="18"/>
  </w:num>
  <w:num w:numId="12" w16cid:durableId="1319385733">
    <w:abstractNumId w:val="0"/>
  </w:num>
  <w:num w:numId="13" w16cid:durableId="1239904394">
    <w:abstractNumId w:val="21"/>
  </w:num>
  <w:num w:numId="14" w16cid:durableId="1370688945">
    <w:abstractNumId w:val="33"/>
  </w:num>
  <w:num w:numId="15" w16cid:durableId="2138985465">
    <w:abstractNumId w:val="17"/>
  </w:num>
  <w:num w:numId="16" w16cid:durableId="840393301">
    <w:abstractNumId w:val="19"/>
  </w:num>
  <w:num w:numId="17" w16cid:durableId="2111929808">
    <w:abstractNumId w:val="27"/>
  </w:num>
  <w:num w:numId="18" w16cid:durableId="491332747">
    <w:abstractNumId w:val="14"/>
  </w:num>
  <w:num w:numId="19" w16cid:durableId="1867333552">
    <w:abstractNumId w:val="11"/>
  </w:num>
  <w:num w:numId="20" w16cid:durableId="1615818574">
    <w:abstractNumId w:val="6"/>
    <w:lvlOverride w:ilvl="0">
      <w:startOverride w:val="1"/>
    </w:lvlOverride>
  </w:num>
  <w:num w:numId="21" w16cid:durableId="1493906565">
    <w:abstractNumId w:val="13"/>
  </w:num>
  <w:num w:numId="22" w16cid:durableId="2037730086">
    <w:abstractNumId w:val="15"/>
  </w:num>
  <w:num w:numId="23" w16cid:durableId="1238175559">
    <w:abstractNumId w:val="20"/>
  </w:num>
  <w:num w:numId="24" w16cid:durableId="1270814731">
    <w:abstractNumId w:val="28"/>
  </w:num>
  <w:num w:numId="25" w16cid:durableId="1160542398">
    <w:abstractNumId w:val="31"/>
  </w:num>
  <w:num w:numId="26" w16cid:durableId="1752005283">
    <w:abstractNumId w:val="5"/>
  </w:num>
  <w:num w:numId="27" w16cid:durableId="1117945169">
    <w:abstractNumId w:val="22"/>
  </w:num>
  <w:num w:numId="28" w16cid:durableId="944000582">
    <w:abstractNumId w:val="9"/>
  </w:num>
  <w:num w:numId="29" w16cid:durableId="442575765">
    <w:abstractNumId w:val="12"/>
  </w:num>
  <w:num w:numId="30" w16cid:durableId="2002806443">
    <w:abstractNumId w:val="4"/>
  </w:num>
  <w:num w:numId="31" w16cid:durableId="448740165">
    <w:abstractNumId w:val="8"/>
  </w:num>
  <w:num w:numId="32" w16cid:durableId="1362977738">
    <w:abstractNumId w:val="3"/>
  </w:num>
  <w:num w:numId="33" w16cid:durableId="1619214003">
    <w:abstractNumId w:val="10"/>
  </w:num>
  <w:num w:numId="34" w16cid:durableId="602421867">
    <w:abstractNumId w:val="26"/>
  </w:num>
  <w:num w:numId="35" w16cid:durableId="86197161">
    <w:abstractNumId w:val="29"/>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mirrorMargins/>
  <w:defaultTabStop w:val="706"/>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DMyMDIyMzE0NjAyNrBQ0lEKTi0uzszPAykwMqwFAFEX7QstAAAA"/>
  </w:docVars>
  <w:rsids>
    <w:rsidRoot w:val="00761323"/>
    <w:rsid w:val="0000031D"/>
    <w:rsid w:val="0000037B"/>
    <w:rsid w:val="00000EF4"/>
    <w:rsid w:val="0000112E"/>
    <w:rsid w:val="00001171"/>
    <w:rsid w:val="000012F5"/>
    <w:rsid w:val="0000189D"/>
    <w:rsid w:val="00001D28"/>
    <w:rsid w:val="0000238B"/>
    <w:rsid w:val="00002476"/>
    <w:rsid w:val="000030E5"/>
    <w:rsid w:val="0000313B"/>
    <w:rsid w:val="00003648"/>
    <w:rsid w:val="0000391F"/>
    <w:rsid w:val="00003FA6"/>
    <w:rsid w:val="0000641D"/>
    <w:rsid w:val="00006B50"/>
    <w:rsid w:val="00007185"/>
    <w:rsid w:val="000076C4"/>
    <w:rsid w:val="00007854"/>
    <w:rsid w:val="00010BB5"/>
    <w:rsid w:val="00010C5D"/>
    <w:rsid w:val="0001184E"/>
    <w:rsid w:val="00011AAB"/>
    <w:rsid w:val="00011BEB"/>
    <w:rsid w:val="0001228B"/>
    <w:rsid w:val="0001228F"/>
    <w:rsid w:val="00012548"/>
    <w:rsid w:val="00012F37"/>
    <w:rsid w:val="00013DD8"/>
    <w:rsid w:val="000146ED"/>
    <w:rsid w:val="000147FB"/>
    <w:rsid w:val="00015152"/>
    <w:rsid w:val="0001541A"/>
    <w:rsid w:val="00015559"/>
    <w:rsid w:val="0001594D"/>
    <w:rsid w:val="00015B24"/>
    <w:rsid w:val="00015B6C"/>
    <w:rsid w:val="00015E28"/>
    <w:rsid w:val="000161DE"/>
    <w:rsid w:val="00016937"/>
    <w:rsid w:val="000173D7"/>
    <w:rsid w:val="0001778A"/>
    <w:rsid w:val="0002015A"/>
    <w:rsid w:val="000204A5"/>
    <w:rsid w:val="00020C20"/>
    <w:rsid w:val="00020DE7"/>
    <w:rsid w:val="00021A7B"/>
    <w:rsid w:val="00021F3B"/>
    <w:rsid w:val="00022120"/>
    <w:rsid w:val="00022730"/>
    <w:rsid w:val="00022A64"/>
    <w:rsid w:val="00022B4E"/>
    <w:rsid w:val="000240C0"/>
    <w:rsid w:val="00024221"/>
    <w:rsid w:val="00024E87"/>
    <w:rsid w:val="00025464"/>
    <w:rsid w:val="000254D8"/>
    <w:rsid w:val="000255B4"/>
    <w:rsid w:val="00025BEF"/>
    <w:rsid w:val="00025E99"/>
    <w:rsid w:val="00026279"/>
    <w:rsid w:val="00026ED9"/>
    <w:rsid w:val="000274D2"/>
    <w:rsid w:val="00027F81"/>
    <w:rsid w:val="00030DBB"/>
    <w:rsid w:val="00030E17"/>
    <w:rsid w:val="00031732"/>
    <w:rsid w:val="0003173B"/>
    <w:rsid w:val="00032DAA"/>
    <w:rsid w:val="00032FAB"/>
    <w:rsid w:val="000338E2"/>
    <w:rsid w:val="000343AE"/>
    <w:rsid w:val="00036006"/>
    <w:rsid w:val="00036250"/>
    <w:rsid w:val="0003691D"/>
    <w:rsid w:val="00036F46"/>
    <w:rsid w:val="00037085"/>
    <w:rsid w:val="00037A31"/>
    <w:rsid w:val="00037C71"/>
    <w:rsid w:val="000401F6"/>
    <w:rsid w:val="000409B6"/>
    <w:rsid w:val="0004111D"/>
    <w:rsid w:val="00041243"/>
    <w:rsid w:val="000419DC"/>
    <w:rsid w:val="00041C8A"/>
    <w:rsid w:val="00041CD1"/>
    <w:rsid w:val="00041D3C"/>
    <w:rsid w:val="00042797"/>
    <w:rsid w:val="00042DA5"/>
    <w:rsid w:val="000440C1"/>
    <w:rsid w:val="000449A8"/>
    <w:rsid w:val="000449CC"/>
    <w:rsid w:val="00045203"/>
    <w:rsid w:val="00045EFB"/>
    <w:rsid w:val="000464DC"/>
    <w:rsid w:val="00047865"/>
    <w:rsid w:val="00047ACB"/>
    <w:rsid w:val="00050384"/>
    <w:rsid w:val="00050ACA"/>
    <w:rsid w:val="00051047"/>
    <w:rsid w:val="0005139A"/>
    <w:rsid w:val="00051684"/>
    <w:rsid w:val="00053372"/>
    <w:rsid w:val="000534BF"/>
    <w:rsid w:val="0005476E"/>
    <w:rsid w:val="000553FB"/>
    <w:rsid w:val="000557C1"/>
    <w:rsid w:val="00055E4E"/>
    <w:rsid w:val="00057BCA"/>
    <w:rsid w:val="00057DC0"/>
    <w:rsid w:val="00060277"/>
    <w:rsid w:val="000606D2"/>
    <w:rsid w:val="000608D6"/>
    <w:rsid w:val="00060E0F"/>
    <w:rsid w:val="000611B0"/>
    <w:rsid w:val="000617F1"/>
    <w:rsid w:val="0006182D"/>
    <w:rsid w:val="00061BE0"/>
    <w:rsid w:val="00062166"/>
    <w:rsid w:val="0006290A"/>
    <w:rsid w:val="000634A1"/>
    <w:rsid w:val="0006463A"/>
    <w:rsid w:val="00066C7D"/>
    <w:rsid w:val="00066E02"/>
    <w:rsid w:val="00067135"/>
    <w:rsid w:val="0006731B"/>
    <w:rsid w:val="00070BC3"/>
    <w:rsid w:val="000711CD"/>
    <w:rsid w:val="000720A4"/>
    <w:rsid w:val="000732A3"/>
    <w:rsid w:val="000737B8"/>
    <w:rsid w:val="00073956"/>
    <w:rsid w:val="00074199"/>
    <w:rsid w:val="000741B8"/>
    <w:rsid w:val="000744F2"/>
    <w:rsid w:val="0007466F"/>
    <w:rsid w:val="00074B68"/>
    <w:rsid w:val="00074D9B"/>
    <w:rsid w:val="00074FC6"/>
    <w:rsid w:val="00075453"/>
    <w:rsid w:val="0007553D"/>
    <w:rsid w:val="00075D66"/>
    <w:rsid w:val="00075E07"/>
    <w:rsid w:val="00075F9F"/>
    <w:rsid w:val="0007627B"/>
    <w:rsid w:val="00076E51"/>
    <w:rsid w:val="0007719D"/>
    <w:rsid w:val="00077F57"/>
    <w:rsid w:val="000807EA"/>
    <w:rsid w:val="00082531"/>
    <w:rsid w:val="00082DDA"/>
    <w:rsid w:val="00082E36"/>
    <w:rsid w:val="00083828"/>
    <w:rsid w:val="00084297"/>
    <w:rsid w:val="0008494B"/>
    <w:rsid w:val="0008505C"/>
    <w:rsid w:val="0008540C"/>
    <w:rsid w:val="000858A8"/>
    <w:rsid w:val="00086800"/>
    <w:rsid w:val="000909C4"/>
    <w:rsid w:val="00090A25"/>
    <w:rsid w:val="000912CB"/>
    <w:rsid w:val="00091592"/>
    <w:rsid w:val="00091B3E"/>
    <w:rsid w:val="00091CEA"/>
    <w:rsid w:val="000922BB"/>
    <w:rsid w:val="0009231A"/>
    <w:rsid w:val="000923C9"/>
    <w:rsid w:val="00093734"/>
    <w:rsid w:val="00095E20"/>
    <w:rsid w:val="00096C3A"/>
    <w:rsid w:val="00096FCA"/>
    <w:rsid w:val="00096FE2"/>
    <w:rsid w:val="00097508"/>
    <w:rsid w:val="000976BF"/>
    <w:rsid w:val="000A0865"/>
    <w:rsid w:val="000A14ED"/>
    <w:rsid w:val="000A1535"/>
    <w:rsid w:val="000A1958"/>
    <w:rsid w:val="000A2952"/>
    <w:rsid w:val="000A2F80"/>
    <w:rsid w:val="000A3579"/>
    <w:rsid w:val="000A3C5C"/>
    <w:rsid w:val="000A4B24"/>
    <w:rsid w:val="000A5208"/>
    <w:rsid w:val="000A54BE"/>
    <w:rsid w:val="000A560E"/>
    <w:rsid w:val="000A582D"/>
    <w:rsid w:val="000A5AD5"/>
    <w:rsid w:val="000A5B5B"/>
    <w:rsid w:val="000A6269"/>
    <w:rsid w:val="000A64D0"/>
    <w:rsid w:val="000A661C"/>
    <w:rsid w:val="000A6D19"/>
    <w:rsid w:val="000A7514"/>
    <w:rsid w:val="000A77D9"/>
    <w:rsid w:val="000A7AC0"/>
    <w:rsid w:val="000A7DE1"/>
    <w:rsid w:val="000B1113"/>
    <w:rsid w:val="000B132B"/>
    <w:rsid w:val="000B1640"/>
    <w:rsid w:val="000B16E6"/>
    <w:rsid w:val="000B1A79"/>
    <w:rsid w:val="000B315B"/>
    <w:rsid w:val="000B3A4C"/>
    <w:rsid w:val="000B53AC"/>
    <w:rsid w:val="000B55F8"/>
    <w:rsid w:val="000B5748"/>
    <w:rsid w:val="000B5CA4"/>
    <w:rsid w:val="000B5EAB"/>
    <w:rsid w:val="000B5F55"/>
    <w:rsid w:val="000B645E"/>
    <w:rsid w:val="000C06C0"/>
    <w:rsid w:val="000C0A34"/>
    <w:rsid w:val="000C0AE4"/>
    <w:rsid w:val="000C0B9E"/>
    <w:rsid w:val="000C0C00"/>
    <w:rsid w:val="000C1B15"/>
    <w:rsid w:val="000C1DB0"/>
    <w:rsid w:val="000C1FCD"/>
    <w:rsid w:val="000C2B31"/>
    <w:rsid w:val="000C3704"/>
    <w:rsid w:val="000C37D1"/>
    <w:rsid w:val="000C4750"/>
    <w:rsid w:val="000C52BF"/>
    <w:rsid w:val="000C5722"/>
    <w:rsid w:val="000C5B16"/>
    <w:rsid w:val="000C5B31"/>
    <w:rsid w:val="000C5E0C"/>
    <w:rsid w:val="000C5ED5"/>
    <w:rsid w:val="000C63F0"/>
    <w:rsid w:val="000C6C9B"/>
    <w:rsid w:val="000C7549"/>
    <w:rsid w:val="000C7A79"/>
    <w:rsid w:val="000C7F06"/>
    <w:rsid w:val="000D1E16"/>
    <w:rsid w:val="000D1ED7"/>
    <w:rsid w:val="000D2946"/>
    <w:rsid w:val="000D3A56"/>
    <w:rsid w:val="000D4BBF"/>
    <w:rsid w:val="000D5481"/>
    <w:rsid w:val="000D5653"/>
    <w:rsid w:val="000D5771"/>
    <w:rsid w:val="000D5AA2"/>
    <w:rsid w:val="000D5AD6"/>
    <w:rsid w:val="000D5BF5"/>
    <w:rsid w:val="000D5C8E"/>
    <w:rsid w:val="000D6399"/>
    <w:rsid w:val="000D63DD"/>
    <w:rsid w:val="000D66C7"/>
    <w:rsid w:val="000D729D"/>
    <w:rsid w:val="000E0F53"/>
    <w:rsid w:val="000E141D"/>
    <w:rsid w:val="000E1683"/>
    <w:rsid w:val="000E1725"/>
    <w:rsid w:val="000E1F07"/>
    <w:rsid w:val="000E26E9"/>
    <w:rsid w:val="000E279E"/>
    <w:rsid w:val="000E334D"/>
    <w:rsid w:val="000E35CB"/>
    <w:rsid w:val="000E4291"/>
    <w:rsid w:val="000E4AC0"/>
    <w:rsid w:val="000E559D"/>
    <w:rsid w:val="000E55AD"/>
    <w:rsid w:val="000E62CE"/>
    <w:rsid w:val="000E6842"/>
    <w:rsid w:val="000E7A11"/>
    <w:rsid w:val="000F0105"/>
    <w:rsid w:val="000F022C"/>
    <w:rsid w:val="000F0A41"/>
    <w:rsid w:val="000F0C18"/>
    <w:rsid w:val="000F2120"/>
    <w:rsid w:val="000F237F"/>
    <w:rsid w:val="000F23C3"/>
    <w:rsid w:val="000F2C51"/>
    <w:rsid w:val="000F2E8E"/>
    <w:rsid w:val="000F3283"/>
    <w:rsid w:val="000F350B"/>
    <w:rsid w:val="000F3EE1"/>
    <w:rsid w:val="000F5259"/>
    <w:rsid w:val="000F56E9"/>
    <w:rsid w:val="000F5B1A"/>
    <w:rsid w:val="000F7615"/>
    <w:rsid w:val="000F7797"/>
    <w:rsid w:val="000F7AC1"/>
    <w:rsid w:val="000F7E5D"/>
    <w:rsid w:val="00100173"/>
    <w:rsid w:val="001005C7"/>
    <w:rsid w:val="001006DB"/>
    <w:rsid w:val="00100939"/>
    <w:rsid w:val="00101791"/>
    <w:rsid w:val="00101B60"/>
    <w:rsid w:val="00101D5E"/>
    <w:rsid w:val="001024C5"/>
    <w:rsid w:val="0010254C"/>
    <w:rsid w:val="0010272E"/>
    <w:rsid w:val="0010331C"/>
    <w:rsid w:val="00103885"/>
    <w:rsid w:val="0010389F"/>
    <w:rsid w:val="001040B6"/>
    <w:rsid w:val="00104461"/>
    <w:rsid w:val="001048D3"/>
    <w:rsid w:val="001051D8"/>
    <w:rsid w:val="001054F0"/>
    <w:rsid w:val="00105578"/>
    <w:rsid w:val="001055BF"/>
    <w:rsid w:val="00106357"/>
    <w:rsid w:val="0010663D"/>
    <w:rsid w:val="0010736C"/>
    <w:rsid w:val="00107471"/>
    <w:rsid w:val="00107642"/>
    <w:rsid w:val="00107713"/>
    <w:rsid w:val="0011106C"/>
    <w:rsid w:val="0011118F"/>
    <w:rsid w:val="00111302"/>
    <w:rsid w:val="00111720"/>
    <w:rsid w:val="001117A0"/>
    <w:rsid w:val="00111F2C"/>
    <w:rsid w:val="001120AC"/>
    <w:rsid w:val="001128FB"/>
    <w:rsid w:val="00112B74"/>
    <w:rsid w:val="00112D00"/>
    <w:rsid w:val="001135A8"/>
    <w:rsid w:val="00113B11"/>
    <w:rsid w:val="00113DCD"/>
    <w:rsid w:val="00113E38"/>
    <w:rsid w:val="001143BF"/>
    <w:rsid w:val="00114D64"/>
    <w:rsid w:val="00114E4B"/>
    <w:rsid w:val="00114EAC"/>
    <w:rsid w:val="001151DA"/>
    <w:rsid w:val="001153BC"/>
    <w:rsid w:val="00115D94"/>
    <w:rsid w:val="00115FD6"/>
    <w:rsid w:val="001171C0"/>
    <w:rsid w:val="00117B9F"/>
    <w:rsid w:val="00117E9E"/>
    <w:rsid w:val="00117EE9"/>
    <w:rsid w:val="0012074D"/>
    <w:rsid w:val="00120777"/>
    <w:rsid w:val="001209D4"/>
    <w:rsid w:val="00121265"/>
    <w:rsid w:val="001218C5"/>
    <w:rsid w:val="00121A41"/>
    <w:rsid w:val="00122036"/>
    <w:rsid w:val="001221F8"/>
    <w:rsid w:val="00122BC0"/>
    <w:rsid w:val="0012331E"/>
    <w:rsid w:val="00123329"/>
    <w:rsid w:val="001233D7"/>
    <w:rsid w:val="00123C2A"/>
    <w:rsid w:val="00123DA0"/>
    <w:rsid w:val="001244AB"/>
    <w:rsid w:val="00124DB9"/>
    <w:rsid w:val="001267AB"/>
    <w:rsid w:val="00127A13"/>
    <w:rsid w:val="00127EC2"/>
    <w:rsid w:val="00130890"/>
    <w:rsid w:val="0013130E"/>
    <w:rsid w:val="001317E2"/>
    <w:rsid w:val="00133702"/>
    <w:rsid w:val="001338CC"/>
    <w:rsid w:val="00133B8D"/>
    <w:rsid w:val="00133F6B"/>
    <w:rsid w:val="0013468F"/>
    <w:rsid w:val="00134A19"/>
    <w:rsid w:val="001354AD"/>
    <w:rsid w:val="001354CF"/>
    <w:rsid w:val="00135D2B"/>
    <w:rsid w:val="00135EFF"/>
    <w:rsid w:val="00136102"/>
    <w:rsid w:val="001368C8"/>
    <w:rsid w:val="00136998"/>
    <w:rsid w:val="00140D66"/>
    <w:rsid w:val="00141284"/>
    <w:rsid w:val="0014148C"/>
    <w:rsid w:val="001415AF"/>
    <w:rsid w:val="00141A20"/>
    <w:rsid w:val="00142CA3"/>
    <w:rsid w:val="00142E01"/>
    <w:rsid w:val="0014353B"/>
    <w:rsid w:val="0014388F"/>
    <w:rsid w:val="001441B2"/>
    <w:rsid w:val="00144519"/>
    <w:rsid w:val="00144724"/>
    <w:rsid w:val="00144F57"/>
    <w:rsid w:val="00144FC9"/>
    <w:rsid w:val="001464D5"/>
    <w:rsid w:val="001468AF"/>
    <w:rsid w:val="001471A2"/>
    <w:rsid w:val="0014754E"/>
    <w:rsid w:val="00147738"/>
    <w:rsid w:val="0014799F"/>
    <w:rsid w:val="00147B59"/>
    <w:rsid w:val="00147B75"/>
    <w:rsid w:val="00147C89"/>
    <w:rsid w:val="0015062D"/>
    <w:rsid w:val="0015069A"/>
    <w:rsid w:val="00150FA9"/>
    <w:rsid w:val="00151EDC"/>
    <w:rsid w:val="00152330"/>
    <w:rsid w:val="00152580"/>
    <w:rsid w:val="001526C8"/>
    <w:rsid w:val="00152A59"/>
    <w:rsid w:val="00152B05"/>
    <w:rsid w:val="001532A0"/>
    <w:rsid w:val="00153501"/>
    <w:rsid w:val="0015437E"/>
    <w:rsid w:val="0015443B"/>
    <w:rsid w:val="00154591"/>
    <w:rsid w:val="001545DC"/>
    <w:rsid w:val="00154AB4"/>
    <w:rsid w:val="00154B60"/>
    <w:rsid w:val="00155219"/>
    <w:rsid w:val="001553E1"/>
    <w:rsid w:val="00155D82"/>
    <w:rsid w:val="00155E95"/>
    <w:rsid w:val="00155F65"/>
    <w:rsid w:val="00156B2C"/>
    <w:rsid w:val="00156FCD"/>
    <w:rsid w:val="001575A0"/>
    <w:rsid w:val="00157843"/>
    <w:rsid w:val="00160EC9"/>
    <w:rsid w:val="00161136"/>
    <w:rsid w:val="001618FC"/>
    <w:rsid w:val="001620F8"/>
    <w:rsid w:val="00162623"/>
    <w:rsid w:val="00162C31"/>
    <w:rsid w:val="00163346"/>
    <w:rsid w:val="00163C33"/>
    <w:rsid w:val="0016412C"/>
    <w:rsid w:val="0016480A"/>
    <w:rsid w:val="00164978"/>
    <w:rsid w:val="00164E6F"/>
    <w:rsid w:val="00165748"/>
    <w:rsid w:val="00165764"/>
    <w:rsid w:val="00165AD6"/>
    <w:rsid w:val="001663C9"/>
    <w:rsid w:val="0016675C"/>
    <w:rsid w:val="0016710E"/>
    <w:rsid w:val="00167444"/>
    <w:rsid w:val="00167563"/>
    <w:rsid w:val="001676C6"/>
    <w:rsid w:val="00167A27"/>
    <w:rsid w:val="00167F3C"/>
    <w:rsid w:val="00167FC5"/>
    <w:rsid w:val="00170BBC"/>
    <w:rsid w:val="00170D5E"/>
    <w:rsid w:val="00172672"/>
    <w:rsid w:val="0017281C"/>
    <w:rsid w:val="0017303D"/>
    <w:rsid w:val="001735CC"/>
    <w:rsid w:val="001737E9"/>
    <w:rsid w:val="00173F20"/>
    <w:rsid w:val="00174238"/>
    <w:rsid w:val="001742DC"/>
    <w:rsid w:val="001743AE"/>
    <w:rsid w:val="00175104"/>
    <w:rsid w:val="001752EF"/>
    <w:rsid w:val="001758D5"/>
    <w:rsid w:val="00176257"/>
    <w:rsid w:val="001765BF"/>
    <w:rsid w:val="00176850"/>
    <w:rsid w:val="00176D3D"/>
    <w:rsid w:val="00176FD7"/>
    <w:rsid w:val="00177397"/>
    <w:rsid w:val="00177790"/>
    <w:rsid w:val="001778A3"/>
    <w:rsid w:val="00177CED"/>
    <w:rsid w:val="00180067"/>
    <w:rsid w:val="001810AC"/>
    <w:rsid w:val="001831C9"/>
    <w:rsid w:val="00183639"/>
    <w:rsid w:val="00183758"/>
    <w:rsid w:val="00183805"/>
    <w:rsid w:val="00183913"/>
    <w:rsid w:val="00183B29"/>
    <w:rsid w:val="00183E06"/>
    <w:rsid w:val="001845EA"/>
    <w:rsid w:val="001846A8"/>
    <w:rsid w:val="001856B5"/>
    <w:rsid w:val="00185E4D"/>
    <w:rsid w:val="00186F07"/>
    <w:rsid w:val="00186FB3"/>
    <w:rsid w:val="0018755A"/>
    <w:rsid w:val="00187E2C"/>
    <w:rsid w:val="00187F0F"/>
    <w:rsid w:val="0019062A"/>
    <w:rsid w:val="00191003"/>
    <w:rsid w:val="00191023"/>
    <w:rsid w:val="00191758"/>
    <w:rsid w:val="00191B5D"/>
    <w:rsid w:val="00191D52"/>
    <w:rsid w:val="001921B3"/>
    <w:rsid w:val="00192281"/>
    <w:rsid w:val="00192A6B"/>
    <w:rsid w:val="00192E39"/>
    <w:rsid w:val="00193A4E"/>
    <w:rsid w:val="0019487F"/>
    <w:rsid w:val="001949F3"/>
    <w:rsid w:val="001953E7"/>
    <w:rsid w:val="00195C83"/>
    <w:rsid w:val="00196B2F"/>
    <w:rsid w:val="001970D1"/>
    <w:rsid w:val="00197243"/>
    <w:rsid w:val="00197875"/>
    <w:rsid w:val="00197D06"/>
    <w:rsid w:val="00197DCD"/>
    <w:rsid w:val="00197E33"/>
    <w:rsid w:val="001A1FBB"/>
    <w:rsid w:val="001A2585"/>
    <w:rsid w:val="001A2A45"/>
    <w:rsid w:val="001A2C17"/>
    <w:rsid w:val="001A375F"/>
    <w:rsid w:val="001A3DCF"/>
    <w:rsid w:val="001A3EBA"/>
    <w:rsid w:val="001A4224"/>
    <w:rsid w:val="001A43A9"/>
    <w:rsid w:val="001A4FC7"/>
    <w:rsid w:val="001A53C7"/>
    <w:rsid w:val="001A55E9"/>
    <w:rsid w:val="001A5F8E"/>
    <w:rsid w:val="001A5FF6"/>
    <w:rsid w:val="001A62B0"/>
    <w:rsid w:val="001A66C1"/>
    <w:rsid w:val="001A6812"/>
    <w:rsid w:val="001A6A9A"/>
    <w:rsid w:val="001A747C"/>
    <w:rsid w:val="001A795C"/>
    <w:rsid w:val="001B0592"/>
    <w:rsid w:val="001B0FF6"/>
    <w:rsid w:val="001B192D"/>
    <w:rsid w:val="001B26CB"/>
    <w:rsid w:val="001B29DC"/>
    <w:rsid w:val="001B2D5D"/>
    <w:rsid w:val="001B30A7"/>
    <w:rsid w:val="001B324C"/>
    <w:rsid w:val="001B35EB"/>
    <w:rsid w:val="001B3E35"/>
    <w:rsid w:val="001B4814"/>
    <w:rsid w:val="001B50BE"/>
    <w:rsid w:val="001B5458"/>
    <w:rsid w:val="001B597D"/>
    <w:rsid w:val="001B659B"/>
    <w:rsid w:val="001B66B9"/>
    <w:rsid w:val="001B6AD1"/>
    <w:rsid w:val="001B6AD8"/>
    <w:rsid w:val="001B6DC2"/>
    <w:rsid w:val="001B71B0"/>
    <w:rsid w:val="001B7BC0"/>
    <w:rsid w:val="001B7F8E"/>
    <w:rsid w:val="001C00A2"/>
    <w:rsid w:val="001C0581"/>
    <w:rsid w:val="001C0877"/>
    <w:rsid w:val="001C08B3"/>
    <w:rsid w:val="001C09EA"/>
    <w:rsid w:val="001C1793"/>
    <w:rsid w:val="001C1B15"/>
    <w:rsid w:val="001C272A"/>
    <w:rsid w:val="001C396D"/>
    <w:rsid w:val="001C3ECB"/>
    <w:rsid w:val="001C46D2"/>
    <w:rsid w:val="001C481F"/>
    <w:rsid w:val="001C48BB"/>
    <w:rsid w:val="001C5175"/>
    <w:rsid w:val="001C5BCE"/>
    <w:rsid w:val="001C6611"/>
    <w:rsid w:val="001C6912"/>
    <w:rsid w:val="001C72D9"/>
    <w:rsid w:val="001C7841"/>
    <w:rsid w:val="001C7B24"/>
    <w:rsid w:val="001D0B78"/>
    <w:rsid w:val="001D0C31"/>
    <w:rsid w:val="001D1432"/>
    <w:rsid w:val="001D1C2D"/>
    <w:rsid w:val="001D1FF7"/>
    <w:rsid w:val="001D2193"/>
    <w:rsid w:val="001D25F2"/>
    <w:rsid w:val="001D27CC"/>
    <w:rsid w:val="001D2A45"/>
    <w:rsid w:val="001D2B48"/>
    <w:rsid w:val="001D2CD3"/>
    <w:rsid w:val="001D2F1F"/>
    <w:rsid w:val="001D31CF"/>
    <w:rsid w:val="001D38F0"/>
    <w:rsid w:val="001D3B67"/>
    <w:rsid w:val="001D3CB5"/>
    <w:rsid w:val="001D4270"/>
    <w:rsid w:val="001D5229"/>
    <w:rsid w:val="001D54DB"/>
    <w:rsid w:val="001D5754"/>
    <w:rsid w:val="001D5A5A"/>
    <w:rsid w:val="001D5D84"/>
    <w:rsid w:val="001D62F0"/>
    <w:rsid w:val="001D6A17"/>
    <w:rsid w:val="001D6E8F"/>
    <w:rsid w:val="001D6F75"/>
    <w:rsid w:val="001D716F"/>
    <w:rsid w:val="001D77B1"/>
    <w:rsid w:val="001D7BE8"/>
    <w:rsid w:val="001D7DD3"/>
    <w:rsid w:val="001E01EA"/>
    <w:rsid w:val="001E0276"/>
    <w:rsid w:val="001E04D2"/>
    <w:rsid w:val="001E0AB2"/>
    <w:rsid w:val="001E0EE7"/>
    <w:rsid w:val="001E10D9"/>
    <w:rsid w:val="001E1AA3"/>
    <w:rsid w:val="001E2420"/>
    <w:rsid w:val="001E2967"/>
    <w:rsid w:val="001E3952"/>
    <w:rsid w:val="001E3970"/>
    <w:rsid w:val="001E3AAA"/>
    <w:rsid w:val="001E3EA2"/>
    <w:rsid w:val="001E4313"/>
    <w:rsid w:val="001E4891"/>
    <w:rsid w:val="001E4A69"/>
    <w:rsid w:val="001E4B0A"/>
    <w:rsid w:val="001E4C44"/>
    <w:rsid w:val="001E4D44"/>
    <w:rsid w:val="001E5E5B"/>
    <w:rsid w:val="001E5F6D"/>
    <w:rsid w:val="001E5FB5"/>
    <w:rsid w:val="001E6792"/>
    <w:rsid w:val="001E6858"/>
    <w:rsid w:val="001E73C4"/>
    <w:rsid w:val="001E7A4A"/>
    <w:rsid w:val="001F01EF"/>
    <w:rsid w:val="001F0706"/>
    <w:rsid w:val="001F0C16"/>
    <w:rsid w:val="001F19DE"/>
    <w:rsid w:val="001F1A15"/>
    <w:rsid w:val="001F1A94"/>
    <w:rsid w:val="001F1C04"/>
    <w:rsid w:val="001F201B"/>
    <w:rsid w:val="001F2282"/>
    <w:rsid w:val="001F349C"/>
    <w:rsid w:val="001F446C"/>
    <w:rsid w:val="001F4A41"/>
    <w:rsid w:val="001F4AC8"/>
    <w:rsid w:val="001F52FE"/>
    <w:rsid w:val="001F5449"/>
    <w:rsid w:val="001F5627"/>
    <w:rsid w:val="001F56B0"/>
    <w:rsid w:val="001F6236"/>
    <w:rsid w:val="001F62E7"/>
    <w:rsid w:val="001F74F4"/>
    <w:rsid w:val="001F7F9E"/>
    <w:rsid w:val="00200092"/>
    <w:rsid w:val="00200305"/>
    <w:rsid w:val="00201233"/>
    <w:rsid w:val="00201F0C"/>
    <w:rsid w:val="002034AC"/>
    <w:rsid w:val="00203658"/>
    <w:rsid w:val="00203932"/>
    <w:rsid w:val="002039CA"/>
    <w:rsid w:val="00204383"/>
    <w:rsid w:val="00204C6B"/>
    <w:rsid w:val="00205AC4"/>
    <w:rsid w:val="00206081"/>
    <w:rsid w:val="0020676F"/>
    <w:rsid w:val="002068DD"/>
    <w:rsid w:val="0020692C"/>
    <w:rsid w:val="0020781B"/>
    <w:rsid w:val="00210BED"/>
    <w:rsid w:val="00211B3E"/>
    <w:rsid w:val="00211FF6"/>
    <w:rsid w:val="0021203E"/>
    <w:rsid w:val="0021254F"/>
    <w:rsid w:val="0021312D"/>
    <w:rsid w:val="002131A9"/>
    <w:rsid w:val="00213589"/>
    <w:rsid w:val="0021379A"/>
    <w:rsid w:val="00213EAA"/>
    <w:rsid w:val="002144A7"/>
    <w:rsid w:val="00214536"/>
    <w:rsid w:val="002148BE"/>
    <w:rsid w:val="00214C75"/>
    <w:rsid w:val="00214CFA"/>
    <w:rsid w:val="002158AF"/>
    <w:rsid w:val="0021659C"/>
    <w:rsid w:val="0022044E"/>
    <w:rsid w:val="00220A3F"/>
    <w:rsid w:val="00220F99"/>
    <w:rsid w:val="00221809"/>
    <w:rsid w:val="0022197D"/>
    <w:rsid w:val="00221EFC"/>
    <w:rsid w:val="002221DC"/>
    <w:rsid w:val="002228CB"/>
    <w:rsid w:val="00223B1B"/>
    <w:rsid w:val="00223B90"/>
    <w:rsid w:val="00223D81"/>
    <w:rsid w:val="00224C57"/>
    <w:rsid w:val="00225E5B"/>
    <w:rsid w:val="00226996"/>
    <w:rsid w:val="00226B38"/>
    <w:rsid w:val="00227623"/>
    <w:rsid w:val="002276B6"/>
    <w:rsid w:val="00227A89"/>
    <w:rsid w:val="00230036"/>
    <w:rsid w:val="00230038"/>
    <w:rsid w:val="00230240"/>
    <w:rsid w:val="00230372"/>
    <w:rsid w:val="00230662"/>
    <w:rsid w:val="00231E56"/>
    <w:rsid w:val="00232545"/>
    <w:rsid w:val="0023256C"/>
    <w:rsid w:val="002325CD"/>
    <w:rsid w:val="00232745"/>
    <w:rsid w:val="00232B3C"/>
    <w:rsid w:val="00233503"/>
    <w:rsid w:val="0023434C"/>
    <w:rsid w:val="00234C26"/>
    <w:rsid w:val="0023575B"/>
    <w:rsid w:val="00235D59"/>
    <w:rsid w:val="002366B2"/>
    <w:rsid w:val="00236E49"/>
    <w:rsid w:val="00237656"/>
    <w:rsid w:val="00240853"/>
    <w:rsid w:val="002408F0"/>
    <w:rsid w:val="0024097F"/>
    <w:rsid w:val="00241280"/>
    <w:rsid w:val="00241306"/>
    <w:rsid w:val="002415EE"/>
    <w:rsid w:val="00242D56"/>
    <w:rsid w:val="00242DF0"/>
    <w:rsid w:val="00242F09"/>
    <w:rsid w:val="00244475"/>
    <w:rsid w:val="00244621"/>
    <w:rsid w:val="00245552"/>
    <w:rsid w:val="002459DE"/>
    <w:rsid w:val="0024630E"/>
    <w:rsid w:val="00246D8D"/>
    <w:rsid w:val="00246EA1"/>
    <w:rsid w:val="0024719C"/>
    <w:rsid w:val="00247300"/>
    <w:rsid w:val="00247467"/>
    <w:rsid w:val="00247BA1"/>
    <w:rsid w:val="00247F17"/>
    <w:rsid w:val="00247F62"/>
    <w:rsid w:val="0025100C"/>
    <w:rsid w:val="002516B5"/>
    <w:rsid w:val="00251ECD"/>
    <w:rsid w:val="00252414"/>
    <w:rsid w:val="00252A65"/>
    <w:rsid w:val="00252AB5"/>
    <w:rsid w:val="002531AC"/>
    <w:rsid w:val="0025363D"/>
    <w:rsid w:val="002538FB"/>
    <w:rsid w:val="00253E23"/>
    <w:rsid w:val="002545BC"/>
    <w:rsid w:val="00254AFB"/>
    <w:rsid w:val="00254BBB"/>
    <w:rsid w:val="00255E23"/>
    <w:rsid w:val="00256C79"/>
    <w:rsid w:val="002604DC"/>
    <w:rsid w:val="00260C25"/>
    <w:rsid w:val="00260E93"/>
    <w:rsid w:val="00261397"/>
    <w:rsid w:val="0026165C"/>
    <w:rsid w:val="002619CE"/>
    <w:rsid w:val="00261DBA"/>
    <w:rsid w:val="00261DE9"/>
    <w:rsid w:val="0026260C"/>
    <w:rsid w:val="00262654"/>
    <w:rsid w:val="002635E6"/>
    <w:rsid w:val="002639A6"/>
    <w:rsid w:val="002651A9"/>
    <w:rsid w:val="002659E5"/>
    <w:rsid w:val="00266DE7"/>
    <w:rsid w:val="002671E0"/>
    <w:rsid w:val="002672A5"/>
    <w:rsid w:val="0027147E"/>
    <w:rsid w:val="00271672"/>
    <w:rsid w:val="00271B46"/>
    <w:rsid w:val="00271BB5"/>
    <w:rsid w:val="0027373D"/>
    <w:rsid w:val="0027432B"/>
    <w:rsid w:val="002743A9"/>
    <w:rsid w:val="002749FB"/>
    <w:rsid w:val="0027552B"/>
    <w:rsid w:val="002755FE"/>
    <w:rsid w:val="002758DF"/>
    <w:rsid w:val="00276472"/>
    <w:rsid w:val="00276D85"/>
    <w:rsid w:val="00277177"/>
    <w:rsid w:val="00277534"/>
    <w:rsid w:val="002778E4"/>
    <w:rsid w:val="00277A65"/>
    <w:rsid w:val="002800D6"/>
    <w:rsid w:val="00280CAD"/>
    <w:rsid w:val="00280FCC"/>
    <w:rsid w:val="00280FCD"/>
    <w:rsid w:val="0028105B"/>
    <w:rsid w:val="002810C9"/>
    <w:rsid w:val="00281D69"/>
    <w:rsid w:val="0028227D"/>
    <w:rsid w:val="002823F5"/>
    <w:rsid w:val="00282804"/>
    <w:rsid w:val="00282F68"/>
    <w:rsid w:val="00283436"/>
    <w:rsid w:val="00283629"/>
    <w:rsid w:val="00284437"/>
    <w:rsid w:val="00284804"/>
    <w:rsid w:val="0028520A"/>
    <w:rsid w:val="00285F0F"/>
    <w:rsid w:val="00286079"/>
    <w:rsid w:val="002868D0"/>
    <w:rsid w:val="002870DD"/>
    <w:rsid w:val="00287141"/>
    <w:rsid w:val="0028736C"/>
    <w:rsid w:val="00290925"/>
    <w:rsid w:val="00290B0B"/>
    <w:rsid w:val="00290D62"/>
    <w:rsid w:val="00291B1D"/>
    <w:rsid w:val="00291CAB"/>
    <w:rsid w:val="00292FE2"/>
    <w:rsid w:val="0029317E"/>
    <w:rsid w:val="002933EA"/>
    <w:rsid w:val="00293A50"/>
    <w:rsid w:val="00293FF0"/>
    <w:rsid w:val="0029473F"/>
    <w:rsid w:val="00294E22"/>
    <w:rsid w:val="00295599"/>
    <w:rsid w:val="00296726"/>
    <w:rsid w:val="002970D1"/>
    <w:rsid w:val="00297D3C"/>
    <w:rsid w:val="00297F77"/>
    <w:rsid w:val="002A1501"/>
    <w:rsid w:val="002A1937"/>
    <w:rsid w:val="002A1A37"/>
    <w:rsid w:val="002A1E3E"/>
    <w:rsid w:val="002A382C"/>
    <w:rsid w:val="002A38CE"/>
    <w:rsid w:val="002A3978"/>
    <w:rsid w:val="002A3C02"/>
    <w:rsid w:val="002A4DFC"/>
    <w:rsid w:val="002A5216"/>
    <w:rsid w:val="002A5A0A"/>
    <w:rsid w:val="002A5C87"/>
    <w:rsid w:val="002A5CCD"/>
    <w:rsid w:val="002A5DE9"/>
    <w:rsid w:val="002A6110"/>
    <w:rsid w:val="002A6810"/>
    <w:rsid w:val="002A73F9"/>
    <w:rsid w:val="002A7514"/>
    <w:rsid w:val="002A754C"/>
    <w:rsid w:val="002A7A51"/>
    <w:rsid w:val="002A7D4E"/>
    <w:rsid w:val="002B05D6"/>
    <w:rsid w:val="002B05D8"/>
    <w:rsid w:val="002B0EC0"/>
    <w:rsid w:val="002B0EFC"/>
    <w:rsid w:val="002B1593"/>
    <w:rsid w:val="002B169B"/>
    <w:rsid w:val="002B16A5"/>
    <w:rsid w:val="002B171C"/>
    <w:rsid w:val="002B2752"/>
    <w:rsid w:val="002B2B91"/>
    <w:rsid w:val="002B2E78"/>
    <w:rsid w:val="002B38D3"/>
    <w:rsid w:val="002B38D9"/>
    <w:rsid w:val="002B5092"/>
    <w:rsid w:val="002B5253"/>
    <w:rsid w:val="002B551E"/>
    <w:rsid w:val="002B5913"/>
    <w:rsid w:val="002B5C44"/>
    <w:rsid w:val="002B5D4A"/>
    <w:rsid w:val="002B6265"/>
    <w:rsid w:val="002B63A5"/>
    <w:rsid w:val="002B68FE"/>
    <w:rsid w:val="002B6A51"/>
    <w:rsid w:val="002B6B81"/>
    <w:rsid w:val="002B6CBA"/>
    <w:rsid w:val="002B6E30"/>
    <w:rsid w:val="002B716C"/>
    <w:rsid w:val="002B7366"/>
    <w:rsid w:val="002B7B19"/>
    <w:rsid w:val="002C0CEF"/>
    <w:rsid w:val="002C20B0"/>
    <w:rsid w:val="002C2C54"/>
    <w:rsid w:val="002C3EEC"/>
    <w:rsid w:val="002C418F"/>
    <w:rsid w:val="002C439C"/>
    <w:rsid w:val="002C54DA"/>
    <w:rsid w:val="002C6670"/>
    <w:rsid w:val="002C7491"/>
    <w:rsid w:val="002C7851"/>
    <w:rsid w:val="002D05F3"/>
    <w:rsid w:val="002D067C"/>
    <w:rsid w:val="002D0802"/>
    <w:rsid w:val="002D0955"/>
    <w:rsid w:val="002D1275"/>
    <w:rsid w:val="002D1570"/>
    <w:rsid w:val="002D1682"/>
    <w:rsid w:val="002D1AEF"/>
    <w:rsid w:val="002D1D9A"/>
    <w:rsid w:val="002D2727"/>
    <w:rsid w:val="002D2DAB"/>
    <w:rsid w:val="002D2E8A"/>
    <w:rsid w:val="002D38EB"/>
    <w:rsid w:val="002D3B1B"/>
    <w:rsid w:val="002D3FFE"/>
    <w:rsid w:val="002D5007"/>
    <w:rsid w:val="002D5B28"/>
    <w:rsid w:val="002D5E8E"/>
    <w:rsid w:val="002D5F41"/>
    <w:rsid w:val="002D725F"/>
    <w:rsid w:val="002D7786"/>
    <w:rsid w:val="002D7BAF"/>
    <w:rsid w:val="002D7E42"/>
    <w:rsid w:val="002D7F73"/>
    <w:rsid w:val="002E0469"/>
    <w:rsid w:val="002E09F0"/>
    <w:rsid w:val="002E0B39"/>
    <w:rsid w:val="002E0D87"/>
    <w:rsid w:val="002E1057"/>
    <w:rsid w:val="002E1494"/>
    <w:rsid w:val="002E162E"/>
    <w:rsid w:val="002E1C6C"/>
    <w:rsid w:val="002E21E6"/>
    <w:rsid w:val="002E28AA"/>
    <w:rsid w:val="002E2A74"/>
    <w:rsid w:val="002E2D3F"/>
    <w:rsid w:val="002E3559"/>
    <w:rsid w:val="002E38AB"/>
    <w:rsid w:val="002E4187"/>
    <w:rsid w:val="002E45CE"/>
    <w:rsid w:val="002E4A50"/>
    <w:rsid w:val="002E4F10"/>
    <w:rsid w:val="002E5CD0"/>
    <w:rsid w:val="002E610C"/>
    <w:rsid w:val="002E6479"/>
    <w:rsid w:val="002E672B"/>
    <w:rsid w:val="002E67F8"/>
    <w:rsid w:val="002E6DD1"/>
    <w:rsid w:val="002E7004"/>
    <w:rsid w:val="002E702C"/>
    <w:rsid w:val="002E7C77"/>
    <w:rsid w:val="002E7FDD"/>
    <w:rsid w:val="002F003F"/>
    <w:rsid w:val="002F0BD3"/>
    <w:rsid w:val="002F0DAB"/>
    <w:rsid w:val="002F1555"/>
    <w:rsid w:val="002F1682"/>
    <w:rsid w:val="002F1D95"/>
    <w:rsid w:val="002F22E9"/>
    <w:rsid w:val="002F24E1"/>
    <w:rsid w:val="002F27EB"/>
    <w:rsid w:val="002F309B"/>
    <w:rsid w:val="002F30DA"/>
    <w:rsid w:val="002F37F2"/>
    <w:rsid w:val="002F3C5F"/>
    <w:rsid w:val="002F421E"/>
    <w:rsid w:val="002F4E69"/>
    <w:rsid w:val="002F55C8"/>
    <w:rsid w:val="002F60E8"/>
    <w:rsid w:val="002F61EB"/>
    <w:rsid w:val="002F62EA"/>
    <w:rsid w:val="002F66C2"/>
    <w:rsid w:val="002F6B44"/>
    <w:rsid w:val="002F6B61"/>
    <w:rsid w:val="002F7F21"/>
    <w:rsid w:val="0030030B"/>
    <w:rsid w:val="00300DFA"/>
    <w:rsid w:val="0030145B"/>
    <w:rsid w:val="00301C42"/>
    <w:rsid w:val="00302DAC"/>
    <w:rsid w:val="00303631"/>
    <w:rsid w:val="00303BAF"/>
    <w:rsid w:val="00304368"/>
    <w:rsid w:val="00304418"/>
    <w:rsid w:val="00304D0B"/>
    <w:rsid w:val="0030521F"/>
    <w:rsid w:val="00306767"/>
    <w:rsid w:val="0030698A"/>
    <w:rsid w:val="00306CD1"/>
    <w:rsid w:val="00306CE1"/>
    <w:rsid w:val="0030708A"/>
    <w:rsid w:val="0030733A"/>
    <w:rsid w:val="00307B18"/>
    <w:rsid w:val="00307B47"/>
    <w:rsid w:val="003102D1"/>
    <w:rsid w:val="003104E6"/>
    <w:rsid w:val="00310CE5"/>
    <w:rsid w:val="003111DC"/>
    <w:rsid w:val="003111F8"/>
    <w:rsid w:val="00311736"/>
    <w:rsid w:val="00311CCA"/>
    <w:rsid w:val="003129D9"/>
    <w:rsid w:val="00312C35"/>
    <w:rsid w:val="00312C68"/>
    <w:rsid w:val="00312D49"/>
    <w:rsid w:val="00313393"/>
    <w:rsid w:val="003133DD"/>
    <w:rsid w:val="0031396E"/>
    <w:rsid w:val="003147E3"/>
    <w:rsid w:val="00314823"/>
    <w:rsid w:val="00314A8B"/>
    <w:rsid w:val="00314ABD"/>
    <w:rsid w:val="0031571C"/>
    <w:rsid w:val="003159D5"/>
    <w:rsid w:val="00315B58"/>
    <w:rsid w:val="00315F93"/>
    <w:rsid w:val="003161F6"/>
    <w:rsid w:val="0031694C"/>
    <w:rsid w:val="003178F9"/>
    <w:rsid w:val="0032007F"/>
    <w:rsid w:val="00320403"/>
    <w:rsid w:val="00320772"/>
    <w:rsid w:val="003208F2"/>
    <w:rsid w:val="00320A6E"/>
    <w:rsid w:val="00320F0D"/>
    <w:rsid w:val="00321619"/>
    <w:rsid w:val="00321BFC"/>
    <w:rsid w:val="0032251E"/>
    <w:rsid w:val="00322DF6"/>
    <w:rsid w:val="00322EF9"/>
    <w:rsid w:val="0032367E"/>
    <w:rsid w:val="00323FA4"/>
    <w:rsid w:val="003240CB"/>
    <w:rsid w:val="003241A8"/>
    <w:rsid w:val="00324371"/>
    <w:rsid w:val="003252B9"/>
    <w:rsid w:val="0032587E"/>
    <w:rsid w:val="003259D6"/>
    <w:rsid w:val="00325C1A"/>
    <w:rsid w:val="003264A0"/>
    <w:rsid w:val="00327F7B"/>
    <w:rsid w:val="003301FF"/>
    <w:rsid w:val="003306D6"/>
    <w:rsid w:val="0033073D"/>
    <w:rsid w:val="00330F69"/>
    <w:rsid w:val="0033118E"/>
    <w:rsid w:val="003320ED"/>
    <w:rsid w:val="0033234F"/>
    <w:rsid w:val="0033325E"/>
    <w:rsid w:val="003334D3"/>
    <w:rsid w:val="00334235"/>
    <w:rsid w:val="00334238"/>
    <w:rsid w:val="0033456A"/>
    <w:rsid w:val="00334870"/>
    <w:rsid w:val="003348C9"/>
    <w:rsid w:val="00335093"/>
    <w:rsid w:val="003354E0"/>
    <w:rsid w:val="0033566A"/>
    <w:rsid w:val="0033599B"/>
    <w:rsid w:val="00336798"/>
    <w:rsid w:val="00336ADE"/>
    <w:rsid w:val="00336B04"/>
    <w:rsid w:val="00337657"/>
    <w:rsid w:val="00337CA0"/>
    <w:rsid w:val="00337D99"/>
    <w:rsid w:val="00337E89"/>
    <w:rsid w:val="00337F1C"/>
    <w:rsid w:val="0034018F"/>
    <w:rsid w:val="00340A63"/>
    <w:rsid w:val="00340C77"/>
    <w:rsid w:val="00341BC7"/>
    <w:rsid w:val="00341C8B"/>
    <w:rsid w:val="00342253"/>
    <w:rsid w:val="00343095"/>
    <w:rsid w:val="0034330A"/>
    <w:rsid w:val="003433D5"/>
    <w:rsid w:val="00343978"/>
    <w:rsid w:val="00344713"/>
    <w:rsid w:val="00344995"/>
    <w:rsid w:val="00344A45"/>
    <w:rsid w:val="0034526F"/>
    <w:rsid w:val="003452F6"/>
    <w:rsid w:val="00346F94"/>
    <w:rsid w:val="0034716B"/>
    <w:rsid w:val="00347F1B"/>
    <w:rsid w:val="00350677"/>
    <w:rsid w:val="00350BFE"/>
    <w:rsid w:val="00350CAD"/>
    <w:rsid w:val="00350EDB"/>
    <w:rsid w:val="00352479"/>
    <w:rsid w:val="00352626"/>
    <w:rsid w:val="0035301B"/>
    <w:rsid w:val="00353239"/>
    <w:rsid w:val="003533DD"/>
    <w:rsid w:val="00353D02"/>
    <w:rsid w:val="00354306"/>
    <w:rsid w:val="00355C1F"/>
    <w:rsid w:val="003560BB"/>
    <w:rsid w:val="00356DE2"/>
    <w:rsid w:val="00356F6B"/>
    <w:rsid w:val="00357296"/>
    <w:rsid w:val="003577B8"/>
    <w:rsid w:val="00357FEB"/>
    <w:rsid w:val="00360768"/>
    <w:rsid w:val="00360E23"/>
    <w:rsid w:val="0036129C"/>
    <w:rsid w:val="00361373"/>
    <w:rsid w:val="00361515"/>
    <w:rsid w:val="00361A4B"/>
    <w:rsid w:val="0036254E"/>
    <w:rsid w:val="0036271A"/>
    <w:rsid w:val="0036272A"/>
    <w:rsid w:val="0036286A"/>
    <w:rsid w:val="0036323B"/>
    <w:rsid w:val="00363AEC"/>
    <w:rsid w:val="0036404C"/>
    <w:rsid w:val="00364447"/>
    <w:rsid w:val="00364617"/>
    <w:rsid w:val="0036625B"/>
    <w:rsid w:val="00366611"/>
    <w:rsid w:val="003677F1"/>
    <w:rsid w:val="0037015C"/>
    <w:rsid w:val="003712E0"/>
    <w:rsid w:val="00372E55"/>
    <w:rsid w:val="003736C7"/>
    <w:rsid w:val="00373B62"/>
    <w:rsid w:val="003745DD"/>
    <w:rsid w:val="003751AD"/>
    <w:rsid w:val="0037545D"/>
    <w:rsid w:val="00375740"/>
    <w:rsid w:val="00375E35"/>
    <w:rsid w:val="0037601F"/>
    <w:rsid w:val="003763B7"/>
    <w:rsid w:val="003766F5"/>
    <w:rsid w:val="00377E13"/>
    <w:rsid w:val="00380960"/>
    <w:rsid w:val="00380D3D"/>
    <w:rsid w:val="00381854"/>
    <w:rsid w:val="00381AA0"/>
    <w:rsid w:val="00381EC7"/>
    <w:rsid w:val="003828B9"/>
    <w:rsid w:val="00383301"/>
    <w:rsid w:val="00383548"/>
    <w:rsid w:val="003844BC"/>
    <w:rsid w:val="00384954"/>
    <w:rsid w:val="00385A1A"/>
    <w:rsid w:val="00385BC8"/>
    <w:rsid w:val="00385C84"/>
    <w:rsid w:val="00385E9B"/>
    <w:rsid w:val="0038606F"/>
    <w:rsid w:val="00386072"/>
    <w:rsid w:val="0038625D"/>
    <w:rsid w:val="00386C86"/>
    <w:rsid w:val="00386D2B"/>
    <w:rsid w:val="003873B5"/>
    <w:rsid w:val="00387589"/>
    <w:rsid w:val="003878DF"/>
    <w:rsid w:val="0039088A"/>
    <w:rsid w:val="00391FE0"/>
    <w:rsid w:val="0039220E"/>
    <w:rsid w:val="00392992"/>
    <w:rsid w:val="003929A2"/>
    <w:rsid w:val="00392FF7"/>
    <w:rsid w:val="003938B1"/>
    <w:rsid w:val="0039393E"/>
    <w:rsid w:val="00394184"/>
    <w:rsid w:val="00394315"/>
    <w:rsid w:val="0039462D"/>
    <w:rsid w:val="00395D95"/>
    <w:rsid w:val="00396549"/>
    <w:rsid w:val="0039726B"/>
    <w:rsid w:val="003973FB"/>
    <w:rsid w:val="00397F85"/>
    <w:rsid w:val="00397FC5"/>
    <w:rsid w:val="003A01ED"/>
    <w:rsid w:val="003A0E1D"/>
    <w:rsid w:val="003A123B"/>
    <w:rsid w:val="003A143B"/>
    <w:rsid w:val="003A17D3"/>
    <w:rsid w:val="003A22A1"/>
    <w:rsid w:val="003A2400"/>
    <w:rsid w:val="003A2F46"/>
    <w:rsid w:val="003A4148"/>
    <w:rsid w:val="003A4BAD"/>
    <w:rsid w:val="003A4BF8"/>
    <w:rsid w:val="003A50AC"/>
    <w:rsid w:val="003A5663"/>
    <w:rsid w:val="003A5753"/>
    <w:rsid w:val="003A5ED5"/>
    <w:rsid w:val="003A60CA"/>
    <w:rsid w:val="003A697D"/>
    <w:rsid w:val="003A6B92"/>
    <w:rsid w:val="003A6E8D"/>
    <w:rsid w:val="003A7162"/>
    <w:rsid w:val="003A757B"/>
    <w:rsid w:val="003A77FA"/>
    <w:rsid w:val="003A7AB8"/>
    <w:rsid w:val="003B033E"/>
    <w:rsid w:val="003B1A8C"/>
    <w:rsid w:val="003B281B"/>
    <w:rsid w:val="003B2D7C"/>
    <w:rsid w:val="003B2FD7"/>
    <w:rsid w:val="003B3DE1"/>
    <w:rsid w:val="003B4106"/>
    <w:rsid w:val="003B41FD"/>
    <w:rsid w:val="003B4B01"/>
    <w:rsid w:val="003B4D82"/>
    <w:rsid w:val="003B53A8"/>
    <w:rsid w:val="003B5A05"/>
    <w:rsid w:val="003B5A87"/>
    <w:rsid w:val="003B5AE1"/>
    <w:rsid w:val="003B5F07"/>
    <w:rsid w:val="003B69BE"/>
    <w:rsid w:val="003B6EB9"/>
    <w:rsid w:val="003B7110"/>
    <w:rsid w:val="003B7423"/>
    <w:rsid w:val="003C056B"/>
    <w:rsid w:val="003C0EAA"/>
    <w:rsid w:val="003C0F01"/>
    <w:rsid w:val="003C105A"/>
    <w:rsid w:val="003C121E"/>
    <w:rsid w:val="003C1AC5"/>
    <w:rsid w:val="003C1E50"/>
    <w:rsid w:val="003C1EEA"/>
    <w:rsid w:val="003C241F"/>
    <w:rsid w:val="003C252D"/>
    <w:rsid w:val="003C2924"/>
    <w:rsid w:val="003C2AA8"/>
    <w:rsid w:val="003C46E5"/>
    <w:rsid w:val="003C4FAE"/>
    <w:rsid w:val="003C5A35"/>
    <w:rsid w:val="003C65C8"/>
    <w:rsid w:val="003C6770"/>
    <w:rsid w:val="003C7B6E"/>
    <w:rsid w:val="003C7CB8"/>
    <w:rsid w:val="003D00BD"/>
    <w:rsid w:val="003D049C"/>
    <w:rsid w:val="003D062B"/>
    <w:rsid w:val="003D0CFC"/>
    <w:rsid w:val="003D136B"/>
    <w:rsid w:val="003D15CC"/>
    <w:rsid w:val="003D2170"/>
    <w:rsid w:val="003D28E4"/>
    <w:rsid w:val="003D29B4"/>
    <w:rsid w:val="003D29D4"/>
    <w:rsid w:val="003D3462"/>
    <w:rsid w:val="003D36BE"/>
    <w:rsid w:val="003D3B3F"/>
    <w:rsid w:val="003D3F87"/>
    <w:rsid w:val="003D4D55"/>
    <w:rsid w:val="003D5803"/>
    <w:rsid w:val="003D5A12"/>
    <w:rsid w:val="003D5E01"/>
    <w:rsid w:val="003D6520"/>
    <w:rsid w:val="003D73A0"/>
    <w:rsid w:val="003D7809"/>
    <w:rsid w:val="003D7D34"/>
    <w:rsid w:val="003E00EA"/>
    <w:rsid w:val="003E0654"/>
    <w:rsid w:val="003E1D2C"/>
    <w:rsid w:val="003E201F"/>
    <w:rsid w:val="003E28B4"/>
    <w:rsid w:val="003E2C76"/>
    <w:rsid w:val="003E3099"/>
    <w:rsid w:val="003E313C"/>
    <w:rsid w:val="003E3CD3"/>
    <w:rsid w:val="003E45AF"/>
    <w:rsid w:val="003E473E"/>
    <w:rsid w:val="003E47D1"/>
    <w:rsid w:val="003E47FF"/>
    <w:rsid w:val="003E55F5"/>
    <w:rsid w:val="003E6250"/>
    <w:rsid w:val="003E6CED"/>
    <w:rsid w:val="003E6E12"/>
    <w:rsid w:val="003E7E7A"/>
    <w:rsid w:val="003F036B"/>
    <w:rsid w:val="003F0B19"/>
    <w:rsid w:val="003F0B5F"/>
    <w:rsid w:val="003F0B91"/>
    <w:rsid w:val="003F1BBE"/>
    <w:rsid w:val="003F1ED0"/>
    <w:rsid w:val="003F2D01"/>
    <w:rsid w:val="003F4331"/>
    <w:rsid w:val="003F4F13"/>
    <w:rsid w:val="003F50E5"/>
    <w:rsid w:val="003F5627"/>
    <w:rsid w:val="003F57CA"/>
    <w:rsid w:val="003F5836"/>
    <w:rsid w:val="003F5A65"/>
    <w:rsid w:val="003F63BC"/>
    <w:rsid w:val="003F69FE"/>
    <w:rsid w:val="003F70DE"/>
    <w:rsid w:val="003F754A"/>
    <w:rsid w:val="003F7BD2"/>
    <w:rsid w:val="004003DB"/>
    <w:rsid w:val="00400A58"/>
    <w:rsid w:val="00401336"/>
    <w:rsid w:val="00401822"/>
    <w:rsid w:val="00402004"/>
    <w:rsid w:val="00402204"/>
    <w:rsid w:val="004022C7"/>
    <w:rsid w:val="00402645"/>
    <w:rsid w:val="00402DB5"/>
    <w:rsid w:val="00403416"/>
    <w:rsid w:val="004039BC"/>
    <w:rsid w:val="00405F28"/>
    <w:rsid w:val="004068CC"/>
    <w:rsid w:val="00406BAE"/>
    <w:rsid w:val="00407525"/>
    <w:rsid w:val="0040770C"/>
    <w:rsid w:val="00407EDA"/>
    <w:rsid w:val="00410092"/>
    <w:rsid w:val="004110CB"/>
    <w:rsid w:val="00411C67"/>
    <w:rsid w:val="00411C74"/>
    <w:rsid w:val="00412551"/>
    <w:rsid w:val="00412777"/>
    <w:rsid w:val="004128B4"/>
    <w:rsid w:val="0041302C"/>
    <w:rsid w:val="004138DB"/>
    <w:rsid w:val="00413B4F"/>
    <w:rsid w:val="00415A97"/>
    <w:rsid w:val="00416C44"/>
    <w:rsid w:val="00416CE6"/>
    <w:rsid w:val="0041737B"/>
    <w:rsid w:val="00417632"/>
    <w:rsid w:val="0041789C"/>
    <w:rsid w:val="00417B70"/>
    <w:rsid w:val="00417CD1"/>
    <w:rsid w:val="00417E3B"/>
    <w:rsid w:val="00420220"/>
    <w:rsid w:val="00420AE8"/>
    <w:rsid w:val="00420CF2"/>
    <w:rsid w:val="00420FE0"/>
    <w:rsid w:val="004215E7"/>
    <w:rsid w:val="00421AA0"/>
    <w:rsid w:val="00421EF2"/>
    <w:rsid w:val="0042245D"/>
    <w:rsid w:val="0042256F"/>
    <w:rsid w:val="00422720"/>
    <w:rsid w:val="00422C67"/>
    <w:rsid w:val="00423011"/>
    <w:rsid w:val="004234DE"/>
    <w:rsid w:val="00423E43"/>
    <w:rsid w:val="0042437E"/>
    <w:rsid w:val="004252FC"/>
    <w:rsid w:val="0042572A"/>
    <w:rsid w:val="00425A02"/>
    <w:rsid w:val="00425C94"/>
    <w:rsid w:val="00426A5F"/>
    <w:rsid w:val="004274E6"/>
    <w:rsid w:val="004275B1"/>
    <w:rsid w:val="00427F29"/>
    <w:rsid w:val="00430836"/>
    <w:rsid w:val="00430AAA"/>
    <w:rsid w:val="00430D8B"/>
    <w:rsid w:val="004311D5"/>
    <w:rsid w:val="004314E4"/>
    <w:rsid w:val="00431926"/>
    <w:rsid w:val="00431F79"/>
    <w:rsid w:val="004320A3"/>
    <w:rsid w:val="0043232B"/>
    <w:rsid w:val="00432B4F"/>
    <w:rsid w:val="004331E5"/>
    <w:rsid w:val="004342E7"/>
    <w:rsid w:val="00434301"/>
    <w:rsid w:val="00434C2E"/>
    <w:rsid w:val="00434C2F"/>
    <w:rsid w:val="004350E4"/>
    <w:rsid w:val="004354D1"/>
    <w:rsid w:val="00435A4B"/>
    <w:rsid w:val="004368D4"/>
    <w:rsid w:val="0043743E"/>
    <w:rsid w:val="00437BDA"/>
    <w:rsid w:val="00437F3C"/>
    <w:rsid w:val="00441447"/>
    <w:rsid w:val="00441745"/>
    <w:rsid w:val="00441AC2"/>
    <w:rsid w:val="00441B06"/>
    <w:rsid w:val="00442043"/>
    <w:rsid w:val="004420CB"/>
    <w:rsid w:val="00442310"/>
    <w:rsid w:val="00442FB6"/>
    <w:rsid w:val="00443888"/>
    <w:rsid w:val="004441DF"/>
    <w:rsid w:val="0044447C"/>
    <w:rsid w:val="00444804"/>
    <w:rsid w:val="00444AD5"/>
    <w:rsid w:val="00444C3D"/>
    <w:rsid w:val="00444F7B"/>
    <w:rsid w:val="00444FDD"/>
    <w:rsid w:val="004451B6"/>
    <w:rsid w:val="00445780"/>
    <w:rsid w:val="00445A56"/>
    <w:rsid w:val="00445D56"/>
    <w:rsid w:val="004466B6"/>
    <w:rsid w:val="00446A31"/>
    <w:rsid w:val="00446B2A"/>
    <w:rsid w:val="00447152"/>
    <w:rsid w:val="0044735D"/>
    <w:rsid w:val="00447C73"/>
    <w:rsid w:val="004502B0"/>
    <w:rsid w:val="004503B0"/>
    <w:rsid w:val="00450CEA"/>
    <w:rsid w:val="00450DEB"/>
    <w:rsid w:val="00452AD3"/>
    <w:rsid w:val="00452B67"/>
    <w:rsid w:val="00452C52"/>
    <w:rsid w:val="00453629"/>
    <w:rsid w:val="004537C2"/>
    <w:rsid w:val="00453860"/>
    <w:rsid w:val="00454482"/>
    <w:rsid w:val="004546B1"/>
    <w:rsid w:val="00454BC2"/>
    <w:rsid w:val="00454CE5"/>
    <w:rsid w:val="00455835"/>
    <w:rsid w:val="0045593E"/>
    <w:rsid w:val="00455C31"/>
    <w:rsid w:val="004561A3"/>
    <w:rsid w:val="00456B62"/>
    <w:rsid w:val="0045721A"/>
    <w:rsid w:val="004574C4"/>
    <w:rsid w:val="004576EE"/>
    <w:rsid w:val="00457777"/>
    <w:rsid w:val="00457939"/>
    <w:rsid w:val="00457BCC"/>
    <w:rsid w:val="0046085A"/>
    <w:rsid w:val="0046154F"/>
    <w:rsid w:val="00461D7F"/>
    <w:rsid w:val="00462673"/>
    <w:rsid w:val="0046292D"/>
    <w:rsid w:val="00462996"/>
    <w:rsid w:val="00463CA4"/>
    <w:rsid w:val="0046444D"/>
    <w:rsid w:val="00464DA6"/>
    <w:rsid w:val="004655BB"/>
    <w:rsid w:val="004666F2"/>
    <w:rsid w:val="00466F0B"/>
    <w:rsid w:val="004671DA"/>
    <w:rsid w:val="004674C9"/>
    <w:rsid w:val="00467BFF"/>
    <w:rsid w:val="0047095C"/>
    <w:rsid w:val="00470F8B"/>
    <w:rsid w:val="00471CBD"/>
    <w:rsid w:val="00471F86"/>
    <w:rsid w:val="00472AAD"/>
    <w:rsid w:val="00473186"/>
    <w:rsid w:val="00473A35"/>
    <w:rsid w:val="004740A6"/>
    <w:rsid w:val="0047479B"/>
    <w:rsid w:val="004747AA"/>
    <w:rsid w:val="00474843"/>
    <w:rsid w:val="00474B59"/>
    <w:rsid w:val="00474E7F"/>
    <w:rsid w:val="004757D6"/>
    <w:rsid w:val="00475935"/>
    <w:rsid w:val="00476062"/>
    <w:rsid w:val="004772D4"/>
    <w:rsid w:val="004801B6"/>
    <w:rsid w:val="004805FC"/>
    <w:rsid w:val="00480890"/>
    <w:rsid w:val="00481112"/>
    <w:rsid w:val="00481158"/>
    <w:rsid w:val="0048150A"/>
    <w:rsid w:val="004817EE"/>
    <w:rsid w:val="00481C7D"/>
    <w:rsid w:val="004820E0"/>
    <w:rsid w:val="004824A5"/>
    <w:rsid w:val="0048381B"/>
    <w:rsid w:val="00483D22"/>
    <w:rsid w:val="004849DB"/>
    <w:rsid w:val="00484DE3"/>
    <w:rsid w:val="00485692"/>
    <w:rsid w:val="004858A9"/>
    <w:rsid w:val="00485C5C"/>
    <w:rsid w:val="0048679F"/>
    <w:rsid w:val="0048687B"/>
    <w:rsid w:val="00486AD0"/>
    <w:rsid w:val="00486C4D"/>
    <w:rsid w:val="00487003"/>
    <w:rsid w:val="0048757A"/>
    <w:rsid w:val="00487F20"/>
    <w:rsid w:val="004904C9"/>
    <w:rsid w:val="004904D9"/>
    <w:rsid w:val="00490D4D"/>
    <w:rsid w:val="00491187"/>
    <w:rsid w:val="0049175A"/>
    <w:rsid w:val="00492805"/>
    <w:rsid w:val="00493195"/>
    <w:rsid w:val="00493256"/>
    <w:rsid w:val="00493799"/>
    <w:rsid w:val="00493E05"/>
    <w:rsid w:val="00494BB4"/>
    <w:rsid w:val="00494EF4"/>
    <w:rsid w:val="00495114"/>
    <w:rsid w:val="0049581E"/>
    <w:rsid w:val="004959EE"/>
    <w:rsid w:val="00495DA1"/>
    <w:rsid w:val="0049665D"/>
    <w:rsid w:val="00496CAD"/>
    <w:rsid w:val="004977DA"/>
    <w:rsid w:val="004A0A5B"/>
    <w:rsid w:val="004A0B31"/>
    <w:rsid w:val="004A0C12"/>
    <w:rsid w:val="004A19C3"/>
    <w:rsid w:val="004A1D64"/>
    <w:rsid w:val="004A1DB7"/>
    <w:rsid w:val="004A2170"/>
    <w:rsid w:val="004A2580"/>
    <w:rsid w:val="004A272B"/>
    <w:rsid w:val="004A2A46"/>
    <w:rsid w:val="004A2C56"/>
    <w:rsid w:val="004A2E4E"/>
    <w:rsid w:val="004A3677"/>
    <w:rsid w:val="004A375C"/>
    <w:rsid w:val="004A3CDD"/>
    <w:rsid w:val="004A4810"/>
    <w:rsid w:val="004A493B"/>
    <w:rsid w:val="004A49DC"/>
    <w:rsid w:val="004A4DE2"/>
    <w:rsid w:val="004A4E27"/>
    <w:rsid w:val="004A4E90"/>
    <w:rsid w:val="004A58FF"/>
    <w:rsid w:val="004A6192"/>
    <w:rsid w:val="004A6CEE"/>
    <w:rsid w:val="004A708E"/>
    <w:rsid w:val="004A7567"/>
    <w:rsid w:val="004A78AD"/>
    <w:rsid w:val="004A791E"/>
    <w:rsid w:val="004A7C67"/>
    <w:rsid w:val="004A7DA6"/>
    <w:rsid w:val="004B01FF"/>
    <w:rsid w:val="004B0792"/>
    <w:rsid w:val="004B133A"/>
    <w:rsid w:val="004B1B1B"/>
    <w:rsid w:val="004B1B79"/>
    <w:rsid w:val="004B22D9"/>
    <w:rsid w:val="004B2AE1"/>
    <w:rsid w:val="004B2EBE"/>
    <w:rsid w:val="004B34B3"/>
    <w:rsid w:val="004B34E9"/>
    <w:rsid w:val="004B3F79"/>
    <w:rsid w:val="004B4797"/>
    <w:rsid w:val="004B4829"/>
    <w:rsid w:val="004B52EC"/>
    <w:rsid w:val="004B56A8"/>
    <w:rsid w:val="004B62C1"/>
    <w:rsid w:val="004B64A9"/>
    <w:rsid w:val="004B6E47"/>
    <w:rsid w:val="004B755B"/>
    <w:rsid w:val="004B7F40"/>
    <w:rsid w:val="004C0019"/>
    <w:rsid w:val="004C0B57"/>
    <w:rsid w:val="004C0EEA"/>
    <w:rsid w:val="004C1250"/>
    <w:rsid w:val="004C15B1"/>
    <w:rsid w:val="004C1C5F"/>
    <w:rsid w:val="004C1D40"/>
    <w:rsid w:val="004C2180"/>
    <w:rsid w:val="004C2254"/>
    <w:rsid w:val="004C2672"/>
    <w:rsid w:val="004C2E2F"/>
    <w:rsid w:val="004C41E6"/>
    <w:rsid w:val="004C4C18"/>
    <w:rsid w:val="004C4D5D"/>
    <w:rsid w:val="004C4FC3"/>
    <w:rsid w:val="004C51B5"/>
    <w:rsid w:val="004C51F8"/>
    <w:rsid w:val="004C5B0C"/>
    <w:rsid w:val="004C5E37"/>
    <w:rsid w:val="004C683F"/>
    <w:rsid w:val="004C7DB0"/>
    <w:rsid w:val="004D0A77"/>
    <w:rsid w:val="004D258D"/>
    <w:rsid w:val="004D2685"/>
    <w:rsid w:val="004D295C"/>
    <w:rsid w:val="004D2B35"/>
    <w:rsid w:val="004D327C"/>
    <w:rsid w:val="004D38A4"/>
    <w:rsid w:val="004D3A76"/>
    <w:rsid w:val="004D3C9B"/>
    <w:rsid w:val="004D4410"/>
    <w:rsid w:val="004D4D3C"/>
    <w:rsid w:val="004D5718"/>
    <w:rsid w:val="004D5913"/>
    <w:rsid w:val="004D5A46"/>
    <w:rsid w:val="004D5FD2"/>
    <w:rsid w:val="004D6098"/>
    <w:rsid w:val="004D67B3"/>
    <w:rsid w:val="004D708D"/>
    <w:rsid w:val="004D79E6"/>
    <w:rsid w:val="004E06C6"/>
    <w:rsid w:val="004E0986"/>
    <w:rsid w:val="004E19AC"/>
    <w:rsid w:val="004E1DCD"/>
    <w:rsid w:val="004E1E28"/>
    <w:rsid w:val="004E2565"/>
    <w:rsid w:val="004E2763"/>
    <w:rsid w:val="004E283B"/>
    <w:rsid w:val="004E4124"/>
    <w:rsid w:val="004E4962"/>
    <w:rsid w:val="004E4D12"/>
    <w:rsid w:val="004E4D1F"/>
    <w:rsid w:val="004E4F3A"/>
    <w:rsid w:val="004E5A4F"/>
    <w:rsid w:val="004E5B0E"/>
    <w:rsid w:val="004E5C00"/>
    <w:rsid w:val="004E5FF4"/>
    <w:rsid w:val="004E7338"/>
    <w:rsid w:val="004E7EB0"/>
    <w:rsid w:val="004E7F34"/>
    <w:rsid w:val="004F1D72"/>
    <w:rsid w:val="004F1F3B"/>
    <w:rsid w:val="004F21EA"/>
    <w:rsid w:val="004F2B39"/>
    <w:rsid w:val="004F2FB5"/>
    <w:rsid w:val="004F3ABE"/>
    <w:rsid w:val="004F3B9C"/>
    <w:rsid w:val="004F489D"/>
    <w:rsid w:val="004F4F0A"/>
    <w:rsid w:val="004F520C"/>
    <w:rsid w:val="004F5B99"/>
    <w:rsid w:val="004F600D"/>
    <w:rsid w:val="004F63D9"/>
    <w:rsid w:val="004F65C9"/>
    <w:rsid w:val="004F6E27"/>
    <w:rsid w:val="004F7BFB"/>
    <w:rsid w:val="005003BE"/>
    <w:rsid w:val="005004FC"/>
    <w:rsid w:val="00500618"/>
    <w:rsid w:val="00500737"/>
    <w:rsid w:val="0050115D"/>
    <w:rsid w:val="00501C8A"/>
    <w:rsid w:val="00502558"/>
    <w:rsid w:val="00502EA9"/>
    <w:rsid w:val="00503360"/>
    <w:rsid w:val="0050491E"/>
    <w:rsid w:val="00504ADB"/>
    <w:rsid w:val="00505753"/>
    <w:rsid w:val="00505755"/>
    <w:rsid w:val="00505B92"/>
    <w:rsid w:val="00505D89"/>
    <w:rsid w:val="005067A8"/>
    <w:rsid w:val="005067C2"/>
    <w:rsid w:val="005069FC"/>
    <w:rsid w:val="00506E48"/>
    <w:rsid w:val="005076D6"/>
    <w:rsid w:val="00507FE1"/>
    <w:rsid w:val="00510C6E"/>
    <w:rsid w:val="00511167"/>
    <w:rsid w:val="00511411"/>
    <w:rsid w:val="00511F16"/>
    <w:rsid w:val="00511F1D"/>
    <w:rsid w:val="005130CD"/>
    <w:rsid w:val="00513B6A"/>
    <w:rsid w:val="00513D43"/>
    <w:rsid w:val="00514162"/>
    <w:rsid w:val="005144B2"/>
    <w:rsid w:val="00515E3F"/>
    <w:rsid w:val="00521A14"/>
    <w:rsid w:val="00521AEC"/>
    <w:rsid w:val="00521AEE"/>
    <w:rsid w:val="0052212F"/>
    <w:rsid w:val="00522CEF"/>
    <w:rsid w:val="0052313C"/>
    <w:rsid w:val="0052336B"/>
    <w:rsid w:val="0052353B"/>
    <w:rsid w:val="005238BC"/>
    <w:rsid w:val="00524744"/>
    <w:rsid w:val="00525329"/>
    <w:rsid w:val="00525402"/>
    <w:rsid w:val="0052549C"/>
    <w:rsid w:val="00525794"/>
    <w:rsid w:val="005257D2"/>
    <w:rsid w:val="00525999"/>
    <w:rsid w:val="00525AC6"/>
    <w:rsid w:val="00526294"/>
    <w:rsid w:val="005268FA"/>
    <w:rsid w:val="005274ED"/>
    <w:rsid w:val="005308B2"/>
    <w:rsid w:val="00530CB3"/>
    <w:rsid w:val="00530D7E"/>
    <w:rsid w:val="00532644"/>
    <w:rsid w:val="00532877"/>
    <w:rsid w:val="00532D07"/>
    <w:rsid w:val="00534340"/>
    <w:rsid w:val="00534904"/>
    <w:rsid w:val="00535BF0"/>
    <w:rsid w:val="0053656F"/>
    <w:rsid w:val="005370BC"/>
    <w:rsid w:val="005377D2"/>
    <w:rsid w:val="00537811"/>
    <w:rsid w:val="005403E8"/>
    <w:rsid w:val="00540E77"/>
    <w:rsid w:val="00541045"/>
    <w:rsid w:val="0054217E"/>
    <w:rsid w:val="0054290E"/>
    <w:rsid w:val="0054307F"/>
    <w:rsid w:val="00543742"/>
    <w:rsid w:val="00544123"/>
    <w:rsid w:val="0054441B"/>
    <w:rsid w:val="00544615"/>
    <w:rsid w:val="00544BE0"/>
    <w:rsid w:val="0054511D"/>
    <w:rsid w:val="00545308"/>
    <w:rsid w:val="005457AF"/>
    <w:rsid w:val="00545A37"/>
    <w:rsid w:val="00545A4F"/>
    <w:rsid w:val="00545FDA"/>
    <w:rsid w:val="005465C4"/>
    <w:rsid w:val="00546D7A"/>
    <w:rsid w:val="005470D5"/>
    <w:rsid w:val="005477EF"/>
    <w:rsid w:val="00547DF5"/>
    <w:rsid w:val="00551107"/>
    <w:rsid w:val="0055156B"/>
    <w:rsid w:val="00551589"/>
    <w:rsid w:val="0055193A"/>
    <w:rsid w:val="0055253A"/>
    <w:rsid w:val="00553483"/>
    <w:rsid w:val="00553C6C"/>
    <w:rsid w:val="005542BB"/>
    <w:rsid w:val="00554628"/>
    <w:rsid w:val="00554B3D"/>
    <w:rsid w:val="00554EB4"/>
    <w:rsid w:val="00556482"/>
    <w:rsid w:val="00556EAC"/>
    <w:rsid w:val="00557A5B"/>
    <w:rsid w:val="00557F6D"/>
    <w:rsid w:val="00560697"/>
    <w:rsid w:val="0056077D"/>
    <w:rsid w:val="0056366B"/>
    <w:rsid w:val="00564011"/>
    <w:rsid w:val="00564881"/>
    <w:rsid w:val="00564945"/>
    <w:rsid w:val="0056496E"/>
    <w:rsid w:val="005649A6"/>
    <w:rsid w:val="00564F7D"/>
    <w:rsid w:val="0056554C"/>
    <w:rsid w:val="005657C9"/>
    <w:rsid w:val="0056590A"/>
    <w:rsid w:val="005662D7"/>
    <w:rsid w:val="00566E8B"/>
    <w:rsid w:val="00567A2D"/>
    <w:rsid w:val="005703AA"/>
    <w:rsid w:val="005704A8"/>
    <w:rsid w:val="00570527"/>
    <w:rsid w:val="005707D1"/>
    <w:rsid w:val="00570FF0"/>
    <w:rsid w:val="00571013"/>
    <w:rsid w:val="00571A99"/>
    <w:rsid w:val="0057207A"/>
    <w:rsid w:val="0057217D"/>
    <w:rsid w:val="00573BA7"/>
    <w:rsid w:val="005744D0"/>
    <w:rsid w:val="00575CEE"/>
    <w:rsid w:val="005763C7"/>
    <w:rsid w:val="005767B8"/>
    <w:rsid w:val="005774B4"/>
    <w:rsid w:val="00577513"/>
    <w:rsid w:val="00577C4A"/>
    <w:rsid w:val="00577FDC"/>
    <w:rsid w:val="00580F75"/>
    <w:rsid w:val="00580F94"/>
    <w:rsid w:val="0058165E"/>
    <w:rsid w:val="00581819"/>
    <w:rsid w:val="00582225"/>
    <w:rsid w:val="0058330B"/>
    <w:rsid w:val="00583592"/>
    <w:rsid w:val="00584328"/>
    <w:rsid w:val="00584A1A"/>
    <w:rsid w:val="00584D94"/>
    <w:rsid w:val="00585364"/>
    <w:rsid w:val="005860EF"/>
    <w:rsid w:val="005867DE"/>
    <w:rsid w:val="005868D1"/>
    <w:rsid w:val="00586E51"/>
    <w:rsid w:val="005872E6"/>
    <w:rsid w:val="005879EB"/>
    <w:rsid w:val="005906CC"/>
    <w:rsid w:val="00591063"/>
    <w:rsid w:val="0059136F"/>
    <w:rsid w:val="005913B1"/>
    <w:rsid w:val="0059153F"/>
    <w:rsid w:val="00591AD2"/>
    <w:rsid w:val="00591D2A"/>
    <w:rsid w:val="00591F93"/>
    <w:rsid w:val="0059297B"/>
    <w:rsid w:val="00593022"/>
    <w:rsid w:val="0059394F"/>
    <w:rsid w:val="00593F1B"/>
    <w:rsid w:val="0059428F"/>
    <w:rsid w:val="0059456B"/>
    <w:rsid w:val="00594B68"/>
    <w:rsid w:val="0059673C"/>
    <w:rsid w:val="00596857"/>
    <w:rsid w:val="005970F1"/>
    <w:rsid w:val="00597ABC"/>
    <w:rsid w:val="00597F50"/>
    <w:rsid w:val="005A0213"/>
    <w:rsid w:val="005A06EE"/>
    <w:rsid w:val="005A077E"/>
    <w:rsid w:val="005A0E79"/>
    <w:rsid w:val="005A0EE0"/>
    <w:rsid w:val="005A1681"/>
    <w:rsid w:val="005A19DC"/>
    <w:rsid w:val="005A1CC2"/>
    <w:rsid w:val="005A1FDA"/>
    <w:rsid w:val="005A21CB"/>
    <w:rsid w:val="005A2241"/>
    <w:rsid w:val="005A25DE"/>
    <w:rsid w:val="005A2B16"/>
    <w:rsid w:val="005A2C5E"/>
    <w:rsid w:val="005A420C"/>
    <w:rsid w:val="005A4B90"/>
    <w:rsid w:val="005A5403"/>
    <w:rsid w:val="005A635C"/>
    <w:rsid w:val="005A662D"/>
    <w:rsid w:val="005A7297"/>
    <w:rsid w:val="005A7546"/>
    <w:rsid w:val="005B0CA4"/>
    <w:rsid w:val="005B0E75"/>
    <w:rsid w:val="005B1532"/>
    <w:rsid w:val="005B1B5B"/>
    <w:rsid w:val="005B2A19"/>
    <w:rsid w:val="005B2DBC"/>
    <w:rsid w:val="005B3392"/>
    <w:rsid w:val="005B3785"/>
    <w:rsid w:val="005B3C97"/>
    <w:rsid w:val="005B4418"/>
    <w:rsid w:val="005B4BB1"/>
    <w:rsid w:val="005B4D51"/>
    <w:rsid w:val="005B4F4F"/>
    <w:rsid w:val="005B5623"/>
    <w:rsid w:val="005B567C"/>
    <w:rsid w:val="005B5A69"/>
    <w:rsid w:val="005B5B57"/>
    <w:rsid w:val="005B5EB8"/>
    <w:rsid w:val="005B6951"/>
    <w:rsid w:val="005B6A95"/>
    <w:rsid w:val="005B6CC9"/>
    <w:rsid w:val="005B720A"/>
    <w:rsid w:val="005B7FA1"/>
    <w:rsid w:val="005C00A2"/>
    <w:rsid w:val="005C0558"/>
    <w:rsid w:val="005C0D40"/>
    <w:rsid w:val="005C0E4B"/>
    <w:rsid w:val="005C0E7F"/>
    <w:rsid w:val="005C0F71"/>
    <w:rsid w:val="005C1289"/>
    <w:rsid w:val="005C1CD4"/>
    <w:rsid w:val="005C1EC6"/>
    <w:rsid w:val="005C2DF0"/>
    <w:rsid w:val="005C2F90"/>
    <w:rsid w:val="005C3642"/>
    <w:rsid w:val="005C385B"/>
    <w:rsid w:val="005C3D93"/>
    <w:rsid w:val="005C3EB9"/>
    <w:rsid w:val="005C46BD"/>
    <w:rsid w:val="005C4A27"/>
    <w:rsid w:val="005C504F"/>
    <w:rsid w:val="005C5E23"/>
    <w:rsid w:val="005C5F75"/>
    <w:rsid w:val="005C6022"/>
    <w:rsid w:val="005C63CD"/>
    <w:rsid w:val="005C68F0"/>
    <w:rsid w:val="005C7466"/>
    <w:rsid w:val="005C7567"/>
    <w:rsid w:val="005C7D5D"/>
    <w:rsid w:val="005D0459"/>
    <w:rsid w:val="005D0BE9"/>
    <w:rsid w:val="005D1199"/>
    <w:rsid w:val="005D1A66"/>
    <w:rsid w:val="005D1C39"/>
    <w:rsid w:val="005D1D0B"/>
    <w:rsid w:val="005D273F"/>
    <w:rsid w:val="005D2A32"/>
    <w:rsid w:val="005D3129"/>
    <w:rsid w:val="005D34A4"/>
    <w:rsid w:val="005D388A"/>
    <w:rsid w:val="005D404B"/>
    <w:rsid w:val="005D531F"/>
    <w:rsid w:val="005D5820"/>
    <w:rsid w:val="005D63BA"/>
    <w:rsid w:val="005D6695"/>
    <w:rsid w:val="005D66C3"/>
    <w:rsid w:val="005D6BFD"/>
    <w:rsid w:val="005D701F"/>
    <w:rsid w:val="005D74B7"/>
    <w:rsid w:val="005E061C"/>
    <w:rsid w:val="005E0AB1"/>
    <w:rsid w:val="005E150B"/>
    <w:rsid w:val="005E1F10"/>
    <w:rsid w:val="005E2448"/>
    <w:rsid w:val="005E26FD"/>
    <w:rsid w:val="005E2B04"/>
    <w:rsid w:val="005E2F48"/>
    <w:rsid w:val="005E340A"/>
    <w:rsid w:val="005E37C2"/>
    <w:rsid w:val="005E39AD"/>
    <w:rsid w:val="005E3AEB"/>
    <w:rsid w:val="005E3DA3"/>
    <w:rsid w:val="005E4982"/>
    <w:rsid w:val="005E4BAA"/>
    <w:rsid w:val="005E5095"/>
    <w:rsid w:val="005E57EB"/>
    <w:rsid w:val="005E5FBB"/>
    <w:rsid w:val="005E60EC"/>
    <w:rsid w:val="005E7EBB"/>
    <w:rsid w:val="005F0923"/>
    <w:rsid w:val="005F1C84"/>
    <w:rsid w:val="005F1EE5"/>
    <w:rsid w:val="005F29FA"/>
    <w:rsid w:val="005F2BD4"/>
    <w:rsid w:val="005F2D30"/>
    <w:rsid w:val="005F2FBE"/>
    <w:rsid w:val="005F3B7D"/>
    <w:rsid w:val="005F3FAF"/>
    <w:rsid w:val="005F3FFE"/>
    <w:rsid w:val="005F439E"/>
    <w:rsid w:val="005F48B9"/>
    <w:rsid w:val="005F4B1F"/>
    <w:rsid w:val="005F52FB"/>
    <w:rsid w:val="005F5486"/>
    <w:rsid w:val="005F55ED"/>
    <w:rsid w:val="005F5662"/>
    <w:rsid w:val="005F6494"/>
    <w:rsid w:val="005F77A6"/>
    <w:rsid w:val="005F7DC1"/>
    <w:rsid w:val="005F7DE4"/>
    <w:rsid w:val="005F7E22"/>
    <w:rsid w:val="00600C97"/>
    <w:rsid w:val="006010CF"/>
    <w:rsid w:val="006015B2"/>
    <w:rsid w:val="00601AE3"/>
    <w:rsid w:val="00602138"/>
    <w:rsid w:val="00602499"/>
    <w:rsid w:val="00602733"/>
    <w:rsid w:val="0060396E"/>
    <w:rsid w:val="00603F1F"/>
    <w:rsid w:val="0060431D"/>
    <w:rsid w:val="006048FE"/>
    <w:rsid w:val="00604B3D"/>
    <w:rsid w:val="00604E1F"/>
    <w:rsid w:val="00605094"/>
    <w:rsid w:val="0060513F"/>
    <w:rsid w:val="0060598A"/>
    <w:rsid w:val="00605AF3"/>
    <w:rsid w:val="00606125"/>
    <w:rsid w:val="00606585"/>
    <w:rsid w:val="006067D3"/>
    <w:rsid w:val="006069F0"/>
    <w:rsid w:val="0060705F"/>
    <w:rsid w:val="006076F7"/>
    <w:rsid w:val="00607A5D"/>
    <w:rsid w:val="00607FF4"/>
    <w:rsid w:val="0061007A"/>
    <w:rsid w:val="00610332"/>
    <w:rsid w:val="006104D7"/>
    <w:rsid w:val="00610588"/>
    <w:rsid w:val="006108F4"/>
    <w:rsid w:val="00610905"/>
    <w:rsid w:val="00610DD7"/>
    <w:rsid w:val="00610E25"/>
    <w:rsid w:val="006118C2"/>
    <w:rsid w:val="006120EC"/>
    <w:rsid w:val="006121E4"/>
    <w:rsid w:val="006130AA"/>
    <w:rsid w:val="00613275"/>
    <w:rsid w:val="0061393A"/>
    <w:rsid w:val="006139C3"/>
    <w:rsid w:val="00613DF6"/>
    <w:rsid w:val="006144F8"/>
    <w:rsid w:val="0061502C"/>
    <w:rsid w:val="0061541C"/>
    <w:rsid w:val="006155C9"/>
    <w:rsid w:val="00615981"/>
    <w:rsid w:val="006162FE"/>
    <w:rsid w:val="00616403"/>
    <w:rsid w:val="0061713B"/>
    <w:rsid w:val="006174B5"/>
    <w:rsid w:val="00617668"/>
    <w:rsid w:val="00617938"/>
    <w:rsid w:val="00617998"/>
    <w:rsid w:val="0062070E"/>
    <w:rsid w:val="0062098B"/>
    <w:rsid w:val="00620ACE"/>
    <w:rsid w:val="00620ED8"/>
    <w:rsid w:val="00621120"/>
    <w:rsid w:val="00621222"/>
    <w:rsid w:val="00621254"/>
    <w:rsid w:val="006215C7"/>
    <w:rsid w:val="0062167C"/>
    <w:rsid w:val="006217A8"/>
    <w:rsid w:val="00621A51"/>
    <w:rsid w:val="00621D1B"/>
    <w:rsid w:val="00622897"/>
    <w:rsid w:val="00622B6B"/>
    <w:rsid w:val="00622D62"/>
    <w:rsid w:val="00623628"/>
    <w:rsid w:val="00623943"/>
    <w:rsid w:val="006240E8"/>
    <w:rsid w:val="006241E7"/>
    <w:rsid w:val="00624471"/>
    <w:rsid w:val="0062490B"/>
    <w:rsid w:val="00624E1A"/>
    <w:rsid w:val="006250B7"/>
    <w:rsid w:val="006252C9"/>
    <w:rsid w:val="00625746"/>
    <w:rsid w:val="006257B2"/>
    <w:rsid w:val="00625D05"/>
    <w:rsid w:val="00625E36"/>
    <w:rsid w:val="00626653"/>
    <w:rsid w:val="00627B07"/>
    <w:rsid w:val="00627CE6"/>
    <w:rsid w:val="00630B97"/>
    <w:rsid w:val="006310A9"/>
    <w:rsid w:val="00631432"/>
    <w:rsid w:val="00631504"/>
    <w:rsid w:val="00631856"/>
    <w:rsid w:val="006321B2"/>
    <w:rsid w:val="0063290B"/>
    <w:rsid w:val="0063295E"/>
    <w:rsid w:val="00632F57"/>
    <w:rsid w:val="0063304E"/>
    <w:rsid w:val="00634349"/>
    <w:rsid w:val="006344E9"/>
    <w:rsid w:val="006349C5"/>
    <w:rsid w:val="00634E9E"/>
    <w:rsid w:val="00634F09"/>
    <w:rsid w:val="006353E8"/>
    <w:rsid w:val="0063548F"/>
    <w:rsid w:val="006359F2"/>
    <w:rsid w:val="0063619B"/>
    <w:rsid w:val="006366ED"/>
    <w:rsid w:val="00636A1F"/>
    <w:rsid w:val="00636B11"/>
    <w:rsid w:val="006373E6"/>
    <w:rsid w:val="00640521"/>
    <w:rsid w:val="00640FD8"/>
    <w:rsid w:val="00641898"/>
    <w:rsid w:val="00641A71"/>
    <w:rsid w:val="00641AD2"/>
    <w:rsid w:val="00641DAE"/>
    <w:rsid w:val="00642357"/>
    <w:rsid w:val="006433C4"/>
    <w:rsid w:val="0064351D"/>
    <w:rsid w:val="006435C3"/>
    <w:rsid w:val="00643AD1"/>
    <w:rsid w:val="00644AFC"/>
    <w:rsid w:val="00644C03"/>
    <w:rsid w:val="00644FA2"/>
    <w:rsid w:val="006459A4"/>
    <w:rsid w:val="00645BC2"/>
    <w:rsid w:val="00646637"/>
    <w:rsid w:val="006469BB"/>
    <w:rsid w:val="00646CD7"/>
    <w:rsid w:val="00647568"/>
    <w:rsid w:val="006475D9"/>
    <w:rsid w:val="0064792C"/>
    <w:rsid w:val="00650094"/>
    <w:rsid w:val="0065074B"/>
    <w:rsid w:val="00650A88"/>
    <w:rsid w:val="00650CF0"/>
    <w:rsid w:val="00650F46"/>
    <w:rsid w:val="0065205B"/>
    <w:rsid w:val="00652B81"/>
    <w:rsid w:val="00652F2A"/>
    <w:rsid w:val="0065341D"/>
    <w:rsid w:val="00653956"/>
    <w:rsid w:val="00653CD6"/>
    <w:rsid w:val="00653DF0"/>
    <w:rsid w:val="006545C3"/>
    <w:rsid w:val="00654627"/>
    <w:rsid w:val="006562A8"/>
    <w:rsid w:val="006601CA"/>
    <w:rsid w:val="006604E4"/>
    <w:rsid w:val="006606CF"/>
    <w:rsid w:val="00660941"/>
    <w:rsid w:val="006615D0"/>
    <w:rsid w:val="006617B0"/>
    <w:rsid w:val="00662184"/>
    <w:rsid w:val="0066227A"/>
    <w:rsid w:val="00663182"/>
    <w:rsid w:val="00663447"/>
    <w:rsid w:val="00663763"/>
    <w:rsid w:val="0066396B"/>
    <w:rsid w:val="00663D5F"/>
    <w:rsid w:val="00663E5E"/>
    <w:rsid w:val="00664D68"/>
    <w:rsid w:val="006652AF"/>
    <w:rsid w:val="006652EA"/>
    <w:rsid w:val="00665686"/>
    <w:rsid w:val="006658AC"/>
    <w:rsid w:val="00665B37"/>
    <w:rsid w:val="00666595"/>
    <w:rsid w:val="00667555"/>
    <w:rsid w:val="006704AA"/>
    <w:rsid w:val="0067063D"/>
    <w:rsid w:val="00670651"/>
    <w:rsid w:val="00670B7E"/>
    <w:rsid w:val="00670FD2"/>
    <w:rsid w:val="00671648"/>
    <w:rsid w:val="00671AAD"/>
    <w:rsid w:val="0067212C"/>
    <w:rsid w:val="0067232F"/>
    <w:rsid w:val="00672614"/>
    <w:rsid w:val="00672717"/>
    <w:rsid w:val="006728AD"/>
    <w:rsid w:val="006735B7"/>
    <w:rsid w:val="00673A56"/>
    <w:rsid w:val="00673CDB"/>
    <w:rsid w:val="00673EAE"/>
    <w:rsid w:val="0067430F"/>
    <w:rsid w:val="006745DB"/>
    <w:rsid w:val="006747E6"/>
    <w:rsid w:val="00674DAC"/>
    <w:rsid w:val="006753A3"/>
    <w:rsid w:val="006753DD"/>
    <w:rsid w:val="006754C5"/>
    <w:rsid w:val="00675873"/>
    <w:rsid w:val="00675A1D"/>
    <w:rsid w:val="00675A8E"/>
    <w:rsid w:val="00675B21"/>
    <w:rsid w:val="00676A24"/>
    <w:rsid w:val="0067713B"/>
    <w:rsid w:val="0067724C"/>
    <w:rsid w:val="00677757"/>
    <w:rsid w:val="006778A7"/>
    <w:rsid w:val="00680144"/>
    <w:rsid w:val="00681C59"/>
    <w:rsid w:val="006822B1"/>
    <w:rsid w:val="0068268A"/>
    <w:rsid w:val="006826CE"/>
    <w:rsid w:val="00682869"/>
    <w:rsid w:val="00682F62"/>
    <w:rsid w:val="00683A2A"/>
    <w:rsid w:val="00683DD0"/>
    <w:rsid w:val="006847C2"/>
    <w:rsid w:val="00684BCD"/>
    <w:rsid w:val="006857C5"/>
    <w:rsid w:val="00685CED"/>
    <w:rsid w:val="00685F64"/>
    <w:rsid w:val="00686F33"/>
    <w:rsid w:val="00690CDA"/>
    <w:rsid w:val="00690DA7"/>
    <w:rsid w:val="00691DA0"/>
    <w:rsid w:val="00691E32"/>
    <w:rsid w:val="00691FA9"/>
    <w:rsid w:val="00693217"/>
    <w:rsid w:val="0069413A"/>
    <w:rsid w:val="0069450B"/>
    <w:rsid w:val="006945BF"/>
    <w:rsid w:val="00694D9B"/>
    <w:rsid w:val="00694FF3"/>
    <w:rsid w:val="00695006"/>
    <w:rsid w:val="006951BA"/>
    <w:rsid w:val="006952DF"/>
    <w:rsid w:val="0069589B"/>
    <w:rsid w:val="00695BE6"/>
    <w:rsid w:val="00695C29"/>
    <w:rsid w:val="00695D41"/>
    <w:rsid w:val="006962A3"/>
    <w:rsid w:val="006963A7"/>
    <w:rsid w:val="00696482"/>
    <w:rsid w:val="006966EB"/>
    <w:rsid w:val="006A0110"/>
    <w:rsid w:val="006A019A"/>
    <w:rsid w:val="006A0255"/>
    <w:rsid w:val="006A0581"/>
    <w:rsid w:val="006A0837"/>
    <w:rsid w:val="006A1315"/>
    <w:rsid w:val="006A1688"/>
    <w:rsid w:val="006A1967"/>
    <w:rsid w:val="006A1D29"/>
    <w:rsid w:val="006A1F1E"/>
    <w:rsid w:val="006A210C"/>
    <w:rsid w:val="006A23A2"/>
    <w:rsid w:val="006A25C4"/>
    <w:rsid w:val="006A3034"/>
    <w:rsid w:val="006A3925"/>
    <w:rsid w:val="006A3E68"/>
    <w:rsid w:val="006A43A8"/>
    <w:rsid w:val="006A484B"/>
    <w:rsid w:val="006A498A"/>
    <w:rsid w:val="006A52C6"/>
    <w:rsid w:val="006A56FA"/>
    <w:rsid w:val="006A602F"/>
    <w:rsid w:val="006A609A"/>
    <w:rsid w:val="006A6439"/>
    <w:rsid w:val="006A66C1"/>
    <w:rsid w:val="006A6899"/>
    <w:rsid w:val="006A7A17"/>
    <w:rsid w:val="006A7C44"/>
    <w:rsid w:val="006B040D"/>
    <w:rsid w:val="006B06A8"/>
    <w:rsid w:val="006B08F5"/>
    <w:rsid w:val="006B0919"/>
    <w:rsid w:val="006B0A6C"/>
    <w:rsid w:val="006B0B48"/>
    <w:rsid w:val="006B0F10"/>
    <w:rsid w:val="006B0F59"/>
    <w:rsid w:val="006B1708"/>
    <w:rsid w:val="006B2061"/>
    <w:rsid w:val="006B2A42"/>
    <w:rsid w:val="006B2B9C"/>
    <w:rsid w:val="006B36BB"/>
    <w:rsid w:val="006B3E1A"/>
    <w:rsid w:val="006B3FDA"/>
    <w:rsid w:val="006B482A"/>
    <w:rsid w:val="006B49DA"/>
    <w:rsid w:val="006B5810"/>
    <w:rsid w:val="006B5CE3"/>
    <w:rsid w:val="006B6C2E"/>
    <w:rsid w:val="006C0321"/>
    <w:rsid w:val="006C0CE0"/>
    <w:rsid w:val="006C101E"/>
    <w:rsid w:val="006C1E8D"/>
    <w:rsid w:val="006C1FF4"/>
    <w:rsid w:val="006C23AB"/>
    <w:rsid w:val="006C2BA2"/>
    <w:rsid w:val="006C2EEC"/>
    <w:rsid w:val="006C3CDB"/>
    <w:rsid w:val="006C4383"/>
    <w:rsid w:val="006C440A"/>
    <w:rsid w:val="006C4426"/>
    <w:rsid w:val="006C49EC"/>
    <w:rsid w:val="006C4B60"/>
    <w:rsid w:val="006C4D95"/>
    <w:rsid w:val="006C57A8"/>
    <w:rsid w:val="006C580C"/>
    <w:rsid w:val="006C5891"/>
    <w:rsid w:val="006C662F"/>
    <w:rsid w:val="006C7A9C"/>
    <w:rsid w:val="006C7AEA"/>
    <w:rsid w:val="006D03BF"/>
    <w:rsid w:val="006D074F"/>
    <w:rsid w:val="006D0F9F"/>
    <w:rsid w:val="006D22DD"/>
    <w:rsid w:val="006D2A03"/>
    <w:rsid w:val="006D3152"/>
    <w:rsid w:val="006D37C7"/>
    <w:rsid w:val="006D3C43"/>
    <w:rsid w:val="006D4E10"/>
    <w:rsid w:val="006D4FE9"/>
    <w:rsid w:val="006D505B"/>
    <w:rsid w:val="006D52F9"/>
    <w:rsid w:val="006D5CFE"/>
    <w:rsid w:val="006D6714"/>
    <w:rsid w:val="006D72EB"/>
    <w:rsid w:val="006E08D8"/>
    <w:rsid w:val="006E1001"/>
    <w:rsid w:val="006E1168"/>
    <w:rsid w:val="006E11C0"/>
    <w:rsid w:val="006E15C5"/>
    <w:rsid w:val="006E1881"/>
    <w:rsid w:val="006E1906"/>
    <w:rsid w:val="006E266B"/>
    <w:rsid w:val="006E27D7"/>
    <w:rsid w:val="006E2932"/>
    <w:rsid w:val="006E3463"/>
    <w:rsid w:val="006E36E9"/>
    <w:rsid w:val="006E38B5"/>
    <w:rsid w:val="006E3B29"/>
    <w:rsid w:val="006E3CCA"/>
    <w:rsid w:val="006E3FBA"/>
    <w:rsid w:val="006E400D"/>
    <w:rsid w:val="006E4847"/>
    <w:rsid w:val="006E54EF"/>
    <w:rsid w:val="006E56E2"/>
    <w:rsid w:val="006E5C24"/>
    <w:rsid w:val="006E750A"/>
    <w:rsid w:val="006E7742"/>
    <w:rsid w:val="006F001A"/>
    <w:rsid w:val="006F06E8"/>
    <w:rsid w:val="006F08C4"/>
    <w:rsid w:val="006F129B"/>
    <w:rsid w:val="006F175C"/>
    <w:rsid w:val="006F1A47"/>
    <w:rsid w:val="006F2438"/>
    <w:rsid w:val="006F2B88"/>
    <w:rsid w:val="006F37BF"/>
    <w:rsid w:val="006F3AE9"/>
    <w:rsid w:val="006F43AB"/>
    <w:rsid w:val="006F43B6"/>
    <w:rsid w:val="006F47E2"/>
    <w:rsid w:val="006F49F6"/>
    <w:rsid w:val="006F4EA9"/>
    <w:rsid w:val="006F5EFF"/>
    <w:rsid w:val="006F62C0"/>
    <w:rsid w:val="006F67F5"/>
    <w:rsid w:val="006F6D68"/>
    <w:rsid w:val="006F737E"/>
    <w:rsid w:val="006F7479"/>
    <w:rsid w:val="00700785"/>
    <w:rsid w:val="00701951"/>
    <w:rsid w:val="00701E49"/>
    <w:rsid w:val="00703490"/>
    <w:rsid w:val="00703504"/>
    <w:rsid w:val="007035BF"/>
    <w:rsid w:val="007037CF"/>
    <w:rsid w:val="00703B14"/>
    <w:rsid w:val="00703B3A"/>
    <w:rsid w:val="00703F3D"/>
    <w:rsid w:val="00704235"/>
    <w:rsid w:val="00704278"/>
    <w:rsid w:val="00704358"/>
    <w:rsid w:val="0070469B"/>
    <w:rsid w:val="00705014"/>
    <w:rsid w:val="007052DB"/>
    <w:rsid w:val="0070537C"/>
    <w:rsid w:val="00705742"/>
    <w:rsid w:val="00705775"/>
    <w:rsid w:val="00705BFB"/>
    <w:rsid w:val="00705E99"/>
    <w:rsid w:val="00706709"/>
    <w:rsid w:val="00706BEA"/>
    <w:rsid w:val="00707194"/>
    <w:rsid w:val="0070770C"/>
    <w:rsid w:val="0070791D"/>
    <w:rsid w:val="00710572"/>
    <w:rsid w:val="00711092"/>
    <w:rsid w:val="007111E0"/>
    <w:rsid w:val="00711B16"/>
    <w:rsid w:val="00712F2D"/>
    <w:rsid w:val="00713038"/>
    <w:rsid w:val="00713161"/>
    <w:rsid w:val="007135A7"/>
    <w:rsid w:val="00713BBE"/>
    <w:rsid w:val="007141B8"/>
    <w:rsid w:val="0071452D"/>
    <w:rsid w:val="00714C09"/>
    <w:rsid w:val="00714E30"/>
    <w:rsid w:val="007157FF"/>
    <w:rsid w:val="00716007"/>
    <w:rsid w:val="00716BF1"/>
    <w:rsid w:val="00716E95"/>
    <w:rsid w:val="00716EA7"/>
    <w:rsid w:val="00717562"/>
    <w:rsid w:val="0071763B"/>
    <w:rsid w:val="00720164"/>
    <w:rsid w:val="00720733"/>
    <w:rsid w:val="00720A64"/>
    <w:rsid w:val="00720EA4"/>
    <w:rsid w:val="00721C3F"/>
    <w:rsid w:val="00722236"/>
    <w:rsid w:val="007222BD"/>
    <w:rsid w:val="00722D0F"/>
    <w:rsid w:val="007234B8"/>
    <w:rsid w:val="0072433F"/>
    <w:rsid w:val="00724E5B"/>
    <w:rsid w:val="00724F7E"/>
    <w:rsid w:val="00725248"/>
    <w:rsid w:val="0072562E"/>
    <w:rsid w:val="00725E5B"/>
    <w:rsid w:val="00725E99"/>
    <w:rsid w:val="00725F02"/>
    <w:rsid w:val="007262F5"/>
    <w:rsid w:val="00726A24"/>
    <w:rsid w:val="00726EC5"/>
    <w:rsid w:val="0072701B"/>
    <w:rsid w:val="0072704C"/>
    <w:rsid w:val="00727734"/>
    <w:rsid w:val="00730384"/>
    <w:rsid w:val="00730734"/>
    <w:rsid w:val="00730BCF"/>
    <w:rsid w:val="00730C7B"/>
    <w:rsid w:val="00730E68"/>
    <w:rsid w:val="00731277"/>
    <w:rsid w:val="00731DCC"/>
    <w:rsid w:val="00731E3D"/>
    <w:rsid w:val="00731F93"/>
    <w:rsid w:val="00733116"/>
    <w:rsid w:val="007331B5"/>
    <w:rsid w:val="00733ABF"/>
    <w:rsid w:val="00733B2A"/>
    <w:rsid w:val="00733E7F"/>
    <w:rsid w:val="007343FD"/>
    <w:rsid w:val="00734490"/>
    <w:rsid w:val="0073550D"/>
    <w:rsid w:val="00736416"/>
    <w:rsid w:val="00736891"/>
    <w:rsid w:val="00736C08"/>
    <w:rsid w:val="0073734B"/>
    <w:rsid w:val="00737494"/>
    <w:rsid w:val="0074011E"/>
    <w:rsid w:val="00740301"/>
    <w:rsid w:val="007406A0"/>
    <w:rsid w:val="00741B92"/>
    <w:rsid w:val="00742505"/>
    <w:rsid w:val="00742A2A"/>
    <w:rsid w:val="00742EA8"/>
    <w:rsid w:val="00743B5E"/>
    <w:rsid w:val="0074419D"/>
    <w:rsid w:val="00744514"/>
    <w:rsid w:val="007445D6"/>
    <w:rsid w:val="00744E48"/>
    <w:rsid w:val="00745056"/>
    <w:rsid w:val="00745A88"/>
    <w:rsid w:val="00745DDC"/>
    <w:rsid w:val="00746002"/>
    <w:rsid w:val="007462B2"/>
    <w:rsid w:val="00746547"/>
    <w:rsid w:val="00747443"/>
    <w:rsid w:val="007478E2"/>
    <w:rsid w:val="007479E0"/>
    <w:rsid w:val="00747B3E"/>
    <w:rsid w:val="0075019E"/>
    <w:rsid w:val="00750522"/>
    <w:rsid w:val="007512EB"/>
    <w:rsid w:val="007518BE"/>
    <w:rsid w:val="00752061"/>
    <w:rsid w:val="007522F5"/>
    <w:rsid w:val="00752578"/>
    <w:rsid w:val="00752D5A"/>
    <w:rsid w:val="00752F73"/>
    <w:rsid w:val="00752FFB"/>
    <w:rsid w:val="0075407B"/>
    <w:rsid w:val="00754399"/>
    <w:rsid w:val="00754BC3"/>
    <w:rsid w:val="00755E65"/>
    <w:rsid w:val="00755FBD"/>
    <w:rsid w:val="0075642B"/>
    <w:rsid w:val="00756793"/>
    <w:rsid w:val="00756D51"/>
    <w:rsid w:val="00756F2C"/>
    <w:rsid w:val="00756FA8"/>
    <w:rsid w:val="00757737"/>
    <w:rsid w:val="00757DBF"/>
    <w:rsid w:val="00757F79"/>
    <w:rsid w:val="007600E4"/>
    <w:rsid w:val="007605C6"/>
    <w:rsid w:val="007606B3"/>
    <w:rsid w:val="00760E0A"/>
    <w:rsid w:val="00760FCF"/>
    <w:rsid w:val="00761323"/>
    <w:rsid w:val="00761778"/>
    <w:rsid w:val="007618A6"/>
    <w:rsid w:val="007618DB"/>
    <w:rsid w:val="00761C8E"/>
    <w:rsid w:val="00761E08"/>
    <w:rsid w:val="00761F50"/>
    <w:rsid w:val="00761F9C"/>
    <w:rsid w:val="0076235D"/>
    <w:rsid w:val="007626CC"/>
    <w:rsid w:val="00762A74"/>
    <w:rsid w:val="00762B29"/>
    <w:rsid w:val="00762C18"/>
    <w:rsid w:val="0076318C"/>
    <w:rsid w:val="0076342E"/>
    <w:rsid w:val="00763E1D"/>
    <w:rsid w:val="00764BD7"/>
    <w:rsid w:val="00765167"/>
    <w:rsid w:val="007651A4"/>
    <w:rsid w:val="007651E7"/>
    <w:rsid w:val="0076543F"/>
    <w:rsid w:val="007657C9"/>
    <w:rsid w:val="00765A00"/>
    <w:rsid w:val="00765F6D"/>
    <w:rsid w:val="00766AA8"/>
    <w:rsid w:val="00766F73"/>
    <w:rsid w:val="00767C6B"/>
    <w:rsid w:val="00770028"/>
    <w:rsid w:val="00770778"/>
    <w:rsid w:val="00770B1C"/>
    <w:rsid w:val="00770D99"/>
    <w:rsid w:val="00770F9C"/>
    <w:rsid w:val="00771209"/>
    <w:rsid w:val="00771E7B"/>
    <w:rsid w:val="00772670"/>
    <w:rsid w:val="00772963"/>
    <w:rsid w:val="00772D7D"/>
    <w:rsid w:val="00772F42"/>
    <w:rsid w:val="00773336"/>
    <w:rsid w:val="00773880"/>
    <w:rsid w:val="00773946"/>
    <w:rsid w:val="00773E23"/>
    <w:rsid w:val="00774005"/>
    <w:rsid w:val="00774086"/>
    <w:rsid w:val="00774594"/>
    <w:rsid w:val="007745DC"/>
    <w:rsid w:val="007747F5"/>
    <w:rsid w:val="00774FD6"/>
    <w:rsid w:val="00775C56"/>
    <w:rsid w:val="00775E67"/>
    <w:rsid w:val="007761A0"/>
    <w:rsid w:val="00776C91"/>
    <w:rsid w:val="00777729"/>
    <w:rsid w:val="00777C99"/>
    <w:rsid w:val="00777DE2"/>
    <w:rsid w:val="00777E5B"/>
    <w:rsid w:val="007809BA"/>
    <w:rsid w:val="00780C78"/>
    <w:rsid w:val="00781003"/>
    <w:rsid w:val="00781011"/>
    <w:rsid w:val="007811A3"/>
    <w:rsid w:val="007812FA"/>
    <w:rsid w:val="00781751"/>
    <w:rsid w:val="00781F44"/>
    <w:rsid w:val="007823D0"/>
    <w:rsid w:val="007827F8"/>
    <w:rsid w:val="00782C9E"/>
    <w:rsid w:val="00782EFE"/>
    <w:rsid w:val="00783A8F"/>
    <w:rsid w:val="007846CB"/>
    <w:rsid w:val="007850E3"/>
    <w:rsid w:val="00785448"/>
    <w:rsid w:val="0078566F"/>
    <w:rsid w:val="00785965"/>
    <w:rsid w:val="00785AFB"/>
    <w:rsid w:val="00786100"/>
    <w:rsid w:val="00786270"/>
    <w:rsid w:val="00787676"/>
    <w:rsid w:val="00793451"/>
    <w:rsid w:val="00794139"/>
    <w:rsid w:val="00794422"/>
    <w:rsid w:val="0079452D"/>
    <w:rsid w:val="007949B1"/>
    <w:rsid w:val="00794F1F"/>
    <w:rsid w:val="0079684F"/>
    <w:rsid w:val="007968C4"/>
    <w:rsid w:val="00796A3A"/>
    <w:rsid w:val="00796A80"/>
    <w:rsid w:val="00797DB3"/>
    <w:rsid w:val="00797DDA"/>
    <w:rsid w:val="00797EBD"/>
    <w:rsid w:val="00797FC7"/>
    <w:rsid w:val="007A0806"/>
    <w:rsid w:val="007A0E21"/>
    <w:rsid w:val="007A11EB"/>
    <w:rsid w:val="007A1439"/>
    <w:rsid w:val="007A15E4"/>
    <w:rsid w:val="007A1C80"/>
    <w:rsid w:val="007A26A5"/>
    <w:rsid w:val="007A32C1"/>
    <w:rsid w:val="007A36A1"/>
    <w:rsid w:val="007A3D2A"/>
    <w:rsid w:val="007A3D7A"/>
    <w:rsid w:val="007A3FAE"/>
    <w:rsid w:val="007A40EE"/>
    <w:rsid w:val="007A4303"/>
    <w:rsid w:val="007A5A8E"/>
    <w:rsid w:val="007A5EAB"/>
    <w:rsid w:val="007A6797"/>
    <w:rsid w:val="007A67E4"/>
    <w:rsid w:val="007A6BAD"/>
    <w:rsid w:val="007A74A3"/>
    <w:rsid w:val="007A7526"/>
    <w:rsid w:val="007B0401"/>
    <w:rsid w:val="007B0744"/>
    <w:rsid w:val="007B15CA"/>
    <w:rsid w:val="007B173F"/>
    <w:rsid w:val="007B256F"/>
    <w:rsid w:val="007B2DF2"/>
    <w:rsid w:val="007B2F17"/>
    <w:rsid w:val="007B30D2"/>
    <w:rsid w:val="007B3555"/>
    <w:rsid w:val="007B46B6"/>
    <w:rsid w:val="007B4FA4"/>
    <w:rsid w:val="007B5025"/>
    <w:rsid w:val="007B54C8"/>
    <w:rsid w:val="007B61F1"/>
    <w:rsid w:val="007B64D0"/>
    <w:rsid w:val="007B6B70"/>
    <w:rsid w:val="007B6F25"/>
    <w:rsid w:val="007B725E"/>
    <w:rsid w:val="007B7276"/>
    <w:rsid w:val="007B75F0"/>
    <w:rsid w:val="007B7C61"/>
    <w:rsid w:val="007B7EA9"/>
    <w:rsid w:val="007B7ED5"/>
    <w:rsid w:val="007B7F7B"/>
    <w:rsid w:val="007C05BB"/>
    <w:rsid w:val="007C0633"/>
    <w:rsid w:val="007C1129"/>
    <w:rsid w:val="007C1584"/>
    <w:rsid w:val="007C1707"/>
    <w:rsid w:val="007C1B2B"/>
    <w:rsid w:val="007C1F44"/>
    <w:rsid w:val="007C21A6"/>
    <w:rsid w:val="007C348C"/>
    <w:rsid w:val="007C40E6"/>
    <w:rsid w:val="007C574B"/>
    <w:rsid w:val="007C6234"/>
    <w:rsid w:val="007C63AF"/>
    <w:rsid w:val="007C6708"/>
    <w:rsid w:val="007C70FC"/>
    <w:rsid w:val="007C7EFC"/>
    <w:rsid w:val="007D0066"/>
    <w:rsid w:val="007D0CD9"/>
    <w:rsid w:val="007D1563"/>
    <w:rsid w:val="007D1A22"/>
    <w:rsid w:val="007D1C24"/>
    <w:rsid w:val="007D2020"/>
    <w:rsid w:val="007D4210"/>
    <w:rsid w:val="007D42E2"/>
    <w:rsid w:val="007D48B5"/>
    <w:rsid w:val="007D4BA6"/>
    <w:rsid w:val="007D4CF2"/>
    <w:rsid w:val="007D5880"/>
    <w:rsid w:val="007D6132"/>
    <w:rsid w:val="007D63C0"/>
    <w:rsid w:val="007D6748"/>
    <w:rsid w:val="007D77AF"/>
    <w:rsid w:val="007E16D5"/>
    <w:rsid w:val="007E191B"/>
    <w:rsid w:val="007E1F92"/>
    <w:rsid w:val="007E2219"/>
    <w:rsid w:val="007E2245"/>
    <w:rsid w:val="007E28F3"/>
    <w:rsid w:val="007E2D02"/>
    <w:rsid w:val="007E4059"/>
    <w:rsid w:val="007E433C"/>
    <w:rsid w:val="007E4BA4"/>
    <w:rsid w:val="007E5757"/>
    <w:rsid w:val="007E57A3"/>
    <w:rsid w:val="007E667D"/>
    <w:rsid w:val="007E6869"/>
    <w:rsid w:val="007E6BF7"/>
    <w:rsid w:val="007E6F69"/>
    <w:rsid w:val="007E741F"/>
    <w:rsid w:val="007E790D"/>
    <w:rsid w:val="007E7BEB"/>
    <w:rsid w:val="007F0187"/>
    <w:rsid w:val="007F0291"/>
    <w:rsid w:val="007F1337"/>
    <w:rsid w:val="007F14B2"/>
    <w:rsid w:val="007F2232"/>
    <w:rsid w:val="007F232C"/>
    <w:rsid w:val="007F2384"/>
    <w:rsid w:val="007F2FA8"/>
    <w:rsid w:val="007F3729"/>
    <w:rsid w:val="007F3FC6"/>
    <w:rsid w:val="007F4399"/>
    <w:rsid w:val="007F4D21"/>
    <w:rsid w:val="007F4DD1"/>
    <w:rsid w:val="007F50BF"/>
    <w:rsid w:val="007F523F"/>
    <w:rsid w:val="007F551A"/>
    <w:rsid w:val="007F62F7"/>
    <w:rsid w:val="007F6C46"/>
    <w:rsid w:val="007F7F96"/>
    <w:rsid w:val="00800E71"/>
    <w:rsid w:val="00801585"/>
    <w:rsid w:val="00801F54"/>
    <w:rsid w:val="008028CB"/>
    <w:rsid w:val="008032C1"/>
    <w:rsid w:val="00803903"/>
    <w:rsid w:val="00803E51"/>
    <w:rsid w:val="008049AF"/>
    <w:rsid w:val="00804AA2"/>
    <w:rsid w:val="00804FC6"/>
    <w:rsid w:val="00805220"/>
    <w:rsid w:val="00805394"/>
    <w:rsid w:val="00805747"/>
    <w:rsid w:val="00805B95"/>
    <w:rsid w:val="00805BEA"/>
    <w:rsid w:val="00805C66"/>
    <w:rsid w:val="008061B6"/>
    <w:rsid w:val="0080634F"/>
    <w:rsid w:val="0080675B"/>
    <w:rsid w:val="00807303"/>
    <w:rsid w:val="0080730A"/>
    <w:rsid w:val="00807EEB"/>
    <w:rsid w:val="00810901"/>
    <w:rsid w:val="00810F06"/>
    <w:rsid w:val="00811F84"/>
    <w:rsid w:val="0081279B"/>
    <w:rsid w:val="00812B77"/>
    <w:rsid w:val="00812FD4"/>
    <w:rsid w:val="00813234"/>
    <w:rsid w:val="008140EE"/>
    <w:rsid w:val="00814158"/>
    <w:rsid w:val="0081455B"/>
    <w:rsid w:val="00814BE5"/>
    <w:rsid w:val="00815263"/>
    <w:rsid w:val="008152E1"/>
    <w:rsid w:val="008164E7"/>
    <w:rsid w:val="008167D0"/>
    <w:rsid w:val="00816C9A"/>
    <w:rsid w:val="008177AA"/>
    <w:rsid w:val="0081796E"/>
    <w:rsid w:val="00821BD2"/>
    <w:rsid w:val="008220C2"/>
    <w:rsid w:val="0082280A"/>
    <w:rsid w:val="00822F7A"/>
    <w:rsid w:val="008235B5"/>
    <w:rsid w:val="0082370B"/>
    <w:rsid w:val="00823DB7"/>
    <w:rsid w:val="00824191"/>
    <w:rsid w:val="00824508"/>
    <w:rsid w:val="00824972"/>
    <w:rsid w:val="00824DEE"/>
    <w:rsid w:val="0082559F"/>
    <w:rsid w:val="0082573D"/>
    <w:rsid w:val="00825F34"/>
    <w:rsid w:val="008261B7"/>
    <w:rsid w:val="008273EA"/>
    <w:rsid w:val="008277B6"/>
    <w:rsid w:val="008277ED"/>
    <w:rsid w:val="00827B7E"/>
    <w:rsid w:val="00827BA1"/>
    <w:rsid w:val="00827EDD"/>
    <w:rsid w:val="00830353"/>
    <w:rsid w:val="00830675"/>
    <w:rsid w:val="00830A64"/>
    <w:rsid w:val="00830F4E"/>
    <w:rsid w:val="00831B89"/>
    <w:rsid w:val="00832231"/>
    <w:rsid w:val="008323E2"/>
    <w:rsid w:val="008324D1"/>
    <w:rsid w:val="00832FE1"/>
    <w:rsid w:val="008333C0"/>
    <w:rsid w:val="00834452"/>
    <w:rsid w:val="008359C3"/>
    <w:rsid w:val="00835E38"/>
    <w:rsid w:val="008362BA"/>
    <w:rsid w:val="0083641E"/>
    <w:rsid w:val="00836773"/>
    <w:rsid w:val="00836C1E"/>
    <w:rsid w:val="00837FF1"/>
    <w:rsid w:val="00840146"/>
    <w:rsid w:val="00840E3E"/>
    <w:rsid w:val="00841512"/>
    <w:rsid w:val="00841A6F"/>
    <w:rsid w:val="00841B32"/>
    <w:rsid w:val="008427AE"/>
    <w:rsid w:val="00842A6E"/>
    <w:rsid w:val="008431F9"/>
    <w:rsid w:val="00843C0D"/>
    <w:rsid w:val="00843E7F"/>
    <w:rsid w:val="00844260"/>
    <w:rsid w:val="008442D3"/>
    <w:rsid w:val="008444BC"/>
    <w:rsid w:val="008448E1"/>
    <w:rsid w:val="00845102"/>
    <w:rsid w:val="0084555C"/>
    <w:rsid w:val="00845E65"/>
    <w:rsid w:val="00846321"/>
    <w:rsid w:val="00847A01"/>
    <w:rsid w:val="00847FCF"/>
    <w:rsid w:val="00847FDE"/>
    <w:rsid w:val="0085040B"/>
    <w:rsid w:val="0085056D"/>
    <w:rsid w:val="00850865"/>
    <w:rsid w:val="00850EB1"/>
    <w:rsid w:val="008523B7"/>
    <w:rsid w:val="00853429"/>
    <w:rsid w:val="00853790"/>
    <w:rsid w:val="00853EDC"/>
    <w:rsid w:val="008556B8"/>
    <w:rsid w:val="008558D6"/>
    <w:rsid w:val="00855917"/>
    <w:rsid w:val="00856150"/>
    <w:rsid w:val="008564D0"/>
    <w:rsid w:val="00856608"/>
    <w:rsid w:val="00856724"/>
    <w:rsid w:val="00856839"/>
    <w:rsid w:val="008571A6"/>
    <w:rsid w:val="008572B6"/>
    <w:rsid w:val="008575A1"/>
    <w:rsid w:val="00857729"/>
    <w:rsid w:val="00857FAA"/>
    <w:rsid w:val="00860D0C"/>
    <w:rsid w:val="0086103F"/>
    <w:rsid w:val="0086287B"/>
    <w:rsid w:val="00862D02"/>
    <w:rsid w:val="008640E5"/>
    <w:rsid w:val="008642FA"/>
    <w:rsid w:val="008645B9"/>
    <w:rsid w:val="00864A7F"/>
    <w:rsid w:val="008656CA"/>
    <w:rsid w:val="00865DA8"/>
    <w:rsid w:val="00865F75"/>
    <w:rsid w:val="008669D1"/>
    <w:rsid w:val="008674D2"/>
    <w:rsid w:val="00867808"/>
    <w:rsid w:val="00867B71"/>
    <w:rsid w:val="00870007"/>
    <w:rsid w:val="0087017F"/>
    <w:rsid w:val="00870274"/>
    <w:rsid w:val="00871181"/>
    <w:rsid w:val="00871685"/>
    <w:rsid w:val="00872071"/>
    <w:rsid w:val="00872454"/>
    <w:rsid w:val="0087269D"/>
    <w:rsid w:val="00872DD5"/>
    <w:rsid w:val="00872E7E"/>
    <w:rsid w:val="00873462"/>
    <w:rsid w:val="00873971"/>
    <w:rsid w:val="008742FC"/>
    <w:rsid w:val="00874521"/>
    <w:rsid w:val="00874994"/>
    <w:rsid w:val="008757FF"/>
    <w:rsid w:val="00875BA5"/>
    <w:rsid w:val="00876ED3"/>
    <w:rsid w:val="00877B19"/>
    <w:rsid w:val="00877E5C"/>
    <w:rsid w:val="0088028C"/>
    <w:rsid w:val="008807A6"/>
    <w:rsid w:val="008811E2"/>
    <w:rsid w:val="008817EB"/>
    <w:rsid w:val="00881888"/>
    <w:rsid w:val="00881C81"/>
    <w:rsid w:val="00881F65"/>
    <w:rsid w:val="00882033"/>
    <w:rsid w:val="00882E31"/>
    <w:rsid w:val="00883033"/>
    <w:rsid w:val="008841B6"/>
    <w:rsid w:val="008847EA"/>
    <w:rsid w:val="00884A2C"/>
    <w:rsid w:val="00885776"/>
    <w:rsid w:val="00885EB7"/>
    <w:rsid w:val="008867A4"/>
    <w:rsid w:val="00886883"/>
    <w:rsid w:val="00886A24"/>
    <w:rsid w:val="00886BED"/>
    <w:rsid w:val="00886C87"/>
    <w:rsid w:val="00887AEB"/>
    <w:rsid w:val="00887C8F"/>
    <w:rsid w:val="00887DBE"/>
    <w:rsid w:val="00890466"/>
    <w:rsid w:val="00890E65"/>
    <w:rsid w:val="00891953"/>
    <w:rsid w:val="00891B47"/>
    <w:rsid w:val="00891F4E"/>
    <w:rsid w:val="0089202F"/>
    <w:rsid w:val="00892038"/>
    <w:rsid w:val="008921BD"/>
    <w:rsid w:val="0089258B"/>
    <w:rsid w:val="008925F7"/>
    <w:rsid w:val="00892912"/>
    <w:rsid w:val="00892EF6"/>
    <w:rsid w:val="0089368B"/>
    <w:rsid w:val="008949E4"/>
    <w:rsid w:val="008949EA"/>
    <w:rsid w:val="00894B06"/>
    <w:rsid w:val="00894C72"/>
    <w:rsid w:val="00895752"/>
    <w:rsid w:val="0089654E"/>
    <w:rsid w:val="0089674D"/>
    <w:rsid w:val="00896776"/>
    <w:rsid w:val="008967E0"/>
    <w:rsid w:val="00897681"/>
    <w:rsid w:val="00897E66"/>
    <w:rsid w:val="00897E9E"/>
    <w:rsid w:val="008A01A3"/>
    <w:rsid w:val="008A022B"/>
    <w:rsid w:val="008A0510"/>
    <w:rsid w:val="008A06D1"/>
    <w:rsid w:val="008A0779"/>
    <w:rsid w:val="008A0A48"/>
    <w:rsid w:val="008A0D55"/>
    <w:rsid w:val="008A14F1"/>
    <w:rsid w:val="008A1D75"/>
    <w:rsid w:val="008A1EF5"/>
    <w:rsid w:val="008A2264"/>
    <w:rsid w:val="008A297D"/>
    <w:rsid w:val="008A47EC"/>
    <w:rsid w:val="008A4B7C"/>
    <w:rsid w:val="008A50E0"/>
    <w:rsid w:val="008A58E7"/>
    <w:rsid w:val="008A5A50"/>
    <w:rsid w:val="008A5B0E"/>
    <w:rsid w:val="008A5D69"/>
    <w:rsid w:val="008A5E96"/>
    <w:rsid w:val="008A6572"/>
    <w:rsid w:val="008A6595"/>
    <w:rsid w:val="008A6647"/>
    <w:rsid w:val="008A67AD"/>
    <w:rsid w:val="008A72C4"/>
    <w:rsid w:val="008A74DF"/>
    <w:rsid w:val="008A75BC"/>
    <w:rsid w:val="008A79B5"/>
    <w:rsid w:val="008B0271"/>
    <w:rsid w:val="008B09EB"/>
    <w:rsid w:val="008B0C2D"/>
    <w:rsid w:val="008B16B0"/>
    <w:rsid w:val="008B19DF"/>
    <w:rsid w:val="008B1A72"/>
    <w:rsid w:val="008B233E"/>
    <w:rsid w:val="008B23FF"/>
    <w:rsid w:val="008B2FEE"/>
    <w:rsid w:val="008B3834"/>
    <w:rsid w:val="008B39D4"/>
    <w:rsid w:val="008B4118"/>
    <w:rsid w:val="008B4F4C"/>
    <w:rsid w:val="008B5B1B"/>
    <w:rsid w:val="008B60CB"/>
    <w:rsid w:val="008B682E"/>
    <w:rsid w:val="008B701A"/>
    <w:rsid w:val="008B7359"/>
    <w:rsid w:val="008B73AE"/>
    <w:rsid w:val="008B73D5"/>
    <w:rsid w:val="008C0C8B"/>
    <w:rsid w:val="008C0DA3"/>
    <w:rsid w:val="008C28FF"/>
    <w:rsid w:val="008C310C"/>
    <w:rsid w:val="008C372D"/>
    <w:rsid w:val="008C399F"/>
    <w:rsid w:val="008C3ED0"/>
    <w:rsid w:val="008C4A79"/>
    <w:rsid w:val="008C54F6"/>
    <w:rsid w:val="008C5BEA"/>
    <w:rsid w:val="008C79D0"/>
    <w:rsid w:val="008C7DC7"/>
    <w:rsid w:val="008D0984"/>
    <w:rsid w:val="008D09DE"/>
    <w:rsid w:val="008D159B"/>
    <w:rsid w:val="008D19D4"/>
    <w:rsid w:val="008D2059"/>
    <w:rsid w:val="008D235E"/>
    <w:rsid w:val="008D2605"/>
    <w:rsid w:val="008D2DE3"/>
    <w:rsid w:val="008D35BF"/>
    <w:rsid w:val="008D3AEB"/>
    <w:rsid w:val="008D3D96"/>
    <w:rsid w:val="008D4E50"/>
    <w:rsid w:val="008D5C0F"/>
    <w:rsid w:val="008D5CA8"/>
    <w:rsid w:val="008D5EC4"/>
    <w:rsid w:val="008D61F4"/>
    <w:rsid w:val="008D6275"/>
    <w:rsid w:val="008D683C"/>
    <w:rsid w:val="008D75A2"/>
    <w:rsid w:val="008D7750"/>
    <w:rsid w:val="008E22AE"/>
    <w:rsid w:val="008E309C"/>
    <w:rsid w:val="008E3F08"/>
    <w:rsid w:val="008E400D"/>
    <w:rsid w:val="008E4434"/>
    <w:rsid w:val="008E4748"/>
    <w:rsid w:val="008E48B0"/>
    <w:rsid w:val="008E5085"/>
    <w:rsid w:val="008E5314"/>
    <w:rsid w:val="008E56A9"/>
    <w:rsid w:val="008E57AF"/>
    <w:rsid w:val="008E5A07"/>
    <w:rsid w:val="008E5E76"/>
    <w:rsid w:val="008E5EE6"/>
    <w:rsid w:val="008E635C"/>
    <w:rsid w:val="008E65E4"/>
    <w:rsid w:val="008E6691"/>
    <w:rsid w:val="008E6767"/>
    <w:rsid w:val="008E6AC0"/>
    <w:rsid w:val="008E6E96"/>
    <w:rsid w:val="008E6F69"/>
    <w:rsid w:val="008F0347"/>
    <w:rsid w:val="008F121C"/>
    <w:rsid w:val="008F1F95"/>
    <w:rsid w:val="008F3856"/>
    <w:rsid w:val="008F4713"/>
    <w:rsid w:val="008F4A3D"/>
    <w:rsid w:val="008F5973"/>
    <w:rsid w:val="008F5DFE"/>
    <w:rsid w:val="008F5FB2"/>
    <w:rsid w:val="008F6027"/>
    <w:rsid w:val="008F65B3"/>
    <w:rsid w:val="008F6A10"/>
    <w:rsid w:val="008F6E92"/>
    <w:rsid w:val="00900418"/>
    <w:rsid w:val="009005D4"/>
    <w:rsid w:val="009007F9"/>
    <w:rsid w:val="00901A6B"/>
    <w:rsid w:val="00902178"/>
    <w:rsid w:val="0090235B"/>
    <w:rsid w:val="00902759"/>
    <w:rsid w:val="00902DB2"/>
    <w:rsid w:val="00903235"/>
    <w:rsid w:val="009041C6"/>
    <w:rsid w:val="009052BA"/>
    <w:rsid w:val="0090656D"/>
    <w:rsid w:val="00906959"/>
    <w:rsid w:val="00906A20"/>
    <w:rsid w:val="00906D78"/>
    <w:rsid w:val="009074F8"/>
    <w:rsid w:val="009079F9"/>
    <w:rsid w:val="0091034B"/>
    <w:rsid w:val="00910C7B"/>
    <w:rsid w:val="00911610"/>
    <w:rsid w:val="00912401"/>
    <w:rsid w:val="00912B98"/>
    <w:rsid w:val="00912D68"/>
    <w:rsid w:val="00912FA1"/>
    <w:rsid w:val="0091335F"/>
    <w:rsid w:val="00913394"/>
    <w:rsid w:val="00913890"/>
    <w:rsid w:val="00914A1A"/>
    <w:rsid w:val="00914CCC"/>
    <w:rsid w:val="00915818"/>
    <w:rsid w:val="009161B2"/>
    <w:rsid w:val="00916D2C"/>
    <w:rsid w:val="0091784F"/>
    <w:rsid w:val="00917D62"/>
    <w:rsid w:val="00917E28"/>
    <w:rsid w:val="00920688"/>
    <w:rsid w:val="00920D2B"/>
    <w:rsid w:val="009215A0"/>
    <w:rsid w:val="009216B1"/>
    <w:rsid w:val="00921BAD"/>
    <w:rsid w:val="00921DE4"/>
    <w:rsid w:val="00921F22"/>
    <w:rsid w:val="00922306"/>
    <w:rsid w:val="009223A5"/>
    <w:rsid w:val="00922C6F"/>
    <w:rsid w:val="00922F77"/>
    <w:rsid w:val="009232F0"/>
    <w:rsid w:val="00923A95"/>
    <w:rsid w:val="00923FE0"/>
    <w:rsid w:val="0092473C"/>
    <w:rsid w:val="00924793"/>
    <w:rsid w:val="009248D5"/>
    <w:rsid w:val="00924C11"/>
    <w:rsid w:val="00925161"/>
    <w:rsid w:val="0092548F"/>
    <w:rsid w:val="00925C90"/>
    <w:rsid w:val="0092664D"/>
    <w:rsid w:val="00926AD0"/>
    <w:rsid w:val="00927F33"/>
    <w:rsid w:val="00930507"/>
    <w:rsid w:val="00930525"/>
    <w:rsid w:val="00930FDD"/>
    <w:rsid w:val="00932561"/>
    <w:rsid w:val="00932651"/>
    <w:rsid w:val="009328F2"/>
    <w:rsid w:val="00932B47"/>
    <w:rsid w:val="00933225"/>
    <w:rsid w:val="00933B30"/>
    <w:rsid w:val="0093416E"/>
    <w:rsid w:val="00934697"/>
    <w:rsid w:val="00934C08"/>
    <w:rsid w:val="00934E43"/>
    <w:rsid w:val="00936063"/>
    <w:rsid w:val="009367CC"/>
    <w:rsid w:val="00936F15"/>
    <w:rsid w:val="00937831"/>
    <w:rsid w:val="00941611"/>
    <w:rsid w:val="00941D2E"/>
    <w:rsid w:val="009429FE"/>
    <w:rsid w:val="00942DE2"/>
    <w:rsid w:val="00942F70"/>
    <w:rsid w:val="00942F8E"/>
    <w:rsid w:val="00943385"/>
    <w:rsid w:val="0094351D"/>
    <w:rsid w:val="00943AB3"/>
    <w:rsid w:val="00943BF1"/>
    <w:rsid w:val="0094401E"/>
    <w:rsid w:val="00944177"/>
    <w:rsid w:val="009447FB"/>
    <w:rsid w:val="009451D6"/>
    <w:rsid w:val="009462D7"/>
    <w:rsid w:val="009463FE"/>
    <w:rsid w:val="00946890"/>
    <w:rsid w:val="00946D44"/>
    <w:rsid w:val="0094780A"/>
    <w:rsid w:val="00947A7D"/>
    <w:rsid w:val="00947E90"/>
    <w:rsid w:val="009503A7"/>
    <w:rsid w:val="00950567"/>
    <w:rsid w:val="00950EB7"/>
    <w:rsid w:val="00950F3F"/>
    <w:rsid w:val="009513BB"/>
    <w:rsid w:val="00951C2C"/>
    <w:rsid w:val="00951FDA"/>
    <w:rsid w:val="009523D4"/>
    <w:rsid w:val="009529FC"/>
    <w:rsid w:val="009533D6"/>
    <w:rsid w:val="009536C9"/>
    <w:rsid w:val="0095498A"/>
    <w:rsid w:val="00955B37"/>
    <w:rsid w:val="00956077"/>
    <w:rsid w:val="00956568"/>
    <w:rsid w:val="00957E64"/>
    <w:rsid w:val="0096039F"/>
    <w:rsid w:val="009613A9"/>
    <w:rsid w:val="0096162E"/>
    <w:rsid w:val="00961A50"/>
    <w:rsid w:val="00961E40"/>
    <w:rsid w:val="00962145"/>
    <w:rsid w:val="0096228E"/>
    <w:rsid w:val="0096258A"/>
    <w:rsid w:val="0096275D"/>
    <w:rsid w:val="00962D5C"/>
    <w:rsid w:val="00962F67"/>
    <w:rsid w:val="009630AA"/>
    <w:rsid w:val="00963BBE"/>
    <w:rsid w:val="009647EA"/>
    <w:rsid w:val="00964B1E"/>
    <w:rsid w:val="00965DB3"/>
    <w:rsid w:val="0096626F"/>
    <w:rsid w:val="00967513"/>
    <w:rsid w:val="00967577"/>
    <w:rsid w:val="00967849"/>
    <w:rsid w:val="009679B3"/>
    <w:rsid w:val="00970104"/>
    <w:rsid w:val="00970251"/>
    <w:rsid w:val="009702C2"/>
    <w:rsid w:val="00970DE6"/>
    <w:rsid w:val="00971654"/>
    <w:rsid w:val="009723EF"/>
    <w:rsid w:val="009730DE"/>
    <w:rsid w:val="0097344F"/>
    <w:rsid w:val="0097372A"/>
    <w:rsid w:val="00973F84"/>
    <w:rsid w:val="00974577"/>
    <w:rsid w:val="00974FB6"/>
    <w:rsid w:val="0097576B"/>
    <w:rsid w:val="00975A22"/>
    <w:rsid w:val="0097685C"/>
    <w:rsid w:val="00976F8E"/>
    <w:rsid w:val="009774F7"/>
    <w:rsid w:val="00977ACF"/>
    <w:rsid w:val="00977B00"/>
    <w:rsid w:val="009803D6"/>
    <w:rsid w:val="009805D5"/>
    <w:rsid w:val="009808B4"/>
    <w:rsid w:val="0098351B"/>
    <w:rsid w:val="00983CA6"/>
    <w:rsid w:val="00984B91"/>
    <w:rsid w:val="00984D26"/>
    <w:rsid w:val="00985F6C"/>
    <w:rsid w:val="009864B2"/>
    <w:rsid w:val="0098672C"/>
    <w:rsid w:val="009870EC"/>
    <w:rsid w:val="009872A4"/>
    <w:rsid w:val="00987396"/>
    <w:rsid w:val="00987950"/>
    <w:rsid w:val="00987C27"/>
    <w:rsid w:val="00987EBD"/>
    <w:rsid w:val="00990194"/>
    <w:rsid w:val="00990685"/>
    <w:rsid w:val="00990872"/>
    <w:rsid w:val="009910FF"/>
    <w:rsid w:val="009913BC"/>
    <w:rsid w:val="00991992"/>
    <w:rsid w:val="00992008"/>
    <w:rsid w:val="009920D3"/>
    <w:rsid w:val="00993240"/>
    <w:rsid w:val="00993424"/>
    <w:rsid w:val="00993BFD"/>
    <w:rsid w:val="00994338"/>
    <w:rsid w:val="00994972"/>
    <w:rsid w:val="00995370"/>
    <w:rsid w:val="00995663"/>
    <w:rsid w:val="00996151"/>
    <w:rsid w:val="00996C1B"/>
    <w:rsid w:val="00996F86"/>
    <w:rsid w:val="00997492"/>
    <w:rsid w:val="00997D2A"/>
    <w:rsid w:val="009A0571"/>
    <w:rsid w:val="009A07EC"/>
    <w:rsid w:val="009A0DE5"/>
    <w:rsid w:val="009A0E68"/>
    <w:rsid w:val="009A1D9D"/>
    <w:rsid w:val="009A20AA"/>
    <w:rsid w:val="009A2291"/>
    <w:rsid w:val="009A2659"/>
    <w:rsid w:val="009A281D"/>
    <w:rsid w:val="009A28D9"/>
    <w:rsid w:val="009A2CF5"/>
    <w:rsid w:val="009A3460"/>
    <w:rsid w:val="009A3649"/>
    <w:rsid w:val="009A41CA"/>
    <w:rsid w:val="009A46E7"/>
    <w:rsid w:val="009A4D9F"/>
    <w:rsid w:val="009A4F1F"/>
    <w:rsid w:val="009A544C"/>
    <w:rsid w:val="009A5886"/>
    <w:rsid w:val="009A6076"/>
    <w:rsid w:val="009A6B65"/>
    <w:rsid w:val="009A71E6"/>
    <w:rsid w:val="009A73B2"/>
    <w:rsid w:val="009A740B"/>
    <w:rsid w:val="009B00FD"/>
    <w:rsid w:val="009B022A"/>
    <w:rsid w:val="009B0337"/>
    <w:rsid w:val="009B0AA3"/>
    <w:rsid w:val="009B0AB9"/>
    <w:rsid w:val="009B1168"/>
    <w:rsid w:val="009B141B"/>
    <w:rsid w:val="009B2256"/>
    <w:rsid w:val="009B256F"/>
    <w:rsid w:val="009B29ED"/>
    <w:rsid w:val="009B2B50"/>
    <w:rsid w:val="009B326B"/>
    <w:rsid w:val="009B331A"/>
    <w:rsid w:val="009B482C"/>
    <w:rsid w:val="009B49D3"/>
    <w:rsid w:val="009B4A2D"/>
    <w:rsid w:val="009B4CDA"/>
    <w:rsid w:val="009B5199"/>
    <w:rsid w:val="009B53EE"/>
    <w:rsid w:val="009B5679"/>
    <w:rsid w:val="009B66DA"/>
    <w:rsid w:val="009B6EA0"/>
    <w:rsid w:val="009B7102"/>
    <w:rsid w:val="009B7171"/>
    <w:rsid w:val="009B7688"/>
    <w:rsid w:val="009B7749"/>
    <w:rsid w:val="009B7B62"/>
    <w:rsid w:val="009C0A69"/>
    <w:rsid w:val="009C0C1B"/>
    <w:rsid w:val="009C10C5"/>
    <w:rsid w:val="009C2909"/>
    <w:rsid w:val="009C41C7"/>
    <w:rsid w:val="009C47DF"/>
    <w:rsid w:val="009C6B19"/>
    <w:rsid w:val="009C6E1B"/>
    <w:rsid w:val="009C6E5F"/>
    <w:rsid w:val="009C77E8"/>
    <w:rsid w:val="009D07C2"/>
    <w:rsid w:val="009D0DA0"/>
    <w:rsid w:val="009D0EB6"/>
    <w:rsid w:val="009D0F69"/>
    <w:rsid w:val="009D1194"/>
    <w:rsid w:val="009D1F36"/>
    <w:rsid w:val="009D255E"/>
    <w:rsid w:val="009D25B4"/>
    <w:rsid w:val="009D262E"/>
    <w:rsid w:val="009D27B3"/>
    <w:rsid w:val="009D2AAD"/>
    <w:rsid w:val="009D2CED"/>
    <w:rsid w:val="009D2E4E"/>
    <w:rsid w:val="009D303C"/>
    <w:rsid w:val="009D41A5"/>
    <w:rsid w:val="009D44F3"/>
    <w:rsid w:val="009D45F8"/>
    <w:rsid w:val="009D49A0"/>
    <w:rsid w:val="009D5192"/>
    <w:rsid w:val="009D54EB"/>
    <w:rsid w:val="009D5C3D"/>
    <w:rsid w:val="009D6568"/>
    <w:rsid w:val="009D67C1"/>
    <w:rsid w:val="009D6948"/>
    <w:rsid w:val="009D7A72"/>
    <w:rsid w:val="009E0199"/>
    <w:rsid w:val="009E0287"/>
    <w:rsid w:val="009E0298"/>
    <w:rsid w:val="009E11C0"/>
    <w:rsid w:val="009E1415"/>
    <w:rsid w:val="009E1678"/>
    <w:rsid w:val="009E16A8"/>
    <w:rsid w:val="009E1B75"/>
    <w:rsid w:val="009E219A"/>
    <w:rsid w:val="009E2BD8"/>
    <w:rsid w:val="009E3570"/>
    <w:rsid w:val="009E3DA7"/>
    <w:rsid w:val="009E4335"/>
    <w:rsid w:val="009E4548"/>
    <w:rsid w:val="009E45CB"/>
    <w:rsid w:val="009E46A7"/>
    <w:rsid w:val="009E5AAD"/>
    <w:rsid w:val="009E5EE7"/>
    <w:rsid w:val="009E60BD"/>
    <w:rsid w:val="009E61DA"/>
    <w:rsid w:val="009E66D1"/>
    <w:rsid w:val="009E6749"/>
    <w:rsid w:val="009E6E86"/>
    <w:rsid w:val="009E73B1"/>
    <w:rsid w:val="009E76B5"/>
    <w:rsid w:val="009E7AB1"/>
    <w:rsid w:val="009E7E6F"/>
    <w:rsid w:val="009F0035"/>
    <w:rsid w:val="009F0178"/>
    <w:rsid w:val="009F16EC"/>
    <w:rsid w:val="009F181E"/>
    <w:rsid w:val="009F1980"/>
    <w:rsid w:val="009F1A7B"/>
    <w:rsid w:val="009F1A7C"/>
    <w:rsid w:val="009F1B25"/>
    <w:rsid w:val="009F1C3A"/>
    <w:rsid w:val="009F2393"/>
    <w:rsid w:val="009F257A"/>
    <w:rsid w:val="009F2EA7"/>
    <w:rsid w:val="009F325B"/>
    <w:rsid w:val="009F37FD"/>
    <w:rsid w:val="009F3865"/>
    <w:rsid w:val="009F3AAE"/>
    <w:rsid w:val="009F3FFE"/>
    <w:rsid w:val="009F4137"/>
    <w:rsid w:val="009F4179"/>
    <w:rsid w:val="009F4A46"/>
    <w:rsid w:val="009F50A1"/>
    <w:rsid w:val="009F53AE"/>
    <w:rsid w:val="009F53CB"/>
    <w:rsid w:val="009F637B"/>
    <w:rsid w:val="009F6480"/>
    <w:rsid w:val="009F6E6C"/>
    <w:rsid w:val="00A0062C"/>
    <w:rsid w:val="00A00C79"/>
    <w:rsid w:val="00A01610"/>
    <w:rsid w:val="00A02044"/>
    <w:rsid w:val="00A02641"/>
    <w:rsid w:val="00A02820"/>
    <w:rsid w:val="00A03565"/>
    <w:rsid w:val="00A038FD"/>
    <w:rsid w:val="00A03B8E"/>
    <w:rsid w:val="00A03DAF"/>
    <w:rsid w:val="00A03DBD"/>
    <w:rsid w:val="00A044FF"/>
    <w:rsid w:val="00A04A4F"/>
    <w:rsid w:val="00A04D1B"/>
    <w:rsid w:val="00A04F0F"/>
    <w:rsid w:val="00A05281"/>
    <w:rsid w:val="00A055F5"/>
    <w:rsid w:val="00A056AD"/>
    <w:rsid w:val="00A05B18"/>
    <w:rsid w:val="00A06316"/>
    <w:rsid w:val="00A072A0"/>
    <w:rsid w:val="00A1000E"/>
    <w:rsid w:val="00A10473"/>
    <w:rsid w:val="00A10DD6"/>
    <w:rsid w:val="00A10E89"/>
    <w:rsid w:val="00A1110A"/>
    <w:rsid w:val="00A1125C"/>
    <w:rsid w:val="00A11482"/>
    <w:rsid w:val="00A11AD6"/>
    <w:rsid w:val="00A11CD5"/>
    <w:rsid w:val="00A11E50"/>
    <w:rsid w:val="00A12143"/>
    <w:rsid w:val="00A1214B"/>
    <w:rsid w:val="00A13141"/>
    <w:rsid w:val="00A131EB"/>
    <w:rsid w:val="00A13313"/>
    <w:rsid w:val="00A13BB5"/>
    <w:rsid w:val="00A13ED1"/>
    <w:rsid w:val="00A1472A"/>
    <w:rsid w:val="00A147D4"/>
    <w:rsid w:val="00A14D67"/>
    <w:rsid w:val="00A150AD"/>
    <w:rsid w:val="00A15604"/>
    <w:rsid w:val="00A162D3"/>
    <w:rsid w:val="00A17162"/>
    <w:rsid w:val="00A20730"/>
    <w:rsid w:val="00A20896"/>
    <w:rsid w:val="00A20B34"/>
    <w:rsid w:val="00A212D1"/>
    <w:rsid w:val="00A21781"/>
    <w:rsid w:val="00A2184C"/>
    <w:rsid w:val="00A21963"/>
    <w:rsid w:val="00A22191"/>
    <w:rsid w:val="00A221B8"/>
    <w:rsid w:val="00A22D0B"/>
    <w:rsid w:val="00A230A3"/>
    <w:rsid w:val="00A2318B"/>
    <w:rsid w:val="00A24EC5"/>
    <w:rsid w:val="00A25640"/>
    <w:rsid w:val="00A257E6"/>
    <w:rsid w:val="00A26616"/>
    <w:rsid w:val="00A26A6C"/>
    <w:rsid w:val="00A26D6D"/>
    <w:rsid w:val="00A2744C"/>
    <w:rsid w:val="00A27679"/>
    <w:rsid w:val="00A27ADE"/>
    <w:rsid w:val="00A27B14"/>
    <w:rsid w:val="00A27D60"/>
    <w:rsid w:val="00A30584"/>
    <w:rsid w:val="00A30F66"/>
    <w:rsid w:val="00A3121A"/>
    <w:rsid w:val="00A31B17"/>
    <w:rsid w:val="00A31D55"/>
    <w:rsid w:val="00A31FCE"/>
    <w:rsid w:val="00A329C3"/>
    <w:rsid w:val="00A32C9D"/>
    <w:rsid w:val="00A3344B"/>
    <w:rsid w:val="00A3368D"/>
    <w:rsid w:val="00A3379C"/>
    <w:rsid w:val="00A33C46"/>
    <w:rsid w:val="00A33F79"/>
    <w:rsid w:val="00A34609"/>
    <w:rsid w:val="00A3476E"/>
    <w:rsid w:val="00A36012"/>
    <w:rsid w:val="00A36079"/>
    <w:rsid w:val="00A362AA"/>
    <w:rsid w:val="00A364F8"/>
    <w:rsid w:val="00A36C2C"/>
    <w:rsid w:val="00A36D3F"/>
    <w:rsid w:val="00A37CAC"/>
    <w:rsid w:val="00A40AAA"/>
    <w:rsid w:val="00A40BE5"/>
    <w:rsid w:val="00A40D39"/>
    <w:rsid w:val="00A40D5A"/>
    <w:rsid w:val="00A41BBE"/>
    <w:rsid w:val="00A41E03"/>
    <w:rsid w:val="00A41E92"/>
    <w:rsid w:val="00A41FFC"/>
    <w:rsid w:val="00A421FE"/>
    <w:rsid w:val="00A43A1E"/>
    <w:rsid w:val="00A43C5D"/>
    <w:rsid w:val="00A449AD"/>
    <w:rsid w:val="00A44B0D"/>
    <w:rsid w:val="00A44E2C"/>
    <w:rsid w:val="00A4528C"/>
    <w:rsid w:val="00A460B3"/>
    <w:rsid w:val="00A46381"/>
    <w:rsid w:val="00A46784"/>
    <w:rsid w:val="00A46A59"/>
    <w:rsid w:val="00A46ED8"/>
    <w:rsid w:val="00A47714"/>
    <w:rsid w:val="00A51301"/>
    <w:rsid w:val="00A51AED"/>
    <w:rsid w:val="00A51B5A"/>
    <w:rsid w:val="00A51C82"/>
    <w:rsid w:val="00A51FB4"/>
    <w:rsid w:val="00A52020"/>
    <w:rsid w:val="00A5243F"/>
    <w:rsid w:val="00A538DE"/>
    <w:rsid w:val="00A54CAD"/>
    <w:rsid w:val="00A54CE9"/>
    <w:rsid w:val="00A55268"/>
    <w:rsid w:val="00A55392"/>
    <w:rsid w:val="00A5540B"/>
    <w:rsid w:val="00A559B0"/>
    <w:rsid w:val="00A5632B"/>
    <w:rsid w:val="00A56C40"/>
    <w:rsid w:val="00A56E35"/>
    <w:rsid w:val="00A60B98"/>
    <w:rsid w:val="00A60CC4"/>
    <w:rsid w:val="00A60E08"/>
    <w:rsid w:val="00A6106F"/>
    <w:rsid w:val="00A610FC"/>
    <w:rsid w:val="00A614A3"/>
    <w:rsid w:val="00A61B21"/>
    <w:rsid w:val="00A623AC"/>
    <w:rsid w:val="00A62570"/>
    <w:rsid w:val="00A629B7"/>
    <w:rsid w:val="00A62A7F"/>
    <w:rsid w:val="00A63F13"/>
    <w:rsid w:val="00A64E22"/>
    <w:rsid w:val="00A654FA"/>
    <w:rsid w:val="00A659B3"/>
    <w:rsid w:val="00A6763B"/>
    <w:rsid w:val="00A67741"/>
    <w:rsid w:val="00A70180"/>
    <w:rsid w:val="00A7026E"/>
    <w:rsid w:val="00A70B86"/>
    <w:rsid w:val="00A7160A"/>
    <w:rsid w:val="00A71E80"/>
    <w:rsid w:val="00A72B29"/>
    <w:rsid w:val="00A72C36"/>
    <w:rsid w:val="00A7331C"/>
    <w:rsid w:val="00A73923"/>
    <w:rsid w:val="00A744CC"/>
    <w:rsid w:val="00A747A5"/>
    <w:rsid w:val="00A7487B"/>
    <w:rsid w:val="00A74B35"/>
    <w:rsid w:val="00A762F4"/>
    <w:rsid w:val="00A7689C"/>
    <w:rsid w:val="00A769D4"/>
    <w:rsid w:val="00A76E70"/>
    <w:rsid w:val="00A77070"/>
    <w:rsid w:val="00A771B3"/>
    <w:rsid w:val="00A80161"/>
    <w:rsid w:val="00A806EA"/>
    <w:rsid w:val="00A815BE"/>
    <w:rsid w:val="00A81699"/>
    <w:rsid w:val="00A81A1E"/>
    <w:rsid w:val="00A81C47"/>
    <w:rsid w:val="00A81C73"/>
    <w:rsid w:val="00A820D9"/>
    <w:rsid w:val="00A8250A"/>
    <w:rsid w:val="00A82E6E"/>
    <w:rsid w:val="00A83578"/>
    <w:rsid w:val="00A842E4"/>
    <w:rsid w:val="00A852EE"/>
    <w:rsid w:val="00A85C20"/>
    <w:rsid w:val="00A85FD7"/>
    <w:rsid w:val="00A860DD"/>
    <w:rsid w:val="00A860FC"/>
    <w:rsid w:val="00A8679D"/>
    <w:rsid w:val="00A8693B"/>
    <w:rsid w:val="00A86B0F"/>
    <w:rsid w:val="00A86CAF"/>
    <w:rsid w:val="00A87A11"/>
    <w:rsid w:val="00A9009E"/>
    <w:rsid w:val="00A90B6B"/>
    <w:rsid w:val="00A90E45"/>
    <w:rsid w:val="00A90F8E"/>
    <w:rsid w:val="00A90FE4"/>
    <w:rsid w:val="00A912A0"/>
    <w:rsid w:val="00A925EC"/>
    <w:rsid w:val="00A928BF"/>
    <w:rsid w:val="00A92A71"/>
    <w:rsid w:val="00A92F84"/>
    <w:rsid w:val="00A9343B"/>
    <w:rsid w:val="00A95066"/>
    <w:rsid w:val="00A952AC"/>
    <w:rsid w:val="00A953CC"/>
    <w:rsid w:val="00A95694"/>
    <w:rsid w:val="00A9581E"/>
    <w:rsid w:val="00A95B59"/>
    <w:rsid w:val="00A95BF9"/>
    <w:rsid w:val="00A962CD"/>
    <w:rsid w:val="00A9676A"/>
    <w:rsid w:val="00A96AD1"/>
    <w:rsid w:val="00A97223"/>
    <w:rsid w:val="00A9773F"/>
    <w:rsid w:val="00AA02CB"/>
    <w:rsid w:val="00AA0352"/>
    <w:rsid w:val="00AA057C"/>
    <w:rsid w:val="00AA06E8"/>
    <w:rsid w:val="00AA08BA"/>
    <w:rsid w:val="00AA0BF4"/>
    <w:rsid w:val="00AA15C3"/>
    <w:rsid w:val="00AA24CE"/>
    <w:rsid w:val="00AA267B"/>
    <w:rsid w:val="00AA28C7"/>
    <w:rsid w:val="00AA28F3"/>
    <w:rsid w:val="00AA291C"/>
    <w:rsid w:val="00AA2DC8"/>
    <w:rsid w:val="00AA347E"/>
    <w:rsid w:val="00AA349E"/>
    <w:rsid w:val="00AA356C"/>
    <w:rsid w:val="00AA356E"/>
    <w:rsid w:val="00AA3982"/>
    <w:rsid w:val="00AA4480"/>
    <w:rsid w:val="00AA482E"/>
    <w:rsid w:val="00AA490E"/>
    <w:rsid w:val="00AA5D3B"/>
    <w:rsid w:val="00AA5F2E"/>
    <w:rsid w:val="00AA6018"/>
    <w:rsid w:val="00AA641F"/>
    <w:rsid w:val="00AA6905"/>
    <w:rsid w:val="00AA6DFD"/>
    <w:rsid w:val="00AA7596"/>
    <w:rsid w:val="00AA7714"/>
    <w:rsid w:val="00AA7DBD"/>
    <w:rsid w:val="00AB0128"/>
    <w:rsid w:val="00AB0347"/>
    <w:rsid w:val="00AB0355"/>
    <w:rsid w:val="00AB0637"/>
    <w:rsid w:val="00AB2BE8"/>
    <w:rsid w:val="00AB312E"/>
    <w:rsid w:val="00AB32F4"/>
    <w:rsid w:val="00AB36DF"/>
    <w:rsid w:val="00AB3862"/>
    <w:rsid w:val="00AB3C2C"/>
    <w:rsid w:val="00AB51AD"/>
    <w:rsid w:val="00AB6757"/>
    <w:rsid w:val="00AB7395"/>
    <w:rsid w:val="00AB7D7A"/>
    <w:rsid w:val="00AC068B"/>
    <w:rsid w:val="00AC0B4F"/>
    <w:rsid w:val="00AC2867"/>
    <w:rsid w:val="00AC2C54"/>
    <w:rsid w:val="00AC31BC"/>
    <w:rsid w:val="00AC341A"/>
    <w:rsid w:val="00AC43CD"/>
    <w:rsid w:val="00AC4579"/>
    <w:rsid w:val="00AC46C9"/>
    <w:rsid w:val="00AC4BC9"/>
    <w:rsid w:val="00AC4D7B"/>
    <w:rsid w:val="00AC4EE6"/>
    <w:rsid w:val="00AC5391"/>
    <w:rsid w:val="00AC5496"/>
    <w:rsid w:val="00AC57B6"/>
    <w:rsid w:val="00AC5906"/>
    <w:rsid w:val="00AC5993"/>
    <w:rsid w:val="00AC59DD"/>
    <w:rsid w:val="00AC6195"/>
    <w:rsid w:val="00AC688D"/>
    <w:rsid w:val="00AC75C8"/>
    <w:rsid w:val="00AC7958"/>
    <w:rsid w:val="00AC7C88"/>
    <w:rsid w:val="00AC7FCA"/>
    <w:rsid w:val="00AD0203"/>
    <w:rsid w:val="00AD0239"/>
    <w:rsid w:val="00AD03F5"/>
    <w:rsid w:val="00AD0617"/>
    <w:rsid w:val="00AD109D"/>
    <w:rsid w:val="00AD144D"/>
    <w:rsid w:val="00AD1C52"/>
    <w:rsid w:val="00AD25E8"/>
    <w:rsid w:val="00AD282F"/>
    <w:rsid w:val="00AD3287"/>
    <w:rsid w:val="00AD40ED"/>
    <w:rsid w:val="00AD4824"/>
    <w:rsid w:val="00AD5319"/>
    <w:rsid w:val="00AD59AA"/>
    <w:rsid w:val="00AD5A5E"/>
    <w:rsid w:val="00AD5B92"/>
    <w:rsid w:val="00AD5C12"/>
    <w:rsid w:val="00AD60C4"/>
    <w:rsid w:val="00AD6512"/>
    <w:rsid w:val="00AE0663"/>
    <w:rsid w:val="00AE08F5"/>
    <w:rsid w:val="00AE1FE0"/>
    <w:rsid w:val="00AE2BAD"/>
    <w:rsid w:val="00AE2DCD"/>
    <w:rsid w:val="00AE3E23"/>
    <w:rsid w:val="00AE47A5"/>
    <w:rsid w:val="00AE4B77"/>
    <w:rsid w:val="00AE5642"/>
    <w:rsid w:val="00AE566D"/>
    <w:rsid w:val="00AE596E"/>
    <w:rsid w:val="00AE5AA0"/>
    <w:rsid w:val="00AE5D19"/>
    <w:rsid w:val="00AE634E"/>
    <w:rsid w:val="00AE7454"/>
    <w:rsid w:val="00AE74C2"/>
    <w:rsid w:val="00AE77B9"/>
    <w:rsid w:val="00AE78E0"/>
    <w:rsid w:val="00AF0021"/>
    <w:rsid w:val="00AF03A1"/>
    <w:rsid w:val="00AF0A06"/>
    <w:rsid w:val="00AF0CB2"/>
    <w:rsid w:val="00AF0D9B"/>
    <w:rsid w:val="00AF1399"/>
    <w:rsid w:val="00AF13B6"/>
    <w:rsid w:val="00AF200A"/>
    <w:rsid w:val="00AF29FD"/>
    <w:rsid w:val="00AF2F82"/>
    <w:rsid w:val="00AF34E5"/>
    <w:rsid w:val="00AF38C1"/>
    <w:rsid w:val="00AF3C9D"/>
    <w:rsid w:val="00AF4461"/>
    <w:rsid w:val="00AF4735"/>
    <w:rsid w:val="00AF4B73"/>
    <w:rsid w:val="00AF4DFB"/>
    <w:rsid w:val="00AF4F14"/>
    <w:rsid w:val="00AF537E"/>
    <w:rsid w:val="00AF545C"/>
    <w:rsid w:val="00AF56FF"/>
    <w:rsid w:val="00AF5C6E"/>
    <w:rsid w:val="00AF5E8B"/>
    <w:rsid w:val="00AF5ED5"/>
    <w:rsid w:val="00AF646E"/>
    <w:rsid w:val="00AF64F6"/>
    <w:rsid w:val="00AF651D"/>
    <w:rsid w:val="00AF6633"/>
    <w:rsid w:val="00AF695D"/>
    <w:rsid w:val="00AF6E2A"/>
    <w:rsid w:val="00AF6F34"/>
    <w:rsid w:val="00AF7F77"/>
    <w:rsid w:val="00B00BD0"/>
    <w:rsid w:val="00B00E43"/>
    <w:rsid w:val="00B01177"/>
    <w:rsid w:val="00B02DDF"/>
    <w:rsid w:val="00B0344C"/>
    <w:rsid w:val="00B042C0"/>
    <w:rsid w:val="00B04A50"/>
    <w:rsid w:val="00B04D72"/>
    <w:rsid w:val="00B0530D"/>
    <w:rsid w:val="00B057D1"/>
    <w:rsid w:val="00B05985"/>
    <w:rsid w:val="00B05B52"/>
    <w:rsid w:val="00B06215"/>
    <w:rsid w:val="00B06334"/>
    <w:rsid w:val="00B0653D"/>
    <w:rsid w:val="00B06CC6"/>
    <w:rsid w:val="00B07150"/>
    <w:rsid w:val="00B0719E"/>
    <w:rsid w:val="00B075A7"/>
    <w:rsid w:val="00B077DB"/>
    <w:rsid w:val="00B07D15"/>
    <w:rsid w:val="00B10E47"/>
    <w:rsid w:val="00B11955"/>
    <w:rsid w:val="00B11A71"/>
    <w:rsid w:val="00B122A4"/>
    <w:rsid w:val="00B1230A"/>
    <w:rsid w:val="00B1250C"/>
    <w:rsid w:val="00B1265C"/>
    <w:rsid w:val="00B13225"/>
    <w:rsid w:val="00B134DB"/>
    <w:rsid w:val="00B13A81"/>
    <w:rsid w:val="00B13AC5"/>
    <w:rsid w:val="00B14135"/>
    <w:rsid w:val="00B14421"/>
    <w:rsid w:val="00B147C9"/>
    <w:rsid w:val="00B1480D"/>
    <w:rsid w:val="00B16174"/>
    <w:rsid w:val="00B16B07"/>
    <w:rsid w:val="00B16CF9"/>
    <w:rsid w:val="00B170BB"/>
    <w:rsid w:val="00B2025F"/>
    <w:rsid w:val="00B20456"/>
    <w:rsid w:val="00B2098E"/>
    <w:rsid w:val="00B20CA9"/>
    <w:rsid w:val="00B20E75"/>
    <w:rsid w:val="00B21054"/>
    <w:rsid w:val="00B216DB"/>
    <w:rsid w:val="00B219D2"/>
    <w:rsid w:val="00B21C5B"/>
    <w:rsid w:val="00B22A3A"/>
    <w:rsid w:val="00B22B8E"/>
    <w:rsid w:val="00B2415E"/>
    <w:rsid w:val="00B24238"/>
    <w:rsid w:val="00B24A6B"/>
    <w:rsid w:val="00B24DC0"/>
    <w:rsid w:val="00B257E7"/>
    <w:rsid w:val="00B25B7D"/>
    <w:rsid w:val="00B27297"/>
    <w:rsid w:val="00B30B66"/>
    <w:rsid w:val="00B3179E"/>
    <w:rsid w:val="00B32726"/>
    <w:rsid w:val="00B32C82"/>
    <w:rsid w:val="00B330B5"/>
    <w:rsid w:val="00B33BB9"/>
    <w:rsid w:val="00B345C7"/>
    <w:rsid w:val="00B34969"/>
    <w:rsid w:val="00B354E1"/>
    <w:rsid w:val="00B35645"/>
    <w:rsid w:val="00B35A97"/>
    <w:rsid w:val="00B3682F"/>
    <w:rsid w:val="00B3754A"/>
    <w:rsid w:val="00B37BBE"/>
    <w:rsid w:val="00B37EEF"/>
    <w:rsid w:val="00B4003D"/>
    <w:rsid w:val="00B400BB"/>
    <w:rsid w:val="00B409AA"/>
    <w:rsid w:val="00B40A2A"/>
    <w:rsid w:val="00B41121"/>
    <w:rsid w:val="00B41BCC"/>
    <w:rsid w:val="00B41CC1"/>
    <w:rsid w:val="00B41E66"/>
    <w:rsid w:val="00B41EEE"/>
    <w:rsid w:val="00B4237D"/>
    <w:rsid w:val="00B43842"/>
    <w:rsid w:val="00B44511"/>
    <w:rsid w:val="00B44AD2"/>
    <w:rsid w:val="00B44CBD"/>
    <w:rsid w:val="00B455A4"/>
    <w:rsid w:val="00B457B3"/>
    <w:rsid w:val="00B45BA4"/>
    <w:rsid w:val="00B45C35"/>
    <w:rsid w:val="00B46FED"/>
    <w:rsid w:val="00B47258"/>
    <w:rsid w:val="00B4744D"/>
    <w:rsid w:val="00B500B1"/>
    <w:rsid w:val="00B517B6"/>
    <w:rsid w:val="00B51E3D"/>
    <w:rsid w:val="00B52567"/>
    <w:rsid w:val="00B52E3F"/>
    <w:rsid w:val="00B541D9"/>
    <w:rsid w:val="00B541E8"/>
    <w:rsid w:val="00B54514"/>
    <w:rsid w:val="00B546FE"/>
    <w:rsid w:val="00B5477A"/>
    <w:rsid w:val="00B554B4"/>
    <w:rsid w:val="00B55E82"/>
    <w:rsid w:val="00B55E91"/>
    <w:rsid w:val="00B563DF"/>
    <w:rsid w:val="00B567BA"/>
    <w:rsid w:val="00B56A5A"/>
    <w:rsid w:val="00B5706B"/>
    <w:rsid w:val="00B575A9"/>
    <w:rsid w:val="00B57950"/>
    <w:rsid w:val="00B602E8"/>
    <w:rsid w:val="00B60749"/>
    <w:rsid w:val="00B60C1B"/>
    <w:rsid w:val="00B60D89"/>
    <w:rsid w:val="00B6122D"/>
    <w:rsid w:val="00B6209C"/>
    <w:rsid w:val="00B622B4"/>
    <w:rsid w:val="00B62982"/>
    <w:rsid w:val="00B631DE"/>
    <w:rsid w:val="00B63314"/>
    <w:rsid w:val="00B6333D"/>
    <w:rsid w:val="00B63748"/>
    <w:rsid w:val="00B63EAC"/>
    <w:rsid w:val="00B64555"/>
    <w:rsid w:val="00B64A22"/>
    <w:rsid w:val="00B650C8"/>
    <w:rsid w:val="00B6517F"/>
    <w:rsid w:val="00B65A1F"/>
    <w:rsid w:val="00B679BD"/>
    <w:rsid w:val="00B67F7F"/>
    <w:rsid w:val="00B7045C"/>
    <w:rsid w:val="00B70FDD"/>
    <w:rsid w:val="00B71815"/>
    <w:rsid w:val="00B719EF"/>
    <w:rsid w:val="00B71DF6"/>
    <w:rsid w:val="00B72675"/>
    <w:rsid w:val="00B728E2"/>
    <w:rsid w:val="00B730D5"/>
    <w:rsid w:val="00B73B03"/>
    <w:rsid w:val="00B73BDF"/>
    <w:rsid w:val="00B73D13"/>
    <w:rsid w:val="00B74846"/>
    <w:rsid w:val="00B74A89"/>
    <w:rsid w:val="00B7553A"/>
    <w:rsid w:val="00B756CA"/>
    <w:rsid w:val="00B76A55"/>
    <w:rsid w:val="00B76F09"/>
    <w:rsid w:val="00B773E9"/>
    <w:rsid w:val="00B773FE"/>
    <w:rsid w:val="00B77C78"/>
    <w:rsid w:val="00B77D36"/>
    <w:rsid w:val="00B800FA"/>
    <w:rsid w:val="00B8029F"/>
    <w:rsid w:val="00B80390"/>
    <w:rsid w:val="00B804A0"/>
    <w:rsid w:val="00B80B01"/>
    <w:rsid w:val="00B812BF"/>
    <w:rsid w:val="00B816F2"/>
    <w:rsid w:val="00B81C8F"/>
    <w:rsid w:val="00B81DC9"/>
    <w:rsid w:val="00B8239D"/>
    <w:rsid w:val="00B82439"/>
    <w:rsid w:val="00B82E1D"/>
    <w:rsid w:val="00B8379B"/>
    <w:rsid w:val="00B837D8"/>
    <w:rsid w:val="00B8436B"/>
    <w:rsid w:val="00B84844"/>
    <w:rsid w:val="00B84BBA"/>
    <w:rsid w:val="00B85666"/>
    <w:rsid w:val="00B8599F"/>
    <w:rsid w:val="00B859F1"/>
    <w:rsid w:val="00B85CFB"/>
    <w:rsid w:val="00B85D29"/>
    <w:rsid w:val="00B860D5"/>
    <w:rsid w:val="00B8617A"/>
    <w:rsid w:val="00B8781D"/>
    <w:rsid w:val="00B87A8A"/>
    <w:rsid w:val="00B87EBD"/>
    <w:rsid w:val="00B87F04"/>
    <w:rsid w:val="00B87F3D"/>
    <w:rsid w:val="00B901E3"/>
    <w:rsid w:val="00B90589"/>
    <w:rsid w:val="00B90645"/>
    <w:rsid w:val="00B90B19"/>
    <w:rsid w:val="00B9121F"/>
    <w:rsid w:val="00B9195D"/>
    <w:rsid w:val="00B92403"/>
    <w:rsid w:val="00B9254C"/>
    <w:rsid w:val="00B92839"/>
    <w:rsid w:val="00B92BEE"/>
    <w:rsid w:val="00B94A59"/>
    <w:rsid w:val="00B94B4E"/>
    <w:rsid w:val="00B95A94"/>
    <w:rsid w:val="00B95B45"/>
    <w:rsid w:val="00B96532"/>
    <w:rsid w:val="00B967BD"/>
    <w:rsid w:val="00B968C9"/>
    <w:rsid w:val="00B96ED3"/>
    <w:rsid w:val="00B9774F"/>
    <w:rsid w:val="00BA0CC4"/>
    <w:rsid w:val="00BA1179"/>
    <w:rsid w:val="00BA12A7"/>
    <w:rsid w:val="00BA1446"/>
    <w:rsid w:val="00BA163F"/>
    <w:rsid w:val="00BA16DE"/>
    <w:rsid w:val="00BA1C8B"/>
    <w:rsid w:val="00BA1FEF"/>
    <w:rsid w:val="00BA230F"/>
    <w:rsid w:val="00BA26E8"/>
    <w:rsid w:val="00BA2B9A"/>
    <w:rsid w:val="00BA375C"/>
    <w:rsid w:val="00BA380C"/>
    <w:rsid w:val="00BA447E"/>
    <w:rsid w:val="00BA4745"/>
    <w:rsid w:val="00BA48E0"/>
    <w:rsid w:val="00BA4948"/>
    <w:rsid w:val="00BA4EDC"/>
    <w:rsid w:val="00BA512C"/>
    <w:rsid w:val="00BA52B9"/>
    <w:rsid w:val="00BA573C"/>
    <w:rsid w:val="00BA5EC9"/>
    <w:rsid w:val="00BA5F5D"/>
    <w:rsid w:val="00BA649B"/>
    <w:rsid w:val="00BA6541"/>
    <w:rsid w:val="00BA682E"/>
    <w:rsid w:val="00BA7779"/>
    <w:rsid w:val="00BA7BD6"/>
    <w:rsid w:val="00BA7F23"/>
    <w:rsid w:val="00BB028E"/>
    <w:rsid w:val="00BB02BF"/>
    <w:rsid w:val="00BB0415"/>
    <w:rsid w:val="00BB081D"/>
    <w:rsid w:val="00BB0E22"/>
    <w:rsid w:val="00BB15F3"/>
    <w:rsid w:val="00BB1B15"/>
    <w:rsid w:val="00BB2B2F"/>
    <w:rsid w:val="00BB2CC3"/>
    <w:rsid w:val="00BB309B"/>
    <w:rsid w:val="00BB3742"/>
    <w:rsid w:val="00BB398F"/>
    <w:rsid w:val="00BB3A13"/>
    <w:rsid w:val="00BB3B99"/>
    <w:rsid w:val="00BB4326"/>
    <w:rsid w:val="00BB51B5"/>
    <w:rsid w:val="00BB58D1"/>
    <w:rsid w:val="00BB5B94"/>
    <w:rsid w:val="00BB60A8"/>
    <w:rsid w:val="00BB7425"/>
    <w:rsid w:val="00BC0D61"/>
    <w:rsid w:val="00BC18F0"/>
    <w:rsid w:val="00BC1B63"/>
    <w:rsid w:val="00BC1C48"/>
    <w:rsid w:val="00BC1E77"/>
    <w:rsid w:val="00BC298C"/>
    <w:rsid w:val="00BC2A77"/>
    <w:rsid w:val="00BC2AA1"/>
    <w:rsid w:val="00BC2ACE"/>
    <w:rsid w:val="00BC2BF0"/>
    <w:rsid w:val="00BC2C53"/>
    <w:rsid w:val="00BC3A49"/>
    <w:rsid w:val="00BC4DA0"/>
    <w:rsid w:val="00BC5140"/>
    <w:rsid w:val="00BC5872"/>
    <w:rsid w:val="00BC5D06"/>
    <w:rsid w:val="00BC61D9"/>
    <w:rsid w:val="00BC64C7"/>
    <w:rsid w:val="00BD0CE1"/>
    <w:rsid w:val="00BD1680"/>
    <w:rsid w:val="00BD2229"/>
    <w:rsid w:val="00BD2384"/>
    <w:rsid w:val="00BD3205"/>
    <w:rsid w:val="00BD4509"/>
    <w:rsid w:val="00BD4C05"/>
    <w:rsid w:val="00BD50B8"/>
    <w:rsid w:val="00BD53E0"/>
    <w:rsid w:val="00BD5670"/>
    <w:rsid w:val="00BD68CB"/>
    <w:rsid w:val="00BD6FC4"/>
    <w:rsid w:val="00BD7E1F"/>
    <w:rsid w:val="00BE1568"/>
    <w:rsid w:val="00BE229B"/>
    <w:rsid w:val="00BE269A"/>
    <w:rsid w:val="00BE275F"/>
    <w:rsid w:val="00BE2A20"/>
    <w:rsid w:val="00BE2BA9"/>
    <w:rsid w:val="00BE2F68"/>
    <w:rsid w:val="00BE2F88"/>
    <w:rsid w:val="00BE322D"/>
    <w:rsid w:val="00BE38C0"/>
    <w:rsid w:val="00BE3BA8"/>
    <w:rsid w:val="00BE3BF1"/>
    <w:rsid w:val="00BE3ED0"/>
    <w:rsid w:val="00BE4D5A"/>
    <w:rsid w:val="00BE52D6"/>
    <w:rsid w:val="00BE57EA"/>
    <w:rsid w:val="00BE5EDC"/>
    <w:rsid w:val="00BE70F9"/>
    <w:rsid w:val="00BF04F7"/>
    <w:rsid w:val="00BF0C92"/>
    <w:rsid w:val="00BF10AF"/>
    <w:rsid w:val="00BF1514"/>
    <w:rsid w:val="00BF1E91"/>
    <w:rsid w:val="00BF24E3"/>
    <w:rsid w:val="00BF2611"/>
    <w:rsid w:val="00BF2801"/>
    <w:rsid w:val="00BF30DD"/>
    <w:rsid w:val="00BF3611"/>
    <w:rsid w:val="00BF3A10"/>
    <w:rsid w:val="00BF4169"/>
    <w:rsid w:val="00BF448E"/>
    <w:rsid w:val="00BF50A8"/>
    <w:rsid w:val="00BF5A52"/>
    <w:rsid w:val="00BF6741"/>
    <w:rsid w:val="00BF6912"/>
    <w:rsid w:val="00BF7041"/>
    <w:rsid w:val="00BF7FE6"/>
    <w:rsid w:val="00C009A2"/>
    <w:rsid w:val="00C0136F"/>
    <w:rsid w:val="00C018B5"/>
    <w:rsid w:val="00C01A3E"/>
    <w:rsid w:val="00C027F5"/>
    <w:rsid w:val="00C02A66"/>
    <w:rsid w:val="00C03019"/>
    <w:rsid w:val="00C03619"/>
    <w:rsid w:val="00C04C18"/>
    <w:rsid w:val="00C0537A"/>
    <w:rsid w:val="00C05397"/>
    <w:rsid w:val="00C0566D"/>
    <w:rsid w:val="00C05B0F"/>
    <w:rsid w:val="00C05BE3"/>
    <w:rsid w:val="00C05CD4"/>
    <w:rsid w:val="00C05D90"/>
    <w:rsid w:val="00C062BF"/>
    <w:rsid w:val="00C07366"/>
    <w:rsid w:val="00C10A2C"/>
    <w:rsid w:val="00C10F37"/>
    <w:rsid w:val="00C11075"/>
    <w:rsid w:val="00C113C4"/>
    <w:rsid w:val="00C11BA9"/>
    <w:rsid w:val="00C12287"/>
    <w:rsid w:val="00C126AB"/>
    <w:rsid w:val="00C1272F"/>
    <w:rsid w:val="00C12A32"/>
    <w:rsid w:val="00C137CE"/>
    <w:rsid w:val="00C14294"/>
    <w:rsid w:val="00C14DA6"/>
    <w:rsid w:val="00C1502E"/>
    <w:rsid w:val="00C1525F"/>
    <w:rsid w:val="00C16520"/>
    <w:rsid w:val="00C20133"/>
    <w:rsid w:val="00C2059C"/>
    <w:rsid w:val="00C2061C"/>
    <w:rsid w:val="00C207DE"/>
    <w:rsid w:val="00C21115"/>
    <w:rsid w:val="00C21586"/>
    <w:rsid w:val="00C21C89"/>
    <w:rsid w:val="00C222B6"/>
    <w:rsid w:val="00C2235E"/>
    <w:rsid w:val="00C22579"/>
    <w:rsid w:val="00C22B60"/>
    <w:rsid w:val="00C23179"/>
    <w:rsid w:val="00C240F8"/>
    <w:rsid w:val="00C24524"/>
    <w:rsid w:val="00C26595"/>
    <w:rsid w:val="00C27084"/>
    <w:rsid w:val="00C2752F"/>
    <w:rsid w:val="00C275E4"/>
    <w:rsid w:val="00C27885"/>
    <w:rsid w:val="00C27B39"/>
    <w:rsid w:val="00C309F1"/>
    <w:rsid w:val="00C30C4E"/>
    <w:rsid w:val="00C30C9C"/>
    <w:rsid w:val="00C31035"/>
    <w:rsid w:val="00C314D1"/>
    <w:rsid w:val="00C317FC"/>
    <w:rsid w:val="00C319F4"/>
    <w:rsid w:val="00C31EA0"/>
    <w:rsid w:val="00C336B7"/>
    <w:rsid w:val="00C33987"/>
    <w:rsid w:val="00C33B74"/>
    <w:rsid w:val="00C33D4F"/>
    <w:rsid w:val="00C3423D"/>
    <w:rsid w:val="00C35234"/>
    <w:rsid w:val="00C3534E"/>
    <w:rsid w:val="00C35945"/>
    <w:rsid w:val="00C36870"/>
    <w:rsid w:val="00C36A4C"/>
    <w:rsid w:val="00C36D46"/>
    <w:rsid w:val="00C37516"/>
    <w:rsid w:val="00C37A84"/>
    <w:rsid w:val="00C40619"/>
    <w:rsid w:val="00C41EC9"/>
    <w:rsid w:val="00C41F58"/>
    <w:rsid w:val="00C42222"/>
    <w:rsid w:val="00C4272F"/>
    <w:rsid w:val="00C42F9E"/>
    <w:rsid w:val="00C430C1"/>
    <w:rsid w:val="00C43842"/>
    <w:rsid w:val="00C440DD"/>
    <w:rsid w:val="00C4515C"/>
    <w:rsid w:val="00C451EB"/>
    <w:rsid w:val="00C452D4"/>
    <w:rsid w:val="00C45320"/>
    <w:rsid w:val="00C45A8D"/>
    <w:rsid w:val="00C47099"/>
    <w:rsid w:val="00C50881"/>
    <w:rsid w:val="00C50E27"/>
    <w:rsid w:val="00C51004"/>
    <w:rsid w:val="00C512E9"/>
    <w:rsid w:val="00C517C9"/>
    <w:rsid w:val="00C519DC"/>
    <w:rsid w:val="00C52712"/>
    <w:rsid w:val="00C5373C"/>
    <w:rsid w:val="00C54646"/>
    <w:rsid w:val="00C546CE"/>
    <w:rsid w:val="00C54735"/>
    <w:rsid w:val="00C55F4B"/>
    <w:rsid w:val="00C564AD"/>
    <w:rsid w:val="00C570CE"/>
    <w:rsid w:val="00C571E2"/>
    <w:rsid w:val="00C57765"/>
    <w:rsid w:val="00C578B5"/>
    <w:rsid w:val="00C57AAD"/>
    <w:rsid w:val="00C604BA"/>
    <w:rsid w:val="00C60645"/>
    <w:rsid w:val="00C60802"/>
    <w:rsid w:val="00C61256"/>
    <w:rsid w:val="00C627BE"/>
    <w:rsid w:val="00C629C1"/>
    <w:rsid w:val="00C63047"/>
    <w:rsid w:val="00C6332D"/>
    <w:rsid w:val="00C639ED"/>
    <w:rsid w:val="00C6434E"/>
    <w:rsid w:val="00C653C1"/>
    <w:rsid w:val="00C657DD"/>
    <w:rsid w:val="00C65DA7"/>
    <w:rsid w:val="00C65EE1"/>
    <w:rsid w:val="00C671CB"/>
    <w:rsid w:val="00C6771A"/>
    <w:rsid w:val="00C677F0"/>
    <w:rsid w:val="00C67EB5"/>
    <w:rsid w:val="00C70CFF"/>
    <w:rsid w:val="00C71C81"/>
    <w:rsid w:val="00C71DD2"/>
    <w:rsid w:val="00C72143"/>
    <w:rsid w:val="00C72EAD"/>
    <w:rsid w:val="00C72EED"/>
    <w:rsid w:val="00C73216"/>
    <w:rsid w:val="00C74143"/>
    <w:rsid w:val="00C744B3"/>
    <w:rsid w:val="00C75E18"/>
    <w:rsid w:val="00C7641E"/>
    <w:rsid w:val="00C807EC"/>
    <w:rsid w:val="00C80ADB"/>
    <w:rsid w:val="00C80C9A"/>
    <w:rsid w:val="00C810A6"/>
    <w:rsid w:val="00C812F9"/>
    <w:rsid w:val="00C81350"/>
    <w:rsid w:val="00C81453"/>
    <w:rsid w:val="00C8160C"/>
    <w:rsid w:val="00C81CC9"/>
    <w:rsid w:val="00C82365"/>
    <w:rsid w:val="00C82A83"/>
    <w:rsid w:val="00C82D4F"/>
    <w:rsid w:val="00C82DAF"/>
    <w:rsid w:val="00C83214"/>
    <w:rsid w:val="00C83E18"/>
    <w:rsid w:val="00C83E36"/>
    <w:rsid w:val="00C84185"/>
    <w:rsid w:val="00C84CD3"/>
    <w:rsid w:val="00C84DD5"/>
    <w:rsid w:val="00C85BAD"/>
    <w:rsid w:val="00C85C30"/>
    <w:rsid w:val="00C86438"/>
    <w:rsid w:val="00C872AF"/>
    <w:rsid w:val="00C9093C"/>
    <w:rsid w:val="00C90DF9"/>
    <w:rsid w:val="00C911AA"/>
    <w:rsid w:val="00C917A0"/>
    <w:rsid w:val="00C91804"/>
    <w:rsid w:val="00C92761"/>
    <w:rsid w:val="00C92B0D"/>
    <w:rsid w:val="00C93567"/>
    <w:rsid w:val="00C9396C"/>
    <w:rsid w:val="00C941CE"/>
    <w:rsid w:val="00C943D6"/>
    <w:rsid w:val="00C945DF"/>
    <w:rsid w:val="00C94D1B"/>
    <w:rsid w:val="00C94E55"/>
    <w:rsid w:val="00C95C14"/>
    <w:rsid w:val="00C95DD5"/>
    <w:rsid w:val="00C963FE"/>
    <w:rsid w:val="00C96BB4"/>
    <w:rsid w:val="00C97228"/>
    <w:rsid w:val="00CA0373"/>
    <w:rsid w:val="00CA08DF"/>
    <w:rsid w:val="00CA095D"/>
    <w:rsid w:val="00CA0A52"/>
    <w:rsid w:val="00CA0C9D"/>
    <w:rsid w:val="00CA1806"/>
    <w:rsid w:val="00CA3013"/>
    <w:rsid w:val="00CA3256"/>
    <w:rsid w:val="00CA4202"/>
    <w:rsid w:val="00CA43B2"/>
    <w:rsid w:val="00CA45BA"/>
    <w:rsid w:val="00CA47D7"/>
    <w:rsid w:val="00CA4B03"/>
    <w:rsid w:val="00CA5919"/>
    <w:rsid w:val="00CA5C75"/>
    <w:rsid w:val="00CA6078"/>
    <w:rsid w:val="00CA6184"/>
    <w:rsid w:val="00CA7253"/>
    <w:rsid w:val="00CA77C3"/>
    <w:rsid w:val="00CA7813"/>
    <w:rsid w:val="00CA7897"/>
    <w:rsid w:val="00CA7C9E"/>
    <w:rsid w:val="00CB0D7F"/>
    <w:rsid w:val="00CB0D9C"/>
    <w:rsid w:val="00CB185B"/>
    <w:rsid w:val="00CB193A"/>
    <w:rsid w:val="00CB2B5F"/>
    <w:rsid w:val="00CB3805"/>
    <w:rsid w:val="00CB4611"/>
    <w:rsid w:val="00CB4B3F"/>
    <w:rsid w:val="00CB524F"/>
    <w:rsid w:val="00CB57A1"/>
    <w:rsid w:val="00CB5F24"/>
    <w:rsid w:val="00CB663D"/>
    <w:rsid w:val="00CB6642"/>
    <w:rsid w:val="00CB6D27"/>
    <w:rsid w:val="00CB7332"/>
    <w:rsid w:val="00CB76E9"/>
    <w:rsid w:val="00CB786C"/>
    <w:rsid w:val="00CB7BD8"/>
    <w:rsid w:val="00CC0104"/>
    <w:rsid w:val="00CC036F"/>
    <w:rsid w:val="00CC05F7"/>
    <w:rsid w:val="00CC0B78"/>
    <w:rsid w:val="00CC0D75"/>
    <w:rsid w:val="00CC1452"/>
    <w:rsid w:val="00CC1498"/>
    <w:rsid w:val="00CC1729"/>
    <w:rsid w:val="00CC18C2"/>
    <w:rsid w:val="00CC1AD9"/>
    <w:rsid w:val="00CC1AF4"/>
    <w:rsid w:val="00CC1B63"/>
    <w:rsid w:val="00CC2095"/>
    <w:rsid w:val="00CC28BE"/>
    <w:rsid w:val="00CC30FD"/>
    <w:rsid w:val="00CC38C5"/>
    <w:rsid w:val="00CC3CDB"/>
    <w:rsid w:val="00CC4045"/>
    <w:rsid w:val="00CC41DB"/>
    <w:rsid w:val="00CC43A2"/>
    <w:rsid w:val="00CC4434"/>
    <w:rsid w:val="00CC52EA"/>
    <w:rsid w:val="00CC6037"/>
    <w:rsid w:val="00CC6096"/>
    <w:rsid w:val="00CC67AF"/>
    <w:rsid w:val="00CC7206"/>
    <w:rsid w:val="00CC7225"/>
    <w:rsid w:val="00CC72AB"/>
    <w:rsid w:val="00CC72C0"/>
    <w:rsid w:val="00CC7E25"/>
    <w:rsid w:val="00CC7E62"/>
    <w:rsid w:val="00CD08EA"/>
    <w:rsid w:val="00CD120E"/>
    <w:rsid w:val="00CD32A1"/>
    <w:rsid w:val="00CD33F7"/>
    <w:rsid w:val="00CD3592"/>
    <w:rsid w:val="00CD37F6"/>
    <w:rsid w:val="00CD41E7"/>
    <w:rsid w:val="00CD431C"/>
    <w:rsid w:val="00CD4403"/>
    <w:rsid w:val="00CD4D01"/>
    <w:rsid w:val="00CD56DE"/>
    <w:rsid w:val="00CD58C3"/>
    <w:rsid w:val="00CD6A8E"/>
    <w:rsid w:val="00CD726F"/>
    <w:rsid w:val="00CD7B7C"/>
    <w:rsid w:val="00CE0026"/>
    <w:rsid w:val="00CE0DF5"/>
    <w:rsid w:val="00CE0F01"/>
    <w:rsid w:val="00CE1321"/>
    <w:rsid w:val="00CE1D78"/>
    <w:rsid w:val="00CE1D7E"/>
    <w:rsid w:val="00CE22EA"/>
    <w:rsid w:val="00CE2634"/>
    <w:rsid w:val="00CE42F6"/>
    <w:rsid w:val="00CE4669"/>
    <w:rsid w:val="00CE4E55"/>
    <w:rsid w:val="00CE4FCC"/>
    <w:rsid w:val="00CE537C"/>
    <w:rsid w:val="00CE553D"/>
    <w:rsid w:val="00CE5B92"/>
    <w:rsid w:val="00CE5BE2"/>
    <w:rsid w:val="00CE5CD3"/>
    <w:rsid w:val="00CE67EA"/>
    <w:rsid w:val="00CE6E89"/>
    <w:rsid w:val="00CF0069"/>
    <w:rsid w:val="00CF020A"/>
    <w:rsid w:val="00CF052F"/>
    <w:rsid w:val="00CF0D88"/>
    <w:rsid w:val="00CF1142"/>
    <w:rsid w:val="00CF141C"/>
    <w:rsid w:val="00CF2124"/>
    <w:rsid w:val="00CF27D7"/>
    <w:rsid w:val="00CF34A3"/>
    <w:rsid w:val="00CF362C"/>
    <w:rsid w:val="00CF390B"/>
    <w:rsid w:val="00CF3AB1"/>
    <w:rsid w:val="00CF4718"/>
    <w:rsid w:val="00CF47EC"/>
    <w:rsid w:val="00CF5B5A"/>
    <w:rsid w:val="00CF5DC5"/>
    <w:rsid w:val="00CF5E56"/>
    <w:rsid w:val="00CF6A26"/>
    <w:rsid w:val="00CF6CAE"/>
    <w:rsid w:val="00CF6E7E"/>
    <w:rsid w:val="00CF7333"/>
    <w:rsid w:val="00D010BD"/>
    <w:rsid w:val="00D01139"/>
    <w:rsid w:val="00D01685"/>
    <w:rsid w:val="00D022F6"/>
    <w:rsid w:val="00D02A81"/>
    <w:rsid w:val="00D02DD2"/>
    <w:rsid w:val="00D0314C"/>
    <w:rsid w:val="00D03177"/>
    <w:rsid w:val="00D0322F"/>
    <w:rsid w:val="00D03DED"/>
    <w:rsid w:val="00D04603"/>
    <w:rsid w:val="00D046F6"/>
    <w:rsid w:val="00D047A9"/>
    <w:rsid w:val="00D04B52"/>
    <w:rsid w:val="00D04C8B"/>
    <w:rsid w:val="00D0577E"/>
    <w:rsid w:val="00D05852"/>
    <w:rsid w:val="00D058D2"/>
    <w:rsid w:val="00D06304"/>
    <w:rsid w:val="00D07059"/>
    <w:rsid w:val="00D07631"/>
    <w:rsid w:val="00D07C4D"/>
    <w:rsid w:val="00D07D8B"/>
    <w:rsid w:val="00D102EA"/>
    <w:rsid w:val="00D107E7"/>
    <w:rsid w:val="00D10DE5"/>
    <w:rsid w:val="00D115FE"/>
    <w:rsid w:val="00D11F4B"/>
    <w:rsid w:val="00D122E3"/>
    <w:rsid w:val="00D12827"/>
    <w:rsid w:val="00D1315B"/>
    <w:rsid w:val="00D133FA"/>
    <w:rsid w:val="00D13CF0"/>
    <w:rsid w:val="00D13D65"/>
    <w:rsid w:val="00D13FEE"/>
    <w:rsid w:val="00D149A1"/>
    <w:rsid w:val="00D14C02"/>
    <w:rsid w:val="00D151AD"/>
    <w:rsid w:val="00D156ED"/>
    <w:rsid w:val="00D15894"/>
    <w:rsid w:val="00D16702"/>
    <w:rsid w:val="00D168D2"/>
    <w:rsid w:val="00D16A5C"/>
    <w:rsid w:val="00D16AD3"/>
    <w:rsid w:val="00D177D0"/>
    <w:rsid w:val="00D17CE4"/>
    <w:rsid w:val="00D203A1"/>
    <w:rsid w:val="00D205D3"/>
    <w:rsid w:val="00D209C2"/>
    <w:rsid w:val="00D219D4"/>
    <w:rsid w:val="00D23317"/>
    <w:rsid w:val="00D237A9"/>
    <w:rsid w:val="00D23CC8"/>
    <w:rsid w:val="00D23F5A"/>
    <w:rsid w:val="00D242F6"/>
    <w:rsid w:val="00D24649"/>
    <w:rsid w:val="00D24655"/>
    <w:rsid w:val="00D24721"/>
    <w:rsid w:val="00D25AA8"/>
    <w:rsid w:val="00D25ADA"/>
    <w:rsid w:val="00D25E3E"/>
    <w:rsid w:val="00D25EC0"/>
    <w:rsid w:val="00D2600B"/>
    <w:rsid w:val="00D2603E"/>
    <w:rsid w:val="00D26B1E"/>
    <w:rsid w:val="00D27DE2"/>
    <w:rsid w:val="00D30F80"/>
    <w:rsid w:val="00D321A6"/>
    <w:rsid w:val="00D32440"/>
    <w:rsid w:val="00D32689"/>
    <w:rsid w:val="00D32748"/>
    <w:rsid w:val="00D329B8"/>
    <w:rsid w:val="00D33365"/>
    <w:rsid w:val="00D33540"/>
    <w:rsid w:val="00D3404F"/>
    <w:rsid w:val="00D35359"/>
    <w:rsid w:val="00D3594F"/>
    <w:rsid w:val="00D35D86"/>
    <w:rsid w:val="00D361DD"/>
    <w:rsid w:val="00D36281"/>
    <w:rsid w:val="00D36541"/>
    <w:rsid w:val="00D36B18"/>
    <w:rsid w:val="00D36E39"/>
    <w:rsid w:val="00D37CBD"/>
    <w:rsid w:val="00D4001B"/>
    <w:rsid w:val="00D4011D"/>
    <w:rsid w:val="00D40504"/>
    <w:rsid w:val="00D4050B"/>
    <w:rsid w:val="00D409C9"/>
    <w:rsid w:val="00D4103F"/>
    <w:rsid w:val="00D412B7"/>
    <w:rsid w:val="00D4195A"/>
    <w:rsid w:val="00D41A39"/>
    <w:rsid w:val="00D41D20"/>
    <w:rsid w:val="00D41EC7"/>
    <w:rsid w:val="00D421F6"/>
    <w:rsid w:val="00D42275"/>
    <w:rsid w:val="00D426AD"/>
    <w:rsid w:val="00D42904"/>
    <w:rsid w:val="00D43EF6"/>
    <w:rsid w:val="00D44043"/>
    <w:rsid w:val="00D45046"/>
    <w:rsid w:val="00D45F36"/>
    <w:rsid w:val="00D466D7"/>
    <w:rsid w:val="00D46A9C"/>
    <w:rsid w:val="00D46B96"/>
    <w:rsid w:val="00D4749F"/>
    <w:rsid w:val="00D47E65"/>
    <w:rsid w:val="00D50030"/>
    <w:rsid w:val="00D50710"/>
    <w:rsid w:val="00D5074E"/>
    <w:rsid w:val="00D512C4"/>
    <w:rsid w:val="00D5236D"/>
    <w:rsid w:val="00D523E8"/>
    <w:rsid w:val="00D52FDD"/>
    <w:rsid w:val="00D53048"/>
    <w:rsid w:val="00D534A0"/>
    <w:rsid w:val="00D53770"/>
    <w:rsid w:val="00D549FA"/>
    <w:rsid w:val="00D54B3B"/>
    <w:rsid w:val="00D54D81"/>
    <w:rsid w:val="00D54F9B"/>
    <w:rsid w:val="00D550CC"/>
    <w:rsid w:val="00D5513B"/>
    <w:rsid w:val="00D551B5"/>
    <w:rsid w:val="00D555D6"/>
    <w:rsid w:val="00D55B1D"/>
    <w:rsid w:val="00D55BDF"/>
    <w:rsid w:val="00D55D4E"/>
    <w:rsid w:val="00D55D7E"/>
    <w:rsid w:val="00D5604D"/>
    <w:rsid w:val="00D560CF"/>
    <w:rsid w:val="00D56A0A"/>
    <w:rsid w:val="00D56F37"/>
    <w:rsid w:val="00D5751F"/>
    <w:rsid w:val="00D57892"/>
    <w:rsid w:val="00D60E42"/>
    <w:rsid w:val="00D611CA"/>
    <w:rsid w:val="00D61E70"/>
    <w:rsid w:val="00D61FFC"/>
    <w:rsid w:val="00D62064"/>
    <w:rsid w:val="00D620D3"/>
    <w:rsid w:val="00D62158"/>
    <w:rsid w:val="00D6248C"/>
    <w:rsid w:val="00D6264F"/>
    <w:rsid w:val="00D629A9"/>
    <w:rsid w:val="00D64159"/>
    <w:rsid w:val="00D64527"/>
    <w:rsid w:val="00D647DF"/>
    <w:rsid w:val="00D64E06"/>
    <w:rsid w:val="00D65583"/>
    <w:rsid w:val="00D65682"/>
    <w:rsid w:val="00D659BB"/>
    <w:rsid w:val="00D65B9D"/>
    <w:rsid w:val="00D6635E"/>
    <w:rsid w:val="00D6663F"/>
    <w:rsid w:val="00D6712B"/>
    <w:rsid w:val="00D67A55"/>
    <w:rsid w:val="00D67C0F"/>
    <w:rsid w:val="00D70975"/>
    <w:rsid w:val="00D7185A"/>
    <w:rsid w:val="00D72D49"/>
    <w:rsid w:val="00D72D4A"/>
    <w:rsid w:val="00D73DE4"/>
    <w:rsid w:val="00D73FA2"/>
    <w:rsid w:val="00D7528E"/>
    <w:rsid w:val="00D75899"/>
    <w:rsid w:val="00D75BE3"/>
    <w:rsid w:val="00D766E9"/>
    <w:rsid w:val="00D76B79"/>
    <w:rsid w:val="00D772EB"/>
    <w:rsid w:val="00D77B9F"/>
    <w:rsid w:val="00D80B58"/>
    <w:rsid w:val="00D80C41"/>
    <w:rsid w:val="00D80E50"/>
    <w:rsid w:val="00D81417"/>
    <w:rsid w:val="00D816D6"/>
    <w:rsid w:val="00D81CAF"/>
    <w:rsid w:val="00D829F7"/>
    <w:rsid w:val="00D8337A"/>
    <w:rsid w:val="00D8479E"/>
    <w:rsid w:val="00D84ED2"/>
    <w:rsid w:val="00D85158"/>
    <w:rsid w:val="00D8520E"/>
    <w:rsid w:val="00D85319"/>
    <w:rsid w:val="00D854A7"/>
    <w:rsid w:val="00D86158"/>
    <w:rsid w:val="00D8619B"/>
    <w:rsid w:val="00D86599"/>
    <w:rsid w:val="00D86A30"/>
    <w:rsid w:val="00D874C9"/>
    <w:rsid w:val="00D87656"/>
    <w:rsid w:val="00D87BC4"/>
    <w:rsid w:val="00D87C4D"/>
    <w:rsid w:val="00D904B3"/>
    <w:rsid w:val="00D91538"/>
    <w:rsid w:val="00D91BD1"/>
    <w:rsid w:val="00D92E0D"/>
    <w:rsid w:val="00D93722"/>
    <w:rsid w:val="00D93792"/>
    <w:rsid w:val="00D944D6"/>
    <w:rsid w:val="00D952D0"/>
    <w:rsid w:val="00D95319"/>
    <w:rsid w:val="00D95724"/>
    <w:rsid w:val="00D957AF"/>
    <w:rsid w:val="00D95C1C"/>
    <w:rsid w:val="00D9692E"/>
    <w:rsid w:val="00D9707F"/>
    <w:rsid w:val="00D972C7"/>
    <w:rsid w:val="00D97446"/>
    <w:rsid w:val="00D97563"/>
    <w:rsid w:val="00D97898"/>
    <w:rsid w:val="00D979B0"/>
    <w:rsid w:val="00D97A7A"/>
    <w:rsid w:val="00D97BED"/>
    <w:rsid w:val="00D97D60"/>
    <w:rsid w:val="00D97DDC"/>
    <w:rsid w:val="00D97E84"/>
    <w:rsid w:val="00DA006D"/>
    <w:rsid w:val="00DA0D39"/>
    <w:rsid w:val="00DA129F"/>
    <w:rsid w:val="00DA141A"/>
    <w:rsid w:val="00DA1942"/>
    <w:rsid w:val="00DA1D64"/>
    <w:rsid w:val="00DA2D02"/>
    <w:rsid w:val="00DA3607"/>
    <w:rsid w:val="00DA4794"/>
    <w:rsid w:val="00DA5272"/>
    <w:rsid w:val="00DA5BD7"/>
    <w:rsid w:val="00DA6A73"/>
    <w:rsid w:val="00DA6E85"/>
    <w:rsid w:val="00DA75FC"/>
    <w:rsid w:val="00DA7B85"/>
    <w:rsid w:val="00DB0212"/>
    <w:rsid w:val="00DB1460"/>
    <w:rsid w:val="00DB1524"/>
    <w:rsid w:val="00DB16DE"/>
    <w:rsid w:val="00DB1E61"/>
    <w:rsid w:val="00DB3B29"/>
    <w:rsid w:val="00DB3EEA"/>
    <w:rsid w:val="00DB49A7"/>
    <w:rsid w:val="00DB5474"/>
    <w:rsid w:val="00DB5779"/>
    <w:rsid w:val="00DB59A9"/>
    <w:rsid w:val="00DB5C69"/>
    <w:rsid w:val="00DB5CFB"/>
    <w:rsid w:val="00DB5DBF"/>
    <w:rsid w:val="00DB68BF"/>
    <w:rsid w:val="00DB70EC"/>
    <w:rsid w:val="00DC01A6"/>
    <w:rsid w:val="00DC02ED"/>
    <w:rsid w:val="00DC04BC"/>
    <w:rsid w:val="00DC075F"/>
    <w:rsid w:val="00DC1CE0"/>
    <w:rsid w:val="00DC24D6"/>
    <w:rsid w:val="00DC25AA"/>
    <w:rsid w:val="00DC315F"/>
    <w:rsid w:val="00DC3165"/>
    <w:rsid w:val="00DC4E0B"/>
    <w:rsid w:val="00DC51D4"/>
    <w:rsid w:val="00DC5C46"/>
    <w:rsid w:val="00DC5DD0"/>
    <w:rsid w:val="00DC5E5D"/>
    <w:rsid w:val="00DC608C"/>
    <w:rsid w:val="00DC6A65"/>
    <w:rsid w:val="00DC7357"/>
    <w:rsid w:val="00DC7EA0"/>
    <w:rsid w:val="00DD0A5C"/>
    <w:rsid w:val="00DD13C6"/>
    <w:rsid w:val="00DD1DB7"/>
    <w:rsid w:val="00DD2623"/>
    <w:rsid w:val="00DD2913"/>
    <w:rsid w:val="00DD3EC4"/>
    <w:rsid w:val="00DD3EFF"/>
    <w:rsid w:val="00DD40EE"/>
    <w:rsid w:val="00DD4C19"/>
    <w:rsid w:val="00DD5356"/>
    <w:rsid w:val="00DD582A"/>
    <w:rsid w:val="00DD611F"/>
    <w:rsid w:val="00DD654E"/>
    <w:rsid w:val="00DD663A"/>
    <w:rsid w:val="00DD6FD1"/>
    <w:rsid w:val="00DD79F8"/>
    <w:rsid w:val="00DE0876"/>
    <w:rsid w:val="00DE1007"/>
    <w:rsid w:val="00DE15C0"/>
    <w:rsid w:val="00DE17FF"/>
    <w:rsid w:val="00DE200E"/>
    <w:rsid w:val="00DE2536"/>
    <w:rsid w:val="00DE2637"/>
    <w:rsid w:val="00DE2BA5"/>
    <w:rsid w:val="00DE3BAC"/>
    <w:rsid w:val="00DE3C4C"/>
    <w:rsid w:val="00DE3DB3"/>
    <w:rsid w:val="00DE49DA"/>
    <w:rsid w:val="00DE4E01"/>
    <w:rsid w:val="00DE5242"/>
    <w:rsid w:val="00DE631A"/>
    <w:rsid w:val="00DE6995"/>
    <w:rsid w:val="00DE7919"/>
    <w:rsid w:val="00DE7D77"/>
    <w:rsid w:val="00DF093E"/>
    <w:rsid w:val="00DF0BF4"/>
    <w:rsid w:val="00DF10BF"/>
    <w:rsid w:val="00DF1547"/>
    <w:rsid w:val="00DF182E"/>
    <w:rsid w:val="00DF1D06"/>
    <w:rsid w:val="00DF1FDD"/>
    <w:rsid w:val="00DF2B27"/>
    <w:rsid w:val="00DF2E40"/>
    <w:rsid w:val="00DF37E2"/>
    <w:rsid w:val="00DF38AD"/>
    <w:rsid w:val="00DF4A73"/>
    <w:rsid w:val="00DF4D6F"/>
    <w:rsid w:val="00DF5EC2"/>
    <w:rsid w:val="00DF6104"/>
    <w:rsid w:val="00DF6671"/>
    <w:rsid w:val="00DF667B"/>
    <w:rsid w:val="00DF6767"/>
    <w:rsid w:val="00DF6B59"/>
    <w:rsid w:val="00DF71EE"/>
    <w:rsid w:val="00DF78F1"/>
    <w:rsid w:val="00DF7952"/>
    <w:rsid w:val="00DF7ABF"/>
    <w:rsid w:val="00E003EE"/>
    <w:rsid w:val="00E00669"/>
    <w:rsid w:val="00E00EC9"/>
    <w:rsid w:val="00E010AF"/>
    <w:rsid w:val="00E01434"/>
    <w:rsid w:val="00E01498"/>
    <w:rsid w:val="00E01666"/>
    <w:rsid w:val="00E0199C"/>
    <w:rsid w:val="00E01AC8"/>
    <w:rsid w:val="00E0228A"/>
    <w:rsid w:val="00E024DD"/>
    <w:rsid w:val="00E02A47"/>
    <w:rsid w:val="00E032F1"/>
    <w:rsid w:val="00E03539"/>
    <w:rsid w:val="00E03990"/>
    <w:rsid w:val="00E03A21"/>
    <w:rsid w:val="00E044B2"/>
    <w:rsid w:val="00E048FF"/>
    <w:rsid w:val="00E05411"/>
    <w:rsid w:val="00E056B4"/>
    <w:rsid w:val="00E05C2D"/>
    <w:rsid w:val="00E065DD"/>
    <w:rsid w:val="00E10030"/>
    <w:rsid w:val="00E10460"/>
    <w:rsid w:val="00E105BB"/>
    <w:rsid w:val="00E10769"/>
    <w:rsid w:val="00E11280"/>
    <w:rsid w:val="00E1177D"/>
    <w:rsid w:val="00E11AE5"/>
    <w:rsid w:val="00E12544"/>
    <w:rsid w:val="00E127A0"/>
    <w:rsid w:val="00E12CAB"/>
    <w:rsid w:val="00E134A9"/>
    <w:rsid w:val="00E13810"/>
    <w:rsid w:val="00E13866"/>
    <w:rsid w:val="00E13DEA"/>
    <w:rsid w:val="00E1437F"/>
    <w:rsid w:val="00E14A35"/>
    <w:rsid w:val="00E1527F"/>
    <w:rsid w:val="00E15F5F"/>
    <w:rsid w:val="00E160F5"/>
    <w:rsid w:val="00E16607"/>
    <w:rsid w:val="00E167C0"/>
    <w:rsid w:val="00E17FCF"/>
    <w:rsid w:val="00E21237"/>
    <w:rsid w:val="00E21315"/>
    <w:rsid w:val="00E22364"/>
    <w:rsid w:val="00E22AFA"/>
    <w:rsid w:val="00E23280"/>
    <w:rsid w:val="00E233E8"/>
    <w:rsid w:val="00E23737"/>
    <w:rsid w:val="00E238FC"/>
    <w:rsid w:val="00E23913"/>
    <w:rsid w:val="00E23A65"/>
    <w:rsid w:val="00E24155"/>
    <w:rsid w:val="00E2427D"/>
    <w:rsid w:val="00E24D6B"/>
    <w:rsid w:val="00E24D71"/>
    <w:rsid w:val="00E251D8"/>
    <w:rsid w:val="00E25417"/>
    <w:rsid w:val="00E25C5E"/>
    <w:rsid w:val="00E25EC3"/>
    <w:rsid w:val="00E260F6"/>
    <w:rsid w:val="00E262E8"/>
    <w:rsid w:val="00E27173"/>
    <w:rsid w:val="00E305AC"/>
    <w:rsid w:val="00E30861"/>
    <w:rsid w:val="00E3087C"/>
    <w:rsid w:val="00E31BA9"/>
    <w:rsid w:val="00E31E92"/>
    <w:rsid w:val="00E33215"/>
    <w:rsid w:val="00E33284"/>
    <w:rsid w:val="00E33BCB"/>
    <w:rsid w:val="00E33D40"/>
    <w:rsid w:val="00E34670"/>
    <w:rsid w:val="00E34C69"/>
    <w:rsid w:val="00E34C9A"/>
    <w:rsid w:val="00E35424"/>
    <w:rsid w:val="00E35765"/>
    <w:rsid w:val="00E357BD"/>
    <w:rsid w:val="00E35A72"/>
    <w:rsid w:val="00E35B69"/>
    <w:rsid w:val="00E36079"/>
    <w:rsid w:val="00E36565"/>
    <w:rsid w:val="00E36CD5"/>
    <w:rsid w:val="00E370B2"/>
    <w:rsid w:val="00E37246"/>
    <w:rsid w:val="00E37325"/>
    <w:rsid w:val="00E37AD0"/>
    <w:rsid w:val="00E37BEF"/>
    <w:rsid w:val="00E403D8"/>
    <w:rsid w:val="00E40FDD"/>
    <w:rsid w:val="00E413FE"/>
    <w:rsid w:val="00E415CB"/>
    <w:rsid w:val="00E417E0"/>
    <w:rsid w:val="00E42A51"/>
    <w:rsid w:val="00E44177"/>
    <w:rsid w:val="00E44604"/>
    <w:rsid w:val="00E4504D"/>
    <w:rsid w:val="00E4521D"/>
    <w:rsid w:val="00E45A26"/>
    <w:rsid w:val="00E47098"/>
    <w:rsid w:val="00E4797B"/>
    <w:rsid w:val="00E47A9C"/>
    <w:rsid w:val="00E47F85"/>
    <w:rsid w:val="00E500BE"/>
    <w:rsid w:val="00E50384"/>
    <w:rsid w:val="00E50C99"/>
    <w:rsid w:val="00E51146"/>
    <w:rsid w:val="00E51682"/>
    <w:rsid w:val="00E52077"/>
    <w:rsid w:val="00E52E4C"/>
    <w:rsid w:val="00E52EB4"/>
    <w:rsid w:val="00E53202"/>
    <w:rsid w:val="00E54089"/>
    <w:rsid w:val="00E54F80"/>
    <w:rsid w:val="00E5500F"/>
    <w:rsid w:val="00E554A0"/>
    <w:rsid w:val="00E557AA"/>
    <w:rsid w:val="00E55A07"/>
    <w:rsid w:val="00E55EF2"/>
    <w:rsid w:val="00E56718"/>
    <w:rsid w:val="00E56812"/>
    <w:rsid w:val="00E56ED8"/>
    <w:rsid w:val="00E56FA0"/>
    <w:rsid w:val="00E5707D"/>
    <w:rsid w:val="00E574E3"/>
    <w:rsid w:val="00E5759D"/>
    <w:rsid w:val="00E57F54"/>
    <w:rsid w:val="00E60383"/>
    <w:rsid w:val="00E6078C"/>
    <w:rsid w:val="00E60C89"/>
    <w:rsid w:val="00E63348"/>
    <w:rsid w:val="00E634B2"/>
    <w:rsid w:val="00E637E4"/>
    <w:rsid w:val="00E637EC"/>
    <w:rsid w:val="00E64555"/>
    <w:rsid w:val="00E64B8B"/>
    <w:rsid w:val="00E64D90"/>
    <w:rsid w:val="00E650BB"/>
    <w:rsid w:val="00E651BD"/>
    <w:rsid w:val="00E65317"/>
    <w:rsid w:val="00E65628"/>
    <w:rsid w:val="00E6695A"/>
    <w:rsid w:val="00E66A6C"/>
    <w:rsid w:val="00E66F0F"/>
    <w:rsid w:val="00E671B7"/>
    <w:rsid w:val="00E6765C"/>
    <w:rsid w:val="00E7057E"/>
    <w:rsid w:val="00E70D63"/>
    <w:rsid w:val="00E70DD7"/>
    <w:rsid w:val="00E71306"/>
    <w:rsid w:val="00E71474"/>
    <w:rsid w:val="00E720DF"/>
    <w:rsid w:val="00E72AAC"/>
    <w:rsid w:val="00E72CED"/>
    <w:rsid w:val="00E72F49"/>
    <w:rsid w:val="00E73276"/>
    <w:rsid w:val="00E7374A"/>
    <w:rsid w:val="00E73A4A"/>
    <w:rsid w:val="00E73F67"/>
    <w:rsid w:val="00E745DF"/>
    <w:rsid w:val="00E74801"/>
    <w:rsid w:val="00E74A5A"/>
    <w:rsid w:val="00E74C15"/>
    <w:rsid w:val="00E756C1"/>
    <w:rsid w:val="00E75897"/>
    <w:rsid w:val="00E75A26"/>
    <w:rsid w:val="00E7607D"/>
    <w:rsid w:val="00E760C1"/>
    <w:rsid w:val="00E7696A"/>
    <w:rsid w:val="00E77EB4"/>
    <w:rsid w:val="00E80391"/>
    <w:rsid w:val="00E803B8"/>
    <w:rsid w:val="00E80A35"/>
    <w:rsid w:val="00E80A37"/>
    <w:rsid w:val="00E81115"/>
    <w:rsid w:val="00E81F57"/>
    <w:rsid w:val="00E8268F"/>
    <w:rsid w:val="00E82E6C"/>
    <w:rsid w:val="00E84B86"/>
    <w:rsid w:val="00E84C60"/>
    <w:rsid w:val="00E84EF3"/>
    <w:rsid w:val="00E850DC"/>
    <w:rsid w:val="00E85573"/>
    <w:rsid w:val="00E85BD2"/>
    <w:rsid w:val="00E8702E"/>
    <w:rsid w:val="00E87159"/>
    <w:rsid w:val="00E878B1"/>
    <w:rsid w:val="00E879D0"/>
    <w:rsid w:val="00E87F5E"/>
    <w:rsid w:val="00E90047"/>
    <w:rsid w:val="00E90ED1"/>
    <w:rsid w:val="00E91291"/>
    <w:rsid w:val="00E91C50"/>
    <w:rsid w:val="00E92266"/>
    <w:rsid w:val="00E92D6B"/>
    <w:rsid w:val="00E9300F"/>
    <w:rsid w:val="00E938E7"/>
    <w:rsid w:val="00E93F0D"/>
    <w:rsid w:val="00E94B5B"/>
    <w:rsid w:val="00E94BB1"/>
    <w:rsid w:val="00E94DEA"/>
    <w:rsid w:val="00E95FBD"/>
    <w:rsid w:val="00E96173"/>
    <w:rsid w:val="00E96598"/>
    <w:rsid w:val="00E973AC"/>
    <w:rsid w:val="00E97881"/>
    <w:rsid w:val="00E97AC8"/>
    <w:rsid w:val="00EA0016"/>
    <w:rsid w:val="00EA078F"/>
    <w:rsid w:val="00EA093A"/>
    <w:rsid w:val="00EA0BE2"/>
    <w:rsid w:val="00EA1827"/>
    <w:rsid w:val="00EA1A7A"/>
    <w:rsid w:val="00EA2213"/>
    <w:rsid w:val="00EA2A86"/>
    <w:rsid w:val="00EA2F7F"/>
    <w:rsid w:val="00EA3196"/>
    <w:rsid w:val="00EA3895"/>
    <w:rsid w:val="00EA3C33"/>
    <w:rsid w:val="00EA418D"/>
    <w:rsid w:val="00EA5675"/>
    <w:rsid w:val="00EA5873"/>
    <w:rsid w:val="00EA6521"/>
    <w:rsid w:val="00EA6763"/>
    <w:rsid w:val="00EA67F4"/>
    <w:rsid w:val="00EA6FA0"/>
    <w:rsid w:val="00EA7A6C"/>
    <w:rsid w:val="00EA7EF1"/>
    <w:rsid w:val="00EB088D"/>
    <w:rsid w:val="00EB0A56"/>
    <w:rsid w:val="00EB0CF6"/>
    <w:rsid w:val="00EB2344"/>
    <w:rsid w:val="00EB2616"/>
    <w:rsid w:val="00EB2864"/>
    <w:rsid w:val="00EB2873"/>
    <w:rsid w:val="00EB3850"/>
    <w:rsid w:val="00EB3B35"/>
    <w:rsid w:val="00EB3C8C"/>
    <w:rsid w:val="00EB3F9E"/>
    <w:rsid w:val="00EB4666"/>
    <w:rsid w:val="00EB491A"/>
    <w:rsid w:val="00EB4F61"/>
    <w:rsid w:val="00EB65B8"/>
    <w:rsid w:val="00EB6A26"/>
    <w:rsid w:val="00EB7676"/>
    <w:rsid w:val="00EB76FA"/>
    <w:rsid w:val="00EB7B12"/>
    <w:rsid w:val="00EC03D6"/>
    <w:rsid w:val="00EC0510"/>
    <w:rsid w:val="00EC05FC"/>
    <w:rsid w:val="00EC09BF"/>
    <w:rsid w:val="00EC15C7"/>
    <w:rsid w:val="00EC30C2"/>
    <w:rsid w:val="00EC337D"/>
    <w:rsid w:val="00EC3590"/>
    <w:rsid w:val="00EC3FBE"/>
    <w:rsid w:val="00EC4203"/>
    <w:rsid w:val="00EC43D7"/>
    <w:rsid w:val="00EC4A64"/>
    <w:rsid w:val="00EC5775"/>
    <w:rsid w:val="00EC61AC"/>
    <w:rsid w:val="00EC61EB"/>
    <w:rsid w:val="00EC6238"/>
    <w:rsid w:val="00EC75FA"/>
    <w:rsid w:val="00EC7918"/>
    <w:rsid w:val="00ED02D9"/>
    <w:rsid w:val="00ED0A28"/>
    <w:rsid w:val="00ED0B58"/>
    <w:rsid w:val="00ED0CCF"/>
    <w:rsid w:val="00ED14EA"/>
    <w:rsid w:val="00ED15D6"/>
    <w:rsid w:val="00ED16BB"/>
    <w:rsid w:val="00ED178E"/>
    <w:rsid w:val="00ED17DC"/>
    <w:rsid w:val="00ED1963"/>
    <w:rsid w:val="00ED216A"/>
    <w:rsid w:val="00ED242E"/>
    <w:rsid w:val="00ED313A"/>
    <w:rsid w:val="00ED36CF"/>
    <w:rsid w:val="00ED38F8"/>
    <w:rsid w:val="00ED3CB7"/>
    <w:rsid w:val="00ED4514"/>
    <w:rsid w:val="00ED50D9"/>
    <w:rsid w:val="00ED6194"/>
    <w:rsid w:val="00ED65DA"/>
    <w:rsid w:val="00ED6866"/>
    <w:rsid w:val="00ED6A4D"/>
    <w:rsid w:val="00ED758B"/>
    <w:rsid w:val="00ED75F9"/>
    <w:rsid w:val="00ED7835"/>
    <w:rsid w:val="00EE08FD"/>
    <w:rsid w:val="00EE0995"/>
    <w:rsid w:val="00EE0D07"/>
    <w:rsid w:val="00EE0F05"/>
    <w:rsid w:val="00EE133E"/>
    <w:rsid w:val="00EE2172"/>
    <w:rsid w:val="00EE2E21"/>
    <w:rsid w:val="00EE3674"/>
    <w:rsid w:val="00EE3A04"/>
    <w:rsid w:val="00EE3C8B"/>
    <w:rsid w:val="00EE4813"/>
    <w:rsid w:val="00EE5235"/>
    <w:rsid w:val="00EE5537"/>
    <w:rsid w:val="00EE5661"/>
    <w:rsid w:val="00EE614D"/>
    <w:rsid w:val="00EE668A"/>
    <w:rsid w:val="00EE6BC5"/>
    <w:rsid w:val="00EE6FE6"/>
    <w:rsid w:val="00EE7190"/>
    <w:rsid w:val="00EE71BF"/>
    <w:rsid w:val="00EF038D"/>
    <w:rsid w:val="00EF0695"/>
    <w:rsid w:val="00EF0920"/>
    <w:rsid w:val="00EF095B"/>
    <w:rsid w:val="00EF0A07"/>
    <w:rsid w:val="00EF0C49"/>
    <w:rsid w:val="00EF0C82"/>
    <w:rsid w:val="00EF0E60"/>
    <w:rsid w:val="00EF20AC"/>
    <w:rsid w:val="00EF3056"/>
    <w:rsid w:val="00EF3920"/>
    <w:rsid w:val="00EF3A93"/>
    <w:rsid w:val="00EF3BF2"/>
    <w:rsid w:val="00EF4A1F"/>
    <w:rsid w:val="00EF4FB6"/>
    <w:rsid w:val="00EF515B"/>
    <w:rsid w:val="00EF533E"/>
    <w:rsid w:val="00EF5647"/>
    <w:rsid w:val="00EF6222"/>
    <w:rsid w:val="00EF7E2A"/>
    <w:rsid w:val="00EF7E7F"/>
    <w:rsid w:val="00F00BB2"/>
    <w:rsid w:val="00F01031"/>
    <w:rsid w:val="00F01845"/>
    <w:rsid w:val="00F018AE"/>
    <w:rsid w:val="00F01C0C"/>
    <w:rsid w:val="00F01E2F"/>
    <w:rsid w:val="00F02481"/>
    <w:rsid w:val="00F026ED"/>
    <w:rsid w:val="00F030EC"/>
    <w:rsid w:val="00F031A0"/>
    <w:rsid w:val="00F049D1"/>
    <w:rsid w:val="00F04D54"/>
    <w:rsid w:val="00F05083"/>
    <w:rsid w:val="00F05920"/>
    <w:rsid w:val="00F05EB9"/>
    <w:rsid w:val="00F05EBA"/>
    <w:rsid w:val="00F060ED"/>
    <w:rsid w:val="00F060F7"/>
    <w:rsid w:val="00F06340"/>
    <w:rsid w:val="00F071CB"/>
    <w:rsid w:val="00F074B2"/>
    <w:rsid w:val="00F10DFC"/>
    <w:rsid w:val="00F117E5"/>
    <w:rsid w:val="00F11C66"/>
    <w:rsid w:val="00F11ED4"/>
    <w:rsid w:val="00F129F8"/>
    <w:rsid w:val="00F12CEF"/>
    <w:rsid w:val="00F13687"/>
    <w:rsid w:val="00F137AB"/>
    <w:rsid w:val="00F14446"/>
    <w:rsid w:val="00F14D75"/>
    <w:rsid w:val="00F15227"/>
    <w:rsid w:val="00F15658"/>
    <w:rsid w:val="00F1600D"/>
    <w:rsid w:val="00F16901"/>
    <w:rsid w:val="00F17267"/>
    <w:rsid w:val="00F17307"/>
    <w:rsid w:val="00F17949"/>
    <w:rsid w:val="00F17CE1"/>
    <w:rsid w:val="00F20B53"/>
    <w:rsid w:val="00F21B14"/>
    <w:rsid w:val="00F21C0C"/>
    <w:rsid w:val="00F22611"/>
    <w:rsid w:val="00F227C1"/>
    <w:rsid w:val="00F22E60"/>
    <w:rsid w:val="00F23381"/>
    <w:rsid w:val="00F235E8"/>
    <w:rsid w:val="00F2368D"/>
    <w:rsid w:val="00F238C2"/>
    <w:rsid w:val="00F23A7F"/>
    <w:rsid w:val="00F24389"/>
    <w:rsid w:val="00F24FD2"/>
    <w:rsid w:val="00F25752"/>
    <w:rsid w:val="00F25E3C"/>
    <w:rsid w:val="00F25F0E"/>
    <w:rsid w:val="00F26089"/>
    <w:rsid w:val="00F26951"/>
    <w:rsid w:val="00F26B25"/>
    <w:rsid w:val="00F26CB0"/>
    <w:rsid w:val="00F27817"/>
    <w:rsid w:val="00F309BB"/>
    <w:rsid w:val="00F30D68"/>
    <w:rsid w:val="00F30D94"/>
    <w:rsid w:val="00F30DC4"/>
    <w:rsid w:val="00F3129C"/>
    <w:rsid w:val="00F32274"/>
    <w:rsid w:val="00F324CA"/>
    <w:rsid w:val="00F3331F"/>
    <w:rsid w:val="00F3363E"/>
    <w:rsid w:val="00F357F6"/>
    <w:rsid w:val="00F359FF"/>
    <w:rsid w:val="00F35C49"/>
    <w:rsid w:val="00F35C5F"/>
    <w:rsid w:val="00F36772"/>
    <w:rsid w:val="00F36B3E"/>
    <w:rsid w:val="00F36CE4"/>
    <w:rsid w:val="00F36EE8"/>
    <w:rsid w:val="00F3762A"/>
    <w:rsid w:val="00F37A99"/>
    <w:rsid w:val="00F37C13"/>
    <w:rsid w:val="00F37F04"/>
    <w:rsid w:val="00F40549"/>
    <w:rsid w:val="00F42179"/>
    <w:rsid w:val="00F42BA6"/>
    <w:rsid w:val="00F443DA"/>
    <w:rsid w:val="00F44BD1"/>
    <w:rsid w:val="00F450D6"/>
    <w:rsid w:val="00F453A0"/>
    <w:rsid w:val="00F456A5"/>
    <w:rsid w:val="00F459FD"/>
    <w:rsid w:val="00F46182"/>
    <w:rsid w:val="00F46457"/>
    <w:rsid w:val="00F4666B"/>
    <w:rsid w:val="00F4681B"/>
    <w:rsid w:val="00F46965"/>
    <w:rsid w:val="00F47579"/>
    <w:rsid w:val="00F47CE6"/>
    <w:rsid w:val="00F509E6"/>
    <w:rsid w:val="00F50FDF"/>
    <w:rsid w:val="00F513FE"/>
    <w:rsid w:val="00F51CCC"/>
    <w:rsid w:val="00F51F24"/>
    <w:rsid w:val="00F520C6"/>
    <w:rsid w:val="00F520E4"/>
    <w:rsid w:val="00F52427"/>
    <w:rsid w:val="00F52488"/>
    <w:rsid w:val="00F527F9"/>
    <w:rsid w:val="00F5294C"/>
    <w:rsid w:val="00F52F5E"/>
    <w:rsid w:val="00F52F6C"/>
    <w:rsid w:val="00F5384C"/>
    <w:rsid w:val="00F538EB"/>
    <w:rsid w:val="00F545A1"/>
    <w:rsid w:val="00F5541B"/>
    <w:rsid w:val="00F5581F"/>
    <w:rsid w:val="00F55CA2"/>
    <w:rsid w:val="00F561C3"/>
    <w:rsid w:val="00F56889"/>
    <w:rsid w:val="00F56F13"/>
    <w:rsid w:val="00F576C0"/>
    <w:rsid w:val="00F57916"/>
    <w:rsid w:val="00F57997"/>
    <w:rsid w:val="00F60039"/>
    <w:rsid w:val="00F600DE"/>
    <w:rsid w:val="00F601FE"/>
    <w:rsid w:val="00F612E1"/>
    <w:rsid w:val="00F61381"/>
    <w:rsid w:val="00F6170B"/>
    <w:rsid w:val="00F61CC8"/>
    <w:rsid w:val="00F61F25"/>
    <w:rsid w:val="00F61FAA"/>
    <w:rsid w:val="00F62371"/>
    <w:rsid w:val="00F62E3D"/>
    <w:rsid w:val="00F6365D"/>
    <w:rsid w:val="00F63913"/>
    <w:rsid w:val="00F63C7D"/>
    <w:rsid w:val="00F63DAD"/>
    <w:rsid w:val="00F64912"/>
    <w:rsid w:val="00F65F44"/>
    <w:rsid w:val="00F66D0B"/>
    <w:rsid w:val="00F66EAB"/>
    <w:rsid w:val="00F67268"/>
    <w:rsid w:val="00F67ABF"/>
    <w:rsid w:val="00F67E1C"/>
    <w:rsid w:val="00F70266"/>
    <w:rsid w:val="00F711E0"/>
    <w:rsid w:val="00F71548"/>
    <w:rsid w:val="00F71839"/>
    <w:rsid w:val="00F71914"/>
    <w:rsid w:val="00F71BC6"/>
    <w:rsid w:val="00F71E5A"/>
    <w:rsid w:val="00F721B2"/>
    <w:rsid w:val="00F72E82"/>
    <w:rsid w:val="00F7345A"/>
    <w:rsid w:val="00F73D4F"/>
    <w:rsid w:val="00F73F64"/>
    <w:rsid w:val="00F74088"/>
    <w:rsid w:val="00F74722"/>
    <w:rsid w:val="00F74B4B"/>
    <w:rsid w:val="00F755AC"/>
    <w:rsid w:val="00F7563B"/>
    <w:rsid w:val="00F7657D"/>
    <w:rsid w:val="00F7663E"/>
    <w:rsid w:val="00F76B7D"/>
    <w:rsid w:val="00F7709F"/>
    <w:rsid w:val="00F7741B"/>
    <w:rsid w:val="00F77A32"/>
    <w:rsid w:val="00F80465"/>
    <w:rsid w:val="00F8071B"/>
    <w:rsid w:val="00F8076F"/>
    <w:rsid w:val="00F80C34"/>
    <w:rsid w:val="00F80DDE"/>
    <w:rsid w:val="00F812E2"/>
    <w:rsid w:val="00F8158F"/>
    <w:rsid w:val="00F8194A"/>
    <w:rsid w:val="00F82295"/>
    <w:rsid w:val="00F82593"/>
    <w:rsid w:val="00F830A3"/>
    <w:rsid w:val="00F838AE"/>
    <w:rsid w:val="00F83A40"/>
    <w:rsid w:val="00F8406A"/>
    <w:rsid w:val="00F84128"/>
    <w:rsid w:val="00F8423A"/>
    <w:rsid w:val="00F84839"/>
    <w:rsid w:val="00F84BBD"/>
    <w:rsid w:val="00F858D8"/>
    <w:rsid w:val="00F85C93"/>
    <w:rsid w:val="00F873FD"/>
    <w:rsid w:val="00F90FBB"/>
    <w:rsid w:val="00F91260"/>
    <w:rsid w:val="00F917FF"/>
    <w:rsid w:val="00F92D39"/>
    <w:rsid w:val="00F92E4F"/>
    <w:rsid w:val="00F92E6C"/>
    <w:rsid w:val="00F92E7B"/>
    <w:rsid w:val="00F93931"/>
    <w:rsid w:val="00F9429A"/>
    <w:rsid w:val="00F946F2"/>
    <w:rsid w:val="00F95151"/>
    <w:rsid w:val="00F95706"/>
    <w:rsid w:val="00F95989"/>
    <w:rsid w:val="00F9637E"/>
    <w:rsid w:val="00F965D9"/>
    <w:rsid w:val="00F96708"/>
    <w:rsid w:val="00F96724"/>
    <w:rsid w:val="00F976B5"/>
    <w:rsid w:val="00F97855"/>
    <w:rsid w:val="00F97936"/>
    <w:rsid w:val="00F97C3A"/>
    <w:rsid w:val="00FA176F"/>
    <w:rsid w:val="00FA20A3"/>
    <w:rsid w:val="00FA232C"/>
    <w:rsid w:val="00FA2D92"/>
    <w:rsid w:val="00FA312B"/>
    <w:rsid w:val="00FA3CF2"/>
    <w:rsid w:val="00FA464F"/>
    <w:rsid w:val="00FA4668"/>
    <w:rsid w:val="00FA4B73"/>
    <w:rsid w:val="00FA4E32"/>
    <w:rsid w:val="00FA5873"/>
    <w:rsid w:val="00FA5DA3"/>
    <w:rsid w:val="00FA60EE"/>
    <w:rsid w:val="00FA6B97"/>
    <w:rsid w:val="00FA6CD8"/>
    <w:rsid w:val="00FA7000"/>
    <w:rsid w:val="00FA75BA"/>
    <w:rsid w:val="00FA780C"/>
    <w:rsid w:val="00FB2164"/>
    <w:rsid w:val="00FB2E0D"/>
    <w:rsid w:val="00FB3135"/>
    <w:rsid w:val="00FB4651"/>
    <w:rsid w:val="00FB4F6C"/>
    <w:rsid w:val="00FB54D0"/>
    <w:rsid w:val="00FB6361"/>
    <w:rsid w:val="00FB6E89"/>
    <w:rsid w:val="00FB7034"/>
    <w:rsid w:val="00FC04E8"/>
    <w:rsid w:val="00FC09B0"/>
    <w:rsid w:val="00FC0B03"/>
    <w:rsid w:val="00FC0BEC"/>
    <w:rsid w:val="00FC180F"/>
    <w:rsid w:val="00FC1B03"/>
    <w:rsid w:val="00FC24C3"/>
    <w:rsid w:val="00FC264B"/>
    <w:rsid w:val="00FC282C"/>
    <w:rsid w:val="00FC2C5F"/>
    <w:rsid w:val="00FC2E62"/>
    <w:rsid w:val="00FC2F60"/>
    <w:rsid w:val="00FC31B5"/>
    <w:rsid w:val="00FC3540"/>
    <w:rsid w:val="00FC3AFD"/>
    <w:rsid w:val="00FC4957"/>
    <w:rsid w:val="00FC4C72"/>
    <w:rsid w:val="00FC6473"/>
    <w:rsid w:val="00FC703F"/>
    <w:rsid w:val="00FC7663"/>
    <w:rsid w:val="00FC770E"/>
    <w:rsid w:val="00FC783C"/>
    <w:rsid w:val="00FC7C93"/>
    <w:rsid w:val="00FD0187"/>
    <w:rsid w:val="00FD05DE"/>
    <w:rsid w:val="00FD13A5"/>
    <w:rsid w:val="00FD18BB"/>
    <w:rsid w:val="00FD1AE1"/>
    <w:rsid w:val="00FD1EA6"/>
    <w:rsid w:val="00FD2F3B"/>
    <w:rsid w:val="00FD309B"/>
    <w:rsid w:val="00FD31A0"/>
    <w:rsid w:val="00FD3483"/>
    <w:rsid w:val="00FD39A0"/>
    <w:rsid w:val="00FD3F0C"/>
    <w:rsid w:val="00FD4117"/>
    <w:rsid w:val="00FD434D"/>
    <w:rsid w:val="00FD4442"/>
    <w:rsid w:val="00FD511D"/>
    <w:rsid w:val="00FD569F"/>
    <w:rsid w:val="00FD5C0F"/>
    <w:rsid w:val="00FD5D4D"/>
    <w:rsid w:val="00FD6306"/>
    <w:rsid w:val="00FD6BE4"/>
    <w:rsid w:val="00FD6E59"/>
    <w:rsid w:val="00FD6FF3"/>
    <w:rsid w:val="00FD775F"/>
    <w:rsid w:val="00FD7842"/>
    <w:rsid w:val="00FD7C72"/>
    <w:rsid w:val="00FD7EAA"/>
    <w:rsid w:val="00FD7EC1"/>
    <w:rsid w:val="00FD7F23"/>
    <w:rsid w:val="00FE0296"/>
    <w:rsid w:val="00FE042F"/>
    <w:rsid w:val="00FE11F6"/>
    <w:rsid w:val="00FE1262"/>
    <w:rsid w:val="00FE1678"/>
    <w:rsid w:val="00FE2636"/>
    <w:rsid w:val="00FE282D"/>
    <w:rsid w:val="00FE2C44"/>
    <w:rsid w:val="00FE2E7D"/>
    <w:rsid w:val="00FE3396"/>
    <w:rsid w:val="00FE4C28"/>
    <w:rsid w:val="00FE50BB"/>
    <w:rsid w:val="00FE5433"/>
    <w:rsid w:val="00FE5930"/>
    <w:rsid w:val="00FE64A1"/>
    <w:rsid w:val="00FE655C"/>
    <w:rsid w:val="00FE6C86"/>
    <w:rsid w:val="00FE73C6"/>
    <w:rsid w:val="00FE7A28"/>
    <w:rsid w:val="00FE7A90"/>
    <w:rsid w:val="00FF00C7"/>
    <w:rsid w:val="00FF0398"/>
    <w:rsid w:val="00FF072B"/>
    <w:rsid w:val="00FF0823"/>
    <w:rsid w:val="00FF1FF3"/>
    <w:rsid w:val="00FF23A7"/>
    <w:rsid w:val="00FF29A7"/>
    <w:rsid w:val="00FF2DE0"/>
    <w:rsid w:val="00FF2F5B"/>
    <w:rsid w:val="00FF37F8"/>
    <w:rsid w:val="00FF387B"/>
    <w:rsid w:val="00FF392C"/>
    <w:rsid w:val="00FF3EF9"/>
    <w:rsid w:val="00FF44D6"/>
    <w:rsid w:val="00FF4BB2"/>
    <w:rsid w:val="00FF4C23"/>
    <w:rsid w:val="00FF50E6"/>
    <w:rsid w:val="00FF565A"/>
    <w:rsid w:val="00FF6456"/>
    <w:rsid w:val="00FF70E3"/>
    <w:rsid w:val="00FF78CB"/>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0DDF831"/>
  <w15:chartTrackingRefBased/>
  <w15:docId w15:val="{BE284053-C5B2-42E0-8DA4-31FC7BEF11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12827"/>
    <w:pPr>
      <w:spacing w:line="360" w:lineRule="auto"/>
      <w:jc w:val="both"/>
    </w:pPr>
    <w:rPr>
      <w:rFonts w:ascii="Times New Roman" w:hAnsi="Times New Roman"/>
      <w:sz w:val="24"/>
      <w:lang w:val="en-US"/>
    </w:rPr>
  </w:style>
  <w:style w:type="paragraph" w:styleId="Heading1">
    <w:name w:val="heading 1"/>
    <w:basedOn w:val="Normal"/>
    <w:next w:val="TOC1"/>
    <w:link w:val="Heading1Char"/>
    <w:uiPriority w:val="9"/>
    <w:qFormat/>
    <w:rsid w:val="00CA4202"/>
    <w:pPr>
      <w:keepNext/>
      <w:numPr>
        <w:numId w:val="3"/>
      </w:numPr>
      <w:spacing w:before="80" w:after="840"/>
      <w:jc w:val="center"/>
      <w:outlineLvl w:val="0"/>
    </w:pPr>
    <w:rPr>
      <w:rFonts w:eastAsia="MS Mincho" w:cs="Times New Roman"/>
      <w:b/>
      <w:kern w:val="32"/>
      <w:szCs w:val="28"/>
      <w:lang w:val="x-none" w:eastAsia="ja-JP"/>
    </w:rPr>
  </w:style>
  <w:style w:type="paragraph" w:styleId="Heading2">
    <w:name w:val="heading 2"/>
    <w:basedOn w:val="Normal"/>
    <w:next w:val="Normal"/>
    <w:link w:val="Heading2Char"/>
    <w:uiPriority w:val="9"/>
    <w:unhideWhenUsed/>
    <w:qFormat/>
    <w:rsid w:val="00437F3C"/>
    <w:pPr>
      <w:keepNext/>
      <w:keepLines/>
      <w:numPr>
        <w:ilvl w:val="1"/>
        <w:numId w:val="3"/>
      </w:numPr>
      <w:spacing w:before="480" w:after="360"/>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437F3C"/>
    <w:pPr>
      <w:keepNext/>
      <w:keepLines/>
      <w:numPr>
        <w:ilvl w:val="2"/>
        <w:numId w:val="3"/>
      </w:numPr>
      <w:spacing w:before="480" w:after="360"/>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AA6905"/>
    <w:pPr>
      <w:keepNext/>
      <w:keepLines/>
      <w:numPr>
        <w:ilvl w:val="3"/>
        <w:numId w:val="3"/>
      </w:numPr>
      <w:spacing w:before="480" w:after="360"/>
      <w:outlineLvl w:val="3"/>
    </w:pPr>
    <w:rPr>
      <w:rFonts w:eastAsiaTheme="majorEastAsia" w:cstheme="majorBidi"/>
      <w:b/>
      <w:iCs/>
      <w:color w:val="000000" w:themeColor="text1"/>
    </w:rPr>
  </w:style>
  <w:style w:type="paragraph" w:styleId="Heading5">
    <w:name w:val="heading 5"/>
    <w:basedOn w:val="Normal"/>
    <w:next w:val="Normal"/>
    <w:link w:val="Heading5Char"/>
    <w:uiPriority w:val="9"/>
    <w:unhideWhenUsed/>
    <w:qFormat/>
    <w:rsid w:val="00437F3C"/>
    <w:pPr>
      <w:keepNext/>
      <w:keepLines/>
      <w:numPr>
        <w:ilvl w:val="4"/>
        <w:numId w:val="3"/>
      </w:numPr>
      <w:spacing w:before="480" w:after="360"/>
      <w:outlineLvl w:val="4"/>
    </w:pPr>
    <w:rPr>
      <w:rFonts w:eastAsiaTheme="majorEastAsia" w:cstheme="majorBidi"/>
      <w:b/>
    </w:rPr>
  </w:style>
  <w:style w:type="paragraph" w:styleId="Heading6">
    <w:name w:val="heading 6"/>
    <w:basedOn w:val="Normal"/>
    <w:next w:val="Normal"/>
    <w:link w:val="Heading6Char"/>
    <w:uiPriority w:val="9"/>
    <w:unhideWhenUsed/>
    <w:qFormat/>
    <w:rsid w:val="00437F3C"/>
    <w:pPr>
      <w:keepNext/>
      <w:keepLines/>
      <w:numPr>
        <w:ilvl w:val="5"/>
        <w:numId w:val="3"/>
      </w:numPr>
      <w:spacing w:before="480" w:after="360"/>
      <w:outlineLvl w:val="5"/>
    </w:pPr>
    <w:rPr>
      <w:rFonts w:eastAsiaTheme="majorEastAsia" w:cstheme="majorBidi"/>
      <w:b/>
      <w:color w:val="000000" w:themeColor="text1"/>
    </w:rPr>
  </w:style>
  <w:style w:type="paragraph" w:styleId="Heading7">
    <w:name w:val="heading 7"/>
    <w:basedOn w:val="Normal"/>
    <w:next w:val="Normal"/>
    <w:link w:val="Heading7Char"/>
    <w:uiPriority w:val="9"/>
    <w:semiHidden/>
    <w:unhideWhenUsed/>
    <w:rsid w:val="00ED6194"/>
    <w:pPr>
      <w:keepNext/>
      <w:keepLines/>
      <w:numPr>
        <w:ilvl w:val="6"/>
        <w:numId w:val="3"/>
      </w:numPr>
      <w:tabs>
        <w:tab w:val="num" w:pos="360"/>
      </w:tabs>
      <w:spacing w:before="40" w:after="0"/>
      <w:ind w:left="0" w:firstLine="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ED6194"/>
    <w:pPr>
      <w:keepNext/>
      <w:keepLines/>
      <w:numPr>
        <w:ilvl w:val="7"/>
        <w:numId w:val="3"/>
      </w:numPr>
      <w:tabs>
        <w:tab w:val="num" w:pos="360"/>
      </w:tabs>
      <w:spacing w:before="40" w:after="0"/>
      <w:ind w:left="0" w:firstLine="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D6194"/>
    <w:pPr>
      <w:keepNext/>
      <w:keepLines/>
      <w:numPr>
        <w:ilvl w:val="8"/>
        <w:numId w:val="3"/>
      </w:numPr>
      <w:tabs>
        <w:tab w:val="num" w:pos="360"/>
      </w:tabs>
      <w:spacing w:before="40" w:after="0"/>
      <w:ind w:left="0" w:firstLine="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4202"/>
    <w:rPr>
      <w:rFonts w:ascii="Times New Roman" w:eastAsia="MS Mincho" w:hAnsi="Times New Roman" w:cs="Times New Roman"/>
      <w:b/>
      <w:kern w:val="32"/>
      <w:sz w:val="24"/>
      <w:szCs w:val="28"/>
      <w:lang w:val="x-none" w:eastAsia="ja-JP"/>
    </w:rPr>
  </w:style>
  <w:style w:type="character" w:customStyle="1" w:styleId="Heading2Char">
    <w:name w:val="Heading 2 Char"/>
    <w:basedOn w:val="DefaultParagraphFont"/>
    <w:link w:val="Heading2"/>
    <w:uiPriority w:val="9"/>
    <w:rsid w:val="00437F3C"/>
    <w:rPr>
      <w:rFonts w:ascii="Times New Roman" w:eastAsiaTheme="majorEastAsia" w:hAnsi="Times New Roman" w:cstheme="majorBidi"/>
      <w:b/>
      <w:sz w:val="24"/>
      <w:szCs w:val="26"/>
      <w:lang w:val="en-US"/>
    </w:rPr>
  </w:style>
  <w:style w:type="character" w:customStyle="1" w:styleId="Heading3Char">
    <w:name w:val="Heading 3 Char"/>
    <w:basedOn w:val="DefaultParagraphFont"/>
    <w:link w:val="Heading3"/>
    <w:uiPriority w:val="9"/>
    <w:rsid w:val="00437F3C"/>
    <w:rPr>
      <w:rFonts w:ascii="Times New Roman" w:eastAsiaTheme="majorEastAsia" w:hAnsi="Times New Roman" w:cstheme="majorBidi"/>
      <w:b/>
      <w:sz w:val="24"/>
      <w:szCs w:val="24"/>
      <w:lang w:val="en-US"/>
    </w:rPr>
  </w:style>
  <w:style w:type="paragraph" w:styleId="Footer">
    <w:name w:val="footer"/>
    <w:basedOn w:val="Normal"/>
    <w:link w:val="FooterChar"/>
    <w:uiPriority w:val="99"/>
    <w:unhideWhenUsed/>
    <w:rsid w:val="00320403"/>
    <w:pPr>
      <w:tabs>
        <w:tab w:val="center" w:pos="4536"/>
        <w:tab w:val="right" w:pos="9072"/>
      </w:tabs>
      <w:spacing w:after="0" w:line="240" w:lineRule="auto"/>
    </w:pPr>
  </w:style>
  <w:style w:type="character" w:customStyle="1" w:styleId="FooterChar">
    <w:name w:val="Footer Char"/>
    <w:basedOn w:val="DefaultParagraphFont"/>
    <w:link w:val="Footer"/>
    <w:uiPriority w:val="99"/>
    <w:rsid w:val="00320403"/>
    <w:rPr>
      <w:rFonts w:ascii="Times New Roman" w:hAnsi="Times New Roman"/>
      <w:sz w:val="24"/>
    </w:rPr>
  </w:style>
  <w:style w:type="table" w:styleId="TableGrid">
    <w:name w:val="Table Grid"/>
    <w:basedOn w:val="TableNormal"/>
    <w:rsid w:val="0032040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320403"/>
    <w:pPr>
      <w:autoSpaceDE w:val="0"/>
      <w:autoSpaceDN w:val="0"/>
      <w:adjustRightInd w:val="0"/>
      <w:spacing w:after="0" w:line="240" w:lineRule="auto"/>
    </w:pPr>
    <w:rPr>
      <w:rFonts w:ascii="Times New Roman" w:hAnsi="Times New Roman" w:cs="Times New Roman"/>
      <w:color w:val="000000"/>
      <w:sz w:val="24"/>
      <w:szCs w:val="24"/>
    </w:rPr>
  </w:style>
  <w:style w:type="paragraph" w:styleId="TOC1">
    <w:name w:val="toc 1"/>
    <w:basedOn w:val="Normal"/>
    <w:next w:val="Normal"/>
    <w:autoRedefine/>
    <w:uiPriority w:val="39"/>
    <w:unhideWhenUsed/>
    <w:rsid w:val="00F97855"/>
    <w:pPr>
      <w:tabs>
        <w:tab w:val="right" w:leader="dot" w:pos="8188"/>
      </w:tabs>
      <w:spacing w:after="100"/>
    </w:pPr>
    <w:rPr>
      <w:noProof/>
    </w:rPr>
  </w:style>
  <w:style w:type="paragraph" w:styleId="TOCHeading">
    <w:name w:val="TOC Heading"/>
    <w:basedOn w:val="Heading1"/>
    <w:next w:val="Normal"/>
    <w:uiPriority w:val="39"/>
    <w:unhideWhenUsed/>
    <w:qFormat/>
    <w:rsid w:val="0089368B"/>
    <w:pPr>
      <w:keepLines/>
      <w:numPr>
        <w:numId w:val="2"/>
      </w:numPr>
      <w:spacing w:before="240" w:line="259" w:lineRule="auto"/>
      <w:ind w:left="360"/>
      <w:jc w:val="left"/>
      <w:outlineLvl w:val="9"/>
    </w:pPr>
    <w:rPr>
      <w:rFonts w:asciiTheme="majorHAnsi" w:eastAsiaTheme="majorEastAsia" w:hAnsiTheme="majorHAnsi" w:cstheme="majorBidi"/>
      <w:b w:val="0"/>
      <w:color w:val="2E74B5" w:themeColor="accent1" w:themeShade="BF"/>
      <w:kern w:val="0"/>
      <w:sz w:val="32"/>
      <w:szCs w:val="32"/>
      <w:lang w:val="en-US" w:eastAsia="en-US"/>
    </w:rPr>
  </w:style>
  <w:style w:type="paragraph" w:styleId="TOC2">
    <w:name w:val="toc 2"/>
    <w:basedOn w:val="Normal"/>
    <w:next w:val="Normal"/>
    <w:autoRedefine/>
    <w:uiPriority w:val="39"/>
    <w:unhideWhenUsed/>
    <w:rsid w:val="0089368B"/>
    <w:pPr>
      <w:spacing w:after="100"/>
      <w:ind w:left="240"/>
    </w:pPr>
  </w:style>
  <w:style w:type="paragraph" w:styleId="TOC3">
    <w:name w:val="toc 3"/>
    <w:basedOn w:val="Normal"/>
    <w:next w:val="Normal"/>
    <w:autoRedefine/>
    <w:uiPriority w:val="39"/>
    <w:unhideWhenUsed/>
    <w:rsid w:val="0089368B"/>
    <w:pPr>
      <w:spacing w:after="100"/>
      <w:ind w:left="480"/>
    </w:pPr>
  </w:style>
  <w:style w:type="character" w:styleId="Hyperlink">
    <w:name w:val="Hyperlink"/>
    <w:basedOn w:val="DefaultParagraphFont"/>
    <w:uiPriority w:val="99"/>
    <w:unhideWhenUsed/>
    <w:rsid w:val="0089368B"/>
    <w:rPr>
      <w:color w:val="0563C1" w:themeColor="hyperlink"/>
      <w:u w:val="single"/>
    </w:rPr>
  </w:style>
  <w:style w:type="paragraph" w:styleId="Caption">
    <w:name w:val="caption"/>
    <w:basedOn w:val="Normal"/>
    <w:next w:val="Normal"/>
    <w:uiPriority w:val="35"/>
    <w:unhideWhenUsed/>
    <w:qFormat/>
    <w:rsid w:val="001831C9"/>
    <w:pPr>
      <w:spacing w:after="240" w:line="240" w:lineRule="auto"/>
    </w:pPr>
    <w:rPr>
      <w:iCs/>
      <w:color w:val="000000" w:themeColor="text1"/>
      <w:szCs w:val="18"/>
    </w:rPr>
  </w:style>
  <w:style w:type="paragraph" w:customStyle="1" w:styleId="TableCaption">
    <w:name w:val="TableCaption"/>
    <w:basedOn w:val="Normal"/>
    <w:link w:val="TableCaptionChar"/>
    <w:rsid w:val="00EA7EF1"/>
    <w:rPr>
      <w:sz w:val="22"/>
    </w:rPr>
  </w:style>
  <w:style w:type="paragraph" w:styleId="TableofFigures">
    <w:name w:val="table of figures"/>
    <w:basedOn w:val="Normal"/>
    <w:next w:val="Normal"/>
    <w:uiPriority w:val="99"/>
    <w:unhideWhenUsed/>
    <w:rsid w:val="00D25E3E"/>
    <w:pPr>
      <w:spacing w:after="0"/>
    </w:pPr>
  </w:style>
  <w:style w:type="character" w:customStyle="1" w:styleId="TableCaptionChar">
    <w:name w:val="TableCaption Char"/>
    <w:basedOn w:val="DefaultParagraphFont"/>
    <w:link w:val="TableCaption"/>
    <w:rsid w:val="00EA7EF1"/>
    <w:rPr>
      <w:rFonts w:ascii="Times New Roman" w:hAnsi="Times New Roman"/>
      <w:lang w:val="en-US"/>
    </w:rPr>
  </w:style>
  <w:style w:type="paragraph" w:styleId="ListParagraph">
    <w:name w:val="List Paragraph"/>
    <w:basedOn w:val="Normal"/>
    <w:link w:val="ListParagraphChar"/>
    <w:uiPriority w:val="34"/>
    <w:qFormat/>
    <w:rsid w:val="00EE0F05"/>
    <w:pPr>
      <w:ind w:left="720"/>
      <w:contextualSpacing/>
    </w:pPr>
  </w:style>
  <w:style w:type="paragraph" w:styleId="BalloonText">
    <w:name w:val="Balloon Text"/>
    <w:basedOn w:val="Normal"/>
    <w:link w:val="BalloonTextChar"/>
    <w:uiPriority w:val="99"/>
    <w:semiHidden/>
    <w:unhideWhenUsed/>
    <w:rsid w:val="002A7514"/>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2A7514"/>
    <w:rPr>
      <w:rFonts w:ascii="Segoe UI" w:hAnsi="Segoe UI" w:cs="Segoe UI"/>
      <w:sz w:val="18"/>
      <w:szCs w:val="18"/>
    </w:rPr>
  </w:style>
  <w:style w:type="paragraph" w:styleId="Header">
    <w:name w:val="header"/>
    <w:basedOn w:val="Normal"/>
    <w:link w:val="HeaderChar"/>
    <w:uiPriority w:val="99"/>
    <w:unhideWhenUsed/>
    <w:rsid w:val="00204C6B"/>
    <w:pPr>
      <w:tabs>
        <w:tab w:val="center" w:pos="4536"/>
        <w:tab w:val="right" w:pos="9072"/>
      </w:tabs>
      <w:spacing w:after="0" w:line="240" w:lineRule="auto"/>
    </w:pPr>
  </w:style>
  <w:style w:type="character" w:customStyle="1" w:styleId="HeaderChar">
    <w:name w:val="Header Char"/>
    <w:basedOn w:val="DefaultParagraphFont"/>
    <w:link w:val="Header"/>
    <w:uiPriority w:val="99"/>
    <w:rsid w:val="00204C6B"/>
    <w:rPr>
      <w:rFonts w:ascii="Times New Roman" w:hAnsi="Times New Roman"/>
      <w:sz w:val="24"/>
    </w:rPr>
  </w:style>
  <w:style w:type="table" w:customStyle="1" w:styleId="TableGrid1">
    <w:name w:val="Table Grid1"/>
    <w:basedOn w:val="TableNormal"/>
    <w:next w:val="TableGrid"/>
    <w:uiPriority w:val="39"/>
    <w:locked/>
    <w:rsid w:val="000807EA"/>
    <w:pPr>
      <w:spacing w:after="0" w:line="240" w:lineRule="auto"/>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C92B0D"/>
    <w:rPr>
      <w:color w:val="808080"/>
    </w:rPr>
  </w:style>
  <w:style w:type="paragraph" w:customStyle="1" w:styleId="UPPERCASE">
    <w:name w:val="UPPERCASE"/>
    <w:basedOn w:val="Normal"/>
    <w:next w:val="Normal"/>
    <w:link w:val="UPPERCASEChar"/>
    <w:locked/>
    <w:rsid w:val="00872E7E"/>
    <w:pPr>
      <w:spacing w:after="0" w:line="240" w:lineRule="auto"/>
      <w:contextualSpacing/>
    </w:pPr>
    <w:rPr>
      <w:caps/>
    </w:rPr>
  </w:style>
  <w:style w:type="character" w:customStyle="1" w:styleId="UPPERCASEChar">
    <w:name w:val="UPPERCASE Char"/>
    <w:basedOn w:val="DefaultParagraphFont"/>
    <w:link w:val="UPPERCASE"/>
    <w:rsid w:val="00872E7E"/>
    <w:rPr>
      <w:rFonts w:ascii="Times New Roman" w:hAnsi="Times New Roman"/>
      <w:caps/>
      <w:sz w:val="24"/>
      <w:lang w:val="en-US"/>
    </w:rPr>
  </w:style>
  <w:style w:type="paragraph" w:customStyle="1" w:styleId="CoverPages">
    <w:name w:val="Cover Pages"/>
    <w:basedOn w:val="Heading1"/>
    <w:link w:val="CoverPagesChar"/>
    <w:locked/>
    <w:rsid w:val="003C2924"/>
    <w:pPr>
      <w:keepNext w:val="0"/>
      <w:numPr>
        <w:numId w:val="0"/>
      </w:numPr>
      <w:spacing w:before="0" w:after="160"/>
    </w:pPr>
    <w:rPr>
      <w:caps/>
      <w:szCs w:val="24"/>
    </w:rPr>
  </w:style>
  <w:style w:type="character" w:customStyle="1" w:styleId="CoverPagesChar">
    <w:name w:val="Cover Pages Char"/>
    <w:basedOn w:val="Heading1Char"/>
    <w:link w:val="CoverPages"/>
    <w:rsid w:val="008E6767"/>
    <w:rPr>
      <w:rFonts w:ascii="Times New Roman" w:eastAsia="MS Mincho" w:hAnsi="Times New Roman" w:cs="Times New Roman"/>
      <w:b/>
      <w:caps/>
      <w:kern w:val="32"/>
      <w:sz w:val="24"/>
      <w:szCs w:val="24"/>
      <w:lang w:val="x-none" w:eastAsia="ja-JP"/>
    </w:rPr>
  </w:style>
  <w:style w:type="character" w:styleId="CommentReference">
    <w:name w:val="annotation reference"/>
    <w:basedOn w:val="DefaultParagraphFont"/>
    <w:uiPriority w:val="99"/>
    <w:semiHidden/>
    <w:unhideWhenUsed/>
    <w:rsid w:val="008E6767"/>
    <w:rPr>
      <w:sz w:val="16"/>
      <w:szCs w:val="16"/>
    </w:rPr>
  </w:style>
  <w:style w:type="paragraph" w:styleId="CommentText">
    <w:name w:val="annotation text"/>
    <w:basedOn w:val="Normal"/>
    <w:link w:val="CommentTextChar"/>
    <w:uiPriority w:val="99"/>
    <w:unhideWhenUsed/>
    <w:rsid w:val="008E6767"/>
    <w:pPr>
      <w:spacing w:line="240" w:lineRule="auto"/>
    </w:pPr>
    <w:rPr>
      <w:sz w:val="20"/>
      <w:szCs w:val="20"/>
    </w:rPr>
  </w:style>
  <w:style w:type="character" w:customStyle="1" w:styleId="CommentTextChar">
    <w:name w:val="Comment Text Char"/>
    <w:basedOn w:val="DefaultParagraphFont"/>
    <w:link w:val="CommentText"/>
    <w:uiPriority w:val="99"/>
    <w:rsid w:val="008E6767"/>
    <w:rPr>
      <w:rFonts w:ascii="Times New Roman" w:hAnsi="Times New Roman"/>
      <w:sz w:val="20"/>
      <w:szCs w:val="20"/>
      <w:lang w:val="en-US"/>
    </w:rPr>
  </w:style>
  <w:style w:type="paragraph" w:customStyle="1" w:styleId="Appendix">
    <w:name w:val="Appendix"/>
    <w:basedOn w:val="Heading2"/>
    <w:link w:val="AppendixChar"/>
    <w:qFormat/>
    <w:rsid w:val="008B16B0"/>
    <w:pPr>
      <w:numPr>
        <w:ilvl w:val="0"/>
        <w:numId w:val="1"/>
      </w:numPr>
    </w:pPr>
  </w:style>
  <w:style w:type="character" w:customStyle="1" w:styleId="Heading4Char">
    <w:name w:val="Heading 4 Char"/>
    <w:basedOn w:val="DefaultParagraphFont"/>
    <w:link w:val="Heading4"/>
    <w:uiPriority w:val="9"/>
    <w:rsid w:val="00AA6905"/>
    <w:rPr>
      <w:rFonts w:ascii="Times New Roman" w:eastAsiaTheme="majorEastAsia" w:hAnsi="Times New Roman" w:cstheme="majorBidi"/>
      <w:b/>
      <w:iCs/>
      <w:color w:val="000000" w:themeColor="text1"/>
      <w:sz w:val="24"/>
      <w:lang w:val="en-US"/>
    </w:rPr>
  </w:style>
  <w:style w:type="character" w:customStyle="1" w:styleId="ListParagraphChar">
    <w:name w:val="List Paragraph Char"/>
    <w:basedOn w:val="DefaultParagraphFont"/>
    <w:link w:val="ListParagraph"/>
    <w:uiPriority w:val="34"/>
    <w:rsid w:val="008B16B0"/>
    <w:rPr>
      <w:rFonts w:ascii="Times New Roman" w:hAnsi="Times New Roman"/>
      <w:sz w:val="24"/>
    </w:rPr>
  </w:style>
  <w:style w:type="character" w:customStyle="1" w:styleId="AppendixChar">
    <w:name w:val="Appendix Char"/>
    <w:basedOn w:val="ListParagraphChar"/>
    <w:link w:val="Appendix"/>
    <w:rsid w:val="002D1682"/>
    <w:rPr>
      <w:rFonts w:ascii="Times New Roman" w:eastAsiaTheme="majorEastAsia" w:hAnsi="Times New Roman" w:cstheme="majorBidi"/>
      <w:b/>
      <w:sz w:val="24"/>
      <w:szCs w:val="26"/>
      <w:lang w:val="en-US"/>
    </w:rPr>
  </w:style>
  <w:style w:type="character" w:customStyle="1" w:styleId="Heading5Char">
    <w:name w:val="Heading 5 Char"/>
    <w:basedOn w:val="DefaultParagraphFont"/>
    <w:link w:val="Heading5"/>
    <w:uiPriority w:val="9"/>
    <w:rsid w:val="00437F3C"/>
    <w:rPr>
      <w:rFonts w:ascii="Times New Roman" w:eastAsiaTheme="majorEastAsia" w:hAnsi="Times New Roman" w:cstheme="majorBidi"/>
      <w:b/>
      <w:sz w:val="24"/>
      <w:lang w:val="en-US"/>
    </w:rPr>
  </w:style>
  <w:style w:type="character" w:customStyle="1" w:styleId="Heading6Char">
    <w:name w:val="Heading 6 Char"/>
    <w:basedOn w:val="DefaultParagraphFont"/>
    <w:link w:val="Heading6"/>
    <w:uiPriority w:val="9"/>
    <w:rsid w:val="00437F3C"/>
    <w:rPr>
      <w:rFonts w:ascii="Times New Roman" w:eastAsiaTheme="majorEastAsia" w:hAnsi="Times New Roman" w:cstheme="majorBidi"/>
      <w:b/>
      <w:color w:val="000000" w:themeColor="text1"/>
      <w:sz w:val="24"/>
      <w:lang w:val="en-US"/>
    </w:rPr>
  </w:style>
  <w:style w:type="character" w:customStyle="1" w:styleId="Heading7Char">
    <w:name w:val="Heading 7 Char"/>
    <w:basedOn w:val="DefaultParagraphFont"/>
    <w:link w:val="Heading7"/>
    <w:uiPriority w:val="9"/>
    <w:semiHidden/>
    <w:rsid w:val="00ED6194"/>
    <w:rPr>
      <w:rFonts w:asciiTheme="majorHAnsi" w:eastAsiaTheme="majorEastAsia" w:hAnsiTheme="majorHAnsi" w:cstheme="majorBidi"/>
      <w:i/>
      <w:iCs/>
      <w:color w:val="1F4D78" w:themeColor="accent1" w:themeShade="7F"/>
      <w:sz w:val="24"/>
      <w:lang w:val="en-US"/>
    </w:rPr>
  </w:style>
  <w:style w:type="character" w:customStyle="1" w:styleId="Heading8Char">
    <w:name w:val="Heading 8 Char"/>
    <w:basedOn w:val="DefaultParagraphFont"/>
    <w:link w:val="Heading8"/>
    <w:uiPriority w:val="9"/>
    <w:semiHidden/>
    <w:rsid w:val="00ED6194"/>
    <w:rPr>
      <w:rFonts w:asciiTheme="majorHAnsi" w:eastAsiaTheme="majorEastAsia" w:hAnsiTheme="majorHAnsi" w:cstheme="majorBidi"/>
      <w:color w:val="272727" w:themeColor="text1" w:themeTint="D8"/>
      <w:sz w:val="21"/>
      <w:szCs w:val="21"/>
      <w:lang w:val="en-US"/>
    </w:rPr>
  </w:style>
  <w:style w:type="character" w:customStyle="1" w:styleId="Heading9Char">
    <w:name w:val="Heading 9 Char"/>
    <w:basedOn w:val="DefaultParagraphFont"/>
    <w:link w:val="Heading9"/>
    <w:uiPriority w:val="9"/>
    <w:semiHidden/>
    <w:rsid w:val="00ED6194"/>
    <w:rPr>
      <w:rFonts w:asciiTheme="majorHAnsi" w:eastAsiaTheme="majorEastAsia" w:hAnsiTheme="majorHAnsi" w:cstheme="majorBidi"/>
      <w:i/>
      <w:iCs/>
      <w:color w:val="272727" w:themeColor="text1" w:themeTint="D8"/>
      <w:sz w:val="21"/>
      <w:szCs w:val="21"/>
      <w:lang w:val="en-US"/>
    </w:rPr>
  </w:style>
  <w:style w:type="paragraph" w:customStyle="1" w:styleId="Chapter">
    <w:name w:val="Chapter"/>
    <w:basedOn w:val="ListParagraph"/>
    <w:link w:val="ChapterChar"/>
    <w:rsid w:val="00CA4202"/>
    <w:pPr>
      <w:numPr>
        <w:numId w:val="4"/>
      </w:numPr>
      <w:spacing w:after="600"/>
      <w:contextualSpacing w:val="0"/>
      <w:jc w:val="center"/>
    </w:pPr>
    <w:rPr>
      <w:rFonts w:cs="Times New Roman"/>
      <w:b/>
      <w:caps/>
      <w:szCs w:val="24"/>
    </w:rPr>
  </w:style>
  <w:style w:type="character" w:customStyle="1" w:styleId="ChapterChar">
    <w:name w:val="Chapter Char"/>
    <w:basedOn w:val="ListParagraphChar"/>
    <w:link w:val="Chapter"/>
    <w:rsid w:val="00CA4202"/>
    <w:rPr>
      <w:rFonts w:ascii="Times New Roman" w:hAnsi="Times New Roman" w:cs="Times New Roman"/>
      <w:b/>
      <w:caps/>
      <w:sz w:val="24"/>
      <w:szCs w:val="24"/>
      <w:lang w:val="en-US"/>
    </w:rPr>
  </w:style>
  <w:style w:type="character" w:customStyle="1" w:styleId="Style1">
    <w:name w:val="Style1"/>
    <w:basedOn w:val="DefaultParagraphFont"/>
    <w:uiPriority w:val="1"/>
    <w:rsid w:val="003B69BE"/>
    <w:rPr>
      <w:rFonts w:ascii="Times New Roman" w:hAnsi="Times New Roman"/>
      <w:b/>
      <w:sz w:val="24"/>
    </w:rPr>
  </w:style>
  <w:style w:type="paragraph" w:styleId="CommentSubject">
    <w:name w:val="annotation subject"/>
    <w:basedOn w:val="CommentText"/>
    <w:next w:val="CommentText"/>
    <w:link w:val="CommentSubjectChar"/>
    <w:uiPriority w:val="99"/>
    <w:semiHidden/>
    <w:unhideWhenUsed/>
    <w:rsid w:val="007D63C0"/>
    <w:pPr>
      <w:jc w:val="left"/>
    </w:pPr>
    <w:rPr>
      <w:b/>
      <w:bCs/>
      <w:lang w:val="tr-TR"/>
    </w:rPr>
  </w:style>
  <w:style w:type="character" w:customStyle="1" w:styleId="CommentSubjectChar">
    <w:name w:val="Comment Subject Char"/>
    <w:basedOn w:val="CommentTextChar"/>
    <w:link w:val="CommentSubject"/>
    <w:uiPriority w:val="99"/>
    <w:semiHidden/>
    <w:rsid w:val="007D63C0"/>
    <w:rPr>
      <w:rFonts w:ascii="Times New Roman" w:hAnsi="Times New Roman"/>
      <w:b/>
      <w:bCs/>
      <w:sz w:val="20"/>
      <w:szCs w:val="20"/>
      <w:lang w:val="en-US"/>
    </w:rPr>
  </w:style>
  <w:style w:type="character" w:customStyle="1" w:styleId="FormComponents">
    <w:name w:val="Form Components"/>
    <w:basedOn w:val="DefaultParagraphFont"/>
    <w:uiPriority w:val="1"/>
    <w:rsid w:val="00D91538"/>
    <w:rPr>
      <w:rFonts w:asciiTheme="minorHAnsi" w:hAnsiTheme="minorHAnsi"/>
      <w:color w:val="auto"/>
      <w:sz w:val="16"/>
    </w:rPr>
  </w:style>
  <w:style w:type="character" w:styleId="UnresolvedMention">
    <w:name w:val="Unresolved Mention"/>
    <w:basedOn w:val="DefaultParagraphFont"/>
    <w:uiPriority w:val="99"/>
    <w:semiHidden/>
    <w:unhideWhenUsed/>
    <w:rsid w:val="0096162E"/>
    <w:rPr>
      <w:color w:val="605E5C"/>
      <w:shd w:val="clear" w:color="auto" w:fill="E1DFDD"/>
    </w:rPr>
  </w:style>
  <w:style w:type="paragraph" w:customStyle="1" w:styleId="TableText">
    <w:name w:val="TableText"/>
    <w:basedOn w:val="Normal"/>
    <w:qFormat/>
    <w:rsid w:val="005477EF"/>
    <w:pPr>
      <w:spacing w:after="0"/>
    </w:pPr>
    <w:rPr>
      <w:rFonts w:eastAsia="Calibri" w:cs="Times New Roman"/>
    </w:rPr>
  </w:style>
  <w:style w:type="paragraph" w:styleId="Bibliography">
    <w:name w:val="Bibliography"/>
    <w:basedOn w:val="Normal"/>
    <w:next w:val="Normal"/>
    <w:uiPriority w:val="37"/>
    <w:unhideWhenUsed/>
    <w:rsid w:val="0046154F"/>
  </w:style>
  <w:style w:type="paragraph" w:customStyle="1" w:styleId="ParText">
    <w:name w:val="ParText"/>
    <w:basedOn w:val="Normal"/>
    <w:link w:val="ParTextChar"/>
    <w:qFormat/>
    <w:rsid w:val="008D2605"/>
  </w:style>
  <w:style w:type="character" w:customStyle="1" w:styleId="ParTextChar">
    <w:name w:val="ParText Char"/>
    <w:basedOn w:val="DefaultParagraphFont"/>
    <w:link w:val="ParText"/>
    <w:rsid w:val="008D2605"/>
    <w:rPr>
      <w:rFonts w:ascii="Times New Roman" w:hAnsi="Times New Roman"/>
      <w:sz w:val="24"/>
      <w:lang w:val="en-US"/>
    </w:rPr>
  </w:style>
  <w:style w:type="paragraph" w:styleId="FootnoteText">
    <w:name w:val="footnote text"/>
    <w:basedOn w:val="Normal"/>
    <w:link w:val="FootnoteTextChar"/>
    <w:uiPriority w:val="99"/>
    <w:semiHidden/>
    <w:unhideWhenUsed/>
    <w:rsid w:val="00D24649"/>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24649"/>
    <w:rPr>
      <w:rFonts w:ascii="Times New Roman" w:hAnsi="Times New Roman"/>
      <w:sz w:val="20"/>
      <w:szCs w:val="20"/>
      <w:lang w:val="en-US"/>
    </w:rPr>
  </w:style>
  <w:style w:type="character" w:styleId="FootnoteReference">
    <w:name w:val="footnote reference"/>
    <w:basedOn w:val="DefaultParagraphFont"/>
    <w:uiPriority w:val="99"/>
    <w:semiHidden/>
    <w:unhideWhenUsed/>
    <w:rsid w:val="00D24649"/>
    <w:rPr>
      <w:vertAlign w:val="superscript"/>
    </w:rPr>
  </w:style>
  <w:style w:type="table" w:styleId="GridTable7Colorful">
    <w:name w:val="Grid Table 7 Colorful"/>
    <w:basedOn w:val="TableNormal"/>
    <w:uiPriority w:val="52"/>
    <w:rsid w:val="00FD1EA6"/>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6Colorful">
    <w:name w:val="Grid Table 6 Colorful"/>
    <w:basedOn w:val="TableNormal"/>
    <w:uiPriority w:val="51"/>
    <w:rsid w:val="00AA641F"/>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Strong">
    <w:name w:val="Strong"/>
    <w:basedOn w:val="DefaultParagraphFont"/>
    <w:uiPriority w:val="22"/>
    <w:qFormat/>
    <w:rsid w:val="00D659BB"/>
    <w:rPr>
      <w:b/>
      <w:bCs/>
    </w:rPr>
  </w:style>
  <w:style w:type="character" w:styleId="Emphasis">
    <w:name w:val="Emphasis"/>
    <w:basedOn w:val="DefaultParagraphFont"/>
    <w:uiPriority w:val="20"/>
    <w:qFormat/>
    <w:rsid w:val="00D659BB"/>
    <w:rPr>
      <w:i/>
      <w:iCs/>
    </w:rPr>
  </w:style>
  <w:style w:type="table" w:styleId="GridTable1Light">
    <w:name w:val="Grid Table 1 Light"/>
    <w:basedOn w:val="TableNormal"/>
    <w:uiPriority w:val="46"/>
    <w:rsid w:val="00D659BB"/>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3">
    <w:name w:val="Plain Table 3"/>
    <w:basedOn w:val="TableNormal"/>
    <w:uiPriority w:val="43"/>
    <w:rsid w:val="00604E1F"/>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5">
    <w:name w:val="Plain Table 5"/>
    <w:basedOn w:val="TableNormal"/>
    <w:uiPriority w:val="45"/>
    <w:rsid w:val="00604E1F"/>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NormalWeb">
    <w:name w:val="Normal (Web)"/>
    <w:basedOn w:val="Normal"/>
    <w:uiPriority w:val="99"/>
    <w:unhideWhenUsed/>
    <w:rsid w:val="00315F93"/>
    <w:rPr>
      <w:rFonts w:cs="Times New Roman"/>
      <w:szCs w:val="24"/>
    </w:rPr>
  </w:style>
  <w:style w:type="paragraph" w:customStyle="1" w:styleId="ThesisTempCover">
    <w:name w:val="Thesis_Temp_Cover"/>
    <w:basedOn w:val="ListParagraph"/>
    <w:link w:val="ThesisTempCoverChar"/>
    <w:qFormat/>
    <w:rsid w:val="00F238C2"/>
    <w:pPr>
      <w:numPr>
        <w:numId w:val="6"/>
      </w:numPr>
      <w:spacing w:after="0" w:line="240" w:lineRule="auto"/>
    </w:pPr>
    <w:rPr>
      <w:rFonts w:asciiTheme="minorHAnsi" w:hAnsiTheme="minorHAnsi" w:cstheme="minorHAnsi"/>
      <w:sz w:val="20"/>
      <w:szCs w:val="20"/>
    </w:rPr>
  </w:style>
  <w:style w:type="character" w:customStyle="1" w:styleId="ThesisTempCoverChar">
    <w:name w:val="Thesis_Temp_Cover Char"/>
    <w:basedOn w:val="DefaultParagraphFont"/>
    <w:link w:val="ThesisTempCover"/>
    <w:rsid w:val="00F238C2"/>
    <w:rPr>
      <w:rFonts w:cstheme="minorHAnsi"/>
      <w:sz w:val="20"/>
      <w:szCs w:val="20"/>
      <w:lang w:val="en-US"/>
    </w:rPr>
  </w:style>
  <w:style w:type="paragraph" w:styleId="NoSpacing">
    <w:name w:val="No Spacing"/>
    <w:uiPriority w:val="1"/>
    <w:qFormat/>
    <w:rsid w:val="000B16E6"/>
    <w:pPr>
      <w:spacing w:after="0" w:line="240" w:lineRule="auto"/>
      <w:jc w:val="both"/>
    </w:pPr>
    <w:rPr>
      <w:rFonts w:ascii="Times New Roman" w:hAnsi="Times New Roman"/>
      <w:sz w:val="24"/>
      <w:lang w:val="en-US"/>
    </w:rPr>
  </w:style>
  <w:style w:type="paragraph" w:styleId="TOC4">
    <w:name w:val="toc 4"/>
    <w:basedOn w:val="Normal"/>
    <w:next w:val="Normal"/>
    <w:autoRedefine/>
    <w:uiPriority w:val="39"/>
    <w:unhideWhenUsed/>
    <w:rsid w:val="000B16E6"/>
    <w:pPr>
      <w:spacing w:after="100" w:line="278" w:lineRule="auto"/>
      <w:ind w:left="720"/>
      <w:jc w:val="left"/>
    </w:pPr>
    <w:rPr>
      <w:rFonts w:asciiTheme="minorHAnsi" w:eastAsiaTheme="minorEastAsia" w:hAnsiTheme="minorHAnsi"/>
      <w:kern w:val="2"/>
      <w:szCs w:val="24"/>
      <w:lang w:val="tr-TR" w:eastAsia="tr-TR"/>
      <w14:ligatures w14:val="standardContextual"/>
    </w:rPr>
  </w:style>
  <w:style w:type="paragraph" w:styleId="TOC5">
    <w:name w:val="toc 5"/>
    <w:basedOn w:val="Normal"/>
    <w:next w:val="Normal"/>
    <w:autoRedefine/>
    <w:uiPriority w:val="39"/>
    <w:unhideWhenUsed/>
    <w:rsid w:val="000B16E6"/>
    <w:pPr>
      <w:spacing w:after="100" w:line="278" w:lineRule="auto"/>
      <w:ind w:left="960"/>
      <w:jc w:val="left"/>
    </w:pPr>
    <w:rPr>
      <w:rFonts w:asciiTheme="minorHAnsi" w:eastAsiaTheme="minorEastAsia" w:hAnsiTheme="minorHAnsi"/>
      <w:kern w:val="2"/>
      <w:szCs w:val="24"/>
      <w:lang w:val="tr-TR" w:eastAsia="tr-TR"/>
      <w14:ligatures w14:val="standardContextual"/>
    </w:rPr>
  </w:style>
  <w:style w:type="paragraph" w:styleId="TOC6">
    <w:name w:val="toc 6"/>
    <w:basedOn w:val="Normal"/>
    <w:next w:val="Normal"/>
    <w:autoRedefine/>
    <w:uiPriority w:val="39"/>
    <w:unhideWhenUsed/>
    <w:rsid w:val="000B16E6"/>
    <w:pPr>
      <w:spacing w:after="100" w:line="278" w:lineRule="auto"/>
      <w:ind w:left="1200"/>
      <w:jc w:val="left"/>
    </w:pPr>
    <w:rPr>
      <w:rFonts w:asciiTheme="minorHAnsi" w:eastAsiaTheme="minorEastAsia" w:hAnsiTheme="minorHAnsi"/>
      <w:kern w:val="2"/>
      <w:szCs w:val="24"/>
      <w:lang w:val="tr-TR" w:eastAsia="tr-TR"/>
      <w14:ligatures w14:val="standardContextual"/>
    </w:rPr>
  </w:style>
  <w:style w:type="paragraph" w:styleId="TOC7">
    <w:name w:val="toc 7"/>
    <w:basedOn w:val="Normal"/>
    <w:next w:val="Normal"/>
    <w:autoRedefine/>
    <w:uiPriority w:val="39"/>
    <w:unhideWhenUsed/>
    <w:rsid w:val="000B16E6"/>
    <w:pPr>
      <w:spacing w:after="100" w:line="278" w:lineRule="auto"/>
      <w:ind w:left="1440"/>
      <w:jc w:val="left"/>
    </w:pPr>
    <w:rPr>
      <w:rFonts w:asciiTheme="minorHAnsi" w:eastAsiaTheme="minorEastAsia" w:hAnsiTheme="minorHAnsi"/>
      <w:kern w:val="2"/>
      <w:szCs w:val="24"/>
      <w:lang w:val="tr-TR" w:eastAsia="tr-TR"/>
      <w14:ligatures w14:val="standardContextual"/>
    </w:rPr>
  </w:style>
  <w:style w:type="paragraph" w:styleId="TOC8">
    <w:name w:val="toc 8"/>
    <w:basedOn w:val="Normal"/>
    <w:next w:val="Normal"/>
    <w:autoRedefine/>
    <w:uiPriority w:val="39"/>
    <w:unhideWhenUsed/>
    <w:rsid w:val="000B16E6"/>
    <w:pPr>
      <w:spacing w:after="100" w:line="278" w:lineRule="auto"/>
      <w:ind w:left="1680"/>
      <w:jc w:val="left"/>
    </w:pPr>
    <w:rPr>
      <w:rFonts w:asciiTheme="minorHAnsi" w:eastAsiaTheme="minorEastAsia" w:hAnsiTheme="minorHAnsi"/>
      <w:kern w:val="2"/>
      <w:szCs w:val="24"/>
      <w:lang w:val="tr-TR" w:eastAsia="tr-TR"/>
      <w14:ligatures w14:val="standardContextual"/>
    </w:rPr>
  </w:style>
  <w:style w:type="paragraph" w:styleId="TOC9">
    <w:name w:val="toc 9"/>
    <w:basedOn w:val="Normal"/>
    <w:next w:val="Normal"/>
    <w:autoRedefine/>
    <w:uiPriority w:val="39"/>
    <w:unhideWhenUsed/>
    <w:rsid w:val="000B16E6"/>
    <w:pPr>
      <w:spacing w:after="100" w:line="278" w:lineRule="auto"/>
      <w:ind w:left="1920"/>
      <w:jc w:val="left"/>
    </w:pPr>
    <w:rPr>
      <w:rFonts w:asciiTheme="minorHAnsi" w:eastAsiaTheme="minorEastAsia" w:hAnsiTheme="minorHAnsi"/>
      <w:kern w:val="2"/>
      <w:szCs w:val="24"/>
      <w:lang w:val="tr-TR" w:eastAsia="tr-TR"/>
      <w14:ligatures w14:val="standardContextual"/>
    </w:rPr>
  </w:style>
  <w:style w:type="character" w:customStyle="1" w:styleId="katex-mathml">
    <w:name w:val="katex-mathml"/>
    <w:basedOn w:val="DefaultParagraphFont"/>
    <w:rsid w:val="002B6A51"/>
  </w:style>
  <w:style w:type="character" w:customStyle="1" w:styleId="mopen">
    <w:name w:val="mopen"/>
    <w:basedOn w:val="DefaultParagraphFont"/>
    <w:rsid w:val="002B6A51"/>
  </w:style>
  <w:style w:type="character" w:customStyle="1" w:styleId="mord">
    <w:name w:val="mord"/>
    <w:basedOn w:val="DefaultParagraphFont"/>
    <w:rsid w:val="002B6A51"/>
  </w:style>
  <w:style w:type="character" w:customStyle="1" w:styleId="mpunct">
    <w:name w:val="mpunct"/>
    <w:basedOn w:val="DefaultParagraphFont"/>
    <w:rsid w:val="002B6A51"/>
  </w:style>
  <w:style w:type="character" w:customStyle="1" w:styleId="mclose">
    <w:name w:val="mclose"/>
    <w:basedOn w:val="DefaultParagraphFont"/>
    <w:rsid w:val="002B6A51"/>
  </w:style>
  <w:style w:type="table" w:styleId="PlainTable2">
    <w:name w:val="Plain Table 2"/>
    <w:basedOn w:val="TableNormal"/>
    <w:uiPriority w:val="42"/>
    <w:rsid w:val="006E08D8"/>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FollowedHyperlink">
    <w:name w:val="FollowedHyperlink"/>
    <w:basedOn w:val="DefaultParagraphFont"/>
    <w:uiPriority w:val="99"/>
    <w:semiHidden/>
    <w:unhideWhenUsed/>
    <w:rsid w:val="00D5513B"/>
    <w:rPr>
      <w:color w:val="954F72" w:themeColor="followedHyperlink"/>
      <w:u w:val="single"/>
    </w:rPr>
  </w:style>
  <w:style w:type="character" w:customStyle="1" w:styleId="relative">
    <w:name w:val="relative"/>
    <w:basedOn w:val="DefaultParagraphFont"/>
    <w:rsid w:val="00B85CFB"/>
  </w:style>
  <w:style w:type="paragraph" w:customStyle="1" w:styleId="not-prose">
    <w:name w:val="not-prose"/>
    <w:basedOn w:val="Normal"/>
    <w:rsid w:val="00B85CFB"/>
    <w:pPr>
      <w:spacing w:before="100" w:beforeAutospacing="1" w:after="100" w:afterAutospacing="1" w:line="240" w:lineRule="auto"/>
      <w:jc w:val="left"/>
    </w:pPr>
    <w:rPr>
      <w:rFonts w:eastAsia="Times New Roman" w:cs="Times New Roman"/>
      <w:szCs w:val="24"/>
      <w:lang w:val="tr-TR" w:eastAsia="tr-TR"/>
    </w:rPr>
  </w:style>
  <w:style w:type="character" w:customStyle="1" w:styleId="vlist-s">
    <w:name w:val="vlist-s"/>
    <w:basedOn w:val="DefaultParagraphFont"/>
    <w:rsid w:val="00812FD4"/>
  </w:style>
  <w:style w:type="character" w:customStyle="1" w:styleId="mrel">
    <w:name w:val="mrel"/>
    <w:basedOn w:val="DefaultParagraphFont"/>
    <w:rsid w:val="0060705F"/>
  </w:style>
  <w:style w:type="paragraph" w:customStyle="1" w:styleId="font-claude-response-body">
    <w:name w:val="font-claude-response-body"/>
    <w:basedOn w:val="Normal"/>
    <w:rsid w:val="00B563DF"/>
    <w:pPr>
      <w:spacing w:before="100" w:beforeAutospacing="1" w:after="100" w:afterAutospacing="1" w:line="240" w:lineRule="auto"/>
      <w:jc w:val="left"/>
    </w:pPr>
    <w:rPr>
      <w:rFonts w:eastAsia="Times New Roman" w:cs="Times New Roman"/>
      <w:szCs w:val="24"/>
      <w:lang w:val="tr-TR" w:eastAsia="tr-TR"/>
    </w:rPr>
  </w:style>
  <w:style w:type="paragraph" w:customStyle="1" w:styleId="msonormal0">
    <w:name w:val="msonormal"/>
    <w:basedOn w:val="Normal"/>
    <w:rsid w:val="00736416"/>
    <w:pPr>
      <w:spacing w:before="100" w:beforeAutospacing="1" w:after="100" w:afterAutospacing="1" w:line="240" w:lineRule="auto"/>
      <w:jc w:val="left"/>
    </w:pPr>
    <w:rPr>
      <w:rFonts w:eastAsia="Times New Roman" w:cs="Times New Roman"/>
      <w:szCs w:val="24"/>
      <w:lang w:val="tr-TR" w:eastAsia="tr-TR"/>
    </w:rPr>
  </w:style>
  <w:style w:type="character" w:customStyle="1" w:styleId="katex">
    <w:name w:val="katex"/>
    <w:basedOn w:val="DefaultParagraphFont"/>
    <w:rsid w:val="00736416"/>
  </w:style>
  <w:style w:type="character" w:customStyle="1" w:styleId="katex-html">
    <w:name w:val="katex-html"/>
    <w:basedOn w:val="DefaultParagraphFont"/>
    <w:rsid w:val="00736416"/>
  </w:style>
  <w:style w:type="character" w:customStyle="1" w:styleId="base">
    <w:name w:val="base"/>
    <w:basedOn w:val="DefaultParagraphFont"/>
    <w:rsid w:val="00736416"/>
  </w:style>
  <w:style w:type="character" w:customStyle="1" w:styleId="strut">
    <w:name w:val="strut"/>
    <w:basedOn w:val="DefaultParagraphFont"/>
    <w:rsid w:val="00736416"/>
  </w:style>
  <w:style w:type="character" w:customStyle="1" w:styleId="msupsub">
    <w:name w:val="msupsub"/>
    <w:basedOn w:val="DefaultParagraphFont"/>
    <w:rsid w:val="00736416"/>
  </w:style>
  <w:style w:type="character" w:customStyle="1" w:styleId="vlist-t">
    <w:name w:val="vlist-t"/>
    <w:basedOn w:val="DefaultParagraphFont"/>
    <w:rsid w:val="00736416"/>
  </w:style>
  <w:style w:type="character" w:customStyle="1" w:styleId="vlist-r">
    <w:name w:val="vlist-r"/>
    <w:basedOn w:val="DefaultParagraphFont"/>
    <w:rsid w:val="00736416"/>
  </w:style>
  <w:style w:type="character" w:customStyle="1" w:styleId="vlist">
    <w:name w:val="vlist"/>
    <w:basedOn w:val="DefaultParagraphFont"/>
    <w:rsid w:val="00736416"/>
  </w:style>
  <w:style w:type="character" w:customStyle="1" w:styleId="pstrut">
    <w:name w:val="pstrut"/>
    <w:basedOn w:val="DefaultParagraphFont"/>
    <w:rsid w:val="00736416"/>
  </w:style>
  <w:style w:type="character" w:customStyle="1" w:styleId="sizing">
    <w:name w:val="sizing"/>
    <w:basedOn w:val="DefaultParagraphFont"/>
    <w:rsid w:val="00736416"/>
  </w:style>
  <w:style w:type="character" w:customStyle="1" w:styleId="mspace">
    <w:name w:val="mspace"/>
    <w:basedOn w:val="DefaultParagraphFont"/>
    <w:rsid w:val="00736416"/>
  </w:style>
  <w:style w:type="character" w:customStyle="1" w:styleId="katex-display">
    <w:name w:val="katex-display"/>
    <w:basedOn w:val="DefaultParagraphFont"/>
    <w:rsid w:val="00736416"/>
  </w:style>
  <w:style w:type="character" w:customStyle="1" w:styleId="mop">
    <w:name w:val="mop"/>
    <w:basedOn w:val="DefaultParagraphFont"/>
    <w:rsid w:val="00736416"/>
  </w:style>
  <w:style w:type="character" w:customStyle="1" w:styleId="minner">
    <w:name w:val="minner"/>
    <w:basedOn w:val="DefaultParagraphFont"/>
    <w:rsid w:val="00736416"/>
  </w:style>
  <w:style w:type="character" w:customStyle="1" w:styleId="delimsizing">
    <w:name w:val="delimsizing"/>
    <w:basedOn w:val="DefaultParagraphFont"/>
    <w:rsid w:val="00736416"/>
  </w:style>
  <w:style w:type="character" w:customStyle="1" w:styleId="mfrac">
    <w:name w:val="mfrac"/>
    <w:basedOn w:val="DefaultParagraphFont"/>
    <w:rsid w:val="00736416"/>
  </w:style>
  <w:style w:type="character" w:customStyle="1" w:styleId="frac-line">
    <w:name w:val="frac-line"/>
    <w:basedOn w:val="DefaultParagraphFont"/>
    <w:rsid w:val="00736416"/>
  </w:style>
  <w:style w:type="character" w:customStyle="1" w:styleId="mbin">
    <w:name w:val="mbin"/>
    <w:basedOn w:val="DefaultParagraphFont"/>
    <w:rsid w:val="00736416"/>
  </w:style>
  <w:style w:type="character" w:customStyle="1" w:styleId="accent-body">
    <w:name w:val="accent-body"/>
    <w:basedOn w:val="DefaultParagraphFont"/>
    <w:rsid w:val="00736416"/>
  </w:style>
  <w:style w:type="character" w:customStyle="1" w:styleId="delimsizinginner">
    <w:name w:val="delimsizinginner"/>
    <w:basedOn w:val="DefaultParagraphFont"/>
    <w:rsid w:val="00736416"/>
  </w:style>
  <w:style w:type="character" w:customStyle="1" w:styleId="mtable">
    <w:name w:val="mtable"/>
    <w:basedOn w:val="DefaultParagraphFont"/>
    <w:rsid w:val="00736416"/>
  </w:style>
  <w:style w:type="character" w:customStyle="1" w:styleId="col-align-l">
    <w:name w:val="col-align-l"/>
    <w:basedOn w:val="DefaultParagraphFont"/>
    <w:rsid w:val="00736416"/>
  </w:style>
  <w:style w:type="character" w:customStyle="1" w:styleId="arraycolsep">
    <w:name w:val="arraycolsep"/>
    <w:basedOn w:val="DefaultParagraphFont"/>
    <w:rsid w:val="00736416"/>
  </w:style>
  <w:style w:type="paragraph" w:customStyle="1" w:styleId="font-ui">
    <w:name w:val="font-ui"/>
    <w:basedOn w:val="Normal"/>
    <w:rsid w:val="00736416"/>
    <w:pPr>
      <w:spacing w:before="100" w:beforeAutospacing="1" w:after="100" w:afterAutospacing="1" w:line="240" w:lineRule="auto"/>
      <w:jc w:val="left"/>
    </w:pPr>
    <w:rPr>
      <w:rFonts w:eastAsia="Times New Roman" w:cs="Times New Roman"/>
      <w:szCs w:val="24"/>
      <w:lang w:val="tr-TR" w:eastAsia="tr-TR"/>
    </w:rPr>
  </w:style>
  <w:style w:type="character" w:customStyle="1" w:styleId="font-base">
    <w:name w:val="font-base"/>
    <w:basedOn w:val="DefaultParagraphFont"/>
    <w:rsid w:val="00736416"/>
  </w:style>
  <w:style w:type="character" w:customStyle="1" w:styleId="text-text-500">
    <w:name w:val="text-text-500"/>
    <w:basedOn w:val="DefaultParagraphFont"/>
    <w:rsid w:val="00736416"/>
  </w:style>
  <w:style w:type="character" w:customStyle="1" w:styleId="mtight">
    <w:name w:val="mtight"/>
    <w:basedOn w:val="DefaultParagraphFont"/>
    <w:rsid w:val="00736416"/>
  </w:style>
  <w:style w:type="character" w:styleId="HTMLCode">
    <w:name w:val="HTML Code"/>
    <w:basedOn w:val="DefaultParagraphFont"/>
    <w:uiPriority w:val="99"/>
    <w:semiHidden/>
    <w:unhideWhenUsed/>
    <w:rsid w:val="003433D5"/>
    <w:rPr>
      <w:rFonts w:ascii="Courier New" w:eastAsia="Times New Roman" w:hAnsi="Courier New" w:cs="Courier New"/>
      <w:sz w:val="20"/>
      <w:szCs w:val="20"/>
    </w:rPr>
  </w:style>
  <w:style w:type="paragraph" w:styleId="BodyText">
    <w:name w:val="Body Text"/>
    <w:basedOn w:val="Normal"/>
    <w:link w:val="BodyTextChar"/>
    <w:rsid w:val="007518BE"/>
    <w:pPr>
      <w:spacing w:before="180" w:after="180" w:line="240" w:lineRule="auto"/>
      <w:jc w:val="left"/>
    </w:pPr>
    <w:rPr>
      <w:rFonts w:asciiTheme="minorHAnsi" w:hAnsiTheme="minorHAnsi"/>
      <w:szCs w:val="24"/>
    </w:rPr>
  </w:style>
  <w:style w:type="character" w:customStyle="1" w:styleId="BodyTextChar">
    <w:name w:val="Body Text Char"/>
    <w:basedOn w:val="DefaultParagraphFont"/>
    <w:link w:val="BodyText"/>
    <w:rsid w:val="007518BE"/>
    <w:rPr>
      <w:sz w:val="24"/>
      <w:szCs w:val="24"/>
      <w:lang w:val="en-US"/>
    </w:rPr>
  </w:style>
  <w:style w:type="paragraph" w:customStyle="1" w:styleId="FirstParagraph">
    <w:name w:val="First Paragraph"/>
    <w:basedOn w:val="BodyText"/>
    <w:next w:val="BodyText"/>
    <w:rsid w:val="007518BE"/>
  </w:style>
  <w:style w:type="table" w:customStyle="1" w:styleId="GridTable1Light1">
    <w:name w:val="Grid Table 1 Light1"/>
    <w:basedOn w:val="TableNormal"/>
    <w:next w:val="GridTable1Light"/>
    <w:uiPriority w:val="46"/>
    <w:rsid w:val="00CB4611"/>
    <w:pPr>
      <w:spacing w:after="0" w:line="240" w:lineRule="auto"/>
    </w:pPr>
    <w:rPr>
      <w:rFonts w:ascii="Times New Roman" w:eastAsia="Times New Roman" w:hAnsi="Times New Roman" w:cs="Times New Roman"/>
      <w:sz w:val="20"/>
      <w:szCs w:val="20"/>
      <w:lang w:eastAsia="tr-TR"/>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Revision">
    <w:name w:val="Revision"/>
    <w:hidden/>
    <w:uiPriority w:val="99"/>
    <w:semiHidden/>
    <w:rsid w:val="00CC72AB"/>
    <w:pPr>
      <w:spacing w:after="0" w:line="240" w:lineRule="auto"/>
    </w:pPr>
    <w:rPr>
      <w:rFonts w:ascii="Times New Roman" w:hAnsi="Times New Roman"/>
      <w:sz w:val="24"/>
      <w:lang w:val="en-US"/>
    </w:rPr>
  </w:style>
  <w:style w:type="paragraph" w:customStyle="1" w:styleId="Compact">
    <w:name w:val="Compact"/>
    <w:basedOn w:val="BodyText"/>
    <w:rsid w:val="00BB60A8"/>
    <w:pPr>
      <w:spacing w:before="36" w:after="36"/>
    </w:pPr>
  </w:style>
  <w:style w:type="table" w:customStyle="1" w:styleId="Table">
    <w:name w:val="Table"/>
    <w:semiHidden/>
    <w:unhideWhenUsed/>
    <w:qFormat/>
    <w:rsid w:val="00BB60A8"/>
    <w:pPr>
      <w:spacing w:after="200" w:line="240" w:lineRule="auto"/>
    </w:pPr>
    <w:rPr>
      <w:sz w:val="24"/>
      <w:szCs w:val="24"/>
      <w:lang w:val="en-US" w:eastAsia="tr-TR"/>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character" w:styleId="LineNumber">
    <w:name w:val="line number"/>
    <w:basedOn w:val="DefaultParagraphFont"/>
    <w:uiPriority w:val="99"/>
    <w:semiHidden/>
    <w:unhideWhenUsed/>
    <w:rsid w:val="003E313C"/>
  </w:style>
  <w:style w:type="paragraph" w:customStyle="1" w:styleId="ParEq">
    <w:name w:val="Par_Eq"/>
    <w:basedOn w:val="ParText"/>
    <w:link w:val="ParEqChar"/>
    <w:qFormat/>
    <w:rsid w:val="009D0DA0"/>
    <w:pPr>
      <w:spacing w:after="120" w:line="240" w:lineRule="auto"/>
      <w:jc w:val="center"/>
    </w:pPr>
    <w:rPr>
      <w:rFonts w:eastAsiaTheme="minorEastAsia"/>
    </w:rPr>
  </w:style>
  <w:style w:type="character" w:customStyle="1" w:styleId="ParEqChar">
    <w:name w:val="Par_Eq Char"/>
    <w:basedOn w:val="ParTextChar"/>
    <w:link w:val="ParEq"/>
    <w:rsid w:val="009D0DA0"/>
    <w:rPr>
      <w:rFonts w:ascii="Times New Roman" w:eastAsiaTheme="minorEastAsia" w:hAnsi="Times New Roman"/>
      <w:sz w:val="24"/>
      <w:lang w:val="en-US"/>
    </w:rPr>
  </w:style>
  <w:style w:type="table" w:styleId="TableGridLight">
    <w:name w:val="Grid Table Light"/>
    <w:basedOn w:val="TableNormal"/>
    <w:uiPriority w:val="40"/>
    <w:rsid w:val="001E04D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4E7EB0"/>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6820">
      <w:bodyDiv w:val="1"/>
      <w:marLeft w:val="0"/>
      <w:marRight w:val="0"/>
      <w:marTop w:val="0"/>
      <w:marBottom w:val="0"/>
      <w:divBdr>
        <w:top w:val="none" w:sz="0" w:space="0" w:color="auto"/>
        <w:left w:val="none" w:sz="0" w:space="0" w:color="auto"/>
        <w:bottom w:val="none" w:sz="0" w:space="0" w:color="auto"/>
        <w:right w:val="none" w:sz="0" w:space="0" w:color="auto"/>
      </w:divBdr>
    </w:div>
    <w:div w:id="745539">
      <w:bodyDiv w:val="1"/>
      <w:marLeft w:val="0"/>
      <w:marRight w:val="0"/>
      <w:marTop w:val="0"/>
      <w:marBottom w:val="0"/>
      <w:divBdr>
        <w:top w:val="none" w:sz="0" w:space="0" w:color="auto"/>
        <w:left w:val="none" w:sz="0" w:space="0" w:color="auto"/>
        <w:bottom w:val="none" w:sz="0" w:space="0" w:color="auto"/>
        <w:right w:val="none" w:sz="0" w:space="0" w:color="auto"/>
      </w:divBdr>
    </w:div>
    <w:div w:id="815958">
      <w:bodyDiv w:val="1"/>
      <w:marLeft w:val="0"/>
      <w:marRight w:val="0"/>
      <w:marTop w:val="0"/>
      <w:marBottom w:val="0"/>
      <w:divBdr>
        <w:top w:val="none" w:sz="0" w:space="0" w:color="auto"/>
        <w:left w:val="none" w:sz="0" w:space="0" w:color="auto"/>
        <w:bottom w:val="none" w:sz="0" w:space="0" w:color="auto"/>
        <w:right w:val="none" w:sz="0" w:space="0" w:color="auto"/>
      </w:divBdr>
    </w:div>
    <w:div w:id="860165">
      <w:bodyDiv w:val="1"/>
      <w:marLeft w:val="0"/>
      <w:marRight w:val="0"/>
      <w:marTop w:val="0"/>
      <w:marBottom w:val="0"/>
      <w:divBdr>
        <w:top w:val="none" w:sz="0" w:space="0" w:color="auto"/>
        <w:left w:val="none" w:sz="0" w:space="0" w:color="auto"/>
        <w:bottom w:val="none" w:sz="0" w:space="0" w:color="auto"/>
        <w:right w:val="none" w:sz="0" w:space="0" w:color="auto"/>
      </w:divBdr>
    </w:div>
    <w:div w:id="934711">
      <w:bodyDiv w:val="1"/>
      <w:marLeft w:val="0"/>
      <w:marRight w:val="0"/>
      <w:marTop w:val="0"/>
      <w:marBottom w:val="0"/>
      <w:divBdr>
        <w:top w:val="none" w:sz="0" w:space="0" w:color="auto"/>
        <w:left w:val="none" w:sz="0" w:space="0" w:color="auto"/>
        <w:bottom w:val="none" w:sz="0" w:space="0" w:color="auto"/>
        <w:right w:val="none" w:sz="0" w:space="0" w:color="auto"/>
      </w:divBdr>
    </w:div>
    <w:div w:id="1050310">
      <w:bodyDiv w:val="1"/>
      <w:marLeft w:val="0"/>
      <w:marRight w:val="0"/>
      <w:marTop w:val="0"/>
      <w:marBottom w:val="0"/>
      <w:divBdr>
        <w:top w:val="none" w:sz="0" w:space="0" w:color="auto"/>
        <w:left w:val="none" w:sz="0" w:space="0" w:color="auto"/>
        <w:bottom w:val="none" w:sz="0" w:space="0" w:color="auto"/>
        <w:right w:val="none" w:sz="0" w:space="0" w:color="auto"/>
      </w:divBdr>
    </w:div>
    <w:div w:id="1394009">
      <w:bodyDiv w:val="1"/>
      <w:marLeft w:val="0"/>
      <w:marRight w:val="0"/>
      <w:marTop w:val="0"/>
      <w:marBottom w:val="0"/>
      <w:divBdr>
        <w:top w:val="none" w:sz="0" w:space="0" w:color="auto"/>
        <w:left w:val="none" w:sz="0" w:space="0" w:color="auto"/>
        <w:bottom w:val="none" w:sz="0" w:space="0" w:color="auto"/>
        <w:right w:val="none" w:sz="0" w:space="0" w:color="auto"/>
      </w:divBdr>
    </w:div>
    <w:div w:id="1469585">
      <w:bodyDiv w:val="1"/>
      <w:marLeft w:val="0"/>
      <w:marRight w:val="0"/>
      <w:marTop w:val="0"/>
      <w:marBottom w:val="0"/>
      <w:divBdr>
        <w:top w:val="none" w:sz="0" w:space="0" w:color="auto"/>
        <w:left w:val="none" w:sz="0" w:space="0" w:color="auto"/>
        <w:bottom w:val="none" w:sz="0" w:space="0" w:color="auto"/>
        <w:right w:val="none" w:sz="0" w:space="0" w:color="auto"/>
      </w:divBdr>
    </w:div>
    <w:div w:id="1668717">
      <w:bodyDiv w:val="1"/>
      <w:marLeft w:val="0"/>
      <w:marRight w:val="0"/>
      <w:marTop w:val="0"/>
      <w:marBottom w:val="0"/>
      <w:divBdr>
        <w:top w:val="none" w:sz="0" w:space="0" w:color="auto"/>
        <w:left w:val="none" w:sz="0" w:space="0" w:color="auto"/>
        <w:bottom w:val="none" w:sz="0" w:space="0" w:color="auto"/>
        <w:right w:val="none" w:sz="0" w:space="0" w:color="auto"/>
      </w:divBdr>
    </w:div>
    <w:div w:id="1781029">
      <w:bodyDiv w:val="1"/>
      <w:marLeft w:val="0"/>
      <w:marRight w:val="0"/>
      <w:marTop w:val="0"/>
      <w:marBottom w:val="0"/>
      <w:divBdr>
        <w:top w:val="none" w:sz="0" w:space="0" w:color="auto"/>
        <w:left w:val="none" w:sz="0" w:space="0" w:color="auto"/>
        <w:bottom w:val="none" w:sz="0" w:space="0" w:color="auto"/>
        <w:right w:val="none" w:sz="0" w:space="0" w:color="auto"/>
      </w:divBdr>
    </w:div>
    <w:div w:id="1788342">
      <w:bodyDiv w:val="1"/>
      <w:marLeft w:val="0"/>
      <w:marRight w:val="0"/>
      <w:marTop w:val="0"/>
      <w:marBottom w:val="0"/>
      <w:divBdr>
        <w:top w:val="none" w:sz="0" w:space="0" w:color="auto"/>
        <w:left w:val="none" w:sz="0" w:space="0" w:color="auto"/>
        <w:bottom w:val="none" w:sz="0" w:space="0" w:color="auto"/>
        <w:right w:val="none" w:sz="0" w:space="0" w:color="auto"/>
      </w:divBdr>
    </w:div>
    <w:div w:id="1860133">
      <w:bodyDiv w:val="1"/>
      <w:marLeft w:val="0"/>
      <w:marRight w:val="0"/>
      <w:marTop w:val="0"/>
      <w:marBottom w:val="0"/>
      <w:divBdr>
        <w:top w:val="none" w:sz="0" w:space="0" w:color="auto"/>
        <w:left w:val="none" w:sz="0" w:space="0" w:color="auto"/>
        <w:bottom w:val="none" w:sz="0" w:space="0" w:color="auto"/>
        <w:right w:val="none" w:sz="0" w:space="0" w:color="auto"/>
      </w:divBdr>
    </w:div>
    <w:div w:id="1863664">
      <w:bodyDiv w:val="1"/>
      <w:marLeft w:val="0"/>
      <w:marRight w:val="0"/>
      <w:marTop w:val="0"/>
      <w:marBottom w:val="0"/>
      <w:divBdr>
        <w:top w:val="none" w:sz="0" w:space="0" w:color="auto"/>
        <w:left w:val="none" w:sz="0" w:space="0" w:color="auto"/>
        <w:bottom w:val="none" w:sz="0" w:space="0" w:color="auto"/>
        <w:right w:val="none" w:sz="0" w:space="0" w:color="auto"/>
      </w:divBdr>
    </w:div>
    <w:div w:id="1864302">
      <w:bodyDiv w:val="1"/>
      <w:marLeft w:val="0"/>
      <w:marRight w:val="0"/>
      <w:marTop w:val="0"/>
      <w:marBottom w:val="0"/>
      <w:divBdr>
        <w:top w:val="none" w:sz="0" w:space="0" w:color="auto"/>
        <w:left w:val="none" w:sz="0" w:space="0" w:color="auto"/>
        <w:bottom w:val="none" w:sz="0" w:space="0" w:color="auto"/>
        <w:right w:val="none" w:sz="0" w:space="0" w:color="auto"/>
      </w:divBdr>
    </w:div>
    <w:div w:id="1974176">
      <w:bodyDiv w:val="1"/>
      <w:marLeft w:val="0"/>
      <w:marRight w:val="0"/>
      <w:marTop w:val="0"/>
      <w:marBottom w:val="0"/>
      <w:divBdr>
        <w:top w:val="none" w:sz="0" w:space="0" w:color="auto"/>
        <w:left w:val="none" w:sz="0" w:space="0" w:color="auto"/>
        <w:bottom w:val="none" w:sz="0" w:space="0" w:color="auto"/>
        <w:right w:val="none" w:sz="0" w:space="0" w:color="auto"/>
      </w:divBdr>
    </w:div>
    <w:div w:id="2169560">
      <w:bodyDiv w:val="1"/>
      <w:marLeft w:val="0"/>
      <w:marRight w:val="0"/>
      <w:marTop w:val="0"/>
      <w:marBottom w:val="0"/>
      <w:divBdr>
        <w:top w:val="none" w:sz="0" w:space="0" w:color="auto"/>
        <w:left w:val="none" w:sz="0" w:space="0" w:color="auto"/>
        <w:bottom w:val="none" w:sz="0" w:space="0" w:color="auto"/>
        <w:right w:val="none" w:sz="0" w:space="0" w:color="auto"/>
      </w:divBdr>
    </w:div>
    <w:div w:id="2438224">
      <w:bodyDiv w:val="1"/>
      <w:marLeft w:val="0"/>
      <w:marRight w:val="0"/>
      <w:marTop w:val="0"/>
      <w:marBottom w:val="0"/>
      <w:divBdr>
        <w:top w:val="none" w:sz="0" w:space="0" w:color="auto"/>
        <w:left w:val="none" w:sz="0" w:space="0" w:color="auto"/>
        <w:bottom w:val="none" w:sz="0" w:space="0" w:color="auto"/>
        <w:right w:val="none" w:sz="0" w:space="0" w:color="auto"/>
      </w:divBdr>
    </w:div>
    <w:div w:id="2438488">
      <w:bodyDiv w:val="1"/>
      <w:marLeft w:val="0"/>
      <w:marRight w:val="0"/>
      <w:marTop w:val="0"/>
      <w:marBottom w:val="0"/>
      <w:divBdr>
        <w:top w:val="none" w:sz="0" w:space="0" w:color="auto"/>
        <w:left w:val="none" w:sz="0" w:space="0" w:color="auto"/>
        <w:bottom w:val="none" w:sz="0" w:space="0" w:color="auto"/>
        <w:right w:val="none" w:sz="0" w:space="0" w:color="auto"/>
      </w:divBdr>
    </w:div>
    <w:div w:id="2441341">
      <w:bodyDiv w:val="1"/>
      <w:marLeft w:val="0"/>
      <w:marRight w:val="0"/>
      <w:marTop w:val="0"/>
      <w:marBottom w:val="0"/>
      <w:divBdr>
        <w:top w:val="none" w:sz="0" w:space="0" w:color="auto"/>
        <w:left w:val="none" w:sz="0" w:space="0" w:color="auto"/>
        <w:bottom w:val="none" w:sz="0" w:space="0" w:color="auto"/>
        <w:right w:val="none" w:sz="0" w:space="0" w:color="auto"/>
      </w:divBdr>
    </w:div>
    <w:div w:id="2442950">
      <w:bodyDiv w:val="1"/>
      <w:marLeft w:val="0"/>
      <w:marRight w:val="0"/>
      <w:marTop w:val="0"/>
      <w:marBottom w:val="0"/>
      <w:divBdr>
        <w:top w:val="none" w:sz="0" w:space="0" w:color="auto"/>
        <w:left w:val="none" w:sz="0" w:space="0" w:color="auto"/>
        <w:bottom w:val="none" w:sz="0" w:space="0" w:color="auto"/>
        <w:right w:val="none" w:sz="0" w:space="0" w:color="auto"/>
      </w:divBdr>
    </w:div>
    <w:div w:id="2825667">
      <w:bodyDiv w:val="1"/>
      <w:marLeft w:val="0"/>
      <w:marRight w:val="0"/>
      <w:marTop w:val="0"/>
      <w:marBottom w:val="0"/>
      <w:divBdr>
        <w:top w:val="none" w:sz="0" w:space="0" w:color="auto"/>
        <w:left w:val="none" w:sz="0" w:space="0" w:color="auto"/>
        <w:bottom w:val="none" w:sz="0" w:space="0" w:color="auto"/>
        <w:right w:val="none" w:sz="0" w:space="0" w:color="auto"/>
      </w:divBdr>
    </w:div>
    <w:div w:id="2828312">
      <w:bodyDiv w:val="1"/>
      <w:marLeft w:val="0"/>
      <w:marRight w:val="0"/>
      <w:marTop w:val="0"/>
      <w:marBottom w:val="0"/>
      <w:divBdr>
        <w:top w:val="none" w:sz="0" w:space="0" w:color="auto"/>
        <w:left w:val="none" w:sz="0" w:space="0" w:color="auto"/>
        <w:bottom w:val="none" w:sz="0" w:space="0" w:color="auto"/>
        <w:right w:val="none" w:sz="0" w:space="0" w:color="auto"/>
      </w:divBdr>
    </w:div>
    <w:div w:id="2972374">
      <w:bodyDiv w:val="1"/>
      <w:marLeft w:val="0"/>
      <w:marRight w:val="0"/>
      <w:marTop w:val="0"/>
      <w:marBottom w:val="0"/>
      <w:divBdr>
        <w:top w:val="none" w:sz="0" w:space="0" w:color="auto"/>
        <w:left w:val="none" w:sz="0" w:space="0" w:color="auto"/>
        <w:bottom w:val="none" w:sz="0" w:space="0" w:color="auto"/>
        <w:right w:val="none" w:sz="0" w:space="0" w:color="auto"/>
      </w:divBdr>
    </w:div>
    <w:div w:id="3168825">
      <w:bodyDiv w:val="1"/>
      <w:marLeft w:val="0"/>
      <w:marRight w:val="0"/>
      <w:marTop w:val="0"/>
      <w:marBottom w:val="0"/>
      <w:divBdr>
        <w:top w:val="none" w:sz="0" w:space="0" w:color="auto"/>
        <w:left w:val="none" w:sz="0" w:space="0" w:color="auto"/>
        <w:bottom w:val="none" w:sz="0" w:space="0" w:color="auto"/>
        <w:right w:val="none" w:sz="0" w:space="0" w:color="auto"/>
      </w:divBdr>
    </w:div>
    <w:div w:id="3365647">
      <w:bodyDiv w:val="1"/>
      <w:marLeft w:val="0"/>
      <w:marRight w:val="0"/>
      <w:marTop w:val="0"/>
      <w:marBottom w:val="0"/>
      <w:divBdr>
        <w:top w:val="none" w:sz="0" w:space="0" w:color="auto"/>
        <w:left w:val="none" w:sz="0" w:space="0" w:color="auto"/>
        <w:bottom w:val="none" w:sz="0" w:space="0" w:color="auto"/>
        <w:right w:val="none" w:sz="0" w:space="0" w:color="auto"/>
      </w:divBdr>
    </w:div>
    <w:div w:id="3482373">
      <w:bodyDiv w:val="1"/>
      <w:marLeft w:val="0"/>
      <w:marRight w:val="0"/>
      <w:marTop w:val="0"/>
      <w:marBottom w:val="0"/>
      <w:divBdr>
        <w:top w:val="none" w:sz="0" w:space="0" w:color="auto"/>
        <w:left w:val="none" w:sz="0" w:space="0" w:color="auto"/>
        <w:bottom w:val="none" w:sz="0" w:space="0" w:color="auto"/>
        <w:right w:val="none" w:sz="0" w:space="0" w:color="auto"/>
      </w:divBdr>
    </w:div>
    <w:div w:id="3630492">
      <w:bodyDiv w:val="1"/>
      <w:marLeft w:val="0"/>
      <w:marRight w:val="0"/>
      <w:marTop w:val="0"/>
      <w:marBottom w:val="0"/>
      <w:divBdr>
        <w:top w:val="none" w:sz="0" w:space="0" w:color="auto"/>
        <w:left w:val="none" w:sz="0" w:space="0" w:color="auto"/>
        <w:bottom w:val="none" w:sz="0" w:space="0" w:color="auto"/>
        <w:right w:val="none" w:sz="0" w:space="0" w:color="auto"/>
      </w:divBdr>
    </w:div>
    <w:div w:id="3747215">
      <w:bodyDiv w:val="1"/>
      <w:marLeft w:val="0"/>
      <w:marRight w:val="0"/>
      <w:marTop w:val="0"/>
      <w:marBottom w:val="0"/>
      <w:divBdr>
        <w:top w:val="none" w:sz="0" w:space="0" w:color="auto"/>
        <w:left w:val="none" w:sz="0" w:space="0" w:color="auto"/>
        <w:bottom w:val="none" w:sz="0" w:space="0" w:color="auto"/>
        <w:right w:val="none" w:sz="0" w:space="0" w:color="auto"/>
      </w:divBdr>
    </w:div>
    <w:div w:id="3825605">
      <w:bodyDiv w:val="1"/>
      <w:marLeft w:val="0"/>
      <w:marRight w:val="0"/>
      <w:marTop w:val="0"/>
      <w:marBottom w:val="0"/>
      <w:divBdr>
        <w:top w:val="none" w:sz="0" w:space="0" w:color="auto"/>
        <w:left w:val="none" w:sz="0" w:space="0" w:color="auto"/>
        <w:bottom w:val="none" w:sz="0" w:space="0" w:color="auto"/>
        <w:right w:val="none" w:sz="0" w:space="0" w:color="auto"/>
      </w:divBdr>
    </w:div>
    <w:div w:id="3826305">
      <w:bodyDiv w:val="1"/>
      <w:marLeft w:val="0"/>
      <w:marRight w:val="0"/>
      <w:marTop w:val="0"/>
      <w:marBottom w:val="0"/>
      <w:divBdr>
        <w:top w:val="none" w:sz="0" w:space="0" w:color="auto"/>
        <w:left w:val="none" w:sz="0" w:space="0" w:color="auto"/>
        <w:bottom w:val="none" w:sz="0" w:space="0" w:color="auto"/>
        <w:right w:val="none" w:sz="0" w:space="0" w:color="auto"/>
      </w:divBdr>
    </w:div>
    <w:div w:id="3872959">
      <w:bodyDiv w:val="1"/>
      <w:marLeft w:val="0"/>
      <w:marRight w:val="0"/>
      <w:marTop w:val="0"/>
      <w:marBottom w:val="0"/>
      <w:divBdr>
        <w:top w:val="none" w:sz="0" w:space="0" w:color="auto"/>
        <w:left w:val="none" w:sz="0" w:space="0" w:color="auto"/>
        <w:bottom w:val="none" w:sz="0" w:space="0" w:color="auto"/>
        <w:right w:val="none" w:sz="0" w:space="0" w:color="auto"/>
      </w:divBdr>
    </w:div>
    <w:div w:id="3899265">
      <w:bodyDiv w:val="1"/>
      <w:marLeft w:val="0"/>
      <w:marRight w:val="0"/>
      <w:marTop w:val="0"/>
      <w:marBottom w:val="0"/>
      <w:divBdr>
        <w:top w:val="none" w:sz="0" w:space="0" w:color="auto"/>
        <w:left w:val="none" w:sz="0" w:space="0" w:color="auto"/>
        <w:bottom w:val="none" w:sz="0" w:space="0" w:color="auto"/>
        <w:right w:val="none" w:sz="0" w:space="0" w:color="auto"/>
      </w:divBdr>
    </w:div>
    <w:div w:id="3942794">
      <w:bodyDiv w:val="1"/>
      <w:marLeft w:val="0"/>
      <w:marRight w:val="0"/>
      <w:marTop w:val="0"/>
      <w:marBottom w:val="0"/>
      <w:divBdr>
        <w:top w:val="none" w:sz="0" w:space="0" w:color="auto"/>
        <w:left w:val="none" w:sz="0" w:space="0" w:color="auto"/>
        <w:bottom w:val="none" w:sz="0" w:space="0" w:color="auto"/>
        <w:right w:val="none" w:sz="0" w:space="0" w:color="auto"/>
      </w:divBdr>
    </w:div>
    <w:div w:id="4138786">
      <w:bodyDiv w:val="1"/>
      <w:marLeft w:val="0"/>
      <w:marRight w:val="0"/>
      <w:marTop w:val="0"/>
      <w:marBottom w:val="0"/>
      <w:divBdr>
        <w:top w:val="none" w:sz="0" w:space="0" w:color="auto"/>
        <w:left w:val="none" w:sz="0" w:space="0" w:color="auto"/>
        <w:bottom w:val="none" w:sz="0" w:space="0" w:color="auto"/>
        <w:right w:val="none" w:sz="0" w:space="0" w:color="auto"/>
      </w:divBdr>
    </w:div>
    <w:div w:id="4209965">
      <w:bodyDiv w:val="1"/>
      <w:marLeft w:val="0"/>
      <w:marRight w:val="0"/>
      <w:marTop w:val="0"/>
      <w:marBottom w:val="0"/>
      <w:divBdr>
        <w:top w:val="none" w:sz="0" w:space="0" w:color="auto"/>
        <w:left w:val="none" w:sz="0" w:space="0" w:color="auto"/>
        <w:bottom w:val="none" w:sz="0" w:space="0" w:color="auto"/>
        <w:right w:val="none" w:sz="0" w:space="0" w:color="auto"/>
      </w:divBdr>
    </w:div>
    <w:div w:id="4215173">
      <w:bodyDiv w:val="1"/>
      <w:marLeft w:val="0"/>
      <w:marRight w:val="0"/>
      <w:marTop w:val="0"/>
      <w:marBottom w:val="0"/>
      <w:divBdr>
        <w:top w:val="none" w:sz="0" w:space="0" w:color="auto"/>
        <w:left w:val="none" w:sz="0" w:space="0" w:color="auto"/>
        <w:bottom w:val="none" w:sz="0" w:space="0" w:color="auto"/>
        <w:right w:val="none" w:sz="0" w:space="0" w:color="auto"/>
      </w:divBdr>
    </w:div>
    <w:div w:id="4290782">
      <w:bodyDiv w:val="1"/>
      <w:marLeft w:val="0"/>
      <w:marRight w:val="0"/>
      <w:marTop w:val="0"/>
      <w:marBottom w:val="0"/>
      <w:divBdr>
        <w:top w:val="none" w:sz="0" w:space="0" w:color="auto"/>
        <w:left w:val="none" w:sz="0" w:space="0" w:color="auto"/>
        <w:bottom w:val="none" w:sz="0" w:space="0" w:color="auto"/>
        <w:right w:val="none" w:sz="0" w:space="0" w:color="auto"/>
      </w:divBdr>
    </w:div>
    <w:div w:id="4328124">
      <w:bodyDiv w:val="1"/>
      <w:marLeft w:val="0"/>
      <w:marRight w:val="0"/>
      <w:marTop w:val="0"/>
      <w:marBottom w:val="0"/>
      <w:divBdr>
        <w:top w:val="none" w:sz="0" w:space="0" w:color="auto"/>
        <w:left w:val="none" w:sz="0" w:space="0" w:color="auto"/>
        <w:bottom w:val="none" w:sz="0" w:space="0" w:color="auto"/>
        <w:right w:val="none" w:sz="0" w:space="0" w:color="auto"/>
      </w:divBdr>
    </w:div>
    <w:div w:id="4483169">
      <w:bodyDiv w:val="1"/>
      <w:marLeft w:val="0"/>
      <w:marRight w:val="0"/>
      <w:marTop w:val="0"/>
      <w:marBottom w:val="0"/>
      <w:divBdr>
        <w:top w:val="none" w:sz="0" w:space="0" w:color="auto"/>
        <w:left w:val="none" w:sz="0" w:space="0" w:color="auto"/>
        <w:bottom w:val="none" w:sz="0" w:space="0" w:color="auto"/>
        <w:right w:val="none" w:sz="0" w:space="0" w:color="auto"/>
      </w:divBdr>
    </w:div>
    <w:div w:id="4721057">
      <w:bodyDiv w:val="1"/>
      <w:marLeft w:val="0"/>
      <w:marRight w:val="0"/>
      <w:marTop w:val="0"/>
      <w:marBottom w:val="0"/>
      <w:divBdr>
        <w:top w:val="none" w:sz="0" w:space="0" w:color="auto"/>
        <w:left w:val="none" w:sz="0" w:space="0" w:color="auto"/>
        <w:bottom w:val="none" w:sz="0" w:space="0" w:color="auto"/>
        <w:right w:val="none" w:sz="0" w:space="0" w:color="auto"/>
      </w:divBdr>
    </w:div>
    <w:div w:id="4865903">
      <w:bodyDiv w:val="1"/>
      <w:marLeft w:val="0"/>
      <w:marRight w:val="0"/>
      <w:marTop w:val="0"/>
      <w:marBottom w:val="0"/>
      <w:divBdr>
        <w:top w:val="none" w:sz="0" w:space="0" w:color="auto"/>
        <w:left w:val="none" w:sz="0" w:space="0" w:color="auto"/>
        <w:bottom w:val="none" w:sz="0" w:space="0" w:color="auto"/>
        <w:right w:val="none" w:sz="0" w:space="0" w:color="auto"/>
      </w:divBdr>
    </w:div>
    <w:div w:id="4868461">
      <w:bodyDiv w:val="1"/>
      <w:marLeft w:val="0"/>
      <w:marRight w:val="0"/>
      <w:marTop w:val="0"/>
      <w:marBottom w:val="0"/>
      <w:divBdr>
        <w:top w:val="none" w:sz="0" w:space="0" w:color="auto"/>
        <w:left w:val="none" w:sz="0" w:space="0" w:color="auto"/>
        <w:bottom w:val="none" w:sz="0" w:space="0" w:color="auto"/>
        <w:right w:val="none" w:sz="0" w:space="0" w:color="auto"/>
      </w:divBdr>
    </w:div>
    <w:div w:id="4869997">
      <w:bodyDiv w:val="1"/>
      <w:marLeft w:val="0"/>
      <w:marRight w:val="0"/>
      <w:marTop w:val="0"/>
      <w:marBottom w:val="0"/>
      <w:divBdr>
        <w:top w:val="none" w:sz="0" w:space="0" w:color="auto"/>
        <w:left w:val="none" w:sz="0" w:space="0" w:color="auto"/>
        <w:bottom w:val="none" w:sz="0" w:space="0" w:color="auto"/>
        <w:right w:val="none" w:sz="0" w:space="0" w:color="auto"/>
      </w:divBdr>
    </w:div>
    <w:div w:id="4943503">
      <w:bodyDiv w:val="1"/>
      <w:marLeft w:val="0"/>
      <w:marRight w:val="0"/>
      <w:marTop w:val="0"/>
      <w:marBottom w:val="0"/>
      <w:divBdr>
        <w:top w:val="none" w:sz="0" w:space="0" w:color="auto"/>
        <w:left w:val="none" w:sz="0" w:space="0" w:color="auto"/>
        <w:bottom w:val="none" w:sz="0" w:space="0" w:color="auto"/>
        <w:right w:val="none" w:sz="0" w:space="0" w:color="auto"/>
      </w:divBdr>
    </w:div>
    <w:div w:id="5210074">
      <w:bodyDiv w:val="1"/>
      <w:marLeft w:val="0"/>
      <w:marRight w:val="0"/>
      <w:marTop w:val="0"/>
      <w:marBottom w:val="0"/>
      <w:divBdr>
        <w:top w:val="none" w:sz="0" w:space="0" w:color="auto"/>
        <w:left w:val="none" w:sz="0" w:space="0" w:color="auto"/>
        <w:bottom w:val="none" w:sz="0" w:space="0" w:color="auto"/>
        <w:right w:val="none" w:sz="0" w:space="0" w:color="auto"/>
      </w:divBdr>
    </w:div>
    <w:div w:id="5404959">
      <w:bodyDiv w:val="1"/>
      <w:marLeft w:val="0"/>
      <w:marRight w:val="0"/>
      <w:marTop w:val="0"/>
      <w:marBottom w:val="0"/>
      <w:divBdr>
        <w:top w:val="none" w:sz="0" w:space="0" w:color="auto"/>
        <w:left w:val="none" w:sz="0" w:space="0" w:color="auto"/>
        <w:bottom w:val="none" w:sz="0" w:space="0" w:color="auto"/>
        <w:right w:val="none" w:sz="0" w:space="0" w:color="auto"/>
      </w:divBdr>
    </w:div>
    <w:div w:id="5443784">
      <w:bodyDiv w:val="1"/>
      <w:marLeft w:val="0"/>
      <w:marRight w:val="0"/>
      <w:marTop w:val="0"/>
      <w:marBottom w:val="0"/>
      <w:divBdr>
        <w:top w:val="none" w:sz="0" w:space="0" w:color="auto"/>
        <w:left w:val="none" w:sz="0" w:space="0" w:color="auto"/>
        <w:bottom w:val="none" w:sz="0" w:space="0" w:color="auto"/>
        <w:right w:val="none" w:sz="0" w:space="0" w:color="auto"/>
      </w:divBdr>
    </w:div>
    <w:div w:id="5599704">
      <w:bodyDiv w:val="1"/>
      <w:marLeft w:val="0"/>
      <w:marRight w:val="0"/>
      <w:marTop w:val="0"/>
      <w:marBottom w:val="0"/>
      <w:divBdr>
        <w:top w:val="none" w:sz="0" w:space="0" w:color="auto"/>
        <w:left w:val="none" w:sz="0" w:space="0" w:color="auto"/>
        <w:bottom w:val="none" w:sz="0" w:space="0" w:color="auto"/>
        <w:right w:val="none" w:sz="0" w:space="0" w:color="auto"/>
      </w:divBdr>
    </w:div>
    <w:div w:id="5788538">
      <w:bodyDiv w:val="1"/>
      <w:marLeft w:val="0"/>
      <w:marRight w:val="0"/>
      <w:marTop w:val="0"/>
      <w:marBottom w:val="0"/>
      <w:divBdr>
        <w:top w:val="none" w:sz="0" w:space="0" w:color="auto"/>
        <w:left w:val="none" w:sz="0" w:space="0" w:color="auto"/>
        <w:bottom w:val="none" w:sz="0" w:space="0" w:color="auto"/>
        <w:right w:val="none" w:sz="0" w:space="0" w:color="auto"/>
      </w:divBdr>
    </w:div>
    <w:div w:id="5795419">
      <w:bodyDiv w:val="1"/>
      <w:marLeft w:val="0"/>
      <w:marRight w:val="0"/>
      <w:marTop w:val="0"/>
      <w:marBottom w:val="0"/>
      <w:divBdr>
        <w:top w:val="none" w:sz="0" w:space="0" w:color="auto"/>
        <w:left w:val="none" w:sz="0" w:space="0" w:color="auto"/>
        <w:bottom w:val="none" w:sz="0" w:space="0" w:color="auto"/>
        <w:right w:val="none" w:sz="0" w:space="0" w:color="auto"/>
      </w:divBdr>
    </w:div>
    <w:div w:id="5909156">
      <w:bodyDiv w:val="1"/>
      <w:marLeft w:val="0"/>
      <w:marRight w:val="0"/>
      <w:marTop w:val="0"/>
      <w:marBottom w:val="0"/>
      <w:divBdr>
        <w:top w:val="none" w:sz="0" w:space="0" w:color="auto"/>
        <w:left w:val="none" w:sz="0" w:space="0" w:color="auto"/>
        <w:bottom w:val="none" w:sz="0" w:space="0" w:color="auto"/>
        <w:right w:val="none" w:sz="0" w:space="0" w:color="auto"/>
      </w:divBdr>
    </w:div>
    <w:div w:id="6178925">
      <w:bodyDiv w:val="1"/>
      <w:marLeft w:val="0"/>
      <w:marRight w:val="0"/>
      <w:marTop w:val="0"/>
      <w:marBottom w:val="0"/>
      <w:divBdr>
        <w:top w:val="none" w:sz="0" w:space="0" w:color="auto"/>
        <w:left w:val="none" w:sz="0" w:space="0" w:color="auto"/>
        <w:bottom w:val="none" w:sz="0" w:space="0" w:color="auto"/>
        <w:right w:val="none" w:sz="0" w:space="0" w:color="auto"/>
      </w:divBdr>
    </w:div>
    <w:div w:id="6250004">
      <w:bodyDiv w:val="1"/>
      <w:marLeft w:val="0"/>
      <w:marRight w:val="0"/>
      <w:marTop w:val="0"/>
      <w:marBottom w:val="0"/>
      <w:divBdr>
        <w:top w:val="none" w:sz="0" w:space="0" w:color="auto"/>
        <w:left w:val="none" w:sz="0" w:space="0" w:color="auto"/>
        <w:bottom w:val="none" w:sz="0" w:space="0" w:color="auto"/>
        <w:right w:val="none" w:sz="0" w:space="0" w:color="auto"/>
      </w:divBdr>
    </w:div>
    <w:div w:id="6376097">
      <w:bodyDiv w:val="1"/>
      <w:marLeft w:val="0"/>
      <w:marRight w:val="0"/>
      <w:marTop w:val="0"/>
      <w:marBottom w:val="0"/>
      <w:divBdr>
        <w:top w:val="none" w:sz="0" w:space="0" w:color="auto"/>
        <w:left w:val="none" w:sz="0" w:space="0" w:color="auto"/>
        <w:bottom w:val="none" w:sz="0" w:space="0" w:color="auto"/>
        <w:right w:val="none" w:sz="0" w:space="0" w:color="auto"/>
      </w:divBdr>
    </w:div>
    <w:div w:id="6560253">
      <w:bodyDiv w:val="1"/>
      <w:marLeft w:val="0"/>
      <w:marRight w:val="0"/>
      <w:marTop w:val="0"/>
      <w:marBottom w:val="0"/>
      <w:divBdr>
        <w:top w:val="none" w:sz="0" w:space="0" w:color="auto"/>
        <w:left w:val="none" w:sz="0" w:space="0" w:color="auto"/>
        <w:bottom w:val="none" w:sz="0" w:space="0" w:color="auto"/>
        <w:right w:val="none" w:sz="0" w:space="0" w:color="auto"/>
      </w:divBdr>
    </w:div>
    <w:div w:id="6642010">
      <w:bodyDiv w:val="1"/>
      <w:marLeft w:val="0"/>
      <w:marRight w:val="0"/>
      <w:marTop w:val="0"/>
      <w:marBottom w:val="0"/>
      <w:divBdr>
        <w:top w:val="none" w:sz="0" w:space="0" w:color="auto"/>
        <w:left w:val="none" w:sz="0" w:space="0" w:color="auto"/>
        <w:bottom w:val="none" w:sz="0" w:space="0" w:color="auto"/>
        <w:right w:val="none" w:sz="0" w:space="0" w:color="auto"/>
      </w:divBdr>
    </w:div>
    <w:div w:id="6642430">
      <w:bodyDiv w:val="1"/>
      <w:marLeft w:val="0"/>
      <w:marRight w:val="0"/>
      <w:marTop w:val="0"/>
      <w:marBottom w:val="0"/>
      <w:divBdr>
        <w:top w:val="none" w:sz="0" w:space="0" w:color="auto"/>
        <w:left w:val="none" w:sz="0" w:space="0" w:color="auto"/>
        <w:bottom w:val="none" w:sz="0" w:space="0" w:color="auto"/>
        <w:right w:val="none" w:sz="0" w:space="0" w:color="auto"/>
      </w:divBdr>
    </w:div>
    <w:div w:id="6644485">
      <w:bodyDiv w:val="1"/>
      <w:marLeft w:val="0"/>
      <w:marRight w:val="0"/>
      <w:marTop w:val="0"/>
      <w:marBottom w:val="0"/>
      <w:divBdr>
        <w:top w:val="none" w:sz="0" w:space="0" w:color="auto"/>
        <w:left w:val="none" w:sz="0" w:space="0" w:color="auto"/>
        <w:bottom w:val="none" w:sz="0" w:space="0" w:color="auto"/>
        <w:right w:val="none" w:sz="0" w:space="0" w:color="auto"/>
      </w:divBdr>
    </w:div>
    <w:div w:id="6710534">
      <w:bodyDiv w:val="1"/>
      <w:marLeft w:val="0"/>
      <w:marRight w:val="0"/>
      <w:marTop w:val="0"/>
      <w:marBottom w:val="0"/>
      <w:divBdr>
        <w:top w:val="none" w:sz="0" w:space="0" w:color="auto"/>
        <w:left w:val="none" w:sz="0" w:space="0" w:color="auto"/>
        <w:bottom w:val="none" w:sz="0" w:space="0" w:color="auto"/>
        <w:right w:val="none" w:sz="0" w:space="0" w:color="auto"/>
      </w:divBdr>
    </w:div>
    <w:div w:id="6755181">
      <w:bodyDiv w:val="1"/>
      <w:marLeft w:val="0"/>
      <w:marRight w:val="0"/>
      <w:marTop w:val="0"/>
      <w:marBottom w:val="0"/>
      <w:divBdr>
        <w:top w:val="none" w:sz="0" w:space="0" w:color="auto"/>
        <w:left w:val="none" w:sz="0" w:space="0" w:color="auto"/>
        <w:bottom w:val="none" w:sz="0" w:space="0" w:color="auto"/>
        <w:right w:val="none" w:sz="0" w:space="0" w:color="auto"/>
      </w:divBdr>
    </w:div>
    <w:div w:id="6755888">
      <w:bodyDiv w:val="1"/>
      <w:marLeft w:val="0"/>
      <w:marRight w:val="0"/>
      <w:marTop w:val="0"/>
      <w:marBottom w:val="0"/>
      <w:divBdr>
        <w:top w:val="none" w:sz="0" w:space="0" w:color="auto"/>
        <w:left w:val="none" w:sz="0" w:space="0" w:color="auto"/>
        <w:bottom w:val="none" w:sz="0" w:space="0" w:color="auto"/>
        <w:right w:val="none" w:sz="0" w:space="0" w:color="auto"/>
      </w:divBdr>
    </w:div>
    <w:div w:id="7023387">
      <w:bodyDiv w:val="1"/>
      <w:marLeft w:val="0"/>
      <w:marRight w:val="0"/>
      <w:marTop w:val="0"/>
      <w:marBottom w:val="0"/>
      <w:divBdr>
        <w:top w:val="none" w:sz="0" w:space="0" w:color="auto"/>
        <w:left w:val="none" w:sz="0" w:space="0" w:color="auto"/>
        <w:bottom w:val="none" w:sz="0" w:space="0" w:color="auto"/>
        <w:right w:val="none" w:sz="0" w:space="0" w:color="auto"/>
      </w:divBdr>
    </w:div>
    <w:div w:id="7024012">
      <w:bodyDiv w:val="1"/>
      <w:marLeft w:val="0"/>
      <w:marRight w:val="0"/>
      <w:marTop w:val="0"/>
      <w:marBottom w:val="0"/>
      <w:divBdr>
        <w:top w:val="none" w:sz="0" w:space="0" w:color="auto"/>
        <w:left w:val="none" w:sz="0" w:space="0" w:color="auto"/>
        <w:bottom w:val="none" w:sz="0" w:space="0" w:color="auto"/>
        <w:right w:val="none" w:sz="0" w:space="0" w:color="auto"/>
      </w:divBdr>
    </w:div>
    <w:div w:id="7100745">
      <w:bodyDiv w:val="1"/>
      <w:marLeft w:val="0"/>
      <w:marRight w:val="0"/>
      <w:marTop w:val="0"/>
      <w:marBottom w:val="0"/>
      <w:divBdr>
        <w:top w:val="none" w:sz="0" w:space="0" w:color="auto"/>
        <w:left w:val="none" w:sz="0" w:space="0" w:color="auto"/>
        <w:bottom w:val="none" w:sz="0" w:space="0" w:color="auto"/>
        <w:right w:val="none" w:sz="0" w:space="0" w:color="auto"/>
      </w:divBdr>
    </w:div>
    <w:div w:id="7172867">
      <w:bodyDiv w:val="1"/>
      <w:marLeft w:val="0"/>
      <w:marRight w:val="0"/>
      <w:marTop w:val="0"/>
      <w:marBottom w:val="0"/>
      <w:divBdr>
        <w:top w:val="none" w:sz="0" w:space="0" w:color="auto"/>
        <w:left w:val="none" w:sz="0" w:space="0" w:color="auto"/>
        <w:bottom w:val="none" w:sz="0" w:space="0" w:color="auto"/>
        <w:right w:val="none" w:sz="0" w:space="0" w:color="auto"/>
      </w:divBdr>
    </w:div>
    <w:div w:id="7415918">
      <w:bodyDiv w:val="1"/>
      <w:marLeft w:val="0"/>
      <w:marRight w:val="0"/>
      <w:marTop w:val="0"/>
      <w:marBottom w:val="0"/>
      <w:divBdr>
        <w:top w:val="none" w:sz="0" w:space="0" w:color="auto"/>
        <w:left w:val="none" w:sz="0" w:space="0" w:color="auto"/>
        <w:bottom w:val="none" w:sz="0" w:space="0" w:color="auto"/>
        <w:right w:val="none" w:sz="0" w:space="0" w:color="auto"/>
      </w:divBdr>
    </w:div>
    <w:div w:id="7416681">
      <w:bodyDiv w:val="1"/>
      <w:marLeft w:val="0"/>
      <w:marRight w:val="0"/>
      <w:marTop w:val="0"/>
      <w:marBottom w:val="0"/>
      <w:divBdr>
        <w:top w:val="none" w:sz="0" w:space="0" w:color="auto"/>
        <w:left w:val="none" w:sz="0" w:space="0" w:color="auto"/>
        <w:bottom w:val="none" w:sz="0" w:space="0" w:color="auto"/>
        <w:right w:val="none" w:sz="0" w:space="0" w:color="auto"/>
      </w:divBdr>
    </w:div>
    <w:div w:id="7490546">
      <w:bodyDiv w:val="1"/>
      <w:marLeft w:val="0"/>
      <w:marRight w:val="0"/>
      <w:marTop w:val="0"/>
      <w:marBottom w:val="0"/>
      <w:divBdr>
        <w:top w:val="none" w:sz="0" w:space="0" w:color="auto"/>
        <w:left w:val="none" w:sz="0" w:space="0" w:color="auto"/>
        <w:bottom w:val="none" w:sz="0" w:space="0" w:color="auto"/>
        <w:right w:val="none" w:sz="0" w:space="0" w:color="auto"/>
      </w:divBdr>
    </w:div>
    <w:div w:id="7563370">
      <w:bodyDiv w:val="1"/>
      <w:marLeft w:val="0"/>
      <w:marRight w:val="0"/>
      <w:marTop w:val="0"/>
      <w:marBottom w:val="0"/>
      <w:divBdr>
        <w:top w:val="none" w:sz="0" w:space="0" w:color="auto"/>
        <w:left w:val="none" w:sz="0" w:space="0" w:color="auto"/>
        <w:bottom w:val="none" w:sz="0" w:space="0" w:color="auto"/>
        <w:right w:val="none" w:sz="0" w:space="0" w:color="auto"/>
      </w:divBdr>
    </w:div>
    <w:div w:id="7608584">
      <w:bodyDiv w:val="1"/>
      <w:marLeft w:val="0"/>
      <w:marRight w:val="0"/>
      <w:marTop w:val="0"/>
      <w:marBottom w:val="0"/>
      <w:divBdr>
        <w:top w:val="none" w:sz="0" w:space="0" w:color="auto"/>
        <w:left w:val="none" w:sz="0" w:space="0" w:color="auto"/>
        <w:bottom w:val="none" w:sz="0" w:space="0" w:color="auto"/>
        <w:right w:val="none" w:sz="0" w:space="0" w:color="auto"/>
      </w:divBdr>
    </w:div>
    <w:div w:id="7680625">
      <w:bodyDiv w:val="1"/>
      <w:marLeft w:val="0"/>
      <w:marRight w:val="0"/>
      <w:marTop w:val="0"/>
      <w:marBottom w:val="0"/>
      <w:divBdr>
        <w:top w:val="none" w:sz="0" w:space="0" w:color="auto"/>
        <w:left w:val="none" w:sz="0" w:space="0" w:color="auto"/>
        <w:bottom w:val="none" w:sz="0" w:space="0" w:color="auto"/>
        <w:right w:val="none" w:sz="0" w:space="0" w:color="auto"/>
      </w:divBdr>
    </w:div>
    <w:div w:id="7757017">
      <w:bodyDiv w:val="1"/>
      <w:marLeft w:val="0"/>
      <w:marRight w:val="0"/>
      <w:marTop w:val="0"/>
      <w:marBottom w:val="0"/>
      <w:divBdr>
        <w:top w:val="none" w:sz="0" w:space="0" w:color="auto"/>
        <w:left w:val="none" w:sz="0" w:space="0" w:color="auto"/>
        <w:bottom w:val="none" w:sz="0" w:space="0" w:color="auto"/>
        <w:right w:val="none" w:sz="0" w:space="0" w:color="auto"/>
      </w:divBdr>
    </w:div>
    <w:div w:id="8022997">
      <w:bodyDiv w:val="1"/>
      <w:marLeft w:val="0"/>
      <w:marRight w:val="0"/>
      <w:marTop w:val="0"/>
      <w:marBottom w:val="0"/>
      <w:divBdr>
        <w:top w:val="none" w:sz="0" w:space="0" w:color="auto"/>
        <w:left w:val="none" w:sz="0" w:space="0" w:color="auto"/>
        <w:bottom w:val="none" w:sz="0" w:space="0" w:color="auto"/>
        <w:right w:val="none" w:sz="0" w:space="0" w:color="auto"/>
      </w:divBdr>
    </w:div>
    <w:div w:id="8215517">
      <w:bodyDiv w:val="1"/>
      <w:marLeft w:val="0"/>
      <w:marRight w:val="0"/>
      <w:marTop w:val="0"/>
      <w:marBottom w:val="0"/>
      <w:divBdr>
        <w:top w:val="none" w:sz="0" w:space="0" w:color="auto"/>
        <w:left w:val="none" w:sz="0" w:space="0" w:color="auto"/>
        <w:bottom w:val="none" w:sz="0" w:space="0" w:color="auto"/>
        <w:right w:val="none" w:sz="0" w:space="0" w:color="auto"/>
      </w:divBdr>
    </w:div>
    <w:div w:id="8223670">
      <w:bodyDiv w:val="1"/>
      <w:marLeft w:val="0"/>
      <w:marRight w:val="0"/>
      <w:marTop w:val="0"/>
      <w:marBottom w:val="0"/>
      <w:divBdr>
        <w:top w:val="none" w:sz="0" w:space="0" w:color="auto"/>
        <w:left w:val="none" w:sz="0" w:space="0" w:color="auto"/>
        <w:bottom w:val="none" w:sz="0" w:space="0" w:color="auto"/>
        <w:right w:val="none" w:sz="0" w:space="0" w:color="auto"/>
      </w:divBdr>
    </w:div>
    <w:div w:id="8258406">
      <w:bodyDiv w:val="1"/>
      <w:marLeft w:val="0"/>
      <w:marRight w:val="0"/>
      <w:marTop w:val="0"/>
      <w:marBottom w:val="0"/>
      <w:divBdr>
        <w:top w:val="none" w:sz="0" w:space="0" w:color="auto"/>
        <w:left w:val="none" w:sz="0" w:space="0" w:color="auto"/>
        <w:bottom w:val="none" w:sz="0" w:space="0" w:color="auto"/>
        <w:right w:val="none" w:sz="0" w:space="0" w:color="auto"/>
      </w:divBdr>
    </w:div>
    <w:div w:id="8454865">
      <w:bodyDiv w:val="1"/>
      <w:marLeft w:val="0"/>
      <w:marRight w:val="0"/>
      <w:marTop w:val="0"/>
      <w:marBottom w:val="0"/>
      <w:divBdr>
        <w:top w:val="none" w:sz="0" w:space="0" w:color="auto"/>
        <w:left w:val="none" w:sz="0" w:space="0" w:color="auto"/>
        <w:bottom w:val="none" w:sz="0" w:space="0" w:color="auto"/>
        <w:right w:val="none" w:sz="0" w:space="0" w:color="auto"/>
      </w:divBdr>
    </w:div>
    <w:div w:id="8874720">
      <w:bodyDiv w:val="1"/>
      <w:marLeft w:val="0"/>
      <w:marRight w:val="0"/>
      <w:marTop w:val="0"/>
      <w:marBottom w:val="0"/>
      <w:divBdr>
        <w:top w:val="none" w:sz="0" w:space="0" w:color="auto"/>
        <w:left w:val="none" w:sz="0" w:space="0" w:color="auto"/>
        <w:bottom w:val="none" w:sz="0" w:space="0" w:color="auto"/>
        <w:right w:val="none" w:sz="0" w:space="0" w:color="auto"/>
      </w:divBdr>
    </w:div>
    <w:div w:id="8915204">
      <w:bodyDiv w:val="1"/>
      <w:marLeft w:val="0"/>
      <w:marRight w:val="0"/>
      <w:marTop w:val="0"/>
      <w:marBottom w:val="0"/>
      <w:divBdr>
        <w:top w:val="none" w:sz="0" w:space="0" w:color="auto"/>
        <w:left w:val="none" w:sz="0" w:space="0" w:color="auto"/>
        <w:bottom w:val="none" w:sz="0" w:space="0" w:color="auto"/>
        <w:right w:val="none" w:sz="0" w:space="0" w:color="auto"/>
      </w:divBdr>
    </w:div>
    <w:div w:id="8989399">
      <w:bodyDiv w:val="1"/>
      <w:marLeft w:val="0"/>
      <w:marRight w:val="0"/>
      <w:marTop w:val="0"/>
      <w:marBottom w:val="0"/>
      <w:divBdr>
        <w:top w:val="none" w:sz="0" w:space="0" w:color="auto"/>
        <w:left w:val="none" w:sz="0" w:space="0" w:color="auto"/>
        <w:bottom w:val="none" w:sz="0" w:space="0" w:color="auto"/>
        <w:right w:val="none" w:sz="0" w:space="0" w:color="auto"/>
      </w:divBdr>
    </w:div>
    <w:div w:id="8993112">
      <w:bodyDiv w:val="1"/>
      <w:marLeft w:val="0"/>
      <w:marRight w:val="0"/>
      <w:marTop w:val="0"/>
      <w:marBottom w:val="0"/>
      <w:divBdr>
        <w:top w:val="none" w:sz="0" w:space="0" w:color="auto"/>
        <w:left w:val="none" w:sz="0" w:space="0" w:color="auto"/>
        <w:bottom w:val="none" w:sz="0" w:space="0" w:color="auto"/>
        <w:right w:val="none" w:sz="0" w:space="0" w:color="auto"/>
      </w:divBdr>
    </w:div>
    <w:div w:id="9141246">
      <w:bodyDiv w:val="1"/>
      <w:marLeft w:val="0"/>
      <w:marRight w:val="0"/>
      <w:marTop w:val="0"/>
      <w:marBottom w:val="0"/>
      <w:divBdr>
        <w:top w:val="none" w:sz="0" w:space="0" w:color="auto"/>
        <w:left w:val="none" w:sz="0" w:space="0" w:color="auto"/>
        <w:bottom w:val="none" w:sz="0" w:space="0" w:color="auto"/>
        <w:right w:val="none" w:sz="0" w:space="0" w:color="auto"/>
      </w:divBdr>
    </w:div>
    <w:div w:id="9182893">
      <w:bodyDiv w:val="1"/>
      <w:marLeft w:val="0"/>
      <w:marRight w:val="0"/>
      <w:marTop w:val="0"/>
      <w:marBottom w:val="0"/>
      <w:divBdr>
        <w:top w:val="none" w:sz="0" w:space="0" w:color="auto"/>
        <w:left w:val="none" w:sz="0" w:space="0" w:color="auto"/>
        <w:bottom w:val="none" w:sz="0" w:space="0" w:color="auto"/>
        <w:right w:val="none" w:sz="0" w:space="0" w:color="auto"/>
      </w:divBdr>
    </w:div>
    <w:div w:id="9573569">
      <w:bodyDiv w:val="1"/>
      <w:marLeft w:val="0"/>
      <w:marRight w:val="0"/>
      <w:marTop w:val="0"/>
      <w:marBottom w:val="0"/>
      <w:divBdr>
        <w:top w:val="none" w:sz="0" w:space="0" w:color="auto"/>
        <w:left w:val="none" w:sz="0" w:space="0" w:color="auto"/>
        <w:bottom w:val="none" w:sz="0" w:space="0" w:color="auto"/>
        <w:right w:val="none" w:sz="0" w:space="0" w:color="auto"/>
      </w:divBdr>
    </w:div>
    <w:div w:id="9723109">
      <w:bodyDiv w:val="1"/>
      <w:marLeft w:val="0"/>
      <w:marRight w:val="0"/>
      <w:marTop w:val="0"/>
      <w:marBottom w:val="0"/>
      <w:divBdr>
        <w:top w:val="none" w:sz="0" w:space="0" w:color="auto"/>
        <w:left w:val="none" w:sz="0" w:space="0" w:color="auto"/>
        <w:bottom w:val="none" w:sz="0" w:space="0" w:color="auto"/>
        <w:right w:val="none" w:sz="0" w:space="0" w:color="auto"/>
      </w:divBdr>
    </w:div>
    <w:div w:id="9917789">
      <w:bodyDiv w:val="1"/>
      <w:marLeft w:val="0"/>
      <w:marRight w:val="0"/>
      <w:marTop w:val="0"/>
      <w:marBottom w:val="0"/>
      <w:divBdr>
        <w:top w:val="none" w:sz="0" w:space="0" w:color="auto"/>
        <w:left w:val="none" w:sz="0" w:space="0" w:color="auto"/>
        <w:bottom w:val="none" w:sz="0" w:space="0" w:color="auto"/>
        <w:right w:val="none" w:sz="0" w:space="0" w:color="auto"/>
      </w:divBdr>
    </w:div>
    <w:div w:id="10374056">
      <w:bodyDiv w:val="1"/>
      <w:marLeft w:val="0"/>
      <w:marRight w:val="0"/>
      <w:marTop w:val="0"/>
      <w:marBottom w:val="0"/>
      <w:divBdr>
        <w:top w:val="none" w:sz="0" w:space="0" w:color="auto"/>
        <w:left w:val="none" w:sz="0" w:space="0" w:color="auto"/>
        <w:bottom w:val="none" w:sz="0" w:space="0" w:color="auto"/>
        <w:right w:val="none" w:sz="0" w:space="0" w:color="auto"/>
      </w:divBdr>
    </w:div>
    <w:div w:id="10421005">
      <w:bodyDiv w:val="1"/>
      <w:marLeft w:val="0"/>
      <w:marRight w:val="0"/>
      <w:marTop w:val="0"/>
      <w:marBottom w:val="0"/>
      <w:divBdr>
        <w:top w:val="none" w:sz="0" w:space="0" w:color="auto"/>
        <w:left w:val="none" w:sz="0" w:space="0" w:color="auto"/>
        <w:bottom w:val="none" w:sz="0" w:space="0" w:color="auto"/>
        <w:right w:val="none" w:sz="0" w:space="0" w:color="auto"/>
      </w:divBdr>
    </w:div>
    <w:div w:id="10887225">
      <w:bodyDiv w:val="1"/>
      <w:marLeft w:val="0"/>
      <w:marRight w:val="0"/>
      <w:marTop w:val="0"/>
      <w:marBottom w:val="0"/>
      <w:divBdr>
        <w:top w:val="none" w:sz="0" w:space="0" w:color="auto"/>
        <w:left w:val="none" w:sz="0" w:space="0" w:color="auto"/>
        <w:bottom w:val="none" w:sz="0" w:space="0" w:color="auto"/>
        <w:right w:val="none" w:sz="0" w:space="0" w:color="auto"/>
      </w:divBdr>
    </w:div>
    <w:div w:id="10957349">
      <w:bodyDiv w:val="1"/>
      <w:marLeft w:val="0"/>
      <w:marRight w:val="0"/>
      <w:marTop w:val="0"/>
      <w:marBottom w:val="0"/>
      <w:divBdr>
        <w:top w:val="none" w:sz="0" w:space="0" w:color="auto"/>
        <w:left w:val="none" w:sz="0" w:space="0" w:color="auto"/>
        <w:bottom w:val="none" w:sz="0" w:space="0" w:color="auto"/>
        <w:right w:val="none" w:sz="0" w:space="0" w:color="auto"/>
      </w:divBdr>
    </w:div>
    <w:div w:id="11033895">
      <w:bodyDiv w:val="1"/>
      <w:marLeft w:val="0"/>
      <w:marRight w:val="0"/>
      <w:marTop w:val="0"/>
      <w:marBottom w:val="0"/>
      <w:divBdr>
        <w:top w:val="none" w:sz="0" w:space="0" w:color="auto"/>
        <w:left w:val="none" w:sz="0" w:space="0" w:color="auto"/>
        <w:bottom w:val="none" w:sz="0" w:space="0" w:color="auto"/>
        <w:right w:val="none" w:sz="0" w:space="0" w:color="auto"/>
      </w:divBdr>
    </w:div>
    <w:div w:id="11229713">
      <w:bodyDiv w:val="1"/>
      <w:marLeft w:val="0"/>
      <w:marRight w:val="0"/>
      <w:marTop w:val="0"/>
      <w:marBottom w:val="0"/>
      <w:divBdr>
        <w:top w:val="none" w:sz="0" w:space="0" w:color="auto"/>
        <w:left w:val="none" w:sz="0" w:space="0" w:color="auto"/>
        <w:bottom w:val="none" w:sz="0" w:space="0" w:color="auto"/>
        <w:right w:val="none" w:sz="0" w:space="0" w:color="auto"/>
      </w:divBdr>
    </w:div>
    <w:div w:id="11229906">
      <w:bodyDiv w:val="1"/>
      <w:marLeft w:val="0"/>
      <w:marRight w:val="0"/>
      <w:marTop w:val="0"/>
      <w:marBottom w:val="0"/>
      <w:divBdr>
        <w:top w:val="none" w:sz="0" w:space="0" w:color="auto"/>
        <w:left w:val="none" w:sz="0" w:space="0" w:color="auto"/>
        <w:bottom w:val="none" w:sz="0" w:space="0" w:color="auto"/>
        <w:right w:val="none" w:sz="0" w:space="0" w:color="auto"/>
      </w:divBdr>
    </w:div>
    <w:div w:id="11299950">
      <w:bodyDiv w:val="1"/>
      <w:marLeft w:val="0"/>
      <w:marRight w:val="0"/>
      <w:marTop w:val="0"/>
      <w:marBottom w:val="0"/>
      <w:divBdr>
        <w:top w:val="none" w:sz="0" w:space="0" w:color="auto"/>
        <w:left w:val="none" w:sz="0" w:space="0" w:color="auto"/>
        <w:bottom w:val="none" w:sz="0" w:space="0" w:color="auto"/>
        <w:right w:val="none" w:sz="0" w:space="0" w:color="auto"/>
      </w:divBdr>
    </w:div>
    <w:div w:id="11496857">
      <w:bodyDiv w:val="1"/>
      <w:marLeft w:val="0"/>
      <w:marRight w:val="0"/>
      <w:marTop w:val="0"/>
      <w:marBottom w:val="0"/>
      <w:divBdr>
        <w:top w:val="none" w:sz="0" w:space="0" w:color="auto"/>
        <w:left w:val="none" w:sz="0" w:space="0" w:color="auto"/>
        <w:bottom w:val="none" w:sz="0" w:space="0" w:color="auto"/>
        <w:right w:val="none" w:sz="0" w:space="0" w:color="auto"/>
      </w:divBdr>
    </w:div>
    <w:div w:id="11500087">
      <w:bodyDiv w:val="1"/>
      <w:marLeft w:val="0"/>
      <w:marRight w:val="0"/>
      <w:marTop w:val="0"/>
      <w:marBottom w:val="0"/>
      <w:divBdr>
        <w:top w:val="none" w:sz="0" w:space="0" w:color="auto"/>
        <w:left w:val="none" w:sz="0" w:space="0" w:color="auto"/>
        <w:bottom w:val="none" w:sz="0" w:space="0" w:color="auto"/>
        <w:right w:val="none" w:sz="0" w:space="0" w:color="auto"/>
      </w:divBdr>
    </w:div>
    <w:div w:id="11537235">
      <w:bodyDiv w:val="1"/>
      <w:marLeft w:val="0"/>
      <w:marRight w:val="0"/>
      <w:marTop w:val="0"/>
      <w:marBottom w:val="0"/>
      <w:divBdr>
        <w:top w:val="none" w:sz="0" w:space="0" w:color="auto"/>
        <w:left w:val="none" w:sz="0" w:space="0" w:color="auto"/>
        <w:bottom w:val="none" w:sz="0" w:space="0" w:color="auto"/>
        <w:right w:val="none" w:sz="0" w:space="0" w:color="auto"/>
      </w:divBdr>
    </w:div>
    <w:div w:id="11803906">
      <w:bodyDiv w:val="1"/>
      <w:marLeft w:val="0"/>
      <w:marRight w:val="0"/>
      <w:marTop w:val="0"/>
      <w:marBottom w:val="0"/>
      <w:divBdr>
        <w:top w:val="none" w:sz="0" w:space="0" w:color="auto"/>
        <w:left w:val="none" w:sz="0" w:space="0" w:color="auto"/>
        <w:bottom w:val="none" w:sz="0" w:space="0" w:color="auto"/>
        <w:right w:val="none" w:sz="0" w:space="0" w:color="auto"/>
      </w:divBdr>
    </w:div>
    <w:div w:id="11953692">
      <w:bodyDiv w:val="1"/>
      <w:marLeft w:val="0"/>
      <w:marRight w:val="0"/>
      <w:marTop w:val="0"/>
      <w:marBottom w:val="0"/>
      <w:divBdr>
        <w:top w:val="none" w:sz="0" w:space="0" w:color="auto"/>
        <w:left w:val="none" w:sz="0" w:space="0" w:color="auto"/>
        <w:bottom w:val="none" w:sz="0" w:space="0" w:color="auto"/>
        <w:right w:val="none" w:sz="0" w:space="0" w:color="auto"/>
      </w:divBdr>
    </w:div>
    <w:div w:id="12003220">
      <w:bodyDiv w:val="1"/>
      <w:marLeft w:val="0"/>
      <w:marRight w:val="0"/>
      <w:marTop w:val="0"/>
      <w:marBottom w:val="0"/>
      <w:divBdr>
        <w:top w:val="none" w:sz="0" w:space="0" w:color="auto"/>
        <w:left w:val="none" w:sz="0" w:space="0" w:color="auto"/>
        <w:bottom w:val="none" w:sz="0" w:space="0" w:color="auto"/>
        <w:right w:val="none" w:sz="0" w:space="0" w:color="auto"/>
      </w:divBdr>
    </w:div>
    <w:div w:id="12077805">
      <w:bodyDiv w:val="1"/>
      <w:marLeft w:val="0"/>
      <w:marRight w:val="0"/>
      <w:marTop w:val="0"/>
      <w:marBottom w:val="0"/>
      <w:divBdr>
        <w:top w:val="none" w:sz="0" w:space="0" w:color="auto"/>
        <w:left w:val="none" w:sz="0" w:space="0" w:color="auto"/>
        <w:bottom w:val="none" w:sz="0" w:space="0" w:color="auto"/>
        <w:right w:val="none" w:sz="0" w:space="0" w:color="auto"/>
      </w:divBdr>
    </w:div>
    <w:div w:id="12079733">
      <w:bodyDiv w:val="1"/>
      <w:marLeft w:val="0"/>
      <w:marRight w:val="0"/>
      <w:marTop w:val="0"/>
      <w:marBottom w:val="0"/>
      <w:divBdr>
        <w:top w:val="none" w:sz="0" w:space="0" w:color="auto"/>
        <w:left w:val="none" w:sz="0" w:space="0" w:color="auto"/>
        <w:bottom w:val="none" w:sz="0" w:space="0" w:color="auto"/>
        <w:right w:val="none" w:sz="0" w:space="0" w:color="auto"/>
      </w:divBdr>
    </w:div>
    <w:div w:id="12463601">
      <w:bodyDiv w:val="1"/>
      <w:marLeft w:val="0"/>
      <w:marRight w:val="0"/>
      <w:marTop w:val="0"/>
      <w:marBottom w:val="0"/>
      <w:divBdr>
        <w:top w:val="none" w:sz="0" w:space="0" w:color="auto"/>
        <w:left w:val="none" w:sz="0" w:space="0" w:color="auto"/>
        <w:bottom w:val="none" w:sz="0" w:space="0" w:color="auto"/>
        <w:right w:val="none" w:sz="0" w:space="0" w:color="auto"/>
      </w:divBdr>
    </w:div>
    <w:div w:id="12731230">
      <w:bodyDiv w:val="1"/>
      <w:marLeft w:val="0"/>
      <w:marRight w:val="0"/>
      <w:marTop w:val="0"/>
      <w:marBottom w:val="0"/>
      <w:divBdr>
        <w:top w:val="none" w:sz="0" w:space="0" w:color="auto"/>
        <w:left w:val="none" w:sz="0" w:space="0" w:color="auto"/>
        <w:bottom w:val="none" w:sz="0" w:space="0" w:color="auto"/>
        <w:right w:val="none" w:sz="0" w:space="0" w:color="auto"/>
      </w:divBdr>
    </w:div>
    <w:div w:id="12920793">
      <w:bodyDiv w:val="1"/>
      <w:marLeft w:val="0"/>
      <w:marRight w:val="0"/>
      <w:marTop w:val="0"/>
      <w:marBottom w:val="0"/>
      <w:divBdr>
        <w:top w:val="none" w:sz="0" w:space="0" w:color="auto"/>
        <w:left w:val="none" w:sz="0" w:space="0" w:color="auto"/>
        <w:bottom w:val="none" w:sz="0" w:space="0" w:color="auto"/>
        <w:right w:val="none" w:sz="0" w:space="0" w:color="auto"/>
      </w:divBdr>
    </w:div>
    <w:div w:id="13267187">
      <w:bodyDiv w:val="1"/>
      <w:marLeft w:val="0"/>
      <w:marRight w:val="0"/>
      <w:marTop w:val="0"/>
      <w:marBottom w:val="0"/>
      <w:divBdr>
        <w:top w:val="none" w:sz="0" w:space="0" w:color="auto"/>
        <w:left w:val="none" w:sz="0" w:space="0" w:color="auto"/>
        <w:bottom w:val="none" w:sz="0" w:space="0" w:color="auto"/>
        <w:right w:val="none" w:sz="0" w:space="0" w:color="auto"/>
      </w:divBdr>
    </w:div>
    <w:div w:id="13312519">
      <w:bodyDiv w:val="1"/>
      <w:marLeft w:val="0"/>
      <w:marRight w:val="0"/>
      <w:marTop w:val="0"/>
      <w:marBottom w:val="0"/>
      <w:divBdr>
        <w:top w:val="none" w:sz="0" w:space="0" w:color="auto"/>
        <w:left w:val="none" w:sz="0" w:space="0" w:color="auto"/>
        <w:bottom w:val="none" w:sz="0" w:space="0" w:color="auto"/>
        <w:right w:val="none" w:sz="0" w:space="0" w:color="auto"/>
      </w:divBdr>
    </w:div>
    <w:div w:id="13383361">
      <w:bodyDiv w:val="1"/>
      <w:marLeft w:val="0"/>
      <w:marRight w:val="0"/>
      <w:marTop w:val="0"/>
      <w:marBottom w:val="0"/>
      <w:divBdr>
        <w:top w:val="none" w:sz="0" w:space="0" w:color="auto"/>
        <w:left w:val="none" w:sz="0" w:space="0" w:color="auto"/>
        <w:bottom w:val="none" w:sz="0" w:space="0" w:color="auto"/>
        <w:right w:val="none" w:sz="0" w:space="0" w:color="auto"/>
      </w:divBdr>
    </w:div>
    <w:div w:id="13385897">
      <w:bodyDiv w:val="1"/>
      <w:marLeft w:val="0"/>
      <w:marRight w:val="0"/>
      <w:marTop w:val="0"/>
      <w:marBottom w:val="0"/>
      <w:divBdr>
        <w:top w:val="none" w:sz="0" w:space="0" w:color="auto"/>
        <w:left w:val="none" w:sz="0" w:space="0" w:color="auto"/>
        <w:bottom w:val="none" w:sz="0" w:space="0" w:color="auto"/>
        <w:right w:val="none" w:sz="0" w:space="0" w:color="auto"/>
      </w:divBdr>
    </w:div>
    <w:div w:id="13456644">
      <w:bodyDiv w:val="1"/>
      <w:marLeft w:val="0"/>
      <w:marRight w:val="0"/>
      <w:marTop w:val="0"/>
      <w:marBottom w:val="0"/>
      <w:divBdr>
        <w:top w:val="none" w:sz="0" w:space="0" w:color="auto"/>
        <w:left w:val="none" w:sz="0" w:space="0" w:color="auto"/>
        <w:bottom w:val="none" w:sz="0" w:space="0" w:color="auto"/>
        <w:right w:val="none" w:sz="0" w:space="0" w:color="auto"/>
      </w:divBdr>
    </w:div>
    <w:div w:id="13503853">
      <w:bodyDiv w:val="1"/>
      <w:marLeft w:val="0"/>
      <w:marRight w:val="0"/>
      <w:marTop w:val="0"/>
      <w:marBottom w:val="0"/>
      <w:divBdr>
        <w:top w:val="none" w:sz="0" w:space="0" w:color="auto"/>
        <w:left w:val="none" w:sz="0" w:space="0" w:color="auto"/>
        <w:bottom w:val="none" w:sz="0" w:space="0" w:color="auto"/>
        <w:right w:val="none" w:sz="0" w:space="0" w:color="auto"/>
      </w:divBdr>
    </w:div>
    <w:div w:id="13961457">
      <w:bodyDiv w:val="1"/>
      <w:marLeft w:val="0"/>
      <w:marRight w:val="0"/>
      <w:marTop w:val="0"/>
      <w:marBottom w:val="0"/>
      <w:divBdr>
        <w:top w:val="none" w:sz="0" w:space="0" w:color="auto"/>
        <w:left w:val="none" w:sz="0" w:space="0" w:color="auto"/>
        <w:bottom w:val="none" w:sz="0" w:space="0" w:color="auto"/>
        <w:right w:val="none" w:sz="0" w:space="0" w:color="auto"/>
      </w:divBdr>
    </w:div>
    <w:div w:id="14616175">
      <w:bodyDiv w:val="1"/>
      <w:marLeft w:val="0"/>
      <w:marRight w:val="0"/>
      <w:marTop w:val="0"/>
      <w:marBottom w:val="0"/>
      <w:divBdr>
        <w:top w:val="none" w:sz="0" w:space="0" w:color="auto"/>
        <w:left w:val="none" w:sz="0" w:space="0" w:color="auto"/>
        <w:bottom w:val="none" w:sz="0" w:space="0" w:color="auto"/>
        <w:right w:val="none" w:sz="0" w:space="0" w:color="auto"/>
      </w:divBdr>
    </w:div>
    <w:div w:id="14884916">
      <w:bodyDiv w:val="1"/>
      <w:marLeft w:val="0"/>
      <w:marRight w:val="0"/>
      <w:marTop w:val="0"/>
      <w:marBottom w:val="0"/>
      <w:divBdr>
        <w:top w:val="none" w:sz="0" w:space="0" w:color="auto"/>
        <w:left w:val="none" w:sz="0" w:space="0" w:color="auto"/>
        <w:bottom w:val="none" w:sz="0" w:space="0" w:color="auto"/>
        <w:right w:val="none" w:sz="0" w:space="0" w:color="auto"/>
      </w:divBdr>
    </w:div>
    <w:div w:id="14885987">
      <w:bodyDiv w:val="1"/>
      <w:marLeft w:val="0"/>
      <w:marRight w:val="0"/>
      <w:marTop w:val="0"/>
      <w:marBottom w:val="0"/>
      <w:divBdr>
        <w:top w:val="none" w:sz="0" w:space="0" w:color="auto"/>
        <w:left w:val="none" w:sz="0" w:space="0" w:color="auto"/>
        <w:bottom w:val="none" w:sz="0" w:space="0" w:color="auto"/>
        <w:right w:val="none" w:sz="0" w:space="0" w:color="auto"/>
      </w:divBdr>
    </w:div>
    <w:div w:id="15010275">
      <w:bodyDiv w:val="1"/>
      <w:marLeft w:val="0"/>
      <w:marRight w:val="0"/>
      <w:marTop w:val="0"/>
      <w:marBottom w:val="0"/>
      <w:divBdr>
        <w:top w:val="none" w:sz="0" w:space="0" w:color="auto"/>
        <w:left w:val="none" w:sz="0" w:space="0" w:color="auto"/>
        <w:bottom w:val="none" w:sz="0" w:space="0" w:color="auto"/>
        <w:right w:val="none" w:sz="0" w:space="0" w:color="auto"/>
      </w:divBdr>
    </w:div>
    <w:div w:id="15426777">
      <w:bodyDiv w:val="1"/>
      <w:marLeft w:val="0"/>
      <w:marRight w:val="0"/>
      <w:marTop w:val="0"/>
      <w:marBottom w:val="0"/>
      <w:divBdr>
        <w:top w:val="none" w:sz="0" w:space="0" w:color="auto"/>
        <w:left w:val="none" w:sz="0" w:space="0" w:color="auto"/>
        <w:bottom w:val="none" w:sz="0" w:space="0" w:color="auto"/>
        <w:right w:val="none" w:sz="0" w:space="0" w:color="auto"/>
      </w:divBdr>
    </w:div>
    <w:div w:id="15469382">
      <w:bodyDiv w:val="1"/>
      <w:marLeft w:val="0"/>
      <w:marRight w:val="0"/>
      <w:marTop w:val="0"/>
      <w:marBottom w:val="0"/>
      <w:divBdr>
        <w:top w:val="none" w:sz="0" w:space="0" w:color="auto"/>
        <w:left w:val="none" w:sz="0" w:space="0" w:color="auto"/>
        <w:bottom w:val="none" w:sz="0" w:space="0" w:color="auto"/>
        <w:right w:val="none" w:sz="0" w:space="0" w:color="auto"/>
      </w:divBdr>
    </w:div>
    <w:div w:id="15860062">
      <w:bodyDiv w:val="1"/>
      <w:marLeft w:val="0"/>
      <w:marRight w:val="0"/>
      <w:marTop w:val="0"/>
      <w:marBottom w:val="0"/>
      <w:divBdr>
        <w:top w:val="none" w:sz="0" w:space="0" w:color="auto"/>
        <w:left w:val="none" w:sz="0" w:space="0" w:color="auto"/>
        <w:bottom w:val="none" w:sz="0" w:space="0" w:color="auto"/>
        <w:right w:val="none" w:sz="0" w:space="0" w:color="auto"/>
      </w:divBdr>
    </w:div>
    <w:div w:id="16347329">
      <w:bodyDiv w:val="1"/>
      <w:marLeft w:val="0"/>
      <w:marRight w:val="0"/>
      <w:marTop w:val="0"/>
      <w:marBottom w:val="0"/>
      <w:divBdr>
        <w:top w:val="none" w:sz="0" w:space="0" w:color="auto"/>
        <w:left w:val="none" w:sz="0" w:space="0" w:color="auto"/>
        <w:bottom w:val="none" w:sz="0" w:space="0" w:color="auto"/>
        <w:right w:val="none" w:sz="0" w:space="0" w:color="auto"/>
      </w:divBdr>
    </w:div>
    <w:div w:id="16735192">
      <w:bodyDiv w:val="1"/>
      <w:marLeft w:val="0"/>
      <w:marRight w:val="0"/>
      <w:marTop w:val="0"/>
      <w:marBottom w:val="0"/>
      <w:divBdr>
        <w:top w:val="none" w:sz="0" w:space="0" w:color="auto"/>
        <w:left w:val="none" w:sz="0" w:space="0" w:color="auto"/>
        <w:bottom w:val="none" w:sz="0" w:space="0" w:color="auto"/>
        <w:right w:val="none" w:sz="0" w:space="0" w:color="auto"/>
      </w:divBdr>
    </w:div>
    <w:div w:id="16926273">
      <w:bodyDiv w:val="1"/>
      <w:marLeft w:val="0"/>
      <w:marRight w:val="0"/>
      <w:marTop w:val="0"/>
      <w:marBottom w:val="0"/>
      <w:divBdr>
        <w:top w:val="none" w:sz="0" w:space="0" w:color="auto"/>
        <w:left w:val="none" w:sz="0" w:space="0" w:color="auto"/>
        <w:bottom w:val="none" w:sz="0" w:space="0" w:color="auto"/>
        <w:right w:val="none" w:sz="0" w:space="0" w:color="auto"/>
      </w:divBdr>
    </w:div>
    <w:div w:id="16974424">
      <w:bodyDiv w:val="1"/>
      <w:marLeft w:val="0"/>
      <w:marRight w:val="0"/>
      <w:marTop w:val="0"/>
      <w:marBottom w:val="0"/>
      <w:divBdr>
        <w:top w:val="none" w:sz="0" w:space="0" w:color="auto"/>
        <w:left w:val="none" w:sz="0" w:space="0" w:color="auto"/>
        <w:bottom w:val="none" w:sz="0" w:space="0" w:color="auto"/>
        <w:right w:val="none" w:sz="0" w:space="0" w:color="auto"/>
      </w:divBdr>
    </w:div>
    <w:div w:id="17045690">
      <w:bodyDiv w:val="1"/>
      <w:marLeft w:val="0"/>
      <w:marRight w:val="0"/>
      <w:marTop w:val="0"/>
      <w:marBottom w:val="0"/>
      <w:divBdr>
        <w:top w:val="none" w:sz="0" w:space="0" w:color="auto"/>
        <w:left w:val="none" w:sz="0" w:space="0" w:color="auto"/>
        <w:bottom w:val="none" w:sz="0" w:space="0" w:color="auto"/>
        <w:right w:val="none" w:sz="0" w:space="0" w:color="auto"/>
      </w:divBdr>
    </w:div>
    <w:div w:id="17124417">
      <w:bodyDiv w:val="1"/>
      <w:marLeft w:val="0"/>
      <w:marRight w:val="0"/>
      <w:marTop w:val="0"/>
      <w:marBottom w:val="0"/>
      <w:divBdr>
        <w:top w:val="none" w:sz="0" w:space="0" w:color="auto"/>
        <w:left w:val="none" w:sz="0" w:space="0" w:color="auto"/>
        <w:bottom w:val="none" w:sz="0" w:space="0" w:color="auto"/>
        <w:right w:val="none" w:sz="0" w:space="0" w:color="auto"/>
      </w:divBdr>
    </w:div>
    <w:div w:id="17395605">
      <w:bodyDiv w:val="1"/>
      <w:marLeft w:val="0"/>
      <w:marRight w:val="0"/>
      <w:marTop w:val="0"/>
      <w:marBottom w:val="0"/>
      <w:divBdr>
        <w:top w:val="none" w:sz="0" w:space="0" w:color="auto"/>
        <w:left w:val="none" w:sz="0" w:space="0" w:color="auto"/>
        <w:bottom w:val="none" w:sz="0" w:space="0" w:color="auto"/>
        <w:right w:val="none" w:sz="0" w:space="0" w:color="auto"/>
      </w:divBdr>
    </w:div>
    <w:div w:id="17438342">
      <w:bodyDiv w:val="1"/>
      <w:marLeft w:val="0"/>
      <w:marRight w:val="0"/>
      <w:marTop w:val="0"/>
      <w:marBottom w:val="0"/>
      <w:divBdr>
        <w:top w:val="none" w:sz="0" w:space="0" w:color="auto"/>
        <w:left w:val="none" w:sz="0" w:space="0" w:color="auto"/>
        <w:bottom w:val="none" w:sz="0" w:space="0" w:color="auto"/>
        <w:right w:val="none" w:sz="0" w:space="0" w:color="auto"/>
      </w:divBdr>
    </w:div>
    <w:div w:id="17514323">
      <w:bodyDiv w:val="1"/>
      <w:marLeft w:val="0"/>
      <w:marRight w:val="0"/>
      <w:marTop w:val="0"/>
      <w:marBottom w:val="0"/>
      <w:divBdr>
        <w:top w:val="none" w:sz="0" w:space="0" w:color="auto"/>
        <w:left w:val="none" w:sz="0" w:space="0" w:color="auto"/>
        <w:bottom w:val="none" w:sz="0" w:space="0" w:color="auto"/>
        <w:right w:val="none" w:sz="0" w:space="0" w:color="auto"/>
      </w:divBdr>
    </w:div>
    <w:div w:id="17584617">
      <w:bodyDiv w:val="1"/>
      <w:marLeft w:val="0"/>
      <w:marRight w:val="0"/>
      <w:marTop w:val="0"/>
      <w:marBottom w:val="0"/>
      <w:divBdr>
        <w:top w:val="none" w:sz="0" w:space="0" w:color="auto"/>
        <w:left w:val="none" w:sz="0" w:space="0" w:color="auto"/>
        <w:bottom w:val="none" w:sz="0" w:space="0" w:color="auto"/>
        <w:right w:val="none" w:sz="0" w:space="0" w:color="auto"/>
      </w:divBdr>
    </w:div>
    <w:div w:id="17781236">
      <w:bodyDiv w:val="1"/>
      <w:marLeft w:val="0"/>
      <w:marRight w:val="0"/>
      <w:marTop w:val="0"/>
      <w:marBottom w:val="0"/>
      <w:divBdr>
        <w:top w:val="none" w:sz="0" w:space="0" w:color="auto"/>
        <w:left w:val="none" w:sz="0" w:space="0" w:color="auto"/>
        <w:bottom w:val="none" w:sz="0" w:space="0" w:color="auto"/>
        <w:right w:val="none" w:sz="0" w:space="0" w:color="auto"/>
      </w:divBdr>
    </w:div>
    <w:div w:id="17892881">
      <w:bodyDiv w:val="1"/>
      <w:marLeft w:val="0"/>
      <w:marRight w:val="0"/>
      <w:marTop w:val="0"/>
      <w:marBottom w:val="0"/>
      <w:divBdr>
        <w:top w:val="none" w:sz="0" w:space="0" w:color="auto"/>
        <w:left w:val="none" w:sz="0" w:space="0" w:color="auto"/>
        <w:bottom w:val="none" w:sz="0" w:space="0" w:color="auto"/>
        <w:right w:val="none" w:sz="0" w:space="0" w:color="auto"/>
      </w:divBdr>
    </w:div>
    <w:div w:id="17967967">
      <w:bodyDiv w:val="1"/>
      <w:marLeft w:val="0"/>
      <w:marRight w:val="0"/>
      <w:marTop w:val="0"/>
      <w:marBottom w:val="0"/>
      <w:divBdr>
        <w:top w:val="none" w:sz="0" w:space="0" w:color="auto"/>
        <w:left w:val="none" w:sz="0" w:space="0" w:color="auto"/>
        <w:bottom w:val="none" w:sz="0" w:space="0" w:color="auto"/>
        <w:right w:val="none" w:sz="0" w:space="0" w:color="auto"/>
      </w:divBdr>
    </w:div>
    <w:div w:id="17968869">
      <w:bodyDiv w:val="1"/>
      <w:marLeft w:val="0"/>
      <w:marRight w:val="0"/>
      <w:marTop w:val="0"/>
      <w:marBottom w:val="0"/>
      <w:divBdr>
        <w:top w:val="none" w:sz="0" w:space="0" w:color="auto"/>
        <w:left w:val="none" w:sz="0" w:space="0" w:color="auto"/>
        <w:bottom w:val="none" w:sz="0" w:space="0" w:color="auto"/>
        <w:right w:val="none" w:sz="0" w:space="0" w:color="auto"/>
      </w:divBdr>
    </w:div>
    <w:div w:id="17976219">
      <w:bodyDiv w:val="1"/>
      <w:marLeft w:val="0"/>
      <w:marRight w:val="0"/>
      <w:marTop w:val="0"/>
      <w:marBottom w:val="0"/>
      <w:divBdr>
        <w:top w:val="none" w:sz="0" w:space="0" w:color="auto"/>
        <w:left w:val="none" w:sz="0" w:space="0" w:color="auto"/>
        <w:bottom w:val="none" w:sz="0" w:space="0" w:color="auto"/>
        <w:right w:val="none" w:sz="0" w:space="0" w:color="auto"/>
      </w:divBdr>
    </w:div>
    <w:div w:id="18048150">
      <w:bodyDiv w:val="1"/>
      <w:marLeft w:val="0"/>
      <w:marRight w:val="0"/>
      <w:marTop w:val="0"/>
      <w:marBottom w:val="0"/>
      <w:divBdr>
        <w:top w:val="none" w:sz="0" w:space="0" w:color="auto"/>
        <w:left w:val="none" w:sz="0" w:space="0" w:color="auto"/>
        <w:bottom w:val="none" w:sz="0" w:space="0" w:color="auto"/>
        <w:right w:val="none" w:sz="0" w:space="0" w:color="auto"/>
      </w:divBdr>
    </w:div>
    <w:div w:id="18512743">
      <w:bodyDiv w:val="1"/>
      <w:marLeft w:val="0"/>
      <w:marRight w:val="0"/>
      <w:marTop w:val="0"/>
      <w:marBottom w:val="0"/>
      <w:divBdr>
        <w:top w:val="none" w:sz="0" w:space="0" w:color="auto"/>
        <w:left w:val="none" w:sz="0" w:space="0" w:color="auto"/>
        <w:bottom w:val="none" w:sz="0" w:space="0" w:color="auto"/>
        <w:right w:val="none" w:sz="0" w:space="0" w:color="auto"/>
      </w:divBdr>
    </w:div>
    <w:div w:id="18896584">
      <w:bodyDiv w:val="1"/>
      <w:marLeft w:val="0"/>
      <w:marRight w:val="0"/>
      <w:marTop w:val="0"/>
      <w:marBottom w:val="0"/>
      <w:divBdr>
        <w:top w:val="none" w:sz="0" w:space="0" w:color="auto"/>
        <w:left w:val="none" w:sz="0" w:space="0" w:color="auto"/>
        <w:bottom w:val="none" w:sz="0" w:space="0" w:color="auto"/>
        <w:right w:val="none" w:sz="0" w:space="0" w:color="auto"/>
      </w:divBdr>
    </w:div>
    <w:div w:id="18900472">
      <w:bodyDiv w:val="1"/>
      <w:marLeft w:val="0"/>
      <w:marRight w:val="0"/>
      <w:marTop w:val="0"/>
      <w:marBottom w:val="0"/>
      <w:divBdr>
        <w:top w:val="none" w:sz="0" w:space="0" w:color="auto"/>
        <w:left w:val="none" w:sz="0" w:space="0" w:color="auto"/>
        <w:bottom w:val="none" w:sz="0" w:space="0" w:color="auto"/>
        <w:right w:val="none" w:sz="0" w:space="0" w:color="auto"/>
      </w:divBdr>
    </w:div>
    <w:div w:id="18970278">
      <w:bodyDiv w:val="1"/>
      <w:marLeft w:val="0"/>
      <w:marRight w:val="0"/>
      <w:marTop w:val="0"/>
      <w:marBottom w:val="0"/>
      <w:divBdr>
        <w:top w:val="none" w:sz="0" w:space="0" w:color="auto"/>
        <w:left w:val="none" w:sz="0" w:space="0" w:color="auto"/>
        <w:bottom w:val="none" w:sz="0" w:space="0" w:color="auto"/>
        <w:right w:val="none" w:sz="0" w:space="0" w:color="auto"/>
      </w:divBdr>
    </w:div>
    <w:div w:id="19086561">
      <w:bodyDiv w:val="1"/>
      <w:marLeft w:val="0"/>
      <w:marRight w:val="0"/>
      <w:marTop w:val="0"/>
      <w:marBottom w:val="0"/>
      <w:divBdr>
        <w:top w:val="none" w:sz="0" w:space="0" w:color="auto"/>
        <w:left w:val="none" w:sz="0" w:space="0" w:color="auto"/>
        <w:bottom w:val="none" w:sz="0" w:space="0" w:color="auto"/>
        <w:right w:val="none" w:sz="0" w:space="0" w:color="auto"/>
      </w:divBdr>
    </w:div>
    <w:div w:id="19286463">
      <w:bodyDiv w:val="1"/>
      <w:marLeft w:val="0"/>
      <w:marRight w:val="0"/>
      <w:marTop w:val="0"/>
      <w:marBottom w:val="0"/>
      <w:divBdr>
        <w:top w:val="none" w:sz="0" w:space="0" w:color="auto"/>
        <w:left w:val="none" w:sz="0" w:space="0" w:color="auto"/>
        <w:bottom w:val="none" w:sz="0" w:space="0" w:color="auto"/>
        <w:right w:val="none" w:sz="0" w:space="0" w:color="auto"/>
      </w:divBdr>
    </w:div>
    <w:div w:id="19481039">
      <w:bodyDiv w:val="1"/>
      <w:marLeft w:val="0"/>
      <w:marRight w:val="0"/>
      <w:marTop w:val="0"/>
      <w:marBottom w:val="0"/>
      <w:divBdr>
        <w:top w:val="none" w:sz="0" w:space="0" w:color="auto"/>
        <w:left w:val="none" w:sz="0" w:space="0" w:color="auto"/>
        <w:bottom w:val="none" w:sz="0" w:space="0" w:color="auto"/>
        <w:right w:val="none" w:sz="0" w:space="0" w:color="auto"/>
      </w:divBdr>
    </w:div>
    <w:div w:id="19625189">
      <w:bodyDiv w:val="1"/>
      <w:marLeft w:val="0"/>
      <w:marRight w:val="0"/>
      <w:marTop w:val="0"/>
      <w:marBottom w:val="0"/>
      <w:divBdr>
        <w:top w:val="none" w:sz="0" w:space="0" w:color="auto"/>
        <w:left w:val="none" w:sz="0" w:space="0" w:color="auto"/>
        <w:bottom w:val="none" w:sz="0" w:space="0" w:color="auto"/>
        <w:right w:val="none" w:sz="0" w:space="0" w:color="auto"/>
      </w:divBdr>
    </w:div>
    <w:div w:id="19742745">
      <w:bodyDiv w:val="1"/>
      <w:marLeft w:val="0"/>
      <w:marRight w:val="0"/>
      <w:marTop w:val="0"/>
      <w:marBottom w:val="0"/>
      <w:divBdr>
        <w:top w:val="none" w:sz="0" w:space="0" w:color="auto"/>
        <w:left w:val="none" w:sz="0" w:space="0" w:color="auto"/>
        <w:bottom w:val="none" w:sz="0" w:space="0" w:color="auto"/>
        <w:right w:val="none" w:sz="0" w:space="0" w:color="auto"/>
      </w:divBdr>
    </w:div>
    <w:div w:id="19745389">
      <w:bodyDiv w:val="1"/>
      <w:marLeft w:val="0"/>
      <w:marRight w:val="0"/>
      <w:marTop w:val="0"/>
      <w:marBottom w:val="0"/>
      <w:divBdr>
        <w:top w:val="none" w:sz="0" w:space="0" w:color="auto"/>
        <w:left w:val="none" w:sz="0" w:space="0" w:color="auto"/>
        <w:bottom w:val="none" w:sz="0" w:space="0" w:color="auto"/>
        <w:right w:val="none" w:sz="0" w:space="0" w:color="auto"/>
      </w:divBdr>
    </w:div>
    <w:div w:id="19942087">
      <w:bodyDiv w:val="1"/>
      <w:marLeft w:val="0"/>
      <w:marRight w:val="0"/>
      <w:marTop w:val="0"/>
      <w:marBottom w:val="0"/>
      <w:divBdr>
        <w:top w:val="none" w:sz="0" w:space="0" w:color="auto"/>
        <w:left w:val="none" w:sz="0" w:space="0" w:color="auto"/>
        <w:bottom w:val="none" w:sz="0" w:space="0" w:color="auto"/>
        <w:right w:val="none" w:sz="0" w:space="0" w:color="auto"/>
      </w:divBdr>
    </w:div>
    <w:div w:id="20011502">
      <w:bodyDiv w:val="1"/>
      <w:marLeft w:val="0"/>
      <w:marRight w:val="0"/>
      <w:marTop w:val="0"/>
      <w:marBottom w:val="0"/>
      <w:divBdr>
        <w:top w:val="none" w:sz="0" w:space="0" w:color="auto"/>
        <w:left w:val="none" w:sz="0" w:space="0" w:color="auto"/>
        <w:bottom w:val="none" w:sz="0" w:space="0" w:color="auto"/>
        <w:right w:val="none" w:sz="0" w:space="0" w:color="auto"/>
      </w:divBdr>
    </w:div>
    <w:div w:id="20056265">
      <w:bodyDiv w:val="1"/>
      <w:marLeft w:val="0"/>
      <w:marRight w:val="0"/>
      <w:marTop w:val="0"/>
      <w:marBottom w:val="0"/>
      <w:divBdr>
        <w:top w:val="none" w:sz="0" w:space="0" w:color="auto"/>
        <w:left w:val="none" w:sz="0" w:space="0" w:color="auto"/>
        <w:bottom w:val="none" w:sz="0" w:space="0" w:color="auto"/>
        <w:right w:val="none" w:sz="0" w:space="0" w:color="auto"/>
      </w:divBdr>
    </w:div>
    <w:div w:id="20134393">
      <w:bodyDiv w:val="1"/>
      <w:marLeft w:val="0"/>
      <w:marRight w:val="0"/>
      <w:marTop w:val="0"/>
      <w:marBottom w:val="0"/>
      <w:divBdr>
        <w:top w:val="none" w:sz="0" w:space="0" w:color="auto"/>
        <w:left w:val="none" w:sz="0" w:space="0" w:color="auto"/>
        <w:bottom w:val="none" w:sz="0" w:space="0" w:color="auto"/>
        <w:right w:val="none" w:sz="0" w:space="0" w:color="auto"/>
      </w:divBdr>
    </w:div>
    <w:div w:id="20135653">
      <w:bodyDiv w:val="1"/>
      <w:marLeft w:val="0"/>
      <w:marRight w:val="0"/>
      <w:marTop w:val="0"/>
      <w:marBottom w:val="0"/>
      <w:divBdr>
        <w:top w:val="none" w:sz="0" w:space="0" w:color="auto"/>
        <w:left w:val="none" w:sz="0" w:space="0" w:color="auto"/>
        <w:bottom w:val="none" w:sz="0" w:space="0" w:color="auto"/>
        <w:right w:val="none" w:sz="0" w:space="0" w:color="auto"/>
      </w:divBdr>
    </w:div>
    <w:div w:id="20283307">
      <w:bodyDiv w:val="1"/>
      <w:marLeft w:val="0"/>
      <w:marRight w:val="0"/>
      <w:marTop w:val="0"/>
      <w:marBottom w:val="0"/>
      <w:divBdr>
        <w:top w:val="none" w:sz="0" w:space="0" w:color="auto"/>
        <w:left w:val="none" w:sz="0" w:space="0" w:color="auto"/>
        <w:bottom w:val="none" w:sz="0" w:space="0" w:color="auto"/>
        <w:right w:val="none" w:sz="0" w:space="0" w:color="auto"/>
      </w:divBdr>
    </w:div>
    <w:div w:id="20326921">
      <w:bodyDiv w:val="1"/>
      <w:marLeft w:val="0"/>
      <w:marRight w:val="0"/>
      <w:marTop w:val="0"/>
      <w:marBottom w:val="0"/>
      <w:divBdr>
        <w:top w:val="none" w:sz="0" w:space="0" w:color="auto"/>
        <w:left w:val="none" w:sz="0" w:space="0" w:color="auto"/>
        <w:bottom w:val="none" w:sz="0" w:space="0" w:color="auto"/>
        <w:right w:val="none" w:sz="0" w:space="0" w:color="auto"/>
      </w:divBdr>
    </w:div>
    <w:div w:id="20447620">
      <w:bodyDiv w:val="1"/>
      <w:marLeft w:val="0"/>
      <w:marRight w:val="0"/>
      <w:marTop w:val="0"/>
      <w:marBottom w:val="0"/>
      <w:divBdr>
        <w:top w:val="none" w:sz="0" w:space="0" w:color="auto"/>
        <w:left w:val="none" w:sz="0" w:space="0" w:color="auto"/>
        <w:bottom w:val="none" w:sz="0" w:space="0" w:color="auto"/>
        <w:right w:val="none" w:sz="0" w:space="0" w:color="auto"/>
      </w:divBdr>
    </w:div>
    <w:div w:id="20514071">
      <w:bodyDiv w:val="1"/>
      <w:marLeft w:val="0"/>
      <w:marRight w:val="0"/>
      <w:marTop w:val="0"/>
      <w:marBottom w:val="0"/>
      <w:divBdr>
        <w:top w:val="none" w:sz="0" w:space="0" w:color="auto"/>
        <w:left w:val="none" w:sz="0" w:space="0" w:color="auto"/>
        <w:bottom w:val="none" w:sz="0" w:space="0" w:color="auto"/>
        <w:right w:val="none" w:sz="0" w:space="0" w:color="auto"/>
      </w:divBdr>
    </w:div>
    <w:div w:id="20515582">
      <w:bodyDiv w:val="1"/>
      <w:marLeft w:val="0"/>
      <w:marRight w:val="0"/>
      <w:marTop w:val="0"/>
      <w:marBottom w:val="0"/>
      <w:divBdr>
        <w:top w:val="none" w:sz="0" w:space="0" w:color="auto"/>
        <w:left w:val="none" w:sz="0" w:space="0" w:color="auto"/>
        <w:bottom w:val="none" w:sz="0" w:space="0" w:color="auto"/>
        <w:right w:val="none" w:sz="0" w:space="0" w:color="auto"/>
      </w:divBdr>
    </w:div>
    <w:div w:id="20516579">
      <w:bodyDiv w:val="1"/>
      <w:marLeft w:val="0"/>
      <w:marRight w:val="0"/>
      <w:marTop w:val="0"/>
      <w:marBottom w:val="0"/>
      <w:divBdr>
        <w:top w:val="none" w:sz="0" w:space="0" w:color="auto"/>
        <w:left w:val="none" w:sz="0" w:space="0" w:color="auto"/>
        <w:bottom w:val="none" w:sz="0" w:space="0" w:color="auto"/>
        <w:right w:val="none" w:sz="0" w:space="0" w:color="auto"/>
      </w:divBdr>
    </w:div>
    <w:div w:id="20592891">
      <w:bodyDiv w:val="1"/>
      <w:marLeft w:val="0"/>
      <w:marRight w:val="0"/>
      <w:marTop w:val="0"/>
      <w:marBottom w:val="0"/>
      <w:divBdr>
        <w:top w:val="none" w:sz="0" w:space="0" w:color="auto"/>
        <w:left w:val="none" w:sz="0" w:space="0" w:color="auto"/>
        <w:bottom w:val="none" w:sz="0" w:space="0" w:color="auto"/>
        <w:right w:val="none" w:sz="0" w:space="0" w:color="auto"/>
      </w:divBdr>
    </w:div>
    <w:div w:id="20980553">
      <w:bodyDiv w:val="1"/>
      <w:marLeft w:val="0"/>
      <w:marRight w:val="0"/>
      <w:marTop w:val="0"/>
      <w:marBottom w:val="0"/>
      <w:divBdr>
        <w:top w:val="none" w:sz="0" w:space="0" w:color="auto"/>
        <w:left w:val="none" w:sz="0" w:space="0" w:color="auto"/>
        <w:bottom w:val="none" w:sz="0" w:space="0" w:color="auto"/>
        <w:right w:val="none" w:sz="0" w:space="0" w:color="auto"/>
      </w:divBdr>
    </w:div>
    <w:div w:id="21055944">
      <w:bodyDiv w:val="1"/>
      <w:marLeft w:val="0"/>
      <w:marRight w:val="0"/>
      <w:marTop w:val="0"/>
      <w:marBottom w:val="0"/>
      <w:divBdr>
        <w:top w:val="none" w:sz="0" w:space="0" w:color="auto"/>
        <w:left w:val="none" w:sz="0" w:space="0" w:color="auto"/>
        <w:bottom w:val="none" w:sz="0" w:space="0" w:color="auto"/>
        <w:right w:val="none" w:sz="0" w:space="0" w:color="auto"/>
      </w:divBdr>
    </w:div>
    <w:div w:id="21058933">
      <w:bodyDiv w:val="1"/>
      <w:marLeft w:val="0"/>
      <w:marRight w:val="0"/>
      <w:marTop w:val="0"/>
      <w:marBottom w:val="0"/>
      <w:divBdr>
        <w:top w:val="none" w:sz="0" w:space="0" w:color="auto"/>
        <w:left w:val="none" w:sz="0" w:space="0" w:color="auto"/>
        <w:bottom w:val="none" w:sz="0" w:space="0" w:color="auto"/>
        <w:right w:val="none" w:sz="0" w:space="0" w:color="auto"/>
      </w:divBdr>
    </w:div>
    <w:div w:id="21169630">
      <w:bodyDiv w:val="1"/>
      <w:marLeft w:val="0"/>
      <w:marRight w:val="0"/>
      <w:marTop w:val="0"/>
      <w:marBottom w:val="0"/>
      <w:divBdr>
        <w:top w:val="none" w:sz="0" w:space="0" w:color="auto"/>
        <w:left w:val="none" w:sz="0" w:space="0" w:color="auto"/>
        <w:bottom w:val="none" w:sz="0" w:space="0" w:color="auto"/>
        <w:right w:val="none" w:sz="0" w:space="0" w:color="auto"/>
      </w:divBdr>
    </w:div>
    <w:div w:id="21172659">
      <w:bodyDiv w:val="1"/>
      <w:marLeft w:val="0"/>
      <w:marRight w:val="0"/>
      <w:marTop w:val="0"/>
      <w:marBottom w:val="0"/>
      <w:divBdr>
        <w:top w:val="none" w:sz="0" w:space="0" w:color="auto"/>
        <w:left w:val="none" w:sz="0" w:space="0" w:color="auto"/>
        <w:bottom w:val="none" w:sz="0" w:space="0" w:color="auto"/>
        <w:right w:val="none" w:sz="0" w:space="0" w:color="auto"/>
      </w:divBdr>
    </w:div>
    <w:div w:id="21440073">
      <w:bodyDiv w:val="1"/>
      <w:marLeft w:val="0"/>
      <w:marRight w:val="0"/>
      <w:marTop w:val="0"/>
      <w:marBottom w:val="0"/>
      <w:divBdr>
        <w:top w:val="none" w:sz="0" w:space="0" w:color="auto"/>
        <w:left w:val="none" w:sz="0" w:space="0" w:color="auto"/>
        <w:bottom w:val="none" w:sz="0" w:space="0" w:color="auto"/>
        <w:right w:val="none" w:sz="0" w:space="0" w:color="auto"/>
      </w:divBdr>
    </w:div>
    <w:div w:id="21831969">
      <w:bodyDiv w:val="1"/>
      <w:marLeft w:val="0"/>
      <w:marRight w:val="0"/>
      <w:marTop w:val="0"/>
      <w:marBottom w:val="0"/>
      <w:divBdr>
        <w:top w:val="none" w:sz="0" w:space="0" w:color="auto"/>
        <w:left w:val="none" w:sz="0" w:space="0" w:color="auto"/>
        <w:bottom w:val="none" w:sz="0" w:space="0" w:color="auto"/>
        <w:right w:val="none" w:sz="0" w:space="0" w:color="auto"/>
      </w:divBdr>
    </w:div>
    <w:div w:id="21976228">
      <w:bodyDiv w:val="1"/>
      <w:marLeft w:val="0"/>
      <w:marRight w:val="0"/>
      <w:marTop w:val="0"/>
      <w:marBottom w:val="0"/>
      <w:divBdr>
        <w:top w:val="none" w:sz="0" w:space="0" w:color="auto"/>
        <w:left w:val="none" w:sz="0" w:space="0" w:color="auto"/>
        <w:bottom w:val="none" w:sz="0" w:space="0" w:color="auto"/>
        <w:right w:val="none" w:sz="0" w:space="0" w:color="auto"/>
      </w:divBdr>
    </w:div>
    <w:div w:id="21983317">
      <w:bodyDiv w:val="1"/>
      <w:marLeft w:val="0"/>
      <w:marRight w:val="0"/>
      <w:marTop w:val="0"/>
      <w:marBottom w:val="0"/>
      <w:divBdr>
        <w:top w:val="none" w:sz="0" w:space="0" w:color="auto"/>
        <w:left w:val="none" w:sz="0" w:space="0" w:color="auto"/>
        <w:bottom w:val="none" w:sz="0" w:space="0" w:color="auto"/>
        <w:right w:val="none" w:sz="0" w:space="0" w:color="auto"/>
      </w:divBdr>
    </w:div>
    <w:div w:id="22051543">
      <w:bodyDiv w:val="1"/>
      <w:marLeft w:val="0"/>
      <w:marRight w:val="0"/>
      <w:marTop w:val="0"/>
      <w:marBottom w:val="0"/>
      <w:divBdr>
        <w:top w:val="none" w:sz="0" w:space="0" w:color="auto"/>
        <w:left w:val="none" w:sz="0" w:space="0" w:color="auto"/>
        <w:bottom w:val="none" w:sz="0" w:space="0" w:color="auto"/>
        <w:right w:val="none" w:sz="0" w:space="0" w:color="auto"/>
      </w:divBdr>
    </w:div>
    <w:div w:id="22097753">
      <w:bodyDiv w:val="1"/>
      <w:marLeft w:val="0"/>
      <w:marRight w:val="0"/>
      <w:marTop w:val="0"/>
      <w:marBottom w:val="0"/>
      <w:divBdr>
        <w:top w:val="none" w:sz="0" w:space="0" w:color="auto"/>
        <w:left w:val="none" w:sz="0" w:space="0" w:color="auto"/>
        <w:bottom w:val="none" w:sz="0" w:space="0" w:color="auto"/>
        <w:right w:val="none" w:sz="0" w:space="0" w:color="auto"/>
      </w:divBdr>
    </w:div>
    <w:div w:id="22484155">
      <w:bodyDiv w:val="1"/>
      <w:marLeft w:val="0"/>
      <w:marRight w:val="0"/>
      <w:marTop w:val="0"/>
      <w:marBottom w:val="0"/>
      <w:divBdr>
        <w:top w:val="none" w:sz="0" w:space="0" w:color="auto"/>
        <w:left w:val="none" w:sz="0" w:space="0" w:color="auto"/>
        <w:bottom w:val="none" w:sz="0" w:space="0" w:color="auto"/>
        <w:right w:val="none" w:sz="0" w:space="0" w:color="auto"/>
      </w:divBdr>
    </w:div>
    <w:div w:id="22485229">
      <w:bodyDiv w:val="1"/>
      <w:marLeft w:val="0"/>
      <w:marRight w:val="0"/>
      <w:marTop w:val="0"/>
      <w:marBottom w:val="0"/>
      <w:divBdr>
        <w:top w:val="none" w:sz="0" w:space="0" w:color="auto"/>
        <w:left w:val="none" w:sz="0" w:space="0" w:color="auto"/>
        <w:bottom w:val="none" w:sz="0" w:space="0" w:color="auto"/>
        <w:right w:val="none" w:sz="0" w:space="0" w:color="auto"/>
      </w:divBdr>
    </w:div>
    <w:div w:id="22634472">
      <w:bodyDiv w:val="1"/>
      <w:marLeft w:val="0"/>
      <w:marRight w:val="0"/>
      <w:marTop w:val="0"/>
      <w:marBottom w:val="0"/>
      <w:divBdr>
        <w:top w:val="none" w:sz="0" w:space="0" w:color="auto"/>
        <w:left w:val="none" w:sz="0" w:space="0" w:color="auto"/>
        <w:bottom w:val="none" w:sz="0" w:space="0" w:color="auto"/>
        <w:right w:val="none" w:sz="0" w:space="0" w:color="auto"/>
      </w:divBdr>
    </w:div>
    <w:div w:id="22681520">
      <w:bodyDiv w:val="1"/>
      <w:marLeft w:val="0"/>
      <w:marRight w:val="0"/>
      <w:marTop w:val="0"/>
      <w:marBottom w:val="0"/>
      <w:divBdr>
        <w:top w:val="none" w:sz="0" w:space="0" w:color="auto"/>
        <w:left w:val="none" w:sz="0" w:space="0" w:color="auto"/>
        <w:bottom w:val="none" w:sz="0" w:space="0" w:color="auto"/>
        <w:right w:val="none" w:sz="0" w:space="0" w:color="auto"/>
      </w:divBdr>
    </w:div>
    <w:div w:id="22750093">
      <w:bodyDiv w:val="1"/>
      <w:marLeft w:val="0"/>
      <w:marRight w:val="0"/>
      <w:marTop w:val="0"/>
      <w:marBottom w:val="0"/>
      <w:divBdr>
        <w:top w:val="none" w:sz="0" w:space="0" w:color="auto"/>
        <w:left w:val="none" w:sz="0" w:space="0" w:color="auto"/>
        <w:bottom w:val="none" w:sz="0" w:space="0" w:color="auto"/>
        <w:right w:val="none" w:sz="0" w:space="0" w:color="auto"/>
      </w:divBdr>
    </w:div>
    <w:div w:id="22873454">
      <w:bodyDiv w:val="1"/>
      <w:marLeft w:val="0"/>
      <w:marRight w:val="0"/>
      <w:marTop w:val="0"/>
      <w:marBottom w:val="0"/>
      <w:divBdr>
        <w:top w:val="none" w:sz="0" w:space="0" w:color="auto"/>
        <w:left w:val="none" w:sz="0" w:space="0" w:color="auto"/>
        <w:bottom w:val="none" w:sz="0" w:space="0" w:color="auto"/>
        <w:right w:val="none" w:sz="0" w:space="0" w:color="auto"/>
      </w:divBdr>
    </w:div>
    <w:div w:id="22948316">
      <w:bodyDiv w:val="1"/>
      <w:marLeft w:val="0"/>
      <w:marRight w:val="0"/>
      <w:marTop w:val="0"/>
      <w:marBottom w:val="0"/>
      <w:divBdr>
        <w:top w:val="none" w:sz="0" w:space="0" w:color="auto"/>
        <w:left w:val="none" w:sz="0" w:space="0" w:color="auto"/>
        <w:bottom w:val="none" w:sz="0" w:space="0" w:color="auto"/>
        <w:right w:val="none" w:sz="0" w:space="0" w:color="auto"/>
      </w:divBdr>
    </w:div>
    <w:div w:id="23144268">
      <w:bodyDiv w:val="1"/>
      <w:marLeft w:val="0"/>
      <w:marRight w:val="0"/>
      <w:marTop w:val="0"/>
      <w:marBottom w:val="0"/>
      <w:divBdr>
        <w:top w:val="none" w:sz="0" w:space="0" w:color="auto"/>
        <w:left w:val="none" w:sz="0" w:space="0" w:color="auto"/>
        <w:bottom w:val="none" w:sz="0" w:space="0" w:color="auto"/>
        <w:right w:val="none" w:sz="0" w:space="0" w:color="auto"/>
      </w:divBdr>
    </w:div>
    <w:div w:id="23554143">
      <w:bodyDiv w:val="1"/>
      <w:marLeft w:val="0"/>
      <w:marRight w:val="0"/>
      <w:marTop w:val="0"/>
      <w:marBottom w:val="0"/>
      <w:divBdr>
        <w:top w:val="none" w:sz="0" w:space="0" w:color="auto"/>
        <w:left w:val="none" w:sz="0" w:space="0" w:color="auto"/>
        <w:bottom w:val="none" w:sz="0" w:space="0" w:color="auto"/>
        <w:right w:val="none" w:sz="0" w:space="0" w:color="auto"/>
      </w:divBdr>
    </w:div>
    <w:div w:id="23676457">
      <w:bodyDiv w:val="1"/>
      <w:marLeft w:val="0"/>
      <w:marRight w:val="0"/>
      <w:marTop w:val="0"/>
      <w:marBottom w:val="0"/>
      <w:divBdr>
        <w:top w:val="none" w:sz="0" w:space="0" w:color="auto"/>
        <w:left w:val="none" w:sz="0" w:space="0" w:color="auto"/>
        <w:bottom w:val="none" w:sz="0" w:space="0" w:color="auto"/>
        <w:right w:val="none" w:sz="0" w:space="0" w:color="auto"/>
      </w:divBdr>
    </w:div>
    <w:div w:id="23874755">
      <w:bodyDiv w:val="1"/>
      <w:marLeft w:val="0"/>
      <w:marRight w:val="0"/>
      <w:marTop w:val="0"/>
      <w:marBottom w:val="0"/>
      <w:divBdr>
        <w:top w:val="none" w:sz="0" w:space="0" w:color="auto"/>
        <w:left w:val="none" w:sz="0" w:space="0" w:color="auto"/>
        <w:bottom w:val="none" w:sz="0" w:space="0" w:color="auto"/>
        <w:right w:val="none" w:sz="0" w:space="0" w:color="auto"/>
      </w:divBdr>
    </w:div>
    <w:div w:id="23948297">
      <w:bodyDiv w:val="1"/>
      <w:marLeft w:val="0"/>
      <w:marRight w:val="0"/>
      <w:marTop w:val="0"/>
      <w:marBottom w:val="0"/>
      <w:divBdr>
        <w:top w:val="none" w:sz="0" w:space="0" w:color="auto"/>
        <w:left w:val="none" w:sz="0" w:space="0" w:color="auto"/>
        <w:bottom w:val="none" w:sz="0" w:space="0" w:color="auto"/>
        <w:right w:val="none" w:sz="0" w:space="0" w:color="auto"/>
      </w:divBdr>
    </w:div>
    <w:div w:id="24137926">
      <w:bodyDiv w:val="1"/>
      <w:marLeft w:val="0"/>
      <w:marRight w:val="0"/>
      <w:marTop w:val="0"/>
      <w:marBottom w:val="0"/>
      <w:divBdr>
        <w:top w:val="none" w:sz="0" w:space="0" w:color="auto"/>
        <w:left w:val="none" w:sz="0" w:space="0" w:color="auto"/>
        <w:bottom w:val="none" w:sz="0" w:space="0" w:color="auto"/>
        <w:right w:val="none" w:sz="0" w:space="0" w:color="auto"/>
      </w:divBdr>
    </w:div>
    <w:div w:id="24259303">
      <w:bodyDiv w:val="1"/>
      <w:marLeft w:val="0"/>
      <w:marRight w:val="0"/>
      <w:marTop w:val="0"/>
      <w:marBottom w:val="0"/>
      <w:divBdr>
        <w:top w:val="none" w:sz="0" w:space="0" w:color="auto"/>
        <w:left w:val="none" w:sz="0" w:space="0" w:color="auto"/>
        <w:bottom w:val="none" w:sz="0" w:space="0" w:color="auto"/>
        <w:right w:val="none" w:sz="0" w:space="0" w:color="auto"/>
      </w:divBdr>
    </w:div>
    <w:div w:id="24332778">
      <w:bodyDiv w:val="1"/>
      <w:marLeft w:val="0"/>
      <w:marRight w:val="0"/>
      <w:marTop w:val="0"/>
      <w:marBottom w:val="0"/>
      <w:divBdr>
        <w:top w:val="none" w:sz="0" w:space="0" w:color="auto"/>
        <w:left w:val="none" w:sz="0" w:space="0" w:color="auto"/>
        <w:bottom w:val="none" w:sz="0" w:space="0" w:color="auto"/>
        <w:right w:val="none" w:sz="0" w:space="0" w:color="auto"/>
      </w:divBdr>
    </w:div>
    <w:div w:id="24868489">
      <w:bodyDiv w:val="1"/>
      <w:marLeft w:val="0"/>
      <w:marRight w:val="0"/>
      <w:marTop w:val="0"/>
      <w:marBottom w:val="0"/>
      <w:divBdr>
        <w:top w:val="none" w:sz="0" w:space="0" w:color="auto"/>
        <w:left w:val="none" w:sz="0" w:space="0" w:color="auto"/>
        <w:bottom w:val="none" w:sz="0" w:space="0" w:color="auto"/>
        <w:right w:val="none" w:sz="0" w:space="0" w:color="auto"/>
      </w:divBdr>
    </w:div>
    <w:div w:id="24916451">
      <w:bodyDiv w:val="1"/>
      <w:marLeft w:val="0"/>
      <w:marRight w:val="0"/>
      <w:marTop w:val="0"/>
      <w:marBottom w:val="0"/>
      <w:divBdr>
        <w:top w:val="none" w:sz="0" w:space="0" w:color="auto"/>
        <w:left w:val="none" w:sz="0" w:space="0" w:color="auto"/>
        <w:bottom w:val="none" w:sz="0" w:space="0" w:color="auto"/>
        <w:right w:val="none" w:sz="0" w:space="0" w:color="auto"/>
      </w:divBdr>
    </w:div>
    <w:div w:id="25066527">
      <w:bodyDiv w:val="1"/>
      <w:marLeft w:val="0"/>
      <w:marRight w:val="0"/>
      <w:marTop w:val="0"/>
      <w:marBottom w:val="0"/>
      <w:divBdr>
        <w:top w:val="none" w:sz="0" w:space="0" w:color="auto"/>
        <w:left w:val="none" w:sz="0" w:space="0" w:color="auto"/>
        <w:bottom w:val="none" w:sz="0" w:space="0" w:color="auto"/>
        <w:right w:val="none" w:sz="0" w:space="0" w:color="auto"/>
      </w:divBdr>
    </w:div>
    <w:div w:id="25100753">
      <w:bodyDiv w:val="1"/>
      <w:marLeft w:val="0"/>
      <w:marRight w:val="0"/>
      <w:marTop w:val="0"/>
      <w:marBottom w:val="0"/>
      <w:divBdr>
        <w:top w:val="none" w:sz="0" w:space="0" w:color="auto"/>
        <w:left w:val="none" w:sz="0" w:space="0" w:color="auto"/>
        <w:bottom w:val="none" w:sz="0" w:space="0" w:color="auto"/>
        <w:right w:val="none" w:sz="0" w:space="0" w:color="auto"/>
      </w:divBdr>
    </w:div>
    <w:div w:id="25254412">
      <w:bodyDiv w:val="1"/>
      <w:marLeft w:val="0"/>
      <w:marRight w:val="0"/>
      <w:marTop w:val="0"/>
      <w:marBottom w:val="0"/>
      <w:divBdr>
        <w:top w:val="none" w:sz="0" w:space="0" w:color="auto"/>
        <w:left w:val="none" w:sz="0" w:space="0" w:color="auto"/>
        <w:bottom w:val="none" w:sz="0" w:space="0" w:color="auto"/>
        <w:right w:val="none" w:sz="0" w:space="0" w:color="auto"/>
      </w:divBdr>
    </w:div>
    <w:div w:id="25256209">
      <w:bodyDiv w:val="1"/>
      <w:marLeft w:val="0"/>
      <w:marRight w:val="0"/>
      <w:marTop w:val="0"/>
      <w:marBottom w:val="0"/>
      <w:divBdr>
        <w:top w:val="none" w:sz="0" w:space="0" w:color="auto"/>
        <w:left w:val="none" w:sz="0" w:space="0" w:color="auto"/>
        <w:bottom w:val="none" w:sz="0" w:space="0" w:color="auto"/>
        <w:right w:val="none" w:sz="0" w:space="0" w:color="auto"/>
      </w:divBdr>
    </w:div>
    <w:div w:id="25639441">
      <w:bodyDiv w:val="1"/>
      <w:marLeft w:val="0"/>
      <w:marRight w:val="0"/>
      <w:marTop w:val="0"/>
      <w:marBottom w:val="0"/>
      <w:divBdr>
        <w:top w:val="none" w:sz="0" w:space="0" w:color="auto"/>
        <w:left w:val="none" w:sz="0" w:space="0" w:color="auto"/>
        <w:bottom w:val="none" w:sz="0" w:space="0" w:color="auto"/>
        <w:right w:val="none" w:sz="0" w:space="0" w:color="auto"/>
      </w:divBdr>
    </w:div>
    <w:div w:id="25642861">
      <w:bodyDiv w:val="1"/>
      <w:marLeft w:val="0"/>
      <w:marRight w:val="0"/>
      <w:marTop w:val="0"/>
      <w:marBottom w:val="0"/>
      <w:divBdr>
        <w:top w:val="none" w:sz="0" w:space="0" w:color="auto"/>
        <w:left w:val="none" w:sz="0" w:space="0" w:color="auto"/>
        <w:bottom w:val="none" w:sz="0" w:space="0" w:color="auto"/>
        <w:right w:val="none" w:sz="0" w:space="0" w:color="auto"/>
      </w:divBdr>
    </w:div>
    <w:div w:id="25713537">
      <w:bodyDiv w:val="1"/>
      <w:marLeft w:val="0"/>
      <w:marRight w:val="0"/>
      <w:marTop w:val="0"/>
      <w:marBottom w:val="0"/>
      <w:divBdr>
        <w:top w:val="none" w:sz="0" w:space="0" w:color="auto"/>
        <w:left w:val="none" w:sz="0" w:space="0" w:color="auto"/>
        <w:bottom w:val="none" w:sz="0" w:space="0" w:color="auto"/>
        <w:right w:val="none" w:sz="0" w:space="0" w:color="auto"/>
      </w:divBdr>
    </w:div>
    <w:div w:id="25760834">
      <w:bodyDiv w:val="1"/>
      <w:marLeft w:val="0"/>
      <w:marRight w:val="0"/>
      <w:marTop w:val="0"/>
      <w:marBottom w:val="0"/>
      <w:divBdr>
        <w:top w:val="none" w:sz="0" w:space="0" w:color="auto"/>
        <w:left w:val="none" w:sz="0" w:space="0" w:color="auto"/>
        <w:bottom w:val="none" w:sz="0" w:space="0" w:color="auto"/>
        <w:right w:val="none" w:sz="0" w:space="0" w:color="auto"/>
      </w:divBdr>
    </w:div>
    <w:div w:id="25834222">
      <w:bodyDiv w:val="1"/>
      <w:marLeft w:val="0"/>
      <w:marRight w:val="0"/>
      <w:marTop w:val="0"/>
      <w:marBottom w:val="0"/>
      <w:divBdr>
        <w:top w:val="none" w:sz="0" w:space="0" w:color="auto"/>
        <w:left w:val="none" w:sz="0" w:space="0" w:color="auto"/>
        <w:bottom w:val="none" w:sz="0" w:space="0" w:color="auto"/>
        <w:right w:val="none" w:sz="0" w:space="0" w:color="auto"/>
      </w:divBdr>
    </w:div>
    <w:div w:id="26026671">
      <w:bodyDiv w:val="1"/>
      <w:marLeft w:val="0"/>
      <w:marRight w:val="0"/>
      <w:marTop w:val="0"/>
      <w:marBottom w:val="0"/>
      <w:divBdr>
        <w:top w:val="none" w:sz="0" w:space="0" w:color="auto"/>
        <w:left w:val="none" w:sz="0" w:space="0" w:color="auto"/>
        <w:bottom w:val="none" w:sz="0" w:space="0" w:color="auto"/>
        <w:right w:val="none" w:sz="0" w:space="0" w:color="auto"/>
      </w:divBdr>
    </w:div>
    <w:div w:id="26489352">
      <w:bodyDiv w:val="1"/>
      <w:marLeft w:val="0"/>
      <w:marRight w:val="0"/>
      <w:marTop w:val="0"/>
      <w:marBottom w:val="0"/>
      <w:divBdr>
        <w:top w:val="none" w:sz="0" w:space="0" w:color="auto"/>
        <w:left w:val="none" w:sz="0" w:space="0" w:color="auto"/>
        <w:bottom w:val="none" w:sz="0" w:space="0" w:color="auto"/>
        <w:right w:val="none" w:sz="0" w:space="0" w:color="auto"/>
      </w:divBdr>
    </w:div>
    <w:div w:id="26688854">
      <w:bodyDiv w:val="1"/>
      <w:marLeft w:val="0"/>
      <w:marRight w:val="0"/>
      <w:marTop w:val="0"/>
      <w:marBottom w:val="0"/>
      <w:divBdr>
        <w:top w:val="none" w:sz="0" w:space="0" w:color="auto"/>
        <w:left w:val="none" w:sz="0" w:space="0" w:color="auto"/>
        <w:bottom w:val="none" w:sz="0" w:space="0" w:color="auto"/>
        <w:right w:val="none" w:sz="0" w:space="0" w:color="auto"/>
      </w:divBdr>
    </w:div>
    <w:div w:id="26760570">
      <w:bodyDiv w:val="1"/>
      <w:marLeft w:val="0"/>
      <w:marRight w:val="0"/>
      <w:marTop w:val="0"/>
      <w:marBottom w:val="0"/>
      <w:divBdr>
        <w:top w:val="none" w:sz="0" w:space="0" w:color="auto"/>
        <w:left w:val="none" w:sz="0" w:space="0" w:color="auto"/>
        <w:bottom w:val="none" w:sz="0" w:space="0" w:color="auto"/>
        <w:right w:val="none" w:sz="0" w:space="0" w:color="auto"/>
      </w:divBdr>
    </w:div>
    <w:div w:id="26830772">
      <w:bodyDiv w:val="1"/>
      <w:marLeft w:val="0"/>
      <w:marRight w:val="0"/>
      <w:marTop w:val="0"/>
      <w:marBottom w:val="0"/>
      <w:divBdr>
        <w:top w:val="none" w:sz="0" w:space="0" w:color="auto"/>
        <w:left w:val="none" w:sz="0" w:space="0" w:color="auto"/>
        <w:bottom w:val="none" w:sz="0" w:space="0" w:color="auto"/>
        <w:right w:val="none" w:sz="0" w:space="0" w:color="auto"/>
      </w:divBdr>
    </w:div>
    <w:div w:id="27026649">
      <w:bodyDiv w:val="1"/>
      <w:marLeft w:val="0"/>
      <w:marRight w:val="0"/>
      <w:marTop w:val="0"/>
      <w:marBottom w:val="0"/>
      <w:divBdr>
        <w:top w:val="none" w:sz="0" w:space="0" w:color="auto"/>
        <w:left w:val="none" w:sz="0" w:space="0" w:color="auto"/>
        <w:bottom w:val="none" w:sz="0" w:space="0" w:color="auto"/>
        <w:right w:val="none" w:sz="0" w:space="0" w:color="auto"/>
      </w:divBdr>
    </w:div>
    <w:div w:id="27149154">
      <w:bodyDiv w:val="1"/>
      <w:marLeft w:val="0"/>
      <w:marRight w:val="0"/>
      <w:marTop w:val="0"/>
      <w:marBottom w:val="0"/>
      <w:divBdr>
        <w:top w:val="none" w:sz="0" w:space="0" w:color="auto"/>
        <w:left w:val="none" w:sz="0" w:space="0" w:color="auto"/>
        <w:bottom w:val="none" w:sz="0" w:space="0" w:color="auto"/>
        <w:right w:val="none" w:sz="0" w:space="0" w:color="auto"/>
      </w:divBdr>
    </w:div>
    <w:div w:id="27151134">
      <w:bodyDiv w:val="1"/>
      <w:marLeft w:val="0"/>
      <w:marRight w:val="0"/>
      <w:marTop w:val="0"/>
      <w:marBottom w:val="0"/>
      <w:divBdr>
        <w:top w:val="none" w:sz="0" w:space="0" w:color="auto"/>
        <w:left w:val="none" w:sz="0" w:space="0" w:color="auto"/>
        <w:bottom w:val="none" w:sz="0" w:space="0" w:color="auto"/>
        <w:right w:val="none" w:sz="0" w:space="0" w:color="auto"/>
      </w:divBdr>
    </w:div>
    <w:div w:id="27340694">
      <w:bodyDiv w:val="1"/>
      <w:marLeft w:val="0"/>
      <w:marRight w:val="0"/>
      <w:marTop w:val="0"/>
      <w:marBottom w:val="0"/>
      <w:divBdr>
        <w:top w:val="none" w:sz="0" w:space="0" w:color="auto"/>
        <w:left w:val="none" w:sz="0" w:space="0" w:color="auto"/>
        <w:bottom w:val="none" w:sz="0" w:space="0" w:color="auto"/>
        <w:right w:val="none" w:sz="0" w:space="0" w:color="auto"/>
      </w:divBdr>
    </w:div>
    <w:div w:id="27488112">
      <w:bodyDiv w:val="1"/>
      <w:marLeft w:val="0"/>
      <w:marRight w:val="0"/>
      <w:marTop w:val="0"/>
      <w:marBottom w:val="0"/>
      <w:divBdr>
        <w:top w:val="none" w:sz="0" w:space="0" w:color="auto"/>
        <w:left w:val="none" w:sz="0" w:space="0" w:color="auto"/>
        <w:bottom w:val="none" w:sz="0" w:space="0" w:color="auto"/>
        <w:right w:val="none" w:sz="0" w:space="0" w:color="auto"/>
      </w:divBdr>
    </w:div>
    <w:div w:id="27678979">
      <w:bodyDiv w:val="1"/>
      <w:marLeft w:val="0"/>
      <w:marRight w:val="0"/>
      <w:marTop w:val="0"/>
      <w:marBottom w:val="0"/>
      <w:divBdr>
        <w:top w:val="none" w:sz="0" w:space="0" w:color="auto"/>
        <w:left w:val="none" w:sz="0" w:space="0" w:color="auto"/>
        <w:bottom w:val="none" w:sz="0" w:space="0" w:color="auto"/>
        <w:right w:val="none" w:sz="0" w:space="0" w:color="auto"/>
      </w:divBdr>
    </w:div>
    <w:div w:id="28144845">
      <w:bodyDiv w:val="1"/>
      <w:marLeft w:val="0"/>
      <w:marRight w:val="0"/>
      <w:marTop w:val="0"/>
      <w:marBottom w:val="0"/>
      <w:divBdr>
        <w:top w:val="none" w:sz="0" w:space="0" w:color="auto"/>
        <w:left w:val="none" w:sz="0" w:space="0" w:color="auto"/>
        <w:bottom w:val="none" w:sz="0" w:space="0" w:color="auto"/>
        <w:right w:val="none" w:sz="0" w:space="0" w:color="auto"/>
      </w:divBdr>
    </w:div>
    <w:div w:id="28259224">
      <w:bodyDiv w:val="1"/>
      <w:marLeft w:val="0"/>
      <w:marRight w:val="0"/>
      <w:marTop w:val="0"/>
      <w:marBottom w:val="0"/>
      <w:divBdr>
        <w:top w:val="none" w:sz="0" w:space="0" w:color="auto"/>
        <w:left w:val="none" w:sz="0" w:space="0" w:color="auto"/>
        <w:bottom w:val="none" w:sz="0" w:space="0" w:color="auto"/>
        <w:right w:val="none" w:sz="0" w:space="0" w:color="auto"/>
      </w:divBdr>
    </w:div>
    <w:div w:id="28386046">
      <w:bodyDiv w:val="1"/>
      <w:marLeft w:val="0"/>
      <w:marRight w:val="0"/>
      <w:marTop w:val="0"/>
      <w:marBottom w:val="0"/>
      <w:divBdr>
        <w:top w:val="none" w:sz="0" w:space="0" w:color="auto"/>
        <w:left w:val="none" w:sz="0" w:space="0" w:color="auto"/>
        <w:bottom w:val="none" w:sz="0" w:space="0" w:color="auto"/>
        <w:right w:val="none" w:sz="0" w:space="0" w:color="auto"/>
      </w:divBdr>
    </w:div>
    <w:div w:id="28454355">
      <w:bodyDiv w:val="1"/>
      <w:marLeft w:val="0"/>
      <w:marRight w:val="0"/>
      <w:marTop w:val="0"/>
      <w:marBottom w:val="0"/>
      <w:divBdr>
        <w:top w:val="none" w:sz="0" w:space="0" w:color="auto"/>
        <w:left w:val="none" w:sz="0" w:space="0" w:color="auto"/>
        <w:bottom w:val="none" w:sz="0" w:space="0" w:color="auto"/>
        <w:right w:val="none" w:sz="0" w:space="0" w:color="auto"/>
      </w:divBdr>
    </w:div>
    <w:div w:id="28458549">
      <w:bodyDiv w:val="1"/>
      <w:marLeft w:val="0"/>
      <w:marRight w:val="0"/>
      <w:marTop w:val="0"/>
      <w:marBottom w:val="0"/>
      <w:divBdr>
        <w:top w:val="none" w:sz="0" w:space="0" w:color="auto"/>
        <w:left w:val="none" w:sz="0" w:space="0" w:color="auto"/>
        <w:bottom w:val="none" w:sz="0" w:space="0" w:color="auto"/>
        <w:right w:val="none" w:sz="0" w:space="0" w:color="auto"/>
      </w:divBdr>
    </w:div>
    <w:div w:id="28577042">
      <w:bodyDiv w:val="1"/>
      <w:marLeft w:val="0"/>
      <w:marRight w:val="0"/>
      <w:marTop w:val="0"/>
      <w:marBottom w:val="0"/>
      <w:divBdr>
        <w:top w:val="none" w:sz="0" w:space="0" w:color="auto"/>
        <w:left w:val="none" w:sz="0" w:space="0" w:color="auto"/>
        <w:bottom w:val="none" w:sz="0" w:space="0" w:color="auto"/>
        <w:right w:val="none" w:sz="0" w:space="0" w:color="auto"/>
      </w:divBdr>
    </w:div>
    <w:div w:id="28603308">
      <w:bodyDiv w:val="1"/>
      <w:marLeft w:val="0"/>
      <w:marRight w:val="0"/>
      <w:marTop w:val="0"/>
      <w:marBottom w:val="0"/>
      <w:divBdr>
        <w:top w:val="none" w:sz="0" w:space="0" w:color="auto"/>
        <w:left w:val="none" w:sz="0" w:space="0" w:color="auto"/>
        <w:bottom w:val="none" w:sz="0" w:space="0" w:color="auto"/>
        <w:right w:val="none" w:sz="0" w:space="0" w:color="auto"/>
      </w:divBdr>
    </w:div>
    <w:div w:id="28723247">
      <w:bodyDiv w:val="1"/>
      <w:marLeft w:val="0"/>
      <w:marRight w:val="0"/>
      <w:marTop w:val="0"/>
      <w:marBottom w:val="0"/>
      <w:divBdr>
        <w:top w:val="none" w:sz="0" w:space="0" w:color="auto"/>
        <w:left w:val="none" w:sz="0" w:space="0" w:color="auto"/>
        <w:bottom w:val="none" w:sz="0" w:space="0" w:color="auto"/>
        <w:right w:val="none" w:sz="0" w:space="0" w:color="auto"/>
      </w:divBdr>
    </w:div>
    <w:div w:id="28998375">
      <w:bodyDiv w:val="1"/>
      <w:marLeft w:val="0"/>
      <w:marRight w:val="0"/>
      <w:marTop w:val="0"/>
      <w:marBottom w:val="0"/>
      <w:divBdr>
        <w:top w:val="none" w:sz="0" w:space="0" w:color="auto"/>
        <w:left w:val="none" w:sz="0" w:space="0" w:color="auto"/>
        <w:bottom w:val="none" w:sz="0" w:space="0" w:color="auto"/>
        <w:right w:val="none" w:sz="0" w:space="0" w:color="auto"/>
      </w:divBdr>
    </w:div>
    <w:div w:id="29033852">
      <w:bodyDiv w:val="1"/>
      <w:marLeft w:val="0"/>
      <w:marRight w:val="0"/>
      <w:marTop w:val="0"/>
      <w:marBottom w:val="0"/>
      <w:divBdr>
        <w:top w:val="none" w:sz="0" w:space="0" w:color="auto"/>
        <w:left w:val="none" w:sz="0" w:space="0" w:color="auto"/>
        <w:bottom w:val="none" w:sz="0" w:space="0" w:color="auto"/>
        <w:right w:val="none" w:sz="0" w:space="0" w:color="auto"/>
      </w:divBdr>
    </w:div>
    <w:div w:id="29115417">
      <w:bodyDiv w:val="1"/>
      <w:marLeft w:val="0"/>
      <w:marRight w:val="0"/>
      <w:marTop w:val="0"/>
      <w:marBottom w:val="0"/>
      <w:divBdr>
        <w:top w:val="none" w:sz="0" w:space="0" w:color="auto"/>
        <w:left w:val="none" w:sz="0" w:space="0" w:color="auto"/>
        <w:bottom w:val="none" w:sz="0" w:space="0" w:color="auto"/>
        <w:right w:val="none" w:sz="0" w:space="0" w:color="auto"/>
      </w:divBdr>
    </w:div>
    <w:div w:id="29230906">
      <w:bodyDiv w:val="1"/>
      <w:marLeft w:val="0"/>
      <w:marRight w:val="0"/>
      <w:marTop w:val="0"/>
      <w:marBottom w:val="0"/>
      <w:divBdr>
        <w:top w:val="none" w:sz="0" w:space="0" w:color="auto"/>
        <w:left w:val="none" w:sz="0" w:space="0" w:color="auto"/>
        <w:bottom w:val="none" w:sz="0" w:space="0" w:color="auto"/>
        <w:right w:val="none" w:sz="0" w:space="0" w:color="auto"/>
      </w:divBdr>
    </w:div>
    <w:div w:id="29301285">
      <w:bodyDiv w:val="1"/>
      <w:marLeft w:val="0"/>
      <w:marRight w:val="0"/>
      <w:marTop w:val="0"/>
      <w:marBottom w:val="0"/>
      <w:divBdr>
        <w:top w:val="none" w:sz="0" w:space="0" w:color="auto"/>
        <w:left w:val="none" w:sz="0" w:space="0" w:color="auto"/>
        <w:bottom w:val="none" w:sz="0" w:space="0" w:color="auto"/>
        <w:right w:val="none" w:sz="0" w:space="0" w:color="auto"/>
      </w:divBdr>
    </w:div>
    <w:div w:id="29690748">
      <w:bodyDiv w:val="1"/>
      <w:marLeft w:val="0"/>
      <w:marRight w:val="0"/>
      <w:marTop w:val="0"/>
      <w:marBottom w:val="0"/>
      <w:divBdr>
        <w:top w:val="none" w:sz="0" w:space="0" w:color="auto"/>
        <w:left w:val="none" w:sz="0" w:space="0" w:color="auto"/>
        <w:bottom w:val="none" w:sz="0" w:space="0" w:color="auto"/>
        <w:right w:val="none" w:sz="0" w:space="0" w:color="auto"/>
      </w:divBdr>
    </w:div>
    <w:div w:id="29847526">
      <w:bodyDiv w:val="1"/>
      <w:marLeft w:val="0"/>
      <w:marRight w:val="0"/>
      <w:marTop w:val="0"/>
      <w:marBottom w:val="0"/>
      <w:divBdr>
        <w:top w:val="none" w:sz="0" w:space="0" w:color="auto"/>
        <w:left w:val="none" w:sz="0" w:space="0" w:color="auto"/>
        <w:bottom w:val="none" w:sz="0" w:space="0" w:color="auto"/>
        <w:right w:val="none" w:sz="0" w:space="0" w:color="auto"/>
      </w:divBdr>
    </w:div>
    <w:div w:id="29884807">
      <w:bodyDiv w:val="1"/>
      <w:marLeft w:val="0"/>
      <w:marRight w:val="0"/>
      <w:marTop w:val="0"/>
      <w:marBottom w:val="0"/>
      <w:divBdr>
        <w:top w:val="none" w:sz="0" w:space="0" w:color="auto"/>
        <w:left w:val="none" w:sz="0" w:space="0" w:color="auto"/>
        <w:bottom w:val="none" w:sz="0" w:space="0" w:color="auto"/>
        <w:right w:val="none" w:sz="0" w:space="0" w:color="auto"/>
      </w:divBdr>
    </w:div>
    <w:div w:id="29885336">
      <w:bodyDiv w:val="1"/>
      <w:marLeft w:val="0"/>
      <w:marRight w:val="0"/>
      <w:marTop w:val="0"/>
      <w:marBottom w:val="0"/>
      <w:divBdr>
        <w:top w:val="none" w:sz="0" w:space="0" w:color="auto"/>
        <w:left w:val="none" w:sz="0" w:space="0" w:color="auto"/>
        <w:bottom w:val="none" w:sz="0" w:space="0" w:color="auto"/>
        <w:right w:val="none" w:sz="0" w:space="0" w:color="auto"/>
      </w:divBdr>
    </w:div>
    <w:div w:id="30302089">
      <w:bodyDiv w:val="1"/>
      <w:marLeft w:val="0"/>
      <w:marRight w:val="0"/>
      <w:marTop w:val="0"/>
      <w:marBottom w:val="0"/>
      <w:divBdr>
        <w:top w:val="none" w:sz="0" w:space="0" w:color="auto"/>
        <w:left w:val="none" w:sz="0" w:space="0" w:color="auto"/>
        <w:bottom w:val="none" w:sz="0" w:space="0" w:color="auto"/>
        <w:right w:val="none" w:sz="0" w:space="0" w:color="auto"/>
      </w:divBdr>
    </w:div>
    <w:div w:id="30418898">
      <w:bodyDiv w:val="1"/>
      <w:marLeft w:val="0"/>
      <w:marRight w:val="0"/>
      <w:marTop w:val="0"/>
      <w:marBottom w:val="0"/>
      <w:divBdr>
        <w:top w:val="none" w:sz="0" w:space="0" w:color="auto"/>
        <w:left w:val="none" w:sz="0" w:space="0" w:color="auto"/>
        <w:bottom w:val="none" w:sz="0" w:space="0" w:color="auto"/>
        <w:right w:val="none" w:sz="0" w:space="0" w:color="auto"/>
      </w:divBdr>
    </w:div>
    <w:div w:id="30544372">
      <w:bodyDiv w:val="1"/>
      <w:marLeft w:val="0"/>
      <w:marRight w:val="0"/>
      <w:marTop w:val="0"/>
      <w:marBottom w:val="0"/>
      <w:divBdr>
        <w:top w:val="none" w:sz="0" w:space="0" w:color="auto"/>
        <w:left w:val="none" w:sz="0" w:space="0" w:color="auto"/>
        <w:bottom w:val="none" w:sz="0" w:space="0" w:color="auto"/>
        <w:right w:val="none" w:sz="0" w:space="0" w:color="auto"/>
      </w:divBdr>
    </w:div>
    <w:div w:id="30738617">
      <w:bodyDiv w:val="1"/>
      <w:marLeft w:val="0"/>
      <w:marRight w:val="0"/>
      <w:marTop w:val="0"/>
      <w:marBottom w:val="0"/>
      <w:divBdr>
        <w:top w:val="none" w:sz="0" w:space="0" w:color="auto"/>
        <w:left w:val="none" w:sz="0" w:space="0" w:color="auto"/>
        <w:bottom w:val="none" w:sz="0" w:space="0" w:color="auto"/>
        <w:right w:val="none" w:sz="0" w:space="0" w:color="auto"/>
      </w:divBdr>
    </w:div>
    <w:div w:id="30768681">
      <w:bodyDiv w:val="1"/>
      <w:marLeft w:val="0"/>
      <w:marRight w:val="0"/>
      <w:marTop w:val="0"/>
      <w:marBottom w:val="0"/>
      <w:divBdr>
        <w:top w:val="none" w:sz="0" w:space="0" w:color="auto"/>
        <w:left w:val="none" w:sz="0" w:space="0" w:color="auto"/>
        <w:bottom w:val="none" w:sz="0" w:space="0" w:color="auto"/>
        <w:right w:val="none" w:sz="0" w:space="0" w:color="auto"/>
      </w:divBdr>
    </w:div>
    <w:div w:id="30882035">
      <w:bodyDiv w:val="1"/>
      <w:marLeft w:val="0"/>
      <w:marRight w:val="0"/>
      <w:marTop w:val="0"/>
      <w:marBottom w:val="0"/>
      <w:divBdr>
        <w:top w:val="none" w:sz="0" w:space="0" w:color="auto"/>
        <w:left w:val="none" w:sz="0" w:space="0" w:color="auto"/>
        <w:bottom w:val="none" w:sz="0" w:space="0" w:color="auto"/>
        <w:right w:val="none" w:sz="0" w:space="0" w:color="auto"/>
      </w:divBdr>
    </w:div>
    <w:div w:id="30888080">
      <w:bodyDiv w:val="1"/>
      <w:marLeft w:val="0"/>
      <w:marRight w:val="0"/>
      <w:marTop w:val="0"/>
      <w:marBottom w:val="0"/>
      <w:divBdr>
        <w:top w:val="none" w:sz="0" w:space="0" w:color="auto"/>
        <w:left w:val="none" w:sz="0" w:space="0" w:color="auto"/>
        <w:bottom w:val="none" w:sz="0" w:space="0" w:color="auto"/>
        <w:right w:val="none" w:sz="0" w:space="0" w:color="auto"/>
      </w:divBdr>
    </w:div>
    <w:div w:id="30888138">
      <w:bodyDiv w:val="1"/>
      <w:marLeft w:val="0"/>
      <w:marRight w:val="0"/>
      <w:marTop w:val="0"/>
      <w:marBottom w:val="0"/>
      <w:divBdr>
        <w:top w:val="none" w:sz="0" w:space="0" w:color="auto"/>
        <w:left w:val="none" w:sz="0" w:space="0" w:color="auto"/>
        <w:bottom w:val="none" w:sz="0" w:space="0" w:color="auto"/>
        <w:right w:val="none" w:sz="0" w:space="0" w:color="auto"/>
      </w:divBdr>
    </w:div>
    <w:div w:id="30961005">
      <w:bodyDiv w:val="1"/>
      <w:marLeft w:val="0"/>
      <w:marRight w:val="0"/>
      <w:marTop w:val="0"/>
      <w:marBottom w:val="0"/>
      <w:divBdr>
        <w:top w:val="none" w:sz="0" w:space="0" w:color="auto"/>
        <w:left w:val="none" w:sz="0" w:space="0" w:color="auto"/>
        <w:bottom w:val="none" w:sz="0" w:space="0" w:color="auto"/>
        <w:right w:val="none" w:sz="0" w:space="0" w:color="auto"/>
      </w:divBdr>
    </w:div>
    <w:div w:id="31074195">
      <w:bodyDiv w:val="1"/>
      <w:marLeft w:val="0"/>
      <w:marRight w:val="0"/>
      <w:marTop w:val="0"/>
      <w:marBottom w:val="0"/>
      <w:divBdr>
        <w:top w:val="none" w:sz="0" w:space="0" w:color="auto"/>
        <w:left w:val="none" w:sz="0" w:space="0" w:color="auto"/>
        <w:bottom w:val="none" w:sz="0" w:space="0" w:color="auto"/>
        <w:right w:val="none" w:sz="0" w:space="0" w:color="auto"/>
      </w:divBdr>
    </w:div>
    <w:div w:id="31152258">
      <w:bodyDiv w:val="1"/>
      <w:marLeft w:val="0"/>
      <w:marRight w:val="0"/>
      <w:marTop w:val="0"/>
      <w:marBottom w:val="0"/>
      <w:divBdr>
        <w:top w:val="none" w:sz="0" w:space="0" w:color="auto"/>
        <w:left w:val="none" w:sz="0" w:space="0" w:color="auto"/>
        <w:bottom w:val="none" w:sz="0" w:space="0" w:color="auto"/>
        <w:right w:val="none" w:sz="0" w:space="0" w:color="auto"/>
      </w:divBdr>
    </w:div>
    <w:div w:id="31152291">
      <w:bodyDiv w:val="1"/>
      <w:marLeft w:val="0"/>
      <w:marRight w:val="0"/>
      <w:marTop w:val="0"/>
      <w:marBottom w:val="0"/>
      <w:divBdr>
        <w:top w:val="none" w:sz="0" w:space="0" w:color="auto"/>
        <w:left w:val="none" w:sz="0" w:space="0" w:color="auto"/>
        <w:bottom w:val="none" w:sz="0" w:space="0" w:color="auto"/>
        <w:right w:val="none" w:sz="0" w:space="0" w:color="auto"/>
      </w:divBdr>
    </w:div>
    <w:div w:id="31463424">
      <w:bodyDiv w:val="1"/>
      <w:marLeft w:val="0"/>
      <w:marRight w:val="0"/>
      <w:marTop w:val="0"/>
      <w:marBottom w:val="0"/>
      <w:divBdr>
        <w:top w:val="none" w:sz="0" w:space="0" w:color="auto"/>
        <w:left w:val="none" w:sz="0" w:space="0" w:color="auto"/>
        <w:bottom w:val="none" w:sz="0" w:space="0" w:color="auto"/>
        <w:right w:val="none" w:sz="0" w:space="0" w:color="auto"/>
      </w:divBdr>
    </w:div>
    <w:div w:id="31611088">
      <w:bodyDiv w:val="1"/>
      <w:marLeft w:val="0"/>
      <w:marRight w:val="0"/>
      <w:marTop w:val="0"/>
      <w:marBottom w:val="0"/>
      <w:divBdr>
        <w:top w:val="none" w:sz="0" w:space="0" w:color="auto"/>
        <w:left w:val="none" w:sz="0" w:space="0" w:color="auto"/>
        <w:bottom w:val="none" w:sz="0" w:space="0" w:color="auto"/>
        <w:right w:val="none" w:sz="0" w:space="0" w:color="auto"/>
      </w:divBdr>
    </w:div>
    <w:div w:id="32115465">
      <w:bodyDiv w:val="1"/>
      <w:marLeft w:val="0"/>
      <w:marRight w:val="0"/>
      <w:marTop w:val="0"/>
      <w:marBottom w:val="0"/>
      <w:divBdr>
        <w:top w:val="none" w:sz="0" w:space="0" w:color="auto"/>
        <w:left w:val="none" w:sz="0" w:space="0" w:color="auto"/>
        <w:bottom w:val="none" w:sz="0" w:space="0" w:color="auto"/>
        <w:right w:val="none" w:sz="0" w:space="0" w:color="auto"/>
      </w:divBdr>
    </w:div>
    <w:div w:id="32266971">
      <w:bodyDiv w:val="1"/>
      <w:marLeft w:val="0"/>
      <w:marRight w:val="0"/>
      <w:marTop w:val="0"/>
      <w:marBottom w:val="0"/>
      <w:divBdr>
        <w:top w:val="none" w:sz="0" w:space="0" w:color="auto"/>
        <w:left w:val="none" w:sz="0" w:space="0" w:color="auto"/>
        <w:bottom w:val="none" w:sz="0" w:space="0" w:color="auto"/>
        <w:right w:val="none" w:sz="0" w:space="0" w:color="auto"/>
      </w:divBdr>
    </w:div>
    <w:div w:id="32392100">
      <w:bodyDiv w:val="1"/>
      <w:marLeft w:val="0"/>
      <w:marRight w:val="0"/>
      <w:marTop w:val="0"/>
      <w:marBottom w:val="0"/>
      <w:divBdr>
        <w:top w:val="none" w:sz="0" w:space="0" w:color="auto"/>
        <w:left w:val="none" w:sz="0" w:space="0" w:color="auto"/>
        <w:bottom w:val="none" w:sz="0" w:space="0" w:color="auto"/>
        <w:right w:val="none" w:sz="0" w:space="0" w:color="auto"/>
      </w:divBdr>
    </w:div>
    <w:div w:id="32464702">
      <w:bodyDiv w:val="1"/>
      <w:marLeft w:val="0"/>
      <w:marRight w:val="0"/>
      <w:marTop w:val="0"/>
      <w:marBottom w:val="0"/>
      <w:divBdr>
        <w:top w:val="none" w:sz="0" w:space="0" w:color="auto"/>
        <w:left w:val="none" w:sz="0" w:space="0" w:color="auto"/>
        <w:bottom w:val="none" w:sz="0" w:space="0" w:color="auto"/>
        <w:right w:val="none" w:sz="0" w:space="0" w:color="auto"/>
      </w:divBdr>
    </w:div>
    <w:div w:id="32510096">
      <w:bodyDiv w:val="1"/>
      <w:marLeft w:val="0"/>
      <w:marRight w:val="0"/>
      <w:marTop w:val="0"/>
      <w:marBottom w:val="0"/>
      <w:divBdr>
        <w:top w:val="none" w:sz="0" w:space="0" w:color="auto"/>
        <w:left w:val="none" w:sz="0" w:space="0" w:color="auto"/>
        <w:bottom w:val="none" w:sz="0" w:space="0" w:color="auto"/>
        <w:right w:val="none" w:sz="0" w:space="0" w:color="auto"/>
      </w:divBdr>
    </w:div>
    <w:div w:id="32704182">
      <w:bodyDiv w:val="1"/>
      <w:marLeft w:val="0"/>
      <w:marRight w:val="0"/>
      <w:marTop w:val="0"/>
      <w:marBottom w:val="0"/>
      <w:divBdr>
        <w:top w:val="none" w:sz="0" w:space="0" w:color="auto"/>
        <w:left w:val="none" w:sz="0" w:space="0" w:color="auto"/>
        <w:bottom w:val="none" w:sz="0" w:space="0" w:color="auto"/>
        <w:right w:val="none" w:sz="0" w:space="0" w:color="auto"/>
      </w:divBdr>
    </w:div>
    <w:div w:id="32775341">
      <w:bodyDiv w:val="1"/>
      <w:marLeft w:val="0"/>
      <w:marRight w:val="0"/>
      <w:marTop w:val="0"/>
      <w:marBottom w:val="0"/>
      <w:divBdr>
        <w:top w:val="none" w:sz="0" w:space="0" w:color="auto"/>
        <w:left w:val="none" w:sz="0" w:space="0" w:color="auto"/>
        <w:bottom w:val="none" w:sz="0" w:space="0" w:color="auto"/>
        <w:right w:val="none" w:sz="0" w:space="0" w:color="auto"/>
      </w:divBdr>
    </w:div>
    <w:div w:id="33163577">
      <w:bodyDiv w:val="1"/>
      <w:marLeft w:val="0"/>
      <w:marRight w:val="0"/>
      <w:marTop w:val="0"/>
      <w:marBottom w:val="0"/>
      <w:divBdr>
        <w:top w:val="none" w:sz="0" w:space="0" w:color="auto"/>
        <w:left w:val="none" w:sz="0" w:space="0" w:color="auto"/>
        <w:bottom w:val="none" w:sz="0" w:space="0" w:color="auto"/>
        <w:right w:val="none" w:sz="0" w:space="0" w:color="auto"/>
      </w:divBdr>
    </w:div>
    <w:div w:id="33235278">
      <w:bodyDiv w:val="1"/>
      <w:marLeft w:val="0"/>
      <w:marRight w:val="0"/>
      <w:marTop w:val="0"/>
      <w:marBottom w:val="0"/>
      <w:divBdr>
        <w:top w:val="none" w:sz="0" w:space="0" w:color="auto"/>
        <w:left w:val="none" w:sz="0" w:space="0" w:color="auto"/>
        <w:bottom w:val="none" w:sz="0" w:space="0" w:color="auto"/>
        <w:right w:val="none" w:sz="0" w:space="0" w:color="auto"/>
      </w:divBdr>
    </w:div>
    <w:div w:id="34475326">
      <w:bodyDiv w:val="1"/>
      <w:marLeft w:val="0"/>
      <w:marRight w:val="0"/>
      <w:marTop w:val="0"/>
      <w:marBottom w:val="0"/>
      <w:divBdr>
        <w:top w:val="none" w:sz="0" w:space="0" w:color="auto"/>
        <w:left w:val="none" w:sz="0" w:space="0" w:color="auto"/>
        <w:bottom w:val="none" w:sz="0" w:space="0" w:color="auto"/>
        <w:right w:val="none" w:sz="0" w:space="0" w:color="auto"/>
      </w:divBdr>
    </w:div>
    <w:div w:id="34820832">
      <w:bodyDiv w:val="1"/>
      <w:marLeft w:val="0"/>
      <w:marRight w:val="0"/>
      <w:marTop w:val="0"/>
      <w:marBottom w:val="0"/>
      <w:divBdr>
        <w:top w:val="none" w:sz="0" w:space="0" w:color="auto"/>
        <w:left w:val="none" w:sz="0" w:space="0" w:color="auto"/>
        <w:bottom w:val="none" w:sz="0" w:space="0" w:color="auto"/>
        <w:right w:val="none" w:sz="0" w:space="0" w:color="auto"/>
      </w:divBdr>
    </w:div>
    <w:div w:id="35085022">
      <w:bodyDiv w:val="1"/>
      <w:marLeft w:val="0"/>
      <w:marRight w:val="0"/>
      <w:marTop w:val="0"/>
      <w:marBottom w:val="0"/>
      <w:divBdr>
        <w:top w:val="none" w:sz="0" w:space="0" w:color="auto"/>
        <w:left w:val="none" w:sz="0" w:space="0" w:color="auto"/>
        <w:bottom w:val="none" w:sz="0" w:space="0" w:color="auto"/>
        <w:right w:val="none" w:sz="0" w:space="0" w:color="auto"/>
      </w:divBdr>
    </w:div>
    <w:div w:id="35207434">
      <w:bodyDiv w:val="1"/>
      <w:marLeft w:val="0"/>
      <w:marRight w:val="0"/>
      <w:marTop w:val="0"/>
      <w:marBottom w:val="0"/>
      <w:divBdr>
        <w:top w:val="none" w:sz="0" w:space="0" w:color="auto"/>
        <w:left w:val="none" w:sz="0" w:space="0" w:color="auto"/>
        <w:bottom w:val="none" w:sz="0" w:space="0" w:color="auto"/>
        <w:right w:val="none" w:sz="0" w:space="0" w:color="auto"/>
      </w:divBdr>
    </w:div>
    <w:div w:id="35348874">
      <w:bodyDiv w:val="1"/>
      <w:marLeft w:val="0"/>
      <w:marRight w:val="0"/>
      <w:marTop w:val="0"/>
      <w:marBottom w:val="0"/>
      <w:divBdr>
        <w:top w:val="none" w:sz="0" w:space="0" w:color="auto"/>
        <w:left w:val="none" w:sz="0" w:space="0" w:color="auto"/>
        <w:bottom w:val="none" w:sz="0" w:space="0" w:color="auto"/>
        <w:right w:val="none" w:sz="0" w:space="0" w:color="auto"/>
      </w:divBdr>
    </w:div>
    <w:div w:id="35351352">
      <w:bodyDiv w:val="1"/>
      <w:marLeft w:val="0"/>
      <w:marRight w:val="0"/>
      <w:marTop w:val="0"/>
      <w:marBottom w:val="0"/>
      <w:divBdr>
        <w:top w:val="none" w:sz="0" w:space="0" w:color="auto"/>
        <w:left w:val="none" w:sz="0" w:space="0" w:color="auto"/>
        <w:bottom w:val="none" w:sz="0" w:space="0" w:color="auto"/>
        <w:right w:val="none" w:sz="0" w:space="0" w:color="auto"/>
      </w:divBdr>
    </w:div>
    <w:div w:id="35396509">
      <w:bodyDiv w:val="1"/>
      <w:marLeft w:val="0"/>
      <w:marRight w:val="0"/>
      <w:marTop w:val="0"/>
      <w:marBottom w:val="0"/>
      <w:divBdr>
        <w:top w:val="none" w:sz="0" w:space="0" w:color="auto"/>
        <w:left w:val="none" w:sz="0" w:space="0" w:color="auto"/>
        <w:bottom w:val="none" w:sz="0" w:space="0" w:color="auto"/>
        <w:right w:val="none" w:sz="0" w:space="0" w:color="auto"/>
      </w:divBdr>
    </w:div>
    <w:div w:id="35934768">
      <w:bodyDiv w:val="1"/>
      <w:marLeft w:val="0"/>
      <w:marRight w:val="0"/>
      <w:marTop w:val="0"/>
      <w:marBottom w:val="0"/>
      <w:divBdr>
        <w:top w:val="none" w:sz="0" w:space="0" w:color="auto"/>
        <w:left w:val="none" w:sz="0" w:space="0" w:color="auto"/>
        <w:bottom w:val="none" w:sz="0" w:space="0" w:color="auto"/>
        <w:right w:val="none" w:sz="0" w:space="0" w:color="auto"/>
      </w:divBdr>
    </w:div>
    <w:div w:id="35937223">
      <w:bodyDiv w:val="1"/>
      <w:marLeft w:val="0"/>
      <w:marRight w:val="0"/>
      <w:marTop w:val="0"/>
      <w:marBottom w:val="0"/>
      <w:divBdr>
        <w:top w:val="none" w:sz="0" w:space="0" w:color="auto"/>
        <w:left w:val="none" w:sz="0" w:space="0" w:color="auto"/>
        <w:bottom w:val="none" w:sz="0" w:space="0" w:color="auto"/>
        <w:right w:val="none" w:sz="0" w:space="0" w:color="auto"/>
      </w:divBdr>
    </w:div>
    <w:div w:id="36125438">
      <w:bodyDiv w:val="1"/>
      <w:marLeft w:val="0"/>
      <w:marRight w:val="0"/>
      <w:marTop w:val="0"/>
      <w:marBottom w:val="0"/>
      <w:divBdr>
        <w:top w:val="none" w:sz="0" w:space="0" w:color="auto"/>
        <w:left w:val="none" w:sz="0" w:space="0" w:color="auto"/>
        <w:bottom w:val="none" w:sz="0" w:space="0" w:color="auto"/>
        <w:right w:val="none" w:sz="0" w:space="0" w:color="auto"/>
      </w:divBdr>
    </w:div>
    <w:div w:id="36393225">
      <w:bodyDiv w:val="1"/>
      <w:marLeft w:val="0"/>
      <w:marRight w:val="0"/>
      <w:marTop w:val="0"/>
      <w:marBottom w:val="0"/>
      <w:divBdr>
        <w:top w:val="none" w:sz="0" w:space="0" w:color="auto"/>
        <w:left w:val="none" w:sz="0" w:space="0" w:color="auto"/>
        <w:bottom w:val="none" w:sz="0" w:space="0" w:color="auto"/>
        <w:right w:val="none" w:sz="0" w:space="0" w:color="auto"/>
      </w:divBdr>
    </w:div>
    <w:div w:id="36592054">
      <w:bodyDiv w:val="1"/>
      <w:marLeft w:val="0"/>
      <w:marRight w:val="0"/>
      <w:marTop w:val="0"/>
      <w:marBottom w:val="0"/>
      <w:divBdr>
        <w:top w:val="none" w:sz="0" w:space="0" w:color="auto"/>
        <w:left w:val="none" w:sz="0" w:space="0" w:color="auto"/>
        <w:bottom w:val="none" w:sz="0" w:space="0" w:color="auto"/>
        <w:right w:val="none" w:sz="0" w:space="0" w:color="auto"/>
      </w:divBdr>
    </w:div>
    <w:div w:id="36703131">
      <w:bodyDiv w:val="1"/>
      <w:marLeft w:val="0"/>
      <w:marRight w:val="0"/>
      <w:marTop w:val="0"/>
      <w:marBottom w:val="0"/>
      <w:divBdr>
        <w:top w:val="none" w:sz="0" w:space="0" w:color="auto"/>
        <w:left w:val="none" w:sz="0" w:space="0" w:color="auto"/>
        <w:bottom w:val="none" w:sz="0" w:space="0" w:color="auto"/>
        <w:right w:val="none" w:sz="0" w:space="0" w:color="auto"/>
      </w:divBdr>
    </w:div>
    <w:div w:id="36855424">
      <w:bodyDiv w:val="1"/>
      <w:marLeft w:val="0"/>
      <w:marRight w:val="0"/>
      <w:marTop w:val="0"/>
      <w:marBottom w:val="0"/>
      <w:divBdr>
        <w:top w:val="none" w:sz="0" w:space="0" w:color="auto"/>
        <w:left w:val="none" w:sz="0" w:space="0" w:color="auto"/>
        <w:bottom w:val="none" w:sz="0" w:space="0" w:color="auto"/>
        <w:right w:val="none" w:sz="0" w:space="0" w:color="auto"/>
      </w:divBdr>
    </w:div>
    <w:div w:id="36861641">
      <w:bodyDiv w:val="1"/>
      <w:marLeft w:val="0"/>
      <w:marRight w:val="0"/>
      <w:marTop w:val="0"/>
      <w:marBottom w:val="0"/>
      <w:divBdr>
        <w:top w:val="none" w:sz="0" w:space="0" w:color="auto"/>
        <w:left w:val="none" w:sz="0" w:space="0" w:color="auto"/>
        <w:bottom w:val="none" w:sz="0" w:space="0" w:color="auto"/>
        <w:right w:val="none" w:sz="0" w:space="0" w:color="auto"/>
      </w:divBdr>
    </w:div>
    <w:div w:id="37055748">
      <w:bodyDiv w:val="1"/>
      <w:marLeft w:val="0"/>
      <w:marRight w:val="0"/>
      <w:marTop w:val="0"/>
      <w:marBottom w:val="0"/>
      <w:divBdr>
        <w:top w:val="none" w:sz="0" w:space="0" w:color="auto"/>
        <w:left w:val="none" w:sz="0" w:space="0" w:color="auto"/>
        <w:bottom w:val="none" w:sz="0" w:space="0" w:color="auto"/>
        <w:right w:val="none" w:sz="0" w:space="0" w:color="auto"/>
      </w:divBdr>
    </w:div>
    <w:div w:id="37361955">
      <w:bodyDiv w:val="1"/>
      <w:marLeft w:val="0"/>
      <w:marRight w:val="0"/>
      <w:marTop w:val="0"/>
      <w:marBottom w:val="0"/>
      <w:divBdr>
        <w:top w:val="none" w:sz="0" w:space="0" w:color="auto"/>
        <w:left w:val="none" w:sz="0" w:space="0" w:color="auto"/>
        <w:bottom w:val="none" w:sz="0" w:space="0" w:color="auto"/>
        <w:right w:val="none" w:sz="0" w:space="0" w:color="auto"/>
      </w:divBdr>
    </w:div>
    <w:div w:id="37704620">
      <w:bodyDiv w:val="1"/>
      <w:marLeft w:val="0"/>
      <w:marRight w:val="0"/>
      <w:marTop w:val="0"/>
      <w:marBottom w:val="0"/>
      <w:divBdr>
        <w:top w:val="none" w:sz="0" w:space="0" w:color="auto"/>
        <w:left w:val="none" w:sz="0" w:space="0" w:color="auto"/>
        <w:bottom w:val="none" w:sz="0" w:space="0" w:color="auto"/>
        <w:right w:val="none" w:sz="0" w:space="0" w:color="auto"/>
      </w:divBdr>
    </w:div>
    <w:div w:id="37706272">
      <w:bodyDiv w:val="1"/>
      <w:marLeft w:val="0"/>
      <w:marRight w:val="0"/>
      <w:marTop w:val="0"/>
      <w:marBottom w:val="0"/>
      <w:divBdr>
        <w:top w:val="none" w:sz="0" w:space="0" w:color="auto"/>
        <w:left w:val="none" w:sz="0" w:space="0" w:color="auto"/>
        <w:bottom w:val="none" w:sz="0" w:space="0" w:color="auto"/>
        <w:right w:val="none" w:sz="0" w:space="0" w:color="auto"/>
      </w:divBdr>
    </w:div>
    <w:div w:id="37819837">
      <w:bodyDiv w:val="1"/>
      <w:marLeft w:val="0"/>
      <w:marRight w:val="0"/>
      <w:marTop w:val="0"/>
      <w:marBottom w:val="0"/>
      <w:divBdr>
        <w:top w:val="none" w:sz="0" w:space="0" w:color="auto"/>
        <w:left w:val="none" w:sz="0" w:space="0" w:color="auto"/>
        <w:bottom w:val="none" w:sz="0" w:space="0" w:color="auto"/>
        <w:right w:val="none" w:sz="0" w:space="0" w:color="auto"/>
      </w:divBdr>
    </w:div>
    <w:div w:id="38018160">
      <w:bodyDiv w:val="1"/>
      <w:marLeft w:val="0"/>
      <w:marRight w:val="0"/>
      <w:marTop w:val="0"/>
      <w:marBottom w:val="0"/>
      <w:divBdr>
        <w:top w:val="none" w:sz="0" w:space="0" w:color="auto"/>
        <w:left w:val="none" w:sz="0" w:space="0" w:color="auto"/>
        <w:bottom w:val="none" w:sz="0" w:space="0" w:color="auto"/>
        <w:right w:val="none" w:sz="0" w:space="0" w:color="auto"/>
      </w:divBdr>
    </w:div>
    <w:div w:id="38555469">
      <w:bodyDiv w:val="1"/>
      <w:marLeft w:val="0"/>
      <w:marRight w:val="0"/>
      <w:marTop w:val="0"/>
      <w:marBottom w:val="0"/>
      <w:divBdr>
        <w:top w:val="none" w:sz="0" w:space="0" w:color="auto"/>
        <w:left w:val="none" w:sz="0" w:space="0" w:color="auto"/>
        <w:bottom w:val="none" w:sz="0" w:space="0" w:color="auto"/>
        <w:right w:val="none" w:sz="0" w:space="0" w:color="auto"/>
      </w:divBdr>
    </w:div>
    <w:div w:id="38557268">
      <w:bodyDiv w:val="1"/>
      <w:marLeft w:val="0"/>
      <w:marRight w:val="0"/>
      <w:marTop w:val="0"/>
      <w:marBottom w:val="0"/>
      <w:divBdr>
        <w:top w:val="none" w:sz="0" w:space="0" w:color="auto"/>
        <w:left w:val="none" w:sz="0" w:space="0" w:color="auto"/>
        <w:bottom w:val="none" w:sz="0" w:space="0" w:color="auto"/>
        <w:right w:val="none" w:sz="0" w:space="0" w:color="auto"/>
      </w:divBdr>
    </w:div>
    <w:div w:id="38626260">
      <w:bodyDiv w:val="1"/>
      <w:marLeft w:val="0"/>
      <w:marRight w:val="0"/>
      <w:marTop w:val="0"/>
      <w:marBottom w:val="0"/>
      <w:divBdr>
        <w:top w:val="none" w:sz="0" w:space="0" w:color="auto"/>
        <w:left w:val="none" w:sz="0" w:space="0" w:color="auto"/>
        <w:bottom w:val="none" w:sz="0" w:space="0" w:color="auto"/>
        <w:right w:val="none" w:sz="0" w:space="0" w:color="auto"/>
      </w:divBdr>
    </w:div>
    <w:div w:id="38825446">
      <w:bodyDiv w:val="1"/>
      <w:marLeft w:val="0"/>
      <w:marRight w:val="0"/>
      <w:marTop w:val="0"/>
      <w:marBottom w:val="0"/>
      <w:divBdr>
        <w:top w:val="none" w:sz="0" w:space="0" w:color="auto"/>
        <w:left w:val="none" w:sz="0" w:space="0" w:color="auto"/>
        <w:bottom w:val="none" w:sz="0" w:space="0" w:color="auto"/>
        <w:right w:val="none" w:sz="0" w:space="0" w:color="auto"/>
      </w:divBdr>
    </w:div>
    <w:div w:id="38864365">
      <w:bodyDiv w:val="1"/>
      <w:marLeft w:val="0"/>
      <w:marRight w:val="0"/>
      <w:marTop w:val="0"/>
      <w:marBottom w:val="0"/>
      <w:divBdr>
        <w:top w:val="none" w:sz="0" w:space="0" w:color="auto"/>
        <w:left w:val="none" w:sz="0" w:space="0" w:color="auto"/>
        <w:bottom w:val="none" w:sz="0" w:space="0" w:color="auto"/>
        <w:right w:val="none" w:sz="0" w:space="0" w:color="auto"/>
      </w:divBdr>
    </w:div>
    <w:div w:id="38864521">
      <w:bodyDiv w:val="1"/>
      <w:marLeft w:val="0"/>
      <w:marRight w:val="0"/>
      <w:marTop w:val="0"/>
      <w:marBottom w:val="0"/>
      <w:divBdr>
        <w:top w:val="none" w:sz="0" w:space="0" w:color="auto"/>
        <w:left w:val="none" w:sz="0" w:space="0" w:color="auto"/>
        <w:bottom w:val="none" w:sz="0" w:space="0" w:color="auto"/>
        <w:right w:val="none" w:sz="0" w:space="0" w:color="auto"/>
      </w:divBdr>
    </w:div>
    <w:div w:id="39014705">
      <w:bodyDiv w:val="1"/>
      <w:marLeft w:val="0"/>
      <w:marRight w:val="0"/>
      <w:marTop w:val="0"/>
      <w:marBottom w:val="0"/>
      <w:divBdr>
        <w:top w:val="none" w:sz="0" w:space="0" w:color="auto"/>
        <w:left w:val="none" w:sz="0" w:space="0" w:color="auto"/>
        <w:bottom w:val="none" w:sz="0" w:space="0" w:color="auto"/>
        <w:right w:val="none" w:sz="0" w:space="0" w:color="auto"/>
      </w:divBdr>
    </w:div>
    <w:div w:id="39282994">
      <w:bodyDiv w:val="1"/>
      <w:marLeft w:val="0"/>
      <w:marRight w:val="0"/>
      <w:marTop w:val="0"/>
      <w:marBottom w:val="0"/>
      <w:divBdr>
        <w:top w:val="none" w:sz="0" w:space="0" w:color="auto"/>
        <w:left w:val="none" w:sz="0" w:space="0" w:color="auto"/>
        <w:bottom w:val="none" w:sz="0" w:space="0" w:color="auto"/>
        <w:right w:val="none" w:sz="0" w:space="0" w:color="auto"/>
      </w:divBdr>
    </w:div>
    <w:div w:id="39286866">
      <w:bodyDiv w:val="1"/>
      <w:marLeft w:val="0"/>
      <w:marRight w:val="0"/>
      <w:marTop w:val="0"/>
      <w:marBottom w:val="0"/>
      <w:divBdr>
        <w:top w:val="none" w:sz="0" w:space="0" w:color="auto"/>
        <w:left w:val="none" w:sz="0" w:space="0" w:color="auto"/>
        <w:bottom w:val="none" w:sz="0" w:space="0" w:color="auto"/>
        <w:right w:val="none" w:sz="0" w:space="0" w:color="auto"/>
      </w:divBdr>
    </w:div>
    <w:div w:id="39328365">
      <w:bodyDiv w:val="1"/>
      <w:marLeft w:val="0"/>
      <w:marRight w:val="0"/>
      <w:marTop w:val="0"/>
      <w:marBottom w:val="0"/>
      <w:divBdr>
        <w:top w:val="none" w:sz="0" w:space="0" w:color="auto"/>
        <w:left w:val="none" w:sz="0" w:space="0" w:color="auto"/>
        <w:bottom w:val="none" w:sz="0" w:space="0" w:color="auto"/>
        <w:right w:val="none" w:sz="0" w:space="0" w:color="auto"/>
      </w:divBdr>
    </w:div>
    <w:div w:id="39404041">
      <w:bodyDiv w:val="1"/>
      <w:marLeft w:val="0"/>
      <w:marRight w:val="0"/>
      <w:marTop w:val="0"/>
      <w:marBottom w:val="0"/>
      <w:divBdr>
        <w:top w:val="none" w:sz="0" w:space="0" w:color="auto"/>
        <w:left w:val="none" w:sz="0" w:space="0" w:color="auto"/>
        <w:bottom w:val="none" w:sz="0" w:space="0" w:color="auto"/>
        <w:right w:val="none" w:sz="0" w:space="0" w:color="auto"/>
      </w:divBdr>
    </w:div>
    <w:div w:id="39406032">
      <w:bodyDiv w:val="1"/>
      <w:marLeft w:val="0"/>
      <w:marRight w:val="0"/>
      <w:marTop w:val="0"/>
      <w:marBottom w:val="0"/>
      <w:divBdr>
        <w:top w:val="none" w:sz="0" w:space="0" w:color="auto"/>
        <w:left w:val="none" w:sz="0" w:space="0" w:color="auto"/>
        <w:bottom w:val="none" w:sz="0" w:space="0" w:color="auto"/>
        <w:right w:val="none" w:sz="0" w:space="0" w:color="auto"/>
      </w:divBdr>
    </w:div>
    <w:div w:id="39408235">
      <w:bodyDiv w:val="1"/>
      <w:marLeft w:val="0"/>
      <w:marRight w:val="0"/>
      <w:marTop w:val="0"/>
      <w:marBottom w:val="0"/>
      <w:divBdr>
        <w:top w:val="none" w:sz="0" w:space="0" w:color="auto"/>
        <w:left w:val="none" w:sz="0" w:space="0" w:color="auto"/>
        <w:bottom w:val="none" w:sz="0" w:space="0" w:color="auto"/>
        <w:right w:val="none" w:sz="0" w:space="0" w:color="auto"/>
      </w:divBdr>
    </w:div>
    <w:div w:id="39867488">
      <w:bodyDiv w:val="1"/>
      <w:marLeft w:val="0"/>
      <w:marRight w:val="0"/>
      <w:marTop w:val="0"/>
      <w:marBottom w:val="0"/>
      <w:divBdr>
        <w:top w:val="none" w:sz="0" w:space="0" w:color="auto"/>
        <w:left w:val="none" w:sz="0" w:space="0" w:color="auto"/>
        <w:bottom w:val="none" w:sz="0" w:space="0" w:color="auto"/>
        <w:right w:val="none" w:sz="0" w:space="0" w:color="auto"/>
      </w:divBdr>
    </w:div>
    <w:div w:id="39868494">
      <w:bodyDiv w:val="1"/>
      <w:marLeft w:val="0"/>
      <w:marRight w:val="0"/>
      <w:marTop w:val="0"/>
      <w:marBottom w:val="0"/>
      <w:divBdr>
        <w:top w:val="none" w:sz="0" w:space="0" w:color="auto"/>
        <w:left w:val="none" w:sz="0" w:space="0" w:color="auto"/>
        <w:bottom w:val="none" w:sz="0" w:space="0" w:color="auto"/>
        <w:right w:val="none" w:sz="0" w:space="0" w:color="auto"/>
      </w:divBdr>
    </w:div>
    <w:div w:id="40056025">
      <w:bodyDiv w:val="1"/>
      <w:marLeft w:val="0"/>
      <w:marRight w:val="0"/>
      <w:marTop w:val="0"/>
      <w:marBottom w:val="0"/>
      <w:divBdr>
        <w:top w:val="none" w:sz="0" w:space="0" w:color="auto"/>
        <w:left w:val="none" w:sz="0" w:space="0" w:color="auto"/>
        <w:bottom w:val="none" w:sz="0" w:space="0" w:color="auto"/>
        <w:right w:val="none" w:sz="0" w:space="0" w:color="auto"/>
      </w:divBdr>
    </w:div>
    <w:div w:id="40132563">
      <w:bodyDiv w:val="1"/>
      <w:marLeft w:val="0"/>
      <w:marRight w:val="0"/>
      <w:marTop w:val="0"/>
      <w:marBottom w:val="0"/>
      <w:divBdr>
        <w:top w:val="none" w:sz="0" w:space="0" w:color="auto"/>
        <w:left w:val="none" w:sz="0" w:space="0" w:color="auto"/>
        <w:bottom w:val="none" w:sz="0" w:space="0" w:color="auto"/>
        <w:right w:val="none" w:sz="0" w:space="0" w:color="auto"/>
      </w:divBdr>
    </w:div>
    <w:div w:id="40400741">
      <w:bodyDiv w:val="1"/>
      <w:marLeft w:val="0"/>
      <w:marRight w:val="0"/>
      <w:marTop w:val="0"/>
      <w:marBottom w:val="0"/>
      <w:divBdr>
        <w:top w:val="none" w:sz="0" w:space="0" w:color="auto"/>
        <w:left w:val="none" w:sz="0" w:space="0" w:color="auto"/>
        <w:bottom w:val="none" w:sz="0" w:space="0" w:color="auto"/>
        <w:right w:val="none" w:sz="0" w:space="0" w:color="auto"/>
      </w:divBdr>
    </w:div>
    <w:div w:id="40448295">
      <w:bodyDiv w:val="1"/>
      <w:marLeft w:val="0"/>
      <w:marRight w:val="0"/>
      <w:marTop w:val="0"/>
      <w:marBottom w:val="0"/>
      <w:divBdr>
        <w:top w:val="none" w:sz="0" w:space="0" w:color="auto"/>
        <w:left w:val="none" w:sz="0" w:space="0" w:color="auto"/>
        <w:bottom w:val="none" w:sz="0" w:space="0" w:color="auto"/>
        <w:right w:val="none" w:sz="0" w:space="0" w:color="auto"/>
      </w:divBdr>
    </w:div>
    <w:div w:id="40521868">
      <w:bodyDiv w:val="1"/>
      <w:marLeft w:val="0"/>
      <w:marRight w:val="0"/>
      <w:marTop w:val="0"/>
      <w:marBottom w:val="0"/>
      <w:divBdr>
        <w:top w:val="none" w:sz="0" w:space="0" w:color="auto"/>
        <w:left w:val="none" w:sz="0" w:space="0" w:color="auto"/>
        <w:bottom w:val="none" w:sz="0" w:space="0" w:color="auto"/>
        <w:right w:val="none" w:sz="0" w:space="0" w:color="auto"/>
      </w:divBdr>
    </w:div>
    <w:div w:id="40634001">
      <w:bodyDiv w:val="1"/>
      <w:marLeft w:val="0"/>
      <w:marRight w:val="0"/>
      <w:marTop w:val="0"/>
      <w:marBottom w:val="0"/>
      <w:divBdr>
        <w:top w:val="none" w:sz="0" w:space="0" w:color="auto"/>
        <w:left w:val="none" w:sz="0" w:space="0" w:color="auto"/>
        <w:bottom w:val="none" w:sz="0" w:space="0" w:color="auto"/>
        <w:right w:val="none" w:sz="0" w:space="0" w:color="auto"/>
      </w:divBdr>
    </w:div>
    <w:div w:id="40637510">
      <w:bodyDiv w:val="1"/>
      <w:marLeft w:val="0"/>
      <w:marRight w:val="0"/>
      <w:marTop w:val="0"/>
      <w:marBottom w:val="0"/>
      <w:divBdr>
        <w:top w:val="none" w:sz="0" w:space="0" w:color="auto"/>
        <w:left w:val="none" w:sz="0" w:space="0" w:color="auto"/>
        <w:bottom w:val="none" w:sz="0" w:space="0" w:color="auto"/>
        <w:right w:val="none" w:sz="0" w:space="0" w:color="auto"/>
      </w:divBdr>
    </w:div>
    <w:div w:id="40715160">
      <w:bodyDiv w:val="1"/>
      <w:marLeft w:val="0"/>
      <w:marRight w:val="0"/>
      <w:marTop w:val="0"/>
      <w:marBottom w:val="0"/>
      <w:divBdr>
        <w:top w:val="none" w:sz="0" w:space="0" w:color="auto"/>
        <w:left w:val="none" w:sz="0" w:space="0" w:color="auto"/>
        <w:bottom w:val="none" w:sz="0" w:space="0" w:color="auto"/>
        <w:right w:val="none" w:sz="0" w:space="0" w:color="auto"/>
      </w:divBdr>
    </w:div>
    <w:div w:id="40860566">
      <w:bodyDiv w:val="1"/>
      <w:marLeft w:val="0"/>
      <w:marRight w:val="0"/>
      <w:marTop w:val="0"/>
      <w:marBottom w:val="0"/>
      <w:divBdr>
        <w:top w:val="none" w:sz="0" w:space="0" w:color="auto"/>
        <w:left w:val="none" w:sz="0" w:space="0" w:color="auto"/>
        <w:bottom w:val="none" w:sz="0" w:space="0" w:color="auto"/>
        <w:right w:val="none" w:sz="0" w:space="0" w:color="auto"/>
      </w:divBdr>
    </w:div>
    <w:div w:id="40906253">
      <w:bodyDiv w:val="1"/>
      <w:marLeft w:val="0"/>
      <w:marRight w:val="0"/>
      <w:marTop w:val="0"/>
      <w:marBottom w:val="0"/>
      <w:divBdr>
        <w:top w:val="none" w:sz="0" w:space="0" w:color="auto"/>
        <w:left w:val="none" w:sz="0" w:space="0" w:color="auto"/>
        <w:bottom w:val="none" w:sz="0" w:space="0" w:color="auto"/>
        <w:right w:val="none" w:sz="0" w:space="0" w:color="auto"/>
      </w:divBdr>
    </w:div>
    <w:div w:id="40980418">
      <w:bodyDiv w:val="1"/>
      <w:marLeft w:val="0"/>
      <w:marRight w:val="0"/>
      <w:marTop w:val="0"/>
      <w:marBottom w:val="0"/>
      <w:divBdr>
        <w:top w:val="none" w:sz="0" w:space="0" w:color="auto"/>
        <w:left w:val="none" w:sz="0" w:space="0" w:color="auto"/>
        <w:bottom w:val="none" w:sz="0" w:space="0" w:color="auto"/>
        <w:right w:val="none" w:sz="0" w:space="0" w:color="auto"/>
      </w:divBdr>
    </w:div>
    <w:div w:id="41368330">
      <w:bodyDiv w:val="1"/>
      <w:marLeft w:val="0"/>
      <w:marRight w:val="0"/>
      <w:marTop w:val="0"/>
      <w:marBottom w:val="0"/>
      <w:divBdr>
        <w:top w:val="none" w:sz="0" w:space="0" w:color="auto"/>
        <w:left w:val="none" w:sz="0" w:space="0" w:color="auto"/>
        <w:bottom w:val="none" w:sz="0" w:space="0" w:color="auto"/>
        <w:right w:val="none" w:sz="0" w:space="0" w:color="auto"/>
      </w:divBdr>
    </w:div>
    <w:div w:id="41639276">
      <w:bodyDiv w:val="1"/>
      <w:marLeft w:val="0"/>
      <w:marRight w:val="0"/>
      <w:marTop w:val="0"/>
      <w:marBottom w:val="0"/>
      <w:divBdr>
        <w:top w:val="none" w:sz="0" w:space="0" w:color="auto"/>
        <w:left w:val="none" w:sz="0" w:space="0" w:color="auto"/>
        <w:bottom w:val="none" w:sz="0" w:space="0" w:color="auto"/>
        <w:right w:val="none" w:sz="0" w:space="0" w:color="auto"/>
      </w:divBdr>
    </w:div>
    <w:div w:id="41711549">
      <w:bodyDiv w:val="1"/>
      <w:marLeft w:val="0"/>
      <w:marRight w:val="0"/>
      <w:marTop w:val="0"/>
      <w:marBottom w:val="0"/>
      <w:divBdr>
        <w:top w:val="none" w:sz="0" w:space="0" w:color="auto"/>
        <w:left w:val="none" w:sz="0" w:space="0" w:color="auto"/>
        <w:bottom w:val="none" w:sz="0" w:space="0" w:color="auto"/>
        <w:right w:val="none" w:sz="0" w:space="0" w:color="auto"/>
      </w:divBdr>
    </w:div>
    <w:div w:id="41902788">
      <w:bodyDiv w:val="1"/>
      <w:marLeft w:val="0"/>
      <w:marRight w:val="0"/>
      <w:marTop w:val="0"/>
      <w:marBottom w:val="0"/>
      <w:divBdr>
        <w:top w:val="none" w:sz="0" w:space="0" w:color="auto"/>
        <w:left w:val="none" w:sz="0" w:space="0" w:color="auto"/>
        <w:bottom w:val="none" w:sz="0" w:space="0" w:color="auto"/>
        <w:right w:val="none" w:sz="0" w:space="0" w:color="auto"/>
      </w:divBdr>
    </w:div>
    <w:div w:id="41907879">
      <w:bodyDiv w:val="1"/>
      <w:marLeft w:val="0"/>
      <w:marRight w:val="0"/>
      <w:marTop w:val="0"/>
      <w:marBottom w:val="0"/>
      <w:divBdr>
        <w:top w:val="none" w:sz="0" w:space="0" w:color="auto"/>
        <w:left w:val="none" w:sz="0" w:space="0" w:color="auto"/>
        <w:bottom w:val="none" w:sz="0" w:space="0" w:color="auto"/>
        <w:right w:val="none" w:sz="0" w:space="0" w:color="auto"/>
      </w:divBdr>
    </w:div>
    <w:div w:id="42020166">
      <w:bodyDiv w:val="1"/>
      <w:marLeft w:val="0"/>
      <w:marRight w:val="0"/>
      <w:marTop w:val="0"/>
      <w:marBottom w:val="0"/>
      <w:divBdr>
        <w:top w:val="none" w:sz="0" w:space="0" w:color="auto"/>
        <w:left w:val="none" w:sz="0" w:space="0" w:color="auto"/>
        <w:bottom w:val="none" w:sz="0" w:space="0" w:color="auto"/>
        <w:right w:val="none" w:sz="0" w:space="0" w:color="auto"/>
      </w:divBdr>
    </w:div>
    <w:div w:id="42022322">
      <w:bodyDiv w:val="1"/>
      <w:marLeft w:val="0"/>
      <w:marRight w:val="0"/>
      <w:marTop w:val="0"/>
      <w:marBottom w:val="0"/>
      <w:divBdr>
        <w:top w:val="none" w:sz="0" w:space="0" w:color="auto"/>
        <w:left w:val="none" w:sz="0" w:space="0" w:color="auto"/>
        <w:bottom w:val="none" w:sz="0" w:space="0" w:color="auto"/>
        <w:right w:val="none" w:sz="0" w:space="0" w:color="auto"/>
      </w:divBdr>
    </w:div>
    <w:div w:id="42220238">
      <w:bodyDiv w:val="1"/>
      <w:marLeft w:val="0"/>
      <w:marRight w:val="0"/>
      <w:marTop w:val="0"/>
      <w:marBottom w:val="0"/>
      <w:divBdr>
        <w:top w:val="none" w:sz="0" w:space="0" w:color="auto"/>
        <w:left w:val="none" w:sz="0" w:space="0" w:color="auto"/>
        <w:bottom w:val="none" w:sz="0" w:space="0" w:color="auto"/>
        <w:right w:val="none" w:sz="0" w:space="0" w:color="auto"/>
      </w:divBdr>
    </w:div>
    <w:div w:id="42606131">
      <w:bodyDiv w:val="1"/>
      <w:marLeft w:val="0"/>
      <w:marRight w:val="0"/>
      <w:marTop w:val="0"/>
      <w:marBottom w:val="0"/>
      <w:divBdr>
        <w:top w:val="none" w:sz="0" w:space="0" w:color="auto"/>
        <w:left w:val="none" w:sz="0" w:space="0" w:color="auto"/>
        <w:bottom w:val="none" w:sz="0" w:space="0" w:color="auto"/>
        <w:right w:val="none" w:sz="0" w:space="0" w:color="auto"/>
      </w:divBdr>
    </w:div>
    <w:div w:id="42682264">
      <w:bodyDiv w:val="1"/>
      <w:marLeft w:val="0"/>
      <w:marRight w:val="0"/>
      <w:marTop w:val="0"/>
      <w:marBottom w:val="0"/>
      <w:divBdr>
        <w:top w:val="none" w:sz="0" w:space="0" w:color="auto"/>
        <w:left w:val="none" w:sz="0" w:space="0" w:color="auto"/>
        <w:bottom w:val="none" w:sz="0" w:space="0" w:color="auto"/>
        <w:right w:val="none" w:sz="0" w:space="0" w:color="auto"/>
      </w:divBdr>
    </w:div>
    <w:div w:id="42995782">
      <w:bodyDiv w:val="1"/>
      <w:marLeft w:val="0"/>
      <w:marRight w:val="0"/>
      <w:marTop w:val="0"/>
      <w:marBottom w:val="0"/>
      <w:divBdr>
        <w:top w:val="none" w:sz="0" w:space="0" w:color="auto"/>
        <w:left w:val="none" w:sz="0" w:space="0" w:color="auto"/>
        <w:bottom w:val="none" w:sz="0" w:space="0" w:color="auto"/>
        <w:right w:val="none" w:sz="0" w:space="0" w:color="auto"/>
      </w:divBdr>
    </w:div>
    <w:div w:id="43413391">
      <w:bodyDiv w:val="1"/>
      <w:marLeft w:val="0"/>
      <w:marRight w:val="0"/>
      <w:marTop w:val="0"/>
      <w:marBottom w:val="0"/>
      <w:divBdr>
        <w:top w:val="none" w:sz="0" w:space="0" w:color="auto"/>
        <w:left w:val="none" w:sz="0" w:space="0" w:color="auto"/>
        <w:bottom w:val="none" w:sz="0" w:space="0" w:color="auto"/>
        <w:right w:val="none" w:sz="0" w:space="0" w:color="auto"/>
      </w:divBdr>
    </w:div>
    <w:div w:id="43480808">
      <w:bodyDiv w:val="1"/>
      <w:marLeft w:val="0"/>
      <w:marRight w:val="0"/>
      <w:marTop w:val="0"/>
      <w:marBottom w:val="0"/>
      <w:divBdr>
        <w:top w:val="none" w:sz="0" w:space="0" w:color="auto"/>
        <w:left w:val="none" w:sz="0" w:space="0" w:color="auto"/>
        <w:bottom w:val="none" w:sz="0" w:space="0" w:color="auto"/>
        <w:right w:val="none" w:sz="0" w:space="0" w:color="auto"/>
      </w:divBdr>
    </w:div>
    <w:div w:id="43990261">
      <w:bodyDiv w:val="1"/>
      <w:marLeft w:val="0"/>
      <w:marRight w:val="0"/>
      <w:marTop w:val="0"/>
      <w:marBottom w:val="0"/>
      <w:divBdr>
        <w:top w:val="none" w:sz="0" w:space="0" w:color="auto"/>
        <w:left w:val="none" w:sz="0" w:space="0" w:color="auto"/>
        <w:bottom w:val="none" w:sz="0" w:space="0" w:color="auto"/>
        <w:right w:val="none" w:sz="0" w:space="0" w:color="auto"/>
      </w:divBdr>
    </w:div>
    <w:div w:id="44064297">
      <w:bodyDiv w:val="1"/>
      <w:marLeft w:val="0"/>
      <w:marRight w:val="0"/>
      <w:marTop w:val="0"/>
      <w:marBottom w:val="0"/>
      <w:divBdr>
        <w:top w:val="none" w:sz="0" w:space="0" w:color="auto"/>
        <w:left w:val="none" w:sz="0" w:space="0" w:color="auto"/>
        <w:bottom w:val="none" w:sz="0" w:space="0" w:color="auto"/>
        <w:right w:val="none" w:sz="0" w:space="0" w:color="auto"/>
      </w:divBdr>
    </w:div>
    <w:div w:id="44108984">
      <w:bodyDiv w:val="1"/>
      <w:marLeft w:val="0"/>
      <w:marRight w:val="0"/>
      <w:marTop w:val="0"/>
      <w:marBottom w:val="0"/>
      <w:divBdr>
        <w:top w:val="none" w:sz="0" w:space="0" w:color="auto"/>
        <w:left w:val="none" w:sz="0" w:space="0" w:color="auto"/>
        <w:bottom w:val="none" w:sz="0" w:space="0" w:color="auto"/>
        <w:right w:val="none" w:sz="0" w:space="0" w:color="auto"/>
      </w:divBdr>
    </w:div>
    <w:div w:id="44375879">
      <w:bodyDiv w:val="1"/>
      <w:marLeft w:val="0"/>
      <w:marRight w:val="0"/>
      <w:marTop w:val="0"/>
      <w:marBottom w:val="0"/>
      <w:divBdr>
        <w:top w:val="none" w:sz="0" w:space="0" w:color="auto"/>
        <w:left w:val="none" w:sz="0" w:space="0" w:color="auto"/>
        <w:bottom w:val="none" w:sz="0" w:space="0" w:color="auto"/>
        <w:right w:val="none" w:sz="0" w:space="0" w:color="auto"/>
      </w:divBdr>
    </w:div>
    <w:div w:id="44379347">
      <w:bodyDiv w:val="1"/>
      <w:marLeft w:val="0"/>
      <w:marRight w:val="0"/>
      <w:marTop w:val="0"/>
      <w:marBottom w:val="0"/>
      <w:divBdr>
        <w:top w:val="none" w:sz="0" w:space="0" w:color="auto"/>
        <w:left w:val="none" w:sz="0" w:space="0" w:color="auto"/>
        <w:bottom w:val="none" w:sz="0" w:space="0" w:color="auto"/>
        <w:right w:val="none" w:sz="0" w:space="0" w:color="auto"/>
      </w:divBdr>
    </w:div>
    <w:div w:id="44452332">
      <w:bodyDiv w:val="1"/>
      <w:marLeft w:val="0"/>
      <w:marRight w:val="0"/>
      <w:marTop w:val="0"/>
      <w:marBottom w:val="0"/>
      <w:divBdr>
        <w:top w:val="none" w:sz="0" w:space="0" w:color="auto"/>
        <w:left w:val="none" w:sz="0" w:space="0" w:color="auto"/>
        <w:bottom w:val="none" w:sz="0" w:space="0" w:color="auto"/>
        <w:right w:val="none" w:sz="0" w:space="0" w:color="auto"/>
      </w:divBdr>
    </w:div>
    <w:div w:id="44525791">
      <w:bodyDiv w:val="1"/>
      <w:marLeft w:val="0"/>
      <w:marRight w:val="0"/>
      <w:marTop w:val="0"/>
      <w:marBottom w:val="0"/>
      <w:divBdr>
        <w:top w:val="none" w:sz="0" w:space="0" w:color="auto"/>
        <w:left w:val="none" w:sz="0" w:space="0" w:color="auto"/>
        <w:bottom w:val="none" w:sz="0" w:space="0" w:color="auto"/>
        <w:right w:val="none" w:sz="0" w:space="0" w:color="auto"/>
      </w:divBdr>
    </w:div>
    <w:div w:id="44529713">
      <w:bodyDiv w:val="1"/>
      <w:marLeft w:val="0"/>
      <w:marRight w:val="0"/>
      <w:marTop w:val="0"/>
      <w:marBottom w:val="0"/>
      <w:divBdr>
        <w:top w:val="none" w:sz="0" w:space="0" w:color="auto"/>
        <w:left w:val="none" w:sz="0" w:space="0" w:color="auto"/>
        <w:bottom w:val="none" w:sz="0" w:space="0" w:color="auto"/>
        <w:right w:val="none" w:sz="0" w:space="0" w:color="auto"/>
      </w:divBdr>
    </w:div>
    <w:div w:id="44717702">
      <w:bodyDiv w:val="1"/>
      <w:marLeft w:val="0"/>
      <w:marRight w:val="0"/>
      <w:marTop w:val="0"/>
      <w:marBottom w:val="0"/>
      <w:divBdr>
        <w:top w:val="none" w:sz="0" w:space="0" w:color="auto"/>
        <w:left w:val="none" w:sz="0" w:space="0" w:color="auto"/>
        <w:bottom w:val="none" w:sz="0" w:space="0" w:color="auto"/>
        <w:right w:val="none" w:sz="0" w:space="0" w:color="auto"/>
      </w:divBdr>
    </w:div>
    <w:div w:id="44720984">
      <w:bodyDiv w:val="1"/>
      <w:marLeft w:val="0"/>
      <w:marRight w:val="0"/>
      <w:marTop w:val="0"/>
      <w:marBottom w:val="0"/>
      <w:divBdr>
        <w:top w:val="none" w:sz="0" w:space="0" w:color="auto"/>
        <w:left w:val="none" w:sz="0" w:space="0" w:color="auto"/>
        <w:bottom w:val="none" w:sz="0" w:space="0" w:color="auto"/>
        <w:right w:val="none" w:sz="0" w:space="0" w:color="auto"/>
      </w:divBdr>
    </w:div>
    <w:div w:id="44912709">
      <w:bodyDiv w:val="1"/>
      <w:marLeft w:val="0"/>
      <w:marRight w:val="0"/>
      <w:marTop w:val="0"/>
      <w:marBottom w:val="0"/>
      <w:divBdr>
        <w:top w:val="none" w:sz="0" w:space="0" w:color="auto"/>
        <w:left w:val="none" w:sz="0" w:space="0" w:color="auto"/>
        <w:bottom w:val="none" w:sz="0" w:space="0" w:color="auto"/>
        <w:right w:val="none" w:sz="0" w:space="0" w:color="auto"/>
      </w:divBdr>
    </w:div>
    <w:div w:id="45028734">
      <w:bodyDiv w:val="1"/>
      <w:marLeft w:val="0"/>
      <w:marRight w:val="0"/>
      <w:marTop w:val="0"/>
      <w:marBottom w:val="0"/>
      <w:divBdr>
        <w:top w:val="none" w:sz="0" w:space="0" w:color="auto"/>
        <w:left w:val="none" w:sz="0" w:space="0" w:color="auto"/>
        <w:bottom w:val="none" w:sz="0" w:space="0" w:color="auto"/>
        <w:right w:val="none" w:sz="0" w:space="0" w:color="auto"/>
      </w:divBdr>
    </w:div>
    <w:div w:id="45422278">
      <w:bodyDiv w:val="1"/>
      <w:marLeft w:val="0"/>
      <w:marRight w:val="0"/>
      <w:marTop w:val="0"/>
      <w:marBottom w:val="0"/>
      <w:divBdr>
        <w:top w:val="none" w:sz="0" w:space="0" w:color="auto"/>
        <w:left w:val="none" w:sz="0" w:space="0" w:color="auto"/>
        <w:bottom w:val="none" w:sz="0" w:space="0" w:color="auto"/>
        <w:right w:val="none" w:sz="0" w:space="0" w:color="auto"/>
      </w:divBdr>
    </w:div>
    <w:div w:id="45493580">
      <w:bodyDiv w:val="1"/>
      <w:marLeft w:val="0"/>
      <w:marRight w:val="0"/>
      <w:marTop w:val="0"/>
      <w:marBottom w:val="0"/>
      <w:divBdr>
        <w:top w:val="none" w:sz="0" w:space="0" w:color="auto"/>
        <w:left w:val="none" w:sz="0" w:space="0" w:color="auto"/>
        <w:bottom w:val="none" w:sz="0" w:space="0" w:color="auto"/>
        <w:right w:val="none" w:sz="0" w:space="0" w:color="auto"/>
      </w:divBdr>
    </w:div>
    <w:div w:id="45642128">
      <w:bodyDiv w:val="1"/>
      <w:marLeft w:val="0"/>
      <w:marRight w:val="0"/>
      <w:marTop w:val="0"/>
      <w:marBottom w:val="0"/>
      <w:divBdr>
        <w:top w:val="none" w:sz="0" w:space="0" w:color="auto"/>
        <w:left w:val="none" w:sz="0" w:space="0" w:color="auto"/>
        <w:bottom w:val="none" w:sz="0" w:space="0" w:color="auto"/>
        <w:right w:val="none" w:sz="0" w:space="0" w:color="auto"/>
      </w:divBdr>
    </w:div>
    <w:div w:id="45758485">
      <w:bodyDiv w:val="1"/>
      <w:marLeft w:val="0"/>
      <w:marRight w:val="0"/>
      <w:marTop w:val="0"/>
      <w:marBottom w:val="0"/>
      <w:divBdr>
        <w:top w:val="none" w:sz="0" w:space="0" w:color="auto"/>
        <w:left w:val="none" w:sz="0" w:space="0" w:color="auto"/>
        <w:bottom w:val="none" w:sz="0" w:space="0" w:color="auto"/>
        <w:right w:val="none" w:sz="0" w:space="0" w:color="auto"/>
      </w:divBdr>
    </w:div>
    <w:div w:id="45766201">
      <w:bodyDiv w:val="1"/>
      <w:marLeft w:val="0"/>
      <w:marRight w:val="0"/>
      <w:marTop w:val="0"/>
      <w:marBottom w:val="0"/>
      <w:divBdr>
        <w:top w:val="none" w:sz="0" w:space="0" w:color="auto"/>
        <w:left w:val="none" w:sz="0" w:space="0" w:color="auto"/>
        <w:bottom w:val="none" w:sz="0" w:space="0" w:color="auto"/>
        <w:right w:val="none" w:sz="0" w:space="0" w:color="auto"/>
      </w:divBdr>
    </w:div>
    <w:div w:id="45835665">
      <w:bodyDiv w:val="1"/>
      <w:marLeft w:val="0"/>
      <w:marRight w:val="0"/>
      <w:marTop w:val="0"/>
      <w:marBottom w:val="0"/>
      <w:divBdr>
        <w:top w:val="none" w:sz="0" w:space="0" w:color="auto"/>
        <w:left w:val="none" w:sz="0" w:space="0" w:color="auto"/>
        <w:bottom w:val="none" w:sz="0" w:space="0" w:color="auto"/>
        <w:right w:val="none" w:sz="0" w:space="0" w:color="auto"/>
      </w:divBdr>
    </w:div>
    <w:div w:id="45881776">
      <w:bodyDiv w:val="1"/>
      <w:marLeft w:val="0"/>
      <w:marRight w:val="0"/>
      <w:marTop w:val="0"/>
      <w:marBottom w:val="0"/>
      <w:divBdr>
        <w:top w:val="none" w:sz="0" w:space="0" w:color="auto"/>
        <w:left w:val="none" w:sz="0" w:space="0" w:color="auto"/>
        <w:bottom w:val="none" w:sz="0" w:space="0" w:color="auto"/>
        <w:right w:val="none" w:sz="0" w:space="0" w:color="auto"/>
      </w:divBdr>
    </w:div>
    <w:div w:id="45960910">
      <w:bodyDiv w:val="1"/>
      <w:marLeft w:val="0"/>
      <w:marRight w:val="0"/>
      <w:marTop w:val="0"/>
      <w:marBottom w:val="0"/>
      <w:divBdr>
        <w:top w:val="none" w:sz="0" w:space="0" w:color="auto"/>
        <w:left w:val="none" w:sz="0" w:space="0" w:color="auto"/>
        <w:bottom w:val="none" w:sz="0" w:space="0" w:color="auto"/>
        <w:right w:val="none" w:sz="0" w:space="0" w:color="auto"/>
      </w:divBdr>
    </w:div>
    <w:div w:id="46101938">
      <w:bodyDiv w:val="1"/>
      <w:marLeft w:val="0"/>
      <w:marRight w:val="0"/>
      <w:marTop w:val="0"/>
      <w:marBottom w:val="0"/>
      <w:divBdr>
        <w:top w:val="none" w:sz="0" w:space="0" w:color="auto"/>
        <w:left w:val="none" w:sz="0" w:space="0" w:color="auto"/>
        <w:bottom w:val="none" w:sz="0" w:space="0" w:color="auto"/>
        <w:right w:val="none" w:sz="0" w:space="0" w:color="auto"/>
      </w:divBdr>
    </w:div>
    <w:div w:id="46803957">
      <w:bodyDiv w:val="1"/>
      <w:marLeft w:val="0"/>
      <w:marRight w:val="0"/>
      <w:marTop w:val="0"/>
      <w:marBottom w:val="0"/>
      <w:divBdr>
        <w:top w:val="none" w:sz="0" w:space="0" w:color="auto"/>
        <w:left w:val="none" w:sz="0" w:space="0" w:color="auto"/>
        <w:bottom w:val="none" w:sz="0" w:space="0" w:color="auto"/>
        <w:right w:val="none" w:sz="0" w:space="0" w:color="auto"/>
      </w:divBdr>
    </w:div>
    <w:div w:id="46878977">
      <w:bodyDiv w:val="1"/>
      <w:marLeft w:val="0"/>
      <w:marRight w:val="0"/>
      <w:marTop w:val="0"/>
      <w:marBottom w:val="0"/>
      <w:divBdr>
        <w:top w:val="none" w:sz="0" w:space="0" w:color="auto"/>
        <w:left w:val="none" w:sz="0" w:space="0" w:color="auto"/>
        <w:bottom w:val="none" w:sz="0" w:space="0" w:color="auto"/>
        <w:right w:val="none" w:sz="0" w:space="0" w:color="auto"/>
      </w:divBdr>
    </w:div>
    <w:div w:id="46996189">
      <w:bodyDiv w:val="1"/>
      <w:marLeft w:val="0"/>
      <w:marRight w:val="0"/>
      <w:marTop w:val="0"/>
      <w:marBottom w:val="0"/>
      <w:divBdr>
        <w:top w:val="none" w:sz="0" w:space="0" w:color="auto"/>
        <w:left w:val="none" w:sz="0" w:space="0" w:color="auto"/>
        <w:bottom w:val="none" w:sz="0" w:space="0" w:color="auto"/>
        <w:right w:val="none" w:sz="0" w:space="0" w:color="auto"/>
      </w:divBdr>
    </w:div>
    <w:div w:id="47151382">
      <w:bodyDiv w:val="1"/>
      <w:marLeft w:val="0"/>
      <w:marRight w:val="0"/>
      <w:marTop w:val="0"/>
      <w:marBottom w:val="0"/>
      <w:divBdr>
        <w:top w:val="none" w:sz="0" w:space="0" w:color="auto"/>
        <w:left w:val="none" w:sz="0" w:space="0" w:color="auto"/>
        <w:bottom w:val="none" w:sz="0" w:space="0" w:color="auto"/>
        <w:right w:val="none" w:sz="0" w:space="0" w:color="auto"/>
      </w:divBdr>
    </w:div>
    <w:div w:id="47341510">
      <w:bodyDiv w:val="1"/>
      <w:marLeft w:val="0"/>
      <w:marRight w:val="0"/>
      <w:marTop w:val="0"/>
      <w:marBottom w:val="0"/>
      <w:divBdr>
        <w:top w:val="none" w:sz="0" w:space="0" w:color="auto"/>
        <w:left w:val="none" w:sz="0" w:space="0" w:color="auto"/>
        <w:bottom w:val="none" w:sz="0" w:space="0" w:color="auto"/>
        <w:right w:val="none" w:sz="0" w:space="0" w:color="auto"/>
      </w:divBdr>
    </w:div>
    <w:div w:id="47345615">
      <w:bodyDiv w:val="1"/>
      <w:marLeft w:val="0"/>
      <w:marRight w:val="0"/>
      <w:marTop w:val="0"/>
      <w:marBottom w:val="0"/>
      <w:divBdr>
        <w:top w:val="none" w:sz="0" w:space="0" w:color="auto"/>
        <w:left w:val="none" w:sz="0" w:space="0" w:color="auto"/>
        <w:bottom w:val="none" w:sz="0" w:space="0" w:color="auto"/>
        <w:right w:val="none" w:sz="0" w:space="0" w:color="auto"/>
      </w:divBdr>
    </w:div>
    <w:div w:id="47346200">
      <w:bodyDiv w:val="1"/>
      <w:marLeft w:val="0"/>
      <w:marRight w:val="0"/>
      <w:marTop w:val="0"/>
      <w:marBottom w:val="0"/>
      <w:divBdr>
        <w:top w:val="none" w:sz="0" w:space="0" w:color="auto"/>
        <w:left w:val="none" w:sz="0" w:space="0" w:color="auto"/>
        <w:bottom w:val="none" w:sz="0" w:space="0" w:color="auto"/>
        <w:right w:val="none" w:sz="0" w:space="0" w:color="auto"/>
      </w:divBdr>
    </w:div>
    <w:div w:id="47383937">
      <w:bodyDiv w:val="1"/>
      <w:marLeft w:val="0"/>
      <w:marRight w:val="0"/>
      <w:marTop w:val="0"/>
      <w:marBottom w:val="0"/>
      <w:divBdr>
        <w:top w:val="none" w:sz="0" w:space="0" w:color="auto"/>
        <w:left w:val="none" w:sz="0" w:space="0" w:color="auto"/>
        <w:bottom w:val="none" w:sz="0" w:space="0" w:color="auto"/>
        <w:right w:val="none" w:sz="0" w:space="0" w:color="auto"/>
      </w:divBdr>
    </w:div>
    <w:div w:id="47848017">
      <w:bodyDiv w:val="1"/>
      <w:marLeft w:val="0"/>
      <w:marRight w:val="0"/>
      <w:marTop w:val="0"/>
      <w:marBottom w:val="0"/>
      <w:divBdr>
        <w:top w:val="none" w:sz="0" w:space="0" w:color="auto"/>
        <w:left w:val="none" w:sz="0" w:space="0" w:color="auto"/>
        <w:bottom w:val="none" w:sz="0" w:space="0" w:color="auto"/>
        <w:right w:val="none" w:sz="0" w:space="0" w:color="auto"/>
      </w:divBdr>
    </w:div>
    <w:div w:id="48502914">
      <w:bodyDiv w:val="1"/>
      <w:marLeft w:val="0"/>
      <w:marRight w:val="0"/>
      <w:marTop w:val="0"/>
      <w:marBottom w:val="0"/>
      <w:divBdr>
        <w:top w:val="none" w:sz="0" w:space="0" w:color="auto"/>
        <w:left w:val="none" w:sz="0" w:space="0" w:color="auto"/>
        <w:bottom w:val="none" w:sz="0" w:space="0" w:color="auto"/>
        <w:right w:val="none" w:sz="0" w:space="0" w:color="auto"/>
      </w:divBdr>
    </w:div>
    <w:div w:id="48504866">
      <w:bodyDiv w:val="1"/>
      <w:marLeft w:val="0"/>
      <w:marRight w:val="0"/>
      <w:marTop w:val="0"/>
      <w:marBottom w:val="0"/>
      <w:divBdr>
        <w:top w:val="none" w:sz="0" w:space="0" w:color="auto"/>
        <w:left w:val="none" w:sz="0" w:space="0" w:color="auto"/>
        <w:bottom w:val="none" w:sz="0" w:space="0" w:color="auto"/>
        <w:right w:val="none" w:sz="0" w:space="0" w:color="auto"/>
      </w:divBdr>
    </w:div>
    <w:div w:id="48576778">
      <w:bodyDiv w:val="1"/>
      <w:marLeft w:val="0"/>
      <w:marRight w:val="0"/>
      <w:marTop w:val="0"/>
      <w:marBottom w:val="0"/>
      <w:divBdr>
        <w:top w:val="none" w:sz="0" w:space="0" w:color="auto"/>
        <w:left w:val="none" w:sz="0" w:space="0" w:color="auto"/>
        <w:bottom w:val="none" w:sz="0" w:space="0" w:color="auto"/>
        <w:right w:val="none" w:sz="0" w:space="0" w:color="auto"/>
      </w:divBdr>
    </w:div>
    <w:div w:id="48847559">
      <w:bodyDiv w:val="1"/>
      <w:marLeft w:val="0"/>
      <w:marRight w:val="0"/>
      <w:marTop w:val="0"/>
      <w:marBottom w:val="0"/>
      <w:divBdr>
        <w:top w:val="none" w:sz="0" w:space="0" w:color="auto"/>
        <w:left w:val="none" w:sz="0" w:space="0" w:color="auto"/>
        <w:bottom w:val="none" w:sz="0" w:space="0" w:color="auto"/>
        <w:right w:val="none" w:sz="0" w:space="0" w:color="auto"/>
      </w:divBdr>
    </w:div>
    <w:div w:id="48920748">
      <w:bodyDiv w:val="1"/>
      <w:marLeft w:val="0"/>
      <w:marRight w:val="0"/>
      <w:marTop w:val="0"/>
      <w:marBottom w:val="0"/>
      <w:divBdr>
        <w:top w:val="none" w:sz="0" w:space="0" w:color="auto"/>
        <w:left w:val="none" w:sz="0" w:space="0" w:color="auto"/>
        <w:bottom w:val="none" w:sz="0" w:space="0" w:color="auto"/>
        <w:right w:val="none" w:sz="0" w:space="0" w:color="auto"/>
      </w:divBdr>
    </w:div>
    <w:div w:id="49111409">
      <w:bodyDiv w:val="1"/>
      <w:marLeft w:val="0"/>
      <w:marRight w:val="0"/>
      <w:marTop w:val="0"/>
      <w:marBottom w:val="0"/>
      <w:divBdr>
        <w:top w:val="none" w:sz="0" w:space="0" w:color="auto"/>
        <w:left w:val="none" w:sz="0" w:space="0" w:color="auto"/>
        <w:bottom w:val="none" w:sz="0" w:space="0" w:color="auto"/>
        <w:right w:val="none" w:sz="0" w:space="0" w:color="auto"/>
      </w:divBdr>
    </w:div>
    <w:div w:id="49233586">
      <w:bodyDiv w:val="1"/>
      <w:marLeft w:val="0"/>
      <w:marRight w:val="0"/>
      <w:marTop w:val="0"/>
      <w:marBottom w:val="0"/>
      <w:divBdr>
        <w:top w:val="none" w:sz="0" w:space="0" w:color="auto"/>
        <w:left w:val="none" w:sz="0" w:space="0" w:color="auto"/>
        <w:bottom w:val="none" w:sz="0" w:space="0" w:color="auto"/>
        <w:right w:val="none" w:sz="0" w:space="0" w:color="auto"/>
      </w:divBdr>
    </w:div>
    <w:div w:id="49306442">
      <w:bodyDiv w:val="1"/>
      <w:marLeft w:val="0"/>
      <w:marRight w:val="0"/>
      <w:marTop w:val="0"/>
      <w:marBottom w:val="0"/>
      <w:divBdr>
        <w:top w:val="none" w:sz="0" w:space="0" w:color="auto"/>
        <w:left w:val="none" w:sz="0" w:space="0" w:color="auto"/>
        <w:bottom w:val="none" w:sz="0" w:space="0" w:color="auto"/>
        <w:right w:val="none" w:sz="0" w:space="0" w:color="auto"/>
      </w:divBdr>
    </w:div>
    <w:div w:id="49309431">
      <w:bodyDiv w:val="1"/>
      <w:marLeft w:val="0"/>
      <w:marRight w:val="0"/>
      <w:marTop w:val="0"/>
      <w:marBottom w:val="0"/>
      <w:divBdr>
        <w:top w:val="none" w:sz="0" w:space="0" w:color="auto"/>
        <w:left w:val="none" w:sz="0" w:space="0" w:color="auto"/>
        <w:bottom w:val="none" w:sz="0" w:space="0" w:color="auto"/>
        <w:right w:val="none" w:sz="0" w:space="0" w:color="auto"/>
      </w:divBdr>
    </w:div>
    <w:div w:id="49350507">
      <w:bodyDiv w:val="1"/>
      <w:marLeft w:val="0"/>
      <w:marRight w:val="0"/>
      <w:marTop w:val="0"/>
      <w:marBottom w:val="0"/>
      <w:divBdr>
        <w:top w:val="none" w:sz="0" w:space="0" w:color="auto"/>
        <w:left w:val="none" w:sz="0" w:space="0" w:color="auto"/>
        <w:bottom w:val="none" w:sz="0" w:space="0" w:color="auto"/>
        <w:right w:val="none" w:sz="0" w:space="0" w:color="auto"/>
      </w:divBdr>
    </w:div>
    <w:div w:id="49426583">
      <w:bodyDiv w:val="1"/>
      <w:marLeft w:val="0"/>
      <w:marRight w:val="0"/>
      <w:marTop w:val="0"/>
      <w:marBottom w:val="0"/>
      <w:divBdr>
        <w:top w:val="none" w:sz="0" w:space="0" w:color="auto"/>
        <w:left w:val="none" w:sz="0" w:space="0" w:color="auto"/>
        <w:bottom w:val="none" w:sz="0" w:space="0" w:color="auto"/>
        <w:right w:val="none" w:sz="0" w:space="0" w:color="auto"/>
      </w:divBdr>
    </w:div>
    <w:div w:id="49497694">
      <w:bodyDiv w:val="1"/>
      <w:marLeft w:val="0"/>
      <w:marRight w:val="0"/>
      <w:marTop w:val="0"/>
      <w:marBottom w:val="0"/>
      <w:divBdr>
        <w:top w:val="none" w:sz="0" w:space="0" w:color="auto"/>
        <w:left w:val="none" w:sz="0" w:space="0" w:color="auto"/>
        <w:bottom w:val="none" w:sz="0" w:space="0" w:color="auto"/>
        <w:right w:val="none" w:sz="0" w:space="0" w:color="auto"/>
      </w:divBdr>
    </w:div>
    <w:div w:id="49690435">
      <w:bodyDiv w:val="1"/>
      <w:marLeft w:val="0"/>
      <w:marRight w:val="0"/>
      <w:marTop w:val="0"/>
      <w:marBottom w:val="0"/>
      <w:divBdr>
        <w:top w:val="none" w:sz="0" w:space="0" w:color="auto"/>
        <w:left w:val="none" w:sz="0" w:space="0" w:color="auto"/>
        <w:bottom w:val="none" w:sz="0" w:space="0" w:color="auto"/>
        <w:right w:val="none" w:sz="0" w:space="0" w:color="auto"/>
      </w:divBdr>
    </w:div>
    <w:div w:id="49764933">
      <w:bodyDiv w:val="1"/>
      <w:marLeft w:val="0"/>
      <w:marRight w:val="0"/>
      <w:marTop w:val="0"/>
      <w:marBottom w:val="0"/>
      <w:divBdr>
        <w:top w:val="none" w:sz="0" w:space="0" w:color="auto"/>
        <w:left w:val="none" w:sz="0" w:space="0" w:color="auto"/>
        <w:bottom w:val="none" w:sz="0" w:space="0" w:color="auto"/>
        <w:right w:val="none" w:sz="0" w:space="0" w:color="auto"/>
      </w:divBdr>
    </w:div>
    <w:div w:id="49773804">
      <w:bodyDiv w:val="1"/>
      <w:marLeft w:val="0"/>
      <w:marRight w:val="0"/>
      <w:marTop w:val="0"/>
      <w:marBottom w:val="0"/>
      <w:divBdr>
        <w:top w:val="none" w:sz="0" w:space="0" w:color="auto"/>
        <w:left w:val="none" w:sz="0" w:space="0" w:color="auto"/>
        <w:bottom w:val="none" w:sz="0" w:space="0" w:color="auto"/>
        <w:right w:val="none" w:sz="0" w:space="0" w:color="auto"/>
      </w:divBdr>
    </w:div>
    <w:div w:id="49807942">
      <w:bodyDiv w:val="1"/>
      <w:marLeft w:val="0"/>
      <w:marRight w:val="0"/>
      <w:marTop w:val="0"/>
      <w:marBottom w:val="0"/>
      <w:divBdr>
        <w:top w:val="none" w:sz="0" w:space="0" w:color="auto"/>
        <w:left w:val="none" w:sz="0" w:space="0" w:color="auto"/>
        <w:bottom w:val="none" w:sz="0" w:space="0" w:color="auto"/>
        <w:right w:val="none" w:sz="0" w:space="0" w:color="auto"/>
      </w:divBdr>
    </w:div>
    <w:div w:id="49962343">
      <w:bodyDiv w:val="1"/>
      <w:marLeft w:val="0"/>
      <w:marRight w:val="0"/>
      <w:marTop w:val="0"/>
      <w:marBottom w:val="0"/>
      <w:divBdr>
        <w:top w:val="none" w:sz="0" w:space="0" w:color="auto"/>
        <w:left w:val="none" w:sz="0" w:space="0" w:color="auto"/>
        <w:bottom w:val="none" w:sz="0" w:space="0" w:color="auto"/>
        <w:right w:val="none" w:sz="0" w:space="0" w:color="auto"/>
      </w:divBdr>
    </w:div>
    <w:div w:id="50005522">
      <w:bodyDiv w:val="1"/>
      <w:marLeft w:val="0"/>
      <w:marRight w:val="0"/>
      <w:marTop w:val="0"/>
      <w:marBottom w:val="0"/>
      <w:divBdr>
        <w:top w:val="none" w:sz="0" w:space="0" w:color="auto"/>
        <w:left w:val="none" w:sz="0" w:space="0" w:color="auto"/>
        <w:bottom w:val="none" w:sz="0" w:space="0" w:color="auto"/>
        <w:right w:val="none" w:sz="0" w:space="0" w:color="auto"/>
      </w:divBdr>
    </w:div>
    <w:div w:id="50078853">
      <w:bodyDiv w:val="1"/>
      <w:marLeft w:val="0"/>
      <w:marRight w:val="0"/>
      <w:marTop w:val="0"/>
      <w:marBottom w:val="0"/>
      <w:divBdr>
        <w:top w:val="none" w:sz="0" w:space="0" w:color="auto"/>
        <w:left w:val="none" w:sz="0" w:space="0" w:color="auto"/>
        <w:bottom w:val="none" w:sz="0" w:space="0" w:color="auto"/>
        <w:right w:val="none" w:sz="0" w:space="0" w:color="auto"/>
      </w:divBdr>
    </w:div>
    <w:div w:id="50082850">
      <w:bodyDiv w:val="1"/>
      <w:marLeft w:val="0"/>
      <w:marRight w:val="0"/>
      <w:marTop w:val="0"/>
      <w:marBottom w:val="0"/>
      <w:divBdr>
        <w:top w:val="none" w:sz="0" w:space="0" w:color="auto"/>
        <w:left w:val="none" w:sz="0" w:space="0" w:color="auto"/>
        <w:bottom w:val="none" w:sz="0" w:space="0" w:color="auto"/>
        <w:right w:val="none" w:sz="0" w:space="0" w:color="auto"/>
      </w:divBdr>
    </w:div>
    <w:div w:id="50155010">
      <w:bodyDiv w:val="1"/>
      <w:marLeft w:val="0"/>
      <w:marRight w:val="0"/>
      <w:marTop w:val="0"/>
      <w:marBottom w:val="0"/>
      <w:divBdr>
        <w:top w:val="none" w:sz="0" w:space="0" w:color="auto"/>
        <w:left w:val="none" w:sz="0" w:space="0" w:color="auto"/>
        <w:bottom w:val="none" w:sz="0" w:space="0" w:color="auto"/>
        <w:right w:val="none" w:sz="0" w:space="0" w:color="auto"/>
      </w:divBdr>
    </w:div>
    <w:div w:id="50547133">
      <w:bodyDiv w:val="1"/>
      <w:marLeft w:val="0"/>
      <w:marRight w:val="0"/>
      <w:marTop w:val="0"/>
      <w:marBottom w:val="0"/>
      <w:divBdr>
        <w:top w:val="none" w:sz="0" w:space="0" w:color="auto"/>
        <w:left w:val="none" w:sz="0" w:space="0" w:color="auto"/>
        <w:bottom w:val="none" w:sz="0" w:space="0" w:color="auto"/>
        <w:right w:val="none" w:sz="0" w:space="0" w:color="auto"/>
      </w:divBdr>
    </w:div>
    <w:div w:id="50617030">
      <w:bodyDiv w:val="1"/>
      <w:marLeft w:val="0"/>
      <w:marRight w:val="0"/>
      <w:marTop w:val="0"/>
      <w:marBottom w:val="0"/>
      <w:divBdr>
        <w:top w:val="none" w:sz="0" w:space="0" w:color="auto"/>
        <w:left w:val="none" w:sz="0" w:space="0" w:color="auto"/>
        <w:bottom w:val="none" w:sz="0" w:space="0" w:color="auto"/>
        <w:right w:val="none" w:sz="0" w:space="0" w:color="auto"/>
      </w:divBdr>
    </w:div>
    <w:div w:id="50617894">
      <w:bodyDiv w:val="1"/>
      <w:marLeft w:val="0"/>
      <w:marRight w:val="0"/>
      <w:marTop w:val="0"/>
      <w:marBottom w:val="0"/>
      <w:divBdr>
        <w:top w:val="none" w:sz="0" w:space="0" w:color="auto"/>
        <w:left w:val="none" w:sz="0" w:space="0" w:color="auto"/>
        <w:bottom w:val="none" w:sz="0" w:space="0" w:color="auto"/>
        <w:right w:val="none" w:sz="0" w:space="0" w:color="auto"/>
      </w:divBdr>
    </w:div>
    <w:div w:id="50811627">
      <w:bodyDiv w:val="1"/>
      <w:marLeft w:val="0"/>
      <w:marRight w:val="0"/>
      <w:marTop w:val="0"/>
      <w:marBottom w:val="0"/>
      <w:divBdr>
        <w:top w:val="none" w:sz="0" w:space="0" w:color="auto"/>
        <w:left w:val="none" w:sz="0" w:space="0" w:color="auto"/>
        <w:bottom w:val="none" w:sz="0" w:space="0" w:color="auto"/>
        <w:right w:val="none" w:sz="0" w:space="0" w:color="auto"/>
      </w:divBdr>
    </w:div>
    <w:div w:id="51005570">
      <w:bodyDiv w:val="1"/>
      <w:marLeft w:val="0"/>
      <w:marRight w:val="0"/>
      <w:marTop w:val="0"/>
      <w:marBottom w:val="0"/>
      <w:divBdr>
        <w:top w:val="none" w:sz="0" w:space="0" w:color="auto"/>
        <w:left w:val="none" w:sz="0" w:space="0" w:color="auto"/>
        <w:bottom w:val="none" w:sz="0" w:space="0" w:color="auto"/>
        <w:right w:val="none" w:sz="0" w:space="0" w:color="auto"/>
      </w:divBdr>
    </w:div>
    <w:div w:id="51077273">
      <w:bodyDiv w:val="1"/>
      <w:marLeft w:val="0"/>
      <w:marRight w:val="0"/>
      <w:marTop w:val="0"/>
      <w:marBottom w:val="0"/>
      <w:divBdr>
        <w:top w:val="none" w:sz="0" w:space="0" w:color="auto"/>
        <w:left w:val="none" w:sz="0" w:space="0" w:color="auto"/>
        <w:bottom w:val="none" w:sz="0" w:space="0" w:color="auto"/>
        <w:right w:val="none" w:sz="0" w:space="0" w:color="auto"/>
      </w:divBdr>
    </w:div>
    <w:div w:id="51271135">
      <w:bodyDiv w:val="1"/>
      <w:marLeft w:val="0"/>
      <w:marRight w:val="0"/>
      <w:marTop w:val="0"/>
      <w:marBottom w:val="0"/>
      <w:divBdr>
        <w:top w:val="none" w:sz="0" w:space="0" w:color="auto"/>
        <w:left w:val="none" w:sz="0" w:space="0" w:color="auto"/>
        <w:bottom w:val="none" w:sz="0" w:space="0" w:color="auto"/>
        <w:right w:val="none" w:sz="0" w:space="0" w:color="auto"/>
      </w:divBdr>
    </w:div>
    <w:div w:id="51395804">
      <w:bodyDiv w:val="1"/>
      <w:marLeft w:val="0"/>
      <w:marRight w:val="0"/>
      <w:marTop w:val="0"/>
      <w:marBottom w:val="0"/>
      <w:divBdr>
        <w:top w:val="none" w:sz="0" w:space="0" w:color="auto"/>
        <w:left w:val="none" w:sz="0" w:space="0" w:color="auto"/>
        <w:bottom w:val="none" w:sz="0" w:space="0" w:color="auto"/>
        <w:right w:val="none" w:sz="0" w:space="0" w:color="auto"/>
      </w:divBdr>
    </w:div>
    <w:div w:id="51541999">
      <w:bodyDiv w:val="1"/>
      <w:marLeft w:val="0"/>
      <w:marRight w:val="0"/>
      <w:marTop w:val="0"/>
      <w:marBottom w:val="0"/>
      <w:divBdr>
        <w:top w:val="none" w:sz="0" w:space="0" w:color="auto"/>
        <w:left w:val="none" w:sz="0" w:space="0" w:color="auto"/>
        <w:bottom w:val="none" w:sz="0" w:space="0" w:color="auto"/>
        <w:right w:val="none" w:sz="0" w:space="0" w:color="auto"/>
      </w:divBdr>
    </w:div>
    <w:div w:id="51663100">
      <w:bodyDiv w:val="1"/>
      <w:marLeft w:val="0"/>
      <w:marRight w:val="0"/>
      <w:marTop w:val="0"/>
      <w:marBottom w:val="0"/>
      <w:divBdr>
        <w:top w:val="none" w:sz="0" w:space="0" w:color="auto"/>
        <w:left w:val="none" w:sz="0" w:space="0" w:color="auto"/>
        <w:bottom w:val="none" w:sz="0" w:space="0" w:color="auto"/>
        <w:right w:val="none" w:sz="0" w:space="0" w:color="auto"/>
      </w:divBdr>
    </w:div>
    <w:div w:id="51663423">
      <w:bodyDiv w:val="1"/>
      <w:marLeft w:val="0"/>
      <w:marRight w:val="0"/>
      <w:marTop w:val="0"/>
      <w:marBottom w:val="0"/>
      <w:divBdr>
        <w:top w:val="none" w:sz="0" w:space="0" w:color="auto"/>
        <w:left w:val="none" w:sz="0" w:space="0" w:color="auto"/>
        <w:bottom w:val="none" w:sz="0" w:space="0" w:color="auto"/>
        <w:right w:val="none" w:sz="0" w:space="0" w:color="auto"/>
      </w:divBdr>
    </w:div>
    <w:div w:id="51773758">
      <w:bodyDiv w:val="1"/>
      <w:marLeft w:val="0"/>
      <w:marRight w:val="0"/>
      <w:marTop w:val="0"/>
      <w:marBottom w:val="0"/>
      <w:divBdr>
        <w:top w:val="none" w:sz="0" w:space="0" w:color="auto"/>
        <w:left w:val="none" w:sz="0" w:space="0" w:color="auto"/>
        <w:bottom w:val="none" w:sz="0" w:space="0" w:color="auto"/>
        <w:right w:val="none" w:sz="0" w:space="0" w:color="auto"/>
      </w:divBdr>
    </w:div>
    <w:div w:id="51928336">
      <w:bodyDiv w:val="1"/>
      <w:marLeft w:val="0"/>
      <w:marRight w:val="0"/>
      <w:marTop w:val="0"/>
      <w:marBottom w:val="0"/>
      <w:divBdr>
        <w:top w:val="none" w:sz="0" w:space="0" w:color="auto"/>
        <w:left w:val="none" w:sz="0" w:space="0" w:color="auto"/>
        <w:bottom w:val="none" w:sz="0" w:space="0" w:color="auto"/>
        <w:right w:val="none" w:sz="0" w:space="0" w:color="auto"/>
      </w:divBdr>
    </w:div>
    <w:div w:id="52042409">
      <w:bodyDiv w:val="1"/>
      <w:marLeft w:val="0"/>
      <w:marRight w:val="0"/>
      <w:marTop w:val="0"/>
      <w:marBottom w:val="0"/>
      <w:divBdr>
        <w:top w:val="none" w:sz="0" w:space="0" w:color="auto"/>
        <w:left w:val="none" w:sz="0" w:space="0" w:color="auto"/>
        <w:bottom w:val="none" w:sz="0" w:space="0" w:color="auto"/>
        <w:right w:val="none" w:sz="0" w:space="0" w:color="auto"/>
      </w:divBdr>
    </w:div>
    <w:div w:id="52049072">
      <w:bodyDiv w:val="1"/>
      <w:marLeft w:val="0"/>
      <w:marRight w:val="0"/>
      <w:marTop w:val="0"/>
      <w:marBottom w:val="0"/>
      <w:divBdr>
        <w:top w:val="none" w:sz="0" w:space="0" w:color="auto"/>
        <w:left w:val="none" w:sz="0" w:space="0" w:color="auto"/>
        <w:bottom w:val="none" w:sz="0" w:space="0" w:color="auto"/>
        <w:right w:val="none" w:sz="0" w:space="0" w:color="auto"/>
      </w:divBdr>
    </w:div>
    <w:div w:id="52241069">
      <w:bodyDiv w:val="1"/>
      <w:marLeft w:val="0"/>
      <w:marRight w:val="0"/>
      <w:marTop w:val="0"/>
      <w:marBottom w:val="0"/>
      <w:divBdr>
        <w:top w:val="none" w:sz="0" w:space="0" w:color="auto"/>
        <w:left w:val="none" w:sz="0" w:space="0" w:color="auto"/>
        <w:bottom w:val="none" w:sz="0" w:space="0" w:color="auto"/>
        <w:right w:val="none" w:sz="0" w:space="0" w:color="auto"/>
      </w:divBdr>
    </w:div>
    <w:div w:id="52391279">
      <w:bodyDiv w:val="1"/>
      <w:marLeft w:val="0"/>
      <w:marRight w:val="0"/>
      <w:marTop w:val="0"/>
      <w:marBottom w:val="0"/>
      <w:divBdr>
        <w:top w:val="none" w:sz="0" w:space="0" w:color="auto"/>
        <w:left w:val="none" w:sz="0" w:space="0" w:color="auto"/>
        <w:bottom w:val="none" w:sz="0" w:space="0" w:color="auto"/>
        <w:right w:val="none" w:sz="0" w:space="0" w:color="auto"/>
      </w:divBdr>
    </w:div>
    <w:div w:id="52586141">
      <w:bodyDiv w:val="1"/>
      <w:marLeft w:val="0"/>
      <w:marRight w:val="0"/>
      <w:marTop w:val="0"/>
      <w:marBottom w:val="0"/>
      <w:divBdr>
        <w:top w:val="none" w:sz="0" w:space="0" w:color="auto"/>
        <w:left w:val="none" w:sz="0" w:space="0" w:color="auto"/>
        <w:bottom w:val="none" w:sz="0" w:space="0" w:color="auto"/>
        <w:right w:val="none" w:sz="0" w:space="0" w:color="auto"/>
      </w:divBdr>
    </w:div>
    <w:div w:id="53043500">
      <w:bodyDiv w:val="1"/>
      <w:marLeft w:val="0"/>
      <w:marRight w:val="0"/>
      <w:marTop w:val="0"/>
      <w:marBottom w:val="0"/>
      <w:divBdr>
        <w:top w:val="none" w:sz="0" w:space="0" w:color="auto"/>
        <w:left w:val="none" w:sz="0" w:space="0" w:color="auto"/>
        <w:bottom w:val="none" w:sz="0" w:space="0" w:color="auto"/>
        <w:right w:val="none" w:sz="0" w:space="0" w:color="auto"/>
      </w:divBdr>
    </w:div>
    <w:div w:id="53159510">
      <w:bodyDiv w:val="1"/>
      <w:marLeft w:val="0"/>
      <w:marRight w:val="0"/>
      <w:marTop w:val="0"/>
      <w:marBottom w:val="0"/>
      <w:divBdr>
        <w:top w:val="none" w:sz="0" w:space="0" w:color="auto"/>
        <w:left w:val="none" w:sz="0" w:space="0" w:color="auto"/>
        <w:bottom w:val="none" w:sz="0" w:space="0" w:color="auto"/>
        <w:right w:val="none" w:sz="0" w:space="0" w:color="auto"/>
      </w:divBdr>
    </w:div>
    <w:div w:id="53161144">
      <w:bodyDiv w:val="1"/>
      <w:marLeft w:val="0"/>
      <w:marRight w:val="0"/>
      <w:marTop w:val="0"/>
      <w:marBottom w:val="0"/>
      <w:divBdr>
        <w:top w:val="none" w:sz="0" w:space="0" w:color="auto"/>
        <w:left w:val="none" w:sz="0" w:space="0" w:color="auto"/>
        <w:bottom w:val="none" w:sz="0" w:space="0" w:color="auto"/>
        <w:right w:val="none" w:sz="0" w:space="0" w:color="auto"/>
      </w:divBdr>
    </w:div>
    <w:div w:id="53240477">
      <w:bodyDiv w:val="1"/>
      <w:marLeft w:val="0"/>
      <w:marRight w:val="0"/>
      <w:marTop w:val="0"/>
      <w:marBottom w:val="0"/>
      <w:divBdr>
        <w:top w:val="none" w:sz="0" w:space="0" w:color="auto"/>
        <w:left w:val="none" w:sz="0" w:space="0" w:color="auto"/>
        <w:bottom w:val="none" w:sz="0" w:space="0" w:color="auto"/>
        <w:right w:val="none" w:sz="0" w:space="0" w:color="auto"/>
      </w:divBdr>
    </w:div>
    <w:div w:id="53283666">
      <w:bodyDiv w:val="1"/>
      <w:marLeft w:val="0"/>
      <w:marRight w:val="0"/>
      <w:marTop w:val="0"/>
      <w:marBottom w:val="0"/>
      <w:divBdr>
        <w:top w:val="none" w:sz="0" w:space="0" w:color="auto"/>
        <w:left w:val="none" w:sz="0" w:space="0" w:color="auto"/>
        <w:bottom w:val="none" w:sz="0" w:space="0" w:color="auto"/>
        <w:right w:val="none" w:sz="0" w:space="0" w:color="auto"/>
      </w:divBdr>
    </w:div>
    <w:div w:id="53356550">
      <w:bodyDiv w:val="1"/>
      <w:marLeft w:val="0"/>
      <w:marRight w:val="0"/>
      <w:marTop w:val="0"/>
      <w:marBottom w:val="0"/>
      <w:divBdr>
        <w:top w:val="none" w:sz="0" w:space="0" w:color="auto"/>
        <w:left w:val="none" w:sz="0" w:space="0" w:color="auto"/>
        <w:bottom w:val="none" w:sz="0" w:space="0" w:color="auto"/>
        <w:right w:val="none" w:sz="0" w:space="0" w:color="auto"/>
      </w:divBdr>
    </w:div>
    <w:div w:id="53430463">
      <w:bodyDiv w:val="1"/>
      <w:marLeft w:val="0"/>
      <w:marRight w:val="0"/>
      <w:marTop w:val="0"/>
      <w:marBottom w:val="0"/>
      <w:divBdr>
        <w:top w:val="none" w:sz="0" w:space="0" w:color="auto"/>
        <w:left w:val="none" w:sz="0" w:space="0" w:color="auto"/>
        <w:bottom w:val="none" w:sz="0" w:space="0" w:color="auto"/>
        <w:right w:val="none" w:sz="0" w:space="0" w:color="auto"/>
      </w:divBdr>
    </w:div>
    <w:div w:id="53629435">
      <w:bodyDiv w:val="1"/>
      <w:marLeft w:val="0"/>
      <w:marRight w:val="0"/>
      <w:marTop w:val="0"/>
      <w:marBottom w:val="0"/>
      <w:divBdr>
        <w:top w:val="none" w:sz="0" w:space="0" w:color="auto"/>
        <w:left w:val="none" w:sz="0" w:space="0" w:color="auto"/>
        <w:bottom w:val="none" w:sz="0" w:space="0" w:color="auto"/>
        <w:right w:val="none" w:sz="0" w:space="0" w:color="auto"/>
      </w:divBdr>
    </w:div>
    <w:div w:id="53817235">
      <w:bodyDiv w:val="1"/>
      <w:marLeft w:val="0"/>
      <w:marRight w:val="0"/>
      <w:marTop w:val="0"/>
      <w:marBottom w:val="0"/>
      <w:divBdr>
        <w:top w:val="none" w:sz="0" w:space="0" w:color="auto"/>
        <w:left w:val="none" w:sz="0" w:space="0" w:color="auto"/>
        <w:bottom w:val="none" w:sz="0" w:space="0" w:color="auto"/>
        <w:right w:val="none" w:sz="0" w:space="0" w:color="auto"/>
      </w:divBdr>
    </w:div>
    <w:div w:id="54087961">
      <w:bodyDiv w:val="1"/>
      <w:marLeft w:val="0"/>
      <w:marRight w:val="0"/>
      <w:marTop w:val="0"/>
      <w:marBottom w:val="0"/>
      <w:divBdr>
        <w:top w:val="none" w:sz="0" w:space="0" w:color="auto"/>
        <w:left w:val="none" w:sz="0" w:space="0" w:color="auto"/>
        <w:bottom w:val="none" w:sz="0" w:space="0" w:color="auto"/>
        <w:right w:val="none" w:sz="0" w:space="0" w:color="auto"/>
      </w:divBdr>
    </w:div>
    <w:div w:id="54090707">
      <w:bodyDiv w:val="1"/>
      <w:marLeft w:val="0"/>
      <w:marRight w:val="0"/>
      <w:marTop w:val="0"/>
      <w:marBottom w:val="0"/>
      <w:divBdr>
        <w:top w:val="none" w:sz="0" w:space="0" w:color="auto"/>
        <w:left w:val="none" w:sz="0" w:space="0" w:color="auto"/>
        <w:bottom w:val="none" w:sz="0" w:space="0" w:color="auto"/>
        <w:right w:val="none" w:sz="0" w:space="0" w:color="auto"/>
      </w:divBdr>
    </w:div>
    <w:div w:id="54159887">
      <w:bodyDiv w:val="1"/>
      <w:marLeft w:val="0"/>
      <w:marRight w:val="0"/>
      <w:marTop w:val="0"/>
      <w:marBottom w:val="0"/>
      <w:divBdr>
        <w:top w:val="none" w:sz="0" w:space="0" w:color="auto"/>
        <w:left w:val="none" w:sz="0" w:space="0" w:color="auto"/>
        <w:bottom w:val="none" w:sz="0" w:space="0" w:color="auto"/>
        <w:right w:val="none" w:sz="0" w:space="0" w:color="auto"/>
      </w:divBdr>
    </w:div>
    <w:div w:id="54206699">
      <w:bodyDiv w:val="1"/>
      <w:marLeft w:val="0"/>
      <w:marRight w:val="0"/>
      <w:marTop w:val="0"/>
      <w:marBottom w:val="0"/>
      <w:divBdr>
        <w:top w:val="none" w:sz="0" w:space="0" w:color="auto"/>
        <w:left w:val="none" w:sz="0" w:space="0" w:color="auto"/>
        <w:bottom w:val="none" w:sz="0" w:space="0" w:color="auto"/>
        <w:right w:val="none" w:sz="0" w:space="0" w:color="auto"/>
      </w:divBdr>
    </w:div>
    <w:div w:id="54356747">
      <w:bodyDiv w:val="1"/>
      <w:marLeft w:val="0"/>
      <w:marRight w:val="0"/>
      <w:marTop w:val="0"/>
      <w:marBottom w:val="0"/>
      <w:divBdr>
        <w:top w:val="none" w:sz="0" w:space="0" w:color="auto"/>
        <w:left w:val="none" w:sz="0" w:space="0" w:color="auto"/>
        <w:bottom w:val="none" w:sz="0" w:space="0" w:color="auto"/>
        <w:right w:val="none" w:sz="0" w:space="0" w:color="auto"/>
      </w:divBdr>
    </w:div>
    <w:div w:id="54551043">
      <w:bodyDiv w:val="1"/>
      <w:marLeft w:val="0"/>
      <w:marRight w:val="0"/>
      <w:marTop w:val="0"/>
      <w:marBottom w:val="0"/>
      <w:divBdr>
        <w:top w:val="none" w:sz="0" w:space="0" w:color="auto"/>
        <w:left w:val="none" w:sz="0" w:space="0" w:color="auto"/>
        <w:bottom w:val="none" w:sz="0" w:space="0" w:color="auto"/>
        <w:right w:val="none" w:sz="0" w:space="0" w:color="auto"/>
      </w:divBdr>
    </w:div>
    <w:div w:id="55444243">
      <w:bodyDiv w:val="1"/>
      <w:marLeft w:val="0"/>
      <w:marRight w:val="0"/>
      <w:marTop w:val="0"/>
      <w:marBottom w:val="0"/>
      <w:divBdr>
        <w:top w:val="none" w:sz="0" w:space="0" w:color="auto"/>
        <w:left w:val="none" w:sz="0" w:space="0" w:color="auto"/>
        <w:bottom w:val="none" w:sz="0" w:space="0" w:color="auto"/>
        <w:right w:val="none" w:sz="0" w:space="0" w:color="auto"/>
      </w:divBdr>
    </w:div>
    <w:div w:id="55668093">
      <w:bodyDiv w:val="1"/>
      <w:marLeft w:val="0"/>
      <w:marRight w:val="0"/>
      <w:marTop w:val="0"/>
      <w:marBottom w:val="0"/>
      <w:divBdr>
        <w:top w:val="none" w:sz="0" w:space="0" w:color="auto"/>
        <w:left w:val="none" w:sz="0" w:space="0" w:color="auto"/>
        <w:bottom w:val="none" w:sz="0" w:space="0" w:color="auto"/>
        <w:right w:val="none" w:sz="0" w:space="0" w:color="auto"/>
      </w:divBdr>
    </w:div>
    <w:div w:id="55904361">
      <w:bodyDiv w:val="1"/>
      <w:marLeft w:val="0"/>
      <w:marRight w:val="0"/>
      <w:marTop w:val="0"/>
      <w:marBottom w:val="0"/>
      <w:divBdr>
        <w:top w:val="none" w:sz="0" w:space="0" w:color="auto"/>
        <w:left w:val="none" w:sz="0" w:space="0" w:color="auto"/>
        <w:bottom w:val="none" w:sz="0" w:space="0" w:color="auto"/>
        <w:right w:val="none" w:sz="0" w:space="0" w:color="auto"/>
      </w:divBdr>
    </w:div>
    <w:div w:id="56175683">
      <w:bodyDiv w:val="1"/>
      <w:marLeft w:val="0"/>
      <w:marRight w:val="0"/>
      <w:marTop w:val="0"/>
      <w:marBottom w:val="0"/>
      <w:divBdr>
        <w:top w:val="none" w:sz="0" w:space="0" w:color="auto"/>
        <w:left w:val="none" w:sz="0" w:space="0" w:color="auto"/>
        <w:bottom w:val="none" w:sz="0" w:space="0" w:color="auto"/>
        <w:right w:val="none" w:sz="0" w:space="0" w:color="auto"/>
      </w:divBdr>
    </w:div>
    <w:div w:id="56369325">
      <w:bodyDiv w:val="1"/>
      <w:marLeft w:val="0"/>
      <w:marRight w:val="0"/>
      <w:marTop w:val="0"/>
      <w:marBottom w:val="0"/>
      <w:divBdr>
        <w:top w:val="none" w:sz="0" w:space="0" w:color="auto"/>
        <w:left w:val="none" w:sz="0" w:space="0" w:color="auto"/>
        <w:bottom w:val="none" w:sz="0" w:space="0" w:color="auto"/>
        <w:right w:val="none" w:sz="0" w:space="0" w:color="auto"/>
      </w:divBdr>
    </w:div>
    <w:div w:id="56783959">
      <w:bodyDiv w:val="1"/>
      <w:marLeft w:val="0"/>
      <w:marRight w:val="0"/>
      <w:marTop w:val="0"/>
      <w:marBottom w:val="0"/>
      <w:divBdr>
        <w:top w:val="none" w:sz="0" w:space="0" w:color="auto"/>
        <w:left w:val="none" w:sz="0" w:space="0" w:color="auto"/>
        <w:bottom w:val="none" w:sz="0" w:space="0" w:color="auto"/>
        <w:right w:val="none" w:sz="0" w:space="0" w:color="auto"/>
      </w:divBdr>
    </w:div>
    <w:div w:id="56976530">
      <w:bodyDiv w:val="1"/>
      <w:marLeft w:val="0"/>
      <w:marRight w:val="0"/>
      <w:marTop w:val="0"/>
      <w:marBottom w:val="0"/>
      <w:divBdr>
        <w:top w:val="none" w:sz="0" w:space="0" w:color="auto"/>
        <w:left w:val="none" w:sz="0" w:space="0" w:color="auto"/>
        <w:bottom w:val="none" w:sz="0" w:space="0" w:color="auto"/>
        <w:right w:val="none" w:sz="0" w:space="0" w:color="auto"/>
      </w:divBdr>
    </w:div>
    <w:div w:id="57024671">
      <w:bodyDiv w:val="1"/>
      <w:marLeft w:val="0"/>
      <w:marRight w:val="0"/>
      <w:marTop w:val="0"/>
      <w:marBottom w:val="0"/>
      <w:divBdr>
        <w:top w:val="none" w:sz="0" w:space="0" w:color="auto"/>
        <w:left w:val="none" w:sz="0" w:space="0" w:color="auto"/>
        <w:bottom w:val="none" w:sz="0" w:space="0" w:color="auto"/>
        <w:right w:val="none" w:sz="0" w:space="0" w:color="auto"/>
      </w:divBdr>
    </w:div>
    <w:div w:id="57562136">
      <w:bodyDiv w:val="1"/>
      <w:marLeft w:val="0"/>
      <w:marRight w:val="0"/>
      <w:marTop w:val="0"/>
      <w:marBottom w:val="0"/>
      <w:divBdr>
        <w:top w:val="none" w:sz="0" w:space="0" w:color="auto"/>
        <w:left w:val="none" w:sz="0" w:space="0" w:color="auto"/>
        <w:bottom w:val="none" w:sz="0" w:space="0" w:color="auto"/>
        <w:right w:val="none" w:sz="0" w:space="0" w:color="auto"/>
      </w:divBdr>
    </w:div>
    <w:div w:id="57751186">
      <w:bodyDiv w:val="1"/>
      <w:marLeft w:val="0"/>
      <w:marRight w:val="0"/>
      <w:marTop w:val="0"/>
      <w:marBottom w:val="0"/>
      <w:divBdr>
        <w:top w:val="none" w:sz="0" w:space="0" w:color="auto"/>
        <w:left w:val="none" w:sz="0" w:space="0" w:color="auto"/>
        <w:bottom w:val="none" w:sz="0" w:space="0" w:color="auto"/>
        <w:right w:val="none" w:sz="0" w:space="0" w:color="auto"/>
      </w:divBdr>
    </w:div>
    <w:div w:id="57754360">
      <w:bodyDiv w:val="1"/>
      <w:marLeft w:val="0"/>
      <w:marRight w:val="0"/>
      <w:marTop w:val="0"/>
      <w:marBottom w:val="0"/>
      <w:divBdr>
        <w:top w:val="none" w:sz="0" w:space="0" w:color="auto"/>
        <w:left w:val="none" w:sz="0" w:space="0" w:color="auto"/>
        <w:bottom w:val="none" w:sz="0" w:space="0" w:color="auto"/>
        <w:right w:val="none" w:sz="0" w:space="0" w:color="auto"/>
      </w:divBdr>
    </w:div>
    <w:div w:id="57871621">
      <w:bodyDiv w:val="1"/>
      <w:marLeft w:val="0"/>
      <w:marRight w:val="0"/>
      <w:marTop w:val="0"/>
      <w:marBottom w:val="0"/>
      <w:divBdr>
        <w:top w:val="none" w:sz="0" w:space="0" w:color="auto"/>
        <w:left w:val="none" w:sz="0" w:space="0" w:color="auto"/>
        <w:bottom w:val="none" w:sz="0" w:space="0" w:color="auto"/>
        <w:right w:val="none" w:sz="0" w:space="0" w:color="auto"/>
      </w:divBdr>
    </w:div>
    <w:div w:id="57948853">
      <w:bodyDiv w:val="1"/>
      <w:marLeft w:val="0"/>
      <w:marRight w:val="0"/>
      <w:marTop w:val="0"/>
      <w:marBottom w:val="0"/>
      <w:divBdr>
        <w:top w:val="none" w:sz="0" w:space="0" w:color="auto"/>
        <w:left w:val="none" w:sz="0" w:space="0" w:color="auto"/>
        <w:bottom w:val="none" w:sz="0" w:space="0" w:color="auto"/>
        <w:right w:val="none" w:sz="0" w:space="0" w:color="auto"/>
      </w:divBdr>
    </w:div>
    <w:div w:id="58135080">
      <w:bodyDiv w:val="1"/>
      <w:marLeft w:val="0"/>
      <w:marRight w:val="0"/>
      <w:marTop w:val="0"/>
      <w:marBottom w:val="0"/>
      <w:divBdr>
        <w:top w:val="none" w:sz="0" w:space="0" w:color="auto"/>
        <w:left w:val="none" w:sz="0" w:space="0" w:color="auto"/>
        <w:bottom w:val="none" w:sz="0" w:space="0" w:color="auto"/>
        <w:right w:val="none" w:sz="0" w:space="0" w:color="auto"/>
      </w:divBdr>
    </w:div>
    <w:div w:id="58138518">
      <w:bodyDiv w:val="1"/>
      <w:marLeft w:val="0"/>
      <w:marRight w:val="0"/>
      <w:marTop w:val="0"/>
      <w:marBottom w:val="0"/>
      <w:divBdr>
        <w:top w:val="none" w:sz="0" w:space="0" w:color="auto"/>
        <w:left w:val="none" w:sz="0" w:space="0" w:color="auto"/>
        <w:bottom w:val="none" w:sz="0" w:space="0" w:color="auto"/>
        <w:right w:val="none" w:sz="0" w:space="0" w:color="auto"/>
      </w:divBdr>
    </w:div>
    <w:div w:id="58524744">
      <w:bodyDiv w:val="1"/>
      <w:marLeft w:val="0"/>
      <w:marRight w:val="0"/>
      <w:marTop w:val="0"/>
      <w:marBottom w:val="0"/>
      <w:divBdr>
        <w:top w:val="none" w:sz="0" w:space="0" w:color="auto"/>
        <w:left w:val="none" w:sz="0" w:space="0" w:color="auto"/>
        <w:bottom w:val="none" w:sz="0" w:space="0" w:color="auto"/>
        <w:right w:val="none" w:sz="0" w:space="0" w:color="auto"/>
      </w:divBdr>
    </w:div>
    <w:div w:id="58601140">
      <w:bodyDiv w:val="1"/>
      <w:marLeft w:val="0"/>
      <w:marRight w:val="0"/>
      <w:marTop w:val="0"/>
      <w:marBottom w:val="0"/>
      <w:divBdr>
        <w:top w:val="none" w:sz="0" w:space="0" w:color="auto"/>
        <w:left w:val="none" w:sz="0" w:space="0" w:color="auto"/>
        <w:bottom w:val="none" w:sz="0" w:space="0" w:color="auto"/>
        <w:right w:val="none" w:sz="0" w:space="0" w:color="auto"/>
      </w:divBdr>
    </w:div>
    <w:div w:id="58789737">
      <w:bodyDiv w:val="1"/>
      <w:marLeft w:val="0"/>
      <w:marRight w:val="0"/>
      <w:marTop w:val="0"/>
      <w:marBottom w:val="0"/>
      <w:divBdr>
        <w:top w:val="none" w:sz="0" w:space="0" w:color="auto"/>
        <w:left w:val="none" w:sz="0" w:space="0" w:color="auto"/>
        <w:bottom w:val="none" w:sz="0" w:space="0" w:color="auto"/>
        <w:right w:val="none" w:sz="0" w:space="0" w:color="auto"/>
      </w:divBdr>
    </w:div>
    <w:div w:id="58795299">
      <w:bodyDiv w:val="1"/>
      <w:marLeft w:val="0"/>
      <w:marRight w:val="0"/>
      <w:marTop w:val="0"/>
      <w:marBottom w:val="0"/>
      <w:divBdr>
        <w:top w:val="none" w:sz="0" w:space="0" w:color="auto"/>
        <w:left w:val="none" w:sz="0" w:space="0" w:color="auto"/>
        <w:bottom w:val="none" w:sz="0" w:space="0" w:color="auto"/>
        <w:right w:val="none" w:sz="0" w:space="0" w:color="auto"/>
      </w:divBdr>
    </w:div>
    <w:div w:id="58868221">
      <w:bodyDiv w:val="1"/>
      <w:marLeft w:val="0"/>
      <w:marRight w:val="0"/>
      <w:marTop w:val="0"/>
      <w:marBottom w:val="0"/>
      <w:divBdr>
        <w:top w:val="none" w:sz="0" w:space="0" w:color="auto"/>
        <w:left w:val="none" w:sz="0" w:space="0" w:color="auto"/>
        <w:bottom w:val="none" w:sz="0" w:space="0" w:color="auto"/>
        <w:right w:val="none" w:sz="0" w:space="0" w:color="auto"/>
      </w:divBdr>
    </w:div>
    <w:div w:id="58984455">
      <w:bodyDiv w:val="1"/>
      <w:marLeft w:val="0"/>
      <w:marRight w:val="0"/>
      <w:marTop w:val="0"/>
      <w:marBottom w:val="0"/>
      <w:divBdr>
        <w:top w:val="none" w:sz="0" w:space="0" w:color="auto"/>
        <w:left w:val="none" w:sz="0" w:space="0" w:color="auto"/>
        <w:bottom w:val="none" w:sz="0" w:space="0" w:color="auto"/>
        <w:right w:val="none" w:sz="0" w:space="0" w:color="auto"/>
      </w:divBdr>
    </w:div>
    <w:div w:id="59058311">
      <w:bodyDiv w:val="1"/>
      <w:marLeft w:val="0"/>
      <w:marRight w:val="0"/>
      <w:marTop w:val="0"/>
      <w:marBottom w:val="0"/>
      <w:divBdr>
        <w:top w:val="none" w:sz="0" w:space="0" w:color="auto"/>
        <w:left w:val="none" w:sz="0" w:space="0" w:color="auto"/>
        <w:bottom w:val="none" w:sz="0" w:space="0" w:color="auto"/>
        <w:right w:val="none" w:sz="0" w:space="0" w:color="auto"/>
      </w:divBdr>
    </w:div>
    <w:div w:id="59133221">
      <w:bodyDiv w:val="1"/>
      <w:marLeft w:val="0"/>
      <w:marRight w:val="0"/>
      <w:marTop w:val="0"/>
      <w:marBottom w:val="0"/>
      <w:divBdr>
        <w:top w:val="none" w:sz="0" w:space="0" w:color="auto"/>
        <w:left w:val="none" w:sz="0" w:space="0" w:color="auto"/>
        <w:bottom w:val="none" w:sz="0" w:space="0" w:color="auto"/>
        <w:right w:val="none" w:sz="0" w:space="0" w:color="auto"/>
      </w:divBdr>
    </w:div>
    <w:div w:id="59210666">
      <w:bodyDiv w:val="1"/>
      <w:marLeft w:val="0"/>
      <w:marRight w:val="0"/>
      <w:marTop w:val="0"/>
      <w:marBottom w:val="0"/>
      <w:divBdr>
        <w:top w:val="none" w:sz="0" w:space="0" w:color="auto"/>
        <w:left w:val="none" w:sz="0" w:space="0" w:color="auto"/>
        <w:bottom w:val="none" w:sz="0" w:space="0" w:color="auto"/>
        <w:right w:val="none" w:sz="0" w:space="0" w:color="auto"/>
      </w:divBdr>
    </w:div>
    <w:div w:id="59257029">
      <w:bodyDiv w:val="1"/>
      <w:marLeft w:val="0"/>
      <w:marRight w:val="0"/>
      <w:marTop w:val="0"/>
      <w:marBottom w:val="0"/>
      <w:divBdr>
        <w:top w:val="none" w:sz="0" w:space="0" w:color="auto"/>
        <w:left w:val="none" w:sz="0" w:space="0" w:color="auto"/>
        <w:bottom w:val="none" w:sz="0" w:space="0" w:color="auto"/>
        <w:right w:val="none" w:sz="0" w:space="0" w:color="auto"/>
      </w:divBdr>
    </w:div>
    <w:div w:id="59258276">
      <w:bodyDiv w:val="1"/>
      <w:marLeft w:val="0"/>
      <w:marRight w:val="0"/>
      <w:marTop w:val="0"/>
      <w:marBottom w:val="0"/>
      <w:divBdr>
        <w:top w:val="none" w:sz="0" w:space="0" w:color="auto"/>
        <w:left w:val="none" w:sz="0" w:space="0" w:color="auto"/>
        <w:bottom w:val="none" w:sz="0" w:space="0" w:color="auto"/>
        <w:right w:val="none" w:sz="0" w:space="0" w:color="auto"/>
      </w:divBdr>
    </w:div>
    <w:div w:id="59521324">
      <w:bodyDiv w:val="1"/>
      <w:marLeft w:val="0"/>
      <w:marRight w:val="0"/>
      <w:marTop w:val="0"/>
      <w:marBottom w:val="0"/>
      <w:divBdr>
        <w:top w:val="none" w:sz="0" w:space="0" w:color="auto"/>
        <w:left w:val="none" w:sz="0" w:space="0" w:color="auto"/>
        <w:bottom w:val="none" w:sz="0" w:space="0" w:color="auto"/>
        <w:right w:val="none" w:sz="0" w:space="0" w:color="auto"/>
      </w:divBdr>
    </w:div>
    <w:div w:id="59522176">
      <w:bodyDiv w:val="1"/>
      <w:marLeft w:val="0"/>
      <w:marRight w:val="0"/>
      <w:marTop w:val="0"/>
      <w:marBottom w:val="0"/>
      <w:divBdr>
        <w:top w:val="none" w:sz="0" w:space="0" w:color="auto"/>
        <w:left w:val="none" w:sz="0" w:space="0" w:color="auto"/>
        <w:bottom w:val="none" w:sz="0" w:space="0" w:color="auto"/>
        <w:right w:val="none" w:sz="0" w:space="0" w:color="auto"/>
      </w:divBdr>
    </w:div>
    <w:div w:id="59601520">
      <w:bodyDiv w:val="1"/>
      <w:marLeft w:val="0"/>
      <w:marRight w:val="0"/>
      <w:marTop w:val="0"/>
      <w:marBottom w:val="0"/>
      <w:divBdr>
        <w:top w:val="none" w:sz="0" w:space="0" w:color="auto"/>
        <w:left w:val="none" w:sz="0" w:space="0" w:color="auto"/>
        <w:bottom w:val="none" w:sz="0" w:space="0" w:color="auto"/>
        <w:right w:val="none" w:sz="0" w:space="0" w:color="auto"/>
      </w:divBdr>
    </w:div>
    <w:div w:id="59642538">
      <w:bodyDiv w:val="1"/>
      <w:marLeft w:val="0"/>
      <w:marRight w:val="0"/>
      <w:marTop w:val="0"/>
      <w:marBottom w:val="0"/>
      <w:divBdr>
        <w:top w:val="none" w:sz="0" w:space="0" w:color="auto"/>
        <w:left w:val="none" w:sz="0" w:space="0" w:color="auto"/>
        <w:bottom w:val="none" w:sz="0" w:space="0" w:color="auto"/>
        <w:right w:val="none" w:sz="0" w:space="0" w:color="auto"/>
      </w:divBdr>
    </w:div>
    <w:div w:id="59670092">
      <w:bodyDiv w:val="1"/>
      <w:marLeft w:val="0"/>
      <w:marRight w:val="0"/>
      <w:marTop w:val="0"/>
      <w:marBottom w:val="0"/>
      <w:divBdr>
        <w:top w:val="none" w:sz="0" w:space="0" w:color="auto"/>
        <w:left w:val="none" w:sz="0" w:space="0" w:color="auto"/>
        <w:bottom w:val="none" w:sz="0" w:space="0" w:color="auto"/>
        <w:right w:val="none" w:sz="0" w:space="0" w:color="auto"/>
      </w:divBdr>
    </w:div>
    <w:div w:id="59787483">
      <w:bodyDiv w:val="1"/>
      <w:marLeft w:val="0"/>
      <w:marRight w:val="0"/>
      <w:marTop w:val="0"/>
      <w:marBottom w:val="0"/>
      <w:divBdr>
        <w:top w:val="none" w:sz="0" w:space="0" w:color="auto"/>
        <w:left w:val="none" w:sz="0" w:space="0" w:color="auto"/>
        <w:bottom w:val="none" w:sz="0" w:space="0" w:color="auto"/>
        <w:right w:val="none" w:sz="0" w:space="0" w:color="auto"/>
      </w:divBdr>
    </w:div>
    <w:div w:id="59914408">
      <w:bodyDiv w:val="1"/>
      <w:marLeft w:val="0"/>
      <w:marRight w:val="0"/>
      <w:marTop w:val="0"/>
      <w:marBottom w:val="0"/>
      <w:divBdr>
        <w:top w:val="none" w:sz="0" w:space="0" w:color="auto"/>
        <w:left w:val="none" w:sz="0" w:space="0" w:color="auto"/>
        <w:bottom w:val="none" w:sz="0" w:space="0" w:color="auto"/>
        <w:right w:val="none" w:sz="0" w:space="0" w:color="auto"/>
      </w:divBdr>
    </w:div>
    <w:div w:id="60031978">
      <w:bodyDiv w:val="1"/>
      <w:marLeft w:val="0"/>
      <w:marRight w:val="0"/>
      <w:marTop w:val="0"/>
      <w:marBottom w:val="0"/>
      <w:divBdr>
        <w:top w:val="none" w:sz="0" w:space="0" w:color="auto"/>
        <w:left w:val="none" w:sz="0" w:space="0" w:color="auto"/>
        <w:bottom w:val="none" w:sz="0" w:space="0" w:color="auto"/>
        <w:right w:val="none" w:sz="0" w:space="0" w:color="auto"/>
      </w:divBdr>
    </w:div>
    <w:div w:id="60177397">
      <w:bodyDiv w:val="1"/>
      <w:marLeft w:val="0"/>
      <w:marRight w:val="0"/>
      <w:marTop w:val="0"/>
      <w:marBottom w:val="0"/>
      <w:divBdr>
        <w:top w:val="none" w:sz="0" w:space="0" w:color="auto"/>
        <w:left w:val="none" w:sz="0" w:space="0" w:color="auto"/>
        <w:bottom w:val="none" w:sz="0" w:space="0" w:color="auto"/>
        <w:right w:val="none" w:sz="0" w:space="0" w:color="auto"/>
      </w:divBdr>
    </w:div>
    <w:div w:id="60296868">
      <w:bodyDiv w:val="1"/>
      <w:marLeft w:val="0"/>
      <w:marRight w:val="0"/>
      <w:marTop w:val="0"/>
      <w:marBottom w:val="0"/>
      <w:divBdr>
        <w:top w:val="none" w:sz="0" w:space="0" w:color="auto"/>
        <w:left w:val="none" w:sz="0" w:space="0" w:color="auto"/>
        <w:bottom w:val="none" w:sz="0" w:space="0" w:color="auto"/>
        <w:right w:val="none" w:sz="0" w:space="0" w:color="auto"/>
      </w:divBdr>
    </w:div>
    <w:div w:id="60373789">
      <w:bodyDiv w:val="1"/>
      <w:marLeft w:val="0"/>
      <w:marRight w:val="0"/>
      <w:marTop w:val="0"/>
      <w:marBottom w:val="0"/>
      <w:divBdr>
        <w:top w:val="none" w:sz="0" w:space="0" w:color="auto"/>
        <w:left w:val="none" w:sz="0" w:space="0" w:color="auto"/>
        <w:bottom w:val="none" w:sz="0" w:space="0" w:color="auto"/>
        <w:right w:val="none" w:sz="0" w:space="0" w:color="auto"/>
      </w:divBdr>
    </w:div>
    <w:div w:id="60905089">
      <w:bodyDiv w:val="1"/>
      <w:marLeft w:val="0"/>
      <w:marRight w:val="0"/>
      <w:marTop w:val="0"/>
      <w:marBottom w:val="0"/>
      <w:divBdr>
        <w:top w:val="none" w:sz="0" w:space="0" w:color="auto"/>
        <w:left w:val="none" w:sz="0" w:space="0" w:color="auto"/>
        <w:bottom w:val="none" w:sz="0" w:space="0" w:color="auto"/>
        <w:right w:val="none" w:sz="0" w:space="0" w:color="auto"/>
      </w:divBdr>
    </w:div>
    <w:div w:id="61026918">
      <w:bodyDiv w:val="1"/>
      <w:marLeft w:val="0"/>
      <w:marRight w:val="0"/>
      <w:marTop w:val="0"/>
      <w:marBottom w:val="0"/>
      <w:divBdr>
        <w:top w:val="none" w:sz="0" w:space="0" w:color="auto"/>
        <w:left w:val="none" w:sz="0" w:space="0" w:color="auto"/>
        <w:bottom w:val="none" w:sz="0" w:space="0" w:color="auto"/>
        <w:right w:val="none" w:sz="0" w:space="0" w:color="auto"/>
      </w:divBdr>
    </w:div>
    <w:div w:id="61104427">
      <w:bodyDiv w:val="1"/>
      <w:marLeft w:val="0"/>
      <w:marRight w:val="0"/>
      <w:marTop w:val="0"/>
      <w:marBottom w:val="0"/>
      <w:divBdr>
        <w:top w:val="none" w:sz="0" w:space="0" w:color="auto"/>
        <w:left w:val="none" w:sz="0" w:space="0" w:color="auto"/>
        <w:bottom w:val="none" w:sz="0" w:space="0" w:color="auto"/>
        <w:right w:val="none" w:sz="0" w:space="0" w:color="auto"/>
      </w:divBdr>
    </w:div>
    <w:div w:id="61217050">
      <w:bodyDiv w:val="1"/>
      <w:marLeft w:val="0"/>
      <w:marRight w:val="0"/>
      <w:marTop w:val="0"/>
      <w:marBottom w:val="0"/>
      <w:divBdr>
        <w:top w:val="none" w:sz="0" w:space="0" w:color="auto"/>
        <w:left w:val="none" w:sz="0" w:space="0" w:color="auto"/>
        <w:bottom w:val="none" w:sz="0" w:space="0" w:color="auto"/>
        <w:right w:val="none" w:sz="0" w:space="0" w:color="auto"/>
      </w:divBdr>
    </w:div>
    <w:div w:id="61369744">
      <w:bodyDiv w:val="1"/>
      <w:marLeft w:val="0"/>
      <w:marRight w:val="0"/>
      <w:marTop w:val="0"/>
      <w:marBottom w:val="0"/>
      <w:divBdr>
        <w:top w:val="none" w:sz="0" w:space="0" w:color="auto"/>
        <w:left w:val="none" w:sz="0" w:space="0" w:color="auto"/>
        <w:bottom w:val="none" w:sz="0" w:space="0" w:color="auto"/>
        <w:right w:val="none" w:sz="0" w:space="0" w:color="auto"/>
      </w:divBdr>
    </w:div>
    <w:div w:id="61564797">
      <w:bodyDiv w:val="1"/>
      <w:marLeft w:val="0"/>
      <w:marRight w:val="0"/>
      <w:marTop w:val="0"/>
      <w:marBottom w:val="0"/>
      <w:divBdr>
        <w:top w:val="none" w:sz="0" w:space="0" w:color="auto"/>
        <w:left w:val="none" w:sz="0" w:space="0" w:color="auto"/>
        <w:bottom w:val="none" w:sz="0" w:space="0" w:color="auto"/>
        <w:right w:val="none" w:sz="0" w:space="0" w:color="auto"/>
      </w:divBdr>
    </w:div>
    <w:div w:id="61565077">
      <w:bodyDiv w:val="1"/>
      <w:marLeft w:val="0"/>
      <w:marRight w:val="0"/>
      <w:marTop w:val="0"/>
      <w:marBottom w:val="0"/>
      <w:divBdr>
        <w:top w:val="none" w:sz="0" w:space="0" w:color="auto"/>
        <w:left w:val="none" w:sz="0" w:space="0" w:color="auto"/>
        <w:bottom w:val="none" w:sz="0" w:space="0" w:color="auto"/>
        <w:right w:val="none" w:sz="0" w:space="0" w:color="auto"/>
      </w:divBdr>
    </w:div>
    <w:div w:id="61568761">
      <w:bodyDiv w:val="1"/>
      <w:marLeft w:val="0"/>
      <w:marRight w:val="0"/>
      <w:marTop w:val="0"/>
      <w:marBottom w:val="0"/>
      <w:divBdr>
        <w:top w:val="none" w:sz="0" w:space="0" w:color="auto"/>
        <w:left w:val="none" w:sz="0" w:space="0" w:color="auto"/>
        <w:bottom w:val="none" w:sz="0" w:space="0" w:color="auto"/>
        <w:right w:val="none" w:sz="0" w:space="0" w:color="auto"/>
      </w:divBdr>
    </w:div>
    <w:div w:id="61801354">
      <w:bodyDiv w:val="1"/>
      <w:marLeft w:val="0"/>
      <w:marRight w:val="0"/>
      <w:marTop w:val="0"/>
      <w:marBottom w:val="0"/>
      <w:divBdr>
        <w:top w:val="none" w:sz="0" w:space="0" w:color="auto"/>
        <w:left w:val="none" w:sz="0" w:space="0" w:color="auto"/>
        <w:bottom w:val="none" w:sz="0" w:space="0" w:color="auto"/>
        <w:right w:val="none" w:sz="0" w:space="0" w:color="auto"/>
      </w:divBdr>
    </w:div>
    <w:div w:id="61874462">
      <w:bodyDiv w:val="1"/>
      <w:marLeft w:val="0"/>
      <w:marRight w:val="0"/>
      <w:marTop w:val="0"/>
      <w:marBottom w:val="0"/>
      <w:divBdr>
        <w:top w:val="none" w:sz="0" w:space="0" w:color="auto"/>
        <w:left w:val="none" w:sz="0" w:space="0" w:color="auto"/>
        <w:bottom w:val="none" w:sz="0" w:space="0" w:color="auto"/>
        <w:right w:val="none" w:sz="0" w:space="0" w:color="auto"/>
      </w:divBdr>
    </w:div>
    <w:div w:id="61878145">
      <w:bodyDiv w:val="1"/>
      <w:marLeft w:val="0"/>
      <w:marRight w:val="0"/>
      <w:marTop w:val="0"/>
      <w:marBottom w:val="0"/>
      <w:divBdr>
        <w:top w:val="none" w:sz="0" w:space="0" w:color="auto"/>
        <w:left w:val="none" w:sz="0" w:space="0" w:color="auto"/>
        <w:bottom w:val="none" w:sz="0" w:space="0" w:color="auto"/>
        <w:right w:val="none" w:sz="0" w:space="0" w:color="auto"/>
      </w:divBdr>
    </w:div>
    <w:div w:id="62025661">
      <w:bodyDiv w:val="1"/>
      <w:marLeft w:val="0"/>
      <w:marRight w:val="0"/>
      <w:marTop w:val="0"/>
      <w:marBottom w:val="0"/>
      <w:divBdr>
        <w:top w:val="none" w:sz="0" w:space="0" w:color="auto"/>
        <w:left w:val="none" w:sz="0" w:space="0" w:color="auto"/>
        <w:bottom w:val="none" w:sz="0" w:space="0" w:color="auto"/>
        <w:right w:val="none" w:sz="0" w:space="0" w:color="auto"/>
      </w:divBdr>
    </w:div>
    <w:div w:id="62029497">
      <w:bodyDiv w:val="1"/>
      <w:marLeft w:val="0"/>
      <w:marRight w:val="0"/>
      <w:marTop w:val="0"/>
      <w:marBottom w:val="0"/>
      <w:divBdr>
        <w:top w:val="none" w:sz="0" w:space="0" w:color="auto"/>
        <w:left w:val="none" w:sz="0" w:space="0" w:color="auto"/>
        <w:bottom w:val="none" w:sz="0" w:space="0" w:color="auto"/>
        <w:right w:val="none" w:sz="0" w:space="0" w:color="auto"/>
      </w:divBdr>
    </w:div>
    <w:div w:id="62220517">
      <w:bodyDiv w:val="1"/>
      <w:marLeft w:val="0"/>
      <w:marRight w:val="0"/>
      <w:marTop w:val="0"/>
      <w:marBottom w:val="0"/>
      <w:divBdr>
        <w:top w:val="none" w:sz="0" w:space="0" w:color="auto"/>
        <w:left w:val="none" w:sz="0" w:space="0" w:color="auto"/>
        <w:bottom w:val="none" w:sz="0" w:space="0" w:color="auto"/>
        <w:right w:val="none" w:sz="0" w:space="0" w:color="auto"/>
      </w:divBdr>
    </w:div>
    <w:div w:id="62414988">
      <w:bodyDiv w:val="1"/>
      <w:marLeft w:val="0"/>
      <w:marRight w:val="0"/>
      <w:marTop w:val="0"/>
      <w:marBottom w:val="0"/>
      <w:divBdr>
        <w:top w:val="none" w:sz="0" w:space="0" w:color="auto"/>
        <w:left w:val="none" w:sz="0" w:space="0" w:color="auto"/>
        <w:bottom w:val="none" w:sz="0" w:space="0" w:color="auto"/>
        <w:right w:val="none" w:sz="0" w:space="0" w:color="auto"/>
      </w:divBdr>
    </w:div>
    <w:div w:id="62530776">
      <w:bodyDiv w:val="1"/>
      <w:marLeft w:val="0"/>
      <w:marRight w:val="0"/>
      <w:marTop w:val="0"/>
      <w:marBottom w:val="0"/>
      <w:divBdr>
        <w:top w:val="none" w:sz="0" w:space="0" w:color="auto"/>
        <w:left w:val="none" w:sz="0" w:space="0" w:color="auto"/>
        <w:bottom w:val="none" w:sz="0" w:space="0" w:color="auto"/>
        <w:right w:val="none" w:sz="0" w:space="0" w:color="auto"/>
      </w:divBdr>
    </w:div>
    <w:div w:id="62610955">
      <w:bodyDiv w:val="1"/>
      <w:marLeft w:val="0"/>
      <w:marRight w:val="0"/>
      <w:marTop w:val="0"/>
      <w:marBottom w:val="0"/>
      <w:divBdr>
        <w:top w:val="none" w:sz="0" w:space="0" w:color="auto"/>
        <w:left w:val="none" w:sz="0" w:space="0" w:color="auto"/>
        <w:bottom w:val="none" w:sz="0" w:space="0" w:color="auto"/>
        <w:right w:val="none" w:sz="0" w:space="0" w:color="auto"/>
      </w:divBdr>
    </w:div>
    <w:div w:id="62721947">
      <w:bodyDiv w:val="1"/>
      <w:marLeft w:val="0"/>
      <w:marRight w:val="0"/>
      <w:marTop w:val="0"/>
      <w:marBottom w:val="0"/>
      <w:divBdr>
        <w:top w:val="none" w:sz="0" w:space="0" w:color="auto"/>
        <w:left w:val="none" w:sz="0" w:space="0" w:color="auto"/>
        <w:bottom w:val="none" w:sz="0" w:space="0" w:color="auto"/>
        <w:right w:val="none" w:sz="0" w:space="0" w:color="auto"/>
      </w:divBdr>
    </w:div>
    <w:div w:id="62797946">
      <w:bodyDiv w:val="1"/>
      <w:marLeft w:val="0"/>
      <w:marRight w:val="0"/>
      <w:marTop w:val="0"/>
      <w:marBottom w:val="0"/>
      <w:divBdr>
        <w:top w:val="none" w:sz="0" w:space="0" w:color="auto"/>
        <w:left w:val="none" w:sz="0" w:space="0" w:color="auto"/>
        <w:bottom w:val="none" w:sz="0" w:space="0" w:color="auto"/>
        <w:right w:val="none" w:sz="0" w:space="0" w:color="auto"/>
      </w:divBdr>
    </w:div>
    <w:div w:id="63261386">
      <w:bodyDiv w:val="1"/>
      <w:marLeft w:val="0"/>
      <w:marRight w:val="0"/>
      <w:marTop w:val="0"/>
      <w:marBottom w:val="0"/>
      <w:divBdr>
        <w:top w:val="none" w:sz="0" w:space="0" w:color="auto"/>
        <w:left w:val="none" w:sz="0" w:space="0" w:color="auto"/>
        <w:bottom w:val="none" w:sz="0" w:space="0" w:color="auto"/>
        <w:right w:val="none" w:sz="0" w:space="0" w:color="auto"/>
      </w:divBdr>
    </w:div>
    <w:div w:id="63452252">
      <w:bodyDiv w:val="1"/>
      <w:marLeft w:val="0"/>
      <w:marRight w:val="0"/>
      <w:marTop w:val="0"/>
      <w:marBottom w:val="0"/>
      <w:divBdr>
        <w:top w:val="none" w:sz="0" w:space="0" w:color="auto"/>
        <w:left w:val="none" w:sz="0" w:space="0" w:color="auto"/>
        <w:bottom w:val="none" w:sz="0" w:space="0" w:color="auto"/>
        <w:right w:val="none" w:sz="0" w:space="0" w:color="auto"/>
      </w:divBdr>
    </w:div>
    <w:div w:id="63530597">
      <w:bodyDiv w:val="1"/>
      <w:marLeft w:val="0"/>
      <w:marRight w:val="0"/>
      <w:marTop w:val="0"/>
      <w:marBottom w:val="0"/>
      <w:divBdr>
        <w:top w:val="none" w:sz="0" w:space="0" w:color="auto"/>
        <w:left w:val="none" w:sz="0" w:space="0" w:color="auto"/>
        <w:bottom w:val="none" w:sz="0" w:space="0" w:color="auto"/>
        <w:right w:val="none" w:sz="0" w:space="0" w:color="auto"/>
      </w:divBdr>
    </w:div>
    <w:div w:id="63643910">
      <w:bodyDiv w:val="1"/>
      <w:marLeft w:val="0"/>
      <w:marRight w:val="0"/>
      <w:marTop w:val="0"/>
      <w:marBottom w:val="0"/>
      <w:divBdr>
        <w:top w:val="none" w:sz="0" w:space="0" w:color="auto"/>
        <w:left w:val="none" w:sz="0" w:space="0" w:color="auto"/>
        <w:bottom w:val="none" w:sz="0" w:space="0" w:color="auto"/>
        <w:right w:val="none" w:sz="0" w:space="0" w:color="auto"/>
      </w:divBdr>
    </w:div>
    <w:div w:id="63963528">
      <w:bodyDiv w:val="1"/>
      <w:marLeft w:val="0"/>
      <w:marRight w:val="0"/>
      <w:marTop w:val="0"/>
      <w:marBottom w:val="0"/>
      <w:divBdr>
        <w:top w:val="none" w:sz="0" w:space="0" w:color="auto"/>
        <w:left w:val="none" w:sz="0" w:space="0" w:color="auto"/>
        <w:bottom w:val="none" w:sz="0" w:space="0" w:color="auto"/>
        <w:right w:val="none" w:sz="0" w:space="0" w:color="auto"/>
      </w:divBdr>
    </w:div>
    <w:div w:id="64182702">
      <w:bodyDiv w:val="1"/>
      <w:marLeft w:val="0"/>
      <w:marRight w:val="0"/>
      <w:marTop w:val="0"/>
      <w:marBottom w:val="0"/>
      <w:divBdr>
        <w:top w:val="none" w:sz="0" w:space="0" w:color="auto"/>
        <w:left w:val="none" w:sz="0" w:space="0" w:color="auto"/>
        <w:bottom w:val="none" w:sz="0" w:space="0" w:color="auto"/>
        <w:right w:val="none" w:sz="0" w:space="0" w:color="auto"/>
      </w:divBdr>
    </w:div>
    <w:div w:id="64228552">
      <w:bodyDiv w:val="1"/>
      <w:marLeft w:val="0"/>
      <w:marRight w:val="0"/>
      <w:marTop w:val="0"/>
      <w:marBottom w:val="0"/>
      <w:divBdr>
        <w:top w:val="none" w:sz="0" w:space="0" w:color="auto"/>
        <w:left w:val="none" w:sz="0" w:space="0" w:color="auto"/>
        <w:bottom w:val="none" w:sz="0" w:space="0" w:color="auto"/>
        <w:right w:val="none" w:sz="0" w:space="0" w:color="auto"/>
      </w:divBdr>
    </w:div>
    <w:div w:id="64376183">
      <w:bodyDiv w:val="1"/>
      <w:marLeft w:val="0"/>
      <w:marRight w:val="0"/>
      <w:marTop w:val="0"/>
      <w:marBottom w:val="0"/>
      <w:divBdr>
        <w:top w:val="none" w:sz="0" w:space="0" w:color="auto"/>
        <w:left w:val="none" w:sz="0" w:space="0" w:color="auto"/>
        <w:bottom w:val="none" w:sz="0" w:space="0" w:color="auto"/>
        <w:right w:val="none" w:sz="0" w:space="0" w:color="auto"/>
      </w:divBdr>
    </w:div>
    <w:div w:id="64912295">
      <w:bodyDiv w:val="1"/>
      <w:marLeft w:val="0"/>
      <w:marRight w:val="0"/>
      <w:marTop w:val="0"/>
      <w:marBottom w:val="0"/>
      <w:divBdr>
        <w:top w:val="none" w:sz="0" w:space="0" w:color="auto"/>
        <w:left w:val="none" w:sz="0" w:space="0" w:color="auto"/>
        <w:bottom w:val="none" w:sz="0" w:space="0" w:color="auto"/>
        <w:right w:val="none" w:sz="0" w:space="0" w:color="auto"/>
      </w:divBdr>
    </w:div>
    <w:div w:id="65154398">
      <w:bodyDiv w:val="1"/>
      <w:marLeft w:val="0"/>
      <w:marRight w:val="0"/>
      <w:marTop w:val="0"/>
      <w:marBottom w:val="0"/>
      <w:divBdr>
        <w:top w:val="none" w:sz="0" w:space="0" w:color="auto"/>
        <w:left w:val="none" w:sz="0" w:space="0" w:color="auto"/>
        <w:bottom w:val="none" w:sz="0" w:space="0" w:color="auto"/>
        <w:right w:val="none" w:sz="0" w:space="0" w:color="auto"/>
      </w:divBdr>
    </w:div>
    <w:div w:id="65346823">
      <w:bodyDiv w:val="1"/>
      <w:marLeft w:val="0"/>
      <w:marRight w:val="0"/>
      <w:marTop w:val="0"/>
      <w:marBottom w:val="0"/>
      <w:divBdr>
        <w:top w:val="none" w:sz="0" w:space="0" w:color="auto"/>
        <w:left w:val="none" w:sz="0" w:space="0" w:color="auto"/>
        <w:bottom w:val="none" w:sz="0" w:space="0" w:color="auto"/>
        <w:right w:val="none" w:sz="0" w:space="0" w:color="auto"/>
      </w:divBdr>
    </w:div>
    <w:div w:id="65417472">
      <w:bodyDiv w:val="1"/>
      <w:marLeft w:val="0"/>
      <w:marRight w:val="0"/>
      <w:marTop w:val="0"/>
      <w:marBottom w:val="0"/>
      <w:divBdr>
        <w:top w:val="none" w:sz="0" w:space="0" w:color="auto"/>
        <w:left w:val="none" w:sz="0" w:space="0" w:color="auto"/>
        <w:bottom w:val="none" w:sz="0" w:space="0" w:color="auto"/>
        <w:right w:val="none" w:sz="0" w:space="0" w:color="auto"/>
      </w:divBdr>
    </w:div>
    <w:div w:id="65540304">
      <w:bodyDiv w:val="1"/>
      <w:marLeft w:val="0"/>
      <w:marRight w:val="0"/>
      <w:marTop w:val="0"/>
      <w:marBottom w:val="0"/>
      <w:divBdr>
        <w:top w:val="none" w:sz="0" w:space="0" w:color="auto"/>
        <w:left w:val="none" w:sz="0" w:space="0" w:color="auto"/>
        <w:bottom w:val="none" w:sz="0" w:space="0" w:color="auto"/>
        <w:right w:val="none" w:sz="0" w:space="0" w:color="auto"/>
      </w:divBdr>
    </w:div>
    <w:div w:id="66003255">
      <w:bodyDiv w:val="1"/>
      <w:marLeft w:val="0"/>
      <w:marRight w:val="0"/>
      <w:marTop w:val="0"/>
      <w:marBottom w:val="0"/>
      <w:divBdr>
        <w:top w:val="none" w:sz="0" w:space="0" w:color="auto"/>
        <w:left w:val="none" w:sz="0" w:space="0" w:color="auto"/>
        <w:bottom w:val="none" w:sz="0" w:space="0" w:color="auto"/>
        <w:right w:val="none" w:sz="0" w:space="0" w:color="auto"/>
      </w:divBdr>
    </w:div>
    <w:div w:id="66076262">
      <w:bodyDiv w:val="1"/>
      <w:marLeft w:val="0"/>
      <w:marRight w:val="0"/>
      <w:marTop w:val="0"/>
      <w:marBottom w:val="0"/>
      <w:divBdr>
        <w:top w:val="none" w:sz="0" w:space="0" w:color="auto"/>
        <w:left w:val="none" w:sz="0" w:space="0" w:color="auto"/>
        <w:bottom w:val="none" w:sz="0" w:space="0" w:color="auto"/>
        <w:right w:val="none" w:sz="0" w:space="0" w:color="auto"/>
      </w:divBdr>
    </w:div>
    <w:div w:id="66346642">
      <w:bodyDiv w:val="1"/>
      <w:marLeft w:val="0"/>
      <w:marRight w:val="0"/>
      <w:marTop w:val="0"/>
      <w:marBottom w:val="0"/>
      <w:divBdr>
        <w:top w:val="none" w:sz="0" w:space="0" w:color="auto"/>
        <w:left w:val="none" w:sz="0" w:space="0" w:color="auto"/>
        <w:bottom w:val="none" w:sz="0" w:space="0" w:color="auto"/>
        <w:right w:val="none" w:sz="0" w:space="0" w:color="auto"/>
      </w:divBdr>
    </w:div>
    <w:div w:id="66390486">
      <w:bodyDiv w:val="1"/>
      <w:marLeft w:val="0"/>
      <w:marRight w:val="0"/>
      <w:marTop w:val="0"/>
      <w:marBottom w:val="0"/>
      <w:divBdr>
        <w:top w:val="none" w:sz="0" w:space="0" w:color="auto"/>
        <w:left w:val="none" w:sz="0" w:space="0" w:color="auto"/>
        <w:bottom w:val="none" w:sz="0" w:space="0" w:color="auto"/>
        <w:right w:val="none" w:sz="0" w:space="0" w:color="auto"/>
      </w:divBdr>
    </w:div>
    <w:div w:id="66460078">
      <w:bodyDiv w:val="1"/>
      <w:marLeft w:val="0"/>
      <w:marRight w:val="0"/>
      <w:marTop w:val="0"/>
      <w:marBottom w:val="0"/>
      <w:divBdr>
        <w:top w:val="none" w:sz="0" w:space="0" w:color="auto"/>
        <w:left w:val="none" w:sz="0" w:space="0" w:color="auto"/>
        <w:bottom w:val="none" w:sz="0" w:space="0" w:color="auto"/>
        <w:right w:val="none" w:sz="0" w:space="0" w:color="auto"/>
      </w:divBdr>
    </w:div>
    <w:div w:id="66804071">
      <w:bodyDiv w:val="1"/>
      <w:marLeft w:val="0"/>
      <w:marRight w:val="0"/>
      <w:marTop w:val="0"/>
      <w:marBottom w:val="0"/>
      <w:divBdr>
        <w:top w:val="none" w:sz="0" w:space="0" w:color="auto"/>
        <w:left w:val="none" w:sz="0" w:space="0" w:color="auto"/>
        <w:bottom w:val="none" w:sz="0" w:space="0" w:color="auto"/>
        <w:right w:val="none" w:sz="0" w:space="0" w:color="auto"/>
      </w:divBdr>
    </w:div>
    <w:div w:id="66853820">
      <w:bodyDiv w:val="1"/>
      <w:marLeft w:val="0"/>
      <w:marRight w:val="0"/>
      <w:marTop w:val="0"/>
      <w:marBottom w:val="0"/>
      <w:divBdr>
        <w:top w:val="none" w:sz="0" w:space="0" w:color="auto"/>
        <w:left w:val="none" w:sz="0" w:space="0" w:color="auto"/>
        <w:bottom w:val="none" w:sz="0" w:space="0" w:color="auto"/>
        <w:right w:val="none" w:sz="0" w:space="0" w:color="auto"/>
      </w:divBdr>
    </w:div>
    <w:div w:id="67117248">
      <w:bodyDiv w:val="1"/>
      <w:marLeft w:val="0"/>
      <w:marRight w:val="0"/>
      <w:marTop w:val="0"/>
      <w:marBottom w:val="0"/>
      <w:divBdr>
        <w:top w:val="none" w:sz="0" w:space="0" w:color="auto"/>
        <w:left w:val="none" w:sz="0" w:space="0" w:color="auto"/>
        <w:bottom w:val="none" w:sz="0" w:space="0" w:color="auto"/>
        <w:right w:val="none" w:sz="0" w:space="0" w:color="auto"/>
      </w:divBdr>
    </w:div>
    <w:div w:id="67461447">
      <w:bodyDiv w:val="1"/>
      <w:marLeft w:val="0"/>
      <w:marRight w:val="0"/>
      <w:marTop w:val="0"/>
      <w:marBottom w:val="0"/>
      <w:divBdr>
        <w:top w:val="none" w:sz="0" w:space="0" w:color="auto"/>
        <w:left w:val="none" w:sz="0" w:space="0" w:color="auto"/>
        <w:bottom w:val="none" w:sz="0" w:space="0" w:color="auto"/>
        <w:right w:val="none" w:sz="0" w:space="0" w:color="auto"/>
      </w:divBdr>
    </w:div>
    <w:div w:id="67577438">
      <w:bodyDiv w:val="1"/>
      <w:marLeft w:val="0"/>
      <w:marRight w:val="0"/>
      <w:marTop w:val="0"/>
      <w:marBottom w:val="0"/>
      <w:divBdr>
        <w:top w:val="none" w:sz="0" w:space="0" w:color="auto"/>
        <w:left w:val="none" w:sz="0" w:space="0" w:color="auto"/>
        <w:bottom w:val="none" w:sz="0" w:space="0" w:color="auto"/>
        <w:right w:val="none" w:sz="0" w:space="0" w:color="auto"/>
      </w:divBdr>
    </w:div>
    <w:div w:id="67927366">
      <w:bodyDiv w:val="1"/>
      <w:marLeft w:val="0"/>
      <w:marRight w:val="0"/>
      <w:marTop w:val="0"/>
      <w:marBottom w:val="0"/>
      <w:divBdr>
        <w:top w:val="none" w:sz="0" w:space="0" w:color="auto"/>
        <w:left w:val="none" w:sz="0" w:space="0" w:color="auto"/>
        <w:bottom w:val="none" w:sz="0" w:space="0" w:color="auto"/>
        <w:right w:val="none" w:sz="0" w:space="0" w:color="auto"/>
      </w:divBdr>
    </w:div>
    <w:div w:id="67961676">
      <w:bodyDiv w:val="1"/>
      <w:marLeft w:val="0"/>
      <w:marRight w:val="0"/>
      <w:marTop w:val="0"/>
      <w:marBottom w:val="0"/>
      <w:divBdr>
        <w:top w:val="none" w:sz="0" w:space="0" w:color="auto"/>
        <w:left w:val="none" w:sz="0" w:space="0" w:color="auto"/>
        <w:bottom w:val="none" w:sz="0" w:space="0" w:color="auto"/>
        <w:right w:val="none" w:sz="0" w:space="0" w:color="auto"/>
      </w:divBdr>
    </w:div>
    <w:div w:id="67967496">
      <w:bodyDiv w:val="1"/>
      <w:marLeft w:val="0"/>
      <w:marRight w:val="0"/>
      <w:marTop w:val="0"/>
      <w:marBottom w:val="0"/>
      <w:divBdr>
        <w:top w:val="none" w:sz="0" w:space="0" w:color="auto"/>
        <w:left w:val="none" w:sz="0" w:space="0" w:color="auto"/>
        <w:bottom w:val="none" w:sz="0" w:space="0" w:color="auto"/>
        <w:right w:val="none" w:sz="0" w:space="0" w:color="auto"/>
      </w:divBdr>
    </w:div>
    <w:div w:id="68046627">
      <w:bodyDiv w:val="1"/>
      <w:marLeft w:val="0"/>
      <w:marRight w:val="0"/>
      <w:marTop w:val="0"/>
      <w:marBottom w:val="0"/>
      <w:divBdr>
        <w:top w:val="none" w:sz="0" w:space="0" w:color="auto"/>
        <w:left w:val="none" w:sz="0" w:space="0" w:color="auto"/>
        <w:bottom w:val="none" w:sz="0" w:space="0" w:color="auto"/>
        <w:right w:val="none" w:sz="0" w:space="0" w:color="auto"/>
      </w:divBdr>
    </w:div>
    <w:div w:id="68112924">
      <w:bodyDiv w:val="1"/>
      <w:marLeft w:val="0"/>
      <w:marRight w:val="0"/>
      <w:marTop w:val="0"/>
      <w:marBottom w:val="0"/>
      <w:divBdr>
        <w:top w:val="none" w:sz="0" w:space="0" w:color="auto"/>
        <w:left w:val="none" w:sz="0" w:space="0" w:color="auto"/>
        <w:bottom w:val="none" w:sz="0" w:space="0" w:color="auto"/>
        <w:right w:val="none" w:sz="0" w:space="0" w:color="auto"/>
      </w:divBdr>
    </w:div>
    <w:div w:id="68310649">
      <w:bodyDiv w:val="1"/>
      <w:marLeft w:val="0"/>
      <w:marRight w:val="0"/>
      <w:marTop w:val="0"/>
      <w:marBottom w:val="0"/>
      <w:divBdr>
        <w:top w:val="none" w:sz="0" w:space="0" w:color="auto"/>
        <w:left w:val="none" w:sz="0" w:space="0" w:color="auto"/>
        <w:bottom w:val="none" w:sz="0" w:space="0" w:color="auto"/>
        <w:right w:val="none" w:sz="0" w:space="0" w:color="auto"/>
      </w:divBdr>
    </w:div>
    <w:div w:id="68428919">
      <w:bodyDiv w:val="1"/>
      <w:marLeft w:val="0"/>
      <w:marRight w:val="0"/>
      <w:marTop w:val="0"/>
      <w:marBottom w:val="0"/>
      <w:divBdr>
        <w:top w:val="none" w:sz="0" w:space="0" w:color="auto"/>
        <w:left w:val="none" w:sz="0" w:space="0" w:color="auto"/>
        <w:bottom w:val="none" w:sz="0" w:space="0" w:color="auto"/>
        <w:right w:val="none" w:sz="0" w:space="0" w:color="auto"/>
      </w:divBdr>
    </w:div>
    <w:div w:id="68499491">
      <w:bodyDiv w:val="1"/>
      <w:marLeft w:val="0"/>
      <w:marRight w:val="0"/>
      <w:marTop w:val="0"/>
      <w:marBottom w:val="0"/>
      <w:divBdr>
        <w:top w:val="none" w:sz="0" w:space="0" w:color="auto"/>
        <w:left w:val="none" w:sz="0" w:space="0" w:color="auto"/>
        <w:bottom w:val="none" w:sz="0" w:space="0" w:color="auto"/>
        <w:right w:val="none" w:sz="0" w:space="0" w:color="auto"/>
      </w:divBdr>
    </w:div>
    <w:div w:id="68503021">
      <w:bodyDiv w:val="1"/>
      <w:marLeft w:val="0"/>
      <w:marRight w:val="0"/>
      <w:marTop w:val="0"/>
      <w:marBottom w:val="0"/>
      <w:divBdr>
        <w:top w:val="none" w:sz="0" w:space="0" w:color="auto"/>
        <w:left w:val="none" w:sz="0" w:space="0" w:color="auto"/>
        <w:bottom w:val="none" w:sz="0" w:space="0" w:color="auto"/>
        <w:right w:val="none" w:sz="0" w:space="0" w:color="auto"/>
      </w:divBdr>
    </w:div>
    <w:div w:id="68694464">
      <w:bodyDiv w:val="1"/>
      <w:marLeft w:val="0"/>
      <w:marRight w:val="0"/>
      <w:marTop w:val="0"/>
      <w:marBottom w:val="0"/>
      <w:divBdr>
        <w:top w:val="none" w:sz="0" w:space="0" w:color="auto"/>
        <w:left w:val="none" w:sz="0" w:space="0" w:color="auto"/>
        <w:bottom w:val="none" w:sz="0" w:space="0" w:color="auto"/>
        <w:right w:val="none" w:sz="0" w:space="0" w:color="auto"/>
      </w:divBdr>
    </w:div>
    <w:div w:id="68772350">
      <w:bodyDiv w:val="1"/>
      <w:marLeft w:val="0"/>
      <w:marRight w:val="0"/>
      <w:marTop w:val="0"/>
      <w:marBottom w:val="0"/>
      <w:divBdr>
        <w:top w:val="none" w:sz="0" w:space="0" w:color="auto"/>
        <w:left w:val="none" w:sz="0" w:space="0" w:color="auto"/>
        <w:bottom w:val="none" w:sz="0" w:space="0" w:color="auto"/>
        <w:right w:val="none" w:sz="0" w:space="0" w:color="auto"/>
      </w:divBdr>
    </w:div>
    <w:div w:id="69236930">
      <w:bodyDiv w:val="1"/>
      <w:marLeft w:val="0"/>
      <w:marRight w:val="0"/>
      <w:marTop w:val="0"/>
      <w:marBottom w:val="0"/>
      <w:divBdr>
        <w:top w:val="none" w:sz="0" w:space="0" w:color="auto"/>
        <w:left w:val="none" w:sz="0" w:space="0" w:color="auto"/>
        <w:bottom w:val="none" w:sz="0" w:space="0" w:color="auto"/>
        <w:right w:val="none" w:sz="0" w:space="0" w:color="auto"/>
      </w:divBdr>
    </w:div>
    <w:div w:id="69280539">
      <w:bodyDiv w:val="1"/>
      <w:marLeft w:val="0"/>
      <w:marRight w:val="0"/>
      <w:marTop w:val="0"/>
      <w:marBottom w:val="0"/>
      <w:divBdr>
        <w:top w:val="none" w:sz="0" w:space="0" w:color="auto"/>
        <w:left w:val="none" w:sz="0" w:space="0" w:color="auto"/>
        <w:bottom w:val="none" w:sz="0" w:space="0" w:color="auto"/>
        <w:right w:val="none" w:sz="0" w:space="0" w:color="auto"/>
      </w:divBdr>
    </w:div>
    <w:div w:id="69472624">
      <w:bodyDiv w:val="1"/>
      <w:marLeft w:val="0"/>
      <w:marRight w:val="0"/>
      <w:marTop w:val="0"/>
      <w:marBottom w:val="0"/>
      <w:divBdr>
        <w:top w:val="none" w:sz="0" w:space="0" w:color="auto"/>
        <w:left w:val="none" w:sz="0" w:space="0" w:color="auto"/>
        <w:bottom w:val="none" w:sz="0" w:space="0" w:color="auto"/>
        <w:right w:val="none" w:sz="0" w:space="0" w:color="auto"/>
      </w:divBdr>
    </w:div>
    <w:div w:id="69541326">
      <w:bodyDiv w:val="1"/>
      <w:marLeft w:val="0"/>
      <w:marRight w:val="0"/>
      <w:marTop w:val="0"/>
      <w:marBottom w:val="0"/>
      <w:divBdr>
        <w:top w:val="none" w:sz="0" w:space="0" w:color="auto"/>
        <w:left w:val="none" w:sz="0" w:space="0" w:color="auto"/>
        <w:bottom w:val="none" w:sz="0" w:space="0" w:color="auto"/>
        <w:right w:val="none" w:sz="0" w:space="0" w:color="auto"/>
      </w:divBdr>
    </w:div>
    <w:div w:id="69622138">
      <w:bodyDiv w:val="1"/>
      <w:marLeft w:val="0"/>
      <w:marRight w:val="0"/>
      <w:marTop w:val="0"/>
      <w:marBottom w:val="0"/>
      <w:divBdr>
        <w:top w:val="none" w:sz="0" w:space="0" w:color="auto"/>
        <w:left w:val="none" w:sz="0" w:space="0" w:color="auto"/>
        <w:bottom w:val="none" w:sz="0" w:space="0" w:color="auto"/>
        <w:right w:val="none" w:sz="0" w:space="0" w:color="auto"/>
      </w:divBdr>
    </w:div>
    <w:div w:id="69694827">
      <w:bodyDiv w:val="1"/>
      <w:marLeft w:val="0"/>
      <w:marRight w:val="0"/>
      <w:marTop w:val="0"/>
      <w:marBottom w:val="0"/>
      <w:divBdr>
        <w:top w:val="none" w:sz="0" w:space="0" w:color="auto"/>
        <w:left w:val="none" w:sz="0" w:space="0" w:color="auto"/>
        <w:bottom w:val="none" w:sz="0" w:space="0" w:color="auto"/>
        <w:right w:val="none" w:sz="0" w:space="0" w:color="auto"/>
      </w:divBdr>
    </w:div>
    <w:div w:id="69737000">
      <w:bodyDiv w:val="1"/>
      <w:marLeft w:val="0"/>
      <w:marRight w:val="0"/>
      <w:marTop w:val="0"/>
      <w:marBottom w:val="0"/>
      <w:divBdr>
        <w:top w:val="none" w:sz="0" w:space="0" w:color="auto"/>
        <w:left w:val="none" w:sz="0" w:space="0" w:color="auto"/>
        <w:bottom w:val="none" w:sz="0" w:space="0" w:color="auto"/>
        <w:right w:val="none" w:sz="0" w:space="0" w:color="auto"/>
      </w:divBdr>
    </w:div>
    <w:div w:id="69861413">
      <w:bodyDiv w:val="1"/>
      <w:marLeft w:val="0"/>
      <w:marRight w:val="0"/>
      <w:marTop w:val="0"/>
      <w:marBottom w:val="0"/>
      <w:divBdr>
        <w:top w:val="none" w:sz="0" w:space="0" w:color="auto"/>
        <w:left w:val="none" w:sz="0" w:space="0" w:color="auto"/>
        <w:bottom w:val="none" w:sz="0" w:space="0" w:color="auto"/>
        <w:right w:val="none" w:sz="0" w:space="0" w:color="auto"/>
      </w:divBdr>
    </w:div>
    <w:div w:id="70081967">
      <w:bodyDiv w:val="1"/>
      <w:marLeft w:val="0"/>
      <w:marRight w:val="0"/>
      <w:marTop w:val="0"/>
      <w:marBottom w:val="0"/>
      <w:divBdr>
        <w:top w:val="none" w:sz="0" w:space="0" w:color="auto"/>
        <w:left w:val="none" w:sz="0" w:space="0" w:color="auto"/>
        <w:bottom w:val="none" w:sz="0" w:space="0" w:color="auto"/>
        <w:right w:val="none" w:sz="0" w:space="0" w:color="auto"/>
      </w:divBdr>
    </w:div>
    <w:div w:id="70516843">
      <w:bodyDiv w:val="1"/>
      <w:marLeft w:val="0"/>
      <w:marRight w:val="0"/>
      <w:marTop w:val="0"/>
      <w:marBottom w:val="0"/>
      <w:divBdr>
        <w:top w:val="none" w:sz="0" w:space="0" w:color="auto"/>
        <w:left w:val="none" w:sz="0" w:space="0" w:color="auto"/>
        <w:bottom w:val="none" w:sz="0" w:space="0" w:color="auto"/>
        <w:right w:val="none" w:sz="0" w:space="0" w:color="auto"/>
      </w:divBdr>
    </w:div>
    <w:div w:id="70548781">
      <w:bodyDiv w:val="1"/>
      <w:marLeft w:val="0"/>
      <w:marRight w:val="0"/>
      <w:marTop w:val="0"/>
      <w:marBottom w:val="0"/>
      <w:divBdr>
        <w:top w:val="none" w:sz="0" w:space="0" w:color="auto"/>
        <w:left w:val="none" w:sz="0" w:space="0" w:color="auto"/>
        <w:bottom w:val="none" w:sz="0" w:space="0" w:color="auto"/>
        <w:right w:val="none" w:sz="0" w:space="0" w:color="auto"/>
      </w:divBdr>
    </w:div>
    <w:div w:id="71008149">
      <w:bodyDiv w:val="1"/>
      <w:marLeft w:val="0"/>
      <w:marRight w:val="0"/>
      <w:marTop w:val="0"/>
      <w:marBottom w:val="0"/>
      <w:divBdr>
        <w:top w:val="none" w:sz="0" w:space="0" w:color="auto"/>
        <w:left w:val="none" w:sz="0" w:space="0" w:color="auto"/>
        <w:bottom w:val="none" w:sz="0" w:space="0" w:color="auto"/>
        <w:right w:val="none" w:sz="0" w:space="0" w:color="auto"/>
      </w:divBdr>
    </w:div>
    <w:div w:id="71047689">
      <w:bodyDiv w:val="1"/>
      <w:marLeft w:val="0"/>
      <w:marRight w:val="0"/>
      <w:marTop w:val="0"/>
      <w:marBottom w:val="0"/>
      <w:divBdr>
        <w:top w:val="none" w:sz="0" w:space="0" w:color="auto"/>
        <w:left w:val="none" w:sz="0" w:space="0" w:color="auto"/>
        <w:bottom w:val="none" w:sz="0" w:space="0" w:color="auto"/>
        <w:right w:val="none" w:sz="0" w:space="0" w:color="auto"/>
      </w:divBdr>
    </w:div>
    <w:div w:id="71201588">
      <w:bodyDiv w:val="1"/>
      <w:marLeft w:val="0"/>
      <w:marRight w:val="0"/>
      <w:marTop w:val="0"/>
      <w:marBottom w:val="0"/>
      <w:divBdr>
        <w:top w:val="none" w:sz="0" w:space="0" w:color="auto"/>
        <w:left w:val="none" w:sz="0" w:space="0" w:color="auto"/>
        <w:bottom w:val="none" w:sz="0" w:space="0" w:color="auto"/>
        <w:right w:val="none" w:sz="0" w:space="0" w:color="auto"/>
      </w:divBdr>
    </w:div>
    <w:div w:id="71204751">
      <w:bodyDiv w:val="1"/>
      <w:marLeft w:val="0"/>
      <w:marRight w:val="0"/>
      <w:marTop w:val="0"/>
      <w:marBottom w:val="0"/>
      <w:divBdr>
        <w:top w:val="none" w:sz="0" w:space="0" w:color="auto"/>
        <w:left w:val="none" w:sz="0" w:space="0" w:color="auto"/>
        <w:bottom w:val="none" w:sz="0" w:space="0" w:color="auto"/>
        <w:right w:val="none" w:sz="0" w:space="0" w:color="auto"/>
      </w:divBdr>
    </w:div>
    <w:div w:id="71245366">
      <w:bodyDiv w:val="1"/>
      <w:marLeft w:val="0"/>
      <w:marRight w:val="0"/>
      <w:marTop w:val="0"/>
      <w:marBottom w:val="0"/>
      <w:divBdr>
        <w:top w:val="none" w:sz="0" w:space="0" w:color="auto"/>
        <w:left w:val="none" w:sz="0" w:space="0" w:color="auto"/>
        <w:bottom w:val="none" w:sz="0" w:space="0" w:color="auto"/>
        <w:right w:val="none" w:sz="0" w:space="0" w:color="auto"/>
      </w:divBdr>
    </w:div>
    <w:div w:id="71321719">
      <w:bodyDiv w:val="1"/>
      <w:marLeft w:val="0"/>
      <w:marRight w:val="0"/>
      <w:marTop w:val="0"/>
      <w:marBottom w:val="0"/>
      <w:divBdr>
        <w:top w:val="none" w:sz="0" w:space="0" w:color="auto"/>
        <w:left w:val="none" w:sz="0" w:space="0" w:color="auto"/>
        <w:bottom w:val="none" w:sz="0" w:space="0" w:color="auto"/>
        <w:right w:val="none" w:sz="0" w:space="0" w:color="auto"/>
      </w:divBdr>
    </w:div>
    <w:div w:id="71390156">
      <w:bodyDiv w:val="1"/>
      <w:marLeft w:val="0"/>
      <w:marRight w:val="0"/>
      <w:marTop w:val="0"/>
      <w:marBottom w:val="0"/>
      <w:divBdr>
        <w:top w:val="none" w:sz="0" w:space="0" w:color="auto"/>
        <w:left w:val="none" w:sz="0" w:space="0" w:color="auto"/>
        <w:bottom w:val="none" w:sz="0" w:space="0" w:color="auto"/>
        <w:right w:val="none" w:sz="0" w:space="0" w:color="auto"/>
      </w:divBdr>
    </w:div>
    <w:div w:id="71435752">
      <w:bodyDiv w:val="1"/>
      <w:marLeft w:val="0"/>
      <w:marRight w:val="0"/>
      <w:marTop w:val="0"/>
      <w:marBottom w:val="0"/>
      <w:divBdr>
        <w:top w:val="none" w:sz="0" w:space="0" w:color="auto"/>
        <w:left w:val="none" w:sz="0" w:space="0" w:color="auto"/>
        <w:bottom w:val="none" w:sz="0" w:space="0" w:color="auto"/>
        <w:right w:val="none" w:sz="0" w:space="0" w:color="auto"/>
      </w:divBdr>
    </w:div>
    <w:div w:id="71511746">
      <w:bodyDiv w:val="1"/>
      <w:marLeft w:val="0"/>
      <w:marRight w:val="0"/>
      <w:marTop w:val="0"/>
      <w:marBottom w:val="0"/>
      <w:divBdr>
        <w:top w:val="none" w:sz="0" w:space="0" w:color="auto"/>
        <w:left w:val="none" w:sz="0" w:space="0" w:color="auto"/>
        <w:bottom w:val="none" w:sz="0" w:space="0" w:color="auto"/>
        <w:right w:val="none" w:sz="0" w:space="0" w:color="auto"/>
      </w:divBdr>
    </w:div>
    <w:div w:id="71591165">
      <w:bodyDiv w:val="1"/>
      <w:marLeft w:val="0"/>
      <w:marRight w:val="0"/>
      <w:marTop w:val="0"/>
      <w:marBottom w:val="0"/>
      <w:divBdr>
        <w:top w:val="none" w:sz="0" w:space="0" w:color="auto"/>
        <w:left w:val="none" w:sz="0" w:space="0" w:color="auto"/>
        <w:bottom w:val="none" w:sz="0" w:space="0" w:color="auto"/>
        <w:right w:val="none" w:sz="0" w:space="0" w:color="auto"/>
      </w:divBdr>
    </w:div>
    <w:div w:id="72049129">
      <w:bodyDiv w:val="1"/>
      <w:marLeft w:val="0"/>
      <w:marRight w:val="0"/>
      <w:marTop w:val="0"/>
      <w:marBottom w:val="0"/>
      <w:divBdr>
        <w:top w:val="none" w:sz="0" w:space="0" w:color="auto"/>
        <w:left w:val="none" w:sz="0" w:space="0" w:color="auto"/>
        <w:bottom w:val="none" w:sz="0" w:space="0" w:color="auto"/>
        <w:right w:val="none" w:sz="0" w:space="0" w:color="auto"/>
      </w:divBdr>
    </w:div>
    <w:div w:id="72432465">
      <w:bodyDiv w:val="1"/>
      <w:marLeft w:val="0"/>
      <w:marRight w:val="0"/>
      <w:marTop w:val="0"/>
      <w:marBottom w:val="0"/>
      <w:divBdr>
        <w:top w:val="none" w:sz="0" w:space="0" w:color="auto"/>
        <w:left w:val="none" w:sz="0" w:space="0" w:color="auto"/>
        <w:bottom w:val="none" w:sz="0" w:space="0" w:color="auto"/>
        <w:right w:val="none" w:sz="0" w:space="0" w:color="auto"/>
      </w:divBdr>
    </w:div>
    <w:div w:id="72557798">
      <w:bodyDiv w:val="1"/>
      <w:marLeft w:val="0"/>
      <w:marRight w:val="0"/>
      <w:marTop w:val="0"/>
      <w:marBottom w:val="0"/>
      <w:divBdr>
        <w:top w:val="none" w:sz="0" w:space="0" w:color="auto"/>
        <w:left w:val="none" w:sz="0" w:space="0" w:color="auto"/>
        <w:bottom w:val="none" w:sz="0" w:space="0" w:color="auto"/>
        <w:right w:val="none" w:sz="0" w:space="0" w:color="auto"/>
      </w:divBdr>
    </w:div>
    <w:div w:id="72901976">
      <w:bodyDiv w:val="1"/>
      <w:marLeft w:val="0"/>
      <w:marRight w:val="0"/>
      <w:marTop w:val="0"/>
      <w:marBottom w:val="0"/>
      <w:divBdr>
        <w:top w:val="none" w:sz="0" w:space="0" w:color="auto"/>
        <w:left w:val="none" w:sz="0" w:space="0" w:color="auto"/>
        <w:bottom w:val="none" w:sz="0" w:space="0" w:color="auto"/>
        <w:right w:val="none" w:sz="0" w:space="0" w:color="auto"/>
      </w:divBdr>
    </w:div>
    <w:div w:id="72968649">
      <w:bodyDiv w:val="1"/>
      <w:marLeft w:val="0"/>
      <w:marRight w:val="0"/>
      <w:marTop w:val="0"/>
      <w:marBottom w:val="0"/>
      <w:divBdr>
        <w:top w:val="none" w:sz="0" w:space="0" w:color="auto"/>
        <w:left w:val="none" w:sz="0" w:space="0" w:color="auto"/>
        <w:bottom w:val="none" w:sz="0" w:space="0" w:color="auto"/>
        <w:right w:val="none" w:sz="0" w:space="0" w:color="auto"/>
      </w:divBdr>
    </w:div>
    <w:div w:id="72971377">
      <w:bodyDiv w:val="1"/>
      <w:marLeft w:val="0"/>
      <w:marRight w:val="0"/>
      <w:marTop w:val="0"/>
      <w:marBottom w:val="0"/>
      <w:divBdr>
        <w:top w:val="none" w:sz="0" w:space="0" w:color="auto"/>
        <w:left w:val="none" w:sz="0" w:space="0" w:color="auto"/>
        <w:bottom w:val="none" w:sz="0" w:space="0" w:color="auto"/>
        <w:right w:val="none" w:sz="0" w:space="0" w:color="auto"/>
      </w:divBdr>
    </w:div>
    <w:div w:id="73163720">
      <w:bodyDiv w:val="1"/>
      <w:marLeft w:val="0"/>
      <w:marRight w:val="0"/>
      <w:marTop w:val="0"/>
      <w:marBottom w:val="0"/>
      <w:divBdr>
        <w:top w:val="none" w:sz="0" w:space="0" w:color="auto"/>
        <w:left w:val="none" w:sz="0" w:space="0" w:color="auto"/>
        <w:bottom w:val="none" w:sz="0" w:space="0" w:color="auto"/>
        <w:right w:val="none" w:sz="0" w:space="0" w:color="auto"/>
      </w:divBdr>
    </w:div>
    <w:div w:id="73206238">
      <w:bodyDiv w:val="1"/>
      <w:marLeft w:val="0"/>
      <w:marRight w:val="0"/>
      <w:marTop w:val="0"/>
      <w:marBottom w:val="0"/>
      <w:divBdr>
        <w:top w:val="none" w:sz="0" w:space="0" w:color="auto"/>
        <w:left w:val="none" w:sz="0" w:space="0" w:color="auto"/>
        <w:bottom w:val="none" w:sz="0" w:space="0" w:color="auto"/>
        <w:right w:val="none" w:sz="0" w:space="0" w:color="auto"/>
      </w:divBdr>
    </w:div>
    <w:div w:id="73556247">
      <w:bodyDiv w:val="1"/>
      <w:marLeft w:val="0"/>
      <w:marRight w:val="0"/>
      <w:marTop w:val="0"/>
      <w:marBottom w:val="0"/>
      <w:divBdr>
        <w:top w:val="none" w:sz="0" w:space="0" w:color="auto"/>
        <w:left w:val="none" w:sz="0" w:space="0" w:color="auto"/>
        <w:bottom w:val="none" w:sz="0" w:space="0" w:color="auto"/>
        <w:right w:val="none" w:sz="0" w:space="0" w:color="auto"/>
      </w:divBdr>
    </w:div>
    <w:div w:id="73598566">
      <w:bodyDiv w:val="1"/>
      <w:marLeft w:val="0"/>
      <w:marRight w:val="0"/>
      <w:marTop w:val="0"/>
      <w:marBottom w:val="0"/>
      <w:divBdr>
        <w:top w:val="none" w:sz="0" w:space="0" w:color="auto"/>
        <w:left w:val="none" w:sz="0" w:space="0" w:color="auto"/>
        <w:bottom w:val="none" w:sz="0" w:space="0" w:color="auto"/>
        <w:right w:val="none" w:sz="0" w:space="0" w:color="auto"/>
      </w:divBdr>
    </w:div>
    <w:div w:id="73626042">
      <w:bodyDiv w:val="1"/>
      <w:marLeft w:val="0"/>
      <w:marRight w:val="0"/>
      <w:marTop w:val="0"/>
      <w:marBottom w:val="0"/>
      <w:divBdr>
        <w:top w:val="none" w:sz="0" w:space="0" w:color="auto"/>
        <w:left w:val="none" w:sz="0" w:space="0" w:color="auto"/>
        <w:bottom w:val="none" w:sz="0" w:space="0" w:color="auto"/>
        <w:right w:val="none" w:sz="0" w:space="0" w:color="auto"/>
      </w:divBdr>
    </w:div>
    <w:div w:id="73626549">
      <w:bodyDiv w:val="1"/>
      <w:marLeft w:val="0"/>
      <w:marRight w:val="0"/>
      <w:marTop w:val="0"/>
      <w:marBottom w:val="0"/>
      <w:divBdr>
        <w:top w:val="none" w:sz="0" w:space="0" w:color="auto"/>
        <w:left w:val="none" w:sz="0" w:space="0" w:color="auto"/>
        <w:bottom w:val="none" w:sz="0" w:space="0" w:color="auto"/>
        <w:right w:val="none" w:sz="0" w:space="0" w:color="auto"/>
      </w:divBdr>
    </w:div>
    <w:div w:id="74284436">
      <w:bodyDiv w:val="1"/>
      <w:marLeft w:val="0"/>
      <w:marRight w:val="0"/>
      <w:marTop w:val="0"/>
      <w:marBottom w:val="0"/>
      <w:divBdr>
        <w:top w:val="none" w:sz="0" w:space="0" w:color="auto"/>
        <w:left w:val="none" w:sz="0" w:space="0" w:color="auto"/>
        <w:bottom w:val="none" w:sz="0" w:space="0" w:color="auto"/>
        <w:right w:val="none" w:sz="0" w:space="0" w:color="auto"/>
      </w:divBdr>
    </w:div>
    <w:div w:id="74401038">
      <w:bodyDiv w:val="1"/>
      <w:marLeft w:val="0"/>
      <w:marRight w:val="0"/>
      <w:marTop w:val="0"/>
      <w:marBottom w:val="0"/>
      <w:divBdr>
        <w:top w:val="none" w:sz="0" w:space="0" w:color="auto"/>
        <w:left w:val="none" w:sz="0" w:space="0" w:color="auto"/>
        <w:bottom w:val="none" w:sz="0" w:space="0" w:color="auto"/>
        <w:right w:val="none" w:sz="0" w:space="0" w:color="auto"/>
      </w:divBdr>
    </w:div>
    <w:div w:id="74515502">
      <w:bodyDiv w:val="1"/>
      <w:marLeft w:val="0"/>
      <w:marRight w:val="0"/>
      <w:marTop w:val="0"/>
      <w:marBottom w:val="0"/>
      <w:divBdr>
        <w:top w:val="none" w:sz="0" w:space="0" w:color="auto"/>
        <w:left w:val="none" w:sz="0" w:space="0" w:color="auto"/>
        <w:bottom w:val="none" w:sz="0" w:space="0" w:color="auto"/>
        <w:right w:val="none" w:sz="0" w:space="0" w:color="auto"/>
      </w:divBdr>
    </w:div>
    <w:div w:id="74667541">
      <w:bodyDiv w:val="1"/>
      <w:marLeft w:val="0"/>
      <w:marRight w:val="0"/>
      <w:marTop w:val="0"/>
      <w:marBottom w:val="0"/>
      <w:divBdr>
        <w:top w:val="none" w:sz="0" w:space="0" w:color="auto"/>
        <w:left w:val="none" w:sz="0" w:space="0" w:color="auto"/>
        <w:bottom w:val="none" w:sz="0" w:space="0" w:color="auto"/>
        <w:right w:val="none" w:sz="0" w:space="0" w:color="auto"/>
      </w:divBdr>
    </w:div>
    <w:div w:id="74785403">
      <w:bodyDiv w:val="1"/>
      <w:marLeft w:val="0"/>
      <w:marRight w:val="0"/>
      <w:marTop w:val="0"/>
      <w:marBottom w:val="0"/>
      <w:divBdr>
        <w:top w:val="none" w:sz="0" w:space="0" w:color="auto"/>
        <w:left w:val="none" w:sz="0" w:space="0" w:color="auto"/>
        <w:bottom w:val="none" w:sz="0" w:space="0" w:color="auto"/>
        <w:right w:val="none" w:sz="0" w:space="0" w:color="auto"/>
      </w:divBdr>
    </w:div>
    <w:div w:id="75128170">
      <w:bodyDiv w:val="1"/>
      <w:marLeft w:val="0"/>
      <w:marRight w:val="0"/>
      <w:marTop w:val="0"/>
      <w:marBottom w:val="0"/>
      <w:divBdr>
        <w:top w:val="none" w:sz="0" w:space="0" w:color="auto"/>
        <w:left w:val="none" w:sz="0" w:space="0" w:color="auto"/>
        <w:bottom w:val="none" w:sz="0" w:space="0" w:color="auto"/>
        <w:right w:val="none" w:sz="0" w:space="0" w:color="auto"/>
      </w:divBdr>
    </w:div>
    <w:div w:id="75135555">
      <w:bodyDiv w:val="1"/>
      <w:marLeft w:val="0"/>
      <w:marRight w:val="0"/>
      <w:marTop w:val="0"/>
      <w:marBottom w:val="0"/>
      <w:divBdr>
        <w:top w:val="none" w:sz="0" w:space="0" w:color="auto"/>
        <w:left w:val="none" w:sz="0" w:space="0" w:color="auto"/>
        <w:bottom w:val="none" w:sz="0" w:space="0" w:color="auto"/>
        <w:right w:val="none" w:sz="0" w:space="0" w:color="auto"/>
      </w:divBdr>
    </w:div>
    <w:div w:id="75175103">
      <w:bodyDiv w:val="1"/>
      <w:marLeft w:val="0"/>
      <w:marRight w:val="0"/>
      <w:marTop w:val="0"/>
      <w:marBottom w:val="0"/>
      <w:divBdr>
        <w:top w:val="none" w:sz="0" w:space="0" w:color="auto"/>
        <w:left w:val="none" w:sz="0" w:space="0" w:color="auto"/>
        <w:bottom w:val="none" w:sz="0" w:space="0" w:color="auto"/>
        <w:right w:val="none" w:sz="0" w:space="0" w:color="auto"/>
      </w:divBdr>
    </w:div>
    <w:div w:id="75252789">
      <w:bodyDiv w:val="1"/>
      <w:marLeft w:val="0"/>
      <w:marRight w:val="0"/>
      <w:marTop w:val="0"/>
      <w:marBottom w:val="0"/>
      <w:divBdr>
        <w:top w:val="none" w:sz="0" w:space="0" w:color="auto"/>
        <w:left w:val="none" w:sz="0" w:space="0" w:color="auto"/>
        <w:bottom w:val="none" w:sz="0" w:space="0" w:color="auto"/>
        <w:right w:val="none" w:sz="0" w:space="0" w:color="auto"/>
      </w:divBdr>
    </w:div>
    <w:div w:id="75632462">
      <w:bodyDiv w:val="1"/>
      <w:marLeft w:val="0"/>
      <w:marRight w:val="0"/>
      <w:marTop w:val="0"/>
      <w:marBottom w:val="0"/>
      <w:divBdr>
        <w:top w:val="none" w:sz="0" w:space="0" w:color="auto"/>
        <w:left w:val="none" w:sz="0" w:space="0" w:color="auto"/>
        <w:bottom w:val="none" w:sz="0" w:space="0" w:color="auto"/>
        <w:right w:val="none" w:sz="0" w:space="0" w:color="auto"/>
      </w:divBdr>
    </w:div>
    <w:div w:id="75713548">
      <w:bodyDiv w:val="1"/>
      <w:marLeft w:val="0"/>
      <w:marRight w:val="0"/>
      <w:marTop w:val="0"/>
      <w:marBottom w:val="0"/>
      <w:divBdr>
        <w:top w:val="none" w:sz="0" w:space="0" w:color="auto"/>
        <w:left w:val="none" w:sz="0" w:space="0" w:color="auto"/>
        <w:bottom w:val="none" w:sz="0" w:space="0" w:color="auto"/>
        <w:right w:val="none" w:sz="0" w:space="0" w:color="auto"/>
      </w:divBdr>
    </w:div>
    <w:div w:id="76097003">
      <w:bodyDiv w:val="1"/>
      <w:marLeft w:val="0"/>
      <w:marRight w:val="0"/>
      <w:marTop w:val="0"/>
      <w:marBottom w:val="0"/>
      <w:divBdr>
        <w:top w:val="none" w:sz="0" w:space="0" w:color="auto"/>
        <w:left w:val="none" w:sz="0" w:space="0" w:color="auto"/>
        <w:bottom w:val="none" w:sz="0" w:space="0" w:color="auto"/>
        <w:right w:val="none" w:sz="0" w:space="0" w:color="auto"/>
      </w:divBdr>
    </w:div>
    <w:div w:id="76176822">
      <w:bodyDiv w:val="1"/>
      <w:marLeft w:val="0"/>
      <w:marRight w:val="0"/>
      <w:marTop w:val="0"/>
      <w:marBottom w:val="0"/>
      <w:divBdr>
        <w:top w:val="none" w:sz="0" w:space="0" w:color="auto"/>
        <w:left w:val="none" w:sz="0" w:space="0" w:color="auto"/>
        <w:bottom w:val="none" w:sz="0" w:space="0" w:color="auto"/>
        <w:right w:val="none" w:sz="0" w:space="0" w:color="auto"/>
      </w:divBdr>
    </w:div>
    <w:div w:id="76178513">
      <w:bodyDiv w:val="1"/>
      <w:marLeft w:val="0"/>
      <w:marRight w:val="0"/>
      <w:marTop w:val="0"/>
      <w:marBottom w:val="0"/>
      <w:divBdr>
        <w:top w:val="none" w:sz="0" w:space="0" w:color="auto"/>
        <w:left w:val="none" w:sz="0" w:space="0" w:color="auto"/>
        <w:bottom w:val="none" w:sz="0" w:space="0" w:color="auto"/>
        <w:right w:val="none" w:sz="0" w:space="0" w:color="auto"/>
      </w:divBdr>
    </w:div>
    <w:div w:id="76371048">
      <w:bodyDiv w:val="1"/>
      <w:marLeft w:val="0"/>
      <w:marRight w:val="0"/>
      <w:marTop w:val="0"/>
      <w:marBottom w:val="0"/>
      <w:divBdr>
        <w:top w:val="none" w:sz="0" w:space="0" w:color="auto"/>
        <w:left w:val="none" w:sz="0" w:space="0" w:color="auto"/>
        <w:bottom w:val="none" w:sz="0" w:space="0" w:color="auto"/>
        <w:right w:val="none" w:sz="0" w:space="0" w:color="auto"/>
      </w:divBdr>
    </w:div>
    <w:div w:id="76444220">
      <w:bodyDiv w:val="1"/>
      <w:marLeft w:val="0"/>
      <w:marRight w:val="0"/>
      <w:marTop w:val="0"/>
      <w:marBottom w:val="0"/>
      <w:divBdr>
        <w:top w:val="none" w:sz="0" w:space="0" w:color="auto"/>
        <w:left w:val="none" w:sz="0" w:space="0" w:color="auto"/>
        <w:bottom w:val="none" w:sz="0" w:space="0" w:color="auto"/>
        <w:right w:val="none" w:sz="0" w:space="0" w:color="auto"/>
      </w:divBdr>
    </w:div>
    <w:div w:id="76489540">
      <w:bodyDiv w:val="1"/>
      <w:marLeft w:val="0"/>
      <w:marRight w:val="0"/>
      <w:marTop w:val="0"/>
      <w:marBottom w:val="0"/>
      <w:divBdr>
        <w:top w:val="none" w:sz="0" w:space="0" w:color="auto"/>
        <w:left w:val="none" w:sz="0" w:space="0" w:color="auto"/>
        <w:bottom w:val="none" w:sz="0" w:space="0" w:color="auto"/>
        <w:right w:val="none" w:sz="0" w:space="0" w:color="auto"/>
      </w:divBdr>
    </w:div>
    <w:div w:id="76829567">
      <w:bodyDiv w:val="1"/>
      <w:marLeft w:val="0"/>
      <w:marRight w:val="0"/>
      <w:marTop w:val="0"/>
      <w:marBottom w:val="0"/>
      <w:divBdr>
        <w:top w:val="none" w:sz="0" w:space="0" w:color="auto"/>
        <w:left w:val="none" w:sz="0" w:space="0" w:color="auto"/>
        <w:bottom w:val="none" w:sz="0" w:space="0" w:color="auto"/>
        <w:right w:val="none" w:sz="0" w:space="0" w:color="auto"/>
      </w:divBdr>
    </w:div>
    <w:div w:id="77102266">
      <w:bodyDiv w:val="1"/>
      <w:marLeft w:val="0"/>
      <w:marRight w:val="0"/>
      <w:marTop w:val="0"/>
      <w:marBottom w:val="0"/>
      <w:divBdr>
        <w:top w:val="none" w:sz="0" w:space="0" w:color="auto"/>
        <w:left w:val="none" w:sz="0" w:space="0" w:color="auto"/>
        <w:bottom w:val="none" w:sz="0" w:space="0" w:color="auto"/>
        <w:right w:val="none" w:sz="0" w:space="0" w:color="auto"/>
      </w:divBdr>
    </w:div>
    <w:div w:id="77138389">
      <w:bodyDiv w:val="1"/>
      <w:marLeft w:val="0"/>
      <w:marRight w:val="0"/>
      <w:marTop w:val="0"/>
      <w:marBottom w:val="0"/>
      <w:divBdr>
        <w:top w:val="none" w:sz="0" w:space="0" w:color="auto"/>
        <w:left w:val="none" w:sz="0" w:space="0" w:color="auto"/>
        <w:bottom w:val="none" w:sz="0" w:space="0" w:color="auto"/>
        <w:right w:val="none" w:sz="0" w:space="0" w:color="auto"/>
      </w:divBdr>
    </w:div>
    <w:div w:id="77138451">
      <w:bodyDiv w:val="1"/>
      <w:marLeft w:val="0"/>
      <w:marRight w:val="0"/>
      <w:marTop w:val="0"/>
      <w:marBottom w:val="0"/>
      <w:divBdr>
        <w:top w:val="none" w:sz="0" w:space="0" w:color="auto"/>
        <w:left w:val="none" w:sz="0" w:space="0" w:color="auto"/>
        <w:bottom w:val="none" w:sz="0" w:space="0" w:color="auto"/>
        <w:right w:val="none" w:sz="0" w:space="0" w:color="auto"/>
      </w:divBdr>
    </w:div>
    <w:div w:id="77215757">
      <w:bodyDiv w:val="1"/>
      <w:marLeft w:val="0"/>
      <w:marRight w:val="0"/>
      <w:marTop w:val="0"/>
      <w:marBottom w:val="0"/>
      <w:divBdr>
        <w:top w:val="none" w:sz="0" w:space="0" w:color="auto"/>
        <w:left w:val="none" w:sz="0" w:space="0" w:color="auto"/>
        <w:bottom w:val="none" w:sz="0" w:space="0" w:color="auto"/>
        <w:right w:val="none" w:sz="0" w:space="0" w:color="auto"/>
      </w:divBdr>
    </w:div>
    <w:div w:id="77295034">
      <w:bodyDiv w:val="1"/>
      <w:marLeft w:val="0"/>
      <w:marRight w:val="0"/>
      <w:marTop w:val="0"/>
      <w:marBottom w:val="0"/>
      <w:divBdr>
        <w:top w:val="none" w:sz="0" w:space="0" w:color="auto"/>
        <w:left w:val="none" w:sz="0" w:space="0" w:color="auto"/>
        <w:bottom w:val="none" w:sz="0" w:space="0" w:color="auto"/>
        <w:right w:val="none" w:sz="0" w:space="0" w:color="auto"/>
      </w:divBdr>
    </w:div>
    <w:div w:id="77489150">
      <w:bodyDiv w:val="1"/>
      <w:marLeft w:val="0"/>
      <w:marRight w:val="0"/>
      <w:marTop w:val="0"/>
      <w:marBottom w:val="0"/>
      <w:divBdr>
        <w:top w:val="none" w:sz="0" w:space="0" w:color="auto"/>
        <w:left w:val="none" w:sz="0" w:space="0" w:color="auto"/>
        <w:bottom w:val="none" w:sz="0" w:space="0" w:color="auto"/>
        <w:right w:val="none" w:sz="0" w:space="0" w:color="auto"/>
      </w:divBdr>
    </w:div>
    <w:div w:id="77556185">
      <w:bodyDiv w:val="1"/>
      <w:marLeft w:val="0"/>
      <w:marRight w:val="0"/>
      <w:marTop w:val="0"/>
      <w:marBottom w:val="0"/>
      <w:divBdr>
        <w:top w:val="none" w:sz="0" w:space="0" w:color="auto"/>
        <w:left w:val="none" w:sz="0" w:space="0" w:color="auto"/>
        <w:bottom w:val="none" w:sz="0" w:space="0" w:color="auto"/>
        <w:right w:val="none" w:sz="0" w:space="0" w:color="auto"/>
      </w:divBdr>
    </w:div>
    <w:div w:id="77559588">
      <w:bodyDiv w:val="1"/>
      <w:marLeft w:val="0"/>
      <w:marRight w:val="0"/>
      <w:marTop w:val="0"/>
      <w:marBottom w:val="0"/>
      <w:divBdr>
        <w:top w:val="none" w:sz="0" w:space="0" w:color="auto"/>
        <w:left w:val="none" w:sz="0" w:space="0" w:color="auto"/>
        <w:bottom w:val="none" w:sz="0" w:space="0" w:color="auto"/>
        <w:right w:val="none" w:sz="0" w:space="0" w:color="auto"/>
      </w:divBdr>
    </w:div>
    <w:div w:id="77602021">
      <w:bodyDiv w:val="1"/>
      <w:marLeft w:val="0"/>
      <w:marRight w:val="0"/>
      <w:marTop w:val="0"/>
      <w:marBottom w:val="0"/>
      <w:divBdr>
        <w:top w:val="none" w:sz="0" w:space="0" w:color="auto"/>
        <w:left w:val="none" w:sz="0" w:space="0" w:color="auto"/>
        <w:bottom w:val="none" w:sz="0" w:space="0" w:color="auto"/>
        <w:right w:val="none" w:sz="0" w:space="0" w:color="auto"/>
      </w:divBdr>
    </w:div>
    <w:div w:id="77681802">
      <w:bodyDiv w:val="1"/>
      <w:marLeft w:val="0"/>
      <w:marRight w:val="0"/>
      <w:marTop w:val="0"/>
      <w:marBottom w:val="0"/>
      <w:divBdr>
        <w:top w:val="none" w:sz="0" w:space="0" w:color="auto"/>
        <w:left w:val="none" w:sz="0" w:space="0" w:color="auto"/>
        <w:bottom w:val="none" w:sz="0" w:space="0" w:color="auto"/>
        <w:right w:val="none" w:sz="0" w:space="0" w:color="auto"/>
      </w:divBdr>
    </w:div>
    <w:div w:id="77754642">
      <w:bodyDiv w:val="1"/>
      <w:marLeft w:val="0"/>
      <w:marRight w:val="0"/>
      <w:marTop w:val="0"/>
      <w:marBottom w:val="0"/>
      <w:divBdr>
        <w:top w:val="none" w:sz="0" w:space="0" w:color="auto"/>
        <w:left w:val="none" w:sz="0" w:space="0" w:color="auto"/>
        <w:bottom w:val="none" w:sz="0" w:space="0" w:color="auto"/>
        <w:right w:val="none" w:sz="0" w:space="0" w:color="auto"/>
      </w:divBdr>
    </w:div>
    <w:div w:id="77756220">
      <w:bodyDiv w:val="1"/>
      <w:marLeft w:val="0"/>
      <w:marRight w:val="0"/>
      <w:marTop w:val="0"/>
      <w:marBottom w:val="0"/>
      <w:divBdr>
        <w:top w:val="none" w:sz="0" w:space="0" w:color="auto"/>
        <w:left w:val="none" w:sz="0" w:space="0" w:color="auto"/>
        <w:bottom w:val="none" w:sz="0" w:space="0" w:color="auto"/>
        <w:right w:val="none" w:sz="0" w:space="0" w:color="auto"/>
      </w:divBdr>
    </w:div>
    <w:div w:id="77794545">
      <w:bodyDiv w:val="1"/>
      <w:marLeft w:val="0"/>
      <w:marRight w:val="0"/>
      <w:marTop w:val="0"/>
      <w:marBottom w:val="0"/>
      <w:divBdr>
        <w:top w:val="none" w:sz="0" w:space="0" w:color="auto"/>
        <w:left w:val="none" w:sz="0" w:space="0" w:color="auto"/>
        <w:bottom w:val="none" w:sz="0" w:space="0" w:color="auto"/>
        <w:right w:val="none" w:sz="0" w:space="0" w:color="auto"/>
      </w:divBdr>
    </w:div>
    <w:div w:id="78136701">
      <w:bodyDiv w:val="1"/>
      <w:marLeft w:val="0"/>
      <w:marRight w:val="0"/>
      <w:marTop w:val="0"/>
      <w:marBottom w:val="0"/>
      <w:divBdr>
        <w:top w:val="none" w:sz="0" w:space="0" w:color="auto"/>
        <w:left w:val="none" w:sz="0" w:space="0" w:color="auto"/>
        <w:bottom w:val="none" w:sz="0" w:space="0" w:color="auto"/>
        <w:right w:val="none" w:sz="0" w:space="0" w:color="auto"/>
      </w:divBdr>
    </w:div>
    <w:div w:id="78252726">
      <w:bodyDiv w:val="1"/>
      <w:marLeft w:val="0"/>
      <w:marRight w:val="0"/>
      <w:marTop w:val="0"/>
      <w:marBottom w:val="0"/>
      <w:divBdr>
        <w:top w:val="none" w:sz="0" w:space="0" w:color="auto"/>
        <w:left w:val="none" w:sz="0" w:space="0" w:color="auto"/>
        <w:bottom w:val="none" w:sz="0" w:space="0" w:color="auto"/>
        <w:right w:val="none" w:sz="0" w:space="0" w:color="auto"/>
      </w:divBdr>
    </w:div>
    <w:div w:id="78259624">
      <w:bodyDiv w:val="1"/>
      <w:marLeft w:val="0"/>
      <w:marRight w:val="0"/>
      <w:marTop w:val="0"/>
      <w:marBottom w:val="0"/>
      <w:divBdr>
        <w:top w:val="none" w:sz="0" w:space="0" w:color="auto"/>
        <w:left w:val="none" w:sz="0" w:space="0" w:color="auto"/>
        <w:bottom w:val="none" w:sz="0" w:space="0" w:color="auto"/>
        <w:right w:val="none" w:sz="0" w:space="0" w:color="auto"/>
      </w:divBdr>
    </w:div>
    <w:div w:id="78333236">
      <w:bodyDiv w:val="1"/>
      <w:marLeft w:val="0"/>
      <w:marRight w:val="0"/>
      <w:marTop w:val="0"/>
      <w:marBottom w:val="0"/>
      <w:divBdr>
        <w:top w:val="none" w:sz="0" w:space="0" w:color="auto"/>
        <w:left w:val="none" w:sz="0" w:space="0" w:color="auto"/>
        <w:bottom w:val="none" w:sz="0" w:space="0" w:color="auto"/>
        <w:right w:val="none" w:sz="0" w:space="0" w:color="auto"/>
      </w:divBdr>
    </w:div>
    <w:div w:id="78523188">
      <w:bodyDiv w:val="1"/>
      <w:marLeft w:val="0"/>
      <w:marRight w:val="0"/>
      <w:marTop w:val="0"/>
      <w:marBottom w:val="0"/>
      <w:divBdr>
        <w:top w:val="none" w:sz="0" w:space="0" w:color="auto"/>
        <w:left w:val="none" w:sz="0" w:space="0" w:color="auto"/>
        <w:bottom w:val="none" w:sz="0" w:space="0" w:color="auto"/>
        <w:right w:val="none" w:sz="0" w:space="0" w:color="auto"/>
      </w:divBdr>
    </w:div>
    <w:div w:id="78597505">
      <w:bodyDiv w:val="1"/>
      <w:marLeft w:val="0"/>
      <w:marRight w:val="0"/>
      <w:marTop w:val="0"/>
      <w:marBottom w:val="0"/>
      <w:divBdr>
        <w:top w:val="none" w:sz="0" w:space="0" w:color="auto"/>
        <w:left w:val="none" w:sz="0" w:space="0" w:color="auto"/>
        <w:bottom w:val="none" w:sz="0" w:space="0" w:color="auto"/>
        <w:right w:val="none" w:sz="0" w:space="0" w:color="auto"/>
      </w:divBdr>
    </w:div>
    <w:div w:id="78675015">
      <w:bodyDiv w:val="1"/>
      <w:marLeft w:val="0"/>
      <w:marRight w:val="0"/>
      <w:marTop w:val="0"/>
      <w:marBottom w:val="0"/>
      <w:divBdr>
        <w:top w:val="none" w:sz="0" w:space="0" w:color="auto"/>
        <w:left w:val="none" w:sz="0" w:space="0" w:color="auto"/>
        <w:bottom w:val="none" w:sz="0" w:space="0" w:color="auto"/>
        <w:right w:val="none" w:sz="0" w:space="0" w:color="auto"/>
      </w:divBdr>
    </w:div>
    <w:div w:id="78869344">
      <w:bodyDiv w:val="1"/>
      <w:marLeft w:val="0"/>
      <w:marRight w:val="0"/>
      <w:marTop w:val="0"/>
      <w:marBottom w:val="0"/>
      <w:divBdr>
        <w:top w:val="none" w:sz="0" w:space="0" w:color="auto"/>
        <w:left w:val="none" w:sz="0" w:space="0" w:color="auto"/>
        <w:bottom w:val="none" w:sz="0" w:space="0" w:color="auto"/>
        <w:right w:val="none" w:sz="0" w:space="0" w:color="auto"/>
      </w:divBdr>
    </w:div>
    <w:div w:id="79061522">
      <w:bodyDiv w:val="1"/>
      <w:marLeft w:val="0"/>
      <w:marRight w:val="0"/>
      <w:marTop w:val="0"/>
      <w:marBottom w:val="0"/>
      <w:divBdr>
        <w:top w:val="none" w:sz="0" w:space="0" w:color="auto"/>
        <w:left w:val="none" w:sz="0" w:space="0" w:color="auto"/>
        <w:bottom w:val="none" w:sz="0" w:space="0" w:color="auto"/>
        <w:right w:val="none" w:sz="0" w:space="0" w:color="auto"/>
      </w:divBdr>
    </w:div>
    <w:div w:id="79103115">
      <w:bodyDiv w:val="1"/>
      <w:marLeft w:val="0"/>
      <w:marRight w:val="0"/>
      <w:marTop w:val="0"/>
      <w:marBottom w:val="0"/>
      <w:divBdr>
        <w:top w:val="none" w:sz="0" w:space="0" w:color="auto"/>
        <w:left w:val="none" w:sz="0" w:space="0" w:color="auto"/>
        <w:bottom w:val="none" w:sz="0" w:space="0" w:color="auto"/>
        <w:right w:val="none" w:sz="0" w:space="0" w:color="auto"/>
      </w:divBdr>
    </w:div>
    <w:div w:id="79179758">
      <w:bodyDiv w:val="1"/>
      <w:marLeft w:val="0"/>
      <w:marRight w:val="0"/>
      <w:marTop w:val="0"/>
      <w:marBottom w:val="0"/>
      <w:divBdr>
        <w:top w:val="none" w:sz="0" w:space="0" w:color="auto"/>
        <w:left w:val="none" w:sz="0" w:space="0" w:color="auto"/>
        <w:bottom w:val="none" w:sz="0" w:space="0" w:color="auto"/>
        <w:right w:val="none" w:sz="0" w:space="0" w:color="auto"/>
      </w:divBdr>
    </w:div>
    <w:div w:id="79180601">
      <w:bodyDiv w:val="1"/>
      <w:marLeft w:val="0"/>
      <w:marRight w:val="0"/>
      <w:marTop w:val="0"/>
      <w:marBottom w:val="0"/>
      <w:divBdr>
        <w:top w:val="none" w:sz="0" w:space="0" w:color="auto"/>
        <w:left w:val="none" w:sz="0" w:space="0" w:color="auto"/>
        <w:bottom w:val="none" w:sz="0" w:space="0" w:color="auto"/>
        <w:right w:val="none" w:sz="0" w:space="0" w:color="auto"/>
      </w:divBdr>
    </w:div>
    <w:div w:id="79183388">
      <w:bodyDiv w:val="1"/>
      <w:marLeft w:val="0"/>
      <w:marRight w:val="0"/>
      <w:marTop w:val="0"/>
      <w:marBottom w:val="0"/>
      <w:divBdr>
        <w:top w:val="none" w:sz="0" w:space="0" w:color="auto"/>
        <w:left w:val="none" w:sz="0" w:space="0" w:color="auto"/>
        <w:bottom w:val="none" w:sz="0" w:space="0" w:color="auto"/>
        <w:right w:val="none" w:sz="0" w:space="0" w:color="auto"/>
      </w:divBdr>
    </w:div>
    <w:div w:id="79300452">
      <w:bodyDiv w:val="1"/>
      <w:marLeft w:val="0"/>
      <w:marRight w:val="0"/>
      <w:marTop w:val="0"/>
      <w:marBottom w:val="0"/>
      <w:divBdr>
        <w:top w:val="none" w:sz="0" w:space="0" w:color="auto"/>
        <w:left w:val="none" w:sz="0" w:space="0" w:color="auto"/>
        <w:bottom w:val="none" w:sz="0" w:space="0" w:color="auto"/>
        <w:right w:val="none" w:sz="0" w:space="0" w:color="auto"/>
      </w:divBdr>
    </w:div>
    <w:div w:id="79523932">
      <w:bodyDiv w:val="1"/>
      <w:marLeft w:val="0"/>
      <w:marRight w:val="0"/>
      <w:marTop w:val="0"/>
      <w:marBottom w:val="0"/>
      <w:divBdr>
        <w:top w:val="none" w:sz="0" w:space="0" w:color="auto"/>
        <w:left w:val="none" w:sz="0" w:space="0" w:color="auto"/>
        <w:bottom w:val="none" w:sz="0" w:space="0" w:color="auto"/>
        <w:right w:val="none" w:sz="0" w:space="0" w:color="auto"/>
      </w:divBdr>
    </w:div>
    <w:div w:id="79525360">
      <w:bodyDiv w:val="1"/>
      <w:marLeft w:val="0"/>
      <w:marRight w:val="0"/>
      <w:marTop w:val="0"/>
      <w:marBottom w:val="0"/>
      <w:divBdr>
        <w:top w:val="none" w:sz="0" w:space="0" w:color="auto"/>
        <w:left w:val="none" w:sz="0" w:space="0" w:color="auto"/>
        <w:bottom w:val="none" w:sz="0" w:space="0" w:color="auto"/>
        <w:right w:val="none" w:sz="0" w:space="0" w:color="auto"/>
      </w:divBdr>
    </w:div>
    <w:div w:id="79760496">
      <w:bodyDiv w:val="1"/>
      <w:marLeft w:val="0"/>
      <w:marRight w:val="0"/>
      <w:marTop w:val="0"/>
      <w:marBottom w:val="0"/>
      <w:divBdr>
        <w:top w:val="none" w:sz="0" w:space="0" w:color="auto"/>
        <w:left w:val="none" w:sz="0" w:space="0" w:color="auto"/>
        <w:bottom w:val="none" w:sz="0" w:space="0" w:color="auto"/>
        <w:right w:val="none" w:sz="0" w:space="0" w:color="auto"/>
      </w:divBdr>
    </w:div>
    <w:div w:id="80101898">
      <w:bodyDiv w:val="1"/>
      <w:marLeft w:val="0"/>
      <w:marRight w:val="0"/>
      <w:marTop w:val="0"/>
      <w:marBottom w:val="0"/>
      <w:divBdr>
        <w:top w:val="none" w:sz="0" w:space="0" w:color="auto"/>
        <w:left w:val="none" w:sz="0" w:space="0" w:color="auto"/>
        <w:bottom w:val="none" w:sz="0" w:space="0" w:color="auto"/>
        <w:right w:val="none" w:sz="0" w:space="0" w:color="auto"/>
      </w:divBdr>
    </w:div>
    <w:div w:id="80180990">
      <w:bodyDiv w:val="1"/>
      <w:marLeft w:val="0"/>
      <w:marRight w:val="0"/>
      <w:marTop w:val="0"/>
      <w:marBottom w:val="0"/>
      <w:divBdr>
        <w:top w:val="none" w:sz="0" w:space="0" w:color="auto"/>
        <w:left w:val="none" w:sz="0" w:space="0" w:color="auto"/>
        <w:bottom w:val="none" w:sz="0" w:space="0" w:color="auto"/>
        <w:right w:val="none" w:sz="0" w:space="0" w:color="auto"/>
      </w:divBdr>
    </w:div>
    <w:div w:id="80298882">
      <w:bodyDiv w:val="1"/>
      <w:marLeft w:val="0"/>
      <w:marRight w:val="0"/>
      <w:marTop w:val="0"/>
      <w:marBottom w:val="0"/>
      <w:divBdr>
        <w:top w:val="none" w:sz="0" w:space="0" w:color="auto"/>
        <w:left w:val="none" w:sz="0" w:space="0" w:color="auto"/>
        <w:bottom w:val="none" w:sz="0" w:space="0" w:color="auto"/>
        <w:right w:val="none" w:sz="0" w:space="0" w:color="auto"/>
      </w:divBdr>
    </w:div>
    <w:div w:id="80421177">
      <w:bodyDiv w:val="1"/>
      <w:marLeft w:val="0"/>
      <w:marRight w:val="0"/>
      <w:marTop w:val="0"/>
      <w:marBottom w:val="0"/>
      <w:divBdr>
        <w:top w:val="none" w:sz="0" w:space="0" w:color="auto"/>
        <w:left w:val="none" w:sz="0" w:space="0" w:color="auto"/>
        <w:bottom w:val="none" w:sz="0" w:space="0" w:color="auto"/>
        <w:right w:val="none" w:sz="0" w:space="0" w:color="auto"/>
      </w:divBdr>
    </w:div>
    <w:div w:id="80488311">
      <w:bodyDiv w:val="1"/>
      <w:marLeft w:val="0"/>
      <w:marRight w:val="0"/>
      <w:marTop w:val="0"/>
      <w:marBottom w:val="0"/>
      <w:divBdr>
        <w:top w:val="none" w:sz="0" w:space="0" w:color="auto"/>
        <w:left w:val="none" w:sz="0" w:space="0" w:color="auto"/>
        <w:bottom w:val="none" w:sz="0" w:space="0" w:color="auto"/>
        <w:right w:val="none" w:sz="0" w:space="0" w:color="auto"/>
      </w:divBdr>
    </w:div>
    <w:div w:id="80758941">
      <w:bodyDiv w:val="1"/>
      <w:marLeft w:val="0"/>
      <w:marRight w:val="0"/>
      <w:marTop w:val="0"/>
      <w:marBottom w:val="0"/>
      <w:divBdr>
        <w:top w:val="none" w:sz="0" w:space="0" w:color="auto"/>
        <w:left w:val="none" w:sz="0" w:space="0" w:color="auto"/>
        <w:bottom w:val="none" w:sz="0" w:space="0" w:color="auto"/>
        <w:right w:val="none" w:sz="0" w:space="0" w:color="auto"/>
      </w:divBdr>
    </w:div>
    <w:div w:id="80806669">
      <w:bodyDiv w:val="1"/>
      <w:marLeft w:val="0"/>
      <w:marRight w:val="0"/>
      <w:marTop w:val="0"/>
      <w:marBottom w:val="0"/>
      <w:divBdr>
        <w:top w:val="none" w:sz="0" w:space="0" w:color="auto"/>
        <w:left w:val="none" w:sz="0" w:space="0" w:color="auto"/>
        <w:bottom w:val="none" w:sz="0" w:space="0" w:color="auto"/>
        <w:right w:val="none" w:sz="0" w:space="0" w:color="auto"/>
      </w:divBdr>
    </w:div>
    <w:div w:id="81293690">
      <w:bodyDiv w:val="1"/>
      <w:marLeft w:val="0"/>
      <w:marRight w:val="0"/>
      <w:marTop w:val="0"/>
      <w:marBottom w:val="0"/>
      <w:divBdr>
        <w:top w:val="none" w:sz="0" w:space="0" w:color="auto"/>
        <w:left w:val="none" w:sz="0" w:space="0" w:color="auto"/>
        <w:bottom w:val="none" w:sz="0" w:space="0" w:color="auto"/>
        <w:right w:val="none" w:sz="0" w:space="0" w:color="auto"/>
      </w:divBdr>
    </w:div>
    <w:div w:id="81798167">
      <w:bodyDiv w:val="1"/>
      <w:marLeft w:val="0"/>
      <w:marRight w:val="0"/>
      <w:marTop w:val="0"/>
      <w:marBottom w:val="0"/>
      <w:divBdr>
        <w:top w:val="none" w:sz="0" w:space="0" w:color="auto"/>
        <w:left w:val="none" w:sz="0" w:space="0" w:color="auto"/>
        <w:bottom w:val="none" w:sz="0" w:space="0" w:color="auto"/>
        <w:right w:val="none" w:sz="0" w:space="0" w:color="auto"/>
      </w:divBdr>
    </w:div>
    <w:div w:id="81807172">
      <w:bodyDiv w:val="1"/>
      <w:marLeft w:val="0"/>
      <w:marRight w:val="0"/>
      <w:marTop w:val="0"/>
      <w:marBottom w:val="0"/>
      <w:divBdr>
        <w:top w:val="none" w:sz="0" w:space="0" w:color="auto"/>
        <w:left w:val="none" w:sz="0" w:space="0" w:color="auto"/>
        <w:bottom w:val="none" w:sz="0" w:space="0" w:color="auto"/>
        <w:right w:val="none" w:sz="0" w:space="0" w:color="auto"/>
      </w:divBdr>
    </w:div>
    <w:div w:id="81878701">
      <w:bodyDiv w:val="1"/>
      <w:marLeft w:val="0"/>
      <w:marRight w:val="0"/>
      <w:marTop w:val="0"/>
      <w:marBottom w:val="0"/>
      <w:divBdr>
        <w:top w:val="none" w:sz="0" w:space="0" w:color="auto"/>
        <w:left w:val="none" w:sz="0" w:space="0" w:color="auto"/>
        <w:bottom w:val="none" w:sz="0" w:space="0" w:color="auto"/>
        <w:right w:val="none" w:sz="0" w:space="0" w:color="auto"/>
      </w:divBdr>
    </w:div>
    <w:div w:id="81879364">
      <w:bodyDiv w:val="1"/>
      <w:marLeft w:val="0"/>
      <w:marRight w:val="0"/>
      <w:marTop w:val="0"/>
      <w:marBottom w:val="0"/>
      <w:divBdr>
        <w:top w:val="none" w:sz="0" w:space="0" w:color="auto"/>
        <w:left w:val="none" w:sz="0" w:space="0" w:color="auto"/>
        <w:bottom w:val="none" w:sz="0" w:space="0" w:color="auto"/>
        <w:right w:val="none" w:sz="0" w:space="0" w:color="auto"/>
      </w:divBdr>
    </w:div>
    <w:div w:id="81920141">
      <w:bodyDiv w:val="1"/>
      <w:marLeft w:val="0"/>
      <w:marRight w:val="0"/>
      <w:marTop w:val="0"/>
      <w:marBottom w:val="0"/>
      <w:divBdr>
        <w:top w:val="none" w:sz="0" w:space="0" w:color="auto"/>
        <w:left w:val="none" w:sz="0" w:space="0" w:color="auto"/>
        <w:bottom w:val="none" w:sz="0" w:space="0" w:color="auto"/>
        <w:right w:val="none" w:sz="0" w:space="0" w:color="auto"/>
      </w:divBdr>
    </w:div>
    <w:div w:id="81920629">
      <w:bodyDiv w:val="1"/>
      <w:marLeft w:val="0"/>
      <w:marRight w:val="0"/>
      <w:marTop w:val="0"/>
      <w:marBottom w:val="0"/>
      <w:divBdr>
        <w:top w:val="none" w:sz="0" w:space="0" w:color="auto"/>
        <w:left w:val="none" w:sz="0" w:space="0" w:color="auto"/>
        <w:bottom w:val="none" w:sz="0" w:space="0" w:color="auto"/>
        <w:right w:val="none" w:sz="0" w:space="0" w:color="auto"/>
      </w:divBdr>
    </w:div>
    <w:div w:id="82144660">
      <w:bodyDiv w:val="1"/>
      <w:marLeft w:val="0"/>
      <w:marRight w:val="0"/>
      <w:marTop w:val="0"/>
      <w:marBottom w:val="0"/>
      <w:divBdr>
        <w:top w:val="none" w:sz="0" w:space="0" w:color="auto"/>
        <w:left w:val="none" w:sz="0" w:space="0" w:color="auto"/>
        <w:bottom w:val="none" w:sz="0" w:space="0" w:color="auto"/>
        <w:right w:val="none" w:sz="0" w:space="0" w:color="auto"/>
      </w:divBdr>
    </w:div>
    <w:div w:id="82147520">
      <w:bodyDiv w:val="1"/>
      <w:marLeft w:val="0"/>
      <w:marRight w:val="0"/>
      <w:marTop w:val="0"/>
      <w:marBottom w:val="0"/>
      <w:divBdr>
        <w:top w:val="none" w:sz="0" w:space="0" w:color="auto"/>
        <w:left w:val="none" w:sz="0" w:space="0" w:color="auto"/>
        <w:bottom w:val="none" w:sz="0" w:space="0" w:color="auto"/>
        <w:right w:val="none" w:sz="0" w:space="0" w:color="auto"/>
      </w:divBdr>
    </w:div>
    <w:div w:id="82462535">
      <w:bodyDiv w:val="1"/>
      <w:marLeft w:val="0"/>
      <w:marRight w:val="0"/>
      <w:marTop w:val="0"/>
      <w:marBottom w:val="0"/>
      <w:divBdr>
        <w:top w:val="none" w:sz="0" w:space="0" w:color="auto"/>
        <w:left w:val="none" w:sz="0" w:space="0" w:color="auto"/>
        <w:bottom w:val="none" w:sz="0" w:space="0" w:color="auto"/>
        <w:right w:val="none" w:sz="0" w:space="0" w:color="auto"/>
      </w:divBdr>
    </w:div>
    <w:div w:id="82804553">
      <w:bodyDiv w:val="1"/>
      <w:marLeft w:val="0"/>
      <w:marRight w:val="0"/>
      <w:marTop w:val="0"/>
      <w:marBottom w:val="0"/>
      <w:divBdr>
        <w:top w:val="none" w:sz="0" w:space="0" w:color="auto"/>
        <w:left w:val="none" w:sz="0" w:space="0" w:color="auto"/>
        <w:bottom w:val="none" w:sz="0" w:space="0" w:color="auto"/>
        <w:right w:val="none" w:sz="0" w:space="0" w:color="auto"/>
      </w:divBdr>
    </w:div>
    <w:div w:id="82841472">
      <w:bodyDiv w:val="1"/>
      <w:marLeft w:val="0"/>
      <w:marRight w:val="0"/>
      <w:marTop w:val="0"/>
      <w:marBottom w:val="0"/>
      <w:divBdr>
        <w:top w:val="none" w:sz="0" w:space="0" w:color="auto"/>
        <w:left w:val="none" w:sz="0" w:space="0" w:color="auto"/>
        <w:bottom w:val="none" w:sz="0" w:space="0" w:color="auto"/>
        <w:right w:val="none" w:sz="0" w:space="0" w:color="auto"/>
      </w:divBdr>
    </w:div>
    <w:div w:id="82922397">
      <w:bodyDiv w:val="1"/>
      <w:marLeft w:val="0"/>
      <w:marRight w:val="0"/>
      <w:marTop w:val="0"/>
      <w:marBottom w:val="0"/>
      <w:divBdr>
        <w:top w:val="none" w:sz="0" w:space="0" w:color="auto"/>
        <w:left w:val="none" w:sz="0" w:space="0" w:color="auto"/>
        <w:bottom w:val="none" w:sz="0" w:space="0" w:color="auto"/>
        <w:right w:val="none" w:sz="0" w:space="0" w:color="auto"/>
      </w:divBdr>
    </w:div>
    <w:div w:id="82923184">
      <w:bodyDiv w:val="1"/>
      <w:marLeft w:val="0"/>
      <w:marRight w:val="0"/>
      <w:marTop w:val="0"/>
      <w:marBottom w:val="0"/>
      <w:divBdr>
        <w:top w:val="none" w:sz="0" w:space="0" w:color="auto"/>
        <w:left w:val="none" w:sz="0" w:space="0" w:color="auto"/>
        <w:bottom w:val="none" w:sz="0" w:space="0" w:color="auto"/>
        <w:right w:val="none" w:sz="0" w:space="0" w:color="auto"/>
      </w:divBdr>
    </w:div>
    <w:div w:id="83109785">
      <w:bodyDiv w:val="1"/>
      <w:marLeft w:val="0"/>
      <w:marRight w:val="0"/>
      <w:marTop w:val="0"/>
      <w:marBottom w:val="0"/>
      <w:divBdr>
        <w:top w:val="none" w:sz="0" w:space="0" w:color="auto"/>
        <w:left w:val="none" w:sz="0" w:space="0" w:color="auto"/>
        <w:bottom w:val="none" w:sz="0" w:space="0" w:color="auto"/>
        <w:right w:val="none" w:sz="0" w:space="0" w:color="auto"/>
      </w:divBdr>
    </w:div>
    <w:div w:id="83186884">
      <w:bodyDiv w:val="1"/>
      <w:marLeft w:val="0"/>
      <w:marRight w:val="0"/>
      <w:marTop w:val="0"/>
      <w:marBottom w:val="0"/>
      <w:divBdr>
        <w:top w:val="none" w:sz="0" w:space="0" w:color="auto"/>
        <w:left w:val="none" w:sz="0" w:space="0" w:color="auto"/>
        <w:bottom w:val="none" w:sz="0" w:space="0" w:color="auto"/>
        <w:right w:val="none" w:sz="0" w:space="0" w:color="auto"/>
      </w:divBdr>
    </w:div>
    <w:div w:id="83456996">
      <w:bodyDiv w:val="1"/>
      <w:marLeft w:val="0"/>
      <w:marRight w:val="0"/>
      <w:marTop w:val="0"/>
      <w:marBottom w:val="0"/>
      <w:divBdr>
        <w:top w:val="none" w:sz="0" w:space="0" w:color="auto"/>
        <w:left w:val="none" w:sz="0" w:space="0" w:color="auto"/>
        <w:bottom w:val="none" w:sz="0" w:space="0" w:color="auto"/>
        <w:right w:val="none" w:sz="0" w:space="0" w:color="auto"/>
      </w:divBdr>
    </w:div>
    <w:div w:id="83497452">
      <w:bodyDiv w:val="1"/>
      <w:marLeft w:val="0"/>
      <w:marRight w:val="0"/>
      <w:marTop w:val="0"/>
      <w:marBottom w:val="0"/>
      <w:divBdr>
        <w:top w:val="none" w:sz="0" w:space="0" w:color="auto"/>
        <w:left w:val="none" w:sz="0" w:space="0" w:color="auto"/>
        <w:bottom w:val="none" w:sz="0" w:space="0" w:color="auto"/>
        <w:right w:val="none" w:sz="0" w:space="0" w:color="auto"/>
      </w:divBdr>
    </w:div>
    <w:div w:id="83575968">
      <w:bodyDiv w:val="1"/>
      <w:marLeft w:val="0"/>
      <w:marRight w:val="0"/>
      <w:marTop w:val="0"/>
      <w:marBottom w:val="0"/>
      <w:divBdr>
        <w:top w:val="none" w:sz="0" w:space="0" w:color="auto"/>
        <w:left w:val="none" w:sz="0" w:space="0" w:color="auto"/>
        <w:bottom w:val="none" w:sz="0" w:space="0" w:color="auto"/>
        <w:right w:val="none" w:sz="0" w:space="0" w:color="auto"/>
      </w:divBdr>
    </w:div>
    <w:div w:id="83578353">
      <w:bodyDiv w:val="1"/>
      <w:marLeft w:val="0"/>
      <w:marRight w:val="0"/>
      <w:marTop w:val="0"/>
      <w:marBottom w:val="0"/>
      <w:divBdr>
        <w:top w:val="none" w:sz="0" w:space="0" w:color="auto"/>
        <w:left w:val="none" w:sz="0" w:space="0" w:color="auto"/>
        <w:bottom w:val="none" w:sz="0" w:space="0" w:color="auto"/>
        <w:right w:val="none" w:sz="0" w:space="0" w:color="auto"/>
      </w:divBdr>
    </w:div>
    <w:div w:id="83651900">
      <w:bodyDiv w:val="1"/>
      <w:marLeft w:val="0"/>
      <w:marRight w:val="0"/>
      <w:marTop w:val="0"/>
      <w:marBottom w:val="0"/>
      <w:divBdr>
        <w:top w:val="none" w:sz="0" w:space="0" w:color="auto"/>
        <w:left w:val="none" w:sz="0" w:space="0" w:color="auto"/>
        <w:bottom w:val="none" w:sz="0" w:space="0" w:color="auto"/>
        <w:right w:val="none" w:sz="0" w:space="0" w:color="auto"/>
      </w:divBdr>
    </w:div>
    <w:div w:id="83721355">
      <w:bodyDiv w:val="1"/>
      <w:marLeft w:val="0"/>
      <w:marRight w:val="0"/>
      <w:marTop w:val="0"/>
      <w:marBottom w:val="0"/>
      <w:divBdr>
        <w:top w:val="none" w:sz="0" w:space="0" w:color="auto"/>
        <w:left w:val="none" w:sz="0" w:space="0" w:color="auto"/>
        <w:bottom w:val="none" w:sz="0" w:space="0" w:color="auto"/>
        <w:right w:val="none" w:sz="0" w:space="0" w:color="auto"/>
      </w:divBdr>
    </w:div>
    <w:div w:id="83768967">
      <w:bodyDiv w:val="1"/>
      <w:marLeft w:val="0"/>
      <w:marRight w:val="0"/>
      <w:marTop w:val="0"/>
      <w:marBottom w:val="0"/>
      <w:divBdr>
        <w:top w:val="none" w:sz="0" w:space="0" w:color="auto"/>
        <w:left w:val="none" w:sz="0" w:space="0" w:color="auto"/>
        <w:bottom w:val="none" w:sz="0" w:space="0" w:color="auto"/>
        <w:right w:val="none" w:sz="0" w:space="0" w:color="auto"/>
      </w:divBdr>
    </w:div>
    <w:div w:id="83842628">
      <w:bodyDiv w:val="1"/>
      <w:marLeft w:val="0"/>
      <w:marRight w:val="0"/>
      <w:marTop w:val="0"/>
      <w:marBottom w:val="0"/>
      <w:divBdr>
        <w:top w:val="none" w:sz="0" w:space="0" w:color="auto"/>
        <w:left w:val="none" w:sz="0" w:space="0" w:color="auto"/>
        <w:bottom w:val="none" w:sz="0" w:space="0" w:color="auto"/>
        <w:right w:val="none" w:sz="0" w:space="0" w:color="auto"/>
      </w:divBdr>
    </w:div>
    <w:div w:id="83963044">
      <w:bodyDiv w:val="1"/>
      <w:marLeft w:val="0"/>
      <w:marRight w:val="0"/>
      <w:marTop w:val="0"/>
      <w:marBottom w:val="0"/>
      <w:divBdr>
        <w:top w:val="none" w:sz="0" w:space="0" w:color="auto"/>
        <w:left w:val="none" w:sz="0" w:space="0" w:color="auto"/>
        <w:bottom w:val="none" w:sz="0" w:space="0" w:color="auto"/>
        <w:right w:val="none" w:sz="0" w:space="0" w:color="auto"/>
      </w:divBdr>
    </w:div>
    <w:div w:id="84696327">
      <w:bodyDiv w:val="1"/>
      <w:marLeft w:val="0"/>
      <w:marRight w:val="0"/>
      <w:marTop w:val="0"/>
      <w:marBottom w:val="0"/>
      <w:divBdr>
        <w:top w:val="none" w:sz="0" w:space="0" w:color="auto"/>
        <w:left w:val="none" w:sz="0" w:space="0" w:color="auto"/>
        <w:bottom w:val="none" w:sz="0" w:space="0" w:color="auto"/>
        <w:right w:val="none" w:sz="0" w:space="0" w:color="auto"/>
      </w:divBdr>
    </w:div>
    <w:div w:id="84810986">
      <w:bodyDiv w:val="1"/>
      <w:marLeft w:val="0"/>
      <w:marRight w:val="0"/>
      <w:marTop w:val="0"/>
      <w:marBottom w:val="0"/>
      <w:divBdr>
        <w:top w:val="none" w:sz="0" w:space="0" w:color="auto"/>
        <w:left w:val="none" w:sz="0" w:space="0" w:color="auto"/>
        <w:bottom w:val="none" w:sz="0" w:space="0" w:color="auto"/>
        <w:right w:val="none" w:sz="0" w:space="0" w:color="auto"/>
      </w:divBdr>
    </w:div>
    <w:div w:id="84961549">
      <w:bodyDiv w:val="1"/>
      <w:marLeft w:val="0"/>
      <w:marRight w:val="0"/>
      <w:marTop w:val="0"/>
      <w:marBottom w:val="0"/>
      <w:divBdr>
        <w:top w:val="none" w:sz="0" w:space="0" w:color="auto"/>
        <w:left w:val="none" w:sz="0" w:space="0" w:color="auto"/>
        <w:bottom w:val="none" w:sz="0" w:space="0" w:color="auto"/>
        <w:right w:val="none" w:sz="0" w:space="0" w:color="auto"/>
      </w:divBdr>
    </w:div>
    <w:div w:id="85008363">
      <w:bodyDiv w:val="1"/>
      <w:marLeft w:val="0"/>
      <w:marRight w:val="0"/>
      <w:marTop w:val="0"/>
      <w:marBottom w:val="0"/>
      <w:divBdr>
        <w:top w:val="none" w:sz="0" w:space="0" w:color="auto"/>
        <w:left w:val="none" w:sz="0" w:space="0" w:color="auto"/>
        <w:bottom w:val="none" w:sz="0" w:space="0" w:color="auto"/>
        <w:right w:val="none" w:sz="0" w:space="0" w:color="auto"/>
      </w:divBdr>
    </w:div>
    <w:div w:id="85149859">
      <w:bodyDiv w:val="1"/>
      <w:marLeft w:val="0"/>
      <w:marRight w:val="0"/>
      <w:marTop w:val="0"/>
      <w:marBottom w:val="0"/>
      <w:divBdr>
        <w:top w:val="none" w:sz="0" w:space="0" w:color="auto"/>
        <w:left w:val="none" w:sz="0" w:space="0" w:color="auto"/>
        <w:bottom w:val="none" w:sz="0" w:space="0" w:color="auto"/>
        <w:right w:val="none" w:sz="0" w:space="0" w:color="auto"/>
      </w:divBdr>
    </w:div>
    <w:div w:id="85466096">
      <w:bodyDiv w:val="1"/>
      <w:marLeft w:val="0"/>
      <w:marRight w:val="0"/>
      <w:marTop w:val="0"/>
      <w:marBottom w:val="0"/>
      <w:divBdr>
        <w:top w:val="none" w:sz="0" w:space="0" w:color="auto"/>
        <w:left w:val="none" w:sz="0" w:space="0" w:color="auto"/>
        <w:bottom w:val="none" w:sz="0" w:space="0" w:color="auto"/>
        <w:right w:val="none" w:sz="0" w:space="0" w:color="auto"/>
      </w:divBdr>
    </w:div>
    <w:div w:id="85662227">
      <w:bodyDiv w:val="1"/>
      <w:marLeft w:val="0"/>
      <w:marRight w:val="0"/>
      <w:marTop w:val="0"/>
      <w:marBottom w:val="0"/>
      <w:divBdr>
        <w:top w:val="none" w:sz="0" w:space="0" w:color="auto"/>
        <w:left w:val="none" w:sz="0" w:space="0" w:color="auto"/>
        <w:bottom w:val="none" w:sz="0" w:space="0" w:color="auto"/>
        <w:right w:val="none" w:sz="0" w:space="0" w:color="auto"/>
      </w:divBdr>
    </w:div>
    <w:div w:id="85687055">
      <w:bodyDiv w:val="1"/>
      <w:marLeft w:val="0"/>
      <w:marRight w:val="0"/>
      <w:marTop w:val="0"/>
      <w:marBottom w:val="0"/>
      <w:divBdr>
        <w:top w:val="none" w:sz="0" w:space="0" w:color="auto"/>
        <w:left w:val="none" w:sz="0" w:space="0" w:color="auto"/>
        <w:bottom w:val="none" w:sz="0" w:space="0" w:color="auto"/>
        <w:right w:val="none" w:sz="0" w:space="0" w:color="auto"/>
      </w:divBdr>
    </w:div>
    <w:div w:id="85804730">
      <w:bodyDiv w:val="1"/>
      <w:marLeft w:val="0"/>
      <w:marRight w:val="0"/>
      <w:marTop w:val="0"/>
      <w:marBottom w:val="0"/>
      <w:divBdr>
        <w:top w:val="none" w:sz="0" w:space="0" w:color="auto"/>
        <w:left w:val="none" w:sz="0" w:space="0" w:color="auto"/>
        <w:bottom w:val="none" w:sz="0" w:space="0" w:color="auto"/>
        <w:right w:val="none" w:sz="0" w:space="0" w:color="auto"/>
      </w:divBdr>
    </w:div>
    <w:div w:id="86001182">
      <w:bodyDiv w:val="1"/>
      <w:marLeft w:val="0"/>
      <w:marRight w:val="0"/>
      <w:marTop w:val="0"/>
      <w:marBottom w:val="0"/>
      <w:divBdr>
        <w:top w:val="none" w:sz="0" w:space="0" w:color="auto"/>
        <w:left w:val="none" w:sz="0" w:space="0" w:color="auto"/>
        <w:bottom w:val="none" w:sz="0" w:space="0" w:color="auto"/>
        <w:right w:val="none" w:sz="0" w:space="0" w:color="auto"/>
      </w:divBdr>
    </w:div>
    <w:div w:id="86271304">
      <w:bodyDiv w:val="1"/>
      <w:marLeft w:val="0"/>
      <w:marRight w:val="0"/>
      <w:marTop w:val="0"/>
      <w:marBottom w:val="0"/>
      <w:divBdr>
        <w:top w:val="none" w:sz="0" w:space="0" w:color="auto"/>
        <w:left w:val="none" w:sz="0" w:space="0" w:color="auto"/>
        <w:bottom w:val="none" w:sz="0" w:space="0" w:color="auto"/>
        <w:right w:val="none" w:sz="0" w:space="0" w:color="auto"/>
      </w:divBdr>
    </w:div>
    <w:div w:id="86275618">
      <w:bodyDiv w:val="1"/>
      <w:marLeft w:val="0"/>
      <w:marRight w:val="0"/>
      <w:marTop w:val="0"/>
      <w:marBottom w:val="0"/>
      <w:divBdr>
        <w:top w:val="none" w:sz="0" w:space="0" w:color="auto"/>
        <w:left w:val="none" w:sz="0" w:space="0" w:color="auto"/>
        <w:bottom w:val="none" w:sz="0" w:space="0" w:color="auto"/>
        <w:right w:val="none" w:sz="0" w:space="0" w:color="auto"/>
      </w:divBdr>
    </w:div>
    <w:div w:id="86311305">
      <w:bodyDiv w:val="1"/>
      <w:marLeft w:val="0"/>
      <w:marRight w:val="0"/>
      <w:marTop w:val="0"/>
      <w:marBottom w:val="0"/>
      <w:divBdr>
        <w:top w:val="none" w:sz="0" w:space="0" w:color="auto"/>
        <w:left w:val="none" w:sz="0" w:space="0" w:color="auto"/>
        <w:bottom w:val="none" w:sz="0" w:space="0" w:color="auto"/>
        <w:right w:val="none" w:sz="0" w:space="0" w:color="auto"/>
      </w:divBdr>
    </w:div>
    <w:div w:id="86391782">
      <w:bodyDiv w:val="1"/>
      <w:marLeft w:val="0"/>
      <w:marRight w:val="0"/>
      <w:marTop w:val="0"/>
      <w:marBottom w:val="0"/>
      <w:divBdr>
        <w:top w:val="none" w:sz="0" w:space="0" w:color="auto"/>
        <w:left w:val="none" w:sz="0" w:space="0" w:color="auto"/>
        <w:bottom w:val="none" w:sz="0" w:space="0" w:color="auto"/>
        <w:right w:val="none" w:sz="0" w:space="0" w:color="auto"/>
      </w:divBdr>
    </w:div>
    <w:div w:id="86468990">
      <w:bodyDiv w:val="1"/>
      <w:marLeft w:val="0"/>
      <w:marRight w:val="0"/>
      <w:marTop w:val="0"/>
      <w:marBottom w:val="0"/>
      <w:divBdr>
        <w:top w:val="none" w:sz="0" w:space="0" w:color="auto"/>
        <w:left w:val="none" w:sz="0" w:space="0" w:color="auto"/>
        <w:bottom w:val="none" w:sz="0" w:space="0" w:color="auto"/>
        <w:right w:val="none" w:sz="0" w:space="0" w:color="auto"/>
      </w:divBdr>
    </w:div>
    <w:div w:id="86586184">
      <w:bodyDiv w:val="1"/>
      <w:marLeft w:val="0"/>
      <w:marRight w:val="0"/>
      <w:marTop w:val="0"/>
      <w:marBottom w:val="0"/>
      <w:divBdr>
        <w:top w:val="none" w:sz="0" w:space="0" w:color="auto"/>
        <w:left w:val="none" w:sz="0" w:space="0" w:color="auto"/>
        <w:bottom w:val="none" w:sz="0" w:space="0" w:color="auto"/>
        <w:right w:val="none" w:sz="0" w:space="0" w:color="auto"/>
      </w:divBdr>
    </w:div>
    <w:div w:id="86774708">
      <w:bodyDiv w:val="1"/>
      <w:marLeft w:val="0"/>
      <w:marRight w:val="0"/>
      <w:marTop w:val="0"/>
      <w:marBottom w:val="0"/>
      <w:divBdr>
        <w:top w:val="none" w:sz="0" w:space="0" w:color="auto"/>
        <w:left w:val="none" w:sz="0" w:space="0" w:color="auto"/>
        <w:bottom w:val="none" w:sz="0" w:space="0" w:color="auto"/>
        <w:right w:val="none" w:sz="0" w:space="0" w:color="auto"/>
      </w:divBdr>
    </w:div>
    <w:div w:id="86850998">
      <w:bodyDiv w:val="1"/>
      <w:marLeft w:val="0"/>
      <w:marRight w:val="0"/>
      <w:marTop w:val="0"/>
      <w:marBottom w:val="0"/>
      <w:divBdr>
        <w:top w:val="none" w:sz="0" w:space="0" w:color="auto"/>
        <w:left w:val="none" w:sz="0" w:space="0" w:color="auto"/>
        <w:bottom w:val="none" w:sz="0" w:space="0" w:color="auto"/>
        <w:right w:val="none" w:sz="0" w:space="0" w:color="auto"/>
      </w:divBdr>
    </w:div>
    <w:div w:id="86854361">
      <w:bodyDiv w:val="1"/>
      <w:marLeft w:val="0"/>
      <w:marRight w:val="0"/>
      <w:marTop w:val="0"/>
      <w:marBottom w:val="0"/>
      <w:divBdr>
        <w:top w:val="none" w:sz="0" w:space="0" w:color="auto"/>
        <w:left w:val="none" w:sz="0" w:space="0" w:color="auto"/>
        <w:bottom w:val="none" w:sz="0" w:space="0" w:color="auto"/>
        <w:right w:val="none" w:sz="0" w:space="0" w:color="auto"/>
      </w:divBdr>
    </w:div>
    <w:div w:id="87040422">
      <w:bodyDiv w:val="1"/>
      <w:marLeft w:val="0"/>
      <w:marRight w:val="0"/>
      <w:marTop w:val="0"/>
      <w:marBottom w:val="0"/>
      <w:divBdr>
        <w:top w:val="none" w:sz="0" w:space="0" w:color="auto"/>
        <w:left w:val="none" w:sz="0" w:space="0" w:color="auto"/>
        <w:bottom w:val="none" w:sz="0" w:space="0" w:color="auto"/>
        <w:right w:val="none" w:sz="0" w:space="0" w:color="auto"/>
      </w:divBdr>
    </w:div>
    <w:div w:id="87040523">
      <w:bodyDiv w:val="1"/>
      <w:marLeft w:val="0"/>
      <w:marRight w:val="0"/>
      <w:marTop w:val="0"/>
      <w:marBottom w:val="0"/>
      <w:divBdr>
        <w:top w:val="none" w:sz="0" w:space="0" w:color="auto"/>
        <w:left w:val="none" w:sz="0" w:space="0" w:color="auto"/>
        <w:bottom w:val="none" w:sz="0" w:space="0" w:color="auto"/>
        <w:right w:val="none" w:sz="0" w:space="0" w:color="auto"/>
      </w:divBdr>
    </w:div>
    <w:div w:id="87233585">
      <w:bodyDiv w:val="1"/>
      <w:marLeft w:val="0"/>
      <w:marRight w:val="0"/>
      <w:marTop w:val="0"/>
      <w:marBottom w:val="0"/>
      <w:divBdr>
        <w:top w:val="none" w:sz="0" w:space="0" w:color="auto"/>
        <w:left w:val="none" w:sz="0" w:space="0" w:color="auto"/>
        <w:bottom w:val="none" w:sz="0" w:space="0" w:color="auto"/>
        <w:right w:val="none" w:sz="0" w:space="0" w:color="auto"/>
      </w:divBdr>
    </w:div>
    <w:div w:id="87314891">
      <w:bodyDiv w:val="1"/>
      <w:marLeft w:val="0"/>
      <w:marRight w:val="0"/>
      <w:marTop w:val="0"/>
      <w:marBottom w:val="0"/>
      <w:divBdr>
        <w:top w:val="none" w:sz="0" w:space="0" w:color="auto"/>
        <w:left w:val="none" w:sz="0" w:space="0" w:color="auto"/>
        <w:bottom w:val="none" w:sz="0" w:space="0" w:color="auto"/>
        <w:right w:val="none" w:sz="0" w:space="0" w:color="auto"/>
      </w:divBdr>
    </w:div>
    <w:div w:id="87390048">
      <w:bodyDiv w:val="1"/>
      <w:marLeft w:val="0"/>
      <w:marRight w:val="0"/>
      <w:marTop w:val="0"/>
      <w:marBottom w:val="0"/>
      <w:divBdr>
        <w:top w:val="none" w:sz="0" w:space="0" w:color="auto"/>
        <w:left w:val="none" w:sz="0" w:space="0" w:color="auto"/>
        <w:bottom w:val="none" w:sz="0" w:space="0" w:color="auto"/>
        <w:right w:val="none" w:sz="0" w:space="0" w:color="auto"/>
      </w:divBdr>
    </w:div>
    <w:div w:id="87433119">
      <w:bodyDiv w:val="1"/>
      <w:marLeft w:val="0"/>
      <w:marRight w:val="0"/>
      <w:marTop w:val="0"/>
      <w:marBottom w:val="0"/>
      <w:divBdr>
        <w:top w:val="none" w:sz="0" w:space="0" w:color="auto"/>
        <w:left w:val="none" w:sz="0" w:space="0" w:color="auto"/>
        <w:bottom w:val="none" w:sz="0" w:space="0" w:color="auto"/>
        <w:right w:val="none" w:sz="0" w:space="0" w:color="auto"/>
      </w:divBdr>
    </w:div>
    <w:div w:id="87578732">
      <w:bodyDiv w:val="1"/>
      <w:marLeft w:val="0"/>
      <w:marRight w:val="0"/>
      <w:marTop w:val="0"/>
      <w:marBottom w:val="0"/>
      <w:divBdr>
        <w:top w:val="none" w:sz="0" w:space="0" w:color="auto"/>
        <w:left w:val="none" w:sz="0" w:space="0" w:color="auto"/>
        <w:bottom w:val="none" w:sz="0" w:space="0" w:color="auto"/>
        <w:right w:val="none" w:sz="0" w:space="0" w:color="auto"/>
      </w:divBdr>
    </w:div>
    <w:div w:id="87625768">
      <w:bodyDiv w:val="1"/>
      <w:marLeft w:val="0"/>
      <w:marRight w:val="0"/>
      <w:marTop w:val="0"/>
      <w:marBottom w:val="0"/>
      <w:divBdr>
        <w:top w:val="none" w:sz="0" w:space="0" w:color="auto"/>
        <w:left w:val="none" w:sz="0" w:space="0" w:color="auto"/>
        <w:bottom w:val="none" w:sz="0" w:space="0" w:color="auto"/>
        <w:right w:val="none" w:sz="0" w:space="0" w:color="auto"/>
      </w:divBdr>
    </w:div>
    <w:div w:id="87772401">
      <w:bodyDiv w:val="1"/>
      <w:marLeft w:val="0"/>
      <w:marRight w:val="0"/>
      <w:marTop w:val="0"/>
      <w:marBottom w:val="0"/>
      <w:divBdr>
        <w:top w:val="none" w:sz="0" w:space="0" w:color="auto"/>
        <w:left w:val="none" w:sz="0" w:space="0" w:color="auto"/>
        <w:bottom w:val="none" w:sz="0" w:space="0" w:color="auto"/>
        <w:right w:val="none" w:sz="0" w:space="0" w:color="auto"/>
      </w:divBdr>
    </w:div>
    <w:div w:id="87819189">
      <w:bodyDiv w:val="1"/>
      <w:marLeft w:val="0"/>
      <w:marRight w:val="0"/>
      <w:marTop w:val="0"/>
      <w:marBottom w:val="0"/>
      <w:divBdr>
        <w:top w:val="none" w:sz="0" w:space="0" w:color="auto"/>
        <w:left w:val="none" w:sz="0" w:space="0" w:color="auto"/>
        <w:bottom w:val="none" w:sz="0" w:space="0" w:color="auto"/>
        <w:right w:val="none" w:sz="0" w:space="0" w:color="auto"/>
      </w:divBdr>
    </w:div>
    <w:div w:id="87820478">
      <w:bodyDiv w:val="1"/>
      <w:marLeft w:val="0"/>
      <w:marRight w:val="0"/>
      <w:marTop w:val="0"/>
      <w:marBottom w:val="0"/>
      <w:divBdr>
        <w:top w:val="none" w:sz="0" w:space="0" w:color="auto"/>
        <w:left w:val="none" w:sz="0" w:space="0" w:color="auto"/>
        <w:bottom w:val="none" w:sz="0" w:space="0" w:color="auto"/>
        <w:right w:val="none" w:sz="0" w:space="0" w:color="auto"/>
      </w:divBdr>
    </w:div>
    <w:div w:id="87850283">
      <w:bodyDiv w:val="1"/>
      <w:marLeft w:val="0"/>
      <w:marRight w:val="0"/>
      <w:marTop w:val="0"/>
      <w:marBottom w:val="0"/>
      <w:divBdr>
        <w:top w:val="none" w:sz="0" w:space="0" w:color="auto"/>
        <w:left w:val="none" w:sz="0" w:space="0" w:color="auto"/>
        <w:bottom w:val="none" w:sz="0" w:space="0" w:color="auto"/>
        <w:right w:val="none" w:sz="0" w:space="0" w:color="auto"/>
      </w:divBdr>
    </w:div>
    <w:div w:id="87897485">
      <w:bodyDiv w:val="1"/>
      <w:marLeft w:val="0"/>
      <w:marRight w:val="0"/>
      <w:marTop w:val="0"/>
      <w:marBottom w:val="0"/>
      <w:divBdr>
        <w:top w:val="none" w:sz="0" w:space="0" w:color="auto"/>
        <w:left w:val="none" w:sz="0" w:space="0" w:color="auto"/>
        <w:bottom w:val="none" w:sz="0" w:space="0" w:color="auto"/>
        <w:right w:val="none" w:sz="0" w:space="0" w:color="auto"/>
      </w:divBdr>
    </w:div>
    <w:div w:id="88046447">
      <w:bodyDiv w:val="1"/>
      <w:marLeft w:val="0"/>
      <w:marRight w:val="0"/>
      <w:marTop w:val="0"/>
      <w:marBottom w:val="0"/>
      <w:divBdr>
        <w:top w:val="none" w:sz="0" w:space="0" w:color="auto"/>
        <w:left w:val="none" w:sz="0" w:space="0" w:color="auto"/>
        <w:bottom w:val="none" w:sz="0" w:space="0" w:color="auto"/>
        <w:right w:val="none" w:sz="0" w:space="0" w:color="auto"/>
      </w:divBdr>
    </w:div>
    <w:div w:id="88160914">
      <w:bodyDiv w:val="1"/>
      <w:marLeft w:val="0"/>
      <w:marRight w:val="0"/>
      <w:marTop w:val="0"/>
      <w:marBottom w:val="0"/>
      <w:divBdr>
        <w:top w:val="none" w:sz="0" w:space="0" w:color="auto"/>
        <w:left w:val="none" w:sz="0" w:space="0" w:color="auto"/>
        <w:bottom w:val="none" w:sz="0" w:space="0" w:color="auto"/>
        <w:right w:val="none" w:sz="0" w:space="0" w:color="auto"/>
      </w:divBdr>
    </w:div>
    <w:div w:id="88284676">
      <w:bodyDiv w:val="1"/>
      <w:marLeft w:val="0"/>
      <w:marRight w:val="0"/>
      <w:marTop w:val="0"/>
      <w:marBottom w:val="0"/>
      <w:divBdr>
        <w:top w:val="none" w:sz="0" w:space="0" w:color="auto"/>
        <w:left w:val="none" w:sz="0" w:space="0" w:color="auto"/>
        <w:bottom w:val="none" w:sz="0" w:space="0" w:color="auto"/>
        <w:right w:val="none" w:sz="0" w:space="0" w:color="auto"/>
      </w:divBdr>
    </w:div>
    <w:div w:id="88429348">
      <w:bodyDiv w:val="1"/>
      <w:marLeft w:val="0"/>
      <w:marRight w:val="0"/>
      <w:marTop w:val="0"/>
      <w:marBottom w:val="0"/>
      <w:divBdr>
        <w:top w:val="none" w:sz="0" w:space="0" w:color="auto"/>
        <w:left w:val="none" w:sz="0" w:space="0" w:color="auto"/>
        <w:bottom w:val="none" w:sz="0" w:space="0" w:color="auto"/>
        <w:right w:val="none" w:sz="0" w:space="0" w:color="auto"/>
      </w:divBdr>
    </w:div>
    <w:div w:id="88552643">
      <w:bodyDiv w:val="1"/>
      <w:marLeft w:val="0"/>
      <w:marRight w:val="0"/>
      <w:marTop w:val="0"/>
      <w:marBottom w:val="0"/>
      <w:divBdr>
        <w:top w:val="none" w:sz="0" w:space="0" w:color="auto"/>
        <w:left w:val="none" w:sz="0" w:space="0" w:color="auto"/>
        <w:bottom w:val="none" w:sz="0" w:space="0" w:color="auto"/>
        <w:right w:val="none" w:sz="0" w:space="0" w:color="auto"/>
      </w:divBdr>
    </w:div>
    <w:div w:id="88702240">
      <w:bodyDiv w:val="1"/>
      <w:marLeft w:val="0"/>
      <w:marRight w:val="0"/>
      <w:marTop w:val="0"/>
      <w:marBottom w:val="0"/>
      <w:divBdr>
        <w:top w:val="none" w:sz="0" w:space="0" w:color="auto"/>
        <w:left w:val="none" w:sz="0" w:space="0" w:color="auto"/>
        <w:bottom w:val="none" w:sz="0" w:space="0" w:color="auto"/>
        <w:right w:val="none" w:sz="0" w:space="0" w:color="auto"/>
      </w:divBdr>
    </w:div>
    <w:div w:id="88816692">
      <w:bodyDiv w:val="1"/>
      <w:marLeft w:val="0"/>
      <w:marRight w:val="0"/>
      <w:marTop w:val="0"/>
      <w:marBottom w:val="0"/>
      <w:divBdr>
        <w:top w:val="none" w:sz="0" w:space="0" w:color="auto"/>
        <w:left w:val="none" w:sz="0" w:space="0" w:color="auto"/>
        <w:bottom w:val="none" w:sz="0" w:space="0" w:color="auto"/>
        <w:right w:val="none" w:sz="0" w:space="0" w:color="auto"/>
      </w:divBdr>
    </w:div>
    <w:div w:id="89085220">
      <w:bodyDiv w:val="1"/>
      <w:marLeft w:val="0"/>
      <w:marRight w:val="0"/>
      <w:marTop w:val="0"/>
      <w:marBottom w:val="0"/>
      <w:divBdr>
        <w:top w:val="none" w:sz="0" w:space="0" w:color="auto"/>
        <w:left w:val="none" w:sz="0" w:space="0" w:color="auto"/>
        <w:bottom w:val="none" w:sz="0" w:space="0" w:color="auto"/>
        <w:right w:val="none" w:sz="0" w:space="0" w:color="auto"/>
      </w:divBdr>
    </w:div>
    <w:div w:id="89086398">
      <w:bodyDiv w:val="1"/>
      <w:marLeft w:val="0"/>
      <w:marRight w:val="0"/>
      <w:marTop w:val="0"/>
      <w:marBottom w:val="0"/>
      <w:divBdr>
        <w:top w:val="none" w:sz="0" w:space="0" w:color="auto"/>
        <w:left w:val="none" w:sz="0" w:space="0" w:color="auto"/>
        <w:bottom w:val="none" w:sz="0" w:space="0" w:color="auto"/>
        <w:right w:val="none" w:sz="0" w:space="0" w:color="auto"/>
      </w:divBdr>
    </w:div>
    <w:div w:id="89090715">
      <w:bodyDiv w:val="1"/>
      <w:marLeft w:val="0"/>
      <w:marRight w:val="0"/>
      <w:marTop w:val="0"/>
      <w:marBottom w:val="0"/>
      <w:divBdr>
        <w:top w:val="none" w:sz="0" w:space="0" w:color="auto"/>
        <w:left w:val="none" w:sz="0" w:space="0" w:color="auto"/>
        <w:bottom w:val="none" w:sz="0" w:space="0" w:color="auto"/>
        <w:right w:val="none" w:sz="0" w:space="0" w:color="auto"/>
      </w:divBdr>
    </w:div>
    <w:div w:id="89131183">
      <w:bodyDiv w:val="1"/>
      <w:marLeft w:val="0"/>
      <w:marRight w:val="0"/>
      <w:marTop w:val="0"/>
      <w:marBottom w:val="0"/>
      <w:divBdr>
        <w:top w:val="none" w:sz="0" w:space="0" w:color="auto"/>
        <w:left w:val="none" w:sz="0" w:space="0" w:color="auto"/>
        <w:bottom w:val="none" w:sz="0" w:space="0" w:color="auto"/>
        <w:right w:val="none" w:sz="0" w:space="0" w:color="auto"/>
      </w:divBdr>
    </w:div>
    <w:div w:id="89133107">
      <w:bodyDiv w:val="1"/>
      <w:marLeft w:val="0"/>
      <w:marRight w:val="0"/>
      <w:marTop w:val="0"/>
      <w:marBottom w:val="0"/>
      <w:divBdr>
        <w:top w:val="none" w:sz="0" w:space="0" w:color="auto"/>
        <w:left w:val="none" w:sz="0" w:space="0" w:color="auto"/>
        <w:bottom w:val="none" w:sz="0" w:space="0" w:color="auto"/>
        <w:right w:val="none" w:sz="0" w:space="0" w:color="auto"/>
      </w:divBdr>
    </w:div>
    <w:div w:id="89278174">
      <w:bodyDiv w:val="1"/>
      <w:marLeft w:val="0"/>
      <w:marRight w:val="0"/>
      <w:marTop w:val="0"/>
      <w:marBottom w:val="0"/>
      <w:divBdr>
        <w:top w:val="none" w:sz="0" w:space="0" w:color="auto"/>
        <w:left w:val="none" w:sz="0" w:space="0" w:color="auto"/>
        <w:bottom w:val="none" w:sz="0" w:space="0" w:color="auto"/>
        <w:right w:val="none" w:sz="0" w:space="0" w:color="auto"/>
      </w:divBdr>
    </w:div>
    <w:div w:id="89595115">
      <w:bodyDiv w:val="1"/>
      <w:marLeft w:val="0"/>
      <w:marRight w:val="0"/>
      <w:marTop w:val="0"/>
      <w:marBottom w:val="0"/>
      <w:divBdr>
        <w:top w:val="none" w:sz="0" w:space="0" w:color="auto"/>
        <w:left w:val="none" w:sz="0" w:space="0" w:color="auto"/>
        <w:bottom w:val="none" w:sz="0" w:space="0" w:color="auto"/>
        <w:right w:val="none" w:sz="0" w:space="0" w:color="auto"/>
      </w:divBdr>
    </w:div>
    <w:div w:id="89931142">
      <w:bodyDiv w:val="1"/>
      <w:marLeft w:val="0"/>
      <w:marRight w:val="0"/>
      <w:marTop w:val="0"/>
      <w:marBottom w:val="0"/>
      <w:divBdr>
        <w:top w:val="none" w:sz="0" w:space="0" w:color="auto"/>
        <w:left w:val="none" w:sz="0" w:space="0" w:color="auto"/>
        <w:bottom w:val="none" w:sz="0" w:space="0" w:color="auto"/>
        <w:right w:val="none" w:sz="0" w:space="0" w:color="auto"/>
      </w:divBdr>
    </w:div>
    <w:div w:id="90005098">
      <w:bodyDiv w:val="1"/>
      <w:marLeft w:val="0"/>
      <w:marRight w:val="0"/>
      <w:marTop w:val="0"/>
      <w:marBottom w:val="0"/>
      <w:divBdr>
        <w:top w:val="none" w:sz="0" w:space="0" w:color="auto"/>
        <w:left w:val="none" w:sz="0" w:space="0" w:color="auto"/>
        <w:bottom w:val="none" w:sz="0" w:space="0" w:color="auto"/>
        <w:right w:val="none" w:sz="0" w:space="0" w:color="auto"/>
      </w:divBdr>
    </w:div>
    <w:div w:id="90008453">
      <w:bodyDiv w:val="1"/>
      <w:marLeft w:val="0"/>
      <w:marRight w:val="0"/>
      <w:marTop w:val="0"/>
      <w:marBottom w:val="0"/>
      <w:divBdr>
        <w:top w:val="none" w:sz="0" w:space="0" w:color="auto"/>
        <w:left w:val="none" w:sz="0" w:space="0" w:color="auto"/>
        <w:bottom w:val="none" w:sz="0" w:space="0" w:color="auto"/>
        <w:right w:val="none" w:sz="0" w:space="0" w:color="auto"/>
      </w:divBdr>
    </w:div>
    <w:div w:id="90047546">
      <w:bodyDiv w:val="1"/>
      <w:marLeft w:val="0"/>
      <w:marRight w:val="0"/>
      <w:marTop w:val="0"/>
      <w:marBottom w:val="0"/>
      <w:divBdr>
        <w:top w:val="none" w:sz="0" w:space="0" w:color="auto"/>
        <w:left w:val="none" w:sz="0" w:space="0" w:color="auto"/>
        <w:bottom w:val="none" w:sz="0" w:space="0" w:color="auto"/>
        <w:right w:val="none" w:sz="0" w:space="0" w:color="auto"/>
      </w:divBdr>
    </w:div>
    <w:div w:id="90125223">
      <w:bodyDiv w:val="1"/>
      <w:marLeft w:val="0"/>
      <w:marRight w:val="0"/>
      <w:marTop w:val="0"/>
      <w:marBottom w:val="0"/>
      <w:divBdr>
        <w:top w:val="none" w:sz="0" w:space="0" w:color="auto"/>
        <w:left w:val="none" w:sz="0" w:space="0" w:color="auto"/>
        <w:bottom w:val="none" w:sz="0" w:space="0" w:color="auto"/>
        <w:right w:val="none" w:sz="0" w:space="0" w:color="auto"/>
      </w:divBdr>
    </w:div>
    <w:div w:id="90246819">
      <w:bodyDiv w:val="1"/>
      <w:marLeft w:val="0"/>
      <w:marRight w:val="0"/>
      <w:marTop w:val="0"/>
      <w:marBottom w:val="0"/>
      <w:divBdr>
        <w:top w:val="none" w:sz="0" w:space="0" w:color="auto"/>
        <w:left w:val="none" w:sz="0" w:space="0" w:color="auto"/>
        <w:bottom w:val="none" w:sz="0" w:space="0" w:color="auto"/>
        <w:right w:val="none" w:sz="0" w:space="0" w:color="auto"/>
      </w:divBdr>
    </w:div>
    <w:div w:id="90324006">
      <w:bodyDiv w:val="1"/>
      <w:marLeft w:val="0"/>
      <w:marRight w:val="0"/>
      <w:marTop w:val="0"/>
      <w:marBottom w:val="0"/>
      <w:divBdr>
        <w:top w:val="none" w:sz="0" w:space="0" w:color="auto"/>
        <w:left w:val="none" w:sz="0" w:space="0" w:color="auto"/>
        <w:bottom w:val="none" w:sz="0" w:space="0" w:color="auto"/>
        <w:right w:val="none" w:sz="0" w:space="0" w:color="auto"/>
      </w:divBdr>
    </w:div>
    <w:div w:id="90398600">
      <w:bodyDiv w:val="1"/>
      <w:marLeft w:val="0"/>
      <w:marRight w:val="0"/>
      <w:marTop w:val="0"/>
      <w:marBottom w:val="0"/>
      <w:divBdr>
        <w:top w:val="none" w:sz="0" w:space="0" w:color="auto"/>
        <w:left w:val="none" w:sz="0" w:space="0" w:color="auto"/>
        <w:bottom w:val="none" w:sz="0" w:space="0" w:color="auto"/>
        <w:right w:val="none" w:sz="0" w:space="0" w:color="auto"/>
      </w:divBdr>
    </w:div>
    <w:div w:id="90591110">
      <w:bodyDiv w:val="1"/>
      <w:marLeft w:val="0"/>
      <w:marRight w:val="0"/>
      <w:marTop w:val="0"/>
      <w:marBottom w:val="0"/>
      <w:divBdr>
        <w:top w:val="none" w:sz="0" w:space="0" w:color="auto"/>
        <w:left w:val="none" w:sz="0" w:space="0" w:color="auto"/>
        <w:bottom w:val="none" w:sz="0" w:space="0" w:color="auto"/>
        <w:right w:val="none" w:sz="0" w:space="0" w:color="auto"/>
      </w:divBdr>
    </w:div>
    <w:div w:id="90857398">
      <w:bodyDiv w:val="1"/>
      <w:marLeft w:val="0"/>
      <w:marRight w:val="0"/>
      <w:marTop w:val="0"/>
      <w:marBottom w:val="0"/>
      <w:divBdr>
        <w:top w:val="none" w:sz="0" w:space="0" w:color="auto"/>
        <w:left w:val="none" w:sz="0" w:space="0" w:color="auto"/>
        <w:bottom w:val="none" w:sz="0" w:space="0" w:color="auto"/>
        <w:right w:val="none" w:sz="0" w:space="0" w:color="auto"/>
      </w:divBdr>
    </w:div>
    <w:div w:id="91318572">
      <w:bodyDiv w:val="1"/>
      <w:marLeft w:val="0"/>
      <w:marRight w:val="0"/>
      <w:marTop w:val="0"/>
      <w:marBottom w:val="0"/>
      <w:divBdr>
        <w:top w:val="none" w:sz="0" w:space="0" w:color="auto"/>
        <w:left w:val="none" w:sz="0" w:space="0" w:color="auto"/>
        <w:bottom w:val="none" w:sz="0" w:space="0" w:color="auto"/>
        <w:right w:val="none" w:sz="0" w:space="0" w:color="auto"/>
      </w:divBdr>
    </w:div>
    <w:div w:id="91510482">
      <w:bodyDiv w:val="1"/>
      <w:marLeft w:val="0"/>
      <w:marRight w:val="0"/>
      <w:marTop w:val="0"/>
      <w:marBottom w:val="0"/>
      <w:divBdr>
        <w:top w:val="none" w:sz="0" w:space="0" w:color="auto"/>
        <w:left w:val="none" w:sz="0" w:space="0" w:color="auto"/>
        <w:bottom w:val="none" w:sz="0" w:space="0" w:color="auto"/>
        <w:right w:val="none" w:sz="0" w:space="0" w:color="auto"/>
      </w:divBdr>
    </w:div>
    <w:div w:id="91627853">
      <w:bodyDiv w:val="1"/>
      <w:marLeft w:val="0"/>
      <w:marRight w:val="0"/>
      <w:marTop w:val="0"/>
      <w:marBottom w:val="0"/>
      <w:divBdr>
        <w:top w:val="none" w:sz="0" w:space="0" w:color="auto"/>
        <w:left w:val="none" w:sz="0" w:space="0" w:color="auto"/>
        <w:bottom w:val="none" w:sz="0" w:space="0" w:color="auto"/>
        <w:right w:val="none" w:sz="0" w:space="0" w:color="auto"/>
      </w:divBdr>
    </w:div>
    <w:div w:id="91629641">
      <w:bodyDiv w:val="1"/>
      <w:marLeft w:val="0"/>
      <w:marRight w:val="0"/>
      <w:marTop w:val="0"/>
      <w:marBottom w:val="0"/>
      <w:divBdr>
        <w:top w:val="none" w:sz="0" w:space="0" w:color="auto"/>
        <w:left w:val="none" w:sz="0" w:space="0" w:color="auto"/>
        <w:bottom w:val="none" w:sz="0" w:space="0" w:color="auto"/>
        <w:right w:val="none" w:sz="0" w:space="0" w:color="auto"/>
      </w:divBdr>
    </w:div>
    <w:div w:id="91828154">
      <w:bodyDiv w:val="1"/>
      <w:marLeft w:val="0"/>
      <w:marRight w:val="0"/>
      <w:marTop w:val="0"/>
      <w:marBottom w:val="0"/>
      <w:divBdr>
        <w:top w:val="none" w:sz="0" w:space="0" w:color="auto"/>
        <w:left w:val="none" w:sz="0" w:space="0" w:color="auto"/>
        <w:bottom w:val="none" w:sz="0" w:space="0" w:color="auto"/>
        <w:right w:val="none" w:sz="0" w:space="0" w:color="auto"/>
      </w:divBdr>
    </w:div>
    <w:div w:id="92095047">
      <w:bodyDiv w:val="1"/>
      <w:marLeft w:val="0"/>
      <w:marRight w:val="0"/>
      <w:marTop w:val="0"/>
      <w:marBottom w:val="0"/>
      <w:divBdr>
        <w:top w:val="none" w:sz="0" w:space="0" w:color="auto"/>
        <w:left w:val="none" w:sz="0" w:space="0" w:color="auto"/>
        <w:bottom w:val="none" w:sz="0" w:space="0" w:color="auto"/>
        <w:right w:val="none" w:sz="0" w:space="0" w:color="auto"/>
      </w:divBdr>
    </w:div>
    <w:div w:id="92173478">
      <w:bodyDiv w:val="1"/>
      <w:marLeft w:val="0"/>
      <w:marRight w:val="0"/>
      <w:marTop w:val="0"/>
      <w:marBottom w:val="0"/>
      <w:divBdr>
        <w:top w:val="none" w:sz="0" w:space="0" w:color="auto"/>
        <w:left w:val="none" w:sz="0" w:space="0" w:color="auto"/>
        <w:bottom w:val="none" w:sz="0" w:space="0" w:color="auto"/>
        <w:right w:val="none" w:sz="0" w:space="0" w:color="auto"/>
      </w:divBdr>
    </w:div>
    <w:div w:id="92239681">
      <w:bodyDiv w:val="1"/>
      <w:marLeft w:val="0"/>
      <w:marRight w:val="0"/>
      <w:marTop w:val="0"/>
      <w:marBottom w:val="0"/>
      <w:divBdr>
        <w:top w:val="none" w:sz="0" w:space="0" w:color="auto"/>
        <w:left w:val="none" w:sz="0" w:space="0" w:color="auto"/>
        <w:bottom w:val="none" w:sz="0" w:space="0" w:color="auto"/>
        <w:right w:val="none" w:sz="0" w:space="0" w:color="auto"/>
      </w:divBdr>
    </w:div>
    <w:div w:id="92628989">
      <w:bodyDiv w:val="1"/>
      <w:marLeft w:val="0"/>
      <w:marRight w:val="0"/>
      <w:marTop w:val="0"/>
      <w:marBottom w:val="0"/>
      <w:divBdr>
        <w:top w:val="none" w:sz="0" w:space="0" w:color="auto"/>
        <w:left w:val="none" w:sz="0" w:space="0" w:color="auto"/>
        <w:bottom w:val="none" w:sz="0" w:space="0" w:color="auto"/>
        <w:right w:val="none" w:sz="0" w:space="0" w:color="auto"/>
      </w:divBdr>
    </w:div>
    <w:div w:id="92676157">
      <w:bodyDiv w:val="1"/>
      <w:marLeft w:val="0"/>
      <w:marRight w:val="0"/>
      <w:marTop w:val="0"/>
      <w:marBottom w:val="0"/>
      <w:divBdr>
        <w:top w:val="none" w:sz="0" w:space="0" w:color="auto"/>
        <w:left w:val="none" w:sz="0" w:space="0" w:color="auto"/>
        <w:bottom w:val="none" w:sz="0" w:space="0" w:color="auto"/>
        <w:right w:val="none" w:sz="0" w:space="0" w:color="auto"/>
      </w:divBdr>
    </w:div>
    <w:div w:id="92752678">
      <w:bodyDiv w:val="1"/>
      <w:marLeft w:val="0"/>
      <w:marRight w:val="0"/>
      <w:marTop w:val="0"/>
      <w:marBottom w:val="0"/>
      <w:divBdr>
        <w:top w:val="none" w:sz="0" w:space="0" w:color="auto"/>
        <w:left w:val="none" w:sz="0" w:space="0" w:color="auto"/>
        <w:bottom w:val="none" w:sz="0" w:space="0" w:color="auto"/>
        <w:right w:val="none" w:sz="0" w:space="0" w:color="auto"/>
      </w:divBdr>
    </w:div>
    <w:div w:id="92753416">
      <w:bodyDiv w:val="1"/>
      <w:marLeft w:val="0"/>
      <w:marRight w:val="0"/>
      <w:marTop w:val="0"/>
      <w:marBottom w:val="0"/>
      <w:divBdr>
        <w:top w:val="none" w:sz="0" w:space="0" w:color="auto"/>
        <w:left w:val="none" w:sz="0" w:space="0" w:color="auto"/>
        <w:bottom w:val="none" w:sz="0" w:space="0" w:color="auto"/>
        <w:right w:val="none" w:sz="0" w:space="0" w:color="auto"/>
      </w:divBdr>
    </w:div>
    <w:div w:id="92823251">
      <w:bodyDiv w:val="1"/>
      <w:marLeft w:val="0"/>
      <w:marRight w:val="0"/>
      <w:marTop w:val="0"/>
      <w:marBottom w:val="0"/>
      <w:divBdr>
        <w:top w:val="none" w:sz="0" w:space="0" w:color="auto"/>
        <w:left w:val="none" w:sz="0" w:space="0" w:color="auto"/>
        <w:bottom w:val="none" w:sz="0" w:space="0" w:color="auto"/>
        <w:right w:val="none" w:sz="0" w:space="0" w:color="auto"/>
      </w:divBdr>
    </w:div>
    <w:div w:id="92868895">
      <w:bodyDiv w:val="1"/>
      <w:marLeft w:val="0"/>
      <w:marRight w:val="0"/>
      <w:marTop w:val="0"/>
      <w:marBottom w:val="0"/>
      <w:divBdr>
        <w:top w:val="none" w:sz="0" w:space="0" w:color="auto"/>
        <w:left w:val="none" w:sz="0" w:space="0" w:color="auto"/>
        <w:bottom w:val="none" w:sz="0" w:space="0" w:color="auto"/>
        <w:right w:val="none" w:sz="0" w:space="0" w:color="auto"/>
      </w:divBdr>
    </w:div>
    <w:div w:id="92944270">
      <w:bodyDiv w:val="1"/>
      <w:marLeft w:val="0"/>
      <w:marRight w:val="0"/>
      <w:marTop w:val="0"/>
      <w:marBottom w:val="0"/>
      <w:divBdr>
        <w:top w:val="none" w:sz="0" w:space="0" w:color="auto"/>
        <w:left w:val="none" w:sz="0" w:space="0" w:color="auto"/>
        <w:bottom w:val="none" w:sz="0" w:space="0" w:color="auto"/>
        <w:right w:val="none" w:sz="0" w:space="0" w:color="auto"/>
      </w:divBdr>
    </w:div>
    <w:div w:id="93092694">
      <w:bodyDiv w:val="1"/>
      <w:marLeft w:val="0"/>
      <w:marRight w:val="0"/>
      <w:marTop w:val="0"/>
      <w:marBottom w:val="0"/>
      <w:divBdr>
        <w:top w:val="none" w:sz="0" w:space="0" w:color="auto"/>
        <w:left w:val="none" w:sz="0" w:space="0" w:color="auto"/>
        <w:bottom w:val="none" w:sz="0" w:space="0" w:color="auto"/>
        <w:right w:val="none" w:sz="0" w:space="0" w:color="auto"/>
      </w:divBdr>
    </w:div>
    <w:div w:id="93474813">
      <w:bodyDiv w:val="1"/>
      <w:marLeft w:val="0"/>
      <w:marRight w:val="0"/>
      <w:marTop w:val="0"/>
      <w:marBottom w:val="0"/>
      <w:divBdr>
        <w:top w:val="none" w:sz="0" w:space="0" w:color="auto"/>
        <w:left w:val="none" w:sz="0" w:space="0" w:color="auto"/>
        <w:bottom w:val="none" w:sz="0" w:space="0" w:color="auto"/>
        <w:right w:val="none" w:sz="0" w:space="0" w:color="auto"/>
      </w:divBdr>
    </w:div>
    <w:div w:id="94330212">
      <w:bodyDiv w:val="1"/>
      <w:marLeft w:val="0"/>
      <w:marRight w:val="0"/>
      <w:marTop w:val="0"/>
      <w:marBottom w:val="0"/>
      <w:divBdr>
        <w:top w:val="none" w:sz="0" w:space="0" w:color="auto"/>
        <w:left w:val="none" w:sz="0" w:space="0" w:color="auto"/>
        <w:bottom w:val="none" w:sz="0" w:space="0" w:color="auto"/>
        <w:right w:val="none" w:sz="0" w:space="0" w:color="auto"/>
      </w:divBdr>
    </w:div>
    <w:div w:id="94374596">
      <w:bodyDiv w:val="1"/>
      <w:marLeft w:val="0"/>
      <w:marRight w:val="0"/>
      <w:marTop w:val="0"/>
      <w:marBottom w:val="0"/>
      <w:divBdr>
        <w:top w:val="none" w:sz="0" w:space="0" w:color="auto"/>
        <w:left w:val="none" w:sz="0" w:space="0" w:color="auto"/>
        <w:bottom w:val="none" w:sz="0" w:space="0" w:color="auto"/>
        <w:right w:val="none" w:sz="0" w:space="0" w:color="auto"/>
      </w:divBdr>
    </w:div>
    <w:div w:id="94518360">
      <w:bodyDiv w:val="1"/>
      <w:marLeft w:val="0"/>
      <w:marRight w:val="0"/>
      <w:marTop w:val="0"/>
      <w:marBottom w:val="0"/>
      <w:divBdr>
        <w:top w:val="none" w:sz="0" w:space="0" w:color="auto"/>
        <w:left w:val="none" w:sz="0" w:space="0" w:color="auto"/>
        <w:bottom w:val="none" w:sz="0" w:space="0" w:color="auto"/>
        <w:right w:val="none" w:sz="0" w:space="0" w:color="auto"/>
      </w:divBdr>
    </w:div>
    <w:div w:id="94831086">
      <w:bodyDiv w:val="1"/>
      <w:marLeft w:val="0"/>
      <w:marRight w:val="0"/>
      <w:marTop w:val="0"/>
      <w:marBottom w:val="0"/>
      <w:divBdr>
        <w:top w:val="none" w:sz="0" w:space="0" w:color="auto"/>
        <w:left w:val="none" w:sz="0" w:space="0" w:color="auto"/>
        <w:bottom w:val="none" w:sz="0" w:space="0" w:color="auto"/>
        <w:right w:val="none" w:sz="0" w:space="0" w:color="auto"/>
      </w:divBdr>
    </w:div>
    <w:div w:id="94904817">
      <w:bodyDiv w:val="1"/>
      <w:marLeft w:val="0"/>
      <w:marRight w:val="0"/>
      <w:marTop w:val="0"/>
      <w:marBottom w:val="0"/>
      <w:divBdr>
        <w:top w:val="none" w:sz="0" w:space="0" w:color="auto"/>
        <w:left w:val="none" w:sz="0" w:space="0" w:color="auto"/>
        <w:bottom w:val="none" w:sz="0" w:space="0" w:color="auto"/>
        <w:right w:val="none" w:sz="0" w:space="0" w:color="auto"/>
      </w:divBdr>
    </w:div>
    <w:div w:id="94986695">
      <w:bodyDiv w:val="1"/>
      <w:marLeft w:val="0"/>
      <w:marRight w:val="0"/>
      <w:marTop w:val="0"/>
      <w:marBottom w:val="0"/>
      <w:divBdr>
        <w:top w:val="none" w:sz="0" w:space="0" w:color="auto"/>
        <w:left w:val="none" w:sz="0" w:space="0" w:color="auto"/>
        <w:bottom w:val="none" w:sz="0" w:space="0" w:color="auto"/>
        <w:right w:val="none" w:sz="0" w:space="0" w:color="auto"/>
      </w:divBdr>
    </w:div>
    <w:div w:id="95059902">
      <w:bodyDiv w:val="1"/>
      <w:marLeft w:val="0"/>
      <w:marRight w:val="0"/>
      <w:marTop w:val="0"/>
      <w:marBottom w:val="0"/>
      <w:divBdr>
        <w:top w:val="none" w:sz="0" w:space="0" w:color="auto"/>
        <w:left w:val="none" w:sz="0" w:space="0" w:color="auto"/>
        <w:bottom w:val="none" w:sz="0" w:space="0" w:color="auto"/>
        <w:right w:val="none" w:sz="0" w:space="0" w:color="auto"/>
      </w:divBdr>
    </w:div>
    <w:div w:id="95100673">
      <w:bodyDiv w:val="1"/>
      <w:marLeft w:val="0"/>
      <w:marRight w:val="0"/>
      <w:marTop w:val="0"/>
      <w:marBottom w:val="0"/>
      <w:divBdr>
        <w:top w:val="none" w:sz="0" w:space="0" w:color="auto"/>
        <w:left w:val="none" w:sz="0" w:space="0" w:color="auto"/>
        <w:bottom w:val="none" w:sz="0" w:space="0" w:color="auto"/>
        <w:right w:val="none" w:sz="0" w:space="0" w:color="auto"/>
      </w:divBdr>
    </w:div>
    <w:div w:id="95172432">
      <w:bodyDiv w:val="1"/>
      <w:marLeft w:val="0"/>
      <w:marRight w:val="0"/>
      <w:marTop w:val="0"/>
      <w:marBottom w:val="0"/>
      <w:divBdr>
        <w:top w:val="none" w:sz="0" w:space="0" w:color="auto"/>
        <w:left w:val="none" w:sz="0" w:space="0" w:color="auto"/>
        <w:bottom w:val="none" w:sz="0" w:space="0" w:color="auto"/>
        <w:right w:val="none" w:sz="0" w:space="0" w:color="auto"/>
      </w:divBdr>
    </w:div>
    <w:div w:id="95253367">
      <w:bodyDiv w:val="1"/>
      <w:marLeft w:val="0"/>
      <w:marRight w:val="0"/>
      <w:marTop w:val="0"/>
      <w:marBottom w:val="0"/>
      <w:divBdr>
        <w:top w:val="none" w:sz="0" w:space="0" w:color="auto"/>
        <w:left w:val="none" w:sz="0" w:space="0" w:color="auto"/>
        <w:bottom w:val="none" w:sz="0" w:space="0" w:color="auto"/>
        <w:right w:val="none" w:sz="0" w:space="0" w:color="auto"/>
      </w:divBdr>
    </w:div>
    <w:div w:id="95254705">
      <w:bodyDiv w:val="1"/>
      <w:marLeft w:val="0"/>
      <w:marRight w:val="0"/>
      <w:marTop w:val="0"/>
      <w:marBottom w:val="0"/>
      <w:divBdr>
        <w:top w:val="none" w:sz="0" w:space="0" w:color="auto"/>
        <w:left w:val="none" w:sz="0" w:space="0" w:color="auto"/>
        <w:bottom w:val="none" w:sz="0" w:space="0" w:color="auto"/>
        <w:right w:val="none" w:sz="0" w:space="0" w:color="auto"/>
      </w:divBdr>
    </w:div>
    <w:div w:id="95255498">
      <w:bodyDiv w:val="1"/>
      <w:marLeft w:val="0"/>
      <w:marRight w:val="0"/>
      <w:marTop w:val="0"/>
      <w:marBottom w:val="0"/>
      <w:divBdr>
        <w:top w:val="none" w:sz="0" w:space="0" w:color="auto"/>
        <w:left w:val="none" w:sz="0" w:space="0" w:color="auto"/>
        <w:bottom w:val="none" w:sz="0" w:space="0" w:color="auto"/>
        <w:right w:val="none" w:sz="0" w:space="0" w:color="auto"/>
      </w:divBdr>
    </w:div>
    <w:div w:id="95639930">
      <w:bodyDiv w:val="1"/>
      <w:marLeft w:val="0"/>
      <w:marRight w:val="0"/>
      <w:marTop w:val="0"/>
      <w:marBottom w:val="0"/>
      <w:divBdr>
        <w:top w:val="none" w:sz="0" w:space="0" w:color="auto"/>
        <w:left w:val="none" w:sz="0" w:space="0" w:color="auto"/>
        <w:bottom w:val="none" w:sz="0" w:space="0" w:color="auto"/>
        <w:right w:val="none" w:sz="0" w:space="0" w:color="auto"/>
      </w:divBdr>
    </w:div>
    <w:div w:id="95833711">
      <w:bodyDiv w:val="1"/>
      <w:marLeft w:val="0"/>
      <w:marRight w:val="0"/>
      <w:marTop w:val="0"/>
      <w:marBottom w:val="0"/>
      <w:divBdr>
        <w:top w:val="none" w:sz="0" w:space="0" w:color="auto"/>
        <w:left w:val="none" w:sz="0" w:space="0" w:color="auto"/>
        <w:bottom w:val="none" w:sz="0" w:space="0" w:color="auto"/>
        <w:right w:val="none" w:sz="0" w:space="0" w:color="auto"/>
      </w:divBdr>
    </w:div>
    <w:div w:id="95836047">
      <w:bodyDiv w:val="1"/>
      <w:marLeft w:val="0"/>
      <w:marRight w:val="0"/>
      <w:marTop w:val="0"/>
      <w:marBottom w:val="0"/>
      <w:divBdr>
        <w:top w:val="none" w:sz="0" w:space="0" w:color="auto"/>
        <w:left w:val="none" w:sz="0" w:space="0" w:color="auto"/>
        <w:bottom w:val="none" w:sz="0" w:space="0" w:color="auto"/>
        <w:right w:val="none" w:sz="0" w:space="0" w:color="auto"/>
      </w:divBdr>
    </w:div>
    <w:div w:id="96219640">
      <w:bodyDiv w:val="1"/>
      <w:marLeft w:val="0"/>
      <w:marRight w:val="0"/>
      <w:marTop w:val="0"/>
      <w:marBottom w:val="0"/>
      <w:divBdr>
        <w:top w:val="none" w:sz="0" w:space="0" w:color="auto"/>
        <w:left w:val="none" w:sz="0" w:space="0" w:color="auto"/>
        <w:bottom w:val="none" w:sz="0" w:space="0" w:color="auto"/>
        <w:right w:val="none" w:sz="0" w:space="0" w:color="auto"/>
      </w:divBdr>
    </w:div>
    <w:div w:id="96293752">
      <w:bodyDiv w:val="1"/>
      <w:marLeft w:val="0"/>
      <w:marRight w:val="0"/>
      <w:marTop w:val="0"/>
      <w:marBottom w:val="0"/>
      <w:divBdr>
        <w:top w:val="none" w:sz="0" w:space="0" w:color="auto"/>
        <w:left w:val="none" w:sz="0" w:space="0" w:color="auto"/>
        <w:bottom w:val="none" w:sz="0" w:space="0" w:color="auto"/>
        <w:right w:val="none" w:sz="0" w:space="0" w:color="auto"/>
      </w:divBdr>
    </w:div>
    <w:div w:id="96488454">
      <w:bodyDiv w:val="1"/>
      <w:marLeft w:val="0"/>
      <w:marRight w:val="0"/>
      <w:marTop w:val="0"/>
      <w:marBottom w:val="0"/>
      <w:divBdr>
        <w:top w:val="none" w:sz="0" w:space="0" w:color="auto"/>
        <w:left w:val="none" w:sz="0" w:space="0" w:color="auto"/>
        <w:bottom w:val="none" w:sz="0" w:space="0" w:color="auto"/>
        <w:right w:val="none" w:sz="0" w:space="0" w:color="auto"/>
      </w:divBdr>
    </w:div>
    <w:div w:id="96603748">
      <w:bodyDiv w:val="1"/>
      <w:marLeft w:val="0"/>
      <w:marRight w:val="0"/>
      <w:marTop w:val="0"/>
      <w:marBottom w:val="0"/>
      <w:divBdr>
        <w:top w:val="none" w:sz="0" w:space="0" w:color="auto"/>
        <w:left w:val="none" w:sz="0" w:space="0" w:color="auto"/>
        <w:bottom w:val="none" w:sz="0" w:space="0" w:color="auto"/>
        <w:right w:val="none" w:sz="0" w:space="0" w:color="auto"/>
      </w:divBdr>
    </w:div>
    <w:div w:id="96803040">
      <w:bodyDiv w:val="1"/>
      <w:marLeft w:val="0"/>
      <w:marRight w:val="0"/>
      <w:marTop w:val="0"/>
      <w:marBottom w:val="0"/>
      <w:divBdr>
        <w:top w:val="none" w:sz="0" w:space="0" w:color="auto"/>
        <w:left w:val="none" w:sz="0" w:space="0" w:color="auto"/>
        <w:bottom w:val="none" w:sz="0" w:space="0" w:color="auto"/>
        <w:right w:val="none" w:sz="0" w:space="0" w:color="auto"/>
      </w:divBdr>
    </w:div>
    <w:div w:id="96870664">
      <w:bodyDiv w:val="1"/>
      <w:marLeft w:val="0"/>
      <w:marRight w:val="0"/>
      <w:marTop w:val="0"/>
      <w:marBottom w:val="0"/>
      <w:divBdr>
        <w:top w:val="none" w:sz="0" w:space="0" w:color="auto"/>
        <w:left w:val="none" w:sz="0" w:space="0" w:color="auto"/>
        <w:bottom w:val="none" w:sz="0" w:space="0" w:color="auto"/>
        <w:right w:val="none" w:sz="0" w:space="0" w:color="auto"/>
      </w:divBdr>
    </w:div>
    <w:div w:id="96871562">
      <w:bodyDiv w:val="1"/>
      <w:marLeft w:val="0"/>
      <w:marRight w:val="0"/>
      <w:marTop w:val="0"/>
      <w:marBottom w:val="0"/>
      <w:divBdr>
        <w:top w:val="none" w:sz="0" w:space="0" w:color="auto"/>
        <w:left w:val="none" w:sz="0" w:space="0" w:color="auto"/>
        <w:bottom w:val="none" w:sz="0" w:space="0" w:color="auto"/>
        <w:right w:val="none" w:sz="0" w:space="0" w:color="auto"/>
      </w:divBdr>
    </w:div>
    <w:div w:id="96993631">
      <w:bodyDiv w:val="1"/>
      <w:marLeft w:val="0"/>
      <w:marRight w:val="0"/>
      <w:marTop w:val="0"/>
      <w:marBottom w:val="0"/>
      <w:divBdr>
        <w:top w:val="none" w:sz="0" w:space="0" w:color="auto"/>
        <w:left w:val="none" w:sz="0" w:space="0" w:color="auto"/>
        <w:bottom w:val="none" w:sz="0" w:space="0" w:color="auto"/>
        <w:right w:val="none" w:sz="0" w:space="0" w:color="auto"/>
      </w:divBdr>
    </w:div>
    <w:div w:id="97070352">
      <w:bodyDiv w:val="1"/>
      <w:marLeft w:val="0"/>
      <w:marRight w:val="0"/>
      <w:marTop w:val="0"/>
      <w:marBottom w:val="0"/>
      <w:divBdr>
        <w:top w:val="none" w:sz="0" w:space="0" w:color="auto"/>
        <w:left w:val="none" w:sz="0" w:space="0" w:color="auto"/>
        <w:bottom w:val="none" w:sz="0" w:space="0" w:color="auto"/>
        <w:right w:val="none" w:sz="0" w:space="0" w:color="auto"/>
      </w:divBdr>
    </w:div>
    <w:div w:id="97215818">
      <w:bodyDiv w:val="1"/>
      <w:marLeft w:val="0"/>
      <w:marRight w:val="0"/>
      <w:marTop w:val="0"/>
      <w:marBottom w:val="0"/>
      <w:divBdr>
        <w:top w:val="none" w:sz="0" w:space="0" w:color="auto"/>
        <w:left w:val="none" w:sz="0" w:space="0" w:color="auto"/>
        <w:bottom w:val="none" w:sz="0" w:space="0" w:color="auto"/>
        <w:right w:val="none" w:sz="0" w:space="0" w:color="auto"/>
      </w:divBdr>
    </w:div>
    <w:div w:id="97337420">
      <w:bodyDiv w:val="1"/>
      <w:marLeft w:val="0"/>
      <w:marRight w:val="0"/>
      <w:marTop w:val="0"/>
      <w:marBottom w:val="0"/>
      <w:divBdr>
        <w:top w:val="none" w:sz="0" w:space="0" w:color="auto"/>
        <w:left w:val="none" w:sz="0" w:space="0" w:color="auto"/>
        <w:bottom w:val="none" w:sz="0" w:space="0" w:color="auto"/>
        <w:right w:val="none" w:sz="0" w:space="0" w:color="auto"/>
      </w:divBdr>
    </w:div>
    <w:div w:id="97340248">
      <w:bodyDiv w:val="1"/>
      <w:marLeft w:val="0"/>
      <w:marRight w:val="0"/>
      <w:marTop w:val="0"/>
      <w:marBottom w:val="0"/>
      <w:divBdr>
        <w:top w:val="none" w:sz="0" w:space="0" w:color="auto"/>
        <w:left w:val="none" w:sz="0" w:space="0" w:color="auto"/>
        <w:bottom w:val="none" w:sz="0" w:space="0" w:color="auto"/>
        <w:right w:val="none" w:sz="0" w:space="0" w:color="auto"/>
      </w:divBdr>
    </w:div>
    <w:div w:id="97482386">
      <w:bodyDiv w:val="1"/>
      <w:marLeft w:val="0"/>
      <w:marRight w:val="0"/>
      <w:marTop w:val="0"/>
      <w:marBottom w:val="0"/>
      <w:divBdr>
        <w:top w:val="none" w:sz="0" w:space="0" w:color="auto"/>
        <w:left w:val="none" w:sz="0" w:space="0" w:color="auto"/>
        <w:bottom w:val="none" w:sz="0" w:space="0" w:color="auto"/>
        <w:right w:val="none" w:sz="0" w:space="0" w:color="auto"/>
      </w:divBdr>
    </w:div>
    <w:div w:id="98184599">
      <w:bodyDiv w:val="1"/>
      <w:marLeft w:val="0"/>
      <w:marRight w:val="0"/>
      <w:marTop w:val="0"/>
      <w:marBottom w:val="0"/>
      <w:divBdr>
        <w:top w:val="none" w:sz="0" w:space="0" w:color="auto"/>
        <w:left w:val="none" w:sz="0" w:space="0" w:color="auto"/>
        <w:bottom w:val="none" w:sz="0" w:space="0" w:color="auto"/>
        <w:right w:val="none" w:sz="0" w:space="0" w:color="auto"/>
      </w:divBdr>
    </w:div>
    <w:div w:id="98915380">
      <w:bodyDiv w:val="1"/>
      <w:marLeft w:val="0"/>
      <w:marRight w:val="0"/>
      <w:marTop w:val="0"/>
      <w:marBottom w:val="0"/>
      <w:divBdr>
        <w:top w:val="none" w:sz="0" w:space="0" w:color="auto"/>
        <w:left w:val="none" w:sz="0" w:space="0" w:color="auto"/>
        <w:bottom w:val="none" w:sz="0" w:space="0" w:color="auto"/>
        <w:right w:val="none" w:sz="0" w:space="0" w:color="auto"/>
      </w:divBdr>
    </w:div>
    <w:div w:id="99104552">
      <w:bodyDiv w:val="1"/>
      <w:marLeft w:val="0"/>
      <w:marRight w:val="0"/>
      <w:marTop w:val="0"/>
      <w:marBottom w:val="0"/>
      <w:divBdr>
        <w:top w:val="none" w:sz="0" w:space="0" w:color="auto"/>
        <w:left w:val="none" w:sz="0" w:space="0" w:color="auto"/>
        <w:bottom w:val="none" w:sz="0" w:space="0" w:color="auto"/>
        <w:right w:val="none" w:sz="0" w:space="0" w:color="auto"/>
      </w:divBdr>
    </w:div>
    <w:div w:id="99374539">
      <w:bodyDiv w:val="1"/>
      <w:marLeft w:val="0"/>
      <w:marRight w:val="0"/>
      <w:marTop w:val="0"/>
      <w:marBottom w:val="0"/>
      <w:divBdr>
        <w:top w:val="none" w:sz="0" w:space="0" w:color="auto"/>
        <w:left w:val="none" w:sz="0" w:space="0" w:color="auto"/>
        <w:bottom w:val="none" w:sz="0" w:space="0" w:color="auto"/>
        <w:right w:val="none" w:sz="0" w:space="0" w:color="auto"/>
      </w:divBdr>
    </w:div>
    <w:div w:id="99690729">
      <w:bodyDiv w:val="1"/>
      <w:marLeft w:val="0"/>
      <w:marRight w:val="0"/>
      <w:marTop w:val="0"/>
      <w:marBottom w:val="0"/>
      <w:divBdr>
        <w:top w:val="none" w:sz="0" w:space="0" w:color="auto"/>
        <w:left w:val="none" w:sz="0" w:space="0" w:color="auto"/>
        <w:bottom w:val="none" w:sz="0" w:space="0" w:color="auto"/>
        <w:right w:val="none" w:sz="0" w:space="0" w:color="auto"/>
      </w:divBdr>
    </w:div>
    <w:div w:id="99764892">
      <w:bodyDiv w:val="1"/>
      <w:marLeft w:val="0"/>
      <w:marRight w:val="0"/>
      <w:marTop w:val="0"/>
      <w:marBottom w:val="0"/>
      <w:divBdr>
        <w:top w:val="none" w:sz="0" w:space="0" w:color="auto"/>
        <w:left w:val="none" w:sz="0" w:space="0" w:color="auto"/>
        <w:bottom w:val="none" w:sz="0" w:space="0" w:color="auto"/>
        <w:right w:val="none" w:sz="0" w:space="0" w:color="auto"/>
      </w:divBdr>
    </w:div>
    <w:div w:id="99881400">
      <w:bodyDiv w:val="1"/>
      <w:marLeft w:val="0"/>
      <w:marRight w:val="0"/>
      <w:marTop w:val="0"/>
      <w:marBottom w:val="0"/>
      <w:divBdr>
        <w:top w:val="none" w:sz="0" w:space="0" w:color="auto"/>
        <w:left w:val="none" w:sz="0" w:space="0" w:color="auto"/>
        <w:bottom w:val="none" w:sz="0" w:space="0" w:color="auto"/>
        <w:right w:val="none" w:sz="0" w:space="0" w:color="auto"/>
      </w:divBdr>
    </w:div>
    <w:div w:id="99952627">
      <w:bodyDiv w:val="1"/>
      <w:marLeft w:val="0"/>
      <w:marRight w:val="0"/>
      <w:marTop w:val="0"/>
      <w:marBottom w:val="0"/>
      <w:divBdr>
        <w:top w:val="none" w:sz="0" w:space="0" w:color="auto"/>
        <w:left w:val="none" w:sz="0" w:space="0" w:color="auto"/>
        <w:bottom w:val="none" w:sz="0" w:space="0" w:color="auto"/>
        <w:right w:val="none" w:sz="0" w:space="0" w:color="auto"/>
      </w:divBdr>
    </w:div>
    <w:div w:id="100036597">
      <w:bodyDiv w:val="1"/>
      <w:marLeft w:val="0"/>
      <w:marRight w:val="0"/>
      <w:marTop w:val="0"/>
      <w:marBottom w:val="0"/>
      <w:divBdr>
        <w:top w:val="none" w:sz="0" w:space="0" w:color="auto"/>
        <w:left w:val="none" w:sz="0" w:space="0" w:color="auto"/>
        <w:bottom w:val="none" w:sz="0" w:space="0" w:color="auto"/>
        <w:right w:val="none" w:sz="0" w:space="0" w:color="auto"/>
      </w:divBdr>
    </w:div>
    <w:div w:id="100074223">
      <w:bodyDiv w:val="1"/>
      <w:marLeft w:val="0"/>
      <w:marRight w:val="0"/>
      <w:marTop w:val="0"/>
      <w:marBottom w:val="0"/>
      <w:divBdr>
        <w:top w:val="none" w:sz="0" w:space="0" w:color="auto"/>
        <w:left w:val="none" w:sz="0" w:space="0" w:color="auto"/>
        <w:bottom w:val="none" w:sz="0" w:space="0" w:color="auto"/>
        <w:right w:val="none" w:sz="0" w:space="0" w:color="auto"/>
      </w:divBdr>
    </w:div>
    <w:div w:id="100076183">
      <w:bodyDiv w:val="1"/>
      <w:marLeft w:val="0"/>
      <w:marRight w:val="0"/>
      <w:marTop w:val="0"/>
      <w:marBottom w:val="0"/>
      <w:divBdr>
        <w:top w:val="none" w:sz="0" w:space="0" w:color="auto"/>
        <w:left w:val="none" w:sz="0" w:space="0" w:color="auto"/>
        <w:bottom w:val="none" w:sz="0" w:space="0" w:color="auto"/>
        <w:right w:val="none" w:sz="0" w:space="0" w:color="auto"/>
      </w:divBdr>
    </w:div>
    <w:div w:id="100272362">
      <w:bodyDiv w:val="1"/>
      <w:marLeft w:val="0"/>
      <w:marRight w:val="0"/>
      <w:marTop w:val="0"/>
      <w:marBottom w:val="0"/>
      <w:divBdr>
        <w:top w:val="none" w:sz="0" w:space="0" w:color="auto"/>
        <w:left w:val="none" w:sz="0" w:space="0" w:color="auto"/>
        <w:bottom w:val="none" w:sz="0" w:space="0" w:color="auto"/>
        <w:right w:val="none" w:sz="0" w:space="0" w:color="auto"/>
      </w:divBdr>
    </w:div>
    <w:div w:id="100340144">
      <w:bodyDiv w:val="1"/>
      <w:marLeft w:val="0"/>
      <w:marRight w:val="0"/>
      <w:marTop w:val="0"/>
      <w:marBottom w:val="0"/>
      <w:divBdr>
        <w:top w:val="none" w:sz="0" w:space="0" w:color="auto"/>
        <w:left w:val="none" w:sz="0" w:space="0" w:color="auto"/>
        <w:bottom w:val="none" w:sz="0" w:space="0" w:color="auto"/>
        <w:right w:val="none" w:sz="0" w:space="0" w:color="auto"/>
      </w:divBdr>
    </w:div>
    <w:div w:id="100420665">
      <w:bodyDiv w:val="1"/>
      <w:marLeft w:val="0"/>
      <w:marRight w:val="0"/>
      <w:marTop w:val="0"/>
      <w:marBottom w:val="0"/>
      <w:divBdr>
        <w:top w:val="none" w:sz="0" w:space="0" w:color="auto"/>
        <w:left w:val="none" w:sz="0" w:space="0" w:color="auto"/>
        <w:bottom w:val="none" w:sz="0" w:space="0" w:color="auto"/>
        <w:right w:val="none" w:sz="0" w:space="0" w:color="auto"/>
      </w:divBdr>
    </w:div>
    <w:div w:id="100491880">
      <w:bodyDiv w:val="1"/>
      <w:marLeft w:val="0"/>
      <w:marRight w:val="0"/>
      <w:marTop w:val="0"/>
      <w:marBottom w:val="0"/>
      <w:divBdr>
        <w:top w:val="none" w:sz="0" w:space="0" w:color="auto"/>
        <w:left w:val="none" w:sz="0" w:space="0" w:color="auto"/>
        <w:bottom w:val="none" w:sz="0" w:space="0" w:color="auto"/>
        <w:right w:val="none" w:sz="0" w:space="0" w:color="auto"/>
      </w:divBdr>
    </w:div>
    <w:div w:id="100614639">
      <w:bodyDiv w:val="1"/>
      <w:marLeft w:val="0"/>
      <w:marRight w:val="0"/>
      <w:marTop w:val="0"/>
      <w:marBottom w:val="0"/>
      <w:divBdr>
        <w:top w:val="none" w:sz="0" w:space="0" w:color="auto"/>
        <w:left w:val="none" w:sz="0" w:space="0" w:color="auto"/>
        <w:bottom w:val="none" w:sz="0" w:space="0" w:color="auto"/>
        <w:right w:val="none" w:sz="0" w:space="0" w:color="auto"/>
      </w:divBdr>
    </w:div>
    <w:div w:id="100690656">
      <w:bodyDiv w:val="1"/>
      <w:marLeft w:val="0"/>
      <w:marRight w:val="0"/>
      <w:marTop w:val="0"/>
      <w:marBottom w:val="0"/>
      <w:divBdr>
        <w:top w:val="none" w:sz="0" w:space="0" w:color="auto"/>
        <w:left w:val="none" w:sz="0" w:space="0" w:color="auto"/>
        <w:bottom w:val="none" w:sz="0" w:space="0" w:color="auto"/>
        <w:right w:val="none" w:sz="0" w:space="0" w:color="auto"/>
      </w:divBdr>
    </w:div>
    <w:div w:id="100730371">
      <w:bodyDiv w:val="1"/>
      <w:marLeft w:val="0"/>
      <w:marRight w:val="0"/>
      <w:marTop w:val="0"/>
      <w:marBottom w:val="0"/>
      <w:divBdr>
        <w:top w:val="none" w:sz="0" w:space="0" w:color="auto"/>
        <w:left w:val="none" w:sz="0" w:space="0" w:color="auto"/>
        <w:bottom w:val="none" w:sz="0" w:space="0" w:color="auto"/>
        <w:right w:val="none" w:sz="0" w:space="0" w:color="auto"/>
      </w:divBdr>
    </w:div>
    <w:div w:id="100878775">
      <w:bodyDiv w:val="1"/>
      <w:marLeft w:val="0"/>
      <w:marRight w:val="0"/>
      <w:marTop w:val="0"/>
      <w:marBottom w:val="0"/>
      <w:divBdr>
        <w:top w:val="none" w:sz="0" w:space="0" w:color="auto"/>
        <w:left w:val="none" w:sz="0" w:space="0" w:color="auto"/>
        <w:bottom w:val="none" w:sz="0" w:space="0" w:color="auto"/>
        <w:right w:val="none" w:sz="0" w:space="0" w:color="auto"/>
      </w:divBdr>
    </w:div>
    <w:div w:id="101190443">
      <w:bodyDiv w:val="1"/>
      <w:marLeft w:val="0"/>
      <w:marRight w:val="0"/>
      <w:marTop w:val="0"/>
      <w:marBottom w:val="0"/>
      <w:divBdr>
        <w:top w:val="none" w:sz="0" w:space="0" w:color="auto"/>
        <w:left w:val="none" w:sz="0" w:space="0" w:color="auto"/>
        <w:bottom w:val="none" w:sz="0" w:space="0" w:color="auto"/>
        <w:right w:val="none" w:sz="0" w:space="0" w:color="auto"/>
      </w:divBdr>
    </w:div>
    <w:div w:id="101268477">
      <w:bodyDiv w:val="1"/>
      <w:marLeft w:val="0"/>
      <w:marRight w:val="0"/>
      <w:marTop w:val="0"/>
      <w:marBottom w:val="0"/>
      <w:divBdr>
        <w:top w:val="none" w:sz="0" w:space="0" w:color="auto"/>
        <w:left w:val="none" w:sz="0" w:space="0" w:color="auto"/>
        <w:bottom w:val="none" w:sz="0" w:space="0" w:color="auto"/>
        <w:right w:val="none" w:sz="0" w:space="0" w:color="auto"/>
      </w:divBdr>
    </w:div>
    <w:div w:id="101342932">
      <w:bodyDiv w:val="1"/>
      <w:marLeft w:val="0"/>
      <w:marRight w:val="0"/>
      <w:marTop w:val="0"/>
      <w:marBottom w:val="0"/>
      <w:divBdr>
        <w:top w:val="none" w:sz="0" w:space="0" w:color="auto"/>
        <w:left w:val="none" w:sz="0" w:space="0" w:color="auto"/>
        <w:bottom w:val="none" w:sz="0" w:space="0" w:color="auto"/>
        <w:right w:val="none" w:sz="0" w:space="0" w:color="auto"/>
      </w:divBdr>
    </w:div>
    <w:div w:id="101386553">
      <w:bodyDiv w:val="1"/>
      <w:marLeft w:val="0"/>
      <w:marRight w:val="0"/>
      <w:marTop w:val="0"/>
      <w:marBottom w:val="0"/>
      <w:divBdr>
        <w:top w:val="none" w:sz="0" w:space="0" w:color="auto"/>
        <w:left w:val="none" w:sz="0" w:space="0" w:color="auto"/>
        <w:bottom w:val="none" w:sz="0" w:space="0" w:color="auto"/>
        <w:right w:val="none" w:sz="0" w:space="0" w:color="auto"/>
      </w:divBdr>
    </w:div>
    <w:div w:id="101610895">
      <w:bodyDiv w:val="1"/>
      <w:marLeft w:val="0"/>
      <w:marRight w:val="0"/>
      <w:marTop w:val="0"/>
      <w:marBottom w:val="0"/>
      <w:divBdr>
        <w:top w:val="none" w:sz="0" w:space="0" w:color="auto"/>
        <w:left w:val="none" w:sz="0" w:space="0" w:color="auto"/>
        <w:bottom w:val="none" w:sz="0" w:space="0" w:color="auto"/>
        <w:right w:val="none" w:sz="0" w:space="0" w:color="auto"/>
      </w:divBdr>
    </w:div>
    <w:div w:id="101654514">
      <w:bodyDiv w:val="1"/>
      <w:marLeft w:val="0"/>
      <w:marRight w:val="0"/>
      <w:marTop w:val="0"/>
      <w:marBottom w:val="0"/>
      <w:divBdr>
        <w:top w:val="none" w:sz="0" w:space="0" w:color="auto"/>
        <w:left w:val="none" w:sz="0" w:space="0" w:color="auto"/>
        <w:bottom w:val="none" w:sz="0" w:space="0" w:color="auto"/>
        <w:right w:val="none" w:sz="0" w:space="0" w:color="auto"/>
      </w:divBdr>
    </w:div>
    <w:div w:id="101729108">
      <w:bodyDiv w:val="1"/>
      <w:marLeft w:val="0"/>
      <w:marRight w:val="0"/>
      <w:marTop w:val="0"/>
      <w:marBottom w:val="0"/>
      <w:divBdr>
        <w:top w:val="none" w:sz="0" w:space="0" w:color="auto"/>
        <w:left w:val="none" w:sz="0" w:space="0" w:color="auto"/>
        <w:bottom w:val="none" w:sz="0" w:space="0" w:color="auto"/>
        <w:right w:val="none" w:sz="0" w:space="0" w:color="auto"/>
      </w:divBdr>
    </w:div>
    <w:div w:id="101732016">
      <w:bodyDiv w:val="1"/>
      <w:marLeft w:val="0"/>
      <w:marRight w:val="0"/>
      <w:marTop w:val="0"/>
      <w:marBottom w:val="0"/>
      <w:divBdr>
        <w:top w:val="none" w:sz="0" w:space="0" w:color="auto"/>
        <w:left w:val="none" w:sz="0" w:space="0" w:color="auto"/>
        <w:bottom w:val="none" w:sz="0" w:space="0" w:color="auto"/>
        <w:right w:val="none" w:sz="0" w:space="0" w:color="auto"/>
      </w:divBdr>
    </w:div>
    <w:div w:id="101801583">
      <w:bodyDiv w:val="1"/>
      <w:marLeft w:val="0"/>
      <w:marRight w:val="0"/>
      <w:marTop w:val="0"/>
      <w:marBottom w:val="0"/>
      <w:divBdr>
        <w:top w:val="none" w:sz="0" w:space="0" w:color="auto"/>
        <w:left w:val="none" w:sz="0" w:space="0" w:color="auto"/>
        <w:bottom w:val="none" w:sz="0" w:space="0" w:color="auto"/>
        <w:right w:val="none" w:sz="0" w:space="0" w:color="auto"/>
      </w:divBdr>
    </w:div>
    <w:div w:id="101843988">
      <w:bodyDiv w:val="1"/>
      <w:marLeft w:val="0"/>
      <w:marRight w:val="0"/>
      <w:marTop w:val="0"/>
      <w:marBottom w:val="0"/>
      <w:divBdr>
        <w:top w:val="none" w:sz="0" w:space="0" w:color="auto"/>
        <w:left w:val="none" w:sz="0" w:space="0" w:color="auto"/>
        <w:bottom w:val="none" w:sz="0" w:space="0" w:color="auto"/>
        <w:right w:val="none" w:sz="0" w:space="0" w:color="auto"/>
      </w:divBdr>
    </w:div>
    <w:div w:id="101997429">
      <w:bodyDiv w:val="1"/>
      <w:marLeft w:val="0"/>
      <w:marRight w:val="0"/>
      <w:marTop w:val="0"/>
      <w:marBottom w:val="0"/>
      <w:divBdr>
        <w:top w:val="none" w:sz="0" w:space="0" w:color="auto"/>
        <w:left w:val="none" w:sz="0" w:space="0" w:color="auto"/>
        <w:bottom w:val="none" w:sz="0" w:space="0" w:color="auto"/>
        <w:right w:val="none" w:sz="0" w:space="0" w:color="auto"/>
      </w:divBdr>
    </w:div>
    <w:div w:id="102001033">
      <w:bodyDiv w:val="1"/>
      <w:marLeft w:val="0"/>
      <w:marRight w:val="0"/>
      <w:marTop w:val="0"/>
      <w:marBottom w:val="0"/>
      <w:divBdr>
        <w:top w:val="none" w:sz="0" w:space="0" w:color="auto"/>
        <w:left w:val="none" w:sz="0" w:space="0" w:color="auto"/>
        <w:bottom w:val="none" w:sz="0" w:space="0" w:color="auto"/>
        <w:right w:val="none" w:sz="0" w:space="0" w:color="auto"/>
      </w:divBdr>
    </w:div>
    <w:div w:id="102113868">
      <w:bodyDiv w:val="1"/>
      <w:marLeft w:val="0"/>
      <w:marRight w:val="0"/>
      <w:marTop w:val="0"/>
      <w:marBottom w:val="0"/>
      <w:divBdr>
        <w:top w:val="none" w:sz="0" w:space="0" w:color="auto"/>
        <w:left w:val="none" w:sz="0" w:space="0" w:color="auto"/>
        <w:bottom w:val="none" w:sz="0" w:space="0" w:color="auto"/>
        <w:right w:val="none" w:sz="0" w:space="0" w:color="auto"/>
      </w:divBdr>
    </w:div>
    <w:div w:id="102578545">
      <w:bodyDiv w:val="1"/>
      <w:marLeft w:val="0"/>
      <w:marRight w:val="0"/>
      <w:marTop w:val="0"/>
      <w:marBottom w:val="0"/>
      <w:divBdr>
        <w:top w:val="none" w:sz="0" w:space="0" w:color="auto"/>
        <w:left w:val="none" w:sz="0" w:space="0" w:color="auto"/>
        <w:bottom w:val="none" w:sz="0" w:space="0" w:color="auto"/>
        <w:right w:val="none" w:sz="0" w:space="0" w:color="auto"/>
      </w:divBdr>
    </w:div>
    <w:div w:id="102578662">
      <w:bodyDiv w:val="1"/>
      <w:marLeft w:val="0"/>
      <w:marRight w:val="0"/>
      <w:marTop w:val="0"/>
      <w:marBottom w:val="0"/>
      <w:divBdr>
        <w:top w:val="none" w:sz="0" w:space="0" w:color="auto"/>
        <w:left w:val="none" w:sz="0" w:space="0" w:color="auto"/>
        <w:bottom w:val="none" w:sz="0" w:space="0" w:color="auto"/>
        <w:right w:val="none" w:sz="0" w:space="0" w:color="auto"/>
      </w:divBdr>
    </w:div>
    <w:div w:id="102581810">
      <w:bodyDiv w:val="1"/>
      <w:marLeft w:val="0"/>
      <w:marRight w:val="0"/>
      <w:marTop w:val="0"/>
      <w:marBottom w:val="0"/>
      <w:divBdr>
        <w:top w:val="none" w:sz="0" w:space="0" w:color="auto"/>
        <w:left w:val="none" w:sz="0" w:space="0" w:color="auto"/>
        <w:bottom w:val="none" w:sz="0" w:space="0" w:color="auto"/>
        <w:right w:val="none" w:sz="0" w:space="0" w:color="auto"/>
      </w:divBdr>
    </w:div>
    <w:div w:id="102699858">
      <w:bodyDiv w:val="1"/>
      <w:marLeft w:val="0"/>
      <w:marRight w:val="0"/>
      <w:marTop w:val="0"/>
      <w:marBottom w:val="0"/>
      <w:divBdr>
        <w:top w:val="none" w:sz="0" w:space="0" w:color="auto"/>
        <w:left w:val="none" w:sz="0" w:space="0" w:color="auto"/>
        <w:bottom w:val="none" w:sz="0" w:space="0" w:color="auto"/>
        <w:right w:val="none" w:sz="0" w:space="0" w:color="auto"/>
      </w:divBdr>
    </w:div>
    <w:div w:id="102893359">
      <w:bodyDiv w:val="1"/>
      <w:marLeft w:val="0"/>
      <w:marRight w:val="0"/>
      <w:marTop w:val="0"/>
      <w:marBottom w:val="0"/>
      <w:divBdr>
        <w:top w:val="none" w:sz="0" w:space="0" w:color="auto"/>
        <w:left w:val="none" w:sz="0" w:space="0" w:color="auto"/>
        <w:bottom w:val="none" w:sz="0" w:space="0" w:color="auto"/>
        <w:right w:val="none" w:sz="0" w:space="0" w:color="auto"/>
      </w:divBdr>
    </w:div>
    <w:div w:id="102920474">
      <w:bodyDiv w:val="1"/>
      <w:marLeft w:val="0"/>
      <w:marRight w:val="0"/>
      <w:marTop w:val="0"/>
      <w:marBottom w:val="0"/>
      <w:divBdr>
        <w:top w:val="none" w:sz="0" w:space="0" w:color="auto"/>
        <w:left w:val="none" w:sz="0" w:space="0" w:color="auto"/>
        <w:bottom w:val="none" w:sz="0" w:space="0" w:color="auto"/>
        <w:right w:val="none" w:sz="0" w:space="0" w:color="auto"/>
      </w:divBdr>
    </w:div>
    <w:div w:id="102963646">
      <w:bodyDiv w:val="1"/>
      <w:marLeft w:val="0"/>
      <w:marRight w:val="0"/>
      <w:marTop w:val="0"/>
      <w:marBottom w:val="0"/>
      <w:divBdr>
        <w:top w:val="none" w:sz="0" w:space="0" w:color="auto"/>
        <w:left w:val="none" w:sz="0" w:space="0" w:color="auto"/>
        <w:bottom w:val="none" w:sz="0" w:space="0" w:color="auto"/>
        <w:right w:val="none" w:sz="0" w:space="0" w:color="auto"/>
      </w:divBdr>
    </w:div>
    <w:div w:id="103038260">
      <w:bodyDiv w:val="1"/>
      <w:marLeft w:val="0"/>
      <w:marRight w:val="0"/>
      <w:marTop w:val="0"/>
      <w:marBottom w:val="0"/>
      <w:divBdr>
        <w:top w:val="none" w:sz="0" w:space="0" w:color="auto"/>
        <w:left w:val="none" w:sz="0" w:space="0" w:color="auto"/>
        <w:bottom w:val="none" w:sz="0" w:space="0" w:color="auto"/>
        <w:right w:val="none" w:sz="0" w:space="0" w:color="auto"/>
      </w:divBdr>
    </w:div>
    <w:div w:id="103041323">
      <w:bodyDiv w:val="1"/>
      <w:marLeft w:val="0"/>
      <w:marRight w:val="0"/>
      <w:marTop w:val="0"/>
      <w:marBottom w:val="0"/>
      <w:divBdr>
        <w:top w:val="none" w:sz="0" w:space="0" w:color="auto"/>
        <w:left w:val="none" w:sz="0" w:space="0" w:color="auto"/>
        <w:bottom w:val="none" w:sz="0" w:space="0" w:color="auto"/>
        <w:right w:val="none" w:sz="0" w:space="0" w:color="auto"/>
      </w:divBdr>
    </w:div>
    <w:div w:id="103119654">
      <w:bodyDiv w:val="1"/>
      <w:marLeft w:val="0"/>
      <w:marRight w:val="0"/>
      <w:marTop w:val="0"/>
      <w:marBottom w:val="0"/>
      <w:divBdr>
        <w:top w:val="none" w:sz="0" w:space="0" w:color="auto"/>
        <w:left w:val="none" w:sz="0" w:space="0" w:color="auto"/>
        <w:bottom w:val="none" w:sz="0" w:space="0" w:color="auto"/>
        <w:right w:val="none" w:sz="0" w:space="0" w:color="auto"/>
      </w:divBdr>
    </w:div>
    <w:div w:id="103698211">
      <w:bodyDiv w:val="1"/>
      <w:marLeft w:val="0"/>
      <w:marRight w:val="0"/>
      <w:marTop w:val="0"/>
      <w:marBottom w:val="0"/>
      <w:divBdr>
        <w:top w:val="none" w:sz="0" w:space="0" w:color="auto"/>
        <w:left w:val="none" w:sz="0" w:space="0" w:color="auto"/>
        <w:bottom w:val="none" w:sz="0" w:space="0" w:color="auto"/>
        <w:right w:val="none" w:sz="0" w:space="0" w:color="auto"/>
      </w:divBdr>
    </w:div>
    <w:div w:id="103961462">
      <w:bodyDiv w:val="1"/>
      <w:marLeft w:val="0"/>
      <w:marRight w:val="0"/>
      <w:marTop w:val="0"/>
      <w:marBottom w:val="0"/>
      <w:divBdr>
        <w:top w:val="none" w:sz="0" w:space="0" w:color="auto"/>
        <w:left w:val="none" w:sz="0" w:space="0" w:color="auto"/>
        <w:bottom w:val="none" w:sz="0" w:space="0" w:color="auto"/>
        <w:right w:val="none" w:sz="0" w:space="0" w:color="auto"/>
      </w:divBdr>
    </w:div>
    <w:div w:id="103966360">
      <w:bodyDiv w:val="1"/>
      <w:marLeft w:val="0"/>
      <w:marRight w:val="0"/>
      <w:marTop w:val="0"/>
      <w:marBottom w:val="0"/>
      <w:divBdr>
        <w:top w:val="none" w:sz="0" w:space="0" w:color="auto"/>
        <w:left w:val="none" w:sz="0" w:space="0" w:color="auto"/>
        <w:bottom w:val="none" w:sz="0" w:space="0" w:color="auto"/>
        <w:right w:val="none" w:sz="0" w:space="0" w:color="auto"/>
      </w:divBdr>
    </w:div>
    <w:div w:id="104083698">
      <w:bodyDiv w:val="1"/>
      <w:marLeft w:val="0"/>
      <w:marRight w:val="0"/>
      <w:marTop w:val="0"/>
      <w:marBottom w:val="0"/>
      <w:divBdr>
        <w:top w:val="none" w:sz="0" w:space="0" w:color="auto"/>
        <w:left w:val="none" w:sz="0" w:space="0" w:color="auto"/>
        <w:bottom w:val="none" w:sz="0" w:space="0" w:color="auto"/>
        <w:right w:val="none" w:sz="0" w:space="0" w:color="auto"/>
      </w:divBdr>
    </w:div>
    <w:div w:id="104275184">
      <w:bodyDiv w:val="1"/>
      <w:marLeft w:val="0"/>
      <w:marRight w:val="0"/>
      <w:marTop w:val="0"/>
      <w:marBottom w:val="0"/>
      <w:divBdr>
        <w:top w:val="none" w:sz="0" w:space="0" w:color="auto"/>
        <w:left w:val="none" w:sz="0" w:space="0" w:color="auto"/>
        <w:bottom w:val="none" w:sz="0" w:space="0" w:color="auto"/>
        <w:right w:val="none" w:sz="0" w:space="0" w:color="auto"/>
      </w:divBdr>
    </w:div>
    <w:div w:id="104425930">
      <w:bodyDiv w:val="1"/>
      <w:marLeft w:val="0"/>
      <w:marRight w:val="0"/>
      <w:marTop w:val="0"/>
      <w:marBottom w:val="0"/>
      <w:divBdr>
        <w:top w:val="none" w:sz="0" w:space="0" w:color="auto"/>
        <w:left w:val="none" w:sz="0" w:space="0" w:color="auto"/>
        <w:bottom w:val="none" w:sz="0" w:space="0" w:color="auto"/>
        <w:right w:val="none" w:sz="0" w:space="0" w:color="auto"/>
      </w:divBdr>
    </w:div>
    <w:div w:id="104470239">
      <w:bodyDiv w:val="1"/>
      <w:marLeft w:val="0"/>
      <w:marRight w:val="0"/>
      <w:marTop w:val="0"/>
      <w:marBottom w:val="0"/>
      <w:divBdr>
        <w:top w:val="none" w:sz="0" w:space="0" w:color="auto"/>
        <w:left w:val="none" w:sz="0" w:space="0" w:color="auto"/>
        <w:bottom w:val="none" w:sz="0" w:space="0" w:color="auto"/>
        <w:right w:val="none" w:sz="0" w:space="0" w:color="auto"/>
      </w:divBdr>
    </w:div>
    <w:div w:id="104546444">
      <w:bodyDiv w:val="1"/>
      <w:marLeft w:val="0"/>
      <w:marRight w:val="0"/>
      <w:marTop w:val="0"/>
      <w:marBottom w:val="0"/>
      <w:divBdr>
        <w:top w:val="none" w:sz="0" w:space="0" w:color="auto"/>
        <w:left w:val="none" w:sz="0" w:space="0" w:color="auto"/>
        <w:bottom w:val="none" w:sz="0" w:space="0" w:color="auto"/>
        <w:right w:val="none" w:sz="0" w:space="0" w:color="auto"/>
      </w:divBdr>
    </w:div>
    <w:div w:id="104692462">
      <w:bodyDiv w:val="1"/>
      <w:marLeft w:val="0"/>
      <w:marRight w:val="0"/>
      <w:marTop w:val="0"/>
      <w:marBottom w:val="0"/>
      <w:divBdr>
        <w:top w:val="none" w:sz="0" w:space="0" w:color="auto"/>
        <w:left w:val="none" w:sz="0" w:space="0" w:color="auto"/>
        <w:bottom w:val="none" w:sz="0" w:space="0" w:color="auto"/>
        <w:right w:val="none" w:sz="0" w:space="0" w:color="auto"/>
      </w:divBdr>
    </w:div>
    <w:div w:id="104811190">
      <w:bodyDiv w:val="1"/>
      <w:marLeft w:val="0"/>
      <w:marRight w:val="0"/>
      <w:marTop w:val="0"/>
      <w:marBottom w:val="0"/>
      <w:divBdr>
        <w:top w:val="none" w:sz="0" w:space="0" w:color="auto"/>
        <w:left w:val="none" w:sz="0" w:space="0" w:color="auto"/>
        <w:bottom w:val="none" w:sz="0" w:space="0" w:color="auto"/>
        <w:right w:val="none" w:sz="0" w:space="0" w:color="auto"/>
      </w:divBdr>
    </w:div>
    <w:div w:id="105078655">
      <w:bodyDiv w:val="1"/>
      <w:marLeft w:val="0"/>
      <w:marRight w:val="0"/>
      <w:marTop w:val="0"/>
      <w:marBottom w:val="0"/>
      <w:divBdr>
        <w:top w:val="none" w:sz="0" w:space="0" w:color="auto"/>
        <w:left w:val="none" w:sz="0" w:space="0" w:color="auto"/>
        <w:bottom w:val="none" w:sz="0" w:space="0" w:color="auto"/>
        <w:right w:val="none" w:sz="0" w:space="0" w:color="auto"/>
      </w:divBdr>
    </w:div>
    <w:div w:id="105390311">
      <w:bodyDiv w:val="1"/>
      <w:marLeft w:val="0"/>
      <w:marRight w:val="0"/>
      <w:marTop w:val="0"/>
      <w:marBottom w:val="0"/>
      <w:divBdr>
        <w:top w:val="none" w:sz="0" w:space="0" w:color="auto"/>
        <w:left w:val="none" w:sz="0" w:space="0" w:color="auto"/>
        <w:bottom w:val="none" w:sz="0" w:space="0" w:color="auto"/>
        <w:right w:val="none" w:sz="0" w:space="0" w:color="auto"/>
      </w:divBdr>
    </w:div>
    <w:div w:id="105392714">
      <w:bodyDiv w:val="1"/>
      <w:marLeft w:val="0"/>
      <w:marRight w:val="0"/>
      <w:marTop w:val="0"/>
      <w:marBottom w:val="0"/>
      <w:divBdr>
        <w:top w:val="none" w:sz="0" w:space="0" w:color="auto"/>
        <w:left w:val="none" w:sz="0" w:space="0" w:color="auto"/>
        <w:bottom w:val="none" w:sz="0" w:space="0" w:color="auto"/>
        <w:right w:val="none" w:sz="0" w:space="0" w:color="auto"/>
      </w:divBdr>
    </w:div>
    <w:div w:id="105658987">
      <w:bodyDiv w:val="1"/>
      <w:marLeft w:val="0"/>
      <w:marRight w:val="0"/>
      <w:marTop w:val="0"/>
      <w:marBottom w:val="0"/>
      <w:divBdr>
        <w:top w:val="none" w:sz="0" w:space="0" w:color="auto"/>
        <w:left w:val="none" w:sz="0" w:space="0" w:color="auto"/>
        <w:bottom w:val="none" w:sz="0" w:space="0" w:color="auto"/>
        <w:right w:val="none" w:sz="0" w:space="0" w:color="auto"/>
      </w:divBdr>
    </w:div>
    <w:div w:id="105781603">
      <w:bodyDiv w:val="1"/>
      <w:marLeft w:val="0"/>
      <w:marRight w:val="0"/>
      <w:marTop w:val="0"/>
      <w:marBottom w:val="0"/>
      <w:divBdr>
        <w:top w:val="none" w:sz="0" w:space="0" w:color="auto"/>
        <w:left w:val="none" w:sz="0" w:space="0" w:color="auto"/>
        <w:bottom w:val="none" w:sz="0" w:space="0" w:color="auto"/>
        <w:right w:val="none" w:sz="0" w:space="0" w:color="auto"/>
      </w:divBdr>
    </w:div>
    <w:div w:id="105856253">
      <w:bodyDiv w:val="1"/>
      <w:marLeft w:val="0"/>
      <w:marRight w:val="0"/>
      <w:marTop w:val="0"/>
      <w:marBottom w:val="0"/>
      <w:divBdr>
        <w:top w:val="none" w:sz="0" w:space="0" w:color="auto"/>
        <w:left w:val="none" w:sz="0" w:space="0" w:color="auto"/>
        <w:bottom w:val="none" w:sz="0" w:space="0" w:color="auto"/>
        <w:right w:val="none" w:sz="0" w:space="0" w:color="auto"/>
      </w:divBdr>
    </w:div>
    <w:div w:id="105931823">
      <w:bodyDiv w:val="1"/>
      <w:marLeft w:val="0"/>
      <w:marRight w:val="0"/>
      <w:marTop w:val="0"/>
      <w:marBottom w:val="0"/>
      <w:divBdr>
        <w:top w:val="none" w:sz="0" w:space="0" w:color="auto"/>
        <w:left w:val="none" w:sz="0" w:space="0" w:color="auto"/>
        <w:bottom w:val="none" w:sz="0" w:space="0" w:color="auto"/>
        <w:right w:val="none" w:sz="0" w:space="0" w:color="auto"/>
      </w:divBdr>
    </w:div>
    <w:div w:id="106121474">
      <w:bodyDiv w:val="1"/>
      <w:marLeft w:val="0"/>
      <w:marRight w:val="0"/>
      <w:marTop w:val="0"/>
      <w:marBottom w:val="0"/>
      <w:divBdr>
        <w:top w:val="none" w:sz="0" w:space="0" w:color="auto"/>
        <w:left w:val="none" w:sz="0" w:space="0" w:color="auto"/>
        <w:bottom w:val="none" w:sz="0" w:space="0" w:color="auto"/>
        <w:right w:val="none" w:sz="0" w:space="0" w:color="auto"/>
      </w:divBdr>
    </w:div>
    <w:div w:id="106125070">
      <w:bodyDiv w:val="1"/>
      <w:marLeft w:val="0"/>
      <w:marRight w:val="0"/>
      <w:marTop w:val="0"/>
      <w:marBottom w:val="0"/>
      <w:divBdr>
        <w:top w:val="none" w:sz="0" w:space="0" w:color="auto"/>
        <w:left w:val="none" w:sz="0" w:space="0" w:color="auto"/>
        <w:bottom w:val="none" w:sz="0" w:space="0" w:color="auto"/>
        <w:right w:val="none" w:sz="0" w:space="0" w:color="auto"/>
      </w:divBdr>
    </w:div>
    <w:div w:id="106242641">
      <w:bodyDiv w:val="1"/>
      <w:marLeft w:val="0"/>
      <w:marRight w:val="0"/>
      <w:marTop w:val="0"/>
      <w:marBottom w:val="0"/>
      <w:divBdr>
        <w:top w:val="none" w:sz="0" w:space="0" w:color="auto"/>
        <w:left w:val="none" w:sz="0" w:space="0" w:color="auto"/>
        <w:bottom w:val="none" w:sz="0" w:space="0" w:color="auto"/>
        <w:right w:val="none" w:sz="0" w:space="0" w:color="auto"/>
      </w:divBdr>
    </w:div>
    <w:div w:id="106434240">
      <w:bodyDiv w:val="1"/>
      <w:marLeft w:val="0"/>
      <w:marRight w:val="0"/>
      <w:marTop w:val="0"/>
      <w:marBottom w:val="0"/>
      <w:divBdr>
        <w:top w:val="none" w:sz="0" w:space="0" w:color="auto"/>
        <w:left w:val="none" w:sz="0" w:space="0" w:color="auto"/>
        <w:bottom w:val="none" w:sz="0" w:space="0" w:color="auto"/>
        <w:right w:val="none" w:sz="0" w:space="0" w:color="auto"/>
      </w:divBdr>
    </w:div>
    <w:div w:id="106853945">
      <w:bodyDiv w:val="1"/>
      <w:marLeft w:val="0"/>
      <w:marRight w:val="0"/>
      <w:marTop w:val="0"/>
      <w:marBottom w:val="0"/>
      <w:divBdr>
        <w:top w:val="none" w:sz="0" w:space="0" w:color="auto"/>
        <w:left w:val="none" w:sz="0" w:space="0" w:color="auto"/>
        <w:bottom w:val="none" w:sz="0" w:space="0" w:color="auto"/>
        <w:right w:val="none" w:sz="0" w:space="0" w:color="auto"/>
      </w:divBdr>
    </w:div>
    <w:div w:id="106892549">
      <w:bodyDiv w:val="1"/>
      <w:marLeft w:val="0"/>
      <w:marRight w:val="0"/>
      <w:marTop w:val="0"/>
      <w:marBottom w:val="0"/>
      <w:divBdr>
        <w:top w:val="none" w:sz="0" w:space="0" w:color="auto"/>
        <w:left w:val="none" w:sz="0" w:space="0" w:color="auto"/>
        <w:bottom w:val="none" w:sz="0" w:space="0" w:color="auto"/>
        <w:right w:val="none" w:sz="0" w:space="0" w:color="auto"/>
      </w:divBdr>
    </w:div>
    <w:div w:id="107051367">
      <w:bodyDiv w:val="1"/>
      <w:marLeft w:val="0"/>
      <w:marRight w:val="0"/>
      <w:marTop w:val="0"/>
      <w:marBottom w:val="0"/>
      <w:divBdr>
        <w:top w:val="none" w:sz="0" w:space="0" w:color="auto"/>
        <w:left w:val="none" w:sz="0" w:space="0" w:color="auto"/>
        <w:bottom w:val="none" w:sz="0" w:space="0" w:color="auto"/>
        <w:right w:val="none" w:sz="0" w:space="0" w:color="auto"/>
      </w:divBdr>
    </w:div>
    <w:div w:id="107239061">
      <w:bodyDiv w:val="1"/>
      <w:marLeft w:val="0"/>
      <w:marRight w:val="0"/>
      <w:marTop w:val="0"/>
      <w:marBottom w:val="0"/>
      <w:divBdr>
        <w:top w:val="none" w:sz="0" w:space="0" w:color="auto"/>
        <w:left w:val="none" w:sz="0" w:space="0" w:color="auto"/>
        <w:bottom w:val="none" w:sz="0" w:space="0" w:color="auto"/>
        <w:right w:val="none" w:sz="0" w:space="0" w:color="auto"/>
      </w:divBdr>
    </w:div>
    <w:div w:id="107243578">
      <w:bodyDiv w:val="1"/>
      <w:marLeft w:val="0"/>
      <w:marRight w:val="0"/>
      <w:marTop w:val="0"/>
      <w:marBottom w:val="0"/>
      <w:divBdr>
        <w:top w:val="none" w:sz="0" w:space="0" w:color="auto"/>
        <w:left w:val="none" w:sz="0" w:space="0" w:color="auto"/>
        <w:bottom w:val="none" w:sz="0" w:space="0" w:color="auto"/>
        <w:right w:val="none" w:sz="0" w:space="0" w:color="auto"/>
      </w:divBdr>
    </w:div>
    <w:div w:id="107361933">
      <w:bodyDiv w:val="1"/>
      <w:marLeft w:val="0"/>
      <w:marRight w:val="0"/>
      <w:marTop w:val="0"/>
      <w:marBottom w:val="0"/>
      <w:divBdr>
        <w:top w:val="none" w:sz="0" w:space="0" w:color="auto"/>
        <w:left w:val="none" w:sz="0" w:space="0" w:color="auto"/>
        <w:bottom w:val="none" w:sz="0" w:space="0" w:color="auto"/>
        <w:right w:val="none" w:sz="0" w:space="0" w:color="auto"/>
      </w:divBdr>
    </w:div>
    <w:div w:id="107432022">
      <w:bodyDiv w:val="1"/>
      <w:marLeft w:val="0"/>
      <w:marRight w:val="0"/>
      <w:marTop w:val="0"/>
      <w:marBottom w:val="0"/>
      <w:divBdr>
        <w:top w:val="none" w:sz="0" w:space="0" w:color="auto"/>
        <w:left w:val="none" w:sz="0" w:space="0" w:color="auto"/>
        <w:bottom w:val="none" w:sz="0" w:space="0" w:color="auto"/>
        <w:right w:val="none" w:sz="0" w:space="0" w:color="auto"/>
      </w:divBdr>
    </w:div>
    <w:div w:id="107511710">
      <w:bodyDiv w:val="1"/>
      <w:marLeft w:val="0"/>
      <w:marRight w:val="0"/>
      <w:marTop w:val="0"/>
      <w:marBottom w:val="0"/>
      <w:divBdr>
        <w:top w:val="none" w:sz="0" w:space="0" w:color="auto"/>
        <w:left w:val="none" w:sz="0" w:space="0" w:color="auto"/>
        <w:bottom w:val="none" w:sz="0" w:space="0" w:color="auto"/>
        <w:right w:val="none" w:sz="0" w:space="0" w:color="auto"/>
      </w:divBdr>
    </w:div>
    <w:div w:id="107554414">
      <w:bodyDiv w:val="1"/>
      <w:marLeft w:val="0"/>
      <w:marRight w:val="0"/>
      <w:marTop w:val="0"/>
      <w:marBottom w:val="0"/>
      <w:divBdr>
        <w:top w:val="none" w:sz="0" w:space="0" w:color="auto"/>
        <w:left w:val="none" w:sz="0" w:space="0" w:color="auto"/>
        <w:bottom w:val="none" w:sz="0" w:space="0" w:color="auto"/>
        <w:right w:val="none" w:sz="0" w:space="0" w:color="auto"/>
      </w:divBdr>
    </w:div>
    <w:div w:id="107631332">
      <w:bodyDiv w:val="1"/>
      <w:marLeft w:val="0"/>
      <w:marRight w:val="0"/>
      <w:marTop w:val="0"/>
      <w:marBottom w:val="0"/>
      <w:divBdr>
        <w:top w:val="none" w:sz="0" w:space="0" w:color="auto"/>
        <w:left w:val="none" w:sz="0" w:space="0" w:color="auto"/>
        <w:bottom w:val="none" w:sz="0" w:space="0" w:color="auto"/>
        <w:right w:val="none" w:sz="0" w:space="0" w:color="auto"/>
      </w:divBdr>
    </w:div>
    <w:div w:id="107819640">
      <w:bodyDiv w:val="1"/>
      <w:marLeft w:val="0"/>
      <w:marRight w:val="0"/>
      <w:marTop w:val="0"/>
      <w:marBottom w:val="0"/>
      <w:divBdr>
        <w:top w:val="none" w:sz="0" w:space="0" w:color="auto"/>
        <w:left w:val="none" w:sz="0" w:space="0" w:color="auto"/>
        <w:bottom w:val="none" w:sz="0" w:space="0" w:color="auto"/>
        <w:right w:val="none" w:sz="0" w:space="0" w:color="auto"/>
      </w:divBdr>
    </w:div>
    <w:div w:id="108134495">
      <w:bodyDiv w:val="1"/>
      <w:marLeft w:val="0"/>
      <w:marRight w:val="0"/>
      <w:marTop w:val="0"/>
      <w:marBottom w:val="0"/>
      <w:divBdr>
        <w:top w:val="none" w:sz="0" w:space="0" w:color="auto"/>
        <w:left w:val="none" w:sz="0" w:space="0" w:color="auto"/>
        <w:bottom w:val="none" w:sz="0" w:space="0" w:color="auto"/>
        <w:right w:val="none" w:sz="0" w:space="0" w:color="auto"/>
      </w:divBdr>
    </w:div>
    <w:div w:id="108160033">
      <w:bodyDiv w:val="1"/>
      <w:marLeft w:val="0"/>
      <w:marRight w:val="0"/>
      <w:marTop w:val="0"/>
      <w:marBottom w:val="0"/>
      <w:divBdr>
        <w:top w:val="none" w:sz="0" w:space="0" w:color="auto"/>
        <w:left w:val="none" w:sz="0" w:space="0" w:color="auto"/>
        <w:bottom w:val="none" w:sz="0" w:space="0" w:color="auto"/>
        <w:right w:val="none" w:sz="0" w:space="0" w:color="auto"/>
      </w:divBdr>
    </w:div>
    <w:div w:id="108160663">
      <w:bodyDiv w:val="1"/>
      <w:marLeft w:val="0"/>
      <w:marRight w:val="0"/>
      <w:marTop w:val="0"/>
      <w:marBottom w:val="0"/>
      <w:divBdr>
        <w:top w:val="none" w:sz="0" w:space="0" w:color="auto"/>
        <w:left w:val="none" w:sz="0" w:space="0" w:color="auto"/>
        <w:bottom w:val="none" w:sz="0" w:space="0" w:color="auto"/>
        <w:right w:val="none" w:sz="0" w:space="0" w:color="auto"/>
      </w:divBdr>
    </w:div>
    <w:div w:id="108204579">
      <w:bodyDiv w:val="1"/>
      <w:marLeft w:val="0"/>
      <w:marRight w:val="0"/>
      <w:marTop w:val="0"/>
      <w:marBottom w:val="0"/>
      <w:divBdr>
        <w:top w:val="none" w:sz="0" w:space="0" w:color="auto"/>
        <w:left w:val="none" w:sz="0" w:space="0" w:color="auto"/>
        <w:bottom w:val="none" w:sz="0" w:space="0" w:color="auto"/>
        <w:right w:val="none" w:sz="0" w:space="0" w:color="auto"/>
      </w:divBdr>
    </w:div>
    <w:div w:id="108206195">
      <w:bodyDiv w:val="1"/>
      <w:marLeft w:val="0"/>
      <w:marRight w:val="0"/>
      <w:marTop w:val="0"/>
      <w:marBottom w:val="0"/>
      <w:divBdr>
        <w:top w:val="none" w:sz="0" w:space="0" w:color="auto"/>
        <w:left w:val="none" w:sz="0" w:space="0" w:color="auto"/>
        <w:bottom w:val="none" w:sz="0" w:space="0" w:color="auto"/>
        <w:right w:val="none" w:sz="0" w:space="0" w:color="auto"/>
      </w:divBdr>
    </w:div>
    <w:div w:id="108281052">
      <w:bodyDiv w:val="1"/>
      <w:marLeft w:val="0"/>
      <w:marRight w:val="0"/>
      <w:marTop w:val="0"/>
      <w:marBottom w:val="0"/>
      <w:divBdr>
        <w:top w:val="none" w:sz="0" w:space="0" w:color="auto"/>
        <w:left w:val="none" w:sz="0" w:space="0" w:color="auto"/>
        <w:bottom w:val="none" w:sz="0" w:space="0" w:color="auto"/>
        <w:right w:val="none" w:sz="0" w:space="0" w:color="auto"/>
      </w:divBdr>
    </w:div>
    <w:div w:id="108399987">
      <w:bodyDiv w:val="1"/>
      <w:marLeft w:val="0"/>
      <w:marRight w:val="0"/>
      <w:marTop w:val="0"/>
      <w:marBottom w:val="0"/>
      <w:divBdr>
        <w:top w:val="none" w:sz="0" w:space="0" w:color="auto"/>
        <w:left w:val="none" w:sz="0" w:space="0" w:color="auto"/>
        <w:bottom w:val="none" w:sz="0" w:space="0" w:color="auto"/>
        <w:right w:val="none" w:sz="0" w:space="0" w:color="auto"/>
      </w:divBdr>
    </w:div>
    <w:div w:id="108474262">
      <w:bodyDiv w:val="1"/>
      <w:marLeft w:val="0"/>
      <w:marRight w:val="0"/>
      <w:marTop w:val="0"/>
      <w:marBottom w:val="0"/>
      <w:divBdr>
        <w:top w:val="none" w:sz="0" w:space="0" w:color="auto"/>
        <w:left w:val="none" w:sz="0" w:space="0" w:color="auto"/>
        <w:bottom w:val="none" w:sz="0" w:space="0" w:color="auto"/>
        <w:right w:val="none" w:sz="0" w:space="0" w:color="auto"/>
      </w:divBdr>
    </w:div>
    <w:div w:id="108474758">
      <w:bodyDiv w:val="1"/>
      <w:marLeft w:val="0"/>
      <w:marRight w:val="0"/>
      <w:marTop w:val="0"/>
      <w:marBottom w:val="0"/>
      <w:divBdr>
        <w:top w:val="none" w:sz="0" w:space="0" w:color="auto"/>
        <w:left w:val="none" w:sz="0" w:space="0" w:color="auto"/>
        <w:bottom w:val="none" w:sz="0" w:space="0" w:color="auto"/>
        <w:right w:val="none" w:sz="0" w:space="0" w:color="auto"/>
      </w:divBdr>
    </w:div>
    <w:div w:id="108622261">
      <w:bodyDiv w:val="1"/>
      <w:marLeft w:val="0"/>
      <w:marRight w:val="0"/>
      <w:marTop w:val="0"/>
      <w:marBottom w:val="0"/>
      <w:divBdr>
        <w:top w:val="none" w:sz="0" w:space="0" w:color="auto"/>
        <w:left w:val="none" w:sz="0" w:space="0" w:color="auto"/>
        <w:bottom w:val="none" w:sz="0" w:space="0" w:color="auto"/>
        <w:right w:val="none" w:sz="0" w:space="0" w:color="auto"/>
      </w:divBdr>
    </w:div>
    <w:div w:id="108671098">
      <w:bodyDiv w:val="1"/>
      <w:marLeft w:val="0"/>
      <w:marRight w:val="0"/>
      <w:marTop w:val="0"/>
      <w:marBottom w:val="0"/>
      <w:divBdr>
        <w:top w:val="none" w:sz="0" w:space="0" w:color="auto"/>
        <w:left w:val="none" w:sz="0" w:space="0" w:color="auto"/>
        <w:bottom w:val="none" w:sz="0" w:space="0" w:color="auto"/>
        <w:right w:val="none" w:sz="0" w:space="0" w:color="auto"/>
      </w:divBdr>
    </w:div>
    <w:div w:id="108866723">
      <w:bodyDiv w:val="1"/>
      <w:marLeft w:val="0"/>
      <w:marRight w:val="0"/>
      <w:marTop w:val="0"/>
      <w:marBottom w:val="0"/>
      <w:divBdr>
        <w:top w:val="none" w:sz="0" w:space="0" w:color="auto"/>
        <w:left w:val="none" w:sz="0" w:space="0" w:color="auto"/>
        <w:bottom w:val="none" w:sz="0" w:space="0" w:color="auto"/>
        <w:right w:val="none" w:sz="0" w:space="0" w:color="auto"/>
      </w:divBdr>
    </w:div>
    <w:div w:id="109011351">
      <w:bodyDiv w:val="1"/>
      <w:marLeft w:val="0"/>
      <w:marRight w:val="0"/>
      <w:marTop w:val="0"/>
      <w:marBottom w:val="0"/>
      <w:divBdr>
        <w:top w:val="none" w:sz="0" w:space="0" w:color="auto"/>
        <w:left w:val="none" w:sz="0" w:space="0" w:color="auto"/>
        <w:bottom w:val="none" w:sz="0" w:space="0" w:color="auto"/>
        <w:right w:val="none" w:sz="0" w:space="0" w:color="auto"/>
      </w:divBdr>
    </w:div>
    <w:div w:id="109015225">
      <w:bodyDiv w:val="1"/>
      <w:marLeft w:val="0"/>
      <w:marRight w:val="0"/>
      <w:marTop w:val="0"/>
      <w:marBottom w:val="0"/>
      <w:divBdr>
        <w:top w:val="none" w:sz="0" w:space="0" w:color="auto"/>
        <w:left w:val="none" w:sz="0" w:space="0" w:color="auto"/>
        <w:bottom w:val="none" w:sz="0" w:space="0" w:color="auto"/>
        <w:right w:val="none" w:sz="0" w:space="0" w:color="auto"/>
      </w:divBdr>
    </w:div>
    <w:div w:id="109053116">
      <w:bodyDiv w:val="1"/>
      <w:marLeft w:val="0"/>
      <w:marRight w:val="0"/>
      <w:marTop w:val="0"/>
      <w:marBottom w:val="0"/>
      <w:divBdr>
        <w:top w:val="none" w:sz="0" w:space="0" w:color="auto"/>
        <w:left w:val="none" w:sz="0" w:space="0" w:color="auto"/>
        <w:bottom w:val="none" w:sz="0" w:space="0" w:color="auto"/>
        <w:right w:val="none" w:sz="0" w:space="0" w:color="auto"/>
      </w:divBdr>
    </w:div>
    <w:div w:id="109126717">
      <w:bodyDiv w:val="1"/>
      <w:marLeft w:val="0"/>
      <w:marRight w:val="0"/>
      <w:marTop w:val="0"/>
      <w:marBottom w:val="0"/>
      <w:divBdr>
        <w:top w:val="none" w:sz="0" w:space="0" w:color="auto"/>
        <w:left w:val="none" w:sz="0" w:space="0" w:color="auto"/>
        <w:bottom w:val="none" w:sz="0" w:space="0" w:color="auto"/>
        <w:right w:val="none" w:sz="0" w:space="0" w:color="auto"/>
      </w:divBdr>
    </w:div>
    <w:div w:id="109131605">
      <w:bodyDiv w:val="1"/>
      <w:marLeft w:val="0"/>
      <w:marRight w:val="0"/>
      <w:marTop w:val="0"/>
      <w:marBottom w:val="0"/>
      <w:divBdr>
        <w:top w:val="none" w:sz="0" w:space="0" w:color="auto"/>
        <w:left w:val="none" w:sz="0" w:space="0" w:color="auto"/>
        <w:bottom w:val="none" w:sz="0" w:space="0" w:color="auto"/>
        <w:right w:val="none" w:sz="0" w:space="0" w:color="auto"/>
      </w:divBdr>
    </w:div>
    <w:div w:id="109253249">
      <w:bodyDiv w:val="1"/>
      <w:marLeft w:val="0"/>
      <w:marRight w:val="0"/>
      <w:marTop w:val="0"/>
      <w:marBottom w:val="0"/>
      <w:divBdr>
        <w:top w:val="none" w:sz="0" w:space="0" w:color="auto"/>
        <w:left w:val="none" w:sz="0" w:space="0" w:color="auto"/>
        <w:bottom w:val="none" w:sz="0" w:space="0" w:color="auto"/>
        <w:right w:val="none" w:sz="0" w:space="0" w:color="auto"/>
      </w:divBdr>
    </w:div>
    <w:div w:id="109278784">
      <w:bodyDiv w:val="1"/>
      <w:marLeft w:val="0"/>
      <w:marRight w:val="0"/>
      <w:marTop w:val="0"/>
      <w:marBottom w:val="0"/>
      <w:divBdr>
        <w:top w:val="none" w:sz="0" w:space="0" w:color="auto"/>
        <w:left w:val="none" w:sz="0" w:space="0" w:color="auto"/>
        <w:bottom w:val="none" w:sz="0" w:space="0" w:color="auto"/>
        <w:right w:val="none" w:sz="0" w:space="0" w:color="auto"/>
      </w:divBdr>
    </w:div>
    <w:div w:id="109323242">
      <w:bodyDiv w:val="1"/>
      <w:marLeft w:val="0"/>
      <w:marRight w:val="0"/>
      <w:marTop w:val="0"/>
      <w:marBottom w:val="0"/>
      <w:divBdr>
        <w:top w:val="none" w:sz="0" w:space="0" w:color="auto"/>
        <w:left w:val="none" w:sz="0" w:space="0" w:color="auto"/>
        <w:bottom w:val="none" w:sz="0" w:space="0" w:color="auto"/>
        <w:right w:val="none" w:sz="0" w:space="0" w:color="auto"/>
      </w:divBdr>
    </w:div>
    <w:div w:id="109402836">
      <w:bodyDiv w:val="1"/>
      <w:marLeft w:val="0"/>
      <w:marRight w:val="0"/>
      <w:marTop w:val="0"/>
      <w:marBottom w:val="0"/>
      <w:divBdr>
        <w:top w:val="none" w:sz="0" w:space="0" w:color="auto"/>
        <w:left w:val="none" w:sz="0" w:space="0" w:color="auto"/>
        <w:bottom w:val="none" w:sz="0" w:space="0" w:color="auto"/>
        <w:right w:val="none" w:sz="0" w:space="0" w:color="auto"/>
      </w:divBdr>
    </w:div>
    <w:div w:id="109469744">
      <w:bodyDiv w:val="1"/>
      <w:marLeft w:val="0"/>
      <w:marRight w:val="0"/>
      <w:marTop w:val="0"/>
      <w:marBottom w:val="0"/>
      <w:divBdr>
        <w:top w:val="none" w:sz="0" w:space="0" w:color="auto"/>
        <w:left w:val="none" w:sz="0" w:space="0" w:color="auto"/>
        <w:bottom w:val="none" w:sz="0" w:space="0" w:color="auto"/>
        <w:right w:val="none" w:sz="0" w:space="0" w:color="auto"/>
      </w:divBdr>
    </w:div>
    <w:div w:id="109591262">
      <w:bodyDiv w:val="1"/>
      <w:marLeft w:val="0"/>
      <w:marRight w:val="0"/>
      <w:marTop w:val="0"/>
      <w:marBottom w:val="0"/>
      <w:divBdr>
        <w:top w:val="none" w:sz="0" w:space="0" w:color="auto"/>
        <w:left w:val="none" w:sz="0" w:space="0" w:color="auto"/>
        <w:bottom w:val="none" w:sz="0" w:space="0" w:color="auto"/>
        <w:right w:val="none" w:sz="0" w:space="0" w:color="auto"/>
      </w:divBdr>
    </w:div>
    <w:div w:id="109672382">
      <w:bodyDiv w:val="1"/>
      <w:marLeft w:val="0"/>
      <w:marRight w:val="0"/>
      <w:marTop w:val="0"/>
      <w:marBottom w:val="0"/>
      <w:divBdr>
        <w:top w:val="none" w:sz="0" w:space="0" w:color="auto"/>
        <w:left w:val="none" w:sz="0" w:space="0" w:color="auto"/>
        <w:bottom w:val="none" w:sz="0" w:space="0" w:color="auto"/>
        <w:right w:val="none" w:sz="0" w:space="0" w:color="auto"/>
      </w:divBdr>
    </w:div>
    <w:div w:id="109786252">
      <w:bodyDiv w:val="1"/>
      <w:marLeft w:val="0"/>
      <w:marRight w:val="0"/>
      <w:marTop w:val="0"/>
      <w:marBottom w:val="0"/>
      <w:divBdr>
        <w:top w:val="none" w:sz="0" w:space="0" w:color="auto"/>
        <w:left w:val="none" w:sz="0" w:space="0" w:color="auto"/>
        <w:bottom w:val="none" w:sz="0" w:space="0" w:color="auto"/>
        <w:right w:val="none" w:sz="0" w:space="0" w:color="auto"/>
      </w:divBdr>
    </w:div>
    <w:div w:id="109865321">
      <w:bodyDiv w:val="1"/>
      <w:marLeft w:val="0"/>
      <w:marRight w:val="0"/>
      <w:marTop w:val="0"/>
      <w:marBottom w:val="0"/>
      <w:divBdr>
        <w:top w:val="none" w:sz="0" w:space="0" w:color="auto"/>
        <w:left w:val="none" w:sz="0" w:space="0" w:color="auto"/>
        <w:bottom w:val="none" w:sz="0" w:space="0" w:color="auto"/>
        <w:right w:val="none" w:sz="0" w:space="0" w:color="auto"/>
      </w:divBdr>
    </w:div>
    <w:div w:id="109932173">
      <w:bodyDiv w:val="1"/>
      <w:marLeft w:val="0"/>
      <w:marRight w:val="0"/>
      <w:marTop w:val="0"/>
      <w:marBottom w:val="0"/>
      <w:divBdr>
        <w:top w:val="none" w:sz="0" w:space="0" w:color="auto"/>
        <w:left w:val="none" w:sz="0" w:space="0" w:color="auto"/>
        <w:bottom w:val="none" w:sz="0" w:space="0" w:color="auto"/>
        <w:right w:val="none" w:sz="0" w:space="0" w:color="auto"/>
      </w:divBdr>
    </w:div>
    <w:div w:id="110175469">
      <w:bodyDiv w:val="1"/>
      <w:marLeft w:val="0"/>
      <w:marRight w:val="0"/>
      <w:marTop w:val="0"/>
      <w:marBottom w:val="0"/>
      <w:divBdr>
        <w:top w:val="none" w:sz="0" w:space="0" w:color="auto"/>
        <w:left w:val="none" w:sz="0" w:space="0" w:color="auto"/>
        <w:bottom w:val="none" w:sz="0" w:space="0" w:color="auto"/>
        <w:right w:val="none" w:sz="0" w:space="0" w:color="auto"/>
      </w:divBdr>
    </w:div>
    <w:div w:id="110322282">
      <w:bodyDiv w:val="1"/>
      <w:marLeft w:val="0"/>
      <w:marRight w:val="0"/>
      <w:marTop w:val="0"/>
      <w:marBottom w:val="0"/>
      <w:divBdr>
        <w:top w:val="none" w:sz="0" w:space="0" w:color="auto"/>
        <w:left w:val="none" w:sz="0" w:space="0" w:color="auto"/>
        <w:bottom w:val="none" w:sz="0" w:space="0" w:color="auto"/>
        <w:right w:val="none" w:sz="0" w:space="0" w:color="auto"/>
      </w:divBdr>
    </w:div>
    <w:div w:id="110367710">
      <w:bodyDiv w:val="1"/>
      <w:marLeft w:val="0"/>
      <w:marRight w:val="0"/>
      <w:marTop w:val="0"/>
      <w:marBottom w:val="0"/>
      <w:divBdr>
        <w:top w:val="none" w:sz="0" w:space="0" w:color="auto"/>
        <w:left w:val="none" w:sz="0" w:space="0" w:color="auto"/>
        <w:bottom w:val="none" w:sz="0" w:space="0" w:color="auto"/>
        <w:right w:val="none" w:sz="0" w:space="0" w:color="auto"/>
      </w:divBdr>
    </w:div>
    <w:div w:id="110828555">
      <w:bodyDiv w:val="1"/>
      <w:marLeft w:val="0"/>
      <w:marRight w:val="0"/>
      <w:marTop w:val="0"/>
      <w:marBottom w:val="0"/>
      <w:divBdr>
        <w:top w:val="none" w:sz="0" w:space="0" w:color="auto"/>
        <w:left w:val="none" w:sz="0" w:space="0" w:color="auto"/>
        <w:bottom w:val="none" w:sz="0" w:space="0" w:color="auto"/>
        <w:right w:val="none" w:sz="0" w:space="0" w:color="auto"/>
      </w:divBdr>
    </w:div>
    <w:div w:id="110831598">
      <w:bodyDiv w:val="1"/>
      <w:marLeft w:val="0"/>
      <w:marRight w:val="0"/>
      <w:marTop w:val="0"/>
      <w:marBottom w:val="0"/>
      <w:divBdr>
        <w:top w:val="none" w:sz="0" w:space="0" w:color="auto"/>
        <w:left w:val="none" w:sz="0" w:space="0" w:color="auto"/>
        <w:bottom w:val="none" w:sz="0" w:space="0" w:color="auto"/>
        <w:right w:val="none" w:sz="0" w:space="0" w:color="auto"/>
      </w:divBdr>
    </w:div>
    <w:div w:id="110981387">
      <w:bodyDiv w:val="1"/>
      <w:marLeft w:val="0"/>
      <w:marRight w:val="0"/>
      <w:marTop w:val="0"/>
      <w:marBottom w:val="0"/>
      <w:divBdr>
        <w:top w:val="none" w:sz="0" w:space="0" w:color="auto"/>
        <w:left w:val="none" w:sz="0" w:space="0" w:color="auto"/>
        <w:bottom w:val="none" w:sz="0" w:space="0" w:color="auto"/>
        <w:right w:val="none" w:sz="0" w:space="0" w:color="auto"/>
      </w:divBdr>
    </w:div>
    <w:div w:id="110981945">
      <w:bodyDiv w:val="1"/>
      <w:marLeft w:val="0"/>
      <w:marRight w:val="0"/>
      <w:marTop w:val="0"/>
      <w:marBottom w:val="0"/>
      <w:divBdr>
        <w:top w:val="none" w:sz="0" w:space="0" w:color="auto"/>
        <w:left w:val="none" w:sz="0" w:space="0" w:color="auto"/>
        <w:bottom w:val="none" w:sz="0" w:space="0" w:color="auto"/>
        <w:right w:val="none" w:sz="0" w:space="0" w:color="auto"/>
      </w:divBdr>
    </w:div>
    <w:div w:id="111025813">
      <w:bodyDiv w:val="1"/>
      <w:marLeft w:val="0"/>
      <w:marRight w:val="0"/>
      <w:marTop w:val="0"/>
      <w:marBottom w:val="0"/>
      <w:divBdr>
        <w:top w:val="none" w:sz="0" w:space="0" w:color="auto"/>
        <w:left w:val="none" w:sz="0" w:space="0" w:color="auto"/>
        <w:bottom w:val="none" w:sz="0" w:space="0" w:color="auto"/>
        <w:right w:val="none" w:sz="0" w:space="0" w:color="auto"/>
      </w:divBdr>
    </w:div>
    <w:div w:id="111100324">
      <w:bodyDiv w:val="1"/>
      <w:marLeft w:val="0"/>
      <w:marRight w:val="0"/>
      <w:marTop w:val="0"/>
      <w:marBottom w:val="0"/>
      <w:divBdr>
        <w:top w:val="none" w:sz="0" w:space="0" w:color="auto"/>
        <w:left w:val="none" w:sz="0" w:space="0" w:color="auto"/>
        <w:bottom w:val="none" w:sz="0" w:space="0" w:color="auto"/>
        <w:right w:val="none" w:sz="0" w:space="0" w:color="auto"/>
      </w:divBdr>
    </w:div>
    <w:div w:id="111367480">
      <w:bodyDiv w:val="1"/>
      <w:marLeft w:val="0"/>
      <w:marRight w:val="0"/>
      <w:marTop w:val="0"/>
      <w:marBottom w:val="0"/>
      <w:divBdr>
        <w:top w:val="none" w:sz="0" w:space="0" w:color="auto"/>
        <w:left w:val="none" w:sz="0" w:space="0" w:color="auto"/>
        <w:bottom w:val="none" w:sz="0" w:space="0" w:color="auto"/>
        <w:right w:val="none" w:sz="0" w:space="0" w:color="auto"/>
      </w:divBdr>
    </w:div>
    <w:div w:id="111751364">
      <w:bodyDiv w:val="1"/>
      <w:marLeft w:val="0"/>
      <w:marRight w:val="0"/>
      <w:marTop w:val="0"/>
      <w:marBottom w:val="0"/>
      <w:divBdr>
        <w:top w:val="none" w:sz="0" w:space="0" w:color="auto"/>
        <w:left w:val="none" w:sz="0" w:space="0" w:color="auto"/>
        <w:bottom w:val="none" w:sz="0" w:space="0" w:color="auto"/>
        <w:right w:val="none" w:sz="0" w:space="0" w:color="auto"/>
      </w:divBdr>
    </w:div>
    <w:div w:id="111946517">
      <w:bodyDiv w:val="1"/>
      <w:marLeft w:val="0"/>
      <w:marRight w:val="0"/>
      <w:marTop w:val="0"/>
      <w:marBottom w:val="0"/>
      <w:divBdr>
        <w:top w:val="none" w:sz="0" w:space="0" w:color="auto"/>
        <w:left w:val="none" w:sz="0" w:space="0" w:color="auto"/>
        <w:bottom w:val="none" w:sz="0" w:space="0" w:color="auto"/>
        <w:right w:val="none" w:sz="0" w:space="0" w:color="auto"/>
      </w:divBdr>
    </w:div>
    <w:div w:id="112139028">
      <w:bodyDiv w:val="1"/>
      <w:marLeft w:val="0"/>
      <w:marRight w:val="0"/>
      <w:marTop w:val="0"/>
      <w:marBottom w:val="0"/>
      <w:divBdr>
        <w:top w:val="none" w:sz="0" w:space="0" w:color="auto"/>
        <w:left w:val="none" w:sz="0" w:space="0" w:color="auto"/>
        <w:bottom w:val="none" w:sz="0" w:space="0" w:color="auto"/>
        <w:right w:val="none" w:sz="0" w:space="0" w:color="auto"/>
      </w:divBdr>
    </w:div>
    <w:div w:id="112402902">
      <w:bodyDiv w:val="1"/>
      <w:marLeft w:val="0"/>
      <w:marRight w:val="0"/>
      <w:marTop w:val="0"/>
      <w:marBottom w:val="0"/>
      <w:divBdr>
        <w:top w:val="none" w:sz="0" w:space="0" w:color="auto"/>
        <w:left w:val="none" w:sz="0" w:space="0" w:color="auto"/>
        <w:bottom w:val="none" w:sz="0" w:space="0" w:color="auto"/>
        <w:right w:val="none" w:sz="0" w:space="0" w:color="auto"/>
      </w:divBdr>
    </w:div>
    <w:div w:id="112479342">
      <w:bodyDiv w:val="1"/>
      <w:marLeft w:val="0"/>
      <w:marRight w:val="0"/>
      <w:marTop w:val="0"/>
      <w:marBottom w:val="0"/>
      <w:divBdr>
        <w:top w:val="none" w:sz="0" w:space="0" w:color="auto"/>
        <w:left w:val="none" w:sz="0" w:space="0" w:color="auto"/>
        <w:bottom w:val="none" w:sz="0" w:space="0" w:color="auto"/>
        <w:right w:val="none" w:sz="0" w:space="0" w:color="auto"/>
      </w:divBdr>
    </w:div>
    <w:div w:id="112671733">
      <w:bodyDiv w:val="1"/>
      <w:marLeft w:val="0"/>
      <w:marRight w:val="0"/>
      <w:marTop w:val="0"/>
      <w:marBottom w:val="0"/>
      <w:divBdr>
        <w:top w:val="none" w:sz="0" w:space="0" w:color="auto"/>
        <w:left w:val="none" w:sz="0" w:space="0" w:color="auto"/>
        <w:bottom w:val="none" w:sz="0" w:space="0" w:color="auto"/>
        <w:right w:val="none" w:sz="0" w:space="0" w:color="auto"/>
      </w:divBdr>
    </w:div>
    <w:div w:id="112750140">
      <w:bodyDiv w:val="1"/>
      <w:marLeft w:val="0"/>
      <w:marRight w:val="0"/>
      <w:marTop w:val="0"/>
      <w:marBottom w:val="0"/>
      <w:divBdr>
        <w:top w:val="none" w:sz="0" w:space="0" w:color="auto"/>
        <w:left w:val="none" w:sz="0" w:space="0" w:color="auto"/>
        <w:bottom w:val="none" w:sz="0" w:space="0" w:color="auto"/>
        <w:right w:val="none" w:sz="0" w:space="0" w:color="auto"/>
      </w:divBdr>
    </w:div>
    <w:div w:id="112943568">
      <w:bodyDiv w:val="1"/>
      <w:marLeft w:val="0"/>
      <w:marRight w:val="0"/>
      <w:marTop w:val="0"/>
      <w:marBottom w:val="0"/>
      <w:divBdr>
        <w:top w:val="none" w:sz="0" w:space="0" w:color="auto"/>
        <w:left w:val="none" w:sz="0" w:space="0" w:color="auto"/>
        <w:bottom w:val="none" w:sz="0" w:space="0" w:color="auto"/>
        <w:right w:val="none" w:sz="0" w:space="0" w:color="auto"/>
      </w:divBdr>
    </w:div>
    <w:div w:id="113208049">
      <w:bodyDiv w:val="1"/>
      <w:marLeft w:val="0"/>
      <w:marRight w:val="0"/>
      <w:marTop w:val="0"/>
      <w:marBottom w:val="0"/>
      <w:divBdr>
        <w:top w:val="none" w:sz="0" w:space="0" w:color="auto"/>
        <w:left w:val="none" w:sz="0" w:space="0" w:color="auto"/>
        <w:bottom w:val="none" w:sz="0" w:space="0" w:color="auto"/>
        <w:right w:val="none" w:sz="0" w:space="0" w:color="auto"/>
      </w:divBdr>
    </w:div>
    <w:div w:id="113326568">
      <w:bodyDiv w:val="1"/>
      <w:marLeft w:val="0"/>
      <w:marRight w:val="0"/>
      <w:marTop w:val="0"/>
      <w:marBottom w:val="0"/>
      <w:divBdr>
        <w:top w:val="none" w:sz="0" w:space="0" w:color="auto"/>
        <w:left w:val="none" w:sz="0" w:space="0" w:color="auto"/>
        <w:bottom w:val="none" w:sz="0" w:space="0" w:color="auto"/>
        <w:right w:val="none" w:sz="0" w:space="0" w:color="auto"/>
      </w:divBdr>
    </w:div>
    <w:div w:id="113327399">
      <w:bodyDiv w:val="1"/>
      <w:marLeft w:val="0"/>
      <w:marRight w:val="0"/>
      <w:marTop w:val="0"/>
      <w:marBottom w:val="0"/>
      <w:divBdr>
        <w:top w:val="none" w:sz="0" w:space="0" w:color="auto"/>
        <w:left w:val="none" w:sz="0" w:space="0" w:color="auto"/>
        <w:bottom w:val="none" w:sz="0" w:space="0" w:color="auto"/>
        <w:right w:val="none" w:sz="0" w:space="0" w:color="auto"/>
      </w:divBdr>
    </w:div>
    <w:div w:id="113528732">
      <w:bodyDiv w:val="1"/>
      <w:marLeft w:val="0"/>
      <w:marRight w:val="0"/>
      <w:marTop w:val="0"/>
      <w:marBottom w:val="0"/>
      <w:divBdr>
        <w:top w:val="none" w:sz="0" w:space="0" w:color="auto"/>
        <w:left w:val="none" w:sz="0" w:space="0" w:color="auto"/>
        <w:bottom w:val="none" w:sz="0" w:space="0" w:color="auto"/>
        <w:right w:val="none" w:sz="0" w:space="0" w:color="auto"/>
      </w:divBdr>
    </w:div>
    <w:div w:id="113907444">
      <w:bodyDiv w:val="1"/>
      <w:marLeft w:val="0"/>
      <w:marRight w:val="0"/>
      <w:marTop w:val="0"/>
      <w:marBottom w:val="0"/>
      <w:divBdr>
        <w:top w:val="none" w:sz="0" w:space="0" w:color="auto"/>
        <w:left w:val="none" w:sz="0" w:space="0" w:color="auto"/>
        <w:bottom w:val="none" w:sz="0" w:space="0" w:color="auto"/>
        <w:right w:val="none" w:sz="0" w:space="0" w:color="auto"/>
      </w:divBdr>
    </w:div>
    <w:div w:id="114251075">
      <w:bodyDiv w:val="1"/>
      <w:marLeft w:val="0"/>
      <w:marRight w:val="0"/>
      <w:marTop w:val="0"/>
      <w:marBottom w:val="0"/>
      <w:divBdr>
        <w:top w:val="none" w:sz="0" w:space="0" w:color="auto"/>
        <w:left w:val="none" w:sz="0" w:space="0" w:color="auto"/>
        <w:bottom w:val="none" w:sz="0" w:space="0" w:color="auto"/>
        <w:right w:val="none" w:sz="0" w:space="0" w:color="auto"/>
      </w:divBdr>
    </w:div>
    <w:div w:id="114299351">
      <w:bodyDiv w:val="1"/>
      <w:marLeft w:val="0"/>
      <w:marRight w:val="0"/>
      <w:marTop w:val="0"/>
      <w:marBottom w:val="0"/>
      <w:divBdr>
        <w:top w:val="none" w:sz="0" w:space="0" w:color="auto"/>
        <w:left w:val="none" w:sz="0" w:space="0" w:color="auto"/>
        <w:bottom w:val="none" w:sz="0" w:space="0" w:color="auto"/>
        <w:right w:val="none" w:sz="0" w:space="0" w:color="auto"/>
      </w:divBdr>
    </w:div>
    <w:div w:id="114368270">
      <w:bodyDiv w:val="1"/>
      <w:marLeft w:val="0"/>
      <w:marRight w:val="0"/>
      <w:marTop w:val="0"/>
      <w:marBottom w:val="0"/>
      <w:divBdr>
        <w:top w:val="none" w:sz="0" w:space="0" w:color="auto"/>
        <w:left w:val="none" w:sz="0" w:space="0" w:color="auto"/>
        <w:bottom w:val="none" w:sz="0" w:space="0" w:color="auto"/>
        <w:right w:val="none" w:sz="0" w:space="0" w:color="auto"/>
      </w:divBdr>
    </w:div>
    <w:div w:id="114443933">
      <w:bodyDiv w:val="1"/>
      <w:marLeft w:val="0"/>
      <w:marRight w:val="0"/>
      <w:marTop w:val="0"/>
      <w:marBottom w:val="0"/>
      <w:divBdr>
        <w:top w:val="none" w:sz="0" w:space="0" w:color="auto"/>
        <w:left w:val="none" w:sz="0" w:space="0" w:color="auto"/>
        <w:bottom w:val="none" w:sz="0" w:space="0" w:color="auto"/>
        <w:right w:val="none" w:sz="0" w:space="0" w:color="auto"/>
      </w:divBdr>
    </w:div>
    <w:div w:id="114448705">
      <w:bodyDiv w:val="1"/>
      <w:marLeft w:val="0"/>
      <w:marRight w:val="0"/>
      <w:marTop w:val="0"/>
      <w:marBottom w:val="0"/>
      <w:divBdr>
        <w:top w:val="none" w:sz="0" w:space="0" w:color="auto"/>
        <w:left w:val="none" w:sz="0" w:space="0" w:color="auto"/>
        <w:bottom w:val="none" w:sz="0" w:space="0" w:color="auto"/>
        <w:right w:val="none" w:sz="0" w:space="0" w:color="auto"/>
      </w:divBdr>
    </w:div>
    <w:div w:id="114495336">
      <w:bodyDiv w:val="1"/>
      <w:marLeft w:val="0"/>
      <w:marRight w:val="0"/>
      <w:marTop w:val="0"/>
      <w:marBottom w:val="0"/>
      <w:divBdr>
        <w:top w:val="none" w:sz="0" w:space="0" w:color="auto"/>
        <w:left w:val="none" w:sz="0" w:space="0" w:color="auto"/>
        <w:bottom w:val="none" w:sz="0" w:space="0" w:color="auto"/>
        <w:right w:val="none" w:sz="0" w:space="0" w:color="auto"/>
      </w:divBdr>
    </w:div>
    <w:div w:id="114641996">
      <w:bodyDiv w:val="1"/>
      <w:marLeft w:val="0"/>
      <w:marRight w:val="0"/>
      <w:marTop w:val="0"/>
      <w:marBottom w:val="0"/>
      <w:divBdr>
        <w:top w:val="none" w:sz="0" w:space="0" w:color="auto"/>
        <w:left w:val="none" w:sz="0" w:space="0" w:color="auto"/>
        <w:bottom w:val="none" w:sz="0" w:space="0" w:color="auto"/>
        <w:right w:val="none" w:sz="0" w:space="0" w:color="auto"/>
      </w:divBdr>
    </w:div>
    <w:div w:id="114642797">
      <w:bodyDiv w:val="1"/>
      <w:marLeft w:val="0"/>
      <w:marRight w:val="0"/>
      <w:marTop w:val="0"/>
      <w:marBottom w:val="0"/>
      <w:divBdr>
        <w:top w:val="none" w:sz="0" w:space="0" w:color="auto"/>
        <w:left w:val="none" w:sz="0" w:space="0" w:color="auto"/>
        <w:bottom w:val="none" w:sz="0" w:space="0" w:color="auto"/>
        <w:right w:val="none" w:sz="0" w:space="0" w:color="auto"/>
      </w:divBdr>
    </w:div>
    <w:div w:id="114908978">
      <w:bodyDiv w:val="1"/>
      <w:marLeft w:val="0"/>
      <w:marRight w:val="0"/>
      <w:marTop w:val="0"/>
      <w:marBottom w:val="0"/>
      <w:divBdr>
        <w:top w:val="none" w:sz="0" w:space="0" w:color="auto"/>
        <w:left w:val="none" w:sz="0" w:space="0" w:color="auto"/>
        <w:bottom w:val="none" w:sz="0" w:space="0" w:color="auto"/>
        <w:right w:val="none" w:sz="0" w:space="0" w:color="auto"/>
      </w:divBdr>
    </w:div>
    <w:div w:id="115032609">
      <w:bodyDiv w:val="1"/>
      <w:marLeft w:val="0"/>
      <w:marRight w:val="0"/>
      <w:marTop w:val="0"/>
      <w:marBottom w:val="0"/>
      <w:divBdr>
        <w:top w:val="none" w:sz="0" w:space="0" w:color="auto"/>
        <w:left w:val="none" w:sz="0" w:space="0" w:color="auto"/>
        <w:bottom w:val="none" w:sz="0" w:space="0" w:color="auto"/>
        <w:right w:val="none" w:sz="0" w:space="0" w:color="auto"/>
      </w:divBdr>
    </w:div>
    <w:div w:id="115411534">
      <w:bodyDiv w:val="1"/>
      <w:marLeft w:val="0"/>
      <w:marRight w:val="0"/>
      <w:marTop w:val="0"/>
      <w:marBottom w:val="0"/>
      <w:divBdr>
        <w:top w:val="none" w:sz="0" w:space="0" w:color="auto"/>
        <w:left w:val="none" w:sz="0" w:space="0" w:color="auto"/>
        <w:bottom w:val="none" w:sz="0" w:space="0" w:color="auto"/>
        <w:right w:val="none" w:sz="0" w:space="0" w:color="auto"/>
      </w:divBdr>
    </w:div>
    <w:div w:id="115488943">
      <w:bodyDiv w:val="1"/>
      <w:marLeft w:val="0"/>
      <w:marRight w:val="0"/>
      <w:marTop w:val="0"/>
      <w:marBottom w:val="0"/>
      <w:divBdr>
        <w:top w:val="none" w:sz="0" w:space="0" w:color="auto"/>
        <w:left w:val="none" w:sz="0" w:space="0" w:color="auto"/>
        <w:bottom w:val="none" w:sz="0" w:space="0" w:color="auto"/>
        <w:right w:val="none" w:sz="0" w:space="0" w:color="auto"/>
      </w:divBdr>
    </w:div>
    <w:div w:id="115568119">
      <w:bodyDiv w:val="1"/>
      <w:marLeft w:val="0"/>
      <w:marRight w:val="0"/>
      <w:marTop w:val="0"/>
      <w:marBottom w:val="0"/>
      <w:divBdr>
        <w:top w:val="none" w:sz="0" w:space="0" w:color="auto"/>
        <w:left w:val="none" w:sz="0" w:space="0" w:color="auto"/>
        <w:bottom w:val="none" w:sz="0" w:space="0" w:color="auto"/>
        <w:right w:val="none" w:sz="0" w:space="0" w:color="auto"/>
      </w:divBdr>
    </w:div>
    <w:div w:id="115611776">
      <w:bodyDiv w:val="1"/>
      <w:marLeft w:val="0"/>
      <w:marRight w:val="0"/>
      <w:marTop w:val="0"/>
      <w:marBottom w:val="0"/>
      <w:divBdr>
        <w:top w:val="none" w:sz="0" w:space="0" w:color="auto"/>
        <w:left w:val="none" w:sz="0" w:space="0" w:color="auto"/>
        <w:bottom w:val="none" w:sz="0" w:space="0" w:color="auto"/>
        <w:right w:val="none" w:sz="0" w:space="0" w:color="auto"/>
      </w:divBdr>
    </w:div>
    <w:div w:id="115679882">
      <w:bodyDiv w:val="1"/>
      <w:marLeft w:val="0"/>
      <w:marRight w:val="0"/>
      <w:marTop w:val="0"/>
      <w:marBottom w:val="0"/>
      <w:divBdr>
        <w:top w:val="none" w:sz="0" w:space="0" w:color="auto"/>
        <w:left w:val="none" w:sz="0" w:space="0" w:color="auto"/>
        <w:bottom w:val="none" w:sz="0" w:space="0" w:color="auto"/>
        <w:right w:val="none" w:sz="0" w:space="0" w:color="auto"/>
      </w:divBdr>
    </w:div>
    <w:div w:id="116022341">
      <w:bodyDiv w:val="1"/>
      <w:marLeft w:val="0"/>
      <w:marRight w:val="0"/>
      <w:marTop w:val="0"/>
      <w:marBottom w:val="0"/>
      <w:divBdr>
        <w:top w:val="none" w:sz="0" w:space="0" w:color="auto"/>
        <w:left w:val="none" w:sz="0" w:space="0" w:color="auto"/>
        <w:bottom w:val="none" w:sz="0" w:space="0" w:color="auto"/>
        <w:right w:val="none" w:sz="0" w:space="0" w:color="auto"/>
      </w:divBdr>
    </w:div>
    <w:div w:id="116146176">
      <w:bodyDiv w:val="1"/>
      <w:marLeft w:val="0"/>
      <w:marRight w:val="0"/>
      <w:marTop w:val="0"/>
      <w:marBottom w:val="0"/>
      <w:divBdr>
        <w:top w:val="none" w:sz="0" w:space="0" w:color="auto"/>
        <w:left w:val="none" w:sz="0" w:space="0" w:color="auto"/>
        <w:bottom w:val="none" w:sz="0" w:space="0" w:color="auto"/>
        <w:right w:val="none" w:sz="0" w:space="0" w:color="auto"/>
      </w:divBdr>
    </w:div>
    <w:div w:id="116416204">
      <w:bodyDiv w:val="1"/>
      <w:marLeft w:val="0"/>
      <w:marRight w:val="0"/>
      <w:marTop w:val="0"/>
      <w:marBottom w:val="0"/>
      <w:divBdr>
        <w:top w:val="none" w:sz="0" w:space="0" w:color="auto"/>
        <w:left w:val="none" w:sz="0" w:space="0" w:color="auto"/>
        <w:bottom w:val="none" w:sz="0" w:space="0" w:color="auto"/>
        <w:right w:val="none" w:sz="0" w:space="0" w:color="auto"/>
      </w:divBdr>
    </w:div>
    <w:div w:id="116484726">
      <w:bodyDiv w:val="1"/>
      <w:marLeft w:val="0"/>
      <w:marRight w:val="0"/>
      <w:marTop w:val="0"/>
      <w:marBottom w:val="0"/>
      <w:divBdr>
        <w:top w:val="none" w:sz="0" w:space="0" w:color="auto"/>
        <w:left w:val="none" w:sz="0" w:space="0" w:color="auto"/>
        <w:bottom w:val="none" w:sz="0" w:space="0" w:color="auto"/>
        <w:right w:val="none" w:sz="0" w:space="0" w:color="auto"/>
      </w:divBdr>
    </w:div>
    <w:div w:id="116602717">
      <w:bodyDiv w:val="1"/>
      <w:marLeft w:val="0"/>
      <w:marRight w:val="0"/>
      <w:marTop w:val="0"/>
      <w:marBottom w:val="0"/>
      <w:divBdr>
        <w:top w:val="none" w:sz="0" w:space="0" w:color="auto"/>
        <w:left w:val="none" w:sz="0" w:space="0" w:color="auto"/>
        <w:bottom w:val="none" w:sz="0" w:space="0" w:color="auto"/>
        <w:right w:val="none" w:sz="0" w:space="0" w:color="auto"/>
      </w:divBdr>
    </w:div>
    <w:div w:id="116876080">
      <w:bodyDiv w:val="1"/>
      <w:marLeft w:val="0"/>
      <w:marRight w:val="0"/>
      <w:marTop w:val="0"/>
      <w:marBottom w:val="0"/>
      <w:divBdr>
        <w:top w:val="none" w:sz="0" w:space="0" w:color="auto"/>
        <w:left w:val="none" w:sz="0" w:space="0" w:color="auto"/>
        <w:bottom w:val="none" w:sz="0" w:space="0" w:color="auto"/>
        <w:right w:val="none" w:sz="0" w:space="0" w:color="auto"/>
      </w:divBdr>
    </w:div>
    <w:div w:id="116878192">
      <w:bodyDiv w:val="1"/>
      <w:marLeft w:val="0"/>
      <w:marRight w:val="0"/>
      <w:marTop w:val="0"/>
      <w:marBottom w:val="0"/>
      <w:divBdr>
        <w:top w:val="none" w:sz="0" w:space="0" w:color="auto"/>
        <w:left w:val="none" w:sz="0" w:space="0" w:color="auto"/>
        <w:bottom w:val="none" w:sz="0" w:space="0" w:color="auto"/>
        <w:right w:val="none" w:sz="0" w:space="0" w:color="auto"/>
      </w:divBdr>
    </w:div>
    <w:div w:id="117071807">
      <w:bodyDiv w:val="1"/>
      <w:marLeft w:val="0"/>
      <w:marRight w:val="0"/>
      <w:marTop w:val="0"/>
      <w:marBottom w:val="0"/>
      <w:divBdr>
        <w:top w:val="none" w:sz="0" w:space="0" w:color="auto"/>
        <w:left w:val="none" w:sz="0" w:space="0" w:color="auto"/>
        <w:bottom w:val="none" w:sz="0" w:space="0" w:color="auto"/>
        <w:right w:val="none" w:sz="0" w:space="0" w:color="auto"/>
      </w:divBdr>
    </w:div>
    <w:div w:id="117189595">
      <w:bodyDiv w:val="1"/>
      <w:marLeft w:val="0"/>
      <w:marRight w:val="0"/>
      <w:marTop w:val="0"/>
      <w:marBottom w:val="0"/>
      <w:divBdr>
        <w:top w:val="none" w:sz="0" w:space="0" w:color="auto"/>
        <w:left w:val="none" w:sz="0" w:space="0" w:color="auto"/>
        <w:bottom w:val="none" w:sz="0" w:space="0" w:color="auto"/>
        <w:right w:val="none" w:sz="0" w:space="0" w:color="auto"/>
      </w:divBdr>
    </w:div>
    <w:div w:id="117341704">
      <w:bodyDiv w:val="1"/>
      <w:marLeft w:val="0"/>
      <w:marRight w:val="0"/>
      <w:marTop w:val="0"/>
      <w:marBottom w:val="0"/>
      <w:divBdr>
        <w:top w:val="none" w:sz="0" w:space="0" w:color="auto"/>
        <w:left w:val="none" w:sz="0" w:space="0" w:color="auto"/>
        <w:bottom w:val="none" w:sz="0" w:space="0" w:color="auto"/>
        <w:right w:val="none" w:sz="0" w:space="0" w:color="auto"/>
      </w:divBdr>
    </w:div>
    <w:div w:id="117376113">
      <w:bodyDiv w:val="1"/>
      <w:marLeft w:val="0"/>
      <w:marRight w:val="0"/>
      <w:marTop w:val="0"/>
      <w:marBottom w:val="0"/>
      <w:divBdr>
        <w:top w:val="none" w:sz="0" w:space="0" w:color="auto"/>
        <w:left w:val="none" w:sz="0" w:space="0" w:color="auto"/>
        <w:bottom w:val="none" w:sz="0" w:space="0" w:color="auto"/>
        <w:right w:val="none" w:sz="0" w:space="0" w:color="auto"/>
      </w:divBdr>
    </w:div>
    <w:div w:id="117604303">
      <w:bodyDiv w:val="1"/>
      <w:marLeft w:val="0"/>
      <w:marRight w:val="0"/>
      <w:marTop w:val="0"/>
      <w:marBottom w:val="0"/>
      <w:divBdr>
        <w:top w:val="none" w:sz="0" w:space="0" w:color="auto"/>
        <w:left w:val="none" w:sz="0" w:space="0" w:color="auto"/>
        <w:bottom w:val="none" w:sz="0" w:space="0" w:color="auto"/>
        <w:right w:val="none" w:sz="0" w:space="0" w:color="auto"/>
      </w:divBdr>
    </w:div>
    <w:div w:id="117649641">
      <w:bodyDiv w:val="1"/>
      <w:marLeft w:val="0"/>
      <w:marRight w:val="0"/>
      <w:marTop w:val="0"/>
      <w:marBottom w:val="0"/>
      <w:divBdr>
        <w:top w:val="none" w:sz="0" w:space="0" w:color="auto"/>
        <w:left w:val="none" w:sz="0" w:space="0" w:color="auto"/>
        <w:bottom w:val="none" w:sz="0" w:space="0" w:color="auto"/>
        <w:right w:val="none" w:sz="0" w:space="0" w:color="auto"/>
      </w:divBdr>
    </w:div>
    <w:div w:id="118185418">
      <w:bodyDiv w:val="1"/>
      <w:marLeft w:val="0"/>
      <w:marRight w:val="0"/>
      <w:marTop w:val="0"/>
      <w:marBottom w:val="0"/>
      <w:divBdr>
        <w:top w:val="none" w:sz="0" w:space="0" w:color="auto"/>
        <w:left w:val="none" w:sz="0" w:space="0" w:color="auto"/>
        <w:bottom w:val="none" w:sz="0" w:space="0" w:color="auto"/>
        <w:right w:val="none" w:sz="0" w:space="0" w:color="auto"/>
      </w:divBdr>
    </w:div>
    <w:div w:id="118228498">
      <w:bodyDiv w:val="1"/>
      <w:marLeft w:val="0"/>
      <w:marRight w:val="0"/>
      <w:marTop w:val="0"/>
      <w:marBottom w:val="0"/>
      <w:divBdr>
        <w:top w:val="none" w:sz="0" w:space="0" w:color="auto"/>
        <w:left w:val="none" w:sz="0" w:space="0" w:color="auto"/>
        <w:bottom w:val="none" w:sz="0" w:space="0" w:color="auto"/>
        <w:right w:val="none" w:sz="0" w:space="0" w:color="auto"/>
      </w:divBdr>
    </w:div>
    <w:div w:id="118651278">
      <w:bodyDiv w:val="1"/>
      <w:marLeft w:val="0"/>
      <w:marRight w:val="0"/>
      <w:marTop w:val="0"/>
      <w:marBottom w:val="0"/>
      <w:divBdr>
        <w:top w:val="none" w:sz="0" w:space="0" w:color="auto"/>
        <w:left w:val="none" w:sz="0" w:space="0" w:color="auto"/>
        <w:bottom w:val="none" w:sz="0" w:space="0" w:color="auto"/>
        <w:right w:val="none" w:sz="0" w:space="0" w:color="auto"/>
      </w:divBdr>
    </w:div>
    <w:div w:id="118764168">
      <w:bodyDiv w:val="1"/>
      <w:marLeft w:val="0"/>
      <w:marRight w:val="0"/>
      <w:marTop w:val="0"/>
      <w:marBottom w:val="0"/>
      <w:divBdr>
        <w:top w:val="none" w:sz="0" w:space="0" w:color="auto"/>
        <w:left w:val="none" w:sz="0" w:space="0" w:color="auto"/>
        <w:bottom w:val="none" w:sz="0" w:space="0" w:color="auto"/>
        <w:right w:val="none" w:sz="0" w:space="0" w:color="auto"/>
      </w:divBdr>
    </w:div>
    <w:div w:id="118768287">
      <w:bodyDiv w:val="1"/>
      <w:marLeft w:val="0"/>
      <w:marRight w:val="0"/>
      <w:marTop w:val="0"/>
      <w:marBottom w:val="0"/>
      <w:divBdr>
        <w:top w:val="none" w:sz="0" w:space="0" w:color="auto"/>
        <w:left w:val="none" w:sz="0" w:space="0" w:color="auto"/>
        <w:bottom w:val="none" w:sz="0" w:space="0" w:color="auto"/>
        <w:right w:val="none" w:sz="0" w:space="0" w:color="auto"/>
      </w:divBdr>
    </w:div>
    <w:div w:id="119108443">
      <w:bodyDiv w:val="1"/>
      <w:marLeft w:val="0"/>
      <w:marRight w:val="0"/>
      <w:marTop w:val="0"/>
      <w:marBottom w:val="0"/>
      <w:divBdr>
        <w:top w:val="none" w:sz="0" w:space="0" w:color="auto"/>
        <w:left w:val="none" w:sz="0" w:space="0" w:color="auto"/>
        <w:bottom w:val="none" w:sz="0" w:space="0" w:color="auto"/>
        <w:right w:val="none" w:sz="0" w:space="0" w:color="auto"/>
      </w:divBdr>
    </w:div>
    <w:div w:id="119111096">
      <w:bodyDiv w:val="1"/>
      <w:marLeft w:val="0"/>
      <w:marRight w:val="0"/>
      <w:marTop w:val="0"/>
      <w:marBottom w:val="0"/>
      <w:divBdr>
        <w:top w:val="none" w:sz="0" w:space="0" w:color="auto"/>
        <w:left w:val="none" w:sz="0" w:space="0" w:color="auto"/>
        <w:bottom w:val="none" w:sz="0" w:space="0" w:color="auto"/>
        <w:right w:val="none" w:sz="0" w:space="0" w:color="auto"/>
      </w:divBdr>
    </w:div>
    <w:div w:id="119341846">
      <w:bodyDiv w:val="1"/>
      <w:marLeft w:val="0"/>
      <w:marRight w:val="0"/>
      <w:marTop w:val="0"/>
      <w:marBottom w:val="0"/>
      <w:divBdr>
        <w:top w:val="none" w:sz="0" w:space="0" w:color="auto"/>
        <w:left w:val="none" w:sz="0" w:space="0" w:color="auto"/>
        <w:bottom w:val="none" w:sz="0" w:space="0" w:color="auto"/>
        <w:right w:val="none" w:sz="0" w:space="0" w:color="auto"/>
      </w:divBdr>
    </w:div>
    <w:div w:id="119346566">
      <w:bodyDiv w:val="1"/>
      <w:marLeft w:val="0"/>
      <w:marRight w:val="0"/>
      <w:marTop w:val="0"/>
      <w:marBottom w:val="0"/>
      <w:divBdr>
        <w:top w:val="none" w:sz="0" w:space="0" w:color="auto"/>
        <w:left w:val="none" w:sz="0" w:space="0" w:color="auto"/>
        <w:bottom w:val="none" w:sz="0" w:space="0" w:color="auto"/>
        <w:right w:val="none" w:sz="0" w:space="0" w:color="auto"/>
      </w:divBdr>
    </w:div>
    <w:div w:id="119495311">
      <w:bodyDiv w:val="1"/>
      <w:marLeft w:val="0"/>
      <w:marRight w:val="0"/>
      <w:marTop w:val="0"/>
      <w:marBottom w:val="0"/>
      <w:divBdr>
        <w:top w:val="none" w:sz="0" w:space="0" w:color="auto"/>
        <w:left w:val="none" w:sz="0" w:space="0" w:color="auto"/>
        <w:bottom w:val="none" w:sz="0" w:space="0" w:color="auto"/>
        <w:right w:val="none" w:sz="0" w:space="0" w:color="auto"/>
      </w:divBdr>
    </w:div>
    <w:div w:id="119690970">
      <w:bodyDiv w:val="1"/>
      <w:marLeft w:val="0"/>
      <w:marRight w:val="0"/>
      <w:marTop w:val="0"/>
      <w:marBottom w:val="0"/>
      <w:divBdr>
        <w:top w:val="none" w:sz="0" w:space="0" w:color="auto"/>
        <w:left w:val="none" w:sz="0" w:space="0" w:color="auto"/>
        <w:bottom w:val="none" w:sz="0" w:space="0" w:color="auto"/>
        <w:right w:val="none" w:sz="0" w:space="0" w:color="auto"/>
      </w:divBdr>
    </w:div>
    <w:div w:id="119998405">
      <w:bodyDiv w:val="1"/>
      <w:marLeft w:val="0"/>
      <w:marRight w:val="0"/>
      <w:marTop w:val="0"/>
      <w:marBottom w:val="0"/>
      <w:divBdr>
        <w:top w:val="none" w:sz="0" w:space="0" w:color="auto"/>
        <w:left w:val="none" w:sz="0" w:space="0" w:color="auto"/>
        <w:bottom w:val="none" w:sz="0" w:space="0" w:color="auto"/>
        <w:right w:val="none" w:sz="0" w:space="0" w:color="auto"/>
      </w:divBdr>
    </w:div>
    <w:div w:id="120004710">
      <w:bodyDiv w:val="1"/>
      <w:marLeft w:val="0"/>
      <w:marRight w:val="0"/>
      <w:marTop w:val="0"/>
      <w:marBottom w:val="0"/>
      <w:divBdr>
        <w:top w:val="none" w:sz="0" w:space="0" w:color="auto"/>
        <w:left w:val="none" w:sz="0" w:space="0" w:color="auto"/>
        <w:bottom w:val="none" w:sz="0" w:space="0" w:color="auto"/>
        <w:right w:val="none" w:sz="0" w:space="0" w:color="auto"/>
      </w:divBdr>
    </w:div>
    <w:div w:id="120080774">
      <w:bodyDiv w:val="1"/>
      <w:marLeft w:val="0"/>
      <w:marRight w:val="0"/>
      <w:marTop w:val="0"/>
      <w:marBottom w:val="0"/>
      <w:divBdr>
        <w:top w:val="none" w:sz="0" w:space="0" w:color="auto"/>
        <w:left w:val="none" w:sz="0" w:space="0" w:color="auto"/>
        <w:bottom w:val="none" w:sz="0" w:space="0" w:color="auto"/>
        <w:right w:val="none" w:sz="0" w:space="0" w:color="auto"/>
      </w:divBdr>
    </w:div>
    <w:div w:id="120615840">
      <w:bodyDiv w:val="1"/>
      <w:marLeft w:val="0"/>
      <w:marRight w:val="0"/>
      <w:marTop w:val="0"/>
      <w:marBottom w:val="0"/>
      <w:divBdr>
        <w:top w:val="none" w:sz="0" w:space="0" w:color="auto"/>
        <w:left w:val="none" w:sz="0" w:space="0" w:color="auto"/>
        <w:bottom w:val="none" w:sz="0" w:space="0" w:color="auto"/>
        <w:right w:val="none" w:sz="0" w:space="0" w:color="auto"/>
      </w:divBdr>
    </w:div>
    <w:div w:id="120618500">
      <w:bodyDiv w:val="1"/>
      <w:marLeft w:val="0"/>
      <w:marRight w:val="0"/>
      <w:marTop w:val="0"/>
      <w:marBottom w:val="0"/>
      <w:divBdr>
        <w:top w:val="none" w:sz="0" w:space="0" w:color="auto"/>
        <w:left w:val="none" w:sz="0" w:space="0" w:color="auto"/>
        <w:bottom w:val="none" w:sz="0" w:space="0" w:color="auto"/>
        <w:right w:val="none" w:sz="0" w:space="0" w:color="auto"/>
      </w:divBdr>
    </w:div>
    <w:div w:id="120851368">
      <w:bodyDiv w:val="1"/>
      <w:marLeft w:val="0"/>
      <w:marRight w:val="0"/>
      <w:marTop w:val="0"/>
      <w:marBottom w:val="0"/>
      <w:divBdr>
        <w:top w:val="none" w:sz="0" w:space="0" w:color="auto"/>
        <w:left w:val="none" w:sz="0" w:space="0" w:color="auto"/>
        <w:bottom w:val="none" w:sz="0" w:space="0" w:color="auto"/>
        <w:right w:val="none" w:sz="0" w:space="0" w:color="auto"/>
      </w:divBdr>
    </w:div>
    <w:div w:id="120880220">
      <w:bodyDiv w:val="1"/>
      <w:marLeft w:val="0"/>
      <w:marRight w:val="0"/>
      <w:marTop w:val="0"/>
      <w:marBottom w:val="0"/>
      <w:divBdr>
        <w:top w:val="none" w:sz="0" w:space="0" w:color="auto"/>
        <w:left w:val="none" w:sz="0" w:space="0" w:color="auto"/>
        <w:bottom w:val="none" w:sz="0" w:space="0" w:color="auto"/>
        <w:right w:val="none" w:sz="0" w:space="0" w:color="auto"/>
      </w:divBdr>
    </w:div>
    <w:div w:id="121047120">
      <w:bodyDiv w:val="1"/>
      <w:marLeft w:val="0"/>
      <w:marRight w:val="0"/>
      <w:marTop w:val="0"/>
      <w:marBottom w:val="0"/>
      <w:divBdr>
        <w:top w:val="none" w:sz="0" w:space="0" w:color="auto"/>
        <w:left w:val="none" w:sz="0" w:space="0" w:color="auto"/>
        <w:bottom w:val="none" w:sz="0" w:space="0" w:color="auto"/>
        <w:right w:val="none" w:sz="0" w:space="0" w:color="auto"/>
      </w:divBdr>
    </w:div>
    <w:div w:id="121273669">
      <w:bodyDiv w:val="1"/>
      <w:marLeft w:val="0"/>
      <w:marRight w:val="0"/>
      <w:marTop w:val="0"/>
      <w:marBottom w:val="0"/>
      <w:divBdr>
        <w:top w:val="none" w:sz="0" w:space="0" w:color="auto"/>
        <w:left w:val="none" w:sz="0" w:space="0" w:color="auto"/>
        <w:bottom w:val="none" w:sz="0" w:space="0" w:color="auto"/>
        <w:right w:val="none" w:sz="0" w:space="0" w:color="auto"/>
      </w:divBdr>
    </w:div>
    <w:div w:id="121459254">
      <w:bodyDiv w:val="1"/>
      <w:marLeft w:val="0"/>
      <w:marRight w:val="0"/>
      <w:marTop w:val="0"/>
      <w:marBottom w:val="0"/>
      <w:divBdr>
        <w:top w:val="none" w:sz="0" w:space="0" w:color="auto"/>
        <w:left w:val="none" w:sz="0" w:space="0" w:color="auto"/>
        <w:bottom w:val="none" w:sz="0" w:space="0" w:color="auto"/>
        <w:right w:val="none" w:sz="0" w:space="0" w:color="auto"/>
      </w:divBdr>
    </w:div>
    <w:div w:id="121582603">
      <w:bodyDiv w:val="1"/>
      <w:marLeft w:val="0"/>
      <w:marRight w:val="0"/>
      <w:marTop w:val="0"/>
      <w:marBottom w:val="0"/>
      <w:divBdr>
        <w:top w:val="none" w:sz="0" w:space="0" w:color="auto"/>
        <w:left w:val="none" w:sz="0" w:space="0" w:color="auto"/>
        <w:bottom w:val="none" w:sz="0" w:space="0" w:color="auto"/>
        <w:right w:val="none" w:sz="0" w:space="0" w:color="auto"/>
      </w:divBdr>
    </w:div>
    <w:div w:id="121771183">
      <w:bodyDiv w:val="1"/>
      <w:marLeft w:val="0"/>
      <w:marRight w:val="0"/>
      <w:marTop w:val="0"/>
      <w:marBottom w:val="0"/>
      <w:divBdr>
        <w:top w:val="none" w:sz="0" w:space="0" w:color="auto"/>
        <w:left w:val="none" w:sz="0" w:space="0" w:color="auto"/>
        <w:bottom w:val="none" w:sz="0" w:space="0" w:color="auto"/>
        <w:right w:val="none" w:sz="0" w:space="0" w:color="auto"/>
      </w:divBdr>
    </w:div>
    <w:div w:id="121926394">
      <w:bodyDiv w:val="1"/>
      <w:marLeft w:val="0"/>
      <w:marRight w:val="0"/>
      <w:marTop w:val="0"/>
      <w:marBottom w:val="0"/>
      <w:divBdr>
        <w:top w:val="none" w:sz="0" w:space="0" w:color="auto"/>
        <w:left w:val="none" w:sz="0" w:space="0" w:color="auto"/>
        <w:bottom w:val="none" w:sz="0" w:space="0" w:color="auto"/>
        <w:right w:val="none" w:sz="0" w:space="0" w:color="auto"/>
      </w:divBdr>
    </w:div>
    <w:div w:id="122044663">
      <w:bodyDiv w:val="1"/>
      <w:marLeft w:val="0"/>
      <w:marRight w:val="0"/>
      <w:marTop w:val="0"/>
      <w:marBottom w:val="0"/>
      <w:divBdr>
        <w:top w:val="none" w:sz="0" w:space="0" w:color="auto"/>
        <w:left w:val="none" w:sz="0" w:space="0" w:color="auto"/>
        <w:bottom w:val="none" w:sz="0" w:space="0" w:color="auto"/>
        <w:right w:val="none" w:sz="0" w:space="0" w:color="auto"/>
      </w:divBdr>
    </w:div>
    <w:div w:id="122163798">
      <w:bodyDiv w:val="1"/>
      <w:marLeft w:val="0"/>
      <w:marRight w:val="0"/>
      <w:marTop w:val="0"/>
      <w:marBottom w:val="0"/>
      <w:divBdr>
        <w:top w:val="none" w:sz="0" w:space="0" w:color="auto"/>
        <w:left w:val="none" w:sz="0" w:space="0" w:color="auto"/>
        <w:bottom w:val="none" w:sz="0" w:space="0" w:color="auto"/>
        <w:right w:val="none" w:sz="0" w:space="0" w:color="auto"/>
      </w:divBdr>
    </w:div>
    <w:div w:id="122233551">
      <w:bodyDiv w:val="1"/>
      <w:marLeft w:val="0"/>
      <w:marRight w:val="0"/>
      <w:marTop w:val="0"/>
      <w:marBottom w:val="0"/>
      <w:divBdr>
        <w:top w:val="none" w:sz="0" w:space="0" w:color="auto"/>
        <w:left w:val="none" w:sz="0" w:space="0" w:color="auto"/>
        <w:bottom w:val="none" w:sz="0" w:space="0" w:color="auto"/>
        <w:right w:val="none" w:sz="0" w:space="0" w:color="auto"/>
      </w:divBdr>
    </w:div>
    <w:div w:id="122233571">
      <w:bodyDiv w:val="1"/>
      <w:marLeft w:val="0"/>
      <w:marRight w:val="0"/>
      <w:marTop w:val="0"/>
      <w:marBottom w:val="0"/>
      <w:divBdr>
        <w:top w:val="none" w:sz="0" w:space="0" w:color="auto"/>
        <w:left w:val="none" w:sz="0" w:space="0" w:color="auto"/>
        <w:bottom w:val="none" w:sz="0" w:space="0" w:color="auto"/>
        <w:right w:val="none" w:sz="0" w:space="0" w:color="auto"/>
      </w:divBdr>
    </w:div>
    <w:div w:id="122311863">
      <w:bodyDiv w:val="1"/>
      <w:marLeft w:val="0"/>
      <w:marRight w:val="0"/>
      <w:marTop w:val="0"/>
      <w:marBottom w:val="0"/>
      <w:divBdr>
        <w:top w:val="none" w:sz="0" w:space="0" w:color="auto"/>
        <w:left w:val="none" w:sz="0" w:space="0" w:color="auto"/>
        <w:bottom w:val="none" w:sz="0" w:space="0" w:color="auto"/>
        <w:right w:val="none" w:sz="0" w:space="0" w:color="auto"/>
      </w:divBdr>
    </w:div>
    <w:div w:id="122356026">
      <w:bodyDiv w:val="1"/>
      <w:marLeft w:val="0"/>
      <w:marRight w:val="0"/>
      <w:marTop w:val="0"/>
      <w:marBottom w:val="0"/>
      <w:divBdr>
        <w:top w:val="none" w:sz="0" w:space="0" w:color="auto"/>
        <w:left w:val="none" w:sz="0" w:space="0" w:color="auto"/>
        <w:bottom w:val="none" w:sz="0" w:space="0" w:color="auto"/>
        <w:right w:val="none" w:sz="0" w:space="0" w:color="auto"/>
      </w:divBdr>
    </w:div>
    <w:div w:id="122425518">
      <w:bodyDiv w:val="1"/>
      <w:marLeft w:val="0"/>
      <w:marRight w:val="0"/>
      <w:marTop w:val="0"/>
      <w:marBottom w:val="0"/>
      <w:divBdr>
        <w:top w:val="none" w:sz="0" w:space="0" w:color="auto"/>
        <w:left w:val="none" w:sz="0" w:space="0" w:color="auto"/>
        <w:bottom w:val="none" w:sz="0" w:space="0" w:color="auto"/>
        <w:right w:val="none" w:sz="0" w:space="0" w:color="auto"/>
      </w:divBdr>
    </w:div>
    <w:div w:id="122692981">
      <w:bodyDiv w:val="1"/>
      <w:marLeft w:val="0"/>
      <w:marRight w:val="0"/>
      <w:marTop w:val="0"/>
      <w:marBottom w:val="0"/>
      <w:divBdr>
        <w:top w:val="none" w:sz="0" w:space="0" w:color="auto"/>
        <w:left w:val="none" w:sz="0" w:space="0" w:color="auto"/>
        <w:bottom w:val="none" w:sz="0" w:space="0" w:color="auto"/>
        <w:right w:val="none" w:sz="0" w:space="0" w:color="auto"/>
      </w:divBdr>
    </w:div>
    <w:div w:id="122702286">
      <w:bodyDiv w:val="1"/>
      <w:marLeft w:val="0"/>
      <w:marRight w:val="0"/>
      <w:marTop w:val="0"/>
      <w:marBottom w:val="0"/>
      <w:divBdr>
        <w:top w:val="none" w:sz="0" w:space="0" w:color="auto"/>
        <w:left w:val="none" w:sz="0" w:space="0" w:color="auto"/>
        <w:bottom w:val="none" w:sz="0" w:space="0" w:color="auto"/>
        <w:right w:val="none" w:sz="0" w:space="0" w:color="auto"/>
      </w:divBdr>
    </w:div>
    <w:div w:id="122770991">
      <w:bodyDiv w:val="1"/>
      <w:marLeft w:val="0"/>
      <w:marRight w:val="0"/>
      <w:marTop w:val="0"/>
      <w:marBottom w:val="0"/>
      <w:divBdr>
        <w:top w:val="none" w:sz="0" w:space="0" w:color="auto"/>
        <w:left w:val="none" w:sz="0" w:space="0" w:color="auto"/>
        <w:bottom w:val="none" w:sz="0" w:space="0" w:color="auto"/>
        <w:right w:val="none" w:sz="0" w:space="0" w:color="auto"/>
      </w:divBdr>
    </w:div>
    <w:div w:id="122773228">
      <w:bodyDiv w:val="1"/>
      <w:marLeft w:val="0"/>
      <w:marRight w:val="0"/>
      <w:marTop w:val="0"/>
      <w:marBottom w:val="0"/>
      <w:divBdr>
        <w:top w:val="none" w:sz="0" w:space="0" w:color="auto"/>
        <w:left w:val="none" w:sz="0" w:space="0" w:color="auto"/>
        <w:bottom w:val="none" w:sz="0" w:space="0" w:color="auto"/>
        <w:right w:val="none" w:sz="0" w:space="0" w:color="auto"/>
      </w:divBdr>
    </w:div>
    <w:div w:id="122818216">
      <w:bodyDiv w:val="1"/>
      <w:marLeft w:val="0"/>
      <w:marRight w:val="0"/>
      <w:marTop w:val="0"/>
      <w:marBottom w:val="0"/>
      <w:divBdr>
        <w:top w:val="none" w:sz="0" w:space="0" w:color="auto"/>
        <w:left w:val="none" w:sz="0" w:space="0" w:color="auto"/>
        <w:bottom w:val="none" w:sz="0" w:space="0" w:color="auto"/>
        <w:right w:val="none" w:sz="0" w:space="0" w:color="auto"/>
      </w:divBdr>
    </w:div>
    <w:div w:id="123156496">
      <w:bodyDiv w:val="1"/>
      <w:marLeft w:val="0"/>
      <w:marRight w:val="0"/>
      <w:marTop w:val="0"/>
      <w:marBottom w:val="0"/>
      <w:divBdr>
        <w:top w:val="none" w:sz="0" w:space="0" w:color="auto"/>
        <w:left w:val="none" w:sz="0" w:space="0" w:color="auto"/>
        <w:bottom w:val="none" w:sz="0" w:space="0" w:color="auto"/>
        <w:right w:val="none" w:sz="0" w:space="0" w:color="auto"/>
      </w:divBdr>
    </w:div>
    <w:div w:id="123162640">
      <w:bodyDiv w:val="1"/>
      <w:marLeft w:val="0"/>
      <w:marRight w:val="0"/>
      <w:marTop w:val="0"/>
      <w:marBottom w:val="0"/>
      <w:divBdr>
        <w:top w:val="none" w:sz="0" w:space="0" w:color="auto"/>
        <w:left w:val="none" w:sz="0" w:space="0" w:color="auto"/>
        <w:bottom w:val="none" w:sz="0" w:space="0" w:color="auto"/>
        <w:right w:val="none" w:sz="0" w:space="0" w:color="auto"/>
      </w:divBdr>
    </w:div>
    <w:div w:id="123429101">
      <w:bodyDiv w:val="1"/>
      <w:marLeft w:val="0"/>
      <w:marRight w:val="0"/>
      <w:marTop w:val="0"/>
      <w:marBottom w:val="0"/>
      <w:divBdr>
        <w:top w:val="none" w:sz="0" w:space="0" w:color="auto"/>
        <w:left w:val="none" w:sz="0" w:space="0" w:color="auto"/>
        <w:bottom w:val="none" w:sz="0" w:space="0" w:color="auto"/>
        <w:right w:val="none" w:sz="0" w:space="0" w:color="auto"/>
      </w:divBdr>
    </w:div>
    <w:div w:id="123430217">
      <w:bodyDiv w:val="1"/>
      <w:marLeft w:val="0"/>
      <w:marRight w:val="0"/>
      <w:marTop w:val="0"/>
      <w:marBottom w:val="0"/>
      <w:divBdr>
        <w:top w:val="none" w:sz="0" w:space="0" w:color="auto"/>
        <w:left w:val="none" w:sz="0" w:space="0" w:color="auto"/>
        <w:bottom w:val="none" w:sz="0" w:space="0" w:color="auto"/>
        <w:right w:val="none" w:sz="0" w:space="0" w:color="auto"/>
      </w:divBdr>
    </w:div>
    <w:div w:id="123501371">
      <w:bodyDiv w:val="1"/>
      <w:marLeft w:val="0"/>
      <w:marRight w:val="0"/>
      <w:marTop w:val="0"/>
      <w:marBottom w:val="0"/>
      <w:divBdr>
        <w:top w:val="none" w:sz="0" w:space="0" w:color="auto"/>
        <w:left w:val="none" w:sz="0" w:space="0" w:color="auto"/>
        <w:bottom w:val="none" w:sz="0" w:space="0" w:color="auto"/>
        <w:right w:val="none" w:sz="0" w:space="0" w:color="auto"/>
      </w:divBdr>
    </w:div>
    <w:div w:id="123620617">
      <w:bodyDiv w:val="1"/>
      <w:marLeft w:val="0"/>
      <w:marRight w:val="0"/>
      <w:marTop w:val="0"/>
      <w:marBottom w:val="0"/>
      <w:divBdr>
        <w:top w:val="none" w:sz="0" w:space="0" w:color="auto"/>
        <w:left w:val="none" w:sz="0" w:space="0" w:color="auto"/>
        <w:bottom w:val="none" w:sz="0" w:space="0" w:color="auto"/>
        <w:right w:val="none" w:sz="0" w:space="0" w:color="auto"/>
      </w:divBdr>
    </w:div>
    <w:div w:id="123737760">
      <w:bodyDiv w:val="1"/>
      <w:marLeft w:val="0"/>
      <w:marRight w:val="0"/>
      <w:marTop w:val="0"/>
      <w:marBottom w:val="0"/>
      <w:divBdr>
        <w:top w:val="none" w:sz="0" w:space="0" w:color="auto"/>
        <w:left w:val="none" w:sz="0" w:space="0" w:color="auto"/>
        <w:bottom w:val="none" w:sz="0" w:space="0" w:color="auto"/>
        <w:right w:val="none" w:sz="0" w:space="0" w:color="auto"/>
      </w:divBdr>
    </w:div>
    <w:div w:id="123813570">
      <w:bodyDiv w:val="1"/>
      <w:marLeft w:val="0"/>
      <w:marRight w:val="0"/>
      <w:marTop w:val="0"/>
      <w:marBottom w:val="0"/>
      <w:divBdr>
        <w:top w:val="none" w:sz="0" w:space="0" w:color="auto"/>
        <w:left w:val="none" w:sz="0" w:space="0" w:color="auto"/>
        <w:bottom w:val="none" w:sz="0" w:space="0" w:color="auto"/>
        <w:right w:val="none" w:sz="0" w:space="0" w:color="auto"/>
      </w:divBdr>
    </w:div>
    <w:div w:id="123887071">
      <w:bodyDiv w:val="1"/>
      <w:marLeft w:val="0"/>
      <w:marRight w:val="0"/>
      <w:marTop w:val="0"/>
      <w:marBottom w:val="0"/>
      <w:divBdr>
        <w:top w:val="none" w:sz="0" w:space="0" w:color="auto"/>
        <w:left w:val="none" w:sz="0" w:space="0" w:color="auto"/>
        <w:bottom w:val="none" w:sz="0" w:space="0" w:color="auto"/>
        <w:right w:val="none" w:sz="0" w:space="0" w:color="auto"/>
      </w:divBdr>
    </w:div>
    <w:div w:id="123889532">
      <w:bodyDiv w:val="1"/>
      <w:marLeft w:val="0"/>
      <w:marRight w:val="0"/>
      <w:marTop w:val="0"/>
      <w:marBottom w:val="0"/>
      <w:divBdr>
        <w:top w:val="none" w:sz="0" w:space="0" w:color="auto"/>
        <w:left w:val="none" w:sz="0" w:space="0" w:color="auto"/>
        <w:bottom w:val="none" w:sz="0" w:space="0" w:color="auto"/>
        <w:right w:val="none" w:sz="0" w:space="0" w:color="auto"/>
      </w:divBdr>
    </w:div>
    <w:div w:id="124008269">
      <w:bodyDiv w:val="1"/>
      <w:marLeft w:val="0"/>
      <w:marRight w:val="0"/>
      <w:marTop w:val="0"/>
      <w:marBottom w:val="0"/>
      <w:divBdr>
        <w:top w:val="none" w:sz="0" w:space="0" w:color="auto"/>
        <w:left w:val="none" w:sz="0" w:space="0" w:color="auto"/>
        <w:bottom w:val="none" w:sz="0" w:space="0" w:color="auto"/>
        <w:right w:val="none" w:sz="0" w:space="0" w:color="auto"/>
      </w:divBdr>
    </w:div>
    <w:div w:id="124084938">
      <w:bodyDiv w:val="1"/>
      <w:marLeft w:val="0"/>
      <w:marRight w:val="0"/>
      <w:marTop w:val="0"/>
      <w:marBottom w:val="0"/>
      <w:divBdr>
        <w:top w:val="none" w:sz="0" w:space="0" w:color="auto"/>
        <w:left w:val="none" w:sz="0" w:space="0" w:color="auto"/>
        <w:bottom w:val="none" w:sz="0" w:space="0" w:color="auto"/>
        <w:right w:val="none" w:sz="0" w:space="0" w:color="auto"/>
      </w:divBdr>
    </w:div>
    <w:div w:id="124086182">
      <w:bodyDiv w:val="1"/>
      <w:marLeft w:val="0"/>
      <w:marRight w:val="0"/>
      <w:marTop w:val="0"/>
      <w:marBottom w:val="0"/>
      <w:divBdr>
        <w:top w:val="none" w:sz="0" w:space="0" w:color="auto"/>
        <w:left w:val="none" w:sz="0" w:space="0" w:color="auto"/>
        <w:bottom w:val="none" w:sz="0" w:space="0" w:color="auto"/>
        <w:right w:val="none" w:sz="0" w:space="0" w:color="auto"/>
      </w:divBdr>
    </w:div>
    <w:div w:id="124583946">
      <w:bodyDiv w:val="1"/>
      <w:marLeft w:val="0"/>
      <w:marRight w:val="0"/>
      <w:marTop w:val="0"/>
      <w:marBottom w:val="0"/>
      <w:divBdr>
        <w:top w:val="none" w:sz="0" w:space="0" w:color="auto"/>
        <w:left w:val="none" w:sz="0" w:space="0" w:color="auto"/>
        <w:bottom w:val="none" w:sz="0" w:space="0" w:color="auto"/>
        <w:right w:val="none" w:sz="0" w:space="0" w:color="auto"/>
      </w:divBdr>
    </w:div>
    <w:div w:id="124664027">
      <w:bodyDiv w:val="1"/>
      <w:marLeft w:val="0"/>
      <w:marRight w:val="0"/>
      <w:marTop w:val="0"/>
      <w:marBottom w:val="0"/>
      <w:divBdr>
        <w:top w:val="none" w:sz="0" w:space="0" w:color="auto"/>
        <w:left w:val="none" w:sz="0" w:space="0" w:color="auto"/>
        <w:bottom w:val="none" w:sz="0" w:space="0" w:color="auto"/>
        <w:right w:val="none" w:sz="0" w:space="0" w:color="auto"/>
      </w:divBdr>
    </w:div>
    <w:div w:id="124929527">
      <w:bodyDiv w:val="1"/>
      <w:marLeft w:val="0"/>
      <w:marRight w:val="0"/>
      <w:marTop w:val="0"/>
      <w:marBottom w:val="0"/>
      <w:divBdr>
        <w:top w:val="none" w:sz="0" w:space="0" w:color="auto"/>
        <w:left w:val="none" w:sz="0" w:space="0" w:color="auto"/>
        <w:bottom w:val="none" w:sz="0" w:space="0" w:color="auto"/>
        <w:right w:val="none" w:sz="0" w:space="0" w:color="auto"/>
      </w:divBdr>
    </w:div>
    <w:div w:id="124979244">
      <w:bodyDiv w:val="1"/>
      <w:marLeft w:val="0"/>
      <w:marRight w:val="0"/>
      <w:marTop w:val="0"/>
      <w:marBottom w:val="0"/>
      <w:divBdr>
        <w:top w:val="none" w:sz="0" w:space="0" w:color="auto"/>
        <w:left w:val="none" w:sz="0" w:space="0" w:color="auto"/>
        <w:bottom w:val="none" w:sz="0" w:space="0" w:color="auto"/>
        <w:right w:val="none" w:sz="0" w:space="0" w:color="auto"/>
      </w:divBdr>
    </w:div>
    <w:div w:id="125122184">
      <w:bodyDiv w:val="1"/>
      <w:marLeft w:val="0"/>
      <w:marRight w:val="0"/>
      <w:marTop w:val="0"/>
      <w:marBottom w:val="0"/>
      <w:divBdr>
        <w:top w:val="none" w:sz="0" w:space="0" w:color="auto"/>
        <w:left w:val="none" w:sz="0" w:space="0" w:color="auto"/>
        <w:bottom w:val="none" w:sz="0" w:space="0" w:color="auto"/>
        <w:right w:val="none" w:sz="0" w:space="0" w:color="auto"/>
      </w:divBdr>
    </w:div>
    <w:div w:id="125395054">
      <w:bodyDiv w:val="1"/>
      <w:marLeft w:val="0"/>
      <w:marRight w:val="0"/>
      <w:marTop w:val="0"/>
      <w:marBottom w:val="0"/>
      <w:divBdr>
        <w:top w:val="none" w:sz="0" w:space="0" w:color="auto"/>
        <w:left w:val="none" w:sz="0" w:space="0" w:color="auto"/>
        <w:bottom w:val="none" w:sz="0" w:space="0" w:color="auto"/>
        <w:right w:val="none" w:sz="0" w:space="0" w:color="auto"/>
      </w:divBdr>
    </w:div>
    <w:div w:id="125709607">
      <w:bodyDiv w:val="1"/>
      <w:marLeft w:val="0"/>
      <w:marRight w:val="0"/>
      <w:marTop w:val="0"/>
      <w:marBottom w:val="0"/>
      <w:divBdr>
        <w:top w:val="none" w:sz="0" w:space="0" w:color="auto"/>
        <w:left w:val="none" w:sz="0" w:space="0" w:color="auto"/>
        <w:bottom w:val="none" w:sz="0" w:space="0" w:color="auto"/>
        <w:right w:val="none" w:sz="0" w:space="0" w:color="auto"/>
      </w:divBdr>
    </w:div>
    <w:div w:id="125857895">
      <w:bodyDiv w:val="1"/>
      <w:marLeft w:val="0"/>
      <w:marRight w:val="0"/>
      <w:marTop w:val="0"/>
      <w:marBottom w:val="0"/>
      <w:divBdr>
        <w:top w:val="none" w:sz="0" w:space="0" w:color="auto"/>
        <w:left w:val="none" w:sz="0" w:space="0" w:color="auto"/>
        <w:bottom w:val="none" w:sz="0" w:space="0" w:color="auto"/>
        <w:right w:val="none" w:sz="0" w:space="0" w:color="auto"/>
      </w:divBdr>
    </w:div>
    <w:div w:id="125858754">
      <w:bodyDiv w:val="1"/>
      <w:marLeft w:val="0"/>
      <w:marRight w:val="0"/>
      <w:marTop w:val="0"/>
      <w:marBottom w:val="0"/>
      <w:divBdr>
        <w:top w:val="none" w:sz="0" w:space="0" w:color="auto"/>
        <w:left w:val="none" w:sz="0" w:space="0" w:color="auto"/>
        <w:bottom w:val="none" w:sz="0" w:space="0" w:color="auto"/>
        <w:right w:val="none" w:sz="0" w:space="0" w:color="auto"/>
      </w:divBdr>
    </w:div>
    <w:div w:id="125897519">
      <w:bodyDiv w:val="1"/>
      <w:marLeft w:val="0"/>
      <w:marRight w:val="0"/>
      <w:marTop w:val="0"/>
      <w:marBottom w:val="0"/>
      <w:divBdr>
        <w:top w:val="none" w:sz="0" w:space="0" w:color="auto"/>
        <w:left w:val="none" w:sz="0" w:space="0" w:color="auto"/>
        <w:bottom w:val="none" w:sz="0" w:space="0" w:color="auto"/>
        <w:right w:val="none" w:sz="0" w:space="0" w:color="auto"/>
      </w:divBdr>
    </w:div>
    <w:div w:id="125971183">
      <w:bodyDiv w:val="1"/>
      <w:marLeft w:val="0"/>
      <w:marRight w:val="0"/>
      <w:marTop w:val="0"/>
      <w:marBottom w:val="0"/>
      <w:divBdr>
        <w:top w:val="none" w:sz="0" w:space="0" w:color="auto"/>
        <w:left w:val="none" w:sz="0" w:space="0" w:color="auto"/>
        <w:bottom w:val="none" w:sz="0" w:space="0" w:color="auto"/>
        <w:right w:val="none" w:sz="0" w:space="0" w:color="auto"/>
      </w:divBdr>
    </w:div>
    <w:div w:id="126044793">
      <w:bodyDiv w:val="1"/>
      <w:marLeft w:val="0"/>
      <w:marRight w:val="0"/>
      <w:marTop w:val="0"/>
      <w:marBottom w:val="0"/>
      <w:divBdr>
        <w:top w:val="none" w:sz="0" w:space="0" w:color="auto"/>
        <w:left w:val="none" w:sz="0" w:space="0" w:color="auto"/>
        <w:bottom w:val="none" w:sz="0" w:space="0" w:color="auto"/>
        <w:right w:val="none" w:sz="0" w:space="0" w:color="auto"/>
      </w:divBdr>
    </w:div>
    <w:div w:id="126046018">
      <w:bodyDiv w:val="1"/>
      <w:marLeft w:val="0"/>
      <w:marRight w:val="0"/>
      <w:marTop w:val="0"/>
      <w:marBottom w:val="0"/>
      <w:divBdr>
        <w:top w:val="none" w:sz="0" w:space="0" w:color="auto"/>
        <w:left w:val="none" w:sz="0" w:space="0" w:color="auto"/>
        <w:bottom w:val="none" w:sz="0" w:space="0" w:color="auto"/>
        <w:right w:val="none" w:sz="0" w:space="0" w:color="auto"/>
      </w:divBdr>
    </w:div>
    <w:div w:id="126051587">
      <w:bodyDiv w:val="1"/>
      <w:marLeft w:val="0"/>
      <w:marRight w:val="0"/>
      <w:marTop w:val="0"/>
      <w:marBottom w:val="0"/>
      <w:divBdr>
        <w:top w:val="none" w:sz="0" w:space="0" w:color="auto"/>
        <w:left w:val="none" w:sz="0" w:space="0" w:color="auto"/>
        <w:bottom w:val="none" w:sz="0" w:space="0" w:color="auto"/>
        <w:right w:val="none" w:sz="0" w:space="0" w:color="auto"/>
      </w:divBdr>
    </w:div>
    <w:div w:id="126239172">
      <w:bodyDiv w:val="1"/>
      <w:marLeft w:val="0"/>
      <w:marRight w:val="0"/>
      <w:marTop w:val="0"/>
      <w:marBottom w:val="0"/>
      <w:divBdr>
        <w:top w:val="none" w:sz="0" w:space="0" w:color="auto"/>
        <w:left w:val="none" w:sz="0" w:space="0" w:color="auto"/>
        <w:bottom w:val="none" w:sz="0" w:space="0" w:color="auto"/>
        <w:right w:val="none" w:sz="0" w:space="0" w:color="auto"/>
      </w:divBdr>
    </w:div>
    <w:div w:id="126289218">
      <w:bodyDiv w:val="1"/>
      <w:marLeft w:val="0"/>
      <w:marRight w:val="0"/>
      <w:marTop w:val="0"/>
      <w:marBottom w:val="0"/>
      <w:divBdr>
        <w:top w:val="none" w:sz="0" w:space="0" w:color="auto"/>
        <w:left w:val="none" w:sz="0" w:space="0" w:color="auto"/>
        <w:bottom w:val="none" w:sz="0" w:space="0" w:color="auto"/>
        <w:right w:val="none" w:sz="0" w:space="0" w:color="auto"/>
      </w:divBdr>
    </w:div>
    <w:div w:id="126313911">
      <w:bodyDiv w:val="1"/>
      <w:marLeft w:val="0"/>
      <w:marRight w:val="0"/>
      <w:marTop w:val="0"/>
      <w:marBottom w:val="0"/>
      <w:divBdr>
        <w:top w:val="none" w:sz="0" w:space="0" w:color="auto"/>
        <w:left w:val="none" w:sz="0" w:space="0" w:color="auto"/>
        <w:bottom w:val="none" w:sz="0" w:space="0" w:color="auto"/>
        <w:right w:val="none" w:sz="0" w:space="0" w:color="auto"/>
      </w:divBdr>
    </w:div>
    <w:div w:id="126320188">
      <w:bodyDiv w:val="1"/>
      <w:marLeft w:val="0"/>
      <w:marRight w:val="0"/>
      <w:marTop w:val="0"/>
      <w:marBottom w:val="0"/>
      <w:divBdr>
        <w:top w:val="none" w:sz="0" w:space="0" w:color="auto"/>
        <w:left w:val="none" w:sz="0" w:space="0" w:color="auto"/>
        <w:bottom w:val="none" w:sz="0" w:space="0" w:color="auto"/>
        <w:right w:val="none" w:sz="0" w:space="0" w:color="auto"/>
      </w:divBdr>
    </w:div>
    <w:div w:id="126358953">
      <w:bodyDiv w:val="1"/>
      <w:marLeft w:val="0"/>
      <w:marRight w:val="0"/>
      <w:marTop w:val="0"/>
      <w:marBottom w:val="0"/>
      <w:divBdr>
        <w:top w:val="none" w:sz="0" w:space="0" w:color="auto"/>
        <w:left w:val="none" w:sz="0" w:space="0" w:color="auto"/>
        <w:bottom w:val="none" w:sz="0" w:space="0" w:color="auto"/>
        <w:right w:val="none" w:sz="0" w:space="0" w:color="auto"/>
      </w:divBdr>
    </w:div>
    <w:div w:id="126360231">
      <w:bodyDiv w:val="1"/>
      <w:marLeft w:val="0"/>
      <w:marRight w:val="0"/>
      <w:marTop w:val="0"/>
      <w:marBottom w:val="0"/>
      <w:divBdr>
        <w:top w:val="none" w:sz="0" w:space="0" w:color="auto"/>
        <w:left w:val="none" w:sz="0" w:space="0" w:color="auto"/>
        <w:bottom w:val="none" w:sz="0" w:space="0" w:color="auto"/>
        <w:right w:val="none" w:sz="0" w:space="0" w:color="auto"/>
      </w:divBdr>
    </w:div>
    <w:div w:id="126435871">
      <w:bodyDiv w:val="1"/>
      <w:marLeft w:val="0"/>
      <w:marRight w:val="0"/>
      <w:marTop w:val="0"/>
      <w:marBottom w:val="0"/>
      <w:divBdr>
        <w:top w:val="none" w:sz="0" w:space="0" w:color="auto"/>
        <w:left w:val="none" w:sz="0" w:space="0" w:color="auto"/>
        <w:bottom w:val="none" w:sz="0" w:space="0" w:color="auto"/>
        <w:right w:val="none" w:sz="0" w:space="0" w:color="auto"/>
      </w:divBdr>
    </w:div>
    <w:div w:id="126515497">
      <w:bodyDiv w:val="1"/>
      <w:marLeft w:val="0"/>
      <w:marRight w:val="0"/>
      <w:marTop w:val="0"/>
      <w:marBottom w:val="0"/>
      <w:divBdr>
        <w:top w:val="none" w:sz="0" w:space="0" w:color="auto"/>
        <w:left w:val="none" w:sz="0" w:space="0" w:color="auto"/>
        <w:bottom w:val="none" w:sz="0" w:space="0" w:color="auto"/>
        <w:right w:val="none" w:sz="0" w:space="0" w:color="auto"/>
      </w:divBdr>
    </w:div>
    <w:div w:id="126515768">
      <w:bodyDiv w:val="1"/>
      <w:marLeft w:val="0"/>
      <w:marRight w:val="0"/>
      <w:marTop w:val="0"/>
      <w:marBottom w:val="0"/>
      <w:divBdr>
        <w:top w:val="none" w:sz="0" w:space="0" w:color="auto"/>
        <w:left w:val="none" w:sz="0" w:space="0" w:color="auto"/>
        <w:bottom w:val="none" w:sz="0" w:space="0" w:color="auto"/>
        <w:right w:val="none" w:sz="0" w:space="0" w:color="auto"/>
      </w:divBdr>
    </w:div>
    <w:div w:id="126625901">
      <w:bodyDiv w:val="1"/>
      <w:marLeft w:val="0"/>
      <w:marRight w:val="0"/>
      <w:marTop w:val="0"/>
      <w:marBottom w:val="0"/>
      <w:divBdr>
        <w:top w:val="none" w:sz="0" w:space="0" w:color="auto"/>
        <w:left w:val="none" w:sz="0" w:space="0" w:color="auto"/>
        <w:bottom w:val="none" w:sz="0" w:space="0" w:color="auto"/>
        <w:right w:val="none" w:sz="0" w:space="0" w:color="auto"/>
      </w:divBdr>
    </w:div>
    <w:div w:id="126969943">
      <w:bodyDiv w:val="1"/>
      <w:marLeft w:val="0"/>
      <w:marRight w:val="0"/>
      <w:marTop w:val="0"/>
      <w:marBottom w:val="0"/>
      <w:divBdr>
        <w:top w:val="none" w:sz="0" w:space="0" w:color="auto"/>
        <w:left w:val="none" w:sz="0" w:space="0" w:color="auto"/>
        <w:bottom w:val="none" w:sz="0" w:space="0" w:color="auto"/>
        <w:right w:val="none" w:sz="0" w:space="0" w:color="auto"/>
      </w:divBdr>
    </w:div>
    <w:div w:id="126972782">
      <w:bodyDiv w:val="1"/>
      <w:marLeft w:val="0"/>
      <w:marRight w:val="0"/>
      <w:marTop w:val="0"/>
      <w:marBottom w:val="0"/>
      <w:divBdr>
        <w:top w:val="none" w:sz="0" w:space="0" w:color="auto"/>
        <w:left w:val="none" w:sz="0" w:space="0" w:color="auto"/>
        <w:bottom w:val="none" w:sz="0" w:space="0" w:color="auto"/>
        <w:right w:val="none" w:sz="0" w:space="0" w:color="auto"/>
      </w:divBdr>
    </w:div>
    <w:div w:id="126975760">
      <w:bodyDiv w:val="1"/>
      <w:marLeft w:val="0"/>
      <w:marRight w:val="0"/>
      <w:marTop w:val="0"/>
      <w:marBottom w:val="0"/>
      <w:divBdr>
        <w:top w:val="none" w:sz="0" w:space="0" w:color="auto"/>
        <w:left w:val="none" w:sz="0" w:space="0" w:color="auto"/>
        <w:bottom w:val="none" w:sz="0" w:space="0" w:color="auto"/>
        <w:right w:val="none" w:sz="0" w:space="0" w:color="auto"/>
      </w:divBdr>
    </w:div>
    <w:div w:id="127171130">
      <w:bodyDiv w:val="1"/>
      <w:marLeft w:val="0"/>
      <w:marRight w:val="0"/>
      <w:marTop w:val="0"/>
      <w:marBottom w:val="0"/>
      <w:divBdr>
        <w:top w:val="none" w:sz="0" w:space="0" w:color="auto"/>
        <w:left w:val="none" w:sz="0" w:space="0" w:color="auto"/>
        <w:bottom w:val="none" w:sz="0" w:space="0" w:color="auto"/>
        <w:right w:val="none" w:sz="0" w:space="0" w:color="auto"/>
      </w:divBdr>
    </w:div>
    <w:div w:id="127212141">
      <w:bodyDiv w:val="1"/>
      <w:marLeft w:val="0"/>
      <w:marRight w:val="0"/>
      <w:marTop w:val="0"/>
      <w:marBottom w:val="0"/>
      <w:divBdr>
        <w:top w:val="none" w:sz="0" w:space="0" w:color="auto"/>
        <w:left w:val="none" w:sz="0" w:space="0" w:color="auto"/>
        <w:bottom w:val="none" w:sz="0" w:space="0" w:color="auto"/>
        <w:right w:val="none" w:sz="0" w:space="0" w:color="auto"/>
      </w:divBdr>
    </w:div>
    <w:div w:id="127281419">
      <w:bodyDiv w:val="1"/>
      <w:marLeft w:val="0"/>
      <w:marRight w:val="0"/>
      <w:marTop w:val="0"/>
      <w:marBottom w:val="0"/>
      <w:divBdr>
        <w:top w:val="none" w:sz="0" w:space="0" w:color="auto"/>
        <w:left w:val="none" w:sz="0" w:space="0" w:color="auto"/>
        <w:bottom w:val="none" w:sz="0" w:space="0" w:color="auto"/>
        <w:right w:val="none" w:sz="0" w:space="0" w:color="auto"/>
      </w:divBdr>
    </w:div>
    <w:div w:id="127358866">
      <w:bodyDiv w:val="1"/>
      <w:marLeft w:val="0"/>
      <w:marRight w:val="0"/>
      <w:marTop w:val="0"/>
      <w:marBottom w:val="0"/>
      <w:divBdr>
        <w:top w:val="none" w:sz="0" w:space="0" w:color="auto"/>
        <w:left w:val="none" w:sz="0" w:space="0" w:color="auto"/>
        <w:bottom w:val="none" w:sz="0" w:space="0" w:color="auto"/>
        <w:right w:val="none" w:sz="0" w:space="0" w:color="auto"/>
      </w:divBdr>
    </w:div>
    <w:div w:id="127625571">
      <w:bodyDiv w:val="1"/>
      <w:marLeft w:val="0"/>
      <w:marRight w:val="0"/>
      <w:marTop w:val="0"/>
      <w:marBottom w:val="0"/>
      <w:divBdr>
        <w:top w:val="none" w:sz="0" w:space="0" w:color="auto"/>
        <w:left w:val="none" w:sz="0" w:space="0" w:color="auto"/>
        <w:bottom w:val="none" w:sz="0" w:space="0" w:color="auto"/>
        <w:right w:val="none" w:sz="0" w:space="0" w:color="auto"/>
      </w:divBdr>
    </w:div>
    <w:div w:id="127631096">
      <w:bodyDiv w:val="1"/>
      <w:marLeft w:val="0"/>
      <w:marRight w:val="0"/>
      <w:marTop w:val="0"/>
      <w:marBottom w:val="0"/>
      <w:divBdr>
        <w:top w:val="none" w:sz="0" w:space="0" w:color="auto"/>
        <w:left w:val="none" w:sz="0" w:space="0" w:color="auto"/>
        <w:bottom w:val="none" w:sz="0" w:space="0" w:color="auto"/>
        <w:right w:val="none" w:sz="0" w:space="0" w:color="auto"/>
      </w:divBdr>
    </w:div>
    <w:div w:id="128017407">
      <w:bodyDiv w:val="1"/>
      <w:marLeft w:val="0"/>
      <w:marRight w:val="0"/>
      <w:marTop w:val="0"/>
      <w:marBottom w:val="0"/>
      <w:divBdr>
        <w:top w:val="none" w:sz="0" w:space="0" w:color="auto"/>
        <w:left w:val="none" w:sz="0" w:space="0" w:color="auto"/>
        <w:bottom w:val="none" w:sz="0" w:space="0" w:color="auto"/>
        <w:right w:val="none" w:sz="0" w:space="0" w:color="auto"/>
      </w:divBdr>
    </w:div>
    <w:div w:id="128330357">
      <w:bodyDiv w:val="1"/>
      <w:marLeft w:val="0"/>
      <w:marRight w:val="0"/>
      <w:marTop w:val="0"/>
      <w:marBottom w:val="0"/>
      <w:divBdr>
        <w:top w:val="none" w:sz="0" w:space="0" w:color="auto"/>
        <w:left w:val="none" w:sz="0" w:space="0" w:color="auto"/>
        <w:bottom w:val="none" w:sz="0" w:space="0" w:color="auto"/>
        <w:right w:val="none" w:sz="0" w:space="0" w:color="auto"/>
      </w:divBdr>
    </w:div>
    <w:div w:id="128474717">
      <w:bodyDiv w:val="1"/>
      <w:marLeft w:val="0"/>
      <w:marRight w:val="0"/>
      <w:marTop w:val="0"/>
      <w:marBottom w:val="0"/>
      <w:divBdr>
        <w:top w:val="none" w:sz="0" w:space="0" w:color="auto"/>
        <w:left w:val="none" w:sz="0" w:space="0" w:color="auto"/>
        <w:bottom w:val="none" w:sz="0" w:space="0" w:color="auto"/>
        <w:right w:val="none" w:sz="0" w:space="0" w:color="auto"/>
      </w:divBdr>
    </w:div>
    <w:div w:id="128516986">
      <w:bodyDiv w:val="1"/>
      <w:marLeft w:val="0"/>
      <w:marRight w:val="0"/>
      <w:marTop w:val="0"/>
      <w:marBottom w:val="0"/>
      <w:divBdr>
        <w:top w:val="none" w:sz="0" w:space="0" w:color="auto"/>
        <w:left w:val="none" w:sz="0" w:space="0" w:color="auto"/>
        <w:bottom w:val="none" w:sz="0" w:space="0" w:color="auto"/>
        <w:right w:val="none" w:sz="0" w:space="0" w:color="auto"/>
      </w:divBdr>
    </w:div>
    <w:div w:id="128785859">
      <w:bodyDiv w:val="1"/>
      <w:marLeft w:val="0"/>
      <w:marRight w:val="0"/>
      <w:marTop w:val="0"/>
      <w:marBottom w:val="0"/>
      <w:divBdr>
        <w:top w:val="none" w:sz="0" w:space="0" w:color="auto"/>
        <w:left w:val="none" w:sz="0" w:space="0" w:color="auto"/>
        <w:bottom w:val="none" w:sz="0" w:space="0" w:color="auto"/>
        <w:right w:val="none" w:sz="0" w:space="0" w:color="auto"/>
      </w:divBdr>
    </w:div>
    <w:div w:id="128863317">
      <w:bodyDiv w:val="1"/>
      <w:marLeft w:val="0"/>
      <w:marRight w:val="0"/>
      <w:marTop w:val="0"/>
      <w:marBottom w:val="0"/>
      <w:divBdr>
        <w:top w:val="none" w:sz="0" w:space="0" w:color="auto"/>
        <w:left w:val="none" w:sz="0" w:space="0" w:color="auto"/>
        <w:bottom w:val="none" w:sz="0" w:space="0" w:color="auto"/>
        <w:right w:val="none" w:sz="0" w:space="0" w:color="auto"/>
      </w:divBdr>
    </w:div>
    <w:div w:id="128865577">
      <w:bodyDiv w:val="1"/>
      <w:marLeft w:val="0"/>
      <w:marRight w:val="0"/>
      <w:marTop w:val="0"/>
      <w:marBottom w:val="0"/>
      <w:divBdr>
        <w:top w:val="none" w:sz="0" w:space="0" w:color="auto"/>
        <w:left w:val="none" w:sz="0" w:space="0" w:color="auto"/>
        <w:bottom w:val="none" w:sz="0" w:space="0" w:color="auto"/>
        <w:right w:val="none" w:sz="0" w:space="0" w:color="auto"/>
      </w:divBdr>
    </w:div>
    <w:div w:id="128979764">
      <w:bodyDiv w:val="1"/>
      <w:marLeft w:val="0"/>
      <w:marRight w:val="0"/>
      <w:marTop w:val="0"/>
      <w:marBottom w:val="0"/>
      <w:divBdr>
        <w:top w:val="none" w:sz="0" w:space="0" w:color="auto"/>
        <w:left w:val="none" w:sz="0" w:space="0" w:color="auto"/>
        <w:bottom w:val="none" w:sz="0" w:space="0" w:color="auto"/>
        <w:right w:val="none" w:sz="0" w:space="0" w:color="auto"/>
      </w:divBdr>
    </w:div>
    <w:div w:id="128985079">
      <w:bodyDiv w:val="1"/>
      <w:marLeft w:val="0"/>
      <w:marRight w:val="0"/>
      <w:marTop w:val="0"/>
      <w:marBottom w:val="0"/>
      <w:divBdr>
        <w:top w:val="none" w:sz="0" w:space="0" w:color="auto"/>
        <w:left w:val="none" w:sz="0" w:space="0" w:color="auto"/>
        <w:bottom w:val="none" w:sz="0" w:space="0" w:color="auto"/>
        <w:right w:val="none" w:sz="0" w:space="0" w:color="auto"/>
      </w:divBdr>
    </w:div>
    <w:div w:id="129060139">
      <w:bodyDiv w:val="1"/>
      <w:marLeft w:val="0"/>
      <w:marRight w:val="0"/>
      <w:marTop w:val="0"/>
      <w:marBottom w:val="0"/>
      <w:divBdr>
        <w:top w:val="none" w:sz="0" w:space="0" w:color="auto"/>
        <w:left w:val="none" w:sz="0" w:space="0" w:color="auto"/>
        <w:bottom w:val="none" w:sz="0" w:space="0" w:color="auto"/>
        <w:right w:val="none" w:sz="0" w:space="0" w:color="auto"/>
      </w:divBdr>
    </w:div>
    <w:div w:id="129245825">
      <w:bodyDiv w:val="1"/>
      <w:marLeft w:val="0"/>
      <w:marRight w:val="0"/>
      <w:marTop w:val="0"/>
      <w:marBottom w:val="0"/>
      <w:divBdr>
        <w:top w:val="none" w:sz="0" w:space="0" w:color="auto"/>
        <w:left w:val="none" w:sz="0" w:space="0" w:color="auto"/>
        <w:bottom w:val="none" w:sz="0" w:space="0" w:color="auto"/>
        <w:right w:val="none" w:sz="0" w:space="0" w:color="auto"/>
      </w:divBdr>
    </w:div>
    <w:div w:id="129252861">
      <w:bodyDiv w:val="1"/>
      <w:marLeft w:val="0"/>
      <w:marRight w:val="0"/>
      <w:marTop w:val="0"/>
      <w:marBottom w:val="0"/>
      <w:divBdr>
        <w:top w:val="none" w:sz="0" w:space="0" w:color="auto"/>
        <w:left w:val="none" w:sz="0" w:space="0" w:color="auto"/>
        <w:bottom w:val="none" w:sz="0" w:space="0" w:color="auto"/>
        <w:right w:val="none" w:sz="0" w:space="0" w:color="auto"/>
      </w:divBdr>
    </w:div>
    <w:div w:id="129323590">
      <w:bodyDiv w:val="1"/>
      <w:marLeft w:val="0"/>
      <w:marRight w:val="0"/>
      <w:marTop w:val="0"/>
      <w:marBottom w:val="0"/>
      <w:divBdr>
        <w:top w:val="none" w:sz="0" w:space="0" w:color="auto"/>
        <w:left w:val="none" w:sz="0" w:space="0" w:color="auto"/>
        <w:bottom w:val="none" w:sz="0" w:space="0" w:color="auto"/>
        <w:right w:val="none" w:sz="0" w:space="0" w:color="auto"/>
      </w:divBdr>
    </w:div>
    <w:div w:id="129398917">
      <w:bodyDiv w:val="1"/>
      <w:marLeft w:val="0"/>
      <w:marRight w:val="0"/>
      <w:marTop w:val="0"/>
      <w:marBottom w:val="0"/>
      <w:divBdr>
        <w:top w:val="none" w:sz="0" w:space="0" w:color="auto"/>
        <w:left w:val="none" w:sz="0" w:space="0" w:color="auto"/>
        <w:bottom w:val="none" w:sz="0" w:space="0" w:color="auto"/>
        <w:right w:val="none" w:sz="0" w:space="0" w:color="auto"/>
      </w:divBdr>
    </w:div>
    <w:div w:id="129516700">
      <w:bodyDiv w:val="1"/>
      <w:marLeft w:val="0"/>
      <w:marRight w:val="0"/>
      <w:marTop w:val="0"/>
      <w:marBottom w:val="0"/>
      <w:divBdr>
        <w:top w:val="none" w:sz="0" w:space="0" w:color="auto"/>
        <w:left w:val="none" w:sz="0" w:space="0" w:color="auto"/>
        <w:bottom w:val="none" w:sz="0" w:space="0" w:color="auto"/>
        <w:right w:val="none" w:sz="0" w:space="0" w:color="auto"/>
      </w:divBdr>
    </w:div>
    <w:div w:id="129792345">
      <w:bodyDiv w:val="1"/>
      <w:marLeft w:val="0"/>
      <w:marRight w:val="0"/>
      <w:marTop w:val="0"/>
      <w:marBottom w:val="0"/>
      <w:divBdr>
        <w:top w:val="none" w:sz="0" w:space="0" w:color="auto"/>
        <w:left w:val="none" w:sz="0" w:space="0" w:color="auto"/>
        <w:bottom w:val="none" w:sz="0" w:space="0" w:color="auto"/>
        <w:right w:val="none" w:sz="0" w:space="0" w:color="auto"/>
      </w:divBdr>
    </w:div>
    <w:div w:id="130290561">
      <w:bodyDiv w:val="1"/>
      <w:marLeft w:val="0"/>
      <w:marRight w:val="0"/>
      <w:marTop w:val="0"/>
      <w:marBottom w:val="0"/>
      <w:divBdr>
        <w:top w:val="none" w:sz="0" w:space="0" w:color="auto"/>
        <w:left w:val="none" w:sz="0" w:space="0" w:color="auto"/>
        <w:bottom w:val="none" w:sz="0" w:space="0" w:color="auto"/>
        <w:right w:val="none" w:sz="0" w:space="0" w:color="auto"/>
      </w:divBdr>
    </w:div>
    <w:div w:id="130293105">
      <w:bodyDiv w:val="1"/>
      <w:marLeft w:val="0"/>
      <w:marRight w:val="0"/>
      <w:marTop w:val="0"/>
      <w:marBottom w:val="0"/>
      <w:divBdr>
        <w:top w:val="none" w:sz="0" w:space="0" w:color="auto"/>
        <w:left w:val="none" w:sz="0" w:space="0" w:color="auto"/>
        <w:bottom w:val="none" w:sz="0" w:space="0" w:color="auto"/>
        <w:right w:val="none" w:sz="0" w:space="0" w:color="auto"/>
      </w:divBdr>
    </w:div>
    <w:div w:id="130367133">
      <w:bodyDiv w:val="1"/>
      <w:marLeft w:val="0"/>
      <w:marRight w:val="0"/>
      <w:marTop w:val="0"/>
      <w:marBottom w:val="0"/>
      <w:divBdr>
        <w:top w:val="none" w:sz="0" w:space="0" w:color="auto"/>
        <w:left w:val="none" w:sz="0" w:space="0" w:color="auto"/>
        <w:bottom w:val="none" w:sz="0" w:space="0" w:color="auto"/>
        <w:right w:val="none" w:sz="0" w:space="0" w:color="auto"/>
      </w:divBdr>
    </w:div>
    <w:div w:id="130488049">
      <w:bodyDiv w:val="1"/>
      <w:marLeft w:val="0"/>
      <w:marRight w:val="0"/>
      <w:marTop w:val="0"/>
      <w:marBottom w:val="0"/>
      <w:divBdr>
        <w:top w:val="none" w:sz="0" w:space="0" w:color="auto"/>
        <w:left w:val="none" w:sz="0" w:space="0" w:color="auto"/>
        <w:bottom w:val="none" w:sz="0" w:space="0" w:color="auto"/>
        <w:right w:val="none" w:sz="0" w:space="0" w:color="auto"/>
      </w:divBdr>
    </w:div>
    <w:div w:id="130749748">
      <w:bodyDiv w:val="1"/>
      <w:marLeft w:val="0"/>
      <w:marRight w:val="0"/>
      <w:marTop w:val="0"/>
      <w:marBottom w:val="0"/>
      <w:divBdr>
        <w:top w:val="none" w:sz="0" w:space="0" w:color="auto"/>
        <w:left w:val="none" w:sz="0" w:space="0" w:color="auto"/>
        <w:bottom w:val="none" w:sz="0" w:space="0" w:color="auto"/>
        <w:right w:val="none" w:sz="0" w:space="0" w:color="auto"/>
      </w:divBdr>
    </w:div>
    <w:div w:id="130900509">
      <w:bodyDiv w:val="1"/>
      <w:marLeft w:val="0"/>
      <w:marRight w:val="0"/>
      <w:marTop w:val="0"/>
      <w:marBottom w:val="0"/>
      <w:divBdr>
        <w:top w:val="none" w:sz="0" w:space="0" w:color="auto"/>
        <w:left w:val="none" w:sz="0" w:space="0" w:color="auto"/>
        <w:bottom w:val="none" w:sz="0" w:space="0" w:color="auto"/>
        <w:right w:val="none" w:sz="0" w:space="0" w:color="auto"/>
      </w:divBdr>
    </w:div>
    <w:div w:id="130943969">
      <w:bodyDiv w:val="1"/>
      <w:marLeft w:val="0"/>
      <w:marRight w:val="0"/>
      <w:marTop w:val="0"/>
      <w:marBottom w:val="0"/>
      <w:divBdr>
        <w:top w:val="none" w:sz="0" w:space="0" w:color="auto"/>
        <w:left w:val="none" w:sz="0" w:space="0" w:color="auto"/>
        <w:bottom w:val="none" w:sz="0" w:space="0" w:color="auto"/>
        <w:right w:val="none" w:sz="0" w:space="0" w:color="auto"/>
      </w:divBdr>
    </w:div>
    <w:div w:id="130948553">
      <w:bodyDiv w:val="1"/>
      <w:marLeft w:val="0"/>
      <w:marRight w:val="0"/>
      <w:marTop w:val="0"/>
      <w:marBottom w:val="0"/>
      <w:divBdr>
        <w:top w:val="none" w:sz="0" w:space="0" w:color="auto"/>
        <w:left w:val="none" w:sz="0" w:space="0" w:color="auto"/>
        <w:bottom w:val="none" w:sz="0" w:space="0" w:color="auto"/>
        <w:right w:val="none" w:sz="0" w:space="0" w:color="auto"/>
      </w:divBdr>
    </w:div>
    <w:div w:id="131018320">
      <w:bodyDiv w:val="1"/>
      <w:marLeft w:val="0"/>
      <w:marRight w:val="0"/>
      <w:marTop w:val="0"/>
      <w:marBottom w:val="0"/>
      <w:divBdr>
        <w:top w:val="none" w:sz="0" w:space="0" w:color="auto"/>
        <w:left w:val="none" w:sz="0" w:space="0" w:color="auto"/>
        <w:bottom w:val="none" w:sz="0" w:space="0" w:color="auto"/>
        <w:right w:val="none" w:sz="0" w:space="0" w:color="auto"/>
      </w:divBdr>
    </w:div>
    <w:div w:id="131141197">
      <w:bodyDiv w:val="1"/>
      <w:marLeft w:val="0"/>
      <w:marRight w:val="0"/>
      <w:marTop w:val="0"/>
      <w:marBottom w:val="0"/>
      <w:divBdr>
        <w:top w:val="none" w:sz="0" w:space="0" w:color="auto"/>
        <w:left w:val="none" w:sz="0" w:space="0" w:color="auto"/>
        <w:bottom w:val="none" w:sz="0" w:space="0" w:color="auto"/>
        <w:right w:val="none" w:sz="0" w:space="0" w:color="auto"/>
      </w:divBdr>
    </w:div>
    <w:div w:id="131220487">
      <w:bodyDiv w:val="1"/>
      <w:marLeft w:val="0"/>
      <w:marRight w:val="0"/>
      <w:marTop w:val="0"/>
      <w:marBottom w:val="0"/>
      <w:divBdr>
        <w:top w:val="none" w:sz="0" w:space="0" w:color="auto"/>
        <w:left w:val="none" w:sz="0" w:space="0" w:color="auto"/>
        <w:bottom w:val="none" w:sz="0" w:space="0" w:color="auto"/>
        <w:right w:val="none" w:sz="0" w:space="0" w:color="auto"/>
      </w:divBdr>
    </w:div>
    <w:div w:id="131412125">
      <w:bodyDiv w:val="1"/>
      <w:marLeft w:val="0"/>
      <w:marRight w:val="0"/>
      <w:marTop w:val="0"/>
      <w:marBottom w:val="0"/>
      <w:divBdr>
        <w:top w:val="none" w:sz="0" w:space="0" w:color="auto"/>
        <w:left w:val="none" w:sz="0" w:space="0" w:color="auto"/>
        <w:bottom w:val="none" w:sz="0" w:space="0" w:color="auto"/>
        <w:right w:val="none" w:sz="0" w:space="0" w:color="auto"/>
      </w:divBdr>
    </w:div>
    <w:div w:id="131413646">
      <w:bodyDiv w:val="1"/>
      <w:marLeft w:val="0"/>
      <w:marRight w:val="0"/>
      <w:marTop w:val="0"/>
      <w:marBottom w:val="0"/>
      <w:divBdr>
        <w:top w:val="none" w:sz="0" w:space="0" w:color="auto"/>
        <w:left w:val="none" w:sz="0" w:space="0" w:color="auto"/>
        <w:bottom w:val="none" w:sz="0" w:space="0" w:color="auto"/>
        <w:right w:val="none" w:sz="0" w:space="0" w:color="auto"/>
      </w:divBdr>
    </w:div>
    <w:div w:id="131487633">
      <w:bodyDiv w:val="1"/>
      <w:marLeft w:val="0"/>
      <w:marRight w:val="0"/>
      <w:marTop w:val="0"/>
      <w:marBottom w:val="0"/>
      <w:divBdr>
        <w:top w:val="none" w:sz="0" w:space="0" w:color="auto"/>
        <w:left w:val="none" w:sz="0" w:space="0" w:color="auto"/>
        <w:bottom w:val="none" w:sz="0" w:space="0" w:color="auto"/>
        <w:right w:val="none" w:sz="0" w:space="0" w:color="auto"/>
      </w:divBdr>
    </w:div>
    <w:div w:id="131555636">
      <w:bodyDiv w:val="1"/>
      <w:marLeft w:val="0"/>
      <w:marRight w:val="0"/>
      <w:marTop w:val="0"/>
      <w:marBottom w:val="0"/>
      <w:divBdr>
        <w:top w:val="none" w:sz="0" w:space="0" w:color="auto"/>
        <w:left w:val="none" w:sz="0" w:space="0" w:color="auto"/>
        <w:bottom w:val="none" w:sz="0" w:space="0" w:color="auto"/>
        <w:right w:val="none" w:sz="0" w:space="0" w:color="auto"/>
      </w:divBdr>
    </w:div>
    <w:div w:id="131676507">
      <w:bodyDiv w:val="1"/>
      <w:marLeft w:val="0"/>
      <w:marRight w:val="0"/>
      <w:marTop w:val="0"/>
      <w:marBottom w:val="0"/>
      <w:divBdr>
        <w:top w:val="none" w:sz="0" w:space="0" w:color="auto"/>
        <w:left w:val="none" w:sz="0" w:space="0" w:color="auto"/>
        <w:bottom w:val="none" w:sz="0" w:space="0" w:color="auto"/>
        <w:right w:val="none" w:sz="0" w:space="0" w:color="auto"/>
      </w:divBdr>
    </w:div>
    <w:div w:id="131943737">
      <w:bodyDiv w:val="1"/>
      <w:marLeft w:val="0"/>
      <w:marRight w:val="0"/>
      <w:marTop w:val="0"/>
      <w:marBottom w:val="0"/>
      <w:divBdr>
        <w:top w:val="none" w:sz="0" w:space="0" w:color="auto"/>
        <w:left w:val="none" w:sz="0" w:space="0" w:color="auto"/>
        <w:bottom w:val="none" w:sz="0" w:space="0" w:color="auto"/>
        <w:right w:val="none" w:sz="0" w:space="0" w:color="auto"/>
      </w:divBdr>
    </w:div>
    <w:div w:id="131948002">
      <w:bodyDiv w:val="1"/>
      <w:marLeft w:val="0"/>
      <w:marRight w:val="0"/>
      <w:marTop w:val="0"/>
      <w:marBottom w:val="0"/>
      <w:divBdr>
        <w:top w:val="none" w:sz="0" w:space="0" w:color="auto"/>
        <w:left w:val="none" w:sz="0" w:space="0" w:color="auto"/>
        <w:bottom w:val="none" w:sz="0" w:space="0" w:color="auto"/>
        <w:right w:val="none" w:sz="0" w:space="0" w:color="auto"/>
      </w:divBdr>
    </w:div>
    <w:div w:id="132260898">
      <w:bodyDiv w:val="1"/>
      <w:marLeft w:val="0"/>
      <w:marRight w:val="0"/>
      <w:marTop w:val="0"/>
      <w:marBottom w:val="0"/>
      <w:divBdr>
        <w:top w:val="none" w:sz="0" w:space="0" w:color="auto"/>
        <w:left w:val="none" w:sz="0" w:space="0" w:color="auto"/>
        <w:bottom w:val="none" w:sz="0" w:space="0" w:color="auto"/>
        <w:right w:val="none" w:sz="0" w:space="0" w:color="auto"/>
      </w:divBdr>
    </w:div>
    <w:div w:id="132407949">
      <w:bodyDiv w:val="1"/>
      <w:marLeft w:val="0"/>
      <w:marRight w:val="0"/>
      <w:marTop w:val="0"/>
      <w:marBottom w:val="0"/>
      <w:divBdr>
        <w:top w:val="none" w:sz="0" w:space="0" w:color="auto"/>
        <w:left w:val="none" w:sz="0" w:space="0" w:color="auto"/>
        <w:bottom w:val="none" w:sz="0" w:space="0" w:color="auto"/>
        <w:right w:val="none" w:sz="0" w:space="0" w:color="auto"/>
      </w:divBdr>
    </w:div>
    <w:div w:id="132413351">
      <w:bodyDiv w:val="1"/>
      <w:marLeft w:val="0"/>
      <w:marRight w:val="0"/>
      <w:marTop w:val="0"/>
      <w:marBottom w:val="0"/>
      <w:divBdr>
        <w:top w:val="none" w:sz="0" w:space="0" w:color="auto"/>
        <w:left w:val="none" w:sz="0" w:space="0" w:color="auto"/>
        <w:bottom w:val="none" w:sz="0" w:space="0" w:color="auto"/>
        <w:right w:val="none" w:sz="0" w:space="0" w:color="auto"/>
      </w:divBdr>
    </w:div>
    <w:div w:id="132791566">
      <w:bodyDiv w:val="1"/>
      <w:marLeft w:val="0"/>
      <w:marRight w:val="0"/>
      <w:marTop w:val="0"/>
      <w:marBottom w:val="0"/>
      <w:divBdr>
        <w:top w:val="none" w:sz="0" w:space="0" w:color="auto"/>
        <w:left w:val="none" w:sz="0" w:space="0" w:color="auto"/>
        <w:bottom w:val="none" w:sz="0" w:space="0" w:color="auto"/>
        <w:right w:val="none" w:sz="0" w:space="0" w:color="auto"/>
      </w:divBdr>
    </w:div>
    <w:div w:id="132868947">
      <w:bodyDiv w:val="1"/>
      <w:marLeft w:val="0"/>
      <w:marRight w:val="0"/>
      <w:marTop w:val="0"/>
      <w:marBottom w:val="0"/>
      <w:divBdr>
        <w:top w:val="none" w:sz="0" w:space="0" w:color="auto"/>
        <w:left w:val="none" w:sz="0" w:space="0" w:color="auto"/>
        <w:bottom w:val="none" w:sz="0" w:space="0" w:color="auto"/>
        <w:right w:val="none" w:sz="0" w:space="0" w:color="auto"/>
      </w:divBdr>
    </w:div>
    <w:div w:id="132873182">
      <w:bodyDiv w:val="1"/>
      <w:marLeft w:val="0"/>
      <w:marRight w:val="0"/>
      <w:marTop w:val="0"/>
      <w:marBottom w:val="0"/>
      <w:divBdr>
        <w:top w:val="none" w:sz="0" w:space="0" w:color="auto"/>
        <w:left w:val="none" w:sz="0" w:space="0" w:color="auto"/>
        <w:bottom w:val="none" w:sz="0" w:space="0" w:color="auto"/>
        <w:right w:val="none" w:sz="0" w:space="0" w:color="auto"/>
      </w:divBdr>
    </w:div>
    <w:div w:id="133108971">
      <w:bodyDiv w:val="1"/>
      <w:marLeft w:val="0"/>
      <w:marRight w:val="0"/>
      <w:marTop w:val="0"/>
      <w:marBottom w:val="0"/>
      <w:divBdr>
        <w:top w:val="none" w:sz="0" w:space="0" w:color="auto"/>
        <w:left w:val="none" w:sz="0" w:space="0" w:color="auto"/>
        <w:bottom w:val="none" w:sz="0" w:space="0" w:color="auto"/>
        <w:right w:val="none" w:sz="0" w:space="0" w:color="auto"/>
      </w:divBdr>
    </w:div>
    <w:div w:id="133186250">
      <w:bodyDiv w:val="1"/>
      <w:marLeft w:val="0"/>
      <w:marRight w:val="0"/>
      <w:marTop w:val="0"/>
      <w:marBottom w:val="0"/>
      <w:divBdr>
        <w:top w:val="none" w:sz="0" w:space="0" w:color="auto"/>
        <w:left w:val="none" w:sz="0" w:space="0" w:color="auto"/>
        <w:bottom w:val="none" w:sz="0" w:space="0" w:color="auto"/>
        <w:right w:val="none" w:sz="0" w:space="0" w:color="auto"/>
      </w:divBdr>
    </w:div>
    <w:div w:id="133376508">
      <w:bodyDiv w:val="1"/>
      <w:marLeft w:val="0"/>
      <w:marRight w:val="0"/>
      <w:marTop w:val="0"/>
      <w:marBottom w:val="0"/>
      <w:divBdr>
        <w:top w:val="none" w:sz="0" w:space="0" w:color="auto"/>
        <w:left w:val="none" w:sz="0" w:space="0" w:color="auto"/>
        <w:bottom w:val="none" w:sz="0" w:space="0" w:color="auto"/>
        <w:right w:val="none" w:sz="0" w:space="0" w:color="auto"/>
      </w:divBdr>
    </w:div>
    <w:div w:id="133453761">
      <w:bodyDiv w:val="1"/>
      <w:marLeft w:val="0"/>
      <w:marRight w:val="0"/>
      <w:marTop w:val="0"/>
      <w:marBottom w:val="0"/>
      <w:divBdr>
        <w:top w:val="none" w:sz="0" w:space="0" w:color="auto"/>
        <w:left w:val="none" w:sz="0" w:space="0" w:color="auto"/>
        <w:bottom w:val="none" w:sz="0" w:space="0" w:color="auto"/>
        <w:right w:val="none" w:sz="0" w:space="0" w:color="auto"/>
      </w:divBdr>
    </w:div>
    <w:div w:id="133455163">
      <w:bodyDiv w:val="1"/>
      <w:marLeft w:val="0"/>
      <w:marRight w:val="0"/>
      <w:marTop w:val="0"/>
      <w:marBottom w:val="0"/>
      <w:divBdr>
        <w:top w:val="none" w:sz="0" w:space="0" w:color="auto"/>
        <w:left w:val="none" w:sz="0" w:space="0" w:color="auto"/>
        <w:bottom w:val="none" w:sz="0" w:space="0" w:color="auto"/>
        <w:right w:val="none" w:sz="0" w:space="0" w:color="auto"/>
      </w:divBdr>
    </w:div>
    <w:div w:id="133566599">
      <w:bodyDiv w:val="1"/>
      <w:marLeft w:val="0"/>
      <w:marRight w:val="0"/>
      <w:marTop w:val="0"/>
      <w:marBottom w:val="0"/>
      <w:divBdr>
        <w:top w:val="none" w:sz="0" w:space="0" w:color="auto"/>
        <w:left w:val="none" w:sz="0" w:space="0" w:color="auto"/>
        <w:bottom w:val="none" w:sz="0" w:space="0" w:color="auto"/>
        <w:right w:val="none" w:sz="0" w:space="0" w:color="auto"/>
      </w:divBdr>
    </w:div>
    <w:div w:id="133568121">
      <w:bodyDiv w:val="1"/>
      <w:marLeft w:val="0"/>
      <w:marRight w:val="0"/>
      <w:marTop w:val="0"/>
      <w:marBottom w:val="0"/>
      <w:divBdr>
        <w:top w:val="none" w:sz="0" w:space="0" w:color="auto"/>
        <w:left w:val="none" w:sz="0" w:space="0" w:color="auto"/>
        <w:bottom w:val="none" w:sz="0" w:space="0" w:color="auto"/>
        <w:right w:val="none" w:sz="0" w:space="0" w:color="auto"/>
      </w:divBdr>
    </w:div>
    <w:div w:id="133715286">
      <w:bodyDiv w:val="1"/>
      <w:marLeft w:val="0"/>
      <w:marRight w:val="0"/>
      <w:marTop w:val="0"/>
      <w:marBottom w:val="0"/>
      <w:divBdr>
        <w:top w:val="none" w:sz="0" w:space="0" w:color="auto"/>
        <w:left w:val="none" w:sz="0" w:space="0" w:color="auto"/>
        <w:bottom w:val="none" w:sz="0" w:space="0" w:color="auto"/>
        <w:right w:val="none" w:sz="0" w:space="0" w:color="auto"/>
      </w:divBdr>
    </w:div>
    <w:div w:id="133760783">
      <w:bodyDiv w:val="1"/>
      <w:marLeft w:val="0"/>
      <w:marRight w:val="0"/>
      <w:marTop w:val="0"/>
      <w:marBottom w:val="0"/>
      <w:divBdr>
        <w:top w:val="none" w:sz="0" w:space="0" w:color="auto"/>
        <w:left w:val="none" w:sz="0" w:space="0" w:color="auto"/>
        <w:bottom w:val="none" w:sz="0" w:space="0" w:color="auto"/>
        <w:right w:val="none" w:sz="0" w:space="0" w:color="auto"/>
      </w:divBdr>
    </w:div>
    <w:div w:id="134301286">
      <w:bodyDiv w:val="1"/>
      <w:marLeft w:val="0"/>
      <w:marRight w:val="0"/>
      <w:marTop w:val="0"/>
      <w:marBottom w:val="0"/>
      <w:divBdr>
        <w:top w:val="none" w:sz="0" w:space="0" w:color="auto"/>
        <w:left w:val="none" w:sz="0" w:space="0" w:color="auto"/>
        <w:bottom w:val="none" w:sz="0" w:space="0" w:color="auto"/>
        <w:right w:val="none" w:sz="0" w:space="0" w:color="auto"/>
      </w:divBdr>
    </w:div>
    <w:div w:id="134420449">
      <w:bodyDiv w:val="1"/>
      <w:marLeft w:val="0"/>
      <w:marRight w:val="0"/>
      <w:marTop w:val="0"/>
      <w:marBottom w:val="0"/>
      <w:divBdr>
        <w:top w:val="none" w:sz="0" w:space="0" w:color="auto"/>
        <w:left w:val="none" w:sz="0" w:space="0" w:color="auto"/>
        <w:bottom w:val="none" w:sz="0" w:space="0" w:color="auto"/>
        <w:right w:val="none" w:sz="0" w:space="0" w:color="auto"/>
      </w:divBdr>
    </w:div>
    <w:div w:id="134421151">
      <w:bodyDiv w:val="1"/>
      <w:marLeft w:val="0"/>
      <w:marRight w:val="0"/>
      <w:marTop w:val="0"/>
      <w:marBottom w:val="0"/>
      <w:divBdr>
        <w:top w:val="none" w:sz="0" w:space="0" w:color="auto"/>
        <w:left w:val="none" w:sz="0" w:space="0" w:color="auto"/>
        <w:bottom w:val="none" w:sz="0" w:space="0" w:color="auto"/>
        <w:right w:val="none" w:sz="0" w:space="0" w:color="auto"/>
      </w:divBdr>
    </w:div>
    <w:div w:id="134487802">
      <w:bodyDiv w:val="1"/>
      <w:marLeft w:val="0"/>
      <w:marRight w:val="0"/>
      <w:marTop w:val="0"/>
      <w:marBottom w:val="0"/>
      <w:divBdr>
        <w:top w:val="none" w:sz="0" w:space="0" w:color="auto"/>
        <w:left w:val="none" w:sz="0" w:space="0" w:color="auto"/>
        <w:bottom w:val="none" w:sz="0" w:space="0" w:color="auto"/>
        <w:right w:val="none" w:sz="0" w:space="0" w:color="auto"/>
      </w:divBdr>
    </w:div>
    <w:div w:id="134565720">
      <w:bodyDiv w:val="1"/>
      <w:marLeft w:val="0"/>
      <w:marRight w:val="0"/>
      <w:marTop w:val="0"/>
      <w:marBottom w:val="0"/>
      <w:divBdr>
        <w:top w:val="none" w:sz="0" w:space="0" w:color="auto"/>
        <w:left w:val="none" w:sz="0" w:space="0" w:color="auto"/>
        <w:bottom w:val="none" w:sz="0" w:space="0" w:color="auto"/>
        <w:right w:val="none" w:sz="0" w:space="0" w:color="auto"/>
      </w:divBdr>
    </w:div>
    <w:div w:id="134688526">
      <w:bodyDiv w:val="1"/>
      <w:marLeft w:val="0"/>
      <w:marRight w:val="0"/>
      <w:marTop w:val="0"/>
      <w:marBottom w:val="0"/>
      <w:divBdr>
        <w:top w:val="none" w:sz="0" w:space="0" w:color="auto"/>
        <w:left w:val="none" w:sz="0" w:space="0" w:color="auto"/>
        <w:bottom w:val="none" w:sz="0" w:space="0" w:color="auto"/>
        <w:right w:val="none" w:sz="0" w:space="0" w:color="auto"/>
      </w:divBdr>
    </w:div>
    <w:div w:id="134877799">
      <w:bodyDiv w:val="1"/>
      <w:marLeft w:val="0"/>
      <w:marRight w:val="0"/>
      <w:marTop w:val="0"/>
      <w:marBottom w:val="0"/>
      <w:divBdr>
        <w:top w:val="none" w:sz="0" w:space="0" w:color="auto"/>
        <w:left w:val="none" w:sz="0" w:space="0" w:color="auto"/>
        <w:bottom w:val="none" w:sz="0" w:space="0" w:color="auto"/>
        <w:right w:val="none" w:sz="0" w:space="0" w:color="auto"/>
      </w:divBdr>
    </w:div>
    <w:div w:id="135075239">
      <w:bodyDiv w:val="1"/>
      <w:marLeft w:val="0"/>
      <w:marRight w:val="0"/>
      <w:marTop w:val="0"/>
      <w:marBottom w:val="0"/>
      <w:divBdr>
        <w:top w:val="none" w:sz="0" w:space="0" w:color="auto"/>
        <w:left w:val="none" w:sz="0" w:space="0" w:color="auto"/>
        <w:bottom w:val="none" w:sz="0" w:space="0" w:color="auto"/>
        <w:right w:val="none" w:sz="0" w:space="0" w:color="auto"/>
      </w:divBdr>
    </w:div>
    <w:div w:id="135270732">
      <w:bodyDiv w:val="1"/>
      <w:marLeft w:val="0"/>
      <w:marRight w:val="0"/>
      <w:marTop w:val="0"/>
      <w:marBottom w:val="0"/>
      <w:divBdr>
        <w:top w:val="none" w:sz="0" w:space="0" w:color="auto"/>
        <w:left w:val="none" w:sz="0" w:space="0" w:color="auto"/>
        <w:bottom w:val="none" w:sz="0" w:space="0" w:color="auto"/>
        <w:right w:val="none" w:sz="0" w:space="0" w:color="auto"/>
      </w:divBdr>
    </w:div>
    <w:div w:id="135605262">
      <w:bodyDiv w:val="1"/>
      <w:marLeft w:val="0"/>
      <w:marRight w:val="0"/>
      <w:marTop w:val="0"/>
      <w:marBottom w:val="0"/>
      <w:divBdr>
        <w:top w:val="none" w:sz="0" w:space="0" w:color="auto"/>
        <w:left w:val="none" w:sz="0" w:space="0" w:color="auto"/>
        <w:bottom w:val="none" w:sz="0" w:space="0" w:color="auto"/>
        <w:right w:val="none" w:sz="0" w:space="0" w:color="auto"/>
      </w:divBdr>
    </w:div>
    <w:div w:id="135727708">
      <w:bodyDiv w:val="1"/>
      <w:marLeft w:val="0"/>
      <w:marRight w:val="0"/>
      <w:marTop w:val="0"/>
      <w:marBottom w:val="0"/>
      <w:divBdr>
        <w:top w:val="none" w:sz="0" w:space="0" w:color="auto"/>
        <w:left w:val="none" w:sz="0" w:space="0" w:color="auto"/>
        <w:bottom w:val="none" w:sz="0" w:space="0" w:color="auto"/>
        <w:right w:val="none" w:sz="0" w:space="0" w:color="auto"/>
      </w:divBdr>
    </w:div>
    <w:div w:id="135730281">
      <w:bodyDiv w:val="1"/>
      <w:marLeft w:val="0"/>
      <w:marRight w:val="0"/>
      <w:marTop w:val="0"/>
      <w:marBottom w:val="0"/>
      <w:divBdr>
        <w:top w:val="none" w:sz="0" w:space="0" w:color="auto"/>
        <w:left w:val="none" w:sz="0" w:space="0" w:color="auto"/>
        <w:bottom w:val="none" w:sz="0" w:space="0" w:color="auto"/>
        <w:right w:val="none" w:sz="0" w:space="0" w:color="auto"/>
      </w:divBdr>
    </w:div>
    <w:div w:id="135952253">
      <w:bodyDiv w:val="1"/>
      <w:marLeft w:val="0"/>
      <w:marRight w:val="0"/>
      <w:marTop w:val="0"/>
      <w:marBottom w:val="0"/>
      <w:divBdr>
        <w:top w:val="none" w:sz="0" w:space="0" w:color="auto"/>
        <w:left w:val="none" w:sz="0" w:space="0" w:color="auto"/>
        <w:bottom w:val="none" w:sz="0" w:space="0" w:color="auto"/>
        <w:right w:val="none" w:sz="0" w:space="0" w:color="auto"/>
      </w:divBdr>
    </w:div>
    <w:div w:id="136460212">
      <w:bodyDiv w:val="1"/>
      <w:marLeft w:val="0"/>
      <w:marRight w:val="0"/>
      <w:marTop w:val="0"/>
      <w:marBottom w:val="0"/>
      <w:divBdr>
        <w:top w:val="none" w:sz="0" w:space="0" w:color="auto"/>
        <w:left w:val="none" w:sz="0" w:space="0" w:color="auto"/>
        <w:bottom w:val="none" w:sz="0" w:space="0" w:color="auto"/>
        <w:right w:val="none" w:sz="0" w:space="0" w:color="auto"/>
      </w:divBdr>
    </w:div>
    <w:div w:id="136529291">
      <w:bodyDiv w:val="1"/>
      <w:marLeft w:val="0"/>
      <w:marRight w:val="0"/>
      <w:marTop w:val="0"/>
      <w:marBottom w:val="0"/>
      <w:divBdr>
        <w:top w:val="none" w:sz="0" w:space="0" w:color="auto"/>
        <w:left w:val="none" w:sz="0" w:space="0" w:color="auto"/>
        <w:bottom w:val="none" w:sz="0" w:space="0" w:color="auto"/>
        <w:right w:val="none" w:sz="0" w:space="0" w:color="auto"/>
      </w:divBdr>
    </w:div>
    <w:div w:id="136725755">
      <w:bodyDiv w:val="1"/>
      <w:marLeft w:val="0"/>
      <w:marRight w:val="0"/>
      <w:marTop w:val="0"/>
      <w:marBottom w:val="0"/>
      <w:divBdr>
        <w:top w:val="none" w:sz="0" w:space="0" w:color="auto"/>
        <w:left w:val="none" w:sz="0" w:space="0" w:color="auto"/>
        <w:bottom w:val="none" w:sz="0" w:space="0" w:color="auto"/>
        <w:right w:val="none" w:sz="0" w:space="0" w:color="auto"/>
      </w:divBdr>
    </w:div>
    <w:div w:id="136843339">
      <w:bodyDiv w:val="1"/>
      <w:marLeft w:val="0"/>
      <w:marRight w:val="0"/>
      <w:marTop w:val="0"/>
      <w:marBottom w:val="0"/>
      <w:divBdr>
        <w:top w:val="none" w:sz="0" w:space="0" w:color="auto"/>
        <w:left w:val="none" w:sz="0" w:space="0" w:color="auto"/>
        <w:bottom w:val="none" w:sz="0" w:space="0" w:color="auto"/>
        <w:right w:val="none" w:sz="0" w:space="0" w:color="auto"/>
      </w:divBdr>
    </w:div>
    <w:div w:id="136846047">
      <w:bodyDiv w:val="1"/>
      <w:marLeft w:val="0"/>
      <w:marRight w:val="0"/>
      <w:marTop w:val="0"/>
      <w:marBottom w:val="0"/>
      <w:divBdr>
        <w:top w:val="none" w:sz="0" w:space="0" w:color="auto"/>
        <w:left w:val="none" w:sz="0" w:space="0" w:color="auto"/>
        <w:bottom w:val="none" w:sz="0" w:space="0" w:color="auto"/>
        <w:right w:val="none" w:sz="0" w:space="0" w:color="auto"/>
      </w:divBdr>
    </w:div>
    <w:div w:id="136846408">
      <w:bodyDiv w:val="1"/>
      <w:marLeft w:val="0"/>
      <w:marRight w:val="0"/>
      <w:marTop w:val="0"/>
      <w:marBottom w:val="0"/>
      <w:divBdr>
        <w:top w:val="none" w:sz="0" w:space="0" w:color="auto"/>
        <w:left w:val="none" w:sz="0" w:space="0" w:color="auto"/>
        <w:bottom w:val="none" w:sz="0" w:space="0" w:color="auto"/>
        <w:right w:val="none" w:sz="0" w:space="0" w:color="auto"/>
      </w:divBdr>
    </w:div>
    <w:div w:id="137117738">
      <w:bodyDiv w:val="1"/>
      <w:marLeft w:val="0"/>
      <w:marRight w:val="0"/>
      <w:marTop w:val="0"/>
      <w:marBottom w:val="0"/>
      <w:divBdr>
        <w:top w:val="none" w:sz="0" w:space="0" w:color="auto"/>
        <w:left w:val="none" w:sz="0" w:space="0" w:color="auto"/>
        <w:bottom w:val="none" w:sz="0" w:space="0" w:color="auto"/>
        <w:right w:val="none" w:sz="0" w:space="0" w:color="auto"/>
      </w:divBdr>
    </w:div>
    <w:div w:id="137187966">
      <w:bodyDiv w:val="1"/>
      <w:marLeft w:val="0"/>
      <w:marRight w:val="0"/>
      <w:marTop w:val="0"/>
      <w:marBottom w:val="0"/>
      <w:divBdr>
        <w:top w:val="none" w:sz="0" w:space="0" w:color="auto"/>
        <w:left w:val="none" w:sz="0" w:space="0" w:color="auto"/>
        <w:bottom w:val="none" w:sz="0" w:space="0" w:color="auto"/>
        <w:right w:val="none" w:sz="0" w:space="0" w:color="auto"/>
      </w:divBdr>
    </w:div>
    <w:div w:id="137263047">
      <w:bodyDiv w:val="1"/>
      <w:marLeft w:val="0"/>
      <w:marRight w:val="0"/>
      <w:marTop w:val="0"/>
      <w:marBottom w:val="0"/>
      <w:divBdr>
        <w:top w:val="none" w:sz="0" w:space="0" w:color="auto"/>
        <w:left w:val="none" w:sz="0" w:space="0" w:color="auto"/>
        <w:bottom w:val="none" w:sz="0" w:space="0" w:color="auto"/>
        <w:right w:val="none" w:sz="0" w:space="0" w:color="auto"/>
      </w:divBdr>
    </w:div>
    <w:div w:id="137379866">
      <w:bodyDiv w:val="1"/>
      <w:marLeft w:val="0"/>
      <w:marRight w:val="0"/>
      <w:marTop w:val="0"/>
      <w:marBottom w:val="0"/>
      <w:divBdr>
        <w:top w:val="none" w:sz="0" w:space="0" w:color="auto"/>
        <w:left w:val="none" w:sz="0" w:space="0" w:color="auto"/>
        <w:bottom w:val="none" w:sz="0" w:space="0" w:color="auto"/>
        <w:right w:val="none" w:sz="0" w:space="0" w:color="auto"/>
      </w:divBdr>
    </w:div>
    <w:div w:id="137384110">
      <w:bodyDiv w:val="1"/>
      <w:marLeft w:val="0"/>
      <w:marRight w:val="0"/>
      <w:marTop w:val="0"/>
      <w:marBottom w:val="0"/>
      <w:divBdr>
        <w:top w:val="none" w:sz="0" w:space="0" w:color="auto"/>
        <w:left w:val="none" w:sz="0" w:space="0" w:color="auto"/>
        <w:bottom w:val="none" w:sz="0" w:space="0" w:color="auto"/>
        <w:right w:val="none" w:sz="0" w:space="0" w:color="auto"/>
      </w:divBdr>
    </w:div>
    <w:div w:id="137648832">
      <w:bodyDiv w:val="1"/>
      <w:marLeft w:val="0"/>
      <w:marRight w:val="0"/>
      <w:marTop w:val="0"/>
      <w:marBottom w:val="0"/>
      <w:divBdr>
        <w:top w:val="none" w:sz="0" w:space="0" w:color="auto"/>
        <w:left w:val="none" w:sz="0" w:space="0" w:color="auto"/>
        <w:bottom w:val="none" w:sz="0" w:space="0" w:color="auto"/>
        <w:right w:val="none" w:sz="0" w:space="0" w:color="auto"/>
      </w:divBdr>
    </w:div>
    <w:div w:id="137695572">
      <w:bodyDiv w:val="1"/>
      <w:marLeft w:val="0"/>
      <w:marRight w:val="0"/>
      <w:marTop w:val="0"/>
      <w:marBottom w:val="0"/>
      <w:divBdr>
        <w:top w:val="none" w:sz="0" w:space="0" w:color="auto"/>
        <w:left w:val="none" w:sz="0" w:space="0" w:color="auto"/>
        <w:bottom w:val="none" w:sz="0" w:space="0" w:color="auto"/>
        <w:right w:val="none" w:sz="0" w:space="0" w:color="auto"/>
      </w:divBdr>
    </w:div>
    <w:div w:id="137771641">
      <w:bodyDiv w:val="1"/>
      <w:marLeft w:val="0"/>
      <w:marRight w:val="0"/>
      <w:marTop w:val="0"/>
      <w:marBottom w:val="0"/>
      <w:divBdr>
        <w:top w:val="none" w:sz="0" w:space="0" w:color="auto"/>
        <w:left w:val="none" w:sz="0" w:space="0" w:color="auto"/>
        <w:bottom w:val="none" w:sz="0" w:space="0" w:color="auto"/>
        <w:right w:val="none" w:sz="0" w:space="0" w:color="auto"/>
      </w:divBdr>
    </w:div>
    <w:div w:id="137891460">
      <w:bodyDiv w:val="1"/>
      <w:marLeft w:val="0"/>
      <w:marRight w:val="0"/>
      <w:marTop w:val="0"/>
      <w:marBottom w:val="0"/>
      <w:divBdr>
        <w:top w:val="none" w:sz="0" w:space="0" w:color="auto"/>
        <w:left w:val="none" w:sz="0" w:space="0" w:color="auto"/>
        <w:bottom w:val="none" w:sz="0" w:space="0" w:color="auto"/>
        <w:right w:val="none" w:sz="0" w:space="0" w:color="auto"/>
      </w:divBdr>
    </w:div>
    <w:div w:id="138033362">
      <w:bodyDiv w:val="1"/>
      <w:marLeft w:val="0"/>
      <w:marRight w:val="0"/>
      <w:marTop w:val="0"/>
      <w:marBottom w:val="0"/>
      <w:divBdr>
        <w:top w:val="none" w:sz="0" w:space="0" w:color="auto"/>
        <w:left w:val="none" w:sz="0" w:space="0" w:color="auto"/>
        <w:bottom w:val="none" w:sz="0" w:space="0" w:color="auto"/>
        <w:right w:val="none" w:sz="0" w:space="0" w:color="auto"/>
      </w:divBdr>
    </w:div>
    <w:div w:id="138108507">
      <w:bodyDiv w:val="1"/>
      <w:marLeft w:val="0"/>
      <w:marRight w:val="0"/>
      <w:marTop w:val="0"/>
      <w:marBottom w:val="0"/>
      <w:divBdr>
        <w:top w:val="none" w:sz="0" w:space="0" w:color="auto"/>
        <w:left w:val="none" w:sz="0" w:space="0" w:color="auto"/>
        <w:bottom w:val="none" w:sz="0" w:space="0" w:color="auto"/>
        <w:right w:val="none" w:sz="0" w:space="0" w:color="auto"/>
      </w:divBdr>
    </w:div>
    <w:div w:id="138230294">
      <w:bodyDiv w:val="1"/>
      <w:marLeft w:val="0"/>
      <w:marRight w:val="0"/>
      <w:marTop w:val="0"/>
      <w:marBottom w:val="0"/>
      <w:divBdr>
        <w:top w:val="none" w:sz="0" w:space="0" w:color="auto"/>
        <w:left w:val="none" w:sz="0" w:space="0" w:color="auto"/>
        <w:bottom w:val="none" w:sz="0" w:space="0" w:color="auto"/>
        <w:right w:val="none" w:sz="0" w:space="0" w:color="auto"/>
      </w:divBdr>
    </w:div>
    <w:div w:id="138309113">
      <w:bodyDiv w:val="1"/>
      <w:marLeft w:val="0"/>
      <w:marRight w:val="0"/>
      <w:marTop w:val="0"/>
      <w:marBottom w:val="0"/>
      <w:divBdr>
        <w:top w:val="none" w:sz="0" w:space="0" w:color="auto"/>
        <w:left w:val="none" w:sz="0" w:space="0" w:color="auto"/>
        <w:bottom w:val="none" w:sz="0" w:space="0" w:color="auto"/>
        <w:right w:val="none" w:sz="0" w:space="0" w:color="auto"/>
      </w:divBdr>
    </w:div>
    <w:div w:id="138309421">
      <w:bodyDiv w:val="1"/>
      <w:marLeft w:val="0"/>
      <w:marRight w:val="0"/>
      <w:marTop w:val="0"/>
      <w:marBottom w:val="0"/>
      <w:divBdr>
        <w:top w:val="none" w:sz="0" w:space="0" w:color="auto"/>
        <w:left w:val="none" w:sz="0" w:space="0" w:color="auto"/>
        <w:bottom w:val="none" w:sz="0" w:space="0" w:color="auto"/>
        <w:right w:val="none" w:sz="0" w:space="0" w:color="auto"/>
      </w:divBdr>
    </w:div>
    <w:div w:id="138378705">
      <w:bodyDiv w:val="1"/>
      <w:marLeft w:val="0"/>
      <w:marRight w:val="0"/>
      <w:marTop w:val="0"/>
      <w:marBottom w:val="0"/>
      <w:divBdr>
        <w:top w:val="none" w:sz="0" w:space="0" w:color="auto"/>
        <w:left w:val="none" w:sz="0" w:space="0" w:color="auto"/>
        <w:bottom w:val="none" w:sz="0" w:space="0" w:color="auto"/>
        <w:right w:val="none" w:sz="0" w:space="0" w:color="auto"/>
      </w:divBdr>
    </w:div>
    <w:div w:id="138613245">
      <w:bodyDiv w:val="1"/>
      <w:marLeft w:val="0"/>
      <w:marRight w:val="0"/>
      <w:marTop w:val="0"/>
      <w:marBottom w:val="0"/>
      <w:divBdr>
        <w:top w:val="none" w:sz="0" w:space="0" w:color="auto"/>
        <w:left w:val="none" w:sz="0" w:space="0" w:color="auto"/>
        <w:bottom w:val="none" w:sz="0" w:space="0" w:color="auto"/>
        <w:right w:val="none" w:sz="0" w:space="0" w:color="auto"/>
      </w:divBdr>
    </w:div>
    <w:div w:id="138886815">
      <w:bodyDiv w:val="1"/>
      <w:marLeft w:val="0"/>
      <w:marRight w:val="0"/>
      <w:marTop w:val="0"/>
      <w:marBottom w:val="0"/>
      <w:divBdr>
        <w:top w:val="none" w:sz="0" w:space="0" w:color="auto"/>
        <w:left w:val="none" w:sz="0" w:space="0" w:color="auto"/>
        <w:bottom w:val="none" w:sz="0" w:space="0" w:color="auto"/>
        <w:right w:val="none" w:sz="0" w:space="0" w:color="auto"/>
      </w:divBdr>
    </w:div>
    <w:div w:id="138960572">
      <w:bodyDiv w:val="1"/>
      <w:marLeft w:val="0"/>
      <w:marRight w:val="0"/>
      <w:marTop w:val="0"/>
      <w:marBottom w:val="0"/>
      <w:divBdr>
        <w:top w:val="none" w:sz="0" w:space="0" w:color="auto"/>
        <w:left w:val="none" w:sz="0" w:space="0" w:color="auto"/>
        <w:bottom w:val="none" w:sz="0" w:space="0" w:color="auto"/>
        <w:right w:val="none" w:sz="0" w:space="0" w:color="auto"/>
      </w:divBdr>
    </w:div>
    <w:div w:id="139007627">
      <w:bodyDiv w:val="1"/>
      <w:marLeft w:val="0"/>
      <w:marRight w:val="0"/>
      <w:marTop w:val="0"/>
      <w:marBottom w:val="0"/>
      <w:divBdr>
        <w:top w:val="none" w:sz="0" w:space="0" w:color="auto"/>
        <w:left w:val="none" w:sz="0" w:space="0" w:color="auto"/>
        <w:bottom w:val="none" w:sz="0" w:space="0" w:color="auto"/>
        <w:right w:val="none" w:sz="0" w:space="0" w:color="auto"/>
      </w:divBdr>
    </w:div>
    <w:div w:id="139032579">
      <w:bodyDiv w:val="1"/>
      <w:marLeft w:val="0"/>
      <w:marRight w:val="0"/>
      <w:marTop w:val="0"/>
      <w:marBottom w:val="0"/>
      <w:divBdr>
        <w:top w:val="none" w:sz="0" w:space="0" w:color="auto"/>
        <w:left w:val="none" w:sz="0" w:space="0" w:color="auto"/>
        <w:bottom w:val="none" w:sz="0" w:space="0" w:color="auto"/>
        <w:right w:val="none" w:sz="0" w:space="0" w:color="auto"/>
      </w:divBdr>
    </w:div>
    <w:div w:id="139228163">
      <w:bodyDiv w:val="1"/>
      <w:marLeft w:val="0"/>
      <w:marRight w:val="0"/>
      <w:marTop w:val="0"/>
      <w:marBottom w:val="0"/>
      <w:divBdr>
        <w:top w:val="none" w:sz="0" w:space="0" w:color="auto"/>
        <w:left w:val="none" w:sz="0" w:space="0" w:color="auto"/>
        <w:bottom w:val="none" w:sz="0" w:space="0" w:color="auto"/>
        <w:right w:val="none" w:sz="0" w:space="0" w:color="auto"/>
      </w:divBdr>
    </w:div>
    <w:div w:id="139274759">
      <w:bodyDiv w:val="1"/>
      <w:marLeft w:val="0"/>
      <w:marRight w:val="0"/>
      <w:marTop w:val="0"/>
      <w:marBottom w:val="0"/>
      <w:divBdr>
        <w:top w:val="none" w:sz="0" w:space="0" w:color="auto"/>
        <w:left w:val="none" w:sz="0" w:space="0" w:color="auto"/>
        <w:bottom w:val="none" w:sz="0" w:space="0" w:color="auto"/>
        <w:right w:val="none" w:sz="0" w:space="0" w:color="auto"/>
      </w:divBdr>
    </w:div>
    <w:div w:id="139275663">
      <w:bodyDiv w:val="1"/>
      <w:marLeft w:val="0"/>
      <w:marRight w:val="0"/>
      <w:marTop w:val="0"/>
      <w:marBottom w:val="0"/>
      <w:divBdr>
        <w:top w:val="none" w:sz="0" w:space="0" w:color="auto"/>
        <w:left w:val="none" w:sz="0" w:space="0" w:color="auto"/>
        <w:bottom w:val="none" w:sz="0" w:space="0" w:color="auto"/>
        <w:right w:val="none" w:sz="0" w:space="0" w:color="auto"/>
      </w:divBdr>
    </w:div>
    <w:div w:id="139464638">
      <w:bodyDiv w:val="1"/>
      <w:marLeft w:val="0"/>
      <w:marRight w:val="0"/>
      <w:marTop w:val="0"/>
      <w:marBottom w:val="0"/>
      <w:divBdr>
        <w:top w:val="none" w:sz="0" w:space="0" w:color="auto"/>
        <w:left w:val="none" w:sz="0" w:space="0" w:color="auto"/>
        <w:bottom w:val="none" w:sz="0" w:space="0" w:color="auto"/>
        <w:right w:val="none" w:sz="0" w:space="0" w:color="auto"/>
      </w:divBdr>
    </w:div>
    <w:div w:id="139618169">
      <w:bodyDiv w:val="1"/>
      <w:marLeft w:val="0"/>
      <w:marRight w:val="0"/>
      <w:marTop w:val="0"/>
      <w:marBottom w:val="0"/>
      <w:divBdr>
        <w:top w:val="none" w:sz="0" w:space="0" w:color="auto"/>
        <w:left w:val="none" w:sz="0" w:space="0" w:color="auto"/>
        <w:bottom w:val="none" w:sz="0" w:space="0" w:color="auto"/>
        <w:right w:val="none" w:sz="0" w:space="0" w:color="auto"/>
      </w:divBdr>
    </w:div>
    <w:div w:id="139885460">
      <w:bodyDiv w:val="1"/>
      <w:marLeft w:val="0"/>
      <w:marRight w:val="0"/>
      <w:marTop w:val="0"/>
      <w:marBottom w:val="0"/>
      <w:divBdr>
        <w:top w:val="none" w:sz="0" w:space="0" w:color="auto"/>
        <w:left w:val="none" w:sz="0" w:space="0" w:color="auto"/>
        <w:bottom w:val="none" w:sz="0" w:space="0" w:color="auto"/>
        <w:right w:val="none" w:sz="0" w:space="0" w:color="auto"/>
      </w:divBdr>
    </w:div>
    <w:div w:id="140082852">
      <w:bodyDiv w:val="1"/>
      <w:marLeft w:val="0"/>
      <w:marRight w:val="0"/>
      <w:marTop w:val="0"/>
      <w:marBottom w:val="0"/>
      <w:divBdr>
        <w:top w:val="none" w:sz="0" w:space="0" w:color="auto"/>
        <w:left w:val="none" w:sz="0" w:space="0" w:color="auto"/>
        <w:bottom w:val="none" w:sz="0" w:space="0" w:color="auto"/>
        <w:right w:val="none" w:sz="0" w:space="0" w:color="auto"/>
      </w:divBdr>
    </w:div>
    <w:div w:id="140536773">
      <w:bodyDiv w:val="1"/>
      <w:marLeft w:val="0"/>
      <w:marRight w:val="0"/>
      <w:marTop w:val="0"/>
      <w:marBottom w:val="0"/>
      <w:divBdr>
        <w:top w:val="none" w:sz="0" w:space="0" w:color="auto"/>
        <w:left w:val="none" w:sz="0" w:space="0" w:color="auto"/>
        <w:bottom w:val="none" w:sz="0" w:space="0" w:color="auto"/>
        <w:right w:val="none" w:sz="0" w:space="0" w:color="auto"/>
      </w:divBdr>
    </w:div>
    <w:div w:id="140730166">
      <w:bodyDiv w:val="1"/>
      <w:marLeft w:val="0"/>
      <w:marRight w:val="0"/>
      <w:marTop w:val="0"/>
      <w:marBottom w:val="0"/>
      <w:divBdr>
        <w:top w:val="none" w:sz="0" w:space="0" w:color="auto"/>
        <w:left w:val="none" w:sz="0" w:space="0" w:color="auto"/>
        <w:bottom w:val="none" w:sz="0" w:space="0" w:color="auto"/>
        <w:right w:val="none" w:sz="0" w:space="0" w:color="auto"/>
      </w:divBdr>
    </w:div>
    <w:div w:id="140779539">
      <w:bodyDiv w:val="1"/>
      <w:marLeft w:val="0"/>
      <w:marRight w:val="0"/>
      <w:marTop w:val="0"/>
      <w:marBottom w:val="0"/>
      <w:divBdr>
        <w:top w:val="none" w:sz="0" w:space="0" w:color="auto"/>
        <w:left w:val="none" w:sz="0" w:space="0" w:color="auto"/>
        <w:bottom w:val="none" w:sz="0" w:space="0" w:color="auto"/>
        <w:right w:val="none" w:sz="0" w:space="0" w:color="auto"/>
      </w:divBdr>
    </w:div>
    <w:div w:id="141045449">
      <w:bodyDiv w:val="1"/>
      <w:marLeft w:val="0"/>
      <w:marRight w:val="0"/>
      <w:marTop w:val="0"/>
      <w:marBottom w:val="0"/>
      <w:divBdr>
        <w:top w:val="none" w:sz="0" w:space="0" w:color="auto"/>
        <w:left w:val="none" w:sz="0" w:space="0" w:color="auto"/>
        <w:bottom w:val="none" w:sz="0" w:space="0" w:color="auto"/>
        <w:right w:val="none" w:sz="0" w:space="0" w:color="auto"/>
      </w:divBdr>
    </w:div>
    <w:div w:id="141119054">
      <w:bodyDiv w:val="1"/>
      <w:marLeft w:val="0"/>
      <w:marRight w:val="0"/>
      <w:marTop w:val="0"/>
      <w:marBottom w:val="0"/>
      <w:divBdr>
        <w:top w:val="none" w:sz="0" w:space="0" w:color="auto"/>
        <w:left w:val="none" w:sz="0" w:space="0" w:color="auto"/>
        <w:bottom w:val="none" w:sz="0" w:space="0" w:color="auto"/>
        <w:right w:val="none" w:sz="0" w:space="0" w:color="auto"/>
      </w:divBdr>
    </w:div>
    <w:div w:id="141315247">
      <w:bodyDiv w:val="1"/>
      <w:marLeft w:val="0"/>
      <w:marRight w:val="0"/>
      <w:marTop w:val="0"/>
      <w:marBottom w:val="0"/>
      <w:divBdr>
        <w:top w:val="none" w:sz="0" w:space="0" w:color="auto"/>
        <w:left w:val="none" w:sz="0" w:space="0" w:color="auto"/>
        <w:bottom w:val="none" w:sz="0" w:space="0" w:color="auto"/>
        <w:right w:val="none" w:sz="0" w:space="0" w:color="auto"/>
      </w:divBdr>
    </w:div>
    <w:div w:id="141315425">
      <w:bodyDiv w:val="1"/>
      <w:marLeft w:val="0"/>
      <w:marRight w:val="0"/>
      <w:marTop w:val="0"/>
      <w:marBottom w:val="0"/>
      <w:divBdr>
        <w:top w:val="none" w:sz="0" w:space="0" w:color="auto"/>
        <w:left w:val="none" w:sz="0" w:space="0" w:color="auto"/>
        <w:bottom w:val="none" w:sz="0" w:space="0" w:color="auto"/>
        <w:right w:val="none" w:sz="0" w:space="0" w:color="auto"/>
      </w:divBdr>
    </w:div>
    <w:div w:id="141385138">
      <w:bodyDiv w:val="1"/>
      <w:marLeft w:val="0"/>
      <w:marRight w:val="0"/>
      <w:marTop w:val="0"/>
      <w:marBottom w:val="0"/>
      <w:divBdr>
        <w:top w:val="none" w:sz="0" w:space="0" w:color="auto"/>
        <w:left w:val="none" w:sz="0" w:space="0" w:color="auto"/>
        <w:bottom w:val="none" w:sz="0" w:space="0" w:color="auto"/>
        <w:right w:val="none" w:sz="0" w:space="0" w:color="auto"/>
      </w:divBdr>
    </w:div>
    <w:div w:id="141582393">
      <w:bodyDiv w:val="1"/>
      <w:marLeft w:val="0"/>
      <w:marRight w:val="0"/>
      <w:marTop w:val="0"/>
      <w:marBottom w:val="0"/>
      <w:divBdr>
        <w:top w:val="none" w:sz="0" w:space="0" w:color="auto"/>
        <w:left w:val="none" w:sz="0" w:space="0" w:color="auto"/>
        <w:bottom w:val="none" w:sz="0" w:space="0" w:color="auto"/>
        <w:right w:val="none" w:sz="0" w:space="0" w:color="auto"/>
      </w:divBdr>
    </w:div>
    <w:div w:id="141654954">
      <w:bodyDiv w:val="1"/>
      <w:marLeft w:val="0"/>
      <w:marRight w:val="0"/>
      <w:marTop w:val="0"/>
      <w:marBottom w:val="0"/>
      <w:divBdr>
        <w:top w:val="none" w:sz="0" w:space="0" w:color="auto"/>
        <w:left w:val="none" w:sz="0" w:space="0" w:color="auto"/>
        <w:bottom w:val="none" w:sz="0" w:space="0" w:color="auto"/>
        <w:right w:val="none" w:sz="0" w:space="0" w:color="auto"/>
      </w:divBdr>
    </w:div>
    <w:div w:id="141850214">
      <w:bodyDiv w:val="1"/>
      <w:marLeft w:val="0"/>
      <w:marRight w:val="0"/>
      <w:marTop w:val="0"/>
      <w:marBottom w:val="0"/>
      <w:divBdr>
        <w:top w:val="none" w:sz="0" w:space="0" w:color="auto"/>
        <w:left w:val="none" w:sz="0" w:space="0" w:color="auto"/>
        <w:bottom w:val="none" w:sz="0" w:space="0" w:color="auto"/>
        <w:right w:val="none" w:sz="0" w:space="0" w:color="auto"/>
      </w:divBdr>
    </w:div>
    <w:div w:id="141968540">
      <w:bodyDiv w:val="1"/>
      <w:marLeft w:val="0"/>
      <w:marRight w:val="0"/>
      <w:marTop w:val="0"/>
      <w:marBottom w:val="0"/>
      <w:divBdr>
        <w:top w:val="none" w:sz="0" w:space="0" w:color="auto"/>
        <w:left w:val="none" w:sz="0" w:space="0" w:color="auto"/>
        <w:bottom w:val="none" w:sz="0" w:space="0" w:color="auto"/>
        <w:right w:val="none" w:sz="0" w:space="0" w:color="auto"/>
      </w:divBdr>
    </w:div>
    <w:div w:id="142428470">
      <w:bodyDiv w:val="1"/>
      <w:marLeft w:val="0"/>
      <w:marRight w:val="0"/>
      <w:marTop w:val="0"/>
      <w:marBottom w:val="0"/>
      <w:divBdr>
        <w:top w:val="none" w:sz="0" w:space="0" w:color="auto"/>
        <w:left w:val="none" w:sz="0" w:space="0" w:color="auto"/>
        <w:bottom w:val="none" w:sz="0" w:space="0" w:color="auto"/>
        <w:right w:val="none" w:sz="0" w:space="0" w:color="auto"/>
      </w:divBdr>
    </w:div>
    <w:div w:id="142547369">
      <w:bodyDiv w:val="1"/>
      <w:marLeft w:val="0"/>
      <w:marRight w:val="0"/>
      <w:marTop w:val="0"/>
      <w:marBottom w:val="0"/>
      <w:divBdr>
        <w:top w:val="none" w:sz="0" w:space="0" w:color="auto"/>
        <w:left w:val="none" w:sz="0" w:space="0" w:color="auto"/>
        <w:bottom w:val="none" w:sz="0" w:space="0" w:color="auto"/>
        <w:right w:val="none" w:sz="0" w:space="0" w:color="auto"/>
      </w:divBdr>
    </w:div>
    <w:div w:id="142549009">
      <w:bodyDiv w:val="1"/>
      <w:marLeft w:val="0"/>
      <w:marRight w:val="0"/>
      <w:marTop w:val="0"/>
      <w:marBottom w:val="0"/>
      <w:divBdr>
        <w:top w:val="none" w:sz="0" w:space="0" w:color="auto"/>
        <w:left w:val="none" w:sz="0" w:space="0" w:color="auto"/>
        <w:bottom w:val="none" w:sz="0" w:space="0" w:color="auto"/>
        <w:right w:val="none" w:sz="0" w:space="0" w:color="auto"/>
      </w:divBdr>
    </w:div>
    <w:div w:id="142894326">
      <w:bodyDiv w:val="1"/>
      <w:marLeft w:val="0"/>
      <w:marRight w:val="0"/>
      <w:marTop w:val="0"/>
      <w:marBottom w:val="0"/>
      <w:divBdr>
        <w:top w:val="none" w:sz="0" w:space="0" w:color="auto"/>
        <w:left w:val="none" w:sz="0" w:space="0" w:color="auto"/>
        <w:bottom w:val="none" w:sz="0" w:space="0" w:color="auto"/>
        <w:right w:val="none" w:sz="0" w:space="0" w:color="auto"/>
      </w:divBdr>
    </w:div>
    <w:div w:id="142937816">
      <w:bodyDiv w:val="1"/>
      <w:marLeft w:val="0"/>
      <w:marRight w:val="0"/>
      <w:marTop w:val="0"/>
      <w:marBottom w:val="0"/>
      <w:divBdr>
        <w:top w:val="none" w:sz="0" w:space="0" w:color="auto"/>
        <w:left w:val="none" w:sz="0" w:space="0" w:color="auto"/>
        <w:bottom w:val="none" w:sz="0" w:space="0" w:color="auto"/>
        <w:right w:val="none" w:sz="0" w:space="0" w:color="auto"/>
      </w:divBdr>
    </w:div>
    <w:div w:id="143086093">
      <w:bodyDiv w:val="1"/>
      <w:marLeft w:val="0"/>
      <w:marRight w:val="0"/>
      <w:marTop w:val="0"/>
      <w:marBottom w:val="0"/>
      <w:divBdr>
        <w:top w:val="none" w:sz="0" w:space="0" w:color="auto"/>
        <w:left w:val="none" w:sz="0" w:space="0" w:color="auto"/>
        <w:bottom w:val="none" w:sz="0" w:space="0" w:color="auto"/>
        <w:right w:val="none" w:sz="0" w:space="0" w:color="auto"/>
      </w:divBdr>
    </w:div>
    <w:div w:id="143087532">
      <w:bodyDiv w:val="1"/>
      <w:marLeft w:val="0"/>
      <w:marRight w:val="0"/>
      <w:marTop w:val="0"/>
      <w:marBottom w:val="0"/>
      <w:divBdr>
        <w:top w:val="none" w:sz="0" w:space="0" w:color="auto"/>
        <w:left w:val="none" w:sz="0" w:space="0" w:color="auto"/>
        <w:bottom w:val="none" w:sz="0" w:space="0" w:color="auto"/>
        <w:right w:val="none" w:sz="0" w:space="0" w:color="auto"/>
      </w:divBdr>
    </w:div>
    <w:div w:id="143131373">
      <w:bodyDiv w:val="1"/>
      <w:marLeft w:val="0"/>
      <w:marRight w:val="0"/>
      <w:marTop w:val="0"/>
      <w:marBottom w:val="0"/>
      <w:divBdr>
        <w:top w:val="none" w:sz="0" w:space="0" w:color="auto"/>
        <w:left w:val="none" w:sz="0" w:space="0" w:color="auto"/>
        <w:bottom w:val="none" w:sz="0" w:space="0" w:color="auto"/>
        <w:right w:val="none" w:sz="0" w:space="0" w:color="auto"/>
      </w:divBdr>
    </w:div>
    <w:div w:id="143159307">
      <w:bodyDiv w:val="1"/>
      <w:marLeft w:val="0"/>
      <w:marRight w:val="0"/>
      <w:marTop w:val="0"/>
      <w:marBottom w:val="0"/>
      <w:divBdr>
        <w:top w:val="none" w:sz="0" w:space="0" w:color="auto"/>
        <w:left w:val="none" w:sz="0" w:space="0" w:color="auto"/>
        <w:bottom w:val="none" w:sz="0" w:space="0" w:color="auto"/>
        <w:right w:val="none" w:sz="0" w:space="0" w:color="auto"/>
      </w:divBdr>
    </w:div>
    <w:div w:id="143208710">
      <w:bodyDiv w:val="1"/>
      <w:marLeft w:val="0"/>
      <w:marRight w:val="0"/>
      <w:marTop w:val="0"/>
      <w:marBottom w:val="0"/>
      <w:divBdr>
        <w:top w:val="none" w:sz="0" w:space="0" w:color="auto"/>
        <w:left w:val="none" w:sz="0" w:space="0" w:color="auto"/>
        <w:bottom w:val="none" w:sz="0" w:space="0" w:color="auto"/>
        <w:right w:val="none" w:sz="0" w:space="0" w:color="auto"/>
      </w:divBdr>
    </w:div>
    <w:div w:id="143356775">
      <w:bodyDiv w:val="1"/>
      <w:marLeft w:val="0"/>
      <w:marRight w:val="0"/>
      <w:marTop w:val="0"/>
      <w:marBottom w:val="0"/>
      <w:divBdr>
        <w:top w:val="none" w:sz="0" w:space="0" w:color="auto"/>
        <w:left w:val="none" w:sz="0" w:space="0" w:color="auto"/>
        <w:bottom w:val="none" w:sz="0" w:space="0" w:color="auto"/>
        <w:right w:val="none" w:sz="0" w:space="0" w:color="auto"/>
      </w:divBdr>
    </w:div>
    <w:div w:id="143552346">
      <w:bodyDiv w:val="1"/>
      <w:marLeft w:val="0"/>
      <w:marRight w:val="0"/>
      <w:marTop w:val="0"/>
      <w:marBottom w:val="0"/>
      <w:divBdr>
        <w:top w:val="none" w:sz="0" w:space="0" w:color="auto"/>
        <w:left w:val="none" w:sz="0" w:space="0" w:color="auto"/>
        <w:bottom w:val="none" w:sz="0" w:space="0" w:color="auto"/>
        <w:right w:val="none" w:sz="0" w:space="0" w:color="auto"/>
      </w:divBdr>
    </w:div>
    <w:div w:id="144050475">
      <w:bodyDiv w:val="1"/>
      <w:marLeft w:val="0"/>
      <w:marRight w:val="0"/>
      <w:marTop w:val="0"/>
      <w:marBottom w:val="0"/>
      <w:divBdr>
        <w:top w:val="none" w:sz="0" w:space="0" w:color="auto"/>
        <w:left w:val="none" w:sz="0" w:space="0" w:color="auto"/>
        <w:bottom w:val="none" w:sz="0" w:space="0" w:color="auto"/>
        <w:right w:val="none" w:sz="0" w:space="0" w:color="auto"/>
      </w:divBdr>
    </w:div>
    <w:div w:id="144055204">
      <w:bodyDiv w:val="1"/>
      <w:marLeft w:val="0"/>
      <w:marRight w:val="0"/>
      <w:marTop w:val="0"/>
      <w:marBottom w:val="0"/>
      <w:divBdr>
        <w:top w:val="none" w:sz="0" w:space="0" w:color="auto"/>
        <w:left w:val="none" w:sz="0" w:space="0" w:color="auto"/>
        <w:bottom w:val="none" w:sz="0" w:space="0" w:color="auto"/>
        <w:right w:val="none" w:sz="0" w:space="0" w:color="auto"/>
      </w:divBdr>
    </w:div>
    <w:div w:id="144199816">
      <w:bodyDiv w:val="1"/>
      <w:marLeft w:val="0"/>
      <w:marRight w:val="0"/>
      <w:marTop w:val="0"/>
      <w:marBottom w:val="0"/>
      <w:divBdr>
        <w:top w:val="none" w:sz="0" w:space="0" w:color="auto"/>
        <w:left w:val="none" w:sz="0" w:space="0" w:color="auto"/>
        <w:bottom w:val="none" w:sz="0" w:space="0" w:color="auto"/>
        <w:right w:val="none" w:sz="0" w:space="0" w:color="auto"/>
      </w:divBdr>
    </w:div>
    <w:div w:id="144318251">
      <w:bodyDiv w:val="1"/>
      <w:marLeft w:val="0"/>
      <w:marRight w:val="0"/>
      <w:marTop w:val="0"/>
      <w:marBottom w:val="0"/>
      <w:divBdr>
        <w:top w:val="none" w:sz="0" w:space="0" w:color="auto"/>
        <w:left w:val="none" w:sz="0" w:space="0" w:color="auto"/>
        <w:bottom w:val="none" w:sz="0" w:space="0" w:color="auto"/>
        <w:right w:val="none" w:sz="0" w:space="0" w:color="auto"/>
      </w:divBdr>
    </w:div>
    <w:div w:id="144588637">
      <w:bodyDiv w:val="1"/>
      <w:marLeft w:val="0"/>
      <w:marRight w:val="0"/>
      <w:marTop w:val="0"/>
      <w:marBottom w:val="0"/>
      <w:divBdr>
        <w:top w:val="none" w:sz="0" w:space="0" w:color="auto"/>
        <w:left w:val="none" w:sz="0" w:space="0" w:color="auto"/>
        <w:bottom w:val="none" w:sz="0" w:space="0" w:color="auto"/>
        <w:right w:val="none" w:sz="0" w:space="0" w:color="auto"/>
      </w:divBdr>
    </w:div>
    <w:div w:id="144593599">
      <w:bodyDiv w:val="1"/>
      <w:marLeft w:val="0"/>
      <w:marRight w:val="0"/>
      <w:marTop w:val="0"/>
      <w:marBottom w:val="0"/>
      <w:divBdr>
        <w:top w:val="none" w:sz="0" w:space="0" w:color="auto"/>
        <w:left w:val="none" w:sz="0" w:space="0" w:color="auto"/>
        <w:bottom w:val="none" w:sz="0" w:space="0" w:color="auto"/>
        <w:right w:val="none" w:sz="0" w:space="0" w:color="auto"/>
      </w:divBdr>
    </w:div>
    <w:div w:id="144705540">
      <w:bodyDiv w:val="1"/>
      <w:marLeft w:val="0"/>
      <w:marRight w:val="0"/>
      <w:marTop w:val="0"/>
      <w:marBottom w:val="0"/>
      <w:divBdr>
        <w:top w:val="none" w:sz="0" w:space="0" w:color="auto"/>
        <w:left w:val="none" w:sz="0" w:space="0" w:color="auto"/>
        <w:bottom w:val="none" w:sz="0" w:space="0" w:color="auto"/>
        <w:right w:val="none" w:sz="0" w:space="0" w:color="auto"/>
      </w:divBdr>
    </w:div>
    <w:div w:id="144857048">
      <w:bodyDiv w:val="1"/>
      <w:marLeft w:val="0"/>
      <w:marRight w:val="0"/>
      <w:marTop w:val="0"/>
      <w:marBottom w:val="0"/>
      <w:divBdr>
        <w:top w:val="none" w:sz="0" w:space="0" w:color="auto"/>
        <w:left w:val="none" w:sz="0" w:space="0" w:color="auto"/>
        <w:bottom w:val="none" w:sz="0" w:space="0" w:color="auto"/>
        <w:right w:val="none" w:sz="0" w:space="0" w:color="auto"/>
      </w:divBdr>
    </w:div>
    <w:div w:id="145053247">
      <w:bodyDiv w:val="1"/>
      <w:marLeft w:val="0"/>
      <w:marRight w:val="0"/>
      <w:marTop w:val="0"/>
      <w:marBottom w:val="0"/>
      <w:divBdr>
        <w:top w:val="none" w:sz="0" w:space="0" w:color="auto"/>
        <w:left w:val="none" w:sz="0" w:space="0" w:color="auto"/>
        <w:bottom w:val="none" w:sz="0" w:space="0" w:color="auto"/>
        <w:right w:val="none" w:sz="0" w:space="0" w:color="auto"/>
      </w:divBdr>
    </w:div>
    <w:div w:id="145322846">
      <w:bodyDiv w:val="1"/>
      <w:marLeft w:val="0"/>
      <w:marRight w:val="0"/>
      <w:marTop w:val="0"/>
      <w:marBottom w:val="0"/>
      <w:divBdr>
        <w:top w:val="none" w:sz="0" w:space="0" w:color="auto"/>
        <w:left w:val="none" w:sz="0" w:space="0" w:color="auto"/>
        <w:bottom w:val="none" w:sz="0" w:space="0" w:color="auto"/>
        <w:right w:val="none" w:sz="0" w:space="0" w:color="auto"/>
      </w:divBdr>
    </w:div>
    <w:div w:id="145359253">
      <w:bodyDiv w:val="1"/>
      <w:marLeft w:val="0"/>
      <w:marRight w:val="0"/>
      <w:marTop w:val="0"/>
      <w:marBottom w:val="0"/>
      <w:divBdr>
        <w:top w:val="none" w:sz="0" w:space="0" w:color="auto"/>
        <w:left w:val="none" w:sz="0" w:space="0" w:color="auto"/>
        <w:bottom w:val="none" w:sz="0" w:space="0" w:color="auto"/>
        <w:right w:val="none" w:sz="0" w:space="0" w:color="auto"/>
      </w:divBdr>
    </w:div>
    <w:div w:id="145360112">
      <w:bodyDiv w:val="1"/>
      <w:marLeft w:val="0"/>
      <w:marRight w:val="0"/>
      <w:marTop w:val="0"/>
      <w:marBottom w:val="0"/>
      <w:divBdr>
        <w:top w:val="none" w:sz="0" w:space="0" w:color="auto"/>
        <w:left w:val="none" w:sz="0" w:space="0" w:color="auto"/>
        <w:bottom w:val="none" w:sz="0" w:space="0" w:color="auto"/>
        <w:right w:val="none" w:sz="0" w:space="0" w:color="auto"/>
      </w:divBdr>
    </w:div>
    <w:div w:id="145441802">
      <w:bodyDiv w:val="1"/>
      <w:marLeft w:val="0"/>
      <w:marRight w:val="0"/>
      <w:marTop w:val="0"/>
      <w:marBottom w:val="0"/>
      <w:divBdr>
        <w:top w:val="none" w:sz="0" w:space="0" w:color="auto"/>
        <w:left w:val="none" w:sz="0" w:space="0" w:color="auto"/>
        <w:bottom w:val="none" w:sz="0" w:space="0" w:color="auto"/>
        <w:right w:val="none" w:sz="0" w:space="0" w:color="auto"/>
      </w:divBdr>
    </w:div>
    <w:div w:id="145510089">
      <w:bodyDiv w:val="1"/>
      <w:marLeft w:val="0"/>
      <w:marRight w:val="0"/>
      <w:marTop w:val="0"/>
      <w:marBottom w:val="0"/>
      <w:divBdr>
        <w:top w:val="none" w:sz="0" w:space="0" w:color="auto"/>
        <w:left w:val="none" w:sz="0" w:space="0" w:color="auto"/>
        <w:bottom w:val="none" w:sz="0" w:space="0" w:color="auto"/>
        <w:right w:val="none" w:sz="0" w:space="0" w:color="auto"/>
      </w:divBdr>
    </w:div>
    <w:div w:id="145634869">
      <w:bodyDiv w:val="1"/>
      <w:marLeft w:val="0"/>
      <w:marRight w:val="0"/>
      <w:marTop w:val="0"/>
      <w:marBottom w:val="0"/>
      <w:divBdr>
        <w:top w:val="none" w:sz="0" w:space="0" w:color="auto"/>
        <w:left w:val="none" w:sz="0" w:space="0" w:color="auto"/>
        <w:bottom w:val="none" w:sz="0" w:space="0" w:color="auto"/>
        <w:right w:val="none" w:sz="0" w:space="0" w:color="auto"/>
      </w:divBdr>
    </w:div>
    <w:div w:id="145706307">
      <w:bodyDiv w:val="1"/>
      <w:marLeft w:val="0"/>
      <w:marRight w:val="0"/>
      <w:marTop w:val="0"/>
      <w:marBottom w:val="0"/>
      <w:divBdr>
        <w:top w:val="none" w:sz="0" w:space="0" w:color="auto"/>
        <w:left w:val="none" w:sz="0" w:space="0" w:color="auto"/>
        <w:bottom w:val="none" w:sz="0" w:space="0" w:color="auto"/>
        <w:right w:val="none" w:sz="0" w:space="0" w:color="auto"/>
      </w:divBdr>
    </w:div>
    <w:div w:id="145754400">
      <w:bodyDiv w:val="1"/>
      <w:marLeft w:val="0"/>
      <w:marRight w:val="0"/>
      <w:marTop w:val="0"/>
      <w:marBottom w:val="0"/>
      <w:divBdr>
        <w:top w:val="none" w:sz="0" w:space="0" w:color="auto"/>
        <w:left w:val="none" w:sz="0" w:space="0" w:color="auto"/>
        <w:bottom w:val="none" w:sz="0" w:space="0" w:color="auto"/>
        <w:right w:val="none" w:sz="0" w:space="0" w:color="auto"/>
      </w:divBdr>
    </w:div>
    <w:div w:id="145783398">
      <w:bodyDiv w:val="1"/>
      <w:marLeft w:val="0"/>
      <w:marRight w:val="0"/>
      <w:marTop w:val="0"/>
      <w:marBottom w:val="0"/>
      <w:divBdr>
        <w:top w:val="none" w:sz="0" w:space="0" w:color="auto"/>
        <w:left w:val="none" w:sz="0" w:space="0" w:color="auto"/>
        <w:bottom w:val="none" w:sz="0" w:space="0" w:color="auto"/>
        <w:right w:val="none" w:sz="0" w:space="0" w:color="auto"/>
      </w:divBdr>
    </w:div>
    <w:div w:id="145904994">
      <w:bodyDiv w:val="1"/>
      <w:marLeft w:val="0"/>
      <w:marRight w:val="0"/>
      <w:marTop w:val="0"/>
      <w:marBottom w:val="0"/>
      <w:divBdr>
        <w:top w:val="none" w:sz="0" w:space="0" w:color="auto"/>
        <w:left w:val="none" w:sz="0" w:space="0" w:color="auto"/>
        <w:bottom w:val="none" w:sz="0" w:space="0" w:color="auto"/>
        <w:right w:val="none" w:sz="0" w:space="0" w:color="auto"/>
      </w:divBdr>
    </w:div>
    <w:div w:id="145905159">
      <w:bodyDiv w:val="1"/>
      <w:marLeft w:val="0"/>
      <w:marRight w:val="0"/>
      <w:marTop w:val="0"/>
      <w:marBottom w:val="0"/>
      <w:divBdr>
        <w:top w:val="none" w:sz="0" w:space="0" w:color="auto"/>
        <w:left w:val="none" w:sz="0" w:space="0" w:color="auto"/>
        <w:bottom w:val="none" w:sz="0" w:space="0" w:color="auto"/>
        <w:right w:val="none" w:sz="0" w:space="0" w:color="auto"/>
      </w:divBdr>
    </w:div>
    <w:div w:id="146022566">
      <w:bodyDiv w:val="1"/>
      <w:marLeft w:val="0"/>
      <w:marRight w:val="0"/>
      <w:marTop w:val="0"/>
      <w:marBottom w:val="0"/>
      <w:divBdr>
        <w:top w:val="none" w:sz="0" w:space="0" w:color="auto"/>
        <w:left w:val="none" w:sz="0" w:space="0" w:color="auto"/>
        <w:bottom w:val="none" w:sz="0" w:space="0" w:color="auto"/>
        <w:right w:val="none" w:sz="0" w:space="0" w:color="auto"/>
      </w:divBdr>
    </w:div>
    <w:div w:id="146090488">
      <w:bodyDiv w:val="1"/>
      <w:marLeft w:val="0"/>
      <w:marRight w:val="0"/>
      <w:marTop w:val="0"/>
      <w:marBottom w:val="0"/>
      <w:divBdr>
        <w:top w:val="none" w:sz="0" w:space="0" w:color="auto"/>
        <w:left w:val="none" w:sz="0" w:space="0" w:color="auto"/>
        <w:bottom w:val="none" w:sz="0" w:space="0" w:color="auto"/>
        <w:right w:val="none" w:sz="0" w:space="0" w:color="auto"/>
      </w:divBdr>
    </w:div>
    <w:div w:id="146358191">
      <w:bodyDiv w:val="1"/>
      <w:marLeft w:val="0"/>
      <w:marRight w:val="0"/>
      <w:marTop w:val="0"/>
      <w:marBottom w:val="0"/>
      <w:divBdr>
        <w:top w:val="none" w:sz="0" w:space="0" w:color="auto"/>
        <w:left w:val="none" w:sz="0" w:space="0" w:color="auto"/>
        <w:bottom w:val="none" w:sz="0" w:space="0" w:color="auto"/>
        <w:right w:val="none" w:sz="0" w:space="0" w:color="auto"/>
      </w:divBdr>
    </w:div>
    <w:div w:id="146366594">
      <w:bodyDiv w:val="1"/>
      <w:marLeft w:val="0"/>
      <w:marRight w:val="0"/>
      <w:marTop w:val="0"/>
      <w:marBottom w:val="0"/>
      <w:divBdr>
        <w:top w:val="none" w:sz="0" w:space="0" w:color="auto"/>
        <w:left w:val="none" w:sz="0" w:space="0" w:color="auto"/>
        <w:bottom w:val="none" w:sz="0" w:space="0" w:color="auto"/>
        <w:right w:val="none" w:sz="0" w:space="0" w:color="auto"/>
      </w:divBdr>
    </w:div>
    <w:div w:id="146437007">
      <w:bodyDiv w:val="1"/>
      <w:marLeft w:val="0"/>
      <w:marRight w:val="0"/>
      <w:marTop w:val="0"/>
      <w:marBottom w:val="0"/>
      <w:divBdr>
        <w:top w:val="none" w:sz="0" w:space="0" w:color="auto"/>
        <w:left w:val="none" w:sz="0" w:space="0" w:color="auto"/>
        <w:bottom w:val="none" w:sz="0" w:space="0" w:color="auto"/>
        <w:right w:val="none" w:sz="0" w:space="0" w:color="auto"/>
      </w:divBdr>
    </w:div>
    <w:div w:id="147014180">
      <w:bodyDiv w:val="1"/>
      <w:marLeft w:val="0"/>
      <w:marRight w:val="0"/>
      <w:marTop w:val="0"/>
      <w:marBottom w:val="0"/>
      <w:divBdr>
        <w:top w:val="none" w:sz="0" w:space="0" w:color="auto"/>
        <w:left w:val="none" w:sz="0" w:space="0" w:color="auto"/>
        <w:bottom w:val="none" w:sz="0" w:space="0" w:color="auto"/>
        <w:right w:val="none" w:sz="0" w:space="0" w:color="auto"/>
      </w:divBdr>
    </w:div>
    <w:div w:id="147018948">
      <w:bodyDiv w:val="1"/>
      <w:marLeft w:val="0"/>
      <w:marRight w:val="0"/>
      <w:marTop w:val="0"/>
      <w:marBottom w:val="0"/>
      <w:divBdr>
        <w:top w:val="none" w:sz="0" w:space="0" w:color="auto"/>
        <w:left w:val="none" w:sz="0" w:space="0" w:color="auto"/>
        <w:bottom w:val="none" w:sz="0" w:space="0" w:color="auto"/>
        <w:right w:val="none" w:sz="0" w:space="0" w:color="auto"/>
      </w:divBdr>
    </w:div>
    <w:div w:id="147019284">
      <w:bodyDiv w:val="1"/>
      <w:marLeft w:val="0"/>
      <w:marRight w:val="0"/>
      <w:marTop w:val="0"/>
      <w:marBottom w:val="0"/>
      <w:divBdr>
        <w:top w:val="none" w:sz="0" w:space="0" w:color="auto"/>
        <w:left w:val="none" w:sz="0" w:space="0" w:color="auto"/>
        <w:bottom w:val="none" w:sz="0" w:space="0" w:color="auto"/>
        <w:right w:val="none" w:sz="0" w:space="0" w:color="auto"/>
      </w:divBdr>
    </w:div>
    <w:div w:id="147408528">
      <w:bodyDiv w:val="1"/>
      <w:marLeft w:val="0"/>
      <w:marRight w:val="0"/>
      <w:marTop w:val="0"/>
      <w:marBottom w:val="0"/>
      <w:divBdr>
        <w:top w:val="none" w:sz="0" w:space="0" w:color="auto"/>
        <w:left w:val="none" w:sz="0" w:space="0" w:color="auto"/>
        <w:bottom w:val="none" w:sz="0" w:space="0" w:color="auto"/>
        <w:right w:val="none" w:sz="0" w:space="0" w:color="auto"/>
      </w:divBdr>
    </w:div>
    <w:div w:id="147551505">
      <w:bodyDiv w:val="1"/>
      <w:marLeft w:val="0"/>
      <w:marRight w:val="0"/>
      <w:marTop w:val="0"/>
      <w:marBottom w:val="0"/>
      <w:divBdr>
        <w:top w:val="none" w:sz="0" w:space="0" w:color="auto"/>
        <w:left w:val="none" w:sz="0" w:space="0" w:color="auto"/>
        <w:bottom w:val="none" w:sz="0" w:space="0" w:color="auto"/>
        <w:right w:val="none" w:sz="0" w:space="0" w:color="auto"/>
      </w:divBdr>
    </w:div>
    <w:div w:id="147791551">
      <w:bodyDiv w:val="1"/>
      <w:marLeft w:val="0"/>
      <w:marRight w:val="0"/>
      <w:marTop w:val="0"/>
      <w:marBottom w:val="0"/>
      <w:divBdr>
        <w:top w:val="none" w:sz="0" w:space="0" w:color="auto"/>
        <w:left w:val="none" w:sz="0" w:space="0" w:color="auto"/>
        <w:bottom w:val="none" w:sz="0" w:space="0" w:color="auto"/>
        <w:right w:val="none" w:sz="0" w:space="0" w:color="auto"/>
      </w:divBdr>
    </w:div>
    <w:div w:id="147938185">
      <w:bodyDiv w:val="1"/>
      <w:marLeft w:val="0"/>
      <w:marRight w:val="0"/>
      <w:marTop w:val="0"/>
      <w:marBottom w:val="0"/>
      <w:divBdr>
        <w:top w:val="none" w:sz="0" w:space="0" w:color="auto"/>
        <w:left w:val="none" w:sz="0" w:space="0" w:color="auto"/>
        <w:bottom w:val="none" w:sz="0" w:space="0" w:color="auto"/>
        <w:right w:val="none" w:sz="0" w:space="0" w:color="auto"/>
      </w:divBdr>
    </w:div>
    <w:div w:id="147942022">
      <w:bodyDiv w:val="1"/>
      <w:marLeft w:val="0"/>
      <w:marRight w:val="0"/>
      <w:marTop w:val="0"/>
      <w:marBottom w:val="0"/>
      <w:divBdr>
        <w:top w:val="none" w:sz="0" w:space="0" w:color="auto"/>
        <w:left w:val="none" w:sz="0" w:space="0" w:color="auto"/>
        <w:bottom w:val="none" w:sz="0" w:space="0" w:color="auto"/>
        <w:right w:val="none" w:sz="0" w:space="0" w:color="auto"/>
      </w:divBdr>
    </w:div>
    <w:div w:id="148056594">
      <w:bodyDiv w:val="1"/>
      <w:marLeft w:val="0"/>
      <w:marRight w:val="0"/>
      <w:marTop w:val="0"/>
      <w:marBottom w:val="0"/>
      <w:divBdr>
        <w:top w:val="none" w:sz="0" w:space="0" w:color="auto"/>
        <w:left w:val="none" w:sz="0" w:space="0" w:color="auto"/>
        <w:bottom w:val="none" w:sz="0" w:space="0" w:color="auto"/>
        <w:right w:val="none" w:sz="0" w:space="0" w:color="auto"/>
      </w:divBdr>
    </w:div>
    <w:div w:id="148060518">
      <w:bodyDiv w:val="1"/>
      <w:marLeft w:val="0"/>
      <w:marRight w:val="0"/>
      <w:marTop w:val="0"/>
      <w:marBottom w:val="0"/>
      <w:divBdr>
        <w:top w:val="none" w:sz="0" w:space="0" w:color="auto"/>
        <w:left w:val="none" w:sz="0" w:space="0" w:color="auto"/>
        <w:bottom w:val="none" w:sz="0" w:space="0" w:color="auto"/>
        <w:right w:val="none" w:sz="0" w:space="0" w:color="auto"/>
      </w:divBdr>
    </w:div>
    <w:div w:id="148064229">
      <w:bodyDiv w:val="1"/>
      <w:marLeft w:val="0"/>
      <w:marRight w:val="0"/>
      <w:marTop w:val="0"/>
      <w:marBottom w:val="0"/>
      <w:divBdr>
        <w:top w:val="none" w:sz="0" w:space="0" w:color="auto"/>
        <w:left w:val="none" w:sz="0" w:space="0" w:color="auto"/>
        <w:bottom w:val="none" w:sz="0" w:space="0" w:color="auto"/>
        <w:right w:val="none" w:sz="0" w:space="0" w:color="auto"/>
      </w:divBdr>
    </w:div>
    <w:div w:id="148064765">
      <w:bodyDiv w:val="1"/>
      <w:marLeft w:val="0"/>
      <w:marRight w:val="0"/>
      <w:marTop w:val="0"/>
      <w:marBottom w:val="0"/>
      <w:divBdr>
        <w:top w:val="none" w:sz="0" w:space="0" w:color="auto"/>
        <w:left w:val="none" w:sz="0" w:space="0" w:color="auto"/>
        <w:bottom w:val="none" w:sz="0" w:space="0" w:color="auto"/>
        <w:right w:val="none" w:sz="0" w:space="0" w:color="auto"/>
      </w:divBdr>
    </w:div>
    <w:div w:id="148324464">
      <w:bodyDiv w:val="1"/>
      <w:marLeft w:val="0"/>
      <w:marRight w:val="0"/>
      <w:marTop w:val="0"/>
      <w:marBottom w:val="0"/>
      <w:divBdr>
        <w:top w:val="none" w:sz="0" w:space="0" w:color="auto"/>
        <w:left w:val="none" w:sz="0" w:space="0" w:color="auto"/>
        <w:bottom w:val="none" w:sz="0" w:space="0" w:color="auto"/>
        <w:right w:val="none" w:sz="0" w:space="0" w:color="auto"/>
      </w:divBdr>
    </w:div>
    <w:div w:id="148444775">
      <w:bodyDiv w:val="1"/>
      <w:marLeft w:val="0"/>
      <w:marRight w:val="0"/>
      <w:marTop w:val="0"/>
      <w:marBottom w:val="0"/>
      <w:divBdr>
        <w:top w:val="none" w:sz="0" w:space="0" w:color="auto"/>
        <w:left w:val="none" w:sz="0" w:space="0" w:color="auto"/>
        <w:bottom w:val="none" w:sz="0" w:space="0" w:color="auto"/>
        <w:right w:val="none" w:sz="0" w:space="0" w:color="auto"/>
      </w:divBdr>
    </w:div>
    <w:div w:id="148596727">
      <w:bodyDiv w:val="1"/>
      <w:marLeft w:val="0"/>
      <w:marRight w:val="0"/>
      <w:marTop w:val="0"/>
      <w:marBottom w:val="0"/>
      <w:divBdr>
        <w:top w:val="none" w:sz="0" w:space="0" w:color="auto"/>
        <w:left w:val="none" w:sz="0" w:space="0" w:color="auto"/>
        <w:bottom w:val="none" w:sz="0" w:space="0" w:color="auto"/>
        <w:right w:val="none" w:sz="0" w:space="0" w:color="auto"/>
      </w:divBdr>
    </w:div>
    <w:div w:id="148598938">
      <w:bodyDiv w:val="1"/>
      <w:marLeft w:val="0"/>
      <w:marRight w:val="0"/>
      <w:marTop w:val="0"/>
      <w:marBottom w:val="0"/>
      <w:divBdr>
        <w:top w:val="none" w:sz="0" w:space="0" w:color="auto"/>
        <w:left w:val="none" w:sz="0" w:space="0" w:color="auto"/>
        <w:bottom w:val="none" w:sz="0" w:space="0" w:color="auto"/>
        <w:right w:val="none" w:sz="0" w:space="0" w:color="auto"/>
      </w:divBdr>
    </w:div>
    <w:div w:id="148602165">
      <w:bodyDiv w:val="1"/>
      <w:marLeft w:val="0"/>
      <w:marRight w:val="0"/>
      <w:marTop w:val="0"/>
      <w:marBottom w:val="0"/>
      <w:divBdr>
        <w:top w:val="none" w:sz="0" w:space="0" w:color="auto"/>
        <w:left w:val="none" w:sz="0" w:space="0" w:color="auto"/>
        <w:bottom w:val="none" w:sz="0" w:space="0" w:color="auto"/>
        <w:right w:val="none" w:sz="0" w:space="0" w:color="auto"/>
      </w:divBdr>
    </w:div>
    <w:div w:id="148639492">
      <w:bodyDiv w:val="1"/>
      <w:marLeft w:val="0"/>
      <w:marRight w:val="0"/>
      <w:marTop w:val="0"/>
      <w:marBottom w:val="0"/>
      <w:divBdr>
        <w:top w:val="none" w:sz="0" w:space="0" w:color="auto"/>
        <w:left w:val="none" w:sz="0" w:space="0" w:color="auto"/>
        <w:bottom w:val="none" w:sz="0" w:space="0" w:color="auto"/>
        <w:right w:val="none" w:sz="0" w:space="0" w:color="auto"/>
      </w:divBdr>
    </w:div>
    <w:div w:id="149106406">
      <w:bodyDiv w:val="1"/>
      <w:marLeft w:val="0"/>
      <w:marRight w:val="0"/>
      <w:marTop w:val="0"/>
      <w:marBottom w:val="0"/>
      <w:divBdr>
        <w:top w:val="none" w:sz="0" w:space="0" w:color="auto"/>
        <w:left w:val="none" w:sz="0" w:space="0" w:color="auto"/>
        <w:bottom w:val="none" w:sz="0" w:space="0" w:color="auto"/>
        <w:right w:val="none" w:sz="0" w:space="0" w:color="auto"/>
      </w:divBdr>
    </w:div>
    <w:div w:id="149180721">
      <w:bodyDiv w:val="1"/>
      <w:marLeft w:val="0"/>
      <w:marRight w:val="0"/>
      <w:marTop w:val="0"/>
      <w:marBottom w:val="0"/>
      <w:divBdr>
        <w:top w:val="none" w:sz="0" w:space="0" w:color="auto"/>
        <w:left w:val="none" w:sz="0" w:space="0" w:color="auto"/>
        <w:bottom w:val="none" w:sz="0" w:space="0" w:color="auto"/>
        <w:right w:val="none" w:sz="0" w:space="0" w:color="auto"/>
      </w:divBdr>
    </w:div>
    <w:div w:id="149294605">
      <w:bodyDiv w:val="1"/>
      <w:marLeft w:val="0"/>
      <w:marRight w:val="0"/>
      <w:marTop w:val="0"/>
      <w:marBottom w:val="0"/>
      <w:divBdr>
        <w:top w:val="none" w:sz="0" w:space="0" w:color="auto"/>
        <w:left w:val="none" w:sz="0" w:space="0" w:color="auto"/>
        <w:bottom w:val="none" w:sz="0" w:space="0" w:color="auto"/>
        <w:right w:val="none" w:sz="0" w:space="0" w:color="auto"/>
      </w:divBdr>
    </w:div>
    <w:div w:id="149640491">
      <w:bodyDiv w:val="1"/>
      <w:marLeft w:val="0"/>
      <w:marRight w:val="0"/>
      <w:marTop w:val="0"/>
      <w:marBottom w:val="0"/>
      <w:divBdr>
        <w:top w:val="none" w:sz="0" w:space="0" w:color="auto"/>
        <w:left w:val="none" w:sz="0" w:space="0" w:color="auto"/>
        <w:bottom w:val="none" w:sz="0" w:space="0" w:color="auto"/>
        <w:right w:val="none" w:sz="0" w:space="0" w:color="auto"/>
      </w:divBdr>
    </w:div>
    <w:div w:id="149910821">
      <w:bodyDiv w:val="1"/>
      <w:marLeft w:val="0"/>
      <w:marRight w:val="0"/>
      <w:marTop w:val="0"/>
      <w:marBottom w:val="0"/>
      <w:divBdr>
        <w:top w:val="none" w:sz="0" w:space="0" w:color="auto"/>
        <w:left w:val="none" w:sz="0" w:space="0" w:color="auto"/>
        <w:bottom w:val="none" w:sz="0" w:space="0" w:color="auto"/>
        <w:right w:val="none" w:sz="0" w:space="0" w:color="auto"/>
      </w:divBdr>
    </w:div>
    <w:div w:id="150219288">
      <w:bodyDiv w:val="1"/>
      <w:marLeft w:val="0"/>
      <w:marRight w:val="0"/>
      <w:marTop w:val="0"/>
      <w:marBottom w:val="0"/>
      <w:divBdr>
        <w:top w:val="none" w:sz="0" w:space="0" w:color="auto"/>
        <w:left w:val="none" w:sz="0" w:space="0" w:color="auto"/>
        <w:bottom w:val="none" w:sz="0" w:space="0" w:color="auto"/>
        <w:right w:val="none" w:sz="0" w:space="0" w:color="auto"/>
      </w:divBdr>
    </w:div>
    <w:div w:id="150293926">
      <w:bodyDiv w:val="1"/>
      <w:marLeft w:val="0"/>
      <w:marRight w:val="0"/>
      <w:marTop w:val="0"/>
      <w:marBottom w:val="0"/>
      <w:divBdr>
        <w:top w:val="none" w:sz="0" w:space="0" w:color="auto"/>
        <w:left w:val="none" w:sz="0" w:space="0" w:color="auto"/>
        <w:bottom w:val="none" w:sz="0" w:space="0" w:color="auto"/>
        <w:right w:val="none" w:sz="0" w:space="0" w:color="auto"/>
      </w:divBdr>
    </w:div>
    <w:div w:id="150296919">
      <w:bodyDiv w:val="1"/>
      <w:marLeft w:val="0"/>
      <w:marRight w:val="0"/>
      <w:marTop w:val="0"/>
      <w:marBottom w:val="0"/>
      <w:divBdr>
        <w:top w:val="none" w:sz="0" w:space="0" w:color="auto"/>
        <w:left w:val="none" w:sz="0" w:space="0" w:color="auto"/>
        <w:bottom w:val="none" w:sz="0" w:space="0" w:color="auto"/>
        <w:right w:val="none" w:sz="0" w:space="0" w:color="auto"/>
      </w:divBdr>
    </w:div>
    <w:div w:id="150485798">
      <w:bodyDiv w:val="1"/>
      <w:marLeft w:val="0"/>
      <w:marRight w:val="0"/>
      <w:marTop w:val="0"/>
      <w:marBottom w:val="0"/>
      <w:divBdr>
        <w:top w:val="none" w:sz="0" w:space="0" w:color="auto"/>
        <w:left w:val="none" w:sz="0" w:space="0" w:color="auto"/>
        <w:bottom w:val="none" w:sz="0" w:space="0" w:color="auto"/>
        <w:right w:val="none" w:sz="0" w:space="0" w:color="auto"/>
      </w:divBdr>
    </w:div>
    <w:div w:id="150752345">
      <w:bodyDiv w:val="1"/>
      <w:marLeft w:val="0"/>
      <w:marRight w:val="0"/>
      <w:marTop w:val="0"/>
      <w:marBottom w:val="0"/>
      <w:divBdr>
        <w:top w:val="none" w:sz="0" w:space="0" w:color="auto"/>
        <w:left w:val="none" w:sz="0" w:space="0" w:color="auto"/>
        <w:bottom w:val="none" w:sz="0" w:space="0" w:color="auto"/>
        <w:right w:val="none" w:sz="0" w:space="0" w:color="auto"/>
      </w:divBdr>
    </w:div>
    <w:div w:id="150876709">
      <w:bodyDiv w:val="1"/>
      <w:marLeft w:val="0"/>
      <w:marRight w:val="0"/>
      <w:marTop w:val="0"/>
      <w:marBottom w:val="0"/>
      <w:divBdr>
        <w:top w:val="none" w:sz="0" w:space="0" w:color="auto"/>
        <w:left w:val="none" w:sz="0" w:space="0" w:color="auto"/>
        <w:bottom w:val="none" w:sz="0" w:space="0" w:color="auto"/>
        <w:right w:val="none" w:sz="0" w:space="0" w:color="auto"/>
      </w:divBdr>
    </w:div>
    <w:div w:id="151021855">
      <w:bodyDiv w:val="1"/>
      <w:marLeft w:val="0"/>
      <w:marRight w:val="0"/>
      <w:marTop w:val="0"/>
      <w:marBottom w:val="0"/>
      <w:divBdr>
        <w:top w:val="none" w:sz="0" w:space="0" w:color="auto"/>
        <w:left w:val="none" w:sz="0" w:space="0" w:color="auto"/>
        <w:bottom w:val="none" w:sz="0" w:space="0" w:color="auto"/>
        <w:right w:val="none" w:sz="0" w:space="0" w:color="auto"/>
      </w:divBdr>
    </w:div>
    <w:div w:id="151063650">
      <w:bodyDiv w:val="1"/>
      <w:marLeft w:val="0"/>
      <w:marRight w:val="0"/>
      <w:marTop w:val="0"/>
      <w:marBottom w:val="0"/>
      <w:divBdr>
        <w:top w:val="none" w:sz="0" w:space="0" w:color="auto"/>
        <w:left w:val="none" w:sz="0" w:space="0" w:color="auto"/>
        <w:bottom w:val="none" w:sz="0" w:space="0" w:color="auto"/>
        <w:right w:val="none" w:sz="0" w:space="0" w:color="auto"/>
      </w:divBdr>
    </w:div>
    <w:div w:id="151066106">
      <w:bodyDiv w:val="1"/>
      <w:marLeft w:val="0"/>
      <w:marRight w:val="0"/>
      <w:marTop w:val="0"/>
      <w:marBottom w:val="0"/>
      <w:divBdr>
        <w:top w:val="none" w:sz="0" w:space="0" w:color="auto"/>
        <w:left w:val="none" w:sz="0" w:space="0" w:color="auto"/>
        <w:bottom w:val="none" w:sz="0" w:space="0" w:color="auto"/>
        <w:right w:val="none" w:sz="0" w:space="0" w:color="auto"/>
      </w:divBdr>
    </w:div>
    <w:div w:id="151415901">
      <w:bodyDiv w:val="1"/>
      <w:marLeft w:val="0"/>
      <w:marRight w:val="0"/>
      <w:marTop w:val="0"/>
      <w:marBottom w:val="0"/>
      <w:divBdr>
        <w:top w:val="none" w:sz="0" w:space="0" w:color="auto"/>
        <w:left w:val="none" w:sz="0" w:space="0" w:color="auto"/>
        <w:bottom w:val="none" w:sz="0" w:space="0" w:color="auto"/>
        <w:right w:val="none" w:sz="0" w:space="0" w:color="auto"/>
      </w:divBdr>
    </w:div>
    <w:div w:id="151484665">
      <w:bodyDiv w:val="1"/>
      <w:marLeft w:val="0"/>
      <w:marRight w:val="0"/>
      <w:marTop w:val="0"/>
      <w:marBottom w:val="0"/>
      <w:divBdr>
        <w:top w:val="none" w:sz="0" w:space="0" w:color="auto"/>
        <w:left w:val="none" w:sz="0" w:space="0" w:color="auto"/>
        <w:bottom w:val="none" w:sz="0" w:space="0" w:color="auto"/>
        <w:right w:val="none" w:sz="0" w:space="0" w:color="auto"/>
      </w:divBdr>
    </w:div>
    <w:div w:id="151525687">
      <w:bodyDiv w:val="1"/>
      <w:marLeft w:val="0"/>
      <w:marRight w:val="0"/>
      <w:marTop w:val="0"/>
      <w:marBottom w:val="0"/>
      <w:divBdr>
        <w:top w:val="none" w:sz="0" w:space="0" w:color="auto"/>
        <w:left w:val="none" w:sz="0" w:space="0" w:color="auto"/>
        <w:bottom w:val="none" w:sz="0" w:space="0" w:color="auto"/>
        <w:right w:val="none" w:sz="0" w:space="0" w:color="auto"/>
      </w:divBdr>
    </w:div>
    <w:div w:id="151525998">
      <w:bodyDiv w:val="1"/>
      <w:marLeft w:val="0"/>
      <w:marRight w:val="0"/>
      <w:marTop w:val="0"/>
      <w:marBottom w:val="0"/>
      <w:divBdr>
        <w:top w:val="none" w:sz="0" w:space="0" w:color="auto"/>
        <w:left w:val="none" w:sz="0" w:space="0" w:color="auto"/>
        <w:bottom w:val="none" w:sz="0" w:space="0" w:color="auto"/>
        <w:right w:val="none" w:sz="0" w:space="0" w:color="auto"/>
      </w:divBdr>
    </w:div>
    <w:div w:id="151875636">
      <w:bodyDiv w:val="1"/>
      <w:marLeft w:val="0"/>
      <w:marRight w:val="0"/>
      <w:marTop w:val="0"/>
      <w:marBottom w:val="0"/>
      <w:divBdr>
        <w:top w:val="none" w:sz="0" w:space="0" w:color="auto"/>
        <w:left w:val="none" w:sz="0" w:space="0" w:color="auto"/>
        <w:bottom w:val="none" w:sz="0" w:space="0" w:color="auto"/>
        <w:right w:val="none" w:sz="0" w:space="0" w:color="auto"/>
      </w:divBdr>
    </w:div>
    <w:div w:id="151994789">
      <w:bodyDiv w:val="1"/>
      <w:marLeft w:val="0"/>
      <w:marRight w:val="0"/>
      <w:marTop w:val="0"/>
      <w:marBottom w:val="0"/>
      <w:divBdr>
        <w:top w:val="none" w:sz="0" w:space="0" w:color="auto"/>
        <w:left w:val="none" w:sz="0" w:space="0" w:color="auto"/>
        <w:bottom w:val="none" w:sz="0" w:space="0" w:color="auto"/>
        <w:right w:val="none" w:sz="0" w:space="0" w:color="auto"/>
      </w:divBdr>
    </w:div>
    <w:div w:id="151995335">
      <w:bodyDiv w:val="1"/>
      <w:marLeft w:val="0"/>
      <w:marRight w:val="0"/>
      <w:marTop w:val="0"/>
      <w:marBottom w:val="0"/>
      <w:divBdr>
        <w:top w:val="none" w:sz="0" w:space="0" w:color="auto"/>
        <w:left w:val="none" w:sz="0" w:space="0" w:color="auto"/>
        <w:bottom w:val="none" w:sz="0" w:space="0" w:color="auto"/>
        <w:right w:val="none" w:sz="0" w:space="0" w:color="auto"/>
      </w:divBdr>
    </w:div>
    <w:div w:id="152064610">
      <w:bodyDiv w:val="1"/>
      <w:marLeft w:val="0"/>
      <w:marRight w:val="0"/>
      <w:marTop w:val="0"/>
      <w:marBottom w:val="0"/>
      <w:divBdr>
        <w:top w:val="none" w:sz="0" w:space="0" w:color="auto"/>
        <w:left w:val="none" w:sz="0" w:space="0" w:color="auto"/>
        <w:bottom w:val="none" w:sz="0" w:space="0" w:color="auto"/>
        <w:right w:val="none" w:sz="0" w:space="0" w:color="auto"/>
      </w:divBdr>
    </w:div>
    <w:div w:id="152071732">
      <w:bodyDiv w:val="1"/>
      <w:marLeft w:val="0"/>
      <w:marRight w:val="0"/>
      <w:marTop w:val="0"/>
      <w:marBottom w:val="0"/>
      <w:divBdr>
        <w:top w:val="none" w:sz="0" w:space="0" w:color="auto"/>
        <w:left w:val="none" w:sz="0" w:space="0" w:color="auto"/>
        <w:bottom w:val="none" w:sz="0" w:space="0" w:color="auto"/>
        <w:right w:val="none" w:sz="0" w:space="0" w:color="auto"/>
      </w:divBdr>
    </w:div>
    <w:div w:id="152183308">
      <w:bodyDiv w:val="1"/>
      <w:marLeft w:val="0"/>
      <w:marRight w:val="0"/>
      <w:marTop w:val="0"/>
      <w:marBottom w:val="0"/>
      <w:divBdr>
        <w:top w:val="none" w:sz="0" w:space="0" w:color="auto"/>
        <w:left w:val="none" w:sz="0" w:space="0" w:color="auto"/>
        <w:bottom w:val="none" w:sz="0" w:space="0" w:color="auto"/>
        <w:right w:val="none" w:sz="0" w:space="0" w:color="auto"/>
      </w:divBdr>
    </w:div>
    <w:div w:id="152183504">
      <w:bodyDiv w:val="1"/>
      <w:marLeft w:val="0"/>
      <w:marRight w:val="0"/>
      <w:marTop w:val="0"/>
      <w:marBottom w:val="0"/>
      <w:divBdr>
        <w:top w:val="none" w:sz="0" w:space="0" w:color="auto"/>
        <w:left w:val="none" w:sz="0" w:space="0" w:color="auto"/>
        <w:bottom w:val="none" w:sz="0" w:space="0" w:color="auto"/>
        <w:right w:val="none" w:sz="0" w:space="0" w:color="auto"/>
      </w:divBdr>
    </w:div>
    <w:div w:id="152373845">
      <w:bodyDiv w:val="1"/>
      <w:marLeft w:val="0"/>
      <w:marRight w:val="0"/>
      <w:marTop w:val="0"/>
      <w:marBottom w:val="0"/>
      <w:divBdr>
        <w:top w:val="none" w:sz="0" w:space="0" w:color="auto"/>
        <w:left w:val="none" w:sz="0" w:space="0" w:color="auto"/>
        <w:bottom w:val="none" w:sz="0" w:space="0" w:color="auto"/>
        <w:right w:val="none" w:sz="0" w:space="0" w:color="auto"/>
      </w:divBdr>
    </w:div>
    <w:div w:id="152379349">
      <w:bodyDiv w:val="1"/>
      <w:marLeft w:val="0"/>
      <w:marRight w:val="0"/>
      <w:marTop w:val="0"/>
      <w:marBottom w:val="0"/>
      <w:divBdr>
        <w:top w:val="none" w:sz="0" w:space="0" w:color="auto"/>
        <w:left w:val="none" w:sz="0" w:space="0" w:color="auto"/>
        <w:bottom w:val="none" w:sz="0" w:space="0" w:color="auto"/>
        <w:right w:val="none" w:sz="0" w:space="0" w:color="auto"/>
      </w:divBdr>
    </w:div>
    <w:div w:id="152528216">
      <w:bodyDiv w:val="1"/>
      <w:marLeft w:val="0"/>
      <w:marRight w:val="0"/>
      <w:marTop w:val="0"/>
      <w:marBottom w:val="0"/>
      <w:divBdr>
        <w:top w:val="none" w:sz="0" w:space="0" w:color="auto"/>
        <w:left w:val="none" w:sz="0" w:space="0" w:color="auto"/>
        <w:bottom w:val="none" w:sz="0" w:space="0" w:color="auto"/>
        <w:right w:val="none" w:sz="0" w:space="0" w:color="auto"/>
      </w:divBdr>
    </w:div>
    <w:div w:id="152530757">
      <w:bodyDiv w:val="1"/>
      <w:marLeft w:val="0"/>
      <w:marRight w:val="0"/>
      <w:marTop w:val="0"/>
      <w:marBottom w:val="0"/>
      <w:divBdr>
        <w:top w:val="none" w:sz="0" w:space="0" w:color="auto"/>
        <w:left w:val="none" w:sz="0" w:space="0" w:color="auto"/>
        <w:bottom w:val="none" w:sz="0" w:space="0" w:color="auto"/>
        <w:right w:val="none" w:sz="0" w:space="0" w:color="auto"/>
      </w:divBdr>
    </w:div>
    <w:div w:id="152599429">
      <w:bodyDiv w:val="1"/>
      <w:marLeft w:val="0"/>
      <w:marRight w:val="0"/>
      <w:marTop w:val="0"/>
      <w:marBottom w:val="0"/>
      <w:divBdr>
        <w:top w:val="none" w:sz="0" w:space="0" w:color="auto"/>
        <w:left w:val="none" w:sz="0" w:space="0" w:color="auto"/>
        <w:bottom w:val="none" w:sz="0" w:space="0" w:color="auto"/>
        <w:right w:val="none" w:sz="0" w:space="0" w:color="auto"/>
      </w:divBdr>
    </w:div>
    <w:div w:id="152835849">
      <w:bodyDiv w:val="1"/>
      <w:marLeft w:val="0"/>
      <w:marRight w:val="0"/>
      <w:marTop w:val="0"/>
      <w:marBottom w:val="0"/>
      <w:divBdr>
        <w:top w:val="none" w:sz="0" w:space="0" w:color="auto"/>
        <w:left w:val="none" w:sz="0" w:space="0" w:color="auto"/>
        <w:bottom w:val="none" w:sz="0" w:space="0" w:color="auto"/>
        <w:right w:val="none" w:sz="0" w:space="0" w:color="auto"/>
      </w:divBdr>
    </w:div>
    <w:div w:id="153111033">
      <w:bodyDiv w:val="1"/>
      <w:marLeft w:val="0"/>
      <w:marRight w:val="0"/>
      <w:marTop w:val="0"/>
      <w:marBottom w:val="0"/>
      <w:divBdr>
        <w:top w:val="none" w:sz="0" w:space="0" w:color="auto"/>
        <w:left w:val="none" w:sz="0" w:space="0" w:color="auto"/>
        <w:bottom w:val="none" w:sz="0" w:space="0" w:color="auto"/>
        <w:right w:val="none" w:sz="0" w:space="0" w:color="auto"/>
      </w:divBdr>
    </w:div>
    <w:div w:id="153111815">
      <w:bodyDiv w:val="1"/>
      <w:marLeft w:val="0"/>
      <w:marRight w:val="0"/>
      <w:marTop w:val="0"/>
      <w:marBottom w:val="0"/>
      <w:divBdr>
        <w:top w:val="none" w:sz="0" w:space="0" w:color="auto"/>
        <w:left w:val="none" w:sz="0" w:space="0" w:color="auto"/>
        <w:bottom w:val="none" w:sz="0" w:space="0" w:color="auto"/>
        <w:right w:val="none" w:sz="0" w:space="0" w:color="auto"/>
      </w:divBdr>
    </w:div>
    <w:div w:id="153181306">
      <w:bodyDiv w:val="1"/>
      <w:marLeft w:val="0"/>
      <w:marRight w:val="0"/>
      <w:marTop w:val="0"/>
      <w:marBottom w:val="0"/>
      <w:divBdr>
        <w:top w:val="none" w:sz="0" w:space="0" w:color="auto"/>
        <w:left w:val="none" w:sz="0" w:space="0" w:color="auto"/>
        <w:bottom w:val="none" w:sz="0" w:space="0" w:color="auto"/>
        <w:right w:val="none" w:sz="0" w:space="0" w:color="auto"/>
      </w:divBdr>
    </w:div>
    <w:div w:id="153189017">
      <w:bodyDiv w:val="1"/>
      <w:marLeft w:val="0"/>
      <w:marRight w:val="0"/>
      <w:marTop w:val="0"/>
      <w:marBottom w:val="0"/>
      <w:divBdr>
        <w:top w:val="none" w:sz="0" w:space="0" w:color="auto"/>
        <w:left w:val="none" w:sz="0" w:space="0" w:color="auto"/>
        <w:bottom w:val="none" w:sz="0" w:space="0" w:color="auto"/>
        <w:right w:val="none" w:sz="0" w:space="0" w:color="auto"/>
      </w:divBdr>
    </w:div>
    <w:div w:id="153297816">
      <w:bodyDiv w:val="1"/>
      <w:marLeft w:val="0"/>
      <w:marRight w:val="0"/>
      <w:marTop w:val="0"/>
      <w:marBottom w:val="0"/>
      <w:divBdr>
        <w:top w:val="none" w:sz="0" w:space="0" w:color="auto"/>
        <w:left w:val="none" w:sz="0" w:space="0" w:color="auto"/>
        <w:bottom w:val="none" w:sz="0" w:space="0" w:color="auto"/>
        <w:right w:val="none" w:sz="0" w:space="0" w:color="auto"/>
      </w:divBdr>
    </w:div>
    <w:div w:id="153497887">
      <w:bodyDiv w:val="1"/>
      <w:marLeft w:val="0"/>
      <w:marRight w:val="0"/>
      <w:marTop w:val="0"/>
      <w:marBottom w:val="0"/>
      <w:divBdr>
        <w:top w:val="none" w:sz="0" w:space="0" w:color="auto"/>
        <w:left w:val="none" w:sz="0" w:space="0" w:color="auto"/>
        <w:bottom w:val="none" w:sz="0" w:space="0" w:color="auto"/>
        <w:right w:val="none" w:sz="0" w:space="0" w:color="auto"/>
      </w:divBdr>
    </w:div>
    <w:div w:id="153685215">
      <w:bodyDiv w:val="1"/>
      <w:marLeft w:val="0"/>
      <w:marRight w:val="0"/>
      <w:marTop w:val="0"/>
      <w:marBottom w:val="0"/>
      <w:divBdr>
        <w:top w:val="none" w:sz="0" w:space="0" w:color="auto"/>
        <w:left w:val="none" w:sz="0" w:space="0" w:color="auto"/>
        <w:bottom w:val="none" w:sz="0" w:space="0" w:color="auto"/>
        <w:right w:val="none" w:sz="0" w:space="0" w:color="auto"/>
      </w:divBdr>
    </w:div>
    <w:div w:id="153880186">
      <w:bodyDiv w:val="1"/>
      <w:marLeft w:val="0"/>
      <w:marRight w:val="0"/>
      <w:marTop w:val="0"/>
      <w:marBottom w:val="0"/>
      <w:divBdr>
        <w:top w:val="none" w:sz="0" w:space="0" w:color="auto"/>
        <w:left w:val="none" w:sz="0" w:space="0" w:color="auto"/>
        <w:bottom w:val="none" w:sz="0" w:space="0" w:color="auto"/>
        <w:right w:val="none" w:sz="0" w:space="0" w:color="auto"/>
      </w:divBdr>
    </w:div>
    <w:div w:id="154028978">
      <w:bodyDiv w:val="1"/>
      <w:marLeft w:val="0"/>
      <w:marRight w:val="0"/>
      <w:marTop w:val="0"/>
      <w:marBottom w:val="0"/>
      <w:divBdr>
        <w:top w:val="none" w:sz="0" w:space="0" w:color="auto"/>
        <w:left w:val="none" w:sz="0" w:space="0" w:color="auto"/>
        <w:bottom w:val="none" w:sz="0" w:space="0" w:color="auto"/>
        <w:right w:val="none" w:sz="0" w:space="0" w:color="auto"/>
      </w:divBdr>
    </w:div>
    <w:div w:id="154147260">
      <w:bodyDiv w:val="1"/>
      <w:marLeft w:val="0"/>
      <w:marRight w:val="0"/>
      <w:marTop w:val="0"/>
      <w:marBottom w:val="0"/>
      <w:divBdr>
        <w:top w:val="none" w:sz="0" w:space="0" w:color="auto"/>
        <w:left w:val="none" w:sz="0" w:space="0" w:color="auto"/>
        <w:bottom w:val="none" w:sz="0" w:space="0" w:color="auto"/>
        <w:right w:val="none" w:sz="0" w:space="0" w:color="auto"/>
      </w:divBdr>
    </w:div>
    <w:div w:id="154155391">
      <w:bodyDiv w:val="1"/>
      <w:marLeft w:val="0"/>
      <w:marRight w:val="0"/>
      <w:marTop w:val="0"/>
      <w:marBottom w:val="0"/>
      <w:divBdr>
        <w:top w:val="none" w:sz="0" w:space="0" w:color="auto"/>
        <w:left w:val="none" w:sz="0" w:space="0" w:color="auto"/>
        <w:bottom w:val="none" w:sz="0" w:space="0" w:color="auto"/>
        <w:right w:val="none" w:sz="0" w:space="0" w:color="auto"/>
      </w:divBdr>
    </w:div>
    <w:div w:id="154303472">
      <w:bodyDiv w:val="1"/>
      <w:marLeft w:val="0"/>
      <w:marRight w:val="0"/>
      <w:marTop w:val="0"/>
      <w:marBottom w:val="0"/>
      <w:divBdr>
        <w:top w:val="none" w:sz="0" w:space="0" w:color="auto"/>
        <w:left w:val="none" w:sz="0" w:space="0" w:color="auto"/>
        <w:bottom w:val="none" w:sz="0" w:space="0" w:color="auto"/>
        <w:right w:val="none" w:sz="0" w:space="0" w:color="auto"/>
      </w:divBdr>
    </w:div>
    <w:div w:id="154417448">
      <w:bodyDiv w:val="1"/>
      <w:marLeft w:val="0"/>
      <w:marRight w:val="0"/>
      <w:marTop w:val="0"/>
      <w:marBottom w:val="0"/>
      <w:divBdr>
        <w:top w:val="none" w:sz="0" w:space="0" w:color="auto"/>
        <w:left w:val="none" w:sz="0" w:space="0" w:color="auto"/>
        <w:bottom w:val="none" w:sz="0" w:space="0" w:color="auto"/>
        <w:right w:val="none" w:sz="0" w:space="0" w:color="auto"/>
      </w:divBdr>
    </w:div>
    <w:div w:id="154801561">
      <w:bodyDiv w:val="1"/>
      <w:marLeft w:val="0"/>
      <w:marRight w:val="0"/>
      <w:marTop w:val="0"/>
      <w:marBottom w:val="0"/>
      <w:divBdr>
        <w:top w:val="none" w:sz="0" w:space="0" w:color="auto"/>
        <w:left w:val="none" w:sz="0" w:space="0" w:color="auto"/>
        <w:bottom w:val="none" w:sz="0" w:space="0" w:color="auto"/>
        <w:right w:val="none" w:sz="0" w:space="0" w:color="auto"/>
      </w:divBdr>
    </w:div>
    <w:div w:id="154881683">
      <w:bodyDiv w:val="1"/>
      <w:marLeft w:val="0"/>
      <w:marRight w:val="0"/>
      <w:marTop w:val="0"/>
      <w:marBottom w:val="0"/>
      <w:divBdr>
        <w:top w:val="none" w:sz="0" w:space="0" w:color="auto"/>
        <w:left w:val="none" w:sz="0" w:space="0" w:color="auto"/>
        <w:bottom w:val="none" w:sz="0" w:space="0" w:color="auto"/>
        <w:right w:val="none" w:sz="0" w:space="0" w:color="auto"/>
      </w:divBdr>
    </w:div>
    <w:div w:id="155727674">
      <w:bodyDiv w:val="1"/>
      <w:marLeft w:val="0"/>
      <w:marRight w:val="0"/>
      <w:marTop w:val="0"/>
      <w:marBottom w:val="0"/>
      <w:divBdr>
        <w:top w:val="none" w:sz="0" w:space="0" w:color="auto"/>
        <w:left w:val="none" w:sz="0" w:space="0" w:color="auto"/>
        <w:bottom w:val="none" w:sz="0" w:space="0" w:color="auto"/>
        <w:right w:val="none" w:sz="0" w:space="0" w:color="auto"/>
      </w:divBdr>
    </w:div>
    <w:div w:id="155731978">
      <w:bodyDiv w:val="1"/>
      <w:marLeft w:val="0"/>
      <w:marRight w:val="0"/>
      <w:marTop w:val="0"/>
      <w:marBottom w:val="0"/>
      <w:divBdr>
        <w:top w:val="none" w:sz="0" w:space="0" w:color="auto"/>
        <w:left w:val="none" w:sz="0" w:space="0" w:color="auto"/>
        <w:bottom w:val="none" w:sz="0" w:space="0" w:color="auto"/>
        <w:right w:val="none" w:sz="0" w:space="0" w:color="auto"/>
      </w:divBdr>
    </w:div>
    <w:div w:id="155998402">
      <w:bodyDiv w:val="1"/>
      <w:marLeft w:val="0"/>
      <w:marRight w:val="0"/>
      <w:marTop w:val="0"/>
      <w:marBottom w:val="0"/>
      <w:divBdr>
        <w:top w:val="none" w:sz="0" w:space="0" w:color="auto"/>
        <w:left w:val="none" w:sz="0" w:space="0" w:color="auto"/>
        <w:bottom w:val="none" w:sz="0" w:space="0" w:color="auto"/>
        <w:right w:val="none" w:sz="0" w:space="0" w:color="auto"/>
      </w:divBdr>
    </w:div>
    <w:div w:id="156264750">
      <w:bodyDiv w:val="1"/>
      <w:marLeft w:val="0"/>
      <w:marRight w:val="0"/>
      <w:marTop w:val="0"/>
      <w:marBottom w:val="0"/>
      <w:divBdr>
        <w:top w:val="none" w:sz="0" w:space="0" w:color="auto"/>
        <w:left w:val="none" w:sz="0" w:space="0" w:color="auto"/>
        <w:bottom w:val="none" w:sz="0" w:space="0" w:color="auto"/>
        <w:right w:val="none" w:sz="0" w:space="0" w:color="auto"/>
      </w:divBdr>
    </w:div>
    <w:div w:id="156270502">
      <w:bodyDiv w:val="1"/>
      <w:marLeft w:val="0"/>
      <w:marRight w:val="0"/>
      <w:marTop w:val="0"/>
      <w:marBottom w:val="0"/>
      <w:divBdr>
        <w:top w:val="none" w:sz="0" w:space="0" w:color="auto"/>
        <w:left w:val="none" w:sz="0" w:space="0" w:color="auto"/>
        <w:bottom w:val="none" w:sz="0" w:space="0" w:color="auto"/>
        <w:right w:val="none" w:sz="0" w:space="0" w:color="auto"/>
      </w:divBdr>
    </w:div>
    <w:div w:id="156501725">
      <w:bodyDiv w:val="1"/>
      <w:marLeft w:val="0"/>
      <w:marRight w:val="0"/>
      <w:marTop w:val="0"/>
      <w:marBottom w:val="0"/>
      <w:divBdr>
        <w:top w:val="none" w:sz="0" w:space="0" w:color="auto"/>
        <w:left w:val="none" w:sz="0" w:space="0" w:color="auto"/>
        <w:bottom w:val="none" w:sz="0" w:space="0" w:color="auto"/>
        <w:right w:val="none" w:sz="0" w:space="0" w:color="auto"/>
      </w:divBdr>
    </w:div>
    <w:div w:id="156576495">
      <w:bodyDiv w:val="1"/>
      <w:marLeft w:val="0"/>
      <w:marRight w:val="0"/>
      <w:marTop w:val="0"/>
      <w:marBottom w:val="0"/>
      <w:divBdr>
        <w:top w:val="none" w:sz="0" w:space="0" w:color="auto"/>
        <w:left w:val="none" w:sz="0" w:space="0" w:color="auto"/>
        <w:bottom w:val="none" w:sz="0" w:space="0" w:color="auto"/>
        <w:right w:val="none" w:sz="0" w:space="0" w:color="auto"/>
      </w:divBdr>
    </w:div>
    <w:div w:id="156580721">
      <w:bodyDiv w:val="1"/>
      <w:marLeft w:val="0"/>
      <w:marRight w:val="0"/>
      <w:marTop w:val="0"/>
      <w:marBottom w:val="0"/>
      <w:divBdr>
        <w:top w:val="none" w:sz="0" w:space="0" w:color="auto"/>
        <w:left w:val="none" w:sz="0" w:space="0" w:color="auto"/>
        <w:bottom w:val="none" w:sz="0" w:space="0" w:color="auto"/>
        <w:right w:val="none" w:sz="0" w:space="0" w:color="auto"/>
      </w:divBdr>
    </w:div>
    <w:div w:id="156652571">
      <w:bodyDiv w:val="1"/>
      <w:marLeft w:val="0"/>
      <w:marRight w:val="0"/>
      <w:marTop w:val="0"/>
      <w:marBottom w:val="0"/>
      <w:divBdr>
        <w:top w:val="none" w:sz="0" w:space="0" w:color="auto"/>
        <w:left w:val="none" w:sz="0" w:space="0" w:color="auto"/>
        <w:bottom w:val="none" w:sz="0" w:space="0" w:color="auto"/>
        <w:right w:val="none" w:sz="0" w:space="0" w:color="auto"/>
      </w:divBdr>
    </w:div>
    <w:div w:id="156698580">
      <w:bodyDiv w:val="1"/>
      <w:marLeft w:val="0"/>
      <w:marRight w:val="0"/>
      <w:marTop w:val="0"/>
      <w:marBottom w:val="0"/>
      <w:divBdr>
        <w:top w:val="none" w:sz="0" w:space="0" w:color="auto"/>
        <w:left w:val="none" w:sz="0" w:space="0" w:color="auto"/>
        <w:bottom w:val="none" w:sz="0" w:space="0" w:color="auto"/>
        <w:right w:val="none" w:sz="0" w:space="0" w:color="auto"/>
      </w:divBdr>
    </w:div>
    <w:div w:id="156770200">
      <w:bodyDiv w:val="1"/>
      <w:marLeft w:val="0"/>
      <w:marRight w:val="0"/>
      <w:marTop w:val="0"/>
      <w:marBottom w:val="0"/>
      <w:divBdr>
        <w:top w:val="none" w:sz="0" w:space="0" w:color="auto"/>
        <w:left w:val="none" w:sz="0" w:space="0" w:color="auto"/>
        <w:bottom w:val="none" w:sz="0" w:space="0" w:color="auto"/>
        <w:right w:val="none" w:sz="0" w:space="0" w:color="auto"/>
      </w:divBdr>
    </w:div>
    <w:div w:id="156845765">
      <w:bodyDiv w:val="1"/>
      <w:marLeft w:val="0"/>
      <w:marRight w:val="0"/>
      <w:marTop w:val="0"/>
      <w:marBottom w:val="0"/>
      <w:divBdr>
        <w:top w:val="none" w:sz="0" w:space="0" w:color="auto"/>
        <w:left w:val="none" w:sz="0" w:space="0" w:color="auto"/>
        <w:bottom w:val="none" w:sz="0" w:space="0" w:color="auto"/>
        <w:right w:val="none" w:sz="0" w:space="0" w:color="auto"/>
      </w:divBdr>
    </w:div>
    <w:div w:id="157233734">
      <w:bodyDiv w:val="1"/>
      <w:marLeft w:val="0"/>
      <w:marRight w:val="0"/>
      <w:marTop w:val="0"/>
      <w:marBottom w:val="0"/>
      <w:divBdr>
        <w:top w:val="none" w:sz="0" w:space="0" w:color="auto"/>
        <w:left w:val="none" w:sz="0" w:space="0" w:color="auto"/>
        <w:bottom w:val="none" w:sz="0" w:space="0" w:color="auto"/>
        <w:right w:val="none" w:sz="0" w:space="0" w:color="auto"/>
      </w:divBdr>
    </w:div>
    <w:div w:id="157425726">
      <w:bodyDiv w:val="1"/>
      <w:marLeft w:val="0"/>
      <w:marRight w:val="0"/>
      <w:marTop w:val="0"/>
      <w:marBottom w:val="0"/>
      <w:divBdr>
        <w:top w:val="none" w:sz="0" w:space="0" w:color="auto"/>
        <w:left w:val="none" w:sz="0" w:space="0" w:color="auto"/>
        <w:bottom w:val="none" w:sz="0" w:space="0" w:color="auto"/>
        <w:right w:val="none" w:sz="0" w:space="0" w:color="auto"/>
      </w:divBdr>
    </w:div>
    <w:div w:id="157505536">
      <w:bodyDiv w:val="1"/>
      <w:marLeft w:val="0"/>
      <w:marRight w:val="0"/>
      <w:marTop w:val="0"/>
      <w:marBottom w:val="0"/>
      <w:divBdr>
        <w:top w:val="none" w:sz="0" w:space="0" w:color="auto"/>
        <w:left w:val="none" w:sz="0" w:space="0" w:color="auto"/>
        <w:bottom w:val="none" w:sz="0" w:space="0" w:color="auto"/>
        <w:right w:val="none" w:sz="0" w:space="0" w:color="auto"/>
      </w:divBdr>
    </w:div>
    <w:div w:id="157580217">
      <w:bodyDiv w:val="1"/>
      <w:marLeft w:val="0"/>
      <w:marRight w:val="0"/>
      <w:marTop w:val="0"/>
      <w:marBottom w:val="0"/>
      <w:divBdr>
        <w:top w:val="none" w:sz="0" w:space="0" w:color="auto"/>
        <w:left w:val="none" w:sz="0" w:space="0" w:color="auto"/>
        <w:bottom w:val="none" w:sz="0" w:space="0" w:color="auto"/>
        <w:right w:val="none" w:sz="0" w:space="0" w:color="auto"/>
      </w:divBdr>
    </w:div>
    <w:div w:id="157695027">
      <w:bodyDiv w:val="1"/>
      <w:marLeft w:val="0"/>
      <w:marRight w:val="0"/>
      <w:marTop w:val="0"/>
      <w:marBottom w:val="0"/>
      <w:divBdr>
        <w:top w:val="none" w:sz="0" w:space="0" w:color="auto"/>
        <w:left w:val="none" w:sz="0" w:space="0" w:color="auto"/>
        <w:bottom w:val="none" w:sz="0" w:space="0" w:color="auto"/>
        <w:right w:val="none" w:sz="0" w:space="0" w:color="auto"/>
      </w:divBdr>
    </w:div>
    <w:div w:id="157695106">
      <w:bodyDiv w:val="1"/>
      <w:marLeft w:val="0"/>
      <w:marRight w:val="0"/>
      <w:marTop w:val="0"/>
      <w:marBottom w:val="0"/>
      <w:divBdr>
        <w:top w:val="none" w:sz="0" w:space="0" w:color="auto"/>
        <w:left w:val="none" w:sz="0" w:space="0" w:color="auto"/>
        <w:bottom w:val="none" w:sz="0" w:space="0" w:color="auto"/>
        <w:right w:val="none" w:sz="0" w:space="0" w:color="auto"/>
      </w:divBdr>
    </w:div>
    <w:div w:id="157886889">
      <w:bodyDiv w:val="1"/>
      <w:marLeft w:val="0"/>
      <w:marRight w:val="0"/>
      <w:marTop w:val="0"/>
      <w:marBottom w:val="0"/>
      <w:divBdr>
        <w:top w:val="none" w:sz="0" w:space="0" w:color="auto"/>
        <w:left w:val="none" w:sz="0" w:space="0" w:color="auto"/>
        <w:bottom w:val="none" w:sz="0" w:space="0" w:color="auto"/>
        <w:right w:val="none" w:sz="0" w:space="0" w:color="auto"/>
      </w:divBdr>
    </w:div>
    <w:div w:id="158038829">
      <w:bodyDiv w:val="1"/>
      <w:marLeft w:val="0"/>
      <w:marRight w:val="0"/>
      <w:marTop w:val="0"/>
      <w:marBottom w:val="0"/>
      <w:divBdr>
        <w:top w:val="none" w:sz="0" w:space="0" w:color="auto"/>
        <w:left w:val="none" w:sz="0" w:space="0" w:color="auto"/>
        <w:bottom w:val="none" w:sz="0" w:space="0" w:color="auto"/>
        <w:right w:val="none" w:sz="0" w:space="0" w:color="auto"/>
      </w:divBdr>
    </w:div>
    <w:div w:id="158084143">
      <w:bodyDiv w:val="1"/>
      <w:marLeft w:val="0"/>
      <w:marRight w:val="0"/>
      <w:marTop w:val="0"/>
      <w:marBottom w:val="0"/>
      <w:divBdr>
        <w:top w:val="none" w:sz="0" w:space="0" w:color="auto"/>
        <w:left w:val="none" w:sz="0" w:space="0" w:color="auto"/>
        <w:bottom w:val="none" w:sz="0" w:space="0" w:color="auto"/>
        <w:right w:val="none" w:sz="0" w:space="0" w:color="auto"/>
      </w:divBdr>
    </w:div>
    <w:div w:id="158350250">
      <w:bodyDiv w:val="1"/>
      <w:marLeft w:val="0"/>
      <w:marRight w:val="0"/>
      <w:marTop w:val="0"/>
      <w:marBottom w:val="0"/>
      <w:divBdr>
        <w:top w:val="none" w:sz="0" w:space="0" w:color="auto"/>
        <w:left w:val="none" w:sz="0" w:space="0" w:color="auto"/>
        <w:bottom w:val="none" w:sz="0" w:space="0" w:color="auto"/>
        <w:right w:val="none" w:sz="0" w:space="0" w:color="auto"/>
      </w:divBdr>
    </w:div>
    <w:div w:id="158351190">
      <w:bodyDiv w:val="1"/>
      <w:marLeft w:val="0"/>
      <w:marRight w:val="0"/>
      <w:marTop w:val="0"/>
      <w:marBottom w:val="0"/>
      <w:divBdr>
        <w:top w:val="none" w:sz="0" w:space="0" w:color="auto"/>
        <w:left w:val="none" w:sz="0" w:space="0" w:color="auto"/>
        <w:bottom w:val="none" w:sz="0" w:space="0" w:color="auto"/>
        <w:right w:val="none" w:sz="0" w:space="0" w:color="auto"/>
      </w:divBdr>
    </w:div>
    <w:div w:id="158468938">
      <w:bodyDiv w:val="1"/>
      <w:marLeft w:val="0"/>
      <w:marRight w:val="0"/>
      <w:marTop w:val="0"/>
      <w:marBottom w:val="0"/>
      <w:divBdr>
        <w:top w:val="none" w:sz="0" w:space="0" w:color="auto"/>
        <w:left w:val="none" w:sz="0" w:space="0" w:color="auto"/>
        <w:bottom w:val="none" w:sz="0" w:space="0" w:color="auto"/>
        <w:right w:val="none" w:sz="0" w:space="0" w:color="auto"/>
      </w:divBdr>
    </w:div>
    <w:div w:id="158885535">
      <w:bodyDiv w:val="1"/>
      <w:marLeft w:val="0"/>
      <w:marRight w:val="0"/>
      <w:marTop w:val="0"/>
      <w:marBottom w:val="0"/>
      <w:divBdr>
        <w:top w:val="none" w:sz="0" w:space="0" w:color="auto"/>
        <w:left w:val="none" w:sz="0" w:space="0" w:color="auto"/>
        <w:bottom w:val="none" w:sz="0" w:space="0" w:color="auto"/>
        <w:right w:val="none" w:sz="0" w:space="0" w:color="auto"/>
      </w:divBdr>
    </w:div>
    <w:div w:id="158888614">
      <w:bodyDiv w:val="1"/>
      <w:marLeft w:val="0"/>
      <w:marRight w:val="0"/>
      <w:marTop w:val="0"/>
      <w:marBottom w:val="0"/>
      <w:divBdr>
        <w:top w:val="none" w:sz="0" w:space="0" w:color="auto"/>
        <w:left w:val="none" w:sz="0" w:space="0" w:color="auto"/>
        <w:bottom w:val="none" w:sz="0" w:space="0" w:color="auto"/>
        <w:right w:val="none" w:sz="0" w:space="0" w:color="auto"/>
      </w:divBdr>
    </w:div>
    <w:div w:id="159079442">
      <w:bodyDiv w:val="1"/>
      <w:marLeft w:val="0"/>
      <w:marRight w:val="0"/>
      <w:marTop w:val="0"/>
      <w:marBottom w:val="0"/>
      <w:divBdr>
        <w:top w:val="none" w:sz="0" w:space="0" w:color="auto"/>
        <w:left w:val="none" w:sz="0" w:space="0" w:color="auto"/>
        <w:bottom w:val="none" w:sz="0" w:space="0" w:color="auto"/>
        <w:right w:val="none" w:sz="0" w:space="0" w:color="auto"/>
      </w:divBdr>
    </w:div>
    <w:div w:id="159124896">
      <w:bodyDiv w:val="1"/>
      <w:marLeft w:val="0"/>
      <w:marRight w:val="0"/>
      <w:marTop w:val="0"/>
      <w:marBottom w:val="0"/>
      <w:divBdr>
        <w:top w:val="none" w:sz="0" w:space="0" w:color="auto"/>
        <w:left w:val="none" w:sz="0" w:space="0" w:color="auto"/>
        <w:bottom w:val="none" w:sz="0" w:space="0" w:color="auto"/>
        <w:right w:val="none" w:sz="0" w:space="0" w:color="auto"/>
      </w:divBdr>
    </w:div>
    <w:div w:id="159395817">
      <w:bodyDiv w:val="1"/>
      <w:marLeft w:val="0"/>
      <w:marRight w:val="0"/>
      <w:marTop w:val="0"/>
      <w:marBottom w:val="0"/>
      <w:divBdr>
        <w:top w:val="none" w:sz="0" w:space="0" w:color="auto"/>
        <w:left w:val="none" w:sz="0" w:space="0" w:color="auto"/>
        <w:bottom w:val="none" w:sz="0" w:space="0" w:color="auto"/>
        <w:right w:val="none" w:sz="0" w:space="0" w:color="auto"/>
      </w:divBdr>
    </w:div>
    <w:div w:id="159472976">
      <w:bodyDiv w:val="1"/>
      <w:marLeft w:val="0"/>
      <w:marRight w:val="0"/>
      <w:marTop w:val="0"/>
      <w:marBottom w:val="0"/>
      <w:divBdr>
        <w:top w:val="none" w:sz="0" w:space="0" w:color="auto"/>
        <w:left w:val="none" w:sz="0" w:space="0" w:color="auto"/>
        <w:bottom w:val="none" w:sz="0" w:space="0" w:color="auto"/>
        <w:right w:val="none" w:sz="0" w:space="0" w:color="auto"/>
      </w:divBdr>
    </w:div>
    <w:div w:id="159587436">
      <w:bodyDiv w:val="1"/>
      <w:marLeft w:val="0"/>
      <w:marRight w:val="0"/>
      <w:marTop w:val="0"/>
      <w:marBottom w:val="0"/>
      <w:divBdr>
        <w:top w:val="none" w:sz="0" w:space="0" w:color="auto"/>
        <w:left w:val="none" w:sz="0" w:space="0" w:color="auto"/>
        <w:bottom w:val="none" w:sz="0" w:space="0" w:color="auto"/>
        <w:right w:val="none" w:sz="0" w:space="0" w:color="auto"/>
      </w:divBdr>
    </w:div>
    <w:div w:id="159852849">
      <w:bodyDiv w:val="1"/>
      <w:marLeft w:val="0"/>
      <w:marRight w:val="0"/>
      <w:marTop w:val="0"/>
      <w:marBottom w:val="0"/>
      <w:divBdr>
        <w:top w:val="none" w:sz="0" w:space="0" w:color="auto"/>
        <w:left w:val="none" w:sz="0" w:space="0" w:color="auto"/>
        <w:bottom w:val="none" w:sz="0" w:space="0" w:color="auto"/>
        <w:right w:val="none" w:sz="0" w:space="0" w:color="auto"/>
      </w:divBdr>
    </w:div>
    <w:div w:id="159975103">
      <w:bodyDiv w:val="1"/>
      <w:marLeft w:val="0"/>
      <w:marRight w:val="0"/>
      <w:marTop w:val="0"/>
      <w:marBottom w:val="0"/>
      <w:divBdr>
        <w:top w:val="none" w:sz="0" w:space="0" w:color="auto"/>
        <w:left w:val="none" w:sz="0" w:space="0" w:color="auto"/>
        <w:bottom w:val="none" w:sz="0" w:space="0" w:color="auto"/>
        <w:right w:val="none" w:sz="0" w:space="0" w:color="auto"/>
      </w:divBdr>
    </w:div>
    <w:div w:id="160124854">
      <w:bodyDiv w:val="1"/>
      <w:marLeft w:val="0"/>
      <w:marRight w:val="0"/>
      <w:marTop w:val="0"/>
      <w:marBottom w:val="0"/>
      <w:divBdr>
        <w:top w:val="none" w:sz="0" w:space="0" w:color="auto"/>
        <w:left w:val="none" w:sz="0" w:space="0" w:color="auto"/>
        <w:bottom w:val="none" w:sz="0" w:space="0" w:color="auto"/>
        <w:right w:val="none" w:sz="0" w:space="0" w:color="auto"/>
      </w:divBdr>
    </w:div>
    <w:div w:id="160659085">
      <w:bodyDiv w:val="1"/>
      <w:marLeft w:val="0"/>
      <w:marRight w:val="0"/>
      <w:marTop w:val="0"/>
      <w:marBottom w:val="0"/>
      <w:divBdr>
        <w:top w:val="none" w:sz="0" w:space="0" w:color="auto"/>
        <w:left w:val="none" w:sz="0" w:space="0" w:color="auto"/>
        <w:bottom w:val="none" w:sz="0" w:space="0" w:color="auto"/>
        <w:right w:val="none" w:sz="0" w:space="0" w:color="auto"/>
      </w:divBdr>
    </w:div>
    <w:div w:id="160703216">
      <w:bodyDiv w:val="1"/>
      <w:marLeft w:val="0"/>
      <w:marRight w:val="0"/>
      <w:marTop w:val="0"/>
      <w:marBottom w:val="0"/>
      <w:divBdr>
        <w:top w:val="none" w:sz="0" w:space="0" w:color="auto"/>
        <w:left w:val="none" w:sz="0" w:space="0" w:color="auto"/>
        <w:bottom w:val="none" w:sz="0" w:space="0" w:color="auto"/>
        <w:right w:val="none" w:sz="0" w:space="0" w:color="auto"/>
      </w:divBdr>
    </w:div>
    <w:div w:id="160704755">
      <w:bodyDiv w:val="1"/>
      <w:marLeft w:val="0"/>
      <w:marRight w:val="0"/>
      <w:marTop w:val="0"/>
      <w:marBottom w:val="0"/>
      <w:divBdr>
        <w:top w:val="none" w:sz="0" w:space="0" w:color="auto"/>
        <w:left w:val="none" w:sz="0" w:space="0" w:color="auto"/>
        <w:bottom w:val="none" w:sz="0" w:space="0" w:color="auto"/>
        <w:right w:val="none" w:sz="0" w:space="0" w:color="auto"/>
      </w:divBdr>
    </w:div>
    <w:div w:id="160778680">
      <w:bodyDiv w:val="1"/>
      <w:marLeft w:val="0"/>
      <w:marRight w:val="0"/>
      <w:marTop w:val="0"/>
      <w:marBottom w:val="0"/>
      <w:divBdr>
        <w:top w:val="none" w:sz="0" w:space="0" w:color="auto"/>
        <w:left w:val="none" w:sz="0" w:space="0" w:color="auto"/>
        <w:bottom w:val="none" w:sz="0" w:space="0" w:color="auto"/>
        <w:right w:val="none" w:sz="0" w:space="0" w:color="auto"/>
      </w:divBdr>
    </w:div>
    <w:div w:id="160901605">
      <w:bodyDiv w:val="1"/>
      <w:marLeft w:val="0"/>
      <w:marRight w:val="0"/>
      <w:marTop w:val="0"/>
      <w:marBottom w:val="0"/>
      <w:divBdr>
        <w:top w:val="none" w:sz="0" w:space="0" w:color="auto"/>
        <w:left w:val="none" w:sz="0" w:space="0" w:color="auto"/>
        <w:bottom w:val="none" w:sz="0" w:space="0" w:color="auto"/>
        <w:right w:val="none" w:sz="0" w:space="0" w:color="auto"/>
      </w:divBdr>
    </w:div>
    <w:div w:id="161044641">
      <w:bodyDiv w:val="1"/>
      <w:marLeft w:val="0"/>
      <w:marRight w:val="0"/>
      <w:marTop w:val="0"/>
      <w:marBottom w:val="0"/>
      <w:divBdr>
        <w:top w:val="none" w:sz="0" w:space="0" w:color="auto"/>
        <w:left w:val="none" w:sz="0" w:space="0" w:color="auto"/>
        <w:bottom w:val="none" w:sz="0" w:space="0" w:color="auto"/>
        <w:right w:val="none" w:sz="0" w:space="0" w:color="auto"/>
      </w:divBdr>
    </w:div>
    <w:div w:id="161164241">
      <w:bodyDiv w:val="1"/>
      <w:marLeft w:val="0"/>
      <w:marRight w:val="0"/>
      <w:marTop w:val="0"/>
      <w:marBottom w:val="0"/>
      <w:divBdr>
        <w:top w:val="none" w:sz="0" w:space="0" w:color="auto"/>
        <w:left w:val="none" w:sz="0" w:space="0" w:color="auto"/>
        <w:bottom w:val="none" w:sz="0" w:space="0" w:color="auto"/>
        <w:right w:val="none" w:sz="0" w:space="0" w:color="auto"/>
      </w:divBdr>
    </w:div>
    <w:div w:id="161168711">
      <w:bodyDiv w:val="1"/>
      <w:marLeft w:val="0"/>
      <w:marRight w:val="0"/>
      <w:marTop w:val="0"/>
      <w:marBottom w:val="0"/>
      <w:divBdr>
        <w:top w:val="none" w:sz="0" w:space="0" w:color="auto"/>
        <w:left w:val="none" w:sz="0" w:space="0" w:color="auto"/>
        <w:bottom w:val="none" w:sz="0" w:space="0" w:color="auto"/>
        <w:right w:val="none" w:sz="0" w:space="0" w:color="auto"/>
      </w:divBdr>
    </w:div>
    <w:div w:id="161244780">
      <w:bodyDiv w:val="1"/>
      <w:marLeft w:val="0"/>
      <w:marRight w:val="0"/>
      <w:marTop w:val="0"/>
      <w:marBottom w:val="0"/>
      <w:divBdr>
        <w:top w:val="none" w:sz="0" w:space="0" w:color="auto"/>
        <w:left w:val="none" w:sz="0" w:space="0" w:color="auto"/>
        <w:bottom w:val="none" w:sz="0" w:space="0" w:color="auto"/>
        <w:right w:val="none" w:sz="0" w:space="0" w:color="auto"/>
      </w:divBdr>
    </w:div>
    <w:div w:id="161285717">
      <w:bodyDiv w:val="1"/>
      <w:marLeft w:val="0"/>
      <w:marRight w:val="0"/>
      <w:marTop w:val="0"/>
      <w:marBottom w:val="0"/>
      <w:divBdr>
        <w:top w:val="none" w:sz="0" w:space="0" w:color="auto"/>
        <w:left w:val="none" w:sz="0" w:space="0" w:color="auto"/>
        <w:bottom w:val="none" w:sz="0" w:space="0" w:color="auto"/>
        <w:right w:val="none" w:sz="0" w:space="0" w:color="auto"/>
      </w:divBdr>
    </w:div>
    <w:div w:id="161433861">
      <w:bodyDiv w:val="1"/>
      <w:marLeft w:val="0"/>
      <w:marRight w:val="0"/>
      <w:marTop w:val="0"/>
      <w:marBottom w:val="0"/>
      <w:divBdr>
        <w:top w:val="none" w:sz="0" w:space="0" w:color="auto"/>
        <w:left w:val="none" w:sz="0" w:space="0" w:color="auto"/>
        <w:bottom w:val="none" w:sz="0" w:space="0" w:color="auto"/>
        <w:right w:val="none" w:sz="0" w:space="0" w:color="auto"/>
      </w:divBdr>
    </w:div>
    <w:div w:id="161509733">
      <w:bodyDiv w:val="1"/>
      <w:marLeft w:val="0"/>
      <w:marRight w:val="0"/>
      <w:marTop w:val="0"/>
      <w:marBottom w:val="0"/>
      <w:divBdr>
        <w:top w:val="none" w:sz="0" w:space="0" w:color="auto"/>
        <w:left w:val="none" w:sz="0" w:space="0" w:color="auto"/>
        <w:bottom w:val="none" w:sz="0" w:space="0" w:color="auto"/>
        <w:right w:val="none" w:sz="0" w:space="0" w:color="auto"/>
      </w:divBdr>
    </w:div>
    <w:div w:id="161555950">
      <w:bodyDiv w:val="1"/>
      <w:marLeft w:val="0"/>
      <w:marRight w:val="0"/>
      <w:marTop w:val="0"/>
      <w:marBottom w:val="0"/>
      <w:divBdr>
        <w:top w:val="none" w:sz="0" w:space="0" w:color="auto"/>
        <w:left w:val="none" w:sz="0" w:space="0" w:color="auto"/>
        <w:bottom w:val="none" w:sz="0" w:space="0" w:color="auto"/>
        <w:right w:val="none" w:sz="0" w:space="0" w:color="auto"/>
      </w:divBdr>
    </w:div>
    <w:div w:id="161624525">
      <w:bodyDiv w:val="1"/>
      <w:marLeft w:val="0"/>
      <w:marRight w:val="0"/>
      <w:marTop w:val="0"/>
      <w:marBottom w:val="0"/>
      <w:divBdr>
        <w:top w:val="none" w:sz="0" w:space="0" w:color="auto"/>
        <w:left w:val="none" w:sz="0" w:space="0" w:color="auto"/>
        <w:bottom w:val="none" w:sz="0" w:space="0" w:color="auto"/>
        <w:right w:val="none" w:sz="0" w:space="0" w:color="auto"/>
      </w:divBdr>
    </w:div>
    <w:div w:id="161707178">
      <w:bodyDiv w:val="1"/>
      <w:marLeft w:val="0"/>
      <w:marRight w:val="0"/>
      <w:marTop w:val="0"/>
      <w:marBottom w:val="0"/>
      <w:divBdr>
        <w:top w:val="none" w:sz="0" w:space="0" w:color="auto"/>
        <w:left w:val="none" w:sz="0" w:space="0" w:color="auto"/>
        <w:bottom w:val="none" w:sz="0" w:space="0" w:color="auto"/>
        <w:right w:val="none" w:sz="0" w:space="0" w:color="auto"/>
      </w:divBdr>
    </w:div>
    <w:div w:id="161774693">
      <w:bodyDiv w:val="1"/>
      <w:marLeft w:val="0"/>
      <w:marRight w:val="0"/>
      <w:marTop w:val="0"/>
      <w:marBottom w:val="0"/>
      <w:divBdr>
        <w:top w:val="none" w:sz="0" w:space="0" w:color="auto"/>
        <w:left w:val="none" w:sz="0" w:space="0" w:color="auto"/>
        <w:bottom w:val="none" w:sz="0" w:space="0" w:color="auto"/>
        <w:right w:val="none" w:sz="0" w:space="0" w:color="auto"/>
      </w:divBdr>
    </w:div>
    <w:div w:id="162010474">
      <w:bodyDiv w:val="1"/>
      <w:marLeft w:val="0"/>
      <w:marRight w:val="0"/>
      <w:marTop w:val="0"/>
      <w:marBottom w:val="0"/>
      <w:divBdr>
        <w:top w:val="none" w:sz="0" w:space="0" w:color="auto"/>
        <w:left w:val="none" w:sz="0" w:space="0" w:color="auto"/>
        <w:bottom w:val="none" w:sz="0" w:space="0" w:color="auto"/>
        <w:right w:val="none" w:sz="0" w:space="0" w:color="auto"/>
      </w:divBdr>
    </w:div>
    <w:div w:id="162207575">
      <w:bodyDiv w:val="1"/>
      <w:marLeft w:val="0"/>
      <w:marRight w:val="0"/>
      <w:marTop w:val="0"/>
      <w:marBottom w:val="0"/>
      <w:divBdr>
        <w:top w:val="none" w:sz="0" w:space="0" w:color="auto"/>
        <w:left w:val="none" w:sz="0" w:space="0" w:color="auto"/>
        <w:bottom w:val="none" w:sz="0" w:space="0" w:color="auto"/>
        <w:right w:val="none" w:sz="0" w:space="0" w:color="auto"/>
      </w:divBdr>
    </w:div>
    <w:div w:id="162480857">
      <w:bodyDiv w:val="1"/>
      <w:marLeft w:val="0"/>
      <w:marRight w:val="0"/>
      <w:marTop w:val="0"/>
      <w:marBottom w:val="0"/>
      <w:divBdr>
        <w:top w:val="none" w:sz="0" w:space="0" w:color="auto"/>
        <w:left w:val="none" w:sz="0" w:space="0" w:color="auto"/>
        <w:bottom w:val="none" w:sz="0" w:space="0" w:color="auto"/>
        <w:right w:val="none" w:sz="0" w:space="0" w:color="auto"/>
      </w:divBdr>
    </w:div>
    <w:div w:id="162935860">
      <w:bodyDiv w:val="1"/>
      <w:marLeft w:val="0"/>
      <w:marRight w:val="0"/>
      <w:marTop w:val="0"/>
      <w:marBottom w:val="0"/>
      <w:divBdr>
        <w:top w:val="none" w:sz="0" w:space="0" w:color="auto"/>
        <w:left w:val="none" w:sz="0" w:space="0" w:color="auto"/>
        <w:bottom w:val="none" w:sz="0" w:space="0" w:color="auto"/>
        <w:right w:val="none" w:sz="0" w:space="0" w:color="auto"/>
      </w:divBdr>
    </w:div>
    <w:div w:id="162936330">
      <w:bodyDiv w:val="1"/>
      <w:marLeft w:val="0"/>
      <w:marRight w:val="0"/>
      <w:marTop w:val="0"/>
      <w:marBottom w:val="0"/>
      <w:divBdr>
        <w:top w:val="none" w:sz="0" w:space="0" w:color="auto"/>
        <w:left w:val="none" w:sz="0" w:space="0" w:color="auto"/>
        <w:bottom w:val="none" w:sz="0" w:space="0" w:color="auto"/>
        <w:right w:val="none" w:sz="0" w:space="0" w:color="auto"/>
      </w:divBdr>
    </w:div>
    <w:div w:id="163132954">
      <w:bodyDiv w:val="1"/>
      <w:marLeft w:val="0"/>
      <w:marRight w:val="0"/>
      <w:marTop w:val="0"/>
      <w:marBottom w:val="0"/>
      <w:divBdr>
        <w:top w:val="none" w:sz="0" w:space="0" w:color="auto"/>
        <w:left w:val="none" w:sz="0" w:space="0" w:color="auto"/>
        <w:bottom w:val="none" w:sz="0" w:space="0" w:color="auto"/>
        <w:right w:val="none" w:sz="0" w:space="0" w:color="auto"/>
      </w:divBdr>
    </w:div>
    <w:div w:id="163517062">
      <w:bodyDiv w:val="1"/>
      <w:marLeft w:val="0"/>
      <w:marRight w:val="0"/>
      <w:marTop w:val="0"/>
      <w:marBottom w:val="0"/>
      <w:divBdr>
        <w:top w:val="none" w:sz="0" w:space="0" w:color="auto"/>
        <w:left w:val="none" w:sz="0" w:space="0" w:color="auto"/>
        <w:bottom w:val="none" w:sz="0" w:space="0" w:color="auto"/>
        <w:right w:val="none" w:sz="0" w:space="0" w:color="auto"/>
      </w:divBdr>
    </w:div>
    <w:div w:id="163672778">
      <w:bodyDiv w:val="1"/>
      <w:marLeft w:val="0"/>
      <w:marRight w:val="0"/>
      <w:marTop w:val="0"/>
      <w:marBottom w:val="0"/>
      <w:divBdr>
        <w:top w:val="none" w:sz="0" w:space="0" w:color="auto"/>
        <w:left w:val="none" w:sz="0" w:space="0" w:color="auto"/>
        <w:bottom w:val="none" w:sz="0" w:space="0" w:color="auto"/>
        <w:right w:val="none" w:sz="0" w:space="0" w:color="auto"/>
      </w:divBdr>
    </w:div>
    <w:div w:id="163710918">
      <w:bodyDiv w:val="1"/>
      <w:marLeft w:val="0"/>
      <w:marRight w:val="0"/>
      <w:marTop w:val="0"/>
      <w:marBottom w:val="0"/>
      <w:divBdr>
        <w:top w:val="none" w:sz="0" w:space="0" w:color="auto"/>
        <w:left w:val="none" w:sz="0" w:space="0" w:color="auto"/>
        <w:bottom w:val="none" w:sz="0" w:space="0" w:color="auto"/>
        <w:right w:val="none" w:sz="0" w:space="0" w:color="auto"/>
      </w:divBdr>
    </w:div>
    <w:div w:id="163712713">
      <w:bodyDiv w:val="1"/>
      <w:marLeft w:val="0"/>
      <w:marRight w:val="0"/>
      <w:marTop w:val="0"/>
      <w:marBottom w:val="0"/>
      <w:divBdr>
        <w:top w:val="none" w:sz="0" w:space="0" w:color="auto"/>
        <w:left w:val="none" w:sz="0" w:space="0" w:color="auto"/>
        <w:bottom w:val="none" w:sz="0" w:space="0" w:color="auto"/>
        <w:right w:val="none" w:sz="0" w:space="0" w:color="auto"/>
      </w:divBdr>
    </w:div>
    <w:div w:id="163713859">
      <w:bodyDiv w:val="1"/>
      <w:marLeft w:val="0"/>
      <w:marRight w:val="0"/>
      <w:marTop w:val="0"/>
      <w:marBottom w:val="0"/>
      <w:divBdr>
        <w:top w:val="none" w:sz="0" w:space="0" w:color="auto"/>
        <w:left w:val="none" w:sz="0" w:space="0" w:color="auto"/>
        <w:bottom w:val="none" w:sz="0" w:space="0" w:color="auto"/>
        <w:right w:val="none" w:sz="0" w:space="0" w:color="auto"/>
      </w:divBdr>
    </w:div>
    <w:div w:id="163984566">
      <w:bodyDiv w:val="1"/>
      <w:marLeft w:val="0"/>
      <w:marRight w:val="0"/>
      <w:marTop w:val="0"/>
      <w:marBottom w:val="0"/>
      <w:divBdr>
        <w:top w:val="none" w:sz="0" w:space="0" w:color="auto"/>
        <w:left w:val="none" w:sz="0" w:space="0" w:color="auto"/>
        <w:bottom w:val="none" w:sz="0" w:space="0" w:color="auto"/>
        <w:right w:val="none" w:sz="0" w:space="0" w:color="auto"/>
      </w:divBdr>
    </w:div>
    <w:div w:id="164055368">
      <w:bodyDiv w:val="1"/>
      <w:marLeft w:val="0"/>
      <w:marRight w:val="0"/>
      <w:marTop w:val="0"/>
      <w:marBottom w:val="0"/>
      <w:divBdr>
        <w:top w:val="none" w:sz="0" w:space="0" w:color="auto"/>
        <w:left w:val="none" w:sz="0" w:space="0" w:color="auto"/>
        <w:bottom w:val="none" w:sz="0" w:space="0" w:color="auto"/>
        <w:right w:val="none" w:sz="0" w:space="0" w:color="auto"/>
      </w:divBdr>
    </w:div>
    <w:div w:id="164056205">
      <w:bodyDiv w:val="1"/>
      <w:marLeft w:val="0"/>
      <w:marRight w:val="0"/>
      <w:marTop w:val="0"/>
      <w:marBottom w:val="0"/>
      <w:divBdr>
        <w:top w:val="none" w:sz="0" w:space="0" w:color="auto"/>
        <w:left w:val="none" w:sz="0" w:space="0" w:color="auto"/>
        <w:bottom w:val="none" w:sz="0" w:space="0" w:color="auto"/>
        <w:right w:val="none" w:sz="0" w:space="0" w:color="auto"/>
      </w:divBdr>
    </w:div>
    <w:div w:id="164057882">
      <w:bodyDiv w:val="1"/>
      <w:marLeft w:val="0"/>
      <w:marRight w:val="0"/>
      <w:marTop w:val="0"/>
      <w:marBottom w:val="0"/>
      <w:divBdr>
        <w:top w:val="none" w:sz="0" w:space="0" w:color="auto"/>
        <w:left w:val="none" w:sz="0" w:space="0" w:color="auto"/>
        <w:bottom w:val="none" w:sz="0" w:space="0" w:color="auto"/>
        <w:right w:val="none" w:sz="0" w:space="0" w:color="auto"/>
      </w:divBdr>
    </w:div>
    <w:div w:id="164132693">
      <w:bodyDiv w:val="1"/>
      <w:marLeft w:val="0"/>
      <w:marRight w:val="0"/>
      <w:marTop w:val="0"/>
      <w:marBottom w:val="0"/>
      <w:divBdr>
        <w:top w:val="none" w:sz="0" w:space="0" w:color="auto"/>
        <w:left w:val="none" w:sz="0" w:space="0" w:color="auto"/>
        <w:bottom w:val="none" w:sz="0" w:space="0" w:color="auto"/>
        <w:right w:val="none" w:sz="0" w:space="0" w:color="auto"/>
      </w:divBdr>
    </w:div>
    <w:div w:id="164248137">
      <w:bodyDiv w:val="1"/>
      <w:marLeft w:val="0"/>
      <w:marRight w:val="0"/>
      <w:marTop w:val="0"/>
      <w:marBottom w:val="0"/>
      <w:divBdr>
        <w:top w:val="none" w:sz="0" w:space="0" w:color="auto"/>
        <w:left w:val="none" w:sz="0" w:space="0" w:color="auto"/>
        <w:bottom w:val="none" w:sz="0" w:space="0" w:color="auto"/>
        <w:right w:val="none" w:sz="0" w:space="0" w:color="auto"/>
      </w:divBdr>
    </w:div>
    <w:div w:id="164249250">
      <w:bodyDiv w:val="1"/>
      <w:marLeft w:val="0"/>
      <w:marRight w:val="0"/>
      <w:marTop w:val="0"/>
      <w:marBottom w:val="0"/>
      <w:divBdr>
        <w:top w:val="none" w:sz="0" w:space="0" w:color="auto"/>
        <w:left w:val="none" w:sz="0" w:space="0" w:color="auto"/>
        <w:bottom w:val="none" w:sz="0" w:space="0" w:color="auto"/>
        <w:right w:val="none" w:sz="0" w:space="0" w:color="auto"/>
      </w:divBdr>
    </w:div>
    <w:div w:id="164823522">
      <w:bodyDiv w:val="1"/>
      <w:marLeft w:val="0"/>
      <w:marRight w:val="0"/>
      <w:marTop w:val="0"/>
      <w:marBottom w:val="0"/>
      <w:divBdr>
        <w:top w:val="none" w:sz="0" w:space="0" w:color="auto"/>
        <w:left w:val="none" w:sz="0" w:space="0" w:color="auto"/>
        <w:bottom w:val="none" w:sz="0" w:space="0" w:color="auto"/>
        <w:right w:val="none" w:sz="0" w:space="0" w:color="auto"/>
      </w:divBdr>
    </w:div>
    <w:div w:id="165248091">
      <w:bodyDiv w:val="1"/>
      <w:marLeft w:val="0"/>
      <w:marRight w:val="0"/>
      <w:marTop w:val="0"/>
      <w:marBottom w:val="0"/>
      <w:divBdr>
        <w:top w:val="none" w:sz="0" w:space="0" w:color="auto"/>
        <w:left w:val="none" w:sz="0" w:space="0" w:color="auto"/>
        <w:bottom w:val="none" w:sz="0" w:space="0" w:color="auto"/>
        <w:right w:val="none" w:sz="0" w:space="0" w:color="auto"/>
      </w:divBdr>
    </w:div>
    <w:div w:id="165366747">
      <w:bodyDiv w:val="1"/>
      <w:marLeft w:val="0"/>
      <w:marRight w:val="0"/>
      <w:marTop w:val="0"/>
      <w:marBottom w:val="0"/>
      <w:divBdr>
        <w:top w:val="none" w:sz="0" w:space="0" w:color="auto"/>
        <w:left w:val="none" w:sz="0" w:space="0" w:color="auto"/>
        <w:bottom w:val="none" w:sz="0" w:space="0" w:color="auto"/>
        <w:right w:val="none" w:sz="0" w:space="0" w:color="auto"/>
      </w:divBdr>
    </w:div>
    <w:div w:id="165480300">
      <w:bodyDiv w:val="1"/>
      <w:marLeft w:val="0"/>
      <w:marRight w:val="0"/>
      <w:marTop w:val="0"/>
      <w:marBottom w:val="0"/>
      <w:divBdr>
        <w:top w:val="none" w:sz="0" w:space="0" w:color="auto"/>
        <w:left w:val="none" w:sz="0" w:space="0" w:color="auto"/>
        <w:bottom w:val="none" w:sz="0" w:space="0" w:color="auto"/>
        <w:right w:val="none" w:sz="0" w:space="0" w:color="auto"/>
      </w:divBdr>
    </w:div>
    <w:div w:id="165481730">
      <w:bodyDiv w:val="1"/>
      <w:marLeft w:val="0"/>
      <w:marRight w:val="0"/>
      <w:marTop w:val="0"/>
      <w:marBottom w:val="0"/>
      <w:divBdr>
        <w:top w:val="none" w:sz="0" w:space="0" w:color="auto"/>
        <w:left w:val="none" w:sz="0" w:space="0" w:color="auto"/>
        <w:bottom w:val="none" w:sz="0" w:space="0" w:color="auto"/>
        <w:right w:val="none" w:sz="0" w:space="0" w:color="auto"/>
      </w:divBdr>
    </w:div>
    <w:div w:id="165747511">
      <w:bodyDiv w:val="1"/>
      <w:marLeft w:val="0"/>
      <w:marRight w:val="0"/>
      <w:marTop w:val="0"/>
      <w:marBottom w:val="0"/>
      <w:divBdr>
        <w:top w:val="none" w:sz="0" w:space="0" w:color="auto"/>
        <w:left w:val="none" w:sz="0" w:space="0" w:color="auto"/>
        <w:bottom w:val="none" w:sz="0" w:space="0" w:color="auto"/>
        <w:right w:val="none" w:sz="0" w:space="0" w:color="auto"/>
      </w:divBdr>
    </w:div>
    <w:div w:id="165749537">
      <w:bodyDiv w:val="1"/>
      <w:marLeft w:val="0"/>
      <w:marRight w:val="0"/>
      <w:marTop w:val="0"/>
      <w:marBottom w:val="0"/>
      <w:divBdr>
        <w:top w:val="none" w:sz="0" w:space="0" w:color="auto"/>
        <w:left w:val="none" w:sz="0" w:space="0" w:color="auto"/>
        <w:bottom w:val="none" w:sz="0" w:space="0" w:color="auto"/>
        <w:right w:val="none" w:sz="0" w:space="0" w:color="auto"/>
      </w:divBdr>
    </w:div>
    <w:div w:id="166016962">
      <w:bodyDiv w:val="1"/>
      <w:marLeft w:val="0"/>
      <w:marRight w:val="0"/>
      <w:marTop w:val="0"/>
      <w:marBottom w:val="0"/>
      <w:divBdr>
        <w:top w:val="none" w:sz="0" w:space="0" w:color="auto"/>
        <w:left w:val="none" w:sz="0" w:space="0" w:color="auto"/>
        <w:bottom w:val="none" w:sz="0" w:space="0" w:color="auto"/>
        <w:right w:val="none" w:sz="0" w:space="0" w:color="auto"/>
      </w:divBdr>
    </w:div>
    <w:div w:id="166287220">
      <w:bodyDiv w:val="1"/>
      <w:marLeft w:val="0"/>
      <w:marRight w:val="0"/>
      <w:marTop w:val="0"/>
      <w:marBottom w:val="0"/>
      <w:divBdr>
        <w:top w:val="none" w:sz="0" w:space="0" w:color="auto"/>
        <w:left w:val="none" w:sz="0" w:space="0" w:color="auto"/>
        <w:bottom w:val="none" w:sz="0" w:space="0" w:color="auto"/>
        <w:right w:val="none" w:sz="0" w:space="0" w:color="auto"/>
      </w:divBdr>
    </w:div>
    <w:div w:id="166334057">
      <w:bodyDiv w:val="1"/>
      <w:marLeft w:val="0"/>
      <w:marRight w:val="0"/>
      <w:marTop w:val="0"/>
      <w:marBottom w:val="0"/>
      <w:divBdr>
        <w:top w:val="none" w:sz="0" w:space="0" w:color="auto"/>
        <w:left w:val="none" w:sz="0" w:space="0" w:color="auto"/>
        <w:bottom w:val="none" w:sz="0" w:space="0" w:color="auto"/>
        <w:right w:val="none" w:sz="0" w:space="0" w:color="auto"/>
      </w:divBdr>
    </w:div>
    <w:div w:id="166405394">
      <w:bodyDiv w:val="1"/>
      <w:marLeft w:val="0"/>
      <w:marRight w:val="0"/>
      <w:marTop w:val="0"/>
      <w:marBottom w:val="0"/>
      <w:divBdr>
        <w:top w:val="none" w:sz="0" w:space="0" w:color="auto"/>
        <w:left w:val="none" w:sz="0" w:space="0" w:color="auto"/>
        <w:bottom w:val="none" w:sz="0" w:space="0" w:color="auto"/>
        <w:right w:val="none" w:sz="0" w:space="0" w:color="auto"/>
      </w:divBdr>
    </w:div>
    <w:div w:id="166527253">
      <w:bodyDiv w:val="1"/>
      <w:marLeft w:val="0"/>
      <w:marRight w:val="0"/>
      <w:marTop w:val="0"/>
      <w:marBottom w:val="0"/>
      <w:divBdr>
        <w:top w:val="none" w:sz="0" w:space="0" w:color="auto"/>
        <w:left w:val="none" w:sz="0" w:space="0" w:color="auto"/>
        <w:bottom w:val="none" w:sz="0" w:space="0" w:color="auto"/>
        <w:right w:val="none" w:sz="0" w:space="0" w:color="auto"/>
      </w:divBdr>
    </w:div>
    <w:div w:id="166799042">
      <w:bodyDiv w:val="1"/>
      <w:marLeft w:val="0"/>
      <w:marRight w:val="0"/>
      <w:marTop w:val="0"/>
      <w:marBottom w:val="0"/>
      <w:divBdr>
        <w:top w:val="none" w:sz="0" w:space="0" w:color="auto"/>
        <w:left w:val="none" w:sz="0" w:space="0" w:color="auto"/>
        <w:bottom w:val="none" w:sz="0" w:space="0" w:color="auto"/>
        <w:right w:val="none" w:sz="0" w:space="0" w:color="auto"/>
      </w:divBdr>
    </w:div>
    <w:div w:id="166865436">
      <w:bodyDiv w:val="1"/>
      <w:marLeft w:val="0"/>
      <w:marRight w:val="0"/>
      <w:marTop w:val="0"/>
      <w:marBottom w:val="0"/>
      <w:divBdr>
        <w:top w:val="none" w:sz="0" w:space="0" w:color="auto"/>
        <w:left w:val="none" w:sz="0" w:space="0" w:color="auto"/>
        <w:bottom w:val="none" w:sz="0" w:space="0" w:color="auto"/>
        <w:right w:val="none" w:sz="0" w:space="0" w:color="auto"/>
      </w:divBdr>
    </w:div>
    <w:div w:id="167060269">
      <w:bodyDiv w:val="1"/>
      <w:marLeft w:val="0"/>
      <w:marRight w:val="0"/>
      <w:marTop w:val="0"/>
      <w:marBottom w:val="0"/>
      <w:divBdr>
        <w:top w:val="none" w:sz="0" w:space="0" w:color="auto"/>
        <w:left w:val="none" w:sz="0" w:space="0" w:color="auto"/>
        <w:bottom w:val="none" w:sz="0" w:space="0" w:color="auto"/>
        <w:right w:val="none" w:sz="0" w:space="0" w:color="auto"/>
      </w:divBdr>
    </w:div>
    <w:div w:id="167211178">
      <w:bodyDiv w:val="1"/>
      <w:marLeft w:val="0"/>
      <w:marRight w:val="0"/>
      <w:marTop w:val="0"/>
      <w:marBottom w:val="0"/>
      <w:divBdr>
        <w:top w:val="none" w:sz="0" w:space="0" w:color="auto"/>
        <w:left w:val="none" w:sz="0" w:space="0" w:color="auto"/>
        <w:bottom w:val="none" w:sz="0" w:space="0" w:color="auto"/>
        <w:right w:val="none" w:sz="0" w:space="0" w:color="auto"/>
      </w:divBdr>
    </w:div>
    <w:div w:id="167211901">
      <w:bodyDiv w:val="1"/>
      <w:marLeft w:val="0"/>
      <w:marRight w:val="0"/>
      <w:marTop w:val="0"/>
      <w:marBottom w:val="0"/>
      <w:divBdr>
        <w:top w:val="none" w:sz="0" w:space="0" w:color="auto"/>
        <w:left w:val="none" w:sz="0" w:space="0" w:color="auto"/>
        <w:bottom w:val="none" w:sz="0" w:space="0" w:color="auto"/>
        <w:right w:val="none" w:sz="0" w:space="0" w:color="auto"/>
      </w:divBdr>
    </w:div>
    <w:div w:id="167214758">
      <w:bodyDiv w:val="1"/>
      <w:marLeft w:val="0"/>
      <w:marRight w:val="0"/>
      <w:marTop w:val="0"/>
      <w:marBottom w:val="0"/>
      <w:divBdr>
        <w:top w:val="none" w:sz="0" w:space="0" w:color="auto"/>
        <w:left w:val="none" w:sz="0" w:space="0" w:color="auto"/>
        <w:bottom w:val="none" w:sz="0" w:space="0" w:color="auto"/>
        <w:right w:val="none" w:sz="0" w:space="0" w:color="auto"/>
      </w:divBdr>
    </w:div>
    <w:div w:id="167411527">
      <w:bodyDiv w:val="1"/>
      <w:marLeft w:val="0"/>
      <w:marRight w:val="0"/>
      <w:marTop w:val="0"/>
      <w:marBottom w:val="0"/>
      <w:divBdr>
        <w:top w:val="none" w:sz="0" w:space="0" w:color="auto"/>
        <w:left w:val="none" w:sz="0" w:space="0" w:color="auto"/>
        <w:bottom w:val="none" w:sz="0" w:space="0" w:color="auto"/>
        <w:right w:val="none" w:sz="0" w:space="0" w:color="auto"/>
      </w:divBdr>
    </w:div>
    <w:div w:id="167790253">
      <w:bodyDiv w:val="1"/>
      <w:marLeft w:val="0"/>
      <w:marRight w:val="0"/>
      <w:marTop w:val="0"/>
      <w:marBottom w:val="0"/>
      <w:divBdr>
        <w:top w:val="none" w:sz="0" w:space="0" w:color="auto"/>
        <w:left w:val="none" w:sz="0" w:space="0" w:color="auto"/>
        <w:bottom w:val="none" w:sz="0" w:space="0" w:color="auto"/>
        <w:right w:val="none" w:sz="0" w:space="0" w:color="auto"/>
      </w:divBdr>
    </w:div>
    <w:div w:id="167984979">
      <w:bodyDiv w:val="1"/>
      <w:marLeft w:val="0"/>
      <w:marRight w:val="0"/>
      <w:marTop w:val="0"/>
      <w:marBottom w:val="0"/>
      <w:divBdr>
        <w:top w:val="none" w:sz="0" w:space="0" w:color="auto"/>
        <w:left w:val="none" w:sz="0" w:space="0" w:color="auto"/>
        <w:bottom w:val="none" w:sz="0" w:space="0" w:color="auto"/>
        <w:right w:val="none" w:sz="0" w:space="0" w:color="auto"/>
      </w:divBdr>
    </w:div>
    <w:div w:id="168064659">
      <w:bodyDiv w:val="1"/>
      <w:marLeft w:val="0"/>
      <w:marRight w:val="0"/>
      <w:marTop w:val="0"/>
      <w:marBottom w:val="0"/>
      <w:divBdr>
        <w:top w:val="none" w:sz="0" w:space="0" w:color="auto"/>
        <w:left w:val="none" w:sz="0" w:space="0" w:color="auto"/>
        <w:bottom w:val="none" w:sz="0" w:space="0" w:color="auto"/>
        <w:right w:val="none" w:sz="0" w:space="0" w:color="auto"/>
      </w:divBdr>
    </w:div>
    <w:div w:id="168370241">
      <w:bodyDiv w:val="1"/>
      <w:marLeft w:val="0"/>
      <w:marRight w:val="0"/>
      <w:marTop w:val="0"/>
      <w:marBottom w:val="0"/>
      <w:divBdr>
        <w:top w:val="none" w:sz="0" w:space="0" w:color="auto"/>
        <w:left w:val="none" w:sz="0" w:space="0" w:color="auto"/>
        <w:bottom w:val="none" w:sz="0" w:space="0" w:color="auto"/>
        <w:right w:val="none" w:sz="0" w:space="0" w:color="auto"/>
      </w:divBdr>
    </w:div>
    <w:div w:id="168374622">
      <w:bodyDiv w:val="1"/>
      <w:marLeft w:val="0"/>
      <w:marRight w:val="0"/>
      <w:marTop w:val="0"/>
      <w:marBottom w:val="0"/>
      <w:divBdr>
        <w:top w:val="none" w:sz="0" w:space="0" w:color="auto"/>
        <w:left w:val="none" w:sz="0" w:space="0" w:color="auto"/>
        <w:bottom w:val="none" w:sz="0" w:space="0" w:color="auto"/>
        <w:right w:val="none" w:sz="0" w:space="0" w:color="auto"/>
      </w:divBdr>
    </w:div>
    <w:div w:id="168641161">
      <w:bodyDiv w:val="1"/>
      <w:marLeft w:val="0"/>
      <w:marRight w:val="0"/>
      <w:marTop w:val="0"/>
      <w:marBottom w:val="0"/>
      <w:divBdr>
        <w:top w:val="none" w:sz="0" w:space="0" w:color="auto"/>
        <w:left w:val="none" w:sz="0" w:space="0" w:color="auto"/>
        <w:bottom w:val="none" w:sz="0" w:space="0" w:color="auto"/>
        <w:right w:val="none" w:sz="0" w:space="0" w:color="auto"/>
      </w:divBdr>
    </w:div>
    <w:div w:id="168718063">
      <w:bodyDiv w:val="1"/>
      <w:marLeft w:val="0"/>
      <w:marRight w:val="0"/>
      <w:marTop w:val="0"/>
      <w:marBottom w:val="0"/>
      <w:divBdr>
        <w:top w:val="none" w:sz="0" w:space="0" w:color="auto"/>
        <w:left w:val="none" w:sz="0" w:space="0" w:color="auto"/>
        <w:bottom w:val="none" w:sz="0" w:space="0" w:color="auto"/>
        <w:right w:val="none" w:sz="0" w:space="0" w:color="auto"/>
      </w:divBdr>
    </w:div>
    <w:div w:id="168981393">
      <w:bodyDiv w:val="1"/>
      <w:marLeft w:val="0"/>
      <w:marRight w:val="0"/>
      <w:marTop w:val="0"/>
      <w:marBottom w:val="0"/>
      <w:divBdr>
        <w:top w:val="none" w:sz="0" w:space="0" w:color="auto"/>
        <w:left w:val="none" w:sz="0" w:space="0" w:color="auto"/>
        <w:bottom w:val="none" w:sz="0" w:space="0" w:color="auto"/>
        <w:right w:val="none" w:sz="0" w:space="0" w:color="auto"/>
      </w:divBdr>
    </w:div>
    <w:div w:id="169150712">
      <w:bodyDiv w:val="1"/>
      <w:marLeft w:val="0"/>
      <w:marRight w:val="0"/>
      <w:marTop w:val="0"/>
      <w:marBottom w:val="0"/>
      <w:divBdr>
        <w:top w:val="none" w:sz="0" w:space="0" w:color="auto"/>
        <w:left w:val="none" w:sz="0" w:space="0" w:color="auto"/>
        <w:bottom w:val="none" w:sz="0" w:space="0" w:color="auto"/>
        <w:right w:val="none" w:sz="0" w:space="0" w:color="auto"/>
      </w:divBdr>
    </w:div>
    <w:div w:id="169298468">
      <w:bodyDiv w:val="1"/>
      <w:marLeft w:val="0"/>
      <w:marRight w:val="0"/>
      <w:marTop w:val="0"/>
      <w:marBottom w:val="0"/>
      <w:divBdr>
        <w:top w:val="none" w:sz="0" w:space="0" w:color="auto"/>
        <w:left w:val="none" w:sz="0" w:space="0" w:color="auto"/>
        <w:bottom w:val="none" w:sz="0" w:space="0" w:color="auto"/>
        <w:right w:val="none" w:sz="0" w:space="0" w:color="auto"/>
      </w:divBdr>
    </w:div>
    <w:div w:id="169569826">
      <w:bodyDiv w:val="1"/>
      <w:marLeft w:val="0"/>
      <w:marRight w:val="0"/>
      <w:marTop w:val="0"/>
      <w:marBottom w:val="0"/>
      <w:divBdr>
        <w:top w:val="none" w:sz="0" w:space="0" w:color="auto"/>
        <w:left w:val="none" w:sz="0" w:space="0" w:color="auto"/>
        <w:bottom w:val="none" w:sz="0" w:space="0" w:color="auto"/>
        <w:right w:val="none" w:sz="0" w:space="0" w:color="auto"/>
      </w:divBdr>
    </w:div>
    <w:div w:id="169609691">
      <w:bodyDiv w:val="1"/>
      <w:marLeft w:val="0"/>
      <w:marRight w:val="0"/>
      <w:marTop w:val="0"/>
      <w:marBottom w:val="0"/>
      <w:divBdr>
        <w:top w:val="none" w:sz="0" w:space="0" w:color="auto"/>
        <w:left w:val="none" w:sz="0" w:space="0" w:color="auto"/>
        <w:bottom w:val="none" w:sz="0" w:space="0" w:color="auto"/>
        <w:right w:val="none" w:sz="0" w:space="0" w:color="auto"/>
      </w:divBdr>
    </w:div>
    <w:div w:id="169761341">
      <w:bodyDiv w:val="1"/>
      <w:marLeft w:val="0"/>
      <w:marRight w:val="0"/>
      <w:marTop w:val="0"/>
      <w:marBottom w:val="0"/>
      <w:divBdr>
        <w:top w:val="none" w:sz="0" w:space="0" w:color="auto"/>
        <w:left w:val="none" w:sz="0" w:space="0" w:color="auto"/>
        <w:bottom w:val="none" w:sz="0" w:space="0" w:color="auto"/>
        <w:right w:val="none" w:sz="0" w:space="0" w:color="auto"/>
      </w:divBdr>
    </w:div>
    <w:div w:id="169954348">
      <w:bodyDiv w:val="1"/>
      <w:marLeft w:val="0"/>
      <w:marRight w:val="0"/>
      <w:marTop w:val="0"/>
      <w:marBottom w:val="0"/>
      <w:divBdr>
        <w:top w:val="none" w:sz="0" w:space="0" w:color="auto"/>
        <w:left w:val="none" w:sz="0" w:space="0" w:color="auto"/>
        <w:bottom w:val="none" w:sz="0" w:space="0" w:color="auto"/>
        <w:right w:val="none" w:sz="0" w:space="0" w:color="auto"/>
      </w:divBdr>
    </w:div>
    <w:div w:id="170069639">
      <w:bodyDiv w:val="1"/>
      <w:marLeft w:val="0"/>
      <w:marRight w:val="0"/>
      <w:marTop w:val="0"/>
      <w:marBottom w:val="0"/>
      <w:divBdr>
        <w:top w:val="none" w:sz="0" w:space="0" w:color="auto"/>
        <w:left w:val="none" w:sz="0" w:space="0" w:color="auto"/>
        <w:bottom w:val="none" w:sz="0" w:space="0" w:color="auto"/>
        <w:right w:val="none" w:sz="0" w:space="0" w:color="auto"/>
      </w:divBdr>
    </w:div>
    <w:div w:id="170292735">
      <w:bodyDiv w:val="1"/>
      <w:marLeft w:val="0"/>
      <w:marRight w:val="0"/>
      <w:marTop w:val="0"/>
      <w:marBottom w:val="0"/>
      <w:divBdr>
        <w:top w:val="none" w:sz="0" w:space="0" w:color="auto"/>
        <w:left w:val="none" w:sz="0" w:space="0" w:color="auto"/>
        <w:bottom w:val="none" w:sz="0" w:space="0" w:color="auto"/>
        <w:right w:val="none" w:sz="0" w:space="0" w:color="auto"/>
      </w:divBdr>
    </w:div>
    <w:div w:id="170610872">
      <w:bodyDiv w:val="1"/>
      <w:marLeft w:val="0"/>
      <w:marRight w:val="0"/>
      <w:marTop w:val="0"/>
      <w:marBottom w:val="0"/>
      <w:divBdr>
        <w:top w:val="none" w:sz="0" w:space="0" w:color="auto"/>
        <w:left w:val="none" w:sz="0" w:space="0" w:color="auto"/>
        <w:bottom w:val="none" w:sz="0" w:space="0" w:color="auto"/>
        <w:right w:val="none" w:sz="0" w:space="0" w:color="auto"/>
      </w:divBdr>
    </w:div>
    <w:div w:id="170684168">
      <w:bodyDiv w:val="1"/>
      <w:marLeft w:val="0"/>
      <w:marRight w:val="0"/>
      <w:marTop w:val="0"/>
      <w:marBottom w:val="0"/>
      <w:divBdr>
        <w:top w:val="none" w:sz="0" w:space="0" w:color="auto"/>
        <w:left w:val="none" w:sz="0" w:space="0" w:color="auto"/>
        <w:bottom w:val="none" w:sz="0" w:space="0" w:color="auto"/>
        <w:right w:val="none" w:sz="0" w:space="0" w:color="auto"/>
      </w:divBdr>
    </w:div>
    <w:div w:id="170998223">
      <w:bodyDiv w:val="1"/>
      <w:marLeft w:val="0"/>
      <w:marRight w:val="0"/>
      <w:marTop w:val="0"/>
      <w:marBottom w:val="0"/>
      <w:divBdr>
        <w:top w:val="none" w:sz="0" w:space="0" w:color="auto"/>
        <w:left w:val="none" w:sz="0" w:space="0" w:color="auto"/>
        <w:bottom w:val="none" w:sz="0" w:space="0" w:color="auto"/>
        <w:right w:val="none" w:sz="0" w:space="0" w:color="auto"/>
      </w:divBdr>
    </w:div>
    <w:div w:id="171144308">
      <w:bodyDiv w:val="1"/>
      <w:marLeft w:val="0"/>
      <w:marRight w:val="0"/>
      <w:marTop w:val="0"/>
      <w:marBottom w:val="0"/>
      <w:divBdr>
        <w:top w:val="none" w:sz="0" w:space="0" w:color="auto"/>
        <w:left w:val="none" w:sz="0" w:space="0" w:color="auto"/>
        <w:bottom w:val="none" w:sz="0" w:space="0" w:color="auto"/>
        <w:right w:val="none" w:sz="0" w:space="0" w:color="auto"/>
      </w:divBdr>
    </w:div>
    <w:div w:id="171186929">
      <w:bodyDiv w:val="1"/>
      <w:marLeft w:val="0"/>
      <w:marRight w:val="0"/>
      <w:marTop w:val="0"/>
      <w:marBottom w:val="0"/>
      <w:divBdr>
        <w:top w:val="none" w:sz="0" w:space="0" w:color="auto"/>
        <w:left w:val="none" w:sz="0" w:space="0" w:color="auto"/>
        <w:bottom w:val="none" w:sz="0" w:space="0" w:color="auto"/>
        <w:right w:val="none" w:sz="0" w:space="0" w:color="auto"/>
      </w:divBdr>
    </w:div>
    <w:div w:id="171267268">
      <w:bodyDiv w:val="1"/>
      <w:marLeft w:val="0"/>
      <w:marRight w:val="0"/>
      <w:marTop w:val="0"/>
      <w:marBottom w:val="0"/>
      <w:divBdr>
        <w:top w:val="none" w:sz="0" w:space="0" w:color="auto"/>
        <w:left w:val="none" w:sz="0" w:space="0" w:color="auto"/>
        <w:bottom w:val="none" w:sz="0" w:space="0" w:color="auto"/>
        <w:right w:val="none" w:sz="0" w:space="0" w:color="auto"/>
      </w:divBdr>
    </w:div>
    <w:div w:id="171409055">
      <w:bodyDiv w:val="1"/>
      <w:marLeft w:val="0"/>
      <w:marRight w:val="0"/>
      <w:marTop w:val="0"/>
      <w:marBottom w:val="0"/>
      <w:divBdr>
        <w:top w:val="none" w:sz="0" w:space="0" w:color="auto"/>
        <w:left w:val="none" w:sz="0" w:space="0" w:color="auto"/>
        <w:bottom w:val="none" w:sz="0" w:space="0" w:color="auto"/>
        <w:right w:val="none" w:sz="0" w:space="0" w:color="auto"/>
      </w:divBdr>
    </w:div>
    <w:div w:id="171459049">
      <w:bodyDiv w:val="1"/>
      <w:marLeft w:val="0"/>
      <w:marRight w:val="0"/>
      <w:marTop w:val="0"/>
      <w:marBottom w:val="0"/>
      <w:divBdr>
        <w:top w:val="none" w:sz="0" w:space="0" w:color="auto"/>
        <w:left w:val="none" w:sz="0" w:space="0" w:color="auto"/>
        <w:bottom w:val="none" w:sz="0" w:space="0" w:color="auto"/>
        <w:right w:val="none" w:sz="0" w:space="0" w:color="auto"/>
      </w:divBdr>
    </w:div>
    <w:div w:id="171574959">
      <w:bodyDiv w:val="1"/>
      <w:marLeft w:val="0"/>
      <w:marRight w:val="0"/>
      <w:marTop w:val="0"/>
      <w:marBottom w:val="0"/>
      <w:divBdr>
        <w:top w:val="none" w:sz="0" w:space="0" w:color="auto"/>
        <w:left w:val="none" w:sz="0" w:space="0" w:color="auto"/>
        <w:bottom w:val="none" w:sz="0" w:space="0" w:color="auto"/>
        <w:right w:val="none" w:sz="0" w:space="0" w:color="auto"/>
      </w:divBdr>
    </w:div>
    <w:div w:id="171575649">
      <w:bodyDiv w:val="1"/>
      <w:marLeft w:val="0"/>
      <w:marRight w:val="0"/>
      <w:marTop w:val="0"/>
      <w:marBottom w:val="0"/>
      <w:divBdr>
        <w:top w:val="none" w:sz="0" w:space="0" w:color="auto"/>
        <w:left w:val="none" w:sz="0" w:space="0" w:color="auto"/>
        <w:bottom w:val="none" w:sz="0" w:space="0" w:color="auto"/>
        <w:right w:val="none" w:sz="0" w:space="0" w:color="auto"/>
      </w:divBdr>
    </w:div>
    <w:div w:id="171576233">
      <w:bodyDiv w:val="1"/>
      <w:marLeft w:val="0"/>
      <w:marRight w:val="0"/>
      <w:marTop w:val="0"/>
      <w:marBottom w:val="0"/>
      <w:divBdr>
        <w:top w:val="none" w:sz="0" w:space="0" w:color="auto"/>
        <w:left w:val="none" w:sz="0" w:space="0" w:color="auto"/>
        <w:bottom w:val="none" w:sz="0" w:space="0" w:color="auto"/>
        <w:right w:val="none" w:sz="0" w:space="0" w:color="auto"/>
      </w:divBdr>
    </w:div>
    <w:div w:id="172034743">
      <w:bodyDiv w:val="1"/>
      <w:marLeft w:val="0"/>
      <w:marRight w:val="0"/>
      <w:marTop w:val="0"/>
      <w:marBottom w:val="0"/>
      <w:divBdr>
        <w:top w:val="none" w:sz="0" w:space="0" w:color="auto"/>
        <w:left w:val="none" w:sz="0" w:space="0" w:color="auto"/>
        <w:bottom w:val="none" w:sz="0" w:space="0" w:color="auto"/>
        <w:right w:val="none" w:sz="0" w:space="0" w:color="auto"/>
      </w:divBdr>
    </w:div>
    <w:div w:id="172111526">
      <w:bodyDiv w:val="1"/>
      <w:marLeft w:val="0"/>
      <w:marRight w:val="0"/>
      <w:marTop w:val="0"/>
      <w:marBottom w:val="0"/>
      <w:divBdr>
        <w:top w:val="none" w:sz="0" w:space="0" w:color="auto"/>
        <w:left w:val="none" w:sz="0" w:space="0" w:color="auto"/>
        <w:bottom w:val="none" w:sz="0" w:space="0" w:color="auto"/>
        <w:right w:val="none" w:sz="0" w:space="0" w:color="auto"/>
      </w:divBdr>
    </w:div>
    <w:div w:id="172112454">
      <w:bodyDiv w:val="1"/>
      <w:marLeft w:val="0"/>
      <w:marRight w:val="0"/>
      <w:marTop w:val="0"/>
      <w:marBottom w:val="0"/>
      <w:divBdr>
        <w:top w:val="none" w:sz="0" w:space="0" w:color="auto"/>
        <w:left w:val="none" w:sz="0" w:space="0" w:color="auto"/>
        <w:bottom w:val="none" w:sz="0" w:space="0" w:color="auto"/>
        <w:right w:val="none" w:sz="0" w:space="0" w:color="auto"/>
      </w:divBdr>
    </w:div>
    <w:div w:id="172191384">
      <w:bodyDiv w:val="1"/>
      <w:marLeft w:val="0"/>
      <w:marRight w:val="0"/>
      <w:marTop w:val="0"/>
      <w:marBottom w:val="0"/>
      <w:divBdr>
        <w:top w:val="none" w:sz="0" w:space="0" w:color="auto"/>
        <w:left w:val="none" w:sz="0" w:space="0" w:color="auto"/>
        <w:bottom w:val="none" w:sz="0" w:space="0" w:color="auto"/>
        <w:right w:val="none" w:sz="0" w:space="0" w:color="auto"/>
      </w:divBdr>
    </w:div>
    <w:div w:id="172494863">
      <w:bodyDiv w:val="1"/>
      <w:marLeft w:val="0"/>
      <w:marRight w:val="0"/>
      <w:marTop w:val="0"/>
      <w:marBottom w:val="0"/>
      <w:divBdr>
        <w:top w:val="none" w:sz="0" w:space="0" w:color="auto"/>
        <w:left w:val="none" w:sz="0" w:space="0" w:color="auto"/>
        <w:bottom w:val="none" w:sz="0" w:space="0" w:color="auto"/>
        <w:right w:val="none" w:sz="0" w:space="0" w:color="auto"/>
      </w:divBdr>
    </w:div>
    <w:div w:id="172844747">
      <w:bodyDiv w:val="1"/>
      <w:marLeft w:val="0"/>
      <w:marRight w:val="0"/>
      <w:marTop w:val="0"/>
      <w:marBottom w:val="0"/>
      <w:divBdr>
        <w:top w:val="none" w:sz="0" w:space="0" w:color="auto"/>
        <w:left w:val="none" w:sz="0" w:space="0" w:color="auto"/>
        <w:bottom w:val="none" w:sz="0" w:space="0" w:color="auto"/>
        <w:right w:val="none" w:sz="0" w:space="0" w:color="auto"/>
      </w:divBdr>
    </w:div>
    <w:div w:id="173149746">
      <w:bodyDiv w:val="1"/>
      <w:marLeft w:val="0"/>
      <w:marRight w:val="0"/>
      <w:marTop w:val="0"/>
      <w:marBottom w:val="0"/>
      <w:divBdr>
        <w:top w:val="none" w:sz="0" w:space="0" w:color="auto"/>
        <w:left w:val="none" w:sz="0" w:space="0" w:color="auto"/>
        <w:bottom w:val="none" w:sz="0" w:space="0" w:color="auto"/>
        <w:right w:val="none" w:sz="0" w:space="0" w:color="auto"/>
      </w:divBdr>
    </w:div>
    <w:div w:id="173227249">
      <w:bodyDiv w:val="1"/>
      <w:marLeft w:val="0"/>
      <w:marRight w:val="0"/>
      <w:marTop w:val="0"/>
      <w:marBottom w:val="0"/>
      <w:divBdr>
        <w:top w:val="none" w:sz="0" w:space="0" w:color="auto"/>
        <w:left w:val="none" w:sz="0" w:space="0" w:color="auto"/>
        <w:bottom w:val="none" w:sz="0" w:space="0" w:color="auto"/>
        <w:right w:val="none" w:sz="0" w:space="0" w:color="auto"/>
      </w:divBdr>
    </w:div>
    <w:div w:id="173885917">
      <w:bodyDiv w:val="1"/>
      <w:marLeft w:val="0"/>
      <w:marRight w:val="0"/>
      <w:marTop w:val="0"/>
      <w:marBottom w:val="0"/>
      <w:divBdr>
        <w:top w:val="none" w:sz="0" w:space="0" w:color="auto"/>
        <w:left w:val="none" w:sz="0" w:space="0" w:color="auto"/>
        <w:bottom w:val="none" w:sz="0" w:space="0" w:color="auto"/>
        <w:right w:val="none" w:sz="0" w:space="0" w:color="auto"/>
      </w:divBdr>
    </w:div>
    <w:div w:id="174074755">
      <w:bodyDiv w:val="1"/>
      <w:marLeft w:val="0"/>
      <w:marRight w:val="0"/>
      <w:marTop w:val="0"/>
      <w:marBottom w:val="0"/>
      <w:divBdr>
        <w:top w:val="none" w:sz="0" w:space="0" w:color="auto"/>
        <w:left w:val="none" w:sz="0" w:space="0" w:color="auto"/>
        <w:bottom w:val="none" w:sz="0" w:space="0" w:color="auto"/>
        <w:right w:val="none" w:sz="0" w:space="0" w:color="auto"/>
      </w:divBdr>
    </w:div>
    <w:div w:id="174196274">
      <w:bodyDiv w:val="1"/>
      <w:marLeft w:val="0"/>
      <w:marRight w:val="0"/>
      <w:marTop w:val="0"/>
      <w:marBottom w:val="0"/>
      <w:divBdr>
        <w:top w:val="none" w:sz="0" w:space="0" w:color="auto"/>
        <w:left w:val="none" w:sz="0" w:space="0" w:color="auto"/>
        <w:bottom w:val="none" w:sz="0" w:space="0" w:color="auto"/>
        <w:right w:val="none" w:sz="0" w:space="0" w:color="auto"/>
      </w:divBdr>
    </w:div>
    <w:div w:id="174273447">
      <w:bodyDiv w:val="1"/>
      <w:marLeft w:val="0"/>
      <w:marRight w:val="0"/>
      <w:marTop w:val="0"/>
      <w:marBottom w:val="0"/>
      <w:divBdr>
        <w:top w:val="none" w:sz="0" w:space="0" w:color="auto"/>
        <w:left w:val="none" w:sz="0" w:space="0" w:color="auto"/>
        <w:bottom w:val="none" w:sz="0" w:space="0" w:color="auto"/>
        <w:right w:val="none" w:sz="0" w:space="0" w:color="auto"/>
      </w:divBdr>
    </w:div>
    <w:div w:id="174462354">
      <w:bodyDiv w:val="1"/>
      <w:marLeft w:val="0"/>
      <w:marRight w:val="0"/>
      <w:marTop w:val="0"/>
      <w:marBottom w:val="0"/>
      <w:divBdr>
        <w:top w:val="none" w:sz="0" w:space="0" w:color="auto"/>
        <w:left w:val="none" w:sz="0" w:space="0" w:color="auto"/>
        <w:bottom w:val="none" w:sz="0" w:space="0" w:color="auto"/>
        <w:right w:val="none" w:sz="0" w:space="0" w:color="auto"/>
      </w:divBdr>
    </w:div>
    <w:div w:id="174730178">
      <w:bodyDiv w:val="1"/>
      <w:marLeft w:val="0"/>
      <w:marRight w:val="0"/>
      <w:marTop w:val="0"/>
      <w:marBottom w:val="0"/>
      <w:divBdr>
        <w:top w:val="none" w:sz="0" w:space="0" w:color="auto"/>
        <w:left w:val="none" w:sz="0" w:space="0" w:color="auto"/>
        <w:bottom w:val="none" w:sz="0" w:space="0" w:color="auto"/>
        <w:right w:val="none" w:sz="0" w:space="0" w:color="auto"/>
      </w:divBdr>
    </w:div>
    <w:div w:id="174734559">
      <w:bodyDiv w:val="1"/>
      <w:marLeft w:val="0"/>
      <w:marRight w:val="0"/>
      <w:marTop w:val="0"/>
      <w:marBottom w:val="0"/>
      <w:divBdr>
        <w:top w:val="none" w:sz="0" w:space="0" w:color="auto"/>
        <w:left w:val="none" w:sz="0" w:space="0" w:color="auto"/>
        <w:bottom w:val="none" w:sz="0" w:space="0" w:color="auto"/>
        <w:right w:val="none" w:sz="0" w:space="0" w:color="auto"/>
      </w:divBdr>
    </w:div>
    <w:div w:id="175121367">
      <w:bodyDiv w:val="1"/>
      <w:marLeft w:val="0"/>
      <w:marRight w:val="0"/>
      <w:marTop w:val="0"/>
      <w:marBottom w:val="0"/>
      <w:divBdr>
        <w:top w:val="none" w:sz="0" w:space="0" w:color="auto"/>
        <w:left w:val="none" w:sz="0" w:space="0" w:color="auto"/>
        <w:bottom w:val="none" w:sz="0" w:space="0" w:color="auto"/>
        <w:right w:val="none" w:sz="0" w:space="0" w:color="auto"/>
      </w:divBdr>
    </w:div>
    <w:div w:id="175270497">
      <w:bodyDiv w:val="1"/>
      <w:marLeft w:val="0"/>
      <w:marRight w:val="0"/>
      <w:marTop w:val="0"/>
      <w:marBottom w:val="0"/>
      <w:divBdr>
        <w:top w:val="none" w:sz="0" w:space="0" w:color="auto"/>
        <w:left w:val="none" w:sz="0" w:space="0" w:color="auto"/>
        <w:bottom w:val="none" w:sz="0" w:space="0" w:color="auto"/>
        <w:right w:val="none" w:sz="0" w:space="0" w:color="auto"/>
      </w:divBdr>
    </w:div>
    <w:div w:id="175384475">
      <w:bodyDiv w:val="1"/>
      <w:marLeft w:val="0"/>
      <w:marRight w:val="0"/>
      <w:marTop w:val="0"/>
      <w:marBottom w:val="0"/>
      <w:divBdr>
        <w:top w:val="none" w:sz="0" w:space="0" w:color="auto"/>
        <w:left w:val="none" w:sz="0" w:space="0" w:color="auto"/>
        <w:bottom w:val="none" w:sz="0" w:space="0" w:color="auto"/>
        <w:right w:val="none" w:sz="0" w:space="0" w:color="auto"/>
      </w:divBdr>
    </w:div>
    <w:div w:id="175387305">
      <w:bodyDiv w:val="1"/>
      <w:marLeft w:val="0"/>
      <w:marRight w:val="0"/>
      <w:marTop w:val="0"/>
      <w:marBottom w:val="0"/>
      <w:divBdr>
        <w:top w:val="none" w:sz="0" w:space="0" w:color="auto"/>
        <w:left w:val="none" w:sz="0" w:space="0" w:color="auto"/>
        <w:bottom w:val="none" w:sz="0" w:space="0" w:color="auto"/>
        <w:right w:val="none" w:sz="0" w:space="0" w:color="auto"/>
      </w:divBdr>
    </w:div>
    <w:div w:id="175774018">
      <w:bodyDiv w:val="1"/>
      <w:marLeft w:val="0"/>
      <w:marRight w:val="0"/>
      <w:marTop w:val="0"/>
      <w:marBottom w:val="0"/>
      <w:divBdr>
        <w:top w:val="none" w:sz="0" w:space="0" w:color="auto"/>
        <w:left w:val="none" w:sz="0" w:space="0" w:color="auto"/>
        <w:bottom w:val="none" w:sz="0" w:space="0" w:color="auto"/>
        <w:right w:val="none" w:sz="0" w:space="0" w:color="auto"/>
      </w:divBdr>
    </w:div>
    <w:div w:id="175846515">
      <w:bodyDiv w:val="1"/>
      <w:marLeft w:val="0"/>
      <w:marRight w:val="0"/>
      <w:marTop w:val="0"/>
      <w:marBottom w:val="0"/>
      <w:divBdr>
        <w:top w:val="none" w:sz="0" w:space="0" w:color="auto"/>
        <w:left w:val="none" w:sz="0" w:space="0" w:color="auto"/>
        <w:bottom w:val="none" w:sz="0" w:space="0" w:color="auto"/>
        <w:right w:val="none" w:sz="0" w:space="0" w:color="auto"/>
      </w:divBdr>
    </w:div>
    <w:div w:id="176162918">
      <w:bodyDiv w:val="1"/>
      <w:marLeft w:val="0"/>
      <w:marRight w:val="0"/>
      <w:marTop w:val="0"/>
      <w:marBottom w:val="0"/>
      <w:divBdr>
        <w:top w:val="none" w:sz="0" w:space="0" w:color="auto"/>
        <w:left w:val="none" w:sz="0" w:space="0" w:color="auto"/>
        <w:bottom w:val="none" w:sz="0" w:space="0" w:color="auto"/>
        <w:right w:val="none" w:sz="0" w:space="0" w:color="auto"/>
      </w:divBdr>
    </w:div>
    <w:div w:id="176310804">
      <w:bodyDiv w:val="1"/>
      <w:marLeft w:val="0"/>
      <w:marRight w:val="0"/>
      <w:marTop w:val="0"/>
      <w:marBottom w:val="0"/>
      <w:divBdr>
        <w:top w:val="none" w:sz="0" w:space="0" w:color="auto"/>
        <w:left w:val="none" w:sz="0" w:space="0" w:color="auto"/>
        <w:bottom w:val="none" w:sz="0" w:space="0" w:color="auto"/>
        <w:right w:val="none" w:sz="0" w:space="0" w:color="auto"/>
      </w:divBdr>
    </w:div>
    <w:div w:id="176501744">
      <w:bodyDiv w:val="1"/>
      <w:marLeft w:val="0"/>
      <w:marRight w:val="0"/>
      <w:marTop w:val="0"/>
      <w:marBottom w:val="0"/>
      <w:divBdr>
        <w:top w:val="none" w:sz="0" w:space="0" w:color="auto"/>
        <w:left w:val="none" w:sz="0" w:space="0" w:color="auto"/>
        <w:bottom w:val="none" w:sz="0" w:space="0" w:color="auto"/>
        <w:right w:val="none" w:sz="0" w:space="0" w:color="auto"/>
      </w:divBdr>
    </w:div>
    <w:div w:id="176695728">
      <w:bodyDiv w:val="1"/>
      <w:marLeft w:val="0"/>
      <w:marRight w:val="0"/>
      <w:marTop w:val="0"/>
      <w:marBottom w:val="0"/>
      <w:divBdr>
        <w:top w:val="none" w:sz="0" w:space="0" w:color="auto"/>
        <w:left w:val="none" w:sz="0" w:space="0" w:color="auto"/>
        <w:bottom w:val="none" w:sz="0" w:space="0" w:color="auto"/>
        <w:right w:val="none" w:sz="0" w:space="0" w:color="auto"/>
      </w:divBdr>
    </w:div>
    <w:div w:id="176816702">
      <w:bodyDiv w:val="1"/>
      <w:marLeft w:val="0"/>
      <w:marRight w:val="0"/>
      <w:marTop w:val="0"/>
      <w:marBottom w:val="0"/>
      <w:divBdr>
        <w:top w:val="none" w:sz="0" w:space="0" w:color="auto"/>
        <w:left w:val="none" w:sz="0" w:space="0" w:color="auto"/>
        <w:bottom w:val="none" w:sz="0" w:space="0" w:color="auto"/>
        <w:right w:val="none" w:sz="0" w:space="0" w:color="auto"/>
      </w:divBdr>
    </w:div>
    <w:div w:id="176895841">
      <w:bodyDiv w:val="1"/>
      <w:marLeft w:val="0"/>
      <w:marRight w:val="0"/>
      <w:marTop w:val="0"/>
      <w:marBottom w:val="0"/>
      <w:divBdr>
        <w:top w:val="none" w:sz="0" w:space="0" w:color="auto"/>
        <w:left w:val="none" w:sz="0" w:space="0" w:color="auto"/>
        <w:bottom w:val="none" w:sz="0" w:space="0" w:color="auto"/>
        <w:right w:val="none" w:sz="0" w:space="0" w:color="auto"/>
      </w:divBdr>
    </w:div>
    <w:div w:id="176963219">
      <w:bodyDiv w:val="1"/>
      <w:marLeft w:val="0"/>
      <w:marRight w:val="0"/>
      <w:marTop w:val="0"/>
      <w:marBottom w:val="0"/>
      <w:divBdr>
        <w:top w:val="none" w:sz="0" w:space="0" w:color="auto"/>
        <w:left w:val="none" w:sz="0" w:space="0" w:color="auto"/>
        <w:bottom w:val="none" w:sz="0" w:space="0" w:color="auto"/>
        <w:right w:val="none" w:sz="0" w:space="0" w:color="auto"/>
      </w:divBdr>
    </w:div>
    <w:div w:id="177041773">
      <w:bodyDiv w:val="1"/>
      <w:marLeft w:val="0"/>
      <w:marRight w:val="0"/>
      <w:marTop w:val="0"/>
      <w:marBottom w:val="0"/>
      <w:divBdr>
        <w:top w:val="none" w:sz="0" w:space="0" w:color="auto"/>
        <w:left w:val="none" w:sz="0" w:space="0" w:color="auto"/>
        <w:bottom w:val="none" w:sz="0" w:space="0" w:color="auto"/>
        <w:right w:val="none" w:sz="0" w:space="0" w:color="auto"/>
      </w:divBdr>
    </w:div>
    <w:div w:id="177162780">
      <w:bodyDiv w:val="1"/>
      <w:marLeft w:val="0"/>
      <w:marRight w:val="0"/>
      <w:marTop w:val="0"/>
      <w:marBottom w:val="0"/>
      <w:divBdr>
        <w:top w:val="none" w:sz="0" w:space="0" w:color="auto"/>
        <w:left w:val="none" w:sz="0" w:space="0" w:color="auto"/>
        <w:bottom w:val="none" w:sz="0" w:space="0" w:color="auto"/>
        <w:right w:val="none" w:sz="0" w:space="0" w:color="auto"/>
      </w:divBdr>
    </w:div>
    <w:div w:id="177276451">
      <w:bodyDiv w:val="1"/>
      <w:marLeft w:val="0"/>
      <w:marRight w:val="0"/>
      <w:marTop w:val="0"/>
      <w:marBottom w:val="0"/>
      <w:divBdr>
        <w:top w:val="none" w:sz="0" w:space="0" w:color="auto"/>
        <w:left w:val="none" w:sz="0" w:space="0" w:color="auto"/>
        <w:bottom w:val="none" w:sz="0" w:space="0" w:color="auto"/>
        <w:right w:val="none" w:sz="0" w:space="0" w:color="auto"/>
      </w:divBdr>
    </w:div>
    <w:div w:id="177278465">
      <w:bodyDiv w:val="1"/>
      <w:marLeft w:val="0"/>
      <w:marRight w:val="0"/>
      <w:marTop w:val="0"/>
      <w:marBottom w:val="0"/>
      <w:divBdr>
        <w:top w:val="none" w:sz="0" w:space="0" w:color="auto"/>
        <w:left w:val="none" w:sz="0" w:space="0" w:color="auto"/>
        <w:bottom w:val="none" w:sz="0" w:space="0" w:color="auto"/>
        <w:right w:val="none" w:sz="0" w:space="0" w:color="auto"/>
      </w:divBdr>
    </w:div>
    <w:div w:id="177353732">
      <w:bodyDiv w:val="1"/>
      <w:marLeft w:val="0"/>
      <w:marRight w:val="0"/>
      <w:marTop w:val="0"/>
      <w:marBottom w:val="0"/>
      <w:divBdr>
        <w:top w:val="none" w:sz="0" w:space="0" w:color="auto"/>
        <w:left w:val="none" w:sz="0" w:space="0" w:color="auto"/>
        <w:bottom w:val="none" w:sz="0" w:space="0" w:color="auto"/>
        <w:right w:val="none" w:sz="0" w:space="0" w:color="auto"/>
      </w:divBdr>
    </w:div>
    <w:div w:id="177424498">
      <w:bodyDiv w:val="1"/>
      <w:marLeft w:val="0"/>
      <w:marRight w:val="0"/>
      <w:marTop w:val="0"/>
      <w:marBottom w:val="0"/>
      <w:divBdr>
        <w:top w:val="none" w:sz="0" w:space="0" w:color="auto"/>
        <w:left w:val="none" w:sz="0" w:space="0" w:color="auto"/>
        <w:bottom w:val="none" w:sz="0" w:space="0" w:color="auto"/>
        <w:right w:val="none" w:sz="0" w:space="0" w:color="auto"/>
      </w:divBdr>
    </w:div>
    <w:div w:id="177621973">
      <w:bodyDiv w:val="1"/>
      <w:marLeft w:val="0"/>
      <w:marRight w:val="0"/>
      <w:marTop w:val="0"/>
      <w:marBottom w:val="0"/>
      <w:divBdr>
        <w:top w:val="none" w:sz="0" w:space="0" w:color="auto"/>
        <w:left w:val="none" w:sz="0" w:space="0" w:color="auto"/>
        <w:bottom w:val="none" w:sz="0" w:space="0" w:color="auto"/>
        <w:right w:val="none" w:sz="0" w:space="0" w:color="auto"/>
      </w:divBdr>
    </w:div>
    <w:div w:id="177743183">
      <w:bodyDiv w:val="1"/>
      <w:marLeft w:val="0"/>
      <w:marRight w:val="0"/>
      <w:marTop w:val="0"/>
      <w:marBottom w:val="0"/>
      <w:divBdr>
        <w:top w:val="none" w:sz="0" w:space="0" w:color="auto"/>
        <w:left w:val="none" w:sz="0" w:space="0" w:color="auto"/>
        <w:bottom w:val="none" w:sz="0" w:space="0" w:color="auto"/>
        <w:right w:val="none" w:sz="0" w:space="0" w:color="auto"/>
      </w:divBdr>
    </w:div>
    <w:div w:id="178127586">
      <w:bodyDiv w:val="1"/>
      <w:marLeft w:val="0"/>
      <w:marRight w:val="0"/>
      <w:marTop w:val="0"/>
      <w:marBottom w:val="0"/>
      <w:divBdr>
        <w:top w:val="none" w:sz="0" w:space="0" w:color="auto"/>
        <w:left w:val="none" w:sz="0" w:space="0" w:color="auto"/>
        <w:bottom w:val="none" w:sz="0" w:space="0" w:color="auto"/>
        <w:right w:val="none" w:sz="0" w:space="0" w:color="auto"/>
      </w:divBdr>
    </w:div>
    <w:div w:id="178203111">
      <w:bodyDiv w:val="1"/>
      <w:marLeft w:val="0"/>
      <w:marRight w:val="0"/>
      <w:marTop w:val="0"/>
      <w:marBottom w:val="0"/>
      <w:divBdr>
        <w:top w:val="none" w:sz="0" w:space="0" w:color="auto"/>
        <w:left w:val="none" w:sz="0" w:space="0" w:color="auto"/>
        <w:bottom w:val="none" w:sz="0" w:space="0" w:color="auto"/>
        <w:right w:val="none" w:sz="0" w:space="0" w:color="auto"/>
      </w:divBdr>
    </w:div>
    <w:div w:id="178472581">
      <w:bodyDiv w:val="1"/>
      <w:marLeft w:val="0"/>
      <w:marRight w:val="0"/>
      <w:marTop w:val="0"/>
      <w:marBottom w:val="0"/>
      <w:divBdr>
        <w:top w:val="none" w:sz="0" w:space="0" w:color="auto"/>
        <w:left w:val="none" w:sz="0" w:space="0" w:color="auto"/>
        <w:bottom w:val="none" w:sz="0" w:space="0" w:color="auto"/>
        <w:right w:val="none" w:sz="0" w:space="0" w:color="auto"/>
      </w:divBdr>
    </w:div>
    <w:div w:id="178543929">
      <w:bodyDiv w:val="1"/>
      <w:marLeft w:val="0"/>
      <w:marRight w:val="0"/>
      <w:marTop w:val="0"/>
      <w:marBottom w:val="0"/>
      <w:divBdr>
        <w:top w:val="none" w:sz="0" w:space="0" w:color="auto"/>
        <w:left w:val="none" w:sz="0" w:space="0" w:color="auto"/>
        <w:bottom w:val="none" w:sz="0" w:space="0" w:color="auto"/>
        <w:right w:val="none" w:sz="0" w:space="0" w:color="auto"/>
      </w:divBdr>
    </w:div>
    <w:div w:id="178549973">
      <w:bodyDiv w:val="1"/>
      <w:marLeft w:val="0"/>
      <w:marRight w:val="0"/>
      <w:marTop w:val="0"/>
      <w:marBottom w:val="0"/>
      <w:divBdr>
        <w:top w:val="none" w:sz="0" w:space="0" w:color="auto"/>
        <w:left w:val="none" w:sz="0" w:space="0" w:color="auto"/>
        <w:bottom w:val="none" w:sz="0" w:space="0" w:color="auto"/>
        <w:right w:val="none" w:sz="0" w:space="0" w:color="auto"/>
      </w:divBdr>
    </w:div>
    <w:div w:id="178810744">
      <w:bodyDiv w:val="1"/>
      <w:marLeft w:val="0"/>
      <w:marRight w:val="0"/>
      <w:marTop w:val="0"/>
      <w:marBottom w:val="0"/>
      <w:divBdr>
        <w:top w:val="none" w:sz="0" w:space="0" w:color="auto"/>
        <w:left w:val="none" w:sz="0" w:space="0" w:color="auto"/>
        <w:bottom w:val="none" w:sz="0" w:space="0" w:color="auto"/>
        <w:right w:val="none" w:sz="0" w:space="0" w:color="auto"/>
      </w:divBdr>
    </w:div>
    <w:div w:id="178860419">
      <w:bodyDiv w:val="1"/>
      <w:marLeft w:val="0"/>
      <w:marRight w:val="0"/>
      <w:marTop w:val="0"/>
      <w:marBottom w:val="0"/>
      <w:divBdr>
        <w:top w:val="none" w:sz="0" w:space="0" w:color="auto"/>
        <w:left w:val="none" w:sz="0" w:space="0" w:color="auto"/>
        <w:bottom w:val="none" w:sz="0" w:space="0" w:color="auto"/>
        <w:right w:val="none" w:sz="0" w:space="0" w:color="auto"/>
      </w:divBdr>
    </w:div>
    <w:div w:id="179129907">
      <w:bodyDiv w:val="1"/>
      <w:marLeft w:val="0"/>
      <w:marRight w:val="0"/>
      <w:marTop w:val="0"/>
      <w:marBottom w:val="0"/>
      <w:divBdr>
        <w:top w:val="none" w:sz="0" w:space="0" w:color="auto"/>
        <w:left w:val="none" w:sz="0" w:space="0" w:color="auto"/>
        <w:bottom w:val="none" w:sz="0" w:space="0" w:color="auto"/>
        <w:right w:val="none" w:sz="0" w:space="0" w:color="auto"/>
      </w:divBdr>
    </w:div>
    <w:div w:id="179321606">
      <w:bodyDiv w:val="1"/>
      <w:marLeft w:val="0"/>
      <w:marRight w:val="0"/>
      <w:marTop w:val="0"/>
      <w:marBottom w:val="0"/>
      <w:divBdr>
        <w:top w:val="none" w:sz="0" w:space="0" w:color="auto"/>
        <w:left w:val="none" w:sz="0" w:space="0" w:color="auto"/>
        <w:bottom w:val="none" w:sz="0" w:space="0" w:color="auto"/>
        <w:right w:val="none" w:sz="0" w:space="0" w:color="auto"/>
      </w:divBdr>
    </w:div>
    <w:div w:id="179399641">
      <w:bodyDiv w:val="1"/>
      <w:marLeft w:val="0"/>
      <w:marRight w:val="0"/>
      <w:marTop w:val="0"/>
      <w:marBottom w:val="0"/>
      <w:divBdr>
        <w:top w:val="none" w:sz="0" w:space="0" w:color="auto"/>
        <w:left w:val="none" w:sz="0" w:space="0" w:color="auto"/>
        <w:bottom w:val="none" w:sz="0" w:space="0" w:color="auto"/>
        <w:right w:val="none" w:sz="0" w:space="0" w:color="auto"/>
      </w:divBdr>
    </w:div>
    <w:div w:id="179513225">
      <w:bodyDiv w:val="1"/>
      <w:marLeft w:val="0"/>
      <w:marRight w:val="0"/>
      <w:marTop w:val="0"/>
      <w:marBottom w:val="0"/>
      <w:divBdr>
        <w:top w:val="none" w:sz="0" w:space="0" w:color="auto"/>
        <w:left w:val="none" w:sz="0" w:space="0" w:color="auto"/>
        <w:bottom w:val="none" w:sz="0" w:space="0" w:color="auto"/>
        <w:right w:val="none" w:sz="0" w:space="0" w:color="auto"/>
      </w:divBdr>
    </w:div>
    <w:div w:id="179583820">
      <w:bodyDiv w:val="1"/>
      <w:marLeft w:val="0"/>
      <w:marRight w:val="0"/>
      <w:marTop w:val="0"/>
      <w:marBottom w:val="0"/>
      <w:divBdr>
        <w:top w:val="none" w:sz="0" w:space="0" w:color="auto"/>
        <w:left w:val="none" w:sz="0" w:space="0" w:color="auto"/>
        <w:bottom w:val="none" w:sz="0" w:space="0" w:color="auto"/>
        <w:right w:val="none" w:sz="0" w:space="0" w:color="auto"/>
      </w:divBdr>
    </w:div>
    <w:div w:id="179661483">
      <w:bodyDiv w:val="1"/>
      <w:marLeft w:val="0"/>
      <w:marRight w:val="0"/>
      <w:marTop w:val="0"/>
      <w:marBottom w:val="0"/>
      <w:divBdr>
        <w:top w:val="none" w:sz="0" w:space="0" w:color="auto"/>
        <w:left w:val="none" w:sz="0" w:space="0" w:color="auto"/>
        <w:bottom w:val="none" w:sz="0" w:space="0" w:color="auto"/>
        <w:right w:val="none" w:sz="0" w:space="0" w:color="auto"/>
      </w:divBdr>
    </w:div>
    <w:div w:id="179666851">
      <w:bodyDiv w:val="1"/>
      <w:marLeft w:val="0"/>
      <w:marRight w:val="0"/>
      <w:marTop w:val="0"/>
      <w:marBottom w:val="0"/>
      <w:divBdr>
        <w:top w:val="none" w:sz="0" w:space="0" w:color="auto"/>
        <w:left w:val="none" w:sz="0" w:space="0" w:color="auto"/>
        <w:bottom w:val="none" w:sz="0" w:space="0" w:color="auto"/>
        <w:right w:val="none" w:sz="0" w:space="0" w:color="auto"/>
      </w:divBdr>
    </w:div>
    <w:div w:id="179710296">
      <w:bodyDiv w:val="1"/>
      <w:marLeft w:val="0"/>
      <w:marRight w:val="0"/>
      <w:marTop w:val="0"/>
      <w:marBottom w:val="0"/>
      <w:divBdr>
        <w:top w:val="none" w:sz="0" w:space="0" w:color="auto"/>
        <w:left w:val="none" w:sz="0" w:space="0" w:color="auto"/>
        <w:bottom w:val="none" w:sz="0" w:space="0" w:color="auto"/>
        <w:right w:val="none" w:sz="0" w:space="0" w:color="auto"/>
      </w:divBdr>
    </w:div>
    <w:div w:id="179710484">
      <w:bodyDiv w:val="1"/>
      <w:marLeft w:val="0"/>
      <w:marRight w:val="0"/>
      <w:marTop w:val="0"/>
      <w:marBottom w:val="0"/>
      <w:divBdr>
        <w:top w:val="none" w:sz="0" w:space="0" w:color="auto"/>
        <w:left w:val="none" w:sz="0" w:space="0" w:color="auto"/>
        <w:bottom w:val="none" w:sz="0" w:space="0" w:color="auto"/>
        <w:right w:val="none" w:sz="0" w:space="0" w:color="auto"/>
      </w:divBdr>
    </w:div>
    <w:div w:id="179853438">
      <w:bodyDiv w:val="1"/>
      <w:marLeft w:val="0"/>
      <w:marRight w:val="0"/>
      <w:marTop w:val="0"/>
      <w:marBottom w:val="0"/>
      <w:divBdr>
        <w:top w:val="none" w:sz="0" w:space="0" w:color="auto"/>
        <w:left w:val="none" w:sz="0" w:space="0" w:color="auto"/>
        <w:bottom w:val="none" w:sz="0" w:space="0" w:color="auto"/>
        <w:right w:val="none" w:sz="0" w:space="0" w:color="auto"/>
      </w:divBdr>
    </w:div>
    <w:div w:id="180507425">
      <w:bodyDiv w:val="1"/>
      <w:marLeft w:val="0"/>
      <w:marRight w:val="0"/>
      <w:marTop w:val="0"/>
      <w:marBottom w:val="0"/>
      <w:divBdr>
        <w:top w:val="none" w:sz="0" w:space="0" w:color="auto"/>
        <w:left w:val="none" w:sz="0" w:space="0" w:color="auto"/>
        <w:bottom w:val="none" w:sz="0" w:space="0" w:color="auto"/>
        <w:right w:val="none" w:sz="0" w:space="0" w:color="auto"/>
      </w:divBdr>
    </w:div>
    <w:div w:id="180508968">
      <w:bodyDiv w:val="1"/>
      <w:marLeft w:val="0"/>
      <w:marRight w:val="0"/>
      <w:marTop w:val="0"/>
      <w:marBottom w:val="0"/>
      <w:divBdr>
        <w:top w:val="none" w:sz="0" w:space="0" w:color="auto"/>
        <w:left w:val="none" w:sz="0" w:space="0" w:color="auto"/>
        <w:bottom w:val="none" w:sz="0" w:space="0" w:color="auto"/>
        <w:right w:val="none" w:sz="0" w:space="0" w:color="auto"/>
      </w:divBdr>
    </w:div>
    <w:div w:id="180555708">
      <w:bodyDiv w:val="1"/>
      <w:marLeft w:val="0"/>
      <w:marRight w:val="0"/>
      <w:marTop w:val="0"/>
      <w:marBottom w:val="0"/>
      <w:divBdr>
        <w:top w:val="none" w:sz="0" w:space="0" w:color="auto"/>
        <w:left w:val="none" w:sz="0" w:space="0" w:color="auto"/>
        <w:bottom w:val="none" w:sz="0" w:space="0" w:color="auto"/>
        <w:right w:val="none" w:sz="0" w:space="0" w:color="auto"/>
      </w:divBdr>
    </w:div>
    <w:div w:id="180634169">
      <w:bodyDiv w:val="1"/>
      <w:marLeft w:val="0"/>
      <w:marRight w:val="0"/>
      <w:marTop w:val="0"/>
      <w:marBottom w:val="0"/>
      <w:divBdr>
        <w:top w:val="none" w:sz="0" w:space="0" w:color="auto"/>
        <w:left w:val="none" w:sz="0" w:space="0" w:color="auto"/>
        <w:bottom w:val="none" w:sz="0" w:space="0" w:color="auto"/>
        <w:right w:val="none" w:sz="0" w:space="0" w:color="auto"/>
      </w:divBdr>
    </w:div>
    <w:div w:id="180707229">
      <w:bodyDiv w:val="1"/>
      <w:marLeft w:val="0"/>
      <w:marRight w:val="0"/>
      <w:marTop w:val="0"/>
      <w:marBottom w:val="0"/>
      <w:divBdr>
        <w:top w:val="none" w:sz="0" w:space="0" w:color="auto"/>
        <w:left w:val="none" w:sz="0" w:space="0" w:color="auto"/>
        <w:bottom w:val="none" w:sz="0" w:space="0" w:color="auto"/>
        <w:right w:val="none" w:sz="0" w:space="0" w:color="auto"/>
      </w:divBdr>
    </w:div>
    <w:div w:id="180749804">
      <w:bodyDiv w:val="1"/>
      <w:marLeft w:val="0"/>
      <w:marRight w:val="0"/>
      <w:marTop w:val="0"/>
      <w:marBottom w:val="0"/>
      <w:divBdr>
        <w:top w:val="none" w:sz="0" w:space="0" w:color="auto"/>
        <w:left w:val="none" w:sz="0" w:space="0" w:color="auto"/>
        <w:bottom w:val="none" w:sz="0" w:space="0" w:color="auto"/>
        <w:right w:val="none" w:sz="0" w:space="0" w:color="auto"/>
      </w:divBdr>
    </w:div>
    <w:div w:id="180825559">
      <w:bodyDiv w:val="1"/>
      <w:marLeft w:val="0"/>
      <w:marRight w:val="0"/>
      <w:marTop w:val="0"/>
      <w:marBottom w:val="0"/>
      <w:divBdr>
        <w:top w:val="none" w:sz="0" w:space="0" w:color="auto"/>
        <w:left w:val="none" w:sz="0" w:space="0" w:color="auto"/>
        <w:bottom w:val="none" w:sz="0" w:space="0" w:color="auto"/>
        <w:right w:val="none" w:sz="0" w:space="0" w:color="auto"/>
      </w:divBdr>
    </w:div>
    <w:div w:id="180973240">
      <w:bodyDiv w:val="1"/>
      <w:marLeft w:val="0"/>
      <w:marRight w:val="0"/>
      <w:marTop w:val="0"/>
      <w:marBottom w:val="0"/>
      <w:divBdr>
        <w:top w:val="none" w:sz="0" w:space="0" w:color="auto"/>
        <w:left w:val="none" w:sz="0" w:space="0" w:color="auto"/>
        <w:bottom w:val="none" w:sz="0" w:space="0" w:color="auto"/>
        <w:right w:val="none" w:sz="0" w:space="0" w:color="auto"/>
      </w:divBdr>
    </w:div>
    <w:div w:id="181091547">
      <w:bodyDiv w:val="1"/>
      <w:marLeft w:val="0"/>
      <w:marRight w:val="0"/>
      <w:marTop w:val="0"/>
      <w:marBottom w:val="0"/>
      <w:divBdr>
        <w:top w:val="none" w:sz="0" w:space="0" w:color="auto"/>
        <w:left w:val="none" w:sz="0" w:space="0" w:color="auto"/>
        <w:bottom w:val="none" w:sz="0" w:space="0" w:color="auto"/>
        <w:right w:val="none" w:sz="0" w:space="0" w:color="auto"/>
      </w:divBdr>
    </w:div>
    <w:div w:id="181097039">
      <w:bodyDiv w:val="1"/>
      <w:marLeft w:val="0"/>
      <w:marRight w:val="0"/>
      <w:marTop w:val="0"/>
      <w:marBottom w:val="0"/>
      <w:divBdr>
        <w:top w:val="none" w:sz="0" w:space="0" w:color="auto"/>
        <w:left w:val="none" w:sz="0" w:space="0" w:color="auto"/>
        <w:bottom w:val="none" w:sz="0" w:space="0" w:color="auto"/>
        <w:right w:val="none" w:sz="0" w:space="0" w:color="auto"/>
      </w:divBdr>
    </w:div>
    <w:div w:id="181281042">
      <w:bodyDiv w:val="1"/>
      <w:marLeft w:val="0"/>
      <w:marRight w:val="0"/>
      <w:marTop w:val="0"/>
      <w:marBottom w:val="0"/>
      <w:divBdr>
        <w:top w:val="none" w:sz="0" w:space="0" w:color="auto"/>
        <w:left w:val="none" w:sz="0" w:space="0" w:color="auto"/>
        <w:bottom w:val="none" w:sz="0" w:space="0" w:color="auto"/>
        <w:right w:val="none" w:sz="0" w:space="0" w:color="auto"/>
      </w:divBdr>
    </w:div>
    <w:div w:id="181364833">
      <w:bodyDiv w:val="1"/>
      <w:marLeft w:val="0"/>
      <w:marRight w:val="0"/>
      <w:marTop w:val="0"/>
      <w:marBottom w:val="0"/>
      <w:divBdr>
        <w:top w:val="none" w:sz="0" w:space="0" w:color="auto"/>
        <w:left w:val="none" w:sz="0" w:space="0" w:color="auto"/>
        <w:bottom w:val="none" w:sz="0" w:space="0" w:color="auto"/>
        <w:right w:val="none" w:sz="0" w:space="0" w:color="auto"/>
      </w:divBdr>
    </w:div>
    <w:div w:id="181481667">
      <w:bodyDiv w:val="1"/>
      <w:marLeft w:val="0"/>
      <w:marRight w:val="0"/>
      <w:marTop w:val="0"/>
      <w:marBottom w:val="0"/>
      <w:divBdr>
        <w:top w:val="none" w:sz="0" w:space="0" w:color="auto"/>
        <w:left w:val="none" w:sz="0" w:space="0" w:color="auto"/>
        <w:bottom w:val="none" w:sz="0" w:space="0" w:color="auto"/>
        <w:right w:val="none" w:sz="0" w:space="0" w:color="auto"/>
      </w:divBdr>
    </w:div>
    <w:div w:id="181550397">
      <w:bodyDiv w:val="1"/>
      <w:marLeft w:val="0"/>
      <w:marRight w:val="0"/>
      <w:marTop w:val="0"/>
      <w:marBottom w:val="0"/>
      <w:divBdr>
        <w:top w:val="none" w:sz="0" w:space="0" w:color="auto"/>
        <w:left w:val="none" w:sz="0" w:space="0" w:color="auto"/>
        <w:bottom w:val="none" w:sz="0" w:space="0" w:color="auto"/>
        <w:right w:val="none" w:sz="0" w:space="0" w:color="auto"/>
      </w:divBdr>
    </w:div>
    <w:div w:id="181748281">
      <w:bodyDiv w:val="1"/>
      <w:marLeft w:val="0"/>
      <w:marRight w:val="0"/>
      <w:marTop w:val="0"/>
      <w:marBottom w:val="0"/>
      <w:divBdr>
        <w:top w:val="none" w:sz="0" w:space="0" w:color="auto"/>
        <w:left w:val="none" w:sz="0" w:space="0" w:color="auto"/>
        <w:bottom w:val="none" w:sz="0" w:space="0" w:color="auto"/>
        <w:right w:val="none" w:sz="0" w:space="0" w:color="auto"/>
      </w:divBdr>
    </w:div>
    <w:div w:id="181823364">
      <w:bodyDiv w:val="1"/>
      <w:marLeft w:val="0"/>
      <w:marRight w:val="0"/>
      <w:marTop w:val="0"/>
      <w:marBottom w:val="0"/>
      <w:divBdr>
        <w:top w:val="none" w:sz="0" w:space="0" w:color="auto"/>
        <w:left w:val="none" w:sz="0" w:space="0" w:color="auto"/>
        <w:bottom w:val="none" w:sz="0" w:space="0" w:color="auto"/>
        <w:right w:val="none" w:sz="0" w:space="0" w:color="auto"/>
      </w:divBdr>
    </w:div>
    <w:div w:id="181936349">
      <w:bodyDiv w:val="1"/>
      <w:marLeft w:val="0"/>
      <w:marRight w:val="0"/>
      <w:marTop w:val="0"/>
      <w:marBottom w:val="0"/>
      <w:divBdr>
        <w:top w:val="none" w:sz="0" w:space="0" w:color="auto"/>
        <w:left w:val="none" w:sz="0" w:space="0" w:color="auto"/>
        <w:bottom w:val="none" w:sz="0" w:space="0" w:color="auto"/>
        <w:right w:val="none" w:sz="0" w:space="0" w:color="auto"/>
      </w:divBdr>
    </w:div>
    <w:div w:id="181938599">
      <w:bodyDiv w:val="1"/>
      <w:marLeft w:val="0"/>
      <w:marRight w:val="0"/>
      <w:marTop w:val="0"/>
      <w:marBottom w:val="0"/>
      <w:divBdr>
        <w:top w:val="none" w:sz="0" w:space="0" w:color="auto"/>
        <w:left w:val="none" w:sz="0" w:space="0" w:color="auto"/>
        <w:bottom w:val="none" w:sz="0" w:space="0" w:color="auto"/>
        <w:right w:val="none" w:sz="0" w:space="0" w:color="auto"/>
      </w:divBdr>
    </w:div>
    <w:div w:id="182481874">
      <w:bodyDiv w:val="1"/>
      <w:marLeft w:val="0"/>
      <w:marRight w:val="0"/>
      <w:marTop w:val="0"/>
      <w:marBottom w:val="0"/>
      <w:divBdr>
        <w:top w:val="none" w:sz="0" w:space="0" w:color="auto"/>
        <w:left w:val="none" w:sz="0" w:space="0" w:color="auto"/>
        <w:bottom w:val="none" w:sz="0" w:space="0" w:color="auto"/>
        <w:right w:val="none" w:sz="0" w:space="0" w:color="auto"/>
      </w:divBdr>
    </w:div>
    <w:div w:id="182600853">
      <w:bodyDiv w:val="1"/>
      <w:marLeft w:val="0"/>
      <w:marRight w:val="0"/>
      <w:marTop w:val="0"/>
      <w:marBottom w:val="0"/>
      <w:divBdr>
        <w:top w:val="none" w:sz="0" w:space="0" w:color="auto"/>
        <w:left w:val="none" w:sz="0" w:space="0" w:color="auto"/>
        <w:bottom w:val="none" w:sz="0" w:space="0" w:color="auto"/>
        <w:right w:val="none" w:sz="0" w:space="0" w:color="auto"/>
      </w:divBdr>
    </w:div>
    <w:div w:id="182866463">
      <w:bodyDiv w:val="1"/>
      <w:marLeft w:val="0"/>
      <w:marRight w:val="0"/>
      <w:marTop w:val="0"/>
      <w:marBottom w:val="0"/>
      <w:divBdr>
        <w:top w:val="none" w:sz="0" w:space="0" w:color="auto"/>
        <w:left w:val="none" w:sz="0" w:space="0" w:color="auto"/>
        <w:bottom w:val="none" w:sz="0" w:space="0" w:color="auto"/>
        <w:right w:val="none" w:sz="0" w:space="0" w:color="auto"/>
      </w:divBdr>
    </w:div>
    <w:div w:id="182943181">
      <w:bodyDiv w:val="1"/>
      <w:marLeft w:val="0"/>
      <w:marRight w:val="0"/>
      <w:marTop w:val="0"/>
      <w:marBottom w:val="0"/>
      <w:divBdr>
        <w:top w:val="none" w:sz="0" w:space="0" w:color="auto"/>
        <w:left w:val="none" w:sz="0" w:space="0" w:color="auto"/>
        <w:bottom w:val="none" w:sz="0" w:space="0" w:color="auto"/>
        <w:right w:val="none" w:sz="0" w:space="0" w:color="auto"/>
      </w:divBdr>
    </w:div>
    <w:div w:id="182984605">
      <w:bodyDiv w:val="1"/>
      <w:marLeft w:val="0"/>
      <w:marRight w:val="0"/>
      <w:marTop w:val="0"/>
      <w:marBottom w:val="0"/>
      <w:divBdr>
        <w:top w:val="none" w:sz="0" w:space="0" w:color="auto"/>
        <w:left w:val="none" w:sz="0" w:space="0" w:color="auto"/>
        <w:bottom w:val="none" w:sz="0" w:space="0" w:color="auto"/>
        <w:right w:val="none" w:sz="0" w:space="0" w:color="auto"/>
      </w:divBdr>
    </w:div>
    <w:div w:id="183130542">
      <w:bodyDiv w:val="1"/>
      <w:marLeft w:val="0"/>
      <w:marRight w:val="0"/>
      <w:marTop w:val="0"/>
      <w:marBottom w:val="0"/>
      <w:divBdr>
        <w:top w:val="none" w:sz="0" w:space="0" w:color="auto"/>
        <w:left w:val="none" w:sz="0" w:space="0" w:color="auto"/>
        <w:bottom w:val="none" w:sz="0" w:space="0" w:color="auto"/>
        <w:right w:val="none" w:sz="0" w:space="0" w:color="auto"/>
      </w:divBdr>
    </w:div>
    <w:div w:id="183248029">
      <w:bodyDiv w:val="1"/>
      <w:marLeft w:val="0"/>
      <w:marRight w:val="0"/>
      <w:marTop w:val="0"/>
      <w:marBottom w:val="0"/>
      <w:divBdr>
        <w:top w:val="none" w:sz="0" w:space="0" w:color="auto"/>
        <w:left w:val="none" w:sz="0" w:space="0" w:color="auto"/>
        <w:bottom w:val="none" w:sz="0" w:space="0" w:color="auto"/>
        <w:right w:val="none" w:sz="0" w:space="0" w:color="auto"/>
      </w:divBdr>
    </w:div>
    <w:div w:id="183322216">
      <w:bodyDiv w:val="1"/>
      <w:marLeft w:val="0"/>
      <w:marRight w:val="0"/>
      <w:marTop w:val="0"/>
      <w:marBottom w:val="0"/>
      <w:divBdr>
        <w:top w:val="none" w:sz="0" w:space="0" w:color="auto"/>
        <w:left w:val="none" w:sz="0" w:space="0" w:color="auto"/>
        <w:bottom w:val="none" w:sz="0" w:space="0" w:color="auto"/>
        <w:right w:val="none" w:sz="0" w:space="0" w:color="auto"/>
      </w:divBdr>
    </w:div>
    <w:div w:id="183369842">
      <w:bodyDiv w:val="1"/>
      <w:marLeft w:val="0"/>
      <w:marRight w:val="0"/>
      <w:marTop w:val="0"/>
      <w:marBottom w:val="0"/>
      <w:divBdr>
        <w:top w:val="none" w:sz="0" w:space="0" w:color="auto"/>
        <w:left w:val="none" w:sz="0" w:space="0" w:color="auto"/>
        <w:bottom w:val="none" w:sz="0" w:space="0" w:color="auto"/>
        <w:right w:val="none" w:sz="0" w:space="0" w:color="auto"/>
      </w:divBdr>
    </w:div>
    <w:div w:id="183371972">
      <w:bodyDiv w:val="1"/>
      <w:marLeft w:val="0"/>
      <w:marRight w:val="0"/>
      <w:marTop w:val="0"/>
      <w:marBottom w:val="0"/>
      <w:divBdr>
        <w:top w:val="none" w:sz="0" w:space="0" w:color="auto"/>
        <w:left w:val="none" w:sz="0" w:space="0" w:color="auto"/>
        <w:bottom w:val="none" w:sz="0" w:space="0" w:color="auto"/>
        <w:right w:val="none" w:sz="0" w:space="0" w:color="auto"/>
      </w:divBdr>
    </w:div>
    <w:div w:id="183446194">
      <w:bodyDiv w:val="1"/>
      <w:marLeft w:val="0"/>
      <w:marRight w:val="0"/>
      <w:marTop w:val="0"/>
      <w:marBottom w:val="0"/>
      <w:divBdr>
        <w:top w:val="none" w:sz="0" w:space="0" w:color="auto"/>
        <w:left w:val="none" w:sz="0" w:space="0" w:color="auto"/>
        <w:bottom w:val="none" w:sz="0" w:space="0" w:color="auto"/>
        <w:right w:val="none" w:sz="0" w:space="0" w:color="auto"/>
      </w:divBdr>
    </w:div>
    <w:div w:id="183715553">
      <w:bodyDiv w:val="1"/>
      <w:marLeft w:val="0"/>
      <w:marRight w:val="0"/>
      <w:marTop w:val="0"/>
      <w:marBottom w:val="0"/>
      <w:divBdr>
        <w:top w:val="none" w:sz="0" w:space="0" w:color="auto"/>
        <w:left w:val="none" w:sz="0" w:space="0" w:color="auto"/>
        <w:bottom w:val="none" w:sz="0" w:space="0" w:color="auto"/>
        <w:right w:val="none" w:sz="0" w:space="0" w:color="auto"/>
      </w:divBdr>
    </w:div>
    <w:div w:id="183833842">
      <w:bodyDiv w:val="1"/>
      <w:marLeft w:val="0"/>
      <w:marRight w:val="0"/>
      <w:marTop w:val="0"/>
      <w:marBottom w:val="0"/>
      <w:divBdr>
        <w:top w:val="none" w:sz="0" w:space="0" w:color="auto"/>
        <w:left w:val="none" w:sz="0" w:space="0" w:color="auto"/>
        <w:bottom w:val="none" w:sz="0" w:space="0" w:color="auto"/>
        <w:right w:val="none" w:sz="0" w:space="0" w:color="auto"/>
      </w:divBdr>
    </w:div>
    <w:div w:id="184445018">
      <w:bodyDiv w:val="1"/>
      <w:marLeft w:val="0"/>
      <w:marRight w:val="0"/>
      <w:marTop w:val="0"/>
      <w:marBottom w:val="0"/>
      <w:divBdr>
        <w:top w:val="none" w:sz="0" w:space="0" w:color="auto"/>
        <w:left w:val="none" w:sz="0" w:space="0" w:color="auto"/>
        <w:bottom w:val="none" w:sz="0" w:space="0" w:color="auto"/>
        <w:right w:val="none" w:sz="0" w:space="0" w:color="auto"/>
      </w:divBdr>
    </w:div>
    <w:div w:id="184755171">
      <w:bodyDiv w:val="1"/>
      <w:marLeft w:val="0"/>
      <w:marRight w:val="0"/>
      <w:marTop w:val="0"/>
      <w:marBottom w:val="0"/>
      <w:divBdr>
        <w:top w:val="none" w:sz="0" w:space="0" w:color="auto"/>
        <w:left w:val="none" w:sz="0" w:space="0" w:color="auto"/>
        <w:bottom w:val="none" w:sz="0" w:space="0" w:color="auto"/>
        <w:right w:val="none" w:sz="0" w:space="0" w:color="auto"/>
      </w:divBdr>
    </w:div>
    <w:div w:id="184943595">
      <w:bodyDiv w:val="1"/>
      <w:marLeft w:val="0"/>
      <w:marRight w:val="0"/>
      <w:marTop w:val="0"/>
      <w:marBottom w:val="0"/>
      <w:divBdr>
        <w:top w:val="none" w:sz="0" w:space="0" w:color="auto"/>
        <w:left w:val="none" w:sz="0" w:space="0" w:color="auto"/>
        <w:bottom w:val="none" w:sz="0" w:space="0" w:color="auto"/>
        <w:right w:val="none" w:sz="0" w:space="0" w:color="auto"/>
      </w:divBdr>
    </w:div>
    <w:div w:id="185020589">
      <w:bodyDiv w:val="1"/>
      <w:marLeft w:val="0"/>
      <w:marRight w:val="0"/>
      <w:marTop w:val="0"/>
      <w:marBottom w:val="0"/>
      <w:divBdr>
        <w:top w:val="none" w:sz="0" w:space="0" w:color="auto"/>
        <w:left w:val="none" w:sz="0" w:space="0" w:color="auto"/>
        <w:bottom w:val="none" w:sz="0" w:space="0" w:color="auto"/>
        <w:right w:val="none" w:sz="0" w:space="0" w:color="auto"/>
      </w:divBdr>
    </w:div>
    <w:div w:id="185288507">
      <w:bodyDiv w:val="1"/>
      <w:marLeft w:val="0"/>
      <w:marRight w:val="0"/>
      <w:marTop w:val="0"/>
      <w:marBottom w:val="0"/>
      <w:divBdr>
        <w:top w:val="none" w:sz="0" w:space="0" w:color="auto"/>
        <w:left w:val="none" w:sz="0" w:space="0" w:color="auto"/>
        <w:bottom w:val="none" w:sz="0" w:space="0" w:color="auto"/>
        <w:right w:val="none" w:sz="0" w:space="0" w:color="auto"/>
      </w:divBdr>
    </w:div>
    <w:div w:id="185414395">
      <w:bodyDiv w:val="1"/>
      <w:marLeft w:val="0"/>
      <w:marRight w:val="0"/>
      <w:marTop w:val="0"/>
      <w:marBottom w:val="0"/>
      <w:divBdr>
        <w:top w:val="none" w:sz="0" w:space="0" w:color="auto"/>
        <w:left w:val="none" w:sz="0" w:space="0" w:color="auto"/>
        <w:bottom w:val="none" w:sz="0" w:space="0" w:color="auto"/>
        <w:right w:val="none" w:sz="0" w:space="0" w:color="auto"/>
      </w:divBdr>
    </w:div>
    <w:div w:id="185480835">
      <w:bodyDiv w:val="1"/>
      <w:marLeft w:val="0"/>
      <w:marRight w:val="0"/>
      <w:marTop w:val="0"/>
      <w:marBottom w:val="0"/>
      <w:divBdr>
        <w:top w:val="none" w:sz="0" w:space="0" w:color="auto"/>
        <w:left w:val="none" w:sz="0" w:space="0" w:color="auto"/>
        <w:bottom w:val="none" w:sz="0" w:space="0" w:color="auto"/>
        <w:right w:val="none" w:sz="0" w:space="0" w:color="auto"/>
      </w:divBdr>
    </w:div>
    <w:div w:id="185488435">
      <w:bodyDiv w:val="1"/>
      <w:marLeft w:val="0"/>
      <w:marRight w:val="0"/>
      <w:marTop w:val="0"/>
      <w:marBottom w:val="0"/>
      <w:divBdr>
        <w:top w:val="none" w:sz="0" w:space="0" w:color="auto"/>
        <w:left w:val="none" w:sz="0" w:space="0" w:color="auto"/>
        <w:bottom w:val="none" w:sz="0" w:space="0" w:color="auto"/>
        <w:right w:val="none" w:sz="0" w:space="0" w:color="auto"/>
      </w:divBdr>
    </w:div>
    <w:div w:id="185875171">
      <w:bodyDiv w:val="1"/>
      <w:marLeft w:val="0"/>
      <w:marRight w:val="0"/>
      <w:marTop w:val="0"/>
      <w:marBottom w:val="0"/>
      <w:divBdr>
        <w:top w:val="none" w:sz="0" w:space="0" w:color="auto"/>
        <w:left w:val="none" w:sz="0" w:space="0" w:color="auto"/>
        <w:bottom w:val="none" w:sz="0" w:space="0" w:color="auto"/>
        <w:right w:val="none" w:sz="0" w:space="0" w:color="auto"/>
      </w:divBdr>
    </w:div>
    <w:div w:id="186070310">
      <w:bodyDiv w:val="1"/>
      <w:marLeft w:val="0"/>
      <w:marRight w:val="0"/>
      <w:marTop w:val="0"/>
      <w:marBottom w:val="0"/>
      <w:divBdr>
        <w:top w:val="none" w:sz="0" w:space="0" w:color="auto"/>
        <w:left w:val="none" w:sz="0" w:space="0" w:color="auto"/>
        <w:bottom w:val="none" w:sz="0" w:space="0" w:color="auto"/>
        <w:right w:val="none" w:sz="0" w:space="0" w:color="auto"/>
      </w:divBdr>
    </w:div>
    <w:div w:id="186145679">
      <w:bodyDiv w:val="1"/>
      <w:marLeft w:val="0"/>
      <w:marRight w:val="0"/>
      <w:marTop w:val="0"/>
      <w:marBottom w:val="0"/>
      <w:divBdr>
        <w:top w:val="none" w:sz="0" w:space="0" w:color="auto"/>
        <w:left w:val="none" w:sz="0" w:space="0" w:color="auto"/>
        <w:bottom w:val="none" w:sz="0" w:space="0" w:color="auto"/>
        <w:right w:val="none" w:sz="0" w:space="0" w:color="auto"/>
      </w:divBdr>
    </w:div>
    <w:div w:id="186254793">
      <w:bodyDiv w:val="1"/>
      <w:marLeft w:val="0"/>
      <w:marRight w:val="0"/>
      <w:marTop w:val="0"/>
      <w:marBottom w:val="0"/>
      <w:divBdr>
        <w:top w:val="none" w:sz="0" w:space="0" w:color="auto"/>
        <w:left w:val="none" w:sz="0" w:space="0" w:color="auto"/>
        <w:bottom w:val="none" w:sz="0" w:space="0" w:color="auto"/>
        <w:right w:val="none" w:sz="0" w:space="0" w:color="auto"/>
      </w:divBdr>
    </w:div>
    <w:div w:id="186531135">
      <w:bodyDiv w:val="1"/>
      <w:marLeft w:val="0"/>
      <w:marRight w:val="0"/>
      <w:marTop w:val="0"/>
      <w:marBottom w:val="0"/>
      <w:divBdr>
        <w:top w:val="none" w:sz="0" w:space="0" w:color="auto"/>
        <w:left w:val="none" w:sz="0" w:space="0" w:color="auto"/>
        <w:bottom w:val="none" w:sz="0" w:space="0" w:color="auto"/>
        <w:right w:val="none" w:sz="0" w:space="0" w:color="auto"/>
      </w:divBdr>
    </w:div>
    <w:div w:id="186678662">
      <w:bodyDiv w:val="1"/>
      <w:marLeft w:val="0"/>
      <w:marRight w:val="0"/>
      <w:marTop w:val="0"/>
      <w:marBottom w:val="0"/>
      <w:divBdr>
        <w:top w:val="none" w:sz="0" w:space="0" w:color="auto"/>
        <w:left w:val="none" w:sz="0" w:space="0" w:color="auto"/>
        <w:bottom w:val="none" w:sz="0" w:space="0" w:color="auto"/>
        <w:right w:val="none" w:sz="0" w:space="0" w:color="auto"/>
      </w:divBdr>
    </w:div>
    <w:div w:id="186800588">
      <w:bodyDiv w:val="1"/>
      <w:marLeft w:val="0"/>
      <w:marRight w:val="0"/>
      <w:marTop w:val="0"/>
      <w:marBottom w:val="0"/>
      <w:divBdr>
        <w:top w:val="none" w:sz="0" w:space="0" w:color="auto"/>
        <w:left w:val="none" w:sz="0" w:space="0" w:color="auto"/>
        <w:bottom w:val="none" w:sz="0" w:space="0" w:color="auto"/>
        <w:right w:val="none" w:sz="0" w:space="0" w:color="auto"/>
      </w:divBdr>
    </w:div>
    <w:div w:id="187135388">
      <w:bodyDiv w:val="1"/>
      <w:marLeft w:val="0"/>
      <w:marRight w:val="0"/>
      <w:marTop w:val="0"/>
      <w:marBottom w:val="0"/>
      <w:divBdr>
        <w:top w:val="none" w:sz="0" w:space="0" w:color="auto"/>
        <w:left w:val="none" w:sz="0" w:space="0" w:color="auto"/>
        <w:bottom w:val="none" w:sz="0" w:space="0" w:color="auto"/>
        <w:right w:val="none" w:sz="0" w:space="0" w:color="auto"/>
      </w:divBdr>
    </w:div>
    <w:div w:id="187376466">
      <w:bodyDiv w:val="1"/>
      <w:marLeft w:val="0"/>
      <w:marRight w:val="0"/>
      <w:marTop w:val="0"/>
      <w:marBottom w:val="0"/>
      <w:divBdr>
        <w:top w:val="none" w:sz="0" w:space="0" w:color="auto"/>
        <w:left w:val="none" w:sz="0" w:space="0" w:color="auto"/>
        <w:bottom w:val="none" w:sz="0" w:space="0" w:color="auto"/>
        <w:right w:val="none" w:sz="0" w:space="0" w:color="auto"/>
      </w:divBdr>
    </w:div>
    <w:div w:id="187530273">
      <w:bodyDiv w:val="1"/>
      <w:marLeft w:val="0"/>
      <w:marRight w:val="0"/>
      <w:marTop w:val="0"/>
      <w:marBottom w:val="0"/>
      <w:divBdr>
        <w:top w:val="none" w:sz="0" w:space="0" w:color="auto"/>
        <w:left w:val="none" w:sz="0" w:space="0" w:color="auto"/>
        <w:bottom w:val="none" w:sz="0" w:space="0" w:color="auto"/>
        <w:right w:val="none" w:sz="0" w:space="0" w:color="auto"/>
      </w:divBdr>
    </w:div>
    <w:div w:id="187719913">
      <w:bodyDiv w:val="1"/>
      <w:marLeft w:val="0"/>
      <w:marRight w:val="0"/>
      <w:marTop w:val="0"/>
      <w:marBottom w:val="0"/>
      <w:divBdr>
        <w:top w:val="none" w:sz="0" w:space="0" w:color="auto"/>
        <w:left w:val="none" w:sz="0" w:space="0" w:color="auto"/>
        <w:bottom w:val="none" w:sz="0" w:space="0" w:color="auto"/>
        <w:right w:val="none" w:sz="0" w:space="0" w:color="auto"/>
      </w:divBdr>
    </w:div>
    <w:div w:id="187835361">
      <w:bodyDiv w:val="1"/>
      <w:marLeft w:val="0"/>
      <w:marRight w:val="0"/>
      <w:marTop w:val="0"/>
      <w:marBottom w:val="0"/>
      <w:divBdr>
        <w:top w:val="none" w:sz="0" w:space="0" w:color="auto"/>
        <w:left w:val="none" w:sz="0" w:space="0" w:color="auto"/>
        <w:bottom w:val="none" w:sz="0" w:space="0" w:color="auto"/>
        <w:right w:val="none" w:sz="0" w:space="0" w:color="auto"/>
      </w:divBdr>
    </w:div>
    <w:div w:id="187987187">
      <w:bodyDiv w:val="1"/>
      <w:marLeft w:val="0"/>
      <w:marRight w:val="0"/>
      <w:marTop w:val="0"/>
      <w:marBottom w:val="0"/>
      <w:divBdr>
        <w:top w:val="none" w:sz="0" w:space="0" w:color="auto"/>
        <w:left w:val="none" w:sz="0" w:space="0" w:color="auto"/>
        <w:bottom w:val="none" w:sz="0" w:space="0" w:color="auto"/>
        <w:right w:val="none" w:sz="0" w:space="0" w:color="auto"/>
      </w:divBdr>
    </w:div>
    <w:div w:id="188032080">
      <w:bodyDiv w:val="1"/>
      <w:marLeft w:val="0"/>
      <w:marRight w:val="0"/>
      <w:marTop w:val="0"/>
      <w:marBottom w:val="0"/>
      <w:divBdr>
        <w:top w:val="none" w:sz="0" w:space="0" w:color="auto"/>
        <w:left w:val="none" w:sz="0" w:space="0" w:color="auto"/>
        <w:bottom w:val="none" w:sz="0" w:space="0" w:color="auto"/>
        <w:right w:val="none" w:sz="0" w:space="0" w:color="auto"/>
      </w:divBdr>
    </w:div>
    <w:div w:id="188373293">
      <w:bodyDiv w:val="1"/>
      <w:marLeft w:val="0"/>
      <w:marRight w:val="0"/>
      <w:marTop w:val="0"/>
      <w:marBottom w:val="0"/>
      <w:divBdr>
        <w:top w:val="none" w:sz="0" w:space="0" w:color="auto"/>
        <w:left w:val="none" w:sz="0" w:space="0" w:color="auto"/>
        <w:bottom w:val="none" w:sz="0" w:space="0" w:color="auto"/>
        <w:right w:val="none" w:sz="0" w:space="0" w:color="auto"/>
      </w:divBdr>
    </w:div>
    <w:div w:id="188492953">
      <w:bodyDiv w:val="1"/>
      <w:marLeft w:val="0"/>
      <w:marRight w:val="0"/>
      <w:marTop w:val="0"/>
      <w:marBottom w:val="0"/>
      <w:divBdr>
        <w:top w:val="none" w:sz="0" w:space="0" w:color="auto"/>
        <w:left w:val="none" w:sz="0" w:space="0" w:color="auto"/>
        <w:bottom w:val="none" w:sz="0" w:space="0" w:color="auto"/>
        <w:right w:val="none" w:sz="0" w:space="0" w:color="auto"/>
      </w:divBdr>
    </w:div>
    <w:div w:id="188496918">
      <w:bodyDiv w:val="1"/>
      <w:marLeft w:val="0"/>
      <w:marRight w:val="0"/>
      <w:marTop w:val="0"/>
      <w:marBottom w:val="0"/>
      <w:divBdr>
        <w:top w:val="none" w:sz="0" w:space="0" w:color="auto"/>
        <w:left w:val="none" w:sz="0" w:space="0" w:color="auto"/>
        <w:bottom w:val="none" w:sz="0" w:space="0" w:color="auto"/>
        <w:right w:val="none" w:sz="0" w:space="0" w:color="auto"/>
      </w:divBdr>
    </w:div>
    <w:div w:id="188757386">
      <w:bodyDiv w:val="1"/>
      <w:marLeft w:val="0"/>
      <w:marRight w:val="0"/>
      <w:marTop w:val="0"/>
      <w:marBottom w:val="0"/>
      <w:divBdr>
        <w:top w:val="none" w:sz="0" w:space="0" w:color="auto"/>
        <w:left w:val="none" w:sz="0" w:space="0" w:color="auto"/>
        <w:bottom w:val="none" w:sz="0" w:space="0" w:color="auto"/>
        <w:right w:val="none" w:sz="0" w:space="0" w:color="auto"/>
      </w:divBdr>
    </w:div>
    <w:div w:id="188758638">
      <w:bodyDiv w:val="1"/>
      <w:marLeft w:val="0"/>
      <w:marRight w:val="0"/>
      <w:marTop w:val="0"/>
      <w:marBottom w:val="0"/>
      <w:divBdr>
        <w:top w:val="none" w:sz="0" w:space="0" w:color="auto"/>
        <w:left w:val="none" w:sz="0" w:space="0" w:color="auto"/>
        <w:bottom w:val="none" w:sz="0" w:space="0" w:color="auto"/>
        <w:right w:val="none" w:sz="0" w:space="0" w:color="auto"/>
      </w:divBdr>
    </w:div>
    <w:div w:id="188876533">
      <w:bodyDiv w:val="1"/>
      <w:marLeft w:val="0"/>
      <w:marRight w:val="0"/>
      <w:marTop w:val="0"/>
      <w:marBottom w:val="0"/>
      <w:divBdr>
        <w:top w:val="none" w:sz="0" w:space="0" w:color="auto"/>
        <w:left w:val="none" w:sz="0" w:space="0" w:color="auto"/>
        <w:bottom w:val="none" w:sz="0" w:space="0" w:color="auto"/>
        <w:right w:val="none" w:sz="0" w:space="0" w:color="auto"/>
      </w:divBdr>
    </w:div>
    <w:div w:id="188880600">
      <w:bodyDiv w:val="1"/>
      <w:marLeft w:val="0"/>
      <w:marRight w:val="0"/>
      <w:marTop w:val="0"/>
      <w:marBottom w:val="0"/>
      <w:divBdr>
        <w:top w:val="none" w:sz="0" w:space="0" w:color="auto"/>
        <w:left w:val="none" w:sz="0" w:space="0" w:color="auto"/>
        <w:bottom w:val="none" w:sz="0" w:space="0" w:color="auto"/>
        <w:right w:val="none" w:sz="0" w:space="0" w:color="auto"/>
      </w:divBdr>
    </w:div>
    <w:div w:id="189102783">
      <w:bodyDiv w:val="1"/>
      <w:marLeft w:val="0"/>
      <w:marRight w:val="0"/>
      <w:marTop w:val="0"/>
      <w:marBottom w:val="0"/>
      <w:divBdr>
        <w:top w:val="none" w:sz="0" w:space="0" w:color="auto"/>
        <w:left w:val="none" w:sz="0" w:space="0" w:color="auto"/>
        <w:bottom w:val="none" w:sz="0" w:space="0" w:color="auto"/>
        <w:right w:val="none" w:sz="0" w:space="0" w:color="auto"/>
      </w:divBdr>
    </w:div>
    <w:div w:id="189338384">
      <w:bodyDiv w:val="1"/>
      <w:marLeft w:val="0"/>
      <w:marRight w:val="0"/>
      <w:marTop w:val="0"/>
      <w:marBottom w:val="0"/>
      <w:divBdr>
        <w:top w:val="none" w:sz="0" w:space="0" w:color="auto"/>
        <w:left w:val="none" w:sz="0" w:space="0" w:color="auto"/>
        <w:bottom w:val="none" w:sz="0" w:space="0" w:color="auto"/>
        <w:right w:val="none" w:sz="0" w:space="0" w:color="auto"/>
      </w:divBdr>
    </w:div>
    <w:div w:id="189613521">
      <w:bodyDiv w:val="1"/>
      <w:marLeft w:val="0"/>
      <w:marRight w:val="0"/>
      <w:marTop w:val="0"/>
      <w:marBottom w:val="0"/>
      <w:divBdr>
        <w:top w:val="none" w:sz="0" w:space="0" w:color="auto"/>
        <w:left w:val="none" w:sz="0" w:space="0" w:color="auto"/>
        <w:bottom w:val="none" w:sz="0" w:space="0" w:color="auto"/>
        <w:right w:val="none" w:sz="0" w:space="0" w:color="auto"/>
      </w:divBdr>
    </w:div>
    <w:div w:id="189726962">
      <w:bodyDiv w:val="1"/>
      <w:marLeft w:val="0"/>
      <w:marRight w:val="0"/>
      <w:marTop w:val="0"/>
      <w:marBottom w:val="0"/>
      <w:divBdr>
        <w:top w:val="none" w:sz="0" w:space="0" w:color="auto"/>
        <w:left w:val="none" w:sz="0" w:space="0" w:color="auto"/>
        <w:bottom w:val="none" w:sz="0" w:space="0" w:color="auto"/>
        <w:right w:val="none" w:sz="0" w:space="0" w:color="auto"/>
      </w:divBdr>
    </w:div>
    <w:div w:id="189731164">
      <w:bodyDiv w:val="1"/>
      <w:marLeft w:val="0"/>
      <w:marRight w:val="0"/>
      <w:marTop w:val="0"/>
      <w:marBottom w:val="0"/>
      <w:divBdr>
        <w:top w:val="none" w:sz="0" w:space="0" w:color="auto"/>
        <w:left w:val="none" w:sz="0" w:space="0" w:color="auto"/>
        <w:bottom w:val="none" w:sz="0" w:space="0" w:color="auto"/>
        <w:right w:val="none" w:sz="0" w:space="0" w:color="auto"/>
      </w:divBdr>
    </w:div>
    <w:div w:id="189757702">
      <w:bodyDiv w:val="1"/>
      <w:marLeft w:val="0"/>
      <w:marRight w:val="0"/>
      <w:marTop w:val="0"/>
      <w:marBottom w:val="0"/>
      <w:divBdr>
        <w:top w:val="none" w:sz="0" w:space="0" w:color="auto"/>
        <w:left w:val="none" w:sz="0" w:space="0" w:color="auto"/>
        <w:bottom w:val="none" w:sz="0" w:space="0" w:color="auto"/>
        <w:right w:val="none" w:sz="0" w:space="0" w:color="auto"/>
      </w:divBdr>
    </w:div>
    <w:div w:id="189924063">
      <w:bodyDiv w:val="1"/>
      <w:marLeft w:val="0"/>
      <w:marRight w:val="0"/>
      <w:marTop w:val="0"/>
      <w:marBottom w:val="0"/>
      <w:divBdr>
        <w:top w:val="none" w:sz="0" w:space="0" w:color="auto"/>
        <w:left w:val="none" w:sz="0" w:space="0" w:color="auto"/>
        <w:bottom w:val="none" w:sz="0" w:space="0" w:color="auto"/>
        <w:right w:val="none" w:sz="0" w:space="0" w:color="auto"/>
      </w:divBdr>
    </w:div>
    <w:div w:id="190263375">
      <w:bodyDiv w:val="1"/>
      <w:marLeft w:val="0"/>
      <w:marRight w:val="0"/>
      <w:marTop w:val="0"/>
      <w:marBottom w:val="0"/>
      <w:divBdr>
        <w:top w:val="none" w:sz="0" w:space="0" w:color="auto"/>
        <w:left w:val="none" w:sz="0" w:space="0" w:color="auto"/>
        <w:bottom w:val="none" w:sz="0" w:space="0" w:color="auto"/>
        <w:right w:val="none" w:sz="0" w:space="0" w:color="auto"/>
      </w:divBdr>
    </w:div>
    <w:div w:id="190268226">
      <w:bodyDiv w:val="1"/>
      <w:marLeft w:val="0"/>
      <w:marRight w:val="0"/>
      <w:marTop w:val="0"/>
      <w:marBottom w:val="0"/>
      <w:divBdr>
        <w:top w:val="none" w:sz="0" w:space="0" w:color="auto"/>
        <w:left w:val="none" w:sz="0" w:space="0" w:color="auto"/>
        <w:bottom w:val="none" w:sz="0" w:space="0" w:color="auto"/>
        <w:right w:val="none" w:sz="0" w:space="0" w:color="auto"/>
      </w:divBdr>
    </w:div>
    <w:div w:id="190343685">
      <w:bodyDiv w:val="1"/>
      <w:marLeft w:val="0"/>
      <w:marRight w:val="0"/>
      <w:marTop w:val="0"/>
      <w:marBottom w:val="0"/>
      <w:divBdr>
        <w:top w:val="none" w:sz="0" w:space="0" w:color="auto"/>
        <w:left w:val="none" w:sz="0" w:space="0" w:color="auto"/>
        <w:bottom w:val="none" w:sz="0" w:space="0" w:color="auto"/>
        <w:right w:val="none" w:sz="0" w:space="0" w:color="auto"/>
      </w:divBdr>
    </w:div>
    <w:div w:id="190579396">
      <w:bodyDiv w:val="1"/>
      <w:marLeft w:val="0"/>
      <w:marRight w:val="0"/>
      <w:marTop w:val="0"/>
      <w:marBottom w:val="0"/>
      <w:divBdr>
        <w:top w:val="none" w:sz="0" w:space="0" w:color="auto"/>
        <w:left w:val="none" w:sz="0" w:space="0" w:color="auto"/>
        <w:bottom w:val="none" w:sz="0" w:space="0" w:color="auto"/>
        <w:right w:val="none" w:sz="0" w:space="0" w:color="auto"/>
      </w:divBdr>
    </w:div>
    <w:div w:id="190723567">
      <w:bodyDiv w:val="1"/>
      <w:marLeft w:val="0"/>
      <w:marRight w:val="0"/>
      <w:marTop w:val="0"/>
      <w:marBottom w:val="0"/>
      <w:divBdr>
        <w:top w:val="none" w:sz="0" w:space="0" w:color="auto"/>
        <w:left w:val="none" w:sz="0" w:space="0" w:color="auto"/>
        <w:bottom w:val="none" w:sz="0" w:space="0" w:color="auto"/>
        <w:right w:val="none" w:sz="0" w:space="0" w:color="auto"/>
      </w:divBdr>
    </w:div>
    <w:div w:id="190725974">
      <w:bodyDiv w:val="1"/>
      <w:marLeft w:val="0"/>
      <w:marRight w:val="0"/>
      <w:marTop w:val="0"/>
      <w:marBottom w:val="0"/>
      <w:divBdr>
        <w:top w:val="none" w:sz="0" w:space="0" w:color="auto"/>
        <w:left w:val="none" w:sz="0" w:space="0" w:color="auto"/>
        <w:bottom w:val="none" w:sz="0" w:space="0" w:color="auto"/>
        <w:right w:val="none" w:sz="0" w:space="0" w:color="auto"/>
      </w:divBdr>
    </w:div>
    <w:div w:id="190991957">
      <w:bodyDiv w:val="1"/>
      <w:marLeft w:val="0"/>
      <w:marRight w:val="0"/>
      <w:marTop w:val="0"/>
      <w:marBottom w:val="0"/>
      <w:divBdr>
        <w:top w:val="none" w:sz="0" w:space="0" w:color="auto"/>
        <w:left w:val="none" w:sz="0" w:space="0" w:color="auto"/>
        <w:bottom w:val="none" w:sz="0" w:space="0" w:color="auto"/>
        <w:right w:val="none" w:sz="0" w:space="0" w:color="auto"/>
      </w:divBdr>
    </w:div>
    <w:div w:id="190993203">
      <w:bodyDiv w:val="1"/>
      <w:marLeft w:val="0"/>
      <w:marRight w:val="0"/>
      <w:marTop w:val="0"/>
      <w:marBottom w:val="0"/>
      <w:divBdr>
        <w:top w:val="none" w:sz="0" w:space="0" w:color="auto"/>
        <w:left w:val="none" w:sz="0" w:space="0" w:color="auto"/>
        <w:bottom w:val="none" w:sz="0" w:space="0" w:color="auto"/>
        <w:right w:val="none" w:sz="0" w:space="0" w:color="auto"/>
      </w:divBdr>
    </w:div>
    <w:div w:id="191110004">
      <w:bodyDiv w:val="1"/>
      <w:marLeft w:val="0"/>
      <w:marRight w:val="0"/>
      <w:marTop w:val="0"/>
      <w:marBottom w:val="0"/>
      <w:divBdr>
        <w:top w:val="none" w:sz="0" w:space="0" w:color="auto"/>
        <w:left w:val="none" w:sz="0" w:space="0" w:color="auto"/>
        <w:bottom w:val="none" w:sz="0" w:space="0" w:color="auto"/>
        <w:right w:val="none" w:sz="0" w:space="0" w:color="auto"/>
      </w:divBdr>
    </w:div>
    <w:div w:id="191113433">
      <w:bodyDiv w:val="1"/>
      <w:marLeft w:val="0"/>
      <w:marRight w:val="0"/>
      <w:marTop w:val="0"/>
      <w:marBottom w:val="0"/>
      <w:divBdr>
        <w:top w:val="none" w:sz="0" w:space="0" w:color="auto"/>
        <w:left w:val="none" w:sz="0" w:space="0" w:color="auto"/>
        <w:bottom w:val="none" w:sz="0" w:space="0" w:color="auto"/>
        <w:right w:val="none" w:sz="0" w:space="0" w:color="auto"/>
      </w:divBdr>
    </w:div>
    <w:div w:id="191304661">
      <w:bodyDiv w:val="1"/>
      <w:marLeft w:val="0"/>
      <w:marRight w:val="0"/>
      <w:marTop w:val="0"/>
      <w:marBottom w:val="0"/>
      <w:divBdr>
        <w:top w:val="none" w:sz="0" w:space="0" w:color="auto"/>
        <w:left w:val="none" w:sz="0" w:space="0" w:color="auto"/>
        <w:bottom w:val="none" w:sz="0" w:space="0" w:color="auto"/>
        <w:right w:val="none" w:sz="0" w:space="0" w:color="auto"/>
      </w:divBdr>
    </w:div>
    <w:div w:id="191502543">
      <w:bodyDiv w:val="1"/>
      <w:marLeft w:val="0"/>
      <w:marRight w:val="0"/>
      <w:marTop w:val="0"/>
      <w:marBottom w:val="0"/>
      <w:divBdr>
        <w:top w:val="none" w:sz="0" w:space="0" w:color="auto"/>
        <w:left w:val="none" w:sz="0" w:space="0" w:color="auto"/>
        <w:bottom w:val="none" w:sz="0" w:space="0" w:color="auto"/>
        <w:right w:val="none" w:sz="0" w:space="0" w:color="auto"/>
      </w:divBdr>
    </w:div>
    <w:div w:id="191652264">
      <w:bodyDiv w:val="1"/>
      <w:marLeft w:val="0"/>
      <w:marRight w:val="0"/>
      <w:marTop w:val="0"/>
      <w:marBottom w:val="0"/>
      <w:divBdr>
        <w:top w:val="none" w:sz="0" w:space="0" w:color="auto"/>
        <w:left w:val="none" w:sz="0" w:space="0" w:color="auto"/>
        <w:bottom w:val="none" w:sz="0" w:space="0" w:color="auto"/>
        <w:right w:val="none" w:sz="0" w:space="0" w:color="auto"/>
      </w:divBdr>
    </w:div>
    <w:div w:id="191653822">
      <w:bodyDiv w:val="1"/>
      <w:marLeft w:val="0"/>
      <w:marRight w:val="0"/>
      <w:marTop w:val="0"/>
      <w:marBottom w:val="0"/>
      <w:divBdr>
        <w:top w:val="none" w:sz="0" w:space="0" w:color="auto"/>
        <w:left w:val="none" w:sz="0" w:space="0" w:color="auto"/>
        <w:bottom w:val="none" w:sz="0" w:space="0" w:color="auto"/>
        <w:right w:val="none" w:sz="0" w:space="0" w:color="auto"/>
      </w:divBdr>
    </w:div>
    <w:div w:id="191656634">
      <w:bodyDiv w:val="1"/>
      <w:marLeft w:val="0"/>
      <w:marRight w:val="0"/>
      <w:marTop w:val="0"/>
      <w:marBottom w:val="0"/>
      <w:divBdr>
        <w:top w:val="none" w:sz="0" w:space="0" w:color="auto"/>
        <w:left w:val="none" w:sz="0" w:space="0" w:color="auto"/>
        <w:bottom w:val="none" w:sz="0" w:space="0" w:color="auto"/>
        <w:right w:val="none" w:sz="0" w:space="0" w:color="auto"/>
      </w:divBdr>
    </w:div>
    <w:div w:id="192151809">
      <w:bodyDiv w:val="1"/>
      <w:marLeft w:val="0"/>
      <w:marRight w:val="0"/>
      <w:marTop w:val="0"/>
      <w:marBottom w:val="0"/>
      <w:divBdr>
        <w:top w:val="none" w:sz="0" w:space="0" w:color="auto"/>
        <w:left w:val="none" w:sz="0" w:space="0" w:color="auto"/>
        <w:bottom w:val="none" w:sz="0" w:space="0" w:color="auto"/>
        <w:right w:val="none" w:sz="0" w:space="0" w:color="auto"/>
      </w:divBdr>
    </w:div>
    <w:div w:id="192349665">
      <w:bodyDiv w:val="1"/>
      <w:marLeft w:val="0"/>
      <w:marRight w:val="0"/>
      <w:marTop w:val="0"/>
      <w:marBottom w:val="0"/>
      <w:divBdr>
        <w:top w:val="none" w:sz="0" w:space="0" w:color="auto"/>
        <w:left w:val="none" w:sz="0" w:space="0" w:color="auto"/>
        <w:bottom w:val="none" w:sz="0" w:space="0" w:color="auto"/>
        <w:right w:val="none" w:sz="0" w:space="0" w:color="auto"/>
      </w:divBdr>
    </w:div>
    <w:div w:id="192499943">
      <w:bodyDiv w:val="1"/>
      <w:marLeft w:val="0"/>
      <w:marRight w:val="0"/>
      <w:marTop w:val="0"/>
      <w:marBottom w:val="0"/>
      <w:divBdr>
        <w:top w:val="none" w:sz="0" w:space="0" w:color="auto"/>
        <w:left w:val="none" w:sz="0" w:space="0" w:color="auto"/>
        <w:bottom w:val="none" w:sz="0" w:space="0" w:color="auto"/>
        <w:right w:val="none" w:sz="0" w:space="0" w:color="auto"/>
      </w:divBdr>
    </w:div>
    <w:div w:id="192620322">
      <w:bodyDiv w:val="1"/>
      <w:marLeft w:val="0"/>
      <w:marRight w:val="0"/>
      <w:marTop w:val="0"/>
      <w:marBottom w:val="0"/>
      <w:divBdr>
        <w:top w:val="none" w:sz="0" w:space="0" w:color="auto"/>
        <w:left w:val="none" w:sz="0" w:space="0" w:color="auto"/>
        <w:bottom w:val="none" w:sz="0" w:space="0" w:color="auto"/>
        <w:right w:val="none" w:sz="0" w:space="0" w:color="auto"/>
      </w:divBdr>
    </w:div>
    <w:div w:id="192772125">
      <w:bodyDiv w:val="1"/>
      <w:marLeft w:val="0"/>
      <w:marRight w:val="0"/>
      <w:marTop w:val="0"/>
      <w:marBottom w:val="0"/>
      <w:divBdr>
        <w:top w:val="none" w:sz="0" w:space="0" w:color="auto"/>
        <w:left w:val="none" w:sz="0" w:space="0" w:color="auto"/>
        <w:bottom w:val="none" w:sz="0" w:space="0" w:color="auto"/>
        <w:right w:val="none" w:sz="0" w:space="0" w:color="auto"/>
      </w:divBdr>
    </w:div>
    <w:div w:id="193078715">
      <w:bodyDiv w:val="1"/>
      <w:marLeft w:val="0"/>
      <w:marRight w:val="0"/>
      <w:marTop w:val="0"/>
      <w:marBottom w:val="0"/>
      <w:divBdr>
        <w:top w:val="none" w:sz="0" w:space="0" w:color="auto"/>
        <w:left w:val="none" w:sz="0" w:space="0" w:color="auto"/>
        <w:bottom w:val="none" w:sz="0" w:space="0" w:color="auto"/>
        <w:right w:val="none" w:sz="0" w:space="0" w:color="auto"/>
      </w:divBdr>
    </w:div>
    <w:div w:id="193078764">
      <w:bodyDiv w:val="1"/>
      <w:marLeft w:val="0"/>
      <w:marRight w:val="0"/>
      <w:marTop w:val="0"/>
      <w:marBottom w:val="0"/>
      <w:divBdr>
        <w:top w:val="none" w:sz="0" w:space="0" w:color="auto"/>
        <w:left w:val="none" w:sz="0" w:space="0" w:color="auto"/>
        <w:bottom w:val="none" w:sz="0" w:space="0" w:color="auto"/>
        <w:right w:val="none" w:sz="0" w:space="0" w:color="auto"/>
      </w:divBdr>
    </w:div>
    <w:div w:id="193079829">
      <w:bodyDiv w:val="1"/>
      <w:marLeft w:val="0"/>
      <w:marRight w:val="0"/>
      <w:marTop w:val="0"/>
      <w:marBottom w:val="0"/>
      <w:divBdr>
        <w:top w:val="none" w:sz="0" w:space="0" w:color="auto"/>
        <w:left w:val="none" w:sz="0" w:space="0" w:color="auto"/>
        <w:bottom w:val="none" w:sz="0" w:space="0" w:color="auto"/>
        <w:right w:val="none" w:sz="0" w:space="0" w:color="auto"/>
      </w:divBdr>
    </w:div>
    <w:div w:id="193155266">
      <w:bodyDiv w:val="1"/>
      <w:marLeft w:val="0"/>
      <w:marRight w:val="0"/>
      <w:marTop w:val="0"/>
      <w:marBottom w:val="0"/>
      <w:divBdr>
        <w:top w:val="none" w:sz="0" w:space="0" w:color="auto"/>
        <w:left w:val="none" w:sz="0" w:space="0" w:color="auto"/>
        <w:bottom w:val="none" w:sz="0" w:space="0" w:color="auto"/>
        <w:right w:val="none" w:sz="0" w:space="0" w:color="auto"/>
      </w:divBdr>
    </w:div>
    <w:div w:id="193155476">
      <w:bodyDiv w:val="1"/>
      <w:marLeft w:val="0"/>
      <w:marRight w:val="0"/>
      <w:marTop w:val="0"/>
      <w:marBottom w:val="0"/>
      <w:divBdr>
        <w:top w:val="none" w:sz="0" w:space="0" w:color="auto"/>
        <w:left w:val="none" w:sz="0" w:space="0" w:color="auto"/>
        <w:bottom w:val="none" w:sz="0" w:space="0" w:color="auto"/>
        <w:right w:val="none" w:sz="0" w:space="0" w:color="auto"/>
      </w:divBdr>
    </w:div>
    <w:div w:id="193615787">
      <w:bodyDiv w:val="1"/>
      <w:marLeft w:val="0"/>
      <w:marRight w:val="0"/>
      <w:marTop w:val="0"/>
      <w:marBottom w:val="0"/>
      <w:divBdr>
        <w:top w:val="none" w:sz="0" w:space="0" w:color="auto"/>
        <w:left w:val="none" w:sz="0" w:space="0" w:color="auto"/>
        <w:bottom w:val="none" w:sz="0" w:space="0" w:color="auto"/>
        <w:right w:val="none" w:sz="0" w:space="0" w:color="auto"/>
      </w:divBdr>
    </w:div>
    <w:div w:id="193812675">
      <w:bodyDiv w:val="1"/>
      <w:marLeft w:val="0"/>
      <w:marRight w:val="0"/>
      <w:marTop w:val="0"/>
      <w:marBottom w:val="0"/>
      <w:divBdr>
        <w:top w:val="none" w:sz="0" w:space="0" w:color="auto"/>
        <w:left w:val="none" w:sz="0" w:space="0" w:color="auto"/>
        <w:bottom w:val="none" w:sz="0" w:space="0" w:color="auto"/>
        <w:right w:val="none" w:sz="0" w:space="0" w:color="auto"/>
      </w:divBdr>
    </w:div>
    <w:div w:id="193856152">
      <w:bodyDiv w:val="1"/>
      <w:marLeft w:val="0"/>
      <w:marRight w:val="0"/>
      <w:marTop w:val="0"/>
      <w:marBottom w:val="0"/>
      <w:divBdr>
        <w:top w:val="none" w:sz="0" w:space="0" w:color="auto"/>
        <w:left w:val="none" w:sz="0" w:space="0" w:color="auto"/>
        <w:bottom w:val="none" w:sz="0" w:space="0" w:color="auto"/>
        <w:right w:val="none" w:sz="0" w:space="0" w:color="auto"/>
      </w:divBdr>
    </w:div>
    <w:div w:id="193858354">
      <w:bodyDiv w:val="1"/>
      <w:marLeft w:val="0"/>
      <w:marRight w:val="0"/>
      <w:marTop w:val="0"/>
      <w:marBottom w:val="0"/>
      <w:divBdr>
        <w:top w:val="none" w:sz="0" w:space="0" w:color="auto"/>
        <w:left w:val="none" w:sz="0" w:space="0" w:color="auto"/>
        <w:bottom w:val="none" w:sz="0" w:space="0" w:color="auto"/>
        <w:right w:val="none" w:sz="0" w:space="0" w:color="auto"/>
      </w:divBdr>
    </w:div>
    <w:div w:id="194004667">
      <w:bodyDiv w:val="1"/>
      <w:marLeft w:val="0"/>
      <w:marRight w:val="0"/>
      <w:marTop w:val="0"/>
      <w:marBottom w:val="0"/>
      <w:divBdr>
        <w:top w:val="none" w:sz="0" w:space="0" w:color="auto"/>
        <w:left w:val="none" w:sz="0" w:space="0" w:color="auto"/>
        <w:bottom w:val="none" w:sz="0" w:space="0" w:color="auto"/>
        <w:right w:val="none" w:sz="0" w:space="0" w:color="auto"/>
      </w:divBdr>
    </w:div>
    <w:div w:id="194537581">
      <w:bodyDiv w:val="1"/>
      <w:marLeft w:val="0"/>
      <w:marRight w:val="0"/>
      <w:marTop w:val="0"/>
      <w:marBottom w:val="0"/>
      <w:divBdr>
        <w:top w:val="none" w:sz="0" w:space="0" w:color="auto"/>
        <w:left w:val="none" w:sz="0" w:space="0" w:color="auto"/>
        <w:bottom w:val="none" w:sz="0" w:space="0" w:color="auto"/>
        <w:right w:val="none" w:sz="0" w:space="0" w:color="auto"/>
      </w:divBdr>
    </w:div>
    <w:div w:id="194537865">
      <w:bodyDiv w:val="1"/>
      <w:marLeft w:val="0"/>
      <w:marRight w:val="0"/>
      <w:marTop w:val="0"/>
      <w:marBottom w:val="0"/>
      <w:divBdr>
        <w:top w:val="none" w:sz="0" w:space="0" w:color="auto"/>
        <w:left w:val="none" w:sz="0" w:space="0" w:color="auto"/>
        <w:bottom w:val="none" w:sz="0" w:space="0" w:color="auto"/>
        <w:right w:val="none" w:sz="0" w:space="0" w:color="auto"/>
      </w:divBdr>
    </w:div>
    <w:div w:id="194584827">
      <w:bodyDiv w:val="1"/>
      <w:marLeft w:val="0"/>
      <w:marRight w:val="0"/>
      <w:marTop w:val="0"/>
      <w:marBottom w:val="0"/>
      <w:divBdr>
        <w:top w:val="none" w:sz="0" w:space="0" w:color="auto"/>
        <w:left w:val="none" w:sz="0" w:space="0" w:color="auto"/>
        <w:bottom w:val="none" w:sz="0" w:space="0" w:color="auto"/>
        <w:right w:val="none" w:sz="0" w:space="0" w:color="auto"/>
      </w:divBdr>
    </w:div>
    <w:div w:id="194659354">
      <w:bodyDiv w:val="1"/>
      <w:marLeft w:val="0"/>
      <w:marRight w:val="0"/>
      <w:marTop w:val="0"/>
      <w:marBottom w:val="0"/>
      <w:divBdr>
        <w:top w:val="none" w:sz="0" w:space="0" w:color="auto"/>
        <w:left w:val="none" w:sz="0" w:space="0" w:color="auto"/>
        <w:bottom w:val="none" w:sz="0" w:space="0" w:color="auto"/>
        <w:right w:val="none" w:sz="0" w:space="0" w:color="auto"/>
      </w:divBdr>
    </w:div>
    <w:div w:id="194660160">
      <w:bodyDiv w:val="1"/>
      <w:marLeft w:val="0"/>
      <w:marRight w:val="0"/>
      <w:marTop w:val="0"/>
      <w:marBottom w:val="0"/>
      <w:divBdr>
        <w:top w:val="none" w:sz="0" w:space="0" w:color="auto"/>
        <w:left w:val="none" w:sz="0" w:space="0" w:color="auto"/>
        <w:bottom w:val="none" w:sz="0" w:space="0" w:color="auto"/>
        <w:right w:val="none" w:sz="0" w:space="0" w:color="auto"/>
      </w:divBdr>
    </w:div>
    <w:div w:id="194776361">
      <w:bodyDiv w:val="1"/>
      <w:marLeft w:val="0"/>
      <w:marRight w:val="0"/>
      <w:marTop w:val="0"/>
      <w:marBottom w:val="0"/>
      <w:divBdr>
        <w:top w:val="none" w:sz="0" w:space="0" w:color="auto"/>
        <w:left w:val="none" w:sz="0" w:space="0" w:color="auto"/>
        <w:bottom w:val="none" w:sz="0" w:space="0" w:color="auto"/>
        <w:right w:val="none" w:sz="0" w:space="0" w:color="auto"/>
      </w:divBdr>
    </w:div>
    <w:div w:id="194805559">
      <w:bodyDiv w:val="1"/>
      <w:marLeft w:val="0"/>
      <w:marRight w:val="0"/>
      <w:marTop w:val="0"/>
      <w:marBottom w:val="0"/>
      <w:divBdr>
        <w:top w:val="none" w:sz="0" w:space="0" w:color="auto"/>
        <w:left w:val="none" w:sz="0" w:space="0" w:color="auto"/>
        <w:bottom w:val="none" w:sz="0" w:space="0" w:color="auto"/>
        <w:right w:val="none" w:sz="0" w:space="0" w:color="auto"/>
      </w:divBdr>
    </w:div>
    <w:div w:id="194850991">
      <w:bodyDiv w:val="1"/>
      <w:marLeft w:val="0"/>
      <w:marRight w:val="0"/>
      <w:marTop w:val="0"/>
      <w:marBottom w:val="0"/>
      <w:divBdr>
        <w:top w:val="none" w:sz="0" w:space="0" w:color="auto"/>
        <w:left w:val="none" w:sz="0" w:space="0" w:color="auto"/>
        <w:bottom w:val="none" w:sz="0" w:space="0" w:color="auto"/>
        <w:right w:val="none" w:sz="0" w:space="0" w:color="auto"/>
      </w:divBdr>
    </w:div>
    <w:div w:id="194924223">
      <w:bodyDiv w:val="1"/>
      <w:marLeft w:val="0"/>
      <w:marRight w:val="0"/>
      <w:marTop w:val="0"/>
      <w:marBottom w:val="0"/>
      <w:divBdr>
        <w:top w:val="none" w:sz="0" w:space="0" w:color="auto"/>
        <w:left w:val="none" w:sz="0" w:space="0" w:color="auto"/>
        <w:bottom w:val="none" w:sz="0" w:space="0" w:color="auto"/>
        <w:right w:val="none" w:sz="0" w:space="0" w:color="auto"/>
      </w:divBdr>
    </w:div>
    <w:div w:id="194969942">
      <w:bodyDiv w:val="1"/>
      <w:marLeft w:val="0"/>
      <w:marRight w:val="0"/>
      <w:marTop w:val="0"/>
      <w:marBottom w:val="0"/>
      <w:divBdr>
        <w:top w:val="none" w:sz="0" w:space="0" w:color="auto"/>
        <w:left w:val="none" w:sz="0" w:space="0" w:color="auto"/>
        <w:bottom w:val="none" w:sz="0" w:space="0" w:color="auto"/>
        <w:right w:val="none" w:sz="0" w:space="0" w:color="auto"/>
      </w:divBdr>
    </w:div>
    <w:div w:id="195116690">
      <w:bodyDiv w:val="1"/>
      <w:marLeft w:val="0"/>
      <w:marRight w:val="0"/>
      <w:marTop w:val="0"/>
      <w:marBottom w:val="0"/>
      <w:divBdr>
        <w:top w:val="none" w:sz="0" w:space="0" w:color="auto"/>
        <w:left w:val="none" w:sz="0" w:space="0" w:color="auto"/>
        <w:bottom w:val="none" w:sz="0" w:space="0" w:color="auto"/>
        <w:right w:val="none" w:sz="0" w:space="0" w:color="auto"/>
      </w:divBdr>
    </w:div>
    <w:div w:id="195579061">
      <w:bodyDiv w:val="1"/>
      <w:marLeft w:val="0"/>
      <w:marRight w:val="0"/>
      <w:marTop w:val="0"/>
      <w:marBottom w:val="0"/>
      <w:divBdr>
        <w:top w:val="none" w:sz="0" w:space="0" w:color="auto"/>
        <w:left w:val="none" w:sz="0" w:space="0" w:color="auto"/>
        <w:bottom w:val="none" w:sz="0" w:space="0" w:color="auto"/>
        <w:right w:val="none" w:sz="0" w:space="0" w:color="auto"/>
      </w:divBdr>
    </w:div>
    <w:div w:id="195776490">
      <w:bodyDiv w:val="1"/>
      <w:marLeft w:val="0"/>
      <w:marRight w:val="0"/>
      <w:marTop w:val="0"/>
      <w:marBottom w:val="0"/>
      <w:divBdr>
        <w:top w:val="none" w:sz="0" w:space="0" w:color="auto"/>
        <w:left w:val="none" w:sz="0" w:space="0" w:color="auto"/>
        <w:bottom w:val="none" w:sz="0" w:space="0" w:color="auto"/>
        <w:right w:val="none" w:sz="0" w:space="0" w:color="auto"/>
      </w:divBdr>
    </w:div>
    <w:div w:id="195778384">
      <w:bodyDiv w:val="1"/>
      <w:marLeft w:val="0"/>
      <w:marRight w:val="0"/>
      <w:marTop w:val="0"/>
      <w:marBottom w:val="0"/>
      <w:divBdr>
        <w:top w:val="none" w:sz="0" w:space="0" w:color="auto"/>
        <w:left w:val="none" w:sz="0" w:space="0" w:color="auto"/>
        <w:bottom w:val="none" w:sz="0" w:space="0" w:color="auto"/>
        <w:right w:val="none" w:sz="0" w:space="0" w:color="auto"/>
      </w:divBdr>
    </w:div>
    <w:div w:id="195971745">
      <w:bodyDiv w:val="1"/>
      <w:marLeft w:val="0"/>
      <w:marRight w:val="0"/>
      <w:marTop w:val="0"/>
      <w:marBottom w:val="0"/>
      <w:divBdr>
        <w:top w:val="none" w:sz="0" w:space="0" w:color="auto"/>
        <w:left w:val="none" w:sz="0" w:space="0" w:color="auto"/>
        <w:bottom w:val="none" w:sz="0" w:space="0" w:color="auto"/>
        <w:right w:val="none" w:sz="0" w:space="0" w:color="auto"/>
      </w:divBdr>
    </w:div>
    <w:div w:id="196160327">
      <w:bodyDiv w:val="1"/>
      <w:marLeft w:val="0"/>
      <w:marRight w:val="0"/>
      <w:marTop w:val="0"/>
      <w:marBottom w:val="0"/>
      <w:divBdr>
        <w:top w:val="none" w:sz="0" w:space="0" w:color="auto"/>
        <w:left w:val="none" w:sz="0" w:space="0" w:color="auto"/>
        <w:bottom w:val="none" w:sz="0" w:space="0" w:color="auto"/>
        <w:right w:val="none" w:sz="0" w:space="0" w:color="auto"/>
      </w:divBdr>
    </w:div>
    <w:div w:id="196357648">
      <w:bodyDiv w:val="1"/>
      <w:marLeft w:val="0"/>
      <w:marRight w:val="0"/>
      <w:marTop w:val="0"/>
      <w:marBottom w:val="0"/>
      <w:divBdr>
        <w:top w:val="none" w:sz="0" w:space="0" w:color="auto"/>
        <w:left w:val="none" w:sz="0" w:space="0" w:color="auto"/>
        <w:bottom w:val="none" w:sz="0" w:space="0" w:color="auto"/>
        <w:right w:val="none" w:sz="0" w:space="0" w:color="auto"/>
      </w:divBdr>
    </w:div>
    <w:div w:id="196428548">
      <w:bodyDiv w:val="1"/>
      <w:marLeft w:val="0"/>
      <w:marRight w:val="0"/>
      <w:marTop w:val="0"/>
      <w:marBottom w:val="0"/>
      <w:divBdr>
        <w:top w:val="none" w:sz="0" w:space="0" w:color="auto"/>
        <w:left w:val="none" w:sz="0" w:space="0" w:color="auto"/>
        <w:bottom w:val="none" w:sz="0" w:space="0" w:color="auto"/>
        <w:right w:val="none" w:sz="0" w:space="0" w:color="auto"/>
      </w:divBdr>
    </w:div>
    <w:div w:id="196547570">
      <w:bodyDiv w:val="1"/>
      <w:marLeft w:val="0"/>
      <w:marRight w:val="0"/>
      <w:marTop w:val="0"/>
      <w:marBottom w:val="0"/>
      <w:divBdr>
        <w:top w:val="none" w:sz="0" w:space="0" w:color="auto"/>
        <w:left w:val="none" w:sz="0" w:space="0" w:color="auto"/>
        <w:bottom w:val="none" w:sz="0" w:space="0" w:color="auto"/>
        <w:right w:val="none" w:sz="0" w:space="0" w:color="auto"/>
      </w:divBdr>
    </w:div>
    <w:div w:id="196626566">
      <w:bodyDiv w:val="1"/>
      <w:marLeft w:val="0"/>
      <w:marRight w:val="0"/>
      <w:marTop w:val="0"/>
      <w:marBottom w:val="0"/>
      <w:divBdr>
        <w:top w:val="none" w:sz="0" w:space="0" w:color="auto"/>
        <w:left w:val="none" w:sz="0" w:space="0" w:color="auto"/>
        <w:bottom w:val="none" w:sz="0" w:space="0" w:color="auto"/>
        <w:right w:val="none" w:sz="0" w:space="0" w:color="auto"/>
      </w:divBdr>
    </w:div>
    <w:div w:id="196697707">
      <w:bodyDiv w:val="1"/>
      <w:marLeft w:val="0"/>
      <w:marRight w:val="0"/>
      <w:marTop w:val="0"/>
      <w:marBottom w:val="0"/>
      <w:divBdr>
        <w:top w:val="none" w:sz="0" w:space="0" w:color="auto"/>
        <w:left w:val="none" w:sz="0" w:space="0" w:color="auto"/>
        <w:bottom w:val="none" w:sz="0" w:space="0" w:color="auto"/>
        <w:right w:val="none" w:sz="0" w:space="0" w:color="auto"/>
      </w:divBdr>
    </w:div>
    <w:div w:id="196703592">
      <w:bodyDiv w:val="1"/>
      <w:marLeft w:val="0"/>
      <w:marRight w:val="0"/>
      <w:marTop w:val="0"/>
      <w:marBottom w:val="0"/>
      <w:divBdr>
        <w:top w:val="none" w:sz="0" w:space="0" w:color="auto"/>
        <w:left w:val="none" w:sz="0" w:space="0" w:color="auto"/>
        <w:bottom w:val="none" w:sz="0" w:space="0" w:color="auto"/>
        <w:right w:val="none" w:sz="0" w:space="0" w:color="auto"/>
      </w:divBdr>
    </w:div>
    <w:div w:id="196967121">
      <w:bodyDiv w:val="1"/>
      <w:marLeft w:val="0"/>
      <w:marRight w:val="0"/>
      <w:marTop w:val="0"/>
      <w:marBottom w:val="0"/>
      <w:divBdr>
        <w:top w:val="none" w:sz="0" w:space="0" w:color="auto"/>
        <w:left w:val="none" w:sz="0" w:space="0" w:color="auto"/>
        <w:bottom w:val="none" w:sz="0" w:space="0" w:color="auto"/>
        <w:right w:val="none" w:sz="0" w:space="0" w:color="auto"/>
      </w:divBdr>
    </w:div>
    <w:div w:id="197278546">
      <w:bodyDiv w:val="1"/>
      <w:marLeft w:val="0"/>
      <w:marRight w:val="0"/>
      <w:marTop w:val="0"/>
      <w:marBottom w:val="0"/>
      <w:divBdr>
        <w:top w:val="none" w:sz="0" w:space="0" w:color="auto"/>
        <w:left w:val="none" w:sz="0" w:space="0" w:color="auto"/>
        <w:bottom w:val="none" w:sz="0" w:space="0" w:color="auto"/>
        <w:right w:val="none" w:sz="0" w:space="0" w:color="auto"/>
      </w:divBdr>
    </w:div>
    <w:div w:id="197549403">
      <w:bodyDiv w:val="1"/>
      <w:marLeft w:val="0"/>
      <w:marRight w:val="0"/>
      <w:marTop w:val="0"/>
      <w:marBottom w:val="0"/>
      <w:divBdr>
        <w:top w:val="none" w:sz="0" w:space="0" w:color="auto"/>
        <w:left w:val="none" w:sz="0" w:space="0" w:color="auto"/>
        <w:bottom w:val="none" w:sz="0" w:space="0" w:color="auto"/>
        <w:right w:val="none" w:sz="0" w:space="0" w:color="auto"/>
      </w:divBdr>
    </w:div>
    <w:div w:id="197552389">
      <w:bodyDiv w:val="1"/>
      <w:marLeft w:val="0"/>
      <w:marRight w:val="0"/>
      <w:marTop w:val="0"/>
      <w:marBottom w:val="0"/>
      <w:divBdr>
        <w:top w:val="none" w:sz="0" w:space="0" w:color="auto"/>
        <w:left w:val="none" w:sz="0" w:space="0" w:color="auto"/>
        <w:bottom w:val="none" w:sz="0" w:space="0" w:color="auto"/>
        <w:right w:val="none" w:sz="0" w:space="0" w:color="auto"/>
      </w:divBdr>
    </w:div>
    <w:div w:id="197746068">
      <w:bodyDiv w:val="1"/>
      <w:marLeft w:val="0"/>
      <w:marRight w:val="0"/>
      <w:marTop w:val="0"/>
      <w:marBottom w:val="0"/>
      <w:divBdr>
        <w:top w:val="none" w:sz="0" w:space="0" w:color="auto"/>
        <w:left w:val="none" w:sz="0" w:space="0" w:color="auto"/>
        <w:bottom w:val="none" w:sz="0" w:space="0" w:color="auto"/>
        <w:right w:val="none" w:sz="0" w:space="0" w:color="auto"/>
      </w:divBdr>
    </w:div>
    <w:div w:id="197814569">
      <w:bodyDiv w:val="1"/>
      <w:marLeft w:val="0"/>
      <w:marRight w:val="0"/>
      <w:marTop w:val="0"/>
      <w:marBottom w:val="0"/>
      <w:divBdr>
        <w:top w:val="none" w:sz="0" w:space="0" w:color="auto"/>
        <w:left w:val="none" w:sz="0" w:space="0" w:color="auto"/>
        <w:bottom w:val="none" w:sz="0" w:space="0" w:color="auto"/>
        <w:right w:val="none" w:sz="0" w:space="0" w:color="auto"/>
      </w:divBdr>
    </w:div>
    <w:div w:id="197857404">
      <w:bodyDiv w:val="1"/>
      <w:marLeft w:val="0"/>
      <w:marRight w:val="0"/>
      <w:marTop w:val="0"/>
      <w:marBottom w:val="0"/>
      <w:divBdr>
        <w:top w:val="none" w:sz="0" w:space="0" w:color="auto"/>
        <w:left w:val="none" w:sz="0" w:space="0" w:color="auto"/>
        <w:bottom w:val="none" w:sz="0" w:space="0" w:color="auto"/>
        <w:right w:val="none" w:sz="0" w:space="0" w:color="auto"/>
      </w:divBdr>
    </w:div>
    <w:div w:id="198010502">
      <w:bodyDiv w:val="1"/>
      <w:marLeft w:val="0"/>
      <w:marRight w:val="0"/>
      <w:marTop w:val="0"/>
      <w:marBottom w:val="0"/>
      <w:divBdr>
        <w:top w:val="none" w:sz="0" w:space="0" w:color="auto"/>
        <w:left w:val="none" w:sz="0" w:space="0" w:color="auto"/>
        <w:bottom w:val="none" w:sz="0" w:space="0" w:color="auto"/>
        <w:right w:val="none" w:sz="0" w:space="0" w:color="auto"/>
      </w:divBdr>
    </w:div>
    <w:div w:id="198015846">
      <w:bodyDiv w:val="1"/>
      <w:marLeft w:val="0"/>
      <w:marRight w:val="0"/>
      <w:marTop w:val="0"/>
      <w:marBottom w:val="0"/>
      <w:divBdr>
        <w:top w:val="none" w:sz="0" w:space="0" w:color="auto"/>
        <w:left w:val="none" w:sz="0" w:space="0" w:color="auto"/>
        <w:bottom w:val="none" w:sz="0" w:space="0" w:color="auto"/>
        <w:right w:val="none" w:sz="0" w:space="0" w:color="auto"/>
      </w:divBdr>
    </w:div>
    <w:div w:id="198054491">
      <w:bodyDiv w:val="1"/>
      <w:marLeft w:val="0"/>
      <w:marRight w:val="0"/>
      <w:marTop w:val="0"/>
      <w:marBottom w:val="0"/>
      <w:divBdr>
        <w:top w:val="none" w:sz="0" w:space="0" w:color="auto"/>
        <w:left w:val="none" w:sz="0" w:space="0" w:color="auto"/>
        <w:bottom w:val="none" w:sz="0" w:space="0" w:color="auto"/>
        <w:right w:val="none" w:sz="0" w:space="0" w:color="auto"/>
      </w:divBdr>
    </w:div>
    <w:div w:id="198130847">
      <w:bodyDiv w:val="1"/>
      <w:marLeft w:val="0"/>
      <w:marRight w:val="0"/>
      <w:marTop w:val="0"/>
      <w:marBottom w:val="0"/>
      <w:divBdr>
        <w:top w:val="none" w:sz="0" w:space="0" w:color="auto"/>
        <w:left w:val="none" w:sz="0" w:space="0" w:color="auto"/>
        <w:bottom w:val="none" w:sz="0" w:space="0" w:color="auto"/>
        <w:right w:val="none" w:sz="0" w:space="0" w:color="auto"/>
      </w:divBdr>
    </w:div>
    <w:div w:id="198201167">
      <w:bodyDiv w:val="1"/>
      <w:marLeft w:val="0"/>
      <w:marRight w:val="0"/>
      <w:marTop w:val="0"/>
      <w:marBottom w:val="0"/>
      <w:divBdr>
        <w:top w:val="none" w:sz="0" w:space="0" w:color="auto"/>
        <w:left w:val="none" w:sz="0" w:space="0" w:color="auto"/>
        <w:bottom w:val="none" w:sz="0" w:space="0" w:color="auto"/>
        <w:right w:val="none" w:sz="0" w:space="0" w:color="auto"/>
      </w:divBdr>
    </w:div>
    <w:div w:id="198204075">
      <w:bodyDiv w:val="1"/>
      <w:marLeft w:val="0"/>
      <w:marRight w:val="0"/>
      <w:marTop w:val="0"/>
      <w:marBottom w:val="0"/>
      <w:divBdr>
        <w:top w:val="none" w:sz="0" w:space="0" w:color="auto"/>
        <w:left w:val="none" w:sz="0" w:space="0" w:color="auto"/>
        <w:bottom w:val="none" w:sz="0" w:space="0" w:color="auto"/>
        <w:right w:val="none" w:sz="0" w:space="0" w:color="auto"/>
      </w:divBdr>
    </w:div>
    <w:div w:id="198276073">
      <w:bodyDiv w:val="1"/>
      <w:marLeft w:val="0"/>
      <w:marRight w:val="0"/>
      <w:marTop w:val="0"/>
      <w:marBottom w:val="0"/>
      <w:divBdr>
        <w:top w:val="none" w:sz="0" w:space="0" w:color="auto"/>
        <w:left w:val="none" w:sz="0" w:space="0" w:color="auto"/>
        <w:bottom w:val="none" w:sz="0" w:space="0" w:color="auto"/>
        <w:right w:val="none" w:sz="0" w:space="0" w:color="auto"/>
      </w:divBdr>
    </w:div>
    <w:div w:id="198394242">
      <w:bodyDiv w:val="1"/>
      <w:marLeft w:val="0"/>
      <w:marRight w:val="0"/>
      <w:marTop w:val="0"/>
      <w:marBottom w:val="0"/>
      <w:divBdr>
        <w:top w:val="none" w:sz="0" w:space="0" w:color="auto"/>
        <w:left w:val="none" w:sz="0" w:space="0" w:color="auto"/>
        <w:bottom w:val="none" w:sz="0" w:space="0" w:color="auto"/>
        <w:right w:val="none" w:sz="0" w:space="0" w:color="auto"/>
      </w:divBdr>
    </w:div>
    <w:div w:id="198519688">
      <w:bodyDiv w:val="1"/>
      <w:marLeft w:val="0"/>
      <w:marRight w:val="0"/>
      <w:marTop w:val="0"/>
      <w:marBottom w:val="0"/>
      <w:divBdr>
        <w:top w:val="none" w:sz="0" w:space="0" w:color="auto"/>
        <w:left w:val="none" w:sz="0" w:space="0" w:color="auto"/>
        <w:bottom w:val="none" w:sz="0" w:space="0" w:color="auto"/>
        <w:right w:val="none" w:sz="0" w:space="0" w:color="auto"/>
      </w:divBdr>
    </w:div>
    <w:div w:id="198670827">
      <w:bodyDiv w:val="1"/>
      <w:marLeft w:val="0"/>
      <w:marRight w:val="0"/>
      <w:marTop w:val="0"/>
      <w:marBottom w:val="0"/>
      <w:divBdr>
        <w:top w:val="none" w:sz="0" w:space="0" w:color="auto"/>
        <w:left w:val="none" w:sz="0" w:space="0" w:color="auto"/>
        <w:bottom w:val="none" w:sz="0" w:space="0" w:color="auto"/>
        <w:right w:val="none" w:sz="0" w:space="0" w:color="auto"/>
      </w:divBdr>
    </w:div>
    <w:div w:id="198785579">
      <w:bodyDiv w:val="1"/>
      <w:marLeft w:val="0"/>
      <w:marRight w:val="0"/>
      <w:marTop w:val="0"/>
      <w:marBottom w:val="0"/>
      <w:divBdr>
        <w:top w:val="none" w:sz="0" w:space="0" w:color="auto"/>
        <w:left w:val="none" w:sz="0" w:space="0" w:color="auto"/>
        <w:bottom w:val="none" w:sz="0" w:space="0" w:color="auto"/>
        <w:right w:val="none" w:sz="0" w:space="0" w:color="auto"/>
      </w:divBdr>
    </w:div>
    <w:div w:id="198903759">
      <w:bodyDiv w:val="1"/>
      <w:marLeft w:val="0"/>
      <w:marRight w:val="0"/>
      <w:marTop w:val="0"/>
      <w:marBottom w:val="0"/>
      <w:divBdr>
        <w:top w:val="none" w:sz="0" w:space="0" w:color="auto"/>
        <w:left w:val="none" w:sz="0" w:space="0" w:color="auto"/>
        <w:bottom w:val="none" w:sz="0" w:space="0" w:color="auto"/>
        <w:right w:val="none" w:sz="0" w:space="0" w:color="auto"/>
      </w:divBdr>
    </w:div>
    <w:div w:id="199319066">
      <w:bodyDiv w:val="1"/>
      <w:marLeft w:val="0"/>
      <w:marRight w:val="0"/>
      <w:marTop w:val="0"/>
      <w:marBottom w:val="0"/>
      <w:divBdr>
        <w:top w:val="none" w:sz="0" w:space="0" w:color="auto"/>
        <w:left w:val="none" w:sz="0" w:space="0" w:color="auto"/>
        <w:bottom w:val="none" w:sz="0" w:space="0" w:color="auto"/>
        <w:right w:val="none" w:sz="0" w:space="0" w:color="auto"/>
      </w:divBdr>
    </w:div>
    <w:div w:id="199514140">
      <w:bodyDiv w:val="1"/>
      <w:marLeft w:val="0"/>
      <w:marRight w:val="0"/>
      <w:marTop w:val="0"/>
      <w:marBottom w:val="0"/>
      <w:divBdr>
        <w:top w:val="none" w:sz="0" w:space="0" w:color="auto"/>
        <w:left w:val="none" w:sz="0" w:space="0" w:color="auto"/>
        <w:bottom w:val="none" w:sz="0" w:space="0" w:color="auto"/>
        <w:right w:val="none" w:sz="0" w:space="0" w:color="auto"/>
      </w:divBdr>
    </w:div>
    <w:div w:id="199517651">
      <w:bodyDiv w:val="1"/>
      <w:marLeft w:val="0"/>
      <w:marRight w:val="0"/>
      <w:marTop w:val="0"/>
      <w:marBottom w:val="0"/>
      <w:divBdr>
        <w:top w:val="none" w:sz="0" w:space="0" w:color="auto"/>
        <w:left w:val="none" w:sz="0" w:space="0" w:color="auto"/>
        <w:bottom w:val="none" w:sz="0" w:space="0" w:color="auto"/>
        <w:right w:val="none" w:sz="0" w:space="0" w:color="auto"/>
      </w:divBdr>
    </w:div>
    <w:div w:id="199558727">
      <w:bodyDiv w:val="1"/>
      <w:marLeft w:val="0"/>
      <w:marRight w:val="0"/>
      <w:marTop w:val="0"/>
      <w:marBottom w:val="0"/>
      <w:divBdr>
        <w:top w:val="none" w:sz="0" w:space="0" w:color="auto"/>
        <w:left w:val="none" w:sz="0" w:space="0" w:color="auto"/>
        <w:bottom w:val="none" w:sz="0" w:space="0" w:color="auto"/>
        <w:right w:val="none" w:sz="0" w:space="0" w:color="auto"/>
      </w:divBdr>
    </w:div>
    <w:div w:id="199589773">
      <w:bodyDiv w:val="1"/>
      <w:marLeft w:val="0"/>
      <w:marRight w:val="0"/>
      <w:marTop w:val="0"/>
      <w:marBottom w:val="0"/>
      <w:divBdr>
        <w:top w:val="none" w:sz="0" w:space="0" w:color="auto"/>
        <w:left w:val="none" w:sz="0" w:space="0" w:color="auto"/>
        <w:bottom w:val="none" w:sz="0" w:space="0" w:color="auto"/>
        <w:right w:val="none" w:sz="0" w:space="0" w:color="auto"/>
      </w:divBdr>
    </w:div>
    <w:div w:id="199629559">
      <w:bodyDiv w:val="1"/>
      <w:marLeft w:val="0"/>
      <w:marRight w:val="0"/>
      <w:marTop w:val="0"/>
      <w:marBottom w:val="0"/>
      <w:divBdr>
        <w:top w:val="none" w:sz="0" w:space="0" w:color="auto"/>
        <w:left w:val="none" w:sz="0" w:space="0" w:color="auto"/>
        <w:bottom w:val="none" w:sz="0" w:space="0" w:color="auto"/>
        <w:right w:val="none" w:sz="0" w:space="0" w:color="auto"/>
      </w:divBdr>
    </w:div>
    <w:div w:id="199635767">
      <w:bodyDiv w:val="1"/>
      <w:marLeft w:val="0"/>
      <w:marRight w:val="0"/>
      <w:marTop w:val="0"/>
      <w:marBottom w:val="0"/>
      <w:divBdr>
        <w:top w:val="none" w:sz="0" w:space="0" w:color="auto"/>
        <w:left w:val="none" w:sz="0" w:space="0" w:color="auto"/>
        <w:bottom w:val="none" w:sz="0" w:space="0" w:color="auto"/>
        <w:right w:val="none" w:sz="0" w:space="0" w:color="auto"/>
      </w:divBdr>
    </w:div>
    <w:div w:id="199980632">
      <w:bodyDiv w:val="1"/>
      <w:marLeft w:val="0"/>
      <w:marRight w:val="0"/>
      <w:marTop w:val="0"/>
      <w:marBottom w:val="0"/>
      <w:divBdr>
        <w:top w:val="none" w:sz="0" w:space="0" w:color="auto"/>
        <w:left w:val="none" w:sz="0" w:space="0" w:color="auto"/>
        <w:bottom w:val="none" w:sz="0" w:space="0" w:color="auto"/>
        <w:right w:val="none" w:sz="0" w:space="0" w:color="auto"/>
      </w:divBdr>
    </w:div>
    <w:div w:id="200047712">
      <w:bodyDiv w:val="1"/>
      <w:marLeft w:val="0"/>
      <w:marRight w:val="0"/>
      <w:marTop w:val="0"/>
      <w:marBottom w:val="0"/>
      <w:divBdr>
        <w:top w:val="none" w:sz="0" w:space="0" w:color="auto"/>
        <w:left w:val="none" w:sz="0" w:space="0" w:color="auto"/>
        <w:bottom w:val="none" w:sz="0" w:space="0" w:color="auto"/>
        <w:right w:val="none" w:sz="0" w:space="0" w:color="auto"/>
      </w:divBdr>
    </w:div>
    <w:div w:id="200172775">
      <w:bodyDiv w:val="1"/>
      <w:marLeft w:val="0"/>
      <w:marRight w:val="0"/>
      <w:marTop w:val="0"/>
      <w:marBottom w:val="0"/>
      <w:divBdr>
        <w:top w:val="none" w:sz="0" w:space="0" w:color="auto"/>
        <w:left w:val="none" w:sz="0" w:space="0" w:color="auto"/>
        <w:bottom w:val="none" w:sz="0" w:space="0" w:color="auto"/>
        <w:right w:val="none" w:sz="0" w:space="0" w:color="auto"/>
      </w:divBdr>
    </w:div>
    <w:div w:id="200173779">
      <w:bodyDiv w:val="1"/>
      <w:marLeft w:val="0"/>
      <w:marRight w:val="0"/>
      <w:marTop w:val="0"/>
      <w:marBottom w:val="0"/>
      <w:divBdr>
        <w:top w:val="none" w:sz="0" w:space="0" w:color="auto"/>
        <w:left w:val="none" w:sz="0" w:space="0" w:color="auto"/>
        <w:bottom w:val="none" w:sz="0" w:space="0" w:color="auto"/>
        <w:right w:val="none" w:sz="0" w:space="0" w:color="auto"/>
      </w:divBdr>
    </w:div>
    <w:div w:id="200216713">
      <w:bodyDiv w:val="1"/>
      <w:marLeft w:val="0"/>
      <w:marRight w:val="0"/>
      <w:marTop w:val="0"/>
      <w:marBottom w:val="0"/>
      <w:divBdr>
        <w:top w:val="none" w:sz="0" w:space="0" w:color="auto"/>
        <w:left w:val="none" w:sz="0" w:space="0" w:color="auto"/>
        <w:bottom w:val="none" w:sz="0" w:space="0" w:color="auto"/>
        <w:right w:val="none" w:sz="0" w:space="0" w:color="auto"/>
      </w:divBdr>
    </w:div>
    <w:div w:id="200242363">
      <w:bodyDiv w:val="1"/>
      <w:marLeft w:val="0"/>
      <w:marRight w:val="0"/>
      <w:marTop w:val="0"/>
      <w:marBottom w:val="0"/>
      <w:divBdr>
        <w:top w:val="none" w:sz="0" w:space="0" w:color="auto"/>
        <w:left w:val="none" w:sz="0" w:space="0" w:color="auto"/>
        <w:bottom w:val="none" w:sz="0" w:space="0" w:color="auto"/>
        <w:right w:val="none" w:sz="0" w:space="0" w:color="auto"/>
      </w:divBdr>
    </w:div>
    <w:div w:id="200287330">
      <w:bodyDiv w:val="1"/>
      <w:marLeft w:val="0"/>
      <w:marRight w:val="0"/>
      <w:marTop w:val="0"/>
      <w:marBottom w:val="0"/>
      <w:divBdr>
        <w:top w:val="none" w:sz="0" w:space="0" w:color="auto"/>
        <w:left w:val="none" w:sz="0" w:space="0" w:color="auto"/>
        <w:bottom w:val="none" w:sz="0" w:space="0" w:color="auto"/>
        <w:right w:val="none" w:sz="0" w:space="0" w:color="auto"/>
      </w:divBdr>
    </w:div>
    <w:div w:id="200409613">
      <w:bodyDiv w:val="1"/>
      <w:marLeft w:val="0"/>
      <w:marRight w:val="0"/>
      <w:marTop w:val="0"/>
      <w:marBottom w:val="0"/>
      <w:divBdr>
        <w:top w:val="none" w:sz="0" w:space="0" w:color="auto"/>
        <w:left w:val="none" w:sz="0" w:space="0" w:color="auto"/>
        <w:bottom w:val="none" w:sz="0" w:space="0" w:color="auto"/>
        <w:right w:val="none" w:sz="0" w:space="0" w:color="auto"/>
      </w:divBdr>
    </w:div>
    <w:div w:id="200745739">
      <w:bodyDiv w:val="1"/>
      <w:marLeft w:val="0"/>
      <w:marRight w:val="0"/>
      <w:marTop w:val="0"/>
      <w:marBottom w:val="0"/>
      <w:divBdr>
        <w:top w:val="none" w:sz="0" w:space="0" w:color="auto"/>
        <w:left w:val="none" w:sz="0" w:space="0" w:color="auto"/>
        <w:bottom w:val="none" w:sz="0" w:space="0" w:color="auto"/>
        <w:right w:val="none" w:sz="0" w:space="0" w:color="auto"/>
      </w:divBdr>
    </w:div>
    <w:div w:id="200947856">
      <w:bodyDiv w:val="1"/>
      <w:marLeft w:val="0"/>
      <w:marRight w:val="0"/>
      <w:marTop w:val="0"/>
      <w:marBottom w:val="0"/>
      <w:divBdr>
        <w:top w:val="none" w:sz="0" w:space="0" w:color="auto"/>
        <w:left w:val="none" w:sz="0" w:space="0" w:color="auto"/>
        <w:bottom w:val="none" w:sz="0" w:space="0" w:color="auto"/>
        <w:right w:val="none" w:sz="0" w:space="0" w:color="auto"/>
      </w:divBdr>
    </w:div>
    <w:div w:id="201289357">
      <w:bodyDiv w:val="1"/>
      <w:marLeft w:val="0"/>
      <w:marRight w:val="0"/>
      <w:marTop w:val="0"/>
      <w:marBottom w:val="0"/>
      <w:divBdr>
        <w:top w:val="none" w:sz="0" w:space="0" w:color="auto"/>
        <w:left w:val="none" w:sz="0" w:space="0" w:color="auto"/>
        <w:bottom w:val="none" w:sz="0" w:space="0" w:color="auto"/>
        <w:right w:val="none" w:sz="0" w:space="0" w:color="auto"/>
      </w:divBdr>
    </w:div>
    <w:div w:id="201409887">
      <w:bodyDiv w:val="1"/>
      <w:marLeft w:val="0"/>
      <w:marRight w:val="0"/>
      <w:marTop w:val="0"/>
      <w:marBottom w:val="0"/>
      <w:divBdr>
        <w:top w:val="none" w:sz="0" w:space="0" w:color="auto"/>
        <w:left w:val="none" w:sz="0" w:space="0" w:color="auto"/>
        <w:bottom w:val="none" w:sz="0" w:space="0" w:color="auto"/>
        <w:right w:val="none" w:sz="0" w:space="0" w:color="auto"/>
      </w:divBdr>
    </w:div>
    <w:div w:id="201795394">
      <w:bodyDiv w:val="1"/>
      <w:marLeft w:val="0"/>
      <w:marRight w:val="0"/>
      <w:marTop w:val="0"/>
      <w:marBottom w:val="0"/>
      <w:divBdr>
        <w:top w:val="none" w:sz="0" w:space="0" w:color="auto"/>
        <w:left w:val="none" w:sz="0" w:space="0" w:color="auto"/>
        <w:bottom w:val="none" w:sz="0" w:space="0" w:color="auto"/>
        <w:right w:val="none" w:sz="0" w:space="0" w:color="auto"/>
      </w:divBdr>
    </w:div>
    <w:div w:id="201872159">
      <w:bodyDiv w:val="1"/>
      <w:marLeft w:val="0"/>
      <w:marRight w:val="0"/>
      <w:marTop w:val="0"/>
      <w:marBottom w:val="0"/>
      <w:divBdr>
        <w:top w:val="none" w:sz="0" w:space="0" w:color="auto"/>
        <w:left w:val="none" w:sz="0" w:space="0" w:color="auto"/>
        <w:bottom w:val="none" w:sz="0" w:space="0" w:color="auto"/>
        <w:right w:val="none" w:sz="0" w:space="0" w:color="auto"/>
      </w:divBdr>
    </w:div>
    <w:div w:id="201942699">
      <w:bodyDiv w:val="1"/>
      <w:marLeft w:val="0"/>
      <w:marRight w:val="0"/>
      <w:marTop w:val="0"/>
      <w:marBottom w:val="0"/>
      <w:divBdr>
        <w:top w:val="none" w:sz="0" w:space="0" w:color="auto"/>
        <w:left w:val="none" w:sz="0" w:space="0" w:color="auto"/>
        <w:bottom w:val="none" w:sz="0" w:space="0" w:color="auto"/>
        <w:right w:val="none" w:sz="0" w:space="0" w:color="auto"/>
      </w:divBdr>
    </w:div>
    <w:div w:id="201943645">
      <w:bodyDiv w:val="1"/>
      <w:marLeft w:val="0"/>
      <w:marRight w:val="0"/>
      <w:marTop w:val="0"/>
      <w:marBottom w:val="0"/>
      <w:divBdr>
        <w:top w:val="none" w:sz="0" w:space="0" w:color="auto"/>
        <w:left w:val="none" w:sz="0" w:space="0" w:color="auto"/>
        <w:bottom w:val="none" w:sz="0" w:space="0" w:color="auto"/>
        <w:right w:val="none" w:sz="0" w:space="0" w:color="auto"/>
      </w:divBdr>
    </w:div>
    <w:div w:id="202014223">
      <w:bodyDiv w:val="1"/>
      <w:marLeft w:val="0"/>
      <w:marRight w:val="0"/>
      <w:marTop w:val="0"/>
      <w:marBottom w:val="0"/>
      <w:divBdr>
        <w:top w:val="none" w:sz="0" w:space="0" w:color="auto"/>
        <w:left w:val="none" w:sz="0" w:space="0" w:color="auto"/>
        <w:bottom w:val="none" w:sz="0" w:space="0" w:color="auto"/>
        <w:right w:val="none" w:sz="0" w:space="0" w:color="auto"/>
      </w:divBdr>
    </w:div>
    <w:div w:id="202056889">
      <w:bodyDiv w:val="1"/>
      <w:marLeft w:val="0"/>
      <w:marRight w:val="0"/>
      <w:marTop w:val="0"/>
      <w:marBottom w:val="0"/>
      <w:divBdr>
        <w:top w:val="none" w:sz="0" w:space="0" w:color="auto"/>
        <w:left w:val="none" w:sz="0" w:space="0" w:color="auto"/>
        <w:bottom w:val="none" w:sz="0" w:space="0" w:color="auto"/>
        <w:right w:val="none" w:sz="0" w:space="0" w:color="auto"/>
      </w:divBdr>
    </w:div>
    <w:div w:id="202063095">
      <w:bodyDiv w:val="1"/>
      <w:marLeft w:val="0"/>
      <w:marRight w:val="0"/>
      <w:marTop w:val="0"/>
      <w:marBottom w:val="0"/>
      <w:divBdr>
        <w:top w:val="none" w:sz="0" w:space="0" w:color="auto"/>
        <w:left w:val="none" w:sz="0" w:space="0" w:color="auto"/>
        <w:bottom w:val="none" w:sz="0" w:space="0" w:color="auto"/>
        <w:right w:val="none" w:sz="0" w:space="0" w:color="auto"/>
      </w:divBdr>
    </w:div>
    <w:div w:id="202207351">
      <w:bodyDiv w:val="1"/>
      <w:marLeft w:val="0"/>
      <w:marRight w:val="0"/>
      <w:marTop w:val="0"/>
      <w:marBottom w:val="0"/>
      <w:divBdr>
        <w:top w:val="none" w:sz="0" w:space="0" w:color="auto"/>
        <w:left w:val="none" w:sz="0" w:space="0" w:color="auto"/>
        <w:bottom w:val="none" w:sz="0" w:space="0" w:color="auto"/>
        <w:right w:val="none" w:sz="0" w:space="0" w:color="auto"/>
      </w:divBdr>
    </w:div>
    <w:div w:id="202208677">
      <w:bodyDiv w:val="1"/>
      <w:marLeft w:val="0"/>
      <w:marRight w:val="0"/>
      <w:marTop w:val="0"/>
      <w:marBottom w:val="0"/>
      <w:divBdr>
        <w:top w:val="none" w:sz="0" w:space="0" w:color="auto"/>
        <w:left w:val="none" w:sz="0" w:space="0" w:color="auto"/>
        <w:bottom w:val="none" w:sz="0" w:space="0" w:color="auto"/>
        <w:right w:val="none" w:sz="0" w:space="0" w:color="auto"/>
      </w:divBdr>
    </w:div>
    <w:div w:id="202445159">
      <w:bodyDiv w:val="1"/>
      <w:marLeft w:val="0"/>
      <w:marRight w:val="0"/>
      <w:marTop w:val="0"/>
      <w:marBottom w:val="0"/>
      <w:divBdr>
        <w:top w:val="none" w:sz="0" w:space="0" w:color="auto"/>
        <w:left w:val="none" w:sz="0" w:space="0" w:color="auto"/>
        <w:bottom w:val="none" w:sz="0" w:space="0" w:color="auto"/>
        <w:right w:val="none" w:sz="0" w:space="0" w:color="auto"/>
      </w:divBdr>
    </w:div>
    <w:div w:id="202521689">
      <w:bodyDiv w:val="1"/>
      <w:marLeft w:val="0"/>
      <w:marRight w:val="0"/>
      <w:marTop w:val="0"/>
      <w:marBottom w:val="0"/>
      <w:divBdr>
        <w:top w:val="none" w:sz="0" w:space="0" w:color="auto"/>
        <w:left w:val="none" w:sz="0" w:space="0" w:color="auto"/>
        <w:bottom w:val="none" w:sz="0" w:space="0" w:color="auto"/>
        <w:right w:val="none" w:sz="0" w:space="0" w:color="auto"/>
      </w:divBdr>
    </w:div>
    <w:div w:id="202865939">
      <w:bodyDiv w:val="1"/>
      <w:marLeft w:val="0"/>
      <w:marRight w:val="0"/>
      <w:marTop w:val="0"/>
      <w:marBottom w:val="0"/>
      <w:divBdr>
        <w:top w:val="none" w:sz="0" w:space="0" w:color="auto"/>
        <w:left w:val="none" w:sz="0" w:space="0" w:color="auto"/>
        <w:bottom w:val="none" w:sz="0" w:space="0" w:color="auto"/>
        <w:right w:val="none" w:sz="0" w:space="0" w:color="auto"/>
      </w:divBdr>
    </w:div>
    <w:div w:id="202906633">
      <w:bodyDiv w:val="1"/>
      <w:marLeft w:val="0"/>
      <w:marRight w:val="0"/>
      <w:marTop w:val="0"/>
      <w:marBottom w:val="0"/>
      <w:divBdr>
        <w:top w:val="none" w:sz="0" w:space="0" w:color="auto"/>
        <w:left w:val="none" w:sz="0" w:space="0" w:color="auto"/>
        <w:bottom w:val="none" w:sz="0" w:space="0" w:color="auto"/>
        <w:right w:val="none" w:sz="0" w:space="0" w:color="auto"/>
      </w:divBdr>
    </w:div>
    <w:div w:id="202907432">
      <w:bodyDiv w:val="1"/>
      <w:marLeft w:val="0"/>
      <w:marRight w:val="0"/>
      <w:marTop w:val="0"/>
      <w:marBottom w:val="0"/>
      <w:divBdr>
        <w:top w:val="none" w:sz="0" w:space="0" w:color="auto"/>
        <w:left w:val="none" w:sz="0" w:space="0" w:color="auto"/>
        <w:bottom w:val="none" w:sz="0" w:space="0" w:color="auto"/>
        <w:right w:val="none" w:sz="0" w:space="0" w:color="auto"/>
      </w:divBdr>
    </w:div>
    <w:div w:id="203060263">
      <w:bodyDiv w:val="1"/>
      <w:marLeft w:val="0"/>
      <w:marRight w:val="0"/>
      <w:marTop w:val="0"/>
      <w:marBottom w:val="0"/>
      <w:divBdr>
        <w:top w:val="none" w:sz="0" w:space="0" w:color="auto"/>
        <w:left w:val="none" w:sz="0" w:space="0" w:color="auto"/>
        <w:bottom w:val="none" w:sz="0" w:space="0" w:color="auto"/>
        <w:right w:val="none" w:sz="0" w:space="0" w:color="auto"/>
      </w:divBdr>
    </w:div>
    <w:div w:id="203099880">
      <w:bodyDiv w:val="1"/>
      <w:marLeft w:val="0"/>
      <w:marRight w:val="0"/>
      <w:marTop w:val="0"/>
      <w:marBottom w:val="0"/>
      <w:divBdr>
        <w:top w:val="none" w:sz="0" w:space="0" w:color="auto"/>
        <w:left w:val="none" w:sz="0" w:space="0" w:color="auto"/>
        <w:bottom w:val="none" w:sz="0" w:space="0" w:color="auto"/>
        <w:right w:val="none" w:sz="0" w:space="0" w:color="auto"/>
      </w:divBdr>
    </w:div>
    <w:div w:id="203176696">
      <w:bodyDiv w:val="1"/>
      <w:marLeft w:val="0"/>
      <w:marRight w:val="0"/>
      <w:marTop w:val="0"/>
      <w:marBottom w:val="0"/>
      <w:divBdr>
        <w:top w:val="none" w:sz="0" w:space="0" w:color="auto"/>
        <w:left w:val="none" w:sz="0" w:space="0" w:color="auto"/>
        <w:bottom w:val="none" w:sz="0" w:space="0" w:color="auto"/>
        <w:right w:val="none" w:sz="0" w:space="0" w:color="auto"/>
      </w:divBdr>
    </w:div>
    <w:div w:id="203177038">
      <w:bodyDiv w:val="1"/>
      <w:marLeft w:val="0"/>
      <w:marRight w:val="0"/>
      <w:marTop w:val="0"/>
      <w:marBottom w:val="0"/>
      <w:divBdr>
        <w:top w:val="none" w:sz="0" w:space="0" w:color="auto"/>
        <w:left w:val="none" w:sz="0" w:space="0" w:color="auto"/>
        <w:bottom w:val="none" w:sz="0" w:space="0" w:color="auto"/>
        <w:right w:val="none" w:sz="0" w:space="0" w:color="auto"/>
      </w:divBdr>
    </w:div>
    <w:div w:id="203443774">
      <w:bodyDiv w:val="1"/>
      <w:marLeft w:val="0"/>
      <w:marRight w:val="0"/>
      <w:marTop w:val="0"/>
      <w:marBottom w:val="0"/>
      <w:divBdr>
        <w:top w:val="none" w:sz="0" w:space="0" w:color="auto"/>
        <w:left w:val="none" w:sz="0" w:space="0" w:color="auto"/>
        <w:bottom w:val="none" w:sz="0" w:space="0" w:color="auto"/>
        <w:right w:val="none" w:sz="0" w:space="0" w:color="auto"/>
      </w:divBdr>
    </w:div>
    <w:div w:id="203568977">
      <w:bodyDiv w:val="1"/>
      <w:marLeft w:val="0"/>
      <w:marRight w:val="0"/>
      <w:marTop w:val="0"/>
      <w:marBottom w:val="0"/>
      <w:divBdr>
        <w:top w:val="none" w:sz="0" w:space="0" w:color="auto"/>
        <w:left w:val="none" w:sz="0" w:space="0" w:color="auto"/>
        <w:bottom w:val="none" w:sz="0" w:space="0" w:color="auto"/>
        <w:right w:val="none" w:sz="0" w:space="0" w:color="auto"/>
      </w:divBdr>
    </w:div>
    <w:div w:id="203639541">
      <w:bodyDiv w:val="1"/>
      <w:marLeft w:val="0"/>
      <w:marRight w:val="0"/>
      <w:marTop w:val="0"/>
      <w:marBottom w:val="0"/>
      <w:divBdr>
        <w:top w:val="none" w:sz="0" w:space="0" w:color="auto"/>
        <w:left w:val="none" w:sz="0" w:space="0" w:color="auto"/>
        <w:bottom w:val="none" w:sz="0" w:space="0" w:color="auto"/>
        <w:right w:val="none" w:sz="0" w:space="0" w:color="auto"/>
      </w:divBdr>
    </w:div>
    <w:div w:id="203644216">
      <w:bodyDiv w:val="1"/>
      <w:marLeft w:val="0"/>
      <w:marRight w:val="0"/>
      <w:marTop w:val="0"/>
      <w:marBottom w:val="0"/>
      <w:divBdr>
        <w:top w:val="none" w:sz="0" w:space="0" w:color="auto"/>
        <w:left w:val="none" w:sz="0" w:space="0" w:color="auto"/>
        <w:bottom w:val="none" w:sz="0" w:space="0" w:color="auto"/>
        <w:right w:val="none" w:sz="0" w:space="0" w:color="auto"/>
      </w:divBdr>
    </w:div>
    <w:div w:id="203715280">
      <w:bodyDiv w:val="1"/>
      <w:marLeft w:val="0"/>
      <w:marRight w:val="0"/>
      <w:marTop w:val="0"/>
      <w:marBottom w:val="0"/>
      <w:divBdr>
        <w:top w:val="none" w:sz="0" w:space="0" w:color="auto"/>
        <w:left w:val="none" w:sz="0" w:space="0" w:color="auto"/>
        <w:bottom w:val="none" w:sz="0" w:space="0" w:color="auto"/>
        <w:right w:val="none" w:sz="0" w:space="0" w:color="auto"/>
      </w:divBdr>
    </w:div>
    <w:div w:id="203717341">
      <w:bodyDiv w:val="1"/>
      <w:marLeft w:val="0"/>
      <w:marRight w:val="0"/>
      <w:marTop w:val="0"/>
      <w:marBottom w:val="0"/>
      <w:divBdr>
        <w:top w:val="none" w:sz="0" w:space="0" w:color="auto"/>
        <w:left w:val="none" w:sz="0" w:space="0" w:color="auto"/>
        <w:bottom w:val="none" w:sz="0" w:space="0" w:color="auto"/>
        <w:right w:val="none" w:sz="0" w:space="0" w:color="auto"/>
      </w:divBdr>
    </w:div>
    <w:div w:id="203754309">
      <w:bodyDiv w:val="1"/>
      <w:marLeft w:val="0"/>
      <w:marRight w:val="0"/>
      <w:marTop w:val="0"/>
      <w:marBottom w:val="0"/>
      <w:divBdr>
        <w:top w:val="none" w:sz="0" w:space="0" w:color="auto"/>
        <w:left w:val="none" w:sz="0" w:space="0" w:color="auto"/>
        <w:bottom w:val="none" w:sz="0" w:space="0" w:color="auto"/>
        <w:right w:val="none" w:sz="0" w:space="0" w:color="auto"/>
      </w:divBdr>
    </w:div>
    <w:div w:id="203758493">
      <w:bodyDiv w:val="1"/>
      <w:marLeft w:val="0"/>
      <w:marRight w:val="0"/>
      <w:marTop w:val="0"/>
      <w:marBottom w:val="0"/>
      <w:divBdr>
        <w:top w:val="none" w:sz="0" w:space="0" w:color="auto"/>
        <w:left w:val="none" w:sz="0" w:space="0" w:color="auto"/>
        <w:bottom w:val="none" w:sz="0" w:space="0" w:color="auto"/>
        <w:right w:val="none" w:sz="0" w:space="0" w:color="auto"/>
      </w:divBdr>
    </w:div>
    <w:div w:id="203904279">
      <w:bodyDiv w:val="1"/>
      <w:marLeft w:val="0"/>
      <w:marRight w:val="0"/>
      <w:marTop w:val="0"/>
      <w:marBottom w:val="0"/>
      <w:divBdr>
        <w:top w:val="none" w:sz="0" w:space="0" w:color="auto"/>
        <w:left w:val="none" w:sz="0" w:space="0" w:color="auto"/>
        <w:bottom w:val="none" w:sz="0" w:space="0" w:color="auto"/>
        <w:right w:val="none" w:sz="0" w:space="0" w:color="auto"/>
      </w:divBdr>
    </w:div>
    <w:div w:id="203949774">
      <w:bodyDiv w:val="1"/>
      <w:marLeft w:val="0"/>
      <w:marRight w:val="0"/>
      <w:marTop w:val="0"/>
      <w:marBottom w:val="0"/>
      <w:divBdr>
        <w:top w:val="none" w:sz="0" w:space="0" w:color="auto"/>
        <w:left w:val="none" w:sz="0" w:space="0" w:color="auto"/>
        <w:bottom w:val="none" w:sz="0" w:space="0" w:color="auto"/>
        <w:right w:val="none" w:sz="0" w:space="0" w:color="auto"/>
      </w:divBdr>
    </w:div>
    <w:div w:id="203950826">
      <w:bodyDiv w:val="1"/>
      <w:marLeft w:val="0"/>
      <w:marRight w:val="0"/>
      <w:marTop w:val="0"/>
      <w:marBottom w:val="0"/>
      <w:divBdr>
        <w:top w:val="none" w:sz="0" w:space="0" w:color="auto"/>
        <w:left w:val="none" w:sz="0" w:space="0" w:color="auto"/>
        <w:bottom w:val="none" w:sz="0" w:space="0" w:color="auto"/>
        <w:right w:val="none" w:sz="0" w:space="0" w:color="auto"/>
      </w:divBdr>
    </w:div>
    <w:div w:id="204677619">
      <w:bodyDiv w:val="1"/>
      <w:marLeft w:val="0"/>
      <w:marRight w:val="0"/>
      <w:marTop w:val="0"/>
      <w:marBottom w:val="0"/>
      <w:divBdr>
        <w:top w:val="none" w:sz="0" w:space="0" w:color="auto"/>
        <w:left w:val="none" w:sz="0" w:space="0" w:color="auto"/>
        <w:bottom w:val="none" w:sz="0" w:space="0" w:color="auto"/>
        <w:right w:val="none" w:sz="0" w:space="0" w:color="auto"/>
      </w:divBdr>
    </w:div>
    <w:div w:id="204879228">
      <w:bodyDiv w:val="1"/>
      <w:marLeft w:val="0"/>
      <w:marRight w:val="0"/>
      <w:marTop w:val="0"/>
      <w:marBottom w:val="0"/>
      <w:divBdr>
        <w:top w:val="none" w:sz="0" w:space="0" w:color="auto"/>
        <w:left w:val="none" w:sz="0" w:space="0" w:color="auto"/>
        <w:bottom w:val="none" w:sz="0" w:space="0" w:color="auto"/>
        <w:right w:val="none" w:sz="0" w:space="0" w:color="auto"/>
      </w:divBdr>
    </w:div>
    <w:div w:id="205022390">
      <w:bodyDiv w:val="1"/>
      <w:marLeft w:val="0"/>
      <w:marRight w:val="0"/>
      <w:marTop w:val="0"/>
      <w:marBottom w:val="0"/>
      <w:divBdr>
        <w:top w:val="none" w:sz="0" w:space="0" w:color="auto"/>
        <w:left w:val="none" w:sz="0" w:space="0" w:color="auto"/>
        <w:bottom w:val="none" w:sz="0" w:space="0" w:color="auto"/>
        <w:right w:val="none" w:sz="0" w:space="0" w:color="auto"/>
      </w:divBdr>
    </w:div>
    <w:div w:id="205139395">
      <w:bodyDiv w:val="1"/>
      <w:marLeft w:val="0"/>
      <w:marRight w:val="0"/>
      <w:marTop w:val="0"/>
      <w:marBottom w:val="0"/>
      <w:divBdr>
        <w:top w:val="none" w:sz="0" w:space="0" w:color="auto"/>
        <w:left w:val="none" w:sz="0" w:space="0" w:color="auto"/>
        <w:bottom w:val="none" w:sz="0" w:space="0" w:color="auto"/>
        <w:right w:val="none" w:sz="0" w:space="0" w:color="auto"/>
      </w:divBdr>
    </w:div>
    <w:div w:id="205217107">
      <w:bodyDiv w:val="1"/>
      <w:marLeft w:val="0"/>
      <w:marRight w:val="0"/>
      <w:marTop w:val="0"/>
      <w:marBottom w:val="0"/>
      <w:divBdr>
        <w:top w:val="none" w:sz="0" w:space="0" w:color="auto"/>
        <w:left w:val="none" w:sz="0" w:space="0" w:color="auto"/>
        <w:bottom w:val="none" w:sz="0" w:space="0" w:color="auto"/>
        <w:right w:val="none" w:sz="0" w:space="0" w:color="auto"/>
      </w:divBdr>
    </w:div>
    <w:div w:id="205340661">
      <w:bodyDiv w:val="1"/>
      <w:marLeft w:val="0"/>
      <w:marRight w:val="0"/>
      <w:marTop w:val="0"/>
      <w:marBottom w:val="0"/>
      <w:divBdr>
        <w:top w:val="none" w:sz="0" w:space="0" w:color="auto"/>
        <w:left w:val="none" w:sz="0" w:space="0" w:color="auto"/>
        <w:bottom w:val="none" w:sz="0" w:space="0" w:color="auto"/>
        <w:right w:val="none" w:sz="0" w:space="0" w:color="auto"/>
      </w:divBdr>
    </w:div>
    <w:div w:id="205457718">
      <w:bodyDiv w:val="1"/>
      <w:marLeft w:val="0"/>
      <w:marRight w:val="0"/>
      <w:marTop w:val="0"/>
      <w:marBottom w:val="0"/>
      <w:divBdr>
        <w:top w:val="none" w:sz="0" w:space="0" w:color="auto"/>
        <w:left w:val="none" w:sz="0" w:space="0" w:color="auto"/>
        <w:bottom w:val="none" w:sz="0" w:space="0" w:color="auto"/>
        <w:right w:val="none" w:sz="0" w:space="0" w:color="auto"/>
      </w:divBdr>
    </w:div>
    <w:div w:id="205487856">
      <w:bodyDiv w:val="1"/>
      <w:marLeft w:val="0"/>
      <w:marRight w:val="0"/>
      <w:marTop w:val="0"/>
      <w:marBottom w:val="0"/>
      <w:divBdr>
        <w:top w:val="none" w:sz="0" w:space="0" w:color="auto"/>
        <w:left w:val="none" w:sz="0" w:space="0" w:color="auto"/>
        <w:bottom w:val="none" w:sz="0" w:space="0" w:color="auto"/>
        <w:right w:val="none" w:sz="0" w:space="0" w:color="auto"/>
      </w:divBdr>
    </w:div>
    <w:div w:id="205678735">
      <w:bodyDiv w:val="1"/>
      <w:marLeft w:val="0"/>
      <w:marRight w:val="0"/>
      <w:marTop w:val="0"/>
      <w:marBottom w:val="0"/>
      <w:divBdr>
        <w:top w:val="none" w:sz="0" w:space="0" w:color="auto"/>
        <w:left w:val="none" w:sz="0" w:space="0" w:color="auto"/>
        <w:bottom w:val="none" w:sz="0" w:space="0" w:color="auto"/>
        <w:right w:val="none" w:sz="0" w:space="0" w:color="auto"/>
      </w:divBdr>
    </w:div>
    <w:div w:id="205719208">
      <w:bodyDiv w:val="1"/>
      <w:marLeft w:val="0"/>
      <w:marRight w:val="0"/>
      <w:marTop w:val="0"/>
      <w:marBottom w:val="0"/>
      <w:divBdr>
        <w:top w:val="none" w:sz="0" w:space="0" w:color="auto"/>
        <w:left w:val="none" w:sz="0" w:space="0" w:color="auto"/>
        <w:bottom w:val="none" w:sz="0" w:space="0" w:color="auto"/>
        <w:right w:val="none" w:sz="0" w:space="0" w:color="auto"/>
      </w:divBdr>
    </w:div>
    <w:div w:id="205721117">
      <w:bodyDiv w:val="1"/>
      <w:marLeft w:val="0"/>
      <w:marRight w:val="0"/>
      <w:marTop w:val="0"/>
      <w:marBottom w:val="0"/>
      <w:divBdr>
        <w:top w:val="none" w:sz="0" w:space="0" w:color="auto"/>
        <w:left w:val="none" w:sz="0" w:space="0" w:color="auto"/>
        <w:bottom w:val="none" w:sz="0" w:space="0" w:color="auto"/>
        <w:right w:val="none" w:sz="0" w:space="0" w:color="auto"/>
      </w:divBdr>
    </w:div>
    <w:div w:id="205921251">
      <w:bodyDiv w:val="1"/>
      <w:marLeft w:val="0"/>
      <w:marRight w:val="0"/>
      <w:marTop w:val="0"/>
      <w:marBottom w:val="0"/>
      <w:divBdr>
        <w:top w:val="none" w:sz="0" w:space="0" w:color="auto"/>
        <w:left w:val="none" w:sz="0" w:space="0" w:color="auto"/>
        <w:bottom w:val="none" w:sz="0" w:space="0" w:color="auto"/>
        <w:right w:val="none" w:sz="0" w:space="0" w:color="auto"/>
      </w:divBdr>
    </w:div>
    <w:div w:id="206072444">
      <w:bodyDiv w:val="1"/>
      <w:marLeft w:val="0"/>
      <w:marRight w:val="0"/>
      <w:marTop w:val="0"/>
      <w:marBottom w:val="0"/>
      <w:divBdr>
        <w:top w:val="none" w:sz="0" w:space="0" w:color="auto"/>
        <w:left w:val="none" w:sz="0" w:space="0" w:color="auto"/>
        <w:bottom w:val="none" w:sz="0" w:space="0" w:color="auto"/>
        <w:right w:val="none" w:sz="0" w:space="0" w:color="auto"/>
      </w:divBdr>
    </w:div>
    <w:div w:id="206141401">
      <w:bodyDiv w:val="1"/>
      <w:marLeft w:val="0"/>
      <w:marRight w:val="0"/>
      <w:marTop w:val="0"/>
      <w:marBottom w:val="0"/>
      <w:divBdr>
        <w:top w:val="none" w:sz="0" w:space="0" w:color="auto"/>
        <w:left w:val="none" w:sz="0" w:space="0" w:color="auto"/>
        <w:bottom w:val="none" w:sz="0" w:space="0" w:color="auto"/>
        <w:right w:val="none" w:sz="0" w:space="0" w:color="auto"/>
      </w:divBdr>
    </w:div>
    <w:div w:id="206141704">
      <w:bodyDiv w:val="1"/>
      <w:marLeft w:val="0"/>
      <w:marRight w:val="0"/>
      <w:marTop w:val="0"/>
      <w:marBottom w:val="0"/>
      <w:divBdr>
        <w:top w:val="none" w:sz="0" w:space="0" w:color="auto"/>
        <w:left w:val="none" w:sz="0" w:space="0" w:color="auto"/>
        <w:bottom w:val="none" w:sz="0" w:space="0" w:color="auto"/>
        <w:right w:val="none" w:sz="0" w:space="0" w:color="auto"/>
      </w:divBdr>
    </w:div>
    <w:div w:id="206142929">
      <w:bodyDiv w:val="1"/>
      <w:marLeft w:val="0"/>
      <w:marRight w:val="0"/>
      <w:marTop w:val="0"/>
      <w:marBottom w:val="0"/>
      <w:divBdr>
        <w:top w:val="none" w:sz="0" w:space="0" w:color="auto"/>
        <w:left w:val="none" w:sz="0" w:space="0" w:color="auto"/>
        <w:bottom w:val="none" w:sz="0" w:space="0" w:color="auto"/>
        <w:right w:val="none" w:sz="0" w:space="0" w:color="auto"/>
      </w:divBdr>
    </w:div>
    <w:div w:id="206187447">
      <w:bodyDiv w:val="1"/>
      <w:marLeft w:val="0"/>
      <w:marRight w:val="0"/>
      <w:marTop w:val="0"/>
      <w:marBottom w:val="0"/>
      <w:divBdr>
        <w:top w:val="none" w:sz="0" w:space="0" w:color="auto"/>
        <w:left w:val="none" w:sz="0" w:space="0" w:color="auto"/>
        <w:bottom w:val="none" w:sz="0" w:space="0" w:color="auto"/>
        <w:right w:val="none" w:sz="0" w:space="0" w:color="auto"/>
      </w:divBdr>
    </w:div>
    <w:div w:id="206256214">
      <w:bodyDiv w:val="1"/>
      <w:marLeft w:val="0"/>
      <w:marRight w:val="0"/>
      <w:marTop w:val="0"/>
      <w:marBottom w:val="0"/>
      <w:divBdr>
        <w:top w:val="none" w:sz="0" w:space="0" w:color="auto"/>
        <w:left w:val="none" w:sz="0" w:space="0" w:color="auto"/>
        <w:bottom w:val="none" w:sz="0" w:space="0" w:color="auto"/>
        <w:right w:val="none" w:sz="0" w:space="0" w:color="auto"/>
      </w:divBdr>
    </w:div>
    <w:div w:id="206257103">
      <w:bodyDiv w:val="1"/>
      <w:marLeft w:val="0"/>
      <w:marRight w:val="0"/>
      <w:marTop w:val="0"/>
      <w:marBottom w:val="0"/>
      <w:divBdr>
        <w:top w:val="none" w:sz="0" w:space="0" w:color="auto"/>
        <w:left w:val="none" w:sz="0" w:space="0" w:color="auto"/>
        <w:bottom w:val="none" w:sz="0" w:space="0" w:color="auto"/>
        <w:right w:val="none" w:sz="0" w:space="0" w:color="auto"/>
      </w:divBdr>
    </w:div>
    <w:div w:id="206338031">
      <w:bodyDiv w:val="1"/>
      <w:marLeft w:val="0"/>
      <w:marRight w:val="0"/>
      <w:marTop w:val="0"/>
      <w:marBottom w:val="0"/>
      <w:divBdr>
        <w:top w:val="none" w:sz="0" w:space="0" w:color="auto"/>
        <w:left w:val="none" w:sz="0" w:space="0" w:color="auto"/>
        <w:bottom w:val="none" w:sz="0" w:space="0" w:color="auto"/>
        <w:right w:val="none" w:sz="0" w:space="0" w:color="auto"/>
      </w:divBdr>
    </w:div>
    <w:div w:id="206530889">
      <w:bodyDiv w:val="1"/>
      <w:marLeft w:val="0"/>
      <w:marRight w:val="0"/>
      <w:marTop w:val="0"/>
      <w:marBottom w:val="0"/>
      <w:divBdr>
        <w:top w:val="none" w:sz="0" w:space="0" w:color="auto"/>
        <w:left w:val="none" w:sz="0" w:space="0" w:color="auto"/>
        <w:bottom w:val="none" w:sz="0" w:space="0" w:color="auto"/>
        <w:right w:val="none" w:sz="0" w:space="0" w:color="auto"/>
      </w:divBdr>
    </w:div>
    <w:div w:id="206838451">
      <w:bodyDiv w:val="1"/>
      <w:marLeft w:val="0"/>
      <w:marRight w:val="0"/>
      <w:marTop w:val="0"/>
      <w:marBottom w:val="0"/>
      <w:divBdr>
        <w:top w:val="none" w:sz="0" w:space="0" w:color="auto"/>
        <w:left w:val="none" w:sz="0" w:space="0" w:color="auto"/>
        <w:bottom w:val="none" w:sz="0" w:space="0" w:color="auto"/>
        <w:right w:val="none" w:sz="0" w:space="0" w:color="auto"/>
      </w:divBdr>
    </w:div>
    <w:div w:id="206990344">
      <w:bodyDiv w:val="1"/>
      <w:marLeft w:val="0"/>
      <w:marRight w:val="0"/>
      <w:marTop w:val="0"/>
      <w:marBottom w:val="0"/>
      <w:divBdr>
        <w:top w:val="none" w:sz="0" w:space="0" w:color="auto"/>
        <w:left w:val="none" w:sz="0" w:space="0" w:color="auto"/>
        <w:bottom w:val="none" w:sz="0" w:space="0" w:color="auto"/>
        <w:right w:val="none" w:sz="0" w:space="0" w:color="auto"/>
      </w:divBdr>
    </w:div>
    <w:div w:id="207228603">
      <w:bodyDiv w:val="1"/>
      <w:marLeft w:val="0"/>
      <w:marRight w:val="0"/>
      <w:marTop w:val="0"/>
      <w:marBottom w:val="0"/>
      <w:divBdr>
        <w:top w:val="none" w:sz="0" w:space="0" w:color="auto"/>
        <w:left w:val="none" w:sz="0" w:space="0" w:color="auto"/>
        <w:bottom w:val="none" w:sz="0" w:space="0" w:color="auto"/>
        <w:right w:val="none" w:sz="0" w:space="0" w:color="auto"/>
      </w:divBdr>
    </w:div>
    <w:div w:id="207229605">
      <w:bodyDiv w:val="1"/>
      <w:marLeft w:val="0"/>
      <w:marRight w:val="0"/>
      <w:marTop w:val="0"/>
      <w:marBottom w:val="0"/>
      <w:divBdr>
        <w:top w:val="none" w:sz="0" w:space="0" w:color="auto"/>
        <w:left w:val="none" w:sz="0" w:space="0" w:color="auto"/>
        <w:bottom w:val="none" w:sz="0" w:space="0" w:color="auto"/>
        <w:right w:val="none" w:sz="0" w:space="0" w:color="auto"/>
      </w:divBdr>
    </w:div>
    <w:div w:id="207230734">
      <w:bodyDiv w:val="1"/>
      <w:marLeft w:val="0"/>
      <w:marRight w:val="0"/>
      <w:marTop w:val="0"/>
      <w:marBottom w:val="0"/>
      <w:divBdr>
        <w:top w:val="none" w:sz="0" w:space="0" w:color="auto"/>
        <w:left w:val="none" w:sz="0" w:space="0" w:color="auto"/>
        <w:bottom w:val="none" w:sz="0" w:space="0" w:color="auto"/>
        <w:right w:val="none" w:sz="0" w:space="0" w:color="auto"/>
      </w:divBdr>
    </w:div>
    <w:div w:id="207256168">
      <w:bodyDiv w:val="1"/>
      <w:marLeft w:val="0"/>
      <w:marRight w:val="0"/>
      <w:marTop w:val="0"/>
      <w:marBottom w:val="0"/>
      <w:divBdr>
        <w:top w:val="none" w:sz="0" w:space="0" w:color="auto"/>
        <w:left w:val="none" w:sz="0" w:space="0" w:color="auto"/>
        <w:bottom w:val="none" w:sz="0" w:space="0" w:color="auto"/>
        <w:right w:val="none" w:sz="0" w:space="0" w:color="auto"/>
      </w:divBdr>
    </w:div>
    <w:div w:id="207448962">
      <w:bodyDiv w:val="1"/>
      <w:marLeft w:val="0"/>
      <w:marRight w:val="0"/>
      <w:marTop w:val="0"/>
      <w:marBottom w:val="0"/>
      <w:divBdr>
        <w:top w:val="none" w:sz="0" w:space="0" w:color="auto"/>
        <w:left w:val="none" w:sz="0" w:space="0" w:color="auto"/>
        <w:bottom w:val="none" w:sz="0" w:space="0" w:color="auto"/>
        <w:right w:val="none" w:sz="0" w:space="0" w:color="auto"/>
      </w:divBdr>
    </w:div>
    <w:div w:id="207499875">
      <w:bodyDiv w:val="1"/>
      <w:marLeft w:val="0"/>
      <w:marRight w:val="0"/>
      <w:marTop w:val="0"/>
      <w:marBottom w:val="0"/>
      <w:divBdr>
        <w:top w:val="none" w:sz="0" w:space="0" w:color="auto"/>
        <w:left w:val="none" w:sz="0" w:space="0" w:color="auto"/>
        <w:bottom w:val="none" w:sz="0" w:space="0" w:color="auto"/>
        <w:right w:val="none" w:sz="0" w:space="0" w:color="auto"/>
      </w:divBdr>
    </w:div>
    <w:div w:id="207881793">
      <w:bodyDiv w:val="1"/>
      <w:marLeft w:val="0"/>
      <w:marRight w:val="0"/>
      <w:marTop w:val="0"/>
      <w:marBottom w:val="0"/>
      <w:divBdr>
        <w:top w:val="none" w:sz="0" w:space="0" w:color="auto"/>
        <w:left w:val="none" w:sz="0" w:space="0" w:color="auto"/>
        <w:bottom w:val="none" w:sz="0" w:space="0" w:color="auto"/>
        <w:right w:val="none" w:sz="0" w:space="0" w:color="auto"/>
      </w:divBdr>
    </w:div>
    <w:div w:id="207884791">
      <w:bodyDiv w:val="1"/>
      <w:marLeft w:val="0"/>
      <w:marRight w:val="0"/>
      <w:marTop w:val="0"/>
      <w:marBottom w:val="0"/>
      <w:divBdr>
        <w:top w:val="none" w:sz="0" w:space="0" w:color="auto"/>
        <w:left w:val="none" w:sz="0" w:space="0" w:color="auto"/>
        <w:bottom w:val="none" w:sz="0" w:space="0" w:color="auto"/>
        <w:right w:val="none" w:sz="0" w:space="0" w:color="auto"/>
      </w:divBdr>
    </w:div>
    <w:div w:id="208079251">
      <w:bodyDiv w:val="1"/>
      <w:marLeft w:val="0"/>
      <w:marRight w:val="0"/>
      <w:marTop w:val="0"/>
      <w:marBottom w:val="0"/>
      <w:divBdr>
        <w:top w:val="none" w:sz="0" w:space="0" w:color="auto"/>
        <w:left w:val="none" w:sz="0" w:space="0" w:color="auto"/>
        <w:bottom w:val="none" w:sz="0" w:space="0" w:color="auto"/>
        <w:right w:val="none" w:sz="0" w:space="0" w:color="auto"/>
      </w:divBdr>
    </w:div>
    <w:div w:id="208298904">
      <w:bodyDiv w:val="1"/>
      <w:marLeft w:val="0"/>
      <w:marRight w:val="0"/>
      <w:marTop w:val="0"/>
      <w:marBottom w:val="0"/>
      <w:divBdr>
        <w:top w:val="none" w:sz="0" w:space="0" w:color="auto"/>
        <w:left w:val="none" w:sz="0" w:space="0" w:color="auto"/>
        <w:bottom w:val="none" w:sz="0" w:space="0" w:color="auto"/>
        <w:right w:val="none" w:sz="0" w:space="0" w:color="auto"/>
      </w:divBdr>
    </w:div>
    <w:div w:id="208301674">
      <w:bodyDiv w:val="1"/>
      <w:marLeft w:val="0"/>
      <w:marRight w:val="0"/>
      <w:marTop w:val="0"/>
      <w:marBottom w:val="0"/>
      <w:divBdr>
        <w:top w:val="none" w:sz="0" w:space="0" w:color="auto"/>
        <w:left w:val="none" w:sz="0" w:space="0" w:color="auto"/>
        <w:bottom w:val="none" w:sz="0" w:space="0" w:color="auto"/>
        <w:right w:val="none" w:sz="0" w:space="0" w:color="auto"/>
      </w:divBdr>
    </w:div>
    <w:div w:id="208416919">
      <w:bodyDiv w:val="1"/>
      <w:marLeft w:val="0"/>
      <w:marRight w:val="0"/>
      <w:marTop w:val="0"/>
      <w:marBottom w:val="0"/>
      <w:divBdr>
        <w:top w:val="none" w:sz="0" w:space="0" w:color="auto"/>
        <w:left w:val="none" w:sz="0" w:space="0" w:color="auto"/>
        <w:bottom w:val="none" w:sz="0" w:space="0" w:color="auto"/>
        <w:right w:val="none" w:sz="0" w:space="0" w:color="auto"/>
      </w:divBdr>
    </w:div>
    <w:div w:id="208491166">
      <w:bodyDiv w:val="1"/>
      <w:marLeft w:val="0"/>
      <w:marRight w:val="0"/>
      <w:marTop w:val="0"/>
      <w:marBottom w:val="0"/>
      <w:divBdr>
        <w:top w:val="none" w:sz="0" w:space="0" w:color="auto"/>
        <w:left w:val="none" w:sz="0" w:space="0" w:color="auto"/>
        <w:bottom w:val="none" w:sz="0" w:space="0" w:color="auto"/>
        <w:right w:val="none" w:sz="0" w:space="0" w:color="auto"/>
      </w:divBdr>
    </w:div>
    <w:div w:id="208880393">
      <w:bodyDiv w:val="1"/>
      <w:marLeft w:val="0"/>
      <w:marRight w:val="0"/>
      <w:marTop w:val="0"/>
      <w:marBottom w:val="0"/>
      <w:divBdr>
        <w:top w:val="none" w:sz="0" w:space="0" w:color="auto"/>
        <w:left w:val="none" w:sz="0" w:space="0" w:color="auto"/>
        <w:bottom w:val="none" w:sz="0" w:space="0" w:color="auto"/>
        <w:right w:val="none" w:sz="0" w:space="0" w:color="auto"/>
      </w:divBdr>
    </w:div>
    <w:div w:id="209074490">
      <w:bodyDiv w:val="1"/>
      <w:marLeft w:val="0"/>
      <w:marRight w:val="0"/>
      <w:marTop w:val="0"/>
      <w:marBottom w:val="0"/>
      <w:divBdr>
        <w:top w:val="none" w:sz="0" w:space="0" w:color="auto"/>
        <w:left w:val="none" w:sz="0" w:space="0" w:color="auto"/>
        <w:bottom w:val="none" w:sz="0" w:space="0" w:color="auto"/>
        <w:right w:val="none" w:sz="0" w:space="0" w:color="auto"/>
      </w:divBdr>
    </w:div>
    <w:div w:id="209154687">
      <w:bodyDiv w:val="1"/>
      <w:marLeft w:val="0"/>
      <w:marRight w:val="0"/>
      <w:marTop w:val="0"/>
      <w:marBottom w:val="0"/>
      <w:divBdr>
        <w:top w:val="none" w:sz="0" w:space="0" w:color="auto"/>
        <w:left w:val="none" w:sz="0" w:space="0" w:color="auto"/>
        <w:bottom w:val="none" w:sz="0" w:space="0" w:color="auto"/>
        <w:right w:val="none" w:sz="0" w:space="0" w:color="auto"/>
      </w:divBdr>
    </w:div>
    <w:div w:id="209223659">
      <w:bodyDiv w:val="1"/>
      <w:marLeft w:val="0"/>
      <w:marRight w:val="0"/>
      <w:marTop w:val="0"/>
      <w:marBottom w:val="0"/>
      <w:divBdr>
        <w:top w:val="none" w:sz="0" w:space="0" w:color="auto"/>
        <w:left w:val="none" w:sz="0" w:space="0" w:color="auto"/>
        <w:bottom w:val="none" w:sz="0" w:space="0" w:color="auto"/>
        <w:right w:val="none" w:sz="0" w:space="0" w:color="auto"/>
      </w:divBdr>
    </w:div>
    <w:div w:id="209389045">
      <w:bodyDiv w:val="1"/>
      <w:marLeft w:val="0"/>
      <w:marRight w:val="0"/>
      <w:marTop w:val="0"/>
      <w:marBottom w:val="0"/>
      <w:divBdr>
        <w:top w:val="none" w:sz="0" w:space="0" w:color="auto"/>
        <w:left w:val="none" w:sz="0" w:space="0" w:color="auto"/>
        <w:bottom w:val="none" w:sz="0" w:space="0" w:color="auto"/>
        <w:right w:val="none" w:sz="0" w:space="0" w:color="auto"/>
      </w:divBdr>
    </w:div>
    <w:div w:id="209462587">
      <w:bodyDiv w:val="1"/>
      <w:marLeft w:val="0"/>
      <w:marRight w:val="0"/>
      <w:marTop w:val="0"/>
      <w:marBottom w:val="0"/>
      <w:divBdr>
        <w:top w:val="none" w:sz="0" w:space="0" w:color="auto"/>
        <w:left w:val="none" w:sz="0" w:space="0" w:color="auto"/>
        <w:bottom w:val="none" w:sz="0" w:space="0" w:color="auto"/>
        <w:right w:val="none" w:sz="0" w:space="0" w:color="auto"/>
      </w:divBdr>
    </w:div>
    <w:div w:id="209611963">
      <w:bodyDiv w:val="1"/>
      <w:marLeft w:val="0"/>
      <w:marRight w:val="0"/>
      <w:marTop w:val="0"/>
      <w:marBottom w:val="0"/>
      <w:divBdr>
        <w:top w:val="none" w:sz="0" w:space="0" w:color="auto"/>
        <w:left w:val="none" w:sz="0" w:space="0" w:color="auto"/>
        <w:bottom w:val="none" w:sz="0" w:space="0" w:color="auto"/>
        <w:right w:val="none" w:sz="0" w:space="0" w:color="auto"/>
      </w:divBdr>
    </w:div>
    <w:div w:id="209612988">
      <w:bodyDiv w:val="1"/>
      <w:marLeft w:val="0"/>
      <w:marRight w:val="0"/>
      <w:marTop w:val="0"/>
      <w:marBottom w:val="0"/>
      <w:divBdr>
        <w:top w:val="none" w:sz="0" w:space="0" w:color="auto"/>
        <w:left w:val="none" w:sz="0" w:space="0" w:color="auto"/>
        <w:bottom w:val="none" w:sz="0" w:space="0" w:color="auto"/>
        <w:right w:val="none" w:sz="0" w:space="0" w:color="auto"/>
      </w:divBdr>
    </w:div>
    <w:div w:id="209652646">
      <w:bodyDiv w:val="1"/>
      <w:marLeft w:val="0"/>
      <w:marRight w:val="0"/>
      <w:marTop w:val="0"/>
      <w:marBottom w:val="0"/>
      <w:divBdr>
        <w:top w:val="none" w:sz="0" w:space="0" w:color="auto"/>
        <w:left w:val="none" w:sz="0" w:space="0" w:color="auto"/>
        <w:bottom w:val="none" w:sz="0" w:space="0" w:color="auto"/>
        <w:right w:val="none" w:sz="0" w:space="0" w:color="auto"/>
      </w:divBdr>
    </w:div>
    <w:div w:id="209731187">
      <w:bodyDiv w:val="1"/>
      <w:marLeft w:val="0"/>
      <w:marRight w:val="0"/>
      <w:marTop w:val="0"/>
      <w:marBottom w:val="0"/>
      <w:divBdr>
        <w:top w:val="none" w:sz="0" w:space="0" w:color="auto"/>
        <w:left w:val="none" w:sz="0" w:space="0" w:color="auto"/>
        <w:bottom w:val="none" w:sz="0" w:space="0" w:color="auto"/>
        <w:right w:val="none" w:sz="0" w:space="0" w:color="auto"/>
      </w:divBdr>
    </w:div>
    <w:div w:id="209801506">
      <w:bodyDiv w:val="1"/>
      <w:marLeft w:val="0"/>
      <w:marRight w:val="0"/>
      <w:marTop w:val="0"/>
      <w:marBottom w:val="0"/>
      <w:divBdr>
        <w:top w:val="none" w:sz="0" w:space="0" w:color="auto"/>
        <w:left w:val="none" w:sz="0" w:space="0" w:color="auto"/>
        <w:bottom w:val="none" w:sz="0" w:space="0" w:color="auto"/>
        <w:right w:val="none" w:sz="0" w:space="0" w:color="auto"/>
      </w:divBdr>
    </w:div>
    <w:div w:id="209923799">
      <w:bodyDiv w:val="1"/>
      <w:marLeft w:val="0"/>
      <w:marRight w:val="0"/>
      <w:marTop w:val="0"/>
      <w:marBottom w:val="0"/>
      <w:divBdr>
        <w:top w:val="none" w:sz="0" w:space="0" w:color="auto"/>
        <w:left w:val="none" w:sz="0" w:space="0" w:color="auto"/>
        <w:bottom w:val="none" w:sz="0" w:space="0" w:color="auto"/>
        <w:right w:val="none" w:sz="0" w:space="0" w:color="auto"/>
      </w:divBdr>
    </w:div>
    <w:div w:id="210069944">
      <w:bodyDiv w:val="1"/>
      <w:marLeft w:val="0"/>
      <w:marRight w:val="0"/>
      <w:marTop w:val="0"/>
      <w:marBottom w:val="0"/>
      <w:divBdr>
        <w:top w:val="none" w:sz="0" w:space="0" w:color="auto"/>
        <w:left w:val="none" w:sz="0" w:space="0" w:color="auto"/>
        <w:bottom w:val="none" w:sz="0" w:space="0" w:color="auto"/>
        <w:right w:val="none" w:sz="0" w:space="0" w:color="auto"/>
      </w:divBdr>
    </w:div>
    <w:div w:id="210268395">
      <w:bodyDiv w:val="1"/>
      <w:marLeft w:val="0"/>
      <w:marRight w:val="0"/>
      <w:marTop w:val="0"/>
      <w:marBottom w:val="0"/>
      <w:divBdr>
        <w:top w:val="none" w:sz="0" w:space="0" w:color="auto"/>
        <w:left w:val="none" w:sz="0" w:space="0" w:color="auto"/>
        <w:bottom w:val="none" w:sz="0" w:space="0" w:color="auto"/>
        <w:right w:val="none" w:sz="0" w:space="0" w:color="auto"/>
      </w:divBdr>
    </w:div>
    <w:div w:id="210508748">
      <w:bodyDiv w:val="1"/>
      <w:marLeft w:val="0"/>
      <w:marRight w:val="0"/>
      <w:marTop w:val="0"/>
      <w:marBottom w:val="0"/>
      <w:divBdr>
        <w:top w:val="none" w:sz="0" w:space="0" w:color="auto"/>
        <w:left w:val="none" w:sz="0" w:space="0" w:color="auto"/>
        <w:bottom w:val="none" w:sz="0" w:space="0" w:color="auto"/>
        <w:right w:val="none" w:sz="0" w:space="0" w:color="auto"/>
      </w:divBdr>
    </w:div>
    <w:div w:id="210574415">
      <w:bodyDiv w:val="1"/>
      <w:marLeft w:val="0"/>
      <w:marRight w:val="0"/>
      <w:marTop w:val="0"/>
      <w:marBottom w:val="0"/>
      <w:divBdr>
        <w:top w:val="none" w:sz="0" w:space="0" w:color="auto"/>
        <w:left w:val="none" w:sz="0" w:space="0" w:color="auto"/>
        <w:bottom w:val="none" w:sz="0" w:space="0" w:color="auto"/>
        <w:right w:val="none" w:sz="0" w:space="0" w:color="auto"/>
      </w:divBdr>
    </w:div>
    <w:div w:id="211045840">
      <w:bodyDiv w:val="1"/>
      <w:marLeft w:val="0"/>
      <w:marRight w:val="0"/>
      <w:marTop w:val="0"/>
      <w:marBottom w:val="0"/>
      <w:divBdr>
        <w:top w:val="none" w:sz="0" w:space="0" w:color="auto"/>
        <w:left w:val="none" w:sz="0" w:space="0" w:color="auto"/>
        <w:bottom w:val="none" w:sz="0" w:space="0" w:color="auto"/>
        <w:right w:val="none" w:sz="0" w:space="0" w:color="auto"/>
      </w:divBdr>
    </w:div>
    <w:div w:id="211112199">
      <w:bodyDiv w:val="1"/>
      <w:marLeft w:val="0"/>
      <w:marRight w:val="0"/>
      <w:marTop w:val="0"/>
      <w:marBottom w:val="0"/>
      <w:divBdr>
        <w:top w:val="none" w:sz="0" w:space="0" w:color="auto"/>
        <w:left w:val="none" w:sz="0" w:space="0" w:color="auto"/>
        <w:bottom w:val="none" w:sz="0" w:space="0" w:color="auto"/>
        <w:right w:val="none" w:sz="0" w:space="0" w:color="auto"/>
      </w:divBdr>
    </w:div>
    <w:div w:id="211231914">
      <w:bodyDiv w:val="1"/>
      <w:marLeft w:val="0"/>
      <w:marRight w:val="0"/>
      <w:marTop w:val="0"/>
      <w:marBottom w:val="0"/>
      <w:divBdr>
        <w:top w:val="none" w:sz="0" w:space="0" w:color="auto"/>
        <w:left w:val="none" w:sz="0" w:space="0" w:color="auto"/>
        <w:bottom w:val="none" w:sz="0" w:space="0" w:color="auto"/>
        <w:right w:val="none" w:sz="0" w:space="0" w:color="auto"/>
      </w:divBdr>
    </w:div>
    <w:div w:id="211236926">
      <w:bodyDiv w:val="1"/>
      <w:marLeft w:val="0"/>
      <w:marRight w:val="0"/>
      <w:marTop w:val="0"/>
      <w:marBottom w:val="0"/>
      <w:divBdr>
        <w:top w:val="none" w:sz="0" w:space="0" w:color="auto"/>
        <w:left w:val="none" w:sz="0" w:space="0" w:color="auto"/>
        <w:bottom w:val="none" w:sz="0" w:space="0" w:color="auto"/>
        <w:right w:val="none" w:sz="0" w:space="0" w:color="auto"/>
      </w:divBdr>
    </w:div>
    <w:div w:id="212499421">
      <w:bodyDiv w:val="1"/>
      <w:marLeft w:val="0"/>
      <w:marRight w:val="0"/>
      <w:marTop w:val="0"/>
      <w:marBottom w:val="0"/>
      <w:divBdr>
        <w:top w:val="none" w:sz="0" w:space="0" w:color="auto"/>
        <w:left w:val="none" w:sz="0" w:space="0" w:color="auto"/>
        <w:bottom w:val="none" w:sz="0" w:space="0" w:color="auto"/>
        <w:right w:val="none" w:sz="0" w:space="0" w:color="auto"/>
      </w:divBdr>
    </w:div>
    <w:div w:id="212541982">
      <w:bodyDiv w:val="1"/>
      <w:marLeft w:val="0"/>
      <w:marRight w:val="0"/>
      <w:marTop w:val="0"/>
      <w:marBottom w:val="0"/>
      <w:divBdr>
        <w:top w:val="none" w:sz="0" w:space="0" w:color="auto"/>
        <w:left w:val="none" w:sz="0" w:space="0" w:color="auto"/>
        <w:bottom w:val="none" w:sz="0" w:space="0" w:color="auto"/>
        <w:right w:val="none" w:sz="0" w:space="0" w:color="auto"/>
      </w:divBdr>
    </w:div>
    <w:div w:id="212543356">
      <w:bodyDiv w:val="1"/>
      <w:marLeft w:val="0"/>
      <w:marRight w:val="0"/>
      <w:marTop w:val="0"/>
      <w:marBottom w:val="0"/>
      <w:divBdr>
        <w:top w:val="none" w:sz="0" w:space="0" w:color="auto"/>
        <w:left w:val="none" w:sz="0" w:space="0" w:color="auto"/>
        <w:bottom w:val="none" w:sz="0" w:space="0" w:color="auto"/>
        <w:right w:val="none" w:sz="0" w:space="0" w:color="auto"/>
      </w:divBdr>
    </w:div>
    <w:div w:id="212889187">
      <w:bodyDiv w:val="1"/>
      <w:marLeft w:val="0"/>
      <w:marRight w:val="0"/>
      <w:marTop w:val="0"/>
      <w:marBottom w:val="0"/>
      <w:divBdr>
        <w:top w:val="none" w:sz="0" w:space="0" w:color="auto"/>
        <w:left w:val="none" w:sz="0" w:space="0" w:color="auto"/>
        <w:bottom w:val="none" w:sz="0" w:space="0" w:color="auto"/>
        <w:right w:val="none" w:sz="0" w:space="0" w:color="auto"/>
      </w:divBdr>
    </w:div>
    <w:div w:id="213196530">
      <w:bodyDiv w:val="1"/>
      <w:marLeft w:val="0"/>
      <w:marRight w:val="0"/>
      <w:marTop w:val="0"/>
      <w:marBottom w:val="0"/>
      <w:divBdr>
        <w:top w:val="none" w:sz="0" w:space="0" w:color="auto"/>
        <w:left w:val="none" w:sz="0" w:space="0" w:color="auto"/>
        <w:bottom w:val="none" w:sz="0" w:space="0" w:color="auto"/>
        <w:right w:val="none" w:sz="0" w:space="0" w:color="auto"/>
      </w:divBdr>
    </w:div>
    <w:div w:id="213197607">
      <w:bodyDiv w:val="1"/>
      <w:marLeft w:val="0"/>
      <w:marRight w:val="0"/>
      <w:marTop w:val="0"/>
      <w:marBottom w:val="0"/>
      <w:divBdr>
        <w:top w:val="none" w:sz="0" w:space="0" w:color="auto"/>
        <w:left w:val="none" w:sz="0" w:space="0" w:color="auto"/>
        <w:bottom w:val="none" w:sz="0" w:space="0" w:color="auto"/>
        <w:right w:val="none" w:sz="0" w:space="0" w:color="auto"/>
      </w:divBdr>
    </w:div>
    <w:div w:id="213351501">
      <w:bodyDiv w:val="1"/>
      <w:marLeft w:val="0"/>
      <w:marRight w:val="0"/>
      <w:marTop w:val="0"/>
      <w:marBottom w:val="0"/>
      <w:divBdr>
        <w:top w:val="none" w:sz="0" w:space="0" w:color="auto"/>
        <w:left w:val="none" w:sz="0" w:space="0" w:color="auto"/>
        <w:bottom w:val="none" w:sz="0" w:space="0" w:color="auto"/>
        <w:right w:val="none" w:sz="0" w:space="0" w:color="auto"/>
      </w:divBdr>
    </w:div>
    <w:div w:id="213393349">
      <w:bodyDiv w:val="1"/>
      <w:marLeft w:val="0"/>
      <w:marRight w:val="0"/>
      <w:marTop w:val="0"/>
      <w:marBottom w:val="0"/>
      <w:divBdr>
        <w:top w:val="none" w:sz="0" w:space="0" w:color="auto"/>
        <w:left w:val="none" w:sz="0" w:space="0" w:color="auto"/>
        <w:bottom w:val="none" w:sz="0" w:space="0" w:color="auto"/>
        <w:right w:val="none" w:sz="0" w:space="0" w:color="auto"/>
      </w:divBdr>
    </w:div>
    <w:div w:id="213734138">
      <w:bodyDiv w:val="1"/>
      <w:marLeft w:val="0"/>
      <w:marRight w:val="0"/>
      <w:marTop w:val="0"/>
      <w:marBottom w:val="0"/>
      <w:divBdr>
        <w:top w:val="none" w:sz="0" w:space="0" w:color="auto"/>
        <w:left w:val="none" w:sz="0" w:space="0" w:color="auto"/>
        <w:bottom w:val="none" w:sz="0" w:space="0" w:color="auto"/>
        <w:right w:val="none" w:sz="0" w:space="0" w:color="auto"/>
      </w:divBdr>
    </w:div>
    <w:div w:id="213734197">
      <w:bodyDiv w:val="1"/>
      <w:marLeft w:val="0"/>
      <w:marRight w:val="0"/>
      <w:marTop w:val="0"/>
      <w:marBottom w:val="0"/>
      <w:divBdr>
        <w:top w:val="none" w:sz="0" w:space="0" w:color="auto"/>
        <w:left w:val="none" w:sz="0" w:space="0" w:color="auto"/>
        <w:bottom w:val="none" w:sz="0" w:space="0" w:color="auto"/>
        <w:right w:val="none" w:sz="0" w:space="0" w:color="auto"/>
      </w:divBdr>
    </w:div>
    <w:div w:id="213740531">
      <w:bodyDiv w:val="1"/>
      <w:marLeft w:val="0"/>
      <w:marRight w:val="0"/>
      <w:marTop w:val="0"/>
      <w:marBottom w:val="0"/>
      <w:divBdr>
        <w:top w:val="none" w:sz="0" w:space="0" w:color="auto"/>
        <w:left w:val="none" w:sz="0" w:space="0" w:color="auto"/>
        <w:bottom w:val="none" w:sz="0" w:space="0" w:color="auto"/>
        <w:right w:val="none" w:sz="0" w:space="0" w:color="auto"/>
      </w:divBdr>
    </w:div>
    <w:div w:id="213808923">
      <w:bodyDiv w:val="1"/>
      <w:marLeft w:val="0"/>
      <w:marRight w:val="0"/>
      <w:marTop w:val="0"/>
      <w:marBottom w:val="0"/>
      <w:divBdr>
        <w:top w:val="none" w:sz="0" w:space="0" w:color="auto"/>
        <w:left w:val="none" w:sz="0" w:space="0" w:color="auto"/>
        <w:bottom w:val="none" w:sz="0" w:space="0" w:color="auto"/>
        <w:right w:val="none" w:sz="0" w:space="0" w:color="auto"/>
      </w:divBdr>
    </w:div>
    <w:div w:id="213852875">
      <w:bodyDiv w:val="1"/>
      <w:marLeft w:val="0"/>
      <w:marRight w:val="0"/>
      <w:marTop w:val="0"/>
      <w:marBottom w:val="0"/>
      <w:divBdr>
        <w:top w:val="none" w:sz="0" w:space="0" w:color="auto"/>
        <w:left w:val="none" w:sz="0" w:space="0" w:color="auto"/>
        <w:bottom w:val="none" w:sz="0" w:space="0" w:color="auto"/>
        <w:right w:val="none" w:sz="0" w:space="0" w:color="auto"/>
      </w:divBdr>
    </w:div>
    <w:div w:id="213977377">
      <w:bodyDiv w:val="1"/>
      <w:marLeft w:val="0"/>
      <w:marRight w:val="0"/>
      <w:marTop w:val="0"/>
      <w:marBottom w:val="0"/>
      <w:divBdr>
        <w:top w:val="none" w:sz="0" w:space="0" w:color="auto"/>
        <w:left w:val="none" w:sz="0" w:space="0" w:color="auto"/>
        <w:bottom w:val="none" w:sz="0" w:space="0" w:color="auto"/>
        <w:right w:val="none" w:sz="0" w:space="0" w:color="auto"/>
      </w:divBdr>
    </w:div>
    <w:div w:id="214050632">
      <w:bodyDiv w:val="1"/>
      <w:marLeft w:val="0"/>
      <w:marRight w:val="0"/>
      <w:marTop w:val="0"/>
      <w:marBottom w:val="0"/>
      <w:divBdr>
        <w:top w:val="none" w:sz="0" w:space="0" w:color="auto"/>
        <w:left w:val="none" w:sz="0" w:space="0" w:color="auto"/>
        <w:bottom w:val="none" w:sz="0" w:space="0" w:color="auto"/>
        <w:right w:val="none" w:sz="0" w:space="0" w:color="auto"/>
      </w:divBdr>
    </w:div>
    <w:div w:id="214313067">
      <w:bodyDiv w:val="1"/>
      <w:marLeft w:val="0"/>
      <w:marRight w:val="0"/>
      <w:marTop w:val="0"/>
      <w:marBottom w:val="0"/>
      <w:divBdr>
        <w:top w:val="none" w:sz="0" w:space="0" w:color="auto"/>
        <w:left w:val="none" w:sz="0" w:space="0" w:color="auto"/>
        <w:bottom w:val="none" w:sz="0" w:space="0" w:color="auto"/>
        <w:right w:val="none" w:sz="0" w:space="0" w:color="auto"/>
      </w:divBdr>
    </w:div>
    <w:div w:id="214390784">
      <w:bodyDiv w:val="1"/>
      <w:marLeft w:val="0"/>
      <w:marRight w:val="0"/>
      <w:marTop w:val="0"/>
      <w:marBottom w:val="0"/>
      <w:divBdr>
        <w:top w:val="none" w:sz="0" w:space="0" w:color="auto"/>
        <w:left w:val="none" w:sz="0" w:space="0" w:color="auto"/>
        <w:bottom w:val="none" w:sz="0" w:space="0" w:color="auto"/>
        <w:right w:val="none" w:sz="0" w:space="0" w:color="auto"/>
      </w:divBdr>
    </w:div>
    <w:div w:id="214590572">
      <w:bodyDiv w:val="1"/>
      <w:marLeft w:val="0"/>
      <w:marRight w:val="0"/>
      <w:marTop w:val="0"/>
      <w:marBottom w:val="0"/>
      <w:divBdr>
        <w:top w:val="none" w:sz="0" w:space="0" w:color="auto"/>
        <w:left w:val="none" w:sz="0" w:space="0" w:color="auto"/>
        <w:bottom w:val="none" w:sz="0" w:space="0" w:color="auto"/>
        <w:right w:val="none" w:sz="0" w:space="0" w:color="auto"/>
      </w:divBdr>
    </w:div>
    <w:div w:id="214658558">
      <w:bodyDiv w:val="1"/>
      <w:marLeft w:val="0"/>
      <w:marRight w:val="0"/>
      <w:marTop w:val="0"/>
      <w:marBottom w:val="0"/>
      <w:divBdr>
        <w:top w:val="none" w:sz="0" w:space="0" w:color="auto"/>
        <w:left w:val="none" w:sz="0" w:space="0" w:color="auto"/>
        <w:bottom w:val="none" w:sz="0" w:space="0" w:color="auto"/>
        <w:right w:val="none" w:sz="0" w:space="0" w:color="auto"/>
      </w:divBdr>
    </w:div>
    <w:div w:id="214783145">
      <w:bodyDiv w:val="1"/>
      <w:marLeft w:val="0"/>
      <w:marRight w:val="0"/>
      <w:marTop w:val="0"/>
      <w:marBottom w:val="0"/>
      <w:divBdr>
        <w:top w:val="none" w:sz="0" w:space="0" w:color="auto"/>
        <w:left w:val="none" w:sz="0" w:space="0" w:color="auto"/>
        <w:bottom w:val="none" w:sz="0" w:space="0" w:color="auto"/>
        <w:right w:val="none" w:sz="0" w:space="0" w:color="auto"/>
      </w:divBdr>
    </w:div>
    <w:div w:id="214852747">
      <w:bodyDiv w:val="1"/>
      <w:marLeft w:val="0"/>
      <w:marRight w:val="0"/>
      <w:marTop w:val="0"/>
      <w:marBottom w:val="0"/>
      <w:divBdr>
        <w:top w:val="none" w:sz="0" w:space="0" w:color="auto"/>
        <w:left w:val="none" w:sz="0" w:space="0" w:color="auto"/>
        <w:bottom w:val="none" w:sz="0" w:space="0" w:color="auto"/>
        <w:right w:val="none" w:sz="0" w:space="0" w:color="auto"/>
      </w:divBdr>
    </w:div>
    <w:div w:id="214892989">
      <w:bodyDiv w:val="1"/>
      <w:marLeft w:val="0"/>
      <w:marRight w:val="0"/>
      <w:marTop w:val="0"/>
      <w:marBottom w:val="0"/>
      <w:divBdr>
        <w:top w:val="none" w:sz="0" w:space="0" w:color="auto"/>
        <w:left w:val="none" w:sz="0" w:space="0" w:color="auto"/>
        <w:bottom w:val="none" w:sz="0" w:space="0" w:color="auto"/>
        <w:right w:val="none" w:sz="0" w:space="0" w:color="auto"/>
      </w:divBdr>
    </w:div>
    <w:div w:id="214971286">
      <w:bodyDiv w:val="1"/>
      <w:marLeft w:val="0"/>
      <w:marRight w:val="0"/>
      <w:marTop w:val="0"/>
      <w:marBottom w:val="0"/>
      <w:divBdr>
        <w:top w:val="none" w:sz="0" w:space="0" w:color="auto"/>
        <w:left w:val="none" w:sz="0" w:space="0" w:color="auto"/>
        <w:bottom w:val="none" w:sz="0" w:space="0" w:color="auto"/>
        <w:right w:val="none" w:sz="0" w:space="0" w:color="auto"/>
      </w:divBdr>
    </w:div>
    <w:div w:id="215047972">
      <w:bodyDiv w:val="1"/>
      <w:marLeft w:val="0"/>
      <w:marRight w:val="0"/>
      <w:marTop w:val="0"/>
      <w:marBottom w:val="0"/>
      <w:divBdr>
        <w:top w:val="none" w:sz="0" w:space="0" w:color="auto"/>
        <w:left w:val="none" w:sz="0" w:space="0" w:color="auto"/>
        <w:bottom w:val="none" w:sz="0" w:space="0" w:color="auto"/>
        <w:right w:val="none" w:sz="0" w:space="0" w:color="auto"/>
      </w:divBdr>
    </w:div>
    <w:div w:id="215165900">
      <w:bodyDiv w:val="1"/>
      <w:marLeft w:val="0"/>
      <w:marRight w:val="0"/>
      <w:marTop w:val="0"/>
      <w:marBottom w:val="0"/>
      <w:divBdr>
        <w:top w:val="none" w:sz="0" w:space="0" w:color="auto"/>
        <w:left w:val="none" w:sz="0" w:space="0" w:color="auto"/>
        <w:bottom w:val="none" w:sz="0" w:space="0" w:color="auto"/>
        <w:right w:val="none" w:sz="0" w:space="0" w:color="auto"/>
      </w:divBdr>
    </w:div>
    <w:div w:id="215169371">
      <w:bodyDiv w:val="1"/>
      <w:marLeft w:val="0"/>
      <w:marRight w:val="0"/>
      <w:marTop w:val="0"/>
      <w:marBottom w:val="0"/>
      <w:divBdr>
        <w:top w:val="none" w:sz="0" w:space="0" w:color="auto"/>
        <w:left w:val="none" w:sz="0" w:space="0" w:color="auto"/>
        <w:bottom w:val="none" w:sz="0" w:space="0" w:color="auto"/>
        <w:right w:val="none" w:sz="0" w:space="0" w:color="auto"/>
      </w:divBdr>
    </w:div>
    <w:div w:id="215312283">
      <w:bodyDiv w:val="1"/>
      <w:marLeft w:val="0"/>
      <w:marRight w:val="0"/>
      <w:marTop w:val="0"/>
      <w:marBottom w:val="0"/>
      <w:divBdr>
        <w:top w:val="none" w:sz="0" w:space="0" w:color="auto"/>
        <w:left w:val="none" w:sz="0" w:space="0" w:color="auto"/>
        <w:bottom w:val="none" w:sz="0" w:space="0" w:color="auto"/>
        <w:right w:val="none" w:sz="0" w:space="0" w:color="auto"/>
      </w:divBdr>
    </w:div>
    <w:div w:id="215436179">
      <w:bodyDiv w:val="1"/>
      <w:marLeft w:val="0"/>
      <w:marRight w:val="0"/>
      <w:marTop w:val="0"/>
      <w:marBottom w:val="0"/>
      <w:divBdr>
        <w:top w:val="none" w:sz="0" w:space="0" w:color="auto"/>
        <w:left w:val="none" w:sz="0" w:space="0" w:color="auto"/>
        <w:bottom w:val="none" w:sz="0" w:space="0" w:color="auto"/>
        <w:right w:val="none" w:sz="0" w:space="0" w:color="auto"/>
      </w:divBdr>
    </w:div>
    <w:div w:id="215703006">
      <w:bodyDiv w:val="1"/>
      <w:marLeft w:val="0"/>
      <w:marRight w:val="0"/>
      <w:marTop w:val="0"/>
      <w:marBottom w:val="0"/>
      <w:divBdr>
        <w:top w:val="none" w:sz="0" w:space="0" w:color="auto"/>
        <w:left w:val="none" w:sz="0" w:space="0" w:color="auto"/>
        <w:bottom w:val="none" w:sz="0" w:space="0" w:color="auto"/>
        <w:right w:val="none" w:sz="0" w:space="0" w:color="auto"/>
      </w:divBdr>
    </w:div>
    <w:div w:id="215747602">
      <w:bodyDiv w:val="1"/>
      <w:marLeft w:val="0"/>
      <w:marRight w:val="0"/>
      <w:marTop w:val="0"/>
      <w:marBottom w:val="0"/>
      <w:divBdr>
        <w:top w:val="none" w:sz="0" w:space="0" w:color="auto"/>
        <w:left w:val="none" w:sz="0" w:space="0" w:color="auto"/>
        <w:bottom w:val="none" w:sz="0" w:space="0" w:color="auto"/>
        <w:right w:val="none" w:sz="0" w:space="0" w:color="auto"/>
      </w:divBdr>
    </w:div>
    <w:div w:id="215748894">
      <w:bodyDiv w:val="1"/>
      <w:marLeft w:val="0"/>
      <w:marRight w:val="0"/>
      <w:marTop w:val="0"/>
      <w:marBottom w:val="0"/>
      <w:divBdr>
        <w:top w:val="none" w:sz="0" w:space="0" w:color="auto"/>
        <w:left w:val="none" w:sz="0" w:space="0" w:color="auto"/>
        <w:bottom w:val="none" w:sz="0" w:space="0" w:color="auto"/>
        <w:right w:val="none" w:sz="0" w:space="0" w:color="auto"/>
      </w:divBdr>
    </w:div>
    <w:div w:id="216167608">
      <w:bodyDiv w:val="1"/>
      <w:marLeft w:val="0"/>
      <w:marRight w:val="0"/>
      <w:marTop w:val="0"/>
      <w:marBottom w:val="0"/>
      <w:divBdr>
        <w:top w:val="none" w:sz="0" w:space="0" w:color="auto"/>
        <w:left w:val="none" w:sz="0" w:space="0" w:color="auto"/>
        <w:bottom w:val="none" w:sz="0" w:space="0" w:color="auto"/>
        <w:right w:val="none" w:sz="0" w:space="0" w:color="auto"/>
      </w:divBdr>
    </w:div>
    <w:div w:id="216203948">
      <w:bodyDiv w:val="1"/>
      <w:marLeft w:val="0"/>
      <w:marRight w:val="0"/>
      <w:marTop w:val="0"/>
      <w:marBottom w:val="0"/>
      <w:divBdr>
        <w:top w:val="none" w:sz="0" w:space="0" w:color="auto"/>
        <w:left w:val="none" w:sz="0" w:space="0" w:color="auto"/>
        <w:bottom w:val="none" w:sz="0" w:space="0" w:color="auto"/>
        <w:right w:val="none" w:sz="0" w:space="0" w:color="auto"/>
      </w:divBdr>
    </w:div>
    <w:div w:id="216403169">
      <w:bodyDiv w:val="1"/>
      <w:marLeft w:val="0"/>
      <w:marRight w:val="0"/>
      <w:marTop w:val="0"/>
      <w:marBottom w:val="0"/>
      <w:divBdr>
        <w:top w:val="none" w:sz="0" w:space="0" w:color="auto"/>
        <w:left w:val="none" w:sz="0" w:space="0" w:color="auto"/>
        <w:bottom w:val="none" w:sz="0" w:space="0" w:color="auto"/>
        <w:right w:val="none" w:sz="0" w:space="0" w:color="auto"/>
      </w:divBdr>
    </w:div>
    <w:div w:id="216431390">
      <w:bodyDiv w:val="1"/>
      <w:marLeft w:val="0"/>
      <w:marRight w:val="0"/>
      <w:marTop w:val="0"/>
      <w:marBottom w:val="0"/>
      <w:divBdr>
        <w:top w:val="none" w:sz="0" w:space="0" w:color="auto"/>
        <w:left w:val="none" w:sz="0" w:space="0" w:color="auto"/>
        <w:bottom w:val="none" w:sz="0" w:space="0" w:color="auto"/>
        <w:right w:val="none" w:sz="0" w:space="0" w:color="auto"/>
      </w:divBdr>
    </w:div>
    <w:div w:id="216479788">
      <w:bodyDiv w:val="1"/>
      <w:marLeft w:val="0"/>
      <w:marRight w:val="0"/>
      <w:marTop w:val="0"/>
      <w:marBottom w:val="0"/>
      <w:divBdr>
        <w:top w:val="none" w:sz="0" w:space="0" w:color="auto"/>
        <w:left w:val="none" w:sz="0" w:space="0" w:color="auto"/>
        <w:bottom w:val="none" w:sz="0" w:space="0" w:color="auto"/>
        <w:right w:val="none" w:sz="0" w:space="0" w:color="auto"/>
      </w:divBdr>
    </w:div>
    <w:div w:id="216741432">
      <w:bodyDiv w:val="1"/>
      <w:marLeft w:val="0"/>
      <w:marRight w:val="0"/>
      <w:marTop w:val="0"/>
      <w:marBottom w:val="0"/>
      <w:divBdr>
        <w:top w:val="none" w:sz="0" w:space="0" w:color="auto"/>
        <w:left w:val="none" w:sz="0" w:space="0" w:color="auto"/>
        <w:bottom w:val="none" w:sz="0" w:space="0" w:color="auto"/>
        <w:right w:val="none" w:sz="0" w:space="0" w:color="auto"/>
      </w:divBdr>
    </w:div>
    <w:div w:id="216743778">
      <w:bodyDiv w:val="1"/>
      <w:marLeft w:val="0"/>
      <w:marRight w:val="0"/>
      <w:marTop w:val="0"/>
      <w:marBottom w:val="0"/>
      <w:divBdr>
        <w:top w:val="none" w:sz="0" w:space="0" w:color="auto"/>
        <w:left w:val="none" w:sz="0" w:space="0" w:color="auto"/>
        <w:bottom w:val="none" w:sz="0" w:space="0" w:color="auto"/>
        <w:right w:val="none" w:sz="0" w:space="0" w:color="auto"/>
      </w:divBdr>
    </w:div>
    <w:div w:id="216749123">
      <w:bodyDiv w:val="1"/>
      <w:marLeft w:val="0"/>
      <w:marRight w:val="0"/>
      <w:marTop w:val="0"/>
      <w:marBottom w:val="0"/>
      <w:divBdr>
        <w:top w:val="none" w:sz="0" w:space="0" w:color="auto"/>
        <w:left w:val="none" w:sz="0" w:space="0" w:color="auto"/>
        <w:bottom w:val="none" w:sz="0" w:space="0" w:color="auto"/>
        <w:right w:val="none" w:sz="0" w:space="0" w:color="auto"/>
      </w:divBdr>
    </w:div>
    <w:div w:id="216943523">
      <w:bodyDiv w:val="1"/>
      <w:marLeft w:val="0"/>
      <w:marRight w:val="0"/>
      <w:marTop w:val="0"/>
      <w:marBottom w:val="0"/>
      <w:divBdr>
        <w:top w:val="none" w:sz="0" w:space="0" w:color="auto"/>
        <w:left w:val="none" w:sz="0" w:space="0" w:color="auto"/>
        <w:bottom w:val="none" w:sz="0" w:space="0" w:color="auto"/>
        <w:right w:val="none" w:sz="0" w:space="0" w:color="auto"/>
      </w:divBdr>
    </w:div>
    <w:div w:id="217401959">
      <w:bodyDiv w:val="1"/>
      <w:marLeft w:val="0"/>
      <w:marRight w:val="0"/>
      <w:marTop w:val="0"/>
      <w:marBottom w:val="0"/>
      <w:divBdr>
        <w:top w:val="none" w:sz="0" w:space="0" w:color="auto"/>
        <w:left w:val="none" w:sz="0" w:space="0" w:color="auto"/>
        <w:bottom w:val="none" w:sz="0" w:space="0" w:color="auto"/>
        <w:right w:val="none" w:sz="0" w:space="0" w:color="auto"/>
      </w:divBdr>
    </w:div>
    <w:div w:id="217664627">
      <w:bodyDiv w:val="1"/>
      <w:marLeft w:val="0"/>
      <w:marRight w:val="0"/>
      <w:marTop w:val="0"/>
      <w:marBottom w:val="0"/>
      <w:divBdr>
        <w:top w:val="none" w:sz="0" w:space="0" w:color="auto"/>
        <w:left w:val="none" w:sz="0" w:space="0" w:color="auto"/>
        <w:bottom w:val="none" w:sz="0" w:space="0" w:color="auto"/>
        <w:right w:val="none" w:sz="0" w:space="0" w:color="auto"/>
      </w:divBdr>
    </w:div>
    <w:div w:id="217673221">
      <w:bodyDiv w:val="1"/>
      <w:marLeft w:val="0"/>
      <w:marRight w:val="0"/>
      <w:marTop w:val="0"/>
      <w:marBottom w:val="0"/>
      <w:divBdr>
        <w:top w:val="none" w:sz="0" w:space="0" w:color="auto"/>
        <w:left w:val="none" w:sz="0" w:space="0" w:color="auto"/>
        <w:bottom w:val="none" w:sz="0" w:space="0" w:color="auto"/>
        <w:right w:val="none" w:sz="0" w:space="0" w:color="auto"/>
      </w:divBdr>
    </w:div>
    <w:div w:id="217789361">
      <w:bodyDiv w:val="1"/>
      <w:marLeft w:val="0"/>
      <w:marRight w:val="0"/>
      <w:marTop w:val="0"/>
      <w:marBottom w:val="0"/>
      <w:divBdr>
        <w:top w:val="none" w:sz="0" w:space="0" w:color="auto"/>
        <w:left w:val="none" w:sz="0" w:space="0" w:color="auto"/>
        <w:bottom w:val="none" w:sz="0" w:space="0" w:color="auto"/>
        <w:right w:val="none" w:sz="0" w:space="0" w:color="auto"/>
      </w:divBdr>
    </w:div>
    <w:div w:id="217907635">
      <w:bodyDiv w:val="1"/>
      <w:marLeft w:val="0"/>
      <w:marRight w:val="0"/>
      <w:marTop w:val="0"/>
      <w:marBottom w:val="0"/>
      <w:divBdr>
        <w:top w:val="none" w:sz="0" w:space="0" w:color="auto"/>
        <w:left w:val="none" w:sz="0" w:space="0" w:color="auto"/>
        <w:bottom w:val="none" w:sz="0" w:space="0" w:color="auto"/>
        <w:right w:val="none" w:sz="0" w:space="0" w:color="auto"/>
      </w:divBdr>
    </w:div>
    <w:div w:id="217908872">
      <w:bodyDiv w:val="1"/>
      <w:marLeft w:val="0"/>
      <w:marRight w:val="0"/>
      <w:marTop w:val="0"/>
      <w:marBottom w:val="0"/>
      <w:divBdr>
        <w:top w:val="none" w:sz="0" w:space="0" w:color="auto"/>
        <w:left w:val="none" w:sz="0" w:space="0" w:color="auto"/>
        <w:bottom w:val="none" w:sz="0" w:space="0" w:color="auto"/>
        <w:right w:val="none" w:sz="0" w:space="0" w:color="auto"/>
      </w:divBdr>
    </w:div>
    <w:div w:id="217937418">
      <w:bodyDiv w:val="1"/>
      <w:marLeft w:val="0"/>
      <w:marRight w:val="0"/>
      <w:marTop w:val="0"/>
      <w:marBottom w:val="0"/>
      <w:divBdr>
        <w:top w:val="none" w:sz="0" w:space="0" w:color="auto"/>
        <w:left w:val="none" w:sz="0" w:space="0" w:color="auto"/>
        <w:bottom w:val="none" w:sz="0" w:space="0" w:color="auto"/>
        <w:right w:val="none" w:sz="0" w:space="0" w:color="auto"/>
      </w:divBdr>
    </w:div>
    <w:div w:id="217978773">
      <w:bodyDiv w:val="1"/>
      <w:marLeft w:val="0"/>
      <w:marRight w:val="0"/>
      <w:marTop w:val="0"/>
      <w:marBottom w:val="0"/>
      <w:divBdr>
        <w:top w:val="none" w:sz="0" w:space="0" w:color="auto"/>
        <w:left w:val="none" w:sz="0" w:space="0" w:color="auto"/>
        <w:bottom w:val="none" w:sz="0" w:space="0" w:color="auto"/>
        <w:right w:val="none" w:sz="0" w:space="0" w:color="auto"/>
      </w:divBdr>
    </w:div>
    <w:div w:id="218055254">
      <w:bodyDiv w:val="1"/>
      <w:marLeft w:val="0"/>
      <w:marRight w:val="0"/>
      <w:marTop w:val="0"/>
      <w:marBottom w:val="0"/>
      <w:divBdr>
        <w:top w:val="none" w:sz="0" w:space="0" w:color="auto"/>
        <w:left w:val="none" w:sz="0" w:space="0" w:color="auto"/>
        <w:bottom w:val="none" w:sz="0" w:space="0" w:color="auto"/>
        <w:right w:val="none" w:sz="0" w:space="0" w:color="auto"/>
      </w:divBdr>
    </w:div>
    <w:div w:id="218562598">
      <w:bodyDiv w:val="1"/>
      <w:marLeft w:val="0"/>
      <w:marRight w:val="0"/>
      <w:marTop w:val="0"/>
      <w:marBottom w:val="0"/>
      <w:divBdr>
        <w:top w:val="none" w:sz="0" w:space="0" w:color="auto"/>
        <w:left w:val="none" w:sz="0" w:space="0" w:color="auto"/>
        <w:bottom w:val="none" w:sz="0" w:space="0" w:color="auto"/>
        <w:right w:val="none" w:sz="0" w:space="0" w:color="auto"/>
      </w:divBdr>
    </w:div>
    <w:div w:id="218715731">
      <w:bodyDiv w:val="1"/>
      <w:marLeft w:val="0"/>
      <w:marRight w:val="0"/>
      <w:marTop w:val="0"/>
      <w:marBottom w:val="0"/>
      <w:divBdr>
        <w:top w:val="none" w:sz="0" w:space="0" w:color="auto"/>
        <w:left w:val="none" w:sz="0" w:space="0" w:color="auto"/>
        <w:bottom w:val="none" w:sz="0" w:space="0" w:color="auto"/>
        <w:right w:val="none" w:sz="0" w:space="0" w:color="auto"/>
      </w:divBdr>
    </w:div>
    <w:div w:id="218785379">
      <w:bodyDiv w:val="1"/>
      <w:marLeft w:val="0"/>
      <w:marRight w:val="0"/>
      <w:marTop w:val="0"/>
      <w:marBottom w:val="0"/>
      <w:divBdr>
        <w:top w:val="none" w:sz="0" w:space="0" w:color="auto"/>
        <w:left w:val="none" w:sz="0" w:space="0" w:color="auto"/>
        <w:bottom w:val="none" w:sz="0" w:space="0" w:color="auto"/>
        <w:right w:val="none" w:sz="0" w:space="0" w:color="auto"/>
      </w:divBdr>
    </w:div>
    <w:div w:id="218833892">
      <w:bodyDiv w:val="1"/>
      <w:marLeft w:val="0"/>
      <w:marRight w:val="0"/>
      <w:marTop w:val="0"/>
      <w:marBottom w:val="0"/>
      <w:divBdr>
        <w:top w:val="none" w:sz="0" w:space="0" w:color="auto"/>
        <w:left w:val="none" w:sz="0" w:space="0" w:color="auto"/>
        <w:bottom w:val="none" w:sz="0" w:space="0" w:color="auto"/>
        <w:right w:val="none" w:sz="0" w:space="0" w:color="auto"/>
      </w:divBdr>
    </w:div>
    <w:div w:id="218902450">
      <w:bodyDiv w:val="1"/>
      <w:marLeft w:val="0"/>
      <w:marRight w:val="0"/>
      <w:marTop w:val="0"/>
      <w:marBottom w:val="0"/>
      <w:divBdr>
        <w:top w:val="none" w:sz="0" w:space="0" w:color="auto"/>
        <w:left w:val="none" w:sz="0" w:space="0" w:color="auto"/>
        <w:bottom w:val="none" w:sz="0" w:space="0" w:color="auto"/>
        <w:right w:val="none" w:sz="0" w:space="0" w:color="auto"/>
      </w:divBdr>
    </w:div>
    <w:div w:id="219023089">
      <w:bodyDiv w:val="1"/>
      <w:marLeft w:val="0"/>
      <w:marRight w:val="0"/>
      <w:marTop w:val="0"/>
      <w:marBottom w:val="0"/>
      <w:divBdr>
        <w:top w:val="none" w:sz="0" w:space="0" w:color="auto"/>
        <w:left w:val="none" w:sz="0" w:space="0" w:color="auto"/>
        <w:bottom w:val="none" w:sz="0" w:space="0" w:color="auto"/>
        <w:right w:val="none" w:sz="0" w:space="0" w:color="auto"/>
      </w:divBdr>
    </w:div>
    <w:div w:id="219169584">
      <w:bodyDiv w:val="1"/>
      <w:marLeft w:val="0"/>
      <w:marRight w:val="0"/>
      <w:marTop w:val="0"/>
      <w:marBottom w:val="0"/>
      <w:divBdr>
        <w:top w:val="none" w:sz="0" w:space="0" w:color="auto"/>
        <w:left w:val="none" w:sz="0" w:space="0" w:color="auto"/>
        <w:bottom w:val="none" w:sz="0" w:space="0" w:color="auto"/>
        <w:right w:val="none" w:sz="0" w:space="0" w:color="auto"/>
      </w:divBdr>
    </w:div>
    <w:div w:id="219249781">
      <w:bodyDiv w:val="1"/>
      <w:marLeft w:val="0"/>
      <w:marRight w:val="0"/>
      <w:marTop w:val="0"/>
      <w:marBottom w:val="0"/>
      <w:divBdr>
        <w:top w:val="none" w:sz="0" w:space="0" w:color="auto"/>
        <w:left w:val="none" w:sz="0" w:space="0" w:color="auto"/>
        <w:bottom w:val="none" w:sz="0" w:space="0" w:color="auto"/>
        <w:right w:val="none" w:sz="0" w:space="0" w:color="auto"/>
      </w:divBdr>
    </w:div>
    <w:div w:id="219295376">
      <w:bodyDiv w:val="1"/>
      <w:marLeft w:val="0"/>
      <w:marRight w:val="0"/>
      <w:marTop w:val="0"/>
      <w:marBottom w:val="0"/>
      <w:divBdr>
        <w:top w:val="none" w:sz="0" w:space="0" w:color="auto"/>
        <w:left w:val="none" w:sz="0" w:space="0" w:color="auto"/>
        <w:bottom w:val="none" w:sz="0" w:space="0" w:color="auto"/>
        <w:right w:val="none" w:sz="0" w:space="0" w:color="auto"/>
      </w:divBdr>
    </w:div>
    <w:div w:id="219295890">
      <w:bodyDiv w:val="1"/>
      <w:marLeft w:val="0"/>
      <w:marRight w:val="0"/>
      <w:marTop w:val="0"/>
      <w:marBottom w:val="0"/>
      <w:divBdr>
        <w:top w:val="none" w:sz="0" w:space="0" w:color="auto"/>
        <w:left w:val="none" w:sz="0" w:space="0" w:color="auto"/>
        <w:bottom w:val="none" w:sz="0" w:space="0" w:color="auto"/>
        <w:right w:val="none" w:sz="0" w:space="0" w:color="auto"/>
      </w:divBdr>
    </w:div>
    <w:div w:id="219489026">
      <w:bodyDiv w:val="1"/>
      <w:marLeft w:val="0"/>
      <w:marRight w:val="0"/>
      <w:marTop w:val="0"/>
      <w:marBottom w:val="0"/>
      <w:divBdr>
        <w:top w:val="none" w:sz="0" w:space="0" w:color="auto"/>
        <w:left w:val="none" w:sz="0" w:space="0" w:color="auto"/>
        <w:bottom w:val="none" w:sz="0" w:space="0" w:color="auto"/>
        <w:right w:val="none" w:sz="0" w:space="0" w:color="auto"/>
      </w:divBdr>
    </w:div>
    <w:div w:id="219631658">
      <w:bodyDiv w:val="1"/>
      <w:marLeft w:val="0"/>
      <w:marRight w:val="0"/>
      <w:marTop w:val="0"/>
      <w:marBottom w:val="0"/>
      <w:divBdr>
        <w:top w:val="none" w:sz="0" w:space="0" w:color="auto"/>
        <w:left w:val="none" w:sz="0" w:space="0" w:color="auto"/>
        <w:bottom w:val="none" w:sz="0" w:space="0" w:color="auto"/>
        <w:right w:val="none" w:sz="0" w:space="0" w:color="auto"/>
      </w:divBdr>
    </w:div>
    <w:div w:id="219678863">
      <w:bodyDiv w:val="1"/>
      <w:marLeft w:val="0"/>
      <w:marRight w:val="0"/>
      <w:marTop w:val="0"/>
      <w:marBottom w:val="0"/>
      <w:divBdr>
        <w:top w:val="none" w:sz="0" w:space="0" w:color="auto"/>
        <w:left w:val="none" w:sz="0" w:space="0" w:color="auto"/>
        <w:bottom w:val="none" w:sz="0" w:space="0" w:color="auto"/>
        <w:right w:val="none" w:sz="0" w:space="0" w:color="auto"/>
      </w:divBdr>
    </w:div>
    <w:div w:id="219682226">
      <w:bodyDiv w:val="1"/>
      <w:marLeft w:val="0"/>
      <w:marRight w:val="0"/>
      <w:marTop w:val="0"/>
      <w:marBottom w:val="0"/>
      <w:divBdr>
        <w:top w:val="none" w:sz="0" w:space="0" w:color="auto"/>
        <w:left w:val="none" w:sz="0" w:space="0" w:color="auto"/>
        <w:bottom w:val="none" w:sz="0" w:space="0" w:color="auto"/>
        <w:right w:val="none" w:sz="0" w:space="0" w:color="auto"/>
      </w:divBdr>
    </w:div>
    <w:div w:id="219899911">
      <w:bodyDiv w:val="1"/>
      <w:marLeft w:val="0"/>
      <w:marRight w:val="0"/>
      <w:marTop w:val="0"/>
      <w:marBottom w:val="0"/>
      <w:divBdr>
        <w:top w:val="none" w:sz="0" w:space="0" w:color="auto"/>
        <w:left w:val="none" w:sz="0" w:space="0" w:color="auto"/>
        <w:bottom w:val="none" w:sz="0" w:space="0" w:color="auto"/>
        <w:right w:val="none" w:sz="0" w:space="0" w:color="auto"/>
      </w:divBdr>
    </w:div>
    <w:div w:id="220215697">
      <w:bodyDiv w:val="1"/>
      <w:marLeft w:val="0"/>
      <w:marRight w:val="0"/>
      <w:marTop w:val="0"/>
      <w:marBottom w:val="0"/>
      <w:divBdr>
        <w:top w:val="none" w:sz="0" w:space="0" w:color="auto"/>
        <w:left w:val="none" w:sz="0" w:space="0" w:color="auto"/>
        <w:bottom w:val="none" w:sz="0" w:space="0" w:color="auto"/>
        <w:right w:val="none" w:sz="0" w:space="0" w:color="auto"/>
      </w:divBdr>
    </w:div>
    <w:div w:id="220219281">
      <w:bodyDiv w:val="1"/>
      <w:marLeft w:val="0"/>
      <w:marRight w:val="0"/>
      <w:marTop w:val="0"/>
      <w:marBottom w:val="0"/>
      <w:divBdr>
        <w:top w:val="none" w:sz="0" w:space="0" w:color="auto"/>
        <w:left w:val="none" w:sz="0" w:space="0" w:color="auto"/>
        <w:bottom w:val="none" w:sz="0" w:space="0" w:color="auto"/>
        <w:right w:val="none" w:sz="0" w:space="0" w:color="auto"/>
      </w:divBdr>
    </w:div>
    <w:div w:id="220481801">
      <w:bodyDiv w:val="1"/>
      <w:marLeft w:val="0"/>
      <w:marRight w:val="0"/>
      <w:marTop w:val="0"/>
      <w:marBottom w:val="0"/>
      <w:divBdr>
        <w:top w:val="none" w:sz="0" w:space="0" w:color="auto"/>
        <w:left w:val="none" w:sz="0" w:space="0" w:color="auto"/>
        <w:bottom w:val="none" w:sz="0" w:space="0" w:color="auto"/>
        <w:right w:val="none" w:sz="0" w:space="0" w:color="auto"/>
      </w:divBdr>
    </w:div>
    <w:div w:id="220988969">
      <w:bodyDiv w:val="1"/>
      <w:marLeft w:val="0"/>
      <w:marRight w:val="0"/>
      <w:marTop w:val="0"/>
      <w:marBottom w:val="0"/>
      <w:divBdr>
        <w:top w:val="none" w:sz="0" w:space="0" w:color="auto"/>
        <w:left w:val="none" w:sz="0" w:space="0" w:color="auto"/>
        <w:bottom w:val="none" w:sz="0" w:space="0" w:color="auto"/>
        <w:right w:val="none" w:sz="0" w:space="0" w:color="auto"/>
      </w:divBdr>
    </w:div>
    <w:div w:id="221134582">
      <w:bodyDiv w:val="1"/>
      <w:marLeft w:val="0"/>
      <w:marRight w:val="0"/>
      <w:marTop w:val="0"/>
      <w:marBottom w:val="0"/>
      <w:divBdr>
        <w:top w:val="none" w:sz="0" w:space="0" w:color="auto"/>
        <w:left w:val="none" w:sz="0" w:space="0" w:color="auto"/>
        <w:bottom w:val="none" w:sz="0" w:space="0" w:color="auto"/>
        <w:right w:val="none" w:sz="0" w:space="0" w:color="auto"/>
      </w:divBdr>
    </w:div>
    <w:div w:id="221134731">
      <w:bodyDiv w:val="1"/>
      <w:marLeft w:val="0"/>
      <w:marRight w:val="0"/>
      <w:marTop w:val="0"/>
      <w:marBottom w:val="0"/>
      <w:divBdr>
        <w:top w:val="none" w:sz="0" w:space="0" w:color="auto"/>
        <w:left w:val="none" w:sz="0" w:space="0" w:color="auto"/>
        <w:bottom w:val="none" w:sz="0" w:space="0" w:color="auto"/>
        <w:right w:val="none" w:sz="0" w:space="0" w:color="auto"/>
      </w:divBdr>
    </w:div>
    <w:div w:id="221212787">
      <w:bodyDiv w:val="1"/>
      <w:marLeft w:val="0"/>
      <w:marRight w:val="0"/>
      <w:marTop w:val="0"/>
      <w:marBottom w:val="0"/>
      <w:divBdr>
        <w:top w:val="none" w:sz="0" w:space="0" w:color="auto"/>
        <w:left w:val="none" w:sz="0" w:space="0" w:color="auto"/>
        <w:bottom w:val="none" w:sz="0" w:space="0" w:color="auto"/>
        <w:right w:val="none" w:sz="0" w:space="0" w:color="auto"/>
      </w:divBdr>
    </w:div>
    <w:div w:id="221253263">
      <w:bodyDiv w:val="1"/>
      <w:marLeft w:val="0"/>
      <w:marRight w:val="0"/>
      <w:marTop w:val="0"/>
      <w:marBottom w:val="0"/>
      <w:divBdr>
        <w:top w:val="none" w:sz="0" w:space="0" w:color="auto"/>
        <w:left w:val="none" w:sz="0" w:space="0" w:color="auto"/>
        <w:bottom w:val="none" w:sz="0" w:space="0" w:color="auto"/>
        <w:right w:val="none" w:sz="0" w:space="0" w:color="auto"/>
      </w:divBdr>
    </w:div>
    <w:div w:id="221452134">
      <w:bodyDiv w:val="1"/>
      <w:marLeft w:val="0"/>
      <w:marRight w:val="0"/>
      <w:marTop w:val="0"/>
      <w:marBottom w:val="0"/>
      <w:divBdr>
        <w:top w:val="none" w:sz="0" w:space="0" w:color="auto"/>
        <w:left w:val="none" w:sz="0" w:space="0" w:color="auto"/>
        <w:bottom w:val="none" w:sz="0" w:space="0" w:color="auto"/>
        <w:right w:val="none" w:sz="0" w:space="0" w:color="auto"/>
      </w:divBdr>
    </w:div>
    <w:div w:id="221528150">
      <w:bodyDiv w:val="1"/>
      <w:marLeft w:val="0"/>
      <w:marRight w:val="0"/>
      <w:marTop w:val="0"/>
      <w:marBottom w:val="0"/>
      <w:divBdr>
        <w:top w:val="none" w:sz="0" w:space="0" w:color="auto"/>
        <w:left w:val="none" w:sz="0" w:space="0" w:color="auto"/>
        <w:bottom w:val="none" w:sz="0" w:space="0" w:color="auto"/>
        <w:right w:val="none" w:sz="0" w:space="0" w:color="auto"/>
      </w:divBdr>
    </w:div>
    <w:div w:id="221604286">
      <w:bodyDiv w:val="1"/>
      <w:marLeft w:val="0"/>
      <w:marRight w:val="0"/>
      <w:marTop w:val="0"/>
      <w:marBottom w:val="0"/>
      <w:divBdr>
        <w:top w:val="none" w:sz="0" w:space="0" w:color="auto"/>
        <w:left w:val="none" w:sz="0" w:space="0" w:color="auto"/>
        <w:bottom w:val="none" w:sz="0" w:space="0" w:color="auto"/>
        <w:right w:val="none" w:sz="0" w:space="0" w:color="auto"/>
      </w:divBdr>
    </w:div>
    <w:div w:id="221864858">
      <w:bodyDiv w:val="1"/>
      <w:marLeft w:val="0"/>
      <w:marRight w:val="0"/>
      <w:marTop w:val="0"/>
      <w:marBottom w:val="0"/>
      <w:divBdr>
        <w:top w:val="none" w:sz="0" w:space="0" w:color="auto"/>
        <w:left w:val="none" w:sz="0" w:space="0" w:color="auto"/>
        <w:bottom w:val="none" w:sz="0" w:space="0" w:color="auto"/>
        <w:right w:val="none" w:sz="0" w:space="0" w:color="auto"/>
      </w:divBdr>
    </w:div>
    <w:div w:id="221986003">
      <w:bodyDiv w:val="1"/>
      <w:marLeft w:val="0"/>
      <w:marRight w:val="0"/>
      <w:marTop w:val="0"/>
      <w:marBottom w:val="0"/>
      <w:divBdr>
        <w:top w:val="none" w:sz="0" w:space="0" w:color="auto"/>
        <w:left w:val="none" w:sz="0" w:space="0" w:color="auto"/>
        <w:bottom w:val="none" w:sz="0" w:space="0" w:color="auto"/>
        <w:right w:val="none" w:sz="0" w:space="0" w:color="auto"/>
      </w:divBdr>
    </w:div>
    <w:div w:id="221988192">
      <w:bodyDiv w:val="1"/>
      <w:marLeft w:val="0"/>
      <w:marRight w:val="0"/>
      <w:marTop w:val="0"/>
      <w:marBottom w:val="0"/>
      <w:divBdr>
        <w:top w:val="none" w:sz="0" w:space="0" w:color="auto"/>
        <w:left w:val="none" w:sz="0" w:space="0" w:color="auto"/>
        <w:bottom w:val="none" w:sz="0" w:space="0" w:color="auto"/>
        <w:right w:val="none" w:sz="0" w:space="0" w:color="auto"/>
      </w:divBdr>
    </w:div>
    <w:div w:id="222495232">
      <w:bodyDiv w:val="1"/>
      <w:marLeft w:val="0"/>
      <w:marRight w:val="0"/>
      <w:marTop w:val="0"/>
      <w:marBottom w:val="0"/>
      <w:divBdr>
        <w:top w:val="none" w:sz="0" w:space="0" w:color="auto"/>
        <w:left w:val="none" w:sz="0" w:space="0" w:color="auto"/>
        <w:bottom w:val="none" w:sz="0" w:space="0" w:color="auto"/>
        <w:right w:val="none" w:sz="0" w:space="0" w:color="auto"/>
      </w:divBdr>
    </w:div>
    <w:div w:id="222571874">
      <w:bodyDiv w:val="1"/>
      <w:marLeft w:val="0"/>
      <w:marRight w:val="0"/>
      <w:marTop w:val="0"/>
      <w:marBottom w:val="0"/>
      <w:divBdr>
        <w:top w:val="none" w:sz="0" w:space="0" w:color="auto"/>
        <w:left w:val="none" w:sz="0" w:space="0" w:color="auto"/>
        <w:bottom w:val="none" w:sz="0" w:space="0" w:color="auto"/>
        <w:right w:val="none" w:sz="0" w:space="0" w:color="auto"/>
      </w:divBdr>
    </w:div>
    <w:div w:id="222640636">
      <w:bodyDiv w:val="1"/>
      <w:marLeft w:val="0"/>
      <w:marRight w:val="0"/>
      <w:marTop w:val="0"/>
      <w:marBottom w:val="0"/>
      <w:divBdr>
        <w:top w:val="none" w:sz="0" w:space="0" w:color="auto"/>
        <w:left w:val="none" w:sz="0" w:space="0" w:color="auto"/>
        <w:bottom w:val="none" w:sz="0" w:space="0" w:color="auto"/>
        <w:right w:val="none" w:sz="0" w:space="0" w:color="auto"/>
      </w:divBdr>
    </w:div>
    <w:div w:id="222831160">
      <w:bodyDiv w:val="1"/>
      <w:marLeft w:val="0"/>
      <w:marRight w:val="0"/>
      <w:marTop w:val="0"/>
      <w:marBottom w:val="0"/>
      <w:divBdr>
        <w:top w:val="none" w:sz="0" w:space="0" w:color="auto"/>
        <w:left w:val="none" w:sz="0" w:space="0" w:color="auto"/>
        <w:bottom w:val="none" w:sz="0" w:space="0" w:color="auto"/>
        <w:right w:val="none" w:sz="0" w:space="0" w:color="auto"/>
      </w:divBdr>
    </w:div>
    <w:div w:id="222839324">
      <w:bodyDiv w:val="1"/>
      <w:marLeft w:val="0"/>
      <w:marRight w:val="0"/>
      <w:marTop w:val="0"/>
      <w:marBottom w:val="0"/>
      <w:divBdr>
        <w:top w:val="none" w:sz="0" w:space="0" w:color="auto"/>
        <w:left w:val="none" w:sz="0" w:space="0" w:color="auto"/>
        <w:bottom w:val="none" w:sz="0" w:space="0" w:color="auto"/>
        <w:right w:val="none" w:sz="0" w:space="0" w:color="auto"/>
      </w:divBdr>
    </w:div>
    <w:div w:id="223033221">
      <w:bodyDiv w:val="1"/>
      <w:marLeft w:val="0"/>
      <w:marRight w:val="0"/>
      <w:marTop w:val="0"/>
      <w:marBottom w:val="0"/>
      <w:divBdr>
        <w:top w:val="none" w:sz="0" w:space="0" w:color="auto"/>
        <w:left w:val="none" w:sz="0" w:space="0" w:color="auto"/>
        <w:bottom w:val="none" w:sz="0" w:space="0" w:color="auto"/>
        <w:right w:val="none" w:sz="0" w:space="0" w:color="auto"/>
      </w:divBdr>
    </w:div>
    <w:div w:id="223033698">
      <w:bodyDiv w:val="1"/>
      <w:marLeft w:val="0"/>
      <w:marRight w:val="0"/>
      <w:marTop w:val="0"/>
      <w:marBottom w:val="0"/>
      <w:divBdr>
        <w:top w:val="none" w:sz="0" w:space="0" w:color="auto"/>
        <w:left w:val="none" w:sz="0" w:space="0" w:color="auto"/>
        <w:bottom w:val="none" w:sz="0" w:space="0" w:color="auto"/>
        <w:right w:val="none" w:sz="0" w:space="0" w:color="auto"/>
      </w:divBdr>
    </w:div>
    <w:div w:id="223100493">
      <w:bodyDiv w:val="1"/>
      <w:marLeft w:val="0"/>
      <w:marRight w:val="0"/>
      <w:marTop w:val="0"/>
      <w:marBottom w:val="0"/>
      <w:divBdr>
        <w:top w:val="none" w:sz="0" w:space="0" w:color="auto"/>
        <w:left w:val="none" w:sz="0" w:space="0" w:color="auto"/>
        <w:bottom w:val="none" w:sz="0" w:space="0" w:color="auto"/>
        <w:right w:val="none" w:sz="0" w:space="0" w:color="auto"/>
      </w:divBdr>
    </w:div>
    <w:div w:id="223175642">
      <w:bodyDiv w:val="1"/>
      <w:marLeft w:val="0"/>
      <w:marRight w:val="0"/>
      <w:marTop w:val="0"/>
      <w:marBottom w:val="0"/>
      <w:divBdr>
        <w:top w:val="none" w:sz="0" w:space="0" w:color="auto"/>
        <w:left w:val="none" w:sz="0" w:space="0" w:color="auto"/>
        <w:bottom w:val="none" w:sz="0" w:space="0" w:color="auto"/>
        <w:right w:val="none" w:sz="0" w:space="0" w:color="auto"/>
      </w:divBdr>
    </w:div>
    <w:div w:id="223178754">
      <w:bodyDiv w:val="1"/>
      <w:marLeft w:val="0"/>
      <w:marRight w:val="0"/>
      <w:marTop w:val="0"/>
      <w:marBottom w:val="0"/>
      <w:divBdr>
        <w:top w:val="none" w:sz="0" w:space="0" w:color="auto"/>
        <w:left w:val="none" w:sz="0" w:space="0" w:color="auto"/>
        <w:bottom w:val="none" w:sz="0" w:space="0" w:color="auto"/>
        <w:right w:val="none" w:sz="0" w:space="0" w:color="auto"/>
      </w:divBdr>
    </w:div>
    <w:div w:id="223220654">
      <w:bodyDiv w:val="1"/>
      <w:marLeft w:val="0"/>
      <w:marRight w:val="0"/>
      <w:marTop w:val="0"/>
      <w:marBottom w:val="0"/>
      <w:divBdr>
        <w:top w:val="none" w:sz="0" w:space="0" w:color="auto"/>
        <w:left w:val="none" w:sz="0" w:space="0" w:color="auto"/>
        <w:bottom w:val="none" w:sz="0" w:space="0" w:color="auto"/>
        <w:right w:val="none" w:sz="0" w:space="0" w:color="auto"/>
      </w:divBdr>
    </w:div>
    <w:div w:id="223295296">
      <w:bodyDiv w:val="1"/>
      <w:marLeft w:val="0"/>
      <w:marRight w:val="0"/>
      <w:marTop w:val="0"/>
      <w:marBottom w:val="0"/>
      <w:divBdr>
        <w:top w:val="none" w:sz="0" w:space="0" w:color="auto"/>
        <w:left w:val="none" w:sz="0" w:space="0" w:color="auto"/>
        <w:bottom w:val="none" w:sz="0" w:space="0" w:color="auto"/>
        <w:right w:val="none" w:sz="0" w:space="0" w:color="auto"/>
      </w:divBdr>
    </w:div>
    <w:div w:id="223377677">
      <w:bodyDiv w:val="1"/>
      <w:marLeft w:val="0"/>
      <w:marRight w:val="0"/>
      <w:marTop w:val="0"/>
      <w:marBottom w:val="0"/>
      <w:divBdr>
        <w:top w:val="none" w:sz="0" w:space="0" w:color="auto"/>
        <w:left w:val="none" w:sz="0" w:space="0" w:color="auto"/>
        <w:bottom w:val="none" w:sz="0" w:space="0" w:color="auto"/>
        <w:right w:val="none" w:sz="0" w:space="0" w:color="auto"/>
      </w:divBdr>
    </w:div>
    <w:div w:id="223570552">
      <w:bodyDiv w:val="1"/>
      <w:marLeft w:val="0"/>
      <w:marRight w:val="0"/>
      <w:marTop w:val="0"/>
      <w:marBottom w:val="0"/>
      <w:divBdr>
        <w:top w:val="none" w:sz="0" w:space="0" w:color="auto"/>
        <w:left w:val="none" w:sz="0" w:space="0" w:color="auto"/>
        <w:bottom w:val="none" w:sz="0" w:space="0" w:color="auto"/>
        <w:right w:val="none" w:sz="0" w:space="0" w:color="auto"/>
      </w:divBdr>
    </w:div>
    <w:div w:id="223685873">
      <w:bodyDiv w:val="1"/>
      <w:marLeft w:val="0"/>
      <w:marRight w:val="0"/>
      <w:marTop w:val="0"/>
      <w:marBottom w:val="0"/>
      <w:divBdr>
        <w:top w:val="none" w:sz="0" w:space="0" w:color="auto"/>
        <w:left w:val="none" w:sz="0" w:space="0" w:color="auto"/>
        <w:bottom w:val="none" w:sz="0" w:space="0" w:color="auto"/>
        <w:right w:val="none" w:sz="0" w:space="0" w:color="auto"/>
      </w:divBdr>
    </w:div>
    <w:div w:id="224028368">
      <w:bodyDiv w:val="1"/>
      <w:marLeft w:val="0"/>
      <w:marRight w:val="0"/>
      <w:marTop w:val="0"/>
      <w:marBottom w:val="0"/>
      <w:divBdr>
        <w:top w:val="none" w:sz="0" w:space="0" w:color="auto"/>
        <w:left w:val="none" w:sz="0" w:space="0" w:color="auto"/>
        <w:bottom w:val="none" w:sz="0" w:space="0" w:color="auto"/>
        <w:right w:val="none" w:sz="0" w:space="0" w:color="auto"/>
      </w:divBdr>
    </w:div>
    <w:div w:id="224030733">
      <w:bodyDiv w:val="1"/>
      <w:marLeft w:val="0"/>
      <w:marRight w:val="0"/>
      <w:marTop w:val="0"/>
      <w:marBottom w:val="0"/>
      <w:divBdr>
        <w:top w:val="none" w:sz="0" w:space="0" w:color="auto"/>
        <w:left w:val="none" w:sz="0" w:space="0" w:color="auto"/>
        <w:bottom w:val="none" w:sz="0" w:space="0" w:color="auto"/>
        <w:right w:val="none" w:sz="0" w:space="0" w:color="auto"/>
      </w:divBdr>
    </w:div>
    <w:div w:id="224099106">
      <w:bodyDiv w:val="1"/>
      <w:marLeft w:val="0"/>
      <w:marRight w:val="0"/>
      <w:marTop w:val="0"/>
      <w:marBottom w:val="0"/>
      <w:divBdr>
        <w:top w:val="none" w:sz="0" w:space="0" w:color="auto"/>
        <w:left w:val="none" w:sz="0" w:space="0" w:color="auto"/>
        <w:bottom w:val="none" w:sz="0" w:space="0" w:color="auto"/>
        <w:right w:val="none" w:sz="0" w:space="0" w:color="auto"/>
      </w:divBdr>
    </w:div>
    <w:div w:id="224294257">
      <w:bodyDiv w:val="1"/>
      <w:marLeft w:val="0"/>
      <w:marRight w:val="0"/>
      <w:marTop w:val="0"/>
      <w:marBottom w:val="0"/>
      <w:divBdr>
        <w:top w:val="none" w:sz="0" w:space="0" w:color="auto"/>
        <w:left w:val="none" w:sz="0" w:space="0" w:color="auto"/>
        <w:bottom w:val="none" w:sz="0" w:space="0" w:color="auto"/>
        <w:right w:val="none" w:sz="0" w:space="0" w:color="auto"/>
      </w:divBdr>
    </w:div>
    <w:div w:id="224339644">
      <w:bodyDiv w:val="1"/>
      <w:marLeft w:val="0"/>
      <w:marRight w:val="0"/>
      <w:marTop w:val="0"/>
      <w:marBottom w:val="0"/>
      <w:divBdr>
        <w:top w:val="none" w:sz="0" w:space="0" w:color="auto"/>
        <w:left w:val="none" w:sz="0" w:space="0" w:color="auto"/>
        <w:bottom w:val="none" w:sz="0" w:space="0" w:color="auto"/>
        <w:right w:val="none" w:sz="0" w:space="0" w:color="auto"/>
      </w:divBdr>
    </w:div>
    <w:div w:id="224415240">
      <w:bodyDiv w:val="1"/>
      <w:marLeft w:val="0"/>
      <w:marRight w:val="0"/>
      <w:marTop w:val="0"/>
      <w:marBottom w:val="0"/>
      <w:divBdr>
        <w:top w:val="none" w:sz="0" w:space="0" w:color="auto"/>
        <w:left w:val="none" w:sz="0" w:space="0" w:color="auto"/>
        <w:bottom w:val="none" w:sz="0" w:space="0" w:color="auto"/>
        <w:right w:val="none" w:sz="0" w:space="0" w:color="auto"/>
      </w:divBdr>
    </w:div>
    <w:div w:id="224679444">
      <w:bodyDiv w:val="1"/>
      <w:marLeft w:val="0"/>
      <w:marRight w:val="0"/>
      <w:marTop w:val="0"/>
      <w:marBottom w:val="0"/>
      <w:divBdr>
        <w:top w:val="none" w:sz="0" w:space="0" w:color="auto"/>
        <w:left w:val="none" w:sz="0" w:space="0" w:color="auto"/>
        <w:bottom w:val="none" w:sz="0" w:space="0" w:color="auto"/>
        <w:right w:val="none" w:sz="0" w:space="0" w:color="auto"/>
      </w:divBdr>
    </w:div>
    <w:div w:id="224877501">
      <w:bodyDiv w:val="1"/>
      <w:marLeft w:val="0"/>
      <w:marRight w:val="0"/>
      <w:marTop w:val="0"/>
      <w:marBottom w:val="0"/>
      <w:divBdr>
        <w:top w:val="none" w:sz="0" w:space="0" w:color="auto"/>
        <w:left w:val="none" w:sz="0" w:space="0" w:color="auto"/>
        <w:bottom w:val="none" w:sz="0" w:space="0" w:color="auto"/>
        <w:right w:val="none" w:sz="0" w:space="0" w:color="auto"/>
      </w:divBdr>
    </w:div>
    <w:div w:id="224919866">
      <w:bodyDiv w:val="1"/>
      <w:marLeft w:val="0"/>
      <w:marRight w:val="0"/>
      <w:marTop w:val="0"/>
      <w:marBottom w:val="0"/>
      <w:divBdr>
        <w:top w:val="none" w:sz="0" w:space="0" w:color="auto"/>
        <w:left w:val="none" w:sz="0" w:space="0" w:color="auto"/>
        <w:bottom w:val="none" w:sz="0" w:space="0" w:color="auto"/>
        <w:right w:val="none" w:sz="0" w:space="0" w:color="auto"/>
      </w:divBdr>
    </w:div>
    <w:div w:id="224920484">
      <w:bodyDiv w:val="1"/>
      <w:marLeft w:val="0"/>
      <w:marRight w:val="0"/>
      <w:marTop w:val="0"/>
      <w:marBottom w:val="0"/>
      <w:divBdr>
        <w:top w:val="none" w:sz="0" w:space="0" w:color="auto"/>
        <w:left w:val="none" w:sz="0" w:space="0" w:color="auto"/>
        <w:bottom w:val="none" w:sz="0" w:space="0" w:color="auto"/>
        <w:right w:val="none" w:sz="0" w:space="0" w:color="auto"/>
      </w:divBdr>
    </w:div>
    <w:div w:id="224950163">
      <w:bodyDiv w:val="1"/>
      <w:marLeft w:val="0"/>
      <w:marRight w:val="0"/>
      <w:marTop w:val="0"/>
      <w:marBottom w:val="0"/>
      <w:divBdr>
        <w:top w:val="none" w:sz="0" w:space="0" w:color="auto"/>
        <w:left w:val="none" w:sz="0" w:space="0" w:color="auto"/>
        <w:bottom w:val="none" w:sz="0" w:space="0" w:color="auto"/>
        <w:right w:val="none" w:sz="0" w:space="0" w:color="auto"/>
      </w:divBdr>
    </w:div>
    <w:div w:id="225148101">
      <w:bodyDiv w:val="1"/>
      <w:marLeft w:val="0"/>
      <w:marRight w:val="0"/>
      <w:marTop w:val="0"/>
      <w:marBottom w:val="0"/>
      <w:divBdr>
        <w:top w:val="none" w:sz="0" w:space="0" w:color="auto"/>
        <w:left w:val="none" w:sz="0" w:space="0" w:color="auto"/>
        <w:bottom w:val="none" w:sz="0" w:space="0" w:color="auto"/>
        <w:right w:val="none" w:sz="0" w:space="0" w:color="auto"/>
      </w:divBdr>
    </w:div>
    <w:div w:id="225191743">
      <w:bodyDiv w:val="1"/>
      <w:marLeft w:val="0"/>
      <w:marRight w:val="0"/>
      <w:marTop w:val="0"/>
      <w:marBottom w:val="0"/>
      <w:divBdr>
        <w:top w:val="none" w:sz="0" w:space="0" w:color="auto"/>
        <w:left w:val="none" w:sz="0" w:space="0" w:color="auto"/>
        <w:bottom w:val="none" w:sz="0" w:space="0" w:color="auto"/>
        <w:right w:val="none" w:sz="0" w:space="0" w:color="auto"/>
      </w:divBdr>
    </w:div>
    <w:div w:id="225336588">
      <w:bodyDiv w:val="1"/>
      <w:marLeft w:val="0"/>
      <w:marRight w:val="0"/>
      <w:marTop w:val="0"/>
      <w:marBottom w:val="0"/>
      <w:divBdr>
        <w:top w:val="none" w:sz="0" w:space="0" w:color="auto"/>
        <w:left w:val="none" w:sz="0" w:space="0" w:color="auto"/>
        <w:bottom w:val="none" w:sz="0" w:space="0" w:color="auto"/>
        <w:right w:val="none" w:sz="0" w:space="0" w:color="auto"/>
      </w:divBdr>
    </w:div>
    <w:div w:id="225343983">
      <w:bodyDiv w:val="1"/>
      <w:marLeft w:val="0"/>
      <w:marRight w:val="0"/>
      <w:marTop w:val="0"/>
      <w:marBottom w:val="0"/>
      <w:divBdr>
        <w:top w:val="none" w:sz="0" w:space="0" w:color="auto"/>
        <w:left w:val="none" w:sz="0" w:space="0" w:color="auto"/>
        <w:bottom w:val="none" w:sz="0" w:space="0" w:color="auto"/>
        <w:right w:val="none" w:sz="0" w:space="0" w:color="auto"/>
      </w:divBdr>
    </w:div>
    <w:div w:id="225532268">
      <w:bodyDiv w:val="1"/>
      <w:marLeft w:val="0"/>
      <w:marRight w:val="0"/>
      <w:marTop w:val="0"/>
      <w:marBottom w:val="0"/>
      <w:divBdr>
        <w:top w:val="none" w:sz="0" w:space="0" w:color="auto"/>
        <w:left w:val="none" w:sz="0" w:space="0" w:color="auto"/>
        <w:bottom w:val="none" w:sz="0" w:space="0" w:color="auto"/>
        <w:right w:val="none" w:sz="0" w:space="0" w:color="auto"/>
      </w:divBdr>
    </w:div>
    <w:div w:id="225730518">
      <w:bodyDiv w:val="1"/>
      <w:marLeft w:val="0"/>
      <w:marRight w:val="0"/>
      <w:marTop w:val="0"/>
      <w:marBottom w:val="0"/>
      <w:divBdr>
        <w:top w:val="none" w:sz="0" w:space="0" w:color="auto"/>
        <w:left w:val="none" w:sz="0" w:space="0" w:color="auto"/>
        <w:bottom w:val="none" w:sz="0" w:space="0" w:color="auto"/>
        <w:right w:val="none" w:sz="0" w:space="0" w:color="auto"/>
      </w:divBdr>
    </w:div>
    <w:div w:id="225846206">
      <w:bodyDiv w:val="1"/>
      <w:marLeft w:val="0"/>
      <w:marRight w:val="0"/>
      <w:marTop w:val="0"/>
      <w:marBottom w:val="0"/>
      <w:divBdr>
        <w:top w:val="none" w:sz="0" w:space="0" w:color="auto"/>
        <w:left w:val="none" w:sz="0" w:space="0" w:color="auto"/>
        <w:bottom w:val="none" w:sz="0" w:space="0" w:color="auto"/>
        <w:right w:val="none" w:sz="0" w:space="0" w:color="auto"/>
      </w:divBdr>
    </w:div>
    <w:div w:id="225920724">
      <w:bodyDiv w:val="1"/>
      <w:marLeft w:val="0"/>
      <w:marRight w:val="0"/>
      <w:marTop w:val="0"/>
      <w:marBottom w:val="0"/>
      <w:divBdr>
        <w:top w:val="none" w:sz="0" w:space="0" w:color="auto"/>
        <w:left w:val="none" w:sz="0" w:space="0" w:color="auto"/>
        <w:bottom w:val="none" w:sz="0" w:space="0" w:color="auto"/>
        <w:right w:val="none" w:sz="0" w:space="0" w:color="auto"/>
      </w:divBdr>
    </w:div>
    <w:div w:id="225990976">
      <w:bodyDiv w:val="1"/>
      <w:marLeft w:val="0"/>
      <w:marRight w:val="0"/>
      <w:marTop w:val="0"/>
      <w:marBottom w:val="0"/>
      <w:divBdr>
        <w:top w:val="none" w:sz="0" w:space="0" w:color="auto"/>
        <w:left w:val="none" w:sz="0" w:space="0" w:color="auto"/>
        <w:bottom w:val="none" w:sz="0" w:space="0" w:color="auto"/>
        <w:right w:val="none" w:sz="0" w:space="0" w:color="auto"/>
      </w:divBdr>
    </w:div>
    <w:div w:id="226037988">
      <w:bodyDiv w:val="1"/>
      <w:marLeft w:val="0"/>
      <w:marRight w:val="0"/>
      <w:marTop w:val="0"/>
      <w:marBottom w:val="0"/>
      <w:divBdr>
        <w:top w:val="none" w:sz="0" w:space="0" w:color="auto"/>
        <w:left w:val="none" w:sz="0" w:space="0" w:color="auto"/>
        <w:bottom w:val="none" w:sz="0" w:space="0" w:color="auto"/>
        <w:right w:val="none" w:sz="0" w:space="0" w:color="auto"/>
      </w:divBdr>
    </w:div>
    <w:div w:id="226112345">
      <w:bodyDiv w:val="1"/>
      <w:marLeft w:val="0"/>
      <w:marRight w:val="0"/>
      <w:marTop w:val="0"/>
      <w:marBottom w:val="0"/>
      <w:divBdr>
        <w:top w:val="none" w:sz="0" w:space="0" w:color="auto"/>
        <w:left w:val="none" w:sz="0" w:space="0" w:color="auto"/>
        <w:bottom w:val="none" w:sz="0" w:space="0" w:color="auto"/>
        <w:right w:val="none" w:sz="0" w:space="0" w:color="auto"/>
      </w:divBdr>
    </w:div>
    <w:div w:id="226115331">
      <w:bodyDiv w:val="1"/>
      <w:marLeft w:val="0"/>
      <w:marRight w:val="0"/>
      <w:marTop w:val="0"/>
      <w:marBottom w:val="0"/>
      <w:divBdr>
        <w:top w:val="none" w:sz="0" w:space="0" w:color="auto"/>
        <w:left w:val="none" w:sz="0" w:space="0" w:color="auto"/>
        <w:bottom w:val="none" w:sz="0" w:space="0" w:color="auto"/>
        <w:right w:val="none" w:sz="0" w:space="0" w:color="auto"/>
      </w:divBdr>
    </w:div>
    <w:div w:id="226185421">
      <w:bodyDiv w:val="1"/>
      <w:marLeft w:val="0"/>
      <w:marRight w:val="0"/>
      <w:marTop w:val="0"/>
      <w:marBottom w:val="0"/>
      <w:divBdr>
        <w:top w:val="none" w:sz="0" w:space="0" w:color="auto"/>
        <w:left w:val="none" w:sz="0" w:space="0" w:color="auto"/>
        <w:bottom w:val="none" w:sz="0" w:space="0" w:color="auto"/>
        <w:right w:val="none" w:sz="0" w:space="0" w:color="auto"/>
      </w:divBdr>
    </w:div>
    <w:div w:id="226301164">
      <w:bodyDiv w:val="1"/>
      <w:marLeft w:val="0"/>
      <w:marRight w:val="0"/>
      <w:marTop w:val="0"/>
      <w:marBottom w:val="0"/>
      <w:divBdr>
        <w:top w:val="none" w:sz="0" w:space="0" w:color="auto"/>
        <w:left w:val="none" w:sz="0" w:space="0" w:color="auto"/>
        <w:bottom w:val="none" w:sz="0" w:space="0" w:color="auto"/>
        <w:right w:val="none" w:sz="0" w:space="0" w:color="auto"/>
      </w:divBdr>
    </w:div>
    <w:div w:id="226377045">
      <w:bodyDiv w:val="1"/>
      <w:marLeft w:val="0"/>
      <w:marRight w:val="0"/>
      <w:marTop w:val="0"/>
      <w:marBottom w:val="0"/>
      <w:divBdr>
        <w:top w:val="none" w:sz="0" w:space="0" w:color="auto"/>
        <w:left w:val="none" w:sz="0" w:space="0" w:color="auto"/>
        <w:bottom w:val="none" w:sz="0" w:space="0" w:color="auto"/>
        <w:right w:val="none" w:sz="0" w:space="0" w:color="auto"/>
      </w:divBdr>
    </w:div>
    <w:div w:id="226575079">
      <w:bodyDiv w:val="1"/>
      <w:marLeft w:val="0"/>
      <w:marRight w:val="0"/>
      <w:marTop w:val="0"/>
      <w:marBottom w:val="0"/>
      <w:divBdr>
        <w:top w:val="none" w:sz="0" w:space="0" w:color="auto"/>
        <w:left w:val="none" w:sz="0" w:space="0" w:color="auto"/>
        <w:bottom w:val="none" w:sz="0" w:space="0" w:color="auto"/>
        <w:right w:val="none" w:sz="0" w:space="0" w:color="auto"/>
      </w:divBdr>
    </w:div>
    <w:div w:id="226768855">
      <w:bodyDiv w:val="1"/>
      <w:marLeft w:val="0"/>
      <w:marRight w:val="0"/>
      <w:marTop w:val="0"/>
      <w:marBottom w:val="0"/>
      <w:divBdr>
        <w:top w:val="none" w:sz="0" w:space="0" w:color="auto"/>
        <w:left w:val="none" w:sz="0" w:space="0" w:color="auto"/>
        <w:bottom w:val="none" w:sz="0" w:space="0" w:color="auto"/>
        <w:right w:val="none" w:sz="0" w:space="0" w:color="auto"/>
      </w:divBdr>
    </w:div>
    <w:div w:id="226771260">
      <w:bodyDiv w:val="1"/>
      <w:marLeft w:val="0"/>
      <w:marRight w:val="0"/>
      <w:marTop w:val="0"/>
      <w:marBottom w:val="0"/>
      <w:divBdr>
        <w:top w:val="none" w:sz="0" w:space="0" w:color="auto"/>
        <w:left w:val="none" w:sz="0" w:space="0" w:color="auto"/>
        <w:bottom w:val="none" w:sz="0" w:space="0" w:color="auto"/>
        <w:right w:val="none" w:sz="0" w:space="0" w:color="auto"/>
      </w:divBdr>
    </w:div>
    <w:div w:id="226963471">
      <w:bodyDiv w:val="1"/>
      <w:marLeft w:val="0"/>
      <w:marRight w:val="0"/>
      <w:marTop w:val="0"/>
      <w:marBottom w:val="0"/>
      <w:divBdr>
        <w:top w:val="none" w:sz="0" w:space="0" w:color="auto"/>
        <w:left w:val="none" w:sz="0" w:space="0" w:color="auto"/>
        <w:bottom w:val="none" w:sz="0" w:space="0" w:color="auto"/>
        <w:right w:val="none" w:sz="0" w:space="0" w:color="auto"/>
      </w:divBdr>
    </w:div>
    <w:div w:id="227034078">
      <w:bodyDiv w:val="1"/>
      <w:marLeft w:val="0"/>
      <w:marRight w:val="0"/>
      <w:marTop w:val="0"/>
      <w:marBottom w:val="0"/>
      <w:divBdr>
        <w:top w:val="none" w:sz="0" w:space="0" w:color="auto"/>
        <w:left w:val="none" w:sz="0" w:space="0" w:color="auto"/>
        <w:bottom w:val="none" w:sz="0" w:space="0" w:color="auto"/>
        <w:right w:val="none" w:sz="0" w:space="0" w:color="auto"/>
      </w:divBdr>
    </w:div>
    <w:div w:id="227037806">
      <w:bodyDiv w:val="1"/>
      <w:marLeft w:val="0"/>
      <w:marRight w:val="0"/>
      <w:marTop w:val="0"/>
      <w:marBottom w:val="0"/>
      <w:divBdr>
        <w:top w:val="none" w:sz="0" w:space="0" w:color="auto"/>
        <w:left w:val="none" w:sz="0" w:space="0" w:color="auto"/>
        <w:bottom w:val="none" w:sz="0" w:space="0" w:color="auto"/>
        <w:right w:val="none" w:sz="0" w:space="0" w:color="auto"/>
      </w:divBdr>
    </w:div>
    <w:div w:id="227108115">
      <w:bodyDiv w:val="1"/>
      <w:marLeft w:val="0"/>
      <w:marRight w:val="0"/>
      <w:marTop w:val="0"/>
      <w:marBottom w:val="0"/>
      <w:divBdr>
        <w:top w:val="none" w:sz="0" w:space="0" w:color="auto"/>
        <w:left w:val="none" w:sz="0" w:space="0" w:color="auto"/>
        <w:bottom w:val="none" w:sz="0" w:space="0" w:color="auto"/>
        <w:right w:val="none" w:sz="0" w:space="0" w:color="auto"/>
      </w:divBdr>
    </w:div>
    <w:div w:id="227153266">
      <w:bodyDiv w:val="1"/>
      <w:marLeft w:val="0"/>
      <w:marRight w:val="0"/>
      <w:marTop w:val="0"/>
      <w:marBottom w:val="0"/>
      <w:divBdr>
        <w:top w:val="none" w:sz="0" w:space="0" w:color="auto"/>
        <w:left w:val="none" w:sz="0" w:space="0" w:color="auto"/>
        <w:bottom w:val="none" w:sz="0" w:space="0" w:color="auto"/>
        <w:right w:val="none" w:sz="0" w:space="0" w:color="auto"/>
      </w:divBdr>
    </w:div>
    <w:div w:id="227155761">
      <w:bodyDiv w:val="1"/>
      <w:marLeft w:val="0"/>
      <w:marRight w:val="0"/>
      <w:marTop w:val="0"/>
      <w:marBottom w:val="0"/>
      <w:divBdr>
        <w:top w:val="none" w:sz="0" w:space="0" w:color="auto"/>
        <w:left w:val="none" w:sz="0" w:space="0" w:color="auto"/>
        <w:bottom w:val="none" w:sz="0" w:space="0" w:color="auto"/>
        <w:right w:val="none" w:sz="0" w:space="0" w:color="auto"/>
      </w:divBdr>
    </w:div>
    <w:div w:id="227226278">
      <w:bodyDiv w:val="1"/>
      <w:marLeft w:val="0"/>
      <w:marRight w:val="0"/>
      <w:marTop w:val="0"/>
      <w:marBottom w:val="0"/>
      <w:divBdr>
        <w:top w:val="none" w:sz="0" w:space="0" w:color="auto"/>
        <w:left w:val="none" w:sz="0" w:space="0" w:color="auto"/>
        <w:bottom w:val="none" w:sz="0" w:space="0" w:color="auto"/>
        <w:right w:val="none" w:sz="0" w:space="0" w:color="auto"/>
      </w:divBdr>
    </w:div>
    <w:div w:id="227423407">
      <w:bodyDiv w:val="1"/>
      <w:marLeft w:val="0"/>
      <w:marRight w:val="0"/>
      <w:marTop w:val="0"/>
      <w:marBottom w:val="0"/>
      <w:divBdr>
        <w:top w:val="none" w:sz="0" w:space="0" w:color="auto"/>
        <w:left w:val="none" w:sz="0" w:space="0" w:color="auto"/>
        <w:bottom w:val="none" w:sz="0" w:space="0" w:color="auto"/>
        <w:right w:val="none" w:sz="0" w:space="0" w:color="auto"/>
      </w:divBdr>
    </w:div>
    <w:div w:id="227496253">
      <w:bodyDiv w:val="1"/>
      <w:marLeft w:val="0"/>
      <w:marRight w:val="0"/>
      <w:marTop w:val="0"/>
      <w:marBottom w:val="0"/>
      <w:divBdr>
        <w:top w:val="none" w:sz="0" w:space="0" w:color="auto"/>
        <w:left w:val="none" w:sz="0" w:space="0" w:color="auto"/>
        <w:bottom w:val="none" w:sz="0" w:space="0" w:color="auto"/>
        <w:right w:val="none" w:sz="0" w:space="0" w:color="auto"/>
      </w:divBdr>
    </w:div>
    <w:div w:id="227570569">
      <w:bodyDiv w:val="1"/>
      <w:marLeft w:val="0"/>
      <w:marRight w:val="0"/>
      <w:marTop w:val="0"/>
      <w:marBottom w:val="0"/>
      <w:divBdr>
        <w:top w:val="none" w:sz="0" w:space="0" w:color="auto"/>
        <w:left w:val="none" w:sz="0" w:space="0" w:color="auto"/>
        <w:bottom w:val="none" w:sz="0" w:space="0" w:color="auto"/>
        <w:right w:val="none" w:sz="0" w:space="0" w:color="auto"/>
      </w:divBdr>
    </w:div>
    <w:div w:id="227767983">
      <w:bodyDiv w:val="1"/>
      <w:marLeft w:val="0"/>
      <w:marRight w:val="0"/>
      <w:marTop w:val="0"/>
      <w:marBottom w:val="0"/>
      <w:divBdr>
        <w:top w:val="none" w:sz="0" w:space="0" w:color="auto"/>
        <w:left w:val="none" w:sz="0" w:space="0" w:color="auto"/>
        <w:bottom w:val="none" w:sz="0" w:space="0" w:color="auto"/>
        <w:right w:val="none" w:sz="0" w:space="0" w:color="auto"/>
      </w:divBdr>
    </w:div>
    <w:div w:id="228002619">
      <w:bodyDiv w:val="1"/>
      <w:marLeft w:val="0"/>
      <w:marRight w:val="0"/>
      <w:marTop w:val="0"/>
      <w:marBottom w:val="0"/>
      <w:divBdr>
        <w:top w:val="none" w:sz="0" w:space="0" w:color="auto"/>
        <w:left w:val="none" w:sz="0" w:space="0" w:color="auto"/>
        <w:bottom w:val="none" w:sz="0" w:space="0" w:color="auto"/>
        <w:right w:val="none" w:sz="0" w:space="0" w:color="auto"/>
      </w:divBdr>
    </w:div>
    <w:div w:id="228074804">
      <w:bodyDiv w:val="1"/>
      <w:marLeft w:val="0"/>
      <w:marRight w:val="0"/>
      <w:marTop w:val="0"/>
      <w:marBottom w:val="0"/>
      <w:divBdr>
        <w:top w:val="none" w:sz="0" w:space="0" w:color="auto"/>
        <w:left w:val="none" w:sz="0" w:space="0" w:color="auto"/>
        <w:bottom w:val="none" w:sz="0" w:space="0" w:color="auto"/>
        <w:right w:val="none" w:sz="0" w:space="0" w:color="auto"/>
      </w:divBdr>
    </w:div>
    <w:div w:id="228154492">
      <w:bodyDiv w:val="1"/>
      <w:marLeft w:val="0"/>
      <w:marRight w:val="0"/>
      <w:marTop w:val="0"/>
      <w:marBottom w:val="0"/>
      <w:divBdr>
        <w:top w:val="none" w:sz="0" w:space="0" w:color="auto"/>
        <w:left w:val="none" w:sz="0" w:space="0" w:color="auto"/>
        <w:bottom w:val="none" w:sz="0" w:space="0" w:color="auto"/>
        <w:right w:val="none" w:sz="0" w:space="0" w:color="auto"/>
      </w:divBdr>
    </w:div>
    <w:div w:id="228224227">
      <w:bodyDiv w:val="1"/>
      <w:marLeft w:val="0"/>
      <w:marRight w:val="0"/>
      <w:marTop w:val="0"/>
      <w:marBottom w:val="0"/>
      <w:divBdr>
        <w:top w:val="none" w:sz="0" w:space="0" w:color="auto"/>
        <w:left w:val="none" w:sz="0" w:space="0" w:color="auto"/>
        <w:bottom w:val="none" w:sz="0" w:space="0" w:color="auto"/>
        <w:right w:val="none" w:sz="0" w:space="0" w:color="auto"/>
      </w:divBdr>
    </w:div>
    <w:div w:id="228424691">
      <w:bodyDiv w:val="1"/>
      <w:marLeft w:val="0"/>
      <w:marRight w:val="0"/>
      <w:marTop w:val="0"/>
      <w:marBottom w:val="0"/>
      <w:divBdr>
        <w:top w:val="none" w:sz="0" w:space="0" w:color="auto"/>
        <w:left w:val="none" w:sz="0" w:space="0" w:color="auto"/>
        <w:bottom w:val="none" w:sz="0" w:space="0" w:color="auto"/>
        <w:right w:val="none" w:sz="0" w:space="0" w:color="auto"/>
      </w:divBdr>
    </w:div>
    <w:div w:id="228611120">
      <w:bodyDiv w:val="1"/>
      <w:marLeft w:val="0"/>
      <w:marRight w:val="0"/>
      <w:marTop w:val="0"/>
      <w:marBottom w:val="0"/>
      <w:divBdr>
        <w:top w:val="none" w:sz="0" w:space="0" w:color="auto"/>
        <w:left w:val="none" w:sz="0" w:space="0" w:color="auto"/>
        <w:bottom w:val="none" w:sz="0" w:space="0" w:color="auto"/>
        <w:right w:val="none" w:sz="0" w:space="0" w:color="auto"/>
      </w:divBdr>
    </w:div>
    <w:div w:id="228804784">
      <w:bodyDiv w:val="1"/>
      <w:marLeft w:val="0"/>
      <w:marRight w:val="0"/>
      <w:marTop w:val="0"/>
      <w:marBottom w:val="0"/>
      <w:divBdr>
        <w:top w:val="none" w:sz="0" w:space="0" w:color="auto"/>
        <w:left w:val="none" w:sz="0" w:space="0" w:color="auto"/>
        <w:bottom w:val="none" w:sz="0" w:space="0" w:color="auto"/>
        <w:right w:val="none" w:sz="0" w:space="0" w:color="auto"/>
      </w:divBdr>
    </w:div>
    <w:div w:id="229268965">
      <w:bodyDiv w:val="1"/>
      <w:marLeft w:val="0"/>
      <w:marRight w:val="0"/>
      <w:marTop w:val="0"/>
      <w:marBottom w:val="0"/>
      <w:divBdr>
        <w:top w:val="none" w:sz="0" w:space="0" w:color="auto"/>
        <w:left w:val="none" w:sz="0" w:space="0" w:color="auto"/>
        <w:bottom w:val="none" w:sz="0" w:space="0" w:color="auto"/>
        <w:right w:val="none" w:sz="0" w:space="0" w:color="auto"/>
      </w:divBdr>
    </w:div>
    <w:div w:id="229388880">
      <w:bodyDiv w:val="1"/>
      <w:marLeft w:val="0"/>
      <w:marRight w:val="0"/>
      <w:marTop w:val="0"/>
      <w:marBottom w:val="0"/>
      <w:divBdr>
        <w:top w:val="none" w:sz="0" w:space="0" w:color="auto"/>
        <w:left w:val="none" w:sz="0" w:space="0" w:color="auto"/>
        <w:bottom w:val="none" w:sz="0" w:space="0" w:color="auto"/>
        <w:right w:val="none" w:sz="0" w:space="0" w:color="auto"/>
      </w:divBdr>
    </w:div>
    <w:div w:id="229465715">
      <w:bodyDiv w:val="1"/>
      <w:marLeft w:val="0"/>
      <w:marRight w:val="0"/>
      <w:marTop w:val="0"/>
      <w:marBottom w:val="0"/>
      <w:divBdr>
        <w:top w:val="none" w:sz="0" w:space="0" w:color="auto"/>
        <w:left w:val="none" w:sz="0" w:space="0" w:color="auto"/>
        <w:bottom w:val="none" w:sz="0" w:space="0" w:color="auto"/>
        <w:right w:val="none" w:sz="0" w:space="0" w:color="auto"/>
      </w:divBdr>
    </w:div>
    <w:div w:id="229770997">
      <w:bodyDiv w:val="1"/>
      <w:marLeft w:val="0"/>
      <w:marRight w:val="0"/>
      <w:marTop w:val="0"/>
      <w:marBottom w:val="0"/>
      <w:divBdr>
        <w:top w:val="none" w:sz="0" w:space="0" w:color="auto"/>
        <w:left w:val="none" w:sz="0" w:space="0" w:color="auto"/>
        <w:bottom w:val="none" w:sz="0" w:space="0" w:color="auto"/>
        <w:right w:val="none" w:sz="0" w:space="0" w:color="auto"/>
      </w:divBdr>
    </w:div>
    <w:div w:id="229930245">
      <w:bodyDiv w:val="1"/>
      <w:marLeft w:val="0"/>
      <w:marRight w:val="0"/>
      <w:marTop w:val="0"/>
      <w:marBottom w:val="0"/>
      <w:divBdr>
        <w:top w:val="none" w:sz="0" w:space="0" w:color="auto"/>
        <w:left w:val="none" w:sz="0" w:space="0" w:color="auto"/>
        <w:bottom w:val="none" w:sz="0" w:space="0" w:color="auto"/>
        <w:right w:val="none" w:sz="0" w:space="0" w:color="auto"/>
      </w:divBdr>
    </w:div>
    <w:div w:id="229930607">
      <w:bodyDiv w:val="1"/>
      <w:marLeft w:val="0"/>
      <w:marRight w:val="0"/>
      <w:marTop w:val="0"/>
      <w:marBottom w:val="0"/>
      <w:divBdr>
        <w:top w:val="none" w:sz="0" w:space="0" w:color="auto"/>
        <w:left w:val="none" w:sz="0" w:space="0" w:color="auto"/>
        <w:bottom w:val="none" w:sz="0" w:space="0" w:color="auto"/>
        <w:right w:val="none" w:sz="0" w:space="0" w:color="auto"/>
      </w:divBdr>
    </w:div>
    <w:div w:id="230046303">
      <w:bodyDiv w:val="1"/>
      <w:marLeft w:val="0"/>
      <w:marRight w:val="0"/>
      <w:marTop w:val="0"/>
      <w:marBottom w:val="0"/>
      <w:divBdr>
        <w:top w:val="none" w:sz="0" w:space="0" w:color="auto"/>
        <w:left w:val="none" w:sz="0" w:space="0" w:color="auto"/>
        <w:bottom w:val="none" w:sz="0" w:space="0" w:color="auto"/>
        <w:right w:val="none" w:sz="0" w:space="0" w:color="auto"/>
      </w:divBdr>
    </w:div>
    <w:div w:id="230115657">
      <w:bodyDiv w:val="1"/>
      <w:marLeft w:val="0"/>
      <w:marRight w:val="0"/>
      <w:marTop w:val="0"/>
      <w:marBottom w:val="0"/>
      <w:divBdr>
        <w:top w:val="none" w:sz="0" w:space="0" w:color="auto"/>
        <w:left w:val="none" w:sz="0" w:space="0" w:color="auto"/>
        <w:bottom w:val="none" w:sz="0" w:space="0" w:color="auto"/>
        <w:right w:val="none" w:sz="0" w:space="0" w:color="auto"/>
      </w:divBdr>
    </w:div>
    <w:div w:id="230239283">
      <w:bodyDiv w:val="1"/>
      <w:marLeft w:val="0"/>
      <w:marRight w:val="0"/>
      <w:marTop w:val="0"/>
      <w:marBottom w:val="0"/>
      <w:divBdr>
        <w:top w:val="none" w:sz="0" w:space="0" w:color="auto"/>
        <w:left w:val="none" w:sz="0" w:space="0" w:color="auto"/>
        <w:bottom w:val="none" w:sz="0" w:space="0" w:color="auto"/>
        <w:right w:val="none" w:sz="0" w:space="0" w:color="auto"/>
      </w:divBdr>
    </w:div>
    <w:div w:id="230241904">
      <w:bodyDiv w:val="1"/>
      <w:marLeft w:val="0"/>
      <w:marRight w:val="0"/>
      <w:marTop w:val="0"/>
      <w:marBottom w:val="0"/>
      <w:divBdr>
        <w:top w:val="none" w:sz="0" w:space="0" w:color="auto"/>
        <w:left w:val="none" w:sz="0" w:space="0" w:color="auto"/>
        <w:bottom w:val="none" w:sz="0" w:space="0" w:color="auto"/>
        <w:right w:val="none" w:sz="0" w:space="0" w:color="auto"/>
      </w:divBdr>
    </w:div>
    <w:div w:id="230384287">
      <w:bodyDiv w:val="1"/>
      <w:marLeft w:val="0"/>
      <w:marRight w:val="0"/>
      <w:marTop w:val="0"/>
      <w:marBottom w:val="0"/>
      <w:divBdr>
        <w:top w:val="none" w:sz="0" w:space="0" w:color="auto"/>
        <w:left w:val="none" w:sz="0" w:space="0" w:color="auto"/>
        <w:bottom w:val="none" w:sz="0" w:space="0" w:color="auto"/>
        <w:right w:val="none" w:sz="0" w:space="0" w:color="auto"/>
      </w:divBdr>
    </w:div>
    <w:div w:id="230653801">
      <w:bodyDiv w:val="1"/>
      <w:marLeft w:val="0"/>
      <w:marRight w:val="0"/>
      <w:marTop w:val="0"/>
      <w:marBottom w:val="0"/>
      <w:divBdr>
        <w:top w:val="none" w:sz="0" w:space="0" w:color="auto"/>
        <w:left w:val="none" w:sz="0" w:space="0" w:color="auto"/>
        <w:bottom w:val="none" w:sz="0" w:space="0" w:color="auto"/>
        <w:right w:val="none" w:sz="0" w:space="0" w:color="auto"/>
      </w:divBdr>
    </w:div>
    <w:div w:id="230821455">
      <w:bodyDiv w:val="1"/>
      <w:marLeft w:val="0"/>
      <w:marRight w:val="0"/>
      <w:marTop w:val="0"/>
      <w:marBottom w:val="0"/>
      <w:divBdr>
        <w:top w:val="none" w:sz="0" w:space="0" w:color="auto"/>
        <w:left w:val="none" w:sz="0" w:space="0" w:color="auto"/>
        <w:bottom w:val="none" w:sz="0" w:space="0" w:color="auto"/>
        <w:right w:val="none" w:sz="0" w:space="0" w:color="auto"/>
      </w:divBdr>
    </w:div>
    <w:div w:id="230887897">
      <w:bodyDiv w:val="1"/>
      <w:marLeft w:val="0"/>
      <w:marRight w:val="0"/>
      <w:marTop w:val="0"/>
      <w:marBottom w:val="0"/>
      <w:divBdr>
        <w:top w:val="none" w:sz="0" w:space="0" w:color="auto"/>
        <w:left w:val="none" w:sz="0" w:space="0" w:color="auto"/>
        <w:bottom w:val="none" w:sz="0" w:space="0" w:color="auto"/>
        <w:right w:val="none" w:sz="0" w:space="0" w:color="auto"/>
      </w:divBdr>
    </w:div>
    <w:div w:id="231045078">
      <w:bodyDiv w:val="1"/>
      <w:marLeft w:val="0"/>
      <w:marRight w:val="0"/>
      <w:marTop w:val="0"/>
      <w:marBottom w:val="0"/>
      <w:divBdr>
        <w:top w:val="none" w:sz="0" w:space="0" w:color="auto"/>
        <w:left w:val="none" w:sz="0" w:space="0" w:color="auto"/>
        <w:bottom w:val="none" w:sz="0" w:space="0" w:color="auto"/>
        <w:right w:val="none" w:sz="0" w:space="0" w:color="auto"/>
      </w:divBdr>
    </w:div>
    <w:div w:id="231082886">
      <w:bodyDiv w:val="1"/>
      <w:marLeft w:val="0"/>
      <w:marRight w:val="0"/>
      <w:marTop w:val="0"/>
      <w:marBottom w:val="0"/>
      <w:divBdr>
        <w:top w:val="none" w:sz="0" w:space="0" w:color="auto"/>
        <w:left w:val="none" w:sz="0" w:space="0" w:color="auto"/>
        <w:bottom w:val="none" w:sz="0" w:space="0" w:color="auto"/>
        <w:right w:val="none" w:sz="0" w:space="0" w:color="auto"/>
      </w:divBdr>
    </w:div>
    <w:div w:id="231351617">
      <w:bodyDiv w:val="1"/>
      <w:marLeft w:val="0"/>
      <w:marRight w:val="0"/>
      <w:marTop w:val="0"/>
      <w:marBottom w:val="0"/>
      <w:divBdr>
        <w:top w:val="none" w:sz="0" w:space="0" w:color="auto"/>
        <w:left w:val="none" w:sz="0" w:space="0" w:color="auto"/>
        <w:bottom w:val="none" w:sz="0" w:space="0" w:color="auto"/>
        <w:right w:val="none" w:sz="0" w:space="0" w:color="auto"/>
      </w:divBdr>
    </w:div>
    <w:div w:id="231702455">
      <w:bodyDiv w:val="1"/>
      <w:marLeft w:val="0"/>
      <w:marRight w:val="0"/>
      <w:marTop w:val="0"/>
      <w:marBottom w:val="0"/>
      <w:divBdr>
        <w:top w:val="none" w:sz="0" w:space="0" w:color="auto"/>
        <w:left w:val="none" w:sz="0" w:space="0" w:color="auto"/>
        <w:bottom w:val="none" w:sz="0" w:space="0" w:color="auto"/>
        <w:right w:val="none" w:sz="0" w:space="0" w:color="auto"/>
      </w:divBdr>
    </w:div>
    <w:div w:id="231813291">
      <w:bodyDiv w:val="1"/>
      <w:marLeft w:val="0"/>
      <w:marRight w:val="0"/>
      <w:marTop w:val="0"/>
      <w:marBottom w:val="0"/>
      <w:divBdr>
        <w:top w:val="none" w:sz="0" w:space="0" w:color="auto"/>
        <w:left w:val="none" w:sz="0" w:space="0" w:color="auto"/>
        <w:bottom w:val="none" w:sz="0" w:space="0" w:color="auto"/>
        <w:right w:val="none" w:sz="0" w:space="0" w:color="auto"/>
      </w:divBdr>
    </w:div>
    <w:div w:id="231816114">
      <w:bodyDiv w:val="1"/>
      <w:marLeft w:val="0"/>
      <w:marRight w:val="0"/>
      <w:marTop w:val="0"/>
      <w:marBottom w:val="0"/>
      <w:divBdr>
        <w:top w:val="none" w:sz="0" w:space="0" w:color="auto"/>
        <w:left w:val="none" w:sz="0" w:space="0" w:color="auto"/>
        <w:bottom w:val="none" w:sz="0" w:space="0" w:color="auto"/>
        <w:right w:val="none" w:sz="0" w:space="0" w:color="auto"/>
      </w:divBdr>
    </w:div>
    <w:div w:id="231938540">
      <w:bodyDiv w:val="1"/>
      <w:marLeft w:val="0"/>
      <w:marRight w:val="0"/>
      <w:marTop w:val="0"/>
      <w:marBottom w:val="0"/>
      <w:divBdr>
        <w:top w:val="none" w:sz="0" w:space="0" w:color="auto"/>
        <w:left w:val="none" w:sz="0" w:space="0" w:color="auto"/>
        <w:bottom w:val="none" w:sz="0" w:space="0" w:color="auto"/>
        <w:right w:val="none" w:sz="0" w:space="0" w:color="auto"/>
      </w:divBdr>
    </w:div>
    <w:div w:id="232207035">
      <w:bodyDiv w:val="1"/>
      <w:marLeft w:val="0"/>
      <w:marRight w:val="0"/>
      <w:marTop w:val="0"/>
      <w:marBottom w:val="0"/>
      <w:divBdr>
        <w:top w:val="none" w:sz="0" w:space="0" w:color="auto"/>
        <w:left w:val="none" w:sz="0" w:space="0" w:color="auto"/>
        <w:bottom w:val="none" w:sz="0" w:space="0" w:color="auto"/>
        <w:right w:val="none" w:sz="0" w:space="0" w:color="auto"/>
      </w:divBdr>
    </w:div>
    <w:div w:id="232275993">
      <w:bodyDiv w:val="1"/>
      <w:marLeft w:val="0"/>
      <w:marRight w:val="0"/>
      <w:marTop w:val="0"/>
      <w:marBottom w:val="0"/>
      <w:divBdr>
        <w:top w:val="none" w:sz="0" w:space="0" w:color="auto"/>
        <w:left w:val="none" w:sz="0" w:space="0" w:color="auto"/>
        <w:bottom w:val="none" w:sz="0" w:space="0" w:color="auto"/>
        <w:right w:val="none" w:sz="0" w:space="0" w:color="auto"/>
      </w:divBdr>
    </w:div>
    <w:div w:id="232743954">
      <w:bodyDiv w:val="1"/>
      <w:marLeft w:val="0"/>
      <w:marRight w:val="0"/>
      <w:marTop w:val="0"/>
      <w:marBottom w:val="0"/>
      <w:divBdr>
        <w:top w:val="none" w:sz="0" w:space="0" w:color="auto"/>
        <w:left w:val="none" w:sz="0" w:space="0" w:color="auto"/>
        <w:bottom w:val="none" w:sz="0" w:space="0" w:color="auto"/>
        <w:right w:val="none" w:sz="0" w:space="0" w:color="auto"/>
      </w:divBdr>
    </w:div>
    <w:div w:id="232744310">
      <w:bodyDiv w:val="1"/>
      <w:marLeft w:val="0"/>
      <w:marRight w:val="0"/>
      <w:marTop w:val="0"/>
      <w:marBottom w:val="0"/>
      <w:divBdr>
        <w:top w:val="none" w:sz="0" w:space="0" w:color="auto"/>
        <w:left w:val="none" w:sz="0" w:space="0" w:color="auto"/>
        <w:bottom w:val="none" w:sz="0" w:space="0" w:color="auto"/>
        <w:right w:val="none" w:sz="0" w:space="0" w:color="auto"/>
      </w:divBdr>
    </w:div>
    <w:div w:id="232784830">
      <w:bodyDiv w:val="1"/>
      <w:marLeft w:val="0"/>
      <w:marRight w:val="0"/>
      <w:marTop w:val="0"/>
      <w:marBottom w:val="0"/>
      <w:divBdr>
        <w:top w:val="none" w:sz="0" w:space="0" w:color="auto"/>
        <w:left w:val="none" w:sz="0" w:space="0" w:color="auto"/>
        <w:bottom w:val="none" w:sz="0" w:space="0" w:color="auto"/>
        <w:right w:val="none" w:sz="0" w:space="0" w:color="auto"/>
      </w:divBdr>
    </w:div>
    <w:div w:id="233011142">
      <w:bodyDiv w:val="1"/>
      <w:marLeft w:val="0"/>
      <w:marRight w:val="0"/>
      <w:marTop w:val="0"/>
      <w:marBottom w:val="0"/>
      <w:divBdr>
        <w:top w:val="none" w:sz="0" w:space="0" w:color="auto"/>
        <w:left w:val="none" w:sz="0" w:space="0" w:color="auto"/>
        <w:bottom w:val="none" w:sz="0" w:space="0" w:color="auto"/>
        <w:right w:val="none" w:sz="0" w:space="0" w:color="auto"/>
      </w:divBdr>
    </w:div>
    <w:div w:id="233051812">
      <w:bodyDiv w:val="1"/>
      <w:marLeft w:val="0"/>
      <w:marRight w:val="0"/>
      <w:marTop w:val="0"/>
      <w:marBottom w:val="0"/>
      <w:divBdr>
        <w:top w:val="none" w:sz="0" w:space="0" w:color="auto"/>
        <w:left w:val="none" w:sz="0" w:space="0" w:color="auto"/>
        <w:bottom w:val="none" w:sz="0" w:space="0" w:color="auto"/>
        <w:right w:val="none" w:sz="0" w:space="0" w:color="auto"/>
      </w:divBdr>
    </w:div>
    <w:div w:id="233246441">
      <w:bodyDiv w:val="1"/>
      <w:marLeft w:val="0"/>
      <w:marRight w:val="0"/>
      <w:marTop w:val="0"/>
      <w:marBottom w:val="0"/>
      <w:divBdr>
        <w:top w:val="none" w:sz="0" w:space="0" w:color="auto"/>
        <w:left w:val="none" w:sz="0" w:space="0" w:color="auto"/>
        <w:bottom w:val="none" w:sz="0" w:space="0" w:color="auto"/>
        <w:right w:val="none" w:sz="0" w:space="0" w:color="auto"/>
      </w:divBdr>
    </w:div>
    <w:div w:id="233398831">
      <w:bodyDiv w:val="1"/>
      <w:marLeft w:val="0"/>
      <w:marRight w:val="0"/>
      <w:marTop w:val="0"/>
      <w:marBottom w:val="0"/>
      <w:divBdr>
        <w:top w:val="none" w:sz="0" w:space="0" w:color="auto"/>
        <w:left w:val="none" w:sz="0" w:space="0" w:color="auto"/>
        <w:bottom w:val="none" w:sz="0" w:space="0" w:color="auto"/>
        <w:right w:val="none" w:sz="0" w:space="0" w:color="auto"/>
      </w:divBdr>
    </w:div>
    <w:div w:id="233399673">
      <w:bodyDiv w:val="1"/>
      <w:marLeft w:val="0"/>
      <w:marRight w:val="0"/>
      <w:marTop w:val="0"/>
      <w:marBottom w:val="0"/>
      <w:divBdr>
        <w:top w:val="none" w:sz="0" w:space="0" w:color="auto"/>
        <w:left w:val="none" w:sz="0" w:space="0" w:color="auto"/>
        <w:bottom w:val="none" w:sz="0" w:space="0" w:color="auto"/>
        <w:right w:val="none" w:sz="0" w:space="0" w:color="auto"/>
      </w:divBdr>
    </w:div>
    <w:div w:id="233592790">
      <w:bodyDiv w:val="1"/>
      <w:marLeft w:val="0"/>
      <w:marRight w:val="0"/>
      <w:marTop w:val="0"/>
      <w:marBottom w:val="0"/>
      <w:divBdr>
        <w:top w:val="none" w:sz="0" w:space="0" w:color="auto"/>
        <w:left w:val="none" w:sz="0" w:space="0" w:color="auto"/>
        <w:bottom w:val="none" w:sz="0" w:space="0" w:color="auto"/>
        <w:right w:val="none" w:sz="0" w:space="0" w:color="auto"/>
      </w:divBdr>
    </w:div>
    <w:div w:id="233902173">
      <w:bodyDiv w:val="1"/>
      <w:marLeft w:val="0"/>
      <w:marRight w:val="0"/>
      <w:marTop w:val="0"/>
      <w:marBottom w:val="0"/>
      <w:divBdr>
        <w:top w:val="none" w:sz="0" w:space="0" w:color="auto"/>
        <w:left w:val="none" w:sz="0" w:space="0" w:color="auto"/>
        <w:bottom w:val="none" w:sz="0" w:space="0" w:color="auto"/>
        <w:right w:val="none" w:sz="0" w:space="0" w:color="auto"/>
      </w:divBdr>
    </w:div>
    <w:div w:id="234047008">
      <w:bodyDiv w:val="1"/>
      <w:marLeft w:val="0"/>
      <w:marRight w:val="0"/>
      <w:marTop w:val="0"/>
      <w:marBottom w:val="0"/>
      <w:divBdr>
        <w:top w:val="none" w:sz="0" w:space="0" w:color="auto"/>
        <w:left w:val="none" w:sz="0" w:space="0" w:color="auto"/>
        <w:bottom w:val="none" w:sz="0" w:space="0" w:color="auto"/>
        <w:right w:val="none" w:sz="0" w:space="0" w:color="auto"/>
      </w:divBdr>
    </w:div>
    <w:div w:id="234239906">
      <w:bodyDiv w:val="1"/>
      <w:marLeft w:val="0"/>
      <w:marRight w:val="0"/>
      <w:marTop w:val="0"/>
      <w:marBottom w:val="0"/>
      <w:divBdr>
        <w:top w:val="none" w:sz="0" w:space="0" w:color="auto"/>
        <w:left w:val="none" w:sz="0" w:space="0" w:color="auto"/>
        <w:bottom w:val="none" w:sz="0" w:space="0" w:color="auto"/>
        <w:right w:val="none" w:sz="0" w:space="0" w:color="auto"/>
      </w:divBdr>
    </w:div>
    <w:div w:id="234248262">
      <w:bodyDiv w:val="1"/>
      <w:marLeft w:val="0"/>
      <w:marRight w:val="0"/>
      <w:marTop w:val="0"/>
      <w:marBottom w:val="0"/>
      <w:divBdr>
        <w:top w:val="none" w:sz="0" w:space="0" w:color="auto"/>
        <w:left w:val="none" w:sz="0" w:space="0" w:color="auto"/>
        <w:bottom w:val="none" w:sz="0" w:space="0" w:color="auto"/>
        <w:right w:val="none" w:sz="0" w:space="0" w:color="auto"/>
      </w:divBdr>
    </w:div>
    <w:div w:id="234364806">
      <w:bodyDiv w:val="1"/>
      <w:marLeft w:val="0"/>
      <w:marRight w:val="0"/>
      <w:marTop w:val="0"/>
      <w:marBottom w:val="0"/>
      <w:divBdr>
        <w:top w:val="none" w:sz="0" w:space="0" w:color="auto"/>
        <w:left w:val="none" w:sz="0" w:space="0" w:color="auto"/>
        <w:bottom w:val="none" w:sz="0" w:space="0" w:color="auto"/>
        <w:right w:val="none" w:sz="0" w:space="0" w:color="auto"/>
      </w:divBdr>
    </w:div>
    <w:div w:id="234701577">
      <w:bodyDiv w:val="1"/>
      <w:marLeft w:val="0"/>
      <w:marRight w:val="0"/>
      <w:marTop w:val="0"/>
      <w:marBottom w:val="0"/>
      <w:divBdr>
        <w:top w:val="none" w:sz="0" w:space="0" w:color="auto"/>
        <w:left w:val="none" w:sz="0" w:space="0" w:color="auto"/>
        <w:bottom w:val="none" w:sz="0" w:space="0" w:color="auto"/>
        <w:right w:val="none" w:sz="0" w:space="0" w:color="auto"/>
      </w:divBdr>
    </w:div>
    <w:div w:id="234703202">
      <w:bodyDiv w:val="1"/>
      <w:marLeft w:val="0"/>
      <w:marRight w:val="0"/>
      <w:marTop w:val="0"/>
      <w:marBottom w:val="0"/>
      <w:divBdr>
        <w:top w:val="none" w:sz="0" w:space="0" w:color="auto"/>
        <w:left w:val="none" w:sz="0" w:space="0" w:color="auto"/>
        <w:bottom w:val="none" w:sz="0" w:space="0" w:color="auto"/>
        <w:right w:val="none" w:sz="0" w:space="0" w:color="auto"/>
      </w:divBdr>
    </w:div>
    <w:div w:id="234708194">
      <w:bodyDiv w:val="1"/>
      <w:marLeft w:val="0"/>
      <w:marRight w:val="0"/>
      <w:marTop w:val="0"/>
      <w:marBottom w:val="0"/>
      <w:divBdr>
        <w:top w:val="none" w:sz="0" w:space="0" w:color="auto"/>
        <w:left w:val="none" w:sz="0" w:space="0" w:color="auto"/>
        <w:bottom w:val="none" w:sz="0" w:space="0" w:color="auto"/>
        <w:right w:val="none" w:sz="0" w:space="0" w:color="auto"/>
      </w:divBdr>
    </w:div>
    <w:div w:id="234781538">
      <w:bodyDiv w:val="1"/>
      <w:marLeft w:val="0"/>
      <w:marRight w:val="0"/>
      <w:marTop w:val="0"/>
      <w:marBottom w:val="0"/>
      <w:divBdr>
        <w:top w:val="none" w:sz="0" w:space="0" w:color="auto"/>
        <w:left w:val="none" w:sz="0" w:space="0" w:color="auto"/>
        <w:bottom w:val="none" w:sz="0" w:space="0" w:color="auto"/>
        <w:right w:val="none" w:sz="0" w:space="0" w:color="auto"/>
      </w:divBdr>
    </w:div>
    <w:div w:id="234821559">
      <w:bodyDiv w:val="1"/>
      <w:marLeft w:val="0"/>
      <w:marRight w:val="0"/>
      <w:marTop w:val="0"/>
      <w:marBottom w:val="0"/>
      <w:divBdr>
        <w:top w:val="none" w:sz="0" w:space="0" w:color="auto"/>
        <w:left w:val="none" w:sz="0" w:space="0" w:color="auto"/>
        <w:bottom w:val="none" w:sz="0" w:space="0" w:color="auto"/>
        <w:right w:val="none" w:sz="0" w:space="0" w:color="auto"/>
      </w:divBdr>
    </w:div>
    <w:div w:id="234898524">
      <w:bodyDiv w:val="1"/>
      <w:marLeft w:val="0"/>
      <w:marRight w:val="0"/>
      <w:marTop w:val="0"/>
      <w:marBottom w:val="0"/>
      <w:divBdr>
        <w:top w:val="none" w:sz="0" w:space="0" w:color="auto"/>
        <w:left w:val="none" w:sz="0" w:space="0" w:color="auto"/>
        <w:bottom w:val="none" w:sz="0" w:space="0" w:color="auto"/>
        <w:right w:val="none" w:sz="0" w:space="0" w:color="auto"/>
      </w:divBdr>
    </w:div>
    <w:div w:id="234970361">
      <w:bodyDiv w:val="1"/>
      <w:marLeft w:val="0"/>
      <w:marRight w:val="0"/>
      <w:marTop w:val="0"/>
      <w:marBottom w:val="0"/>
      <w:divBdr>
        <w:top w:val="none" w:sz="0" w:space="0" w:color="auto"/>
        <w:left w:val="none" w:sz="0" w:space="0" w:color="auto"/>
        <w:bottom w:val="none" w:sz="0" w:space="0" w:color="auto"/>
        <w:right w:val="none" w:sz="0" w:space="0" w:color="auto"/>
      </w:divBdr>
    </w:div>
    <w:div w:id="234976813">
      <w:bodyDiv w:val="1"/>
      <w:marLeft w:val="0"/>
      <w:marRight w:val="0"/>
      <w:marTop w:val="0"/>
      <w:marBottom w:val="0"/>
      <w:divBdr>
        <w:top w:val="none" w:sz="0" w:space="0" w:color="auto"/>
        <w:left w:val="none" w:sz="0" w:space="0" w:color="auto"/>
        <w:bottom w:val="none" w:sz="0" w:space="0" w:color="auto"/>
        <w:right w:val="none" w:sz="0" w:space="0" w:color="auto"/>
      </w:divBdr>
    </w:div>
    <w:div w:id="234978645">
      <w:bodyDiv w:val="1"/>
      <w:marLeft w:val="0"/>
      <w:marRight w:val="0"/>
      <w:marTop w:val="0"/>
      <w:marBottom w:val="0"/>
      <w:divBdr>
        <w:top w:val="none" w:sz="0" w:space="0" w:color="auto"/>
        <w:left w:val="none" w:sz="0" w:space="0" w:color="auto"/>
        <w:bottom w:val="none" w:sz="0" w:space="0" w:color="auto"/>
        <w:right w:val="none" w:sz="0" w:space="0" w:color="auto"/>
      </w:divBdr>
    </w:div>
    <w:div w:id="235021745">
      <w:bodyDiv w:val="1"/>
      <w:marLeft w:val="0"/>
      <w:marRight w:val="0"/>
      <w:marTop w:val="0"/>
      <w:marBottom w:val="0"/>
      <w:divBdr>
        <w:top w:val="none" w:sz="0" w:space="0" w:color="auto"/>
        <w:left w:val="none" w:sz="0" w:space="0" w:color="auto"/>
        <w:bottom w:val="none" w:sz="0" w:space="0" w:color="auto"/>
        <w:right w:val="none" w:sz="0" w:space="0" w:color="auto"/>
      </w:divBdr>
    </w:div>
    <w:div w:id="235164797">
      <w:bodyDiv w:val="1"/>
      <w:marLeft w:val="0"/>
      <w:marRight w:val="0"/>
      <w:marTop w:val="0"/>
      <w:marBottom w:val="0"/>
      <w:divBdr>
        <w:top w:val="none" w:sz="0" w:space="0" w:color="auto"/>
        <w:left w:val="none" w:sz="0" w:space="0" w:color="auto"/>
        <w:bottom w:val="none" w:sz="0" w:space="0" w:color="auto"/>
        <w:right w:val="none" w:sz="0" w:space="0" w:color="auto"/>
      </w:divBdr>
    </w:div>
    <w:div w:id="235215421">
      <w:bodyDiv w:val="1"/>
      <w:marLeft w:val="0"/>
      <w:marRight w:val="0"/>
      <w:marTop w:val="0"/>
      <w:marBottom w:val="0"/>
      <w:divBdr>
        <w:top w:val="none" w:sz="0" w:space="0" w:color="auto"/>
        <w:left w:val="none" w:sz="0" w:space="0" w:color="auto"/>
        <w:bottom w:val="none" w:sz="0" w:space="0" w:color="auto"/>
        <w:right w:val="none" w:sz="0" w:space="0" w:color="auto"/>
      </w:divBdr>
    </w:div>
    <w:div w:id="235363443">
      <w:bodyDiv w:val="1"/>
      <w:marLeft w:val="0"/>
      <w:marRight w:val="0"/>
      <w:marTop w:val="0"/>
      <w:marBottom w:val="0"/>
      <w:divBdr>
        <w:top w:val="none" w:sz="0" w:space="0" w:color="auto"/>
        <w:left w:val="none" w:sz="0" w:space="0" w:color="auto"/>
        <w:bottom w:val="none" w:sz="0" w:space="0" w:color="auto"/>
        <w:right w:val="none" w:sz="0" w:space="0" w:color="auto"/>
      </w:divBdr>
    </w:div>
    <w:div w:id="235408281">
      <w:bodyDiv w:val="1"/>
      <w:marLeft w:val="0"/>
      <w:marRight w:val="0"/>
      <w:marTop w:val="0"/>
      <w:marBottom w:val="0"/>
      <w:divBdr>
        <w:top w:val="none" w:sz="0" w:space="0" w:color="auto"/>
        <w:left w:val="none" w:sz="0" w:space="0" w:color="auto"/>
        <w:bottom w:val="none" w:sz="0" w:space="0" w:color="auto"/>
        <w:right w:val="none" w:sz="0" w:space="0" w:color="auto"/>
      </w:divBdr>
    </w:div>
    <w:div w:id="235627963">
      <w:bodyDiv w:val="1"/>
      <w:marLeft w:val="0"/>
      <w:marRight w:val="0"/>
      <w:marTop w:val="0"/>
      <w:marBottom w:val="0"/>
      <w:divBdr>
        <w:top w:val="none" w:sz="0" w:space="0" w:color="auto"/>
        <w:left w:val="none" w:sz="0" w:space="0" w:color="auto"/>
        <w:bottom w:val="none" w:sz="0" w:space="0" w:color="auto"/>
        <w:right w:val="none" w:sz="0" w:space="0" w:color="auto"/>
      </w:divBdr>
    </w:div>
    <w:div w:id="235630847">
      <w:bodyDiv w:val="1"/>
      <w:marLeft w:val="0"/>
      <w:marRight w:val="0"/>
      <w:marTop w:val="0"/>
      <w:marBottom w:val="0"/>
      <w:divBdr>
        <w:top w:val="none" w:sz="0" w:space="0" w:color="auto"/>
        <w:left w:val="none" w:sz="0" w:space="0" w:color="auto"/>
        <w:bottom w:val="none" w:sz="0" w:space="0" w:color="auto"/>
        <w:right w:val="none" w:sz="0" w:space="0" w:color="auto"/>
      </w:divBdr>
    </w:div>
    <w:div w:id="235633632">
      <w:bodyDiv w:val="1"/>
      <w:marLeft w:val="0"/>
      <w:marRight w:val="0"/>
      <w:marTop w:val="0"/>
      <w:marBottom w:val="0"/>
      <w:divBdr>
        <w:top w:val="none" w:sz="0" w:space="0" w:color="auto"/>
        <w:left w:val="none" w:sz="0" w:space="0" w:color="auto"/>
        <w:bottom w:val="none" w:sz="0" w:space="0" w:color="auto"/>
        <w:right w:val="none" w:sz="0" w:space="0" w:color="auto"/>
      </w:divBdr>
    </w:div>
    <w:div w:id="235751266">
      <w:bodyDiv w:val="1"/>
      <w:marLeft w:val="0"/>
      <w:marRight w:val="0"/>
      <w:marTop w:val="0"/>
      <w:marBottom w:val="0"/>
      <w:divBdr>
        <w:top w:val="none" w:sz="0" w:space="0" w:color="auto"/>
        <w:left w:val="none" w:sz="0" w:space="0" w:color="auto"/>
        <w:bottom w:val="none" w:sz="0" w:space="0" w:color="auto"/>
        <w:right w:val="none" w:sz="0" w:space="0" w:color="auto"/>
      </w:divBdr>
    </w:div>
    <w:div w:id="236019325">
      <w:bodyDiv w:val="1"/>
      <w:marLeft w:val="0"/>
      <w:marRight w:val="0"/>
      <w:marTop w:val="0"/>
      <w:marBottom w:val="0"/>
      <w:divBdr>
        <w:top w:val="none" w:sz="0" w:space="0" w:color="auto"/>
        <w:left w:val="none" w:sz="0" w:space="0" w:color="auto"/>
        <w:bottom w:val="none" w:sz="0" w:space="0" w:color="auto"/>
        <w:right w:val="none" w:sz="0" w:space="0" w:color="auto"/>
      </w:divBdr>
    </w:div>
    <w:div w:id="236401182">
      <w:bodyDiv w:val="1"/>
      <w:marLeft w:val="0"/>
      <w:marRight w:val="0"/>
      <w:marTop w:val="0"/>
      <w:marBottom w:val="0"/>
      <w:divBdr>
        <w:top w:val="none" w:sz="0" w:space="0" w:color="auto"/>
        <w:left w:val="none" w:sz="0" w:space="0" w:color="auto"/>
        <w:bottom w:val="none" w:sz="0" w:space="0" w:color="auto"/>
        <w:right w:val="none" w:sz="0" w:space="0" w:color="auto"/>
      </w:divBdr>
    </w:div>
    <w:div w:id="236592601">
      <w:bodyDiv w:val="1"/>
      <w:marLeft w:val="0"/>
      <w:marRight w:val="0"/>
      <w:marTop w:val="0"/>
      <w:marBottom w:val="0"/>
      <w:divBdr>
        <w:top w:val="none" w:sz="0" w:space="0" w:color="auto"/>
        <w:left w:val="none" w:sz="0" w:space="0" w:color="auto"/>
        <w:bottom w:val="none" w:sz="0" w:space="0" w:color="auto"/>
        <w:right w:val="none" w:sz="0" w:space="0" w:color="auto"/>
      </w:divBdr>
    </w:div>
    <w:div w:id="236669232">
      <w:bodyDiv w:val="1"/>
      <w:marLeft w:val="0"/>
      <w:marRight w:val="0"/>
      <w:marTop w:val="0"/>
      <w:marBottom w:val="0"/>
      <w:divBdr>
        <w:top w:val="none" w:sz="0" w:space="0" w:color="auto"/>
        <w:left w:val="none" w:sz="0" w:space="0" w:color="auto"/>
        <w:bottom w:val="none" w:sz="0" w:space="0" w:color="auto"/>
        <w:right w:val="none" w:sz="0" w:space="0" w:color="auto"/>
      </w:divBdr>
    </w:div>
    <w:div w:id="236788183">
      <w:bodyDiv w:val="1"/>
      <w:marLeft w:val="0"/>
      <w:marRight w:val="0"/>
      <w:marTop w:val="0"/>
      <w:marBottom w:val="0"/>
      <w:divBdr>
        <w:top w:val="none" w:sz="0" w:space="0" w:color="auto"/>
        <w:left w:val="none" w:sz="0" w:space="0" w:color="auto"/>
        <w:bottom w:val="none" w:sz="0" w:space="0" w:color="auto"/>
        <w:right w:val="none" w:sz="0" w:space="0" w:color="auto"/>
      </w:divBdr>
    </w:div>
    <w:div w:id="236982766">
      <w:bodyDiv w:val="1"/>
      <w:marLeft w:val="0"/>
      <w:marRight w:val="0"/>
      <w:marTop w:val="0"/>
      <w:marBottom w:val="0"/>
      <w:divBdr>
        <w:top w:val="none" w:sz="0" w:space="0" w:color="auto"/>
        <w:left w:val="none" w:sz="0" w:space="0" w:color="auto"/>
        <w:bottom w:val="none" w:sz="0" w:space="0" w:color="auto"/>
        <w:right w:val="none" w:sz="0" w:space="0" w:color="auto"/>
      </w:divBdr>
    </w:div>
    <w:div w:id="236984061">
      <w:bodyDiv w:val="1"/>
      <w:marLeft w:val="0"/>
      <w:marRight w:val="0"/>
      <w:marTop w:val="0"/>
      <w:marBottom w:val="0"/>
      <w:divBdr>
        <w:top w:val="none" w:sz="0" w:space="0" w:color="auto"/>
        <w:left w:val="none" w:sz="0" w:space="0" w:color="auto"/>
        <w:bottom w:val="none" w:sz="0" w:space="0" w:color="auto"/>
        <w:right w:val="none" w:sz="0" w:space="0" w:color="auto"/>
      </w:divBdr>
    </w:div>
    <w:div w:id="237134506">
      <w:bodyDiv w:val="1"/>
      <w:marLeft w:val="0"/>
      <w:marRight w:val="0"/>
      <w:marTop w:val="0"/>
      <w:marBottom w:val="0"/>
      <w:divBdr>
        <w:top w:val="none" w:sz="0" w:space="0" w:color="auto"/>
        <w:left w:val="none" w:sz="0" w:space="0" w:color="auto"/>
        <w:bottom w:val="none" w:sz="0" w:space="0" w:color="auto"/>
        <w:right w:val="none" w:sz="0" w:space="0" w:color="auto"/>
      </w:divBdr>
    </w:div>
    <w:div w:id="237136336">
      <w:bodyDiv w:val="1"/>
      <w:marLeft w:val="0"/>
      <w:marRight w:val="0"/>
      <w:marTop w:val="0"/>
      <w:marBottom w:val="0"/>
      <w:divBdr>
        <w:top w:val="none" w:sz="0" w:space="0" w:color="auto"/>
        <w:left w:val="none" w:sz="0" w:space="0" w:color="auto"/>
        <w:bottom w:val="none" w:sz="0" w:space="0" w:color="auto"/>
        <w:right w:val="none" w:sz="0" w:space="0" w:color="auto"/>
      </w:divBdr>
    </w:div>
    <w:div w:id="237178281">
      <w:bodyDiv w:val="1"/>
      <w:marLeft w:val="0"/>
      <w:marRight w:val="0"/>
      <w:marTop w:val="0"/>
      <w:marBottom w:val="0"/>
      <w:divBdr>
        <w:top w:val="none" w:sz="0" w:space="0" w:color="auto"/>
        <w:left w:val="none" w:sz="0" w:space="0" w:color="auto"/>
        <w:bottom w:val="none" w:sz="0" w:space="0" w:color="auto"/>
        <w:right w:val="none" w:sz="0" w:space="0" w:color="auto"/>
      </w:divBdr>
    </w:div>
    <w:div w:id="237249610">
      <w:bodyDiv w:val="1"/>
      <w:marLeft w:val="0"/>
      <w:marRight w:val="0"/>
      <w:marTop w:val="0"/>
      <w:marBottom w:val="0"/>
      <w:divBdr>
        <w:top w:val="none" w:sz="0" w:space="0" w:color="auto"/>
        <w:left w:val="none" w:sz="0" w:space="0" w:color="auto"/>
        <w:bottom w:val="none" w:sz="0" w:space="0" w:color="auto"/>
        <w:right w:val="none" w:sz="0" w:space="0" w:color="auto"/>
      </w:divBdr>
    </w:div>
    <w:div w:id="237331983">
      <w:bodyDiv w:val="1"/>
      <w:marLeft w:val="0"/>
      <w:marRight w:val="0"/>
      <w:marTop w:val="0"/>
      <w:marBottom w:val="0"/>
      <w:divBdr>
        <w:top w:val="none" w:sz="0" w:space="0" w:color="auto"/>
        <w:left w:val="none" w:sz="0" w:space="0" w:color="auto"/>
        <w:bottom w:val="none" w:sz="0" w:space="0" w:color="auto"/>
        <w:right w:val="none" w:sz="0" w:space="0" w:color="auto"/>
      </w:divBdr>
    </w:div>
    <w:div w:id="237636804">
      <w:bodyDiv w:val="1"/>
      <w:marLeft w:val="0"/>
      <w:marRight w:val="0"/>
      <w:marTop w:val="0"/>
      <w:marBottom w:val="0"/>
      <w:divBdr>
        <w:top w:val="none" w:sz="0" w:space="0" w:color="auto"/>
        <w:left w:val="none" w:sz="0" w:space="0" w:color="auto"/>
        <w:bottom w:val="none" w:sz="0" w:space="0" w:color="auto"/>
        <w:right w:val="none" w:sz="0" w:space="0" w:color="auto"/>
      </w:divBdr>
    </w:div>
    <w:div w:id="237638955">
      <w:bodyDiv w:val="1"/>
      <w:marLeft w:val="0"/>
      <w:marRight w:val="0"/>
      <w:marTop w:val="0"/>
      <w:marBottom w:val="0"/>
      <w:divBdr>
        <w:top w:val="none" w:sz="0" w:space="0" w:color="auto"/>
        <w:left w:val="none" w:sz="0" w:space="0" w:color="auto"/>
        <w:bottom w:val="none" w:sz="0" w:space="0" w:color="auto"/>
        <w:right w:val="none" w:sz="0" w:space="0" w:color="auto"/>
      </w:divBdr>
    </w:div>
    <w:div w:id="237640751">
      <w:bodyDiv w:val="1"/>
      <w:marLeft w:val="0"/>
      <w:marRight w:val="0"/>
      <w:marTop w:val="0"/>
      <w:marBottom w:val="0"/>
      <w:divBdr>
        <w:top w:val="none" w:sz="0" w:space="0" w:color="auto"/>
        <w:left w:val="none" w:sz="0" w:space="0" w:color="auto"/>
        <w:bottom w:val="none" w:sz="0" w:space="0" w:color="auto"/>
        <w:right w:val="none" w:sz="0" w:space="0" w:color="auto"/>
      </w:divBdr>
    </w:div>
    <w:div w:id="237835855">
      <w:bodyDiv w:val="1"/>
      <w:marLeft w:val="0"/>
      <w:marRight w:val="0"/>
      <w:marTop w:val="0"/>
      <w:marBottom w:val="0"/>
      <w:divBdr>
        <w:top w:val="none" w:sz="0" w:space="0" w:color="auto"/>
        <w:left w:val="none" w:sz="0" w:space="0" w:color="auto"/>
        <w:bottom w:val="none" w:sz="0" w:space="0" w:color="auto"/>
        <w:right w:val="none" w:sz="0" w:space="0" w:color="auto"/>
      </w:divBdr>
    </w:div>
    <w:div w:id="238096416">
      <w:bodyDiv w:val="1"/>
      <w:marLeft w:val="0"/>
      <w:marRight w:val="0"/>
      <w:marTop w:val="0"/>
      <w:marBottom w:val="0"/>
      <w:divBdr>
        <w:top w:val="none" w:sz="0" w:space="0" w:color="auto"/>
        <w:left w:val="none" w:sz="0" w:space="0" w:color="auto"/>
        <w:bottom w:val="none" w:sz="0" w:space="0" w:color="auto"/>
        <w:right w:val="none" w:sz="0" w:space="0" w:color="auto"/>
      </w:divBdr>
    </w:div>
    <w:div w:id="238097856">
      <w:bodyDiv w:val="1"/>
      <w:marLeft w:val="0"/>
      <w:marRight w:val="0"/>
      <w:marTop w:val="0"/>
      <w:marBottom w:val="0"/>
      <w:divBdr>
        <w:top w:val="none" w:sz="0" w:space="0" w:color="auto"/>
        <w:left w:val="none" w:sz="0" w:space="0" w:color="auto"/>
        <w:bottom w:val="none" w:sz="0" w:space="0" w:color="auto"/>
        <w:right w:val="none" w:sz="0" w:space="0" w:color="auto"/>
      </w:divBdr>
    </w:div>
    <w:div w:id="238291182">
      <w:bodyDiv w:val="1"/>
      <w:marLeft w:val="0"/>
      <w:marRight w:val="0"/>
      <w:marTop w:val="0"/>
      <w:marBottom w:val="0"/>
      <w:divBdr>
        <w:top w:val="none" w:sz="0" w:space="0" w:color="auto"/>
        <w:left w:val="none" w:sz="0" w:space="0" w:color="auto"/>
        <w:bottom w:val="none" w:sz="0" w:space="0" w:color="auto"/>
        <w:right w:val="none" w:sz="0" w:space="0" w:color="auto"/>
      </w:divBdr>
    </w:div>
    <w:div w:id="238367765">
      <w:bodyDiv w:val="1"/>
      <w:marLeft w:val="0"/>
      <w:marRight w:val="0"/>
      <w:marTop w:val="0"/>
      <w:marBottom w:val="0"/>
      <w:divBdr>
        <w:top w:val="none" w:sz="0" w:space="0" w:color="auto"/>
        <w:left w:val="none" w:sz="0" w:space="0" w:color="auto"/>
        <w:bottom w:val="none" w:sz="0" w:space="0" w:color="auto"/>
        <w:right w:val="none" w:sz="0" w:space="0" w:color="auto"/>
      </w:divBdr>
    </w:div>
    <w:div w:id="238518132">
      <w:bodyDiv w:val="1"/>
      <w:marLeft w:val="0"/>
      <w:marRight w:val="0"/>
      <w:marTop w:val="0"/>
      <w:marBottom w:val="0"/>
      <w:divBdr>
        <w:top w:val="none" w:sz="0" w:space="0" w:color="auto"/>
        <w:left w:val="none" w:sz="0" w:space="0" w:color="auto"/>
        <w:bottom w:val="none" w:sz="0" w:space="0" w:color="auto"/>
        <w:right w:val="none" w:sz="0" w:space="0" w:color="auto"/>
      </w:divBdr>
    </w:div>
    <w:div w:id="238710266">
      <w:bodyDiv w:val="1"/>
      <w:marLeft w:val="0"/>
      <w:marRight w:val="0"/>
      <w:marTop w:val="0"/>
      <w:marBottom w:val="0"/>
      <w:divBdr>
        <w:top w:val="none" w:sz="0" w:space="0" w:color="auto"/>
        <w:left w:val="none" w:sz="0" w:space="0" w:color="auto"/>
        <w:bottom w:val="none" w:sz="0" w:space="0" w:color="auto"/>
        <w:right w:val="none" w:sz="0" w:space="0" w:color="auto"/>
      </w:divBdr>
    </w:div>
    <w:div w:id="238714561">
      <w:bodyDiv w:val="1"/>
      <w:marLeft w:val="0"/>
      <w:marRight w:val="0"/>
      <w:marTop w:val="0"/>
      <w:marBottom w:val="0"/>
      <w:divBdr>
        <w:top w:val="none" w:sz="0" w:space="0" w:color="auto"/>
        <w:left w:val="none" w:sz="0" w:space="0" w:color="auto"/>
        <w:bottom w:val="none" w:sz="0" w:space="0" w:color="auto"/>
        <w:right w:val="none" w:sz="0" w:space="0" w:color="auto"/>
      </w:divBdr>
    </w:div>
    <w:div w:id="239364646">
      <w:bodyDiv w:val="1"/>
      <w:marLeft w:val="0"/>
      <w:marRight w:val="0"/>
      <w:marTop w:val="0"/>
      <w:marBottom w:val="0"/>
      <w:divBdr>
        <w:top w:val="none" w:sz="0" w:space="0" w:color="auto"/>
        <w:left w:val="none" w:sz="0" w:space="0" w:color="auto"/>
        <w:bottom w:val="none" w:sz="0" w:space="0" w:color="auto"/>
        <w:right w:val="none" w:sz="0" w:space="0" w:color="auto"/>
      </w:divBdr>
    </w:div>
    <w:div w:id="239483003">
      <w:bodyDiv w:val="1"/>
      <w:marLeft w:val="0"/>
      <w:marRight w:val="0"/>
      <w:marTop w:val="0"/>
      <w:marBottom w:val="0"/>
      <w:divBdr>
        <w:top w:val="none" w:sz="0" w:space="0" w:color="auto"/>
        <w:left w:val="none" w:sz="0" w:space="0" w:color="auto"/>
        <w:bottom w:val="none" w:sz="0" w:space="0" w:color="auto"/>
        <w:right w:val="none" w:sz="0" w:space="0" w:color="auto"/>
      </w:divBdr>
    </w:div>
    <w:div w:id="239488744">
      <w:bodyDiv w:val="1"/>
      <w:marLeft w:val="0"/>
      <w:marRight w:val="0"/>
      <w:marTop w:val="0"/>
      <w:marBottom w:val="0"/>
      <w:divBdr>
        <w:top w:val="none" w:sz="0" w:space="0" w:color="auto"/>
        <w:left w:val="none" w:sz="0" w:space="0" w:color="auto"/>
        <w:bottom w:val="none" w:sz="0" w:space="0" w:color="auto"/>
        <w:right w:val="none" w:sz="0" w:space="0" w:color="auto"/>
      </w:divBdr>
    </w:div>
    <w:div w:id="239684344">
      <w:bodyDiv w:val="1"/>
      <w:marLeft w:val="0"/>
      <w:marRight w:val="0"/>
      <w:marTop w:val="0"/>
      <w:marBottom w:val="0"/>
      <w:divBdr>
        <w:top w:val="none" w:sz="0" w:space="0" w:color="auto"/>
        <w:left w:val="none" w:sz="0" w:space="0" w:color="auto"/>
        <w:bottom w:val="none" w:sz="0" w:space="0" w:color="auto"/>
        <w:right w:val="none" w:sz="0" w:space="0" w:color="auto"/>
      </w:divBdr>
    </w:div>
    <w:div w:id="240145712">
      <w:bodyDiv w:val="1"/>
      <w:marLeft w:val="0"/>
      <w:marRight w:val="0"/>
      <w:marTop w:val="0"/>
      <w:marBottom w:val="0"/>
      <w:divBdr>
        <w:top w:val="none" w:sz="0" w:space="0" w:color="auto"/>
        <w:left w:val="none" w:sz="0" w:space="0" w:color="auto"/>
        <w:bottom w:val="none" w:sz="0" w:space="0" w:color="auto"/>
        <w:right w:val="none" w:sz="0" w:space="0" w:color="auto"/>
      </w:divBdr>
    </w:div>
    <w:div w:id="240333855">
      <w:bodyDiv w:val="1"/>
      <w:marLeft w:val="0"/>
      <w:marRight w:val="0"/>
      <w:marTop w:val="0"/>
      <w:marBottom w:val="0"/>
      <w:divBdr>
        <w:top w:val="none" w:sz="0" w:space="0" w:color="auto"/>
        <w:left w:val="none" w:sz="0" w:space="0" w:color="auto"/>
        <w:bottom w:val="none" w:sz="0" w:space="0" w:color="auto"/>
        <w:right w:val="none" w:sz="0" w:space="0" w:color="auto"/>
      </w:divBdr>
    </w:div>
    <w:div w:id="240334190">
      <w:bodyDiv w:val="1"/>
      <w:marLeft w:val="0"/>
      <w:marRight w:val="0"/>
      <w:marTop w:val="0"/>
      <w:marBottom w:val="0"/>
      <w:divBdr>
        <w:top w:val="none" w:sz="0" w:space="0" w:color="auto"/>
        <w:left w:val="none" w:sz="0" w:space="0" w:color="auto"/>
        <w:bottom w:val="none" w:sz="0" w:space="0" w:color="auto"/>
        <w:right w:val="none" w:sz="0" w:space="0" w:color="auto"/>
      </w:divBdr>
    </w:div>
    <w:div w:id="240336506">
      <w:bodyDiv w:val="1"/>
      <w:marLeft w:val="0"/>
      <w:marRight w:val="0"/>
      <w:marTop w:val="0"/>
      <w:marBottom w:val="0"/>
      <w:divBdr>
        <w:top w:val="none" w:sz="0" w:space="0" w:color="auto"/>
        <w:left w:val="none" w:sz="0" w:space="0" w:color="auto"/>
        <w:bottom w:val="none" w:sz="0" w:space="0" w:color="auto"/>
        <w:right w:val="none" w:sz="0" w:space="0" w:color="auto"/>
      </w:divBdr>
    </w:div>
    <w:div w:id="240415225">
      <w:bodyDiv w:val="1"/>
      <w:marLeft w:val="0"/>
      <w:marRight w:val="0"/>
      <w:marTop w:val="0"/>
      <w:marBottom w:val="0"/>
      <w:divBdr>
        <w:top w:val="none" w:sz="0" w:space="0" w:color="auto"/>
        <w:left w:val="none" w:sz="0" w:space="0" w:color="auto"/>
        <w:bottom w:val="none" w:sz="0" w:space="0" w:color="auto"/>
        <w:right w:val="none" w:sz="0" w:space="0" w:color="auto"/>
      </w:divBdr>
    </w:div>
    <w:div w:id="240482839">
      <w:bodyDiv w:val="1"/>
      <w:marLeft w:val="0"/>
      <w:marRight w:val="0"/>
      <w:marTop w:val="0"/>
      <w:marBottom w:val="0"/>
      <w:divBdr>
        <w:top w:val="none" w:sz="0" w:space="0" w:color="auto"/>
        <w:left w:val="none" w:sz="0" w:space="0" w:color="auto"/>
        <w:bottom w:val="none" w:sz="0" w:space="0" w:color="auto"/>
        <w:right w:val="none" w:sz="0" w:space="0" w:color="auto"/>
      </w:divBdr>
    </w:div>
    <w:div w:id="240525249">
      <w:bodyDiv w:val="1"/>
      <w:marLeft w:val="0"/>
      <w:marRight w:val="0"/>
      <w:marTop w:val="0"/>
      <w:marBottom w:val="0"/>
      <w:divBdr>
        <w:top w:val="none" w:sz="0" w:space="0" w:color="auto"/>
        <w:left w:val="none" w:sz="0" w:space="0" w:color="auto"/>
        <w:bottom w:val="none" w:sz="0" w:space="0" w:color="auto"/>
        <w:right w:val="none" w:sz="0" w:space="0" w:color="auto"/>
      </w:divBdr>
    </w:div>
    <w:div w:id="240867827">
      <w:bodyDiv w:val="1"/>
      <w:marLeft w:val="0"/>
      <w:marRight w:val="0"/>
      <w:marTop w:val="0"/>
      <w:marBottom w:val="0"/>
      <w:divBdr>
        <w:top w:val="none" w:sz="0" w:space="0" w:color="auto"/>
        <w:left w:val="none" w:sz="0" w:space="0" w:color="auto"/>
        <w:bottom w:val="none" w:sz="0" w:space="0" w:color="auto"/>
        <w:right w:val="none" w:sz="0" w:space="0" w:color="auto"/>
      </w:divBdr>
    </w:div>
    <w:div w:id="240870744">
      <w:bodyDiv w:val="1"/>
      <w:marLeft w:val="0"/>
      <w:marRight w:val="0"/>
      <w:marTop w:val="0"/>
      <w:marBottom w:val="0"/>
      <w:divBdr>
        <w:top w:val="none" w:sz="0" w:space="0" w:color="auto"/>
        <w:left w:val="none" w:sz="0" w:space="0" w:color="auto"/>
        <w:bottom w:val="none" w:sz="0" w:space="0" w:color="auto"/>
        <w:right w:val="none" w:sz="0" w:space="0" w:color="auto"/>
      </w:divBdr>
    </w:div>
    <w:div w:id="240917518">
      <w:bodyDiv w:val="1"/>
      <w:marLeft w:val="0"/>
      <w:marRight w:val="0"/>
      <w:marTop w:val="0"/>
      <w:marBottom w:val="0"/>
      <w:divBdr>
        <w:top w:val="none" w:sz="0" w:space="0" w:color="auto"/>
        <w:left w:val="none" w:sz="0" w:space="0" w:color="auto"/>
        <w:bottom w:val="none" w:sz="0" w:space="0" w:color="auto"/>
        <w:right w:val="none" w:sz="0" w:space="0" w:color="auto"/>
      </w:divBdr>
    </w:div>
    <w:div w:id="241061436">
      <w:bodyDiv w:val="1"/>
      <w:marLeft w:val="0"/>
      <w:marRight w:val="0"/>
      <w:marTop w:val="0"/>
      <w:marBottom w:val="0"/>
      <w:divBdr>
        <w:top w:val="none" w:sz="0" w:space="0" w:color="auto"/>
        <w:left w:val="none" w:sz="0" w:space="0" w:color="auto"/>
        <w:bottom w:val="none" w:sz="0" w:space="0" w:color="auto"/>
        <w:right w:val="none" w:sz="0" w:space="0" w:color="auto"/>
      </w:divBdr>
    </w:div>
    <w:div w:id="241066484">
      <w:bodyDiv w:val="1"/>
      <w:marLeft w:val="0"/>
      <w:marRight w:val="0"/>
      <w:marTop w:val="0"/>
      <w:marBottom w:val="0"/>
      <w:divBdr>
        <w:top w:val="none" w:sz="0" w:space="0" w:color="auto"/>
        <w:left w:val="none" w:sz="0" w:space="0" w:color="auto"/>
        <w:bottom w:val="none" w:sz="0" w:space="0" w:color="auto"/>
        <w:right w:val="none" w:sz="0" w:space="0" w:color="auto"/>
      </w:divBdr>
    </w:div>
    <w:div w:id="241069034">
      <w:bodyDiv w:val="1"/>
      <w:marLeft w:val="0"/>
      <w:marRight w:val="0"/>
      <w:marTop w:val="0"/>
      <w:marBottom w:val="0"/>
      <w:divBdr>
        <w:top w:val="none" w:sz="0" w:space="0" w:color="auto"/>
        <w:left w:val="none" w:sz="0" w:space="0" w:color="auto"/>
        <w:bottom w:val="none" w:sz="0" w:space="0" w:color="auto"/>
        <w:right w:val="none" w:sz="0" w:space="0" w:color="auto"/>
      </w:divBdr>
    </w:div>
    <w:div w:id="241261594">
      <w:bodyDiv w:val="1"/>
      <w:marLeft w:val="0"/>
      <w:marRight w:val="0"/>
      <w:marTop w:val="0"/>
      <w:marBottom w:val="0"/>
      <w:divBdr>
        <w:top w:val="none" w:sz="0" w:space="0" w:color="auto"/>
        <w:left w:val="none" w:sz="0" w:space="0" w:color="auto"/>
        <w:bottom w:val="none" w:sz="0" w:space="0" w:color="auto"/>
        <w:right w:val="none" w:sz="0" w:space="0" w:color="auto"/>
      </w:divBdr>
    </w:div>
    <w:div w:id="241379782">
      <w:bodyDiv w:val="1"/>
      <w:marLeft w:val="0"/>
      <w:marRight w:val="0"/>
      <w:marTop w:val="0"/>
      <w:marBottom w:val="0"/>
      <w:divBdr>
        <w:top w:val="none" w:sz="0" w:space="0" w:color="auto"/>
        <w:left w:val="none" w:sz="0" w:space="0" w:color="auto"/>
        <w:bottom w:val="none" w:sz="0" w:space="0" w:color="auto"/>
        <w:right w:val="none" w:sz="0" w:space="0" w:color="auto"/>
      </w:divBdr>
    </w:div>
    <w:div w:id="241911967">
      <w:bodyDiv w:val="1"/>
      <w:marLeft w:val="0"/>
      <w:marRight w:val="0"/>
      <w:marTop w:val="0"/>
      <w:marBottom w:val="0"/>
      <w:divBdr>
        <w:top w:val="none" w:sz="0" w:space="0" w:color="auto"/>
        <w:left w:val="none" w:sz="0" w:space="0" w:color="auto"/>
        <w:bottom w:val="none" w:sz="0" w:space="0" w:color="auto"/>
        <w:right w:val="none" w:sz="0" w:space="0" w:color="auto"/>
      </w:divBdr>
    </w:div>
    <w:div w:id="242029446">
      <w:bodyDiv w:val="1"/>
      <w:marLeft w:val="0"/>
      <w:marRight w:val="0"/>
      <w:marTop w:val="0"/>
      <w:marBottom w:val="0"/>
      <w:divBdr>
        <w:top w:val="none" w:sz="0" w:space="0" w:color="auto"/>
        <w:left w:val="none" w:sz="0" w:space="0" w:color="auto"/>
        <w:bottom w:val="none" w:sz="0" w:space="0" w:color="auto"/>
        <w:right w:val="none" w:sz="0" w:space="0" w:color="auto"/>
      </w:divBdr>
    </w:div>
    <w:div w:id="242110238">
      <w:bodyDiv w:val="1"/>
      <w:marLeft w:val="0"/>
      <w:marRight w:val="0"/>
      <w:marTop w:val="0"/>
      <w:marBottom w:val="0"/>
      <w:divBdr>
        <w:top w:val="none" w:sz="0" w:space="0" w:color="auto"/>
        <w:left w:val="none" w:sz="0" w:space="0" w:color="auto"/>
        <w:bottom w:val="none" w:sz="0" w:space="0" w:color="auto"/>
        <w:right w:val="none" w:sz="0" w:space="0" w:color="auto"/>
      </w:divBdr>
    </w:div>
    <w:div w:id="242179209">
      <w:bodyDiv w:val="1"/>
      <w:marLeft w:val="0"/>
      <w:marRight w:val="0"/>
      <w:marTop w:val="0"/>
      <w:marBottom w:val="0"/>
      <w:divBdr>
        <w:top w:val="none" w:sz="0" w:space="0" w:color="auto"/>
        <w:left w:val="none" w:sz="0" w:space="0" w:color="auto"/>
        <w:bottom w:val="none" w:sz="0" w:space="0" w:color="auto"/>
        <w:right w:val="none" w:sz="0" w:space="0" w:color="auto"/>
      </w:divBdr>
    </w:div>
    <w:div w:id="242303281">
      <w:bodyDiv w:val="1"/>
      <w:marLeft w:val="0"/>
      <w:marRight w:val="0"/>
      <w:marTop w:val="0"/>
      <w:marBottom w:val="0"/>
      <w:divBdr>
        <w:top w:val="none" w:sz="0" w:space="0" w:color="auto"/>
        <w:left w:val="none" w:sz="0" w:space="0" w:color="auto"/>
        <w:bottom w:val="none" w:sz="0" w:space="0" w:color="auto"/>
        <w:right w:val="none" w:sz="0" w:space="0" w:color="auto"/>
      </w:divBdr>
    </w:div>
    <w:div w:id="242421046">
      <w:bodyDiv w:val="1"/>
      <w:marLeft w:val="0"/>
      <w:marRight w:val="0"/>
      <w:marTop w:val="0"/>
      <w:marBottom w:val="0"/>
      <w:divBdr>
        <w:top w:val="none" w:sz="0" w:space="0" w:color="auto"/>
        <w:left w:val="none" w:sz="0" w:space="0" w:color="auto"/>
        <w:bottom w:val="none" w:sz="0" w:space="0" w:color="auto"/>
        <w:right w:val="none" w:sz="0" w:space="0" w:color="auto"/>
      </w:divBdr>
    </w:div>
    <w:div w:id="242491233">
      <w:bodyDiv w:val="1"/>
      <w:marLeft w:val="0"/>
      <w:marRight w:val="0"/>
      <w:marTop w:val="0"/>
      <w:marBottom w:val="0"/>
      <w:divBdr>
        <w:top w:val="none" w:sz="0" w:space="0" w:color="auto"/>
        <w:left w:val="none" w:sz="0" w:space="0" w:color="auto"/>
        <w:bottom w:val="none" w:sz="0" w:space="0" w:color="auto"/>
        <w:right w:val="none" w:sz="0" w:space="0" w:color="auto"/>
      </w:divBdr>
    </w:div>
    <w:div w:id="242614621">
      <w:bodyDiv w:val="1"/>
      <w:marLeft w:val="0"/>
      <w:marRight w:val="0"/>
      <w:marTop w:val="0"/>
      <w:marBottom w:val="0"/>
      <w:divBdr>
        <w:top w:val="none" w:sz="0" w:space="0" w:color="auto"/>
        <w:left w:val="none" w:sz="0" w:space="0" w:color="auto"/>
        <w:bottom w:val="none" w:sz="0" w:space="0" w:color="auto"/>
        <w:right w:val="none" w:sz="0" w:space="0" w:color="auto"/>
      </w:divBdr>
    </w:div>
    <w:div w:id="242953281">
      <w:bodyDiv w:val="1"/>
      <w:marLeft w:val="0"/>
      <w:marRight w:val="0"/>
      <w:marTop w:val="0"/>
      <w:marBottom w:val="0"/>
      <w:divBdr>
        <w:top w:val="none" w:sz="0" w:space="0" w:color="auto"/>
        <w:left w:val="none" w:sz="0" w:space="0" w:color="auto"/>
        <w:bottom w:val="none" w:sz="0" w:space="0" w:color="auto"/>
        <w:right w:val="none" w:sz="0" w:space="0" w:color="auto"/>
      </w:divBdr>
    </w:div>
    <w:div w:id="242958480">
      <w:bodyDiv w:val="1"/>
      <w:marLeft w:val="0"/>
      <w:marRight w:val="0"/>
      <w:marTop w:val="0"/>
      <w:marBottom w:val="0"/>
      <w:divBdr>
        <w:top w:val="none" w:sz="0" w:space="0" w:color="auto"/>
        <w:left w:val="none" w:sz="0" w:space="0" w:color="auto"/>
        <w:bottom w:val="none" w:sz="0" w:space="0" w:color="auto"/>
        <w:right w:val="none" w:sz="0" w:space="0" w:color="auto"/>
      </w:divBdr>
    </w:div>
    <w:div w:id="243032737">
      <w:bodyDiv w:val="1"/>
      <w:marLeft w:val="0"/>
      <w:marRight w:val="0"/>
      <w:marTop w:val="0"/>
      <w:marBottom w:val="0"/>
      <w:divBdr>
        <w:top w:val="none" w:sz="0" w:space="0" w:color="auto"/>
        <w:left w:val="none" w:sz="0" w:space="0" w:color="auto"/>
        <w:bottom w:val="none" w:sz="0" w:space="0" w:color="auto"/>
        <w:right w:val="none" w:sz="0" w:space="0" w:color="auto"/>
      </w:divBdr>
    </w:div>
    <w:div w:id="243078296">
      <w:bodyDiv w:val="1"/>
      <w:marLeft w:val="0"/>
      <w:marRight w:val="0"/>
      <w:marTop w:val="0"/>
      <w:marBottom w:val="0"/>
      <w:divBdr>
        <w:top w:val="none" w:sz="0" w:space="0" w:color="auto"/>
        <w:left w:val="none" w:sz="0" w:space="0" w:color="auto"/>
        <w:bottom w:val="none" w:sz="0" w:space="0" w:color="auto"/>
        <w:right w:val="none" w:sz="0" w:space="0" w:color="auto"/>
      </w:divBdr>
    </w:div>
    <w:div w:id="243271427">
      <w:bodyDiv w:val="1"/>
      <w:marLeft w:val="0"/>
      <w:marRight w:val="0"/>
      <w:marTop w:val="0"/>
      <w:marBottom w:val="0"/>
      <w:divBdr>
        <w:top w:val="none" w:sz="0" w:space="0" w:color="auto"/>
        <w:left w:val="none" w:sz="0" w:space="0" w:color="auto"/>
        <w:bottom w:val="none" w:sz="0" w:space="0" w:color="auto"/>
        <w:right w:val="none" w:sz="0" w:space="0" w:color="auto"/>
      </w:divBdr>
    </w:div>
    <w:div w:id="243301864">
      <w:bodyDiv w:val="1"/>
      <w:marLeft w:val="0"/>
      <w:marRight w:val="0"/>
      <w:marTop w:val="0"/>
      <w:marBottom w:val="0"/>
      <w:divBdr>
        <w:top w:val="none" w:sz="0" w:space="0" w:color="auto"/>
        <w:left w:val="none" w:sz="0" w:space="0" w:color="auto"/>
        <w:bottom w:val="none" w:sz="0" w:space="0" w:color="auto"/>
        <w:right w:val="none" w:sz="0" w:space="0" w:color="auto"/>
      </w:divBdr>
    </w:div>
    <w:div w:id="243488688">
      <w:bodyDiv w:val="1"/>
      <w:marLeft w:val="0"/>
      <w:marRight w:val="0"/>
      <w:marTop w:val="0"/>
      <w:marBottom w:val="0"/>
      <w:divBdr>
        <w:top w:val="none" w:sz="0" w:space="0" w:color="auto"/>
        <w:left w:val="none" w:sz="0" w:space="0" w:color="auto"/>
        <w:bottom w:val="none" w:sz="0" w:space="0" w:color="auto"/>
        <w:right w:val="none" w:sz="0" w:space="0" w:color="auto"/>
      </w:divBdr>
    </w:div>
    <w:div w:id="243531788">
      <w:bodyDiv w:val="1"/>
      <w:marLeft w:val="0"/>
      <w:marRight w:val="0"/>
      <w:marTop w:val="0"/>
      <w:marBottom w:val="0"/>
      <w:divBdr>
        <w:top w:val="none" w:sz="0" w:space="0" w:color="auto"/>
        <w:left w:val="none" w:sz="0" w:space="0" w:color="auto"/>
        <w:bottom w:val="none" w:sz="0" w:space="0" w:color="auto"/>
        <w:right w:val="none" w:sz="0" w:space="0" w:color="auto"/>
      </w:divBdr>
    </w:div>
    <w:div w:id="243689223">
      <w:bodyDiv w:val="1"/>
      <w:marLeft w:val="0"/>
      <w:marRight w:val="0"/>
      <w:marTop w:val="0"/>
      <w:marBottom w:val="0"/>
      <w:divBdr>
        <w:top w:val="none" w:sz="0" w:space="0" w:color="auto"/>
        <w:left w:val="none" w:sz="0" w:space="0" w:color="auto"/>
        <w:bottom w:val="none" w:sz="0" w:space="0" w:color="auto"/>
        <w:right w:val="none" w:sz="0" w:space="0" w:color="auto"/>
      </w:divBdr>
    </w:div>
    <w:div w:id="244068943">
      <w:bodyDiv w:val="1"/>
      <w:marLeft w:val="0"/>
      <w:marRight w:val="0"/>
      <w:marTop w:val="0"/>
      <w:marBottom w:val="0"/>
      <w:divBdr>
        <w:top w:val="none" w:sz="0" w:space="0" w:color="auto"/>
        <w:left w:val="none" w:sz="0" w:space="0" w:color="auto"/>
        <w:bottom w:val="none" w:sz="0" w:space="0" w:color="auto"/>
        <w:right w:val="none" w:sz="0" w:space="0" w:color="auto"/>
      </w:divBdr>
    </w:div>
    <w:div w:id="244188381">
      <w:bodyDiv w:val="1"/>
      <w:marLeft w:val="0"/>
      <w:marRight w:val="0"/>
      <w:marTop w:val="0"/>
      <w:marBottom w:val="0"/>
      <w:divBdr>
        <w:top w:val="none" w:sz="0" w:space="0" w:color="auto"/>
        <w:left w:val="none" w:sz="0" w:space="0" w:color="auto"/>
        <w:bottom w:val="none" w:sz="0" w:space="0" w:color="auto"/>
        <w:right w:val="none" w:sz="0" w:space="0" w:color="auto"/>
      </w:divBdr>
    </w:div>
    <w:div w:id="244193272">
      <w:bodyDiv w:val="1"/>
      <w:marLeft w:val="0"/>
      <w:marRight w:val="0"/>
      <w:marTop w:val="0"/>
      <w:marBottom w:val="0"/>
      <w:divBdr>
        <w:top w:val="none" w:sz="0" w:space="0" w:color="auto"/>
        <w:left w:val="none" w:sz="0" w:space="0" w:color="auto"/>
        <w:bottom w:val="none" w:sz="0" w:space="0" w:color="auto"/>
        <w:right w:val="none" w:sz="0" w:space="0" w:color="auto"/>
      </w:divBdr>
    </w:div>
    <w:div w:id="244536675">
      <w:bodyDiv w:val="1"/>
      <w:marLeft w:val="0"/>
      <w:marRight w:val="0"/>
      <w:marTop w:val="0"/>
      <w:marBottom w:val="0"/>
      <w:divBdr>
        <w:top w:val="none" w:sz="0" w:space="0" w:color="auto"/>
        <w:left w:val="none" w:sz="0" w:space="0" w:color="auto"/>
        <w:bottom w:val="none" w:sz="0" w:space="0" w:color="auto"/>
        <w:right w:val="none" w:sz="0" w:space="0" w:color="auto"/>
      </w:divBdr>
    </w:div>
    <w:div w:id="244728529">
      <w:bodyDiv w:val="1"/>
      <w:marLeft w:val="0"/>
      <w:marRight w:val="0"/>
      <w:marTop w:val="0"/>
      <w:marBottom w:val="0"/>
      <w:divBdr>
        <w:top w:val="none" w:sz="0" w:space="0" w:color="auto"/>
        <w:left w:val="none" w:sz="0" w:space="0" w:color="auto"/>
        <w:bottom w:val="none" w:sz="0" w:space="0" w:color="auto"/>
        <w:right w:val="none" w:sz="0" w:space="0" w:color="auto"/>
      </w:divBdr>
    </w:div>
    <w:div w:id="245000124">
      <w:bodyDiv w:val="1"/>
      <w:marLeft w:val="0"/>
      <w:marRight w:val="0"/>
      <w:marTop w:val="0"/>
      <w:marBottom w:val="0"/>
      <w:divBdr>
        <w:top w:val="none" w:sz="0" w:space="0" w:color="auto"/>
        <w:left w:val="none" w:sz="0" w:space="0" w:color="auto"/>
        <w:bottom w:val="none" w:sz="0" w:space="0" w:color="auto"/>
        <w:right w:val="none" w:sz="0" w:space="0" w:color="auto"/>
      </w:divBdr>
    </w:div>
    <w:div w:id="245193235">
      <w:bodyDiv w:val="1"/>
      <w:marLeft w:val="0"/>
      <w:marRight w:val="0"/>
      <w:marTop w:val="0"/>
      <w:marBottom w:val="0"/>
      <w:divBdr>
        <w:top w:val="none" w:sz="0" w:space="0" w:color="auto"/>
        <w:left w:val="none" w:sz="0" w:space="0" w:color="auto"/>
        <w:bottom w:val="none" w:sz="0" w:space="0" w:color="auto"/>
        <w:right w:val="none" w:sz="0" w:space="0" w:color="auto"/>
      </w:divBdr>
    </w:div>
    <w:div w:id="245193932">
      <w:bodyDiv w:val="1"/>
      <w:marLeft w:val="0"/>
      <w:marRight w:val="0"/>
      <w:marTop w:val="0"/>
      <w:marBottom w:val="0"/>
      <w:divBdr>
        <w:top w:val="none" w:sz="0" w:space="0" w:color="auto"/>
        <w:left w:val="none" w:sz="0" w:space="0" w:color="auto"/>
        <w:bottom w:val="none" w:sz="0" w:space="0" w:color="auto"/>
        <w:right w:val="none" w:sz="0" w:space="0" w:color="auto"/>
      </w:divBdr>
    </w:div>
    <w:div w:id="245313311">
      <w:bodyDiv w:val="1"/>
      <w:marLeft w:val="0"/>
      <w:marRight w:val="0"/>
      <w:marTop w:val="0"/>
      <w:marBottom w:val="0"/>
      <w:divBdr>
        <w:top w:val="none" w:sz="0" w:space="0" w:color="auto"/>
        <w:left w:val="none" w:sz="0" w:space="0" w:color="auto"/>
        <w:bottom w:val="none" w:sz="0" w:space="0" w:color="auto"/>
        <w:right w:val="none" w:sz="0" w:space="0" w:color="auto"/>
      </w:divBdr>
    </w:div>
    <w:div w:id="245457573">
      <w:bodyDiv w:val="1"/>
      <w:marLeft w:val="0"/>
      <w:marRight w:val="0"/>
      <w:marTop w:val="0"/>
      <w:marBottom w:val="0"/>
      <w:divBdr>
        <w:top w:val="none" w:sz="0" w:space="0" w:color="auto"/>
        <w:left w:val="none" w:sz="0" w:space="0" w:color="auto"/>
        <w:bottom w:val="none" w:sz="0" w:space="0" w:color="auto"/>
        <w:right w:val="none" w:sz="0" w:space="0" w:color="auto"/>
      </w:divBdr>
    </w:div>
    <w:div w:id="245505873">
      <w:bodyDiv w:val="1"/>
      <w:marLeft w:val="0"/>
      <w:marRight w:val="0"/>
      <w:marTop w:val="0"/>
      <w:marBottom w:val="0"/>
      <w:divBdr>
        <w:top w:val="none" w:sz="0" w:space="0" w:color="auto"/>
        <w:left w:val="none" w:sz="0" w:space="0" w:color="auto"/>
        <w:bottom w:val="none" w:sz="0" w:space="0" w:color="auto"/>
        <w:right w:val="none" w:sz="0" w:space="0" w:color="auto"/>
      </w:divBdr>
    </w:div>
    <w:div w:id="245578057">
      <w:bodyDiv w:val="1"/>
      <w:marLeft w:val="0"/>
      <w:marRight w:val="0"/>
      <w:marTop w:val="0"/>
      <w:marBottom w:val="0"/>
      <w:divBdr>
        <w:top w:val="none" w:sz="0" w:space="0" w:color="auto"/>
        <w:left w:val="none" w:sz="0" w:space="0" w:color="auto"/>
        <w:bottom w:val="none" w:sz="0" w:space="0" w:color="auto"/>
        <w:right w:val="none" w:sz="0" w:space="0" w:color="auto"/>
      </w:divBdr>
    </w:div>
    <w:div w:id="245579643">
      <w:bodyDiv w:val="1"/>
      <w:marLeft w:val="0"/>
      <w:marRight w:val="0"/>
      <w:marTop w:val="0"/>
      <w:marBottom w:val="0"/>
      <w:divBdr>
        <w:top w:val="none" w:sz="0" w:space="0" w:color="auto"/>
        <w:left w:val="none" w:sz="0" w:space="0" w:color="auto"/>
        <w:bottom w:val="none" w:sz="0" w:space="0" w:color="auto"/>
        <w:right w:val="none" w:sz="0" w:space="0" w:color="auto"/>
      </w:divBdr>
    </w:div>
    <w:div w:id="245695820">
      <w:bodyDiv w:val="1"/>
      <w:marLeft w:val="0"/>
      <w:marRight w:val="0"/>
      <w:marTop w:val="0"/>
      <w:marBottom w:val="0"/>
      <w:divBdr>
        <w:top w:val="none" w:sz="0" w:space="0" w:color="auto"/>
        <w:left w:val="none" w:sz="0" w:space="0" w:color="auto"/>
        <w:bottom w:val="none" w:sz="0" w:space="0" w:color="auto"/>
        <w:right w:val="none" w:sz="0" w:space="0" w:color="auto"/>
      </w:divBdr>
    </w:div>
    <w:div w:id="245725340">
      <w:bodyDiv w:val="1"/>
      <w:marLeft w:val="0"/>
      <w:marRight w:val="0"/>
      <w:marTop w:val="0"/>
      <w:marBottom w:val="0"/>
      <w:divBdr>
        <w:top w:val="none" w:sz="0" w:space="0" w:color="auto"/>
        <w:left w:val="none" w:sz="0" w:space="0" w:color="auto"/>
        <w:bottom w:val="none" w:sz="0" w:space="0" w:color="auto"/>
        <w:right w:val="none" w:sz="0" w:space="0" w:color="auto"/>
      </w:divBdr>
    </w:div>
    <w:div w:id="245766404">
      <w:bodyDiv w:val="1"/>
      <w:marLeft w:val="0"/>
      <w:marRight w:val="0"/>
      <w:marTop w:val="0"/>
      <w:marBottom w:val="0"/>
      <w:divBdr>
        <w:top w:val="none" w:sz="0" w:space="0" w:color="auto"/>
        <w:left w:val="none" w:sz="0" w:space="0" w:color="auto"/>
        <w:bottom w:val="none" w:sz="0" w:space="0" w:color="auto"/>
        <w:right w:val="none" w:sz="0" w:space="0" w:color="auto"/>
      </w:divBdr>
    </w:div>
    <w:div w:id="245774186">
      <w:bodyDiv w:val="1"/>
      <w:marLeft w:val="0"/>
      <w:marRight w:val="0"/>
      <w:marTop w:val="0"/>
      <w:marBottom w:val="0"/>
      <w:divBdr>
        <w:top w:val="none" w:sz="0" w:space="0" w:color="auto"/>
        <w:left w:val="none" w:sz="0" w:space="0" w:color="auto"/>
        <w:bottom w:val="none" w:sz="0" w:space="0" w:color="auto"/>
        <w:right w:val="none" w:sz="0" w:space="0" w:color="auto"/>
      </w:divBdr>
    </w:div>
    <w:div w:id="245842988">
      <w:bodyDiv w:val="1"/>
      <w:marLeft w:val="0"/>
      <w:marRight w:val="0"/>
      <w:marTop w:val="0"/>
      <w:marBottom w:val="0"/>
      <w:divBdr>
        <w:top w:val="none" w:sz="0" w:space="0" w:color="auto"/>
        <w:left w:val="none" w:sz="0" w:space="0" w:color="auto"/>
        <w:bottom w:val="none" w:sz="0" w:space="0" w:color="auto"/>
        <w:right w:val="none" w:sz="0" w:space="0" w:color="auto"/>
      </w:divBdr>
    </w:div>
    <w:div w:id="245846935">
      <w:bodyDiv w:val="1"/>
      <w:marLeft w:val="0"/>
      <w:marRight w:val="0"/>
      <w:marTop w:val="0"/>
      <w:marBottom w:val="0"/>
      <w:divBdr>
        <w:top w:val="none" w:sz="0" w:space="0" w:color="auto"/>
        <w:left w:val="none" w:sz="0" w:space="0" w:color="auto"/>
        <w:bottom w:val="none" w:sz="0" w:space="0" w:color="auto"/>
        <w:right w:val="none" w:sz="0" w:space="0" w:color="auto"/>
      </w:divBdr>
    </w:div>
    <w:div w:id="246041017">
      <w:bodyDiv w:val="1"/>
      <w:marLeft w:val="0"/>
      <w:marRight w:val="0"/>
      <w:marTop w:val="0"/>
      <w:marBottom w:val="0"/>
      <w:divBdr>
        <w:top w:val="none" w:sz="0" w:space="0" w:color="auto"/>
        <w:left w:val="none" w:sz="0" w:space="0" w:color="auto"/>
        <w:bottom w:val="none" w:sz="0" w:space="0" w:color="auto"/>
        <w:right w:val="none" w:sz="0" w:space="0" w:color="auto"/>
      </w:divBdr>
    </w:div>
    <w:div w:id="246157418">
      <w:bodyDiv w:val="1"/>
      <w:marLeft w:val="0"/>
      <w:marRight w:val="0"/>
      <w:marTop w:val="0"/>
      <w:marBottom w:val="0"/>
      <w:divBdr>
        <w:top w:val="none" w:sz="0" w:space="0" w:color="auto"/>
        <w:left w:val="none" w:sz="0" w:space="0" w:color="auto"/>
        <w:bottom w:val="none" w:sz="0" w:space="0" w:color="auto"/>
        <w:right w:val="none" w:sz="0" w:space="0" w:color="auto"/>
      </w:divBdr>
    </w:div>
    <w:div w:id="246159779">
      <w:bodyDiv w:val="1"/>
      <w:marLeft w:val="0"/>
      <w:marRight w:val="0"/>
      <w:marTop w:val="0"/>
      <w:marBottom w:val="0"/>
      <w:divBdr>
        <w:top w:val="none" w:sz="0" w:space="0" w:color="auto"/>
        <w:left w:val="none" w:sz="0" w:space="0" w:color="auto"/>
        <w:bottom w:val="none" w:sz="0" w:space="0" w:color="auto"/>
        <w:right w:val="none" w:sz="0" w:space="0" w:color="auto"/>
      </w:divBdr>
    </w:div>
    <w:div w:id="246229456">
      <w:bodyDiv w:val="1"/>
      <w:marLeft w:val="0"/>
      <w:marRight w:val="0"/>
      <w:marTop w:val="0"/>
      <w:marBottom w:val="0"/>
      <w:divBdr>
        <w:top w:val="none" w:sz="0" w:space="0" w:color="auto"/>
        <w:left w:val="none" w:sz="0" w:space="0" w:color="auto"/>
        <w:bottom w:val="none" w:sz="0" w:space="0" w:color="auto"/>
        <w:right w:val="none" w:sz="0" w:space="0" w:color="auto"/>
      </w:divBdr>
    </w:div>
    <w:div w:id="246310619">
      <w:bodyDiv w:val="1"/>
      <w:marLeft w:val="0"/>
      <w:marRight w:val="0"/>
      <w:marTop w:val="0"/>
      <w:marBottom w:val="0"/>
      <w:divBdr>
        <w:top w:val="none" w:sz="0" w:space="0" w:color="auto"/>
        <w:left w:val="none" w:sz="0" w:space="0" w:color="auto"/>
        <w:bottom w:val="none" w:sz="0" w:space="0" w:color="auto"/>
        <w:right w:val="none" w:sz="0" w:space="0" w:color="auto"/>
      </w:divBdr>
    </w:div>
    <w:div w:id="246312677">
      <w:bodyDiv w:val="1"/>
      <w:marLeft w:val="0"/>
      <w:marRight w:val="0"/>
      <w:marTop w:val="0"/>
      <w:marBottom w:val="0"/>
      <w:divBdr>
        <w:top w:val="none" w:sz="0" w:space="0" w:color="auto"/>
        <w:left w:val="none" w:sz="0" w:space="0" w:color="auto"/>
        <w:bottom w:val="none" w:sz="0" w:space="0" w:color="auto"/>
        <w:right w:val="none" w:sz="0" w:space="0" w:color="auto"/>
      </w:divBdr>
    </w:div>
    <w:div w:id="246379645">
      <w:bodyDiv w:val="1"/>
      <w:marLeft w:val="0"/>
      <w:marRight w:val="0"/>
      <w:marTop w:val="0"/>
      <w:marBottom w:val="0"/>
      <w:divBdr>
        <w:top w:val="none" w:sz="0" w:space="0" w:color="auto"/>
        <w:left w:val="none" w:sz="0" w:space="0" w:color="auto"/>
        <w:bottom w:val="none" w:sz="0" w:space="0" w:color="auto"/>
        <w:right w:val="none" w:sz="0" w:space="0" w:color="auto"/>
      </w:divBdr>
    </w:div>
    <w:div w:id="246497330">
      <w:bodyDiv w:val="1"/>
      <w:marLeft w:val="0"/>
      <w:marRight w:val="0"/>
      <w:marTop w:val="0"/>
      <w:marBottom w:val="0"/>
      <w:divBdr>
        <w:top w:val="none" w:sz="0" w:space="0" w:color="auto"/>
        <w:left w:val="none" w:sz="0" w:space="0" w:color="auto"/>
        <w:bottom w:val="none" w:sz="0" w:space="0" w:color="auto"/>
        <w:right w:val="none" w:sz="0" w:space="0" w:color="auto"/>
      </w:divBdr>
    </w:div>
    <w:div w:id="246576772">
      <w:bodyDiv w:val="1"/>
      <w:marLeft w:val="0"/>
      <w:marRight w:val="0"/>
      <w:marTop w:val="0"/>
      <w:marBottom w:val="0"/>
      <w:divBdr>
        <w:top w:val="none" w:sz="0" w:space="0" w:color="auto"/>
        <w:left w:val="none" w:sz="0" w:space="0" w:color="auto"/>
        <w:bottom w:val="none" w:sz="0" w:space="0" w:color="auto"/>
        <w:right w:val="none" w:sz="0" w:space="0" w:color="auto"/>
      </w:divBdr>
    </w:div>
    <w:div w:id="246623879">
      <w:bodyDiv w:val="1"/>
      <w:marLeft w:val="0"/>
      <w:marRight w:val="0"/>
      <w:marTop w:val="0"/>
      <w:marBottom w:val="0"/>
      <w:divBdr>
        <w:top w:val="none" w:sz="0" w:space="0" w:color="auto"/>
        <w:left w:val="none" w:sz="0" w:space="0" w:color="auto"/>
        <w:bottom w:val="none" w:sz="0" w:space="0" w:color="auto"/>
        <w:right w:val="none" w:sz="0" w:space="0" w:color="auto"/>
      </w:divBdr>
    </w:div>
    <w:div w:id="246698186">
      <w:bodyDiv w:val="1"/>
      <w:marLeft w:val="0"/>
      <w:marRight w:val="0"/>
      <w:marTop w:val="0"/>
      <w:marBottom w:val="0"/>
      <w:divBdr>
        <w:top w:val="none" w:sz="0" w:space="0" w:color="auto"/>
        <w:left w:val="none" w:sz="0" w:space="0" w:color="auto"/>
        <w:bottom w:val="none" w:sz="0" w:space="0" w:color="auto"/>
        <w:right w:val="none" w:sz="0" w:space="0" w:color="auto"/>
      </w:divBdr>
    </w:div>
    <w:div w:id="246886878">
      <w:bodyDiv w:val="1"/>
      <w:marLeft w:val="0"/>
      <w:marRight w:val="0"/>
      <w:marTop w:val="0"/>
      <w:marBottom w:val="0"/>
      <w:divBdr>
        <w:top w:val="none" w:sz="0" w:space="0" w:color="auto"/>
        <w:left w:val="none" w:sz="0" w:space="0" w:color="auto"/>
        <w:bottom w:val="none" w:sz="0" w:space="0" w:color="auto"/>
        <w:right w:val="none" w:sz="0" w:space="0" w:color="auto"/>
      </w:divBdr>
    </w:div>
    <w:div w:id="247157229">
      <w:bodyDiv w:val="1"/>
      <w:marLeft w:val="0"/>
      <w:marRight w:val="0"/>
      <w:marTop w:val="0"/>
      <w:marBottom w:val="0"/>
      <w:divBdr>
        <w:top w:val="none" w:sz="0" w:space="0" w:color="auto"/>
        <w:left w:val="none" w:sz="0" w:space="0" w:color="auto"/>
        <w:bottom w:val="none" w:sz="0" w:space="0" w:color="auto"/>
        <w:right w:val="none" w:sz="0" w:space="0" w:color="auto"/>
      </w:divBdr>
    </w:div>
    <w:div w:id="247232526">
      <w:bodyDiv w:val="1"/>
      <w:marLeft w:val="0"/>
      <w:marRight w:val="0"/>
      <w:marTop w:val="0"/>
      <w:marBottom w:val="0"/>
      <w:divBdr>
        <w:top w:val="none" w:sz="0" w:space="0" w:color="auto"/>
        <w:left w:val="none" w:sz="0" w:space="0" w:color="auto"/>
        <w:bottom w:val="none" w:sz="0" w:space="0" w:color="auto"/>
        <w:right w:val="none" w:sz="0" w:space="0" w:color="auto"/>
      </w:divBdr>
    </w:div>
    <w:div w:id="247424614">
      <w:bodyDiv w:val="1"/>
      <w:marLeft w:val="0"/>
      <w:marRight w:val="0"/>
      <w:marTop w:val="0"/>
      <w:marBottom w:val="0"/>
      <w:divBdr>
        <w:top w:val="none" w:sz="0" w:space="0" w:color="auto"/>
        <w:left w:val="none" w:sz="0" w:space="0" w:color="auto"/>
        <w:bottom w:val="none" w:sz="0" w:space="0" w:color="auto"/>
        <w:right w:val="none" w:sz="0" w:space="0" w:color="auto"/>
      </w:divBdr>
    </w:div>
    <w:div w:id="247734413">
      <w:bodyDiv w:val="1"/>
      <w:marLeft w:val="0"/>
      <w:marRight w:val="0"/>
      <w:marTop w:val="0"/>
      <w:marBottom w:val="0"/>
      <w:divBdr>
        <w:top w:val="none" w:sz="0" w:space="0" w:color="auto"/>
        <w:left w:val="none" w:sz="0" w:space="0" w:color="auto"/>
        <w:bottom w:val="none" w:sz="0" w:space="0" w:color="auto"/>
        <w:right w:val="none" w:sz="0" w:space="0" w:color="auto"/>
      </w:divBdr>
    </w:div>
    <w:div w:id="247884315">
      <w:bodyDiv w:val="1"/>
      <w:marLeft w:val="0"/>
      <w:marRight w:val="0"/>
      <w:marTop w:val="0"/>
      <w:marBottom w:val="0"/>
      <w:divBdr>
        <w:top w:val="none" w:sz="0" w:space="0" w:color="auto"/>
        <w:left w:val="none" w:sz="0" w:space="0" w:color="auto"/>
        <w:bottom w:val="none" w:sz="0" w:space="0" w:color="auto"/>
        <w:right w:val="none" w:sz="0" w:space="0" w:color="auto"/>
      </w:divBdr>
    </w:div>
    <w:div w:id="247933232">
      <w:bodyDiv w:val="1"/>
      <w:marLeft w:val="0"/>
      <w:marRight w:val="0"/>
      <w:marTop w:val="0"/>
      <w:marBottom w:val="0"/>
      <w:divBdr>
        <w:top w:val="none" w:sz="0" w:space="0" w:color="auto"/>
        <w:left w:val="none" w:sz="0" w:space="0" w:color="auto"/>
        <w:bottom w:val="none" w:sz="0" w:space="0" w:color="auto"/>
        <w:right w:val="none" w:sz="0" w:space="0" w:color="auto"/>
      </w:divBdr>
    </w:div>
    <w:div w:id="248002879">
      <w:bodyDiv w:val="1"/>
      <w:marLeft w:val="0"/>
      <w:marRight w:val="0"/>
      <w:marTop w:val="0"/>
      <w:marBottom w:val="0"/>
      <w:divBdr>
        <w:top w:val="none" w:sz="0" w:space="0" w:color="auto"/>
        <w:left w:val="none" w:sz="0" w:space="0" w:color="auto"/>
        <w:bottom w:val="none" w:sz="0" w:space="0" w:color="auto"/>
        <w:right w:val="none" w:sz="0" w:space="0" w:color="auto"/>
      </w:divBdr>
    </w:div>
    <w:div w:id="248123447">
      <w:bodyDiv w:val="1"/>
      <w:marLeft w:val="0"/>
      <w:marRight w:val="0"/>
      <w:marTop w:val="0"/>
      <w:marBottom w:val="0"/>
      <w:divBdr>
        <w:top w:val="none" w:sz="0" w:space="0" w:color="auto"/>
        <w:left w:val="none" w:sz="0" w:space="0" w:color="auto"/>
        <w:bottom w:val="none" w:sz="0" w:space="0" w:color="auto"/>
        <w:right w:val="none" w:sz="0" w:space="0" w:color="auto"/>
      </w:divBdr>
    </w:div>
    <w:div w:id="248198363">
      <w:bodyDiv w:val="1"/>
      <w:marLeft w:val="0"/>
      <w:marRight w:val="0"/>
      <w:marTop w:val="0"/>
      <w:marBottom w:val="0"/>
      <w:divBdr>
        <w:top w:val="none" w:sz="0" w:space="0" w:color="auto"/>
        <w:left w:val="none" w:sz="0" w:space="0" w:color="auto"/>
        <w:bottom w:val="none" w:sz="0" w:space="0" w:color="auto"/>
        <w:right w:val="none" w:sz="0" w:space="0" w:color="auto"/>
      </w:divBdr>
    </w:div>
    <w:div w:id="248580750">
      <w:bodyDiv w:val="1"/>
      <w:marLeft w:val="0"/>
      <w:marRight w:val="0"/>
      <w:marTop w:val="0"/>
      <w:marBottom w:val="0"/>
      <w:divBdr>
        <w:top w:val="none" w:sz="0" w:space="0" w:color="auto"/>
        <w:left w:val="none" w:sz="0" w:space="0" w:color="auto"/>
        <w:bottom w:val="none" w:sz="0" w:space="0" w:color="auto"/>
        <w:right w:val="none" w:sz="0" w:space="0" w:color="auto"/>
      </w:divBdr>
    </w:div>
    <w:div w:id="248780829">
      <w:bodyDiv w:val="1"/>
      <w:marLeft w:val="0"/>
      <w:marRight w:val="0"/>
      <w:marTop w:val="0"/>
      <w:marBottom w:val="0"/>
      <w:divBdr>
        <w:top w:val="none" w:sz="0" w:space="0" w:color="auto"/>
        <w:left w:val="none" w:sz="0" w:space="0" w:color="auto"/>
        <w:bottom w:val="none" w:sz="0" w:space="0" w:color="auto"/>
        <w:right w:val="none" w:sz="0" w:space="0" w:color="auto"/>
      </w:divBdr>
    </w:div>
    <w:div w:id="248851890">
      <w:bodyDiv w:val="1"/>
      <w:marLeft w:val="0"/>
      <w:marRight w:val="0"/>
      <w:marTop w:val="0"/>
      <w:marBottom w:val="0"/>
      <w:divBdr>
        <w:top w:val="none" w:sz="0" w:space="0" w:color="auto"/>
        <w:left w:val="none" w:sz="0" w:space="0" w:color="auto"/>
        <w:bottom w:val="none" w:sz="0" w:space="0" w:color="auto"/>
        <w:right w:val="none" w:sz="0" w:space="0" w:color="auto"/>
      </w:divBdr>
    </w:div>
    <w:div w:id="249048627">
      <w:bodyDiv w:val="1"/>
      <w:marLeft w:val="0"/>
      <w:marRight w:val="0"/>
      <w:marTop w:val="0"/>
      <w:marBottom w:val="0"/>
      <w:divBdr>
        <w:top w:val="none" w:sz="0" w:space="0" w:color="auto"/>
        <w:left w:val="none" w:sz="0" w:space="0" w:color="auto"/>
        <w:bottom w:val="none" w:sz="0" w:space="0" w:color="auto"/>
        <w:right w:val="none" w:sz="0" w:space="0" w:color="auto"/>
      </w:divBdr>
    </w:div>
    <w:div w:id="249123875">
      <w:bodyDiv w:val="1"/>
      <w:marLeft w:val="0"/>
      <w:marRight w:val="0"/>
      <w:marTop w:val="0"/>
      <w:marBottom w:val="0"/>
      <w:divBdr>
        <w:top w:val="none" w:sz="0" w:space="0" w:color="auto"/>
        <w:left w:val="none" w:sz="0" w:space="0" w:color="auto"/>
        <w:bottom w:val="none" w:sz="0" w:space="0" w:color="auto"/>
        <w:right w:val="none" w:sz="0" w:space="0" w:color="auto"/>
      </w:divBdr>
    </w:div>
    <w:div w:id="249239064">
      <w:bodyDiv w:val="1"/>
      <w:marLeft w:val="0"/>
      <w:marRight w:val="0"/>
      <w:marTop w:val="0"/>
      <w:marBottom w:val="0"/>
      <w:divBdr>
        <w:top w:val="none" w:sz="0" w:space="0" w:color="auto"/>
        <w:left w:val="none" w:sz="0" w:space="0" w:color="auto"/>
        <w:bottom w:val="none" w:sz="0" w:space="0" w:color="auto"/>
        <w:right w:val="none" w:sz="0" w:space="0" w:color="auto"/>
      </w:divBdr>
    </w:div>
    <w:div w:id="249432003">
      <w:bodyDiv w:val="1"/>
      <w:marLeft w:val="0"/>
      <w:marRight w:val="0"/>
      <w:marTop w:val="0"/>
      <w:marBottom w:val="0"/>
      <w:divBdr>
        <w:top w:val="none" w:sz="0" w:space="0" w:color="auto"/>
        <w:left w:val="none" w:sz="0" w:space="0" w:color="auto"/>
        <w:bottom w:val="none" w:sz="0" w:space="0" w:color="auto"/>
        <w:right w:val="none" w:sz="0" w:space="0" w:color="auto"/>
      </w:divBdr>
    </w:div>
    <w:div w:id="249895717">
      <w:bodyDiv w:val="1"/>
      <w:marLeft w:val="0"/>
      <w:marRight w:val="0"/>
      <w:marTop w:val="0"/>
      <w:marBottom w:val="0"/>
      <w:divBdr>
        <w:top w:val="none" w:sz="0" w:space="0" w:color="auto"/>
        <w:left w:val="none" w:sz="0" w:space="0" w:color="auto"/>
        <w:bottom w:val="none" w:sz="0" w:space="0" w:color="auto"/>
        <w:right w:val="none" w:sz="0" w:space="0" w:color="auto"/>
      </w:divBdr>
    </w:div>
    <w:div w:id="249971990">
      <w:bodyDiv w:val="1"/>
      <w:marLeft w:val="0"/>
      <w:marRight w:val="0"/>
      <w:marTop w:val="0"/>
      <w:marBottom w:val="0"/>
      <w:divBdr>
        <w:top w:val="none" w:sz="0" w:space="0" w:color="auto"/>
        <w:left w:val="none" w:sz="0" w:space="0" w:color="auto"/>
        <w:bottom w:val="none" w:sz="0" w:space="0" w:color="auto"/>
        <w:right w:val="none" w:sz="0" w:space="0" w:color="auto"/>
      </w:divBdr>
    </w:div>
    <w:div w:id="250090333">
      <w:bodyDiv w:val="1"/>
      <w:marLeft w:val="0"/>
      <w:marRight w:val="0"/>
      <w:marTop w:val="0"/>
      <w:marBottom w:val="0"/>
      <w:divBdr>
        <w:top w:val="none" w:sz="0" w:space="0" w:color="auto"/>
        <w:left w:val="none" w:sz="0" w:space="0" w:color="auto"/>
        <w:bottom w:val="none" w:sz="0" w:space="0" w:color="auto"/>
        <w:right w:val="none" w:sz="0" w:space="0" w:color="auto"/>
      </w:divBdr>
    </w:div>
    <w:div w:id="250162174">
      <w:bodyDiv w:val="1"/>
      <w:marLeft w:val="0"/>
      <w:marRight w:val="0"/>
      <w:marTop w:val="0"/>
      <w:marBottom w:val="0"/>
      <w:divBdr>
        <w:top w:val="none" w:sz="0" w:space="0" w:color="auto"/>
        <w:left w:val="none" w:sz="0" w:space="0" w:color="auto"/>
        <w:bottom w:val="none" w:sz="0" w:space="0" w:color="auto"/>
        <w:right w:val="none" w:sz="0" w:space="0" w:color="auto"/>
      </w:divBdr>
    </w:div>
    <w:div w:id="250165514">
      <w:bodyDiv w:val="1"/>
      <w:marLeft w:val="0"/>
      <w:marRight w:val="0"/>
      <w:marTop w:val="0"/>
      <w:marBottom w:val="0"/>
      <w:divBdr>
        <w:top w:val="none" w:sz="0" w:space="0" w:color="auto"/>
        <w:left w:val="none" w:sz="0" w:space="0" w:color="auto"/>
        <w:bottom w:val="none" w:sz="0" w:space="0" w:color="auto"/>
        <w:right w:val="none" w:sz="0" w:space="0" w:color="auto"/>
      </w:divBdr>
    </w:div>
    <w:div w:id="250239000">
      <w:bodyDiv w:val="1"/>
      <w:marLeft w:val="0"/>
      <w:marRight w:val="0"/>
      <w:marTop w:val="0"/>
      <w:marBottom w:val="0"/>
      <w:divBdr>
        <w:top w:val="none" w:sz="0" w:space="0" w:color="auto"/>
        <w:left w:val="none" w:sz="0" w:space="0" w:color="auto"/>
        <w:bottom w:val="none" w:sz="0" w:space="0" w:color="auto"/>
        <w:right w:val="none" w:sz="0" w:space="0" w:color="auto"/>
      </w:divBdr>
    </w:div>
    <w:div w:id="250240390">
      <w:bodyDiv w:val="1"/>
      <w:marLeft w:val="0"/>
      <w:marRight w:val="0"/>
      <w:marTop w:val="0"/>
      <w:marBottom w:val="0"/>
      <w:divBdr>
        <w:top w:val="none" w:sz="0" w:space="0" w:color="auto"/>
        <w:left w:val="none" w:sz="0" w:space="0" w:color="auto"/>
        <w:bottom w:val="none" w:sz="0" w:space="0" w:color="auto"/>
        <w:right w:val="none" w:sz="0" w:space="0" w:color="auto"/>
      </w:divBdr>
    </w:div>
    <w:div w:id="250742890">
      <w:bodyDiv w:val="1"/>
      <w:marLeft w:val="0"/>
      <w:marRight w:val="0"/>
      <w:marTop w:val="0"/>
      <w:marBottom w:val="0"/>
      <w:divBdr>
        <w:top w:val="none" w:sz="0" w:space="0" w:color="auto"/>
        <w:left w:val="none" w:sz="0" w:space="0" w:color="auto"/>
        <w:bottom w:val="none" w:sz="0" w:space="0" w:color="auto"/>
        <w:right w:val="none" w:sz="0" w:space="0" w:color="auto"/>
      </w:divBdr>
    </w:div>
    <w:div w:id="250744360">
      <w:bodyDiv w:val="1"/>
      <w:marLeft w:val="0"/>
      <w:marRight w:val="0"/>
      <w:marTop w:val="0"/>
      <w:marBottom w:val="0"/>
      <w:divBdr>
        <w:top w:val="none" w:sz="0" w:space="0" w:color="auto"/>
        <w:left w:val="none" w:sz="0" w:space="0" w:color="auto"/>
        <w:bottom w:val="none" w:sz="0" w:space="0" w:color="auto"/>
        <w:right w:val="none" w:sz="0" w:space="0" w:color="auto"/>
      </w:divBdr>
    </w:div>
    <w:div w:id="250746503">
      <w:bodyDiv w:val="1"/>
      <w:marLeft w:val="0"/>
      <w:marRight w:val="0"/>
      <w:marTop w:val="0"/>
      <w:marBottom w:val="0"/>
      <w:divBdr>
        <w:top w:val="none" w:sz="0" w:space="0" w:color="auto"/>
        <w:left w:val="none" w:sz="0" w:space="0" w:color="auto"/>
        <w:bottom w:val="none" w:sz="0" w:space="0" w:color="auto"/>
        <w:right w:val="none" w:sz="0" w:space="0" w:color="auto"/>
      </w:divBdr>
    </w:div>
    <w:div w:id="250818081">
      <w:bodyDiv w:val="1"/>
      <w:marLeft w:val="0"/>
      <w:marRight w:val="0"/>
      <w:marTop w:val="0"/>
      <w:marBottom w:val="0"/>
      <w:divBdr>
        <w:top w:val="none" w:sz="0" w:space="0" w:color="auto"/>
        <w:left w:val="none" w:sz="0" w:space="0" w:color="auto"/>
        <w:bottom w:val="none" w:sz="0" w:space="0" w:color="auto"/>
        <w:right w:val="none" w:sz="0" w:space="0" w:color="auto"/>
      </w:divBdr>
    </w:div>
    <w:div w:id="251013142">
      <w:bodyDiv w:val="1"/>
      <w:marLeft w:val="0"/>
      <w:marRight w:val="0"/>
      <w:marTop w:val="0"/>
      <w:marBottom w:val="0"/>
      <w:divBdr>
        <w:top w:val="none" w:sz="0" w:space="0" w:color="auto"/>
        <w:left w:val="none" w:sz="0" w:space="0" w:color="auto"/>
        <w:bottom w:val="none" w:sz="0" w:space="0" w:color="auto"/>
        <w:right w:val="none" w:sz="0" w:space="0" w:color="auto"/>
      </w:divBdr>
    </w:div>
    <w:div w:id="251277083">
      <w:bodyDiv w:val="1"/>
      <w:marLeft w:val="0"/>
      <w:marRight w:val="0"/>
      <w:marTop w:val="0"/>
      <w:marBottom w:val="0"/>
      <w:divBdr>
        <w:top w:val="none" w:sz="0" w:space="0" w:color="auto"/>
        <w:left w:val="none" w:sz="0" w:space="0" w:color="auto"/>
        <w:bottom w:val="none" w:sz="0" w:space="0" w:color="auto"/>
        <w:right w:val="none" w:sz="0" w:space="0" w:color="auto"/>
      </w:divBdr>
    </w:div>
    <w:div w:id="251277965">
      <w:bodyDiv w:val="1"/>
      <w:marLeft w:val="0"/>
      <w:marRight w:val="0"/>
      <w:marTop w:val="0"/>
      <w:marBottom w:val="0"/>
      <w:divBdr>
        <w:top w:val="none" w:sz="0" w:space="0" w:color="auto"/>
        <w:left w:val="none" w:sz="0" w:space="0" w:color="auto"/>
        <w:bottom w:val="none" w:sz="0" w:space="0" w:color="auto"/>
        <w:right w:val="none" w:sz="0" w:space="0" w:color="auto"/>
      </w:divBdr>
    </w:div>
    <w:div w:id="251284926">
      <w:bodyDiv w:val="1"/>
      <w:marLeft w:val="0"/>
      <w:marRight w:val="0"/>
      <w:marTop w:val="0"/>
      <w:marBottom w:val="0"/>
      <w:divBdr>
        <w:top w:val="none" w:sz="0" w:space="0" w:color="auto"/>
        <w:left w:val="none" w:sz="0" w:space="0" w:color="auto"/>
        <w:bottom w:val="none" w:sz="0" w:space="0" w:color="auto"/>
        <w:right w:val="none" w:sz="0" w:space="0" w:color="auto"/>
      </w:divBdr>
    </w:div>
    <w:div w:id="251353843">
      <w:bodyDiv w:val="1"/>
      <w:marLeft w:val="0"/>
      <w:marRight w:val="0"/>
      <w:marTop w:val="0"/>
      <w:marBottom w:val="0"/>
      <w:divBdr>
        <w:top w:val="none" w:sz="0" w:space="0" w:color="auto"/>
        <w:left w:val="none" w:sz="0" w:space="0" w:color="auto"/>
        <w:bottom w:val="none" w:sz="0" w:space="0" w:color="auto"/>
        <w:right w:val="none" w:sz="0" w:space="0" w:color="auto"/>
      </w:divBdr>
    </w:div>
    <w:div w:id="251475618">
      <w:bodyDiv w:val="1"/>
      <w:marLeft w:val="0"/>
      <w:marRight w:val="0"/>
      <w:marTop w:val="0"/>
      <w:marBottom w:val="0"/>
      <w:divBdr>
        <w:top w:val="none" w:sz="0" w:space="0" w:color="auto"/>
        <w:left w:val="none" w:sz="0" w:space="0" w:color="auto"/>
        <w:bottom w:val="none" w:sz="0" w:space="0" w:color="auto"/>
        <w:right w:val="none" w:sz="0" w:space="0" w:color="auto"/>
      </w:divBdr>
    </w:div>
    <w:div w:id="251477486">
      <w:bodyDiv w:val="1"/>
      <w:marLeft w:val="0"/>
      <w:marRight w:val="0"/>
      <w:marTop w:val="0"/>
      <w:marBottom w:val="0"/>
      <w:divBdr>
        <w:top w:val="none" w:sz="0" w:space="0" w:color="auto"/>
        <w:left w:val="none" w:sz="0" w:space="0" w:color="auto"/>
        <w:bottom w:val="none" w:sz="0" w:space="0" w:color="auto"/>
        <w:right w:val="none" w:sz="0" w:space="0" w:color="auto"/>
      </w:divBdr>
    </w:div>
    <w:div w:id="251622517">
      <w:bodyDiv w:val="1"/>
      <w:marLeft w:val="0"/>
      <w:marRight w:val="0"/>
      <w:marTop w:val="0"/>
      <w:marBottom w:val="0"/>
      <w:divBdr>
        <w:top w:val="none" w:sz="0" w:space="0" w:color="auto"/>
        <w:left w:val="none" w:sz="0" w:space="0" w:color="auto"/>
        <w:bottom w:val="none" w:sz="0" w:space="0" w:color="auto"/>
        <w:right w:val="none" w:sz="0" w:space="0" w:color="auto"/>
      </w:divBdr>
    </w:div>
    <w:div w:id="251672161">
      <w:bodyDiv w:val="1"/>
      <w:marLeft w:val="0"/>
      <w:marRight w:val="0"/>
      <w:marTop w:val="0"/>
      <w:marBottom w:val="0"/>
      <w:divBdr>
        <w:top w:val="none" w:sz="0" w:space="0" w:color="auto"/>
        <w:left w:val="none" w:sz="0" w:space="0" w:color="auto"/>
        <w:bottom w:val="none" w:sz="0" w:space="0" w:color="auto"/>
        <w:right w:val="none" w:sz="0" w:space="0" w:color="auto"/>
      </w:divBdr>
    </w:div>
    <w:div w:id="251746510">
      <w:bodyDiv w:val="1"/>
      <w:marLeft w:val="0"/>
      <w:marRight w:val="0"/>
      <w:marTop w:val="0"/>
      <w:marBottom w:val="0"/>
      <w:divBdr>
        <w:top w:val="none" w:sz="0" w:space="0" w:color="auto"/>
        <w:left w:val="none" w:sz="0" w:space="0" w:color="auto"/>
        <w:bottom w:val="none" w:sz="0" w:space="0" w:color="auto"/>
        <w:right w:val="none" w:sz="0" w:space="0" w:color="auto"/>
      </w:divBdr>
    </w:div>
    <w:div w:id="251816539">
      <w:bodyDiv w:val="1"/>
      <w:marLeft w:val="0"/>
      <w:marRight w:val="0"/>
      <w:marTop w:val="0"/>
      <w:marBottom w:val="0"/>
      <w:divBdr>
        <w:top w:val="none" w:sz="0" w:space="0" w:color="auto"/>
        <w:left w:val="none" w:sz="0" w:space="0" w:color="auto"/>
        <w:bottom w:val="none" w:sz="0" w:space="0" w:color="auto"/>
        <w:right w:val="none" w:sz="0" w:space="0" w:color="auto"/>
      </w:divBdr>
    </w:div>
    <w:div w:id="252054052">
      <w:bodyDiv w:val="1"/>
      <w:marLeft w:val="0"/>
      <w:marRight w:val="0"/>
      <w:marTop w:val="0"/>
      <w:marBottom w:val="0"/>
      <w:divBdr>
        <w:top w:val="none" w:sz="0" w:space="0" w:color="auto"/>
        <w:left w:val="none" w:sz="0" w:space="0" w:color="auto"/>
        <w:bottom w:val="none" w:sz="0" w:space="0" w:color="auto"/>
        <w:right w:val="none" w:sz="0" w:space="0" w:color="auto"/>
      </w:divBdr>
    </w:div>
    <w:div w:id="252054969">
      <w:bodyDiv w:val="1"/>
      <w:marLeft w:val="0"/>
      <w:marRight w:val="0"/>
      <w:marTop w:val="0"/>
      <w:marBottom w:val="0"/>
      <w:divBdr>
        <w:top w:val="none" w:sz="0" w:space="0" w:color="auto"/>
        <w:left w:val="none" w:sz="0" w:space="0" w:color="auto"/>
        <w:bottom w:val="none" w:sz="0" w:space="0" w:color="auto"/>
        <w:right w:val="none" w:sz="0" w:space="0" w:color="auto"/>
      </w:divBdr>
    </w:div>
    <w:div w:id="252057548">
      <w:bodyDiv w:val="1"/>
      <w:marLeft w:val="0"/>
      <w:marRight w:val="0"/>
      <w:marTop w:val="0"/>
      <w:marBottom w:val="0"/>
      <w:divBdr>
        <w:top w:val="none" w:sz="0" w:space="0" w:color="auto"/>
        <w:left w:val="none" w:sz="0" w:space="0" w:color="auto"/>
        <w:bottom w:val="none" w:sz="0" w:space="0" w:color="auto"/>
        <w:right w:val="none" w:sz="0" w:space="0" w:color="auto"/>
      </w:divBdr>
    </w:div>
    <w:div w:id="252321148">
      <w:bodyDiv w:val="1"/>
      <w:marLeft w:val="0"/>
      <w:marRight w:val="0"/>
      <w:marTop w:val="0"/>
      <w:marBottom w:val="0"/>
      <w:divBdr>
        <w:top w:val="none" w:sz="0" w:space="0" w:color="auto"/>
        <w:left w:val="none" w:sz="0" w:space="0" w:color="auto"/>
        <w:bottom w:val="none" w:sz="0" w:space="0" w:color="auto"/>
        <w:right w:val="none" w:sz="0" w:space="0" w:color="auto"/>
      </w:divBdr>
    </w:div>
    <w:div w:id="252323390">
      <w:bodyDiv w:val="1"/>
      <w:marLeft w:val="0"/>
      <w:marRight w:val="0"/>
      <w:marTop w:val="0"/>
      <w:marBottom w:val="0"/>
      <w:divBdr>
        <w:top w:val="none" w:sz="0" w:space="0" w:color="auto"/>
        <w:left w:val="none" w:sz="0" w:space="0" w:color="auto"/>
        <w:bottom w:val="none" w:sz="0" w:space="0" w:color="auto"/>
        <w:right w:val="none" w:sz="0" w:space="0" w:color="auto"/>
      </w:divBdr>
    </w:div>
    <w:div w:id="252396683">
      <w:bodyDiv w:val="1"/>
      <w:marLeft w:val="0"/>
      <w:marRight w:val="0"/>
      <w:marTop w:val="0"/>
      <w:marBottom w:val="0"/>
      <w:divBdr>
        <w:top w:val="none" w:sz="0" w:space="0" w:color="auto"/>
        <w:left w:val="none" w:sz="0" w:space="0" w:color="auto"/>
        <w:bottom w:val="none" w:sz="0" w:space="0" w:color="auto"/>
        <w:right w:val="none" w:sz="0" w:space="0" w:color="auto"/>
      </w:divBdr>
    </w:div>
    <w:div w:id="253053500">
      <w:bodyDiv w:val="1"/>
      <w:marLeft w:val="0"/>
      <w:marRight w:val="0"/>
      <w:marTop w:val="0"/>
      <w:marBottom w:val="0"/>
      <w:divBdr>
        <w:top w:val="none" w:sz="0" w:space="0" w:color="auto"/>
        <w:left w:val="none" w:sz="0" w:space="0" w:color="auto"/>
        <w:bottom w:val="none" w:sz="0" w:space="0" w:color="auto"/>
        <w:right w:val="none" w:sz="0" w:space="0" w:color="auto"/>
      </w:divBdr>
    </w:div>
    <w:div w:id="253054480">
      <w:bodyDiv w:val="1"/>
      <w:marLeft w:val="0"/>
      <w:marRight w:val="0"/>
      <w:marTop w:val="0"/>
      <w:marBottom w:val="0"/>
      <w:divBdr>
        <w:top w:val="none" w:sz="0" w:space="0" w:color="auto"/>
        <w:left w:val="none" w:sz="0" w:space="0" w:color="auto"/>
        <w:bottom w:val="none" w:sz="0" w:space="0" w:color="auto"/>
        <w:right w:val="none" w:sz="0" w:space="0" w:color="auto"/>
      </w:divBdr>
    </w:div>
    <w:div w:id="253248771">
      <w:bodyDiv w:val="1"/>
      <w:marLeft w:val="0"/>
      <w:marRight w:val="0"/>
      <w:marTop w:val="0"/>
      <w:marBottom w:val="0"/>
      <w:divBdr>
        <w:top w:val="none" w:sz="0" w:space="0" w:color="auto"/>
        <w:left w:val="none" w:sz="0" w:space="0" w:color="auto"/>
        <w:bottom w:val="none" w:sz="0" w:space="0" w:color="auto"/>
        <w:right w:val="none" w:sz="0" w:space="0" w:color="auto"/>
      </w:divBdr>
    </w:div>
    <w:div w:id="253249498">
      <w:bodyDiv w:val="1"/>
      <w:marLeft w:val="0"/>
      <w:marRight w:val="0"/>
      <w:marTop w:val="0"/>
      <w:marBottom w:val="0"/>
      <w:divBdr>
        <w:top w:val="none" w:sz="0" w:space="0" w:color="auto"/>
        <w:left w:val="none" w:sz="0" w:space="0" w:color="auto"/>
        <w:bottom w:val="none" w:sz="0" w:space="0" w:color="auto"/>
        <w:right w:val="none" w:sz="0" w:space="0" w:color="auto"/>
      </w:divBdr>
    </w:div>
    <w:div w:id="253324557">
      <w:bodyDiv w:val="1"/>
      <w:marLeft w:val="0"/>
      <w:marRight w:val="0"/>
      <w:marTop w:val="0"/>
      <w:marBottom w:val="0"/>
      <w:divBdr>
        <w:top w:val="none" w:sz="0" w:space="0" w:color="auto"/>
        <w:left w:val="none" w:sz="0" w:space="0" w:color="auto"/>
        <w:bottom w:val="none" w:sz="0" w:space="0" w:color="auto"/>
        <w:right w:val="none" w:sz="0" w:space="0" w:color="auto"/>
      </w:divBdr>
    </w:div>
    <w:div w:id="253443852">
      <w:bodyDiv w:val="1"/>
      <w:marLeft w:val="0"/>
      <w:marRight w:val="0"/>
      <w:marTop w:val="0"/>
      <w:marBottom w:val="0"/>
      <w:divBdr>
        <w:top w:val="none" w:sz="0" w:space="0" w:color="auto"/>
        <w:left w:val="none" w:sz="0" w:space="0" w:color="auto"/>
        <w:bottom w:val="none" w:sz="0" w:space="0" w:color="auto"/>
        <w:right w:val="none" w:sz="0" w:space="0" w:color="auto"/>
      </w:divBdr>
    </w:div>
    <w:div w:id="253444474">
      <w:bodyDiv w:val="1"/>
      <w:marLeft w:val="0"/>
      <w:marRight w:val="0"/>
      <w:marTop w:val="0"/>
      <w:marBottom w:val="0"/>
      <w:divBdr>
        <w:top w:val="none" w:sz="0" w:space="0" w:color="auto"/>
        <w:left w:val="none" w:sz="0" w:space="0" w:color="auto"/>
        <w:bottom w:val="none" w:sz="0" w:space="0" w:color="auto"/>
        <w:right w:val="none" w:sz="0" w:space="0" w:color="auto"/>
      </w:divBdr>
    </w:div>
    <w:div w:id="253516595">
      <w:bodyDiv w:val="1"/>
      <w:marLeft w:val="0"/>
      <w:marRight w:val="0"/>
      <w:marTop w:val="0"/>
      <w:marBottom w:val="0"/>
      <w:divBdr>
        <w:top w:val="none" w:sz="0" w:space="0" w:color="auto"/>
        <w:left w:val="none" w:sz="0" w:space="0" w:color="auto"/>
        <w:bottom w:val="none" w:sz="0" w:space="0" w:color="auto"/>
        <w:right w:val="none" w:sz="0" w:space="0" w:color="auto"/>
      </w:divBdr>
    </w:div>
    <w:div w:id="253589122">
      <w:bodyDiv w:val="1"/>
      <w:marLeft w:val="0"/>
      <w:marRight w:val="0"/>
      <w:marTop w:val="0"/>
      <w:marBottom w:val="0"/>
      <w:divBdr>
        <w:top w:val="none" w:sz="0" w:space="0" w:color="auto"/>
        <w:left w:val="none" w:sz="0" w:space="0" w:color="auto"/>
        <w:bottom w:val="none" w:sz="0" w:space="0" w:color="auto"/>
        <w:right w:val="none" w:sz="0" w:space="0" w:color="auto"/>
      </w:divBdr>
    </w:div>
    <w:div w:id="253783743">
      <w:bodyDiv w:val="1"/>
      <w:marLeft w:val="0"/>
      <w:marRight w:val="0"/>
      <w:marTop w:val="0"/>
      <w:marBottom w:val="0"/>
      <w:divBdr>
        <w:top w:val="none" w:sz="0" w:space="0" w:color="auto"/>
        <w:left w:val="none" w:sz="0" w:space="0" w:color="auto"/>
        <w:bottom w:val="none" w:sz="0" w:space="0" w:color="auto"/>
        <w:right w:val="none" w:sz="0" w:space="0" w:color="auto"/>
      </w:divBdr>
    </w:div>
    <w:div w:id="253826157">
      <w:bodyDiv w:val="1"/>
      <w:marLeft w:val="0"/>
      <w:marRight w:val="0"/>
      <w:marTop w:val="0"/>
      <w:marBottom w:val="0"/>
      <w:divBdr>
        <w:top w:val="none" w:sz="0" w:space="0" w:color="auto"/>
        <w:left w:val="none" w:sz="0" w:space="0" w:color="auto"/>
        <w:bottom w:val="none" w:sz="0" w:space="0" w:color="auto"/>
        <w:right w:val="none" w:sz="0" w:space="0" w:color="auto"/>
      </w:divBdr>
    </w:div>
    <w:div w:id="253980930">
      <w:bodyDiv w:val="1"/>
      <w:marLeft w:val="0"/>
      <w:marRight w:val="0"/>
      <w:marTop w:val="0"/>
      <w:marBottom w:val="0"/>
      <w:divBdr>
        <w:top w:val="none" w:sz="0" w:space="0" w:color="auto"/>
        <w:left w:val="none" w:sz="0" w:space="0" w:color="auto"/>
        <w:bottom w:val="none" w:sz="0" w:space="0" w:color="auto"/>
        <w:right w:val="none" w:sz="0" w:space="0" w:color="auto"/>
      </w:divBdr>
    </w:div>
    <w:div w:id="254050093">
      <w:bodyDiv w:val="1"/>
      <w:marLeft w:val="0"/>
      <w:marRight w:val="0"/>
      <w:marTop w:val="0"/>
      <w:marBottom w:val="0"/>
      <w:divBdr>
        <w:top w:val="none" w:sz="0" w:space="0" w:color="auto"/>
        <w:left w:val="none" w:sz="0" w:space="0" w:color="auto"/>
        <w:bottom w:val="none" w:sz="0" w:space="0" w:color="auto"/>
        <w:right w:val="none" w:sz="0" w:space="0" w:color="auto"/>
      </w:divBdr>
    </w:div>
    <w:div w:id="254214964">
      <w:bodyDiv w:val="1"/>
      <w:marLeft w:val="0"/>
      <w:marRight w:val="0"/>
      <w:marTop w:val="0"/>
      <w:marBottom w:val="0"/>
      <w:divBdr>
        <w:top w:val="none" w:sz="0" w:space="0" w:color="auto"/>
        <w:left w:val="none" w:sz="0" w:space="0" w:color="auto"/>
        <w:bottom w:val="none" w:sz="0" w:space="0" w:color="auto"/>
        <w:right w:val="none" w:sz="0" w:space="0" w:color="auto"/>
      </w:divBdr>
    </w:div>
    <w:div w:id="254290893">
      <w:bodyDiv w:val="1"/>
      <w:marLeft w:val="0"/>
      <w:marRight w:val="0"/>
      <w:marTop w:val="0"/>
      <w:marBottom w:val="0"/>
      <w:divBdr>
        <w:top w:val="none" w:sz="0" w:space="0" w:color="auto"/>
        <w:left w:val="none" w:sz="0" w:space="0" w:color="auto"/>
        <w:bottom w:val="none" w:sz="0" w:space="0" w:color="auto"/>
        <w:right w:val="none" w:sz="0" w:space="0" w:color="auto"/>
      </w:divBdr>
    </w:div>
    <w:div w:id="254291964">
      <w:bodyDiv w:val="1"/>
      <w:marLeft w:val="0"/>
      <w:marRight w:val="0"/>
      <w:marTop w:val="0"/>
      <w:marBottom w:val="0"/>
      <w:divBdr>
        <w:top w:val="none" w:sz="0" w:space="0" w:color="auto"/>
        <w:left w:val="none" w:sz="0" w:space="0" w:color="auto"/>
        <w:bottom w:val="none" w:sz="0" w:space="0" w:color="auto"/>
        <w:right w:val="none" w:sz="0" w:space="0" w:color="auto"/>
      </w:divBdr>
    </w:div>
    <w:div w:id="254363752">
      <w:bodyDiv w:val="1"/>
      <w:marLeft w:val="0"/>
      <w:marRight w:val="0"/>
      <w:marTop w:val="0"/>
      <w:marBottom w:val="0"/>
      <w:divBdr>
        <w:top w:val="none" w:sz="0" w:space="0" w:color="auto"/>
        <w:left w:val="none" w:sz="0" w:space="0" w:color="auto"/>
        <w:bottom w:val="none" w:sz="0" w:space="0" w:color="auto"/>
        <w:right w:val="none" w:sz="0" w:space="0" w:color="auto"/>
      </w:divBdr>
    </w:div>
    <w:div w:id="254411337">
      <w:bodyDiv w:val="1"/>
      <w:marLeft w:val="0"/>
      <w:marRight w:val="0"/>
      <w:marTop w:val="0"/>
      <w:marBottom w:val="0"/>
      <w:divBdr>
        <w:top w:val="none" w:sz="0" w:space="0" w:color="auto"/>
        <w:left w:val="none" w:sz="0" w:space="0" w:color="auto"/>
        <w:bottom w:val="none" w:sz="0" w:space="0" w:color="auto"/>
        <w:right w:val="none" w:sz="0" w:space="0" w:color="auto"/>
      </w:divBdr>
    </w:div>
    <w:div w:id="254438928">
      <w:bodyDiv w:val="1"/>
      <w:marLeft w:val="0"/>
      <w:marRight w:val="0"/>
      <w:marTop w:val="0"/>
      <w:marBottom w:val="0"/>
      <w:divBdr>
        <w:top w:val="none" w:sz="0" w:space="0" w:color="auto"/>
        <w:left w:val="none" w:sz="0" w:space="0" w:color="auto"/>
        <w:bottom w:val="none" w:sz="0" w:space="0" w:color="auto"/>
        <w:right w:val="none" w:sz="0" w:space="0" w:color="auto"/>
      </w:divBdr>
    </w:div>
    <w:div w:id="254480702">
      <w:bodyDiv w:val="1"/>
      <w:marLeft w:val="0"/>
      <w:marRight w:val="0"/>
      <w:marTop w:val="0"/>
      <w:marBottom w:val="0"/>
      <w:divBdr>
        <w:top w:val="none" w:sz="0" w:space="0" w:color="auto"/>
        <w:left w:val="none" w:sz="0" w:space="0" w:color="auto"/>
        <w:bottom w:val="none" w:sz="0" w:space="0" w:color="auto"/>
        <w:right w:val="none" w:sz="0" w:space="0" w:color="auto"/>
      </w:divBdr>
    </w:div>
    <w:div w:id="254483825">
      <w:bodyDiv w:val="1"/>
      <w:marLeft w:val="0"/>
      <w:marRight w:val="0"/>
      <w:marTop w:val="0"/>
      <w:marBottom w:val="0"/>
      <w:divBdr>
        <w:top w:val="none" w:sz="0" w:space="0" w:color="auto"/>
        <w:left w:val="none" w:sz="0" w:space="0" w:color="auto"/>
        <w:bottom w:val="none" w:sz="0" w:space="0" w:color="auto"/>
        <w:right w:val="none" w:sz="0" w:space="0" w:color="auto"/>
      </w:divBdr>
    </w:div>
    <w:div w:id="254829654">
      <w:bodyDiv w:val="1"/>
      <w:marLeft w:val="0"/>
      <w:marRight w:val="0"/>
      <w:marTop w:val="0"/>
      <w:marBottom w:val="0"/>
      <w:divBdr>
        <w:top w:val="none" w:sz="0" w:space="0" w:color="auto"/>
        <w:left w:val="none" w:sz="0" w:space="0" w:color="auto"/>
        <w:bottom w:val="none" w:sz="0" w:space="0" w:color="auto"/>
        <w:right w:val="none" w:sz="0" w:space="0" w:color="auto"/>
      </w:divBdr>
    </w:div>
    <w:div w:id="254871528">
      <w:bodyDiv w:val="1"/>
      <w:marLeft w:val="0"/>
      <w:marRight w:val="0"/>
      <w:marTop w:val="0"/>
      <w:marBottom w:val="0"/>
      <w:divBdr>
        <w:top w:val="none" w:sz="0" w:space="0" w:color="auto"/>
        <w:left w:val="none" w:sz="0" w:space="0" w:color="auto"/>
        <w:bottom w:val="none" w:sz="0" w:space="0" w:color="auto"/>
        <w:right w:val="none" w:sz="0" w:space="0" w:color="auto"/>
      </w:divBdr>
    </w:div>
    <w:div w:id="254872560">
      <w:bodyDiv w:val="1"/>
      <w:marLeft w:val="0"/>
      <w:marRight w:val="0"/>
      <w:marTop w:val="0"/>
      <w:marBottom w:val="0"/>
      <w:divBdr>
        <w:top w:val="none" w:sz="0" w:space="0" w:color="auto"/>
        <w:left w:val="none" w:sz="0" w:space="0" w:color="auto"/>
        <w:bottom w:val="none" w:sz="0" w:space="0" w:color="auto"/>
        <w:right w:val="none" w:sz="0" w:space="0" w:color="auto"/>
      </w:divBdr>
    </w:div>
    <w:div w:id="254940560">
      <w:bodyDiv w:val="1"/>
      <w:marLeft w:val="0"/>
      <w:marRight w:val="0"/>
      <w:marTop w:val="0"/>
      <w:marBottom w:val="0"/>
      <w:divBdr>
        <w:top w:val="none" w:sz="0" w:space="0" w:color="auto"/>
        <w:left w:val="none" w:sz="0" w:space="0" w:color="auto"/>
        <w:bottom w:val="none" w:sz="0" w:space="0" w:color="auto"/>
        <w:right w:val="none" w:sz="0" w:space="0" w:color="auto"/>
      </w:divBdr>
    </w:div>
    <w:div w:id="255360978">
      <w:bodyDiv w:val="1"/>
      <w:marLeft w:val="0"/>
      <w:marRight w:val="0"/>
      <w:marTop w:val="0"/>
      <w:marBottom w:val="0"/>
      <w:divBdr>
        <w:top w:val="none" w:sz="0" w:space="0" w:color="auto"/>
        <w:left w:val="none" w:sz="0" w:space="0" w:color="auto"/>
        <w:bottom w:val="none" w:sz="0" w:space="0" w:color="auto"/>
        <w:right w:val="none" w:sz="0" w:space="0" w:color="auto"/>
      </w:divBdr>
    </w:div>
    <w:div w:id="255480931">
      <w:bodyDiv w:val="1"/>
      <w:marLeft w:val="0"/>
      <w:marRight w:val="0"/>
      <w:marTop w:val="0"/>
      <w:marBottom w:val="0"/>
      <w:divBdr>
        <w:top w:val="none" w:sz="0" w:space="0" w:color="auto"/>
        <w:left w:val="none" w:sz="0" w:space="0" w:color="auto"/>
        <w:bottom w:val="none" w:sz="0" w:space="0" w:color="auto"/>
        <w:right w:val="none" w:sz="0" w:space="0" w:color="auto"/>
      </w:divBdr>
    </w:div>
    <w:div w:id="255555341">
      <w:bodyDiv w:val="1"/>
      <w:marLeft w:val="0"/>
      <w:marRight w:val="0"/>
      <w:marTop w:val="0"/>
      <w:marBottom w:val="0"/>
      <w:divBdr>
        <w:top w:val="none" w:sz="0" w:space="0" w:color="auto"/>
        <w:left w:val="none" w:sz="0" w:space="0" w:color="auto"/>
        <w:bottom w:val="none" w:sz="0" w:space="0" w:color="auto"/>
        <w:right w:val="none" w:sz="0" w:space="0" w:color="auto"/>
      </w:divBdr>
    </w:div>
    <w:div w:id="255750479">
      <w:bodyDiv w:val="1"/>
      <w:marLeft w:val="0"/>
      <w:marRight w:val="0"/>
      <w:marTop w:val="0"/>
      <w:marBottom w:val="0"/>
      <w:divBdr>
        <w:top w:val="none" w:sz="0" w:space="0" w:color="auto"/>
        <w:left w:val="none" w:sz="0" w:space="0" w:color="auto"/>
        <w:bottom w:val="none" w:sz="0" w:space="0" w:color="auto"/>
        <w:right w:val="none" w:sz="0" w:space="0" w:color="auto"/>
      </w:divBdr>
    </w:div>
    <w:div w:id="255791666">
      <w:bodyDiv w:val="1"/>
      <w:marLeft w:val="0"/>
      <w:marRight w:val="0"/>
      <w:marTop w:val="0"/>
      <w:marBottom w:val="0"/>
      <w:divBdr>
        <w:top w:val="none" w:sz="0" w:space="0" w:color="auto"/>
        <w:left w:val="none" w:sz="0" w:space="0" w:color="auto"/>
        <w:bottom w:val="none" w:sz="0" w:space="0" w:color="auto"/>
        <w:right w:val="none" w:sz="0" w:space="0" w:color="auto"/>
      </w:divBdr>
    </w:div>
    <w:div w:id="256133581">
      <w:bodyDiv w:val="1"/>
      <w:marLeft w:val="0"/>
      <w:marRight w:val="0"/>
      <w:marTop w:val="0"/>
      <w:marBottom w:val="0"/>
      <w:divBdr>
        <w:top w:val="none" w:sz="0" w:space="0" w:color="auto"/>
        <w:left w:val="none" w:sz="0" w:space="0" w:color="auto"/>
        <w:bottom w:val="none" w:sz="0" w:space="0" w:color="auto"/>
        <w:right w:val="none" w:sz="0" w:space="0" w:color="auto"/>
      </w:divBdr>
    </w:div>
    <w:div w:id="256138647">
      <w:bodyDiv w:val="1"/>
      <w:marLeft w:val="0"/>
      <w:marRight w:val="0"/>
      <w:marTop w:val="0"/>
      <w:marBottom w:val="0"/>
      <w:divBdr>
        <w:top w:val="none" w:sz="0" w:space="0" w:color="auto"/>
        <w:left w:val="none" w:sz="0" w:space="0" w:color="auto"/>
        <w:bottom w:val="none" w:sz="0" w:space="0" w:color="auto"/>
        <w:right w:val="none" w:sz="0" w:space="0" w:color="auto"/>
      </w:divBdr>
    </w:div>
    <w:div w:id="256139515">
      <w:bodyDiv w:val="1"/>
      <w:marLeft w:val="0"/>
      <w:marRight w:val="0"/>
      <w:marTop w:val="0"/>
      <w:marBottom w:val="0"/>
      <w:divBdr>
        <w:top w:val="none" w:sz="0" w:space="0" w:color="auto"/>
        <w:left w:val="none" w:sz="0" w:space="0" w:color="auto"/>
        <w:bottom w:val="none" w:sz="0" w:space="0" w:color="auto"/>
        <w:right w:val="none" w:sz="0" w:space="0" w:color="auto"/>
      </w:divBdr>
    </w:div>
    <w:div w:id="256182588">
      <w:bodyDiv w:val="1"/>
      <w:marLeft w:val="0"/>
      <w:marRight w:val="0"/>
      <w:marTop w:val="0"/>
      <w:marBottom w:val="0"/>
      <w:divBdr>
        <w:top w:val="none" w:sz="0" w:space="0" w:color="auto"/>
        <w:left w:val="none" w:sz="0" w:space="0" w:color="auto"/>
        <w:bottom w:val="none" w:sz="0" w:space="0" w:color="auto"/>
        <w:right w:val="none" w:sz="0" w:space="0" w:color="auto"/>
      </w:divBdr>
    </w:div>
    <w:div w:id="256400756">
      <w:bodyDiv w:val="1"/>
      <w:marLeft w:val="0"/>
      <w:marRight w:val="0"/>
      <w:marTop w:val="0"/>
      <w:marBottom w:val="0"/>
      <w:divBdr>
        <w:top w:val="none" w:sz="0" w:space="0" w:color="auto"/>
        <w:left w:val="none" w:sz="0" w:space="0" w:color="auto"/>
        <w:bottom w:val="none" w:sz="0" w:space="0" w:color="auto"/>
        <w:right w:val="none" w:sz="0" w:space="0" w:color="auto"/>
      </w:divBdr>
    </w:div>
    <w:div w:id="256448969">
      <w:bodyDiv w:val="1"/>
      <w:marLeft w:val="0"/>
      <w:marRight w:val="0"/>
      <w:marTop w:val="0"/>
      <w:marBottom w:val="0"/>
      <w:divBdr>
        <w:top w:val="none" w:sz="0" w:space="0" w:color="auto"/>
        <w:left w:val="none" w:sz="0" w:space="0" w:color="auto"/>
        <w:bottom w:val="none" w:sz="0" w:space="0" w:color="auto"/>
        <w:right w:val="none" w:sz="0" w:space="0" w:color="auto"/>
      </w:divBdr>
    </w:div>
    <w:div w:id="256602757">
      <w:bodyDiv w:val="1"/>
      <w:marLeft w:val="0"/>
      <w:marRight w:val="0"/>
      <w:marTop w:val="0"/>
      <w:marBottom w:val="0"/>
      <w:divBdr>
        <w:top w:val="none" w:sz="0" w:space="0" w:color="auto"/>
        <w:left w:val="none" w:sz="0" w:space="0" w:color="auto"/>
        <w:bottom w:val="none" w:sz="0" w:space="0" w:color="auto"/>
        <w:right w:val="none" w:sz="0" w:space="0" w:color="auto"/>
      </w:divBdr>
    </w:div>
    <w:div w:id="256792773">
      <w:bodyDiv w:val="1"/>
      <w:marLeft w:val="0"/>
      <w:marRight w:val="0"/>
      <w:marTop w:val="0"/>
      <w:marBottom w:val="0"/>
      <w:divBdr>
        <w:top w:val="none" w:sz="0" w:space="0" w:color="auto"/>
        <w:left w:val="none" w:sz="0" w:space="0" w:color="auto"/>
        <w:bottom w:val="none" w:sz="0" w:space="0" w:color="auto"/>
        <w:right w:val="none" w:sz="0" w:space="0" w:color="auto"/>
      </w:divBdr>
    </w:div>
    <w:div w:id="256837743">
      <w:bodyDiv w:val="1"/>
      <w:marLeft w:val="0"/>
      <w:marRight w:val="0"/>
      <w:marTop w:val="0"/>
      <w:marBottom w:val="0"/>
      <w:divBdr>
        <w:top w:val="none" w:sz="0" w:space="0" w:color="auto"/>
        <w:left w:val="none" w:sz="0" w:space="0" w:color="auto"/>
        <w:bottom w:val="none" w:sz="0" w:space="0" w:color="auto"/>
        <w:right w:val="none" w:sz="0" w:space="0" w:color="auto"/>
      </w:divBdr>
    </w:div>
    <w:div w:id="256985074">
      <w:bodyDiv w:val="1"/>
      <w:marLeft w:val="0"/>
      <w:marRight w:val="0"/>
      <w:marTop w:val="0"/>
      <w:marBottom w:val="0"/>
      <w:divBdr>
        <w:top w:val="none" w:sz="0" w:space="0" w:color="auto"/>
        <w:left w:val="none" w:sz="0" w:space="0" w:color="auto"/>
        <w:bottom w:val="none" w:sz="0" w:space="0" w:color="auto"/>
        <w:right w:val="none" w:sz="0" w:space="0" w:color="auto"/>
      </w:divBdr>
    </w:div>
    <w:div w:id="256989039">
      <w:bodyDiv w:val="1"/>
      <w:marLeft w:val="0"/>
      <w:marRight w:val="0"/>
      <w:marTop w:val="0"/>
      <w:marBottom w:val="0"/>
      <w:divBdr>
        <w:top w:val="none" w:sz="0" w:space="0" w:color="auto"/>
        <w:left w:val="none" w:sz="0" w:space="0" w:color="auto"/>
        <w:bottom w:val="none" w:sz="0" w:space="0" w:color="auto"/>
        <w:right w:val="none" w:sz="0" w:space="0" w:color="auto"/>
      </w:divBdr>
    </w:div>
    <w:div w:id="257374419">
      <w:bodyDiv w:val="1"/>
      <w:marLeft w:val="0"/>
      <w:marRight w:val="0"/>
      <w:marTop w:val="0"/>
      <w:marBottom w:val="0"/>
      <w:divBdr>
        <w:top w:val="none" w:sz="0" w:space="0" w:color="auto"/>
        <w:left w:val="none" w:sz="0" w:space="0" w:color="auto"/>
        <w:bottom w:val="none" w:sz="0" w:space="0" w:color="auto"/>
        <w:right w:val="none" w:sz="0" w:space="0" w:color="auto"/>
      </w:divBdr>
    </w:div>
    <w:div w:id="257493454">
      <w:bodyDiv w:val="1"/>
      <w:marLeft w:val="0"/>
      <w:marRight w:val="0"/>
      <w:marTop w:val="0"/>
      <w:marBottom w:val="0"/>
      <w:divBdr>
        <w:top w:val="none" w:sz="0" w:space="0" w:color="auto"/>
        <w:left w:val="none" w:sz="0" w:space="0" w:color="auto"/>
        <w:bottom w:val="none" w:sz="0" w:space="0" w:color="auto"/>
        <w:right w:val="none" w:sz="0" w:space="0" w:color="auto"/>
      </w:divBdr>
    </w:div>
    <w:div w:id="257643517">
      <w:bodyDiv w:val="1"/>
      <w:marLeft w:val="0"/>
      <w:marRight w:val="0"/>
      <w:marTop w:val="0"/>
      <w:marBottom w:val="0"/>
      <w:divBdr>
        <w:top w:val="none" w:sz="0" w:space="0" w:color="auto"/>
        <w:left w:val="none" w:sz="0" w:space="0" w:color="auto"/>
        <w:bottom w:val="none" w:sz="0" w:space="0" w:color="auto"/>
        <w:right w:val="none" w:sz="0" w:space="0" w:color="auto"/>
      </w:divBdr>
    </w:div>
    <w:div w:id="257719400">
      <w:bodyDiv w:val="1"/>
      <w:marLeft w:val="0"/>
      <w:marRight w:val="0"/>
      <w:marTop w:val="0"/>
      <w:marBottom w:val="0"/>
      <w:divBdr>
        <w:top w:val="none" w:sz="0" w:space="0" w:color="auto"/>
        <w:left w:val="none" w:sz="0" w:space="0" w:color="auto"/>
        <w:bottom w:val="none" w:sz="0" w:space="0" w:color="auto"/>
        <w:right w:val="none" w:sz="0" w:space="0" w:color="auto"/>
      </w:divBdr>
    </w:div>
    <w:div w:id="257719810">
      <w:bodyDiv w:val="1"/>
      <w:marLeft w:val="0"/>
      <w:marRight w:val="0"/>
      <w:marTop w:val="0"/>
      <w:marBottom w:val="0"/>
      <w:divBdr>
        <w:top w:val="none" w:sz="0" w:space="0" w:color="auto"/>
        <w:left w:val="none" w:sz="0" w:space="0" w:color="auto"/>
        <w:bottom w:val="none" w:sz="0" w:space="0" w:color="auto"/>
        <w:right w:val="none" w:sz="0" w:space="0" w:color="auto"/>
      </w:divBdr>
    </w:div>
    <w:div w:id="257835576">
      <w:bodyDiv w:val="1"/>
      <w:marLeft w:val="0"/>
      <w:marRight w:val="0"/>
      <w:marTop w:val="0"/>
      <w:marBottom w:val="0"/>
      <w:divBdr>
        <w:top w:val="none" w:sz="0" w:space="0" w:color="auto"/>
        <w:left w:val="none" w:sz="0" w:space="0" w:color="auto"/>
        <w:bottom w:val="none" w:sz="0" w:space="0" w:color="auto"/>
        <w:right w:val="none" w:sz="0" w:space="0" w:color="auto"/>
      </w:divBdr>
    </w:div>
    <w:div w:id="257913479">
      <w:bodyDiv w:val="1"/>
      <w:marLeft w:val="0"/>
      <w:marRight w:val="0"/>
      <w:marTop w:val="0"/>
      <w:marBottom w:val="0"/>
      <w:divBdr>
        <w:top w:val="none" w:sz="0" w:space="0" w:color="auto"/>
        <w:left w:val="none" w:sz="0" w:space="0" w:color="auto"/>
        <w:bottom w:val="none" w:sz="0" w:space="0" w:color="auto"/>
        <w:right w:val="none" w:sz="0" w:space="0" w:color="auto"/>
      </w:divBdr>
    </w:div>
    <w:div w:id="257954404">
      <w:bodyDiv w:val="1"/>
      <w:marLeft w:val="0"/>
      <w:marRight w:val="0"/>
      <w:marTop w:val="0"/>
      <w:marBottom w:val="0"/>
      <w:divBdr>
        <w:top w:val="none" w:sz="0" w:space="0" w:color="auto"/>
        <w:left w:val="none" w:sz="0" w:space="0" w:color="auto"/>
        <w:bottom w:val="none" w:sz="0" w:space="0" w:color="auto"/>
        <w:right w:val="none" w:sz="0" w:space="0" w:color="auto"/>
      </w:divBdr>
    </w:div>
    <w:div w:id="258023872">
      <w:bodyDiv w:val="1"/>
      <w:marLeft w:val="0"/>
      <w:marRight w:val="0"/>
      <w:marTop w:val="0"/>
      <w:marBottom w:val="0"/>
      <w:divBdr>
        <w:top w:val="none" w:sz="0" w:space="0" w:color="auto"/>
        <w:left w:val="none" w:sz="0" w:space="0" w:color="auto"/>
        <w:bottom w:val="none" w:sz="0" w:space="0" w:color="auto"/>
        <w:right w:val="none" w:sz="0" w:space="0" w:color="auto"/>
      </w:divBdr>
    </w:div>
    <w:div w:id="258026845">
      <w:bodyDiv w:val="1"/>
      <w:marLeft w:val="0"/>
      <w:marRight w:val="0"/>
      <w:marTop w:val="0"/>
      <w:marBottom w:val="0"/>
      <w:divBdr>
        <w:top w:val="none" w:sz="0" w:space="0" w:color="auto"/>
        <w:left w:val="none" w:sz="0" w:space="0" w:color="auto"/>
        <w:bottom w:val="none" w:sz="0" w:space="0" w:color="auto"/>
        <w:right w:val="none" w:sz="0" w:space="0" w:color="auto"/>
      </w:divBdr>
    </w:div>
    <w:div w:id="258148053">
      <w:bodyDiv w:val="1"/>
      <w:marLeft w:val="0"/>
      <w:marRight w:val="0"/>
      <w:marTop w:val="0"/>
      <w:marBottom w:val="0"/>
      <w:divBdr>
        <w:top w:val="none" w:sz="0" w:space="0" w:color="auto"/>
        <w:left w:val="none" w:sz="0" w:space="0" w:color="auto"/>
        <w:bottom w:val="none" w:sz="0" w:space="0" w:color="auto"/>
        <w:right w:val="none" w:sz="0" w:space="0" w:color="auto"/>
      </w:divBdr>
    </w:div>
    <w:div w:id="258295959">
      <w:bodyDiv w:val="1"/>
      <w:marLeft w:val="0"/>
      <w:marRight w:val="0"/>
      <w:marTop w:val="0"/>
      <w:marBottom w:val="0"/>
      <w:divBdr>
        <w:top w:val="none" w:sz="0" w:space="0" w:color="auto"/>
        <w:left w:val="none" w:sz="0" w:space="0" w:color="auto"/>
        <w:bottom w:val="none" w:sz="0" w:space="0" w:color="auto"/>
        <w:right w:val="none" w:sz="0" w:space="0" w:color="auto"/>
      </w:divBdr>
    </w:div>
    <w:div w:id="258297648">
      <w:bodyDiv w:val="1"/>
      <w:marLeft w:val="0"/>
      <w:marRight w:val="0"/>
      <w:marTop w:val="0"/>
      <w:marBottom w:val="0"/>
      <w:divBdr>
        <w:top w:val="none" w:sz="0" w:space="0" w:color="auto"/>
        <w:left w:val="none" w:sz="0" w:space="0" w:color="auto"/>
        <w:bottom w:val="none" w:sz="0" w:space="0" w:color="auto"/>
        <w:right w:val="none" w:sz="0" w:space="0" w:color="auto"/>
      </w:divBdr>
    </w:div>
    <w:div w:id="258367958">
      <w:bodyDiv w:val="1"/>
      <w:marLeft w:val="0"/>
      <w:marRight w:val="0"/>
      <w:marTop w:val="0"/>
      <w:marBottom w:val="0"/>
      <w:divBdr>
        <w:top w:val="none" w:sz="0" w:space="0" w:color="auto"/>
        <w:left w:val="none" w:sz="0" w:space="0" w:color="auto"/>
        <w:bottom w:val="none" w:sz="0" w:space="0" w:color="auto"/>
        <w:right w:val="none" w:sz="0" w:space="0" w:color="auto"/>
      </w:divBdr>
    </w:div>
    <w:div w:id="258409105">
      <w:bodyDiv w:val="1"/>
      <w:marLeft w:val="0"/>
      <w:marRight w:val="0"/>
      <w:marTop w:val="0"/>
      <w:marBottom w:val="0"/>
      <w:divBdr>
        <w:top w:val="none" w:sz="0" w:space="0" w:color="auto"/>
        <w:left w:val="none" w:sz="0" w:space="0" w:color="auto"/>
        <w:bottom w:val="none" w:sz="0" w:space="0" w:color="auto"/>
        <w:right w:val="none" w:sz="0" w:space="0" w:color="auto"/>
      </w:divBdr>
    </w:div>
    <w:div w:id="258485196">
      <w:bodyDiv w:val="1"/>
      <w:marLeft w:val="0"/>
      <w:marRight w:val="0"/>
      <w:marTop w:val="0"/>
      <w:marBottom w:val="0"/>
      <w:divBdr>
        <w:top w:val="none" w:sz="0" w:space="0" w:color="auto"/>
        <w:left w:val="none" w:sz="0" w:space="0" w:color="auto"/>
        <w:bottom w:val="none" w:sz="0" w:space="0" w:color="auto"/>
        <w:right w:val="none" w:sz="0" w:space="0" w:color="auto"/>
      </w:divBdr>
    </w:div>
    <w:div w:id="258485240">
      <w:bodyDiv w:val="1"/>
      <w:marLeft w:val="0"/>
      <w:marRight w:val="0"/>
      <w:marTop w:val="0"/>
      <w:marBottom w:val="0"/>
      <w:divBdr>
        <w:top w:val="none" w:sz="0" w:space="0" w:color="auto"/>
        <w:left w:val="none" w:sz="0" w:space="0" w:color="auto"/>
        <w:bottom w:val="none" w:sz="0" w:space="0" w:color="auto"/>
        <w:right w:val="none" w:sz="0" w:space="0" w:color="auto"/>
      </w:divBdr>
    </w:div>
    <w:div w:id="258561539">
      <w:bodyDiv w:val="1"/>
      <w:marLeft w:val="0"/>
      <w:marRight w:val="0"/>
      <w:marTop w:val="0"/>
      <w:marBottom w:val="0"/>
      <w:divBdr>
        <w:top w:val="none" w:sz="0" w:space="0" w:color="auto"/>
        <w:left w:val="none" w:sz="0" w:space="0" w:color="auto"/>
        <w:bottom w:val="none" w:sz="0" w:space="0" w:color="auto"/>
        <w:right w:val="none" w:sz="0" w:space="0" w:color="auto"/>
      </w:divBdr>
    </w:div>
    <w:div w:id="258635637">
      <w:bodyDiv w:val="1"/>
      <w:marLeft w:val="0"/>
      <w:marRight w:val="0"/>
      <w:marTop w:val="0"/>
      <w:marBottom w:val="0"/>
      <w:divBdr>
        <w:top w:val="none" w:sz="0" w:space="0" w:color="auto"/>
        <w:left w:val="none" w:sz="0" w:space="0" w:color="auto"/>
        <w:bottom w:val="none" w:sz="0" w:space="0" w:color="auto"/>
        <w:right w:val="none" w:sz="0" w:space="0" w:color="auto"/>
      </w:divBdr>
    </w:div>
    <w:div w:id="258762475">
      <w:bodyDiv w:val="1"/>
      <w:marLeft w:val="0"/>
      <w:marRight w:val="0"/>
      <w:marTop w:val="0"/>
      <w:marBottom w:val="0"/>
      <w:divBdr>
        <w:top w:val="none" w:sz="0" w:space="0" w:color="auto"/>
        <w:left w:val="none" w:sz="0" w:space="0" w:color="auto"/>
        <w:bottom w:val="none" w:sz="0" w:space="0" w:color="auto"/>
        <w:right w:val="none" w:sz="0" w:space="0" w:color="auto"/>
      </w:divBdr>
    </w:div>
    <w:div w:id="258880388">
      <w:bodyDiv w:val="1"/>
      <w:marLeft w:val="0"/>
      <w:marRight w:val="0"/>
      <w:marTop w:val="0"/>
      <w:marBottom w:val="0"/>
      <w:divBdr>
        <w:top w:val="none" w:sz="0" w:space="0" w:color="auto"/>
        <w:left w:val="none" w:sz="0" w:space="0" w:color="auto"/>
        <w:bottom w:val="none" w:sz="0" w:space="0" w:color="auto"/>
        <w:right w:val="none" w:sz="0" w:space="0" w:color="auto"/>
      </w:divBdr>
    </w:div>
    <w:div w:id="259068086">
      <w:bodyDiv w:val="1"/>
      <w:marLeft w:val="0"/>
      <w:marRight w:val="0"/>
      <w:marTop w:val="0"/>
      <w:marBottom w:val="0"/>
      <w:divBdr>
        <w:top w:val="none" w:sz="0" w:space="0" w:color="auto"/>
        <w:left w:val="none" w:sz="0" w:space="0" w:color="auto"/>
        <w:bottom w:val="none" w:sz="0" w:space="0" w:color="auto"/>
        <w:right w:val="none" w:sz="0" w:space="0" w:color="auto"/>
      </w:divBdr>
    </w:div>
    <w:div w:id="259605937">
      <w:bodyDiv w:val="1"/>
      <w:marLeft w:val="0"/>
      <w:marRight w:val="0"/>
      <w:marTop w:val="0"/>
      <w:marBottom w:val="0"/>
      <w:divBdr>
        <w:top w:val="none" w:sz="0" w:space="0" w:color="auto"/>
        <w:left w:val="none" w:sz="0" w:space="0" w:color="auto"/>
        <w:bottom w:val="none" w:sz="0" w:space="0" w:color="auto"/>
        <w:right w:val="none" w:sz="0" w:space="0" w:color="auto"/>
      </w:divBdr>
    </w:div>
    <w:div w:id="259992862">
      <w:bodyDiv w:val="1"/>
      <w:marLeft w:val="0"/>
      <w:marRight w:val="0"/>
      <w:marTop w:val="0"/>
      <w:marBottom w:val="0"/>
      <w:divBdr>
        <w:top w:val="none" w:sz="0" w:space="0" w:color="auto"/>
        <w:left w:val="none" w:sz="0" w:space="0" w:color="auto"/>
        <w:bottom w:val="none" w:sz="0" w:space="0" w:color="auto"/>
        <w:right w:val="none" w:sz="0" w:space="0" w:color="auto"/>
      </w:divBdr>
    </w:div>
    <w:div w:id="260261497">
      <w:bodyDiv w:val="1"/>
      <w:marLeft w:val="0"/>
      <w:marRight w:val="0"/>
      <w:marTop w:val="0"/>
      <w:marBottom w:val="0"/>
      <w:divBdr>
        <w:top w:val="none" w:sz="0" w:space="0" w:color="auto"/>
        <w:left w:val="none" w:sz="0" w:space="0" w:color="auto"/>
        <w:bottom w:val="none" w:sz="0" w:space="0" w:color="auto"/>
        <w:right w:val="none" w:sz="0" w:space="0" w:color="auto"/>
      </w:divBdr>
    </w:div>
    <w:div w:id="260459095">
      <w:bodyDiv w:val="1"/>
      <w:marLeft w:val="0"/>
      <w:marRight w:val="0"/>
      <w:marTop w:val="0"/>
      <w:marBottom w:val="0"/>
      <w:divBdr>
        <w:top w:val="none" w:sz="0" w:space="0" w:color="auto"/>
        <w:left w:val="none" w:sz="0" w:space="0" w:color="auto"/>
        <w:bottom w:val="none" w:sz="0" w:space="0" w:color="auto"/>
        <w:right w:val="none" w:sz="0" w:space="0" w:color="auto"/>
      </w:divBdr>
    </w:div>
    <w:div w:id="260534220">
      <w:bodyDiv w:val="1"/>
      <w:marLeft w:val="0"/>
      <w:marRight w:val="0"/>
      <w:marTop w:val="0"/>
      <w:marBottom w:val="0"/>
      <w:divBdr>
        <w:top w:val="none" w:sz="0" w:space="0" w:color="auto"/>
        <w:left w:val="none" w:sz="0" w:space="0" w:color="auto"/>
        <w:bottom w:val="none" w:sz="0" w:space="0" w:color="auto"/>
        <w:right w:val="none" w:sz="0" w:space="0" w:color="auto"/>
      </w:divBdr>
    </w:div>
    <w:div w:id="260796113">
      <w:bodyDiv w:val="1"/>
      <w:marLeft w:val="0"/>
      <w:marRight w:val="0"/>
      <w:marTop w:val="0"/>
      <w:marBottom w:val="0"/>
      <w:divBdr>
        <w:top w:val="none" w:sz="0" w:space="0" w:color="auto"/>
        <w:left w:val="none" w:sz="0" w:space="0" w:color="auto"/>
        <w:bottom w:val="none" w:sz="0" w:space="0" w:color="auto"/>
        <w:right w:val="none" w:sz="0" w:space="0" w:color="auto"/>
      </w:divBdr>
    </w:div>
    <w:div w:id="260917662">
      <w:bodyDiv w:val="1"/>
      <w:marLeft w:val="0"/>
      <w:marRight w:val="0"/>
      <w:marTop w:val="0"/>
      <w:marBottom w:val="0"/>
      <w:divBdr>
        <w:top w:val="none" w:sz="0" w:space="0" w:color="auto"/>
        <w:left w:val="none" w:sz="0" w:space="0" w:color="auto"/>
        <w:bottom w:val="none" w:sz="0" w:space="0" w:color="auto"/>
        <w:right w:val="none" w:sz="0" w:space="0" w:color="auto"/>
      </w:divBdr>
    </w:div>
    <w:div w:id="261380933">
      <w:bodyDiv w:val="1"/>
      <w:marLeft w:val="0"/>
      <w:marRight w:val="0"/>
      <w:marTop w:val="0"/>
      <w:marBottom w:val="0"/>
      <w:divBdr>
        <w:top w:val="none" w:sz="0" w:space="0" w:color="auto"/>
        <w:left w:val="none" w:sz="0" w:space="0" w:color="auto"/>
        <w:bottom w:val="none" w:sz="0" w:space="0" w:color="auto"/>
        <w:right w:val="none" w:sz="0" w:space="0" w:color="auto"/>
      </w:divBdr>
    </w:div>
    <w:div w:id="261568596">
      <w:bodyDiv w:val="1"/>
      <w:marLeft w:val="0"/>
      <w:marRight w:val="0"/>
      <w:marTop w:val="0"/>
      <w:marBottom w:val="0"/>
      <w:divBdr>
        <w:top w:val="none" w:sz="0" w:space="0" w:color="auto"/>
        <w:left w:val="none" w:sz="0" w:space="0" w:color="auto"/>
        <w:bottom w:val="none" w:sz="0" w:space="0" w:color="auto"/>
        <w:right w:val="none" w:sz="0" w:space="0" w:color="auto"/>
      </w:divBdr>
    </w:div>
    <w:div w:id="262106685">
      <w:bodyDiv w:val="1"/>
      <w:marLeft w:val="0"/>
      <w:marRight w:val="0"/>
      <w:marTop w:val="0"/>
      <w:marBottom w:val="0"/>
      <w:divBdr>
        <w:top w:val="none" w:sz="0" w:space="0" w:color="auto"/>
        <w:left w:val="none" w:sz="0" w:space="0" w:color="auto"/>
        <w:bottom w:val="none" w:sz="0" w:space="0" w:color="auto"/>
        <w:right w:val="none" w:sz="0" w:space="0" w:color="auto"/>
      </w:divBdr>
    </w:div>
    <w:div w:id="262153534">
      <w:bodyDiv w:val="1"/>
      <w:marLeft w:val="0"/>
      <w:marRight w:val="0"/>
      <w:marTop w:val="0"/>
      <w:marBottom w:val="0"/>
      <w:divBdr>
        <w:top w:val="none" w:sz="0" w:space="0" w:color="auto"/>
        <w:left w:val="none" w:sz="0" w:space="0" w:color="auto"/>
        <w:bottom w:val="none" w:sz="0" w:space="0" w:color="auto"/>
        <w:right w:val="none" w:sz="0" w:space="0" w:color="auto"/>
      </w:divBdr>
    </w:div>
    <w:div w:id="262154213">
      <w:bodyDiv w:val="1"/>
      <w:marLeft w:val="0"/>
      <w:marRight w:val="0"/>
      <w:marTop w:val="0"/>
      <w:marBottom w:val="0"/>
      <w:divBdr>
        <w:top w:val="none" w:sz="0" w:space="0" w:color="auto"/>
        <w:left w:val="none" w:sz="0" w:space="0" w:color="auto"/>
        <w:bottom w:val="none" w:sz="0" w:space="0" w:color="auto"/>
        <w:right w:val="none" w:sz="0" w:space="0" w:color="auto"/>
      </w:divBdr>
    </w:div>
    <w:div w:id="262298445">
      <w:bodyDiv w:val="1"/>
      <w:marLeft w:val="0"/>
      <w:marRight w:val="0"/>
      <w:marTop w:val="0"/>
      <w:marBottom w:val="0"/>
      <w:divBdr>
        <w:top w:val="none" w:sz="0" w:space="0" w:color="auto"/>
        <w:left w:val="none" w:sz="0" w:space="0" w:color="auto"/>
        <w:bottom w:val="none" w:sz="0" w:space="0" w:color="auto"/>
        <w:right w:val="none" w:sz="0" w:space="0" w:color="auto"/>
      </w:divBdr>
    </w:div>
    <w:div w:id="262344833">
      <w:bodyDiv w:val="1"/>
      <w:marLeft w:val="0"/>
      <w:marRight w:val="0"/>
      <w:marTop w:val="0"/>
      <w:marBottom w:val="0"/>
      <w:divBdr>
        <w:top w:val="none" w:sz="0" w:space="0" w:color="auto"/>
        <w:left w:val="none" w:sz="0" w:space="0" w:color="auto"/>
        <w:bottom w:val="none" w:sz="0" w:space="0" w:color="auto"/>
        <w:right w:val="none" w:sz="0" w:space="0" w:color="auto"/>
      </w:divBdr>
    </w:div>
    <w:div w:id="262498350">
      <w:bodyDiv w:val="1"/>
      <w:marLeft w:val="0"/>
      <w:marRight w:val="0"/>
      <w:marTop w:val="0"/>
      <w:marBottom w:val="0"/>
      <w:divBdr>
        <w:top w:val="none" w:sz="0" w:space="0" w:color="auto"/>
        <w:left w:val="none" w:sz="0" w:space="0" w:color="auto"/>
        <w:bottom w:val="none" w:sz="0" w:space="0" w:color="auto"/>
        <w:right w:val="none" w:sz="0" w:space="0" w:color="auto"/>
      </w:divBdr>
    </w:div>
    <w:div w:id="262618713">
      <w:bodyDiv w:val="1"/>
      <w:marLeft w:val="0"/>
      <w:marRight w:val="0"/>
      <w:marTop w:val="0"/>
      <w:marBottom w:val="0"/>
      <w:divBdr>
        <w:top w:val="none" w:sz="0" w:space="0" w:color="auto"/>
        <w:left w:val="none" w:sz="0" w:space="0" w:color="auto"/>
        <w:bottom w:val="none" w:sz="0" w:space="0" w:color="auto"/>
        <w:right w:val="none" w:sz="0" w:space="0" w:color="auto"/>
      </w:divBdr>
    </w:div>
    <w:div w:id="262953784">
      <w:bodyDiv w:val="1"/>
      <w:marLeft w:val="0"/>
      <w:marRight w:val="0"/>
      <w:marTop w:val="0"/>
      <w:marBottom w:val="0"/>
      <w:divBdr>
        <w:top w:val="none" w:sz="0" w:space="0" w:color="auto"/>
        <w:left w:val="none" w:sz="0" w:space="0" w:color="auto"/>
        <w:bottom w:val="none" w:sz="0" w:space="0" w:color="auto"/>
        <w:right w:val="none" w:sz="0" w:space="0" w:color="auto"/>
      </w:divBdr>
    </w:div>
    <w:div w:id="262962304">
      <w:bodyDiv w:val="1"/>
      <w:marLeft w:val="0"/>
      <w:marRight w:val="0"/>
      <w:marTop w:val="0"/>
      <w:marBottom w:val="0"/>
      <w:divBdr>
        <w:top w:val="none" w:sz="0" w:space="0" w:color="auto"/>
        <w:left w:val="none" w:sz="0" w:space="0" w:color="auto"/>
        <w:bottom w:val="none" w:sz="0" w:space="0" w:color="auto"/>
        <w:right w:val="none" w:sz="0" w:space="0" w:color="auto"/>
      </w:divBdr>
    </w:div>
    <w:div w:id="263072319">
      <w:bodyDiv w:val="1"/>
      <w:marLeft w:val="0"/>
      <w:marRight w:val="0"/>
      <w:marTop w:val="0"/>
      <w:marBottom w:val="0"/>
      <w:divBdr>
        <w:top w:val="none" w:sz="0" w:space="0" w:color="auto"/>
        <w:left w:val="none" w:sz="0" w:space="0" w:color="auto"/>
        <w:bottom w:val="none" w:sz="0" w:space="0" w:color="auto"/>
        <w:right w:val="none" w:sz="0" w:space="0" w:color="auto"/>
      </w:divBdr>
    </w:div>
    <w:div w:id="263224226">
      <w:bodyDiv w:val="1"/>
      <w:marLeft w:val="0"/>
      <w:marRight w:val="0"/>
      <w:marTop w:val="0"/>
      <w:marBottom w:val="0"/>
      <w:divBdr>
        <w:top w:val="none" w:sz="0" w:space="0" w:color="auto"/>
        <w:left w:val="none" w:sz="0" w:space="0" w:color="auto"/>
        <w:bottom w:val="none" w:sz="0" w:space="0" w:color="auto"/>
        <w:right w:val="none" w:sz="0" w:space="0" w:color="auto"/>
      </w:divBdr>
    </w:div>
    <w:div w:id="263537363">
      <w:bodyDiv w:val="1"/>
      <w:marLeft w:val="0"/>
      <w:marRight w:val="0"/>
      <w:marTop w:val="0"/>
      <w:marBottom w:val="0"/>
      <w:divBdr>
        <w:top w:val="none" w:sz="0" w:space="0" w:color="auto"/>
        <w:left w:val="none" w:sz="0" w:space="0" w:color="auto"/>
        <w:bottom w:val="none" w:sz="0" w:space="0" w:color="auto"/>
        <w:right w:val="none" w:sz="0" w:space="0" w:color="auto"/>
      </w:divBdr>
    </w:div>
    <w:div w:id="263618358">
      <w:bodyDiv w:val="1"/>
      <w:marLeft w:val="0"/>
      <w:marRight w:val="0"/>
      <w:marTop w:val="0"/>
      <w:marBottom w:val="0"/>
      <w:divBdr>
        <w:top w:val="none" w:sz="0" w:space="0" w:color="auto"/>
        <w:left w:val="none" w:sz="0" w:space="0" w:color="auto"/>
        <w:bottom w:val="none" w:sz="0" w:space="0" w:color="auto"/>
        <w:right w:val="none" w:sz="0" w:space="0" w:color="auto"/>
      </w:divBdr>
    </w:div>
    <w:div w:id="263730086">
      <w:bodyDiv w:val="1"/>
      <w:marLeft w:val="0"/>
      <w:marRight w:val="0"/>
      <w:marTop w:val="0"/>
      <w:marBottom w:val="0"/>
      <w:divBdr>
        <w:top w:val="none" w:sz="0" w:space="0" w:color="auto"/>
        <w:left w:val="none" w:sz="0" w:space="0" w:color="auto"/>
        <w:bottom w:val="none" w:sz="0" w:space="0" w:color="auto"/>
        <w:right w:val="none" w:sz="0" w:space="0" w:color="auto"/>
      </w:divBdr>
    </w:div>
    <w:div w:id="263852318">
      <w:bodyDiv w:val="1"/>
      <w:marLeft w:val="0"/>
      <w:marRight w:val="0"/>
      <w:marTop w:val="0"/>
      <w:marBottom w:val="0"/>
      <w:divBdr>
        <w:top w:val="none" w:sz="0" w:space="0" w:color="auto"/>
        <w:left w:val="none" w:sz="0" w:space="0" w:color="auto"/>
        <w:bottom w:val="none" w:sz="0" w:space="0" w:color="auto"/>
        <w:right w:val="none" w:sz="0" w:space="0" w:color="auto"/>
      </w:divBdr>
    </w:div>
    <w:div w:id="263921532">
      <w:bodyDiv w:val="1"/>
      <w:marLeft w:val="0"/>
      <w:marRight w:val="0"/>
      <w:marTop w:val="0"/>
      <w:marBottom w:val="0"/>
      <w:divBdr>
        <w:top w:val="none" w:sz="0" w:space="0" w:color="auto"/>
        <w:left w:val="none" w:sz="0" w:space="0" w:color="auto"/>
        <w:bottom w:val="none" w:sz="0" w:space="0" w:color="auto"/>
        <w:right w:val="none" w:sz="0" w:space="0" w:color="auto"/>
      </w:divBdr>
    </w:div>
    <w:div w:id="263995331">
      <w:bodyDiv w:val="1"/>
      <w:marLeft w:val="0"/>
      <w:marRight w:val="0"/>
      <w:marTop w:val="0"/>
      <w:marBottom w:val="0"/>
      <w:divBdr>
        <w:top w:val="none" w:sz="0" w:space="0" w:color="auto"/>
        <w:left w:val="none" w:sz="0" w:space="0" w:color="auto"/>
        <w:bottom w:val="none" w:sz="0" w:space="0" w:color="auto"/>
        <w:right w:val="none" w:sz="0" w:space="0" w:color="auto"/>
      </w:divBdr>
    </w:div>
    <w:div w:id="264192211">
      <w:bodyDiv w:val="1"/>
      <w:marLeft w:val="0"/>
      <w:marRight w:val="0"/>
      <w:marTop w:val="0"/>
      <w:marBottom w:val="0"/>
      <w:divBdr>
        <w:top w:val="none" w:sz="0" w:space="0" w:color="auto"/>
        <w:left w:val="none" w:sz="0" w:space="0" w:color="auto"/>
        <w:bottom w:val="none" w:sz="0" w:space="0" w:color="auto"/>
        <w:right w:val="none" w:sz="0" w:space="0" w:color="auto"/>
      </w:divBdr>
    </w:div>
    <w:div w:id="264193622">
      <w:bodyDiv w:val="1"/>
      <w:marLeft w:val="0"/>
      <w:marRight w:val="0"/>
      <w:marTop w:val="0"/>
      <w:marBottom w:val="0"/>
      <w:divBdr>
        <w:top w:val="none" w:sz="0" w:space="0" w:color="auto"/>
        <w:left w:val="none" w:sz="0" w:space="0" w:color="auto"/>
        <w:bottom w:val="none" w:sz="0" w:space="0" w:color="auto"/>
        <w:right w:val="none" w:sz="0" w:space="0" w:color="auto"/>
      </w:divBdr>
    </w:div>
    <w:div w:id="264923934">
      <w:bodyDiv w:val="1"/>
      <w:marLeft w:val="0"/>
      <w:marRight w:val="0"/>
      <w:marTop w:val="0"/>
      <w:marBottom w:val="0"/>
      <w:divBdr>
        <w:top w:val="none" w:sz="0" w:space="0" w:color="auto"/>
        <w:left w:val="none" w:sz="0" w:space="0" w:color="auto"/>
        <w:bottom w:val="none" w:sz="0" w:space="0" w:color="auto"/>
        <w:right w:val="none" w:sz="0" w:space="0" w:color="auto"/>
      </w:divBdr>
    </w:div>
    <w:div w:id="265187870">
      <w:bodyDiv w:val="1"/>
      <w:marLeft w:val="0"/>
      <w:marRight w:val="0"/>
      <w:marTop w:val="0"/>
      <w:marBottom w:val="0"/>
      <w:divBdr>
        <w:top w:val="none" w:sz="0" w:space="0" w:color="auto"/>
        <w:left w:val="none" w:sz="0" w:space="0" w:color="auto"/>
        <w:bottom w:val="none" w:sz="0" w:space="0" w:color="auto"/>
        <w:right w:val="none" w:sz="0" w:space="0" w:color="auto"/>
      </w:divBdr>
    </w:div>
    <w:div w:id="265307951">
      <w:bodyDiv w:val="1"/>
      <w:marLeft w:val="0"/>
      <w:marRight w:val="0"/>
      <w:marTop w:val="0"/>
      <w:marBottom w:val="0"/>
      <w:divBdr>
        <w:top w:val="none" w:sz="0" w:space="0" w:color="auto"/>
        <w:left w:val="none" w:sz="0" w:space="0" w:color="auto"/>
        <w:bottom w:val="none" w:sz="0" w:space="0" w:color="auto"/>
        <w:right w:val="none" w:sz="0" w:space="0" w:color="auto"/>
      </w:divBdr>
    </w:div>
    <w:div w:id="265313263">
      <w:bodyDiv w:val="1"/>
      <w:marLeft w:val="0"/>
      <w:marRight w:val="0"/>
      <w:marTop w:val="0"/>
      <w:marBottom w:val="0"/>
      <w:divBdr>
        <w:top w:val="none" w:sz="0" w:space="0" w:color="auto"/>
        <w:left w:val="none" w:sz="0" w:space="0" w:color="auto"/>
        <w:bottom w:val="none" w:sz="0" w:space="0" w:color="auto"/>
        <w:right w:val="none" w:sz="0" w:space="0" w:color="auto"/>
      </w:divBdr>
    </w:div>
    <w:div w:id="265357253">
      <w:bodyDiv w:val="1"/>
      <w:marLeft w:val="0"/>
      <w:marRight w:val="0"/>
      <w:marTop w:val="0"/>
      <w:marBottom w:val="0"/>
      <w:divBdr>
        <w:top w:val="none" w:sz="0" w:space="0" w:color="auto"/>
        <w:left w:val="none" w:sz="0" w:space="0" w:color="auto"/>
        <w:bottom w:val="none" w:sz="0" w:space="0" w:color="auto"/>
        <w:right w:val="none" w:sz="0" w:space="0" w:color="auto"/>
      </w:divBdr>
    </w:div>
    <w:div w:id="265382437">
      <w:bodyDiv w:val="1"/>
      <w:marLeft w:val="0"/>
      <w:marRight w:val="0"/>
      <w:marTop w:val="0"/>
      <w:marBottom w:val="0"/>
      <w:divBdr>
        <w:top w:val="none" w:sz="0" w:space="0" w:color="auto"/>
        <w:left w:val="none" w:sz="0" w:space="0" w:color="auto"/>
        <w:bottom w:val="none" w:sz="0" w:space="0" w:color="auto"/>
        <w:right w:val="none" w:sz="0" w:space="0" w:color="auto"/>
      </w:divBdr>
    </w:div>
    <w:div w:id="265432214">
      <w:bodyDiv w:val="1"/>
      <w:marLeft w:val="0"/>
      <w:marRight w:val="0"/>
      <w:marTop w:val="0"/>
      <w:marBottom w:val="0"/>
      <w:divBdr>
        <w:top w:val="none" w:sz="0" w:space="0" w:color="auto"/>
        <w:left w:val="none" w:sz="0" w:space="0" w:color="auto"/>
        <w:bottom w:val="none" w:sz="0" w:space="0" w:color="auto"/>
        <w:right w:val="none" w:sz="0" w:space="0" w:color="auto"/>
      </w:divBdr>
    </w:div>
    <w:div w:id="265506359">
      <w:bodyDiv w:val="1"/>
      <w:marLeft w:val="0"/>
      <w:marRight w:val="0"/>
      <w:marTop w:val="0"/>
      <w:marBottom w:val="0"/>
      <w:divBdr>
        <w:top w:val="none" w:sz="0" w:space="0" w:color="auto"/>
        <w:left w:val="none" w:sz="0" w:space="0" w:color="auto"/>
        <w:bottom w:val="none" w:sz="0" w:space="0" w:color="auto"/>
        <w:right w:val="none" w:sz="0" w:space="0" w:color="auto"/>
      </w:divBdr>
    </w:div>
    <w:div w:id="265619824">
      <w:bodyDiv w:val="1"/>
      <w:marLeft w:val="0"/>
      <w:marRight w:val="0"/>
      <w:marTop w:val="0"/>
      <w:marBottom w:val="0"/>
      <w:divBdr>
        <w:top w:val="none" w:sz="0" w:space="0" w:color="auto"/>
        <w:left w:val="none" w:sz="0" w:space="0" w:color="auto"/>
        <w:bottom w:val="none" w:sz="0" w:space="0" w:color="auto"/>
        <w:right w:val="none" w:sz="0" w:space="0" w:color="auto"/>
      </w:divBdr>
    </w:div>
    <w:div w:id="265619872">
      <w:bodyDiv w:val="1"/>
      <w:marLeft w:val="0"/>
      <w:marRight w:val="0"/>
      <w:marTop w:val="0"/>
      <w:marBottom w:val="0"/>
      <w:divBdr>
        <w:top w:val="none" w:sz="0" w:space="0" w:color="auto"/>
        <w:left w:val="none" w:sz="0" w:space="0" w:color="auto"/>
        <w:bottom w:val="none" w:sz="0" w:space="0" w:color="auto"/>
        <w:right w:val="none" w:sz="0" w:space="0" w:color="auto"/>
      </w:divBdr>
    </w:div>
    <w:div w:id="265968443">
      <w:bodyDiv w:val="1"/>
      <w:marLeft w:val="0"/>
      <w:marRight w:val="0"/>
      <w:marTop w:val="0"/>
      <w:marBottom w:val="0"/>
      <w:divBdr>
        <w:top w:val="none" w:sz="0" w:space="0" w:color="auto"/>
        <w:left w:val="none" w:sz="0" w:space="0" w:color="auto"/>
        <w:bottom w:val="none" w:sz="0" w:space="0" w:color="auto"/>
        <w:right w:val="none" w:sz="0" w:space="0" w:color="auto"/>
      </w:divBdr>
    </w:div>
    <w:div w:id="266037545">
      <w:bodyDiv w:val="1"/>
      <w:marLeft w:val="0"/>
      <w:marRight w:val="0"/>
      <w:marTop w:val="0"/>
      <w:marBottom w:val="0"/>
      <w:divBdr>
        <w:top w:val="none" w:sz="0" w:space="0" w:color="auto"/>
        <w:left w:val="none" w:sz="0" w:space="0" w:color="auto"/>
        <w:bottom w:val="none" w:sz="0" w:space="0" w:color="auto"/>
        <w:right w:val="none" w:sz="0" w:space="0" w:color="auto"/>
      </w:divBdr>
    </w:div>
    <w:div w:id="266352843">
      <w:bodyDiv w:val="1"/>
      <w:marLeft w:val="0"/>
      <w:marRight w:val="0"/>
      <w:marTop w:val="0"/>
      <w:marBottom w:val="0"/>
      <w:divBdr>
        <w:top w:val="none" w:sz="0" w:space="0" w:color="auto"/>
        <w:left w:val="none" w:sz="0" w:space="0" w:color="auto"/>
        <w:bottom w:val="none" w:sz="0" w:space="0" w:color="auto"/>
        <w:right w:val="none" w:sz="0" w:space="0" w:color="auto"/>
      </w:divBdr>
    </w:div>
    <w:div w:id="266427031">
      <w:bodyDiv w:val="1"/>
      <w:marLeft w:val="0"/>
      <w:marRight w:val="0"/>
      <w:marTop w:val="0"/>
      <w:marBottom w:val="0"/>
      <w:divBdr>
        <w:top w:val="none" w:sz="0" w:space="0" w:color="auto"/>
        <w:left w:val="none" w:sz="0" w:space="0" w:color="auto"/>
        <w:bottom w:val="none" w:sz="0" w:space="0" w:color="auto"/>
        <w:right w:val="none" w:sz="0" w:space="0" w:color="auto"/>
      </w:divBdr>
    </w:div>
    <w:div w:id="266499942">
      <w:bodyDiv w:val="1"/>
      <w:marLeft w:val="0"/>
      <w:marRight w:val="0"/>
      <w:marTop w:val="0"/>
      <w:marBottom w:val="0"/>
      <w:divBdr>
        <w:top w:val="none" w:sz="0" w:space="0" w:color="auto"/>
        <w:left w:val="none" w:sz="0" w:space="0" w:color="auto"/>
        <w:bottom w:val="none" w:sz="0" w:space="0" w:color="auto"/>
        <w:right w:val="none" w:sz="0" w:space="0" w:color="auto"/>
      </w:divBdr>
    </w:div>
    <w:div w:id="266934606">
      <w:bodyDiv w:val="1"/>
      <w:marLeft w:val="0"/>
      <w:marRight w:val="0"/>
      <w:marTop w:val="0"/>
      <w:marBottom w:val="0"/>
      <w:divBdr>
        <w:top w:val="none" w:sz="0" w:space="0" w:color="auto"/>
        <w:left w:val="none" w:sz="0" w:space="0" w:color="auto"/>
        <w:bottom w:val="none" w:sz="0" w:space="0" w:color="auto"/>
        <w:right w:val="none" w:sz="0" w:space="0" w:color="auto"/>
      </w:divBdr>
    </w:div>
    <w:div w:id="267004374">
      <w:bodyDiv w:val="1"/>
      <w:marLeft w:val="0"/>
      <w:marRight w:val="0"/>
      <w:marTop w:val="0"/>
      <w:marBottom w:val="0"/>
      <w:divBdr>
        <w:top w:val="none" w:sz="0" w:space="0" w:color="auto"/>
        <w:left w:val="none" w:sz="0" w:space="0" w:color="auto"/>
        <w:bottom w:val="none" w:sz="0" w:space="0" w:color="auto"/>
        <w:right w:val="none" w:sz="0" w:space="0" w:color="auto"/>
      </w:divBdr>
    </w:div>
    <w:div w:id="267081430">
      <w:bodyDiv w:val="1"/>
      <w:marLeft w:val="0"/>
      <w:marRight w:val="0"/>
      <w:marTop w:val="0"/>
      <w:marBottom w:val="0"/>
      <w:divBdr>
        <w:top w:val="none" w:sz="0" w:space="0" w:color="auto"/>
        <w:left w:val="none" w:sz="0" w:space="0" w:color="auto"/>
        <w:bottom w:val="none" w:sz="0" w:space="0" w:color="auto"/>
        <w:right w:val="none" w:sz="0" w:space="0" w:color="auto"/>
      </w:divBdr>
    </w:div>
    <w:div w:id="267196942">
      <w:bodyDiv w:val="1"/>
      <w:marLeft w:val="0"/>
      <w:marRight w:val="0"/>
      <w:marTop w:val="0"/>
      <w:marBottom w:val="0"/>
      <w:divBdr>
        <w:top w:val="none" w:sz="0" w:space="0" w:color="auto"/>
        <w:left w:val="none" w:sz="0" w:space="0" w:color="auto"/>
        <w:bottom w:val="none" w:sz="0" w:space="0" w:color="auto"/>
        <w:right w:val="none" w:sz="0" w:space="0" w:color="auto"/>
      </w:divBdr>
    </w:div>
    <w:div w:id="267201004">
      <w:bodyDiv w:val="1"/>
      <w:marLeft w:val="0"/>
      <w:marRight w:val="0"/>
      <w:marTop w:val="0"/>
      <w:marBottom w:val="0"/>
      <w:divBdr>
        <w:top w:val="none" w:sz="0" w:space="0" w:color="auto"/>
        <w:left w:val="none" w:sz="0" w:space="0" w:color="auto"/>
        <w:bottom w:val="none" w:sz="0" w:space="0" w:color="auto"/>
        <w:right w:val="none" w:sz="0" w:space="0" w:color="auto"/>
      </w:divBdr>
    </w:div>
    <w:div w:id="267273048">
      <w:bodyDiv w:val="1"/>
      <w:marLeft w:val="0"/>
      <w:marRight w:val="0"/>
      <w:marTop w:val="0"/>
      <w:marBottom w:val="0"/>
      <w:divBdr>
        <w:top w:val="none" w:sz="0" w:space="0" w:color="auto"/>
        <w:left w:val="none" w:sz="0" w:space="0" w:color="auto"/>
        <w:bottom w:val="none" w:sz="0" w:space="0" w:color="auto"/>
        <w:right w:val="none" w:sz="0" w:space="0" w:color="auto"/>
      </w:divBdr>
    </w:div>
    <w:div w:id="267279402">
      <w:bodyDiv w:val="1"/>
      <w:marLeft w:val="0"/>
      <w:marRight w:val="0"/>
      <w:marTop w:val="0"/>
      <w:marBottom w:val="0"/>
      <w:divBdr>
        <w:top w:val="none" w:sz="0" w:space="0" w:color="auto"/>
        <w:left w:val="none" w:sz="0" w:space="0" w:color="auto"/>
        <w:bottom w:val="none" w:sz="0" w:space="0" w:color="auto"/>
        <w:right w:val="none" w:sz="0" w:space="0" w:color="auto"/>
      </w:divBdr>
    </w:div>
    <w:div w:id="268051137">
      <w:bodyDiv w:val="1"/>
      <w:marLeft w:val="0"/>
      <w:marRight w:val="0"/>
      <w:marTop w:val="0"/>
      <w:marBottom w:val="0"/>
      <w:divBdr>
        <w:top w:val="none" w:sz="0" w:space="0" w:color="auto"/>
        <w:left w:val="none" w:sz="0" w:space="0" w:color="auto"/>
        <w:bottom w:val="none" w:sz="0" w:space="0" w:color="auto"/>
        <w:right w:val="none" w:sz="0" w:space="0" w:color="auto"/>
      </w:divBdr>
    </w:div>
    <w:div w:id="268203717">
      <w:bodyDiv w:val="1"/>
      <w:marLeft w:val="0"/>
      <w:marRight w:val="0"/>
      <w:marTop w:val="0"/>
      <w:marBottom w:val="0"/>
      <w:divBdr>
        <w:top w:val="none" w:sz="0" w:space="0" w:color="auto"/>
        <w:left w:val="none" w:sz="0" w:space="0" w:color="auto"/>
        <w:bottom w:val="none" w:sz="0" w:space="0" w:color="auto"/>
        <w:right w:val="none" w:sz="0" w:space="0" w:color="auto"/>
      </w:divBdr>
    </w:div>
    <w:div w:id="268240650">
      <w:bodyDiv w:val="1"/>
      <w:marLeft w:val="0"/>
      <w:marRight w:val="0"/>
      <w:marTop w:val="0"/>
      <w:marBottom w:val="0"/>
      <w:divBdr>
        <w:top w:val="none" w:sz="0" w:space="0" w:color="auto"/>
        <w:left w:val="none" w:sz="0" w:space="0" w:color="auto"/>
        <w:bottom w:val="none" w:sz="0" w:space="0" w:color="auto"/>
        <w:right w:val="none" w:sz="0" w:space="0" w:color="auto"/>
      </w:divBdr>
    </w:div>
    <w:div w:id="268270801">
      <w:bodyDiv w:val="1"/>
      <w:marLeft w:val="0"/>
      <w:marRight w:val="0"/>
      <w:marTop w:val="0"/>
      <w:marBottom w:val="0"/>
      <w:divBdr>
        <w:top w:val="none" w:sz="0" w:space="0" w:color="auto"/>
        <w:left w:val="none" w:sz="0" w:space="0" w:color="auto"/>
        <w:bottom w:val="none" w:sz="0" w:space="0" w:color="auto"/>
        <w:right w:val="none" w:sz="0" w:space="0" w:color="auto"/>
      </w:divBdr>
    </w:div>
    <w:div w:id="268584524">
      <w:bodyDiv w:val="1"/>
      <w:marLeft w:val="0"/>
      <w:marRight w:val="0"/>
      <w:marTop w:val="0"/>
      <w:marBottom w:val="0"/>
      <w:divBdr>
        <w:top w:val="none" w:sz="0" w:space="0" w:color="auto"/>
        <w:left w:val="none" w:sz="0" w:space="0" w:color="auto"/>
        <w:bottom w:val="none" w:sz="0" w:space="0" w:color="auto"/>
        <w:right w:val="none" w:sz="0" w:space="0" w:color="auto"/>
      </w:divBdr>
    </w:div>
    <w:div w:id="268701667">
      <w:bodyDiv w:val="1"/>
      <w:marLeft w:val="0"/>
      <w:marRight w:val="0"/>
      <w:marTop w:val="0"/>
      <w:marBottom w:val="0"/>
      <w:divBdr>
        <w:top w:val="none" w:sz="0" w:space="0" w:color="auto"/>
        <w:left w:val="none" w:sz="0" w:space="0" w:color="auto"/>
        <w:bottom w:val="none" w:sz="0" w:space="0" w:color="auto"/>
        <w:right w:val="none" w:sz="0" w:space="0" w:color="auto"/>
      </w:divBdr>
    </w:div>
    <w:div w:id="268702983">
      <w:bodyDiv w:val="1"/>
      <w:marLeft w:val="0"/>
      <w:marRight w:val="0"/>
      <w:marTop w:val="0"/>
      <w:marBottom w:val="0"/>
      <w:divBdr>
        <w:top w:val="none" w:sz="0" w:space="0" w:color="auto"/>
        <w:left w:val="none" w:sz="0" w:space="0" w:color="auto"/>
        <w:bottom w:val="none" w:sz="0" w:space="0" w:color="auto"/>
        <w:right w:val="none" w:sz="0" w:space="0" w:color="auto"/>
      </w:divBdr>
    </w:div>
    <w:div w:id="268897455">
      <w:bodyDiv w:val="1"/>
      <w:marLeft w:val="0"/>
      <w:marRight w:val="0"/>
      <w:marTop w:val="0"/>
      <w:marBottom w:val="0"/>
      <w:divBdr>
        <w:top w:val="none" w:sz="0" w:space="0" w:color="auto"/>
        <w:left w:val="none" w:sz="0" w:space="0" w:color="auto"/>
        <w:bottom w:val="none" w:sz="0" w:space="0" w:color="auto"/>
        <w:right w:val="none" w:sz="0" w:space="0" w:color="auto"/>
      </w:divBdr>
    </w:div>
    <w:div w:id="269047887">
      <w:bodyDiv w:val="1"/>
      <w:marLeft w:val="0"/>
      <w:marRight w:val="0"/>
      <w:marTop w:val="0"/>
      <w:marBottom w:val="0"/>
      <w:divBdr>
        <w:top w:val="none" w:sz="0" w:space="0" w:color="auto"/>
        <w:left w:val="none" w:sz="0" w:space="0" w:color="auto"/>
        <w:bottom w:val="none" w:sz="0" w:space="0" w:color="auto"/>
        <w:right w:val="none" w:sz="0" w:space="0" w:color="auto"/>
      </w:divBdr>
    </w:div>
    <w:div w:id="269121095">
      <w:bodyDiv w:val="1"/>
      <w:marLeft w:val="0"/>
      <w:marRight w:val="0"/>
      <w:marTop w:val="0"/>
      <w:marBottom w:val="0"/>
      <w:divBdr>
        <w:top w:val="none" w:sz="0" w:space="0" w:color="auto"/>
        <w:left w:val="none" w:sz="0" w:space="0" w:color="auto"/>
        <w:bottom w:val="none" w:sz="0" w:space="0" w:color="auto"/>
        <w:right w:val="none" w:sz="0" w:space="0" w:color="auto"/>
      </w:divBdr>
    </w:div>
    <w:div w:id="269123483">
      <w:bodyDiv w:val="1"/>
      <w:marLeft w:val="0"/>
      <w:marRight w:val="0"/>
      <w:marTop w:val="0"/>
      <w:marBottom w:val="0"/>
      <w:divBdr>
        <w:top w:val="none" w:sz="0" w:space="0" w:color="auto"/>
        <w:left w:val="none" w:sz="0" w:space="0" w:color="auto"/>
        <w:bottom w:val="none" w:sz="0" w:space="0" w:color="auto"/>
        <w:right w:val="none" w:sz="0" w:space="0" w:color="auto"/>
      </w:divBdr>
    </w:div>
    <w:div w:id="269163967">
      <w:bodyDiv w:val="1"/>
      <w:marLeft w:val="0"/>
      <w:marRight w:val="0"/>
      <w:marTop w:val="0"/>
      <w:marBottom w:val="0"/>
      <w:divBdr>
        <w:top w:val="none" w:sz="0" w:space="0" w:color="auto"/>
        <w:left w:val="none" w:sz="0" w:space="0" w:color="auto"/>
        <w:bottom w:val="none" w:sz="0" w:space="0" w:color="auto"/>
        <w:right w:val="none" w:sz="0" w:space="0" w:color="auto"/>
      </w:divBdr>
    </w:div>
    <w:div w:id="269164874">
      <w:bodyDiv w:val="1"/>
      <w:marLeft w:val="0"/>
      <w:marRight w:val="0"/>
      <w:marTop w:val="0"/>
      <w:marBottom w:val="0"/>
      <w:divBdr>
        <w:top w:val="none" w:sz="0" w:space="0" w:color="auto"/>
        <w:left w:val="none" w:sz="0" w:space="0" w:color="auto"/>
        <w:bottom w:val="none" w:sz="0" w:space="0" w:color="auto"/>
        <w:right w:val="none" w:sz="0" w:space="0" w:color="auto"/>
      </w:divBdr>
    </w:div>
    <w:div w:id="269244200">
      <w:bodyDiv w:val="1"/>
      <w:marLeft w:val="0"/>
      <w:marRight w:val="0"/>
      <w:marTop w:val="0"/>
      <w:marBottom w:val="0"/>
      <w:divBdr>
        <w:top w:val="none" w:sz="0" w:space="0" w:color="auto"/>
        <w:left w:val="none" w:sz="0" w:space="0" w:color="auto"/>
        <w:bottom w:val="none" w:sz="0" w:space="0" w:color="auto"/>
        <w:right w:val="none" w:sz="0" w:space="0" w:color="auto"/>
      </w:divBdr>
    </w:div>
    <w:div w:id="269439649">
      <w:bodyDiv w:val="1"/>
      <w:marLeft w:val="0"/>
      <w:marRight w:val="0"/>
      <w:marTop w:val="0"/>
      <w:marBottom w:val="0"/>
      <w:divBdr>
        <w:top w:val="none" w:sz="0" w:space="0" w:color="auto"/>
        <w:left w:val="none" w:sz="0" w:space="0" w:color="auto"/>
        <w:bottom w:val="none" w:sz="0" w:space="0" w:color="auto"/>
        <w:right w:val="none" w:sz="0" w:space="0" w:color="auto"/>
      </w:divBdr>
    </w:div>
    <w:div w:id="269554064">
      <w:bodyDiv w:val="1"/>
      <w:marLeft w:val="0"/>
      <w:marRight w:val="0"/>
      <w:marTop w:val="0"/>
      <w:marBottom w:val="0"/>
      <w:divBdr>
        <w:top w:val="none" w:sz="0" w:space="0" w:color="auto"/>
        <w:left w:val="none" w:sz="0" w:space="0" w:color="auto"/>
        <w:bottom w:val="none" w:sz="0" w:space="0" w:color="auto"/>
        <w:right w:val="none" w:sz="0" w:space="0" w:color="auto"/>
      </w:divBdr>
    </w:div>
    <w:div w:id="269554986">
      <w:bodyDiv w:val="1"/>
      <w:marLeft w:val="0"/>
      <w:marRight w:val="0"/>
      <w:marTop w:val="0"/>
      <w:marBottom w:val="0"/>
      <w:divBdr>
        <w:top w:val="none" w:sz="0" w:space="0" w:color="auto"/>
        <w:left w:val="none" w:sz="0" w:space="0" w:color="auto"/>
        <w:bottom w:val="none" w:sz="0" w:space="0" w:color="auto"/>
        <w:right w:val="none" w:sz="0" w:space="0" w:color="auto"/>
      </w:divBdr>
    </w:div>
    <w:div w:id="269775362">
      <w:bodyDiv w:val="1"/>
      <w:marLeft w:val="0"/>
      <w:marRight w:val="0"/>
      <w:marTop w:val="0"/>
      <w:marBottom w:val="0"/>
      <w:divBdr>
        <w:top w:val="none" w:sz="0" w:space="0" w:color="auto"/>
        <w:left w:val="none" w:sz="0" w:space="0" w:color="auto"/>
        <w:bottom w:val="none" w:sz="0" w:space="0" w:color="auto"/>
        <w:right w:val="none" w:sz="0" w:space="0" w:color="auto"/>
      </w:divBdr>
    </w:div>
    <w:div w:id="269896519">
      <w:bodyDiv w:val="1"/>
      <w:marLeft w:val="0"/>
      <w:marRight w:val="0"/>
      <w:marTop w:val="0"/>
      <w:marBottom w:val="0"/>
      <w:divBdr>
        <w:top w:val="none" w:sz="0" w:space="0" w:color="auto"/>
        <w:left w:val="none" w:sz="0" w:space="0" w:color="auto"/>
        <w:bottom w:val="none" w:sz="0" w:space="0" w:color="auto"/>
        <w:right w:val="none" w:sz="0" w:space="0" w:color="auto"/>
      </w:divBdr>
    </w:div>
    <w:div w:id="270281290">
      <w:bodyDiv w:val="1"/>
      <w:marLeft w:val="0"/>
      <w:marRight w:val="0"/>
      <w:marTop w:val="0"/>
      <w:marBottom w:val="0"/>
      <w:divBdr>
        <w:top w:val="none" w:sz="0" w:space="0" w:color="auto"/>
        <w:left w:val="none" w:sz="0" w:space="0" w:color="auto"/>
        <w:bottom w:val="none" w:sz="0" w:space="0" w:color="auto"/>
        <w:right w:val="none" w:sz="0" w:space="0" w:color="auto"/>
      </w:divBdr>
    </w:div>
    <w:div w:id="270473809">
      <w:bodyDiv w:val="1"/>
      <w:marLeft w:val="0"/>
      <w:marRight w:val="0"/>
      <w:marTop w:val="0"/>
      <w:marBottom w:val="0"/>
      <w:divBdr>
        <w:top w:val="none" w:sz="0" w:space="0" w:color="auto"/>
        <w:left w:val="none" w:sz="0" w:space="0" w:color="auto"/>
        <w:bottom w:val="none" w:sz="0" w:space="0" w:color="auto"/>
        <w:right w:val="none" w:sz="0" w:space="0" w:color="auto"/>
      </w:divBdr>
    </w:div>
    <w:div w:id="270557586">
      <w:bodyDiv w:val="1"/>
      <w:marLeft w:val="0"/>
      <w:marRight w:val="0"/>
      <w:marTop w:val="0"/>
      <w:marBottom w:val="0"/>
      <w:divBdr>
        <w:top w:val="none" w:sz="0" w:space="0" w:color="auto"/>
        <w:left w:val="none" w:sz="0" w:space="0" w:color="auto"/>
        <w:bottom w:val="none" w:sz="0" w:space="0" w:color="auto"/>
        <w:right w:val="none" w:sz="0" w:space="0" w:color="auto"/>
      </w:divBdr>
    </w:div>
    <w:div w:id="270821367">
      <w:bodyDiv w:val="1"/>
      <w:marLeft w:val="0"/>
      <w:marRight w:val="0"/>
      <w:marTop w:val="0"/>
      <w:marBottom w:val="0"/>
      <w:divBdr>
        <w:top w:val="none" w:sz="0" w:space="0" w:color="auto"/>
        <w:left w:val="none" w:sz="0" w:space="0" w:color="auto"/>
        <w:bottom w:val="none" w:sz="0" w:space="0" w:color="auto"/>
        <w:right w:val="none" w:sz="0" w:space="0" w:color="auto"/>
      </w:divBdr>
    </w:div>
    <w:div w:id="270861659">
      <w:bodyDiv w:val="1"/>
      <w:marLeft w:val="0"/>
      <w:marRight w:val="0"/>
      <w:marTop w:val="0"/>
      <w:marBottom w:val="0"/>
      <w:divBdr>
        <w:top w:val="none" w:sz="0" w:space="0" w:color="auto"/>
        <w:left w:val="none" w:sz="0" w:space="0" w:color="auto"/>
        <w:bottom w:val="none" w:sz="0" w:space="0" w:color="auto"/>
        <w:right w:val="none" w:sz="0" w:space="0" w:color="auto"/>
      </w:divBdr>
    </w:div>
    <w:div w:id="270892253">
      <w:bodyDiv w:val="1"/>
      <w:marLeft w:val="0"/>
      <w:marRight w:val="0"/>
      <w:marTop w:val="0"/>
      <w:marBottom w:val="0"/>
      <w:divBdr>
        <w:top w:val="none" w:sz="0" w:space="0" w:color="auto"/>
        <w:left w:val="none" w:sz="0" w:space="0" w:color="auto"/>
        <w:bottom w:val="none" w:sz="0" w:space="0" w:color="auto"/>
        <w:right w:val="none" w:sz="0" w:space="0" w:color="auto"/>
      </w:divBdr>
    </w:div>
    <w:div w:id="271011562">
      <w:bodyDiv w:val="1"/>
      <w:marLeft w:val="0"/>
      <w:marRight w:val="0"/>
      <w:marTop w:val="0"/>
      <w:marBottom w:val="0"/>
      <w:divBdr>
        <w:top w:val="none" w:sz="0" w:space="0" w:color="auto"/>
        <w:left w:val="none" w:sz="0" w:space="0" w:color="auto"/>
        <w:bottom w:val="none" w:sz="0" w:space="0" w:color="auto"/>
        <w:right w:val="none" w:sz="0" w:space="0" w:color="auto"/>
      </w:divBdr>
    </w:div>
    <w:div w:id="271086672">
      <w:bodyDiv w:val="1"/>
      <w:marLeft w:val="0"/>
      <w:marRight w:val="0"/>
      <w:marTop w:val="0"/>
      <w:marBottom w:val="0"/>
      <w:divBdr>
        <w:top w:val="none" w:sz="0" w:space="0" w:color="auto"/>
        <w:left w:val="none" w:sz="0" w:space="0" w:color="auto"/>
        <w:bottom w:val="none" w:sz="0" w:space="0" w:color="auto"/>
        <w:right w:val="none" w:sz="0" w:space="0" w:color="auto"/>
      </w:divBdr>
    </w:div>
    <w:div w:id="271283397">
      <w:bodyDiv w:val="1"/>
      <w:marLeft w:val="0"/>
      <w:marRight w:val="0"/>
      <w:marTop w:val="0"/>
      <w:marBottom w:val="0"/>
      <w:divBdr>
        <w:top w:val="none" w:sz="0" w:space="0" w:color="auto"/>
        <w:left w:val="none" w:sz="0" w:space="0" w:color="auto"/>
        <w:bottom w:val="none" w:sz="0" w:space="0" w:color="auto"/>
        <w:right w:val="none" w:sz="0" w:space="0" w:color="auto"/>
      </w:divBdr>
    </w:div>
    <w:div w:id="271594878">
      <w:bodyDiv w:val="1"/>
      <w:marLeft w:val="0"/>
      <w:marRight w:val="0"/>
      <w:marTop w:val="0"/>
      <w:marBottom w:val="0"/>
      <w:divBdr>
        <w:top w:val="none" w:sz="0" w:space="0" w:color="auto"/>
        <w:left w:val="none" w:sz="0" w:space="0" w:color="auto"/>
        <w:bottom w:val="none" w:sz="0" w:space="0" w:color="auto"/>
        <w:right w:val="none" w:sz="0" w:space="0" w:color="auto"/>
      </w:divBdr>
    </w:div>
    <w:div w:id="271671044">
      <w:bodyDiv w:val="1"/>
      <w:marLeft w:val="0"/>
      <w:marRight w:val="0"/>
      <w:marTop w:val="0"/>
      <w:marBottom w:val="0"/>
      <w:divBdr>
        <w:top w:val="none" w:sz="0" w:space="0" w:color="auto"/>
        <w:left w:val="none" w:sz="0" w:space="0" w:color="auto"/>
        <w:bottom w:val="none" w:sz="0" w:space="0" w:color="auto"/>
        <w:right w:val="none" w:sz="0" w:space="0" w:color="auto"/>
      </w:divBdr>
    </w:div>
    <w:div w:id="271671831">
      <w:bodyDiv w:val="1"/>
      <w:marLeft w:val="0"/>
      <w:marRight w:val="0"/>
      <w:marTop w:val="0"/>
      <w:marBottom w:val="0"/>
      <w:divBdr>
        <w:top w:val="none" w:sz="0" w:space="0" w:color="auto"/>
        <w:left w:val="none" w:sz="0" w:space="0" w:color="auto"/>
        <w:bottom w:val="none" w:sz="0" w:space="0" w:color="auto"/>
        <w:right w:val="none" w:sz="0" w:space="0" w:color="auto"/>
      </w:divBdr>
    </w:div>
    <w:div w:id="271672028">
      <w:bodyDiv w:val="1"/>
      <w:marLeft w:val="0"/>
      <w:marRight w:val="0"/>
      <w:marTop w:val="0"/>
      <w:marBottom w:val="0"/>
      <w:divBdr>
        <w:top w:val="none" w:sz="0" w:space="0" w:color="auto"/>
        <w:left w:val="none" w:sz="0" w:space="0" w:color="auto"/>
        <w:bottom w:val="none" w:sz="0" w:space="0" w:color="auto"/>
        <w:right w:val="none" w:sz="0" w:space="0" w:color="auto"/>
      </w:divBdr>
    </w:div>
    <w:div w:id="271864492">
      <w:bodyDiv w:val="1"/>
      <w:marLeft w:val="0"/>
      <w:marRight w:val="0"/>
      <w:marTop w:val="0"/>
      <w:marBottom w:val="0"/>
      <w:divBdr>
        <w:top w:val="none" w:sz="0" w:space="0" w:color="auto"/>
        <w:left w:val="none" w:sz="0" w:space="0" w:color="auto"/>
        <w:bottom w:val="none" w:sz="0" w:space="0" w:color="auto"/>
        <w:right w:val="none" w:sz="0" w:space="0" w:color="auto"/>
      </w:divBdr>
    </w:div>
    <w:div w:id="271978874">
      <w:bodyDiv w:val="1"/>
      <w:marLeft w:val="0"/>
      <w:marRight w:val="0"/>
      <w:marTop w:val="0"/>
      <w:marBottom w:val="0"/>
      <w:divBdr>
        <w:top w:val="none" w:sz="0" w:space="0" w:color="auto"/>
        <w:left w:val="none" w:sz="0" w:space="0" w:color="auto"/>
        <w:bottom w:val="none" w:sz="0" w:space="0" w:color="auto"/>
        <w:right w:val="none" w:sz="0" w:space="0" w:color="auto"/>
      </w:divBdr>
    </w:div>
    <w:div w:id="272173039">
      <w:bodyDiv w:val="1"/>
      <w:marLeft w:val="0"/>
      <w:marRight w:val="0"/>
      <w:marTop w:val="0"/>
      <w:marBottom w:val="0"/>
      <w:divBdr>
        <w:top w:val="none" w:sz="0" w:space="0" w:color="auto"/>
        <w:left w:val="none" w:sz="0" w:space="0" w:color="auto"/>
        <w:bottom w:val="none" w:sz="0" w:space="0" w:color="auto"/>
        <w:right w:val="none" w:sz="0" w:space="0" w:color="auto"/>
      </w:divBdr>
    </w:div>
    <w:div w:id="272174785">
      <w:bodyDiv w:val="1"/>
      <w:marLeft w:val="0"/>
      <w:marRight w:val="0"/>
      <w:marTop w:val="0"/>
      <w:marBottom w:val="0"/>
      <w:divBdr>
        <w:top w:val="none" w:sz="0" w:space="0" w:color="auto"/>
        <w:left w:val="none" w:sz="0" w:space="0" w:color="auto"/>
        <w:bottom w:val="none" w:sz="0" w:space="0" w:color="auto"/>
        <w:right w:val="none" w:sz="0" w:space="0" w:color="auto"/>
      </w:divBdr>
    </w:div>
    <w:div w:id="272202478">
      <w:bodyDiv w:val="1"/>
      <w:marLeft w:val="0"/>
      <w:marRight w:val="0"/>
      <w:marTop w:val="0"/>
      <w:marBottom w:val="0"/>
      <w:divBdr>
        <w:top w:val="none" w:sz="0" w:space="0" w:color="auto"/>
        <w:left w:val="none" w:sz="0" w:space="0" w:color="auto"/>
        <w:bottom w:val="none" w:sz="0" w:space="0" w:color="auto"/>
        <w:right w:val="none" w:sz="0" w:space="0" w:color="auto"/>
      </w:divBdr>
    </w:div>
    <w:div w:id="272253165">
      <w:bodyDiv w:val="1"/>
      <w:marLeft w:val="0"/>
      <w:marRight w:val="0"/>
      <w:marTop w:val="0"/>
      <w:marBottom w:val="0"/>
      <w:divBdr>
        <w:top w:val="none" w:sz="0" w:space="0" w:color="auto"/>
        <w:left w:val="none" w:sz="0" w:space="0" w:color="auto"/>
        <w:bottom w:val="none" w:sz="0" w:space="0" w:color="auto"/>
        <w:right w:val="none" w:sz="0" w:space="0" w:color="auto"/>
      </w:divBdr>
    </w:div>
    <w:div w:id="272514769">
      <w:bodyDiv w:val="1"/>
      <w:marLeft w:val="0"/>
      <w:marRight w:val="0"/>
      <w:marTop w:val="0"/>
      <w:marBottom w:val="0"/>
      <w:divBdr>
        <w:top w:val="none" w:sz="0" w:space="0" w:color="auto"/>
        <w:left w:val="none" w:sz="0" w:space="0" w:color="auto"/>
        <w:bottom w:val="none" w:sz="0" w:space="0" w:color="auto"/>
        <w:right w:val="none" w:sz="0" w:space="0" w:color="auto"/>
      </w:divBdr>
    </w:div>
    <w:div w:id="272638303">
      <w:bodyDiv w:val="1"/>
      <w:marLeft w:val="0"/>
      <w:marRight w:val="0"/>
      <w:marTop w:val="0"/>
      <w:marBottom w:val="0"/>
      <w:divBdr>
        <w:top w:val="none" w:sz="0" w:space="0" w:color="auto"/>
        <w:left w:val="none" w:sz="0" w:space="0" w:color="auto"/>
        <w:bottom w:val="none" w:sz="0" w:space="0" w:color="auto"/>
        <w:right w:val="none" w:sz="0" w:space="0" w:color="auto"/>
      </w:divBdr>
    </w:div>
    <w:div w:id="272976006">
      <w:bodyDiv w:val="1"/>
      <w:marLeft w:val="0"/>
      <w:marRight w:val="0"/>
      <w:marTop w:val="0"/>
      <w:marBottom w:val="0"/>
      <w:divBdr>
        <w:top w:val="none" w:sz="0" w:space="0" w:color="auto"/>
        <w:left w:val="none" w:sz="0" w:space="0" w:color="auto"/>
        <w:bottom w:val="none" w:sz="0" w:space="0" w:color="auto"/>
        <w:right w:val="none" w:sz="0" w:space="0" w:color="auto"/>
      </w:divBdr>
    </w:div>
    <w:div w:id="272982223">
      <w:bodyDiv w:val="1"/>
      <w:marLeft w:val="0"/>
      <w:marRight w:val="0"/>
      <w:marTop w:val="0"/>
      <w:marBottom w:val="0"/>
      <w:divBdr>
        <w:top w:val="none" w:sz="0" w:space="0" w:color="auto"/>
        <w:left w:val="none" w:sz="0" w:space="0" w:color="auto"/>
        <w:bottom w:val="none" w:sz="0" w:space="0" w:color="auto"/>
        <w:right w:val="none" w:sz="0" w:space="0" w:color="auto"/>
      </w:divBdr>
    </w:div>
    <w:div w:id="273169984">
      <w:bodyDiv w:val="1"/>
      <w:marLeft w:val="0"/>
      <w:marRight w:val="0"/>
      <w:marTop w:val="0"/>
      <w:marBottom w:val="0"/>
      <w:divBdr>
        <w:top w:val="none" w:sz="0" w:space="0" w:color="auto"/>
        <w:left w:val="none" w:sz="0" w:space="0" w:color="auto"/>
        <w:bottom w:val="none" w:sz="0" w:space="0" w:color="auto"/>
        <w:right w:val="none" w:sz="0" w:space="0" w:color="auto"/>
      </w:divBdr>
    </w:div>
    <w:div w:id="273486110">
      <w:bodyDiv w:val="1"/>
      <w:marLeft w:val="0"/>
      <w:marRight w:val="0"/>
      <w:marTop w:val="0"/>
      <w:marBottom w:val="0"/>
      <w:divBdr>
        <w:top w:val="none" w:sz="0" w:space="0" w:color="auto"/>
        <w:left w:val="none" w:sz="0" w:space="0" w:color="auto"/>
        <w:bottom w:val="none" w:sz="0" w:space="0" w:color="auto"/>
        <w:right w:val="none" w:sz="0" w:space="0" w:color="auto"/>
      </w:divBdr>
    </w:div>
    <w:div w:id="273944088">
      <w:bodyDiv w:val="1"/>
      <w:marLeft w:val="0"/>
      <w:marRight w:val="0"/>
      <w:marTop w:val="0"/>
      <w:marBottom w:val="0"/>
      <w:divBdr>
        <w:top w:val="none" w:sz="0" w:space="0" w:color="auto"/>
        <w:left w:val="none" w:sz="0" w:space="0" w:color="auto"/>
        <w:bottom w:val="none" w:sz="0" w:space="0" w:color="auto"/>
        <w:right w:val="none" w:sz="0" w:space="0" w:color="auto"/>
      </w:divBdr>
    </w:div>
    <w:div w:id="274101898">
      <w:bodyDiv w:val="1"/>
      <w:marLeft w:val="0"/>
      <w:marRight w:val="0"/>
      <w:marTop w:val="0"/>
      <w:marBottom w:val="0"/>
      <w:divBdr>
        <w:top w:val="none" w:sz="0" w:space="0" w:color="auto"/>
        <w:left w:val="none" w:sz="0" w:space="0" w:color="auto"/>
        <w:bottom w:val="none" w:sz="0" w:space="0" w:color="auto"/>
        <w:right w:val="none" w:sz="0" w:space="0" w:color="auto"/>
      </w:divBdr>
    </w:div>
    <w:div w:id="274141927">
      <w:bodyDiv w:val="1"/>
      <w:marLeft w:val="0"/>
      <w:marRight w:val="0"/>
      <w:marTop w:val="0"/>
      <w:marBottom w:val="0"/>
      <w:divBdr>
        <w:top w:val="none" w:sz="0" w:space="0" w:color="auto"/>
        <w:left w:val="none" w:sz="0" w:space="0" w:color="auto"/>
        <w:bottom w:val="none" w:sz="0" w:space="0" w:color="auto"/>
        <w:right w:val="none" w:sz="0" w:space="0" w:color="auto"/>
      </w:divBdr>
    </w:div>
    <w:div w:id="274141954">
      <w:bodyDiv w:val="1"/>
      <w:marLeft w:val="0"/>
      <w:marRight w:val="0"/>
      <w:marTop w:val="0"/>
      <w:marBottom w:val="0"/>
      <w:divBdr>
        <w:top w:val="none" w:sz="0" w:space="0" w:color="auto"/>
        <w:left w:val="none" w:sz="0" w:space="0" w:color="auto"/>
        <w:bottom w:val="none" w:sz="0" w:space="0" w:color="auto"/>
        <w:right w:val="none" w:sz="0" w:space="0" w:color="auto"/>
      </w:divBdr>
    </w:div>
    <w:div w:id="274409797">
      <w:bodyDiv w:val="1"/>
      <w:marLeft w:val="0"/>
      <w:marRight w:val="0"/>
      <w:marTop w:val="0"/>
      <w:marBottom w:val="0"/>
      <w:divBdr>
        <w:top w:val="none" w:sz="0" w:space="0" w:color="auto"/>
        <w:left w:val="none" w:sz="0" w:space="0" w:color="auto"/>
        <w:bottom w:val="none" w:sz="0" w:space="0" w:color="auto"/>
        <w:right w:val="none" w:sz="0" w:space="0" w:color="auto"/>
      </w:divBdr>
    </w:div>
    <w:div w:id="274480123">
      <w:bodyDiv w:val="1"/>
      <w:marLeft w:val="0"/>
      <w:marRight w:val="0"/>
      <w:marTop w:val="0"/>
      <w:marBottom w:val="0"/>
      <w:divBdr>
        <w:top w:val="none" w:sz="0" w:space="0" w:color="auto"/>
        <w:left w:val="none" w:sz="0" w:space="0" w:color="auto"/>
        <w:bottom w:val="none" w:sz="0" w:space="0" w:color="auto"/>
        <w:right w:val="none" w:sz="0" w:space="0" w:color="auto"/>
      </w:divBdr>
    </w:div>
    <w:div w:id="274480839">
      <w:bodyDiv w:val="1"/>
      <w:marLeft w:val="0"/>
      <w:marRight w:val="0"/>
      <w:marTop w:val="0"/>
      <w:marBottom w:val="0"/>
      <w:divBdr>
        <w:top w:val="none" w:sz="0" w:space="0" w:color="auto"/>
        <w:left w:val="none" w:sz="0" w:space="0" w:color="auto"/>
        <w:bottom w:val="none" w:sz="0" w:space="0" w:color="auto"/>
        <w:right w:val="none" w:sz="0" w:space="0" w:color="auto"/>
      </w:divBdr>
    </w:div>
    <w:div w:id="274748611">
      <w:bodyDiv w:val="1"/>
      <w:marLeft w:val="0"/>
      <w:marRight w:val="0"/>
      <w:marTop w:val="0"/>
      <w:marBottom w:val="0"/>
      <w:divBdr>
        <w:top w:val="none" w:sz="0" w:space="0" w:color="auto"/>
        <w:left w:val="none" w:sz="0" w:space="0" w:color="auto"/>
        <w:bottom w:val="none" w:sz="0" w:space="0" w:color="auto"/>
        <w:right w:val="none" w:sz="0" w:space="0" w:color="auto"/>
      </w:divBdr>
    </w:div>
    <w:div w:id="274798347">
      <w:bodyDiv w:val="1"/>
      <w:marLeft w:val="0"/>
      <w:marRight w:val="0"/>
      <w:marTop w:val="0"/>
      <w:marBottom w:val="0"/>
      <w:divBdr>
        <w:top w:val="none" w:sz="0" w:space="0" w:color="auto"/>
        <w:left w:val="none" w:sz="0" w:space="0" w:color="auto"/>
        <w:bottom w:val="none" w:sz="0" w:space="0" w:color="auto"/>
        <w:right w:val="none" w:sz="0" w:space="0" w:color="auto"/>
      </w:divBdr>
    </w:div>
    <w:div w:id="274872238">
      <w:bodyDiv w:val="1"/>
      <w:marLeft w:val="0"/>
      <w:marRight w:val="0"/>
      <w:marTop w:val="0"/>
      <w:marBottom w:val="0"/>
      <w:divBdr>
        <w:top w:val="none" w:sz="0" w:space="0" w:color="auto"/>
        <w:left w:val="none" w:sz="0" w:space="0" w:color="auto"/>
        <w:bottom w:val="none" w:sz="0" w:space="0" w:color="auto"/>
        <w:right w:val="none" w:sz="0" w:space="0" w:color="auto"/>
      </w:divBdr>
    </w:div>
    <w:div w:id="274945817">
      <w:bodyDiv w:val="1"/>
      <w:marLeft w:val="0"/>
      <w:marRight w:val="0"/>
      <w:marTop w:val="0"/>
      <w:marBottom w:val="0"/>
      <w:divBdr>
        <w:top w:val="none" w:sz="0" w:space="0" w:color="auto"/>
        <w:left w:val="none" w:sz="0" w:space="0" w:color="auto"/>
        <w:bottom w:val="none" w:sz="0" w:space="0" w:color="auto"/>
        <w:right w:val="none" w:sz="0" w:space="0" w:color="auto"/>
      </w:divBdr>
    </w:div>
    <w:div w:id="275020173">
      <w:bodyDiv w:val="1"/>
      <w:marLeft w:val="0"/>
      <w:marRight w:val="0"/>
      <w:marTop w:val="0"/>
      <w:marBottom w:val="0"/>
      <w:divBdr>
        <w:top w:val="none" w:sz="0" w:space="0" w:color="auto"/>
        <w:left w:val="none" w:sz="0" w:space="0" w:color="auto"/>
        <w:bottom w:val="none" w:sz="0" w:space="0" w:color="auto"/>
        <w:right w:val="none" w:sz="0" w:space="0" w:color="auto"/>
      </w:divBdr>
    </w:div>
    <w:div w:id="275187031">
      <w:bodyDiv w:val="1"/>
      <w:marLeft w:val="0"/>
      <w:marRight w:val="0"/>
      <w:marTop w:val="0"/>
      <w:marBottom w:val="0"/>
      <w:divBdr>
        <w:top w:val="none" w:sz="0" w:space="0" w:color="auto"/>
        <w:left w:val="none" w:sz="0" w:space="0" w:color="auto"/>
        <w:bottom w:val="none" w:sz="0" w:space="0" w:color="auto"/>
        <w:right w:val="none" w:sz="0" w:space="0" w:color="auto"/>
      </w:divBdr>
    </w:div>
    <w:div w:id="275259399">
      <w:bodyDiv w:val="1"/>
      <w:marLeft w:val="0"/>
      <w:marRight w:val="0"/>
      <w:marTop w:val="0"/>
      <w:marBottom w:val="0"/>
      <w:divBdr>
        <w:top w:val="none" w:sz="0" w:space="0" w:color="auto"/>
        <w:left w:val="none" w:sz="0" w:space="0" w:color="auto"/>
        <w:bottom w:val="none" w:sz="0" w:space="0" w:color="auto"/>
        <w:right w:val="none" w:sz="0" w:space="0" w:color="auto"/>
      </w:divBdr>
    </w:div>
    <w:div w:id="275449043">
      <w:bodyDiv w:val="1"/>
      <w:marLeft w:val="0"/>
      <w:marRight w:val="0"/>
      <w:marTop w:val="0"/>
      <w:marBottom w:val="0"/>
      <w:divBdr>
        <w:top w:val="none" w:sz="0" w:space="0" w:color="auto"/>
        <w:left w:val="none" w:sz="0" w:space="0" w:color="auto"/>
        <w:bottom w:val="none" w:sz="0" w:space="0" w:color="auto"/>
        <w:right w:val="none" w:sz="0" w:space="0" w:color="auto"/>
      </w:divBdr>
    </w:div>
    <w:div w:id="275454610">
      <w:bodyDiv w:val="1"/>
      <w:marLeft w:val="0"/>
      <w:marRight w:val="0"/>
      <w:marTop w:val="0"/>
      <w:marBottom w:val="0"/>
      <w:divBdr>
        <w:top w:val="none" w:sz="0" w:space="0" w:color="auto"/>
        <w:left w:val="none" w:sz="0" w:space="0" w:color="auto"/>
        <w:bottom w:val="none" w:sz="0" w:space="0" w:color="auto"/>
        <w:right w:val="none" w:sz="0" w:space="0" w:color="auto"/>
      </w:divBdr>
    </w:div>
    <w:div w:id="275523309">
      <w:bodyDiv w:val="1"/>
      <w:marLeft w:val="0"/>
      <w:marRight w:val="0"/>
      <w:marTop w:val="0"/>
      <w:marBottom w:val="0"/>
      <w:divBdr>
        <w:top w:val="none" w:sz="0" w:space="0" w:color="auto"/>
        <w:left w:val="none" w:sz="0" w:space="0" w:color="auto"/>
        <w:bottom w:val="none" w:sz="0" w:space="0" w:color="auto"/>
        <w:right w:val="none" w:sz="0" w:space="0" w:color="auto"/>
      </w:divBdr>
    </w:div>
    <w:div w:id="275524400">
      <w:bodyDiv w:val="1"/>
      <w:marLeft w:val="0"/>
      <w:marRight w:val="0"/>
      <w:marTop w:val="0"/>
      <w:marBottom w:val="0"/>
      <w:divBdr>
        <w:top w:val="none" w:sz="0" w:space="0" w:color="auto"/>
        <w:left w:val="none" w:sz="0" w:space="0" w:color="auto"/>
        <w:bottom w:val="none" w:sz="0" w:space="0" w:color="auto"/>
        <w:right w:val="none" w:sz="0" w:space="0" w:color="auto"/>
      </w:divBdr>
    </w:div>
    <w:div w:id="275529369">
      <w:bodyDiv w:val="1"/>
      <w:marLeft w:val="0"/>
      <w:marRight w:val="0"/>
      <w:marTop w:val="0"/>
      <w:marBottom w:val="0"/>
      <w:divBdr>
        <w:top w:val="none" w:sz="0" w:space="0" w:color="auto"/>
        <w:left w:val="none" w:sz="0" w:space="0" w:color="auto"/>
        <w:bottom w:val="none" w:sz="0" w:space="0" w:color="auto"/>
        <w:right w:val="none" w:sz="0" w:space="0" w:color="auto"/>
      </w:divBdr>
    </w:div>
    <w:div w:id="275865900">
      <w:bodyDiv w:val="1"/>
      <w:marLeft w:val="0"/>
      <w:marRight w:val="0"/>
      <w:marTop w:val="0"/>
      <w:marBottom w:val="0"/>
      <w:divBdr>
        <w:top w:val="none" w:sz="0" w:space="0" w:color="auto"/>
        <w:left w:val="none" w:sz="0" w:space="0" w:color="auto"/>
        <w:bottom w:val="none" w:sz="0" w:space="0" w:color="auto"/>
        <w:right w:val="none" w:sz="0" w:space="0" w:color="auto"/>
      </w:divBdr>
    </w:div>
    <w:div w:id="275869967">
      <w:bodyDiv w:val="1"/>
      <w:marLeft w:val="0"/>
      <w:marRight w:val="0"/>
      <w:marTop w:val="0"/>
      <w:marBottom w:val="0"/>
      <w:divBdr>
        <w:top w:val="none" w:sz="0" w:space="0" w:color="auto"/>
        <w:left w:val="none" w:sz="0" w:space="0" w:color="auto"/>
        <w:bottom w:val="none" w:sz="0" w:space="0" w:color="auto"/>
        <w:right w:val="none" w:sz="0" w:space="0" w:color="auto"/>
      </w:divBdr>
    </w:div>
    <w:div w:id="275916489">
      <w:bodyDiv w:val="1"/>
      <w:marLeft w:val="0"/>
      <w:marRight w:val="0"/>
      <w:marTop w:val="0"/>
      <w:marBottom w:val="0"/>
      <w:divBdr>
        <w:top w:val="none" w:sz="0" w:space="0" w:color="auto"/>
        <w:left w:val="none" w:sz="0" w:space="0" w:color="auto"/>
        <w:bottom w:val="none" w:sz="0" w:space="0" w:color="auto"/>
        <w:right w:val="none" w:sz="0" w:space="0" w:color="auto"/>
      </w:divBdr>
    </w:div>
    <w:div w:id="275985469">
      <w:bodyDiv w:val="1"/>
      <w:marLeft w:val="0"/>
      <w:marRight w:val="0"/>
      <w:marTop w:val="0"/>
      <w:marBottom w:val="0"/>
      <w:divBdr>
        <w:top w:val="none" w:sz="0" w:space="0" w:color="auto"/>
        <w:left w:val="none" w:sz="0" w:space="0" w:color="auto"/>
        <w:bottom w:val="none" w:sz="0" w:space="0" w:color="auto"/>
        <w:right w:val="none" w:sz="0" w:space="0" w:color="auto"/>
      </w:divBdr>
    </w:div>
    <w:div w:id="276135790">
      <w:bodyDiv w:val="1"/>
      <w:marLeft w:val="0"/>
      <w:marRight w:val="0"/>
      <w:marTop w:val="0"/>
      <w:marBottom w:val="0"/>
      <w:divBdr>
        <w:top w:val="none" w:sz="0" w:space="0" w:color="auto"/>
        <w:left w:val="none" w:sz="0" w:space="0" w:color="auto"/>
        <w:bottom w:val="none" w:sz="0" w:space="0" w:color="auto"/>
        <w:right w:val="none" w:sz="0" w:space="0" w:color="auto"/>
      </w:divBdr>
    </w:div>
    <w:div w:id="276567450">
      <w:bodyDiv w:val="1"/>
      <w:marLeft w:val="0"/>
      <w:marRight w:val="0"/>
      <w:marTop w:val="0"/>
      <w:marBottom w:val="0"/>
      <w:divBdr>
        <w:top w:val="none" w:sz="0" w:space="0" w:color="auto"/>
        <w:left w:val="none" w:sz="0" w:space="0" w:color="auto"/>
        <w:bottom w:val="none" w:sz="0" w:space="0" w:color="auto"/>
        <w:right w:val="none" w:sz="0" w:space="0" w:color="auto"/>
      </w:divBdr>
    </w:div>
    <w:div w:id="276638858">
      <w:bodyDiv w:val="1"/>
      <w:marLeft w:val="0"/>
      <w:marRight w:val="0"/>
      <w:marTop w:val="0"/>
      <w:marBottom w:val="0"/>
      <w:divBdr>
        <w:top w:val="none" w:sz="0" w:space="0" w:color="auto"/>
        <w:left w:val="none" w:sz="0" w:space="0" w:color="auto"/>
        <w:bottom w:val="none" w:sz="0" w:space="0" w:color="auto"/>
        <w:right w:val="none" w:sz="0" w:space="0" w:color="auto"/>
      </w:divBdr>
    </w:div>
    <w:div w:id="276840301">
      <w:bodyDiv w:val="1"/>
      <w:marLeft w:val="0"/>
      <w:marRight w:val="0"/>
      <w:marTop w:val="0"/>
      <w:marBottom w:val="0"/>
      <w:divBdr>
        <w:top w:val="none" w:sz="0" w:space="0" w:color="auto"/>
        <w:left w:val="none" w:sz="0" w:space="0" w:color="auto"/>
        <w:bottom w:val="none" w:sz="0" w:space="0" w:color="auto"/>
        <w:right w:val="none" w:sz="0" w:space="0" w:color="auto"/>
      </w:divBdr>
    </w:div>
    <w:div w:id="276841122">
      <w:bodyDiv w:val="1"/>
      <w:marLeft w:val="0"/>
      <w:marRight w:val="0"/>
      <w:marTop w:val="0"/>
      <w:marBottom w:val="0"/>
      <w:divBdr>
        <w:top w:val="none" w:sz="0" w:space="0" w:color="auto"/>
        <w:left w:val="none" w:sz="0" w:space="0" w:color="auto"/>
        <w:bottom w:val="none" w:sz="0" w:space="0" w:color="auto"/>
        <w:right w:val="none" w:sz="0" w:space="0" w:color="auto"/>
      </w:divBdr>
    </w:div>
    <w:div w:id="276986268">
      <w:bodyDiv w:val="1"/>
      <w:marLeft w:val="0"/>
      <w:marRight w:val="0"/>
      <w:marTop w:val="0"/>
      <w:marBottom w:val="0"/>
      <w:divBdr>
        <w:top w:val="none" w:sz="0" w:space="0" w:color="auto"/>
        <w:left w:val="none" w:sz="0" w:space="0" w:color="auto"/>
        <w:bottom w:val="none" w:sz="0" w:space="0" w:color="auto"/>
        <w:right w:val="none" w:sz="0" w:space="0" w:color="auto"/>
      </w:divBdr>
    </w:div>
    <w:div w:id="276986362">
      <w:bodyDiv w:val="1"/>
      <w:marLeft w:val="0"/>
      <w:marRight w:val="0"/>
      <w:marTop w:val="0"/>
      <w:marBottom w:val="0"/>
      <w:divBdr>
        <w:top w:val="none" w:sz="0" w:space="0" w:color="auto"/>
        <w:left w:val="none" w:sz="0" w:space="0" w:color="auto"/>
        <w:bottom w:val="none" w:sz="0" w:space="0" w:color="auto"/>
        <w:right w:val="none" w:sz="0" w:space="0" w:color="auto"/>
      </w:divBdr>
    </w:div>
    <w:div w:id="277032318">
      <w:bodyDiv w:val="1"/>
      <w:marLeft w:val="0"/>
      <w:marRight w:val="0"/>
      <w:marTop w:val="0"/>
      <w:marBottom w:val="0"/>
      <w:divBdr>
        <w:top w:val="none" w:sz="0" w:space="0" w:color="auto"/>
        <w:left w:val="none" w:sz="0" w:space="0" w:color="auto"/>
        <w:bottom w:val="none" w:sz="0" w:space="0" w:color="auto"/>
        <w:right w:val="none" w:sz="0" w:space="0" w:color="auto"/>
      </w:divBdr>
    </w:div>
    <w:div w:id="277034695">
      <w:bodyDiv w:val="1"/>
      <w:marLeft w:val="0"/>
      <w:marRight w:val="0"/>
      <w:marTop w:val="0"/>
      <w:marBottom w:val="0"/>
      <w:divBdr>
        <w:top w:val="none" w:sz="0" w:space="0" w:color="auto"/>
        <w:left w:val="none" w:sz="0" w:space="0" w:color="auto"/>
        <w:bottom w:val="none" w:sz="0" w:space="0" w:color="auto"/>
        <w:right w:val="none" w:sz="0" w:space="0" w:color="auto"/>
      </w:divBdr>
    </w:div>
    <w:div w:id="277104379">
      <w:bodyDiv w:val="1"/>
      <w:marLeft w:val="0"/>
      <w:marRight w:val="0"/>
      <w:marTop w:val="0"/>
      <w:marBottom w:val="0"/>
      <w:divBdr>
        <w:top w:val="none" w:sz="0" w:space="0" w:color="auto"/>
        <w:left w:val="none" w:sz="0" w:space="0" w:color="auto"/>
        <w:bottom w:val="none" w:sz="0" w:space="0" w:color="auto"/>
        <w:right w:val="none" w:sz="0" w:space="0" w:color="auto"/>
      </w:divBdr>
    </w:div>
    <w:div w:id="277416035">
      <w:bodyDiv w:val="1"/>
      <w:marLeft w:val="0"/>
      <w:marRight w:val="0"/>
      <w:marTop w:val="0"/>
      <w:marBottom w:val="0"/>
      <w:divBdr>
        <w:top w:val="none" w:sz="0" w:space="0" w:color="auto"/>
        <w:left w:val="none" w:sz="0" w:space="0" w:color="auto"/>
        <w:bottom w:val="none" w:sz="0" w:space="0" w:color="auto"/>
        <w:right w:val="none" w:sz="0" w:space="0" w:color="auto"/>
      </w:divBdr>
    </w:div>
    <w:div w:id="277758855">
      <w:bodyDiv w:val="1"/>
      <w:marLeft w:val="0"/>
      <w:marRight w:val="0"/>
      <w:marTop w:val="0"/>
      <w:marBottom w:val="0"/>
      <w:divBdr>
        <w:top w:val="none" w:sz="0" w:space="0" w:color="auto"/>
        <w:left w:val="none" w:sz="0" w:space="0" w:color="auto"/>
        <w:bottom w:val="none" w:sz="0" w:space="0" w:color="auto"/>
        <w:right w:val="none" w:sz="0" w:space="0" w:color="auto"/>
      </w:divBdr>
    </w:div>
    <w:div w:id="277833446">
      <w:bodyDiv w:val="1"/>
      <w:marLeft w:val="0"/>
      <w:marRight w:val="0"/>
      <w:marTop w:val="0"/>
      <w:marBottom w:val="0"/>
      <w:divBdr>
        <w:top w:val="none" w:sz="0" w:space="0" w:color="auto"/>
        <w:left w:val="none" w:sz="0" w:space="0" w:color="auto"/>
        <w:bottom w:val="none" w:sz="0" w:space="0" w:color="auto"/>
        <w:right w:val="none" w:sz="0" w:space="0" w:color="auto"/>
      </w:divBdr>
    </w:div>
    <w:div w:id="277880760">
      <w:bodyDiv w:val="1"/>
      <w:marLeft w:val="0"/>
      <w:marRight w:val="0"/>
      <w:marTop w:val="0"/>
      <w:marBottom w:val="0"/>
      <w:divBdr>
        <w:top w:val="none" w:sz="0" w:space="0" w:color="auto"/>
        <w:left w:val="none" w:sz="0" w:space="0" w:color="auto"/>
        <w:bottom w:val="none" w:sz="0" w:space="0" w:color="auto"/>
        <w:right w:val="none" w:sz="0" w:space="0" w:color="auto"/>
      </w:divBdr>
    </w:div>
    <w:div w:id="278026805">
      <w:bodyDiv w:val="1"/>
      <w:marLeft w:val="0"/>
      <w:marRight w:val="0"/>
      <w:marTop w:val="0"/>
      <w:marBottom w:val="0"/>
      <w:divBdr>
        <w:top w:val="none" w:sz="0" w:space="0" w:color="auto"/>
        <w:left w:val="none" w:sz="0" w:space="0" w:color="auto"/>
        <w:bottom w:val="none" w:sz="0" w:space="0" w:color="auto"/>
        <w:right w:val="none" w:sz="0" w:space="0" w:color="auto"/>
      </w:divBdr>
    </w:div>
    <w:div w:id="278224426">
      <w:bodyDiv w:val="1"/>
      <w:marLeft w:val="0"/>
      <w:marRight w:val="0"/>
      <w:marTop w:val="0"/>
      <w:marBottom w:val="0"/>
      <w:divBdr>
        <w:top w:val="none" w:sz="0" w:space="0" w:color="auto"/>
        <w:left w:val="none" w:sz="0" w:space="0" w:color="auto"/>
        <w:bottom w:val="none" w:sz="0" w:space="0" w:color="auto"/>
        <w:right w:val="none" w:sz="0" w:space="0" w:color="auto"/>
      </w:divBdr>
    </w:div>
    <w:div w:id="278340291">
      <w:bodyDiv w:val="1"/>
      <w:marLeft w:val="0"/>
      <w:marRight w:val="0"/>
      <w:marTop w:val="0"/>
      <w:marBottom w:val="0"/>
      <w:divBdr>
        <w:top w:val="none" w:sz="0" w:space="0" w:color="auto"/>
        <w:left w:val="none" w:sz="0" w:space="0" w:color="auto"/>
        <w:bottom w:val="none" w:sz="0" w:space="0" w:color="auto"/>
        <w:right w:val="none" w:sz="0" w:space="0" w:color="auto"/>
      </w:divBdr>
    </w:div>
    <w:div w:id="278413835">
      <w:bodyDiv w:val="1"/>
      <w:marLeft w:val="0"/>
      <w:marRight w:val="0"/>
      <w:marTop w:val="0"/>
      <w:marBottom w:val="0"/>
      <w:divBdr>
        <w:top w:val="none" w:sz="0" w:space="0" w:color="auto"/>
        <w:left w:val="none" w:sz="0" w:space="0" w:color="auto"/>
        <w:bottom w:val="none" w:sz="0" w:space="0" w:color="auto"/>
        <w:right w:val="none" w:sz="0" w:space="0" w:color="auto"/>
      </w:divBdr>
    </w:div>
    <w:div w:id="278536672">
      <w:bodyDiv w:val="1"/>
      <w:marLeft w:val="0"/>
      <w:marRight w:val="0"/>
      <w:marTop w:val="0"/>
      <w:marBottom w:val="0"/>
      <w:divBdr>
        <w:top w:val="none" w:sz="0" w:space="0" w:color="auto"/>
        <w:left w:val="none" w:sz="0" w:space="0" w:color="auto"/>
        <w:bottom w:val="none" w:sz="0" w:space="0" w:color="auto"/>
        <w:right w:val="none" w:sz="0" w:space="0" w:color="auto"/>
      </w:divBdr>
    </w:div>
    <w:div w:id="279070883">
      <w:bodyDiv w:val="1"/>
      <w:marLeft w:val="0"/>
      <w:marRight w:val="0"/>
      <w:marTop w:val="0"/>
      <w:marBottom w:val="0"/>
      <w:divBdr>
        <w:top w:val="none" w:sz="0" w:space="0" w:color="auto"/>
        <w:left w:val="none" w:sz="0" w:space="0" w:color="auto"/>
        <w:bottom w:val="none" w:sz="0" w:space="0" w:color="auto"/>
        <w:right w:val="none" w:sz="0" w:space="0" w:color="auto"/>
      </w:divBdr>
    </w:div>
    <w:div w:id="279071537">
      <w:bodyDiv w:val="1"/>
      <w:marLeft w:val="0"/>
      <w:marRight w:val="0"/>
      <w:marTop w:val="0"/>
      <w:marBottom w:val="0"/>
      <w:divBdr>
        <w:top w:val="none" w:sz="0" w:space="0" w:color="auto"/>
        <w:left w:val="none" w:sz="0" w:space="0" w:color="auto"/>
        <w:bottom w:val="none" w:sz="0" w:space="0" w:color="auto"/>
        <w:right w:val="none" w:sz="0" w:space="0" w:color="auto"/>
      </w:divBdr>
    </w:div>
    <w:div w:id="279410570">
      <w:bodyDiv w:val="1"/>
      <w:marLeft w:val="0"/>
      <w:marRight w:val="0"/>
      <w:marTop w:val="0"/>
      <w:marBottom w:val="0"/>
      <w:divBdr>
        <w:top w:val="none" w:sz="0" w:space="0" w:color="auto"/>
        <w:left w:val="none" w:sz="0" w:space="0" w:color="auto"/>
        <w:bottom w:val="none" w:sz="0" w:space="0" w:color="auto"/>
        <w:right w:val="none" w:sz="0" w:space="0" w:color="auto"/>
      </w:divBdr>
    </w:div>
    <w:div w:id="279534619">
      <w:bodyDiv w:val="1"/>
      <w:marLeft w:val="0"/>
      <w:marRight w:val="0"/>
      <w:marTop w:val="0"/>
      <w:marBottom w:val="0"/>
      <w:divBdr>
        <w:top w:val="none" w:sz="0" w:space="0" w:color="auto"/>
        <w:left w:val="none" w:sz="0" w:space="0" w:color="auto"/>
        <w:bottom w:val="none" w:sz="0" w:space="0" w:color="auto"/>
        <w:right w:val="none" w:sz="0" w:space="0" w:color="auto"/>
      </w:divBdr>
    </w:div>
    <w:div w:id="279646559">
      <w:bodyDiv w:val="1"/>
      <w:marLeft w:val="0"/>
      <w:marRight w:val="0"/>
      <w:marTop w:val="0"/>
      <w:marBottom w:val="0"/>
      <w:divBdr>
        <w:top w:val="none" w:sz="0" w:space="0" w:color="auto"/>
        <w:left w:val="none" w:sz="0" w:space="0" w:color="auto"/>
        <w:bottom w:val="none" w:sz="0" w:space="0" w:color="auto"/>
        <w:right w:val="none" w:sz="0" w:space="0" w:color="auto"/>
      </w:divBdr>
    </w:div>
    <w:div w:id="279647904">
      <w:bodyDiv w:val="1"/>
      <w:marLeft w:val="0"/>
      <w:marRight w:val="0"/>
      <w:marTop w:val="0"/>
      <w:marBottom w:val="0"/>
      <w:divBdr>
        <w:top w:val="none" w:sz="0" w:space="0" w:color="auto"/>
        <w:left w:val="none" w:sz="0" w:space="0" w:color="auto"/>
        <w:bottom w:val="none" w:sz="0" w:space="0" w:color="auto"/>
        <w:right w:val="none" w:sz="0" w:space="0" w:color="auto"/>
      </w:divBdr>
    </w:div>
    <w:div w:id="279650607">
      <w:bodyDiv w:val="1"/>
      <w:marLeft w:val="0"/>
      <w:marRight w:val="0"/>
      <w:marTop w:val="0"/>
      <w:marBottom w:val="0"/>
      <w:divBdr>
        <w:top w:val="none" w:sz="0" w:space="0" w:color="auto"/>
        <w:left w:val="none" w:sz="0" w:space="0" w:color="auto"/>
        <w:bottom w:val="none" w:sz="0" w:space="0" w:color="auto"/>
        <w:right w:val="none" w:sz="0" w:space="0" w:color="auto"/>
      </w:divBdr>
    </w:div>
    <w:div w:id="279729004">
      <w:bodyDiv w:val="1"/>
      <w:marLeft w:val="0"/>
      <w:marRight w:val="0"/>
      <w:marTop w:val="0"/>
      <w:marBottom w:val="0"/>
      <w:divBdr>
        <w:top w:val="none" w:sz="0" w:space="0" w:color="auto"/>
        <w:left w:val="none" w:sz="0" w:space="0" w:color="auto"/>
        <w:bottom w:val="none" w:sz="0" w:space="0" w:color="auto"/>
        <w:right w:val="none" w:sz="0" w:space="0" w:color="auto"/>
      </w:divBdr>
    </w:div>
    <w:div w:id="279994477">
      <w:bodyDiv w:val="1"/>
      <w:marLeft w:val="0"/>
      <w:marRight w:val="0"/>
      <w:marTop w:val="0"/>
      <w:marBottom w:val="0"/>
      <w:divBdr>
        <w:top w:val="none" w:sz="0" w:space="0" w:color="auto"/>
        <w:left w:val="none" w:sz="0" w:space="0" w:color="auto"/>
        <w:bottom w:val="none" w:sz="0" w:space="0" w:color="auto"/>
        <w:right w:val="none" w:sz="0" w:space="0" w:color="auto"/>
      </w:divBdr>
    </w:div>
    <w:div w:id="280066587">
      <w:bodyDiv w:val="1"/>
      <w:marLeft w:val="0"/>
      <w:marRight w:val="0"/>
      <w:marTop w:val="0"/>
      <w:marBottom w:val="0"/>
      <w:divBdr>
        <w:top w:val="none" w:sz="0" w:space="0" w:color="auto"/>
        <w:left w:val="none" w:sz="0" w:space="0" w:color="auto"/>
        <w:bottom w:val="none" w:sz="0" w:space="0" w:color="auto"/>
        <w:right w:val="none" w:sz="0" w:space="0" w:color="auto"/>
      </w:divBdr>
    </w:div>
    <w:div w:id="280184427">
      <w:bodyDiv w:val="1"/>
      <w:marLeft w:val="0"/>
      <w:marRight w:val="0"/>
      <w:marTop w:val="0"/>
      <w:marBottom w:val="0"/>
      <w:divBdr>
        <w:top w:val="none" w:sz="0" w:space="0" w:color="auto"/>
        <w:left w:val="none" w:sz="0" w:space="0" w:color="auto"/>
        <w:bottom w:val="none" w:sz="0" w:space="0" w:color="auto"/>
        <w:right w:val="none" w:sz="0" w:space="0" w:color="auto"/>
      </w:divBdr>
    </w:div>
    <w:div w:id="280192599">
      <w:bodyDiv w:val="1"/>
      <w:marLeft w:val="0"/>
      <w:marRight w:val="0"/>
      <w:marTop w:val="0"/>
      <w:marBottom w:val="0"/>
      <w:divBdr>
        <w:top w:val="none" w:sz="0" w:space="0" w:color="auto"/>
        <w:left w:val="none" w:sz="0" w:space="0" w:color="auto"/>
        <w:bottom w:val="none" w:sz="0" w:space="0" w:color="auto"/>
        <w:right w:val="none" w:sz="0" w:space="0" w:color="auto"/>
      </w:divBdr>
    </w:div>
    <w:div w:id="280454970">
      <w:bodyDiv w:val="1"/>
      <w:marLeft w:val="0"/>
      <w:marRight w:val="0"/>
      <w:marTop w:val="0"/>
      <w:marBottom w:val="0"/>
      <w:divBdr>
        <w:top w:val="none" w:sz="0" w:space="0" w:color="auto"/>
        <w:left w:val="none" w:sz="0" w:space="0" w:color="auto"/>
        <w:bottom w:val="none" w:sz="0" w:space="0" w:color="auto"/>
        <w:right w:val="none" w:sz="0" w:space="0" w:color="auto"/>
      </w:divBdr>
    </w:div>
    <w:div w:id="280499406">
      <w:bodyDiv w:val="1"/>
      <w:marLeft w:val="0"/>
      <w:marRight w:val="0"/>
      <w:marTop w:val="0"/>
      <w:marBottom w:val="0"/>
      <w:divBdr>
        <w:top w:val="none" w:sz="0" w:space="0" w:color="auto"/>
        <w:left w:val="none" w:sz="0" w:space="0" w:color="auto"/>
        <w:bottom w:val="none" w:sz="0" w:space="0" w:color="auto"/>
        <w:right w:val="none" w:sz="0" w:space="0" w:color="auto"/>
      </w:divBdr>
    </w:div>
    <w:div w:id="280501738">
      <w:bodyDiv w:val="1"/>
      <w:marLeft w:val="0"/>
      <w:marRight w:val="0"/>
      <w:marTop w:val="0"/>
      <w:marBottom w:val="0"/>
      <w:divBdr>
        <w:top w:val="none" w:sz="0" w:space="0" w:color="auto"/>
        <w:left w:val="none" w:sz="0" w:space="0" w:color="auto"/>
        <w:bottom w:val="none" w:sz="0" w:space="0" w:color="auto"/>
        <w:right w:val="none" w:sz="0" w:space="0" w:color="auto"/>
      </w:divBdr>
    </w:div>
    <w:div w:id="280696391">
      <w:bodyDiv w:val="1"/>
      <w:marLeft w:val="0"/>
      <w:marRight w:val="0"/>
      <w:marTop w:val="0"/>
      <w:marBottom w:val="0"/>
      <w:divBdr>
        <w:top w:val="none" w:sz="0" w:space="0" w:color="auto"/>
        <w:left w:val="none" w:sz="0" w:space="0" w:color="auto"/>
        <w:bottom w:val="none" w:sz="0" w:space="0" w:color="auto"/>
        <w:right w:val="none" w:sz="0" w:space="0" w:color="auto"/>
      </w:divBdr>
    </w:div>
    <w:div w:id="280890638">
      <w:bodyDiv w:val="1"/>
      <w:marLeft w:val="0"/>
      <w:marRight w:val="0"/>
      <w:marTop w:val="0"/>
      <w:marBottom w:val="0"/>
      <w:divBdr>
        <w:top w:val="none" w:sz="0" w:space="0" w:color="auto"/>
        <w:left w:val="none" w:sz="0" w:space="0" w:color="auto"/>
        <w:bottom w:val="none" w:sz="0" w:space="0" w:color="auto"/>
        <w:right w:val="none" w:sz="0" w:space="0" w:color="auto"/>
      </w:divBdr>
    </w:div>
    <w:div w:id="281150537">
      <w:bodyDiv w:val="1"/>
      <w:marLeft w:val="0"/>
      <w:marRight w:val="0"/>
      <w:marTop w:val="0"/>
      <w:marBottom w:val="0"/>
      <w:divBdr>
        <w:top w:val="none" w:sz="0" w:space="0" w:color="auto"/>
        <w:left w:val="none" w:sz="0" w:space="0" w:color="auto"/>
        <w:bottom w:val="none" w:sz="0" w:space="0" w:color="auto"/>
        <w:right w:val="none" w:sz="0" w:space="0" w:color="auto"/>
      </w:divBdr>
    </w:div>
    <w:div w:id="281423274">
      <w:bodyDiv w:val="1"/>
      <w:marLeft w:val="0"/>
      <w:marRight w:val="0"/>
      <w:marTop w:val="0"/>
      <w:marBottom w:val="0"/>
      <w:divBdr>
        <w:top w:val="none" w:sz="0" w:space="0" w:color="auto"/>
        <w:left w:val="none" w:sz="0" w:space="0" w:color="auto"/>
        <w:bottom w:val="none" w:sz="0" w:space="0" w:color="auto"/>
        <w:right w:val="none" w:sz="0" w:space="0" w:color="auto"/>
      </w:divBdr>
    </w:div>
    <w:div w:id="281497280">
      <w:bodyDiv w:val="1"/>
      <w:marLeft w:val="0"/>
      <w:marRight w:val="0"/>
      <w:marTop w:val="0"/>
      <w:marBottom w:val="0"/>
      <w:divBdr>
        <w:top w:val="none" w:sz="0" w:space="0" w:color="auto"/>
        <w:left w:val="none" w:sz="0" w:space="0" w:color="auto"/>
        <w:bottom w:val="none" w:sz="0" w:space="0" w:color="auto"/>
        <w:right w:val="none" w:sz="0" w:space="0" w:color="auto"/>
      </w:divBdr>
    </w:div>
    <w:div w:id="281545510">
      <w:bodyDiv w:val="1"/>
      <w:marLeft w:val="0"/>
      <w:marRight w:val="0"/>
      <w:marTop w:val="0"/>
      <w:marBottom w:val="0"/>
      <w:divBdr>
        <w:top w:val="none" w:sz="0" w:space="0" w:color="auto"/>
        <w:left w:val="none" w:sz="0" w:space="0" w:color="auto"/>
        <w:bottom w:val="none" w:sz="0" w:space="0" w:color="auto"/>
        <w:right w:val="none" w:sz="0" w:space="0" w:color="auto"/>
      </w:divBdr>
    </w:div>
    <w:div w:id="281569705">
      <w:bodyDiv w:val="1"/>
      <w:marLeft w:val="0"/>
      <w:marRight w:val="0"/>
      <w:marTop w:val="0"/>
      <w:marBottom w:val="0"/>
      <w:divBdr>
        <w:top w:val="none" w:sz="0" w:space="0" w:color="auto"/>
        <w:left w:val="none" w:sz="0" w:space="0" w:color="auto"/>
        <w:bottom w:val="none" w:sz="0" w:space="0" w:color="auto"/>
        <w:right w:val="none" w:sz="0" w:space="0" w:color="auto"/>
      </w:divBdr>
    </w:div>
    <w:div w:id="281613030">
      <w:bodyDiv w:val="1"/>
      <w:marLeft w:val="0"/>
      <w:marRight w:val="0"/>
      <w:marTop w:val="0"/>
      <w:marBottom w:val="0"/>
      <w:divBdr>
        <w:top w:val="none" w:sz="0" w:space="0" w:color="auto"/>
        <w:left w:val="none" w:sz="0" w:space="0" w:color="auto"/>
        <w:bottom w:val="none" w:sz="0" w:space="0" w:color="auto"/>
        <w:right w:val="none" w:sz="0" w:space="0" w:color="auto"/>
      </w:divBdr>
    </w:div>
    <w:div w:id="281621489">
      <w:bodyDiv w:val="1"/>
      <w:marLeft w:val="0"/>
      <w:marRight w:val="0"/>
      <w:marTop w:val="0"/>
      <w:marBottom w:val="0"/>
      <w:divBdr>
        <w:top w:val="none" w:sz="0" w:space="0" w:color="auto"/>
        <w:left w:val="none" w:sz="0" w:space="0" w:color="auto"/>
        <w:bottom w:val="none" w:sz="0" w:space="0" w:color="auto"/>
        <w:right w:val="none" w:sz="0" w:space="0" w:color="auto"/>
      </w:divBdr>
    </w:div>
    <w:div w:id="281765492">
      <w:bodyDiv w:val="1"/>
      <w:marLeft w:val="0"/>
      <w:marRight w:val="0"/>
      <w:marTop w:val="0"/>
      <w:marBottom w:val="0"/>
      <w:divBdr>
        <w:top w:val="none" w:sz="0" w:space="0" w:color="auto"/>
        <w:left w:val="none" w:sz="0" w:space="0" w:color="auto"/>
        <w:bottom w:val="none" w:sz="0" w:space="0" w:color="auto"/>
        <w:right w:val="none" w:sz="0" w:space="0" w:color="auto"/>
      </w:divBdr>
    </w:div>
    <w:div w:id="281771346">
      <w:bodyDiv w:val="1"/>
      <w:marLeft w:val="0"/>
      <w:marRight w:val="0"/>
      <w:marTop w:val="0"/>
      <w:marBottom w:val="0"/>
      <w:divBdr>
        <w:top w:val="none" w:sz="0" w:space="0" w:color="auto"/>
        <w:left w:val="none" w:sz="0" w:space="0" w:color="auto"/>
        <w:bottom w:val="none" w:sz="0" w:space="0" w:color="auto"/>
        <w:right w:val="none" w:sz="0" w:space="0" w:color="auto"/>
      </w:divBdr>
    </w:div>
    <w:div w:id="281884596">
      <w:bodyDiv w:val="1"/>
      <w:marLeft w:val="0"/>
      <w:marRight w:val="0"/>
      <w:marTop w:val="0"/>
      <w:marBottom w:val="0"/>
      <w:divBdr>
        <w:top w:val="none" w:sz="0" w:space="0" w:color="auto"/>
        <w:left w:val="none" w:sz="0" w:space="0" w:color="auto"/>
        <w:bottom w:val="none" w:sz="0" w:space="0" w:color="auto"/>
        <w:right w:val="none" w:sz="0" w:space="0" w:color="auto"/>
      </w:divBdr>
    </w:div>
    <w:div w:id="282001584">
      <w:bodyDiv w:val="1"/>
      <w:marLeft w:val="0"/>
      <w:marRight w:val="0"/>
      <w:marTop w:val="0"/>
      <w:marBottom w:val="0"/>
      <w:divBdr>
        <w:top w:val="none" w:sz="0" w:space="0" w:color="auto"/>
        <w:left w:val="none" w:sz="0" w:space="0" w:color="auto"/>
        <w:bottom w:val="none" w:sz="0" w:space="0" w:color="auto"/>
        <w:right w:val="none" w:sz="0" w:space="0" w:color="auto"/>
      </w:divBdr>
    </w:div>
    <w:div w:id="282006432">
      <w:bodyDiv w:val="1"/>
      <w:marLeft w:val="0"/>
      <w:marRight w:val="0"/>
      <w:marTop w:val="0"/>
      <w:marBottom w:val="0"/>
      <w:divBdr>
        <w:top w:val="none" w:sz="0" w:space="0" w:color="auto"/>
        <w:left w:val="none" w:sz="0" w:space="0" w:color="auto"/>
        <w:bottom w:val="none" w:sz="0" w:space="0" w:color="auto"/>
        <w:right w:val="none" w:sz="0" w:space="0" w:color="auto"/>
      </w:divBdr>
    </w:div>
    <w:div w:id="282032572">
      <w:bodyDiv w:val="1"/>
      <w:marLeft w:val="0"/>
      <w:marRight w:val="0"/>
      <w:marTop w:val="0"/>
      <w:marBottom w:val="0"/>
      <w:divBdr>
        <w:top w:val="none" w:sz="0" w:space="0" w:color="auto"/>
        <w:left w:val="none" w:sz="0" w:space="0" w:color="auto"/>
        <w:bottom w:val="none" w:sz="0" w:space="0" w:color="auto"/>
        <w:right w:val="none" w:sz="0" w:space="0" w:color="auto"/>
      </w:divBdr>
    </w:div>
    <w:div w:id="282075438">
      <w:bodyDiv w:val="1"/>
      <w:marLeft w:val="0"/>
      <w:marRight w:val="0"/>
      <w:marTop w:val="0"/>
      <w:marBottom w:val="0"/>
      <w:divBdr>
        <w:top w:val="none" w:sz="0" w:space="0" w:color="auto"/>
        <w:left w:val="none" w:sz="0" w:space="0" w:color="auto"/>
        <w:bottom w:val="none" w:sz="0" w:space="0" w:color="auto"/>
        <w:right w:val="none" w:sz="0" w:space="0" w:color="auto"/>
      </w:divBdr>
    </w:div>
    <w:div w:id="282152089">
      <w:bodyDiv w:val="1"/>
      <w:marLeft w:val="0"/>
      <w:marRight w:val="0"/>
      <w:marTop w:val="0"/>
      <w:marBottom w:val="0"/>
      <w:divBdr>
        <w:top w:val="none" w:sz="0" w:space="0" w:color="auto"/>
        <w:left w:val="none" w:sz="0" w:space="0" w:color="auto"/>
        <w:bottom w:val="none" w:sz="0" w:space="0" w:color="auto"/>
        <w:right w:val="none" w:sz="0" w:space="0" w:color="auto"/>
      </w:divBdr>
    </w:div>
    <w:div w:id="282343116">
      <w:bodyDiv w:val="1"/>
      <w:marLeft w:val="0"/>
      <w:marRight w:val="0"/>
      <w:marTop w:val="0"/>
      <w:marBottom w:val="0"/>
      <w:divBdr>
        <w:top w:val="none" w:sz="0" w:space="0" w:color="auto"/>
        <w:left w:val="none" w:sz="0" w:space="0" w:color="auto"/>
        <w:bottom w:val="none" w:sz="0" w:space="0" w:color="auto"/>
        <w:right w:val="none" w:sz="0" w:space="0" w:color="auto"/>
      </w:divBdr>
    </w:div>
    <w:div w:id="282469413">
      <w:bodyDiv w:val="1"/>
      <w:marLeft w:val="0"/>
      <w:marRight w:val="0"/>
      <w:marTop w:val="0"/>
      <w:marBottom w:val="0"/>
      <w:divBdr>
        <w:top w:val="none" w:sz="0" w:space="0" w:color="auto"/>
        <w:left w:val="none" w:sz="0" w:space="0" w:color="auto"/>
        <w:bottom w:val="none" w:sz="0" w:space="0" w:color="auto"/>
        <w:right w:val="none" w:sz="0" w:space="0" w:color="auto"/>
      </w:divBdr>
    </w:div>
    <w:div w:id="282612153">
      <w:bodyDiv w:val="1"/>
      <w:marLeft w:val="0"/>
      <w:marRight w:val="0"/>
      <w:marTop w:val="0"/>
      <w:marBottom w:val="0"/>
      <w:divBdr>
        <w:top w:val="none" w:sz="0" w:space="0" w:color="auto"/>
        <w:left w:val="none" w:sz="0" w:space="0" w:color="auto"/>
        <w:bottom w:val="none" w:sz="0" w:space="0" w:color="auto"/>
        <w:right w:val="none" w:sz="0" w:space="0" w:color="auto"/>
      </w:divBdr>
    </w:div>
    <w:div w:id="282613475">
      <w:bodyDiv w:val="1"/>
      <w:marLeft w:val="0"/>
      <w:marRight w:val="0"/>
      <w:marTop w:val="0"/>
      <w:marBottom w:val="0"/>
      <w:divBdr>
        <w:top w:val="none" w:sz="0" w:space="0" w:color="auto"/>
        <w:left w:val="none" w:sz="0" w:space="0" w:color="auto"/>
        <w:bottom w:val="none" w:sz="0" w:space="0" w:color="auto"/>
        <w:right w:val="none" w:sz="0" w:space="0" w:color="auto"/>
      </w:divBdr>
    </w:div>
    <w:div w:id="282616667">
      <w:bodyDiv w:val="1"/>
      <w:marLeft w:val="0"/>
      <w:marRight w:val="0"/>
      <w:marTop w:val="0"/>
      <w:marBottom w:val="0"/>
      <w:divBdr>
        <w:top w:val="none" w:sz="0" w:space="0" w:color="auto"/>
        <w:left w:val="none" w:sz="0" w:space="0" w:color="auto"/>
        <w:bottom w:val="none" w:sz="0" w:space="0" w:color="auto"/>
        <w:right w:val="none" w:sz="0" w:space="0" w:color="auto"/>
      </w:divBdr>
    </w:div>
    <w:div w:id="282618397">
      <w:bodyDiv w:val="1"/>
      <w:marLeft w:val="0"/>
      <w:marRight w:val="0"/>
      <w:marTop w:val="0"/>
      <w:marBottom w:val="0"/>
      <w:divBdr>
        <w:top w:val="none" w:sz="0" w:space="0" w:color="auto"/>
        <w:left w:val="none" w:sz="0" w:space="0" w:color="auto"/>
        <w:bottom w:val="none" w:sz="0" w:space="0" w:color="auto"/>
        <w:right w:val="none" w:sz="0" w:space="0" w:color="auto"/>
      </w:divBdr>
    </w:div>
    <w:div w:id="282659188">
      <w:bodyDiv w:val="1"/>
      <w:marLeft w:val="0"/>
      <w:marRight w:val="0"/>
      <w:marTop w:val="0"/>
      <w:marBottom w:val="0"/>
      <w:divBdr>
        <w:top w:val="none" w:sz="0" w:space="0" w:color="auto"/>
        <w:left w:val="none" w:sz="0" w:space="0" w:color="auto"/>
        <w:bottom w:val="none" w:sz="0" w:space="0" w:color="auto"/>
        <w:right w:val="none" w:sz="0" w:space="0" w:color="auto"/>
      </w:divBdr>
    </w:div>
    <w:div w:id="283077583">
      <w:bodyDiv w:val="1"/>
      <w:marLeft w:val="0"/>
      <w:marRight w:val="0"/>
      <w:marTop w:val="0"/>
      <w:marBottom w:val="0"/>
      <w:divBdr>
        <w:top w:val="none" w:sz="0" w:space="0" w:color="auto"/>
        <w:left w:val="none" w:sz="0" w:space="0" w:color="auto"/>
        <w:bottom w:val="none" w:sz="0" w:space="0" w:color="auto"/>
        <w:right w:val="none" w:sz="0" w:space="0" w:color="auto"/>
      </w:divBdr>
    </w:div>
    <w:div w:id="283118961">
      <w:bodyDiv w:val="1"/>
      <w:marLeft w:val="0"/>
      <w:marRight w:val="0"/>
      <w:marTop w:val="0"/>
      <w:marBottom w:val="0"/>
      <w:divBdr>
        <w:top w:val="none" w:sz="0" w:space="0" w:color="auto"/>
        <w:left w:val="none" w:sz="0" w:space="0" w:color="auto"/>
        <w:bottom w:val="none" w:sz="0" w:space="0" w:color="auto"/>
        <w:right w:val="none" w:sz="0" w:space="0" w:color="auto"/>
      </w:divBdr>
    </w:div>
    <w:div w:id="283388663">
      <w:bodyDiv w:val="1"/>
      <w:marLeft w:val="0"/>
      <w:marRight w:val="0"/>
      <w:marTop w:val="0"/>
      <w:marBottom w:val="0"/>
      <w:divBdr>
        <w:top w:val="none" w:sz="0" w:space="0" w:color="auto"/>
        <w:left w:val="none" w:sz="0" w:space="0" w:color="auto"/>
        <w:bottom w:val="none" w:sz="0" w:space="0" w:color="auto"/>
        <w:right w:val="none" w:sz="0" w:space="0" w:color="auto"/>
      </w:divBdr>
    </w:div>
    <w:div w:id="283394280">
      <w:bodyDiv w:val="1"/>
      <w:marLeft w:val="0"/>
      <w:marRight w:val="0"/>
      <w:marTop w:val="0"/>
      <w:marBottom w:val="0"/>
      <w:divBdr>
        <w:top w:val="none" w:sz="0" w:space="0" w:color="auto"/>
        <w:left w:val="none" w:sz="0" w:space="0" w:color="auto"/>
        <w:bottom w:val="none" w:sz="0" w:space="0" w:color="auto"/>
        <w:right w:val="none" w:sz="0" w:space="0" w:color="auto"/>
      </w:divBdr>
    </w:div>
    <w:div w:id="283778803">
      <w:bodyDiv w:val="1"/>
      <w:marLeft w:val="0"/>
      <w:marRight w:val="0"/>
      <w:marTop w:val="0"/>
      <w:marBottom w:val="0"/>
      <w:divBdr>
        <w:top w:val="none" w:sz="0" w:space="0" w:color="auto"/>
        <w:left w:val="none" w:sz="0" w:space="0" w:color="auto"/>
        <w:bottom w:val="none" w:sz="0" w:space="0" w:color="auto"/>
        <w:right w:val="none" w:sz="0" w:space="0" w:color="auto"/>
      </w:divBdr>
    </w:div>
    <w:div w:id="283780814">
      <w:bodyDiv w:val="1"/>
      <w:marLeft w:val="0"/>
      <w:marRight w:val="0"/>
      <w:marTop w:val="0"/>
      <w:marBottom w:val="0"/>
      <w:divBdr>
        <w:top w:val="none" w:sz="0" w:space="0" w:color="auto"/>
        <w:left w:val="none" w:sz="0" w:space="0" w:color="auto"/>
        <w:bottom w:val="none" w:sz="0" w:space="0" w:color="auto"/>
        <w:right w:val="none" w:sz="0" w:space="0" w:color="auto"/>
      </w:divBdr>
    </w:div>
    <w:div w:id="284042531">
      <w:bodyDiv w:val="1"/>
      <w:marLeft w:val="0"/>
      <w:marRight w:val="0"/>
      <w:marTop w:val="0"/>
      <w:marBottom w:val="0"/>
      <w:divBdr>
        <w:top w:val="none" w:sz="0" w:space="0" w:color="auto"/>
        <w:left w:val="none" w:sz="0" w:space="0" w:color="auto"/>
        <w:bottom w:val="none" w:sz="0" w:space="0" w:color="auto"/>
        <w:right w:val="none" w:sz="0" w:space="0" w:color="auto"/>
      </w:divBdr>
    </w:div>
    <w:div w:id="284193621">
      <w:bodyDiv w:val="1"/>
      <w:marLeft w:val="0"/>
      <w:marRight w:val="0"/>
      <w:marTop w:val="0"/>
      <w:marBottom w:val="0"/>
      <w:divBdr>
        <w:top w:val="none" w:sz="0" w:space="0" w:color="auto"/>
        <w:left w:val="none" w:sz="0" w:space="0" w:color="auto"/>
        <w:bottom w:val="none" w:sz="0" w:space="0" w:color="auto"/>
        <w:right w:val="none" w:sz="0" w:space="0" w:color="auto"/>
      </w:divBdr>
    </w:div>
    <w:div w:id="284242584">
      <w:bodyDiv w:val="1"/>
      <w:marLeft w:val="0"/>
      <w:marRight w:val="0"/>
      <w:marTop w:val="0"/>
      <w:marBottom w:val="0"/>
      <w:divBdr>
        <w:top w:val="none" w:sz="0" w:space="0" w:color="auto"/>
        <w:left w:val="none" w:sz="0" w:space="0" w:color="auto"/>
        <w:bottom w:val="none" w:sz="0" w:space="0" w:color="auto"/>
        <w:right w:val="none" w:sz="0" w:space="0" w:color="auto"/>
      </w:divBdr>
    </w:div>
    <w:div w:id="284318185">
      <w:bodyDiv w:val="1"/>
      <w:marLeft w:val="0"/>
      <w:marRight w:val="0"/>
      <w:marTop w:val="0"/>
      <w:marBottom w:val="0"/>
      <w:divBdr>
        <w:top w:val="none" w:sz="0" w:space="0" w:color="auto"/>
        <w:left w:val="none" w:sz="0" w:space="0" w:color="auto"/>
        <w:bottom w:val="none" w:sz="0" w:space="0" w:color="auto"/>
        <w:right w:val="none" w:sz="0" w:space="0" w:color="auto"/>
      </w:divBdr>
    </w:div>
    <w:div w:id="284427887">
      <w:bodyDiv w:val="1"/>
      <w:marLeft w:val="0"/>
      <w:marRight w:val="0"/>
      <w:marTop w:val="0"/>
      <w:marBottom w:val="0"/>
      <w:divBdr>
        <w:top w:val="none" w:sz="0" w:space="0" w:color="auto"/>
        <w:left w:val="none" w:sz="0" w:space="0" w:color="auto"/>
        <w:bottom w:val="none" w:sz="0" w:space="0" w:color="auto"/>
        <w:right w:val="none" w:sz="0" w:space="0" w:color="auto"/>
      </w:divBdr>
    </w:div>
    <w:div w:id="284431734">
      <w:bodyDiv w:val="1"/>
      <w:marLeft w:val="0"/>
      <w:marRight w:val="0"/>
      <w:marTop w:val="0"/>
      <w:marBottom w:val="0"/>
      <w:divBdr>
        <w:top w:val="none" w:sz="0" w:space="0" w:color="auto"/>
        <w:left w:val="none" w:sz="0" w:space="0" w:color="auto"/>
        <w:bottom w:val="none" w:sz="0" w:space="0" w:color="auto"/>
        <w:right w:val="none" w:sz="0" w:space="0" w:color="auto"/>
      </w:divBdr>
    </w:div>
    <w:div w:id="284700403">
      <w:bodyDiv w:val="1"/>
      <w:marLeft w:val="0"/>
      <w:marRight w:val="0"/>
      <w:marTop w:val="0"/>
      <w:marBottom w:val="0"/>
      <w:divBdr>
        <w:top w:val="none" w:sz="0" w:space="0" w:color="auto"/>
        <w:left w:val="none" w:sz="0" w:space="0" w:color="auto"/>
        <w:bottom w:val="none" w:sz="0" w:space="0" w:color="auto"/>
        <w:right w:val="none" w:sz="0" w:space="0" w:color="auto"/>
      </w:divBdr>
    </w:div>
    <w:div w:id="285048776">
      <w:bodyDiv w:val="1"/>
      <w:marLeft w:val="0"/>
      <w:marRight w:val="0"/>
      <w:marTop w:val="0"/>
      <w:marBottom w:val="0"/>
      <w:divBdr>
        <w:top w:val="none" w:sz="0" w:space="0" w:color="auto"/>
        <w:left w:val="none" w:sz="0" w:space="0" w:color="auto"/>
        <w:bottom w:val="none" w:sz="0" w:space="0" w:color="auto"/>
        <w:right w:val="none" w:sz="0" w:space="0" w:color="auto"/>
      </w:divBdr>
    </w:div>
    <w:div w:id="285082805">
      <w:bodyDiv w:val="1"/>
      <w:marLeft w:val="0"/>
      <w:marRight w:val="0"/>
      <w:marTop w:val="0"/>
      <w:marBottom w:val="0"/>
      <w:divBdr>
        <w:top w:val="none" w:sz="0" w:space="0" w:color="auto"/>
        <w:left w:val="none" w:sz="0" w:space="0" w:color="auto"/>
        <w:bottom w:val="none" w:sz="0" w:space="0" w:color="auto"/>
        <w:right w:val="none" w:sz="0" w:space="0" w:color="auto"/>
      </w:divBdr>
    </w:div>
    <w:div w:id="285426749">
      <w:bodyDiv w:val="1"/>
      <w:marLeft w:val="0"/>
      <w:marRight w:val="0"/>
      <w:marTop w:val="0"/>
      <w:marBottom w:val="0"/>
      <w:divBdr>
        <w:top w:val="none" w:sz="0" w:space="0" w:color="auto"/>
        <w:left w:val="none" w:sz="0" w:space="0" w:color="auto"/>
        <w:bottom w:val="none" w:sz="0" w:space="0" w:color="auto"/>
        <w:right w:val="none" w:sz="0" w:space="0" w:color="auto"/>
      </w:divBdr>
    </w:div>
    <w:div w:id="285551237">
      <w:bodyDiv w:val="1"/>
      <w:marLeft w:val="0"/>
      <w:marRight w:val="0"/>
      <w:marTop w:val="0"/>
      <w:marBottom w:val="0"/>
      <w:divBdr>
        <w:top w:val="none" w:sz="0" w:space="0" w:color="auto"/>
        <w:left w:val="none" w:sz="0" w:space="0" w:color="auto"/>
        <w:bottom w:val="none" w:sz="0" w:space="0" w:color="auto"/>
        <w:right w:val="none" w:sz="0" w:space="0" w:color="auto"/>
      </w:divBdr>
    </w:div>
    <w:div w:id="285623540">
      <w:bodyDiv w:val="1"/>
      <w:marLeft w:val="0"/>
      <w:marRight w:val="0"/>
      <w:marTop w:val="0"/>
      <w:marBottom w:val="0"/>
      <w:divBdr>
        <w:top w:val="none" w:sz="0" w:space="0" w:color="auto"/>
        <w:left w:val="none" w:sz="0" w:space="0" w:color="auto"/>
        <w:bottom w:val="none" w:sz="0" w:space="0" w:color="auto"/>
        <w:right w:val="none" w:sz="0" w:space="0" w:color="auto"/>
      </w:divBdr>
    </w:div>
    <w:div w:id="285817281">
      <w:bodyDiv w:val="1"/>
      <w:marLeft w:val="0"/>
      <w:marRight w:val="0"/>
      <w:marTop w:val="0"/>
      <w:marBottom w:val="0"/>
      <w:divBdr>
        <w:top w:val="none" w:sz="0" w:space="0" w:color="auto"/>
        <w:left w:val="none" w:sz="0" w:space="0" w:color="auto"/>
        <w:bottom w:val="none" w:sz="0" w:space="0" w:color="auto"/>
        <w:right w:val="none" w:sz="0" w:space="0" w:color="auto"/>
      </w:divBdr>
    </w:div>
    <w:div w:id="285820667">
      <w:bodyDiv w:val="1"/>
      <w:marLeft w:val="0"/>
      <w:marRight w:val="0"/>
      <w:marTop w:val="0"/>
      <w:marBottom w:val="0"/>
      <w:divBdr>
        <w:top w:val="none" w:sz="0" w:space="0" w:color="auto"/>
        <w:left w:val="none" w:sz="0" w:space="0" w:color="auto"/>
        <w:bottom w:val="none" w:sz="0" w:space="0" w:color="auto"/>
        <w:right w:val="none" w:sz="0" w:space="0" w:color="auto"/>
      </w:divBdr>
    </w:div>
    <w:div w:id="285935755">
      <w:bodyDiv w:val="1"/>
      <w:marLeft w:val="0"/>
      <w:marRight w:val="0"/>
      <w:marTop w:val="0"/>
      <w:marBottom w:val="0"/>
      <w:divBdr>
        <w:top w:val="none" w:sz="0" w:space="0" w:color="auto"/>
        <w:left w:val="none" w:sz="0" w:space="0" w:color="auto"/>
        <w:bottom w:val="none" w:sz="0" w:space="0" w:color="auto"/>
        <w:right w:val="none" w:sz="0" w:space="0" w:color="auto"/>
      </w:divBdr>
    </w:div>
    <w:div w:id="286009335">
      <w:bodyDiv w:val="1"/>
      <w:marLeft w:val="0"/>
      <w:marRight w:val="0"/>
      <w:marTop w:val="0"/>
      <w:marBottom w:val="0"/>
      <w:divBdr>
        <w:top w:val="none" w:sz="0" w:space="0" w:color="auto"/>
        <w:left w:val="none" w:sz="0" w:space="0" w:color="auto"/>
        <w:bottom w:val="none" w:sz="0" w:space="0" w:color="auto"/>
        <w:right w:val="none" w:sz="0" w:space="0" w:color="auto"/>
      </w:divBdr>
    </w:div>
    <w:div w:id="286010498">
      <w:bodyDiv w:val="1"/>
      <w:marLeft w:val="0"/>
      <w:marRight w:val="0"/>
      <w:marTop w:val="0"/>
      <w:marBottom w:val="0"/>
      <w:divBdr>
        <w:top w:val="none" w:sz="0" w:space="0" w:color="auto"/>
        <w:left w:val="none" w:sz="0" w:space="0" w:color="auto"/>
        <w:bottom w:val="none" w:sz="0" w:space="0" w:color="auto"/>
        <w:right w:val="none" w:sz="0" w:space="0" w:color="auto"/>
      </w:divBdr>
    </w:div>
    <w:div w:id="286014009">
      <w:bodyDiv w:val="1"/>
      <w:marLeft w:val="0"/>
      <w:marRight w:val="0"/>
      <w:marTop w:val="0"/>
      <w:marBottom w:val="0"/>
      <w:divBdr>
        <w:top w:val="none" w:sz="0" w:space="0" w:color="auto"/>
        <w:left w:val="none" w:sz="0" w:space="0" w:color="auto"/>
        <w:bottom w:val="none" w:sz="0" w:space="0" w:color="auto"/>
        <w:right w:val="none" w:sz="0" w:space="0" w:color="auto"/>
      </w:divBdr>
    </w:div>
    <w:div w:id="286084087">
      <w:bodyDiv w:val="1"/>
      <w:marLeft w:val="0"/>
      <w:marRight w:val="0"/>
      <w:marTop w:val="0"/>
      <w:marBottom w:val="0"/>
      <w:divBdr>
        <w:top w:val="none" w:sz="0" w:space="0" w:color="auto"/>
        <w:left w:val="none" w:sz="0" w:space="0" w:color="auto"/>
        <w:bottom w:val="none" w:sz="0" w:space="0" w:color="auto"/>
        <w:right w:val="none" w:sz="0" w:space="0" w:color="auto"/>
      </w:divBdr>
    </w:div>
    <w:div w:id="286160882">
      <w:bodyDiv w:val="1"/>
      <w:marLeft w:val="0"/>
      <w:marRight w:val="0"/>
      <w:marTop w:val="0"/>
      <w:marBottom w:val="0"/>
      <w:divBdr>
        <w:top w:val="none" w:sz="0" w:space="0" w:color="auto"/>
        <w:left w:val="none" w:sz="0" w:space="0" w:color="auto"/>
        <w:bottom w:val="none" w:sz="0" w:space="0" w:color="auto"/>
        <w:right w:val="none" w:sz="0" w:space="0" w:color="auto"/>
      </w:divBdr>
    </w:div>
    <w:div w:id="286277346">
      <w:bodyDiv w:val="1"/>
      <w:marLeft w:val="0"/>
      <w:marRight w:val="0"/>
      <w:marTop w:val="0"/>
      <w:marBottom w:val="0"/>
      <w:divBdr>
        <w:top w:val="none" w:sz="0" w:space="0" w:color="auto"/>
        <w:left w:val="none" w:sz="0" w:space="0" w:color="auto"/>
        <w:bottom w:val="none" w:sz="0" w:space="0" w:color="auto"/>
        <w:right w:val="none" w:sz="0" w:space="0" w:color="auto"/>
      </w:divBdr>
    </w:div>
    <w:div w:id="286349995">
      <w:bodyDiv w:val="1"/>
      <w:marLeft w:val="0"/>
      <w:marRight w:val="0"/>
      <w:marTop w:val="0"/>
      <w:marBottom w:val="0"/>
      <w:divBdr>
        <w:top w:val="none" w:sz="0" w:space="0" w:color="auto"/>
        <w:left w:val="none" w:sz="0" w:space="0" w:color="auto"/>
        <w:bottom w:val="none" w:sz="0" w:space="0" w:color="auto"/>
        <w:right w:val="none" w:sz="0" w:space="0" w:color="auto"/>
      </w:divBdr>
    </w:div>
    <w:div w:id="286358234">
      <w:bodyDiv w:val="1"/>
      <w:marLeft w:val="0"/>
      <w:marRight w:val="0"/>
      <w:marTop w:val="0"/>
      <w:marBottom w:val="0"/>
      <w:divBdr>
        <w:top w:val="none" w:sz="0" w:space="0" w:color="auto"/>
        <w:left w:val="none" w:sz="0" w:space="0" w:color="auto"/>
        <w:bottom w:val="none" w:sz="0" w:space="0" w:color="auto"/>
        <w:right w:val="none" w:sz="0" w:space="0" w:color="auto"/>
      </w:divBdr>
    </w:div>
    <w:div w:id="286395820">
      <w:bodyDiv w:val="1"/>
      <w:marLeft w:val="0"/>
      <w:marRight w:val="0"/>
      <w:marTop w:val="0"/>
      <w:marBottom w:val="0"/>
      <w:divBdr>
        <w:top w:val="none" w:sz="0" w:space="0" w:color="auto"/>
        <w:left w:val="none" w:sz="0" w:space="0" w:color="auto"/>
        <w:bottom w:val="none" w:sz="0" w:space="0" w:color="auto"/>
        <w:right w:val="none" w:sz="0" w:space="0" w:color="auto"/>
      </w:divBdr>
    </w:div>
    <w:div w:id="286401515">
      <w:bodyDiv w:val="1"/>
      <w:marLeft w:val="0"/>
      <w:marRight w:val="0"/>
      <w:marTop w:val="0"/>
      <w:marBottom w:val="0"/>
      <w:divBdr>
        <w:top w:val="none" w:sz="0" w:space="0" w:color="auto"/>
        <w:left w:val="none" w:sz="0" w:space="0" w:color="auto"/>
        <w:bottom w:val="none" w:sz="0" w:space="0" w:color="auto"/>
        <w:right w:val="none" w:sz="0" w:space="0" w:color="auto"/>
      </w:divBdr>
    </w:div>
    <w:div w:id="286474694">
      <w:bodyDiv w:val="1"/>
      <w:marLeft w:val="0"/>
      <w:marRight w:val="0"/>
      <w:marTop w:val="0"/>
      <w:marBottom w:val="0"/>
      <w:divBdr>
        <w:top w:val="none" w:sz="0" w:space="0" w:color="auto"/>
        <w:left w:val="none" w:sz="0" w:space="0" w:color="auto"/>
        <w:bottom w:val="none" w:sz="0" w:space="0" w:color="auto"/>
        <w:right w:val="none" w:sz="0" w:space="0" w:color="auto"/>
      </w:divBdr>
    </w:div>
    <w:div w:id="286664923">
      <w:bodyDiv w:val="1"/>
      <w:marLeft w:val="0"/>
      <w:marRight w:val="0"/>
      <w:marTop w:val="0"/>
      <w:marBottom w:val="0"/>
      <w:divBdr>
        <w:top w:val="none" w:sz="0" w:space="0" w:color="auto"/>
        <w:left w:val="none" w:sz="0" w:space="0" w:color="auto"/>
        <w:bottom w:val="none" w:sz="0" w:space="0" w:color="auto"/>
        <w:right w:val="none" w:sz="0" w:space="0" w:color="auto"/>
      </w:divBdr>
    </w:div>
    <w:div w:id="286737201">
      <w:bodyDiv w:val="1"/>
      <w:marLeft w:val="0"/>
      <w:marRight w:val="0"/>
      <w:marTop w:val="0"/>
      <w:marBottom w:val="0"/>
      <w:divBdr>
        <w:top w:val="none" w:sz="0" w:space="0" w:color="auto"/>
        <w:left w:val="none" w:sz="0" w:space="0" w:color="auto"/>
        <w:bottom w:val="none" w:sz="0" w:space="0" w:color="auto"/>
        <w:right w:val="none" w:sz="0" w:space="0" w:color="auto"/>
      </w:divBdr>
    </w:div>
    <w:div w:id="286862722">
      <w:bodyDiv w:val="1"/>
      <w:marLeft w:val="0"/>
      <w:marRight w:val="0"/>
      <w:marTop w:val="0"/>
      <w:marBottom w:val="0"/>
      <w:divBdr>
        <w:top w:val="none" w:sz="0" w:space="0" w:color="auto"/>
        <w:left w:val="none" w:sz="0" w:space="0" w:color="auto"/>
        <w:bottom w:val="none" w:sz="0" w:space="0" w:color="auto"/>
        <w:right w:val="none" w:sz="0" w:space="0" w:color="auto"/>
      </w:divBdr>
    </w:div>
    <w:div w:id="286933606">
      <w:bodyDiv w:val="1"/>
      <w:marLeft w:val="0"/>
      <w:marRight w:val="0"/>
      <w:marTop w:val="0"/>
      <w:marBottom w:val="0"/>
      <w:divBdr>
        <w:top w:val="none" w:sz="0" w:space="0" w:color="auto"/>
        <w:left w:val="none" w:sz="0" w:space="0" w:color="auto"/>
        <w:bottom w:val="none" w:sz="0" w:space="0" w:color="auto"/>
        <w:right w:val="none" w:sz="0" w:space="0" w:color="auto"/>
      </w:divBdr>
    </w:div>
    <w:div w:id="287050201">
      <w:bodyDiv w:val="1"/>
      <w:marLeft w:val="0"/>
      <w:marRight w:val="0"/>
      <w:marTop w:val="0"/>
      <w:marBottom w:val="0"/>
      <w:divBdr>
        <w:top w:val="none" w:sz="0" w:space="0" w:color="auto"/>
        <w:left w:val="none" w:sz="0" w:space="0" w:color="auto"/>
        <w:bottom w:val="none" w:sz="0" w:space="0" w:color="auto"/>
        <w:right w:val="none" w:sz="0" w:space="0" w:color="auto"/>
      </w:divBdr>
    </w:div>
    <w:div w:id="287055447">
      <w:bodyDiv w:val="1"/>
      <w:marLeft w:val="0"/>
      <w:marRight w:val="0"/>
      <w:marTop w:val="0"/>
      <w:marBottom w:val="0"/>
      <w:divBdr>
        <w:top w:val="none" w:sz="0" w:space="0" w:color="auto"/>
        <w:left w:val="none" w:sz="0" w:space="0" w:color="auto"/>
        <w:bottom w:val="none" w:sz="0" w:space="0" w:color="auto"/>
        <w:right w:val="none" w:sz="0" w:space="0" w:color="auto"/>
      </w:divBdr>
    </w:div>
    <w:div w:id="287200009">
      <w:bodyDiv w:val="1"/>
      <w:marLeft w:val="0"/>
      <w:marRight w:val="0"/>
      <w:marTop w:val="0"/>
      <w:marBottom w:val="0"/>
      <w:divBdr>
        <w:top w:val="none" w:sz="0" w:space="0" w:color="auto"/>
        <w:left w:val="none" w:sz="0" w:space="0" w:color="auto"/>
        <w:bottom w:val="none" w:sz="0" w:space="0" w:color="auto"/>
        <w:right w:val="none" w:sz="0" w:space="0" w:color="auto"/>
      </w:divBdr>
    </w:div>
    <w:div w:id="287248868">
      <w:bodyDiv w:val="1"/>
      <w:marLeft w:val="0"/>
      <w:marRight w:val="0"/>
      <w:marTop w:val="0"/>
      <w:marBottom w:val="0"/>
      <w:divBdr>
        <w:top w:val="none" w:sz="0" w:space="0" w:color="auto"/>
        <w:left w:val="none" w:sz="0" w:space="0" w:color="auto"/>
        <w:bottom w:val="none" w:sz="0" w:space="0" w:color="auto"/>
        <w:right w:val="none" w:sz="0" w:space="0" w:color="auto"/>
      </w:divBdr>
    </w:div>
    <w:div w:id="287316176">
      <w:bodyDiv w:val="1"/>
      <w:marLeft w:val="0"/>
      <w:marRight w:val="0"/>
      <w:marTop w:val="0"/>
      <w:marBottom w:val="0"/>
      <w:divBdr>
        <w:top w:val="none" w:sz="0" w:space="0" w:color="auto"/>
        <w:left w:val="none" w:sz="0" w:space="0" w:color="auto"/>
        <w:bottom w:val="none" w:sz="0" w:space="0" w:color="auto"/>
        <w:right w:val="none" w:sz="0" w:space="0" w:color="auto"/>
      </w:divBdr>
    </w:div>
    <w:div w:id="287322913">
      <w:bodyDiv w:val="1"/>
      <w:marLeft w:val="0"/>
      <w:marRight w:val="0"/>
      <w:marTop w:val="0"/>
      <w:marBottom w:val="0"/>
      <w:divBdr>
        <w:top w:val="none" w:sz="0" w:space="0" w:color="auto"/>
        <w:left w:val="none" w:sz="0" w:space="0" w:color="auto"/>
        <w:bottom w:val="none" w:sz="0" w:space="0" w:color="auto"/>
        <w:right w:val="none" w:sz="0" w:space="0" w:color="auto"/>
      </w:divBdr>
    </w:div>
    <w:div w:id="287467689">
      <w:bodyDiv w:val="1"/>
      <w:marLeft w:val="0"/>
      <w:marRight w:val="0"/>
      <w:marTop w:val="0"/>
      <w:marBottom w:val="0"/>
      <w:divBdr>
        <w:top w:val="none" w:sz="0" w:space="0" w:color="auto"/>
        <w:left w:val="none" w:sz="0" w:space="0" w:color="auto"/>
        <w:bottom w:val="none" w:sz="0" w:space="0" w:color="auto"/>
        <w:right w:val="none" w:sz="0" w:space="0" w:color="auto"/>
      </w:divBdr>
    </w:div>
    <w:div w:id="287586828">
      <w:bodyDiv w:val="1"/>
      <w:marLeft w:val="0"/>
      <w:marRight w:val="0"/>
      <w:marTop w:val="0"/>
      <w:marBottom w:val="0"/>
      <w:divBdr>
        <w:top w:val="none" w:sz="0" w:space="0" w:color="auto"/>
        <w:left w:val="none" w:sz="0" w:space="0" w:color="auto"/>
        <w:bottom w:val="none" w:sz="0" w:space="0" w:color="auto"/>
        <w:right w:val="none" w:sz="0" w:space="0" w:color="auto"/>
      </w:divBdr>
    </w:div>
    <w:div w:id="287663325">
      <w:bodyDiv w:val="1"/>
      <w:marLeft w:val="0"/>
      <w:marRight w:val="0"/>
      <w:marTop w:val="0"/>
      <w:marBottom w:val="0"/>
      <w:divBdr>
        <w:top w:val="none" w:sz="0" w:space="0" w:color="auto"/>
        <w:left w:val="none" w:sz="0" w:space="0" w:color="auto"/>
        <w:bottom w:val="none" w:sz="0" w:space="0" w:color="auto"/>
        <w:right w:val="none" w:sz="0" w:space="0" w:color="auto"/>
      </w:divBdr>
    </w:div>
    <w:div w:id="287855620">
      <w:bodyDiv w:val="1"/>
      <w:marLeft w:val="0"/>
      <w:marRight w:val="0"/>
      <w:marTop w:val="0"/>
      <w:marBottom w:val="0"/>
      <w:divBdr>
        <w:top w:val="none" w:sz="0" w:space="0" w:color="auto"/>
        <w:left w:val="none" w:sz="0" w:space="0" w:color="auto"/>
        <w:bottom w:val="none" w:sz="0" w:space="0" w:color="auto"/>
        <w:right w:val="none" w:sz="0" w:space="0" w:color="auto"/>
      </w:divBdr>
    </w:div>
    <w:div w:id="287856147">
      <w:bodyDiv w:val="1"/>
      <w:marLeft w:val="0"/>
      <w:marRight w:val="0"/>
      <w:marTop w:val="0"/>
      <w:marBottom w:val="0"/>
      <w:divBdr>
        <w:top w:val="none" w:sz="0" w:space="0" w:color="auto"/>
        <w:left w:val="none" w:sz="0" w:space="0" w:color="auto"/>
        <w:bottom w:val="none" w:sz="0" w:space="0" w:color="auto"/>
        <w:right w:val="none" w:sz="0" w:space="0" w:color="auto"/>
      </w:divBdr>
    </w:div>
    <w:div w:id="287856819">
      <w:bodyDiv w:val="1"/>
      <w:marLeft w:val="0"/>
      <w:marRight w:val="0"/>
      <w:marTop w:val="0"/>
      <w:marBottom w:val="0"/>
      <w:divBdr>
        <w:top w:val="none" w:sz="0" w:space="0" w:color="auto"/>
        <w:left w:val="none" w:sz="0" w:space="0" w:color="auto"/>
        <w:bottom w:val="none" w:sz="0" w:space="0" w:color="auto"/>
        <w:right w:val="none" w:sz="0" w:space="0" w:color="auto"/>
      </w:divBdr>
    </w:div>
    <w:div w:id="287857865">
      <w:bodyDiv w:val="1"/>
      <w:marLeft w:val="0"/>
      <w:marRight w:val="0"/>
      <w:marTop w:val="0"/>
      <w:marBottom w:val="0"/>
      <w:divBdr>
        <w:top w:val="none" w:sz="0" w:space="0" w:color="auto"/>
        <w:left w:val="none" w:sz="0" w:space="0" w:color="auto"/>
        <w:bottom w:val="none" w:sz="0" w:space="0" w:color="auto"/>
        <w:right w:val="none" w:sz="0" w:space="0" w:color="auto"/>
      </w:divBdr>
    </w:div>
    <w:div w:id="287904478">
      <w:bodyDiv w:val="1"/>
      <w:marLeft w:val="0"/>
      <w:marRight w:val="0"/>
      <w:marTop w:val="0"/>
      <w:marBottom w:val="0"/>
      <w:divBdr>
        <w:top w:val="none" w:sz="0" w:space="0" w:color="auto"/>
        <w:left w:val="none" w:sz="0" w:space="0" w:color="auto"/>
        <w:bottom w:val="none" w:sz="0" w:space="0" w:color="auto"/>
        <w:right w:val="none" w:sz="0" w:space="0" w:color="auto"/>
      </w:divBdr>
    </w:div>
    <w:div w:id="287978198">
      <w:bodyDiv w:val="1"/>
      <w:marLeft w:val="0"/>
      <w:marRight w:val="0"/>
      <w:marTop w:val="0"/>
      <w:marBottom w:val="0"/>
      <w:divBdr>
        <w:top w:val="none" w:sz="0" w:space="0" w:color="auto"/>
        <w:left w:val="none" w:sz="0" w:space="0" w:color="auto"/>
        <w:bottom w:val="none" w:sz="0" w:space="0" w:color="auto"/>
        <w:right w:val="none" w:sz="0" w:space="0" w:color="auto"/>
      </w:divBdr>
    </w:div>
    <w:div w:id="287978922">
      <w:bodyDiv w:val="1"/>
      <w:marLeft w:val="0"/>
      <w:marRight w:val="0"/>
      <w:marTop w:val="0"/>
      <w:marBottom w:val="0"/>
      <w:divBdr>
        <w:top w:val="none" w:sz="0" w:space="0" w:color="auto"/>
        <w:left w:val="none" w:sz="0" w:space="0" w:color="auto"/>
        <w:bottom w:val="none" w:sz="0" w:space="0" w:color="auto"/>
        <w:right w:val="none" w:sz="0" w:space="0" w:color="auto"/>
      </w:divBdr>
    </w:div>
    <w:div w:id="288126265">
      <w:bodyDiv w:val="1"/>
      <w:marLeft w:val="0"/>
      <w:marRight w:val="0"/>
      <w:marTop w:val="0"/>
      <w:marBottom w:val="0"/>
      <w:divBdr>
        <w:top w:val="none" w:sz="0" w:space="0" w:color="auto"/>
        <w:left w:val="none" w:sz="0" w:space="0" w:color="auto"/>
        <w:bottom w:val="none" w:sz="0" w:space="0" w:color="auto"/>
        <w:right w:val="none" w:sz="0" w:space="0" w:color="auto"/>
      </w:divBdr>
    </w:div>
    <w:div w:id="288512578">
      <w:bodyDiv w:val="1"/>
      <w:marLeft w:val="0"/>
      <w:marRight w:val="0"/>
      <w:marTop w:val="0"/>
      <w:marBottom w:val="0"/>
      <w:divBdr>
        <w:top w:val="none" w:sz="0" w:space="0" w:color="auto"/>
        <w:left w:val="none" w:sz="0" w:space="0" w:color="auto"/>
        <w:bottom w:val="none" w:sz="0" w:space="0" w:color="auto"/>
        <w:right w:val="none" w:sz="0" w:space="0" w:color="auto"/>
      </w:divBdr>
    </w:div>
    <w:div w:id="288585854">
      <w:bodyDiv w:val="1"/>
      <w:marLeft w:val="0"/>
      <w:marRight w:val="0"/>
      <w:marTop w:val="0"/>
      <w:marBottom w:val="0"/>
      <w:divBdr>
        <w:top w:val="none" w:sz="0" w:space="0" w:color="auto"/>
        <w:left w:val="none" w:sz="0" w:space="0" w:color="auto"/>
        <w:bottom w:val="none" w:sz="0" w:space="0" w:color="auto"/>
        <w:right w:val="none" w:sz="0" w:space="0" w:color="auto"/>
      </w:divBdr>
    </w:div>
    <w:div w:id="288703069">
      <w:bodyDiv w:val="1"/>
      <w:marLeft w:val="0"/>
      <w:marRight w:val="0"/>
      <w:marTop w:val="0"/>
      <w:marBottom w:val="0"/>
      <w:divBdr>
        <w:top w:val="none" w:sz="0" w:space="0" w:color="auto"/>
        <w:left w:val="none" w:sz="0" w:space="0" w:color="auto"/>
        <w:bottom w:val="none" w:sz="0" w:space="0" w:color="auto"/>
        <w:right w:val="none" w:sz="0" w:space="0" w:color="auto"/>
      </w:divBdr>
    </w:div>
    <w:div w:id="288782203">
      <w:bodyDiv w:val="1"/>
      <w:marLeft w:val="0"/>
      <w:marRight w:val="0"/>
      <w:marTop w:val="0"/>
      <w:marBottom w:val="0"/>
      <w:divBdr>
        <w:top w:val="none" w:sz="0" w:space="0" w:color="auto"/>
        <w:left w:val="none" w:sz="0" w:space="0" w:color="auto"/>
        <w:bottom w:val="none" w:sz="0" w:space="0" w:color="auto"/>
        <w:right w:val="none" w:sz="0" w:space="0" w:color="auto"/>
      </w:divBdr>
    </w:div>
    <w:div w:id="288820775">
      <w:bodyDiv w:val="1"/>
      <w:marLeft w:val="0"/>
      <w:marRight w:val="0"/>
      <w:marTop w:val="0"/>
      <w:marBottom w:val="0"/>
      <w:divBdr>
        <w:top w:val="none" w:sz="0" w:space="0" w:color="auto"/>
        <w:left w:val="none" w:sz="0" w:space="0" w:color="auto"/>
        <w:bottom w:val="none" w:sz="0" w:space="0" w:color="auto"/>
        <w:right w:val="none" w:sz="0" w:space="0" w:color="auto"/>
      </w:divBdr>
    </w:div>
    <w:div w:id="288826403">
      <w:bodyDiv w:val="1"/>
      <w:marLeft w:val="0"/>
      <w:marRight w:val="0"/>
      <w:marTop w:val="0"/>
      <w:marBottom w:val="0"/>
      <w:divBdr>
        <w:top w:val="none" w:sz="0" w:space="0" w:color="auto"/>
        <w:left w:val="none" w:sz="0" w:space="0" w:color="auto"/>
        <w:bottom w:val="none" w:sz="0" w:space="0" w:color="auto"/>
        <w:right w:val="none" w:sz="0" w:space="0" w:color="auto"/>
      </w:divBdr>
    </w:div>
    <w:div w:id="288973527">
      <w:bodyDiv w:val="1"/>
      <w:marLeft w:val="0"/>
      <w:marRight w:val="0"/>
      <w:marTop w:val="0"/>
      <w:marBottom w:val="0"/>
      <w:divBdr>
        <w:top w:val="none" w:sz="0" w:space="0" w:color="auto"/>
        <w:left w:val="none" w:sz="0" w:space="0" w:color="auto"/>
        <w:bottom w:val="none" w:sz="0" w:space="0" w:color="auto"/>
        <w:right w:val="none" w:sz="0" w:space="0" w:color="auto"/>
      </w:divBdr>
    </w:div>
    <w:div w:id="288974167">
      <w:bodyDiv w:val="1"/>
      <w:marLeft w:val="0"/>
      <w:marRight w:val="0"/>
      <w:marTop w:val="0"/>
      <w:marBottom w:val="0"/>
      <w:divBdr>
        <w:top w:val="none" w:sz="0" w:space="0" w:color="auto"/>
        <w:left w:val="none" w:sz="0" w:space="0" w:color="auto"/>
        <w:bottom w:val="none" w:sz="0" w:space="0" w:color="auto"/>
        <w:right w:val="none" w:sz="0" w:space="0" w:color="auto"/>
      </w:divBdr>
    </w:div>
    <w:div w:id="289361750">
      <w:bodyDiv w:val="1"/>
      <w:marLeft w:val="0"/>
      <w:marRight w:val="0"/>
      <w:marTop w:val="0"/>
      <w:marBottom w:val="0"/>
      <w:divBdr>
        <w:top w:val="none" w:sz="0" w:space="0" w:color="auto"/>
        <w:left w:val="none" w:sz="0" w:space="0" w:color="auto"/>
        <w:bottom w:val="none" w:sz="0" w:space="0" w:color="auto"/>
        <w:right w:val="none" w:sz="0" w:space="0" w:color="auto"/>
      </w:divBdr>
    </w:div>
    <w:div w:id="289553611">
      <w:bodyDiv w:val="1"/>
      <w:marLeft w:val="0"/>
      <w:marRight w:val="0"/>
      <w:marTop w:val="0"/>
      <w:marBottom w:val="0"/>
      <w:divBdr>
        <w:top w:val="none" w:sz="0" w:space="0" w:color="auto"/>
        <w:left w:val="none" w:sz="0" w:space="0" w:color="auto"/>
        <w:bottom w:val="none" w:sz="0" w:space="0" w:color="auto"/>
        <w:right w:val="none" w:sz="0" w:space="0" w:color="auto"/>
      </w:divBdr>
    </w:div>
    <w:div w:id="289632972">
      <w:bodyDiv w:val="1"/>
      <w:marLeft w:val="0"/>
      <w:marRight w:val="0"/>
      <w:marTop w:val="0"/>
      <w:marBottom w:val="0"/>
      <w:divBdr>
        <w:top w:val="none" w:sz="0" w:space="0" w:color="auto"/>
        <w:left w:val="none" w:sz="0" w:space="0" w:color="auto"/>
        <w:bottom w:val="none" w:sz="0" w:space="0" w:color="auto"/>
        <w:right w:val="none" w:sz="0" w:space="0" w:color="auto"/>
      </w:divBdr>
    </w:div>
    <w:div w:id="289868687">
      <w:bodyDiv w:val="1"/>
      <w:marLeft w:val="0"/>
      <w:marRight w:val="0"/>
      <w:marTop w:val="0"/>
      <w:marBottom w:val="0"/>
      <w:divBdr>
        <w:top w:val="none" w:sz="0" w:space="0" w:color="auto"/>
        <w:left w:val="none" w:sz="0" w:space="0" w:color="auto"/>
        <w:bottom w:val="none" w:sz="0" w:space="0" w:color="auto"/>
        <w:right w:val="none" w:sz="0" w:space="0" w:color="auto"/>
      </w:divBdr>
    </w:div>
    <w:div w:id="289942769">
      <w:bodyDiv w:val="1"/>
      <w:marLeft w:val="0"/>
      <w:marRight w:val="0"/>
      <w:marTop w:val="0"/>
      <w:marBottom w:val="0"/>
      <w:divBdr>
        <w:top w:val="none" w:sz="0" w:space="0" w:color="auto"/>
        <w:left w:val="none" w:sz="0" w:space="0" w:color="auto"/>
        <w:bottom w:val="none" w:sz="0" w:space="0" w:color="auto"/>
        <w:right w:val="none" w:sz="0" w:space="0" w:color="auto"/>
      </w:divBdr>
    </w:div>
    <w:div w:id="290132501">
      <w:bodyDiv w:val="1"/>
      <w:marLeft w:val="0"/>
      <w:marRight w:val="0"/>
      <w:marTop w:val="0"/>
      <w:marBottom w:val="0"/>
      <w:divBdr>
        <w:top w:val="none" w:sz="0" w:space="0" w:color="auto"/>
        <w:left w:val="none" w:sz="0" w:space="0" w:color="auto"/>
        <w:bottom w:val="none" w:sz="0" w:space="0" w:color="auto"/>
        <w:right w:val="none" w:sz="0" w:space="0" w:color="auto"/>
      </w:divBdr>
    </w:div>
    <w:div w:id="290328318">
      <w:bodyDiv w:val="1"/>
      <w:marLeft w:val="0"/>
      <w:marRight w:val="0"/>
      <w:marTop w:val="0"/>
      <w:marBottom w:val="0"/>
      <w:divBdr>
        <w:top w:val="none" w:sz="0" w:space="0" w:color="auto"/>
        <w:left w:val="none" w:sz="0" w:space="0" w:color="auto"/>
        <w:bottom w:val="none" w:sz="0" w:space="0" w:color="auto"/>
        <w:right w:val="none" w:sz="0" w:space="0" w:color="auto"/>
      </w:divBdr>
    </w:div>
    <w:div w:id="290328611">
      <w:bodyDiv w:val="1"/>
      <w:marLeft w:val="0"/>
      <w:marRight w:val="0"/>
      <w:marTop w:val="0"/>
      <w:marBottom w:val="0"/>
      <w:divBdr>
        <w:top w:val="none" w:sz="0" w:space="0" w:color="auto"/>
        <w:left w:val="none" w:sz="0" w:space="0" w:color="auto"/>
        <w:bottom w:val="none" w:sz="0" w:space="0" w:color="auto"/>
        <w:right w:val="none" w:sz="0" w:space="0" w:color="auto"/>
      </w:divBdr>
    </w:div>
    <w:div w:id="290330536">
      <w:bodyDiv w:val="1"/>
      <w:marLeft w:val="0"/>
      <w:marRight w:val="0"/>
      <w:marTop w:val="0"/>
      <w:marBottom w:val="0"/>
      <w:divBdr>
        <w:top w:val="none" w:sz="0" w:space="0" w:color="auto"/>
        <w:left w:val="none" w:sz="0" w:space="0" w:color="auto"/>
        <w:bottom w:val="none" w:sz="0" w:space="0" w:color="auto"/>
        <w:right w:val="none" w:sz="0" w:space="0" w:color="auto"/>
      </w:divBdr>
    </w:div>
    <w:div w:id="290719051">
      <w:bodyDiv w:val="1"/>
      <w:marLeft w:val="0"/>
      <w:marRight w:val="0"/>
      <w:marTop w:val="0"/>
      <w:marBottom w:val="0"/>
      <w:divBdr>
        <w:top w:val="none" w:sz="0" w:space="0" w:color="auto"/>
        <w:left w:val="none" w:sz="0" w:space="0" w:color="auto"/>
        <w:bottom w:val="none" w:sz="0" w:space="0" w:color="auto"/>
        <w:right w:val="none" w:sz="0" w:space="0" w:color="auto"/>
      </w:divBdr>
    </w:div>
    <w:div w:id="290945612">
      <w:bodyDiv w:val="1"/>
      <w:marLeft w:val="0"/>
      <w:marRight w:val="0"/>
      <w:marTop w:val="0"/>
      <w:marBottom w:val="0"/>
      <w:divBdr>
        <w:top w:val="none" w:sz="0" w:space="0" w:color="auto"/>
        <w:left w:val="none" w:sz="0" w:space="0" w:color="auto"/>
        <w:bottom w:val="none" w:sz="0" w:space="0" w:color="auto"/>
        <w:right w:val="none" w:sz="0" w:space="0" w:color="auto"/>
      </w:divBdr>
    </w:div>
    <w:div w:id="291061612">
      <w:bodyDiv w:val="1"/>
      <w:marLeft w:val="0"/>
      <w:marRight w:val="0"/>
      <w:marTop w:val="0"/>
      <w:marBottom w:val="0"/>
      <w:divBdr>
        <w:top w:val="none" w:sz="0" w:space="0" w:color="auto"/>
        <w:left w:val="none" w:sz="0" w:space="0" w:color="auto"/>
        <w:bottom w:val="none" w:sz="0" w:space="0" w:color="auto"/>
        <w:right w:val="none" w:sz="0" w:space="0" w:color="auto"/>
      </w:divBdr>
    </w:div>
    <w:div w:id="291134242">
      <w:bodyDiv w:val="1"/>
      <w:marLeft w:val="0"/>
      <w:marRight w:val="0"/>
      <w:marTop w:val="0"/>
      <w:marBottom w:val="0"/>
      <w:divBdr>
        <w:top w:val="none" w:sz="0" w:space="0" w:color="auto"/>
        <w:left w:val="none" w:sz="0" w:space="0" w:color="auto"/>
        <w:bottom w:val="none" w:sz="0" w:space="0" w:color="auto"/>
        <w:right w:val="none" w:sz="0" w:space="0" w:color="auto"/>
      </w:divBdr>
    </w:div>
    <w:div w:id="291136507">
      <w:bodyDiv w:val="1"/>
      <w:marLeft w:val="0"/>
      <w:marRight w:val="0"/>
      <w:marTop w:val="0"/>
      <w:marBottom w:val="0"/>
      <w:divBdr>
        <w:top w:val="none" w:sz="0" w:space="0" w:color="auto"/>
        <w:left w:val="none" w:sz="0" w:space="0" w:color="auto"/>
        <w:bottom w:val="none" w:sz="0" w:space="0" w:color="auto"/>
        <w:right w:val="none" w:sz="0" w:space="0" w:color="auto"/>
      </w:divBdr>
    </w:div>
    <w:div w:id="291176989">
      <w:bodyDiv w:val="1"/>
      <w:marLeft w:val="0"/>
      <w:marRight w:val="0"/>
      <w:marTop w:val="0"/>
      <w:marBottom w:val="0"/>
      <w:divBdr>
        <w:top w:val="none" w:sz="0" w:space="0" w:color="auto"/>
        <w:left w:val="none" w:sz="0" w:space="0" w:color="auto"/>
        <w:bottom w:val="none" w:sz="0" w:space="0" w:color="auto"/>
        <w:right w:val="none" w:sz="0" w:space="0" w:color="auto"/>
      </w:divBdr>
    </w:div>
    <w:div w:id="291207071">
      <w:bodyDiv w:val="1"/>
      <w:marLeft w:val="0"/>
      <w:marRight w:val="0"/>
      <w:marTop w:val="0"/>
      <w:marBottom w:val="0"/>
      <w:divBdr>
        <w:top w:val="none" w:sz="0" w:space="0" w:color="auto"/>
        <w:left w:val="none" w:sz="0" w:space="0" w:color="auto"/>
        <w:bottom w:val="none" w:sz="0" w:space="0" w:color="auto"/>
        <w:right w:val="none" w:sz="0" w:space="0" w:color="auto"/>
      </w:divBdr>
    </w:div>
    <w:div w:id="291331846">
      <w:bodyDiv w:val="1"/>
      <w:marLeft w:val="0"/>
      <w:marRight w:val="0"/>
      <w:marTop w:val="0"/>
      <w:marBottom w:val="0"/>
      <w:divBdr>
        <w:top w:val="none" w:sz="0" w:space="0" w:color="auto"/>
        <w:left w:val="none" w:sz="0" w:space="0" w:color="auto"/>
        <w:bottom w:val="none" w:sz="0" w:space="0" w:color="auto"/>
        <w:right w:val="none" w:sz="0" w:space="0" w:color="auto"/>
      </w:divBdr>
    </w:div>
    <w:div w:id="291375454">
      <w:bodyDiv w:val="1"/>
      <w:marLeft w:val="0"/>
      <w:marRight w:val="0"/>
      <w:marTop w:val="0"/>
      <w:marBottom w:val="0"/>
      <w:divBdr>
        <w:top w:val="none" w:sz="0" w:space="0" w:color="auto"/>
        <w:left w:val="none" w:sz="0" w:space="0" w:color="auto"/>
        <w:bottom w:val="none" w:sz="0" w:space="0" w:color="auto"/>
        <w:right w:val="none" w:sz="0" w:space="0" w:color="auto"/>
      </w:divBdr>
    </w:div>
    <w:div w:id="291516960">
      <w:bodyDiv w:val="1"/>
      <w:marLeft w:val="0"/>
      <w:marRight w:val="0"/>
      <w:marTop w:val="0"/>
      <w:marBottom w:val="0"/>
      <w:divBdr>
        <w:top w:val="none" w:sz="0" w:space="0" w:color="auto"/>
        <w:left w:val="none" w:sz="0" w:space="0" w:color="auto"/>
        <w:bottom w:val="none" w:sz="0" w:space="0" w:color="auto"/>
        <w:right w:val="none" w:sz="0" w:space="0" w:color="auto"/>
      </w:divBdr>
    </w:div>
    <w:div w:id="291596057">
      <w:bodyDiv w:val="1"/>
      <w:marLeft w:val="0"/>
      <w:marRight w:val="0"/>
      <w:marTop w:val="0"/>
      <w:marBottom w:val="0"/>
      <w:divBdr>
        <w:top w:val="none" w:sz="0" w:space="0" w:color="auto"/>
        <w:left w:val="none" w:sz="0" w:space="0" w:color="auto"/>
        <w:bottom w:val="none" w:sz="0" w:space="0" w:color="auto"/>
        <w:right w:val="none" w:sz="0" w:space="0" w:color="auto"/>
      </w:divBdr>
    </w:div>
    <w:div w:id="291639771">
      <w:bodyDiv w:val="1"/>
      <w:marLeft w:val="0"/>
      <w:marRight w:val="0"/>
      <w:marTop w:val="0"/>
      <w:marBottom w:val="0"/>
      <w:divBdr>
        <w:top w:val="none" w:sz="0" w:space="0" w:color="auto"/>
        <w:left w:val="none" w:sz="0" w:space="0" w:color="auto"/>
        <w:bottom w:val="none" w:sz="0" w:space="0" w:color="auto"/>
        <w:right w:val="none" w:sz="0" w:space="0" w:color="auto"/>
      </w:divBdr>
    </w:div>
    <w:div w:id="291712612">
      <w:bodyDiv w:val="1"/>
      <w:marLeft w:val="0"/>
      <w:marRight w:val="0"/>
      <w:marTop w:val="0"/>
      <w:marBottom w:val="0"/>
      <w:divBdr>
        <w:top w:val="none" w:sz="0" w:space="0" w:color="auto"/>
        <w:left w:val="none" w:sz="0" w:space="0" w:color="auto"/>
        <w:bottom w:val="none" w:sz="0" w:space="0" w:color="auto"/>
        <w:right w:val="none" w:sz="0" w:space="0" w:color="auto"/>
      </w:divBdr>
    </w:div>
    <w:div w:id="292060613">
      <w:bodyDiv w:val="1"/>
      <w:marLeft w:val="0"/>
      <w:marRight w:val="0"/>
      <w:marTop w:val="0"/>
      <w:marBottom w:val="0"/>
      <w:divBdr>
        <w:top w:val="none" w:sz="0" w:space="0" w:color="auto"/>
        <w:left w:val="none" w:sz="0" w:space="0" w:color="auto"/>
        <w:bottom w:val="none" w:sz="0" w:space="0" w:color="auto"/>
        <w:right w:val="none" w:sz="0" w:space="0" w:color="auto"/>
      </w:divBdr>
    </w:div>
    <w:div w:id="292097140">
      <w:bodyDiv w:val="1"/>
      <w:marLeft w:val="0"/>
      <w:marRight w:val="0"/>
      <w:marTop w:val="0"/>
      <w:marBottom w:val="0"/>
      <w:divBdr>
        <w:top w:val="none" w:sz="0" w:space="0" w:color="auto"/>
        <w:left w:val="none" w:sz="0" w:space="0" w:color="auto"/>
        <w:bottom w:val="none" w:sz="0" w:space="0" w:color="auto"/>
        <w:right w:val="none" w:sz="0" w:space="0" w:color="auto"/>
      </w:divBdr>
    </w:div>
    <w:div w:id="292171738">
      <w:bodyDiv w:val="1"/>
      <w:marLeft w:val="0"/>
      <w:marRight w:val="0"/>
      <w:marTop w:val="0"/>
      <w:marBottom w:val="0"/>
      <w:divBdr>
        <w:top w:val="none" w:sz="0" w:space="0" w:color="auto"/>
        <w:left w:val="none" w:sz="0" w:space="0" w:color="auto"/>
        <w:bottom w:val="none" w:sz="0" w:space="0" w:color="auto"/>
        <w:right w:val="none" w:sz="0" w:space="0" w:color="auto"/>
      </w:divBdr>
    </w:div>
    <w:div w:id="292252779">
      <w:bodyDiv w:val="1"/>
      <w:marLeft w:val="0"/>
      <w:marRight w:val="0"/>
      <w:marTop w:val="0"/>
      <w:marBottom w:val="0"/>
      <w:divBdr>
        <w:top w:val="none" w:sz="0" w:space="0" w:color="auto"/>
        <w:left w:val="none" w:sz="0" w:space="0" w:color="auto"/>
        <w:bottom w:val="none" w:sz="0" w:space="0" w:color="auto"/>
        <w:right w:val="none" w:sz="0" w:space="0" w:color="auto"/>
      </w:divBdr>
    </w:div>
    <w:div w:id="292372411">
      <w:bodyDiv w:val="1"/>
      <w:marLeft w:val="0"/>
      <w:marRight w:val="0"/>
      <w:marTop w:val="0"/>
      <w:marBottom w:val="0"/>
      <w:divBdr>
        <w:top w:val="none" w:sz="0" w:space="0" w:color="auto"/>
        <w:left w:val="none" w:sz="0" w:space="0" w:color="auto"/>
        <w:bottom w:val="none" w:sz="0" w:space="0" w:color="auto"/>
        <w:right w:val="none" w:sz="0" w:space="0" w:color="auto"/>
      </w:divBdr>
    </w:div>
    <w:div w:id="292565624">
      <w:bodyDiv w:val="1"/>
      <w:marLeft w:val="0"/>
      <w:marRight w:val="0"/>
      <w:marTop w:val="0"/>
      <w:marBottom w:val="0"/>
      <w:divBdr>
        <w:top w:val="none" w:sz="0" w:space="0" w:color="auto"/>
        <w:left w:val="none" w:sz="0" w:space="0" w:color="auto"/>
        <w:bottom w:val="none" w:sz="0" w:space="0" w:color="auto"/>
        <w:right w:val="none" w:sz="0" w:space="0" w:color="auto"/>
      </w:divBdr>
    </w:div>
    <w:div w:id="292638753">
      <w:bodyDiv w:val="1"/>
      <w:marLeft w:val="0"/>
      <w:marRight w:val="0"/>
      <w:marTop w:val="0"/>
      <w:marBottom w:val="0"/>
      <w:divBdr>
        <w:top w:val="none" w:sz="0" w:space="0" w:color="auto"/>
        <w:left w:val="none" w:sz="0" w:space="0" w:color="auto"/>
        <w:bottom w:val="none" w:sz="0" w:space="0" w:color="auto"/>
        <w:right w:val="none" w:sz="0" w:space="0" w:color="auto"/>
      </w:divBdr>
    </w:div>
    <w:div w:id="292756680">
      <w:bodyDiv w:val="1"/>
      <w:marLeft w:val="0"/>
      <w:marRight w:val="0"/>
      <w:marTop w:val="0"/>
      <w:marBottom w:val="0"/>
      <w:divBdr>
        <w:top w:val="none" w:sz="0" w:space="0" w:color="auto"/>
        <w:left w:val="none" w:sz="0" w:space="0" w:color="auto"/>
        <w:bottom w:val="none" w:sz="0" w:space="0" w:color="auto"/>
        <w:right w:val="none" w:sz="0" w:space="0" w:color="auto"/>
      </w:divBdr>
    </w:div>
    <w:div w:id="292831696">
      <w:bodyDiv w:val="1"/>
      <w:marLeft w:val="0"/>
      <w:marRight w:val="0"/>
      <w:marTop w:val="0"/>
      <w:marBottom w:val="0"/>
      <w:divBdr>
        <w:top w:val="none" w:sz="0" w:space="0" w:color="auto"/>
        <w:left w:val="none" w:sz="0" w:space="0" w:color="auto"/>
        <w:bottom w:val="none" w:sz="0" w:space="0" w:color="auto"/>
        <w:right w:val="none" w:sz="0" w:space="0" w:color="auto"/>
      </w:divBdr>
    </w:div>
    <w:div w:id="292906487">
      <w:bodyDiv w:val="1"/>
      <w:marLeft w:val="0"/>
      <w:marRight w:val="0"/>
      <w:marTop w:val="0"/>
      <w:marBottom w:val="0"/>
      <w:divBdr>
        <w:top w:val="none" w:sz="0" w:space="0" w:color="auto"/>
        <w:left w:val="none" w:sz="0" w:space="0" w:color="auto"/>
        <w:bottom w:val="none" w:sz="0" w:space="0" w:color="auto"/>
        <w:right w:val="none" w:sz="0" w:space="0" w:color="auto"/>
      </w:divBdr>
    </w:div>
    <w:div w:id="292946279">
      <w:bodyDiv w:val="1"/>
      <w:marLeft w:val="0"/>
      <w:marRight w:val="0"/>
      <w:marTop w:val="0"/>
      <w:marBottom w:val="0"/>
      <w:divBdr>
        <w:top w:val="none" w:sz="0" w:space="0" w:color="auto"/>
        <w:left w:val="none" w:sz="0" w:space="0" w:color="auto"/>
        <w:bottom w:val="none" w:sz="0" w:space="0" w:color="auto"/>
        <w:right w:val="none" w:sz="0" w:space="0" w:color="auto"/>
      </w:divBdr>
    </w:div>
    <w:div w:id="293102436">
      <w:bodyDiv w:val="1"/>
      <w:marLeft w:val="0"/>
      <w:marRight w:val="0"/>
      <w:marTop w:val="0"/>
      <w:marBottom w:val="0"/>
      <w:divBdr>
        <w:top w:val="none" w:sz="0" w:space="0" w:color="auto"/>
        <w:left w:val="none" w:sz="0" w:space="0" w:color="auto"/>
        <w:bottom w:val="none" w:sz="0" w:space="0" w:color="auto"/>
        <w:right w:val="none" w:sz="0" w:space="0" w:color="auto"/>
      </w:divBdr>
    </w:div>
    <w:div w:id="293173887">
      <w:bodyDiv w:val="1"/>
      <w:marLeft w:val="0"/>
      <w:marRight w:val="0"/>
      <w:marTop w:val="0"/>
      <w:marBottom w:val="0"/>
      <w:divBdr>
        <w:top w:val="none" w:sz="0" w:space="0" w:color="auto"/>
        <w:left w:val="none" w:sz="0" w:space="0" w:color="auto"/>
        <w:bottom w:val="none" w:sz="0" w:space="0" w:color="auto"/>
        <w:right w:val="none" w:sz="0" w:space="0" w:color="auto"/>
      </w:divBdr>
    </w:div>
    <w:div w:id="293369761">
      <w:bodyDiv w:val="1"/>
      <w:marLeft w:val="0"/>
      <w:marRight w:val="0"/>
      <w:marTop w:val="0"/>
      <w:marBottom w:val="0"/>
      <w:divBdr>
        <w:top w:val="none" w:sz="0" w:space="0" w:color="auto"/>
        <w:left w:val="none" w:sz="0" w:space="0" w:color="auto"/>
        <w:bottom w:val="none" w:sz="0" w:space="0" w:color="auto"/>
        <w:right w:val="none" w:sz="0" w:space="0" w:color="auto"/>
      </w:divBdr>
    </w:div>
    <w:div w:id="293564847">
      <w:bodyDiv w:val="1"/>
      <w:marLeft w:val="0"/>
      <w:marRight w:val="0"/>
      <w:marTop w:val="0"/>
      <w:marBottom w:val="0"/>
      <w:divBdr>
        <w:top w:val="none" w:sz="0" w:space="0" w:color="auto"/>
        <w:left w:val="none" w:sz="0" w:space="0" w:color="auto"/>
        <w:bottom w:val="none" w:sz="0" w:space="0" w:color="auto"/>
        <w:right w:val="none" w:sz="0" w:space="0" w:color="auto"/>
      </w:divBdr>
    </w:div>
    <w:div w:id="293677310">
      <w:bodyDiv w:val="1"/>
      <w:marLeft w:val="0"/>
      <w:marRight w:val="0"/>
      <w:marTop w:val="0"/>
      <w:marBottom w:val="0"/>
      <w:divBdr>
        <w:top w:val="none" w:sz="0" w:space="0" w:color="auto"/>
        <w:left w:val="none" w:sz="0" w:space="0" w:color="auto"/>
        <w:bottom w:val="none" w:sz="0" w:space="0" w:color="auto"/>
        <w:right w:val="none" w:sz="0" w:space="0" w:color="auto"/>
      </w:divBdr>
    </w:div>
    <w:div w:id="293829709">
      <w:bodyDiv w:val="1"/>
      <w:marLeft w:val="0"/>
      <w:marRight w:val="0"/>
      <w:marTop w:val="0"/>
      <w:marBottom w:val="0"/>
      <w:divBdr>
        <w:top w:val="none" w:sz="0" w:space="0" w:color="auto"/>
        <w:left w:val="none" w:sz="0" w:space="0" w:color="auto"/>
        <w:bottom w:val="none" w:sz="0" w:space="0" w:color="auto"/>
        <w:right w:val="none" w:sz="0" w:space="0" w:color="auto"/>
      </w:divBdr>
    </w:div>
    <w:div w:id="294020142">
      <w:bodyDiv w:val="1"/>
      <w:marLeft w:val="0"/>
      <w:marRight w:val="0"/>
      <w:marTop w:val="0"/>
      <w:marBottom w:val="0"/>
      <w:divBdr>
        <w:top w:val="none" w:sz="0" w:space="0" w:color="auto"/>
        <w:left w:val="none" w:sz="0" w:space="0" w:color="auto"/>
        <w:bottom w:val="none" w:sz="0" w:space="0" w:color="auto"/>
        <w:right w:val="none" w:sz="0" w:space="0" w:color="auto"/>
      </w:divBdr>
    </w:div>
    <w:div w:id="294145659">
      <w:bodyDiv w:val="1"/>
      <w:marLeft w:val="0"/>
      <w:marRight w:val="0"/>
      <w:marTop w:val="0"/>
      <w:marBottom w:val="0"/>
      <w:divBdr>
        <w:top w:val="none" w:sz="0" w:space="0" w:color="auto"/>
        <w:left w:val="none" w:sz="0" w:space="0" w:color="auto"/>
        <w:bottom w:val="none" w:sz="0" w:space="0" w:color="auto"/>
        <w:right w:val="none" w:sz="0" w:space="0" w:color="auto"/>
      </w:divBdr>
    </w:div>
    <w:div w:id="294216652">
      <w:bodyDiv w:val="1"/>
      <w:marLeft w:val="0"/>
      <w:marRight w:val="0"/>
      <w:marTop w:val="0"/>
      <w:marBottom w:val="0"/>
      <w:divBdr>
        <w:top w:val="none" w:sz="0" w:space="0" w:color="auto"/>
        <w:left w:val="none" w:sz="0" w:space="0" w:color="auto"/>
        <w:bottom w:val="none" w:sz="0" w:space="0" w:color="auto"/>
        <w:right w:val="none" w:sz="0" w:space="0" w:color="auto"/>
      </w:divBdr>
    </w:div>
    <w:div w:id="294330855">
      <w:bodyDiv w:val="1"/>
      <w:marLeft w:val="0"/>
      <w:marRight w:val="0"/>
      <w:marTop w:val="0"/>
      <w:marBottom w:val="0"/>
      <w:divBdr>
        <w:top w:val="none" w:sz="0" w:space="0" w:color="auto"/>
        <w:left w:val="none" w:sz="0" w:space="0" w:color="auto"/>
        <w:bottom w:val="none" w:sz="0" w:space="0" w:color="auto"/>
        <w:right w:val="none" w:sz="0" w:space="0" w:color="auto"/>
      </w:divBdr>
    </w:div>
    <w:div w:id="294600603">
      <w:bodyDiv w:val="1"/>
      <w:marLeft w:val="0"/>
      <w:marRight w:val="0"/>
      <w:marTop w:val="0"/>
      <w:marBottom w:val="0"/>
      <w:divBdr>
        <w:top w:val="none" w:sz="0" w:space="0" w:color="auto"/>
        <w:left w:val="none" w:sz="0" w:space="0" w:color="auto"/>
        <w:bottom w:val="none" w:sz="0" w:space="0" w:color="auto"/>
        <w:right w:val="none" w:sz="0" w:space="0" w:color="auto"/>
      </w:divBdr>
    </w:div>
    <w:div w:id="294602263">
      <w:bodyDiv w:val="1"/>
      <w:marLeft w:val="0"/>
      <w:marRight w:val="0"/>
      <w:marTop w:val="0"/>
      <w:marBottom w:val="0"/>
      <w:divBdr>
        <w:top w:val="none" w:sz="0" w:space="0" w:color="auto"/>
        <w:left w:val="none" w:sz="0" w:space="0" w:color="auto"/>
        <w:bottom w:val="none" w:sz="0" w:space="0" w:color="auto"/>
        <w:right w:val="none" w:sz="0" w:space="0" w:color="auto"/>
      </w:divBdr>
    </w:div>
    <w:div w:id="294718283">
      <w:bodyDiv w:val="1"/>
      <w:marLeft w:val="0"/>
      <w:marRight w:val="0"/>
      <w:marTop w:val="0"/>
      <w:marBottom w:val="0"/>
      <w:divBdr>
        <w:top w:val="none" w:sz="0" w:space="0" w:color="auto"/>
        <w:left w:val="none" w:sz="0" w:space="0" w:color="auto"/>
        <w:bottom w:val="none" w:sz="0" w:space="0" w:color="auto"/>
        <w:right w:val="none" w:sz="0" w:space="0" w:color="auto"/>
      </w:divBdr>
    </w:div>
    <w:div w:id="294718427">
      <w:bodyDiv w:val="1"/>
      <w:marLeft w:val="0"/>
      <w:marRight w:val="0"/>
      <w:marTop w:val="0"/>
      <w:marBottom w:val="0"/>
      <w:divBdr>
        <w:top w:val="none" w:sz="0" w:space="0" w:color="auto"/>
        <w:left w:val="none" w:sz="0" w:space="0" w:color="auto"/>
        <w:bottom w:val="none" w:sz="0" w:space="0" w:color="auto"/>
        <w:right w:val="none" w:sz="0" w:space="0" w:color="auto"/>
      </w:divBdr>
    </w:div>
    <w:div w:id="294798544">
      <w:bodyDiv w:val="1"/>
      <w:marLeft w:val="0"/>
      <w:marRight w:val="0"/>
      <w:marTop w:val="0"/>
      <w:marBottom w:val="0"/>
      <w:divBdr>
        <w:top w:val="none" w:sz="0" w:space="0" w:color="auto"/>
        <w:left w:val="none" w:sz="0" w:space="0" w:color="auto"/>
        <w:bottom w:val="none" w:sz="0" w:space="0" w:color="auto"/>
        <w:right w:val="none" w:sz="0" w:space="0" w:color="auto"/>
      </w:divBdr>
    </w:div>
    <w:div w:id="294988653">
      <w:bodyDiv w:val="1"/>
      <w:marLeft w:val="0"/>
      <w:marRight w:val="0"/>
      <w:marTop w:val="0"/>
      <w:marBottom w:val="0"/>
      <w:divBdr>
        <w:top w:val="none" w:sz="0" w:space="0" w:color="auto"/>
        <w:left w:val="none" w:sz="0" w:space="0" w:color="auto"/>
        <w:bottom w:val="none" w:sz="0" w:space="0" w:color="auto"/>
        <w:right w:val="none" w:sz="0" w:space="0" w:color="auto"/>
      </w:divBdr>
    </w:div>
    <w:div w:id="294993943">
      <w:bodyDiv w:val="1"/>
      <w:marLeft w:val="0"/>
      <w:marRight w:val="0"/>
      <w:marTop w:val="0"/>
      <w:marBottom w:val="0"/>
      <w:divBdr>
        <w:top w:val="none" w:sz="0" w:space="0" w:color="auto"/>
        <w:left w:val="none" w:sz="0" w:space="0" w:color="auto"/>
        <w:bottom w:val="none" w:sz="0" w:space="0" w:color="auto"/>
        <w:right w:val="none" w:sz="0" w:space="0" w:color="auto"/>
      </w:divBdr>
    </w:div>
    <w:div w:id="295069792">
      <w:bodyDiv w:val="1"/>
      <w:marLeft w:val="0"/>
      <w:marRight w:val="0"/>
      <w:marTop w:val="0"/>
      <w:marBottom w:val="0"/>
      <w:divBdr>
        <w:top w:val="none" w:sz="0" w:space="0" w:color="auto"/>
        <w:left w:val="none" w:sz="0" w:space="0" w:color="auto"/>
        <w:bottom w:val="none" w:sz="0" w:space="0" w:color="auto"/>
        <w:right w:val="none" w:sz="0" w:space="0" w:color="auto"/>
      </w:divBdr>
    </w:div>
    <w:div w:id="295112836">
      <w:bodyDiv w:val="1"/>
      <w:marLeft w:val="0"/>
      <w:marRight w:val="0"/>
      <w:marTop w:val="0"/>
      <w:marBottom w:val="0"/>
      <w:divBdr>
        <w:top w:val="none" w:sz="0" w:space="0" w:color="auto"/>
        <w:left w:val="none" w:sz="0" w:space="0" w:color="auto"/>
        <w:bottom w:val="none" w:sz="0" w:space="0" w:color="auto"/>
        <w:right w:val="none" w:sz="0" w:space="0" w:color="auto"/>
      </w:divBdr>
    </w:div>
    <w:div w:id="295187742">
      <w:bodyDiv w:val="1"/>
      <w:marLeft w:val="0"/>
      <w:marRight w:val="0"/>
      <w:marTop w:val="0"/>
      <w:marBottom w:val="0"/>
      <w:divBdr>
        <w:top w:val="none" w:sz="0" w:space="0" w:color="auto"/>
        <w:left w:val="none" w:sz="0" w:space="0" w:color="auto"/>
        <w:bottom w:val="none" w:sz="0" w:space="0" w:color="auto"/>
        <w:right w:val="none" w:sz="0" w:space="0" w:color="auto"/>
      </w:divBdr>
    </w:div>
    <w:div w:id="295332616">
      <w:bodyDiv w:val="1"/>
      <w:marLeft w:val="0"/>
      <w:marRight w:val="0"/>
      <w:marTop w:val="0"/>
      <w:marBottom w:val="0"/>
      <w:divBdr>
        <w:top w:val="none" w:sz="0" w:space="0" w:color="auto"/>
        <w:left w:val="none" w:sz="0" w:space="0" w:color="auto"/>
        <w:bottom w:val="none" w:sz="0" w:space="0" w:color="auto"/>
        <w:right w:val="none" w:sz="0" w:space="0" w:color="auto"/>
      </w:divBdr>
    </w:div>
    <w:div w:id="295334417">
      <w:bodyDiv w:val="1"/>
      <w:marLeft w:val="0"/>
      <w:marRight w:val="0"/>
      <w:marTop w:val="0"/>
      <w:marBottom w:val="0"/>
      <w:divBdr>
        <w:top w:val="none" w:sz="0" w:space="0" w:color="auto"/>
        <w:left w:val="none" w:sz="0" w:space="0" w:color="auto"/>
        <w:bottom w:val="none" w:sz="0" w:space="0" w:color="auto"/>
        <w:right w:val="none" w:sz="0" w:space="0" w:color="auto"/>
      </w:divBdr>
    </w:div>
    <w:div w:id="295452963">
      <w:bodyDiv w:val="1"/>
      <w:marLeft w:val="0"/>
      <w:marRight w:val="0"/>
      <w:marTop w:val="0"/>
      <w:marBottom w:val="0"/>
      <w:divBdr>
        <w:top w:val="none" w:sz="0" w:space="0" w:color="auto"/>
        <w:left w:val="none" w:sz="0" w:space="0" w:color="auto"/>
        <w:bottom w:val="none" w:sz="0" w:space="0" w:color="auto"/>
        <w:right w:val="none" w:sz="0" w:space="0" w:color="auto"/>
      </w:divBdr>
    </w:div>
    <w:div w:id="295567742">
      <w:bodyDiv w:val="1"/>
      <w:marLeft w:val="0"/>
      <w:marRight w:val="0"/>
      <w:marTop w:val="0"/>
      <w:marBottom w:val="0"/>
      <w:divBdr>
        <w:top w:val="none" w:sz="0" w:space="0" w:color="auto"/>
        <w:left w:val="none" w:sz="0" w:space="0" w:color="auto"/>
        <w:bottom w:val="none" w:sz="0" w:space="0" w:color="auto"/>
        <w:right w:val="none" w:sz="0" w:space="0" w:color="auto"/>
      </w:divBdr>
    </w:div>
    <w:div w:id="295719977">
      <w:bodyDiv w:val="1"/>
      <w:marLeft w:val="0"/>
      <w:marRight w:val="0"/>
      <w:marTop w:val="0"/>
      <w:marBottom w:val="0"/>
      <w:divBdr>
        <w:top w:val="none" w:sz="0" w:space="0" w:color="auto"/>
        <w:left w:val="none" w:sz="0" w:space="0" w:color="auto"/>
        <w:bottom w:val="none" w:sz="0" w:space="0" w:color="auto"/>
        <w:right w:val="none" w:sz="0" w:space="0" w:color="auto"/>
      </w:divBdr>
    </w:div>
    <w:div w:id="295722190">
      <w:bodyDiv w:val="1"/>
      <w:marLeft w:val="0"/>
      <w:marRight w:val="0"/>
      <w:marTop w:val="0"/>
      <w:marBottom w:val="0"/>
      <w:divBdr>
        <w:top w:val="none" w:sz="0" w:space="0" w:color="auto"/>
        <w:left w:val="none" w:sz="0" w:space="0" w:color="auto"/>
        <w:bottom w:val="none" w:sz="0" w:space="0" w:color="auto"/>
        <w:right w:val="none" w:sz="0" w:space="0" w:color="auto"/>
      </w:divBdr>
    </w:div>
    <w:div w:id="295914160">
      <w:bodyDiv w:val="1"/>
      <w:marLeft w:val="0"/>
      <w:marRight w:val="0"/>
      <w:marTop w:val="0"/>
      <w:marBottom w:val="0"/>
      <w:divBdr>
        <w:top w:val="none" w:sz="0" w:space="0" w:color="auto"/>
        <w:left w:val="none" w:sz="0" w:space="0" w:color="auto"/>
        <w:bottom w:val="none" w:sz="0" w:space="0" w:color="auto"/>
        <w:right w:val="none" w:sz="0" w:space="0" w:color="auto"/>
      </w:divBdr>
    </w:div>
    <w:div w:id="296032667">
      <w:bodyDiv w:val="1"/>
      <w:marLeft w:val="0"/>
      <w:marRight w:val="0"/>
      <w:marTop w:val="0"/>
      <w:marBottom w:val="0"/>
      <w:divBdr>
        <w:top w:val="none" w:sz="0" w:space="0" w:color="auto"/>
        <w:left w:val="none" w:sz="0" w:space="0" w:color="auto"/>
        <w:bottom w:val="none" w:sz="0" w:space="0" w:color="auto"/>
        <w:right w:val="none" w:sz="0" w:space="0" w:color="auto"/>
      </w:divBdr>
    </w:div>
    <w:div w:id="296106060">
      <w:bodyDiv w:val="1"/>
      <w:marLeft w:val="0"/>
      <w:marRight w:val="0"/>
      <w:marTop w:val="0"/>
      <w:marBottom w:val="0"/>
      <w:divBdr>
        <w:top w:val="none" w:sz="0" w:space="0" w:color="auto"/>
        <w:left w:val="none" w:sz="0" w:space="0" w:color="auto"/>
        <w:bottom w:val="none" w:sz="0" w:space="0" w:color="auto"/>
        <w:right w:val="none" w:sz="0" w:space="0" w:color="auto"/>
      </w:divBdr>
    </w:div>
    <w:div w:id="296229142">
      <w:bodyDiv w:val="1"/>
      <w:marLeft w:val="0"/>
      <w:marRight w:val="0"/>
      <w:marTop w:val="0"/>
      <w:marBottom w:val="0"/>
      <w:divBdr>
        <w:top w:val="none" w:sz="0" w:space="0" w:color="auto"/>
        <w:left w:val="none" w:sz="0" w:space="0" w:color="auto"/>
        <w:bottom w:val="none" w:sz="0" w:space="0" w:color="auto"/>
        <w:right w:val="none" w:sz="0" w:space="0" w:color="auto"/>
      </w:divBdr>
    </w:div>
    <w:div w:id="296450937">
      <w:bodyDiv w:val="1"/>
      <w:marLeft w:val="0"/>
      <w:marRight w:val="0"/>
      <w:marTop w:val="0"/>
      <w:marBottom w:val="0"/>
      <w:divBdr>
        <w:top w:val="none" w:sz="0" w:space="0" w:color="auto"/>
        <w:left w:val="none" w:sz="0" w:space="0" w:color="auto"/>
        <w:bottom w:val="none" w:sz="0" w:space="0" w:color="auto"/>
        <w:right w:val="none" w:sz="0" w:space="0" w:color="auto"/>
      </w:divBdr>
    </w:div>
    <w:div w:id="296494446">
      <w:bodyDiv w:val="1"/>
      <w:marLeft w:val="0"/>
      <w:marRight w:val="0"/>
      <w:marTop w:val="0"/>
      <w:marBottom w:val="0"/>
      <w:divBdr>
        <w:top w:val="none" w:sz="0" w:space="0" w:color="auto"/>
        <w:left w:val="none" w:sz="0" w:space="0" w:color="auto"/>
        <w:bottom w:val="none" w:sz="0" w:space="0" w:color="auto"/>
        <w:right w:val="none" w:sz="0" w:space="0" w:color="auto"/>
      </w:divBdr>
    </w:div>
    <w:div w:id="296642948">
      <w:bodyDiv w:val="1"/>
      <w:marLeft w:val="0"/>
      <w:marRight w:val="0"/>
      <w:marTop w:val="0"/>
      <w:marBottom w:val="0"/>
      <w:divBdr>
        <w:top w:val="none" w:sz="0" w:space="0" w:color="auto"/>
        <w:left w:val="none" w:sz="0" w:space="0" w:color="auto"/>
        <w:bottom w:val="none" w:sz="0" w:space="0" w:color="auto"/>
        <w:right w:val="none" w:sz="0" w:space="0" w:color="auto"/>
      </w:divBdr>
    </w:div>
    <w:div w:id="296767194">
      <w:bodyDiv w:val="1"/>
      <w:marLeft w:val="0"/>
      <w:marRight w:val="0"/>
      <w:marTop w:val="0"/>
      <w:marBottom w:val="0"/>
      <w:divBdr>
        <w:top w:val="none" w:sz="0" w:space="0" w:color="auto"/>
        <w:left w:val="none" w:sz="0" w:space="0" w:color="auto"/>
        <w:bottom w:val="none" w:sz="0" w:space="0" w:color="auto"/>
        <w:right w:val="none" w:sz="0" w:space="0" w:color="auto"/>
      </w:divBdr>
    </w:div>
    <w:div w:id="296835775">
      <w:bodyDiv w:val="1"/>
      <w:marLeft w:val="0"/>
      <w:marRight w:val="0"/>
      <w:marTop w:val="0"/>
      <w:marBottom w:val="0"/>
      <w:divBdr>
        <w:top w:val="none" w:sz="0" w:space="0" w:color="auto"/>
        <w:left w:val="none" w:sz="0" w:space="0" w:color="auto"/>
        <w:bottom w:val="none" w:sz="0" w:space="0" w:color="auto"/>
        <w:right w:val="none" w:sz="0" w:space="0" w:color="auto"/>
      </w:divBdr>
    </w:div>
    <w:div w:id="297029747">
      <w:bodyDiv w:val="1"/>
      <w:marLeft w:val="0"/>
      <w:marRight w:val="0"/>
      <w:marTop w:val="0"/>
      <w:marBottom w:val="0"/>
      <w:divBdr>
        <w:top w:val="none" w:sz="0" w:space="0" w:color="auto"/>
        <w:left w:val="none" w:sz="0" w:space="0" w:color="auto"/>
        <w:bottom w:val="none" w:sz="0" w:space="0" w:color="auto"/>
        <w:right w:val="none" w:sz="0" w:space="0" w:color="auto"/>
      </w:divBdr>
    </w:div>
    <w:div w:id="297029833">
      <w:bodyDiv w:val="1"/>
      <w:marLeft w:val="0"/>
      <w:marRight w:val="0"/>
      <w:marTop w:val="0"/>
      <w:marBottom w:val="0"/>
      <w:divBdr>
        <w:top w:val="none" w:sz="0" w:space="0" w:color="auto"/>
        <w:left w:val="none" w:sz="0" w:space="0" w:color="auto"/>
        <w:bottom w:val="none" w:sz="0" w:space="0" w:color="auto"/>
        <w:right w:val="none" w:sz="0" w:space="0" w:color="auto"/>
      </w:divBdr>
    </w:div>
    <w:div w:id="297075370">
      <w:bodyDiv w:val="1"/>
      <w:marLeft w:val="0"/>
      <w:marRight w:val="0"/>
      <w:marTop w:val="0"/>
      <w:marBottom w:val="0"/>
      <w:divBdr>
        <w:top w:val="none" w:sz="0" w:space="0" w:color="auto"/>
        <w:left w:val="none" w:sz="0" w:space="0" w:color="auto"/>
        <w:bottom w:val="none" w:sz="0" w:space="0" w:color="auto"/>
        <w:right w:val="none" w:sz="0" w:space="0" w:color="auto"/>
      </w:divBdr>
    </w:div>
    <w:div w:id="297226791">
      <w:bodyDiv w:val="1"/>
      <w:marLeft w:val="0"/>
      <w:marRight w:val="0"/>
      <w:marTop w:val="0"/>
      <w:marBottom w:val="0"/>
      <w:divBdr>
        <w:top w:val="none" w:sz="0" w:space="0" w:color="auto"/>
        <w:left w:val="none" w:sz="0" w:space="0" w:color="auto"/>
        <w:bottom w:val="none" w:sz="0" w:space="0" w:color="auto"/>
        <w:right w:val="none" w:sz="0" w:space="0" w:color="auto"/>
      </w:divBdr>
    </w:div>
    <w:div w:id="297303234">
      <w:bodyDiv w:val="1"/>
      <w:marLeft w:val="0"/>
      <w:marRight w:val="0"/>
      <w:marTop w:val="0"/>
      <w:marBottom w:val="0"/>
      <w:divBdr>
        <w:top w:val="none" w:sz="0" w:space="0" w:color="auto"/>
        <w:left w:val="none" w:sz="0" w:space="0" w:color="auto"/>
        <w:bottom w:val="none" w:sz="0" w:space="0" w:color="auto"/>
        <w:right w:val="none" w:sz="0" w:space="0" w:color="auto"/>
      </w:divBdr>
    </w:div>
    <w:div w:id="297489764">
      <w:bodyDiv w:val="1"/>
      <w:marLeft w:val="0"/>
      <w:marRight w:val="0"/>
      <w:marTop w:val="0"/>
      <w:marBottom w:val="0"/>
      <w:divBdr>
        <w:top w:val="none" w:sz="0" w:space="0" w:color="auto"/>
        <w:left w:val="none" w:sz="0" w:space="0" w:color="auto"/>
        <w:bottom w:val="none" w:sz="0" w:space="0" w:color="auto"/>
        <w:right w:val="none" w:sz="0" w:space="0" w:color="auto"/>
      </w:divBdr>
    </w:div>
    <w:div w:id="297565094">
      <w:bodyDiv w:val="1"/>
      <w:marLeft w:val="0"/>
      <w:marRight w:val="0"/>
      <w:marTop w:val="0"/>
      <w:marBottom w:val="0"/>
      <w:divBdr>
        <w:top w:val="none" w:sz="0" w:space="0" w:color="auto"/>
        <w:left w:val="none" w:sz="0" w:space="0" w:color="auto"/>
        <w:bottom w:val="none" w:sz="0" w:space="0" w:color="auto"/>
        <w:right w:val="none" w:sz="0" w:space="0" w:color="auto"/>
      </w:divBdr>
    </w:div>
    <w:div w:id="297608876">
      <w:bodyDiv w:val="1"/>
      <w:marLeft w:val="0"/>
      <w:marRight w:val="0"/>
      <w:marTop w:val="0"/>
      <w:marBottom w:val="0"/>
      <w:divBdr>
        <w:top w:val="none" w:sz="0" w:space="0" w:color="auto"/>
        <w:left w:val="none" w:sz="0" w:space="0" w:color="auto"/>
        <w:bottom w:val="none" w:sz="0" w:space="0" w:color="auto"/>
        <w:right w:val="none" w:sz="0" w:space="0" w:color="auto"/>
      </w:divBdr>
    </w:div>
    <w:div w:id="297759009">
      <w:bodyDiv w:val="1"/>
      <w:marLeft w:val="0"/>
      <w:marRight w:val="0"/>
      <w:marTop w:val="0"/>
      <w:marBottom w:val="0"/>
      <w:divBdr>
        <w:top w:val="none" w:sz="0" w:space="0" w:color="auto"/>
        <w:left w:val="none" w:sz="0" w:space="0" w:color="auto"/>
        <w:bottom w:val="none" w:sz="0" w:space="0" w:color="auto"/>
        <w:right w:val="none" w:sz="0" w:space="0" w:color="auto"/>
      </w:divBdr>
    </w:div>
    <w:div w:id="297884388">
      <w:bodyDiv w:val="1"/>
      <w:marLeft w:val="0"/>
      <w:marRight w:val="0"/>
      <w:marTop w:val="0"/>
      <w:marBottom w:val="0"/>
      <w:divBdr>
        <w:top w:val="none" w:sz="0" w:space="0" w:color="auto"/>
        <w:left w:val="none" w:sz="0" w:space="0" w:color="auto"/>
        <w:bottom w:val="none" w:sz="0" w:space="0" w:color="auto"/>
        <w:right w:val="none" w:sz="0" w:space="0" w:color="auto"/>
      </w:divBdr>
    </w:div>
    <w:div w:id="297954828">
      <w:bodyDiv w:val="1"/>
      <w:marLeft w:val="0"/>
      <w:marRight w:val="0"/>
      <w:marTop w:val="0"/>
      <w:marBottom w:val="0"/>
      <w:divBdr>
        <w:top w:val="none" w:sz="0" w:space="0" w:color="auto"/>
        <w:left w:val="none" w:sz="0" w:space="0" w:color="auto"/>
        <w:bottom w:val="none" w:sz="0" w:space="0" w:color="auto"/>
        <w:right w:val="none" w:sz="0" w:space="0" w:color="auto"/>
      </w:divBdr>
    </w:div>
    <w:div w:id="298221032">
      <w:bodyDiv w:val="1"/>
      <w:marLeft w:val="0"/>
      <w:marRight w:val="0"/>
      <w:marTop w:val="0"/>
      <w:marBottom w:val="0"/>
      <w:divBdr>
        <w:top w:val="none" w:sz="0" w:space="0" w:color="auto"/>
        <w:left w:val="none" w:sz="0" w:space="0" w:color="auto"/>
        <w:bottom w:val="none" w:sz="0" w:space="0" w:color="auto"/>
        <w:right w:val="none" w:sz="0" w:space="0" w:color="auto"/>
      </w:divBdr>
    </w:div>
    <w:div w:id="298416030">
      <w:bodyDiv w:val="1"/>
      <w:marLeft w:val="0"/>
      <w:marRight w:val="0"/>
      <w:marTop w:val="0"/>
      <w:marBottom w:val="0"/>
      <w:divBdr>
        <w:top w:val="none" w:sz="0" w:space="0" w:color="auto"/>
        <w:left w:val="none" w:sz="0" w:space="0" w:color="auto"/>
        <w:bottom w:val="none" w:sz="0" w:space="0" w:color="auto"/>
        <w:right w:val="none" w:sz="0" w:space="0" w:color="auto"/>
      </w:divBdr>
    </w:div>
    <w:div w:id="298649179">
      <w:bodyDiv w:val="1"/>
      <w:marLeft w:val="0"/>
      <w:marRight w:val="0"/>
      <w:marTop w:val="0"/>
      <w:marBottom w:val="0"/>
      <w:divBdr>
        <w:top w:val="none" w:sz="0" w:space="0" w:color="auto"/>
        <w:left w:val="none" w:sz="0" w:space="0" w:color="auto"/>
        <w:bottom w:val="none" w:sz="0" w:space="0" w:color="auto"/>
        <w:right w:val="none" w:sz="0" w:space="0" w:color="auto"/>
      </w:divBdr>
    </w:div>
    <w:div w:id="298724946">
      <w:bodyDiv w:val="1"/>
      <w:marLeft w:val="0"/>
      <w:marRight w:val="0"/>
      <w:marTop w:val="0"/>
      <w:marBottom w:val="0"/>
      <w:divBdr>
        <w:top w:val="none" w:sz="0" w:space="0" w:color="auto"/>
        <w:left w:val="none" w:sz="0" w:space="0" w:color="auto"/>
        <w:bottom w:val="none" w:sz="0" w:space="0" w:color="auto"/>
        <w:right w:val="none" w:sz="0" w:space="0" w:color="auto"/>
      </w:divBdr>
    </w:div>
    <w:div w:id="298732178">
      <w:bodyDiv w:val="1"/>
      <w:marLeft w:val="0"/>
      <w:marRight w:val="0"/>
      <w:marTop w:val="0"/>
      <w:marBottom w:val="0"/>
      <w:divBdr>
        <w:top w:val="none" w:sz="0" w:space="0" w:color="auto"/>
        <w:left w:val="none" w:sz="0" w:space="0" w:color="auto"/>
        <w:bottom w:val="none" w:sz="0" w:space="0" w:color="auto"/>
        <w:right w:val="none" w:sz="0" w:space="0" w:color="auto"/>
      </w:divBdr>
    </w:div>
    <w:div w:id="298920061">
      <w:bodyDiv w:val="1"/>
      <w:marLeft w:val="0"/>
      <w:marRight w:val="0"/>
      <w:marTop w:val="0"/>
      <w:marBottom w:val="0"/>
      <w:divBdr>
        <w:top w:val="none" w:sz="0" w:space="0" w:color="auto"/>
        <w:left w:val="none" w:sz="0" w:space="0" w:color="auto"/>
        <w:bottom w:val="none" w:sz="0" w:space="0" w:color="auto"/>
        <w:right w:val="none" w:sz="0" w:space="0" w:color="auto"/>
      </w:divBdr>
    </w:div>
    <w:div w:id="298924644">
      <w:bodyDiv w:val="1"/>
      <w:marLeft w:val="0"/>
      <w:marRight w:val="0"/>
      <w:marTop w:val="0"/>
      <w:marBottom w:val="0"/>
      <w:divBdr>
        <w:top w:val="none" w:sz="0" w:space="0" w:color="auto"/>
        <w:left w:val="none" w:sz="0" w:space="0" w:color="auto"/>
        <w:bottom w:val="none" w:sz="0" w:space="0" w:color="auto"/>
        <w:right w:val="none" w:sz="0" w:space="0" w:color="auto"/>
      </w:divBdr>
    </w:div>
    <w:div w:id="299388162">
      <w:bodyDiv w:val="1"/>
      <w:marLeft w:val="0"/>
      <w:marRight w:val="0"/>
      <w:marTop w:val="0"/>
      <w:marBottom w:val="0"/>
      <w:divBdr>
        <w:top w:val="none" w:sz="0" w:space="0" w:color="auto"/>
        <w:left w:val="none" w:sz="0" w:space="0" w:color="auto"/>
        <w:bottom w:val="none" w:sz="0" w:space="0" w:color="auto"/>
        <w:right w:val="none" w:sz="0" w:space="0" w:color="auto"/>
      </w:divBdr>
    </w:div>
    <w:div w:id="299457901">
      <w:bodyDiv w:val="1"/>
      <w:marLeft w:val="0"/>
      <w:marRight w:val="0"/>
      <w:marTop w:val="0"/>
      <w:marBottom w:val="0"/>
      <w:divBdr>
        <w:top w:val="none" w:sz="0" w:space="0" w:color="auto"/>
        <w:left w:val="none" w:sz="0" w:space="0" w:color="auto"/>
        <w:bottom w:val="none" w:sz="0" w:space="0" w:color="auto"/>
        <w:right w:val="none" w:sz="0" w:space="0" w:color="auto"/>
      </w:divBdr>
    </w:div>
    <w:div w:id="299464277">
      <w:bodyDiv w:val="1"/>
      <w:marLeft w:val="0"/>
      <w:marRight w:val="0"/>
      <w:marTop w:val="0"/>
      <w:marBottom w:val="0"/>
      <w:divBdr>
        <w:top w:val="none" w:sz="0" w:space="0" w:color="auto"/>
        <w:left w:val="none" w:sz="0" w:space="0" w:color="auto"/>
        <w:bottom w:val="none" w:sz="0" w:space="0" w:color="auto"/>
        <w:right w:val="none" w:sz="0" w:space="0" w:color="auto"/>
      </w:divBdr>
    </w:div>
    <w:div w:id="299697534">
      <w:bodyDiv w:val="1"/>
      <w:marLeft w:val="0"/>
      <w:marRight w:val="0"/>
      <w:marTop w:val="0"/>
      <w:marBottom w:val="0"/>
      <w:divBdr>
        <w:top w:val="none" w:sz="0" w:space="0" w:color="auto"/>
        <w:left w:val="none" w:sz="0" w:space="0" w:color="auto"/>
        <w:bottom w:val="none" w:sz="0" w:space="0" w:color="auto"/>
        <w:right w:val="none" w:sz="0" w:space="0" w:color="auto"/>
      </w:divBdr>
    </w:div>
    <w:div w:id="299922969">
      <w:bodyDiv w:val="1"/>
      <w:marLeft w:val="0"/>
      <w:marRight w:val="0"/>
      <w:marTop w:val="0"/>
      <w:marBottom w:val="0"/>
      <w:divBdr>
        <w:top w:val="none" w:sz="0" w:space="0" w:color="auto"/>
        <w:left w:val="none" w:sz="0" w:space="0" w:color="auto"/>
        <w:bottom w:val="none" w:sz="0" w:space="0" w:color="auto"/>
        <w:right w:val="none" w:sz="0" w:space="0" w:color="auto"/>
      </w:divBdr>
    </w:div>
    <w:div w:id="300111433">
      <w:bodyDiv w:val="1"/>
      <w:marLeft w:val="0"/>
      <w:marRight w:val="0"/>
      <w:marTop w:val="0"/>
      <w:marBottom w:val="0"/>
      <w:divBdr>
        <w:top w:val="none" w:sz="0" w:space="0" w:color="auto"/>
        <w:left w:val="none" w:sz="0" w:space="0" w:color="auto"/>
        <w:bottom w:val="none" w:sz="0" w:space="0" w:color="auto"/>
        <w:right w:val="none" w:sz="0" w:space="0" w:color="auto"/>
      </w:divBdr>
    </w:div>
    <w:div w:id="300500724">
      <w:bodyDiv w:val="1"/>
      <w:marLeft w:val="0"/>
      <w:marRight w:val="0"/>
      <w:marTop w:val="0"/>
      <w:marBottom w:val="0"/>
      <w:divBdr>
        <w:top w:val="none" w:sz="0" w:space="0" w:color="auto"/>
        <w:left w:val="none" w:sz="0" w:space="0" w:color="auto"/>
        <w:bottom w:val="none" w:sz="0" w:space="0" w:color="auto"/>
        <w:right w:val="none" w:sz="0" w:space="0" w:color="auto"/>
      </w:divBdr>
    </w:div>
    <w:div w:id="300573698">
      <w:bodyDiv w:val="1"/>
      <w:marLeft w:val="0"/>
      <w:marRight w:val="0"/>
      <w:marTop w:val="0"/>
      <w:marBottom w:val="0"/>
      <w:divBdr>
        <w:top w:val="none" w:sz="0" w:space="0" w:color="auto"/>
        <w:left w:val="none" w:sz="0" w:space="0" w:color="auto"/>
        <w:bottom w:val="none" w:sz="0" w:space="0" w:color="auto"/>
        <w:right w:val="none" w:sz="0" w:space="0" w:color="auto"/>
      </w:divBdr>
    </w:div>
    <w:div w:id="300622183">
      <w:bodyDiv w:val="1"/>
      <w:marLeft w:val="0"/>
      <w:marRight w:val="0"/>
      <w:marTop w:val="0"/>
      <w:marBottom w:val="0"/>
      <w:divBdr>
        <w:top w:val="none" w:sz="0" w:space="0" w:color="auto"/>
        <w:left w:val="none" w:sz="0" w:space="0" w:color="auto"/>
        <w:bottom w:val="none" w:sz="0" w:space="0" w:color="auto"/>
        <w:right w:val="none" w:sz="0" w:space="0" w:color="auto"/>
      </w:divBdr>
    </w:div>
    <w:div w:id="300690397">
      <w:bodyDiv w:val="1"/>
      <w:marLeft w:val="0"/>
      <w:marRight w:val="0"/>
      <w:marTop w:val="0"/>
      <w:marBottom w:val="0"/>
      <w:divBdr>
        <w:top w:val="none" w:sz="0" w:space="0" w:color="auto"/>
        <w:left w:val="none" w:sz="0" w:space="0" w:color="auto"/>
        <w:bottom w:val="none" w:sz="0" w:space="0" w:color="auto"/>
        <w:right w:val="none" w:sz="0" w:space="0" w:color="auto"/>
      </w:divBdr>
    </w:div>
    <w:div w:id="300697632">
      <w:bodyDiv w:val="1"/>
      <w:marLeft w:val="0"/>
      <w:marRight w:val="0"/>
      <w:marTop w:val="0"/>
      <w:marBottom w:val="0"/>
      <w:divBdr>
        <w:top w:val="none" w:sz="0" w:space="0" w:color="auto"/>
        <w:left w:val="none" w:sz="0" w:space="0" w:color="auto"/>
        <w:bottom w:val="none" w:sz="0" w:space="0" w:color="auto"/>
        <w:right w:val="none" w:sz="0" w:space="0" w:color="auto"/>
      </w:divBdr>
    </w:div>
    <w:div w:id="300698057">
      <w:bodyDiv w:val="1"/>
      <w:marLeft w:val="0"/>
      <w:marRight w:val="0"/>
      <w:marTop w:val="0"/>
      <w:marBottom w:val="0"/>
      <w:divBdr>
        <w:top w:val="none" w:sz="0" w:space="0" w:color="auto"/>
        <w:left w:val="none" w:sz="0" w:space="0" w:color="auto"/>
        <w:bottom w:val="none" w:sz="0" w:space="0" w:color="auto"/>
        <w:right w:val="none" w:sz="0" w:space="0" w:color="auto"/>
      </w:divBdr>
    </w:div>
    <w:div w:id="301036982">
      <w:bodyDiv w:val="1"/>
      <w:marLeft w:val="0"/>
      <w:marRight w:val="0"/>
      <w:marTop w:val="0"/>
      <w:marBottom w:val="0"/>
      <w:divBdr>
        <w:top w:val="none" w:sz="0" w:space="0" w:color="auto"/>
        <w:left w:val="none" w:sz="0" w:space="0" w:color="auto"/>
        <w:bottom w:val="none" w:sz="0" w:space="0" w:color="auto"/>
        <w:right w:val="none" w:sz="0" w:space="0" w:color="auto"/>
      </w:divBdr>
    </w:div>
    <w:div w:id="301231010">
      <w:bodyDiv w:val="1"/>
      <w:marLeft w:val="0"/>
      <w:marRight w:val="0"/>
      <w:marTop w:val="0"/>
      <w:marBottom w:val="0"/>
      <w:divBdr>
        <w:top w:val="none" w:sz="0" w:space="0" w:color="auto"/>
        <w:left w:val="none" w:sz="0" w:space="0" w:color="auto"/>
        <w:bottom w:val="none" w:sz="0" w:space="0" w:color="auto"/>
        <w:right w:val="none" w:sz="0" w:space="0" w:color="auto"/>
      </w:divBdr>
    </w:div>
    <w:div w:id="301278044">
      <w:bodyDiv w:val="1"/>
      <w:marLeft w:val="0"/>
      <w:marRight w:val="0"/>
      <w:marTop w:val="0"/>
      <w:marBottom w:val="0"/>
      <w:divBdr>
        <w:top w:val="none" w:sz="0" w:space="0" w:color="auto"/>
        <w:left w:val="none" w:sz="0" w:space="0" w:color="auto"/>
        <w:bottom w:val="none" w:sz="0" w:space="0" w:color="auto"/>
        <w:right w:val="none" w:sz="0" w:space="0" w:color="auto"/>
      </w:divBdr>
    </w:div>
    <w:div w:id="301348092">
      <w:bodyDiv w:val="1"/>
      <w:marLeft w:val="0"/>
      <w:marRight w:val="0"/>
      <w:marTop w:val="0"/>
      <w:marBottom w:val="0"/>
      <w:divBdr>
        <w:top w:val="none" w:sz="0" w:space="0" w:color="auto"/>
        <w:left w:val="none" w:sz="0" w:space="0" w:color="auto"/>
        <w:bottom w:val="none" w:sz="0" w:space="0" w:color="auto"/>
        <w:right w:val="none" w:sz="0" w:space="0" w:color="auto"/>
      </w:divBdr>
    </w:div>
    <w:div w:id="301353695">
      <w:bodyDiv w:val="1"/>
      <w:marLeft w:val="0"/>
      <w:marRight w:val="0"/>
      <w:marTop w:val="0"/>
      <w:marBottom w:val="0"/>
      <w:divBdr>
        <w:top w:val="none" w:sz="0" w:space="0" w:color="auto"/>
        <w:left w:val="none" w:sz="0" w:space="0" w:color="auto"/>
        <w:bottom w:val="none" w:sz="0" w:space="0" w:color="auto"/>
        <w:right w:val="none" w:sz="0" w:space="0" w:color="auto"/>
      </w:divBdr>
    </w:div>
    <w:div w:id="301496875">
      <w:bodyDiv w:val="1"/>
      <w:marLeft w:val="0"/>
      <w:marRight w:val="0"/>
      <w:marTop w:val="0"/>
      <w:marBottom w:val="0"/>
      <w:divBdr>
        <w:top w:val="none" w:sz="0" w:space="0" w:color="auto"/>
        <w:left w:val="none" w:sz="0" w:space="0" w:color="auto"/>
        <w:bottom w:val="none" w:sz="0" w:space="0" w:color="auto"/>
        <w:right w:val="none" w:sz="0" w:space="0" w:color="auto"/>
      </w:divBdr>
    </w:div>
    <w:div w:id="301497416">
      <w:bodyDiv w:val="1"/>
      <w:marLeft w:val="0"/>
      <w:marRight w:val="0"/>
      <w:marTop w:val="0"/>
      <w:marBottom w:val="0"/>
      <w:divBdr>
        <w:top w:val="none" w:sz="0" w:space="0" w:color="auto"/>
        <w:left w:val="none" w:sz="0" w:space="0" w:color="auto"/>
        <w:bottom w:val="none" w:sz="0" w:space="0" w:color="auto"/>
        <w:right w:val="none" w:sz="0" w:space="0" w:color="auto"/>
      </w:divBdr>
    </w:div>
    <w:div w:id="301547586">
      <w:bodyDiv w:val="1"/>
      <w:marLeft w:val="0"/>
      <w:marRight w:val="0"/>
      <w:marTop w:val="0"/>
      <w:marBottom w:val="0"/>
      <w:divBdr>
        <w:top w:val="none" w:sz="0" w:space="0" w:color="auto"/>
        <w:left w:val="none" w:sz="0" w:space="0" w:color="auto"/>
        <w:bottom w:val="none" w:sz="0" w:space="0" w:color="auto"/>
        <w:right w:val="none" w:sz="0" w:space="0" w:color="auto"/>
      </w:divBdr>
    </w:div>
    <w:div w:id="301665291">
      <w:bodyDiv w:val="1"/>
      <w:marLeft w:val="0"/>
      <w:marRight w:val="0"/>
      <w:marTop w:val="0"/>
      <w:marBottom w:val="0"/>
      <w:divBdr>
        <w:top w:val="none" w:sz="0" w:space="0" w:color="auto"/>
        <w:left w:val="none" w:sz="0" w:space="0" w:color="auto"/>
        <w:bottom w:val="none" w:sz="0" w:space="0" w:color="auto"/>
        <w:right w:val="none" w:sz="0" w:space="0" w:color="auto"/>
      </w:divBdr>
    </w:div>
    <w:div w:id="301926837">
      <w:bodyDiv w:val="1"/>
      <w:marLeft w:val="0"/>
      <w:marRight w:val="0"/>
      <w:marTop w:val="0"/>
      <w:marBottom w:val="0"/>
      <w:divBdr>
        <w:top w:val="none" w:sz="0" w:space="0" w:color="auto"/>
        <w:left w:val="none" w:sz="0" w:space="0" w:color="auto"/>
        <w:bottom w:val="none" w:sz="0" w:space="0" w:color="auto"/>
        <w:right w:val="none" w:sz="0" w:space="0" w:color="auto"/>
      </w:divBdr>
    </w:div>
    <w:div w:id="302010104">
      <w:bodyDiv w:val="1"/>
      <w:marLeft w:val="0"/>
      <w:marRight w:val="0"/>
      <w:marTop w:val="0"/>
      <w:marBottom w:val="0"/>
      <w:divBdr>
        <w:top w:val="none" w:sz="0" w:space="0" w:color="auto"/>
        <w:left w:val="none" w:sz="0" w:space="0" w:color="auto"/>
        <w:bottom w:val="none" w:sz="0" w:space="0" w:color="auto"/>
        <w:right w:val="none" w:sz="0" w:space="0" w:color="auto"/>
      </w:divBdr>
    </w:div>
    <w:div w:id="302128091">
      <w:bodyDiv w:val="1"/>
      <w:marLeft w:val="0"/>
      <w:marRight w:val="0"/>
      <w:marTop w:val="0"/>
      <w:marBottom w:val="0"/>
      <w:divBdr>
        <w:top w:val="none" w:sz="0" w:space="0" w:color="auto"/>
        <w:left w:val="none" w:sz="0" w:space="0" w:color="auto"/>
        <w:bottom w:val="none" w:sz="0" w:space="0" w:color="auto"/>
        <w:right w:val="none" w:sz="0" w:space="0" w:color="auto"/>
      </w:divBdr>
    </w:div>
    <w:div w:id="302196030">
      <w:bodyDiv w:val="1"/>
      <w:marLeft w:val="0"/>
      <w:marRight w:val="0"/>
      <w:marTop w:val="0"/>
      <w:marBottom w:val="0"/>
      <w:divBdr>
        <w:top w:val="none" w:sz="0" w:space="0" w:color="auto"/>
        <w:left w:val="none" w:sz="0" w:space="0" w:color="auto"/>
        <w:bottom w:val="none" w:sz="0" w:space="0" w:color="auto"/>
        <w:right w:val="none" w:sz="0" w:space="0" w:color="auto"/>
      </w:divBdr>
    </w:div>
    <w:div w:id="302275924">
      <w:bodyDiv w:val="1"/>
      <w:marLeft w:val="0"/>
      <w:marRight w:val="0"/>
      <w:marTop w:val="0"/>
      <w:marBottom w:val="0"/>
      <w:divBdr>
        <w:top w:val="none" w:sz="0" w:space="0" w:color="auto"/>
        <w:left w:val="none" w:sz="0" w:space="0" w:color="auto"/>
        <w:bottom w:val="none" w:sz="0" w:space="0" w:color="auto"/>
        <w:right w:val="none" w:sz="0" w:space="0" w:color="auto"/>
      </w:divBdr>
    </w:div>
    <w:div w:id="302661966">
      <w:bodyDiv w:val="1"/>
      <w:marLeft w:val="0"/>
      <w:marRight w:val="0"/>
      <w:marTop w:val="0"/>
      <w:marBottom w:val="0"/>
      <w:divBdr>
        <w:top w:val="none" w:sz="0" w:space="0" w:color="auto"/>
        <w:left w:val="none" w:sz="0" w:space="0" w:color="auto"/>
        <w:bottom w:val="none" w:sz="0" w:space="0" w:color="auto"/>
        <w:right w:val="none" w:sz="0" w:space="0" w:color="auto"/>
      </w:divBdr>
    </w:div>
    <w:div w:id="302665120">
      <w:bodyDiv w:val="1"/>
      <w:marLeft w:val="0"/>
      <w:marRight w:val="0"/>
      <w:marTop w:val="0"/>
      <w:marBottom w:val="0"/>
      <w:divBdr>
        <w:top w:val="none" w:sz="0" w:space="0" w:color="auto"/>
        <w:left w:val="none" w:sz="0" w:space="0" w:color="auto"/>
        <w:bottom w:val="none" w:sz="0" w:space="0" w:color="auto"/>
        <w:right w:val="none" w:sz="0" w:space="0" w:color="auto"/>
      </w:divBdr>
    </w:div>
    <w:div w:id="302855599">
      <w:bodyDiv w:val="1"/>
      <w:marLeft w:val="0"/>
      <w:marRight w:val="0"/>
      <w:marTop w:val="0"/>
      <w:marBottom w:val="0"/>
      <w:divBdr>
        <w:top w:val="none" w:sz="0" w:space="0" w:color="auto"/>
        <w:left w:val="none" w:sz="0" w:space="0" w:color="auto"/>
        <w:bottom w:val="none" w:sz="0" w:space="0" w:color="auto"/>
        <w:right w:val="none" w:sz="0" w:space="0" w:color="auto"/>
      </w:divBdr>
    </w:div>
    <w:div w:id="302927116">
      <w:bodyDiv w:val="1"/>
      <w:marLeft w:val="0"/>
      <w:marRight w:val="0"/>
      <w:marTop w:val="0"/>
      <w:marBottom w:val="0"/>
      <w:divBdr>
        <w:top w:val="none" w:sz="0" w:space="0" w:color="auto"/>
        <w:left w:val="none" w:sz="0" w:space="0" w:color="auto"/>
        <w:bottom w:val="none" w:sz="0" w:space="0" w:color="auto"/>
        <w:right w:val="none" w:sz="0" w:space="0" w:color="auto"/>
      </w:divBdr>
    </w:div>
    <w:div w:id="302932177">
      <w:bodyDiv w:val="1"/>
      <w:marLeft w:val="0"/>
      <w:marRight w:val="0"/>
      <w:marTop w:val="0"/>
      <w:marBottom w:val="0"/>
      <w:divBdr>
        <w:top w:val="none" w:sz="0" w:space="0" w:color="auto"/>
        <w:left w:val="none" w:sz="0" w:space="0" w:color="auto"/>
        <w:bottom w:val="none" w:sz="0" w:space="0" w:color="auto"/>
        <w:right w:val="none" w:sz="0" w:space="0" w:color="auto"/>
      </w:divBdr>
    </w:div>
    <w:div w:id="303046120">
      <w:bodyDiv w:val="1"/>
      <w:marLeft w:val="0"/>
      <w:marRight w:val="0"/>
      <w:marTop w:val="0"/>
      <w:marBottom w:val="0"/>
      <w:divBdr>
        <w:top w:val="none" w:sz="0" w:space="0" w:color="auto"/>
        <w:left w:val="none" w:sz="0" w:space="0" w:color="auto"/>
        <w:bottom w:val="none" w:sz="0" w:space="0" w:color="auto"/>
        <w:right w:val="none" w:sz="0" w:space="0" w:color="auto"/>
      </w:divBdr>
    </w:div>
    <w:div w:id="303119618">
      <w:bodyDiv w:val="1"/>
      <w:marLeft w:val="0"/>
      <w:marRight w:val="0"/>
      <w:marTop w:val="0"/>
      <w:marBottom w:val="0"/>
      <w:divBdr>
        <w:top w:val="none" w:sz="0" w:space="0" w:color="auto"/>
        <w:left w:val="none" w:sz="0" w:space="0" w:color="auto"/>
        <w:bottom w:val="none" w:sz="0" w:space="0" w:color="auto"/>
        <w:right w:val="none" w:sz="0" w:space="0" w:color="auto"/>
      </w:divBdr>
    </w:div>
    <w:div w:id="303315050">
      <w:bodyDiv w:val="1"/>
      <w:marLeft w:val="0"/>
      <w:marRight w:val="0"/>
      <w:marTop w:val="0"/>
      <w:marBottom w:val="0"/>
      <w:divBdr>
        <w:top w:val="none" w:sz="0" w:space="0" w:color="auto"/>
        <w:left w:val="none" w:sz="0" w:space="0" w:color="auto"/>
        <w:bottom w:val="none" w:sz="0" w:space="0" w:color="auto"/>
        <w:right w:val="none" w:sz="0" w:space="0" w:color="auto"/>
      </w:divBdr>
    </w:div>
    <w:div w:id="303856459">
      <w:bodyDiv w:val="1"/>
      <w:marLeft w:val="0"/>
      <w:marRight w:val="0"/>
      <w:marTop w:val="0"/>
      <w:marBottom w:val="0"/>
      <w:divBdr>
        <w:top w:val="none" w:sz="0" w:space="0" w:color="auto"/>
        <w:left w:val="none" w:sz="0" w:space="0" w:color="auto"/>
        <w:bottom w:val="none" w:sz="0" w:space="0" w:color="auto"/>
        <w:right w:val="none" w:sz="0" w:space="0" w:color="auto"/>
      </w:divBdr>
    </w:div>
    <w:div w:id="303973944">
      <w:bodyDiv w:val="1"/>
      <w:marLeft w:val="0"/>
      <w:marRight w:val="0"/>
      <w:marTop w:val="0"/>
      <w:marBottom w:val="0"/>
      <w:divBdr>
        <w:top w:val="none" w:sz="0" w:space="0" w:color="auto"/>
        <w:left w:val="none" w:sz="0" w:space="0" w:color="auto"/>
        <w:bottom w:val="none" w:sz="0" w:space="0" w:color="auto"/>
        <w:right w:val="none" w:sz="0" w:space="0" w:color="auto"/>
      </w:divBdr>
    </w:div>
    <w:div w:id="304091621">
      <w:bodyDiv w:val="1"/>
      <w:marLeft w:val="0"/>
      <w:marRight w:val="0"/>
      <w:marTop w:val="0"/>
      <w:marBottom w:val="0"/>
      <w:divBdr>
        <w:top w:val="none" w:sz="0" w:space="0" w:color="auto"/>
        <w:left w:val="none" w:sz="0" w:space="0" w:color="auto"/>
        <w:bottom w:val="none" w:sz="0" w:space="0" w:color="auto"/>
        <w:right w:val="none" w:sz="0" w:space="0" w:color="auto"/>
      </w:divBdr>
    </w:div>
    <w:div w:id="304160392">
      <w:bodyDiv w:val="1"/>
      <w:marLeft w:val="0"/>
      <w:marRight w:val="0"/>
      <w:marTop w:val="0"/>
      <w:marBottom w:val="0"/>
      <w:divBdr>
        <w:top w:val="none" w:sz="0" w:space="0" w:color="auto"/>
        <w:left w:val="none" w:sz="0" w:space="0" w:color="auto"/>
        <w:bottom w:val="none" w:sz="0" w:space="0" w:color="auto"/>
        <w:right w:val="none" w:sz="0" w:space="0" w:color="auto"/>
      </w:divBdr>
    </w:div>
    <w:div w:id="304362165">
      <w:bodyDiv w:val="1"/>
      <w:marLeft w:val="0"/>
      <w:marRight w:val="0"/>
      <w:marTop w:val="0"/>
      <w:marBottom w:val="0"/>
      <w:divBdr>
        <w:top w:val="none" w:sz="0" w:space="0" w:color="auto"/>
        <w:left w:val="none" w:sz="0" w:space="0" w:color="auto"/>
        <w:bottom w:val="none" w:sz="0" w:space="0" w:color="auto"/>
        <w:right w:val="none" w:sz="0" w:space="0" w:color="auto"/>
      </w:divBdr>
    </w:div>
    <w:div w:id="304697836">
      <w:bodyDiv w:val="1"/>
      <w:marLeft w:val="0"/>
      <w:marRight w:val="0"/>
      <w:marTop w:val="0"/>
      <w:marBottom w:val="0"/>
      <w:divBdr>
        <w:top w:val="none" w:sz="0" w:space="0" w:color="auto"/>
        <w:left w:val="none" w:sz="0" w:space="0" w:color="auto"/>
        <w:bottom w:val="none" w:sz="0" w:space="0" w:color="auto"/>
        <w:right w:val="none" w:sz="0" w:space="0" w:color="auto"/>
      </w:divBdr>
    </w:div>
    <w:div w:id="304703278">
      <w:bodyDiv w:val="1"/>
      <w:marLeft w:val="0"/>
      <w:marRight w:val="0"/>
      <w:marTop w:val="0"/>
      <w:marBottom w:val="0"/>
      <w:divBdr>
        <w:top w:val="none" w:sz="0" w:space="0" w:color="auto"/>
        <w:left w:val="none" w:sz="0" w:space="0" w:color="auto"/>
        <w:bottom w:val="none" w:sz="0" w:space="0" w:color="auto"/>
        <w:right w:val="none" w:sz="0" w:space="0" w:color="auto"/>
      </w:divBdr>
    </w:div>
    <w:div w:id="305009060">
      <w:bodyDiv w:val="1"/>
      <w:marLeft w:val="0"/>
      <w:marRight w:val="0"/>
      <w:marTop w:val="0"/>
      <w:marBottom w:val="0"/>
      <w:divBdr>
        <w:top w:val="none" w:sz="0" w:space="0" w:color="auto"/>
        <w:left w:val="none" w:sz="0" w:space="0" w:color="auto"/>
        <w:bottom w:val="none" w:sz="0" w:space="0" w:color="auto"/>
        <w:right w:val="none" w:sz="0" w:space="0" w:color="auto"/>
      </w:divBdr>
    </w:div>
    <w:div w:id="305091193">
      <w:bodyDiv w:val="1"/>
      <w:marLeft w:val="0"/>
      <w:marRight w:val="0"/>
      <w:marTop w:val="0"/>
      <w:marBottom w:val="0"/>
      <w:divBdr>
        <w:top w:val="none" w:sz="0" w:space="0" w:color="auto"/>
        <w:left w:val="none" w:sz="0" w:space="0" w:color="auto"/>
        <w:bottom w:val="none" w:sz="0" w:space="0" w:color="auto"/>
        <w:right w:val="none" w:sz="0" w:space="0" w:color="auto"/>
      </w:divBdr>
    </w:div>
    <w:div w:id="305279182">
      <w:bodyDiv w:val="1"/>
      <w:marLeft w:val="0"/>
      <w:marRight w:val="0"/>
      <w:marTop w:val="0"/>
      <w:marBottom w:val="0"/>
      <w:divBdr>
        <w:top w:val="none" w:sz="0" w:space="0" w:color="auto"/>
        <w:left w:val="none" w:sz="0" w:space="0" w:color="auto"/>
        <w:bottom w:val="none" w:sz="0" w:space="0" w:color="auto"/>
        <w:right w:val="none" w:sz="0" w:space="0" w:color="auto"/>
      </w:divBdr>
    </w:div>
    <w:div w:id="305282499">
      <w:bodyDiv w:val="1"/>
      <w:marLeft w:val="0"/>
      <w:marRight w:val="0"/>
      <w:marTop w:val="0"/>
      <w:marBottom w:val="0"/>
      <w:divBdr>
        <w:top w:val="none" w:sz="0" w:space="0" w:color="auto"/>
        <w:left w:val="none" w:sz="0" w:space="0" w:color="auto"/>
        <w:bottom w:val="none" w:sz="0" w:space="0" w:color="auto"/>
        <w:right w:val="none" w:sz="0" w:space="0" w:color="auto"/>
      </w:divBdr>
    </w:div>
    <w:div w:id="305361010">
      <w:bodyDiv w:val="1"/>
      <w:marLeft w:val="0"/>
      <w:marRight w:val="0"/>
      <w:marTop w:val="0"/>
      <w:marBottom w:val="0"/>
      <w:divBdr>
        <w:top w:val="none" w:sz="0" w:space="0" w:color="auto"/>
        <w:left w:val="none" w:sz="0" w:space="0" w:color="auto"/>
        <w:bottom w:val="none" w:sz="0" w:space="0" w:color="auto"/>
        <w:right w:val="none" w:sz="0" w:space="0" w:color="auto"/>
      </w:divBdr>
    </w:div>
    <w:div w:id="305622622">
      <w:bodyDiv w:val="1"/>
      <w:marLeft w:val="0"/>
      <w:marRight w:val="0"/>
      <w:marTop w:val="0"/>
      <w:marBottom w:val="0"/>
      <w:divBdr>
        <w:top w:val="none" w:sz="0" w:space="0" w:color="auto"/>
        <w:left w:val="none" w:sz="0" w:space="0" w:color="auto"/>
        <w:bottom w:val="none" w:sz="0" w:space="0" w:color="auto"/>
        <w:right w:val="none" w:sz="0" w:space="0" w:color="auto"/>
      </w:divBdr>
    </w:div>
    <w:div w:id="305671451">
      <w:bodyDiv w:val="1"/>
      <w:marLeft w:val="0"/>
      <w:marRight w:val="0"/>
      <w:marTop w:val="0"/>
      <w:marBottom w:val="0"/>
      <w:divBdr>
        <w:top w:val="none" w:sz="0" w:space="0" w:color="auto"/>
        <w:left w:val="none" w:sz="0" w:space="0" w:color="auto"/>
        <w:bottom w:val="none" w:sz="0" w:space="0" w:color="auto"/>
        <w:right w:val="none" w:sz="0" w:space="0" w:color="auto"/>
      </w:divBdr>
    </w:div>
    <w:div w:id="306012485">
      <w:bodyDiv w:val="1"/>
      <w:marLeft w:val="0"/>
      <w:marRight w:val="0"/>
      <w:marTop w:val="0"/>
      <w:marBottom w:val="0"/>
      <w:divBdr>
        <w:top w:val="none" w:sz="0" w:space="0" w:color="auto"/>
        <w:left w:val="none" w:sz="0" w:space="0" w:color="auto"/>
        <w:bottom w:val="none" w:sz="0" w:space="0" w:color="auto"/>
        <w:right w:val="none" w:sz="0" w:space="0" w:color="auto"/>
      </w:divBdr>
    </w:div>
    <w:div w:id="306396831">
      <w:bodyDiv w:val="1"/>
      <w:marLeft w:val="0"/>
      <w:marRight w:val="0"/>
      <w:marTop w:val="0"/>
      <w:marBottom w:val="0"/>
      <w:divBdr>
        <w:top w:val="none" w:sz="0" w:space="0" w:color="auto"/>
        <w:left w:val="none" w:sz="0" w:space="0" w:color="auto"/>
        <w:bottom w:val="none" w:sz="0" w:space="0" w:color="auto"/>
        <w:right w:val="none" w:sz="0" w:space="0" w:color="auto"/>
      </w:divBdr>
    </w:div>
    <w:div w:id="306590181">
      <w:bodyDiv w:val="1"/>
      <w:marLeft w:val="0"/>
      <w:marRight w:val="0"/>
      <w:marTop w:val="0"/>
      <w:marBottom w:val="0"/>
      <w:divBdr>
        <w:top w:val="none" w:sz="0" w:space="0" w:color="auto"/>
        <w:left w:val="none" w:sz="0" w:space="0" w:color="auto"/>
        <w:bottom w:val="none" w:sz="0" w:space="0" w:color="auto"/>
        <w:right w:val="none" w:sz="0" w:space="0" w:color="auto"/>
      </w:divBdr>
    </w:div>
    <w:div w:id="306788231">
      <w:bodyDiv w:val="1"/>
      <w:marLeft w:val="0"/>
      <w:marRight w:val="0"/>
      <w:marTop w:val="0"/>
      <w:marBottom w:val="0"/>
      <w:divBdr>
        <w:top w:val="none" w:sz="0" w:space="0" w:color="auto"/>
        <w:left w:val="none" w:sz="0" w:space="0" w:color="auto"/>
        <w:bottom w:val="none" w:sz="0" w:space="0" w:color="auto"/>
        <w:right w:val="none" w:sz="0" w:space="0" w:color="auto"/>
      </w:divBdr>
    </w:div>
    <w:div w:id="306859386">
      <w:bodyDiv w:val="1"/>
      <w:marLeft w:val="0"/>
      <w:marRight w:val="0"/>
      <w:marTop w:val="0"/>
      <w:marBottom w:val="0"/>
      <w:divBdr>
        <w:top w:val="none" w:sz="0" w:space="0" w:color="auto"/>
        <w:left w:val="none" w:sz="0" w:space="0" w:color="auto"/>
        <w:bottom w:val="none" w:sz="0" w:space="0" w:color="auto"/>
        <w:right w:val="none" w:sz="0" w:space="0" w:color="auto"/>
      </w:divBdr>
    </w:div>
    <w:div w:id="306906585">
      <w:bodyDiv w:val="1"/>
      <w:marLeft w:val="0"/>
      <w:marRight w:val="0"/>
      <w:marTop w:val="0"/>
      <w:marBottom w:val="0"/>
      <w:divBdr>
        <w:top w:val="none" w:sz="0" w:space="0" w:color="auto"/>
        <w:left w:val="none" w:sz="0" w:space="0" w:color="auto"/>
        <w:bottom w:val="none" w:sz="0" w:space="0" w:color="auto"/>
        <w:right w:val="none" w:sz="0" w:space="0" w:color="auto"/>
      </w:divBdr>
    </w:div>
    <w:div w:id="306975231">
      <w:bodyDiv w:val="1"/>
      <w:marLeft w:val="0"/>
      <w:marRight w:val="0"/>
      <w:marTop w:val="0"/>
      <w:marBottom w:val="0"/>
      <w:divBdr>
        <w:top w:val="none" w:sz="0" w:space="0" w:color="auto"/>
        <w:left w:val="none" w:sz="0" w:space="0" w:color="auto"/>
        <w:bottom w:val="none" w:sz="0" w:space="0" w:color="auto"/>
        <w:right w:val="none" w:sz="0" w:space="0" w:color="auto"/>
      </w:divBdr>
    </w:div>
    <w:div w:id="307245552">
      <w:bodyDiv w:val="1"/>
      <w:marLeft w:val="0"/>
      <w:marRight w:val="0"/>
      <w:marTop w:val="0"/>
      <w:marBottom w:val="0"/>
      <w:divBdr>
        <w:top w:val="none" w:sz="0" w:space="0" w:color="auto"/>
        <w:left w:val="none" w:sz="0" w:space="0" w:color="auto"/>
        <w:bottom w:val="none" w:sz="0" w:space="0" w:color="auto"/>
        <w:right w:val="none" w:sz="0" w:space="0" w:color="auto"/>
      </w:divBdr>
    </w:div>
    <w:div w:id="307516357">
      <w:bodyDiv w:val="1"/>
      <w:marLeft w:val="0"/>
      <w:marRight w:val="0"/>
      <w:marTop w:val="0"/>
      <w:marBottom w:val="0"/>
      <w:divBdr>
        <w:top w:val="none" w:sz="0" w:space="0" w:color="auto"/>
        <w:left w:val="none" w:sz="0" w:space="0" w:color="auto"/>
        <w:bottom w:val="none" w:sz="0" w:space="0" w:color="auto"/>
        <w:right w:val="none" w:sz="0" w:space="0" w:color="auto"/>
      </w:divBdr>
    </w:div>
    <w:div w:id="307712111">
      <w:bodyDiv w:val="1"/>
      <w:marLeft w:val="0"/>
      <w:marRight w:val="0"/>
      <w:marTop w:val="0"/>
      <w:marBottom w:val="0"/>
      <w:divBdr>
        <w:top w:val="none" w:sz="0" w:space="0" w:color="auto"/>
        <w:left w:val="none" w:sz="0" w:space="0" w:color="auto"/>
        <w:bottom w:val="none" w:sz="0" w:space="0" w:color="auto"/>
        <w:right w:val="none" w:sz="0" w:space="0" w:color="auto"/>
      </w:divBdr>
    </w:div>
    <w:div w:id="307898969">
      <w:bodyDiv w:val="1"/>
      <w:marLeft w:val="0"/>
      <w:marRight w:val="0"/>
      <w:marTop w:val="0"/>
      <w:marBottom w:val="0"/>
      <w:divBdr>
        <w:top w:val="none" w:sz="0" w:space="0" w:color="auto"/>
        <w:left w:val="none" w:sz="0" w:space="0" w:color="auto"/>
        <w:bottom w:val="none" w:sz="0" w:space="0" w:color="auto"/>
        <w:right w:val="none" w:sz="0" w:space="0" w:color="auto"/>
      </w:divBdr>
    </w:div>
    <w:div w:id="307974830">
      <w:bodyDiv w:val="1"/>
      <w:marLeft w:val="0"/>
      <w:marRight w:val="0"/>
      <w:marTop w:val="0"/>
      <w:marBottom w:val="0"/>
      <w:divBdr>
        <w:top w:val="none" w:sz="0" w:space="0" w:color="auto"/>
        <w:left w:val="none" w:sz="0" w:space="0" w:color="auto"/>
        <w:bottom w:val="none" w:sz="0" w:space="0" w:color="auto"/>
        <w:right w:val="none" w:sz="0" w:space="0" w:color="auto"/>
      </w:divBdr>
    </w:div>
    <w:div w:id="307978539">
      <w:bodyDiv w:val="1"/>
      <w:marLeft w:val="0"/>
      <w:marRight w:val="0"/>
      <w:marTop w:val="0"/>
      <w:marBottom w:val="0"/>
      <w:divBdr>
        <w:top w:val="none" w:sz="0" w:space="0" w:color="auto"/>
        <w:left w:val="none" w:sz="0" w:space="0" w:color="auto"/>
        <w:bottom w:val="none" w:sz="0" w:space="0" w:color="auto"/>
        <w:right w:val="none" w:sz="0" w:space="0" w:color="auto"/>
      </w:divBdr>
    </w:div>
    <w:div w:id="308098339">
      <w:bodyDiv w:val="1"/>
      <w:marLeft w:val="0"/>
      <w:marRight w:val="0"/>
      <w:marTop w:val="0"/>
      <w:marBottom w:val="0"/>
      <w:divBdr>
        <w:top w:val="none" w:sz="0" w:space="0" w:color="auto"/>
        <w:left w:val="none" w:sz="0" w:space="0" w:color="auto"/>
        <w:bottom w:val="none" w:sz="0" w:space="0" w:color="auto"/>
        <w:right w:val="none" w:sz="0" w:space="0" w:color="auto"/>
      </w:divBdr>
    </w:div>
    <w:div w:id="308440568">
      <w:bodyDiv w:val="1"/>
      <w:marLeft w:val="0"/>
      <w:marRight w:val="0"/>
      <w:marTop w:val="0"/>
      <w:marBottom w:val="0"/>
      <w:divBdr>
        <w:top w:val="none" w:sz="0" w:space="0" w:color="auto"/>
        <w:left w:val="none" w:sz="0" w:space="0" w:color="auto"/>
        <w:bottom w:val="none" w:sz="0" w:space="0" w:color="auto"/>
        <w:right w:val="none" w:sz="0" w:space="0" w:color="auto"/>
      </w:divBdr>
    </w:div>
    <w:div w:id="308441148">
      <w:bodyDiv w:val="1"/>
      <w:marLeft w:val="0"/>
      <w:marRight w:val="0"/>
      <w:marTop w:val="0"/>
      <w:marBottom w:val="0"/>
      <w:divBdr>
        <w:top w:val="none" w:sz="0" w:space="0" w:color="auto"/>
        <w:left w:val="none" w:sz="0" w:space="0" w:color="auto"/>
        <w:bottom w:val="none" w:sz="0" w:space="0" w:color="auto"/>
        <w:right w:val="none" w:sz="0" w:space="0" w:color="auto"/>
      </w:divBdr>
    </w:div>
    <w:div w:id="308559211">
      <w:bodyDiv w:val="1"/>
      <w:marLeft w:val="0"/>
      <w:marRight w:val="0"/>
      <w:marTop w:val="0"/>
      <w:marBottom w:val="0"/>
      <w:divBdr>
        <w:top w:val="none" w:sz="0" w:space="0" w:color="auto"/>
        <w:left w:val="none" w:sz="0" w:space="0" w:color="auto"/>
        <w:bottom w:val="none" w:sz="0" w:space="0" w:color="auto"/>
        <w:right w:val="none" w:sz="0" w:space="0" w:color="auto"/>
      </w:divBdr>
    </w:div>
    <w:div w:id="308634903">
      <w:bodyDiv w:val="1"/>
      <w:marLeft w:val="0"/>
      <w:marRight w:val="0"/>
      <w:marTop w:val="0"/>
      <w:marBottom w:val="0"/>
      <w:divBdr>
        <w:top w:val="none" w:sz="0" w:space="0" w:color="auto"/>
        <w:left w:val="none" w:sz="0" w:space="0" w:color="auto"/>
        <w:bottom w:val="none" w:sz="0" w:space="0" w:color="auto"/>
        <w:right w:val="none" w:sz="0" w:space="0" w:color="auto"/>
      </w:divBdr>
    </w:div>
    <w:div w:id="308873498">
      <w:bodyDiv w:val="1"/>
      <w:marLeft w:val="0"/>
      <w:marRight w:val="0"/>
      <w:marTop w:val="0"/>
      <w:marBottom w:val="0"/>
      <w:divBdr>
        <w:top w:val="none" w:sz="0" w:space="0" w:color="auto"/>
        <w:left w:val="none" w:sz="0" w:space="0" w:color="auto"/>
        <w:bottom w:val="none" w:sz="0" w:space="0" w:color="auto"/>
        <w:right w:val="none" w:sz="0" w:space="0" w:color="auto"/>
      </w:divBdr>
    </w:div>
    <w:div w:id="308940458">
      <w:bodyDiv w:val="1"/>
      <w:marLeft w:val="0"/>
      <w:marRight w:val="0"/>
      <w:marTop w:val="0"/>
      <w:marBottom w:val="0"/>
      <w:divBdr>
        <w:top w:val="none" w:sz="0" w:space="0" w:color="auto"/>
        <w:left w:val="none" w:sz="0" w:space="0" w:color="auto"/>
        <w:bottom w:val="none" w:sz="0" w:space="0" w:color="auto"/>
        <w:right w:val="none" w:sz="0" w:space="0" w:color="auto"/>
      </w:divBdr>
    </w:div>
    <w:div w:id="309142417">
      <w:bodyDiv w:val="1"/>
      <w:marLeft w:val="0"/>
      <w:marRight w:val="0"/>
      <w:marTop w:val="0"/>
      <w:marBottom w:val="0"/>
      <w:divBdr>
        <w:top w:val="none" w:sz="0" w:space="0" w:color="auto"/>
        <w:left w:val="none" w:sz="0" w:space="0" w:color="auto"/>
        <w:bottom w:val="none" w:sz="0" w:space="0" w:color="auto"/>
        <w:right w:val="none" w:sz="0" w:space="0" w:color="auto"/>
      </w:divBdr>
    </w:div>
    <w:div w:id="309402243">
      <w:bodyDiv w:val="1"/>
      <w:marLeft w:val="0"/>
      <w:marRight w:val="0"/>
      <w:marTop w:val="0"/>
      <w:marBottom w:val="0"/>
      <w:divBdr>
        <w:top w:val="none" w:sz="0" w:space="0" w:color="auto"/>
        <w:left w:val="none" w:sz="0" w:space="0" w:color="auto"/>
        <w:bottom w:val="none" w:sz="0" w:space="0" w:color="auto"/>
        <w:right w:val="none" w:sz="0" w:space="0" w:color="auto"/>
      </w:divBdr>
    </w:div>
    <w:div w:id="309402725">
      <w:bodyDiv w:val="1"/>
      <w:marLeft w:val="0"/>
      <w:marRight w:val="0"/>
      <w:marTop w:val="0"/>
      <w:marBottom w:val="0"/>
      <w:divBdr>
        <w:top w:val="none" w:sz="0" w:space="0" w:color="auto"/>
        <w:left w:val="none" w:sz="0" w:space="0" w:color="auto"/>
        <w:bottom w:val="none" w:sz="0" w:space="0" w:color="auto"/>
        <w:right w:val="none" w:sz="0" w:space="0" w:color="auto"/>
      </w:divBdr>
    </w:div>
    <w:div w:id="309600715">
      <w:bodyDiv w:val="1"/>
      <w:marLeft w:val="0"/>
      <w:marRight w:val="0"/>
      <w:marTop w:val="0"/>
      <w:marBottom w:val="0"/>
      <w:divBdr>
        <w:top w:val="none" w:sz="0" w:space="0" w:color="auto"/>
        <w:left w:val="none" w:sz="0" w:space="0" w:color="auto"/>
        <w:bottom w:val="none" w:sz="0" w:space="0" w:color="auto"/>
        <w:right w:val="none" w:sz="0" w:space="0" w:color="auto"/>
      </w:divBdr>
    </w:div>
    <w:div w:id="309795418">
      <w:bodyDiv w:val="1"/>
      <w:marLeft w:val="0"/>
      <w:marRight w:val="0"/>
      <w:marTop w:val="0"/>
      <w:marBottom w:val="0"/>
      <w:divBdr>
        <w:top w:val="none" w:sz="0" w:space="0" w:color="auto"/>
        <w:left w:val="none" w:sz="0" w:space="0" w:color="auto"/>
        <w:bottom w:val="none" w:sz="0" w:space="0" w:color="auto"/>
        <w:right w:val="none" w:sz="0" w:space="0" w:color="auto"/>
      </w:divBdr>
    </w:div>
    <w:div w:id="309872779">
      <w:bodyDiv w:val="1"/>
      <w:marLeft w:val="0"/>
      <w:marRight w:val="0"/>
      <w:marTop w:val="0"/>
      <w:marBottom w:val="0"/>
      <w:divBdr>
        <w:top w:val="none" w:sz="0" w:space="0" w:color="auto"/>
        <w:left w:val="none" w:sz="0" w:space="0" w:color="auto"/>
        <w:bottom w:val="none" w:sz="0" w:space="0" w:color="auto"/>
        <w:right w:val="none" w:sz="0" w:space="0" w:color="auto"/>
      </w:divBdr>
    </w:div>
    <w:div w:id="310141646">
      <w:bodyDiv w:val="1"/>
      <w:marLeft w:val="0"/>
      <w:marRight w:val="0"/>
      <w:marTop w:val="0"/>
      <w:marBottom w:val="0"/>
      <w:divBdr>
        <w:top w:val="none" w:sz="0" w:space="0" w:color="auto"/>
        <w:left w:val="none" w:sz="0" w:space="0" w:color="auto"/>
        <w:bottom w:val="none" w:sz="0" w:space="0" w:color="auto"/>
        <w:right w:val="none" w:sz="0" w:space="0" w:color="auto"/>
      </w:divBdr>
    </w:div>
    <w:div w:id="310184365">
      <w:bodyDiv w:val="1"/>
      <w:marLeft w:val="0"/>
      <w:marRight w:val="0"/>
      <w:marTop w:val="0"/>
      <w:marBottom w:val="0"/>
      <w:divBdr>
        <w:top w:val="none" w:sz="0" w:space="0" w:color="auto"/>
        <w:left w:val="none" w:sz="0" w:space="0" w:color="auto"/>
        <w:bottom w:val="none" w:sz="0" w:space="0" w:color="auto"/>
        <w:right w:val="none" w:sz="0" w:space="0" w:color="auto"/>
      </w:divBdr>
    </w:div>
    <w:div w:id="310250826">
      <w:bodyDiv w:val="1"/>
      <w:marLeft w:val="0"/>
      <w:marRight w:val="0"/>
      <w:marTop w:val="0"/>
      <w:marBottom w:val="0"/>
      <w:divBdr>
        <w:top w:val="none" w:sz="0" w:space="0" w:color="auto"/>
        <w:left w:val="none" w:sz="0" w:space="0" w:color="auto"/>
        <w:bottom w:val="none" w:sz="0" w:space="0" w:color="auto"/>
        <w:right w:val="none" w:sz="0" w:space="0" w:color="auto"/>
      </w:divBdr>
    </w:div>
    <w:div w:id="310789076">
      <w:bodyDiv w:val="1"/>
      <w:marLeft w:val="0"/>
      <w:marRight w:val="0"/>
      <w:marTop w:val="0"/>
      <w:marBottom w:val="0"/>
      <w:divBdr>
        <w:top w:val="none" w:sz="0" w:space="0" w:color="auto"/>
        <w:left w:val="none" w:sz="0" w:space="0" w:color="auto"/>
        <w:bottom w:val="none" w:sz="0" w:space="0" w:color="auto"/>
        <w:right w:val="none" w:sz="0" w:space="0" w:color="auto"/>
      </w:divBdr>
    </w:div>
    <w:div w:id="311519947">
      <w:bodyDiv w:val="1"/>
      <w:marLeft w:val="0"/>
      <w:marRight w:val="0"/>
      <w:marTop w:val="0"/>
      <w:marBottom w:val="0"/>
      <w:divBdr>
        <w:top w:val="none" w:sz="0" w:space="0" w:color="auto"/>
        <w:left w:val="none" w:sz="0" w:space="0" w:color="auto"/>
        <w:bottom w:val="none" w:sz="0" w:space="0" w:color="auto"/>
        <w:right w:val="none" w:sz="0" w:space="0" w:color="auto"/>
      </w:divBdr>
    </w:div>
    <w:div w:id="311569442">
      <w:bodyDiv w:val="1"/>
      <w:marLeft w:val="0"/>
      <w:marRight w:val="0"/>
      <w:marTop w:val="0"/>
      <w:marBottom w:val="0"/>
      <w:divBdr>
        <w:top w:val="none" w:sz="0" w:space="0" w:color="auto"/>
        <w:left w:val="none" w:sz="0" w:space="0" w:color="auto"/>
        <w:bottom w:val="none" w:sz="0" w:space="0" w:color="auto"/>
        <w:right w:val="none" w:sz="0" w:space="0" w:color="auto"/>
      </w:divBdr>
    </w:div>
    <w:div w:id="312297178">
      <w:bodyDiv w:val="1"/>
      <w:marLeft w:val="0"/>
      <w:marRight w:val="0"/>
      <w:marTop w:val="0"/>
      <w:marBottom w:val="0"/>
      <w:divBdr>
        <w:top w:val="none" w:sz="0" w:space="0" w:color="auto"/>
        <w:left w:val="none" w:sz="0" w:space="0" w:color="auto"/>
        <w:bottom w:val="none" w:sz="0" w:space="0" w:color="auto"/>
        <w:right w:val="none" w:sz="0" w:space="0" w:color="auto"/>
      </w:divBdr>
    </w:div>
    <w:div w:id="312494057">
      <w:bodyDiv w:val="1"/>
      <w:marLeft w:val="0"/>
      <w:marRight w:val="0"/>
      <w:marTop w:val="0"/>
      <w:marBottom w:val="0"/>
      <w:divBdr>
        <w:top w:val="none" w:sz="0" w:space="0" w:color="auto"/>
        <w:left w:val="none" w:sz="0" w:space="0" w:color="auto"/>
        <w:bottom w:val="none" w:sz="0" w:space="0" w:color="auto"/>
        <w:right w:val="none" w:sz="0" w:space="0" w:color="auto"/>
      </w:divBdr>
    </w:div>
    <w:div w:id="312684878">
      <w:bodyDiv w:val="1"/>
      <w:marLeft w:val="0"/>
      <w:marRight w:val="0"/>
      <w:marTop w:val="0"/>
      <w:marBottom w:val="0"/>
      <w:divBdr>
        <w:top w:val="none" w:sz="0" w:space="0" w:color="auto"/>
        <w:left w:val="none" w:sz="0" w:space="0" w:color="auto"/>
        <w:bottom w:val="none" w:sz="0" w:space="0" w:color="auto"/>
        <w:right w:val="none" w:sz="0" w:space="0" w:color="auto"/>
      </w:divBdr>
    </w:div>
    <w:div w:id="313222588">
      <w:bodyDiv w:val="1"/>
      <w:marLeft w:val="0"/>
      <w:marRight w:val="0"/>
      <w:marTop w:val="0"/>
      <w:marBottom w:val="0"/>
      <w:divBdr>
        <w:top w:val="none" w:sz="0" w:space="0" w:color="auto"/>
        <w:left w:val="none" w:sz="0" w:space="0" w:color="auto"/>
        <w:bottom w:val="none" w:sz="0" w:space="0" w:color="auto"/>
        <w:right w:val="none" w:sz="0" w:space="0" w:color="auto"/>
      </w:divBdr>
    </w:div>
    <w:div w:id="313685522">
      <w:bodyDiv w:val="1"/>
      <w:marLeft w:val="0"/>
      <w:marRight w:val="0"/>
      <w:marTop w:val="0"/>
      <w:marBottom w:val="0"/>
      <w:divBdr>
        <w:top w:val="none" w:sz="0" w:space="0" w:color="auto"/>
        <w:left w:val="none" w:sz="0" w:space="0" w:color="auto"/>
        <w:bottom w:val="none" w:sz="0" w:space="0" w:color="auto"/>
        <w:right w:val="none" w:sz="0" w:space="0" w:color="auto"/>
      </w:divBdr>
    </w:div>
    <w:div w:id="313802233">
      <w:bodyDiv w:val="1"/>
      <w:marLeft w:val="0"/>
      <w:marRight w:val="0"/>
      <w:marTop w:val="0"/>
      <w:marBottom w:val="0"/>
      <w:divBdr>
        <w:top w:val="none" w:sz="0" w:space="0" w:color="auto"/>
        <w:left w:val="none" w:sz="0" w:space="0" w:color="auto"/>
        <w:bottom w:val="none" w:sz="0" w:space="0" w:color="auto"/>
        <w:right w:val="none" w:sz="0" w:space="0" w:color="auto"/>
      </w:divBdr>
    </w:div>
    <w:div w:id="313872775">
      <w:bodyDiv w:val="1"/>
      <w:marLeft w:val="0"/>
      <w:marRight w:val="0"/>
      <w:marTop w:val="0"/>
      <w:marBottom w:val="0"/>
      <w:divBdr>
        <w:top w:val="none" w:sz="0" w:space="0" w:color="auto"/>
        <w:left w:val="none" w:sz="0" w:space="0" w:color="auto"/>
        <w:bottom w:val="none" w:sz="0" w:space="0" w:color="auto"/>
        <w:right w:val="none" w:sz="0" w:space="0" w:color="auto"/>
      </w:divBdr>
    </w:div>
    <w:div w:id="314145440">
      <w:bodyDiv w:val="1"/>
      <w:marLeft w:val="0"/>
      <w:marRight w:val="0"/>
      <w:marTop w:val="0"/>
      <w:marBottom w:val="0"/>
      <w:divBdr>
        <w:top w:val="none" w:sz="0" w:space="0" w:color="auto"/>
        <w:left w:val="none" w:sz="0" w:space="0" w:color="auto"/>
        <w:bottom w:val="none" w:sz="0" w:space="0" w:color="auto"/>
        <w:right w:val="none" w:sz="0" w:space="0" w:color="auto"/>
      </w:divBdr>
    </w:div>
    <w:div w:id="314183702">
      <w:bodyDiv w:val="1"/>
      <w:marLeft w:val="0"/>
      <w:marRight w:val="0"/>
      <w:marTop w:val="0"/>
      <w:marBottom w:val="0"/>
      <w:divBdr>
        <w:top w:val="none" w:sz="0" w:space="0" w:color="auto"/>
        <w:left w:val="none" w:sz="0" w:space="0" w:color="auto"/>
        <w:bottom w:val="none" w:sz="0" w:space="0" w:color="auto"/>
        <w:right w:val="none" w:sz="0" w:space="0" w:color="auto"/>
      </w:divBdr>
    </w:div>
    <w:div w:id="314192020">
      <w:bodyDiv w:val="1"/>
      <w:marLeft w:val="0"/>
      <w:marRight w:val="0"/>
      <w:marTop w:val="0"/>
      <w:marBottom w:val="0"/>
      <w:divBdr>
        <w:top w:val="none" w:sz="0" w:space="0" w:color="auto"/>
        <w:left w:val="none" w:sz="0" w:space="0" w:color="auto"/>
        <w:bottom w:val="none" w:sz="0" w:space="0" w:color="auto"/>
        <w:right w:val="none" w:sz="0" w:space="0" w:color="auto"/>
      </w:divBdr>
    </w:div>
    <w:div w:id="314262489">
      <w:bodyDiv w:val="1"/>
      <w:marLeft w:val="0"/>
      <w:marRight w:val="0"/>
      <w:marTop w:val="0"/>
      <w:marBottom w:val="0"/>
      <w:divBdr>
        <w:top w:val="none" w:sz="0" w:space="0" w:color="auto"/>
        <w:left w:val="none" w:sz="0" w:space="0" w:color="auto"/>
        <w:bottom w:val="none" w:sz="0" w:space="0" w:color="auto"/>
        <w:right w:val="none" w:sz="0" w:space="0" w:color="auto"/>
      </w:divBdr>
    </w:div>
    <w:div w:id="314458751">
      <w:bodyDiv w:val="1"/>
      <w:marLeft w:val="0"/>
      <w:marRight w:val="0"/>
      <w:marTop w:val="0"/>
      <w:marBottom w:val="0"/>
      <w:divBdr>
        <w:top w:val="none" w:sz="0" w:space="0" w:color="auto"/>
        <w:left w:val="none" w:sz="0" w:space="0" w:color="auto"/>
        <w:bottom w:val="none" w:sz="0" w:space="0" w:color="auto"/>
        <w:right w:val="none" w:sz="0" w:space="0" w:color="auto"/>
      </w:divBdr>
    </w:div>
    <w:div w:id="314529096">
      <w:bodyDiv w:val="1"/>
      <w:marLeft w:val="0"/>
      <w:marRight w:val="0"/>
      <w:marTop w:val="0"/>
      <w:marBottom w:val="0"/>
      <w:divBdr>
        <w:top w:val="none" w:sz="0" w:space="0" w:color="auto"/>
        <w:left w:val="none" w:sz="0" w:space="0" w:color="auto"/>
        <w:bottom w:val="none" w:sz="0" w:space="0" w:color="auto"/>
        <w:right w:val="none" w:sz="0" w:space="0" w:color="auto"/>
      </w:divBdr>
    </w:div>
    <w:div w:id="314651349">
      <w:bodyDiv w:val="1"/>
      <w:marLeft w:val="0"/>
      <w:marRight w:val="0"/>
      <w:marTop w:val="0"/>
      <w:marBottom w:val="0"/>
      <w:divBdr>
        <w:top w:val="none" w:sz="0" w:space="0" w:color="auto"/>
        <w:left w:val="none" w:sz="0" w:space="0" w:color="auto"/>
        <w:bottom w:val="none" w:sz="0" w:space="0" w:color="auto"/>
        <w:right w:val="none" w:sz="0" w:space="0" w:color="auto"/>
      </w:divBdr>
    </w:div>
    <w:div w:id="314653343">
      <w:bodyDiv w:val="1"/>
      <w:marLeft w:val="0"/>
      <w:marRight w:val="0"/>
      <w:marTop w:val="0"/>
      <w:marBottom w:val="0"/>
      <w:divBdr>
        <w:top w:val="none" w:sz="0" w:space="0" w:color="auto"/>
        <w:left w:val="none" w:sz="0" w:space="0" w:color="auto"/>
        <w:bottom w:val="none" w:sz="0" w:space="0" w:color="auto"/>
        <w:right w:val="none" w:sz="0" w:space="0" w:color="auto"/>
      </w:divBdr>
    </w:div>
    <w:div w:id="314722800">
      <w:bodyDiv w:val="1"/>
      <w:marLeft w:val="0"/>
      <w:marRight w:val="0"/>
      <w:marTop w:val="0"/>
      <w:marBottom w:val="0"/>
      <w:divBdr>
        <w:top w:val="none" w:sz="0" w:space="0" w:color="auto"/>
        <w:left w:val="none" w:sz="0" w:space="0" w:color="auto"/>
        <w:bottom w:val="none" w:sz="0" w:space="0" w:color="auto"/>
        <w:right w:val="none" w:sz="0" w:space="0" w:color="auto"/>
      </w:divBdr>
    </w:div>
    <w:div w:id="314843065">
      <w:bodyDiv w:val="1"/>
      <w:marLeft w:val="0"/>
      <w:marRight w:val="0"/>
      <w:marTop w:val="0"/>
      <w:marBottom w:val="0"/>
      <w:divBdr>
        <w:top w:val="none" w:sz="0" w:space="0" w:color="auto"/>
        <w:left w:val="none" w:sz="0" w:space="0" w:color="auto"/>
        <w:bottom w:val="none" w:sz="0" w:space="0" w:color="auto"/>
        <w:right w:val="none" w:sz="0" w:space="0" w:color="auto"/>
      </w:divBdr>
    </w:div>
    <w:div w:id="314914378">
      <w:bodyDiv w:val="1"/>
      <w:marLeft w:val="0"/>
      <w:marRight w:val="0"/>
      <w:marTop w:val="0"/>
      <w:marBottom w:val="0"/>
      <w:divBdr>
        <w:top w:val="none" w:sz="0" w:space="0" w:color="auto"/>
        <w:left w:val="none" w:sz="0" w:space="0" w:color="auto"/>
        <w:bottom w:val="none" w:sz="0" w:space="0" w:color="auto"/>
        <w:right w:val="none" w:sz="0" w:space="0" w:color="auto"/>
      </w:divBdr>
    </w:div>
    <w:div w:id="314920417">
      <w:bodyDiv w:val="1"/>
      <w:marLeft w:val="0"/>
      <w:marRight w:val="0"/>
      <w:marTop w:val="0"/>
      <w:marBottom w:val="0"/>
      <w:divBdr>
        <w:top w:val="none" w:sz="0" w:space="0" w:color="auto"/>
        <w:left w:val="none" w:sz="0" w:space="0" w:color="auto"/>
        <w:bottom w:val="none" w:sz="0" w:space="0" w:color="auto"/>
        <w:right w:val="none" w:sz="0" w:space="0" w:color="auto"/>
      </w:divBdr>
    </w:div>
    <w:div w:id="314994568">
      <w:bodyDiv w:val="1"/>
      <w:marLeft w:val="0"/>
      <w:marRight w:val="0"/>
      <w:marTop w:val="0"/>
      <w:marBottom w:val="0"/>
      <w:divBdr>
        <w:top w:val="none" w:sz="0" w:space="0" w:color="auto"/>
        <w:left w:val="none" w:sz="0" w:space="0" w:color="auto"/>
        <w:bottom w:val="none" w:sz="0" w:space="0" w:color="auto"/>
        <w:right w:val="none" w:sz="0" w:space="0" w:color="auto"/>
      </w:divBdr>
    </w:div>
    <w:div w:id="315111299">
      <w:bodyDiv w:val="1"/>
      <w:marLeft w:val="0"/>
      <w:marRight w:val="0"/>
      <w:marTop w:val="0"/>
      <w:marBottom w:val="0"/>
      <w:divBdr>
        <w:top w:val="none" w:sz="0" w:space="0" w:color="auto"/>
        <w:left w:val="none" w:sz="0" w:space="0" w:color="auto"/>
        <w:bottom w:val="none" w:sz="0" w:space="0" w:color="auto"/>
        <w:right w:val="none" w:sz="0" w:space="0" w:color="auto"/>
      </w:divBdr>
    </w:div>
    <w:div w:id="315256986">
      <w:bodyDiv w:val="1"/>
      <w:marLeft w:val="0"/>
      <w:marRight w:val="0"/>
      <w:marTop w:val="0"/>
      <w:marBottom w:val="0"/>
      <w:divBdr>
        <w:top w:val="none" w:sz="0" w:space="0" w:color="auto"/>
        <w:left w:val="none" w:sz="0" w:space="0" w:color="auto"/>
        <w:bottom w:val="none" w:sz="0" w:space="0" w:color="auto"/>
        <w:right w:val="none" w:sz="0" w:space="0" w:color="auto"/>
      </w:divBdr>
    </w:div>
    <w:div w:id="315500739">
      <w:bodyDiv w:val="1"/>
      <w:marLeft w:val="0"/>
      <w:marRight w:val="0"/>
      <w:marTop w:val="0"/>
      <w:marBottom w:val="0"/>
      <w:divBdr>
        <w:top w:val="none" w:sz="0" w:space="0" w:color="auto"/>
        <w:left w:val="none" w:sz="0" w:space="0" w:color="auto"/>
        <w:bottom w:val="none" w:sz="0" w:space="0" w:color="auto"/>
        <w:right w:val="none" w:sz="0" w:space="0" w:color="auto"/>
      </w:divBdr>
    </w:div>
    <w:div w:id="315502187">
      <w:bodyDiv w:val="1"/>
      <w:marLeft w:val="0"/>
      <w:marRight w:val="0"/>
      <w:marTop w:val="0"/>
      <w:marBottom w:val="0"/>
      <w:divBdr>
        <w:top w:val="none" w:sz="0" w:space="0" w:color="auto"/>
        <w:left w:val="none" w:sz="0" w:space="0" w:color="auto"/>
        <w:bottom w:val="none" w:sz="0" w:space="0" w:color="auto"/>
        <w:right w:val="none" w:sz="0" w:space="0" w:color="auto"/>
      </w:divBdr>
    </w:div>
    <w:div w:id="315689719">
      <w:bodyDiv w:val="1"/>
      <w:marLeft w:val="0"/>
      <w:marRight w:val="0"/>
      <w:marTop w:val="0"/>
      <w:marBottom w:val="0"/>
      <w:divBdr>
        <w:top w:val="none" w:sz="0" w:space="0" w:color="auto"/>
        <w:left w:val="none" w:sz="0" w:space="0" w:color="auto"/>
        <w:bottom w:val="none" w:sz="0" w:space="0" w:color="auto"/>
        <w:right w:val="none" w:sz="0" w:space="0" w:color="auto"/>
      </w:divBdr>
    </w:div>
    <w:div w:id="315886943">
      <w:bodyDiv w:val="1"/>
      <w:marLeft w:val="0"/>
      <w:marRight w:val="0"/>
      <w:marTop w:val="0"/>
      <w:marBottom w:val="0"/>
      <w:divBdr>
        <w:top w:val="none" w:sz="0" w:space="0" w:color="auto"/>
        <w:left w:val="none" w:sz="0" w:space="0" w:color="auto"/>
        <w:bottom w:val="none" w:sz="0" w:space="0" w:color="auto"/>
        <w:right w:val="none" w:sz="0" w:space="0" w:color="auto"/>
      </w:divBdr>
    </w:div>
    <w:div w:id="316153966">
      <w:bodyDiv w:val="1"/>
      <w:marLeft w:val="0"/>
      <w:marRight w:val="0"/>
      <w:marTop w:val="0"/>
      <w:marBottom w:val="0"/>
      <w:divBdr>
        <w:top w:val="none" w:sz="0" w:space="0" w:color="auto"/>
        <w:left w:val="none" w:sz="0" w:space="0" w:color="auto"/>
        <w:bottom w:val="none" w:sz="0" w:space="0" w:color="auto"/>
        <w:right w:val="none" w:sz="0" w:space="0" w:color="auto"/>
      </w:divBdr>
    </w:div>
    <w:div w:id="316344169">
      <w:bodyDiv w:val="1"/>
      <w:marLeft w:val="0"/>
      <w:marRight w:val="0"/>
      <w:marTop w:val="0"/>
      <w:marBottom w:val="0"/>
      <w:divBdr>
        <w:top w:val="none" w:sz="0" w:space="0" w:color="auto"/>
        <w:left w:val="none" w:sz="0" w:space="0" w:color="auto"/>
        <w:bottom w:val="none" w:sz="0" w:space="0" w:color="auto"/>
        <w:right w:val="none" w:sz="0" w:space="0" w:color="auto"/>
      </w:divBdr>
    </w:div>
    <w:div w:id="316424695">
      <w:bodyDiv w:val="1"/>
      <w:marLeft w:val="0"/>
      <w:marRight w:val="0"/>
      <w:marTop w:val="0"/>
      <w:marBottom w:val="0"/>
      <w:divBdr>
        <w:top w:val="none" w:sz="0" w:space="0" w:color="auto"/>
        <w:left w:val="none" w:sz="0" w:space="0" w:color="auto"/>
        <w:bottom w:val="none" w:sz="0" w:space="0" w:color="auto"/>
        <w:right w:val="none" w:sz="0" w:space="0" w:color="auto"/>
      </w:divBdr>
    </w:div>
    <w:div w:id="316568956">
      <w:bodyDiv w:val="1"/>
      <w:marLeft w:val="0"/>
      <w:marRight w:val="0"/>
      <w:marTop w:val="0"/>
      <w:marBottom w:val="0"/>
      <w:divBdr>
        <w:top w:val="none" w:sz="0" w:space="0" w:color="auto"/>
        <w:left w:val="none" w:sz="0" w:space="0" w:color="auto"/>
        <w:bottom w:val="none" w:sz="0" w:space="0" w:color="auto"/>
        <w:right w:val="none" w:sz="0" w:space="0" w:color="auto"/>
      </w:divBdr>
    </w:div>
    <w:div w:id="316569217">
      <w:bodyDiv w:val="1"/>
      <w:marLeft w:val="0"/>
      <w:marRight w:val="0"/>
      <w:marTop w:val="0"/>
      <w:marBottom w:val="0"/>
      <w:divBdr>
        <w:top w:val="none" w:sz="0" w:space="0" w:color="auto"/>
        <w:left w:val="none" w:sz="0" w:space="0" w:color="auto"/>
        <w:bottom w:val="none" w:sz="0" w:space="0" w:color="auto"/>
        <w:right w:val="none" w:sz="0" w:space="0" w:color="auto"/>
      </w:divBdr>
    </w:div>
    <w:div w:id="316616640">
      <w:bodyDiv w:val="1"/>
      <w:marLeft w:val="0"/>
      <w:marRight w:val="0"/>
      <w:marTop w:val="0"/>
      <w:marBottom w:val="0"/>
      <w:divBdr>
        <w:top w:val="none" w:sz="0" w:space="0" w:color="auto"/>
        <w:left w:val="none" w:sz="0" w:space="0" w:color="auto"/>
        <w:bottom w:val="none" w:sz="0" w:space="0" w:color="auto"/>
        <w:right w:val="none" w:sz="0" w:space="0" w:color="auto"/>
      </w:divBdr>
    </w:div>
    <w:div w:id="316766731">
      <w:bodyDiv w:val="1"/>
      <w:marLeft w:val="0"/>
      <w:marRight w:val="0"/>
      <w:marTop w:val="0"/>
      <w:marBottom w:val="0"/>
      <w:divBdr>
        <w:top w:val="none" w:sz="0" w:space="0" w:color="auto"/>
        <w:left w:val="none" w:sz="0" w:space="0" w:color="auto"/>
        <w:bottom w:val="none" w:sz="0" w:space="0" w:color="auto"/>
        <w:right w:val="none" w:sz="0" w:space="0" w:color="auto"/>
      </w:divBdr>
    </w:div>
    <w:div w:id="316880870">
      <w:bodyDiv w:val="1"/>
      <w:marLeft w:val="0"/>
      <w:marRight w:val="0"/>
      <w:marTop w:val="0"/>
      <w:marBottom w:val="0"/>
      <w:divBdr>
        <w:top w:val="none" w:sz="0" w:space="0" w:color="auto"/>
        <w:left w:val="none" w:sz="0" w:space="0" w:color="auto"/>
        <w:bottom w:val="none" w:sz="0" w:space="0" w:color="auto"/>
        <w:right w:val="none" w:sz="0" w:space="0" w:color="auto"/>
      </w:divBdr>
    </w:div>
    <w:div w:id="317000188">
      <w:bodyDiv w:val="1"/>
      <w:marLeft w:val="0"/>
      <w:marRight w:val="0"/>
      <w:marTop w:val="0"/>
      <w:marBottom w:val="0"/>
      <w:divBdr>
        <w:top w:val="none" w:sz="0" w:space="0" w:color="auto"/>
        <w:left w:val="none" w:sz="0" w:space="0" w:color="auto"/>
        <w:bottom w:val="none" w:sz="0" w:space="0" w:color="auto"/>
        <w:right w:val="none" w:sz="0" w:space="0" w:color="auto"/>
      </w:divBdr>
    </w:div>
    <w:div w:id="317265468">
      <w:bodyDiv w:val="1"/>
      <w:marLeft w:val="0"/>
      <w:marRight w:val="0"/>
      <w:marTop w:val="0"/>
      <w:marBottom w:val="0"/>
      <w:divBdr>
        <w:top w:val="none" w:sz="0" w:space="0" w:color="auto"/>
        <w:left w:val="none" w:sz="0" w:space="0" w:color="auto"/>
        <w:bottom w:val="none" w:sz="0" w:space="0" w:color="auto"/>
        <w:right w:val="none" w:sz="0" w:space="0" w:color="auto"/>
      </w:divBdr>
    </w:div>
    <w:div w:id="317538371">
      <w:bodyDiv w:val="1"/>
      <w:marLeft w:val="0"/>
      <w:marRight w:val="0"/>
      <w:marTop w:val="0"/>
      <w:marBottom w:val="0"/>
      <w:divBdr>
        <w:top w:val="none" w:sz="0" w:space="0" w:color="auto"/>
        <w:left w:val="none" w:sz="0" w:space="0" w:color="auto"/>
        <w:bottom w:val="none" w:sz="0" w:space="0" w:color="auto"/>
        <w:right w:val="none" w:sz="0" w:space="0" w:color="auto"/>
      </w:divBdr>
    </w:div>
    <w:div w:id="317539239">
      <w:bodyDiv w:val="1"/>
      <w:marLeft w:val="0"/>
      <w:marRight w:val="0"/>
      <w:marTop w:val="0"/>
      <w:marBottom w:val="0"/>
      <w:divBdr>
        <w:top w:val="none" w:sz="0" w:space="0" w:color="auto"/>
        <w:left w:val="none" w:sz="0" w:space="0" w:color="auto"/>
        <w:bottom w:val="none" w:sz="0" w:space="0" w:color="auto"/>
        <w:right w:val="none" w:sz="0" w:space="0" w:color="auto"/>
      </w:divBdr>
    </w:div>
    <w:div w:id="318464087">
      <w:bodyDiv w:val="1"/>
      <w:marLeft w:val="0"/>
      <w:marRight w:val="0"/>
      <w:marTop w:val="0"/>
      <w:marBottom w:val="0"/>
      <w:divBdr>
        <w:top w:val="none" w:sz="0" w:space="0" w:color="auto"/>
        <w:left w:val="none" w:sz="0" w:space="0" w:color="auto"/>
        <w:bottom w:val="none" w:sz="0" w:space="0" w:color="auto"/>
        <w:right w:val="none" w:sz="0" w:space="0" w:color="auto"/>
      </w:divBdr>
    </w:div>
    <w:div w:id="319231856">
      <w:bodyDiv w:val="1"/>
      <w:marLeft w:val="0"/>
      <w:marRight w:val="0"/>
      <w:marTop w:val="0"/>
      <w:marBottom w:val="0"/>
      <w:divBdr>
        <w:top w:val="none" w:sz="0" w:space="0" w:color="auto"/>
        <w:left w:val="none" w:sz="0" w:space="0" w:color="auto"/>
        <w:bottom w:val="none" w:sz="0" w:space="0" w:color="auto"/>
        <w:right w:val="none" w:sz="0" w:space="0" w:color="auto"/>
      </w:divBdr>
    </w:div>
    <w:div w:id="319314361">
      <w:bodyDiv w:val="1"/>
      <w:marLeft w:val="0"/>
      <w:marRight w:val="0"/>
      <w:marTop w:val="0"/>
      <w:marBottom w:val="0"/>
      <w:divBdr>
        <w:top w:val="none" w:sz="0" w:space="0" w:color="auto"/>
        <w:left w:val="none" w:sz="0" w:space="0" w:color="auto"/>
        <w:bottom w:val="none" w:sz="0" w:space="0" w:color="auto"/>
        <w:right w:val="none" w:sz="0" w:space="0" w:color="auto"/>
      </w:divBdr>
    </w:div>
    <w:div w:id="319426214">
      <w:bodyDiv w:val="1"/>
      <w:marLeft w:val="0"/>
      <w:marRight w:val="0"/>
      <w:marTop w:val="0"/>
      <w:marBottom w:val="0"/>
      <w:divBdr>
        <w:top w:val="none" w:sz="0" w:space="0" w:color="auto"/>
        <w:left w:val="none" w:sz="0" w:space="0" w:color="auto"/>
        <w:bottom w:val="none" w:sz="0" w:space="0" w:color="auto"/>
        <w:right w:val="none" w:sz="0" w:space="0" w:color="auto"/>
      </w:divBdr>
    </w:div>
    <w:div w:id="319508382">
      <w:bodyDiv w:val="1"/>
      <w:marLeft w:val="0"/>
      <w:marRight w:val="0"/>
      <w:marTop w:val="0"/>
      <w:marBottom w:val="0"/>
      <w:divBdr>
        <w:top w:val="none" w:sz="0" w:space="0" w:color="auto"/>
        <w:left w:val="none" w:sz="0" w:space="0" w:color="auto"/>
        <w:bottom w:val="none" w:sz="0" w:space="0" w:color="auto"/>
        <w:right w:val="none" w:sz="0" w:space="0" w:color="auto"/>
      </w:divBdr>
    </w:div>
    <w:div w:id="319697416">
      <w:bodyDiv w:val="1"/>
      <w:marLeft w:val="0"/>
      <w:marRight w:val="0"/>
      <w:marTop w:val="0"/>
      <w:marBottom w:val="0"/>
      <w:divBdr>
        <w:top w:val="none" w:sz="0" w:space="0" w:color="auto"/>
        <w:left w:val="none" w:sz="0" w:space="0" w:color="auto"/>
        <w:bottom w:val="none" w:sz="0" w:space="0" w:color="auto"/>
        <w:right w:val="none" w:sz="0" w:space="0" w:color="auto"/>
      </w:divBdr>
    </w:div>
    <w:div w:id="319698175">
      <w:bodyDiv w:val="1"/>
      <w:marLeft w:val="0"/>
      <w:marRight w:val="0"/>
      <w:marTop w:val="0"/>
      <w:marBottom w:val="0"/>
      <w:divBdr>
        <w:top w:val="none" w:sz="0" w:space="0" w:color="auto"/>
        <w:left w:val="none" w:sz="0" w:space="0" w:color="auto"/>
        <w:bottom w:val="none" w:sz="0" w:space="0" w:color="auto"/>
        <w:right w:val="none" w:sz="0" w:space="0" w:color="auto"/>
      </w:divBdr>
    </w:div>
    <w:div w:id="319774621">
      <w:bodyDiv w:val="1"/>
      <w:marLeft w:val="0"/>
      <w:marRight w:val="0"/>
      <w:marTop w:val="0"/>
      <w:marBottom w:val="0"/>
      <w:divBdr>
        <w:top w:val="none" w:sz="0" w:space="0" w:color="auto"/>
        <w:left w:val="none" w:sz="0" w:space="0" w:color="auto"/>
        <w:bottom w:val="none" w:sz="0" w:space="0" w:color="auto"/>
        <w:right w:val="none" w:sz="0" w:space="0" w:color="auto"/>
      </w:divBdr>
    </w:div>
    <w:div w:id="319966513">
      <w:bodyDiv w:val="1"/>
      <w:marLeft w:val="0"/>
      <w:marRight w:val="0"/>
      <w:marTop w:val="0"/>
      <w:marBottom w:val="0"/>
      <w:divBdr>
        <w:top w:val="none" w:sz="0" w:space="0" w:color="auto"/>
        <w:left w:val="none" w:sz="0" w:space="0" w:color="auto"/>
        <w:bottom w:val="none" w:sz="0" w:space="0" w:color="auto"/>
        <w:right w:val="none" w:sz="0" w:space="0" w:color="auto"/>
      </w:divBdr>
    </w:div>
    <w:div w:id="320085236">
      <w:bodyDiv w:val="1"/>
      <w:marLeft w:val="0"/>
      <w:marRight w:val="0"/>
      <w:marTop w:val="0"/>
      <w:marBottom w:val="0"/>
      <w:divBdr>
        <w:top w:val="none" w:sz="0" w:space="0" w:color="auto"/>
        <w:left w:val="none" w:sz="0" w:space="0" w:color="auto"/>
        <w:bottom w:val="none" w:sz="0" w:space="0" w:color="auto"/>
        <w:right w:val="none" w:sz="0" w:space="0" w:color="auto"/>
      </w:divBdr>
    </w:div>
    <w:div w:id="320427075">
      <w:bodyDiv w:val="1"/>
      <w:marLeft w:val="0"/>
      <w:marRight w:val="0"/>
      <w:marTop w:val="0"/>
      <w:marBottom w:val="0"/>
      <w:divBdr>
        <w:top w:val="none" w:sz="0" w:space="0" w:color="auto"/>
        <w:left w:val="none" w:sz="0" w:space="0" w:color="auto"/>
        <w:bottom w:val="none" w:sz="0" w:space="0" w:color="auto"/>
        <w:right w:val="none" w:sz="0" w:space="0" w:color="auto"/>
      </w:divBdr>
    </w:div>
    <w:div w:id="320427368">
      <w:bodyDiv w:val="1"/>
      <w:marLeft w:val="0"/>
      <w:marRight w:val="0"/>
      <w:marTop w:val="0"/>
      <w:marBottom w:val="0"/>
      <w:divBdr>
        <w:top w:val="none" w:sz="0" w:space="0" w:color="auto"/>
        <w:left w:val="none" w:sz="0" w:space="0" w:color="auto"/>
        <w:bottom w:val="none" w:sz="0" w:space="0" w:color="auto"/>
        <w:right w:val="none" w:sz="0" w:space="0" w:color="auto"/>
      </w:divBdr>
    </w:div>
    <w:div w:id="320473216">
      <w:bodyDiv w:val="1"/>
      <w:marLeft w:val="0"/>
      <w:marRight w:val="0"/>
      <w:marTop w:val="0"/>
      <w:marBottom w:val="0"/>
      <w:divBdr>
        <w:top w:val="none" w:sz="0" w:space="0" w:color="auto"/>
        <w:left w:val="none" w:sz="0" w:space="0" w:color="auto"/>
        <w:bottom w:val="none" w:sz="0" w:space="0" w:color="auto"/>
        <w:right w:val="none" w:sz="0" w:space="0" w:color="auto"/>
      </w:divBdr>
    </w:div>
    <w:div w:id="320621573">
      <w:bodyDiv w:val="1"/>
      <w:marLeft w:val="0"/>
      <w:marRight w:val="0"/>
      <w:marTop w:val="0"/>
      <w:marBottom w:val="0"/>
      <w:divBdr>
        <w:top w:val="none" w:sz="0" w:space="0" w:color="auto"/>
        <w:left w:val="none" w:sz="0" w:space="0" w:color="auto"/>
        <w:bottom w:val="none" w:sz="0" w:space="0" w:color="auto"/>
        <w:right w:val="none" w:sz="0" w:space="0" w:color="auto"/>
      </w:divBdr>
    </w:div>
    <w:div w:id="320741336">
      <w:bodyDiv w:val="1"/>
      <w:marLeft w:val="0"/>
      <w:marRight w:val="0"/>
      <w:marTop w:val="0"/>
      <w:marBottom w:val="0"/>
      <w:divBdr>
        <w:top w:val="none" w:sz="0" w:space="0" w:color="auto"/>
        <w:left w:val="none" w:sz="0" w:space="0" w:color="auto"/>
        <w:bottom w:val="none" w:sz="0" w:space="0" w:color="auto"/>
        <w:right w:val="none" w:sz="0" w:space="0" w:color="auto"/>
      </w:divBdr>
    </w:div>
    <w:div w:id="320888909">
      <w:bodyDiv w:val="1"/>
      <w:marLeft w:val="0"/>
      <w:marRight w:val="0"/>
      <w:marTop w:val="0"/>
      <w:marBottom w:val="0"/>
      <w:divBdr>
        <w:top w:val="none" w:sz="0" w:space="0" w:color="auto"/>
        <w:left w:val="none" w:sz="0" w:space="0" w:color="auto"/>
        <w:bottom w:val="none" w:sz="0" w:space="0" w:color="auto"/>
        <w:right w:val="none" w:sz="0" w:space="0" w:color="auto"/>
      </w:divBdr>
    </w:div>
    <w:div w:id="321008587">
      <w:bodyDiv w:val="1"/>
      <w:marLeft w:val="0"/>
      <w:marRight w:val="0"/>
      <w:marTop w:val="0"/>
      <w:marBottom w:val="0"/>
      <w:divBdr>
        <w:top w:val="none" w:sz="0" w:space="0" w:color="auto"/>
        <w:left w:val="none" w:sz="0" w:space="0" w:color="auto"/>
        <w:bottom w:val="none" w:sz="0" w:space="0" w:color="auto"/>
        <w:right w:val="none" w:sz="0" w:space="0" w:color="auto"/>
      </w:divBdr>
    </w:div>
    <w:div w:id="321081067">
      <w:bodyDiv w:val="1"/>
      <w:marLeft w:val="0"/>
      <w:marRight w:val="0"/>
      <w:marTop w:val="0"/>
      <w:marBottom w:val="0"/>
      <w:divBdr>
        <w:top w:val="none" w:sz="0" w:space="0" w:color="auto"/>
        <w:left w:val="none" w:sz="0" w:space="0" w:color="auto"/>
        <w:bottom w:val="none" w:sz="0" w:space="0" w:color="auto"/>
        <w:right w:val="none" w:sz="0" w:space="0" w:color="auto"/>
      </w:divBdr>
    </w:div>
    <w:div w:id="321278080">
      <w:bodyDiv w:val="1"/>
      <w:marLeft w:val="0"/>
      <w:marRight w:val="0"/>
      <w:marTop w:val="0"/>
      <w:marBottom w:val="0"/>
      <w:divBdr>
        <w:top w:val="none" w:sz="0" w:space="0" w:color="auto"/>
        <w:left w:val="none" w:sz="0" w:space="0" w:color="auto"/>
        <w:bottom w:val="none" w:sz="0" w:space="0" w:color="auto"/>
        <w:right w:val="none" w:sz="0" w:space="0" w:color="auto"/>
      </w:divBdr>
    </w:div>
    <w:div w:id="321542602">
      <w:bodyDiv w:val="1"/>
      <w:marLeft w:val="0"/>
      <w:marRight w:val="0"/>
      <w:marTop w:val="0"/>
      <w:marBottom w:val="0"/>
      <w:divBdr>
        <w:top w:val="none" w:sz="0" w:space="0" w:color="auto"/>
        <w:left w:val="none" w:sz="0" w:space="0" w:color="auto"/>
        <w:bottom w:val="none" w:sz="0" w:space="0" w:color="auto"/>
        <w:right w:val="none" w:sz="0" w:space="0" w:color="auto"/>
      </w:divBdr>
    </w:div>
    <w:div w:id="321545562">
      <w:bodyDiv w:val="1"/>
      <w:marLeft w:val="0"/>
      <w:marRight w:val="0"/>
      <w:marTop w:val="0"/>
      <w:marBottom w:val="0"/>
      <w:divBdr>
        <w:top w:val="none" w:sz="0" w:space="0" w:color="auto"/>
        <w:left w:val="none" w:sz="0" w:space="0" w:color="auto"/>
        <w:bottom w:val="none" w:sz="0" w:space="0" w:color="auto"/>
        <w:right w:val="none" w:sz="0" w:space="0" w:color="auto"/>
      </w:divBdr>
    </w:div>
    <w:div w:id="321659731">
      <w:bodyDiv w:val="1"/>
      <w:marLeft w:val="0"/>
      <w:marRight w:val="0"/>
      <w:marTop w:val="0"/>
      <w:marBottom w:val="0"/>
      <w:divBdr>
        <w:top w:val="none" w:sz="0" w:space="0" w:color="auto"/>
        <w:left w:val="none" w:sz="0" w:space="0" w:color="auto"/>
        <w:bottom w:val="none" w:sz="0" w:space="0" w:color="auto"/>
        <w:right w:val="none" w:sz="0" w:space="0" w:color="auto"/>
      </w:divBdr>
    </w:div>
    <w:div w:id="322127729">
      <w:bodyDiv w:val="1"/>
      <w:marLeft w:val="0"/>
      <w:marRight w:val="0"/>
      <w:marTop w:val="0"/>
      <w:marBottom w:val="0"/>
      <w:divBdr>
        <w:top w:val="none" w:sz="0" w:space="0" w:color="auto"/>
        <w:left w:val="none" w:sz="0" w:space="0" w:color="auto"/>
        <w:bottom w:val="none" w:sz="0" w:space="0" w:color="auto"/>
        <w:right w:val="none" w:sz="0" w:space="0" w:color="auto"/>
      </w:divBdr>
    </w:div>
    <w:div w:id="322205896">
      <w:bodyDiv w:val="1"/>
      <w:marLeft w:val="0"/>
      <w:marRight w:val="0"/>
      <w:marTop w:val="0"/>
      <w:marBottom w:val="0"/>
      <w:divBdr>
        <w:top w:val="none" w:sz="0" w:space="0" w:color="auto"/>
        <w:left w:val="none" w:sz="0" w:space="0" w:color="auto"/>
        <w:bottom w:val="none" w:sz="0" w:space="0" w:color="auto"/>
        <w:right w:val="none" w:sz="0" w:space="0" w:color="auto"/>
      </w:divBdr>
    </w:div>
    <w:div w:id="322245010">
      <w:bodyDiv w:val="1"/>
      <w:marLeft w:val="0"/>
      <w:marRight w:val="0"/>
      <w:marTop w:val="0"/>
      <w:marBottom w:val="0"/>
      <w:divBdr>
        <w:top w:val="none" w:sz="0" w:space="0" w:color="auto"/>
        <w:left w:val="none" w:sz="0" w:space="0" w:color="auto"/>
        <w:bottom w:val="none" w:sz="0" w:space="0" w:color="auto"/>
        <w:right w:val="none" w:sz="0" w:space="0" w:color="auto"/>
      </w:divBdr>
    </w:div>
    <w:div w:id="322589633">
      <w:bodyDiv w:val="1"/>
      <w:marLeft w:val="0"/>
      <w:marRight w:val="0"/>
      <w:marTop w:val="0"/>
      <w:marBottom w:val="0"/>
      <w:divBdr>
        <w:top w:val="none" w:sz="0" w:space="0" w:color="auto"/>
        <w:left w:val="none" w:sz="0" w:space="0" w:color="auto"/>
        <w:bottom w:val="none" w:sz="0" w:space="0" w:color="auto"/>
        <w:right w:val="none" w:sz="0" w:space="0" w:color="auto"/>
      </w:divBdr>
    </w:div>
    <w:div w:id="322665359">
      <w:bodyDiv w:val="1"/>
      <w:marLeft w:val="0"/>
      <w:marRight w:val="0"/>
      <w:marTop w:val="0"/>
      <w:marBottom w:val="0"/>
      <w:divBdr>
        <w:top w:val="none" w:sz="0" w:space="0" w:color="auto"/>
        <w:left w:val="none" w:sz="0" w:space="0" w:color="auto"/>
        <w:bottom w:val="none" w:sz="0" w:space="0" w:color="auto"/>
        <w:right w:val="none" w:sz="0" w:space="0" w:color="auto"/>
      </w:divBdr>
    </w:div>
    <w:div w:id="322781598">
      <w:bodyDiv w:val="1"/>
      <w:marLeft w:val="0"/>
      <w:marRight w:val="0"/>
      <w:marTop w:val="0"/>
      <w:marBottom w:val="0"/>
      <w:divBdr>
        <w:top w:val="none" w:sz="0" w:space="0" w:color="auto"/>
        <w:left w:val="none" w:sz="0" w:space="0" w:color="auto"/>
        <w:bottom w:val="none" w:sz="0" w:space="0" w:color="auto"/>
        <w:right w:val="none" w:sz="0" w:space="0" w:color="auto"/>
      </w:divBdr>
    </w:div>
    <w:div w:id="322858322">
      <w:bodyDiv w:val="1"/>
      <w:marLeft w:val="0"/>
      <w:marRight w:val="0"/>
      <w:marTop w:val="0"/>
      <w:marBottom w:val="0"/>
      <w:divBdr>
        <w:top w:val="none" w:sz="0" w:space="0" w:color="auto"/>
        <w:left w:val="none" w:sz="0" w:space="0" w:color="auto"/>
        <w:bottom w:val="none" w:sz="0" w:space="0" w:color="auto"/>
        <w:right w:val="none" w:sz="0" w:space="0" w:color="auto"/>
      </w:divBdr>
    </w:div>
    <w:div w:id="323167154">
      <w:bodyDiv w:val="1"/>
      <w:marLeft w:val="0"/>
      <w:marRight w:val="0"/>
      <w:marTop w:val="0"/>
      <w:marBottom w:val="0"/>
      <w:divBdr>
        <w:top w:val="none" w:sz="0" w:space="0" w:color="auto"/>
        <w:left w:val="none" w:sz="0" w:space="0" w:color="auto"/>
        <w:bottom w:val="none" w:sz="0" w:space="0" w:color="auto"/>
        <w:right w:val="none" w:sz="0" w:space="0" w:color="auto"/>
      </w:divBdr>
    </w:div>
    <w:div w:id="323319836">
      <w:bodyDiv w:val="1"/>
      <w:marLeft w:val="0"/>
      <w:marRight w:val="0"/>
      <w:marTop w:val="0"/>
      <w:marBottom w:val="0"/>
      <w:divBdr>
        <w:top w:val="none" w:sz="0" w:space="0" w:color="auto"/>
        <w:left w:val="none" w:sz="0" w:space="0" w:color="auto"/>
        <w:bottom w:val="none" w:sz="0" w:space="0" w:color="auto"/>
        <w:right w:val="none" w:sz="0" w:space="0" w:color="auto"/>
      </w:divBdr>
    </w:div>
    <w:div w:id="323439118">
      <w:bodyDiv w:val="1"/>
      <w:marLeft w:val="0"/>
      <w:marRight w:val="0"/>
      <w:marTop w:val="0"/>
      <w:marBottom w:val="0"/>
      <w:divBdr>
        <w:top w:val="none" w:sz="0" w:space="0" w:color="auto"/>
        <w:left w:val="none" w:sz="0" w:space="0" w:color="auto"/>
        <w:bottom w:val="none" w:sz="0" w:space="0" w:color="auto"/>
        <w:right w:val="none" w:sz="0" w:space="0" w:color="auto"/>
      </w:divBdr>
    </w:div>
    <w:div w:id="323823438">
      <w:bodyDiv w:val="1"/>
      <w:marLeft w:val="0"/>
      <w:marRight w:val="0"/>
      <w:marTop w:val="0"/>
      <w:marBottom w:val="0"/>
      <w:divBdr>
        <w:top w:val="none" w:sz="0" w:space="0" w:color="auto"/>
        <w:left w:val="none" w:sz="0" w:space="0" w:color="auto"/>
        <w:bottom w:val="none" w:sz="0" w:space="0" w:color="auto"/>
        <w:right w:val="none" w:sz="0" w:space="0" w:color="auto"/>
      </w:divBdr>
    </w:div>
    <w:div w:id="324013602">
      <w:bodyDiv w:val="1"/>
      <w:marLeft w:val="0"/>
      <w:marRight w:val="0"/>
      <w:marTop w:val="0"/>
      <w:marBottom w:val="0"/>
      <w:divBdr>
        <w:top w:val="none" w:sz="0" w:space="0" w:color="auto"/>
        <w:left w:val="none" w:sz="0" w:space="0" w:color="auto"/>
        <w:bottom w:val="none" w:sz="0" w:space="0" w:color="auto"/>
        <w:right w:val="none" w:sz="0" w:space="0" w:color="auto"/>
      </w:divBdr>
    </w:div>
    <w:div w:id="324091334">
      <w:bodyDiv w:val="1"/>
      <w:marLeft w:val="0"/>
      <w:marRight w:val="0"/>
      <w:marTop w:val="0"/>
      <w:marBottom w:val="0"/>
      <w:divBdr>
        <w:top w:val="none" w:sz="0" w:space="0" w:color="auto"/>
        <w:left w:val="none" w:sz="0" w:space="0" w:color="auto"/>
        <w:bottom w:val="none" w:sz="0" w:space="0" w:color="auto"/>
        <w:right w:val="none" w:sz="0" w:space="0" w:color="auto"/>
      </w:divBdr>
    </w:div>
    <w:div w:id="324095192">
      <w:bodyDiv w:val="1"/>
      <w:marLeft w:val="0"/>
      <w:marRight w:val="0"/>
      <w:marTop w:val="0"/>
      <w:marBottom w:val="0"/>
      <w:divBdr>
        <w:top w:val="none" w:sz="0" w:space="0" w:color="auto"/>
        <w:left w:val="none" w:sz="0" w:space="0" w:color="auto"/>
        <w:bottom w:val="none" w:sz="0" w:space="0" w:color="auto"/>
        <w:right w:val="none" w:sz="0" w:space="0" w:color="auto"/>
      </w:divBdr>
    </w:div>
    <w:div w:id="324362123">
      <w:bodyDiv w:val="1"/>
      <w:marLeft w:val="0"/>
      <w:marRight w:val="0"/>
      <w:marTop w:val="0"/>
      <w:marBottom w:val="0"/>
      <w:divBdr>
        <w:top w:val="none" w:sz="0" w:space="0" w:color="auto"/>
        <w:left w:val="none" w:sz="0" w:space="0" w:color="auto"/>
        <w:bottom w:val="none" w:sz="0" w:space="0" w:color="auto"/>
        <w:right w:val="none" w:sz="0" w:space="0" w:color="auto"/>
      </w:divBdr>
    </w:div>
    <w:div w:id="324431196">
      <w:bodyDiv w:val="1"/>
      <w:marLeft w:val="0"/>
      <w:marRight w:val="0"/>
      <w:marTop w:val="0"/>
      <w:marBottom w:val="0"/>
      <w:divBdr>
        <w:top w:val="none" w:sz="0" w:space="0" w:color="auto"/>
        <w:left w:val="none" w:sz="0" w:space="0" w:color="auto"/>
        <w:bottom w:val="none" w:sz="0" w:space="0" w:color="auto"/>
        <w:right w:val="none" w:sz="0" w:space="0" w:color="auto"/>
      </w:divBdr>
    </w:div>
    <w:div w:id="324476438">
      <w:bodyDiv w:val="1"/>
      <w:marLeft w:val="0"/>
      <w:marRight w:val="0"/>
      <w:marTop w:val="0"/>
      <w:marBottom w:val="0"/>
      <w:divBdr>
        <w:top w:val="none" w:sz="0" w:space="0" w:color="auto"/>
        <w:left w:val="none" w:sz="0" w:space="0" w:color="auto"/>
        <w:bottom w:val="none" w:sz="0" w:space="0" w:color="auto"/>
        <w:right w:val="none" w:sz="0" w:space="0" w:color="auto"/>
      </w:divBdr>
    </w:div>
    <w:div w:id="324476977">
      <w:bodyDiv w:val="1"/>
      <w:marLeft w:val="0"/>
      <w:marRight w:val="0"/>
      <w:marTop w:val="0"/>
      <w:marBottom w:val="0"/>
      <w:divBdr>
        <w:top w:val="none" w:sz="0" w:space="0" w:color="auto"/>
        <w:left w:val="none" w:sz="0" w:space="0" w:color="auto"/>
        <w:bottom w:val="none" w:sz="0" w:space="0" w:color="auto"/>
        <w:right w:val="none" w:sz="0" w:space="0" w:color="auto"/>
      </w:divBdr>
    </w:div>
    <w:div w:id="324480723">
      <w:bodyDiv w:val="1"/>
      <w:marLeft w:val="0"/>
      <w:marRight w:val="0"/>
      <w:marTop w:val="0"/>
      <w:marBottom w:val="0"/>
      <w:divBdr>
        <w:top w:val="none" w:sz="0" w:space="0" w:color="auto"/>
        <w:left w:val="none" w:sz="0" w:space="0" w:color="auto"/>
        <w:bottom w:val="none" w:sz="0" w:space="0" w:color="auto"/>
        <w:right w:val="none" w:sz="0" w:space="0" w:color="auto"/>
      </w:divBdr>
    </w:div>
    <w:div w:id="324551910">
      <w:bodyDiv w:val="1"/>
      <w:marLeft w:val="0"/>
      <w:marRight w:val="0"/>
      <w:marTop w:val="0"/>
      <w:marBottom w:val="0"/>
      <w:divBdr>
        <w:top w:val="none" w:sz="0" w:space="0" w:color="auto"/>
        <w:left w:val="none" w:sz="0" w:space="0" w:color="auto"/>
        <w:bottom w:val="none" w:sz="0" w:space="0" w:color="auto"/>
        <w:right w:val="none" w:sz="0" w:space="0" w:color="auto"/>
      </w:divBdr>
    </w:div>
    <w:div w:id="324749266">
      <w:bodyDiv w:val="1"/>
      <w:marLeft w:val="0"/>
      <w:marRight w:val="0"/>
      <w:marTop w:val="0"/>
      <w:marBottom w:val="0"/>
      <w:divBdr>
        <w:top w:val="none" w:sz="0" w:space="0" w:color="auto"/>
        <w:left w:val="none" w:sz="0" w:space="0" w:color="auto"/>
        <w:bottom w:val="none" w:sz="0" w:space="0" w:color="auto"/>
        <w:right w:val="none" w:sz="0" w:space="0" w:color="auto"/>
      </w:divBdr>
    </w:div>
    <w:div w:id="324938439">
      <w:bodyDiv w:val="1"/>
      <w:marLeft w:val="0"/>
      <w:marRight w:val="0"/>
      <w:marTop w:val="0"/>
      <w:marBottom w:val="0"/>
      <w:divBdr>
        <w:top w:val="none" w:sz="0" w:space="0" w:color="auto"/>
        <w:left w:val="none" w:sz="0" w:space="0" w:color="auto"/>
        <w:bottom w:val="none" w:sz="0" w:space="0" w:color="auto"/>
        <w:right w:val="none" w:sz="0" w:space="0" w:color="auto"/>
      </w:divBdr>
    </w:div>
    <w:div w:id="325206279">
      <w:bodyDiv w:val="1"/>
      <w:marLeft w:val="0"/>
      <w:marRight w:val="0"/>
      <w:marTop w:val="0"/>
      <w:marBottom w:val="0"/>
      <w:divBdr>
        <w:top w:val="none" w:sz="0" w:space="0" w:color="auto"/>
        <w:left w:val="none" w:sz="0" w:space="0" w:color="auto"/>
        <w:bottom w:val="none" w:sz="0" w:space="0" w:color="auto"/>
        <w:right w:val="none" w:sz="0" w:space="0" w:color="auto"/>
      </w:divBdr>
    </w:div>
    <w:div w:id="325206303">
      <w:bodyDiv w:val="1"/>
      <w:marLeft w:val="0"/>
      <w:marRight w:val="0"/>
      <w:marTop w:val="0"/>
      <w:marBottom w:val="0"/>
      <w:divBdr>
        <w:top w:val="none" w:sz="0" w:space="0" w:color="auto"/>
        <w:left w:val="none" w:sz="0" w:space="0" w:color="auto"/>
        <w:bottom w:val="none" w:sz="0" w:space="0" w:color="auto"/>
        <w:right w:val="none" w:sz="0" w:space="0" w:color="auto"/>
      </w:divBdr>
    </w:div>
    <w:div w:id="325285557">
      <w:bodyDiv w:val="1"/>
      <w:marLeft w:val="0"/>
      <w:marRight w:val="0"/>
      <w:marTop w:val="0"/>
      <w:marBottom w:val="0"/>
      <w:divBdr>
        <w:top w:val="none" w:sz="0" w:space="0" w:color="auto"/>
        <w:left w:val="none" w:sz="0" w:space="0" w:color="auto"/>
        <w:bottom w:val="none" w:sz="0" w:space="0" w:color="auto"/>
        <w:right w:val="none" w:sz="0" w:space="0" w:color="auto"/>
      </w:divBdr>
    </w:div>
    <w:div w:id="325328545">
      <w:bodyDiv w:val="1"/>
      <w:marLeft w:val="0"/>
      <w:marRight w:val="0"/>
      <w:marTop w:val="0"/>
      <w:marBottom w:val="0"/>
      <w:divBdr>
        <w:top w:val="none" w:sz="0" w:space="0" w:color="auto"/>
        <w:left w:val="none" w:sz="0" w:space="0" w:color="auto"/>
        <w:bottom w:val="none" w:sz="0" w:space="0" w:color="auto"/>
        <w:right w:val="none" w:sz="0" w:space="0" w:color="auto"/>
      </w:divBdr>
    </w:div>
    <w:div w:id="325595858">
      <w:bodyDiv w:val="1"/>
      <w:marLeft w:val="0"/>
      <w:marRight w:val="0"/>
      <w:marTop w:val="0"/>
      <w:marBottom w:val="0"/>
      <w:divBdr>
        <w:top w:val="none" w:sz="0" w:space="0" w:color="auto"/>
        <w:left w:val="none" w:sz="0" w:space="0" w:color="auto"/>
        <w:bottom w:val="none" w:sz="0" w:space="0" w:color="auto"/>
        <w:right w:val="none" w:sz="0" w:space="0" w:color="auto"/>
      </w:divBdr>
    </w:div>
    <w:div w:id="325669543">
      <w:bodyDiv w:val="1"/>
      <w:marLeft w:val="0"/>
      <w:marRight w:val="0"/>
      <w:marTop w:val="0"/>
      <w:marBottom w:val="0"/>
      <w:divBdr>
        <w:top w:val="none" w:sz="0" w:space="0" w:color="auto"/>
        <w:left w:val="none" w:sz="0" w:space="0" w:color="auto"/>
        <w:bottom w:val="none" w:sz="0" w:space="0" w:color="auto"/>
        <w:right w:val="none" w:sz="0" w:space="0" w:color="auto"/>
      </w:divBdr>
    </w:div>
    <w:div w:id="325716859">
      <w:bodyDiv w:val="1"/>
      <w:marLeft w:val="0"/>
      <w:marRight w:val="0"/>
      <w:marTop w:val="0"/>
      <w:marBottom w:val="0"/>
      <w:divBdr>
        <w:top w:val="none" w:sz="0" w:space="0" w:color="auto"/>
        <w:left w:val="none" w:sz="0" w:space="0" w:color="auto"/>
        <w:bottom w:val="none" w:sz="0" w:space="0" w:color="auto"/>
        <w:right w:val="none" w:sz="0" w:space="0" w:color="auto"/>
      </w:divBdr>
    </w:div>
    <w:div w:id="325742842">
      <w:bodyDiv w:val="1"/>
      <w:marLeft w:val="0"/>
      <w:marRight w:val="0"/>
      <w:marTop w:val="0"/>
      <w:marBottom w:val="0"/>
      <w:divBdr>
        <w:top w:val="none" w:sz="0" w:space="0" w:color="auto"/>
        <w:left w:val="none" w:sz="0" w:space="0" w:color="auto"/>
        <w:bottom w:val="none" w:sz="0" w:space="0" w:color="auto"/>
        <w:right w:val="none" w:sz="0" w:space="0" w:color="auto"/>
      </w:divBdr>
    </w:div>
    <w:div w:id="326134798">
      <w:bodyDiv w:val="1"/>
      <w:marLeft w:val="0"/>
      <w:marRight w:val="0"/>
      <w:marTop w:val="0"/>
      <w:marBottom w:val="0"/>
      <w:divBdr>
        <w:top w:val="none" w:sz="0" w:space="0" w:color="auto"/>
        <w:left w:val="none" w:sz="0" w:space="0" w:color="auto"/>
        <w:bottom w:val="none" w:sz="0" w:space="0" w:color="auto"/>
        <w:right w:val="none" w:sz="0" w:space="0" w:color="auto"/>
      </w:divBdr>
    </w:div>
    <w:div w:id="326173239">
      <w:bodyDiv w:val="1"/>
      <w:marLeft w:val="0"/>
      <w:marRight w:val="0"/>
      <w:marTop w:val="0"/>
      <w:marBottom w:val="0"/>
      <w:divBdr>
        <w:top w:val="none" w:sz="0" w:space="0" w:color="auto"/>
        <w:left w:val="none" w:sz="0" w:space="0" w:color="auto"/>
        <w:bottom w:val="none" w:sz="0" w:space="0" w:color="auto"/>
        <w:right w:val="none" w:sz="0" w:space="0" w:color="auto"/>
      </w:divBdr>
    </w:div>
    <w:div w:id="326400686">
      <w:bodyDiv w:val="1"/>
      <w:marLeft w:val="0"/>
      <w:marRight w:val="0"/>
      <w:marTop w:val="0"/>
      <w:marBottom w:val="0"/>
      <w:divBdr>
        <w:top w:val="none" w:sz="0" w:space="0" w:color="auto"/>
        <w:left w:val="none" w:sz="0" w:space="0" w:color="auto"/>
        <w:bottom w:val="none" w:sz="0" w:space="0" w:color="auto"/>
        <w:right w:val="none" w:sz="0" w:space="0" w:color="auto"/>
      </w:divBdr>
    </w:div>
    <w:div w:id="326590166">
      <w:bodyDiv w:val="1"/>
      <w:marLeft w:val="0"/>
      <w:marRight w:val="0"/>
      <w:marTop w:val="0"/>
      <w:marBottom w:val="0"/>
      <w:divBdr>
        <w:top w:val="none" w:sz="0" w:space="0" w:color="auto"/>
        <w:left w:val="none" w:sz="0" w:space="0" w:color="auto"/>
        <w:bottom w:val="none" w:sz="0" w:space="0" w:color="auto"/>
        <w:right w:val="none" w:sz="0" w:space="0" w:color="auto"/>
      </w:divBdr>
    </w:div>
    <w:div w:id="326709487">
      <w:bodyDiv w:val="1"/>
      <w:marLeft w:val="0"/>
      <w:marRight w:val="0"/>
      <w:marTop w:val="0"/>
      <w:marBottom w:val="0"/>
      <w:divBdr>
        <w:top w:val="none" w:sz="0" w:space="0" w:color="auto"/>
        <w:left w:val="none" w:sz="0" w:space="0" w:color="auto"/>
        <w:bottom w:val="none" w:sz="0" w:space="0" w:color="auto"/>
        <w:right w:val="none" w:sz="0" w:space="0" w:color="auto"/>
      </w:divBdr>
    </w:div>
    <w:div w:id="326907738">
      <w:bodyDiv w:val="1"/>
      <w:marLeft w:val="0"/>
      <w:marRight w:val="0"/>
      <w:marTop w:val="0"/>
      <w:marBottom w:val="0"/>
      <w:divBdr>
        <w:top w:val="none" w:sz="0" w:space="0" w:color="auto"/>
        <w:left w:val="none" w:sz="0" w:space="0" w:color="auto"/>
        <w:bottom w:val="none" w:sz="0" w:space="0" w:color="auto"/>
        <w:right w:val="none" w:sz="0" w:space="0" w:color="auto"/>
      </w:divBdr>
    </w:div>
    <w:div w:id="327054374">
      <w:bodyDiv w:val="1"/>
      <w:marLeft w:val="0"/>
      <w:marRight w:val="0"/>
      <w:marTop w:val="0"/>
      <w:marBottom w:val="0"/>
      <w:divBdr>
        <w:top w:val="none" w:sz="0" w:space="0" w:color="auto"/>
        <w:left w:val="none" w:sz="0" w:space="0" w:color="auto"/>
        <w:bottom w:val="none" w:sz="0" w:space="0" w:color="auto"/>
        <w:right w:val="none" w:sz="0" w:space="0" w:color="auto"/>
      </w:divBdr>
    </w:div>
    <w:div w:id="327176378">
      <w:bodyDiv w:val="1"/>
      <w:marLeft w:val="0"/>
      <w:marRight w:val="0"/>
      <w:marTop w:val="0"/>
      <w:marBottom w:val="0"/>
      <w:divBdr>
        <w:top w:val="none" w:sz="0" w:space="0" w:color="auto"/>
        <w:left w:val="none" w:sz="0" w:space="0" w:color="auto"/>
        <w:bottom w:val="none" w:sz="0" w:space="0" w:color="auto"/>
        <w:right w:val="none" w:sz="0" w:space="0" w:color="auto"/>
      </w:divBdr>
    </w:div>
    <w:div w:id="327176974">
      <w:bodyDiv w:val="1"/>
      <w:marLeft w:val="0"/>
      <w:marRight w:val="0"/>
      <w:marTop w:val="0"/>
      <w:marBottom w:val="0"/>
      <w:divBdr>
        <w:top w:val="none" w:sz="0" w:space="0" w:color="auto"/>
        <w:left w:val="none" w:sz="0" w:space="0" w:color="auto"/>
        <w:bottom w:val="none" w:sz="0" w:space="0" w:color="auto"/>
        <w:right w:val="none" w:sz="0" w:space="0" w:color="auto"/>
      </w:divBdr>
    </w:div>
    <w:div w:id="327248511">
      <w:bodyDiv w:val="1"/>
      <w:marLeft w:val="0"/>
      <w:marRight w:val="0"/>
      <w:marTop w:val="0"/>
      <w:marBottom w:val="0"/>
      <w:divBdr>
        <w:top w:val="none" w:sz="0" w:space="0" w:color="auto"/>
        <w:left w:val="none" w:sz="0" w:space="0" w:color="auto"/>
        <w:bottom w:val="none" w:sz="0" w:space="0" w:color="auto"/>
        <w:right w:val="none" w:sz="0" w:space="0" w:color="auto"/>
      </w:divBdr>
    </w:div>
    <w:div w:id="327250310">
      <w:bodyDiv w:val="1"/>
      <w:marLeft w:val="0"/>
      <w:marRight w:val="0"/>
      <w:marTop w:val="0"/>
      <w:marBottom w:val="0"/>
      <w:divBdr>
        <w:top w:val="none" w:sz="0" w:space="0" w:color="auto"/>
        <w:left w:val="none" w:sz="0" w:space="0" w:color="auto"/>
        <w:bottom w:val="none" w:sz="0" w:space="0" w:color="auto"/>
        <w:right w:val="none" w:sz="0" w:space="0" w:color="auto"/>
      </w:divBdr>
    </w:div>
    <w:div w:id="327634198">
      <w:bodyDiv w:val="1"/>
      <w:marLeft w:val="0"/>
      <w:marRight w:val="0"/>
      <w:marTop w:val="0"/>
      <w:marBottom w:val="0"/>
      <w:divBdr>
        <w:top w:val="none" w:sz="0" w:space="0" w:color="auto"/>
        <w:left w:val="none" w:sz="0" w:space="0" w:color="auto"/>
        <w:bottom w:val="none" w:sz="0" w:space="0" w:color="auto"/>
        <w:right w:val="none" w:sz="0" w:space="0" w:color="auto"/>
      </w:divBdr>
    </w:div>
    <w:div w:id="327904748">
      <w:bodyDiv w:val="1"/>
      <w:marLeft w:val="0"/>
      <w:marRight w:val="0"/>
      <w:marTop w:val="0"/>
      <w:marBottom w:val="0"/>
      <w:divBdr>
        <w:top w:val="none" w:sz="0" w:space="0" w:color="auto"/>
        <w:left w:val="none" w:sz="0" w:space="0" w:color="auto"/>
        <w:bottom w:val="none" w:sz="0" w:space="0" w:color="auto"/>
        <w:right w:val="none" w:sz="0" w:space="0" w:color="auto"/>
      </w:divBdr>
    </w:div>
    <w:div w:id="328024101">
      <w:bodyDiv w:val="1"/>
      <w:marLeft w:val="0"/>
      <w:marRight w:val="0"/>
      <w:marTop w:val="0"/>
      <w:marBottom w:val="0"/>
      <w:divBdr>
        <w:top w:val="none" w:sz="0" w:space="0" w:color="auto"/>
        <w:left w:val="none" w:sz="0" w:space="0" w:color="auto"/>
        <w:bottom w:val="none" w:sz="0" w:space="0" w:color="auto"/>
        <w:right w:val="none" w:sz="0" w:space="0" w:color="auto"/>
      </w:divBdr>
    </w:div>
    <w:div w:id="328141580">
      <w:bodyDiv w:val="1"/>
      <w:marLeft w:val="0"/>
      <w:marRight w:val="0"/>
      <w:marTop w:val="0"/>
      <w:marBottom w:val="0"/>
      <w:divBdr>
        <w:top w:val="none" w:sz="0" w:space="0" w:color="auto"/>
        <w:left w:val="none" w:sz="0" w:space="0" w:color="auto"/>
        <w:bottom w:val="none" w:sz="0" w:space="0" w:color="auto"/>
        <w:right w:val="none" w:sz="0" w:space="0" w:color="auto"/>
      </w:divBdr>
    </w:div>
    <w:div w:id="328212888">
      <w:bodyDiv w:val="1"/>
      <w:marLeft w:val="0"/>
      <w:marRight w:val="0"/>
      <w:marTop w:val="0"/>
      <w:marBottom w:val="0"/>
      <w:divBdr>
        <w:top w:val="none" w:sz="0" w:space="0" w:color="auto"/>
        <w:left w:val="none" w:sz="0" w:space="0" w:color="auto"/>
        <w:bottom w:val="none" w:sz="0" w:space="0" w:color="auto"/>
        <w:right w:val="none" w:sz="0" w:space="0" w:color="auto"/>
      </w:divBdr>
    </w:div>
    <w:div w:id="328213615">
      <w:bodyDiv w:val="1"/>
      <w:marLeft w:val="0"/>
      <w:marRight w:val="0"/>
      <w:marTop w:val="0"/>
      <w:marBottom w:val="0"/>
      <w:divBdr>
        <w:top w:val="none" w:sz="0" w:space="0" w:color="auto"/>
        <w:left w:val="none" w:sz="0" w:space="0" w:color="auto"/>
        <w:bottom w:val="none" w:sz="0" w:space="0" w:color="auto"/>
        <w:right w:val="none" w:sz="0" w:space="0" w:color="auto"/>
      </w:divBdr>
    </w:div>
    <w:div w:id="328294390">
      <w:bodyDiv w:val="1"/>
      <w:marLeft w:val="0"/>
      <w:marRight w:val="0"/>
      <w:marTop w:val="0"/>
      <w:marBottom w:val="0"/>
      <w:divBdr>
        <w:top w:val="none" w:sz="0" w:space="0" w:color="auto"/>
        <w:left w:val="none" w:sz="0" w:space="0" w:color="auto"/>
        <w:bottom w:val="none" w:sz="0" w:space="0" w:color="auto"/>
        <w:right w:val="none" w:sz="0" w:space="0" w:color="auto"/>
      </w:divBdr>
    </w:div>
    <w:div w:id="328365866">
      <w:bodyDiv w:val="1"/>
      <w:marLeft w:val="0"/>
      <w:marRight w:val="0"/>
      <w:marTop w:val="0"/>
      <w:marBottom w:val="0"/>
      <w:divBdr>
        <w:top w:val="none" w:sz="0" w:space="0" w:color="auto"/>
        <w:left w:val="none" w:sz="0" w:space="0" w:color="auto"/>
        <w:bottom w:val="none" w:sz="0" w:space="0" w:color="auto"/>
        <w:right w:val="none" w:sz="0" w:space="0" w:color="auto"/>
      </w:divBdr>
    </w:div>
    <w:div w:id="328410661">
      <w:bodyDiv w:val="1"/>
      <w:marLeft w:val="0"/>
      <w:marRight w:val="0"/>
      <w:marTop w:val="0"/>
      <w:marBottom w:val="0"/>
      <w:divBdr>
        <w:top w:val="none" w:sz="0" w:space="0" w:color="auto"/>
        <w:left w:val="none" w:sz="0" w:space="0" w:color="auto"/>
        <w:bottom w:val="none" w:sz="0" w:space="0" w:color="auto"/>
        <w:right w:val="none" w:sz="0" w:space="0" w:color="auto"/>
      </w:divBdr>
    </w:div>
    <w:div w:id="328414310">
      <w:bodyDiv w:val="1"/>
      <w:marLeft w:val="0"/>
      <w:marRight w:val="0"/>
      <w:marTop w:val="0"/>
      <w:marBottom w:val="0"/>
      <w:divBdr>
        <w:top w:val="none" w:sz="0" w:space="0" w:color="auto"/>
        <w:left w:val="none" w:sz="0" w:space="0" w:color="auto"/>
        <w:bottom w:val="none" w:sz="0" w:space="0" w:color="auto"/>
        <w:right w:val="none" w:sz="0" w:space="0" w:color="auto"/>
      </w:divBdr>
    </w:div>
    <w:div w:id="328599222">
      <w:bodyDiv w:val="1"/>
      <w:marLeft w:val="0"/>
      <w:marRight w:val="0"/>
      <w:marTop w:val="0"/>
      <w:marBottom w:val="0"/>
      <w:divBdr>
        <w:top w:val="none" w:sz="0" w:space="0" w:color="auto"/>
        <w:left w:val="none" w:sz="0" w:space="0" w:color="auto"/>
        <w:bottom w:val="none" w:sz="0" w:space="0" w:color="auto"/>
        <w:right w:val="none" w:sz="0" w:space="0" w:color="auto"/>
      </w:divBdr>
    </w:div>
    <w:div w:id="328950302">
      <w:bodyDiv w:val="1"/>
      <w:marLeft w:val="0"/>
      <w:marRight w:val="0"/>
      <w:marTop w:val="0"/>
      <w:marBottom w:val="0"/>
      <w:divBdr>
        <w:top w:val="none" w:sz="0" w:space="0" w:color="auto"/>
        <w:left w:val="none" w:sz="0" w:space="0" w:color="auto"/>
        <w:bottom w:val="none" w:sz="0" w:space="0" w:color="auto"/>
        <w:right w:val="none" w:sz="0" w:space="0" w:color="auto"/>
      </w:divBdr>
    </w:div>
    <w:div w:id="329019119">
      <w:bodyDiv w:val="1"/>
      <w:marLeft w:val="0"/>
      <w:marRight w:val="0"/>
      <w:marTop w:val="0"/>
      <w:marBottom w:val="0"/>
      <w:divBdr>
        <w:top w:val="none" w:sz="0" w:space="0" w:color="auto"/>
        <w:left w:val="none" w:sz="0" w:space="0" w:color="auto"/>
        <w:bottom w:val="none" w:sz="0" w:space="0" w:color="auto"/>
        <w:right w:val="none" w:sz="0" w:space="0" w:color="auto"/>
      </w:divBdr>
    </w:div>
    <w:div w:id="329254073">
      <w:bodyDiv w:val="1"/>
      <w:marLeft w:val="0"/>
      <w:marRight w:val="0"/>
      <w:marTop w:val="0"/>
      <w:marBottom w:val="0"/>
      <w:divBdr>
        <w:top w:val="none" w:sz="0" w:space="0" w:color="auto"/>
        <w:left w:val="none" w:sz="0" w:space="0" w:color="auto"/>
        <w:bottom w:val="none" w:sz="0" w:space="0" w:color="auto"/>
        <w:right w:val="none" w:sz="0" w:space="0" w:color="auto"/>
      </w:divBdr>
    </w:div>
    <w:div w:id="329332106">
      <w:bodyDiv w:val="1"/>
      <w:marLeft w:val="0"/>
      <w:marRight w:val="0"/>
      <w:marTop w:val="0"/>
      <w:marBottom w:val="0"/>
      <w:divBdr>
        <w:top w:val="none" w:sz="0" w:space="0" w:color="auto"/>
        <w:left w:val="none" w:sz="0" w:space="0" w:color="auto"/>
        <w:bottom w:val="none" w:sz="0" w:space="0" w:color="auto"/>
        <w:right w:val="none" w:sz="0" w:space="0" w:color="auto"/>
      </w:divBdr>
    </w:div>
    <w:div w:id="329872135">
      <w:bodyDiv w:val="1"/>
      <w:marLeft w:val="0"/>
      <w:marRight w:val="0"/>
      <w:marTop w:val="0"/>
      <w:marBottom w:val="0"/>
      <w:divBdr>
        <w:top w:val="none" w:sz="0" w:space="0" w:color="auto"/>
        <w:left w:val="none" w:sz="0" w:space="0" w:color="auto"/>
        <w:bottom w:val="none" w:sz="0" w:space="0" w:color="auto"/>
        <w:right w:val="none" w:sz="0" w:space="0" w:color="auto"/>
      </w:divBdr>
    </w:div>
    <w:div w:id="330252862">
      <w:bodyDiv w:val="1"/>
      <w:marLeft w:val="0"/>
      <w:marRight w:val="0"/>
      <w:marTop w:val="0"/>
      <w:marBottom w:val="0"/>
      <w:divBdr>
        <w:top w:val="none" w:sz="0" w:space="0" w:color="auto"/>
        <w:left w:val="none" w:sz="0" w:space="0" w:color="auto"/>
        <w:bottom w:val="none" w:sz="0" w:space="0" w:color="auto"/>
        <w:right w:val="none" w:sz="0" w:space="0" w:color="auto"/>
      </w:divBdr>
    </w:div>
    <w:div w:id="330370868">
      <w:bodyDiv w:val="1"/>
      <w:marLeft w:val="0"/>
      <w:marRight w:val="0"/>
      <w:marTop w:val="0"/>
      <w:marBottom w:val="0"/>
      <w:divBdr>
        <w:top w:val="none" w:sz="0" w:space="0" w:color="auto"/>
        <w:left w:val="none" w:sz="0" w:space="0" w:color="auto"/>
        <w:bottom w:val="none" w:sz="0" w:space="0" w:color="auto"/>
        <w:right w:val="none" w:sz="0" w:space="0" w:color="auto"/>
      </w:divBdr>
    </w:div>
    <w:div w:id="330374205">
      <w:bodyDiv w:val="1"/>
      <w:marLeft w:val="0"/>
      <w:marRight w:val="0"/>
      <w:marTop w:val="0"/>
      <w:marBottom w:val="0"/>
      <w:divBdr>
        <w:top w:val="none" w:sz="0" w:space="0" w:color="auto"/>
        <w:left w:val="none" w:sz="0" w:space="0" w:color="auto"/>
        <w:bottom w:val="none" w:sz="0" w:space="0" w:color="auto"/>
        <w:right w:val="none" w:sz="0" w:space="0" w:color="auto"/>
      </w:divBdr>
    </w:div>
    <w:div w:id="330447814">
      <w:bodyDiv w:val="1"/>
      <w:marLeft w:val="0"/>
      <w:marRight w:val="0"/>
      <w:marTop w:val="0"/>
      <w:marBottom w:val="0"/>
      <w:divBdr>
        <w:top w:val="none" w:sz="0" w:space="0" w:color="auto"/>
        <w:left w:val="none" w:sz="0" w:space="0" w:color="auto"/>
        <w:bottom w:val="none" w:sz="0" w:space="0" w:color="auto"/>
        <w:right w:val="none" w:sz="0" w:space="0" w:color="auto"/>
      </w:divBdr>
    </w:div>
    <w:div w:id="330454825">
      <w:bodyDiv w:val="1"/>
      <w:marLeft w:val="0"/>
      <w:marRight w:val="0"/>
      <w:marTop w:val="0"/>
      <w:marBottom w:val="0"/>
      <w:divBdr>
        <w:top w:val="none" w:sz="0" w:space="0" w:color="auto"/>
        <w:left w:val="none" w:sz="0" w:space="0" w:color="auto"/>
        <w:bottom w:val="none" w:sz="0" w:space="0" w:color="auto"/>
        <w:right w:val="none" w:sz="0" w:space="0" w:color="auto"/>
      </w:divBdr>
    </w:div>
    <w:div w:id="330525955">
      <w:bodyDiv w:val="1"/>
      <w:marLeft w:val="0"/>
      <w:marRight w:val="0"/>
      <w:marTop w:val="0"/>
      <w:marBottom w:val="0"/>
      <w:divBdr>
        <w:top w:val="none" w:sz="0" w:space="0" w:color="auto"/>
        <w:left w:val="none" w:sz="0" w:space="0" w:color="auto"/>
        <w:bottom w:val="none" w:sz="0" w:space="0" w:color="auto"/>
        <w:right w:val="none" w:sz="0" w:space="0" w:color="auto"/>
      </w:divBdr>
    </w:div>
    <w:div w:id="330564548">
      <w:bodyDiv w:val="1"/>
      <w:marLeft w:val="0"/>
      <w:marRight w:val="0"/>
      <w:marTop w:val="0"/>
      <w:marBottom w:val="0"/>
      <w:divBdr>
        <w:top w:val="none" w:sz="0" w:space="0" w:color="auto"/>
        <w:left w:val="none" w:sz="0" w:space="0" w:color="auto"/>
        <w:bottom w:val="none" w:sz="0" w:space="0" w:color="auto"/>
        <w:right w:val="none" w:sz="0" w:space="0" w:color="auto"/>
      </w:divBdr>
    </w:div>
    <w:div w:id="330647567">
      <w:bodyDiv w:val="1"/>
      <w:marLeft w:val="0"/>
      <w:marRight w:val="0"/>
      <w:marTop w:val="0"/>
      <w:marBottom w:val="0"/>
      <w:divBdr>
        <w:top w:val="none" w:sz="0" w:space="0" w:color="auto"/>
        <w:left w:val="none" w:sz="0" w:space="0" w:color="auto"/>
        <w:bottom w:val="none" w:sz="0" w:space="0" w:color="auto"/>
        <w:right w:val="none" w:sz="0" w:space="0" w:color="auto"/>
      </w:divBdr>
    </w:div>
    <w:div w:id="330762266">
      <w:bodyDiv w:val="1"/>
      <w:marLeft w:val="0"/>
      <w:marRight w:val="0"/>
      <w:marTop w:val="0"/>
      <w:marBottom w:val="0"/>
      <w:divBdr>
        <w:top w:val="none" w:sz="0" w:space="0" w:color="auto"/>
        <w:left w:val="none" w:sz="0" w:space="0" w:color="auto"/>
        <w:bottom w:val="none" w:sz="0" w:space="0" w:color="auto"/>
        <w:right w:val="none" w:sz="0" w:space="0" w:color="auto"/>
      </w:divBdr>
    </w:div>
    <w:div w:id="330790037">
      <w:bodyDiv w:val="1"/>
      <w:marLeft w:val="0"/>
      <w:marRight w:val="0"/>
      <w:marTop w:val="0"/>
      <w:marBottom w:val="0"/>
      <w:divBdr>
        <w:top w:val="none" w:sz="0" w:space="0" w:color="auto"/>
        <w:left w:val="none" w:sz="0" w:space="0" w:color="auto"/>
        <w:bottom w:val="none" w:sz="0" w:space="0" w:color="auto"/>
        <w:right w:val="none" w:sz="0" w:space="0" w:color="auto"/>
      </w:divBdr>
    </w:div>
    <w:div w:id="330916731">
      <w:bodyDiv w:val="1"/>
      <w:marLeft w:val="0"/>
      <w:marRight w:val="0"/>
      <w:marTop w:val="0"/>
      <w:marBottom w:val="0"/>
      <w:divBdr>
        <w:top w:val="none" w:sz="0" w:space="0" w:color="auto"/>
        <w:left w:val="none" w:sz="0" w:space="0" w:color="auto"/>
        <w:bottom w:val="none" w:sz="0" w:space="0" w:color="auto"/>
        <w:right w:val="none" w:sz="0" w:space="0" w:color="auto"/>
      </w:divBdr>
    </w:div>
    <w:div w:id="331106309">
      <w:bodyDiv w:val="1"/>
      <w:marLeft w:val="0"/>
      <w:marRight w:val="0"/>
      <w:marTop w:val="0"/>
      <w:marBottom w:val="0"/>
      <w:divBdr>
        <w:top w:val="none" w:sz="0" w:space="0" w:color="auto"/>
        <w:left w:val="none" w:sz="0" w:space="0" w:color="auto"/>
        <w:bottom w:val="none" w:sz="0" w:space="0" w:color="auto"/>
        <w:right w:val="none" w:sz="0" w:space="0" w:color="auto"/>
      </w:divBdr>
    </w:div>
    <w:div w:id="331178511">
      <w:bodyDiv w:val="1"/>
      <w:marLeft w:val="0"/>
      <w:marRight w:val="0"/>
      <w:marTop w:val="0"/>
      <w:marBottom w:val="0"/>
      <w:divBdr>
        <w:top w:val="none" w:sz="0" w:space="0" w:color="auto"/>
        <w:left w:val="none" w:sz="0" w:space="0" w:color="auto"/>
        <w:bottom w:val="none" w:sz="0" w:space="0" w:color="auto"/>
        <w:right w:val="none" w:sz="0" w:space="0" w:color="auto"/>
      </w:divBdr>
    </w:div>
    <w:div w:id="331179502">
      <w:bodyDiv w:val="1"/>
      <w:marLeft w:val="0"/>
      <w:marRight w:val="0"/>
      <w:marTop w:val="0"/>
      <w:marBottom w:val="0"/>
      <w:divBdr>
        <w:top w:val="none" w:sz="0" w:space="0" w:color="auto"/>
        <w:left w:val="none" w:sz="0" w:space="0" w:color="auto"/>
        <w:bottom w:val="none" w:sz="0" w:space="0" w:color="auto"/>
        <w:right w:val="none" w:sz="0" w:space="0" w:color="auto"/>
      </w:divBdr>
    </w:div>
    <w:div w:id="331180654">
      <w:bodyDiv w:val="1"/>
      <w:marLeft w:val="0"/>
      <w:marRight w:val="0"/>
      <w:marTop w:val="0"/>
      <w:marBottom w:val="0"/>
      <w:divBdr>
        <w:top w:val="none" w:sz="0" w:space="0" w:color="auto"/>
        <w:left w:val="none" w:sz="0" w:space="0" w:color="auto"/>
        <w:bottom w:val="none" w:sz="0" w:space="0" w:color="auto"/>
        <w:right w:val="none" w:sz="0" w:space="0" w:color="auto"/>
      </w:divBdr>
    </w:div>
    <w:div w:id="331224845">
      <w:bodyDiv w:val="1"/>
      <w:marLeft w:val="0"/>
      <w:marRight w:val="0"/>
      <w:marTop w:val="0"/>
      <w:marBottom w:val="0"/>
      <w:divBdr>
        <w:top w:val="none" w:sz="0" w:space="0" w:color="auto"/>
        <w:left w:val="none" w:sz="0" w:space="0" w:color="auto"/>
        <w:bottom w:val="none" w:sz="0" w:space="0" w:color="auto"/>
        <w:right w:val="none" w:sz="0" w:space="0" w:color="auto"/>
      </w:divBdr>
    </w:div>
    <w:div w:id="331489156">
      <w:bodyDiv w:val="1"/>
      <w:marLeft w:val="0"/>
      <w:marRight w:val="0"/>
      <w:marTop w:val="0"/>
      <w:marBottom w:val="0"/>
      <w:divBdr>
        <w:top w:val="none" w:sz="0" w:space="0" w:color="auto"/>
        <w:left w:val="none" w:sz="0" w:space="0" w:color="auto"/>
        <w:bottom w:val="none" w:sz="0" w:space="0" w:color="auto"/>
        <w:right w:val="none" w:sz="0" w:space="0" w:color="auto"/>
      </w:divBdr>
    </w:div>
    <w:div w:id="331494211">
      <w:bodyDiv w:val="1"/>
      <w:marLeft w:val="0"/>
      <w:marRight w:val="0"/>
      <w:marTop w:val="0"/>
      <w:marBottom w:val="0"/>
      <w:divBdr>
        <w:top w:val="none" w:sz="0" w:space="0" w:color="auto"/>
        <w:left w:val="none" w:sz="0" w:space="0" w:color="auto"/>
        <w:bottom w:val="none" w:sz="0" w:space="0" w:color="auto"/>
        <w:right w:val="none" w:sz="0" w:space="0" w:color="auto"/>
      </w:divBdr>
    </w:div>
    <w:div w:id="331615148">
      <w:bodyDiv w:val="1"/>
      <w:marLeft w:val="0"/>
      <w:marRight w:val="0"/>
      <w:marTop w:val="0"/>
      <w:marBottom w:val="0"/>
      <w:divBdr>
        <w:top w:val="none" w:sz="0" w:space="0" w:color="auto"/>
        <w:left w:val="none" w:sz="0" w:space="0" w:color="auto"/>
        <w:bottom w:val="none" w:sz="0" w:space="0" w:color="auto"/>
        <w:right w:val="none" w:sz="0" w:space="0" w:color="auto"/>
      </w:divBdr>
    </w:div>
    <w:div w:id="331876967">
      <w:bodyDiv w:val="1"/>
      <w:marLeft w:val="0"/>
      <w:marRight w:val="0"/>
      <w:marTop w:val="0"/>
      <w:marBottom w:val="0"/>
      <w:divBdr>
        <w:top w:val="none" w:sz="0" w:space="0" w:color="auto"/>
        <w:left w:val="none" w:sz="0" w:space="0" w:color="auto"/>
        <w:bottom w:val="none" w:sz="0" w:space="0" w:color="auto"/>
        <w:right w:val="none" w:sz="0" w:space="0" w:color="auto"/>
      </w:divBdr>
    </w:div>
    <w:div w:id="332029676">
      <w:bodyDiv w:val="1"/>
      <w:marLeft w:val="0"/>
      <w:marRight w:val="0"/>
      <w:marTop w:val="0"/>
      <w:marBottom w:val="0"/>
      <w:divBdr>
        <w:top w:val="none" w:sz="0" w:space="0" w:color="auto"/>
        <w:left w:val="none" w:sz="0" w:space="0" w:color="auto"/>
        <w:bottom w:val="none" w:sz="0" w:space="0" w:color="auto"/>
        <w:right w:val="none" w:sz="0" w:space="0" w:color="auto"/>
      </w:divBdr>
    </w:div>
    <w:div w:id="332030129">
      <w:bodyDiv w:val="1"/>
      <w:marLeft w:val="0"/>
      <w:marRight w:val="0"/>
      <w:marTop w:val="0"/>
      <w:marBottom w:val="0"/>
      <w:divBdr>
        <w:top w:val="none" w:sz="0" w:space="0" w:color="auto"/>
        <w:left w:val="none" w:sz="0" w:space="0" w:color="auto"/>
        <w:bottom w:val="none" w:sz="0" w:space="0" w:color="auto"/>
        <w:right w:val="none" w:sz="0" w:space="0" w:color="auto"/>
      </w:divBdr>
    </w:div>
    <w:div w:id="332412229">
      <w:bodyDiv w:val="1"/>
      <w:marLeft w:val="0"/>
      <w:marRight w:val="0"/>
      <w:marTop w:val="0"/>
      <w:marBottom w:val="0"/>
      <w:divBdr>
        <w:top w:val="none" w:sz="0" w:space="0" w:color="auto"/>
        <w:left w:val="none" w:sz="0" w:space="0" w:color="auto"/>
        <w:bottom w:val="none" w:sz="0" w:space="0" w:color="auto"/>
        <w:right w:val="none" w:sz="0" w:space="0" w:color="auto"/>
      </w:divBdr>
    </w:div>
    <w:div w:id="332532198">
      <w:bodyDiv w:val="1"/>
      <w:marLeft w:val="0"/>
      <w:marRight w:val="0"/>
      <w:marTop w:val="0"/>
      <w:marBottom w:val="0"/>
      <w:divBdr>
        <w:top w:val="none" w:sz="0" w:space="0" w:color="auto"/>
        <w:left w:val="none" w:sz="0" w:space="0" w:color="auto"/>
        <w:bottom w:val="none" w:sz="0" w:space="0" w:color="auto"/>
        <w:right w:val="none" w:sz="0" w:space="0" w:color="auto"/>
      </w:divBdr>
    </w:div>
    <w:div w:id="332880070">
      <w:bodyDiv w:val="1"/>
      <w:marLeft w:val="0"/>
      <w:marRight w:val="0"/>
      <w:marTop w:val="0"/>
      <w:marBottom w:val="0"/>
      <w:divBdr>
        <w:top w:val="none" w:sz="0" w:space="0" w:color="auto"/>
        <w:left w:val="none" w:sz="0" w:space="0" w:color="auto"/>
        <w:bottom w:val="none" w:sz="0" w:space="0" w:color="auto"/>
        <w:right w:val="none" w:sz="0" w:space="0" w:color="auto"/>
      </w:divBdr>
    </w:div>
    <w:div w:id="332953679">
      <w:bodyDiv w:val="1"/>
      <w:marLeft w:val="0"/>
      <w:marRight w:val="0"/>
      <w:marTop w:val="0"/>
      <w:marBottom w:val="0"/>
      <w:divBdr>
        <w:top w:val="none" w:sz="0" w:space="0" w:color="auto"/>
        <w:left w:val="none" w:sz="0" w:space="0" w:color="auto"/>
        <w:bottom w:val="none" w:sz="0" w:space="0" w:color="auto"/>
        <w:right w:val="none" w:sz="0" w:space="0" w:color="auto"/>
      </w:divBdr>
    </w:div>
    <w:div w:id="332991861">
      <w:bodyDiv w:val="1"/>
      <w:marLeft w:val="0"/>
      <w:marRight w:val="0"/>
      <w:marTop w:val="0"/>
      <w:marBottom w:val="0"/>
      <w:divBdr>
        <w:top w:val="none" w:sz="0" w:space="0" w:color="auto"/>
        <w:left w:val="none" w:sz="0" w:space="0" w:color="auto"/>
        <w:bottom w:val="none" w:sz="0" w:space="0" w:color="auto"/>
        <w:right w:val="none" w:sz="0" w:space="0" w:color="auto"/>
      </w:divBdr>
    </w:div>
    <w:div w:id="333193499">
      <w:bodyDiv w:val="1"/>
      <w:marLeft w:val="0"/>
      <w:marRight w:val="0"/>
      <w:marTop w:val="0"/>
      <w:marBottom w:val="0"/>
      <w:divBdr>
        <w:top w:val="none" w:sz="0" w:space="0" w:color="auto"/>
        <w:left w:val="none" w:sz="0" w:space="0" w:color="auto"/>
        <w:bottom w:val="none" w:sz="0" w:space="0" w:color="auto"/>
        <w:right w:val="none" w:sz="0" w:space="0" w:color="auto"/>
      </w:divBdr>
    </w:div>
    <w:div w:id="333382741">
      <w:bodyDiv w:val="1"/>
      <w:marLeft w:val="0"/>
      <w:marRight w:val="0"/>
      <w:marTop w:val="0"/>
      <w:marBottom w:val="0"/>
      <w:divBdr>
        <w:top w:val="none" w:sz="0" w:space="0" w:color="auto"/>
        <w:left w:val="none" w:sz="0" w:space="0" w:color="auto"/>
        <w:bottom w:val="none" w:sz="0" w:space="0" w:color="auto"/>
        <w:right w:val="none" w:sz="0" w:space="0" w:color="auto"/>
      </w:divBdr>
    </w:div>
    <w:div w:id="333387450">
      <w:bodyDiv w:val="1"/>
      <w:marLeft w:val="0"/>
      <w:marRight w:val="0"/>
      <w:marTop w:val="0"/>
      <w:marBottom w:val="0"/>
      <w:divBdr>
        <w:top w:val="none" w:sz="0" w:space="0" w:color="auto"/>
        <w:left w:val="none" w:sz="0" w:space="0" w:color="auto"/>
        <w:bottom w:val="none" w:sz="0" w:space="0" w:color="auto"/>
        <w:right w:val="none" w:sz="0" w:space="0" w:color="auto"/>
      </w:divBdr>
    </w:div>
    <w:div w:id="333655333">
      <w:bodyDiv w:val="1"/>
      <w:marLeft w:val="0"/>
      <w:marRight w:val="0"/>
      <w:marTop w:val="0"/>
      <w:marBottom w:val="0"/>
      <w:divBdr>
        <w:top w:val="none" w:sz="0" w:space="0" w:color="auto"/>
        <w:left w:val="none" w:sz="0" w:space="0" w:color="auto"/>
        <w:bottom w:val="none" w:sz="0" w:space="0" w:color="auto"/>
        <w:right w:val="none" w:sz="0" w:space="0" w:color="auto"/>
      </w:divBdr>
    </w:div>
    <w:div w:id="333840602">
      <w:bodyDiv w:val="1"/>
      <w:marLeft w:val="0"/>
      <w:marRight w:val="0"/>
      <w:marTop w:val="0"/>
      <w:marBottom w:val="0"/>
      <w:divBdr>
        <w:top w:val="none" w:sz="0" w:space="0" w:color="auto"/>
        <w:left w:val="none" w:sz="0" w:space="0" w:color="auto"/>
        <w:bottom w:val="none" w:sz="0" w:space="0" w:color="auto"/>
        <w:right w:val="none" w:sz="0" w:space="0" w:color="auto"/>
      </w:divBdr>
    </w:div>
    <w:div w:id="333846840">
      <w:bodyDiv w:val="1"/>
      <w:marLeft w:val="0"/>
      <w:marRight w:val="0"/>
      <w:marTop w:val="0"/>
      <w:marBottom w:val="0"/>
      <w:divBdr>
        <w:top w:val="none" w:sz="0" w:space="0" w:color="auto"/>
        <w:left w:val="none" w:sz="0" w:space="0" w:color="auto"/>
        <w:bottom w:val="none" w:sz="0" w:space="0" w:color="auto"/>
        <w:right w:val="none" w:sz="0" w:space="0" w:color="auto"/>
      </w:divBdr>
    </w:div>
    <w:div w:id="333994034">
      <w:bodyDiv w:val="1"/>
      <w:marLeft w:val="0"/>
      <w:marRight w:val="0"/>
      <w:marTop w:val="0"/>
      <w:marBottom w:val="0"/>
      <w:divBdr>
        <w:top w:val="none" w:sz="0" w:space="0" w:color="auto"/>
        <w:left w:val="none" w:sz="0" w:space="0" w:color="auto"/>
        <w:bottom w:val="none" w:sz="0" w:space="0" w:color="auto"/>
        <w:right w:val="none" w:sz="0" w:space="0" w:color="auto"/>
      </w:divBdr>
    </w:div>
    <w:div w:id="333997597">
      <w:bodyDiv w:val="1"/>
      <w:marLeft w:val="0"/>
      <w:marRight w:val="0"/>
      <w:marTop w:val="0"/>
      <w:marBottom w:val="0"/>
      <w:divBdr>
        <w:top w:val="none" w:sz="0" w:space="0" w:color="auto"/>
        <w:left w:val="none" w:sz="0" w:space="0" w:color="auto"/>
        <w:bottom w:val="none" w:sz="0" w:space="0" w:color="auto"/>
        <w:right w:val="none" w:sz="0" w:space="0" w:color="auto"/>
      </w:divBdr>
    </w:div>
    <w:div w:id="334040636">
      <w:bodyDiv w:val="1"/>
      <w:marLeft w:val="0"/>
      <w:marRight w:val="0"/>
      <w:marTop w:val="0"/>
      <w:marBottom w:val="0"/>
      <w:divBdr>
        <w:top w:val="none" w:sz="0" w:space="0" w:color="auto"/>
        <w:left w:val="none" w:sz="0" w:space="0" w:color="auto"/>
        <w:bottom w:val="none" w:sz="0" w:space="0" w:color="auto"/>
        <w:right w:val="none" w:sz="0" w:space="0" w:color="auto"/>
      </w:divBdr>
    </w:div>
    <w:div w:id="334067989">
      <w:bodyDiv w:val="1"/>
      <w:marLeft w:val="0"/>
      <w:marRight w:val="0"/>
      <w:marTop w:val="0"/>
      <w:marBottom w:val="0"/>
      <w:divBdr>
        <w:top w:val="none" w:sz="0" w:space="0" w:color="auto"/>
        <w:left w:val="none" w:sz="0" w:space="0" w:color="auto"/>
        <w:bottom w:val="none" w:sz="0" w:space="0" w:color="auto"/>
        <w:right w:val="none" w:sz="0" w:space="0" w:color="auto"/>
      </w:divBdr>
    </w:div>
    <w:div w:id="334115698">
      <w:bodyDiv w:val="1"/>
      <w:marLeft w:val="0"/>
      <w:marRight w:val="0"/>
      <w:marTop w:val="0"/>
      <w:marBottom w:val="0"/>
      <w:divBdr>
        <w:top w:val="none" w:sz="0" w:space="0" w:color="auto"/>
        <w:left w:val="none" w:sz="0" w:space="0" w:color="auto"/>
        <w:bottom w:val="none" w:sz="0" w:space="0" w:color="auto"/>
        <w:right w:val="none" w:sz="0" w:space="0" w:color="auto"/>
      </w:divBdr>
    </w:div>
    <w:div w:id="334648497">
      <w:bodyDiv w:val="1"/>
      <w:marLeft w:val="0"/>
      <w:marRight w:val="0"/>
      <w:marTop w:val="0"/>
      <w:marBottom w:val="0"/>
      <w:divBdr>
        <w:top w:val="none" w:sz="0" w:space="0" w:color="auto"/>
        <w:left w:val="none" w:sz="0" w:space="0" w:color="auto"/>
        <w:bottom w:val="none" w:sz="0" w:space="0" w:color="auto"/>
        <w:right w:val="none" w:sz="0" w:space="0" w:color="auto"/>
      </w:divBdr>
    </w:div>
    <w:div w:id="334649539">
      <w:bodyDiv w:val="1"/>
      <w:marLeft w:val="0"/>
      <w:marRight w:val="0"/>
      <w:marTop w:val="0"/>
      <w:marBottom w:val="0"/>
      <w:divBdr>
        <w:top w:val="none" w:sz="0" w:space="0" w:color="auto"/>
        <w:left w:val="none" w:sz="0" w:space="0" w:color="auto"/>
        <w:bottom w:val="none" w:sz="0" w:space="0" w:color="auto"/>
        <w:right w:val="none" w:sz="0" w:space="0" w:color="auto"/>
      </w:divBdr>
    </w:div>
    <w:div w:id="334693867">
      <w:bodyDiv w:val="1"/>
      <w:marLeft w:val="0"/>
      <w:marRight w:val="0"/>
      <w:marTop w:val="0"/>
      <w:marBottom w:val="0"/>
      <w:divBdr>
        <w:top w:val="none" w:sz="0" w:space="0" w:color="auto"/>
        <w:left w:val="none" w:sz="0" w:space="0" w:color="auto"/>
        <w:bottom w:val="none" w:sz="0" w:space="0" w:color="auto"/>
        <w:right w:val="none" w:sz="0" w:space="0" w:color="auto"/>
      </w:divBdr>
    </w:div>
    <w:div w:id="334721764">
      <w:bodyDiv w:val="1"/>
      <w:marLeft w:val="0"/>
      <w:marRight w:val="0"/>
      <w:marTop w:val="0"/>
      <w:marBottom w:val="0"/>
      <w:divBdr>
        <w:top w:val="none" w:sz="0" w:space="0" w:color="auto"/>
        <w:left w:val="none" w:sz="0" w:space="0" w:color="auto"/>
        <w:bottom w:val="none" w:sz="0" w:space="0" w:color="auto"/>
        <w:right w:val="none" w:sz="0" w:space="0" w:color="auto"/>
      </w:divBdr>
    </w:div>
    <w:div w:id="335036172">
      <w:bodyDiv w:val="1"/>
      <w:marLeft w:val="0"/>
      <w:marRight w:val="0"/>
      <w:marTop w:val="0"/>
      <w:marBottom w:val="0"/>
      <w:divBdr>
        <w:top w:val="none" w:sz="0" w:space="0" w:color="auto"/>
        <w:left w:val="none" w:sz="0" w:space="0" w:color="auto"/>
        <w:bottom w:val="none" w:sz="0" w:space="0" w:color="auto"/>
        <w:right w:val="none" w:sz="0" w:space="0" w:color="auto"/>
      </w:divBdr>
    </w:div>
    <w:div w:id="335499510">
      <w:bodyDiv w:val="1"/>
      <w:marLeft w:val="0"/>
      <w:marRight w:val="0"/>
      <w:marTop w:val="0"/>
      <w:marBottom w:val="0"/>
      <w:divBdr>
        <w:top w:val="none" w:sz="0" w:space="0" w:color="auto"/>
        <w:left w:val="none" w:sz="0" w:space="0" w:color="auto"/>
        <w:bottom w:val="none" w:sz="0" w:space="0" w:color="auto"/>
        <w:right w:val="none" w:sz="0" w:space="0" w:color="auto"/>
      </w:divBdr>
    </w:div>
    <w:div w:id="335500749">
      <w:bodyDiv w:val="1"/>
      <w:marLeft w:val="0"/>
      <w:marRight w:val="0"/>
      <w:marTop w:val="0"/>
      <w:marBottom w:val="0"/>
      <w:divBdr>
        <w:top w:val="none" w:sz="0" w:space="0" w:color="auto"/>
        <w:left w:val="none" w:sz="0" w:space="0" w:color="auto"/>
        <w:bottom w:val="none" w:sz="0" w:space="0" w:color="auto"/>
        <w:right w:val="none" w:sz="0" w:space="0" w:color="auto"/>
      </w:divBdr>
    </w:div>
    <w:div w:id="335764681">
      <w:bodyDiv w:val="1"/>
      <w:marLeft w:val="0"/>
      <w:marRight w:val="0"/>
      <w:marTop w:val="0"/>
      <w:marBottom w:val="0"/>
      <w:divBdr>
        <w:top w:val="none" w:sz="0" w:space="0" w:color="auto"/>
        <w:left w:val="none" w:sz="0" w:space="0" w:color="auto"/>
        <w:bottom w:val="none" w:sz="0" w:space="0" w:color="auto"/>
        <w:right w:val="none" w:sz="0" w:space="0" w:color="auto"/>
      </w:divBdr>
    </w:div>
    <w:div w:id="336003980">
      <w:bodyDiv w:val="1"/>
      <w:marLeft w:val="0"/>
      <w:marRight w:val="0"/>
      <w:marTop w:val="0"/>
      <w:marBottom w:val="0"/>
      <w:divBdr>
        <w:top w:val="none" w:sz="0" w:space="0" w:color="auto"/>
        <w:left w:val="none" w:sz="0" w:space="0" w:color="auto"/>
        <w:bottom w:val="none" w:sz="0" w:space="0" w:color="auto"/>
        <w:right w:val="none" w:sz="0" w:space="0" w:color="auto"/>
      </w:divBdr>
    </w:div>
    <w:div w:id="336157755">
      <w:bodyDiv w:val="1"/>
      <w:marLeft w:val="0"/>
      <w:marRight w:val="0"/>
      <w:marTop w:val="0"/>
      <w:marBottom w:val="0"/>
      <w:divBdr>
        <w:top w:val="none" w:sz="0" w:space="0" w:color="auto"/>
        <w:left w:val="none" w:sz="0" w:space="0" w:color="auto"/>
        <w:bottom w:val="none" w:sz="0" w:space="0" w:color="auto"/>
        <w:right w:val="none" w:sz="0" w:space="0" w:color="auto"/>
      </w:divBdr>
    </w:div>
    <w:div w:id="336231044">
      <w:bodyDiv w:val="1"/>
      <w:marLeft w:val="0"/>
      <w:marRight w:val="0"/>
      <w:marTop w:val="0"/>
      <w:marBottom w:val="0"/>
      <w:divBdr>
        <w:top w:val="none" w:sz="0" w:space="0" w:color="auto"/>
        <w:left w:val="none" w:sz="0" w:space="0" w:color="auto"/>
        <w:bottom w:val="none" w:sz="0" w:space="0" w:color="auto"/>
        <w:right w:val="none" w:sz="0" w:space="0" w:color="auto"/>
      </w:divBdr>
    </w:div>
    <w:div w:id="336231950">
      <w:bodyDiv w:val="1"/>
      <w:marLeft w:val="0"/>
      <w:marRight w:val="0"/>
      <w:marTop w:val="0"/>
      <w:marBottom w:val="0"/>
      <w:divBdr>
        <w:top w:val="none" w:sz="0" w:space="0" w:color="auto"/>
        <w:left w:val="none" w:sz="0" w:space="0" w:color="auto"/>
        <w:bottom w:val="none" w:sz="0" w:space="0" w:color="auto"/>
        <w:right w:val="none" w:sz="0" w:space="0" w:color="auto"/>
      </w:divBdr>
    </w:div>
    <w:div w:id="336232103">
      <w:bodyDiv w:val="1"/>
      <w:marLeft w:val="0"/>
      <w:marRight w:val="0"/>
      <w:marTop w:val="0"/>
      <w:marBottom w:val="0"/>
      <w:divBdr>
        <w:top w:val="none" w:sz="0" w:space="0" w:color="auto"/>
        <w:left w:val="none" w:sz="0" w:space="0" w:color="auto"/>
        <w:bottom w:val="none" w:sz="0" w:space="0" w:color="auto"/>
        <w:right w:val="none" w:sz="0" w:space="0" w:color="auto"/>
      </w:divBdr>
    </w:div>
    <w:div w:id="336546286">
      <w:bodyDiv w:val="1"/>
      <w:marLeft w:val="0"/>
      <w:marRight w:val="0"/>
      <w:marTop w:val="0"/>
      <w:marBottom w:val="0"/>
      <w:divBdr>
        <w:top w:val="none" w:sz="0" w:space="0" w:color="auto"/>
        <w:left w:val="none" w:sz="0" w:space="0" w:color="auto"/>
        <w:bottom w:val="none" w:sz="0" w:space="0" w:color="auto"/>
        <w:right w:val="none" w:sz="0" w:space="0" w:color="auto"/>
      </w:divBdr>
    </w:div>
    <w:div w:id="336613172">
      <w:bodyDiv w:val="1"/>
      <w:marLeft w:val="0"/>
      <w:marRight w:val="0"/>
      <w:marTop w:val="0"/>
      <w:marBottom w:val="0"/>
      <w:divBdr>
        <w:top w:val="none" w:sz="0" w:space="0" w:color="auto"/>
        <w:left w:val="none" w:sz="0" w:space="0" w:color="auto"/>
        <w:bottom w:val="none" w:sz="0" w:space="0" w:color="auto"/>
        <w:right w:val="none" w:sz="0" w:space="0" w:color="auto"/>
      </w:divBdr>
    </w:div>
    <w:div w:id="336613453">
      <w:bodyDiv w:val="1"/>
      <w:marLeft w:val="0"/>
      <w:marRight w:val="0"/>
      <w:marTop w:val="0"/>
      <w:marBottom w:val="0"/>
      <w:divBdr>
        <w:top w:val="none" w:sz="0" w:space="0" w:color="auto"/>
        <w:left w:val="none" w:sz="0" w:space="0" w:color="auto"/>
        <w:bottom w:val="none" w:sz="0" w:space="0" w:color="auto"/>
        <w:right w:val="none" w:sz="0" w:space="0" w:color="auto"/>
      </w:divBdr>
    </w:div>
    <w:div w:id="336617085">
      <w:bodyDiv w:val="1"/>
      <w:marLeft w:val="0"/>
      <w:marRight w:val="0"/>
      <w:marTop w:val="0"/>
      <w:marBottom w:val="0"/>
      <w:divBdr>
        <w:top w:val="none" w:sz="0" w:space="0" w:color="auto"/>
        <w:left w:val="none" w:sz="0" w:space="0" w:color="auto"/>
        <w:bottom w:val="none" w:sz="0" w:space="0" w:color="auto"/>
        <w:right w:val="none" w:sz="0" w:space="0" w:color="auto"/>
      </w:divBdr>
    </w:div>
    <w:div w:id="336688205">
      <w:bodyDiv w:val="1"/>
      <w:marLeft w:val="0"/>
      <w:marRight w:val="0"/>
      <w:marTop w:val="0"/>
      <w:marBottom w:val="0"/>
      <w:divBdr>
        <w:top w:val="none" w:sz="0" w:space="0" w:color="auto"/>
        <w:left w:val="none" w:sz="0" w:space="0" w:color="auto"/>
        <w:bottom w:val="none" w:sz="0" w:space="0" w:color="auto"/>
        <w:right w:val="none" w:sz="0" w:space="0" w:color="auto"/>
      </w:divBdr>
    </w:div>
    <w:div w:id="336807420">
      <w:bodyDiv w:val="1"/>
      <w:marLeft w:val="0"/>
      <w:marRight w:val="0"/>
      <w:marTop w:val="0"/>
      <w:marBottom w:val="0"/>
      <w:divBdr>
        <w:top w:val="none" w:sz="0" w:space="0" w:color="auto"/>
        <w:left w:val="none" w:sz="0" w:space="0" w:color="auto"/>
        <w:bottom w:val="none" w:sz="0" w:space="0" w:color="auto"/>
        <w:right w:val="none" w:sz="0" w:space="0" w:color="auto"/>
      </w:divBdr>
    </w:div>
    <w:div w:id="336812175">
      <w:bodyDiv w:val="1"/>
      <w:marLeft w:val="0"/>
      <w:marRight w:val="0"/>
      <w:marTop w:val="0"/>
      <w:marBottom w:val="0"/>
      <w:divBdr>
        <w:top w:val="none" w:sz="0" w:space="0" w:color="auto"/>
        <w:left w:val="none" w:sz="0" w:space="0" w:color="auto"/>
        <w:bottom w:val="none" w:sz="0" w:space="0" w:color="auto"/>
        <w:right w:val="none" w:sz="0" w:space="0" w:color="auto"/>
      </w:divBdr>
    </w:div>
    <w:div w:id="337002290">
      <w:bodyDiv w:val="1"/>
      <w:marLeft w:val="0"/>
      <w:marRight w:val="0"/>
      <w:marTop w:val="0"/>
      <w:marBottom w:val="0"/>
      <w:divBdr>
        <w:top w:val="none" w:sz="0" w:space="0" w:color="auto"/>
        <w:left w:val="none" w:sz="0" w:space="0" w:color="auto"/>
        <w:bottom w:val="none" w:sz="0" w:space="0" w:color="auto"/>
        <w:right w:val="none" w:sz="0" w:space="0" w:color="auto"/>
      </w:divBdr>
    </w:div>
    <w:div w:id="337075026">
      <w:bodyDiv w:val="1"/>
      <w:marLeft w:val="0"/>
      <w:marRight w:val="0"/>
      <w:marTop w:val="0"/>
      <w:marBottom w:val="0"/>
      <w:divBdr>
        <w:top w:val="none" w:sz="0" w:space="0" w:color="auto"/>
        <w:left w:val="none" w:sz="0" w:space="0" w:color="auto"/>
        <w:bottom w:val="none" w:sz="0" w:space="0" w:color="auto"/>
        <w:right w:val="none" w:sz="0" w:space="0" w:color="auto"/>
      </w:divBdr>
    </w:div>
    <w:div w:id="337123421">
      <w:bodyDiv w:val="1"/>
      <w:marLeft w:val="0"/>
      <w:marRight w:val="0"/>
      <w:marTop w:val="0"/>
      <w:marBottom w:val="0"/>
      <w:divBdr>
        <w:top w:val="none" w:sz="0" w:space="0" w:color="auto"/>
        <w:left w:val="none" w:sz="0" w:space="0" w:color="auto"/>
        <w:bottom w:val="none" w:sz="0" w:space="0" w:color="auto"/>
        <w:right w:val="none" w:sz="0" w:space="0" w:color="auto"/>
      </w:divBdr>
    </w:div>
    <w:div w:id="337272380">
      <w:bodyDiv w:val="1"/>
      <w:marLeft w:val="0"/>
      <w:marRight w:val="0"/>
      <w:marTop w:val="0"/>
      <w:marBottom w:val="0"/>
      <w:divBdr>
        <w:top w:val="none" w:sz="0" w:space="0" w:color="auto"/>
        <w:left w:val="none" w:sz="0" w:space="0" w:color="auto"/>
        <w:bottom w:val="none" w:sz="0" w:space="0" w:color="auto"/>
        <w:right w:val="none" w:sz="0" w:space="0" w:color="auto"/>
      </w:divBdr>
    </w:div>
    <w:div w:id="337733235">
      <w:bodyDiv w:val="1"/>
      <w:marLeft w:val="0"/>
      <w:marRight w:val="0"/>
      <w:marTop w:val="0"/>
      <w:marBottom w:val="0"/>
      <w:divBdr>
        <w:top w:val="none" w:sz="0" w:space="0" w:color="auto"/>
        <w:left w:val="none" w:sz="0" w:space="0" w:color="auto"/>
        <w:bottom w:val="none" w:sz="0" w:space="0" w:color="auto"/>
        <w:right w:val="none" w:sz="0" w:space="0" w:color="auto"/>
      </w:divBdr>
    </w:div>
    <w:div w:id="337924896">
      <w:bodyDiv w:val="1"/>
      <w:marLeft w:val="0"/>
      <w:marRight w:val="0"/>
      <w:marTop w:val="0"/>
      <w:marBottom w:val="0"/>
      <w:divBdr>
        <w:top w:val="none" w:sz="0" w:space="0" w:color="auto"/>
        <w:left w:val="none" w:sz="0" w:space="0" w:color="auto"/>
        <w:bottom w:val="none" w:sz="0" w:space="0" w:color="auto"/>
        <w:right w:val="none" w:sz="0" w:space="0" w:color="auto"/>
      </w:divBdr>
    </w:div>
    <w:div w:id="337999083">
      <w:bodyDiv w:val="1"/>
      <w:marLeft w:val="0"/>
      <w:marRight w:val="0"/>
      <w:marTop w:val="0"/>
      <w:marBottom w:val="0"/>
      <w:divBdr>
        <w:top w:val="none" w:sz="0" w:space="0" w:color="auto"/>
        <w:left w:val="none" w:sz="0" w:space="0" w:color="auto"/>
        <w:bottom w:val="none" w:sz="0" w:space="0" w:color="auto"/>
        <w:right w:val="none" w:sz="0" w:space="0" w:color="auto"/>
      </w:divBdr>
    </w:div>
    <w:div w:id="338044804">
      <w:bodyDiv w:val="1"/>
      <w:marLeft w:val="0"/>
      <w:marRight w:val="0"/>
      <w:marTop w:val="0"/>
      <w:marBottom w:val="0"/>
      <w:divBdr>
        <w:top w:val="none" w:sz="0" w:space="0" w:color="auto"/>
        <w:left w:val="none" w:sz="0" w:space="0" w:color="auto"/>
        <w:bottom w:val="none" w:sz="0" w:space="0" w:color="auto"/>
        <w:right w:val="none" w:sz="0" w:space="0" w:color="auto"/>
      </w:divBdr>
    </w:div>
    <w:div w:id="338316397">
      <w:bodyDiv w:val="1"/>
      <w:marLeft w:val="0"/>
      <w:marRight w:val="0"/>
      <w:marTop w:val="0"/>
      <w:marBottom w:val="0"/>
      <w:divBdr>
        <w:top w:val="none" w:sz="0" w:space="0" w:color="auto"/>
        <w:left w:val="none" w:sz="0" w:space="0" w:color="auto"/>
        <w:bottom w:val="none" w:sz="0" w:space="0" w:color="auto"/>
        <w:right w:val="none" w:sz="0" w:space="0" w:color="auto"/>
      </w:divBdr>
    </w:div>
    <w:div w:id="338431898">
      <w:bodyDiv w:val="1"/>
      <w:marLeft w:val="0"/>
      <w:marRight w:val="0"/>
      <w:marTop w:val="0"/>
      <w:marBottom w:val="0"/>
      <w:divBdr>
        <w:top w:val="none" w:sz="0" w:space="0" w:color="auto"/>
        <w:left w:val="none" w:sz="0" w:space="0" w:color="auto"/>
        <w:bottom w:val="none" w:sz="0" w:space="0" w:color="auto"/>
        <w:right w:val="none" w:sz="0" w:space="0" w:color="auto"/>
      </w:divBdr>
    </w:div>
    <w:div w:id="338581818">
      <w:bodyDiv w:val="1"/>
      <w:marLeft w:val="0"/>
      <w:marRight w:val="0"/>
      <w:marTop w:val="0"/>
      <w:marBottom w:val="0"/>
      <w:divBdr>
        <w:top w:val="none" w:sz="0" w:space="0" w:color="auto"/>
        <w:left w:val="none" w:sz="0" w:space="0" w:color="auto"/>
        <w:bottom w:val="none" w:sz="0" w:space="0" w:color="auto"/>
        <w:right w:val="none" w:sz="0" w:space="0" w:color="auto"/>
      </w:divBdr>
    </w:div>
    <w:div w:id="338582448">
      <w:bodyDiv w:val="1"/>
      <w:marLeft w:val="0"/>
      <w:marRight w:val="0"/>
      <w:marTop w:val="0"/>
      <w:marBottom w:val="0"/>
      <w:divBdr>
        <w:top w:val="none" w:sz="0" w:space="0" w:color="auto"/>
        <w:left w:val="none" w:sz="0" w:space="0" w:color="auto"/>
        <w:bottom w:val="none" w:sz="0" w:space="0" w:color="auto"/>
        <w:right w:val="none" w:sz="0" w:space="0" w:color="auto"/>
      </w:divBdr>
    </w:div>
    <w:div w:id="338654800">
      <w:bodyDiv w:val="1"/>
      <w:marLeft w:val="0"/>
      <w:marRight w:val="0"/>
      <w:marTop w:val="0"/>
      <w:marBottom w:val="0"/>
      <w:divBdr>
        <w:top w:val="none" w:sz="0" w:space="0" w:color="auto"/>
        <w:left w:val="none" w:sz="0" w:space="0" w:color="auto"/>
        <w:bottom w:val="none" w:sz="0" w:space="0" w:color="auto"/>
        <w:right w:val="none" w:sz="0" w:space="0" w:color="auto"/>
      </w:divBdr>
    </w:div>
    <w:div w:id="338705183">
      <w:bodyDiv w:val="1"/>
      <w:marLeft w:val="0"/>
      <w:marRight w:val="0"/>
      <w:marTop w:val="0"/>
      <w:marBottom w:val="0"/>
      <w:divBdr>
        <w:top w:val="none" w:sz="0" w:space="0" w:color="auto"/>
        <w:left w:val="none" w:sz="0" w:space="0" w:color="auto"/>
        <w:bottom w:val="none" w:sz="0" w:space="0" w:color="auto"/>
        <w:right w:val="none" w:sz="0" w:space="0" w:color="auto"/>
      </w:divBdr>
    </w:div>
    <w:div w:id="338821184">
      <w:bodyDiv w:val="1"/>
      <w:marLeft w:val="0"/>
      <w:marRight w:val="0"/>
      <w:marTop w:val="0"/>
      <w:marBottom w:val="0"/>
      <w:divBdr>
        <w:top w:val="none" w:sz="0" w:space="0" w:color="auto"/>
        <w:left w:val="none" w:sz="0" w:space="0" w:color="auto"/>
        <w:bottom w:val="none" w:sz="0" w:space="0" w:color="auto"/>
        <w:right w:val="none" w:sz="0" w:space="0" w:color="auto"/>
      </w:divBdr>
    </w:div>
    <w:div w:id="338823444">
      <w:bodyDiv w:val="1"/>
      <w:marLeft w:val="0"/>
      <w:marRight w:val="0"/>
      <w:marTop w:val="0"/>
      <w:marBottom w:val="0"/>
      <w:divBdr>
        <w:top w:val="none" w:sz="0" w:space="0" w:color="auto"/>
        <w:left w:val="none" w:sz="0" w:space="0" w:color="auto"/>
        <w:bottom w:val="none" w:sz="0" w:space="0" w:color="auto"/>
        <w:right w:val="none" w:sz="0" w:space="0" w:color="auto"/>
      </w:divBdr>
    </w:div>
    <w:div w:id="338894552">
      <w:bodyDiv w:val="1"/>
      <w:marLeft w:val="0"/>
      <w:marRight w:val="0"/>
      <w:marTop w:val="0"/>
      <w:marBottom w:val="0"/>
      <w:divBdr>
        <w:top w:val="none" w:sz="0" w:space="0" w:color="auto"/>
        <w:left w:val="none" w:sz="0" w:space="0" w:color="auto"/>
        <w:bottom w:val="none" w:sz="0" w:space="0" w:color="auto"/>
        <w:right w:val="none" w:sz="0" w:space="0" w:color="auto"/>
      </w:divBdr>
    </w:div>
    <w:div w:id="338966420">
      <w:bodyDiv w:val="1"/>
      <w:marLeft w:val="0"/>
      <w:marRight w:val="0"/>
      <w:marTop w:val="0"/>
      <w:marBottom w:val="0"/>
      <w:divBdr>
        <w:top w:val="none" w:sz="0" w:space="0" w:color="auto"/>
        <w:left w:val="none" w:sz="0" w:space="0" w:color="auto"/>
        <w:bottom w:val="none" w:sz="0" w:space="0" w:color="auto"/>
        <w:right w:val="none" w:sz="0" w:space="0" w:color="auto"/>
      </w:divBdr>
    </w:div>
    <w:div w:id="338970367">
      <w:bodyDiv w:val="1"/>
      <w:marLeft w:val="0"/>
      <w:marRight w:val="0"/>
      <w:marTop w:val="0"/>
      <w:marBottom w:val="0"/>
      <w:divBdr>
        <w:top w:val="none" w:sz="0" w:space="0" w:color="auto"/>
        <w:left w:val="none" w:sz="0" w:space="0" w:color="auto"/>
        <w:bottom w:val="none" w:sz="0" w:space="0" w:color="auto"/>
        <w:right w:val="none" w:sz="0" w:space="0" w:color="auto"/>
      </w:divBdr>
    </w:div>
    <w:div w:id="339049381">
      <w:bodyDiv w:val="1"/>
      <w:marLeft w:val="0"/>
      <w:marRight w:val="0"/>
      <w:marTop w:val="0"/>
      <w:marBottom w:val="0"/>
      <w:divBdr>
        <w:top w:val="none" w:sz="0" w:space="0" w:color="auto"/>
        <w:left w:val="none" w:sz="0" w:space="0" w:color="auto"/>
        <w:bottom w:val="none" w:sz="0" w:space="0" w:color="auto"/>
        <w:right w:val="none" w:sz="0" w:space="0" w:color="auto"/>
      </w:divBdr>
    </w:div>
    <w:div w:id="339234394">
      <w:bodyDiv w:val="1"/>
      <w:marLeft w:val="0"/>
      <w:marRight w:val="0"/>
      <w:marTop w:val="0"/>
      <w:marBottom w:val="0"/>
      <w:divBdr>
        <w:top w:val="none" w:sz="0" w:space="0" w:color="auto"/>
        <w:left w:val="none" w:sz="0" w:space="0" w:color="auto"/>
        <w:bottom w:val="none" w:sz="0" w:space="0" w:color="auto"/>
        <w:right w:val="none" w:sz="0" w:space="0" w:color="auto"/>
      </w:divBdr>
    </w:div>
    <w:div w:id="339242561">
      <w:bodyDiv w:val="1"/>
      <w:marLeft w:val="0"/>
      <w:marRight w:val="0"/>
      <w:marTop w:val="0"/>
      <w:marBottom w:val="0"/>
      <w:divBdr>
        <w:top w:val="none" w:sz="0" w:space="0" w:color="auto"/>
        <w:left w:val="none" w:sz="0" w:space="0" w:color="auto"/>
        <w:bottom w:val="none" w:sz="0" w:space="0" w:color="auto"/>
        <w:right w:val="none" w:sz="0" w:space="0" w:color="auto"/>
      </w:divBdr>
    </w:div>
    <w:div w:id="339359874">
      <w:bodyDiv w:val="1"/>
      <w:marLeft w:val="0"/>
      <w:marRight w:val="0"/>
      <w:marTop w:val="0"/>
      <w:marBottom w:val="0"/>
      <w:divBdr>
        <w:top w:val="none" w:sz="0" w:space="0" w:color="auto"/>
        <w:left w:val="none" w:sz="0" w:space="0" w:color="auto"/>
        <w:bottom w:val="none" w:sz="0" w:space="0" w:color="auto"/>
        <w:right w:val="none" w:sz="0" w:space="0" w:color="auto"/>
      </w:divBdr>
    </w:div>
    <w:div w:id="339704813">
      <w:bodyDiv w:val="1"/>
      <w:marLeft w:val="0"/>
      <w:marRight w:val="0"/>
      <w:marTop w:val="0"/>
      <w:marBottom w:val="0"/>
      <w:divBdr>
        <w:top w:val="none" w:sz="0" w:space="0" w:color="auto"/>
        <w:left w:val="none" w:sz="0" w:space="0" w:color="auto"/>
        <w:bottom w:val="none" w:sz="0" w:space="0" w:color="auto"/>
        <w:right w:val="none" w:sz="0" w:space="0" w:color="auto"/>
      </w:divBdr>
    </w:div>
    <w:div w:id="339894553">
      <w:bodyDiv w:val="1"/>
      <w:marLeft w:val="0"/>
      <w:marRight w:val="0"/>
      <w:marTop w:val="0"/>
      <w:marBottom w:val="0"/>
      <w:divBdr>
        <w:top w:val="none" w:sz="0" w:space="0" w:color="auto"/>
        <w:left w:val="none" w:sz="0" w:space="0" w:color="auto"/>
        <w:bottom w:val="none" w:sz="0" w:space="0" w:color="auto"/>
        <w:right w:val="none" w:sz="0" w:space="0" w:color="auto"/>
      </w:divBdr>
    </w:div>
    <w:div w:id="339937024">
      <w:bodyDiv w:val="1"/>
      <w:marLeft w:val="0"/>
      <w:marRight w:val="0"/>
      <w:marTop w:val="0"/>
      <w:marBottom w:val="0"/>
      <w:divBdr>
        <w:top w:val="none" w:sz="0" w:space="0" w:color="auto"/>
        <w:left w:val="none" w:sz="0" w:space="0" w:color="auto"/>
        <w:bottom w:val="none" w:sz="0" w:space="0" w:color="auto"/>
        <w:right w:val="none" w:sz="0" w:space="0" w:color="auto"/>
      </w:divBdr>
    </w:div>
    <w:div w:id="340089357">
      <w:bodyDiv w:val="1"/>
      <w:marLeft w:val="0"/>
      <w:marRight w:val="0"/>
      <w:marTop w:val="0"/>
      <w:marBottom w:val="0"/>
      <w:divBdr>
        <w:top w:val="none" w:sz="0" w:space="0" w:color="auto"/>
        <w:left w:val="none" w:sz="0" w:space="0" w:color="auto"/>
        <w:bottom w:val="none" w:sz="0" w:space="0" w:color="auto"/>
        <w:right w:val="none" w:sz="0" w:space="0" w:color="auto"/>
      </w:divBdr>
    </w:div>
    <w:div w:id="340275783">
      <w:bodyDiv w:val="1"/>
      <w:marLeft w:val="0"/>
      <w:marRight w:val="0"/>
      <w:marTop w:val="0"/>
      <w:marBottom w:val="0"/>
      <w:divBdr>
        <w:top w:val="none" w:sz="0" w:space="0" w:color="auto"/>
        <w:left w:val="none" w:sz="0" w:space="0" w:color="auto"/>
        <w:bottom w:val="none" w:sz="0" w:space="0" w:color="auto"/>
        <w:right w:val="none" w:sz="0" w:space="0" w:color="auto"/>
      </w:divBdr>
    </w:div>
    <w:div w:id="340395402">
      <w:bodyDiv w:val="1"/>
      <w:marLeft w:val="0"/>
      <w:marRight w:val="0"/>
      <w:marTop w:val="0"/>
      <w:marBottom w:val="0"/>
      <w:divBdr>
        <w:top w:val="none" w:sz="0" w:space="0" w:color="auto"/>
        <w:left w:val="none" w:sz="0" w:space="0" w:color="auto"/>
        <w:bottom w:val="none" w:sz="0" w:space="0" w:color="auto"/>
        <w:right w:val="none" w:sz="0" w:space="0" w:color="auto"/>
      </w:divBdr>
    </w:div>
    <w:div w:id="340396085">
      <w:bodyDiv w:val="1"/>
      <w:marLeft w:val="0"/>
      <w:marRight w:val="0"/>
      <w:marTop w:val="0"/>
      <w:marBottom w:val="0"/>
      <w:divBdr>
        <w:top w:val="none" w:sz="0" w:space="0" w:color="auto"/>
        <w:left w:val="none" w:sz="0" w:space="0" w:color="auto"/>
        <w:bottom w:val="none" w:sz="0" w:space="0" w:color="auto"/>
        <w:right w:val="none" w:sz="0" w:space="0" w:color="auto"/>
      </w:divBdr>
    </w:div>
    <w:div w:id="340426058">
      <w:bodyDiv w:val="1"/>
      <w:marLeft w:val="0"/>
      <w:marRight w:val="0"/>
      <w:marTop w:val="0"/>
      <w:marBottom w:val="0"/>
      <w:divBdr>
        <w:top w:val="none" w:sz="0" w:space="0" w:color="auto"/>
        <w:left w:val="none" w:sz="0" w:space="0" w:color="auto"/>
        <w:bottom w:val="none" w:sz="0" w:space="0" w:color="auto"/>
        <w:right w:val="none" w:sz="0" w:space="0" w:color="auto"/>
      </w:divBdr>
    </w:div>
    <w:div w:id="340474533">
      <w:bodyDiv w:val="1"/>
      <w:marLeft w:val="0"/>
      <w:marRight w:val="0"/>
      <w:marTop w:val="0"/>
      <w:marBottom w:val="0"/>
      <w:divBdr>
        <w:top w:val="none" w:sz="0" w:space="0" w:color="auto"/>
        <w:left w:val="none" w:sz="0" w:space="0" w:color="auto"/>
        <w:bottom w:val="none" w:sz="0" w:space="0" w:color="auto"/>
        <w:right w:val="none" w:sz="0" w:space="0" w:color="auto"/>
      </w:divBdr>
    </w:div>
    <w:div w:id="340595597">
      <w:bodyDiv w:val="1"/>
      <w:marLeft w:val="0"/>
      <w:marRight w:val="0"/>
      <w:marTop w:val="0"/>
      <w:marBottom w:val="0"/>
      <w:divBdr>
        <w:top w:val="none" w:sz="0" w:space="0" w:color="auto"/>
        <w:left w:val="none" w:sz="0" w:space="0" w:color="auto"/>
        <w:bottom w:val="none" w:sz="0" w:space="0" w:color="auto"/>
        <w:right w:val="none" w:sz="0" w:space="0" w:color="auto"/>
      </w:divBdr>
    </w:div>
    <w:div w:id="340738020">
      <w:bodyDiv w:val="1"/>
      <w:marLeft w:val="0"/>
      <w:marRight w:val="0"/>
      <w:marTop w:val="0"/>
      <w:marBottom w:val="0"/>
      <w:divBdr>
        <w:top w:val="none" w:sz="0" w:space="0" w:color="auto"/>
        <w:left w:val="none" w:sz="0" w:space="0" w:color="auto"/>
        <w:bottom w:val="none" w:sz="0" w:space="0" w:color="auto"/>
        <w:right w:val="none" w:sz="0" w:space="0" w:color="auto"/>
      </w:divBdr>
    </w:div>
    <w:div w:id="340787572">
      <w:bodyDiv w:val="1"/>
      <w:marLeft w:val="0"/>
      <w:marRight w:val="0"/>
      <w:marTop w:val="0"/>
      <w:marBottom w:val="0"/>
      <w:divBdr>
        <w:top w:val="none" w:sz="0" w:space="0" w:color="auto"/>
        <w:left w:val="none" w:sz="0" w:space="0" w:color="auto"/>
        <w:bottom w:val="none" w:sz="0" w:space="0" w:color="auto"/>
        <w:right w:val="none" w:sz="0" w:space="0" w:color="auto"/>
      </w:divBdr>
    </w:div>
    <w:div w:id="340813968">
      <w:bodyDiv w:val="1"/>
      <w:marLeft w:val="0"/>
      <w:marRight w:val="0"/>
      <w:marTop w:val="0"/>
      <w:marBottom w:val="0"/>
      <w:divBdr>
        <w:top w:val="none" w:sz="0" w:space="0" w:color="auto"/>
        <w:left w:val="none" w:sz="0" w:space="0" w:color="auto"/>
        <w:bottom w:val="none" w:sz="0" w:space="0" w:color="auto"/>
        <w:right w:val="none" w:sz="0" w:space="0" w:color="auto"/>
      </w:divBdr>
    </w:div>
    <w:div w:id="340860184">
      <w:bodyDiv w:val="1"/>
      <w:marLeft w:val="0"/>
      <w:marRight w:val="0"/>
      <w:marTop w:val="0"/>
      <w:marBottom w:val="0"/>
      <w:divBdr>
        <w:top w:val="none" w:sz="0" w:space="0" w:color="auto"/>
        <w:left w:val="none" w:sz="0" w:space="0" w:color="auto"/>
        <w:bottom w:val="none" w:sz="0" w:space="0" w:color="auto"/>
        <w:right w:val="none" w:sz="0" w:space="0" w:color="auto"/>
      </w:divBdr>
    </w:div>
    <w:div w:id="340939937">
      <w:bodyDiv w:val="1"/>
      <w:marLeft w:val="0"/>
      <w:marRight w:val="0"/>
      <w:marTop w:val="0"/>
      <w:marBottom w:val="0"/>
      <w:divBdr>
        <w:top w:val="none" w:sz="0" w:space="0" w:color="auto"/>
        <w:left w:val="none" w:sz="0" w:space="0" w:color="auto"/>
        <w:bottom w:val="none" w:sz="0" w:space="0" w:color="auto"/>
        <w:right w:val="none" w:sz="0" w:space="0" w:color="auto"/>
      </w:divBdr>
    </w:div>
    <w:div w:id="341007335">
      <w:bodyDiv w:val="1"/>
      <w:marLeft w:val="0"/>
      <w:marRight w:val="0"/>
      <w:marTop w:val="0"/>
      <w:marBottom w:val="0"/>
      <w:divBdr>
        <w:top w:val="none" w:sz="0" w:space="0" w:color="auto"/>
        <w:left w:val="none" w:sz="0" w:space="0" w:color="auto"/>
        <w:bottom w:val="none" w:sz="0" w:space="0" w:color="auto"/>
        <w:right w:val="none" w:sz="0" w:space="0" w:color="auto"/>
      </w:divBdr>
    </w:div>
    <w:div w:id="341400874">
      <w:bodyDiv w:val="1"/>
      <w:marLeft w:val="0"/>
      <w:marRight w:val="0"/>
      <w:marTop w:val="0"/>
      <w:marBottom w:val="0"/>
      <w:divBdr>
        <w:top w:val="none" w:sz="0" w:space="0" w:color="auto"/>
        <w:left w:val="none" w:sz="0" w:space="0" w:color="auto"/>
        <w:bottom w:val="none" w:sz="0" w:space="0" w:color="auto"/>
        <w:right w:val="none" w:sz="0" w:space="0" w:color="auto"/>
      </w:divBdr>
    </w:div>
    <w:div w:id="341511979">
      <w:bodyDiv w:val="1"/>
      <w:marLeft w:val="0"/>
      <w:marRight w:val="0"/>
      <w:marTop w:val="0"/>
      <w:marBottom w:val="0"/>
      <w:divBdr>
        <w:top w:val="none" w:sz="0" w:space="0" w:color="auto"/>
        <w:left w:val="none" w:sz="0" w:space="0" w:color="auto"/>
        <w:bottom w:val="none" w:sz="0" w:space="0" w:color="auto"/>
        <w:right w:val="none" w:sz="0" w:space="0" w:color="auto"/>
      </w:divBdr>
    </w:div>
    <w:div w:id="341589250">
      <w:bodyDiv w:val="1"/>
      <w:marLeft w:val="0"/>
      <w:marRight w:val="0"/>
      <w:marTop w:val="0"/>
      <w:marBottom w:val="0"/>
      <w:divBdr>
        <w:top w:val="none" w:sz="0" w:space="0" w:color="auto"/>
        <w:left w:val="none" w:sz="0" w:space="0" w:color="auto"/>
        <w:bottom w:val="none" w:sz="0" w:space="0" w:color="auto"/>
        <w:right w:val="none" w:sz="0" w:space="0" w:color="auto"/>
      </w:divBdr>
    </w:div>
    <w:div w:id="341784110">
      <w:bodyDiv w:val="1"/>
      <w:marLeft w:val="0"/>
      <w:marRight w:val="0"/>
      <w:marTop w:val="0"/>
      <w:marBottom w:val="0"/>
      <w:divBdr>
        <w:top w:val="none" w:sz="0" w:space="0" w:color="auto"/>
        <w:left w:val="none" w:sz="0" w:space="0" w:color="auto"/>
        <w:bottom w:val="none" w:sz="0" w:space="0" w:color="auto"/>
        <w:right w:val="none" w:sz="0" w:space="0" w:color="auto"/>
      </w:divBdr>
    </w:div>
    <w:div w:id="341786212">
      <w:bodyDiv w:val="1"/>
      <w:marLeft w:val="0"/>
      <w:marRight w:val="0"/>
      <w:marTop w:val="0"/>
      <w:marBottom w:val="0"/>
      <w:divBdr>
        <w:top w:val="none" w:sz="0" w:space="0" w:color="auto"/>
        <w:left w:val="none" w:sz="0" w:space="0" w:color="auto"/>
        <w:bottom w:val="none" w:sz="0" w:space="0" w:color="auto"/>
        <w:right w:val="none" w:sz="0" w:space="0" w:color="auto"/>
      </w:divBdr>
    </w:div>
    <w:div w:id="341858771">
      <w:bodyDiv w:val="1"/>
      <w:marLeft w:val="0"/>
      <w:marRight w:val="0"/>
      <w:marTop w:val="0"/>
      <w:marBottom w:val="0"/>
      <w:divBdr>
        <w:top w:val="none" w:sz="0" w:space="0" w:color="auto"/>
        <w:left w:val="none" w:sz="0" w:space="0" w:color="auto"/>
        <w:bottom w:val="none" w:sz="0" w:space="0" w:color="auto"/>
        <w:right w:val="none" w:sz="0" w:space="0" w:color="auto"/>
      </w:divBdr>
    </w:div>
    <w:div w:id="341902394">
      <w:bodyDiv w:val="1"/>
      <w:marLeft w:val="0"/>
      <w:marRight w:val="0"/>
      <w:marTop w:val="0"/>
      <w:marBottom w:val="0"/>
      <w:divBdr>
        <w:top w:val="none" w:sz="0" w:space="0" w:color="auto"/>
        <w:left w:val="none" w:sz="0" w:space="0" w:color="auto"/>
        <w:bottom w:val="none" w:sz="0" w:space="0" w:color="auto"/>
        <w:right w:val="none" w:sz="0" w:space="0" w:color="auto"/>
      </w:divBdr>
    </w:div>
    <w:div w:id="342055655">
      <w:bodyDiv w:val="1"/>
      <w:marLeft w:val="0"/>
      <w:marRight w:val="0"/>
      <w:marTop w:val="0"/>
      <w:marBottom w:val="0"/>
      <w:divBdr>
        <w:top w:val="none" w:sz="0" w:space="0" w:color="auto"/>
        <w:left w:val="none" w:sz="0" w:space="0" w:color="auto"/>
        <w:bottom w:val="none" w:sz="0" w:space="0" w:color="auto"/>
        <w:right w:val="none" w:sz="0" w:space="0" w:color="auto"/>
      </w:divBdr>
    </w:div>
    <w:div w:id="342128394">
      <w:bodyDiv w:val="1"/>
      <w:marLeft w:val="0"/>
      <w:marRight w:val="0"/>
      <w:marTop w:val="0"/>
      <w:marBottom w:val="0"/>
      <w:divBdr>
        <w:top w:val="none" w:sz="0" w:space="0" w:color="auto"/>
        <w:left w:val="none" w:sz="0" w:space="0" w:color="auto"/>
        <w:bottom w:val="none" w:sz="0" w:space="0" w:color="auto"/>
        <w:right w:val="none" w:sz="0" w:space="0" w:color="auto"/>
      </w:divBdr>
    </w:div>
    <w:div w:id="342366932">
      <w:bodyDiv w:val="1"/>
      <w:marLeft w:val="0"/>
      <w:marRight w:val="0"/>
      <w:marTop w:val="0"/>
      <w:marBottom w:val="0"/>
      <w:divBdr>
        <w:top w:val="none" w:sz="0" w:space="0" w:color="auto"/>
        <w:left w:val="none" w:sz="0" w:space="0" w:color="auto"/>
        <w:bottom w:val="none" w:sz="0" w:space="0" w:color="auto"/>
        <w:right w:val="none" w:sz="0" w:space="0" w:color="auto"/>
      </w:divBdr>
    </w:div>
    <w:div w:id="342708021">
      <w:bodyDiv w:val="1"/>
      <w:marLeft w:val="0"/>
      <w:marRight w:val="0"/>
      <w:marTop w:val="0"/>
      <w:marBottom w:val="0"/>
      <w:divBdr>
        <w:top w:val="none" w:sz="0" w:space="0" w:color="auto"/>
        <w:left w:val="none" w:sz="0" w:space="0" w:color="auto"/>
        <w:bottom w:val="none" w:sz="0" w:space="0" w:color="auto"/>
        <w:right w:val="none" w:sz="0" w:space="0" w:color="auto"/>
      </w:divBdr>
    </w:div>
    <w:div w:id="342780489">
      <w:bodyDiv w:val="1"/>
      <w:marLeft w:val="0"/>
      <w:marRight w:val="0"/>
      <w:marTop w:val="0"/>
      <w:marBottom w:val="0"/>
      <w:divBdr>
        <w:top w:val="none" w:sz="0" w:space="0" w:color="auto"/>
        <w:left w:val="none" w:sz="0" w:space="0" w:color="auto"/>
        <w:bottom w:val="none" w:sz="0" w:space="0" w:color="auto"/>
        <w:right w:val="none" w:sz="0" w:space="0" w:color="auto"/>
      </w:divBdr>
    </w:div>
    <w:div w:id="342899074">
      <w:bodyDiv w:val="1"/>
      <w:marLeft w:val="0"/>
      <w:marRight w:val="0"/>
      <w:marTop w:val="0"/>
      <w:marBottom w:val="0"/>
      <w:divBdr>
        <w:top w:val="none" w:sz="0" w:space="0" w:color="auto"/>
        <w:left w:val="none" w:sz="0" w:space="0" w:color="auto"/>
        <w:bottom w:val="none" w:sz="0" w:space="0" w:color="auto"/>
        <w:right w:val="none" w:sz="0" w:space="0" w:color="auto"/>
      </w:divBdr>
    </w:div>
    <w:div w:id="342904571">
      <w:bodyDiv w:val="1"/>
      <w:marLeft w:val="0"/>
      <w:marRight w:val="0"/>
      <w:marTop w:val="0"/>
      <w:marBottom w:val="0"/>
      <w:divBdr>
        <w:top w:val="none" w:sz="0" w:space="0" w:color="auto"/>
        <w:left w:val="none" w:sz="0" w:space="0" w:color="auto"/>
        <w:bottom w:val="none" w:sz="0" w:space="0" w:color="auto"/>
        <w:right w:val="none" w:sz="0" w:space="0" w:color="auto"/>
      </w:divBdr>
    </w:div>
    <w:div w:id="343242108">
      <w:bodyDiv w:val="1"/>
      <w:marLeft w:val="0"/>
      <w:marRight w:val="0"/>
      <w:marTop w:val="0"/>
      <w:marBottom w:val="0"/>
      <w:divBdr>
        <w:top w:val="none" w:sz="0" w:space="0" w:color="auto"/>
        <w:left w:val="none" w:sz="0" w:space="0" w:color="auto"/>
        <w:bottom w:val="none" w:sz="0" w:space="0" w:color="auto"/>
        <w:right w:val="none" w:sz="0" w:space="0" w:color="auto"/>
      </w:divBdr>
    </w:div>
    <w:div w:id="343292250">
      <w:bodyDiv w:val="1"/>
      <w:marLeft w:val="0"/>
      <w:marRight w:val="0"/>
      <w:marTop w:val="0"/>
      <w:marBottom w:val="0"/>
      <w:divBdr>
        <w:top w:val="none" w:sz="0" w:space="0" w:color="auto"/>
        <w:left w:val="none" w:sz="0" w:space="0" w:color="auto"/>
        <w:bottom w:val="none" w:sz="0" w:space="0" w:color="auto"/>
        <w:right w:val="none" w:sz="0" w:space="0" w:color="auto"/>
      </w:divBdr>
    </w:div>
    <w:div w:id="343553991">
      <w:bodyDiv w:val="1"/>
      <w:marLeft w:val="0"/>
      <w:marRight w:val="0"/>
      <w:marTop w:val="0"/>
      <w:marBottom w:val="0"/>
      <w:divBdr>
        <w:top w:val="none" w:sz="0" w:space="0" w:color="auto"/>
        <w:left w:val="none" w:sz="0" w:space="0" w:color="auto"/>
        <w:bottom w:val="none" w:sz="0" w:space="0" w:color="auto"/>
        <w:right w:val="none" w:sz="0" w:space="0" w:color="auto"/>
      </w:divBdr>
    </w:div>
    <w:div w:id="343559181">
      <w:bodyDiv w:val="1"/>
      <w:marLeft w:val="0"/>
      <w:marRight w:val="0"/>
      <w:marTop w:val="0"/>
      <w:marBottom w:val="0"/>
      <w:divBdr>
        <w:top w:val="none" w:sz="0" w:space="0" w:color="auto"/>
        <w:left w:val="none" w:sz="0" w:space="0" w:color="auto"/>
        <w:bottom w:val="none" w:sz="0" w:space="0" w:color="auto"/>
        <w:right w:val="none" w:sz="0" w:space="0" w:color="auto"/>
      </w:divBdr>
    </w:div>
    <w:div w:id="343630487">
      <w:bodyDiv w:val="1"/>
      <w:marLeft w:val="0"/>
      <w:marRight w:val="0"/>
      <w:marTop w:val="0"/>
      <w:marBottom w:val="0"/>
      <w:divBdr>
        <w:top w:val="none" w:sz="0" w:space="0" w:color="auto"/>
        <w:left w:val="none" w:sz="0" w:space="0" w:color="auto"/>
        <w:bottom w:val="none" w:sz="0" w:space="0" w:color="auto"/>
        <w:right w:val="none" w:sz="0" w:space="0" w:color="auto"/>
      </w:divBdr>
    </w:div>
    <w:div w:id="343823381">
      <w:bodyDiv w:val="1"/>
      <w:marLeft w:val="0"/>
      <w:marRight w:val="0"/>
      <w:marTop w:val="0"/>
      <w:marBottom w:val="0"/>
      <w:divBdr>
        <w:top w:val="none" w:sz="0" w:space="0" w:color="auto"/>
        <w:left w:val="none" w:sz="0" w:space="0" w:color="auto"/>
        <w:bottom w:val="none" w:sz="0" w:space="0" w:color="auto"/>
        <w:right w:val="none" w:sz="0" w:space="0" w:color="auto"/>
      </w:divBdr>
    </w:div>
    <w:div w:id="344329031">
      <w:bodyDiv w:val="1"/>
      <w:marLeft w:val="0"/>
      <w:marRight w:val="0"/>
      <w:marTop w:val="0"/>
      <w:marBottom w:val="0"/>
      <w:divBdr>
        <w:top w:val="none" w:sz="0" w:space="0" w:color="auto"/>
        <w:left w:val="none" w:sz="0" w:space="0" w:color="auto"/>
        <w:bottom w:val="none" w:sz="0" w:space="0" w:color="auto"/>
        <w:right w:val="none" w:sz="0" w:space="0" w:color="auto"/>
      </w:divBdr>
    </w:div>
    <w:div w:id="344483622">
      <w:bodyDiv w:val="1"/>
      <w:marLeft w:val="0"/>
      <w:marRight w:val="0"/>
      <w:marTop w:val="0"/>
      <w:marBottom w:val="0"/>
      <w:divBdr>
        <w:top w:val="none" w:sz="0" w:space="0" w:color="auto"/>
        <w:left w:val="none" w:sz="0" w:space="0" w:color="auto"/>
        <w:bottom w:val="none" w:sz="0" w:space="0" w:color="auto"/>
        <w:right w:val="none" w:sz="0" w:space="0" w:color="auto"/>
      </w:divBdr>
    </w:div>
    <w:div w:id="344553233">
      <w:bodyDiv w:val="1"/>
      <w:marLeft w:val="0"/>
      <w:marRight w:val="0"/>
      <w:marTop w:val="0"/>
      <w:marBottom w:val="0"/>
      <w:divBdr>
        <w:top w:val="none" w:sz="0" w:space="0" w:color="auto"/>
        <w:left w:val="none" w:sz="0" w:space="0" w:color="auto"/>
        <w:bottom w:val="none" w:sz="0" w:space="0" w:color="auto"/>
        <w:right w:val="none" w:sz="0" w:space="0" w:color="auto"/>
      </w:divBdr>
    </w:div>
    <w:div w:id="344554017">
      <w:bodyDiv w:val="1"/>
      <w:marLeft w:val="0"/>
      <w:marRight w:val="0"/>
      <w:marTop w:val="0"/>
      <w:marBottom w:val="0"/>
      <w:divBdr>
        <w:top w:val="none" w:sz="0" w:space="0" w:color="auto"/>
        <w:left w:val="none" w:sz="0" w:space="0" w:color="auto"/>
        <w:bottom w:val="none" w:sz="0" w:space="0" w:color="auto"/>
        <w:right w:val="none" w:sz="0" w:space="0" w:color="auto"/>
      </w:divBdr>
    </w:div>
    <w:div w:id="344671078">
      <w:bodyDiv w:val="1"/>
      <w:marLeft w:val="0"/>
      <w:marRight w:val="0"/>
      <w:marTop w:val="0"/>
      <w:marBottom w:val="0"/>
      <w:divBdr>
        <w:top w:val="none" w:sz="0" w:space="0" w:color="auto"/>
        <w:left w:val="none" w:sz="0" w:space="0" w:color="auto"/>
        <w:bottom w:val="none" w:sz="0" w:space="0" w:color="auto"/>
        <w:right w:val="none" w:sz="0" w:space="0" w:color="auto"/>
      </w:divBdr>
    </w:div>
    <w:div w:id="344789587">
      <w:bodyDiv w:val="1"/>
      <w:marLeft w:val="0"/>
      <w:marRight w:val="0"/>
      <w:marTop w:val="0"/>
      <w:marBottom w:val="0"/>
      <w:divBdr>
        <w:top w:val="none" w:sz="0" w:space="0" w:color="auto"/>
        <w:left w:val="none" w:sz="0" w:space="0" w:color="auto"/>
        <w:bottom w:val="none" w:sz="0" w:space="0" w:color="auto"/>
        <w:right w:val="none" w:sz="0" w:space="0" w:color="auto"/>
      </w:divBdr>
    </w:div>
    <w:div w:id="345013041">
      <w:bodyDiv w:val="1"/>
      <w:marLeft w:val="0"/>
      <w:marRight w:val="0"/>
      <w:marTop w:val="0"/>
      <w:marBottom w:val="0"/>
      <w:divBdr>
        <w:top w:val="none" w:sz="0" w:space="0" w:color="auto"/>
        <w:left w:val="none" w:sz="0" w:space="0" w:color="auto"/>
        <w:bottom w:val="none" w:sz="0" w:space="0" w:color="auto"/>
        <w:right w:val="none" w:sz="0" w:space="0" w:color="auto"/>
      </w:divBdr>
    </w:div>
    <w:div w:id="345599411">
      <w:bodyDiv w:val="1"/>
      <w:marLeft w:val="0"/>
      <w:marRight w:val="0"/>
      <w:marTop w:val="0"/>
      <w:marBottom w:val="0"/>
      <w:divBdr>
        <w:top w:val="none" w:sz="0" w:space="0" w:color="auto"/>
        <w:left w:val="none" w:sz="0" w:space="0" w:color="auto"/>
        <w:bottom w:val="none" w:sz="0" w:space="0" w:color="auto"/>
        <w:right w:val="none" w:sz="0" w:space="0" w:color="auto"/>
      </w:divBdr>
    </w:div>
    <w:div w:id="345643771">
      <w:bodyDiv w:val="1"/>
      <w:marLeft w:val="0"/>
      <w:marRight w:val="0"/>
      <w:marTop w:val="0"/>
      <w:marBottom w:val="0"/>
      <w:divBdr>
        <w:top w:val="none" w:sz="0" w:space="0" w:color="auto"/>
        <w:left w:val="none" w:sz="0" w:space="0" w:color="auto"/>
        <w:bottom w:val="none" w:sz="0" w:space="0" w:color="auto"/>
        <w:right w:val="none" w:sz="0" w:space="0" w:color="auto"/>
      </w:divBdr>
    </w:div>
    <w:div w:id="345644076">
      <w:bodyDiv w:val="1"/>
      <w:marLeft w:val="0"/>
      <w:marRight w:val="0"/>
      <w:marTop w:val="0"/>
      <w:marBottom w:val="0"/>
      <w:divBdr>
        <w:top w:val="none" w:sz="0" w:space="0" w:color="auto"/>
        <w:left w:val="none" w:sz="0" w:space="0" w:color="auto"/>
        <w:bottom w:val="none" w:sz="0" w:space="0" w:color="auto"/>
        <w:right w:val="none" w:sz="0" w:space="0" w:color="auto"/>
      </w:divBdr>
    </w:div>
    <w:div w:id="346106100">
      <w:bodyDiv w:val="1"/>
      <w:marLeft w:val="0"/>
      <w:marRight w:val="0"/>
      <w:marTop w:val="0"/>
      <w:marBottom w:val="0"/>
      <w:divBdr>
        <w:top w:val="none" w:sz="0" w:space="0" w:color="auto"/>
        <w:left w:val="none" w:sz="0" w:space="0" w:color="auto"/>
        <w:bottom w:val="none" w:sz="0" w:space="0" w:color="auto"/>
        <w:right w:val="none" w:sz="0" w:space="0" w:color="auto"/>
      </w:divBdr>
    </w:div>
    <w:div w:id="346175592">
      <w:bodyDiv w:val="1"/>
      <w:marLeft w:val="0"/>
      <w:marRight w:val="0"/>
      <w:marTop w:val="0"/>
      <w:marBottom w:val="0"/>
      <w:divBdr>
        <w:top w:val="none" w:sz="0" w:space="0" w:color="auto"/>
        <w:left w:val="none" w:sz="0" w:space="0" w:color="auto"/>
        <w:bottom w:val="none" w:sz="0" w:space="0" w:color="auto"/>
        <w:right w:val="none" w:sz="0" w:space="0" w:color="auto"/>
      </w:divBdr>
    </w:div>
    <w:div w:id="346298824">
      <w:bodyDiv w:val="1"/>
      <w:marLeft w:val="0"/>
      <w:marRight w:val="0"/>
      <w:marTop w:val="0"/>
      <w:marBottom w:val="0"/>
      <w:divBdr>
        <w:top w:val="none" w:sz="0" w:space="0" w:color="auto"/>
        <w:left w:val="none" w:sz="0" w:space="0" w:color="auto"/>
        <w:bottom w:val="none" w:sz="0" w:space="0" w:color="auto"/>
        <w:right w:val="none" w:sz="0" w:space="0" w:color="auto"/>
      </w:divBdr>
    </w:div>
    <w:div w:id="346562973">
      <w:bodyDiv w:val="1"/>
      <w:marLeft w:val="0"/>
      <w:marRight w:val="0"/>
      <w:marTop w:val="0"/>
      <w:marBottom w:val="0"/>
      <w:divBdr>
        <w:top w:val="none" w:sz="0" w:space="0" w:color="auto"/>
        <w:left w:val="none" w:sz="0" w:space="0" w:color="auto"/>
        <w:bottom w:val="none" w:sz="0" w:space="0" w:color="auto"/>
        <w:right w:val="none" w:sz="0" w:space="0" w:color="auto"/>
      </w:divBdr>
    </w:div>
    <w:div w:id="346566790">
      <w:bodyDiv w:val="1"/>
      <w:marLeft w:val="0"/>
      <w:marRight w:val="0"/>
      <w:marTop w:val="0"/>
      <w:marBottom w:val="0"/>
      <w:divBdr>
        <w:top w:val="none" w:sz="0" w:space="0" w:color="auto"/>
        <w:left w:val="none" w:sz="0" w:space="0" w:color="auto"/>
        <w:bottom w:val="none" w:sz="0" w:space="0" w:color="auto"/>
        <w:right w:val="none" w:sz="0" w:space="0" w:color="auto"/>
      </w:divBdr>
    </w:div>
    <w:div w:id="346713818">
      <w:bodyDiv w:val="1"/>
      <w:marLeft w:val="0"/>
      <w:marRight w:val="0"/>
      <w:marTop w:val="0"/>
      <w:marBottom w:val="0"/>
      <w:divBdr>
        <w:top w:val="none" w:sz="0" w:space="0" w:color="auto"/>
        <w:left w:val="none" w:sz="0" w:space="0" w:color="auto"/>
        <w:bottom w:val="none" w:sz="0" w:space="0" w:color="auto"/>
        <w:right w:val="none" w:sz="0" w:space="0" w:color="auto"/>
      </w:divBdr>
    </w:div>
    <w:div w:id="347100450">
      <w:bodyDiv w:val="1"/>
      <w:marLeft w:val="0"/>
      <w:marRight w:val="0"/>
      <w:marTop w:val="0"/>
      <w:marBottom w:val="0"/>
      <w:divBdr>
        <w:top w:val="none" w:sz="0" w:space="0" w:color="auto"/>
        <w:left w:val="none" w:sz="0" w:space="0" w:color="auto"/>
        <w:bottom w:val="none" w:sz="0" w:space="0" w:color="auto"/>
        <w:right w:val="none" w:sz="0" w:space="0" w:color="auto"/>
      </w:divBdr>
    </w:div>
    <w:div w:id="347174469">
      <w:bodyDiv w:val="1"/>
      <w:marLeft w:val="0"/>
      <w:marRight w:val="0"/>
      <w:marTop w:val="0"/>
      <w:marBottom w:val="0"/>
      <w:divBdr>
        <w:top w:val="none" w:sz="0" w:space="0" w:color="auto"/>
        <w:left w:val="none" w:sz="0" w:space="0" w:color="auto"/>
        <w:bottom w:val="none" w:sz="0" w:space="0" w:color="auto"/>
        <w:right w:val="none" w:sz="0" w:space="0" w:color="auto"/>
      </w:divBdr>
    </w:div>
    <w:div w:id="347216413">
      <w:bodyDiv w:val="1"/>
      <w:marLeft w:val="0"/>
      <w:marRight w:val="0"/>
      <w:marTop w:val="0"/>
      <w:marBottom w:val="0"/>
      <w:divBdr>
        <w:top w:val="none" w:sz="0" w:space="0" w:color="auto"/>
        <w:left w:val="none" w:sz="0" w:space="0" w:color="auto"/>
        <w:bottom w:val="none" w:sz="0" w:space="0" w:color="auto"/>
        <w:right w:val="none" w:sz="0" w:space="0" w:color="auto"/>
      </w:divBdr>
    </w:div>
    <w:div w:id="347366452">
      <w:bodyDiv w:val="1"/>
      <w:marLeft w:val="0"/>
      <w:marRight w:val="0"/>
      <w:marTop w:val="0"/>
      <w:marBottom w:val="0"/>
      <w:divBdr>
        <w:top w:val="none" w:sz="0" w:space="0" w:color="auto"/>
        <w:left w:val="none" w:sz="0" w:space="0" w:color="auto"/>
        <w:bottom w:val="none" w:sz="0" w:space="0" w:color="auto"/>
        <w:right w:val="none" w:sz="0" w:space="0" w:color="auto"/>
      </w:divBdr>
    </w:div>
    <w:div w:id="347753041">
      <w:bodyDiv w:val="1"/>
      <w:marLeft w:val="0"/>
      <w:marRight w:val="0"/>
      <w:marTop w:val="0"/>
      <w:marBottom w:val="0"/>
      <w:divBdr>
        <w:top w:val="none" w:sz="0" w:space="0" w:color="auto"/>
        <w:left w:val="none" w:sz="0" w:space="0" w:color="auto"/>
        <w:bottom w:val="none" w:sz="0" w:space="0" w:color="auto"/>
        <w:right w:val="none" w:sz="0" w:space="0" w:color="auto"/>
      </w:divBdr>
    </w:div>
    <w:div w:id="347800706">
      <w:bodyDiv w:val="1"/>
      <w:marLeft w:val="0"/>
      <w:marRight w:val="0"/>
      <w:marTop w:val="0"/>
      <w:marBottom w:val="0"/>
      <w:divBdr>
        <w:top w:val="none" w:sz="0" w:space="0" w:color="auto"/>
        <w:left w:val="none" w:sz="0" w:space="0" w:color="auto"/>
        <w:bottom w:val="none" w:sz="0" w:space="0" w:color="auto"/>
        <w:right w:val="none" w:sz="0" w:space="0" w:color="auto"/>
      </w:divBdr>
    </w:div>
    <w:div w:id="347947261">
      <w:bodyDiv w:val="1"/>
      <w:marLeft w:val="0"/>
      <w:marRight w:val="0"/>
      <w:marTop w:val="0"/>
      <w:marBottom w:val="0"/>
      <w:divBdr>
        <w:top w:val="none" w:sz="0" w:space="0" w:color="auto"/>
        <w:left w:val="none" w:sz="0" w:space="0" w:color="auto"/>
        <w:bottom w:val="none" w:sz="0" w:space="0" w:color="auto"/>
        <w:right w:val="none" w:sz="0" w:space="0" w:color="auto"/>
      </w:divBdr>
    </w:div>
    <w:div w:id="348215969">
      <w:bodyDiv w:val="1"/>
      <w:marLeft w:val="0"/>
      <w:marRight w:val="0"/>
      <w:marTop w:val="0"/>
      <w:marBottom w:val="0"/>
      <w:divBdr>
        <w:top w:val="none" w:sz="0" w:space="0" w:color="auto"/>
        <w:left w:val="none" w:sz="0" w:space="0" w:color="auto"/>
        <w:bottom w:val="none" w:sz="0" w:space="0" w:color="auto"/>
        <w:right w:val="none" w:sz="0" w:space="0" w:color="auto"/>
      </w:divBdr>
    </w:div>
    <w:div w:id="348331783">
      <w:bodyDiv w:val="1"/>
      <w:marLeft w:val="0"/>
      <w:marRight w:val="0"/>
      <w:marTop w:val="0"/>
      <w:marBottom w:val="0"/>
      <w:divBdr>
        <w:top w:val="none" w:sz="0" w:space="0" w:color="auto"/>
        <w:left w:val="none" w:sz="0" w:space="0" w:color="auto"/>
        <w:bottom w:val="none" w:sz="0" w:space="0" w:color="auto"/>
        <w:right w:val="none" w:sz="0" w:space="0" w:color="auto"/>
      </w:divBdr>
    </w:div>
    <w:div w:id="348531603">
      <w:bodyDiv w:val="1"/>
      <w:marLeft w:val="0"/>
      <w:marRight w:val="0"/>
      <w:marTop w:val="0"/>
      <w:marBottom w:val="0"/>
      <w:divBdr>
        <w:top w:val="none" w:sz="0" w:space="0" w:color="auto"/>
        <w:left w:val="none" w:sz="0" w:space="0" w:color="auto"/>
        <w:bottom w:val="none" w:sz="0" w:space="0" w:color="auto"/>
        <w:right w:val="none" w:sz="0" w:space="0" w:color="auto"/>
      </w:divBdr>
    </w:div>
    <w:div w:id="348727424">
      <w:bodyDiv w:val="1"/>
      <w:marLeft w:val="0"/>
      <w:marRight w:val="0"/>
      <w:marTop w:val="0"/>
      <w:marBottom w:val="0"/>
      <w:divBdr>
        <w:top w:val="none" w:sz="0" w:space="0" w:color="auto"/>
        <w:left w:val="none" w:sz="0" w:space="0" w:color="auto"/>
        <w:bottom w:val="none" w:sz="0" w:space="0" w:color="auto"/>
        <w:right w:val="none" w:sz="0" w:space="0" w:color="auto"/>
      </w:divBdr>
    </w:div>
    <w:div w:id="348872037">
      <w:bodyDiv w:val="1"/>
      <w:marLeft w:val="0"/>
      <w:marRight w:val="0"/>
      <w:marTop w:val="0"/>
      <w:marBottom w:val="0"/>
      <w:divBdr>
        <w:top w:val="none" w:sz="0" w:space="0" w:color="auto"/>
        <w:left w:val="none" w:sz="0" w:space="0" w:color="auto"/>
        <w:bottom w:val="none" w:sz="0" w:space="0" w:color="auto"/>
        <w:right w:val="none" w:sz="0" w:space="0" w:color="auto"/>
      </w:divBdr>
    </w:div>
    <w:div w:id="348944272">
      <w:bodyDiv w:val="1"/>
      <w:marLeft w:val="0"/>
      <w:marRight w:val="0"/>
      <w:marTop w:val="0"/>
      <w:marBottom w:val="0"/>
      <w:divBdr>
        <w:top w:val="none" w:sz="0" w:space="0" w:color="auto"/>
        <w:left w:val="none" w:sz="0" w:space="0" w:color="auto"/>
        <w:bottom w:val="none" w:sz="0" w:space="0" w:color="auto"/>
        <w:right w:val="none" w:sz="0" w:space="0" w:color="auto"/>
      </w:divBdr>
    </w:div>
    <w:div w:id="348945924">
      <w:bodyDiv w:val="1"/>
      <w:marLeft w:val="0"/>
      <w:marRight w:val="0"/>
      <w:marTop w:val="0"/>
      <w:marBottom w:val="0"/>
      <w:divBdr>
        <w:top w:val="none" w:sz="0" w:space="0" w:color="auto"/>
        <w:left w:val="none" w:sz="0" w:space="0" w:color="auto"/>
        <w:bottom w:val="none" w:sz="0" w:space="0" w:color="auto"/>
        <w:right w:val="none" w:sz="0" w:space="0" w:color="auto"/>
      </w:divBdr>
    </w:div>
    <w:div w:id="348987338">
      <w:bodyDiv w:val="1"/>
      <w:marLeft w:val="0"/>
      <w:marRight w:val="0"/>
      <w:marTop w:val="0"/>
      <w:marBottom w:val="0"/>
      <w:divBdr>
        <w:top w:val="none" w:sz="0" w:space="0" w:color="auto"/>
        <w:left w:val="none" w:sz="0" w:space="0" w:color="auto"/>
        <w:bottom w:val="none" w:sz="0" w:space="0" w:color="auto"/>
        <w:right w:val="none" w:sz="0" w:space="0" w:color="auto"/>
      </w:divBdr>
    </w:div>
    <w:div w:id="349063101">
      <w:bodyDiv w:val="1"/>
      <w:marLeft w:val="0"/>
      <w:marRight w:val="0"/>
      <w:marTop w:val="0"/>
      <w:marBottom w:val="0"/>
      <w:divBdr>
        <w:top w:val="none" w:sz="0" w:space="0" w:color="auto"/>
        <w:left w:val="none" w:sz="0" w:space="0" w:color="auto"/>
        <w:bottom w:val="none" w:sz="0" w:space="0" w:color="auto"/>
        <w:right w:val="none" w:sz="0" w:space="0" w:color="auto"/>
      </w:divBdr>
    </w:div>
    <w:div w:id="349139686">
      <w:bodyDiv w:val="1"/>
      <w:marLeft w:val="0"/>
      <w:marRight w:val="0"/>
      <w:marTop w:val="0"/>
      <w:marBottom w:val="0"/>
      <w:divBdr>
        <w:top w:val="none" w:sz="0" w:space="0" w:color="auto"/>
        <w:left w:val="none" w:sz="0" w:space="0" w:color="auto"/>
        <w:bottom w:val="none" w:sz="0" w:space="0" w:color="auto"/>
        <w:right w:val="none" w:sz="0" w:space="0" w:color="auto"/>
      </w:divBdr>
    </w:div>
    <w:div w:id="349182755">
      <w:bodyDiv w:val="1"/>
      <w:marLeft w:val="0"/>
      <w:marRight w:val="0"/>
      <w:marTop w:val="0"/>
      <w:marBottom w:val="0"/>
      <w:divBdr>
        <w:top w:val="none" w:sz="0" w:space="0" w:color="auto"/>
        <w:left w:val="none" w:sz="0" w:space="0" w:color="auto"/>
        <w:bottom w:val="none" w:sz="0" w:space="0" w:color="auto"/>
        <w:right w:val="none" w:sz="0" w:space="0" w:color="auto"/>
      </w:divBdr>
    </w:div>
    <w:div w:id="349262466">
      <w:bodyDiv w:val="1"/>
      <w:marLeft w:val="0"/>
      <w:marRight w:val="0"/>
      <w:marTop w:val="0"/>
      <w:marBottom w:val="0"/>
      <w:divBdr>
        <w:top w:val="none" w:sz="0" w:space="0" w:color="auto"/>
        <w:left w:val="none" w:sz="0" w:space="0" w:color="auto"/>
        <w:bottom w:val="none" w:sz="0" w:space="0" w:color="auto"/>
        <w:right w:val="none" w:sz="0" w:space="0" w:color="auto"/>
      </w:divBdr>
    </w:div>
    <w:div w:id="349338754">
      <w:bodyDiv w:val="1"/>
      <w:marLeft w:val="0"/>
      <w:marRight w:val="0"/>
      <w:marTop w:val="0"/>
      <w:marBottom w:val="0"/>
      <w:divBdr>
        <w:top w:val="none" w:sz="0" w:space="0" w:color="auto"/>
        <w:left w:val="none" w:sz="0" w:space="0" w:color="auto"/>
        <w:bottom w:val="none" w:sz="0" w:space="0" w:color="auto"/>
        <w:right w:val="none" w:sz="0" w:space="0" w:color="auto"/>
      </w:divBdr>
    </w:div>
    <w:div w:id="349526891">
      <w:bodyDiv w:val="1"/>
      <w:marLeft w:val="0"/>
      <w:marRight w:val="0"/>
      <w:marTop w:val="0"/>
      <w:marBottom w:val="0"/>
      <w:divBdr>
        <w:top w:val="none" w:sz="0" w:space="0" w:color="auto"/>
        <w:left w:val="none" w:sz="0" w:space="0" w:color="auto"/>
        <w:bottom w:val="none" w:sz="0" w:space="0" w:color="auto"/>
        <w:right w:val="none" w:sz="0" w:space="0" w:color="auto"/>
      </w:divBdr>
    </w:div>
    <w:div w:id="349527870">
      <w:bodyDiv w:val="1"/>
      <w:marLeft w:val="0"/>
      <w:marRight w:val="0"/>
      <w:marTop w:val="0"/>
      <w:marBottom w:val="0"/>
      <w:divBdr>
        <w:top w:val="none" w:sz="0" w:space="0" w:color="auto"/>
        <w:left w:val="none" w:sz="0" w:space="0" w:color="auto"/>
        <w:bottom w:val="none" w:sz="0" w:space="0" w:color="auto"/>
        <w:right w:val="none" w:sz="0" w:space="0" w:color="auto"/>
      </w:divBdr>
    </w:div>
    <w:div w:id="349571539">
      <w:bodyDiv w:val="1"/>
      <w:marLeft w:val="0"/>
      <w:marRight w:val="0"/>
      <w:marTop w:val="0"/>
      <w:marBottom w:val="0"/>
      <w:divBdr>
        <w:top w:val="none" w:sz="0" w:space="0" w:color="auto"/>
        <w:left w:val="none" w:sz="0" w:space="0" w:color="auto"/>
        <w:bottom w:val="none" w:sz="0" w:space="0" w:color="auto"/>
        <w:right w:val="none" w:sz="0" w:space="0" w:color="auto"/>
      </w:divBdr>
    </w:div>
    <w:div w:id="349916806">
      <w:bodyDiv w:val="1"/>
      <w:marLeft w:val="0"/>
      <w:marRight w:val="0"/>
      <w:marTop w:val="0"/>
      <w:marBottom w:val="0"/>
      <w:divBdr>
        <w:top w:val="none" w:sz="0" w:space="0" w:color="auto"/>
        <w:left w:val="none" w:sz="0" w:space="0" w:color="auto"/>
        <w:bottom w:val="none" w:sz="0" w:space="0" w:color="auto"/>
        <w:right w:val="none" w:sz="0" w:space="0" w:color="auto"/>
      </w:divBdr>
    </w:div>
    <w:div w:id="350030540">
      <w:bodyDiv w:val="1"/>
      <w:marLeft w:val="0"/>
      <w:marRight w:val="0"/>
      <w:marTop w:val="0"/>
      <w:marBottom w:val="0"/>
      <w:divBdr>
        <w:top w:val="none" w:sz="0" w:space="0" w:color="auto"/>
        <w:left w:val="none" w:sz="0" w:space="0" w:color="auto"/>
        <w:bottom w:val="none" w:sz="0" w:space="0" w:color="auto"/>
        <w:right w:val="none" w:sz="0" w:space="0" w:color="auto"/>
      </w:divBdr>
    </w:div>
    <w:div w:id="350035040">
      <w:bodyDiv w:val="1"/>
      <w:marLeft w:val="0"/>
      <w:marRight w:val="0"/>
      <w:marTop w:val="0"/>
      <w:marBottom w:val="0"/>
      <w:divBdr>
        <w:top w:val="none" w:sz="0" w:space="0" w:color="auto"/>
        <w:left w:val="none" w:sz="0" w:space="0" w:color="auto"/>
        <w:bottom w:val="none" w:sz="0" w:space="0" w:color="auto"/>
        <w:right w:val="none" w:sz="0" w:space="0" w:color="auto"/>
      </w:divBdr>
    </w:div>
    <w:div w:id="350256580">
      <w:bodyDiv w:val="1"/>
      <w:marLeft w:val="0"/>
      <w:marRight w:val="0"/>
      <w:marTop w:val="0"/>
      <w:marBottom w:val="0"/>
      <w:divBdr>
        <w:top w:val="none" w:sz="0" w:space="0" w:color="auto"/>
        <w:left w:val="none" w:sz="0" w:space="0" w:color="auto"/>
        <w:bottom w:val="none" w:sz="0" w:space="0" w:color="auto"/>
        <w:right w:val="none" w:sz="0" w:space="0" w:color="auto"/>
      </w:divBdr>
    </w:div>
    <w:div w:id="350379157">
      <w:bodyDiv w:val="1"/>
      <w:marLeft w:val="0"/>
      <w:marRight w:val="0"/>
      <w:marTop w:val="0"/>
      <w:marBottom w:val="0"/>
      <w:divBdr>
        <w:top w:val="none" w:sz="0" w:space="0" w:color="auto"/>
        <w:left w:val="none" w:sz="0" w:space="0" w:color="auto"/>
        <w:bottom w:val="none" w:sz="0" w:space="0" w:color="auto"/>
        <w:right w:val="none" w:sz="0" w:space="0" w:color="auto"/>
      </w:divBdr>
    </w:div>
    <w:div w:id="350646555">
      <w:bodyDiv w:val="1"/>
      <w:marLeft w:val="0"/>
      <w:marRight w:val="0"/>
      <w:marTop w:val="0"/>
      <w:marBottom w:val="0"/>
      <w:divBdr>
        <w:top w:val="none" w:sz="0" w:space="0" w:color="auto"/>
        <w:left w:val="none" w:sz="0" w:space="0" w:color="auto"/>
        <w:bottom w:val="none" w:sz="0" w:space="0" w:color="auto"/>
        <w:right w:val="none" w:sz="0" w:space="0" w:color="auto"/>
      </w:divBdr>
    </w:div>
    <w:div w:id="350953183">
      <w:bodyDiv w:val="1"/>
      <w:marLeft w:val="0"/>
      <w:marRight w:val="0"/>
      <w:marTop w:val="0"/>
      <w:marBottom w:val="0"/>
      <w:divBdr>
        <w:top w:val="none" w:sz="0" w:space="0" w:color="auto"/>
        <w:left w:val="none" w:sz="0" w:space="0" w:color="auto"/>
        <w:bottom w:val="none" w:sz="0" w:space="0" w:color="auto"/>
        <w:right w:val="none" w:sz="0" w:space="0" w:color="auto"/>
      </w:divBdr>
    </w:div>
    <w:div w:id="351028015">
      <w:bodyDiv w:val="1"/>
      <w:marLeft w:val="0"/>
      <w:marRight w:val="0"/>
      <w:marTop w:val="0"/>
      <w:marBottom w:val="0"/>
      <w:divBdr>
        <w:top w:val="none" w:sz="0" w:space="0" w:color="auto"/>
        <w:left w:val="none" w:sz="0" w:space="0" w:color="auto"/>
        <w:bottom w:val="none" w:sz="0" w:space="0" w:color="auto"/>
        <w:right w:val="none" w:sz="0" w:space="0" w:color="auto"/>
      </w:divBdr>
    </w:div>
    <w:div w:id="351146394">
      <w:bodyDiv w:val="1"/>
      <w:marLeft w:val="0"/>
      <w:marRight w:val="0"/>
      <w:marTop w:val="0"/>
      <w:marBottom w:val="0"/>
      <w:divBdr>
        <w:top w:val="none" w:sz="0" w:space="0" w:color="auto"/>
        <w:left w:val="none" w:sz="0" w:space="0" w:color="auto"/>
        <w:bottom w:val="none" w:sz="0" w:space="0" w:color="auto"/>
        <w:right w:val="none" w:sz="0" w:space="0" w:color="auto"/>
      </w:divBdr>
    </w:div>
    <w:div w:id="351149341">
      <w:bodyDiv w:val="1"/>
      <w:marLeft w:val="0"/>
      <w:marRight w:val="0"/>
      <w:marTop w:val="0"/>
      <w:marBottom w:val="0"/>
      <w:divBdr>
        <w:top w:val="none" w:sz="0" w:space="0" w:color="auto"/>
        <w:left w:val="none" w:sz="0" w:space="0" w:color="auto"/>
        <w:bottom w:val="none" w:sz="0" w:space="0" w:color="auto"/>
        <w:right w:val="none" w:sz="0" w:space="0" w:color="auto"/>
      </w:divBdr>
    </w:div>
    <w:div w:id="351537055">
      <w:bodyDiv w:val="1"/>
      <w:marLeft w:val="0"/>
      <w:marRight w:val="0"/>
      <w:marTop w:val="0"/>
      <w:marBottom w:val="0"/>
      <w:divBdr>
        <w:top w:val="none" w:sz="0" w:space="0" w:color="auto"/>
        <w:left w:val="none" w:sz="0" w:space="0" w:color="auto"/>
        <w:bottom w:val="none" w:sz="0" w:space="0" w:color="auto"/>
        <w:right w:val="none" w:sz="0" w:space="0" w:color="auto"/>
      </w:divBdr>
    </w:div>
    <w:div w:id="351685965">
      <w:bodyDiv w:val="1"/>
      <w:marLeft w:val="0"/>
      <w:marRight w:val="0"/>
      <w:marTop w:val="0"/>
      <w:marBottom w:val="0"/>
      <w:divBdr>
        <w:top w:val="none" w:sz="0" w:space="0" w:color="auto"/>
        <w:left w:val="none" w:sz="0" w:space="0" w:color="auto"/>
        <w:bottom w:val="none" w:sz="0" w:space="0" w:color="auto"/>
        <w:right w:val="none" w:sz="0" w:space="0" w:color="auto"/>
      </w:divBdr>
    </w:div>
    <w:div w:id="351686493">
      <w:bodyDiv w:val="1"/>
      <w:marLeft w:val="0"/>
      <w:marRight w:val="0"/>
      <w:marTop w:val="0"/>
      <w:marBottom w:val="0"/>
      <w:divBdr>
        <w:top w:val="none" w:sz="0" w:space="0" w:color="auto"/>
        <w:left w:val="none" w:sz="0" w:space="0" w:color="auto"/>
        <w:bottom w:val="none" w:sz="0" w:space="0" w:color="auto"/>
        <w:right w:val="none" w:sz="0" w:space="0" w:color="auto"/>
      </w:divBdr>
    </w:div>
    <w:div w:id="351881507">
      <w:bodyDiv w:val="1"/>
      <w:marLeft w:val="0"/>
      <w:marRight w:val="0"/>
      <w:marTop w:val="0"/>
      <w:marBottom w:val="0"/>
      <w:divBdr>
        <w:top w:val="none" w:sz="0" w:space="0" w:color="auto"/>
        <w:left w:val="none" w:sz="0" w:space="0" w:color="auto"/>
        <w:bottom w:val="none" w:sz="0" w:space="0" w:color="auto"/>
        <w:right w:val="none" w:sz="0" w:space="0" w:color="auto"/>
      </w:divBdr>
    </w:div>
    <w:div w:id="352344174">
      <w:bodyDiv w:val="1"/>
      <w:marLeft w:val="0"/>
      <w:marRight w:val="0"/>
      <w:marTop w:val="0"/>
      <w:marBottom w:val="0"/>
      <w:divBdr>
        <w:top w:val="none" w:sz="0" w:space="0" w:color="auto"/>
        <w:left w:val="none" w:sz="0" w:space="0" w:color="auto"/>
        <w:bottom w:val="none" w:sz="0" w:space="0" w:color="auto"/>
        <w:right w:val="none" w:sz="0" w:space="0" w:color="auto"/>
      </w:divBdr>
    </w:div>
    <w:div w:id="352845920">
      <w:bodyDiv w:val="1"/>
      <w:marLeft w:val="0"/>
      <w:marRight w:val="0"/>
      <w:marTop w:val="0"/>
      <w:marBottom w:val="0"/>
      <w:divBdr>
        <w:top w:val="none" w:sz="0" w:space="0" w:color="auto"/>
        <w:left w:val="none" w:sz="0" w:space="0" w:color="auto"/>
        <w:bottom w:val="none" w:sz="0" w:space="0" w:color="auto"/>
        <w:right w:val="none" w:sz="0" w:space="0" w:color="auto"/>
      </w:divBdr>
    </w:div>
    <w:div w:id="352849703">
      <w:bodyDiv w:val="1"/>
      <w:marLeft w:val="0"/>
      <w:marRight w:val="0"/>
      <w:marTop w:val="0"/>
      <w:marBottom w:val="0"/>
      <w:divBdr>
        <w:top w:val="none" w:sz="0" w:space="0" w:color="auto"/>
        <w:left w:val="none" w:sz="0" w:space="0" w:color="auto"/>
        <w:bottom w:val="none" w:sz="0" w:space="0" w:color="auto"/>
        <w:right w:val="none" w:sz="0" w:space="0" w:color="auto"/>
      </w:divBdr>
    </w:div>
    <w:div w:id="353314037">
      <w:bodyDiv w:val="1"/>
      <w:marLeft w:val="0"/>
      <w:marRight w:val="0"/>
      <w:marTop w:val="0"/>
      <w:marBottom w:val="0"/>
      <w:divBdr>
        <w:top w:val="none" w:sz="0" w:space="0" w:color="auto"/>
        <w:left w:val="none" w:sz="0" w:space="0" w:color="auto"/>
        <w:bottom w:val="none" w:sz="0" w:space="0" w:color="auto"/>
        <w:right w:val="none" w:sz="0" w:space="0" w:color="auto"/>
      </w:divBdr>
    </w:div>
    <w:div w:id="353842372">
      <w:bodyDiv w:val="1"/>
      <w:marLeft w:val="0"/>
      <w:marRight w:val="0"/>
      <w:marTop w:val="0"/>
      <w:marBottom w:val="0"/>
      <w:divBdr>
        <w:top w:val="none" w:sz="0" w:space="0" w:color="auto"/>
        <w:left w:val="none" w:sz="0" w:space="0" w:color="auto"/>
        <w:bottom w:val="none" w:sz="0" w:space="0" w:color="auto"/>
        <w:right w:val="none" w:sz="0" w:space="0" w:color="auto"/>
      </w:divBdr>
    </w:div>
    <w:div w:id="353846276">
      <w:bodyDiv w:val="1"/>
      <w:marLeft w:val="0"/>
      <w:marRight w:val="0"/>
      <w:marTop w:val="0"/>
      <w:marBottom w:val="0"/>
      <w:divBdr>
        <w:top w:val="none" w:sz="0" w:space="0" w:color="auto"/>
        <w:left w:val="none" w:sz="0" w:space="0" w:color="auto"/>
        <w:bottom w:val="none" w:sz="0" w:space="0" w:color="auto"/>
        <w:right w:val="none" w:sz="0" w:space="0" w:color="auto"/>
      </w:divBdr>
    </w:div>
    <w:div w:id="353962995">
      <w:bodyDiv w:val="1"/>
      <w:marLeft w:val="0"/>
      <w:marRight w:val="0"/>
      <w:marTop w:val="0"/>
      <w:marBottom w:val="0"/>
      <w:divBdr>
        <w:top w:val="none" w:sz="0" w:space="0" w:color="auto"/>
        <w:left w:val="none" w:sz="0" w:space="0" w:color="auto"/>
        <w:bottom w:val="none" w:sz="0" w:space="0" w:color="auto"/>
        <w:right w:val="none" w:sz="0" w:space="0" w:color="auto"/>
      </w:divBdr>
    </w:div>
    <w:div w:id="353963421">
      <w:bodyDiv w:val="1"/>
      <w:marLeft w:val="0"/>
      <w:marRight w:val="0"/>
      <w:marTop w:val="0"/>
      <w:marBottom w:val="0"/>
      <w:divBdr>
        <w:top w:val="none" w:sz="0" w:space="0" w:color="auto"/>
        <w:left w:val="none" w:sz="0" w:space="0" w:color="auto"/>
        <w:bottom w:val="none" w:sz="0" w:space="0" w:color="auto"/>
        <w:right w:val="none" w:sz="0" w:space="0" w:color="auto"/>
      </w:divBdr>
    </w:div>
    <w:div w:id="353967038">
      <w:bodyDiv w:val="1"/>
      <w:marLeft w:val="0"/>
      <w:marRight w:val="0"/>
      <w:marTop w:val="0"/>
      <w:marBottom w:val="0"/>
      <w:divBdr>
        <w:top w:val="none" w:sz="0" w:space="0" w:color="auto"/>
        <w:left w:val="none" w:sz="0" w:space="0" w:color="auto"/>
        <w:bottom w:val="none" w:sz="0" w:space="0" w:color="auto"/>
        <w:right w:val="none" w:sz="0" w:space="0" w:color="auto"/>
      </w:divBdr>
    </w:div>
    <w:div w:id="354040124">
      <w:bodyDiv w:val="1"/>
      <w:marLeft w:val="0"/>
      <w:marRight w:val="0"/>
      <w:marTop w:val="0"/>
      <w:marBottom w:val="0"/>
      <w:divBdr>
        <w:top w:val="none" w:sz="0" w:space="0" w:color="auto"/>
        <w:left w:val="none" w:sz="0" w:space="0" w:color="auto"/>
        <w:bottom w:val="none" w:sz="0" w:space="0" w:color="auto"/>
        <w:right w:val="none" w:sz="0" w:space="0" w:color="auto"/>
      </w:divBdr>
    </w:div>
    <w:div w:id="354187744">
      <w:bodyDiv w:val="1"/>
      <w:marLeft w:val="0"/>
      <w:marRight w:val="0"/>
      <w:marTop w:val="0"/>
      <w:marBottom w:val="0"/>
      <w:divBdr>
        <w:top w:val="none" w:sz="0" w:space="0" w:color="auto"/>
        <w:left w:val="none" w:sz="0" w:space="0" w:color="auto"/>
        <w:bottom w:val="none" w:sz="0" w:space="0" w:color="auto"/>
        <w:right w:val="none" w:sz="0" w:space="0" w:color="auto"/>
      </w:divBdr>
    </w:div>
    <w:div w:id="354229773">
      <w:bodyDiv w:val="1"/>
      <w:marLeft w:val="0"/>
      <w:marRight w:val="0"/>
      <w:marTop w:val="0"/>
      <w:marBottom w:val="0"/>
      <w:divBdr>
        <w:top w:val="none" w:sz="0" w:space="0" w:color="auto"/>
        <w:left w:val="none" w:sz="0" w:space="0" w:color="auto"/>
        <w:bottom w:val="none" w:sz="0" w:space="0" w:color="auto"/>
        <w:right w:val="none" w:sz="0" w:space="0" w:color="auto"/>
      </w:divBdr>
    </w:div>
    <w:div w:id="354229943">
      <w:bodyDiv w:val="1"/>
      <w:marLeft w:val="0"/>
      <w:marRight w:val="0"/>
      <w:marTop w:val="0"/>
      <w:marBottom w:val="0"/>
      <w:divBdr>
        <w:top w:val="none" w:sz="0" w:space="0" w:color="auto"/>
        <w:left w:val="none" w:sz="0" w:space="0" w:color="auto"/>
        <w:bottom w:val="none" w:sz="0" w:space="0" w:color="auto"/>
        <w:right w:val="none" w:sz="0" w:space="0" w:color="auto"/>
      </w:divBdr>
    </w:div>
    <w:div w:id="354312506">
      <w:bodyDiv w:val="1"/>
      <w:marLeft w:val="0"/>
      <w:marRight w:val="0"/>
      <w:marTop w:val="0"/>
      <w:marBottom w:val="0"/>
      <w:divBdr>
        <w:top w:val="none" w:sz="0" w:space="0" w:color="auto"/>
        <w:left w:val="none" w:sz="0" w:space="0" w:color="auto"/>
        <w:bottom w:val="none" w:sz="0" w:space="0" w:color="auto"/>
        <w:right w:val="none" w:sz="0" w:space="0" w:color="auto"/>
      </w:divBdr>
    </w:div>
    <w:div w:id="354623689">
      <w:bodyDiv w:val="1"/>
      <w:marLeft w:val="0"/>
      <w:marRight w:val="0"/>
      <w:marTop w:val="0"/>
      <w:marBottom w:val="0"/>
      <w:divBdr>
        <w:top w:val="none" w:sz="0" w:space="0" w:color="auto"/>
        <w:left w:val="none" w:sz="0" w:space="0" w:color="auto"/>
        <w:bottom w:val="none" w:sz="0" w:space="0" w:color="auto"/>
        <w:right w:val="none" w:sz="0" w:space="0" w:color="auto"/>
      </w:divBdr>
    </w:div>
    <w:div w:id="354767299">
      <w:bodyDiv w:val="1"/>
      <w:marLeft w:val="0"/>
      <w:marRight w:val="0"/>
      <w:marTop w:val="0"/>
      <w:marBottom w:val="0"/>
      <w:divBdr>
        <w:top w:val="none" w:sz="0" w:space="0" w:color="auto"/>
        <w:left w:val="none" w:sz="0" w:space="0" w:color="auto"/>
        <w:bottom w:val="none" w:sz="0" w:space="0" w:color="auto"/>
        <w:right w:val="none" w:sz="0" w:space="0" w:color="auto"/>
      </w:divBdr>
    </w:div>
    <w:div w:id="354886160">
      <w:bodyDiv w:val="1"/>
      <w:marLeft w:val="0"/>
      <w:marRight w:val="0"/>
      <w:marTop w:val="0"/>
      <w:marBottom w:val="0"/>
      <w:divBdr>
        <w:top w:val="none" w:sz="0" w:space="0" w:color="auto"/>
        <w:left w:val="none" w:sz="0" w:space="0" w:color="auto"/>
        <w:bottom w:val="none" w:sz="0" w:space="0" w:color="auto"/>
        <w:right w:val="none" w:sz="0" w:space="0" w:color="auto"/>
      </w:divBdr>
    </w:div>
    <w:div w:id="354888696">
      <w:bodyDiv w:val="1"/>
      <w:marLeft w:val="0"/>
      <w:marRight w:val="0"/>
      <w:marTop w:val="0"/>
      <w:marBottom w:val="0"/>
      <w:divBdr>
        <w:top w:val="none" w:sz="0" w:space="0" w:color="auto"/>
        <w:left w:val="none" w:sz="0" w:space="0" w:color="auto"/>
        <w:bottom w:val="none" w:sz="0" w:space="0" w:color="auto"/>
        <w:right w:val="none" w:sz="0" w:space="0" w:color="auto"/>
      </w:divBdr>
    </w:div>
    <w:div w:id="355010266">
      <w:bodyDiv w:val="1"/>
      <w:marLeft w:val="0"/>
      <w:marRight w:val="0"/>
      <w:marTop w:val="0"/>
      <w:marBottom w:val="0"/>
      <w:divBdr>
        <w:top w:val="none" w:sz="0" w:space="0" w:color="auto"/>
        <w:left w:val="none" w:sz="0" w:space="0" w:color="auto"/>
        <w:bottom w:val="none" w:sz="0" w:space="0" w:color="auto"/>
        <w:right w:val="none" w:sz="0" w:space="0" w:color="auto"/>
      </w:divBdr>
    </w:div>
    <w:div w:id="355080109">
      <w:bodyDiv w:val="1"/>
      <w:marLeft w:val="0"/>
      <w:marRight w:val="0"/>
      <w:marTop w:val="0"/>
      <w:marBottom w:val="0"/>
      <w:divBdr>
        <w:top w:val="none" w:sz="0" w:space="0" w:color="auto"/>
        <w:left w:val="none" w:sz="0" w:space="0" w:color="auto"/>
        <w:bottom w:val="none" w:sz="0" w:space="0" w:color="auto"/>
        <w:right w:val="none" w:sz="0" w:space="0" w:color="auto"/>
      </w:divBdr>
    </w:div>
    <w:div w:id="355085280">
      <w:bodyDiv w:val="1"/>
      <w:marLeft w:val="0"/>
      <w:marRight w:val="0"/>
      <w:marTop w:val="0"/>
      <w:marBottom w:val="0"/>
      <w:divBdr>
        <w:top w:val="none" w:sz="0" w:space="0" w:color="auto"/>
        <w:left w:val="none" w:sz="0" w:space="0" w:color="auto"/>
        <w:bottom w:val="none" w:sz="0" w:space="0" w:color="auto"/>
        <w:right w:val="none" w:sz="0" w:space="0" w:color="auto"/>
      </w:divBdr>
    </w:div>
    <w:div w:id="355154060">
      <w:bodyDiv w:val="1"/>
      <w:marLeft w:val="0"/>
      <w:marRight w:val="0"/>
      <w:marTop w:val="0"/>
      <w:marBottom w:val="0"/>
      <w:divBdr>
        <w:top w:val="none" w:sz="0" w:space="0" w:color="auto"/>
        <w:left w:val="none" w:sz="0" w:space="0" w:color="auto"/>
        <w:bottom w:val="none" w:sz="0" w:space="0" w:color="auto"/>
        <w:right w:val="none" w:sz="0" w:space="0" w:color="auto"/>
      </w:divBdr>
    </w:div>
    <w:div w:id="355159554">
      <w:bodyDiv w:val="1"/>
      <w:marLeft w:val="0"/>
      <w:marRight w:val="0"/>
      <w:marTop w:val="0"/>
      <w:marBottom w:val="0"/>
      <w:divBdr>
        <w:top w:val="none" w:sz="0" w:space="0" w:color="auto"/>
        <w:left w:val="none" w:sz="0" w:space="0" w:color="auto"/>
        <w:bottom w:val="none" w:sz="0" w:space="0" w:color="auto"/>
        <w:right w:val="none" w:sz="0" w:space="0" w:color="auto"/>
      </w:divBdr>
    </w:div>
    <w:div w:id="355278049">
      <w:bodyDiv w:val="1"/>
      <w:marLeft w:val="0"/>
      <w:marRight w:val="0"/>
      <w:marTop w:val="0"/>
      <w:marBottom w:val="0"/>
      <w:divBdr>
        <w:top w:val="none" w:sz="0" w:space="0" w:color="auto"/>
        <w:left w:val="none" w:sz="0" w:space="0" w:color="auto"/>
        <w:bottom w:val="none" w:sz="0" w:space="0" w:color="auto"/>
        <w:right w:val="none" w:sz="0" w:space="0" w:color="auto"/>
      </w:divBdr>
    </w:div>
    <w:div w:id="355427425">
      <w:bodyDiv w:val="1"/>
      <w:marLeft w:val="0"/>
      <w:marRight w:val="0"/>
      <w:marTop w:val="0"/>
      <w:marBottom w:val="0"/>
      <w:divBdr>
        <w:top w:val="none" w:sz="0" w:space="0" w:color="auto"/>
        <w:left w:val="none" w:sz="0" w:space="0" w:color="auto"/>
        <w:bottom w:val="none" w:sz="0" w:space="0" w:color="auto"/>
        <w:right w:val="none" w:sz="0" w:space="0" w:color="auto"/>
      </w:divBdr>
    </w:div>
    <w:div w:id="355469659">
      <w:bodyDiv w:val="1"/>
      <w:marLeft w:val="0"/>
      <w:marRight w:val="0"/>
      <w:marTop w:val="0"/>
      <w:marBottom w:val="0"/>
      <w:divBdr>
        <w:top w:val="none" w:sz="0" w:space="0" w:color="auto"/>
        <w:left w:val="none" w:sz="0" w:space="0" w:color="auto"/>
        <w:bottom w:val="none" w:sz="0" w:space="0" w:color="auto"/>
        <w:right w:val="none" w:sz="0" w:space="0" w:color="auto"/>
      </w:divBdr>
    </w:div>
    <w:div w:id="355618604">
      <w:bodyDiv w:val="1"/>
      <w:marLeft w:val="0"/>
      <w:marRight w:val="0"/>
      <w:marTop w:val="0"/>
      <w:marBottom w:val="0"/>
      <w:divBdr>
        <w:top w:val="none" w:sz="0" w:space="0" w:color="auto"/>
        <w:left w:val="none" w:sz="0" w:space="0" w:color="auto"/>
        <w:bottom w:val="none" w:sz="0" w:space="0" w:color="auto"/>
        <w:right w:val="none" w:sz="0" w:space="0" w:color="auto"/>
      </w:divBdr>
    </w:div>
    <w:div w:id="355693711">
      <w:bodyDiv w:val="1"/>
      <w:marLeft w:val="0"/>
      <w:marRight w:val="0"/>
      <w:marTop w:val="0"/>
      <w:marBottom w:val="0"/>
      <w:divBdr>
        <w:top w:val="none" w:sz="0" w:space="0" w:color="auto"/>
        <w:left w:val="none" w:sz="0" w:space="0" w:color="auto"/>
        <w:bottom w:val="none" w:sz="0" w:space="0" w:color="auto"/>
        <w:right w:val="none" w:sz="0" w:space="0" w:color="auto"/>
      </w:divBdr>
    </w:div>
    <w:div w:id="355695685">
      <w:bodyDiv w:val="1"/>
      <w:marLeft w:val="0"/>
      <w:marRight w:val="0"/>
      <w:marTop w:val="0"/>
      <w:marBottom w:val="0"/>
      <w:divBdr>
        <w:top w:val="none" w:sz="0" w:space="0" w:color="auto"/>
        <w:left w:val="none" w:sz="0" w:space="0" w:color="auto"/>
        <w:bottom w:val="none" w:sz="0" w:space="0" w:color="auto"/>
        <w:right w:val="none" w:sz="0" w:space="0" w:color="auto"/>
      </w:divBdr>
    </w:div>
    <w:div w:id="355815878">
      <w:bodyDiv w:val="1"/>
      <w:marLeft w:val="0"/>
      <w:marRight w:val="0"/>
      <w:marTop w:val="0"/>
      <w:marBottom w:val="0"/>
      <w:divBdr>
        <w:top w:val="none" w:sz="0" w:space="0" w:color="auto"/>
        <w:left w:val="none" w:sz="0" w:space="0" w:color="auto"/>
        <w:bottom w:val="none" w:sz="0" w:space="0" w:color="auto"/>
        <w:right w:val="none" w:sz="0" w:space="0" w:color="auto"/>
      </w:divBdr>
    </w:div>
    <w:div w:id="355934444">
      <w:bodyDiv w:val="1"/>
      <w:marLeft w:val="0"/>
      <w:marRight w:val="0"/>
      <w:marTop w:val="0"/>
      <w:marBottom w:val="0"/>
      <w:divBdr>
        <w:top w:val="none" w:sz="0" w:space="0" w:color="auto"/>
        <w:left w:val="none" w:sz="0" w:space="0" w:color="auto"/>
        <w:bottom w:val="none" w:sz="0" w:space="0" w:color="auto"/>
        <w:right w:val="none" w:sz="0" w:space="0" w:color="auto"/>
      </w:divBdr>
    </w:div>
    <w:div w:id="356008258">
      <w:bodyDiv w:val="1"/>
      <w:marLeft w:val="0"/>
      <w:marRight w:val="0"/>
      <w:marTop w:val="0"/>
      <w:marBottom w:val="0"/>
      <w:divBdr>
        <w:top w:val="none" w:sz="0" w:space="0" w:color="auto"/>
        <w:left w:val="none" w:sz="0" w:space="0" w:color="auto"/>
        <w:bottom w:val="none" w:sz="0" w:space="0" w:color="auto"/>
        <w:right w:val="none" w:sz="0" w:space="0" w:color="auto"/>
      </w:divBdr>
    </w:div>
    <w:div w:id="356346687">
      <w:bodyDiv w:val="1"/>
      <w:marLeft w:val="0"/>
      <w:marRight w:val="0"/>
      <w:marTop w:val="0"/>
      <w:marBottom w:val="0"/>
      <w:divBdr>
        <w:top w:val="none" w:sz="0" w:space="0" w:color="auto"/>
        <w:left w:val="none" w:sz="0" w:space="0" w:color="auto"/>
        <w:bottom w:val="none" w:sz="0" w:space="0" w:color="auto"/>
        <w:right w:val="none" w:sz="0" w:space="0" w:color="auto"/>
      </w:divBdr>
    </w:div>
    <w:div w:id="356347203">
      <w:bodyDiv w:val="1"/>
      <w:marLeft w:val="0"/>
      <w:marRight w:val="0"/>
      <w:marTop w:val="0"/>
      <w:marBottom w:val="0"/>
      <w:divBdr>
        <w:top w:val="none" w:sz="0" w:space="0" w:color="auto"/>
        <w:left w:val="none" w:sz="0" w:space="0" w:color="auto"/>
        <w:bottom w:val="none" w:sz="0" w:space="0" w:color="auto"/>
        <w:right w:val="none" w:sz="0" w:space="0" w:color="auto"/>
      </w:divBdr>
    </w:div>
    <w:div w:id="356389058">
      <w:bodyDiv w:val="1"/>
      <w:marLeft w:val="0"/>
      <w:marRight w:val="0"/>
      <w:marTop w:val="0"/>
      <w:marBottom w:val="0"/>
      <w:divBdr>
        <w:top w:val="none" w:sz="0" w:space="0" w:color="auto"/>
        <w:left w:val="none" w:sz="0" w:space="0" w:color="auto"/>
        <w:bottom w:val="none" w:sz="0" w:space="0" w:color="auto"/>
        <w:right w:val="none" w:sz="0" w:space="0" w:color="auto"/>
      </w:divBdr>
    </w:div>
    <w:div w:id="356658242">
      <w:bodyDiv w:val="1"/>
      <w:marLeft w:val="0"/>
      <w:marRight w:val="0"/>
      <w:marTop w:val="0"/>
      <w:marBottom w:val="0"/>
      <w:divBdr>
        <w:top w:val="none" w:sz="0" w:space="0" w:color="auto"/>
        <w:left w:val="none" w:sz="0" w:space="0" w:color="auto"/>
        <w:bottom w:val="none" w:sz="0" w:space="0" w:color="auto"/>
        <w:right w:val="none" w:sz="0" w:space="0" w:color="auto"/>
      </w:divBdr>
    </w:div>
    <w:div w:id="356662769">
      <w:bodyDiv w:val="1"/>
      <w:marLeft w:val="0"/>
      <w:marRight w:val="0"/>
      <w:marTop w:val="0"/>
      <w:marBottom w:val="0"/>
      <w:divBdr>
        <w:top w:val="none" w:sz="0" w:space="0" w:color="auto"/>
        <w:left w:val="none" w:sz="0" w:space="0" w:color="auto"/>
        <w:bottom w:val="none" w:sz="0" w:space="0" w:color="auto"/>
        <w:right w:val="none" w:sz="0" w:space="0" w:color="auto"/>
      </w:divBdr>
    </w:div>
    <w:div w:id="356735166">
      <w:bodyDiv w:val="1"/>
      <w:marLeft w:val="0"/>
      <w:marRight w:val="0"/>
      <w:marTop w:val="0"/>
      <w:marBottom w:val="0"/>
      <w:divBdr>
        <w:top w:val="none" w:sz="0" w:space="0" w:color="auto"/>
        <w:left w:val="none" w:sz="0" w:space="0" w:color="auto"/>
        <w:bottom w:val="none" w:sz="0" w:space="0" w:color="auto"/>
        <w:right w:val="none" w:sz="0" w:space="0" w:color="auto"/>
      </w:divBdr>
    </w:div>
    <w:div w:id="357241206">
      <w:bodyDiv w:val="1"/>
      <w:marLeft w:val="0"/>
      <w:marRight w:val="0"/>
      <w:marTop w:val="0"/>
      <w:marBottom w:val="0"/>
      <w:divBdr>
        <w:top w:val="none" w:sz="0" w:space="0" w:color="auto"/>
        <w:left w:val="none" w:sz="0" w:space="0" w:color="auto"/>
        <w:bottom w:val="none" w:sz="0" w:space="0" w:color="auto"/>
        <w:right w:val="none" w:sz="0" w:space="0" w:color="auto"/>
      </w:divBdr>
    </w:div>
    <w:div w:id="357583350">
      <w:bodyDiv w:val="1"/>
      <w:marLeft w:val="0"/>
      <w:marRight w:val="0"/>
      <w:marTop w:val="0"/>
      <w:marBottom w:val="0"/>
      <w:divBdr>
        <w:top w:val="none" w:sz="0" w:space="0" w:color="auto"/>
        <w:left w:val="none" w:sz="0" w:space="0" w:color="auto"/>
        <w:bottom w:val="none" w:sz="0" w:space="0" w:color="auto"/>
        <w:right w:val="none" w:sz="0" w:space="0" w:color="auto"/>
      </w:divBdr>
    </w:div>
    <w:div w:id="357774873">
      <w:bodyDiv w:val="1"/>
      <w:marLeft w:val="0"/>
      <w:marRight w:val="0"/>
      <w:marTop w:val="0"/>
      <w:marBottom w:val="0"/>
      <w:divBdr>
        <w:top w:val="none" w:sz="0" w:space="0" w:color="auto"/>
        <w:left w:val="none" w:sz="0" w:space="0" w:color="auto"/>
        <w:bottom w:val="none" w:sz="0" w:space="0" w:color="auto"/>
        <w:right w:val="none" w:sz="0" w:space="0" w:color="auto"/>
      </w:divBdr>
    </w:div>
    <w:div w:id="357783531">
      <w:bodyDiv w:val="1"/>
      <w:marLeft w:val="0"/>
      <w:marRight w:val="0"/>
      <w:marTop w:val="0"/>
      <w:marBottom w:val="0"/>
      <w:divBdr>
        <w:top w:val="none" w:sz="0" w:space="0" w:color="auto"/>
        <w:left w:val="none" w:sz="0" w:space="0" w:color="auto"/>
        <w:bottom w:val="none" w:sz="0" w:space="0" w:color="auto"/>
        <w:right w:val="none" w:sz="0" w:space="0" w:color="auto"/>
      </w:divBdr>
    </w:div>
    <w:div w:id="358315434">
      <w:bodyDiv w:val="1"/>
      <w:marLeft w:val="0"/>
      <w:marRight w:val="0"/>
      <w:marTop w:val="0"/>
      <w:marBottom w:val="0"/>
      <w:divBdr>
        <w:top w:val="none" w:sz="0" w:space="0" w:color="auto"/>
        <w:left w:val="none" w:sz="0" w:space="0" w:color="auto"/>
        <w:bottom w:val="none" w:sz="0" w:space="0" w:color="auto"/>
        <w:right w:val="none" w:sz="0" w:space="0" w:color="auto"/>
      </w:divBdr>
    </w:div>
    <w:div w:id="358358378">
      <w:bodyDiv w:val="1"/>
      <w:marLeft w:val="0"/>
      <w:marRight w:val="0"/>
      <w:marTop w:val="0"/>
      <w:marBottom w:val="0"/>
      <w:divBdr>
        <w:top w:val="none" w:sz="0" w:space="0" w:color="auto"/>
        <w:left w:val="none" w:sz="0" w:space="0" w:color="auto"/>
        <w:bottom w:val="none" w:sz="0" w:space="0" w:color="auto"/>
        <w:right w:val="none" w:sz="0" w:space="0" w:color="auto"/>
      </w:divBdr>
    </w:div>
    <w:div w:id="358511841">
      <w:bodyDiv w:val="1"/>
      <w:marLeft w:val="0"/>
      <w:marRight w:val="0"/>
      <w:marTop w:val="0"/>
      <w:marBottom w:val="0"/>
      <w:divBdr>
        <w:top w:val="none" w:sz="0" w:space="0" w:color="auto"/>
        <w:left w:val="none" w:sz="0" w:space="0" w:color="auto"/>
        <w:bottom w:val="none" w:sz="0" w:space="0" w:color="auto"/>
        <w:right w:val="none" w:sz="0" w:space="0" w:color="auto"/>
      </w:divBdr>
    </w:div>
    <w:div w:id="358548694">
      <w:bodyDiv w:val="1"/>
      <w:marLeft w:val="0"/>
      <w:marRight w:val="0"/>
      <w:marTop w:val="0"/>
      <w:marBottom w:val="0"/>
      <w:divBdr>
        <w:top w:val="none" w:sz="0" w:space="0" w:color="auto"/>
        <w:left w:val="none" w:sz="0" w:space="0" w:color="auto"/>
        <w:bottom w:val="none" w:sz="0" w:space="0" w:color="auto"/>
        <w:right w:val="none" w:sz="0" w:space="0" w:color="auto"/>
      </w:divBdr>
    </w:div>
    <w:div w:id="358556262">
      <w:bodyDiv w:val="1"/>
      <w:marLeft w:val="0"/>
      <w:marRight w:val="0"/>
      <w:marTop w:val="0"/>
      <w:marBottom w:val="0"/>
      <w:divBdr>
        <w:top w:val="none" w:sz="0" w:space="0" w:color="auto"/>
        <w:left w:val="none" w:sz="0" w:space="0" w:color="auto"/>
        <w:bottom w:val="none" w:sz="0" w:space="0" w:color="auto"/>
        <w:right w:val="none" w:sz="0" w:space="0" w:color="auto"/>
      </w:divBdr>
    </w:div>
    <w:div w:id="358622752">
      <w:bodyDiv w:val="1"/>
      <w:marLeft w:val="0"/>
      <w:marRight w:val="0"/>
      <w:marTop w:val="0"/>
      <w:marBottom w:val="0"/>
      <w:divBdr>
        <w:top w:val="none" w:sz="0" w:space="0" w:color="auto"/>
        <w:left w:val="none" w:sz="0" w:space="0" w:color="auto"/>
        <w:bottom w:val="none" w:sz="0" w:space="0" w:color="auto"/>
        <w:right w:val="none" w:sz="0" w:space="0" w:color="auto"/>
      </w:divBdr>
    </w:div>
    <w:div w:id="359160556">
      <w:bodyDiv w:val="1"/>
      <w:marLeft w:val="0"/>
      <w:marRight w:val="0"/>
      <w:marTop w:val="0"/>
      <w:marBottom w:val="0"/>
      <w:divBdr>
        <w:top w:val="none" w:sz="0" w:space="0" w:color="auto"/>
        <w:left w:val="none" w:sz="0" w:space="0" w:color="auto"/>
        <w:bottom w:val="none" w:sz="0" w:space="0" w:color="auto"/>
        <w:right w:val="none" w:sz="0" w:space="0" w:color="auto"/>
      </w:divBdr>
    </w:div>
    <w:div w:id="359162176">
      <w:bodyDiv w:val="1"/>
      <w:marLeft w:val="0"/>
      <w:marRight w:val="0"/>
      <w:marTop w:val="0"/>
      <w:marBottom w:val="0"/>
      <w:divBdr>
        <w:top w:val="none" w:sz="0" w:space="0" w:color="auto"/>
        <w:left w:val="none" w:sz="0" w:space="0" w:color="auto"/>
        <w:bottom w:val="none" w:sz="0" w:space="0" w:color="auto"/>
        <w:right w:val="none" w:sz="0" w:space="0" w:color="auto"/>
      </w:divBdr>
    </w:div>
    <w:div w:id="359202921">
      <w:bodyDiv w:val="1"/>
      <w:marLeft w:val="0"/>
      <w:marRight w:val="0"/>
      <w:marTop w:val="0"/>
      <w:marBottom w:val="0"/>
      <w:divBdr>
        <w:top w:val="none" w:sz="0" w:space="0" w:color="auto"/>
        <w:left w:val="none" w:sz="0" w:space="0" w:color="auto"/>
        <w:bottom w:val="none" w:sz="0" w:space="0" w:color="auto"/>
        <w:right w:val="none" w:sz="0" w:space="0" w:color="auto"/>
      </w:divBdr>
    </w:div>
    <w:div w:id="359208137">
      <w:bodyDiv w:val="1"/>
      <w:marLeft w:val="0"/>
      <w:marRight w:val="0"/>
      <w:marTop w:val="0"/>
      <w:marBottom w:val="0"/>
      <w:divBdr>
        <w:top w:val="none" w:sz="0" w:space="0" w:color="auto"/>
        <w:left w:val="none" w:sz="0" w:space="0" w:color="auto"/>
        <w:bottom w:val="none" w:sz="0" w:space="0" w:color="auto"/>
        <w:right w:val="none" w:sz="0" w:space="0" w:color="auto"/>
      </w:divBdr>
    </w:div>
    <w:div w:id="359480827">
      <w:bodyDiv w:val="1"/>
      <w:marLeft w:val="0"/>
      <w:marRight w:val="0"/>
      <w:marTop w:val="0"/>
      <w:marBottom w:val="0"/>
      <w:divBdr>
        <w:top w:val="none" w:sz="0" w:space="0" w:color="auto"/>
        <w:left w:val="none" w:sz="0" w:space="0" w:color="auto"/>
        <w:bottom w:val="none" w:sz="0" w:space="0" w:color="auto"/>
        <w:right w:val="none" w:sz="0" w:space="0" w:color="auto"/>
      </w:divBdr>
    </w:div>
    <w:div w:id="359622843">
      <w:bodyDiv w:val="1"/>
      <w:marLeft w:val="0"/>
      <w:marRight w:val="0"/>
      <w:marTop w:val="0"/>
      <w:marBottom w:val="0"/>
      <w:divBdr>
        <w:top w:val="none" w:sz="0" w:space="0" w:color="auto"/>
        <w:left w:val="none" w:sz="0" w:space="0" w:color="auto"/>
        <w:bottom w:val="none" w:sz="0" w:space="0" w:color="auto"/>
        <w:right w:val="none" w:sz="0" w:space="0" w:color="auto"/>
      </w:divBdr>
    </w:div>
    <w:div w:id="359626238">
      <w:bodyDiv w:val="1"/>
      <w:marLeft w:val="0"/>
      <w:marRight w:val="0"/>
      <w:marTop w:val="0"/>
      <w:marBottom w:val="0"/>
      <w:divBdr>
        <w:top w:val="none" w:sz="0" w:space="0" w:color="auto"/>
        <w:left w:val="none" w:sz="0" w:space="0" w:color="auto"/>
        <w:bottom w:val="none" w:sz="0" w:space="0" w:color="auto"/>
        <w:right w:val="none" w:sz="0" w:space="0" w:color="auto"/>
      </w:divBdr>
    </w:div>
    <w:div w:id="359628185">
      <w:bodyDiv w:val="1"/>
      <w:marLeft w:val="0"/>
      <w:marRight w:val="0"/>
      <w:marTop w:val="0"/>
      <w:marBottom w:val="0"/>
      <w:divBdr>
        <w:top w:val="none" w:sz="0" w:space="0" w:color="auto"/>
        <w:left w:val="none" w:sz="0" w:space="0" w:color="auto"/>
        <w:bottom w:val="none" w:sz="0" w:space="0" w:color="auto"/>
        <w:right w:val="none" w:sz="0" w:space="0" w:color="auto"/>
      </w:divBdr>
    </w:div>
    <w:div w:id="359668993">
      <w:bodyDiv w:val="1"/>
      <w:marLeft w:val="0"/>
      <w:marRight w:val="0"/>
      <w:marTop w:val="0"/>
      <w:marBottom w:val="0"/>
      <w:divBdr>
        <w:top w:val="none" w:sz="0" w:space="0" w:color="auto"/>
        <w:left w:val="none" w:sz="0" w:space="0" w:color="auto"/>
        <w:bottom w:val="none" w:sz="0" w:space="0" w:color="auto"/>
        <w:right w:val="none" w:sz="0" w:space="0" w:color="auto"/>
      </w:divBdr>
    </w:div>
    <w:div w:id="359674137">
      <w:bodyDiv w:val="1"/>
      <w:marLeft w:val="0"/>
      <w:marRight w:val="0"/>
      <w:marTop w:val="0"/>
      <w:marBottom w:val="0"/>
      <w:divBdr>
        <w:top w:val="none" w:sz="0" w:space="0" w:color="auto"/>
        <w:left w:val="none" w:sz="0" w:space="0" w:color="auto"/>
        <w:bottom w:val="none" w:sz="0" w:space="0" w:color="auto"/>
        <w:right w:val="none" w:sz="0" w:space="0" w:color="auto"/>
      </w:divBdr>
    </w:div>
    <w:div w:id="359936390">
      <w:bodyDiv w:val="1"/>
      <w:marLeft w:val="0"/>
      <w:marRight w:val="0"/>
      <w:marTop w:val="0"/>
      <w:marBottom w:val="0"/>
      <w:divBdr>
        <w:top w:val="none" w:sz="0" w:space="0" w:color="auto"/>
        <w:left w:val="none" w:sz="0" w:space="0" w:color="auto"/>
        <w:bottom w:val="none" w:sz="0" w:space="0" w:color="auto"/>
        <w:right w:val="none" w:sz="0" w:space="0" w:color="auto"/>
      </w:divBdr>
    </w:div>
    <w:div w:id="360009849">
      <w:bodyDiv w:val="1"/>
      <w:marLeft w:val="0"/>
      <w:marRight w:val="0"/>
      <w:marTop w:val="0"/>
      <w:marBottom w:val="0"/>
      <w:divBdr>
        <w:top w:val="none" w:sz="0" w:space="0" w:color="auto"/>
        <w:left w:val="none" w:sz="0" w:space="0" w:color="auto"/>
        <w:bottom w:val="none" w:sz="0" w:space="0" w:color="auto"/>
        <w:right w:val="none" w:sz="0" w:space="0" w:color="auto"/>
      </w:divBdr>
    </w:div>
    <w:div w:id="360209123">
      <w:bodyDiv w:val="1"/>
      <w:marLeft w:val="0"/>
      <w:marRight w:val="0"/>
      <w:marTop w:val="0"/>
      <w:marBottom w:val="0"/>
      <w:divBdr>
        <w:top w:val="none" w:sz="0" w:space="0" w:color="auto"/>
        <w:left w:val="none" w:sz="0" w:space="0" w:color="auto"/>
        <w:bottom w:val="none" w:sz="0" w:space="0" w:color="auto"/>
        <w:right w:val="none" w:sz="0" w:space="0" w:color="auto"/>
      </w:divBdr>
    </w:div>
    <w:div w:id="360516775">
      <w:bodyDiv w:val="1"/>
      <w:marLeft w:val="0"/>
      <w:marRight w:val="0"/>
      <w:marTop w:val="0"/>
      <w:marBottom w:val="0"/>
      <w:divBdr>
        <w:top w:val="none" w:sz="0" w:space="0" w:color="auto"/>
        <w:left w:val="none" w:sz="0" w:space="0" w:color="auto"/>
        <w:bottom w:val="none" w:sz="0" w:space="0" w:color="auto"/>
        <w:right w:val="none" w:sz="0" w:space="0" w:color="auto"/>
      </w:divBdr>
    </w:div>
    <w:div w:id="360667730">
      <w:bodyDiv w:val="1"/>
      <w:marLeft w:val="0"/>
      <w:marRight w:val="0"/>
      <w:marTop w:val="0"/>
      <w:marBottom w:val="0"/>
      <w:divBdr>
        <w:top w:val="none" w:sz="0" w:space="0" w:color="auto"/>
        <w:left w:val="none" w:sz="0" w:space="0" w:color="auto"/>
        <w:bottom w:val="none" w:sz="0" w:space="0" w:color="auto"/>
        <w:right w:val="none" w:sz="0" w:space="0" w:color="auto"/>
      </w:divBdr>
    </w:div>
    <w:div w:id="360862540">
      <w:bodyDiv w:val="1"/>
      <w:marLeft w:val="0"/>
      <w:marRight w:val="0"/>
      <w:marTop w:val="0"/>
      <w:marBottom w:val="0"/>
      <w:divBdr>
        <w:top w:val="none" w:sz="0" w:space="0" w:color="auto"/>
        <w:left w:val="none" w:sz="0" w:space="0" w:color="auto"/>
        <w:bottom w:val="none" w:sz="0" w:space="0" w:color="auto"/>
        <w:right w:val="none" w:sz="0" w:space="0" w:color="auto"/>
      </w:divBdr>
    </w:div>
    <w:div w:id="361057002">
      <w:bodyDiv w:val="1"/>
      <w:marLeft w:val="0"/>
      <w:marRight w:val="0"/>
      <w:marTop w:val="0"/>
      <w:marBottom w:val="0"/>
      <w:divBdr>
        <w:top w:val="none" w:sz="0" w:space="0" w:color="auto"/>
        <w:left w:val="none" w:sz="0" w:space="0" w:color="auto"/>
        <w:bottom w:val="none" w:sz="0" w:space="0" w:color="auto"/>
        <w:right w:val="none" w:sz="0" w:space="0" w:color="auto"/>
      </w:divBdr>
    </w:div>
    <w:div w:id="361058285">
      <w:bodyDiv w:val="1"/>
      <w:marLeft w:val="0"/>
      <w:marRight w:val="0"/>
      <w:marTop w:val="0"/>
      <w:marBottom w:val="0"/>
      <w:divBdr>
        <w:top w:val="none" w:sz="0" w:space="0" w:color="auto"/>
        <w:left w:val="none" w:sz="0" w:space="0" w:color="auto"/>
        <w:bottom w:val="none" w:sz="0" w:space="0" w:color="auto"/>
        <w:right w:val="none" w:sz="0" w:space="0" w:color="auto"/>
      </w:divBdr>
    </w:div>
    <w:div w:id="361249566">
      <w:bodyDiv w:val="1"/>
      <w:marLeft w:val="0"/>
      <w:marRight w:val="0"/>
      <w:marTop w:val="0"/>
      <w:marBottom w:val="0"/>
      <w:divBdr>
        <w:top w:val="none" w:sz="0" w:space="0" w:color="auto"/>
        <w:left w:val="none" w:sz="0" w:space="0" w:color="auto"/>
        <w:bottom w:val="none" w:sz="0" w:space="0" w:color="auto"/>
        <w:right w:val="none" w:sz="0" w:space="0" w:color="auto"/>
      </w:divBdr>
    </w:div>
    <w:div w:id="361444635">
      <w:bodyDiv w:val="1"/>
      <w:marLeft w:val="0"/>
      <w:marRight w:val="0"/>
      <w:marTop w:val="0"/>
      <w:marBottom w:val="0"/>
      <w:divBdr>
        <w:top w:val="none" w:sz="0" w:space="0" w:color="auto"/>
        <w:left w:val="none" w:sz="0" w:space="0" w:color="auto"/>
        <w:bottom w:val="none" w:sz="0" w:space="0" w:color="auto"/>
        <w:right w:val="none" w:sz="0" w:space="0" w:color="auto"/>
      </w:divBdr>
    </w:div>
    <w:div w:id="361636222">
      <w:bodyDiv w:val="1"/>
      <w:marLeft w:val="0"/>
      <w:marRight w:val="0"/>
      <w:marTop w:val="0"/>
      <w:marBottom w:val="0"/>
      <w:divBdr>
        <w:top w:val="none" w:sz="0" w:space="0" w:color="auto"/>
        <w:left w:val="none" w:sz="0" w:space="0" w:color="auto"/>
        <w:bottom w:val="none" w:sz="0" w:space="0" w:color="auto"/>
        <w:right w:val="none" w:sz="0" w:space="0" w:color="auto"/>
      </w:divBdr>
    </w:div>
    <w:div w:id="361639602">
      <w:bodyDiv w:val="1"/>
      <w:marLeft w:val="0"/>
      <w:marRight w:val="0"/>
      <w:marTop w:val="0"/>
      <w:marBottom w:val="0"/>
      <w:divBdr>
        <w:top w:val="none" w:sz="0" w:space="0" w:color="auto"/>
        <w:left w:val="none" w:sz="0" w:space="0" w:color="auto"/>
        <w:bottom w:val="none" w:sz="0" w:space="0" w:color="auto"/>
        <w:right w:val="none" w:sz="0" w:space="0" w:color="auto"/>
      </w:divBdr>
    </w:div>
    <w:div w:id="361710189">
      <w:bodyDiv w:val="1"/>
      <w:marLeft w:val="0"/>
      <w:marRight w:val="0"/>
      <w:marTop w:val="0"/>
      <w:marBottom w:val="0"/>
      <w:divBdr>
        <w:top w:val="none" w:sz="0" w:space="0" w:color="auto"/>
        <w:left w:val="none" w:sz="0" w:space="0" w:color="auto"/>
        <w:bottom w:val="none" w:sz="0" w:space="0" w:color="auto"/>
        <w:right w:val="none" w:sz="0" w:space="0" w:color="auto"/>
      </w:divBdr>
    </w:div>
    <w:div w:id="361712188">
      <w:bodyDiv w:val="1"/>
      <w:marLeft w:val="0"/>
      <w:marRight w:val="0"/>
      <w:marTop w:val="0"/>
      <w:marBottom w:val="0"/>
      <w:divBdr>
        <w:top w:val="none" w:sz="0" w:space="0" w:color="auto"/>
        <w:left w:val="none" w:sz="0" w:space="0" w:color="auto"/>
        <w:bottom w:val="none" w:sz="0" w:space="0" w:color="auto"/>
        <w:right w:val="none" w:sz="0" w:space="0" w:color="auto"/>
      </w:divBdr>
    </w:div>
    <w:div w:id="361901486">
      <w:bodyDiv w:val="1"/>
      <w:marLeft w:val="0"/>
      <w:marRight w:val="0"/>
      <w:marTop w:val="0"/>
      <w:marBottom w:val="0"/>
      <w:divBdr>
        <w:top w:val="none" w:sz="0" w:space="0" w:color="auto"/>
        <w:left w:val="none" w:sz="0" w:space="0" w:color="auto"/>
        <w:bottom w:val="none" w:sz="0" w:space="0" w:color="auto"/>
        <w:right w:val="none" w:sz="0" w:space="0" w:color="auto"/>
      </w:divBdr>
    </w:div>
    <w:div w:id="362050149">
      <w:bodyDiv w:val="1"/>
      <w:marLeft w:val="0"/>
      <w:marRight w:val="0"/>
      <w:marTop w:val="0"/>
      <w:marBottom w:val="0"/>
      <w:divBdr>
        <w:top w:val="none" w:sz="0" w:space="0" w:color="auto"/>
        <w:left w:val="none" w:sz="0" w:space="0" w:color="auto"/>
        <w:bottom w:val="none" w:sz="0" w:space="0" w:color="auto"/>
        <w:right w:val="none" w:sz="0" w:space="0" w:color="auto"/>
      </w:divBdr>
    </w:div>
    <w:div w:id="362174442">
      <w:bodyDiv w:val="1"/>
      <w:marLeft w:val="0"/>
      <w:marRight w:val="0"/>
      <w:marTop w:val="0"/>
      <w:marBottom w:val="0"/>
      <w:divBdr>
        <w:top w:val="none" w:sz="0" w:space="0" w:color="auto"/>
        <w:left w:val="none" w:sz="0" w:space="0" w:color="auto"/>
        <w:bottom w:val="none" w:sz="0" w:space="0" w:color="auto"/>
        <w:right w:val="none" w:sz="0" w:space="0" w:color="auto"/>
      </w:divBdr>
    </w:div>
    <w:div w:id="362285752">
      <w:bodyDiv w:val="1"/>
      <w:marLeft w:val="0"/>
      <w:marRight w:val="0"/>
      <w:marTop w:val="0"/>
      <w:marBottom w:val="0"/>
      <w:divBdr>
        <w:top w:val="none" w:sz="0" w:space="0" w:color="auto"/>
        <w:left w:val="none" w:sz="0" w:space="0" w:color="auto"/>
        <w:bottom w:val="none" w:sz="0" w:space="0" w:color="auto"/>
        <w:right w:val="none" w:sz="0" w:space="0" w:color="auto"/>
      </w:divBdr>
    </w:div>
    <w:div w:id="362292736">
      <w:bodyDiv w:val="1"/>
      <w:marLeft w:val="0"/>
      <w:marRight w:val="0"/>
      <w:marTop w:val="0"/>
      <w:marBottom w:val="0"/>
      <w:divBdr>
        <w:top w:val="none" w:sz="0" w:space="0" w:color="auto"/>
        <w:left w:val="none" w:sz="0" w:space="0" w:color="auto"/>
        <w:bottom w:val="none" w:sz="0" w:space="0" w:color="auto"/>
        <w:right w:val="none" w:sz="0" w:space="0" w:color="auto"/>
      </w:divBdr>
    </w:div>
    <w:div w:id="362362295">
      <w:bodyDiv w:val="1"/>
      <w:marLeft w:val="0"/>
      <w:marRight w:val="0"/>
      <w:marTop w:val="0"/>
      <w:marBottom w:val="0"/>
      <w:divBdr>
        <w:top w:val="none" w:sz="0" w:space="0" w:color="auto"/>
        <w:left w:val="none" w:sz="0" w:space="0" w:color="auto"/>
        <w:bottom w:val="none" w:sz="0" w:space="0" w:color="auto"/>
        <w:right w:val="none" w:sz="0" w:space="0" w:color="auto"/>
      </w:divBdr>
    </w:div>
    <w:div w:id="362487494">
      <w:bodyDiv w:val="1"/>
      <w:marLeft w:val="0"/>
      <w:marRight w:val="0"/>
      <w:marTop w:val="0"/>
      <w:marBottom w:val="0"/>
      <w:divBdr>
        <w:top w:val="none" w:sz="0" w:space="0" w:color="auto"/>
        <w:left w:val="none" w:sz="0" w:space="0" w:color="auto"/>
        <w:bottom w:val="none" w:sz="0" w:space="0" w:color="auto"/>
        <w:right w:val="none" w:sz="0" w:space="0" w:color="auto"/>
      </w:divBdr>
    </w:div>
    <w:div w:id="362556352">
      <w:bodyDiv w:val="1"/>
      <w:marLeft w:val="0"/>
      <w:marRight w:val="0"/>
      <w:marTop w:val="0"/>
      <w:marBottom w:val="0"/>
      <w:divBdr>
        <w:top w:val="none" w:sz="0" w:space="0" w:color="auto"/>
        <w:left w:val="none" w:sz="0" w:space="0" w:color="auto"/>
        <w:bottom w:val="none" w:sz="0" w:space="0" w:color="auto"/>
        <w:right w:val="none" w:sz="0" w:space="0" w:color="auto"/>
      </w:divBdr>
    </w:div>
    <w:div w:id="362638418">
      <w:bodyDiv w:val="1"/>
      <w:marLeft w:val="0"/>
      <w:marRight w:val="0"/>
      <w:marTop w:val="0"/>
      <w:marBottom w:val="0"/>
      <w:divBdr>
        <w:top w:val="none" w:sz="0" w:space="0" w:color="auto"/>
        <w:left w:val="none" w:sz="0" w:space="0" w:color="auto"/>
        <w:bottom w:val="none" w:sz="0" w:space="0" w:color="auto"/>
        <w:right w:val="none" w:sz="0" w:space="0" w:color="auto"/>
      </w:divBdr>
    </w:div>
    <w:div w:id="362749569">
      <w:bodyDiv w:val="1"/>
      <w:marLeft w:val="0"/>
      <w:marRight w:val="0"/>
      <w:marTop w:val="0"/>
      <w:marBottom w:val="0"/>
      <w:divBdr>
        <w:top w:val="none" w:sz="0" w:space="0" w:color="auto"/>
        <w:left w:val="none" w:sz="0" w:space="0" w:color="auto"/>
        <w:bottom w:val="none" w:sz="0" w:space="0" w:color="auto"/>
        <w:right w:val="none" w:sz="0" w:space="0" w:color="auto"/>
      </w:divBdr>
    </w:div>
    <w:div w:id="362825835">
      <w:bodyDiv w:val="1"/>
      <w:marLeft w:val="0"/>
      <w:marRight w:val="0"/>
      <w:marTop w:val="0"/>
      <w:marBottom w:val="0"/>
      <w:divBdr>
        <w:top w:val="none" w:sz="0" w:space="0" w:color="auto"/>
        <w:left w:val="none" w:sz="0" w:space="0" w:color="auto"/>
        <w:bottom w:val="none" w:sz="0" w:space="0" w:color="auto"/>
        <w:right w:val="none" w:sz="0" w:space="0" w:color="auto"/>
      </w:divBdr>
    </w:div>
    <w:div w:id="362903880">
      <w:bodyDiv w:val="1"/>
      <w:marLeft w:val="0"/>
      <w:marRight w:val="0"/>
      <w:marTop w:val="0"/>
      <w:marBottom w:val="0"/>
      <w:divBdr>
        <w:top w:val="none" w:sz="0" w:space="0" w:color="auto"/>
        <w:left w:val="none" w:sz="0" w:space="0" w:color="auto"/>
        <w:bottom w:val="none" w:sz="0" w:space="0" w:color="auto"/>
        <w:right w:val="none" w:sz="0" w:space="0" w:color="auto"/>
      </w:divBdr>
    </w:div>
    <w:div w:id="362945550">
      <w:bodyDiv w:val="1"/>
      <w:marLeft w:val="0"/>
      <w:marRight w:val="0"/>
      <w:marTop w:val="0"/>
      <w:marBottom w:val="0"/>
      <w:divBdr>
        <w:top w:val="none" w:sz="0" w:space="0" w:color="auto"/>
        <w:left w:val="none" w:sz="0" w:space="0" w:color="auto"/>
        <w:bottom w:val="none" w:sz="0" w:space="0" w:color="auto"/>
        <w:right w:val="none" w:sz="0" w:space="0" w:color="auto"/>
      </w:divBdr>
    </w:div>
    <w:div w:id="363022297">
      <w:bodyDiv w:val="1"/>
      <w:marLeft w:val="0"/>
      <w:marRight w:val="0"/>
      <w:marTop w:val="0"/>
      <w:marBottom w:val="0"/>
      <w:divBdr>
        <w:top w:val="none" w:sz="0" w:space="0" w:color="auto"/>
        <w:left w:val="none" w:sz="0" w:space="0" w:color="auto"/>
        <w:bottom w:val="none" w:sz="0" w:space="0" w:color="auto"/>
        <w:right w:val="none" w:sz="0" w:space="0" w:color="auto"/>
      </w:divBdr>
    </w:div>
    <w:div w:id="363285255">
      <w:bodyDiv w:val="1"/>
      <w:marLeft w:val="0"/>
      <w:marRight w:val="0"/>
      <w:marTop w:val="0"/>
      <w:marBottom w:val="0"/>
      <w:divBdr>
        <w:top w:val="none" w:sz="0" w:space="0" w:color="auto"/>
        <w:left w:val="none" w:sz="0" w:space="0" w:color="auto"/>
        <w:bottom w:val="none" w:sz="0" w:space="0" w:color="auto"/>
        <w:right w:val="none" w:sz="0" w:space="0" w:color="auto"/>
      </w:divBdr>
    </w:div>
    <w:div w:id="363292839">
      <w:bodyDiv w:val="1"/>
      <w:marLeft w:val="0"/>
      <w:marRight w:val="0"/>
      <w:marTop w:val="0"/>
      <w:marBottom w:val="0"/>
      <w:divBdr>
        <w:top w:val="none" w:sz="0" w:space="0" w:color="auto"/>
        <w:left w:val="none" w:sz="0" w:space="0" w:color="auto"/>
        <w:bottom w:val="none" w:sz="0" w:space="0" w:color="auto"/>
        <w:right w:val="none" w:sz="0" w:space="0" w:color="auto"/>
      </w:divBdr>
    </w:div>
    <w:div w:id="363294606">
      <w:bodyDiv w:val="1"/>
      <w:marLeft w:val="0"/>
      <w:marRight w:val="0"/>
      <w:marTop w:val="0"/>
      <w:marBottom w:val="0"/>
      <w:divBdr>
        <w:top w:val="none" w:sz="0" w:space="0" w:color="auto"/>
        <w:left w:val="none" w:sz="0" w:space="0" w:color="auto"/>
        <w:bottom w:val="none" w:sz="0" w:space="0" w:color="auto"/>
        <w:right w:val="none" w:sz="0" w:space="0" w:color="auto"/>
      </w:divBdr>
    </w:div>
    <w:div w:id="363363157">
      <w:bodyDiv w:val="1"/>
      <w:marLeft w:val="0"/>
      <w:marRight w:val="0"/>
      <w:marTop w:val="0"/>
      <w:marBottom w:val="0"/>
      <w:divBdr>
        <w:top w:val="none" w:sz="0" w:space="0" w:color="auto"/>
        <w:left w:val="none" w:sz="0" w:space="0" w:color="auto"/>
        <w:bottom w:val="none" w:sz="0" w:space="0" w:color="auto"/>
        <w:right w:val="none" w:sz="0" w:space="0" w:color="auto"/>
      </w:divBdr>
    </w:div>
    <w:div w:id="363602166">
      <w:bodyDiv w:val="1"/>
      <w:marLeft w:val="0"/>
      <w:marRight w:val="0"/>
      <w:marTop w:val="0"/>
      <w:marBottom w:val="0"/>
      <w:divBdr>
        <w:top w:val="none" w:sz="0" w:space="0" w:color="auto"/>
        <w:left w:val="none" w:sz="0" w:space="0" w:color="auto"/>
        <w:bottom w:val="none" w:sz="0" w:space="0" w:color="auto"/>
        <w:right w:val="none" w:sz="0" w:space="0" w:color="auto"/>
      </w:divBdr>
    </w:div>
    <w:div w:id="363678531">
      <w:bodyDiv w:val="1"/>
      <w:marLeft w:val="0"/>
      <w:marRight w:val="0"/>
      <w:marTop w:val="0"/>
      <w:marBottom w:val="0"/>
      <w:divBdr>
        <w:top w:val="none" w:sz="0" w:space="0" w:color="auto"/>
        <w:left w:val="none" w:sz="0" w:space="0" w:color="auto"/>
        <w:bottom w:val="none" w:sz="0" w:space="0" w:color="auto"/>
        <w:right w:val="none" w:sz="0" w:space="0" w:color="auto"/>
      </w:divBdr>
    </w:div>
    <w:div w:id="363748184">
      <w:bodyDiv w:val="1"/>
      <w:marLeft w:val="0"/>
      <w:marRight w:val="0"/>
      <w:marTop w:val="0"/>
      <w:marBottom w:val="0"/>
      <w:divBdr>
        <w:top w:val="none" w:sz="0" w:space="0" w:color="auto"/>
        <w:left w:val="none" w:sz="0" w:space="0" w:color="auto"/>
        <w:bottom w:val="none" w:sz="0" w:space="0" w:color="auto"/>
        <w:right w:val="none" w:sz="0" w:space="0" w:color="auto"/>
      </w:divBdr>
    </w:div>
    <w:div w:id="363794827">
      <w:bodyDiv w:val="1"/>
      <w:marLeft w:val="0"/>
      <w:marRight w:val="0"/>
      <w:marTop w:val="0"/>
      <w:marBottom w:val="0"/>
      <w:divBdr>
        <w:top w:val="none" w:sz="0" w:space="0" w:color="auto"/>
        <w:left w:val="none" w:sz="0" w:space="0" w:color="auto"/>
        <w:bottom w:val="none" w:sz="0" w:space="0" w:color="auto"/>
        <w:right w:val="none" w:sz="0" w:space="0" w:color="auto"/>
      </w:divBdr>
    </w:div>
    <w:div w:id="363873664">
      <w:bodyDiv w:val="1"/>
      <w:marLeft w:val="0"/>
      <w:marRight w:val="0"/>
      <w:marTop w:val="0"/>
      <w:marBottom w:val="0"/>
      <w:divBdr>
        <w:top w:val="none" w:sz="0" w:space="0" w:color="auto"/>
        <w:left w:val="none" w:sz="0" w:space="0" w:color="auto"/>
        <w:bottom w:val="none" w:sz="0" w:space="0" w:color="auto"/>
        <w:right w:val="none" w:sz="0" w:space="0" w:color="auto"/>
      </w:divBdr>
    </w:div>
    <w:div w:id="363943957">
      <w:bodyDiv w:val="1"/>
      <w:marLeft w:val="0"/>
      <w:marRight w:val="0"/>
      <w:marTop w:val="0"/>
      <w:marBottom w:val="0"/>
      <w:divBdr>
        <w:top w:val="none" w:sz="0" w:space="0" w:color="auto"/>
        <w:left w:val="none" w:sz="0" w:space="0" w:color="auto"/>
        <w:bottom w:val="none" w:sz="0" w:space="0" w:color="auto"/>
        <w:right w:val="none" w:sz="0" w:space="0" w:color="auto"/>
      </w:divBdr>
    </w:div>
    <w:div w:id="363946039">
      <w:bodyDiv w:val="1"/>
      <w:marLeft w:val="0"/>
      <w:marRight w:val="0"/>
      <w:marTop w:val="0"/>
      <w:marBottom w:val="0"/>
      <w:divBdr>
        <w:top w:val="none" w:sz="0" w:space="0" w:color="auto"/>
        <w:left w:val="none" w:sz="0" w:space="0" w:color="auto"/>
        <w:bottom w:val="none" w:sz="0" w:space="0" w:color="auto"/>
        <w:right w:val="none" w:sz="0" w:space="0" w:color="auto"/>
      </w:divBdr>
    </w:div>
    <w:div w:id="364062373">
      <w:bodyDiv w:val="1"/>
      <w:marLeft w:val="0"/>
      <w:marRight w:val="0"/>
      <w:marTop w:val="0"/>
      <w:marBottom w:val="0"/>
      <w:divBdr>
        <w:top w:val="none" w:sz="0" w:space="0" w:color="auto"/>
        <w:left w:val="none" w:sz="0" w:space="0" w:color="auto"/>
        <w:bottom w:val="none" w:sz="0" w:space="0" w:color="auto"/>
        <w:right w:val="none" w:sz="0" w:space="0" w:color="auto"/>
      </w:divBdr>
    </w:div>
    <w:div w:id="364209553">
      <w:bodyDiv w:val="1"/>
      <w:marLeft w:val="0"/>
      <w:marRight w:val="0"/>
      <w:marTop w:val="0"/>
      <w:marBottom w:val="0"/>
      <w:divBdr>
        <w:top w:val="none" w:sz="0" w:space="0" w:color="auto"/>
        <w:left w:val="none" w:sz="0" w:space="0" w:color="auto"/>
        <w:bottom w:val="none" w:sz="0" w:space="0" w:color="auto"/>
        <w:right w:val="none" w:sz="0" w:space="0" w:color="auto"/>
      </w:divBdr>
    </w:div>
    <w:div w:id="364209904">
      <w:bodyDiv w:val="1"/>
      <w:marLeft w:val="0"/>
      <w:marRight w:val="0"/>
      <w:marTop w:val="0"/>
      <w:marBottom w:val="0"/>
      <w:divBdr>
        <w:top w:val="none" w:sz="0" w:space="0" w:color="auto"/>
        <w:left w:val="none" w:sz="0" w:space="0" w:color="auto"/>
        <w:bottom w:val="none" w:sz="0" w:space="0" w:color="auto"/>
        <w:right w:val="none" w:sz="0" w:space="0" w:color="auto"/>
      </w:divBdr>
    </w:div>
    <w:div w:id="364331740">
      <w:bodyDiv w:val="1"/>
      <w:marLeft w:val="0"/>
      <w:marRight w:val="0"/>
      <w:marTop w:val="0"/>
      <w:marBottom w:val="0"/>
      <w:divBdr>
        <w:top w:val="none" w:sz="0" w:space="0" w:color="auto"/>
        <w:left w:val="none" w:sz="0" w:space="0" w:color="auto"/>
        <w:bottom w:val="none" w:sz="0" w:space="0" w:color="auto"/>
        <w:right w:val="none" w:sz="0" w:space="0" w:color="auto"/>
      </w:divBdr>
    </w:div>
    <w:div w:id="364452195">
      <w:bodyDiv w:val="1"/>
      <w:marLeft w:val="0"/>
      <w:marRight w:val="0"/>
      <w:marTop w:val="0"/>
      <w:marBottom w:val="0"/>
      <w:divBdr>
        <w:top w:val="none" w:sz="0" w:space="0" w:color="auto"/>
        <w:left w:val="none" w:sz="0" w:space="0" w:color="auto"/>
        <w:bottom w:val="none" w:sz="0" w:space="0" w:color="auto"/>
        <w:right w:val="none" w:sz="0" w:space="0" w:color="auto"/>
      </w:divBdr>
    </w:div>
    <w:div w:id="364719822">
      <w:bodyDiv w:val="1"/>
      <w:marLeft w:val="0"/>
      <w:marRight w:val="0"/>
      <w:marTop w:val="0"/>
      <w:marBottom w:val="0"/>
      <w:divBdr>
        <w:top w:val="none" w:sz="0" w:space="0" w:color="auto"/>
        <w:left w:val="none" w:sz="0" w:space="0" w:color="auto"/>
        <w:bottom w:val="none" w:sz="0" w:space="0" w:color="auto"/>
        <w:right w:val="none" w:sz="0" w:space="0" w:color="auto"/>
      </w:divBdr>
    </w:div>
    <w:div w:id="365101360">
      <w:bodyDiv w:val="1"/>
      <w:marLeft w:val="0"/>
      <w:marRight w:val="0"/>
      <w:marTop w:val="0"/>
      <w:marBottom w:val="0"/>
      <w:divBdr>
        <w:top w:val="none" w:sz="0" w:space="0" w:color="auto"/>
        <w:left w:val="none" w:sz="0" w:space="0" w:color="auto"/>
        <w:bottom w:val="none" w:sz="0" w:space="0" w:color="auto"/>
        <w:right w:val="none" w:sz="0" w:space="0" w:color="auto"/>
      </w:divBdr>
    </w:div>
    <w:div w:id="365179882">
      <w:bodyDiv w:val="1"/>
      <w:marLeft w:val="0"/>
      <w:marRight w:val="0"/>
      <w:marTop w:val="0"/>
      <w:marBottom w:val="0"/>
      <w:divBdr>
        <w:top w:val="none" w:sz="0" w:space="0" w:color="auto"/>
        <w:left w:val="none" w:sz="0" w:space="0" w:color="auto"/>
        <w:bottom w:val="none" w:sz="0" w:space="0" w:color="auto"/>
        <w:right w:val="none" w:sz="0" w:space="0" w:color="auto"/>
      </w:divBdr>
    </w:div>
    <w:div w:id="365255988">
      <w:bodyDiv w:val="1"/>
      <w:marLeft w:val="0"/>
      <w:marRight w:val="0"/>
      <w:marTop w:val="0"/>
      <w:marBottom w:val="0"/>
      <w:divBdr>
        <w:top w:val="none" w:sz="0" w:space="0" w:color="auto"/>
        <w:left w:val="none" w:sz="0" w:space="0" w:color="auto"/>
        <w:bottom w:val="none" w:sz="0" w:space="0" w:color="auto"/>
        <w:right w:val="none" w:sz="0" w:space="0" w:color="auto"/>
      </w:divBdr>
    </w:div>
    <w:div w:id="365326688">
      <w:bodyDiv w:val="1"/>
      <w:marLeft w:val="0"/>
      <w:marRight w:val="0"/>
      <w:marTop w:val="0"/>
      <w:marBottom w:val="0"/>
      <w:divBdr>
        <w:top w:val="none" w:sz="0" w:space="0" w:color="auto"/>
        <w:left w:val="none" w:sz="0" w:space="0" w:color="auto"/>
        <w:bottom w:val="none" w:sz="0" w:space="0" w:color="auto"/>
        <w:right w:val="none" w:sz="0" w:space="0" w:color="auto"/>
      </w:divBdr>
    </w:div>
    <w:div w:id="365494963">
      <w:bodyDiv w:val="1"/>
      <w:marLeft w:val="0"/>
      <w:marRight w:val="0"/>
      <w:marTop w:val="0"/>
      <w:marBottom w:val="0"/>
      <w:divBdr>
        <w:top w:val="none" w:sz="0" w:space="0" w:color="auto"/>
        <w:left w:val="none" w:sz="0" w:space="0" w:color="auto"/>
        <w:bottom w:val="none" w:sz="0" w:space="0" w:color="auto"/>
        <w:right w:val="none" w:sz="0" w:space="0" w:color="auto"/>
      </w:divBdr>
    </w:div>
    <w:div w:id="365761732">
      <w:bodyDiv w:val="1"/>
      <w:marLeft w:val="0"/>
      <w:marRight w:val="0"/>
      <w:marTop w:val="0"/>
      <w:marBottom w:val="0"/>
      <w:divBdr>
        <w:top w:val="none" w:sz="0" w:space="0" w:color="auto"/>
        <w:left w:val="none" w:sz="0" w:space="0" w:color="auto"/>
        <w:bottom w:val="none" w:sz="0" w:space="0" w:color="auto"/>
        <w:right w:val="none" w:sz="0" w:space="0" w:color="auto"/>
      </w:divBdr>
    </w:div>
    <w:div w:id="366028400">
      <w:bodyDiv w:val="1"/>
      <w:marLeft w:val="0"/>
      <w:marRight w:val="0"/>
      <w:marTop w:val="0"/>
      <w:marBottom w:val="0"/>
      <w:divBdr>
        <w:top w:val="none" w:sz="0" w:space="0" w:color="auto"/>
        <w:left w:val="none" w:sz="0" w:space="0" w:color="auto"/>
        <w:bottom w:val="none" w:sz="0" w:space="0" w:color="auto"/>
        <w:right w:val="none" w:sz="0" w:space="0" w:color="auto"/>
      </w:divBdr>
    </w:div>
    <w:div w:id="366029326">
      <w:bodyDiv w:val="1"/>
      <w:marLeft w:val="0"/>
      <w:marRight w:val="0"/>
      <w:marTop w:val="0"/>
      <w:marBottom w:val="0"/>
      <w:divBdr>
        <w:top w:val="none" w:sz="0" w:space="0" w:color="auto"/>
        <w:left w:val="none" w:sz="0" w:space="0" w:color="auto"/>
        <w:bottom w:val="none" w:sz="0" w:space="0" w:color="auto"/>
        <w:right w:val="none" w:sz="0" w:space="0" w:color="auto"/>
      </w:divBdr>
    </w:div>
    <w:div w:id="366225881">
      <w:bodyDiv w:val="1"/>
      <w:marLeft w:val="0"/>
      <w:marRight w:val="0"/>
      <w:marTop w:val="0"/>
      <w:marBottom w:val="0"/>
      <w:divBdr>
        <w:top w:val="none" w:sz="0" w:space="0" w:color="auto"/>
        <w:left w:val="none" w:sz="0" w:space="0" w:color="auto"/>
        <w:bottom w:val="none" w:sz="0" w:space="0" w:color="auto"/>
        <w:right w:val="none" w:sz="0" w:space="0" w:color="auto"/>
      </w:divBdr>
    </w:div>
    <w:div w:id="366293852">
      <w:bodyDiv w:val="1"/>
      <w:marLeft w:val="0"/>
      <w:marRight w:val="0"/>
      <w:marTop w:val="0"/>
      <w:marBottom w:val="0"/>
      <w:divBdr>
        <w:top w:val="none" w:sz="0" w:space="0" w:color="auto"/>
        <w:left w:val="none" w:sz="0" w:space="0" w:color="auto"/>
        <w:bottom w:val="none" w:sz="0" w:space="0" w:color="auto"/>
        <w:right w:val="none" w:sz="0" w:space="0" w:color="auto"/>
      </w:divBdr>
    </w:div>
    <w:div w:id="366300544">
      <w:bodyDiv w:val="1"/>
      <w:marLeft w:val="0"/>
      <w:marRight w:val="0"/>
      <w:marTop w:val="0"/>
      <w:marBottom w:val="0"/>
      <w:divBdr>
        <w:top w:val="none" w:sz="0" w:space="0" w:color="auto"/>
        <w:left w:val="none" w:sz="0" w:space="0" w:color="auto"/>
        <w:bottom w:val="none" w:sz="0" w:space="0" w:color="auto"/>
        <w:right w:val="none" w:sz="0" w:space="0" w:color="auto"/>
      </w:divBdr>
    </w:div>
    <w:div w:id="366372234">
      <w:bodyDiv w:val="1"/>
      <w:marLeft w:val="0"/>
      <w:marRight w:val="0"/>
      <w:marTop w:val="0"/>
      <w:marBottom w:val="0"/>
      <w:divBdr>
        <w:top w:val="none" w:sz="0" w:space="0" w:color="auto"/>
        <w:left w:val="none" w:sz="0" w:space="0" w:color="auto"/>
        <w:bottom w:val="none" w:sz="0" w:space="0" w:color="auto"/>
        <w:right w:val="none" w:sz="0" w:space="0" w:color="auto"/>
      </w:divBdr>
    </w:div>
    <w:div w:id="366639235">
      <w:bodyDiv w:val="1"/>
      <w:marLeft w:val="0"/>
      <w:marRight w:val="0"/>
      <w:marTop w:val="0"/>
      <w:marBottom w:val="0"/>
      <w:divBdr>
        <w:top w:val="none" w:sz="0" w:space="0" w:color="auto"/>
        <w:left w:val="none" w:sz="0" w:space="0" w:color="auto"/>
        <w:bottom w:val="none" w:sz="0" w:space="0" w:color="auto"/>
        <w:right w:val="none" w:sz="0" w:space="0" w:color="auto"/>
      </w:divBdr>
    </w:div>
    <w:div w:id="366681719">
      <w:bodyDiv w:val="1"/>
      <w:marLeft w:val="0"/>
      <w:marRight w:val="0"/>
      <w:marTop w:val="0"/>
      <w:marBottom w:val="0"/>
      <w:divBdr>
        <w:top w:val="none" w:sz="0" w:space="0" w:color="auto"/>
        <w:left w:val="none" w:sz="0" w:space="0" w:color="auto"/>
        <w:bottom w:val="none" w:sz="0" w:space="0" w:color="auto"/>
        <w:right w:val="none" w:sz="0" w:space="0" w:color="auto"/>
      </w:divBdr>
    </w:div>
    <w:div w:id="366872657">
      <w:bodyDiv w:val="1"/>
      <w:marLeft w:val="0"/>
      <w:marRight w:val="0"/>
      <w:marTop w:val="0"/>
      <w:marBottom w:val="0"/>
      <w:divBdr>
        <w:top w:val="none" w:sz="0" w:space="0" w:color="auto"/>
        <w:left w:val="none" w:sz="0" w:space="0" w:color="auto"/>
        <w:bottom w:val="none" w:sz="0" w:space="0" w:color="auto"/>
        <w:right w:val="none" w:sz="0" w:space="0" w:color="auto"/>
      </w:divBdr>
    </w:div>
    <w:div w:id="366880093">
      <w:bodyDiv w:val="1"/>
      <w:marLeft w:val="0"/>
      <w:marRight w:val="0"/>
      <w:marTop w:val="0"/>
      <w:marBottom w:val="0"/>
      <w:divBdr>
        <w:top w:val="none" w:sz="0" w:space="0" w:color="auto"/>
        <w:left w:val="none" w:sz="0" w:space="0" w:color="auto"/>
        <w:bottom w:val="none" w:sz="0" w:space="0" w:color="auto"/>
        <w:right w:val="none" w:sz="0" w:space="0" w:color="auto"/>
      </w:divBdr>
    </w:div>
    <w:div w:id="367023344">
      <w:bodyDiv w:val="1"/>
      <w:marLeft w:val="0"/>
      <w:marRight w:val="0"/>
      <w:marTop w:val="0"/>
      <w:marBottom w:val="0"/>
      <w:divBdr>
        <w:top w:val="none" w:sz="0" w:space="0" w:color="auto"/>
        <w:left w:val="none" w:sz="0" w:space="0" w:color="auto"/>
        <w:bottom w:val="none" w:sz="0" w:space="0" w:color="auto"/>
        <w:right w:val="none" w:sz="0" w:space="0" w:color="auto"/>
      </w:divBdr>
    </w:div>
    <w:div w:id="367070401">
      <w:bodyDiv w:val="1"/>
      <w:marLeft w:val="0"/>
      <w:marRight w:val="0"/>
      <w:marTop w:val="0"/>
      <w:marBottom w:val="0"/>
      <w:divBdr>
        <w:top w:val="none" w:sz="0" w:space="0" w:color="auto"/>
        <w:left w:val="none" w:sz="0" w:space="0" w:color="auto"/>
        <w:bottom w:val="none" w:sz="0" w:space="0" w:color="auto"/>
        <w:right w:val="none" w:sz="0" w:space="0" w:color="auto"/>
      </w:divBdr>
    </w:div>
    <w:div w:id="367073622">
      <w:bodyDiv w:val="1"/>
      <w:marLeft w:val="0"/>
      <w:marRight w:val="0"/>
      <w:marTop w:val="0"/>
      <w:marBottom w:val="0"/>
      <w:divBdr>
        <w:top w:val="none" w:sz="0" w:space="0" w:color="auto"/>
        <w:left w:val="none" w:sz="0" w:space="0" w:color="auto"/>
        <w:bottom w:val="none" w:sz="0" w:space="0" w:color="auto"/>
        <w:right w:val="none" w:sz="0" w:space="0" w:color="auto"/>
      </w:divBdr>
    </w:div>
    <w:div w:id="367265688">
      <w:bodyDiv w:val="1"/>
      <w:marLeft w:val="0"/>
      <w:marRight w:val="0"/>
      <w:marTop w:val="0"/>
      <w:marBottom w:val="0"/>
      <w:divBdr>
        <w:top w:val="none" w:sz="0" w:space="0" w:color="auto"/>
        <w:left w:val="none" w:sz="0" w:space="0" w:color="auto"/>
        <w:bottom w:val="none" w:sz="0" w:space="0" w:color="auto"/>
        <w:right w:val="none" w:sz="0" w:space="0" w:color="auto"/>
      </w:divBdr>
    </w:div>
    <w:div w:id="367412499">
      <w:bodyDiv w:val="1"/>
      <w:marLeft w:val="0"/>
      <w:marRight w:val="0"/>
      <w:marTop w:val="0"/>
      <w:marBottom w:val="0"/>
      <w:divBdr>
        <w:top w:val="none" w:sz="0" w:space="0" w:color="auto"/>
        <w:left w:val="none" w:sz="0" w:space="0" w:color="auto"/>
        <w:bottom w:val="none" w:sz="0" w:space="0" w:color="auto"/>
        <w:right w:val="none" w:sz="0" w:space="0" w:color="auto"/>
      </w:divBdr>
    </w:div>
    <w:div w:id="367414714">
      <w:bodyDiv w:val="1"/>
      <w:marLeft w:val="0"/>
      <w:marRight w:val="0"/>
      <w:marTop w:val="0"/>
      <w:marBottom w:val="0"/>
      <w:divBdr>
        <w:top w:val="none" w:sz="0" w:space="0" w:color="auto"/>
        <w:left w:val="none" w:sz="0" w:space="0" w:color="auto"/>
        <w:bottom w:val="none" w:sz="0" w:space="0" w:color="auto"/>
        <w:right w:val="none" w:sz="0" w:space="0" w:color="auto"/>
      </w:divBdr>
    </w:div>
    <w:div w:id="367727089">
      <w:bodyDiv w:val="1"/>
      <w:marLeft w:val="0"/>
      <w:marRight w:val="0"/>
      <w:marTop w:val="0"/>
      <w:marBottom w:val="0"/>
      <w:divBdr>
        <w:top w:val="none" w:sz="0" w:space="0" w:color="auto"/>
        <w:left w:val="none" w:sz="0" w:space="0" w:color="auto"/>
        <w:bottom w:val="none" w:sz="0" w:space="0" w:color="auto"/>
        <w:right w:val="none" w:sz="0" w:space="0" w:color="auto"/>
      </w:divBdr>
    </w:div>
    <w:div w:id="367729210">
      <w:bodyDiv w:val="1"/>
      <w:marLeft w:val="0"/>
      <w:marRight w:val="0"/>
      <w:marTop w:val="0"/>
      <w:marBottom w:val="0"/>
      <w:divBdr>
        <w:top w:val="none" w:sz="0" w:space="0" w:color="auto"/>
        <w:left w:val="none" w:sz="0" w:space="0" w:color="auto"/>
        <w:bottom w:val="none" w:sz="0" w:space="0" w:color="auto"/>
        <w:right w:val="none" w:sz="0" w:space="0" w:color="auto"/>
      </w:divBdr>
    </w:div>
    <w:div w:id="367951709">
      <w:bodyDiv w:val="1"/>
      <w:marLeft w:val="0"/>
      <w:marRight w:val="0"/>
      <w:marTop w:val="0"/>
      <w:marBottom w:val="0"/>
      <w:divBdr>
        <w:top w:val="none" w:sz="0" w:space="0" w:color="auto"/>
        <w:left w:val="none" w:sz="0" w:space="0" w:color="auto"/>
        <w:bottom w:val="none" w:sz="0" w:space="0" w:color="auto"/>
        <w:right w:val="none" w:sz="0" w:space="0" w:color="auto"/>
      </w:divBdr>
    </w:div>
    <w:div w:id="368069035">
      <w:bodyDiv w:val="1"/>
      <w:marLeft w:val="0"/>
      <w:marRight w:val="0"/>
      <w:marTop w:val="0"/>
      <w:marBottom w:val="0"/>
      <w:divBdr>
        <w:top w:val="none" w:sz="0" w:space="0" w:color="auto"/>
        <w:left w:val="none" w:sz="0" w:space="0" w:color="auto"/>
        <w:bottom w:val="none" w:sz="0" w:space="0" w:color="auto"/>
        <w:right w:val="none" w:sz="0" w:space="0" w:color="auto"/>
      </w:divBdr>
    </w:div>
    <w:div w:id="368186734">
      <w:bodyDiv w:val="1"/>
      <w:marLeft w:val="0"/>
      <w:marRight w:val="0"/>
      <w:marTop w:val="0"/>
      <w:marBottom w:val="0"/>
      <w:divBdr>
        <w:top w:val="none" w:sz="0" w:space="0" w:color="auto"/>
        <w:left w:val="none" w:sz="0" w:space="0" w:color="auto"/>
        <w:bottom w:val="none" w:sz="0" w:space="0" w:color="auto"/>
        <w:right w:val="none" w:sz="0" w:space="0" w:color="auto"/>
      </w:divBdr>
    </w:div>
    <w:div w:id="368188899">
      <w:bodyDiv w:val="1"/>
      <w:marLeft w:val="0"/>
      <w:marRight w:val="0"/>
      <w:marTop w:val="0"/>
      <w:marBottom w:val="0"/>
      <w:divBdr>
        <w:top w:val="none" w:sz="0" w:space="0" w:color="auto"/>
        <w:left w:val="none" w:sz="0" w:space="0" w:color="auto"/>
        <w:bottom w:val="none" w:sz="0" w:space="0" w:color="auto"/>
        <w:right w:val="none" w:sz="0" w:space="0" w:color="auto"/>
      </w:divBdr>
    </w:div>
    <w:div w:id="368189932">
      <w:bodyDiv w:val="1"/>
      <w:marLeft w:val="0"/>
      <w:marRight w:val="0"/>
      <w:marTop w:val="0"/>
      <w:marBottom w:val="0"/>
      <w:divBdr>
        <w:top w:val="none" w:sz="0" w:space="0" w:color="auto"/>
        <w:left w:val="none" w:sz="0" w:space="0" w:color="auto"/>
        <w:bottom w:val="none" w:sz="0" w:space="0" w:color="auto"/>
        <w:right w:val="none" w:sz="0" w:space="0" w:color="auto"/>
      </w:divBdr>
    </w:div>
    <w:div w:id="368263442">
      <w:bodyDiv w:val="1"/>
      <w:marLeft w:val="0"/>
      <w:marRight w:val="0"/>
      <w:marTop w:val="0"/>
      <w:marBottom w:val="0"/>
      <w:divBdr>
        <w:top w:val="none" w:sz="0" w:space="0" w:color="auto"/>
        <w:left w:val="none" w:sz="0" w:space="0" w:color="auto"/>
        <w:bottom w:val="none" w:sz="0" w:space="0" w:color="auto"/>
        <w:right w:val="none" w:sz="0" w:space="0" w:color="auto"/>
      </w:divBdr>
    </w:div>
    <w:div w:id="368727098">
      <w:bodyDiv w:val="1"/>
      <w:marLeft w:val="0"/>
      <w:marRight w:val="0"/>
      <w:marTop w:val="0"/>
      <w:marBottom w:val="0"/>
      <w:divBdr>
        <w:top w:val="none" w:sz="0" w:space="0" w:color="auto"/>
        <w:left w:val="none" w:sz="0" w:space="0" w:color="auto"/>
        <w:bottom w:val="none" w:sz="0" w:space="0" w:color="auto"/>
        <w:right w:val="none" w:sz="0" w:space="0" w:color="auto"/>
      </w:divBdr>
    </w:div>
    <w:div w:id="368796974">
      <w:bodyDiv w:val="1"/>
      <w:marLeft w:val="0"/>
      <w:marRight w:val="0"/>
      <w:marTop w:val="0"/>
      <w:marBottom w:val="0"/>
      <w:divBdr>
        <w:top w:val="none" w:sz="0" w:space="0" w:color="auto"/>
        <w:left w:val="none" w:sz="0" w:space="0" w:color="auto"/>
        <w:bottom w:val="none" w:sz="0" w:space="0" w:color="auto"/>
        <w:right w:val="none" w:sz="0" w:space="0" w:color="auto"/>
      </w:divBdr>
    </w:div>
    <w:div w:id="368803353">
      <w:bodyDiv w:val="1"/>
      <w:marLeft w:val="0"/>
      <w:marRight w:val="0"/>
      <w:marTop w:val="0"/>
      <w:marBottom w:val="0"/>
      <w:divBdr>
        <w:top w:val="none" w:sz="0" w:space="0" w:color="auto"/>
        <w:left w:val="none" w:sz="0" w:space="0" w:color="auto"/>
        <w:bottom w:val="none" w:sz="0" w:space="0" w:color="auto"/>
        <w:right w:val="none" w:sz="0" w:space="0" w:color="auto"/>
      </w:divBdr>
    </w:div>
    <w:div w:id="368841631">
      <w:bodyDiv w:val="1"/>
      <w:marLeft w:val="0"/>
      <w:marRight w:val="0"/>
      <w:marTop w:val="0"/>
      <w:marBottom w:val="0"/>
      <w:divBdr>
        <w:top w:val="none" w:sz="0" w:space="0" w:color="auto"/>
        <w:left w:val="none" w:sz="0" w:space="0" w:color="auto"/>
        <w:bottom w:val="none" w:sz="0" w:space="0" w:color="auto"/>
        <w:right w:val="none" w:sz="0" w:space="0" w:color="auto"/>
      </w:divBdr>
    </w:div>
    <w:div w:id="368914906">
      <w:bodyDiv w:val="1"/>
      <w:marLeft w:val="0"/>
      <w:marRight w:val="0"/>
      <w:marTop w:val="0"/>
      <w:marBottom w:val="0"/>
      <w:divBdr>
        <w:top w:val="none" w:sz="0" w:space="0" w:color="auto"/>
        <w:left w:val="none" w:sz="0" w:space="0" w:color="auto"/>
        <w:bottom w:val="none" w:sz="0" w:space="0" w:color="auto"/>
        <w:right w:val="none" w:sz="0" w:space="0" w:color="auto"/>
      </w:divBdr>
    </w:div>
    <w:div w:id="368992087">
      <w:bodyDiv w:val="1"/>
      <w:marLeft w:val="0"/>
      <w:marRight w:val="0"/>
      <w:marTop w:val="0"/>
      <w:marBottom w:val="0"/>
      <w:divBdr>
        <w:top w:val="none" w:sz="0" w:space="0" w:color="auto"/>
        <w:left w:val="none" w:sz="0" w:space="0" w:color="auto"/>
        <w:bottom w:val="none" w:sz="0" w:space="0" w:color="auto"/>
        <w:right w:val="none" w:sz="0" w:space="0" w:color="auto"/>
      </w:divBdr>
    </w:div>
    <w:div w:id="369037340">
      <w:bodyDiv w:val="1"/>
      <w:marLeft w:val="0"/>
      <w:marRight w:val="0"/>
      <w:marTop w:val="0"/>
      <w:marBottom w:val="0"/>
      <w:divBdr>
        <w:top w:val="none" w:sz="0" w:space="0" w:color="auto"/>
        <w:left w:val="none" w:sz="0" w:space="0" w:color="auto"/>
        <w:bottom w:val="none" w:sz="0" w:space="0" w:color="auto"/>
        <w:right w:val="none" w:sz="0" w:space="0" w:color="auto"/>
      </w:divBdr>
    </w:div>
    <w:div w:id="369182288">
      <w:bodyDiv w:val="1"/>
      <w:marLeft w:val="0"/>
      <w:marRight w:val="0"/>
      <w:marTop w:val="0"/>
      <w:marBottom w:val="0"/>
      <w:divBdr>
        <w:top w:val="none" w:sz="0" w:space="0" w:color="auto"/>
        <w:left w:val="none" w:sz="0" w:space="0" w:color="auto"/>
        <w:bottom w:val="none" w:sz="0" w:space="0" w:color="auto"/>
        <w:right w:val="none" w:sz="0" w:space="0" w:color="auto"/>
      </w:divBdr>
    </w:div>
    <w:div w:id="369651413">
      <w:bodyDiv w:val="1"/>
      <w:marLeft w:val="0"/>
      <w:marRight w:val="0"/>
      <w:marTop w:val="0"/>
      <w:marBottom w:val="0"/>
      <w:divBdr>
        <w:top w:val="none" w:sz="0" w:space="0" w:color="auto"/>
        <w:left w:val="none" w:sz="0" w:space="0" w:color="auto"/>
        <w:bottom w:val="none" w:sz="0" w:space="0" w:color="auto"/>
        <w:right w:val="none" w:sz="0" w:space="0" w:color="auto"/>
      </w:divBdr>
    </w:div>
    <w:div w:id="369689093">
      <w:bodyDiv w:val="1"/>
      <w:marLeft w:val="0"/>
      <w:marRight w:val="0"/>
      <w:marTop w:val="0"/>
      <w:marBottom w:val="0"/>
      <w:divBdr>
        <w:top w:val="none" w:sz="0" w:space="0" w:color="auto"/>
        <w:left w:val="none" w:sz="0" w:space="0" w:color="auto"/>
        <w:bottom w:val="none" w:sz="0" w:space="0" w:color="auto"/>
        <w:right w:val="none" w:sz="0" w:space="0" w:color="auto"/>
      </w:divBdr>
    </w:div>
    <w:div w:id="369691589">
      <w:bodyDiv w:val="1"/>
      <w:marLeft w:val="0"/>
      <w:marRight w:val="0"/>
      <w:marTop w:val="0"/>
      <w:marBottom w:val="0"/>
      <w:divBdr>
        <w:top w:val="none" w:sz="0" w:space="0" w:color="auto"/>
        <w:left w:val="none" w:sz="0" w:space="0" w:color="auto"/>
        <w:bottom w:val="none" w:sz="0" w:space="0" w:color="auto"/>
        <w:right w:val="none" w:sz="0" w:space="0" w:color="auto"/>
      </w:divBdr>
    </w:div>
    <w:div w:id="369957176">
      <w:bodyDiv w:val="1"/>
      <w:marLeft w:val="0"/>
      <w:marRight w:val="0"/>
      <w:marTop w:val="0"/>
      <w:marBottom w:val="0"/>
      <w:divBdr>
        <w:top w:val="none" w:sz="0" w:space="0" w:color="auto"/>
        <w:left w:val="none" w:sz="0" w:space="0" w:color="auto"/>
        <w:bottom w:val="none" w:sz="0" w:space="0" w:color="auto"/>
        <w:right w:val="none" w:sz="0" w:space="0" w:color="auto"/>
      </w:divBdr>
    </w:div>
    <w:div w:id="370032251">
      <w:bodyDiv w:val="1"/>
      <w:marLeft w:val="0"/>
      <w:marRight w:val="0"/>
      <w:marTop w:val="0"/>
      <w:marBottom w:val="0"/>
      <w:divBdr>
        <w:top w:val="none" w:sz="0" w:space="0" w:color="auto"/>
        <w:left w:val="none" w:sz="0" w:space="0" w:color="auto"/>
        <w:bottom w:val="none" w:sz="0" w:space="0" w:color="auto"/>
        <w:right w:val="none" w:sz="0" w:space="0" w:color="auto"/>
      </w:divBdr>
    </w:div>
    <w:div w:id="370032853">
      <w:bodyDiv w:val="1"/>
      <w:marLeft w:val="0"/>
      <w:marRight w:val="0"/>
      <w:marTop w:val="0"/>
      <w:marBottom w:val="0"/>
      <w:divBdr>
        <w:top w:val="none" w:sz="0" w:space="0" w:color="auto"/>
        <w:left w:val="none" w:sz="0" w:space="0" w:color="auto"/>
        <w:bottom w:val="none" w:sz="0" w:space="0" w:color="auto"/>
        <w:right w:val="none" w:sz="0" w:space="0" w:color="auto"/>
      </w:divBdr>
    </w:div>
    <w:div w:id="370308305">
      <w:bodyDiv w:val="1"/>
      <w:marLeft w:val="0"/>
      <w:marRight w:val="0"/>
      <w:marTop w:val="0"/>
      <w:marBottom w:val="0"/>
      <w:divBdr>
        <w:top w:val="none" w:sz="0" w:space="0" w:color="auto"/>
        <w:left w:val="none" w:sz="0" w:space="0" w:color="auto"/>
        <w:bottom w:val="none" w:sz="0" w:space="0" w:color="auto"/>
        <w:right w:val="none" w:sz="0" w:space="0" w:color="auto"/>
      </w:divBdr>
    </w:div>
    <w:div w:id="370345440">
      <w:bodyDiv w:val="1"/>
      <w:marLeft w:val="0"/>
      <w:marRight w:val="0"/>
      <w:marTop w:val="0"/>
      <w:marBottom w:val="0"/>
      <w:divBdr>
        <w:top w:val="none" w:sz="0" w:space="0" w:color="auto"/>
        <w:left w:val="none" w:sz="0" w:space="0" w:color="auto"/>
        <w:bottom w:val="none" w:sz="0" w:space="0" w:color="auto"/>
        <w:right w:val="none" w:sz="0" w:space="0" w:color="auto"/>
      </w:divBdr>
    </w:div>
    <w:div w:id="370543200">
      <w:bodyDiv w:val="1"/>
      <w:marLeft w:val="0"/>
      <w:marRight w:val="0"/>
      <w:marTop w:val="0"/>
      <w:marBottom w:val="0"/>
      <w:divBdr>
        <w:top w:val="none" w:sz="0" w:space="0" w:color="auto"/>
        <w:left w:val="none" w:sz="0" w:space="0" w:color="auto"/>
        <w:bottom w:val="none" w:sz="0" w:space="0" w:color="auto"/>
        <w:right w:val="none" w:sz="0" w:space="0" w:color="auto"/>
      </w:divBdr>
    </w:div>
    <w:div w:id="370611089">
      <w:bodyDiv w:val="1"/>
      <w:marLeft w:val="0"/>
      <w:marRight w:val="0"/>
      <w:marTop w:val="0"/>
      <w:marBottom w:val="0"/>
      <w:divBdr>
        <w:top w:val="none" w:sz="0" w:space="0" w:color="auto"/>
        <w:left w:val="none" w:sz="0" w:space="0" w:color="auto"/>
        <w:bottom w:val="none" w:sz="0" w:space="0" w:color="auto"/>
        <w:right w:val="none" w:sz="0" w:space="0" w:color="auto"/>
      </w:divBdr>
    </w:div>
    <w:div w:id="370766563">
      <w:bodyDiv w:val="1"/>
      <w:marLeft w:val="0"/>
      <w:marRight w:val="0"/>
      <w:marTop w:val="0"/>
      <w:marBottom w:val="0"/>
      <w:divBdr>
        <w:top w:val="none" w:sz="0" w:space="0" w:color="auto"/>
        <w:left w:val="none" w:sz="0" w:space="0" w:color="auto"/>
        <w:bottom w:val="none" w:sz="0" w:space="0" w:color="auto"/>
        <w:right w:val="none" w:sz="0" w:space="0" w:color="auto"/>
      </w:divBdr>
    </w:div>
    <w:div w:id="370958025">
      <w:bodyDiv w:val="1"/>
      <w:marLeft w:val="0"/>
      <w:marRight w:val="0"/>
      <w:marTop w:val="0"/>
      <w:marBottom w:val="0"/>
      <w:divBdr>
        <w:top w:val="none" w:sz="0" w:space="0" w:color="auto"/>
        <w:left w:val="none" w:sz="0" w:space="0" w:color="auto"/>
        <w:bottom w:val="none" w:sz="0" w:space="0" w:color="auto"/>
        <w:right w:val="none" w:sz="0" w:space="0" w:color="auto"/>
      </w:divBdr>
    </w:div>
    <w:div w:id="371152413">
      <w:bodyDiv w:val="1"/>
      <w:marLeft w:val="0"/>
      <w:marRight w:val="0"/>
      <w:marTop w:val="0"/>
      <w:marBottom w:val="0"/>
      <w:divBdr>
        <w:top w:val="none" w:sz="0" w:space="0" w:color="auto"/>
        <w:left w:val="none" w:sz="0" w:space="0" w:color="auto"/>
        <w:bottom w:val="none" w:sz="0" w:space="0" w:color="auto"/>
        <w:right w:val="none" w:sz="0" w:space="0" w:color="auto"/>
      </w:divBdr>
    </w:div>
    <w:div w:id="371156902">
      <w:bodyDiv w:val="1"/>
      <w:marLeft w:val="0"/>
      <w:marRight w:val="0"/>
      <w:marTop w:val="0"/>
      <w:marBottom w:val="0"/>
      <w:divBdr>
        <w:top w:val="none" w:sz="0" w:space="0" w:color="auto"/>
        <w:left w:val="none" w:sz="0" w:space="0" w:color="auto"/>
        <w:bottom w:val="none" w:sz="0" w:space="0" w:color="auto"/>
        <w:right w:val="none" w:sz="0" w:space="0" w:color="auto"/>
      </w:divBdr>
    </w:div>
    <w:div w:id="371224210">
      <w:bodyDiv w:val="1"/>
      <w:marLeft w:val="0"/>
      <w:marRight w:val="0"/>
      <w:marTop w:val="0"/>
      <w:marBottom w:val="0"/>
      <w:divBdr>
        <w:top w:val="none" w:sz="0" w:space="0" w:color="auto"/>
        <w:left w:val="none" w:sz="0" w:space="0" w:color="auto"/>
        <w:bottom w:val="none" w:sz="0" w:space="0" w:color="auto"/>
        <w:right w:val="none" w:sz="0" w:space="0" w:color="auto"/>
      </w:divBdr>
    </w:div>
    <w:div w:id="371423988">
      <w:bodyDiv w:val="1"/>
      <w:marLeft w:val="0"/>
      <w:marRight w:val="0"/>
      <w:marTop w:val="0"/>
      <w:marBottom w:val="0"/>
      <w:divBdr>
        <w:top w:val="none" w:sz="0" w:space="0" w:color="auto"/>
        <w:left w:val="none" w:sz="0" w:space="0" w:color="auto"/>
        <w:bottom w:val="none" w:sz="0" w:space="0" w:color="auto"/>
        <w:right w:val="none" w:sz="0" w:space="0" w:color="auto"/>
      </w:divBdr>
    </w:div>
    <w:div w:id="371999382">
      <w:bodyDiv w:val="1"/>
      <w:marLeft w:val="0"/>
      <w:marRight w:val="0"/>
      <w:marTop w:val="0"/>
      <w:marBottom w:val="0"/>
      <w:divBdr>
        <w:top w:val="none" w:sz="0" w:space="0" w:color="auto"/>
        <w:left w:val="none" w:sz="0" w:space="0" w:color="auto"/>
        <w:bottom w:val="none" w:sz="0" w:space="0" w:color="auto"/>
        <w:right w:val="none" w:sz="0" w:space="0" w:color="auto"/>
      </w:divBdr>
    </w:div>
    <w:div w:id="372074631">
      <w:bodyDiv w:val="1"/>
      <w:marLeft w:val="0"/>
      <w:marRight w:val="0"/>
      <w:marTop w:val="0"/>
      <w:marBottom w:val="0"/>
      <w:divBdr>
        <w:top w:val="none" w:sz="0" w:space="0" w:color="auto"/>
        <w:left w:val="none" w:sz="0" w:space="0" w:color="auto"/>
        <w:bottom w:val="none" w:sz="0" w:space="0" w:color="auto"/>
        <w:right w:val="none" w:sz="0" w:space="0" w:color="auto"/>
      </w:divBdr>
    </w:div>
    <w:div w:id="372466652">
      <w:bodyDiv w:val="1"/>
      <w:marLeft w:val="0"/>
      <w:marRight w:val="0"/>
      <w:marTop w:val="0"/>
      <w:marBottom w:val="0"/>
      <w:divBdr>
        <w:top w:val="none" w:sz="0" w:space="0" w:color="auto"/>
        <w:left w:val="none" w:sz="0" w:space="0" w:color="auto"/>
        <w:bottom w:val="none" w:sz="0" w:space="0" w:color="auto"/>
        <w:right w:val="none" w:sz="0" w:space="0" w:color="auto"/>
      </w:divBdr>
    </w:div>
    <w:div w:id="372654225">
      <w:bodyDiv w:val="1"/>
      <w:marLeft w:val="0"/>
      <w:marRight w:val="0"/>
      <w:marTop w:val="0"/>
      <w:marBottom w:val="0"/>
      <w:divBdr>
        <w:top w:val="none" w:sz="0" w:space="0" w:color="auto"/>
        <w:left w:val="none" w:sz="0" w:space="0" w:color="auto"/>
        <w:bottom w:val="none" w:sz="0" w:space="0" w:color="auto"/>
        <w:right w:val="none" w:sz="0" w:space="0" w:color="auto"/>
      </w:divBdr>
    </w:div>
    <w:div w:id="372733855">
      <w:bodyDiv w:val="1"/>
      <w:marLeft w:val="0"/>
      <w:marRight w:val="0"/>
      <w:marTop w:val="0"/>
      <w:marBottom w:val="0"/>
      <w:divBdr>
        <w:top w:val="none" w:sz="0" w:space="0" w:color="auto"/>
        <w:left w:val="none" w:sz="0" w:space="0" w:color="auto"/>
        <w:bottom w:val="none" w:sz="0" w:space="0" w:color="auto"/>
        <w:right w:val="none" w:sz="0" w:space="0" w:color="auto"/>
      </w:divBdr>
    </w:div>
    <w:div w:id="372846877">
      <w:bodyDiv w:val="1"/>
      <w:marLeft w:val="0"/>
      <w:marRight w:val="0"/>
      <w:marTop w:val="0"/>
      <w:marBottom w:val="0"/>
      <w:divBdr>
        <w:top w:val="none" w:sz="0" w:space="0" w:color="auto"/>
        <w:left w:val="none" w:sz="0" w:space="0" w:color="auto"/>
        <w:bottom w:val="none" w:sz="0" w:space="0" w:color="auto"/>
        <w:right w:val="none" w:sz="0" w:space="0" w:color="auto"/>
      </w:divBdr>
    </w:div>
    <w:div w:id="372849022">
      <w:bodyDiv w:val="1"/>
      <w:marLeft w:val="0"/>
      <w:marRight w:val="0"/>
      <w:marTop w:val="0"/>
      <w:marBottom w:val="0"/>
      <w:divBdr>
        <w:top w:val="none" w:sz="0" w:space="0" w:color="auto"/>
        <w:left w:val="none" w:sz="0" w:space="0" w:color="auto"/>
        <w:bottom w:val="none" w:sz="0" w:space="0" w:color="auto"/>
        <w:right w:val="none" w:sz="0" w:space="0" w:color="auto"/>
      </w:divBdr>
    </w:div>
    <w:div w:id="372968079">
      <w:bodyDiv w:val="1"/>
      <w:marLeft w:val="0"/>
      <w:marRight w:val="0"/>
      <w:marTop w:val="0"/>
      <w:marBottom w:val="0"/>
      <w:divBdr>
        <w:top w:val="none" w:sz="0" w:space="0" w:color="auto"/>
        <w:left w:val="none" w:sz="0" w:space="0" w:color="auto"/>
        <w:bottom w:val="none" w:sz="0" w:space="0" w:color="auto"/>
        <w:right w:val="none" w:sz="0" w:space="0" w:color="auto"/>
      </w:divBdr>
    </w:div>
    <w:div w:id="373162686">
      <w:bodyDiv w:val="1"/>
      <w:marLeft w:val="0"/>
      <w:marRight w:val="0"/>
      <w:marTop w:val="0"/>
      <w:marBottom w:val="0"/>
      <w:divBdr>
        <w:top w:val="none" w:sz="0" w:space="0" w:color="auto"/>
        <w:left w:val="none" w:sz="0" w:space="0" w:color="auto"/>
        <w:bottom w:val="none" w:sz="0" w:space="0" w:color="auto"/>
        <w:right w:val="none" w:sz="0" w:space="0" w:color="auto"/>
      </w:divBdr>
    </w:div>
    <w:div w:id="373425689">
      <w:bodyDiv w:val="1"/>
      <w:marLeft w:val="0"/>
      <w:marRight w:val="0"/>
      <w:marTop w:val="0"/>
      <w:marBottom w:val="0"/>
      <w:divBdr>
        <w:top w:val="none" w:sz="0" w:space="0" w:color="auto"/>
        <w:left w:val="none" w:sz="0" w:space="0" w:color="auto"/>
        <w:bottom w:val="none" w:sz="0" w:space="0" w:color="auto"/>
        <w:right w:val="none" w:sz="0" w:space="0" w:color="auto"/>
      </w:divBdr>
    </w:div>
    <w:div w:id="373426843">
      <w:bodyDiv w:val="1"/>
      <w:marLeft w:val="0"/>
      <w:marRight w:val="0"/>
      <w:marTop w:val="0"/>
      <w:marBottom w:val="0"/>
      <w:divBdr>
        <w:top w:val="none" w:sz="0" w:space="0" w:color="auto"/>
        <w:left w:val="none" w:sz="0" w:space="0" w:color="auto"/>
        <w:bottom w:val="none" w:sz="0" w:space="0" w:color="auto"/>
        <w:right w:val="none" w:sz="0" w:space="0" w:color="auto"/>
      </w:divBdr>
    </w:div>
    <w:div w:id="373581557">
      <w:bodyDiv w:val="1"/>
      <w:marLeft w:val="0"/>
      <w:marRight w:val="0"/>
      <w:marTop w:val="0"/>
      <w:marBottom w:val="0"/>
      <w:divBdr>
        <w:top w:val="none" w:sz="0" w:space="0" w:color="auto"/>
        <w:left w:val="none" w:sz="0" w:space="0" w:color="auto"/>
        <w:bottom w:val="none" w:sz="0" w:space="0" w:color="auto"/>
        <w:right w:val="none" w:sz="0" w:space="0" w:color="auto"/>
      </w:divBdr>
    </w:div>
    <w:div w:id="373584184">
      <w:bodyDiv w:val="1"/>
      <w:marLeft w:val="0"/>
      <w:marRight w:val="0"/>
      <w:marTop w:val="0"/>
      <w:marBottom w:val="0"/>
      <w:divBdr>
        <w:top w:val="none" w:sz="0" w:space="0" w:color="auto"/>
        <w:left w:val="none" w:sz="0" w:space="0" w:color="auto"/>
        <w:bottom w:val="none" w:sz="0" w:space="0" w:color="auto"/>
        <w:right w:val="none" w:sz="0" w:space="0" w:color="auto"/>
      </w:divBdr>
    </w:div>
    <w:div w:id="373620789">
      <w:bodyDiv w:val="1"/>
      <w:marLeft w:val="0"/>
      <w:marRight w:val="0"/>
      <w:marTop w:val="0"/>
      <w:marBottom w:val="0"/>
      <w:divBdr>
        <w:top w:val="none" w:sz="0" w:space="0" w:color="auto"/>
        <w:left w:val="none" w:sz="0" w:space="0" w:color="auto"/>
        <w:bottom w:val="none" w:sz="0" w:space="0" w:color="auto"/>
        <w:right w:val="none" w:sz="0" w:space="0" w:color="auto"/>
      </w:divBdr>
    </w:div>
    <w:div w:id="373771876">
      <w:bodyDiv w:val="1"/>
      <w:marLeft w:val="0"/>
      <w:marRight w:val="0"/>
      <w:marTop w:val="0"/>
      <w:marBottom w:val="0"/>
      <w:divBdr>
        <w:top w:val="none" w:sz="0" w:space="0" w:color="auto"/>
        <w:left w:val="none" w:sz="0" w:space="0" w:color="auto"/>
        <w:bottom w:val="none" w:sz="0" w:space="0" w:color="auto"/>
        <w:right w:val="none" w:sz="0" w:space="0" w:color="auto"/>
      </w:divBdr>
    </w:div>
    <w:div w:id="373772089">
      <w:bodyDiv w:val="1"/>
      <w:marLeft w:val="0"/>
      <w:marRight w:val="0"/>
      <w:marTop w:val="0"/>
      <w:marBottom w:val="0"/>
      <w:divBdr>
        <w:top w:val="none" w:sz="0" w:space="0" w:color="auto"/>
        <w:left w:val="none" w:sz="0" w:space="0" w:color="auto"/>
        <w:bottom w:val="none" w:sz="0" w:space="0" w:color="auto"/>
        <w:right w:val="none" w:sz="0" w:space="0" w:color="auto"/>
      </w:divBdr>
    </w:div>
    <w:div w:id="374276565">
      <w:bodyDiv w:val="1"/>
      <w:marLeft w:val="0"/>
      <w:marRight w:val="0"/>
      <w:marTop w:val="0"/>
      <w:marBottom w:val="0"/>
      <w:divBdr>
        <w:top w:val="none" w:sz="0" w:space="0" w:color="auto"/>
        <w:left w:val="none" w:sz="0" w:space="0" w:color="auto"/>
        <w:bottom w:val="none" w:sz="0" w:space="0" w:color="auto"/>
        <w:right w:val="none" w:sz="0" w:space="0" w:color="auto"/>
      </w:divBdr>
    </w:div>
    <w:div w:id="374349962">
      <w:bodyDiv w:val="1"/>
      <w:marLeft w:val="0"/>
      <w:marRight w:val="0"/>
      <w:marTop w:val="0"/>
      <w:marBottom w:val="0"/>
      <w:divBdr>
        <w:top w:val="none" w:sz="0" w:space="0" w:color="auto"/>
        <w:left w:val="none" w:sz="0" w:space="0" w:color="auto"/>
        <w:bottom w:val="none" w:sz="0" w:space="0" w:color="auto"/>
        <w:right w:val="none" w:sz="0" w:space="0" w:color="auto"/>
      </w:divBdr>
    </w:div>
    <w:div w:id="374428309">
      <w:bodyDiv w:val="1"/>
      <w:marLeft w:val="0"/>
      <w:marRight w:val="0"/>
      <w:marTop w:val="0"/>
      <w:marBottom w:val="0"/>
      <w:divBdr>
        <w:top w:val="none" w:sz="0" w:space="0" w:color="auto"/>
        <w:left w:val="none" w:sz="0" w:space="0" w:color="auto"/>
        <w:bottom w:val="none" w:sz="0" w:space="0" w:color="auto"/>
        <w:right w:val="none" w:sz="0" w:space="0" w:color="auto"/>
      </w:divBdr>
    </w:div>
    <w:div w:id="374542329">
      <w:bodyDiv w:val="1"/>
      <w:marLeft w:val="0"/>
      <w:marRight w:val="0"/>
      <w:marTop w:val="0"/>
      <w:marBottom w:val="0"/>
      <w:divBdr>
        <w:top w:val="none" w:sz="0" w:space="0" w:color="auto"/>
        <w:left w:val="none" w:sz="0" w:space="0" w:color="auto"/>
        <w:bottom w:val="none" w:sz="0" w:space="0" w:color="auto"/>
        <w:right w:val="none" w:sz="0" w:space="0" w:color="auto"/>
      </w:divBdr>
    </w:div>
    <w:div w:id="374623219">
      <w:bodyDiv w:val="1"/>
      <w:marLeft w:val="0"/>
      <w:marRight w:val="0"/>
      <w:marTop w:val="0"/>
      <w:marBottom w:val="0"/>
      <w:divBdr>
        <w:top w:val="none" w:sz="0" w:space="0" w:color="auto"/>
        <w:left w:val="none" w:sz="0" w:space="0" w:color="auto"/>
        <w:bottom w:val="none" w:sz="0" w:space="0" w:color="auto"/>
        <w:right w:val="none" w:sz="0" w:space="0" w:color="auto"/>
      </w:divBdr>
    </w:div>
    <w:div w:id="374740811">
      <w:bodyDiv w:val="1"/>
      <w:marLeft w:val="0"/>
      <w:marRight w:val="0"/>
      <w:marTop w:val="0"/>
      <w:marBottom w:val="0"/>
      <w:divBdr>
        <w:top w:val="none" w:sz="0" w:space="0" w:color="auto"/>
        <w:left w:val="none" w:sz="0" w:space="0" w:color="auto"/>
        <w:bottom w:val="none" w:sz="0" w:space="0" w:color="auto"/>
        <w:right w:val="none" w:sz="0" w:space="0" w:color="auto"/>
      </w:divBdr>
    </w:div>
    <w:div w:id="374893498">
      <w:bodyDiv w:val="1"/>
      <w:marLeft w:val="0"/>
      <w:marRight w:val="0"/>
      <w:marTop w:val="0"/>
      <w:marBottom w:val="0"/>
      <w:divBdr>
        <w:top w:val="none" w:sz="0" w:space="0" w:color="auto"/>
        <w:left w:val="none" w:sz="0" w:space="0" w:color="auto"/>
        <w:bottom w:val="none" w:sz="0" w:space="0" w:color="auto"/>
        <w:right w:val="none" w:sz="0" w:space="0" w:color="auto"/>
      </w:divBdr>
    </w:div>
    <w:div w:id="375007583">
      <w:bodyDiv w:val="1"/>
      <w:marLeft w:val="0"/>
      <w:marRight w:val="0"/>
      <w:marTop w:val="0"/>
      <w:marBottom w:val="0"/>
      <w:divBdr>
        <w:top w:val="none" w:sz="0" w:space="0" w:color="auto"/>
        <w:left w:val="none" w:sz="0" w:space="0" w:color="auto"/>
        <w:bottom w:val="none" w:sz="0" w:space="0" w:color="auto"/>
        <w:right w:val="none" w:sz="0" w:space="0" w:color="auto"/>
      </w:divBdr>
    </w:div>
    <w:div w:id="375276021">
      <w:bodyDiv w:val="1"/>
      <w:marLeft w:val="0"/>
      <w:marRight w:val="0"/>
      <w:marTop w:val="0"/>
      <w:marBottom w:val="0"/>
      <w:divBdr>
        <w:top w:val="none" w:sz="0" w:space="0" w:color="auto"/>
        <w:left w:val="none" w:sz="0" w:space="0" w:color="auto"/>
        <w:bottom w:val="none" w:sz="0" w:space="0" w:color="auto"/>
        <w:right w:val="none" w:sz="0" w:space="0" w:color="auto"/>
      </w:divBdr>
    </w:div>
    <w:div w:id="375350327">
      <w:bodyDiv w:val="1"/>
      <w:marLeft w:val="0"/>
      <w:marRight w:val="0"/>
      <w:marTop w:val="0"/>
      <w:marBottom w:val="0"/>
      <w:divBdr>
        <w:top w:val="none" w:sz="0" w:space="0" w:color="auto"/>
        <w:left w:val="none" w:sz="0" w:space="0" w:color="auto"/>
        <w:bottom w:val="none" w:sz="0" w:space="0" w:color="auto"/>
        <w:right w:val="none" w:sz="0" w:space="0" w:color="auto"/>
      </w:divBdr>
    </w:div>
    <w:div w:id="375353564">
      <w:bodyDiv w:val="1"/>
      <w:marLeft w:val="0"/>
      <w:marRight w:val="0"/>
      <w:marTop w:val="0"/>
      <w:marBottom w:val="0"/>
      <w:divBdr>
        <w:top w:val="none" w:sz="0" w:space="0" w:color="auto"/>
        <w:left w:val="none" w:sz="0" w:space="0" w:color="auto"/>
        <w:bottom w:val="none" w:sz="0" w:space="0" w:color="auto"/>
        <w:right w:val="none" w:sz="0" w:space="0" w:color="auto"/>
      </w:divBdr>
    </w:div>
    <w:div w:id="375391938">
      <w:bodyDiv w:val="1"/>
      <w:marLeft w:val="0"/>
      <w:marRight w:val="0"/>
      <w:marTop w:val="0"/>
      <w:marBottom w:val="0"/>
      <w:divBdr>
        <w:top w:val="none" w:sz="0" w:space="0" w:color="auto"/>
        <w:left w:val="none" w:sz="0" w:space="0" w:color="auto"/>
        <w:bottom w:val="none" w:sz="0" w:space="0" w:color="auto"/>
        <w:right w:val="none" w:sz="0" w:space="0" w:color="auto"/>
      </w:divBdr>
    </w:div>
    <w:div w:id="375738345">
      <w:bodyDiv w:val="1"/>
      <w:marLeft w:val="0"/>
      <w:marRight w:val="0"/>
      <w:marTop w:val="0"/>
      <w:marBottom w:val="0"/>
      <w:divBdr>
        <w:top w:val="none" w:sz="0" w:space="0" w:color="auto"/>
        <w:left w:val="none" w:sz="0" w:space="0" w:color="auto"/>
        <w:bottom w:val="none" w:sz="0" w:space="0" w:color="auto"/>
        <w:right w:val="none" w:sz="0" w:space="0" w:color="auto"/>
      </w:divBdr>
    </w:div>
    <w:div w:id="375934242">
      <w:bodyDiv w:val="1"/>
      <w:marLeft w:val="0"/>
      <w:marRight w:val="0"/>
      <w:marTop w:val="0"/>
      <w:marBottom w:val="0"/>
      <w:divBdr>
        <w:top w:val="none" w:sz="0" w:space="0" w:color="auto"/>
        <w:left w:val="none" w:sz="0" w:space="0" w:color="auto"/>
        <w:bottom w:val="none" w:sz="0" w:space="0" w:color="auto"/>
        <w:right w:val="none" w:sz="0" w:space="0" w:color="auto"/>
      </w:divBdr>
    </w:div>
    <w:div w:id="376128201">
      <w:bodyDiv w:val="1"/>
      <w:marLeft w:val="0"/>
      <w:marRight w:val="0"/>
      <w:marTop w:val="0"/>
      <w:marBottom w:val="0"/>
      <w:divBdr>
        <w:top w:val="none" w:sz="0" w:space="0" w:color="auto"/>
        <w:left w:val="none" w:sz="0" w:space="0" w:color="auto"/>
        <w:bottom w:val="none" w:sz="0" w:space="0" w:color="auto"/>
        <w:right w:val="none" w:sz="0" w:space="0" w:color="auto"/>
      </w:divBdr>
    </w:div>
    <w:div w:id="376248920">
      <w:bodyDiv w:val="1"/>
      <w:marLeft w:val="0"/>
      <w:marRight w:val="0"/>
      <w:marTop w:val="0"/>
      <w:marBottom w:val="0"/>
      <w:divBdr>
        <w:top w:val="none" w:sz="0" w:space="0" w:color="auto"/>
        <w:left w:val="none" w:sz="0" w:space="0" w:color="auto"/>
        <w:bottom w:val="none" w:sz="0" w:space="0" w:color="auto"/>
        <w:right w:val="none" w:sz="0" w:space="0" w:color="auto"/>
      </w:divBdr>
    </w:div>
    <w:div w:id="376468780">
      <w:bodyDiv w:val="1"/>
      <w:marLeft w:val="0"/>
      <w:marRight w:val="0"/>
      <w:marTop w:val="0"/>
      <w:marBottom w:val="0"/>
      <w:divBdr>
        <w:top w:val="none" w:sz="0" w:space="0" w:color="auto"/>
        <w:left w:val="none" w:sz="0" w:space="0" w:color="auto"/>
        <w:bottom w:val="none" w:sz="0" w:space="0" w:color="auto"/>
        <w:right w:val="none" w:sz="0" w:space="0" w:color="auto"/>
      </w:divBdr>
    </w:div>
    <w:div w:id="376666101">
      <w:bodyDiv w:val="1"/>
      <w:marLeft w:val="0"/>
      <w:marRight w:val="0"/>
      <w:marTop w:val="0"/>
      <w:marBottom w:val="0"/>
      <w:divBdr>
        <w:top w:val="none" w:sz="0" w:space="0" w:color="auto"/>
        <w:left w:val="none" w:sz="0" w:space="0" w:color="auto"/>
        <w:bottom w:val="none" w:sz="0" w:space="0" w:color="auto"/>
        <w:right w:val="none" w:sz="0" w:space="0" w:color="auto"/>
      </w:divBdr>
    </w:div>
    <w:div w:id="376708711">
      <w:bodyDiv w:val="1"/>
      <w:marLeft w:val="0"/>
      <w:marRight w:val="0"/>
      <w:marTop w:val="0"/>
      <w:marBottom w:val="0"/>
      <w:divBdr>
        <w:top w:val="none" w:sz="0" w:space="0" w:color="auto"/>
        <w:left w:val="none" w:sz="0" w:space="0" w:color="auto"/>
        <w:bottom w:val="none" w:sz="0" w:space="0" w:color="auto"/>
        <w:right w:val="none" w:sz="0" w:space="0" w:color="auto"/>
      </w:divBdr>
    </w:div>
    <w:div w:id="376852574">
      <w:bodyDiv w:val="1"/>
      <w:marLeft w:val="0"/>
      <w:marRight w:val="0"/>
      <w:marTop w:val="0"/>
      <w:marBottom w:val="0"/>
      <w:divBdr>
        <w:top w:val="none" w:sz="0" w:space="0" w:color="auto"/>
        <w:left w:val="none" w:sz="0" w:space="0" w:color="auto"/>
        <w:bottom w:val="none" w:sz="0" w:space="0" w:color="auto"/>
        <w:right w:val="none" w:sz="0" w:space="0" w:color="auto"/>
      </w:divBdr>
    </w:div>
    <w:div w:id="376979885">
      <w:bodyDiv w:val="1"/>
      <w:marLeft w:val="0"/>
      <w:marRight w:val="0"/>
      <w:marTop w:val="0"/>
      <w:marBottom w:val="0"/>
      <w:divBdr>
        <w:top w:val="none" w:sz="0" w:space="0" w:color="auto"/>
        <w:left w:val="none" w:sz="0" w:space="0" w:color="auto"/>
        <w:bottom w:val="none" w:sz="0" w:space="0" w:color="auto"/>
        <w:right w:val="none" w:sz="0" w:space="0" w:color="auto"/>
      </w:divBdr>
    </w:div>
    <w:div w:id="377048975">
      <w:bodyDiv w:val="1"/>
      <w:marLeft w:val="0"/>
      <w:marRight w:val="0"/>
      <w:marTop w:val="0"/>
      <w:marBottom w:val="0"/>
      <w:divBdr>
        <w:top w:val="none" w:sz="0" w:space="0" w:color="auto"/>
        <w:left w:val="none" w:sz="0" w:space="0" w:color="auto"/>
        <w:bottom w:val="none" w:sz="0" w:space="0" w:color="auto"/>
        <w:right w:val="none" w:sz="0" w:space="0" w:color="auto"/>
      </w:divBdr>
    </w:div>
    <w:div w:id="377163910">
      <w:bodyDiv w:val="1"/>
      <w:marLeft w:val="0"/>
      <w:marRight w:val="0"/>
      <w:marTop w:val="0"/>
      <w:marBottom w:val="0"/>
      <w:divBdr>
        <w:top w:val="none" w:sz="0" w:space="0" w:color="auto"/>
        <w:left w:val="none" w:sz="0" w:space="0" w:color="auto"/>
        <w:bottom w:val="none" w:sz="0" w:space="0" w:color="auto"/>
        <w:right w:val="none" w:sz="0" w:space="0" w:color="auto"/>
      </w:divBdr>
    </w:div>
    <w:div w:id="377749609">
      <w:bodyDiv w:val="1"/>
      <w:marLeft w:val="0"/>
      <w:marRight w:val="0"/>
      <w:marTop w:val="0"/>
      <w:marBottom w:val="0"/>
      <w:divBdr>
        <w:top w:val="none" w:sz="0" w:space="0" w:color="auto"/>
        <w:left w:val="none" w:sz="0" w:space="0" w:color="auto"/>
        <w:bottom w:val="none" w:sz="0" w:space="0" w:color="auto"/>
        <w:right w:val="none" w:sz="0" w:space="0" w:color="auto"/>
      </w:divBdr>
    </w:div>
    <w:div w:id="377978000">
      <w:bodyDiv w:val="1"/>
      <w:marLeft w:val="0"/>
      <w:marRight w:val="0"/>
      <w:marTop w:val="0"/>
      <w:marBottom w:val="0"/>
      <w:divBdr>
        <w:top w:val="none" w:sz="0" w:space="0" w:color="auto"/>
        <w:left w:val="none" w:sz="0" w:space="0" w:color="auto"/>
        <w:bottom w:val="none" w:sz="0" w:space="0" w:color="auto"/>
        <w:right w:val="none" w:sz="0" w:space="0" w:color="auto"/>
      </w:divBdr>
    </w:div>
    <w:div w:id="378087724">
      <w:bodyDiv w:val="1"/>
      <w:marLeft w:val="0"/>
      <w:marRight w:val="0"/>
      <w:marTop w:val="0"/>
      <w:marBottom w:val="0"/>
      <w:divBdr>
        <w:top w:val="none" w:sz="0" w:space="0" w:color="auto"/>
        <w:left w:val="none" w:sz="0" w:space="0" w:color="auto"/>
        <w:bottom w:val="none" w:sz="0" w:space="0" w:color="auto"/>
        <w:right w:val="none" w:sz="0" w:space="0" w:color="auto"/>
      </w:divBdr>
    </w:div>
    <w:div w:id="378358201">
      <w:bodyDiv w:val="1"/>
      <w:marLeft w:val="0"/>
      <w:marRight w:val="0"/>
      <w:marTop w:val="0"/>
      <w:marBottom w:val="0"/>
      <w:divBdr>
        <w:top w:val="none" w:sz="0" w:space="0" w:color="auto"/>
        <w:left w:val="none" w:sz="0" w:space="0" w:color="auto"/>
        <w:bottom w:val="none" w:sz="0" w:space="0" w:color="auto"/>
        <w:right w:val="none" w:sz="0" w:space="0" w:color="auto"/>
      </w:divBdr>
    </w:div>
    <w:div w:id="378405572">
      <w:bodyDiv w:val="1"/>
      <w:marLeft w:val="0"/>
      <w:marRight w:val="0"/>
      <w:marTop w:val="0"/>
      <w:marBottom w:val="0"/>
      <w:divBdr>
        <w:top w:val="none" w:sz="0" w:space="0" w:color="auto"/>
        <w:left w:val="none" w:sz="0" w:space="0" w:color="auto"/>
        <w:bottom w:val="none" w:sz="0" w:space="0" w:color="auto"/>
        <w:right w:val="none" w:sz="0" w:space="0" w:color="auto"/>
      </w:divBdr>
    </w:div>
    <w:div w:id="378435643">
      <w:bodyDiv w:val="1"/>
      <w:marLeft w:val="0"/>
      <w:marRight w:val="0"/>
      <w:marTop w:val="0"/>
      <w:marBottom w:val="0"/>
      <w:divBdr>
        <w:top w:val="none" w:sz="0" w:space="0" w:color="auto"/>
        <w:left w:val="none" w:sz="0" w:space="0" w:color="auto"/>
        <w:bottom w:val="none" w:sz="0" w:space="0" w:color="auto"/>
        <w:right w:val="none" w:sz="0" w:space="0" w:color="auto"/>
      </w:divBdr>
    </w:div>
    <w:div w:id="378551311">
      <w:bodyDiv w:val="1"/>
      <w:marLeft w:val="0"/>
      <w:marRight w:val="0"/>
      <w:marTop w:val="0"/>
      <w:marBottom w:val="0"/>
      <w:divBdr>
        <w:top w:val="none" w:sz="0" w:space="0" w:color="auto"/>
        <w:left w:val="none" w:sz="0" w:space="0" w:color="auto"/>
        <w:bottom w:val="none" w:sz="0" w:space="0" w:color="auto"/>
        <w:right w:val="none" w:sz="0" w:space="0" w:color="auto"/>
      </w:divBdr>
    </w:div>
    <w:div w:id="378554196">
      <w:bodyDiv w:val="1"/>
      <w:marLeft w:val="0"/>
      <w:marRight w:val="0"/>
      <w:marTop w:val="0"/>
      <w:marBottom w:val="0"/>
      <w:divBdr>
        <w:top w:val="none" w:sz="0" w:space="0" w:color="auto"/>
        <w:left w:val="none" w:sz="0" w:space="0" w:color="auto"/>
        <w:bottom w:val="none" w:sz="0" w:space="0" w:color="auto"/>
        <w:right w:val="none" w:sz="0" w:space="0" w:color="auto"/>
      </w:divBdr>
    </w:div>
    <w:div w:id="378629383">
      <w:bodyDiv w:val="1"/>
      <w:marLeft w:val="0"/>
      <w:marRight w:val="0"/>
      <w:marTop w:val="0"/>
      <w:marBottom w:val="0"/>
      <w:divBdr>
        <w:top w:val="none" w:sz="0" w:space="0" w:color="auto"/>
        <w:left w:val="none" w:sz="0" w:space="0" w:color="auto"/>
        <w:bottom w:val="none" w:sz="0" w:space="0" w:color="auto"/>
        <w:right w:val="none" w:sz="0" w:space="0" w:color="auto"/>
      </w:divBdr>
    </w:div>
    <w:div w:id="378743859">
      <w:bodyDiv w:val="1"/>
      <w:marLeft w:val="0"/>
      <w:marRight w:val="0"/>
      <w:marTop w:val="0"/>
      <w:marBottom w:val="0"/>
      <w:divBdr>
        <w:top w:val="none" w:sz="0" w:space="0" w:color="auto"/>
        <w:left w:val="none" w:sz="0" w:space="0" w:color="auto"/>
        <w:bottom w:val="none" w:sz="0" w:space="0" w:color="auto"/>
        <w:right w:val="none" w:sz="0" w:space="0" w:color="auto"/>
      </w:divBdr>
    </w:div>
    <w:div w:id="378824947">
      <w:bodyDiv w:val="1"/>
      <w:marLeft w:val="0"/>
      <w:marRight w:val="0"/>
      <w:marTop w:val="0"/>
      <w:marBottom w:val="0"/>
      <w:divBdr>
        <w:top w:val="none" w:sz="0" w:space="0" w:color="auto"/>
        <w:left w:val="none" w:sz="0" w:space="0" w:color="auto"/>
        <w:bottom w:val="none" w:sz="0" w:space="0" w:color="auto"/>
        <w:right w:val="none" w:sz="0" w:space="0" w:color="auto"/>
      </w:divBdr>
    </w:div>
    <w:div w:id="378938560">
      <w:bodyDiv w:val="1"/>
      <w:marLeft w:val="0"/>
      <w:marRight w:val="0"/>
      <w:marTop w:val="0"/>
      <w:marBottom w:val="0"/>
      <w:divBdr>
        <w:top w:val="none" w:sz="0" w:space="0" w:color="auto"/>
        <w:left w:val="none" w:sz="0" w:space="0" w:color="auto"/>
        <w:bottom w:val="none" w:sz="0" w:space="0" w:color="auto"/>
        <w:right w:val="none" w:sz="0" w:space="0" w:color="auto"/>
      </w:divBdr>
    </w:div>
    <w:div w:id="379017883">
      <w:bodyDiv w:val="1"/>
      <w:marLeft w:val="0"/>
      <w:marRight w:val="0"/>
      <w:marTop w:val="0"/>
      <w:marBottom w:val="0"/>
      <w:divBdr>
        <w:top w:val="none" w:sz="0" w:space="0" w:color="auto"/>
        <w:left w:val="none" w:sz="0" w:space="0" w:color="auto"/>
        <w:bottom w:val="none" w:sz="0" w:space="0" w:color="auto"/>
        <w:right w:val="none" w:sz="0" w:space="0" w:color="auto"/>
      </w:divBdr>
    </w:div>
    <w:div w:id="379519655">
      <w:bodyDiv w:val="1"/>
      <w:marLeft w:val="0"/>
      <w:marRight w:val="0"/>
      <w:marTop w:val="0"/>
      <w:marBottom w:val="0"/>
      <w:divBdr>
        <w:top w:val="none" w:sz="0" w:space="0" w:color="auto"/>
        <w:left w:val="none" w:sz="0" w:space="0" w:color="auto"/>
        <w:bottom w:val="none" w:sz="0" w:space="0" w:color="auto"/>
        <w:right w:val="none" w:sz="0" w:space="0" w:color="auto"/>
      </w:divBdr>
    </w:div>
    <w:div w:id="379938403">
      <w:bodyDiv w:val="1"/>
      <w:marLeft w:val="0"/>
      <w:marRight w:val="0"/>
      <w:marTop w:val="0"/>
      <w:marBottom w:val="0"/>
      <w:divBdr>
        <w:top w:val="none" w:sz="0" w:space="0" w:color="auto"/>
        <w:left w:val="none" w:sz="0" w:space="0" w:color="auto"/>
        <w:bottom w:val="none" w:sz="0" w:space="0" w:color="auto"/>
        <w:right w:val="none" w:sz="0" w:space="0" w:color="auto"/>
      </w:divBdr>
    </w:div>
    <w:div w:id="379943865">
      <w:bodyDiv w:val="1"/>
      <w:marLeft w:val="0"/>
      <w:marRight w:val="0"/>
      <w:marTop w:val="0"/>
      <w:marBottom w:val="0"/>
      <w:divBdr>
        <w:top w:val="none" w:sz="0" w:space="0" w:color="auto"/>
        <w:left w:val="none" w:sz="0" w:space="0" w:color="auto"/>
        <w:bottom w:val="none" w:sz="0" w:space="0" w:color="auto"/>
        <w:right w:val="none" w:sz="0" w:space="0" w:color="auto"/>
      </w:divBdr>
    </w:div>
    <w:div w:id="379986974">
      <w:bodyDiv w:val="1"/>
      <w:marLeft w:val="0"/>
      <w:marRight w:val="0"/>
      <w:marTop w:val="0"/>
      <w:marBottom w:val="0"/>
      <w:divBdr>
        <w:top w:val="none" w:sz="0" w:space="0" w:color="auto"/>
        <w:left w:val="none" w:sz="0" w:space="0" w:color="auto"/>
        <w:bottom w:val="none" w:sz="0" w:space="0" w:color="auto"/>
        <w:right w:val="none" w:sz="0" w:space="0" w:color="auto"/>
      </w:divBdr>
    </w:div>
    <w:div w:id="380058600">
      <w:bodyDiv w:val="1"/>
      <w:marLeft w:val="0"/>
      <w:marRight w:val="0"/>
      <w:marTop w:val="0"/>
      <w:marBottom w:val="0"/>
      <w:divBdr>
        <w:top w:val="none" w:sz="0" w:space="0" w:color="auto"/>
        <w:left w:val="none" w:sz="0" w:space="0" w:color="auto"/>
        <w:bottom w:val="none" w:sz="0" w:space="0" w:color="auto"/>
        <w:right w:val="none" w:sz="0" w:space="0" w:color="auto"/>
      </w:divBdr>
    </w:div>
    <w:div w:id="380324247">
      <w:bodyDiv w:val="1"/>
      <w:marLeft w:val="0"/>
      <w:marRight w:val="0"/>
      <w:marTop w:val="0"/>
      <w:marBottom w:val="0"/>
      <w:divBdr>
        <w:top w:val="none" w:sz="0" w:space="0" w:color="auto"/>
        <w:left w:val="none" w:sz="0" w:space="0" w:color="auto"/>
        <w:bottom w:val="none" w:sz="0" w:space="0" w:color="auto"/>
        <w:right w:val="none" w:sz="0" w:space="0" w:color="auto"/>
      </w:divBdr>
    </w:div>
    <w:div w:id="380325733">
      <w:bodyDiv w:val="1"/>
      <w:marLeft w:val="0"/>
      <w:marRight w:val="0"/>
      <w:marTop w:val="0"/>
      <w:marBottom w:val="0"/>
      <w:divBdr>
        <w:top w:val="none" w:sz="0" w:space="0" w:color="auto"/>
        <w:left w:val="none" w:sz="0" w:space="0" w:color="auto"/>
        <w:bottom w:val="none" w:sz="0" w:space="0" w:color="auto"/>
        <w:right w:val="none" w:sz="0" w:space="0" w:color="auto"/>
      </w:divBdr>
    </w:div>
    <w:div w:id="380328249">
      <w:bodyDiv w:val="1"/>
      <w:marLeft w:val="0"/>
      <w:marRight w:val="0"/>
      <w:marTop w:val="0"/>
      <w:marBottom w:val="0"/>
      <w:divBdr>
        <w:top w:val="none" w:sz="0" w:space="0" w:color="auto"/>
        <w:left w:val="none" w:sz="0" w:space="0" w:color="auto"/>
        <w:bottom w:val="none" w:sz="0" w:space="0" w:color="auto"/>
        <w:right w:val="none" w:sz="0" w:space="0" w:color="auto"/>
      </w:divBdr>
    </w:div>
    <w:div w:id="380399100">
      <w:bodyDiv w:val="1"/>
      <w:marLeft w:val="0"/>
      <w:marRight w:val="0"/>
      <w:marTop w:val="0"/>
      <w:marBottom w:val="0"/>
      <w:divBdr>
        <w:top w:val="none" w:sz="0" w:space="0" w:color="auto"/>
        <w:left w:val="none" w:sz="0" w:space="0" w:color="auto"/>
        <w:bottom w:val="none" w:sz="0" w:space="0" w:color="auto"/>
        <w:right w:val="none" w:sz="0" w:space="0" w:color="auto"/>
      </w:divBdr>
    </w:div>
    <w:div w:id="380400761">
      <w:bodyDiv w:val="1"/>
      <w:marLeft w:val="0"/>
      <w:marRight w:val="0"/>
      <w:marTop w:val="0"/>
      <w:marBottom w:val="0"/>
      <w:divBdr>
        <w:top w:val="none" w:sz="0" w:space="0" w:color="auto"/>
        <w:left w:val="none" w:sz="0" w:space="0" w:color="auto"/>
        <w:bottom w:val="none" w:sz="0" w:space="0" w:color="auto"/>
        <w:right w:val="none" w:sz="0" w:space="0" w:color="auto"/>
      </w:divBdr>
    </w:div>
    <w:div w:id="380448999">
      <w:bodyDiv w:val="1"/>
      <w:marLeft w:val="0"/>
      <w:marRight w:val="0"/>
      <w:marTop w:val="0"/>
      <w:marBottom w:val="0"/>
      <w:divBdr>
        <w:top w:val="none" w:sz="0" w:space="0" w:color="auto"/>
        <w:left w:val="none" w:sz="0" w:space="0" w:color="auto"/>
        <w:bottom w:val="none" w:sz="0" w:space="0" w:color="auto"/>
        <w:right w:val="none" w:sz="0" w:space="0" w:color="auto"/>
      </w:divBdr>
    </w:div>
    <w:div w:id="380593796">
      <w:bodyDiv w:val="1"/>
      <w:marLeft w:val="0"/>
      <w:marRight w:val="0"/>
      <w:marTop w:val="0"/>
      <w:marBottom w:val="0"/>
      <w:divBdr>
        <w:top w:val="none" w:sz="0" w:space="0" w:color="auto"/>
        <w:left w:val="none" w:sz="0" w:space="0" w:color="auto"/>
        <w:bottom w:val="none" w:sz="0" w:space="0" w:color="auto"/>
        <w:right w:val="none" w:sz="0" w:space="0" w:color="auto"/>
      </w:divBdr>
    </w:div>
    <w:div w:id="380596102">
      <w:bodyDiv w:val="1"/>
      <w:marLeft w:val="0"/>
      <w:marRight w:val="0"/>
      <w:marTop w:val="0"/>
      <w:marBottom w:val="0"/>
      <w:divBdr>
        <w:top w:val="none" w:sz="0" w:space="0" w:color="auto"/>
        <w:left w:val="none" w:sz="0" w:space="0" w:color="auto"/>
        <w:bottom w:val="none" w:sz="0" w:space="0" w:color="auto"/>
        <w:right w:val="none" w:sz="0" w:space="0" w:color="auto"/>
      </w:divBdr>
    </w:div>
    <w:div w:id="381100797">
      <w:bodyDiv w:val="1"/>
      <w:marLeft w:val="0"/>
      <w:marRight w:val="0"/>
      <w:marTop w:val="0"/>
      <w:marBottom w:val="0"/>
      <w:divBdr>
        <w:top w:val="none" w:sz="0" w:space="0" w:color="auto"/>
        <w:left w:val="none" w:sz="0" w:space="0" w:color="auto"/>
        <w:bottom w:val="none" w:sz="0" w:space="0" w:color="auto"/>
        <w:right w:val="none" w:sz="0" w:space="0" w:color="auto"/>
      </w:divBdr>
    </w:div>
    <w:div w:id="381171469">
      <w:bodyDiv w:val="1"/>
      <w:marLeft w:val="0"/>
      <w:marRight w:val="0"/>
      <w:marTop w:val="0"/>
      <w:marBottom w:val="0"/>
      <w:divBdr>
        <w:top w:val="none" w:sz="0" w:space="0" w:color="auto"/>
        <w:left w:val="none" w:sz="0" w:space="0" w:color="auto"/>
        <w:bottom w:val="none" w:sz="0" w:space="0" w:color="auto"/>
        <w:right w:val="none" w:sz="0" w:space="0" w:color="auto"/>
      </w:divBdr>
    </w:div>
    <w:div w:id="381295563">
      <w:bodyDiv w:val="1"/>
      <w:marLeft w:val="0"/>
      <w:marRight w:val="0"/>
      <w:marTop w:val="0"/>
      <w:marBottom w:val="0"/>
      <w:divBdr>
        <w:top w:val="none" w:sz="0" w:space="0" w:color="auto"/>
        <w:left w:val="none" w:sz="0" w:space="0" w:color="auto"/>
        <w:bottom w:val="none" w:sz="0" w:space="0" w:color="auto"/>
        <w:right w:val="none" w:sz="0" w:space="0" w:color="auto"/>
      </w:divBdr>
    </w:div>
    <w:div w:id="381446797">
      <w:bodyDiv w:val="1"/>
      <w:marLeft w:val="0"/>
      <w:marRight w:val="0"/>
      <w:marTop w:val="0"/>
      <w:marBottom w:val="0"/>
      <w:divBdr>
        <w:top w:val="none" w:sz="0" w:space="0" w:color="auto"/>
        <w:left w:val="none" w:sz="0" w:space="0" w:color="auto"/>
        <w:bottom w:val="none" w:sz="0" w:space="0" w:color="auto"/>
        <w:right w:val="none" w:sz="0" w:space="0" w:color="auto"/>
      </w:divBdr>
    </w:div>
    <w:div w:id="381713960">
      <w:bodyDiv w:val="1"/>
      <w:marLeft w:val="0"/>
      <w:marRight w:val="0"/>
      <w:marTop w:val="0"/>
      <w:marBottom w:val="0"/>
      <w:divBdr>
        <w:top w:val="none" w:sz="0" w:space="0" w:color="auto"/>
        <w:left w:val="none" w:sz="0" w:space="0" w:color="auto"/>
        <w:bottom w:val="none" w:sz="0" w:space="0" w:color="auto"/>
        <w:right w:val="none" w:sz="0" w:space="0" w:color="auto"/>
      </w:divBdr>
    </w:div>
    <w:div w:id="381759452">
      <w:bodyDiv w:val="1"/>
      <w:marLeft w:val="0"/>
      <w:marRight w:val="0"/>
      <w:marTop w:val="0"/>
      <w:marBottom w:val="0"/>
      <w:divBdr>
        <w:top w:val="none" w:sz="0" w:space="0" w:color="auto"/>
        <w:left w:val="none" w:sz="0" w:space="0" w:color="auto"/>
        <w:bottom w:val="none" w:sz="0" w:space="0" w:color="auto"/>
        <w:right w:val="none" w:sz="0" w:space="0" w:color="auto"/>
      </w:divBdr>
    </w:div>
    <w:div w:id="381945868">
      <w:bodyDiv w:val="1"/>
      <w:marLeft w:val="0"/>
      <w:marRight w:val="0"/>
      <w:marTop w:val="0"/>
      <w:marBottom w:val="0"/>
      <w:divBdr>
        <w:top w:val="none" w:sz="0" w:space="0" w:color="auto"/>
        <w:left w:val="none" w:sz="0" w:space="0" w:color="auto"/>
        <w:bottom w:val="none" w:sz="0" w:space="0" w:color="auto"/>
        <w:right w:val="none" w:sz="0" w:space="0" w:color="auto"/>
      </w:divBdr>
    </w:div>
    <w:div w:id="382102610">
      <w:bodyDiv w:val="1"/>
      <w:marLeft w:val="0"/>
      <w:marRight w:val="0"/>
      <w:marTop w:val="0"/>
      <w:marBottom w:val="0"/>
      <w:divBdr>
        <w:top w:val="none" w:sz="0" w:space="0" w:color="auto"/>
        <w:left w:val="none" w:sz="0" w:space="0" w:color="auto"/>
        <w:bottom w:val="none" w:sz="0" w:space="0" w:color="auto"/>
        <w:right w:val="none" w:sz="0" w:space="0" w:color="auto"/>
      </w:divBdr>
    </w:div>
    <w:div w:id="382562340">
      <w:bodyDiv w:val="1"/>
      <w:marLeft w:val="0"/>
      <w:marRight w:val="0"/>
      <w:marTop w:val="0"/>
      <w:marBottom w:val="0"/>
      <w:divBdr>
        <w:top w:val="none" w:sz="0" w:space="0" w:color="auto"/>
        <w:left w:val="none" w:sz="0" w:space="0" w:color="auto"/>
        <w:bottom w:val="none" w:sz="0" w:space="0" w:color="auto"/>
        <w:right w:val="none" w:sz="0" w:space="0" w:color="auto"/>
      </w:divBdr>
    </w:div>
    <w:div w:id="382683310">
      <w:bodyDiv w:val="1"/>
      <w:marLeft w:val="0"/>
      <w:marRight w:val="0"/>
      <w:marTop w:val="0"/>
      <w:marBottom w:val="0"/>
      <w:divBdr>
        <w:top w:val="none" w:sz="0" w:space="0" w:color="auto"/>
        <w:left w:val="none" w:sz="0" w:space="0" w:color="auto"/>
        <w:bottom w:val="none" w:sz="0" w:space="0" w:color="auto"/>
        <w:right w:val="none" w:sz="0" w:space="0" w:color="auto"/>
      </w:divBdr>
    </w:div>
    <w:div w:id="382758923">
      <w:bodyDiv w:val="1"/>
      <w:marLeft w:val="0"/>
      <w:marRight w:val="0"/>
      <w:marTop w:val="0"/>
      <w:marBottom w:val="0"/>
      <w:divBdr>
        <w:top w:val="none" w:sz="0" w:space="0" w:color="auto"/>
        <w:left w:val="none" w:sz="0" w:space="0" w:color="auto"/>
        <w:bottom w:val="none" w:sz="0" w:space="0" w:color="auto"/>
        <w:right w:val="none" w:sz="0" w:space="0" w:color="auto"/>
      </w:divBdr>
    </w:div>
    <w:div w:id="383065695">
      <w:bodyDiv w:val="1"/>
      <w:marLeft w:val="0"/>
      <w:marRight w:val="0"/>
      <w:marTop w:val="0"/>
      <w:marBottom w:val="0"/>
      <w:divBdr>
        <w:top w:val="none" w:sz="0" w:space="0" w:color="auto"/>
        <w:left w:val="none" w:sz="0" w:space="0" w:color="auto"/>
        <w:bottom w:val="none" w:sz="0" w:space="0" w:color="auto"/>
        <w:right w:val="none" w:sz="0" w:space="0" w:color="auto"/>
      </w:divBdr>
    </w:div>
    <w:div w:id="383145618">
      <w:bodyDiv w:val="1"/>
      <w:marLeft w:val="0"/>
      <w:marRight w:val="0"/>
      <w:marTop w:val="0"/>
      <w:marBottom w:val="0"/>
      <w:divBdr>
        <w:top w:val="none" w:sz="0" w:space="0" w:color="auto"/>
        <w:left w:val="none" w:sz="0" w:space="0" w:color="auto"/>
        <w:bottom w:val="none" w:sz="0" w:space="0" w:color="auto"/>
        <w:right w:val="none" w:sz="0" w:space="0" w:color="auto"/>
      </w:divBdr>
    </w:div>
    <w:div w:id="383262524">
      <w:bodyDiv w:val="1"/>
      <w:marLeft w:val="0"/>
      <w:marRight w:val="0"/>
      <w:marTop w:val="0"/>
      <w:marBottom w:val="0"/>
      <w:divBdr>
        <w:top w:val="none" w:sz="0" w:space="0" w:color="auto"/>
        <w:left w:val="none" w:sz="0" w:space="0" w:color="auto"/>
        <w:bottom w:val="none" w:sz="0" w:space="0" w:color="auto"/>
        <w:right w:val="none" w:sz="0" w:space="0" w:color="auto"/>
      </w:divBdr>
    </w:div>
    <w:div w:id="383337390">
      <w:bodyDiv w:val="1"/>
      <w:marLeft w:val="0"/>
      <w:marRight w:val="0"/>
      <w:marTop w:val="0"/>
      <w:marBottom w:val="0"/>
      <w:divBdr>
        <w:top w:val="none" w:sz="0" w:space="0" w:color="auto"/>
        <w:left w:val="none" w:sz="0" w:space="0" w:color="auto"/>
        <w:bottom w:val="none" w:sz="0" w:space="0" w:color="auto"/>
        <w:right w:val="none" w:sz="0" w:space="0" w:color="auto"/>
      </w:divBdr>
    </w:div>
    <w:div w:id="383483150">
      <w:bodyDiv w:val="1"/>
      <w:marLeft w:val="0"/>
      <w:marRight w:val="0"/>
      <w:marTop w:val="0"/>
      <w:marBottom w:val="0"/>
      <w:divBdr>
        <w:top w:val="none" w:sz="0" w:space="0" w:color="auto"/>
        <w:left w:val="none" w:sz="0" w:space="0" w:color="auto"/>
        <w:bottom w:val="none" w:sz="0" w:space="0" w:color="auto"/>
        <w:right w:val="none" w:sz="0" w:space="0" w:color="auto"/>
      </w:divBdr>
    </w:div>
    <w:div w:id="383523406">
      <w:bodyDiv w:val="1"/>
      <w:marLeft w:val="0"/>
      <w:marRight w:val="0"/>
      <w:marTop w:val="0"/>
      <w:marBottom w:val="0"/>
      <w:divBdr>
        <w:top w:val="none" w:sz="0" w:space="0" w:color="auto"/>
        <w:left w:val="none" w:sz="0" w:space="0" w:color="auto"/>
        <w:bottom w:val="none" w:sz="0" w:space="0" w:color="auto"/>
        <w:right w:val="none" w:sz="0" w:space="0" w:color="auto"/>
      </w:divBdr>
    </w:div>
    <w:div w:id="383718337">
      <w:bodyDiv w:val="1"/>
      <w:marLeft w:val="0"/>
      <w:marRight w:val="0"/>
      <w:marTop w:val="0"/>
      <w:marBottom w:val="0"/>
      <w:divBdr>
        <w:top w:val="none" w:sz="0" w:space="0" w:color="auto"/>
        <w:left w:val="none" w:sz="0" w:space="0" w:color="auto"/>
        <w:bottom w:val="none" w:sz="0" w:space="0" w:color="auto"/>
        <w:right w:val="none" w:sz="0" w:space="0" w:color="auto"/>
      </w:divBdr>
    </w:div>
    <w:div w:id="383792339">
      <w:bodyDiv w:val="1"/>
      <w:marLeft w:val="0"/>
      <w:marRight w:val="0"/>
      <w:marTop w:val="0"/>
      <w:marBottom w:val="0"/>
      <w:divBdr>
        <w:top w:val="none" w:sz="0" w:space="0" w:color="auto"/>
        <w:left w:val="none" w:sz="0" w:space="0" w:color="auto"/>
        <w:bottom w:val="none" w:sz="0" w:space="0" w:color="auto"/>
        <w:right w:val="none" w:sz="0" w:space="0" w:color="auto"/>
      </w:divBdr>
    </w:div>
    <w:div w:id="383913610">
      <w:bodyDiv w:val="1"/>
      <w:marLeft w:val="0"/>
      <w:marRight w:val="0"/>
      <w:marTop w:val="0"/>
      <w:marBottom w:val="0"/>
      <w:divBdr>
        <w:top w:val="none" w:sz="0" w:space="0" w:color="auto"/>
        <w:left w:val="none" w:sz="0" w:space="0" w:color="auto"/>
        <w:bottom w:val="none" w:sz="0" w:space="0" w:color="auto"/>
        <w:right w:val="none" w:sz="0" w:space="0" w:color="auto"/>
      </w:divBdr>
    </w:div>
    <w:div w:id="384136906">
      <w:bodyDiv w:val="1"/>
      <w:marLeft w:val="0"/>
      <w:marRight w:val="0"/>
      <w:marTop w:val="0"/>
      <w:marBottom w:val="0"/>
      <w:divBdr>
        <w:top w:val="none" w:sz="0" w:space="0" w:color="auto"/>
        <w:left w:val="none" w:sz="0" w:space="0" w:color="auto"/>
        <w:bottom w:val="none" w:sz="0" w:space="0" w:color="auto"/>
        <w:right w:val="none" w:sz="0" w:space="0" w:color="auto"/>
      </w:divBdr>
    </w:div>
    <w:div w:id="384183535">
      <w:bodyDiv w:val="1"/>
      <w:marLeft w:val="0"/>
      <w:marRight w:val="0"/>
      <w:marTop w:val="0"/>
      <w:marBottom w:val="0"/>
      <w:divBdr>
        <w:top w:val="none" w:sz="0" w:space="0" w:color="auto"/>
        <w:left w:val="none" w:sz="0" w:space="0" w:color="auto"/>
        <w:bottom w:val="none" w:sz="0" w:space="0" w:color="auto"/>
        <w:right w:val="none" w:sz="0" w:space="0" w:color="auto"/>
      </w:divBdr>
    </w:div>
    <w:div w:id="384332780">
      <w:bodyDiv w:val="1"/>
      <w:marLeft w:val="0"/>
      <w:marRight w:val="0"/>
      <w:marTop w:val="0"/>
      <w:marBottom w:val="0"/>
      <w:divBdr>
        <w:top w:val="none" w:sz="0" w:space="0" w:color="auto"/>
        <w:left w:val="none" w:sz="0" w:space="0" w:color="auto"/>
        <w:bottom w:val="none" w:sz="0" w:space="0" w:color="auto"/>
        <w:right w:val="none" w:sz="0" w:space="0" w:color="auto"/>
      </w:divBdr>
    </w:div>
    <w:div w:id="384572792">
      <w:bodyDiv w:val="1"/>
      <w:marLeft w:val="0"/>
      <w:marRight w:val="0"/>
      <w:marTop w:val="0"/>
      <w:marBottom w:val="0"/>
      <w:divBdr>
        <w:top w:val="none" w:sz="0" w:space="0" w:color="auto"/>
        <w:left w:val="none" w:sz="0" w:space="0" w:color="auto"/>
        <w:bottom w:val="none" w:sz="0" w:space="0" w:color="auto"/>
        <w:right w:val="none" w:sz="0" w:space="0" w:color="auto"/>
      </w:divBdr>
    </w:div>
    <w:div w:id="384597752">
      <w:bodyDiv w:val="1"/>
      <w:marLeft w:val="0"/>
      <w:marRight w:val="0"/>
      <w:marTop w:val="0"/>
      <w:marBottom w:val="0"/>
      <w:divBdr>
        <w:top w:val="none" w:sz="0" w:space="0" w:color="auto"/>
        <w:left w:val="none" w:sz="0" w:space="0" w:color="auto"/>
        <w:bottom w:val="none" w:sz="0" w:space="0" w:color="auto"/>
        <w:right w:val="none" w:sz="0" w:space="0" w:color="auto"/>
      </w:divBdr>
    </w:div>
    <w:div w:id="384644238">
      <w:bodyDiv w:val="1"/>
      <w:marLeft w:val="0"/>
      <w:marRight w:val="0"/>
      <w:marTop w:val="0"/>
      <w:marBottom w:val="0"/>
      <w:divBdr>
        <w:top w:val="none" w:sz="0" w:space="0" w:color="auto"/>
        <w:left w:val="none" w:sz="0" w:space="0" w:color="auto"/>
        <w:bottom w:val="none" w:sz="0" w:space="0" w:color="auto"/>
        <w:right w:val="none" w:sz="0" w:space="0" w:color="auto"/>
      </w:divBdr>
    </w:div>
    <w:div w:id="384719461">
      <w:bodyDiv w:val="1"/>
      <w:marLeft w:val="0"/>
      <w:marRight w:val="0"/>
      <w:marTop w:val="0"/>
      <w:marBottom w:val="0"/>
      <w:divBdr>
        <w:top w:val="none" w:sz="0" w:space="0" w:color="auto"/>
        <w:left w:val="none" w:sz="0" w:space="0" w:color="auto"/>
        <w:bottom w:val="none" w:sz="0" w:space="0" w:color="auto"/>
        <w:right w:val="none" w:sz="0" w:space="0" w:color="auto"/>
      </w:divBdr>
    </w:div>
    <w:div w:id="384793359">
      <w:bodyDiv w:val="1"/>
      <w:marLeft w:val="0"/>
      <w:marRight w:val="0"/>
      <w:marTop w:val="0"/>
      <w:marBottom w:val="0"/>
      <w:divBdr>
        <w:top w:val="none" w:sz="0" w:space="0" w:color="auto"/>
        <w:left w:val="none" w:sz="0" w:space="0" w:color="auto"/>
        <w:bottom w:val="none" w:sz="0" w:space="0" w:color="auto"/>
        <w:right w:val="none" w:sz="0" w:space="0" w:color="auto"/>
      </w:divBdr>
    </w:div>
    <w:div w:id="384842455">
      <w:bodyDiv w:val="1"/>
      <w:marLeft w:val="0"/>
      <w:marRight w:val="0"/>
      <w:marTop w:val="0"/>
      <w:marBottom w:val="0"/>
      <w:divBdr>
        <w:top w:val="none" w:sz="0" w:space="0" w:color="auto"/>
        <w:left w:val="none" w:sz="0" w:space="0" w:color="auto"/>
        <w:bottom w:val="none" w:sz="0" w:space="0" w:color="auto"/>
        <w:right w:val="none" w:sz="0" w:space="0" w:color="auto"/>
      </w:divBdr>
    </w:div>
    <w:div w:id="385032761">
      <w:bodyDiv w:val="1"/>
      <w:marLeft w:val="0"/>
      <w:marRight w:val="0"/>
      <w:marTop w:val="0"/>
      <w:marBottom w:val="0"/>
      <w:divBdr>
        <w:top w:val="none" w:sz="0" w:space="0" w:color="auto"/>
        <w:left w:val="none" w:sz="0" w:space="0" w:color="auto"/>
        <w:bottom w:val="none" w:sz="0" w:space="0" w:color="auto"/>
        <w:right w:val="none" w:sz="0" w:space="0" w:color="auto"/>
      </w:divBdr>
    </w:div>
    <w:div w:id="385377171">
      <w:bodyDiv w:val="1"/>
      <w:marLeft w:val="0"/>
      <w:marRight w:val="0"/>
      <w:marTop w:val="0"/>
      <w:marBottom w:val="0"/>
      <w:divBdr>
        <w:top w:val="none" w:sz="0" w:space="0" w:color="auto"/>
        <w:left w:val="none" w:sz="0" w:space="0" w:color="auto"/>
        <w:bottom w:val="none" w:sz="0" w:space="0" w:color="auto"/>
        <w:right w:val="none" w:sz="0" w:space="0" w:color="auto"/>
      </w:divBdr>
    </w:div>
    <w:div w:id="385489713">
      <w:bodyDiv w:val="1"/>
      <w:marLeft w:val="0"/>
      <w:marRight w:val="0"/>
      <w:marTop w:val="0"/>
      <w:marBottom w:val="0"/>
      <w:divBdr>
        <w:top w:val="none" w:sz="0" w:space="0" w:color="auto"/>
        <w:left w:val="none" w:sz="0" w:space="0" w:color="auto"/>
        <w:bottom w:val="none" w:sz="0" w:space="0" w:color="auto"/>
        <w:right w:val="none" w:sz="0" w:space="0" w:color="auto"/>
      </w:divBdr>
    </w:div>
    <w:div w:id="385766664">
      <w:bodyDiv w:val="1"/>
      <w:marLeft w:val="0"/>
      <w:marRight w:val="0"/>
      <w:marTop w:val="0"/>
      <w:marBottom w:val="0"/>
      <w:divBdr>
        <w:top w:val="none" w:sz="0" w:space="0" w:color="auto"/>
        <w:left w:val="none" w:sz="0" w:space="0" w:color="auto"/>
        <w:bottom w:val="none" w:sz="0" w:space="0" w:color="auto"/>
        <w:right w:val="none" w:sz="0" w:space="0" w:color="auto"/>
      </w:divBdr>
    </w:div>
    <w:div w:id="385881394">
      <w:bodyDiv w:val="1"/>
      <w:marLeft w:val="0"/>
      <w:marRight w:val="0"/>
      <w:marTop w:val="0"/>
      <w:marBottom w:val="0"/>
      <w:divBdr>
        <w:top w:val="none" w:sz="0" w:space="0" w:color="auto"/>
        <w:left w:val="none" w:sz="0" w:space="0" w:color="auto"/>
        <w:bottom w:val="none" w:sz="0" w:space="0" w:color="auto"/>
        <w:right w:val="none" w:sz="0" w:space="0" w:color="auto"/>
      </w:divBdr>
    </w:div>
    <w:div w:id="386150900">
      <w:bodyDiv w:val="1"/>
      <w:marLeft w:val="0"/>
      <w:marRight w:val="0"/>
      <w:marTop w:val="0"/>
      <w:marBottom w:val="0"/>
      <w:divBdr>
        <w:top w:val="none" w:sz="0" w:space="0" w:color="auto"/>
        <w:left w:val="none" w:sz="0" w:space="0" w:color="auto"/>
        <w:bottom w:val="none" w:sz="0" w:space="0" w:color="auto"/>
        <w:right w:val="none" w:sz="0" w:space="0" w:color="auto"/>
      </w:divBdr>
    </w:div>
    <w:div w:id="386339743">
      <w:bodyDiv w:val="1"/>
      <w:marLeft w:val="0"/>
      <w:marRight w:val="0"/>
      <w:marTop w:val="0"/>
      <w:marBottom w:val="0"/>
      <w:divBdr>
        <w:top w:val="none" w:sz="0" w:space="0" w:color="auto"/>
        <w:left w:val="none" w:sz="0" w:space="0" w:color="auto"/>
        <w:bottom w:val="none" w:sz="0" w:space="0" w:color="auto"/>
        <w:right w:val="none" w:sz="0" w:space="0" w:color="auto"/>
      </w:divBdr>
    </w:div>
    <w:div w:id="386343737">
      <w:bodyDiv w:val="1"/>
      <w:marLeft w:val="0"/>
      <w:marRight w:val="0"/>
      <w:marTop w:val="0"/>
      <w:marBottom w:val="0"/>
      <w:divBdr>
        <w:top w:val="none" w:sz="0" w:space="0" w:color="auto"/>
        <w:left w:val="none" w:sz="0" w:space="0" w:color="auto"/>
        <w:bottom w:val="none" w:sz="0" w:space="0" w:color="auto"/>
        <w:right w:val="none" w:sz="0" w:space="0" w:color="auto"/>
      </w:divBdr>
    </w:div>
    <w:div w:id="386531805">
      <w:bodyDiv w:val="1"/>
      <w:marLeft w:val="0"/>
      <w:marRight w:val="0"/>
      <w:marTop w:val="0"/>
      <w:marBottom w:val="0"/>
      <w:divBdr>
        <w:top w:val="none" w:sz="0" w:space="0" w:color="auto"/>
        <w:left w:val="none" w:sz="0" w:space="0" w:color="auto"/>
        <w:bottom w:val="none" w:sz="0" w:space="0" w:color="auto"/>
        <w:right w:val="none" w:sz="0" w:space="0" w:color="auto"/>
      </w:divBdr>
    </w:div>
    <w:div w:id="386613599">
      <w:bodyDiv w:val="1"/>
      <w:marLeft w:val="0"/>
      <w:marRight w:val="0"/>
      <w:marTop w:val="0"/>
      <w:marBottom w:val="0"/>
      <w:divBdr>
        <w:top w:val="none" w:sz="0" w:space="0" w:color="auto"/>
        <w:left w:val="none" w:sz="0" w:space="0" w:color="auto"/>
        <w:bottom w:val="none" w:sz="0" w:space="0" w:color="auto"/>
        <w:right w:val="none" w:sz="0" w:space="0" w:color="auto"/>
      </w:divBdr>
    </w:div>
    <w:div w:id="386808871">
      <w:bodyDiv w:val="1"/>
      <w:marLeft w:val="0"/>
      <w:marRight w:val="0"/>
      <w:marTop w:val="0"/>
      <w:marBottom w:val="0"/>
      <w:divBdr>
        <w:top w:val="none" w:sz="0" w:space="0" w:color="auto"/>
        <w:left w:val="none" w:sz="0" w:space="0" w:color="auto"/>
        <w:bottom w:val="none" w:sz="0" w:space="0" w:color="auto"/>
        <w:right w:val="none" w:sz="0" w:space="0" w:color="auto"/>
      </w:divBdr>
    </w:div>
    <w:div w:id="386924876">
      <w:bodyDiv w:val="1"/>
      <w:marLeft w:val="0"/>
      <w:marRight w:val="0"/>
      <w:marTop w:val="0"/>
      <w:marBottom w:val="0"/>
      <w:divBdr>
        <w:top w:val="none" w:sz="0" w:space="0" w:color="auto"/>
        <w:left w:val="none" w:sz="0" w:space="0" w:color="auto"/>
        <w:bottom w:val="none" w:sz="0" w:space="0" w:color="auto"/>
        <w:right w:val="none" w:sz="0" w:space="0" w:color="auto"/>
      </w:divBdr>
    </w:div>
    <w:div w:id="386996775">
      <w:bodyDiv w:val="1"/>
      <w:marLeft w:val="0"/>
      <w:marRight w:val="0"/>
      <w:marTop w:val="0"/>
      <w:marBottom w:val="0"/>
      <w:divBdr>
        <w:top w:val="none" w:sz="0" w:space="0" w:color="auto"/>
        <w:left w:val="none" w:sz="0" w:space="0" w:color="auto"/>
        <w:bottom w:val="none" w:sz="0" w:space="0" w:color="auto"/>
        <w:right w:val="none" w:sz="0" w:space="0" w:color="auto"/>
      </w:divBdr>
    </w:div>
    <w:div w:id="387074654">
      <w:bodyDiv w:val="1"/>
      <w:marLeft w:val="0"/>
      <w:marRight w:val="0"/>
      <w:marTop w:val="0"/>
      <w:marBottom w:val="0"/>
      <w:divBdr>
        <w:top w:val="none" w:sz="0" w:space="0" w:color="auto"/>
        <w:left w:val="none" w:sz="0" w:space="0" w:color="auto"/>
        <w:bottom w:val="none" w:sz="0" w:space="0" w:color="auto"/>
        <w:right w:val="none" w:sz="0" w:space="0" w:color="auto"/>
      </w:divBdr>
    </w:div>
    <w:div w:id="387147721">
      <w:bodyDiv w:val="1"/>
      <w:marLeft w:val="0"/>
      <w:marRight w:val="0"/>
      <w:marTop w:val="0"/>
      <w:marBottom w:val="0"/>
      <w:divBdr>
        <w:top w:val="none" w:sz="0" w:space="0" w:color="auto"/>
        <w:left w:val="none" w:sz="0" w:space="0" w:color="auto"/>
        <w:bottom w:val="none" w:sz="0" w:space="0" w:color="auto"/>
        <w:right w:val="none" w:sz="0" w:space="0" w:color="auto"/>
      </w:divBdr>
    </w:div>
    <w:div w:id="387150941">
      <w:bodyDiv w:val="1"/>
      <w:marLeft w:val="0"/>
      <w:marRight w:val="0"/>
      <w:marTop w:val="0"/>
      <w:marBottom w:val="0"/>
      <w:divBdr>
        <w:top w:val="none" w:sz="0" w:space="0" w:color="auto"/>
        <w:left w:val="none" w:sz="0" w:space="0" w:color="auto"/>
        <w:bottom w:val="none" w:sz="0" w:space="0" w:color="auto"/>
        <w:right w:val="none" w:sz="0" w:space="0" w:color="auto"/>
      </w:divBdr>
    </w:div>
    <w:div w:id="387190744">
      <w:bodyDiv w:val="1"/>
      <w:marLeft w:val="0"/>
      <w:marRight w:val="0"/>
      <w:marTop w:val="0"/>
      <w:marBottom w:val="0"/>
      <w:divBdr>
        <w:top w:val="none" w:sz="0" w:space="0" w:color="auto"/>
        <w:left w:val="none" w:sz="0" w:space="0" w:color="auto"/>
        <w:bottom w:val="none" w:sz="0" w:space="0" w:color="auto"/>
        <w:right w:val="none" w:sz="0" w:space="0" w:color="auto"/>
      </w:divBdr>
    </w:div>
    <w:div w:id="387264475">
      <w:bodyDiv w:val="1"/>
      <w:marLeft w:val="0"/>
      <w:marRight w:val="0"/>
      <w:marTop w:val="0"/>
      <w:marBottom w:val="0"/>
      <w:divBdr>
        <w:top w:val="none" w:sz="0" w:space="0" w:color="auto"/>
        <w:left w:val="none" w:sz="0" w:space="0" w:color="auto"/>
        <w:bottom w:val="none" w:sz="0" w:space="0" w:color="auto"/>
        <w:right w:val="none" w:sz="0" w:space="0" w:color="auto"/>
      </w:divBdr>
    </w:div>
    <w:div w:id="387605773">
      <w:bodyDiv w:val="1"/>
      <w:marLeft w:val="0"/>
      <w:marRight w:val="0"/>
      <w:marTop w:val="0"/>
      <w:marBottom w:val="0"/>
      <w:divBdr>
        <w:top w:val="none" w:sz="0" w:space="0" w:color="auto"/>
        <w:left w:val="none" w:sz="0" w:space="0" w:color="auto"/>
        <w:bottom w:val="none" w:sz="0" w:space="0" w:color="auto"/>
        <w:right w:val="none" w:sz="0" w:space="0" w:color="auto"/>
      </w:divBdr>
    </w:div>
    <w:div w:id="387725735">
      <w:bodyDiv w:val="1"/>
      <w:marLeft w:val="0"/>
      <w:marRight w:val="0"/>
      <w:marTop w:val="0"/>
      <w:marBottom w:val="0"/>
      <w:divBdr>
        <w:top w:val="none" w:sz="0" w:space="0" w:color="auto"/>
        <w:left w:val="none" w:sz="0" w:space="0" w:color="auto"/>
        <w:bottom w:val="none" w:sz="0" w:space="0" w:color="auto"/>
        <w:right w:val="none" w:sz="0" w:space="0" w:color="auto"/>
      </w:divBdr>
    </w:div>
    <w:div w:id="387922240">
      <w:bodyDiv w:val="1"/>
      <w:marLeft w:val="0"/>
      <w:marRight w:val="0"/>
      <w:marTop w:val="0"/>
      <w:marBottom w:val="0"/>
      <w:divBdr>
        <w:top w:val="none" w:sz="0" w:space="0" w:color="auto"/>
        <w:left w:val="none" w:sz="0" w:space="0" w:color="auto"/>
        <w:bottom w:val="none" w:sz="0" w:space="0" w:color="auto"/>
        <w:right w:val="none" w:sz="0" w:space="0" w:color="auto"/>
      </w:divBdr>
    </w:div>
    <w:div w:id="388070717">
      <w:bodyDiv w:val="1"/>
      <w:marLeft w:val="0"/>
      <w:marRight w:val="0"/>
      <w:marTop w:val="0"/>
      <w:marBottom w:val="0"/>
      <w:divBdr>
        <w:top w:val="none" w:sz="0" w:space="0" w:color="auto"/>
        <w:left w:val="none" w:sz="0" w:space="0" w:color="auto"/>
        <w:bottom w:val="none" w:sz="0" w:space="0" w:color="auto"/>
        <w:right w:val="none" w:sz="0" w:space="0" w:color="auto"/>
      </w:divBdr>
    </w:div>
    <w:div w:id="388111856">
      <w:bodyDiv w:val="1"/>
      <w:marLeft w:val="0"/>
      <w:marRight w:val="0"/>
      <w:marTop w:val="0"/>
      <w:marBottom w:val="0"/>
      <w:divBdr>
        <w:top w:val="none" w:sz="0" w:space="0" w:color="auto"/>
        <w:left w:val="none" w:sz="0" w:space="0" w:color="auto"/>
        <w:bottom w:val="none" w:sz="0" w:space="0" w:color="auto"/>
        <w:right w:val="none" w:sz="0" w:space="0" w:color="auto"/>
      </w:divBdr>
    </w:div>
    <w:div w:id="388116023">
      <w:bodyDiv w:val="1"/>
      <w:marLeft w:val="0"/>
      <w:marRight w:val="0"/>
      <w:marTop w:val="0"/>
      <w:marBottom w:val="0"/>
      <w:divBdr>
        <w:top w:val="none" w:sz="0" w:space="0" w:color="auto"/>
        <w:left w:val="none" w:sz="0" w:space="0" w:color="auto"/>
        <w:bottom w:val="none" w:sz="0" w:space="0" w:color="auto"/>
        <w:right w:val="none" w:sz="0" w:space="0" w:color="auto"/>
      </w:divBdr>
    </w:div>
    <w:div w:id="388117848">
      <w:bodyDiv w:val="1"/>
      <w:marLeft w:val="0"/>
      <w:marRight w:val="0"/>
      <w:marTop w:val="0"/>
      <w:marBottom w:val="0"/>
      <w:divBdr>
        <w:top w:val="none" w:sz="0" w:space="0" w:color="auto"/>
        <w:left w:val="none" w:sz="0" w:space="0" w:color="auto"/>
        <w:bottom w:val="none" w:sz="0" w:space="0" w:color="auto"/>
        <w:right w:val="none" w:sz="0" w:space="0" w:color="auto"/>
      </w:divBdr>
    </w:div>
    <w:div w:id="388387029">
      <w:bodyDiv w:val="1"/>
      <w:marLeft w:val="0"/>
      <w:marRight w:val="0"/>
      <w:marTop w:val="0"/>
      <w:marBottom w:val="0"/>
      <w:divBdr>
        <w:top w:val="none" w:sz="0" w:space="0" w:color="auto"/>
        <w:left w:val="none" w:sz="0" w:space="0" w:color="auto"/>
        <w:bottom w:val="none" w:sz="0" w:space="0" w:color="auto"/>
        <w:right w:val="none" w:sz="0" w:space="0" w:color="auto"/>
      </w:divBdr>
    </w:div>
    <w:div w:id="388765775">
      <w:bodyDiv w:val="1"/>
      <w:marLeft w:val="0"/>
      <w:marRight w:val="0"/>
      <w:marTop w:val="0"/>
      <w:marBottom w:val="0"/>
      <w:divBdr>
        <w:top w:val="none" w:sz="0" w:space="0" w:color="auto"/>
        <w:left w:val="none" w:sz="0" w:space="0" w:color="auto"/>
        <w:bottom w:val="none" w:sz="0" w:space="0" w:color="auto"/>
        <w:right w:val="none" w:sz="0" w:space="0" w:color="auto"/>
      </w:divBdr>
    </w:div>
    <w:div w:id="388916614">
      <w:bodyDiv w:val="1"/>
      <w:marLeft w:val="0"/>
      <w:marRight w:val="0"/>
      <w:marTop w:val="0"/>
      <w:marBottom w:val="0"/>
      <w:divBdr>
        <w:top w:val="none" w:sz="0" w:space="0" w:color="auto"/>
        <w:left w:val="none" w:sz="0" w:space="0" w:color="auto"/>
        <w:bottom w:val="none" w:sz="0" w:space="0" w:color="auto"/>
        <w:right w:val="none" w:sz="0" w:space="0" w:color="auto"/>
      </w:divBdr>
    </w:div>
    <w:div w:id="388919741">
      <w:bodyDiv w:val="1"/>
      <w:marLeft w:val="0"/>
      <w:marRight w:val="0"/>
      <w:marTop w:val="0"/>
      <w:marBottom w:val="0"/>
      <w:divBdr>
        <w:top w:val="none" w:sz="0" w:space="0" w:color="auto"/>
        <w:left w:val="none" w:sz="0" w:space="0" w:color="auto"/>
        <w:bottom w:val="none" w:sz="0" w:space="0" w:color="auto"/>
        <w:right w:val="none" w:sz="0" w:space="0" w:color="auto"/>
      </w:divBdr>
    </w:div>
    <w:div w:id="388959146">
      <w:bodyDiv w:val="1"/>
      <w:marLeft w:val="0"/>
      <w:marRight w:val="0"/>
      <w:marTop w:val="0"/>
      <w:marBottom w:val="0"/>
      <w:divBdr>
        <w:top w:val="none" w:sz="0" w:space="0" w:color="auto"/>
        <w:left w:val="none" w:sz="0" w:space="0" w:color="auto"/>
        <w:bottom w:val="none" w:sz="0" w:space="0" w:color="auto"/>
        <w:right w:val="none" w:sz="0" w:space="0" w:color="auto"/>
      </w:divBdr>
    </w:div>
    <w:div w:id="388967819">
      <w:bodyDiv w:val="1"/>
      <w:marLeft w:val="0"/>
      <w:marRight w:val="0"/>
      <w:marTop w:val="0"/>
      <w:marBottom w:val="0"/>
      <w:divBdr>
        <w:top w:val="none" w:sz="0" w:space="0" w:color="auto"/>
        <w:left w:val="none" w:sz="0" w:space="0" w:color="auto"/>
        <w:bottom w:val="none" w:sz="0" w:space="0" w:color="auto"/>
        <w:right w:val="none" w:sz="0" w:space="0" w:color="auto"/>
      </w:divBdr>
    </w:div>
    <w:div w:id="389036462">
      <w:bodyDiv w:val="1"/>
      <w:marLeft w:val="0"/>
      <w:marRight w:val="0"/>
      <w:marTop w:val="0"/>
      <w:marBottom w:val="0"/>
      <w:divBdr>
        <w:top w:val="none" w:sz="0" w:space="0" w:color="auto"/>
        <w:left w:val="none" w:sz="0" w:space="0" w:color="auto"/>
        <w:bottom w:val="none" w:sz="0" w:space="0" w:color="auto"/>
        <w:right w:val="none" w:sz="0" w:space="0" w:color="auto"/>
      </w:divBdr>
    </w:div>
    <w:div w:id="389429396">
      <w:bodyDiv w:val="1"/>
      <w:marLeft w:val="0"/>
      <w:marRight w:val="0"/>
      <w:marTop w:val="0"/>
      <w:marBottom w:val="0"/>
      <w:divBdr>
        <w:top w:val="none" w:sz="0" w:space="0" w:color="auto"/>
        <w:left w:val="none" w:sz="0" w:space="0" w:color="auto"/>
        <w:bottom w:val="none" w:sz="0" w:space="0" w:color="auto"/>
        <w:right w:val="none" w:sz="0" w:space="0" w:color="auto"/>
      </w:divBdr>
    </w:div>
    <w:div w:id="389499648">
      <w:bodyDiv w:val="1"/>
      <w:marLeft w:val="0"/>
      <w:marRight w:val="0"/>
      <w:marTop w:val="0"/>
      <w:marBottom w:val="0"/>
      <w:divBdr>
        <w:top w:val="none" w:sz="0" w:space="0" w:color="auto"/>
        <w:left w:val="none" w:sz="0" w:space="0" w:color="auto"/>
        <w:bottom w:val="none" w:sz="0" w:space="0" w:color="auto"/>
        <w:right w:val="none" w:sz="0" w:space="0" w:color="auto"/>
      </w:divBdr>
    </w:div>
    <w:div w:id="389764468">
      <w:bodyDiv w:val="1"/>
      <w:marLeft w:val="0"/>
      <w:marRight w:val="0"/>
      <w:marTop w:val="0"/>
      <w:marBottom w:val="0"/>
      <w:divBdr>
        <w:top w:val="none" w:sz="0" w:space="0" w:color="auto"/>
        <w:left w:val="none" w:sz="0" w:space="0" w:color="auto"/>
        <w:bottom w:val="none" w:sz="0" w:space="0" w:color="auto"/>
        <w:right w:val="none" w:sz="0" w:space="0" w:color="auto"/>
      </w:divBdr>
    </w:div>
    <w:div w:id="389814148">
      <w:bodyDiv w:val="1"/>
      <w:marLeft w:val="0"/>
      <w:marRight w:val="0"/>
      <w:marTop w:val="0"/>
      <w:marBottom w:val="0"/>
      <w:divBdr>
        <w:top w:val="none" w:sz="0" w:space="0" w:color="auto"/>
        <w:left w:val="none" w:sz="0" w:space="0" w:color="auto"/>
        <w:bottom w:val="none" w:sz="0" w:space="0" w:color="auto"/>
        <w:right w:val="none" w:sz="0" w:space="0" w:color="auto"/>
      </w:divBdr>
    </w:div>
    <w:div w:id="390032892">
      <w:bodyDiv w:val="1"/>
      <w:marLeft w:val="0"/>
      <w:marRight w:val="0"/>
      <w:marTop w:val="0"/>
      <w:marBottom w:val="0"/>
      <w:divBdr>
        <w:top w:val="none" w:sz="0" w:space="0" w:color="auto"/>
        <w:left w:val="none" w:sz="0" w:space="0" w:color="auto"/>
        <w:bottom w:val="none" w:sz="0" w:space="0" w:color="auto"/>
        <w:right w:val="none" w:sz="0" w:space="0" w:color="auto"/>
      </w:divBdr>
    </w:div>
    <w:div w:id="390154293">
      <w:bodyDiv w:val="1"/>
      <w:marLeft w:val="0"/>
      <w:marRight w:val="0"/>
      <w:marTop w:val="0"/>
      <w:marBottom w:val="0"/>
      <w:divBdr>
        <w:top w:val="none" w:sz="0" w:space="0" w:color="auto"/>
        <w:left w:val="none" w:sz="0" w:space="0" w:color="auto"/>
        <w:bottom w:val="none" w:sz="0" w:space="0" w:color="auto"/>
        <w:right w:val="none" w:sz="0" w:space="0" w:color="auto"/>
      </w:divBdr>
    </w:div>
    <w:div w:id="390228824">
      <w:bodyDiv w:val="1"/>
      <w:marLeft w:val="0"/>
      <w:marRight w:val="0"/>
      <w:marTop w:val="0"/>
      <w:marBottom w:val="0"/>
      <w:divBdr>
        <w:top w:val="none" w:sz="0" w:space="0" w:color="auto"/>
        <w:left w:val="none" w:sz="0" w:space="0" w:color="auto"/>
        <w:bottom w:val="none" w:sz="0" w:space="0" w:color="auto"/>
        <w:right w:val="none" w:sz="0" w:space="0" w:color="auto"/>
      </w:divBdr>
    </w:div>
    <w:div w:id="390229259">
      <w:bodyDiv w:val="1"/>
      <w:marLeft w:val="0"/>
      <w:marRight w:val="0"/>
      <w:marTop w:val="0"/>
      <w:marBottom w:val="0"/>
      <w:divBdr>
        <w:top w:val="none" w:sz="0" w:space="0" w:color="auto"/>
        <w:left w:val="none" w:sz="0" w:space="0" w:color="auto"/>
        <w:bottom w:val="none" w:sz="0" w:space="0" w:color="auto"/>
        <w:right w:val="none" w:sz="0" w:space="0" w:color="auto"/>
      </w:divBdr>
    </w:div>
    <w:div w:id="390232792">
      <w:bodyDiv w:val="1"/>
      <w:marLeft w:val="0"/>
      <w:marRight w:val="0"/>
      <w:marTop w:val="0"/>
      <w:marBottom w:val="0"/>
      <w:divBdr>
        <w:top w:val="none" w:sz="0" w:space="0" w:color="auto"/>
        <w:left w:val="none" w:sz="0" w:space="0" w:color="auto"/>
        <w:bottom w:val="none" w:sz="0" w:space="0" w:color="auto"/>
        <w:right w:val="none" w:sz="0" w:space="0" w:color="auto"/>
      </w:divBdr>
    </w:div>
    <w:div w:id="390270816">
      <w:bodyDiv w:val="1"/>
      <w:marLeft w:val="0"/>
      <w:marRight w:val="0"/>
      <w:marTop w:val="0"/>
      <w:marBottom w:val="0"/>
      <w:divBdr>
        <w:top w:val="none" w:sz="0" w:space="0" w:color="auto"/>
        <w:left w:val="none" w:sz="0" w:space="0" w:color="auto"/>
        <w:bottom w:val="none" w:sz="0" w:space="0" w:color="auto"/>
        <w:right w:val="none" w:sz="0" w:space="0" w:color="auto"/>
      </w:divBdr>
    </w:div>
    <w:div w:id="390425839">
      <w:bodyDiv w:val="1"/>
      <w:marLeft w:val="0"/>
      <w:marRight w:val="0"/>
      <w:marTop w:val="0"/>
      <w:marBottom w:val="0"/>
      <w:divBdr>
        <w:top w:val="none" w:sz="0" w:space="0" w:color="auto"/>
        <w:left w:val="none" w:sz="0" w:space="0" w:color="auto"/>
        <w:bottom w:val="none" w:sz="0" w:space="0" w:color="auto"/>
        <w:right w:val="none" w:sz="0" w:space="0" w:color="auto"/>
      </w:divBdr>
    </w:div>
    <w:div w:id="390426867">
      <w:bodyDiv w:val="1"/>
      <w:marLeft w:val="0"/>
      <w:marRight w:val="0"/>
      <w:marTop w:val="0"/>
      <w:marBottom w:val="0"/>
      <w:divBdr>
        <w:top w:val="none" w:sz="0" w:space="0" w:color="auto"/>
        <w:left w:val="none" w:sz="0" w:space="0" w:color="auto"/>
        <w:bottom w:val="none" w:sz="0" w:space="0" w:color="auto"/>
        <w:right w:val="none" w:sz="0" w:space="0" w:color="auto"/>
      </w:divBdr>
    </w:div>
    <w:div w:id="390539138">
      <w:bodyDiv w:val="1"/>
      <w:marLeft w:val="0"/>
      <w:marRight w:val="0"/>
      <w:marTop w:val="0"/>
      <w:marBottom w:val="0"/>
      <w:divBdr>
        <w:top w:val="none" w:sz="0" w:space="0" w:color="auto"/>
        <w:left w:val="none" w:sz="0" w:space="0" w:color="auto"/>
        <w:bottom w:val="none" w:sz="0" w:space="0" w:color="auto"/>
        <w:right w:val="none" w:sz="0" w:space="0" w:color="auto"/>
      </w:divBdr>
    </w:div>
    <w:div w:id="390734365">
      <w:bodyDiv w:val="1"/>
      <w:marLeft w:val="0"/>
      <w:marRight w:val="0"/>
      <w:marTop w:val="0"/>
      <w:marBottom w:val="0"/>
      <w:divBdr>
        <w:top w:val="none" w:sz="0" w:space="0" w:color="auto"/>
        <w:left w:val="none" w:sz="0" w:space="0" w:color="auto"/>
        <w:bottom w:val="none" w:sz="0" w:space="0" w:color="auto"/>
        <w:right w:val="none" w:sz="0" w:space="0" w:color="auto"/>
      </w:divBdr>
    </w:div>
    <w:div w:id="391003031">
      <w:bodyDiv w:val="1"/>
      <w:marLeft w:val="0"/>
      <w:marRight w:val="0"/>
      <w:marTop w:val="0"/>
      <w:marBottom w:val="0"/>
      <w:divBdr>
        <w:top w:val="none" w:sz="0" w:space="0" w:color="auto"/>
        <w:left w:val="none" w:sz="0" w:space="0" w:color="auto"/>
        <w:bottom w:val="none" w:sz="0" w:space="0" w:color="auto"/>
        <w:right w:val="none" w:sz="0" w:space="0" w:color="auto"/>
      </w:divBdr>
    </w:div>
    <w:div w:id="391120426">
      <w:bodyDiv w:val="1"/>
      <w:marLeft w:val="0"/>
      <w:marRight w:val="0"/>
      <w:marTop w:val="0"/>
      <w:marBottom w:val="0"/>
      <w:divBdr>
        <w:top w:val="none" w:sz="0" w:space="0" w:color="auto"/>
        <w:left w:val="none" w:sz="0" w:space="0" w:color="auto"/>
        <w:bottom w:val="none" w:sz="0" w:space="0" w:color="auto"/>
        <w:right w:val="none" w:sz="0" w:space="0" w:color="auto"/>
      </w:divBdr>
    </w:div>
    <w:div w:id="391194755">
      <w:bodyDiv w:val="1"/>
      <w:marLeft w:val="0"/>
      <w:marRight w:val="0"/>
      <w:marTop w:val="0"/>
      <w:marBottom w:val="0"/>
      <w:divBdr>
        <w:top w:val="none" w:sz="0" w:space="0" w:color="auto"/>
        <w:left w:val="none" w:sz="0" w:space="0" w:color="auto"/>
        <w:bottom w:val="none" w:sz="0" w:space="0" w:color="auto"/>
        <w:right w:val="none" w:sz="0" w:space="0" w:color="auto"/>
      </w:divBdr>
    </w:div>
    <w:div w:id="391195859">
      <w:bodyDiv w:val="1"/>
      <w:marLeft w:val="0"/>
      <w:marRight w:val="0"/>
      <w:marTop w:val="0"/>
      <w:marBottom w:val="0"/>
      <w:divBdr>
        <w:top w:val="none" w:sz="0" w:space="0" w:color="auto"/>
        <w:left w:val="none" w:sz="0" w:space="0" w:color="auto"/>
        <w:bottom w:val="none" w:sz="0" w:space="0" w:color="auto"/>
        <w:right w:val="none" w:sz="0" w:space="0" w:color="auto"/>
      </w:divBdr>
    </w:div>
    <w:div w:id="391196749">
      <w:bodyDiv w:val="1"/>
      <w:marLeft w:val="0"/>
      <w:marRight w:val="0"/>
      <w:marTop w:val="0"/>
      <w:marBottom w:val="0"/>
      <w:divBdr>
        <w:top w:val="none" w:sz="0" w:space="0" w:color="auto"/>
        <w:left w:val="none" w:sz="0" w:space="0" w:color="auto"/>
        <w:bottom w:val="none" w:sz="0" w:space="0" w:color="auto"/>
        <w:right w:val="none" w:sz="0" w:space="0" w:color="auto"/>
      </w:divBdr>
    </w:div>
    <w:div w:id="391344100">
      <w:bodyDiv w:val="1"/>
      <w:marLeft w:val="0"/>
      <w:marRight w:val="0"/>
      <w:marTop w:val="0"/>
      <w:marBottom w:val="0"/>
      <w:divBdr>
        <w:top w:val="none" w:sz="0" w:space="0" w:color="auto"/>
        <w:left w:val="none" w:sz="0" w:space="0" w:color="auto"/>
        <w:bottom w:val="none" w:sz="0" w:space="0" w:color="auto"/>
        <w:right w:val="none" w:sz="0" w:space="0" w:color="auto"/>
      </w:divBdr>
    </w:div>
    <w:div w:id="391467236">
      <w:bodyDiv w:val="1"/>
      <w:marLeft w:val="0"/>
      <w:marRight w:val="0"/>
      <w:marTop w:val="0"/>
      <w:marBottom w:val="0"/>
      <w:divBdr>
        <w:top w:val="none" w:sz="0" w:space="0" w:color="auto"/>
        <w:left w:val="none" w:sz="0" w:space="0" w:color="auto"/>
        <w:bottom w:val="none" w:sz="0" w:space="0" w:color="auto"/>
        <w:right w:val="none" w:sz="0" w:space="0" w:color="auto"/>
      </w:divBdr>
    </w:div>
    <w:div w:id="391467570">
      <w:bodyDiv w:val="1"/>
      <w:marLeft w:val="0"/>
      <w:marRight w:val="0"/>
      <w:marTop w:val="0"/>
      <w:marBottom w:val="0"/>
      <w:divBdr>
        <w:top w:val="none" w:sz="0" w:space="0" w:color="auto"/>
        <w:left w:val="none" w:sz="0" w:space="0" w:color="auto"/>
        <w:bottom w:val="none" w:sz="0" w:space="0" w:color="auto"/>
        <w:right w:val="none" w:sz="0" w:space="0" w:color="auto"/>
      </w:divBdr>
    </w:div>
    <w:div w:id="391579370">
      <w:bodyDiv w:val="1"/>
      <w:marLeft w:val="0"/>
      <w:marRight w:val="0"/>
      <w:marTop w:val="0"/>
      <w:marBottom w:val="0"/>
      <w:divBdr>
        <w:top w:val="none" w:sz="0" w:space="0" w:color="auto"/>
        <w:left w:val="none" w:sz="0" w:space="0" w:color="auto"/>
        <w:bottom w:val="none" w:sz="0" w:space="0" w:color="auto"/>
        <w:right w:val="none" w:sz="0" w:space="0" w:color="auto"/>
      </w:divBdr>
    </w:div>
    <w:div w:id="391586058">
      <w:bodyDiv w:val="1"/>
      <w:marLeft w:val="0"/>
      <w:marRight w:val="0"/>
      <w:marTop w:val="0"/>
      <w:marBottom w:val="0"/>
      <w:divBdr>
        <w:top w:val="none" w:sz="0" w:space="0" w:color="auto"/>
        <w:left w:val="none" w:sz="0" w:space="0" w:color="auto"/>
        <w:bottom w:val="none" w:sz="0" w:space="0" w:color="auto"/>
        <w:right w:val="none" w:sz="0" w:space="0" w:color="auto"/>
      </w:divBdr>
    </w:div>
    <w:div w:id="391730233">
      <w:bodyDiv w:val="1"/>
      <w:marLeft w:val="0"/>
      <w:marRight w:val="0"/>
      <w:marTop w:val="0"/>
      <w:marBottom w:val="0"/>
      <w:divBdr>
        <w:top w:val="none" w:sz="0" w:space="0" w:color="auto"/>
        <w:left w:val="none" w:sz="0" w:space="0" w:color="auto"/>
        <w:bottom w:val="none" w:sz="0" w:space="0" w:color="auto"/>
        <w:right w:val="none" w:sz="0" w:space="0" w:color="auto"/>
      </w:divBdr>
    </w:div>
    <w:div w:id="391971786">
      <w:bodyDiv w:val="1"/>
      <w:marLeft w:val="0"/>
      <w:marRight w:val="0"/>
      <w:marTop w:val="0"/>
      <w:marBottom w:val="0"/>
      <w:divBdr>
        <w:top w:val="none" w:sz="0" w:space="0" w:color="auto"/>
        <w:left w:val="none" w:sz="0" w:space="0" w:color="auto"/>
        <w:bottom w:val="none" w:sz="0" w:space="0" w:color="auto"/>
        <w:right w:val="none" w:sz="0" w:space="0" w:color="auto"/>
      </w:divBdr>
    </w:div>
    <w:div w:id="391999928">
      <w:bodyDiv w:val="1"/>
      <w:marLeft w:val="0"/>
      <w:marRight w:val="0"/>
      <w:marTop w:val="0"/>
      <w:marBottom w:val="0"/>
      <w:divBdr>
        <w:top w:val="none" w:sz="0" w:space="0" w:color="auto"/>
        <w:left w:val="none" w:sz="0" w:space="0" w:color="auto"/>
        <w:bottom w:val="none" w:sz="0" w:space="0" w:color="auto"/>
        <w:right w:val="none" w:sz="0" w:space="0" w:color="auto"/>
      </w:divBdr>
    </w:div>
    <w:div w:id="392117552">
      <w:bodyDiv w:val="1"/>
      <w:marLeft w:val="0"/>
      <w:marRight w:val="0"/>
      <w:marTop w:val="0"/>
      <w:marBottom w:val="0"/>
      <w:divBdr>
        <w:top w:val="none" w:sz="0" w:space="0" w:color="auto"/>
        <w:left w:val="none" w:sz="0" w:space="0" w:color="auto"/>
        <w:bottom w:val="none" w:sz="0" w:space="0" w:color="auto"/>
        <w:right w:val="none" w:sz="0" w:space="0" w:color="auto"/>
      </w:divBdr>
    </w:div>
    <w:div w:id="392316349">
      <w:bodyDiv w:val="1"/>
      <w:marLeft w:val="0"/>
      <w:marRight w:val="0"/>
      <w:marTop w:val="0"/>
      <w:marBottom w:val="0"/>
      <w:divBdr>
        <w:top w:val="none" w:sz="0" w:space="0" w:color="auto"/>
        <w:left w:val="none" w:sz="0" w:space="0" w:color="auto"/>
        <w:bottom w:val="none" w:sz="0" w:space="0" w:color="auto"/>
        <w:right w:val="none" w:sz="0" w:space="0" w:color="auto"/>
      </w:divBdr>
    </w:div>
    <w:div w:id="392318480">
      <w:bodyDiv w:val="1"/>
      <w:marLeft w:val="0"/>
      <w:marRight w:val="0"/>
      <w:marTop w:val="0"/>
      <w:marBottom w:val="0"/>
      <w:divBdr>
        <w:top w:val="none" w:sz="0" w:space="0" w:color="auto"/>
        <w:left w:val="none" w:sz="0" w:space="0" w:color="auto"/>
        <w:bottom w:val="none" w:sz="0" w:space="0" w:color="auto"/>
        <w:right w:val="none" w:sz="0" w:space="0" w:color="auto"/>
      </w:divBdr>
    </w:div>
    <w:div w:id="392849385">
      <w:bodyDiv w:val="1"/>
      <w:marLeft w:val="0"/>
      <w:marRight w:val="0"/>
      <w:marTop w:val="0"/>
      <w:marBottom w:val="0"/>
      <w:divBdr>
        <w:top w:val="none" w:sz="0" w:space="0" w:color="auto"/>
        <w:left w:val="none" w:sz="0" w:space="0" w:color="auto"/>
        <w:bottom w:val="none" w:sz="0" w:space="0" w:color="auto"/>
        <w:right w:val="none" w:sz="0" w:space="0" w:color="auto"/>
      </w:divBdr>
    </w:div>
    <w:div w:id="392891012">
      <w:bodyDiv w:val="1"/>
      <w:marLeft w:val="0"/>
      <w:marRight w:val="0"/>
      <w:marTop w:val="0"/>
      <w:marBottom w:val="0"/>
      <w:divBdr>
        <w:top w:val="none" w:sz="0" w:space="0" w:color="auto"/>
        <w:left w:val="none" w:sz="0" w:space="0" w:color="auto"/>
        <w:bottom w:val="none" w:sz="0" w:space="0" w:color="auto"/>
        <w:right w:val="none" w:sz="0" w:space="0" w:color="auto"/>
      </w:divBdr>
    </w:div>
    <w:div w:id="392897168">
      <w:bodyDiv w:val="1"/>
      <w:marLeft w:val="0"/>
      <w:marRight w:val="0"/>
      <w:marTop w:val="0"/>
      <w:marBottom w:val="0"/>
      <w:divBdr>
        <w:top w:val="none" w:sz="0" w:space="0" w:color="auto"/>
        <w:left w:val="none" w:sz="0" w:space="0" w:color="auto"/>
        <w:bottom w:val="none" w:sz="0" w:space="0" w:color="auto"/>
        <w:right w:val="none" w:sz="0" w:space="0" w:color="auto"/>
      </w:divBdr>
    </w:div>
    <w:div w:id="393161051">
      <w:bodyDiv w:val="1"/>
      <w:marLeft w:val="0"/>
      <w:marRight w:val="0"/>
      <w:marTop w:val="0"/>
      <w:marBottom w:val="0"/>
      <w:divBdr>
        <w:top w:val="none" w:sz="0" w:space="0" w:color="auto"/>
        <w:left w:val="none" w:sz="0" w:space="0" w:color="auto"/>
        <w:bottom w:val="none" w:sz="0" w:space="0" w:color="auto"/>
        <w:right w:val="none" w:sz="0" w:space="0" w:color="auto"/>
      </w:divBdr>
    </w:div>
    <w:div w:id="393309257">
      <w:bodyDiv w:val="1"/>
      <w:marLeft w:val="0"/>
      <w:marRight w:val="0"/>
      <w:marTop w:val="0"/>
      <w:marBottom w:val="0"/>
      <w:divBdr>
        <w:top w:val="none" w:sz="0" w:space="0" w:color="auto"/>
        <w:left w:val="none" w:sz="0" w:space="0" w:color="auto"/>
        <w:bottom w:val="none" w:sz="0" w:space="0" w:color="auto"/>
        <w:right w:val="none" w:sz="0" w:space="0" w:color="auto"/>
      </w:divBdr>
    </w:div>
    <w:div w:id="393428257">
      <w:bodyDiv w:val="1"/>
      <w:marLeft w:val="0"/>
      <w:marRight w:val="0"/>
      <w:marTop w:val="0"/>
      <w:marBottom w:val="0"/>
      <w:divBdr>
        <w:top w:val="none" w:sz="0" w:space="0" w:color="auto"/>
        <w:left w:val="none" w:sz="0" w:space="0" w:color="auto"/>
        <w:bottom w:val="none" w:sz="0" w:space="0" w:color="auto"/>
        <w:right w:val="none" w:sz="0" w:space="0" w:color="auto"/>
      </w:divBdr>
    </w:div>
    <w:div w:id="393548981">
      <w:bodyDiv w:val="1"/>
      <w:marLeft w:val="0"/>
      <w:marRight w:val="0"/>
      <w:marTop w:val="0"/>
      <w:marBottom w:val="0"/>
      <w:divBdr>
        <w:top w:val="none" w:sz="0" w:space="0" w:color="auto"/>
        <w:left w:val="none" w:sz="0" w:space="0" w:color="auto"/>
        <w:bottom w:val="none" w:sz="0" w:space="0" w:color="auto"/>
        <w:right w:val="none" w:sz="0" w:space="0" w:color="auto"/>
      </w:divBdr>
    </w:div>
    <w:div w:id="393621686">
      <w:bodyDiv w:val="1"/>
      <w:marLeft w:val="0"/>
      <w:marRight w:val="0"/>
      <w:marTop w:val="0"/>
      <w:marBottom w:val="0"/>
      <w:divBdr>
        <w:top w:val="none" w:sz="0" w:space="0" w:color="auto"/>
        <w:left w:val="none" w:sz="0" w:space="0" w:color="auto"/>
        <w:bottom w:val="none" w:sz="0" w:space="0" w:color="auto"/>
        <w:right w:val="none" w:sz="0" w:space="0" w:color="auto"/>
      </w:divBdr>
    </w:div>
    <w:div w:id="393700387">
      <w:bodyDiv w:val="1"/>
      <w:marLeft w:val="0"/>
      <w:marRight w:val="0"/>
      <w:marTop w:val="0"/>
      <w:marBottom w:val="0"/>
      <w:divBdr>
        <w:top w:val="none" w:sz="0" w:space="0" w:color="auto"/>
        <w:left w:val="none" w:sz="0" w:space="0" w:color="auto"/>
        <w:bottom w:val="none" w:sz="0" w:space="0" w:color="auto"/>
        <w:right w:val="none" w:sz="0" w:space="0" w:color="auto"/>
      </w:divBdr>
    </w:div>
    <w:div w:id="393745297">
      <w:bodyDiv w:val="1"/>
      <w:marLeft w:val="0"/>
      <w:marRight w:val="0"/>
      <w:marTop w:val="0"/>
      <w:marBottom w:val="0"/>
      <w:divBdr>
        <w:top w:val="none" w:sz="0" w:space="0" w:color="auto"/>
        <w:left w:val="none" w:sz="0" w:space="0" w:color="auto"/>
        <w:bottom w:val="none" w:sz="0" w:space="0" w:color="auto"/>
        <w:right w:val="none" w:sz="0" w:space="0" w:color="auto"/>
      </w:divBdr>
    </w:div>
    <w:div w:id="394744970">
      <w:bodyDiv w:val="1"/>
      <w:marLeft w:val="0"/>
      <w:marRight w:val="0"/>
      <w:marTop w:val="0"/>
      <w:marBottom w:val="0"/>
      <w:divBdr>
        <w:top w:val="none" w:sz="0" w:space="0" w:color="auto"/>
        <w:left w:val="none" w:sz="0" w:space="0" w:color="auto"/>
        <w:bottom w:val="none" w:sz="0" w:space="0" w:color="auto"/>
        <w:right w:val="none" w:sz="0" w:space="0" w:color="auto"/>
      </w:divBdr>
    </w:div>
    <w:div w:id="394862637">
      <w:bodyDiv w:val="1"/>
      <w:marLeft w:val="0"/>
      <w:marRight w:val="0"/>
      <w:marTop w:val="0"/>
      <w:marBottom w:val="0"/>
      <w:divBdr>
        <w:top w:val="none" w:sz="0" w:space="0" w:color="auto"/>
        <w:left w:val="none" w:sz="0" w:space="0" w:color="auto"/>
        <w:bottom w:val="none" w:sz="0" w:space="0" w:color="auto"/>
        <w:right w:val="none" w:sz="0" w:space="0" w:color="auto"/>
      </w:divBdr>
    </w:div>
    <w:div w:id="395056315">
      <w:bodyDiv w:val="1"/>
      <w:marLeft w:val="0"/>
      <w:marRight w:val="0"/>
      <w:marTop w:val="0"/>
      <w:marBottom w:val="0"/>
      <w:divBdr>
        <w:top w:val="none" w:sz="0" w:space="0" w:color="auto"/>
        <w:left w:val="none" w:sz="0" w:space="0" w:color="auto"/>
        <w:bottom w:val="none" w:sz="0" w:space="0" w:color="auto"/>
        <w:right w:val="none" w:sz="0" w:space="0" w:color="auto"/>
      </w:divBdr>
    </w:div>
    <w:div w:id="395056401">
      <w:bodyDiv w:val="1"/>
      <w:marLeft w:val="0"/>
      <w:marRight w:val="0"/>
      <w:marTop w:val="0"/>
      <w:marBottom w:val="0"/>
      <w:divBdr>
        <w:top w:val="none" w:sz="0" w:space="0" w:color="auto"/>
        <w:left w:val="none" w:sz="0" w:space="0" w:color="auto"/>
        <w:bottom w:val="none" w:sz="0" w:space="0" w:color="auto"/>
        <w:right w:val="none" w:sz="0" w:space="0" w:color="auto"/>
      </w:divBdr>
    </w:div>
    <w:div w:id="395200904">
      <w:bodyDiv w:val="1"/>
      <w:marLeft w:val="0"/>
      <w:marRight w:val="0"/>
      <w:marTop w:val="0"/>
      <w:marBottom w:val="0"/>
      <w:divBdr>
        <w:top w:val="none" w:sz="0" w:space="0" w:color="auto"/>
        <w:left w:val="none" w:sz="0" w:space="0" w:color="auto"/>
        <w:bottom w:val="none" w:sz="0" w:space="0" w:color="auto"/>
        <w:right w:val="none" w:sz="0" w:space="0" w:color="auto"/>
      </w:divBdr>
    </w:div>
    <w:div w:id="395250311">
      <w:bodyDiv w:val="1"/>
      <w:marLeft w:val="0"/>
      <w:marRight w:val="0"/>
      <w:marTop w:val="0"/>
      <w:marBottom w:val="0"/>
      <w:divBdr>
        <w:top w:val="none" w:sz="0" w:space="0" w:color="auto"/>
        <w:left w:val="none" w:sz="0" w:space="0" w:color="auto"/>
        <w:bottom w:val="none" w:sz="0" w:space="0" w:color="auto"/>
        <w:right w:val="none" w:sz="0" w:space="0" w:color="auto"/>
      </w:divBdr>
    </w:div>
    <w:div w:id="395394184">
      <w:bodyDiv w:val="1"/>
      <w:marLeft w:val="0"/>
      <w:marRight w:val="0"/>
      <w:marTop w:val="0"/>
      <w:marBottom w:val="0"/>
      <w:divBdr>
        <w:top w:val="none" w:sz="0" w:space="0" w:color="auto"/>
        <w:left w:val="none" w:sz="0" w:space="0" w:color="auto"/>
        <w:bottom w:val="none" w:sz="0" w:space="0" w:color="auto"/>
        <w:right w:val="none" w:sz="0" w:space="0" w:color="auto"/>
      </w:divBdr>
    </w:div>
    <w:div w:id="395785711">
      <w:bodyDiv w:val="1"/>
      <w:marLeft w:val="0"/>
      <w:marRight w:val="0"/>
      <w:marTop w:val="0"/>
      <w:marBottom w:val="0"/>
      <w:divBdr>
        <w:top w:val="none" w:sz="0" w:space="0" w:color="auto"/>
        <w:left w:val="none" w:sz="0" w:space="0" w:color="auto"/>
        <w:bottom w:val="none" w:sz="0" w:space="0" w:color="auto"/>
        <w:right w:val="none" w:sz="0" w:space="0" w:color="auto"/>
      </w:divBdr>
    </w:div>
    <w:div w:id="396242370">
      <w:bodyDiv w:val="1"/>
      <w:marLeft w:val="0"/>
      <w:marRight w:val="0"/>
      <w:marTop w:val="0"/>
      <w:marBottom w:val="0"/>
      <w:divBdr>
        <w:top w:val="none" w:sz="0" w:space="0" w:color="auto"/>
        <w:left w:val="none" w:sz="0" w:space="0" w:color="auto"/>
        <w:bottom w:val="none" w:sz="0" w:space="0" w:color="auto"/>
        <w:right w:val="none" w:sz="0" w:space="0" w:color="auto"/>
      </w:divBdr>
    </w:div>
    <w:div w:id="396249212">
      <w:bodyDiv w:val="1"/>
      <w:marLeft w:val="0"/>
      <w:marRight w:val="0"/>
      <w:marTop w:val="0"/>
      <w:marBottom w:val="0"/>
      <w:divBdr>
        <w:top w:val="none" w:sz="0" w:space="0" w:color="auto"/>
        <w:left w:val="none" w:sz="0" w:space="0" w:color="auto"/>
        <w:bottom w:val="none" w:sz="0" w:space="0" w:color="auto"/>
        <w:right w:val="none" w:sz="0" w:space="0" w:color="auto"/>
      </w:divBdr>
    </w:div>
    <w:div w:id="396249826">
      <w:bodyDiv w:val="1"/>
      <w:marLeft w:val="0"/>
      <w:marRight w:val="0"/>
      <w:marTop w:val="0"/>
      <w:marBottom w:val="0"/>
      <w:divBdr>
        <w:top w:val="none" w:sz="0" w:space="0" w:color="auto"/>
        <w:left w:val="none" w:sz="0" w:space="0" w:color="auto"/>
        <w:bottom w:val="none" w:sz="0" w:space="0" w:color="auto"/>
        <w:right w:val="none" w:sz="0" w:space="0" w:color="auto"/>
      </w:divBdr>
    </w:div>
    <w:div w:id="396250727">
      <w:bodyDiv w:val="1"/>
      <w:marLeft w:val="0"/>
      <w:marRight w:val="0"/>
      <w:marTop w:val="0"/>
      <w:marBottom w:val="0"/>
      <w:divBdr>
        <w:top w:val="none" w:sz="0" w:space="0" w:color="auto"/>
        <w:left w:val="none" w:sz="0" w:space="0" w:color="auto"/>
        <w:bottom w:val="none" w:sz="0" w:space="0" w:color="auto"/>
        <w:right w:val="none" w:sz="0" w:space="0" w:color="auto"/>
      </w:divBdr>
    </w:div>
    <w:div w:id="396368987">
      <w:bodyDiv w:val="1"/>
      <w:marLeft w:val="0"/>
      <w:marRight w:val="0"/>
      <w:marTop w:val="0"/>
      <w:marBottom w:val="0"/>
      <w:divBdr>
        <w:top w:val="none" w:sz="0" w:space="0" w:color="auto"/>
        <w:left w:val="none" w:sz="0" w:space="0" w:color="auto"/>
        <w:bottom w:val="none" w:sz="0" w:space="0" w:color="auto"/>
        <w:right w:val="none" w:sz="0" w:space="0" w:color="auto"/>
      </w:divBdr>
    </w:div>
    <w:div w:id="396513022">
      <w:bodyDiv w:val="1"/>
      <w:marLeft w:val="0"/>
      <w:marRight w:val="0"/>
      <w:marTop w:val="0"/>
      <w:marBottom w:val="0"/>
      <w:divBdr>
        <w:top w:val="none" w:sz="0" w:space="0" w:color="auto"/>
        <w:left w:val="none" w:sz="0" w:space="0" w:color="auto"/>
        <w:bottom w:val="none" w:sz="0" w:space="0" w:color="auto"/>
        <w:right w:val="none" w:sz="0" w:space="0" w:color="auto"/>
      </w:divBdr>
    </w:div>
    <w:div w:id="396514138">
      <w:bodyDiv w:val="1"/>
      <w:marLeft w:val="0"/>
      <w:marRight w:val="0"/>
      <w:marTop w:val="0"/>
      <w:marBottom w:val="0"/>
      <w:divBdr>
        <w:top w:val="none" w:sz="0" w:space="0" w:color="auto"/>
        <w:left w:val="none" w:sz="0" w:space="0" w:color="auto"/>
        <w:bottom w:val="none" w:sz="0" w:space="0" w:color="auto"/>
        <w:right w:val="none" w:sz="0" w:space="0" w:color="auto"/>
      </w:divBdr>
    </w:div>
    <w:div w:id="396588438">
      <w:bodyDiv w:val="1"/>
      <w:marLeft w:val="0"/>
      <w:marRight w:val="0"/>
      <w:marTop w:val="0"/>
      <w:marBottom w:val="0"/>
      <w:divBdr>
        <w:top w:val="none" w:sz="0" w:space="0" w:color="auto"/>
        <w:left w:val="none" w:sz="0" w:space="0" w:color="auto"/>
        <w:bottom w:val="none" w:sz="0" w:space="0" w:color="auto"/>
        <w:right w:val="none" w:sz="0" w:space="0" w:color="auto"/>
      </w:divBdr>
    </w:div>
    <w:div w:id="396628588">
      <w:bodyDiv w:val="1"/>
      <w:marLeft w:val="0"/>
      <w:marRight w:val="0"/>
      <w:marTop w:val="0"/>
      <w:marBottom w:val="0"/>
      <w:divBdr>
        <w:top w:val="none" w:sz="0" w:space="0" w:color="auto"/>
        <w:left w:val="none" w:sz="0" w:space="0" w:color="auto"/>
        <w:bottom w:val="none" w:sz="0" w:space="0" w:color="auto"/>
        <w:right w:val="none" w:sz="0" w:space="0" w:color="auto"/>
      </w:divBdr>
    </w:div>
    <w:div w:id="396630390">
      <w:bodyDiv w:val="1"/>
      <w:marLeft w:val="0"/>
      <w:marRight w:val="0"/>
      <w:marTop w:val="0"/>
      <w:marBottom w:val="0"/>
      <w:divBdr>
        <w:top w:val="none" w:sz="0" w:space="0" w:color="auto"/>
        <w:left w:val="none" w:sz="0" w:space="0" w:color="auto"/>
        <w:bottom w:val="none" w:sz="0" w:space="0" w:color="auto"/>
        <w:right w:val="none" w:sz="0" w:space="0" w:color="auto"/>
      </w:divBdr>
    </w:div>
    <w:div w:id="396633425">
      <w:bodyDiv w:val="1"/>
      <w:marLeft w:val="0"/>
      <w:marRight w:val="0"/>
      <w:marTop w:val="0"/>
      <w:marBottom w:val="0"/>
      <w:divBdr>
        <w:top w:val="none" w:sz="0" w:space="0" w:color="auto"/>
        <w:left w:val="none" w:sz="0" w:space="0" w:color="auto"/>
        <w:bottom w:val="none" w:sz="0" w:space="0" w:color="auto"/>
        <w:right w:val="none" w:sz="0" w:space="0" w:color="auto"/>
      </w:divBdr>
    </w:div>
    <w:div w:id="396635615">
      <w:bodyDiv w:val="1"/>
      <w:marLeft w:val="0"/>
      <w:marRight w:val="0"/>
      <w:marTop w:val="0"/>
      <w:marBottom w:val="0"/>
      <w:divBdr>
        <w:top w:val="none" w:sz="0" w:space="0" w:color="auto"/>
        <w:left w:val="none" w:sz="0" w:space="0" w:color="auto"/>
        <w:bottom w:val="none" w:sz="0" w:space="0" w:color="auto"/>
        <w:right w:val="none" w:sz="0" w:space="0" w:color="auto"/>
      </w:divBdr>
    </w:div>
    <w:div w:id="396783922">
      <w:bodyDiv w:val="1"/>
      <w:marLeft w:val="0"/>
      <w:marRight w:val="0"/>
      <w:marTop w:val="0"/>
      <w:marBottom w:val="0"/>
      <w:divBdr>
        <w:top w:val="none" w:sz="0" w:space="0" w:color="auto"/>
        <w:left w:val="none" w:sz="0" w:space="0" w:color="auto"/>
        <w:bottom w:val="none" w:sz="0" w:space="0" w:color="auto"/>
        <w:right w:val="none" w:sz="0" w:space="0" w:color="auto"/>
      </w:divBdr>
    </w:div>
    <w:div w:id="396823699">
      <w:bodyDiv w:val="1"/>
      <w:marLeft w:val="0"/>
      <w:marRight w:val="0"/>
      <w:marTop w:val="0"/>
      <w:marBottom w:val="0"/>
      <w:divBdr>
        <w:top w:val="none" w:sz="0" w:space="0" w:color="auto"/>
        <w:left w:val="none" w:sz="0" w:space="0" w:color="auto"/>
        <w:bottom w:val="none" w:sz="0" w:space="0" w:color="auto"/>
        <w:right w:val="none" w:sz="0" w:space="0" w:color="auto"/>
      </w:divBdr>
    </w:div>
    <w:div w:id="396901631">
      <w:bodyDiv w:val="1"/>
      <w:marLeft w:val="0"/>
      <w:marRight w:val="0"/>
      <w:marTop w:val="0"/>
      <w:marBottom w:val="0"/>
      <w:divBdr>
        <w:top w:val="none" w:sz="0" w:space="0" w:color="auto"/>
        <w:left w:val="none" w:sz="0" w:space="0" w:color="auto"/>
        <w:bottom w:val="none" w:sz="0" w:space="0" w:color="auto"/>
        <w:right w:val="none" w:sz="0" w:space="0" w:color="auto"/>
      </w:divBdr>
    </w:div>
    <w:div w:id="397048494">
      <w:bodyDiv w:val="1"/>
      <w:marLeft w:val="0"/>
      <w:marRight w:val="0"/>
      <w:marTop w:val="0"/>
      <w:marBottom w:val="0"/>
      <w:divBdr>
        <w:top w:val="none" w:sz="0" w:space="0" w:color="auto"/>
        <w:left w:val="none" w:sz="0" w:space="0" w:color="auto"/>
        <w:bottom w:val="none" w:sz="0" w:space="0" w:color="auto"/>
        <w:right w:val="none" w:sz="0" w:space="0" w:color="auto"/>
      </w:divBdr>
    </w:div>
    <w:div w:id="397093702">
      <w:bodyDiv w:val="1"/>
      <w:marLeft w:val="0"/>
      <w:marRight w:val="0"/>
      <w:marTop w:val="0"/>
      <w:marBottom w:val="0"/>
      <w:divBdr>
        <w:top w:val="none" w:sz="0" w:space="0" w:color="auto"/>
        <w:left w:val="none" w:sz="0" w:space="0" w:color="auto"/>
        <w:bottom w:val="none" w:sz="0" w:space="0" w:color="auto"/>
        <w:right w:val="none" w:sz="0" w:space="0" w:color="auto"/>
      </w:divBdr>
    </w:div>
    <w:div w:id="397167237">
      <w:bodyDiv w:val="1"/>
      <w:marLeft w:val="0"/>
      <w:marRight w:val="0"/>
      <w:marTop w:val="0"/>
      <w:marBottom w:val="0"/>
      <w:divBdr>
        <w:top w:val="none" w:sz="0" w:space="0" w:color="auto"/>
        <w:left w:val="none" w:sz="0" w:space="0" w:color="auto"/>
        <w:bottom w:val="none" w:sz="0" w:space="0" w:color="auto"/>
        <w:right w:val="none" w:sz="0" w:space="0" w:color="auto"/>
      </w:divBdr>
    </w:div>
    <w:div w:id="397174188">
      <w:bodyDiv w:val="1"/>
      <w:marLeft w:val="0"/>
      <w:marRight w:val="0"/>
      <w:marTop w:val="0"/>
      <w:marBottom w:val="0"/>
      <w:divBdr>
        <w:top w:val="none" w:sz="0" w:space="0" w:color="auto"/>
        <w:left w:val="none" w:sz="0" w:space="0" w:color="auto"/>
        <w:bottom w:val="none" w:sz="0" w:space="0" w:color="auto"/>
        <w:right w:val="none" w:sz="0" w:space="0" w:color="auto"/>
      </w:divBdr>
    </w:div>
    <w:div w:id="397243337">
      <w:bodyDiv w:val="1"/>
      <w:marLeft w:val="0"/>
      <w:marRight w:val="0"/>
      <w:marTop w:val="0"/>
      <w:marBottom w:val="0"/>
      <w:divBdr>
        <w:top w:val="none" w:sz="0" w:space="0" w:color="auto"/>
        <w:left w:val="none" w:sz="0" w:space="0" w:color="auto"/>
        <w:bottom w:val="none" w:sz="0" w:space="0" w:color="auto"/>
        <w:right w:val="none" w:sz="0" w:space="0" w:color="auto"/>
      </w:divBdr>
    </w:div>
    <w:div w:id="397286938">
      <w:bodyDiv w:val="1"/>
      <w:marLeft w:val="0"/>
      <w:marRight w:val="0"/>
      <w:marTop w:val="0"/>
      <w:marBottom w:val="0"/>
      <w:divBdr>
        <w:top w:val="none" w:sz="0" w:space="0" w:color="auto"/>
        <w:left w:val="none" w:sz="0" w:space="0" w:color="auto"/>
        <w:bottom w:val="none" w:sz="0" w:space="0" w:color="auto"/>
        <w:right w:val="none" w:sz="0" w:space="0" w:color="auto"/>
      </w:divBdr>
    </w:div>
    <w:div w:id="397287002">
      <w:bodyDiv w:val="1"/>
      <w:marLeft w:val="0"/>
      <w:marRight w:val="0"/>
      <w:marTop w:val="0"/>
      <w:marBottom w:val="0"/>
      <w:divBdr>
        <w:top w:val="none" w:sz="0" w:space="0" w:color="auto"/>
        <w:left w:val="none" w:sz="0" w:space="0" w:color="auto"/>
        <w:bottom w:val="none" w:sz="0" w:space="0" w:color="auto"/>
        <w:right w:val="none" w:sz="0" w:space="0" w:color="auto"/>
      </w:divBdr>
    </w:div>
    <w:div w:id="397821005">
      <w:bodyDiv w:val="1"/>
      <w:marLeft w:val="0"/>
      <w:marRight w:val="0"/>
      <w:marTop w:val="0"/>
      <w:marBottom w:val="0"/>
      <w:divBdr>
        <w:top w:val="none" w:sz="0" w:space="0" w:color="auto"/>
        <w:left w:val="none" w:sz="0" w:space="0" w:color="auto"/>
        <w:bottom w:val="none" w:sz="0" w:space="0" w:color="auto"/>
        <w:right w:val="none" w:sz="0" w:space="0" w:color="auto"/>
      </w:divBdr>
    </w:div>
    <w:div w:id="397869878">
      <w:bodyDiv w:val="1"/>
      <w:marLeft w:val="0"/>
      <w:marRight w:val="0"/>
      <w:marTop w:val="0"/>
      <w:marBottom w:val="0"/>
      <w:divBdr>
        <w:top w:val="none" w:sz="0" w:space="0" w:color="auto"/>
        <w:left w:val="none" w:sz="0" w:space="0" w:color="auto"/>
        <w:bottom w:val="none" w:sz="0" w:space="0" w:color="auto"/>
        <w:right w:val="none" w:sz="0" w:space="0" w:color="auto"/>
      </w:divBdr>
    </w:div>
    <w:div w:id="397897978">
      <w:bodyDiv w:val="1"/>
      <w:marLeft w:val="0"/>
      <w:marRight w:val="0"/>
      <w:marTop w:val="0"/>
      <w:marBottom w:val="0"/>
      <w:divBdr>
        <w:top w:val="none" w:sz="0" w:space="0" w:color="auto"/>
        <w:left w:val="none" w:sz="0" w:space="0" w:color="auto"/>
        <w:bottom w:val="none" w:sz="0" w:space="0" w:color="auto"/>
        <w:right w:val="none" w:sz="0" w:space="0" w:color="auto"/>
      </w:divBdr>
    </w:div>
    <w:div w:id="398023221">
      <w:bodyDiv w:val="1"/>
      <w:marLeft w:val="0"/>
      <w:marRight w:val="0"/>
      <w:marTop w:val="0"/>
      <w:marBottom w:val="0"/>
      <w:divBdr>
        <w:top w:val="none" w:sz="0" w:space="0" w:color="auto"/>
        <w:left w:val="none" w:sz="0" w:space="0" w:color="auto"/>
        <w:bottom w:val="none" w:sz="0" w:space="0" w:color="auto"/>
        <w:right w:val="none" w:sz="0" w:space="0" w:color="auto"/>
      </w:divBdr>
    </w:div>
    <w:div w:id="398091798">
      <w:bodyDiv w:val="1"/>
      <w:marLeft w:val="0"/>
      <w:marRight w:val="0"/>
      <w:marTop w:val="0"/>
      <w:marBottom w:val="0"/>
      <w:divBdr>
        <w:top w:val="none" w:sz="0" w:space="0" w:color="auto"/>
        <w:left w:val="none" w:sz="0" w:space="0" w:color="auto"/>
        <w:bottom w:val="none" w:sz="0" w:space="0" w:color="auto"/>
        <w:right w:val="none" w:sz="0" w:space="0" w:color="auto"/>
      </w:divBdr>
    </w:div>
    <w:div w:id="398135962">
      <w:bodyDiv w:val="1"/>
      <w:marLeft w:val="0"/>
      <w:marRight w:val="0"/>
      <w:marTop w:val="0"/>
      <w:marBottom w:val="0"/>
      <w:divBdr>
        <w:top w:val="none" w:sz="0" w:space="0" w:color="auto"/>
        <w:left w:val="none" w:sz="0" w:space="0" w:color="auto"/>
        <w:bottom w:val="none" w:sz="0" w:space="0" w:color="auto"/>
        <w:right w:val="none" w:sz="0" w:space="0" w:color="auto"/>
      </w:divBdr>
    </w:div>
    <w:div w:id="398137418">
      <w:bodyDiv w:val="1"/>
      <w:marLeft w:val="0"/>
      <w:marRight w:val="0"/>
      <w:marTop w:val="0"/>
      <w:marBottom w:val="0"/>
      <w:divBdr>
        <w:top w:val="none" w:sz="0" w:space="0" w:color="auto"/>
        <w:left w:val="none" w:sz="0" w:space="0" w:color="auto"/>
        <w:bottom w:val="none" w:sz="0" w:space="0" w:color="auto"/>
        <w:right w:val="none" w:sz="0" w:space="0" w:color="auto"/>
      </w:divBdr>
    </w:div>
    <w:div w:id="398409858">
      <w:bodyDiv w:val="1"/>
      <w:marLeft w:val="0"/>
      <w:marRight w:val="0"/>
      <w:marTop w:val="0"/>
      <w:marBottom w:val="0"/>
      <w:divBdr>
        <w:top w:val="none" w:sz="0" w:space="0" w:color="auto"/>
        <w:left w:val="none" w:sz="0" w:space="0" w:color="auto"/>
        <w:bottom w:val="none" w:sz="0" w:space="0" w:color="auto"/>
        <w:right w:val="none" w:sz="0" w:space="0" w:color="auto"/>
      </w:divBdr>
    </w:div>
    <w:div w:id="398483725">
      <w:bodyDiv w:val="1"/>
      <w:marLeft w:val="0"/>
      <w:marRight w:val="0"/>
      <w:marTop w:val="0"/>
      <w:marBottom w:val="0"/>
      <w:divBdr>
        <w:top w:val="none" w:sz="0" w:space="0" w:color="auto"/>
        <w:left w:val="none" w:sz="0" w:space="0" w:color="auto"/>
        <w:bottom w:val="none" w:sz="0" w:space="0" w:color="auto"/>
        <w:right w:val="none" w:sz="0" w:space="0" w:color="auto"/>
      </w:divBdr>
    </w:div>
    <w:div w:id="398947613">
      <w:bodyDiv w:val="1"/>
      <w:marLeft w:val="0"/>
      <w:marRight w:val="0"/>
      <w:marTop w:val="0"/>
      <w:marBottom w:val="0"/>
      <w:divBdr>
        <w:top w:val="none" w:sz="0" w:space="0" w:color="auto"/>
        <w:left w:val="none" w:sz="0" w:space="0" w:color="auto"/>
        <w:bottom w:val="none" w:sz="0" w:space="0" w:color="auto"/>
        <w:right w:val="none" w:sz="0" w:space="0" w:color="auto"/>
      </w:divBdr>
    </w:div>
    <w:div w:id="399015315">
      <w:bodyDiv w:val="1"/>
      <w:marLeft w:val="0"/>
      <w:marRight w:val="0"/>
      <w:marTop w:val="0"/>
      <w:marBottom w:val="0"/>
      <w:divBdr>
        <w:top w:val="none" w:sz="0" w:space="0" w:color="auto"/>
        <w:left w:val="none" w:sz="0" w:space="0" w:color="auto"/>
        <w:bottom w:val="none" w:sz="0" w:space="0" w:color="auto"/>
        <w:right w:val="none" w:sz="0" w:space="0" w:color="auto"/>
      </w:divBdr>
    </w:div>
    <w:div w:id="399059691">
      <w:bodyDiv w:val="1"/>
      <w:marLeft w:val="0"/>
      <w:marRight w:val="0"/>
      <w:marTop w:val="0"/>
      <w:marBottom w:val="0"/>
      <w:divBdr>
        <w:top w:val="none" w:sz="0" w:space="0" w:color="auto"/>
        <w:left w:val="none" w:sz="0" w:space="0" w:color="auto"/>
        <w:bottom w:val="none" w:sz="0" w:space="0" w:color="auto"/>
        <w:right w:val="none" w:sz="0" w:space="0" w:color="auto"/>
      </w:divBdr>
    </w:div>
    <w:div w:id="399181037">
      <w:bodyDiv w:val="1"/>
      <w:marLeft w:val="0"/>
      <w:marRight w:val="0"/>
      <w:marTop w:val="0"/>
      <w:marBottom w:val="0"/>
      <w:divBdr>
        <w:top w:val="none" w:sz="0" w:space="0" w:color="auto"/>
        <w:left w:val="none" w:sz="0" w:space="0" w:color="auto"/>
        <w:bottom w:val="none" w:sz="0" w:space="0" w:color="auto"/>
        <w:right w:val="none" w:sz="0" w:space="0" w:color="auto"/>
      </w:divBdr>
    </w:div>
    <w:div w:id="399258791">
      <w:bodyDiv w:val="1"/>
      <w:marLeft w:val="0"/>
      <w:marRight w:val="0"/>
      <w:marTop w:val="0"/>
      <w:marBottom w:val="0"/>
      <w:divBdr>
        <w:top w:val="none" w:sz="0" w:space="0" w:color="auto"/>
        <w:left w:val="none" w:sz="0" w:space="0" w:color="auto"/>
        <w:bottom w:val="none" w:sz="0" w:space="0" w:color="auto"/>
        <w:right w:val="none" w:sz="0" w:space="0" w:color="auto"/>
      </w:divBdr>
    </w:div>
    <w:div w:id="399333511">
      <w:bodyDiv w:val="1"/>
      <w:marLeft w:val="0"/>
      <w:marRight w:val="0"/>
      <w:marTop w:val="0"/>
      <w:marBottom w:val="0"/>
      <w:divBdr>
        <w:top w:val="none" w:sz="0" w:space="0" w:color="auto"/>
        <w:left w:val="none" w:sz="0" w:space="0" w:color="auto"/>
        <w:bottom w:val="none" w:sz="0" w:space="0" w:color="auto"/>
        <w:right w:val="none" w:sz="0" w:space="0" w:color="auto"/>
      </w:divBdr>
    </w:div>
    <w:div w:id="399443932">
      <w:bodyDiv w:val="1"/>
      <w:marLeft w:val="0"/>
      <w:marRight w:val="0"/>
      <w:marTop w:val="0"/>
      <w:marBottom w:val="0"/>
      <w:divBdr>
        <w:top w:val="none" w:sz="0" w:space="0" w:color="auto"/>
        <w:left w:val="none" w:sz="0" w:space="0" w:color="auto"/>
        <w:bottom w:val="none" w:sz="0" w:space="0" w:color="auto"/>
        <w:right w:val="none" w:sz="0" w:space="0" w:color="auto"/>
      </w:divBdr>
    </w:div>
    <w:div w:id="399601014">
      <w:bodyDiv w:val="1"/>
      <w:marLeft w:val="0"/>
      <w:marRight w:val="0"/>
      <w:marTop w:val="0"/>
      <w:marBottom w:val="0"/>
      <w:divBdr>
        <w:top w:val="none" w:sz="0" w:space="0" w:color="auto"/>
        <w:left w:val="none" w:sz="0" w:space="0" w:color="auto"/>
        <w:bottom w:val="none" w:sz="0" w:space="0" w:color="auto"/>
        <w:right w:val="none" w:sz="0" w:space="0" w:color="auto"/>
      </w:divBdr>
    </w:div>
    <w:div w:id="399985797">
      <w:bodyDiv w:val="1"/>
      <w:marLeft w:val="0"/>
      <w:marRight w:val="0"/>
      <w:marTop w:val="0"/>
      <w:marBottom w:val="0"/>
      <w:divBdr>
        <w:top w:val="none" w:sz="0" w:space="0" w:color="auto"/>
        <w:left w:val="none" w:sz="0" w:space="0" w:color="auto"/>
        <w:bottom w:val="none" w:sz="0" w:space="0" w:color="auto"/>
        <w:right w:val="none" w:sz="0" w:space="0" w:color="auto"/>
      </w:divBdr>
    </w:div>
    <w:div w:id="400056350">
      <w:bodyDiv w:val="1"/>
      <w:marLeft w:val="0"/>
      <w:marRight w:val="0"/>
      <w:marTop w:val="0"/>
      <w:marBottom w:val="0"/>
      <w:divBdr>
        <w:top w:val="none" w:sz="0" w:space="0" w:color="auto"/>
        <w:left w:val="none" w:sz="0" w:space="0" w:color="auto"/>
        <w:bottom w:val="none" w:sz="0" w:space="0" w:color="auto"/>
        <w:right w:val="none" w:sz="0" w:space="0" w:color="auto"/>
      </w:divBdr>
    </w:div>
    <w:div w:id="400101331">
      <w:bodyDiv w:val="1"/>
      <w:marLeft w:val="0"/>
      <w:marRight w:val="0"/>
      <w:marTop w:val="0"/>
      <w:marBottom w:val="0"/>
      <w:divBdr>
        <w:top w:val="none" w:sz="0" w:space="0" w:color="auto"/>
        <w:left w:val="none" w:sz="0" w:space="0" w:color="auto"/>
        <w:bottom w:val="none" w:sz="0" w:space="0" w:color="auto"/>
        <w:right w:val="none" w:sz="0" w:space="0" w:color="auto"/>
      </w:divBdr>
    </w:div>
    <w:div w:id="400104165">
      <w:bodyDiv w:val="1"/>
      <w:marLeft w:val="0"/>
      <w:marRight w:val="0"/>
      <w:marTop w:val="0"/>
      <w:marBottom w:val="0"/>
      <w:divBdr>
        <w:top w:val="none" w:sz="0" w:space="0" w:color="auto"/>
        <w:left w:val="none" w:sz="0" w:space="0" w:color="auto"/>
        <w:bottom w:val="none" w:sz="0" w:space="0" w:color="auto"/>
        <w:right w:val="none" w:sz="0" w:space="0" w:color="auto"/>
      </w:divBdr>
    </w:div>
    <w:div w:id="400257210">
      <w:bodyDiv w:val="1"/>
      <w:marLeft w:val="0"/>
      <w:marRight w:val="0"/>
      <w:marTop w:val="0"/>
      <w:marBottom w:val="0"/>
      <w:divBdr>
        <w:top w:val="none" w:sz="0" w:space="0" w:color="auto"/>
        <w:left w:val="none" w:sz="0" w:space="0" w:color="auto"/>
        <w:bottom w:val="none" w:sz="0" w:space="0" w:color="auto"/>
        <w:right w:val="none" w:sz="0" w:space="0" w:color="auto"/>
      </w:divBdr>
    </w:div>
    <w:div w:id="400443590">
      <w:bodyDiv w:val="1"/>
      <w:marLeft w:val="0"/>
      <w:marRight w:val="0"/>
      <w:marTop w:val="0"/>
      <w:marBottom w:val="0"/>
      <w:divBdr>
        <w:top w:val="none" w:sz="0" w:space="0" w:color="auto"/>
        <w:left w:val="none" w:sz="0" w:space="0" w:color="auto"/>
        <w:bottom w:val="none" w:sz="0" w:space="0" w:color="auto"/>
        <w:right w:val="none" w:sz="0" w:space="0" w:color="auto"/>
      </w:divBdr>
    </w:div>
    <w:div w:id="400713278">
      <w:bodyDiv w:val="1"/>
      <w:marLeft w:val="0"/>
      <w:marRight w:val="0"/>
      <w:marTop w:val="0"/>
      <w:marBottom w:val="0"/>
      <w:divBdr>
        <w:top w:val="none" w:sz="0" w:space="0" w:color="auto"/>
        <w:left w:val="none" w:sz="0" w:space="0" w:color="auto"/>
        <w:bottom w:val="none" w:sz="0" w:space="0" w:color="auto"/>
        <w:right w:val="none" w:sz="0" w:space="0" w:color="auto"/>
      </w:divBdr>
    </w:div>
    <w:div w:id="401027748">
      <w:bodyDiv w:val="1"/>
      <w:marLeft w:val="0"/>
      <w:marRight w:val="0"/>
      <w:marTop w:val="0"/>
      <w:marBottom w:val="0"/>
      <w:divBdr>
        <w:top w:val="none" w:sz="0" w:space="0" w:color="auto"/>
        <w:left w:val="none" w:sz="0" w:space="0" w:color="auto"/>
        <w:bottom w:val="none" w:sz="0" w:space="0" w:color="auto"/>
        <w:right w:val="none" w:sz="0" w:space="0" w:color="auto"/>
      </w:divBdr>
    </w:div>
    <w:div w:id="401295693">
      <w:bodyDiv w:val="1"/>
      <w:marLeft w:val="0"/>
      <w:marRight w:val="0"/>
      <w:marTop w:val="0"/>
      <w:marBottom w:val="0"/>
      <w:divBdr>
        <w:top w:val="none" w:sz="0" w:space="0" w:color="auto"/>
        <w:left w:val="none" w:sz="0" w:space="0" w:color="auto"/>
        <w:bottom w:val="none" w:sz="0" w:space="0" w:color="auto"/>
        <w:right w:val="none" w:sz="0" w:space="0" w:color="auto"/>
      </w:divBdr>
    </w:div>
    <w:div w:id="401486061">
      <w:bodyDiv w:val="1"/>
      <w:marLeft w:val="0"/>
      <w:marRight w:val="0"/>
      <w:marTop w:val="0"/>
      <w:marBottom w:val="0"/>
      <w:divBdr>
        <w:top w:val="none" w:sz="0" w:space="0" w:color="auto"/>
        <w:left w:val="none" w:sz="0" w:space="0" w:color="auto"/>
        <w:bottom w:val="none" w:sz="0" w:space="0" w:color="auto"/>
        <w:right w:val="none" w:sz="0" w:space="0" w:color="auto"/>
      </w:divBdr>
    </w:div>
    <w:div w:id="401605481">
      <w:bodyDiv w:val="1"/>
      <w:marLeft w:val="0"/>
      <w:marRight w:val="0"/>
      <w:marTop w:val="0"/>
      <w:marBottom w:val="0"/>
      <w:divBdr>
        <w:top w:val="none" w:sz="0" w:space="0" w:color="auto"/>
        <w:left w:val="none" w:sz="0" w:space="0" w:color="auto"/>
        <w:bottom w:val="none" w:sz="0" w:space="0" w:color="auto"/>
        <w:right w:val="none" w:sz="0" w:space="0" w:color="auto"/>
      </w:divBdr>
    </w:div>
    <w:div w:id="401608146">
      <w:bodyDiv w:val="1"/>
      <w:marLeft w:val="0"/>
      <w:marRight w:val="0"/>
      <w:marTop w:val="0"/>
      <w:marBottom w:val="0"/>
      <w:divBdr>
        <w:top w:val="none" w:sz="0" w:space="0" w:color="auto"/>
        <w:left w:val="none" w:sz="0" w:space="0" w:color="auto"/>
        <w:bottom w:val="none" w:sz="0" w:space="0" w:color="auto"/>
        <w:right w:val="none" w:sz="0" w:space="0" w:color="auto"/>
      </w:divBdr>
    </w:div>
    <w:div w:id="401610791">
      <w:bodyDiv w:val="1"/>
      <w:marLeft w:val="0"/>
      <w:marRight w:val="0"/>
      <w:marTop w:val="0"/>
      <w:marBottom w:val="0"/>
      <w:divBdr>
        <w:top w:val="none" w:sz="0" w:space="0" w:color="auto"/>
        <w:left w:val="none" w:sz="0" w:space="0" w:color="auto"/>
        <w:bottom w:val="none" w:sz="0" w:space="0" w:color="auto"/>
        <w:right w:val="none" w:sz="0" w:space="0" w:color="auto"/>
      </w:divBdr>
    </w:div>
    <w:div w:id="401954195">
      <w:bodyDiv w:val="1"/>
      <w:marLeft w:val="0"/>
      <w:marRight w:val="0"/>
      <w:marTop w:val="0"/>
      <w:marBottom w:val="0"/>
      <w:divBdr>
        <w:top w:val="none" w:sz="0" w:space="0" w:color="auto"/>
        <w:left w:val="none" w:sz="0" w:space="0" w:color="auto"/>
        <w:bottom w:val="none" w:sz="0" w:space="0" w:color="auto"/>
        <w:right w:val="none" w:sz="0" w:space="0" w:color="auto"/>
      </w:divBdr>
    </w:div>
    <w:div w:id="402067405">
      <w:bodyDiv w:val="1"/>
      <w:marLeft w:val="0"/>
      <w:marRight w:val="0"/>
      <w:marTop w:val="0"/>
      <w:marBottom w:val="0"/>
      <w:divBdr>
        <w:top w:val="none" w:sz="0" w:space="0" w:color="auto"/>
        <w:left w:val="none" w:sz="0" w:space="0" w:color="auto"/>
        <w:bottom w:val="none" w:sz="0" w:space="0" w:color="auto"/>
        <w:right w:val="none" w:sz="0" w:space="0" w:color="auto"/>
      </w:divBdr>
    </w:div>
    <w:div w:id="402072169">
      <w:bodyDiv w:val="1"/>
      <w:marLeft w:val="0"/>
      <w:marRight w:val="0"/>
      <w:marTop w:val="0"/>
      <w:marBottom w:val="0"/>
      <w:divBdr>
        <w:top w:val="none" w:sz="0" w:space="0" w:color="auto"/>
        <w:left w:val="none" w:sz="0" w:space="0" w:color="auto"/>
        <w:bottom w:val="none" w:sz="0" w:space="0" w:color="auto"/>
        <w:right w:val="none" w:sz="0" w:space="0" w:color="auto"/>
      </w:divBdr>
    </w:div>
    <w:div w:id="402219177">
      <w:bodyDiv w:val="1"/>
      <w:marLeft w:val="0"/>
      <w:marRight w:val="0"/>
      <w:marTop w:val="0"/>
      <w:marBottom w:val="0"/>
      <w:divBdr>
        <w:top w:val="none" w:sz="0" w:space="0" w:color="auto"/>
        <w:left w:val="none" w:sz="0" w:space="0" w:color="auto"/>
        <w:bottom w:val="none" w:sz="0" w:space="0" w:color="auto"/>
        <w:right w:val="none" w:sz="0" w:space="0" w:color="auto"/>
      </w:divBdr>
    </w:div>
    <w:div w:id="402219685">
      <w:bodyDiv w:val="1"/>
      <w:marLeft w:val="0"/>
      <w:marRight w:val="0"/>
      <w:marTop w:val="0"/>
      <w:marBottom w:val="0"/>
      <w:divBdr>
        <w:top w:val="none" w:sz="0" w:space="0" w:color="auto"/>
        <w:left w:val="none" w:sz="0" w:space="0" w:color="auto"/>
        <w:bottom w:val="none" w:sz="0" w:space="0" w:color="auto"/>
        <w:right w:val="none" w:sz="0" w:space="0" w:color="auto"/>
      </w:divBdr>
    </w:div>
    <w:div w:id="402262843">
      <w:bodyDiv w:val="1"/>
      <w:marLeft w:val="0"/>
      <w:marRight w:val="0"/>
      <w:marTop w:val="0"/>
      <w:marBottom w:val="0"/>
      <w:divBdr>
        <w:top w:val="none" w:sz="0" w:space="0" w:color="auto"/>
        <w:left w:val="none" w:sz="0" w:space="0" w:color="auto"/>
        <w:bottom w:val="none" w:sz="0" w:space="0" w:color="auto"/>
        <w:right w:val="none" w:sz="0" w:space="0" w:color="auto"/>
      </w:divBdr>
    </w:div>
    <w:div w:id="402484056">
      <w:bodyDiv w:val="1"/>
      <w:marLeft w:val="0"/>
      <w:marRight w:val="0"/>
      <w:marTop w:val="0"/>
      <w:marBottom w:val="0"/>
      <w:divBdr>
        <w:top w:val="none" w:sz="0" w:space="0" w:color="auto"/>
        <w:left w:val="none" w:sz="0" w:space="0" w:color="auto"/>
        <w:bottom w:val="none" w:sz="0" w:space="0" w:color="auto"/>
        <w:right w:val="none" w:sz="0" w:space="0" w:color="auto"/>
      </w:divBdr>
    </w:div>
    <w:div w:id="402487327">
      <w:bodyDiv w:val="1"/>
      <w:marLeft w:val="0"/>
      <w:marRight w:val="0"/>
      <w:marTop w:val="0"/>
      <w:marBottom w:val="0"/>
      <w:divBdr>
        <w:top w:val="none" w:sz="0" w:space="0" w:color="auto"/>
        <w:left w:val="none" w:sz="0" w:space="0" w:color="auto"/>
        <w:bottom w:val="none" w:sz="0" w:space="0" w:color="auto"/>
        <w:right w:val="none" w:sz="0" w:space="0" w:color="auto"/>
      </w:divBdr>
    </w:div>
    <w:div w:id="402605695">
      <w:bodyDiv w:val="1"/>
      <w:marLeft w:val="0"/>
      <w:marRight w:val="0"/>
      <w:marTop w:val="0"/>
      <w:marBottom w:val="0"/>
      <w:divBdr>
        <w:top w:val="none" w:sz="0" w:space="0" w:color="auto"/>
        <w:left w:val="none" w:sz="0" w:space="0" w:color="auto"/>
        <w:bottom w:val="none" w:sz="0" w:space="0" w:color="auto"/>
        <w:right w:val="none" w:sz="0" w:space="0" w:color="auto"/>
      </w:divBdr>
    </w:div>
    <w:div w:id="402685563">
      <w:bodyDiv w:val="1"/>
      <w:marLeft w:val="0"/>
      <w:marRight w:val="0"/>
      <w:marTop w:val="0"/>
      <w:marBottom w:val="0"/>
      <w:divBdr>
        <w:top w:val="none" w:sz="0" w:space="0" w:color="auto"/>
        <w:left w:val="none" w:sz="0" w:space="0" w:color="auto"/>
        <w:bottom w:val="none" w:sz="0" w:space="0" w:color="auto"/>
        <w:right w:val="none" w:sz="0" w:space="0" w:color="auto"/>
      </w:divBdr>
    </w:div>
    <w:div w:id="402797226">
      <w:bodyDiv w:val="1"/>
      <w:marLeft w:val="0"/>
      <w:marRight w:val="0"/>
      <w:marTop w:val="0"/>
      <w:marBottom w:val="0"/>
      <w:divBdr>
        <w:top w:val="none" w:sz="0" w:space="0" w:color="auto"/>
        <w:left w:val="none" w:sz="0" w:space="0" w:color="auto"/>
        <w:bottom w:val="none" w:sz="0" w:space="0" w:color="auto"/>
        <w:right w:val="none" w:sz="0" w:space="0" w:color="auto"/>
      </w:divBdr>
    </w:div>
    <w:div w:id="402802029">
      <w:bodyDiv w:val="1"/>
      <w:marLeft w:val="0"/>
      <w:marRight w:val="0"/>
      <w:marTop w:val="0"/>
      <w:marBottom w:val="0"/>
      <w:divBdr>
        <w:top w:val="none" w:sz="0" w:space="0" w:color="auto"/>
        <w:left w:val="none" w:sz="0" w:space="0" w:color="auto"/>
        <w:bottom w:val="none" w:sz="0" w:space="0" w:color="auto"/>
        <w:right w:val="none" w:sz="0" w:space="0" w:color="auto"/>
      </w:divBdr>
    </w:div>
    <w:div w:id="402946596">
      <w:bodyDiv w:val="1"/>
      <w:marLeft w:val="0"/>
      <w:marRight w:val="0"/>
      <w:marTop w:val="0"/>
      <w:marBottom w:val="0"/>
      <w:divBdr>
        <w:top w:val="none" w:sz="0" w:space="0" w:color="auto"/>
        <w:left w:val="none" w:sz="0" w:space="0" w:color="auto"/>
        <w:bottom w:val="none" w:sz="0" w:space="0" w:color="auto"/>
        <w:right w:val="none" w:sz="0" w:space="0" w:color="auto"/>
      </w:divBdr>
    </w:div>
    <w:div w:id="403071213">
      <w:bodyDiv w:val="1"/>
      <w:marLeft w:val="0"/>
      <w:marRight w:val="0"/>
      <w:marTop w:val="0"/>
      <w:marBottom w:val="0"/>
      <w:divBdr>
        <w:top w:val="none" w:sz="0" w:space="0" w:color="auto"/>
        <w:left w:val="none" w:sz="0" w:space="0" w:color="auto"/>
        <w:bottom w:val="none" w:sz="0" w:space="0" w:color="auto"/>
        <w:right w:val="none" w:sz="0" w:space="0" w:color="auto"/>
      </w:divBdr>
    </w:div>
    <w:div w:id="403338637">
      <w:bodyDiv w:val="1"/>
      <w:marLeft w:val="0"/>
      <w:marRight w:val="0"/>
      <w:marTop w:val="0"/>
      <w:marBottom w:val="0"/>
      <w:divBdr>
        <w:top w:val="none" w:sz="0" w:space="0" w:color="auto"/>
        <w:left w:val="none" w:sz="0" w:space="0" w:color="auto"/>
        <w:bottom w:val="none" w:sz="0" w:space="0" w:color="auto"/>
        <w:right w:val="none" w:sz="0" w:space="0" w:color="auto"/>
      </w:divBdr>
    </w:div>
    <w:div w:id="403646820">
      <w:bodyDiv w:val="1"/>
      <w:marLeft w:val="0"/>
      <w:marRight w:val="0"/>
      <w:marTop w:val="0"/>
      <w:marBottom w:val="0"/>
      <w:divBdr>
        <w:top w:val="none" w:sz="0" w:space="0" w:color="auto"/>
        <w:left w:val="none" w:sz="0" w:space="0" w:color="auto"/>
        <w:bottom w:val="none" w:sz="0" w:space="0" w:color="auto"/>
        <w:right w:val="none" w:sz="0" w:space="0" w:color="auto"/>
      </w:divBdr>
    </w:div>
    <w:div w:id="403648614">
      <w:bodyDiv w:val="1"/>
      <w:marLeft w:val="0"/>
      <w:marRight w:val="0"/>
      <w:marTop w:val="0"/>
      <w:marBottom w:val="0"/>
      <w:divBdr>
        <w:top w:val="none" w:sz="0" w:space="0" w:color="auto"/>
        <w:left w:val="none" w:sz="0" w:space="0" w:color="auto"/>
        <w:bottom w:val="none" w:sz="0" w:space="0" w:color="auto"/>
        <w:right w:val="none" w:sz="0" w:space="0" w:color="auto"/>
      </w:divBdr>
    </w:div>
    <w:div w:id="403720745">
      <w:bodyDiv w:val="1"/>
      <w:marLeft w:val="0"/>
      <w:marRight w:val="0"/>
      <w:marTop w:val="0"/>
      <w:marBottom w:val="0"/>
      <w:divBdr>
        <w:top w:val="none" w:sz="0" w:space="0" w:color="auto"/>
        <w:left w:val="none" w:sz="0" w:space="0" w:color="auto"/>
        <w:bottom w:val="none" w:sz="0" w:space="0" w:color="auto"/>
        <w:right w:val="none" w:sz="0" w:space="0" w:color="auto"/>
      </w:divBdr>
    </w:div>
    <w:div w:id="403722455">
      <w:bodyDiv w:val="1"/>
      <w:marLeft w:val="0"/>
      <w:marRight w:val="0"/>
      <w:marTop w:val="0"/>
      <w:marBottom w:val="0"/>
      <w:divBdr>
        <w:top w:val="none" w:sz="0" w:space="0" w:color="auto"/>
        <w:left w:val="none" w:sz="0" w:space="0" w:color="auto"/>
        <w:bottom w:val="none" w:sz="0" w:space="0" w:color="auto"/>
        <w:right w:val="none" w:sz="0" w:space="0" w:color="auto"/>
      </w:divBdr>
    </w:div>
    <w:div w:id="403725312">
      <w:bodyDiv w:val="1"/>
      <w:marLeft w:val="0"/>
      <w:marRight w:val="0"/>
      <w:marTop w:val="0"/>
      <w:marBottom w:val="0"/>
      <w:divBdr>
        <w:top w:val="none" w:sz="0" w:space="0" w:color="auto"/>
        <w:left w:val="none" w:sz="0" w:space="0" w:color="auto"/>
        <w:bottom w:val="none" w:sz="0" w:space="0" w:color="auto"/>
        <w:right w:val="none" w:sz="0" w:space="0" w:color="auto"/>
      </w:divBdr>
    </w:div>
    <w:div w:id="403726515">
      <w:bodyDiv w:val="1"/>
      <w:marLeft w:val="0"/>
      <w:marRight w:val="0"/>
      <w:marTop w:val="0"/>
      <w:marBottom w:val="0"/>
      <w:divBdr>
        <w:top w:val="none" w:sz="0" w:space="0" w:color="auto"/>
        <w:left w:val="none" w:sz="0" w:space="0" w:color="auto"/>
        <w:bottom w:val="none" w:sz="0" w:space="0" w:color="auto"/>
        <w:right w:val="none" w:sz="0" w:space="0" w:color="auto"/>
      </w:divBdr>
    </w:div>
    <w:div w:id="403768841">
      <w:bodyDiv w:val="1"/>
      <w:marLeft w:val="0"/>
      <w:marRight w:val="0"/>
      <w:marTop w:val="0"/>
      <w:marBottom w:val="0"/>
      <w:divBdr>
        <w:top w:val="none" w:sz="0" w:space="0" w:color="auto"/>
        <w:left w:val="none" w:sz="0" w:space="0" w:color="auto"/>
        <w:bottom w:val="none" w:sz="0" w:space="0" w:color="auto"/>
        <w:right w:val="none" w:sz="0" w:space="0" w:color="auto"/>
      </w:divBdr>
    </w:div>
    <w:div w:id="403842603">
      <w:bodyDiv w:val="1"/>
      <w:marLeft w:val="0"/>
      <w:marRight w:val="0"/>
      <w:marTop w:val="0"/>
      <w:marBottom w:val="0"/>
      <w:divBdr>
        <w:top w:val="none" w:sz="0" w:space="0" w:color="auto"/>
        <w:left w:val="none" w:sz="0" w:space="0" w:color="auto"/>
        <w:bottom w:val="none" w:sz="0" w:space="0" w:color="auto"/>
        <w:right w:val="none" w:sz="0" w:space="0" w:color="auto"/>
      </w:divBdr>
    </w:div>
    <w:div w:id="403843533">
      <w:bodyDiv w:val="1"/>
      <w:marLeft w:val="0"/>
      <w:marRight w:val="0"/>
      <w:marTop w:val="0"/>
      <w:marBottom w:val="0"/>
      <w:divBdr>
        <w:top w:val="none" w:sz="0" w:space="0" w:color="auto"/>
        <w:left w:val="none" w:sz="0" w:space="0" w:color="auto"/>
        <w:bottom w:val="none" w:sz="0" w:space="0" w:color="auto"/>
        <w:right w:val="none" w:sz="0" w:space="0" w:color="auto"/>
      </w:divBdr>
    </w:div>
    <w:div w:id="403911671">
      <w:bodyDiv w:val="1"/>
      <w:marLeft w:val="0"/>
      <w:marRight w:val="0"/>
      <w:marTop w:val="0"/>
      <w:marBottom w:val="0"/>
      <w:divBdr>
        <w:top w:val="none" w:sz="0" w:space="0" w:color="auto"/>
        <w:left w:val="none" w:sz="0" w:space="0" w:color="auto"/>
        <w:bottom w:val="none" w:sz="0" w:space="0" w:color="auto"/>
        <w:right w:val="none" w:sz="0" w:space="0" w:color="auto"/>
      </w:divBdr>
    </w:div>
    <w:div w:id="403989174">
      <w:bodyDiv w:val="1"/>
      <w:marLeft w:val="0"/>
      <w:marRight w:val="0"/>
      <w:marTop w:val="0"/>
      <w:marBottom w:val="0"/>
      <w:divBdr>
        <w:top w:val="none" w:sz="0" w:space="0" w:color="auto"/>
        <w:left w:val="none" w:sz="0" w:space="0" w:color="auto"/>
        <w:bottom w:val="none" w:sz="0" w:space="0" w:color="auto"/>
        <w:right w:val="none" w:sz="0" w:space="0" w:color="auto"/>
      </w:divBdr>
    </w:div>
    <w:div w:id="404035215">
      <w:bodyDiv w:val="1"/>
      <w:marLeft w:val="0"/>
      <w:marRight w:val="0"/>
      <w:marTop w:val="0"/>
      <w:marBottom w:val="0"/>
      <w:divBdr>
        <w:top w:val="none" w:sz="0" w:space="0" w:color="auto"/>
        <w:left w:val="none" w:sz="0" w:space="0" w:color="auto"/>
        <w:bottom w:val="none" w:sz="0" w:space="0" w:color="auto"/>
        <w:right w:val="none" w:sz="0" w:space="0" w:color="auto"/>
      </w:divBdr>
    </w:div>
    <w:div w:id="404106025">
      <w:bodyDiv w:val="1"/>
      <w:marLeft w:val="0"/>
      <w:marRight w:val="0"/>
      <w:marTop w:val="0"/>
      <w:marBottom w:val="0"/>
      <w:divBdr>
        <w:top w:val="none" w:sz="0" w:space="0" w:color="auto"/>
        <w:left w:val="none" w:sz="0" w:space="0" w:color="auto"/>
        <w:bottom w:val="none" w:sz="0" w:space="0" w:color="auto"/>
        <w:right w:val="none" w:sz="0" w:space="0" w:color="auto"/>
      </w:divBdr>
    </w:div>
    <w:div w:id="404111819">
      <w:bodyDiv w:val="1"/>
      <w:marLeft w:val="0"/>
      <w:marRight w:val="0"/>
      <w:marTop w:val="0"/>
      <w:marBottom w:val="0"/>
      <w:divBdr>
        <w:top w:val="none" w:sz="0" w:space="0" w:color="auto"/>
        <w:left w:val="none" w:sz="0" w:space="0" w:color="auto"/>
        <w:bottom w:val="none" w:sz="0" w:space="0" w:color="auto"/>
        <w:right w:val="none" w:sz="0" w:space="0" w:color="auto"/>
      </w:divBdr>
    </w:div>
    <w:div w:id="404258035">
      <w:bodyDiv w:val="1"/>
      <w:marLeft w:val="0"/>
      <w:marRight w:val="0"/>
      <w:marTop w:val="0"/>
      <w:marBottom w:val="0"/>
      <w:divBdr>
        <w:top w:val="none" w:sz="0" w:space="0" w:color="auto"/>
        <w:left w:val="none" w:sz="0" w:space="0" w:color="auto"/>
        <w:bottom w:val="none" w:sz="0" w:space="0" w:color="auto"/>
        <w:right w:val="none" w:sz="0" w:space="0" w:color="auto"/>
      </w:divBdr>
    </w:div>
    <w:div w:id="404376137">
      <w:bodyDiv w:val="1"/>
      <w:marLeft w:val="0"/>
      <w:marRight w:val="0"/>
      <w:marTop w:val="0"/>
      <w:marBottom w:val="0"/>
      <w:divBdr>
        <w:top w:val="none" w:sz="0" w:space="0" w:color="auto"/>
        <w:left w:val="none" w:sz="0" w:space="0" w:color="auto"/>
        <w:bottom w:val="none" w:sz="0" w:space="0" w:color="auto"/>
        <w:right w:val="none" w:sz="0" w:space="0" w:color="auto"/>
      </w:divBdr>
    </w:div>
    <w:div w:id="404497893">
      <w:bodyDiv w:val="1"/>
      <w:marLeft w:val="0"/>
      <w:marRight w:val="0"/>
      <w:marTop w:val="0"/>
      <w:marBottom w:val="0"/>
      <w:divBdr>
        <w:top w:val="none" w:sz="0" w:space="0" w:color="auto"/>
        <w:left w:val="none" w:sz="0" w:space="0" w:color="auto"/>
        <w:bottom w:val="none" w:sz="0" w:space="0" w:color="auto"/>
        <w:right w:val="none" w:sz="0" w:space="0" w:color="auto"/>
      </w:divBdr>
    </w:div>
    <w:div w:id="404648055">
      <w:bodyDiv w:val="1"/>
      <w:marLeft w:val="0"/>
      <w:marRight w:val="0"/>
      <w:marTop w:val="0"/>
      <w:marBottom w:val="0"/>
      <w:divBdr>
        <w:top w:val="none" w:sz="0" w:space="0" w:color="auto"/>
        <w:left w:val="none" w:sz="0" w:space="0" w:color="auto"/>
        <w:bottom w:val="none" w:sz="0" w:space="0" w:color="auto"/>
        <w:right w:val="none" w:sz="0" w:space="0" w:color="auto"/>
      </w:divBdr>
    </w:div>
    <w:div w:id="404843701">
      <w:bodyDiv w:val="1"/>
      <w:marLeft w:val="0"/>
      <w:marRight w:val="0"/>
      <w:marTop w:val="0"/>
      <w:marBottom w:val="0"/>
      <w:divBdr>
        <w:top w:val="none" w:sz="0" w:space="0" w:color="auto"/>
        <w:left w:val="none" w:sz="0" w:space="0" w:color="auto"/>
        <w:bottom w:val="none" w:sz="0" w:space="0" w:color="auto"/>
        <w:right w:val="none" w:sz="0" w:space="0" w:color="auto"/>
      </w:divBdr>
    </w:div>
    <w:div w:id="404958631">
      <w:bodyDiv w:val="1"/>
      <w:marLeft w:val="0"/>
      <w:marRight w:val="0"/>
      <w:marTop w:val="0"/>
      <w:marBottom w:val="0"/>
      <w:divBdr>
        <w:top w:val="none" w:sz="0" w:space="0" w:color="auto"/>
        <w:left w:val="none" w:sz="0" w:space="0" w:color="auto"/>
        <w:bottom w:val="none" w:sz="0" w:space="0" w:color="auto"/>
        <w:right w:val="none" w:sz="0" w:space="0" w:color="auto"/>
      </w:divBdr>
    </w:div>
    <w:div w:id="405029524">
      <w:bodyDiv w:val="1"/>
      <w:marLeft w:val="0"/>
      <w:marRight w:val="0"/>
      <w:marTop w:val="0"/>
      <w:marBottom w:val="0"/>
      <w:divBdr>
        <w:top w:val="none" w:sz="0" w:space="0" w:color="auto"/>
        <w:left w:val="none" w:sz="0" w:space="0" w:color="auto"/>
        <w:bottom w:val="none" w:sz="0" w:space="0" w:color="auto"/>
        <w:right w:val="none" w:sz="0" w:space="0" w:color="auto"/>
      </w:divBdr>
    </w:div>
    <w:div w:id="405030558">
      <w:bodyDiv w:val="1"/>
      <w:marLeft w:val="0"/>
      <w:marRight w:val="0"/>
      <w:marTop w:val="0"/>
      <w:marBottom w:val="0"/>
      <w:divBdr>
        <w:top w:val="none" w:sz="0" w:space="0" w:color="auto"/>
        <w:left w:val="none" w:sz="0" w:space="0" w:color="auto"/>
        <w:bottom w:val="none" w:sz="0" w:space="0" w:color="auto"/>
        <w:right w:val="none" w:sz="0" w:space="0" w:color="auto"/>
      </w:divBdr>
    </w:div>
    <w:div w:id="405107770">
      <w:bodyDiv w:val="1"/>
      <w:marLeft w:val="0"/>
      <w:marRight w:val="0"/>
      <w:marTop w:val="0"/>
      <w:marBottom w:val="0"/>
      <w:divBdr>
        <w:top w:val="none" w:sz="0" w:space="0" w:color="auto"/>
        <w:left w:val="none" w:sz="0" w:space="0" w:color="auto"/>
        <w:bottom w:val="none" w:sz="0" w:space="0" w:color="auto"/>
        <w:right w:val="none" w:sz="0" w:space="0" w:color="auto"/>
      </w:divBdr>
    </w:div>
    <w:div w:id="405148359">
      <w:bodyDiv w:val="1"/>
      <w:marLeft w:val="0"/>
      <w:marRight w:val="0"/>
      <w:marTop w:val="0"/>
      <w:marBottom w:val="0"/>
      <w:divBdr>
        <w:top w:val="none" w:sz="0" w:space="0" w:color="auto"/>
        <w:left w:val="none" w:sz="0" w:space="0" w:color="auto"/>
        <w:bottom w:val="none" w:sz="0" w:space="0" w:color="auto"/>
        <w:right w:val="none" w:sz="0" w:space="0" w:color="auto"/>
      </w:divBdr>
    </w:div>
    <w:div w:id="405151413">
      <w:bodyDiv w:val="1"/>
      <w:marLeft w:val="0"/>
      <w:marRight w:val="0"/>
      <w:marTop w:val="0"/>
      <w:marBottom w:val="0"/>
      <w:divBdr>
        <w:top w:val="none" w:sz="0" w:space="0" w:color="auto"/>
        <w:left w:val="none" w:sz="0" w:space="0" w:color="auto"/>
        <w:bottom w:val="none" w:sz="0" w:space="0" w:color="auto"/>
        <w:right w:val="none" w:sz="0" w:space="0" w:color="auto"/>
      </w:divBdr>
    </w:div>
    <w:div w:id="405346022">
      <w:bodyDiv w:val="1"/>
      <w:marLeft w:val="0"/>
      <w:marRight w:val="0"/>
      <w:marTop w:val="0"/>
      <w:marBottom w:val="0"/>
      <w:divBdr>
        <w:top w:val="none" w:sz="0" w:space="0" w:color="auto"/>
        <w:left w:val="none" w:sz="0" w:space="0" w:color="auto"/>
        <w:bottom w:val="none" w:sz="0" w:space="0" w:color="auto"/>
        <w:right w:val="none" w:sz="0" w:space="0" w:color="auto"/>
      </w:divBdr>
    </w:div>
    <w:div w:id="405416613">
      <w:bodyDiv w:val="1"/>
      <w:marLeft w:val="0"/>
      <w:marRight w:val="0"/>
      <w:marTop w:val="0"/>
      <w:marBottom w:val="0"/>
      <w:divBdr>
        <w:top w:val="none" w:sz="0" w:space="0" w:color="auto"/>
        <w:left w:val="none" w:sz="0" w:space="0" w:color="auto"/>
        <w:bottom w:val="none" w:sz="0" w:space="0" w:color="auto"/>
        <w:right w:val="none" w:sz="0" w:space="0" w:color="auto"/>
      </w:divBdr>
    </w:div>
    <w:div w:id="405424470">
      <w:bodyDiv w:val="1"/>
      <w:marLeft w:val="0"/>
      <w:marRight w:val="0"/>
      <w:marTop w:val="0"/>
      <w:marBottom w:val="0"/>
      <w:divBdr>
        <w:top w:val="none" w:sz="0" w:space="0" w:color="auto"/>
        <w:left w:val="none" w:sz="0" w:space="0" w:color="auto"/>
        <w:bottom w:val="none" w:sz="0" w:space="0" w:color="auto"/>
        <w:right w:val="none" w:sz="0" w:space="0" w:color="auto"/>
      </w:divBdr>
    </w:div>
    <w:div w:id="405613549">
      <w:bodyDiv w:val="1"/>
      <w:marLeft w:val="0"/>
      <w:marRight w:val="0"/>
      <w:marTop w:val="0"/>
      <w:marBottom w:val="0"/>
      <w:divBdr>
        <w:top w:val="none" w:sz="0" w:space="0" w:color="auto"/>
        <w:left w:val="none" w:sz="0" w:space="0" w:color="auto"/>
        <w:bottom w:val="none" w:sz="0" w:space="0" w:color="auto"/>
        <w:right w:val="none" w:sz="0" w:space="0" w:color="auto"/>
      </w:divBdr>
    </w:div>
    <w:div w:id="405804323">
      <w:bodyDiv w:val="1"/>
      <w:marLeft w:val="0"/>
      <w:marRight w:val="0"/>
      <w:marTop w:val="0"/>
      <w:marBottom w:val="0"/>
      <w:divBdr>
        <w:top w:val="none" w:sz="0" w:space="0" w:color="auto"/>
        <w:left w:val="none" w:sz="0" w:space="0" w:color="auto"/>
        <w:bottom w:val="none" w:sz="0" w:space="0" w:color="auto"/>
        <w:right w:val="none" w:sz="0" w:space="0" w:color="auto"/>
      </w:divBdr>
    </w:div>
    <w:div w:id="405880673">
      <w:bodyDiv w:val="1"/>
      <w:marLeft w:val="0"/>
      <w:marRight w:val="0"/>
      <w:marTop w:val="0"/>
      <w:marBottom w:val="0"/>
      <w:divBdr>
        <w:top w:val="none" w:sz="0" w:space="0" w:color="auto"/>
        <w:left w:val="none" w:sz="0" w:space="0" w:color="auto"/>
        <w:bottom w:val="none" w:sz="0" w:space="0" w:color="auto"/>
        <w:right w:val="none" w:sz="0" w:space="0" w:color="auto"/>
      </w:divBdr>
    </w:div>
    <w:div w:id="406079420">
      <w:bodyDiv w:val="1"/>
      <w:marLeft w:val="0"/>
      <w:marRight w:val="0"/>
      <w:marTop w:val="0"/>
      <w:marBottom w:val="0"/>
      <w:divBdr>
        <w:top w:val="none" w:sz="0" w:space="0" w:color="auto"/>
        <w:left w:val="none" w:sz="0" w:space="0" w:color="auto"/>
        <w:bottom w:val="none" w:sz="0" w:space="0" w:color="auto"/>
        <w:right w:val="none" w:sz="0" w:space="0" w:color="auto"/>
      </w:divBdr>
    </w:div>
    <w:div w:id="406224586">
      <w:bodyDiv w:val="1"/>
      <w:marLeft w:val="0"/>
      <w:marRight w:val="0"/>
      <w:marTop w:val="0"/>
      <w:marBottom w:val="0"/>
      <w:divBdr>
        <w:top w:val="none" w:sz="0" w:space="0" w:color="auto"/>
        <w:left w:val="none" w:sz="0" w:space="0" w:color="auto"/>
        <w:bottom w:val="none" w:sz="0" w:space="0" w:color="auto"/>
        <w:right w:val="none" w:sz="0" w:space="0" w:color="auto"/>
      </w:divBdr>
    </w:div>
    <w:div w:id="406272462">
      <w:bodyDiv w:val="1"/>
      <w:marLeft w:val="0"/>
      <w:marRight w:val="0"/>
      <w:marTop w:val="0"/>
      <w:marBottom w:val="0"/>
      <w:divBdr>
        <w:top w:val="none" w:sz="0" w:space="0" w:color="auto"/>
        <w:left w:val="none" w:sz="0" w:space="0" w:color="auto"/>
        <w:bottom w:val="none" w:sz="0" w:space="0" w:color="auto"/>
        <w:right w:val="none" w:sz="0" w:space="0" w:color="auto"/>
      </w:divBdr>
    </w:div>
    <w:div w:id="406465751">
      <w:bodyDiv w:val="1"/>
      <w:marLeft w:val="0"/>
      <w:marRight w:val="0"/>
      <w:marTop w:val="0"/>
      <w:marBottom w:val="0"/>
      <w:divBdr>
        <w:top w:val="none" w:sz="0" w:space="0" w:color="auto"/>
        <w:left w:val="none" w:sz="0" w:space="0" w:color="auto"/>
        <w:bottom w:val="none" w:sz="0" w:space="0" w:color="auto"/>
        <w:right w:val="none" w:sz="0" w:space="0" w:color="auto"/>
      </w:divBdr>
    </w:div>
    <w:div w:id="406615267">
      <w:bodyDiv w:val="1"/>
      <w:marLeft w:val="0"/>
      <w:marRight w:val="0"/>
      <w:marTop w:val="0"/>
      <w:marBottom w:val="0"/>
      <w:divBdr>
        <w:top w:val="none" w:sz="0" w:space="0" w:color="auto"/>
        <w:left w:val="none" w:sz="0" w:space="0" w:color="auto"/>
        <w:bottom w:val="none" w:sz="0" w:space="0" w:color="auto"/>
        <w:right w:val="none" w:sz="0" w:space="0" w:color="auto"/>
      </w:divBdr>
    </w:div>
    <w:div w:id="406731615">
      <w:bodyDiv w:val="1"/>
      <w:marLeft w:val="0"/>
      <w:marRight w:val="0"/>
      <w:marTop w:val="0"/>
      <w:marBottom w:val="0"/>
      <w:divBdr>
        <w:top w:val="none" w:sz="0" w:space="0" w:color="auto"/>
        <w:left w:val="none" w:sz="0" w:space="0" w:color="auto"/>
        <w:bottom w:val="none" w:sz="0" w:space="0" w:color="auto"/>
        <w:right w:val="none" w:sz="0" w:space="0" w:color="auto"/>
      </w:divBdr>
    </w:div>
    <w:div w:id="406878182">
      <w:bodyDiv w:val="1"/>
      <w:marLeft w:val="0"/>
      <w:marRight w:val="0"/>
      <w:marTop w:val="0"/>
      <w:marBottom w:val="0"/>
      <w:divBdr>
        <w:top w:val="none" w:sz="0" w:space="0" w:color="auto"/>
        <w:left w:val="none" w:sz="0" w:space="0" w:color="auto"/>
        <w:bottom w:val="none" w:sz="0" w:space="0" w:color="auto"/>
        <w:right w:val="none" w:sz="0" w:space="0" w:color="auto"/>
      </w:divBdr>
    </w:div>
    <w:div w:id="407070713">
      <w:bodyDiv w:val="1"/>
      <w:marLeft w:val="0"/>
      <w:marRight w:val="0"/>
      <w:marTop w:val="0"/>
      <w:marBottom w:val="0"/>
      <w:divBdr>
        <w:top w:val="none" w:sz="0" w:space="0" w:color="auto"/>
        <w:left w:val="none" w:sz="0" w:space="0" w:color="auto"/>
        <w:bottom w:val="none" w:sz="0" w:space="0" w:color="auto"/>
        <w:right w:val="none" w:sz="0" w:space="0" w:color="auto"/>
      </w:divBdr>
    </w:div>
    <w:div w:id="407076395">
      <w:bodyDiv w:val="1"/>
      <w:marLeft w:val="0"/>
      <w:marRight w:val="0"/>
      <w:marTop w:val="0"/>
      <w:marBottom w:val="0"/>
      <w:divBdr>
        <w:top w:val="none" w:sz="0" w:space="0" w:color="auto"/>
        <w:left w:val="none" w:sz="0" w:space="0" w:color="auto"/>
        <w:bottom w:val="none" w:sz="0" w:space="0" w:color="auto"/>
        <w:right w:val="none" w:sz="0" w:space="0" w:color="auto"/>
      </w:divBdr>
    </w:div>
    <w:div w:id="407188044">
      <w:bodyDiv w:val="1"/>
      <w:marLeft w:val="0"/>
      <w:marRight w:val="0"/>
      <w:marTop w:val="0"/>
      <w:marBottom w:val="0"/>
      <w:divBdr>
        <w:top w:val="none" w:sz="0" w:space="0" w:color="auto"/>
        <w:left w:val="none" w:sz="0" w:space="0" w:color="auto"/>
        <w:bottom w:val="none" w:sz="0" w:space="0" w:color="auto"/>
        <w:right w:val="none" w:sz="0" w:space="0" w:color="auto"/>
      </w:divBdr>
    </w:div>
    <w:div w:id="407266472">
      <w:bodyDiv w:val="1"/>
      <w:marLeft w:val="0"/>
      <w:marRight w:val="0"/>
      <w:marTop w:val="0"/>
      <w:marBottom w:val="0"/>
      <w:divBdr>
        <w:top w:val="none" w:sz="0" w:space="0" w:color="auto"/>
        <w:left w:val="none" w:sz="0" w:space="0" w:color="auto"/>
        <w:bottom w:val="none" w:sz="0" w:space="0" w:color="auto"/>
        <w:right w:val="none" w:sz="0" w:space="0" w:color="auto"/>
      </w:divBdr>
    </w:div>
    <w:div w:id="407270969">
      <w:bodyDiv w:val="1"/>
      <w:marLeft w:val="0"/>
      <w:marRight w:val="0"/>
      <w:marTop w:val="0"/>
      <w:marBottom w:val="0"/>
      <w:divBdr>
        <w:top w:val="none" w:sz="0" w:space="0" w:color="auto"/>
        <w:left w:val="none" w:sz="0" w:space="0" w:color="auto"/>
        <w:bottom w:val="none" w:sz="0" w:space="0" w:color="auto"/>
        <w:right w:val="none" w:sz="0" w:space="0" w:color="auto"/>
      </w:divBdr>
    </w:div>
    <w:div w:id="407271236">
      <w:bodyDiv w:val="1"/>
      <w:marLeft w:val="0"/>
      <w:marRight w:val="0"/>
      <w:marTop w:val="0"/>
      <w:marBottom w:val="0"/>
      <w:divBdr>
        <w:top w:val="none" w:sz="0" w:space="0" w:color="auto"/>
        <w:left w:val="none" w:sz="0" w:space="0" w:color="auto"/>
        <w:bottom w:val="none" w:sz="0" w:space="0" w:color="auto"/>
        <w:right w:val="none" w:sz="0" w:space="0" w:color="auto"/>
      </w:divBdr>
    </w:div>
    <w:div w:id="407314985">
      <w:bodyDiv w:val="1"/>
      <w:marLeft w:val="0"/>
      <w:marRight w:val="0"/>
      <w:marTop w:val="0"/>
      <w:marBottom w:val="0"/>
      <w:divBdr>
        <w:top w:val="none" w:sz="0" w:space="0" w:color="auto"/>
        <w:left w:val="none" w:sz="0" w:space="0" w:color="auto"/>
        <w:bottom w:val="none" w:sz="0" w:space="0" w:color="auto"/>
        <w:right w:val="none" w:sz="0" w:space="0" w:color="auto"/>
      </w:divBdr>
    </w:div>
    <w:div w:id="407388647">
      <w:bodyDiv w:val="1"/>
      <w:marLeft w:val="0"/>
      <w:marRight w:val="0"/>
      <w:marTop w:val="0"/>
      <w:marBottom w:val="0"/>
      <w:divBdr>
        <w:top w:val="none" w:sz="0" w:space="0" w:color="auto"/>
        <w:left w:val="none" w:sz="0" w:space="0" w:color="auto"/>
        <w:bottom w:val="none" w:sz="0" w:space="0" w:color="auto"/>
        <w:right w:val="none" w:sz="0" w:space="0" w:color="auto"/>
      </w:divBdr>
    </w:div>
    <w:div w:id="407463413">
      <w:bodyDiv w:val="1"/>
      <w:marLeft w:val="0"/>
      <w:marRight w:val="0"/>
      <w:marTop w:val="0"/>
      <w:marBottom w:val="0"/>
      <w:divBdr>
        <w:top w:val="none" w:sz="0" w:space="0" w:color="auto"/>
        <w:left w:val="none" w:sz="0" w:space="0" w:color="auto"/>
        <w:bottom w:val="none" w:sz="0" w:space="0" w:color="auto"/>
        <w:right w:val="none" w:sz="0" w:space="0" w:color="auto"/>
      </w:divBdr>
    </w:div>
    <w:div w:id="407465119">
      <w:bodyDiv w:val="1"/>
      <w:marLeft w:val="0"/>
      <w:marRight w:val="0"/>
      <w:marTop w:val="0"/>
      <w:marBottom w:val="0"/>
      <w:divBdr>
        <w:top w:val="none" w:sz="0" w:space="0" w:color="auto"/>
        <w:left w:val="none" w:sz="0" w:space="0" w:color="auto"/>
        <w:bottom w:val="none" w:sz="0" w:space="0" w:color="auto"/>
        <w:right w:val="none" w:sz="0" w:space="0" w:color="auto"/>
      </w:divBdr>
    </w:div>
    <w:div w:id="407581209">
      <w:bodyDiv w:val="1"/>
      <w:marLeft w:val="0"/>
      <w:marRight w:val="0"/>
      <w:marTop w:val="0"/>
      <w:marBottom w:val="0"/>
      <w:divBdr>
        <w:top w:val="none" w:sz="0" w:space="0" w:color="auto"/>
        <w:left w:val="none" w:sz="0" w:space="0" w:color="auto"/>
        <w:bottom w:val="none" w:sz="0" w:space="0" w:color="auto"/>
        <w:right w:val="none" w:sz="0" w:space="0" w:color="auto"/>
      </w:divBdr>
    </w:div>
    <w:div w:id="407730669">
      <w:bodyDiv w:val="1"/>
      <w:marLeft w:val="0"/>
      <w:marRight w:val="0"/>
      <w:marTop w:val="0"/>
      <w:marBottom w:val="0"/>
      <w:divBdr>
        <w:top w:val="none" w:sz="0" w:space="0" w:color="auto"/>
        <w:left w:val="none" w:sz="0" w:space="0" w:color="auto"/>
        <w:bottom w:val="none" w:sz="0" w:space="0" w:color="auto"/>
        <w:right w:val="none" w:sz="0" w:space="0" w:color="auto"/>
      </w:divBdr>
    </w:div>
    <w:div w:id="407969356">
      <w:bodyDiv w:val="1"/>
      <w:marLeft w:val="0"/>
      <w:marRight w:val="0"/>
      <w:marTop w:val="0"/>
      <w:marBottom w:val="0"/>
      <w:divBdr>
        <w:top w:val="none" w:sz="0" w:space="0" w:color="auto"/>
        <w:left w:val="none" w:sz="0" w:space="0" w:color="auto"/>
        <w:bottom w:val="none" w:sz="0" w:space="0" w:color="auto"/>
        <w:right w:val="none" w:sz="0" w:space="0" w:color="auto"/>
      </w:divBdr>
    </w:div>
    <w:div w:id="408041536">
      <w:bodyDiv w:val="1"/>
      <w:marLeft w:val="0"/>
      <w:marRight w:val="0"/>
      <w:marTop w:val="0"/>
      <w:marBottom w:val="0"/>
      <w:divBdr>
        <w:top w:val="none" w:sz="0" w:space="0" w:color="auto"/>
        <w:left w:val="none" w:sz="0" w:space="0" w:color="auto"/>
        <w:bottom w:val="none" w:sz="0" w:space="0" w:color="auto"/>
        <w:right w:val="none" w:sz="0" w:space="0" w:color="auto"/>
      </w:divBdr>
    </w:div>
    <w:div w:id="408160116">
      <w:bodyDiv w:val="1"/>
      <w:marLeft w:val="0"/>
      <w:marRight w:val="0"/>
      <w:marTop w:val="0"/>
      <w:marBottom w:val="0"/>
      <w:divBdr>
        <w:top w:val="none" w:sz="0" w:space="0" w:color="auto"/>
        <w:left w:val="none" w:sz="0" w:space="0" w:color="auto"/>
        <w:bottom w:val="none" w:sz="0" w:space="0" w:color="auto"/>
        <w:right w:val="none" w:sz="0" w:space="0" w:color="auto"/>
      </w:divBdr>
    </w:div>
    <w:div w:id="408162116">
      <w:bodyDiv w:val="1"/>
      <w:marLeft w:val="0"/>
      <w:marRight w:val="0"/>
      <w:marTop w:val="0"/>
      <w:marBottom w:val="0"/>
      <w:divBdr>
        <w:top w:val="none" w:sz="0" w:space="0" w:color="auto"/>
        <w:left w:val="none" w:sz="0" w:space="0" w:color="auto"/>
        <w:bottom w:val="none" w:sz="0" w:space="0" w:color="auto"/>
        <w:right w:val="none" w:sz="0" w:space="0" w:color="auto"/>
      </w:divBdr>
    </w:div>
    <w:div w:id="408499449">
      <w:bodyDiv w:val="1"/>
      <w:marLeft w:val="0"/>
      <w:marRight w:val="0"/>
      <w:marTop w:val="0"/>
      <w:marBottom w:val="0"/>
      <w:divBdr>
        <w:top w:val="none" w:sz="0" w:space="0" w:color="auto"/>
        <w:left w:val="none" w:sz="0" w:space="0" w:color="auto"/>
        <w:bottom w:val="none" w:sz="0" w:space="0" w:color="auto"/>
        <w:right w:val="none" w:sz="0" w:space="0" w:color="auto"/>
      </w:divBdr>
    </w:div>
    <w:div w:id="408574000">
      <w:bodyDiv w:val="1"/>
      <w:marLeft w:val="0"/>
      <w:marRight w:val="0"/>
      <w:marTop w:val="0"/>
      <w:marBottom w:val="0"/>
      <w:divBdr>
        <w:top w:val="none" w:sz="0" w:space="0" w:color="auto"/>
        <w:left w:val="none" w:sz="0" w:space="0" w:color="auto"/>
        <w:bottom w:val="none" w:sz="0" w:space="0" w:color="auto"/>
        <w:right w:val="none" w:sz="0" w:space="0" w:color="auto"/>
      </w:divBdr>
    </w:div>
    <w:div w:id="408579025">
      <w:bodyDiv w:val="1"/>
      <w:marLeft w:val="0"/>
      <w:marRight w:val="0"/>
      <w:marTop w:val="0"/>
      <w:marBottom w:val="0"/>
      <w:divBdr>
        <w:top w:val="none" w:sz="0" w:space="0" w:color="auto"/>
        <w:left w:val="none" w:sz="0" w:space="0" w:color="auto"/>
        <w:bottom w:val="none" w:sz="0" w:space="0" w:color="auto"/>
        <w:right w:val="none" w:sz="0" w:space="0" w:color="auto"/>
      </w:divBdr>
    </w:div>
    <w:div w:id="408579140">
      <w:bodyDiv w:val="1"/>
      <w:marLeft w:val="0"/>
      <w:marRight w:val="0"/>
      <w:marTop w:val="0"/>
      <w:marBottom w:val="0"/>
      <w:divBdr>
        <w:top w:val="none" w:sz="0" w:space="0" w:color="auto"/>
        <w:left w:val="none" w:sz="0" w:space="0" w:color="auto"/>
        <w:bottom w:val="none" w:sz="0" w:space="0" w:color="auto"/>
        <w:right w:val="none" w:sz="0" w:space="0" w:color="auto"/>
      </w:divBdr>
    </w:div>
    <w:div w:id="408844381">
      <w:bodyDiv w:val="1"/>
      <w:marLeft w:val="0"/>
      <w:marRight w:val="0"/>
      <w:marTop w:val="0"/>
      <w:marBottom w:val="0"/>
      <w:divBdr>
        <w:top w:val="none" w:sz="0" w:space="0" w:color="auto"/>
        <w:left w:val="none" w:sz="0" w:space="0" w:color="auto"/>
        <w:bottom w:val="none" w:sz="0" w:space="0" w:color="auto"/>
        <w:right w:val="none" w:sz="0" w:space="0" w:color="auto"/>
      </w:divBdr>
    </w:div>
    <w:div w:id="408964929">
      <w:bodyDiv w:val="1"/>
      <w:marLeft w:val="0"/>
      <w:marRight w:val="0"/>
      <w:marTop w:val="0"/>
      <w:marBottom w:val="0"/>
      <w:divBdr>
        <w:top w:val="none" w:sz="0" w:space="0" w:color="auto"/>
        <w:left w:val="none" w:sz="0" w:space="0" w:color="auto"/>
        <w:bottom w:val="none" w:sz="0" w:space="0" w:color="auto"/>
        <w:right w:val="none" w:sz="0" w:space="0" w:color="auto"/>
      </w:divBdr>
    </w:div>
    <w:div w:id="409035930">
      <w:bodyDiv w:val="1"/>
      <w:marLeft w:val="0"/>
      <w:marRight w:val="0"/>
      <w:marTop w:val="0"/>
      <w:marBottom w:val="0"/>
      <w:divBdr>
        <w:top w:val="none" w:sz="0" w:space="0" w:color="auto"/>
        <w:left w:val="none" w:sz="0" w:space="0" w:color="auto"/>
        <w:bottom w:val="none" w:sz="0" w:space="0" w:color="auto"/>
        <w:right w:val="none" w:sz="0" w:space="0" w:color="auto"/>
      </w:divBdr>
    </w:div>
    <w:div w:id="409354582">
      <w:bodyDiv w:val="1"/>
      <w:marLeft w:val="0"/>
      <w:marRight w:val="0"/>
      <w:marTop w:val="0"/>
      <w:marBottom w:val="0"/>
      <w:divBdr>
        <w:top w:val="none" w:sz="0" w:space="0" w:color="auto"/>
        <w:left w:val="none" w:sz="0" w:space="0" w:color="auto"/>
        <w:bottom w:val="none" w:sz="0" w:space="0" w:color="auto"/>
        <w:right w:val="none" w:sz="0" w:space="0" w:color="auto"/>
      </w:divBdr>
    </w:div>
    <w:div w:id="409355762">
      <w:bodyDiv w:val="1"/>
      <w:marLeft w:val="0"/>
      <w:marRight w:val="0"/>
      <w:marTop w:val="0"/>
      <w:marBottom w:val="0"/>
      <w:divBdr>
        <w:top w:val="none" w:sz="0" w:space="0" w:color="auto"/>
        <w:left w:val="none" w:sz="0" w:space="0" w:color="auto"/>
        <w:bottom w:val="none" w:sz="0" w:space="0" w:color="auto"/>
        <w:right w:val="none" w:sz="0" w:space="0" w:color="auto"/>
      </w:divBdr>
    </w:div>
    <w:div w:id="409422736">
      <w:bodyDiv w:val="1"/>
      <w:marLeft w:val="0"/>
      <w:marRight w:val="0"/>
      <w:marTop w:val="0"/>
      <w:marBottom w:val="0"/>
      <w:divBdr>
        <w:top w:val="none" w:sz="0" w:space="0" w:color="auto"/>
        <w:left w:val="none" w:sz="0" w:space="0" w:color="auto"/>
        <w:bottom w:val="none" w:sz="0" w:space="0" w:color="auto"/>
        <w:right w:val="none" w:sz="0" w:space="0" w:color="auto"/>
      </w:divBdr>
    </w:div>
    <w:div w:id="409425767">
      <w:bodyDiv w:val="1"/>
      <w:marLeft w:val="0"/>
      <w:marRight w:val="0"/>
      <w:marTop w:val="0"/>
      <w:marBottom w:val="0"/>
      <w:divBdr>
        <w:top w:val="none" w:sz="0" w:space="0" w:color="auto"/>
        <w:left w:val="none" w:sz="0" w:space="0" w:color="auto"/>
        <w:bottom w:val="none" w:sz="0" w:space="0" w:color="auto"/>
        <w:right w:val="none" w:sz="0" w:space="0" w:color="auto"/>
      </w:divBdr>
    </w:div>
    <w:div w:id="409430136">
      <w:bodyDiv w:val="1"/>
      <w:marLeft w:val="0"/>
      <w:marRight w:val="0"/>
      <w:marTop w:val="0"/>
      <w:marBottom w:val="0"/>
      <w:divBdr>
        <w:top w:val="none" w:sz="0" w:space="0" w:color="auto"/>
        <w:left w:val="none" w:sz="0" w:space="0" w:color="auto"/>
        <w:bottom w:val="none" w:sz="0" w:space="0" w:color="auto"/>
        <w:right w:val="none" w:sz="0" w:space="0" w:color="auto"/>
      </w:divBdr>
    </w:div>
    <w:div w:id="409544276">
      <w:bodyDiv w:val="1"/>
      <w:marLeft w:val="0"/>
      <w:marRight w:val="0"/>
      <w:marTop w:val="0"/>
      <w:marBottom w:val="0"/>
      <w:divBdr>
        <w:top w:val="none" w:sz="0" w:space="0" w:color="auto"/>
        <w:left w:val="none" w:sz="0" w:space="0" w:color="auto"/>
        <w:bottom w:val="none" w:sz="0" w:space="0" w:color="auto"/>
        <w:right w:val="none" w:sz="0" w:space="0" w:color="auto"/>
      </w:divBdr>
    </w:div>
    <w:div w:id="410079287">
      <w:bodyDiv w:val="1"/>
      <w:marLeft w:val="0"/>
      <w:marRight w:val="0"/>
      <w:marTop w:val="0"/>
      <w:marBottom w:val="0"/>
      <w:divBdr>
        <w:top w:val="none" w:sz="0" w:space="0" w:color="auto"/>
        <w:left w:val="none" w:sz="0" w:space="0" w:color="auto"/>
        <w:bottom w:val="none" w:sz="0" w:space="0" w:color="auto"/>
        <w:right w:val="none" w:sz="0" w:space="0" w:color="auto"/>
      </w:divBdr>
    </w:div>
    <w:div w:id="410272490">
      <w:bodyDiv w:val="1"/>
      <w:marLeft w:val="0"/>
      <w:marRight w:val="0"/>
      <w:marTop w:val="0"/>
      <w:marBottom w:val="0"/>
      <w:divBdr>
        <w:top w:val="none" w:sz="0" w:space="0" w:color="auto"/>
        <w:left w:val="none" w:sz="0" w:space="0" w:color="auto"/>
        <w:bottom w:val="none" w:sz="0" w:space="0" w:color="auto"/>
        <w:right w:val="none" w:sz="0" w:space="0" w:color="auto"/>
      </w:divBdr>
    </w:div>
    <w:div w:id="410321809">
      <w:bodyDiv w:val="1"/>
      <w:marLeft w:val="0"/>
      <w:marRight w:val="0"/>
      <w:marTop w:val="0"/>
      <w:marBottom w:val="0"/>
      <w:divBdr>
        <w:top w:val="none" w:sz="0" w:space="0" w:color="auto"/>
        <w:left w:val="none" w:sz="0" w:space="0" w:color="auto"/>
        <w:bottom w:val="none" w:sz="0" w:space="0" w:color="auto"/>
        <w:right w:val="none" w:sz="0" w:space="0" w:color="auto"/>
      </w:divBdr>
    </w:div>
    <w:div w:id="410465452">
      <w:bodyDiv w:val="1"/>
      <w:marLeft w:val="0"/>
      <w:marRight w:val="0"/>
      <w:marTop w:val="0"/>
      <w:marBottom w:val="0"/>
      <w:divBdr>
        <w:top w:val="none" w:sz="0" w:space="0" w:color="auto"/>
        <w:left w:val="none" w:sz="0" w:space="0" w:color="auto"/>
        <w:bottom w:val="none" w:sz="0" w:space="0" w:color="auto"/>
        <w:right w:val="none" w:sz="0" w:space="0" w:color="auto"/>
      </w:divBdr>
    </w:div>
    <w:div w:id="410466937">
      <w:bodyDiv w:val="1"/>
      <w:marLeft w:val="0"/>
      <w:marRight w:val="0"/>
      <w:marTop w:val="0"/>
      <w:marBottom w:val="0"/>
      <w:divBdr>
        <w:top w:val="none" w:sz="0" w:space="0" w:color="auto"/>
        <w:left w:val="none" w:sz="0" w:space="0" w:color="auto"/>
        <w:bottom w:val="none" w:sz="0" w:space="0" w:color="auto"/>
        <w:right w:val="none" w:sz="0" w:space="0" w:color="auto"/>
      </w:divBdr>
    </w:div>
    <w:div w:id="410467632">
      <w:bodyDiv w:val="1"/>
      <w:marLeft w:val="0"/>
      <w:marRight w:val="0"/>
      <w:marTop w:val="0"/>
      <w:marBottom w:val="0"/>
      <w:divBdr>
        <w:top w:val="none" w:sz="0" w:space="0" w:color="auto"/>
        <w:left w:val="none" w:sz="0" w:space="0" w:color="auto"/>
        <w:bottom w:val="none" w:sz="0" w:space="0" w:color="auto"/>
        <w:right w:val="none" w:sz="0" w:space="0" w:color="auto"/>
      </w:divBdr>
    </w:div>
    <w:div w:id="410740458">
      <w:bodyDiv w:val="1"/>
      <w:marLeft w:val="0"/>
      <w:marRight w:val="0"/>
      <w:marTop w:val="0"/>
      <w:marBottom w:val="0"/>
      <w:divBdr>
        <w:top w:val="none" w:sz="0" w:space="0" w:color="auto"/>
        <w:left w:val="none" w:sz="0" w:space="0" w:color="auto"/>
        <w:bottom w:val="none" w:sz="0" w:space="0" w:color="auto"/>
        <w:right w:val="none" w:sz="0" w:space="0" w:color="auto"/>
      </w:divBdr>
    </w:div>
    <w:div w:id="410781284">
      <w:bodyDiv w:val="1"/>
      <w:marLeft w:val="0"/>
      <w:marRight w:val="0"/>
      <w:marTop w:val="0"/>
      <w:marBottom w:val="0"/>
      <w:divBdr>
        <w:top w:val="none" w:sz="0" w:space="0" w:color="auto"/>
        <w:left w:val="none" w:sz="0" w:space="0" w:color="auto"/>
        <w:bottom w:val="none" w:sz="0" w:space="0" w:color="auto"/>
        <w:right w:val="none" w:sz="0" w:space="0" w:color="auto"/>
      </w:divBdr>
    </w:div>
    <w:div w:id="410926831">
      <w:bodyDiv w:val="1"/>
      <w:marLeft w:val="0"/>
      <w:marRight w:val="0"/>
      <w:marTop w:val="0"/>
      <w:marBottom w:val="0"/>
      <w:divBdr>
        <w:top w:val="none" w:sz="0" w:space="0" w:color="auto"/>
        <w:left w:val="none" w:sz="0" w:space="0" w:color="auto"/>
        <w:bottom w:val="none" w:sz="0" w:space="0" w:color="auto"/>
        <w:right w:val="none" w:sz="0" w:space="0" w:color="auto"/>
      </w:divBdr>
    </w:div>
    <w:div w:id="410931011">
      <w:bodyDiv w:val="1"/>
      <w:marLeft w:val="0"/>
      <w:marRight w:val="0"/>
      <w:marTop w:val="0"/>
      <w:marBottom w:val="0"/>
      <w:divBdr>
        <w:top w:val="none" w:sz="0" w:space="0" w:color="auto"/>
        <w:left w:val="none" w:sz="0" w:space="0" w:color="auto"/>
        <w:bottom w:val="none" w:sz="0" w:space="0" w:color="auto"/>
        <w:right w:val="none" w:sz="0" w:space="0" w:color="auto"/>
      </w:divBdr>
    </w:div>
    <w:div w:id="411002997">
      <w:bodyDiv w:val="1"/>
      <w:marLeft w:val="0"/>
      <w:marRight w:val="0"/>
      <w:marTop w:val="0"/>
      <w:marBottom w:val="0"/>
      <w:divBdr>
        <w:top w:val="none" w:sz="0" w:space="0" w:color="auto"/>
        <w:left w:val="none" w:sz="0" w:space="0" w:color="auto"/>
        <w:bottom w:val="none" w:sz="0" w:space="0" w:color="auto"/>
        <w:right w:val="none" w:sz="0" w:space="0" w:color="auto"/>
      </w:divBdr>
    </w:div>
    <w:div w:id="411243245">
      <w:bodyDiv w:val="1"/>
      <w:marLeft w:val="0"/>
      <w:marRight w:val="0"/>
      <w:marTop w:val="0"/>
      <w:marBottom w:val="0"/>
      <w:divBdr>
        <w:top w:val="none" w:sz="0" w:space="0" w:color="auto"/>
        <w:left w:val="none" w:sz="0" w:space="0" w:color="auto"/>
        <w:bottom w:val="none" w:sz="0" w:space="0" w:color="auto"/>
        <w:right w:val="none" w:sz="0" w:space="0" w:color="auto"/>
      </w:divBdr>
    </w:div>
    <w:div w:id="411270345">
      <w:bodyDiv w:val="1"/>
      <w:marLeft w:val="0"/>
      <w:marRight w:val="0"/>
      <w:marTop w:val="0"/>
      <w:marBottom w:val="0"/>
      <w:divBdr>
        <w:top w:val="none" w:sz="0" w:space="0" w:color="auto"/>
        <w:left w:val="none" w:sz="0" w:space="0" w:color="auto"/>
        <w:bottom w:val="none" w:sz="0" w:space="0" w:color="auto"/>
        <w:right w:val="none" w:sz="0" w:space="0" w:color="auto"/>
      </w:divBdr>
    </w:div>
    <w:div w:id="411388625">
      <w:bodyDiv w:val="1"/>
      <w:marLeft w:val="0"/>
      <w:marRight w:val="0"/>
      <w:marTop w:val="0"/>
      <w:marBottom w:val="0"/>
      <w:divBdr>
        <w:top w:val="none" w:sz="0" w:space="0" w:color="auto"/>
        <w:left w:val="none" w:sz="0" w:space="0" w:color="auto"/>
        <w:bottom w:val="none" w:sz="0" w:space="0" w:color="auto"/>
        <w:right w:val="none" w:sz="0" w:space="0" w:color="auto"/>
      </w:divBdr>
    </w:div>
    <w:div w:id="411466939">
      <w:bodyDiv w:val="1"/>
      <w:marLeft w:val="0"/>
      <w:marRight w:val="0"/>
      <w:marTop w:val="0"/>
      <w:marBottom w:val="0"/>
      <w:divBdr>
        <w:top w:val="none" w:sz="0" w:space="0" w:color="auto"/>
        <w:left w:val="none" w:sz="0" w:space="0" w:color="auto"/>
        <w:bottom w:val="none" w:sz="0" w:space="0" w:color="auto"/>
        <w:right w:val="none" w:sz="0" w:space="0" w:color="auto"/>
      </w:divBdr>
    </w:div>
    <w:div w:id="411512996">
      <w:bodyDiv w:val="1"/>
      <w:marLeft w:val="0"/>
      <w:marRight w:val="0"/>
      <w:marTop w:val="0"/>
      <w:marBottom w:val="0"/>
      <w:divBdr>
        <w:top w:val="none" w:sz="0" w:space="0" w:color="auto"/>
        <w:left w:val="none" w:sz="0" w:space="0" w:color="auto"/>
        <w:bottom w:val="none" w:sz="0" w:space="0" w:color="auto"/>
        <w:right w:val="none" w:sz="0" w:space="0" w:color="auto"/>
      </w:divBdr>
    </w:div>
    <w:div w:id="411660871">
      <w:bodyDiv w:val="1"/>
      <w:marLeft w:val="0"/>
      <w:marRight w:val="0"/>
      <w:marTop w:val="0"/>
      <w:marBottom w:val="0"/>
      <w:divBdr>
        <w:top w:val="none" w:sz="0" w:space="0" w:color="auto"/>
        <w:left w:val="none" w:sz="0" w:space="0" w:color="auto"/>
        <w:bottom w:val="none" w:sz="0" w:space="0" w:color="auto"/>
        <w:right w:val="none" w:sz="0" w:space="0" w:color="auto"/>
      </w:divBdr>
    </w:div>
    <w:div w:id="411702072">
      <w:bodyDiv w:val="1"/>
      <w:marLeft w:val="0"/>
      <w:marRight w:val="0"/>
      <w:marTop w:val="0"/>
      <w:marBottom w:val="0"/>
      <w:divBdr>
        <w:top w:val="none" w:sz="0" w:space="0" w:color="auto"/>
        <w:left w:val="none" w:sz="0" w:space="0" w:color="auto"/>
        <w:bottom w:val="none" w:sz="0" w:space="0" w:color="auto"/>
        <w:right w:val="none" w:sz="0" w:space="0" w:color="auto"/>
      </w:divBdr>
    </w:div>
    <w:div w:id="411784142">
      <w:bodyDiv w:val="1"/>
      <w:marLeft w:val="0"/>
      <w:marRight w:val="0"/>
      <w:marTop w:val="0"/>
      <w:marBottom w:val="0"/>
      <w:divBdr>
        <w:top w:val="none" w:sz="0" w:space="0" w:color="auto"/>
        <w:left w:val="none" w:sz="0" w:space="0" w:color="auto"/>
        <w:bottom w:val="none" w:sz="0" w:space="0" w:color="auto"/>
        <w:right w:val="none" w:sz="0" w:space="0" w:color="auto"/>
      </w:divBdr>
    </w:div>
    <w:div w:id="411898366">
      <w:bodyDiv w:val="1"/>
      <w:marLeft w:val="0"/>
      <w:marRight w:val="0"/>
      <w:marTop w:val="0"/>
      <w:marBottom w:val="0"/>
      <w:divBdr>
        <w:top w:val="none" w:sz="0" w:space="0" w:color="auto"/>
        <w:left w:val="none" w:sz="0" w:space="0" w:color="auto"/>
        <w:bottom w:val="none" w:sz="0" w:space="0" w:color="auto"/>
        <w:right w:val="none" w:sz="0" w:space="0" w:color="auto"/>
      </w:divBdr>
    </w:div>
    <w:div w:id="411977234">
      <w:bodyDiv w:val="1"/>
      <w:marLeft w:val="0"/>
      <w:marRight w:val="0"/>
      <w:marTop w:val="0"/>
      <w:marBottom w:val="0"/>
      <w:divBdr>
        <w:top w:val="none" w:sz="0" w:space="0" w:color="auto"/>
        <w:left w:val="none" w:sz="0" w:space="0" w:color="auto"/>
        <w:bottom w:val="none" w:sz="0" w:space="0" w:color="auto"/>
        <w:right w:val="none" w:sz="0" w:space="0" w:color="auto"/>
      </w:divBdr>
    </w:div>
    <w:div w:id="412120693">
      <w:bodyDiv w:val="1"/>
      <w:marLeft w:val="0"/>
      <w:marRight w:val="0"/>
      <w:marTop w:val="0"/>
      <w:marBottom w:val="0"/>
      <w:divBdr>
        <w:top w:val="none" w:sz="0" w:space="0" w:color="auto"/>
        <w:left w:val="none" w:sz="0" w:space="0" w:color="auto"/>
        <w:bottom w:val="none" w:sz="0" w:space="0" w:color="auto"/>
        <w:right w:val="none" w:sz="0" w:space="0" w:color="auto"/>
      </w:divBdr>
    </w:div>
    <w:div w:id="412168357">
      <w:bodyDiv w:val="1"/>
      <w:marLeft w:val="0"/>
      <w:marRight w:val="0"/>
      <w:marTop w:val="0"/>
      <w:marBottom w:val="0"/>
      <w:divBdr>
        <w:top w:val="none" w:sz="0" w:space="0" w:color="auto"/>
        <w:left w:val="none" w:sz="0" w:space="0" w:color="auto"/>
        <w:bottom w:val="none" w:sz="0" w:space="0" w:color="auto"/>
        <w:right w:val="none" w:sz="0" w:space="0" w:color="auto"/>
      </w:divBdr>
    </w:div>
    <w:div w:id="412356561">
      <w:bodyDiv w:val="1"/>
      <w:marLeft w:val="0"/>
      <w:marRight w:val="0"/>
      <w:marTop w:val="0"/>
      <w:marBottom w:val="0"/>
      <w:divBdr>
        <w:top w:val="none" w:sz="0" w:space="0" w:color="auto"/>
        <w:left w:val="none" w:sz="0" w:space="0" w:color="auto"/>
        <w:bottom w:val="none" w:sz="0" w:space="0" w:color="auto"/>
        <w:right w:val="none" w:sz="0" w:space="0" w:color="auto"/>
      </w:divBdr>
    </w:div>
    <w:div w:id="412510677">
      <w:bodyDiv w:val="1"/>
      <w:marLeft w:val="0"/>
      <w:marRight w:val="0"/>
      <w:marTop w:val="0"/>
      <w:marBottom w:val="0"/>
      <w:divBdr>
        <w:top w:val="none" w:sz="0" w:space="0" w:color="auto"/>
        <w:left w:val="none" w:sz="0" w:space="0" w:color="auto"/>
        <w:bottom w:val="none" w:sz="0" w:space="0" w:color="auto"/>
        <w:right w:val="none" w:sz="0" w:space="0" w:color="auto"/>
      </w:divBdr>
    </w:div>
    <w:div w:id="412700247">
      <w:bodyDiv w:val="1"/>
      <w:marLeft w:val="0"/>
      <w:marRight w:val="0"/>
      <w:marTop w:val="0"/>
      <w:marBottom w:val="0"/>
      <w:divBdr>
        <w:top w:val="none" w:sz="0" w:space="0" w:color="auto"/>
        <w:left w:val="none" w:sz="0" w:space="0" w:color="auto"/>
        <w:bottom w:val="none" w:sz="0" w:space="0" w:color="auto"/>
        <w:right w:val="none" w:sz="0" w:space="0" w:color="auto"/>
      </w:divBdr>
    </w:div>
    <w:div w:id="412704989">
      <w:bodyDiv w:val="1"/>
      <w:marLeft w:val="0"/>
      <w:marRight w:val="0"/>
      <w:marTop w:val="0"/>
      <w:marBottom w:val="0"/>
      <w:divBdr>
        <w:top w:val="none" w:sz="0" w:space="0" w:color="auto"/>
        <w:left w:val="none" w:sz="0" w:space="0" w:color="auto"/>
        <w:bottom w:val="none" w:sz="0" w:space="0" w:color="auto"/>
        <w:right w:val="none" w:sz="0" w:space="0" w:color="auto"/>
      </w:divBdr>
    </w:div>
    <w:div w:id="412900007">
      <w:bodyDiv w:val="1"/>
      <w:marLeft w:val="0"/>
      <w:marRight w:val="0"/>
      <w:marTop w:val="0"/>
      <w:marBottom w:val="0"/>
      <w:divBdr>
        <w:top w:val="none" w:sz="0" w:space="0" w:color="auto"/>
        <w:left w:val="none" w:sz="0" w:space="0" w:color="auto"/>
        <w:bottom w:val="none" w:sz="0" w:space="0" w:color="auto"/>
        <w:right w:val="none" w:sz="0" w:space="0" w:color="auto"/>
      </w:divBdr>
    </w:div>
    <w:div w:id="413166143">
      <w:bodyDiv w:val="1"/>
      <w:marLeft w:val="0"/>
      <w:marRight w:val="0"/>
      <w:marTop w:val="0"/>
      <w:marBottom w:val="0"/>
      <w:divBdr>
        <w:top w:val="none" w:sz="0" w:space="0" w:color="auto"/>
        <w:left w:val="none" w:sz="0" w:space="0" w:color="auto"/>
        <w:bottom w:val="none" w:sz="0" w:space="0" w:color="auto"/>
        <w:right w:val="none" w:sz="0" w:space="0" w:color="auto"/>
      </w:divBdr>
    </w:div>
    <w:div w:id="413168664">
      <w:bodyDiv w:val="1"/>
      <w:marLeft w:val="0"/>
      <w:marRight w:val="0"/>
      <w:marTop w:val="0"/>
      <w:marBottom w:val="0"/>
      <w:divBdr>
        <w:top w:val="none" w:sz="0" w:space="0" w:color="auto"/>
        <w:left w:val="none" w:sz="0" w:space="0" w:color="auto"/>
        <w:bottom w:val="none" w:sz="0" w:space="0" w:color="auto"/>
        <w:right w:val="none" w:sz="0" w:space="0" w:color="auto"/>
      </w:divBdr>
    </w:div>
    <w:div w:id="413355879">
      <w:bodyDiv w:val="1"/>
      <w:marLeft w:val="0"/>
      <w:marRight w:val="0"/>
      <w:marTop w:val="0"/>
      <w:marBottom w:val="0"/>
      <w:divBdr>
        <w:top w:val="none" w:sz="0" w:space="0" w:color="auto"/>
        <w:left w:val="none" w:sz="0" w:space="0" w:color="auto"/>
        <w:bottom w:val="none" w:sz="0" w:space="0" w:color="auto"/>
        <w:right w:val="none" w:sz="0" w:space="0" w:color="auto"/>
      </w:divBdr>
    </w:div>
    <w:div w:id="413477416">
      <w:bodyDiv w:val="1"/>
      <w:marLeft w:val="0"/>
      <w:marRight w:val="0"/>
      <w:marTop w:val="0"/>
      <w:marBottom w:val="0"/>
      <w:divBdr>
        <w:top w:val="none" w:sz="0" w:space="0" w:color="auto"/>
        <w:left w:val="none" w:sz="0" w:space="0" w:color="auto"/>
        <w:bottom w:val="none" w:sz="0" w:space="0" w:color="auto"/>
        <w:right w:val="none" w:sz="0" w:space="0" w:color="auto"/>
      </w:divBdr>
    </w:div>
    <w:div w:id="413550366">
      <w:bodyDiv w:val="1"/>
      <w:marLeft w:val="0"/>
      <w:marRight w:val="0"/>
      <w:marTop w:val="0"/>
      <w:marBottom w:val="0"/>
      <w:divBdr>
        <w:top w:val="none" w:sz="0" w:space="0" w:color="auto"/>
        <w:left w:val="none" w:sz="0" w:space="0" w:color="auto"/>
        <w:bottom w:val="none" w:sz="0" w:space="0" w:color="auto"/>
        <w:right w:val="none" w:sz="0" w:space="0" w:color="auto"/>
      </w:divBdr>
    </w:div>
    <w:div w:id="413673237">
      <w:bodyDiv w:val="1"/>
      <w:marLeft w:val="0"/>
      <w:marRight w:val="0"/>
      <w:marTop w:val="0"/>
      <w:marBottom w:val="0"/>
      <w:divBdr>
        <w:top w:val="none" w:sz="0" w:space="0" w:color="auto"/>
        <w:left w:val="none" w:sz="0" w:space="0" w:color="auto"/>
        <w:bottom w:val="none" w:sz="0" w:space="0" w:color="auto"/>
        <w:right w:val="none" w:sz="0" w:space="0" w:color="auto"/>
      </w:divBdr>
    </w:div>
    <w:div w:id="413740872">
      <w:bodyDiv w:val="1"/>
      <w:marLeft w:val="0"/>
      <w:marRight w:val="0"/>
      <w:marTop w:val="0"/>
      <w:marBottom w:val="0"/>
      <w:divBdr>
        <w:top w:val="none" w:sz="0" w:space="0" w:color="auto"/>
        <w:left w:val="none" w:sz="0" w:space="0" w:color="auto"/>
        <w:bottom w:val="none" w:sz="0" w:space="0" w:color="auto"/>
        <w:right w:val="none" w:sz="0" w:space="0" w:color="auto"/>
      </w:divBdr>
    </w:div>
    <w:div w:id="413938427">
      <w:bodyDiv w:val="1"/>
      <w:marLeft w:val="0"/>
      <w:marRight w:val="0"/>
      <w:marTop w:val="0"/>
      <w:marBottom w:val="0"/>
      <w:divBdr>
        <w:top w:val="none" w:sz="0" w:space="0" w:color="auto"/>
        <w:left w:val="none" w:sz="0" w:space="0" w:color="auto"/>
        <w:bottom w:val="none" w:sz="0" w:space="0" w:color="auto"/>
        <w:right w:val="none" w:sz="0" w:space="0" w:color="auto"/>
      </w:divBdr>
    </w:div>
    <w:div w:id="414059967">
      <w:bodyDiv w:val="1"/>
      <w:marLeft w:val="0"/>
      <w:marRight w:val="0"/>
      <w:marTop w:val="0"/>
      <w:marBottom w:val="0"/>
      <w:divBdr>
        <w:top w:val="none" w:sz="0" w:space="0" w:color="auto"/>
        <w:left w:val="none" w:sz="0" w:space="0" w:color="auto"/>
        <w:bottom w:val="none" w:sz="0" w:space="0" w:color="auto"/>
        <w:right w:val="none" w:sz="0" w:space="0" w:color="auto"/>
      </w:divBdr>
    </w:div>
    <w:div w:id="414323719">
      <w:bodyDiv w:val="1"/>
      <w:marLeft w:val="0"/>
      <w:marRight w:val="0"/>
      <w:marTop w:val="0"/>
      <w:marBottom w:val="0"/>
      <w:divBdr>
        <w:top w:val="none" w:sz="0" w:space="0" w:color="auto"/>
        <w:left w:val="none" w:sz="0" w:space="0" w:color="auto"/>
        <w:bottom w:val="none" w:sz="0" w:space="0" w:color="auto"/>
        <w:right w:val="none" w:sz="0" w:space="0" w:color="auto"/>
      </w:divBdr>
    </w:div>
    <w:div w:id="414480839">
      <w:bodyDiv w:val="1"/>
      <w:marLeft w:val="0"/>
      <w:marRight w:val="0"/>
      <w:marTop w:val="0"/>
      <w:marBottom w:val="0"/>
      <w:divBdr>
        <w:top w:val="none" w:sz="0" w:space="0" w:color="auto"/>
        <w:left w:val="none" w:sz="0" w:space="0" w:color="auto"/>
        <w:bottom w:val="none" w:sz="0" w:space="0" w:color="auto"/>
        <w:right w:val="none" w:sz="0" w:space="0" w:color="auto"/>
      </w:divBdr>
    </w:div>
    <w:div w:id="414671395">
      <w:bodyDiv w:val="1"/>
      <w:marLeft w:val="0"/>
      <w:marRight w:val="0"/>
      <w:marTop w:val="0"/>
      <w:marBottom w:val="0"/>
      <w:divBdr>
        <w:top w:val="none" w:sz="0" w:space="0" w:color="auto"/>
        <w:left w:val="none" w:sz="0" w:space="0" w:color="auto"/>
        <w:bottom w:val="none" w:sz="0" w:space="0" w:color="auto"/>
        <w:right w:val="none" w:sz="0" w:space="0" w:color="auto"/>
      </w:divBdr>
    </w:div>
    <w:div w:id="414978508">
      <w:bodyDiv w:val="1"/>
      <w:marLeft w:val="0"/>
      <w:marRight w:val="0"/>
      <w:marTop w:val="0"/>
      <w:marBottom w:val="0"/>
      <w:divBdr>
        <w:top w:val="none" w:sz="0" w:space="0" w:color="auto"/>
        <w:left w:val="none" w:sz="0" w:space="0" w:color="auto"/>
        <w:bottom w:val="none" w:sz="0" w:space="0" w:color="auto"/>
        <w:right w:val="none" w:sz="0" w:space="0" w:color="auto"/>
      </w:divBdr>
    </w:div>
    <w:div w:id="415134822">
      <w:bodyDiv w:val="1"/>
      <w:marLeft w:val="0"/>
      <w:marRight w:val="0"/>
      <w:marTop w:val="0"/>
      <w:marBottom w:val="0"/>
      <w:divBdr>
        <w:top w:val="none" w:sz="0" w:space="0" w:color="auto"/>
        <w:left w:val="none" w:sz="0" w:space="0" w:color="auto"/>
        <w:bottom w:val="none" w:sz="0" w:space="0" w:color="auto"/>
        <w:right w:val="none" w:sz="0" w:space="0" w:color="auto"/>
      </w:divBdr>
    </w:div>
    <w:div w:id="415519468">
      <w:bodyDiv w:val="1"/>
      <w:marLeft w:val="0"/>
      <w:marRight w:val="0"/>
      <w:marTop w:val="0"/>
      <w:marBottom w:val="0"/>
      <w:divBdr>
        <w:top w:val="none" w:sz="0" w:space="0" w:color="auto"/>
        <w:left w:val="none" w:sz="0" w:space="0" w:color="auto"/>
        <w:bottom w:val="none" w:sz="0" w:space="0" w:color="auto"/>
        <w:right w:val="none" w:sz="0" w:space="0" w:color="auto"/>
      </w:divBdr>
    </w:div>
    <w:div w:id="416093393">
      <w:bodyDiv w:val="1"/>
      <w:marLeft w:val="0"/>
      <w:marRight w:val="0"/>
      <w:marTop w:val="0"/>
      <w:marBottom w:val="0"/>
      <w:divBdr>
        <w:top w:val="none" w:sz="0" w:space="0" w:color="auto"/>
        <w:left w:val="none" w:sz="0" w:space="0" w:color="auto"/>
        <w:bottom w:val="none" w:sz="0" w:space="0" w:color="auto"/>
        <w:right w:val="none" w:sz="0" w:space="0" w:color="auto"/>
      </w:divBdr>
    </w:div>
    <w:div w:id="416094575">
      <w:bodyDiv w:val="1"/>
      <w:marLeft w:val="0"/>
      <w:marRight w:val="0"/>
      <w:marTop w:val="0"/>
      <w:marBottom w:val="0"/>
      <w:divBdr>
        <w:top w:val="none" w:sz="0" w:space="0" w:color="auto"/>
        <w:left w:val="none" w:sz="0" w:space="0" w:color="auto"/>
        <w:bottom w:val="none" w:sz="0" w:space="0" w:color="auto"/>
        <w:right w:val="none" w:sz="0" w:space="0" w:color="auto"/>
      </w:divBdr>
    </w:div>
    <w:div w:id="416171046">
      <w:bodyDiv w:val="1"/>
      <w:marLeft w:val="0"/>
      <w:marRight w:val="0"/>
      <w:marTop w:val="0"/>
      <w:marBottom w:val="0"/>
      <w:divBdr>
        <w:top w:val="none" w:sz="0" w:space="0" w:color="auto"/>
        <w:left w:val="none" w:sz="0" w:space="0" w:color="auto"/>
        <w:bottom w:val="none" w:sz="0" w:space="0" w:color="auto"/>
        <w:right w:val="none" w:sz="0" w:space="0" w:color="auto"/>
      </w:divBdr>
    </w:div>
    <w:div w:id="416176311">
      <w:bodyDiv w:val="1"/>
      <w:marLeft w:val="0"/>
      <w:marRight w:val="0"/>
      <w:marTop w:val="0"/>
      <w:marBottom w:val="0"/>
      <w:divBdr>
        <w:top w:val="none" w:sz="0" w:space="0" w:color="auto"/>
        <w:left w:val="none" w:sz="0" w:space="0" w:color="auto"/>
        <w:bottom w:val="none" w:sz="0" w:space="0" w:color="auto"/>
        <w:right w:val="none" w:sz="0" w:space="0" w:color="auto"/>
      </w:divBdr>
    </w:div>
    <w:div w:id="416290387">
      <w:bodyDiv w:val="1"/>
      <w:marLeft w:val="0"/>
      <w:marRight w:val="0"/>
      <w:marTop w:val="0"/>
      <w:marBottom w:val="0"/>
      <w:divBdr>
        <w:top w:val="none" w:sz="0" w:space="0" w:color="auto"/>
        <w:left w:val="none" w:sz="0" w:space="0" w:color="auto"/>
        <w:bottom w:val="none" w:sz="0" w:space="0" w:color="auto"/>
        <w:right w:val="none" w:sz="0" w:space="0" w:color="auto"/>
      </w:divBdr>
    </w:div>
    <w:div w:id="416292114">
      <w:bodyDiv w:val="1"/>
      <w:marLeft w:val="0"/>
      <w:marRight w:val="0"/>
      <w:marTop w:val="0"/>
      <w:marBottom w:val="0"/>
      <w:divBdr>
        <w:top w:val="none" w:sz="0" w:space="0" w:color="auto"/>
        <w:left w:val="none" w:sz="0" w:space="0" w:color="auto"/>
        <w:bottom w:val="none" w:sz="0" w:space="0" w:color="auto"/>
        <w:right w:val="none" w:sz="0" w:space="0" w:color="auto"/>
      </w:divBdr>
    </w:div>
    <w:div w:id="416369605">
      <w:bodyDiv w:val="1"/>
      <w:marLeft w:val="0"/>
      <w:marRight w:val="0"/>
      <w:marTop w:val="0"/>
      <w:marBottom w:val="0"/>
      <w:divBdr>
        <w:top w:val="none" w:sz="0" w:space="0" w:color="auto"/>
        <w:left w:val="none" w:sz="0" w:space="0" w:color="auto"/>
        <w:bottom w:val="none" w:sz="0" w:space="0" w:color="auto"/>
        <w:right w:val="none" w:sz="0" w:space="0" w:color="auto"/>
      </w:divBdr>
    </w:div>
    <w:div w:id="416756701">
      <w:bodyDiv w:val="1"/>
      <w:marLeft w:val="0"/>
      <w:marRight w:val="0"/>
      <w:marTop w:val="0"/>
      <w:marBottom w:val="0"/>
      <w:divBdr>
        <w:top w:val="none" w:sz="0" w:space="0" w:color="auto"/>
        <w:left w:val="none" w:sz="0" w:space="0" w:color="auto"/>
        <w:bottom w:val="none" w:sz="0" w:space="0" w:color="auto"/>
        <w:right w:val="none" w:sz="0" w:space="0" w:color="auto"/>
      </w:divBdr>
    </w:div>
    <w:div w:id="416830110">
      <w:bodyDiv w:val="1"/>
      <w:marLeft w:val="0"/>
      <w:marRight w:val="0"/>
      <w:marTop w:val="0"/>
      <w:marBottom w:val="0"/>
      <w:divBdr>
        <w:top w:val="none" w:sz="0" w:space="0" w:color="auto"/>
        <w:left w:val="none" w:sz="0" w:space="0" w:color="auto"/>
        <w:bottom w:val="none" w:sz="0" w:space="0" w:color="auto"/>
        <w:right w:val="none" w:sz="0" w:space="0" w:color="auto"/>
      </w:divBdr>
    </w:div>
    <w:div w:id="416901244">
      <w:bodyDiv w:val="1"/>
      <w:marLeft w:val="0"/>
      <w:marRight w:val="0"/>
      <w:marTop w:val="0"/>
      <w:marBottom w:val="0"/>
      <w:divBdr>
        <w:top w:val="none" w:sz="0" w:space="0" w:color="auto"/>
        <w:left w:val="none" w:sz="0" w:space="0" w:color="auto"/>
        <w:bottom w:val="none" w:sz="0" w:space="0" w:color="auto"/>
        <w:right w:val="none" w:sz="0" w:space="0" w:color="auto"/>
      </w:divBdr>
    </w:div>
    <w:div w:id="417020393">
      <w:bodyDiv w:val="1"/>
      <w:marLeft w:val="0"/>
      <w:marRight w:val="0"/>
      <w:marTop w:val="0"/>
      <w:marBottom w:val="0"/>
      <w:divBdr>
        <w:top w:val="none" w:sz="0" w:space="0" w:color="auto"/>
        <w:left w:val="none" w:sz="0" w:space="0" w:color="auto"/>
        <w:bottom w:val="none" w:sz="0" w:space="0" w:color="auto"/>
        <w:right w:val="none" w:sz="0" w:space="0" w:color="auto"/>
      </w:divBdr>
    </w:div>
    <w:div w:id="417333966">
      <w:bodyDiv w:val="1"/>
      <w:marLeft w:val="0"/>
      <w:marRight w:val="0"/>
      <w:marTop w:val="0"/>
      <w:marBottom w:val="0"/>
      <w:divBdr>
        <w:top w:val="none" w:sz="0" w:space="0" w:color="auto"/>
        <w:left w:val="none" w:sz="0" w:space="0" w:color="auto"/>
        <w:bottom w:val="none" w:sz="0" w:space="0" w:color="auto"/>
        <w:right w:val="none" w:sz="0" w:space="0" w:color="auto"/>
      </w:divBdr>
    </w:div>
    <w:div w:id="417337046">
      <w:bodyDiv w:val="1"/>
      <w:marLeft w:val="0"/>
      <w:marRight w:val="0"/>
      <w:marTop w:val="0"/>
      <w:marBottom w:val="0"/>
      <w:divBdr>
        <w:top w:val="none" w:sz="0" w:space="0" w:color="auto"/>
        <w:left w:val="none" w:sz="0" w:space="0" w:color="auto"/>
        <w:bottom w:val="none" w:sz="0" w:space="0" w:color="auto"/>
        <w:right w:val="none" w:sz="0" w:space="0" w:color="auto"/>
      </w:divBdr>
    </w:div>
    <w:div w:id="417365383">
      <w:bodyDiv w:val="1"/>
      <w:marLeft w:val="0"/>
      <w:marRight w:val="0"/>
      <w:marTop w:val="0"/>
      <w:marBottom w:val="0"/>
      <w:divBdr>
        <w:top w:val="none" w:sz="0" w:space="0" w:color="auto"/>
        <w:left w:val="none" w:sz="0" w:space="0" w:color="auto"/>
        <w:bottom w:val="none" w:sz="0" w:space="0" w:color="auto"/>
        <w:right w:val="none" w:sz="0" w:space="0" w:color="auto"/>
      </w:divBdr>
    </w:div>
    <w:div w:id="417480975">
      <w:bodyDiv w:val="1"/>
      <w:marLeft w:val="0"/>
      <w:marRight w:val="0"/>
      <w:marTop w:val="0"/>
      <w:marBottom w:val="0"/>
      <w:divBdr>
        <w:top w:val="none" w:sz="0" w:space="0" w:color="auto"/>
        <w:left w:val="none" w:sz="0" w:space="0" w:color="auto"/>
        <w:bottom w:val="none" w:sz="0" w:space="0" w:color="auto"/>
        <w:right w:val="none" w:sz="0" w:space="0" w:color="auto"/>
      </w:divBdr>
    </w:div>
    <w:div w:id="417487175">
      <w:bodyDiv w:val="1"/>
      <w:marLeft w:val="0"/>
      <w:marRight w:val="0"/>
      <w:marTop w:val="0"/>
      <w:marBottom w:val="0"/>
      <w:divBdr>
        <w:top w:val="none" w:sz="0" w:space="0" w:color="auto"/>
        <w:left w:val="none" w:sz="0" w:space="0" w:color="auto"/>
        <w:bottom w:val="none" w:sz="0" w:space="0" w:color="auto"/>
        <w:right w:val="none" w:sz="0" w:space="0" w:color="auto"/>
      </w:divBdr>
    </w:div>
    <w:div w:id="417555470">
      <w:bodyDiv w:val="1"/>
      <w:marLeft w:val="0"/>
      <w:marRight w:val="0"/>
      <w:marTop w:val="0"/>
      <w:marBottom w:val="0"/>
      <w:divBdr>
        <w:top w:val="none" w:sz="0" w:space="0" w:color="auto"/>
        <w:left w:val="none" w:sz="0" w:space="0" w:color="auto"/>
        <w:bottom w:val="none" w:sz="0" w:space="0" w:color="auto"/>
        <w:right w:val="none" w:sz="0" w:space="0" w:color="auto"/>
      </w:divBdr>
    </w:div>
    <w:div w:id="417604113">
      <w:bodyDiv w:val="1"/>
      <w:marLeft w:val="0"/>
      <w:marRight w:val="0"/>
      <w:marTop w:val="0"/>
      <w:marBottom w:val="0"/>
      <w:divBdr>
        <w:top w:val="none" w:sz="0" w:space="0" w:color="auto"/>
        <w:left w:val="none" w:sz="0" w:space="0" w:color="auto"/>
        <w:bottom w:val="none" w:sz="0" w:space="0" w:color="auto"/>
        <w:right w:val="none" w:sz="0" w:space="0" w:color="auto"/>
      </w:divBdr>
    </w:div>
    <w:div w:id="417752651">
      <w:bodyDiv w:val="1"/>
      <w:marLeft w:val="0"/>
      <w:marRight w:val="0"/>
      <w:marTop w:val="0"/>
      <w:marBottom w:val="0"/>
      <w:divBdr>
        <w:top w:val="none" w:sz="0" w:space="0" w:color="auto"/>
        <w:left w:val="none" w:sz="0" w:space="0" w:color="auto"/>
        <w:bottom w:val="none" w:sz="0" w:space="0" w:color="auto"/>
        <w:right w:val="none" w:sz="0" w:space="0" w:color="auto"/>
      </w:divBdr>
    </w:div>
    <w:div w:id="418794995">
      <w:bodyDiv w:val="1"/>
      <w:marLeft w:val="0"/>
      <w:marRight w:val="0"/>
      <w:marTop w:val="0"/>
      <w:marBottom w:val="0"/>
      <w:divBdr>
        <w:top w:val="none" w:sz="0" w:space="0" w:color="auto"/>
        <w:left w:val="none" w:sz="0" w:space="0" w:color="auto"/>
        <w:bottom w:val="none" w:sz="0" w:space="0" w:color="auto"/>
        <w:right w:val="none" w:sz="0" w:space="0" w:color="auto"/>
      </w:divBdr>
    </w:div>
    <w:div w:id="418983382">
      <w:bodyDiv w:val="1"/>
      <w:marLeft w:val="0"/>
      <w:marRight w:val="0"/>
      <w:marTop w:val="0"/>
      <w:marBottom w:val="0"/>
      <w:divBdr>
        <w:top w:val="none" w:sz="0" w:space="0" w:color="auto"/>
        <w:left w:val="none" w:sz="0" w:space="0" w:color="auto"/>
        <w:bottom w:val="none" w:sz="0" w:space="0" w:color="auto"/>
        <w:right w:val="none" w:sz="0" w:space="0" w:color="auto"/>
      </w:divBdr>
    </w:div>
    <w:div w:id="419067055">
      <w:bodyDiv w:val="1"/>
      <w:marLeft w:val="0"/>
      <w:marRight w:val="0"/>
      <w:marTop w:val="0"/>
      <w:marBottom w:val="0"/>
      <w:divBdr>
        <w:top w:val="none" w:sz="0" w:space="0" w:color="auto"/>
        <w:left w:val="none" w:sz="0" w:space="0" w:color="auto"/>
        <w:bottom w:val="none" w:sz="0" w:space="0" w:color="auto"/>
        <w:right w:val="none" w:sz="0" w:space="0" w:color="auto"/>
      </w:divBdr>
    </w:div>
    <w:div w:id="419183767">
      <w:bodyDiv w:val="1"/>
      <w:marLeft w:val="0"/>
      <w:marRight w:val="0"/>
      <w:marTop w:val="0"/>
      <w:marBottom w:val="0"/>
      <w:divBdr>
        <w:top w:val="none" w:sz="0" w:space="0" w:color="auto"/>
        <w:left w:val="none" w:sz="0" w:space="0" w:color="auto"/>
        <w:bottom w:val="none" w:sz="0" w:space="0" w:color="auto"/>
        <w:right w:val="none" w:sz="0" w:space="0" w:color="auto"/>
      </w:divBdr>
    </w:div>
    <w:div w:id="419258481">
      <w:bodyDiv w:val="1"/>
      <w:marLeft w:val="0"/>
      <w:marRight w:val="0"/>
      <w:marTop w:val="0"/>
      <w:marBottom w:val="0"/>
      <w:divBdr>
        <w:top w:val="none" w:sz="0" w:space="0" w:color="auto"/>
        <w:left w:val="none" w:sz="0" w:space="0" w:color="auto"/>
        <w:bottom w:val="none" w:sz="0" w:space="0" w:color="auto"/>
        <w:right w:val="none" w:sz="0" w:space="0" w:color="auto"/>
      </w:divBdr>
    </w:div>
    <w:div w:id="419258539">
      <w:bodyDiv w:val="1"/>
      <w:marLeft w:val="0"/>
      <w:marRight w:val="0"/>
      <w:marTop w:val="0"/>
      <w:marBottom w:val="0"/>
      <w:divBdr>
        <w:top w:val="none" w:sz="0" w:space="0" w:color="auto"/>
        <w:left w:val="none" w:sz="0" w:space="0" w:color="auto"/>
        <w:bottom w:val="none" w:sz="0" w:space="0" w:color="auto"/>
        <w:right w:val="none" w:sz="0" w:space="0" w:color="auto"/>
      </w:divBdr>
    </w:div>
    <w:div w:id="419527104">
      <w:bodyDiv w:val="1"/>
      <w:marLeft w:val="0"/>
      <w:marRight w:val="0"/>
      <w:marTop w:val="0"/>
      <w:marBottom w:val="0"/>
      <w:divBdr>
        <w:top w:val="none" w:sz="0" w:space="0" w:color="auto"/>
        <w:left w:val="none" w:sz="0" w:space="0" w:color="auto"/>
        <w:bottom w:val="none" w:sz="0" w:space="0" w:color="auto"/>
        <w:right w:val="none" w:sz="0" w:space="0" w:color="auto"/>
      </w:divBdr>
    </w:div>
    <w:div w:id="419713797">
      <w:bodyDiv w:val="1"/>
      <w:marLeft w:val="0"/>
      <w:marRight w:val="0"/>
      <w:marTop w:val="0"/>
      <w:marBottom w:val="0"/>
      <w:divBdr>
        <w:top w:val="none" w:sz="0" w:space="0" w:color="auto"/>
        <w:left w:val="none" w:sz="0" w:space="0" w:color="auto"/>
        <w:bottom w:val="none" w:sz="0" w:space="0" w:color="auto"/>
        <w:right w:val="none" w:sz="0" w:space="0" w:color="auto"/>
      </w:divBdr>
    </w:div>
    <w:div w:id="419718961">
      <w:bodyDiv w:val="1"/>
      <w:marLeft w:val="0"/>
      <w:marRight w:val="0"/>
      <w:marTop w:val="0"/>
      <w:marBottom w:val="0"/>
      <w:divBdr>
        <w:top w:val="none" w:sz="0" w:space="0" w:color="auto"/>
        <w:left w:val="none" w:sz="0" w:space="0" w:color="auto"/>
        <w:bottom w:val="none" w:sz="0" w:space="0" w:color="auto"/>
        <w:right w:val="none" w:sz="0" w:space="0" w:color="auto"/>
      </w:divBdr>
    </w:div>
    <w:div w:id="419721282">
      <w:bodyDiv w:val="1"/>
      <w:marLeft w:val="0"/>
      <w:marRight w:val="0"/>
      <w:marTop w:val="0"/>
      <w:marBottom w:val="0"/>
      <w:divBdr>
        <w:top w:val="none" w:sz="0" w:space="0" w:color="auto"/>
        <w:left w:val="none" w:sz="0" w:space="0" w:color="auto"/>
        <w:bottom w:val="none" w:sz="0" w:space="0" w:color="auto"/>
        <w:right w:val="none" w:sz="0" w:space="0" w:color="auto"/>
      </w:divBdr>
    </w:div>
    <w:div w:id="419833508">
      <w:bodyDiv w:val="1"/>
      <w:marLeft w:val="0"/>
      <w:marRight w:val="0"/>
      <w:marTop w:val="0"/>
      <w:marBottom w:val="0"/>
      <w:divBdr>
        <w:top w:val="none" w:sz="0" w:space="0" w:color="auto"/>
        <w:left w:val="none" w:sz="0" w:space="0" w:color="auto"/>
        <w:bottom w:val="none" w:sz="0" w:space="0" w:color="auto"/>
        <w:right w:val="none" w:sz="0" w:space="0" w:color="auto"/>
      </w:divBdr>
    </w:div>
    <w:div w:id="419908501">
      <w:bodyDiv w:val="1"/>
      <w:marLeft w:val="0"/>
      <w:marRight w:val="0"/>
      <w:marTop w:val="0"/>
      <w:marBottom w:val="0"/>
      <w:divBdr>
        <w:top w:val="none" w:sz="0" w:space="0" w:color="auto"/>
        <w:left w:val="none" w:sz="0" w:space="0" w:color="auto"/>
        <w:bottom w:val="none" w:sz="0" w:space="0" w:color="auto"/>
        <w:right w:val="none" w:sz="0" w:space="0" w:color="auto"/>
      </w:divBdr>
    </w:div>
    <w:div w:id="420033189">
      <w:bodyDiv w:val="1"/>
      <w:marLeft w:val="0"/>
      <w:marRight w:val="0"/>
      <w:marTop w:val="0"/>
      <w:marBottom w:val="0"/>
      <w:divBdr>
        <w:top w:val="none" w:sz="0" w:space="0" w:color="auto"/>
        <w:left w:val="none" w:sz="0" w:space="0" w:color="auto"/>
        <w:bottom w:val="none" w:sz="0" w:space="0" w:color="auto"/>
        <w:right w:val="none" w:sz="0" w:space="0" w:color="auto"/>
      </w:divBdr>
    </w:div>
    <w:div w:id="420419320">
      <w:bodyDiv w:val="1"/>
      <w:marLeft w:val="0"/>
      <w:marRight w:val="0"/>
      <w:marTop w:val="0"/>
      <w:marBottom w:val="0"/>
      <w:divBdr>
        <w:top w:val="none" w:sz="0" w:space="0" w:color="auto"/>
        <w:left w:val="none" w:sz="0" w:space="0" w:color="auto"/>
        <w:bottom w:val="none" w:sz="0" w:space="0" w:color="auto"/>
        <w:right w:val="none" w:sz="0" w:space="0" w:color="auto"/>
      </w:divBdr>
    </w:div>
    <w:div w:id="420956808">
      <w:bodyDiv w:val="1"/>
      <w:marLeft w:val="0"/>
      <w:marRight w:val="0"/>
      <w:marTop w:val="0"/>
      <w:marBottom w:val="0"/>
      <w:divBdr>
        <w:top w:val="none" w:sz="0" w:space="0" w:color="auto"/>
        <w:left w:val="none" w:sz="0" w:space="0" w:color="auto"/>
        <w:bottom w:val="none" w:sz="0" w:space="0" w:color="auto"/>
        <w:right w:val="none" w:sz="0" w:space="0" w:color="auto"/>
      </w:divBdr>
    </w:div>
    <w:div w:id="421145563">
      <w:bodyDiv w:val="1"/>
      <w:marLeft w:val="0"/>
      <w:marRight w:val="0"/>
      <w:marTop w:val="0"/>
      <w:marBottom w:val="0"/>
      <w:divBdr>
        <w:top w:val="none" w:sz="0" w:space="0" w:color="auto"/>
        <w:left w:val="none" w:sz="0" w:space="0" w:color="auto"/>
        <w:bottom w:val="none" w:sz="0" w:space="0" w:color="auto"/>
        <w:right w:val="none" w:sz="0" w:space="0" w:color="auto"/>
      </w:divBdr>
    </w:div>
    <w:div w:id="421151170">
      <w:bodyDiv w:val="1"/>
      <w:marLeft w:val="0"/>
      <w:marRight w:val="0"/>
      <w:marTop w:val="0"/>
      <w:marBottom w:val="0"/>
      <w:divBdr>
        <w:top w:val="none" w:sz="0" w:space="0" w:color="auto"/>
        <w:left w:val="none" w:sz="0" w:space="0" w:color="auto"/>
        <w:bottom w:val="none" w:sz="0" w:space="0" w:color="auto"/>
        <w:right w:val="none" w:sz="0" w:space="0" w:color="auto"/>
      </w:divBdr>
    </w:div>
    <w:div w:id="421220838">
      <w:bodyDiv w:val="1"/>
      <w:marLeft w:val="0"/>
      <w:marRight w:val="0"/>
      <w:marTop w:val="0"/>
      <w:marBottom w:val="0"/>
      <w:divBdr>
        <w:top w:val="none" w:sz="0" w:space="0" w:color="auto"/>
        <w:left w:val="none" w:sz="0" w:space="0" w:color="auto"/>
        <w:bottom w:val="none" w:sz="0" w:space="0" w:color="auto"/>
        <w:right w:val="none" w:sz="0" w:space="0" w:color="auto"/>
      </w:divBdr>
    </w:div>
    <w:div w:id="421679161">
      <w:bodyDiv w:val="1"/>
      <w:marLeft w:val="0"/>
      <w:marRight w:val="0"/>
      <w:marTop w:val="0"/>
      <w:marBottom w:val="0"/>
      <w:divBdr>
        <w:top w:val="none" w:sz="0" w:space="0" w:color="auto"/>
        <w:left w:val="none" w:sz="0" w:space="0" w:color="auto"/>
        <w:bottom w:val="none" w:sz="0" w:space="0" w:color="auto"/>
        <w:right w:val="none" w:sz="0" w:space="0" w:color="auto"/>
      </w:divBdr>
    </w:div>
    <w:div w:id="421685204">
      <w:bodyDiv w:val="1"/>
      <w:marLeft w:val="0"/>
      <w:marRight w:val="0"/>
      <w:marTop w:val="0"/>
      <w:marBottom w:val="0"/>
      <w:divBdr>
        <w:top w:val="none" w:sz="0" w:space="0" w:color="auto"/>
        <w:left w:val="none" w:sz="0" w:space="0" w:color="auto"/>
        <w:bottom w:val="none" w:sz="0" w:space="0" w:color="auto"/>
        <w:right w:val="none" w:sz="0" w:space="0" w:color="auto"/>
      </w:divBdr>
    </w:div>
    <w:div w:id="422066199">
      <w:bodyDiv w:val="1"/>
      <w:marLeft w:val="0"/>
      <w:marRight w:val="0"/>
      <w:marTop w:val="0"/>
      <w:marBottom w:val="0"/>
      <w:divBdr>
        <w:top w:val="none" w:sz="0" w:space="0" w:color="auto"/>
        <w:left w:val="none" w:sz="0" w:space="0" w:color="auto"/>
        <w:bottom w:val="none" w:sz="0" w:space="0" w:color="auto"/>
        <w:right w:val="none" w:sz="0" w:space="0" w:color="auto"/>
      </w:divBdr>
    </w:div>
    <w:div w:id="422145867">
      <w:bodyDiv w:val="1"/>
      <w:marLeft w:val="0"/>
      <w:marRight w:val="0"/>
      <w:marTop w:val="0"/>
      <w:marBottom w:val="0"/>
      <w:divBdr>
        <w:top w:val="none" w:sz="0" w:space="0" w:color="auto"/>
        <w:left w:val="none" w:sz="0" w:space="0" w:color="auto"/>
        <w:bottom w:val="none" w:sz="0" w:space="0" w:color="auto"/>
        <w:right w:val="none" w:sz="0" w:space="0" w:color="auto"/>
      </w:divBdr>
    </w:div>
    <w:div w:id="422262664">
      <w:bodyDiv w:val="1"/>
      <w:marLeft w:val="0"/>
      <w:marRight w:val="0"/>
      <w:marTop w:val="0"/>
      <w:marBottom w:val="0"/>
      <w:divBdr>
        <w:top w:val="none" w:sz="0" w:space="0" w:color="auto"/>
        <w:left w:val="none" w:sz="0" w:space="0" w:color="auto"/>
        <w:bottom w:val="none" w:sz="0" w:space="0" w:color="auto"/>
        <w:right w:val="none" w:sz="0" w:space="0" w:color="auto"/>
      </w:divBdr>
    </w:div>
    <w:div w:id="422456728">
      <w:bodyDiv w:val="1"/>
      <w:marLeft w:val="0"/>
      <w:marRight w:val="0"/>
      <w:marTop w:val="0"/>
      <w:marBottom w:val="0"/>
      <w:divBdr>
        <w:top w:val="none" w:sz="0" w:space="0" w:color="auto"/>
        <w:left w:val="none" w:sz="0" w:space="0" w:color="auto"/>
        <w:bottom w:val="none" w:sz="0" w:space="0" w:color="auto"/>
        <w:right w:val="none" w:sz="0" w:space="0" w:color="auto"/>
      </w:divBdr>
    </w:div>
    <w:div w:id="422461711">
      <w:bodyDiv w:val="1"/>
      <w:marLeft w:val="0"/>
      <w:marRight w:val="0"/>
      <w:marTop w:val="0"/>
      <w:marBottom w:val="0"/>
      <w:divBdr>
        <w:top w:val="none" w:sz="0" w:space="0" w:color="auto"/>
        <w:left w:val="none" w:sz="0" w:space="0" w:color="auto"/>
        <w:bottom w:val="none" w:sz="0" w:space="0" w:color="auto"/>
        <w:right w:val="none" w:sz="0" w:space="0" w:color="auto"/>
      </w:divBdr>
    </w:div>
    <w:div w:id="422773022">
      <w:bodyDiv w:val="1"/>
      <w:marLeft w:val="0"/>
      <w:marRight w:val="0"/>
      <w:marTop w:val="0"/>
      <w:marBottom w:val="0"/>
      <w:divBdr>
        <w:top w:val="none" w:sz="0" w:space="0" w:color="auto"/>
        <w:left w:val="none" w:sz="0" w:space="0" w:color="auto"/>
        <w:bottom w:val="none" w:sz="0" w:space="0" w:color="auto"/>
        <w:right w:val="none" w:sz="0" w:space="0" w:color="auto"/>
      </w:divBdr>
    </w:div>
    <w:div w:id="422839544">
      <w:bodyDiv w:val="1"/>
      <w:marLeft w:val="0"/>
      <w:marRight w:val="0"/>
      <w:marTop w:val="0"/>
      <w:marBottom w:val="0"/>
      <w:divBdr>
        <w:top w:val="none" w:sz="0" w:space="0" w:color="auto"/>
        <w:left w:val="none" w:sz="0" w:space="0" w:color="auto"/>
        <w:bottom w:val="none" w:sz="0" w:space="0" w:color="auto"/>
        <w:right w:val="none" w:sz="0" w:space="0" w:color="auto"/>
      </w:divBdr>
    </w:div>
    <w:div w:id="423035599">
      <w:bodyDiv w:val="1"/>
      <w:marLeft w:val="0"/>
      <w:marRight w:val="0"/>
      <w:marTop w:val="0"/>
      <w:marBottom w:val="0"/>
      <w:divBdr>
        <w:top w:val="none" w:sz="0" w:space="0" w:color="auto"/>
        <w:left w:val="none" w:sz="0" w:space="0" w:color="auto"/>
        <w:bottom w:val="none" w:sz="0" w:space="0" w:color="auto"/>
        <w:right w:val="none" w:sz="0" w:space="0" w:color="auto"/>
      </w:divBdr>
    </w:div>
    <w:div w:id="423036667">
      <w:bodyDiv w:val="1"/>
      <w:marLeft w:val="0"/>
      <w:marRight w:val="0"/>
      <w:marTop w:val="0"/>
      <w:marBottom w:val="0"/>
      <w:divBdr>
        <w:top w:val="none" w:sz="0" w:space="0" w:color="auto"/>
        <w:left w:val="none" w:sz="0" w:space="0" w:color="auto"/>
        <w:bottom w:val="none" w:sz="0" w:space="0" w:color="auto"/>
        <w:right w:val="none" w:sz="0" w:space="0" w:color="auto"/>
      </w:divBdr>
    </w:div>
    <w:div w:id="423233082">
      <w:bodyDiv w:val="1"/>
      <w:marLeft w:val="0"/>
      <w:marRight w:val="0"/>
      <w:marTop w:val="0"/>
      <w:marBottom w:val="0"/>
      <w:divBdr>
        <w:top w:val="none" w:sz="0" w:space="0" w:color="auto"/>
        <w:left w:val="none" w:sz="0" w:space="0" w:color="auto"/>
        <w:bottom w:val="none" w:sz="0" w:space="0" w:color="auto"/>
        <w:right w:val="none" w:sz="0" w:space="0" w:color="auto"/>
      </w:divBdr>
    </w:div>
    <w:div w:id="423258415">
      <w:bodyDiv w:val="1"/>
      <w:marLeft w:val="0"/>
      <w:marRight w:val="0"/>
      <w:marTop w:val="0"/>
      <w:marBottom w:val="0"/>
      <w:divBdr>
        <w:top w:val="none" w:sz="0" w:space="0" w:color="auto"/>
        <w:left w:val="none" w:sz="0" w:space="0" w:color="auto"/>
        <w:bottom w:val="none" w:sz="0" w:space="0" w:color="auto"/>
        <w:right w:val="none" w:sz="0" w:space="0" w:color="auto"/>
      </w:divBdr>
    </w:div>
    <w:div w:id="423380991">
      <w:bodyDiv w:val="1"/>
      <w:marLeft w:val="0"/>
      <w:marRight w:val="0"/>
      <w:marTop w:val="0"/>
      <w:marBottom w:val="0"/>
      <w:divBdr>
        <w:top w:val="none" w:sz="0" w:space="0" w:color="auto"/>
        <w:left w:val="none" w:sz="0" w:space="0" w:color="auto"/>
        <w:bottom w:val="none" w:sz="0" w:space="0" w:color="auto"/>
        <w:right w:val="none" w:sz="0" w:space="0" w:color="auto"/>
      </w:divBdr>
    </w:div>
    <w:div w:id="423503088">
      <w:bodyDiv w:val="1"/>
      <w:marLeft w:val="0"/>
      <w:marRight w:val="0"/>
      <w:marTop w:val="0"/>
      <w:marBottom w:val="0"/>
      <w:divBdr>
        <w:top w:val="none" w:sz="0" w:space="0" w:color="auto"/>
        <w:left w:val="none" w:sz="0" w:space="0" w:color="auto"/>
        <w:bottom w:val="none" w:sz="0" w:space="0" w:color="auto"/>
        <w:right w:val="none" w:sz="0" w:space="0" w:color="auto"/>
      </w:divBdr>
    </w:div>
    <w:div w:id="423764302">
      <w:bodyDiv w:val="1"/>
      <w:marLeft w:val="0"/>
      <w:marRight w:val="0"/>
      <w:marTop w:val="0"/>
      <w:marBottom w:val="0"/>
      <w:divBdr>
        <w:top w:val="none" w:sz="0" w:space="0" w:color="auto"/>
        <w:left w:val="none" w:sz="0" w:space="0" w:color="auto"/>
        <w:bottom w:val="none" w:sz="0" w:space="0" w:color="auto"/>
        <w:right w:val="none" w:sz="0" w:space="0" w:color="auto"/>
      </w:divBdr>
    </w:div>
    <w:div w:id="423766884">
      <w:bodyDiv w:val="1"/>
      <w:marLeft w:val="0"/>
      <w:marRight w:val="0"/>
      <w:marTop w:val="0"/>
      <w:marBottom w:val="0"/>
      <w:divBdr>
        <w:top w:val="none" w:sz="0" w:space="0" w:color="auto"/>
        <w:left w:val="none" w:sz="0" w:space="0" w:color="auto"/>
        <w:bottom w:val="none" w:sz="0" w:space="0" w:color="auto"/>
        <w:right w:val="none" w:sz="0" w:space="0" w:color="auto"/>
      </w:divBdr>
    </w:div>
    <w:div w:id="423768099">
      <w:bodyDiv w:val="1"/>
      <w:marLeft w:val="0"/>
      <w:marRight w:val="0"/>
      <w:marTop w:val="0"/>
      <w:marBottom w:val="0"/>
      <w:divBdr>
        <w:top w:val="none" w:sz="0" w:space="0" w:color="auto"/>
        <w:left w:val="none" w:sz="0" w:space="0" w:color="auto"/>
        <w:bottom w:val="none" w:sz="0" w:space="0" w:color="auto"/>
        <w:right w:val="none" w:sz="0" w:space="0" w:color="auto"/>
      </w:divBdr>
    </w:div>
    <w:div w:id="423772416">
      <w:bodyDiv w:val="1"/>
      <w:marLeft w:val="0"/>
      <w:marRight w:val="0"/>
      <w:marTop w:val="0"/>
      <w:marBottom w:val="0"/>
      <w:divBdr>
        <w:top w:val="none" w:sz="0" w:space="0" w:color="auto"/>
        <w:left w:val="none" w:sz="0" w:space="0" w:color="auto"/>
        <w:bottom w:val="none" w:sz="0" w:space="0" w:color="auto"/>
        <w:right w:val="none" w:sz="0" w:space="0" w:color="auto"/>
      </w:divBdr>
    </w:div>
    <w:div w:id="423957648">
      <w:bodyDiv w:val="1"/>
      <w:marLeft w:val="0"/>
      <w:marRight w:val="0"/>
      <w:marTop w:val="0"/>
      <w:marBottom w:val="0"/>
      <w:divBdr>
        <w:top w:val="none" w:sz="0" w:space="0" w:color="auto"/>
        <w:left w:val="none" w:sz="0" w:space="0" w:color="auto"/>
        <w:bottom w:val="none" w:sz="0" w:space="0" w:color="auto"/>
        <w:right w:val="none" w:sz="0" w:space="0" w:color="auto"/>
      </w:divBdr>
    </w:div>
    <w:div w:id="424034370">
      <w:bodyDiv w:val="1"/>
      <w:marLeft w:val="0"/>
      <w:marRight w:val="0"/>
      <w:marTop w:val="0"/>
      <w:marBottom w:val="0"/>
      <w:divBdr>
        <w:top w:val="none" w:sz="0" w:space="0" w:color="auto"/>
        <w:left w:val="none" w:sz="0" w:space="0" w:color="auto"/>
        <w:bottom w:val="none" w:sz="0" w:space="0" w:color="auto"/>
        <w:right w:val="none" w:sz="0" w:space="0" w:color="auto"/>
      </w:divBdr>
    </w:div>
    <w:div w:id="424109772">
      <w:bodyDiv w:val="1"/>
      <w:marLeft w:val="0"/>
      <w:marRight w:val="0"/>
      <w:marTop w:val="0"/>
      <w:marBottom w:val="0"/>
      <w:divBdr>
        <w:top w:val="none" w:sz="0" w:space="0" w:color="auto"/>
        <w:left w:val="none" w:sz="0" w:space="0" w:color="auto"/>
        <w:bottom w:val="none" w:sz="0" w:space="0" w:color="auto"/>
        <w:right w:val="none" w:sz="0" w:space="0" w:color="auto"/>
      </w:divBdr>
    </w:div>
    <w:div w:id="424112266">
      <w:bodyDiv w:val="1"/>
      <w:marLeft w:val="0"/>
      <w:marRight w:val="0"/>
      <w:marTop w:val="0"/>
      <w:marBottom w:val="0"/>
      <w:divBdr>
        <w:top w:val="none" w:sz="0" w:space="0" w:color="auto"/>
        <w:left w:val="none" w:sz="0" w:space="0" w:color="auto"/>
        <w:bottom w:val="none" w:sz="0" w:space="0" w:color="auto"/>
        <w:right w:val="none" w:sz="0" w:space="0" w:color="auto"/>
      </w:divBdr>
    </w:div>
    <w:div w:id="424231175">
      <w:bodyDiv w:val="1"/>
      <w:marLeft w:val="0"/>
      <w:marRight w:val="0"/>
      <w:marTop w:val="0"/>
      <w:marBottom w:val="0"/>
      <w:divBdr>
        <w:top w:val="none" w:sz="0" w:space="0" w:color="auto"/>
        <w:left w:val="none" w:sz="0" w:space="0" w:color="auto"/>
        <w:bottom w:val="none" w:sz="0" w:space="0" w:color="auto"/>
        <w:right w:val="none" w:sz="0" w:space="0" w:color="auto"/>
      </w:divBdr>
    </w:div>
    <w:div w:id="424231774">
      <w:bodyDiv w:val="1"/>
      <w:marLeft w:val="0"/>
      <w:marRight w:val="0"/>
      <w:marTop w:val="0"/>
      <w:marBottom w:val="0"/>
      <w:divBdr>
        <w:top w:val="none" w:sz="0" w:space="0" w:color="auto"/>
        <w:left w:val="none" w:sz="0" w:space="0" w:color="auto"/>
        <w:bottom w:val="none" w:sz="0" w:space="0" w:color="auto"/>
        <w:right w:val="none" w:sz="0" w:space="0" w:color="auto"/>
      </w:divBdr>
    </w:div>
    <w:div w:id="424302520">
      <w:bodyDiv w:val="1"/>
      <w:marLeft w:val="0"/>
      <w:marRight w:val="0"/>
      <w:marTop w:val="0"/>
      <w:marBottom w:val="0"/>
      <w:divBdr>
        <w:top w:val="none" w:sz="0" w:space="0" w:color="auto"/>
        <w:left w:val="none" w:sz="0" w:space="0" w:color="auto"/>
        <w:bottom w:val="none" w:sz="0" w:space="0" w:color="auto"/>
        <w:right w:val="none" w:sz="0" w:space="0" w:color="auto"/>
      </w:divBdr>
    </w:div>
    <w:div w:id="424422945">
      <w:bodyDiv w:val="1"/>
      <w:marLeft w:val="0"/>
      <w:marRight w:val="0"/>
      <w:marTop w:val="0"/>
      <w:marBottom w:val="0"/>
      <w:divBdr>
        <w:top w:val="none" w:sz="0" w:space="0" w:color="auto"/>
        <w:left w:val="none" w:sz="0" w:space="0" w:color="auto"/>
        <w:bottom w:val="none" w:sz="0" w:space="0" w:color="auto"/>
        <w:right w:val="none" w:sz="0" w:space="0" w:color="auto"/>
      </w:divBdr>
    </w:div>
    <w:div w:id="425076098">
      <w:bodyDiv w:val="1"/>
      <w:marLeft w:val="0"/>
      <w:marRight w:val="0"/>
      <w:marTop w:val="0"/>
      <w:marBottom w:val="0"/>
      <w:divBdr>
        <w:top w:val="none" w:sz="0" w:space="0" w:color="auto"/>
        <w:left w:val="none" w:sz="0" w:space="0" w:color="auto"/>
        <w:bottom w:val="none" w:sz="0" w:space="0" w:color="auto"/>
        <w:right w:val="none" w:sz="0" w:space="0" w:color="auto"/>
      </w:divBdr>
    </w:div>
    <w:div w:id="425150642">
      <w:bodyDiv w:val="1"/>
      <w:marLeft w:val="0"/>
      <w:marRight w:val="0"/>
      <w:marTop w:val="0"/>
      <w:marBottom w:val="0"/>
      <w:divBdr>
        <w:top w:val="none" w:sz="0" w:space="0" w:color="auto"/>
        <w:left w:val="none" w:sz="0" w:space="0" w:color="auto"/>
        <w:bottom w:val="none" w:sz="0" w:space="0" w:color="auto"/>
        <w:right w:val="none" w:sz="0" w:space="0" w:color="auto"/>
      </w:divBdr>
    </w:div>
    <w:div w:id="425152364">
      <w:bodyDiv w:val="1"/>
      <w:marLeft w:val="0"/>
      <w:marRight w:val="0"/>
      <w:marTop w:val="0"/>
      <w:marBottom w:val="0"/>
      <w:divBdr>
        <w:top w:val="none" w:sz="0" w:space="0" w:color="auto"/>
        <w:left w:val="none" w:sz="0" w:space="0" w:color="auto"/>
        <w:bottom w:val="none" w:sz="0" w:space="0" w:color="auto"/>
        <w:right w:val="none" w:sz="0" w:space="0" w:color="auto"/>
      </w:divBdr>
    </w:div>
    <w:div w:id="425153599">
      <w:bodyDiv w:val="1"/>
      <w:marLeft w:val="0"/>
      <w:marRight w:val="0"/>
      <w:marTop w:val="0"/>
      <w:marBottom w:val="0"/>
      <w:divBdr>
        <w:top w:val="none" w:sz="0" w:space="0" w:color="auto"/>
        <w:left w:val="none" w:sz="0" w:space="0" w:color="auto"/>
        <w:bottom w:val="none" w:sz="0" w:space="0" w:color="auto"/>
        <w:right w:val="none" w:sz="0" w:space="0" w:color="auto"/>
      </w:divBdr>
    </w:div>
    <w:div w:id="425463915">
      <w:bodyDiv w:val="1"/>
      <w:marLeft w:val="0"/>
      <w:marRight w:val="0"/>
      <w:marTop w:val="0"/>
      <w:marBottom w:val="0"/>
      <w:divBdr>
        <w:top w:val="none" w:sz="0" w:space="0" w:color="auto"/>
        <w:left w:val="none" w:sz="0" w:space="0" w:color="auto"/>
        <w:bottom w:val="none" w:sz="0" w:space="0" w:color="auto"/>
        <w:right w:val="none" w:sz="0" w:space="0" w:color="auto"/>
      </w:divBdr>
    </w:div>
    <w:div w:id="425620473">
      <w:bodyDiv w:val="1"/>
      <w:marLeft w:val="0"/>
      <w:marRight w:val="0"/>
      <w:marTop w:val="0"/>
      <w:marBottom w:val="0"/>
      <w:divBdr>
        <w:top w:val="none" w:sz="0" w:space="0" w:color="auto"/>
        <w:left w:val="none" w:sz="0" w:space="0" w:color="auto"/>
        <w:bottom w:val="none" w:sz="0" w:space="0" w:color="auto"/>
        <w:right w:val="none" w:sz="0" w:space="0" w:color="auto"/>
      </w:divBdr>
    </w:div>
    <w:div w:id="425732077">
      <w:bodyDiv w:val="1"/>
      <w:marLeft w:val="0"/>
      <w:marRight w:val="0"/>
      <w:marTop w:val="0"/>
      <w:marBottom w:val="0"/>
      <w:divBdr>
        <w:top w:val="none" w:sz="0" w:space="0" w:color="auto"/>
        <w:left w:val="none" w:sz="0" w:space="0" w:color="auto"/>
        <w:bottom w:val="none" w:sz="0" w:space="0" w:color="auto"/>
        <w:right w:val="none" w:sz="0" w:space="0" w:color="auto"/>
      </w:divBdr>
    </w:div>
    <w:div w:id="426006197">
      <w:bodyDiv w:val="1"/>
      <w:marLeft w:val="0"/>
      <w:marRight w:val="0"/>
      <w:marTop w:val="0"/>
      <w:marBottom w:val="0"/>
      <w:divBdr>
        <w:top w:val="none" w:sz="0" w:space="0" w:color="auto"/>
        <w:left w:val="none" w:sz="0" w:space="0" w:color="auto"/>
        <w:bottom w:val="none" w:sz="0" w:space="0" w:color="auto"/>
        <w:right w:val="none" w:sz="0" w:space="0" w:color="auto"/>
      </w:divBdr>
    </w:div>
    <w:div w:id="426075905">
      <w:bodyDiv w:val="1"/>
      <w:marLeft w:val="0"/>
      <w:marRight w:val="0"/>
      <w:marTop w:val="0"/>
      <w:marBottom w:val="0"/>
      <w:divBdr>
        <w:top w:val="none" w:sz="0" w:space="0" w:color="auto"/>
        <w:left w:val="none" w:sz="0" w:space="0" w:color="auto"/>
        <w:bottom w:val="none" w:sz="0" w:space="0" w:color="auto"/>
        <w:right w:val="none" w:sz="0" w:space="0" w:color="auto"/>
      </w:divBdr>
    </w:div>
    <w:div w:id="426080621">
      <w:bodyDiv w:val="1"/>
      <w:marLeft w:val="0"/>
      <w:marRight w:val="0"/>
      <w:marTop w:val="0"/>
      <w:marBottom w:val="0"/>
      <w:divBdr>
        <w:top w:val="none" w:sz="0" w:space="0" w:color="auto"/>
        <w:left w:val="none" w:sz="0" w:space="0" w:color="auto"/>
        <w:bottom w:val="none" w:sz="0" w:space="0" w:color="auto"/>
        <w:right w:val="none" w:sz="0" w:space="0" w:color="auto"/>
      </w:divBdr>
    </w:div>
    <w:div w:id="426271526">
      <w:bodyDiv w:val="1"/>
      <w:marLeft w:val="0"/>
      <w:marRight w:val="0"/>
      <w:marTop w:val="0"/>
      <w:marBottom w:val="0"/>
      <w:divBdr>
        <w:top w:val="none" w:sz="0" w:space="0" w:color="auto"/>
        <w:left w:val="none" w:sz="0" w:space="0" w:color="auto"/>
        <w:bottom w:val="none" w:sz="0" w:space="0" w:color="auto"/>
        <w:right w:val="none" w:sz="0" w:space="0" w:color="auto"/>
      </w:divBdr>
    </w:div>
    <w:div w:id="426275573">
      <w:bodyDiv w:val="1"/>
      <w:marLeft w:val="0"/>
      <w:marRight w:val="0"/>
      <w:marTop w:val="0"/>
      <w:marBottom w:val="0"/>
      <w:divBdr>
        <w:top w:val="none" w:sz="0" w:space="0" w:color="auto"/>
        <w:left w:val="none" w:sz="0" w:space="0" w:color="auto"/>
        <w:bottom w:val="none" w:sz="0" w:space="0" w:color="auto"/>
        <w:right w:val="none" w:sz="0" w:space="0" w:color="auto"/>
      </w:divBdr>
    </w:div>
    <w:div w:id="426461603">
      <w:bodyDiv w:val="1"/>
      <w:marLeft w:val="0"/>
      <w:marRight w:val="0"/>
      <w:marTop w:val="0"/>
      <w:marBottom w:val="0"/>
      <w:divBdr>
        <w:top w:val="none" w:sz="0" w:space="0" w:color="auto"/>
        <w:left w:val="none" w:sz="0" w:space="0" w:color="auto"/>
        <w:bottom w:val="none" w:sz="0" w:space="0" w:color="auto"/>
        <w:right w:val="none" w:sz="0" w:space="0" w:color="auto"/>
      </w:divBdr>
    </w:div>
    <w:div w:id="426852530">
      <w:bodyDiv w:val="1"/>
      <w:marLeft w:val="0"/>
      <w:marRight w:val="0"/>
      <w:marTop w:val="0"/>
      <w:marBottom w:val="0"/>
      <w:divBdr>
        <w:top w:val="none" w:sz="0" w:space="0" w:color="auto"/>
        <w:left w:val="none" w:sz="0" w:space="0" w:color="auto"/>
        <w:bottom w:val="none" w:sz="0" w:space="0" w:color="auto"/>
        <w:right w:val="none" w:sz="0" w:space="0" w:color="auto"/>
      </w:divBdr>
    </w:div>
    <w:div w:id="426971697">
      <w:bodyDiv w:val="1"/>
      <w:marLeft w:val="0"/>
      <w:marRight w:val="0"/>
      <w:marTop w:val="0"/>
      <w:marBottom w:val="0"/>
      <w:divBdr>
        <w:top w:val="none" w:sz="0" w:space="0" w:color="auto"/>
        <w:left w:val="none" w:sz="0" w:space="0" w:color="auto"/>
        <w:bottom w:val="none" w:sz="0" w:space="0" w:color="auto"/>
        <w:right w:val="none" w:sz="0" w:space="0" w:color="auto"/>
      </w:divBdr>
    </w:div>
    <w:div w:id="427045478">
      <w:bodyDiv w:val="1"/>
      <w:marLeft w:val="0"/>
      <w:marRight w:val="0"/>
      <w:marTop w:val="0"/>
      <w:marBottom w:val="0"/>
      <w:divBdr>
        <w:top w:val="none" w:sz="0" w:space="0" w:color="auto"/>
        <w:left w:val="none" w:sz="0" w:space="0" w:color="auto"/>
        <w:bottom w:val="none" w:sz="0" w:space="0" w:color="auto"/>
        <w:right w:val="none" w:sz="0" w:space="0" w:color="auto"/>
      </w:divBdr>
    </w:div>
    <w:div w:id="427236670">
      <w:bodyDiv w:val="1"/>
      <w:marLeft w:val="0"/>
      <w:marRight w:val="0"/>
      <w:marTop w:val="0"/>
      <w:marBottom w:val="0"/>
      <w:divBdr>
        <w:top w:val="none" w:sz="0" w:space="0" w:color="auto"/>
        <w:left w:val="none" w:sz="0" w:space="0" w:color="auto"/>
        <w:bottom w:val="none" w:sz="0" w:space="0" w:color="auto"/>
        <w:right w:val="none" w:sz="0" w:space="0" w:color="auto"/>
      </w:divBdr>
    </w:div>
    <w:div w:id="427504654">
      <w:bodyDiv w:val="1"/>
      <w:marLeft w:val="0"/>
      <w:marRight w:val="0"/>
      <w:marTop w:val="0"/>
      <w:marBottom w:val="0"/>
      <w:divBdr>
        <w:top w:val="none" w:sz="0" w:space="0" w:color="auto"/>
        <w:left w:val="none" w:sz="0" w:space="0" w:color="auto"/>
        <w:bottom w:val="none" w:sz="0" w:space="0" w:color="auto"/>
        <w:right w:val="none" w:sz="0" w:space="0" w:color="auto"/>
      </w:divBdr>
    </w:div>
    <w:div w:id="427822181">
      <w:bodyDiv w:val="1"/>
      <w:marLeft w:val="0"/>
      <w:marRight w:val="0"/>
      <w:marTop w:val="0"/>
      <w:marBottom w:val="0"/>
      <w:divBdr>
        <w:top w:val="none" w:sz="0" w:space="0" w:color="auto"/>
        <w:left w:val="none" w:sz="0" w:space="0" w:color="auto"/>
        <w:bottom w:val="none" w:sz="0" w:space="0" w:color="auto"/>
        <w:right w:val="none" w:sz="0" w:space="0" w:color="auto"/>
      </w:divBdr>
    </w:div>
    <w:div w:id="428236117">
      <w:bodyDiv w:val="1"/>
      <w:marLeft w:val="0"/>
      <w:marRight w:val="0"/>
      <w:marTop w:val="0"/>
      <w:marBottom w:val="0"/>
      <w:divBdr>
        <w:top w:val="none" w:sz="0" w:space="0" w:color="auto"/>
        <w:left w:val="none" w:sz="0" w:space="0" w:color="auto"/>
        <w:bottom w:val="none" w:sz="0" w:space="0" w:color="auto"/>
        <w:right w:val="none" w:sz="0" w:space="0" w:color="auto"/>
      </w:divBdr>
    </w:div>
    <w:div w:id="428356290">
      <w:bodyDiv w:val="1"/>
      <w:marLeft w:val="0"/>
      <w:marRight w:val="0"/>
      <w:marTop w:val="0"/>
      <w:marBottom w:val="0"/>
      <w:divBdr>
        <w:top w:val="none" w:sz="0" w:space="0" w:color="auto"/>
        <w:left w:val="none" w:sz="0" w:space="0" w:color="auto"/>
        <w:bottom w:val="none" w:sz="0" w:space="0" w:color="auto"/>
        <w:right w:val="none" w:sz="0" w:space="0" w:color="auto"/>
      </w:divBdr>
    </w:div>
    <w:div w:id="428432865">
      <w:bodyDiv w:val="1"/>
      <w:marLeft w:val="0"/>
      <w:marRight w:val="0"/>
      <w:marTop w:val="0"/>
      <w:marBottom w:val="0"/>
      <w:divBdr>
        <w:top w:val="none" w:sz="0" w:space="0" w:color="auto"/>
        <w:left w:val="none" w:sz="0" w:space="0" w:color="auto"/>
        <w:bottom w:val="none" w:sz="0" w:space="0" w:color="auto"/>
        <w:right w:val="none" w:sz="0" w:space="0" w:color="auto"/>
      </w:divBdr>
    </w:div>
    <w:div w:id="428476298">
      <w:bodyDiv w:val="1"/>
      <w:marLeft w:val="0"/>
      <w:marRight w:val="0"/>
      <w:marTop w:val="0"/>
      <w:marBottom w:val="0"/>
      <w:divBdr>
        <w:top w:val="none" w:sz="0" w:space="0" w:color="auto"/>
        <w:left w:val="none" w:sz="0" w:space="0" w:color="auto"/>
        <w:bottom w:val="none" w:sz="0" w:space="0" w:color="auto"/>
        <w:right w:val="none" w:sz="0" w:space="0" w:color="auto"/>
      </w:divBdr>
    </w:div>
    <w:div w:id="428506132">
      <w:bodyDiv w:val="1"/>
      <w:marLeft w:val="0"/>
      <w:marRight w:val="0"/>
      <w:marTop w:val="0"/>
      <w:marBottom w:val="0"/>
      <w:divBdr>
        <w:top w:val="none" w:sz="0" w:space="0" w:color="auto"/>
        <w:left w:val="none" w:sz="0" w:space="0" w:color="auto"/>
        <w:bottom w:val="none" w:sz="0" w:space="0" w:color="auto"/>
        <w:right w:val="none" w:sz="0" w:space="0" w:color="auto"/>
      </w:divBdr>
    </w:div>
    <w:div w:id="428544302">
      <w:bodyDiv w:val="1"/>
      <w:marLeft w:val="0"/>
      <w:marRight w:val="0"/>
      <w:marTop w:val="0"/>
      <w:marBottom w:val="0"/>
      <w:divBdr>
        <w:top w:val="none" w:sz="0" w:space="0" w:color="auto"/>
        <w:left w:val="none" w:sz="0" w:space="0" w:color="auto"/>
        <w:bottom w:val="none" w:sz="0" w:space="0" w:color="auto"/>
        <w:right w:val="none" w:sz="0" w:space="0" w:color="auto"/>
      </w:divBdr>
    </w:div>
    <w:div w:id="428619255">
      <w:bodyDiv w:val="1"/>
      <w:marLeft w:val="0"/>
      <w:marRight w:val="0"/>
      <w:marTop w:val="0"/>
      <w:marBottom w:val="0"/>
      <w:divBdr>
        <w:top w:val="none" w:sz="0" w:space="0" w:color="auto"/>
        <w:left w:val="none" w:sz="0" w:space="0" w:color="auto"/>
        <w:bottom w:val="none" w:sz="0" w:space="0" w:color="auto"/>
        <w:right w:val="none" w:sz="0" w:space="0" w:color="auto"/>
      </w:divBdr>
    </w:div>
    <w:div w:id="428694614">
      <w:bodyDiv w:val="1"/>
      <w:marLeft w:val="0"/>
      <w:marRight w:val="0"/>
      <w:marTop w:val="0"/>
      <w:marBottom w:val="0"/>
      <w:divBdr>
        <w:top w:val="none" w:sz="0" w:space="0" w:color="auto"/>
        <w:left w:val="none" w:sz="0" w:space="0" w:color="auto"/>
        <w:bottom w:val="none" w:sz="0" w:space="0" w:color="auto"/>
        <w:right w:val="none" w:sz="0" w:space="0" w:color="auto"/>
      </w:divBdr>
    </w:div>
    <w:div w:id="429009148">
      <w:bodyDiv w:val="1"/>
      <w:marLeft w:val="0"/>
      <w:marRight w:val="0"/>
      <w:marTop w:val="0"/>
      <w:marBottom w:val="0"/>
      <w:divBdr>
        <w:top w:val="none" w:sz="0" w:space="0" w:color="auto"/>
        <w:left w:val="none" w:sz="0" w:space="0" w:color="auto"/>
        <w:bottom w:val="none" w:sz="0" w:space="0" w:color="auto"/>
        <w:right w:val="none" w:sz="0" w:space="0" w:color="auto"/>
      </w:divBdr>
    </w:div>
    <w:div w:id="429130522">
      <w:bodyDiv w:val="1"/>
      <w:marLeft w:val="0"/>
      <w:marRight w:val="0"/>
      <w:marTop w:val="0"/>
      <w:marBottom w:val="0"/>
      <w:divBdr>
        <w:top w:val="none" w:sz="0" w:space="0" w:color="auto"/>
        <w:left w:val="none" w:sz="0" w:space="0" w:color="auto"/>
        <w:bottom w:val="none" w:sz="0" w:space="0" w:color="auto"/>
        <w:right w:val="none" w:sz="0" w:space="0" w:color="auto"/>
      </w:divBdr>
    </w:div>
    <w:div w:id="429204816">
      <w:bodyDiv w:val="1"/>
      <w:marLeft w:val="0"/>
      <w:marRight w:val="0"/>
      <w:marTop w:val="0"/>
      <w:marBottom w:val="0"/>
      <w:divBdr>
        <w:top w:val="none" w:sz="0" w:space="0" w:color="auto"/>
        <w:left w:val="none" w:sz="0" w:space="0" w:color="auto"/>
        <w:bottom w:val="none" w:sz="0" w:space="0" w:color="auto"/>
        <w:right w:val="none" w:sz="0" w:space="0" w:color="auto"/>
      </w:divBdr>
    </w:div>
    <w:div w:id="429352224">
      <w:bodyDiv w:val="1"/>
      <w:marLeft w:val="0"/>
      <w:marRight w:val="0"/>
      <w:marTop w:val="0"/>
      <w:marBottom w:val="0"/>
      <w:divBdr>
        <w:top w:val="none" w:sz="0" w:space="0" w:color="auto"/>
        <w:left w:val="none" w:sz="0" w:space="0" w:color="auto"/>
        <w:bottom w:val="none" w:sz="0" w:space="0" w:color="auto"/>
        <w:right w:val="none" w:sz="0" w:space="0" w:color="auto"/>
      </w:divBdr>
    </w:div>
    <w:div w:id="429353343">
      <w:bodyDiv w:val="1"/>
      <w:marLeft w:val="0"/>
      <w:marRight w:val="0"/>
      <w:marTop w:val="0"/>
      <w:marBottom w:val="0"/>
      <w:divBdr>
        <w:top w:val="none" w:sz="0" w:space="0" w:color="auto"/>
        <w:left w:val="none" w:sz="0" w:space="0" w:color="auto"/>
        <w:bottom w:val="none" w:sz="0" w:space="0" w:color="auto"/>
        <w:right w:val="none" w:sz="0" w:space="0" w:color="auto"/>
      </w:divBdr>
    </w:div>
    <w:div w:id="429929291">
      <w:bodyDiv w:val="1"/>
      <w:marLeft w:val="0"/>
      <w:marRight w:val="0"/>
      <w:marTop w:val="0"/>
      <w:marBottom w:val="0"/>
      <w:divBdr>
        <w:top w:val="none" w:sz="0" w:space="0" w:color="auto"/>
        <w:left w:val="none" w:sz="0" w:space="0" w:color="auto"/>
        <w:bottom w:val="none" w:sz="0" w:space="0" w:color="auto"/>
        <w:right w:val="none" w:sz="0" w:space="0" w:color="auto"/>
      </w:divBdr>
    </w:div>
    <w:div w:id="430004330">
      <w:bodyDiv w:val="1"/>
      <w:marLeft w:val="0"/>
      <w:marRight w:val="0"/>
      <w:marTop w:val="0"/>
      <w:marBottom w:val="0"/>
      <w:divBdr>
        <w:top w:val="none" w:sz="0" w:space="0" w:color="auto"/>
        <w:left w:val="none" w:sz="0" w:space="0" w:color="auto"/>
        <w:bottom w:val="none" w:sz="0" w:space="0" w:color="auto"/>
        <w:right w:val="none" w:sz="0" w:space="0" w:color="auto"/>
      </w:divBdr>
    </w:div>
    <w:div w:id="430127544">
      <w:bodyDiv w:val="1"/>
      <w:marLeft w:val="0"/>
      <w:marRight w:val="0"/>
      <w:marTop w:val="0"/>
      <w:marBottom w:val="0"/>
      <w:divBdr>
        <w:top w:val="none" w:sz="0" w:space="0" w:color="auto"/>
        <w:left w:val="none" w:sz="0" w:space="0" w:color="auto"/>
        <w:bottom w:val="none" w:sz="0" w:space="0" w:color="auto"/>
        <w:right w:val="none" w:sz="0" w:space="0" w:color="auto"/>
      </w:divBdr>
    </w:div>
    <w:div w:id="430469614">
      <w:bodyDiv w:val="1"/>
      <w:marLeft w:val="0"/>
      <w:marRight w:val="0"/>
      <w:marTop w:val="0"/>
      <w:marBottom w:val="0"/>
      <w:divBdr>
        <w:top w:val="none" w:sz="0" w:space="0" w:color="auto"/>
        <w:left w:val="none" w:sz="0" w:space="0" w:color="auto"/>
        <w:bottom w:val="none" w:sz="0" w:space="0" w:color="auto"/>
        <w:right w:val="none" w:sz="0" w:space="0" w:color="auto"/>
      </w:divBdr>
    </w:div>
    <w:div w:id="430785401">
      <w:bodyDiv w:val="1"/>
      <w:marLeft w:val="0"/>
      <w:marRight w:val="0"/>
      <w:marTop w:val="0"/>
      <w:marBottom w:val="0"/>
      <w:divBdr>
        <w:top w:val="none" w:sz="0" w:space="0" w:color="auto"/>
        <w:left w:val="none" w:sz="0" w:space="0" w:color="auto"/>
        <w:bottom w:val="none" w:sz="0" w:space="0" w:color="auto"/>
        <w:right w:val="none" w:sz="0" w:space="0" w:color="auto"/>
      </w:divBdr>
    </w:div>
    <w:div w:id="430786393">
      <w:bodyDiv w:val="1"/>
      <w:marLeft w:val="0"/>
      <w:marRight w:val="0"/>
      <w:marTop w:val="0"/>
      <w:marBottom w:val="0"/>
      <w:divBdr>
        <w:top w:val="none" w:sz="0" w:space="0" w:color="auto"/>
        <w:left w:val="none" w:sz="0" w:space="0" w:color="auto"/>
        <w:bottom w:val="none" w:sz="0" w:space="0" w:color="auto"/>
        <w:right w:val="none" w:sz="0" w:space="0" w:color="auto"/>
      </w:divBdr>
    </w:div>
    <w:div w:id="430855824">
      <w:bodyDiv w:val="1"/>
      <w:marLeft w:val="0"/>
      <w:marRight w:val="0"/>
      <w:marTop w:val="0"/>
      <w:marBottom w:val="0"/>
      <w:divBdr>
        <w:top w:val="none" w:sz="0" w:space="0" w:color="auto"/>
        <w:left w:val="none" w:sz="0" w:space="0" w:color="auto"/>
        <w:bottom w:val="none" w:sz="0" w:space="0" w:color="auto"/>
        <w:right w:val="none" w:sz="0" w:space="0" w:color="auto"/>
      </w:divBdr>
    </w:div>
    <w:div w:id="431364777">
      <w:bodyDiv w:val="1"/>
      <w:marLeft w:val="0"/>
      <w:marRight w:val="0"/>
      <w:marTop w:val="0"/>
      <w:marBottom w:val="0"/>
      <w:divBdr>
        <w:top w:val="none" w:sz="0" w:space="0" w:color="auto"/>
        <w:left w:val="none" w:sz="0" w:space="0" w:color="auto"/>
        <w:bottom w:val="none" w:sz="0" w:space="0" w:color="auto"/>
        <w:right w:val="none" w:sz="0" w:space="0" w:color="auto"/>
      </w:divBdr>
    </w:div>
    <w:div w:id="431436950">
      <w:bodyDiv w:val="1"/>
      <w:marLeft w:val="0"/>
      <w:marRight w:val="0"/>
      <w:marTop w:val="0"/>
      <w:marBottom w:val="0"/>
      <w:divBdr>
        <w:top w:val="none" w:sz="0" w:space="0" w:color="auto"/>
        <w:left w:val="none" w:sz="0" w:space="0" w:color="auto"/>
        <w:bottom w:val="none" w:sz="0" w:space="0" w:color="auto"/>
        <w:right w:val="none" w:sz="0" w:space="0" w:color="auto"/>
      </w:divBdr>
    </w:div>
    <w:div w:id="431824765">
      <w:bodyDiv w:val="1"/>
      <w:marLeft w:val="0"/>
      <w:marRight w:val="0"/>
      <w:marTop w:val="0"/>
      <w:marBottom w:val="0"/>
      <w:divBdr>
        <w:top w:val="none" w:sz="0" w:space="0" w:color="auto"/>
        <w:left w:val="none" w:sz="0" w:space="0" w:color="auto"/>
        <w:bottom w:val="none" w:sz="0" w:space="0" w:color="auto"/>
        <w:right w:val="none" w:sz="0" w:space="0" w:color="auto"/>
      </w:divBdr>
    </w:div>
    <w:div w:id="431899476">
      <w:bodyDiv w:val="1"/>
      <w:marLeft w:val="0"/>
      <w:marRight w:val="0"/>
      <w:marTop w:val="0"/>
      <w:marBottom w:val="0"/>
      <w:divBdr>
        <w:top w:val="none" w:sz="0" w:space="0" w:color="auto"/>
        <w:left w:val="none" w:sz="0" w:space="0" w:color="auto"/>
        <w:bottom w:val="none" w:sz="0" w:space="0" w:color="auto"/>
        <w:right w:val="none" w:sz="0" w:space="0" w:color="auto"/>
      </w:divBdr>
    </w:div>
    <w:div w:id="432020140">
      <w:bodyDiv w:val="1"/>
      <w:marLeft w:val="0"/>
      <w:marRight w:val="0"/>
      <w:marTop w:val="0"/>
      <w:marBottom w:val="0"/>
      <w:divBdr>
        <w:top w:val="none" w:sz="0" w:space="0" w:color="auto"/>
        <w:left w:val="none" w:sz="0" w:space="0" w:color="auto"/>
        <w:bottom w:val="none" w:sz="0" w:space="0" w:color="auto"/>
        <w:right w:val="none" w:sz="0" w:space="0" w:color="auto"/>
      </w:divBdr>
    </w:div>
    <w:div w:id="432093102">
      <w:bodyDiv w:val="1"/>
      <w:marLeft w:val="0"/>
      <w:marRight w:val="0"/>
      <w:marTop w:val="0"/>
      <w:marBottom w:val="0"/>
      <w:divBdr>
        <w:top w:val="none" w:sz="0" w:space="0" w:color="auto"/>
        <w:left w:val="none" w:sz="0" w:space="0" w:color="auto"/>
        <w:bottom w:val="none" w:sz="0" w:space="0" w:color="auto"/>
        <w:right w:val="none" w:sz="0" w:space="0" w:color="auto"/>
      </w:divBdr>
    </w:div>
    <w:div w:id="432096504">
      <w:bodyDiv w:val="1"/>
      <w:marLeft w:val="0"/>
      <w:marRight w:val="0"/>
      <w:marTop w:val="0"/>
      <w:marBottom w:val="0"/>
      <w:divBdr>
        <w:top w:val="none" w:sz="0" w:space="0" w:color="auto"/>
        <w:left w:val="none" w:sz="0" w:space="0" w:color="auto"/>
        <w:bottom w:val="none" w:sz="0" w:space="0" w:color="auto"/>
        <w:right w:val="none" w:sz="0" w:space="0" w:color="auto"/>
      </w:divBdr>
    </w:div>
    <w:div w:id="432286706">
      <w:bodyDiv w:val="1"/>
      <w:marLeft w:val="0"/>
      <w:marRight w:val="0"/>
      <w:marTop w:val="0"/>
      <w:marBottom w:val="0"/>
      <w:divBdr>
        <w:top w:val="none" w:sz="0" w:space="0" w:color="auto"/>
        <w:left w:val="none" w:sz="0" w:space="0" w:color="auto"/>
        <w:bottom w:val="none" w:sz="0" w:space="0" w:color="auto"/>
        <w:right w:val="none" w:sz="0" w:space="0" w:color="auto"/>
      </w:divBdr>
    </w:div>
    <w:div w:id="432358269">
      <w:bodyDiv w:val="1"/>
      <w:marLeft w:val="0"/>
      <w:marRight w:val="0"/>
      <w:marTop w:val="0"/>
      <w:marBottom w:val="0"/>
      <w:divBdr>
        <w:top w:val="none" w:sz="0" w:space="0" w:color="auto"/>
        <w:left w:val="none" w:sz="0" w:space="0" w:color="auto"/>
        <w:bottom w:val="none" w:sz="0" w:space="0" w:color="auto"/>
        <w:right w:val="none" w:sz="0" w:space="0" w:color="auto"/>
      </w:divBdr>
    </w:div>
    <w:div w:id="433013483">
      <w:bodyDiv w:val="1"/>
      <w:marLeft w:val="0"/>
      <w:marRight w:val="0"/>
      <w:marTop w:val="0"/>
      <w:marBottom w:val="0"/>
      <w:divBdr>
        <w:top w:val="none" w:sz="0" w:space="0" w:color="auto"/>
        <w:left w:val="none" w:sz="0" w:space="0" w:color="auto"/>
        <w:bottom w:val="none" w:sz="0" w:space="0" w:color="auto"/>
        <w:right w:val="none" w:sz="0" w:space="0" w:color="auto"/>
      </w:divBdr>
    </w:div>
    <w:div w:id="433087448">
      <w:bodyDiv w:val="1"/>
      <w:marLeft w:val="0"/>
      <w:marRight w:val="0"/>
      <w:marTop w:val="0"/>
      <w:marBottom w:val="0"/>
      <w:divBdr>
        <w:top w:val="none" w:sz="0" w:space="0" w:color="auto"/>
        <w:left w:val="none" w:sz="0" w:space="0" w:color="auto"/>
        <w:bottom w:val="none" w:sz="0" w:space="0" w:color="auto"/>
        <w:right w:val="none" w:sz="0" w:space="0" w:color="auto"/>
      </w:divBdr>
    </w:div>
    <w:div w:id="433137081">
      <w:bodyDiv w:val="1"/>
      <w:marLeft w:val="0"/>
      <w:marRight w:val="0"/>
      <w:marTop w:val="0"/>
      <w:marBottom w:val="0"/>
      <w:divBdr>
        <w:top w:val="none" w:sz="0" w:space="0" w:color="auto"/>
        <w:left w:val="none" w:sz="0" w:space="0" w:color="auto"/>
        <w:bottom w:val="none" w:sz="0" w:space="0" w:color="auto"/>
        <w:right w:val="none" w:sz="0" w:space="0" w:color="auto"/>
      </w:divBdr>
    </w:div>
    <w:div w:id="433526051">
      <w:bodyDiv w:val="1"/>
      <w:marLeft w:val="0"/>
      <w:marRight w:val="0"/>
      <w:marTop w:val="0"/>
      <w:marBottom w:val="0"/>
      <w:divBdr>
        <w:top w:val="none" w:sz="0" w:space="0" w:color="auto"/>
        <w:left w:val="none" w:sz="0" w:space="0" w:color="auto"/>
        <w:bottom w:val="none" w:sz="0" w:space="0" w:color="auto"/>
        <w:right w:val="none" w:sz="0" w:space="0" w:color="auto"/>
      </w:divBdr>
    </w:div>
    <w:div w:id="433599975">
      <w:bodyDiv w:val="1"/>
      <w:marLeft w:val="0"/>
      <w:marRight w:val="0"/>
      <w:marTop w:val="0"/>
      <w:marBottom w:val="0"/>
      <w:divBdr>
        <w:top w:val="none" w:sz="0" w:space="0" w:color="auto"/>
        <w:left w:val="none" w:sz="0" w:space="0" w:color="auto"/>
        <w:bottom w:val="none" w:sz="0" w:space="0" w:color="auto"/>
        <w:right w:val="none" w:sz="0" w:space="0" w:color="auto"/>
      </w:divBdr>
    </w:div>
    <w:div w:id="433674951">
      <w:bodyDiv w:val="1"/>
      <w:marLeft w:val="0"/>
      <w:marRight w:val="0"/>
      <w:marTop w:val="0"/>
      <w:marBottom w:val="0"/>
      <w:divBdr>
        <w:top w:val="none" w:sz="0" w:space="0" w:color="auto"/>
        <w:left w:val="none" w:sz="0" w:space="0" w:color="auto"/>
        <w:bottom w:val="none" w:sz="0" w:space="0" w:color="auto"/>
        <w:right w:val="none" w:sz="0" w:space="0" w:color="auto"/>
      </w:divBdr>
    </w:div>
    <w:div w:id="433718230">
      <w:bodyDiv w:val="1"/>
      <w:marLeft w:val="0"/>
      <w:marRight w:val="0"/>
      <w:marTop w:val="0"/>
      <w:marBottom w:val="0"/>
      <w:divBdr>
        <w:top w:val="none" w:sz="0" w:space="0" w:color="auto"/>
        <w:left w:val="none" w:sz="0" w:space="0" w:color="auto"/>
        <w:bottom w:val="none" w:sz="0" w:space="0" w:color="auto"/>
        <w:right w:val="none" w:sz="0" w:space="0" w:color="auto"/>
      </w:divBdr>
    </w:div>
    <w:div w:id="433785957">
      <w:bodyDiv w:val="1"/>
      <w:marLeft w:val="0"/>
      <w:marRight w:val="0"/>
      <w:marTop w:val="0"/>
      <w:marBottom w:val="0"/>
      <w:divBdr>
        <w:top w:val="none" w:sz="0" w:space="0" w:color="auto"/>
        <w:left w:val="none" w:sz="0" w:space="0" w:color="auto"/>
        <w:bottom w:val="none" w:sz="0" w:space="0" w:color="auto"/>
        <w:right w:val="none" w:sz="0" w:space="0" w:color="auto"/>
      </w:divBdr>
    </w:div>
    <w:div w:id="434178090">
      <w:bodyDiv w:val="1"/>
      <w:marLeft w:val="0"/>
      <w:marRight w:val="0"/>
      <w:marTop w:val="0"/>
      <w:marBottom w:val="0"/>
      <w:divBdr>
        <w:top w:val="none" w:sz="0" w:space="0" w:color="auto"/>
        <w:left w:val="none" w:sz="0" w:space="0" w:color="auto"/>
        <w:bottom w:val="none" w:sz="0" w:space="0" w:color="auto"/>
        <w:right w:val="none" w:sz="0" w:space="0" w:color="auto"/>
      </w:divBdr>
    </w:div>
    <w:div w:id="434327348">
      <w:bodyDiv w:val="1"/>
      <w:marLeft w:val="0"/>
      <w:marRight w:val="0"/>
      <w:marTop w:val="0"/>
      <w:marBottom w:val="0"/>
      <w:divBdr>
        <w:top w:val="none" w:sz="0" w:space="0" w:color="auto"/>
        <w:left w:val="none" w:sz="0" w:space="0" w:color="auto"/>
        <w:bottom w:val="none" w:sz="0" w:space="0" w:color="auto"/>
        <w:right w:val="none" w:sz="0" w:space="0" w:color="auto"/>
      </w:divBdr>
    </w:div>
    <w:div w:id="434328239">
      <w:bodyDiv w:val="1"/>
      <w:marLeft w:val="0"/>
      <w:marRight w:val="0"/>
      <w:marTop w:val="0"/>
      <w:marBottom w:val="0"/>
      <w:divBdr>
        <w:top w:val="none" w:sz="0" w:space="0" w:color="auto"/>
        <w:left w:val="none" w:sz="0" w:space="0" w:color="auto"/>
        <w:bottom w:val="none" w:sz="0" w:space="0" w:color="auto"/>
        <w:right w:val="none" w:sz="0" w:space="0" w:color="auto"/>
      </w:divBdr>
    </w:div>
    <w:div w:id="434401825">
      <w:bodyDiv w:val="1"/>
      <w:marLeft w:val="0"/>
      <w:marRight w:val="0"/>
      <w:marTop w:val="0"/>
      <w:marBottom w:val="0"/>
      <w:divBdr>
        <w:top w:val="none" w:sz="0" w:space="0" w:color="auto"/>
        <w:left w:val="none" w:sz="0" w:space="0" w:color="auto"/>
        <w:bottom w:val="none" w:sz="0" w:space="0" w:color="auto"/>
        <w:right w:val="none" w:sz="0" w:space="0" w:color="auto"/>
      </w:divBdr>
    </w:div>
    <w:div w:id="434443962">
      <w:bodyDiv w:val="1"/>
      <w:marLeft w:val="0"/>
      <w:marRight w:val="0"/>
      <w:marTop w:val="0"/>
      <w:marBottom w:val="0"/>
      <w:divBdr>
        <w:top w:val="none" w:sz="0" w:space="0" w:color="auto"/>
        <w:left w:val="none" w:sz="0" w:space="0" w:color="auto"/>
        <w:bottom w:val="none" w:sz="0" w:space="0" w:color="auto"/>
        <w:right w:val="none" w:sz="0" w:space="0" w:color="auto"/>
      </w:divBdr>
    </w:div>
    <w:div w:id="434598387">
      <w:bodyDiv w:val="1"/>
      <w:marLeft w:val="0"/>
      <w:marRight w:val="0"/>
      <w:marTop w:val="0"/>
      <w:marBottom w:val="0"/>
      <w:divBdr>
        <w:top w:val="none" w:sz="0" w:space="0" w:color="auto"/>
        <w:left w:val="none" w:sz="0" w:space="0" w:color="auto"/>
        <w:bottom w:val="none" w:sz="0" w:space="0" w:color="auto"/>
        <w:right w:val="none" w:sz="0" w:space="0" w:color="auto"/>
      </w:divBdr>
    </w:div>
    <w:div w:id="434640423">
      <w:bodyDiv w:val="1"/>
      <w:marLeft w:val="0"/>
      <w:marRight w:val="0"/>
      <w:marTop w:val="0"/>
      <w:marBottom w:val="0"/>
      <w:divBdr>
        <w:top w:val="none" w:sz="0" w:space="0" w:color="auto"/>
        <w:left w:val="none" w:sz="0" w:space="0" w:color="auto"/>
        <w:bottom w:val="none" w:sz="0" w:space="0" w:color="auto"/>
        <w:right w:val="none" w:sz="0" w:space="0" w:color="auto"/>
      </w:divBdr>
    </w:div>
    <w:div w:id="434640732">
      <w:bodyDiv w:val="1"/>
      <w:marLeft w:val="0"/>
      <w:marRight w:val="0"/>
      <w:marTop w:val="0"/>
      <w:marBottom w:val="0"/>
      <w:divBdr>
        <w:top w:val="none" w:sz="0" w:space="0" w:color="auto"/>
        <w:left w:val="none" w:sz="0" w:space="0" w:color="auto"/>
        <w:bottom w:val="none" w:sz="0" w:space="0" w:color="auto"/>
        <w:right w:val="none" w:sz="0" w:space="0" w:color="auto"/>
      </w:divBdr>
    </w:div>
    <w:div w:id="434788532">
      <w:bodyDiv w:val="1"/>
      <w:marLeft w:val="0"/>
      <w:marRight w:val="0"/>
      <w:marTop w:val="0"/>
      <w:marBottom w:val="0"/>
      <w:divBdr>
        <w:top w:val="none" w:sz="0" w:space="0" w:color="auto"/>
        <w:left w:val="none" w:sz="0" w:space="0" w:color="auto"/>
        <w:bottom w:val="none" w:sz="0" w:space="0" w:color="auto"/>
        <w:right w:val="none" w:sz="0" w:space="0" w:color="auto"/>
      </w:divBdr>
    </w:div>
    <w:div w:id="435056671">
      <w:bodyDiv w:val="1"/>
      <w:marLeft w:val="0"/>
      <w:marRight w:val="0"/>
      <w:marTop w:val="0"/>
      <w:marBottom w:val="0"/>
      <w:divBdr>
        <w:top w:val="none" w:sz="0" w:space="0" w:color="auto"/>
        <w:left w:val="none" w:sz="0" w:space="0" w:color="auto"/>
        <w:bottom w:val="none" w:sz="0" w:space="0" w:color="auto"/>
        <w:right w:val="none" w:sz="0" w:space="0" w:color="auto"/>
      </w:divBdr>
    </w:div>
    <w:div w:id="435096553">
      <w:bodyDiv w:val="1"/>
      <w:marLeft w:val="0"/>
      <w:marRight w:val="0"/>
      <w:marTop w:val="0"/>
      <w:marBottom w:val="0"/>
      <w:divBdr>
        <w:top w:val="none" w:sz="0" w:space="0" w:color="auto"/>
        <w:left w:val="none" w:sz="0" w:space="0" w:color="auto"/>
        <w:bottom w:val="none" w:sz="0" w:space="0" w:color="auto"/>
        <w:right w:val="none" w:sz="0" w:space="0" w:color="auto"/>
      </w:divBdr>
    </w:div>
    <w:div w:id="435247369">
      <w:bodyDiv w:val="1"/>
      <w:marLeft w:val="0"/>
      <w:marRight w:val="0"/>
      <w:marTop w:val="0"/>
      <w:marBottom w:val="0"/>
      <w:divBdr>
        <w:top w:val="none" w:sz="0" w:space="0" w:color="auto"/>
        <w:left w:val="none" w:sz="0" w:space="0" w:color="auto"/>
        <w:bottom w:val="none" w:sz="0" w:space="0" w:color="auto"/>
        <w:right w:val="none" w:sz="0" w:space="0" w:color="auto"/>
      </w:divBdr>
    </w:div>
    <w:div w:id="435247938">
      <w:bodyDiv w:val="1"/>
      <w:marLeft w:val="0"/>
      <w:marRight w:val="0"/>
      <w:marTop w:val="0"/>
      <w:marBottom w:val="0"/>
      <w:divBdr>
        <w:top w:val="none" w:sz="0" w:space="0" w:color="auto"/>
        <w:left w:val="none" w:sz="0" w:space="0" w:color="auto"/>
        <w:bottom w:val="none" w:sz="0" w:space="0" w:color="auto"/>
        <w:right w:val="none" w:sz="0" w:space="0" w:color="auto"/>
      </w:divBdr>
    </w:div>
    <w:div w:id="435486867">
      <w:bodyDiv w:val="1"/>
      <w:marLeft w:val="0"/>
      <w:marRight w:val="0"/>
      <w:marTop w:val="0"/>
      <w:marBottom w:val="0"/>
      <w:divBdr>
        <w:top w:val="none" w:sz="0" w:space="0" w:color="auto"/>
        <w:left w:val="none" w:sz="0" w:space="0" w:color="auto"/>
        <w:bottom w:val="none" w:sz="0" w:space="0" w:color="auto"/>
        <w:right w:val="none" w:sz="0" w:space="0" w:color="auto"/>
      </w:divBdr>
    </w:div>
    <w:div w:id="435907694">
      <w:bodyDiv w:val="1"/>
      <w:marLeft w:val="0"/>
      <w:marRight w:val="0"/>
      <w:marTop w:val="0"/>
      <w:marBottom w:val="0"/>
      <w:divBdr>
        <w:top w:val="none" w:sz="0" w:space="0" w:color="auto"/>
        <w:left w:val="none" w:sz="0" w:space="0" w:color="auto"/>
        <w:bottom w:val="none" w:sz="0" w:space="0" w:color="auto"/>
        <w:right w:val="none" w:sz="0" w:space="0" w:color="auto"/>
      </w:divBdr>
    </w:div>
    <w:div w:id="436021280">
      <w:bodyDiv w:val="1"/>
      <w:marLeft w:val="0"/>
      <w:marRight w:val="0"/>
      <w:marTop w:val="0"/>
      <w:marBottom w:val="0"/>
      <w:divBdr>
        <w:top w:val="none" w:sz="0" w:space="0" w:color="auto"/>
        <w:left w:val="none" w:sz="0" w:space="0" w:color="auto"/>
        <w:bottom w:val="none" w:sz="0" w:space="0" w:color="auto"/>
        <w:right w:val="none" w:sz="0" w:space="0" w:color="auto"/>
      </w:divBdr>
    </w:div>
    <w:div w:id="436216218">
      <w:bodyDiv w:val="1"/>
      <w:marLeft w:val="0"/>
      <w:marRight w:val="0"/>
      <w:marTop w:val="0"/>
      <w:marBottom w:val="0"/>
      <w:divBdr>
        <w:top w:val="none" w:sz="0" w:space="0" w:color="auto"/>
        <w:left w:val="none" w:sz="0" w:space="0" w:color="auto"/>
        <w:bottom w:val="none" w:sz="0" w:space="0" w:color="auto"/>
        <w:right w:val="none" w:sz="0" w:space="0" w:color="auto"/>
      </w:divBdr>
    </w:div>
    <w:div w:id="436409822">
      <w:bodyDiv w:val="1"/>
      <w:marLeft w:val="0"/>
      <w:marRight w:val="0"/>
      <w:marTop w:val="0"/>
      <w:marBottom w:val="0"/>
      <w:divBdr>
        <w:top w:val="none" w:sz="0" w:space="0" w:color="auto"/>
        <w:left w:val="none" w:sz="0" w:space="0" w:color="auto"/>
        <w:bottom w:val="none" w:sz="0" w:space="0" w:color="auto"/>
        <w:right w:val="none" w:sz="0" w:space="0" w:color="auto"/>
      </w:divBdr>
    </w:div>
    <w:div w:id="436485095">
      <w:bodyDiv w:val="1"/>
      <w:marLeft w:val="0"/>
      <w:marRight w:val="0"/>
      <w:marTop w:val="0"/>
      <w:marBottom w:val="0"/>
      <w:divBdr>
        <w:top w:val="none" w:sz="0" w:space="0" w:color="auto"/>
        <w:left w:val="none" w:sz="0" w:space="0" w:color="auto"/>
        <w:bottom w:val="none" w:sz="0" w:space="0" w:color="auto"/>
        <w:right w:val="none" w:sz="0" w:space="0" w:color="auto"/>
      </w:divBdr>
    </w:div>
    <w:div w:id="436559679">
      <w:bodyDiv w:val="1"/>
      <w:marLeft w:val="0"/>
      <w:marRight w:val="0"/>
      <w:marTop w:val="0"/>
      <w:marBottom w:val="0"/>
      <w:divBdr>
        <w:top w:val="none" w:sz="0" w:space="0" w:color="auto"/>
        <w:left w:val="none" w:sz="0" w:space="0" w:color="auto"/>
        <w:bottom w:val="none" w:sz="0" w:space="0" w:color="auto"/>
        <w:right w:val="none" w:sz="0" w:space="0" w:color="auto"/>
      </w:divBdr>
    </w:div>
    <w:div w:id="436604106">
      <w:bodyDiv w:val="1"/>
      <w:marLeft w:val="0"/>
      <w:marRight w:val="0"/>
      <w:marTop w:val="0"/>
      <w:marBottom w:val="0"/>
      <w:divBdr>
        <w:top w:val="none" w:sz="0" w:space="0" w:color="auto"/>
        <w:left w:val="none" w:sz="0" w:space="0" w:color="auto"/>
        <w:bottom w:val="none" w:sz="0" w:space="0" w:color="auto"/>
        <w:right w:val="none" w:sz="0" w:space="0" w:color="auto"/>
      </w:divBdr>
    </w:div>
    <w:div w:id="436757874">
      <w:bodyDiv w:val="1"/>
      <w:marLeft w:val="0"/>
      <w:marRight w:val="0"/>
      <w:marTop w:val="0"/>
      <w:marBottom w:val="0"/>
      <w:divBdr>
        <w:top w:val="none" w:sz="0" w:space="0" w:color="auto"/>
        <w:left w:val="none" w:sz="0" w:space="0" w:color="auto"/>
        <w:bottom w:val="none" w:sz="0" w:space="0" w:color="auto"/>
        <w:right w:val="none" w:sz="0" w:space="0" w:color="auto"/>
      </w:divBdr>
    </w:div>
    <w:div w:id="437217502">
      <w:bodyDiv w:val="1"/>
      <w:marLeft w:val="0"/>
      <w:marRight w:val="0"/>
      <w:marTop w:val="0"/>
      <w:marBottom w:val="0"/>
      <w:divBdr>
        <w:top w:val="none" w:sz="0" w:space="0" w:color="auto"/>
        <w:left w:val="none" w:sz="0" w:space="0" w:color="auto"/>
        <w:bottom w:val="none" w:sz="0" w:space="0" w:color="auto"/>
        <w:right w:val="none" w:sz="0" w:space="0" w:color="auto"/>
      </w:divBdr>
    </w:div>
    <w:div w:id="437452803">
      <w:bodyDiv w:val="1"/>
      <w:marLeft w:val="0"/>
      <w:marRight w:val="0"/>
      <w:marTop w:val="0"/>
      <w:marBottom w:val="0"/>
      <w:divBdr>
        <w:top w:val="none" w:sz="0" w:space="0" w:color="auto"/>
        <w:left w:val="none" w:sz="0" w:space="0" w:color="auto"/>
        <w:bottom w:val="none" w:sz="0" w:space="0" w:color="auto"/>
        <w:right w:val="none" w:sz="0" w:space="0" w:color="auto"/>
      </w:divBdr>
    </w:div>
    <w:div w:id="437603579">
      <w:bodyDiv w:val="1"/>
      <w:marLeft w:val="0"/>
      <w:marRight w:val="0"/>
      <w:marTop w:val="0"/>
      <w:marBottom w:val="0"/>
      <w:divBdr>
        <w:top w:val="none" w:sz="0" w:space="0" w:color="auto"/>
        <w:left w:val="none" w:sz="0" w:space="0" w:color="auto"/>
        <w:bottom w:val="none" w:sz="0" w:space="0" w:color="auto"/>
        <w:right w:val="none" w:sz="0" w:space="0" w:color="auto"/>
      </w:divBdr>
    </w:div>
    <w:div w:id="437606691">
      <w:bodyDiv w:val="1"/>
      <w:marLeft w:val="0"/>
      <w:marRight w:val="0"/>
      <w:marTop w:val="0"/>
      <w:marBottom w:val="0"/>
      <w:divBdr>
        <w:top w:val="none" w:sz="0" w:space="0" w:color="auto"/>
        <w:left w:val="none" w:sz="0" w:space="0" w:color="auto"/>
        <w:bottom w:val="none" w:sz="0" w:space="0" w:color="auto"/>
        <w:right w:val="none" w:sz="0" w:space="0" w:color="auto"/>
      </w:divBdr>
    </w:div>
    <w:div w:id="437869576">
      <w:bodyDiv w:val="1"/>
      <w:marLeft w:val="0"/>
      <w:marRight w:val="0"/>
      <w:marTop w:val="0"/>
      <w:marBottom w:val="0"/>
      <w:divBdr>
        <w:top w:val="none" w:sz="0" w:space="0" w:color="auto"/>
        <w:left w:val="none" w:sz="0" w:space="0" w:color="auto"/>
        <w:bottom w:val="none" w:sz="0" w:space="0" w:color="auto"/>
        <w:right w:val="none" w:sz="0" w:space="0" w:color="auto"/>
      </w:divBdr>
    </w:div>
    <w:div w:id="437985915">
      <w:bodyDiv w:val="1"/>
      <w:marLeft w:val="0"/>
      <w:marRight w:val="0"/>
      <w:marTop w:val="0"/>
      <w:marBottom w:val="0"/>
      <w:divBdr>
        <w:top w:val="none" w:sz="0" w:space="0" w:color="auto"/>
        <w:left w:val="none" w:sz="0" w:space="0" w:color="auto"/>
        <w:bottom w:val="none" w:sz="0" w:space="0" w:color="auto"/>
        <w:right w:val="none" w:sz="0" w:space="0" w:color="auto"/>
      </w:divBdr>
    </w:div>
    <w:div w:id="438181361">
      <w:bodyDiv w:val="1"/>
      <w:marLeft w:val="0"/>
      <w:marRight w:val="0"/>
      <w:marTop w:val="0"/>
      <w:marBottom w:val="0"/>
      <w:divBdr>
        <w:top w:val="none" w:sz="0" w:space="0" w:color="auto"/>
        <w:left w:val="none" w:sz="0" w:space="0" w:color="auto"/>
        <w:bottom w:val="none" w:sz="0" w:space="0" w:color="auto"/>
        <w:right w:val="none" w:sz="0" w:space="0" w:color="auto"/>
      </w:divBdr>
    </w:div>
    <w:div w:id="438186389">
      <w:bodyDiv w:val="1"/>
      <w:marLeft w:val="0"/>
      <w:marRight w:val="0"/>
      <w:marTop w:val="0"/>
      <w:marBottom w:val="0"/>
      <w:divBdr>
        <w:top w:val="none" w:sz="0" w:space="0" w:color="auto"/>
        <w:left w:val="none" w:sz="0" w:space="0" w:color="auto"/>
        <w:bottom w:val="none" w:sz="0" w:space="0" w:color="auto"/>
        <w:right w:val="none" w:sz="0" w:space="0" w:color="auto"/>
      </w:divBdr>
    </w:div>
    <w:div w:id="438377450">
      <w:bodyDiv w:val="1"/>
      <w:marLeft w:val="0"/>
      <w:marRight w:val="0"/>
      <w:marTop w:val="0"/>
      <w:marBottom w:val="0"/>
      <w:divBdr>
        <w:top w:val="none" w:sz="0" w:space="0" w:color="auto"/>
        <w:left w:val="none" w:sz="0" w:space="0" w:color="auto"/>
        <w:bottom w:val="none" w:sz="0" w:space="0" w:color="auto"/>
        <w:right w:val="none" w:sz="0" w:space="0" w:color="auto"/>
      </w:divBdr>
    </w:div>
    <w:div w:id="438567734">
      <w:bodyDiv w:val="1"/>
      <w:marLeft w:val="0"/>
      <w:marRight w:val="0"/>
      <w:marTop w:val="0"/>
      <w:marBottom w:val="0"/>
      <w:divBdr>
        <w:top w:val="none" w:sz="0" w:space="0" w:color="auto"/>
        <w:left w:val="none" w:sz="0" w:space="0" w:color="auto"/>
        <w:bottom w:val="none" w:sz="0" w:space="0" w:color="auto"/>
        <w:right w:val="none" w:sz="0" w:space="0" w:color="auto"/>
      </w:divBdr>
    </w:div>
    <w:div w:id="438644449">
      <w:bodyDiv w:val="1"/>
      <w:marLeft w:val="0"/>
      <w:marRight w:val="0"/>
      <w:marTop w:val="0"/>
      <w:marBottom w:val="0"/>
      <w:divBdr>
        <w:top w:val="none" w:sz="0" w:space="0" w:color="auto"/>
        <w:left w:val="none" w:sz="0" w:space="0" w:color="auto"/>
        <w:bottom w:val="none" w:sz="0" w:space="0" w:color="auto"/>
        <w:right w:val="none" w:sz="0" w:space="0" w:color="auto"/>
      </w:divBdr>
    </w:div>
    <w:div w:id="438648080">
      <w:bodyDiv w:val="1"/>
      <w:marLeft w:val="0"/>
      <w:marRight w:val="0"/>
      <w:marTop w:val="0"/>
      <w:marBottom w:val="0"/>
      <w:divBdr>
        <w:top w:val="none" w:sz="0" w:space="0" w:color="auto"/>
        <w:left w:val="none" w:sz="0" w:space="0" w:color="auto"/>
        <w:bottom w:val="none" w:sz="0" w:space="0" w:color="auto"/>
        <w:right w:val="none" w:sz="0" w:space="0" w:color="auto"/>
      </w:divBdr>
    </w:div>
    <w:div w:id="438721184">
      <w:bodyDiv w:val="1"/>
      <w:marLeft w:val="0"/>
      <w:marRight w:val="0"/>
      <w:marTop w:val="0"/>
      <w:marBottom w:val="0"/>
      <w:divBdr>
        <w:top w:val="none" w:sz="0" w:space="0" w:color="auto"/>
        <w:left w:val="none" w:sz="0" w:space="0" w:color="auto"/>
        <w:bottom w:val="none" w:sz="0" w:space="0" w:color="auto"/>
        <w:right w:val="none" w:sz="0" w:space="0" w:color="auto"/>
      </w:divBdr>
    </w:div>
    <w:div w:id="438724990">
      <w:bodyDiv w:val="1"/>
      <w:marLeft w:val="0"/>
      <w:marRight w:val="0"/>
      <w:marTop w:val="0"/>
      <w:marBottom w:val="0"/>
      <w:divBdr>
        <w:top w:val="none" w:sz="0" w:space="0" w:color="auto"/>
        <w:left w:val="none" w:sz="0" w:space="0" w:color="auto"/>
        <w:bottom w:val="none" w:sz="0" w:space="0" w:color="auto"/>
        <w:right w:val="none" w:sz="0" w:space="0" w:color="auto"/>
      </w:divBdr>
    </w:div>
    <w:div w:id="438988031">
      <w:bodyDiv w:val="1"/>
      <w:marLeft w:val="0"/>
      <w:marRight w:val="0"/>
      <w:marTop w:val="0"/>
      <w:marBottom w:val="0"/>
      <w:divBdr>
        <w:top w:val="none" w:sz="0" w:space="0" w:color="auto"/>
        <w:left w:val="none" w:sz="0" w:space="0" w:color="auto"/>
        <w:bottom w:val="none" w:sz="0" w:space="0" w:color="auto"/>
        <w:right w:val="none" w:sz="0" w:space="0" w:color="auto"/>
      </w:divBdr>
    </w:div>
    <w:div w:id="439109935">
      <w:bodyDiv w:val="1"/>
      <w:marLeft w:val="0"/>
      <w:marRight w:val="0"/>
      <w:marTop w:val="0"/>
      <w:marBottom w:val="0"/>
      <w:divBdr>
        <w:top w:val="none" w:sz="0" w:space="0" w:color="auto"/>
        <w:left w:val="none" w:sz="0" w:space="0" w:color="auto"/>
        <w:bottom w:val="none" w:sz="0" w:space="0" w:color="auto"/>
        <w:right w:val="none" w:sz="0" w:space="0" w:color="auto"/>
      </w:divBdr>
    </w:div>
    <w:div w:id="439226870">
      <w:bodyDiv w:val="1"/>
      <w:marLeft w:val="0"/>
      <w:marRight w:val="0"/>
      <w:marTop w:val="0"/>
      <w:marBottom w:val="0"/>
      <w:divBdr>
        <w:top w:val="none" w:sz="0" w:space="0" w:color="auto"/>
        <w:left w:val="none" w:sz="0" w:space="0" w:color="auto"/>
        <w:bottom w:val="none" w:sz="0" w:space="0" w:color="auto"/>
        <w:right w:val="none" w:sz="0" w:space="0" w:color="auto"/>
      </w:divBdr>
    </w:div>
    <w:div w:id="439374863">
      <w:bodyDiv w:val="1"/>
      <w:marLeft w:val="0"/>
      <w:marRight w:val="0"/>
      <w:marTop w:val="0"/>
      <w:marBottom w:val="0"/>
      <w:divBdr>
        <w:top w:val="none" w:sz="0" w:space="0" w:color="auto"/>
        <w:left w:val="none" w:sz="0" w:space="0" w:color="auto"/>
        <w:bottom w:val="none" w:sz="0" w:space="0" w:color="auto"/>
        <w:right w:val="none" w:sz="0" w:space="0" w:color="auto"/>
      </w:divBdr>
    </w:div>
    <w:div w:id="439492158">
      <w:bodyDiv w:val="1"/>
      <w:marLeft w:val="0"/>
      <w:marRight w:val="0"/>
      <w:marTop w:val="0"/>
      <w:marBottom w:val="0"/>
      <w:divBdr>
        <w:top w:val="none" w:sz="0" w:space="0" w:color="auto"/>
        <w:left w:val="none" w:sz="0" w:space="0" w:color="auto"/>
        <w:bottom w:val="none" w:sz="0" w:space="0" w:color="auto"/>
        <w:right w:val="none" w:sz="0" w:space="0" w:color="auto"/>
      </w:divBdr>
    </w:div>
    <w:div w:id="439640023">
      <w:bodyDiv w:val="1"/>
      <w:marLeft w:val="0"/>
      <w:marRight w:val="0"/>
      <w:marTop w:val="0"/>
      <w:marBottom w:val="0"/>
      <w:divBdr>
        <w:top w:val="none" w:sz="0" w:space="0" w:color="auto"/>
        <w:left w:val="none" w:sz="0" w:space="0" w:color="auto"/>
        <w:bottom w:val="none" w:sz="0" w:space="0" w:color="auto"/>
        <w:right w:val="none" w:sz="0" w:space="0" w:color="auto"/>
      </w:divBdr>
    </w:div>
    <w:div w:id="439951455">
      <w:bodyDiv w:val="1"/>
      <w:marLeft w:val="0"/>
      <w:marRight w:val="0"/>
      <w:marTop w:val="0"/>
      <w:marBottom w:val="0"/>
      <w:divBdr>
        <w:top w:val="none" w:sz="0" w:space="0" w:color="auto"/>
        <w:left w:val="none" w:sz="0" w:space="0" w:color="auto"/>
        <w:bottom w:val="none" w:sz="0" w:space="0" w:color="auto"/>
        <w:right w:val="none" w:sz="0" w:space="0" w:color="auto"/>
      </w:divBdr>
    </w:div>
    <w:div w:id="440146489">
      <w:bodyDiv w:val="1"/>
      <w:marLeft w:val="0"/>
      <w:marRight w:val="0"/>
      <w:marTop w:val="0"/>
      <w:marBottom w:val="0"/>
      <w:divBdr>
        <w:top w:val="none" w:sz="0" w:space="0" w:color="auto"/>
        <w:left w:val="none" w:sz="0" w:space="0" w:color="auto"/>
        <w:bottom w:val="none" w:sz="0" w:space="0" w:color="auto"/>
        <w:right w:val="none" w:sz="0" w:space="0" w:color="auto"/>
      </w:divBdr>
    </w:div>
    <w:div w:id="440302347">
      <w:bodyDiv w:val="1"/>
      <w:marLeft w:val="0"/>
      <w:marRight w:val="0"/>
      <w:marTop w:val="0"/>
      <w:marBottom w:val="0"/>
      <w:divBdr>
        <w:top w:val="none" w:sz="0" w:space="0" w:color="auto"/>
        <w:left w:val="none" w:sz="0" w:space="0" w:color="auto"/>
        <w:bottom w:val="none" w:sz="0" w:space="0" w:color="auto"/>
        <w:right w:val="none" w:sz="0" w:space="0" w:color="auto"/>
      </w:divBdr>
    </w:div>
    <w:div w:id="440800543">
      <w:bodyDiv w:val="1"/>
      <w:marLeft w:val="0"/>
      <w:marRight w:val="0"/>
      <w:marTop w:val="0"/>
      <w:marBottom w:val="0"/>
      <w:divBdr>
        <w:top w:val="none" w:sz="0" w:space="0" w:color="auto"/>
        <w:left w:val="none" w:sz="0" w:space="0" w:color="auto"/>
        <w:bottom w:val="none" w:sz="0" w:space="0" w:color="auto"/>
        <w:right w:val="none" w:sz="0" w:space="0" w:color="auto"/>
      </w:divBdr>
    </w:div>
    <w:div w:id="440993784">
      <w:bodyDiv w:val="1"/>
      <w:marLeft w:val="0"/>
      <w:marRight w:val="0"/>
      <w:marTop w:val="0"/>
      <w:marBottom w:val="0"/>
      <w:divBdr>
        <w:top w:val="none" w:sz="0" w:space="0" w:color="auto"/>
        <w:left w:val="none" w:sz="0" w:space="0" w:color="auto"/>
        <w:bottom w:val="none" w:sz="0" w:space="0" w:color="auto"/>
        <w:right w:val="none" w:sz="0" w:space="0" w:color="auto"/>
      </w:divBdr>
    </w:div>
    <w:div w:id="440996782">
      <w:bodyDiv w:val="1"/>
      <w:marLeft w:val="0"/>
      <w:marRight w:val="0"/>
      <w:marTop w:val="0"/>
      <w:marBottom w:val="0"/>
      <w:divBdr>
        <w:top w:val="none" w:sz="0" w:space="0" w:color="auto"/>
        <w:left w:val="none" w:sz="0" w:space="0" w:color="auto"/>
        <w:bottom w:val="none" w:sz="0" w:space="0" w:color="auto"/>
        <w:right w:val="none" w:sz="0" w:space="0" w:color="auto"/>
      </w:divBdr>
    </w:div>
    <w:div w:id="441002224">
      <w:bodyDiv w:val="1"/>
      <w:marLeft w:val="0"/>
      <w:marRight w:val="0"/>
      <w:marTop w:val="0"/>
      <w:marBottom w:val="0"/>
      <w:divBdr>
        <w:top w:val="none" w:sz="0" w:space="0" w:color="auto"/>
        <w:left w:val="none" w:sz="0" w:space="0" w:color="auto"/>
        <w:bottom w:val="none" w:sz="0" w:space="0" w:color="auto"/>
        <w:right w:val="none" w:sz="0" w:space="0" w:color="auto"/>
      </w:divBdr>
    </w:div>
    <w:div w:id="441189677">
      <w:bodyDiv w:val="1"/>
      <w:marLeft w:val="0"/>
      <w:marRight w:val="0"/>
      <w:marTop w:val="0"/>
      <w:marBottom w:val="0"/>
      <w:divBdr>
        <w:top w:val="none" w:sz="0" w:space="0" w:color="auto"/>
        <w:left w:val="none" w:sz="0" w:space="0" w:color="auto"/>
        <w:bottom w:val="none" w:sz="0" w:space="0" w:color="auto"/>
        <w:right w:val="none" w:sz="0" w:space="0" w:color="auto"/>
      </w:divBdr>
    </w:div>
    <w:div w:id="441191907">
      <w:bodyDiv w:val="1"/>
      <w:marLeft w:val="0"/>
      <w:marRight w:val="0"/>
      <w:marTop w:val="0"/>
      <w:marBottom w:val="0"/>
      <w:divBdr>
        <w:top w:val="none" w:sz="0" w:space="0" w:color="auto"/>
        <w:left w:val="none" w:sz="0" w:space="0" w:color="auto"/>
        <w:bottom w:val="none" w:sz="0" w:space="0" w:color="auto"/>
        <w:right w:val="none" w:sz="0" w:space="0" w:color="auto"/>
      </w:divBdr>
    </w:div>
    <w:div w:id="441219768">
      <w:bodyDiv w:val="1"/>
      <w:marLeft w:val="0"/>
      <w:marRight w:val="0"/>
      <w:marTop w:val="0"/>
      <w:marBottom w:val="0"/>
      <w:divBdr>
        <w:top w:val="none" w:sz="0" w:space="0" w:color="auto"/>
        <w:left w:val="none" w:sz="0" w:space="0" w:color="auto"/>
        <w:bottom w:val="none" w:sz="0" w:space="0" w:color="auto"/>
        <w:right w:val="none" w:sz="0" w:space="0" w:color="auto"/>
      </w:divBdr>
    </w:div>
    <w:div w:id="441340287">
      <w:bodyDiv w:val="1"/>
      <w:marLeft w:val="0"/>
      <w:marRight w:val="0"/>
      <w:marTop w:val="0"/>
      <w:marBottom w:val="0"/>
      <w:divBdr>
        <w:top w:val="none" w:sz="0" w:space="0" w:color="auto"/>
        <w:left w:val="none" w:sz="0" w:space="0" w:color="auto"/>
        <w:bottom w:val="none" w:sz="0" w:space="0" w:color="auto"/>
        <w:right w:val="none" w:sz="0" w:space="0" w:color="auto"/>
      </w:divBdr>
    </w:div>
    <w:div w:id="441345369">
      <w:bodyDiv w:val="1"/>
      <w:marLeft w:val="0"/>
      <w:marRight w:val="0"/>
      <w:marTop w:val="0"/>
      <w:marBottom w:val="0"/>
      <w:divBdr>
        <w:top w:val="none" w:sz="0" w:space="0" w:color="auto"/>
        <w:left w:val="none" w:sz="0" w:space="0" w:color="auto"/>
        <w:bottom w:val="none" w:sz="0" w:space="0" w:color="auto"/>
        <w:right w:val="none" w:sz="0" w:space="0" w:color="auto"/>
      </w:divBdr>
    </w:div>
    <w:div w:id="441531030">
      <w:bodyDiv w:val="1"/>
      <w:marLeft w:val="0"/>
      <w:marRight w:val="0"/>
      <w:marTop w:val="0"/>
      <w:marBottom w:val="0"/>
      <w:divBdr>
        <w:top w:val="none" w:sz="0" w:space="0" w:color="auto"/>
        <w:left w:val="none" w:sz="0" w:space="0" w:color="auto"/>
        <w:bottom w:val="none" w:sz="0" w:space="0" w:color="auto"/>
        <w:right w:val="none" w:sz="0" w:space="0" w:color="auto"/>
      </w:divBdr>
    </w:div>
    <w:div w:id="441731214">
      <w:bodyDiv w:val="1"/>
      <w:marLeft w:val="0"/>
      <w:marRight w:val="0"/>
      <w:marTop w:val="0"/>
      <w:marBottom w:val="0"/>
      <w:divBdr>
        <w:top w:val="none" w:sz="0" w:space="0" w:color="auto"/>
        <w:left w:val="none" w:sz="0" w:space="0" w:color="auto"/>
        <w:bottom w:val="none" w:sz="0" w:space="0" w:color="auto"/>
        <w:right w:val="none" w:sz="0" w:space="0" w:color="auto"/>
      </w:divBdr>
    </w:div>
    <w:div w:id="441996607">
      <w:bodyDiv w:val="1"/>
      <w:marLeft w:val="0"/>
      <w:marRight w:val="0"/>
      <w:marTop w:val="0"/>
      <w:marBottom w:val="0"/>
      <w:divBdr>
        <w:top w:val="none" w:sz="0" w:space="0" w:color="auto"/>
        <w:left w:val="none" w:sz="0" w:space="0" w:color="auto"/>
        <w:bottom w:val="none" w:sz="0" w:space="0" w:color="auto"/>
        <w:right w:val="none" w:sz="0" w:space="0" w:color="auto"/>
      </w:divBdr>
    </w:div>
    <w:div w:id="442307195">
      <w:bodyDiv w:val="1"/>
      <w:marLeft w:val="0"/>
      <w:marRight w:val="0"/>
      <w:marTop w:val="0"/>
      <w:marBottom w:val="0"/>
      <w:divBdr>
        <w:top w:val="none" w:sz="0" w:space="0" w:color="auto"/>
        <w:left w:val="none" w:sz="0" w:space="0" w:color="auto"/>
        <w:bottom w:val="none" w:sz="0" w:space="0" w:color="auto"/>
        <w:right w:val="none" w:sz="0" w:space="0" w:color="auto"/>
      </w:divBdr>
    </w:div>
    <w:div w:id="442504245">
      <w:bodyDiv w:val="1"/>
      <w:marLeft w:val="0"/>
      <w:marRight w:val="0"/>
      <w:marTop w:val="0"/>
      <w:marBottom w:val="0"/>
      <w:divBdr>
        <w:top w:val="none" w:sz="0" w:space="0" w:color="auto"/>
        <w:left w:val="none" w:sz="0" w:space="0" w:color="auto"/>
        <w:bottom w:val="none" w:sz="0" w:space="0" w:color="auto"/>
        <w:right w:val="none" w:sz="0" w:space="0" w:color="auto"/>
      </w:divBdr>
    </w:div>
    <w:div w:id="442506576">
      <w:bodyDiv w:val="1"/>
      <w:marLeft w:val="0"/>
      <w:marRight w:val="0"/>
      <w:marTop w:val="0"/>
      <w:marBottom w:val="0"/>
      <w:divBdr>
        <w:top w:val="none" w:sz="0" w:space="0" w:color="auto"/>
        <w:left w:val="none" w:sz="0" w:space="0" w:color="auto"/>
        <w:bottom w:val="none" w:sz="0" w:space="0" w:color="auto"/>
        <w:right w:val="none" w:sz="0" w:space="0" w:color="auto"/>
      </w:divBdr>
    </w:div>
    <w:div w:id="443161543">
      <w:bodyDiv w:val="1"/>
      <w:marLeft w:val="0"/>
      <w:marRight w:val="0"/>
      <w:marTop w:val="0"/>
      <w:marBottom w:val="0"/>
      <w:divBdr>
        <w:top w:val="none" w:sz="0" w:space="0" w:color="auto"/>
        <w:left w:val="none" w:sz="0" w:space="0" w:color="auto"/>
        <w:bottom w:val="none" w:sz="0" w:space="0" w:color="auto"/>
        <w:right w:val="none" w:sz="0" w:space="0" w:color="auto"/>
      </w:divBdr>
    </w:div>
    <w:div w:id="443229572">
      <w:bodyDiv w:val="1"/>
      <w:marLeft w:val="0"/>
      <w:marRight w:val="0"/>
      <w:marTop w:val="0"/>
      <w:marBottom w:val="0"/>
      <w:divBdr>
        <w:top w:val="none" w:sz="0" w:space="0" w:color="auto"/>
        <w:left w:val="none" w:sz="0" w:space="0" w:color="auto"/>
        <w:bottom w:val="none" w:sz="0" w:space="0" w:color="auto"/>
        <w:right w:val="none" w:sz="0" w:space="0" w:color="auto"/>
      </w:divBdr>
    </w:div>
    <w:div w:id="443233298">
      <w:bodyDiv w:val="1"/>
      <w:marLeft w:val="0"/>
      <w:marRight w:val="0"/>
      <w:marTop w:val="0"/>
      <w:marBottom w:val="0"/>
      <w:divBdr>
        <w:top w:val="none" w:sz="0" w:space="0" w:color="auto"/>
        <w:left w:val="none" w:sz="0" w:space="0" w:color="auto"/>
        <w:bottom w:val="none" w:sz="0" w:space="0" w:color="auto"/>
        <w:right w:val="none" w:sz="0" w:space="0" w:color="auto"/>
      </w:divBdr>
    </w:div>
    <w:div w:id="443421803">
      <w:bodyDiv w:val="1"/>
      <w:marLeft w:val="0"/>
      <w:marRight w:val="0"/>
      <w:marTop w:val="0"/>
      <w:marBottom w:val="0"/>
      <w:divBdr>
        <w:top w:val="none" w:sz="0" w:space="0" w:color="auto"/>
        <w:left w:val="none" w:sz="0" w:space="0" w:color="auto"/>
        <w:bottom w:val="none" w:sz="0" w:space="0" w:color="auto"/>
        <w:right w:val="none" w:sz="0" w:space="0" w:color="auto"/>
      </w:divBdr>
    </w:div>
    <w:div w:id="443425976">
      <w:bodyDiv w:val="1"/>
      <w:marLeft w:val="0"/>
      <w:marRight w:val="0"/>
      <w:marTop w:val="0"/>
      <w:marBottom w:val="0"/>
      <w:divBdr>
        <w:top w:val="none" w:sz="0" w:space="0" w:color="auto"/>
        <w:left w:val="none" w:sz="0" w:space="0" w:color="auto"/>
        <w:bottom w:val="none" w:sz="0" w:space="0" w:color="auto"/>
        <w:right w:val="none" w:sz="0" w:space="0" w:color="auto"/>
      </w:divBdr>
    </w:div>
    <w:div w:id="443426385">
      <w:bodyDiv w:val="1"/>
      <w:marLeft w:val="0"/>
      <w:marRight w:val="0"/>
      <w:marTop w:val="0"/>
      <w:marBottom w:val="0"/>
      <w:divBdr>
        <w:top w:val="none" w:sz="0" w:space="0" w:color="auto"/>
        <w:left w:val="none" w:sz="0" w:space="0" w:color="auto"/>
        <w:bottom w:val="none" w:sz="0" w:space="0" w:color="auto"/>
        <w:right w:val="none" w:sz="0" w:space="0" w:color="auto"/>
      </w:divBdr>
    </w:div>
    <w:div w:id="443768458">
      <w:bodyDiv w:val="1"/>
      <w:marLeft w:val="0"/>
      <w:marRight w:val="0"/>
      <w:marTop w:val="0"/>
      <w:marBottom w:val="0"/>
      <w:divBdr>
        <w:top w:val="none" w:sz="0" w:space="0" w:color="auto"/>
        <w:left w:val="none" w:sz="0" w:space="0" w:color="auto"/>
        <w:bottom w:val="none" w:sz="0" w:space="0" w:color="auto"/>
        <w:right w:val="none" w:sz="0" w:space="0" w:color="auto"/>
      </w:divBdr>
    </w:div>
    <w:div w:id="443772815">
      <w:bodyDiv w:val="1"/>
      <w:marLeft w:val="0"/>
      <w:marRight w:val="0"/>
      <w:marTop w:val="0"/>
      <w:marBottom w:val="0"/>
      <w:divBdr>
        <w:top w:val="none" w:sz="0" w:space="0" w:color="auto"/>
        <w:left w:val="none" w:sz="0" w:space="0" w:color="auto"/>
        <w:bottom w:val="none" w:sz="0" w:space="0" w:color="auto"/>
        <w:right w:val="none" w:sz="0" w:space="0" w:color="auto"/>
      </w:divBdr>
    </w:div>
    <w:div w:id="443814183">
      <w:bodyDiv w:val="1"/>
      <w:marLeft w:val="0"/>
      <w:marRight w:val="0"/>
      <w:marTop w:val="0"/>
      <w:marBottom w:val="0"/>
      <w:divBdr>
        <w:top w:val="none" w:sz="0" w:space="0" w:color="auto"/>
        <w:left w:val="none" w:sz="0" w:space="0" w:color="auto"/>
        <w:bottom w:val="none" w:sz="0" w:space="0" w:color="auto"/>
        <w:right w:val="none" w:sz="0" w:space="0" w:color="auto"/>
      </w:divBdr>
    </w:div>
    <w:div w:id="443814808">
      <w:bodyDiv w:val="1"/>
      <w:marLeft w:val="0"/>
      <w:marRight w:val="0"/>
      <w:marTop w:val="0"/>
      <w:marBottom w:val="0"/>
      <w:divBdr>
        <w:top w:val="none" w:sz="0" w:space="0" w:color="auto"/>
        <w:left w:val="none" w:sz="0" w:space="0" w:color="auto"/>
        <w:bottom w:val="none" w:sz="0" w:space="0" w:color="auto"/>
        <w:right w:val="none" w:sz="0" w:space="0" w:color="auto"/>
      </w:divBdr>
    </w:div>
    <w:div w:id="443965839">
      <w:bodyDiv w:val="1"/>
      <w:marLeft w:val="0"/>
      <w:marRight w:val="0"/>
      <w:marTop w:val="0"/>
      <w:marBottom w:val="0"/>
      <w:divBdr>
        <w:top w:val="none" w:sz="0" w:space="0" w:color="auto"/>
        <w:left w:val="none" w:sz="0" w:space="0" w:color="auto"/>
        <w:bottom w:val="none" w:sz="0" w:space="0" w:color="auto"/>
        <w:right w:val="none" w:sz="0" w:space="0" w:color="auto"/>
      </w:divBdr>
    </w:div>
    <w:div w:id="444007160">
      <w:bodyDiv w:val="1"/>
      <w:marLeft w:val="0"/>
      <w:marRight w:val="0"/>
      <w:marTop w:val="0"/>
      <w:marBottom w:val="0"/>
      <w:divBdr>
        <w:top w:val="none" w:sz="0" w:space="0" w:color="auto"/>
        <w:left w:val="none" w:sz="0" w:space="0" w:color="auto"/>
        <w:bottom w:val="none" w:sz="0" w:space="0" w:color="auto"/>
        <w:right w:val="none" w:sz="0" w:space="0" w:color="auto"/>
      </w:divBdr>
    </w:div>
    <w:div w:id="444080058">
      <w:bodyDiv w:val="1"/>
      <w:marLeft w:val="0"/>
      <w:marRight w:val="0"/>
      <w:marTop w:val="0"/>
      <w:marBottom w:val="0"/>
      <w:divBdr>
        <w:top w:val="none" w:sz="0" w:space="0" w:color="auto"/>
        <w:left w:val="none" w:sz="0" w:space="0" w:color="auto"/>
        <w:bottom w:val="none" w:sz="0" w:space="0" w:color="auto"/>
        <w:right w:val="none" w:sz="0" w:space="0" w:color="auto"/>
      </w:divBdr>
    </w:div>
    <w:div w:id="444231109">
      <w:bodyDiv w:val="1"/>
      <w:marLeft w:val="0"/>
      <w:marRight w:val="0"/>
      <w:marTop w:val="0"/>
      <w:marBottom w:val="0"/>
      <w:divBdr>
        <w:top w:val="none" w:sz="0" w:space="0" w:color="auto"/>
        <w:left w:val="none" w:sz="0" w:space="0" w:color="auto"/>
        <w:bottom w:val="none" w:sz="0" w:space="0" w:color="auto"/>
        <w:right w:val="none" w:sz="0" w:space="0" w:color="auto"/>
      </w:divBdr>
    </w:div>
    <w:div w:id="444420375">
      <w:bodyDiv w:val="1"/>
      <w:marLeft w:val="0"/>
      <w:marRight w:val="0"/>
      <w:marTop w:val="0"/>
      <w:marBottom w:val="0"/>
      <w:divBdr>
        <w:top w:val="none" w:sz="0" w:space="0" w:color="auto"/>
        <w:left w:val="none" w:sz="0" w:space="0" w:color="auto"/>
        <w:bottom w:val="none" w:sz="0" w:space="0" w:color="auto"/>
        <w:right w:val="none" w:sz="0" w:space="0" w:color="auto"/>
      </w:divBdr>
    </w:div>
    <w:div w:id="444540431">
      <w:bodyDiv w:val="1"/>
      <w:marLeft w:val="0"/>
      <w:marRight w:val="0"/>
      <w:marTop w:val="0"/>
      <w:marBottom w:val="0"/>
      <w:divBdr>
        <w:top w:val="none" w:sz="0" w:space="0" w:color="auto"/>
        <w:left w:val="none" w:sz="0" w:space="0" w:color="auto"/>
        <w:bottom w:val="none" w:sz="0" w:space="0" w:color="auto"/>
        <w:right w:val="none" w:sz="0" w:space="0" w:color="auto"/>
      </w:divBdr>
    </w:div>
    <w:div w:id="444662997">
      <w:bodyDiv w:val="1"/>
      <w:marLeft w:val="0"/>
      <w:marRight w:val="0"/>
      <w:marTop w:val="0"/>
      <w:marBottom w:val="0"/>
      <w:divBdr>
        <w:top w:val="none" w:sz="0" w:space="0" w:color="auto"/>
        <w:left w:val="none" w:sz="0" w:space="0" w:color="auto"/>
        <w:bottom w:val="none" w:sz="0" w:space="0" w:color="auto"/>
        <w:right w:val="none" w:sz="0" w:space="0" w:color="auto"/>
      </w:divBdr>
    </w:div>
    <w:div w:id="445196621">
      <w:bodyDiv w:val="1"/>
      <w:marLeft w:val="0"/>
      <w:marRight w:val="0"/>
      <w:marTop w:val="0"/>
      <w:marBottom w:val="0"/>
      <w:divBdr>
        <w:top w:val="none" w:sz="0" w:space="0" w:color="auto"/>
        <w:left w:val="none" w:sz="0" w:space="0" w:color="auto"/>
        <w:bottom w:val="none" w:sz="0" w:space="0" w:color="auto"/>
        <w:right w:val="none" w:sz="0" w:space="0" w:color="auto"/>
      </w:divBdr>
    </w:div>
    <w:div w:id="445277044">
      <w:bodyDiv w:val="1"/>
      <w:marLeft w:val="0"/>
      <w:marRight w:val="0"/>
      <w:marTop w:val="0"/>
      <w:marBottom w:val="0"/>
      <w:divBdr>
        <w:top w:val="none" w:sz="0" w:space="0" w:color="auto"/>
        <w:left w:val="none" w:sz="0" w:space="0" w:color="auto"/>
        <w:bottom w:val="none" w:sz="0" w:space="0" w:color="auto"/>
        <w:right w:val="none" w:sz="0" w:space="0" w:color="auto"/>
      </w:divBdr>
    </w:div>
    <w:div w:id="445347171">
      <w:bodyDiv w:val="1"/>
      <w:marLeft w:val="0"/>
      <w:marRight w:val="0"/>
      <w:marTop w:val="0"/>
      <w:marBottom w:val="0"/>
      <w:divBdr>
        <w:top w:val="none" w:sz="0" w:space="0" w:color="auto"/>
        <w:left w:val="none" w:sz="0" w:space="0" w:color="auto"/>
        <w:bottom w:val="none" w:sz="0" w:space="0" w:color="auto"/>
        <w:right w:val="none" w:sz="0" w:space="0" w:color="auto"/>
      </w:divBdr>
    </w:div>
    <w:div w:id="445395353">
      <w:bodyDiv w:val="1"/>
      <w:marLeft w:val="0"/>
      <w:marRight w:val="0"/>
      <w:marTop w:val="0"/>
      <w:marBottom w:val="0"/>
      <w:divBdr>
        <w:top w:val="none" w:sz="0" w:space="0" w:color="auto"/>
        <w:left w:val="none" w:sz="0" w:space="0" w:color="auto"/>
        <w:bottom w:val="none" w:sz="0" w:space="0" w:color="auto"/>
        <w:right w:val="none" w:sz="0" w:space="0" w:color="auto"/>
      </w:divBdr>
    </w:div>
    <w:div w:id="445471424">
      <w:bodyDiv w:val="1"/>
      <w:marLeft w:val="0"/>
      <w:marRight w:val="0"/>
      <w:marTop w:val="0"/>
      <w:marBottom w:val="0"/>
      <w:divBdr>
        <w:top w:val="none" w:sz="0" w:space="0" w:color="auto"/>
        <w:left w:val="none" w:sz="0" w:space="0" w:color="auto"/>
        <w:bottom w:val="none" w:sz="0" w:space="0" w:color="auto"/>
        <w:right w:val="none" w:sz="0" w:space="0" w:color="auto"/>
      </w:divBdr>
    </w:div>
    <w:div w:id="445545360">
      <w:bodyDiv w:val="1"/>
      <w:marLeft w:val="0"/>
      <w:marRight w:val="0"/>
      <w:marTop w:val="0"/>
      <w:marBottom w:val="0"/>
      <w:divBdr>
        <w:top w:val="none" w:sz="0" w:space="0" w:color="auto"/>
        <w:left w:val="none" w:sz="0" w:space="0" w:color="auto"/>
        <w:bottom w:val="none" w:sz="0" w:space="0" w:color="auto"/>
        <w:right w:val="none" w:sz="0" w:space="0" w:color="auto"/>
      </w:divBdr>
    </w:div>
    <w:div w:id="445585937">
      <w:bodyDiv w:val="1"/>
      <w:marLeft w:val="0"/>
      <w:marRight w:val="0"/>
      <w:marTop w:val="0"/>
      <w:marBottom w:val="0"/>
      <w:divBdr>
        <w:top w:val="none" w:sz="0" w:space="0" w:color="auto"/>
        <w:left w:val="none" w:sz="0" w:space="0" w:color="auto"/>
        <w:bottom w:val="none" w:sz="0" w:space="0" w:color="auto"/>
        <w:right w:val="none" w:sz="0" w:space="0" w:color="auto"/>
      </w:divBdr>
    </w:div>
    <w:div w:id="445731113">
      <w:bodyDiv w:val="1"/>
      <w:marLeft w:val="0"/>
      <w:marRight w:val="0"/>
      <w:marTop w:val="0"/>
      <w:marBottom w:val="0"/>
      <w:divBdr>
        <w:top w:val="none" w:sz="0" w:space="0" w:color="auto"/>
        <w:left w:val="none" w:sz="0" w:space="0" w:color="auto"/>
        <w:bottom w:val="none" w:sz="0" w:space="0" w:color="auto"/>
        <w:right w:val="none" w:sz="0" w:space="0" w:color="auto"/>
      </w:divBdr>
    </w:div>
    <w:div w:id="446582150">
      <w:bodyDiv w:val="1"/>
      <w:marLeft w:val="0"/>
      <w:marRight w:val="0"/>
      <w:marTop w:val="0"/>
      <w:marBottom w:val="0"/>
      <w:divBdr>
        <w:top w:val="none" w:sz="0" w:space="0" w:color="auto"/>
        <w:left w:val="none" w:sz="0" w:space="0" w:color="auto"/>
        <w:bottom w:val="none" w:sz="0" w:space="0" w:color="auto"/>
        <w:right w:val="none" w:sz="0" w:space="0" w:color="auto"/>
      </w:divBdr>
    </w:div>
    <w:div w:id="446657582">
      <w:bodyDiv w:val="1"/>
      <w:marLeft w:val="0"/>
      <w:marRight w:val="0"/>
      <w:marTop w:val="0"/>
      <w:marBottom w:val="0"/>
      <w:divBdr>
        <w:top w:val="none" w:sz="0" w:space="0" w:color="auto"/>
        <w:left w:val="none" w:sz="0" w:space="0" w:color="auto"/>
        <w:bottom w:val="none" w:sz="0" w:space="0" w:color="auto"/>
        <w:right w:val="none" w:sz="0" w:space="0" w:color="auto"/>
      </w:divBdr>
    </w:div>
    <w:div w:id="446894825">
      <w:bodyDiv w:val="1"/>
      <w:marLeft w:val="0"/>
      <w:marRight w:val="0"/>
      <w:marTop w:val="0"/>
      <w:marBottom w:val="0"/>
      <w:divBdr>
        <w:top w:val="none" w:sz="0" w:space="0" w:color="auto"/>
        <w:left w:val="none" w:sz="0" w:space="0" w:color="auto"/>
        <w:bottom w:val="none" w:sz="0" w:space="0" w:color="auto"/>
        <w:right w:val="none" w:sz="0" w:space="0" w:color="auto"/>
      </w:divBdr>
    </w:div>
    <w:div w:id="446899452">
      <w:bodyDiv w:val="1"/>
      <w:marLeft w:val="0"/>
      <w:marRight w:val="0"/>
      <w:marTop w:val="0"/>
      <w:marBottom w:val="0"/>
      <w:divBdr>
        <w:top w:val="none" w:sz="0" w:space="0" w:color="auto"/>
        <w:left w:val="none" w:sz="0" w:space="0" w:color="auto"/>
        <w:bottom w:val="none" w:sz="0" w:space="0" w:color="auto"/>
        <w:right w:val="none" w:sz="0" w:space="0" w:color="auto"/>
      </w:divBdr>
    </w:div>
    <w:div w:id="447159394">
      <w:bodyDiv w:val="1"/>
      <w:marLeft w:val="0"/>
      <w:marRight w:val="0"/>
      <w:marTop w:val="0"/>
      <w:marBottom w:val="0"/>
      <w:divBdr>
        <w:top w:val="none" w:sz="0" w:space="0" w:color="auto"/>
        <w:left w:val="none" w:sz="0" w:space="0" w:color="auto"/>
        <w:bottom w:val="none" w:sz="0" w:space="0" w:color="auto"/>
        <w:right w:val="none" w:sz="0" w:space="0" w:color="auto"/>
      </w:divBdr>
    </w:div>
    <w:div w:id="447431928">
      <w:bodyDiv w:val="1"/>
      <w:marLeft w:val="0"/>
      <w:marRight w:val="0"/>
      <w:marTop w:val="0"/>
      <w:marBottom w:val="0"/>
      <w:divBdr>
        <w:top w:val="none" w:sz="0" w:space="0" w:color="auto"/>
        <w:left w:val="none" w:sz="0" w:space="0" w:color="auto"/>
        <w:bottom w:val="none" w:sz="0" w:space="0" w:color="auto"/>
        <w:right w:val="none" w:sz="0" w:space="0" w:color="auto"/>
      </w:divBdr>
    </w:div>
    <w:div w:id="447549453">
      <w:bodyDiv w:val="1"/>
      <w:marLeft w:val="0"/>
      <w:marRight w:val="0"/>
      <w:marTop w:val="0"/>
      <w:marBottom w:val="0"/>
      <w:divBdr>
        <w:top w:val="none" w:sz="0" w:space="0" w:color="auto"/>
        <w:left w:val="none" w:sz="0" w:space="0" w:color="auto"/>
        <w:bottom w:val="none" w:sz="0" w:space="0" w:color="auto"/>
        <w:right w:val="none" w:sz="0" w:space="0" w:color="auto"/>
      </w:divBdr>
    </w:div>
    <w:div w:id="447551887">
      <w:bodyDiv w:val="1"/>
      <w:marLeft w:val="0"/>
      <w:marRight w:val="0"/>
      <w:marTop w:val="0"/>
      <w:marBottom w:val="0"/>
      <w:divBdr>
        <w:top w:val="none" w:sz="0" w:space="0" w:color="auto"/>
        <w:left w:val="none" w:sz="0" w:space="0" w:color="auto"/>
        <w:bottom w:val="none" w:sz="0" w:space="0" w:color="auto"/>
        <w:right w:val="none" w:sz="0" w:space="0" w:color="auto"/>
      </w:divBdr>
    </w:div>
    <w:div w:id="447898626">
      <w:bodyDiv w:val="1"/>
      <w:marLeft w:val="0"/>
      <w:marRight w:val="0"/>
      <w:marTop w:val="0"/>
      <w:marBottom w:val="0"/>
      <w:divBdr>
        <w:top w:val="none" w:sz="0" w:space="0" w:color="auto"/>
        <w:left w:val="none" w:sz="0" w:space="0" w:color="auto"/>
        <w:bottom w:val="none" w:sz="0" w:space="0" w:color="auto"/>
        <w:right w:val="none" w:sz="0" w:space="0" w:color="auto"/>
      </w:divBdr>
    </w:div>
    <w:div w:id="447966325">
      <w:bodyDiv w:val="1"/>
      <w:marLeft w:val="0"/>
      <w:marRight w:val="0"/>
      <w:marTop w:val="0"/>
      <w:marBottom w:val="0"/>
      <w:divBdr>
        <w:top w:val="none" w:sz="0" w:space="0" w:color="auto"/>
        <w:left w:val="none" w:sz="0" w:space="0" w:color="auto"/>
        <w:bottom w:val="none" w:sz="0" w:space="0" w:color="auto"/>
        <w:right w:val="none" w:sz="0" w:space="0" w:color="auto"/>
      </w:divBdr>
    </w:div>
    <w:div w:id="448163549">
      <w:bodyDiv w:val="1"/>
      <w:marLeft w:val="0"/>
      <w:marRight w:val="0"/>
      <w:marTop w:val="0"/>
      <w:marBottom w:val="0"/>
      <w:divBdr>
        <w:top w:val="none" w:sz="0" w:space="0" w:color="auto"/>
        <w:left w:val="none" w:sz="0" w:space="0" w:color="auto"/>
        <w:bottom w:val="none" w:sz="0" w:space="0" w:color="auto"/>
        <w:right w:val="none" w:sz="0" w:space="0" w:color="auto"/>
      </w:divBdr>
    </w:div>
    <w:div w:id="448210610">
      <w:bodyDiv w:val="1"/>
      <w:marLeft w:val="0"/>
      <w:marRight w:val="0"/>
      <w:marTop w:val="0"/>
      <w:marBottom w:val="0"/>
      <w:divBdr>
        <w:top w:val="none" w:sz="0" w:space="0" w:color="auto"/>
        <w:left w:val="none" w:sz="0" w:space="0" w:color="auto"/>
        <w:bottom w:val="none" w:sz="0" w:space="0" w:color="auto"/>
        <w:right w:val="none" w:sz="0" w:space="0" w:color="auto"/>
      </w:divBdr>
    </w:div>
    <w:div w:id="448282442">
      <w:bodyDiv w:val="1"/>
      <w:marLeft w:val="0"/>
      <w:marRight w:val="0"/>
      <w:marTop w:val="0"/>
      <w:marBottom w:val="0"/>
      <w:divBdr>
        <w:top w:val="none" w:sz="0" w:space="0" w:color="auto"/>
        <w:left w:val="none" w:sz="0" w:space="0" w:color="auto"/>
        <w:bottom w:val="none" w:sz="0" w:space="0" w:color="auto"/>
        <w:right w:val="none" w:sz="0" w:space="0" w:color="auto"/>
      </w:divBdr>
    </w:div>
    <w:div w:id="448286271">
      <w:bodyDiv w:val="1"/>
      <w:marLeft w:val="0"/>
      <w:marRight w:val="0"/>
      <w:marTop w:val="0"/>
      <w:marBottom w:val="0"/>
      <w:divBdr>
        <w:top w:val="none" w:sz="0" w:space="0" w:color="auto"/>
        <w:left w:val="none" w:sz="0" w:space="0" w:color="auto"/>
        <w:bottom w:val="none" w:sz="0" w:space="0" w:color="auto"/>
        <w:right w:val="none" w:sz="0" w:space="0" w:color="auto"/>
      </w:divBdr>
    </w:div>
    <w:div w:id="448479158">
      <w:bodyDiv w:val="1"/>
      <w:marLeft w:val="0"/>
      <w:marRight w:val="0"/>
      <w:marTop w:val="0"/>
      <w:marBottom w:val="0"/>
      <w:divBdr>
        <w:top w:val="none" w:sz="0" w:space="0" w:color="auto"/>
        <w:left w:val="none" w:sz="0" w:space="0" w:color="auto"/>
        <w:bottom w:val="none" w:sz="0" w:space="0" w:color="auto"/>
        <w:right w:val="none" w:sz="0" w:space="0" w:color="auto"/>
      </w:divBdr>
    </w:div>
    <w:div w:id="448594845">
      <w:bodyDiv w:val="1"/>
      <w:marLeft w:val="0"/>
      <w:marRight w:val="0"/>
      <w:marTop w:val="0"/>
      <w:marBottom w:val="0"/>
      <w:divBdr>
        <w:top w:val="none" w:sz="0" w:space="0" w:color="auto"/>
        <w:left w:val="none" w:sz="0" w:space="0" w:color="auto"/>
        <w:bottom w:val="none" w:sz="0" w:space="0" w:color="auto"/>
        <w:right w:val="none" w:sz="0" w:space="0" w:color="auto"/>
      </w:divBdr>
    </w:div>
    <w:div w:id="448626618">
      <w:bodyDiv w:val="1"/>
      <w:marLeft w:val="0"/>
      <w:marRight w:val="0"/>
      <w:marTop w:val="0"/>
      <w:marBottom w:val="0"/>
      <w:divBdr>
        <w:top w:val="none" w:sz="0" w:space="0" w:color="auto"/>
        <w:left w:val="none" w:sz="0" w:space="0" w:color="auto"/>
        <w:bottom w:val="none" w:sz="0" w:space="0" w:color="auto"/>
        <w:right w:val="none" w:sz="0" w:space="0" w:color="auto"/>
      </w:divBdr>
    </w:div>
    <w:div w:id="448821473">
      <w:bodyDiv w:val="1"/>
      <w:marLeft w:val="0"/>
      <w:marRight w:val="0"/>
      <w:marTop w:val="0"/>
      <w:marBottom w:val="0"/>
      <w:divBdr>
        <w:top w:val="none" w:sz="0" w:space="0" w:color="auto"/>
        <w:left w:val="none" w:sz="0" w:space="0" w:color="auto"/>
        <w:bottom w:val="none" w:sz="0" w:space="0" w:color="auto"/>
        <w:right w:val="none" w:sz="0" w:space="0" w:color="auto"/>
      </w:divBdr>
    </w:div>
    <w:div w:id="449084526">
      <w:bodyDiv w:val="1"/>
      <w:marLeft w:val="0"/>
      <w:marRight w:val="0"/>
      <w:marTop w:val="0"/>
      <w:marBottom w:val="0"/>
      <w:divBdr>
        <w:top w:val="none" w:sz="0" w:space="0" w:color="auto"/>
        <w:left w:val="none" w:sz="0" w:space="0" w:color="auto"/>
        <w:bottom w:val="none" w:sz="0" w:space="0" w:color="auto"/>
        <w:right w:val="none" w:sz="0" w:space="0" w:color="auto"/>
      </w:divBdr>
    </w:div>
    <w:div w:id="449209323">
      <w:bodyDiv w:val="1"/>
      <w:marLeft w:val="0"/>
      <w:marRight w:val="0"/>
      <w:marTop w:val="0"/>
      <w:marBottom w:val="0"/>
      <w:divBdr>
        <w:top w:val="none" w:sz="0" w:space="0" w:color="auto"/>
        <w:left w:val="none" w:sz="0" w:space="0" w:color="auto"/>
        <w:bottom w:val="none" w:sz="0" w:space="0" w:color="auto"/>
        <w:right w:val="none" w:sz="0" w:space="0" w:color="auto"/>
      </w:divBdr>
    </w:div>
    <w:div w:id="449320783">
      <w:bodyDiv w:val="1"/>
      <w:marLeft w:val="0"/>
      <w:marRight w:val="0"/>
      <w:marTop w:val="0"/>
      <w:marBottom w:val="0"/>
      <w:divBdr>
        <w:top w:val="none" w:sz="0" w:space="0" w:color="auto"/>
        <w:left w:val="none" w:sz="0" w:space="0" w:color="auto"/>
        <w:bottom w:val="none" w:sz="0" w:space="0" w:color="auto"/>
        <w:right w:val="none" w:sz="0" w:space="0" w:color="auto"/>
      </w:divBdr>
    </w:div>
    <w:div w:id="449322098">
      <w:bodyDiv w:val="1"/>
      <w:marLeft w:val="0"/>
      <w:marRight w:val="0"/>
      <w:marTop w:val="0"/>
      <w:marBottom w:val="0"/>
      <w:divBdr>
        <w:top w:val="none" w:sz="0" w:space="0" w:color="auto"/>
        <w:left w:val="none" w:sz="0" w:space="0" w:color="auto"/>
        <w:bottom w:val="none" w:sz="0" w:space="0" w:color="auto"/>
        <w:right w:val="none" w:sz="0" w:space="0" w:color="auto"/>
      </w:divBdr>
    </w:div>
    <w:div w:id="449324589">
      <w:bodyDiv w:val="1"/>
      <w:marLeft w:val="0"/>
      <w:marRight w:val="0"/>
      <w:marTop w:val="0"/>
      <w:marBottom w:val="0"/>
      <w:divBdr>
        <w:top w:val="none" w:sz="0" w:space="0" w:color="auto"/>
        <w:left w:val="none" w:sz="0" w:space="0" w:color="auto"/>
        <w:bottom w:val="none" w:sz="0" w:space="0" w:color="auto"/>
        <w:right w:val="none" w:sz="0" w:space="0" w:color="auto"/>
      </w:divBdr>
    </w:div>
    <w:div w:id="449514974">
      <w:bodyDiv w:val="1"/>
      <w:marLeft w:val="0"/>
      <w:marRight w:val="0"/>
      <w:marTop w:val="0"/>
      <w:marBottom w:val="0"/>
      <w:divBdr>
        <w:top w:val="none" w:sz="0" w:space="0" w:color="auto"/>
        <w:left w:val="none" w:sz="0" w:space="0" w:color="auto"/>
        <w:bottom w:val="none" w:sz="0" w:space="0" w:color="auto"/>
        <w:right w:val="none" w:sz="0" w:space="0" w:color="auto"/>
      </w:divBdr>
    </w:div>
    <w:div w:id="450129919">
      <w:bodyDiv w:val="1"/>
      <w:marLeft w:val="0"/>
      <w:marRight w:val="0"/>
      <w:marTop w:val="0"/>
      <w:marBottom w:val="0"/>
      <w:divBdr>
        <w:top w:val="none" w:sz="0" w:space="0" w:color="auto"/>
        <w:left w:val="none" w:sz="0" w:space="0" w:color="auto"/>
        <w:bottom w:val="none" w:sz="0" w:space="0" w:color="auto"/>
        <w:right w:val="none" w:sz="0" w:space="0" w:color="auto"/>
      </w:divBdr>
    </w:div>
    <w:div w:id="450131524">
      <w:bodyDiv w:val="1"/>
      <w:marLeft w:val="0"/>
      <w:marRight w:val="0"/>
      <w:marTop w:val="0"/>
      <w:marBottom w:val="0"/>
      <w:divBdr>
        <w:top w:val="none" w:sz="0" w:space="0" w:color="auto"/>
        <w:left w:val="none" w:sz="0" w:space="0" w:color="auto"/>
        <w:bottom w:val="none" w:sz="0" w:space="0" w:color="auto"/>
        <w:right w:val="none" w:sz="0" w:space="0" w:color="auto"/>
      </w:divBdr>
    </w:div>
    <w:div w:id="450367758">
      <w:bodyDiv w:val="1"/>
      <w:marLeft w:val="0"/>
      <w:marRight w:val="0"/>
      <w:marTop w:val="0"/>
      <w:marBottom w:val="0"/>
      <w:divBdr>
        <w:top w:val="none" w:sz="0" w:space="0" w:color="auto"/>
        <w:left w:val="none" w:sz="0" w:space="0" w:color="auto"/>
        <w:bottom w:val="none" w:sz="0" w:space="0" w:color="auto"/>
        <w:right w:val="none" w:sz="0" w:space="0" w:color="auto"/>
      </w:divBdr>
    </w:div>
    <w:div w:id="450435820">
      <w:bodyDiv w:val="1"/>
      <w:marLeft w:val="0"/>
      <w:marRight w:val="0"/>
      <w:marTop w:val="0"/>
      <w:marBottom w:val="0"/>
      <w:divBdr>
        <w:top w:val="none" w:sz="0" w:space="0" w:color="auto"/>
        <w:left w:val="none" w:sz="0" w:space="0" w:color="auto"/>
        <w:bottom w:val="none" w:sz="0" w:space="0" w:color="auto"/>
        <w:right w:val="none" w:sz="0" w:space="0" w:color="auto"/>
      </w:divBdr>
    </w:div>
    <w:div w:id="450589104">
      <w:bodyDiv w:val="1"/>
      <w:marLeft w:val="0"/>
      <w:marRight w:val="0"/>
      <w:marTop w:val="0"/>
      <w:marBottom w:val="0"/>
      <w:divBdr>
        <w:top w:val="none" w:sz="0" w:space="0" w:color="auto"/>
        <w:left w:val="none" w:sz="0" w:space="0" w:color="auto"/>
        <w:bottom w:val="none" w:sz="0" w:space="0" w:color="auto"/>
        <w:right w:val="none" w:sz="0" w:space="0" w:color="auto"/>
      </w:divBdr>
    </w:div>
    <w:div w:id="450590421">
      <w:bodyDiv w:val="1"/>
      <w:marLeft w:val="0"/>
      <w:marRight w:val="0"/>
      <w:marTop w:val="0"/>
      <w:marBottom w:val="0"/>
      <w:divBdr>
        <w:top w:val="none" w:sz="0" w:space="0" w:color="auto"/>
        <w:left w:val="none" w:sz="0" w:space="0" w:color="auto"/>
        <w:bottom w:val="none" w:sz="0" w:space="0" w:color="auto"/>
        <w:right w:val="none" w:sz="0" w:space="0" w:color="auto"/>
      </w:divBdr>
    </w:div>
    <w:div w:id="450629057">
      <w:bodyDiv w:val="1"/>
      <w:marLeft w:val="0"/>
      <w:marRight w:val="0"/>
      <w:marTop w:val="0"/>
      <w:marBottom w:val="0"/>
      <w:divBdr>
        <w:top w:val="none" w:sz="0" w:space="0" w:color="auto"/>
        <w:left w:val="none" w:sz="0" w:space="0" w:color="auto"/>
        <w:bottom w:val="none" w:sz="0" w:space="0" w:color="auto"/>
        <w:right w:val="none" w:sz="0" w:space="0" w:color="auto"/>
      </w:divBdr>
    </w:div>
    <w:div w:id="450632036">
      <w:bodyDiv w:val="1"/>
      <w:marLeft w:val="0"/>
      <w:marRight w:val="0"/>
      <w:marTop w:val="0"/>
      <w:marBottom w:val="0"/>
      <w:divBdr>
        <w:top w:val="none" w:sz="0" w:space="0" w:color="auto"/>
        <w:left w:val="none" w:sz="0" w:space="0" w:color="auto"/>
        <w:bottom w:val="none" w:sz="0" w:space="0" w:color="auto"/>
        <w:right w:val="none" w:sz="0" w:space="0" w:color="auto"/>
      </w:divBdr>
    </w:div>
    <w:div w:id="450633868">
      <w:bodyDiv w:val="1"/>
      <w:marLeft w:val="0"/>
      <w:marRight w:val="0"/>
      <w:marTop w:val="0"/>
      <w:marBottom w:val="0"/>
      <w:divBdr>
        <w:top w:val="none" w:sz="0" w:space="0" w:color="auto"/>
        <w:left w:val="none" w:sz="0" w:space="0" w:color="auto"/>
        <w:bottom w:val="none" w:sz="0" w:space="0" w:color="auto"/>
        <w:right w:val="none" w:sz="0" w:space="0" w:color="auto"/>
      </w:divBdr>
    </w:div>
    <w:div w:id="450635842">
      <w:bodyDiv w:val="1"/>
      <w:marLeft w:val="0"/>
      <w:marRight w:val="0"/>
      <w:marTop w:val="0"/>
      <w:marBottom w:val="0"/>
      <w:divBdr>
        <w:top w:val="none" w:sz="0" w:space="0" w:color="auto"/>
        <w:left w:val="none" w:sz="0" w:space="0" w:color="auto"/>
        <w:bottom w:val="none" w:sz="0" w:space="0" w:color="auto"/>
        <w:right w:val="none" w:sz="0" w:space="0" w:color="auto"/>
      </w:divBdr>
    </w:div>
    <w:div w:id="450711344">
      <w:bodyDiv w:val="1"/>
      <w:marLeft w:val="0"/>
      <w:marRight w:val="0"/>
      <w:marTop w:val="0"/>
      <w:marBottom w:val="0"/>
      <w:divBdr>
        <w:top w:val="none" w:sz="0" w:space="0" w:color="auto"/>
        <w:left w:val="none" w:sz="0" w:space="0" w:color="auto"/>
        <w:bottom w:val="none" w:sz="0" w:space="0" w:color="auto"/>
        <w:right w:val="none" w:sz="0" w:space="0" w:color="auto"/>
      </w:divBdr>
    </w:div>
    <w:div w:id="451050482">
      <w:bodyDiv w:val="1"/>
      <w:marLeft w:val="0"/>
      <w:marRight w:val="0"/>
      <w:marTop w:val="0"/>
      <w:marBottom w:val="0"/>
      <w:divBdr>
        <w:top w:val="none" w:sz="0" w:space="0" w:color="auto"/>
        <w:left w:val="none" w:sz="0" w:space="0" w:color="auto"/>
        <w:bottom w:val="none" w:sz="0" w:space="0" w:color="auto"/>
        <w:right w:val="none" w:sz="0" w:space="0" w:color="auto"/>
      </w:divBdr>
    </w:div>
    <w:div w:id="451169395">
      <w:bodyDiv w:val="1"/>
      <w:marLeft w:val="0"/>
      <w:marRight w:val="0"/>
      <w:marTop w:val="0"/>
      <w:marBottom w:val="0"/>
      <w:divBdr>
        <w:top w:val="none" w:sz="0" w:space="0" w:color="auto"/>
        <w:left w:val="none" w:sz="0" w:space="0" w:color="auto"/>
        <w:bottom w:val="none" w:sz="0" w:space="0" w:color="auto"/>
        <w:right w:val="none" w:sz="0" w:space="0" w:color="auto"/>
      </w:divBdr>
    </w:div>
    <w:div w:id="451216639">
      <w:bodyDiv w:val="1"/>
      <w:marLeft w:val="0"/>
      <w:marRight w:val="0"/>
      <w:marTop w:val="0"/>
      <w:marBottom w:val="0"/>
      <w:divBdr>
        <w:top w:val="none" w:sz="0" w:space="0" w:color="auto"/>
        <w:left w:val="none" w:sz="0" w:space="0" w:color="auto"/>
        <w:bottom w:val="none" w:sz="0" w:space="0" w:color="auto"/>
        <w:right w:val="none" w:sz="0" w:space="0" w:color="auto"/>
      </w:divBdr>
    </w:div>
    <w:div w:id="451247099">
      <w:bodyDiv w:val="1"/>
      <w:marLeft w:val="0"/>
      <w:marRight w:val="0"/>
      <w:marTop w:val="0"/>
      <w:marBottom w:val="0"/>
      <w:divBdr>
        <w:top w:val="none" w:sz="0" w:space="0" w:color="auto"/>
        <w:left w:val="none" w:sz="0" w:space="0" w:color="auto"/>
        <w:bottom w:val="none" w:sz="0" w:space="0" w:color="auto"/>
        <w:right w:val="none" w:sz="0" w:space="0" w:color="auto"/>
      </w:divBdr>
    </w:div>
    <w:div w:id="451365285">
      <w:bodyDiv w:val="1"/>
      <w:marLeft w:val="0"/>
      <w:marRight w:val="0"/>
      <w:marTop w:val="0"/>
      <w:marBottom w:val="0"/>
      <w:divBdr>
        <w:top w:val="none" w:sz="0" w:space="0" w:color="auto"/>
        <w:left w:val="none" w:sz="0" w:space="0" w:color="auto"/>
        <w:bottom w:val="none" w:sz="0" w:space="0" w:color="auto"/>
        <w:right w:val="none" w:sz="0" w:space="0" w:color="auto"/>
      </w:divBdr>
    </w:div>
    <w:div w:id="451486918">
      <w:bodyDiv w:val="1"/>
      <w:marLeft w:val="0"/>
      <w:marRight w:val="0"/>
      <w:marTop w:val="0"/>
      <w:marBottom w:val="0"/>
      <w:divBdr>
        <w:top w:val="none" w:sz="0" w:space="0" w:color="auto"/>
        <w:left w:val="none" w:sz="0" w:space="0" w:color="auto"/>
        <w:bottom w:val="none" w:sz="0" w:space="0" w:color="auto"/>
        <w:right w:val="none" w:sz="0" w:space="0" w:color="auto"/>
      </w:divBdr>
    </w:div>
    <w:div w:id="451629622">
      <w:bodyDiv w:val="1"/>
      <w:marLeft w:val="0"/>
      <w:marRight w:val="0"/>
      <w:marTop w:val="0"/>
      <w:marBottom w:val="0"/>
      <w:divBdr>
        <w:top w:val="none" w:sz="0" w:space="0" w:color="auto"/>
        <w:left w:val="none" w:sz="0" w:space="0" w:color="auto"/>
        <w:bottom w:val="none" w:sz="0" w:space="0" w:color="auto"/>
        <w:right w:val="none" w:sz="0" w:space="0" w:color="auto"/>
      </w:divBdr>
    </w:div>
    <w:div w:id="451679831">
      <w:bodyDiv w:val="1"/>
      <w:marLeft w:val="0"/>
      <w:marRight w:val="0"/>
      <w:marTop w:val="0"/>
      <w:marBottom w:val="0"/>
      <w:divBdr>
        <w:top w:val="none" w:sz="0" w:space="0" w:color="auto"/>
        <w:left w:val="none" w:sz="0" w:space="0" w:color="auto"/>
        <w:bottom w:val="none" w:sz="0" w:space="0" w:color="auto"/>
        <w:right w:val="none" w:sz="0" w:space="0" w:color="auto"/>
      </w:divBdr>
    </w:div>
    <w:div w:id="451703885">
      <w:bodyDiv w:val="1"/>
      <w:marLeft w:val="0"/>
      <w:marRight w:val="0"/>
      <w:marTop w:val="0"/>
      <w:marBottom w:val="0"/>
      <w:divBdr>
        <w:top w:val="none" w:sz="0" w:space="0" w:color="auto"/>
        <w:left w:val="none" w:sz="0" w:space="0" w:color="auto"/>
        <w:bottom w:val="none" w:sz="0" w:space="0" w:color="auto"/>
        <w:right w:val="none" w:sz="0" w:space="0" w:color="auto"/>
      </w:divBdr>
    </w:div>
    <w:div w:id="451703979">
      <w:bodyDiv w:val="1"/>
      <w:marLeft w:val="0"/>
      <w:marRight w:val="0"/>
      <w:marTop w:val="0"/>
      <w:marBottom w:val="0"/>
      <w:divBdr>
        <w:top w:val="none" w:sz="0" w:space="0" w:color="auto"/>
        <w:left w:val="none" w:sz="0" w:space="0" w:color="auto"/>
        <w:bottom w:val="none" w:sz="0" w:space="0" w:color="auto"/>
        <w:right w:val="none" w:sz="0" w:space="0" w:color="auto"/>
      </w:divBdr>
    </w:div>
    <w:div w:id="452014948">
      <w:bodyDiv w:val="1"/>
      <w:marLeft w:val="0"/>
      <w:marRight w:val="0"/>
      <w:marTop w:val="0"/>
      <w:marBottom w:val="0"/>
      <w:divBdr>
        <w:top w:val="none" w:sz="0" w:space="0" w:color="auto"/>
        <w:left w:val="none" w:sz="0" w:space="0" w:color="auto"/>
        <w:bottom w:val="none" w:sz="0" w:space="0" w:color="auto"/>
        <w:right w:val="none" w:sz="0" w:space="0" w:color="auto"/>
      </w:divBdr>
    </w:div>
    <w:div w:id="452091526">
      <w:bodyDiv w:val="1"/>
      <w:marLeft w:val="0"/>
      <w:marRight w:val="0"/>
      <w:marTop w:val="0"/>
      <w:marBottom w:val="0"/>
      <w:divBdr>
        <w:top w:val="none" w:sz="0" w:space="0" w:color="auto"/>
        <w:left w:val="none" w:sz="0" w:space="0" w:color="auto"/>
        <w:bottom w:val="none" w:sz="0" w:space="0" w:color="auto"/>
        <w:right w:val="none" w:sz="0" w:space="0" w:color="auto"/>
      </w:divBdr>
    </w:div>
    <w:div w:id="452291775">
      <w:bodyDiv w:val="1"/>
      <w:marLeft w:val="0"/>
      <w:marRight w:val="0"/>
      <w:marTop w:val="0"/>
      <w:marBottom w:val="0"/>
      <w:divBdr>
        <w:top w:val="none" w:sz="0" w:space="0" w:color="auto"/>
        <w:left w:val="none" w:sz="0" w:space="0" w:color="auto"/>
        <w:bottom w:val="none" w:sz="0" w:space="0" w:color="auto"/>
        <w:right w:val="none" w:sz="0" w:space="0" w:color="auto"/>
      </w:divBdr>
    </w:div>
    <w:div w:id="452481806">
      <w:bodyDiv w:val="1"/>
      <w:marLeft w:val="0"/>
      <w:marRight w:val="0"/>
      <w:marTop w:val="0"/>
      <w:marBottom w:val="0"/>
      <w:divBdr>
        <w:top w:val="none" w:sz="0" w:space="0" w:color="auto"/>
        <w:left w:val="none" w:sz="0" w:space="0" w:color="auto"/>
        <w:bottom w:val="none" w:sz="0" w:space="0" w:color="auto"/>
        <w:right w:val="none" w:sz="0" w:space="0" w:color="auto"/>
      </w:divBdr>
    </w:div>
    <w:div w:id="452554616">
      <w:bodyDiv w:val="1"/>
      <w:marLeft w:val="0"/>
      <w:marRight w:val="0"/>
      <w:marTop w:val="0"/>
      <w:marBottom w:val="0"/>
      <w:divBdr>
        <w:top w:val="none" w:sz="0" w:space="0" w:color="auto"/>
        <w:left w:val="none" w:sz="0" w:space="0" w:color="auto"/>
        <w:bottom w:val="none" w:sz="0" w:space="0" w:color="auto"/>
        <w:right w:val="none" w:sz="0" w:space="0" w:color="auto"/>
      </w:divBdr>
    </w:div>
    <w:div w:id="452942172">
      <w:bodyDiv w:val="1"/>
      <w:marLeft w:val="0"/>
      <w:marRight w:val="0"/>
      <w:marTop w:val="0"/>
      <w:marBottom w:val="0"/>
      <w:divBdr>
        <w:top w:val="none" w:sz="0" w:space="0" w:color="auto"/>
        <w:left w:val="none" w:sz="0" w:space="0" w:color="auto"/>
        <w:bottom w:val="none" w:sz="0" w:space="0" w:color="auto"/>
        <w:right w:val="none" w:sz="0" w:space="0" w:color="auto"/>
      </w:divBdr>
    </w:div>
    <w:div w:id="453213117">
      <w:bodyDiv w:val="1"/>
      <w:marLeft w:val="0"/>
      <w:marRight w:val="0"/>
      <w:marTop w:val="0"/>
      <w:marBottom w:val="0"/>
      <w:divBdr>
        <w:top w:val="none" w:sz="0" w:space="0" w:color="auto"/>
        <w:left w:val="none" w:sz="0" w:space="0" w:color="auto"/>
        <w:bottom w:val="none" w:sz="0" w:space="0" w:color="auto"/>
        <w:right w:val="none" w:sz="0" w:space="0" w:color="auto"/>
      </w:divBdr>
    </w:div>
    <w:div w:id="453329738">
      <w:bodyDiv w:val="1"/>
      <w:marLeft w:val="0"/>
      <w:marRight w:val="0"/>
      <w:marTop w:val="0"/>
      <w:marBottom w:val="0"/>
      <w:divBdr>
        <w:top w:val="none" w:sz="0" w:space="0" w:color="auto"/>
        <w:left w:val="none" w:sz="0" w:space="0" w:color="auto"/>
        <w:bottom w:val="none" w:sz="0" w:space="0" w:color="auto"/>
        <w:right w:val="none" w:sz="0" w:space="0" w:color="auto"/>
      </w:divBdr>
    </w:div>
    <w:div w:id="453983603">
      <w:bodyDiv w:val="1"/>
      <w:marLeft w:val="0"/>
      <w:marRight w:val="0"/>
      <w:marTop w:val="0"/>
      <w:marBottom w:val="0"/>
      <w:divBdr>
        <w:top w:val="none" w:sz="0" w:space="0" w:color="auto"/>
        <w:left w:val="none" w:sz="0" w:space="0" w:color="auto"/>
        <w:bottom w:val="none" w:sz="0" w:space="0" w:color="auto"/>
        <w:right w:val="none" w:sz="0" w:space="0" w:color="auto"/>
      </w:divBdr>
    </w:div>
    <w:div w:id="454099637">
      <w:bodyDiv w:val="1"/>
      <w:marLeft w:val="0"/>
      <w:marRight w:val="0"/>
      <w:marTop w:val="0"/>
      <w:marBottom w:val="0"/>
      <w:divBdr>
        <w:top w:val="none" w:sz="0" w:space="0" w:color="auto"/>
        <w:left w:val="none" w:sz="0" w:space="0" w:color="auto"/>
        <w:bottom w:val="none" w:sz="0" w:space="0" w:color="auto"/>
        <w:right w:val="none" w:sz="0" w:space="0" w:color="auto"/>
      </w:divBdr>
    </w:div>
    <w:div w:id="454713371">
      <w:bodyDiv w:val="1"/>
      <w:marLeft w:val="0"/>
      <w:marRight w:val="0"/>
      <w:marTop w:val="0"/>
      <w:marBottom w:val="0"/>
      <w:divBdr>
        <w:top w:val="none" w:sz="0" w:space="0" w:color="auto"/>
        <w:left w:val="none" w:sz="0" w:space="0" w:color="auto"/>
        <w:bottom w:val="none" w:sz="0" w:space="0" w:color="auto"/>
        <w:right w:val="none" w:sz="0" w:space="0" w:color="auto"/>
      </w:divBdr>
    </w:div>
    <w:div w:id="454760937">
      <w:bodyDiv w:val="1"/>
      <w:marLeft w:val="0"/>
      <w:marRight w:val="0"/>
      <w:marTop w:val="0"/>
      <w:marBottom w:val="0"/>
      <w:divBdr>
        <w:top w:val="none" w:sz="0" w:space="0" w:color="auto"/>
        <w:left w:val="none" w:sz="0" w:space="0" w:color="auto"/>
        <w:bottom w:val="none" w:sz="0" w:space="0" w:color="auto"/>
        <w:right w:val="none" w:sz="0" w:space="0" w:color="auto"/>
      </w:divBdr>
    </w:div>
    <w:div w:id="454836484">
      <w:bodyDiv w:val="1"/>
      <w:marLeft w:val="0"/>
      <w:marRight w:val="0"/>
      <w:marTop w:val="0"/>
      <w:marBottom w:val="0"/>
      <w:divBdr>
        <w:top w:val="none" w:sz="0" w:space="0" w:color="auto"/>
        <w:left w:val="none" w:sz="0" w:space="0" w:color="auto"/>
        <w:bottom w:val="none" w:sz="0" w:space="0" w:color="auto"/>
        <w:right w:val="none" w:sz="0" w:space="0" w:color="auto"/>
      </w:divBdr>
    </w:div>
    <w:div w:id="454910088">
      <w:bodyDiv w:val="1"/>
      <w:marLeft w:val="0"/>
      <w:marRight w:val="0"/>
      <w:marTop w:val="0"/>
      <w:marBottom w:val="0"/>
      <w:divBdr>
        <w:top w:val="none" w:sz="0" w:space="0" w:color="auto"/>
        <w:left w:val="none" w:sz="0" w:space="0" w:color="auto"/>
        <w:bottom w:val="none" w:sz="0" w:space="0" w:color="auto"/>
        <w:right w:val="none" w:sz="0" w:space="0" w:color="auto"/>
      </w:divBdr>
    </w:div>
    <w:div w:id="454955054">
      <w:bodyDiv w:val="1"/>
      <w:marLeft w:val="0"/>
      <w:marRight w:val="0"/>
      <w:marTop w:val="0"/>
      <w:marBottom w:val="0"/>
      <w:divBdr>
        <w:top w:val="none" w:sz="0" w:space="0" w:color="auto"/>
        <w:left w:val="none" w:sz="0" w:space="0" w:color="auto"/>
        <w:bottom w:val="none" w:sz="0" w:space="0" w:color="auto"/>
        <w:right w:val="none" w:sz="0" w:space="0" w:color="auto"/>
      </w:divBdr>
    </w:div>
    <w:div w:id="454981181">
      <w:bodyDiv w:val="1"/>
      <w:marLeft w:val="0"/>
      <w:marRight w:val="0"/>
      <w:marTop w:val="0"/>
      <w:marBottom w:val="0"/>
      <w:divBdr>
        <w:top w:val="none" w:sz="0" w:space="0" w:color="auto"/>
        <w:left w:val="none" w:sz="0" w:space="0" w:color="auto"/>
        <w:bottom w:val="none" w:sz="0" w:space="0" w:color="auto"/>
        <w:right w:val="none" w:sz="0" w:space="0" w:color="auto"/>
      </w:divBdr>
    </w:div>
    <w:div w:id="455099285">
      <w:bodyDiv w:val="1"/>
      <w:marLeft w:val="0"/>
      <w:marRight w:val="0"/>
      <w:marTop w:val="0"/>
      <w:marBottom w:val="0"/>
      <w:divBdr>
        <w:top w:val="none" w:sz="0" w:space="0" w:color="auto"/>
        <w:left w:val="none" w:sz="0" w:space="0" w:color="auto"/>
        <w:bottom w:val="none" w:sz="0" w:space="0" w:color="auto"/>
        <w:right w:val="none" w:sz="0" w:space="0" w:color="auto"/>
      </w:divBdr>
    </w:div>
    <w:div w:id="455101718">
      <w:bodyDiv w:val="1"/>
      <w:marLeft w:val="0"/>
      <w:marRight w:val="0"/>
      <w:marTop w:val="0"/>
      <w:marBottom w:val="0"/>
      <w:divBdr>
        <w:top w:val="none" w:sz="0" w:space="0" w:color="auto"/>
        <w:left w:val="none" w:sz="0" w:space="0" w:color="auto"/>
        <w:bottom w:val="none" w:sz="0" w:space="0" w:color="auto"/>
        <w:right w:val="none" w:sz="0" w:space="0" w:color="auto"/>
      </w:divBdr>
    </w:div>
    <w:div w:id="455292876">
      <w:bodyDiv w:val="1"/>
      <w:marLeft w:val="0"/>
      <w:marRight w:val="0"/>
      <w:marTop w:val="0"/>
      <w:marBottom w:val="0"/>
      <w:divBdr>
        <w:top w:val="none" w:sz="0" w:space="0" w:color="auto"/>
        <w:left w:val="none" w:sz="0" w:space="0" w:color="auto"/>
        <w:bottom w:val="none" w:sz="0" w:space="0" w:color="auto"/>
        <w:right w:val="none" w:sz="0" w:space="0" w:color="auto"/>
      </w:divBdr>
    </w:div>
    <w:div w:id="455684794">
      <w:bodyDiv w:val="1"/>
      <w:marLeft w:val="0"/>
      <w:marRight w:val="0"/>
      <w:marTop w:val="0"/>
      <w:marBottom w:val="0"/>
      <w:divBdr>
        <w:top w:val="none" w:sz="0" w:space="0" w:color="auto"/>
        <w:left w:val="none" w:sz="0" w:space="0" w:color="auto"/>
        <w:bottom w:val="none" w:sz="0" w:space="0" w:color="auto"/>
        <w:right w:val="none" w:sz="0" w:space="0" w:color="auto"/>
      </w:divBdr>
    </w:div>
    <w:div w:id="455830757">
      <w:bodyDiv w:val="1"/>
      <w:marLeft w:val="0"/>
      <w:marRight w:val="0"/>
      <w:marTop w:val="0"/>
      <w:marBottom w:val="0"/>
      <w:divBdr>
        <w:top w:val="none" w:sz="0" w:space="0" w:color="auto"/>
        <w:left w:val="none" w:sz="0" w:space="0" w:color="auto"/>
        <w:bottom w:val="none" w:sz="0" w:space="0" w:color="auto"/>
        <w:right w:val="none" w:sz="0" w:space="0" w:color="auto"/>
      </w:divBdr>
    </w:div>
    <w:div w:id="455878855">
      <w:bodyDiv w:val="1"/>
      <w:marLeft w:val="0"/>
      <w:marRight w:val="0"/>
      <w:marTop w:val="0"/>
      <w:marBottom w:val="0"/>
      <w:divBdr>
        <w:top w:val="none" w:sz="0" w:space="0" w:color="auto"/>
        <w:left w:val="none" w:sz="0" w:space="0" w:color="auto"/>
        <w:bottom w:val="none" w:sz="0" w:space="0" w:color="auto"/>
        <w:right w:val="none" w:sz="0" w:space="0" w:color="auto"/>
      </w:divBdr>
    </w:div>
    <w:div w:id="455950162">
      <w:bodyDiv w:val="1"/>
      <w:marLeft w:val="0"/>
      <w:marRight w:val="0"/>
      <w:marTop w:val="0"/>
      <w:marBottom w:val="0"/>
      <w:divBdr>
        <w:top w:val="none" w:sz="0" w:space="0" w:color="auto"/>
        <w:left w:val="none" w:sz="0" w:space="0" w:color="auto"/>
        <w:bottom w:val="none" w:sz="0" w:space="0" w:color="auto"/>
        <w:right w:val="none" w:sz="0" w:space="0" w:color="auto"/>
      </w:divBdr>
    </w:div>
    <w:div w:id="455953604">
      <w:bodyDiv w:val="1"/>
      <w:marLeft w:val="0"/>
      <w:marRight w:val="0"/>
      <w:marTop w:val="0"/>
      <w:marBottom w:val="0"/>
      <w:divBdr>
        <w:top w:val="none" w:sz="0" w:space="0" w:color="auto"/>
        <w:left w:val="none" w:sz="0" w:space="0" w:color="auto"/>
        <w:bottom w:val="none" w:sz="0" w:space="0" w:color="auto"/>
        <w:right w:val="none" w:sz="0" w:space="0" w:color="auto"/>
      </w:divBdr>
    </w:div>
    <w:div w:id="456486591">
      <w:bodyDiv w:val="1"/>
      <w:marLeft w:val="0"/>
      <w:marRight w:val="0"/>
      <w:marTop w:val="0"/>
      <w:marBottom w:val="0"/>
      <w:divBdr>
        <w:top w:val="none" w:sz="0" w:space="0" w:color="auto"/>
        <w:left w:val="none" w:sz="0" w:space="0" w:color="auto"/>
        <w:bottom w:val="none" w:sz="0" w:space="0" w:color="auto"/>
        <w:right w:val="none" w:sz="0" w:space="0" w:color="auto"/>
      </w:divBdr>
    </w:div>
    <w:div w:id="456607915">
      <w:bodyDiv w:val="1"/>
      <w:marLeft w:val="0"/>
      <w:marRight w:val="0"/>
      <w:marTop w:val="0"/>
      <w:marBottom w:val="0"/>
      <w:divBdr>
        <w:top w:val="none" w:sz="0" w:space="0" w:color="auto"/>
        <w:left w:val="none" w:sz="0" w:space="0" w:color="auto"/>
        <w:bottom w:val="none" w:sz="0" w:space="0" w:color="auto"/>
        <w:right w:val="none" w:sz="0" w:space="0" w:color="auto"/>
      </w:divBdr>
    </w:div>
    <w:div w:id="456727310">
      <w:bodyDiv w:val="1"/>
      <w:marLeft w:val="0"/>
      <w:marRight w:val="0"/>
      <w:marTop w:val="0"/>
      <w:marBottom w:val="0"/>
      <w:divBdr>
        <w:top w:val="none" w:sz="0" w:space="0" w:color="auto"/>
        <w:left w:val="none" w:sz="0" w:space="0" w:color="auto"/>
        <w:bottom w:val="none" w:sz="0" w:space="0" w:color="auto"/>
        <w:right w:val="none" w:sz="0" w:space="0" w:color="auto"/>
      </w:divBdr>
    </w:div>
    <w:div w:id="456870752">
      <w:bodyDiv w:val="1"/>
      <w:marLeft w:val="0"/>
      <w:marRight w:val="0"/>
      <w:marTop w:val="0"/>
      <w:marBottom w:val="0"/>
      <w:divBdr>
        <w:top w:val="none" w:sz="0" w:space="0" w:color="auto"/>
        <w:left w:val="none" w:sz="0" w:space="0" w:color="auto"/>
        <w:bottom w:val="none" w:sz="0" w:space="0" w:color="auto"/>
        <w:right w:val="none" w:sz="0" w:space="0" w:color="auto"/>
      </w:divBdr>
    </w:div>
    <w:div w:id="456873042">
      <w:bodyDiv w:val="1"/>
      <w:marLeft w:val="0"/>
      <w:marRight w:val="0"/>
      <w:marTop w:val="0"/>
      <w:marBottom w:val="0"/>
      <w:divBdr>
        <w:top w:val="none" w:sz="0" w:space="0" w:color="auto"/>
        <w:left w:val="none" w:sz="0" w:space="0" w:color="auto"/>
        <w:bottom w:val="none" w:sz="0" w:space="0" w:color="auto"/>
        <w:right w:val="none" w:sz="0" w:space="0" w:color="auto"/>
      </w:divBdr>
    </w:div>
    <w:div w:id="456919886">
      <w:bodyDiv w:val="1"/>
      <w:marLeft w:val="0"/>
      <w:marRight w:val="0"/>
      <w:marTop w:val="0"/>
      <w:marBottom w:val="0"/>
      <w:divBdr>
        <w:top w:val="none" w:sz="0" w:space="0" w:color="auto"/>
        <w:left w:val="none" w:sz="0" w:space="0" w:color="auto"/>
        <w:bottom w:val="none" w:sz="0" w:space="0" w:color="auto"/>
        <w:right w:val="none" w:sz="0" w:space="0" w:color="auto"/>
      </w:divBdr>
    </w:div>
    <w:div w:id="456947691">
      <w:bodyDiv w:val="1"/>
      <w:marLeft w:val="0"/>
      <w:marRight w:val="0"/>
      <w:marTop w:val="0"/>
      <w:marBottom w:val="0"/>
      <w:divBdr>
        <w:top w:val="none" w:sz="0" w:space="0" w:color="auto"/>
        <w:left w:val="none" w:sz="0" w:space="0" w:color="auto"/>
        <w:bottom w:val="none" w:sz="0" w:space="0" w:color="auto"/>
        <w:right w:val="none" w:sz="0" w:space="0" w:color="auto"/>
      </w:divBdr>
    </w:div>
    <w:div w:id="457259571">
      <w:bodyDiv w:val="1"/>
      <w:marLeft w:val="0"/>
      <w:marRight w:val="0"/>
      <w:marTop w:val="0"/>
      <w:marBottom w:val="0"/>
      <w:divBdr>
        <w:top w:val="none" w:sz="0" w:space="0" w:color="auto"/>
        <w:left w:val="none" w:sz="0" w:space="0" w:color="auto"/>
        <w:bottom w:val="none" w:sz="0" w:space="0" w:color="auto"/>
        <w:right w:val="none" w:sz="0" w:space="0" w:color="auto"/>
      </w:divBdr>
    </w:div>
    <w:div w:id="457529291">
      <w:bodyDiv w:val="1"/>
      <w:marLeft w:val="0"/>
      <w:marRight w:val="0"/>
      <w:marTop w:val="0"/>
      <w:marBottom w:val="0"/>
      <w:divBdr>
        <w:top w:val="none" w:sz="0" w:space="0" w:color="auto"/>
        <w:left w:val="none" w:sz="0" w:space="0" w:color="auto"/>
        <w:bottom w:val="none" w:sz="0" w:space="0" w:color="auto"/>
        <w:right w:val="none" w:sz="0" w:space="0" w:color="auto"/>
      </w:divBdr>
    </w:div>
    <w:div w:id="457720656">
      <w:bodyDiv w:val="1"/>
      <w:marLeft w:val="0"/>
      <w:marRight w:val="0"/>
      <w:marTop w:val="0"/>
      <w:marBottom w:val="0"/>
      <w:divBdr>
        <w:top w:val="none" w:sz="0" w:space="0" w:color="auto"/>
        <w:left w:val="none" w:sz="0" w:space="0" w:color="auto"/>
        <w:bottom w:val="none" w:sz="0" w:space="0" w:color="auto"/>
        <w:right w:val="none" w:sz="0" w:space="0" w:color="auto"/>
      </w:divBdr>
    </w:div>
    <w:div w:id="457728354">
      <w:bodyDiv w:val="1"/>
      <w:marLeft w:val="0"/>
      <w:marRight w:val="0"/>
      <w:marTop w:val="0"/>
      <w:marBottom w:val="0"/>
      <w:divBdr>
        <w:top w:val="none" w:sz="0" w:space="0" w:color="auto"/>
        <w:left w:val="none" w:sz="0" w:space="0" w:color="auto"/>
        <w:bottom w:val="none" w:sz="0" w:space="0" w:color="auto"/>
        <w:right w:val="none" w:sz="0" w:space="0" w:color="auto"/>
      </w:divBdr>
    </w:div>
    <w:div w:id="457794724">
      <w:bodyDiv w:val="1"/>
      <w:marLeft w:val="0"/>
      <w:marRight w:val="0"/>
      <w:marTop w:val="0"/>
      <w:marBottom w:val="0"/>
      <w:divBdr>
        <w:top w:val="none" w:sz="0" w:space="0" w:color="auto"/>
        <w:left w:val="none" w:sz="0" w:space="0" w:color="auto"/>
        <w:bottom w:val="none" w:sz="0" w:space="0" w:color="auto"/>
        <w:right w:val="none" w:sz="0" w:space="0" w:color="auto"/>
      </w:divBdr>
    </w:div>
    <w:div w:id="458110142">
      <w:bodyDiv w:val="1"/>
      <w:marLeft w:val="0"/>
      <w:marRight w:val="0"/>
      <w:marTop w:val="0"/>
      <w:marBottom w:val="0"/>
      <w:divBdr>
        <w:top w:val="none" w:sz="0" w:space="0" w:color="auto"/>
        <w:left w:val="none" w:sz="0" w:space="0" w:color="auto"/>
        <w:bottom w:val="none" w:sz="0" w:space="0" w:color="auto"/>
        <w:right w:val="none" w:sz="0" w:space="0" w:color="auto"/>
      </w:divBdr>
    </w:div>
    <w:div w:id="458498114">
      <w:bodyDiv w:val="1"/>
      <w:marLeft w:val="0"/>
      <w:marRight w:val="0"/>
      <w:marTop w:val="0"/>
      <w:marBottom w:val="0"/>
      <w:divBdr>
        <w:top w:val="none" w:sz="0" w:space="0" w:color="auto"/>
        <w:left w:val="none" w:sz="0" w:space="0" w:color="auto"/>
        <w:bottom w:val="none" w:sz="0" w:space="0" w:color="auto"/>
        <w:right w:val="none" w:sz="0" w:space="0" w:color="auto"/>
      </w:divBdr>
    </w:div>
    <w:div w:id="458568401">
      <w:bodyDiv w:val="1"/>
      <w:marLeft w:val="0"/>
      <w:marRight w:val="0"/>
      <w:marTop w:val="0"/>
      <w:marBottom w:val="0"/>
      <w:divBdr>
        <w:top w:val="none" w:sz="0" w:space="0" w:color="auto"/>
        <w:left w:val="none" w:sz="0" w:space="0" w:color="auto"/>
        <w:bottom w:val="none" w:sz="0" w:space="0" w:color="auto"/>
        <w:right w:val="none" w:sz="0" w:space="0" w:color="auto"/>
      </w:divBdr>
    </w:div>
    <w:div w:id="458694180">
      <w:bodyDiv w:val="1"/>
      <w:marLeft w:val="0"/>
      <w:marRight w:val="0"/>
      <w:marTop w:val="0"/>
      <w:marBottom w:val="0"/>
      <w:divBdr>
        <w:top w:val="none" w:sz="0" w:space="0" w:color="auto"/>
        <w:left w:val="none" w:sz="0" w:space="0" w:color="auto"/>
        <w:bottom w:val="none" w:sz="0" w:space="0" w:color="auto"/>
        <w:right w:val="none" w:sz="0" w:space="0" w:color="auto"/>
      </w:divBdr>
    </w:div>
    <w:div w:id="458914300">
      <w:bodyDiv w:val="1"/>
      <w:marLeft w:val="0"/>
      <w:marRight w:val="0"/>
      <w:marTop w:val="0"/>
      <w:marBottom w:val="0"/>
      <w:divBdr>
        <w:top w:val="none" w:sz="0" w:space="0" w:color="auto"/>
        <w:left w:val="none" w:sz="0" w:space="0" w:color="auto"/>
        <w:bottom w:val="none" w:sz="0" w:space="0" w:color="auto"/>
        <w:right w:val="none" w:sz="0" w:space="0" w:color="auto"/>
      </w:divBdr>
    </w:div>
    <w:div w:id="459149454">
      <w:bodyDiv w:val="1"/>
      <w:marLeft w:val="0"/>
      <w:marRight w:val="0"/>
      <w:marTop w:val="0"/>
      <w:marBottom w:val="0"/>
      <w:divBdr>
        <w:top w:val="none" w:sz="0" w:space="0" w:color="auto"/>
        <w:left w:val="none" w:sz="0" w:space="0" w:color="auto"/>
        <w:bottom w:val="none" w:sz="0" w:space="0" w:color="auto"/>
        <w:right w:val="none" w:sz="0" w:space="0" w:color="auto"/>
      </w:divBdr>
    </w:div>
    <w:div w:id="459345904">
      <w:bodyDiv w:val="1"/>
      <w:marLeft w:val="0"/>
      <w:marRight w:val="0"/>
      <w:marTop w:val="0"/>
      <w:marBottom w:val="0"/>
      <w:divBdr>
        <w:top w:val="none" w:sz="0" w:space="0" w:color="auto"/>
        <w:left w:val="none" w:sz="0" w:space="0" w:color="auto"/>
        <w:bottom w:val="none" w:sz="0" w:space="0" w:color="auto"/>
        <w:right w:val="none" w:sz="0" w:space="0" w:color="auto"/>
      </w:divBdr>
    </w:div>
    <w:div w:id="459418590">
      <w:bodyDiv w:val="1"/>
      <w:marLeft w:val="0"/>
      <w:marRight w:val="0"/>
      <w:marTop w:val="0"/>
      <w:marBottom w:val="0"/>
      <w:divBdr>
        <w:top w:val="none" w:sz="0" w:space="0" w:color="auto"/>
        <w:left w:val="none" w:sz="0" w:space="0" w:color="auto"/>
        <w:bottom w:val="none" w:sz="0" w:space="0" w:color="auto"/>
        <w:right w:val="none" w:sz="0" w:space="0" w:color="auto"/>
      </w:divBdr>
    </w:div>
    <w:div w:id="459542437">
      <w:bodyDiv w:val="1"/>
      <w:marLeft w:val="0"/>
      <w:marRight w:val="0"/>
      <w:marTop w:val="0"/>
      <w:marBottom w:val="0"/>
      <w:divBdr>
        <w:top w:val="none" w:sz="0" w:space="0" w:color="auto"/>
        <w:left w:val="none" w:sz="0" w:space="0" w:color="auto"/>
        <w:bottom w:val="none" w:sz="0" w:space="0" w:color="auto"/>
        <w:right w:val="none" w:sz="0" w:space="0" w:color="auto"/>
      </w:divBdr>
    </w:div>
    <w:div w:id="459543079">
      <w:bodyDiv w:val="1"/>
      <w:marLeft w:val="0"/>
      <w:marRight w:val="0"/>
      <w:marTop w:val="0"/>
      <w:marBottom w:val="0"/>
      <w:divBdr>
        <w:top w:val="none" w:sz="0" w:space="0" w:color="auto"/>
        <w:left w:val="none" w:sz="0" w:space="0" w:color="auto"/>
        <w:bottom w:val="none" w:sz="0" w:space="0" w:color="auto"/>
        <w:right w:val="none" w:sz="0" w:space="0" w:color="auto"/>
      </w:divBdr>
    </w:div>
    <w:div w:id="459567904">
      <w:bodyDiv w:val="1"/>
      <w:marLeft w:val="0"/>
      <w:marRight w:val="0"/>
      <w:marTop w:val="0"/>
      <w:marBottom w:val="0"/>
      <w:divBdr>
        <w:top w:val="none" w:sz="0" w:space="0" w:color="auto"/>
        <w:left w:val="none" w:sz="0" w:space="0" w:color="auto"/>
        <w:bottom w:val="none" w:sz="0" w:space="0" w:color="auto"/>
        <w:right w:val="none" w:sz="0" w:space="0" w:color="auto"/>
      </w:divBdr>
    </w:div>
    <w:div w:id="459766535">
      <w:bodyDiv w:val="1"/>
      <w:marLeft w:val="0"/>
      <w:marRight w:val="0"/>
      <w:marTop w:val="0"/>
      <w:marBottom w:val="0"/>
      <w:divBdr>
        <w:top w:val="none" w:sz="0" w:space="0" w:color="auto"/>
        <w:left w:val="none" w:sz="0" w:space="0" w:color="auto"/>
        <w:bottom w:val="none" w:sz="0" w:space="0" w:color="auto"/>
        <w:right w:val="none" w:sz="0" w:space="0" w:color="auto"/>
      </w:divBdr>
    </w:div>
    <w:div w:id="460002691">
      <w:bodyDiv w:val="1"/>
      <w:marLeft w:val="0"/>
      <w:marRight w:val="0"/>
      <w:marTop w:val="0"/>
      <w:marBottom w:val="0"/>
      <w:divBdr>
        <w:top w:val="none" w:sz="0" w:space="0" w:color="auto"/>
        <w:left w:val="none" w:sz="0" w:space="0" w:color="auto"/>
        <w:bottom w:val="none" w:sz="0" w:space="0" w:color="auto"/>
        <w:right w:val="none" w:sz="0" w:space="0" w:color="auto"/>
      </w:divBdr>
    </w:div>
    <w:div w:id="460028715">
      <w:bodyDiv w:val="1"/>
      <w:marLeft w:val="0"/>
      <w:marRight w:val="0"/>
      <w:marTop w:val="0"/>
      <w:marBottom w:val="0"/>
      <w:divBdr>
        <w:top w:val="none" w:sz="0" w:space="0" w:color="auto"/>
        <w:left w:val="none" w:sz="0" w:space="0" w:color="auto"/>
        <w:bottom w:val="none" w:sz="0" w:space="0" w:color="auto"/>
        <w:right w:val="none" w:sz="0" w:space="0" w:color="auto"/>
      </w:divBdr>
    </w:div>
    <w:div w:id="460538009">
      <w:bodyDiv w:val="1"/>
      <w:marLeft w:val="0"/>
      <w:marRight w:val="0"/>
      <w:marTop w:val="0"/>
      <w:marBottom w:val="0"/>
      <w:divBdr>
        <w:top w:val="none" w:sz="0" w:space="0" w:color="auto"/>
        <w:left w:val="none" w:sz="0" w:space="0" w:color="auto"/>
        <w:bottom w:val="none" w:sz="0" w:space="0" w:color="auto"/>
        <w:right w:val="none" w:sz="0" w:space="0" w:color="auto"/>
      </w:divBdr>
    </w:div>
    <w:div w:id="460612265">
      <w:bodyDiv w:val="1"/>
      <w:marLeft w:val="0"/>
      <w:marRight w:val="0"/>
      <w:marTop w:val="0"/>
      <w:marBottom w:val="0"/>
      <w:divBdr>
        <w:top w:val="none" w:sz="0" w:space="0" w:color="auto"/>
        <w:left w:val="none" w:sz="0" w:space="0" w:color="auto"/>
        <w:bottom w:val="none" w:sz="0" w:space="0" w:color="auto"/>
        <w:right w:val="none" w:sz="0" w:space="0" w:color="auto"/>
      </w:divBdr>
    </w:div>
    <w:div w:id="460809529">
      <w:bodyDiv w:val="1"/>
      <w:marLeft w:val="0"/>
      <w:marRight w:val="0"/>
      <w:marTop w:val="0"/>
      <w:marBottom w:val="0"/>
      <w:divBdr>
        <w:top w:val="none" w:sz="0" w:space="0" w:color="auto"/>
        <w:left w:val="none" w:sz="0" w:space="0" w:color="auto"/>
        <w:bottom w:val="none" w:sz="0" w:space="0" w:color="auto"/>
        <w:right w:val="none" w:sz="0" w:space="0" w:color="auto"/>
      </w:divBdr>
    </w:div>
    <w:div w:id="461076632">
      <w:bodyDiv w:val="1"/>
      <w:marLeft w:val="0"/>
      <w:marRight w:val="0"/>
      <w:marTop w:val="0"/>
      <w:marBottom w:val="0"/>
      <w:divBdr>
        <w:top w:val="none" w:sz="0" w:space="0" w:color="auto"/>
        <w:left w:val="none" w:sz="0" w:space="0" w:color="auto"/>
        <w:bottom w:val="none" w:sz="0" w:space="0" w:color="auto"/>
        <w:right w:val="none" w:sz="0" w:space="0" w:color="auto"/>
      </w:divBdr>
    </w:div>
    <w:div w:id="461193618">
      <w:bodyDiv w:val="1"/>
      <w:marLeft w:val="0"/>
      <w:marRight w:val="0"/>
      <w:marTop w:val="0"/>
      <w:marBottom w:val="0"/>
      <w:divBdr>
        <w:top w:val="none" w:sz="0" w:space="0" w:color="auto"/>
        <w:left w:val="none" w:sz="0" w:space="0" w:color="auto"/>
        <w:bottom w:val="none" w:sz="0" w:space="0" w:color="auto"/>
        <w:right w:val="none" w:sz="0" w:space="0" w:color="auto"/>
      </w:divBdr>
    </w:div>
    <w:div w:id="461382112">
      <w:bodyDiv w:val="1"/>
      <w:marLeft w:val="0"/>
      <w:marRight w:val="0"/>
      <w:marTop w:val="0"/>
      <w:marBottom w:val="0"/>
      <w:divBdr>
        <w:top w:val="none" w:sz="0" w:space="0" w:color="auto"/>
        <w:left w:val="none" w:sz="0" w:space="0" w:color="auto"/>
        <w:bottom w:val="none" w:sz="0" w:space="0" w:color="auto"/>
        <w:right w:val="none" w:sz="0" w:space="0" w:color="auto"/>
      </w:divBdr>
    </w:div>
    <w:div w:id="461458373">
      <w:bodyDiv w:val="1"/>
      <w:marLeft w:val="0"/>
      <w:marRight w:val="0"/>
      <w:marTop w:val="0"/>
      <w:marBottom w:val="0"/>
      <w:divBdr>
        <w:top w:val="none" w:sz="0" w:space="0" w:color="auto"/>
        <w:left w:val="none" w:sz="0" w:space="0" w:color="auto"/>
        <w:bottom w:val="none" w:sz="0" w:space="0" w:color="auto"/>
        <w:right w:val="none" w:sz="0" w:space="0" w:color="auto"/>
      </w:divBdr>
    </w:div>
    <w:div w:id="461507678">
      <w:bodyDiv w:val="1"/>
      <w:marLeft w:val="0"/>
      <w:marRight w:val="0"/>
      <w:marTop w:val="0"/>
      <w:marBottom w:val="0"/>
      <w:divBdr>
        <w:top w:val="none" w:sz="0" w:space="0" w:color="auto"/>
        <w:left w:val="none" w:sz="0" w:space="0" w:color="auto"/>
        <w:bottom w:val="none" w:sz="0" w:space="0" w:color="auto"/>
        <w:right w:val="none" w:sz="0" w:space="0" w:color="auto"/>
      </w:divBdr>
    </w:div>
    <w:div w:id="461927143">
      <w:bodyDiv w:val="1"/>
      <w:marLeft w:val="0"/>
      <w:marRight w:val="0"/>
      <w:marTop w:val="0"/>
      <w:marBottom w:val="0"/>
      <w:divBdr>
        <w:top w:val="none" w:sz="0" w:space="0" w:color="auto"/>
        <w:left w:val="none" w:sz="0" w:space="0" w:color="auto"/>
        <w:bottom w:val="none" w:sz="0" w:space="0" w:color="auto"/>
        <w:right w:val="none" w:sz="0" w:space="0" w:color="auto"/>
      </w:divBdr>
    </w:div>
    <w:div w:id="462113747">
      <w:bodyDiv w:val="1"/>
      <w:marLeft w:val="0"/>
      <w:marRight w:val="0"/>
      <w:marTop w:val="0"/>
      <w:marBottom w:val="0"/>
      <w:divBdr>
        <w:top w:val="none" w:sz="0" w:space="0" w:color="auto"/>
        <w:left w:val="none" w:sz="0" w:space="0" w:color="auto"/>
        <w:bottom w:val="none" w:sz="0" w:space="0" w:color="auto"/>
        <w:right w:val="none" w:sz="0" w:space="0" w:color="auto"/>
      </w:divBdr>
    </w:div>
    <w:div w:id="462118248">
      <w:bodyDiv w:val="1"/>
      <w:marLeft w:val="0"/>
      <w:marRight w:val="0"/>
      <w:marTop w:val="0"/>
      <w:marBottom w:val="0"/>
      <w:divBdr>
        <w:top w:val="none" w:sz="0" w:space="0" w:color="auto"/>
        <w:left w:val="none" w:sz="0" w:space="0" w:color="auto"/>
        <w:bottom w:val="none" w:sz="0" w:space="0" w:color="auto"/>
        <w:right w:val="none" w:sz="0" w:space="0" w:color="auto"/>
      </w:divBdr>
    </w:div>
    <w:div w:id="462118404">
      <w:bodyDiv w:val="1"/>
      <w:marLeft w:val="0"/>
      <w:marRight w:val="0"/>
      <w:marTop w:val="0"/>
      <w:marBottom w:val="0"/>
      <w:divBdr>
        <w:top w:val="none" w:sz="0" w:space="0" w:color="auto"/>
        <w:left w:val="none" w:sz="0" w:space="0" w:color="auto"/>
        <w:bottom w:val="none" w:sz="0" w:space="0" w:color="auto"/>
        <w:right w:val="none" w:sz="0" w:space="0" w:color="auto"/>
      </w:divBdr>
    </w:div>
    <w:div w:id="462235538">
      <w:bodyDiv w:val="1"/>
      <w:marLeft w:val="0"/>
      <w:marRight w:val="0"/>
      <w:marTop w:val="0"/>
      <w:marBottom w:val="0"/>
      <w:divBdr>
        <w:top w:val="none" w:sz="0" w:space="0" w:color="auto"/>
        <w:left w:val="none" w:sz="0" w:space="0" w:color="auto"/>
        <w:bottom w:val="none" w:sz="0" w:space="0" w:color="auto"/>
        <w:right w:val="none" w:sz="0" w:space="0" w:color="auto"/>
      </w:divBdr>
    </w:div>
    <w:div w:id="462315436">
      <w:bodyDiv w:val="1"/>
      <w:marLeft w:val="0"/>
      <w:marRight w:val="0"/>
      <w:marTop w:val="0"/>
      <w:marBottom w:val="0"/>
      <w:divBdr>
        <w:top w:val="none" w:sz="0" w:space="0" w:color="auto"/>
        <w:left w:val="none" w:sz="0" w:space="0" w:color="auto"/>
        <w:bottom w:val="none" w:sz="0" w:space="0" w:color="auto"/>
        <w:right w:val="none" w:sz="0" w:space="0" w:color="auto"/>
      </w:divBdr>
    </w:div>
    <w:div w:id="462385888">
      <w:bodyDiv w:val="1"/>
      <w:marLeft w:val="0"/>
      <w:marRight w:val="0"/>
      <w:marTop w:val="0"/>
      <w:marBottom w:val="0"/>
      <w:divBdr>
        <w:top w:val="none" w:sz="0" w:space="0" w:color="auto"/>
        <w:left w:val="none" w:sz="0" w:space="0" w:color="auto"/>
        <w:bottom w:val="none" w:sz="0" w:space="0" w:color="auto"/>
        <w:right w:val="none" w:sz="0" w:space="0" w:color="auto"/>
      </w:divBdr>
    </w:div>
    <w:div w:id="462432977">
      <w:bodyDiv w:val="1"/>
      <w:marLeft w:val="0"/>
      <w:marRight w:val="0"/>
      <w:marTop w:val="0"/>
      <w:marBottom w:val="0"/>
      <w:divBdr>
        <w:top w:val="none" w:sz="0" w:space="0" w:color="auto"/>
        <w:left w:val="none" w:sz="0" w:space="0" w:color="auto"/>
        <w:bottom w:val="none" w:sz="0" w:space="0" w:color="auto"/>
        <w:right w:val="none" w:sz="0" w:space="0" w:color="auto"/>
      </w:divBdr>
    </w:div>
    <w:div w:id="462505156">
      <w:bodyDiv w:val="1"/>
      <w:marLeft w:val="0"/>
      <w:marRight w:val="0"/>
      <w:marTop w:val="0"/>
      <w:marBottom w:val="0"/>
      <w:divBdr>
        <w:top w:val="none" w:sz="0" w:space="0" w:color="auto"/>
        <w:left w:val="none" w:sz="0" w:space="0" w:color="auto"/>
        <w:bottom w:val="none" w:sz="0" w:space="0" w:color="auto"/>
        <w:right w:val="none" w:sz="0" w:space="0" w:color="auto"/>
      </w:divBdr>
    </w:div>
    <w:div w:id="462583947">
      <w:bodyDiv w:val="1"/>
      <w:marLeft w:val="0"/>
      <w:marRight w:val="0"/>
      <w:marTop w:val="0"/>
      <w:marBottom w:val="0"/>
      <w:divBdr>
        <w:top w:val="none" w:sz="0" w:space="0" w:color="auto"/>
        <w:left w:val="none" w:sz="0" w:space="0" w:color="auto"/>
        <w:bottom w:val="none" w:sz="0" w:space="0" w:color="auto"/>
        <w:right w:val="none" w:sz="0" w:space="0" w:color="auto"/>
      </w:divBdr>
    </w:div>
    <w:div w:id="462650893">
      <w:bodyDiv w:val="1"/>
      <w:marLeft w:val="0"/>
      <w:marRight w:val="0"/>
      <w:marTop w:val="0"/>
      <w:marBottom w:val="0"/>
      <w:divBdr>
        <w:top w:val="none" w:sz="0" w:space="0" w:color="auto"/>
        <w:left w:val="none" w:sz="0" w:space="0" w:color="auto"/>
        <w:bottom w:val="none" w:sz="0" w:space="0" w:color="auto"/>
        <w:right w:val="none" w:sz="0" w:space="0" w:color="auto"/>
      </w:divBdr>
    </w:div>
    <w:div w:id="462693889">
      <w:bodyDiv w:val="1"/>
      <w:marLeft w:val="0"/>
      <w:marRight w:val="0"/>
      <w:marTop w:val="0"/>
      <w:marBottom w:val="0"/>
      <w:divBdr>
        <w:top w:val="none" w:sz="0" w:space="0" w:color="auto"/>
        <w:left w:val="none" w:sz="0" w:space="0" w:color="auto"/>
        <w:bottom w:val="none" w:sz="0" w:space="0" w:color="auto"/>
        <w:right w:val="none" w:sz="0" w:space="0" w:color="auto"/>
      </w:divBdr>
    </w:div>
    <w:div w:id="462772924">
      <w:bodyDiv w:val="1"/>
      <w:marLeft w:val="0"/>
      <w:marRight w:val="0"/>
      <w:marTop w:val="0"/>
      <w:marBottom w:val="0"/>
      <w:divBdr>
        <w:top w:val="none" w:sz="0" w:space="0" w:color="auto"/>
        <w:left w:val="none" w:sz="0" w:space="0" w:color="auto"/>
        <w:bottom w:val="none" w:sz="0" w:space="0" w:color="auto"/>
        <w:right w:val="none" w:sz="0" w:space="0" w:color="auto"/>
      </w:divBdr>
    </w:div>
    <w:div w:id="462843863">
      <w:bodyDiv w:val="1"/>
      <w:marLeft w:val="0"/>
      <w:marRight w:val="0"/>
      <w:marTop w:val="0"/>
      <w:marBottom w:val="0"/>
      <w:divBdr>
        <w:top w:val="none" w:sz="0" w:space="0" w:color="auto"/>
        <w:left w:val="none" w:sz="0" w:space="0" w:color="auto"/>
        <w:bottom w:val="none" w:sz="0" w:space="0" w:color="auto"/>
        <w:right w:val="none" w:sz="0" w:space="0" w:color="auto"/>
      </w:divBdr>
    </w:div>
    <w:div w:id="462847643">
      <w:bodyDiv w:val="1"/>
      <w:marLeft w:val="0"/>
      <w:marRight w:val="0"/>
      <w:marTop w:val="0"/>
      <w:marBottom w:val="0"/>
      <w:divBdr>
        <w:top w:val="none" w:sz="0" w:space="0" w:color="auto"/>
        <w:left w:val="none" w:sz="0" w:space="0" w:color="auto"/>
        <w:bottom w:val="none" w:sz="0" w:space="0" w:color="auto"/>
        <w:right w:val="none" w:sz="0" w:space="0" w:color="auto"/>
      </w:divBdr>
    </w:div>
    <w:div w:id="462970831">
      <w:bodyDiv w:val="1"/>
      <w:marLeft w:val="0"/>
      <w:marRight w:val="0"/>
      <w:marTop w:val="0"/>
      <w:marBottom w:val="0"/>
      <w:divBdr>
        <w:top w:val="none" w:sz="0" w:space="0" w:color="auto"/>
        <w:left w:val="none" w:sz="0" w:space="0" w:color="auto"/>
        <w:bottom w:val="none" w:sz="0" w:space="0" w:color="auto"/>
        <w:right w:val="none" w:sz="0" w:space="0" w:color="auto"/>
      </w:divBdr>
    </w:div>
    <w:div w:id="463040112">
      <w:bodyDiv w:val="1"/>
      <w:marLeft w:val="0"/>
      <w:marRight w:val="0"/>
      <w:marTop w:val="0"/>
      <w:marBottom w:val="0"/>
      <w:divBdr>
        <w:top w:val="none" w:sz="0" w:space="0" w:color="auto"/>
        <w:left w:val="none" w:sz="0" w:space="0" w:color="auto"/>
        <w:bottom w:val="none" w:sz="0" w:space="0" w:color="auto"/>
        <w:right w:val="none" w:sz="0" w:space="0" w:color="auto"/>
      </w:divBdr>
    </w:div>
    <w:div w:id="463043988">
      <w:bodyDiv w:val="1"/>
      <w:marLeft w:val="0"/>
      <w:marRight w:val="0"/>
      <w:marTop w:val="0"/>
      <w:marBottom w:val="0"/>
      <w:divBdr>
        <w:top w:val="none" w:sz="0" w:space="0" w:color="auto"/>
        <w:left w:val="none" w:sz="0" w:space="0" w:color="auto"/>
        <w:bottom w:val="none" w:sz="0" w:space="0" w:color="auto"/>
        <w:right w:val="none" w:sz="0" w:space="0" w:color="auto"/>
      </w:divBdr>
    </w:div>
    <w:div w:id="463236785">
      <w:bodyDiv w:val="1"/>
      <w:marLeft w:val="0"/>
      <w:marRight w:val="0"/>
      <w:marTop w:val="0"/>
      <w:marBottom w:val="0"/>
      <w:divBdr>
        <w:top w:val="none" w:sz="0" w:space="0" w:color="auto"/>
        <w:left w:val="none" w:sz="0" w:space="0" w:color="auto"/>
        <w:bottom w:val="none" w:sz="0" w:space="0" w:color="auto"/>
        <w:right w:val="none" w:sz="0" w:space="0" w:color="auto"/>
      </w:divBdr>
    </w:div>
    <w:div w:id="463280006">
      <w:bodyDiv w:val="1"/>
      <w:marLeft w:val="0"/>
      <w:marRight w:val="0"/>
      <w:marTop w:val="0"/>
      <w:marBottom w:val="0"/>
      <w:divBdr>
        <w:top w:val="none" w:sz="0" w:space="0" w:color="auto"/>
        <w:left w:val="none" w:sz="0" w:space="0" w:color="auto"/>
        <w:bottom w:val="none" w:sz="0" w:space="0" w:color="auto"/>
        <w:right w:val="none" w:sz="0" w:space="0" w:color="auto"/>
      </w:divBdr>
    </w:div>
    <w:div w:id="463281710">
      <w:bodyDiv w:val="1"/>
      <w:marLeft w:val="0"/>
      <w:marRight w:val="0"/>
      <w:marTop w:val="0"/>
      <w:marBottom w:val="0"/>
      <w:divBdr>
        <w:top w:val="none" w:sz="0" w:space="0" w:color="auto"/>
        <w:left w:val="none" w:sz="0" w:space="0" w:color="auto"/>
        <w:bottom w:val="none" w:sz="0" w:space="0" w:color="auto"/>
        <w:right w:val="none" w:sz="0" w:space="0" w:color="auto"/>
      </w:divBdr>
    </w:div>
    <w:div w:id="463540988">
      <w:bodyDiv w:val="1"/>
      <w:marLeft w:val="0"/>
      <w:marRight w:val="0"/>
      <w:marTop w:val="0"/>
      <w:marBottom w:val="0"/>
      <w:divBdr>
        <w:top w:val="none" w:sz="0" w:space="0" w:color="auto"/>
        <w:left w:val="none" w:sz="0" w:space="0" w:color="auto"/>
        <w:bottom w:val="none" w:sz="0" w:space="0" w:color="auto"/>
        <w:right w:val="none" w:sz="0" w:space="0" w:color="auto"/>
      </w:divBdr>
    </w:div>
    <w:div w:id="463741345">
      <w:bodyDiv w:val="1"/>
      <w:marLeft w:val="0"/>
      <w:marRight w:val="0"/>
      <w:marTop w:val="0"/>
      <w:marBottom w:val="0"/>
      <w:divBdr>
        <w:top w:val="none" w:sz="0" w:space="0" w:color="auto"/>
        <w:left w:val="none" w:sz="0" w:space="0" w:color="auto"/>
        <w:bottom w:val="none" w:sz="0" w:space="0" w:color="auto"/>
        <w:right w:val="none" w:sz="0" w:space="0" w:color="auto"/>
      </w:divBdr>
    </w:div>
    <w:div w:id="463817854">
      <w:bodyDiv w:val="1"/>
      <w:marLeft w:val="0"/>
      <w:marRight w:val="0"/>
      <w:marTop w:val="0"/>
      <w:marBottom w:val="0"/>
      <w:divBdr>
        <w:top w:val="none" w:sz="0" w:space="0" w:color="auto"/>
        <w:left w:val="none" w:sz="0" w:space="0" w:color="auto"/>
        <w:bottom w:val="none" w:sz="0" w:space="0" w:color="auto"/>
        <w:right w:val="none" w:sz="0" w:space="0" w:color="auto"/>
      </w:divBdr>
    </w:div>
    <w:div w:id="464280867">
      <w:bodyDiv w:val="1"/>
      <w:marLeft w:val="0"/>
      <w:marRight w:val="0"/>
      <w:marTop w:val="0"/>
      <w:marBottom w:val="0"/>
      <w:divBdr>
        <w:top w:val="none" w:sz="0" w:space="0" w:color="auto"/>
        <w:left w:val="none" w:sz="0" w:space="0" w:color="auto"/>
        <w:bottom w:val="none" w:sz="0" w:space="0" w:color="auto"/>
        <w:right w:val="none" w:sz="0" w:space="0" w:color="auto"/>
      </w:divBdr>
    </w:div>
    <w:div w:id="464548840">
      <w:bodyDiv w:val="1"/>
      <w:marLeft w:val="0"/>
      <w:marRight w:val="0"/>
      <w:marTop w:val="0"/>
      <w:marBottom w:val="0"/>
      <w:divBdr>
        <w:top w:val="none" w:sz="0" w:space="0" w:color="auto"/>
        <w:left w:val="none" w:sz="0" w:space="0" w:color="auto"/>
        <w:bottom w:val="none" w:sz="0" w:space="0" w:color="auto"/>
        <w:right w:val="none" w:sz="0" w:space="0" w:color="auto"/>
      </w:divBdr>
    </w:div>
    <w:div w:id="464589818">
      <w:bodyDiv w:val="1"/>
      <w:marLeft w:val="0"/>
      <w:marRight w:val="0"/>
      <w:marTop w:val="0"/>
      <w:marBottom w:val="0"/>
      <w:divBdr>
        <w:top w:val="none" w:sz="0" w:space="0" w:color="auto"/>
        <w:left w:val="none" w:sz="0" w:space="0" w:color="auto"/>
        <w:bottom w:val="none" w:sz="0" w:space="0" w:color="auto"/>
        <w:right w:val="none" w:sz="0" w:space="0" w:color="auto"/>
      </w:divBdr>
    </w:div>
    <w:div w:id="464742082">
      <w:bodyDiv w:val="1"/>
      <w:marLeft w:val="0"/>
      <w:marRight w:val="0"/>
      <w:marTop w:val="0"/>
      <w:marBottom w:val="0"/>
      <w:divBdr>
        <w:top w:val="none" w:sz="0" w:space="0" w:color="auto"/>
        <w:left w:val="none" w:sz="0" w:space="0" w:color="auto"/>
        <w:bottom w:val="none" w:sz="0" w:space="0" w:color="auto"/>
        <w:right w:val="none" w:sz="0" w:space="0" w:color="auto"/>
      </w:divBdr>
    </w:div>
    <w:div w:id="464809805">
      <w:bodyDiv w:val="1"/>
      <w:marLeft w:val="0"/>
      <w:marRight w:val="0"/>
      <w:marTop w:val="0"/>
      <w:marBottom w:val="0"/>
      <w:divBdr>
        <w:top w:val="none" w:sz="0" w:space="0" w:color="auto"/>
        <w:left w:val="none" w:sz="0" w:space="0" w:color="auto"/>
        <w:bottom w:val="none" w:sz="0" w:space="0" w:color="auto"/>
        <w:right w:val="none" w:sz="0" w:space="0" w:color="auto"/>
      </w:divBdr>
    </w:div>
    <w:div w:id="464856542">
      <w:bodyDiv w:val="1"/>
      <w:marLeft w:val="0"/>
      <w:marRight w:val="0"/>
      <w:marTop w:val="0"/>
      <w:marBottom w:val="0"/>
      <w:divBdr>
        <w:top w:val="none" w:sz="0" w:space="0" w:color="auto"/>
        <w:left w:val="none" w:sz="0" w:space="0" w:color="auto"/>
        <w:bottom w:val="none" w:sz="0" w:space="0" w:color="auto"/>
        <w:right w:val="none" w:sz="0" w:space="0" w:color="auto"/>
      </w:divBdr>
    </w:div>
    <w:div w:id="464860862">
      <w:bodyDiv w:val="1"/>
      <w:marLeft w:val="0"/>
      <w:marRight w:val="0"/>
      <w:marTop w:val="0"/>
      <w:marBottom w:val="0"/>
      <w:divBdr>
        <w:top w:val="none" w:sz="0" w:space="0" w:color="auto"/>
        <w:left w:val="none" w:sz="0" w:space="0" w:color="auto"/>
        <w:bottom w:val="none" w:sz="0" w:space="0" w:color="auto"/>
        <w:right w:val="none" w:sz="0" w:space="0" w:color="auto"/>
      </w:divBdr>
    </w:div>
    <w:div w:id="464930617">
      <w:bodyDiv w:val="1"/>
      <w:marLeft w:val="0"/>
      <w:marRight w:val="0"/>
      <w:marTop w:val="0"/>
      <w:marBottom w:val="0"/>
      <w:divBdr>
        <w:top w:val="none" w:sz="0" w:space="0" w:color="auto"/>
        <w:left w:val="none" w:sz="0" w:space="0" w:color="auto"/>
        <w:bottom w:val="none" w:sz="0" w:space="0" w:color="auto"/>
        <w:right w:val="none" w:sz="0" w:space="0" w:color="auto"/>
      </w:divBdr>
    </w:div>
    <w:div w:id="465046955">
      <w:bodyDiv w:val="1"/>
      <w:marLeft w:val="0"/>
      <w:marRight w:val="0"/>
      <w:marTop w:val="0"/>
      <w:marBottom w:val="0"/>
      <w:divBdr>
        <w:top w:val="none" w:sz="0" w:space="0" w:color="auto"/>
        <w:left w:val="none" w:sz="0" w:space="0" w:color="auto"/>
        <w:bottom w:val="none" w:sz="0" w:space="0" w:color="auto"/>
        <w:right w:val="none" w:sz="0" w:space="0" w:color="auto"/>
      </w:divBdr>
    </w:div>
    <w:div w:id="465201863">
      <w:bodyDiv w:val="1"/>
      <w:marLeft w:val="0"/>
      <w:marRight w:val="0"/>
      <w:marTop w:val="0"/>
      <w:marBottom w:val="0"/>
      <w:divBdr>
        <w:top w:val="none" w:sz="0" w:space="0" w:color="auto"/>
        <w:left w:val="none" w:sz="0" w:space="0" w:color="auto"/>
        <w:bottom w:val="none" w:sz="0" w:space="0" w:color="auto"/>
        <w:right w:val="none" w:sz="0" w:space="0" w:color="auto"/>
      </w:divBdr>
    </w:div>
    <w:div w:id="465509600">
      <w:bodyDiv w:val="1"/>
      <w:marLeft w:val="0"/>
      <w:marRight w:val="0"/>
      <w:marTop w:val="0"/>
      <w:marBottom w:val="0"/>
      <w:divBdr>
        <w:top w:val="none" w:sz="0" w:space="0" w:color="auto"/>
        <w:left w:val="none" w:sz="0" w:space="0" w:color="auto"/>
        <w:bottom w:val="none" w:sz="0" w:space="0" w:color="auto"/>
        <w:right w:val="none" w:sz="0" w:space="0" w:color="auto"/>
      </w:divBdr>
    </w:div>
    <w:div w:id="465703986">
      <w:bodyDiv w:val="1"/>
      <w:marLeft w:val="0"/>
      <w:marRight w:val="0"/>
      <w:marTop w:val="0"/>
      <w:marBottom w:val="0"/>
      <w:divBdr>
        <w:top w:val="none" w:sz="0" w:space="0" w:color="auto"/>
        <w:left w:val="none" w:sz="0" w:space="0" w:color="auto"/>
        <w:bottom w:val="none" w:sz="0" w:space="0" w:color="auto"/>
        <w:right w:val="none" w:sz="0" w:space="0" w:color="auto"/>
      </w:divBdr>
    </w:div>
    <w:div w:id="466119747">
      <w:bodyDiv w:val="1"/>
      <w:marLeft w:val="0"/>
      <w:marRight w:val="0"/>
      <w:marTop w:val="0"/>
      <w:marBottom w:val="0"/>
      <w:divBdr>
        <w:top w:val="none" w:sz="0" w:space="0" w:color="auto"/>
        <w:left w:val="none" w:sz="0" w:space="0" w:color="auto"/>
        <w:bottom w:val="none" w:sz="0" w:space="0" w:color="auto"/>
        <w:right w:val="none" w:sz="0" w:space="0" w:color="auto"/>
      </w:divBdr>
    </w:div>
    <w:div w:id="466439417">
      <w:bodyDiv w:val="1"/>
      <w:marLeft w:val="0"/>
      <w:marRight w:val="0"/>
      <w:marTop w:val="0"/>
      <w:marBottom w:val="0"/>
      <w:divBdr>
        <w:top w:val="none" w:sz="0" w:space="0" w:color="auto"/>
        <w:left w:val="none" w:sz="0" w:space="0" w:color="auto"/>
        <w:bottom w:val="none" w:sz="0" w:space="0" w:color="auto"/>
        <w:right w:val="none" w:sz="0" w:space="0" w:color="auto"/>
      </w:divBdr>
    </w:div>
    <w:div w:id="466513017">
      <w:bodyDiv w:val="1"/>
      <w:marLeft w:val="0"/>
      <w:marRight w:val="0"/>
      <w:marTop w:val="0"/>
      <w:marBottom w:val="0"/>
      <w:divBdr>
        <w:top w:val="none" w:sz="0" w:space="0" w:color="auto"/>
        <w:left w:val="none" w:sz="0" w:space="0" w:color="auto"/>
        <w:bottom w:val="none" w:sz="0" w:space="0" w:color="auto"/>
        <w:right w:val="none" w:sz="0" w:space="0" w:color="auto"/>
      </w:divBdr>
    </w:div>
    <w:div w:id="466553279">
      <w:bodyDiv w:val="1"/>
      <w:marLeft w:val="0"/>
      <w:marRight w:val="0"/>
      <w:marTop w:val="0"/>
      <w:marBottom w:val="0"/>
      <w:divBdr>
        <w:top w:val="none" w:sz="0" w:space="0" w:color="auto"/>
        <w:left w:val="none" w:sz="0" w:space="0" w:color="auto"/>
        <w:bottom w:val="none" w:sz="0" w:space="0" w:color="auto"/>
        <w:right w:val="none" w:sz="0" w:space="0" w:color="auto"/>
      </w:divBdr>
    </w:div>
    <w:div w:id="466557937">
      <w:bodyDiv w:val="1"/>
      <w:marLeft w:val="0"/>
      <w:marRight w:val="0"/>
      <w:marTop w:val="0"/>
      <w:marBottom w:val="0"/>
      <w:divBdr>
        <w:top w:val="none" w:sz="0" w:space="0" w:color="auto"/>
        <w:left w:val="none" w:sz="0" w:space="0" w:color="auto"/>
        <w:bottom w:val="none" w:sz="0" w:space="0" w:color="auto"/>
        <w:right w:val="none" w:sz="0" w:space="0" w:color="auto"/>
      </w:divBdr>
    </w:div>
    <w:div w:id="466708293">
      <w:bodyDiv w:val="1"/>
      <w:marLeft w:val="0"/>
      <w:marRight w:val="0"/>
      <w:marTop w:val="0"/>
      <w:marBottom w:val="0"/>
      <w:divBdr>
        <w:top w:val="none" w:sz="0" w:space="0" w:color="auto"/>
        <w:left w:val="none" w:sz="0" w:space="0" w:color="auto"/>
        <w:bottom w:val="none" w:sz="0" w:space="0" w:color="auto"/>
        <w:right w:val="none" w:sz="0" w:space="0" w:color="auto"/>
      </w:divBdr>
    </w:div>
    <w:div w:id="466971211">
      <w:bodyDiv w:val="1"/>
      <w:marLeft w:val="0"/>
      <w:marRight w:val="0"/>
      <w:marTop w:val="0"/>
      <w:marBottom w:val="0"/>
      <w:divBdr>
        <w:top w:val="none" w:sz="0" w:space="0" w:color="auto"/>
        <w:left w:val="none" w:sz="0" w:space="0" w:color="auto"/>
        <w:bottom w:val="none" w:sz="0" w:space="0" w:color="auto"/>
        <w:right w:val="none" w:sz="0" w:space="0" w:color="auto"/>
      </w:divBdr>
    </w:div>
    <w:div w:id="467207234">
      <w:bodyDiv w:val="1"/>
      <w:marLeft w:val="0"/>
      <w:marRight w:val="0"/>
      <w:marTop w:val="0"/>
      <w:marBottom w:val="0"/>
      <w:divBdr>
        <w:top w:val="none" w:sz="0" w:space="0" w:color="auto"/>
        <w:left w:val="none" w:sz="0" w:space="0" w:color="auto"/>
        <w:bottom w:val="none" w:sz="0" w:space="0" w:color="auto"/>
        <w:right w:val="none" w:sz="0" w:space="0" w:color="auto"/>
      </w:divBdr>
    </w:div>
    <w:div w:id="467286899">
      <w:bodyDiv w:val="1"/>
      <w:marLeft w:val="0"/>
      <w:marRight w:val="0"/>
      <w:marTop w:val="0"/>
      <w:marBottom w:val="0"/>
      <w:divBdr>
        <w:top w:val="none" w:sz="0" w:space="0" w:color="auto"/>
        <w:left w:val="none" w:sz="0" w:space="0" w:color="auto"/>
        <w:bottom w:val="none" w:sz="0" w:space="0" w:color="auto"/>
        <w:right w:val="none" w:sz="0" w:space="0" w:color="auto"/>
      </w:divBdr>
    </w:div>
    <w:div w:id="467355799">
      <w:bodyDiv w:val="1"/>
      <w:marLeft w:val="0"/>
      <w:marRight w:val="0"/>
      <w:marTop w:val="0"/>
      <w:marBottom w:val="0"/>
      <w:divBdr>
        <w:top w:val="none" w:sz="0" w:space="0" w:color="auto"/>
        <w:left w:val="none" w:sz="0" w:space="0" w:color="auto"/>
        <w:bottom w:val="none" w:sz="0" w:space="0" w:color="auto"/>
        <w:right w:val="none" w:sz="0" w:space="0" w:color="auto"/>
      </w:divBdr>
    </w:div>
    <w:div w:id="467404824">
      <w:bodyDiv w:val="1"/>
      <w:marLeft w:val="0"/>
      <w:marRight w:val="0"/>
      <w:marTop w:val="0"/>
      <w:marBottom w:val="0"/>
      <w:divBdr>
        <w:top w:val="none" w:sz="0" w:space="0" w:color="auto"/>
        <w:left w:val="none" w:sz="0" w:space="0" w:color="auto"/>
        <w:bottom w:val="none" w:sz="0" w:space="0" w:color="auto"/>
        <w:right w:val="none" w:sz="0" w:space="0" w:color="auto"/>
      </w:divBdr>
    </w:div>
    <w:div w:id="467406649">
      <w:bodyDiv w:val="1"/>
      <w:marLeft w:val="0"/>
      <w:marRight w:val="0"/>
      <w:marTop w:val="0"/>
      <w:marBottom w:val="0"/>
      <w:divBdr>
        <w:top w:val="none" w:sz="0" w:space="0" w:color="auto"/>
        <w:left w:val="none" w:sz="0" w:space="0" w:color="auto"/>
        <w:bottom w:val="none" w:sz="0" w:space="0" w:color="auto"/>
        <w:right w:val="none" w:sz="0" w:space="0" w:color="auto"/>
      </w:divBdr>
    </w:div>
    <w:div w:id="467478738">
      <w:bodyDiv w:val="1"/>
      <w:marLeft w:val="0"/>
      <w:marRight w:val="0"/>
      <w:marTop w:val="0"/>
      <w:marBottom w:val="0"/>
      <w:divBdr>
        <w:top w:val="none" w:sz="0" w:space="0" w:color="auto"/>
        <w:left w:val="none" w:sz="0" w:space="0" w:color="auto"/>
        <w:bottom w:val="none" w:sz="0" w:space="0" w:color="auto"/>
        <w:right w:val="none" w:sz="0" w:space="0" w:color="auto"/>
      </w:divBdr>
    </w:div>
    <w:div w:id="467599570">
      <w:bodyDiv w:val="1"/>
      <w:marLeft w:val="0"/>
      <w:marRight w:val="0"/>
      <w:marTop w:val="0"/>
      <w:marBottom w:val="0"/>
      <w:divBdr>
        <w:top w:val="none" w:sz="0" w:space="0" w:color="auto"/>
        <w:left w:val="none" w:sz="0" w:space="0" w:color="auto"/>
        <w:bottom w:val="none" w:sz="0" w:space="0" w:color="auto"/>
        <w:right w:val="none" w:sz="0" w:space="0" w:color="auto"/>
      </w:divBdr>
    </w:div>
    <w:div w:id="467749588">
      <w:bodyDiv w:val="1"/>
      <w:marLeft w:val="0"/>
      <w:marRight w:val="0"/>
      <w:marTop w:val="0"/>
      <w:marBottom w:val="0"/>
      <w:divBdr>
        <w:top w:val="none" w:sz="0" w:space="0" w:color="auto"/>
        <w:left w:val="none" w:sz="0" w:space="0" w:color="auto"/>
        <w:bottom w:val="none" w:sz="0" w:space="0" w:color="auto"/>
        <w:right w:val="none" w:sz="0" w:space="0" w:color="auto"/>
      </w:divBdr>
    </w:div>
    <w:div w:id="467817575">
      <w:bodyDiv w:val="1"/>
      <w:marLeft w:val="0"/>
      <w:marRight w:val="0"/>
      <w:marTop w:val="0"/>
      <w:marBottom w:val="0"/>
      <w:divBdr>
        <w:top w:val="none" w:sz="0" w:space="0" w:color="auto"/>
        <w:left w:val="none" w:sz="0" w:space="0" w:color="auto"/>
        <w:bottom w:val="none" w:sz="0" w:space="0" w:color="auto"/>
        <w:right w:val="none" w:sz="0" w:space="0" w:color="auto"/>
      </w:divBdr>
    </w:div>
    <w:div w:id="467863433">
      <w:bodyDiv w:val="1"/>
      <w:marLeft w:val="0"/>
      <w:marRight w:val="0"/>
      <w:marTop w:val="0"/>
      <w:marBottom w:val="0"/>
      <w:divBdr>
        <w:top w:val="none" w:sz="0" w:space="0" w:color="auto"/>
        <w:left w:val="none" w:sz="0" w:space="0" w:color="auto"/>
        <w:bottom w:val="none" w:sz="0" w:space="0" w:color="auto"/>
        <w:right w:val="none" w:sz="0" w:space="0" w:color="auto"/>
      </w:divBdr>
    </w:div>
    <w:div w:id="467934815">
      <w:bodyDiv w:val="1"/>
      <w:marLeft w:val="0"/>
      <w:marRight w:val="0"/>
      <w:marTop w:val="0"/>
      <w:marBottom w:val="0"/>
      <w:divBdr>
        <w:top w:val="none" w:sz="0" w:space="0" w:color="auto"/>
        <w:left w:val="none" w:sz="0" w:space="0" w:color="auto"/>
        <w:bottom w:val="none" w:sz="0" w:space="0" w:color="auto"/>
        <w:right w:val="none" w:sz="0" w:space="0" w:color="auto"/>
      </w:divBdr>
    </w:div>
    <w:div w:id="467936624">
      <w:bodyDiv w:val="1"/>
      <w:marLeft w:val="0"/>
      <w:marRight w:val="0"/>
      <w:marTop w:val="0"/>
      <w:marBottom w:val="0"/>
      <w:divBdr>
        <w:top w:val="none" w:sz="0" w:space="0" w:color="auto"/>
        <w:left w:val="none" w:sz="0" w:space="0" w:color="auto"/>
        <w:bottom w:val="none" w:sz="0" w:space="0" w:color="auto"/>
        <w:right w:val="none" w:sz="0" w:space="0" w:color="auto"/>
      </w:divBdr>
    </w:div>
    <w:div w:id="468013064">
      <w:bodyDiv w:val="1"/>
      <w:marLeft w:val="0"/>
      <w:marRight w:val="0"/>
      <w:marTop w:val="0"/>
      <w:marBottom w:val="0"/>
      <w:divBdr>
        <w:top w:val="none" w:sz="0" w:space="0" w:color="auto"/>
        <w:left w:val="none" w:sz="0" w:space="0" w:color="auto"/>
        <w:bottom w:val="none" w:sz="0" w:space="0" w:color="auto"/>
        <w:right w:val="none" w:sz="0" w:space="0" w:color="auto"/>
      </w:divBdr>
    </w:div>
    <w:div w:id="468132761">
      <w:bodyDiv w:val="1"/>
      <w:marLeft w:val="0"/>
      <w:marRight w:val="0"/>
      <w:marTop w:val="0"/>
      <w:marBottom w:val="0"/>
      <w:divBdr>
        <w:top w:val="none" w:sz="0" w:space="0" w:color="auto"/>
        <w:left w:val="none" w:sz="0" w:space="0" w:color="auto"/>
        <w:bottom w:val="none" w:sz="0" w:space="0" w:color="auto"/>
        <w:right w:val="none" w:sz="0" w:space="0" w:color="auto"/>
      </w:divBdr>
    </w:div>
    <w:div w:id="468286736">
      <w:bodyDiv w:val="1"/>
      <w:marLeft w:val="0"/>
      <w:marRight w:val="0"/>
      <w:marTop w:val="0"/>
      <w:marBottom w:val="0"/>
      <w:divBdr>
        <w:top w:val="none" w:sz="0" w:space="0" w:color="auto"/>
        <w:left w:val="none" w:sz="0" w:space="0" w:color="auto"/>
        <w:bottom w:val="none" w:sz="0" w:space="0" w:color="auto"/>
        <w:right w:val="none" w:sz="0" w:space="0" w:color="auto"/>
      </w:divBdr>
    </w:div>
    <w:div w:id="468286741">
      <w:bodyDiv w:val="1"/>
      <w:marLeft w:val="0"/>
      <w:marRight w:val="0"/>
      <w:marTop w:val="0"/>
      <w:marBottom w:val="0"/>
      <w:divBdr>
        <w:top w:val="none" w:sz="0" w:space="0" w:color="auto"/>
        <w:left w:val="none" w:sz="0" w:space="0" w:color="auto"/>
        <w:bottom w:val="none" w:sz="0" w:space="0" w:color="auto"/>
        <w:right w:val="none" w:sz="0" w:space="0" w:color="auto"/>
      </w:divBdr>
    </w:div>
    <w:div w:id="468786616">
      <w:bodyDiv w:val="1"/>
      <w:marLeft w:val="0"/>
      <w:marRight w:val="0"/>
      <w:marTop w:val="0"/>
      <w:marBottom w:val="0"/>
      <w:divBdr>
        <w:top w:val="none" w:sz="0" w:space="0" w:color="auto"/>
        <w:left w:val="none" w:sz="0" w:space="0" w:color="auto"/>
        <w:bottom w:val="none" w:sz="0" w:space="0" w:color="auto"/>
        <w:right w:val="none" w:sz="0" w:space="0" w:color="auto"/>
      </w:divBdr>
    </w:div>
    <w:div w:id="469135932">
      <w:bodyDiv w:val="1"/>
      <w:marLeft w:val="0"/>
      <w:marRight w:val="0"/>
      <w:marTop w:val="0"/>
      <w:marBottom w:val="0"/>
      <w:divBdr>
        <w:top w:val="none" w:sz="0" w:space="0" w:color="auto"/>
        <w:left w:val="none" w:sz="0" w:space="0" w:color="auto"/>
        <w:bottom w:val="none" w:sz="0" w:space="0" w:color="auto"/>
        <w:right w:val="none" w:sz="0" w:space="0" w:color="auto"/>
      </w:divBdr>
    </w:div>
    <w:div w:id="469251398">
      <w:bodyDiv w:val="1"/>
      <w:marLeft w:val="0"/>
      <w:marRight w:val="0"/>
      <w:marTop w:val="0"/>
      <w:marBottom w:val="0"/>
      <w:divBdr>
        <w:top w:val="none" w:sz="0" w:space="0" w:color="auto"/>
        <w:left w:val="none" w:sz="0" w:space="0" w:color="auto"/>
        <w:bottom w:val="none" w:sz="0" w:space="0" w:color="auto"/>
        <w:right w:val="none" w:sz="0" w:space="0" w:color="auto"/>
      </w:divBdr>
    </w:div>
    <w:div w:id="469253707">
      <w:bodyDiv w:val="1"/>
      <w:marLeft w:val="0"/>
      <w:marRight w:val="0"/>
      <w:marTop w:val="0"/>
      <w:marBottom w:val="0"/>
      <w:divBdr>
        <w:top w:val="none" w:sz="0" w:space="0" w:color="auto"/>
        <w:left w:val="none" w:sz="0" w:space="0" w:color="auto"/>
        <w:bottom w:val="none" w:sz="0" w:space="0" w:color="auto"/>
        <w:right w:val="none" w:sz="0" w:space="0" w:color="auto"/>
      </w:divBdr>
    </w:div>
    <w:div w:id="469516591">
      <w:bodyDiv w:val="1"/>
      <w:marLeft w:val="0"/>
      <w:marRight w:val="0"/>
      <w:marTop w:val="0"/>
      <w:marBottom w:val="0"/>
      <w:divBdr>
        <w:top w:val="none" w:sz="0" w:space="0" w:color="auto"/>
        <w:left w:val="none" w:sz="0" w:space="0" w:color="auto"/>
        <w:bottom w:val="none" w:sz="0" w:space="0" w:color="auto"/>
        <w:right w:val="none" w:sz="0" w:space="0" w:color="auto"/>
      </w:divBdr>
    </w:div>
    <w:div w:id="469632978">
      <w:bodyDiv w:val="1"/>
      <w:marLeft w:val="0"/>
      <w:marRight w:val="0"/>
      <w:marTop w:val="0"/>
      <w:marBottom w:val="0"/>
      <w:divBdr>
        <w:top w:val="none" w:sz="0" w:space="0" w:color="auto"/>
        <w:left w:val="none" w:sz="0" w:space="0" w:color="auto"/>
        <w:bottom w:val="none" w:sz="0" w:space="0" w:color="auto"/>
        <w:right w:val="none" w:sz="0" w:space="0" w:color="auto"/>
      </w:divBdr>
    </w:div>
    <w:div w:id="469708930">
      <w:bodyDiv w:val="1"/>
      <w:marLeft w:val="0"/>
      <w:marRight w:val="0"/>
      <w:marTop w:val="0"/>
      <w:marBottom w:val="0"/>
      <w:divBdr>
        <w:top w:val="none" w:sz="0" w:space="0" w:color="auto"/>
        <w:left w:val="none" w:sz="0" w:space="0" w:color="auto"/>
        <w:bottom w:val="none" w:sz="0" w:space="0" w:color="auto"/>
        <w:right w:val="none" w:sz="0" w:space="0" w:color="auto"/>
      </w:divBdr>
    </w:div>
    <w:div w:id="469786715">
      <w:bodyDiv w:val="1"/>
      <w:marLeft w:val="0"/>
      <w:marRight w:val="0"/>
      <w:marTop w:val="0"/>
      <w:marBottom w:val="0"/>
      <w:divBdr>
        <w:top w:val="none" w:sz="0" w:space="0" w:color="auto"/>
        <w:left w:val="none" w:sz="0" w:space="0" w:color="auto"/>
        <w:bottom w:val="none" w:sz="0" w:space="0" w:color="auto"/>
        <w:right w:val="none" w:sz="0" w:space="0" w:color="auto"/>
      </w:divBdr>
    </w:div>
    <w:div w:id="469978891">
      <w:bodyDiv w:val="1"/>
      <w:marLeft w:val="0"/>
      <w:marRight w:val="0"/>
      <w:marTop w:val="0"/>
      <w:marBottom w:val="0"/>
      <w:divBdr>
        <w:top w:val="none" w:sz="0" w:space="0" w:color="auto"/>
        <w:left w:val="none" w:sz="0" w:space="0" w:color="auto"/>
        <w:bottom w:val="none" w:sz="0" w:space="0" w:color="auto"/>
        <w:right w:val="none" w:sz="0" w:space="0" w:color="auto"/>
      </w:divBdr>
    </w:div>
    <w:div w:id="469979675">
      <w:bodyDiv w:val="1"/>
      <w:marLeft w:val="0"/>
      <w:marRight w:val="0"/>
      <w:marTop w:val="0"/>
      <w:marBottom w:val="0"/>
      <w:divBdr>
        <w:top w:val="none" w:sz="0" w:space="0" w:color="auto"/>
        <w:left w:val="none" w:sz="0" w:space="0" w:color="auto"/>
        <w:bottom w:val="none" w:sz="0" w:space="0" w:color="auto"/>
        <w:right w:val="none" w:sz="0" w:space="0" w:color="auto"/>
      </w:divBdr>
    </w:div>
    <w:div w:id="470248482">
      <w:bodyDiv w:val="1"/>
      <w:marLeft w:val="0"/>
      <w:marRight w:val="0"/>
      <w:marTop w:val="0"/>
      <w:marBottom w:val="0"/>
      <w:divBdr>
        <w:top w:val="none" w:sz="0" w:space="0" w:color="auto"/>
        <w:left w:val="none" w:sz="0" w:space="0" w:color="auto"/>
        <w:bottom w:val="none" w:sz="0" w:space="0" w:color="auto"/>
        <w:right w:val="none" w:sz="0" w:space="0" w:color="auto"/>
      </w:divBdr>
    </w:div>
    <w:div w:id="470364659">
      <w:bodyDiv w:val="1"/>
      <w:marLeft w:val="0"/>
      <w:marRight w:val="0"/>
      <w:marTop w:val="0"/>
      <w:marBottom w:val="0"/>
      <w:divBdr>
        <w:top w:val="none" w:sz="0" w:space="0" w:color="auto"/>
        <w:left w:val="none" w:sz="0" w:space="0" w:color="auto"/>
        <w:bottom w:val="none" w:sz="0" w:space="0" w:color="auto"/>
        <w:right w:val="none" w:sz="0" w:space="0" w:color="auto"/>
      </w:divBdr>
    </w:div>
    <w:div w:id="470640062">
      <w:bodyDiv w:val="1"/>
      <w:marLeft w:val="0"/>
      <w:marRight w:val="0"/>
      <w:marTop w:val="0"/>
      <w:marBottom w:val="0"/>
      <w:divBdr>
        <w:top w:val="none" w:sz="0" w:space="0" w:color="auto"/>
        <w:left w:val="none" w:sz="0" w:space="0" w:color="auto"/>
        <w:bottom w:val="none" w:sz="0" w:space="0" w:color="auto"/>
        <w:right w:val="none" w:sz="0" w:space="0" w:color="auto"/>
      </w:divBdr>
    </w:div>
    <w:div w:id="470903449">
      <w:bodyDiv w:val="1"/>
      <w:marLeft w:val="0"/>
      <w:marRight w:val="0"/>
      <w:marTop w:val="0"/>
      <w:marBottom w:val="0"/>
      <w:divBdr>
        <w:top w:val="none" w:sz="0" w:space="0" w:color="auto"/>
        <w:left w:val="none" w:sz="0" w:space="0" w:color="auto"/>
        <w:bottom w:val="none" w:sz="0" w:space="0" w:color="auto"/>
        <w:right w:val="none" w:sz="0" w:space="0" w:color="auto"/>
      </w:divBdr>
    </w:div>
    <w:div w:id="471212138">
      <w:bodyDiv w:val="1"/>
      <w:marLeft w:val="0"/>
      <w:marRight w:val="0"/>
      <w:marTop w:val="0"/>
      <w:marBottom w:val="0"/>
      <w:divBdr>
        <w:top w:val="none" w:sz="0" w:space="0" w:color="auto"/>
        <w:left w:val="none" w:sz="0" w:space="0" w:color="auto"/>
        <w:bottom w:val="none" w:sz="0" w:space="0" w:color="auto"/>
        <w:right w:val="none" w:sz="0" w:space="0" w:color="auto"/>
      </w:divBdr>
    </w:div>
    <w:div w:id="471287173">
      <w:bodyDiv w:val="1"/>
      <w:marLeft w:val="0"/>
      <w:marRight w:val="0"/>
      <w:marTop w:val="0"/>
      <w:marBottom w:val="0"/>
      <w:divBdr>
        <w:top w:val="none" w:sz="0" w:space="0" w:color="auto"/>
        <w:left w:val="none" w:sz="0" w:space="0" w:color="auto"/>
        <w:bottom w:val="none" w:sz="0" w:space="0" w:color="auto"/>
        <w:right w:val="none" w:sz="0" w:space="0" w:color="auto"/>
      </w:divBdr>
    </w:div>
    <w:div w:id="471287284">
      <w:bodyDiv w:val="1"/>
      <w:marLeft w:val="0"/>
      <w:marRight w:val="0"/>
      <w:marTop w:val="0"/>
      <w:marBottom w:val="0"/>
      <w:divBdr>
        <w:top w:val="none" w:sz="0" w:space="0" w:color="auto"/>
        <w:left w:val="none" w:sz="0" w:space="0" w:color="auto"/>
        <w:bottom w:val="none" w:sz="0" w:space="0" w:color="auto"/>
        <w:right w:val="none" w:sz="0" w:space="0" w:color="auto"/>
      </w:divBdr>
    </w:div>
    <w:div w:id="471483362">
      <w:bodyDiv w:val="1"/>
      <w:marLeft w:val="0"/>
      <w:marRight w:val="0"/>
      <w:marTop w:val="0"/>
      <w:marBottom w:val="0"/>
      <w:divBdr>
        <w:top w:val="none" w:sz="0" w:space="0" w:color="auto"/>
        <w:left w:val="none" w:sz="0" w:space="0" w:color="auto"/>
        <w:bottom w:val="none" w:sz="0" w:space="0" w:color="auto"/>
        <w:right w:val="none" w:sz="0" w:space="0" w:color="auto"/>
      </w:divBdr>
    </w:div>
    <w:div w:id="471486002">
      <w:bodyDiv w:val="1"/>
      <w:marLeft w:val="0"/>
      <w:marRight w:val="0"/>
      <w:marTop w:val="0"/>
      <w:marBottom w:val="0"/>
      <w:divBdr>
        <w:top w:val="none" w:sz="0" w:space="0" w:color="auto"/>
        <w:left w:val="none" w:sz="0" w:space="0" w:color="auto"/>
        <w:bottom w:val="none" w:sz="0" w:space="0" w:color="auto"/>
        <w:right w:val="none" w:sz="0" w:space="0" w:color="auto"/>
      </w:divBdr>
    </w:div>
    <w:div w:id="471679362">
      <w:bodyDiv w:val="1"/>
      <w:marLeft w:val="0"/>
      <w:marRight w:val="0"/>
      <w:marTop w:val="0"/>
      <w:marBottom w:val="0"/>
      <w:divBdr>
        <w:top w:val="none" w:sz="0" w:space="0" w:color="auto"/>
        <w:left w:val="none" w:sz="0" w:space="0" w:color="auto"/>
        <w:bottom w:val="none" w:sz="0" w:space="0" w:color="auto"/>
        <w:right w:val="none" w:sz="0" w:space="0" w:color="auto"/>
      </w:divBdr>
    </w:div>
    <w:div w:id="471748906">
      <w:bodyDiv w:val="1"/>
      <w:marLeft w:val="0"/>
      <w:marRight w:val="0"/>
      <w:marTop w:val="0"/>
      <w:marBottom w:val="0"/>
      <w:divBdr>
        <w:top w:val="none" w:sz="0" w:space="0" w:color="auto"/>
        <w:left w:val="none" w:sz="0" w:space="0" w:color="auto"/>
        <w:bottom w:val="none" w:sz="0" w:space="0" w:color="auto"/>
        <w:right w:val="none" w:sz="0" w:space="0" w:color="auto"/>
      </w:divBdr>
    </w:div>
    <w:div w:id="471795074">
      <w:bodyDiv w:val="1"/>
      <w:marLeft w:val="0"/>
      <w:marRight w:val="0"/>
      <w:marTop w:val="0"/>
      <w:marBottom w:val="0"/>
      <w:divBdr>
        <w:top w:val="none" w:sz="0" w:space="0" w:color="auto"/>
        <w:left w:val="none" w:sz="0" w:space="0" w:color="auto"/>
        <w:bottom w:val="none" w:sz="0" w:space="0" w:color="auto"/>
        <w:right w:val="none" w:sz="0" w:space="0" w:color="auto"/>
      </w:divBdr>
    </w:div>
    <w:div w:id="471825134">
      <w:bodyDiv w:val="1"/>
      <w:marLeft w:val="0"/>
      <w:marRight w:val="0"/>
      <w:marTop w:val="0"/>
      <w:marBottom w:val="0"/>
      <w:divBdr>
        <w:top w:val="none" w:sz="0" w:space="0" w:color="auto"/>
        <w:left w:val="none" w:sz="0" w:space="0" w:color="auto"/>
        <w:bottom w:val="none" w:sz="0" w:space="0" w:color="auto"/>
        <w:right w:val="none" w:sz="0" w:space="0" w:color="auto"/>
      </w:divBdr>
    </w:div>
    <w:div w:id="472141983">
      <w:bodyDiv w:val="1"/>
      <w:marLeft w:val="0"/>
      <w:marRight w:val="0"/>
      <w:marTop w:val="0"/>
      <w:marBottom w:val="0"/>
      <w:divBdr>
        <w:top w:val="none" w:sz="0" w:space="0" w:color="auto"/>
        <w:left w:val="none" w:sz="0" w:space="0" w:color="auto"/>
        <w:bottom w:val="none" w:sz="0" w:space="0" w:color="auto"/>
        <w:right w:val="none" w:sz="0" w:space="0" w:color="auto"/>
      </w:divBdr>
    </w:div>
    <w:div w:id="472328955">
      <w:bodyDiv w:val="1"/>
      <w:marLeft w:val="0"/>
      <w:marRight w:val="0"/>
      <w:marTop w:val="0"/>
      <w:marBottom w:val="0"/>
      <w:divBdr>
        <w:top w:val="none" w:sz="0" w:space="0" w:color="auto"/>
        <w:left w:val="none" w:sz="0" w:space="0" w:color="auto"/>
        <w:bottom w:val="none" w:sz="0" w:space="0" w:color="auto"/>
        <w:right w:val="none" w:sz="0" w:space="0" w:color="auto"/>
      </w:divBdr>
    </w:div>
    <w:div w:id="472403664">
      <w:bodyDiv w:val="1"/>
      <w:marLeft w:val="0"/>
      <w:marRight w:val="0"/>
      <w:marTop w:val="0"/>
      <w:marBottom w:val="0"/>
      <w:divBdr>
        <w:top w:val="none" w:sz="0" w:space="0" w:color="auto"/>
        <w:left w:val="none" w:sz="0" w:space="0" w:color="auto"/>
        <w:bottom w:val="none" w:sz="0" w:space="0" w:color="auto"/>
        <w:right w:val="none" w:sz="0" w:space="0" w:color="auto"/>
      </w:divBdr>
    </w:div>
    <w:div w:id="472480922">
      <w:bodyDiv w:val="1"/>
      <w:marLeft w:val="0"/>
      <w:marRight w:val="0"/>
      <w:marTop w:val="0"/>
      <w:marBottom w:val="0"/>
      <w:divBdr>
        <w:top w:val="none" w:sz="0" w:space="0" w:color="auto"/>
        <w:left w:val="none" w:sz="0" w:space="0" w:color="auto"/>
        <w:bottom w:val="none" w:sz="0" w:space="0" w:color="auto"/>
        <w:right w:val="none" w:sz="0" w:space="0" w:color="auto"/>
      </w:divBdr>
    </w:div>
    <w:div w:id="472529043">
      <w:bodyDiv w:val="1"/>
      <w:marLeft w:val="0"/>
      <w:marRight w:val="0"/>
      <w:marTop w:val="0"/>
      <w:marBottom w:val="0"/>
      <w:divBdr>
        <w:top w:val="none" w:sz="0" w:space="0" w:color="auto"/>
        <w:left w:val="none" w:sz="0" w:space="0" w:color="auto"/>
        <w:bottom w:val="none" w:sz="0" w:space="0" w:color="auto"/>
        <w:right w:val="none" w:sz="0" w:space="0" w:color="auto"/>
      </w:divBdr>
    </w:div>
    <w:div w:id="472529982">
      <w:bodyDiv w:val="1"/>
      <w:marLeft w:val="0"/>
      <w:marRight w:val="0"/>
      <w:marTop w:val="0"/>
      <w:marBottom w:val="0"/>
      <w:divBdr>
        <w:top w:val="none" w:sz="0" w:space="0" w:color="auto"/>
        <w:left w:val="none" w:sz="0" w:space="0" w:color="auto"/>
        <w:bottom w:val="none" w:sz="0" w:space="0" w:color="auto"/>
        <w:right w:val="none" w:sz="0" w:space="0" w:color="auto"/>
      </w:divBdr>
    </w:div>
    <w:div w:id="472648904">
      <w:bodyDiv w:val="1"/>
      <w:marLeft w:val="0"/>
      <w:marRight w:val="0"/>
      <w:marTop w:val="0"/>
      <w:marBottom w:val="0"/>
      <w:divBdr>
        <w:top w:val="none" w:sz="0" w:space="0" w:color="auto"/>
        <w:left w:val="none" w:sz="0" w:space="0" w:color="auto"/>
        <w:bottom w:val="none" w:sz="0" w:space="0" w:color="auto"/>
        <w:right w:val="none" w:sz="0" w:space="0" w:color="auto"/>
      </w:divBdr>
    </w:div>
    <w:div w:id="472675131">
      <w:bodyDiv w:val="1"/>
      <w:marLeft w:val="0"/>
      <w:marRight w:val="0"/>
      <w:marTop w:val="0"/>
      <w:marBottom w:val="0"/>
      <w:divBdr>
        <w:top w:val="none" w:sz="0" w:space="0" w:color="auto"/>
        <w:left w:val="none" w:sz="0" w:space="0" w:color="auto"/>
        <w:bottom w:val="none" w:sz="0" w:space="0" w:color="auto"/>
        <w:right w:val="none" w:sz="0" w:space="0" w:color="auto"/>
      </w:divBdr>
    </w:div>
    <w:div w:id="472678355">
      <w:bodyDiv w:val="1"/>
      <w:marLeft w:val="0"/>
      <w:marRight w:val="0"/>
      <w:marTop w:val="0"/>
      <w:marBottom w:val="0"/>
      <w:divBdr>
        <w:top w:val="none" w:sz="0" w:space="0" w:color="auto"/>
        <w:left w:val="none" w:sz="0" w:space="0" w:color="auto"/>
        <w:bottom w:val="none" w:sz="0" w:space="0" w:color="auto"/>
        <w:right w:val="none" w:sz="0" w:space="0" w:color="auto"/>
      </w:divBdr>
    </w:div>
    <w:div w:id="472873004">
      <w:bodyDiv w:val="1"/>
      <w:marLeft w:val="0"/>
      <w:marRight w:val="0"/>
      <w:marTop w:val="0"/>
      <w:marBottom w:val="0"/>
      <w:divBdr>
        <w:top w:val="none" w:sz="0" w:space="0" w:color="auto"/>
        <w:left w:val="none" w:sz="0" w:space="0" w:color="auto"/>
        <w:bottom w:val="none" w:sz="0" w:space="0" w:color="auto"/>
        <w:right w:val="none" w:sz="0" w:space="0" w:color="auto"/>
      </w:divBdr>
    </w:div>
    <w:div w:id="472912000">
      <w:bodyDiv w:val="1"/>
      <w:marLeft w:val="0"/>
      <w:marRight w:val="0"/>
      <w:marTop w:val="0"/>
      <w:marBottom w:val="0"/>
      <w:divBdr>
        <w:top w:val="none" w:sz="0" w:space="0" w:color="auto"/>
        <w:left w:val="none" w:sz="0" w:space="0" w:color="auto"/>
        <w:bottom w:val="none" w:sz="0" w:space="0" w:color="auto"/>
        <w:right w:val="none" w:sz="0" w:space="0" w:color="auto"/>
      </w:divBdr>
    </w:div>
    <w:div w:id="473252835">
      <w:bodyDiv w:val="1"/>
      <w:marLeft w:val="0"/>
      <w:marRight w:val="0"/>
      <w:marTop w:val="0"/>
      <w:marBottom w:val="0"/>
      <w:divBdr>
        <w:top w:val="none" w:sz="0" w:space="0" w:color="auto"/>
        <w:left w:val="none" w:sz="0" w:space="0" w:color="auto"/>
        <w:bottom w:val="none" w:sz="0" w:space="0" w:color="auto"/>
        <w:right w:val="none" w:sz="0" w:space="0" w:color="auto"/>
      </w:divBdr>
    </w:div>
    <w:div w:id="473254337">
      <w:bodyDiv w:val="1"/>
      <w:marLeft w:val="0"/>
      <w:marRight w:val="0"/>
      <w:marTop w:val="0"/>
      <w:marBottom w:val="0"/>
      <w:divBdr>
        <w:top w:val="none" w:sz="0" w:space="0" w:color="auto"/>
        <w:left w:val="none" w:sz="0" w:space="0" w:color="auto"/>
        <w:bottom w:val="none" w:sz="0" w:space="0" w:color="auto"/>
        <w:right w:val="none" w:sz="0" w:space="0" w:color="auto"/>
      </w:divBdr>
    </w:div>
    <w:div w:id="473569888">
      <w:bodyDiv w:val="1"/>
      <w:marLeft w:val="0"/>
      <w:marRight w:val="0"/>
      <w:marTop w:val="0"/>
      <w:marBottom w:val="0"/>
      <w:divBdr>
        <w:top w:val="none" w:sz="0" w:space="0" w:color="auto"/>
        <w:left w:val="none" w:sz="0" w:space="0" w:color="auto"/>
        <w:bottom w:val="none" w:sz="0" w:space="0" w:color="auto"/>
        <w:right w:val="none" w:sz="0" w:space="0" w:color="auto"/>
      </w:divBdr>
    </w:div>
    <w:div w:id="473714460">
      <w:bodyDiv w:val="1"/>
      <w:marLeft w:val="0"/>
      <w:marRight w:val="0"/>
      <w:marTop w:val="0"/>
      <w:marBottom w:val="0"/>
      <w:divBdr>
        <w:top w:val="none" w:sz="0" w:space="0" w:color="auto"/>
        <w:left w:val="none" w:sz="0" w:space="0" w:color="auto"/>
        <w:bottom w:val="none" w:sz="0" w:space="0" w:color="auto"/>
        <w:right w:val="none" w:sz="0" w:space="0" w:color="auto"/>
      </w:divBdr>
    </w:div>
    <w:div w:id="473836028">
      <w:bodyDiv w:val="1"/>
      <w:marLeft w:val="0"/>
      <w:marRight w:val="0"/>
      <w:marTop w:val="0"/>
      <w:marBottom w:val="0"/>
      <w:divBdr>
        <w:top w:val="none" w:sz="0" w:space="0" w:color="auto"/>
        <w:left w:val="none" w:sz="0" w:space="0" w:color="auto"/>
        <w:bottom w:val="none" w:sz="0" w:space="0" w:color="auto"/>
        <w:right w:val="none" w:sz="0" w:space="0" w:color="auto"/>
      </w:divBdr>
    </w:div>
    <w:div w:id="473838535">
      <w:bodyDiv w:val="1"/>
      <w:marLeft w:val="0"/>
      <w:marRight w:val="0"/>
      <w:marTop w:val="0"/>
      <w:marBottom w:val="0"/>
      <w:divBdr>
        <w:top w:val="none" w:sz="0" w:space="0" w:color="auto"/>
        <w:left w:val="none" w:sz="0" w:space="0" w:color="auto"/>
        <w:bottom w:val="none" w:sz="0" w:space="0" w:color="auto"/>
        <w:right w:val="none" w:sz="0" w:space="0" w:color="auto"/>
      </w:divBdr>
    </w:div>
    <w:div w:id="474176828">
      <w:bodyDiv w:val="1"/>
      <w:marLeft w:val="0"/>
      <w:marRight w:val="0"/>
      <w:marTop w:val="0"/>
      <w:marBottom w:val="0"/>
      <w:divBdr>
        <w:top w:val="none" w:sz="0" w:space="0" w:color="auto"/>
        <w:left w:val="none" w:sz="0" w:space="0" w:color="auto"/>
        <w:bottom w:val="none" w:sz="0" w:space="0" w:color="auto"/>
        <w:right w:val="none" w:sz="0" w:space="0" w:color="auto"/>
      </w:divBdr>
    </w:div>
    <w:div w:id="474221976">
      <w:bodyDiv w:val="1"/>
      <w:marLeft w:val="0"/>
      <w:marRight w:val="0"/>
      <w:marTop w:val="0"/>
      <w:marBottom w:val="0"/>
      <w:divBdr>
        <w:top w:val="none" w:sz="0" w:space="0" w:color="auto"/>
        <w:left w:val="none" w:sz="0" w:space="0" w:color="auto"/>
        <w:bottom w:val="none" w:sz="0" w:space="0" w:color="auto"/>
        <w:right w:val="none" w:sz="0" w:space="0" w:color="auto"/>
      </w:divBdr>
    </w:div>
    <w:div w:id="474226071">
      <w:bodyDiv w:val="1"/>
      <w:marLeft w:val="0"/>
      <w:marRight w:val="0"/>
      <w:marTop w:val="0"/>
      <w:marBottom w:val="0"/>
      <w:divBdr>
        <w:top w:val="none" w:sz="0" w:space="0" w:color="auto"/>
        <w:left w:val="none" w:sz="0" w:space="0" w:color="auto"/>
        <w:bottom w:val="none" w:sz="0" w:space="0" w:color="auto"/>
        <w:right w:val="none" w:sz="0" w:space="0" w:color="auto"/>
      </w:divBdr>
    </w:div>
    <w:div w:id="474228080">
      <w:bodyDiv w:val="1"/>
      <w:marLeft w:val="0"/>
      <w:marRight w:val="0"/>
      <w:marTop w:val="0"/>
      <w:marBottom w:val="0"/>
      <w:divBdr>
        <w:top w:val="none" w:sz="0" w:space="0" w:color="auto"/>
        <w:left w:val="none" w:sz="0" w:space="0" w:color="auto"/>
        <w:bottom w:val="none" w:sz="0" w:space="0" w:color="auto"/>
        <w:right w:val="none" w:sz="0" w:space="0" w:color="auto"/>
      </w:divBdr>
    </w:div>
    <w:div w:id="474373603">
      <w:bodyDiv w:val="1"/>
      <w:marLeft w:val="0"/>
      <w:marRight w:val="0"/>
      <w:marTop w:val="0"/>
      <w:marBottom w:val="0"/>
      <w:divBdr>
        <w:top w:val="none" w:sz="0" w:space="0" w:color="auto"/>
        <w:left w:val="none" w:sz="0" w:space="0" w:color="auto"/>
        <w:bottom w:val="none" w:sz="0" w:space="0" w:color="auto"/>
        <w:right w:val="none" w:sz="0" w:space="0" w:color="auto"/>
      </w:divBdr>
    </w:div>
    <w:div w:id="474492063">
      <w:bodyDiv w:val="1"/>
      <w:marLeft w:val="0"/>
      <w:marRight w:val="0"/>
      <w:marTop w:val="0"/>
      <w:marBottom w:val="0"/>
      <w:divBdr>
        <w:top w:val="none" w:sz="0" w:space="0" w:color="auto"/>
        <w:left w:val="none" w:sz="0" w:space="0" w:color="auto"/>
        <w:bottom w:val="none" w:sz="0" w:space="0" w:color="auto"/>
        <w:right w:val="none" w:sz="0" w:space="0" w:color="auto"/>
      </w:divBdr>
    </w:div>
    <w:div w:id="474562592">
      <w:bodyDiv w:val="1"/>
      <w:marLeft w:val="0"/>
      <w:marRight w:val="0"/>
      <w:marTop w:val="0"/>
      <w:marBottom w:val="0"/>
      <w:divBdr>
        <w:top w:val="none" w:sz="0" w:space="0" w:color="auto"/>
        <w:left w:val="none" w:sz="0" w:space="0" w:color="auto"/>
        <w:bottom w:val="none" w:sz="0" w:space="0" w:color="auto"/>
        <w:right w:val="none" w:sz="0" w:space="0" w:color="auto"/>
      </w:divBdr>
    </w:div>
    <w:div w:id="474839154">
      <w:bodyDiv w:val="1"/>
      <w:marLeft w:val="0"/>
      <w:marRight w:val="0"/>
      <w:marTop w:val="0"/>
      <w:marBottom w:val="0"/>
      <w:divBdr>
        <w:top w:val="none" w:sz="0" w:space="0" w:color="auto"/>
        <w:left w:val="none" w:sz="0" w:space="0" w:color="auto"/>
        <w:bottom w:val="none" w:sz="0" w:space="0" w:color="auto"/>
        <w:right w:val="none" w:sz="0" w:space="0" w:color="auto"/>
      </w:divBdr>
    </w:div>
    <w:div w:id="474955125">
      <w:bodyDiv w:val="1"/>
      <w:marLeft w:val="0"/>
      <w:marRight w:val="0"/>
      <w:marTop w:val="0"/>
      <w:marBottom w:val="0"/>
      <w:divBdr>
        <w:top w:val="none" w:sz="0" w:space="0" w:color="auto"/>
        <w:left w:val="none" w:sz="0" w:space="0" w:color="auto"/>
        <w:bottom w:val="none" w:sz="0" w:space="0" w:color="auto"/>
        <w:right w:val="none" w:sz="0" w:space="0" w:color="auto"/>
      </w:divBdr>
    </w:div>
    <w:div w:id="475343414">
      <w:bodyDiv w:val="1"/>
      <w:marLeft w:val="0"/>
      <w:marRight w:val="0"/>
      <w:marTop w:val="0"/>
      <w:marBottom w:val="0"/>
      <w:divBdr>
        <w:top w:val="none" w:sz="0" w:space="0" w:color="auto"/>
        <w:left w:val="none" w:sz="0" w:space="0" w:color="auto"/>
        <w:bottom w:val="none" w:sz="0" w:space="0" w:color="auto"/>
        <w:right w:val="none" w:sz="0" w:space="0" w:color="auto"/>
      </w:divBdr>
    </w:div>
    <w:div w:id="475529347">
      <w:bodyDiv w:val="1"/>
      <w:marLeft w:val="0"/>
      <w:marRight w:val="0"/>
      <w:marTop w:val="0"/>
      <w:marBottom w:val="0"/>
      <w:divBdr>
        <w:top w:val="none" w:sz="0" w:space="0" w:color="auto"/>
        <w:left w:val="none" w:sz="0" w:space="0" w:color="auto"/>
        <w:bottom w:val="none" w:sz="0" w:space="0" w:color="auto"/>
        <w:right w:val="none" w:sz="0" w:space="0" w:color="auto"/>
      </w:divBdr>
    </w:div>
    <w:div w:id="475561971">
      <w:bodyDiv w:val="1"/>
      <w:marLeft w:val="0"/>
      <w:marRight w:val="0"/>
      <w:marTop w:val="0"/>
      <w:marBottom w:val="0"/>
      <w:divBdr>
        <w:top w:val="none" w:sz="0" w:space="0" w:color="auto"/>
        <w:left w:val="none" w:sz="0" w:space="0" w:color="auto"/>
        <w:bottom w:val="none" w:sz="0" w:space="0" w:color="auto"/>
        <w:right w:val="none" w:sz="0" w:space="0" w:color="auto"/>
      </w:divBdr>
    </w:div>
    <w:div w:id="475608831">
      <w:bodyDiv w:val="1"/>
      <w:marLeft w:val="0"/>
      <w:marRight w:val="0"/>
      <w:marTop w:val="0"/>
      <w:marBottom w:val="0"/>
      <w:divBdr>
        <w:top w:val="none" w:sz="0" w:space="0" w:color="auto"/>
        <w:left w:val="none" w:sz="0" w:space="0" w:color="auto"/>
        <w:bottom w:val="none" w:sz="0" w:space="0" w:color="auto"/>
        <w:right w:val="none" w:sz="0" w:space="0" w:color="auto"/>
      </w:divBdr>
    </w:div>
    <w:div w:id="475756319">
      <w:bodyDiv w:val="1"/>
      <w:marLeft w:val="0"/>
      <w:marRight w:val="0"/>
      <w:marTop w:val="0"/>
      <w:marBottom w:val="0"/>
      <w:divBdr>
        <w:top w:val="none" w:sz="0" w:space="0" w:color="auto"/>
        <w:left w:val="none" w:sz="0" w:space="0" w:color="auto"/>
        <w:bottom w:val="none" w:sz="0" w:space="0" w:color="auto"/>
        <w:right w:val="none" w:sz="0" w:space="0" w:color="auto"/>
      </w:divBdr>
    </w:div>
    <w:div w:id="475802763">
      <w:bodyDiv w:val="1"/>
      <w:marLeft w:val="0"/>
      <w:marRight w:val="0"/>
      <w:marTop w:val="0"/>
      <w:marBottom w:val="0"/>
      <w:divBdr>
        <w:top w:val="none" w:sz="0" w:space="0" w:color="auto"/>
        <w:left w:val="none" w:sz="0" w:space="0" w:color="auto"/>
        <w:bottom w:val="none" w:sz="0" w:space="0" w:color="auto"/>
        <w:right w:val="none" w:sz="0" w:space="0" w:color="auto"/>
      </w:divBdr>
    </w:div>
    <w:div w:id="475880973">
      <w:bodyDiv w:val="1"/>
      <w:marLeft w:val="0"/>
      <w:marRight w:val="0"/>
      <w:marTop w:val="0"/>
      <w:marBottom w:val="0"/>
      <w:divBdr>
        <w:top w:val="none" w:sz="0" w:space="0" w:color="auto"/>
        <w:left w:val="none" w:sz="0" w:space="0" w:color="auto"/>
        <w:bottom w:val="none" w:sz="0" w:space="0" w:color="auto"/>
        <w:right w:val="none" w:sz="0" w:space="0" w:color="auto"/>
      </w:divBdr>
    </w:div>
    <w:div w:id="476074816">
      <w:bodyDiv w:val="1"/>
      <w:marLeft w:val="0"/>
      <w:marRight w:val="0"/>
      <w:marTop w:val="0"/>
      <w:marBottom w:val="0"/>
      <w:divBdr>
        <w:top w:val="none" w:sz="0" w:space="0" w:color="auto"/>
        <w:left w:val="none" w:sz="0" w:space="0" w:color="auto"/>
        <w:bottom w:val="none" w:sz="0" w:space="0" w:color="auto"/>
        <w:right w:val="none" w:sz="0" w:space="0" w:color="auto"/>
      </w:divBdr>
    </w:div>
    <w:div w:id="476075722">
      <w:bodyDiv w:val="1"/>
      <w:marLeft w:val="0"/>
      <w:marRight w:val="0"/>
      <w:marTop w:val="0"/>
      <w:marBottom w:val="0"/>
      <w:divBdr>
        <w:top w:val="none" w:sz="0" w:space="0" w:color="auto"/>
        <w:left w:val="none" w:sz="0" w:space="0" w:color="auto"/>
        <w:bottom w:val="none" w:sz="0" w:space="0" w:color="auto"/>
        <w:right w:val="none" w:sz="0" w:space="0" w:color="auto"/>
      </w:divBdr>
    </w:div>
    <w:div w:id="476151072">
      <w:bodyDiv w:val="1"/>
      <w:marLeft w:val="0"/>
      <w:marRight w:val="0"/>
      <w:marTop w:val="0"/>
      <w:marBottom w:val="0"/>
      <w:divBdr>
        <w:top w:val="none" w:sz="0" w:space="0" w:color="auto"/>
        <w:left w:val="none" w:sz="0" w:space="0" w:color="auto"/>
        <w:bottom w:val="none" w:sz="0" w:space="0" w:color="auto"/>
        <w:right w:val="none" w:sz="0" w:space="0" w:color="auto"/>
      </w:divBdr>
    </w:div>
    <w:div w:id="476456446">
      <w:bodyDiv w:val="1"/>
      <w:marLeft w:val="0"/>
      <w:marRight w:val="0"/>
      <w:marTop w:val="0"/>
      <w:marBottom w:val="0"/>
      <w:divBdr>
        <w:top w:val="none" w:sz="0" w:space="0" w:color="auto"/>
        <w:left w:val="none" w:sz="0" w:space="0" w:color="auto"/>
        <w:bottom w:val="none" w:sz="0" w:space="0" w:color="auto"/>
        <w:right w:val="none" w:sz="0" w:space="0" w:color="auto"/>
      </w:divBdr>
    </w:div>
    <w:div w:id="476649637">
      <w:bodyDiv w:val="1"/>
      <w:marLeft w:val="0"/>
      <w:marRight w:val="0"/>
      <w:marTop w:val="0"/>
      <w:marBottom w:val="0"/>
      <w:divBdr>
        <w:top w:val="none" w:sz="0" w:space="0" w:color="auto"/>
        <w:left w:val="none" w:sz="0" w:space="0" w:color="auto"/>
        <w:bottom w:val="none" w:sz="0" w:space="0" w:color="auto"/>
        <w:right w:val="none" w:sz="0" w:space="0" w:color="auto"/>
      </w:divBdr>
    </w:div>
    <w:div w:id="476802946">
      <w:bodyDiv w:val="1"/>
      <w:marLeft w:val="0"/>
      <w:marRight w:val="0"/>
      <w:marTop w:val="0"/>
      <w:marBottom w:val="0"/>
      <w:divBdr>
        <w:top w:val="none" w:sz="0" w:space="0" w:color="auto"/>
        <w:left w:val="none" w:sz="0" w:space="0" w:color="auto"/>
        <w:bottom w:val="none" w:sz="0" w:space="0" w:color="auto"/>
        <w:right w:val="none" w:sz="0" w:space="0" w:color="auto"/>
      </w:divBdr>
    </w:div>
    <w:div w:id="476847324">
      <w:bodyDiv w:val="1"/>
      <w:marLeft w:val="0"/>
      <w:marRight w:val="0"/>
      <w:marTop w:val="0"/>
      <w:marBottom w:val="0"/>
      <w:divBdr>
        <w:top w:val="none" w:sz="0" w:space="0" w:color="auto"/>
        <w:left w:val="none" w:sz="0" w:space="0" w:color="auto"/>
        <w:bottom w:val="none" w:sz="0" w:space="0" w:color="auto"/>
        <w:right w:val="none" w:sz="0" w:space="0" w:color="auto"/>
      </w:divBdr>
    </w:div>
    <w:div w:id="477039798">
      <w:bodyDiv w:val="1"/>
      <w:marLeft w:val="0"/>
      <w:marRight w:val="0"/>
      <w:marTop w:val="0"/>
      <w:marBottom w:val="0"/>
      <w:divBdr>
        <w:top w:val="none" w:sz="0" w:space="0" w:color="auto"/>
        <w:left w:val="none" w:sz="0" w:space="0" w:color="auto"/>
        <w:bottom w:val="none" w:sz="0" w:space="0" w:color="auto"/>
        <w:right w:val="none" w:sz="0" w:space="0" w:color="auto"/>
      </w:divBdr>
    </w:div>
    <w:div w:id="477307518">
      <w:bodyDiv w:val="1"/>
      <w:marLeft w:val="0"/>
      <w:marRight w:val="0"/>
      <w:marTop w:val="0"/>
      <w:marBottom w:val="0"/>
      <w:divBdr>
        <w:top w:val="none" w:sz="0" w:space="0" w:color="auto"/>
        <w:left w:val="none" w:sz="0" w:space="0" w:color="auto"/>
        <w:bottom w:val="none" w:sz="0" w:space="0" w:color="auto"/>
        <w:right w:val="none" w:sz="0" w:space="0" w:color="auto"/>
      </w:divBdr>
    </w:div>
    <w:div w:id="477573638">
      <w:bodyDiv w:val="1"/>
      <w:marLeft w:val="0"/>
      <w:marRight w:val="0"/>
      <w:marTop w:val="0"/>
      <w:marBottom w:val="0"/>
      <w:divBdr>
        <w:top w:val="none" w:sz="0" w:space="0" w:color="auto"/>
        <w:left w:val="none" w:sz="0" w:space="0" w:color="auto"/>
        <w:bottom w:val="none" w:sz="0" w:space="0" w:color="auto"/>
        <w:right w:val="none" w:sz="0" w:space="0" w:color="auto"/>
      </w:divBdr>
    </w:div>
    <w:div w:id="477650465">
      <w:bodyDiv w:val="1"/>
      <w:marLeft w:val="0"/>
      <w:marRight w:val="0"/>
      <w:marTop w:val="0"/>
      <w:marBottom w:val="0"/>
      <w:divBdr>
        <w:top w:val="none" w:sz="0" w:space="0" w:color="auto"/>
        <w:left w:val="none" w:sz="0" w:space="0" w:color="auto"/>
        <w:bottom w:val="none" w:sz="0" w:space="0" w:color="auto"/>
        <w:right w:val="none" w:sz="0" w:space="0" w:color="auto"/>
      </w:divBdr>
    </w:div>
    <w:div w:id="477722005">
      <w:bodyDiv w:val="1"/>
      <w:marLeft w:val="0"/>
      <w:marRight w:val="0"/>
      <w:marTop w:val="0"/>
      <w:marBottom w:val="0"/>
      <w:divBdr>
        <w:top w:val="none" w:sz="0" w:space="0" w:color="auto"/>
        <w:left w:val="none" w:sz="0" w:space="0" w:color="auto"/>
        <w:bottom w:val="none" w:sz="0" w:space="0" w:color="auto"/>
        <w:right w:val="none" w:sz="0" w:space="0" w:color="auto"/>
      </w:divBdr>
    </w:div>
    <w:div w:id="477764306">
      <w:bodyDiv w:val="1"/>
      <w:marLeft w:val="0"/>
      <w:marRight w:val="0"/>
      <w:marTop w:val="0"/>
      <w:marBottom w:val="0"/>
      <w:divBdr>
        <w:top w:val="none" w:sz="0" w:space="0" w:color="auto"/>
        <w:left w:val="none" w:sz="0" w:space="0" w:color="auto"/>
        <w:bottom w:val="none" w:sz="0" w:space="0" w:color="auto"/>
        <w:right w:val="none" w:sz="0" w:space="0" w:color="auto"/>
      </w:divBdr>
    </w:div>
    <w:div w:id="477764361">
      <w:bodyDiv w:val="1"/>
      <w:marLeft w:val="0"/>
      <w:marRight w:val="0"/>
      <w:marTop w:val="0"/>
      <w:marBottom w:val="0"/>
      <w:divBdr>
        <w:top w:val="none" w:sz="0" w:space="0" w:color="auto"/>
        <w:left w:val="none" w:sz="0" w:space="0" w:color="auto"/>
        <w:bottom w:val="none" w:sz="0" w:space="0" w:color="auto"/>
        <w:right w:val="none" w:sz="0" w:space="0" w:color="auto"/>
      </w:divBdr>
    </w:div>
    <w:div w:id="477919601">
      <w:bodyDiv w:val="1"/>
      <w:marLeft w:val="0"/>
      <w:marRight w:val="0"/>
      <w:marTop w:val="0"/>
      <w:marBottom w:val="0"/>
      <w:divBdr>
        <w:top w:val="none" w:sz="0" w:space="0" w:color="auto"/>
        <w:left w:val="none" w:sz="0" w:space="0" w:color="auto"/>
        <w:bottom w:val="none" w:sz="0" w:space="0" w:color="auto"/>
        <w:right w:val="none" w:sz="0" w:space="0" w:color="auto"/>
      </w:divBdr>
    </w:div>
    <w:div w:id="477964092">
      <w:bodyDiv w:val="1"/>
      <w:marLeft w:val="0"/>
      <w:marRight w:val="0"/>
      <w:marTop w:val="0"/>
      <w:marBottom w:val="0"/>
      <w:divBdr>
        <w:top w:val="none" w:sz="0" w:space="0" w:color="auto"/>
        <w:left w:val="none" w:sz="0" w:space="0" w:color="auto"/>
        <w:bottom w:val="none" w:sz="0" w:space="0" w:color="auto"/>
        <w:right w:val="none" w:sz="0" w:space="0" w:color="auto"/>
      </w:divBdr>
    </w:div>
    <w:div w:id="478114487">
      <w:bodyDiv w:val="1"/>
      <w:marLeft w:val="0"/>
      <w:marRight w:val="0"/>
      <w:marTop w:val="0"/>
      <w:marBottom w:val="0"/>
      <w:divBdr>
        <w:top w:val="none" w:sz="0" w:space="0" w:color="auto"/>
        <w:left w:val="none" w:sz="0" w:space="0" w:color="auto"/>
        <w:bottom w:val="none" w:sz="0" w:space="0" w:color="auto"/>
        <w:right w:val="none" w:sz="0" w:space="0" w:color="auto"/>
      </w:divBdr>
    </w:div>
    <w:div w:id="478230490">
      <w:bodyDiv w:val="1"/>
      <w:marLeft w:val="0"/>
      <w:marRight w:val="0"/>
      <w:marTop w:val="0"/>
      <w:marBottom w:val="0"/>
      <w:divBdr>
        <w:top w:val="none" w:sz="0" w:space="0" w:color="auto"/>
        <w:left w:val="none" w:sz="0" w:space="0" w:color="auto"/>
        <w:bottom w:val="none" w:sz="0" w:space="0" w:color="auto"/>
        <w:right w:val="none" w:sz="0" w:space="0" w:color="auto"/>
      </w:divBdr>
    </w:div>
    <w:div w:id="478695426">
      <w:bodyDiv w:val="1"/>
      <w:marLeft w:val="0"/>
      <w:marRight w:val="0"/>
      <w:marTop w:val="0"/>
      <w:marBottom w:val="0"/>
      <w:divBdr>
        <w:top w:val="none" w:sz="0" w:space="0" w:color="auto"/>
        <w:left w:val="none" w:sz="0" w:space="0" w:color="auto"/>
        <w:bottom w:val="none" w:sz="0" w:space="0" w:color="auto"/>
        <w:right w:val="none" w:sz="0" w:space="0" w:color="auto"/>
      </w:divBdr>
    </w:div>
    <w:div w:id="478811237">
      <w:bodyDiv w:val="1"/>
      <w:marLeft w:val="0"/>
      <w:marRight w:val="0"/>
      <w:marTop w:val="0"/>
      <w:marBottom w:val="0"/>
      <w:divBdr>
        <w:top w:val="none" w:sz="0" w:space="0" w:color="auto"/>
        <w:left w:val="none" w:sz="0" w:space="0" w:color="auto"/>
        <w:bottom w:val="none" w:sz="0" w:space="0" w:color="auto"/>
        <w:right w:val="none" w:sz="0" w:space="0" w:color="auto"/>
      </w:divBdr>
    </w:div>
    <w:div w:id="478813833">
      <w:bodyDiv w:val="1"/>
      <w:marLeft w:val="0"/>
      <w:marRight w:val="0"/>
      <w:marTop w:val="0"/>
      <w:marBottom w:val="0"/>
      <w:divBdr>
        <w:top w:val="none" w:sz="0" w:space="0" w:color="auto"/>
        <w:left w:val="none" w:sz="0" w:space="0" w:color="auto"/>
        <w:bottom w:val="none" w:sz="0" w:space="0" w:color="auto"/>
        <w:right w:val="none" w:sz="0" w:space="0" w:color="auto"/>
      </w:divBdr>
    </w:div>
    <w:div w:id="479031639">
      <w:bodyDiv w:val="1"/>
      <w:marLeft w:val="0"/>
      <w:marRight w:val="0"/>
      <w:marTop w:val="0"/>
      <w:marBottom w:val="0"/>
      <w:divBdr>
        <w:top w:val="none" w:sz="0" w:space="0" w:color="auto"/>
        <w:left w:val="none" w:sz="0" w:space="0" w:color="auto"/>
        <w:bottom w:val="none" w:sz="0" w:space="0" w:color="auto"/>
        <w:right w:val="none" w:sz="0" w:space="0" w:color="auto"/>
      </w:divBdr>
    </w:div>
    <w:div w:id="479349212">
      <w:bodyDiv w:val="1"/>
      <w:marLeft w:val="0"/>
      <w:marRight w:val="0"/>
      <w:marTop w:val="0"/>
      <w:marBottom w:val="0"/>
      <w:divBdr>
        <w:top w:val="none" w:sz="0" w:space="0" w:color="auto"/>
        <w:left w:val="none" w:sz="0" w:space="0" w:color="auto"/>
        <w:bottom w:val="none" w:sz="0" w:space="0" w:color="auto"/>
        <w:right w:val="none" w:sz="0" w:space="0" w:color="auto"/>
      </w:divBdr>
    </w:div>
    <w:div w:id="479539564">
      <w:bodyDiv w:val="1"/>
      <w:marLeft w:val="0"/>
      <w:marRight w:val="0"/>
      <w:marTop w:val="0"/>
      <w:marBottom w:val="0"/>
      <w:divBdr>
        <w:top w:val="none" w:sz="0" w:space="0" w:color="auto"/>
        <w:left w:val="none" w:sz="0" w:space="0" w:color="auto"/>
        <w:bottom w:val="none" w:sz="0" w:space="0" w:color="auto"/>
        <w:right w:val="none" w:sz="0" w:space="0" w:color="auto"/>
      </w:divBdr>
    </w:div>
    <w:div w:id="479539719">
      <w:bodyDiv w:val="1"/>
      <w:marLeft w:val="0"/>
      <w:marRight w:val="0"/>
      <w:marTop w:val="0"/>
      <w:marBottom w:val="0"/>
      <w:divBdr>
        <w:top w:val="none" w:sz="0" w:space="0" w:color="auto"/>
        <w:left w:val="none" w:sz="0" w:space="0" w:color="auto"/>
        <w:bottom w:val="none" w:sz="0" w:space="0" w:color="auto"/>
        <w:right w:val="none" w:sz="0" w:space="0" w:color="auto"/>
      </w:divBdr>
    </w:div>
    <w:div w:id="479612279">
      <w:bodyDiv w:val="1"/>
      <w:marLeft w:val="0"/>
      <w:marRight w:val="0"/>
      <w:marTop w:val="0"/>
      <w:marBottom w:val="0"/>
      <w:divBdr>
        <w:top w:val="none" w:sz="0" w:space="0" w:color="auto"/>
        <w:left w:val="none" w:sz="0" w:space="0" w:color="auto"/>
        <w:bottom w:val="none" w:sz="0" w:space="0" w:color="auto"/>
        <w:right w:val="none" w:sz="0" w:space="0" w:color="auto"/>
      </w:divBdr>
    </w:div>
    <w:div w:id="479738045">
      <w:bodyDiv w:val="1"/>
      <w:marLeft w:val="0"/>
      <w:marRight w:val="0"/>
      <w:marTop w:val="0"/>
      <w:marBottom w:val="0"/>
      <w:divBdr>
        <w:top w:val="none" w:sz="0" w:space="0" w:color="auto"/>
        <w:left w:val="none" w:sz="0" w:space="0" w:color="auto"/>
        <w:bottom w:val="none" w:sz="0" w:space="0" w:color="auto"/>
        <w:right w:val="none" w:sz="0" w:space="0" w:color="auto"/>
      </w:divBdr>
    </w:div>
    <w:div w:id="479856233">
      <w:bodyDiv w:val="1"/>
      <w:marLeft w:val="0"/>
      <w:marRight w:val="0"/>
      <w:marTop w:val="0"/>
      <w:marBottom w:val="0"/>
      <w:divBdr>
        <w:top w:val="none" w:sz="0" w:space="0" w:color="auto"/>
        <w:left w:val="none" w:sz="0" w:space="0" w:color="auto"/>
        <w:bottom w:val="none" w:sz="0" w:space="0" w:color="auto"/>
        <w:right w:val="none" w:sz="0" w:space="0" w:color="auto"/>
      </w:divBdr>
    </w:div>
    <w:div w:id="479882068">
      <w:bodyDiv w:val="1"/>
      <w:marLeft w:val="0"/>
      <w:marRight w:val="0"/>
      <w:marTop w:val="0"/>
      <w:marBottom w:val="0"/>
      <w:divBdr>
        <w:top w:val="none" w:sz="0" w:space="0" w:color="auto"/>
        <w:left w:val="none" w:sz="0" w:space="0" w:color="auto"/>
        <w:bottom w:val="none" w:sz="0" w:space="0" w:color="auto"/>
        <w:right w:val="none" w:sz="0" w:space="0" w:color="auto"/>
      </w:divBdr>
    </w:div>
    <w:div w:id="479883158">
      <w:bodyDiv w:val="1"/>
      <w:marLeft w:val="0"/>
      <w:marRight w:val="0"/>
      <w:marTop w:val="0"/>
      <w:marBottom w:val="0"/>
      <w:divBdr>
        <w:top w:val="none" w:sz="0" w:space="0" w:color="auto"/>
        <w:left w:val="none" w:sz="0" w:space="0" w:color="auto"/>
        <w:bottom w:val="none" w:sz="0" w:space="0" w:color="auto"/>
        <w:right w:val="none" w:sz="0" w:space="0" w:color="auto"/>
      </w:divBdr>
    </w:div>
    <w:div w:id="479927371">
      <w:bodyDiv w:val="1"/>
      <w:marLeft w:val="0"/>
      <w:marRight w:val="0"/>
      <w:marTop w:val="0"/>
      <w:marBottom w:val="0"/>
      <w:divBdr>
        <w:top w:val="none" w:sz="0" w:space="0" w:color="auto"/>
        <w:left w:val="none" w:sz="0" w:space="0" w:color="auto"/>
        <w:bottom w:val="none" w:sz="0" w:space="0" w:color="auto"/>
        <w:right w:val="none" w:sz="0" w:space="0" w:color="auto"/>
      </w:divBdr>
    </w:div>
    <w:div w:id="480123930">
      <w:bodyDiv w:val="1"/>
      <w:marLeft w:val="0"/>
      <w:marRight w:val="0"/>
      <w:marTop w:val="0"/>
      <w:marBottom w:val="0"/>
      <w:divBdr>
        <w:top w:val="none" w:sz="0" w:space="0" w:color="auto"/>
        <w:left w:val="none" w:sz="0" w:space="0" w:color="auto"/>
        <w:bottom w:val="none" w:sz="0" w:space="0" w:color="auto"/>
        <w:right w:val="none" w:sz="0" w:space="0" w:color="auto"/>
      </w:divBdr>
    </w:div>
    <w:div w:id="480511800">
      <w:bodyDiv w:val="1"/>
      <w:marLeft w:val="0"/>
      <w:marRight w:val="0"/>
      <w:marTop w:val="0"/>
      <w:marBottom w:val="0"/>
      <w:divBdr>
        <w:top w:val="none" w:sz="0" w:space="0" w:color="auto"/>
        <w:left w:val="none" w:sz="0" w:space="0" w:color="auto"/>
        <w:bottom w:val="none" w:sz="0" w:space="0" w:color="auto"/>
        <w:right w:val="none" w:sz="0" w:space="0" w:color="auto"/>
      </w:divBdr>
    </w:div>
    <w:div w:id="480656840">
      <w:bodyDiv w:val="1"/>
      <w:marLeft w:val="0"/>
      <w:marRight w:val="0"/>
      <w:marTop w:val="0"/>
      <w:marBottom w:val="0"/>
      <w:divBdr>
        <w:top w:val="none" w:sz="0" w:space="0" w:color="auto"/>
        <w:left w:val="none" w:sz="0" w:space="0" w:color="auto"/>
        <w:bottom w:val="none" w:sz="0" w:space="0" w:color="auto"/>
        <w:right w:val="none" w:sz="0" w:space="0" w:color="auto"/>
      </w:divBdr>
    </w:div>
    <w:div w:id="480735345">
      <w:bodyDiv w:val="1"/>
      <w:marLeft w:val="0"/>
      <w:marRight w:val="0"/>
      <w:marTop w:val="0"/>
      <w:marBottom w:val="0"/>
      <w:divBdr>
        <w:top w:val="none" w:sz="0" w:space="0" w:color="auto"/>
        <w:left w:val="none" w:sz="0" w:space="0" w:color="auto"/>
        <w:bottom w:val="none" w:sz="0" w:space="0" w:color="auto"/>
        <w:right w:val="none" w:sz="0" w:space="0" w:color="auto"/>
      </w:divBdr>
    </w:div>
    <w:div w:id="480999106">
      <w:bodyDiv w:val="1"/>
      <w:marLeft w:val="0"/>
      <w:marRight w:val="0"/>
      <w:marTop w:val="0"/>
      <w:marBottom w:val="0"/>
      <w:divBdr>
        <w:top w:val="none" w:sz="0" w:space="0" w:color="auto"/>
        <w:left w:val="none" w:sz="0" w:space="0" w:color="auto"/>
        <w:bottom w:val="none" w:sz="0" w:space="0" w:color="auto"/>
        <w:right w:val="none" w:sz="0" w:space="0" w:color="auto"/>
      </w:divBdr>
    </w:div>
    <w:div w:id="481043391">
      <w:bodyDiv w:val="1"/>
      <w:marLeft w:val="0"/>
      <w:marRight w:val="0"/>
      <w:marTop w:val="0"/>
      <w:marBottom w:val="0"/>
      <w:divBdr>
        <w:top w:val="none" w:sz="0" w:space="0" w:color="auto"/>
        <w:left w:val="none" w:sz="0" w:space="0" w:color="auto"/>
        <w:bottom w:val="none" w:sz="0" w:space="0" w:color="auto"/>
        <w:right w:val="none" w:sz="0" w:space="0" w:color="auto"/>
      </w:divBdr>
    </w:div>
    <w:div w:id="481125071">
      <w:bodyDiv w:val="1"/>
      <w:marLeft w:val="0"/>
      <w:marRight w:val="0"/>
      <w:marTop w:val="0"/>
      <w:marBottom w:val="0"/>
      <w:divBdr>
        <w:top w:val="none" w:sz="0" w:space="0" w:color="auto"/>
        <w:left w:val="none" w:sz="0" w:space="0" w:color="auto"/>
        <w:bottom w:val="none" w:sz="0" w:space="0" w:color="auto"/>
        <w:right w:val="none" w:sz="0" w:space="0" w:color="auto"/>
      </w:divBdr>
    </w:div>
    <w:div w:id="481197809">
      <w:bodyDiv w:val="1"/>
      <w:marLeft w:val="0"/>
      <w:marRight w:val="0"/>
      <w:marTop w:val="0"/>
      <w:marBottom w:val="0"/>
      <w:divBdr>
        <w:top w:val="none" w:sz="0" w:space="0" w:color="auto"/>
        <w:left w:val="none" w:sz="0" w:space="0" w:color="auto"/>
        <w:bottom w:val="none" w:sz="0" w:space="0" w:color="auto"/>
        <w:right w:val="none" w:sz="0" w:space="0" w:color="auto"/>
      </w:divBdr>
    </w:div>
    <w:div w:id="481387037">
      <w:bodyDiv w:val="1"/>
      <w:marLeft w:val="0"/>
      <w:marRight w:val="0"/>
      <w:marTop w:val="0"/>
      <w:marBottom w:val="0"/>
      <w:divBdr>
        <w:top w:val="none" w:sz="0" w:space="0" w:color="auto"/>
        <w:left w:val="none" w:sz="0" w:space="0" w:color="auto"/>
        <w:bottom w:val="none" w:sz="0" w:space="0" w:color="auto"/>
        <w:right w:val="none" w:sz="0" w:space="0" w:color="auto"/>
      </w:divBdr>
    </w:div>
    <w:div w:id="481390247">
      <w:bodyDiv w:val="1"/>
      <w:marLeft w:val="0"/>
      <w:marRight w:val="0"/>
      <w:marTop w:val="0"/>
      <w:marBottom w:val="0"/>
      <w:divBdr>
        <w:top w:val="none" w:sz="0" w:space="0" w:color="auto"/>
        <w:left w:val="none" w:sz="0" w:space="0" w:color="auto"/>
        <w:bottom w:val="none" w:sz="0" w:space="0" w:color="auto"/>
        <w:right w:val="none" w:sz="0" w:space="0" w:color="auto"/>
      </w:divBdr>
    </w:div>
    <w:div w:id="481626500">
      <w:bodyDiv w:val="1"/>
      <w:marLeft w:val="0"/>
      <w:marRight w:val="0"/>
      <w:marTop w:val="0"/>
      <w:marBottom w:val="0"/>
      <w:divBdr>
        <w:top w:val="none" w:sz="0" w:space="0" w:color="auto"/>
        <w:left w:val="none" w:sz="0" w:space="0" w:color="auto"/>
        <w:bottom w:val="none" w:sz="0" w:space="0" w:color="auto"/>
        <w:right w:val="none" w:sz="0" w:space="0" w:color="auto"/>
      </w:divBdr>
    </w:div>
    <w:div w:id="481629059">
      <w:bodyDiv w:val="1"/>
      <w:marLeft w:val="0"/>
      <w:marRight w:val="0"/>
      <w:marTop w:val="0"/>
      <w:marBottom w:val="0"/>
      <w:divBdr>
        <w:top w:val="none" w:sz="0" w:space="0" w:color="auto"/>
        <w:left w:val="none" w:sz="0" w:space="0" w:color="auto"/>
        <w:bottom w:val="none" w:sz="0" w:space="0" w:color="auto"/>
        <w:right w:val="none" w:sz="0" w:space="0" w:color="auto"/>
      </w:divBdr>
    </w:div>
    <w:div w:id="481846366">
      <w:bodyDiv w:val="1"/>
      <w:marLeft w:val="0"/>
      <w:marRight w:val="0"/>
      <w:marTop w:val="0"/>
      <w:marBottom w:val="0"/>
      <w:divBdr>
        <w:top w:val="none" w:sz="0" w:space="0" w:color="auto"/>
        <w:left w:val="none" w:sz="0" w:space="0" w:color="auto"/>
        <w:bottom w:val="none" w:sz="0" w:space="0" w:color="auto"/>
        <w:right w:val="none" w:sz="0" w:space="0" w:color="auto"/>
      </w:divBdr>
    </w:div>
    <w:div w:id="481888880">
      <w:bodyDiv w:val="1"/>
      <w:marLeft w:val="0"/>
      <w:marRight w:val="0"/>
      <w:marTop w:val="0"/>
      <w:marBottom w:val="0"/>
      <w:divBdr>
        <w:top w:val="none" w:sz="0" w:space="0" w:color="auto"/>
        <w:left w:val="none" w:sz="0" w:space="0" w:color="auto"/>
        <w:bottom w:val="none" w:sz="0" w:space="0" w:color="auto"/>
        <w:right w:val="none" w:sz="0" w:space="0" w:color="auto"/>
      </w:divBdr>
    </w:div>
    <w:div w:id="482048446">
      <w:bodyDiv w:val="1"/>
      <w:marLeft w:val="0"/>
      <w:marRight w:val="0"/>
      <w:marTop w:val="0"/>
      <w:marBottom w:val="0"/>
      <w:divBdr>
        <w:top w:val="none" w:sz="0" w:space="0" w:color="auto"/>
        <w:left w:val="none" w:sz="0" w:space="0" w:color="auto"/>
        <w:bottom w:val="none" w:sz="0" w:space="0" w:color="auto"/>
        <w:right w:val="none" w:sz="0" w:space="0" w:color="auto"/>
      </w:divBdr>
    </w:div>
    <w:div w:id="482089279">
      <w:bodyDiv w:val="1"/>
      <w:marLeft w:val="0"/>
      <w:marRight w:val="0"/>
      <w:marTop w:val="0"/>
      <w:marBottom w:val="0"/>
      <w:divBdr>
        <w:top w:val="none" w:sz="0" w:space="0" w:color="auto"/>
        <w:left w:val="none" w:sz="0" w:space="0" w:color="auto"/>
        <w:bottom w:val="none" w:sz="0" w:space="0" w:color="auto"/>
        <w:right w:val="none" w:sz="0" w:space="0" w:color="auto"/>
      </w:divBdr>
    </w:div>
    <w:div w:id="482284215">
      <w:bodyDiv w:val="1"/>
      <w:marLeft w:val="0"/>
      <w:marRight w:val="0"/>
      <w:marTop w:val="0"/>
      <w:marBottom w:val="0"/>
      <w:divBdr>
        <w:top w:val="none" w:sz="0" w:space="0" w:color="auto"/>
        <w:left w:val="none" w:sz="0" w:space="0" w:color="auto"/>
        <w:bottom w:val="none" w:sz="0" w:space="0" w:color="auto"/>
        <w:right w:val="none" w:sz="0" w:space="0" w:color="auto"/>
      </w:divBdr>
    </w:div>
    <w:div w:id="482548597">
      <w:bodyDiv w:val="1"/>
      <w:marLeft w:val="0"/>
      <w:marRight w:val="0"/>
      <w:marTop w:val="0"/>
      <w:marBottom w:val="0"/>
      <w:divBdr>
        <w:top w:val="none" w:sz="0" w:space="0" w:color="auto"/>
        <w:left w:val="none" w:sz="0" w:space="0" w:color="auto"/>
        <w:bottom w:val="none" w:sz="0" w:space="0" w:color="auto"/>
        <w:right w:val="none" w:sz="0" w:space="0" w:color="auto"/>
      </w:divBdr>
    </w:div>
    <w:div w:id="482739081">
      <w:bodyDiv w:val="1"/>
      <w:marLeft w:val="0"/>
      <w:marRight w:val="0"/>
      <w:marTop w:val="0"/>
      <w:marBottom w:val="0"/>
      <w:divBdr>
        <w:top w:val="none" w:sz="0" w:space="0" w:color="auto"/>
        <w:left w:val="none" w:sz="0" w:space="0" w:color="auto"/>
        <w:bottom w:val="none" w:sz="0" w:space="0" w:color="auto"/>
        <w:right w:val="none" w:sz="0" w:space="0" w:color="auto"/>
      </w:divBdr>
    </w:div>
    <w:div w:id="483133450">
      <w:bodyDiv w:val="1"/>
      <w:marLeft w:val="0"/>
      <w:marRight w:val="0"/>
      <w:marTop w:val="0"/>
      <w:marBottom w:val="0"/>
      <w:divBdr>
        <w:top w:val="none" w:sz="0" w:space="0" w:color="auto"/>
        <w:left w:val="none" w:sz="0" w:space="0" w:color="auto"/>
        <w:bottom w:val="none" w:sz="0" w:space="0" w:color="auto"/>
        <w:right w:val="none" w:sz="0" w:space="0" w:color="auto"/>
      </w:divBdr>
    </w:div>
    <w:div w:id="483158668">
      <w:bodyDiv w:val="1"/>
      <w:marLeft w:val="0"/>
      <w:marRight w:val="0"/>
      <w:marTop w:val="0"/>
      <w:marBottom w:val="0"/>
      <w:divBdr>
        <w:top w:val="none" w:sz="0" w:space="0" w:color="auto"/>
        <w:left w:val="none" w:sz="0" w:space="0" w:color="auto"/>
        <w:bottom w:val="none" w:sz="0" w:space="0" w:color="auto"/>
        <w:right w:val="none" w:sz="0" w:space="0" w:color="auto"/>
      </w:divBdr>
    </w:div>
    <w:div w:id="483163893">
      <w:bodyDiv w:val="1"/>
      <w:marLeft w:val="0"/>
      <w:marRight w:val="0"/>
      <w:marTop w:val="0"/>
      <w:marBottom w:val="0"/>
      <w:divBdr>
        <w:top w:val="none" w:sz="0" w:space="0" w:color="auto"/>
        <w:left w:val="none" w:sz="0" w:space="0" w:color="auto"/>
        <w:bottom w:val="none" w:sz="0" w:space="0" w:color="auto"/>
        <w:right w:val="none" w:sz="0" w:space="0" w:color="auto"/>
      </w:divBdr>
    </w:div>
    <w:div w:id="483592538">
      <w:bodyDiv w:val="1"/>
      <w:marLeft w:val="0"/>
      <w:marRight w:val="0"/>
      <w:marTop w:val="0"/>
      <w:marBottom w:val="0"/>
      <w:divBdr>
        <w:top w:val="none" w:sz="0" w:space="0" w:color="auto"/>
        <w:left w:val="none" w:sz="0" w:space="0" w:color="auto"/>
        <w:bottom w:val="none" w:sz="0" w:space="0" w:color="auto"/>
        <w:right w:val="none" w:sz="0" w:space="0" w:color="auto"/>
      </w:divBdr>
    </w:div>
    <w:div w:id="483739045">
      <w:bodyDiv w:val="1"/>
      <w:marLeft w:val="0"/>
      <w:marRight w:val="0"/>
      <w:marTop w:val="0"/>
      <w:marBottom w:val="0"/>
      <w:divBdr>
        <w:top w:val="none" w:sz="0" w:space="0" w:color="auto"/>
        <w:left w:val="none" w:sz="0" w:space="0" w:color="auto"/>
        <w:bottom w:val="none" w:sz="0" w:space="0" w:color="auto"/>
        <w:right w:val="none" w:sz="0" w:space="0" w:color="auto"/>
      </w:divBdr>
    </w:div>
    <w:div w:id="483861362">
      <w:bodyDiv w:val="1"/>
      <w:marLeft w:val="0"/>
      <w:marRight w:val="0"/>
      <w:marTop w:val="0"/>
      <w:marBottom w:val="0"/>
      <w:divBdr>
        <w:top w:val="none" w:sz="0" w:space="0" w:color="auto"/>
        <w:left w:val="none" w:sz="0" w:space="0" w:color="auto"/>
        <w:bottom w:val="none" w:sz="0" w:space="0" w:color="auto"/>
        <w:right w:val="none" w:sz="0" w:space="0" w:color="auto"/>
      </w:divBdr>
    </w:div>
    <w:div w:id="484392839">
      <w:bodyDiv w:val="1"/>
      <w:marLeft w:val="0"/>
      <w:marRight w:val="0"/>
      <w:marTop w:val="0"/>
      <w:marBottom w:val="0"/>
      <w:divBdr>
        <w:top w:val="none" w:sz="0" w:space="0" w:color="auto"/>
        <w:left w:val="none" w:sz="0" w:space="0" w:color="auto"/>
        <w:bottom w:val="none" w:sz="0" w:space="0" w:color="auto"/>
        <w:right w:val="none" w:sz="0" w:space="0" w:color="auto"/>
      </w:divBdr>
    </w:div>
    <w:div w:id="484511309">
      <w:bodyDiv w:val="1"/>
      <w:marLeft w:val="0"/>
      <w:marRight w:val="0"/>
      <w:marTop w:val="0"/>
      <w:marBottom w:val="0"/>
      <w:divBdr>
        <w:top w:val="none" w:sz="0" w:space="0" w:color="auto"/>
        <w:left w:val="none" w:sz="0" w:space="0" w:color="auto"/>
        <w:bottom w:val="none" w:sz="0" w:space="0" w:color="auto"/>
        <w:right w:val="none" w:sz="0" w:space="0" w:color="auto"/>
      </w:divBdr>
    </w:div>
    <w:div w:id="484514978">
      <w:bodyDiv w:val="1"/>
      <w:marLeft w:val="0"/>
      <w:marRight w:val="0"/>
      <w:marTop w:val="0"/>
      <w:marBottom w:val="0"/>
      <w:divBdr>
        <w:top w:val="none" w:sz="0" w:space="0" w:color="auto"/>
        <w:left w:val="none" w:sz="0" w:space="0" w:color="auto"/>
        <w:bottom w:val="none" w:sz="0" w:space="0" w:color="auto"/>
        <w:right w:val="none" w:sz="0" w:space="0" w:color="auto"/>
      </w:divBdr>
    </w:div>
    <w:div w:id="484736006">
      <w:bodyDiv w:val="1"/>
      <w:marLeft w:val="0"/>
      <w:marRight w:val="0"/>
      <w:marTop w:val="0"/>
      <w:marBottom w:val="0"/>
      <w:divBdr>
        <w:top w:val="none" w:sz="0" w:space="0" w:color="auto"/>
        <w:left w:val="none" w:sz="0" w:space="0" w:color="auto"/>
        <w:bottom w:val="none" w:sz="0" w:space="0" w:color="auto"/>
        <w:right w:val="none" w:sz="0" w:space="0" w:color="auto"/>
      </w:divBdr>
    </w:div>
    <w:div w:id="484974149">
      <w:bodyDiv w:val="1"/>
      <w:marLeft w:val="0"/>
      <w:marRight w:val="0"/>
      <w:marTop w:val="0"/>
      <w:marBottom w:val="0"/>
      <w:divBdr>
        <w:top w:val="none" w:sz="0" w:space="0" w:color="auto"/>
        <w:left w:val="none" w:sz="0" w:space="0" w:color="auto"/>
        <w:bottom w:val="none" w:sz="0" w:space="0" w:color="auto"/>
        <w:right w:val="none" w:sz="0" w:space="0" w:color="auto"/>
      </w:divBdr>
    </w:div>
    <w:div w:id="484979386">
      <w:bodyDiv w:val="1"/>
      <w:marLeft w:val="0"/>
      <w:marRight w:val="0"/>
      <w:marTop w:val="0"/>
      <w:marBottom w:val="0"/>
      <w:divBdr>
        <w:top w:val="none" w:sz="0" w:space="0" w:color="auto"/>
        <w:left w:val="none" w:sz="0" w:space="0" w:color="auto"/>
        <w:bottom w:val="none" w:sz="0" w:space="0" w:color="auto"/>
        <w:right w:val="none" w:sz="0" w:space="0" w:color="auto"/>
      </w:divBdr>
    </w:div>
    <w:div w:id="485125040">
      <w:bodyDiv w:val="1"/>
      <w:marLeft w:val="0"/>
      <w:marRight w:val="0"/>
      <w:marTop w:val="0"/>
      <w:marBottom w:val="0"/>
      <w:divBdr>
        <w:top w:val="none" w:sz="0" w:space="0" w:color="auto"/>
        <w:left w:val="none" w:sz="0" w:space="0" w:color="auto"/>
        <w:bottom w:val="none" w:sz="0" w:space="0" w:color="auto"/>
        <w:right w:val="none" w:sz="0" w:space="0" w:color="auto"/>
      </w:divBdr>
    </w:div>
    <w:div w:id="485126944">
      <w:bodyDiv w:val="1"/>
      <w:marLeft w:val="0"/>
      <w:marRight w:val="0"/>
      <w:marTop w:val="0"/>
      <w:marBottom w:val="0"/>
      <w:divBdr>
        <w:top w:val="none" w:sz="0" w:space="0" w:color="auto"/>
        <w:left w:val="none" w:sz="0" w:space="0" w:color="auto"/>
        <w:bottom w:val="none" w:sz="0" w:space="0" w:color="auto"/>
        <w:right w:val="none" w:sz="0" w:space="0" w:color="auto"/>
      </w:divBdr>
    </w:div>
    <w:div w:id="485168686">
      <w:bodyDiv w:val="1"/>
      <w:marLeft w:val="0"/>
      <w:marRight w:val="0"/>
      <w:marTop w:val="0"/>
      <w:marBottom w:val="0"/>
      <w:divBdr>
        <w:top w:val="none" w:sz="0" w:space="0" w:color="auto"/>
        <w:left w:val="none" w:sz="0" w:space="0" w:color="auto"/>
        <w:bottom w:val="none" w:sz="0" w:space="0" w:color="auto"/>
        <w:right w:val="none" w:sz="0" w:space="0" w:color="auto"/>
      </w:divBdr>
    </w:div>
    <w:div w:id="485245797">
      <w:bodyDiv w:val="1"/>
      <w:marLeft w:val="0"/>
      <w:marRight w:val="0"/>
      <w:marTop w:val="0"/>
      <w:marBottom w:val="0"/>
      <w:divBdr>
        <w:top w:val="none" w:sz="0" w:space="0" w:color="auto"/>
        <w:left w:val="none" w:sz="0" w:space="0" w:color="auto"/>
        <w:bottom w:val="none" w:sz="0" w:space="0" w:color="auto"/>
        <w:right w:val="none" w:sz="0" w:space="0" w:color="auto"/>
      </w:divBdr>
    </w:div>
    <w:div w:id="485317997">
      <w:bodyDiv w:val="1"/>
      <w:marLeft w:val="0"/>
      <w:marRight w:val="0"/>
      <w:marTop w:val="0"/>
      <w:marBottom w:val="0"/>
      <w:divBdr>
        <w:top w:val="none" w:sz="0" w:space="0" w:color="auto"/>
        <w:left w:val="none" w:sz="0" w:space="0" w:color="auto"/>
        <w:bottom w:val="none" w:sz="0" w:space="0" w:color="auto"/>
        <w:right w:val="none" w:sz="0" w:space="0" w:color="auto"/>
      </w:divBdr>
    </w:div>
    <w:div w:id="485322076">
      <w:bodyDiv w:val="1"/>
      <w:marLeft w:val="0"/>
      <w:marRight w:val="0"/>
      <w:marTop w:val="0"/>
      <w:marBottom w:val="0"/>
      <w:divBdr>
        <w:top w:val="none" w:sz="0" w:space="0" w:color="auto"/>
        <w:left w:val="none" w:sz="0" w:space="0" w:color="auto"/>
        <w:bottom w:val="none" w:sz="0" w:space="0" w:color="auto"/>
        <w:right w:val="none" w:sz="0" w:space="0" w:color="auto"/>
      </w:divBdr>
    </w:div>
    <w:div w:id="485362535">
      <w:bodyDiv w:val="1"/>
      <w:marLeft w:val="0"/>
      <w:marRight w:val="0"/>
      <w:marTop w:val="0"/>
      <w:marBottom w:val="0"/>
      <w:divBdr>
        <w:top w:val="none" w:sz="0" w:space="0" w:color="auto"/>
        <w:left w:val="none" w:sz="0" w:space="0" w:color="auto"/>
        <w:bottom w:val="none" w:sz="0" w:space="0" w:color="auto"/>
        <w:right w:val="none" w:sz="0" w:space="0" w:color="auto"/>
      </w:divBdr>
    </w:div>
    <w:div w:id="485516859">
      <w:bodyDiv w:val="1"/>
      <w:marLeft w:val="0"/>
      <w:marRight w:val="0"/>
      <w:marTop w:val="0"/>
      <w:marBottom w:val="0"/>
      <w:divBdr>
        <w:top w:val="none" w:sz="0" w:space="0" w:color="auto"/>
        <w:left w:val="none" w:sz="0" w:space="0" w:color="auto"/>
        <w:bottom w:val="none" w:sz="0" w:space="0" w:color="auto"/>
        <w:right w:val="none" w:sz="0" w:space="0" w:color="auto"/>
      </w:divBdr>
    </w:div>
    <w:div w:id="485587755">
      <w:bodyDiv w:val="1"/>
      <w:marLeft w:val="0"/>
      <w:marRight w:val="0"/>
      <w:marTop w:val="0"/>
      <w:marBottom w:val="0"/>
      <w:divBdr>
        <w:top w:val="none" w:sz="0" w:space="0" w:color="auto"/>
        <w:left w:val="none" w:sz="0" w:space="0" w:color="auto"/>
        <w:bottom w:val="none" w:sz="0" w:space="0" w:color="auto"/>
        <w:right w:val="none" w:sz="0" w:space="0" w:color="auto"/>
      </w:divBdr>
    </w:div>
    <w:div w:id="485630518">
      <w:bodyDiv w:val="1"/>
      <w:marLeft w:val="0"/>
      <w:marRight w:val="0"/>
      <w:marTop w:val="0"/>
      <w:marBottom w:val="0"/>
      <w:divBdr>
        <w:top w:val="none" w:sz="0" w:space="0" w:color="auto"/>
        <w:left w:val="none" w:sz="0" w:space="0" w:color="auto"/>
        <w:bottom w:val="none" w:sz="0" w:space="0" w:color="auto"/>
        <w:right w:val="none" w:sz="0" w:space="0" w:color="auto"/>
      </w:divBdr>
    </w:div>
    <w:div w:id="485785593">
      <w:bodyDiv w:val="1"/>
      <w:marLeft w:val="0"/>
      <w:marRight w:val="0"/>
      <w:marTop w:val="0"/>
      <w:marBottom w:val="0"/>
      <w:divBdr>
        <w:top w:val="none" w:sz="0" w:space="0" w:color="auto"/>
        <w:left w:val="none" w:sz="0" w:space="0" w:color="auto"/>
        <w:bottom w:val="none" w:sz="0" w:space="0" w:color="auto"/>
        <w:right w:val="none" w:sz="0" w:space="0" w:color="auto"/>
      </w:divBdr>
    </w:div>
    <w:div w:id="485902078">
      <w:bodyDiv w:val="1"/>
      <w:marLeft w:val="0"/>
      <w:marRight w:val="0"/>
      <w:marTop w:val="0"/>
      <w:marBottom w:val="0"/>
      <w:divBdr>
        <w:top w:val="none" w:sz="0" w:space="0" w:color="auto"/>
        <w:left w:val="none" w:sz="0" w:space="0" w:color="auto"/>
        <w:bottom w:val="none" w:sz="0" w:space="0" w:color="auto"/>
        <w:right w:val="none" w:sz="0" w:space="0" w:color="auto"/>
      </w:divBdr>
    </w:div>
    <w:div w:id="485973426">
      <w:bodyDiv w:val="1"/>
      <w:marLeft w:val="0"/>
      <w:marRight w:val="0"/>
      <w:marTop w:val="0"/>
      <w:marBottom w:val="0"/>
      <w:divBdr>
        <w:top w:val="none" w:sz="0" w:space="0" w:color="auto"/>
        <w:left w:val="none" w:sz="0" w:space="0" w:color="auto"/>
        <w:bottom w:val="none" w:sz="0" w:space="0" w:color="auto"/>
        <w:right w:val="none" w:sz="0" w:space="0" w:color="auto"/>
      </w:divBdr>
    </w:div>
    <w:div w:id="486089311">
      <w:bodyDiv w:val="1"/>
      <w:marLeft w:val="0"/>
      <w:marRight w:val="0"/>
      <w:marTop w:val="0"/>
      <w:marBottom w:val="0"/>
      <w:divBdr>
        <w:top w:val="none" w:sz="0" w:space="0" w:color="auto"/>
        <w:left w:val="none" w:sz="0" w:space="0" w:color="auto"/>
        <w:bottom w:val="none" w:sz="0" w:space="0" w:color="auto"/>
        <w:right w:val="none" w:sz="0" w:space="0" w:color="auto"/>
      </w:divBdr>
    </w:div>
    <w:div w:id="486553416">
      <w:bodyDiv w:val="1"/>
      <w:marLeft w:val="0"/>
      <w:marRight w:val="0"/>
      <w:marTop w:val="0"/>
      <w:marBottom w:val="0"/>
      <w:divBdr>
        <w:top w:val="none" w:sz="0" w:space="0" w:color="auto"/>
        <w:left w:val="none" w:sz="0" w:space="0" w:color="auto"/>
        <w:bottom w:val="none" w:sz="0" w:space="0" w:color="auto"/>
        <w:right w:val="none" w:sz="0" w:space="0" w:color="auto"/>
      </w:divBdr>
    </w:div>
    <w:div w:id="487015542">
      <w:bodyDiv w:val="1"/>
      <w:marLeft w:val="0"/>
      <w:marRight w:val="0"/>
      <w:marTop w:val="0"/>
      <w:marBottom w:val="0"/>
      <w:divBdr>
        <w:top w:val="none" w:sz="0" w:space="0" w:color="auto"/>
        <w:left w:val="none" w:sz="0" w:space="0" w:color="auto"/>
        <w:bottom w:val="none" w:sz="0" w:space="0" w:color="auto"/>
        <w:right w:val="none" w:sz="0" w:space="0" w:color="auto"/>
      </w:divBdr>
    </w:div>
    <w:div w:id="487019541">
      <w:bodyDiv w:val="1"/>
      <w:marLeft w:val="0"/>
      <w:marRight w:val="0"/>
      <w:marTop w:val="0"/>
      <w:marBottom w:val="0"/>
      <w:divBdr>
        <w:top w:val="none" w:sz="0" w:space="0" w:color="auto"/>
        <w:left w:val="none" w:sz="0" w:space="0" w:color="auto"/>
        <w:bottom w:val="none" w:sz="0" w:space="0" w:color="auto"/>
        <w:right w:val="none" w:sz="0" w:space="0" w:color="auto"/>
      </w:divBdr>
    </w:div>
    <w:div w:id="487139088">
      <w:bodyDiv w:val="1"/>
      <w:marLeft w:val="0"/>
      <w:marRight w:val="0"/>
      <w:marTop w:val="0"/>
      <w:marBottom w:val="0"/>
      <w:divBdr>
        <w:top w:val="none" w:sz="0" w:space="0" w:color="auto"/>
        <w:left w:val="none" w:sz="0" w:space="0" w:color="auto"/>
        <w:bottom w:val="none" w:sz="0" w:space="0" w:color="auto"/>
        <w:right w:val="none" w:sz="0" w:space="0" w:color="auto"/>
      </w:divBdr>
    </w:div>
    <w:div w:id="487212059">
      <w:bodyDiv w:val="1"/>
      <w:marLeft w:val="0"/>
      <w:marRight w:val="0"/>
      <w:marTop w:val="0"/>
      <w:marBottom w:val="0"/>
      <w:divBdr>
        <w:top w:val="none" w:sz="0" w:space="0" w:color="auto"/>
        <w:left w:val="none" w:sz="0" w:space="0" w:color="auto"/>
        <w:bottom w:val="none" w:sz="0" w:space="0" w:color="auto"/>
        <w:right w:val="none" w:sz="0" w:space="0" w:color="auto"/>
      </w:divBdr>
    </w:div>
    <w:div w:id="487403996">
      <w:bodyDiv w:val="1"/>
      <w:marLeft w:val="0"/>
      <w:marRight w:val="0"/>
      <w:marTop w:val="0"/>
      <w:marBottom w:val="0"/>
      <w:divBdr>
        <w:top w:val="none" w:sz="0" w:space="0" w:color="auto"/>
        <w:left w:val="none" w:sz="0" w:space="0" w:color="auto"/>
        <w:bottom w:val="none" w:sz="0" w:space="0" w:color="auto"/>
        <w:right w:val="none" w:sz="0" w:space="0" w:color="auto"/>
      </w:divBdr>
    </w:div>
    <w:div w:id="487478078">
      <w:bodyDiv w:val="1"/>
      <w:marLeft w:val="0"/>
      <w:marRight w:val="0"/>
      <w:marTop w:val="0"/>
      <w:marBottom w:val="0"/>
      <w:divBdr>
        <w:top w:val="none" w:sz="0" w:space="0" w:color="auto"/>
        <w:left w:val="none" w:sz="0" w:space="0" w:color="auto"/>
        <w:bottom w:val="none" w:sz="0" w:space="0" w:color="auto"/>
        <w:right w:val="none" w:sz="0" w:space="0" w:color="auto"/>
      </w:divBdr>
    </w:div>
    <w:div w:id="487524735">
      <w:bodyDiv w:val="1"/>
      <w:marLeft w:val="0"/>
      <w:marRight w:val="0"/>
      <w:marTop w:val="0"/>
      <w:marBottom w:val="0"/>
      <w:divBdr>
        <w:top w:val="none" w:sz="0" w:space="0" w:color="auto"/>
        <w:left w:val="none" w:sz="0" w:space="0" w:color="auto"/>
        <w:bottom w:val="none" w:sz="0" w:space="0" w:color="auto"/>
        <w:right w:val="none" w:sz="0" w:space="0" w:color="auto"/>
      </w:divBdr>
    </w:div>
    <w:div w:id="487526860">
      <w:bodyDiv w:val="1"/>
      <w:marLeft w:val="0"/>
      <w:marRight w:val="0"/>
      <w:marTop w:val="0"/>
      <w:marBottom w:val="0"/>
      <w:divBdr>
        <w:top w:val="none" w:sz="0" w:space="0" w:color="auto"/>
        <w:left w:val="none" w:sz="0" w:space="0" w:color="auto"/>
        <w:bottom w:val="none" w:sz="0" w:space="0" w:color="auto"/>
        <w:right w:val="none" w:sz="0" w:space="0" w:color="auto"/>
      </w:divBdr>
    </w:div>
    <w:div w:id="487792503">
      <w:bodyDiv w:val="1"/>
      <w:marLeft w:val="0"/>
      <w:marRight w:val="0"/>
      <w:marTop w:val="0"/>
      <w:marBottom w:val="0"/>
      <w:divBdr>
        <w:top w:val="none" w:sz="0" w:space="0" w:color="auto"/>
        <w:left w:val="none" w:sz="0" w:space="0" w:color="auto"/>
        <w:bottom w:val="none" w:sz="0" w:space="0" w:color="auto"/>
        <w:right w:val="none" w:sz="0" w:space="0" w:color="auto"/>
      </w:divBdr>
    </w:div>
    <w:div w:id="487861750">
      <w:bodyDiv w:val="1"/>
      <w:marLeft w:val="0"/>
      <w:marRight w:val="0"/>
      <w:marTop w:val="0"/>
      <w:marBottom w:val="0"/>
      <w:divBdr>
        <w:top w:val="none" w:sz="0" w:space="0" w:color="auto"/>
        <w:left w:val="none" w:sz="0" w:space="0" w:color="auto"/>
        <w:bottom w:val="none" w:sz="0" w:space="0" w:color="auto"/>
        <w:right w:val="none" w:sz="0" w:space="0" w:color="auto"/>
      </w:divBdr>
    </w:div>
    <w:div w:id="487983521">
      <w:bodyDiv w:val="1"/>
      <w:marLeft w:val="0"/>
      <w:marRight w:val="0"/>
      <w:marTop w:val="0"/>
      <w:marBottom w:val="0"/>
      <w:divBdr>
        <w:top w:val="none" w:sz="0" w:space="0" w:color="auto"/>
        <w:left w:val="none" w:sz="0" w:space="0" w:color="auto"/>
        <w:bottom w:val="none" w:sz="0" w:space="0" w:color="auto"/>
        <w:right w:val="none" w:sz="0" w:space="0" w:color="auto"/>
      </w:divBdr>
    </w:div>
    <w:div w:id="488326953">
      <w:bodyDiv w:val="1"/>
      <w:marLeft w:val="0"/>
      <w:marRight w:val="0"/>
      <w:marTop w:val="0"/>
      <w:marBottom w:val="0"/>
      <w:divBdr>
        <w:top w:val="none" w:sz="0" w:space="0" w:color="auto"/>
        <w:left w:val="none" w:sz="0" w:space="0" w:color="auto"/>
        <w:bottom w:val="none" w:sz="0" w:space="0" w:color="auto"/>
        <w:right w:val="none" w:sz="0" w:space="0" w:color="auto"/>
      </w:divBdr>
    </w:div>
    <w:div w:id="488593901">
      <w:bodyDiv w:val="1"/>
      <w:marLeft w:val="0"/>
      <w:marRight w:val="0"/>
      <w:marTop w:val="0"/>
      <w:marBottom w:val="0"/>
      <w:divBdr>
        <w:top w:val="none" w:sz="0" w:space="0" w:color="auto"/>
        <w:left w:val="none" w:sz="0" w:space="0" w:color="auto"/>
        <w:bottom w:val="none" w:sz="0" w:space="0" w:color="auto"/>
        <w:right w:val="none" w:sz="0" w:space="0" w:color="auto"/>
      </w:divBdr>
    </w:div>
    <w:div w:id="488595888">
      <w:bodyDiv w:val="1"/>
      <w:marLeft w:val="0"/>
      <w:marRight w:val="0"/>
      <w:marTop w:val="0"/>
      <w:marBottom w:val="0"/>
      <w:divBdr>
        <w:top w:val="none" w:sz="0" w:space="0" w:color="auto"/>
        <w:left w:val="none" w:sz="0" w:space="0" w:color="auto"/>
        <w:bottom w:val="none" w:sz="0" w:space="0" w:color="auto"/>
        <w:right w:val="none" w:sz="0" w:space="0" w:color="auto"/>
      </w:divBdr>
    </w:div>
    <w:div w:id="488596904">
      <w:bodyDiv w:val="1"/>
      <w:marLeft w:val="0"/>
      <w:marRight w:val="0"/>
      <w:marTop w:val="0"/>
      <w:marBottom w:val="0"/>
      <w:divBdr>
        <w:top w:val="none" w:sz="0" w:space="0" w:color="auto"/>
        <w:left w:val="none" w:sz="0" w:space="0" w:color="auto"/>
        <w:bottom w:val="none" w:sz="0" w:space="0" w:color="auto"/>
        <w:right w:val="none" w:sz="0" w:space="0" w:color="auto"/>
      </w:divBdr>
    </w:div>
    <w:div w:id="488637453">
      <w:bodyDiv w:val="1"/>
      <w:marLeft w:val="0"/>
      <w:marRight w:val="0"/>
      <w:marTop w:val="0"/>
      <w:marBottom w:val="0"/>
      <w:divBdr>
        <w:top w:val="none" w:sz="0" w:space="0" w:color="auto"/>
        <w:left w:val="none" w:sz="0" w:space="0" w:color="auto"/>
        <w:bottom w:val="none" w:sz="0" w:space="0" w:color="auto"/>
        <w:right w:val="none" w:sz="0" w:space="0" w:color="auto"/>
      </w:divBdr>
    </w:div>
    <w:div w:id="488714783">
      <w:bodyDiv w:val="1"/>
      <w:marLeft w:val="0"/>
      <w:marRight w:val="0"/>
      <w:marTop w:val="0"/>
      <w:marBottom w:val="0"/>
      <w:divBdr>
        <w:top w:val="none" w:sz="0" w:space="0" w:color="auto"/>
        <w:left w:val="none" w:sz="0" w:space="0" w:color="auto"/>
        <w:bottom w:val="none" w:sz="0" w:space="0" w:color="auto"/>
        <w:right w:val="none" w:sz="0" w:space="0" w:color="auto"/>
      </w:divBdr>
    </w:div>
    <w:div w:id="488860699">
      <w:bodyDiv w:val="1"/>
      <w:marLeft w:val="0"/>
      <w:marRight w:val="0"/>
      <w:marTop w:val="0"/>
      <w:marBottom w:val="0"/>
      <w:divBdr>
        <w:top w:val="none" w:sz="0" w:space="0" w:color="auto"/>
        <w:left w:val="none" w:sz="0" w:space="0" w:color="auto"/>
        <w:bottom w:val="none" w:sz="0" w:space="0" w:color="auto"/>
        <w:right w:val="none" w:sz="0" w:space="0" w:color="auto"/>
      </w:divBdr>
    </w:div>
    <w:div w:id="488982515">
      <w:bodyDiv w:val="1"/>
      <w:marLeft w:val="0"/>
      <w:marRight w:val="0"/>
      <w:marTop w:val="0"/>
      <w:marBottom w:val="0"/>
      <w:divBdr>
        <w:top w:val="none" w:sz="0" w:space="0" w:color="auto"/>
        <w:left w:val="none" w:sz="0" w:space="0" w:color="auto"/>
        <w:bottom w:val="none" w:sz="0" w:space="0" w:color="auto"/>
        <w:right w:val="none" w:sz="0" w:space="0" w:color="auto"/>
      </w:divBdr>
    </w:div>
    <w:div w:id="489177379">
      <w:bodyDiv w:val="1"/>
      <w:marLeft w:val="0"/>
      <w:marRight w:val="0"/>
      <w:marTop w:val="0"/>
      <w:marBottom w:val="0"/>
      <w:divBdr>
        <w:top w:val="none" w:sz="0" w:space="0" w:color="auto"/>
        <w:left w:val="none" w:sz="0" w:space="0" w:color="auto"/>
        <w:bottom w:val="none" w:sz="0" w:space="0" w:color="auto"/>
        <w:right w:val="none" w:sz="0" w:space="0" w:color="auto"/>
      </w:divBdr>
    </w:div>
    <w:div w:id="489253984">
      <w:bodyDiv w:val="1"/>
      <w:marLeft w:val="0"/>
      <w:marRight w:val="0"/>
      <w:marTop w:val="0"/>
      <w:marBottom w:val="0"/>
      <w:divBdr>
        <w:top w:val="none" w:sz="0" w:space="0" w:color="auto"/>
        <w:left w:val="none" w:sz="0" w:space="0" w:color="auto"/>
        <w:bottom w:val="none" w:sz="0" w:space="0" w:color="auto"/>
        <w:right w:val="none" w:sz="0" w:space="0" w:color="auto"/>
      </w:divBdr>
    </w:div>
    <w:div w:id="489562997">
      <w:bodyDiv w:val="1"/>
      <w:marLeft w:val="0"/>
      <w:marRight w:val="0"/>
      <w:marTop w:val="0"/>
      <w:marBottom w:val="0"/>
      <w:divBdr>
        <w:top w:val="none" w:sz="0" w:space="0" w:color="auto"/>
        <w:left w:val="none" w:sz="0" w:space="0" w:color="auto"/>
        <w:bottom w:val="none" w:sz="0" w:space="0" w:color="auto"/>
        <w:right w:val="none" w:sz="0" w:space="0" w:color="auto"/>
      </w:divBdr>
    </w:div>
    <w:div w:id="489565465">
      <w:bodyDiv w:val="1"/>
      <w:marLeft w:val="0"/>
      <w:marRight w:val="0"/>
      <w:marTop w:val="0"/>
      <w:marBottom w:val="0"/>
      <w:divBdr>
        <w:top w:val="none" w:sz="0" w:space="0" w:color="auto"/>
        <w:left w:val="none" w:sz="0" w:space="0" w:color="auto"/>
        <w:bottom w:val="none" w:sz="0" w:space="0" w:color="auto"/>
        <w:right w:val="none" w:sz="0" w:space="0" w:color="auto"/>
      </w:divBdr>
    </w:div>
    <w:div w:id="490147719">
      <w:bodyDiv w:val="1"/>
      <w:marLeft w:val="0"/>
      <w:marRight w:val="0"/>
      <w:marTop w:val="0"/>
      <w:marBottom w:val="0"/>
      <w:divBdr>
        <w:top w:val="none" w:sz="0" w:space="0" w:color="auto"/>
        <w:left w:val="none" w:sz="0" w:space="0" w:color="auto"/>
        <w:bottom w:val="none" w:sz="0" w:space="0" w:color="auto"/>
        <w:right w:val="none" w:sz="0" w:space="0" w:color="auto"/>
      </w:divBdr>
    </w:div>
    <w:div w:id="490172988">
      <w:bodyDiv w:val="1"/>
      <w:marLeft w:val="0"/>
      <w:marRight w:val="0"/>
      <w:marTop w:val="0"/>
      <w:marBottom w:val="0"/>
      <w:divBdr>
        <w:top w:val="none" w:sz="0" w:space="0" w:color="auto"/>
        <w:left w:val="none" w:sz="0" w:space="0" w:color="auto"/>
        <w:bottom w:val="none" w:sz="0" w:space="0" w:color="auto"/>
        <w:right w:val="none" w:sz="0" w:space="0" w:color="auto"/>
      </w:divBdr>
    </w:div>
    <w:div w:id="490222351">
      <w:bodyDiv w:val="1"/>
      <w:marLeft w:val="0"/>
      <w:marRight w:val="0"/>
      <w:marTop w:val="0"/>
      <w:marBottom w:val="0"/>
      <w:divBdr>
        <w:top w:val="none" w:sz="0" w:space="0" w:color="auto"/>
        <w:left w:val="none" w:sz="0" w:space="0" w:color="auto"/>
        <w:bottom w:val="none" w:sz="0" w:space="0" w:color="auto"/>
        <w:right w:val="none" w:sz="0" w:space="0" w:color="auto"/>
      </w:divBdr>
    </w:div>
    <w:div w:id="490296252">
      <w:bodyDiv w:val="1"/>
      <w:marLeft w:val="0"/>
      <w:marRight w:val="0"/>
      <w:marTop w:val="0"/>
      <w:marBottom w:val="0"/>
      <w:divBdr>
        <w:top w:val="none" w:sz="0" w:space="0" w:color="auto"/>
        <w:left w:val="none" w:sz="0" w:space="0" w:color="auto"/>
        <w:bottom w:val="none" w:sz="0" w:space="0" w:color="auto"/>
        <w:right w:val="none" w:sz="0" w:space="0" w:color="auto"/>
      </w:divBdr>
    </w:div>
    <w:div w:id="490829926">
      <w:bodyDiv w:val="1"/>
      <w:marLeft w:val="0"/>
      <w:marRight w:val="0"/>
      <w:marTop w:val="0"/>
      <w:marBottom w:val="0"/>
      <w:divBdr>
        <w:top w:val="none" w:sz="0" w:space="0" w:color="auto"/>
        <w:left w:val="none" w:sz="0" w:space="0" w:color="auto"/>
        <w:bottom w:val="none" w:sz="0" w:space="0" w:color="auto"/>
        <w:right w:val="none" w:sz="0" w:space="0" w:color="auto"/>
      </w:divBdr>
    </w:div>
    <w:div w:id="490951055">
      <w:bodyDiv w:val="1"/>
      <w:marLeft w:val="0"/>
      <w:marRight w:val="0"/>
      <w:marTop w:val="0"/>
      <w:marBottom w:val="0"/>
      <w:divBdr>
        <w:top w:val="none" w:sz="0" w:space="0" w:color="auto"/>
        <w:left w:val="none" w:sz="0" w:space="0" w:color="auto"/>
        <w:bottom w:val="none" w:sz="0" w:space="0" w:color="auto"/>
        <w:right w:val="none" w:sz="0" w:space="0" w:color="auto"/>
      </w:divBdr>
    </w:div>
    <w:div w:id="491028188">
      <w:bodyDiv w:val="1"/>
      <w:marLeft w:val="0"/>
      <w:marRight w:val="0"/>
      <w:marTop w:val="0"/>
      <w:marBottom w:val="0"/>
      <w:divBdr>
        <w:top w:val="none" w:sz="0" w:space="0" w:color="auto"/>
        <w:left w:val="none" w:sz="0" w:space="0" w:color="auto"/>
        <w:bottom w:val="none" w:sz="0" w:space="0" w:color="auto"/>
        <w:right w:val="none" w:sz="0" w:space="0" w:color="auto"/>
      </w:divBdr>
    </w:div>
    <w:div w:id="491142093">
      <w:bodyDiv w:val="1"/>
      <w:marLeft w:val="0"/>
      <w:marRight w:val="0"/>
      <w:marTop w:val="0"/>
      <w:marBottom w:val="0"/>
      <w:divBdr>
        <w:top w:val="none" w:sz="0" w:space="0" w:color="auto"/>
        <w:left w:val="none" w:sz="0" w:space="0" w:color="auto"/>
        <w:bottom w:val="none" w:sz="0" w:space="0" w:color="auto"/>
        <w:right w:val="none" w:sz="0" w:space="0" w:color="auto"/>
      </w:divBdr>
    </w:div>
    <w:div w:id="491215327">
      <w:bodyDiv w:val="1"/>
      <w:marLeft w:val="0"/>
      <w:marRight w:val="0"/>
      <w:marTop w:val="0"/>
      <w:marBottom w:val="0"/>
      <w:divBdr>
        <w:top w:val="none" w:sz="0" w:space="0" w:color="auto"/>
        <w:left w:val="none" w:sz="0" w:space="0" w:color="auto"/>
        <w:bottom w:val="none" w:sz="0" w:space="0" w:color="auto"/>
        <w:right w:val="none" w:sz="0" w:space="0" w:color="auto"/>
      </w:divBdr>
    </w:div>
    <w:div w:id="491455612">
      <w:bodyDiv w:val="1"/>
      <w:marLeft w:val="0"/>
      <w:marRight w:val="0"/>
      <w:marTop w:val="0"/>
      <w:marBottom w:val="0"/>
      <w:divBdr>
        <w:top w:val="none" w:sz="0" w:space="0" w:color="auto"/>
        <w:left w:val="none" w:sz="0" w:space="0" w:color="auto"/>
        <w:bottom w:val="none" w:sz="0" w:space="0" w:color="auto"/>
        <w:right w:val="none" w:sz="0" w:space="0" w:color="auto"/>
      </w:divBdr>
    </w:div>
    <w:div w:id="491456282">
      <w:bodyDiv w:val="1"/>
      <w:marLeft w:val="0"/>
      <w:marRight w:val="0"/>
      <w:marTop w:val="0"/>
      <w:marBottom w:val="0"/>
      <w:divBdr>
        <w:top w:val="none" w:sz="0" w:space="0" w:color="auto"/>
        <w:left w:val="none" w:sz="0" w:space="0" w:color="auto"/>
        <w:bottom w:val="none" w:sz="0" w:space="0" w:color="auto"/>
        <w:right w:val="none" w:sz="0" w:space="0" w:color="auto"/>
      </w:divBdr>
    </w:div>
    <w:div w:id="491525334">
      <w:bodyDiv w:val="1"/>
      <w:marLeft w:val="0"/>
      <w:marRight w:val="0"/>
      <w:marTop w:val="0"/>
      <w:marBottom w:val="0"/>
      <w:divBdr>
        <w:top w:val="none" w:sz="0" w:space="0" w:color="auto"/>
        <w:left w:val="none" w:sz="0" w:space="0" w:color="auto"/>
        <w:bottom w:val="none" w:sz="0" w:space="0" w:color="auto"/>
        <w:right w:val="none" w:sz="0" w:space="0" w:color="auto"/>
      </w:divBdr>
    </w:div>
    <w:div w:id="491606389">
      <w:bodyDiv w:val="1"/>
      <w:marLeft w:val="0"/>
      <w:marRight w:val="0"/>
      <w:marTop w:val="0"/>
      <w:marBottom w:val="0"/>
      <w:divBdr>
        <w:top w:val="none" w:sz="0" w:space="0" w:color="auto"/>
        <w:left w:val="none" w:sz="0" w:space="0" w:color="auto"/>
        <w:bottom w:val="none" w:sz="0" w:space="0" w:color="auto"/>
        <w:right w:val="none" w:sz="0" w:space="0" w:color="auto"/>
      </w:divBdr>
    </w:div>
    <w:div w:id="491918648">
      <w:bodyDiv w:val="1"/>
      <w:marLeft w:val="0"/>
      <w:marRight w:val="0"/>
      <w:marTop w:val="0"/>
      <w:marBottom w:val="0"/>
      <w:divBdr>
        <w:top w:val="none" w:sz="0" w:space="0" w:color="auto"/>
        <w:left w:val="none" w:sz="0" w:space="0" w:color="auto"/>
        <w:bottom w:val="none" w:sz="0" w:space="0" w:color="auto"/>
        <w:right w:val="none" w:sz="0" w:space="0" w:color="auto"/>
      </w:divBdr>
    </w:div>
    <w:div w:id="492257981">
      <w:bodyDiv w:val="1"/>
      <w:marLeft w:val="0"/>
      <w:marRight w:val="0"/>
      <w:marTop w:val="0"/>
      <w:marBottom w:val="0"/>
      <w:divBdr>
        <w:top w:val="none" w:sz="0" w:space="0" w:color="auto"/>
        <w:left w:val="none" w:sz="0" w:space="0" w:color="auto"/>
        <w:bottom w:val="none" w:sz="0" w:space="0" w:color="auto"/>
        <w:right w:val="none" w:sz="0" w:space="0" w:color="auto"/>
      </w:divBdr>
    </w:div>
    <w:div w:id="492338819">
      <w:bodyDiv w:val="1"/>
      <w:marLeft w:val="0"/>
      <w:marRight w:val="0"/>
      <w:marTop w:val="0"/>
      <w:marBottom w:val="0"/>
      <w:divBdr>
        <w:top w:val="none" w:sz="0" w:space="0" w:color="auto"/>
        <w:left w:val="none" w:sz="0" w:space="0" w:color="auto"/>
        <w:bottom w:val="none" w:sz="0" w:space="0" w:color="auto"/>
        <w:right w:val="none" w:sz="0" w:space="0" w:color="auto"/>
      </w:divBdr>
    </w:div>
    <w:div w:id="492599932">
      <w:bodyDiv w:val="1"/>
      <w:marLeft w:val="0"/>
      <w:marRight w:val="0"/>
      <w:marTop w:val="0"/>
      <w:marBottom w:val="0"/>
      <w:divBdr>
        <w:top w:val="none" w:sz="0" w:space="0" w:color="auto"/>
        <w:left w:val="none" w:sz="0" w:space="0" w:color="auto"/>
        <w:bottom w:val="none" w:sz="0" w:space="0" w:color="auto"/>
        <w:right w:val="none" w:sz="0" w:space="0" w:color="auto"/>
      </w:divBdr>
    </w:div>
    <w:div w:id="492642668">
      <w:bodyDiv w:val="1"/>
      <w:marLeft w:val="0"/>
      <w:marRight w:val="0"/>
      <w:marTop w:val="0"/>
      <w:marBottom w:val="0"/>
      <w:divBdr>
        <w:top w:val="none" w:sz="0" w:space="0" w:color="auto"/>
        <w:left w:val="none" w:sz="0" w:space="0" w:color="auto"/>
        <w:bottom w:val="none" w:sz="0" w:space="0" w:color="auto"/>
        <w:right w:val="none" w:sz="0" w:space="0" w:color="auto"/>
      </w:divBdr>
    </w:div>
    <w:div w:id="493182303">
      <w:bodyDiv w:val="1"/>
      <w:marLeft w:val="0"/>
      <w:marRight w:val="0"/>
      <w:marTop w:val="0"/>
      <w:marBottom w:val="0"/>
      <w:divBdr>
        <w:top w:val="none" w:sz="0" w:space="0" w:color="auto"/>
        <w:left w:val="none" w:sz="0" w:space="0" w:color="auto"/>
        <w:bottom w:val="none" w:sz="0" w:space="0" w:color="auto"/>
        <w:right w:val="none" w:sz="0" w:space="0" w:color="auto"/>
      </w:divBdr>
    </w:div>
    <w:div w:id="493224464">
      <w:bodyDiv w:val="1"/>
      <w:marLeft w:val="0"/>
      <w:marRight w:val="0"/>
      <w:marTop w:val="0"/>
      <w:marBottom w:val="0"/>
      <w:divBdr>
        <w:top w:val="none" w:sz="0" w:space="0" w:color="auto"/>
        <w:left w:val="none" w:sz="0" w:space="0" w:color="auto"/>
        <w:bottom w:val="none" w:sz="0" w:space="0" w:color="auto"/>
        <w:right w:val="none" w:sz="0" w:space="0" w:color="auto"/>
      </w:divBdr>
    </w:div>
    <w:div w:id="493768154">
      <w:bodyDiv w:val="1"/>
      <w:marLeft w:val="0"/>
      <w:marRight w:val="0"/>
      <w:marTop w:val="0"/>
      <w:marBottom w:val="0"/>
      <w:divBdr>
        <w:top w:val="none" w:sz="0" w:space="0" w:color="auto"/>
        <w:left w:val="none" w:sz="0" w:space="0" w:color="auto"/>
        <w:bottom w:val="none" w:sz="0" w:space="0" w:color="auto"/>
        <w:right w:val="none" w:sz="0" w:space="0" w:color="auto"/>
      </w:divBdr>
    </w:div>
    <w:div w:id="494107738">
      <w:bodyDiv w:val="1"/>
      <w:marLeft w:val="0"/>
      <w:marRight w:val="0"/>
      <w:marTop w:val="0"/>
      <w:marBottom w:val="0"/>
      <w:divBdr>
        <w:top w:val="none" w:sz="0" w:space="0" w:color="auto"/>
        <w:left w:val="none" w:sz="0" w:space="0" w:color="auto"/>
        <w:bottom w:val="none" w:sz="0" w:space="0" w:color="auto"/>
        <w:right w:val="none" w:sz="0" w:space="0" w:color="auto"/>
      </w:divBdr>
    </w:div>
    <w:div w:id="494151183">
      <w:bodyDiv w:val="1"/>
      <w:marLeft w:val="0"/>
      <w:marRight w:val="0"/>
      <w:marTop w:val="0"/>
      <w:marBottom w:val="0"/>
      <w:divBdr>
        <w:top w:val="none" w:sz="0" w:space="0" w:color="auto"/>
        <w:left w:val="none" w:sz="0" w:space="0" w:color="auto"/>
        <w:bottom w:val="none" w:sz="0" w:space="0" w:color="auto"/>
        <w:right w:val="none" w:sz="0" w:space="0" w:color="auto"/>
      </w:divBdr>
    </w:div>
    <w:div w:id="494304878">
      <w:bodyDiv w:val="1"/>
      <w:marLeft w:val="0"/>
      <w:marRight w:val="0"/>
      <w:marTop w:val="0"/>
      <w:marBottom w:val="0"/>
      <w:divBdr>
        <w:top w:val="none" w:sz="0" w:space="0" w:color="auto"/>
        <w:left w:val="none" w:sz="0" w:space="0" w:color="auto"/>
        <w:bottom w:val="none" w:sz="0" w:space="0" w:color="auto"/>
        <w:right w:val="none" w:sz="0" w:space="0" w:color="auto"/>
      </w:divBdr>
    </w:div>
    <w:div w:id="494339389">
      <w:bodyDiv w:val="1"/>
      <w:marLeft w:val="0"/>
      <w:marRight w:val="0"/>
      <w:marTop w:val="0"/>
      <w:marBottom w:val="0"/>
      <w:divBdr>
        <w:top w:val="none" w:sz="0" w:space="0" w:color="auto"/>
        <w:left w:val="none" w:sz="0" w:space="0" w:color="auto"/>
        <w:bottom w:val="none" w:sz="0" w:space="0" w:color="auto"/>
        <w:right w:val="none" w:sz="0" w:space="0" w:color="auto"/>
      </w:divBdr>
    </w:div>
    <w:div w:id="494345293">
      <w:bodyDiv w:val="1"/>
      <w:marLeft w:val="0"/>
      <w:marRight w:val="0"/>
      <w:marTop w:val="0"/>
      <w:marBottom w:val="0"/>
      <w:divBdr>
        <w:top w:val="none" w:sz="0" w:space="0" w:color="auto"/>
        <w:left w:val="none" w:sz="0" w:space="0" w:color="auto"/>
        <w:bottom w:val="none" w:sz="0" w:space="0" w:color="auto"/>
        <w:right w:val="none" w:sz="0" w:space="0" w:color="auto"/>
      </w:divBdr>
    </w:div>
    <w:div w:id="494760685">
      <w:bodyDiv w:val="1"/>
      <w:marLeft w:val="0"/>
      <w:marRight w:val="0"/>
      <w:marTop w:val="0"/>
      <w:marBottom w:val="0"/>
      <w:divBdr>
        <w:top w:val="none" w:sz="0" w:space="0" w:color="auto"/>
        <w:left w:val="none" w:sz="0" w:space="0" w:color="auto"/>
        <w:bottom w:val="none" w:sz="0" w:space="0" w:color="auto"/>
        <w:right w:val="none" w:sz="0" w:space="0" w:color="auto"/>
      </w:divBdr>
    </w:div>
    <w:div w:id="495147164">
      <w:bodyDiv w:val="1"/>
      <w:marLeft w:val="0"/>
      <w:marRight w:val="0"/>
      <w:marTop w:val="0"/>
      <w:marBottom w:val="0"/>
      <w:divBdr>
        <w:top w:val="none" w:sz="0" w:space="0" w:color="auto"/>
        <w:left w:val="none" w:sz="0" w:space="0" w:color="auto"/>
        <w:bottom w:val="none" w:sz="0" w:space="0" w:color="auto"/>
        <w:right w:val="none" w:sz="0" w:space="0" w:color="auto"/>
      </w:divBdr>
    </w:div>
    <w:div w:id="495269890">
      <w:bodyDiv w:val="1"/>
      <w:marLeft w:val="0"/>
      <w:marRight w:val="0"/>
      <w:marTop w:val="0"/>
      <w:marBottom w:val="0"/>
      <w:divBdr>
        <w:top w:val="none" w:sz="0" w:space="0" w:color="auto"/>
        <w:left w:val="none" w:sz="0" w:space="0" w:color="auto"/>
        <w:bottom w:val="none" w:sz="0" w:space="0" w:color="auto"/>
        <w:right w:val="none" w:sz="0" w:space="0" w:color="auto"/>
      </w:divBdr>
    </w:div>
    <w:div w:id="495726258">
      <w:bodyDiv w:val="1"/>
      <w:marLeft w:val="0"/>
      <w:marRight w:val="0"/>
      <w:marTop w:val="0"/>
      <w:marBottom w:val="0"/>
      <w:divBdr>
        <w:top w:val="none" w:sz="0" w:space="0" w:color="auto"/>
        <w:left w:val="none" w:sz="0" w:space="0" w:color="auto"/>
        <w:bottom w:val="none" w:sz="0" w:space="0" w:color="auto"/>
        <w:right w:val="none" w:sz="0" w:space="0" w:color="auto"/>
      </w:divBdr>
    </w:div>
    <w:div w:id="495848239">
      <w:bodyDiv w:val="1"/>
      <w:marLeft w:val="0"/>
      <w:marRight w:val="0"/>
      <w:marTop w:val="0"/>
      <w:marBottom w:val="0"/>
      <w:divBdr>
        <w:top w:val="none" w:sz="0" w:space="0" w:color="auto"/>
        <w:left w:val="none" w:sz="0" w:space="0" w:color="auto"/>
        <w:bottom w:val="none" w:sz="0" w:space="0" w:color="auto"/>
        <w:right w:val="none" w:sz="0" w:space="0" w:color="auto"/>
      </w:divBdr>
    </w:div>
    <w:div w:id="495877660">
      <w:bodyDiv w:val="1"/>
      <w:marLeft w:val="0"/>
      <w:marRight w:val="0"/>
      <w:marTop w:val="0"/>
      <w:marBottom w:val="0"/>
      <w:divBdr>
        <w:top w:val="none" w:sz="0" w:space="0" w:color="auto"/>
        <w:left w:val="none" w:sz="0" w:space="0" w:color="auto"/>
        <w:bottom w:val="none" w:sz="0" w:space="0" w:color="auto"/>
        <w:right w:val="none" w:sz="0" w:space="0" w:color="auto"/>
      </w:divBdr>
    </w:div>
    <w:div w:id="496068739">
      <w:bodyDiv w:val="1"/>
      <w:marLeft w:val="0"/>
      <w:marRight w:val="0"/>
      <w:marTop w:val="0"/>
      <w:marBottom w:val="0"/>
      <w:divBdr>
        <w:top w:val="none" w:sz="0" w:space="0" w:color="auto"/>
        <w:left w:val="none" w:sz="0" w:space="0" w:color="auto"/>
        <w:bottom w:val="none" w:sz="0" w:space="0" w:color="auto"/>
        <w:right w:val="none" w:sz="0" w:space="0" w:color="auto"/>
      </w:divBdr>
    </w:div>
    <w:div w:id="496264772">
      <w:bodyDiv w:val="1"/>
      <w:marLeft w:val="0"/>
      <w:marRight w:val="0"/>
      <w:marTop w:val="0"/>
      <w:marBottom w:val="0"/>
      <w:divBdr>
        <w:top w:val="none" w:sz="0" w:space="0" w:color="auto"/>
        <w:left w:val="none" w:sz="0" w:space="0" w:color="auto"/>
        <w:bottom w:val="none" w:sz="0" w:space="0" w:color="auto"/>
        <w:right w:val="none" w:sz="0" w:space="0" w:color="auto"/>
      </w:divBdr>
    </w:div>
    <w:div w:id="496386312">
      <w:bodyDiv w:val="1"/>
      <w:marLeft w:val="0"/>
      <w:marRight w:val="0"/>
      <w:marTop w:val="0"/>
      <w:marBottom w:val="0"/>
      <w:divBdr>
        <w:top w:val="none" w:sz="0" w:space="0" w:color="auto"/>
        <w:left w:val="none" w:sz="0" w:space="0" w:color="auto"/>
        <w:bottom w:val="none" w:sz="0" w:space="0" w:color="auto"/>
        <w:right w:val="none" w:sz="0" w:space="0" w:color="auto"/>
      </w:divBdr>
    </w:div>
    <w:div w:id="496388531">
      <w:bodyDiv w:val="1"/>
      <w:marLeft w:val="0"/>
      <w:marRight w:val="0"/>
      <w:marTop w:val="0"/>
      <w:marBottom w:val="0"/>
      <w:divBdr>
        <w:top w:val="none" w:sz="0" w:space="0" w:color="auto"/>
        <w:left w:val="none" w:sz="0" w:space="0" w:color="auto"/>
        <w:bottom w:val="none" w:sz="0" w:space="0" w:color="auto"/>
        <w:right w:val="none" w:sz="0" w:space="0" w:color="auto"/>
      </w:divBdr>
    </w:div>
    <w:div w:id="496461860">
      <w:bodyDiv w:val="1"/>
      <w:marLeft w:val="0"/>
      <w:marRight w:val="0"/>
      <w:marTop w:val="0"/>
      <w:marBottom w:val="0"/>
      <w:divBdr>
        <w:top w:val="none" w:sz="0" w:space="0" w:color="auto"/>
        <w:left w:val="none" w:sz="0" w:space="0" w:color="auto"/>
        <w:bottom w:val="none" w:sz="0" w:space="0" w:color="auto"/>
        <w:right w:val="none" w:sz="0" w:space="0" w:color="auto"/>
      </w:divBdr>
    </w:div>
    <w:div w:id="496848528">
      <w:bodyDiv w:val="1"/>
      <w:marLeft w:val="0"/>
      <w:marRight w:val="0"/>
      <w:marTop w:val="0"/>
      <w:marBottom w:val="0"/>
      <w:divBdr>
        <w:top w:val="none" w:sz="0" w:space="0" w:color="auto"/>
        <w:left w:val="none" w:sz="0" w:space="0" w:color="auto"/>
        <w:bottom w:val="none" w:sz="0" w:space="0" w:color="auto"/>
        <w:right w:val="none" w:sz="0" w:space="0" w:color="auto"/>
      </w:divBdr>
    </w:div>
    <w:div w:id="497110614">
      <w:bodyDiv w:val="1"/>
      <w:marLeft w:val="0"/>
      <w:marRight w:val="0"/>
      <w:marTop w:val="0"/>
      <w:marBottom w:val="0"/>
      <w:divBdr>
        <w:top w:val="none" w:sz="0" w:space="0" w:color="auto"/>
        <w:left w:val="none" w:sz="0" w:space="0" w:color="auto"/>
        <w:bottom w:val="none" w:sz="0" w:space="0" w:color="auto"/>
        <w:right w:val="none" w:sz="0" w:space="0" w:color="auto"/>
      </w:divBdr>
    </w:div>
    <w:div w:id="497233472">
      <w:bodyDiv w:val="1"/>
      <w:marLeft w:val="0"/>
      <w:marRight w:val="0"/>
      <w:marTop w:val="0"/>
      <w:marBottom w:val="0"/>
      <w:divBdr>
        <w:top w:val="none" w:sz="0" w:space="0" w:color="auto"/>
        <w:left w:val="none" w:sz="0" w:space="0" w:color="auto"/>
        <w:bottom w:val="none" w:sz="0" w:space="0" w:color="auto"/>
        <w:right w:val="none" w:sz="0" w:space="0" w:color="auto"/>
      </w:divBdr>
    </w:div>
    <w:div w:id="497306837">
      <w:bodyDiv w:val="1"/>
      <w:marLeft w:val="0"/>
      <w:marRight w:val="0"/>
      <w:marTop w:val="0"/>
      <w:marBottom w:val="0"/>
      <w:divBdr>
        <w:top w:val="none" w:sz="0" w:space="0" w:color="auto"/>
        <w:left w:val="none" w:sz="0" w:space="0" w:color="auto"/>
        <w:bottom w:val="none" w:sz="0" w:space="0" w:color="auto"/>
        <w:right w:val="none" w:sz="0" w:space="0" w:color="auto"/>
      </w:divBdr>
    </w:div>
    <w:div w:id="497309961">
      <w:bodyDiv w:val="1"/>
      <w:marLeft w:val="0"/>
      <w:marRight w:val="0"/>
      <w:marTop w:val="0"/>
      <w:marBottom w:val="0"/>
      <w:divBdr>
        <w:top w:val="none" w:sz="0" w:space="0" w:color="auto"/>
        <w:left w:val="none" w:sz="0" w:space="0" w:color="auto"/>
        <w:bottom w:val="none" w:sz="0" w:space="0" w:color="auto"/>
        <w:right w:val="none" w:sz="0" w:space="0" w:color="auto"/>
      </w:divBdr>
    </w:div>
    <w:div w:id="497381585">
      <w:bodyDiv w:val="1"/>
      <w:marLeft w:val="0"/>
      <w:marRight w:val="0"/>
      <w:marTop w:val="0"/>
      <w:marBottom w:val="0"/>
      <w:divBdr>
        <w:top w:val="none" w:sz="0" w:space="0" w:color="auto"/>
        <w:left w:val="none" w:sz="0" w:space="0" w:color="auto"/>
        <w:bottom w:val="none" w:sz="0" w:space="0" w:color="auto"/>
        <w:right w:val="none" w:sz="0" w:space="0" w:color="auto"/>
      </w:divBdr>
    </w:div>
    <w:div w:id="497505054">
      <w:bodyDiv w:val="1"/>
      <w:marLeft w:val="0"/>
      <w:marRight w:val="0"/>
      <w:marTop w:val="0"/>
      <w:marBottom w:val="0"/>
      <w:divBdr>
        <w:top w:val="none" w:sz="0" w:space="0" w:color="auto"/>
        <w:left w:val="none" w:sz="0" w:space="0" w:color="auto"/>
        <w:bottom w:val="none" w:sz="0" w:space="0" w:color="auto"/>
        <w:right w:val="none" w:sz="0" w:space="0" w:color="auto"/>
      </w:divBdr>
    </w:div>
    <w:div w:id="497812134">
      <w:bodyDiv w:val="1"/>
      <w:marLeft w:val="0"/>
      <w:marRight w:val="0"/>
      <w:marTop w:val="0"/>
      <w:marBottom w:val="0"/>
      <w:divBdr>
        <w:top w:val="none" w:sz="0" w:space="0" w:color="auto"/>
        <w:left w:val="none" w:sz="0" w:space="0" w:color="auto"/>
        <w:bottom w:val="none" w:sz="0" w:space="0" w:color="auto"/>
        <w:right w:val="none" w:sz="0" w:space="0" w:color="auto"/>
      </w:divBdr>
    </w:div>
    <w:div w:id="497816064">
      <w:bodyDiv w:val="1"/>
      <w:marLeft w:val="0"/>
      <w:marRight w:val="0"/>
      <w:marTop w:val="0"/>
      <w:marBottom w:val="0"/>
      <w:divBdr>
        <w:top w:val="none" w:sz="0" w:space="0" w:color="auto"/>
        <w:left w:val="none" w:sz="0" w:space="0" w:color="auto"/>
        <w:bottom w:val="none" w:sz="0" w:space="0" w:color="auto"/>
        <w:right w:val="none" w:sz="0" w:space="0" w:color="auto"/>
      </w:divBdr>
    </w:div>
    <w:div w:id="497889765">
      <w:bodyDiv w:val="1"/>
      <w:marLeft w:val="0"/>
      <w:marRight w:val="0"/>
      <w:marTop w:val="0"/>
      <w:marBottom w:val="0"/>
      <w:divBdr>
        <w:top w:val="none" w:sz="0" w:space="0" w:color="auto"/>
        <w:left w:val="none" w:sz="0" w:space="0" w:color="auto"/>
        <w:bottom w:val="none" w:sz="0" w:space="0" w:color="auto"/>
        <w:right w:val="none" w:sz="0" w:space="0" w:color="auto"/>
      </w:divBdr>
    </w:div>
    <w:div w:id="498346302">
      <w:bodyDiv w:val="1"/>
      <w:marLeft w:val="0"/>
      <w:marRight w:val="0"/>
      <w:marTop w:val="0"/>
      <w:marBottom w:val="0"/>
      <w:divBdr>
        <w:top w:val="none" w:sz="0" w:space="0" w:color="auto"/>
        <w:left w:val="none" w:sz="0" w:space="0" w:color="auto"/>
        <w:bottom w:val="none" w:sz="0" w:space="0" w:color="auto"/>
        <w:right w:val="none" w:sz="0" w:space="0" w:color="auto"/>
      </w:divBdr>
    </w:div>
    <w:div w:id="498422759">
      <w:bodyDiv w:val="1"/>
      <w:marLeft w:val="0"/>
      <w:marRight w:val="0"/>
      <w:marTop w:val="0"/>
      <w:marBottom w:val="0"/>
      <w:divBdr>
        <w:top w:val="none" w:sz="0" w:space="0" w:color="auto"/>
        <w:left w:val="none" w:sz="0" w:space="0" w:color="auto"/>
        <w:bottom w:val="none" w:sz="0" w:space="0" w:color="auto"/>
        <w:right w:val="none" w:sz="0" w:space="0" w:color="auto"/>
      </w:divBdr>
    </w:div>
    <w:div w:id="498428846">
      <w:bodyDiv w:val="1"/>
      <w:marLeft w:val="0"/>
      <w:marRight w:val="0"/>
      <w:marTop w:val="0"/>
      <w:marBottom w:val="0"/>
      <w:divBdr>
        <w:top w:val="none" w:sz="0" w:space="0" w:color="auto"/>
        <w:left w:val="none" w:sz="0" w:space="0" w:color="auto"/>
        <w:bottom w:val="none" w:sz="0" w:space="0" w:color="auto"/>
        <w:right w:val="none" w:sz="0" w:space="0" w:color="auto"/>
      </w:divBdr>
    </w:div>
    <w:div w:id="498733405">
      <w:bodyDiv w:val="1"/>
      <w:marLeft w:val="0"/>
      <w:marRight w:val="0"/>
      <w:marTop w:val="0"/>
      <w:marBottom w:val="0"/>
      <w:divBdr>
        <w:top w:val="none" w:sz="0" w:space="0" w:color="auto"/>
        <w:left w:val="none" w:sz="0" w:space="0" w:color="auto"/>
        <w:bottom w:val="none" w:sz="0" w:space="0" w:color="auto"/>
        <w:right w:val="none" w:sz="0" w:space="0" w:color="auto"/>
      </w:divBdr>
    </w:div>
    <w:div w:id="498736069">
      <w:bodyDiv w:val="1"/>
      <w:marLeft w:val="0"/>
      <w:marRight w:val="0"/>
      <w:marTop w:val="0"/>
      <w:marBottom w:val="0"/>
      <w:divBdr>
        <w:top w:val="none" w:sz="0" w:space="0" w:color="auto"/>
        <w:left w:val="none" w:sz="0" w:space="0" w:color="auto"/>
        <w:bottom w:val="none" w:sz="0" w:space="0" w:color="auto"/>
        <w:right w:val="none" w:sz="0" w:space="0" w:color="auto"/>
      </w:divBdr>
    </w:div>
    <w:div w:id="499009151">
      <w:bodyDiv w:val="1"/>
      <w:marLeft w:val="0"/>
      <w:marRight w:val="0"/>
      <w:marTop w:val="0"/>
      <w:marBottom w:val="0"/>
      <w:divBdr>
        <w:top w:val="none" w:sz="0" w:space="0" w:color="auto"/>
        <w:left w:val="none" w:sz="0" w:space="0" w:color="auto"/>
        <w:bottom w:val="none" w:sz="0" w:space="0" w:color="auto"/>
        <w:right w:val="none" w:sz="0" w:space="0" w:color="auto"/>
      </w:divBdr>
    </w:div>
    <w:div w:id="499009788">
      <w:bodyDiv w:val="1"/>
      <w:marLeft w:val="0"/>
      <w:marRight w:val="0"/>
      <w:marTop w:val="0"/>
      <w:marBottom w:val="0"/>
      <w:divBdr>
        <w:top w:val="none" w:sz="0" w:space="0" w:color="auto"/>
        <w:left w:val="none" w:sz="0" w:space="0" w:color="auto"/>
        <w:bottom w:val="none" w:sz="0" w:space="0" w:color="auto"/>
        <w:right w:val="none" w:sz="0" w:space="0" w:color="auto"/>
      </w:divBdr>
    </w:div>
    <w:div w:id="499081167">
      <w:bodyDiv w:val="1"/>
      <w:marLeft w:val="0"/>
      <w:marRight w:val="0"/>
      <w:marTop w:val="0"/>
      <w:marBottom w:val="0"/>
      <w:divBdr>
        <w:top w:val="none" w:sz="0" w:space="0" w:color="auto"/>
        <w:left w:val="none" w:sz="0" w:space="0" w:color="auto"/>
        <w:bottom w:val="none" w:sz="0" w:space="0" w:color="auto"/>
        <w:right w:val="none" w:sz="0" w:space="0" w:color="auto"/>
      </w:divBdr>
    </w:div>
    <w:div w:id="499202548">
      <w:bodyDiv w:val="1"/>
      <w:marLeft w:val="0"/>
      <w:marRight w:val="0"/>
      <w:marTop w:val="0"/>
      <w:marBottom w:val="0"/>
      <w:divBdr>
        <w:top w:val="none" w:sz="0" w:space="0" w:color="auto"/>
        <w:left w:val="none" w:sz="0" w:space="0" w:color="auto"/>
        <w:bottom w:val="none" w:sz="0" w:space="0" w:color="auto"/>
        <w:right w:val="none" w:sz="0" w:space="0" w:color="auto"/>
      </w:divBdr>
    </w:div>
    <w:div w:id="499269578">
      <w:bodyDiv w:val="1"/>
      <w:marLeft w:val="0"/>
      <w:marRight w:val="0"/>
      <w:marTop w:val="0"/>
      <w:marBottom w:val="0"/>
      <w:divBdr>
        <w:top w:val="none" w:sz="0" w:space="0" w:color="auto"/>
        <w:left w:val="none" w:sz="0" w:space="0" w:color="auto"/>
        <w:bottom w:val="none" w:sz="0" w:space="0" w:color="auto"/>
        <w:right w:val="none" w:sz="0" w:space="0" w:color="auto"/>
      </w:divBdr>
    </w:div>
    <w:div w:id="499581483">
      <w:bodyDiv w:val="1"/>
      <w:marLeft w:val="0"/>
      <w:marRight w:val="0"/>
      <w:marTop w:val="0"/>
      <w:marBottom w:val="0"/>
      <w:divBdr>
        <w:top w:val="none" w:sz="0" w:space="0" w:color="auto"/>
        <w:left w:val="none" w:sz="0" w:space="0" w:color="auto"/>
        <w:bottom w:val="none" w:sz="0" w:space="0" w:color="auto"/>
        <w:right w:val="none" w:sz="0" w:space="0" w:color="auto"/>
      </w:divBdr>
    </w:div>
    <w:div w:id="499808624">
      <w:bodyDiv w:val="1"/>
      <w:marLeft w:val="0"/>
      <w:marRight w:val="0"/>
      <w:marTop w:val="0"/>
      <w:marBottom w:val="0"/>
      <w:divBdr>
        <w:top w:val="none" w:sz="0" w:space="0" w:color="auto"/>
        <w:left w:val="none" w:sz="0" w:space="0" w:color="auto"/>
        <w:bottom w:val="none" w:sz="0" w:space="0" w:color="auto"/>
        <w:right w:val="none" w:sz="0" w:space="0" w:color="auto"/>
      </w:divBdr>
    </w:div>
    <w:div w:id="499849466">
      <w:bodyDiv w:val="1"/>
      <w:marLeft w:val="0"/>
      <w:marRight w:val="0"/>
      <w:marTop w:val="0"/>
      <w:marBottom w:val="0"/>
      <w:divBdr>
        <w:top w:val="none" w:sz="0" w:space="0" w:color="auto"/>
        <w:left w:val="none" w:sz="0" w:space="0" w:color="auto"/>
        <w:bottom w:val="none" w:sz="0" w:space="0" w:color="auto"/>
        <w:right w:val="none" w:sz="0" w:space="0" w:color="auto"/>
      </w:divBdr>
    </w:div>
    <w:div w:id="500050795">
      <w:bodyDiv w:val="1"/>
      <w:marLeft w:val="0"/>
      <w:marRight w:val="0"/>
      <w:marTop w:val="0"/>
      <w:marBottom w:val="0"/>
      <w:divBdr>
        <w:top w:val="none" w:sz="0" w:space="0" w:color="auto"/>
        <w:left w:val="none" w:sz="0" w:space="0" w:color="auto"/>
        <w:bottom w:val="none" w:sz="0" w:space="0" w:color="auto"/>
        <w:right w:val="none" w:sz="0" w:space="0" w:color="auto"/>
      </w:divBdr>
    </w:div>
    <w:div w:id="500196252">
      <w:bodyDiv w:val="1"/>
      <w:marLeft w:val="0"/>
      <w:marRight w:val="0"/>
      <w:marTop w:val="0"/>
      <w:marBottom w:val="0"/>
      <w:divBdr>
        <w:top w:val="none" w:sz="0" w:space="0" w:color="auto"/>
        <w:left w:val="none" w:sz="0" w:space="0" w:color="auto"/>
        <w:bottom w:val="none" w:sz="0" w:space="0" w:color="auto"/>
        <w:right w:val="none" w:sz="0" w:space="0" w:color="auto"/>
      </w:divBdr>
    </w:div>
    <w:div w:id="500240756">
      <w:bodyDiv w:val="1"/>
      <w:marLeft w:val="0"/>
      <w:marRight w:val="0"/>
      <w:marTop w:val="0"/>
      <w:marBottom w:val="0"/>
      <w:divBdr>
        <w:top w:val="none" w:sz="0" w:space="0" w:color="auto"/>
        <w:left w:val="none" w:sz="0" w:space="0" w:color="auto"/>
        <w:bottom w:val="none" w:sz="0" w:space="0" w:color="auto"/>
        <w:right w:val="none" w:sz="0" w:space="0" w:color="auto"/>
      </w:divBdr>
    </w:div>
    <w:div w:id="500313242">
      <w:bodyDiv w:val="1"/>
      <w:marLeft w:val="0"/>
      <w:marRight w:val="0"/>
      <w:marTop w:val="0"/>
      <w:marBottom w:val="0"/>
      <w:divBdr>
        <w:top w:val="none" w:sz="0" w:space="0" w:color="auto"/>
        <w:left w:val="none" w:sz="0" w:space="0" w:color="auto"/>
        <w:bottom w:val="none" w:sz="0" w:space="0" w:color="auto"/>
        <w:right w:val="none" w:sz="0" w:space="0" w:color="auto"/>
      </w:divBdr>
    </w:div>
    <w:div w:id="500395231">
      <w:bodyDiv w:val="1"/>
      <w:marLeft w:val="0"/>
      <w:marRight w:val="0"/>
      <w:marTop w:val="0"/>
      <w:marBottom w:val="0"/>
      <w:divBdr>
        <w:top w:val="none" w:sz="0" w:space="0" w:color="auto"/>
        <w:left w:val="none" w:sz="0" w:space="0" w:color="auto"/>
        <w:bottom w:val="none" w:sz="0" w:space="0" w:color="auto"/>
        <w:right w:val="none" w:sz="0" w:space="0" w:color="auto"/>
      </w:divBdr>
    </w:div>
    <w:div w:id="500583479">
      <w:bodyDiv w:val="1"/>
      <w:marLeft w:val="0"/>
      <w:marRight w:val="0"/>
      <w:marTop w:val="0"/>
      <w:marBottom w:val="0"/>
      <w:divBdr>
        <w:top w:val="none" w:sz="0" w:space="0" w:color="auto"/>
        <w:left w:val="none" w:sz="0" w:space="0" w:color="auto"/>
        <w:bottom w:val="none" w:sz="0" w:space="0" w:color="auto"/>
        <w:right w:val="none" w:sz="0" w:space="0" w:color="auto"/>
      </w:divBdr>
    </w:div>
    <w:div w:id="500775759">
      <w:bodyDiv w:val="1"/>
      <w:marLeft w:val="0"/>
      <w:marRight w:val="0"/>
      <w:marTop w:val="0"/>
      <w:marBottom w:val="0"/>
      <w:divBdr>
        <w:top w:val="none" w:sz="0" w:space="0" w:color="auto"/>
        <w:left w:val="none" w:sz="0" w:space="0" w:color="auto"/>
        <w:bottom w:val="none" w:sz="0" w:space="0" w:color="auto"/>
        <w:right w:val="none" w:sz="0" w:space="0" w:color="auto"/>
      </w:divBdr>
    </w:div>
    <w:div w:id="500968901">
      <w:bodyDiv w:val="1"/>
      <w:marLeft w:val="0"/>
      <w:marRight w:val="0"/>
      <w:marTop w:val="0"/>
      <w:marBottom w:val="0"/>
      <w:divBdr>
        <w:top w:val="none" w:sz="0" w:space="0" w:color="auto"/>
        <w:left w:val="none" w:sz="0" w:space="0" w:color="auto"/>
        <w:bottom w:val="none" w:sz="0" w:space="0" w:color="auto"/>
        <w:right w:val="none" w:sz="0" w:space="0" w:color="auto"/>
      </w:divBdr>
    </w:div>
    <w:div w:id="501047944">
      <w:bodyDiv w:val="1"/>
      <w:marLeft w:val="0"/>
      <w:marRight w:val="0"/>
      <w:marTop w:val="0"/>
      <w:marBottom w:val="0"/>
      <w:divBdr>
        <w:top w:val="none" w:sz="0" w:space="0" w:color="auto"/>
        <w:left w:val="none" w:sz="0" w:space="0" w:color="auto"/>
        <w:bottom w:val="none" w:sz="0" w:space="0" w:color="auto"/>
        <w:right w:val="none" w:sz="0" w:space="0" w:color="auto"/>
      </w:divBdr>
    </w:div>
    <w:div w:id="501089487">
      <w:bodyDiv w:val="1"/>
      <w:marLeft w:val="0"/>
      <w:marRight w:val="0"/>
      <w:marTop w:val="0"/>
      <w:marBottom w:val="0"/>
      <w:divBdr>
        <w:top w:val="none" w:sz="0" w:space="0" w:color="auto"/>
        <w:left w:val="none" w:sz="0" w:space="0" w:color="auto"/>
        <w:bottom w:val="none" w:sz="0" w:space="0" w:color="auto"/>
        <w:right w:val="none" w:sz="0" w:space="0" w:color="auto"/>
      </w:divBdr>
    </w:div>
    <w:div w:id="501162275">
      <w:bodyDiv w:val="1"/>
      <w:marLeft w:val="0"/>
      <w:marRight w:val="0"/>
      <w:marTop w:val="0"/>
      <w:marBottom w:val="0"/>
      <w:divBdr>
        <w:top w:val="none" w:sz="0" w:space="0" w:color="auto"/>
        <w:left w:val="none" w:sz="0" w:space="0" w:color="auto"/>
        <w:bottom w:val="none" w:sz="0" w:space="0" w:color="auto"/>
        <w:right w:val="none" w:sz="0" w:space="0" w:color="auto"/>
      </w:divBdr>
    </w:div>
    <w:div w:id="501432801">
      <w:bodyDiv w:val="1"/>
      <w:marLeft w:val="0"/>
      <w:marRight w:val="0"/>
      <w:marTop w:val="0"/>
      <w:marBottom w:val="0"/>
      <w:divBdr>
        <w:top w:val="none" w:sz="0" w:space="0" w:color="auto"/>
        <w:left w:val="none" w:sz="0" w:space="0" w:color="auto"/>
        <w:bottom w:val="none" w:sz="0" w:space="0" w:color="auto"/>
        <w:right w:val="none" w:sz="0" w:space="0" w:color="auto"/>
      </w:divBdr>
    </w:div>
    <w:div w:id="501512171">
      <w:bodyDiv w:val="1"/>
      <w:marLeft w:val="0"/>
      <w:marRight w:val="0"/>
      <w:marTop w:val="0"/>
      <w:marBottom w:val="0"/>
      <w:divBdr>
        <w:top w:val="none" w:sz="0" w:space="0" w:color="auto"/>
        <w:left w:val="none" w:sz="0" w:space="0" w:color="auto"/>
        <w:bottom w:val="none" w:sz="0" w:space="0" w:color="auto"/>
        <w:right w:val="none" w:sz="0" w:space="0" w:color="auto"/>
      </w:divBdr>
    </w:div>
    <w:div w:id="501554282">
      <w:bodyDiv w:val="1"/>
      <w:marLeft w:val="0"/>
      <w:marRight w:val="0"/>
      <w:marTop w:val="0"/>
      <w:marBottom w:val="0"/>
      <w:divBdr>
        <w:top w:val="none" w:sz="0" w:space="0" w:color="auto"/>
        <w:left w:val="none" w:sz="0" w:space="0" w:color="auto"/>
        <w:bottom w:val="none" w:sz="0" w:space="0" w:color="auto"/>
        <w:right w:val="none" w:sz="0" w:space="0" w:color="auto"/>
      </w:divBdr>
    </w:div>
    <w:div w:id="501773710">
      <w:bodyDiv w:val="1"/>
      <w:marLeft w:val="0"/>
      <w:marRight w:val="0"/>
      <w:marTop w:val="0"/>
      <w:marBottom w:val="0"/>
      <w:divBdr>
        <w:top w:val="none" w:sz="0" w:space="0" w:color="auto"/>
        <w:left w:val="none" w:sz="0" w:space="0" w:color="auto"/>
        <w:bottom w:val="none" w:sz="0" w:space="0" w:color="auto"/>
        <w:right w:val="none" w:sz="0" w:space="0" w:color="auto"/>
      </w:divBdr>
    </w:div>
    <w:div w:id="501897878">
      <w:bodyDiv w:val="1"/>
      <w:marLeft w:val="0"/>
      <w:marRight w:val="0"/>
      <w:marTop w:val="0"/>
      <w:marBottom w:val="0"/>
      <w:divBdr>
        <w:top w:val="none" w:sz="0" w:space="0" w:color="auto"/>
        <w:left w:val="none" w:sz="0" w:space="0" w:color="auto"/>
        <w:bottom w:val="none" w:sz="0" w:space="0" w:color="auto"/>
        <w:right w:val="none" w:sz="0" w:space="0" w:color="auto"/>
      </w:divBdr>
    </w:div>
    <w:div w:id="502204635">
      <w:bodyDiv w:val="1"/>
      <w:marLeft w:val="0"/>
      <w:marRight w:val="0"/>
      <w:marTop w:val="0"/>
      <w:marBottom w:val="0"/>
      <w:divBdr>
        <w:top w:val="none" w:sz="0" w:space="0" w:color="auto"/>
        <w:left w:val="none" w:sz="0" w:space="0" w:color="auto"/>
        <w:bottom w:val="none" w:sz="0" w:space="0" w:color="auto"/>
        <w:right w:val="none" w:sz="0" w:space="0" w:color="auto"/>
      </w:divBdr>
    </w:div>
    <w:div w:id="502427970">
      <w:bodyDiv w:val="1"/>
      <w:marLeft w:val="0"/>
      <w:marRight w:val="0"/>
      <w:marTop w:val="0"/>
      <w:marBottom w:val="0"/>
      <w:divBdr>
        <w:top w:val="none" w:sz="0" w:space="0" w:color="auto"/>
        <w:left w:val="none" w:sz="0" w:space="0" w:color="auto"/>
        <w:bottom w:val="none" w:sz="0" w:space="0" w:color="auto"/>
        <w:right w:val="none" w:sz="0" w:space="0" w:color="auto"/>
      </w:divBdr>
    </w:div>
    <w:div w:id="502429281">
      <w:bodyDiv w:val="1"/>
      <w:marLeft w:val="0"/>
      <w:marRight w:val="0"/>
      <w:marTop w:val="0"/>
      <w:marBottom w:val="0"/>
      <w:divBdr>
        <w:top w:val="none" w:sz="0" w:space="0" w:color="auto"/>
        <w:left w:val="none" w:sz="0" w:space="0" w:color="auto"/>
        <w:bottom w:val="none" w:sz="0" w:space="0" w:color="auto"/>
        <w:right w:val="none" w:sz="0" w:space="0" w:color="auto"/>
      </w:divBdr>
    </w:div>
    <w:div w:id="502551363">
      <w:bodyDiv w:val="1"/>
      <w:marLeft w:val="0"/>
      <w:marRight w:val="0"/>
      <w:marTop w:val="0"/>
      <w:marBottom w:val="0"/>
      <w:divBdr>
        <w:top w:val="none" w:sz="0" w:space="0" w:color="auto"/>
        <w:left w:val="none" w:sz="0" w:space="0" w:color="auto"/>
        <w:bottom w:val="none" w:sz="0" w:space="0" w:color="auto"/>
        <w:right w:val="none" w:sz="0" w:space="0" w:color="auto"/>
      </w:divBdr>
    </w:div>
    <w:div w:id="502623166">
      <w:bodyDiv w:val="1"/>
      <w:marLeft w:val="0"/>
      <w:marRight w:val="0"/>
      <w:marTop w:val="0"/>
      <w:marBottom w:val="0"/>
      <w:divBdr>
        <w:top w:val="none" w:sz="0" w:space="0" w:color="auto"/>
        <w:left w:val="none" w:sz="0" w:space="0" w:color="auto"/>
        <w:bottom w:val="none" w:sz="0" w:space="0" w:color="auto"/>
        <w:right w:val="none" w:sz="0" w:space="0" w:color="auto"/>
      </w:divBdr>
    </w:div>
    <w:div w:id="502742014">
      <w:bodyDiv w:val="1"/>
      <w:marLeft w:val="0"/>
      <w:marRight w:val="0"/>
      <w:marTop w:val="0"/>
      <w:marBottom w:val="0"/>
      <w:divBdr>
        <w:top w:val="none" w:sz="0" w:space="0" w:color="auto"/>
        <w:left w:val="none" w:sz="0" w:space="0" w:color="auto"/>
        <w:bottom w:val="none" w:sz="0" w:space="0" w:color="auto"/>
        <w:right w:val="none" w:sz="0" w:space="0" w:color="auto"/>
      </w:divBdr>
    </w:div>
    <w:div w:id="502820008">
      <w:bodyDiv w:val="1"/>
      <w:marLeft w:val="0"/>
      <w:marRight w:val="0"/>
      <w:marTop w:val="0"/>
      <w:marBottom w:val="0"/>
      <w:divBdr>
        <w:top w:val="none" w:sz="0" w:space="0" w:color="auto"/>
        <w:left w:val="none" w:sz="0" w:space="0" w:color="auto"/>
        <w:bottom w:val="none" w:sz="0" w:space="0" w:color="auto"/>
        <w:right w:val="none" w:sz="0" w:space="0" w:color="auto"/>
      </w:divBdr>
    </w:div>
    <w:div w:id="502823864">
      <w:bodyDiv w:val="1"/>
      <w:marLeft w:val="0"/>
      <w:marRight w:val="0"/>
      <w:marTop w:val="0"/>
      <w:marBottom w:val="0"/>
      <w:divBdr>
        <w:top w:val="none" w:sz="0" w:space="0" w:color="auto"/>
        <w:left w:val="none" w:sz="0" w:space="0" w:color="auto"/>
        <w:bottom w:val="none" w:sz="0" w:space="0" w:color="auto"/>
        <w:right w:val="none" w:sz="0" w:space="0" w:color="auto"/>
      </w:divBdr>
    </w:div>
    <w:div w:id="503008196">
      <w:bodyDiv w:val="1"/>
      <w:marLeft w:val="0"/>
      <w:marRight w:val="0"/>
      <w:marTop w:val="0"/>
      <w:marBottom w:val="0"/>
      <w:divBdr>
        <w:top w:val="none" w:sz="0" w:space="0" w:color="auto"/>
        <w:left w:val="none" w:sz="0" w:space="0" w:color="auto"/>
        <w:bottom w:val="none" w:sz="0" w:space="0" w:color="auto"/>
        <w:right w:val="none" w:sz="0" w:space="0" w:color="auto"/>
      </w:divBdr>
    </w:div>
    <w:div w:id="503204077">
      <w:bodyDiv w:val="1"/>
      <w:marLeft w:val="0"/>
      <w:marRight w:val="0"/>
      <w:marTop w:val="0"/>
      <w:marBottom w:val="0"/>
      <w:divBdr>
        <w:top w:val="none" w:sz="0" w:space="0" w:color="auto"/>
        <w:left w:val="none" w:sz="0" w:space="0" w:color="auto"/>
        <w:bottom w:val="none" w:sz="0" w:space="0" w:color="auto"/>
        <w:right w:val="none" w:sz="0" w:space="0" w:color="auto"/>
      </w:divBdr>
    </w:div>
    <w:div w:id="503469971">
      <w:bodyDiv w:val="1"/>
      <w:marLeft w:val="0"/>
      <w:marRight w:val="0"/>
      <w:marTop w:val="0"/>
      <w:marBottom w:val="0"/>
      <w:divBdr>
        <w:top w:val="none" w:sz="0" w:space="0" w:color="auto"/>
        <w:left w:val="none" w:sz="0" w:space="0" w:color="auto"/>
        <w:bottom w:val="none" w:sz="0" w:space="0" w:color="auto"/>
        <w:right w:val="none" w:sz="0" w:space="0" w:color="auto"/>
      </w:divBdr>
    </w:div>
    <w:div w:id="503981749">
      <w:bodyDiv w:val="1"/>
      <w:marLeft w:val="0"/>
      <w:marRight w:val="0"/>
      <w:marTop w:val="0"/>
      <w:marBottom w:val="0"/>
      <w:divBdr>
        <w:top w:val="none" w:sz="0" w:space="0" w:color="auto"/>
        <w:left w:val="none" w:sz="0" w:space="0" w:color="auto"/>
        <w:bottom w:val="none" w:sz="0" w:space="0" w:color="auto"/>
        <w:right w:val="none" w:sz="0" w:space="0" w:color="auto"/>
      </w:divBdr>
    </w:div>
    <w:div w:id="503982764">
      <w:bodyDiv w:val="1"/>
      <w:marLeft w:val="0"/>
      <w:marRight w:val="0"/>
      <w:marTop w:val="0"/>
      <w:marBottom w:val="0"/>
      <w:divBdr>
        <w:top w:val="none" w:sz="0" w:space="0" w:color="auto"/>
        <w:left w:val="none" w:sz="0" w:space="0" w:color="auto"/>
        <w:bottom w:val="none" w:sz="0" w:space="0" w:color="auto"/>
        <w:right w:val="none" w:sz="0" w:space="0" w:color="auto"/>
      </w:divBdr>
    </w:div>
    <w:div w:id="504056780">
      <w:bodyDiv w:val="1"/>
      <w:marLeft w:val="0"/>
      <w:marRight w:val="0"/>
      <w:marTop w:val="0"/>
      <w:marBottom w:val="0"/>
      <w:divBdr>
        <w:top w:val="none" w:sz="0" w:space="0" w:color="auto"/>
        <w:left w:val="none" w:sz="0" w:space="0" w:color="auto"/>
        <w:bottom w:val="none" w:sz="0" w:space="0" w:color="auto"/>
        <w:right w:val="none" w:sz="0" w:space="0" w:color="auto"/>
      </w:divBdr>
    </w:div>
    <w:div w:id="504170947">
      <w:bodyDiv w:val="1"/>
      <w:marLeft w:val="0"/>
      <w:marRight w:val="0"/>
      <w:marTop w:val="0"/>
      <w:marBottom w:val="0"/>
      <w:divBdr>
        <w:top w:val="none" w:sz="0" w:space="0" w:color="auto"/>
        <w:left w:val="none" w:sz="0" w:space="0" w:color="auto"/>
        <w:bottom w:val="none" w:sz="0" w:space="0" w:color="auto"/>
        <w:right w:val="none" w:sz="0" w:space="0" w:color="auto"/>
      </w:divBdr>
    </w:div>
    <w:div w:id="504247155">
      <w:bodyDiv w:val="1"/>
      <w:marLeft w:val="0"/>
      <w:marRight w:val="0"/>
      <w:marTop w:val="0"/>
      <w:marBottom w:val="0"/>
      <w:divBdr>
        <w:top w:val="none" w:sz="0" w:space="0" w:color="auto"/>
        <w:left w:val="none" w:sz="0" w:space="0" w:color="auto"/>
        <w:bottom w:val="none" w:sz="0" w:space="0" w:color="auto"/>
        <w:right w:val="none" w:sz="0" w:space="0" w:color="auto"/>
      </w:divBdr>
    </w:div>
    <w:div w:id="504369222">
      <w:bodyDiv w:val="1"/>
      <w:marLeft w:val="0"/>
      <w:marRight w:val="0"/>
      <w:marTop w:val="0"/>
      <w:marBottom w:val="0"/>
      <w:divBdr>
        <w:top w:val="none" w:sz="0" w:space="0" w:color="auto"/>
        <w:left w:val="none" w:sz="0" w:space="0" w:color="auto"/>
        <w:bottom w:val="none" w:sz="0" w:space="0" w:color="auto"/>
        <w:right w:val="none" w:sz="0" w:space="0" w:color="auto"/>
      </w:divBdr>
    </w:div>
    <w:div w:id="505219013">
      <w:bodyDiv w:val="1"/>
      <w:marLeft w:val="0"/>
      <w:marRight w:val="0"/>
      <w:marTop w:val="0"/>
      <w:marBottom w:val="0"/>
      <w:divBdr>
        <w:top w:val="none" w:sz="0" w:space="0" w:color="auto"/>
        <w:left w:val="none" w:sz="0" w:space="0" w:color="auto"/>
        <w:bottom w:val="none" w:sz="0" w:space="0" w:color="auto"/>
        <w:right w:val="none" w:sz="0" w:space="0" w:color="auto"/>
      </w:divBdr>
    </w:div>
    <w:div w:id="505247571">
      <w:bodyDiv w:val="1"/>
      <w:marLeft w:val="0"/>
      <w:marRight w:val="0"/>
      <w:marTop w:val="0"/>
      <w:marBottom w:val="0"/>
      <w:divBdr>
        <w:top w:val="none" w:sz="0" w:space="0" w:color="auto"/>
        <w:left w:val="none" w:sz="0" w:space="0" w:color="auto"/>
        <w:bottom w:val="none" w:sz="0" w:space="0" w:color="auto"/>
        <w:right w:val="none" w:sz="0" w:space="0" w:color="auto"/>
      </w:divBdr>
    </w:div>
    <w:div w:id="505444830">
      <w:bodyDiv w:val="1"/>
      <w:marLeft w:val="0"/>
      <w:marRight w:val="0"/>
      <w:marTop w:val="0"/>
      <w:marBottom w:val="0"/>
      <w:divBdr>
        <w:top w:val="none" w:sz="0" w:space="0" w:color="auto"/>
        <w:left w:val="none" w:sz="0" w:space="0" w:color="auto"/>
        <w:bottom w:val="none" w:sz="0" w:space="0" w:color="auto"/>
        <w:right w:val="none" w:sz="0" w:space="0" w:color="auto"/>
      </w:divBdr>
    </w:div>
    <w:div w:id="505637698">
      <w:bodyDiv w:val="1"/>
      <w:marLeft w:val="0"/>
      <w:marRight w:val="0"/>
      <w:marTop w:val="0"/>
      <w:marBottom w:val="0"/>
      <w:divBdr>
        <w:top w:val="none" w:sz="0" w:space="0" w:color="auto"/>
        <w:left w:val="none" w:sz="0" w:space="0" w:color="auto"/>
        <w:bottom w:val="none" w:sz="0" w:space="0" w:color="auto"/>
        <w:right w:val="none" w:sz="0" w:space="0" w:color="auto"/>
      </w:divBdr>
    </w:div>
    <w:div w:id="505679582">
      <w:bodyDiv w:val="1"/>
      <w:marLeft w:val="0"/>
      <w:marRight w:val="0"/>
      <w:marTop w:val="0"/>
      <w:marBottom w:val="0"/>
      <w:divBdr>
        <w:top w:val="none" w:sz="0" w:space="0" w:color="auto"/>
        <w:left w:val="none" w:sz="0" w:space="0" w:color="auto"/>
        <w:bottom w:val="none" w:sz="0" w:space="0" w:color="auto"/>
        <w:right w:val="none" w:sz="0" w:space="0" w:color="auto"/>
      </w:divBdr>
    </w:div>
    <w:div w:id="506015705">
      <w:bodyDiv w:val="1"/>
      <w:marLeft w:val="0"/>
      <w:marRight w:val="0"/>
      <w:marTop w:val="0"/>
      <w:marBottom w:val="0"/>
      <w:divBdr>
        <w:top w:val="none" w:sz="0" w:space="0" w:color="auto"/>
        <w:left w:val="none" w:sz="0" w:space="0" w:color="auto"/>
        <w:bottom w:val="none" w:sz="0" w:space="0" w:color="auto"/>
        <w:right w:val="none" w:sz="0" w:space="0" w:color="auto"/>
      </w:divBdr>
    </w:div>
    <w:div w:id="506363072">
      <w:bodyDiv w:val="1"/>
      <w:marLeft w:val="0"/>
      <w:marRight w:val="0"/>
      <w:marTop w:val="0"/>
      <w:marBottom w:val="0"/>
      <w:divBdr>
        <w:top w:val="none" w:sz="0" w:space="0" w:color="auto"/>
        <w:left w:val="none" w:sz="0" w:space="0" w:color="auto"/>
        <w:bottom w:val="none" w:sz="0" w:space="0" w:color="auto"/>
        <w:right w:val="none" w:sz="0" w:space="0" w:color="auto"/>
      </w:divBdr>
    </w:div>
    <w:div w:id="506409913">
      <w:bodyDiv w:val="1"/>
      <w:marLeft w:val="0"/>
      <w:marRight w:val="0"/>
      <w:marTop w:val="0"/>
      <w:marBottom w:val="0"/>
      <w:divBdr>
        <w:top w:val="none" w:sz="0" w:space="0" w:color="auto"/>
        <w:left w:val="none" w:sz="0" w:space="0" w:color="auto"/>
        <w:bottom w:val="none" w:sz="0" w:space="0" w:color="auto"/>
        <w:right w:val="none" w:sz="0" w:space="0" w:color="auto"/>
      </w:divBdr>
    </w:div>
    <w:div w:id="506410822">
      <w:bodyDiv w:val="1"/>
      <w:marLeft w:val="0"/>
      <w:marRight w:val="0"/>
      <w:marTop w:val="0"/>
      <w:marBottom w:val="0"/>
      <w:divBdr>
        <w:top w:val="none" w:sz="0" w:space="0" w:color="auto"/>
        <w:left w:val="none" w:sz="0" w:space="0" w:color="auto"/>
        <w:bottom w:val="none" w:sz="0" w:space="0" w:color="auto"/>
        <w:right w:val="none" w:sz="0" w:space="0" w:color="auto"/>
      </w:divBdr>
    </w:div>
    <w:div w:id="506477460">
      <w:bodyDiv w:val="1"/>
      <w:marLeft w:val="0"/>
      <w:marRight w:val="0"/>
      <w:marTop w:val="0"/>
      <w:marBottom w:val="0"/>
      <w:divBdr>
        <w:top w:val="none" w:sz="0" w:space="0" w:color="auto"/>
        <w:left w:val="none" w:sz="0" w:space="0" w:color="auto"/>
        <w:bottom w:val="none" w:sz="0" w:space="0" w:color="auto"/>
        <w:right w:val="none" w:sz="0" w:space="0" w:color="auto"/>
      </w:divBdr>
    </w:div>
    <w:div w:id="506483782">
      <w:bodyDiv w:val="1"/>
      <w:marLeft w:val="0"/>
      <w:marRight w:val="0"/>
      <w:marTop w:val="0"/>
      <w:marBottom w:val="0"/>
      <w:divBdr>
        <w:top w:val="none" w:sz="0" w:space="0" w:color="auto"/>
        <w:left w:val="none" w:sz="0" w:space="0" w:color="auto"/>
        <w:bottom w:val="none" w:sz="0" w:space="0" w:color="auto"/>
        <w:right w:val="none" w:sz="0" w:space="0" w:color="auto"/>
      </w:divBdr>
    </w:div>
    <w:div w:id="506554377">
      <w:bodyDiv w:val="1"/>
      <w:marLeft w:val="0"/>
      <w:marRight w:val="0"/>
      <w:marTop w:val="0"/>
      <w:marBottom w:val="0"/>
      <w:divBdr>
        <w:top w:val="none" w:sz="0" w:space="0" w:color="auto"/>
        <w:left w:val="none" w:sz="0" w:space="0" w:color="auto"/>
        <w:bottom w:val="none" w:sz="0" w:space="0" w:color="auto"/>
        <w:right w:val="none" w:sz="0" w:space="0" w:color="auto"/>
      </w:divBdr>
    </w:div>
    <w:div w:id="506602754">
      <w:bodyDiv w:val="1"/>
      <w:marLeft w:val="0"/>
      <w:marRight w:val="0"/>
      <w:marTop w:val="0"/>
      <w:marBottom w:val="0"/>
      <w:divBdr>
        <w:top w:val="none" w:sz="0" w:space="0" w:color="auto"/>
        <w:left w:val="none" w:sz="0" w:space="0" w:color="auto"/>
        <w:bottom w:val="none" w:sz="0" w:space="0" w:color="auto"/>
        <w:right w:val="none" w:sz="0" w:space="0" w:color="auto"/>
      </w:divBdr>
    </w:div>
    <w:div w:id="506822539">
      <w:bodyDiv w:val="1"/>
      <w:marLeft w:val="0"/>
      <w:marRight w:val="0"/>
      <w:marTop w:val="0"/>
      <w:marBottom w:val="0"/>
      <w:divBdr>
        <w:top w:val="none" w:sz="0" w:space="0" w:color="auto"/>
        <w:left w:val="none" w:sz="0" w:space="0" w:color="auto"/>
        <w:bottom w:val="none" w:sz="0" w:space="0" w:color="auto"/>
        <w:right w:val="none" w:sz="0" w:space="0" w:color="auto"/>
      </w:divBdr>
    </w:div>
    <w:div w:id="507060947">
      <w:bodyDiv w:val="1"/>
      <w:marLeft w:val="0"/>
      <w:marRight w:val="0"/>
      <w:marTop w:val="0"/>
      <w:marBottom w:val="0"/>
      <w:divBdr>
        <w:top w:val="none" w:sz="0" w:space="0" w:color="auto"/>
        <w:left w:val="none" w:sz="0" w:space="0" w:color="auto"/>
        <w:bottom w:val="none" w:sz="0" w:space="0" w:color="auto"/>
        <w:right w:val="none" w:sz="0" w:space="0" w:color="auto"/>
      </w:divBdr>
    </w:div>
    <w:div w:id="507403128">
      <w:bodyDiv w:val="1"/>
      <w:marLeft w:val="0"/>
      <w:marRight w:val="0"/>
      <w:marTop w:val="0"/>
      <w:marBottom w:val="0"/>
      <w:divBdr>
        <w:top w:val="none" w:sz="0" w:space="0" w:color="auto"/>
        <w:left w:val="none" w:sz="0" w:space="0" w:color="auto"/>
        <w:bottom w:val="none" w:sz="0" w:space="0" w:color="auto"/>
        <w:right w:val="none" w:sz="0" w:space="0" w:color="auto"/>
      </w:divBdr>
    </w:div>
    <w:div w:id="507527831">
      <w:bodyDiv w:val="1"/>
      <w:marLeft w:val="0"/>
      <w:marRight w:val="0"/>
      <w:marTop w:val="0"/>
      <w:marBottom w:val="0"/>
      <w:divBdr>
        <w:top w:val="none" w:sz="0" w:space="0" w:color="auto"/>
        <w:left w:val="none" w:sz="0" w:space="0" w:color="auto"/>
        <w:bottom w:val="none" w:sz="0" w:space="0" w:color="auto"/>
        <w:right w:val="none" w:sz="0" w:space="0" w:color="auto"/>
      </w:divBdr>
    </w:div>
    <w:div w:id="507645634">
      <w:bodyDiv w:val="1"/>
      <w:marLeft w:val="0"/>
      <w:marRight w:val="0"/>
      <w:marTop w:val="0"/>
      <w:marBottom w:val="0"/>
      <w:divBdr>
        <w:top w:val="none" w:sz="0" w:space="0" w:color="auto"/>
        <w:left w:val="none" w:sz="0" w:space="0" w:color="auto"/>
        <w:bottom w:val="none" w:sz="0" w:space="0" w:color="auto"/>
        <w:right w:val="none" w:sz="0" w:space="0" w:color="auto"/>
      </w:divBdr>
    </w:div>
    <w:div w:id="507674399">
      <w:bodyDiv w:val="1"/>
      <w:marLeft w:val="0"/>
      <w:marRight w:val="0"/>
      <w:marTop w:val="0"/>
      <w:marBottom w:val="0"/>
      <w:divBdr>
        <w:top w:val="none" w:sz="0" w:space="0" w:color="auto"/>
        <w:left w:val="none" w:sz="0" w:space="0" w:color="auto"/>
        <w:bottom w:val="none" w:sz="0" w:space="0" w:color="auto"/>
        <w:right w:val="none" w:sz="0" w:space="0" w:color="auto"/>
      </w:divBdr>
    </w:div>
    <w:div w:id="507788660">
      <w:bodyDiv w:val="1"/>
      <w:marLeft w:val="0"/>
      <w:marRight w:val="0"/>
      <w:marTop w:val="0"/>
      <w:marBottom w:val="0"/>
      <w:divBdr>
        <w:top w:val="none" w:sz="0" w:space="0" w:color="auto"/>
        <w:left w:val="none" w:sz="0" w:space="0" w:color="auto"/>
        <w:bottom w:val="none" w:sz="0" w:space="0" w:color="auto"/>
        <w:right w:val="none" w:sz="0" w:space="0" w:color="auto"/>
      </w:divBdr>
    </w:div>
    <w:div w:id="507792698">
      <w:bodyDiv w:val="1"/>
      <w:marLeft w:val="0"/>
      <w:marRight w:val="0"/>
      <w:marTop w:val="0"/>
      <w:marBottom w:val="0"/>
      <w:divBdr>
        <w:top w:val="none" w:sz="0" w:space="0" w:color="auto"/>
        <w:left w:val="none" w:sz="0" w:space="0" w:color="auto"/>
        <w:bottom w:val="none" w:sz="0" w:space="0" w:color="auto"/>
        <w:right w:val="none" w:sz="0" w:space="0" w:color="auto"/>
      </w:divBdr>
    </w:div>
    <w:div w:id="507869556">
      <w:bodyDiv w:val="1"/>
      <w:marLeft w:val="0"/>
      <w:marRight w:val="0"/>
      <w:marTop w:val="0"/>
      <w:marBottom w:val="0"/>
      <w:divBdr>
        <w:top w:val="none" w:sz="0" w:space="0" w:color="auto"/>
        <w:left w:val="none" w:sz="0" w:space="0" w:color="auto"/>
        <w:bottom w:val="none" w:sz="0" w:space="0" w:color="auto"/>
        <w:right w:val="none" w:sz="0" w:space="0" w:color="auto"/>
      </w:divBdr>
    </w:div>
    <w:div w:id="507907761">
      <w:bodyDiv w:val="1"/>
      <w:marLeft w:val="0"/>
      <w:marRight w:val="0"/>
      <w:marTop w:val="0"/>
      <w:marBottom w:val="0"/>
      <w:divBdr>
        <w:top w:val="none" w:sz="0" w:space="0" w:color="auto"/>
        <w:left w:val="none" w:sz="0" w:space="0" w:color="auto"/>
        <w:bottom w:val="none" w:sz="0" w:space="0" w:color="auto"/>
        <w:right w:val="none" w:sz="0" w:space="0" w:color="auto"/>
      </w:divBdr>
    </w:div>
    <w:div w:id="507991009">
      <w:bodyDiv w:val="1"/>
      <w:marLeft w:val="0"/>
      <w:marRight w:val="0"/>
      <w:marTop w:val="0"/>
      <w:marBottom w:val="0"/>
      <w:divBdr>
        <w:top w:val="none" w:sz="0" w:space="0" w:color="auto"/>
        <w:left w:val="none" w:sz="0" w:space="0" w:color="auto"/>
        <w:bottom w:val="none" w:sz="0" w:space="0" w:color="auto"/>
        <w:right w:val="none" w:sz="0" w:space="0" w:color="auto"/>
      </w:divBdr>
    </w:div>
    <w:div w:id="508058122">
      <w:bodyDiv w:val="1"/>
      <w:marLeft w:val="0"/>
      <w:marRight w:val="0"/>
      <w:marTop w:val="0"/>
      <w:marBottom w:val="0"/>
      <w:divBdr>
        <w:top w:val="none" w:sz="0" w:space="0" w:color="auto"/>
        <w:left w:val="none" w:sz="0" w:space="0" w:color="auto"/>
        <w:bottom w:val="none" w:sz="0" w:space="0" w:color="auto"/>
        <w:right w:val="none" w:sz="0" w:space="0" w:color="auto"/>
      </w:divBdr>
    </w:div>
    <w:div w:id="508065080">
      <w:bodyDiv w:val="1"/>
      <w:marLeft w:val="0"/>
      <w:marRight w:val="0"/>
      <w:marTop w:val="0"/>
      <w:marBottom w:val="0"/>
      <w:divBdr>
        <w:top w:val="none" w:sz="0" w:space="0" w:color="auto"/>
        <w:left w:val="none" w:sz="0" w:space="0" w:color="auto"/>
        <w:bottom w:val="none" w:sz="0" w:space="0" w:color="auto"/>
        <w:right w:val="none" w:sz="0" w:space="0" w:color="auto"/>
      </w:divBdr>
    </w:div>
    <w:div w:id="508105204">
      <w:bodyDiv w:val="1"/>
      <w:marLeft w:val="0"/>
      <w:marRight w:val="0"/>
      <w:marTop w:val="0"/>
      <w:marBottom w:val="0"/>
      <w:divBdr>
        <w:top w:val="none" w:sz="0" w:space="0" w:color="auto"/>
        <w:left w:val="none" w:sz="0" w:space="0" w:color="auto"/>
        <w:bottom w:val="none" w:sz="0" w:space="0" w:color="auto"/>
        <w:right w:val="none" w:sz="0" w:space="0" w:color="auto"/>
      </w:divBdr>
    </w:div>
    <w:div w:id="508106131">
      <w:bodyDiv w:val="1"/>
      <w:marLeft w:val="0"/>
      <w:marRight w:val="0"/>
      <w:marTop w:val="0"/>
      <w:marBottom w:val="0"/>
      <w:divBdr>
        <w:top w:val="none" w:sz="0" w:space="0" w:color="auto"/>
        <w:left w:val="none" w:sz="0" w:space="0" w:color="auto"/>
        <w:bottom w:val="none" w:sz="0" w:space="0" w:color="auto"/>
        <w:right w:val="none" w:sz="0" w:space="0" w:color="auto"/>
      </w:divBdr>
    </w:div>
    <w:div w:id="508299421">
      <w:bodyDiv w:val="1"/>
      <w:marLeft w:val="0"/>
      <w:marRight w:val="0"/>
      <w:marTop w:val="0"/>
      <w:marBottom w:val="0"/>
      <w:divBdr>
        <w:top w:val="none" w:sz="0" w:space="0" w:color="auto"/>
        <w:left w:val="none" w:sz="0" w:space="0" w:color="auto"/>
        <w:bottom w:val="none" w:sz="0" w:space="0" w:color="auto"/>
        <w:right w:val="none" w:sz="0" w:space="0" w:color="auto"/>
      </w:divBdr>
    </w:div>
    <w:div w:id="508327661">
      <w:bodyDiv w:val="1"/>
      <w:marLeft w:val="0"/>
      <w:marRight w:val="0"/>
      <w:marTop w:val="0"/>
      <w:marBottom w:val="0"/>
      <w:divBdr>
        <w:top w:val="none" w:sz="0" w:space="0" w:color="auto"/>
        <w:left w:val="none" w:sz="0" w:space="0" w:color="auto"/>
        <w:bottom w:val="none" w:sz="0" w:space="0" w:color="auto"/>
        <w:right w:val="none" w:sz="0" w:space="0" w:color="auto"/>
      </w:divBdr>
    </w:div>
    <w:div w:id="508327997">
      <w:bodyDiv w:val="1"/>
      <w:marLeft w:val="0"/>
      <w:marRight w:val="0"/>
      <w:marTop w:val="0"/>
      <w:marBottom w:val="0"/>
      <w:divBdr>
        <w:top w:val="none" w:sz="0" w:space="0" w:color="auto"/>
        <w:left w:val="none" w:sz="0" w:space="0" w:color="auto"/>
        <w:bottom w:val="none" w:sz="0" w:space="0" w:color="auto"/>
        <w:right w:val="none" w:sz="0" w:space="0" w:color="auto"/>
      </w:divBdr>
    </w:div>
    <w:div w:id="508448605">
      <w:bodyDiv w:val="1"/>
      <w:marLeft w:val="0"/>
      <w:marRight w:val="0"/>
      <w:marTop w:val="0"/>
      <w:marBottom w:val="0"/>
      <w:divBdr>
        <w:top w:val="none" w:sz="0" w:space="0" w:color="auto"/>
        <w:left w:val="none" w:sz="0" w:space="0" w:color="auto"/>
        <w:bottom w:val="none" w:sz="0" w:space="0" w:color="auto"/>
        <w:right w:val="none" w:sz="0" w:space="0" w:color="auto"/>
      </w:divBdr>
    </w:div>
    <w:div w:id="508452704">
      <w:bodyDiv w:val="1"/>
      <w:marLeft w:val="0"/>
      <w:marRight w:val="0"/>
      <w:marTop w:val="0"/>
      <w:marBottom w:val="0"/>
      <w:divBdr>
        <w:top w:val="none" w:sz="0" w:space="0" w:color="auto"/>
        <w:left w:val="none" w:sz="0" w:space="0" w:color="auto"/>
        <w:bottom w:val="none" w:sz="0" w:space="0" w:color="auto"/>
        <w:right w:val="none" w:sz="0" w:space="0" w:color="auto"/>
      </w:divBdr>
    </w:div>
    <w:div w:id="508568087">
      <w:bodyDiv w:val="1"/>
      <w:marLeft w:val="0"/>
      <w:marRight w:val="0"/>
      <w:marTop w:val="0"/>
      <w:marBottom w:val="0"/>
      <w:divBdr>
        <w:top w:val="none" w:sz="0" w:space="0" w:color="auto"/>
        <w:left w:val="none" w:sz="0" w:space="0" w:color="auto"/>
        <w:bottom w:val="none" w:sz="0" w:space="0" w:color="auto"/>
        <w:right w:val="none" w:sz="0" w:space="0" w:color="auto"/>
      </w:divBdr>
    </w:div>
    <w:div w:id="508833554">
      <w:bodyDiv w:val="1"/>
      <w:marLeft w:val="0"/>
      <w:marRight w:val="0"/>
      <w:marTop w:val="0"/>
      <w:marBottom w:val="0"/>
      <w:divBdr>
        <w:top w:val="none" w:sz="0" w:space="0" w:color="auto"/>
        <w:left w:val="none" w:sz="0" w:space="0" w:color="auto"/>
        <w:bottom w:val="none" w:sz="0" w:space="0" w:color="auto"/>
        <w:right w:val="none" w:sz="0" w:space="0" w:color="auto"/>
      </w:divBdr>
    </w:div>
    <w:div w:id="508912941">
      <w:bodyDiv w:val="1"/>
      <w:marLeft w:val="0"/>
      <w:marRight w:val="0"/>
      <w:marTop w:val="0"/>
      <w:marBottom w:val="0"/>
      <w:divBdr>
        <w:top w:val="none" w:sz="0" w:space="0" w:color="auto"/>
        <w:left w:val="none" w:sz="0" w:space="0" w:color="auto"/>
        <w:bottom w:val="none" w:sz="0" w:space="0" w:color="auto"/>
        <w:right w:val="none" w:sz="0" w:space="0" w:color="auto"/>
      </w:divBdr>
    </w:div>
    <w:div w:id="509411821">
      <w:bodyDiv w:val="1"/>
      <w:marLeft w:val="0"/>
      <w:marRight w:val="0"/>
      <w:marTop w:val="0"/>
      <w:marBottom w:val="0"/>
      <w:divBdr>
        <w:top w:val="none" w:sz="0" w:space="0" w:color="auto"/>
        <w:left w:val="none" w:sz="0" w:space="0" w:color="auto"/>
        <w:bottom w:val="none" w:sz="0" w:space="0" w:color="auto"/>
        <w:right w:val="none" w:sz="0" w:space="0" w:color="auto"/>
      </w:divBdr>
    </w:div>
    <w:div w:id="509610299">
      <w:bodyDiv w:val="1"/>
      <w:marLeft w:val="0"/>
      <w:marRight w:val="0"/>
      <w:marTop w:val="0"/>
      <w:marBottom w:val="0"/>
      <w:divBdr>
        <w:top w:val="none" w:sz="0" w:space="0" w:color="auto"/>
        <w:left w:val="none" w:sz="0" w:space="0" w:color="auto"/>
        <w:bottom w:val="none" w:sz="0" w:space="0" w:color="auto"/>
        <w:right w:val="none" w:sz="0" w:space="0" w:color="auto"/>
      </w:divBdr>
    </w:div>
    <w:div w:id="509637596">
      <w:bodyDiv w:val="1"/>
      <w:marLeft w:val="0"/>
      <w:marRight w:val="0"/>
      <w:marTop w:val="0"/>
      <w:marBottom w:val="0"/>
      <w:divBdr>
        <w:top w:val="none" w:sz="0" w:space="0" w:color="auto"/>
        <w:left w:val="none" w:sz="0" w:space="0" w:color="auto"/>
        <w:bottom w:val="none" w:sz="0" w:space="0" w:color="auto"/>
        <w:right w:val="none" w:sz="0" w:space="0" w:color="auto"/>
      </w:divBdr>
    </w:div>
    <w:div w:id="509685963">
      <w:bodyDiv w:val="1"/>
      <w:marLeft w:val="0"/>
      <w:marRight w:val="0"/>
      <w:marTop w:val="0"/>
      <w:marBottom w:val="0"/>
      <w:divBdr>
        <w:top w:val="none" w:sz="0" w:space="0" w:color="auto"/>
        <w:left w:val="none" w:sz="0" w:space="0" w:color="auto"/>
        <w:bottom w:val="none" w:sz="0" w:space="0" w:color="auto"/>
        <w:right w:val="none" w:sz="0" w:space="0" w:color="auto"/>
      </w:divBdr>
    </w:div>
    <w:div w:id="509758127">
      <w:bodyDiv w:val="1"/>
      <w:marLeft w:val="0"/>
      <w:marRight w:val="0"/>
      <w:marTop w:val="0"/>
      <w:marBottom w:val="0"/>
      <w:divBdr>
        <w:top w:val="none" w:sz="0" w:space="0" w:color="auto"/>
        <w:left w:val="none" w:sz="0" w:space="0" w:color="auto"/>
        <w:bottom w:val="none" w:sz="0" w:space="0" w:color="auto"/>
        <w:right w:val="none" w:sz="0" w:space="0" w:color="auto"/>
      </w:divBdr>
    </w:div>
    <w:div w:id="509876492">
      <w:bodyDiv w:val="1"/>
      <w:marLeft w:val="0"/>
      <w:marRight w:val="0"/>
      <w:marTop w:val="0"/>
      <w:marBottom w:val="0"/>
      <w:divBdr>
        <w:top w:val="none" w:sz="0" w:space="0" w:color="auto"/>
        <w:left w:val="none" w:sz="0" w:space="0" w:color="auto"/>
        <w:bottom w:val="none" w:sz="0" w:space="0" w:color="auto"/>
        <w:right w:val="none" w:sz="0" w:space="0" w:color="auto"/>
      </w:divBdr>
    </w:div>
    <w:div w:id="510147587">
      <w:bodyDiv w:val="1"/>
      <w:marLeft w:val="0"/>
      <w:marRight w:val="0"/>
      <w:marTop w:val="0"/>
      <w:marBottom w:val="0"/>
      <w:divBdr>
        <w:top w:val="none" w:sz="0" w:space="0" w:color="auto"/>
        <w:left w:val="none" w:sz="0" w:space="0" w:color="auto"/>
        <w:bottom w:val="none" w:sz="0" w:space="0" w:color="auto"/>
        <w:right w:val="none" w:sz="0" w:space="0" w:color="auto"/>
      </w:divBdr>
    </w:div>
    <w:div w:id="510292857">
      <w:bodyDiv w:val="1"/>
      <w:marLeft w:val="0"/>
      <w:marRight w:val="0"/>
      <w:marTop w:val="0"/>
      <w:marBottom w:val="0"/>
      <w:divBdr>
        <w:top w:val="none" w:sz="0" w:space="0" w:color="auto"/>
        <w:left w:val="none" w:sz="0" w:space="0" w:color="auto"/>
        <w:bottom w:val="none" w:sz="0" w:space="0" w:color="auto"/>
        <w:right w:val="none" w:sz="0" w:space="0" w:color="auto"/>
      </w:divBdr>
    </w:div>
    <w:div w:id="510334543">
      <w:bodyDiv w:val="1"/>
      <w:marLeft w:val="0"/>
      <w:marRight w:val="0"/>
      <w:marTop w:val="0"/>
      <w:marBottom w:val="0"/>
      <w:divBdr>
        <w:top w:val="none" w:sz="0" w:space="0" w:color="auto"/>
        <w:left w:val="none" w:sz="0" w:space="0" w:color="auto"/>
        <w:bottom w:val="none" w:sz="0" w:space="0" w:color="auto"/>
        <w:right w:val="none" w:sz="0" w:space="0" w:color="auto"/>
      </w:divBdr>
    </w:div>
    <w:div w:id="510797016">
      <w:bodyDiv w:val="1"/>
      <w:marLeft w:val="0"/>
      <w:marRight w:val="0"/>
      <w:marTop w:val="0"/>
      <w:marBottom w:val="0"/>
      <w:divBdr>
        <w:top w:val="none" w:sz="0" w:space="0" w:color="auto"/>
        <w:left w:val="none" w:sz="0" w:space="0" w:color="auto"/>
        <w:bottom w:val="none" w:sz="0" w:space="0" w:color="auto"/>
        <w:right w:val="none" w:sz="0" w:space="0" w:color="auto"/>
      </w:divBdr>
    </w:div>
    <w:div w:id="510801547">
      <w:bodyDiv w:val="1"/>
      <w:marLeft w:val="0"/>
      <w:marRight w:val="0"/>
      <w:marTop w:val="0"/>
      <w:marBottom w:val="0"/>
      <w:divBdr>
        <w:top w:val="none" w:sz="0" w:space="0" w:color="auto"/>
        <w:left w:val="none" w:sz="0" w:space="0" w:color="auto"/>
        <w:bottom w:val="none" w:sz="0" w:space="0" w:color="auto"/>
        <w:right w:val="none" w:sz="0" w:space="0" w:color="auto"/>
      </w:divBdr>
    </w:div>
    <w:div w:id="510872042">
      <w:bodyDiv w:val="1"/>
      <w:marLeft w:val="0"/>
      <w:marRight w:val="0"/>
      <w:marTop w:val="0"/>
      <w:marBottom w:val="0"/>
      <w:divBdr>
        <w:top w:val="none" w:sz="0" w:space="0" w:color="auto"/>
        <w:left w:val="none" w:sz="0" w:space="0" w:color="auto"/>
        <w:bottom w:val="none" w:sz="0" w:space="0" w:color="auto"/>
        <w:right w:val="none" w:sz="0" w:space="0" w:color="auto"/>
      </w:divBdr>
    </w:div>
    <w:div w:id="511068340">
      <w:bodyDiv w:val="1"/>
      <w:marLeft w:val="0"/>
      <w:marRight w:val="0"/>
      <w:marTop w:val="0"/>
      <w:marBottom w:val="0"/>
      <w:divBdr>
        <w:top w:val="none" w:sz="0" w:space="0" w:color="auto"/>
        <w:left w:val="none" w:sz="0" w:space="0" w:color="auto"/>
        <w:bottom w:val="none" w:sz="0" w:space="0" w:color="auto"/>
        <w:right w:val="none" w:sz="0" w:space="0" w:color="auto"/>
      </w:divBdr>
    </w:div>
    <w:div w:id="511071799">
      <w:bodyDiv w:val="1"/>
      <w:marLeft w:val="0"/>
      <w:marRight w:val="0"/>
      <w:marTop w:val="0"/>
      <w:marBottom w:val="0"/>
      <w:divBdr>
        <w:top w:val="none" w:sz="0" w:space="0" w:color="auto"/>
        <w:left w:val="none" w:sz="0" w:space="0" w:color="auto"/>
        <w:bottom w:val="none" w:sz="0" w:space="0" w:color="auto"/>
        <w:right w:val="none" w:sz="0" w:space="0" w:color="auto"/>
      </w:divBdr>
    </w:div>
    <w:div w:id="511187690">
      <w:bodyDiv w:val="1"/>
      <w:marLeft w:val="0"/>
      <w:marRight w:val="0"/>
      <w:marTop w:val="0"/>
      <w:marBottom w:val="0"/>
      <w:divBdr>
        <w:top w:val="none" w:sz="0" w:space="0" w:color="auto"/>
        <w:left w:val="none" w:sz="0" w:space="0" w:color="auto"/>
        <w:bottom w:val="none" w:sz="0" w:space="0" w:color="auto"/>
        <w:right w:val="none" w:sz="0" w:space="0" w:color="auto"/>
      </w:divBdr>
    </w:div>
    <w:div w:id="511382429">
      <w:bodyDiv w:val="1"/>
      <w:marLeft w:val="0"/>
      <w:marRight w:val="0"/>
      <w:marTop w:val="0"/>
      <w:marBottom w:val="0"/>
      <w:divBdr>
        <w:top w:val="none" w:sz="0" w:space="0" w:color="auto"/>
        <w:left w:val="none" w:sz="0" w:space="0" w:color="auto"/>
        <w:bottom w:val="none" w:sz="0" w:space="0" w:color="auto"/>
        <w:right w:val="none" w:sz="0" w:space="0" w:color="auto"/>
      </w:divBdr>
    </w:div>
    <w:div w:id="511384500">
      <w:bodyDiv w:val="1"/>
      <w:marLeft w:val="0"/>
      <w:marRight w:val="0"/>
      <w:marTop w:val="0"/>
      <w:marBottom w:val="0"/>
      <w:divBdr>
        <w:top w:val="none" w:sz="0" w:space="0" w:color="auto"/>
        <w:left w:val="none" w:sz="0" w:space="0" w:color="auto"/>
        <w:bottom w:val="none" w:sz="0" w:space="0" w:color="auto"/>
        <w:right w:val="none" w:sz="0" w:space="0" w:color="auto"/>
      </w:divBdr>
    </w:div>
    <w:div w:id="511453857">
      <w:bodyDiv w:val="1"/>
      <w:marLeft w:val="0"/>
      <w:marRight w:val="0"/>
      <w:marTop w:val="0"/>
      <w:marBottom w:val="0"/>
      <w:divBdr>
        <w:top w:val="none" w:sz="0" w:space="0" w:color="auto"/>
        <w:left w:val="none" w:sz="0" w:space="0" w:color="auto"/>
        <w:bottom w:val="none" w:sz="0" w:space="0" w:color="auto"/>
        <w:right w:val="none" w:sz="0" w:space="0" w:color="auto"/>
      </w:divBdr>
    </w:div>
    <w:div w:id="511771575">
      <w:bodyDiv w:val="1"/>
      <w:marLeft w:val="0"/>
      <w:marRight w:val="0"/>
      <w:marTop w:val="0"/>
      <w:marBottom w:val="0"/>
      <w:divBdr>
        <w:top w:val="none" w:sz="0" w:space="0" w:color="auto"/>
        <w:left w:val="none" w:sz="0" w:space="0" w:color="auto"/>
        <w:bottom w:val="none" w:sz="0" w:space="0" w:color="auto"/>
        <w:right w:val="none" w:sz="0" w:space="0" w:color="auto"/>
      </w:divBdr>
    </w:div>
    <w:div w:id="511995646">
      <w:bodyDiv w:val="1"/>
      <w:marLeft w:val="0"/>
      <w:marRight w:val="0"/>
      <w:marTop w:val="0"/>
      <w:marBottom w:val="0"/>
      <w:divBdr>
        <w:top w:val="none" w:sz="0" w:space="0" w:color="auto"/>
        <w:left w:val="none" w:sz="0" w:space="0" w:color="auto"/>
        <w:bottom w:val="none" w:sz="0" w:space="0" w:color="auto"/>
        <w:right w:val="none" w:sz="0" w:space="0" w:color="auto"/>
      </w:divBdr>
    </w:div>
    <w:div w:id="512258059">
      <w:bodyDiv w:val="1"/>
      <w:marLeft w:val="0"/>
      <w:marRight w:val="0"/>
      <w:marTop w:val="0"/>
      <w:marBottom w:val="0"/>
      <w:divBdr>
        <w:top w:val="none" w:sz="0" w:space="0" w:color="auto"/>
        <w:left w:val="none" w:sz="0" w:space="0" w:color="auto"/>
        <w:bottom w:val="none" w:sz="0" w:space="0" w:color="auto"/>
        <w:right w:val="none" w:sz="0" w:space="0" w:color="auto"/>
      </w:divBdr>
    </w:div>
    <w:div w:id="512303079">
      <w:bodyDiv w:val="1"/>
      <w:marLeft w:val="0"/>
      <w:marRight w:val="0"/>
      <w:marTop w:val="0"/>
      <w:marBottom w:val="0"/>
      <w:divBdr>
        <w:top w:val="none" w:sz="0" w:space="0" w:color="auto"/>
        <w:left w:val="none" w:sz="0" w:space="0" w:color="auto"/>
        <w:bottom w:val="none" w:sz="0" w:space="0" w:color="auto"/>
        <w:right w:val="none" w:sz="0" w:space="0" w:color="auto"/>
      </w:divBdr>
    </w:div>
    <w:div w:id="512375480">
      <w:bodyDiv w:val="1"/>
      <w:marLeft w:val="0"/>
      <w:marRight w:val="0"/>
      <w:marTop w:val="0"/>
      <w:marBottom w:val="0"/>
      <w:divBdr>
        <w:top w:val="none" w:sz="0" w:space="0" w:color="auto"/>
        <w:left w:val="none" w:sz="0" w:space="0" w:color="auto"/>
        <w:bottom w:val="none" w:sz="0" w:space="0" w:color="auto"/>
        <w:right w:val="none" w:sz="0" w:space="0" w:color="auto"/>
      </w:divBdr>
    </w:div>
    <w:div w:id="512573237">
      <w:bodyDiv w:val="1"/>
      <w:marLeft w:val="0"/>
      <w:marRight w:val="0"/>
      <w:marTop w:val="0"/>
      <w:marBottom w:val="0"/>
      <w:divBdr>
        <w:top w:val="none" w:sz="0" w:space="0" w:color="auto"/>
        <w:left w:val="none" w:sz="0" w:space="0" w:color="auto"/>
        <w:bottom w:val="none" w:sz="0" w:space="0" w:color="auto"/>
        <w:right w:val="none" w:sz="0" w:space="0" w:color="auto"/>
      </w:divBdr>
    </w:div>
    <w:div w:id="512646768">
      <w:bodyDiv w:val="1"/>
      <w:marLeft w:val="0"/>
      <w:marRight w:val="0"/>
      <w:marTop w:val="0"/>
      <w:marBottom w:val="0"/>
      <w:divBdr>
        <w:top w:val="none" w:sz="0" w:space="0" w:color="auto"/>
        <w:left w:val="none" w:sz="0" w:space="0" w:color="auto"/>
        <w:bottom w:val="none" w:sz="0" w:space="0" w:color="auto"/>
        <w:right w:val="none" w:sz="0" w:space="0" w:color="auto"/>
      </w:divBdr>
    </w:div>
    <w:div w:id="512719479">
      <w:bodyDiv w:val="1"/>
      <w:marLeft w:val="0"/>
      <w:marRight w:val="0"/>
      <w:marTop w:val="0"/>
      <w:marBottom w:val="0"/>
      <w:divBdr>
        <w:top w:val="none" w:sz="0" w:space="0" w:color="auto"/>
        <w:left w:val="none" w:sz="0" w:space="0" w:color="auto"/>
        <w:bottom w:val="none" w:sz="0" w:space="0" w:color="auto"/>
        <w:right w:val="none" w:sz="0" w:space="0" w:color="auto"/>
      </w:divBdr>
    </w:div>
    <w:div w:id="512846643">
      <w:bodyDiv w:val="1"/>
      <w:marLeft w:val="0"/>
      <w:marRight w:val="0"/>
      <w:marTop w:val="0"/>
      <w:marBottom w:val="0"/>
      <w:divBdr>
        <w:top w:val="none" w:sz="0" w:space="0" w:color="auto"/>
        <w:left w:val="none" w:sz="0" w:space="0" w:color="auto"/>
        <w:bottom w:val="none" w:sz="0" w:space="0" w:color="auto"/>
        <w:right w:val="none" w:sz="0" w:space="0" w:color="auto"/>
      </w:divBdr>
    </w:div>
    <w:div w:id="513224571">
      <w:bodyDiv w:val="1"/>
      <w:marLeft w:val="0"/>
      <w:marRight w:val="0"/>
      <w:marTop w:val="0"/>
      <w:marBottom w:val="0"/>
      <w:divBdr>
        <w:top w:val="none" w:sz="0" w:space="0" w:color="auto"/>
        <w:left w:val="none" w:sz="0" w:space="0" w:color="auto"/>
        <w:bottom w:val="none" w:sz="0" w:space="0" w:color="auto"/>
        <w:right w:val="none" w:sz="0" w:space="0" w:color="auto"/>
      </w:divBdr>
    </w:div>
    <w:div w:id="513230195">
      <w:bodyDiv w:val="1"/>
      <w:marLeft w:val="0"/>
      <w:marRight w:val="0"/>
      <w:marTop w:val="0"/>
      <w:marBottom w:val="0"/>
      <w:divBdr>
        <w:top w:val="none" w:sz="0" w:space="0" w:color="auto"/>
        <w:left w:val="none" w:sz="0" w:space="0" w:color="auto"/>
        <w:bottom w:val="none" w:sz="0" w:space="0" w:color="auto"/>
        <w:right w:val="none" w:sz="0" w:space="0" w:color="auto"/>
      </w:divBdr>
    </w:div>
    <w:div w:id="513302661">
      <w:bodyDiv w:val="1"/>
      <w:marLeft w:val="0"/>
      <w:marRight w:val="0"/>
      <w:marTop w:val="0"/>
      <w:marBottom w:val="0"/>
      <w:divBdr>
        <w:top w:val="none" w:sz="0" w:space="0" w:color="auto"/>
        <w:left w:val="none" w:sz="0" w:space="0" w:color="auto"/>
        <w:bottom w:val="none" w:sz="0" w:space="0" w:color="auto"/>
        <w:right w:val="none" w:sz="0" w:space="0" w:color="auto"/>
      </w:divBdr>
    </w:div>
    <w:div w:id="513308559">
      <w:bodyDiv w:val="1"/>
      <w:marLeft w:val="0"/>
      <w:marRight w:val="0"/>
      <w:marTop w:val="0"/>
      <w:marBottom w:val="0"/>
      <w:divBdr>
        <w:top w:val="none" w:sz="0" w:space="0" w:color="auto"/>
        <w:left w:val="none" w:sz="0" w:space="0" w:color="auto"/>
        <w:bottom w:val="none" w:sz="0" w:space="0" w:color="auto"/>
        <w:right w:val="none" w:sz="0" w:space="0" w:color="auto"/>
      </w:divBdr>
    </w:div>
    <w:div w:id="513375040">
      <w:bodyDiv w:val="1"/>
      <w:marLeft w:val="0"/>
      <w:marRight w:val="0"/>
      <w:marTop w:val="0"/>
      <w:marBottom w:val="0"/>
      <w:divBdr>
        <w:top w:val="none" w:sz="0" w:space="0" w:color="auto"/>
        <w:left w:val="none" w:sz="0" w:space="0" w:color="auto"/>
        <w:bottom w:val="none" w:sz="0" w:space="0" w:color="auto"/>
        <w:right w:val="none" w:sz="0" w:space="0" w:color="auto"/>
      </w:divBdr>
    </w:div>
    <w:div w:id="513496120">
      <w:bodyDiv w:val="1"/>
      <w:marLeft w:val="0"/>
      <w:marRight w:val="0"/>
      <w:marTop w:val="0"/>
      <w:marBottom w:val="0"/>
      <w:divBdr>
        <w:top w:val="none" w:sz="0" w:space="0" w:color="auto"/>
        <w:left w:val="none" w:sz="0" w:space="0" w:color="auto"/>
        <w:bottom w:val="none" w:sz="0" w:space="0" w:color="auto"/>
        <w:right w:val="none" w:sz="0" w:space="0" w:color="auto"/>
      </w:divBdr>
    </w:div>
    <w:div w:id="513884353">
      <w:bodyDiv w:val="1"/>
      <w:marLeft w:val="0"/>
      <w:marRight w:val="0"/>
      <w:marTop w:val="0"/>
      <w:marBottom w:val="0"/>
      <w:divBdr>
        <w:top w:val="none" w:sz="0" w:space="0" w:color="auto"/>
        <w:left w:val="none" w:sz="0" w:space="0" w:color="auto"/>
        <w:bottom w:val="none" w:sz="0" w:space="0" w:color="auto"/>
        <w:right w:val="none" w:sz="0" w:space="0" w:color="auto"/>
      </w:divBdr>
    </w:div>
    <w:div w:id="513999742">
      <w:bodyDiv w:val="1"/>
      <w:marLeft w:val="0"/>
      <w:marRight w:val="0"/>
      <w:marTop w:val="0"/>
      <w:marBottom w:val="0"/>
      <w:divBdr>
        <w:top w:val="none" w:sz="0" w:space="0" w:color="auto"/>
        <w:left w:val="none" w:sz="0" w:space="0" w:color="auto"/>
        <w:bottom w:val="none" w:sz="0" w:space="0" w:color="auto"/>
        <w:right w:val="none" w:sz="0" w:space="0" w:color="auto"/>
      </w:divBdr>
    </w:div>
    <w:div w:id="514079904">
      <w:bodyDiv w:val="1"/>
      <w:marLeft w:val="0"/>
      <w:marRight w:val="0"/>
      <w:marTop w:val="0"/>
      <w:marBottom w:val="0"/>
      <w:divBdr>
        <w:top w:val="none" w:sz="0" w:space="0" w:color="auto"/>
        <w:left w:val="none" w:sz="0" w:space="0" w:color="auto"/>
        <w:bottom w:val="none" w:sz="0" w:space="0" w:color="auto"/>
        <w:right w:val="none" w:sz="0" w:space="0" w:color="auto"/>
      </w:divBdr>
    </w:div>
    <w:div w:id="514345806">
      <w:bodyDiv w:val="1"/>
      <w:marLeft w:val="0"/>
      <w:marRight w:val="0"/>
      <w:marTop w:val="0"/>
      <w:marBottom w:val="0"/>
      <w:divBdr>
        <w:top w:val="none" w:sz="0" w:space="0" w:color="auto"/>
        <w:left w:val="none" w:sz="0" w:space="0" w:color="auto"/>
        <w:bottom w:val="none" w:sz="0" w:space="0" w:color="auto"/>
        <w:right w:val="none" w:sz="0" w:space="0" w:color="auto"/>
      </w:divBdr>
    </w:div>
    <w:div w:id="514660995">
      <w:bodyDiv w:val="1"/>
      <w:marLeft w:val="0"/>
      <w:marRight w:val="0"/>
      <w:marTop w:val="0"/>
      <w:marBottom w:val="0"/>
      <w:divBdr>
        <w:top w:val="none" w:sz="0" w:space="0" w:color="auto"/>
        <w:left w:val="none" w:sz="0" w:space="0" w:color="auto"/>
        <w:bottom w:val="none" w:sz="0" w:space="0" w:color="auto"/>
        <w:right w:val="none" w:sz="0" w:space="0" w:color="auto"/>
      </w:divBdr>
    </w:div>
    <w:div w:id="514805372">
      <w:bodyDiv w:val="1"/>
      <w:marLeft w:val="0"/>
      <w:marRight w:val="0"/>
      <w:marTop w:val="0"/>
      <w:marBottom w:val="0"/>
      <w:divBdr>
        <w:top w:val="none" w:sz="0" w:space="0" w:color="auto"/>
        <w:left w:val="none" w:sz="0" w:space="0" w:color="auto"/>
        <w:bottom w:val="none" w:sz="0" w:space="0" w:color="auto"/>
        <w:right w:val="none" w:sz="0" w:space="0" w:color="auto"/>
      </w:divBdr>
    </w:div>
    <w:div w:id="515198084">
      <w:bodyDiv w:val="1"/>
      <w:marLeft w:val="0"/>
      <w:marRight w:val="0"/>
      <w:marTop w:val="0"/>
      <w:marBottom w:val="0"/>
      <w:divBdr>
        <w:top w:val="none" w:sz="0" w:space="0" w:color="auto"/>
        <w:left w:val="none" w:sz="0" w:space="0" w:color="auto"/>
        <w:bottom w:val="none" w:sz="0" w:space="0" w:color="auto"/>
        <w:right w:val="none" w:sz="0" w:space="0" w:color="auto"/>
      </w:divBdr>
    </w:div>
    <w:div w:id="515268174">
      <w:bodyDiv w:val="1"/>
      <w:marLeft w:val="0"/>
      <w:marRight w:val="0"/>
      <w:marTop w:val="0"/>
      <w:marBottom w:val="0"/>
      <w:divBdr>
        <w:top w:val="none" w:sz="0" w:space="0" w:color="auto"/>
        <w:left w:val="none" w:sz="0" w:space="0" w:color="auto"/>
        <w:bottom w:val="none" w:sz="0" w:space="0" w:color="auto"/>
        <w:right w:val="none" w:sz="0" w:space="0" w:color="auto"/>
      </w:divBdr>
    </w:div>
    <w:div w:id="515342320">
      <w:bodyDiv w:val="1"/>
      <w:marLeft w:val="0"/>
      <w:marRight w:val="0"/>
      <w:marTop w:val="0"/>
      <w:marBottom w:val="0"/>
      <w:divBdr>
        <w:top w:val="none" w:sz="0" w:space="0" w:color="auto"/>
        <w:left w:val="none" w:sz="0" w:space="0" w:color="auto"/>
        <w:bottom w:val="none" w:sz="0" w:space="0" w:color="auto"/>
        <w:right w:val="none" w:sz="0" w:space="0" w:color="auto"/>
      </w:divBdr>
    </w:div>
    <w:div w:id="515464366">
      <w:bodyDiv w:val="1"/>
      <w:marLeft w:val="0"/>
      <w:marRight w:val="0"/>
      <w:marTop w:val="0"/>
      <w:marBottom w:val="0"/>
      <w:divBdr>
        <w:top w:val="none" w:sz="0" w:space="0" w:color="auto"/>
        <w:left w:val="none" w:sz="0" w:space="0" w:color="auto"/>
        <w:bottom w:val="none" w:sz="0" w:space="0" w:color="auto"/>
        <w:right w:val="none" w:sz="0" w:space="0" w:color="auto"/>
      </w:divBdr>
    </w:div>
    <w:div w:id="515507685">
      <w:bodyDiv w:val="1"/>
      <w:marLeft w:val="0"/>
      <w:marRight w:val="0"/>
      <w:marTop w:val="0"/>
      <w:marBottom w:val="0"/>
      <w:divBdr>
        <w:top w:val="none" w:sz="0" w:space="0" w:color="auto"/>
        <w:left w:val="none" w:sz="0" w:space="0" w:color="auto"/>
        <w:bottom w:val="none" w:sz="0" w:space="0" w:color="auto"/>
        <w:right w:val="none" w:sz="0" w:space="0" w:color="auto"/>
      </w:divBdr>
    </w:div>
    <w:div w:id="515508221">
      <w:bodyDiv w:val="1"/>
      <w:marLeft w:val="0"/>
      <w:marRight w:val="0"/>
      <w:marTop w:val="0"/>
      <w:marBottom w:val="0"/>
      <w:divBdr>
        <w:top w:val="none" w:sz="0" w:space="0" w:color="auto"/>
        <w:left w:val="none" w:sz="0" w:space="0" w:color="auto"/>
        <w:bottom w:val="none" w:sz="0" w:space="0" w:color="auto"/>
        <w:right w:val="none" w:sz="0" w:space="0" w:color="auto"/>
      </w:divBdr>
    </w:div>
    <w:div w:id="515651898">
      <w:bodyDiv w:val="1"/>
      <w:marLeft w:val="0"/>
      <w:marRight w:val="0"/>
      <w:marTop w:val="0"/>
      <w:marBottom w:val="0"/>
      <w:divBdr>
        <w:top w:val="none" w:sz="0" w:space="0" w:color="auto"/>
        <w:left w:val="none" w:sz="0" w:space="0" w:color="auto"/>
        <w:bottom w:val="none" w:sz="0" w:space="0" w:color="auto"/>
        <w:right w:val="none" w:sz="0" w:space="0" w:color="auto"/>
      </w:divBdr>
    </w:div>
    <w:div w:id="515703088">
      <w:bodyDiv w:val="1"/>
      <w:marLeft w:val="0"/>
      <w:marRight w:val="0"/>
      <w:marTop w:val="0"/>
      <w:marBottom w:val="0"/>
      <w:divBdr>
        <w:top w:val="none" w:sz="0" w:space="0" w:color="auto"/>
        <w:left w:val="none" w:sz="0" w:space="0" w:color="auto"/>
        <w:bottom w:val="none" w:sz="0" w:space="0" w:color="auto"/>
        <w:right w:val="none" w:sz="0" w:space="0" w:color="auto"/>
      </w:divBdr>
    </w:div>
    <w:div w:id="515734387">
      <w:bodyDiv w:val="1"/>
      <w:marLeft w:val="0"/>
      <w:marRight w:val="0"/>
      <w:marTop w:val="0"/>
      <w:marBottom w:val="0"/>
      <w:divBdr>
        <w:top w:val="none" w:sz="0" w:space="0" w:color="auto"/>
        <w:left w:val="none" w:sz="0" w:space="0" w:color="auto"/>
        <w:bottom w:val="none" w:sz="0" w:space="0" w:color="auto"/>
        <w:right w:val="none" w:sz="0" w:space="0" w:color="auto"/>
      </w:divBdr>
    </w:div>
    <w:div w:id="516038909">
      <w:bodyDiv w:val="1"/>
      <w:marLeft w:val="0"/>
      <w:marRight w:val="0"/>
      <w:marTop w:val="0"/>
      <w:marBottom w:val="0"/>
      <w:divBdr>
        <w:top w:val="none" w:sz="0" w:space="0" w:color="auto"/>
        <w:left w:val="none" w:sz="0" w:space="0" w:color="auto"/>
        <w:bottom w:val="none" w:sz="0" w:space="0" w:color="auto"/>
        <w:right w:val="none" w:sz="0" w:space="0" w:color="auto"/>
      </w:divBdr>
    </w:div>
    <w:div w:id="516239718">
      <w:bodyDiv w:val="1"/>
      <w:marLeft w:val="0"/>
      <w:marRight w:val="0"/>
      <w:marTop w:val="0"/>
      <w:marBottom w:val="0"/>
      <w:divBdr>
        <w:top w:val="none" w:sz="0" w:space="0" w:color="auto"/>
        <w:left w:val="none" w:sz="0" w:space="0" w:color="auto"/>
        <w:bottom w:val="none" w:sz="0" w:space="0" w:color="auto"/>
        <w:right w:val="none" w:sz="0" w:space="0" w:color="auto"/>
      </w:divBdr>
    </w:div>
    <w:div w:id="516310229">
      <w:bodyDiv w:val="1"/>
      <w:marLeft w:val="0"/>
      <w:marRight w:val="0"/>
      <w:marTop w:val="0"/>
      <w:marBottom w:val="0"/>
      <w:divBdr>
        <w:top w:val="none" w:sz="0" w:space="0" w:color="auto"/>
        <w:left w:val="none" w:sz="0" w:space="0" w:color="auto"/>
        <w:bottom w:val="none" w:sz="0" w:space="0" w:color="auto"/>
        <w:right w:val="none" w:sz="0" w:space="0" w:color="auto"/>
      </w:divBdr>
    </w:div>
    <w:div w:id="516425915">
      <w:bodyDiv w:val="1"/>
      <w:marLeft w:val="0"/>
      <w:marRight w:val="0"/>
      <w:marTop w:val="0"/>
      <w:marBottom w:val="0"/>
      <w:divBdr>
        <w:top w:val="none" w:sz="0" w:space="0" w:color="auto"/>
        <w:left w:val="none" w:sz="0" w:space="0" w:color="auto"/>
        <w:bottom w:val="none" w:sz="0" w:space="0" w:color="auto"/>
        <w:right w:val="none" w:sz="0" w:space="0" w:color="auto"/>
      </w:divBdr>
    </w:div>
    <w:div w:id="516430241">
      <w:bodyDiv w:val="1"/>
      <w:marLeft w:val="0"/>
      <w:marRight w:val="0"/>
      <w:marTop w:val="0"/>
      <w:marBottom w:val="0"/>
      <w:divBdr>
        <w:top w:val="none" w:sz="0" w:space="0" w:color="auto"/>
        <w:left w:val="none" w:sz="0" w:space="0" w:color="auto"/>
        <w:bottom w:val="none" w:sz="0" w:space="0" w:color="auto"/>
        <w:right w:val="none" w:sz="0" w:space="0" w:color="auto"/>
      </w:divBdr>
    </w:div>
    <w:div w:id="516817228">
      <w:bodyDiv w:val="1"/>
      <w:marLeft w:val="0"/>
      <w:marRight w:val="0"/>
      <w:marTop w:val="0"/>
      <w:marBottom w:val="0"/>
      <w:divBdr>
        <w:top w:val="none" w:sz="0" w:space="0" w:color="auto"/>
        <w:left w:val="none" w:sz="0" w:space="0" w:color="auto"/>
        <w:bottom w:val="none" w:sz="0" w:space="0" w:color="auto"/>
        <w:right w:val="none" w:sz="0" w:space="0" w:color="auto"/>
      </w:divBdr>
    </w:div>
    <w:div w:id="516965422">
      <w:bodyDiv w:val="1"/>
      <w:marLeft w:val="0"/>
      <w:marRight w:val="0"/>
      <w:marTop w:val="0"/>
      <w:marBottom w:val="0"/>
      <w:divBdr>
        <w:top w:val="none" w:sz="0" w:space="0" w:color="auto"/>
        <w:left w:val="none" w:sz="0" w:space="0" w:color="auto"/>
        <w:bottom w:val="none" w:sz="0" w:space="0" w:color="auto"/>
        <w:right w:val="none" w:sz="0" w:space="0" w:color="auto"/>
      </w:divBdr>
    </w:div>
    <w:div w:id="517085790">
      <w:bodyDiv w:val="1"/>
      <w:marLeft w:val="0"/>
      <w:marRight w:val="0"/>
      <w:marTop w:val="0"/>
      <w:marBottom w:val="0"/>
      <w:divBdr>
        <w:top w:val="none" w:sz="0" w:space="0" w:color="auto"/>
        <w:left w:val="none" w:sz="0" w:space="0" w:color="auto"/>
        <w:bottom w:val="none" w:sz="0" w:space="0" w:color="auto"/>
        <w:right w:val="none" w:sz="0" w:space="0" w:color="auto"/>
      </w:divBdr>
    </w:div>
    <w:div w:id="517233013">
      <w:bodyDiv w:val="1"/>
      <w:marLeft w:val="0"/>
      <w:marRight w:val="0"/>
      <w:marTop w:val="0"/>
      <w:marBottom w:val="0"/>
      <w:divBdr>
        <w:top w:val="none" w:sz="0" w:space="0" w:color="auto"/>
        <w:left w:val="none" w:sz="0" w:space="0" w:color="auto"/>
        <w:bottom w:val="none" w:sz="0" w:space="0" w:color="auto"/>
        <w:right w:val="none" w:sz="0" w:space="0" w:color="auto"/>
      </w:divBdr>
    </w:div>
    <w:div w:id="517238075">
      <w:bodyDiv w:val="1"/>
      <w:marLeft w:val="0"/>
      <w:marRight w:val="0"/>
      <w:marTop w:val="0"/>
      <w:marBottom w:val="0"/>
      <w:divBdr>
        <w:top w:val="none" w:sz="0" w:space="0" w:color="auto"/>
        <w:left w:val="none" w:sz="0" w:space="0" w:color="auto"/>
        <w:bottom w:val="none" w:sz="0" w:space="0" w:color="auto"/>
        <w:right w:val="none" w:sz="0" w:space="0" w:color="auto"/>
      </w:divBdr>
    </w:div>
    <w:div w:id="517425211">
      <w:bodyDiv w:val="1"/>
      <w:marLeft w:val="0"/>
      <w:marRight w:val="0"/>
      <w:marTop w:val="0"/>
      <w:marBottom w:val="0"/>
      <w:divBdr>
        <w:top w:val="none" w:sz="0" w:space="0" w:color="auto"/>
        <w:left w:val="none" w:sz="0" w:space="0" w:color="auto"/>
        <w:bottom w:val="none" w:sz="0" w:space="0" w:color="auto"/>
        <w:right w:val="none" w:sz="0" w:space="0" w:color="auto"/>
      </w:divBdr>
    </w:div>
    <w:div w:id="517431466">
      <w:bodyDiv w:val="1"/>
      <w:marLeft w:val="0"/>
      <w:marRight w:val="0"/>
      <w:marTop w:val="0"/>
      <w:marBottom w:val="0"/>
      <w:divBdr>
        <w:top w:val="none" w:sz="0" w:space="0" w:color="auto"/>
        <w:left w:val="none" w:sz="0" w:space="0" w:color="auto"/>
        <w:bottom w:val="none" w:sz="0" w:space="0" w:color="auto"/>
        <w:right w:val="none" w:sz="0" w:space="0" w:color="auto"/>
      </w:divBdr>
    </w:div>
    <w:div w:id="517549474">
      <w:bodyDiv w:val="1"/>
      <w:marLeft w:val="0"/>
      <w:marRight w:val="0"/>
      <w:marTop w:val="0"/>
      <w:marBottom w:val="0"/>
      <w:divBdr>
        <w:top w:val="none" w:sz="0" w:space="0" w:color="auto"/>
        <w:left w:val="none" w:sz="0" w:space="0" w:color="auto"/>
        <w:bottom w:val="none" w:sz="0" w:space="0" w:color="auto"/>
        <w:right w:val="none" w:sz="0" w:space="0" w:color="auto"/>
      </w:divBdr>
    </w:div>
    <w:div w:id="517622199">
      <w:bodyDiv w:val="1"/>
      <w:marLeft w:val="0"/>
      <w:marRight w:val="0"/>
      <w:marTop w:val="0"/>
      <w:marBottom w:val="0"/>
      <w:divBdr>
        <w:top w:val="none" w:sz="0" w:space="0" w:color="auto"/>
        <w:left w:val="none" w:sz="0" w:space="0" w:color="auto"/>
        <w:bottom w:val="none" w:sz="0" w:space="0" w:color="auto"/>
        <w:right w:val="none" w:sz="0" w:space="0" w:color="auto"/>
      </w:divBdr>
    </w:div>
    <w:div w:id="517625650">
      <w:bodyDiv w:val="1"/>
      <w:marLeft w:val="0"/>
      <w:marRight w:val="0"/>
      <w:marTop w:val="0"/>
      <w:marBottom w:val="0"/>
      <w:divBdr>
        <w:top w:val="none" w:sz="0" w:space="0" w:color="auto"/>
        <w:left w:val="none" w:sz="0" w:space="0" w:color="auto"/>
        <w:bottom w:val="none" w:sz="0" w:space="0" w:color="auto"/>
        <w:right w:val="none" w:sz="0" w:space="0" w:color="auto"/>
      </w:divBdr>
    </w:div>
    <w:div w:id="517735252">
      <w:bodyDiv w:val="1"/>
      <w:marLeft w:val="0"/>
      <w:marRight w:val="0"/>
      <w:marTop w:val="0"/>
      <w:marBottom w:val="0"/>
      <w:divBdr>
        <w:top w:val="none" w:sz="0" w:space="0" w:color="auto"/>
        <w:left w:val="none" w:sz="0" w:space="0" w:color="auto"/>
        <w:bottom w:val="none" w:sz="0" w:space="0" w:color="auto"/>
        <w:right w:val="none" w:sz="0" w:space="0" w:color="auto"/>
      </w:divBdr>
    </w:div>
    <w:div w:id="517743200">
      <w:bodyDiv w:val="1"/>
      <w:marLeft w:val="0"/>
      <w:marRight w:val="0"/>
      <w:marTop w:val="0"/>
      <w:marBottom w:val="0"/>
      <w:divBdr>
        <w:top w:val="none" w:sz="0" w:space="0" w:color="auto"/>
        <w:left w:val="none" w:sz="0" w:space="0" w:color="auto"/>
        <w:bottom w:val="none" w:sz="0" w:space="0" w:color="auto"/>
        <w:right w:val="none" w:sz="0" w:space="0" w:color="auto"/>
      </w:divBdr>
    </w:div>
    <w:div w:id="517814205">
      <w:bodyDiv w:val="1"/>
      <w:marLeft w:val="0"/>
      <w:marRight w:val="0"/>
      <w:marTop w:val="0"/>
      <w:marBottom w:val="0"/>
      <w:divBdr>
        <w:top w:val="none" w:sz="0" w:space="0" w:color="auto"/>
        <w:left w:val="none" w:sz="0" w:space="0" w:color="auto"/>
        <w:bottom w:val="none" w:sz="0" w:space="0" w:color="auto"/>
        <w:right w:val="none" w:sz="0" w:space="0" w:color="auto"/>
      </w:divBdr>
    </w:div>
    <w:div w:id="518003757">
      <w:bodyDiv w:val="1"/>
      <w:marLeft w:val="0"/>
      <w:marRight w:val="0"/>
      <w:marTop w:val="0"/>
      <w:marBottom w:val="0"/>
      <w:divBdr>
        <w:top w:val="none" w:sz="0" w:space="0" w:color="auto"/>
        <w:left w:val="none" w:sz="0" w:space="0" w:color="auto"/>
        <w:bottom w:val="none" w:sz="0" w:space="0" w:color="auto"/>
        <w:right w:val="none" w:sz="0" w:space="0" w:color="auto"/>
      </w:divBdr>
    </w:div>
    <w:div w:id="518088325">
      <w:bodyDiv w:val="1"/>
      <w:marLeft w:val="0"/>
      <w:marRight w:val="0"/>
      <w:marTop w:val="0"/>
      <w:marBottom w:val="0"/>
      <w:divBdr>
        <w:top w:val="none" w:sz="0" w:space="0" w:color="auto"/>
        <w:left w:val="none" w:sz="0" w:space="0" w:color="auto"/>
        <w:bottom w:val="none" w:sz="0" w:space="0" w:color="auto"/>
        <w:right w:val="none" w:sz="0" w:space="0" w:color="auto"/>
      </w:divBdr>
    </w:div>
    <w:div w:id="518204013">
      <w:bodyDiv w:val="1"/>
      <w:marLeft w:val="0"/>
      <w:marRight w:val="0"/>
      <w:marTop w:val="0"/>
      <w:marBottom w:val="0"/>
      <w:divBdr>
        <w:top w:val="none" w:sz="0" w:space="0" w:color="auto"/>
        <w:left w:val="none" w:sz="0" w:space="0" w:color="auto"/>
        <w:bottom w:val="none" w:sz="0" w:space="0" w:color="auto"/>
        <w:right w:val="none" w:sz="0" w:space="0" w:color="auto"/>
      </w:divBdr>
    </w:div>
    <w:div w:id="518272863">
      <w:bodyDiv w:val="1"/>
      <w:marLeft w:val="0"/>
      <w:marRight w:val="0"/>
      <w:marTop w:val="0"/>
      <w:marBottom w:val="0"/>
      <w:divBdr>
        <w:top w:val="none" w:sz="0" w:space="0" w:color="auto"/>
        <w:left w:val="none" w:sz="0" w:space="0" w:color="auto"/>
        <w:bottom w:val="none" w:sz="0" w:space="0" w:color="auto"/>
        <w:right w:val="none" w:sz="0" w:space="0" w:color="auto"/>
      </w:divBdr>
    </w:div>
    <w:div w:id="518276843">
      <w:bodyDiv w:val="1"/>
      <w:marLeft w:val="0"/>
      <w:marRight w:val="0"/>
      <w:marTop w:val="0"/>
      <w:marBottom w:val="0"/>
      <w:divBdr>
        <w:top w:val="none" w:sz="0" w:space="0" w:color="auto"/>
        <w:left w:val="none" w:sz="0" w:space="0" w:color="auto"/>
        <w:bottom w:val="none" w:sz="0" w:space="0" w:color="auto"/>
        <w:right w:val="none" w:sz="0" w:space="0" w:color="auto"/>
      </w:divBdr>
    </w:div>
    <w:div w:id="518324461">
      <w:bodyDiv w:val="1"/>
      <w:marLeft w:val="0"/>
      <w:marRight w:val="0"/>
      <w:marTop w:val="0"/>
      <w:marBottom w:val="0"/>
      <w:divBdr>
        <w:top w:val="none" w:sz="0" w:space="0" w:color="auto"/>
        <w:left w:val="none" w:sz="0" w:space="0" w:color="auto"/>
        <w:bottom w:val="none" w:sz="0" w:space="0" w:color="auto"/>
        <w:right w:val="none" w:sz="0" w:space="0" w:color="auto"/>
      </w:divBdr>
    </w:div>
    <w:div w:id="518391024">
      <w:bodyDiv w:val="1"/>
      <w:marLeft w:val="0"/>
      <w:marRight w:val="0"/>
      <w:marTop w:val="0"/>
      <w:marBottom w:val="0"/>
      <w:divBdr>
        <w:top w:val="none" w:sz="0" w:space="0" w:color="auto"/>
        <w:left w:val="none" w:sz="0" w:space="0" w:color="auto"/>
        <w:bottom w:val="none" w:sz="0" w:space="0" w:color="auto"/>
        <w:right w:val="none" w:sz="0" w:space="0" w:color="auto"/>
      </w:divBdr>
    </w:div>
    <w:div w:id="518811328">
      <w:bodyDiv w:val="1"/>
      <w:marLeft w:val="0"/>
      <w:marRight w:val="0"/>
      <w:marTop w:val="0"/>
      <w:marBottom w:val="0"/>
      <w:divBdr>
        <w:top w:val="none" w:sz="0" w:space="0" w:color="auto"/>
        <w:left w:val="none" w:sz="0" w:space="0" w:color="auto"/>
        <w:bottom w:val="none" w:sz="0" w:space="0" w:color="auto"/>
        <w:right w:val="none" w:sz="0" w:space="0" w:color="auto"/>
      </w:divBdr>
    </w:div>
    <w:div w:id="519046479">
      <w:bodyDiv w:val="1"/>
      <w:marLeft w:val="0"/>
      <w:marRight w:val="0"/>
      <w:marTop w:val="0"/>
      <w:marBottom w:val="0"/>
      <w:divBdr>
        <w:top w:val="none" w:sz="0" w:space="0" w:color="auto"/>
        <w:left w:val="none" w:sz="0" w:space="0" w:color="auto"/>
        <w:bottom w:val="none" w:sz="0" w:space="0" w:color="auto"/>
        <w:right w:val="none" w:sz="0" w:space="0" w:color="auto"/>
      </w:divBdr>
    </w:div>
    <w:div w:id="519047893">
      <w:bodyDiv w:val="1"/>
      <w:marLeft w:val="0"/>
      <w:marRight w:val="0"/>
      <w:marTop w:val="0"/>
      <w:marBottom w:val="0"/>
      <w:divBdr>
        <w:top w:val="none" w:sz="0" w:space="0" w:color="auto"/>
        <w:left w:val="none" w:sz="0" w:space="0" w:color="auto"/>
        <w:bottom w:val="none" w:sz="0" w:space="0" w:color="auto"/>
        <w:right w:val="none" w:sz="0" w:space="0" w:color="auto"/>
      </w:divBdr>
    </w:div>
    <w:div w:id="519124087">
      <w:bodyDiv w:val="1"/>
      <w:marLeft w:val="0"/>
      <w:marRight w:val="0"/>
      <w:marTop w:val="0"/>
      <w:marBottom w:val="0"/>
      <w:divBdr>
        <w:top w:val="none" w:sz="0" w:space="0" w:color="auto"/>
        <w:left w:val="none" w:sz="0" w:space="0" w:color="auto"/>
        <w:bottom w:val="none" w:sz="0" w:space="0" w:color="auto"/>
        <w:right w:val="none" w:sz="0" w:space="0" w:color="auto"/>
      </w:divBdr>
    </w:div>
    <w:div w:id="519315495">
      <w:bodyDiv w:val="1"/>
      <w:marLeft w:val="0"/>
      <w:marRight w:val="0"/>
      <w:marTop w:val="0"/>
      <w:marBottom w:val="0"/>
      <w:divBdr>
        <w:top w:val="none" w:sz="0" w:space="0" w:color="auto"/>
        <w:left w:val="none" w:sz="0" w:space="0" w:color="auto"/>
        <w:bottom w:val="none" w:sz="0" w:space="0" w:color="auto"/>
        <w:right w:val="none" w:sz="0" w:space="0" w:color="auto"/>
      </w:divBdr>
    </w:div>
    <w:div w:id="519394732">
      <w:bodyDiv w:val="1"/>
      <w:marLeft w:val="0"/>
      <w:marRight w:val="0"/>
      <w:marTop w:val="0"/>
      <w:marBottom w:val="0"/>
      <w:divBdr>
        <w:top w:val="none" w:sz="0" w:space="0" w:color="auto"/>
        <w:left w:val="none" w:sz="0" w:space="0" w:color="auto"/>
        <w:bottom w:val="none" w:sz="0" w:space="0" w:color="auto"/>
        <w:right w:val="none" w:sz="0" w:space="0" w:color="auto"/>
      </w:divBdr>
    </w:div>
    <w:div w:id="519591063">
      <w:bodyDiv w:val="1"/>
      <w:marLeft w:val="0"/>
      <w:marRight w:val="0"/>
      <w:marTop w:val="0"/>
      <w:marBottom w:val="0"/>
      <w:divBdr>
        <w:top w:val="none" w:sz="0" w:space="0" w:color="auto"/>
        <w:left w:val="none" w:sz="0" w:space="0" w:color="auto"/>
        <w:bottom w:val="none" w:sz="0" w:space="0" w:color="auto"/>
        <w:right w:val="none" w:sz="0" w:space="0" w:color="auto"/>
      </w:divBdr>
    </w:div>
    <w:div w:id="519703139">
      <w:bodyDiv w:val="1"/>
      <w:marLeft w:val="0"/>
      <w:marRight w:val="0"/>
      <w:marTop w:val="0"/>
      <w:marBottom w:val="0"/>
      <w:divBdr>
        <w:top w:val="none" w:sz="0" w:space="0" w:color="auto"/>
        <w:left w:val="none" w:sz="0" w:space="0" w:color="auto"/>
        <w:bottom w:val="none" w:sz="0" w:space="0" w:color="auto"/>
        <w:right w:val="none" w:sz="0" w:space="0" w:color="auto"/>
      </w:divBdr>
    </w:div>
    <w:div w:id="519976117">
      <w:bodyDiv w:val="1"/>
      <w:marLeft w:val="0"/>
      <w:marRight w:val="0"/>
      <w:marTop w:val="0"/>
      <w:marBottom w:val="0"/>
      <w:divBdr>
        <w:top w:val="none" w:sz="0" w:space="0" w:color="auto"/>
        <w:left w:val="none" w:sz="0" w:space="0" w:color="auto"/>
        <w:bottom w:val="none" w:sz="0" w:space="0" w:color="auto"/>
        <w:right w:val="none" w:sz="0" w:space="0" w:color="auto"/>
      </w:divBdr>
    </w:div>
    <w:div w:id="520241758">
      <w:bodyDiv w:val="1"/>
      <w:marLeft w:val="0"/>
      <w:marRight w:val="0"/>
      <w:marTop w:val="0"/>
      <w:marBottom w:val="0"/>
      <w:divBdr>
        <w:top w:val="none" w:sz="0" w:space="0" w:color="auto"/>
        <w:left w:val="none" w:sz="0" w:space="0" w:color="auto"/>
        <w:bottom w:val="none" w:sz="0" w:space="0" w:color="auto"/>
        <w:right w:val="none" w:sz="0" w:space="0" w:color="auto"/>
      </w:divBdr>
    </w:div>
    <w:div w:id="520319930">
      <w:bodyDiv w:val="1"/>
      <w:marLeft w:val="0"/>
      <w:marRight w:val="0"/>
      <w:marTop w:val="0"/>
      <w:marBottom w:val="0"/>
      <w:divBdr>
        <w:top w:val="none" w:sz="0" w:space="0" w:color="auto"/>
        <w:left w:val="none" w:sz="0" w:space="0" w:color="auto"/>
        <w:bottom w:val="none" w:sz="0" w:space="0" w:color="auto"/>
        <w:right w:val="none" w:sz="0" w:space="0" w:color="auto"/>
      </w:divBdr>
    </w:div>
    <w:div w:id="520556846">
      <w:bodyDiv w:val="1"/>
      <w:marLeft w:val="0"/>
      <w:marRight w:val="0"/>
      <w:marTop w:val="0"/>
      <w:marBottom w:val="0"/>
      <w:divBdr>
        <w:top w:val="none" w:sz="0" w:space="0" w:color="auto"/>
        <w:left w:val="none" w:sz="0" w:space="0" w:color="auto"/>
        <w:bottom w:val="none" w:sz="0" w:space="0" w:color="auto"/>
        <w:right w:val="none" w:sz="0" w:space="0" w:color="auto"/>
      </w:divBdr>
    </w:div>
    <w:div w:id="520582802">
      <w:bodyDiv w:val="1"/>
      <w:marLeft w:val="0"/>
      <w:marRight w:val="0"/>
      <w:marTop w:val="0"/>
      <w:marBottom w:val="0"/>
      <w:divBdr>
        <w:top w:val="none" w:sz="0" w:space="0" w:color="auto"/>
        <w:left w:val="none" w:sz="0" w:space="0" w:color="auto"/>
        <w:bottom w:val="none" w:sz="0" w:space="0" w:color="auto"/>
        <w:right w:val="none" w:sz="0" w:space="0" w:color="auto"/>
      </w:divBdr>
    </w:div>
    <w:div w:id="520703004">
      <w:bodyDiv w:val="1"/>
      <w:marLeft w:val="0"/>
      <w:marRight w:val="0"/>
      <w:marTop w:val="0"/>
      <w:marBottom w:val="0"/>
      <w:divBdr>
        <w:top w:val="none" w:sz="0" w:space="0" w:color="auto"/>
        <w:left w:val="none" w:sz="0" w:space="0" w:color="auto"/>
        <w:bottom w:val="none" w:sz="0" w:space="0" w:color="auto"/>
        <w:right w:val="none" w:sz="0" w:space="0" w:color="auto"/>
      </w:divBdr>
    </w:div>
    <w:div w:id="521091769">
      <w:bodyDiv w:val="1"/>
      <w:marLeft w:val="0"/>
      <w:marRight w:val="0"/>
      <w:marTop w:val="0"/>
      <w:marBottom w:val="0"/>
      <w:divBdr>
        <w:top w:val="none" w:sz="0" w:space="0" w:color="auto"/>
        <w:left w:val="none" w:sz="0" w:space="0" w:color="auto"/>
        <w:bottom w:val="none" w:sz="0" w:space="0" w:color="auto"/>
        <w:right w:val="none" w:sz="0" w:space="0" w:color="auto"/>
      </w:divBdr>
    </w:div>
    <w:div w:id="521094774">
      <w:bodyDiv w:val="1"/>
      <w:marLeft w:val="0"/>
      <w:marRight w:val="0"/>
      <w:marTop w:val="0"/>
      <w:marBottom w:val="0"/>
      <w:divBdr>
        <w:top w:val="none" w:sz="0" w:space="0" w:color="auto"/>
        <w:left w:val="none" w:sz="0" w:space="0" w:color="auto"/>
        <w:bottom w:val="none" w:sz="0" w:space="0" w:color="auto"/>
        <w:right w:val="none" w:sz="0" w:space="0" w:color="auto"/>
      </w:divBdr>
    </w:div>
    <w:div w:id="521164491">
      <w:bodyDiv w:val="1"/>
      <w:marLeft w:val="0"/>
      <w:marRight w:val="0"/>
      <w:marTop w:val="0"/>
      <w:marBottom w:val="0"/>
      <w:divBdr>
        <w:top w:val="none" w:sz="0" w:space="0" w:color="auto"/>
        <w:left w:val="none" w:sz="0" w:space="0" w:color="auto"/>
        <w:bottom w:val="none" w:sz="0" w:space="0" w:color="auto"/>
        <w:right w:val="none" w:sz="0" w:space="0" w:color="auto"/>
      </w:divBdr>
    </w:div>
    <w:div w:id="521207864">
      <w:bodyDiv w:val="1"/>
      <w:marLeft w:val="0"/>
      <w:marRight w:val="0"/>
      <w:marTop w:val="0"/>
      <w:marBottom w:val="0"/>
      <w:divBdr>
        <w:top w:val="none" w:sz="0" w:space="0" w:color="auto"/>
        <w:left w:val="none" w:sz="0" w:space="0" w:color="auto"/>
        <w:bottom w:val="none" w:sz="0" w:space="0" w:color="auto"/>
        <w:right w:val="none" w:sz="0" w:space="0" w:color="auto"/>
      </w:divBdr>
    </w:div>
    <w:div w:id="521431362">
      <w:bodyDiv w:val="1"/>
      <w:marLeft w:val="0"/>
      <w:marRight w:val="0"/>
      <w:marTop w:val="0"/>
      <w:marBottom w:val="0"/>
      <w:divBdr>
        <w:top w:val="none" w:sz="0" w:space="0" w:color="auto"/>
        <w:left w:val="none" w:sz="0" w:space="0" w:color="auto"/>
        <w:bottom w:val="none" w:sz="0" w:space="0" w:color="auto"/>
        <w:right w:val="none" w:sz="0" w:space="0" w:color="auto"/>
      </w:divBdr>
    </w:div>
    <w:div w:id="521477507">
      <w:bodyDiv w:val="1"/>
      <w:marLeft w:val="0"/>
      <w:marRight w:val="0"/>
      <w:marTop w:val="0"/>
      <w:marBottom w:val="0"/>
      <w:divBdr>
        <w:top w:val="none" w:sz="0" w:space="0" w:color="auto"/>
        <w:left w:val="none" w:sz="0" w:space="0" w:color="auto"/>
        <w:bottom w:val="none" w:sz="0" w:space="0" w:color="auto"/>
        <w:right w:val="none" w:sz="0" w:space="0" w:color="auto"/>
      </w:divBdr>
    </w:div>
    <w:div w:id="521549861">
      <w:bodyDiv w:val="1"/>
      <w:marLeft w:val="0"/>
      <w:marRight w:val="0"/>
      <w:marTop w:val="0"/>
      <w:marBottom w:val="0"/>
      <w:divBdr>
        <w:top w:val="none" w:sz="0" w:space="0" w:color="auto"/>
        <w:left w:val="none" w:sz="0" w:space="0" w:color="auto"/>
        <w:bottom w:val="none" w:sz="0" w:space="0" w:color="auto"/>
        <w:right w:val="none" w:sz="0" w:space="0" w:color="auto"/>
      </w:divBdr>
    </w:div>
    <w:div w:id="521676167">
      <w:bodyDiv w:val="1"/>
      <w:marLeft w:val="0"/>
      <w:marRight w:val="0"/>
      <w:marTop w:val="0"/>
      <w:marBottom w:val="0"/>
      <w:divBdr>
        <w:top w:val="none" w:sz="0" w:space="0" w:color="auto"/>
        <w:left w:val="none" w:sz="0" w:space="0" w:color="auto"/>
        <w:bottom w:val="none" w:sz="0" w:space="0" w:color="auto"/>
        <w:right w:val="none" w:sz="0" w:space="0" w:color="auto"/>
      </w:divBdr>
    </w:div>
    <w:div w:id="521748668">
      <w:bodyDiv w:val="1"/>
      <w:marLeft w:val="0"/>
      <w:marRight w:val="0"/>
      <w:marTop w:val="0"/>
      <w:marBottom w:val="0"/>
      <w:divBdr>
        <w:top w:val="none" w:sz="0" w:space="0" w:color="auto"/>
        <w:left w:val="none" w:sz="0" w:space="0" w:color="auto"/>
        <w:bottom w:val="none" w:sz="0" w:space="0" w:color="auto"/>
        <w:right w:val="none" w:sz="0" w:space="0" w:color="auto"/>
      </w:divBdr>
    </w:div>
    <w:div w:id="522012569">
      <w:bodyDiv w:val="1"/>
      <w:marLeft w:val="0"/>
      <w:marRight w:val="0"/>
      <w:marTop w:val="0"/>
      <w:marBottom w:val="0"/>
      <w:divBdr>
        <w:top w:val="none" w:sz="0" w:space="0" w:color="auto"/>
        <w:left w:val="none" w:sz="0" w:space="0" w:color="auto"/>
        <w:bottom w:val="none" w:sz="0" w:space="0" w:color="auto"/>
        <w:right w:val="none" w:sz="0" w:space="0" w:color="auto"/>
      </w:divBdr>
    </w:div>
    <w:div w:id="522134322">
      <w:bodyDiv w:val="1"/>
      <w:marLeft w:val="0"/>
      <w:marRight w:val="0"/>
      <w:marTop w:val="0"/>
      <w:marBottom w:val="0"/>
      <w:divBdr>
        <w:top w:val="none" w:sz="0" w:space="0" w:color="auto"/>
        <w:left w:val="none" w:sz="0" w:space="0" w:color="auto"/>
        <w:bottom w:val="none" w:sz="0" w:space="0" w:color="auto"/>
        <w:right w:val="none" w:sz="0" w:space="0" w:color="auto"/>
      </w:divBdr>
    </w:div>
    <w:div w:id="522288829">
      <w:bodyDiv w:val="1"/>
      <w:marLeft w:val="0"/>
      <w:marRight w:val="0"/>
      <w:marTop w:val="0"/>
      <w:marBottom w:val="0"/>
      <w:divBdr>
        <w:top w:val="none" w:sz="0" w:space="0" w:color="auto"/>
        <w:left w:val="none" w:sz="0" w:space="0" w:color="auto"/>
        <w:bottom w:val="none" w:sz="0" w:space="0" w:color="auto"/>
        <w:right w:val="none" w:sz="0" w:space="0" w:color="auto"/>
      </w:divBdr>
    </w:div>
    <w:div w:id="522479279">
      <w:bodyDiv w:val="1"/>
      <w:marLeft w:val="0"/>
      <w:marRight w:val="0"/>
      <w:marTop w:val="0"/>
      <w:marBottom w:val="0"/>
      <w:divBdr>
        <w:top w:val="none" w:sz="0" w:space="0" w:color="auto"/>
        <w:left w:val="none" w:sz="0" w:space="0" w:color="auto"/>
        <w:bottom w:val="none" w:sz="0" w:space="0" w:color="auto"/>
        <w:right w:val="none" w:sz="0" w:space="0" w:color="auto"/>
      </w:divBdr>
    </w:div>
    <w:div w:id="522481971">
      <w:bodyDiv w:val="1"/>
      <w:marLeft w:val="0"/>
      <w:marRight w:val="0"/>
      <w:marTop w:val="0"/>
      <w:marBottom w:val="0"/>
      <w:divBdr>
        <w:top w:val="none" w:sz="0" w:space="0" w:color="auto"/>
        <w:left w:val="none" w:sz="0" w:space="0" w:color="auto"/>
        <w:bottom w:val="none" w:sz="0" w:space="0" w:color="auto"/>
        <w:right w:val="none" w:sz="0" w:space="0" w:color="auto"/>
      </w:divBdr>
    </w:div>
    <w:div w:id="522549258">
      <w:bodyDiv w:val="1"/>
      <w:marLeft w:val="0"/>
      <w:marRight w:val="0"/>
      <w:marTop w:val="0"/>
      <w:marBottom w:val="0"/>
      <w:divBdr>
        <w:top w:val="none" w:sz="0" w:space="0" w:color="auto"/>
        <w:left w:val="none" w:sz="0" w:space="0" w:color="auto"/>
        <w:bottom w:val="none" w:sz="0" w:space="0" w:color="auto"/>
        <w:right w:val="none" w:sz="0" w:space="0" w:color="auto"/>
      </w:divBdr>
    </w:div>
    <w:div w:id="522742749">
      <w:bodyDiv w:val="1"/>
      <w:marLeft w:val="0"/>
      <w:marRight w:val="0"/>
      <w:marTop w:val="0"/>
      <w:marBottom w:val="0"/>
      <w:divBdr>
        <w:top w:val="none" w:sz="0" w:space="0" w:color="auto"/>
        <w:left w:val="none" w:sz="0" w:space="0" w:color="auto"/>
        <w:bottom w:val="none" w:sz="0" w:space="0" w:color="auto"/>
        <w:right w:val="none" w:sz="0" w:space="0" w:color="auto"/>
      </w:divBdr>
    </w:div>
    <w:div w:id="522746687">
      <w:bodyDiv w:val="1"/>
      <w:marLeft w:val="0"/>
      <w:marRight w:val="0"/>
      <w:marTop w:val="0"/>
      <w:marBottom w:val="0"/>
      <w:divBdr>
        <w:top w:val="none" w:sz="0" w:space="0" w:color="auto"/>
        <w:left w:val="none" w:sz="0" w:space="0" w:color="auto"/>
        <w:bottom w:val="none" w:sz="0" w:space="0" w:color="auto"/>
        <w:right w:val="none" w:sz="0" w:space="0" w:color="auto"/>
      </w:divBdr>
    </w:div>
    <w:div w:id="522865084">
      <w:bodyDiv w:val="1"/>
      <w:marLeft w:val="0"/>
      <w:marRight w:val="0"/>
      <w:marTop w:val="0"/>
      <w:marBottom w:val="0"/>
      <w:divBdr>
        <w:top w:val="none" w:sz="0" w:space="0" w:color="auto"/>
        <w:left w:val="none" w:sz="0" w:space="0" w:color="auto"/>
        <w:bottom w:val="none" w:sz="0" w:space="0" w:color="auto"/>
        <w:right w:val="none" w:sz="0" w:space="0" w:color="auto"/>
      </w:divBdr>
    </w:div>
    <w:div w:id="522939949">
      <w:bodyDiv w:val="1"/>
      <w:marLeft w:val="0"/>
      <w:marRight w:val="0"/>
      <w:marTop w:val="0"/>
      <w:marBottom w:val="0"/>
      <w:divBdr>
        <w:top w:val="none" w:sz="0" w:space="0" w:color="auto"/>
        <w:left w:val="none" w:sz="0" w:space="0" w:color="auto"/>
        <w:bottom w:val="none" w:sz="0" w:space="0" w:color="auto"/>
        <w:right w:val="none" w:sz="0" w:space="0" w:color="auto"/>
      </w:divBdr>
    </w:div>
    <w:div w:id="523053092">
      <w:bodyDiv w:val="1"/>
      <w:marLeft w:val="0"/>
      <w:marRight w:val="0"/>
      <w:marTop w:val="0"/>
      <w:marBottom w:val="0"/>
      <w:divBdr>
        <w:top w:val="none" w:sz="0" w:space="0" w:color="auto"/>
        <w:left w:val="none" w:sz="0" w:space="0" w:color="auto"/>
        <w:bottom w:val="none" w:sz="0" w:space="0" w:color="auto"/>
        <w:right w:val="none" w:sz="0" w:space="0" w:color="auto"/>
      </w:divBdr>
    </w:div>
    <w:div w:id="523250786">
      <w:bodyDiv w:val="1"/>
      <w:marLeft w:val="0"/>
      <w:marRight w:val="0"/>
      <w:marTop w:val="0"/>
      <w:marBottom w:val="0"/>
      <w:divBdr>
        <w:top w:val="none" w:sz="0" w:space="0" w:color="auto"/>
        <w:left w:val="none" w:sz="0" w:space="0" w:color="auto"/>
        <w:bottom w:val="none" w:sz="0" w:space="0" w:color="auto"/>
        <w:right w:val="none" w:sz="0" w:space="0" w:color="auto"/>
      </w:divBdr>
    </w:div>
    <w:div w:id="523252278">
      <w:bodyDiv w:val="1"/>
      <w:marLeft w:val="0"/>
      <w:marRight w:val="0"/>
      <w:marTop w:val="0"/>
      <w:marBottom w:val="0"/>
      <w:divBdr>
        <w:top w:val="none" w:sz="0" w:space="0" w:color="auto"/>
        <w:left w:val="none" w:sz="0" w:space="0" w:color="auto"/>
        <w:bottom w:val="none" w:sz="0" w:space="0" w:color="auto"/>
        <w:right w:val="none" w:sz="0" w:space="0" w:color="auto"/>
      </w:divBdr>
    </w:div>
    <w:div w:id="523398303">
      <w:bodyDiv w:val="1"/>
      <w:marLeft w:val="0"/>
      <w:marRight w:val="0"/>
      <w:marTop w:val="0"/>
      <w:marBottom w:val="0"/>
      <w:divBdr>
        <w:top w:val="none" w:sz="0" w:space="0" w:color="auto"/>
        <w:left w:val="none" w:sz="0" w:space="0" w:color="auto"/>
        <w:bottom w:val="none" w:sz="0" w:space="0" w:color="auto"/>
        <w:right w:val="none" w:sz="0" w:space="0" w:color="auto"/>
      </w:divBdr>
    </w:div>
    <w:div w:id="523520281">
      <w:bodyDiv w:val="1"/>
      <w:marLeft w:val="0"/>
      <w:marRight w:val="0"/>
      <w:marTop w:val="0"/>
      <w:marBottom w:val="0"/>
      <w:divBdr>
        <w:top w:val="none" w:sz="0" w:space="0" w:color="auto"/>
        <w:left w:val="none" w:sz="0" w:space="0" w:color="auto"/>
        <w:bottom w:val="none" w:sz="0" w:space="0" w:color="auto"/>
        <w:right w:val="none" w:sz="0" w:space="0" w:color="auto"/>
      </w:divBdr>
    </w:div>
    <w:div w:id="523589910">
      <w:bodyDiv w:val="1"/>
      <w:marLeft w:val="0"/>
      <w:marRight w:val="0"/>
      <w:marTop w:val="0"/>
      <w:marBottom w:val="0"/>
      <w:divBdr>
        <w:top w:val="none" w:sz="0" w:space="0" w:color="auto"/>
        <w:left w:val="none" w:sz="0" w:space="0" w:color="auto"/>
        <w:bottom w:val="none" w:sz="0" w:space="0" w:color="auto"/>
        <w:right w:val="none" w:sz="0" w:space="0" w:color="auto"/>
      </w:divBdr>
    </w:div>
    <w:div w:id="523597602">
      <w:bodyDiv w:val="1"/>
      <w:marLeft w:val="0"/>
      <w:marRight w:val="0"/>
      <w:marTop w:val="0"/>
      <w:marBottom w:val="0"/>
      <w:divBdr>
        <w:top w:val="none" w:sz="0" w:space="0" w:color="auto"/>
        <w:left w:val="none" w:sz="0" w:space="0" w:color="auto"/>
        <w:bottom w:val="none" w:sz="0" w:space="0" w:color="auto"/>
        <w:right w:val="none" w:sz="0" w:space="0" w:color="auto"/>
      </w:divBdr>
    </w:div>
    <w:div w:id="523635436">
      <w:bodyDiv w:val="1"/>
      <w:marLeft w:val="0"/>
      <w:marRight w:val="0"/>
      <w:marTop w:val="0"/>
      <w:marBottom w:val="0"/>
      <w:divBdr>
        <w:top w:val="none" w:sz="0" w:space="0" w:color="auto"/>
        <w:left w:val="none" w:sz="0" w:space="0" w:color="auto"/>
        <w:bottom w:val="none" w:sz="0" w:space="0" w:color="auto"/>
        <w:right w:val="none" w:sz="0" w:space="0" w:color="auto"/>
      </w:divBdr>
    </w:div>
    <w:div w:id="523713292">
      <w:bodyDiv w:val="1"/>
      <w:marLeft w:val="0"/>
      <w:marRight w:val="0"/>
      <w:marTop w:val="0"/>
      <w:marBottom w:val="0"/>
      <w:divBdr>
        <w:top w:val="none" w:sz="0" w:space="0" w:color="auto"/>
        <w:left w:val="none" w:sz="0" w:space="0" w:color="auto"/>
        <w:bottom w:val="none" w:sz="0" w:space="0" w:color="auto"/>
        <w:right w:val="none" w:sz="0" w:space="0" w:color="auto"/>
      </w:divBdr>
    </w:div>
    <w:div w:id="523714934">
      <w:bodyDiv w:val="1"/>
      <w:marLeft w:val="0"/>
      <w:marRight w:val="0"/>
      <w:marTop w:val="0"/>
      <w:marBottom w:val="0"/>
      <w:divBdr>
        <w:top w:val="none" w:sz="0" w:space="0" w:color="auto"/>
        <w:left w:val="none" w:sz="0" w:space="0" w:color="auto"/>
        <w:bottom w:val="none" w:sz="0" w:space="0" w:color="auto"/>
        <w:right w:val="none" w:sz="0" w:space="0" w:color="auto"/>
      </w:divBdr>
    </w:div>
    <w:div w:id="523786675">
      <w:bodyDiv w:val="1"/>
      <w:marLeft w:val="0"/>
      <w:marRight w:val="0"/>
      <w:marTop w:val="0"/>
      <w:marBottom w:val="0"/>
      <w:divBdr>
        <w:top w:val="none" w:sz="0" w:space="0" w:color="auto"/>
        <w:left w:val="none" w:sz="0" w:space="0" w:color="auto"/>
        <w:bottom w:val="none" w:sz="0" w:space="0" w:color="auto"/>
        <w:right w:val="none" w:sz="0" w:space="0" w:color="auto"/>
      </w:divBdr>
    </w:div>
    <w:div w:id="524052368">
      <w:bodyDiv w:val="1"/>
      <w:marLeft w:val="0"/>
      <w:marRight w:val="0"/>
      <w:marTop w:val="0"/>
      <w:marBottom w:val="0"/>
      <w:divBdr>
        <w:top w:val="none" w:sz="0" w:space="0" w:color="auto"/>
        <w:left w:val="none" w:sz="0" w:space="0" w:color="auto"/>
        <w:bottom w:val="none" w:sz="0" w:space="0" w:color="auto"/>
        <w:right w:val="none" w:sz="0" w:space="0" w:color="auto"/>
      </w:divBdr>
    </w:div>
    <w:div w:id="524250956">
      <w:bodyDiv w:val="1"/>
      <w:marLeft w:val="0"/>
      <w:marRight w:val="0"/>
      <w:marTop w:val="0"/>
      <w:marBottom w:val="0"/>
      <w:divBdr>
        <w:top w:val="none" w:sz="0" w:space="0" w:color="auto"/>
        <w:left w:val="none" w:sz="0" w:space="0" w:color="auto"/>
        <w:bottom w:val="none" w:sz="0" w:space="0" w:color="auto"/>
        <w:right w:val="none" w:sz="0" w:space="0" w:color="auto"/>
      </w:divBdr>
    </w:div>
    <w:div w:id="524291971">
      <w:bodyDiv w:val="1"/>
      <w:marLeft w:val="0"/>
      <w:marRight w:val="0"/>
      <w:marTop w:val="0"/>
      <w:marBottom w:val="0"/>
      <w:divBdr>
        <w:top w:val="none" w:sz="0" w:space="0" w:color="auto"/>
        <w:left w:val="none" w:sz="0" w:space="0" w:color="auto"/>
        <w:bottom w:val="none" w:sz="0" w:space="0" w:color="auto"/>
        <w:right w:val="none" w:sz="0" w:space="0" w:color="auto"/>
      </w:divBdr>
    </w:div>
    <w:div w:id="524363255">
      <w:bodyDiv w:val="1"/>
      <w:marLeft w:val="0"/>
      <w:marRight w:val="0"/>
      <w:marTop w:val="0"/>
      <w:marBottom w:val="0"/>
      <w:divBdr>
        <w:top w:val="none" w:sz="0" w:space="0" w:color="auto"/>
        <w:left w:val="none" w:sz="0" w:space="0" w:color="auto"/>
        <w:bottom w:val="none" w:sz="0" w:space="0" w:color="auto"/>
        <w:right w:val="none" w:sz="0" w:space="0" w:color="auto"/>
      </w:divBdr>
    </w:div>
    <w:div w:id="524371934">
      <w:bodyDiv w:val="1"/>
      <w:marLeft w:val="0"/>
      <w:marRight w:val="0"/>
      <w:marTop w:val="0"/>
      <w:marBottom w:val="0"/>
      <w:divBdr>
        <w:top w:val="none" w:sz="0" w:space="0" w:color="auto"/>
        <w:left w:val="none" w:sz="0" w:space="0" w:color="auto"/>
        <w:bottom w:val="none" w:sz="0" w:space="0" w:color="auto"/>
        <w:right w:val="none" w:sz="0" w:space="0" w:color="auto"/>
      </w:divBdr>
    </w:div>
    <w:div w:id="524638675">
      <w:bodyDiv w:val="1"/>
      <w:marLeft w:val="0"/>
      <w:marRight w:val="0"/>
      <w:marTop w:val="0"/>
      <w:marBottom w:val="0"/>
      <w:divBdr>
        <w:top w:val="none" w:sz="0" w:space="0" w:color="auto"/>
        <w:left w:val="none" w:sz="0" w:space="0" w:color="auto"/>
        <w:bottom w:val="none" w:sz="0" w:space="0" w:color="auto"/>
        <w:right w:val="none" w:sz="0" w:space="0" w:color="auto"/>
      </w:divBdr>
    </w:div>
    <w:div w:id="524753191">
      <w:bodyDiv w:val="1"/>
      <w:marLeft w:val="0"/>
      <w:marRight w:val="0"/>
      <w:marTop w:val="0"/>
      <w:marBottom w:val="0"/>
      <w:divBdr>
        <w:top w:val="none" w:sz="0" w:space="0" w:color="auto"/>
        <w:left w:val="none" w:sz="0" w:space="0" w:color="auto"/>
        <w:bottom w:val="none" w:sz="0" w:space="0" w:color="auto"/>
        <w:right w:val="none" w:sz="0" w:space="0" w:color="auto"/>
      </w:divBdr>
    </w:div>
    <w:div w:id="524832838">
      <w:bodyDiv w:val="1"/>
      <w:marLeft w:val="0"/>
      <w:marRight w:val="0"/>
      <w:marTop w:val="0"/>
      <w:marBottom w:val="0"/>
      <w:divBdr>
        <w:top w:val="none" w:sz="0" w:space="0" w:color="auto"/>
        <w:left w:val="none" w:sz="0" w:space="0" w:color="auto"/>
        <w:bottom w:val="none" w:sz="0" w:space="0" w:color="auto"/>
        <w:right w:val="none" w:sz="0" w:space="0" w:color="auto"/>
      </w:divBdr>
    </w:div>
    <w:div w:id="525556889">
      <w:bodyDiv w:val="1"/>
      <w:marLeft w:val="0"/>
      <w:marRight w:val="0"/>
      <w:marTop w:val="0"/>
      <w:marBottom w:val="0"/>
      <w:divBdr>
        <w:top w:val="none" w:sz="0" w:space="0" w:color="auto"/>
        <w:left w:val="none" w:sz="0" w:space="0" w:color="auto"/>
        <w:bottom w:val="none" w:sz="0" w:space="0" w:color="auto"/>
        <w:right w:val="none" w:sz="0" w:space="0" w:color="auto"/>
      </w:divBdr>
    </w:div>
    <w:div w:id="525561334">
      <w:bodyDiv w:val="1"/>
      <w:marLeft w:val="0"/>
      <w:marRight w:val="0"/>
      <w:marTop w:val="0"/>
      <w:marBottom w:val="0"/>
      <w:divBdr>
        <w:top w:val="none" w:sz="0" w:space="0" w:color="auto"/>
        <w:left w:val="none" w:sz="0" w:space="0" w:color="auto"/>
        <w:bottom w:val="none" w:sz="0" w:space="0" w:color="auto"/>
        <w:right w:val="none" w:sz="0" w:space="0" w:color="auto"/>
      </w:divBdr>
    </w:div>
    <w:div w:id="525682362">
      <w:bodyDiv w:val="1"/>
      <w:marLeft w:val="0"/>
      <w:marRight w:val="0"/>
      <w:marTop w:val="0"/>
      <w:marBottom w:val="0"/>
      <w:divBdr>
        <w:top w:val="none" w:sz="0" w:space="0" w:color="auto"/>
        <w:left w:val="none" w:sz="0" w:space="0" w:color="auto"/>
        <w:bottom w:val="none" w:sz="0" w:space="0" w:color="auto"/>
        <w:right w:val="none" w:sz="0" w:space="0" w:color="auto"/>
      </w:divBdr>
    </w:div>
    <w:div w:id="525867242">
      <w:bodyDiv w:val="1"/>
      <w:marLeft w:val="0"/>
      <w:marRight w:val="0"/>
      <w:marTop w:val="0"/>
      <w:marBottom w:val="0"/>
      <w:divBdr>
        <w:top w:val="none" w:sz="0" w:space="0" w:color="auto"/>
        <w:left w:val="none" w:sz="0" w:space="0" w:color="auto"/>
        <w:bottom w:val="none" w:sz="0" w:space="0" w:color="auto"/>
        <w:right w:val="none" w:sz="0" w:space="0" w:color="auto"/>
      </w:divBdr>
    </w:div>
    <w:div w:id="525947534">
      <w:bodyDiv w:val="1"/>
      <w:marLeft w:val="0"/>
      <w:marRight w:val="0"/>
      <w:marTop w:val="0"/>
      <w:marBottom w:val="0"/>
      <w:divBdr>
        <w:top w:val="none" w:sz="0" w:space="0" w:color="auto"/>
        <w:left w:val="none" w:sz="0" w:space="0" w:color="auto"/>
        <w:bottom w:val="none" w:sz="0" w:space="0" w:color="auto"/>
        <w:right w:val="none" w:sz="0" w:space="0" w:color="auto"/>
      </w:divBdr>
    </w:div>
    <w:div w:id="525950153">
      <w:bodyDiv w:val="1"/>
      <w:marLeft w:val="0"/>
      <w:marRight w:val="0"/>
      <w:marTop w:val="0"/>
      <w:marBottom w:val="0"/>
      <w:divBdr>
        <w:top w:val="none" w:sz="0" w:space="0" w:color="auto"/>
        <w:left w:val="none" w:sz="0" w:space="0" w:color="auto"/>
        <w:bottom w:val="none" w:sz="0" w:space="0" w:color="auto"/>
        <w:right w:val="none" w:sz="0" w:space="0" w:color="auto"/>
      </w:divBdr>
    </w:div>
    <w:div w:id="526018956">
      <w:bodyDiv w:val="1"/>
      <w:marLeft w:val="0"/>
      <w:marRight w:val="0"/>
      <w:marTop w:val="0"/>
      <w:marBottom w:val="0"/>
      <w:divBdr>
        <w:top w:val="none" w:sz="0" w:space="0" w:color="auto"/>
        <w:left w:val="none" w:sz="0" w:space="0" w:color="auto"/>
        <w:bottom w:val="none" w:sz="0" w:space="0" w:color="auto"/>
        <w:right w:val="none" w:sz="0" w:space="0" w:color="auto"/>
      </w:divBdr>
    </w:div>
    <w:div w:id="526408362">
      <w:bodyDiv w:val="1"/>
      <w:marLeft w:val="0"/>
      <w:marRight w:val="0"/>
      <w:marTop w:val="0"/>
      <w:marBottom w:val="0"/>
      <w:divBdr>
        <w:top w:val="none" w:sz="0" w:space="0" w:color="auto"/>
        <w:left w:val="none" w:sz="0" w:space="0" w:color="auto"/>
        <w:bottom w:val="none" w:sz="0" w:space="0" w:color="auto"/>
        <w:right w:val="none" w:sz="0" w:space="0" w:color="auto"/>
      </w:divBdr>
    </w:div>
    <w:div w:id="526525198">
      <w:bodyDiv w:val="1"/>
      <w:marLeft w:val="0"/>
      <w:marRight w:val="0"/>
      <w:marTop w:val="0"/>
      <w:marBottom w:val="0"/>
      <w:divBdr>
        <w:top w:val="none" w:sz="0" w:space="0" w:color="auto"/>
        <w:left w:val="none" w:sz="0" w:space="0" w:color="auto"/>
        <w:bottom w:val="none" w:sz="0" w:space="0" w:color="auto"/>
        <w:right w:val="none" w:sz="0" w:space="0" w:color="auto"/>
      </w:divBdr>
    </w:div>
    <w:div w:id="526526222">
      <w:bodyDiv w:val="1"/>
      <w:marLeft w:val="0"/>
      <w:marRight w:val="0"/>
      <w:marTop w:val="0"/>
      <w:marBottom w:val="0"/>
      <w:divBdr>
        <w:top w:val="none" w:sz="0" w:space="0" w:color="auto"/>
        <w:left w:val="none" w:sz="0" w:space="0" w:color="auto"/>
        <w:bottom w:val="none" w:sz="0" w:space="0" w:color="auto"/>
        <w:right w:val="none" w:sz="0" w:space="0" w:color="auto"/>
      </w:divBdr>
    </w:div>
    <w:div w:id="526675916">
      <w:bodyDiv w:val="1"/>
      <w:marLeft w:val="0"/>
      <w:marRight w:val="0"/>
      <w:marTop w:val="0"/>
      <w:marBottom w:val="0"/>
      <w:divBdr>
        <w:top w:val="none" w:sz="0" w:space="0" w:color="auto"/>
        <w:left w:val="none" w:sz="0" w:space="0" w:color="auto"/>
        <w:bottom w:val="none" w:sz="0" w:space="0" w:color="auto"/>
        <w:right w:val="none" w:sz="0" w:space="0" w:color="auto"/>
      </w:divBdr>
    </w:div>
    <w:div w:id="526723824">
      <w:bodyDiv w:val="1"/>
      <w:marLeft w:val="0"/>
      <w:marRight w:val="0"/>
      <w:marTop w:val="0"/>
      <w:marBottom w:val="0"/>
      <w:divBdr>
        <w:top w:val="none" w:sz="0" w:space="0" w:color="auto"/>
        <w:left w:val="none" w:sz="0" w:space="0" w:color="auto"/>
        <w:bottom w:val="none" w:sz="0" w:space="0" w:color="auto"/>
        <w:right w:val="none" w:sz="0" w:space="0" w:color="auto"/>
      </w:divBdr>
    </w:div>
    <w:div w:id="526796798">
      <w:bodyDiv w:val="1"/>
      <w:marLeft w:val="0"/>
      <w:marRight w:val="0"/>
      <w:marTop w:val="0"/>
      <w:marBottom w:val="0"/>
      <w:divBdr>
        <w:top w:val="none" w:sz="0" w:space="0" w:color="auto"/>
        <w:left w:val="none" w:sz="0" w:space="0" w:color="auto"/>
        <w:bottom w:val="none" w:sz="0" w:space="0" w:color="auto"/>
        <w:right w:val="none" w:sz="0" w:space="0" w:color="auto"/>
      </w:divBdr>
    </w:div>
    <w:div w:id="526918480">
      <w:bodyDiv w:val="1"/>
      <w:marLeft w:val="0"/>
      <w:marRight w:val="0"/>
      <w:marTop w:val="0"/>
      <w:marBottom w:val="0"/>
      <w:divBdr>
        <w:top w:val="none" w:sz="0" w:space="0" w:color="auto"/>
        <w:left w:val="none" w:sz="0" w:space="0" w:color="auto"/>
        <w:bottom w:val="none" w:sz="0" w:space="0" w:color="auto"/>
        <w:right w:val="none" w:sz="0" w:space="0" w:color="auto"/>
      </w:divBdr>
    </w:div>
    <w:div w:id="526984981">
      <w:bodyDiv w:val="1"/>
      <w:marLeft w:val="0"/>
      <w:marRight w:val="0"/>
      <w:marTop w:val="0"/>
      <w:marBottom w:val="0"/>
      <w:divBdr>
        <w:top w:val="none" w:sz="0" w:space="0" w:color="auto"/>
        <w:left w:val="none" w:sz="0" w:space="0" w:color="auto"/>
        <w:bottom w:val="none" w:sz="0" w:space="0" w:color="auto"/>
        <w:right w:val="none" w:sz="0" w:space="0" w:color="auto"/>
      </w:divBdr>
    </w:div>
    <w:div w:id="527135658">
      <w:bodyDiv w:val="1"/>
      <w:marLeft w:val="0"/>
      <w:marRight w:val="0"/>
      <w:marTop w:val="0"/>
      <w:marBottom w:val="0"/>
      <w:divBdr>
        <w:top w:val="none" w:sz="0" w:space="0" w:color="auto"/>
        <w:left w:val="none" w:sz="0" w:space="0" w:color="auto"/>
        <w:bottom w:val="none" w:sz="0" w:space="0" w:color="auto"/>
        <w:right w:val="none" w:sz="0" w:space="0" w:color="auto"/>
      </w:divBdr>
    </w:div>
    <w:div w:id="527721787">
      <w:bodyDiv w:val="1"/>
      <w:marLeft w:val="0"/>
      <w:marRight w:val="0"/>
      <w:marTop w:val="0"/>
      <w:marBottom w:val="0"/>
      <w:divBdr>
        <w:top w:val="none" w:sz="0" w:space="0" w:color="auto"/>
        <w:left w:val="none" w:sz="0" w:space="0" w:color="auto"/>
        <w:bottom w:val="none" w:sz="0" w:space="0" w:color="auto"/>
        <w:right w:val="none" w:sz="0" w:space="0" w:color="auto"/>
      </w:divBdr>
    </w:div>
    <w:div w:id="527958180">
      <w:bodyDiv w:val="1"/>
      <w:marLeft w:val="0"/>
      <w:marRight w:val="0"/>
      <w:marTop w:val="0"/>
      <w:marBottom w:val="0"/>
      <w:divBdr>
        <w:top w:val="none" w:sz="0" w:space="0" w:color="auto"/>
        <w:left w:val="none" w:sz="0" w:space="0" w:color="auto"/>
        <w:bottom w:val="none" w:sz="0" w:space="0" w:color="auto"/>
        <w:right w:val="none" w:sz="0" w:space="0" w:color="auto"/>
      </w:divBdr>
    </w:div>
    <w:div w:id="528032705">
      <w:bodyDiv w:val="1"/>
      <w:marLeft w:val="0"/>
      <w:marRight w:val="0"/>
      <w:marTop w:val="0"/>
      <w:marBottom w:val="0"/>
      <w:divBdr>
        <w:top w:val="none" w:sz="0" w:space="0" w:color="auto"/>
        <w:left w:val="none" w:sz="0" w:space="0" w:color="auto"/>
        <w:bottom w:val="none" w:sz="0" w:space="0" w:color="auto"/>
        <w:right w:val="none" w:sz="0" w:space="0" w:color="auto"/>
      </w:divBdr>
    </w:div>
    <w:div w:id="528227109">
      <w:bodyDiv w:val="1"/>
      <w:marLeft w:val="0"/>
      <w:marRight w:val="0"/>
      <w:marTop w:val="0"/>
      <w:marBottom w:val="0"/>
      <w:divBdr>
        <w:top w:val="none" w:sz="0" w:space="0" w:color="auto"/>
        <w:left w:val="none" w:sz="0" w:space="0" w:color="auto"/>
        <w:bottom w:val="none" w:sz="0" w:space="0" w:color="auto"/>
        <w:right w:val="none" w:sz="0" w:space="0" w:color="auto"/>
      </w:divBdr>
    </w:div>
    <w:div w:id="528491320">
      <w:bodyDiv w:val="1"/>
      <w:marLeft w:val="0"/>
      <w:marRight w:val="0"/>
      <w:marTop w:val="0"/>
      <w:marBottom w:val="0"/>
      <w:divBdr>
        <w:top w:val="none" w:sz="0" w:space="0" w:color="auto"/>
        <w:left w:val="none" w:sz="0" w:space="0" w:color="auto"/>
        <w:bottom w:val="none" w:sz="0" w:space="0" w:color="auto"/>
        <w:right w:val="none" w:sz="0" w:space="0" w:color="auto"/>
      </w:divBdr>
    </w:div>
    <w:div w:id="528565495">
      <w:bodyDiv w:val="1"/>
      <w:marLeft w:val="0"/>
      <w:marRight w:val="0"/>
      <w:marTop w:val="0"/>
      <w:marBottom w:val="0"/>
      <w:divBdr>
        <w:top w:val="none" w:sz="0" w:space="0" w:color="auto"/>
        <w:left w:val="none" w:sz="0" w:space="0" w:color="auto"/>
        <w:bottom w:val="none" w:sz="0" w:space="0" w:color="auto"/>
        <w:right w:val="none" w:sz="0" w:space="0" w:color="auto"/>
      </w:divBdr>
    </w:div>
    <w:div w:id="528643148">
      <w:bodyDiv w:val="1"/>
      <w:marLeft w:val="0"/>
      <w:marRight w:val="0"/>
      <w:marTop w:val="0"/>
      <w:marBottom w:val="0"/>
      <w:divBdr>
        <w:top w:val="none" w:sz="0" w:space="0" w:color="auto"/>
        <w:left w:val="none" w:sz="0" w:space="0" w:color="auto"/>
        <w:bottom w:val="none" w:sz="0" w:space="0" w:color="auto"/>
        <w:right w:val="none" w:sz="0" w:space="0" w:color="auto"/>
      </w:divBdr>
    </w:div>
    <w:div w:id="528838775">
      <w:bodyDiv w:val="1"/>
      <w:marLeft w:val="0"/>
      <w:marRight w:val="0"/>
      <w:marTop w:val="0"/>
      <w:marBottom w:val="0"/>
      <w:divBdr>
        <w:top w:val="none" w:sz="0" w:space="0" w:color="auto"/>
        <w:left w:val="none" w:sz="0" w:space="0" w:color="auto"/>
        <w:bottom w:val="none" w:sz="0" w:space="0" w:color="auto"/>
        <w:right w:val="none" w:sz="0" w:space="0" w:color="auto"/>
      </w:divBdr>
    </w:div>
    <w:div w:id="528876622">
      <w:bodyDiv w:val="1"/>
      <w:marLeft w:val="0"/>
      <w:marRight w:val="0"/>
      <w:marTop w:val="0"/>
      <w:marBottom w:val="0"/>
      <w:divBdr>
        <w:top w:val="none" w:sz="0" w:space="0" w:color="auto"/>
        <w:left w:val="none" w:sz="0" w:space="0" w:color="auto"/>
        <w:bottom w:val="none" w:sz="0" w:space="0" w:color="auto"/>
        <w:right w:val="none" w:sz="0" w:space="0" w:color="auto"/>
      </w:divBdr>
    </w:div>
    <w:div w:id="528951493">
      <w:bodyDiv w:val="1"/>
      <w:marLeft w:val="0"/>
      <w:marRight w:val="0"/>
      <w:marTop w:val="0"/>
      <w:marBottom w:val="0"/>
      <w:divBdr>
        <w:top w:val="none" w:sz="0" w:space="0" w:color="auto"/>
        <w:left w:val="none" w:sz="0" w:space="0" w:color="auto"/>
        <w:bottom w:val="none" w:sz="0" w:space="0" w:color="auto"/>
        <w:right w:val="none" w:sz="0" w:space="0" w:color="auto"/>
      </w:divBdr>
    </w:div>
    <w:div w:id="528952618">
      <w:bodyDiv w:val="1"/>
      <w:marLeft w:val="0"/>
      <w:marRight w:val="0"/>
      <w:marTop w:val="0"/>
      <w:marBottom w:val="0"/>
      <w:divBdr>
        <w:top w:val="none" w:sz="0" w:space="0" w:color="auto"/>
        <w:left w:val="none" w:sz="0" w:space="0" w:color="auto"/>
        <w:bottom w:val="none" w:sz="0" w:space="0" w:color="auto"/>
        <w:right w:val="none" w:sz="0" w:space="0" w:color="auto"/>
      </w:divBdr>
    </w:div>
    <w:div w:id="529029015">
      <w:bodyDiv w:val="1"/>
      <w:marLeft w:val="0"/>
      <w:marRight w:val="0"/>
      <w:marTop w:val="0"/>
      <w:marBottom w:val="0"/>
      <w:divBdr>
        <w:top w:val="none" w:sz="0" w:space="0" w:color="auto"/>
        <w:left w:val="none" w:sz="0" w:space="0" w:color="auto"/>
        <w:bottom w:val="none" w:sz="0" w:space="0" w:color="auto"/>
        <w:right w:val="none" w:sz="0" w:space="0" w:color="auto"/>
      </w:divBdr>
    </w:div>
    <w:div w:id="529419233">
      <w:bodyDiv w:val="1"/>
      <w:marLeft w:val="0"/>
      <w:marRight w:val="0"/>
      <w:marTop w:val="0"/>
      <w:marBottom w:val="0"/>
      <w:divBdr>
        <w:top w:val="none" w:sz="0" w:space="0" w:color="auto"/>
        <w:left w:val="none" w:sz="0" w:space="0" w:color="auto"/>
        <w:bottom w:val="none" w:sz="0" w:space="0" w:color="auto"/>
        <w:right w:val="none" w:sz="0" w:space="0" w:color="auto"/>
      </w:divBdr>
    </w:div>
    <w:div w:id="529683676">
      <w:bodyDiv w:val="1"/>
      <w:marLeft w:val="0"/>
      <w:marRight w:val="0"/>
      <w:marTop w:val="0"/>
      <w:marBottom w:val="0"/>
      <w:divBdr>
        <w:top w:val="none" w:sz="0" w:space="0" w:color="auto"/>
        <w:left w:val="none" w:sz="0" w:space="0" w:color="auto"/>
        <w:bottom w:val="none" w:sz="0" w:space="0" w:color="auto"/>
        <w:right w:val="none" w:sz="0" w:space="0" w:color="auto"/>
      </w:divBdr>
    </w:div>
    <w:div w:id="529728903">
      <w:bodyDiv w:val="1"/>
      <w:marLeft w:val="0"/>
      <w:marRight w:val="0"/>
      <w:marTop w:val="0"/>
      <w:marBottom w:val="0"/>
      <w:divBdr>
        <w:top w:val="none" w:sz="0" w:space="0" w:color="auto"/>
        <w:left w:val="none" w:sz="0" w:space="0" w:color="auto"/>
        <w:bottom w:val="none" w:sz="0" w:space="0" w:color="auto"/>
        <w:right w:val="none" w:sz="0" w:space="0" w:color="auto"/>
      </w:divBdr>
    </w:div>
    <w:div w:id="529730786">
      <w:bodyDiv w:val="1"/>
      <w:marLeft w:val="0"/>
      <w:marRight w:val="0"/>
      <w:marTop w:val="0"/>
      <w:marBottom w:val="0"/>
      <w:divBdr>
        <w:top w:val="none" w:sz="0" w:space="0" w:color="auto"/>
        <w:left w:val="none" w:sz="0" w:space="0" w:color="auto"/>
        <w:bottom w:val="none" w:sz="0" w:space="0" w:color="auto"/>
        <w:right w:val="none" w:sz="0" w:space="0" w:color="auto"/>
      </w:divBdr>
    </w:div>
    <w:div w:id="529798550">
      <w:bodyDiv w:val="1"/>
      <w:marLeft w:val="0"/>
      <w:marRight w:val="0"/>
      <w:marTop w:val="0"/>
      <w:marBottom w:val="0"/>
      <w:divBdr>
        <w:top w:val="none" w:sz="0" w:space="0" w:color="auto"/>
        <w:left w:val="none" w:sz="0" w:space="0" w:color="auto"/>
        <w:bottom w:val="none" w:sz="0" w:space="0" w:color="auto"/>
        <w:right w:val="none" w:sz="0" w:space="0" w:color="auto"/>
      </w:divBdr>
    </w:div>
    <w:div w:id="529881883">
      <w:bodyDiv w:val="1"/>
      <w:marLeft w:val="0"/>
      <w:marRight w:val="0"/>
      <w:marTop w:val="0"/>
      <w:marBottom w:val="0"/>
      <w:divBdr>
        <w:top w:val="none" w:sz="0" w:space="0" w:color="auto"/>
        <w:left w:val="none" w:sz="0" w:space="0" w:color="auto"/>
        <w:bottom w:val="none" w:sz="0" w:space="0" w:color="auto"/>
        <w:right w:val="none" w:sz="0" w:space="0" w:color="auto"/>
      </w:divBdr>
    </w:div>
    <w:div w:id="530071113">
      <w:bodyDiv w:val="1"/>
      <w:marLeft w:val="0"/>
      <w:marRight w:val="0"/>
      <w:marTop w:val="0"/>
      <w:marBottom w:val="0"/>
      <w:divBdr>
        <w:top w:val="none" w:sz="0" w:space="0" w:color="auto"/>
        <w:left w:val="none" w:sz="0" w:space="0" w:color="auto"/>
        <w:bottom w:val="none" w:sz="0" w:space="0" w:color="auto"/>
        <w:right w:val="none" w:sz="0" w:space="0" w:color="auto"/>
      </w:divBdr>
    </w:div>
    <w:div w:id="530075062">
      <w:bodyDiv w:val="1"/>
      <w:marLeft w:val="0"/>
      <w:marRight w:val="0"/>
      <w:marTop w:val="0"/>
      <w:marBottom w:val="0"/>
      <w:divBdr>
        <w:top w:val="none" w:sz="0" w:space="0" w:color="auto"/>
        <w:left w:val="none" w:sz="0" w:space="0" w:color="auto"/>
        <w:bottom w:val="none" w:sz="0" w:space="0" w:color="auto"/>
        <w:right w:val="none" w:sz="0" w:space="0" w:color="auto"/>
      </w:divBdr>
    </w:div>
    <w:div w:id="530261954">
      <w:bodyDiv w:val="1"/>
      <w:marLeft w:val="0"/>
      <w:marRight w:val="0"/>
      <w:marTop w:val="0"/>
      <w:marBottom w:val="0"/>
      <w:divBdr>
        <w:top w:val="none" w:sz="0" w:space="0" w:color="auto"/>
        <w:left w:val="none" w:sz="0" w:space="0" w:color="auto"/>
        <w:bottom w:val="none" w:sz="0" w:space="0" w:color="auto"/>
        <w:right w:val="none" w:sz="0" w:space="0" w:color="auto"/>
      </w:divBdr>
    </w:div>
    <w:div w:id="530265036">
      <w:bodyDiv w:val="1"/>
      <w:marLeft w:val="0"/>
      <w:marRight w:val="0"/>
      <w:marTop w:val="0"/>
      <w:marBottom w:val="0"/>
      <w:divBdr>
        <w:top w:val="none" w:sz="0" w:space="0" w:color="auto"/>
        <w:left w:val="none" w:sz="0" w:space="0" w:color="auto"/>
        <w:bottom w:val="none" w:sz="0" w:space="0" w:color="auto"/>
        <w:right w:val="none" w:sz="0" w:space="0" w:color="auto"/>
      </w:divBdr>
    </w:div>
    <w:div w:id="530267723">
      <w:bodyDiv w:val="1"/>
      <w:marLeft w:val="0"/>
      <w:marRight w:val="0"/>
      <w:marTop w:val="0"/>
      <w:marBottom w:val="0"/>
      <w:divBdr>
        <w:top w:val="none" w:sz="0" w:space="0" w:color="auto"/>
        <w:left w:val="none" w:sz="0" w:space="0" w:color="auto"/>
        <w:bottom w:val="none" w:sz="0" w:space="0" w:color="auto"/>
        <w:right w:val="none" w:sz="0" w:space="0" w:color="auto"/>
      </w:divBdr>
    </w:div>
    <w:div w:id="530341931">
      <w:bodyDiv w:val="1"/>
      <w:marLeft w:val="0"/>
      <w:marRight w:val="0"/>
      <w:marTop w:val="0"/>
      <w:marBottom w:val="0"/>
      <w:divBdr>
        <w:top w:val="none" w:sz="0" w:space="0" w:color="auto"/>
        <w:left w:val="none" w:sz="0" w:space="0" w:color="auto"/>
        <w:bottom w:val="none" w:sz="0" w:space="0" w:color="auto"/>
        <w:right w:val="none" w:sz="0" w:space="0" w:color="auto"/>
      </w:divBdr>
    </w:div>
    <w:div w:id="530649598">
      <w:bodyDiv w:val="1"/>
      <w:marLeft w:val="0"/>
      <w:marRight w:val="0"/>
      <w:marTop w:val="0"/>
      <w:marBottom w:val="0"/>
      <w:divBdr>
        <w:top w:val="none" w:sz="0" w:space="0" w:color="auto"/>
        <w:left w:val="none" w:sz="0" w:space="0" w:color="auto"/>
        <w:bottom w:val="none" w:sz="0" w:space="0" w:color="auto"/>
        <w:right w:val="none" w:sz="0" w:space="0" w:color="auto"/>
      </w:divBdr>
    </w:div>
    <w:div w:id="530725552">
      <w:bodyDiv w:val="1"/>
      <w:marLeft w:val="0"/>
      <w:marRight w:val="0"/>
      <w:marTop w:val="0"/>
      <w:marBottom w:val="0"/>
      <w:divBdr>
        <w:top w:val="none" w:sz="0" w:space="0" w:color="auto"/>
        <w:left w:val="none" w:sz="0" w:space="0" w:color="auto"/>
        <w:bottom w:val="none" w:sz="0" w:space="0" w:color="auto"/>
        <w:right w:val="none" w:sz="0" w:space="0" w:color="auto"/>
      </w:divBdr>
    </w:div>
    <w:div w:id="530920358">
      <w:bodyDiv w:val="1"/>
      <w:marLeft w:val="0"/>
      <w:marRight w:val="0"/>
      <w:marTop w:val="0"/>
      <w:marBottom w:val="0"/>
      <w:divBdr>
        <w:top w:val="none" w:sz="0" w:space="0" w:color="auto"/>
        <w:left w:val="none" w:sz="0" w:space="0" w:color="auto"/>
        <w:bottom w:val="none" w:sz="0" w:space="0" w:color="auto"/>
        <w:right w:val="none" w:sz="0" w:space="0" w:color="auto"/>
      </w:divBdr>
    </w:div>
    <w:div w:id="531502178">
      <w:bodyDiv w:val="1"/>
      <w:marLeft w:val="0"/>
      <w:marRight w:val="0"/>
      <w:marTop w:val="0"/>
      <w:marBottom w:val="0"/>
      <w:divBdr>
        <w:top w:val="none" w:sz="0" w:space="0" w:color="auto"/>
        <w:left w:val="none" w:sz="0" w:space="0" w:color="auto"/>
        <w:bottom w:val="none" w:sz="0" w:space="0" w:color="auto"/>
        <w:right w:val="none" w:sz="0" w:space="0" w:color="auto"/>
      </w:divBdr>
    </w:div>
    <w:div w:id="531655422">
      <w:bodyDiv w:val="1"/>
      <w:marLeft w:val="0"/>
      <w:marRight w:val="0"/>
      <w:marTop w:val="0"/>
      <w:marBottom w:val="0"/>
      <w:divBdr>
        <w:top w:val="none" w:sz="0" w:space="0" w:color="auto"/>
        <w:left w:val="none" w:sz="0" w:space="0" w:color="auto"/>
        <w:bottom w:val="none" w:sz="0" w:space="0" w:color="auto"/>
        <w:right w:val="none" w:sz="0" w:space="0" w:color="auto"/>
      </w:divBdr>
    </w:div>
    <w:div w:id="531771530">
      <w:bodyDiv w:val="1"/>
      <w:marLeft w:val="0"/>
      <w:marRight w:val="0"/>
      <w:marTop w:val="0"/>
      <w:marBottom w:val="0"/>
      <w:divBdr>
        <w:top w:val="none" w:sz="0" w:space="0" w:color="auto"/>
        <w:left w:val="none" w:sz="0" w:space="0" w:color="auto"/>
        <w:bottom w:val="none" w:sz="0" w:space="0" w:color="auto"/>
        <w:right w:val="none" w:sz="0" w:space="0" w:color="auto"/>
      </w:divBdr>
    </w:div>
    <w:div w:id="532041664">
      <w:bodyDiv w:val="1"/>
      <w:marLeft w:val="0"/>
      <w:marRight w:val="0"/>
      <w:marTop w:val="0"/>
      <w:marBottom w:val="0"/>
      <w:divBdr>
        <w:top w:val="none" w:sz="0" w:space="0" w:color="auto"/>
        <w:left w:val="none" w:sz="0" w:space="0" w:color="auto"/>
        <w:bottom w:val="none" w:sz="0" w:space="0" w:color="auto"/>
        <w:right w:val="none" w:sz="0" w:space="0" w:color="auto"/>
      </w:divBdr>
    </w:div>
    <w:div w:id="532811649">
      <w:bodyDiv w:val="1"/>
      <w:marLeft w:val="0"/>
      <w:marRight w:val="0"/>
      <w:marTop w:val="0"/>
      <w:marBottom w:val="0"/>
      <w:divBdr>
        <w:top w:val="none" w:sz="0" w:space="0" w:color="auto"/>
        <w:left w:val="none" w:sz="0" w:space="0" w:color="auto"/>
        <w:bottom w:val="none" w:sz="0" w:space="0" w:color="auto"/>
        <w:right w:val="none" w:sz="0" w:space="0" w:color="auto"/>
      </w:divBdr>
    </w:div>
    <w:div w:id="532887360">
      <w:bodyDiv w:val="1"/>
      <w:marLeft w:val="0"/>
      <w:marRight w:val="0"/>
      <w:marTop w:val="0"/>
      <w:marBottom w:val="0"/>
      <w:divBdr>
        <w:top w:val="none" w:sz="0" w:space="0" w:color="auto"/>
        <w:left w:val="none" w:sz="0" w:space="0" w:color="auto"/>
        <w:bottom w:val="none" w:sz="0" w:space="0" w:color="auto"/>
        <w:right w:val="none" w:sz="0" w:space="0" w:color="auto"/>
      </w:divBdr>
    </w:div>
    <w:div w:id="533006366">
      <w:bodyDiv w:val="1"/>
      <w:marLeft w:val="0"/>
      <w:marRight w:val="0"/>
      <w:marTop w:val="0"/>
      <w:marBottom w:val="0"/>
      <w:divBdr>
        <w:top w:val="none" w:sz="0" w:space="0" w:color="auto"/>
        <w:left w:val="none" w:sz="0" w:space="0" w:color="auto"/>
        <w:bottom w:val="none" w:sz="0" w:space="0" w:color="auto"/>
        <w:right w:val="none" w:sz="0" w:space="0" w:color="auto"/>
      </w:divBdr>
    </w:div>
    <w:div w:id="533152352">
      <w:bodyDiv w:val="1"/>
      <w:marLeft w:val="0"/>
      <w:marRight w:val="0"/>
      <w:marTop w:val="0"/>
      <w:marBottom w:val="0"/>
      <w:divBdr>
        <w:top w:val="none" w:sz="0" w:space="0" w:color="auto"/>
        <w:left w:val="none" w:sz="0" w:space="0" w:color="auto"/>
        <w:bottom w:val="none" w:sz="0" w:space="0" w:color="auto"/>
        <w:right w:val="none" w:sz="0" w:space="0" w:color="auto"/>
      </w:divBdr>
    </w:div>
    <w:div w:id="533347051">
      <w:bodyDiv w:val="1"/>
      <w:marLeft w:val="0"/>
      <w:marRight w:val="0"/>
      <w:marTop w:val="0"/>
      <w:marBottom w:val="0"/>
      <w:divBdr>
        <w:top w:val="none" w:sz="0" w:space="0" w:color="auto"/>
        <w:left w:val="none" w:sz="0" w:space="0" w:color="auto"/>
        <w:bottom w:val="none" w:sz="0" w:space="0" w:color="auto"/>
        <w:right w:val="none" w:sz="0" w:space="0" w:color="auto"/>
      </w:divBdr>
    </w:div>
    <w:div w:id="533420601">
      <w:bodyDiv w:val="1"/>
      <w:marLeft w:val="0"/>
      <w:marRight w:val="0"/>
      <w:marTop w:val="0"/>
      <w:marBottom w:val="0"/>
      <w:divBdr>
        <w:top w:val="none" w:sz="0" w:space="0" w:color="auto"/>
        <w:left w:val="none" w:sz="0" w:space="0" w:color="auto"/>
        <w:bottom w:val="none" w:sz="0" w:space="0" w:color="auto"/>
        <w:right w:val="none" w:sz="0" w:space="0" w:color="auto"/>
      </w:divBdr>
    </w:div>
    <w:div w:id="533539065">
      <w:bodyDiv w:val="1"/>
      <w:marLeft w:val="0"/>
      <w:marRight w:val="0"/>
      <w:marTop w:val="0"/>
      <w:marBottom w:val="0"/>
      <w:divBdr>
        <w:top w:val="none" w:sz="0" w:space="0" w:color="auto"/>
        <w:left w:val="none" w:sz="0" w:space="0" w:color="auto"/>
        <w:bottom w:val="none" w:sz="0" w:space="0" w:color="auto"/>
        <w:right w:val="none" w:sz="0" w:space="0" w:color="auto"/>
      </w:divBdr>
    </w:div>
    <w:div w:id="533545027">
      <w:bodyDiv w:val="1"/>
      <w:marLeft w:val="0"/>
      <w:marRight w:val="0"/>
      <w:marTop w:val="0"/>
      <w:marBottom w:val="0"/>
      <w:divBdr>
        <w:top w:val="none" w:sz="0" w:space="0" w:color="auto"/>
        <w:left w:val="none" w:sz="0" w:space="0" w:color="auto"/>
        <w:bottom w:val="none" w:sz="0" w:space="0" w:color="auto"/>
        <w:right w:val="none" w:sz="0" w:space="0" w:color="auto"/>
      </w:divBdr>
    </w:div>
    <w:div w:id="534004730">
      <w:bodyDiv w:val="1"/>
      <w:marLeft w:val="0"/>
      <w:marRight w:val="0"/>
      <w:marTop w:val="0"/>
      <w:marBottom w:val="0"/>
      <w:divBdr>
        <w:top w:val="none" w:sz="0" w:space="0" w:color="auto"/>
        <w:left w:val="none" w:sz="0" w:space="0" w:color="auto"/>
        <w:bottom w:val="none" w:sz="0" w:space="0" w:color="auto"/>
        <w:right w:val="none" w:sz="0" w:space="0" w:color="auto"/>
      </w:divBdr>
    </w:div>
    <w:div w:id="534083490">
      <w:bodyDiv w:val="1"/>
      <w:marLeft w:val="0"/>
      <w:marRight w:val="0"/>
      <w:marTop w:val="0"/>
      <w:marBottom w:val="0"/>
      <w:divBdr>
        <w:top w:val="none" w:sz="0" w:space="0" w:color="auto"/>
        <w:left w:val="none" w:sz="0" w:space="0" w:color="auto"/>
        <w:bottom w:val="none" w:sz="0" w:space="0" w:color="auto"/>
        <w:right w:val="none" w:sz="0" w:space="0" w:color="auto"/>
      </w:divBdr>
    </w:div>
    <w:div w:id="534123081">
      <w:bodyDiv w:val="1"/>
      <w:marLeft w:val="0"/>
      <w:marRight w:val="0"/>
      <w:marTop w:val="0"/>
      <w:marBottom w:val="0"/>
      <w:divBdr>
        <w:top w:val="none" w:sz="0" w:space="0" w:color="auto"/>
        <w:left w:val="none" w:sz="0" w:space="0" w:color="auto"/>
        <w:bottom w:val="none" w:sz="0" w:space="0" w:color="auto"/>
        <w:right w:val="none" w:sz="0" w:space="0" w:color="auto"/>
      </w:divBdr>
    </w:div>
    <w:div w:id="534275154">
      <w:bodyDiv w:val="1"/>
      <w:marLeft w:val="0"/>
      <w:marRight w:val="0"/>
      <w:marTop w:val="0"/>
      <w:marBottom w:val="0"/>
      <w:divBdr>
        <w:top w:val="none" w:sz="0" w:space="0" w:color="auto"/>
        <w:left w:val="none" w:sz="0" w:space="0" w:color="auto"/>
        <w:bottom w:val="none" w:sz="0" w:space="0" w:color="auto"/>
        <w:right w:val="none" w:sz="0" w:space="0" w:color="auto"/>
      </w:divBdr>
    </w:div>
    <w:div w:id="534394594">
      <w:bodyDiv w:val="1"/>
      <w:marLeft w:val="0"/>
      <w:marRight w:val="0"/>
      <w:marTop w:val="0"/>
      <w:marBottom w:val="0"/>
      <w:divBdr>
        <w:top w:val="none" w:sz="0" w:space="0" w:color="auto"/>
        <w:left w:val="none" w:sz="0" w:space="0" w:color="auto"/>
        <w:bottom w:val="none" w:sz="0" w:space="0" w:color="auto"/>
        <w:right w:val="none" w:sz="0" w:space="0" w:color="auto"/>
      </w:divBdr>
    </w:div>
    <w:div w:id="534536802">
      <w:bodyDiv w:val="1"/>
      <w:marLeft w:val="0"/>
      <w:marRight w:val="0"/>
      <w:marTop w:val="0"/>
      <w:marBottom w:val="0"/>
      <w:divBdr>
        <w:top w:val="none" w:sz="0" w:space="0" w:color="auto"/>
        <w:left w:val="none" w:sz="0" w:space="0" w:color="auto"/>
        <w:bottom w:val="none" w:sz="0" w:space="0" w:color="auto"/>
        <w:right w:val="none" w:sz="0" w:space="0" w:color="auto"/>
      </w:divBdr>
    </w:div>
    <w:div w:id="534586474">
      <w:bodyDiv w:val="1"/>
      <w:marLeft w:val="0"/>
      <w:marRight w:val="0"/>
      <w:marTop w:val="0"/>
      <w:marBottom w:val="0"/>
      <w:divBdr>
        <w:top w:val="none" w:sz="0" w:space="0" w:color="auto"/>
        <w:left w:val="none" w:sz="0" w:space="0" w:color="auto"/>
        <w:bottom w:val="none" w:sz="0" w:space="0" w:color="auto"/>
        <w:right w:val="none" w:sz="0" w:space="0" w:color="auto"/>
      </w:divBdr>
    </w:div>
    <w:div w:id="534777766">
      <w:bodyDiv w:val="1"/>
      <w:marLeft w:val="0"/>
      <w:marRight w:val="0"/>
      <w:marTop w:val="0"/>
      <w:marBottom w:val="0"/>
      <w:divBdr>
        <w:top w:val="none" w:sz="0" w:space="0" w:color="auto"/>
        <w:left w:val="none" w:sz="0" w:space="0" w:color="auto"/>
        <w:bottom w:val="none" w:sz="0" w:space="0" w:color="auto"/>
        <w:right w:val="none" w:sz="0" w:space="0" w:color="auto"/>
      </w:divBdr>
    </w:div>
    <w:div w:id="534973636">
      <w:bodyDiv w:val="1"/>
      <w:marLeft w:val="0"/>
      <w:marRight w:val="0"/>
      <w:marTop w:val="0"/>
      <w:marBottom w:val="0"/>
      <w:divBdr>
        <w:top w:val="none" w:sz="0" w:space="0" w:color="auto"/>
        <w:left w:val="none" w:sz="0" w:space="0" w:color="auto"/>
        <w:bottom w:val="none" w:sz="0" w:space="0" w:color="auto"/>
        <w:right w:val="none" w:sz="0" w:space="0" w:color="auto"/>
      </w:divBdr>
    </w:div>
    <w:div w:id="535002870">
      <w:bodyDiv w:val="1"/>
      <w:marLeft w:val="0"/>
      <w:marRight w:val="0"/>
      <w:marTop w:val="0"/>
      <w:marBottom w:val="0"/>
      <w:divBdr>
        <w:top w:val="none" w:sz="0" w:space="0" w:color="auto"/>
        <w:left w:val="none" w:sz="0" w:space="0" w:color="auto"/>
        <w:bottom w:val="none" w:sz="0" w:space="0" w:color="auto"/>
        <w:right w:val="none" w:sz="0" w:space="0" w:color="auto"/>
      </w:divBdr>
    </w:div>
    <w:div w:id="535047350">
      <w:bodyDiv w:val="1"/>
      <w:marLeft w:val="0"/>
      <w:marRight w:val="0"/>
      <w:marTop w:val="0"/>
      <w:marBottom w:val="0"/>
      <w:divBdr>
        <w:top w:val="none" w:sz="0" w:space="0" w:color="auto"/>
        <w:left w:val="none" w:sz="0" w:space="0" w:color="auto"/>
        <w:bottom w:val="none" w:sz="0" w:space="0" w:color="auto"/>
        <w:right w:val="none" w:sz="0" w:space="0" w:color="auto"/>
      </w:divBdr>
    </w:div>
    <w:div w:id="535199326">
      <w:bodyDiv w:val="1"/>
      <w:marLeft w:val="0"/>
      <w:marRight w:val="0"/>
      <w:marTop w:val="0"/>
      <w:marBottom w:val="0"/>
      <w:divBdr>
        <w:top w:val="none" w:sz="0" w:space="0" w:color="auto"/>
        <w:left w:val="none" w:sz="0" w:space="0" w:color="auto"/>
        <w:bottom w:val="none" w:sz="0" w:space="0" w:color="auto"/>
        <w:right w:val="none" w:sz="0" w:space="0" w:color="auto"/>
      </w:divBdr>
    </w:div>
    <w:div w:id="535387446">
      <w:bodyDiv w:val="1"/>
      <w:marLeft w:val="0"/>
      <w:marRight w:val="0"/>
      <w:marTop w:val="0"/>
      <w:marBottom w:val="0"/>
      <w:divBdr>
        <w:top w:val="none" w:sz="0" w:space="0" w:color="auto"/>
        <w:left w:val="none" w:sz="0" w:space="0" w:color="auto"/>
        <w:bottom w:val="none" w:sz="0" w:space="0" w:color="auto"/>
        <w:right w:val="none" w:sz="0" w:space="0" w:color="auto"/>
      </w:divBdr>
    </w:div>
    <w:div w:id="535429624">
      <w:bodyDiv w:val="1"/>
      <w:marLeft w:val="0"/>
      <w:marRight w:val="0"/>
      <w:marTop w:val="0"/>
      <w:marBottom w:val="0"/>
      <w:divBdr>
        <w:top w:val="none" w:sz="0" w:space="0" w:color="auto"/>
        <w:left w:val="none" w:sz="0" w:space="0" w:color="auto"/>
        <w:bottom w:val="none" w:sz="0" w:space="0" w:color="auto"/>
        <w:right w:val="none" w:sz="0" w:space="0" w:color="auto"/>
      </w:divBdr>
    </w:div>
    <w:div w:id="535503279">
      <w:bodyDiv w:val="1"/>
      <w:marLeft w:val="0"/>
      <w:marRight w:val="0"/>
      <w:marTop w:val="0"/>
      <w:marBottom w:val="0"/>
      <w:divBdr>
        <w:top w:val="none" w:sz="0" w:space="0" w:color="auto"/>
        <w:left w:val="none" w:sz="0" w:space="0" w:color="auto"/>
        <w:bottom w:val="none" w:sz="0" w:space="0" w:color="auto"/>
        <w:right w:val="none" w:sz="0" w:space="0" w:color="auto"/>
      </w:divBdr>
    </w:div>
    <w:div w:id="535505839">
      <w:bodyDiv w:val="1"/>
      <w:marLeft w:val="0"/>
      <w:marRight w:val="0"/>
      <w:marTop w:val="0"/>
      <w:marBottom w:val="0"/>
      <w:divBdr>
        <w:top w:val="none" w:sz="0" w:space="0" w:color="auto"/>
        <w:left w:val="none" w:sz="0" w:space="0" w:color="auto"/>
        <w:bottom w:val="none" w:sz="0" w:space="0" w:color="auto"/>
        <w:right w:val="none" w:sz="0" w:space="0" w:color="auto"/>
      </w:divBdr>
    </w:div>
    <w:div w:id="535654682">
      <w:bodyDiv w:val="1"/>
      <w:marLeft w:val="0"/>
      <w:marRight w:val="0"/>
      <w:marTop w:val="0"/>
      <w:marBottom w:val="0"/>
      <w:divBdr>
        <w:top w:val="none" w:sz="0" w:space="0" w:color="auto"/>
        <w:left w:val="none" w:sz="0" w:space="0" w:color="auto"/>
        <w:bottom w:val="none" w:sz="0" w:space="0" w:color="auto"/>
        <w:right w:val="none" w:sz="0" w:space="0" w:color="auto"/>
      </w:divBdr>
    </w:div>
    <w:div w:id="535700571">
      <w:bodyDiv w:val="1"/>
      <w:marLeft w:val="0"/>
      <w:marRight w:val="0"/>
      <w:marTop w:val="0"/>
      <w:marBottom w:val="0"/>
      <w:divBdr>
        <w:top w:val="none" w:sz="0" w:space="0" w:color="auto"/>
        <w:left w:val="none" w:sz="0" w:space="0" w:color="auto"/>
        <w:bottom w:val="none" w:sz="0" w:space="0" w:color="auto"/>
        <w:right w:val="none" w:sz="0" w:space="0" w:color="auto"/>
      </w:divBdr>
    </w:div>
    <w:div w:id="536160416">
      <w:bodyDiv w:val="1"/>
      <w:marLeft w:val="0"/>
      <w:marRight w:val="0"/>
      <w:marTop w:val="0"/>
      <w:marBottom w:val="0"/>
      <w:divBdr>
        <w:top w:val="none" w:sz="0" w:space="0" w:color="auto"/>
        <w:left w:val="none" w:sz="0" w:space="0" w:color="auto"/>
        <w:bottom w:val="none" w:sz="0" w:space="0" w:color="auto"/>
        <w:right w:val="none" w:sz="0" w:space="0" w:color="auto"/>
      </w:divBdr>
    </w:div>
    <w:div w:id="536310202">
      <w:bodyDiv w:val="1"/>
      <w:marLeft w:val="0"/>
      <w:marRight w:val="0"/>
      <w:marTop w:val="0"/>
      <w:marBottom w:val="0"/>
      <w:divBdr>
        <w:top w:val="none" w:sz="0" w:space="0" w:color="auto"/>
        <w:left w:val="none" w:sz="0" w:space="0" w:color="auto"/>
        <w:bottom w:val="none" w:sz="0" w:space="0" w:color="auto"/>
        <w:right w:val="none" w:sz="0" w:space="0" w:color="auto"/>
      </w:divBdr>
    </w:div>
    <w:div w:id="536698820">
      <w:bodyDiv w:val="1"/>
      <w:marLeft w:val="0"/>
      <w:marRight w:val="0"/>
      <w:marTop w:val="0"/>
      <w:marBottom w:val="0"/>
      <w:divBdr>
        <w:top w:val="none" w:sz="0" w:space="0" w:color="auto"/>
        <w:left w:val="none" w:sz="0" w:space="0" w:color="auto"/>
        <w:bottom w:val="none" w:sz="0" w:space="0" w:color="auto"/>
        <w:right w:val="none" w:sz="0" w:space="0" w:color="auto"/>
      </w:divBdr>
    </w:div>
    <w:div w:id="537082578">
      <w:bodyDiv w:val="1"/>
      <w:marLeft w:val="0"/>
      <w:marRight w:val="0"/>
      <w:marTop w:val="0"/>
      <w:marBottom w:val="0"/>
      <w:divBdr>
        <w:top w:val="none" w:sz="0" w:space="0" w:color="auto"/>
        <w:left w:val="none" w:sz="0" w:space="0" w:color="auto"/>
        <w:bottom w:val="none" w:sz="0" w:space="0" w:color="auto"/>
        <w:right w:val="none" w:sz="0" w:space="0" w:color="auto"/>
      </w:divBdr>
    </w:div>
    <w:div w:id="537398043">
      <w:bodyDiv w:val="1"/>
      <w:marLeft w:val="0"/>
      <w:marRight w:val="0"/>
      <w:marTop w:val="0"/>
      <w:marBottom w:val="0"/>
      <w:divBdr>
        <w:top w:val="none" w:sz="0" w:space="0" w:color="auto"/>
        <w:left w:val="none" w:sz="0" w:space="0" w:color="auto"/>
        <w:bottom w:val="none" w:sz="0" w:space="0" w:color="auto"/>
        <w:right w:val="none" w:sz="0" w:space="0" w:color="auto"/>
      </w:divBdr>
    </w:div>
    <w:div w:id="537546721">
      <w:bodyDiv w:val="1"/>
      <w:marLeft w:val="0"/>
      <w:marRight w:val="0"/>
      <w:marTop w:val="0"/>
      <w:marBottom w:val="0"/>
      <w:divBdr>
        <w:top w:val="none" w:sz="0" w:space="0" w:color="auto"/>
        <w:left w:val="none" w:sz="0" w:space="0" w:color="auto"/>
        <w:bottom w:val="none" w:sz="0" w:space="0" w:color="auto"/>
        <w:right w:val="none" w:sz="0" w:space="0" w:color="auto"/>
      </w:divBdr>
    </w:div>
    <w:div w:id="537592022">
      <w:bodyDiv w:val="1"/>
      <w:marLeft w:val="0"/>
      <w:marRight w:val="0"/>
      <w:marTop w:val="0"/>
      <w:marBottom w:val="0"/>
      <w:divBdr>
        <w:top w:val="none" w:sz="0" w:space="0" w:color="auto"/>
        <w:left w:val="none" w:sz="0" w:space="0" w:color="auto"/>
        <w:bottom w:val="none" w:sz="0" w:space="0" w:color="auto"/>
        <w:right w:val="none" w:sz="0" w:space="0" w:color="auto"/>
      </w:divBdr>
    </w:div>
    <w:div w:id="537619976">
      <w:bodyDiv w:val="1"/>
      <w:marLeft w:val="0"/>
      <w:marRight w:val="0"/>
      <w:marTop w:val="0"/>
      <w:marBottom w:val="0"/>
      <w:divBdr>
        <w:top w:val="none" w:sz="0" w:space="0" w:color="auto"/>
        <w:left w:val="none" w:sz="0" w:space="0" w:color="auto"/>
        <w:bottom w:val="none" w:sz="0" w:space="0" w:color="auto"/>
        <w:right w:val="none" w:sz="0" w:space="0" w:color="auto"/>
      </w:divBdr>
    </w:div>
    <w:div w:id="537624157">
      <w:bodyDiv w:val="1"/>
      <w:marLeft w:val="0"/>
      <w:marRight w:val="0"/>
      <w:marTop w:val="0"/>
      <w:marBottom w:val="0"/>
      <w:divBdr>
        <w:top w:val="none" w:sz="0" w:space="0" w:color="auto"/>
        <w:left w:val="none" w:sz="0" w:space="0" w:color="auto"/>
        <w:bottom w:val="none" w:sz="0" w:space="0" w:color="auto"/>
        <w:right w:val="none" w:sz="0" w:space="0" w:color="auto"/>
      </w:divBdr>
    </w:div>
    <w:div w:id="537666987">
      <w:bodyDiv w:val="1"/>
      <w:marLeft w:val="0"/>
      <w:marRight w:val="0"/>
      <w:marTop w:val="0"/>
      <w:marBottom w:val="0"/>
      <w:divBdr>
        <w:top w:val="none" w:sz="0" w:space="0" w:color="auto"/>
        <w:left w:val="none" w:sz="0" w:space="0" w:color="auto"/>
        <w:bottom w:val="none" w:sz="0" w:space="0" w:color="auto"/>
        <w:right w:val="none" w:sz="0" w:space="0" w:color="auto"/>
      </w:divBdr>
    </w:div>
    <w:div w:id="537739011">
      <w:bodyDiv w:val="1"/>
      <w:marLeft w:val="0"/>
      <w:marRight w:val="0"/>
      <w:marTop w:val="0"/>
      <w:marBottom w:val="0"/>
      <w:divBdr>
        <w:top w:val="none" w:sz="0" w:space="0" w:color="auto"/>
        <w:left w:val="none" w:sz="0" w:space="0" w:color="auto"/>
        <w:bottom w:val="none" w:sz="0" w:space="0" w:color="auto"/>
        <w:right w:val="none" w:sz="0" w:space="0" w:color="auto"/>
      </w:divBdr>
    </w:div>
    <w:div w:id="537743486">
      <w:bodyDiv w:val="1"/>
      <w:marLeft w:val="0"/>
      <w:marRight w:val="0"/>
      <w:marTop w:val="0"/>
      <w:marBottom w:val="0"/>
      <w:divBdr>
        <w:top w:val="none" w:sz="0" w:space="0" w:color="auto"/>
        <w:left w:val="none" w:sz="0" w:space="0" w:color="auto"/>
        <w:bottom w:val="none" w:sz="0" w:space="0" w:color="auto"/>
        <w:right w:val="none" w:sz="0" w:space="0" w:color="auto"/>
      </w:divBdr>
    </w:div>
    <w:div w:id="537820667">
      <w:bodyDiv w:val="1"/>
      <w:marLeft w:val="0"/>
      <w:marRight w:val="0"/>
      <w:marTop w:val="0"/>
      <w:marBottom w:val="0"/>
      <w:divBdr>
        <w:top w:val="none" w:sz="0" w:space="0" w:color="auto"/>
        <w:left w:val="none" w:sz="0" w:space="0" w:color="auto"/>
        <w:bottom w:val="none" w:sz="0" w:space="0" w:color="auto"/>
        <w:right w:val="none" w:sz="0" w:space="0" w:color="auto"/>
      </w:divBdr>
    </w:div>
    <w:div w:id="537858132">
      <w:bodyDiv w:val="1"/>
      <w:marLeft w:val="0"/>
      <w:marRight w:val="0"/>
      <w:marTop w:val="0"/>
      <w:marBottom w:val="0"/>
      <w:divBdr>
        <w:top w:val="none" w:sz="0" w:space="0" w:color="auto"/>
        <w:left w:val="none" w:sz="0" w:space="0" w:color="auto"/>
        <w:bottom w:val="none" w:sz="0" w:space="0" w:color="auto"/>
        <w:right w:val="none" w:sz="0" w:space="0" w:color="auto"/>
      </w:divBdr>
    </w:div>
    <w:div w:id="538396606">
      <w:bodyDiv w:val="1"/>
      <w:marLeft w:val="0"/>
      <w:marRight w:val="0"/>
      <w:marTop w:val="0"/>
      <w:marBottom w:val="0"/>
      <w:divBdr>
        <w:top w:val="none" w:sz="0" w:space="0" w:color="auto"/>
        <w:left w:val="none" w:sz="0" w:space="0" w:color="auto"/>
        <w:bottom w:val="none" w:sz="0" w:space="0" w:color="auto"/>
        <w:right w:val="none" w:sz="0" w:space="0" w:color="auto"/>
      </w:divBdr>
    </w:div>
    <w:div w:id="538594972">
      <w:bodyDiv w:val="1"/>
      <w:marLeft w:val="0"/>
      <w:marRight w:val="0"/>
      <w:marTop w:val="0"/>
      <w:marBottom w:val="0"/>
      <w:divBdr>
        <w:top w:val="none" w:sz="0" w:space="0" w:color="auto"/>
        <w:left w:val="none" w:sz="0" w:space="0" w:color="auto"/>
        <w:bottom w:val="none" w:sz="0" w:space="0" w:color="auto"/>
        <w:right w:val="none" w:sz="0" w:space="0" w:color="auto"/>
      </w:divBdr>
    </w:div>
    <w:div w:id="538710527">
      <w:bodyDiv w:val="1"/>
      <w:marLeft w:val="0"/>
      <w:marRight w:val="0"/>
      <w:marTop w:val="0"/>
      <w:marBottom w:val="0"/>
      <w:divBdr>
        <w:top w:val="none" w:sz="0" w:space="0" w:color="auto"/>
        <w:left w:val="none" w:sz="0" w:space="0" w:color="auto"/>
        <w:bottom w:val="none" w:sz="0" w:space="0" w:color="auto"/>
        <w:right w:val="none" w:sz="0" w:space="0" w:color="auto"/>
      </w:divBdr>
    </w:div>
    <w:div w:id="539129483">
      <w:bodyDiv w:val="1"/>
      <w:marLeft w:val="0"/>
      <w:marRight w:val="0"/>
      <w:marTop w:val="0"/>
      <w:marBottom w:val="0"/>
      <w:divBdr>
        <w:top w:val="none" w:sz="0" w:space="0" w:color="auto"/>
        <w:left w:val="none" w:sz="0" w:space="0" w:color="auto"/>
        <w:bottom w:val="none" w:sz="0" w:space="0" w:color="auto"/>
        <w:right w:val="none" w:sz="0" w:space="0" w:color="auto"/>
      </w:divBdr>
    </w:div>
    <w:div w:id="539166077">
      <w:bodyDiv w:val="1"/>
      <w:marLeft w:val="0"/>
      <w:marRight w:val="0"/>
      <w:marTop w:val="0"/>
      <w:marBottom w:val="0"/>
      <w:divBdr>
        <w:top w:val="none" w:sz="0" w:space="0" w:color="auto"/>
        <w:left w:val="none" w:sz="0" w:space="0" w:color="auto"/>
        <w:bottom w:val="none" w:sz="0" w:space="0" w:color="auto"/>
        <w:right w:val="none" w:sz="0" w:space="0" w:color="auto"/>
      </w:divBdr>
    </w:div>
    <w:div w:id="539169794">
      <w:bodyDiv w:val="1"/>
      <w:marLeft w:val="0"/>
      <w:marRight w:val="0"/>
      <w:marTop w:val="0"/>
      <w:marBottom w:val="0"/>
      <w:divBdr>
        <w:top w:val="none" w:sz="0" w:space="0" w:color="auto"/>
        <w:left w:val="none" w:sz="0" w:space="0" w:color="auto"/>
        <w:bottom w:val="none" w:sz="0" w:space="0" w:color="auto"/>
        <w:right w:val="none" w:sz="0" w:space="0" w:color="auto"/>
      </w:divBdr>
    </w:div>
    <w:div w:id="539822851">
      <w:bodyDiv w:val="1"/>
      <w:marLeft w:val="0"/>
      <w:marRight w:val="0"/>
      <w:marTop w:val="0"/>
      <w:marBottom w:val="0"/>
      <w:divBdr>
        <w:top w:val="none" w:sz="0" w:space="0" w:color="auto"/>
        <w:left w:val="none" w:sz="0" w:space="0" w:color="auto"/>
        <w:bottom w:val="none" w:sz="0" w:space="0" w:color="auto"/>
        <w:right w:val="none" w:sz="0" w:space="0" w:color="auto"/>
      </w:divBdr>
    </w:div>
    <w:div w:id="539977361">
      <w:bodyDiv w:val="1"/>
      <w:marLeft w:val="0"/>
      <w:marRight w:val="0"/>
      <w:marTop w:val="0"/>
      <w:marBottom w:val="0"/>
      <w:divBdr>
        <w:top w:val="none" w:sz="0" w:space="0" w:color="auto"/>
        <w:left w:val="none" w:sz="0" w:space="0" w:color="auto"/>
        <w:bottom w:val="none" w:sz="0" w:space="0" w:color="auto"/>
        <w:right w:val="none" w:sz="0" w:space="0" w:color="auto"/>
      </w:divBdr>
    </w:div>
    <w:div w:id="540168278">
      <w:bodyDiv w:val="1"/>
      <w:marLeft w:val="0"/>
      <w:marRight w:val="0"/>
      <w:marTop w:val="0"/>
      <w:marBottom w:val="0"/>
      <w:divBdr>
        <w:top w:val="none" w:sz="0" w:space="0" w:color="auto"/>
        <w:left w:val="none" w:sz="0" w:space="0" w:color="auto"/>
        <w:bottom w:val="none" w:sz="0" w:space="0" w:color="auto"/>
        <w:right w:val="none" w:sz="0" w:space="0" w:color="auto"/>
      </w:divBdr>
    </w:div>
    <w:div w:id="540362045">
      <w:bodyDiv w:val="1"/>
      <w:marLeft w:val="0"/>
      <w:marRight w:val="0"/>
      <w:marTop w:val="0"/>
      <w:marBottom w:val="0"/>
      <w:divBdr>
        <w:top w:val="none" w:sz="0" w:space="0" w:color="auto"/>
        <w:left w:val="none" w:sz="0" w:space="0" w:color="auto"/>
        <w:bottom w:val="none" w:sz="0" w:space="0" w:color="auto"/>
        <w:right w:val="none" w:sz="0" w:space="0" w:color="auto"/>
      </w:divBdr>
    </w:div>
    <w:div w:id="540437760">
      <w:bodyDiv w:val="1"/>
      <w:marLeft w:val="0"/>
      <w:marRight w:val="0"/>
      <w:marTop w:val="0"/>
      <w:marBottom w:val="0"/>
      <w:divBdr>
        <w:top w:val="none" w:sz="0" w:space="0" w:color="auto"/>
        <w:left w:val="none" w:sz="0" w:space="0" w:color="auto"/>
        <w:bottom w:val="none" w:sz="0" w:space="0" w:color="auto"/>
        <w:right w:val="none" w:sz="0" w:space="0" w:color="auto"/>
      </w:divBdr>
    </w:div>
    <w:div w:id="540553854">
      <w:bodyDiv w:val="1"/>
      <w:marLeft w:val="0"/>
      <w:marRight w:val="0"/>
      <w:marTop w:val="0"/>
      <w:marBottom w:val="0"/>
      <w:divBdr>
        <w:top w:val="none" w:sz="0" w:space="0" w:color="auto"/>
        <w:left w:val="none" w:sz="0" w:space="0" w:color="auto"/>
        <w:bottom w:val="none" w:sz="0" w:space="0" w:color="auto"/>
        <w:right w:val="none" w:sz="0" w:space="0" w:color="auto"/>
      </w:divBdr>
    </w:div>
    <w:div w:id="540748341">
      <w:bodyDiv w:val="1"/>
      <w:marLeft w:val="0"/>
      <w:marRight w:val="0"/>
      <w:marTop w:val="0"/>
      <w:marBottom w:val="0"/>
      <w:divBdr>
        <w:top w:val="none" w:sz="0" w:space="0" w:color="auto"/>
        <w:left w:val="none" w:sz="0" w:space="0" w:color="auto"/>
        <w:bottom w:val="none" w:sz="0" w:space="0" w:color="auto"/>
        <w:right w:val="none" w:sz="0" w:space="0" w:color="auto"/>
      </w:divBdr>
    </w:div>
    <w:div w:id="541014948">
      <w:bodyDiv w:val="1"/>
      <w:marLeft w:val="0"/>
      <w:marRight w:val="0"/>
      <w:marTop w:val="0"/>
      <w:marBottom w:val="0"/>
      <w:divBdr>
        <w:top w:val="none" w:sz="0" w:space="0" w:color="auto"/>
        <w:left w:val="none" w:sz="0" w:space="0" w:color="auto"/>
        <w:bottom w:val="none" w:sz="0" w:space="0" w:color="auto"/>
        <w:right w:val="none" w:sz="0" w:space="0" w:color="auto"/>
      </w:divBdr>
    </w:div>
    <w:div w:id="541020236">
      <w:bodyDiv w:val="1"/>
      <w:marLeft w:val="0"/>
      <w:marRight w:val="0"/>
      <w:marTop w:val="0"/>
      <w:marBottom w:val="0"/>
      <w:divBdr>
        <w:top w:val="none" w:sz="0" w:space="0" w:color="auto"/>
        <w:left w:val="none" w:sz="0" w:space="0" w:color="auto"/>
        <w:bottom w:val="none" w:sz="0" w:space="0" w:color="auto"/>
        <w:right w:val="none" w:sz="0" w:space="0" w:color="auto"/>
      </w:divBdr>
    </w:div>
    <w:div w:id="541208772">
      <w:bodyDiv w:val="1"/>
      <w:marLeft w:val="0"/>
      <w:marRight w:val="0"/>
      <w:marTop w:val="0"/>
      <w:marBottom w:val="0"/>
      <w:divBdr>
        <w:top w:val="none" w:sz="0" w:space="0" w:color="auto"/>
        <w:left w:val="none" w:sz="0" w:space="0" w:color="auto"/>
        <w:bottom w:val="none" w:sz="0" w:space="0" w:color="auto"/>
        <w:right w:val="none" w:sz="0" w:space="0" w:color="auto"/>
      </w:divBdr>
    </w:div>
    <w:div w:id="541481982">
      <w:bodyDiv w:val="1"/>
      <w:marLeft w:val="0"/>
      <w:marRight w:val="0"/>
      <w:marTop w:val="0"/>
      <w:marBottom w:val="0"/>
      <w:divBdr>
        <w:top w:val="none" w:sz="0" w:space="0" w:color="auto"/>
        <w:left w:val="none" w:sz="0" w:space="0" w:color="auto"/>
        <w:bottom w:val="none" w:sz="0" w:space="0" w:color="auto"/>
        <w:right w:val="none" w:sz="0" w:space="0" w:color="auto"/>
      </w:divBdr>
    </w:div>
    <w:div w:id="541674822">
      <w:bodyDiv w:val="1"/>
      <w:marLeft w:val="0"/>
      <w:marRight w:val="0"/>
      <w:marTop w:val="0"/>
      <w:marBottom w:val="0"/>
      <w:divBdr>
        <w:top w:val="none" w:sz="0" w:space="0" w:color="auto"/>
        <w:left w:val="none" w:sz="0" w:space="0" w:color="auto"/>
        <w:bottom w:val="none" w:sz="0" w:space="0" w:color="auto"/>
        <w:right w:val="none" w:sz="0" w:space="0" w:color="auto"/>
      </w:divBdr>
    </w:div>
    <w:div w:id="541869389">
      <w:bodyDiv w:val="1"/>
      <w:marLeft w:val="0"/>
      <w:marRight w:val="0"/>
      <w:marTop w:val="0"/>
      <w:marBottom w:val="0"/>
      <w:divBdr>
        <w:top w:val="none" w:sz="0" w:space="0" w:color="auto"/>
        <w:left w:val="none" w:sz="0" w:space="0" w:color="auto"/>
        <w:bottom w:val="none" w:sz="0" w:space="0" w:color="auto"/>
        <w:right w:val="none" w:sz="0" w:space="0" w:color="auto"/>
      </w:divBdr>
    </w:div>
    <w:div w:id="541945787">
      <w:bodyDiv w:val="1"/>
      <w:marLeft w:val="0"/>
      <w:marRight w:val="0"/>
      <w:marTop w:val="0"/>
      <w:marBottom w:val="0"/>
      <w:divBdr>
        <w:top w:val="none" w:sz="0" w:space="0" w:color="auto"/>
        <w:left w:val="none" w:sz="0" w:space="0" w:color="auto"/>
        <w:bottom w:val="none" w:sz="0" w:space="0" w:color="auto"/>
        <w:right w:val="none" w:sz="0" w:space="0" w:color="auto"/>
      </w:divBdr>
    </w:div>
    <w:div w:id="542136469">
      <w:bodyDiv w:val="1"/>
      <w:marLeft w:val="0"/>
      <w:marRight w:val="0"/>
      <w:marTop w:val="0"/>
      <w:marBottom w:val="0"/>
      <w:divBdr>
        <w:top w:val="none" w:sz="0" w:space="0" w:color="auto"/>
        <w:left w:val="none" w:sz="0" w:space="0" w:color="auto"/>
        <w:bottom w:val="none" w:sz="0" w:space="0" w:color="auto"/>
        <w:right w:val="none" w:sz="0" w:space="0" w:color="auto"/>
      </w:divBdr>
    </w:div>
    <w:div w:id="542138098">
      <w:bodyDiv w:val="1"/>
      <w:marLeft w:val="0"/>
      <w:marRight w:val="0"/>
      <w:marTop w:val="0"/>
      <w:marBottom w:val="0"/>
      <w:divBdr>
        <w:top w:val="none" w:sz="0" w:space="0" w:color="auto"/>
        <w:left w:val="none" w:sz="0" w:space="0" w:color="auto"/>
        <w:bottom w:val="none" w:sz="0" w:space="0" w:color="auto"/>
        <w:right w:val="none" w:sz="0" w:space="0" w:color="auto"/>
      </w:divBdr>
    </w:div>
    <w:div w:id="542210589">
      <w:bodyDiv w:val="1"/>
      <w:marLeft w:val="0"/>
      <w:marRight w:val="0"/>
      <w:marTop w:val="0"/>
      <w:marBottom w:val="0"/>
      <w:divBdr>
        <w:top w:val="none" w:sz="0" w:space="0" w:color="auto"/>
        <w:left w:val="none" w:sz="0" w:space="0" w:color="auto"/>
        <w:bottom w:val="none" w:sz="0" w:space="0" w:color="auto"/>
        <w:right w:val="none" w:sz="0" w:space="0" w:color="auto"/>
      </w:divBdr>
    </w:div>
    <w:div w:id="542326590">
      <w:bodyDiv w:val="1"/>
      <w:marLeft w:val="0"/>
      <w:marRight w:val="0"/>
      <w:marTop w:val="0"/>
      <w:marBottom w:val="0"/>
      <w:divBdr>
        <w:top w:val="none" w:sz="0" w:space="0" w:color="auto"/>
        <w:left w:val="none" w:sz="0" w:space="0" w:color="auto"/>
        <w:bottom w:val="none" w:sz="0" w:space="0" w:color="auto"/>
        <w:right w:val="none" w:sz="0" w:space="0" w:color="auto"/>
      </w:divBdr>
    </w:div>
    <w:div w:id="542526608">
      <w:bodyDiv w:val="1"/>
      <w:marLeft w:val="0"/>
      <w:marRight w:val="0"/>
      <w:marTop w:val="0"/>
      <w:marBottom w:val="0"/>
      <w:divBdr>
        <w:top w:val="none" w:sz="0" w:space="0" w:color="auto"/>
        <w:left w:val="none" w:sz="0" w:space="0" w:color="auto"/>
        <w:bottom w:val="none" w:sz="0" w:space="0" w:color="auto"/>
        <w:right w:val="none" w:sz="0" w:space="0" w:color="auto"/>
      </w:divBdr>
    </w:div>
    <w:div w:id="542599936">
      <w:bodyDiv w:val="1"/>
      <w:marLeft w:val="0"/>
      <w:marRight w:val="0"/>
      <w:marTop w:val="0"/>
      <w:marBottom w:val="0"/>
      <w:divBdr>
        <w:top w:val="none" w:sz="0" w:space="0" w:color="auto"/>
        <w:left w:val="none" w:sz="0" w:space="0" w:color="auto"/>
        <w:bottom w:val="none" w:sz="0" w:space="0" w:color="auto"/>
        <w:right w:val="none" w:sz="0" w:space="0" w:color="auto"/>
      </w:divBdr>
    </w:div>
    <w:div w:id="542638938">
      <w:bodyDiv w:val="1"/>
      <w:marLeft w:val="0"/>
      <w:marRight w:val="0"/>
      <w:marTop w:val="0"/>
      <w:marBottom w:val="0"/>
      <w:divBdr>
        <w:top w:val="none" w:sz="0" w:space="0" w:color="auto"/>
        <w:left w:val="none" w:sz="0" w:space="0" w:color="auto"/>
        <w:bottom w:val="none" w:sz="0" w:space="0" w:color="auto"/>
        <w:right w:val="none" w:sz="0" w:space="0" w:color="auto"/>
      </w:divBdr>
    </w:div>
    <w:div w:id="542790831">
      <w:bodyDiv w:val="1"/>
      <w:marLeft w:val="0"/>
      <w:marRight w:val="0"/>
      <w:marTop w:val="0"/>
      <w:marBottom w:val="0"/>
      <w:divBdr>
        <w:top w:val="none" w:sz="0" w:space="0" w:color="auto"/>
        <w:left w:val="none" w:sz="0" w:space="0" w:color="auto"/>
        <w:bottom w:val="none" w:sz="0" w:space="0" w:color="auto"/>
        <w:right w:val="none" w:sz="0" w:space="0" w:color="auto"/>
      </w:divBdr>
    </w:div>
    <w:div w:id="543054960">
      <w:bodyDiv w:val="1"/>
      <w:marLeft w:val="0"/>
      <w:marRight w:val="0"/>
      <w:marTop w:val="0"/>
      <w:marBottom w:val="0"/>
      <w:divBdr>
        <w:top w:val="none" w:sz="0" w:space="0" w:color="auto"/>
        <w:left w:val="none" w:sz="0" w:space="0" w:color="auto"/>
        <w:bottom w:val="none" w:sz="0" w:space="0" w:color="auto"/>
        <w:right w:val="none" w:sz="0" w:space="0" w:color="auto"/>
      </w:divBdr>
    </w:div>
    <w:div w:id="543295198">
      <w:bodyDiv w:val="1"/>
      <w:marLeft w:val="0"/>
      <w:marRight w:val="0"/>
      <w:marTop w:val="0"/>
      <w:marBottom w:val="0"/>
      <w:divBdr>
        <w:top w:val="none" w:sz="0" w:space="0" w:color="auto"/>
        <w:left w:val="none" w:sz="0" w:space="0" w:color="auto"/>
        <w:bottom w:val="none" w:sz="0" w:space="0" w:color="auto"/>
        <w:right w:val="none" w:sz="0" w:space="0" w:color="auto"/>
      </w:divBdr>
    </w:div>
    <w:div w:id="543367933">
      <w:bodyDiv w:val="1"/>
      <w:marLeft w:val="0"/>
      <w:marRight w:val="0"/>
      <w:marTop w:val="0"/>
      <w:marBottom w:val="0"/>
      <w:divBdr>
        <w:top w:val="none" w:sz="0" w:space="0" w:color="auto"/>
        <w:left w:val="none" w:sz="0" w:space="0" w:color="auto"/>
        <w:bottom w:val="none" w:sz="0" w:space="0" w:color="auto"/>
        <w:right w:val="none" w:sz="0" w:space="0" w:color="auto"/>
      </w:divBdr>
    </w:div>
    <w:div w:id="543491787">
      <w:bodyDiv w:val="1"/>
      <w:marLeft w:val="0"/>
      <w:marRight w:val="0"/>
      <w:marTop w:val="0"/>
      <w:marBottom w:val="0"/>
      <w:divBdr>
        <w:top w:val="none" w:sz="0" w:space="0" w:color="auto"/>
        <w:left w:val="none" w:sz="0" w:space="0" w:color="auto"/>
        <w:bottom w:val="none" w:sz="0" w:space="0" w:color="auto"/>
        <w:right w:val="none" w:sz="0" w:space="0" w:color="auto"/>
      </w:divBdr>
    </w:div>
    <w:div w:id="543643769">
      <w:bodyDiv w:val="1"/>
      <w:marLeft w:val="0"/>
      <w:marRight w:val="0"/>
      <w:marTop w:val="0"/>
      <w:marBottom w:val="0"/>
      <w:divBdr>
        <w:top w:val="none" w:sz="0" w:space="0" w:color="auto"/>
        <w:left w:val="none" w:sz="0" w:space="0" w:color="auto"/>
        <w:bottom w:val="none" w:sz="0" w:space="0" w:color="auto"/>
        <w:right w:val="none" w:sz="0" w:space="0" w:color="auto"/>
      </w:divBdr>
    </w:div>
    <w:div w:id="543713516">
      <w:bodyDiv w:val="1"/>
      <w:marLeft w:val="0"/>
      <w:marRight w:val="0"/>
      <w:marTop w:val="0"/>
      <w:marBottom w:val="0"/>
      <w:divBdr>
        <w:top w:val="none" w:sz="0" w:space="0" w:color="auto"/>
        <w:left w:val="none" w:sz="0" w:space="0" w:color="auto"/>
        <w:bottom w:val="none" w:sz="0" w:space="0" w:color="auto"/>
        <w:right w:val="none" w:sz="0" w:space="0" w:color="auto"/>
      </w:divBdr>
    </w:div>
    <w:div w:id="543906912">
      <w:bodyDiv w:val="1"/>
      <w:marLeft w:val="0"/>
      <w:marRight w:val="0"/>
      <w:marTop w:val="0"/>
      <w:marBottom w:val="0"/>
      <w:divBdr>
        <w:top w:val="none" w:sz="0" w:space="0" w:color="auto"/>
        <w:left w:val="none" w:sz="0" w:space="0" w:color="auto"/>
        <w:bottom w:val="none" w:sz="0" w:space="0" w:color="auto"/>
        <w:right w:val="none" w:sz="0" w:space="0" w:color="auto"/>
      </w:divBdr>
    </w:div>
    <w:div w:id="544146093">
      <w:bodyDiv w:val="1"/>
      <w:marLeft w:val="0"/>
      <w:marRight w:val="0"/>
      <w:marTop w:val="0"/>
      <w:marBottom w:val="0"/>
      <w:divBdr>
        <w:top w:val="none" w:sz="0" w:space="0" w:color="auto"/>
        <w:left w:val="none" w:sz="0" w:space="0" w:color="auto"/>
        <w:bottom w:val="none" w:sz="0" w:space="0" w:color="auto"/>
        <w:right w:val="none" w:sz="0" w:space="0" w:color="auto"/>
      </w:divBdr>
    </w:div>
    <w:div w:id="544148600">
      <w:bodyDiv w:val="1"/>
      <w:marLeft w:val="0"/>
      <w:marRight w:val="0"/>
      <w:marTop w:val="0"/>
      <w:marBottom w:val="0"/>
      <w:divBdr>
        <w:top w:val="none" w:sz="0" w:space="0" w:color="auto"/>
        <w:left w:val="none" w:sz="0" w:space="0" w:color="auto"/>
        <w:bottom w:val="none" w:sz="0" w:space="0" w:color="auto"/>
        <w:right w:val="none" w:sz="0" w:space="0" w:color="auto"/>
      </w:divBdr>
    </w:div>
    <w:div w:id="544173372">
      <w:bodyDiv w:val="1"/>
      <w:marLeft w:val="0"/>
      <w:marRight w:val="0"/>
      <w:marTop w:val="0"/>
      <w:marBottom w:val="0"/>
      <w:divBdr>
        <w:top w:val="none" w:sz="0" w:space="0" w:color="auto"/>
        <w:left w:val="none" w:sz="0" w:space="0" w:color="auto"/>
        <w:bottom w:val="none" w:sz="0" w:space="0" w:color="auto"/>
        <w:right w:val="none" w:sz="0" w:space="0" w:color="auto"/>
      </w:divBdr>
    </w:div>
    <w:div w:id="544174351">
      <w:bodyDiv w:val="1"/>
      <w:marLeft w:val="0"/>
      <w:marRight w:val="0"/>
      <w:marTop w:val="0"/>
      <w:marBottom w:val="0"/>
      <w:divBdr>
        <w:top w:val="none" w:sz="0" w:space="0" w:color="auto"/>
        <w:left w:val="none" w:sz="0" w:space="0" w:color="auto"/>
        <w:bottom w:val="none" w:sz="0" w:space="0" w:color="auto"/>
        <w:right w:val="none" w:sz="0" w:space="0" w:color="auto"/>
      </w:divBdr>
    </w:div>
    <w:div w:id="544221697">
      <w:bodyDiv w:val="1"/>
      <w:marLeft w:val="0"/>
      <w:marRight w:val="0"/>
      <w:marTop w:val="0"/>
      <w:marBottom w:val="0"/>
      <w:divBdr>
        <w:top w:val="none" w:sz="0" w:space="0" w:color="auto"/>
        <w:left w:val="none" w:sz="0" w:space="0" w:color="auto"/>
        <w:bottom w:val="none" w:sz="0" w:space="0" w:color="auto"/>
        <w:right w:val="none" w:sz="0" w:space="0" w:color="auto"/>
      </w:divBdr>
    </w:div>
    <w:div w:id="544371635">
      <w:bodyDiv w:val="1"/>
      <w:marLeft w:val="0"/>
      <w:marRight w:val="0"/>
      <w:marTop w:val="0"/>
      <w:marBottom w:val="0"/>
      <w:divBdr>
        <w:top w:val="none" w:sz="0" w:space="0" w:color="auto"/>
        <w:left w:val="none" w:sz="0" w:space="0" w:color="auto"/>
        <w:bottom w:val="none" w:sz="0" w:space="0" w:color="auto"/>
        <w:right w:val="none" w:sz="0" w:space="0" w:color="auto"/>
      </w:divBdr>
    </w:div>
    <w:div w:id="544372991">
      <w:bodyDiv w:val="1"/>
      <w:marLeft w:val="0"/>
      <w:marRight w:val="0"/>
      <w:marTop w:val="0"/>
      <w:marBottom w:val="0"/>
      <w:divBdr>
        <w:top w:val="none" w:sz="0" w:space="0" w:color="auto"/>
        <w:left w:val="none" w:sz="0" w:space="0" w:color="auto"/>
        <w:bottom w:val="none" w:sz="0" w:space="0" w:color="auto"/>
        <w:right w:val="none" w:sz="0" w:space="0" w:color="auto"/>
      </w:divBdr>
    </w:div>
    <w:div w:id="544558463">
      <w:bodyDiv w:val="1"/>
      <w:marLeft w:val="0"/>
      <w:marRight w:val="0"/>
      <w:marTop w:val="0"/>
      <w:marBottom w:val="0"/>
      <w:divBdr>
        <w:top w:val="none" w:sz="0" w:space="0" w:color="auto"/>
        <w:left w:val="none" w:sz="0" w:space="0" w:color="auto"/>
        <w:bottom w:val="none" w:sz="0" w:space="0" w:color="auto"/>
        <w:right w:val="none" w:sz="0" w:space="0" w:color="auto"/>
      </w:divBdr>
    </w:div>
    <w:div w:id="544560048">
      <w:bodyDiv w:val="1"/>
      <w:marLeft w:val="0"/>
      <w:marRight w:val="0"/>
      <w:marTop w:val="0"/>
      <w:marBottom w:val="0"/>
      <w:divBdr>
        <w:top w:val="none" w:sz="0" w:space="0" w:color="auto"/>
        <w:left w:val="none" w:sz="0" w:space="0" w:color="auto"/>
        <w:bottom w:val="none" w:sz="0" w:space="0" w:color="auto"/>
        <w:right w:val="none" w:sz="0" w:space="0" w:color="auto"/>
      </w:divBdr>
    </w:div>
    <w:div w:id="544951246">
      <w:bodyDiv w:val="1"/>
      <w:marLeft w:val="0"/>
      <w:marRight w:val="0"/>
      <w:marTop w:val="0"/>
      <w:marBottom w:val="0"/>
      <w:divBdr>
        <w:top w:val="none" w:sz="0" w:space="0" w:color="auto"/>
        <w:left w:val="none" w:sz="0" w:space="0" w:color="auto"/>
        <w:bottom w:val="none" w:sz="0" w:space="0" w:color="auto"/>
        <w:right w:val="none" w:sz="0" w:space="0" w:color="auto"/>
      </w:divBdr>
    </w:div>
    <w:div w:id="545021793">
      <w:bodyDiv w:val="1"/>
      <w:marLeft w:val="0"/>
      <w:marRight w:val="0"/>
      <w:marTop w:val="0"/>
      <w:marBottom w:val="0"/>
      <w:divBdr>
        <w:top w:val="none" w:sz="0" w:space="0" w:color="auto"/>
        <w:left w:val="none" w:sz="0" w:space="0" w:color="auto"/>
        <w:bottom w:val="none" w:sz="0" w:space="0" w:color="auto"/>
        <w:right w:val="none" w:sz="0" w:space="0" w:color="auto"/>
      </w:divBdr>
    </w:div>
    <w:div w:id="545066293">
      <w:bodyDiv w:val="1"/>
      <w:marLeft w:val="0"/>
      <w:marRight w:val="0"/>
      <w:marTop w:val="0"/>
      <w:marBottom w:val="0"/>
      <w:divBdr>
        <w:top w:val="none" w:sz="0" w:space="0" w:color="auto"/>
        <w:left w:val="none" w:sz="0" w:space="0" w:color="auto"/>
        <w:bottom w:val="none" w:sz="0" w:space="0" w:color="auto"/>
        <w:right w:val="none" w:sz="0" w:space="0" w:color="auto"/>
      </w:divBdr>
    </w:div>
    <w:div w:id="545138931">
      <w:bodyDiv w:val="1"/>
      <w:marLeft w:val="0"/>
      <w:marRight w:val="0"/>
      <w:marTop w:val="0"/>
      <w:marBottom w:val="0"/>
      <w:divBdr>
        <w:top w:val="none" w:sz="0" w:space="0" w:color="auto"/>
        <w:left w:val="none" w:sz="0" w:space="0" w:color="auto"/>
        <w:bottom w:val="none" w:sz="0" w:space="0" w:color="auto"/>
        <w:right w:val="none" w:sz="0" w:space="0" w:color="auto"/>
      </w:divBdr>
    </w:div>
    <w:div w:id="545213716">
      <w:bodyDiv w:val="1"/>
      <w:marLeft w:val="0"/>
      <w:marRight w:val="0"/>
      <w:marTop w:val="0"/>
      <w:marBottom w:val="0"/>
      <w:divBdr>
        <w:top w:val="none" w:sz="0" w:space="0" w:color="auto"/>
        <w:left w:val="none" w:sz="0" w:space="0" w:color="auto"/>
        <w:bottom w:val="none" w:sz="0" w:space="0" w:color="auto"/>
        <w:right w:val="none" w:sz="0" w:space="0" w:color="auto"/>
      </w:divBdr>
    </w:div>
    <w:div w:id="545262071">
      <w:bodyDiv w:val="1"/>
      <w:marLeft w:val="0"/>
      <w:marRight w:val="0"/>
      <w:marTop w:val="0"/>
      <w:marBottom w:val="0"/>
      <w:divBdr>
        <w:top w:val="none" w:sz="0" w:space="0" w:color="auto"/>
        <w:left w:val="none" w:sz="0" w:space="0" w:color="auto"/>
        <w:bottom w:val="none" w:sz="0" w:space="0" w:color="auto"/>
        <w:right w:val="none" w:sz="0" w:space="0" w:color="auto"/>
      </w:divBdr>
    </w:div>
    <w:div w:id="545335616">
      <w:bodyDiv w:val="1"/>
      <w:marLeft w:val="0"/>
      <w:marRight w:val="0"/>
      <w:marTop w:val="0"/>
      <w:marBottom w:val="0"/>
      <w:divBdr>
        <w:top w:val="none" w:sz="0" w:space="0" w:color="auto"/>
        <w:left w:val="none" w:sz="0" w:space="0" w:color="auto"/>
        <w:bottom w:val="none" w:sz="0" w:space="0" w:color="auto"/>
        <w:right w:val="none" w:sz="0" w:space="0" w:color="auto"/>
      </w:divBdr>
    </w:div>
    <w:div w:id="545413397">
      <w:bodyDiv w:val="1"/>
      <w:marLeft w:val="0"/>
      <w:marRight w:val="0"/>
      <w:marTop w:val="0"/>
      <w:marBottom w:val="0"/>
      <w:divBdr>
        <w:top w:val="none" w:sz="0" w:space="0" w:color="auto"/>
        <w:left w:val="none" w:sz="0" w:space="0" w:color="auto"/>
        <w:bottom w:val="none" w:sz="0" w:space="0" w:color="auto"/>
        <w:right w:val="none" w:sz="0" w:space="0" w:color="auto"/>
      </w:divBdr>
    </w:div>
    <w:div w:id="545531658">
      <w:bodyDiv w:val="1"/>
      <w:marLeft w:val="0"/>
      <w:marRight w:val="0"/>
      <w:marTop w:val="0"/>
      <w:marBottom w:val="0"/>
      <w:divBdr>
        <w:top w:val="none" w:sz="0" w:space="0" w:color="auto"/>
        <w:left w:val="none" w:sz="0" w:space="0" w:color="auto"/>
        <w:bottom w:val="none" w:sz="0" w:space="0" w:color="auto"/>
        <w:right w:val="none" w:sz="0" w:space="0" w:color="auto"/>
      </w:divBdr>
    </w:div>
    <w:div w:id="545675703">
      <w:bodyDiv w:val="1"/>
      <w:marLeft w:val="0"/>
      <w:marRight w:val="0"/>
      <w:marTop w:val="0"/>
      <w:marBottom w:val="0"/>
      <w:divBdr>
        <w:top w:val="none" w:sz="0" w:space="0" w:color="auto"/>
        <w:left w:val="none" w:sz="0" w:space="0" w:color="auto"/>
        <w:bottom w:val="none" w:sz="0" w:space="0" w:color="auto"/>
        <w:right w:val="none" w:sz="0" w:space="0" w:color="auto"/>
      </w:divBdr>
    </w:div>
    <w:div w:id="545683262">
      <w:bodyDiv w:val="1"/>
      <w:marLeft w:val="0"/>
      <w:marRight w:val="0"/>
      <w:marTop w:val="0"/>
      <w:marBottom w:val="0"/>
      <w:divBdr>
        <w:top w:val="none" w:sz="0" w:space="0" w:color="auto"/>
        <w:left w:val="none" w:sz="0" w:space="0" w:color="auto"/>
        <w:bottom w:val="none" w:sz="0" w:space="0" w:color="auto"/>
        <w:right w:val="none" w:sz="0" w:space="0" w:color="auto"/>
      </w:divBdr>
    </w:div>
    <w:div w:id="545722031">
      <w:bodyDiv w:val="1"/>
      <w:marLeft w:val="0"/>
      <w:marRight w:val="0"/>
      <w:marTop w:val="0"/>
      <w:marBottom w:val="0"/>
      <w:divBdr>
        <w:top w:val="none" w:sz="0" w:space="0" w:color="auto"/>
        <w:left w:val="none" w:sz="0" w:space="0" w:color="auto"/>
        <w:bottom w:val="none" w:sz="0" w:space="0" w:color="auto"/>
        <w:right w:val="none" w:sz="0" w:space="0" w:color="auto"/>
      </w:divBdr>
    </w:div>
    <w:div w:id="545725867">
      <w:bodyDiv w:val="1"/>
      <w:marLeft w:val="0"/>
      <w:marRight w:val="0"/>
      <w:marTop w:val="0"/>
      <w:marBottom w:val="0"/>
      <w:divBdr>
        <w:top w:val="none" w:sz="0" w:space="0" w:color="auto"/>
        <w:left w:val="none" w:sz="0" w:space="0" w:color="auto"/>
        <w:bottom w:val="none" w:sz="0" w:space="0" w:color="auto"/>
        <w:right w:val="none" w:sz="0" w:space="0" w:color="auto"/>
      </w:divBdr>
    </w:div>
    <w:div w:id="545801304">
      <w:bodyDiv w:val="1"/>
      <w:marLeft w:val="0"/>
      <w:marRight w:val="0"/>
      <w:marTop w:val="0"/>
      <w:marBottom w:val="0"/>
      <w:divBdr>
        <w:top w:val="none" w:sz="0" w:space="0" w:color="auto"/>
        <w:left w:val="none" w:sz="0" w:space="0" w:color="auto"/>
        <w:bottom w:val="none" w:sz="0" w:space="0" w:color="auto"/>
        <w:right w:val="none" w:sz="0" w:space="0" w:color="auto"/>
      </w:divBdr>
    </w:div>
    <w:div w:id="545993905">
      <w:bodyDiv w:val="1"/>
      <w:marLeft w:val="0"/>
      <w:marRight w:val="0"/>
      <w:marTop w:val="0"/>
      <w:marBottom w:val="0"/>
      <w:divBdr>
        <w:top w:val="none" w:sz="0" w:space="0" w:color="auto"/>
        <w:left w:val="none" w:sz="0" w:space="0" w:color="auto"/>
        <w:bottom w:val="none" w:sz="0" w:space="0" w:color="auto"/>
        <w:right w:val="none" w:sz="0" w:space="0" w:color="auto"/>
      </w:divBdr>
    </w:div>
    <w:div w:id="546065280">
      <w:bodyDiv w:val="1"/>
      <w:marLeft w:val="0"/>
      <w:marRight w:val="0"/>
      <w:marTop w:val="0"/>
      <w:marBottom w:val="0"/>
      <w:divBdr>
        <w:top w:val="none" w:sz="0" w:space="0" w:color="auto"/>
        <w:left w:val="none" w:sz="0" w:space="0" w:color="auto"/>
        <w:bottom w:val="none" w:sz="0" w:space="0" w:color="auto"/>
        <w:right w:val="none" w:sz="0" w:space="0" w:color="auto"/>
      </w:divBdr>
    </w:div>
    <w:div w:id="546331073">
      <w:bodyDiv w:val="1"/>
      <w:marLeft w:val="0"/>
      <w:marRight w:val="0"/>
      <w:marTop w:val="0"/>
      <w:marBottom w:val="0"/>
      <w:divBdr>
        <w:top w:val="none" w:sz="0" w:space="0" w:color="auto"/>
        <w:left w:val="none" w:sz="0" w:space="0" w:color="auto"/>
        <w:bottom w:val="none" w:sz="0" w:space="0" w:color="auto"/>
        <w:right w:val="none" w:sz="0" w:space="0" w:color="auto"/>
      </w:divBdr>
    </w:div>
    <w:div w:id="546336628">
      <w:bodyDiv w:val="1"/>
      <w:marLeft w:val="0"/>
      <w:marRight w:val="0"/>
      <w:marTop w:val="0"/>
      <w:marBottom w:val="0"/>
      <w:divBdr>
        <w:top w:val="none" w:sz="0" w:space="0" w:color="auto"/>
        <w:left w:val="none" w:sz="0" w:space="0" w:color="auto"/>
        <w:bottom w:val="none" w:sz="0" w:space="0" w:color="auto"/>
        <w:right w:val="none" w:sz="0" w:space="0" w:color="auto"/>
      </w:divBdr>
    </w:div>
    <w:div w:id="546340131">
      <w:bodyDiv w:val="1"/>
      <w:marLeft w:val="0"/>
      <w:marRight w:val="0"/>
      <w:marTop w:val="0"/>
      <w:marBottom w:val="0"/>
      <w:divBdr>
        <w:top w:val="none" w:sz="0" w:space="0" w:color="auto"/>
        <w:left w:val="none" w:sz="0" w:space="0" w:color="auto"/>
        <w:bottom w:val="none" w:sz="0" w:space="0" w:color="auto"/>
        <w:right w:val="none" w:sz="0" w:space="0" w:color="auto"/>
      </w:divBdr>
    </w:div>
    <w:div w:id="546377889">
      <w:bodyDiv w:val="1"/>
      <w:marLeft w:val="0"/>
      <w:marRight w:val="0"/>
      <w:marTop w:val="0"/>
      <w:marBottom w:val="0"/>
      <w:divBdr>
        <w:top w:val="none" w:sz="0" w:space="0" w:color="auto"/>
        <w:left w:val="none" w:sz="0" w:space="0" w:color="auto"/>
        <w:bottom w:val="none" w:sz="0" w:space="0" w:color="auto"/>
        <w:right w:val="none" w:sz="0" w:space="0" w:color="auto"/>
      </w:divBdr>
    </w:div>
    <w:div w:id="546382985">
      <w:bodyDiv w:val="1"/>
      <w:marLeft w:val="0"/>
      <w:marRight w:val="0"/>
      <w:marTop w:val="0"/>
      <w:marBottom w:val="0"/>
      <w:divBdr>
        <w:top w:val="none" w:sz="0" w:space="0" w:color="auto"/>
        <w:left w:val="none" w:sz="0" w:space="0" w:color="auto"/>
        <w:bottom w:val="none" w:sz="0" w:space="0" w:color="auto"/>
        <w:right w:val="none" w:sz="0" w:space="0" w:color="auto"/>
      </w:divBdr>
    </w:div>
    <w:div w:id="546457380">
      <w:bodyDiv w:val="1"/>
      <w:marLeft w:val="0"/>
      <w:marRight w:val="0"/>
      <w:marTop w:val="0"/>
      <w:marBottom w:val="0"/>
      <w:divBdr>
        <w:top w:val="none" w:sz="0" w:space="0" w:color="auto"/>
        <w:left w:val="none" w:sz="0" w:space="0" w:color="auto"/>
        <w:bottom w:val="none" w:sz="0" w:space="0" w:color="auto"/>
        <w:right w:val="none" w:sz="0" w:space="0" w:color="auto"/>
      </w:divBdr>
    </w:div>
    <w:div w:id="546533260">
      <w:bodyDiv w:val="1"/>
      <w:marLeft w:val="0"/>
      <w:marRight w:val="0"/>
      <w:marTop w:val="0"/>
      <w:marBottom w:val="0"/>
      <w:divBdr>
        <w:top w:val="none" w:sz="0" w:space="0" w:color="auto"/>
        <w:left w:val="none" w:sz="0" w:space="0" w:color="auto"/>
        <w:bottom w:val="none" w:sz="0" w:space="0" w:color="auto"/>
        <w:right w:val="none" w:sz="0" w:space="0" w:color="auto"/>
      </w:divBdr>
    </w:div>
    <w:div w:id="546719043">
      <w:bodyDiv w:val="1"/>
      <w:marLeft w:val="0"/>
      <w:marRight w:val="0"/>
      <w:marTop w:val="0"/>
      <w:marBottom w:val="0"/>
      <w:divBdr>
        <w:top w:val="none" w:sz="0" w:space="0" w:color="auto"/>
        <w:left w:val="none" w:sz="0" w:space="0" w:color="auto"/>
        <w:bottom w:val="none" w:sz="0" w:space="0" w:color="auto"/>
        <w:right w:val="none" w:sz="0" w:space="0" w:color="auto"/>
      </w:divBdr>
    </w:div>
    <w:div w:id="546836508">
      <w:bodyDiv w:val="1"/>
      <w:marLeft w:val="0"/>
      <w:marRight w:val="0"/>
      <w:marTop w:val="0"/>
      <w:marBottom w:val="0"/>
      <w:divBdr>
        <w:top w:val="none" w:sz="0" w:space="0" w:color="auto"/>
        <w:left w:val="none" w:sz="0" w:space="0" w:color="auto"/>
        <w:bottom w:val="none" w:sz="0" w:space="0" w:color="auto"/>
        <w:right w:val="none" w:sz="0" w:space="0" w:color="auto"/>
      </w:divBdr>
    </w:div>
    <w:div w:id="546917782">
      <w:bodyDiv w:val="1"/>
      <w:marLeft w:val="0"/>
      <w:marRight w:val="0"/>
      <w:marTop w:val="0"/>
      <w:marBottom w:val="0"/>
      <w:divBdr>
        <w:top w:val="none" w:sz="0" w:space="0" w:color="auto"/>
        <w:left w:val="none" w:sz="0" w:space="0" w:color="auto"/>
        <w:bottom w:val="none" w:sz="0" w:space="0" w:color="auto"/>
        <w:right w:val="none" w:sz="0" w:space="0" w:color="auto"/>
      </w:divBdr>
    </w:div>
    <w:div w:id="546919524">
      <w:bodyDiv w:val="1"/>
      <w:marLeft w:val="0"/>
      <w:marRight w:val="0"/>
      <w:marTop w:val="0"/>
      <w:marBottom w:val="0"/>
      <w:divBdr>
        <w:top w:val="none" w:sz="0" w:space="0" w:color="auto"/>
        <w:left w:val="none" w:sz="0" w:space="0" w:color="auto"/>
        <w:bottom w:val="none" w:sz="0" w:space="0" w:color="auto"/>
        <w:right w:val="none" w:sz="0" w:space="0" w:color="auto"/>
      </w:divBdr>
    </w:div>
    <w:div w:id="547258029">
      <w:bodyDiv w:val="1"/>
      <w:marLeft w:val="0"/>
      <w:marRight w:val="0"/>
      <w:marTop w:val="0"/>
      <w:marBottom w:val="0"/>
      <w:divBdr>
        <w:top w:val="none" w:sz="0" w:space="0" w:color="auto"/>
        <w:left w:val="none" w:sz="0" w:space="0" w:color="auto"/>
        <w:bottom w:val="none" w:sz="0" w:space="0" w:color="auto"/>
        <w:right w:val="none" w:sz="0" w:space="0" w:color="auto"/>
      </w:divBdr>
    </w:div>
    <w:div w:id="547496957">
      <w:bodyDiv w:val="1"/>
      <w:marLeft w:val="0"/>
      <w:marRight w:val="0"/>
      <w:marTop w:val="0"/>
      <w:marBottom w:val="0"/>
      <w:divBdr>
        <w:top w:val="none" w:sz="0" w:space="0" w:color="auto"/>
        <w:left w:val="none" w:sz="0" w:space="0" w:color="auto"/>
        <w:bottom w:val="none" w:sz="0" w:space="0" w:color="auto"/>
        <w:right w:val="none" w:sz="0" w:space="0" w:color="auto"/>
      </w:divBdr>
    </w:div>
    <w:div w:id="547645915">
      <w:bodyDiv w:val="1"/>
      <w:marLeft w:val="0"/>
      <w:marRight w:val="0"/>
      <w:marTop w:val="0"/>
      <w:marBottom w:val="0"/>
      <w:divBdr>
        <w:top w:val="none" w:sz="0" w:space="0" w:color="auto"/>
        <w:left w:val="none" w:sz="0" w:space="0" w:color="auto"/>
        <w:bottom w:val="none" w:sz="0" w:space="0" w:color="auto"/>
        <w:right w:val="none" w:sz="0" w:space="0" w:color="auto"/>
      </w:divBdr>
    </w:div>
    <w:div w:id="547649676">
      <w:bodyDiv w:val="1"/>
      <w:marLeft w:val="0"/>
      <w:marRight w:val="0"/>
      <w:marTop w:val="0"/>
      <w:marBottom w:val="0"/>
      <w:divBdr>
        <w:top w:val="none" w:sz="0" w:space="0" w:color="auto"/>
        <w:left w:val="none" w:sz="0" w:space="0" w:color="auto"/>
        <w:bottom w:val="none" w:sz="0" w:space="0" w:color="auto"/>
        <w:right w:val="none" w:sz="0" w:space="0" w:color="auto"/>
      </w:divBdr>
    </w:div>
    <w:div w:id="547765989">
      <w:bodyDiv w:val="1"/>
      <w:marLeft w:val="0"/>
      <w:marRight w:val="0"/>
      <w:marTop w:val="0"/>
      <w:marBottom w:val="0"/>
      <w:divBdr>
        <w:top w:val="none" w:sz="0" w:space="0" w:color="auto"/>
        <w:left w:val="none" w:sz="0" w:space="0" w:color="auto"/>
        <w:bottom w:val="none" w:sz="0" w:space="0" w:color="auto"/>
        <w:right w:val="none" w:sz="0" w:space="0" w:color="auto"/>
      </w:divBdr>
    </w:div>
    <w:div w:id="547841932">
      <w:bodyDiv w:val="1"/>
      <w:marLeft w:val="0"/>
      <w:marRight w:val="0"/>
      <w:marTop w:val="0"/>
      <w:marBottom w:val="0"/>
      <w:divBdr>
        <w:top w:val="none" w:sz="0" w:space="0" w:color="auto"/>
        <w:left w:val="none" w:sz="0" w:space="0" w:color="auto"/>
        <w:bottom w:val="none" w:sz="0" w:space="0" w:color="auto"/>
        <w:right w:val="none" w:sz="0" w:space="0" w:color="auto"/>
      </w:divBdr>
    </w:div>
    <w:div w:id="548033892">
      <w:bodyDiv w:val="1"/>
      <w:marLeft w:val="0"/>
      <w:marRight w:val="0"/>
      <w:marTop w:val="0"/>
      <w:marBottom w:val="0"/>
      <w:divBdr>
        <w:top w:val="none" w:sz="0" w:space="0" w:color="auto"/>
        <w:left w:val="none" w:sz="0" w:space="0" w:color="auto"/>
        <w:bottom w:val="none" w:sz="0" w:space="0" w:color="auto"/>
        <w:right w:val="none" w:sz="0" w:space="0" w:color="auto"/>
      </w:divBdr>
    </w:div>
    <w:div w:id="548686219">
      <w:bodyDiv w:val="1"/>
      <w:marLeft w:val="0"/>
      <w:marRight w:val="0"/>
      <w:marTop w:val="0"/>
      <w:marBottom w:val="0"/>
      <w:divBdr>
        <w:top w:val="none" w:sz="0" w:space="0" w:color="auto"/>
        <w:left w:val="none" w:sz="0" w:space="0" w:color="auto"/>
        <w:bottom w:val="none" w:sz="0" w:space="0" w:color="auto"/>
        <w:right w:val="none" w:sz="0" w:space="0" w:color="auto"/>
      </w:divBdr>
    </w:div>
    <w:div w:id="549076526">
      <w:bodyDiv w:val="1"/>
      <w:marLeft w:val="0"/>
      <w:marRight w:val="0"/>
      <w:marTop w:val="0"/>
      <w:marBottom w:val="0"/>
      <w:divBdr>
        <w:top w:val="none" w:sz="0" w:space="0" w:color="auto"/>
        <w:left w:val="none" w:sz="0" w:space="0" w:color="auto"/>
        <w:bottom w:val="none" w:sz="0" w:space="0" w:color="auto"/>
        <w:right w:val="none" w:sz="0" w:space="0" w:color="auto"/>
      </w:divBdr>
    </w:div>
    <w:div w:id="549078129">
      <w:bodyDiv w:val="1"/>
      <w:marLeft w:val="0"/>
      <w:marRight w:val="0"/>
      <w:marTop w:val="0"/>
      <w:marBottom w:val="0"/>
      <w:divBdr>
        <w:top w:val="none" w:sz="0" w:space="0" w:color="auto"/>
        <w:left w:val="none" w:sz="0" w:space="0" w:color="auto"/>
        <w:bottom w:val="none" w:sz="0" w:space="0" w:color="auto"/>
        <w:right w:val="none" w:sz="0" w:space="0" w:color="auto"/>
      </w:divBdr>
    </w:div>
    <w:div w:id="549148923">
      <w:bodyDiv w:val="1"/>
      <w:marLeft w:val="0"/>
      <w:marRight w:val="0"/>
      <w:marTop w:val="0"/>
      <w:marBottom w:val="0"/>
      <w:divBdr>
        <w:top w:val="none" w:sz="0" w:space="0" w:color="auto"/>
        <w:left w:val="none" w:sz="0" w:space="0" w:color="auto"/>
        <w:bottom w:val="none" w:sz="0" w:space="0" w:color="auto"/>
        <w:right w:val="none" w:sz="0" w:space="0" w:color="auto"/>
      </w:divBdr>
    </w:div>
    <w:div w:id="549197023">
      <w:bodyDiv w:val="1"/>
      <w:marLeft w:val="0"/>
      <w:marRight w:val="0"/>
      <w:marTop w:val="0"/>
      <w:marBottom w:val="0"/>
      <w:divBdr>
        <w:top w:val="none" w:sz="0" w:space="0" w:color="auto"/>
        <w:left w:val="none" w:sz="0" w:space="0" w:color="auto"/>
        <w:bottom w:val="none" w:sz="0" w:space="0" w:color="auto"/>
        <w:right w:val="none" w:sz="0" w:space="0" w:color="auto"/>
      </w:divBdr>
    </w:div>
    <w:div w:id="549341623">
      <w:bodyDiv w:val="1"/>
      <w:marLeft w:val="0"/>
      <w:marRight w:val="0"/>
      <w:marTop w:val="0"/>
      <w:marBottom w:val="0"/>
      <w:divBdr>
        <w:top w:val="none" w:sz="0" w:space="0" w:color="auto"/>
        <w:left w:val="none" w:sz="0" w:space="0" w:color="auto"/>
        <w:bottom w:val="none" w:sz="0" w:space="0" w:color="auto"/>
        <w:right w:val="none" w:sz="0" w:space="0" w:color="auto"/>
      </w:divBdr>
    </w:div>
    <w:div w:id="549344393">
      <w:bodyDiv w:val="1"/>
      <w:marLeft w:val="0"/>
      <w:marRight w:val="0"/>
      <w:marTop w:val="0"/>
      <w:marBottom w:val="0"/>
      <w:divBdr>
        <w:top w:val="none" w:sz="0" w:space="0" w:color="auto"/>
        <w:left w:val="none" w:sz="0" w:space="0" w:color="auto"/>
        <w:bottom w:val="none" w:sz="0" w:space="0" w:color="auto"/>
        <w:right w:val="none" w:sz="0" w:space="0" w:color="auto"/>
      </w:divBdr>
    </w:div>
    <w:div w:id="549463838">
      <w:bodyDiv w:val="1"/>
      <w:marLeft w:val="0"/>
      <w:marRight w:val="0"/>
      <w:marTop w:val="0"/>
      <w:marBottom w:val="0"/>
      <w:divBdr>
        <w:top w:val="none" w:sz="0" w:space="0" w:color="auto"/>
        <w:left w:val="none" w:sz="0" w:space="0" w:color="auto"/>
        <w:bottom w:val="none" w:sz="0" w:space="0" w:color="auto"/>
        <w:right w:val="none" w:sz="0" w:space="0" w:color="auto"/>
      </w:divBdr>
    </w:div>
    <w:div w:id="549804249">
      <w:bodyDiv w:val="1"/>
      <w:marLeft w:val="0"/>
      <w:marRight w:val="0"/>
      <w:marTop w:val="0"/>
      <w:marBottom w:val="0"/>
      <w:divBdr>
        <w:top w:val="none" w:sz="0" w:space="0" w:color="auto"/>
        <w:left w:val="none" w:sz="0" w:space="0" w:color="auto"/>
        <w:bottom w:val="none" w:sz="0" w:space="0" w:color="auto"/>
        <w:right w:val="none" w:sz="0" w:space="0" w:color="auto"/>
      </w:divBdr>
    </w:div>
    <w:div w:id="550193071">
      <w:bodyDiv w:val="1"/>
      <w:marLeft w:val="0"/>
      <w:marRight w:val="0"/>
      <w:marTop w:val="0"/>
      <w:marBottom w:val="0"/>
      <w:divBdr>
        <w:top w:val="none" w:sz="0" w:space="0" w:color="auto"/>
        <w:left w:val="none" w:sz="0" w:space="0" w:color="auto"/>
        <w:bottom w:val="none" w:sz="0" w:space="0" w:color="auto"/>
        <w:right w:val="none" w:sz="0" w:space="0" w:color="auto"/>
      </w:divBdr>
    </w:div>
    <w:div w:id="550383454">
      <w:bodyDiv w:val="1"/>
      <w:marLeft w:val="0"/>
      <w:marRight w:val="0"/>
      <w:marTop w:val="0"/>
      <w:marBottom w:val="0"/>
      <w:divBdr>
        <w:top w:val="none" w:sz="0" w:space="0" w:color="auto"/>
        <w:left w:val="none" w:sz="0" w:space="0" w:color="auto"/>
        <w:bottom w:val="none" w:sz="0" w:space="0" w:color="auto"/>
        <w:right w:val="none" w:sz="0" w:space="0" w:color="auto"/>
      </w:divBdr>
    </w:div>
    <w:div w:id="550656054">
      <w:bodyDiv w:val="1"/>
      <w:marLeft w:val="0"/>
      <w:marRight w:val="0"/>
      <w:marTop w:val="0"/>
      <w:marBottom w:val="0"/>
      <w:divBdr>
        <w:top w:val="none" w:sz="0" w:space="0" w:color="auto"/>
        <w:left w:val="none" w:sz="0" w:space="0" w:color="auto"/>
        <w:bottom w:val="none" w:sz="0" w:space="0" w:color="auto"/>
        <w:right w:val="none" w:sz="0" w:space="0" w:color="auto"/>
      </w:divBdr>
    </w:div>
    <w:div w:id="550767799">
      <w:bodyDiv w:val="1"/>
      <w:marLeft w:val="0"/>
      <w:marRight w:val="0"/>
      <w:marTop w:val="0"/>
      <w:marBottom w:val="0"/>
      <w:divBdr>
        <w:top w:val="none" w:sz="0" w:space="0" w:color="auto"/>
        <w:left w:val="none" w:sz="0" w:space="0" w:color="auto"/>
        <w:bottom w:val="none" w:sz="0" w:space="0" w:color="auto"/>
        <w:right w:val="none" w:sz="0" w:space="0" w:color="auto"/>
      </w:divBdr>
    </w:div>
    <w:div w:id="550774910">
      <w:bodyDiv w:val="1"/>
      <w:marLeft w:val="0"/>
      <w:marRight w:val="0"/>
      <w:marTop w:val="0"/>
      <w:marBottom w:val="0"/>
      <w:divBdr>
        <w:top w:val="none" w:sz="0" w:space="0" w:color="auto"/>
        <w:left w:val="none" w:sz="0" w:space="0" w:color="auto"/>
        <w:bottom w:val="none" w:sz="0" w:space="0" w:color="auto"/>
        <w:right w:val="none" w:sz="0" w:space="0" w:color="auto"/>
      </w:divBdr>
    </w:div>
    <w:div w:id="551041508">
      <w:bodyDiv w:val="1"/>
      <w:marLeft w:val="0"/>
      <w:marRight w:val="0"/>
      <w:marTop w:val="0"/>
      <w:marBottom w:val="0"/>
      <w:divBdr>
        <w:top w:val="none" w:sz="0" w:space="0" w:color="auto"/>
        <w:left w:val="none" w:sz="0" w:space="0" w:color="auto"/>
        <w:bottom w:val="none" w:sz="0" w:space="0" w:color="auto"/>
        <w:right w:val="none" w:sz="0" w:space="0" w:color="auto"/>
      </w:divBdr>
    </w:div>
    <w:div w:id="551304798">
      <w:bodyDiv w:val="1"/>
      <w:marLeft w:val="0"/>
      <w:marRight w:val="0"/>
      <w:marTop w:val="0"/>
      <w:marBottom w:val="0"/>
      <w:divBdr>
        <w:top w:val="none" w:sz="0" w:space="0" w:color="auto"/>
        <w:left w:val="none" w:sz="0" w:space="0" w:color="auto"/>
        <w:bottom w:val="none" w:sz="0" w:space="0" w:color="auto"/>
        <w:right w:val="none" w:sz="0" w:space="0" w:color="auto"/>
      </w:divBdr>
    </w:div>
    <w:div w:id="551426106">
      <w:bodyDiv w:val="1"/>
      <w:marLeft w:val="0"/>
      <w:marRight w:val="0"/>
      <w:marTop w:val="0"/>
      <w:marBottom w:val="0"/>
      <w:divBdr>
        <w:top w:val="none" w:sz="0" w:space="0" w:color="auto"/>
        <w:left w:val="none" w:sz="0" w:space="0" w:color="auto"/>
        <w:bottom w:val="none" w:sz="0" w:space="0" w:color="auto"/>
        <w:right w:val="none" w:sz="0" w:space="0" w:color="auto"/>
      </w:divBdr>
    </w:div>
    <w:div w:id="551691186">
      <w:bodyDiv w:val="1"/>
      <w:marLeft w:val="0"/>
      <w:marRight w:val="0"/>
      <w:marTop w:val="0"/>
      <w:marBottom w:val="0"/>
      <w:divBdr>
        <w:top w:val="none" w:sz="0" w:space="0" w:color="auto"/>
        <w:left w:val="none" w:sz="0" w:space="0" w:color="auto"/>
        <w:bottom w:val="none" w:sz="0" w:space="0" w:color="auto"/>
        <w:right w:val="none" w:sz="0" w:space="0" w:color="auto"/>
      </w:divBdr>
    </w:div>
    <w:div w:id="551887975">
      <w:bodyDiv w:val="1"/>
      <w:marLeft w:val="0"/>
      <w:marRight w:val="0"/>
      <w:marTop w:val="0"/>
      <w:marBottom w:val="0"/>
      <w:divBdr>
        <w:top w:val="none" w:sz="0" w:space="0" w:color="auto"/>
        <w:left w:val="none" w:sz="0" w:space="0" w:color="auto"/>
        <w:bottom w:val="none" w:sz="0" w:space="0" w:color="auto"/>
        <w:right w:val="none" w:sz="0" w:space="0" w:color="auto"/>
      </w:divBdr>
    </w:div>
    <w:div w:id="552304270">
      <w:bodyDiv w:val="1"/>
      <w:marLeft w:val="0"/>
      <w:marRight w:val="0"/>
      <w:marTop w:val="0"/>
      <w:marBottom w:val="0"/>
      <w:divBdr>
        <w:top w:val="none" w:sz="0" w:space="0" w:color="auto"/>
        <w:left w:val="none" w:sz="0" w:space="0" w:color="auto"/>
        <w:bottom w:val="none" w:sz="0" w:space="0" w:color="auto"/>
        <w:right w:val="none" w:sz="0" w:space="0" w:color="auto"/>
      </w:divBdr>
    </w:div>
    <w:div w:id="552349653">
      <w:bodyDiv w:val="1"/>
      <w:marLeft w:val="0"/>
      <w:marRight w:val="0"/>
      <w:marTop w:val="0"/>
      <w:marBottom w:val="0"/>
      <w:divBdr>
        <w:top w:val="none" w:sz="0" w:space="0" w:color="auto"/>
        <w:left w:val="none" w:sz="0" w:space="0" w:color="auto"/>
        <w:bottom w:val="none" w:sz="0" w:space="0" w:color="auto"/>
        <w:right w:val="none" w:sz="0" w:space="0" w:color="auto"/>
      </w:divBdr>
    </w:div>
    <w:div w:id="552545244">
      <w:bodyDiv w:val="1"/>
      <w:marLeft w:val="0"/>
      <w:marRight w:val="0"/>
      <w:marTop w:val="0"/>
      <w:marBottom w:val="0"/>
      <w:divBdr>
        <w:top w:val="none" w:sz="0" w:space="0" w:color="auto"/>
        <w:left w:val="none" w:sz="0" w:space="0" w:color="auto"/>
        <w:bottom w:val="none" w:sz="0" w:space="0" w:color="auto"/>
        <w:right w:val="none" w:sz="0" w:space="0" w:color="auto"/>
      </w:divBdr>
    </w:div>
    <w:div w:id="552619918">
      <w:bodyDiv w:val="1"/>
      <w:marLeft w:val="0"/>
      <w:marRight w:val="0"/>
      <w:marTop w:val="0"/>
      <w:marBottom w:val="0"/>
      <w:divBdr>
        <w:top w:val="none" w:sz="0" w:space="0" w:color="auto"/>
        <w:left w:val="none" w:sz="0" w:space="0" w:color="auto"/>
        <w:bottom w:val="none" w:sz="0" w:space="0" w:color="auto"/>
        <w:right w:val="none" w:sz="0" w:space="0" w:color="auto"/>
      </w:divBdr>
    </w:div>
    <w:div w:id="552810500">
      <w:bodyDiv w:val="1"/>
      <w:marLeft w:val="0"/>
      <w:marRight w:val="0"/>
      <w:marTop w:val="0"/>
      <w:marBottom w:val="0"/>
      <w:divBdr>
        <w:top w:val="none" w:sz="0" w:space="0" w:color="auto"/>
        <w:left w:val="none" w:sz="0" w:space="0" w:color="auto"/>
        <w:bottom w:val="none" w:sz="0" w:space="0" w:color="auto"/>
        <w:right w:val="none" w:sz="0" w:space="0" w:color="auto"/>
      </w:divBdr>
    </w:div>
    <w:div w:id="552885707">
      <w:bodyDiv w:val="1"/>
      <w:marLeft w:val="0"/>
      <w:marRight w:val="0"/>
      <w:marTop w:val="0"/>
      <w:marBottom w:val="0"/>
      <w:divBdr>
        <w:top w:val="none" w:sz="0" w:space="0" w:color="auto"/>
        <w:left w:val="none" w:sz="0" w:space="0" w:color="auto"/>
        <w:bottom w:val="none" w:sz="0" w:space="0" w:color="auto"/>
        <w:right w:val="none" w:sz="0" w:space="0" w:color="auto"/>
      </w:divBdr>
    </w:div>
    <w:div w:id="552886309">
      <w:bodyDiv w:val="1"/>
      <w:marLeft w:val="0"/>
      <w:marRight w:val="0"/>
      <w:marTop w:val="0"/>
      <w:marBottom w:val="0"/>
      <w:divBdr>
        <w:top w:val="none" w:sz="0" w:space="0" w:color="auto"/>
        <w:left w:val="none" w:sz="0" w:space="0" w:color="auto"/>
        <w:bottom w:val="none" w:sz="0" w:space="0" w:color="auto"/>
        <w:right w:val="none" w:sz="0" w:space="0" w:color="auto"/>
      </w:divBdr>
    </w:div>
    <w:div w:id="552932612">
      <w:bodyDiv w:val="1"/>
      <w:marLeft w:val="0"/>
      <w:marRight w:val="0"/>
      <w:marTop w:val="0"/>
      <w:marBottom w:val="0"/>
      <w:divBdr>
        <w:top w:val="none" w:sz="0" w:space="0" w:color="auto"/>
        <w:left w:val="none" w:sz="0" w:space="0" w:color="auto"/>
        <w:bottom w:val="none" w:sz="0" w:space="0" w:color="auto"/>
        <w:right w:val="none" w:sz="0" w:space="0" w:color="auto"/>
      </w:divBdr>
    </w:div>
    <w:div w:id="553083666">
      <w:bodyDiv w:val="1"/>
      <w:marLeft w:val="0"/>
      <w:marRight w:val="0"/>
      <w:marTop w:val="0"/>
      <w:marBottom w:val="0"/>
      <w:divBdr>
        <w:top w:val="none" w:sz="0" w:space="0" w:color="auto"/>
        <w:left w:val="none" w:sz="0" w:space="0" w:color="auto"/>
        <w:bottom w:val="none" w:sz="0" w:space="0" w:color="auto"/>
        <w:right w:val="none" w:sz="0" w:space="0" w:color="auto"/>
      </w:divBdr>
    </w:div>
    <w:div w:id="553083935">
      <w:bodyDiv w:val="1"/>
      <w:marLeft w:val="0"/>
      <w:marRight w:val="0"/>
      <w:marTop w:val="0"/>
      <w:marBottom w:val="0"/>
      <w:divBdr>
        <w:top w:val="none" w:sz="0" w:space="0" w:color="auto"/>
        <w:left w:val="none" w:sz="0" w:space="0" w:color="auto"/>
        <w:bottom w:val="none" w:sz="0" w:space="0" w:color="auto"/>
        <w:right w:val="none" w:sz="0" w:space="0" w:color="auto"/>
      </w:divBdr>
    </w:div>
    <w:div w:id="553197706">
      <w:bodyDiv w:val="1"/>
      <w:marLeft w:val="0"/>
      <w:marRight w:val="0"/>
      <w:marTop w:val="0"/>
      <w:marBottom w:val="0"/>
      <w:divBdr>
        <w:top w:val="none" w:sz="0" w:space="0" w:color="auto"/>
        <w:left w:val="none" w:sz="0" w:space="0" w:color="auto"/>
        <w:bottom w:val="none" w:sz="0" w:space="0" w:color="auto"/>
        <w:right w:val="none" w:sz="0" w:space="0" w:color="auto"/>
      </w:divBdr>
    </w:div>
    <w:div w:id="553350164">
      <w:bodyDiv w:val="1"/>
      <w:marLeft w:val="0"/>
      <w:marRight w:val="0"/>
      <w:marTop w:val="0"/>
      <w:marBottom w:val="0"/>
      <w:divBdr>
        <w:top w:val="none" w:sz="0" w:space="0" w:color="auto"/>
        <w:left w:val="none" w:sz="0" w:space="0" w:color="auto"/>
        <w:bottom w:val="none" w:sz="0" w:space="0" w:color="auto"/>
        <w:right w:val="none" w:sz="0" w:space="0" w:color="auto"/>
      </w:divBdr>
    </w:div>
    <w:div w:id="553353159">
      <w:bodyDiv w:val="1"/>
      <w:marLeft w:val="0"/>
      <w:marRight w:val="0"/>
      <w:marTop w:val="0"/>
      <w:marBottom w:val="0"/>
      <w:divBdr>
        <w:top w:val="none" w:sz="0" w:space="0" w:color="auto"/>
        <w:left w:val="none" w:sz="0" w:space="0" w:color="auto"/>
        <w:bottom w:val="none" w:sz="0" w:space="0" w:color="auto"/>
        <w:right w:val="none" w:sz="0" w:space="0" w:color="auto"/>
      </w:divBdr>
    </w:div>
    <w:div w:id="553393637">
      <w:bodyDiv w:val="1"/>
      <w:marLeft w:val="0"/>
      <w:marRight w:val="0"/>
      <w:marTop w:val="0"/>
      <w:marBottom w:val="0"/>
      <w:divBdr>
        <w:top w:val="none" w:sz="0" w:space="0" w:color="auto"/>
        <w:left w:val="none" w:sz="0" w:space="0" w:color="auto"/>
        <w:bottom w:val="none" w:sz="0" w:space="0" w:color="auto"/>
        <w:right w:val="none" w:sz="0" w:space="0" w:color="auto"/>
      </w:divBdr>
    </w:div>
    <w:div w:id="553469972">
      <w:bodyDiv w:val="1"/>
      <w:marLeft w:val="0"/>
      <w:marRight w:val="0"/>
      <w:marTop w:val="0"/>
      <w:marBottom w:val="0"/>
      <w:divBdr>
        <w:top w:val="none" w:sz="0" w:space="0" w:color="auto"/>
        <w:left w:val="none" w:sz="0" w:space="0" w:color="auto"/>
        <w:bottom w:val="none" w:sz="0" w:space="0" w:color="auto"/>
        <w:right w:val="none" w:sz="0" w:space="0" w:color="auto"/>
      </w:divBdr>
    </w:div>
    <w:div w:id="553540788">
      <w:bodyDiv w:val="1"/>
      <w:marLeft w:val="0"/>
      <w:marRight w:val="0"/>
      <w:marTop w:val="0"/>
      <w:marBottom w:val="0"/>
      <w:divBdr>
        <w:top w:val="none" w:sz="0" w:space="0" w:color="auto"/>
        <w:left w:val="none" w:sz="0" w:space="0" w:color="auto"/>
        <w:bottom w:val="none" w:sz="0" w:space="0" w:color="auto"/>
        <w:right w:val="none" w:sz="0" w:space="0" w:color="auto"/>
      </w:divBdr>
    </w:div>
    <w:div w:id="553660757">
      <w:bodyDiv w:val="1"/>
      <w:marLeft w:val="0"/>
      <w:marRight w:val="0"/>
      <w:marTop w:val="0"/>
      <w:marBottom w:val="0"/>
      <w:divBdr>
        <w:top w:val="none" w:sz="0" w:space="0" w:color="auto"/>
        <w:left w:val="none" w:sz="0" w:space="0" w:color="auto"/>
        <w:bottom w:val="none" w:sz="0" w:space="0" w:color="auto"/>
        <w:right w:val="none" w:sz="0" w:space="0" w:color="auto"/>
      </w:divBdr>
    </w:div>
    <w:div w:id="554246047">
      <w:bodyDiv w:val="1"/>
      <w:marLeft w:val="0"/>
      <w:marRight w:val="0"/>
      <w:marTop w:val="0"/>
      <w:marBottom w:val="0"/>
      <w:divBdr>
        <w:top w:val="none" w:sz="0" w:space="0" w:color="auto"/>
        <w:left w:val="none" w:sz="0" w:space="0" w:color="auto"/>
        <w:bottom w:val="none" w:sz="0" w:space="0" w:color="auto"/>
        <w:right w:val="none" w:sz="0" w:space="0" w:color="auto"/>
      </w:divBdr>
    </w:div>
    <w:div w:id="554580811">
      <w:bodyDiv w:val="1"/>
      <w:marLeft w:val="0"/>
      <w:marRight w:val="0"/>
      <w:marTop w:val="0"/>
      <w:marBottom w:val="0"/>
      <w:divBdr>
        <w:top w:val="none" w:sz="0" w:space="0" w:color="auto"/>
        <w:left w:val="none" w:sz="0" w:space="0" w:color="auto"/>
        <w:bottom w:val="none" w:sz="0" w:space="0" w:color="auto"/>
        <w:right w:val="none" w:sz="0" w:space="0" w:color="auto"/>
      </w:divBdr>
    </w:div>
    <w:div w:id="554587770">
      <w:bodyDiv w:val="1"/>
      <w:marLeft w:val="0"/>
      <w:marRight w:val="0"/>
      <w:marTop w:val="0"/>
      <w:marBottom w:val="0"/>
      <w:divBdr>
        <w:top w:val="none" w:sz="0" w:space="0" w:color="auto"/>
        <w:left w:val="none" w:sz="0" w:space="0" w:color="auto"/>
        <w:bottom w:val="none" w:sz="0" w:space="0" w:color="auto"/>
        <w:right w:val="none" w:sz="0" w:space="0" w:color="auto"/>
      </w:divBdr>
    </w:div>
    <w:div w:id="554857551">
      <w:bodyDiv w:val="1"/>
      <w:marLeft w:val="0"/>
      <w:marRight w:val="0"/>
      <w:marTop w:val="0"/>
      <w:marBottom w:val="0"/>
      <w:divBdr>
        <w:top w:val="none" w:sz="0" w:space="0" w:color="auto"/>
        <w:left w:val="none" w:sz="0" w:space="0" w:color="auto"/>
        <w:bottom w:val="none" w:sz="0" w:space="0" w:color="auto"/>
        <w:right w:val="none" w:sz="0" w:space="0" w:color="auto"/>
      </w:divBdr>
    </w:div>
    <w:div w:id="555049966">
      <w:bodyDiv w:val="1"/>
      <w:marLeft w:val="0"/>
      <w:marRight w:val="0"/>
      <w:marTop w:val="0"/>
      <w:marBottom w:val="0"/>
      <w:divBdr>
        <w:top w:val="none" w:sz="0" w:space="0" w:color="auto"/>
        <w:left w:val="none" w:sz="0" w:space="0" w:color="auto"/>
        <w:bottom w:val="none" w:sz="0" w:space="0" w:color="auto"/>
        <w:right w:val="none" w:sz="0" w:space="0" w:color="auto"/>
      </w:divBdr>
    </w:div>
    <w:div w:id="555162579">
      <w:bodyDiv w:val="1"/>
      <w:marLeft w:val="0"/>
      <w:marRight w:val="0"/>
      <w:marTop w:val="0"/>
      <w:marBottom w:val="0"/>
      <w:divBdr>
        <w:top w:val="none" w:sz="0" w:space="0" w:color="auto"/>
        <w:left w:val="none" w:sz="0" w:space="0" w:color="auto"/>
        <w:bottom w:val="none" w:sz="0" w:space="0" w:color="auto"/>
        <w:right w:val="none" w:sz="0" w:space="0" w:color="auto"/>
      </w:divBdr>
    </w:div>
    <w:div w:id="555167362">
      <w:bodyDiv w:val="1"/>
      <w:marLeft w:val="0"/>
      <w:marRight w:val="0"/>
      <w:marTop w:val="0"/>
      <w:marBottom w:val="0"/>
      <w:divBdr>
        <w:top w:val="none" w:sz="0" w:space="0" w:color="auto"/>
        <w:left w:val="none" w:sz="0" w:space="0" w:color="auto"/>
        <w:bottom w:val="none" w:sz="0" w:space="0" w:color="auto"/>
        <w:right w:val="none" w:sz="0" w:space="0" w:color="auto"/>
      </w:divBdr>
    </w:div>
    <w:div w:id="555242688">
      <w:bodyDiv w:val="1"/>
      <w:marLeft w:val="0"/>
      <w:marRight w:val="0"/>
      <w:marTop w:val="0"/>
      <w:marBottom w:val="0"/>
      <w:divBdr>
        <w:top w:val="none" w:sz="0" w:space="0" w:color="auto"/>
        <w:left w:val="none" w:sz="0" w:space="0" w:color="auto"/>
        <w:bottom w:val="none" w:sz="0" w:space="0" w:color="auto"/>
        <w:right w:val="none" w:sz="0" w:space="0" w:color="auto"/>
      </w:divBdr>
    </w:div>
    <w:div w:id="555360773">
      <w:bodyDiv w:val="1"/>
      <w:marLeft w:val="0"/>
      <w:marRight w:val="0"/>
      <w:marTop w:val="0"/>
      <w:marBottom w:val="0"/>
      <w:divBdr>
        <w:top w:val="none" w:sz="0" w:space="0" w:color="auto"/>
        <w:left w:val="none" w:sz="0" w:space="0" w:color="auto"/>
        <w:bottom w:val="none" w:sz="0" w:space="0" w:color="auto"/>
        <w:right w:val="none" w:sz="0" w:space="0" w:color="auto"/>
      </w:divBdr>
    </w:div>
    <w:div w:id="555505090">
      <w:bodyDiv w:val="1"/>
      <w:marLeft w:val="0"/>
      <w:marRight w:val="0"/>
      <w:marTop w:val="0"/>
      <w:marBottom w:val="0"/>
      <w:divBdr>
        <w:top w:val="none" w:sz="0" w:space="0" w:color="auto"/>
        <w:left w:val="none" w:sz="0" w:space="0" w:color="auto"/>
        <w:bottom w:val="none" w:sz="0" w:space="0" w:color="auto"/>
        <w:right w:val="none" w:sz="0" w:space="0" w:color="auto"/>
      </w:divBdr>
    </w:div>
    <w:div w:id="555623949">
      <w:bodyDiv w:val="1"/>
      <w:marLeft w:val="0"/>
      <w:marRight w:val="0"/>
      <w:marTop w:val="0"/>
      <w:marBottom w:val="0"/>
      <w:divBdr>
        <w:top w:val="none" w:sz="0" w:space="0" w:color="auto"/>
        <w:left w:val="none" w:sz="0" w:space="0" w:color="auto"/>
        <w:bottom w:val="none" w:sz="0" w:space="0" w:color="auto"/>
        <w:right w:val="none" w:sz="0" w:space="0" w:color="auto"/>
      </w:divBdr>
    </w:div>
    <w:div w:id="555626530">
      <w:bodyDiv w:val="1"/>
      <w:marLeft w:val="0"/>
      <w:marRight w:val="0"/>
      <w:marTop w:val="0"/>
      <w:marBottom w:val="0"/>
      <w:divBdr>
        <w:top w:val="none" w:sz="0" w:space="0" w:color="auto"/>
        <w:left w:val="none" w:sz="0" w:space="0" w:color="auto"/>
        <w:bottom w:val="none" w:sz="0" w:space="0" w:color="auto"/>
        <w:right w:val="none" w:sz="0" w:space="0" w:color="auto"/>
      </w:divBdr>
    </w:div>
    <w:div w:id="555749111">
      <w:bodyDiv w:val="1"/>
      <w:marLeft w:val="0"/>
      <w:marRight w:val="0"/>
      <w:marTop w:val="0"/>
      <w:marBottom w:val="0"/>
      <w:divBdr>
        <w:top w:val="none" w:sz="0" w:space="0" w:color="auto"/>
        <w:left w:val="none" w:sz="0" w:space="0" w:color="auto"/>
        <w:bottom w:val="none" w:sz="0" w:space="0" w:color="auto"/>
        <w:right w:val="none" w:sz="0" w:space="0" w:color="auto"/>
      </w:divBdr>
    </w:div>
    <w:div w:id="555777476">
      <w:bodyDiv w:val="1"/>
      <w:marLeft w:val="0"/>
      <w:marRight w:val="0"/>
      <w:marTop w:val="0"/>
      <w:marBottom w:val="0"/>
      <w:divBdr>
        <w:top w:val="none" w:sz="0" w:space="0" w:color="auto"/>
        <w:left w:val="none" w:sz="0" w:space="0" w:color="auto"/>
        <w:bottom w:val="none" w:sz="0" w:space="0" w:color="auto"/>
        <w:right w:val="none" w:sz="0" w:space="0" w:color="auto"/>
      </w:divBdr>
    </w:div>
    <w:div w:id="555891359">
      <w:bodyDiv w:val="1"/>
      <w:marLeft w:val="0"/>
      <w:marRight w:val="0"/>
      <w:marTop w:val="0"/>
      <w:marBottom w:val="0"/>
      <w:divBdr>
        <w:top w:val="none" w:sz="0" w:space="0" w:color="auto"/>
        <w:left w:val="none" w:sz="0" w:space="0" w:color="auto"/>
        <w:bottom w:val="none" w:sz="0" w:space="0" w:color="auto"/>
        <w:right w:val="none" w:sz="0" w:space="0" w:color="auto"/>
      </w:divBdr>
    </w:div>
    <w:div w:id="556009393">
      <w:bodyDiv w:val="1"/>
      <w:marLeft w:val="0"/>
      <w:marRight w:val="0"/>
      <w:marTop w:val="0"/>
      <w:marBottom w:val="0"/>
      <w:divBdr>
        <w:top w:val="none" w:sz="0" w:space="0" w:color="auto"/>
        <w:left w:val="none" w:sz="0" w:space="0" w:color="auto"/>
        <w:bottom w:val="none" w:sz="0" w:space="0" w:color="auto"/>
        <w:right w:val="none" w:sz="0" w:space="0" w:color="auto"/>
      </w:divBdr>
    </w:div>
    <w:div w:id="556015759">
      <w:bodyDiv w:val="1"/>
      <w:marLeft w:val="0"/>
      <w:marRight w:val="0"/>
      <w:marTop w:val="0"/>
      <w:marBottom w:val="0"/>
      <w:divBdr>
        <w:top w:val="none" w:sz="0" w:space="0" w:color="auto"/>
        <w:left w:val="none" w:sz="0" w:space="0" w:color="auto"/>
        <w:bottom w:val="none" w:sz="0" w:space="0" w:color="auto"/>
        <w:right w:val="none" w:sz="0" w:space="0" w:color="auto"/>
      </w:divBdr>
    </w:div>
    <w:div w:id="556554240">
      <w:bodyDiv w:val="1"/>
      <w:marLeft w:val="0"/>
      <w:marRight w:val="0"/>
      <w:marTop w:val="0"/>
      <w:marBottom w:val="0"/>
      <w:divBdr>
        <w:top w:val="none" w:sz="0" w:space="0" w:color="auto"/>
        <w:left w:val="none" w:sz="0" w:space="0" w:color="auto"/>
        <w:bottom w:val="none" w:sz="0" w:space="0" w:color="auto"/>
        <w:right w:val="none" w:sz="0" w:space="0" w:color="auto"/>
      </w:divBdr>
    </w:div>
    <w:div w:id="556668902">
      <w:bodyDiv w:val="1"/>
      <w:marLeft w:val="0"/>
      <w:marRight w:val="0"/>
      <w:marTop w:val="0"/>
      <w:marBottom w:val="0"/>
      <w:divBdr>
        <w:top w:val="none" w:sz="0" w:space="0" w:color="auto"/>
        <w:left w:val="none" w:sz="0" w:space="0" w:color="auto"/>
        <w:bottom w:val="none" w:sz="0" w:space="0" w:color="auto"/>
        <w:right w:val="none" w:sz="0" w:space="0" w:color="auto"/>
      </w:divBdr>
    </w:div>
    <w:div w:id="557086288">
      <w:bodyDiv w:val="1"/>
      <w:marLeft w:val="0"/>
      <w:marRight w:val="0"/>
      <w:marTop w:val="0"/>
      <w:marBottom w:val="0"/>
      <w:divBdr>
        <w:top w:val="none" w:sz="0" w:space="0" w:color="auto"/>
        <w:left w:val="none" w:sz="0" w:space="0" w:color="auto"/>
        <w:bottom w:val="none" w:sz="0" w:space="0" w:color="auto"/>
        <w:right w:val="none" w:sz="0" w:space="0" w:color="auto"/>
      </w:divBdr>
    </w:div>
    <w:div w:id="557205901">
      <w:bodyDiv w:val="1"/>
      <w:marLeft w:val="0"/>
      <w:marRight w:val="0"/>
      <w:marTop w:val="0"/>
      <w:marBottom w:val="0"/>
      <w:divBdr>
        <w:top w:val="none" w:sz="0" w:space="0" w:color="auto"/>
        <w:left w:val="none" w:sz="0" w:space="0" w:color="auto"/>
        <w:bottom w:val="none" w:sz="0" w:space="0" w:color="auto"/>
        <w:right w:val="none" w:sz="0" w:space="0" w:color="auto"/>
      </w:divBdr>
    </w:div>
    <w:div w:id="557398288">
      <w:bodyDiv w:val="1"/>
      <w:marLeft w:val="0"/>
      <w:marRight w:val="0"/>
      <w:marTop w:val="0"/>
      <w:marBottom w:val="0"/>
      <w:divBdr>
        <w:top w:val="none" w:sz="0" w:space="0" w:color="auto"/>
        <w:left w:val="none" w:sz="0" w:space="0" w:color="auto"/>
        <w:bottom w:val="none" w:sz="0" w:space="0" w:color="auto"/>
        <w:right w:val="none" w:sz="0" w:space="0" w:color="auto"/>
      </w:divBdr>
    </w:div>
    <w:div w:id="557595091">
      <w:bodyDiv w:val="1"/>
      <w:marLeft w:val="0"/>
      <w:marRight w:val="0"/>
      <w:marTop w:val="0"/>
      <w:marBottom w:val="0"/>
      <w:divBdr>
        <w:top w:val="none" w:sz="0" w:space="0" w:color="auto"/>
        <w:left w:val="none" w:sz="0" w:space="0" w:color="auto"/>
        <w:bottom w:val="none" w:sz="0" w:space="0" w:color="auto"/>
        <w:right w:val="none" w:sz="0" w:space="0" w:color="auto"/>
      </w:divBdr>
    </w:div>
    <w:div w:id="557783727">
      <w:bodyDiv w:val="1"/>
      <w:marLeft w:val="0"/>
      <w:marRight w:val="0"/>
      <w:marTop w:val="0"/>
      <w:marBottom w:val="0"/>
      <w:divBdr>
        <w:top w:val="none" w:sz="0" w:space="0" w:color="auto"/>
        <w:left w:val="none" w:sz="0" w:space="0" w:color="auto"/>
        <w:bottom w:val="none" w:sz="0" w:space="0" w:color="auto"/>
        <w:right w:val="none" w:sz="0" w:space="0" w:color="auto"/>
      </w:divBdr>
    </w:div>
    <w:div w:id="557791521">
      <w:bodyDiv w:val="1"/>
      <w:marLeft w:val="0"/>
      <w:marRight w:val="0"/>
      <w:marTop w:val="0"/>
      <w:marBottom w:val="0"/>
      <w:divBdr>
        <w:top w:val="none" w:sz="0" w:space="0" w:color="auto"/>
        <w:left w:val="none" w:sz="0" w:space="0" w:color="auto"/>
        <w:bottom w:val="none" w:sz="0" w:space="0" w:color="auto"/>
        <w:right w:val="none" w:sz="0" w:space="0" w:color="auto"/>
      </w:divBdr>
    </w:div>
    <w:div w:id="557977128">
      <w:bodyDiv w:val="1"/>
      <w:marLeft w:val="0"/>
      <w:marRight w:val="0"/>
      <w:marTop w:val="0"/>
      <w:marBottom w:val="0"/>
      <w:divBdr>
        <w:top w:val="none" w:sz="0" w:space="0" w:color="auto"/>
        <w:left w:val="none" w:sz="0" w:space="0" w:color="auto"/>
        <w:bottom w:val="none" w:sz="0" w:space="0" w:color="auto"/>
        <w:right w:val="none" w:sz="0" w:space="0" w:color="auto"/>
      </w:divBdr>
    </w:div>
    <w:div w:id="558059077">
      <w:bodyDiv w:val="1"/>
      <w:marLeft w:val="0"/>
      <w:marRight w:val="0"/>
      <w:marTop w:val="0"/>
      <w:marBottom w:val="0"/>
      <w:divBdr>
        <w:top w:val="none" w:sz="0" w:space="0" w:color="auto"/>
        <w:left w:val="none" w:sz="0" w:space="0" w:color="auto"/>
        <w:bottom w:val="none" w:sz="0" w:space="0" w:color="auto"/>
        <w:right w:val="none" w:sz="0" w:space="0" w:color="auto"/>
      </w:divBdr>
    </w:div>
    <w:div w:id="558174643">
      <w:bodyDiv w:val="1"/>
      <w:marLeft w:val="0"/>
      <w:marRight w:val="0"/>
      <w:marTop w:val="0"/>
      <w:marBottom w:val="0"/>
      <w:divBdr>
        <w:top w:val="none" w:sz="0" w:space="0" w:color="auto"/>
        <w:left w:val="none" w:sz="0" w:space="0" w:color="auto"/>
        <w:bottom w:val="none" w:sz="0" w:space="0" w:color="auto"/>
        <w:right w:val="none" w:sz="0" w:space="0" w:color="auto"/>
      </w:divBdr>
    </w:div>
    <w:div w:id="558252259">
      <w:bodyDiv w:val="1"/>
      <w:marLeft w:val="0"/>
      <w:marRight w:val="0"/>
      <w:marTop w:val="0"/>
      <w:marBottom w:val="0"/>
      <w:divBdr>
        <w:top w:val="none" w:sz="0" w:space="0" w:color="auto"/>
        <w:left w:val="none" w:sz="0" w:space="0" w:color="auto"/>
        <w:bottom w:val="none" w:sz="0" w:space="0" w:color="auto"/>
        <w:right w:val="none" w:sz="0" w:space="0" w:color="auto"/>
      </w:divBdr>
    </w:div>
    <w:div w:id="558324655">
      <w:bodyDiv w:val="1"/>
      <w:marLeft w:val="0"/>
      <w:marRight w:val="0"/>
      <w:marTop w:val="0"/>
      <w:marBottom w:val="0"/>
      <w:divBdr>
        <w:top w:val="none" w:sz="0" w:space="0" w:color="auto"/>
        <w:left w:val="none" w:sz="0" w:space="0" w:color="auto"/>
        <w:bottom w:val="none" w:sz="0" w:space="0" w:color="auto"/>
        <w:right w:val="none" w:sz="0" w:space="0" w:color="auto"/>
      </w:divBdr>
    </w:div>
    <w:div w:id="558633337">
      <w:bodyDiv w:val="1"/>
      <w:marLeft w:val="0"/>
      <w:marRight w:val="0"/>
      <w:marTop w:val="0"/>
      <w:marBottom w:val="0"/>
      <w:divBdr>
        <w:top w:val="none" w:sz="0" w:space="0" w:color="auto"/>
        <w:left w:val="none" w:sz="0" w:space="0" w:color="auto"/>
        <w:bottom w:val="none" w:sz="0" w:space="0" w:color="auto"/>
        <w:right w:val="none" w:sz="0" w:space="0" w:color="auto"/>
      </w:divBdr>
    </w:div>
    <w:div w:id="558708307">
      <w:bodyDiv w:val="1"/>
      <w:marLeft w:val="0"/>
      <w:marRight w:val="0"/>
      <w:marTop w:val="0"/>
      <w:marBottom w:val="0"/>
      <w:divBdr>
        <w:top w:val="none" w:sz="0" w:space="0" w:color="auto"/>
        <w:left w:val="none" w:sz="0" w:space="0" w:color="auto"/>
        <w:bottom w:val="none" w:sz="0" w:space="0" w:color="auto"/>
        <w:right w:val="none" w:sz="0" w:space="0" w:color="auto"/>
      </w:divBdr>
    </w:div>
    <w:div w:id="558827558">
      <w:bodyDiv w:val="1"/>
      <w:marLeft w:val="0"/>
      <w:marRight w:val="0"/>
      <w:marTop w:val="0"/>
      <w:marBottom w:val="0"/>
      <w:divBdr>
        <w:top w:val="none" w:sz="0" w:space="0" w:color="auto"/>
        <w:left w:val="none" w:sz="0" w:space="0" w:color="auto"/>
        <w:bottom w:val="none" w:sz="0" w:space="0" w:color="auto"/>
        <w:right w:val="none" w:sz="0" w:space="0" w:color="auto"/>
      </w:divBdr>
    </w:div>
    <w:div w:id="558982986">
      <w:bodyDiv w:val="1"/>
      <w:marLeft w:val="0"/>
      <w:marRight w:val="0"/>
      <w:marTop w:val="0"/>
      <w:marBottom w:val="0"/>
      <w:divBdr>
        <w:top w:val="none" w:sz="0" w:space="0" w:color="auto"/>
        <w:left w:val="none" w:sz="0" w:space="0" w:color="auto"/>
        <w:bottom w:val="none" w:sz="0" w:space="0" w:color="auto"/>
        <w:right w:val="none" w:sz="0" w:space="0" w:color="auto"/>
      </w:divBdr>
    </w:div>
    <w:div w:id="559024299">
      <w:bodyDiv w:val="1"/>
      <w:marLeft w:val="0"/>
      <w:marRight w:val="0"/>
      <w:marTop w:val="0"/>
      <w:marBottom w:val="0"/>
      <w:divBdr>
        <w:top w:val="none" w:sz="0" w:space="0" w:color="auto"/>
        <w:left w:val="none" w:sz="0" w:space="0" w:color="auto"/>
        <w:bottom w:val="none" w:sz="0" w:space="0" w:color="auto"/>
        <w:right w:val="none" w:sz="0" w:space="0" w:color="auto"/>
      </w:divBdr>
    </w:div>
    <w:div w:id="559051392">
      <w:bodyDiv w:val="1"/>
      <w:marLeft w:val="0"/>
      <w:marRight w:val="0"/>
      <w:marTop w:val="0"/>
      <w:marBottom w:val="0"/>
      <w:divBdr>
        <w:top w:val="none" w:sz="0" w:space="0" w:color="auto"/>
        <w:left w:val="none" w:sz="0" w:space="0" w:color="auto"/>
        <w:bottom w:val="none" w:sz="0" w:space="0" w:color="auto"/>
        <w:right w:val="none" w:sz="0" w:space="0" w:color="auto"/>
      </w:divBdr>
    </w:div>
    <w:div w:id="559171838">
      <w:bodyDiv w:val="1"/>
      <w:marLeft w:val="0"/>
      <w:marRight w:val="0"/>
      <w:marTop w:val="0"/>
      <w:marBottom w:val="0"/>
      <w:divBdr>
        <w:top w:val="none" w:sz="0" w:space="0" w:color="auto"/>
        <w:left w:val="none" w:sz="0" w:space="0" w:color="auto"/>
        <w:bottom w:val="none" w:sz="0" w:space="0" w:color="auto"/>
        <w:right w:val="none" w:sz="0" w:space="0" w:color="auto"/>
      </w:divBdr>
    </w:div>
    <w:div w:id="559246472">
      <w:bodyDiv w:val="1"/>
      <w:marLeft w:val="0"/>
      <w:marRight w:val="0"/>
      <w:marTop w:val="0"/>
      <w:marBottom w:val="0"/>
      <w:divBdr>
        <w:top w:val="none" w:sz="0" w:space="0" w:color="auto"/>
        <w:left w:val="none" w:sz="0" w:space="0" w:color="auto"/>
        <w:bottom w:val="none" w:sz="0" w:space="0" w:color="auto"/>
        <w:right w:val="none" w:sz="0" w:space="0" w:color="auto"/>
      </w:divBdr>
    </w:div>
    <w:div w:id="559361902">
      <w:bodyDiv w:val="1"/>
      <w:marLeft w:val="0"/>
      <w:marRight w:val="0"/>
      <w:marTop w:val="0"/>
      <w:marBottom w:val="0"/>
      <w:divBdr>
        <w:top w:val="none" w:sz="0" w:space="0" w:color="auto"/>
        <w:left w:val="none" w:sz="0" w:space="0" w:color="auto"/>
        <w:bottom w:val="none" w:sz="0" w:space="0" w:color="auto"/>
        <w:right w:val="none" w:sz="0" w:space="0" w:color="auto"/>
      </w:divBdr>
    </w:div>
    <w:div w:id="559631871">
      <w:bodyDiv w:val="1"/>
      <w:marLeft w:val="0"/>
      <w:marRight w:val="0"/>
      <w:marTop w:val="0"/>
      <w:marBottom w:val="0"/>
      <w:divBdr>
        <w:top w:val="none" w:sz="0" w:space="0" w:color="auto"/>
        <w:left w:val="none" w:sz="0" w:space="0" w:color="auto"/>
        <w:bottom w:val="none" w:sz="0" w:space="0" w:color="auto"/>
        <w:right w:val="none" w:sz="0" w:space="0" w:color="auto"/>
      </w:divBdr>
    </w:div>
    <w:div w:id="559706731">
      <w:bodyDiv w:val="1"/>
      <w:marLeft w:val="0"/>
      <w:marRight w:val="0"/>
      <w:marTop w:val="0"/>
      <w:marBottom w:val="0"/>
      <w:divBdr>
        <w:top w:val="none" w:sz="0" w:space="0" w:color="auto"/>
        <w:left w:val="none" w:sz="0" w:space="0" w:color="auto"/>
        <w:bottom w:val="none" w:sz="0" w:space="0" w:color="auto"/>
        <w:right w:val="none" w:sz="0" w:space="0" w:color="auto"/>
      </w:divBdr>
    </w:div>
    <w:div w:id="559824877">
      <w:bodyDiv w:val="1"/>
      <w:marLeft w:val="0"/>
      <w:marRight w:val="0"/>
      <w:marTop w:val="0"/>
      <w:marBottom w:val="0"/>
      <w:divBdr>
        <w:top w:val="none" w:sz="0" w:space="0" w:color="auto"/>
        <w:left w:val="none" w:sz="0" w:space="0" w:color="auto"/>
        <w:bottom w:val="none" w:sz="0" w:space="0" w:color="auto"/>
        <w:right w:val="none" w:sz="0" w:space="0" w:color="auto"/>
      </w:divBdr>
    </w:div>
    <w:div w:id="560334039">
      <w:bodyDiv w:val="1"/>
      <w:marLeft w:val="0"/>
      <w:marRight w:val="0"/>
      <w:marTop w:val="0"/>
      <w:marBottom w:val="0"/>
      <w:divBdr>
        <w:top w:val="none" w:sz="0" w:space="0" w:color="auto"/>
        <w:left w:val="none" w:sz="0" w:space="0" w:color="auto"/>
        <w:bottom w:val="none" w:sz="0" w:space="0" w:color="auto"/>
        <w:right w:val="none" w:sz="0" w:space="0" w:color="auto"/>
      </w:divBdr>
    </w:div>
    <w:div w:id="560364190">
      <w:bodyDiv w:val="1"/>
      <w:marLeft w:val="0"/>
      <w:marRight w:val="0"/>
      <w:marTop w:val="0"/>
      <w:marBottom w:val="0"/>
      <w:divBdr>
        <w:top w:val="none" w:sz="0" w:space="0" w:color="auto"/>
        <w:left w:val="none" w:sz="0" w:space="0" w:color="auto"/>
        <w:bottom w:val="none" w:sz="0" w:space="0" w:color="auto"/>
        <w:right w:val="none" w:sz="0" w:space="0" w:color="auto"/>
      </w:divBdr>
    </w:div>
    <w:div w:id="560750292">
      <w:bodyDiv w:val="1"/>
      <w:marLeft w:val="0"/>
      <w:marRight w:val="0"/>
      <w:marTop w:val="0"/>
      <w:marBottom w:val="0"/>
      <w:divBdr>
        <w:top w:val="none" w:sz="0" w:space="0" w:color="auto"/>
        <w:left w:val="none" w:sz="0" w:space="0" w:color="auto"/>
        <w:bottom w:val="none" w:sz="0" w:space="0" w:color="auto"/>
        <w:right w:val="none" w:sz="0" w:space="0" w:color="auto"/>
      </w:divBdr>
    </w:div>
    <w:div w:id="560991319">
      <w:bodyDiv w:val="1"/>
      <w:marLeft w:val="0"/>
      <w:marRight w:val="0"/>
      <w:marTop w:val="0"/>
      <w:marBottom w:val="0"/>
      <w:divBdr>
        <w:top w:val="none" w:sz="0" w:space="0" w:color="auto"/>
        <w:left w:val="none" w:sz="0" w:space="0" w:color="auto"/>
        <w:bottom w:val="none" w:sz="0" w:space="0" w:color="auto"/>
        <w:right w:val="none" w:sz="0" w:space="0" w:color="auto"/>
      </w:divBdr>
    </w:div>
    <w:div w:id="561019736">
      <w:bodyDiv w:val="1"/>
      <w:marLeft w:val="0"/>
      <w:marRight w:val="0"/>
      <w:marTop w:val="0"/>
      <w:marBottom w:val="0"/>
      <w:divBdr>
        <w:top w:val="none" w:sz="0" w:space="0" w:color="auto"/>
        <w:left w:val="none" w:sz="0" w:space="0" w:color="auto"/>
        <w:bottom w:val="none" w:sz="0" w:space="0" w:color="auto"/>
        <w:right w:val="none" w:sz="0" w:space="0" w:color="auto"/>
      </w:divBdr>
    </w:div>
    <w:div w:id="561062922">
      <w:bodyDiv w:val="1"/>
      <w:marLeft w:val="0"/>
      <w:marRight w:val="0"/>
      <w:marTop w:val="0"/>
      <w:marBottom w:val="0"/>
      <w:divBdr>
        <w:top w:val="none" w:sz="0" w:space="0" w:color="auto"/>
        <w:left w:val="none" w:sz="0" w:space="0" w:color="auto"/>
        <w:bottom w:val="none" w:sz="0" w:space="0" w:color="auto"/>
        <w:right w:val="none" w:sz="0" w:space="0" w:color="auto"/>
      </w:divBdr>
    </w:div>
    <w:div w:id="561064904">
      <w:bodyDiv w:val="1"/>
      <w:marLeft w:val="0"/>
      <w:marRight w:val="0"/>
      <w:marTop w:val="0"/>
      <w:marBottom w:val="0"/>
      <w:divBdr>
        <w:top w:val="none" w:sz="0" w:space="0" w:color="auto"/>
        <w:left w:val="none" w:sz="0" w:space="0" w:color="auto"/>
        <w:bottom w:val="none" w:sz="0" w:space="0" w:color="auto"/>
        <w:right w:val="none" w:sz="0" w:space="0" w:color="auto"/>
      </w:divBdr>
    </w:div>
    <w:div w:id="561254536">
      <w:bodyDiv w:val="1"/>
      <w:marLeft w:val="0"/>
      <w:marRight w:val="0"/>
      <w:marTop w:val="0"/>
      <w:marBottom w:val="0"/>
      <w:divBdr>
        <w:top w:val="none" w:sz="0" w:space="0" w:color="auto"/>
        <w:left w:val="none" w:sz="0" w:space="0" w:color="auto"/>
        <w:bottom w:val="none" w:sz="0" w:space="0" w:color="auto"/>
        <w:right w:val="none" w:sz="0" w:space="0" w:color="auto"/>
      </w:divBdr>
    </w:div>
    <w:div w:id="561403597">
      <w:bodyDiv w:val="1"/>
      <w:marLeft w:val="0"/>
      <w:marRight w:val="0"/>
      <w:marTop w:val="0"/>
      <w:marBottom w:val="0"/>
      <w:divBdr>
        <w:top w:val="none" w:sz="0" w:space="0" w:color="auto"/>
        <w:left w:val="none" w:sz="0" w:space="0" w:color="auto"/>
        <w:bottom w:val="none" w:sz="0" w:space="0" w:color="auto"/>
        <w:right w:val="none" w:sz="0" w:space="0" w:color="auto"/>
      </w:divBdr>
    </w:div>
    <w:div w:id="562302671">
      <w:bodyDiv w:val="1"/>
      <w:marLeft w:val="0"/>
      <w:marRight w:val="0"/>
      <w:marTop w:val="0"/>
      <w:marBottom w:val="0"/>
      <w:divBdr>
        <w:top w:val="none" w:sz="0" w:space="0" w:color="auto"/>
        <w:left w:val="none" w:sz="0" w:space="0" w:color="auto"/>
        <w:bottom w:val="none" w:sz="0" w:space="0" w:color="auto"/>
        <w:right w:val="none" w:sz="0" w:space="0" w:color="auto"/>
      </w:divBdr>
    </w:div>
    <w:div w:id="562377463">
      <w:bodyDiv w:val="1"/>
      <w:marLeft w:val="0"/>
      <w:marRight w:val="0"/>
      <w:marTop w:val="0"/>
      <w:marBottom w:val="0"/>
      <w:divBdr>
        <w:top w:val="none" w:sz="0" w:space="0" w:color="auto"/>
        <w:left w:val="none" w:sz="0" w:space="0" w:color="auto"/>
        <w:bottom w:val="none" w:sz="0" w:space="0" w:color="auto"/>
        <w:right w:val="none" w:sz="0" w:space="0" w:color="auto"/>
      </w:divBdr>
    </w:div>
    <w:div w:id="562445679">
      <w:bodyDiv w:val="1"/>
      <w:marLeft w:val="0"/>
      <w:marRight w:val="0"/>
      <w:marTop w:val="0"/>
      <w:marBottom w:val="0"/>
      <w:divBdr>
        <w:top w:val="none" w:sz="0" w:space="0" w:color="auto"/>
        <w:left w:val="none" w:sz="0" w:space="0" w:color="auto"/>
        <w:bottom w:val="none" w:sz="0" w:space="0" w:color="auto"/>
        <w:right w:val="none" w:sz="0" w:space="0" w:color="auto"/>
      </w:divBdr>
    </w:div>
    <w:div w:id="562450097">
      <w:bodyDiv w:val="1"/>
      <w:marLeft w:val="0"/>
      <w:marRight w:val="0"/>
      <w:marTop w:val="0"/>
      <w:marBottom w:val="0"/>
      <w:divBdr>
        <w:top w:val="none" w:sz="0" w:space="0" w:color="auto"/>
        <w:left w:val="none" w:sz="0" w:space="0" w:color="auto"/>
        <w:bottom w:val="none" w:sz="0" w:space="0" w:color="auto"/>
        <w:right w:val="none" w:sz="0" w:space="0" w:color="auto"/>
      </w:divBdr>
    </w:div>
    <w:div w:id="562717119">
      <w:bodyDiv w:val="1"/>
      <w:marLeft w:val="0"/>
      <w:marRight w:val="0"/>
      <w:marTop w:val="0"/>
      <w:marBottom w:val="0"/>
      <w:divBdr>
        <w:top w:val="none" w:sz="0" w:space="0" w:color="auto"/>
        <w:left w:val="none" w:sz="0" w:space="0" w:color="auto"/>
        <w:bottom w:val="none" w:sz="0" w:space="0" w:color="auto"/>
        <w:right w:val="none" w:sz="0" w:space="0" w:color="auto"/>
      </w:divBdr>
    </w:div>
    <w:div w:id="562789933">
      <w:bodyDiv w:val="1"/>
      <w:marLeft w:val="0"/>
      <w:marRight w:val="0"/>
      <w:marTop w:val="0"/>
      <w:marBottom w:val="0"/>
      <w:divBdr>
        <w:top w:val="none" w:sz="0" w:space="0" w:color="auto"/>
        <w:left w:val="none" w:sz="0" w:space="0" w:color="auto"/>
        <w:bottom w:val="none" w:sz="0" w:space="0" w:color="auto"/>
        <w:right w:val="none" w:sz="0" w:space="0" w:color="auto"/>
      </w:divBdr>
    </w:div>
    <w:div w:id="562913685">
      <w:bodyDiv w:val="1"/>
      <w:marLeft w:val="0"/>
      <w:marRight w:val="0"/>
      <w:marTop w:val="0"/>
      <w:marBottom w:val="0"/>
      <w:divBdr>
        <w:top w:val="none" w:sz="0" w:space="0" w:color="auto"/>
        <w:left w:val="none" w:sz="0" w:space="0" w:color="auto"/>
        <w:bottom w:val="none" w:sz="0" w:space="0" w:color="auto"/>
        <w:right w:val="none" w:sz="0" w:space="0" w:color="auto"/>
      </w:divBdr>
    </w:div>
    <w:div w:id="563099733">
      <w:bodyDiv w:val="1"/>
      <w:marLeft w:val="0"/>
      <w:marRight w:val="0"/>
      <w:marTop w:val="0"/>
      <w:marBottom w:val="0"/>
      <w:divBdr>
        <w:top w:val="none" w:sz="0" w:space="0" w:color="auto"/>
        <w:left w:val="none" w:sz="0" w:space="0" w:color="auto"/>
        <w:bottom w:val="none" w:sz="0" w:space="0" w:color="auto"/>
        <w:right w:val="none" w:sz="0" w:space="0" w:color="auto"/>
      </w:divBdr>
    </w:div>
    <w:div w:id="563178021">
      <w:bodyDiv w:val="1"/>
      <w:marLeft w:val="0"/>
      <w:marRight w:val="0"/>
      <w:marTop w:val="0"/>
      <w:marBottom w:val="0"/>
      <w:divBdr>
        <w:top w:val="none" w:sz="0" w:space="0" w:color="auto"/>
        <w:left w:val="none" w:sz="0" w:space="0" w:color="auto"/>
        <w:bottom w:val="none" w:sz="0" w:space="0" w:color="auto"/>
        <w:right w:val="none" w:sz="0" w:space="0" w:color="auto"/>
      </w:divBdr>
    </w:div>
    <w:div w:id="563371284">
      <w:bodyDiv w:val="1"/>
      <w:marLeft w:val="0"/>
      <w:marRight w:val="0"/>
      <w:marTop w:val="0"/>
      <w:marBottom w:val="0"/>
      <w:divBdr>
        <w:top w:val="none" w:sz="0" w:space="0" w:color="auto"/>
        <w:left w:val="none" w:sz="0" w:space="0" w:color="auto"/>
        <w:bottom w:val="none" w:sz="0" w:space="0" w:color="auto"/>
        <w:right w:val="none" w:sz="0" w:space="0" w:color="auto"/>
      </w:divBdr>
    </w:div>
    <w:div w:id="563489978">
      <w:bodyDiv w:val="1"/>
      <w:marLeft w:val="0"/>
      <w:marRight w:val="0"/>
      <w:marTop w:val="0"/>
      <w:marBottom w:val="0"/>
      <w:divBdr>
        <w:top w:val="none" w:sz="0" w:space="0" w:color="auto"/>
        <w:left w:val="none" w:sz="0" w:space="0" w:color="auto"/>
        <w:bottom w:val="none" w:sz="0" w:space="0" w:color="auto"/>
        <w:right w:val="none" w:sz="0" w:space="0" w:color="auto"/>
      </w:divBdr>
    </w:div>
    <w:div w:id="563680578">
      <w:bodyDiv w:val="1"/>
      <w:marLeft w:val="0"/>
      <w:marRight w:val="0"/>
      <w:marTop w:val="0"/>
      <w:marBottom w:val="0"/>
      <w:divBdr>
        <w:top w:val="none" w:sz="0" w:space="0" w:color="auto"/>
        <w:left w:val="none" w:sz="0" w:space="0" w:color="auto"/>
        <w:bottom w:val="none" w:sz="0" w:space="0" w:color="auto"/>
        <w:right w:val="none" w:sz="0" w:space="0" w:color="auto"/>
      </w:divBdr>
    </w:div>
    <w:div w:id="563763326">
      <w:bodyDiv w:val="1"/>
      <w:marLeft w:val="0"/>
      <w:marRight w:val="0"/>
      <w:marTop w:val="0"/>
      <w:marBottom w:val="0"/>
      <w:divBdr>
        <w:top w:val="none" w:sz="0" w:space="0" w:color="auto"/>
        <w:left w:val="none" w:sz="0" w:space="0" w:color="auto"/>
        <w:bottom w:val="none" w:sz="0" w:space="0" w:color="auto"/>
        <w:right w:val="none" w:sz="0" w:space="0" w:color="auto"/>
      </w:divBdr>
    </w:div>
    <w:div w:id="563953083">
      <w:bodyDiv w:val="1"/>
      <w:marLeft w:val="0"/>
      <w:marRight w:val="0"/>
      <w:marTop w:val="0"/>
      <w:marBottom w:val="0"/>
      <w:divBdr>
        <w:top w:val="none" w:sz="0" w:space="0" w:color="auto"/>
        <w:left w:val="none" w:sz="0" w:space="0" w:color="auto"/>
        <w:bottom w:val="none" w:sz="0" w:space="0" w:color="auto"/>
        <w:right w:val="none" w:sz="0" w:space="0" w:color="auto"/>
      </w:divBdr>
    </w:div>
    <w:div w:id="564217248">
      <w:bodyDiv w:val="1"/>
      <w:marLeft w:val="0"/>
      <w:marRight w:val="0"/>
      <w:marTop w:val="0"/>
      <w:marBottom w:val="0"/>
      <w:divBdr>
        <w:top w:val="none" w:sz="0" w:space="0" w:color="auto"/>
        <w:left w:val="none" w:sz="0" w:space="0" w:color="auto"/>
        <w:bottom w:val="none" w:sz="0" w:space="0" w:color="auto"/>
        <w:right w:val="none" w:sz="0" w:space="0" w:color="auto"/>
      </w:divBdr>
    </w:div>
    <w:div w:id="564487552">
      <w:bodyDiv w:val="1"/>
      <w:marLeft w:val="0"/>
      <w:marRight w:val="0"/>
      <w:marTop w:val="0"/>
      <w:marBottom w:val="0"/>
      <w:divBdr>
        <w:top w:val="none" w:sz="0" w:space="0" w:color="auto"/>
        <w:left w:val="none" w:sz="0" w:space="0" w:color="auto"/>
        <w:bottom w:val="none" w:sz="0" w:space="0" w:color="auto"/>
        <w:right w:val="none" w:sz="0" w:space="0" w:color="auto"/>
      </w:divBdr>
    </w:div>
    <w:div w:id="564681436">
      <w:bodyDiv w:val="1"/>
      <w:marLeft w:val="0"/>
      <w:marRight w:val="0"/>
      <w:marTop w:val="0"/>
      <w:marBottom w:val="0"/>
      <w:divBdr>
        <w:top w:val="none" w:sz="0" w:space="0" w:color="auto"/>
        <w:left w:val="none" w:sz="0" w:space="0" w:color="auto"/>
        <w:bottom w:val="none" w:sz="0" w:space="0" w:color="auto"/>
        <w:right w:val="none" w:sz="0" w:space="0" w:color="auto"/>
      </w:divBdr>
    </w:div>
    <w:div w:id="564877736">
      <w:bodyDiv w:val="1"/>
      <w:marLeft w:val="0"/>
      <w:marRight w:val="0"/>
      <w:marTop w:val="0"/>
      <w:marBottom w:val="0"/>
      <w:divBdr>
        <w:top w:val="none" w:sz="0" w:space="0" w:color="auto"/>
        <w:left w:val="none" w:sz="0" w:space="0" w:color="auto"/>
        <w:bottom w:val="none" w:sz="0" w:space="0" w:color="auto"/>
        <w:right w:val="none" w:sz="0" w:space="0" w:color="auto"/>
      </w:divBdr>
    </w:div>
    <w:div w:id="564995137">
      <w:bodyDiv w:val="1"/>
      <w:marLeft w:val="0"/>
      <w:marRight w:val="0"/>
      <w:marTop w:val="0"/>
      <w:marBottom w:val="0"/>
      <w:divBdr>
        <w:top w:val="none" w:sz="0" w:space="0" w:color="auto"/>
        <w:left w:val="none" w:sz="0" w:space="0" w:color="auto"/>
        <w:bottom w:val="none" w:sz="0" w:space="0" w:color="auto"/>
        <w:right w:val="none" w:sz="0" w:space="0" w:color="auto"/>
      </w:divBdr>
    </w:div>
    <w:div w:id="564997113">
      <w:bodyDiv w:val="1"/>
      <w:marLeft w:val="0"/>
      <w:marRight w:val="0"/>
      <w:marTop w:val="0"/>
      <w:marBottom w:val="0"/>
      <w:divBdr>
        <w:top w:val="none" w:sz="0" w:space="0" w:color="auto"/>
        <w:left w:val="none" w:sz="0" w:space="0" w:color="auto"/>
        <w:bottom w:val="none" w:sz="0" w:space="0" w:color="auto"/>
        <w:right w:val="none" w:sz="0" w:space="0" w:color="auto"/>
      </w:divBdr>
    </w:div>
    <w:div w:id="565066516">
      <w:bodyDiv w:val="1"/>
      <w:marLeft w:val="0"/>
      <w:marRight w:val="0"/>
      <w:marTop w:val="0"/>
      <w:marBottom w:val="0"/>
      <w:divBdr>
        <w:top w:val="none" w:sz="0" w:space="0" w:color="auto"/>
        <w:left w:val="none" w:sz="0" w:space="0" w:color="auto"/>
        <w:bottom w:val="none" w:sz="0" w:space="0" w:color="auto"/>
        <w:right w:val="none" w:sz="0" w:space="0" w:color="auto"/>
      </w:divBdr>
    </w:div>
    <w:div w:id="565071972">
      <w:bodyDiv w:val="1"/>
      <w:marLeft w:val="0"/>
      <w:marRight w:val="0"/>
      <w:marTop w:val="0"/>
      <w:marBottom w:val="0"/>
      <w:divBdr>
        <w:top w:val="none" w:sz="0" w:space="0" w:color="auto"/>
        <w:left w:val="none" w:sz="0" w:space="0" w:color="auto"/>
        <w:bottom w:val="none" w:sz="0" w:space="0" w:color="auto"/>
        <w:right w:val="none" w:sz="0" w:space="0" w:color="auto"/>
      </w:divBdr>
    </w:div>
    <w:div w:id="565141560">
      <w:bodyDiv w:val="1"/>
      <w:marLeft w:val="0"/>
      <w:marRight w:val="0"/>
      <w:marTop w:val="0"/>
      <w:marBottom w:val="0"/>
      <w:divBdr>
        <w:top w:val="none" w:sz="0" w:space="0" w:color="auto"/>
        <w:left w:val="none" w:sz="0" w:space="0" w:color="auto"/>
        <w:bottom w:val="none" w:sz="0" w:space="0" w:color="auto"/>
        <w:right w:val="none" w:sz="0" w:space="0" w:color="auto"/>
      </w:divBdr>
    </w:div>
    <w:div w:id="565148232">
      <w:bodyDiv w:val="1"/>
      <w:marLeft w:val="0"/>
      <w:marRight w:val="0"/>
      <w:marTop w:val="0"/>
      <w:marBottom w:val="0"/>
      <w:divBdr>
        <w:top w:val="none" w:sz="0" w:space="0" w:color="auto"/>
        <w:left w:val="none" w:sz="0" w:space="0" w:color="auto"/>
        <w:bottom w:val="none" w:sz="0" w:space="0" w:color="auto"/>
        <w:right w:val="none" w:sz="0" w:space="0" w:color="auto"/>
      </w:divBdr>
    </w:div>
    <w:div w:id="565266191">
      <w:bodyDiv w:val="1"/>
      <w:marLeft w:val="0"/>
      <w:marRight w:val="0"/>
      <w:marTop w:val="0"/>
      <w:marBottom w:val="0"/>
      <w:divBdr>
        <w:top w:val="none" w:sz="0" w:space="0" w:color="auto"/>
        <w:left w:val="none" w:sz="0" w:space="0" w:color="auto"/>
        <w:bottom w:val="none" w:sz="0" w:space="0" w:color="auto"/>
        <w:right w:val="none" w:sz="0" w:space="0" w:color="auto"/>
      </w:divBdr>
    </w:div>
    <w:div w:id="565409855">
      <w:bodyDiv w:val="1"/>
      <w:marLeft w:val="0"/>
      <w:marRight w:val="0"/>
      <w:marTop w:val="0"/>
      <w:marBottom w:val="0"/>
      <w:divBdr>
        <w:top w:val="none" w:sz="0" w:space="0" w:color="auto"/>
        <w:left w:val="none" w:sz="0" w:space="0" w:color="auto"/>
        <w:bottom w:val="none" w:sz="0" w:space="0" w:color="auto"/>
        <w:right w:val="none" w:sz="0" w:space="0" w:color="auto"/>
      </w:divBdr>
    </w:div>
    <w:div w:id="565603142">
      <w:bodyDiv w:val="1"/>
      <w:marLeft w:val="0"/>
      <w:marRight w:val="0"/>
      <w:marTop w:val="0"/>
      <w:marBottom w:val="0"/>
      <w:divBdr>
        <w:top w:val="none" w:sz="0" w:space="0" w:color="auto"/>
        <w:left w:val="none" w:sz="0" w:space="0" w:color="auto"/>
        <w:bottom w:val="none" w:sz="0" w:space="0" w:color="auto"/>
        <w:right w:val="none" w:sz="0" w:space="0" w:color="auto"/>
      </w:divBdr>
    </w:div>
    <w:div w:id="565605660">
      <w:bodyDiv w:val="1"/>
      <w:marLeft w:val="0"/>
      <w:marRight w:val="0"/>
      <w:marTop w:val="0"/>
      <w:marBottom w:val="0"/>
      <w:divBdr>
        <w:top w:val="none" w:sz="0" w:space="0" w:color="auto"/>
        <w:left w:val="none" w:sz="0" w:space="0" w:color="auto"/>
        <w:bottom w:val="none" w:sz="0" w:space="0" w:color="auto"/>
        <w:right w:val="none" w:sz="0" w:space="0" w:color="auto"/>
      </w:divBdr>
    </w:div>
    <w:div w:id="565724071">
      <w:bodyDiv w:val="1"/>
      <w:marLeft w:val="0"/>
      <w:marRight w:val="0"/>
      <w:marTop w:val="0"/>
      <w:marBottom w:val="0"/>
      <w:divBdr>
        <w:top w:val="none" w:sz="0" w:space="0" w:color="auto"/>
        <w:left w:val="none" w:sz="0" w:space="0" w:color="auto"/>
        <w:bottom w:val="none" w:sz="0" w:space="0" w:color="auto"/>
        <w:right w:val="none" w:sz="0" w:space="0" w:color="auto"/>
      </w:divBdr>
    </w:div>
    <w:div w:id="565724917">
      <w:bodyDiv w:val="1"/>
      <w:marLeft w:val="0"/>
      <w:marRight w:val="0"/>
      <w:marTop w:val="0"/>
      <w:marBottom w:val="0"/>
      <w:divBdr>
        <w:top w:val="none" w:sz="0" w:space="0" w:color="auto"/>
        <w:left w:val="none" w:sz="0" w:space="0" w:color="auto"/>
        <w:bottom w:val="none" w:sz="0" w:space="0" w:color="auto"/>
        <w:right w:val="none" w:sz="0" w:space="0" w:color="auto"/>
      </w:divBdr>
    </w:div>
    <w:div w:id="565839335">
      <w:bodyDiv w:val="1"/>
      <w:marLeft w:val="0"/>
      <w:marRight w:val="0"/>
      <w:marTop w:val="0"/>
      <w:marBottom w:val="0"/>
      <w:divBdr>
        <w:top w:val="none" w:sz="0" w:space="0" w:color="auto"/>
        <w:left w:val="none" w:sz="0" w:space="0" w:color="auto"/>
        <w:bottom w:val="none" w:sz="0" w:space="0" w:color="auto"/>
        <w:right w:val="none" w:sz="0" w:space="0" w:color="auto"/>
      </w:divBdr>
    </w:div>
    <w:div w:id="565840679">
      <w:bodyDiv w:val="1"/>
      <w:marLeft w:val="0"/>
      <w:marRight w:val="0"/>
      <w:marTop w:val="0"/>
      <w:marBottom w:val="0"/>
      <w:divBdr>
        <w:top w:val="none" w:sz="0" w:space="0" w:color="auto"/>
        <w:left w:val="none" w:sz="0" w:space="0" w:color="auto"/>
        <w:bottom w:val="none" w:sz="0" w:space="0" w:color="auto"/>
        <w:right w:val="none" w:sz="0" w:space="0" w:color="auto"/>
      </w:divBdr>
    </w:div>
    <w:div w:id="566109712">
      <w:bodyDiv w:val="1"/>
      <w:marLeft w:val="0"/>
      <w:marRight w:val="0"/>
      <w:marTop w:val="0"/>
      <w:marBottom w:val="0"/>
      <w:divBdr>
        <w:top w:val="none" w:sz="0" w:space="0" w:color="auto"/>
        <w:left w:val="none" w:sz="0" w:space="0" w:color="auto"/>
        <w:bottom w:val="none" w:sz="0" w:space="0" w:color="auto"/>
        <w:right w:val="none" w:sz="0" w:space="0" w:color="auto"/>
      </w:divBdr>
    </w:div>
    <w:div w:id="566191873">
      <w:bodyDiv w:val="1"/>
      <w:marLeft w:val="0"/>
      <w:marRight w:val="0"/>
      <w:marTop w:val="0"/>
      <w:marBottom w:val="0"/>
      <w:divBdr>
        <w:top w:val="none" w:sz="0" w:space="0" w:color="auto"/>
        <w:left w:val="none" w:sz="0" w:space="0" w:color="auto"/>
        <w:bottom w:val="none" w:sz="0" w:space="0" w:color="auto"/>
        <w:right w:val="none" w:sz="0" w:space="0" w:color="auto"/>
      </w:divBdr>
    </w:div>
    <w:div w:id="566496824">
      <w:bodyDiv w:val="1"/>
      <w:marLeft w:val="0"/>
      <w:marRight w:val="0"/>
      <w:marTop w:val="0"/>
      <w:marBottom w:val="0"/>
      <w:divBdr>
        <w:top w:val="none" w:sz="0" w:space="0" w:color="auto"/>
        <w:left w:val="none" w:sz="0" w:space="0" w:color="auto"/>
        <w:bottom w:val="none" w:sz="0" w:space="0" w:color="auto"/>
        <w:right w:val="none" w:sz="0" w:space="0" w:color="auto"/>
      </w:divBdr>
    </w:div>
    <w:div w:id="566497330">
      <w:bodyDiv w:val="1"/>
      <w:marLeft w:val="0"/>
      <w:marRight w:val="0"/>
      <w:marTop w:val="0"/>
      <w:marBottom w:val="0"/>
      <w:divBdr>
        <w:top w:val="none" w:sz="0" w:space="0" w:color="auto"/>
        <w:left w:val="none" w:sz="0" w:space="0" w:color="auto"/>
        <w:bottom w:val="none" w:sz="0" w:space="0" w:color="auto"/>
        <w:right w:val="none" w:sz="0" w:space="0" w:color="auto"/>
      </w:divBdr>
    </w:div>
    <w:div w:id="566571399">
      <w:bodyDiv w:val="1"/>
      <w:marLeft w:val="0"/>
      <w:marRight w:val="0"/>
      <w:marTop w:val="0"/>
      <w:marBottom w:val="0"/>
      <w:divBdr>
        <w:top w:val="none" w:sz="0" w:space="0" w:color="auto"/>
        <w:left w:val="none" w:sz="0" w:space="0" w:color="auto"/>
        <w:bottom w:val="none" w:sz="0" w:space="0" w:color="auto"/>
        <w:right w:val="none" w:sz="0" w:space="0" w:color="auto"/>
      </w:divBdr>
    </w:div>
    <w:div w:id="566689819">
      <w:bodyDiv w:val="1"/>
      <w:marLeft w:val="0"/>
      <w:marRight w:val="0"/>
      <w:marTop w:val="0"/>
      <w:marBottom w:val="0"/>
      <w:divBdr>
        <w:top w:val="none" w:sz="0" w:space="0" w:color="auto"/>
        <w:left w:val="none" w:sz="0" w:space="0" w:color="auto"/>
        <w:bottom w:val="none" w:sz="0" w:space="0" w:color="auto"/>
        <w:right w:val="none" w:sz="0" w:space="0" w:color="auto"/>
      </w:divBdr>
    </w:div>
    <w:div w:id="566960554">
      <w:bodyDiv w:val="1"/>
      <w:marLeft w:val="0"/>
      <w:marRight w:val="0"/>
      <w:marTop w:val="0"/>
      <w:marBottom w:val="0"/>
      <w:divBdr>
        <w:top w:val="none" w:sz="0" w:space="0" w:color="auto"/>
        <w:left w:val="none" w:sz="0" w:space="0" w:color="auto"/>
        <w:bottom w:val="none" w:sz="0" w:space="0" w:color="auto"/>
        <w:right w:val="none" w:sz="0" w:space="0" w:color="auto"/>
      </w:divBdr>
    </w:div>
    <w:div w:id="567158504">
      <w:bodyDiv w:val="1"/>
      <w:marLeft w:val="0"/>
      <w:marRight w:val="0"/>
      <w:marTop w:val="0"/>
      <w:marBottom w:val="0"/>
      <w:divBdr>
        <w:top w:val="none" w:sz="0" w:space="0" w:color="auto"/>
        <w:left w:val="none" w:sz="0" w:space="0" w:color="auto"/>
        <w:bottom w:val="none" w:sz="0" w:space="0" w:color="auto"/>
        <w:right w:val="none" w:sz="0" w:space="0" w:color="auto"/>
      </w:divBdr>
    </w:div>
    <w:div w:id="567230774">
      <w:bodyDiv w:val="1"/>
      <w:marLeft w:val="0"/>
      <w:marRight w:val="0"/>
      <w:marTop w:val="0"/>
      <w:marBottom w:val="0"/>
      <w:divBdr>
        <w:top w:val="none" w:sz="0" w:space="0" w:color="auto"/>
        <w:left w:val="none" w:sz="0" w:space="0" w:color="auto"/>
        <w:bottom w:val="none" w:sz="0" w:space="0" w:color="auto"/>
        <w:right w:val="none" w:sz="0" w:space="0" w:color="auto"/>
      </w:divBdr>
    </w:div>
    <w:div w:id="567303625">
      <w:bodyDiv w:val="1"/>
      <w:marLeft w:val="0"/>
      <w:marRight w:val="0"/>
      <w:marTop w:val="0"/>
      <w:marBottom w:val="0"/>
      <w:divBdr>
        <w:top w:val="none" w:sz="0" w:space="0" w:color="auto"/>
        <w:left w:val="none" w:sz="0" w:space="0" w:color="auto"/>
        <w:bottom w:val="none" w:sz="0" w:space="0" w:color="auto"/>
        <w:right w:val="none" w:sz="0" w:space="0" w:color="auto"/>
      </w:divBdr>
    </w:div>
    <w:div w:id="567304689">
      <w:bodyDiv w:val="1"/>
      <w:marLeft w:val="0"/>
      <w:marRight w:val="0"/>
      <w:marTop w:val="0"/>
      <w:marBottom w:val="0"/>
      <w:divBdr>
        <w:top w:val="none" w:sz="0" w:space="0" w:color="auto"/>
        <w:left w:val="none" w:sz="0" w:space="0" w:color="auto"/>
        <w:bottom w:val="none" w:sz="0" w:space="0" w:color="auto"/>
        <w:right w:val="none" w:sz="0" w:space="0" w:color="auto"/>
      </w:divBdr>
    </w:div>
    <w:div w:id="567420980">
      <w:bodyDiv w:val="1"/>
      <w:marLeft w:val="0"/>
      <w:marRight w:val="0"/>
      <w:marTop w:val="0"/>
      <w:marBottom w:val="0"/>
      <w:divBdr>
        <w:top w:val="none" w:sz="0" w:space="0" w:color="auto"/>
        <w:left w:val="none" w:sz="0" w:space="0" w:color="auto"/>
        <w:bottom w:val="none" w:sz="0" w:space="0" w:color="auto"/>
        <w:right w:val="none" w:sz="0" w:space="0" w:color="auto"/>
      </w:divBdr>
    </w:div>
    <w:div w:id="567808023">
      <w:bodyDiv w:val="1"/>
      <w:marLeft w:val="0"/>
      <w:marRight w:val="0"/>
      <w:marTop w:val="0"/>
      <w:marBottom w:val="0"/>
      <w:divBdr>
        <w:top w:val="none" w:sz="0" w:space="0" w:color="auto"/>
        <w:left w:val="none" w:sz="0" w:space="0" w:color="auto"/>
        <w:bottom w:val="none" w:sz="0" w:space="0" w:color="auto"/>
        <w:right w:val="none" w:sz="0" w:space="0" w:color="auto"/>
      </w:divBdr>
    </w:div>
    <w:div w:id="567809564">
      <w:bodyDiv w:val="1"/>
      <w:marLeft w:val="0"/>
      <w:marRight w:val="0"/>
      <w:marTop w:val="0"/>
      <w:marBottom w:val="0"/>
      <w:divBdr>
        <w:top w:val="none" w:sz="0" w:space="0" w:color="auto"/>
        <w:left w:val="none" w:sz="0" w:space="0" w:color="auto"/>
        <w:bottom w:val="none" w:sz="0" w:space="0" w:color="auto"/>
        <w:right w:val="none" w:sz="0" w:space="0" w:color="auto"/>
      </w:divBdr>
    </w:div>
    <w:div w:id="567886771">
      <w:bodyDiv w:val="1"/>
      <w:marLeft w:val="0"/>
      <w:marRight w:val="0"/>
      <w:marTop w:val="0"/>
      <w:marBottom w:val="0"/>
      <w:divBdr>
        <w:top w:val="none" w:sz="0" w:space="0" w:color="auto"/>
        <w:left w:val="none" w:sz="0" w:space="0" w:color="auto"/>
        <w:bottom w:val="none" w:sz="0" w:space="0" w:color="auto"/>
        <w:right w:val="none" w:sz="0" w:space="0" w:color="auto"/>
      </w:divBdr>
    </w:div>
    <w:div w:id="568000522">
      <w:bodyDiv w:val="1"/>
      <w:marLeft w:val="0"/>
      <w:marRight w:val="0"/>
      <w:marTop w:val="0"/>
      <w:marBottom w:val="0"/>
      <w:divBdr>
        <w:top w:val="none" w:sz="0" w:space="0" w:color="auto"/>
        <w:left w:val="none" w:sz="0" w:space="0" w:color="auto"/>
        <w:bottom w:val="none" w:sz="0" w:space="0" w:color="auto"/>
        <w:right w:val="none" w:sz="0" w:space="0" w:color="auto"/>
      </w:divBdr>
    </w:div>
    <w:div w:id="568200262">
      <w:bodyDiv w:val="1"/>
      <w:marLeft w:val="0"/>
      <w:marRight w:val="0"/>
      <w:marTop w:val="0"/>
      <w:marBottom w:val="0"/>
      <w:divBdr>
        <w:top w:val="none" w:sz="0" w:space="0" w:color="auto"/>
        <w:left w:val="none" w:sz="0" w:space="0" w:color="auto"/>
        <w:bottom w:val="none" w:sz="0" w:space="0" w:color="auto"/>
        <w:right w:val="none" w:sz="0" w:space="0" w:color="auto"/>
      </w:divBdr>
    </w:div>
    <w:div w:id="568226013">
      <w:bodyDiv w:val="1"/>
      <w:marLeft w:val="0"/>
      <w:marRight w:val="0"/>
      <w:marTop w:val="0"/>
      <w:marBottom w:val="0"/>
      <w:divBdr>
        <w:top w:val="none" w:sz="0" w:space="0" w:color="auto"/>
        <w:left w:val="none" w:sz="0" w:space="0" w:color="auto"/>
        <w:bottom w:val="none" w:sz="0" w:space="0" w:color="auto"/>
        <w:right w:val="none" w:sz="0" w:space="0" w:color="auto"/>
      </w:divBdr>
    </w:div>
    <w:div w:id="568345657">
      <w:bodyDiv w:val="1"/>
      <w:marLeft w:val="0"/>
      <w:marRight w:val="0"/>
      <w:marTop w:val="0"/>
      <w:marBottom w:val="0"/>
      <w:divBdr>
        <w:top w:val="none" w:sz="0" w:space="0" w:color="auto"/>
        <w:left w:val="none" w:sz="0" w:space="0" w:color="auto"/>
        <w:bottom w:val="none" w:sz="0" w:space="0" w:color="auto"/>
        <w:right w:val="none" w:sz="0" w:space="0" w:color="auto"/>
      </w:divBdr>
    </w:div>
    <w:div w:id="568422522">
      <w:bodyDiv w:val="1"/>
      <w:marLeft w:val="0"/>
      <w:marRight w:val="0"/>
      <w:marTop w:val="0"/>
      <w:marBottom w:val="0"/>
      <w:divBdr>
        <w:top w:val="none" w:sz="0" w:space="0" w:color="auto"/>
        <w:left w:val="none" w:sz="0" w:space="0" w:color="auto"/>
        <w:bottom w:val="none" w:sz="0" w:space="0" w:color="auto"/>
        <w:right w:val="none" w:sz="0" w:space="0" w:color="auto"/>
      </w:divBdr>
    </w:div>
    <w:div w:id="568610322">
      <w:bodyDiv w:val="1"/>
      <w:marLeft w:val="0"/>
      <w:marRight w:val="0"/>
      <w:marTop w:val="0"/>
      <w:marBottom w:val="0"/>
      <w:divBdr>
        <w:top w:val="none" w:sz="0" w:space="0" w:color="auto"/>
        <w:left w:val="none" w:sz="0" w:space="0" w:color="auto"/>
        <w:bottom w:val="none" w:sz="0" w:space="0" w:color="auto"/>
        <w:right w:val="none" w:sz="0" w:space="0" w:color="auto"/>
      </w:divBdr>
    </w:div>
    <w:div w:id="568618821">
      <w:bodyDiv w:val="1"/>
      <w:marLeft w:val="0"/>
      <w:marRight w:val="0"/>
      <w:marTop w:val="0"/>
      <w:marBottom w:val="0"/>
      <w:divBdr>
        <w:top w:val="none" w:sz="0" w:space="0" w:color="auto"/>
        <w:left w:val="none" w:sz="0" w:space="0" w:color="auto"/>
        <w:bottom w:val="none" w:sz="0" w:space="0" w:color="auto"/>
        <w:right w:val="none" w:sz="0" w:space="0" w:color="auto"/>
      </w:divBdr>
    </w:div>
    <w:div w:id="568805080">
      <w:bodyDiv w:val="1"/>
      <w:marLeft w:val="0"/>
      <w:marRight w:val="0"/>
      <w:marTop w:val="0"/>
      <w:marBottom w:val="0"/>
      <w:divBdr>
        <w:top w:val="none" w:sz="0" w:space="0" w:color="auto"/>
        <w:left w:val="none" w:sz="0" w:space="0" w:color="auto"/>
        <w:bottom w:val="none" w:sz="0" w:space="0" w:color="auto"/>
        <w:right w:val="none" w:sz="0" w:space="0" w:color="auto"/>
      </w:divBdr>
    </w:div>
    <w:div w:id="568855744">
      <w:bodyDiv w:val="1"/>
      <w:marLeft w:val="0"/>
      <w:marRight w:val="0"/>
      <w:marTop w:val="0"/>
      <w:marBottom w:val="0"/>
      <w:divBdr>
        <w:top w:val="none" w:sz="0" w:space="0" w:color="auto"/>
        <w:left w:val="none" w:sz="0" w:space="0" w:color="auto"/>
        <w:bottom w:val="none" w:sz="0" w:space="0" w:color="auto"/>
        <w:right w:val="none" w:sz="0" w:space="0" w:color="auto"/>
      </w:divBdr>
    </w:div>
    <w:div w:id="568879609">
      <w:bodyDiv w:val="1"/>
      <w:marLeft w:val="0"/>
      <w:marRight w:val="0"/>
      <w:marTop w:val="0"/>
      <w:marBottom w:val="0"/>
      <w:divBdr>
        <w:top w:val="none" w:sz="0" w:space="0" w:color="auto"/>
        <w:left w:val="none" w:sz="0" w:space="0" w:color="auto"/>
        <w:bottom w:val="none" w:sz="0" w:space="0" w:color="auto"/>
        <w:right w:val="none" w:sz="0" w:space="0" w:color="auto"/>
      </w:divBdr>
    </w:div>
    <w:div w:id="569198562">
      <w:bodyDiv w:val="1"/>
      <w:marLeft w:val="0"/>
      <w:marRight w:val="0"/>
      <w:marTop w:val="0"/>
      <w:marBottom w:val="0"/>
      <w:divBdr>
        <w:top w:val="none" w:sz="0" w:space="0" w:color="auto"/>
        <w:left w:val="none" w:sz="0" w:space="0" w:color="auto"/>
        <w:bottom w:val="none" w:sz="0" w:space="0" w:color="auto"/>
        <w:right w:val="none" w:sz="0" w:space="0" w:color="auto"/>
      </w:divBdr>
    </w:div>
    <w:div w:id="569311388">
      <w:bodyDiv w:val="1"/>
      <w:marLeft w:val="0"/>
      <w:marRight w:val="0"/>
      <w:marTop w:val="0"/>
      <w:marBottom w:val="0"/>
      <w:divBdr>
        <w:top w:val="none" w:sz="0" w:space="0" w:color="auto"/>
        <w:left w:val="none" w:sz="0" w:space="0" w:color="auto"/>
        <w:bottom w:val="none" w:sz="0" w:space="0" w:color="auto"/>
        <w:right w:val="none" w:sz="0" w:space="0" w:color="auto"/>
      </w:divBdr>
    </w:div>
    <w:div w:id="569389046">
      <w:bodyDiv w:val="1"/>
      <w:marLeft w:val="0"/>
      <w:marRight w:val="0"/>
      <w:marTop w:val="0"/>
      <w:marBottom w:val="0"/>
      <w:divBdr>
        <w:top w:val="none" w:sz="0" w:space="0" w:color="auto"/>
        <w:left w:val="none" w:sz="0" w:space="0" w:color="auto"/>
        <w:bottom w:val="none" w:sz="0" w:space="0" w:color="auto"/>
        <w:right w:val="none" w:sz="0" w:space="0" w:color="auto"/>
      </w:divBdr>
    </w:div>
    <w:div w:id="569770388">
      <w:bodyDiv w:val="1"/>
      <w:marLeft w:val="0"/>
      <w:marRight w:val="0"/>
      <w:marTop w:val="0"/>
      <w:marBottom w:val="0"/>
      <w:divBdr>
        <w:top w:val="none" w:sz="0" w:space="0" w:color="auto"/>
        <w:left w:val="none" w:sz="0" w:space="0" w:color="auto"/>
        <w:bottom w:val="none" w:sz="0" w:space="0" w:color="auto"/>
        <w:right w:val="none" w:sz="0" w:space="0" w:color="auto"/>
      </w:divBdr>
    </w:div>
    <w:div w:id="569967140">
      <w:bodyDiv w:val="1"/>
      <w:marLeft w:val="0"/>
      <w:marRight w:val="0"/>
      <w:marTop w:val="0"/>
      <w:marBottom w:val="0"/>
      <w:divBdr>
        <w:top w:val="none" w:sz="0" w:space="0" w:color="auto"/>
        <w:left w:val="none" w:sz="0" w:space="0" w:color="auto"/>
        <w:bottom w:val="none" w:sz="0" w:space="0" w:color="auto"/>
        <w:right w:val="none" w:sz="0" w:space="0" w:color="auto"/>
      </w:divBdr>
    </w:div>
    <w:div w:id="569969898">
      <w:bodyDiv w:val="1"/>
      <w:marLeft w:val="0"/>
      <w:marRight w:val="0"/>
      <w:marTop w:val="0"/>
      <w:marBottom w:val="0"/>
      <w:divBdr>
        <w:top w:val="none" w:sz="0" w:space="0" w:color="auto"/>
        <w:left w:val="none" w:sz="0" w:space="0" w:color="auto"/>
        <w:bottom w:val="none" w:sz="0" w:space="0" w:color="auto"/>
        <w:right w:val="none" w:sz="0" w:space="0" w:color="auto"/>
      </w:divBdr>
    </w:div>
    <w:div w:id="570122745">
      <w:bodyDiv w:val="1"/>
      <w:marLeft w:val="0"/>
      <w:marRight w:val="0"/>
      <w:marTop w:val="0"/>
      <w:marBottom w:val="0"/>
      <w:divBdr>
        <w:top w:val="none" w:sz="0" w:space="0" w:color="auto"/>
        <w:left w:val="none" w:sz="0" w:space="0" w:color="auto"/>
        <w:bottom w:val="none" w:sz="0" w:space="0" w:color="auto"/>
        <w:right w:val="none" w:sz="0" w:space="0" w:color="auto"/>
      </w:divBdr>
    </w:div>
    <w:div w:id="570163341">
      <w:bodyDiv w:val="1"/>
      <w:marLeft w:val="0"/>
      <w:marRight w:val="0"/>
      <w:marTop w:val="0"/>
      <w:marBottom w:val="0"/>
      <w:divBdr>
        <w:top w:val="none" w:sz="0" w:space="0" w:color="auto"/>
        <w:left w:val="none" w:sz="0" w:space="0" w:color="auto"/>
        <w:bottom w:val="none" w:sz="0" w:space="0" w:color="auto"/>
        <w:right w:val="none" w:sz="0" w:space="0" w:color="auto"/>
      </w:divBdr>
    </w:div>
    <w:div w:id="570384705">
      <w:bodyDiv w:val="1"/>
      <w:marLeft w:val="0"/>
      <w:marRight w:val="0"/>
      <w:marTop w:val="0"/>
      <w:marBottom w:val="0"/>
      <w:divBdr>
        <w:top w:val="none" w:sz="0" w:space="0" w:color="auto"/>
        <w:left w:val="none" w:sz="0" w:space="0" w:color="auto"/>
        <w:bottom w:val="none" w:sz="0" w:space="0" w:color="auto"/>
        <w:right w:val="none" w:sz="0" w:space="0" w:color="auto"/>
      </w:divBdr>
    </w:div>
    <w:div w:id="570389357">
      <w:bodyDiv w:val="1"/>
      <w:marLeft w:val="0"/>
      <w:marRight w:val="0"/>
      <w:marTop w:val="0"/>
      <w:marBottom w:val="0"/>
      <w:divBdr>
        <w:top w:val="none" w:sz="0" w:space="0" w:color="auto"/>
        <w:left w:val="none" w:sz="0" w:space="0" w:color="auto"/>
        <w:bottom w:val="none" w:sz="0" w:space="0" w:color="auto"/>
        <w:right w:val="none" w:sz="0" w:space="0" w:color="auto"/>
      </w:divBdr>
    </w:div>
    <w:div w:id="570503131">
      <w:bodyDiv w:val="1"/>
      <w:marLeft w:val="0"/>
      <w:marRight w:val="0"/>
      <w:marTop w:val="0"/>
      <w:marBottom w:val="0"/>
      <w:divBdr>
        <w:top w:val="none" w:sz="0" w:space="0" w:color="auto"/>
        <w:left w:val="none" w:sz="0" w:space="0" w:color="auto"/>
        <w:bottom w:val="none" w:sz="0" w:space="0" w:color="auto"/>
        <w:right w:val="none" w:sz="0" w:space="0" w:color="auto"/>
      </w:divBdr>
    </w:div>
    <w:div w:id="570623323">
      <w:bodyDiv w:val="1"/>
      <w:marLeft w:val="0"/>
      <w:marRight w:val="0"/>
      <w:marTop w:val="0"/>
      <w:marBottom w:val="0"/>
      <w:divBdr>
        <w:top w:val="none" w:sz="0" w:space="0" w:color="auto"/>
        <w:left w:val="none" w:sz="0" w:space="0" w:color="auto"/>
        <w:bottom w:val="none" w:sz="0" w:space="0" w:color="auto"/>
        <w:right w:val="none" w:sz="0" w:space="0" w:color="auto"/>
      </w:divBdr>
    </w:div>
    <w:div w:id="571040379">
      <w:bodyDiv w:val="1"/>
      <w:marLeft w:val="0"/>
      <w:marRight w:val="0"/>
      <w:marTop w:val="0"/>
      <w:marBottom w:val="0"/>
      <w:divBdr>
        <w:top w:val="none" w:sz="0" w:space="0" w:color="auto"/>
        <w:left w:val="none" w:sz="0" w:space="0" w:color="auto"/>
        <w:bottom w:val="none" w:sz="0" w:space="0" w:color="auto"/>
        <w:right w:val="none" w:sz="0" w:space="0" w:color="auto"/>
      </w:divBdr>
    </w:div>
    <w:div w:id="571042684">
      <w:bodyDiv w:val="1"/>
      <w:marLeft w:val="0"/>
      <w:marRight w:val="0"/>
      <w:marTop w:val="0"/>
      <w:marBottom w:val="0"/>
      <w:divBdr>
        <w:top w:val="none" w:sz="0" w:space="0" w:color="auto"/>
        <w:left w:val="none" w:sz="0" w:space="0" w:color="auto"/>
        <w:bottom w:val="none" w:sz="0" w:space="0" w:color="auto"/>
        <w:right w:val="none" w:sz="0" w:space="0" w:color="auto"/>
      </w:divBdr>
    </w:div>
    <w:div w:id="571085137">
      <w:bodyDiv w:val="1"/>
      <w:marLeft w:val="0"/>
      <w:marRight w:val="0"/>
      <w:marTop w:val="0"/>
      <w:marBottom w:val="0"/>
      <w:divBdr>
        <w:top w:val="none" w:sz="0" w:space="0" w:color="auto"/>
        <w:left w:val="none" w:sz="0" w:space="0" w:color="auto"/>
        <w:bottom w:val="none" w:sz="0" w:space="0" w:color="auto"/>
        <w:right w:val="none" w:sz="0" w:space="0" w:color="auto"/>
      </w:divBdr>
    </w:div>
    <w:div w:id="571156222">
      <w:bodyDiv w:val="1"/>
      <w:marLeft w:val="0"/>
      <w:marRight w:val="0"/>
      <w:marTop w:val="0"/>
      <w:marBottom w:val="0"/>
      <w:divBdr>
        <w:top w:val="none" w:sz="0" w:space="0" w:color="auto"/>
        <w:left w:val="none" w:sz="0" w:space="0" w:color="auto"/>
        <w:bottom w:val="none" w:sz="0" w:space="0" w:color="auto"/>
        <w:right w:val="none" w:sz="0" w:space="0" w:color="auto"/>
      </w:divBdr>
    </w:div>
    <w:div w:id="571160135">
      <w:bodyDiv w:val="1"/>
      <w:marLeft w:val="0"/>
      <w:marRight w:val="0"/>
      <w:marTop w:val="0"/>
      <w:marBottom w:val="0"/>
      <w:divBdr>
        <w:top w:val="none" w:sz="0" w:space="0" w:color="auto"/>
        <w:left w:val="none" w:sz="0" w:space="0" w:color="auto"/>
        <w:bottom w:val="none" w:sz="0" w:space="0" w:color="auto"/>
        <w:right w:val="none" w:sz="0" w:space="0" w:color="auto"/>
      </w:divBdr>
    </w:div>
    <w:div w:id="571350542">
      <w:bodyDiv w:val="1"/>
      <w:marLeft w:val="0"/>
      <w:marRight w:val="0"/>
      <w:marTop w:val="0"/>
      <w:marBottom w:val="0"/>
      <w:divBdr>
        <w:top w:val="none" w:sz="0" w:space="0" w:color="auto"/>
        <w:left w:val="none" w:sz="0" w:space="0" w:color="auto"/>
        <w:bottom w:val="none" w:sz="0" w:space="0" w:color="auto"/>
        <w:right w:val="none" w:sz="0" w:space="0" w:color="auto"/>
      </w:divBdr>
    </w:div>
    <w:div w:id="571698160">
      <w:bodyDiv w:val="1"/>
      <w:marLeft w:val="0"/>
      <w:marRight w:val="0"/>
      <w:marTop w:val="0"/>
      <w:marBottom w:val="0"/>
      <w:divBdr>
        <w:top w:val="none" w:sz="0" w:space="0" w:color="auto"/>
        <w:left w:val="none" w:sz="0" w:space="0" w:color="auto"/>
        <w:bottom w:val="none" w:sz="0" w:space="0" w:color="auto"/>
        <w:right w:val="none" w:sz="0" w:space="0" w:color="auto"/>
      </w:divBdr>
    </w:div>
    <w:div w:id="572083527">
      <w:bodyDiv w:val="1"/>
      <w:marLeft w:val="0"/>
      <w:marRight w:val="0"/>
      <w:marTop w:val="0"/>
      <w:marBottom w:val="0"/>
      <w:divBdr>
        <w:top w:val="none" w:sz="0" w:space="0" w:color="auto"/>
        <w:left w:val="none" w:sz="0" w:space="0" w:color="auto"/>
        <w:bottom w:val="none" w:sz="0" w:space="0" w:color="auto"/>
        <w:right w:val="none" w:sz="0" w:space="0" w:color="auto"/>
      </w:divBdr>
    </w:div>
    <w:div w:id="572279003">
      <w:bodyDiv w:val="1"/>
      <w:marLeft w:val="0"/>
      <w:marRight w:val="0"/>
      <w:marTop w:val="0"/>
      <w:marBottom w:val="0"/>
      <w:divBdr>
        <w:top w:val="none" w:sz="0" w:space="0" w:color="auto"/>
        <w:left w:val="none" w:sz="0" w:space="0" w:color="auto"/>
        <w:bottom w:val="none" w:sz="0" w:space="0" w:color="auto"/>
        <w:right w:val="none" w:sz="0" w:space="0" w:color="auto"/>
      </w:divBdr>
    </w:div>
    <w:div w:id="572393015">
      <w:bodyDiv w:val="1"/>
      <w:marLeft w:val="0"/>
      <w:marRight w:val="0"/>
      <w:marTop w:val="0"/>
      <w:marBottom w:val="0"/>
      <w:divBdr>
        <w:top w:val="none" w:sz="0" w:space="0" w:color="auto"/>
        <w:left w:val="none" w:sz="0" w:space="0" w:color="auto"/>
        <w:bottom w:val="none" w:sz="0" w:space="0" w:color="auto"/>
        <w:right w:val="none" w:sz="0" w:space="0" w:color="auto"/>
      </w:divBdr>
    </w:div>
    <w:div w:id="572541756">
      <w:bodyDiv w:val="1"/>
      <w:marLeft w:val="0"/>
      <w:marRight w:val="0"/>
      <w:marTop w:val="0"/>
      <w:marBottom w:val="0"/>
      <w:divBdr>
        <w:top w:val="none" w:sz="0" w:space="0" w:color="auto"/>
        <w:left w:val="none" w:sz="0" w:space="0" w:color="auto"/>
        <w:bottom w:val="none" w:sz="0" w:space="0" w:color="auto"/>
        <w:right w:val="none" w:sz="0" w:space="0" w:color="auto"/>
      </w:divBdr>
    </w:div>
    <w:div w:id="572664918">
      <w:bodyDiv w:val="1"/>
      <w:marLeft w:val="0"/>
      <w:marRight w:val="0"/>
      <w:marTop w:val="0"/>
      <w:marBottom w:val="0"/>
      <w:divBdr>
        <w:top w:val="none" w:sz="0" w:space="0" w:color="auto"/>
        <w:left w:val="none" w:sz="0" w:space="0" w:color="auto"/>
        <w:bottom w:val="none" w:sz="0" w:space="0" w:color="auto"/>
        <w:right w:val="none" w:sz="0" w:space="0" w:color="auto"/>
      </w:divBdr>
    </w:div>
    <w:div w:id="572668624">
      <w:bodyDiv w:val="1"/>
      <w:marLeft w:val="0"/>
      <w:marRight w:val="0"/>
      <w:marTop w:val="0"/>
      <w:marBottom w:val="0"/>
      <w:divBdr>
        <w:top w:val="none" w:sz="0" w:space="0" w:color="auto"/>
        <w:left w:val="none" w:sz="0" w:space="0" w:color="auto"/>
        <w:bottom w:val="none" w:sz="0" w:space="0" w:color="auto"/>
        <w:right w:val="none" w:sz="0" w:space="0" w:color="auto"/>
      </w:divBdr>
    </w:div>
    <w:div w:id="572742242">
      <w:bodyDiv w:val="1"/>
      <w:marLeft w:val="0"/>
      <w:marRight w:val="0"/>
      <w:marTop w:val="0"/>
      <w:marBottom w:val="0"/>
      <w:divBdr>
        <w:top w:val="none" w:sz="0" w:space="0" w:color="auto"/>
        <w:left w:val="none" w:sz="0" w:space="0" w:color="auto"/>
        <w:bottom w:val="none" w:sz="0" w:space="0" w:color="auto"/>
        <w:right w:val="none" w:sz="0" w:space="0" w:color="auto"/>
      </w:divBdr>
    </w:div>
    <w:div w:id="572810660">
      <w:bodyDiv w:val="1"/>
      <w:marLeft w:val="0"/>
      <w:marRight w:val="0"/>
      <w:marTop w:val="0"/>
      <w:marBottom w:val="0"/>
      <w:divBdr>
        <w:top w:val="none" w:sz="0" w:space="0" w:color="auto"/>
        <w:left w:val="none" w:sz="0" w:space="0" w:color="auto"/>
        <w:bottom w:val="none" w:sz="0" w:space="0" w:color="auto"/>
        <w:right w:val="none" w:sz="0" w:space="0" w:color="auto"/>
      </w:divBdr>
    </w:div>
    <w:div w:id="572857092">
      <w:bodyDiv w:val="1"/>
      <w:marLeft w:val="0"/>
      <w:marRight w:val="0"/>
      <w:marTop w:val="0"/>
      <w:marBottom w:val="0"/>
      <w:divBdr>
        <w:top w:val="none" w:sz="0" w:space="0" w:color="auto"/>
        <w:left w:val="none" w:sz="0" w:space="0" w:color="auto"/>
        <w:bottom w:val="none" w:sz="0" w:space="0" w:color="auto"/>
        <w:right w:val="none" w:sz="0" w:space="0" w:color="auto"/>
      </w:divBdr>
    </w:div>
    <w:div w:id="573124368">
      <w:bodyDiv w:val="1"/>
      <w:marLeft w:val="0"/>
      <w:marRight w:val="0"/>
      <w:marTop w:val="0"/>
      <w:marBottom w:val="0"/>
      <w:divBdr>
        <w:top w:val="none" w:sz="0" w:space="0" w:color="auto"/>
        <w:left w:val="none" w:sz="0" w:space="0" w:color="auto"/>
        <w:bottom w:val="none" w:sz="0" w:space="0" w:color="auto"/>
        <w:right w:val="none" w:sz="0" w:space="0" w:color="auto"/>
      </w:divBdr>
    </w:div>
    <w:div w:id="573204785">
      <w:bodyDiv w:val="1"/>
      <w:marLeft w:val="0"/>
      <w:marRight w:val="0"/>
      <w:marTop w:val="0"/>
      <w:marBottom w:val="0"/>
      <w:divBdr>
        <w:top w:val="none" w:sz="0" w:space="0" w:color="auto"/>
        <w:left w:val="none" w:sz="0" w:space="0" w:color="auto"/>
        <w:bottom w:val="none" w:sz="0" w:space="0" w:color="auto"/>
        <w:right w:val="none" w:sz="0" w:space="0" w:color="auto"/>
      </w:divBdr>
    </w:div>
    <w:div w:id="573590929">
      <w:bodyDiv w:val="1"/>
      <w:marLeft w:val="0"/>
      <w:marRight w:val="0"/>
      <w:marTop w:val="0"/>
      <w:marBottom w:val="0"/>
      <w:divBdr>
        <w:top w:val="none" w:sz="0" w:space="0" w:color="auto"/>
        <w:left w:val="none" w:sz="0" w:space="0" w:color="auto"/>
        <w:bottom w:val="none" w:sz="0" w:space="0" w:color="auto"/>
        <w:right w:val="none" w:sz="0" w:space="0" w:color="auto"/>
      </w:divBdr>
    </w:div>
    <w:div w:id="573664898">
      <w:bodyDiv w:val="1"/>
      <w:marLeft w:val="0"/>
      <w:marRight w:val="0"/>
      <w:marTop w:val="0"/>
      <w:marBottom w:val="0"/>
      <w:divBdr>
        <w:top w:val="none" w:sz="0" w:space="0" w:color="auto"/>
        <w:left w:val="none" w:sz="0" w:space="0" w:color="auto"/>
        <w:bottom w:val="none" w:sz="0" w:space="0" w:color="auto"/>
        <w:right w:val="none" w:sz="0" w:space="0" w:color="auto"/>
      </w:divBdr>
    </w:div>
    <w:div w:id="573708350">
      <w:bodyDiv w:val="1"/>
      <w:marLeft w:val="0"/>
      <w:marRight w:val="0"/>
      <w:marTop w:val="0"/>
      <w:marBottom w:val="0"/>
      <w:divBdr>
        <w:top w:val="none" w:sz="0" w:space="0" w:color="auto"/>
        <w:left w:val="none" w:sz="0" w:space="0" w:color="auto"/>
        <w:bottom w:val="none" w:sz="0" w:space="0" w:color="auto"/>
        <w:right w:val="none" w:sz="0" w:space="0" w:color="auto"/>
      </w:divBdr>
    </w:div>
    <w:div w:id="573858687">
      <w:bodyDiv w:val="1"/>
      <w:marLeft w:val="0"/>
      <w:marRight w:val="0"/>
      <w:marTop w:val="0"/>
      <w:marBottom w:val="0"/>
      <w:divBdr>
        <w:top w:val="none" w:sz="0" w:space="0" w:color="auto"/>
        <w:left w:val="none" w:sz="0" w:space="0" w:color="auto"/>
        <w:bottom w:val="none" w:sz="0" w:space="0" w:color="auto"/>
        <w:right w:val="none" w:sz="0" w:space="0" w:color="auto"/>
      </w:divBdr>
    </w:div>
    <w:div w:id="574314663">
      <w:bodyDiv w:val="1"/>
      <w:marLeft w:val="0"/>
      <w:marRight w:val="0"/>
      <w:marTop w:val="0"/>
      <w:marBottom w:val="0"/>
      <w:divBdr>
        <w:top w:val="none" w:sz="0" w:space="0" w:color="auto"/>
        <w:left w:val="none" w:sz="0" w:space="0" w:color="auto"/>
        <w:bottom w:val="none" w:sz="0" w:space="0" w:color="auto"/>
        <w:right w:val="none" w:sz="0" w:space="0" w:color="auto"/>
      </w:divBdr>
    </w:div>
    <w:div w:id="574359091">
      <w:bodyDiv w:val="1"/>
      <w:marLeft w:val="0"/>
      <w:marRight w:val="0"/>
      <w:marTop w:val="0"/>
      <w:marBottom w:val="0"/>
      <w:divBdr>
        <w:top w:val="none" w:sz="0" w:space="0" w:color="auto"/>
        <w:left w:val="none" w:sz="0" w:space="0" w:color="auto"/>
        <w:bottom w:val="none" w:sz="0" w:space="0" w:color="auto"/>
        <w:right w:val="none" w:sz="0" w:space="0" w:color="auto"/>
      </w:divBdr>
    </w:div>
    <w:div w:id="574584622">
      <w:bodyDiv w:val="1"/>
      <w:marLeft w:val="0"/>
      <w:marRight w:val="0"/>
      <w:marTop w:val="0"/>
      <w:marBottom w:val="0"/>
      <w:divBdr>
        <w:top w:val="none" w:sz="0" w:space="0" w:color="auto"/>
        <w:left w:val="none" w:sz="0" w:space="0" w:color="auto"/>
        <w:bottom w:val="none" w:sz="0" w:space="0" w:color="auto"/>
        <w:right w:val="none" w:sz="0" w:space="0" w:color="auto"/>
      </w:divBdr>
    </w:div>
    <w:div w:id="574626033">
      <w:bodyDiv w:val="1"/>
      <w:marLeft w:val="0"/>
      <w:marRight w:val="0"/>
      <w:marTop w:val="0"/>
      <w:marBottom w:val="0"/>
      <w:divBdr>
        <w:top w:val="none" w:sz="0" w:space="0" w:color="auto"/>
        <w:left w:val="none" w:sz="0" w:space="0" w:color="auto"/>
        <w:bottom w:val="none" w:sz="0" w:space="0" w:color="auto"/>
        <w:right w:val="none" w:sz="0" w:space="0" w:color="auto"/>
      </w:divBdr>
    </w:div>
    <w:div w:id="574777530">
      <w:bodyDiv w:val="1"/>
      <w:marLeft w:val="0"/>
      <w:marRight w:val="0"/>
      <w:marTop w:val="0"/>
      <w:marBottom w:val="0"/>
      <w:divBdr>
        <w:top w:val="none" w:sz="0" w:space="0" w:color="auto"/>
        <w:left w:val="none" w:sz="0" w:space="0" w:color="auto"/>
        <w:bottom w:val="none" w:sz="0" w:space="0" w:color="auto"/>
        <w:right w:val="none" w:sz="0" w:space="0" w:color="auto"/>
      </w:divBdr>
    </w:div>
    <w:div w:id="574901363">
      <w:bodyDiv w:val="1"/>
      <w:marLeft w:val="0"/>
      <w:marRight w:val="0"/>
      <w:marTop w:val="0"/>
      <w:marBottom w:val="0"/>
      <w:divBdr>
        <w:top w:val="none" w:sz="0" w:space="0" w:color="auto"/>
        <w:left w:val="none" w:sz="0" w:space="0" w:color="auto"/>
        <w:bottom w:val="none" w:sz="0" w:space="0" w:color="auto"/>
        <w:right w:val="none" w:sz="0" w:space="0" w:color="auto"/>
      </w:divBdr>
    </w:div>
    <w:div w:id="575169141">
      <w:bodyDiv w:val="1"/>
      <w:marLeft w:val="0"/>
      <w:marRight w:val="0"/>
      <w:marTop w:val="0"/>
      <w:marBottom w:val="0"/>
      <w:divBdr>
        <w:top w:val="none" w:sz="0" w:space="0" w:color="auto"/>
        <w:left w:val="none" w:sz="0" w:space="0" w:color="auto"/>
        <w:bottom w:val="none" w:sz="0" w:space="0" w:color="auto"/>
        <w:right w:val="none" w:sz="0" w:space="0" w:color="auto"/>
      </w:divBdr>
    </w:div>
    <w:div w:id="575431604">
      <w:bodyDiv w:val="1"/>
      <w:marLeft w:val="0"/>
      <w:marRight w:val="0"/>
      <w:marTop w:val="0"/>
      <w:marBottom w:val="0"/>
      <w:divBdr>
        <w:top w:val="none" w:sz="0" w:space="0" w:color="auto"/>
        <w:left w:val="none" w:sz="0" w:space="0" w:color="auto"/>
        <w:bottom w:val="none" w:sz="0" w:space="0" w:color="auto"/>
        <w:right w:val="none" w:sz="0" w:space="0" w:color="auto"/>
      </w:divBdr>
    </w:div>
    <w:div w:id="575474352">
      <w:bodyDiv w:val="1"/>
      <w:marLeft w:val="0"/>
      <w:marRight w:val="0"/>
      <w:marTop w:val="0"/>
      <w:marBottom w:val="0"/>
      <w:divBdr>
        <w:top w:val="none" w:sz="0" w:space="0" w:color="auto"/>
        <w:left w:val="none" w:sz="0" w:space="0" w:color="auto"/>
        <w:bottom w:val="none" w:sz="0" w:space="0" w:color="auto"/>
        <w:right w:val="none" w:sz="0" w:space="0" w:color="auto"/>
      </w:divBdr>
    </w:div>
    <w:div w:id="575553854">
      <w:bodyDiv w:val="1"/>
      <w:marLeft w:val="0"/>
      <w:marRight w:val="0"/>
      <w:marTop w:val="0"/>
      <w:marBottom w:val="0"/>
      <w:divBdr>
        <w:top w:val="none" w:sz="0" w:space="0" w:color="auto"/>
        <w:left w:val="none" w:sz="0" w:space="0" w:color="auto"/>
        <w:bottom w:val="none" w:sz="0" w:space="0" w:color="auto"/>
        <w:right w:val="none" w:sz="0" w:space="0" w:color="auto"/>
      </w:divBdr>
    </w:div>
    <w:div w:id="575628268">
      <w:bodyDiv w:val="1"/>
      <w:marLeft w:val="0"/>
      <w:marRight w:val="0"/>
      <w:marTop w:val="0"/>
      <w:marBottom w:val="0"/>
      <w:divBdr>
        <w:top w:val="none" w:sz="0" w:space="0" w:color="auto"/>
        <w:left w:val="none" w:sz="0" w:space="0" w:color="auto"/>
        <w:bottom w:val="none" w:sz="0" w:space="0" w:color="auto"/>
        <w:right w:val="none" w:sz="0" w:space="0" w:color="auto"/>
      </w:divBdr>
    </w:div>
    <w:div w:id="575943527">
      <w:bodyDiv w:val="1"/>
      <w:marLeft w:val="0"/>
      <w:marRight w:val="0"/>
      <w:marTop w:val="0"/>
      <w:marBottom w:val="0"/>
      <w:divBdr>
        <w:top w:val="none" w:sz="0" w:space="0" w:color="auto"/>
        <w:left w:val="none" w:sz="0" w:space="0" w:color="auto"/>
        <w:bottom w:val="none" w:sz="0" w:space="0" w:color="auto"/>
        <w:right w:val="none" w:sz="0" w:space="0" w:color="auto"/>
      </w:divBdr>
    </w:div>
    <w:div w:id="576206930">
      <w:bodyDiv w:val="1"/>
      <w:marLeft w:val="0"/>
      <w:marRight w:val="0"/>
      <w:marTop w:val="0"/>
      <w:marBottom w:val="0"/>
      <w:divBdr>
        <w:top w:val="none" w:sz="0" w:space="0" w:color="auto"/>
        <w:left w:val="none" w:sz="0" w:space="0" w:color="auto"/>
        <w:bottom w:val="none" w:sz="0" w:space="0" w:color="auto"/>
        <w:right w:val="none" w:sz="0" w:space="0" w:color="auto"/>
      </w:divBdr>
    </w:div>
    <w:div w:id="576212298">
      <w:bodyDiv w:val="1"/>
      <w:marLeft w:val="0"/>
      <w:marRight w:val="0"/>
      <w:marTop w:val="0"/>
      <w:marBottom w:val="0"/>
      <w:divBdr>
        <w:top w:val="none" w:sz="0" w:space="0" w:color="auto"/>
        <w:left w:val="none" w:sz="0" w:space="0" w:color="auto"/>
        <w:bottom w:val="none" w:sz="0" w:space="0" w:color="auto"/>
        <w:right w:val="none" w:sz="0" w:space="0" w:color="auto"/>
      </w:divBdr>
    </w:div>
    <w:div w:id="576474888">
      <w:bodyDiv w:val="1"/>
      <w:marLeft w:val="0"/>
      <w:marRight w:val="0"/>
      <w:marTop w:val="0"/>
      <w:marBottom w:val="0"/>
      <w:divBdr>
        <w:top w:val="none" w:sz="0" w:space="0" w:color="auto"/>
        <w:left w:val="none" w:sz="0" w:space="0" w:color="auto"/>
        <w:bottom w:val="none" w:sz="0" w:space="0" w:color="auto"/>
        <w:right w:val="none" w:sz="0" w:space="0" w:color="auto"/>
      </w:divBdr>
    </w:div>
    <w:div w:id="576550187">
      <w:bodyDiv w:val="1"/>
      <w:marLeft w:val="0"/>
      <w:marRight w:val="0"/>
      <w:marTop w:val="0"/>
      <w:marBottom w:val="0"/>
      <w:divBdr>
        <w:top w:val="none" w:sz="0" w:space="0" w:color="auto"/>
        <w:left w:val="none" w:sz="0" w:space="0" w:color="auto"/>
        <w:bottom w:val="none" w:sz="0" w:space="0" w:color="auto"/>
        <w:right w:val="none" w:sz="0" w:space="0" w:color="auto"/>
      </w:divBdr>
    </w:div>
    <w:div w:id="576594780">
      <w:bodyDiv w:val="1"/>
      <w:marLeft w:val="0"/>
      <w:marRight w:val="0"/>
      <w:marTop w:val="0"/>
      <w:marBottom w:val="0"/>
      <w:divBdr>
        <w:top w:val="none" w:sz="0" w:space="0" w:color="auto"/>
        <w:left w:val="none" w:sz="0" w:space="0" w:color="auto"/>
        <w:bottom w:val="none" w:sz="0" w:space="0" w:color="auto"/>
        <w:right w:val="none" w:sz="0" w:space="0" w:color="auto"/>
      </w:divBdr>
    </w:div>
    <w:div w:id="576674934">
      <w:bodyDiv w:val="1"/>
      <w:marLeft w:val="0"/>
      <w:marRight w:val="0"/>
      <w:marTop w:val="0"/>
      <w:marBottom w:val="0"/>
      <w:divBdr>
        <w:top w:val="none" w:sz="0" w:space="0" w:color="auto"/>
        <w:left w:val="none" w:sz="0" w:space="0" w:color="auto"/>
        <w:bottom w:val="none" w:sz="0" w:space="0" w:color="auto"/>
        <w:right w:val="none" w:sz="0" w:space="0" w:color="auto"/>
      </w:divBdr>
    </w:div>
    <w:div w:id="576784638">
      <w:bodyDiv w:val="1"/>
      <w:marLeft w:val="0"/>
      <w:marRight w:val="0"/>
      <w:marTop w:val="0"/>
      <w:marBottom w:val="0"/>
      <w:divBdr>
        <w:top w:val="none" w:sz="0" w:space="0" w:color="auto"/>
        <w:left w:val="none" w:sz="0" w:space="0" w:color="auto"/>
        <w:bottom w:val="none" w:sz="0" w:space="0" w:color="auto"/>
        <w:right w:val="none" w:sz="0" w:space="0" w:color="auto"/>
      </w:divBdr>
    </w:div>
    <w:div w:id="576983699">
      <w:bodyDiv w:val="1"/>
      <w:marLeft w:val="0"/>
      <w:marRight w:val="0"/>
      <w:marTop w:val="0"/>
      <w:marBottom w:val="0"/>
      <w:divBdr>
        <w:top w:val="none" w:sz="0" w:space="0" w:color="auto"/>
        <w:left w:val="none" w:sz="0" w:space="0" w:color="auto"/>
        <w:bottom w:val="none" w:sz="0" w:space="0" w:color="auto"/>
        <w:right w:val="none" w:sz="0" w:space="0" w:color="auto"/>
      </w:divBdr>
    </w:div>
    <w:div w:id="577060835">
      <w:bodyDiv w:val="1"/>
      <w:marLeft w:val="0"/>
      <w:marRight w:val="0"/>
      <w:marTop w:val="0"/>
      <w:marBottom w:val="0"/>
      <w:divBdr>
        <w:top w:val="none" w:sz="0" w:space="0" w:color="auto"/>
        <w:left w:val="none" w:sz="0" w:space="0" w:color="auto"/>
        <w:bottom w:val="none" w:sz="0" w:space="0" w:color="auto"/>
        <w:right w:val="none" w:sz="0" w:space="0" w:color="auto"/>
      </w:divBdr>
    </w:div>
    <w:div w:id="577250939">
      <w:bodyDiv w:val="1"/>
      <w:marLeft w:val="0"/>
      <w:marRight w:val="0"/>
      <w:marTop w:val="0"/>
      <w:marBottom w:val="0"/>
      <w:divBdr>
        <w:top w:val="none" w:sz="0" w:space="0" w:color="auto"/>
        <w:left w:val="none" w:sz="0" w:space="0" w:color="auto"/>
        <w:bottom w:val="none" w:sz="0" w:space="0" w:color="auto"/>
        <w:right w:val="none" w:sz="0" w:space="0" w:color="auto"/>
      </w:divBdr>
    </w:div>
    <w:div w:id="577519964">
      <w:bodyDiv w:val="1"/>
      <w:marLeft w:val="0"/>
      <w:marRight w:val="0"/>
      <w:marTop w:val="0"/>
      <w:marBottom w:val="0"/>
      <w:divBdr>
        <w:top w:val="none" w:sz="0" w:space="0" w:color="auto"/>
        <w:left w:val="none" w:sz="0" w:space="0" w:color="auto"/>
        <w:bottom w:val="none" w:sz="0" w:space="0" w:color="auto"/>
        <w:right w:val="none" w:sz="0" w:space="0" w:color="auto"/>
      </w:divBdr>
    </w:div>
    <w:div w:id="577522804">
      <w:bodyDiv w:val="1"/>
      <w:marLeft w:val="0"/>
      <w:marRight w:val="0"/>
      <w:marTop w:val="0"/>
      <w:marBottom w:val="0"/>
      <w:divBdr>
        <w:top w:val="none" w:sz="0" w:space="0" w:color="auto"/>
        <w:left w:val="none" w:sz="0" w:space="0" w:color="auto"/>
        <w:bottom w:val="none" w:sz="0" w:space="0" w:color="auto"/>
        <w:right w:val="none" w:sz="0" w:space="0" w:color="auto"/>
      </w:divBdr>
    </w:div>
    <w:div w:id="577709293">
      <w:bodyDiv w:val="1"/>
      <w:marLeft w:val="0"/>
      <w:marRight w:val="0"/>
      <w:marTop w:val="0"/>
      <w:marBottom w:val="0"/>
      <w:divBdr>
        <w:top w:val="none" w:sz="0" w:space="0" w:color="auto"/>
        <w:left w:val="none" w:sz="0" w:space="0" w:color="auto"/>
        <w:bottom w:val="none" w:sz="0" w:space="0" w:color="auto"/>
        <w:right w:val="none" w:sz="0" w:space="0" w:color="auto"/>
      </w:divBdr>
    </w:div>
    <w:div w:id="577787333">
      <w:bodyDiv w:val="1"/>
      <w:marLeft w:val="0"/>
      <w:marRight w:val="0"/>
      <w:marTop w:val="0"/>
      <w:marBottom w:val="0"/>
      <w:divBdr>
        <w:top w:val="none" w:sz="0" w:space="0" w:color="auto"/>
        <w:left w:val="none" w:sz="0" w:space="0" w:color="auto"/>
        <w:bottom w:val="none" w:sz="0" w:space="0" w:color="auto"/>
        <w:right w:val="none" w:sz="0" w:space="0" w:color="auto"/>
      </w:divBdr>
    </w:div>
    <w:div w:id="577834701">
      <w:bodyDiv w:val="1"/>
      <w:marLeft w:val="0"/>
      <w:marRight w:val="0"/>
      <w:marTop w:val="0"/>
      <w:marBottom w:val="0"/>
      <w:divBdr>
        <w:top w:val="none" w:sz="0" w:space="0" w:color="auto"/>
        <w:left w:val="none" w:sz="0" w:space="0" w:color="auto"/>
        <w:bottom w:val="none" w:sz="0" w:space="0" w:color="auto"/>
        <w:right w:val="none" w:sz="0" w:space="0" w:color="auto"/>
      </w:divBdr>
    </w:div>
    <w:div w:id="578054860">
      <w:bodyDiv w:val="1"/>
      <w:marLeft w:val="0"/>
      <w:marRight w:val="0"/>
      <w:marTop w:val="0"/>
      <w:marBottom w:val="0"/>
      <w:divBdr>
        <w:top w:val="none" w:sz="0" w:space="0" w:color="auto"/>
        <w:left w:val="none" w:sz="0" w:space="0" w:color="auto"/>
        <w:bottom w:val="none" w:sz="0" w:space="0" w:color="auto"/>
        <w:right w:val="none" w:sz="0" w:space="0" w:color="auto"/>
      </w:divBdr>
    </w:div>
    <w:div w:id="578059977">
      <w:bodyDiv w:val="1"/>
      <w:marLeft w:val="0"/>
      <w:marRight w:val="0"/>
      <w:marTop w:val="0"/>
      <w:marBottom w:val="0"/>
      <w:divBdr>
        <w:top w:val="none" w:sz="0" w:space="0" w:color="auto"/>
        <w:left w:val="none" w:sz="0" w:space="0" w:color="auto"/>
        <w:bottom w:val="none" w:sz="0" w:space="0" w:color="auto"/>
        <w:right w:val="none" w:sz="0" w:space="0" w:color="auto"/>
      </w:divBdr>
    </w:div>
    <w:div w:id="578248933">
      <w:bodyDiv w:val="1"/>
      <w:marLeft w:val="0"/>
      <w:marRight w:val="0"/>
      <w:marTop w:val="0"/>
      <w:marBottom w:val="0"/>
      <w:divBdr>
        <w:top w:val="none" w:sz="0" w:space="0" w:color="auto"/>
        <w:left w:val="none" w:sz="0" w:space="0" w:color="auto"/>
        <w:bottom w:val="none" w:sz="0" w:space="0" w:color="auto"/>
        <w:right w:val="none" w:sz="0" w:space="0" w:color="auto"/>
      </w:divBdr>
    </w:div>
    <w:div w:id="578370573">
      <w:bodyDiv w:val="1"/>
      <w:marLeft w:val="0"/>
      <w:marRight w:val="0"/>
      <w:marTop w:val="0"/>
      <w:marBottom w:val="0"/>
      <w:divBdr>
        <w:top w:val="none" w:sz="0" w:space="0" w:color="auto"/>
        <w:left w:val="none" w:sz="0" w:space="0" w:color="auto"/>
        <w:bottom w:val="none" w:sz="0" w:space="0" w:color="auto"/>
        <w:right w:val="none" w:sz="0" w:space="0" w:color="auto"/>
      </w:divBdr>
    </w:div>
    <w:div w:id="578565722">
      <w:bodyDiv w:val="1"/>
      <w:marLeft w:val="0"/>
      <w:marRight w:val="0"/>
      <w:marTop w:val="0"/>
      <w:marBottom w:val="0"/>
      <w:divBdr>
        <w:top w:val="none" w:sz="0" w:space="0" w:color="auto"/>
        <w:left w:val="none" w:sz="0" w:space="0" w:color="auto"/>
        <w:bottom w:val="none" w:sz="0" w:space="0" w:color="auto"/>
        <w:right w:val="none" w:sz="0" w:space="0" w:color="auto"/>
      </w:divBdr>
    </w:div>
    <w:div w:id="578639365">
      <w:bodyDiv w:val="1"/>
      <w:marLeft w:val="0"/>
      <w:marRight w:val="0"/>
      <w:marTop w:val="0"/>
      <w:marBottom w:val="0"/>
      <w:divBdr>
        <w:top w:val="none" w:sz="0" w:space="0" w:color="auto"/>
        <w:left w:val="none" w:sz="0" w:space="0" w:color="auto"/>
        <w:bottom w:val="none" w:sz="0" w:space="0" w:color="auto"/>
        <w:right w:val="none" w:sz="0" w:space="0" w:color="auto"/>
      </w:divBdr>
    </w:div>
    <w:div w:id="578708917">
      <w:bodyDiv w:val="1"/>
      <w:marLeft w:val="0"/>
      <w:marRight w:val="0"/>
      <w:marTop w:val="0"/>
      <w:marBottom w:val="0"/>
      <w:divBdr>
        <w:top w:val="none" w:sz="0" w:space="0" w:color="auto"/>
        <w:left w:val="none" w:sz="0" w:space="0" w:color="auto"/>
        <w:bottom w:val="none" w:sz="0" w:space="0" w:color="auto"/>
        <w:right w:val="none" w:sz="0" w:space="0" w:color="auto"/>
      </w:divBdr>
    </w:div>
    <w:div w:id="578834469">
      <w:bodyDiv w:val="1"/>
      <w:marLeft w:val="0"/>
      <w:marRight w:val="0"/>
      <w:marTop w:val="0"/>
      <w:marBottom w:val="0"/>
      <w:divBdr>
        <w:top w:val="none" w:sz="0" w:space="0" w:color="auto"/>
        <w:left w:val="none" w:sz="0" w:space="0" w:color="auto"/>
        <w:bottom w:val="none" w:sz="0" w:space="0" w:color="auto"/>
        <w:right w:val="none" w:sz="0" w:space="0" w:color="auto"/>
      </w:divBdr>
    </w:div>
    <w:div w:id="579020045">
      <w:bodyDiv w:val="1"/>
      <w:marLeft w:val="0"/>
      <w:marRight w:val="0"/>
      <w:marTop w:val="0"/>
      <w:marBottom w:val="0"/>
      <w:divBdr>
        <w:top w:val="none" w:sz="0" w:space="0" w:color="auto"/>
        <w:left w:val="none" w:sz="0" w:space="0" w:color="auto"/>
        <w:bottom w:val="none" w:sz="0" w:space="0" w:color="auto"/>
        <w:right w:val="none" w:sz="0" w:space="0" w:color="auto"/>
      </w:divBdr>
    </w:div>
    <w:div w:id="579024696">
      <w:bodyDiv w:val="1"/>
      <w:marLeft w:val="0"/>
      <w:marRight w:val="0"/>
      <w:marTop w:val="0"/>
      <w:marBottom w:val="0"/>
      <w:divBdr>
        <w:top w:val="none" w:sz="0" w:space="0" w:color="auto"/>
        <w:left w:val="none" w:sz="0" w:space="0" w:color="auto"/>
        <w:bottom w:val="none" w:sz="0" w:space="0" w:color="auto"/>
        <w:right w:val="none" w:sz="0" w:space="0" w:color="auto"/>
      </w:divBdr>
    </w:div>
    <w:div w:id="579097093">
      <w:bodyDiv w:val="1"/>
      <w:marLeft w:val="0"/>
      <w:marRight w:val="0"/>
      <w:marTop w:val="0"/>
      <w:marBottom w:val="0"/>
      <w:divBdr>
        <w:top w:val="none" w:sz="0" w:space="0" w:color="auto"/>
        <w:left w:val="none" w:sz="0" w:space="0" w:color="auto"/>
        <w:bottom w:val="none" w:sz="0" w:space="0" w:color="auto"/>
        <w:right w:val="none" w:sz="0" w:space="0" w:color="auto"/>
      </w:divBdr>
    </w:div>
    <w:div w:id="579172604">
      <w:bodyDiv w:val="1"/>
      <w:marLeft w:val="0"/>
      <w:marRight w:val="0"/>
      <w:marTop w:val="0"/>
      <w:marBottom w:val="0"/>
      <w:divBdr>
        <w:top w:val="none" w:sz="0" w:space="0" w:color="auto"/>
        <w:left w:val="none" w:sz="0" w:space="0" w:color="auto"/>
        <w:bottom w:val="none" w:sz="0" w:space="0" w:color="auto"/>
        <w:right w:val="none" w:sz="0" w:space="0" w:color="auto"/>
      </w:divBdr>
    </w:div>
    <w:div w:id="579215742">
      <w:bodyDiv w:val="1"/>
      <w:marLeft w:val="0"/>
      <w:marRight w:val="0"/>
      <w:marTop w:val="0"/>
      <w:marBottom w:val="0"/>
      <w:divBdr>
        <w:top w:val="none" w:sz="0" w:space="0" w:color="auto"/>
        <w:left w:val="none" w:sz="0" w:space="0" w:color="auto"/>
        <w:bottom w:val="none" w:sz="0" w:space="0" w:color="auto"/>
        <w:right w:val="none" w:sz="0" w:space="0" w:color="auto"/>
      </w:divBdr>
    </w:div>
    <w:div w:id="579295631">
      <w:bodyDiv w:val="1"/>
      <w:marLeft w:val="0"/>
      <w:marRight w:val="0"/>
      <w:marTop w:val="0"/>
      <w:marBottom w:val="0"/>
      <w:divBdr>
        <w:top w:val="none" w:sz="0" w:space="0" w:color="auto"/>
        <w:left w:val="none" w:sz="0" w:space="0" w:color="auto"/>
        <w:bottom w:val="none" w:sz="0" w:space="0" w:color="auto"/>
        <w:right w:val="none" w:sz="0" w:space="0" w:color="auto"/>
      </w:divBdr>
    </w:div>
    <w:div w:id="579365099">
      <w:bodyDiv w:val="1"/>
      <w:marLeft w:val="0"/>
      <w:marRight w:val="0"/>
      <w:marTop w:val="0"/>
      <w:marBottom w:val="0"/>
      <w:divBdr>
        <w:top w:val="none" w:sz="0" w:space="0" w:color="auto"/>
        <w:left w:val="none" w:sz="0" w:space="0" w:color="auto"/>
        <w:bottom w:val="none" w:sz="0" w:space="0" w:color="auto"/>
        <w:right w:val="none" w:sz="0" w:space="0" w:color="auto"/>
      </w:divBdr>
    </w:div>
    <w:div w:id="579410932">
      <w:bodyDiv w:val="1"/>
      <w:marLeft w:val="0"/>
      <w:marRight w:val="0"/>
      <w:marTop w:val="0"/>
      <w:marBottom w:val="0"/>
      <w:divBdr>
        <w:top w:val="none" w:sz="0" w:space="0" w:color="auto"/>
        <w:left w:val="none" w:sz="0" w:space="0" w:color="auto"/>
        <w:bottom w:val="none" w:sz="0" w:space="0" w:color="auto"/>
        <w:right w:val="none" w:sz="0" w:space="0" w:color="auto"/>
      </w:divBdr>
    </w:div>
    <w:div w:id="579604418">
      <w:bodyDiv w:val="1"/>
      <w:marLeft w:val="0"/>
      <w:marRight w:val="0"/>
      <w:marTop w:val="0"/>
      <w:marBottom w:val="0"/>
      <w:divBdr>
        <w:top w:val="none" w:sz="0" w:space="0" w:color="auto"/>
        <w:left w:val="none" w:sz="0" w:space="0" w:color="auto"/>
        <w:bottom w:val="none" w:sz="0" w:space="0" w:color="auto"/>
        <w:right w:val="none" w:sz="0" w:space="0" w:color="auto"/>
      </w:divBdr>
    </w:div>
    <w:div w:id="579679906">
      <w:bodyDiv w:val="1"/>
      <w:marLeft w:val="0"/>
      <w:marRight w:val="0"/>
      <w:marTop w:val="0"/>
      <w:marBottom w:val="0"/>
      <w:divBdr>
        <w:top w:val="none" w:sz="0" w:space="0" w:color="auto"/>
        <w:left w:val="none" w:sz="0" w:space="0" w:color="auto"/>
        <w:bottom w:val="none" w:sz="0" w:space="0" w:color="auto"/>
        <w:right w:val="none" w:sz="0" w:space="0" w:color="auto"/>
      </w:divBdr>
    </w:div>
    <w:div w:id="579755261">
      <w:bodyDiv w:val="1"/>
      <w:marLeft w:val="0"/>
      <w:marRight w:val="0"/>
      <w:marTop w:val="0"/>
      <w:marBottom w:val="0"/>
      <w:divBdr>
        <w:top w:val="none" w:sz="0" w:space="0" w:color="auto"/>
        <w:left w:val="none" w:sz="0" w:space="0" w:color="auto"/>
        <w:bottom w:val="none" w:sz="0" w:space="0" w:color="auto"/>
        <w:right w:val="none" w:sz="0" w:space="0" w:color="auto"/>
      </w:divBdr>
    </w:div>
    <w:div w:id="579798552">
      <w:bodyDiv w:val="1"/>
      <w:marLeft w:val="0"/>
      <w:marRight w:val="0"/>
      <w:marTop w:val="0"/>
      <w:marBottom w:val="0"/>
      <w:divBdr>
        <w:top w:val="none" w:sz="0" w:space="0" w:color="auto"/>
        <w:left w:val="none" w:sz="0" w:space="0" w:color="auto"/>
        <w:bottom w:val="none" w:sz="0" w:space="0" w:color="auto"/>
        <w:right w:val="none" w:sz="0" w:space="0" w:color="auto"/>
      </w:divBdr>
    </w:div>
    <w:div w:id="579947134">
      <w:bodyDiv w:val="1"/>
      <w:marLeft w:val="0"/>
      <w:marRight w:val="0"/>
      <w:marTop w:val="0"/>
      <w:marBottom w:val="0"/>
      <w:divBdr>
        <w:top w:val="none" w:sz="0" w:space="0" w:color="auto"/>
        <w:left w:val="none" w:sz="0" w:space="0" w:color="auto"/>
        <w:bottom w:val="none" w:sz="0" w:space="0" w:color="auto"/>
        <w:right w:val="none" w:sz="0" w:space="0" w:color="auto"/>
      </w:divBdr>
    </w:div>
    <w:div w:id="580062793">
      <w:bodyDiv w:val="1"/>
      <w:marLeft w:val="0"/>
      <w:marRight w:val="0"/>
      <w:marTop w:val="0"/>
      <w:marBottom w:val="0"/>
      <w:divBdr>
        <w:top w:val="none" w:sz="0" w:space="0" w:color="auto"/>
        <w:left w:val="none" w:sz="0" w:space="0" w:color="auto"/>
        <w:bottom w:val="none" w:sz="0" w:space="0" w:color="auto"/>
        <w:right w:val="none" w:sz="0" w:space="0" w:color="auto"/>
      </w:divBdr>
    </w:div>
    <w:div w:id="580256542">
      <w:bodyDiv w:val="1"/>
      <w:marLeft w:val="0"/>
      <w:marRight w:val="0"/>
      <w:marTop w:val="0"/>
      <w:marBottom w:val="0"/>
      <w:divBdr>
        <w:top w:val="none" w:sz="0" w:space="0" w:color="auto"/>
        <w:left w:val="none" w:sz="0" w:space="0" w:color="auto"/>
        <w:bottom w:val="none" w:sz="0" w:space="0" w:color="auto"/>
        <w:right w:val="none" w:sz="0" w:space="0" w:color="auto"/>
      </w:divBdr>
    </w:div>
    <w:div w:id="580257711">
      <w:bodyDiv w:val="1"/>
      <w:marLeft w:val="0"/>
      <w:marRight w:val="0"/>
      <w:marTop w:val="0"/>
      <w:marBottom w:val="0"/>
      <w:divBdr>
        <w:top w:val="none" w:sz="0" w:space="0" w:color="auto"/>
        <w:left w:val="none" w:sz="0" w:space="0" w:color="auto"/>
        <w:bottom w:val="none" w:sz="0" w:space="0" w:color="auto"/>
        <w:right w:val="none" w:sz="0" w:space="0" w:color="auto"/>
      </w:divBdr>
    </w:div>
    <w:div w:id="580484417">
      <w:bodyDiv w:val="1"/>
      <w:marLeft w:val="0"/>
      <w:marRight w:val="0"/>
      <w:marTop w:val="0"/>
      <w:marBottom w:val="0"/>
      <w:divBdr>
        <w:top w:val="none" w:sz="0" w:space="0" w:color="auto"/>
        <w:left w:val="none" w:sz="0" w:space="0" w:color="auto"/>
        <w:bottom w:val="none" w:sz="0" w:space="0" w:color="auto"/>
        <w:right w:val="none" w:sz="0" w:space="0" w:color="auto"/>
      </w:divBdr>
    </w:div>
    <w:div w:id="580674997">
      <w:bodyDiv w:val="1"/>
      <w:marLeft w:val="0"/>
      <w:marRight w:val="0"/>
      <w:marTop w:val="0"/>
      <w:marBottom w:val="0"/>
      <w:divBdr>
        <w:top w:val="none" w:sz="0" w:space="0" w:color="auto"/>
        <w:left w:val="none" w:sz="0" w:space="0" w:color="auto"/>
        <w:bottom w:val="none" w:sz="0" w:space="0" w:color="auto"/>
        <w:right w:val="none" w:sz="0" w:space="0" w:color="auto"/>
      </w:divBdr>
    </w:div>
    <w:div w:id="580797501">
      <w:bodyDiv w:val="1"/>
      <w:marLeft w:val="0"/>
      <w:marRight w:val="0"/>
      <w:marTop w:val="0"/>
      <w:marBottom w:val="0"/>
      <w:divBdr>
        <w:top w:val="none" w:sz="0" w:space="0" w:color="auto"/>
        <w:left w:val="none" w:sz="0" w:space="0" w:color="auto"/>
        <w:bottom w:val="none" w:sz="0" w:space="0" w:color="auto"/>
        <w:right w:val="none" w:sz="0" w:space="0" w:color="auto"/>
      </w:divBdr>
    </w:div>
    <w:div w:id="580918027">
      <w:bodyDiv w:val="1"/>
      <w:marLeft w:val="0"/>
      <w:marRight w:val="0"/>
      <w:marTop w:val="0"/>
      <w:marBottom w:val="0"/>
      <w:divBdr>
        <w:top w:val="none" w:sz="0" w:space="0" w:color="auto"/>
        <w:left w:val="none" w:sz="0" w:space="0" w:color="auto"/>
        <w:bottom w:val="none" w:sz="0" w:space="0" w:color="auto"/>
        <w:right w:val="none" w:sz="0" w:space="0" w:color="auto"/>
      </w:divBdr>
    </w:div>
    <w:div w:id="581531528">
      <w:bodyDiv w:val="1"/>
      <w:marLeft w:val="0"/>
      <w:marRight w:val="0"/>
      <w:marTop w:val="0"/>
      <w:marBottom w:val="0"/>
      <w:divBdr>
        <w:top w:val="none" w:sz="0" w:space="0" w:color="auto"/>
        <w:left w:val="none" w:sz="0" w:space="0" w:color="auto"/>
        <w:bottom w:val="none" w:sz="0" w:space="0" w:color="auto"/>
        <w:right w:val="none" w:sz="0" w:space="0" w:color="auto"/>
      </w:divBdr>
    </w:div>
    <w:div w:id="581794205">
      <w:bodyDiv w:val="1"/>
      <w:marLeft w:val="0"/>
      <w:marRight w:val="0"/>
      <w:marTop w:val="0"/>
      <w:marBottom w:val="0"/>
      <w:divBdr>
        <w:top w:val="none" w:sz="0" w:space="0" w:color="auto"/>
        <w:left w:val="none" w:sz="0" w:space="0" w:color="auto"/>
        <w:bottom w:val="none" w:sz="0" w:space="0" w:color="auto"/>
        <w:right w:val="none" w:sz="0" w:space="0" w:color="auto"/>
      </w:divBdr>
    </w:div>
    <w:div w:id="582372853">
      <w:bodyDiv w:val="1"/>
      <w:marLeft w:val="0"/>
      <w:marRight w:val="0"/>
      <w:marTop w:val="0"/>
      <w:marBottom w:val="0"/>
      <w:divBdr>
        <w:top w:val="none" w:sz="0" w:space="0" w:color="auto"/>
        <w:left w:val="none" w:sz="0" w:space="0" w:color="auto"/>
        <w:bottom w:val="none" w:sz="0" w:space="0" w:color="auto"/>
        <w:right w:val="none" w:sz="0" w:space="0" w:color="auto"/>
      </w:divBdr>
    </w:div>
    <w:div w:id="582691319">
      <w:bodyDiv w:val="1"/>
      <w:marLeft w:val="0"/>
      <w:marRight w:val="0"/>
      <w:marTop w:val="0"/>
      <w:marBottom w:val="0"/>
      <w:divBdr>
        <w:top w:val="none" w:sz="0" w:space="0" w:color="auto"/>
        <w:left w:val="none" w:sz="0" w:space="0" w:color="auto"/>
        <w:bottom w:val="none" w:sz="0" w:space="0" w:color="auto"/>
        <w:right w:val="none" w:sz="0" w:space="0" w:color="auto"/>
      </w:divBdr>
    </w:div>
    <w:div w:id="582765993">
      <w:bodyDiv w:val="1"/>
      <w:marLeft w:val="0"/>
      <w:marRight w:val="0"/>
      <w:marTop w:val="0"/>
      <w:marBottom w:val="0"/>
      <w:divBdr>
        <w:top w:val="none" w:sz="0" w:space="0" w:color="auto"/>
        <w:left w:val="none" w:sz="0" w:space="0" w:color="auto"/>
        <w:bottom w:val="none" w:sz="0" w:space="0" w:color="auto"/>
        <w:right w:val="none" w:sz="0" w:space="0" w:color="auto"/>
      </w:divBdr>
    </w:div>
    <w:div w:id="582833211">
      <w:bodyDiv w:val="1"/>
      <w:marLeft w:val="0"/>
      <w:marRight w:val="0"/>
      <w:marTop w:val="0"/>
      <w:marBottom w:val="0"/>
      <w:divBdr>
        <w:top w:val="none" w:sz="0" w:space="0" w:color="auto"/>
        <w:left w:val="none" w:sz="0" w:space="0" w:color="auto"/>
        <w:bottom w:val="none" w:sz="0" w:space="0" w:color="auto"/>
        <w:right w:val="none" w:sz="0" w:space="0" w:color="auto"/>
      </w:divBdr>
    </w:div>
    <w:div w:id="582908840">
      <w:bodyDiv w:val="1"/>
      <w:marLeft w:val="0"/>
      <w:marRight w:val="0"/>
      <w:marTop w:val="0"/>
      <w:marBottom w:val="0"/>
      <w:divBdr>
        <w:top w:val="none" w:sz="0" w:space="0" w:color="auto"/>
        <w:left w:val="none" w:sz="0" w:space="0" w:color="auto"/>
        <w:bottom w:val="none" w:sz="0" w:space="0" w:color="auto"/>
        <w:right w:val="none" w:sz="0" w:space="0" w:color="auto"/>
      </w:divBdr>
    </w:div>
    <w:div w:id="582909160">
      <w:bodyDiv w:val="1"/>
      <w:marLeft w:val="0"/>
      <w:marRight w:val="0"/>
      <w:marTop w:val="0"/>
      <w:marBottom w:val="0"/>
      <w:divBdr>
        <w:top w:val="none" w:sz="0" w:space="0" w:color="auto"/>
        <w:left w:val="none" w:sz="0" w:space="0" w:color="auto"/>
        <w:bottom w:val="none" w:sz="0" w:space="0" w:color="auto"/>
        <w:right w:val="none" w:sz="0" w:space="0" w:color="auto"/>
      </w:divBdr>
    </w:div>
    <w:div w:id="582952509">
      <w:bodyDiv w:val="1"/>
      <w:marLeft w:val="0"/>
      <w:marRight w:val="0"/>
      <w:marTop w:val="0"/>
      <w:marBottom w:val="0"/>
      <w:divBdr>
        <w:top w:val="none" w:sz="0" w:space="0" w:color="auto"/>
        <w:left w:val="none" w:sz="0" w:space="0" w:color="auto"/>
        <w:bottom w:val="none" w:sz="0" w:space="0" w:color="auto"/>
        <w:right w:val="none" w:sz="0" w:space="0" w:color="auto"/>
      </w:divBdr>
    </w:div>
    <w:div w:id="582953173">
      <w:bodyDiv w:val="1"/>
      <w:marLeft w:val="0"/>
      <w:marRight w:val="0"/>
      <w:marTop w:val="0"/>
      <w:marBottom w:val="0"/>
      <w:divBdr>
        <w:top w:val="none" w:sz="0" w:space="0" w:color="auto"/>
        <w:left w:val="none" w:sz="0" w:space="0" w:color="auto"/>
        <w:bottom w:val="none" w:sz="0" w:space="0" w:color="auto"/>
        <w:right w:val="none" w:sz="0" w:space="0" w:color="auto"/>
      </w:divBdr>
    </w:div>
    <w:div w:id="582959865">
      <w:bodyDiv w:val="1"/>
      <w:marLeft w:val="0"/>
      <w:marRight w:val="0"/>
      <w:marTop w:val="0"/>
      <w:marBottom w:val="0"/>
      <w:divBdr>
        <w:top w:val="none" w:sz="0" w:space="0" w:color="auto"/>
        <w:left w:val="none" w:sz="0" w:space="0" w:color="auto"/>
        <w:bottom w:val="none" w:sz="0" w:space="0" w:color="auto"/>
        <w:right w:val="none" w:sz="0" w:space="0" w:color="auto"/>
      </w:divBdr>
    </w:div>
    <w:div w:id="583223427">
      <w:bodyDiv w:val="1"/>
      <w:marLeft w:val="0"/>
      <w:marRight w:val="0"/>
      <w:marTop w:val="0"/>
      <w:marBottom w:val="0"/>
      <w:divBdr>
        <w:top w:val="none" w:sz="0" w:space="0" w:color="auto"/>
        <w:left w:val="none" w:sz="0" w:space="0" w:color="auto"/>
        <w:bottom w:val="none" w:sz="0" w:space="0" w:color="auto"/>
        <w:right w:val="none" w:sz="0" w:space="0" w:color="auto"/>
      </w:divBdr>
    </w:div>
    <w:div w:id="583295342">
      <w:bodyDiv w:val="1"/>
      <w:marLeft w:val="0"/>
      <w:marRight w:val="0"/>
      <w:marTop w:val="0"/>
      <w:marBottom w:val="0"/>
      <w:divBdr>
        <w:top w:val="none" w:sz="0" w:space="0" w:color="auto"/>
        <w:left w:val="none" w:sz="0" w:space="0" w:color="auto"/>
        <w:bottom w:val="none" w:sz="0" w:space="0" w:color="auto"/>
        <w:right w:val="none" w:sz="0" w:space="0" w:color="auto"/>
      </w:divBdr>
    </w:div>
    <w:div w:id="583493212">
      <w:bodyDiv w:val="1"/>
      <w:marLeft w:val="0"/>
      <w:marRight w:val="0"/>
      <w:marTop w:val="0"/>
      <w:marBottom w:val="0"/>
      <w:divBdr>
        <w:top w:val="none" w:sz="0" w:space="0" w:color="auto"/>
        <w:left w:val="none" w:sz="0" w:space="0" w:color="auto"/>
        <w:bottom w:val="none" w:sz="0" w:space="0" w:color="auto"/>
        <w:right w:val="none" w:sz="0" w:space="0" w:color="auto"/>
      </w:divBdr>
    </w:div>
    <w:div w:id="583564373">
      <w:bodyDiv w:val="1"/>
      <w:marLeft w:val="0"/>
      <w:marRight w:val="0"/>
      <w:marTop w:val="0"/>
      <w:marBottom w:val="0"/>
      <w:divBdr>
        <w:top w:val="none" w:sz="0" w:space="0" w:color="auto"/>
        <w:left w:val="none" w:sz="0" w:space="0" w:color="auto"/>
        <w:bottom w:val="none" w:sz="0" w:space="0" w:color="auto"/>
        <w:right w:val="none" w:sz="0" w:space="0" w:color="auto"/>
      </w:divBdr>
    </w:div>
    <w:div w:id="583606383">
      <w:bodyDiv w:val="1"/>
      <w:marLeft w:val="0"/>
      <w:marRight w:val="0"/>
      <w:marTop w:val="0"/>
      <w:marBottom w:val="0"/>
      <w:divBdr>
        <w:top w:val="none" w:sz="0" w:space="0" w:color="auto"/>
        <w:left w:val="none" w:sz="0" w:space="0" w:color="auto"/>
        <w:bottom w:val="none" w:sz="0" w:space="0" w:color="auto"/>
        <w:right w:val="none" w:sz="0" w:space="0" w:color="auto"/>
      </w:divBdr>
    </w:div>
    <w:div w:id="583733194">
      <w:bodyDiv w:val="1"/>
      <w:marLeft w:val="0"/>
      <w:marRight w:val="0"/>
      <w:marTop w:val="0"/>
      <w:marBottom w:val="0"/>
      <w:divBdr>
        <w:top w:val="none" w:sz="0" w:space="0" w:color="auto"/>
        <w:left w:val="none" w:sz="0" w:space="0" w:color="auto"/>
        <w:bottom w:val="none" w:sz="0" w:space="0" w:color="auto"/>
        <w:right w:val="none" w:sz="0" w:space="0" w:color="auto"/>
      </w:divBdr>
    </w:div>
    <w:div w:id="583955260">
      <w:bodyDiv w:val="1"/>
      <w:marLeft w:val="0"/>
      <w:marRight w:val="0"/>
      <w:marTop w:val="0"/>
      <w:marBottom w:val="0"/>
      <w:divBdr>
        <w:top w:val="none" w:sz="0" w:space="0" w:color="auto"/>
        <w:left w:val="none" w:sz="0" w:space="0" w:color="auto"/>
        <w:bottom w:val="none" w:sz="0" w:space="0" w:color="auto"/>
        <w:right w:val="none" w:sz="0" w:space="0" w:color="auto"/>
      </w:divBdr>
    </w:div>
    <w:div w:id="583955756">
      <w:bodyDiv w:val="1"/>
      <w:marLeft w:val="0"/>
      <w:marRight w:val="0"/>
      <w:marTop w:val="0"/>
      <w:marBottom w:val="0"/>
      <w:divBdr>
        <w:top w:val="none" w:sz="0" w:space="0" w:color="auto"/>
        <w:left w:val="none" w:sz="0" w:space="0" w:color="auto"/>
        <w:bottom w:val="none" w:sz="0" w:space="0" w:color="auto"/>
        <w:right w:val="none" w:sz="0" w:space="0" w:color="auto"/>
      </w:divBdr>
    </w:div>
    <w:div w:id="583956924">
      <w:bodyDiv w:val="1"/>
      <w:marLeft w:val="0"/>
      <w:marRight w:val="0"/>
      <w:marTop w:val="0"/>
      <w:marBottom w:val="0"/>
      <w:divBdr>
        <w:top w:val="none" w:sz="0" w:space="0" w:color="auto"/>
        <w:left w:val="none" w:sz="0" w:space="0" w:color="auto"/>
        <w:bottom w:val="none" w:sz="0" w:space="0" w:color="auto"/>
        <w:right w:val="none" w:sz="0" w:space="0" w:color="auto"/>
      </w:divBdr>
    </w:div>
    <w:div w:id="584151278">
      <w:bodyDiv w:val="1"/>
      <w:marLeft w:val="0"/>
      <w:marRight w:val="0"/>
      <w:marTop w:val="0"/>
      <w:marBottom w:val="0"/>
      <w:divBdr>
        <w:top w:val="none" w:sz="0" w:space="0" w:color="auto"/>
        <w:left w:val="none" w:sz="0" w:space="0" w:color="auto"/>
        <w:bottom w:val="none" w:sz="0" w:space="0" w:color="auto"/>
        <w:right w:val="none" w:sz="0" w:space="0" w:color="auto"/>
      </w:divBdr>
    </w:div>
    <w:div w:id="584415133">
      <w:bodyDiv w:val="1"/>
      <w:marLeft w:val="0"/>
      <w:marRight w:val="0"/>
      <w:marTop w:val="0"/>
      <w:marBottom w:val="0"/>
      <w:divBdr>
        <w:top w:val="none" w:sz="0" w:space="0" w:color="auto"/>
        <w:left w:val="none" w:sz="0" w:space="0" w:color="auto"/>
        <w:bottom w:val="none" w:sz="0" w:space="0" w:color="auto"/>
        <w:right w:val="none" w:sz="0" w:space="0" w:color="auto"/>
      </w:divBdr>
    </w:div>
    <w:div w:id="584416734">
      <w:bodyDiv w:val="1"/>
      <w:marLeft w:val="0"/>
      <w:marRight w:val="0"/>
      <w:marTop w:val="0"/>
      <w:marBottom w:val="0"/>
      <w:divBdr>
        <w:top w:val="none" w:sz="0" w:space="0" w:color="auto"/>
        <w:left w:val="none" w:sz="0" w:space="0" w:color="auto"/>
        <w:bottom w:val="none" w:sz="0" w:space="0" w:color="auto"/>
        <w:right w:val="none" w:sz="0" w:space="0" w:color="auto"/>
      </w:divBdr>
    </w:div>
    <w:div w:id="584648450">
      <w:bodyDiv w:val="1"/>
      <w:marLeft w:val="0"/>
      <w:marRight w:val="0"/>
      <w:marTop w:val="0"/>
      <w:marBottom w:val="0"/>
      <w:divBdr>
        <w:top w:val="none" w:sz="0" w:space="0" w:color="auto"/>
        <w:left w:val="none" w:sz="0" w:space="0" w:color="auto"/>
        <w:bottom w:val="none" w:sz="0" w:space="0" w:color="auto"/>
        <w:right w:val="none" w:sz="0" w:space="0" w:color="auto"/>
      </w:divBdr>
    </w:div>
    <w:div w:id="584922320">
      <w:bodyDiv w:val="1"/>
      <w:marLeft w:val="0"/>
      <w:marRight w:val="0"/>
      <w:marTop w:val="0"/>
      <w:marBottom w:val="0"/>
      <w:divBdr>
        <w:top w:val="none" w:sz="0" w:space="0" w:color="auto"/>
        <w:left w:val="none" w:sz="0" w:space="0" w:color="auto"/>
        <w:bottom w:val="none" w:sz="0" w:space="0" w:color="auto"/>
        <w:right w:val="none" w:sz="0" w:space="0" w:color="auto"/>
      </w:divBdr>
    </w:div>
    <w:div w:id="585000655">
      <w:bodyDiv w:val="1"/>
      <w:marLeft w:val="0"/>
      <w:marRight w:val="0"/>
      <w:marTop w:val="0"/>
      <w:marBottom w:val="0"/>
      <w:divBdr>
        <w:top w:val="none" w:sz="0" w:space="0" w:color="auto"/>
        <w:left w:val="none" w:sz="0" w:space="0" w:color="auto"/>
        <w:bottom w:val="none" w:sz="0" w:space="0" w:color="auto"/>
        <w:right w:val="none" w:sz="0" w:space="0" w:color="auto"/>
      </w:divBdr>
    </w:div>
    <w:div w:id="585040175">
      <w:bodyDiv w:val="1"/>
      <w:marLeft w:val="0"/>
      <w:marRight w:val="0"/>
      <w:marTop w:val="0"/>
      <w:marBottom w:val="0"/>
      <w:divBdr>
        <w:top w:val="none" w:sz="0" w:space="0" w:color="auto"/>
        <w:left w:val="none" w:sz="0" w:space="0" w:color="auto"/>
        <w:bottom w:val="none" w:sz="0" w:space="0" w:color="auto"/>
        <w:right w:val="none" w:sz="0" w:space="0" w:color="auto"/>
      </w:divBdr>
    </w:div>
    <w:div w:id="585236880">
      <w:bodyDiv w:val="1"/>
      <w:marLeft w:val="0"/>
      <w:marRight w:val="0"/>
      <w:marTop w:val="0"/>
      <w:marBottom w:val="0"/>
      <w:divBdr>
        <w:top w:val="none" w:sz="0" w:space="0" w:color="auto"/>
        <w:left w:val="none" w:sz="0" w:space="0" w:color="auto"/>
        <w:bottom w:val="none" w:sz="0" w:space="0" w:color="auto"/>
        <w:right w:val="none" w:sz="0" w:space="0" w:color="auto"/>
      </w:divBdr>
    </w:div>
    <w:div w:id="585459411">
      <w:bodyDiv w:val="1"/>
      <w:marLeft w:val="0"/>
      <w:marRight w:val="0"/>
      <w:marTop w:val="0"/>
      <w:marBottom w:val="0"/>
      <w:divBdr>
        <w:top w:val="none" w:sz="0" w:space="0" w:color="auto"/>
        <w:left w:val="none" w:sz="0" w:space="0" w:color="auto"/>
        <w:bottom w:val="none" w:sz="0" w:space="0" w:color="auto"/>
        <w:right w:val="none" w:sz="0" w:space="0" w:color="auto"/>
      </w:divBdr>
    </w:div>
    <w:div w:id="585501535">
      <w:bodyDiv w:val="1"/>
      <w:marLeft w:val="0"/>
      <w:marRight w:val="0"/>
      <w:marTop w:val="0"/>
      <w:marBottom w:val="0"/>
      <w:divBdr>
        <w:top w:val="none" w:sz="0" w:space="0" w:color="auto"/>
        <w:left w:val="none" w:sz="0" w:space="0" w:color="auto"/>
        <w:bottom w:val="none" w:sz="0" w:space="0" w:color="auto"/>
        <w:right w:val="none" w:sz="0" w:space="0" w:color="auto"/>
      </w:divBdr>
    </w:div>
    <w:div w:id="585502589">
      <w:bodyDiv w:val="1"/>
      <w:marLeft w:val="0"/>
      <w:marRight w:val="0"/>
      <w:marTop w:val="0"/>
      <w:marBottom w:val="0"/>
      <w:divBdr>
        <w:top w:val="none" w:sz="0" w:space="0" w:color="auto"/>
        <w:left w:val="none" w:sz="0" w:space="0" w:color="auto"/>
        <w:bottom w:val="none" w:sz="0" w:space="0" w:color="auto"/>
        <w:right w:val="none" w:sz="0" w:space="0" w:color="auto"/>
      </w:divBdr>
    </w:div>
    <w:div w:id="585575315">
      <w:bodyDiv w:val="1"/>
      <w:marLeft w:val="0"/>
      <w:marRight w:val="0"/>
      <w:marTop w:val="0"/>
      <w:marBottom w:val="0"/>
      <w:divBdr>
        <w:top w:val="none" w:sz="0" w:space="0" w:color="auto"/>
        <w:left w:val="none" w:sz="0" w:space="0" w:color="auto"/>
        <w:bottom w:val="none" w:sz="0" w:space="0" w:color="auto"/>
        <w:right w:val="none" w:sz="0" w:space="0" w:color="auto"/>
      </w:divBdr>
    </w:div>
    <w:div w:id="585650693">
      <w:bodyDiv w:val="1"/>
      <w:marLeft w:val="0"/>
      <w:marRight w:val="0"/>
      <w:marTop w:val="0"/>
      <w:marBottom w:val="0"/>
      <w:divBdr>
        <w:top w:val="none" w:sz="0" w:space="0" w:color="auto"/>
        <w:left w:val="none" w:sz="0" w:space="0" w:color="auto"/>
        <w:bottom w:val="none" w:sz="0" w:space="0" w:color="auto"/>
        <w:right w:val="none" w:sz="0" w:space="0" w:color="auto"/>
      </w:divBdr>
    </w:div>
    <w:div w:id="585655313">
      <w:bodyDiv w:val="1"/>
      <w:marLeft w:val="0"/>
      <w:marRight w:val="0"/>
      <w:marTop w:val="0"/>
      <w:marBottom w:val="0"/>
      <w:divBdr>
        <w:top w:val="none" w:sz="0" w:space="0" w:color="auto"/>
        <w:left w:val="none" w:sz="0" w:space="0" w:color="auto"/>
        <w:bottom w:val="none" w:sz="0" w:space="0" w:color="auto"/>
        <w:right w:val="none" w:sz="0" w:space="0" w:color="auto"/>
      </w:divBdr>
    </w:div>
    <w:div w:id="585770737">
      <w:bodyDiv w:val="1"/>
      <w:marLeft w:val="0"/>
      <w:marRight w:val="0"/>
      <w:marTop w:val="0"/>
      <w:marBottom w:val="0"/>
      <w:divBdr>
        <w:top w:val="none" w:sz="0" w:space="0" w:color="auto"/>
        <w:left w:val="none" w:sz="0" w:space="0" w:color="auto"/>
        <w:bottom w:val="none" w:sz="0" w:space="0" w:color="auto"/>
        <w:right w:val="none" w:sz="0" w:space="0" w:color="auto"/>
      </w:divBdr>
    </w:div>
    <w:div w:id="585919218">
      <w:bodyDiv w:val="1"/>
      <w:marLeft w:val="0"/>
      <w:marRight w:val="0"/>
      <w:marTop w:val="0"/>
      <w:marBottom w:val="0"/>
      <w:divBdr>
        <w:top w:val="none" w:sz="0" w:space="0" w:color="auto"/>
        <w:left w:val="none" w:sz="0" w:space="0" w:color="auto"/>
        <w:bottom w:val="none" w:sz="0" w:space="0" w:color="auto"/>
        <w:right w:val="none" w:sz="0" w:space="0" w:color="auto"/>
      </w:divBdr>
    </w:div>
    <w:div w:id="586035487">
      <w:bodyDiv w:val="1"/>
      <w:marLeft w:val="0"/>
      <w:marRight w:val="0"/>
      <w:marTop w:val="0"/>
      <w:marBottom w:val="0"/>
      <w:divBdr>
        <w:top w:val="none" w:sz="0" w:space="0" w:color="auto"/>
        <w:left w:val="none" w:sz="0" w:space="0" w:color="auto"/>
        <w:bottom w:val="none" w:sz="0" w:space="0" w:color="auto"/>
        <w:right w:val="none" w:sz="0" w:space="0" w:color="auto"/>
      </w:divBdr>
    </w:div>
    <w:div w:id="586227815">
      <w:bodyDiv w:val="1"/>
      <w:marLeft w:val="0"/>
      <w:marRight w:val="0"/>
      <w:marTop w:val="0"/>
      <w:marBottom w:val="0"/>
      <w:divBdr>
        <w:top w:val="none" w:sz="0" w:space="0" w:color="auto"/>
        <w:left w:val="none" w:sz="0" w:space="0" w:color="auto"/>
        <w:bottom w:val="none" w:sz="0" w:space="0" w:color="auto"/>
        <w:right w:val="none" w:sz="0" w:space="0" w:color="auto"/>
      </w:divBdr>
    </w:div>
    <w:div w:id="586305048">
      <w:bodyDiv w:val="1"/>
      <w:marLeft w:val="0"/>
      <w:marRight w:val="0"/>
      <w:marTop w:val="0"/>
      <w:marBottom w:val="0"/>
      <w:divBdr>
        <w:top w:val="none" w:sz="0" w:space="0" w:color="auto"/>
        <w:left w:val="none" w:sz="0" w:space="0" w:color="auto"/>
        <w:bottom w:val="none" w:sz="0" w:space="0" w:color="auto"/>
        <w:right w:val="none" w:sz="0" w:space="0" w:color="auto"/>
      </w:divBdr>
    </w:div>
    <w:div w:id="586497089">
      <w:bodyDiv w:val="1"/>
      <w:marLeft w:val="0"/>
      <w:marRight w:val="0"/>
      <w:marTop w:val="0"/>
      <w:marBottom w:val="0"/>
      <w:divBdr>
        <w:top w:val="none" w:sz="0" w:space="0" w:color="auto"/>
        <w:left w:val="none" w:sz="0" w:space="0" w:color="auto"/>
        <w:bottom w:val="none" w:sz="0" w:space="0" w:color="auto"/>
        <w:right w:val="none" w:sz="0" w:space="0" w:color="auto"/>
      </w:divBdr>
    </w:div>
    <w:div w:id="586504069">
      <w:bodyDiv w:val="1"/>
      <w:marLeft w:val="0"/>
      <w:marRight w:val="0"/>
      <w:marTop w:val="0"/>
      <w:marBottom w:val="0"/>
      <w:divBdr>
        <w:top w:val="none" w:sz="0" w:space="0" w:color="auto"/>
        <w:left w:val="none" w:sz="0" w:space="0" w:color="auto"/>
        <w:bottom w:val="none" w:sz="0" w:space="0" w:color="auto"/>
        <w:right w:val="none" w:sz="0" w:space="0" w:color="auto"/>
      </w:divBdr>
    </w:div>
    <w:div w:id="586577960">
      <w:bodyDiv w:val="1"/>
      <w:marLeft w:val="0"/>
      <w:marRight w:val="0"/>
      <w:marTop w:val="0"/>
      <w:marBottom w:val="0"/>
      <w:divBdr>
        <w:top w:val="none" w:sz="0" w:space="0" w:color="auto"/>
        <w:left w:val="none" w:sz="0" w:space="0" w:color="auto"/>
        <w:bottom w:val="none" w:sz="0" w:space="0" w:color="auto"/>
        <w:right w:val="none" w:sz="0" w:space="0" w:color="auto"/>
      </w:divBdr>
    </w:div>
    <w:div w:id="586889170">
      <w:bodyDiv w:val="1"/>
      <w:marLeft w:val="0"/>
      <w:marRight w:val="0"/>
      <w:marTop w:val="0"/>
      <w:marBottom w:val="0"/>
      <w:divBdr>
        <w:top w:val="none" w:sz="0" w:space="0" w:color="auto"/>
        <w:left w:val="none" w:sz="0" w:space="0" w:color="auto"/>
        <w:bottom w:val="none" w:sz="0" w:space="0" w:color="auto"/>
        <w:right w:val="none" w:sz="0" w:space="0" w:color="auto"/>
      </w:divBdr>
    </w:div>
    <w:div w:id="587080350">
      <w:bodyDiv w:val="1"/>
      <w:marLeft w:val="0"/>
      <w:marRight w:val="0"/>
      <w:marTop w:val="0"/>
      <w:marBottom w:val="0"/>
      <w:divBdr>
        <w:top w:val="none" w:sz="0" w:space="0" w:color="auto"/>
        <w:left w:val="none" w:sz="0" w:space="0" w:color="auto"/>
        <w:bottom w:val="none" w:sz="0" w:space="0" w:color="auto"/>
        <w:right w:val="none" w:sz="0" w:space="0" w:color="auto"/>
      </w:divBdr>
    </w:div>
    <w:div w:id="587080554">
      <w:bodyDiv w:val="1"/>
      <w:marLeft w:val="0"/>
      <w:marRight w:val="0"/>
      <w:marTop w:val="0"/>
      <w:marBottom w:val="0"/>
      <w:divBdr>
        <w:top w:val="none" w:sz="0" w:space="0" w:color="auto"/>
        <w:left w:val="none" w:sz="0" w:space="0" w:color="auto"/>
        <w:bottom w:val="none" w:sz="0" w:space="0" w:color="auto"/>
        <w:right w:val="none" w:sz="0" w:space="0" w:color="auto"/>
      </w:divBdr>
    </w:div>
    <w:div w:id="587082782">
      <w:bodyDiv w:val="1"/>
      <w:marLeft w:val="0"/>
      <w:marRight w:val="0"/>
      <w:marTop w:val="0"/>
      <w:marBottom w:val="0"/>
      <w:divBdr>
        <w:top w:val="none" w:sz="0" w:space="0" w:color="auto"/>
        <w:left w:val="none" w:sz="0" w:space="0" w:color="auto"/>
        <w:bottom w:val="none" w:sz="0" w:space="0" w:color="auto"/>
        <w:right w:val="none" w:sz="0" w:space="0" w:color="auto"/>
      </w:divBdr>
    </w:div>
    <w:div w:id="587269681">
      <w:bodyDiv w:val="1"/>
      <w:marLeft w:val="0"/>
      <w:marRight w:val="0"/>
      <w:marTop w:val="0"/>
      <w:marBottom w:val="0"/>
      <w:divBdr>
        <w:top w:val="none" w:sz="0" w:space="0" w:color="auto"/>
        <w:left w:val="none" w:sz="0" w:space="0" w:color="auto"/>
        <w:bottom w:val="none" w:sz="0" w:space="0" w:color="auto"/>
        <w:right w:val="none" w:sz="0" w:space="0" w:color="auto"/>
      </w:divBdr>
    </w:div>
    <w:div w:id="587275653">
      <w:bodyDiv w:val="1"/>
      <w:marLeft w:val="0"/>
      <w:marRight w:val="0"/>
      <w:marTop w:val="0"/>
      <w:marBottom w:val="0"/>
      <w:divBdr>
        <w:top w:val="none" w:sz="0" w:space="0" w:color="auto"/>
        <w:left w:val="none" w:sz="0" w:space="0" w:color="auto"/>
        <w:bottom w:val="none" w:sz="0" w:space="0" w:color="auto"/>
        <w:right w:val="none" w:sz="0" w:space="0" w:color="auto"/>
      </w:divBdr>
    </w:div>
    <w:div w:id="587347440">
      <w:bodyDiv w:val="1"/>
      <w:marLeft w:val="0"/>
      <w:marRight w:val="0"/>
      <w:marTop w:val="0"/>
      <w:marBottom w:val="0"/>
      <w:divBdr>
        <w:top w:val="none" w:sz="0" w:space="0" w:color="auto"/>
        <w:left w:val="none" w:sz="0" w:space="0" w:color="auto"/>
        <w:bottom w:val="none" w:sz="0" w:space="0" w:color="auto"/>
        <w:right w:val="none" w:sz="0" w:space="0" w:color="auto"/>
      </w:divBdr>
    </w:div>
    <w:div w:id="587661979">
      <w:bodyDiv w:val="1"/>
      <w:marLeft w:val="0"/>
      <w:marRight w:val="0"/>
      <w:marTop w:val="0"/>
      <w:marBottom w:val="0"/>
      <w:divBdr>
        <w:top w:val="none" w:sz="0" w:space="0" w:color="auto"/>
        <w:left w:val="none" w:sz="0" w:space="0" w:color="auto"/>
        <w:bottom w:val="none" w:sz="0" w:space="0" w:color="auto"/>
        <w:right w:val="none" w:sz="0" w:space="0" w:color="auto"/>
      </w:divBdr>
    </w:div>
    <w:div w:id="587813828">
      <w:bodyDiv w:val="1"/>
      <w:marLeft w:val="0"/>
      <w:marRight w:val="0"/>
      <w:marTop w:val="0"/>
      <w:marBottom w:val="0"/>
      <w:divBdr>
        <w:top w:val="none" w:sz="0" w:space="0" w:color="auto"/>
        <w:left w:val="none" w:sz="0" w:space="0" w:color="auto"/>
        <w:bottom w:val="none" w:sz="0" w:space="0" w:color="auto"/>
        <w:right w:val="none" w:sz="0" w:space="0" w:color="auto"/>
      </w:divBdr>
    </w:div>
    <w:div w:id="587930206">
      <w:bodyDiv w:val="1"/>
      <w:marLeft w:val="0"/>
      <w:marRight w:val="0"/>
      <w:marTop w:val="0"/>
      <w:marBottom w:val="0"/>
      <w:divBdr>
        <w:top w:val="none" w:sz="0" w:space="0" w:color="auto"/>
        <w:left w:val="none" w:sz="0" w:space="0" w:color="auto"/>
        <w:bottom w:val="none" w:sz="0" w:space="0" w:color="auto"/>
        <w:right w:val="none" w:sz="0" w:space="0" w:color="auto"/>
      </w:divBdr>
    </w:div>
    <w:div w:id="588002325">
      <w:bodyDiv w:val="1"/>
      <w:marLeft w:val="0"/>
      <w:marRight w:val="0"/>
      <w:marTop w:val="0"/>
      <w:marBottom w:val="0"/>
      <w:divBdr>
        <w:top w:val="none" w:sz="0" w:space="0" w:color="auto"/>
        <w:left w:val="none" w:sz="0" w:space="0" w:color="auto"/>
        <w:bottom w:val="none" w:sz="0" w:space="0" w:color="auto"/>
        <w:right w:val="none" w:sz="0" w:space="0" w:color="auto"/>
      </w:divBdr>
    </w:div>
    <w:div w:id="588273479">
      <w:bodyDiv w:val="1"/>
      <w:marLeft w:val="0"/>
      <w:marRight w:val="0"/>
      <w:marTop w:val="0"/>
      <w:marBottom w:val="0"/>
      <w:divBdr>
        <w:top w:val="none" w:sz="0" w:space="0" w:color="auto"/>
        <w:left w:val="none" w:sz="0" w:space="0" w:color="auto"/>
        <w:bottom w:val="none" w:sz="0" w:space="0" w:color="auto"/>
        <w:right w:val="none" w:sz="0" w:space="0" w:color="auto"/>
      </w:divBdr>
    </w:div>
    <w:div w:id="588273618">
      <w:bodyDiv w:val="1"/>
      <w:marLeft w:val="0"/>
      <w:marRight w:val="0"/>
      <w:marTop w:val="0"/>
      <w:marBottom w:val="0"/>
      <w:divBdr>
        <w:top w:val="none" w:sz="0" w:space="0" w:color="auto"/>
        <w:left w:val="none" w:sz="0" w:space="0" w:color="auto"/>
        <w:bottom w:val="none" w:sz="0" w:space="0" w:color="auto"/>
        <w:right w:val="none" w:sz="0" w:space="0" w:color="auto"/>
      </w:divBdr>
    </w:div>
    <w:div w:id="588659446">
      <w:bodyDiv w:val="1"/>
      <w:marLeft w:val="0"/>
      <w:marRight w:val="0"/>
      <w:marTop w:val="0"/>
      <w:marBottom w:val="0"/>
      <w:divBdr>
        <w:top w:val="none" w:sz="0" w:space="0" w:color="auto"/>
        <w:left w:val="none" w:sz="0" w:space="0" w:color="auto"/>
        <w:bottom w:val="none" w:sz="0" w:space="0" w:color="auto"/>
        <w:right w:val="none" w:sz="0" w:space="0" w:color="auto"/>
      </w:divBdr>
    </w:div>
    <w:div w:id="588662899">
      <w:bodyDiv w:val="1"/>
      <w:marLeft w:val="0"/>
      <w:marRight w:val="0"/>
      <w:marTop w:val="0"/>
      <w:marBottom w:val="0"/>
      <w:divBdr>
        <w:top w:val="none" w:sz="0" w:space="0" w:color="auto"/>
        <w:left w:val="none" w:sz="0" w:space="0" w:color="auto"/>
        <w:bottom w:val="none" w:sz="0" w:space="0" w:color="auto"/>
        <w:right w:val="none" w:sz="0" w:space="0" w:color="auto"/>
      </w:divBdr>
    </w:div>
    <w:div w:id="588781457">
      <w:bodyDiv w:val="1"/>
      <w:marLeft w:val="0"/>
      <w:marRight w:val="0"/>
      <w:marTop w:val="0"/>
      <w:marBottom w:val="0"/>
      <w:divBdr>
        <w:top w:val="none" w:sz="0" w:space="0" w:color="auto"/>
        <w:left w:val="none" w:sz="0" w:space="0" w:color="auto"/>
        <w:bottom w:val="none" w:sz="0" w:space="0" w:color="auto"/>
        <w:right w:val="none" w:sz="0" w:space="0" w:color="auto"/>
      </w:divBdr>
    </w:div>
    <w:div w:id="588932436">
      <w:bodyDiv w:val="1"/>
      <w:marLeft w:val="0"/>
      <w:marRight w:val="0"/>
      <w:marTop w:val="0"/>
      <w:marBottom w:val="0"/>
      <w:divBdr>
        <w:top w:val="none" w:sz="0" w:space="0" w:color="auto"/>
        <w:left w:val="none" w:sz="0" w:space="0" w:color="auto"/>
        <w:bottom w:val="none" w:sz="0" w:space="0" w:color="auto"/>
        <w:right w:val="none" w:sz="0" w:space="0" w:color="auto"/>
      </w:divBdr>
    </w:div>
    <w:div w:id="589193965">
      <w:bodyDiv w:val="1"/>
      <w:marLeft w:val="0"/>
      <w:marRight w:val="0"/>
      <w:marTop w:val="0"/>
      <w:marBottom w:val="0"/>
      <w:divBdr>
        <w:top w:val="none" w:sz="0" w:space="0" w:color="auto"/>
        <w:left w:val="none" w:sz="0" w:space="0" w:color="auto"/>
        <w:bottom w:val="none" w:sz="0" w:space="0" w:color="auto"/>
        <w:right w:val="none" w:sz="0" w:space="0" w:color="auto"/>
      </w:divBdr>
    </w:div>
    <w:div w:id="589194165">
      <w:bodyDiv w:val="1"/>
      <w:marLeft w:val="0"/>
      <w:marRight w:val="0"/>
      <w:marTop w:val="0"/>
      <w:marBottom w:val="0"/>
      <w:divBdr>
        <w:top w:val="none" w:sz="0" w:space="0" w:color="auto"/>
        <w:left w:val="none" w:sz="0" w:space="0" w:color="auto"/>
        <w:bottom w:val="none" w:sz="0" w:space="0" w:color="auto"/>
        <w:right w:val="none" w:sz="0" w:space="0" w:color="auto"/>
      </w:divBdr>
    </w:div>
    <w:div w:id="589236104">
      <w:bodyDiv w:val="1"/>
      <w:marLeft w:val="0"/>
      <w:marRight w:val="0"/>
      <w:marTop w:val="0"/>
      <w:marBottom w:val="0"/>
      <w:divBdr>
        <w:top w:val="none" w:sz="0" w:space="0" w:color="auto"/>
        <w:left w:val="none" w:sz="0" w:space="0" w:color="auto"/>
        <w:bottom w:val="none" w:sz="0" w:space="0" w:color="auto"/>
        <w:right w:val="none" w:sz="0" w:space="0" w:color="auto"/>
      </w:divBdr>
    </w:div>
    <w:div w:id="589392893">
      <w:bodyDiv w:val="1"/>
      <w:marLeft w:val="0"/>
      <w:marRight w:val="0"/>
      <w:marTop w:val="0"/>
      <w:marBottom w:val="0"/>
      <w:divBdr>
        <w:top w:val="none" w:sz="0" w:space="0" w:color="auto"/>
        <w:left w:val="none" w:sz="0" w:space="0" w:color="auto"/>
        <w:bottom w:val="none" w:sz="0" w:space="0" w:color="auto"/>
        <w:right w:val="none" w:sz="0" w:space="0" w:color="auto"/>
      </w:divBdr>
    </w:div>
    <w:div w:id="589509102">
      <w:bodyDiv w:val="1"/>
      <w:marLeft w:val="0"/>
      <w:marRight w:val="0"/>
      <w:marTop w:val="0"/>
      <w:marBottom w:val="0"/>
      <w:divBdr>
        <w:top w:val="none" w:sz="0" w:space="0" w:color="auto"/>
        <w:left w:val="none" w:sz="0" w:space="0" w:color="auto"/>
        <w:bottom w:val="none" w:sz="0" w:space="0" w:color="auto"/>
        <w:right w:val="none" w:sz="0" w:space="0" w:color="auto"/>
      </w:divBdr>
    </w:div>
    <w:div w:id="589657394">
      <w:bodyDiv w:val="1"/>
      <w:marLeft w:val="0"/>
      <w:marRight w:val="0"/>
      <w:marTop w:val="0"/>
      <w:marBottom w:val="0"/>
      <w:divBdr>
        <w:top w:val="none" w:sz="0" w:space="0" w:color="auto"/>
        <w:left w:val="none" w:sz="0" w:space="0" w:color="auto"/>
        <w:bottom w:val="none" w:sz="0" w:space="0" w:color="auto"/>
        <w:right w:val="none" w:sz="0" w:space="0" w:color="auto"/>
      </w:divBdr>
    </w:div>
    <w:div w:id="590049971">
      <w:bodyDiv w:val="1"/>
      <w:marLeft w:val="0"/>
      <w:marRight w:val="0"/>
      <w:marTop w:val="0"/>
      <w:marBottom w:val="0"/>
      <w:divBdr>
        <w:top w:val="none" w:sz="0" w:space="0" w:color="auto"/>
        <w:left w:val="none" w:sz="0" w:space="0" w:color="auto"/>
        <w:bottom w:val="none" w:sz="0" w:space="0" w:color="auto"/>
        <w:right w:val="none" w:sz="0" w:space="0" w:color="auto"/>
      </w:divBdr>
    </w:div>
    <w:div w:id="590238920">
      <w:bodyDiv w:val="1"/>
      <w:marLeft w:val="0"/>
      <w:marRight w:val="0"/>
      <w:marTop w:val="0"/>
      <w:marBottom w:val="0"/>
      <w:divBdr>
        <w:top w:val="none" w:sz="0" w:space="0" w:color="auto"/>
        <w:left w:val="none" w:sz="0" w:space="0" w:color="auto"/>
        <w:bottom w:val="none" w:sz="0" w:space="0" w:color="auto"/>
        <w:right w:val="none" w:sz="0" w:space="0" w:color="auto"/>
      </w:divBdr>
    </w:div>
    <w:div w:id="590359928">
      <w:bodyDiv w:val="1"/>
      <w:marLeft w:val="0"/>
      <w:marRight w:val="0"/>
      <w:marTop w:val="0"/>
      <w:marBottom w:val="0"/>
      <w:divBdr>
        <w:top w:val="none" w:sz="0" w:space="0" w:color="auto"/>
        <w:left w:val="none" w:sz="0" w:space="0" w:color="auto"/>
        <w:bottom w:val="none" w:sz="0" w:space="0" w:color="auto"/>
        <w:right w:val="none" w:sz="0" w:space="0" w:color="auto"/>
      </w:divBdr>
    </w:div>
    <w:div w:id="590428069">
      <w:bodyDiv w:val="1"/>
      <w:marLeft w:val="0"/>
      <w:marRight w:val="0"/>
      <w:marTop w:val="0"/>
      <w:marBottom w:val="0"/>
      <w:divBdr>
        <w:top w:val="none" w:sz="0" w:space="0" w:color="auto"/>
        <w:left w:val="none" w:sz="0" w:space="0" w:color="auto"/>
        <w:bottom w:val="none" w:sz="0" w:space="0" w:color="auto"/>
        <w:right w:val="none" w:sz="0" w:space="0" w:color="auto"/>
      </w:divBdr>
    </w:div>
    <w:div w:id="590431787">
      <w:bodyDiv w:val="1"/>
      <w:marLeft w:val="0"/>
      <w:marRight w:val="0"/>
      <w:marTop w:val="0"/>
      <w:marBottom w:val="0"/>
      <w:divBdr>
        <w:top w:val="none" w:sz="0" w:space="0" w:color="auto"/>
        <w:left w:val="none" w:sz="0" w:space="0" w:color="auto"/>
        <w:bottom w:val="none" w:sz="0" w:space="0" w:color="auto"/>
        <w:right w:val="none" w:sz="0" w:space="0" w:color="auto"/>
      </w:divBdr>
    </w:div>
    <w:div w:id="590702696">
      <w:bodyDiv w:val="1"/>
      <w:marLeft w:val="0"/>
      <w:marRight w:val="0"/>
      <w:marTop w:val="0"/>
      <w:marBottom w:val="0"/>
      <w:divBdr>
        <w:top w:val="none" w:sz="0" w:space="0" w:color="auto"/>
        <w:left w:val="none" w:sz="0" w:space="0" w:color="auto"/>
        <w:bottom w:val="none" w:sz="0" w:space="0" w:color="auto"/>
        <w:right w:val="none" w:sz="0" w:space="0" w:color="auto"/>
      </w:divBdr>
    </w:div>
    <w:div w:id="590967381">
      <w:bodyDiv w:val="1"/>
      <w:marLeft w:val="0"/>
      <w:marRight w:val="0"/>
      <w:marTop w:val="0"/>
      <w:marBottom w:val="0"/>
      <w:divBdr>
        <w:top w:val="none" w:sz="0" w:space="0" w:color="auto"/>
        <w:left w:val="none" w:sz="0" w:space="0" w:color="auto"/>
        <w:bottom w:val="none" w:sz="0" w:space="0" w:color="auto"/>
        <w:right w:val="none" w:sz="0" w:space="0" w:color="auto"/>
      </w:divBdr>
    </w:div>
    <w:div w:id="591351220">
      <w:bodyDiv w:val="1"/>
      <w:marLeft w:val="0"/>
      <w:marRight w:val="0"/>
      <w:marTop w:val="0"/>
      <w:marBottom w:val="0"/>
      <w:divBdr>
        <w:top w:val="none" w:sz="0" w:space="0" w:color="auto"/>
        <w:left w:val="none" w:sz="0" w:space="0" w:color="auto"/>
        <w:bottom w:val="none" w:sz="0" w:space="0" w:color="auto"/>
        <w:right w:val="none" w:sz="0" w:space="0" w:color="auto"/>
      </w:divBdr>
    </w:div>
    <w:div w:id="591359243">
      <w:bodyDiv w:val="1"/>
      <w:marLeft w:val="0"/>
      <w:marRight w:val="0"/>
      <w:marTop w:val="0"/>
      <w:marBottom w:val="0"/>
      <w:divBdr>
        <w:top w:val="none" w:sz="0" w:space="0" w:color="auto"/>
        <w:left w:val="none" w:sz="0" w:space="0" w:color="auto"/>
        <w:bottom w:val="none" w:sz="0" w:space="0" w:color="auto"/>
        <w:right w:val="none" w:sz="0" w:space="0" w:color="auto"/>
      </w:divBdr>
    </w:div>
    <w:div w:id="591552433">
      <w:bodyDiv w:val="1"/>
      <w:marLeft w:val="0"/>
      <w:marRight w:val="0"/>
      <w:marTop w:val="0"/>
      <w:marBottom w:val="0"/>
      <w:divBdr>
        <w:top w:val="none" w:sz="0" w:space="0" w:color="auto"/>
        <w:left w:val="none" w:sz="0" w:space="0" w:color="auto"/>
        <w:bottom w:val="none" w:sz="0" w:space="0" w:color="auto"/>
        <w:right w:val="none" w:sz="0" w:space="0" w:color="auto"/>
      </w:divBdr>
    </w:div>
    <w:div w:id="591663268">
      <w:bodyDiv w:val="1"/>
      <w:marLeft w:val="0"/>
      <w:marRight w:val="0"/>
      <w:marTop w:val="0"/>
      <w:marBottom w:val="0"/>
      <w:divBdr>
        <w:top w:val="none" w:sz="0" w:space="0" w:color="auto"/>
        <w:left w:val="none" w:sz="0" w:space="0" w:color="auto"/>
        <w:bottom w:val="none" w:sz="0" w:space="0" w:color="auto"/>
        <w:right w:val="none" w:sz="0" w:space="0" w:color="auto"/>
      </w:divBdr>
    </w:div>
    <w:div w:id="591815600">
      <w:bodyDiv w:val="1"/>
      <w:marLeft w:val="0"/>
      <w:marRight w:val="0"/>
      <w:marTop w:val="0"/>
      <w:marBottom w:val="0"/>
      <w:divBdr>
        <w:top w:val="none" w:sz="0" w:space="0" w:color="auto"/>
        <w:left w:val="none" w:sz="0" w:space="0" w:color="auto"/>
        <w:bottom w:val="none" w:sz="0" w:space="0" w:color="auto"/>
        <w:right w:val="none" w:sz="0" w:space="0" w:color="auto"/>
      </w:divBdr>
    </w:div>
    <w:div w:id="591860492">
      <w:bodyDiv w:val="1"/>
      <w:marLeft w:val="0"/>
      <w:marRight w:val="0"/>
      <w:marTop w:val="0"/>
      <w:marBottom w:val="0"/>
      <w:divBdr>
        <w:top w:val="none" w:sz="0" w:space="0" w:color="auto"/>
        <w:left w:val="none" w:sz="0" w:space="0" w:color="auto"/>
        <w:bottom w:val="none" w:sz="0" w:space="0" w:color="auto"/>
        <w:right w:val="none" w:sz="0" w:space="0" w:color="auto"/>
      </w:divBdr>
    </w:div>
    <w:div w:id="591934969">
      <w:bodyDiv w:val="1"/>
      <w:marLeft w:val="0"/>
      <w:marRight w:val="0"/>
      <w:marTop w:val="0"/>
      <w:marBottom w:val="0"/>
      <w:divBdr>
        <w:top w:val="none" w:sz="0" w:space="0" w:color="auto"/>
        <w:left w:val="none" w:sz="0" w:space="0" w:color="auto"/>
        <w:bottom w:val="none" w:sz="0" w:space="0" w:color="auto"/>
        <w:right w:val="none" w:sz="0" w:space="0" w:color="auto"/>
      </w:divBdr>
    </w:div>
    <w:div w:id="592131249">
      <w:bodyDiv w:val="1"/>
      <w:marLeft w:val="0"/>
      <w:marRight w:val="0"/>
      <w:marTop w:val="0"/>
      <w:marBottom w:val="0"/>
      <w:divBdr>
        <w:top w:val="none" w:sz="0" w:space="0" w:color="auto"/>
        <w:left w:val="none" w:sz="0" w:space="0" w:color="auto"/>
        <w:bottom w:val="none" w:sz="0" w:space="0" w:color="auto"/>
        <w:right w:val="none" w:sz="0" w:space="0" w:color="auto"/>
      </w:divBdr>
    </w:div>
    <w:div w:id="592277516">
      <w:bodyDiv w:val="1"/>
      <w:marLeft w:val="0"/>
      <w:marRight w:val="0"/>
      <w:marTop w:val="0"/>
      <w:marBottom w:val="0"/>
      <w:divBdr>
        <w:top w:val="none" w:sz="0" w:space="0" w:color="auto"/>
        <w:left w:val="none" w:sz="0" w:space="0" w:color="auto"/>
        <w:bottom w:val="none" w:sz="0" w:space="0" w:color="auto"/>
        <w:right w:val="none" w:sz="0" w:space="0" w:color="auto"/>
      </w:divBdr>
    </w:div>
    <w:div w:id="592324414">
      <w:bodyDiv w:val="1"/>
      <w:marLeft w:val="0"/>
      <w:marRight w:val="0"/>
      <w:marTop w:val="0"/>
      <w:marBottom w:val="0"/>
      <w:divBdr>
        <w:top w:val="none" w:sz="0" w:space="0" w:color="auto"/>
        <w:left w:val="none" w:sz="0" w:space="0" w:color="auto"/>
        <w:bottom w:val="none" w:sz="0" w:space="0" w:color="auto"/>
        <w:right w:val="none" w:sz="0" w:space="0" w:color="auto"/>
      </w:divBdr>
    </w:div>
    <w:div w:id="592394638">
      <w:bodyDiv w:val="1"/>
      <w:marLeft w:val="0"/>
      <w:marRight w:val="0"/>
      <w:marTop w:val="0"/>
      <w:marBottom w:val="0"/>
      <w:divBdr>
        <w:top w:val="none" w:sz="0" w:space="0" w:color="auto"/>
        <w:left w:val="none" w:sz="0" w:space="0" w:color="auto"/>
        <w:bottom w:val="none" w:sz="0" w:space="0" w:color="auto"/>
        <w:right w:val="none" w:sz="0" w:space="0" w:color="auto"/>
      </w:divBdr>
    </w:div>
    <w:div w:id="592398023">
      <w:bodyDiv w:val="1"/>
      <w:marLeft w:val="0"/>
      <w:marRight w:val="0"/>
      <w:marTop w:val="0"/>
      <w:marBottom w:val="0"/>
      <w:divBdr>
        <w:top w:val="none" w:sz="0" w:space="0" w:color="auto"/>
        <w:left w:val="none" w:sz="0" w:space="0" w:color="auto"/>
        <w:bottom w:val="none" w:sz="0" w:space="0" w:color="auto"/>
        <w:right w:val="none" w:sz="0" w:space="0" w:color="auto"/>
      </w:divBdr>
    </w:div>
    <w:div w:id="592471026">
      <w:bodyDiv w:val="1"/>
      <w:marLeft w:val="0"/>
      <w:marRight w:val="0"/>
      <w:marTop w:val="0"/>
      <w:marBottom w:val="0"/>
      <w:divBdr>
        <w:top w:val="none" w:sz="0" w:space="0" w:color="auto"/>
        <w:left w:val="none" w:sz="0" w:space="0" w:color="auto"/>
        <w:bottom w:val="none" w:sz="0" w:space="0" w:color="auto"/>
        <w:right w:val="none" w:sz="0" w:space="0" w:color="auto"/>
      </w:divBdr>
    </w:div>
    <w:div w:id="592973833">
      <w:bodyDiv w:val="1"/>
      <w:marLeft w:val="0"/>
      <w:marRight w:val="0"/>
      <w:marTop w:val="0"/>
      <w:marBottom w:val="0"/>
      <w:divBdr>
        <w:top w:val="none" w:sz="0" w:space="0" w:color="auto"/>
        <w:left w:val="none" w:sz="0" w:space="0" w:color="auto"/>
        <w:bottom w:val="none" w:sz="0" w:space="0" w:color="auto"/>
        <w:right w:val="none" w:sz="0" w:space="0" w:color="auto"/>
      </w:divBdr>
    </w:div>
    <w:div w:id="593049921">
      <w:bodyDiv w:val="1"/>
      <w:marLeft w:val="0"/>
      <w:marRight w:val="0"/>
      <w:marTop w:val="0"/>
      <w:marBottom w:val="0"/>
      <w:divBdr>
        <w:top w:val="none" w:sz="0" w:space="0" w:color="auto"/>
        <w:left w:val="none" w:sz="0" w:space="0" w:color="auto"/>
        <w:bottom w:val="none" w:sz="0" w:space="0" w:color="auto"/>
        <w:right w:val="none" w:sz="0" w:space="0" w:color="auto"/>
      </w:divBdr>
    </w:div>
    <w:div w:id="593129843">
      <w:bodyDiv w:val="1"/>
      <w:marLeft w:val="0"/>
      <w:marRight w:val="0"/>
      <w:marTop w:val="0"/>
      <w:marBottom w:val="0"/>
      <w:divBdr>
        <w:top w:val="none" w:sz="0" w:space="0" w:color="auto"/>
        <w:left w:val="none" w:sz="0" w:space="0" w:color="auto"/>
        <w:bottom w:val="none" w:sz="0" w:space="0" w:color="auto"/>
        <w:right w:val="none" w:sz="0" w:space="0" w:color="auto"/>
      </w:divBdr>
    </w:div>
    <w:div w:id="593131680">
      <w:bodyDiv w:val="1"/>
      <w:marLeft w:val="0"/>
      <w:marRight w:val="0"/>
      <w:marTop w:val="0"/>
      <w:marBottom w:val="0"/>
      <w:divBdr>
        <w:top w:val="none" w:sz="0" w:space="0" w:color="auto"/>
        <w:left w:val="none" w:sz="0" w:space="0" w:color="auto"/>
        <w:bottom w:val="none" w:sz="0" w:space="0" w:color="auto"/>
        <w:right w:val="none" w:sz="0" w:space="0" w:color="auto"/>
      </w:divBdr>
    </w:div>
    <w:div w:id="593513184">
      <w:bodyDiv w:val="1"/>
      <w:marLeft w:val="0"/>
      <w:marRight w:val="0"/>
      <w:marTop w:val="0"/>
      <w:marBottom w:val="0"/>
      <w:divBdr>
        <w:top w:val="none" w:sz="0" w:space="0" w:color="auto"/>
        <w:left w:val="none" w:sz="0" w:space="0" w:color="auto"/>
        <w:bottom w:val="none" w:sz="0" w:space="0" w:color="auto"/>
        <w:right w:val="none" w:sz="0" w:space="0" w:color="auto"/>
      </w:divBdr>
    </w:div>
    <w:div w:id="593634495">
      <w:bodyDiv w:val="1"/>
      <w:marLeft w:val="0"/>
      <w:marRight w:val="0"/>
      <w:marTop w:val="0"/>
      <w:marBottom w:val="0"/>
      <w:divBdr>
        <w:top w:val="none" w:sz="0" w:space="0" w:color="auto"/>
        <w:left w:val="none" w:sz="0" w:space="0" w:color="auto"/>
        <w:bottom w:val="none" w:sz="0" w:space="0" w:color="auto"/>
        <w:right w:val="none" w:sz="0" w:space="0" w:color="auto"/>
      </w:divBdr>
    </w:div>
    <w:div w:id="593706082">
      <w:bodyDiv w:val="1"/>
      <w:marLeft w:val="0"/>
      <w:marRight w:val="0"/>
      <w:marTop w:val="0"/>
      <w:marBottom w:val="0"/>
      <w:divBdr>
        <w:top w:val="none" w:sz="0" w:space="0" w:color="auto"/>
        <w:left w:val="none" w:sz="0" w:space="0" w:color="auto"/>
        <w:bottom w:val="none" w:sz="0" w:space="0" w:color="auto"/>
        <w:right w:val="none" w:sz="0" w:space="0" w:color="auto"/>
      </w:divBdr>
    </w:div>
    <w:div w:id="593825116">
      <w:bodyDiv w:val="1"/>
      <w:marLeft w:val="0"/>
      <w:marRight w:val="0"/>
      <w:marTop w:val="0"/>
      <w:marBottom w:val="0"/>
      <w:divBdr>
        <w:top w:val="none" w:sz="0" w:space="0" w:color="auto"/>
        <w:left w:val="none" w:sz="0" w:space="0" w:color="auto"/>
        <w:bottom w:val="none" w:sz="0" w:space="0" w:color="auto"/>
        <w:right w:val="none" w:sz="0" w:space="0" w:color="auto"/>
      </w:divBdr>
    </w:div>
    <w:div w:id="593901176">
      <w:bodyDiv w:val="1"/>
      <w:marLeft w:val="0"/>
      <w:marRight w:val="0"/>
      <w:marTop w:val="0"/>
      <w:marBottom w:val="0"/>
      <w:divBdr>
        <w:top w:val="none" w:sz="0" w:space="0" w:color="auto"/>
        <w:left w:val="none" w:sz="0" w:space="0" w:color="auto"/>
        <w:bottom w:val="none" w:sz="0" w:space="0" w:color="auto"/>
        <w:right w:val="none" w:sz="0" w:space="0" w:color="auto"/>
      </w:divBdr>
    </w:div>
    <w:div w:id="594360826">
      <w:bodyDiv w:val="1"/>
      <w:marLeft w:val="0"/>
      <w:marRight w:val="0"/>
      <w:marTop w:val="0"/>
      <w:marBottom w:val="0"/>
      <w:divBdr>
        <w:top w:val="none" w:sz="0" w:space="0" w:color="auto"/>
        <w:left w:val="none" w:sz="0" w:space="0" w:color="auto"/>
        <w:bottom w:val="none" w:sz="0" w:space="0" w:color="auto"/>
        <w:right w:val="none" w:sz="0" w:space="0" w:color="auto"/>
      </w:divBdr>
    </w:div>
    <w:div w:id="594366305">
      <w:bodyDiv w:val="1"/>
      <w:marLeft w:val="0"/>
      <w:marRight w:val="0"/>
      <w:marTop w:val="0"/>
      <w:marBottom w:val="0"/>
      <w:divBdr>
        <w:top w:val="none" w:sz="0" w:space="0" w:color="auto"/>
        <w:left w:val="none" w:sz="0" w:space="0" w:color="auto"/>
        <w:bottom w:val="none" w:sz="0" w:space="0" w:color="auto"/>
        <w:right w:val="none" w:sz="0" w:space="0" w:color="auto"/>
      </w:divBdr>
    </w:div>
    <w:div w:id="594482233">
      <w:bodyDiv w:val="1"/>
      <w:marLeft w:val="0"/>
      <w:marRight w:val="0"/>
      <w:marTop w:val="0"/>
      <w:marBottom w:val="0"/>
      <w:divBdr>
        <w:top w:val="none" w:sz="0" w:space="0" w:color="auto"/>
        <w:left w:val="none" w:sz="0" w:space="0" w:color="auto"/>
        <w:bottom w:val="none" w:sz="0" w:space="0" w:color="auto"/>
        <w:right w:val="none" w:sz="0" w:space="0" w:color="auto"/>
      </w:divBdr>
    </w:div>
    <w:div w:id="594484823">
      <w:bodyDiv w:val="1"/>
      <w:marLeft w:val="0"/>
      <w:marRight w:val="0"/>
      <w:marTop w:val="0"/>
      <w:marBottom w:val="0"/>
      <w:divBdr>
        <w:top w:val="none" w:sz="0" w:space="0" w:color="auto"/>
        <w:left w:val="none" w:sz="0" w:space="0" w:color="auto"/>
        <w:bottom w:val="none" w:sz="0" w:space="0" w:color="auto"/>
        <w:right w:val="none" w:sz="0" w:space="0" w:color="auto"/>
      </w:divBdr>
    </w:div>
    <w:div w:id="594628861">
      <w:bodyDiv w:val="1"/>
      <w:marLeft w:val="0"/>
      <w:marRight w:val="0"/>
      <w:marTop w:val="0"/>
      <w:marBottom w:val="0"/>
      <w:divBdr>
        <w:top w:val="none" w:sz="0" w:space="0" w:color="auto"/>
        <w:left w:val="none" w:sz="0" w:space="0" w:color="auto"/>
        <w:bottom w:val="none" w:sz="0" w:space="0" w:color="auto"/>
        <w:right w:val="none" w:sz="0" w:space="0" w:color="auto"/>
      </w:divBdr>
    </w:div>
    <w:div w:id="594747588">
      <w:bodyDiv w:val="1"/>
      <w:marLeft w:val="0"/>
      <w:marRight w:val="0"/>
      <w:marTop w:val="0"/>
      <w:marBottom w:val="0"/>
      <w:divBdr>
        <w:top w:val="none" w:sz="0" w:space="0" w:color="auto"/>
        <w:left w:val="none" w:sz="0" w:space="0" w:color="auto"/>
        <w:bottom w:val="none" w:sz="0" w:space="0" w:color="auto"/>
        <w:right w:val="none" w:sz="0" w:space="0" w:color="auto"/>
      </w:divBdr>
    </w:div>
    <w:div w:id="594826900">
      <w:bodyDiv w:val="1"/>
      <w:marLeft w:val="0"/>
      <w:marRight w:val="0"/>
      <w:marTop w:val="0"/>
      <w:marBottom w:val="0"/>
      <w:divBdr>
        <w:top w:val="none" w:sz="0" w:space="0" w:color="auto"/>
        <w:left w:val="none" w:sz="0" w:space="0" w:color="auto"/>
        <w:bottom w:val="none" w:sz="0" w:space="0" w:color="auto"/>
        <w:right w:val="none" w:sz="0" w:space="0" w:color="auto"/>
      </w:divBdr>
    </w:div>
    <w:div w:id="595096709">
      <w:bodyDiv w:val="1"/>
      <w:marLeft w:val="0"/>
      <w:marRight w:val="0"/>
      <w:marTop w:val="0"/>
      <w:marBottom w:val="0"/>
      <w:divBdr>
        <w:top w:val="none" w:sz="0" w:space="0" w:color="auto"/>
        <w:left w:val="none" w:sz="0" w:space="0" w:color="auto"/>
        <w:bottom w:val="none" w:sz="0" w:space="0" w:color="auto"/>
        <w:right w:val="none" w:sz="0" w:space="0" w:color="auto"/>
      </w:divBdr>
    </w:div>
    <w:div w:id="595332865">
      <w:bodyDiv w:val="1"/>
      <w:marLeft w:val="0"/>
      <w:marRight w:val="0"/>
      <w:marTop w:val="0"/>
      <w:marBottom w:val="0"/>
      <w:divBdr>
        <w:top w:val="none" w:sz="0" w:space="0" w:color="auto"/>
        <w:left w:val="none" w:sz="0" w:space="0" w:color="auto"/>
        <w:bottom w:val="none" w:sz="0" w:space="0" w:color="auto"/>
        <w:right w:val="none" w:sz="0" w:space="0" w:color="auto"/>
      </w:divBdr>
    </w:div>
    <w:div w:id="595672380">
      <w:bodyDiv w:val="1"/>
      <w:marLeft w:val="0"/>
      <w:marRight w:val="0"/>
      <w:marTop w:val="0"/>
      <w:marBottom w:val="0"/>
      <w:divBdr>
        <w:top w:val="none" w:sz="0" w:space="0" w:color="auto"/>
        <w:left w:val="none" w:sz="0" w:space="0" w:color="auto"/>
        <w:bottom w:val="none" w:sz="0" w:space="0" w:color="auto"/>
        <w:right w:val="none" w:sz="0" w:space="0" w:color="auto"/>
      </w:divBdr>
    </w:div>
    <w:div w:id="595750082">
      <w:bodyDiv w:val="1"/>
      <w:marLeft w:val="0"/>
      <w:marRight w:val="0"/>
      <w:marTop w:val="0"/>
      <w:marBottom w:val="0"/>
      <w:divBdr>
        <w:top w:val="none" w:sz="0" w:space="0" w:color="auto"/>
        <w:left w:val="none" w:sz="0" w:space="0" w:color="auto"/>
        <w:bottom w:val="none" w:sz="0" w:space="0" w:color="auto"/>
        <w:right w:val="none" w:sz="0" w:space="0" w:color="auto"/>
      </w:divBdr>
    </w:div>
    <w:div w:id="595795874">
      <w:bodyDiv w:val="1"/>
      <w:marLeft w:val="0"/>
      <w:marRight w:val="0"/>
      <w:marTop w:val="0"/>
      <w:marBottom w:val="0"/>
      <w:divBdr>
        <w:top w:val="none" w:sz="0" w:space="0" w:color="auto"/>
        <w:left w:val="none" w:sz="0" w:space="0" w:color="auto"/>
        <w:bottom w:val="none" w:sz="0" w:space="0" w:color="auto"/>
        <w:right w:val="none" w:sz="0" w:space="0" w:color="auto"/>
      </w:divBdr>
    </w:div>
    <w:div w:id="595866852">
      <w:bodyDiv w:val="1"/>
      <w:marLeft w:val="0"/>
      <w:marRight w:val="0"/>
      <w:marTop w:val="0"/>
      <w:marBottom w:val="0"/>
      <w:divBdr>
        <w:top w:val="none" w:sz="0" w:space="0" w:color="auto"/>
        <w:left w:val="none" w:sz="0" w:space="0" w:color="auto"/>
        <w:bottom w:val="none" w:sz="0" w:space="0" w:color="auto"/>
        <w:right w:val="none" w:sz="0" w:space="0" w:color="auto"/>
      </w:divBdr>
    </w:div>
    <w:div w:id="595870760">
      <w:bodyDiv w:val="1"/>
      <w:marLeft w:val="0"/>
      <w:marRight w:val="0"/>
      <w:marTop w:val="0"/>
      <w:marBottom w:val="0"/>
      <w:divBdr>
        <w:top w:val="none" w:sz="0" w:space="0" w:color="auto"/>
        <w:left w:val="none" w:sz="0" w:space="0" w:color="auto"/>
        <w:bottom w:val="none" w:sz="0" w:space="0" w:color="auto"/>
        <w:right w:val="none" w:sz="0" w:space="0" w:color="auto"/>
      </w:divBdr>
    </w:div>
    <w:div w:id="596139840">
      <w:bodyDiv w:val="1"/>
      <w:marLeft w:val="0"/>
      <w:marRight w:val="0"/>
      <w:marTop w:val="0"/>
      <w:marBottom w:val="0"/>
      <w:divBdr>
        <w:top w:val="none" w:sz="0" w:space="0" w:color="auto"/>
        <w:left w:val="none" w:sz="0" w:space="0" w:color="auto"/>
        <w:bottom w:val="none" w:sz="0" w:space="0" w:color="auto"/>
        <w:right w:val="none" w:sz="0" w:space="0" w:color="auto"/>
      </w:divBdr>
    </w:div>
    <w:div w:id="596208461">
      <w:bodyDiv w:val="1"/>
      <w:marLeft w:val="0"/>
      <w:marRight w:val="0"/>
      <w:marTop w:val="0"/>
      <w:marBottom w:val="0"/>
      <w:divBdr>
        <w:top w:val="none" w:sz="0" w:space="0" w:color="auto"/>
        <w:left w:val="none" w:sz="0" w:space="0" w:color="auto"/>
        <w:bottom w:val="none" w:sz="0" w:space="0" w:color="auto"/>
        <w:right w:val="none" w:sz="0" w:space="0" w:color="auto"/>
      </w:divBdr>
    </w:div>
    <w:div w:id="596594826">
      <w:bodyDiv w:val="1"/>
      <w:marLeft w:val="0"/>
      <w:marRight w:val="0"/>
      <w:marTop w:val="0"/>
      <w:marBottom w:val="0"/>
      <w:divBdr>
        <w:top w:val="none" w:sz="0" w:space="0" w:color="auto"/>
        <w:left w:val="none" w:sz="0" w:space="0" w:color="auto"/>
        <w:bottom w:val="none" w:sz="0" w:space="0" w:color="auto"/>
        <w:right w:val="none" w:sz="0" w:space="0" w:color="auto"/>
      </w:divBdr>
    </w:div>
    <w:div w:id="596644568">
      <w:bodyDiv w:val="1"/>
      <w:marLeft w:val="0"/>
      <w:marRight w:val="0"/>
      <w:marTop w:val="0"/>
      <w:marBottom w:val="0"/>
      <w:divBdr>
        <w:top w:val="none" w:sz="0" w:space="0" w:color="auto"/>
        <w:left w:val="none" w:sz="0" w:space="0" w:color="auto"/>
        <w:bottom w:val="none" w:sz="0" w:space="0" w:color="auto"/>
        <w:right w:val="none" w:sz="0" w:space="0" w:color="auto"/>
      </w:divBdr>
    </w:div>
    <w:div w:id="596913172">
      <w:bodyDiv w:val="1"/>
      <w:marLeft w:val="0"/>
      <w:marRight w:val="0"/>
      <w:marTop w:val="0"/>
      <w:marBottom w:val="0"/>
      <w:divBdr>
        <w:top w:val="none" w:sz="0" w:space="0" w:color="auto"/>
        <w:left w:val="none" w:sz="0" w:space="0" w:color="auto"/>
        <w:bottom w:val="none" w:sz="0" w:space="0" w:color="auto"/>
        <w:right w:val="none" w:sz="0" w:space="0" w:color="auto"/>
      </w:divBdr>
    </w:div>
    <w:div w:id="597103929">
      <w:bodyDiv w:val="1"/>
      <w:marLeft w:val="0"/>
      <w:marRight w:val="0"/>
      <w:marTop w:val="0"/>
      <w:marBottom w:val="0"/>
      <w:divBdr>
        <w:top w:val="none" w:sz="0" w:space="0" w:color="auto"/>
        <w:left w:val="none" w:sz="0" w:space="0" w:color="auto"/>
        <w:bottom w:val="none" w:sz="0" w:space="0" w:color="auto"/>
        <w:right w:val="none" w:sz="0" w:space="0" w:color="auto"/>
      </w:divBdr>
    </w:div>
    <w:div w:id="597173475">
      <w:bodyDiv w:val="1"/>
      <w:marLeft w:val="0"/>
      <w:marRight w:val="0"/>
      <w:marTop w:val="0"/>
      <w:marBottom w:val="0"/>
      <w:divBdr>
        <w:top w:val="none" w:sz="0" w:space="0" w:color="auto"/>
        <w:left w:val="none" w:sz="0" w:space="0" w:color="auto"/>
        <w:bottom w:val="none" w:sz="0" w:space="0" w:color="auto"/>
        <w:right w:val="none" w:sz="0" w:space="0" w:color="auto"/>
      </w:divBdr>
    </w:div>
    <w:div w:id="597178299">
      <w:bodyDiv w:val="1"/>
      <w:marLeft w:val="0"/>
      <w:marRight w:val="0"/>
      <w:marTop w:val="0"/>
      <w:marBottom w:val="0"/>
      <w:divBdr>
        <w:top w:val="none" w:sz="0" w:space="0" w:color="auto"/>
        <w:left w:val="none" w:sz="0" w:space="0" w:color="auto"/>
        <w:bottom w:val="none" w:sz="0" w:space="0" w:color="auto"/>
        <w:right w:val="none" w:sz="0" w:space="0" w:color="auto"/>
      </w:divBdr>
    </w:div>
    <w:div w:id="597373612">
      <w:bodyDiv w:val="1"/>
      <w:marLeft w:val="0"/>
      <w:marRight w:val="0"/>
      <w:marTop w:val="0"/>
      <w:marBottom w:val="0"/>
      <w:divBdr>
        <w:top w:val="none" w:sz="0" w:space="0" w:color="auto"/>
        <w:left w:val="none" w:sz="0" w:space="0" w:color="auto"/>
        <w:bottom w:val="none" w:sz="0" w:space="0" w:color="auto"/>
        <w:right w:val="none" w:sz="0" w:space="0" w:color="auto"/>
      </w:divBdr>
    </w:div>
    <w:div w:id="597444723">
      <w:bodyDiv w:val="1"/>
      <w:marLeft w:val="0"/>
      <w:marRight w:val="0"/>
      <w:marTop w:val="0"/>
      <w:marBottom w:val="0"/>
      <w:divBdr>
        <w:top w:val="none" w:sz="0" w:space="0" w:color="auto"/>
        <w:left w:val="none" w:sz="0" w:space="0" w:color="auto"/>
        <w:bottom w:val="none" w:sz="0" w:space="0" w:color="auto"/>
        <w:right w:val="none" w:sz="0" w:space="0" w:color="auto"/>
      </w:divBdr>
    </w:div>
    <w:div w:id="597518388">
      <w:bodyDiv w:val="1"/>
      <w:marLeft w:val="0"/>
      <w:marRight w:val="0"/>
      <w:marTop w:val="0"/>
      <w:marBottom w:val="0"/>
      <w:divBdr>
        <w:top w:val="none" w:sz="0" w:space="0" w:color="auto"/>
        <w:left w:val="none" w:sz="0" w:space="0" w:color="auto"/>
        <w:bottom w:val="none" w:sz="0" w:space="0" w:color="auto"/>
        <w:right w:val="none" w:sz="0" w:space="0" w:color="auto"/>
      </w:divBdr>
    </w:div>
    <w:div w:id="597644680">
      <w:bodyDiv w:val="1"/>
      <w:marLeft w:val="0"/>
      <w:marRight w:val="0"/>
      <w:marTop w:val="0"/>
      <w:marBottom w:val="0"/>
      <w:divBdr>
        <w:top w:val="none" w:sz="0" w:space="0" w:color="auto"/>
        <w:left w:val="none" w:sz="0" w:space="0" w:color="auto"/>
        <w:bottom w:val="none" w:sz="0" w:space="0" w:color="auto"/>
        <w:right w:val="none" w:sz="0" w:space="0" w:color="auto"/>
      </w:divBdr>
    </w:div>
    <w:div w:id="597712240">
      <w:bodyDiv w:val="1"/>
      <w:marLeft w:val="0"/>
      <w:marRight w:val="0"/>
      <w:marTop w:val="0"/>
      <w:marBottom w:val="0"/>
      <w:divBdr>
        <w:top w:val="none" w:sz="0" w:space="0" w:color="auto"/>
        <w:left w:val="none" w:sz="0" w:space="0" w:color="auto"/>
        <w:bottom w:val="none" w:sz="0" w:space="0" w:color="auto"/>
        <w:right w:val="none" w:sz="0" w:space="0" w:color="auto"/>
      </w:divBdr>
    </w:div>
    <w:div w:id="597719934">
      <w:bodyDiv w:val="1"/>
      <w:marLeft w:val="0"/>
      <w:marRight w:val="0"/>
      <w:marTop w:val="0"/>
      <w:marBottom w:val="0"/>
      <w:divBdr>
        <w:top w:val="none" w:sz="0" w:space="0" w:color="auto"/>
        <w:left w:val="none" w:sz="0" w:space="0" w:color="auto"/>
        <w:bottom w:val="none" w:sz="0" w:space="0" w:color="auto"/>
        <w:right w:val="none" w:sz="0" w:space="0" w:color="auto"/>
      </w:divBdr>
    </w:div>
    <w:div w:id="597786253">
      <w:bodyDiv w:val="1"/>
      <w:marLeft w:val="0"/>
      <w:marRight w:val="0"/>
      <w:marTop w:val="0"/>
      <w:marBottom w:val="0"/>
      <w:divBdr>
        <w:top w:val="none" w:sz="0" w:space="0" w:color="auto"/>
        <w:left w:val="none" w:sz="0" w:space="0" w:color="auto"/>
        <w:bottom w:val="none" w:sz="0" w:space="0" w:color="auto"/>
        <w:right w:val="none" w:sz="0" w:space="0" w:color="auto"/>
      </w:divBdr>
    </w:div>
    <w:div w:id="597908287">
      <w:bodyDiv w:val="1"/>
      <w:marLeft w:val="0"/>
      <w:marRight w:val="0"/>
      <w:marTop w:val="0"/>
      <w:marBottom w:val="0"/>
      <w:divBdr>
        <w:top w:val="none" w:sz="0" w:space="0" w:color="auto"/>
        <w:left w:val="none" w:sz="0" w:space="0" w:color="auto"/>
        <w:bottom w:val="none" w:sz="0" w:space="0" w:color="auto"/>
        <w:right w:val="none" w:sz="0" w:space="0" w:color="auto"/>
      </w:divBdr>
    </w:div>
    <w:div w:id="598023843">
      <w:bodyDiv w:val="1"/>
      <w:marLeft w:val="0"/>
      <w:marRight w:val="0"/>
      <w:marTop w:val="0"/>
      <w:marBottom w:val="0"/>
      <w:divBdr>
        <w:top w:val="none" w:sz="0" w:space="0" w:color="auto"/>
        <w:left w:val="none" w:sz="0" w:space="0" w:color="auto"/>
        <w:bottom w:val="none" w:sz="0" w:space="0" w:color="auto"/>
        <w:right w:val="none" w:sz="0" w:space="0" w:color="auto"/>
      </w:divBdr>
    </w:div>
    <w:div w:id="598179542">
      <w:bodyDiv w:val="1"/>
      <w:marLeft w:val="0"/>
      <w:marRight w:val="0"/>
      <w:marTop w:val="0"/>
      <w:marBottom w:val="0"/>
      <w:divBdr>
        <w:top w:val="none" w:sz="0" w:space="0" w:color="auto"/>
        <w:left w:val="none" w:sz="0" w:space="0" w:color="auto"/>
        <w:bottom w:val="none" w:sz="0" w:space="0" w:color="auto"/>
        <w:right w:val="none" w:sz="0" w:space="0" w:color="auto"/>
      </w:divBdr>
    </w:div>
    <w:div w:id="598297516">
      <w:bodyDiv w:val="1"/>
      <w:marLeft w:val="0"/>
      <w:marRight w:val="0"/>
      <w:marTop w:val="0"/>
      <w:marBottom w:val="0"/>
      <w:divBdr>
        <w:top w:val="none" w:sz="0" w:space="0" w:color="auto"/>
        <w:left w:val="none" w:sz="0" w:space="0" w:color="auto"/>
        <w:bottom w:val="none" w:sz="0" w:space="0" w:color="auto"/>
        <w:right w:val="none" w:sz="0" w:space="0" w:color="auto"/>
      </w:divBdr>
    </w:div>
    <w:div w:id="598298286">
      <w:bodyDiv w:val="1"/>
      <w:marLeft w:val="0"/>
      <w:marRight w:val="0"/>
      <w:marTop w:val="0"/>
      <w:marBottom w:val="0"/>
      <w:divBdr>
        <w:top w:val="none" w:sz="0" w:space="0" w:color="auto"/>
        <w:left w:val="none" w:sz="0" w:space="0" w:color="auto"/>
        <w:bottom w:val="none" w:sz="0" w:space="0" w:color="auto"/>
        <w:right w:val="none" w:sz="0" w:space="0" w:color="auto"/>
      </w:divBdr>
    </w:div>
    <w:div w:id="598410533">
      <w:bodyDiv w:val="1"/>
      <w:marLeft w:val="0"/>
      <w:marRight w:val="0"/>
      <w:marTop w:val="0"/>
      <w:marBottom w:val="0"/>
      <w:divBdr>
        <w:top w:val="none" w:sz="0" w:space="0" w:color="auto"/>
        <w:left w:val="none" w:sz="0" w:space="0" w:color="auto"/>
        <w:bottom w:val="none" w:sz="0" w:space="0" w:color="auto"/>
        <w:right w:val="none" w:sz="0" w:space="0" w:color="auto"/>
      </w:divBdr>
    </w:div>
    <w:div w:id="598561359">
      <w:bodyDiv w:val="1"/>
      <w:marLeft w:val="0"/>
      <w:marRight w:val="0"/>
      <w:marTop w:val="0"/>
      <w:marBottom w:val="0"/>
      <w:divBdr>
        <w:top w:val="none" w:sz="0" w:space="0" w:color="auto"/>
        <w:left w:val="none" w:sz="0" w:space="0" w:color="auto"/>
        <w:bottom w:val="none" w:sz="0" w:space="0" w:color="auto"/>
        <w:right w:val="none" w:sz="0" w:space="0" w:color="auto"/>
      </w:divBdr>
    </w:div>
    <w:div w:id="598832521">
      <w:bodyDiv w:val="1"/>
      <w:marLeft w:val="0"/>
      <w:marRight w:val="0"/>
      <w:marTop w:val="0"/>
      <w:marBottom w:val="0"/>
      <w:divBdr>
        <w:top w:val="none" w:sz="0" w:space="0" w:color="auto"/>
        <w:left w:val="none" w:sz="0" w:space="0" w:color="auto"/>
        <w:bottom w:val="none" w:sz="0" w:space="0" w:color="auto"/>
        <w:right w:val="none" w:sz="0" w:space="0" w:color="auto"/>
      </w:divBdr>
    </w:div>
    <w:div w:id="598875769">
      <w:bodyDiv w:val="1"/>
      <w:marLeft w:val="0"/>
      <w:marRight w:val="0"/>
      <w:marTop w:val="0"/>
      <w:marBottom w:val="0"/>
      <w:divBdr>
        <w:top w:val="none" w:sz="0" w:space="0" w:color="auto"/>
        <w:left w:val="none" w:sz="0" w:space="0" w:color="auto"/>
        <w:bottom w:val="none" w:sz="0" w:space="0" w:color="auto"/>
        <w:right w:val="none" w:sz="0" w:space="0" w:color="auto"/>
      </w:divBdr>
    </w:div>
    <w:div w:id="599070975">
      <w:bodyDiv w:val="1"/>
      <w:marLeft w:val="0"/>
      <w:marRight w:val="0"/>
      <w:marTop w:val="0"/>
      <w:marBottom w:val="0"/>
      <w:divBdr>
        <w:top w:val="none" w:sz="0" w:space="0" w:color="auto"/>
        <w:left w:val="none" w:sz="0" w:space="0" w:color="auto"/>
        <w:bottom w:val="none" w:sz="0" w:space="0" w:color="auto"/>
        <w:right w:val="none" w:sz="0" w:space="0" w:color="auto"/>
      </w:divBdr>
    </w:div>
    <w:div w:id="599335085">
      <w:bodyDiv w:val="1"/>
      <w:marLeft w:val="0"/>
      <w:marRight w:val="0"/>
      <w:marTop w:val="0"/>
      <w:marBottom w:val="0"/>
      <w:divBdr>
        <w:top w:val="none" w:sz="0" w:space="0" w:color="auto"/>
        <w:left w:val="none" w:sz="0" w:space="0" w:color="auto"/>
        <w:bottom w:val="none" w:sz="0" w:space="0" w:color="auto"/>
        <w:right w:val="none" w:sz="0" w:space="0" w:color="auto"/>
      </w:divBdr>
    </w:div>
    <w:div w:id="599335699">
      <w:bodyDiv w:val="1"/>
      <w:marLeft w:val="0"/>
      <w:marRight w:val="0"/>
      <w:marTop w:val="0"/>
      <w:marBottom w:val="0"/>
      <w:divBdr>
        <w:top w:val="none" w:sz="0" w:space="0" w:color="auto"/>
        <w:left w:val="none" w:sz="0" w:space="0" w:color="auto"/>
        <w:bottom w:val="none" w:sz="0" w:space="0" w:color="auto"/>
        <w:right w:val="none" w:sz="0" w:space="0" w:color="auto"/>
      </w:divBdr>
    </w:div>
    <w:div w:id="599408271">
      <w:bodyDiv w:val="1"/>
      <w:marLeft w:val="0"/>
      <w:marRight w:val="0"/>
      <w:marTop w:val="0"/>
      <w:marBottom w:val="0"/>
      <w:divBdr>
        <w:top w:val="none" w:sz="0" w:space="0" w:color="auto"/>
        <w:left w:val="none" w:sz="0" w:space="0" w:color="auto"/>
        <w:bottom w:val="none" w:sz="0" w:space="0" w:color="auto"/>
        <w:right w:val="none" w:sz="0" w:space="0" w:color="auto"/>
      </w:divBdr>
    </w:div>
    <w:div w:id="599412197">
      <w:bodyDiv w:val="1"/>
      <w:marLeft w:val="0"/>
      <w:marRight w:val="0"/>
      <w:marTop w:val="0"/>
      <w:marBottom w:val="0"/>
      <w:divBdr>
        <w:top w:val="none" w:sz="0" w:space="0" w:color="auto"/>
        <w:left w:val="none" w:sz="0" w:space="0" w:color="auto"/>
        <w:bottom w:val="none" w:sz="0" w:space="0" w:color="auto"/>
        <w:right w:val="none" w:sz="0" w:space="0" w:color="auto"/>
      </w:divBdr>
    </w:div>
    <w:div w:id="599414675">
      <w:bodyDiv w:val="1"/>
      <w:marLeft w:val="0"/>
      <w:marRight w:val="0"/>
      <w:marTop w:val="0"/>
      <w:marBottom w:val="0"/>
      <w:divBdr>
        <w:top w:val="none" w:sz="0" w:space="0" w:color="auto"/>
        <w:left w:val="none" w:sz="0" w:space="0" w:color="auto"/>
        <w:bottom w:val="none" w:sz="0" w:space="0" w:color="auto"/>
        <w:right w:val="none" w:sz="0" w:space="0" w:color="auto"/>
      </w:divBdr>
    </w:div>
    <w:div w:id="599485688">
      <w:bodyDiv w:val="1"/>
      <w:marLeft w:val="0"/>
      <w:marRight w:val="0"/>
      <w:marTop w:val="0"/>
      <w:marBottom w:val="0"/>
      <w:divBdr>
        <w:top w:val="none" w:sz="0" w:space="0" w:color="auto"/>
        <w:left w:val="none" w:sz="0" w:space="0" w:color="auto"/>
        <w:bottom w:val="none" w:sz="0" w:space="0" w:color="auto"/>
        <w:right w:val="none" w:sz="0" w:space="0" w:color="auto"/>
      </w:divBdr>
    </w:div>
    <w:div w:id="599947184">
      <w:bodyDiv w:val="1"/>
      <w:marLeft w:val="0"/>
      <w:marRight w:val="0"/>
      <w:marTop w:val="0"/>
      <w:marBottom w:val="0"/>
      <w:divBdr>
        <w:top w:val="none" w:sz="0" w:space="0" w:color="auto"/>
        <w:left w:val="none" w:sz="0" w:space="0" w:color="auto"/>
        <w:bottom w:val="none" w:sz="0" w:space="0" w:color="auto"/>
        <w:right w:val="none" w:sz="0" w:space="0" w:color="auto"/>
      </w:divBdr>
    </w:div>
    <w:div w:id="599948826">
      <w:bodyDiv w:val="1"/>
      <w:marLeft w:val="0"/>
      <w:marRight w:val="0"/>
      <w:marTop w:val="0"/>
      <w:marBottom w:val="0"/>
      <w:divBdr>
        <w:top w:val="none" w:sz="0" w:space="0" w:color="auto"/>
        <w:left w:val="none" w:sz="0" w:space="0" w:color="auto"/>
        <w:bottom w:val="none" w:sz="0" w:space="0" w:color="auto"/>
        <w:right w:val="none" w:sz="0" w:space="0" w:color="auto"/>
      </w:divBdr>
    </w:div>
    <w:div w:id="600066029">
      <w:bodyDiv w:val="1"/>
      <w:marLeft w:val="0"/>
      <w:marRight w:val="0"/>
      <w:marTop w:val="0"/>
      <w:marBottom w:val="0"/>
      <w:divBdr>
        <w:top w:val="none" w:sz="0" w:space="0" w:color="auto"/>
        <w:left w:val="none" w:sz="0" w:space="0" w:color="auto"/>
        <w:bottom w:val="none" w:sz="0" w:space="0" w:color="auto"/>
        <w:right w:val="none" w:sz="0" w:space="0" w:color="auto"/>
      </w:divBdr>
    </w:div>
    <w:div w:id="600069965">
      <w:bodyDiv w:val="1"/>
      <w:marLeft w:val="0"/>
      <w:marRight w:val="0"/>
      <w:marTop w:val="0"/>
      <w:marBottom w:val="0"/>
      <w:divBdr>
        <w:top w:val="none" w:sz="0" w:space="0" w:color="auto"/>
        <w:left w:val="none" w:sz="0" w:space="0" w:color="auto"/>
        <w:bottom w:val="none" w:sz="0" w:space="0" w:color="auto"/>
        <w:right w:val="none" w:sz="0" w:space="0" w:color="auto"/>
      </w:divBdr>
    </w:div>
    <w:div w:id="600072570">
      <w:bodyDiv w:val="1"/>
      <w:marLeft w:val="0"/>
      <w:marRight w:val="0"/>
      <w:marTop w:val="0"/>
      <w:marBottom w:val="0"/>
      <w:divBdr>
        <w:top w:val="none" w:sz="0" w:space="0" w:color="auto"/>
        <w:left w:val="none" w:sz="0" w:space="0" w:color="auto"/>
        <w:bottom w:val="none" w:sz="0" w:space="0" w:color="auto"/>
        <w:right w:val="none" w:sz="0" w:space="0" w:color="auto"/>
      </w:divBdr>
    </w:div>
    <w:div w:id="600184870">
      <w:bodyDiv w:val="1"/>
      <w:marLeft w:val="0"/>
      <w:marRight w:val="0"/>
      <w:marTop w:val="0"/>
      <w:marBottom w:val="0"/>
      <w:divBdr>
        <w:top w:val="none" w:sz="0" w:space="0" w:color="auto"/>
        <w:left w:val="none" w:sz="0" w:space="0" w:color="auto"/>
        <w:bottom w:val="none" w:sz="0" w:space="0" w:color="auto"/>
        <w:right w:val="none" w:sz="0" w:space="0" w:color="auto"/>
      </w:divBdr>
    </w:div>
    <w:div w:id="600265690">
      <w:bodyDiv w:val="1"/>
      <w:marLeft w:val="0"/>
      <w:marRight w:val="0"/>
      <w:marTop w:val="0"/>
      <w:marBottom w:val="0"/>
      <w:divBdr>
        <w:top w:val="none" w:sz="0" w:space="0" w:color="auto"/>
        <w:left w:val="none" w:sz="0" w:space="0" w:color="auto"/>
        <w:bottom w:val="none" w:sz="0" w:space="0" w:color="auto"/>
        <w:right w:val="none" w:sz="0" w:space="0" w:color="auto"/>
      </w:divBdr>
    </w:div>
    <w:div w:id="600331730">
      <w:bodyDiv w:val="1"/>
      <w:marLeft w:val="0"/>
      <w:marRight w:val="0"/>
      <w:marTop w:val="0"/>
      <w:marBottom w:val="0"/>
      <w:divBdr>
        <w:top w:val="none" w:sz="0" w:space="0" w:color="auto"/>
        <w:left w:val="none" w:sz="0" w:space="0" w:color="auto"/>
        <w:bottom w:val="none" w:sz="0" w:space="0" w:color="auto"/>
        <w:right w:val="none" w:sz="0" w:space="0" w:color="auto"/>
      </w:divBdr>
    </w:div>
    <w:div w:id="600534752">
      <w:bodyDiv w:val="1"/>
      <w:marLeft w:val="0"/>
      <w:marRight w:val="0"/>
      <w:marTop w:val="0"/>
      <w:marBottom w:val="0"/>
      <w:divBdr>
        <w:top w:val="none" w:sz="0" w:space="0" w:color="auto"/>
        <w:left w:val="none" w:sz="0" w:space="0" w:color="auto"/>
        <w:bottom w:val="none" w:sz="0" w:space="0" w:color="auto"/>
        <w:right w:val="none" w:sz="0" w:space="0" w:color="auto"/>
      </w:divBdr>
    </w:div>
    <w:div w:id="600572602">
      <w:bodyDiv w:val="1"/>
      <w:marLeft w:val="0"/>
      <w:marRight w:val="0"/>
      <w:marTop w:val="0"/>
      <w:marBottom w:val="0"/>
      <w:divBdr>
        <w:top w:val="none" w:sz="0" w:space="0" w:color="auto"/>
        <w:left w:val="none" w:sz="0" w:space="0" w:color="auto"/>
        <w:bottom w:val="none" w:sz="0" w:space="0" w:color="auto"/>
        <w:right w:val="none" w:sz="0" w:space="0" w:color="auto"/>
      </w:divBdr>
    </w:div>
    <w:div w:id="600602971">
      <w:bodyDiv w:val="1"/>
      <w:marLeft w:val="0"/>
      <w:marRight w:val="0"/>
      <w:marTop w:val="0"/>
      <w:marBottom w:val="0"/>
      <w:divBdr>
        <w:top w:val="none" w:sz="0" w:space="0" w:color="auto"/>
        <w:left w:val="none" w:sz="0" w:space="0" w:color="auto"/>
        <w:bottom w:val="none" w:sz="0" w:space="0" w:color="auto"/>
        <w:right w:val="none" w:sz="0" w:space="0" w:color="auto"/>
      </w:divBdr>
    </w:div>
    <w:div w:id="600912640">
      <w:bodyDiv w:val="1"/>
      <w:marLeft w:val="0"/>
      <w:marRight w:val="0"/>
      <w:marTop w:val="0"/>
      <w:marBottom w:val="0"/>
      <w:divBdr>
        <w:top w:val="none" w:sz="0" w:space="0" w:color="auto"/>
        <w:left w:val="none" w:sz="0" w:space="0" w:color="auto"/>
        <w:bottom w:val="none" w:sz="0" w:space="0" w:color="auto"/>
        <w:right w:val="none" w:sz="0" w:space="0" w:color="auto"/>
      </w:divBdr>
    </w:div>
    <w:div w:id="600988989">
      <w:bodyDiv w:val="1"/>
      <w:marLeft w:val="0"/>
      <w:marRight w:val="0"/>
      <w:marTop w:val="0"/>
      <w:marBottom w:val="0"/>
      <w:divBdr>
        <w:top w:val="none" w:sz="0" w:space="0" w:color="auto"/>
        <w:left w:val="none" w:sz="0" w:space="0" w:color="auto"/>
        <w:bottom w:val="none" w:sz="0" w:space="0" w:color="auto"/>
        <w:right w:val="none" w:sz="0" w:space="0" w:color="auto"/>
      </w:divBdr>
    </w:div>
    <w:div w:id="601031583">
      <w:bodyDiv w:val="1"/>
      <w:marLeft w:val="0"/>
      <w:marRight w:val="0"/>
      <w:marTop w:val="0"/>
      <w:marBottom w:val="0"/>
      <w:divBdr>
        <w:top w:val="none" w:sz="0" w:space="0" w:color="auto"/>
        <w:left w:val="none" w:sz="0" w:space="0" w:color="auto"/>
        <w:bottom w:val="none" w:sz="0" w:space="0" w:color="auto"/>
        <w:right w:val="none" w:sz="0" w:space="0" w:color="auto"/>
      </w:divBdr>
    </w:div>
    <w:div w:id="601180915">
      <w:bodyDiv w:val="1"/>
      <w:marLeft w:val="0"/>
      <w:marRight w:val="0"/>
      <w:marTop w:val="0"/>
      <w:marBottom w:val="0"/>
      <w:divBdr>
        <w:top w:val="none" w:sz="0" w:space="0" w:color="auto"/>
        <w:left w:val="none" w:sz="0" w:space="0" w:color="auto"/>
        <w:bottom w:val="none" w:sz="0" w:space="0" w:color="auto"/>
        <w:right w:val="none" w:sz="0" w:space="0" w:color="auto"/>
      </w:divBdr>
    </w:div>
    <w:div w:id="601182858">
      <w:bodyDiv w:val="1"/>
      <w:marLeft w:val="0"/>
      <w:marRight w:val="0"/>
      <w:marTop w:val="0"/>
      <w:marBottom w:val="0"/>
      <w:divBdr>
        <w:top w:val="none" w:sz="0" w:space="0" w:color="auto"/>
        <w:left w:val="none" w:sz="0" w:space="0" w:color="auto"/>
        <w:bottom w:val="none" w:sz="0" w:space="0" w:color="auto"/>
        <w:right w:val="none" w:sz="0" w:space="0" w:color="auto"/>
      </w:divBdr>
    </w:div>
    <w:div w:id="601229772">
      <w:bodyDiv w:val="1"/>
      <w:marLeft w:val="0"/>
      <w:marRight w:val="0"/>
      <w:marTop w:val="0"/>
      <w:marBottom w:val="0"/>
      <w:divBdr>
        <w:top w:val="none" w:sz="0" w:space="0" w:color="auto"/>
        <w:left w:val="none" w:sz="0" w:space="0" w:color="auto"/>
        <w:bottom w:val="none" w:sz="0" w:space="0" w:color="auto"/>
        <w:right w:val="none" w:sz="0" w:space="0" w:color="auto"/>
      </w:divBdr>
    </w:div>
    <w:div w:id="601301772">
      <w:bodyDiv w:val="1"/>
      <w:marLeft w:val="0"/>
      <w:marRight w:val="0"/>
      <w:marTop w:val="0"/>
      <w:marBottom w:val="0"/>
      <w:divBdr>
        <w:top w:val="none" w:sz="0" w:space="0" w:color="auto"/>
        <w:left w:val="none" w:sz="0" w:space="0" w:color="auto"/>
        <w:bottom w:val="none" w:sz="0" w:space="0" w:color="auto"/>
        <w:right w:val="none" w:sz="0" w:space="0" w:color="auto"/>
      </w:divBdr>
    </w:div>
    <w:div w:id="601498763">
      <w:bodyDiv w:val="1"/>
      <w:marLeft w:val="0"/>
      <w:marRight w:val="0"/>
      <w:marTop w:val="0"/>
      <w:marBottom w:val="0"/>
      <w:divBdr>
        <w:top w:val="none" w:sz="0" w:space="0" w:color="auto"/>
        <w:left w:val="none" w:sz="0" w:space="0" w:color="auto"/>
        <w:bottom w:val="none" w:sz="0" w:space="0" w:color="auto"/>
        <w:right w:val="none" w:sz="0" w:space="0" w:color="auto"/>
      </w:divBdr>
    </w:div>
    <w:div w:id="601689803">
      <w:bodyDiv w:val="1"/>
      <w:marLeft w:val="0"/>
      <w:marRight w:val="0"/>
      <w:marTop w:val="0"/>
      <w:marBottom w:val="0"/>
      <w:divBdr>
        <w:top w:val="none" w:sz="0" w:space="0" w:color="auto"/>
        <w:left w:val="none" w:sz="0" w:space="0" w:color="auto"/>
        <w:bottom w:val="none" w:sz="0" w:space="0" w:color="auto"/>
        <w:right w:val="none" w:sz="0" w:space="0" w:color="auto"/>
      </w:divBdr>
    </w:div>
    <w:div w:id="601691245">
      <w:bodyDiv w:val="1"/>
      <w:marLeft w:val="0"/>
      <w:marRight w:val="0"/>
      <w:marTop w:val="0"/>
      <w:marBottom w:val="0"/>
      <w:divBdr>
        <w:top w:val="none" w:sz="0" w:space="0" w:color="auto"/>
        <w:left w:val="none" w:sz="0" w:space="0" w:color="auto"/>
        <w:bottom w:val="none" w:sz="0" w:space="0" w:color="auto"/>
        <w:right w:val="none" w:sz="0" w:space="0" w:color="auto"/>
      </w:divBdr>
    </w:div>
    <w:div w:id="601837205">
      <w:bodyDiv w:val="1"/>
      <w:marLeft w:val="0"/>
      <w:marRight w:val="0"/>
      <w:marTop w:val="0"/>
      <w:marBottom w:val="0"/>
      <w:divBdr>
        <w:top w:val="none" w:sz="0" w:space="0" w:color="auto"/>
        <w:left w:val="none" w:sz="0" w:space="0" w:color="auto"/>
        <w:bottom w:val="none" w:sz="0" w:space="0" w:color="auto"/>
        <w:right w:val="none" w:sz="0" w:space="0" w:color="auto"/>
      </w:divBdr>
    </w:div>
    <w:div w:id="602153929">
      <w:bodyDiv w:val="1"/>
      <w:marLeft w:val="0"/>
      <w:marRight w:val="0"/>
      <w:marTop w:val="0"/>
      <w:marBottom w:val="0"/>
      <w:divBdr>
        <w:top w:val="none" w:sz="0" w:space="0" w:color="auto"/>
        <w:left w:val="none" w:sz="0" w:space="0" w:color="auto"/>
        <w:bottom w:val="none" w:sz="0" w:space="0" w:color="auto"/>
        <w:right w:val="none" w:sz="0" w:space="0" w:color="auto"/>
      </w:divBdr>
    </w:div>
    <w:div w:id="602228646">
      <w:bodyDiv w:val="1"/>
      <w:marLeft w:val="0"/>
      <w:marRight w:val="0"/>
      <w:marTop w:val="0"/>
      <w:marBottom w:val="0"/>
      <w:divBdr>
        <w:top w:val="none" w:sz="0" w:space="0" w:color="auto"/>
        <w:left w:val="none" w:sz="0" w:space="0" w:color="auto"/>
        <w:bottom w:val="none" w:sz="0" w:space="0" w:color="auto"/>
        <w:right w:val="none" w:sz="0" w:space="0" w:color="auto"/>
      </w:divBdr>
    </w:div>
    <w:div w:id="602302590">
      <w:bodyDiv w:val="1"/>
      <w:marLeft w:val="0"/>
      <w:marRight w:val="0"/>
      <w:marTop w:val="0"/>
      <w:marBottom w:val="0"/>
      <w:divBdr>
        <w:top w:val="none" w:sz="0" w:space="0" w:color="auto"/>
        <w:left w:val="none" w:sz="0" w:space="0" w:color="auto"/>
        <w:bottom w:val="none" w:sz="0" w:space="0" w:color="auto"/>
        <w:right w:val="none" w:sz="0" w:space="0" w:color="auto"/>
      </w:divBdr>
    </w:div>
    <w:div w:id="602345364">
      <w:bodyDiv w:val="1"/>
      <w:marLeft w:val="0"/>
      <w:marRight w:val="0"/>
      <w:marTop w:val="0"/>
      <w:marBottom w:val="0"/>
      <w:divBdr>
        <w:top w:val="none" w:sz="0" w:space="0" w:color="auto"/>
        <w:left w:val="none" w:sz="0" w:space="0" w:color="auto"/>
        <w:bottom w:val="none" w:sz="0" w:space="0" w:color="auto"/>
        <w:right w:val="none" w:sz="0" w:space="0" w:color="auto"/>
      </w:divBdr>
    </w:div>
    <w:div w:id="602761416">
      <w:bodyDiv w:val="1"/>
      <w:marLeft w:val="0"/>
      <w:marRight w:val="0"/>
      <w:marTop w:val="0"/>
      <w:marBottom w:val="0"/>
      <w:divBdr>
        <w:top w:val="none" w:sz="0" w:space="0" w:color="auto"/>
        <w:left w:val="none" w:sz="0" w:space="0" w:color="auto"/>
        <w:bottom w:val="none" w:sz="0" w:space="0" w:color="auto"/>
        <w:right w:val="none" w:sz="0" w:space="0" w:color="auto"/>
      </w:divBdr>
    </w:div>
    <w:div w:id="602803301">
      <w:bodyDiv w:val="1"/>
      <w:marLeft w:val="0"/>
      <w:marRight w:val="0"/>
      <w:marTop w:val="0"/>
      <w:marBottom w:val="0"/>
      <w:divBdr>
        <w:top w:val="none" w:sz="0" w:space="0" w:color="auto"/>
        <w:left w:val="none" w:sz="0" w:space="0" w:color="auto"/>
        <w:bottom w:val="none" w:sz="0" w:space="0" w:color="auto"/>
        <w:right w:val="none" w:sz="0" w:space="0" w:color="auto"/>
      </w:divBdr>
    </w:div>
    <w:div w:id="602882557">
      <w:bodyDiv w:val="1"/>
      <w:marLeft w:val="0"/>
      <w:marRight w:val="0"/>
      <w:marTop w:val="0"/>
      <w:marBottom w:val="0"/>
      <w:divBdr>
        <w:top w:val="none" w:sz="0" w:space="0" w:color="auto"/>
        <w:left w:val="none" w:sz="0" w:space="0" w:color="auto"/>
        <w:bottom w:val="none" w:sz="0" w:space="0" w:color="auto"/>
        <w:right w:val="none" w:sz="0" w:space="0" w:color="auto"/>
      </w:divBdr>
    </w:div>
    <w:div w:id="602998786">
      <w:bodyDiv w:val="1"/>
      <w:marLeft w:val="0"/>
      <w:marRight w:val="0"/>
      <w:marTop w:val="0"/>
      <w:marBottom w:val="0"/>
      <w:divBdr>
        <w:top w:val="none" w:sz="0" w:space="0" w:color="auto"/>
        <w:left w:val="none" w:sz="0" w:space="0" w:color="auto"/>
        <w:bottom w:val="none" w:sz="0" w:space="0" w:color="auto"/>
        <w:right w:val="none" w:sz="0" w:space="0" w:color="auto"/>
      </w:divBdr>
    </w:div>
    <w:div w:id="603073235">
      <w:bodyDiv w:val="1"/>
      <w:marLeft w:val="0"/>
      <w:marRight w:val="0"/>
      <w:marTop w:val="0"/>
      <w:marBottom w:val="0"/>
      <w:divBdr>
        <w:top w:val="none" w:sz="0" w:space="0" w:color="auto"/>
        <w:left w:val="none" w:sz="0" w:space="0" w:color="auto"/>
        <w:bottom w:val="none" w:sz="0" w:space="0" w:color="auto"/>
        <w:right w:val="none" w:sz="0" w:space="0" w:color="auto"/>
      </w:divBdr>
    </w:div>
    <w:div w:id="603150975">
      <w:bodyDiv w:val="1"/>
      <w:marLeft w:val="0"/>
      <w:marRight w:val="0"/>
      <w:marTop w:val="0"/>
      <w:marBottom w:val="0"/>
      <w:divBdr>
        <w:top w:val="none" w:sz="0" w:space="0" w:color="auto"/>
        <w:left w:val="none" w:sz="0" w:space="0" w:color="auto"/>
        <w:bottom w:val="none" w:sz="0" w:space="0" w:color="auto"/>
        <w:right w:val="none" w:sz="0" w:space="0" w:color="auto"/>
      </w:divBdr>
    </w:div>
    <w:div w:id="603223093">
      <w:bodyDiv w:val="1"/>
      <w:marLeft w:val="0"/>
      <w:marRight w:val="0"/>
      <w:marTop w:val="0"/>
      <w:marBottom w:val="0"/>
      <w:divBdr>
        <w:top w:val="none" w:sz="0" w:space="0" w:color="auto"/>
        <w:left w:val="none" w:sz="0" w:space="0" w:color="auto"/>
        <w:bottom w:val="none" w:sz="0" w:space="0" w:color="auto"/>
        <w:right w:val="none" w:sz="0" w:space="0" w:color="auto"/>
      </w:divBdr>
    </w:div>
    <w:div w:id="603341216">
      <w:bodyDiv w:val="1"/>
      <w:marLeft w:val="0"/>
      <w:marRight w:val="0"/>
      <w:marTop w:val="0"/>
      <w:marBottom w:val="0"/>
      <w:divBdr>
        <w:top w:val="none" w:sz="0" w:space="0" w:color="auto"/>
        <w:left w:val="none" w:sz="0" w:space="0" w:color="auto"/>
        <w:bottom w:val="none" w:sz="0" w:space="0" w:color="auto"/>
        <w:right w:val="none" w:sz="0" w:space="0" w:color="auto"/>
      </w:divBdr>
    </w:div>
    <w:div w:id="603415360">
      <w:bodyDiv w:val="1"/>
      <w:marLeft w:val="0"/>
      <w:marRight w:val="0"/>
      <w:marTop w:val="0"/>
      <w:marBottom w:val="0"/>
      <w:divBdr>
        <w:top w:val="none" w:sz="0" w:space="0" w:color="auto"/>
        <w:left w:val="none" w:sz="0" w:space="0" w:color="auto"/>
        <w:bottom w:val="none" w:sz="0" w:space="0" w:color="auto"/>
        <w:right w:val="none" w:sz="0" w:space="0" w:color="auto"/>
      </w:divBdr>
    </w:div>
    <w:div w:id="603415574">
      <w:bodyDiv w:val="1"/>
      <w:marLeft w:val="0"/>
      <w:marRight w:val="0"/>
      <w:marTop w:val="0"/>
      <w:marBottom w:val="0"/>
      <w:divBdr>
        <w:top w:val="none" w:sz="0" w:space="0" w:color="auto"/>
        <w:left w:val="none" w:sz="0" w:space="0" w:color="auto"/>
        <w:bottom w:val="none" w:sz="0" w:space="0" w:color="auto"/>
        <w:right w:val="none" w:sz="0" w:space="0" w:color="auto"/>
      </w:divBdr>
    </w:div>
    <w:div w:id="603422407">
      <w:bodyDiv w:val="1"/>
      <w:marLeft w:val="0"/>
      <w:marRight w:val="0"/>
      <w:marTop w:val="0"/>
      <w:marBottom w:val="0"/>
      <w:divBdr>
        <w:top w:val="none" w:sz="0" w:space="0" w:color="auto"/>
        <w:left w:val="none" w:sz="0" w:space="0" w:color="auto"/>
        <w:bottom w:val="none" w:sz="0" w:space="0" w:color="auto"/>
        <w:right w:val="none" w:sz="0" w:space="0" w:color="auto"/>
      </w:divBdr>
    </w:div>
    <w:div w:id="603608005">
      <w:bodyDiv w:val="1"/>
      <w:marLeft w:val="0"/>
      <w:marRight w:val="0"/>
      <w:marTop w:val="0"/>
      <w:marBottom w:val="0"/>
      <w:divBdr>
        <w:top w:val="none" w:sz="0" w:space="0" w:color="auto"/>
        <w:left w:val="none" w:sz="0" w:space="0" w:color="auto"/>
        <w:bottom w:val="none" w:sz="0" w:space="0" w:color="auto"/>
        <w:right w:val="none" w:sz="0" w:space="0" w:color="auto"/>
      </w:divBdr>
    </w:div>
    <w:div w:id="603726022">
      <w:bodyDiv w:val="1"/>
      <w:marLeft w:val="0"/>
      <w:marRight w:val="0"/>
      <w:marTop w:val="0"/>
      <w:marBottom w:val="0"/>
      <w:divBdr>
        <w:top w:val="none" w:sz="0" w:space="0" w:color="auto"/>
        <w:left w:val="none" w:sz="0" w:space="0" w:color="auto"/>
        <w:bottom w:val="none" w:sz="0" w:space="0" w:color="auto"/>
        <w:right w:val="none" w:sz="0" w:space="0" w:color="auto"/>
      </w:divBdr>
    </w:div>
    <w:div w:id="603804032">
      <w:bodyDiv w:val="1"/>
      <w:marLeft w:val="0"/>
      <w:marRight w:val="0"/>
      <w:marTop w:val="0"/>
      <w:marBottom w:val="0"/>
      <w:divBdr>
        <w:top w:val="none" w:sz="0" w:space="0" w:color="auto"/>
        <w:left w:val="none" w:sz="0" w:space="0" w:color="auto"/>
        <w:bottom w:val="none" w:sz="0" w:space="0" w:color="auto"/>
        <w:right w:val="none" w:sz="0" w:space="0" w:color="auto"/>
      </w:divBdr>
    </w:div>
    <w:div w:id="603810740">
      <w:bodyDiv w:val="1"/>
      <w:marLeft w:val="0"/>
      <w:marRight w:val="0"/>
      <w:marTop w:val="0"/>
      <w:marBottom w:val="0"/>
      <w:divBdr>
        <w:top w:val="none" w:sz="0" w:space="0" w:color="auto"/>
        <w:left w:val="none" w:sz="0" w:space="0" w:color="auto"/>
        <w:bottom w:val="none" w:sz="0" w:space="0" w:color="auto"/>
        <w:right w:val="none" w:sz="0" w:space="0" w:color="auto"/>
      </w:divBdr>
    </w:div>
    <w:div w:id="603877332">
      <w:bodyDiv w:val="1"/>
      <w:marLeft w:val="0"/>
      <w:marRight w:val="0"/>
      <w:marTop w:val="0"/>
      <w:marBottom w:val="0"/>
      <w:divBdr>
        <w:top w:val="none" w:sz="0" w:space="0" w:color="auto"/>
        <w:left w:val="none" w:sz="0" w:space="0" w:color="auto"/>
        <w:bottom w:val="none" w:sz="0" w:space="0" w:color="auto"/>
        <w:right w:val="none" w:sz="0" w:space="0" w:color="auto"/>
      </w:divBdr>
    </w:div>
    <w:div w:id="603919446">
      <w:bodyDiv w:val="1"/>
      <w:marLeft w:val="0"/>
      <w:marRight w:val="0"/>
      <w:marTop w:val="0"/>
      <w:marBottom w:val="0"/>
      <w:divBdr>
        <w:top w:val="none" w:sz="0" w:space="0" w:color="auto"/>
        <w:left w:val="none" w:sz="0" w:space="0" w:color="auto"/>
        <w:bottom w:val="none" w:sz="0" w:space="0" w:color="auto"/>
        <w:right w:val="none" w:sz="0" w:space="0" w:color="auto"/>
      </w:divBdr>
    </w:div>
    <w:div w:id="603920625">
      <w:bodyDiv w:val="1"/>
      <w:marLeft w:val="0"/>
      <w:marRight w:val="0"/>
      <w:marTop w:val="0"/>
      <w:marBottom w:val="0"/>
      <w:divBdr>
        <w:top w:val="none" w:sz="0" w:space="0" w:color="auto"/>
        <w:left w:val="none" w:sz="0" w:space="0" w:color="auto"/>
        <w:bottom w:val="none" w:sz="0" w:space="0" w:color="auto"/>
        <w:right w:val="none" w:sz="0" w:space="0" w:color="auto"/>
      </w:divBdr>
    </w:div>
    <w:div w:id="604270293">
      <w:bodyDiv w:val="1"/>
      <w:marLeft w:val="0"/>
      <w:marRight w:val="0"/>
      <w:marTop w:val="0"/>
      <w:marBottom w:val="0"/>
      <w:divBdr>
        <w:top w:val="none" w:sz="0" w:space="0" w:color="auto"/>
        <w:left w:val="none" w:sz="0" w:space="0" w:color="auto"/>
        <w:bottom w:val="none" w:sz="0" w:space="0" w:color="auto"/>
        <w:right w:val="none" w:sz="0" w:space="0" w:color="auto"/>
      </w:divBdr>
    </w:div>
    <w:div w:id="604506219">
      <w:bodyDiv w:val="1"/>
      <w:marLeft w:val="0"/>
      <w:marRight w:val="0"/>
      <w:marTop w:val="0"/>
      <w:marBottom w:val="0"/>
      <w:divBdr>
        <w:top w:val="none" w:sz="0" w:space="0" w:color="auto"/>
        <w:left w:val="none" w:sz="0" w:space="0" w:color="auto"/>
        <w:bottom w:val="none" w:sz="0" w:space="0" w:color="auto"/>
        <w:right w:val="none" w:sz="0" w:space="0" w:color="auto"/>
      </w:divBdr>
    </w:div>
    <w:div w:id="604921970">
      <w:bodyDiv w:val="1"/>
      <w:marLeft w:val="0"/>
      <w:marRight w:val="0"/>
      <w:marTop w:val="0"/>
      <w:marBottom w:val="0"/>
      <w:divBdr>
        <w:top w:val="none" w:sz="0" w:space="0" w:color="auto"/>
        <w:left w:val="none" w:sz="0" w:space="0" w:color="auto"/>
        <w:bottom w:val="none" w:sz="0" w:space="0" w:color="auto"/>
        <w:right w:val="none" w:sz="0" w:space="0" w:color="auto"/>
      </w:divBdr>
    </w:div>
    <w:div w:id="604925756">
      <w:bodyDiv w:val="1"/>
      <w:marLeft w:val="0"/>
      <w:marRight w:val="0"/>
      <w:marTop w:val="0"/>
      <w:marBottom w:val="0"/>
      <w:divBdr>
        <w:top w:val="none" w:sz="0" w:space="0" w:color="auto"/>
        <w:left w:val="none" w:sz="0" w:space="0" w:color="auto"/>
        <w:bottom w:val="none" w:sz="0" w:space="0" w:color="auto"/>
        <w:right w:val="none" w:sz="0" w:space="0" w:color="auto"/>
      </w:divBdr>
    </w:div>
    <w:div w:id="604927165">
      <w:bodyDiv w:val="1"/>
      <w:marLeft w:val="0"/>
      <w:marRight w:val="0"/>
      <w:marTop w:val="0"/>
      <w:marBottom w:val="0"/>
      <w:divBdr>
        <w:top w:val="none" w:sz="0" w:space="0" w:color="auto"/>
        <w:left w:val="none" w:sz="0" w:space="0" w:color="auto"/>
        <w:bottom w:val="none" w:sz="0" w:space="0" w:color="auto"/>
        <w:right w:val="none" w:sz="0" w:space="0" w:color="auto"/>
      </w:divBdr>
    </w:div>
    <w:div w:id="605040854">
      <w:bodyDiv w:val="1"/>
      <w:marLeft w:val="0"/>
      <w:marRight w:val="0"/>
      <w:marTop w:val="0"/>
      <w:marBottom w:val="0"/>
      <w:divBdr>
        <w:top w:val="none" w:sz="0" w:space="0" w:color="auto"/>
        <w:left w:val="none" w:sz="0" w:space="0" w:color="auto"/>
        <w:bottom w:val="none" w:sz="0" w:space="0" w:color="auto"/>
        <w:right w:val="none" w:sz="0" w:space="0" w:color="auto"/>
      </w:divBdr>
    </w:div>
    <w:div w:id="605159889">
      <w:bodyDiv w:val="1"/>
      <w:marLeft w:val="0"/>
      <w:marRight w:val="0"/>
      <w:marTop w:val="0"/>
      <w:marBottom w:val="0"/>
      <w:divBdr>
        <w:top w:val="none" w:sz="0" w:space="0" w:color="auto"/>
        <w:left w:val="none" w:sz="0" w:space="0" w:color="auto"/>
        <w:bottom w:val="none" w:sz="0" w:space="0" w:color="auto"/>
        <w:right w:val="none" w:sz="0" w:space="0" w:color="auto"/>
      </w:divBdr>
    </w:div>
    <w:div w:id="605232274">
      <w:bodyDiv w:val="1"/>
      <w:marLeft w:val="0"/>
      <w:marRight w:val="0"/>
      <w:marTop w:val="0"/>
      <w:marBottom w:val="0"/>
      <w:divBdr>
        <w:top w:val="none" w:sz="0" w:space="0" w:color="auto"/>
        <w:left w:val="none" w:sz="0" w:space="0" w:color="auto"/>
        <w:bottom w:val="none" w:sz="0" w:space="0" w:color="auto"/>
        <w:right w:val="none" w:sz="0" w:space="0" w:color="auto"/>
      </w:divBdr>
    </w:div>
    <w:div w:id="605356768">
      <w:bodyDiv w:val="1"/>
      <w:marLeft w:val="0"/>
      <w:marRight w:val="0"/>
      <w:marTop w:val="0"/>
      <w:marBottom w:val="0"/>
      <w:divBdr>
        <w:top w:val="none" w:sz="0" w:space="0" w:color="auto"/>
        <w:left w:val="none" w:sz="0" w:space="0" w:color="auto"/>
        <w:bottom w:val="none" w:sz="0" w:space="0" w:color="auto"/>
        <w:right w:val="none" w:sz="0" w:space="0" w:color="auto"/>
      </w:divBdr>
    </w:div>
    <w:div w:id="605386902">
      <w:bodyDiv w:val="1"/>
      <w:marLeft w:val="0"/>
      <w:marRight w:val="0"/>
      <w:marTop w:val="0"/>
      <w:marBottom w:val="0"/>
      <w:divBdr>
        <w:top w:val="none" w:sz="0" w:space="0" w:color="auto"/>
        <w:left w:val="none" w:sz="0" w:space="0" w:color="auto"/>
        <w:bottom w:val="none" w:sz="0" w:space="0" w:color="auto"/>
        <w:right w:val="none" w:sz="0" w:space="0" w:color="auto"/>
      </w:divBdr>
    </w:div>
    <w:div w:id="605506260">
      <w:bodyDiv w:val="1"/>
      <w:marLeft w:val="0"/>
      <w:marRight w:val="0"/>
      <w:marTop w:val="0"/>
      <w:marBottom w:val="0"/>
      <w:divBdr>
        <w:top w:val="none" w:sz="0" w:space="0" w:color="auto"/>
        <w:left w:val="none" w:sz="0" w:space="0" w:color="auto"/>
        <w:bottom w:val="none" w:sz="0" w:space="0" w:color="auto"/>
        <w:right w:val="none" w:sz="0" w:space="0" w:color="auto"/>
      </w:divBdr>
    </w:div>
    <w:div w:id="605618408">
      <w:bodyDiv w:val="1"/>
      <w:marLeft w:val="0"/>
      <w:marRight w:val="0"/>
      <w:marTop w:val="0"/>
      <w:marBottom w:val="0"/>
      <w:divBdr>
        <w:top w:val="none" w:sz="0" w:space="0" w:color="auto"/>
        <w:left w:val="none" w:sz="0" w:space="0" w:color="auto"/>
        <w:bottom w:val="none" w:sz="0" w:space="0" w:color="auto"/>
        <w:right w:val="none" w:sz="0" w:space="0" w:color="auto"/>
      </w:divBdr>
    </w:div>
    <w:div w:id="605767363">
      <w:bodyDiv w:val="1"/>
      <w:marLeft w:val="0"/>
      <w:marRight w:val="0"/>
      <w:marTop w:val="0"/>
      <w:marBottom w:val="0"/>
      <w:divBdr>
        <w:top w:val="none" w:sz="0" w:space="0" w:color="auto"/>
        <w:left w:val="none" w:sz="0" w:space="0" w:color="auto"/>
        <w:bottom w:val="none" w:sz="0" w:space="0" w:color="auto"/>
        <w:right w:val="none" w:sz="0" w:space="0" w:color="auto"/>
      </w:divBdr>
    </w:div>
    <w:div w:id="605965842">
      <w:bodyDiv w:val="1"/>
      <w:marLeft w:val="0"/>
      <w:marRight w:val="0"/>
      <w:marTop w:val="0"/>
      <w:marBottom w:val="0"/>
      <w:divBdr>
        <w:top w:val="none" w:sz="0" w:space="0" w:color="auto"/>
        <w:left w:val="none" w:sz="0" w:space="0" w:color="auto"/>
        <w:bottom w:val="none" w:sz="0" w:space="0" w:color="auto"/>
        <w:right w:val="none" w:sz="0" w:space="0" w:color="auto"/>
      </w:divBdr>
    </w:div>
    <w:div w:id="606155751">
      <w:bodyDiv w:val="1"/>
      <w:marLeft w:val="0"/>
      <w:marRight w:val="0"/>
      <w:marTop w:val="0"/>
      <w:marBottom w:val="0"/>
      <w:divBdr>
        <w:top w:val="none" w:sz="0" w:space="0" w:color="auto"/>
        <w:left w:val="none" w:sz="0" w:space="0" w:color="auto"/>
        <w:bottom w:val="none" w:sz="0" w:space="0" w:color="auto"/>
        <w:right w:val="none" w:sz="0" w:space="0" w:color="auto"/>
      </w:divBdr>
    </w:div>
    <w:div w:id="606235475">
      <w:bodyDiv w:val="1"/>
      <w:marLeft w:val="0"/>
      <w:marRight w:val="0"/>
      <w:marTop w:val="0"/>
      <w:marBottom w:val="0"/>
      <w:divBdr>
        <w:top w:val="none" w:sz="0" w:space="0" w:color="auto"/>
        <w:left w:val="none" w:sz="0" w:space="0" w:color="auto"/>
        <w:bottom w:val="none" w:sz="0" w:space="0" w:color="auto"/>
        <w:right w:val="none" w:sz="0" w:space="0" w:color="auto"/>
      </w:divBdr>
    </w:div>
    <w:div w:id="606237194">
      <w:bodyDiv w:val="1"/>
      <w:marLeft w:val="0"/>
      <w:marRight w:val="0"/>
      <w:marTop w:val="0"/>
      <w:marBottom w:val="0"/>
      <w:divBdr>
        <w:top w:val="none" w:sz="0" w:space="0" w:color="auto"/>
        <w:left w:val="none" w:sz="0" w:space="0" w:color="auto"/>
        <w:bottom w:val="none" w:sz="0" w:space="0" w:color="auto"/>
        <w:right w:val="none" w:sz="0" w:space="0" w:color="auto"/>
      </w:divBdr>
    </w:div>
    <w:div w:id="606350598">
      <w:bodyDiv w:val="1"/>
      <w:marLeft w:val="0"/>
      <w:marRight w:val="0"/>
      <w:marTop w:val="0"/>
      <w:marBottom w:val="0"/>
      <w:divBdr>
        <w:top w:val="none" w:sz="0" w:space="0" w:color="auto"/>
        <w:left w:val="none" w:sz="0" w:space="0" w:color="auto"/>
        <w:bottom w:val="none" w:sz="0" w:space="0" w:color="auto"/>
        <w:right w:val="none" w:sz="0" w:space="0" w:color="auto"/>
      </w:divBdr>
    </w:div>
    <w:div w:id="606620808">
      <w:bodyDiv w:val="1"/>
      <w:marLeft w:val="0"/>
      <w:marRight w:val="0"/>
      <w:marTop w:val="0"/>
      <w:marBottom w:val="0"/>
      <w:divBdr>
        <w:top w:val="none" w:sz="0" w:space="0" w:color="auto"/>
        <w:left w:val="none" w:sz="0" w:space="0" w:color="auto"/>
        <w:bottom w:val="none" w:sz="0" w:space="0" w:color="auto"/>
        <w:right w:val="none" w:sz="0" w:space="0" w:color="auto"/>
      </w:divBdr>
    </w:div>
    <w:div w:id="606698702">
      <w:bodyDiv w:val="1"/>
      <w:marLeft w:val="0"/>
      <w:marRight w:val="0"/>
      <w:marTop w:val="0"/>
      <w:marBottom w:val="0"/>
      <w:divBdr>
        <w:top w:val="none" w:sz="0" w:space="0" w:color="auto"/>
        <w:left w:val="none" w:sz="0" w:space="0" w:color="auto"/>
        <w:bottom w:val="none" w:sz="0" w:space="0" w:color="auto"/>
        <w:right w:val="none" w:sz="0" w:space="0" w:color="auto"/>
      </w:divBdr>
    </w:div>
    <w:div w:id="606736393">
      <w:bodyDiv w:val="1"/>
      <w:marLeft w:val="0"/>
      <w:marRight w:val="0"/>
      <w:marTop w:val="0"/>
      <w:marBottom w:val="0"/>
      <w:divBdr>
        <w:top w:val="none" w:sz="0" w:space="0" w:color="auto"/>
        <w:left w:val="none" w:sz="0" w:space="0" w:color="auto"/>
        <w:bottom w:val="none" w:sz="0" w:space="0" w:color="auto"/>
        <w:right w:val="none" w:sz="0" w:space="0" w:color="auto"/>
      </w:divBdr>
    </w:div>
    <w:div w:id="606737001">
      <w:bodyDiv w:val="1"/>
      <w:marLeft w:val="0"/>
      <w:marRight w:val="0"/>
      <w:marTop w:val="0"/>
      <w:marBottom w:val="0"/>
      <w:divBdr>
        <w:top w:val="none" w:sz="0" w:space="0" w:color="auto"/>
        <w:left w:val="none" w:sz="0" w:space="0" w:color="auto"/>
        <w:bottom w:val="none" w:sz="0" w:space="0" w:color="auto"/>
        <w:right w:val="none" w:sz="0" w:space="0" w:color="auto"/>
      </w:divBdr>
    </w:div>
    <w:div w:id="607279819">
      <w:bodyDiv w:val="1"/>
      <w:marLeft w:val="0"/>
      <w:marRight w:val="0"/>
      <w:marTop w:val="0"/>
      <w:marBottom w:val="0"/>
      <w:divBdr>
        <w:top w:val="none" w:sz="0" w:space="0" w:color="auto"/>
        <w:left w:val="none" w:sz="0" w:space="0" w:color="auto"/>
        <w:bottom w:val="none" w:sz="0" w:space="0" w:color="auto"/>
        <w:right w:val="none" w:sz="0" w:space="0" w:color="auto"/>
      </w:divBdr>
    </w:div>
    <w:div w:id="607853248">
      <w:bodyDiv w:val="1"/>
      <w:marLeft w:val="0"/>
      <w:marRight w:val="0"/>
      <w:marTop w:val="0"/>
      <w:marBottom w:val="0"/>
      <w:divBdr>
        <w:top w:val="none" w:sz="0" w:space="0" w:color="auto"/>
        <w:left w:val="none" w:sz="0" w:space="0" w:color="auto"/>
        <w:bottom w:val="none" w:sz="0" w:space="0" w:color="auto"/>
        <w:right w:val="none" w:sz="0" w:space="0" w:color="auto"/>
      </w:divBdr>
    </w:div>
    <w:div w:id="608005534">
      <w:bodyDiv w:val="1"/>
      <w:marLeft w:val="0"/>
      <w:marRight w:val="0"/>
      <w:marTop w:val="0"/>
      <w:marBottom w:val="0"/>
      <w:divBdr>
        <w:top w:val="none" w:sz="0" w:space="0" w:color="auto"/>
        <w:left w:val="none" w:sz="0" w:space="0" w:color="auto"/>
        <w:bottom w:val="none" w:sz="0" w:space="0" w:color="auto"/>
        <w:right w:val="none" w:sz="0" w:space="0" w:color="auto"/>
      </w:divBdr>
    </w:div>
    <w:div w:id="608006620">
      <w:bodyDiv w:val="1"/>
      <w:marLeft w:val="0"/>
      <w:marRight w:val="0"/>
      <w:marTop w:val="0"/>
      <w:marBottom w:val="0"/>
      <w:divBdr>
        <w:top w:val="none" w:sz="0" w:space="0" w:color="auto"/>
        <w:left w:val="none" w:sz="0" w:space="0" w:color="auto"/>
        <w:bottom w:val="none" w:sz="0" w:space="0" w:color="auto"/>
        <w:right w:val="none" w:sz="0" w:space="0" w:color="auto"/>
      </w:divBdr>
    </w:div>
    <w:div w:id="608119846">
      <w:bodyDiv w:val="1"/>
      <w:marLeft w:val="0"/>
      <w:marRight w:val="0"/>
      <w:marTop w:val="0"/>
      <w:marBottom w:val="0"/>
      <w:divBdr>
        <w:top w:val="none" w:sz="0" w:space="0" w:color="auto"/>
        <w:left w:val="none" w:sz="0" w:space="0" w:color="auto"/>
        <w:bottom w:val="none" w:sz="0" w:space="0" w:color="auto"/>
        <w:right w:val="none" w:sz="0" w:space="0" w:color="auto"/>
      </w:divBdr>
    </w:div>
    <w:div w:id="608127117">
      <w:bodyDiv w:val="1"/>
      <w:marLeft w:val="0"/>
      <w:marRight w:val="0"/>
      <w:marTop w:val="0"/>
      <w:marBottom w:val="0"/>
      <w:divBdr>
        <w:top w:val="none" w:sz="0" w:space="0" w:color="auto"/>
        <w:left w:val="none" w:sz="0" w:space="0" w:color="auto"/>
        <w:bottom w:val="none" w:sz="0" w:space="0" w:color="auto"/>
        <w:right w:val="none" w:sz="0" w:space="0" w:color="auto"/>
      </w:divBdr>
    </w:div>
    <w:div w:id="608315789">
      <w:bodyDiv w:val="1"/>
      <w:marLeft w:val="0"/>
      <w:marRight w:val="0"/>
      <w:marTop w:val="0"/>
      <w:marBottom w:val="0"/>
      <w:divBdr>
        <w:top w:val="none" w:sz="0" w:space="0" w:color="auto"/>
        <w:left w:val="none" w:sz="0" w:space="0" w:color="auto"/>
        <w:bottom w:val="none" w:sz="0" w:space="0" w:color="auto"/>
        <w:right w:val="none" w:sz="0" w:space="0" w:color="auto"/>
      </w:divBdr>
    </w:div>
    <w:div w:id="608391299">
      <w:bodyDiv w:val="1"/>
      <w:marLeft w:val="0"/>
      <w:marRight w:val="0"/>
      <w:marTop w:val="0"/>
      <w:marBottom w:val="0"/>
      <w:divBdr>
        <w:top w:val="none" w:sz="0" w:space="0" w:color="auto"/>
        <w:left w:val="none" w:sz="0" w:space="0" w:color="auto"/>
        <w:bottom w:val="none" w:sz="0" w:space="0" w:color="auto"/>
        <w:right w:val="none" w:sz="0" w:space="0" w:color="auto"/>
      </w:divBdr>
    </w:div>
    <w:div w:id="608437230">
      <w:bodyDiv w:val="1"/>
      <w:marLeft w:val="0"/>
      <w:marRight w:val="0"/>
      <w:marTop w:val="0"/>
      <w:marBottom w:val="0"/>
      <w:divBdr>
        <w:top w:val="none" w:sz="0" w:space="0" w:color="auto"/>
        <w:left w:val="none" w:sz="0" w:space="0" w:color="auto"/>
        <w:bottom w:val="none" w:sz="0" w:space="0" w:color="auto"/>
        <w:right w:val="none" w:sz="0" w:space="0" w:color="auto"/>
      </w:divBdr>
    </w:div>
    <w:div w:id="608468885">
      <w:bodyDiv w:val="1"/>
      <w:marLeft w:val="0"/>
      <w:marRight w:val="0"/>
      <w:marTop w:val="0"/>
      <w:marBottom w:val="0"/>
      <w:divBdr>
        <w:top w:val="none" w:sz="0" w:space="0" w:color="auto"/>
        <w:left w:val="none" w:sz="0" w:space="0" w:color="auto"/>
        <w:bottom w:val="none" w:sz="0" w:space="0" w:color="auto"/>
        <w:right w:val="none" w:sz="0" w:space="0" w:color="auto"/>
      </w:divBdr>
    </w:div>
    <w:div w:id="608633689">
      <w:bodyDiv w:val="1"/>
      <w:marLeft w:val="0"/>
      <w:marRight w:val="0"/>
      <w:marTop w:val="0"/>
      <w:marBottom w:val="0"/>
      <w:divBdr>
        <w:top w:val="none" w:sz="0" w:space="0" w:color="auto"/>
        <w:left w:val="none" w:sz="0" w:space="0" w:color="auto"/>
        <w:bottom w:val="none" w:sz="0" w:space="0" w:color="auto"/>
        <w:right w:val="none" w:sz="0" w:space="0" w:color="auto"/>
      </w:divBdr>
    </w:div>
    <w:div w:id="608656895">
      <w:bodyDiv w:val="1"/>
      <w:marLeft w:val="0"/>
      <w:marRight w:val="0"/>
      <w:marTop w:val="0"/>
      <w:marBottom w:val="0"/>
      <w:divBdr>
        <w:top w:val="none" w:sz="0" w:space="0" w:color="auto"/>
        <w:left w:val="none" w:sz="0" w:space="0" w:color="auto"/>
        <w:bottom w:val="none" w:sz="0" w:space="0" w:color="auto"/>
        <w:right w:val="none" w:sz="0" w:space="0" w:color="auto"/>
      </w:divBdr>
    </w:div>
    <w:div w:id="608657075">
      <w:bodyDiv w:val="1"/>
      <w:marLeft w:val="0"/>
      <w:marRight w:val="0"/>
      <w:marTop w:val="0"/>
      <w:marBottom w:val="0"/>
      <w:divBdr>
        <w:top w:val="none" w:sz="0" w:space="0" w:color="auto"/>
        <w:left w:val="none" w:sz="0" w:space="0" w:color="auto"/>
        <w:bottom w:val="none" w:sz="0" w:space="0" w:color="auto"/>
        <w:right w:val="none" w:sz="0" w:space="0" w:color="auto"/>
      </w:divBdr>
    </w:div>
    <w:div w:id="608664393">
      <w:bodyDiv w:val="1"/>
      <w:marLeft w:val="0"/>
      <w:marRight w:val="0"/>
      <w:marTop w:val="0"/>
      <w:marBottom w:val="0"/>
      <w:divBdr>
        <w:top w:val="none" w:sz="0" w:space="0" w:color="auto"/>
        <w:left w:val="none" w:sz="0" w:space="0" w:color="auto"/>
        <w:bottom w:val="none" w:sz="0" w:space="0" w:color="auto"/>
        <w:right w:val="none" w:sz="0" w:space="0" w:color="auto"/>
      </w:divBdr>
    </w:div>
    <w:div w:id="608855620">
      <w:bodyDiv w:val="1"/>
      <w:marLeft w:val="0"/>
      <w:marRight w:val="0"/>
      <w:marTop w:val="0"/>
      <w:marBottom w:val="0"/>
      <w:divBdr>
        <w:top w:val="none" w:sz="0" w:space="0" w:color="auto"/>
        <w:left w:val="none" w:sz="0" w:space="0" w:color="auto"/>
        <w:bottom w:val="none" w:sz="0" w:space="0" w:color="auto"/>
        <w:right w:val="none" w:sz="0" w:space="0" w:color="auto"/>
      </w:divBdr>
    </w:div>
    <w:div w:id="608969898">
      <w:bodyDiv w:val="1"/>
      <w:marLeft w:val="0"/>
      <w:marRight w:val="0"/>
      <w:marTop w:val="0"/>
      <w:marBottom w:val="0"/>
      <w:divBdr>
        <w:top w:val="none" w:sz="0" w:space="0" w:color="auto"/>
        <w:left w:val="none" w:sz="0" w:space="0" w:color="auto"/>
        <w:bottom w:val="none" w:sz="0" w:space="0" w:color="auto"/>
        <w:right w:val="none" w:sz="0" w:space="0" w:color="auto"/>
      </w:divBdr>
    </w:div>
    <w:div w:id="609316027">
      <w:bodyDiv w:val="1"/>
      <w:marLeft w:val="0"/>
      <w:marRight w:val="0"/>
      <w:marTop w:val="0"/>
      <w:marBottom w:val="0"/>
      <w:divBdr>
        <w:top w:val="none" w:sz="0" w:space="0" w:color="auto"/>
        <w:left w:val="none" w:sz="0" w:space="0" w:color="auto"/>
        <w:bottom w:val="none" w:sz="0" w:space="0" w:color="auto"/>
        <w:right w:val="none" w:sz="0" w:space="0" w:color="auto"/>
      </w:divBdr>
    </w:div>
    <w:div w:id="609707023">
      <w:bodyDiv w:val="1"/>
      <w:marLeft w:val="0"/>
      <w:marRight w:val="0"/>
      <w:marTop w:val="0"/>
      <w:marBottom w:val="0"/>
      <w:divBdr>
        <w:top w:val="none" w:sz="0" w:space="0" w:color="auto"/>
        <w:left w:val="none" w:sz="0" w:space="0" w:color="auto"/>
        <w:bottom w:val="none" w:sz="0" w:space="0" w:color="auto"/>
        <w:right w:val="none" w:sz="0" w:space="0" w:color="auto"/>
      </w:divBdr>
    </w:div>
    <w:div w:id="609774715">
      <w:bodyDiv w:val="1"/>
      <w:marLeft w:val="0"/>
      <w:marRight w:val="0"/>
      <w:marTop w:val="0"/>
      <w:marBottom w:val="0"/>
      <w:divBdr>
        <w:top w:val="none" w:sz="0" w:space="0" w:color="auto"/>
        <w:left w:val="none" w:sz="0" w:space="0" w:color="auto"/>
        <w:bottom w:val="none" w:sz="0" w:space="0" w:color="auto"/>
        <w:right w:val="none" w:sz="0" w:space="0" w:color="auto"/>
      </w:divBdr>
    </w:div>
    <w:div w:id="609775165">
      <w:bodyDiv w:val="1"/>
      <w:marLeft w:val="0"/>
      <w:marRight w:val="0"/>
      <w:marTop w:val="0"/>
      <w:marBottom w:val="0"/>
      <w:divBdr>
        <w:top w:val="none" w:sz="0" w:space="0" w:color="auto"/>
        <w:left w:val="none" w:sz="0" w:space="0" w:color="auto"/>
        <w:bottom w:val="none" w:sz="0" w:space="0" w:color="auto"/>
        <w:right w:val="none" w:sz="0" w:space="0" w:color="auto"/>
      </w:divBdr>
    </w:div>
    <w:div w:id="610091442">
      <w:bodyDiv w:val="1"/>
      <w:marLeft w:val="0"/>
      <w:marRight w:val="0"/>
      <w:marTop w:val="0"/>
      <w:marBottom w:val="0"/>
      <w:divBdr>
        <w:top w:val="none" w:sz="0" w:space="0" w:color="auto"/>
        <w:left w:val="none" w:sz="0" w:space="0" w:color="auto"/>
        <w:bottom w:val="none" w:sz="0" w:space="0" w:color="auto"/>
        <w:right w:val="none" w:sz="0" w:space="0" w:color="auto"/>
      </w:divBdr>
    </w:div>
    <w:div w:id="610432663">
      <w:bodyDiv w:val="1"/>
      <w:marLeft w:val="0"/>
      <w:marRight w:val="0"/>
      <w:marTop w:val="0"/>
      <w:marBottom w:val="0"/>
      <w:divBdr>
        <w:top w:val="none" w:sz="0" w:space="0" w:color="auto"/>
        <w:left w:val="none" w:sz="0" w:space="0" w:color="auto"/>
        <w:bottom w:val="none" w:sz="0" w:space="0" w:color="auto"/>
        <w:right w:val="none" w:sz="0" w:space="0" w:color="auto"/>
      </w:divBdr>
    </w:div>
    <w:div w:id="610554371">
      <w:bodyDiv w:val="1"/>
      <w:marLeft w:val="0"/>
      <w:marRight w:val="0"/>
      <w:marTop w:val="0"/>
      <w:marBottom w:val="0"/>
      <w:divBdr>
        <w:top w:val="none" w:sz="0" w:space="0" w:color="auto"/>
        <w:left w:val="none" w:sz="0" w:space="0" w:color="auto"/>
        <w:bottom w:val="none" w:sz="0" w:space="0" w:color="auto"/>
        <w:right w:val="none" w:sz="0" w:space="0" w:color="auto"/>
      </w:divBdr>
    </w:div>
    <w:div w:id="610668503">
      <w:bodyDiv w:val="1"/>
      <w:marLeft w:val="0"/>
      <w:marRight w:val="0"/>
      <w:marTop w:val="0"/>
      <w:marBottom w:val="0"/>
      <w:divBdr>
        <w:top w:val="none" w:sz="0" w:space="0" w:color="auto"/>
        <w:left w:val="none" w:sz="0" w:space="0" w:color="auto"/>
        <w:bottom w:val="none" w:sz="0" w:space="0" w:color="auto"/>
        <w:right w:val="none" w:sz="0" w:space="0" w:color="auto"/>
      </w:divBdr>
    </w:div>
    <w:div w:id="610742318">
      <w:bodyDiv w:val="1"/>
      <w:marLeft w:val="0"/>
      <w:marRight w:val="0"/>
      <w:marTop w:val="0"/>
      <w:marBottom w:val="0"/>
      <w:divBdr>
        <w:top w:val="none" w:sz="0" w:space="0" w:color="auto"/>
        <w:left w:val="none" w:sz="0" w:space="0" w:color="auto"/>
        <w:bottom w:val="none" w:sz="0" w:space="0" w:color="auto"/>
        <w:right w:val="none" w:sz="0" w:space="0" w:color="auto"/>
      </w:divBdr>
    </w:div>
    <w:div w:id="611788631">
      <w:bodyDiv w:val="1"/>
      <w:marLeft w:val="0"/>
      <w:marRight w:val="0"/>
      <w:marTop w:val="0"/>
      <w:marBottom w:val="0"/>
      <w:divBdr>
        <w:top w:val="none" w:sz="0" w:space="0" w:color="auto"/>
        <w:left w:val="none" w:sz="0" w:space="0" w:color="auto"/>
        <w:bottom w:val="none" w:sz="0" w:space="0" w:color="auto"/>
        <w:right w:val="none" w:sz="0" w:space="0" w:color="auto"/>
      </w:divBdr>
    </w:div>
    <w:div w:id="611942180">
      <w:bodyDiv w:val="1"/>
      <w:marLeft w:val="0"/>
      <w:marRight w:val="0"/>
      <w:marTop w:val="0"/>
      <w:marBottom w:val="0"/>
      <w:divBdr>
        <w:top w:val="none" w:sz="0" w:space="0" w:color="auto"/>
        <w:left w:val="none" w:sz="0" w:space="0" w:color="auto"/>
        <w:bottom w:val="none" w:sz="0" w:space="0" w:color="auto"/>
        <w:right w:val="none" w:sz="0" w:space="0" w:color="auto"/>
      </w:divBdr>
    </w:div>
    <w:div w:id="612322023">
      <w:bodyDiv w:val="1"/>
      <w:marLeft w:val="0"/>
      <w:marRight w:val="0"/>
      <w:marTop w:val="0"/>
      <w:marBottom w:val="0"/>
      <w:divBdr>
        <w:top w:val="none" w:sz="0" w:space="0" w:color="auto"/>
        <w:left w:val="none" w:sz="0" w:space="0" w:color="auto"/>
        <w:bottom w:val="none" w:sz="0" w:space="0" w:color="auto"/>
        <w:right w:val="none" w:sz="0" w:space="0" w:color="auto"/>
      </w:divBdr>
    </w:div>
    <w:div w:id="612446298">
      <w:bodyDiv w:val="1"/>
      <w:marLeft w:val="0"/>
      <w:marRight w:val="0"/>
      <w:marTop w:val="0"/>
      <w:marBottom w:val="0"/>
      <w:divBdr>
        <w:top w:val="none" w:sz="0" w:space="0" w:color="auto"/>
        <w:left w:val="none" w:sz="0" w:space="0" w:color="auto"/>
        <w:bottom w:val="none" w:sz="0" w:space="0" w:color="auto"/>
        <w:right w:val="none" w:sz="0" w:space="0" w:color="auto"/>
      </w:divBdr>
    </w:div>
    <w:div w:id="612515123">
      <w:bodyDiv w:val="1"/>
      <w:marLeft w:val="0"/>
      <w:marRight w:val="0"/>
      <w:marTop w:val="0"/>
      <w:marBottom w:val="0"/>
      <w:divBdr>
        <w:top w:val="none" w:sz="0" w:space="0" w:color="auto"/>
        <w:left w:val="none" w:sz="0" w:space="0" w:color="auto"/>
        <w:bottom w:val="none" w:sz="0" w:space="0" w:color="auto"/>
        <w:right w:val="none" w:sz="0" w:space="0" w:color="auto"/>
      </w:divBdr>
    </w:div>
    <w:div w:id="612707493">
      <w:bodyDiv w:val="1"/>
      <w:marLeft w:val="0"/>
      <w:marRight w:val="0"/>
      <w:marTop w:val="0"/>
      <w:marBottom w:val="0"/>
      <w:divBdr>
        <w:top w:val="none" w:sz="0" w:space="0" w:color="auto"/>
        <w:left w:val="none" w:sz="0" w:space="0" w:color="auto"/>
        <w:bottom w:val="none" w:sz="0" w:space="0" w:color="auto"/>
        <w:right w:val="none" w:sz="0" w:space="0" w:color="auto"/>
      </w:divBdr>
    </w:div>
    <w:div w:id="612712348">
      <w:bodyDiv w:val="1"/>
      <w:marLeft w:val="0"/>
      <w:marRight w:val="0"/>
      <w:marTop w:val="0"/>
      <w:marBottom w:val="0"/>
      <w:divBdr>
        <w:top w:val="none" w:sz="0" w:space="0" w:color="auto"/>
        <w:left w:val="none" w:sz="0" w:space="0" w:color="auto"/>
        <w:bottom w:val="none" w:sz="0" w:space="0" w:color="auto"/>
        <w:right w:val="none" w:sz="0" w:space="0" w:color="auto"/>
      </w:divBdr>
    </w:div>
    <w:div w:id="613368356">
      <w:bodyDiv w:val="1"/>
      <w:marLeft w:val="0"/>
      <w:marRight w:val="0"/>
      <w:marTop w:val="0"/>
      <w:marBottom w:val="0"/>
      <w:divBdr>
        <w:top w:val="none" w:sz="0" w:space="0" w:color="auto"/>
        <w:left w:val="none" w:sz="0" w:space="0" w:color="auto"/>
        <w:bottom w:val="none" w:sz="0" w:space="0" w:color="auto"/>
        <w:right w:val="none" w:sz="0" w:space="0" w:color="auto"/>
      </w:divBdr>
    </w:div>
    <w:div w:id="613558932">
      <w:bodyDiv w:val="1"/>
      <w:marLeft w:val="0"/>
      <w:marRight w:val="0"/>
      <w:marTop w:val="0"/>
      <w:marBottom w:val="0"/>
      <w:divBdr>
        <w:top w:val="none" w:sz="0" w:space="0" w:color="auto"/>
        <w:left w:val="none" w:sz="0" w:space="0" w:color="auto"/>
        <w:bottom w:val="none" w:sz="0" w:space="0" w:color="auto"/>
        <w:right w:val="none" w:sz="0" w:space="0" w:color="auto"/>
      </w:divBdr>
    </w:div>
    <w:div w:id="613636402">
      <w:bodyDiv w:val="1"/>
      <w:marLeft w:val="0"/>
      <w:marRight w:val="0"/>
      <w:marTop w:val="0"/>
      <w:marBottom w:val="0"/>
      <w:divBdr>
        <w:top w:val="none" w:sz="0" w:space="0" w:color="auto"/>
        <w:left w:val="none" w:sz="0" w:space="0" w:color="auto"/>
        <w:bottom w:val="none" w:sz="0" w:space="0" w:color="auto"/>
        <w:right w:val="none" w:sz="0" w:space="0" w:color="auto"/>
      </w:divBdr>
    </w:div>
    <w:div w:id="613756104">
      <w:bodyDiv w:val="1"/>
      <w:marLeft w:val="0"/>
      <w:marRight w:val="0"/>
      <w:marTop w:val="0"/>
      <w:marBottom w:val="0"/>
      <w:divBdr>
        <w:top w:val="none" w:sz="0" w:space="0" w:color="auto"/>
        <w:left w:val="none" w:sz="0" w:space="0" w:color="auto"/>
        <w:bottom w:val="none" w:sz="0" w:space="0" w:color="auto"/>
        <w:right w:val="none" w:sz="0" w:space="0" w:color="auto"/>
      </w:divBdr>
    </w:div>
    <w:div w:id="613827772">
      <w:bodyDiv w:val="1"/>
      <w:marLeft w:val="0"/>
      <w:marRight w:val="0"/>
      <w:marTop w:val="0"/>
      <w:marBottom w:val="0"/>
      <w:divBdr>
        <w:top w:val="none" w:sz="0" w:space="0" w:color="auto"/>
        <w:left w:val="none" w:sz="0" w:space="0" w:color="auto"/>
        <w:bottom w:val="none" w:sz="0" w:space="0" w:color="auto"/>
        <w:right w:val="none" w:sz="0" w:space="0" w:color="auto"/>
      </w:divBdr>
    </w:div>
    <w:div w:id="613903115">
      <w:bodyDiv w:val="1"/>
      <w:marLeft w:val="0"/>
      <w:marRight w:val="0"/>
      <w:marTop w:val="0"/>
      <w:marBottom w:val="0"/>
      <w:divBdr>
        <w:top w:val="none" w:sz="0" w:space="0" w:color="auto"/>
        <w:left w:val="none" w:sz="0" w:space="0" w:color="auto"/>
        <w:bottom w:val="none" w:sz="0" w:space="0" w:color="auto"/>
        <w:right w:val="none" w:sz="0" w:space="0" w:color="auto"/>
      </w:divBdr>
    </w:div>
    <w:div w:id="614140002">
      <w:bodyDiv w:val="1"/>
      <w:marLeft w:val="0"/>
      <w:marRight w:val="0"/>
      <w:marTop w:val="0"/>
      <w:marBottom w:val="0"/>
      <w:divBdr>
        <w:top w:val="none" w:sz="0" w:space="0" w:color="auto"/>
        <w:left w:val="none" w:sz="0" w:space="0" w:color="auto"/>
        <w:bottom w:val="none" w:sz="0" w:space="0" w:color="auto"/>
        <w:right w:val="none" w:sz="0" w:space="0" w:color="auto"/>
      </w:divBdr>
    </w:div>
    <w:div w:id="614215121">
      <w:bodyDiv w:val="1"/>
      <w:marLeft w:val="0"/>
      <w:marRight w:val="0"/>
      <w:marTop w:val="0"/>
      <w:marBottom w:val="0"/>
      <w:divBdr>
        <w:top w:val="none" w:sz="0" w:space="0" w:color="auto"/>
        <w:left w:val="none" w:sz="0" w:space="0" w:color="auto"/>
        <w:bottom w:val="none" w:sz="0" w:space="0" w:color="auto"/>
        <w:right w:val="none" w:sz="0" w:space="0" w:color="auto"/>
      </w:divBdr>
    </w:div>
    <w:div w:id="614363151">
      <w:bodyDiv w:val="1"/>
      <w:marLeft w:val="0"/>
      <w:marRight w:val="0"/>
      <w:marTop w:val="0"/>
      <w:marBottom w:val="0"/>
      <w:divBdr>
        <w:top w:val="none" w:sz="0" w:space="0" w:color="auto"/>
        <w:left w:val="none" w:sz="0" w:space="0" w:color="auto"/>
        <w:bottom w:val="none" w:sz="0" w:space="0" w:color="auto"/>
        <w:right w:val="none" w:sz="0" w:space="0" w:color="auto"/>
      </w:divBdr>
    </w:div>
    <w:div w:id="614410483">
      <w:bodyDiv w:val="1"/>
      <w:marLeft w:val="0"/>
      <w:marRight w:val="0"/>
      <w:marTop w:val="0"/>
      <w:marBottom w:val="0"/>
      <w:divBdr>
        <w:top w:val="none" w:sz="0" w:space="0" w:color="auto"/>
        <w:left w:val="none" w:sz="0" w:space="0" w:color="auto"/>
        <w:bottom w:val="none" w:sz="0" w:space="0" w:color="auto"/>
        <w:right w:val="none" w:sz="0" w:space="0" w:color="auto"/>
      </w:divBdr>
    </w:div>
    <w:div w:id="614555314">
      <w:bodyDiv w:val="1"/>
      <w:marLeft w:val="0"/>
      <w:marRight w:val="0"/>
      <w:marTop w:val="0"/>
      <w:marBottom w:val="0"/>
      <w:divBdr>
        <w:top w:val="none" w:sz="0" w:space="0" w:color="auto"/>
        <w:left w:val="none" w:sz="0" w:space="0" w:color="auto"/>
        <w:bottom w:val="none" w:sz="0" w:space="0" w:color="auto"/>
        <w:right w:val="none" w:sz="0" w:space="0" w:color="auto"/>
      </w:divBdr>
    </w:div>
    <w:div w:id="614602271">
      <w:bodyDiv w:val="1"/>
      <w:marLeft w:val="0"/>
      <w:marRight w:val="0"/>
      <w:marTop w:val="0"/>
      <w:marBottom w:val="0"/>
      <w:divBdr>
        <w:top w:val="none" w:sz="0" w:space="0" w:color="auto"/>
        <w:left w:val="none" w:sz="0" w:space="0" w:color="auto"/>
        <w:bottom w:val="none" w:sz="0" w:space="0" w:color="auto"/>
        <w:right w:val="none" w:sz="0" w:space="0" w:color="auto"/>
      </w:divBdr>
    </w:div>
    <w:div w:id="614992537">
      <w:bodyDiv w:val="1"/>
      <w:marLeft w:val="0"/>
      <w:marRight w:val="0"/>
      <w:marTop w:val="0"/>
      <w:marBottom w:val="0"/>
      <w:divBdr>
        <w:top w:val="none" w:sz="0" w:space="0" w:color="auto"/>
        <w:left w:val="none" w:sz="0" w:space="0" w:color="auto"/>
        <w:bottom w:val="none" w:sz="0" w:space="0" w:color="auto"/>
        <w:right w:val="none" w:sz="0" w:space="0" w:color="auto"/>
      </w:divBdr>
    </w:div>
    <w:div w:id="615019911">
      <w:bodyDiv w:val="1"/>
      <w:marLeft w:val="0"/>
      <w:marRight w:val="0"/>
      <w:marTop w:val="0"/>
      <w:marBottom w:val="0"/>
      <w:divBdr>
        <w:top w:val="none" w:sz="0" w:space="0" w:color="auto"/>
        <w:left w:val="none" w:sz="0" w:space="0" w:color="auto"/>
        <w:bottom w:val="none" w:sz="0" w:space="0" w:color="auto"/>
        <w:right w:val="none" w:sz="0" w:space="0" w:color="auto"/>
      </w:divBdr>
    </w:div>
    <w:div w:id="615021161">
      <w:bodyDiv w:val="1"/>
      <w:marLeft w:val="0"/>
      <w:marRight w:val="0"/>
      <w:marTop w:val="0"/>
      <w:marBottom w:val="0"/>
      <w:divBdr>
        <w:top w:val="none" w:sz="0" w:space="0" w:color="auto"/>
        <w:left w:val="none" w:sz="0" w:space="0" w:color="auto"/>
        <w:bottom w:val="none" w:sz="0" w:space="0" w:color="auto"/>
        <w:right w:val="none" w:sz="0" w:space="0" w:color="auto"/>
      </w:divBdr>
    </w:div>
    <w:div w:id="615256735">
      <w:bodyDiv w:val="1"/>
      <w:marLeft w:val="0"/>
      <w:marRight w:val="0"/>
      <w:marTop w:val="0"/>
      <w:marBottom w:val="0"/>
      <w:divBdr>
        <w:top w:val="none" w:sz="0" w:space="0" w:color="auto"/>
        <w:left w:val="none" w:sz="0" w:space="0" w:color="auto"/>
        <w:bottom w:val="none" w:sz="0" w:space="0" w:color="auto"/>
        <w:right w:val="none" w:sz="0" w:space="0" w:color="auto"/>
      </w:divBdr>
    </w:div>
    <w:div w:id="615257016">
      <w:bodyDiv w:val="1"/>
      <w:marLeft w:val="0"/>
      <w:marRight w:val="0"/>
      <w:marTop w:val="0"/>
      <w:marBottom w:val="0"/>
      <w:divBdr>
        <w:top w:val="none" w:sz="0" w:space="0" w:color="auto"/>
        <w:left w:val="none" w:sz="0" w:space="0" w:color="auto"/>
        <w:bottom w:val="none" w:sz="0" w:space="0" w:color="auto"/>
        <w:right w:val="none" w:sz="0" w:space="0" w:color="auto"/>
      </w:divBdr>
    </w:div>
    <w:div w:id="615335322">
      <w:bodyDiv w:val="1"/>
      <w:marLeft w:val="0"/>
      <w:marRight w:val="0"/>
      <w:marTop w:val="0"/>
      <w:marBottom w:val="0"/>
      <w:divBdr>
        <w:top w:val="none" w:sz="0" w:space="0" w:color="auto"/>
        <w:left w:val="none" w:sz="0" w:space="0" w:color="auto"/>
        <w:bottom w:val="none" w:sz="0" w:space="0" w:color="auto"/>
        <w:right w:val="none" w:sz="0" w:space="0" w:color="auto"/>
      </w:divBdr>
    </w:div>
    <w:div w:id="615671709">
      <w:bodyDiv w:val="1"/>
      <w:marLeft w:val="0"/>
      <w:marRight w:val="0"/>
      <w:marTop w:val="0"/>
      <w:marBottom w:val="0"/>
      <w:divBdr>
        <w:top w:val="none" w:sz="0" w:space="0" w:color="auto"/>
        <w:left w:val="none" w:sz="0" w:space="0" w:color="auto"/>
        <w:bottom w:val="none" w:sz="0" w:space="0" w:color="auto"/>
        <w:right w:val="none" w:sz="0" w:space="0" w:color="auto"/>
      </w:divBdr>
    </w:div>
    <w:div w:id="615672725">
      <w:bodyDiv w:val="1"/>
      <w:marLeft w:val="0"/>
      <w:marRight w:val="0"/>
      <w:marTop w:val="0"/>
      <w:marBottom w:val="0"/>
      <w:divBdr>
        <w:top w:val="none" w:sz="0" w:space="0" w:color="auto"/>
        <w:left w:val="none" w:sz="0" w:space="0" w:color="auto"/>
        <w:bottom w:val="none" w:sz="0" w:space="0" w:color="auto"/>
        <w:right w:val="none" w:sz="0" w:space="0" w:color="auto"/>
      </w:divBdr>
    </w:div>
    <w:div w:id="616108574">
      <w:bodyDiv w:val="1"/>
      <w:marLeft w:val="0"/>
      <w:marRight w:val="0"/>
      <w:marTop w:val="0"/>
      <w:marBottom w:val="0"/>
      <w:divBdr>
        <w:top w:val="none" w:sz="0" w:space="0" w:color="auto"/>
        <w:left w:val="none" w:sz="0" w:space="0" w:color="auto"/>
        <w:bottom w:val="none" w:sz="0" w:space="0" w:color="auto"/>
        <w:right w:val="none" w:sz="0" w:space="0" w:color="auto"/>
      </w:divBdr>
    </w:div>
    <w:div w:id="616182162">
      <w:bodyDiv w:val="1"/>
      <w:marLeft w:val="0"/>
      <w:marRight w:val="0"/>
      <w:marTop w:val="0"/>
      <w:marBottom w:val="0"/>
      <w:divBdr>
        <w:top w:val="none" w:sz="0" w:space="0" w:color="auto"/>
        <w:left w:val="none" w:sz="0" w:space="0" w:color="auto"/>
        <w:bottom w:val="none" w:sz="0" w:space="0" w:color="auto"/>
        <w:right w:val="none" w:sz="0" w:space="0" w:color="auto"/>
      </w:divBdr>
    </w:div>
    <w:div w:id="616449293">
      <w:bodyDiv w:val="1"/>
      <w:marLeft w:val="0"/>
      <w:marRight w:val="0"/>
      <w:marTop w:val="0"/>
      <w:marBottom w:val="0"/>
      <w:divBdr>
        <w:top w:val="none" w:sz="0" w:space="0" w:color="auto"/>
        <w:left w:val="none" w:sz="0" w:space="0" w:color="auto"/>
        <w:bottom w:val="none" w:sz="0" w:space="0" w:color="auto"/>
        <w:right w:val="none" w:sz="0" w:space="0" w:color="auto"/>
      </w:divBdr>
    </w:div>
    <w:div w:id="616525074">
      <w:bodyDiv w:val="1"/>
      <w:marLeft w:val="0"/>
      <w:marRight w:val="0"/>
      <w:marTop w:val="0"/>
      <w:marBottom w:val="0"/>
      <w:divBdr>
        <w:top w:val="none" w:sz="0" w:space="0" w:color="auto"/>
        <w:left w:val="none" w:sz="0" w:space="0" w:color="auto"/>
        <w:bottom w:val="none" w:sz="0" w:space="0" w:color="auto"/>
        <w:right w:val="none" w:sz="0" w:space="0" w:color="auto"/>
      </w:divBdr>
    </w:div>
    <w:div w:id="616526495">
      <w:bodyDiv w:val="1"/>
      <w:marLeft w:val="0"/>
      <w:marRight w:val="0"/>
      <w:marTop w:val="0"/>
      <w:marBottom w:val="0"/>
      <w:divBdr>
        <w:top w:val="none" w:sz="0" w:space="0" w:color="auto"/>
        <w:left w:val="none" w:sz="0" w:space="0" w:color="auto"/>
        <w:bottom w:val="none" w:sz="0" w:space="0" w:color="auto"/>
        <w:right w:val="none" w:sz="0" w:space="0" w:color="auto"/>
      </w:divBdr>
    </w:div>
    <w:div w:id="616638442">
      <w:bodyDiv w:val="1"/>
      <w:marLeft w:val="0"/>
      <w:marRight w:val="0"/>
      <w:marTop w:val="0"/>
      <w:marBottom w:val="0"/>
      <w:divBdr>
        <w:top w:val="none" w:sz="0" w:space="0" w:color="auto"/>
        <w:left w:val="none" w:sz="0" w:space="0" w:color="auto"/>
        <w:bottom w:val="none" w:sz="0" w:space="0" w:color="auto"/>
        <w:right w:val="none" w:sz="0" w:space="0" w:color="auto"/>
      </w:divBdr>
    </w:div>
    <w:div w:id="617302756">
      <w:bodyDiv w:val="1"/>
      <w:marLeft w:val="0"/>
      <w:marRight w:val="0"/>
      <w:marTop w:val="0"/>
      <w:marBottom w:val="0"/>
      <w:divBdr>
        <w:top w:val="none" w:sz="0" w:space="0" w:color="auto"/>
        <w:left w:val="none" w:sz="0" w:space="0" w:color="auto"/>
        <w:bottom w:val="none" w:sz="0" w:space="0" w:color="auto"/>
        <w:right w:val="none" w:sz="0" w:space="0" w:color="auto"/>
      </w:divBdr>
    </w:div>
    <w:div w:id="617495949">
      <w:bodyDiv w:val="1"/>
      <w:marLeft w:val="0"/>
      <w:marRight w:val="0"/>
      <w:marTop w:val="0"/>
      <w:marBottom w:val="0"/>
      <w:divBdr>
        <w:top w:val="none" w:sz="0" w:space="0" w:color="auto"/>
        <w:left w:val="none" w:sz="0" w:space="0" w:color="auto"/>
        <w:bottom w:val="none" w:sz="0" w:space="0" w:color="auto"/>
        <w:right w:val="none" w:sz="0" w:space="0" w:color="auto"/>
      </w:divBdr>
    </w:div>
    <w:div w:id="617680226">
      <w:bodyDiv w:val="1"/>
      <w:marLeft w:val="0"/>
      <w:marRight w:val="0"/>
      <w:marTop w:val="0"/>
      <w:marBottom w:val="0"/>
      <w:divBdr>
        <w:top w:val="none" w:sz="0" w:space="0" w:color="auto"/>
        <w:left w:val="none" w:sz="0" w:space="0" w:color="auto"/>
        <w:bottom w:val="none" w:sz="0" w:space="0" w:color="auto"/>
        <w:right w:val="none" w:sz="0" w:space="0" w:color="auto"/>
      </w:divBdr>
    </w:div>
    <w:div w:id="617685629">
      <w:bodyDiv w:val="1"/>
      <w:marLeft w:val="0"/>
      <w:marRight w:val="0"/>
      <w:marTop w:val="0"/>
      <w:marBottom w:val="0"/>
      <w:divBdr>
        <w:top w:val="none" w:sz="0" w:space="0" w:color="auto"/>
        <w:left w:val="none" w:sz="0" w:space="0" w:color="auto"/>
        <w:bottom w:val="none" w:sz="0" w:space="0" w:color="auto"/>
        <w:right w:val="none" w:sz="0" w:space="0" w:color="auto"/>
      </w:divBdr>
    </w:div>
    <w:div w:id="617687433">
      <w:bodyDiv w:val="1"/>
      <w:marLeft w:val="0"/>
      <w:marRight w:val="0"/>
      <w:marTop w:val="0"/>
      <w:marBottom w:val="0"/>
      <w:divBdr>
        <w:top w:val="none" w:sz="0" w:space="0" w:color="auto"/>
        <w:left w:val="none" w:sz="0" w:space="0" w:color="auto"/>
        <w:bottom w:val="none" w:sz="0" w:space="0" w:color="auto"/>
        <w:right w:val="none" w:sz="0" w:space="0" w:color="auto"/>
      </w:divBdr>
    </w:div>
    <w:div w:id="617876556">
      <w:bodyDiv w:val="1"/>
      <w:marLeft w:val="0"/>
      <w:marRight w:val="0"/>
      <w:marTop w:val="0"/>
      <w:marBottom w:val="0"/>
      <w:divBdr>
        <w:top w:val="none" w:sz="0" w:space="0" w:color="auto"/>
        <w:left w:val="none" w:sz="0" w:space="0" w:color="auto"/>
        <w:bottom w:val="none" w:sz="0" w:space="0" w:color="auto"/>
        <w:right w:val="none" w:sz="0" w:space="0" w:color="auto"/>
      </w:divBdr>
    </w:div>
    <w:div w:id="617950263">
      <w:bodyDiv w:val="1"/>
      <w:marLeft w:val="0"/>
      <w:marRight w:val="0"/>
      <w:marTop w:val="0"/>
      <w:marBottom w:val="0"/>
      <w:divBdr>
        <w:top w:val="none" w:sz="0" w:space="0" w:color="auto"/>
        <w:left w:val="none" w:sz="0" w:space="0" w:color="auto"/>
        <w:bottom w:val="none" w:sz="0" w:space="0" w:color="auto"/>
        <w:right w:val="none" w:sz="0" w:space="0" w:color="auto"/>
      </w:divBdr>
    </w:div>
    <w:div w:id="618099654">
      <w:bodyDiv w:val="1"/>
      <w:marLeft w:val="0"/>
      <w:marRight w:val="0"/>
      <w:marTop w:val="0"/>
      <w:marBottom w:val="0"/>
      <w:divBdr>
        <w:top w:val="none" w:sz="0" w:space="0" w:color="auto"/>
        <w:left w:val="none" w:sz="0" w:space="0" w:color="auto"/>
        <w:bottom w:val="none" w:sz="0" w:space="0" w:color="auto"/>
        <w:right w:val="none" w:sz="0" w:space="0" w:color="auto"/>
      </w:divBdr>
    </w:div>
    <w:div w:id="618343177">
      <w:bodyDiv w:val="1"/>
      <w:marLeft w:val="0"/>
      <w:marRight w:val="0"/>
      <w:marTop w:val="0"/>
      <w:marBottom w:val="0"/>
      <w:divBdr>
        <w:top w:val="none" w:sz="0" w:space="0" w:color="auto"/>
        <w:left w:val="none" w:sz="0" w:space="0" w:color="auto"/>
        <w:bottom w:val="none" w:sz="0" w:space="0" w:color="auto"/>
        <w:right w:val="none" w:sz="0" w:space="0" w:color="auto"/>
      </w:divBdr>
    </w:div>
    <w:div w:id="618419470">
      <w:bodyDiv w:val="1"/>
      <w:marLeft w:val="0"/>
      <w:marRight w:val="0"/>
      <w:marTop w:val="0"/>
      <w:marBottom w:val="0"/>
      <w:divBdr>
        <w:top w:val="none" w:sz="0" w:space="0" w:color="auto"/>
        <w:left w:val="none" w:sz="0" w:space="0" w:color="auto"/>
        <w:bottom w:val="none" w:sz="0" w:space="0" w:color="auto"/>
        <w:right w:val="none" w:sz="0" w:space="0" w:color="auto"/>
      </w:divBdr>
    </w:div>
    <w:div w:id="618606235">
      <w:bodyDiv w:val="1"/>
      <w:marLeft w:val="0"/>
      <w:marRight w:val="0"/>
      <w:marTop w:val="0"/>
      <w:marBottom w:val="0"/>
      <w:divBdr>
        <w:top w:val="none" w:sz="0" w:space="0" w:color="auto"/>
        <w:left w:val="none" w:sz="0" w:space="0" w:color="auto"/>
        <w:bottom w:val="none" w:sz="0" w:space="0" w:color="auto"/>
        <w:right w:val="none" w:sz="0" w:space="0" w:color="auto"/>
      </w:divBdr>
    </w:div>
    <w:div w:id="618729050">
      <w:bodyDiv w:val="1"/>
      <w:marLeft w:val="0"/>
      <w:marRight w:val="0"/>
      <w:marTop w:val="0"/>
      <w:marBottom w:val="0"/>
      <w:divBdr>
        <w:top w:val="none" w:sz="0" w:space="0" w:color="auto"/>
        <w:left w:val="none" w:sz="0" w:space="0" w:color="auto"/>
        <w:bottom w:val="none" w:sz="0" w:space="0" w:color="auto"/>
        <w:right w:val="none" w:sz="0" w:space="0" w:color="auto"/>
      </w:divBdr>
    </w:div>
    <w:div w:id="618798124">
      <w:bodyDiv w:val="1"/>
      <w:marLeft w:val="0"/>
      <w:marRight w:val="0"/>
      <w:marTop w:val="0"/>
      <w:marBottom w:val="0"/>
      <w:divBdr>
        <w:top w:val="none" w:sz="0" w:space="0" w:color="auto"/>
        <w:left w:val="none" w:sz="0" w:space="0" w:color="auto"/>
        <w:bottom w:val="none" w:sz="0" w:space="0" w:color="auto"/>
        <w:right w:val="none" w:sz="0" w:space="0" w:color="auto"/>
      </w:divBdr>
    </w:div>
    <w:div w:id="618873229">
      <w:bodyDiv w:val="1"/>
      <w:marLeft w:val="0"/>
      <w:marRight w:val="0"/>
      <w:marTop w:val="0"/>
      <w:marBottom w:val="0"/>
      <w:divBdr>
        <w:top w:val="none" w:sz="0" w:space="0" w:color="auto"/>
        <w:left w:val="none" w:sz="0" w:space="0" w:color="auto"/>
        <w:bottom w:val="none" w:sz="0" w:space="0" w:color="auto"/>
        <w:right w:val="none" w:sz="0" w:space="0" w:color="auto"/>
      </w:divBdr>
    </w:div>
    <w:div w:id="618877414">
      <w:bodyDiv w:val="1"/>
      <w:marLeft w:val="0"/>
      <w:marRight w:val="0"/>
      <w:marTop w:val="0"/>
      <w:marBottom w:val="0"/>
      <w:divBdr>
        <w:top w:val="none" w:sz="0" w:space="0" w:color="auto"/>
        <w:left w:val="none" w:sz="0" w:space="0" w:color="auto"/>
        <w:bottom w:val="none" w:sz="0" w:space="0" w:color="auto"/>
        <w:right w:val="none" w:sz="0" w:space="0" w:color="auto"/>
      </w:divBdr>
    </w:div>
    <w:div w:id="618997777">
      <w:bodyDiv w:val="1"/>
      <w:marLeft w:val="0"/>
      <w:marRight w:val="0"/>
      <w:marTop w:val="0"/>
      <w:marBottom w:val="0"/>
      <w:divBdr>
        <w:top w:val="none" w:sz="0" w:space="0" w:color="auto"/>
        <w:left w:val="none" w:sz="0" w:space="0" w:color="auto"/>
        <w:bottom w:val="none" w:sz="0" w:space="0" w:color="auto"/>
        <w:right w:val="none" w:sz="0" w:space="0" w:color="auto"/>
      </w:divBdr>
    </w:div>
    <w:div w:id="619263565">
      <w:bodyDiv w:val="1"/>
      <w:marLeft w:val="0"/>
      <w:marRight w:val="0"/>
      <w:marTop w:val="0"/>
      <w:marBottom w:val="0"/>
      <w:divBdr>
        <w:top w:val="none" w:sz="0" w:space="0" w:color="auto"/>
        <w:left w:val="none" w:sz="0" w:space="0" w:color="auto"/>
        <w:bottom w:val="none" w:sz="0" w:space="0" w:color="auto"/>
        <w:right w:val="none" w:sz="0" w:space="0" w:color="auto"/>
      </w:divBdr>
    </w:div>
    <w:div w:id="619344207">
      <w:bodyDiv w:val="1"/>
      <w:marLeft w:val="0"/>
      <w:marRight w:val="0"/>
      <w:marTop w:val="0"/>
      <w:marBottom w:val="0"/>
      <w:divBdr>
        <w:top w:val="none" w:sz="0" w:space="0" w:color="auto"/>
        <w:left w:val="none" w:sz="0" w:space="0" w:color="auto"/>
        <w:bottom w:val="none" w:sz="0" w:space="0" w:color="auto"/>
        <w:right w:val="none" w:sz="0" w:space="0" w:color="auto"/>
      </w:divBdr>
    </w:div>
    <w:div w:id="619650189">
      <w:bodyDiv w:val="1"/>
      <w:marLeft w:val="0"/>
      <w:marRight w:val="0"/>
      <w:marTop w:val="0"/>
      <w:marBottom w:val="0"/>
      <w:divBdr>
        <w:top w:val="none" w:sz="0" w:space="0" w:color="auto"/>
        <w:left w:val="none" w:sz="0" w:space="0" w:color="auto"/>
        <w:bottom w:val="none" w:sz="0" w:space="0" w:color="auto"/>
        <w:right w:val="none" w:sz="0" w:space="0" w:color="auto"/>
      </w:divBdr>
    </w:div>
    <w:div w:id="619722812">
      <w:bodyDiv w:val="1"/>
      <w:marLeft w:val="0"/>
      <w:marRight w:val="0"/>
      <w:marTop w:val="0"/>
      <w:marBottom w:val="0"/>
      <w:divBdr>
        <w:top w:val="none" w:sz="0" w:space="0" w:color="auto"/>
        <w:left w:val="none" w:sz="0" w:space="0" w:color="auto"/>
        <w:bottom w:val="none" w:sz="0" w:space="0" w:color="auto"/>
        <w:right w:val="none" w:sz="0" w:space="0" w:color="auto"/>
      </w:divBdr>
    </w:div>
    <w:div w:id="619845306">
      <w:bodyDiv w:val="1"/>
      <w:marLeft w:val="0"/>
      <w:marRight w:val="0"/>
      <w:marTop w:val="0"/>
      <w:marBottom w:val="0"/>
      <w:divBdr>
        <w:top w:val="none" w:sz="0" w:space="0" w:color="auto"/>
        <w:left w:val="none" w:sz="0" w:space="0" w:color="auto"/>
        <w:bottom w:val="none" w:sz="0" w:space="0" w:color="auto"/>
        <w:right w:val="none" w:sz="0" w:space="0" w:color="auto"/>
      </w:divBdr>
    </w:div>
    <w:div w:id="619998898">
      <w:bodyDiv w:val="1"/>
      <w:marLeft w:val="0"/>
      <w:marRight w:val="0"/>
      <w:marTop w:val="0"/>
      <w:marBottom w:val="0"/>
      <w:divBdr>
        <w:top w:val="none" w:sz="0" w:space="0" w:color="auto"/>
        <w:left w:val="none" w:sz="0" w:space="0" w:color="auto"/>
        <w:bottom w:val="none" w:sz="0" w:space="0" w:color="auto"/>
        <w:right w:val="none" w:sz="0" w:space="0" w:color="auto"/>
      </w:divBdr>
    </w:div>
    <w:div w:id="620110019">
      <w:bodyDiv w:val="1"/>
      <w:marLeft w:val="0"/>
      <w:marRight w:val="0"/>
      <w:marTop w:val="0"/>
      <w:marBottom w:val="0"/>
      <w:divBdr>
        <w:top w:val="none" w:sz="0" w:space="0" w:color="auto"/>
        <w:left w:val="none" w:sz="0" w:space="0" w:color="auto"/>
        <w:bottom w:val="none" w:sz="0" w:space="0" w:color="auto"/>
        <w:right w:val="none" w:sz="0" w:space="0" w:color="auto"/>
      </w:divBdr>
    </w:div>
    <w:div w:id="620117058">
      <w:bodyDiv w:val="1"/>
      <w:marLeft w:val="0"/>
      <w:marRight w:val="0"/>
      <w:marTop w:val="0"/>
      <w:marBottom w:val="0"/>
      <w:divBdr>
        <w:top w:val="none" w:sz="0" w:space="0" w:color="auto"/>
        <w:left w:val="none" w:sz="0" w:space="0" w:color="auto"/>
        <w:bottom w:val="none" w:sz="0" w:space="0" w:color="auto"/>
        <w:right w:val="none" w:sz="0" w:space="0" w:color="auto"/>
      </w:divBdr>
    </w:div>
    <w:div w:id="620184791">
      <w:bodyDiv w:val="1"/>
      <w:marLeft w:val="0"/>
      <w:marRight w:val="0"/>
      <w:marTop w:val="0"/>
      <w:marBottom w:val="0"/>
      <w:divBdr>
        <w:top w:val="none" w:sz="0" w:space="0" w:color="auto"/>
        <w:left w:val="none" w:sz="0" w:space="0" w:color="auto"/>
        <w:bottom w:val="none" w:sz="0" w:space="0" w:color="auto"/>
        <w:right w:val="none" w:sz="0" w:space="0" w:color="auto"/>
      </w:divBdr>
    </w:div>
    <w:div w:id="620763115">
      <w:bodyDiv w:val="1"/>
      <w:marLeft w:val="0"/>
      <w:marRight w:val="0"/>
      <w:marTop w:val="0"/>
      <w:marBottom w:val="0"/>
      <w:divBdr>
        <w:top w:val="none" w:sz="0" w:space="0" w:color="auto"/>
        <w:left w:val="none" w:sz="0" w:space="0" w:color="auto"/>
        <w:bottom w:val="none" w:sz="0" w:space="0" w:color="auto"/>
        <w:right w:val="none" w:sz="0" w:space="0" w:color="auto"/>
      </w:divBdr>
    </w:div>
    <w:div w:id="620766772">
      <w:bodyDiv w:val="1"/>
      <w:marLeft w:val="0"/>
      <w:marRight w:val="0"/>
      <w:marTop w:val="0"/>
      <w:marBottom w:val="0"/>
      <w:divBdr>
        <w:top w:val="none" w:sz="0" w:space="0" w:color="auto"/>
        <w:left w:val="none" w:sz="0" w:space="0" w:color="auto"/>
        <w:bottom w:val="none" w:sz="0" w:space="0" w:color="auto"/>
        <w:right w:val="none" w:sz="0" w:space="0" w:color="auto"/>
      </w:divBdr>
    </w:div>
    <w:div w:id="620839152">
      <w:bodyDiv w:val="1"/>
      <w:marLeft w:val="0"/>
      <w:marRight w:val="0"/>
      <w:marTop w:val="0"/>
      <w:marBottom w:val="0"/>
      <w:divBdr>
        <w:top w:val="none" w:sz="0" w:space="0" w:color="auto"/>
        <w:left w:val="none" w:sz="0" w:space="0" w:color="auto"/>
        <w:bottom w:val="none" w:sz="0" w:space="0" w:color="auto"/>
        <w:right w:val="none" w:sz="0" w:space="0" w:color="auto"/>
      </w:divBdr>
    </w:div>
    <w:div w:id="620913951">
      <w:bodyDiv w:val="1"/>
      <w:marLeft w:val="0"/>
      <w:marRight w:val="0"/>
      <w:marTop w:val="0"/>
      <w:marBottom w:val="0"/>
      <w:divBdr>
        <w:top w:val="none" w:sz="0" w:space="0" w:color="auto"/>
        <w:left w:val="none" w:sz="0" w:space="0" w:color="auto"/>
        <w:bottom w:val="none" w:sz="0" w:space="0" w:color="auto"/>
        <w:right w:val="none" w:sz="0" w:space="0" w:color="auto"/>
      </w:divBdr>
    </w:div>
    <w:div w:id="621108857">
      <w:bodyDiv w:val="1"/>
      <w:marLeft w:val="0"/>
      <w:marRight w:val="0"/>
      <w:marTop w:val="0"/>
      <w:marBottom w:val="0"/>
      <w:divBdr>
        <w:top w:val="none" w:sz="0" w:space="0" w:color="auto"/>
        <w:left w:val="none" w:sz="0" w:space="0" w:color="auto"/>
        <w:bottom w:val="none" w:sz="0" w:space="0" w:color="auto"/>
        <w:right w:val="none" w:sz="0" w:space="0" w:color="auto"/>
      </w:divBdr>
    </w:div>
    <w:div w:id="621309104">
      <w:bodyDiv w:val="1"/>
      <w:marLeft w:val="0"/>
      <w:marRight w:val="0"/>
      <w:marTop w:val="0"/>
      <w:marBottom w:val="0"/>
      <w:divBdr>
        <w:top w:val="none" w:sz="0" w:space="0" w:color="auto"/>
        <w:left w:val="none" w:sz="0" w:space="0" w:color="auto"/>
        <w:bottom w:val="none" w:sz="0" w:space="0" w:color="auto"/>
        <w:right w:val="none" w:sz="0" w:space="0" w:color="auto"/>
      </w:divBdr>
    </w:div>
    <w:div w:id="621348013">
      <w:bodyDiv w:val="1"/>
      <w:marLeft w:val="0"/>
      <w:marRight w:val="0"/>
      <w:marTop w:val="0"/>
      <w:marBottom w:val="0"/>
      <w:divBdr>
        <w:top w:val="none" w:sz="0" w:space="0" w:color="auto"/>
        <w:left w:val="none" w:sz="0" w:space="0" w:color="auto"/>
        <w:bottom w:val="none" w:sz="0" w:space="0" w:color="auto"/>
        <w:right w:val="none" w:sz="0" w:space="0" w:color="auto"/>
      </w:divBdr>
    </w:div>
    <w:div w:id="621501496">
      <w:bodyDiv w:val="1"/>
      <w:marLeft w:val="0"/>
      <w:marRight w:val="0"/>
      <w:marTop w:val="0"/>
      <w:marBottom w:val="0"/>
      <w:divBdr>
        <w:top w:val="none" w:sz="0" w:space="0" w:color="auto"/>
        <w:left w:val="none" w:sz="0" w:space="0" w:color="auto"/>
        <w:bottom w:val="none" w:sz="0" w:space="0" w:color="auto"/>
        <w:right w:val="none" w:sz="0" w:space="0" w:color="auto"/>
      </w:divBdr>
    </w:div>
    <w:div w:id="621501929">
      <w:bodyDiv w:val="1"/>
      <w:marLeft w:val="0"/>
      <w:marRight w:val="0"/>
      <w:marTop w:val="0"/>
      <w:marBottom w:val="0"/>
      <w:divBdr>
        <w:top w:val="none" w:sz="0" w:space="0" w:color="auto"/>
        <w:left w:val="none" w:sz="0" w:space="0" w:color="auto"/>
        <w:bottom w:val="none" w:sz="0" w:space="0" w:color="auto"/>
        <w:right w:val="none" w:sz="0" w:space="0" w:color="auto"/>
      </w:divBdr>
    </w:div>
    <w:div w:id="621688928">
      <w:bodyDiv w:val="1"/>
      <w:marLeft w:val="0"/>
      <w:marRight w:val="0"/>
      <w:marTop w:val="0"/>
      <w:marBottom w:val="0"/>
      <w:divBdr>
        <w:top w:val="none" w:sz="0" w:space="0" w:color="auto"/>
        <w:left w:val="none" w:sz="0" w:space="0" w:color="auto"/>
        <w:bottom w:val="none" w:sz="0" w:space="0" w:color="auto"/>
        <w:right w:val="none" w:sz="0" w:space="0" w:color="auto"/>
      </w:divBdr>
    </w:div>
    <w:div w:id="621695330">
      <w:bodyDiv w:val="1"/>
      <w:marLeft w:val="0"/>
      <w:marRight w:val="0"/>
      <w:marTop w:val="0"/>
      <w:marBottom w:val="0"/>
      <w:divBdr>
        <w:top w:val="none" w:sz="0" w:space="0" w:color="auto"/>
        <w:left w:val="none" w:sz="0" w:space="0" w:color="auto"/>
        <w:bottom w:val="none" w:sz="0" w:space="0" w:color="auto"/>
        <w:right w:val="none" w:sz="0" w:space="0" w:color="auto"/>
      </w:divBdr>
    </w:div>
    <w:div w:id="622005406">
      <w:bodyDiv w:val="1"/>
      <w:marLeft w:val="0"/>
      <w:marRight w:val="0"/>
      <w:marTop w:val="0"/>
      <w:marBottom w:val="0"/>
      <w:divBdr>
        <w:top w:val="none" w:sz="0" w:space="0" w:color="auto"/>
        <w:left w:val="none" w:sz="0" w:space="0" w:color="auto"/>
        <w:bottom w:val="none" w:sz="0" w:space="0" w:color="auto"/>
        <w:right w:val="none" w:sz="0" w:space="0" w:color="auto"/>
      </w:divBdr>
    </w:div>
    <w:div w:id="622076019">
      <w:bodyDiv w:val="1"/>
      <w:marLeft w:val="0"/>
      <w:marRight w:val="0"/>
      <w:marTop w:val="0"/>
      <w:marBottom w:val="0"/>
      <w:divBdr>
        <w:top w:val="none" w:sz="0" w:space="0" w:color="auto"/>
        <w:left w:val="none" w:sz="0" w:space="0" w:color="auto"/>
        <w:bottom w:val="none" w:sz="0" w:space="0" w:color="auto"/>
        <w:right w:val="none" w:sz="0" w:space="0" w:color="auto"/>
      </w:divBdr>
    </w:div>
    <w:div w:id="622345520">
      <w:bodyDiv w:val="1"/>
      <w:marLeft w:val="0"/>
      <w:marRight w:val="0"/>
      <w:marTop w:val="0"/>
      <w:marBottom w:val="0"/>
      <w:divBdr>
        <w:top w:val="none" w:sz="0" w:space="0" w:color="auto"/>
        <w:left w:val="none" w:sz="0" w:space="0" w:color="auto"/>
        <w:bottom w:val="none" w:sz="0" w:space="0" w:color="auto"/>
        <w:right w:val="none" w:sz="0" w:space="0" w:color="auto"/>
      </w:divBdr>
    </w:div>
    <w:div w:id="622349597">
      <w:bodyDiv w:val="1"/>
      <w:marLeft w:val="0"/>
      <w:marRight w:val="0"/>
      <w:marTop w:val="0"/>
      <w:marBottom w:val="0"/>
      <w:divBdr>
        <w:top w:val="none" w:sz="0" w:space="0" w:color="auto"/>
        <w:left w:val="none" w:sz="0" w:space="0" w:color="auto"/>
        <w:bottom w:val="none" w:sz="0" w:space="0" w:color="auto"/>
        <w:right w:val="none" w:sz="0" w:space="0" w:color="auto"/>
      </w:divBdr>
    </w:div>
    <w:div w:id="622418287">
      <w:bodyDiv w:val="1"/>
      <w:marLeft w:val="0"/>
      <w:marRight w:val="0"/>
      <w:marTop w:val="0"/>
      <w:marBottom w:val="0"/>
      <w:divBdr>
        <w:top w:val="none" w:sz="0" w:space="0" w:color="auto"/>
        <w:left w:val="none" w:sz="0" w:space="0" w:color="auto"/>
        <w:bottom w:val="none" w:sz="0" w:space="0" w:color="auto"/>
        <w:right w:val="none" w:sz="0" w:space="0" w:color="auto"/>
      </w:divBdr>
    </w:div>
    <w:div w:id="622463302">
      <w:bodyDiv w:val="1"/>
      <w:marLeft w:val="0"/>
      <w:marRight w:val="0"/>
      <w:marTop w:val="0"/>
      <w:marBottom w:val="0"/>
      <w:divBdr>
        <w:top w:val="none" w:sz="0" w:space="0" w:color="auto"/>
        <w:left w:val="none" w:sz="0" w:space="0" w:color="auto"/>
        <w:bottom w:val="none" w:sz="0" w:space="0" w:color="auto"/>
        <w:right w:val="none" w:sz="0" w:space="0" w:color="auto"/>
      </w:divBdr>
    </w:div>
    <w:div w:id="622661625">
      <w:bodyDiv w:val="1"/>
      <w:marLeft w:val="0"/>
      <w:marRight w:val="0"/>
      <w:marTop w:val="0"/>
      <w:marBottom w:val="0"/>
      <w:divBdr>
        <w:top w:val="none" w:sz="0" w:space="0" w:color="auto"/>
        <w:left w:val="none" w:sz="0" w:space="0" w:color="auto"/>
        <w:bottom w:val="none" w:sz="0" w:space="0" w:color="auto"/>
        <w:right w:val="none" w:sz="0" w:space="0" w:color="auto"/>
      </w:divBdr>
    </w:div>
    <w:div w:id="622687443">
      <w:bodyDiv w:val="1"/>
      <w:marLeft w:val="0"/>
      <w:marRight w:val="0"/>
      <w:marTop w:val="0"/>
      <w:marBottom w:val="0"/>
      <w:divBdr>
        <w:top w:val="none" w:sz="0" w:space="0" w:color="auto"/>
        <w:left w:val="none" w:sz="0" w:space="0" w:color="auto"/>
        <w:bottom w:val="none" w:sz="0" w:space="0" w:color="auto"/>
        <w:right w:val="none" w:sz="0" w:space="0" w:color="auto"/>
      </w:divBdr>
    </w:div>
    <w:div w:id="622689256">
      <w:bodyDiv w:val="1"/>
      <w:marLeft w:val="0"/>
      <w:marRight w:val="0"/>
      <w:marTop w:val="0"/>
      <w:marBottom w:val="0"/>
      <w:divBdr>
        <w:top w:val="none" w:sz="0" w:space="0" w:color="auto"/>
        <w:left w:val="none" w:sz="0" w:space="0" w:color="auto"/>
        <w:bottom w:val="none" w:sz="0" w:space="0" w:color="auto"/>
        <w:right w:val="none" w:sz="0" w:space="0" w:color="auto"/>
      </w:divBdr>
    </w:div>
    <w:div w:id="622729129">
      <w:bodyDiv w:val="1"/>
      <w:marLeft w:val="0"/>
      <w:marRight w:val="0"/>
      <w:marTop w:val="0"/>
      <w:marBottom w:val="0"/>
      <w:divBdr>
        <w:top w:val="none" w:sz="0" w:space="0" w:color="auto"/>
        <w:left w:val="none" w:sz="0" w:space="0" w:color="auto"/>
        <w:bottom w:val="none" w:sz="0" w:space="0" w:color="auto"/>
        <w:right w:val="none" w:sz="0" w:space="0" w:color="auto"/>
      </w:divBdr>
    </w:div>
    <w:div w:id="622731458">
      <w:bodyDiv w:val="1"/>
      <w:marLeft w:val="0"/>
      <w:marRight w:val="0"/>
      <w:marTop w:val="0"/>
      <w:marBottom w:val="0"/>
      <w:divBdr>
        <w:top w:val="none" w:sz="0" w:space="0" w:color="auto"/>
        <w:left w:val="none" w:sz="0" w:space="0" w:color="auto"/>
        <w:bottom w:val="none" w:sz="0" w:space="0" w:color="auto"/>
        <w:right w:val="none" w:sz="0" w:space="0" w:color="auto"/>
      </w:divBdr>
    </w:div>
    <w:div w:id="622922603">
      <w:bodyDiv w:val="1"/>
      <w:marLeft w:val="0"/>
      <w:marRight w:val="0"/>
      <w:marTop w:val="0"/>
      <w:marBottom w:val="0"/>
      <w:divBdr>
        <w:top w:val="none" w:sz="0" w:space="0" w:color="auto"/>
        <w:left w:val="none" w:sz="0" w:space="0" w:color="auto"/>
        <w:bottom w:val="none" w:sz="0" w:space="0" w:color="auto"/>
        <w:right w:val="none" w:sz="0" w:space="0" w:color="auto"/>
      </w:divBdr>
    </w:div>
    <w:div w:id="622922782">
      <w:bodyDiv w:val="1"/>
      <w:marLeft w:val="0"/>
      <w:marRight w:val="0"/>
      <w:marTop w:val="0"/>
      <w:marBottom w:val="0"/>
      <w:divBdr>
        <w:top w:val="none" w:sz="0" w:space="0" w:color="auto"/>
        <w:left w:val="none" w:sz="0" w:space="0" w:color="auto"/>
        <w:bottom w:val="none" w:sz="0" w:space="0" w:color="auto"/>
        <w:right w:val="none" w:sz="0" w:space="0" w:color="auto"/>
      </w:divBdr>
    </w:div>
    <w:div w:id="622998256">
      <w:bodyDiv w:val="1"/>
      <w:marLeft w:val="0"/>
      <w:marRight w:val="0"/>
      <w:marTop w:val="0"/>
      <w:marBottom w:val="0"/>
      <w:divBdr>
        <w:top w:val="none" w:sz="0" w:space="0" w:color="auto"/>
        <w:left w:val="none" w:sz="0" w:space="0" w:color="auto"/>
        <w:bottom w:val="none" w:sz="0" w:space="0" w:color="auto"/>
        <w:right w:val="none" w:sz="0" w:space="0" w:color="auto"/>
      </w:divBdr>
    </w:div>
    <w:div w:id="623003336">
      <w:bodyDiv w:val="1"/>
      <w:marLeft w:val="0"/>
      <w:marRight w:val="0"/>
      <w:marTop w:val="0"/>
      <w:marBottom w:val="0"/>
      <w:divBdr>
        <w:top w:val="none" w:sz="0" w:space="0" w:color="auto"/>
        <w:left w:val="none" w:sz="0" w:space="0" w:color="auto"/>
        <w:bottom w:val="none" w:sz="0" w:space="0" w:color="auto"/>
        <w:right w:val="none" w:sz="0" w:space="0" w:color="auto"/>
      </w:divBdr>
    </w:div>
    <w:div w:id="623272350">
      <w:bodyDiv w:val="1"/>
      <w:marLeft w:val="0"/>
      <w:marRight w:val="0"/>
      <w:marTop w:val="0"/>
      <w:marBottom w:val="0"/>
      <w:divBdr>
        <w:top w:val="none" w:sz="0" w:space="0" w:color="auto"/>
        <w:left w:val="none" w:sz="0" w:space="0" w:color="auto"/>
        <w:bottom w:val="none" w:sz="0" w:space="0" w:color="auto"/>
        <w:right w:val="none" w:sz="0" w:space="0" w:color="auto"/>
      </w:divBdr>
    </w:div>
    <w:div w:id="623342211">
      <w:bodyDiv w:val="1"/>
      <w:marLeft w:val="0"/>
      <w:marRight w:val="0"/>
      <w:marTop w:val="0"/>
      <w:marBottom w:val="0"/>
      <w:divBdr>
        <w:top w:val="none" w:sz="0" w:space="0" w:color="auto"/>
        <w:left w:val="none" w:sz="0" w:space="0" w:color="auto"/>
        <w:bottom w:val="none" w:sz="0" w:space="0" w:color="auto"/>
        <w:right w:val="none" w:sz="0" w:space="0" w:color="auto"/>
      </w:divBdr>
    </w:div>
    <w:div w:id="623468822">
      <w:bodyDiv w:val="1"/>
      <w:marLeft w:val="0"/>
      <w:marRight w:val="0"/>
      <w:marTop w:val="0"/>
      <w:marBottom w:val="0"/>
      <w:divBdr>
        <w:top w:val="none" w:sz="0" w:space="0" w:color="auto"/>
        <w:left w:val="none" w:sz="0" w:space="0" w:color="auto"/>
        <w:bottom w:val="none" w:sz="0" w:space="0" w:color="auto"/>
        <w:right w:val="none" w:sz="0" w:space="0" w:color="auto"/>
      </w:divBdr>
    </w:div>
    <w:div w:id="623653561">
      <w:bodyDiv w:val="1"/>
      <w:marLeft w:val="0"/>
      <w:marRight w:val="0"/>
      <w:marTop w:val="0"/>
      <w:marBottom w:val="0"/>
      <w:divBdr>
        <w:top w:val="none" w:sz="0" w:space="0" w:color="auto"/>
        <w:left w:val="none" w:sz="0" w:space="0" w:color="auto"/>
        <w:bottom w:val="none" w:sz="0" w:space="0" w:color="auto"/>
        <w:right w:val="none" w:sz="0" w:space="0" w:color="auto"/>
      </w:divBdr>
    </w:div>
    <w:div w:id="624195468">
      <w:bodyDiv w:val="1"/>
      <w:marLeft w:val="0"/>
      <w:marRight w:val="0"/>
      <w:marTop w:val="0"/>
      <w:marBottom w:val="0"/>
      <w:divBdr>
        <w:top w:val="none" w:sz="0" w:space="0" w:color="auto"/>
        <w:left w:val="none" w:sz="0" w:space="0" w:color="auto"/>
        <w:bottom w:val="none" w:sz="0" w:space="0" w:color="auto"/>
        <w:right w:val="none" w:sz="0" w:space="0" w:color="auto"/>
      </w:divBdr>
    </w:div>
    <w:div w:id="624391253">
      <w:bodyDiv w:val="1"/>
      <w:marLeft w:val="0"/>
      <w:marRight w:val="0"/>
      <w:marTop w:val="0"/>
      <w:marBottom w:val="0"/>
      <w:divBdr>
        <w:top w:val="none" w:sz="0" w:space="0" w:color="auto"/>
        <w:left w:val="none" w:sz="0" w:space="0" w:color="auto"/>
        <w:bottom w:val="none" w:sz="0" w:space="0" w:color="auto"/>
        <w:right w:val="none" w:sz="0" w:space="0" w:color="auto"/>
      </w:divBdr>
    </w:div>
    <w:div w:id="624577892">
      <w:bodyDiv w:val="1"/>
      <w:marLeft w:val="0"/>
      <w:marRight w:val="0"/>
      <w:marTop w:val="0"/>
      <w:marBottom w:val="0"/>
      <w:divBdr>
        <w:top w:val="none" w:sz="0" w:space="0" w:color="auto"/>
        <w:left w:val="none" w:sz="0" w:space="0" w:color="auto"/>
        <w:bottom w:val="none" w:sz="0" w:space="0" w:color="auto"/>
        <w:right w:val="none" w:sz="0" w:space="0" w:color="auto"/>
      </w:divBdr>
    </w:div>
    <w:div w:id="624701385">
      <w:bodyDiv w:val="1"/>
      <w:marLeft w:val="0"/>
      <w:marRight w:val="0"/>
      <w:marTop w:val="0"/>
      <w:marBottom w:val="0"/>
      <w:divBdr>
        <w:top w:val="none" w:sz="0" w:space="0" w:color="auto"/>
        <w:left w:val="none" w:sz="0" w:space="0" w:color="auto"/>
        <w:bottom w:val="none" w:sz="0" w:space="0" w:color="auto"/>
        <w:right w:val="none" w:sz="0" w:space="0" w:color="auto"/>
      </w:divBdr>
    </w:div>
    <w:div w:id="625040037">
      <w:bodyDiv w:val="1"/>
      <w:marLeft w:val="0"/>
      <w:marRight w:val="0"/>
      <w:marTop w:val="0"/>
      <w:marBottom w:val="0"/>
      <w:divBdr>
        <w:top w:val="none" w:sz="0" w:space="0" w:color="auto"/>
        <w:left w:val="none" w:sz="0" w:space="0" w:color="auto"/>
        <w:bottom w:val="none" w:sz="0" w:space="0" w:color="auto"/>
        <w:right w:val="none" w:sz="0" w:space="0" w:color="auto"/>
      </w:divBdr>
    </w:div>
    <w:div w:id="625088800">
      <w:bodyDiv w:val="1"/>
      <w:marLeft w:val="0"/>
      <w:marRight w:val="0"/>
      <w:marTop w:val="0"/>
      <w:marBottom w:val="0"/>
      <w:divBdr>
        <w:top w:val="none" w:sz="0" w:space="0" w:color="auto"/>
        <w:left w:val="none" w:sz="0" w:space="0" w:color="auto"/>
        <w:bottom w:val="none" w:sz="0" w:space="0" w:color="auto"/>
        <w:right w:val="none" w:sz="0" w:space="0" w:color="auto"/>
      </w:divBdr>
    </w:div>
    <w:div w:id="625232404">
      <w:bodyDiv w:val="1"/>
      <w:marLeft w:val="0"/>
      <w:marRight w:val="0"/>
      <w:marTop w:val="0"/>
      <w:marBottom w:val="0"/>
      <w:divBdr>
        <w:top w:val="none" w:sz="0" w:space="0" w:color="auto"/>
        <w:left w:val="none" w:sz="0" w:space="0" w:color="auto"/>
        <w:bottom w:val="none" w:sz="0" w:space="0" w:color="auto"/>
        <w:right w:val="none" w:sz="0" w:space="0" w:color="auto"/>
      </w:divBdr>
    </w:div>
    <w:div w:id="625234065">
      <w:bodyDiv w:val="1"/>
      <w:marLeft w:val="0"/>
      <w:marRight w:val="0"/>
      <w:marTop w:val="0"/>
      <w:marBottom w:val="0"/>
      <w:divBdr>
        <w:top w:val="none" w:sz="0" w:space="0" w:color="auto"/>
        <w:left w:val="none" w:sz="0" w:space="0" w:color="auto"/>
        <w:bottom w:val="none" w:sz="0" w:space="0" w:color="auto"/>
        <w:right w:val="none" w:sz="0" w:space="0" w:color="auto"/>
      </w:divBdr>
    </w:div>
    <w:div w:id="625356565">
      <w:bodyDiv w:val="1"/>
      <w:marLeft w:val="0"/>
      <w:marRight w:val="0"/>
      <w:marTop w:val="0"/>
      <w:marBottom w:val="0"/>
      <w:divBdr>
        <w:top w:val="none" w:sz="0" w:space="0" w:color="auto"/>
        <w:left w:val="none" w:sz="0" w:space="0" w:color="auto"/>
        <w:bottom w:val="none" w:sz="0" w:space="0" w:color="auto"/>
        <w:right w:val="none" w:sz="0" w:space="0" w:color="auto"/>
      </w:divBdr>
    </w:div>
    <w:div w:id="625505458">
      <w:bodyDiv w:val="1"/>
      <w:marLeft w:val="0"/>
      <w:marRight w:val="0"/>
      <w:marTop w:val="0"/>
      <w:marBottom w:val="0"/>
      <w:divBdr>
        <w:top w:val="none" w:sz="0" w:space="0" w:color="auto"/>
        <w:left w:val="none" w:sz="0" w:space="0" w:color="auto"/>
        <w:bottom w:val="none" w:sz="0" w:space="0" w:color="auto"/>
        <w:right w:val="none" w:sz="0" w:space="0" w:color="auto"/>
      </w:divBdr>
    </w:div>
    <w:div w:id="625621137">
      <w:bodyDiv w:val="1"/>
      <w:marLeft w:val="0"/>
      <w:marRight w:val="0"/>
      <w:marTop w:val="0"/>
      <w:marBottom w:val="0"/>
      <w:divBdr>
        <w:top w:val="none" w:sz="0" w:space="0" w:color="auto"/>
        <w:left w:val="none" w:sz="0" w:space="0" w:color="auto"/>
        <w:bottom w:val="none" w:sz="0" w:space="0" w:color="auto"/>
        <w:right w:val="none" w:sz="0" w:space="0" w:color="auto"/>
      </w:divBdr>
    </w:div>
    <w:div w:id="625739035">
      <w:bodyDiv w:val="1"/>
      <w:marLeft w:val="0"/>
      <w:marRight w:val="0"/>
      <w:marTop w:val="0"/>
      <w:marBottom w:val="0"/>
      <w:divBdr>
        <w:top w:val="none" w:sz="0" w:space="0" w:color="auto"/>
        <w:left w:val="none" w:sz="0" w:space="0" w:color="auto"/>
        <w:bottom w:val="none" w:sz="0" w:space="0" w:color="auto"/>
        <w:right w:val="none" w:sz="0" w:space="0" w:color="auto"/>
      </w:divBdr>
    </w:div>
    <w:div w:id="626085605">
      <w:bodyDiv w:val="1"/>
      <w:marLeft w:val="0"/>
      <w:marRight w:val="0"/>
      <w:marTop w:val="0"/>
      <w:marBottom w:val="0"/>
      <w:divBdr>
        <w:top w:val="none" w:sz="0" w:space="0" w:color="auto"/>
        <w:left w:val="none" w:sz="0" w:space="0" w:color="auto"/>
        <w:bottom w:val="none" w:sz="0" w:space="0" w:color="auto"/>
        <w:right w:val="none" w:sz="0" w:space="0" w:color="auto"/>
      </w:divBdr>
    </w:div>
    <w:div w:id="626354916">
      <w:bodyDiv w:val="1"/>
      <w:marLeft w:val="0"/>
      <w:marRight w:val="0"/>
      <w:marTop w:val="0"/>
      <w:marBottom w:val="0"/>
      <w:divBdr>
        <w:top w:val="none" w:sz="0" w:space="0" w:color="auto"/>
        <w:left w:val="none" w:sz="0" w:space="0" w:color="auto"/>
        <w:bottom w:val="none" w:sz="0" w:space="0" w:color="auto"/>
        <w:right w:val="none" w:sz="0" w:space="0" w:color="auto"/>
      </w:divBdr>
    </w:div>
    <w:div w:id="626470876">
      <w:bodyDiv w:val="1"/>
      <w:marLeft w:val="0"/>
      <w:marRight w:val="0"/>
      <w:marTop w:val="0"/>
      <w:marBottom w:val="0"/>
      <w:divBdr>
        <w:top w:val="none" w:sz="0" w:space="0" w:color="auto"/>
        <w:left w:val="none" w:sz="0" w:space="0" w:color="auto"/>
        <w:bottom w:val="none" w:sz="0" w:space="0" w:color="auto"/>
        <w:right w:val="none" w:sz="0" w:space="0" w:color="auto"/>
      </w:divBdr>
    </w:div>
    <w:div w:id="626476350">
      <w:bodyDiv w:val="1"/>
      <w:marLeft w:val="0"/>
      <w:marRight w:val="0"/>
      <w:marTop w:val="0"/>
      <w:marBottom w:val="0"/>
      <w:divBdr>
        <w:top w:val="none" w:sz="0" w:space="0" w:color="auto"/>
        <w:left w:val="none" w:sz="0" w:space="0" w:color="auto"/>
        <w:bottom w:val="none" w:sz="0" w:space="0" w:color="auto"/>
        <w:right w:val="none" w:sz="0" w:space="0" w:color="auto"/>
      </w:divBdr>
    </w:div>
    <w:div w:id="626664231">
      <w:bodyDiv w:val="1"/>
      <w:marLeft w:val="0"/>
      <w:marRight w:val="0"/>
      <w:marTop w:val="0"/>
      <w:marBottom w:val="0"/>
      <w:divBdr>
        <w:top w:val="none" w:sz="0" w:space="0" w:color="auto"/>
        <w:left w:val="none" w:sz="0" w:space="0" w:color="auto"/>
        <w:bottom w:val="none" w:sz="0" w:space="0" w:color="auto"/>
        <w:right w:val="none" w:sz="0" w:space="0" w:color="auto"/>
      </w:divBdr>
    </w:div>
    <w:div w:id="626932434">
      <w:bodyDiv w:val="1"/>
      <w:marLeft w:val="0"/>
      <w:marRight w:val="0"/>
      <w:marTop w:val="0"/>
      <w:marBottom w:val="0"/>
      <w:divBdr>
        <w:top w:val="none" w:sz="0" w:space="0" w:color="auto"/>
        <w:left w:val="none" w:sz="0" w:space="0" w:color="auto"/>
        <w:bottom w:val="none" w:sz="0" w:space="0" w:color="auto"/>
        <w:right w:val="none" w:sz="0" w:space="0" w:color="auto"/>
      </w:divBdr>
    </w:div>
    <w:div w:id="627207035">
      <w:bodyDiv w:val="1"/>
      <w:marLeft w:val="0"/>
      <w:marRight w:val="0"/>
      <w:marTop w:val="0"/>
      <w:marBottom w:val="0"/>
      <w:divBdr>
        <w:top w:val="none" w:sz="0" w:space="0" w:color="auto"/>
        <w:left w:val="none" w:sz="0" w:space="0" w:color="auto"/>
        <w:bottom w:val="none" w:sz="0" w:space="0" w:color="auto"/>
        <w:right w:val="none" w:sz="0" w:space="0" w:color="auto"/>
      </w:divBdr>
    </w:div>
    <w:div w:id="627516554">
      <w:bodyDiv w:val="1"/>
      <w:marLeft w:val="0"/>
      <w:marRight w:val="0"/>
      <w:marTop w:val="0"/>
      <w:marBottom w:val="0"/>
      <w:divBdr>
        <w:top w:val="none" w:sz="0" w:space="0" w:color="auto"/>
        <w:left w:val="none" w:sz="0" w:space="0" w:color="auto"/>
        <w:bottom w:val="none" w:sz="0" w:space="0" w:color="auto"/>
        <w:right w:val="none" w:sz="0" w:space="0" w:color="auto"/>
      </w:divBdr>
    </w:div>
    <w:div w:id="627517252">
      <w:bodyDiv w:val="1"/>
      <w:marLeft w:val="0"/>
      <w:marRight w:val="0"/>
      <w:marTop w:val="0"/>
      <w:marBottom w:val="0"/>
      <w:divBdr>
        <w:top w:val="none" w:sz="0" w:space="0" w:color="auto"/>
        <w:left w:val="none" w:sz="0" w:space="0" w:color="auto"/>
        <w:bottom w:val="none" w:sz="0" w:space="0" w:color="auto"/>
        <w:right w:val="none" w:sz="0" w:space="0" w:color="auto"/>
      </w:divBdr>
    </w:div>
    <w:div w:id="627661435">
      <w:bodyDiv w:val="1"/>
      <w:marLeft w:val="0"/>
      <w:marRight w:val="0"/>
      <w:marTop w:val="0"/>
      <w:marBottom w:val="0"/>
      <w:divBdr>
        <w:top w:val="none" w:sz="0" w:space="0" w:color="auto"/>
        <w:left w:val="none" w:sz="0" w:space="0" w:color="auto"/>
        <w:bottom w:val="none" w:sz="0" w:space="0" w:color="auto"/>
        <w:right w:val="none" w:sz="0" w:space="0" w:color="auto"/>
      </w:divBdr>
    </w:div>
    <w:div w:id="628168066">
      <w:bodyDiv w:val="1"/>
      <w:marLeft w:val="0"/>
      <w:marRight w:val="0"/>
      <w:marTop w:val="0"/>
      <w:marBottom w:val="0"/>
      <w:divBdr>
        <w:top w:val="none" w:sz="0" w:space="0" w:color="auto"/>
        <w:left w:val="none" w:sz="0" w:space="0" w:color="auto"/>
        <w:bottom w:val="none" w:sz="0" w:space="0" w:color="auto"/>
        <w:right w:val="none" w:sz="0" w:space="0" w:color="auto"/>
      </w:divBdr>
    </w:div>
    <w:div w:id="628171620">
      <w:bodyDiv w:val="1"/>
      <w:marLeft w:val="0"/>
      <w:marRight w:val="0"/>
      <w:marTop w:val="0"/>
      <w:marBottom w:val="0"/>
      <w:divBdr>
        <w:top w:val="none" w:sz="0" w:space="0" w:color="auto"/>
        <w:left w:val="none" w:sz="0" w:space="0" w:color="auto"/>
        <w:bottom w:val="none" w:sz="0" w:space="0" w:color="auto"/>
        <w:right w:val="none" w:sz="0" w:space="0" w:color="auto"/>
      </w:divBdr>
    </w:div>
    <w:div w:id="628517187">
      <w:bodyDiv w:val="1"/>
      <w:marLeft w:val="0"/>
      <w:marRight w:val="0"/>
      <w:marTop w:val="0"/>
      <w:marBottom w:val="0"/>
      <w:divBdr>
        <w:top w:val="none" w:sz="0" w:space="0" w:color="auto"/>
        <w:left w:val="none" w:sz="0" w:space="0" w:color="auto"/>
        <w:bottom w:val="none" w:sz="0" w:space="0" w:color="auto"/>
        <w:right w:val="none" w:sz="0" w:space="0" w:color="auto"/>
      </w:divBdr>
    </w:div>
    <w:div w:id="628587059">
      <w:bodyDiv w:val="1"/>
      <w:marLeft w:val="0"/>
      <w:marRight w:val="0"/>
      <w:marTop w:val="0"/>
      <w:marBottom w:val="0"/>
      <w:divBdr>
        <w:top w:val="none" w:sz="0" w:space="0" w:color="auto"/>
        <w:left w:val="none" w:sz="0" w:space="0" w:color="auto"/>
        <w:bottom w:val="none" w:sz="0" w:space="0" w:color="auto"/>
        <w:right w:val="none" w:sz="0" w:space="0" w:color="auto"/>
      </w:divBdr>
    </w:div>
    <w:div w:id="628629784">
      <w:bodyDiv w:val="1"/>
      <w:marLeft w:val="0"/>
      <w:marRight w:val="0"/>
      <w:marTop w:val="0"/>
      <w:marBottom w:val="0"/>
      <w:divBdr>
        <w:top w:val="none" w:sz="0" w:space="0" w:color="auto"/>
        <w:left w:val="none" w:sz="0" w:space="0" w:color="auto"/>
        <w:bottom w:val="none" w:sz="0" w:space="0" w:color="auto"/>
        <w:right w:val="none" w:sz="0" w:space="0" w:color="auto"/>
      </w:divBdr>
    </w:div>
    <w:div w:id="628634121">
      <w:bodyDiv w:val="1"/>
      <w:marLeft w:val="0"/>
      <w:marRight w:val="0"/>
      <w:marTop w:val="0"/>
      <w:marBottom w:val="0"/>
      <w:divBdr>
        <w:top w:val="none" w:sz="0" w:space="0" w:color="auto"/>
        <w:left w:val="none" w:sz="0" w:space="0" w:color="auto"/>
        <w:bottom w:val="none" w:sz="0" w:space="0" w:color="auto"/>
        <w:right w:val="none" w:sz="0" w:space="0" w:color="auto"/>
      </w:divBdr>
    </w:div>
    <w:div w:id="628825041">
      <w:bodyDiv w:val="1"/>
      <w:marLeft w:val="0"/>
      <w:marRight w:val="0"/>
      <w:marTop w:val="0"/>
      <w:marBottom w:val="0"/>
      <w:divBdr>
        <w:top w:val="none" w:sz="0" w:space="0" w:color="auto"/>
        <w:left w:val="none" w:sz="0" w:space="0" w:color="auto"/>
        <w:bottom w:val="none" w:sz="0" w:space="0" w:color="auto"/>
        <w:right w:val="none" w:sz="0" w:space="0" w:color="auto"/>
      </w:divBdr>
    </w:div>
    <w:div w:id="628828519">
      <w:bodyDiv w:val="1"/>
      <w:marLeft w:val="0"/>
      <w:marRight w:val="0"/>
      <w:marTop w:val="0"/>
      <w:marBottom w:val="0"/>
      <w:divBdr>
        <w:top w:val="none" w:sz="0" w:space="0" w:color="auto"/>
        <w:left w:val="none" w:sz="0" w:space="0" w:color="auto"/>
        <w:bottom w:val="none" w:sz="0" w:space="0" w:color="auto"/>
        <w:right w:val="none" w:sz="0" w:space="0" w:color="auto"/>
      </w:divBdr>
    </w:div>
    <w:div w:id="628971099">
      <w:bodyDiv w:val="1"/>
      <w:marLeft w:val="0"/>
      <w:marRight w:val="0"/>
      <w:marTop w:val="0"/>
      <w:marBottom w:val="0"/>
      <w:divBdr>
        <w:top w:val="none" w:sz="0" w:space="0" w:color="auto"/>
        <w:left w:val="none" w:sz="0" w:space="0" w:color="auto"/>
        <w:bottom w:val="none" w:sz="0" w:space="0" w:color="auto"/>
        <w:right w:val="none" w:sz="0" w:space="0" w:color="auto"/>
      </w:divBdr>
    </w:div>
    <w:div w:id="629017937">
      <w:bodyDiv w:val="1"/>
      <w:marLeft w:val="0"/>
      <w:marRight w:val="0"/>
      <w:marTop w:val="0"/>
      <w:marBottom w:val="0"/>
      <w:divBdr>
        <w:top w:val="none" w:sz="0" w:space="0" w:color="auto"/>
        <w:left w:val="none" w:sz="0" w:space="0" w:color="auto"/>
        <w:bottom w:val="none" w:sz="0" w:space="0" w:color="auto"/>
        <w:right w:val="none" w:sz="0" w:space="0" w:color="auto"/>
      </w:divBdr>
    </w:div>
    <w:div w:id="629018819">
      <w:bodyDiv w:val="1"/>
      <w:marLeft w:val="0"/>
      <w:marRight w:val="0"/>
      <w:marTop w:val="0"/>
      <w:marBottom w:val="0"/>
      <w:divBdr>
        <w:top w:val="none" w:sz="0" w:space="0" w:color="auto"/>
        <w:left w:val="none" w:sz="0" w:space="0" w:color="auto"/>
        <w:bottom w:val="none" w:sz="0" w:space="0" w:color="auto"/>
        <w:right w:val="none" w:sz="0" w:space="0" w:color="auto"/>
      </w:divBdr>
    </w:div>
    <w:div w:id="629167380">
      <w:bodyDiv w:val="1"/>
      <w:marLeft w:val="0"/>
      <w:marRight w:val="0"/>
      <w:marTop w:val="0"/>
      <w:marBottom w:val="0"/>
      <w:divBdr>
        <w:top w:val="none" w:sz="0" w:space="0" w:color="auto"/>
        <w:left w:val="none" w:sz="0" w:space="0" w:color="auto"/>
        <w:bottom w:val="none" w:sz="0" w:space="0" w:color="auto"/>
        <w:right w:val="none" w:sz="0" w:space="0" w:color="auto"/>
      </w:divBdr>
    </w:div>
    <w:div w:id="629168920">
      <w:bodyDiv w:val="1"/>
      <w:marLeft w:val="0"/>
      <w:marRight w:val="0"/>
      <w:marTop w:val="0"/>
      <w:marBottom w:val="0"/>
      <w:divBdr>
        <w:top w:val="none" w:sz="0" w:space="0" w:color="auto"/>
        <w:left w:val="none" w:sz="0" w:space="0" w:color="auto"/>
        <w:bottom w:val="none" w:sz="0" w:space="0" w:color="auto"/>
        <w:right w:val="none" w:sz="0" w:space="0" w:color="auto"/>
      </w:divBdr>
    </w:div>
    <w:div w:id="629288101">
      <w:bodyDiv w:val="1"/>
      <w:marLeft w:val="0"/>
      <w:marRight w:val="0"/>
      <w:marTop w:val="0"/>
      <w:marBottom w:val="0"/>
      <w:divBdr>
        <w:top w:val="none" w:sz="0" w:space="0" w:color="auto"/>
        <w:left w:val="none" w:sz="0" w:space="0" w:color="auto"/>
        <w:bottom w:val="none" w:sz="0" w:space="0" w:color="auto"/>
        <w:right w:val="none" w:sz="0" w:space="0" w:color="auto"/>
      </w:divBdr>
    </w:div>
    <w:div w:id="629483140">
      <w:bodyDiv w:val="1"/>
      <w:marLeft w:val="0"/>
      <w:marRight w:val="0"/>
      <w:marTop w:val="0"/>
      <w:marBottom w:val="0"/>
      <w:divBdr>
        <w:top w:val="none" w:sz="0" w:space="0" w:color="auto"/>
        <w:left w:val="none" w:sz="0" w:space="0" w:color="auto"/>
        <w:bottom w:val="none" w:sz="0" w:space="0" w:color="auto"/>
        <w:right w:val="none" w:sz="0" w:space="0" w:color="auto"/>
      </w:divBdr>
    </w:div>
    <w:div w:id="629747860">
      <w:bodyDiv w:val="1"/>
      <w:marLeft w:val="0"/>
      <w:marRight w:val="0"/>
      <w:marTop w:val="0"/>
      <w:marBottom w:val="0"/>
      <w:divBdr>
        <w:top w:val="none" w:sz="0" w:space="0" w:color="auto"/>
        <w:left w:val="none" w:sz="0" w:space="0" w:color="auto"/>
        <w:bottom w:val="none" w:sz="0" w:space="0" w:color="auto"/>
        <w:right w:val="none" w:sz="0" w:space="0" w:color="auto"/>
      </w:divBdr>
    </w:div>
    <w:div w:id="629748470">
      <w:bodyDiv w:val="1"/>
      <w:marLeft w:val="0"/>
      <w:marRight w:val="0"/>
      <w:marTop w:val="0"/>
      <w:marBottom w:val="0"/>
      <w:divBdr>
        <w:top w:val="none" w:sz="0" w:space="0" w:color="auto"/>
        <w:left w:val="none" w:sz="0" w:space="0" w:color="auto"/>
        <w:bottom w:val="none" w:sz="0" w:space="0" w:color="auto"/>
        <w:right w:val="none" w:sz="0" w:space="0" w:color="auto"/>
      </w:divBdr>
    </w:div>
    <w:div w:id="629870995">
      <w:bodyDiv w:val="1"/>
      <w:marLeft w:val="0"/>
      <w:marRight w:val="0"/>
      <w:marTop w:val="0"/>
      <w:marBottom w:val="0"/>
      <w:divBdr>
        <w:top w:val="none" w:sz="0" w:space="0" w:color="auto"/>
        <w:left w:val="none" w:sz="0" w:space="0" w:color="auto"/>
        <w:bottom w:val="none" w:sz="0" w:space="0" w:color="auto"/>
        <w:right w:val="none" w:sz="0" w:space="0" w:color="auto"/>
      </w:divBdr>
    </w:div>
    <w:div w:id="630016340">
      <w:bodyDiv w:val="1"/>
      <w:marLeft w:val="0"/>
      <w:marRight w:val="0"/>
      <w:marTop w:val="0"/>
      <w:marBottom w:val="0"/>
      <w:divBdr>
        <w:top w:val="none" w:sz="0" w:space="0" w:color="auto"/>
        <w:left w:val="none" w:sz="0" w:space="0" w:color="auto"/>
        <w:bottom w:val="none" w:sz="0" w:space="0" w:color="auto"/>
        <w:right w:val="none" w:sz="0" w:space="0" w:color="auto"/>
      </w:divBdr>
    </w:div>
    <w:div w:id="630133621">
      <w:bodyDiv w:val="1"/>
      <w:marLeft w:val="0"/>
      <w:marRight w:val="0"/>
      <w:marTop w:val="0"/>
      <w:marBottom w:val="0"/>
      <w:divBdr>
        <w:top w:val="none" w:sz="0" w:space="0" w:color="auto"/>
        <w:left w:val="none" w:sz="0" w:space="0" w:color="auto"/>
        <w:bottom w:val="none" w:sz="0" w:space="0" w:color="auto"/>
        <w:right w:val="none" w:sz="0" w:space="0" w:color="auto"/>
      </w:divBdr>
    </w:div>
    <w:div w:id="630599023">
      <w:bodyDiv w:val="1"/>
      <w:marLeft w:val="0"/>
      <w:marRight w:val="0"/>
      <w:marTop w:val="0"/>
      <w:marBottom w:val="0"/>
      <w:divBdr>
        <w:top w:val="none" w:sz="0" w:space="0" w:color="auto"/>
        <w:left w:val="none" w:sz="0" w:space="0" w:color="auto"/>
        <w:bottom w:val="none" w:sz="0" w:space="0" w:color="auto"/>
        <w:right w:val="none" w:sz="0" w:space="0" w:color="auto"/>
      </w:divBdr>
    </w:div>
    <w:div w:id="630787335">
      <w:bodyDiv w:val="1"/>
      <w:marLeft w:val="0"/>
      <w:marRight w:val="0"/>
      <w:marTop w:val="0"/>
      <w:marBottom w:val="0"/>
      <w:divBdr>
        <w:top w:val="none" w:sz="0" w:space="0" w:color="auto"/>
        <w:left w:val="none" w:sz="0" w:space="0" w:color="auto"/>
        <w:bottom w:val="none" w:sz="0" w:space="0" w:color="auto"/>
        <w:right w:val="none" w:sz="0" w:space="0" w:color="auto"/>
      </w:divBdr>
    </w:div>
    <w:div w:id="630793127">
      <w:bodyDiv w:val="1"/>
      <w:marLeft w:val="0"/>
      <w:marRight w:val="0"/>
      <w:marTop w:val="0"/>
      <w:marBottom w:val="0"/>
      <w:divBdr>
        <w:top w:val="none" w:sz="0" w:space="0" w:color="auto"/>
        <w:left w:val="none" w:sz="0" w:space="0" w:color="auto"/>
        <w:bottom w:val="none" w:sz="0" w:space="0" w:color="auto"/>
        <w:right w:val="none" w:sz="0" w:space="0" w:color="auto"/>
      </w:divBdr>
    </w:div>
    <w:div w:id="631012142">
      <w:bodyDiv w:val="1"/>
      <w:marLeft w:val="0"/>
      <w:marRight w:val="0"/>
      <w:marTop w:val="0"/>
      <w:marBottom w:val="0"/>
      <w:divBdr>
        <w:top w:val="none" w:sz="0" w:space="0" w:color="auto"/>
        <w:left w:val="none" w:sz="0" w:space="0" w:color="auto"/>
        <w:bottom w:val="none" w:sz="0" w:space="0" w:color="auto"/>
        <w:right w:val="none" w:sz="0" w:space="0" w:color="auto"/>
      </w:divBdr>
    </w:div>
    <w:div w:id="631130928">
      <w:bodyDiv w:val="1"/>
      <w:marLeft w:val="0"/>
      <w:marRight w:val="0"/>
      <w:marTop w:val="0"/>
      <w:marBottom w:val="0"/>
      <w:divBdr>
        <w:top w:val="none" w:sz="0" w:space="0" w:color="auto"/>
        <w:left w:val="none" w:sz="0" w:space="0" w:color="auto"/>
        <w:bottom w:val="none" w:sz="0" w:space="0" w:color="auto"/>
        <w:right w:val="none" w:sz="0" w:space="0" w:color="auto"/>
      </w:divBdr>
    </w:div>
    <w:div w:id="631403711">
      <w:bodyDiv w:val="1"/>
      <w:marLeft w:val="0"/>
      <w:marRight w:val="0"/>
      <w:marTop w:val="0"/>
      <w:marBottom w:val="0"/>
      <w:divBdr>
        <w:top w:val="none" w:sz="0" w:space="0" w:color="auto"/>
        <w:left w:val="none" w:sz="0" w:space="0" w:color="auto"/>
        <w:bottom w:val="none" w:sz="0" w:space="0" w:color="auto"/>
        <w:right w:val="none" w:sz="0" w:space="0" w:color="auto"/>
      </w:divBdr>
    </w:div>
    <w:div w:id="631862105">
      <w:bodyDiv w:val="1"/>
      <w:marLeft w:val="0"/>
      <w:marRight w:val="0"/>
      <w:marTop w:val="0"/>
      <w:marBottom w:val="0"/>
      <w:divBdr>
        <w:top w:val="none" w:sz="0" w:space="0" w:color="auto"/>
        <w:left w:val="none" w:sz="0" w:space="0" w:color="auto"/>
        <w:bottom w:val="none" w:sz="0" w:space="0" w:color="auto"/>
        <w:right w:val="none" w:sz="0" w:space="0" w:color="auto"/>
      </w:divBdr>
    </w:div>
    <w:div w:id="631911286">
      <w:bodyDiv w:val="1"/>
      <w:marLeft w:val="0"/>
      <w:marRight w:val="0"/>
      <w:marTop w:val="0"/>
      <w:marBottom w:val="0"/>
      <w:divBdr>
        <w:top w:val="none" w:sz="0" w:space="0" w:color="auto"/>
        <w:left w:val="none" w:sz="0" w:space="0" w:color="auto"/>
        <w:bottom w:val="none" w:sz="0" w:space="0" w:color="auto"/>
        <w:right w:val="none" w:sz="0" w:space="0" w:color="auto"/>
      </w:divBdr>
    </w:div>
    <w:div w:id="632056923">
      <w:bodyDiv w:val="1"/>
      <w:marLeft w:val="0"/>
      <w:marRight w:val="0"/>
      <w:marTop w:val="0"/>
      <w:marBottom w:val="0"/>
      <w:divBdr>
        <w:top w:val="none" w:sz="0" w:space="0" w:color="auto"/>
        <w:left w:val="none" w:sz="0" w:space="0" w:color="auto"/>
        <w:bottom w:val="none" w:sz="0" w:space="0" w:color="auto"/>
        <w:right w:val="none" w:sz="0" w:space="0" w:color="auto"/>
      </w:divBdr>
    </w:div>
    <w:div w:id="632247868">
      <w:bodyDiv w:val="1"/>
      <w:marLeft w:val="0"/>
      <w:marRight w:val="0"/>
      <w:marTop w:val="0"/>
      <w:marBottom w:val="0"/>
      <w:divBdr>
        <w:top w:val="none" w:sz="0" w:space="0" w:color="auto"/>
        <w:left w:val="none" w:sz="0" w:space="0" w:color="auto"/>
        <w:bottom w:val="none" w:sz="0" w:space="0" w:color="auto"/>
        <w:right w:val="none" w:sz="0" w:space="0" w:color="auto"/>
      </w:divBdr>
    </w:div>
    <w:div w:id="632248485">
      <w:bodyDiv w:val="1"/>
      <w:marLeft w:val="0"/>
      <w:marRight w:val="0"/>
      <w:marTop w:val="0"/>
      <w:marBottom w:val="0"/>
      <w:divBdr>
        <w:top w:val="none" w:sz="0" w:space="0" w:color="auto"/>
        <w:left w:val="none" w:sz="0" w:space="0" w:color="auto"/>
        <w:bottom w:val="none" w:sz="0" w:space="0" w:color="auto"/>
        <w:right w:val="none" w:sz="0" w:space="0" w:color="auto"/>
      </w:divBdr>
    </w:div>
    <w:div w:id="632517703">
      <w:bodyDiv w:val="1"/>
      <w:marLeft w:val="0"/>
      <w:marRight w:val="0"/>
      <w:marTop w:val="0"/>
      <w:marBottom w:val="0"/>
      <w:divBdr>
        <w:top w:val="none" w:sz="0" w:space="0" w:color="auto"/>
        <w:left w:val="none" w:sz="0" w:space="0" w:color="auto"/>
        <w:bottom w:val="none" w:sz="0" w:space="0" w:color="auto"/>
        <w:right w:val="none" w:sz="0" w:space="0" w:color="auto"/>
      </w:divBdr>
    </w:div>
    <w:div w:id="632636416">
      <w:bodyDiv w:val="1"/>
      <w:marLeft w:val="0"/>
      <w:marRight w:val="0"/>
      <w:marTop w:val="0"/>
      <w:marBottom w:val="0"/>
      <w:divBdr>
        <w:top w:val="none" w:sz="0" w:space="0" w:color="auto"/>
        <w:left w:val="none" w:sz="0" w:space="0" w:color="auto"/>
        <w:bottom w:val="none" w:sz="0" w:space="0" w:color="auto"/>
        <w:right w:val="none" w:sz="0" w:space="0" w:color="auto"/>
      </w:divBdr>
    </w:div>
    <w:div w:id="632713078">
      <w:bodyDiv w:val="1"/>
      <w:marLeft w:val="0"/>
      <w:marRight w:val="0"/>
      <w:marTop w:val="0"/>
      <w:marBottom w:val="0"/>
      <w:divBdr>
        <w:top w:val="none" w:sz="0" w:space="0" w:color="auto"/>
        <w:left w:val="none" w:sz="0" w:space="0" w:color="auto"/>
        <w:bottom w:val="none" w:sz="0" w:space="0" w:color="auto"/>
        <w:right w:val="none" w:sz="0" w:space="0" w:color="auto"/>
      </w:divBdr>
    </w:div>
    <w:div w:id="632754305">
      <w:bodyDiv w:val="1"/>
      <w:marLeft w:val="0"/>
      <w:marRight w:val="0"/>
      <w:marTop w:val="0"/>
      <w:marBottom w:val="0"/>
      <w:divBdr>
        <w:top w:val="none" w:sz="0" w:space="0" w:color="auto"/>
        <w:left w:val="none" w:sz="0" w:space="0" w:color="auto"/>
        <w:bottom w:val="none" w:sz="0" w:space="0" w:color="auto"/>
        <w:right w:val="none" w:sz="0" w:space="0" w:color="auto"/>
      </w:divBdr>
    </w:div>
    <w:div w:id="632758803">
      <w:bodyDiv w:val="1"/>
      <w:marLeft w:val="0"/>
      <w:marRight w:val="0"/>
      <w:marTop w:val="0"/>
      <w:marBottom w:val="0"/>
      <w:divBdr>
        <w:top w:val="none" w:sz="0" w:space="0" w:color="auto"/>
        <w:left w:val="none" w:sz="0" w:space="0" w:color="auto"/>
        <w:bottom w:val="none" w:sz="0" w:space="0" w:color="auto"/>
        <w:right w:val="none" w:sz="0" w:space="0" w:color="auto"/>
      </w:divBdr>
    </w:div>
    <w:div w:id="632759601">
      <w:bodyDiv w:val="1"/>
      <w:marLeft w:val="0"/>
      <w:marRight w:val="0"/>
      <w:marTop w:val="0"/>
      <w:marBottom w:val="0"/>
      <w:divBdr>
        <w:top w:val="none" w:sz="0" w:space="0" w:color="auto"/>
        <w:left w:val="none" w:sz="0" w:space="0" w:color="auto"/>
        <w:bottom w:val="none" w:sz="0" w:space="0" w:color="auto"/>
        <w:right w:val="none" w:sz="0" w:space="0" w:color="auto"/>
      </w:divBdr>
    </w:div>
    <w:div w:id="632904905">
      <w:bodyDiv w:val="1"/>
      <w:marLeft w:val="0"/>
      <w:marRight w:val="0"/>
      <w:marTop w:val="0"/>
      <w:marBottom w:val="0"/>
      <w:divBdr>
        <w:top w:val="none" w:sz="0" w:space="0" w:color="auto"/>
        <w:left w:val="none" w:sz="0" w:space="0" w:color="auto"/>
        <w:bottom w:val="none" w:sz="0" w:space="0" w:color="auto"/>
        <w:right w:val="none" w:sz="0" w:space="0" w:color="auto"/>
      </w:divBdr>
    </w:div>
    <w:div w:id="633027842">
      <w:bodyDiv w:val="1"/>
      <w:marLeft w:val="0"/>
      <w:marRight w:val="0"/>
      <w:marTop w:val="0"/>
      <w:marBottom w:val="0"/>
      <w:divBdr>
        <w:top w:val="none" w:sz="0" w:space="0" w:color="auto"/>
        <w:left w:val="none" w:sz="0" w:space="0" w:color="auto"/>
        <w:bottom w:val="none" w:sz="0" w:space="0" w:color="auto"/>
        <w:right w:val="none" w:sz="0" w:space="0" w:color="auto"/>
      </w:divBdr>
    </w:div>
    <w:div w:id="633103885">
      <w:bodyDiv w:val="1"/>
      <w:marLeft w:val="0"/>
      <w:marRight w:val="0"/>
      <w:marTop w:val="0"/>
      <w:marBottom w:val="0"/>
      <w:divBdr>
        <w:top w:val="none" w:sz="0" w:space="0" w:color="auto"/>
        <w:left w:val="none" w:sz="0" w:space="0" w:color="auto"/>
        <w:bottom w:val="none" w:sz="0" w:space="0" w:color="auto"/>
        <w:right w:val="none" w:sz="0" w:space="0" w:color="auto"/>
      </w:divBdr>
    </w:div>
    <w:div w:id="633146769">
      <w:bodyDiv w:val="1"/>
      <w:marLeft w:val="0"/>
      <w:marRight w:val="0"/>
      <w:marTop w:val="0"/>
      <w:marBottom w:val="0"/>
      <w:divBdr>
        <w:top w:val="none" w:sz="0" w:space="0" w:color="auto"/>
        <w:left w:val="none" w:sz="0" w:space="0" w:color="auto"/>
        <w:bottom w:val="none" w:sz="0" w:space="0" w:color="auto"/>
        <w:right w:val="none" w:sz="0" w:space="0" w:color="auto"/>
      </w:divBdr>
    </w:div>
    <w:div w:id="633486187">
      <w:bodyDiv w:val="1"/>
      <w:marLeft w:val="0"/>
      <w:marRight w:val="0"/>
      <w:marTop w:val="0"/>
      <w:marBottom w:val="0"/>
      <w:divBdr>
        <w:top w:val="none" w:sz="0" w:space="0" w:color="auto"/>
        <w:left w:val="none" w:sz="0" w:space="0" w:color="auto"/>
        <w:bottom w:val="none" w:sz="0" w:space="0" w:color="auto"/>
        <w:right w:val="none" w:sz="0" w:space="0" w:color="auto"/>
      </w:divBdr>
    </w:div>
    <w:div w:id="633563630">
      <w:bodyDiv w:val="1"/>
      <w:marLeft w:val="0"/>
      <w:marRight w:val="0"/>
      <w:marTop w:val="0"/>
      <w:marBottom w:val="0"/>
      <w:divBdr>
        <w:top w:val="none" w:sz="0" w:space="0" w:color="auto"/>
        <w:left w:val="none" w:sz="0" w:space="0" w:color="auto"/>
        <w:bottom w:val="none" w:sz="0" w:space="0" w:color="auto"/>
        <w:right w:val="none" w:sz="0" w:space="0" w:color="auto"/>
      </w:divBdr>
    </w:div>
    <w:div w:id="633750497">
      <w:bodyDiv w:val="1"/>
      <w:marLeft w:val="0"/>
      <w:marRight w:val="0"/>
      <w:marTop w:val="0"/>
      <w:marBottom w:val="0"/>
      <w:divBdr>
        <w:top w:val="none" w:sz="0" w:space="0" w:color="auto"/>
        <w:left w:val="none" w:sz="0" w:space="0" w:color="auto"/>
        <w:bottom w:val="none" w:sz="0" w:space="0" w:color="auto"/>
        <w:right w:val="none" w:sz="0" w:space="0" w:color="auto"/>
      </w:divBdr>
    </w:div>
    <w:div w:id="633828898">
      <w:bodyDiv w:val="1"/>
      <w:marLeft w:val="0"/>
      <w:marRight w:val="0"/>
      <w:marTop w:val="0"/>
      <w:marBottom w:val="0"/>
      <w:divBdr>
        <w:top w:val="none" w:sz="0" w:space="0" w:color="auto"/>
        <w:left w:val="none" w:sz="0" w:space="0" w:color="auto"/>
        <w:bottom w:val="none" w:sz="0" w:space="0" w:color="auto"/>
        <w:right w:val="none" w:sz="0" w:space="0" w:color="auto"/>
      </w:divBdr>
    </w:div>
    <w:div w:id="634019814">
      <w:bodyDiv w:val="1"/>
      <w:marLeft w:val="0"/>
      <w:marRight w:val="0"/>
      <w:marTop w:val="0"/>
      <w:marBottom w:val="0"/>
      <w:divBdr>
        <w:top w:val="none" w:sz="0" w:space="0" w:color="auto"/>
        <w:left w:val="none" w:sz="0" w:space="0" w:color="auto"/>
        <w:bottom w:val="none" w:sz="0" w:space="0" w:color="auto"/>
        <w:right w:val="none" w:sz="0" w:space="0" w:color="auto"/>
      </w:divBdr>
    </w:div>
    <w:div w:id="634263700">
      <w:bodyDiv w:val="1"/>
      <w:marLeft w:val="0"/>
      <w:marRight w:val="0"/>
      <w:marTop w:val="0"/>
      <w:marBottom w:val="0"/>
      <w:divBdr>
        <w:top w:val="none" w:sz="0" w:space="0" w:color="auto"/>
        <w:left w:val="none" w:sz="0" w:space="0" w:color="auto"/>
        <w:bottom w:val="none" w:sz="0" w:space="0" w:color="auto"/>
        <w:right w:val="none" w:sz="0" w:space="0" w:color="auto"/>
      </w:divBdr>
    </w:div>
    <w:div w:id="634411675">
      <w:bodyDiv w:val="1"/>
      <w:marLeft w:val="0"/>
      <w:marRight w:val="0"/>
      <w:marTop w:val="0"/>
      <w:marBottom w:val="0"/>
      <w:divBdr>
        <w:top w:val="none" w:sz="0" w:space="0" w:color="auto"/>
        <w:left w:val="none" w:sz="0" w:space="0" w:color="auto"/>
        <w:bottom w:val="none" w:sz="0" w:space="0" w:color="auto"/>
        <w:right w:val="none" w:sz="0" w:space="0" w:color="auto"/>
      </w:divBdr>
    </w:div>
    <w:div w:id="634482954">
      <w:bodyDiv w:val="1"/>
      <w:marLeft w:val="0"/>
      <w:marRight w:val="0"/>
      <w:marTop w:val="0"/>
      <w:marBottom w:val="0"/>
      <w:divBdr>
        <w:top w:val="none" w:sz="0" w:space="0" w:color="auto"/>
        <w:left w:val="none" w:sz="0" w:space="0" w:color="auto"/>
        <w:bottom w:val="none" w:sz="0" w:space="0" w:color="auto"/>
        <w:right w:val="none" w:sz="0" w:space="0" w:color="auto"/>
      </w:divBdr>
    </w:div>
    <w:div w:id="634527034">
      <w:bodyDiv w:val="1"/>
      <w:marLeft w:val="0"/>
      <w:marRight w:val="0"/>
      <w:marTop w:val="0"/>
      <w:marBottom w:val="0"/>
      <w:divBdr>
        <w:top w:val="none" w:sz="0" w:space="0" w:color="auto"/>
        <w:left w:val="none" w:sz="0" w:space="0" w:color="auto"/>
        <w:bottom w:val="none" w:sz="0" w:space="0" w:color="auto"/>
        <w:right w:val="none" w:sz="0" w:space="0" w:color="auto"/>
      </w:divBdr>
    </w:div>
    <w:div w:id="634528904">
      <w:bodyDiv w:val="1"/>
      <w:marLeft w:val="0"/>
      <w:marRight w:val="0"/>
      <w:marTop w:val="0"/>
      <w:marBottom w:val="0"/>
      <w:divBdr>
        <w:top w:val="none" w:sz="0" w:space="0" w:color="auto"/>
        <w:left w:val="none" w:sz="0" w:space="0" w:color="auto"/>
        <w:bottom w:val="none" w:sz="0" w:space="0" w:color="auto"/>
        <w:right w:val="none" w:sz="0" w:space="0" w:color="auto"/>
      </w:divBdr>
    </w:div>
    <w:div w:id="634724473">
      <w:bodyDiv w:val="1"/>
      <w:marLeft w:val="0"/>
      <w:marRight w:val="0"/>
      <w:marTop w:val="0"/>
      <w:marBottom w:val="0"/>
      <w:divBdr>
        <w:top w:val="none" w:sz="0" w:space="0" w:color="auto"/>
        <w:left w:val="none" w:sz="0" w:space="0" w:color="auto"/>
        <w:bottom w:val="none" w:sz="0" w:space="0" w:color="auto"/>
        <w:right w:val="none" w:sz="0" w:space="0" w:color="auto"/>
      </w:divBdr>
    </w:div>
    <w:div w:id="634797011">
      <w:bodyDiv w:val="1"/>
      <w:marLeft w:val="0"/>
      <w:marRight w:val="0"/>
      <w:marTop w:val="0"/>
      <w:marBottom w:val="0"/>
      <w:divBdr>
        <w:top w:val="none" w:sz="0" w:space="0" w:color="auto"/>
        <w:left w:val="none" w:sz="0" w:space="0" w:color="auto"/>
        <w:bottom w:val="none" w:sz="0" w:space="0" w:color="auto"/>
        <w:right w:val="none" w:sz="0" w:space="0" w:color="auto"/>
      </w:divBdr>
    </w:div>
    <w:div w:id="634797564">
      <w:bodyDiv w:val="1"/>
      <w:marLeft w:val="0"/>
      <w:marRight w:val="0"/>
      <w:marTop w:val="0"/>
      <w:marBottom w:val="0"/>
      <w:divBdr>
        <w:top w:val="none" w:sz="0" w:space="0" w:color="auto"/>
        <w:left w:val="none" w:sz="0" w:space="0" w:color="auto"/>
        <w:bottom w:val="none" w:sz="0" w:space="0" w:color="auto"/>
        <w:right w:val="none" w:sz="0" w:space="0" w:color="auto"/>
      </w:divBdr>
    </w:div>
    <w:div w:id="634917464">
      <w:bodyDiv w:val="1"/>
      <w:marLeft w:val="0"/>
      <w:marRight w:val="0"/>
      <w:marTop w:val="0"/>
      <w:marBottom w:val="0"/>
      <w:divBdr>
        <w:top w:val="none" w:sz="0" w:space="0" w:color="auto"/>
        <w:left w:val="none" w:sz="0" w:space="0" w:color="auto"/>
        <w:bottom w:val="none" w:sz="0" w:space="0" w:color="auto"/>
        <w:right w:val="none" w:sz="0" w:space="0" w:color="auto"/>
      </w:divBdr>
    </w:div>
    <w:div w:id="634989993">
      <w:bodyDiv w:val="1"/>
      <w:marLeft w:val="0"/>
      <w:marRight w:val="0"/>
      <w:marTop w:val="0"/>
      <w:marBottom w:val="0"/>
      <w:divBdr>
        <w:top w:val="none" w:sz="0" w:space="0" w:color="auto"/>
        <w:left w:val="none" w:sz="0" w:space="0" w:color="auto"/>
        <w:bottom w:val="none" w:sz="0" w:space="0" w:color="auto"/>
        <w:right w:val="none" w:sz="0" w:space="0" w:color="auto"/>
      </w:divBdr>
    </w:div>
    <w:div w:id="635186163">
      <w:bodyDiv w:val="1"/>
      <w:marLeft w:val="0"/>
      <w:marRight w:val="0"/>
      <w:marTop w:val="0"/>
      <w:marBottom w:val="0"/>
      <w:divBdr>
        <w:top w:val="none" w:sz="0" w:space="0" w:color="auto"/>
        <w:left w:val="none" w:sz="0" w:space="0" w:color="auto"/>
        <w:bottom w:val="none" w:sz="0" w:space="0" w:color="auto"/>
        <w:right w:val="none" w:sz="0" w:space="0" w:color="auto"/>
      </w:divBdr>
    </w:div>
    <w:div w:id="635188497">
      <w:bodyDiv w:val="1"/>
      <w:marLeft w:val="0"/>
      <w:marRight w:val="0"/>
      <w:marTop w:val="0"/>
      <w:marBottom w:val="0"/>
      <w:divBdr>
        <w:top w:val="none" w:sz="0" w:space="0" w:color="auto"/>
        <w:left w:val="none" w:sz="0" w:space="0" w:color="auto"/>
        <w:bottom w:val="none" w:sz="0" w:space="0" w:color="auto"/>
        <w:right w:val="none" w:sz="0" w:space="0" w:color="auto"/>
      </w:divBdr>
    </w:div>
    <w:div w:id="635455158">
      <w:bodyDiv w:val="1"/>
      <w:marLeft w:val="0"/>
      <w:marRight w:val="0"/>
      <w:marTop w:val="0"/>
      <w:marBottom w:val="0"/>
      <w:divBdr>
        <w:top w:val="none" w:sz="0" w:space="0" w:color="auto"/>
        <w:left w:val="none" w:sz="0" w:space="0" w:color="auto"/>
        <w:bottom w:val="none" w:sz="0" w:space="0" w:color="auto"/>
        <w:right w:val="none" w:sz="0" w:space="0" w:color="auto"/>
      </w:divBdr>
    </w:div>
    <w:div w:id="635524139">
      <w:bodyDiv w:val="1"/>
      <w:marLeft w:val="0"/>
      <w:marRight w:val="0"/>
      <w:marTop w:val="0"/>
      <w:marBottom w:val="0"/>
      <w:divBdr>
        <w:top w:val="none" w:sz="0" w:space="0" w:color="auto"/>
        <w:left w:val="none" w:sz="0" w:space="0" w:color="auto"/>
        <w:bottom w:val="none" w:sz="0" w:space="0" w:color="auto"/>
        <w:right w:val="none" w:sz="0" w:space="0" w:color="auto"/>
      </w:divBdr>
    </w:div>
    <w:div w:id="635530922">
      <w:bodyDiv w:val="1"/>
      <w:marLeft w:val="0"/>
      <w:marRight w:val="0"/>
      <w:marTop w:val="0"/>
      <w:marBottom w:val="0"/>
      <w:divBdr>
        <w:top w:val="none" w:sz="0" w:space="0" w:color="auto"/>
        <w:left w:val="none" w:sz="0" w:space="0" w:color="auto"/>
        <w:bottom w:val="none" w:sz="0" w:space="0" w:color="auto"/>
        <w:right w:val="none" w:sz="0" w:space="0" w:color="auto"/>
      </w:divBdr>
    </w:div>
    <w:div w:id="635642748">
      <w:bodyDiv w:val="1"/>
      <w:marLeft w:val="0"/>
      <w:marRight w:val="0"/>
      <w:marTop w:val="0"/>
      <w:marBottom w:val="0"/>
      <w:divBdr>
        <w:top w:val="none" w:sz="0" w:space="0" w:color="auto"/>
        <w:left w:val="none" w:sz="0" w:space="0" w:color="auto"/>
        <w:bottom w:val="none" w:sz="0" w:space="0" w:color="auto"/>
        <w:right w:val="none" w:sz="0" w:space="0" w:color="auto"/>
      </w:divBdr>
    </w:div>
    <w:div w:id="635835257">
      <w:bodyDiv w:val="1"/>
      <w:marLeft w:val="0"/>
      <w:marRight w:val="0"/>
      <w:marTop w:val="0"/>
      <w:marBottom w:val="0"/>
      <w:divBdr>
        <w:top w:val="none" w:sz="0" w:space="0" w:color="auto"/>
        <w:left w:val="none" w:sz="0" w:space="0" w:color="auto"/>
        <w:bottom w:val="none" w:sz="0" w:space="0" w:color="auto"/>
        <w:right w:val="none" w:sz="0" w:space="0" w:color="auto"/>
      </w:divBdr>
    </w:div>
    <w:div w:id="636033059">
      <w:bodyDiv w:val="1"/>
      <w:marLeft w:val="0"/>
      <w:marRight w:val="0"/>
      <w:marTop w:val="0"/>
      <w:marBottom w:val="0"/>
      <w:divBdr>
        <w:top w:val="none" w:sz="0" w:space="0" w:color="auto"/>
        <w:left w:val="none" w:sz="0" w:space="0" w:color="auto"/>
        <w:bottom w:val="none" w:sz="0" w:space="0" w:color="auto"/>
        <w:right w:val="none" w:sz="0" w:space="0" w:color="auto"/>
      </w:divBdr>
    </w:div>
    <w:div w:id="636180263">
      <w:bodyDiv w:val="1"/>
      <w:marLeft w:val="0"/>
      <w:marRight w:val="0"/>
      <w:marTop w:val="0"/>
      <w:marBottom w:val="0"/>
      <w:divBdr>
        <w:top w:val="none" w:sz="0" w:space="0" w:color="auto"/>
        <w:left w:val="none" w:sz="0" w:space="0" w:color="auto"/>
        <w:bottom w:val="none" w:sz="0" w:space="0" w:color="auto"/>
        <w:right w:val="none" w:sz="0" w:space="0" w:color="auto"/>
      </w:divBdr>
    </w:div>
    <w:div w:id="636298852">
      <w:bodyDiv w:val="1"/>
      <w:marLeft w:val="0"/>
      <w:marRight w:val="0"/>
      <w:marTop w:val="0"/>
      <w:marBottom w:val="0"/>
      <w:divBdr>
        <w:top w:val="none" w:sz="0" w:space="0" w:color="auto"/>
        <w:left w:val="none" w:sz="0" w:space="0" w:color="auto"/>
        <w:bottom w:val="none" w:sz="0" w:space="0" w:color="auto"/>
        <w:right w:val="none" w:sz="0" w:space="0" w:color="auto"/>
      </w:divBdr>
    </w:div>
    <w:div w:id="636305346">
      <w:bodyDiv w:val="1"/>
      <w:marLeft w:val="0"/>
      <w:marRight w:val="0"/>
      <w:marTop w:val="0"/>
      <w:marBottom w:val="0"/>
      <w:divBdr>
        <w:top w:val="none" w:sz="0" w:space="0" w:color="auto"/>
        <w:left w:val="none" w:sz="0" w:space="0" w:color="auto"/>
        <w:bottom w:val="none" w:sz="0" w:space="0" w:color="auto"/>
        <w:right w:val="none" w:sz="0" w:space="0" w:color="auto"/>
      </w:divBdr>
    </w:div>
    <w:div w:id="636380437">
      <w:bodyDiv w:val="1"/>
      <w:marLeft w:val="0"/>
      <w:marRight w:val="0"/>
      <w:marTop w:val="0"/>
      <w:marBottom w:val="0"/>
      <w:divBdr>
        <w:top w:val="none" w:sz="0" w:space="0" w:color="auto"/>
        <w:left w:val="none" w:sz="0" w:space="0" w:color="auto"/>
        <w:bottom w:val="none" w:sz="0" w:space="0" w:color="auto"/>
        <w:right w:val="none" w:sz="0" w:space="0" w:color="auto"/>
      </w:divBdr>
    </w:div>
    <w:div w:id="636447309">
      <w:bodyDiv w:val="1"/>
      <w:marLeft w:val="0"/>
      <w:marRight w:val="0"/>
      <w:marTop w:val="0"/>
      <w:marBottom w:val="0"/>
      <w:divBdr>
        <w:top w:val="none" w:sz="0" w:space="0" w:color="auto"/>
        <w:left w:val="none" w:sz="0" w:space="0" w:color="auto"/>
        <w:bottom w:val="none" w:sz="0" w:space="0" w:color="auto"/>
        <w:right w:val="none" w:sz="0" w:space="0" w:color="auto"/>
      </w:divBdr>
    </w:div>
    <w:div w:id="636759665">
      <w:bodyDiv w:val="1"/>
      <w:marLeft w:val="0"/>
      <w:marRight w:val="0"/>
      <w:marTop w:val="0"/>
      <w:marBottom w:val="0"/>
      <w:divBdr>
        <w:top w:val="none" w:sz="0" w:space="0" w:color="auto"/>
        <w:left w:val="none" w:sz="0" w:space="0" w:color="auto"/>
        <w:bottom w:val="none" w:sz="0" w:space="0" w:color="auto"/>
        <w:right w:val="none" w:sz="0" w:space="0" w:color="auto"/>
      </w:divBdr>
    </w:div>
    <w:div w:id="636836982">
      <w:bodyDiv w:val="1"/>
      <w:marLeft w:val="0"/>
      <w:marRight w:val="0"/>
      <w:marTop w:val="0"/>
      <w:marBottom w:val="0"/>
      <w:divBdr>
        <w:top w:val="none" w:sz="0" w:space="0" w:color="auto"/>
        <w:left w:val="none" w:sz="0" w:space="0" w:color="auto"/>
        <w:bottom w:val="none" w:sz="0" w:space="0" w:color="auto"/>
        <w:right w:val="none" w:sz="0" w:space="0" w:color="auto"/>
      </w:divBdr>
    </w:div>
    <w:div w:id="636839431">
      <w:bodyDiv w:val="1"/>
      <w:marLeft w:val="0"/>
      <w:marRight w:val="0"/>
      <w:marTop w:val="0"/>
      <w:marBottom w:val="0"/>
      <w:divBdr>
        <w:top w:val="none" w:sz="0" w:space="0" w:color="auto"/>
        <w:left w:val="none" w:sz="0" w:space="0" w:color="auto"/>
        <w:bottom w:val="none" w:sz="0" w:space="0" w:color="auto"/>
        <w:right w:val="none" w:sz="0" w:space="0" w:color="auto"/>
      </w:divBdr>
    </w:div>
    <w:div w:id="636879838">
      <w:bodyDiv w:val="1"/>
      <w:marLeft w:val="0"/>
      <w:marRight w:val="0"/>
      <w:marTop w:val="0"/>
      <w:marBottom w:val="0"/>
      <w:divBdr>
        <w:top w:val="none" w:sz="0" w:space="0" w:color="auto"/>
        <w:left w:val="none" w:sz="0" w:space="0" w:color="auto"/>
        <w:bottom w:val="none" w:sz="0" w:space="0" w:color="auto"/>
        <w:right w:val="none" w:sz="0" w:space="0" w:color="auto"/>
      </w:divBdr>
    </w:div>
    <w:div w:id="637075535">
      <w:bodyDiv w:val="1"/>
      <w:marLeft w:val="0"/>
      <w:marRight w:val="0"/>
      <w:marTop w:val="0"/>
      <w:marBottom w:val="0"/>
      <w:divBdr>
        <w:top w:val="none" w:sz="0" w:space="0" w:color="auto"/>
        <w:left w:val="none" w:sz="0" w:space="0" w:color="auto"/>
        <w:bottom w:val="none" w:sz="0" w:space="0" w:color="auto"/>
        <w:right w:val="none" w:sz="0" w:space="0" w:color="auto"/>
      </w:divBdr>
    </w:div>
    <w:div w:id="637106883">
      <w:bodyDiv w:val="1"/>
      <w:marLeft w:val="0"/>
      <w:marRight w:val="0"/>
      <w:marTop w:val="0"/>
      <w:marBottom w:val="0"/>
      <w:divBdr>
        <w:top w:val="none" w:sz="0" w:space="0" w:color="auto"/>
        <w:left w:val="none" w:sz="0" w:space="0" w:color="auto"/>
        <w:bottom w:val="none" w:sz="0" w:space="0" w:color="auto"/>
        <w:right w:val="none" w:sz="0" w:space="0" w:color="auto"/>
      </w:divBdr>
    </w:div>
    <w:div w:id="637220753">
      <w:bodyDiv w:val="1"/>
      <w:marLeft w:val="0"/>
      <w:marRight w:val="0"/>
      <w:marTop w:val="0"/>
      <w:marBottom w:val="0"/>
      <w:divBdr>
        <w:top w:val="none" w:sz="0" w:space="0" w:color="auto"/>
        <w:left w:val="none" w:sz="0" w:space="0" w:color="auto"/>
        <w:bottom w:val="none" w:sz="0" w:space="0" w:color="auto"/>
        <w:right w:val="none" w:sz="0" w:space="0" w:color="auto"/>
      </w:divBdr>
    </w:div>
    <w:div w:id="637295530">
      <w:bodyDiv w:val="1"/>
      <w:marLeft w:val="0"/>
      <w:marRight w:val="0"/>
      <w:marTop w:val="0"/>
      <w:marBottom w:val="0"/>
      <w:divBdr>
        <w:top w:val="none" w:sz="0" w:space="0" w:color="auto"/>
        <w:left w:val="none" w:sz="0" w:space="0" w:color="auto"/>
        <w:bottom w:val="none" w:sz="0" w:space="0" w:color="auto"/>
        <w:right w:val="none" w:sz="0" w:space="0" w:color="auto"/>
      </w:divBdr>
    </w:div>
    <w:div w:id="637296518">
      <w:bodyDiv w:val="1"/>
      <w:marLeft w:val="0"/>
      <w:marRight w:val="0"/>
      <w:marTop w:val="0"/>
      <w:marBottom w:val="0"/>
      <w:divBdr>
        <w:top w:val="none" w:sz="0" w:space="0" w:color="auto"/>
        <w:left w:val="none" w:sz="0" w:space="0" w:color="auto"/>
        <w:bottom w:val="none" w:sz="0" w:space="0" w:color="auto"/>
        <w:right w:val="none" w:sz="0" w:space="0" w:color="auto"/>
      </w:divBdr>
    </w:div>
    <w:div w:id="637345412">
      <w:bodyDiv w:val="1"/>
      <w:marLeft w:val="0"/>
      <w:marRight w:val="0"/>
      <w:marTop w:val="0"/>
      <w:marBottom w:val="0"/>
      <w:divBdr>
        <w:top w:val="none" w:sz="0" w:space="0" w:color="auto"/>
        <w:left w:val="none" w:sz="0" w:space="0" w:color="auto"/>
        <w:bottom w:val="none" w:sz="0" w:space="0" w:color="auto"/>
        <w:right w:val="none" w:sz="0" w:space="0" w:color="auto"/>
      </w:divBdr>
    </w:div>
    <w:div w:id="637419125">
      <w:bodyDiv w:val="1"/>
      <w:marLeft w:val="0"/>
      <w:marRight w:val="0"/>
      <w:marTop w:val="0"/>
      <w:marBottom w:val="0"/>
      <w:divBdr>
        <w:top w:val="none" w:sz="0" w:space="0" w:color="auto"/>
        <w:left w:val="none" w:sz="0" w:space="0" w:color="auto"/>
        <w:bottom w:val="none" w:sz="0" w:space="0" w:color="auto"/>
        <w:right w:val="none" w:sz="0" w:space="0" w:color="auto"/>
      </w:divBdr>
    </w:div>
    <w:div w:id="637422037">
      <w:bodyDiv w:val="1"/>
      <w:marLeft w:val="0"/>
      <w:marRight w:val="0"/>
      <w:marTop w:val="0"/>
      <w:marBottom w:val="0"/>
      <w:divBdr>
        <w:top w:val="none" w:sz="0" w:space="0" w:color="auto"/>
        <w:left w:val="none" w:sz="0" w:space="0" w:color="auto"/>
        <w:bottom w:val="none" w:sz="0" w:space="0" w:color="auto"/>
        <w:right w:val="none" w:sz="0" w:space="0" w:color="auto"/>
      </w:divBdr>
    </w:div>
    <w:div w:id="637489686">
      <w:bodyDiv w:val="1"/>
      <w:marLeft w:val="0"/>
      <w:marRight w:val="0"/>
      <w:marTop w:val="0"/>
      <w:marBottom w:val="0"/>
      <w:divBdr>
        <w:top w:val="none" w:sz="0" w:space="0" w:color="auto"/>
        <w:left w:val="none" w:sz="0" w:space="0" w:color="auto"/>
        <w:bottom w:val="none" w:sz="0" w:space="0" w:color="auto"/>
        <w:right w:val="none" w:sz="0" w:space="0" w:color="auto"/>
      </w:divBdr>
    </w:div>
    <w:div w:id="637492735">
      <w:bodyDiv w:val="1"/>
      <w:marLeft w:val="0"/>
      <w:marRight w:val="0"/>
      <w:marTop w:val="0"/>
      <w:marBottom w:val="0"/>
      <w:divBdr>
        <w:top w:val="none" w:sz="0" w:space="0" w:color="auto"/>
        <w:left w:val="none" w:sz="0" w:space="0" w:color="auto"/>
        <w:bottom w:val="none" w:sz="0" w:space="0" w:color="auto"/>
        <w:right w:val="none" w:sz="0" w:space="0" w:color="auto"/>
      </w:divBdr>
    </w:div>
    <w:div w:id="637687452">
      <w:bodyDiv w:val="1"/>
      <w:marLeft w:val="0"/>
      <w:marRight w:val="0"/>
      <w:marTop w:val="0"/>
      <w:marBottom w:val="0"/>
      <w:divBdr>
        <w:top w:val="none" w:sz="0" w:space="0" w:color="auto"/>
        <w:left w:val="none" w:sz="0" w:space="0" w:color="auto"/>
        <w:bottom w:val="none" w:sz="0" w:space="0" w:color="auto"/>
        <w:right w:val="none" w:sz="0" w:space="0" w:color="auto"/>
      </w:divBdr>
    </w:div>
    <w:div w:id="637690907">
      <w:bodyDiv w:val="1"/>
      <w:marLeft w:val="0"/>
      <w:marRight w:val="0"/>
      <w:marTop w:val="0"/>
      <w:marBottom w:val="0"/>
      <w:divBdr>
        <w:top w:val="none" w:sz="0" w:space="0" w:color="auto"/>
        <w:left w:val="none" w:sz="0" w:space="0" w:color="auto"/>
        <w:bottom w:val="none" w:sz="0" w:space="0" w:color="auto"/>
        <w:right w:val="none" w:sz="0" w:space="0" w:color="auto"/>
      </w:divBdr>
    </w:div>
    <w:div w:id="637760116">
      <w:bodyDiv w:val="1"/>
      <w:marLeft w:val="0"/>
      <w:marRight w:val="0"/>
      <w:marTop w:val="0"/>
      <w:marBottom w:val="0"/>
      <w:divBdr>
        <w:top w:val="none" w:sz="0" w:space="0" w:color="auto"/>
        <w:left w:val="none" w:sz="0" w:space="0" w:color="auto"/>
        <w:bottom w:val="none" w:sz="0" w:space="0" w:color="auto"/>
        <w:right w:val="none" w:sz="0" w:space="0" w:color="auto"/>
      </w:divBdr>
    </w:div>
    <w:div w:id="637953287">
      <w:bodyDiv w:val="1"/>
      <w:marLeft w:val="0"/>
      <w:marRight w:val="0"/>
      <w:marTop w:val="0"/>
      <w:marBottom w:val="0"/>
      <w:divBdr>
        <w:top w:val="none" w:sz="0" w:space="0" w:color="auto"/>
        <w:left w:val="none" w:sz="0" w:space="0" w:color="auto"/>
        <w:bottom w:val="none" w:sz="0" w:space="0" w:color="auto"/>
        <w:right w:val="none" w:sz="0" w:space="0" w:color="auto"/>
      </w:divBdr>
    </w:div>
    <w:div w:id="637956735">
      <w:bodyDiv w:val="1"/>
      <w:marLeft w:val="0"/>
      <w:marRight w:val="0"/>
      <w:marTop w:val="0"/>
      <w:marBottom w:val="0"/>
      <w:divBdr>
        <w:top w:val="none" w:sz="0" w:space="0" w:color="auto"/>
        <w:left w:val="none" w:sz="0" w:space="0" w:color="auto"/>
        <w:bottom w:val="none" w:sz="0" w:space="0" w:color="auto"/>
        <w:right w:val="none" w:sz="0" w:space="0" w:color="auto"/>
      </w:divBdr>
    </w:div>
    <w:div w:id="638191078">
      <w:bodyDiv w:val="1"/>
      <w:marLeft w:val="0"/>
      <w:marRight w:val="0"/>
      <w:marTop w:val="0"/>
      <w:marBottom w:val="0"/>
      <w:divBdr>
        <w:top w:val="none" w:sz="0" w:space="0" w:color="auto"/>
        <w:left w:val="none" w:sz="0" w:space="0" w:color="auto"/>
        <w:bottom w:val="none" w:sz="0" w:space="0" w:color="auto"/>
        <w:right w:val="none" w:sz="0" w:space="0" w:color="auto"/>
      </w:divBdr>
    </w:div>
    <w:div w:id="638339308">
      <w:bodyDiv w:val="1"/>
      <w:marLeft w:val="0"/>
      <w:marRight w:val="0"/>
      <w:marTop w:val="0"/>
      <w:marBottom w:val="0"/>
      <w:divBdr>
        <w:top w:val="none" w:sz="0" w:space="0" w:color="auto"/>
        <w:left w:val="none" w:sz="0" w:space="0" w:color="auto"/>
        <w:bottom w:val="none" w:sz="0" w:space="0" w:color="auto"/>
        <w:right w:val="none" w:sz="0" w:space="0" w:color="auto"/>
      </w:divBdr>
    </w:div>
    <w:div w:id="638345273">
      <w:bodyDiv w:val="1"/>
      <w:marLeft w:val="0"/>
      <w:marRight w:val="0"/>
      <w:marTop w:val="0"/>
      <w:marBottom w:val="0"/>
      <w:divBdr>
        <w:top w:val="none" w:sz="0" w:space="0" w:color="auto"/>
        <w:left w:val="none" w:sz="0" w:space="0" w:color="auto"/>
        <w:bottom w:val="none" w:sz="0" w:space="0" w:color="auto"/>
        <w:right w:val="none" w:sz="0" w:space="0" w:color="auto"/>
      </w:divBdr>
    </w:div>
    <w:div w:id="638415614">
      <w:bodyDiv w:val="1"/>
      <w:marLeft w:val="0"/>
      <w:marRight w:val="0"/>
      <w:marTop w:val="0"/>
      <w:marBottom w:val="0"/>
      <w:divBdr>
        <w:top w:val="none" w:sz="0" w:space="0" w:color="auto"/>
        <w:left w:val="none" w:sz="0" w:space="0" w:color="auto"/>
        <w:bottom w:val="none" w:sz="0" w:space="0" w:color="auto"/>
        <w:right w:val="none" w:sz="0" w:space="0" w:color="auto"/>
      </w:divBdr>
    </w:div>
    <w:div w:id="638808323">
      <w:bodyDiv w:val="1"/>
      <w:marLeft w:val="0"/>
      <w:marRight w:val="0"/>
      <w:marTop w:val="0"/>
      <w:marBottom w:val="0"/>
      <w:divBdr>
        <w:top w:val="none" w:sz="0" w:space="0" w:color="auto"/>
        <w:left w:val="none" w:sz="0" w:space="0" w:color="auto"/>
        <w:bottom w:val="none" w:sz="0" w:space="0" w:color="auto"/>
        <w:right w:val="none" w:sz="0" w:space="0" w:color="auto"/>
      </w:divBdr>
    </w:div>
    <w:div w:id="638875120">
      <w:bodyDiv w:val="1"/>
      <w:marLeft w:val="0"/>
      <w:marRight w:val="0"/>
      <w:marTop w:val="0"/>
      <w:marBottom w:val="0"/>
      <w:divBdr>
        <w:top w:val="none" w:sz="0" w:space="0" w:color="auto"/>
        <w:left w:val="none" w:sz="0" w:space="0" w:color="auto"/>
        <w:bottom w:val="none" w:sz="0" w:space="0" w:color="auto"/>
        <w:right w:val="none" w:sz="0" w:space="0" w:color="auto"/>
      </w:divBdr>
    </w:div>
    <w:div w:id="638995502">
      <w:bodyDiv w:val="1"/>
      <w:marLeft w:val="0"/>
      <w:marRight w:val="0"/>
      <w:marTop w:val="0"/>
      <w:marBottom w:val="0"/>
      <w:divBdr>
        <w:top w:val="none" w:sz="0" w:space="0" w:color="auto"/>
        <w:left w:val="none" w:sz="0" w:space="0" w:color="auto"/>
        <w:bottom w:val="none" w:sz="0" w:space="0" w:color="auto"/>
        <w:right w:val="none" w:sz="0" w:space="0" w:color="auto"/>
      </w:divBdr>
    </w:div>
    <w:div w:id="638997226">
      <w:bodyDiv w:val="1"/>
      <w:marLeft w:val="0"/>
      <w:marRight w:val="0"/>
      <w:marTop w:val="0"/>
      <w:marBottom w:val="0"/>
      <w:divBdr>
        <w:top w:val="none" w:sz="0" w:space="0" w:color="auto"/>
        <w:left w:val="none" w:sz="0" w:space="0" w:color="auto"/>
        <w:bottom w:val="none" w:sz="0" w:space="0" w:color="auto"/>
        <w:right w:val="none" w:sz="0" w:space="0" w:color="auto"/>
      </w:divBdr>
    </w:div>
    <w:div w:id="639500649">
      <w:bodyDiv w:val="1"/>
      <w:marLeft w:val="0"/>
      <w:marRight w:val="0"/>
      <w:marTop w:val="0"/>
      <w:marBottom w:val="0"/>
      <w:divBdr>
        <w:top w:val="none" w:sz="0" w:space="0" w:color="auto"/>
        <w:left w:val="none" w:sz="0" w:space="0" w:color="auto"/>
        <w:bottom w:val="none" w:sz="0" w:space="0" w:color="auto"/>
        <w:right w:val="none" w:sz="0" w:space="0" w:color="auto"/>
      </w:divBdr>
    </w:div>
    <w:div w:id="639697412">
      <w:bodyDiv w:val="1"/>
      <w:marLeft w:val="0"/>
      <w:marRight w:val="0"/>
      <w:marTop w:val="0"/>
      <w:marBottom w:val="0"/>
      <w:divBdr>
        <w:top w:val="none" w:sz="0" w:space="0" w:color="auto"/>
        <w:left w:val="none" w:sz="0" w:space="0" w:color="auto"/>
        <w:bottom w:val="none" w:sz="0" w:space="0" w:color="auto"/>
        <w:right w:val="none" w:sz="0" w:space="0" w:color="auto"/>
      </w:divBdr>
    </w:div>
    <w:div w:id="639774620">
      <w:bodyDiv w:val="1"/>
      <w:marLeft w:val="0"/>
      <w:marRight w:val="0"/>
      <w:marTop w:val="0"/>
      <w:marBottom w:val="0"/>
      <w:divBdr>
        <w:top w:val="none" w:sz="0" w:space="0" w:color="auto"/>
        <w:left w:val="none" w:sz="0" w:space="0" w:color="auto"/>
        <w:bottom w:val="none" w:sz="0" w:space="0" w:color="auto"/>
        <w:right w:val="none" w:sz="0" w:space="0" w:color="auto"/>
      </w:divBdr>
    </w:div>
    <w:div w:id="639845946">
      <w:bodyDiv w:val="1"/>
      <w:marLeft w:val="0"/>
      <w:marRight w:val="0"/>
      <w:marTop w:val="0"/>
      <w:marBottom w:val="0"/>
      <w:divBdr>
        <w:top w:val="none" w:sz="0" w:space="0" w:color="auto"/>
        <w:left w:val="none" w:sz="0" w:space="0" w:color="auto"/>
        <w:bottom w:val="none" w:sz="0" w:space="0" w:color="auto"/>
        <w:right w:val="none" w:sz="0" w:space="0" w:color="auto"/>
      </w:divBdr>
    </w:div>
    <w:div w:id="639960336">
      <w:bodyDiv w:val="1"/>
      <w:marLeft w:val="0"/>
      <w:marRight w:val="0"/>
      <w:marTop w:val="0"/>
      <w:marBottom w:val="0"/>
      <w:divBdr>
        <w:top w:val="none" w:sz="0" w:space="0" w:color="auto"/>
        <w:left w:val="none" w:sz="0" w:space="0" w:color="auto"/>
        <w:bottom w:val="none" w:sz="0" w:space="0" w:color="auto"/>
        <w:right w:val="none" w:sz="0" w:space="0" w:color="auto"/>
      </w:divBdr>
    </w:div>
    <w:div w:id="639964856">
      <w:bodyDiv w:val="1"/>
      <w:marLeft w:val="0"/>
      <w:marRight w:val="0"/>
      <w:marTop w:val="0"/>
      <w:marBottom w:val="0"/>
      <w:divBdr>
        <w:top w:val="none" w:sz="0" w:space="0" w:color="auto"/>
        <w:left w:val="none" w:sz="0" w:space="0" w:color="auto"/>
        <w:bottom w:val="none" w:sz="0" w:space="0" w:color="auto"/>
        <w:right w:val="none" w:sz="0" w:space="0" w:color="auto"/>
      </w:divBdr>
    </w:div>
    <w:div w:id="640037164">
      <w:bodyDiv w:val="1"/>
      <w:marLeft w:val="0"/>
      <w:marRight w:val="0"/>
      <w:marTop w:val="0"/>
      <w:marBottom w:val="0"/>
      <w:divBdr>
        <w:top w:val="none" w:sz="0" w:space="0" w:color="auto"/>
        <w:left w:val="none" w:sz="0" w:space="0" w:color="auto"/>
        <w:bottom w:val="none" w:sz="0" w:space="0" w:color="auto"/>
        <w:right w:val="none" w:sz="0" w:space="0" w:color="auto"/>
      </w:divBdr>
    </w:div>
    <w:div w:id="640161917">
      <w:bodyDiv w:val="1"/>
      <w:marLeft w:val="0"/>
      <w:marRight w:val="0"/>
      <w:marTop w:val="0"/>
      <w:marBottom w:val="0"/>
      <w:divBdr>
        <w:top w:val="none" w:sz="0" w:space="0" w:color="auto"/>
        <w:left w:val="none" w:sz="0" w:space="0" w:color="auto"/>
        <w:bottom w:val="none" w:sz="0" w:space="0" w:color="auto"/>
        <w:right w:val="none" w:sz="0" w:space="0" w:color="auto"/>
      </w:divBdr>
    </w:div>
    <w:div w:id="640380846">
      <w:bodyDiv w:val="1"/>
      <w:marLeft w:val="0"/>
      <w:marRight w:val="0"/>
      <w:marTop w:val="0"/>
      <w:marBottom w:val="0"/>
      <w:divBdr>
        <w:top w:val="none" w:sz="0" w:space="0" w:color="auto"/>
        <w:left w:val="none" w:sz="0" w:space="0" w:color="auto"/>
        <w:bottom w:val="none" w:sz="0" w:space="0" w:color="auto"/>
        <w:right w:val="none" w:sz="0" w:space="0" w:color="auto"/>
      </w:divBdr>
    </w:div>
    <w:div w:id="640575159">
      <w:bodyDiv w:val="1"/>
      <w:marLeft w:val="0"/>
      <w:marRight w:val="0"/>
      <w:marTop w:val="0"/>
      <w:marBottom w:val="0"/>
      <w:divBdr>
        <w:top w:val="none" w:sz="0" w:space="0" w:color="auto"/>
        <w:left w:val="none" w:sz="0" w:space="0" w:color="auto"/>
        <w:bottom w:val="none" w:sz="0" w:space="0" w:color="auto"/>
        <w:right w:val="none" w:sz="0" w:space="0" w:color="auto"/>
      </w:divBdr>
    </w:div>
    <w:div w:id="640578971">
      <w:bodyDiv w:val="1"/>
      <w:marLeft w:val="0"/>
      <w:marRight w:val="0"/>
      <w:marTop w:val="0"/>
      <w:marBottom w:val="0"/>
      <w:divBdr>
        <w:top w:val="none" w:sz="0" w:space="0" w:color="auto"/>
        <w:left w:val="none" w:sz="0" w:space="0" w:color="auto"/>
        <w:bottom w:val="none" w:sz="0" w:space="0" w:color="auto"/>
        <w:right w:val="none" w:sz="0" w:space="0" w:color="auto"/>
      </w:divBdr>
    </w:div>
    <w:div w:id="640843325">
      <w:bodyDiv w:val="1"/>
      <w:marLeft w:val="0"/>
      <w:marRight w:val="0"/>
      <w:marTop w:val="0"/>
      <w:marBottom w:val="0"/>
      <w:divBdr>
        <w:top w:val="none" w:sz="0" w:space="0" w:color="auto"/>
        <w:left w:val="none" w:sz="0" w:space="0" w:color="auto"/>
        <w:bottom w:val="none" w:sz="0" w:space="0" w:color="auto"/>
        <w:right w:val="none" w:sz="0" w:space="0" w:color="auto"/>
      </w:divBdr>
    </w:div>
    <w:div w:id="640961718">
      <w:bodyDiv w:val="1"/>
      <w:marLeft w:val="0"/>
      <w:marRight w:val="0"/>
      <w:marTop w:val="0"/>
      <w:marBottom w:val="0"/>
      <w:divBdr>
        <w:top w:val="none" w:sz="0" w:space="0" w:color="auto"/>
        <w:left w:val="none" w:sz="0" w:space="0" w:color="auto"/>
        <w:bottom w:val="none" w:sz="0" w:space="0" w:color="auto"/>
        <w:right w:val="none" w:sz="0" w:space="0" w:color="auto"/>
      </w:divBdr>
    </w:div>
    <w:div w:id="640963277">
      <w:bodyDiv w:val="1"/>
      <w:marLeft w:val="0"/>
      <w:marRight w:val="0"/>
      <w:marTop w:val="0"/>
      <w:marBottom w:val="0"/>
      <w:divBdr>
        <w:top w:val="none" w:sz="0" w:space="0" w:color="auto"/>
        <w:left w:val="none" w:sz="0" w:space="0" w:color="auto"/>
        <w:bottom w:val="none" w:sz="0" w:space="0" w:color="auto"/>
        <w:right w:val="none" w:sz="0" w:space="0" w:color="auto"/>
      </w:divBdr>
    </w:div>
    <w:div w:id="640963578">
      <w:bodyDiv w:val="1"/>
      <w:marLeft w:val="0"/>
      <w:marRight w:val="0"/>
      <w:marTop w:val="0"/>
      <w:marBottom w:val="0"/>
      <w:divBdr>
        <w:top w:val="none" w:sz="0" w:space="0" w:color="auto"/>
        <w:left w:val="none" w:sz="0" w:space="0" w:color="auto"/>
        <w:bottom w:val="none" w:sz="0" w:space="0" w:color="auto"/>
        <w:right w:val="none" w:sz="0" w:space="0" w:color="auto"/>
      </w:divBdr>
    </w:div>
    <w:div w:id="641037489">
      <w:bodyDiv w:val="1"/>
      <w:marLeft w:val="0"/>
      <w:marRight w:val="0"/>
      <w:marTop w:val="0"/>
      <w:marBottom w:val="0"/>
      <w:divBdr>
        <w:top w:val="none" w:sz="0" w:space="0" w:color="auto"/>
        <w:left w:val="none" w:sz="0" w:space="0" w:color="auto"/>
        <w:bottom w:val="none" w:sz="0" w:space="0" w:color="auto"/>
        <w:right w:val="none" w:sz="0" w:space="0" w:color="auto"/>
      </w:divBdr>
    </w:div>
    <w:div w:id="641230591">
      <w:bodyDiv w:val="1"/>
      <w:marLeft w:val="0"/>
      <w:marRight w:val="0"/>
      <w:marTop w:val="0"/>
      <w:marBottom w:val="0"/>
      <w:divBdr>
        <w:top w:val="none" w:sz="0" w:space="0" w:color="auto"/>
        <w:left w:val="none" w:sz="0" w:space="0" w:color="auto"/>
        <w:bottom w:val="none" w:sz="0" w:space="0" w:color="auto"/>
        <w:right w:val="none" w:sz="0" w:space="0" w:color="auto"/>
      </w:divBdr>
    </w:div>
    <w:div w:id="641270099">
      <w:bodyDiv w:val="1"/>
      <w:marLeft w:val="0"/>
      <w:marRight w:val="0"/>
      <w:marTop w:val="0"/>
      <w:marBottom w:val="0"/>
      <w:divBdr>
        <w:top w:val="none" w:sz="0" w:space="0" w:color="auto"/>
        <w:left w:val="none" w:sz="0" w:space="0" w:color="auto"/>
        <w:bottom w:val="none" w:sz="0" w:space="0" w:color="auto"/>
        <w:right w:val="none" w:sz="0" w:space="0" w:color="auto"/>
      </w:divBdr>
    </w:div>
    <w:div w:id="641421245">
      <w:bodyDiv w:val="1"/>
      <w:marLeft w:val="0"/>
      <w:marRight w:val="0"/>
      <w:marTop w:val="0"/>
      <w:marBottom w:val="0"/>
      <w:divBdr>
        <w:top w:val="none" w:sz="0" w:space="0" w:color="auto"/>
        <w:left w:val="none" w:sz="0" w:space="0" w:color="auto"/>
        <w:bottom w:val="none" w:sz="0" w:space="0" w:color="auto"/>
        <w:right w:val="none" w:sz="0" w:space="0" w:color="auto"/>
      </w:divBdr>
    </w:div>
    <w:div w:id="641423932">
      <w:bodyDiv w:val="1"/>
      <w:marLeft w:val="0"/>
      <w:marRight w:val="0"/>
      <w:marTop w:val="0"/>
      <w:marBottom w:val="0"/>
      <w:divBdr>
        <w:top w:val="none" w:sz="0" w:space="0" w:color="auto"/>
        <w:left w:val="none" w:sz="0" w:space="0" w:color="auto"/>
        <w:bottom w:val="none" w:sz="0" w:space="0" w:color="auto"/>
        <w:right w:val="none" w:sz="0" w:space="0" w:color="auto"/>
      </w:divBdr>
    </w:div>
    <w:div w:id="641426916">
      <w:bodyDiv w:val="1"/>
      <w:marLeft w:val="0"/>
      <w:marRight w:val="0"/>
      <w:marTop w:val="0"/>
      <w:marBottom w:val="0"/>
      <w:divBdr>
        <w:top w:val="none" w:sz="0" w:space="0" w:color="auto"/>
        <w:left w:val="none" w:sz="0" w:space="0" w:color="auto"/>
        <w:bottom w:val="none" w:sz="0" w:space="0" w:color="auto"/>
        <w:right w:val="none" w:sz="0" w:space="0" w:color="auto"/>
      </w:divBdr>
    </w:div>
    <w:div w:id="641812949">
      <w:bodyDiv w:val="1"/>
      <w:marLeft w:val="0"/>
      <w:marRight w:val="0"/>
      <w:marTop w:val="0"/>
      <w:marBottom w:val="0"/>
      <w:divBdr>
        <w:top w:val="none" w:sz="0" w:space="0" w:color="auto"/>
        <w:left w:val="none" w:sz="0" w:space="0" w:color="auto"/>
        <w:bottom w:val="none" w:sz="0" w:space="0" w:color="auto"/>
        <w:right w:val="none" w:sz="0" w:space="0" w:color="auto"/>
      </w:divBdr>
    </w:div>
    <w:div w:id="641883723">
      <w:bodyDiv w:val="1"/>
      <w:marLeft w:val="0"/>
      <w:marRight w:val="0"/>
      <w:marTop w:val="0"/>
      <w:marBottom w:val="0"/>
      <w:divBdr>
        <w:top w:val="none" w:sz="0" w:space="0" w:color="auto"/>
        <w:left w:val="none" w:sz="0" w:space="0" w:color="auto"/>
        <w:bottom w:val="none" w:sz="0" w:space="0" w:color="auto"/>
        <w:right w:val="none" w:sz="0" w:space="0" w:color="auto"/>
      </w:divBdr>
    </w:div>
    <w:div w:id="641885713">
      <w:bodyDiv w:val="1"/>
      <w:marLeft w:val="0"/>
      <w:marRight w:val="0"/>
      <w:marTop w:val="0"/>
      <w:marBottom w:val="0"/>
      <w:divBdr>
        <w:top w:val="none" w:sz="0" w:space="0" w:color="auto"/>
        <w:left w:val="none" w:sz="0" w:space="0" w:color="auto"/>
        <w:bottom w:val="none" w:sz="0" w:space="0" w:color="auto"/>
        <w:right w:val="none" w:sz="0" w:space="0" w:color="auto"/>
      </w:divBdr>
    </w:div>
    <w:div w:id="641926513">
      <w:bodyDiv w:val="1"/>
      <w:marLeft w:val="0"/>
      <w:marRight w:val="0"/>
      <w:marTop w:val="0"/>
      <w:marBottom w:val="0"/>
      <w:divBdr>
        <w:top w:val="none" w:sz="0" w:space="0" w:color="auto"/>
        <w:left w:val="none" w:sz="0" w:space="0" w:color="auto"/>
        <w:bottom w:val="none" w:sz="0" w:space="0" w:color="auto"/>
        <w:right w:val="none" w:sz="0" w:space="0" w:color="auto"/>
      </w:divBdr>
    </w:div>
    <w:div w:id="642078878">
      <w:bodyDiv w:val="1"/>
      <w:marLeft w:val="0"/>
      <w:marRight w:val="0"/>
      <w:marTop w:val="0"/>
      <w:marBottom w:val="0"/>
      <w:divBdr>
        <w:top w:val="none" w:sz="0" w:space="0" w:color="auto"/>
        <w:left w:val="none" w:sz="0" w:space="0" w:color="auto"/>
        <w:bottom w:val="none" w:sz="0" w:space="0" w:color="auto"/>
        <w:right w:val="none" w:sz="0" w:space="0" w:color="auto"/>
      </w:divBdr>
    </w:div>
    <w:div w:id="642083613">
      <w:bodyDiv w:val="1"/>
      <w:marLeft w:val="0"/>
      <w:marRight w:val="0"/>
      <w:marTop w:val="0"/>
      <w:marBottom w:val="0"/>
      <w:divBdr>
        <w:top w:val="none" w:sz="0" w:space="0" w:color="auto"/>
        <w:left w:val="none" w:sz="0" w:space="0" w:color="auto"/>
        <w:bottom w:val="none" w:sz="0" w:space="0" w:color="auto"/>
        <w:right w:val="none" w:sz="0" w:space="0" w:color="auto"/>
      </w:divBdr>
    </w:div>
    <w:div w:id="642151177">
      <w:bodyDiv w:val="1"/>
      <w:marLeft w:val="0"/>
      <w:marRight w:val="0"/>
      <w:marTop w:val="0"/>
      <w:marBottom w:val="0"/>
      <w:divBdr>
        <w:top w:val="none" w:sz="0" w:space="0" w:color="auto"/>
        <w:left w:val="none" w:sz="0" w:space="0" w:color="auto"/>
        <w:bottom w:val="none" w:sz="0" w:space="0" w:color="auto"/>
        <w:right w:val="none" w:sz="0" w:space="0" w:color="auto"/>
      </w:divBdr>
    </w:div>
    <w:div w:id="642655690">
      <w:bodyDiv w:val="1"/>
      <w:marLeft w:val="0"/>
      <w:marRight w:val="0"/>
      <w:marTop w:val="0"/>
      <w:marBottom w:val="0"/>
      <w:divBdr>
        <w:top w:val="none" w:sz="0" w:space="0" w:color="auto"/>
        <w:left w:val="none" w:sz="0" w:space="0" w:color="auto"/>
        <w:bottom w:val="none" w:sz="0" w:space="0" w:color="auto"/>
        <w:right w:val="none" w:sz="0" w:space="0" w:color="auto"/>
      </w:divBdr>
    </w:div>
    <w:div w:id="642734915">
      <w:bodyDiv w:val="1"/>
      <w:marLeft w:val="0"/>
      <w:marRight w:val="0"/>
      <w:marTop w:val="0"/>
      <w:marBottom w:val="0"/>
      <w:divBdr>
        <w:top w:val="none" w:sz="0" w:space="0" w:color="auto"/>
        <w:left w:val="none" w:sz="0" w:space="0" w:color="auto"/>
        <w:bottom w:val="none" w:sz="0" w:space="0" w:color="auto"/>
        <w:right w:val="none" w:sz="0" w:space="0" w:color="auto"/>
      </w:divBdr>
    </w:div>
    <w:div w:id="642737593">
      <w:bodyDiv w:val="1"/>
      <w:marLeft w:val="0"/>
      <w:marRight w:val="0"/>
      <w:marTop w:val="0"/>
      <w:marBottom w:val="0"/>
      <w:divBdr>
        <w:top w:val="none" w:sz="0" w:space="0" w:color="auto"/>
        <w:left w:val="none" w:sz="0" w:space="0" w:color="auto"/>
        <w:bottom w:val="none" w:sz="0" w:space="0" w:color="auto"/>
        <w:right w:val="none" w:sz="0" w:space="0" w:color="auto"/>
      </w:divBdr>
    </w:div>
    <w:div w:id="642926375">
      <w:bodyDiv w:val="1"/>
      <w:marLeft w:val="0"/>
      <w:marRight w:val="0"/>
      <w:marTop w:val="0"/>
      <w:marBottom w:val="0"/>
      <w:divBdr>
        <w:top w:val="none" w:sz="0" w:space="0" w:color="auto"/>
        <w:left w:val="none" w:sz="0" w:space="0" w:color="auto"/>
        <w:bottom w:val="none" w:sz="0" w:space="0" w:color="auto"/>
        <w:right w:val="none" w:sz="0" w:space="0" w:color="auto"/>
      </w:divBdr>
    </w:div>
    <w:div w:id="643511373">
      <w:bodyDiv w:val="1"/>
      <w:marLeft w:val="0"/>
      <w:marRight w:val="0"/>
      <w:marTop w:val="0"/>
      <w:marBottom w:val="0"/>
      <w:divBdr>
        <w:top w:val="none" w:sz="0" w:space="0" w:color="auto"/>
        <w:left w:val="none" w:sz="0" w:space="0" w:color="auto"/>
        <w:bottom w:val="none" w:sz="0" w:space="0" w:color="auto"/>
        <w:right w:val="none" w:sz="0" w:space="0" w:color="auto"/>
      </w:divBdr>
    </w:div>
    <w:div w:id="643975534">
      <w:bodyDiv w:val="1"/>
      <w:marLeft w:val="0"/>
      <w:marRight w:val="0"/>
      <w:marTop w:val="0"/>
      <w:marBottom w:val="0"/>
      <w:divBdr>
        <w:top w:val="none" w:sz="0" w:space="0" w:color="auto"/>
        <w:left w:val="none" w:sz="0" w:space="0" w:color="auto"/>
        <w:bottom w:val="none" w:sz="0" w:space="0" w:color="auto"/>
        <w:right w:val="none" w:sz="0" w:space="0" w:color="auto"/>
      </w:divBdr>
    </w:div>
    <w:div w:id="644236613">
      <w:bodyDiv w:val="1"/>
      <w:marLeft w:val="0"/>
      <w:marRight w:val="0"/>
      <w:marTop w:val="0"/>
      <w:marBottom w:val="0"/>
      <w:divBdr>
        <w:top w:val="none" w:sz="0" w:space="0" w:color="auto"/>
        <w:left w:val="none" w:sz="0" w:space="0" w:color="auto"/>
        <w:bottom w:val="none" w:sz="0" w:space="0" w:color="auto"/>
        <w:right w:val="none" w:sz="0" w:space="0" w:color="auto"/>
      </w:divBdr>
    </w:div>
    <w:div w:id="644284765">
      <w:bodyDiv w:val="1"/>
      <w:marLeft w:val="0"/>
      <w:marRight w:val="0"/>
      <w:marTop w:val="0"/>
      <w:marBottom w:val="0"/>
      <w:divBdr>
        <w:top w:val="none" w:sz="0" w:space="0" w:color="auto"/>
        <w:left w:val="none" w:sz="0" w:space="0" w:color="auto"/>
        <w:bottom w:val="none" w:sz="0" w:space="0" w:color="auto"/>
        <w:right w:val="none" w:sz="0" w:space="0" w:color="auto"/>
      </w:divBdr>
    </w:div>
    <w:div w:id="644622750">
      <w:bodyDiv w:val="1"/>
      <w:marLeft w:val="0"/>
      <w:marRight w:val="0"/>
      <w:marTop w:val="0"/>
      <w:marBottom w:val="0"/>
      <w:divBdr>
        <w:top w:val="none" w:sz="0" w:space="0" w:color="auto"/>
        <w:left w:val="none" w:sz="0" w:space="0" w:color="auto"/>
        <w:bottom w:val="none" w:sz="0" w:space="0" w:color="auto"/>
        <w:right w:val="none" w:sz="0" w:space="0" w:color="auto"/>
      </w:divBdr>
    </w:div>
    <w:div w:id="644631036">
      <w:bodyDiv w:val="1"/>
      <w:marLeft w:val="0"/>
      <w:marRight w:val="0"/>
      <w:marTop w:val="0"/>
      <w:marBottom w:val="0"/>
      <w:divBdr>
        <w:top w:val="none" w:sz="0" w:space="0" w:color="auto"/>
        <w:left w:val="none" w:sz="0" w:space="0" w:color="auto"/>
        <w:bottom w:val="none" w:sz="0" w:space="0" w:color="auto"/>
        <w:right w:val="none" w:sz="0" w:space="0" w:color="auto"/>
      </w:divBdr>
    </w:div>
    <w:div w:id="644705001">
      <w:bodyDiv w:val="1"/>
      <w:marLeft w:val="0"/>
      <w:marRight w:val="0"/>
      <w:marTop w:val="0"/>
      <w:marBottom w:val="0"/>
      <w:divBdr>
        <w:top w:val="none" w:sz="0" w:space="0" w:color="auto"/>
        <w:left w:val="none" w:sz="0" w:space="0" w:color="auto"/>
        <w:bottom w:val="none" w:sz="0" w:space="0" w:color="auto"/>
        <w:right w:val="none" w:sz="0" w:space="0" w:color="auto"/>
      </w:divBdr>
    </w:div>
    <w:div w:id="645087094">
      <w:bodyDiv w:val="1"/>
      <w:marLeft w:val="0"/>
      <w:marRight w:val="0"/>
      <w:marTop w:val="0"/>
      <w:marBottom w:val="0"/>
      <w:divBdr>
        <w:top w:val="none" w:sz="0" w:space="0" w:color="auto"/>
        <w:left w:val="none" w:sz="0" w:space="0" w:color="auto"/>
        <w:bottom w:val="none" w:sz="0" w:space="0" w:color="auto"/>
        <w:right w:val="none" w:sz="0" w:space="0" w:color="auto"/>
      </w:divBdr>
    </w:div>
    <w:div w:id="645092899">
      <w:bodyDiv w:val="1"/>
      <w:marLeft w:val="0"/>
      <w:marRight w:val="0"/>
      <w:marTop w:val="0"/>
      <w:marBottom w:val="0"/>
      <w:divBdr>
        <w:top w:val="none" w:sz="0" w:space="0" w:color="auto"/>
        <w:left w:val="none" w:sz="0" w:space="0" w:color="auto"/>
        <w:bottom w:val="none" w:sz="0" w:space="0" w:color="auto"/>
        <w:right w:val="none" w:sz="0" w:space="0" w:color="auto"/>
      </w:divBdr>
    </w:div>
    <w:div w:id="645359470">
      <w:bodyDiv w:val="1"/>
      <w:marLeft w:val="0"/>
      <w:marRight w:val="0"/>
      <w:marTop w:val="0"/>
      <w:marBottom w:val="0"/>
      <w:divBdr>
        <w:top w:val="none" w:sz="0" w:space="0" w:color="auto"/>
        <w:left w:val="none" w:sz="0" w:space="0" w:color="auto"/>
        <w:bottom w:val="none" w:sz="0" w:space="0" w:color="auto"/>
        <w:right w:val="none" w:sz="0" w:space="0" w:color="auto"/>
      </w:divBdr>
    </w:div>
    <w:div w:id="645398553">
      <w:bodyDiv w:val="1"/>
      <w:marLeft w:val="0"/>
      <w:marRight w:val="0"/>
      <w:marTop w:val="0"/>
      <w:marBottom w:val="0"/>
      <w:divBdr>
        <w:top w:val="none" w:sz="0" w:space="0" w:color="auto"/>
        <w:left w:val="none" w:sz="0" w:space="0" w:color="auto"/>
        <w:bottom w:val="none" w:sz="0" w:space="0" w:color="auto"/>
        <w:right w:val="none" w:sz="0" w:space="0" w:color="auto"/>
      </w:divBdr>
    </w:div>
    <w:div w:id="646471151">
      <w:bodyDiv w:val="1"/>
      <w:marLeft w:val="0"/>
      <w:marRight w:val="0"/>
      <w:marTop w:val="0"/>
      <w:marBottom w:val="0"/>
      <w:divBdr>
        <w:top w:val="none" w:sz="0" w:space="0" w:color="auto"/>
        <w:left w:val="none" w:sz="0" w:space="0" w:color="auto"/>
        <w:bottom w:val="none" w:sz="0" w:space="0" w:color="auto"/>
        <w:right w:val="none" w:sz="0" w:space="0" w:color="auto"/>
      </w:divBdr>
    </w:div>
    <w:div w:id="646516034">
      <w:bodyDiv w:val="1"/>
      <w:marLeft w:val="0"/>
      <w:marRight w:val="0"/>
      <w:marTop w:val="0"/>
      <w:marBottom w:val="0"/>
      <w:divBdr>
        <w:top w:val="none" w:sz="0" w:space="0" w:color="auto"/>
        <w:left w:val="none" w:sz="0" w:space="0" w:color="auto"/>
        <w:bottom w:val="none" w:sz="0" w:space="0" w:color="auto"/>
        <w:right w:val="none" w:sz="0" w:space="0" w:color="auto"/>
      </w:divBdr>
    </w:div>
    <w:div w:id="646587757">
      <w:bodyDiv w:val="1"/>
      <w:marLeft w:val="0"/>
      <w:marRight w:val="0"/>
      <w:marTop w:val="0"/>
      <w:marBottom w:val="0"/>
      <w:divBdr>
        <w:top w:val="none" w:sz="0" w:space="0" w:color="auto"/>
        <w:left w:val="none" w:sz="0" w:space="0" w:color="auto"/>
        <w:bottom w:val="none" w:sz="0" w:space="0" w:color="auto"/>
        <w:right w:val="none" w:sz="0" w:space="0" w:color="auto"/>
      </w:divBdr>
    </w:div>
    <w:div w:id="646709479">
      <w:bodyDiv w:val="1"/>
      <w:marLeft w:val="0"/>
      <w:marRight w:val="0"/>
      <w:marTop w:val="0"/>
      <w:marBottom w:val="0"/>
      <w:divBdr>
        <w:top w:val="none" w:sz="0" w:space="0" w:color="auto"/>
        <w:left w:val="none" w:sz="0" w:space="0" w:color="auto"/>
        <w:bottom w:val="none" w:sz="0" w:space="0" w:color="auto"/>
        <w:right w:val="none" w:sz="0" w:space="0" w:color="auto"/>
      </w:divBdr>
    </w:div>
    <w:div w:id="646906253">
      <w:bodyDiv w:val="1"/>
      <w:marLeft w:val="0"/>
      <w:marRight w:val="0"/>
      <w:marTop w:val="0"/>
      <w:marBottom w:val="0"/>
      <w:divBdr>
        <w:top w:val="none" w:sz="0" w:space="0" w:color="auto"/>
        <w:left w:val="none" w:sz="0" w:space="0" w:color="auto"/>
        <w:bottom w:val="none" w:sz="0" w:space="0" w:color="auto"/>
        <w:right w:val="none" w:sz="0" w:space="0" w:color="auto"/>
      </w:divBdr>
    </w:div>
    <w:div w:id="646906379">
      <w:bodyDiv w:val="1"/>
      <w:marLeft w:val="0"/>
      <w:marRight w:val="0"/>
      <w:marTop w:val="0"/>
      <w:marBottom w:val="0"/>
      <w:divBdr>
        <w:top w:val="none" w:sz="0" w:space="0" w:color="auto"/>
        <w:left w:val="none" w:sz="0" w:space="0" w:color="auto"/>
        <w:bottom w:val="none" w:sz="0" w:space="0" w:color="auto"/>
        <w:right w:val="none" w:sz="0" w:space="0" w:color="auto"/>
      </w:divBdr>
    </w:div>
    <w:div w:id="647175537">
      <w:bodyDiv w:val="1"/>
      <w:marLeft w:val="0"/>
      <w:marRight w:val="0"/>
      <w:marTop w:val="0"/>
      <w:marBottom w:val="0"/>
      <w:divBdr>
        <w:top w:val="none" w:sz="0" w:space="0" w:color="auto"/>
        <w:left w:val="none" w:sz="0" w:space="0" w:color="auto"/>
        <w:bottom w:val="none" w:sz="0" w:space="0" w:color="auto"/>
        <w:right w:val="none" w:sz="0" w:space="0" w:color="auto"/>
      </w:divBdr>
    </w:div>
    <w:div w:id="647320258">
      <w:bodyDiv w:val="1"/>
      <w:marLeft w:val="0"/>
      <w:marRight w:val="0"/>
      <w:marTop w:val="0"/>
      <w:marBottom w:val="0"/>
      <w:divBdr>
        <w:top w:val="none" w:sz="0" w:space="0" w:color="auto"/>
        <w:left w:val="none" w:sz="0" w:space="0" w:color="auto"/>
        <w:bottom w:val="none" w:sz="0" w:space="0" w:color="auto"/>
        <w:right w:val="none" w:sz="0" w:space="0" w:color="auto"/>
      </w:divBdr>
    </w:div>
    <w:div w:id="647326002">
      <w:bodyDiv w:val="1"/>
      <w:marLeft w:val="0"/>
      <w:marRight w:val="0"/>
      <w:marTop w:val="0"/>
      <w:marBottom w:val="0"/>
      <w:divBdr>
        <w:top w:val="none" w:sz="0" w:space="0" w:color="auto"/>
        <w:left w:val="none" w:sz="0" w:space="0" w:color="auto"/>
        <w:bottom w:val="none" w:sz="0" w:space="0" w:color="auto"/>
        <w:right w:val="none" w:sz="0" w:space="0" w:color="auto"/>
      </w:divBdr>
    </w:div>
    <w:div w:id="647396618">
      <w:bodyDiv w:val="1"/>
      <w:marLeft w:val="0"/>
      <w:marRight w:val="0"/>
      <w:marTop w:val="0"/>
      <w:marBottom w:val="0"/>
      <w:divBdr>
        <w:top w:val="none" w:sz="0" w:space="0" w:color="auto"/>
        <w:left w:val="none" w:sz="0" w:space="0" w:color="auto"/>
        <w:bottom w:val="none" w:sz="0" w:space="0" w:color="auto"/>
        <w:right w:val="none" w:sz="0" w:space="0" w:color="auto"/>
      </w:divBdr>
    </w:div>
    <w:div w:id="647445372">
      <w:bodyDiv w:val="1"/>
      <w:marLeft w:val="0"/>
      <w:marRight w:val="0"/>
      <w:marTop w:val="0"/>
      <w:marBottom w:val="0"/>
      <w:divBdr>
        <w:top w:val="none" w:sz="0" w:space="0" w:color="auto"/>
        <w:left w:val="none" w:sz="0" w:space="0" w:color="auto"/>
        <w:bottom w:val="none" w:sz="0" w:space="0" w:color="auto"/>
        <w:right w:val="none" w:sz="0" w:space="0" w:color="auto"/>
      </w:divBdr>
    </w:div>
    <w:div w:id="647592763">
      <w:bodyDiv w:val="1"/>
      <w:marLeft w:val="0"/>
      <w:marRight w:val="0"/>
      <w:marTop w:val="0"/>
      <w:marBottom w:val="0"/>
      <w:divBdr>
        <w:top w:val="none" w:sz="0" w:space="0" w:color="auto"/>
        <w:left w:val="none" w:sz="0" w:space="0" w:color="auto"/>
        <w:bottom w:val="none" w:sz="0" w:space="0" w:color="auto"/>
        <w:right w:val="none" w:sz="0" w:space="0" w:color="auto"/>
      </w:divBdr>
    </w:div>
    <w:div w:id="647632588">
      <w:bodyDiv w:val="1"/>
      <w:marLeft w:val="0"/>
      <w:marRight w:val="0"/>
      <w:marTop w:val="0"/>
      <w:marBottom w:val="0"/>
      <w:divBdr>
        <w:top w:val="none" w:sz="0" w:space="0" w:color="auto"/>
        <w:left w:val="none" w:sz="0" w:space="0" w:color="auto"/>
        <w:bottom w:val="none" w:sz="0" w:space="0" w:color="auto"/>
        <w:right w:val="none" w:sz="0" w:space="0" w:color="auto"/>
      </w:divBdr>
    </w:div>
    <w:div w:id="647636273">
      <w:bodyDiv w:val="1"/>
      <w:marLeft w:val="0"/>
      <w:marRight w:val="0"/>
      <w:marTop w:val="0"/>
      <w:marBottom w:val="0"/>
      <w:divBdr>
        <w:top w:val="none" w:sz="0" w:space="0" w:color="auto"/>
        <w:left w:val="none" w:sz="0" w:space="0" w:color="auto"/>
        <w:bottom w:val="none" w:sz="0" w:space="0" w:color="auto"/>
        <w:right w:val="none" w:sz="0" w:space="0" w:color="auto"/>
      </w:divBdr>
    </w:div>
    <w:div w:id="647708569">
      <w:bodyDiv w:val="1"/>
      <w:marLeft w:val="0"/>
      <w:marRight w:val="0"/>
      <w:marTop w:val="0"/>
      <w:marBottom w:val="0"/>
      <w:divBdr>
        <w:top w:val="none" w:sz="0" w:space="0" w:color="auto"/>
        <w:left w:val="none" w:sz="0" w:space="0" w:color="auto"/>
        <w:bottom w:val="none" w:sz="0" w:space="0" w:color="auto"/>
        <w:right w:val="none" w:sz="0" w:space="0" w:color="auto"/>
      </w:divBdr>
    </w:div>
    <w:div w:id="647788290">
      <w:bodyDiv w:val="1"/>
      <w:marLeft w:val="0"/>
      <w:marRight w:val="0"/>
      <w:marTop w:val="0"/>
      <w:marBottom w:val="0"/>
      <w:divBdr>
        <w:top w:val="none" w:sz="0" w:space="0" w:color="auto"/>
        <w:left w:val="none" w:sz="0" w:space="0" w:color="auto"/>
        <w:bottom w:val="none" w:sz="0" w:space="0" w:color="auto"/>
        <w:right w:val="none" w:sz="0" w:space="0" w:color="auto"/>
      </w:divBdr>
    </w:div>
    <w:div w:id="647905948">
      <w:bodyDiv w:val="1"/>
      <w:marLeft w:val="0"/>
      <w:marRight w:val="0"/>
      <w:marTop w:val="0"/>
      <w:marBottom w:val="0"/>
      <w:divBdr>
        <w:top w:val="none" w:sz="0" w:space="0" w:color="auto"/>
        <w:left w:val="none" w:sz="0" w:space="0" w:color="auto"/>
        <w:bottom w:val="none" w:sz="0" w:space="0" w:color="auto"/>
        <w:right w:val="none" w:sz="0" w:space="0" w:color="auto"/>
      </w:divBdr>
    </w:div>
    <w:div w:id="647974014">
      <w:bodyDiv w:val="1"/>
      <w:marLeft w:val="0"/>
      <w:marRight w:val="0"/>
      <w:marTop w:val="0"/>
      <w:marBottom w:val="0"/>
      <w:divBdr>
        <w:top w:val="none" w:sz="0" w:space="0" w:color="auto"/>
        <w:left w:val="none" w:sz="0" w:space="0" w:color="auto"/>
        <w:bottom w:val="none" w:sz="0" w:space="0" w:color="auto"/>
        <w:right w:val="none" w:sz="0" w:space="0" w:color="auto"/>
      </w:divBdr>
    </w:div>
    <w:div w:id="648024048">
      <w:bodyDiv w:val="1"/>
      <w:marLeft w:val="0"/>
      <w:marRight w:val="0"/>
      <w:marTop w:val="0"/>
      <w:marBottom w:val="0"/>
      <w:divBdr>
        <w:top w:val="none" w:sz="0" w:space="0" w:color="auto"/>
        <w:left w:val="none" w:sz="0" w:space="0" w:color="auto"/>
        <w:bottom w:val="none" w:sz="0" w:space="0" w:color="auto"/>
        <w:right w:val="none" w:sz="0" w:space="0" w:color="auto"/>
      </w:divBdr>
    </w:div>
    <w:div w:id="648095770">
      <w:bodyDiv w:val="1"/>
      <w:marLeft w:val="0"/>
      <w:marRight w:val="0"/>
      <w:marTop w:val="0"/>
      <w:marBottom w:val="0"/>
      <w:divBdr>
        <w:top w:val="none" w:sz="0" w:space="0" w:color="auto"/>
        <w:left w:val="none" w:sz="0" w:space="0" w:color="auto"/>
        <w:bottom w:val="none" w:sz="0" w:space="0" w:color="auto"/>
        <w:right w:val="none" w:sz="0" w:space="0" w:color="auto"/>
      </w:divBdr>
    </w:div>
    <w:div w:id="648098865">
      <w:bodyDiv w:val="1"/>
      <w:marLeft w:val="0"/>
      <w:marRight w:val="0"/>
      <w:marTop w:val="0"/>
      <w:marBottom w:val="0"/>
      <w:divBdr>
        <w:top w:val="none" w:sz="0" w:space="0" w:color="auto"/>
        <w:left w:val="none" w:sz="0" w:space="0" w:color="auto"/>
        <w:bottom w:val="none" w:sz="0" w:space="0" w:color="auto"/>
        <w:right w:val="none" w:sz="0" w:space="0" w:color="auto"/>
      </w:divBdr>
    </w:div>
    <w:div w:id="648285935">
      <w:bodyDiv w:val="1"/>
      <w:marLeft w:val="0"/>
      <w:marRight w:val="0"/>
      <w:marTop w:val="0"/>
      <w:marBottom w:val="0"/>
      <w:divBdr>
        <w:top w:val="none" w:sz="0" w:space="0" w:color="auto"/>
        <w:left w:val="none" w:sz="0" w:space="0" w:color="auto"/>
        <w:bottom w:val="none" w:sz="0" w:space="0" w:color="auto"/>
        <w:right w:val="none" w:sz="0" w:space="0" w:color="auto"/>
      </w:divBdr>
    </w:div>
    <w:div w:id="648438062">
      <w:bodyDiv w:val="1"/>
      <w:marLeft w:val="0"/>
      <w:marRight w:val="0"/>
      <w:marTop w:val="0"/>
      <w:marBottom w:val="0"/>
      <w:divBdr>
        <w:top w:val="none" w:sz="0" w:space="0" w:color="auto"/>
        <w:left w:val="none" w:sz="0" w:space="0" w:color="auto"/>
        <w:bottom w:val="none" w:sz="0" w:space="0" w:color="auto"/>
        <w:right w:val="none" w:sz="0" w:space="0" w:color="auto"/>
      </w:divBdr>
    </w:div>
    <w:div w:id="648439333">
      <w:bodyDiv w:val="1"/>
      <w:marLeft w:val="0"/>
      <w:marRight w:val="0"/>
      <w:marTop w:val="0"/>
      <w:marBottom w:val="0"/>
      <w:divBdr>
        <w:top w:val="none" w:sz="0" w:space="0" w:color="auto"/>
        <w:left w:val="none" w:sz="0" w:space="0" w:color="auto"/>
        <w:bottom w:val="none" w:sz="0" w:space="0" w:color="auto"/>
        <w:right w:val="none" w:sz="0" w:space="0" w:color="auto"/>
      </w:divBdr>
    </w:div>
    <w:div w:id="648680221">
      <w:bodyDiv w:val="1"/>
      <w:marLeft w:val="0"/>
      <w:marRight w:val="0"/>
      <w:marTop w:val="0"/>
      <w:marBottom w:val="0"/>
      <w:divBdr>
        <w:top w:val="none" w:sz="0" w:space="0" w:color="auto"/>
        <w:left w:val="none" w:sz="0" w:space="0" w:color="auto"/>
        <w:bottom w:val="none" w:sz="0" w:space="0" w:color="auto"/>
        <w:right w:val="none" w:sz="0" w:space="0" w:color="auto"/>
      </w:divBdr>
    </w:div>
    <w:div w:id="648898050">
      <w:bodyDiv w:val="1"/>
      <w:marLeft w:val="0"/>
      <w:marRight w:val="0"/>
      <w:marTop w:val="0"/>
      <w:marBottom w:val="0"/>
      <w:divBdr>
        <w:top w:val="none" w:sz="0" w:space="0" w:color="auto"/>
        <w:left w:val="none" w:sz="0" w:space="0" w:color="auto"/>
        <w:bottom w:val="none" w:sz="0" w:space="0" w:color="auto"/>
        <w:right w:val="none" w:sz="0" w:space="0" w:color="auto"/>
      </w:divBdr>
    </w:div>
    <w:div w:id="648898061">
      <w:bodyDiv w:val="1"/>
      <w:marLeft w:val="0"/>
      <w:marRight w:val="0"/>
      <w:marTop w:val="0"/>
      <w:marBottom w:val="0"/>
      <w:divBdr>
        <w:top w:val="none" w:sz="0" w:space="0" w:color="auto"/>
        <w:left w:val="none" w:sz="0" w:space="0" w:color="auto"/>
        <w:bottom w:val="none" w:sz="0" w:space="0" w:color="auto"/>
        <w:right w:val="none" w:sz="0" w:space="0" w:color="auto"/>
      </w:divBdr>
    </w:div>
    <w:div w:id="648948490">
      <w:bodyDiv w:val="1"/>
      <w:marLeft w:val="0"/>
      <w:marRight w:val="0"/>
      <w:marTop w:val="0"/>
      <w:marBottom w:val="0"/>
      <w:divBdr>
        <w:top w:val="none" w:sz="0" w:space="0" w:color="auto"/>
        <w:left w:val="none" w:sz="0" w:space="0" w:color="auto"/>
        <w:bottom w:val="none" w:sz="0" w:space="0" w:color="auto"/>
        <w:right w:val="none" w:sz="0" w:space="0" w:color="auto"/>
      </w:divBdr>
    </w:div>
    <w:div w:id="649098346">
      <w:bodyDiv w:val="1"/>
      <w:marLeft w:val="0"/>
      <w:marRight w:val="0"/>
      <w:marTop w:val="0"/>
      <w:marBottom w:val="0"/>
      <w:divBdr>
        <w:top w:val="none" w:sz="0" w:space="0" w:color="auto"/>
        <w:left w:val="none" w:sz="0" w:space="0" w:color="auto"/>
        <w:bottom w:val="none" w:sz="0" w:space="0" w:color="auto"/>
        <w:right w:val="none" w:sz="0" w:space="0" w:color="auto"/>
      </w:divBdr>
    </w:div>
    <w:div w:id="649137268">
      <w:bodyDiv w:val="1"/>
      <w:marLeft w:val="0"/>
      <w:marRight w:val="0"/>
      <w:marTop w:val="0"/>
      <w:marBottom w:val="0"/>
      <w:divBdr>
        <w:top w:val="none" w:sz="0" w:space="0" w:color="auto"/>
        <w:left w:val="none" w:sz="0" w:space="0" w:color="auto"/>
        <w:bottom w:val="none" w:sz="0" w:space="0" w:color="auto"/>
        <w:right w:val="none" w:sz="0" w:space="0" w:color="auto"/>
      </w:divBdr>
    </w:div>
    <w:div w:id="649209260">
      <w:bodyDiv w:val="1"/>
      <w:marLeft w:val="0"/>
      <w:marRight w:val="0"/>
      <w:marTop w:val="0"/>
      <w:marBottom w:val="0"/>
      <w:divBdr>
        <w:top w:val="none" w:sz="0" w:space="0" w:color="auto"/>
        <w:left w:val="none" w:sz="0" w:space="0" w:color="auto"/>
        <w:bottom w:val="none" w:sz="0" w:space="0" w:color="auto"/>
        <w:right w:val="none" w:sz="0" w:space="0" w:color="auto"/>
      </w:divBdr>
    </w:div>
    <w:div w:id="649291404">
      <w:bodyDiv w:val="1"/>
      <w:marLeft w:val="0"/>
      <w:marRight w:val="0"/>
      <w:marTop w:val="0"/>
      <w:marBottom w:val="0"/>
      <w:divBdr>
        <w:top w:val="none" w:sz="0" w:space="0" w:color="auto"/>
        <w:left w:val="none" w:sz="0" w:space="0" w:color="auto"/>
        <w:bottom w:val="none" w:sz="0" w:space="0" w:color="auto"/>
        <w:right w:val="none" w:sz="0" w:space="0" w:color="auto"/>
      </w:divBdr>
    </w:div>
    <w:div w:id="649292469">
      <w:bodyDiv w:val="1"/>
      <w:marLeft w:val="0"/>
      <w:marRight w:val="0"/>
      <w:marTop w:val="0"/>
      <w:marBottom w:val="0"/>
      <w:divBdr>
        <w:top w:val="none" w:sz="0" w:space="0" w:color="auto"/>
        <w:left w:val="none" w:sz="0" w:space="0" w:color="auto"/>
        <w:bottom w:val="none" w:sz="0" w:space="0" w:color="auto"/>
        <w:right w:val="none" w:sz="0" w:space="0" w:color="auto"/>
      </w:divBdr>
    </w:div>
    <w:div w:id="649795837">
      <w:bodyDiv w:val="1"/>
      <w:marLeft w:val="0"/>
      <w:marRight w:val="0"/>
      <w:marTop w:val="0"/>
      <w:marBottom w:val="0"/>
      <w:divBdr>
        <w:top w:val="none" w:sz="0" w:space="0" w:color="auto"/>
        <w:left w:val="none" w:sz="0" w:space="0" w:color="auto"/>
        <w:bottom w:val="none" w:sz="0" w:space="0" w:color="auto"/>
        <w:right w:val="none" w:sz="0" w:space="0" w:color="auto"/>
      </w:divBdr>
    </w:div>
    <w:div w:id="650794712">
      <w:bodyDiv w:val="1"/>
      <w:marLeft w:val="0"/>
      <w:marRight w:val="0"/>
      <w:marTop w:val="0"/>
      <w:marBottom w:val="0"/>
      <w:divBdr>
        <w:top w:val="none" w:sz="0" w:space="0" w:color="auto"/>
        <w:left w:val="none" w:sz="0" w:space="0" w:color="auto"/>
        <w:bottom w:val="none" w:sz="0" w:space="0" w:color="auto"/>
        <w:right w:val="none" w:sz="0" w:space="0" w:color="auto"/>
      </w:divBdr>
    </w:div>
    <w:div w:id="650795443">
      <w:bodyDiv w:val="1"/>
      <w:marLeft w:val="0"/>
      <w:marRight w:val="0"/>
      <w:marTop w:val="0"/>
      <w:marBottom w:val="0"/>
      <w:divBdr>
        <w:top w:val="none" w:sz="0" w:space="0" w:color="auto"/>
        <w:left w:val="none" w:sz="0" w:space="0" w:color="auto"/>
        <w:bottom w:val="none" w:sz="0" w:space="0" w:color="auto"/>
        <w:right w:val="none" w:sz="0" w:space="0" w:color="auto"/>
      </w:divBdr>
    </w:div>
    <w:div w:id="650910503">
      <w:bodyDiv w:val="1"/>
      <w:marLeft w:val="0"/>
      <w:marRight w:val="0"/>
      <w:marTop w:val="0"/>
      <w:marBottom w:val="0"/>
      <w:divBdr>
        <w:top w:val="none" w:sz="0" w:space="0" w:color="auto"/>
        <w:left w:val="none" w:sz="0" w:space="0" w:color="auto"/>
        <w:bottom w:val="none" w:sz="0" w:space="0" w:color="auto"/>
        <w:right w:val="none" w:sz="0" w:space="0" w:color="auto"/>
      </w:divBdr>
    </w:div>
    <w:div w:id="651445202">
      <w:bodyDiv w:val="1"/>
      <w:marLeft w:val="0"/>
      <w:marRight w:val="0"/>
      <w:marTop w:val="0"/>
      <w:marBottom w:val="0"/>
      <w:divBdr>
        <w:top w:val="none" w:sz="0" w:space="0" w:color="auto"/>
        <w:left w:val="none" w:sz="0" w:space="0" w:color="auto"/>
        <w:bottom w:val="none" w:sz="0" w:space="0" w:color="auto"/>
        <w:right w:val="none" w:sz="0" w:space="0" w:color="auto"/>
      </w:divBdr>
    </w:div>
    <w:div w:id="651525644">
      <w:bodyDiv w:val="1"/>
      <w:marLeft w:val="0"/>
      <w:marRight w:val="0"/>
      <w:marTop w:val="0"/>
      <w:marBottom w:val="0"/>
      <w:divBdr>
        <w:top w:val="none" w:sz="0" w:space="0" w:color="auto"/>
        <w:left w:val="none" w:sz="0" w:space="0" w:color="auto"/>
        <w:bottom w:val="none" w:sz="0" w:space="0" w:color="auto"/>
        <w:right w:val="none" w:sz="0" w:space="0" w:color="auto"/>
      </w:divBdr>
    </w:div>
    <w:div w:id="651560826">
      <w:bodyDiv w:val="1"/>
      <w:marLeft w:val="0"/>
      <w:marRight w:val="0"/>
      <w:marTop w:val="0"/>
      <w:marBottom w:val="0"/>
      <w:divBdr>
        <w:top w:val="none" w:sz="0" w:space="0" w:color="auto"/>
        <w:left w:val="none" w:sz="0" w:space="0" w:color="auto"/>
        <w:bottom w:val="none" w:sz="0" w:space="0" w:color="auto"/>
        <w:right w:val="none" w:sz="0" w:space="0" w:color="auto"/>
      </w:divBdr>
    </w:div>
    <w:div w:id="651564118">
      <w:bodyDiv w:val="1"/>
      <w:marLeft w:val="0"/>
      <w:marRight w:val="0"/>
      <w:marTop w:val="0"/>
      <w:marBottom w:val="0"/>
      <w:divBdr>
        <w:top w:val="none" w:sz="0" w:space="0" w:color="auto"/>
        <w:left w:val="none" w:sz="0" w:space="0" w:color="auto"/>
        <w:bottom w:val="none" w:sz="0" w:space="0" w:color="auto"/>
        <w:right w:val="none" w:sz="0" w:space="0" w:color="auto"/>
      </w:divBdr>
    </w:div>
    <w:div w:id="651637468">
      <w:bodyDiv w:val="1"/>
      <w:marLeft w:val="0"/>
      <w:marRight w:val="0"/>
      <w:marTop w:val="0"/>
      <w:marBottom w:val="0"/>
      <w:divBdr>
        <w:top w:val="none" w:sz="0" w:space="0" w:color="auto"/>
        <w:left w:val="none" w:sz="0" w:space="0" w:color="auto"/>
        <w:bottom w:val="none" w:sz="0" w:space="0" w:color="auto"/>
        <w:right w:val="none" w:sz="0" w:space="0" w:color="auto"/>
      </w:divBdr>
    </w:div>
    <w:div w:id="651717008">
      <w:bodyDiv w:val="1"/>
      <w:marLeft w:val="0"/>
      <w:marRight w:val="0"/>
      <w:marTop w:val="0"/>
      <w:marBottom w:val="0"/>
      <w:divBdr>
        <w:top w:val="none" w:sz="0" w:space="0" w:color="auto"/>
        <w:left w:val="none" w:sz="0" w:space="0" w:color="auto"/>
        <w:bottom w:val="none" w:sz="0" w:space="0" w:color="auto"/>
        <w:right w:val="none" w:sz="0" w:space="0" w:color="auto"/>
      </w:divBdr>
    </w:div>
    <w:div w:id="651831680">
      <w:bodyDiv w:val="1"/>
      <w:marLeft w:val="0"/>
      <w:marRight w:val="0"/>
      <w:marTop w:val="0"/>
      <w:marBottom w:val="0"/>
      <w:divBdr>
        <w:top w:val="none" w:sz="0" w:space="0" w:color="auto"/>
        <w:left w:val="none" w:sz="0" w:space="0" w:color="auto"/>
        <w:bottom w:val="none" w:sz="0" w:space="0" w:color="auto"/>
        <w:right w:val="none" w:sz="0" w:space="0" w:color="auto"/>
      </w:divBdr>
    </w:div>
    <w:div w:id="652027255">
      <w:bodyDiv w:val="1"/>
      <w:marLeft w:val="0"/>
      <w:marRight w:val="0"/>
      <w:marTop w:val="0"/>
      <w:marBottom w:val="0"/>
      <w:divBdr>
        <w:top w:val="none" w:sz="0" w:space="0" w:color="auto"/>
        <w:left w:val="none" w:sz="0" w:space="0" w:color="auto"/>
        <w:bottom w:val="none" w:sz="0" w:space="0" w:color="auto"/>
        <w:right w:val="none" w:sz="0" w:space="0" w:color="auto"/>
      </w:divBdr>
    </w:div>
    <w:div w:id="652149952">
      <w:bodyDiv w:val="1"/>
      <w:marLeft w:val="0"/>
      <w:marRight w:val="0"/>
      <w:marTop w:val="0"/>
      <w:marBottom w:val="0"/>
      <w:divBdr>
        <w:top w:val="none" w:sz="0" w:space="0" w:color="auto"/>
        <w:left w:val="none" w:sz="0" w:space="0" w:color="auto"/>
        <w:bottom w:val="none" w:sz="0" w:space="0" w:color="auto"/>
        <w:right w:val="none" w:sz="0" w:space="0" w:color="auto"/>
      </w:divBdr>
    </w:div>
    <w:div w:id="652174123">
      <w:bodyDiv w:val="1"/>
      <w:marLeft w:val="0"/>
      <w:marRight w:val="0"/>
      <w:marTop w:val="0"/>
      <w:marBottom w:val="0"/>
      <w:divBdr>
        <w:top w:val="none" w:sz="0" w:space="0" w:color="auto"/>
        <w:left w:val="none" w:sz="0" w:space="0" w:color="auto"/>
        <w:bottom w:val="none" w:sz="0" w:space="0" w:color="auto"/>
        <w:right w:val="none" w:sz="0" w:space="0" w:color="auto"/>
      </w:divBdr>
    </w:div>
    <w:div w:id="652216898">
      <w:bodyDiv w:val="1"/>
      <w:marLeft w:val="0"/>
      <w:marRight w:val="0"/>
      <w:marTop w:val="0"/>
      <w:marBottom w:val="0"/>
      <w:divBdr>
        <w:top w:val="none" w:sz="0" w:space="0" w:color="auto"/>
        <w:left w:val="none" w:sz="0" w:space="0" w:color="auto"/>
        <w:bottom w:val="none" w:sz="0" w:space="0" w:color="auto"/>
        <w:right w:val="none" w:sz="0" w:space="0" w:color="auto"/>
      </w:divBdr>
    </w:div>
    <w:div w:id="652223754">
      <w:bodyDiv w:val="1"/>
      <w:marLeft w:val="0"/>
      <w:marRight w:val="0"/>
      <w:marTop w:val="0"/>
      <w:marBottom w:val="0"/>
      <w:divBdr>
        <w:top w:val="none" w:sz="0" w:space="0" w:color="auto"/>
        <w:left w:val="none" w:sz="0" w:space="0" w:color="auto"/>
        <w:bottom w:val="none" w:sz="0" w:space="0" w:color="auto"/>
        <w:right w:val="none" w:sz="0" w:space="0" w:color="auto"/>
      </w:divBdr>
    </w:div>
    <w:div w:id="652297011">
      <w:bodyDiv w:val="1"/>
      <w:marLeft w:val="0"/>
      <w:marRight w:val="0"/>
      <w:marTop w:val="0"/>
      <w:marBottom w:val="0"/>
      <w:divBdr>
        <w:top w:val="none" w:sz="0" w:space="0" w:color="auto"/>
        <w:left w:val="none" w:sz="0" w:space="0" w:color="auto"/>
        <w:bottom w:val="none" w:sz="0" w:space="0" w:color="auto"/>
        <w:right w:val="none" w:sz="0" w:space="0" w:color="auto"/>
      </w:divBdr>
    </w:div>
    <w:div w:id="652486154">
      <w:bodyDiv w:val="1"/>
      <w:marLeft w:val="0"/>
      <w:marRight w:val="0"/>
      <w:marTop w:val="0"/>
      <w:marBottom w:val="0"/>
      <w:divBdr>
        <w:top w:val="none" w:sz="0" w:space="0" w:color="auto"/>
        <w:left w:val="none" w:sz="0" w:space="0" w:color="auto"/>
        <w:bottom w:val="none" w:sz="0" w:space="0" w:color="auto"/>
        <w:right w:val="none" w:sz="0" w:space="0" w:color="auto"/>
      </w:divBdr>
    </w:div>
    <w:div w:id="652610095">
      <w:bodyDiv w:val="1"/>
      <w:marLeft w:val="0"/>
      <w:marRight w:val="0"/>
      <w:marTop w:val="0"/>
      <w:marBottom w:val="0"/>
      <w:divBdr>
        <w:top w:val="none" w:sz="0" w:space="0" w:color="auto"/>
        <w:left w:val="none" w:sz="0" w:space="0" w:color="auto"/>
        <w:bottom w:val="none" w:sz="0" w:space="0" w:color="auto"/>
        <w:right w:val="none" w:sz="0" w:space="0" w:color="auto"/>
      </w:divBdr>
    </w:div>
    <w:div w:id="652880740">
      <w:bodyDiv w:val="1"/>
      <w:marLeft w:val="0"/>
      <w:marRight w:val="0"/>
      <w:marTop w:val="0"/>
      <w:marBottom w:val="0"/>
      <w:divBdr>
        <w:top w:val="none" w:sz="0" w:space="0" w:color="auto"/>
        <w:left w:val="none" w:sz="0" w:space="0" w:color="auto"/>
        <w:bottom w:val="none" w:sz="0" w:space="0" w:color="auto"/>
        <w:right w:val="none" w:sz="0" w:space="0" w:color="auto"/>
      </w:divBdr>
    </w:div>
    <w:div w:id="653031568">
      <w:bodyDiv w:val="1"/>
      <w:marLeft w:val="0"/>
      <w:marRight w:val="0"/>
      <w:marTop w:val="0"/>
      <w:marBottom w:val="0"/>
      <w:divBdr>
        <w:top w:val="none" w:sz="0" w:space="0" w:color="auto"/>
        <w:left w:val="none" w:sz="0" w:space="0" w:color="auto"/>
        <w:bottom w:val="none" w:sz="0" w:space="0" w:color="auto"/>
        <w:right w:val="none" w:sz="0" w:space="0" w:color="auto"/>
      </w:divBdr>
    </w:div>
    <w:div w:id="653266106">
      <w:bodyDiv w:val="1"/>
      <w:marLeft w:val="0"/>
      <w:marRight w:val="0"/>
      <w:marTop w:val="0"/>
      <w:marBottom w:val="0"/>
      <w:divBdr>
        <w:top w:val="none" w:sz="0" w:space="0" w:color="auto"/>
        <w:left w:val="none" w:sz="0" w:space="0" w:color="auto"/>
        <w:bottom w:val="none" w:sz="0" w:space="0" w:color="auto"/>
        <w:right w:val="none" w:sz="0" w:space="0" w:color="auto"/>
      </w:divBdr>
    </w:div>
    <w:div w:id="653292209">
      <w:bodyDiv w:val="1"/>
      <w:marLeft w:val="0"/>
      <w:marRight w:val="0"/>
      <w:marTop w:val="0"/>
      <w:marBottom w:val="0"/>
      <w:divBdr>
        <w:top w:val="none" w:sz="0" w:space="0" w:color="auto"/>
        <w:left w:val="none" w:sz="0" w:space="0" w:color="auto"/>
        <w:bottom w:val="none" w:sz="0" w:space="0" w:color="auto"/>
        <w:right w:val="none" w:sz="0" w:space="0" w:color="auto"/>
      </w:divBdr>
    </w:div>
    <w:div w:id="653335002">
      <w:bodyDiv w:val="1"/>
      <w:marLeft w:val="0"/>
      <w:marRight w:val="0"/>
      <w:marTop w:val="0"/>
      <w:marBottom w:val="0"/>
      <w:divBdr>
        <w:top w:val="none" w:sz="0" w:space="0" w:color="auto"/>
        <w:left w:val="none" w:sz="0" w:space="0" w:color="auto"/>
        <w:bottom w:val="none" w:sz="0" w:space="0" w:color="auto"/>
        <w:right w:val="none" w:sz="0" w:space="0" w:color="auto"/>
      </w:divBdr>
    </w:div>
    <w:div w:id="653335523">
      <w:bodyDiv w:val="1"/>
      <w:marLeft w:val="0"/>
      <w:marRight w:val="0"/>
      <w:marTop w:val="0"/>
      <w:marBottom w:val="0"/>
      <w:divBdr>
        <w:top w:val="none" w:sz="0" w:space="0" w:color="auto"/>
        <w:left w:val="none" w:sz="0" w:space="0" w:color="auto"/>
        <w:bottom w:val="none" w:sz="0" w:space="0" w:color="auto"/>
        <w:right w:val="none" w:sz="0" w:space="0" w:color="auto"/>
      </w:divBdr>
    </w:div>
    <w:div w:id="653410030">
      <w:bodyDiv w:val="1"/>
      <w:marLeft w:val="0"/>
      <w:marRight w:val="0"/>
      <w:marTop w:val="0"/>
      <w:marBottom w:val="0"/>
      <w:divBdr>
        <w:top w:val="none" w:sz="0" w:space="0" w:color="auto"/>
        <w:left w:val="none" w:sz="0" w:space="0" w:color="auto"/>
        <w:bottom w:val="none" w:sz="0" w:space="0" w:color="auto"/>
        <w:right w:val="none" w:sz="0" w:space="0" w:color="auto"/>
      </w:divBdr>
    </w:div>
    <w:div w:id="653725942">
      <w:bodyDiv w:val="1"/>
      <w:marLeft w:val="0"/>
      <w:marRight w:val="0"/>
      <w:marTop w:val="0"/>
      <w:marBottom w:val="0"/>
      <w:divBdr>
        <w:top w:val="none" w:sz="0" w:space="0" w:color="auto"/>
        <w:left w:val="none" w:sz="0" w:space="0" w:color="auto"/>
        <w:bottom w:val="none" w:sz="0" w:space="0" w:color="auto"/>
        <w:right w:val="none" w:sz="0" w:space="0" w:color="auto"/>
      </w:divBdr>
    </w:div>
    <w:div w:id="653798672">
      <w:bodyDiv w:val="1"/>
      <w:marLeft w:val="0"/>
      <w:marRight w:val="0"/>
      <w:marTop w:val="0"/>
      <w:marBottom w:val="0"/>
      <w:divBdr>
        <w:top w:val="none" w:sz="0" w:space="0" w:color="auto"/>
        <w:left w:val="none" w:sz="0" w:space="0" w:color="auto"/>
        <w:bottom w:val="none" w:sz="0" w:space="0" w:color="auto"/>
        <w:right w:val="none" w:sz="0" w:space="0" w:color="auto"/>
      </w:divBdr>
    </w:div>
    <w:div w:id="653995906">
      <w:bodyDiv w:val="1"/>
      <w:marLeft w:val="0"/>
      <w:marRight w:val="0"/>
      <w:marTop w:val="0"/>
      <w:marBottom w:val="0"/>
      <w:divBdr>
        <w:top w:val="none" w:sz="0" w:space="0" w:color="auto"/>
        <w:left w:val="none" w:sz="0" w:space="0" w:color="auto"/>
        <w:bottom w:val="none" w:sz="0" w:space="0" w:color="auto"/>
        <w:right w:val="none" w:sz="0" w:space="0" w:color="auto"/>
      </w:divBdr>
    </w:div>
    <w:div w:id="654068064">
      <w:bodyDiv w:val="1"/>
      <w:marLeft w:val="0"/>
      <w:marRight w:val="0"/>
      <w:marTop w:val="0"/>
      <w:marBottom w:val="0"/>
      <w:divBdr>
        <w:top w:val="none" w:sz="0" w:space="0" w:color="auto"/>
        <w:left w:val="none" w:sz="0" w:space="0" w:color="auto"/>
        <w:bottom w:val="none" w:sz="0" w:space="0" w:color="auto"/>
        <w:right w:val="none" w:sz="0" w:space="0" w:color="auto"/>
      </w:divBdr>
    </w:div>
    <w:div w:id="654139360">
      <w:bodyDiv w:val="1"/>
      <w:marLeft w:val="0"/>
      <w:marRight w:val="0"/>
      <w:marTop w:val="0"/>
      <w:marBottom w:val="0"/>
      <w:divBdr>
        <w:top w:val="none" w:sz="0" w:space="0" w:color="auto"/>
        <w:left w:val="none" w:sz="0" w:space="0" w:color="auto"/>
        <w:bottom w:val="none" w:sz="0" w:space="0" w:color="auto"/>
        <w:right w:val="none" w:sz="0" w:space="0" w:color="auto"/>
      </w:divBdr>
    </w:div>
    <w:div w:id="654261787">
      <w:bodyDiv w:val="1"/>
      <w:marLeft w:val="0"/>
      <w:marRight w:val="0"/>
      <w:marTop w:val="0"/>
      <w:marBottom w:val="0"/>
      <w:divBdr>
        <w:top w:val="none" w:sz="0" w:space="0" w:color="auto"/>
        <w:left w:val="none" w:sz="0" w:space="0" w:color="auto"/>
        <w:bottom w:val="none" w:sz="0" w:space="0" w:color="auto"/>
        <w:right w:val="none" w:sz="0" w:space="0" w:color="auto"/>
      </w:divBdr>
    </w:div>
    <w:div w:id="654457540">
      <w:bodyDiv w:val="1"/>
      <w:marLeft w:val="0"/>
      <w:marRight w:val="0"/>
      <w:marTop w:val="0"/>
      <w:marBottom w:val="0"/>
      <w:divBdr>
        <w:top w:val="none" w:sz="0" w:space="0" w:color="auto"/>
        <w:left w:val="none" w:sz="0" w:space="0" w:color="auto"/>
        <w:bottom w:val="none" w:sz="0" w:space="0" w:color="auto"/>
        <w:right w:val="none" w:sz="0" w:space="0" w:color="auto"/>
      </w:divBdr>
    </w:div>
    <w:div w:id="654604180">
      <w:bodyDiv w:val="1"/>
      <w:marLeft w:val="0"/>
      <w:marRight w:val="0"/>
      <w:marTop w:val="0"/>
      <w:marBottom w:val="0"/>
      <w:divBdr>
        <w:top w:val="none" w:sz="0" w:space="0" w:color="auto"/>
        <w:left w:val="none" w:sz="0" w:space="0" w:color="auto"/>
        <w:bottom w:val="none" w:sz="0" w:space="0" w:color="auto"/>
        <w:right w:val="none" w:sz="0" w:space="0" w:color="auto"/>
      </w:divBdr>
    </w:div>
    <w:div w:id="654842099">
      <w:bodyDiv w:val="1"/>
      <w:marLeft w:val="0"/>
      <w:marRight w:val="0"/>
      <w:marTop w:val="0"/>
      <w:marBottom w:val="0"/>
      <w:divBdr>
        <w:top w:val="none" w:sz="0" w:space="0" w:color="auto"/>
        <w:left w:val="none" w:sz="0" w:space="0" w:color="auto"/>
        <w:bottom w:val="none" w:sz="0" w:space="0" w:color="auto"/>
        <w:right w:val="none" w:sz="0" w:space="0" w:color="auto"/>
      </w:divBdr>
    </w:div>
    <w:div w:id="654919042">
      <w:bodyDiv w:val="1"/>
      <w:marLeft w:val="0"/>
      <w:marRight w:val="0"/>
      <w:marTop w:val="0"/>
      <w:marBottom w:val="0"/>
      <w:divBdr>
        <w:top w:val="none" w:sz="0" w:space="0" w:color="auto"/>
        <w:left w:val="none" w:sz="0" w:space="0" w:color="auto"/>
        <w:bottom w:val="none" w:sz="0" w:space="0" w:color="auto"/>
        <w:right w:val="none" w:sz="0" w:space="0" w:color="auto"/>
      </w:divBdr>
    </w:div>
    <w:div w:id="655304076">
      <w:bodyDiv w:val="1"/>
      <w:marLeft w:val="0"/>
      <w:marRight w:val="0"/>
      <w:marTop w:val="0"/>
      <w:marBottom w:val="0"/>
      <w:divBdr>
        <w:top w:val="none" w:sz="0" w:space="0" w:color="auto"/>
        <w:left w:val="none" w:sz="0" w:space="0" w:color="auto"/>
        <w:bottom w:val="none" w:sz="0" w:space="0" w:color="auto"/>
        <w:right w:val="none" w:sz="0" w:space="0" w:color="auto"/>
      </w:divBdr>
    </w:div>
    <w:div w:id="655304428">
      <w:bodyDiv w:val="1"/>
      <w:marLeft w:val="0"/>
      <w:marRight w:val="0"/>
      <w:marTop w:val="0"/>
      <w:marBottom w:val="0"/>
      <w:divBdr>
        <w:top w:val="none" w:sz="0" w:space="0" w:color="auto"/>
        <w:left w:val="none" w:sz="0" w:space="0" w:color="auto"/>
        <w:bottom w:val="none" w:sz="0" w:space="0" w:color="auto"/>
        <w:right w:val="none" w:sz="0" w:space="0" w:color="auto"/>
      </w:divBdr>
    </w:div>
    <w:div w:id="655495952">
      <w:bodyDiv w:val="1"/>
      <w:marLeft w:val="0"/>
      <w:marRight w:val="0"/>
      <w:marTop w:val="0"/>
      <w:marBottom w:val="0"/>
      <w:divBdr>
        <w:top w:val="none" w:sz="0" w:space="0" w:color="auto"/>
        <w:left w:val="none" w:sz="0" w:space="0" w:color="auto"/>
        <w:bottom w:val="none" w:sz="0" w:space="0" w:color="auto"/>
        <w:right w:val="none" w:sz="0" w:space="0" w:color="auto"/>
      </w:divBdr>
    </w:div>
    <w:div w:id="655572385">
      <w:bodyDiv w:val="1"/>
      <w:marLeft w:val="0"/>
      <w:marRight w:val="0"/>
      <w:marTop w:val="0"/>
      <w:marBottom w:val="0"/>
      <w:divBdr>
        <w:top w:val="none" w:sz="0" w:space="0" w:color="auto"/>
        <w:left w:val="none" w:sz="0" w:space="0" w:color="auto"/>
        <w:bottom w:val="none" w:sz="0" w:space="0" w:color="auto"/>
        <w:right w:val="none" w:sz="0" w:space="0" w:color="auto"/>
      </w:divBdr>
    </w:div>
    <w:div w:id="655645594">
      <w:bodyDiv w:val="1"/>
      <w:marLeft w:val="0"/>
      <w:marRight w:val="0"/>
      <w:marTop w:val="0"/>
      <w:marBottom w:val="0"/>
      <w:divBdr>
        <w:top w:val="none" w:sz="0" w:space="0" w:color="auto"/>
        <w:left w:val="none" w:sz="0" w:space="0" w:color="auto"/>
        <w:bottom w:val="none" w:sz="0" w:space="0" w:color="auto"/>
        <w:right w:val="none" w:sz="0" w:space="0" w:color="auto"/>
      </w:divBdr>
    </w:div>
    <w:div w:id="655692236">
      <w:bodyDiv w:val="1"/>
      <w:marLeft w:val="0"/>
      <w:marRight w:val="0"/>
      <w:marTop w:val="0"/>
      <w:marBottom w:val="0"/>
      <w:divBdr>
        <w:top w:val="none" w:sz="0" w:space="0" w:color="auto"/>
        <w:left w:val="none" w:sz="0" w:space="0" w:color="auto"/>
        <w:bottom w:val="none" w:sz="0" w:space="0" w:color="auto"/>
        <w:right w:val="none" w:sz="0" w:space="0" w:color="auto"/>
      </w:divBdr>
    </w:div>
    <w:div w:id="655720180">
      <w:bodyDiv w:val="1"/>
      <w:marLeft w:val="0"/>
      <w:marRight w:val="0"/>
      <w:marTop w:val="0"/>
      <w:marBottom w:val="0"/>
      <w:divBdr>
        <w:top w:val="none" w:sz="0" w:space="0" w:color="auto"/>
        <w:left w:val="none" w:sz="0" w:space="0" w:color="auto"/>
        <w:bottom w:val="none" w:sz="0" w:space="0" w:color="auto"/>
        <w:right w:val="none" w:sz="0" w:space="0" w:color="auto"/>
      </w:divBdr>
    </w:div>
    <w:div w:id="655836939">
      <w:bodyDiv w:val="1"/>
      <w:marLeft w:val="0"/>
      <w:marRight w:val="0"/>
      <w:marTop w:val="0"/>
      <w:marBottom w:val="0"/>
      <w:divBdr>
        <w:top w:val="none" w:sz="0" w:space="0" w:color="auto"/>
        <w:left w:val="none" w:sz="0" w:space="0" w:color="auto"/>
        <w:bottom w:val="none" w:sz="0" w:space="0" w:color="auto"/>
        <w:right w:val="none" w:sz="0" w:space="0" w:color="auto"/>
      </w:divBdr>
    </w:div>
    <w:div w:id="656035154">
      <w:bodyDiv w:val="1"/>
      <w:marLeft w:val="0"/>
      <w:marRight w:val="0"/>
      <w:marTop w:val="0"/>
      <w:marBottom w:val="0"/>
      <w:divBdr>
        <w:top w:val="none" w:sz="0" w:space="0" w:color="auto"/>
        <w:left w:val="none" w:sz="0" w:space="0" w:color="auto"/>
        <w:bottom w:val="none" w:sz="0" w:space="0" w:color="auto"/>
        <w:right w:val="none" w:sz="0" w:space="0" w:color="auto"/>
      </w:divBdr>
    </w:div>
    <w:div w:id="656417070">
      <w:bodyDiv w:val="1"/>
      <w:marLeft w:val="0"/>
      <w:marRight w:val="0"/>
      <w:marTop w:val="0"/>
      <w:marBottom w:val="0"/>
      <w:divBdr>
        <w:top w:val="none" w:sz="0" w:space="0" w:color="auto"/>
        <w:left w:val="none" w:sz="0" w:space="0" w:color="auto"/>
        <w:bottom w:val="none" w:sz="0" w:space="0" w:color="auto"/>
        <w:right w:val="none" w:sz="0" w:space="0" w:color="auto"/>
      </w:divBdr>
    </w:div>
    <w:div w:id="656567855">
      <w:bodyDiv w:val="1"/>
      <w:marLeft w:val="0"/>
      <w:marRight w:val="0"/>
      <w:marTop w:val="0"/>
      <w:marBottom w:val="0"/>
      <w:divBdr>
        <w:top w:val="none" w:sz="0" w:space="0" w:color="auto"/>
        <w:left w:val="none" w:sz="0" w:space="0" w:color="auto"/>
        <w:bottom w:val="none" w:sz="0" w:space="0" w:color="auto"/>
        <w:right w:val="none" w:sz="0" w:space="0" w:color="auto"/>
      </w:divBdr>
    </w:div>
    <w:div w:id="656764806">
      <w:bodyDiv w:val="1"/>
      <w:marLeft w:val="0"/>
      <w:marRight w:val="0"/>
      <w:marTop w:val="0"/>
      <w:marBottom w:val="0"/>
      <w:divBdr>
        <w:top w:val="none" w:sz="0" w:space="0" w:color="auto"/>
        <w:left w:val="none" w:sz="0" w:space="0" w:color="auto"/>
        <w:bottom w:val="none" w:sz="0" w:space="0" w:color="auto"/>
        <w:right w:val="none" w:sz="0" w:space="0" w:color="auto"/>
      </w:divBdr>
    </w:div>
    <w:div w:id="656809216">
      <w:bodyDiv w:val="1"/>
      <w:marLeft w:val="0"/>
      <w:marRight w:val="0"/>
      <w:marTop w:val="0"/>
      <w:marBottom w:val="0"/>
      <w:divBdr>
        <w:top w:val="none" w:sz="0" w:space="0" w:color="auto"/>
        <w:left w:val="none" w:sz="0" w:space="0" w:color="auto"/>
        <w:bottom w:val="none" w:sz="0" w:space="0" w:color="auto"/>
        <w:right w:val="none" w:sz="0" w:space="0" w:color="auto"/>
      </w:divBdr>
    </w:div>
    <w:div w:id="656885312">
      <w:bodyDiv w:val="1"/>
      <w:marLeft w:val="0"/>
      <w:marRight w:val="0"/>
      <w:marTop w:val="0"/>
      <w:marBottom w:val="0"/>
      <w:divBdr>
        <w:top w:val="none" w:sz="0" w:space="0" w:color="auto"/>
        <w:left w:val="none" w:sz="0" w:space="0" w:color="auto"/>
        <w:bottom w:val="none" w:sz="0" w:space="0" w:color="auto"/>
        <w:right w:val="none" w:sz="0" w:space="0" w:color="auto"/>
      </w:divBdr>
    </w:div>
    <w:div w:id="656955205">
      <w:bodyDiv w:val="1"/>
      <w:marLeft w:val="0"/>
      <w:marRight w:val="0"/>
      <w:marTop w:val="0"/>
      <w:marBottom w:val="0"/>
      <w:divBdr>
        <w:top w:val="none" w:sz="0" w:space="0" w:color="auto"/>
        <w:left w:val="none" w:sz="0" w:space="0" w:color="auto"/>
        <w:bottom w:val="none" w:sz="0" w:space="0" w:color="auto"/>
        <w:right w:val="none" w:sz="0" w:space="0" w:color="auto"/>
      </w:divBdr>
    </w:div>
    <w:div w:id="657001010">
      <w:bodyDiv w:val="1"/>
      <w:marLeft w:val="0"/>
      <w:marRight w:val="0"/>
      <w:marTop w:val="0"/>
      <w:marBottom w:val="0"/>
      <w:divBdr>
        <w:top w:val="none" w:sz="0" w:space="0" w:color="auto"/>
        <w:left w:val="none" w:sz="0" w:space="0" w:color="auto"/>
        <w:bottom w:val="none" w:sz="0" w:space="0" w:color="auto"/>
        <w:right w:val="none" w:sz="0" w:space="0" w:color="auto"/>
      </w:divBdr>
    </w:div>
    <w:div w:id="657270432">
      <w:bodyDiv w:val="1"/>
      <w:marLeft w:val="0"/>
      <w:marRight w:val="0"/>
      <w:marTop w:val="0"/>
      <w:marBottom w:val="0"/>
      <w:divBdr>
        <w:top w:val="none" w:sz="0" w:space="0" w:color="auto"/>
        <w:left w:val="none" w:sz="0" w:space="0" w:color="auto"/>
        <w:bottom w:val="none" w:sz="0" w:space="0" w:color="auto"/>
        <w:right w:val="none" w:sz="0" w:space="0" w:color="auto"/>
      </w:divBdr>
    </w:div>
    <w:div w:id="657270665">
      <w:bodyDiv w:val="1"/>
      <w:marLeft w:val="0"/>
      <w:marRight w:val="0"/>
      <w:marTop w:val="0"/>
      <w:marBottom w:val="0"/>
      <w:divBdr>
        <w:top w:val="none" w:sz="0" w:space="0" w:color="auto"/>
        <w:left w:val="none" w:sz="0" w:space="0" w:color="auto"/>
        <w:bottom w:val="none" w:sz="0" w:space="0" w:color="auto"/>
        <w:right w:val="none" w:sz="0" w:space="0" w:color="auto"/>
      </w:divBdr>
    </w:div>
    <w:div w:id="657416033">
      <w:bodyDiv w:val="1"/>
      <w:marLeft w:val="0"/>
      <w:marRight w:val="0"/>
      <w:marTop w:val="0"/>
      <w:marBottom w:val="0"/>
      <w:divBdr>
        <w:top w:val="none" w:sz="0" w:space="0" w:color="auto"/>
        <w:left w:val="none" w:sz="0" w:space="0" w:color="auto"/>
        <w:bottom w:val="none" w:sz="0" w:space="0" w:color="auto"/>
        <w:right w:val="none" w:sz="0" w:space="0" w:color="auto"/>
      </w:divBdr>
    </w:div>
    <w:div w:id="657416306">
      <w:bodyDiv w:val="1"/>
      <w:marLeft w:val="0"/>
      <w:marRight w:val="0"/>
      <w:marTop w:val="0"/>
      <w:marBottom w:val="0"/>
      <w:divBdr>
        <w:top w:val="none" w:sz="0" w:space="0" w:color="auto"/>
        <w:left w:val="none" w:sz="0" w:space="0" w:color="auto"/>
        <w:bottom w:val="none" w:sz="0" w:space="0" w:color="auto"/>
        <w:right w:val="none" w:sz="0" w:space="0" w:color="auto"/>
      </w:divBdr>
    </w:div>
    <w:div w:id="657458789">
      <w:bodyDiv w:val="1"/>
      <w:marLeft w:val="0"/>
      <w:marRight w:val="0"/>
      <w:marTop w:val="0"/>
      <w:marBottom w:val="0"/>
      <w:divBdr>
        <w:top w:val="none" w:sz="0" w:space="0" w:color="auto"/>
        <w:left w:val="none" w:sz="0" w:space="0" w:color="auto"/>
        <w:bottom w:val="none" w:sz="0" w:space="0" w:color="auto"/>
        <w:right w:val="none" w:sz="0" w:space="0" w:color="auto"/>
      </w:divBdr>
    </w:div>
    <w:div w:id="657617510">
      <w:bodyDiv w:val="1"/>
      <w:marLeft w:val="0"/>
      <w:marRight w:val="0"/>
      <w:marTop w:val="0"/>
      <w:marBottom w:val="0"/>
      <w:divBdr>
        <w:top w:val="none" w:sz="0" w:space="0" w:color="auto"/>
        <w:left w:val="none" w:sz="0" w:space="0" w:color="auto"/>
        <w:bottom w:val="none" w:sz="0" w:space="0" w:color="auto"/>
        <w:right w:val="none" w:sz="0" w:space="0" w:color="auto"/>
      </w:divBdr>
    </w:div>
    <w:div w:id="658192396">
      <w:bodyDiv w:val="1"/>
      <w:marLeft w:val="0"/>
      <w:marRight w:val="0"/>
      <w:marTop w:val="0"/>
      <w:marBottom w:val="0"/>
      <w:divBdr>
        <w:top w:val="none" w:sz="0" w:space="0" w:color="auto"/>
        <w:left w:val="none" w:sz="0" w:space="0" w:color="auto"/>
        <w:bottom w:val="none" w:sz="0" w:space="0" w:color="auto"/>
        <w:right w:val="none" w:sz="0" w:space="0" w:color="auto"/>
      </w:divBdr>
    </w:div>
    <w:div w:id="658268604">
      <w:bodyDiv w:val="1"/>
      <w:marLeft w:val="0"/>
      <w:marRight w:val="0"/>
      <w:marTop w:val="0"/>
      <w:marBottom w:val="0"/>
      <w:divBdr>
        <w:top w:val="none" w:sz="0" w:space="0" w:color="auto"/>
        <w:left w:val="none" w:sz="0" w:space="0" w:color="auto"/>
        <w:bottom w:val="none" w:sz="0" w:space="0" w:color="auto"/>
        <w:right w:val="none" w:sz="0" w:space="0" w:color="auto"/>
      </w:divBdr>
    </w:div>
    <w:div w:id="658844471">
      <w:bodyDiv w:val="1"/>
      <w:marLeft w:val="0"/>
      <w:marRight w:val="0"/>
      <w:marTop w:val="0"/>
      <w:marBottom w:val="0"/>
      <w:divBdr>
        <w:top w:val="none" w:sz="0" w:space="0" w:color="auto"/>
        <w:left w:val="none" w:sz="0" w:space="0" w:color="auto"/>
        <w:bottom w:val="none" w:sz="0" w:space="0" w:color="auto"/>
        <w:right w:val="none" w:sz="0" w:space="0" w:color="auto"/>
      </w:divBdr>
    </w:div>
    <w:div w:id="658927969">
      <w:bodyDiv w:val="1"/>
      <w:marLeft w:val="0"/>
      <w:marRight w:val="0"/>
      <w:marTop w:val="0"/>
      <w:marBottom w:val="0"/>
      <w:divBdr>
        <w:top w:val="none" w:sz="0" w:space="0" w:color="auto"/>
        <w:left w:val="none" w:sz="0" w:space="0" w:color="auto"/>
        <w:bottom w:val="none" w:sz="0" w:space="0" w:color="auto"/>
        <w:right w:val="none" w:sz="0" w:space="0" w:color="auto"/>
      </w:divBdr>
    </w:div>
    <w:div w:id="658966196">
      <w:bodyDiv w:val="1"/>
      <w:marLeft w:val="0"/>
      <w:marRight w:val="0"/>
      <w:marTop w:val="0"/>
      <w:marBottom w:val="0"/>
      <w:divBdr>
        <w:top w:val="none" w:sz="0" w:space="0" w:color="auto"/>
        <w:left w:val="none" w:sz="0" w:space="0" w:color="auto"/>
        <w:bottom w:val="none" w:sz="0" w:space="0" w:color="auto"/>
        <w:right w:val="none" w:sz="0" w:space="0" w:color="auto"/>
      </w:divBdr>
    </w:div>
    <w:div w:id="659043999">
      <w:bodyDiv w:val="1"/>
      <w:marLeft w:val="0"/>
      <w:marRight w:val="0"/>
      <w:marTop w:val="0"/>
      <w:marBottom w:val="0"/>
      <w:divBdr>
        <w:top w:val="none" w:sz="0" w:space="0" w:color="auto"/>
        <w:left w:val="none" w:sz="0" w:space="0" w:color="auto"/>
        <w:bottom w:val="none" w:sz="0" w:space="0" w:color="auto"/>
        <w:right w:val="none" w:sz="0" w:space="0" w:color="auto"/>
      </w:divBdr>
    </w:div>
    <w:div w:id="659118276">
      <w:bodyDiv w:val="1"/>
      <w:marLeft w:val="0"/>
      <w:marRight w:val="0"/>
      <w:marTop w:val="0"/>
      <w:marBottom w:val="0"/>
      <w:divBdr>
        <w:top w:val="none" w:sz="0" w:space="0" w:color="auto"/>
        <w:left w:val="none" w:sz="0" w:space="0" w:color="auto"/>
        <w:bottom w:val="none" w:sz="0" w:space="0" w:color="auto"/>
        <w:right w:val="none" w:sz="0" w:space="0" w:color="auto"/>
      </w:divBdr>
    </w:div>
    <w:div w:id="659189694">
      <w:bodyDiv w:val="1"/>
      <w:marLeft w:val="0"/>
      <w:marRight w:val="0"/>
      <w:marTop w:val="0"/>
      <w:marBottom w:val="0"/>
      <w:divBdr>
        <w:top w:val="none" w:sz="0" w:space="0" w:color="auto"/>
        <w:left w:val="none" w:sz="0" w:space="0" w:color="auto"/>
        <w:bottom w:val="none" w:sz="0" w:space="0" w:color="auto"/>
        <w:right w:val="none" w:sz="0" w:space="0" w:color="auto"/>
      </w:divBdr>
    </w:div>
    <w:div w:id="659307981">
      <w:bodyDiv w:val="1"/>
      <w:marLeft w:val="0"/>
      <w:marRight w:val="0"/>
      <w:marTop w:val="0"/>
      <w:marBottom w:val="0"/>
      <w:divBdr>
        <w:top w:val="none" w:sz="0" w:space="0" w:color="auto"/>
        <w:left w:val="none" w:sz="0" w:space="0" w:color="auto"/>
        <w:bottom w:val="none" w:sz="0" w:space="0" w:color="auto"/>
        <w:right w:val="none" w:sz="0" w:space="0" w:color="auto"/>
      </w:divBdr>
    </w:div>
    <w:div w:id="659423899">
      <w:bodyDiv w:val="1"/>
      <w:marLeft w:val="0"/>
      <w:marRight w:val="0"/>
      <w:marTop w:val="0"/>
      <w:marBottom w:val="0"/>
      <w:divBdr>
        <w:top w:val="none" w:sz="0" w:space="0" w:color="auto"/>
        <w:left w:val="none" w:sz="0" w:space="0" w:color="auto"/>
        <w:bottom w:val="none" w:sz="0" w:space="0" w:color="auto"/>
        <w:right w:val="none" w:sz="0" w:space="0" w:color="auto"/>
      </w:divBdr>
    </w:div>
    <w:div w:id="659500349">
      <w:bodyDiv w:val="1"/>
      <w:marLeft w:val="0"/>
      <w:marRight w:val="0"/>
      <w:marTop w:val="0"/>
      <w:marBottom w:val="0"/>
      <w:divBdr>
        <w:top w:val="none" w:sz="0" w:space="0" w:color="auto"/>
        <w:left w:val="none" w:sz="0" w:space="0" w:color="auto"/>
        <w:bottom w:val="none" w:sz="0" w:space="0" w:color="auto"/>
        <w:right w:val="none" w:sz="0" w:space="0" w:color="auto"/>
      </w:divBdr>
    </w:div>
    <w:div w:id="659574567">
      <w:bodyDiv w:val="1"/>
      <w:marLeft w:val="0"/>
      <w:marRight w:val="0"/>
      <w:marTop w:val="0"/>
      <w:marBottom w:val="0"/>
      <w:divBdr>
        <w:top w:val="none" w:sz="0" w:space="0" w:color="auto"/>
        <w:left w:val="none" w:sz="0" w:space="0" w:color="auto"/>
        <w:bottom w:val="none" w:sz="0" w:space="0" w:color="auto"/>
        <w:right w:val="none" w:sz="0" w:space="0" w:color="auto"/>
      </w:divBdr>
    </w:div>
    <w:div w:id="659623473">
      <w:bodyDiv w:val="1"/>
      <w:marLeft w:val="0"/>
      <w:marRight w:val="0"/>
      <w:marTop w:val="0"/>
      <w:marBottom w:val="0"/>
      <w:divBdr>
        <w:top w:val="none" w:sz="0" w:space="0" w:color="auto"/>
        <w:left w:val="none" w:sz="0" w:space="0" w:color="auto"/>
        <w:bottom w:val="none" w:sz="0" w:space="0" w:color="auto"/>
        <w:right w:val="none" w:sz="0" w:space="0" w:color="auto"/>
      </w:divBdr>
    </w:div>
    <w:div w:id="659697336">
      <w:bodyDiv w:val="1"/>
      <w:marLeft w:val="0"/>
      <w:marRight w:val="0"/>
      <w:marTop w:val="0"/>
      <w:marBottom w:val="0"/>
      <w:divBdr>
        <w:top w:val="none" w:sz="0" w:space="0" w:color="auto"/>
        <w:left w:val="none" w:sz="0" w:space="0" w:color="auto"/>
        <w:bottom w:val="none" w:sz="0" w:space="0" w:color="auto"/>
        <w:right w:val="none" w:sz="0" w:space="0" w:color="auto"/>
      </w:divBdr>
    </w:div>
    <w:div w:id="659777100">
      <w:bodyDiv w:val="1"/>
      <w:marLeft w:val="0"/>
      <w:marRight w:val="0"/>
      <w:marTop w:val="0"/>
      <w:marBottom w:val="0"/>
      <w:divBdr>
        <w:top w:val="none" w:sz="0" w:space="0" w:color="auto"/>
        <w:left w:val="none" w:sz="0" w:space="0" w:color="auto"/>
        <w:bottom w:val="none" w:sz="0" w:space="0" w:color="auto"/>
        <w:right w:val="none" w:sz="0" w:space="0" w:color="auto"/>
      </w:divBdr>
    </w:div>
    <w:div w:id="659845027">
      <w:bodyDiv w:val="1"/>
      <w:marLeft w:val="0"/>
      <w:marRight w:val="0"/>
      <w:marTop w:val="0"/>
      <w:marBottom w:val="0"/>
      <w:divBdr>
        <w:top w:val="none" w:sz="0" w:space="0" w:color="auto"/>
        <w:left w:val="none" w:sz="0" w:space="0" w:color="auto"/>
        <w:bottom w:val="none" w:sz="0" w:space="0" w:color="auto"/>
        <w:right w:val="none" w:sz="0" w:space="0" w:color="auto"/>
      </w:divBdr>
    </w:div>
    <w:div w:id="660501365">
      <w:bodyDiv w:val="1"/>
      <w:marLeft w:val="0"/>
      <w:marRight w:val="0"/>
      <w:marTop w:val="0"/>
      <w:marBottom w:val="0"/>
      <w:divBdr>
        <w:top w:val="none" w:sz="0" w:space="0" w:color="auto"/>
        <w:left w:val="none" w:sz="0" w:space="0" w:color="auto"/>
        <w:bottom w:val="none" w:sz="0" w:space="0" w:color="auto"/>
        <w:right w:val="none" w:sz="0" w:space="0" w:color="auto"/>
      </w:divBdr>
    </w:div>
    <w:div w:id="660541885">
      <w:bodyDiv w:val="1"/>
      <w:marLeft w:val="0"/>
      <w:marRight w:val="0"/>
      <w:marTop w:val="0"/>
      <w:marBottom w:val="0"/>
      <w:divBdr>
        <w:top w:val="none" w:sz="0" w:space="0" w:color="auto"/>
        <w:left w:val="none" w:sz="0" w:space="0" w:color="auto"/>
        <w:bottom w:val="none" w:sz="0" w:space="0" w:color="auto"/>
        <w:right w:val="none" w:sz="0" w:space="0" w:color="auto"/>
      </w:divBdr>
    </w:div>
    <w:div w:id="660620425">
      <w:bodyDiv w:val="1"/>
      <w:marLeft w:val="0"/>
      <w:marRight w:val="0"/>
      <w:marTop w:val="0"/>
      <w:marBottom w:val="0"/>
      <w:divBdr>
        <w:top w:val="none" w:sz="0" w:space="0" w:color="auto"/>
        <w:left w:val="none" w:sz="0" w:space="0" w:color="auto"/>
        <w:bottom w:val="none" w:sz="0" w:space="0" w:color="auto"/>
        <w:right w:val="none" w:sz="0" w:space="0" w:color="auto"/>
      </w:divBdr>
    </w:div>
    <w:div w:id="660816441">
      <w:bodyDiv w:val="1"/>
      <w:marLeft w:val="0"/>
      <w:marRight w:val="0"/>
      <w:marTop w:val="0"/>
      <w:marBottom w:val="0"/>
      <w:divBdr>
        <w:top w:val="none" w:sz="0" w:space="0" w:color="auto"/>
        <w:left w:val="none" w:sz="0" w:space="0" w:color="auto"/>
        <w:bottom w:val="none" w:sz="0" w:space="0" w:color="auto"/>
        <w:right w:val="none" w:sz="0" w:space="0" w:color="auto"/>
      </w:divBdr>
    </w:div>
    <w:div w:id="660889239">
      <w:bodyDiv w:val="1"/>
      <w:marLeft w:val="0"/>
      <w:marRight w:val="0"/>
      <w:marTop w:val="0"/>
      <w:marBottom w:val="0"/>
      <w:divBdr>
        <w:top w:val="none" w:sz="0" w:space="0" w:color="auto"/>
        <w:left w:val="none" w:sz="0" w:space="0" w:color="auto"/>
        <w:bottom w:val="none" w:sz="0" w:space="0" w:color="auto"/>
        <w:right w:val="none" w:sz="0" w:space="0" w:color="auto"/>
      </w:divBdr>
    </w:div>
    <w:div w:id="660932801">
      <w:bodyDiv w:val="1"/>
      <w:marLeft w:val="0"/>
      <w:marRight w:val="0"/>
      <w:marTop w:val="0"/>
      <w:marBottom w:val="0"/>
      <w:divBdr>
        <w:top w:val="none" w:sz="0" w:space="0" w:color="auto"/>
        <w:left w:val="none" w:sz="0" w:space="0" w:color="auto"/>
        <w:bottom w:val="none" w:sz="0" w:space="0" w:color="auto"/>
        <w:right w:val="none" w:sz="0" w:space="0" w:color="auto"/>
      </w:divBdr>
    </w:div>
    <w:div w:id="660936001">
      <w:bodyDiv w:val="1"/>
      <w:marLeft w:val="0"/>
      <w:marRight w:val="0"/>
      <w:marTop w:val="0"/>
      <w:marBottom w:val="0"/>
      <w:divBdr>
        <w:top w:val="none" w:sz="0" w:space="0" w:color="auto"/>
        <w:left w:val="none" w:sz="0" w:space="0" w:color="auto"/>
        <w:bottom w:val="none" w:sz="0" w:space="0" w:color="auto"/>
        <w:right w:val="none" w:sz="0" w:space="0" w:color="auto"/>
      </w:divBdr>
    </w:div>
    <w:div w:id="661616258">
      <w:bodyDiv w:val="1"/>
      <w:marLeft w:val="0"/>
      <w:marRight w:val="0"/>
      <w:marTop w:val="0"/>
      <w:marBottom w:val="0"/>
      <w:divBdr>
        <w:top w:val="none" w:sz="0" w:space="0" w:color="auto"/>
        <w:left w:val="none" w:sz="0" w:space="0" w:color="auto"/>
        <w:bottom w:val="none" w:sz="0" w:space="0" w:color="auto"/>
        <w:right w:val="none" w:sz="0" w:space="0" w:color="auto"/>
      </w:divBdr>
    </w:div>
    <w:div w:id="661660088">
      <w:bodyDiv w:val="1"/>
      <w:marLeft w:val="0"/>
      <w:marRight w:val="0"/>
      <w:marTop w:val="0"/>
      <w:marBottom w:val="0"/>
      <w:divBdr>
        <w:top w:val="none" w:sz="0" w:space="0" w:color="auto"/>
        <w:left w:val="none" w:sz="0" w:space="0" w:color="auto"/>
        <w:bottom w:val="none" w:sz="0" w:space="0" w:color="auto"/>
        <w:right w:val="none" w:sz="0" w:space="0" w:color="auto"/>
      </w:divBdr>
    </w:div>
    <w:div w:id="661811078">
      <w:bodyDiv w:val="1"/>
      <w:marLeft w:val="0"/>
      <w:marRight w:val="0"/>
      <w:marTop w:val="0"/>
      <w:marBottom w:val="0"/>
      <w:divBdr>
        <w:top w:val="none" w:sz="0" w:space="0" w:color="auto"/>
        <w:left w:val="none" w:sz="0" w:space="0" w:color="auto"/>
        <w:bottom w:val="none" w:sz="0" w:space="0" w:color="auto"/>
        <w:right w:val="none" w:sz="0" w:space="0" w:color="auto"/>
      </w:divBdr>
    </w:div>
    <w:div w:id="661860197">
      <w:bodyDiv w:val="1"/>
      <w:marLeft w:val="0"/>
      <w:marRight w:val="0"/>
      <w:marTop w:val="0"/>
      <w:marBottom w:val="0"/>
      <w:divBdr>
        <w:top w:val="none" w:sz="0" w:space="0" w:color="auto"/>
        <w:left w:val="none" w:sz="0" w:space="0" w:color="auto"/>
        <w:bottom w:val="none" w:sz="0" w:space="0" w:color="auto"/>
        <w:right w:val="none" w:sz="0" w:space="0" w:color="auto"/>
      </w:divBdr>
    </w:div>
    <w:div w:id="661860264">
      <w:bodyDiv w:val="1"/>
      <w:marLeft w:val="0"/>
      <w:marRight w:val="0"/>
      <w:marTop w:val="0"/>
      <w:marBottom w:val="0"/>
      <w:divBdr>
        <w:top w:val="none" w:sz="0" w:space="0" w:color="auto"/>
        <w:left w:val="none" w:sz="0" w:space="0" w:color="auto"/>
        <w:bottom w:val="none" w:sz="0" w:space="0" w:color="auto"/>
        <w:right w:val="none" w:sz="0" w:space="0" w:color="auto"/>
      </w:divBdr>
    </w:div>
    <w:div w:id="662129715">
      <w:bodyDiv w:val="1"/>
      <w:marLeft w:val="0"/>
      <w:marRight w:val="0"/>
      <w:marTop w:val="0"/>
      <w:marBottom w:val="0"/>
      <w:divBdr>
        <w:top w:val="none" w:sz="0" w:space="0" w:color="auto"/>
        <w:left w:val="none" w:sz="0" w:space="0" w:color="auto"/>
        <w:bottom w:val="none" w:sz="0" w:space="0" w:color="auto"/>
        <w:right w:val="none" w:sz="0" w:space="0" w:color="auto"/>
      </w:divBdr>
    </w:div>
    <w:div w:id="662242857">
      <w:bodyDiv w:val="1"/>
      <w:marLeft w:val="0"/>
      <w:marRight w:val="0"/>
      <w:marTop w:val="0"/>
      <w:marBottom w:val="0"/>
      <w:divBdr>
        <w:top w:val="none" w:sz="0" w:space="0" w:color="auto"/>
        <w:left w:val="none" w:sz="0" w:space="0" w:color="auto"/>
        <w:bottom w:val="none" w:sz="0" w:space="0" w:color="auto"/>
        <w:right w:val="none" w:sz="0" w:space="0" w:color="auto"/>
      </w:divBdr>
    </w:div>
    <w:div w:id="662316249">
      <w:bodyDiv w:val="1"/>
      <w:marLeft w:val="0"/>
      <w:marRight w:val="0"/>
      <w:marTop w:val="0"/>
      <w:marBottom w:val="0"/>
      <w:divBdr>
        <w:top w:val="none" w:sz="0" w:space="0" w:color="auto"/>
        <w:left w:val="none" w:sz="0" w:space="0" w:color="auto"/>
        <w:bottom w:val="none" w:sz="0" w:space="0" w:color="auto"/>
        <w:right w:val="none" w:sz="0" w:space="0" w:color="auto"/>
      </w:divBdr>
    </w:div>
    <w:div w:id="662320537">
      <w:bodyDiv w:val="1"/>
      <w:marLeft w:val="0"/>
      <w:marRight w:val="0"/>
      <w:marTop w:val="0"/>
      <w:marBottom w:val="0"/>
      <w:divBdr>
        <w:top w:val="none" w:sz="0" w:space="0" w:color="auto"/>
        <w:left w:val="none" w:sz="0" w:space="0" w:color="auto"/>
        <w:bottom w:val="none" w:sz="0" w:space="0" w:color="auto"/>
        <w:right w:val="none" w:sz="0" w:space="0" w:color="auto"/>
      </w:divBdr>
    </w:div>
    <w:div w:id="662391342">
      <w:bodyDiv w:val="1"/>
      <w:marLeft w:val="0"/>
      <w:marRight w:val="0"/>
      <w:marTop w:val="0"/>
      <w:marBottom w:val="0"/>
      <w:divBdr>
        <w:top w:val="none" w:sz="0" w:space="0" w:color="auto"/>
        <w:left w:val="none" w:sz="0" w:space="0" w:color="auto"/>
        <w:bottom w:val="none" w:sz="0" w:space="0" w:color="auto"/>
        <w:right w:val="none" w:sz="0" w:space="0" w:color="auto"/>
      </w:divBdr>
    </w:div>
    <w:div w:id="662467387">
      <w:bodyDiv w:val="1"/>
      <w:marLeft w:val="0"/>
      <w:marRight w:val="0"/>
      <w:marTop w:val="0"/>
      <w:marBottom w:val="0"/>
      <w:divBdr>
        <w:top w:val="none" w:sz="0" w:space="0" w:color="auto"/>
        <w:left w:val="none" w:sz="0" w:space="0" w:color="auto"/>
        <w:bottom w:val="none" w:sz="0" w:space="0" w:color="auto"/>
        <w:right w:val="none" w:sz="0" w:space="0" w:color="auto"/>
      </w:divBdr>
    </w:div>
    <w:div w:id="662785172">
      <w:bodyDiv w:val="1"/>
      <w:marLeft w:val="0"/>
      <w:marRight w:val="0"/>
      <w:marTop w:val="0"/>
      <w:marBottom w:val="0"/>
      <w:divBdr>
        <w:top w:val="none" w:sz="0" w:space="0" w:color="auto"/>
        <w:left w:val="none" w:sz="0" w:space="0" w:color="auto"/>
        <w:bottom w:val="none" w:sz="0" w:space="0" w:color="auto"/>
        <w:right w:val="none" w:sz="0" w:space="0" w:color="auto"/>
      </w:divBdr>
    </w:div>
    <w:div w:id="662969772">
      <w:bodyDiv w:val="1"/>
      <w:marLeft w:val="0"/>
      <w:marRight w:val="0"/>
      <w:marTop w:val="0"/>
      <w:marBottom w:val="0"/>
      <w:divBdr>
        <w:top w:val="none" w:sz="0" w:space="0" w:color="auto"/>
        <w:left w:val="none" w:sz="0" w:space="0" w:color="auto"/>
        <w:bottom w:val="none" w:sz="0" w:space="0" w:color="auto"/>
        <w:right w:val="none" w:sz="0" w:space="0" w:color="auto"/>
      </w:divBdr>
    </w:div>
    <w:div w:id="663125409">
      <w:bodyDiv w:val="1"/>
      <w:marLeft w:val="0"/>
      <w:marRight w:val="0"/>
      <w:marTop w:val="0"/>
      <w:marBottom w:val="0"/>
      <w:divBdr>
        <w:top w:val="none" w:sz="0" w:space="0" w:color="auto"/>
        <w:left w:val="none" w:sz="0" w:space="0" w:color="auto"/>
        <w:bottom w:val="none" w:sz="0" w:space="0" w:color="auto"/>
        <w:right w:val="none" w:sz="0" w:space="0" w:color="auto"/>
      </w:divBdr>
    </w:div>
    <w:div w:id="663241465">
      <w:bodyDiv w:val="1"/>
      <w:marLeft w:val="0"/>
      <w:marRight w:val="0"/>
      <w:marTop w:val="0"/>
      <w:marBottom w:val="0"/>
      <w:divBdr>
        <w:top w:val="none" w:sz="0" w:space="0" w:color="auto"/>
        <w:left w:val="none" w:sz="0" w:space="0" w:color="auto"/>
        <w:bottom w:val="none" w:sz="0" w:space="0" w:color="auto"/>
        <w:right w:val="none" w:sz="0" w:space="0" w:color="auto"/>
      </w:divBdr>
    </w:div>
    <w:div w:id="663358608">
      <w:bodyDiv w:val="1"/>
      <w:marLeft w:val="0"/>
      <w:marRight w:val="0"/>
      <w:marTop w:val="0"/>
      <w:marBottom w:val="0"/>
      <w:divBdr>
        <w:top w:val="none" w:sz="0" w:space="0" w:color="auto"/>
        <w:left w:val="none" w:sz="0" w:space="0" w:color="auto"/>
        <w:bottom w:val="none" w:sz="0" w:space="0" w:color="auto"/>
        <w:right w:val="none" w:sz="0" w:space="0" w:color="auto"/>
      </w:divBdr>
    </w:div>
    <w:div w:id="663701282">
      <w:bodyDiv w:val="1"/>
      <w:marLeft w:val="0"/>
      <w:marRight w:val="0"/>
      <w:marTop w:val="0"/>
      <w:marBottom w:val="0"/>
      <w:divBdr>
        <w:top w:val="none" w:sz="0" w:space="0" w:color="auto"/>
        <w:left w:val="none" w:sz="0" w:space="0" w:color="auto"/>
        <w:bottom w:val="none" w:sz="0" w:space="0" w:color="auto"/>
        <w:right w:val="none" w:sz="0" w:space="0" w:color="auto"/>
      </w:divBdr>
    </w:div>
    <w:div w:id="663704873">
      <w:bodyDiv w:val="1"/>
      <w:marLeft w:val="0"/>
      <w:marRight w:val="0"/>
      <w:marTop w:val="0"/>
      <w:marBottom w:val="0"/>
      <w:divBdr>
        <w:top w:val="none" w:sz="0" w:space="0" w:color="auto"/>
        <w:left w:val="none" w:sz="0" w:space="0" w:color="auto"/>
        <w:bottom w:val="none" w:sz="0" w:space="0" w:color="auto"/>
        <w:right w:val="none" w:sz="0" w:space="0" w:color="auto"/>
      </w:divBdr>
    </w:div>
    <w:div w:id="663706340">
      <w:bodyDiv w:val="1"/>
      <w:marLeft w:val="0"/>
      <w:marRight w:val="0"/>
      <w:marTop w:val="0"/>
      <w:marBottom w:val="0"/>
      <w:divBdr>
        <w:top w:val="none" w:sz="0" w:space="0" w:color="auto"/>
        <w:left w:val="none" w:sz="0" w:space="0" w:color="auto"/>
        <w:bottom w:val="none" w:sz="0" w:space="0" w:color="auto"/>
        <w:right w:val="none" w:sz="0" w:space="0" w:color="auto"/>
      </w:divBdr>
    </w:div>
    <w:div w:id="663777571">
      <w:bodyDiv w:val="1"/>
      <w:marLeft w:val="0"/>
      <w:marRight w:val="0"/>
      <w:marTop w:val="0"/>
      <w:marBottom w:val="0"/>
      <w:divBdr>
        <w:top w:val="none" w:sz="0" w:space="0" w:color="auto"/>
        <w:left w:val="none" w:sz="0" w:space="0" w:color="auto"/>
        <w:bottom w:val="none" w:sz="0" w:space="0" w:color="auto"/>
        <w:right w:val="none" w:sz="0" w:space="0" w:color="auto"/>
      </w:divBdr>
    </w:div>
    <w:div w:id="663817952">
      <w:bodyDiv w:val="1"/>
      <w:marLeft w:val="0"/>
      <w:marRight w:val="0"/>
      <w:marTop w:val="0"/>
      <w:marBottom w:val="0"/>
      <w:divBdr>
        <w:top w:val="none" w:sz="0" w:space="0" w:color="auto"/>
        <w:left w:val="none" w:sz="0" w:space="0" w:color="auto"/>
        <w:bottom w:val="none" w:sz="0" w:space="0" w:color="auto"/>
        <w:right w:val="none" w:sz="0" w:space="0" w:color="auto"/>
      </w:divBdr>
    </w:div>
    <w:div w:id="663822569">
      <w:bodyDiv w:val="1"/>
      <w:marLeft w:val="0"/>
      <w:marRight w:val="0"/>
      <w:marTop w:val="0"/>
      <w:marBottom w:val="0"/>
      <w:divBdr>
        <w:top w:val="none" w:sz="0" w:space="0" w:color="auto"/>
        <w:left w:val="none" w:sz="0" w:space="0" w:color="auto"/>
        <w:bottom w:val="none" w:sz="0" w:space="0" w:color="auto"/>
        <w:right w:val="none" w:sz="0" w:space="0" w:color="auto"/>
      </w:divBdr>
    </w:div>
    <w:div w:id="663896535">
      <w:bodyDiv w:val="1"/>
      <w:marLeft w:val="0"/>
      <w:marRight w:val="0"/>
      <w:marTop w:val="0"/>
      <w:marBottom w:val="0"/>
      <w:divBdr>
        <w:top w:val="none" w:sz="0" w:space="0" w:color="auto"/>
        <w:left w:val="none" w:sz="0" w:space="0" w:color="auto"/>
        <w:bottom w:val="none" w:sz="0" w:space="0" w:color="auto"/>
        <w:right w:val="none" w:sz="0" w:space="0" w:color="auto"/>
      </w:divBdr>
    </w:div>
    <w:div w:id="664012838">
      <w:bodyDiv w:val="1"/>
      <w:marLeft w:val="0"/>
      <w:marRight w:val="0"/>
      <w:marTop w:val="0"/>
      <w:marBottom w:val="0"/>
      <w:divBdr>
        <w:top w:val="none" w:sz="0" w:space="0" w:color="auto"/>
        <w:left w:val="none" w:sz="0" w:space="0" w:color="auto"/>
        <w:bottom w:val="none" w:sz="0" w:space="0" w:color="auto"/>
        <w:right w:val="none" w:sz="0" w:space="0" w:color="auto"/>
      </w:divBdr>
    </w:div>
    <w:div w:id="664016217">
      <w:bodyDiv w:val="1"/>
      <w:marLeft w:val="0"/>
      <w:marRight w:val="0"/>
      <w:marTop w:val="0"/>
      <w:marBottom w:val="0"/>
      <w:divBdr>
        <w:top w:val="none" w:sz="0" w:space="0" w:color="auto"/>
        <w:left w:val="none" w:sz="0" w:space="0" w:color="auto"/>
        <w:bottom w:val="none" w:sz="0" w:space="0" w:color="auto"/>
        <w:right w:val="none" w:sz="0" w:space="0" w:color="auto"/>
      </w:divBdr>
    </w:div>
    <w:div w:id="664019060">
      <w:bodyDiv w:val="1"/>
      <w:marLeft w:val="0"/>
      <w:marRight w:val="0"/>
      <w:marTop w:val="0"/>
      <w:marBottom w:val="0"/>
      <w:divBdr>
        <w:top w:val="none" w:sz="0" w:space="0" w:color="auto"/>
        <w:left w:val="none" w:sz="0" w:space="0" w:color="auto"/>
        <w:bottom w:val="none" w:sz="0" w:space="0" w:color="auto"/>
        <w:right w:val="none" w:sz="0" w:space="0" w:color="auto"/>
      </w:divBdr>
    </w:div>
    <w:div w:id="664163187">
      <w:bodyDiv w:val="1"/>
      <w:marLeft w:val="0"/>
      <w:marRight w:val="0"/>
      <w:marTop w:val="0"/>
      <w:marBottom w:val="0"/>
      <w:divBdr>
        <w:top w:val="none" w:sz="0" w:space="0" w:color="auto"/>
        <w:left w:val="none" w:sz="0" w:space="0" w:color="auto"/>
        <w:bottom w:val="none" w:sz="0" w:space="0" w:color="auto"/>
        <w:right w:val="none" w:sz="0" w:space="0" w:color="auto"/>
      </w:divBdr>
    </w:div>
    <w:div w:id="664287356">
      <w:bodyDiv w:val="1"/>
      <w:marLeft w:val="0"/>
      <w:marRight w:val="0"/>
      <w:marTop w:val="0"/>
      <w:marBottom w:val="0"/>
      <w:divBdr>
        <w:top w:val="none" w:sz="0" w:space="0" w:color="auto"/>
        <w:left w:val="none" w:sz="0" w:space="0" w:color="auto"/>
        <w:bottom w:val="none" w:sz="0" w:space="0" w:color="auto"/>
        <w:right w:val="none" w:sz="0" w:space="0" w:color="auto"/>
      </w:divBdr>
    </w:div>
    <w:div w:id="664474367">
      <w:bodyDiv w:val="1"/>
      <w:marLeft w:val="0"/>
      <w:marRight w:val="0"/>
      <w:marTop w:val="0"/>
      <w:marBottom w:val="0"/>
      <w:divBdr>
        <w:top w:val="none" w:sz="0" w:space="0" w:color="auto"/>
        <w:left w:val="none" w:sz="0" w:space="0" w:color="auto"/>
        <w:bottom w:val="none" w:sz="0" w:space="0" w:color="auto"/>
        <w:right w:val="none" w:sz="0" w:space="0" w:color="auto"/>
      </w:divBdr>
    </w:div>
    <w:div w:id="664481643">
      <w:bodyDiv w:val="1"/>
      <w:marLeft w:val="0"/>
      <w:marRight w:val="0"/>
      <w:marTop w:val="0"/>
      <w:marBottom w:val="0"/>
      <w:divBdr>
        <w:top w:val="none" w:sz="0" w:space="0" w:color="auto"/>
        <w:left w:val="none" w:sz="0" w:space="0" w:color="auto"/>
        <w:bottom w:val="none" w:sz="0" w:space="0" w:color="auto"/>
        <w:right w:val="none" w:sz="0" w:space="0" w:color="auto"/>
      </w:divBdr>
    </w:div>
    <w:div w:id="664482228">
      <w:bodyDiv w:val="1"/>
      <w:marLeft w:val="0"/>
      <w:marRight w:val="0"/>
      <w:marTop w:val="0"/>
      <w:marBottom w:val="0"/>
      <w:divBdr>
        <w:top w:val="none" w:sz="0" w:space="0" w:color="auto"/>
        <w:left w:val="none" w:sz="0" w:space="0" w:color="auto"/>
        <w:bottom w:val="none" w:sz="0" w:space="0" w:color="auto"/>
        <w:right w:val="none" w:sz="0" w:space="0" w:color="auto"/>
      </w:divBdr>
    </w:div>
    <w:div w:id="664551933">
      <w:bodyDiv w:val="1"/>
      <w:marLeft w:val="0"/>
      <w:marRight w:val="0"/>
      <w:marTop w:val="0"/>
      <w:marBottom w:val="0"/>
      <w:divBdr>
        <w:top w:val="none" w:sz="0" w:space="0" w:color="auto"/>
        <w:left w:val="none" w:sz="0" w:space="0" w:color="auto"/>
        <w:bottom w:val="none" w:sz="0" w:space="0" w:color="auto"/>
        <w:right w:val="none" w:sz="0" w:space="0" w:color="auto"/>
      </w:divBdr>
    </w:div>
    <w:div w:id="664632299">
      <w:bodyDiv w:val="1"/>
      <w:marLeft w:val="0"/>
      <w:marRight w:val="0"/>
      <w:marTop w:val="0"/>
      <w:marBottom w:val="0"/>
      <w:divBdr>
        <w:top w:val="none" w:sz="0" w:space="0" w:color="auto"/>
        <w:left w:val="none" w:sz="0" w:space="0" w:color="auto"/>
        <w:bottom w:val="none" w:sz="0" w:space="0" w:color="auto"/>
        <w:right w:val="none" w:sz="0" w:space="0" w:color="auto"/>
      </w:divBdr>
    </w:div>
    <w:div w:id="664671618">
      <w:bodyDiv w:val="1"/>
      <w:marLeft w:val="0"/>
      <w:marRight w:val="0"/>
      <w:marTop w:val="0"/>
      <w:marBottom w:val="0"/>
      <w:divBdr>
        <w:top w:val="none" w:sz="0" w:space="0" w:color="auto"/>
        <w:left w:val="none" w:sz="0" w:space="0" w:color="auto"/>
        <w:bottom w:val="none" w:sz="0" w:space="0" w:color="auto"/>
        <w:right w:val="none" w:sz="0" w:space="0" w:color="auto"/>
      </w:divBdr>
    </w:div>
    <w:div w:id="664750565">
      <w:bodyDiv w:val="1"/>
      <w:marLeft w:val="0"/>
      <w:marRight w:val="0"/>
      <w:marTop w:val="0"/>
      <w:marBottom w:val="0"/>
      <w:divBdr>
        <w:top w:val="none" w:sz="0" w:space="0" w:color="auto"/>
        <w:left w:val="none" w:sz="0" w:space="0" w:color="auto"/>
        <w:bottom w:val="none" w:sz="0" w:space="0" w:color="auto"/>
        <w:right w:val="none" w:sz="0" w:space="0" w:color="auto"/>
      </w:divBdr>
    </w:div>
    <w:div w:id="664893099">
      <w:bodyDiv w:val="1"/>
      <w:marLeft w:val="0"/>
      <w:marRight w:val="0"/>
      <w:marTop w:val="0"/>
      <w:marBottom w:val="0"/>
      <w:divBdr>
        <w:top w:val="none" w:sz="0" w:space="0" w:color="auto"/>
        <w:left w:val="none" w:sz="0" w:space="0" w:color="auto"/>
        <w:bottom w:val="none" w:sz="0" w:space="0" w:color="auto"/>
        <w:right w:val="none" w:sz="0" w:space="0" w:color="auto"/>
      </w:divBdr>
    </w:div>
    <w:div w:id="664940010">
      <w:bodyDiv w:val="1"/>
      <w:marLeft w:val="0"/>
      <w:marRight w:val="0"/>
      <w:marTop w:val="0"/>
      <w:marBottom w:val="0"/>
      <w:divBdr>
        <w:top w:val="none" w:sz="0" w:space="0" w:color="auto"/>
        <w:left w:val="none" w:sz="0" w:space="0" w:color="auto"/>
        <w:bottom w:val="none" w:sz="0" w:space="0" w:color="auto"/>
        <w:right w:val="none" w:sz="0" w:space="0" w:color="auto"/>
      </w:divBdr>
    </w:div>
    <w:div w:id="665133074">
      <w:bodyDiv w:val="1"/>
      <w:marLeft w:val="0"/>
      <w:marRight w:val="0"/>
      <w:marTop w:val="0"/>
      <w:marBottom w:val="0"/>
      <w:divBdr>
        <w:top w:val="none" w:sz="0" w:space="0" w:color="auto"/>
        <w:left w:val="none" w:sz="0" w:space="0" w:color="auto"/>
        <w:bottom w:val="none" w:sz="0" w:space="0" w:color="auto"/>
        <w:right w:val="none" w:sz="0" w:space="0" w:color="auto"/>
      </w:divBdr>
    </w:div>
    <w:div w:id="665279285">
      <w:bodyDiv w:val="1"/>
      <w:marLeft w:val="0"/>
      <w:marRight w:val="0"/>
      <w:marTop w:val="0"/>
      <w:marBottom w:val="0"/>
      <w:divBdr>
        <w:top w:val="none" w:sz="0" w:space="0" w:color="auto"/>
        <w:left w:val="none" w:sz="0" w:space="0" w:color="auto"/>
        <w:bottom w:val="none" w:sz="0" w:space="0" w:color="auto"/>
        <w:right w:val="none" w:sz="0" w:space="0" w:color="auto"/>
      </w:divBdr>
    </w:div>
    <w:div w:id="665285869">
      <w:bodyDiv w:val="1"/>
      <w:marLeft w:val="0"/>
      <w:marRight w:val="0"/>
      <w:marTop w:val="0"/>
      <w:marBottom w:val="0"/>
      <w:divBdr>
        <w:top w:val="none" w:sz="0" w:space="0" w:color="auto"/>
        <w:left w:val="none" w:sz="0" w:space="0" w:color="auto"/>
        <w:bottom w:val="none" w:sz="0" w:space="0" w:color="auto"/>
        <w:right w:val="none" w:sz="0" w:space="0" w:color="auto"/>
      </w:divBdr>
    </w:div>
    <w:div w:id="665404998">
      <w:bodyDiv w:val="1"/>
      <w:marLeft w:val="0"/>
      <w:marRight w:val="0"/>
      <w:marTop w:val="0"/>
      <w:marBottom w:val="0"/>
      <w:divBdr>
        <w:top w:val="none" w:sz="0" w:space="0" w:color="auto"/>
        <w:left w:val="none" w:sz="0" w:space="0" w:color="auto"/>
        <w:bottom w:val="none" w:sz="0" w:space="0" w:color="auto"/>
        <w:right w:val="none" w:sz="0" w:space="0" w:color="auto"/>
      </w:divBdr>
    </w:div>
    <w:div w:id="665598939">
      <w:bodyDiv w:val="1"/>
      <w:marLeft w:val="0"/>
      <w:marRight w:val="0"/>
      <w:marTop w:val="0"/>
      <w:marBottom w:val="0"/>
      <w:divBdr>
        <w:top w:val="none" w:sz="0" w:space="0" w:color="auto"/>
        <w:left w:val="none" w:sz="0" w:space="0" w:color="auto"/>
        <w:bottom w:val="none" w:sz="0" w:space="0" w:color="auto"/>
        <w:right w:val="none" w:sz="0" w:space="0" w:color="auto"/>
      </w:divBdr>
    </w:div>
    <w:div w:id="666202685">
      <w:bodyDiv w:val="1"/>
      <w:marLeft w:val="0"/>
      <w:marRight w:val="0"/>
      <w:marTop w:val="0"/>
      <w:marBottom w:val="0"/>
      <w:divBdr>
        <w:top w:val="none" w:sz="0" w:space="0" w:color="auto"/>
        <w:left w:val="none" w:sz="0" w:space="0" w:color="auto"/>
        <w:bottom w:val="none" w:sz="0" w:space="0" w:color="auto"/>
        <w:right w:val="none" w:sz="0" w:space="0" w:color="auto"/>
      </w:divBdr>
    </w:div>
    <w:div w:id="666247701">
      <w:bodyDiv w:val="1"/>
      <w:marLeft w:val="0"/>
      <w:marRight w:val="0"/>
      <w:marTop w:val="0"/>
      <w:marBottom w:val="0"/>
      <w:divBdr>
        <w:top w:val="none" w:sz="0" w:space="0" w:color="auto"/>
        <w:left w:val="none" w:sz="0" w:space="0" w:color="auto"/>
        <w:bottom w:val="none" w:sz="0" w:space="0" w:color="auto"/>
        <w:right w:val="none" w:sz="0" w:space="0" w:color="auto"/>
      </w:divBdr>
    </w:div>
    <w:div w:id="666400420">
      <w:bodyDiv w:val="1"/>
      <w:marLeft w:val="0"/>
      <w:marRight w:val="0"/>
      <w:marTop w:val="0"/>
      <w:marBottom w:val="0"/>
      <w:divBdr>
        <w:top w:val="none" w:sz="0" w:space="0" w:color="auto"/>
        <w:left w:val="none" w:sz="0" w:space="0" w:color="auto"/>
        <w:bottom w:val="none" w:sz="0" w:space="0" w:color="auto"/>
        <w:right w:val="none" w:sz="0" w:space="0" w:color="auto"/>
      </w:divBdr>
    </w:div>
    <w:div w:id="666442413">
      <w:bodyDiv w:val="1"/>
      <w:marLeft w:val="0"/>
      <w:marRight w:val="0"/>
      <w:marTop w:val="0"/>
      <w:marBottom w:val="0"/>
      <w:divBdr>
        <w:top w:val="none" w:sz="0" w:space="0" w:color="auto"/>
        <w:left w:val="none" w:sz="0" w:space="0" w:color="auto"/>
        <w:bottom w:val="none" w:sz="0" w:space="0" w:color="auto"/>
        <w:right w:val="none" w:sz="0" w:space="0" w:color="auto"/>
      </w:divBdr>
    </w:div>
    <w:div w:id="666518870">
      <w:bodyDiv w:val="1"/>
      <w:marLeft w:val="0"/>
      <w:marRight w:val="0"/>
      <w:marTop w:val="0"/>
      <w:marBottom w:val="0"/>
      <w:divBdr>
        <w:top w:val="none" w:sz="0" w:space="0" w:color="auto"/>
        <w:left w:val="none" w:sz="0" w:space="0" w:color="auto"/>
        <w:bottom w:val="none" w:sz="0" w:space="0" w:color="auto"/>
        <w:right w:val="none" w:sz="0" w:space="0" w:color="auto"/>
      </w:divBdr>
    </w:div>
    <w:div w:id="666523023">
      <w:bodyDiv w:val="1"/>
      <w:marLeft w:val="0"/>
      <w:marRight w:val="0"/>
      <w:marTop w:val="0"/>
      <w:marBottom w:val="0"/>
      <w:divBdr>
        <w:top w:val="none" w:sz="0" w:space="0" w:color="auto"/>
        <w:left w:val="none" w:sz="0" w:space="0" w:color="auto"/>
        <w:bottom w:val="none" w:sz="0" w:space="0" w:color="auto"/>
        <w:right w:val="none" w:sz="0" w:space="0" w:color="auto"/>
      </w:divBdr>
    </w:div>
    <w:div w:id="666900857">
      <w:bodyDiv w:val="1"/>
      <w:marLeft w:val="0"/>
      <w:marRight w:val="0"/>
      <w:marTop w:val="0"/>
      <w:marBottom w:val="0"/>
      <w:divBdr>
        <w:top w:val="none" w:sz="0" w:space="0" w:color="auto"/>
        <w:left w:val="none" w:sz="0" w:space="0" w:color="auto"/>
        <w:bottom w:val="none" w:sz="0" w:space="0" w:color="auto"/>
        <w:right w:val="none" w:sz="0" w:space="0" w:color="auto"/>
      </w:divBdr>
    </w:div>
    <w:div w:id="666981000">
      <w:bodyDiv w:val="1"/>
      <w:marLeft w:val="0"/>
      <w:marRight w:val="0"/>
      <w:marTop w:val="0"/>
      <w:marBottom w:val="0"/>
      <w:divBdr>
        <w:top w:val="none" w:sz="0" w:space="0" w:color="auto"/>
        <w:left w:val="none" w:sz="0" w:space="0" w:color="auto"/>
        <w:bottom w:val="none" w:sz="0" w:space="0" w:color="auto"/>
        <w:right w:val="none" w:sz="0" w:space="0" w:color="auto"/>
      </w:divBdr>
    </w:div>
    <w:div w:id="667052413">
      <w:bodyDiv w:val="1"/>
      <w:marLeft w:val="0"/>
      <w:marRight w:val="0"/>
      <w:marTop w:val="0"/>
      <w:marBottom w:val="0"/>
      <w:divBdr>
        <w:top w:val="none" w:sz="0" w:space="0" w:color="auto"/>
        <w:left w:val="none" w:sz="0" w:space="0" w:color="auto"/>
        <w:bottom w:val="none" w:sz="0" w:space="0" w:color="auto"/>
        <w:right w:val="none" w:sz="0" w:space="0" w:color="auto"/>
      </w:divBdr>
    </w:div>
    <w:div w:id="667291001">
      <w:bodyDiv w:val="1"/>
      <w:marLeft w:val="0"/>
      <w:marRight w:val="0"/>
      <w:marTop w:val="0"/>
      <w:marBottom w:val="0"/>
      <w:divBdr>
        <w:top w:val="none" w:sz="0" w:space="0" w:color="auto"/>
        <w:left w:val="none" w:sz="0" w:space="0" w:color="auto"/>
        <w:bottom w:val="none" w:sz="0" w:space="0" w:color="auto"/>
        <w:right w:val="none" w:sz="0" w:space="0" w:color="auto"/>
      </w:divBdr>
    </w:div>
    <w:div w:id="667363222">
      <w:bodyDiv w:val="1"/>
      <w:marLeft w:val="0"/>
      <w:marRight w:val="0"/>
      <w:marTop w:val="0"/>
      <w:marBottom w:val="0"/>
      <w:divBdr>
        <w:top w:val="none" w:sz="0" w:space="0" w:color="auto"/>
        <w:left w:val="none" w:sz="0" w:space="0" w:color="auto"/>
        <w:bottom w:val="none" w:sz="0" w:space="0" w:color="auto"/>
        <w:right w:val="none" w:sz="0" w:space="0" w:color="auto"/>
      </w:divBdr>
    </w:div>
    <w:div w:id="667906327">
      <w:bodyDiv w:val="1"/>
      <w:marLeft w:val="0"/>
      <w:marRight w:val="0"/>
      <w:marTop w:val="0"/>
      <w:marBottom w:val="0"/>
      <w:divBdr>
        <w:top w:val="none" w:sz="0" w:space="0" w:color="auto"/>
        <w:left w:val="none" w:sz="0" w:space="0" w:color="auto"/>
        <w:bottom w:val="none" w:sz="0" w:space="0" w:color="auto"/>
        <w:right w:val="none" w:sz="0" w:space="0" w:color="auto"/>
      </w:divBdr>
    </w:div>
    <w:div w:id="668027161">
      <w:bodyDiv w:val="1"/>
      <w:marLeft w:val="0"/>
      <w:marRight w:val="0"/>
      <w:marTop w:val="0"/>
      <w:marBottom w:val="0"/>
      <w:divBdr>
        <w:top w:val="none" w:sz="0" w:space="0" w:color="auto"/>
        <w:left w:val="none" w:sz="0" w:space="0" w:color="auto"/>
        <w:bottom w:val="none" w:sz="0" w:space="0" w:color="auto"/>
        <w:right w:val="none" w:sz="0" w:space="0" w:color="auto"/>
      </w:divBdr>
    </w:div>
    <w:div w:id="668486265">
      <w:bodyDiv w:val="1"/>
      <w:marLeft w:val="0"/>
      <w:marRight w:val="0"/>
      <w:marTop w:val="0"/>
      <w:marBottom w:val="0"/>
      <w:divBdr>
        <w:top w:val="none" w:sz="0" w:space="0" w:color="auto"/>
        <w:left w:val="none" w:sz="0" w:space="0" w:color="auto"/>
        <w:bottom w:val="none" w:sz="0" w:space="0" w:color="auto"/>
        <w:right w:val="none" w:sz="0" w:space="0" w:color="auto"/>
      </w:divBdr>
    </w:div>
    <w:div w:id="668678614">
      <w:bodyDiv w:val="1"/>
      <w:marLeft w:val="0"/>
      <w:marRight w:val="0"/>
      <w:marTop w:val="0"/>
      <w:marBottom w:val="0"/>
      <w:divBdr>
        <w:top w:val="none" w:sz="0" w:space="0" w:color="auto"/>
        <w:left w:val="none" w:sz="0" w:space="0" w:color="auto"/>
        <w:bottom w:val="none" w:sz="0" w:space="0" w:color="auto"/>
        <w:right w:val="none" w:sz="0" w:space="0" w:color="auto"/>
      </w:divBdr>
    </w:div>
    <w:div w:id="668795261">
      <w:bodyDiv w:val="1"/>
      <w:marLeft w:val="0"/>
      <w:marRight w:val="0"/>
      <w:marTop w:val="0"/>
      <w:marBottom w:val="0"/>
      <w:divBdr>
        <w:top w:val="none" w:sz="0" w:space="0" w:color="auto"/>
        <w:left w:val="none" w:sz="0" w:space="0" w:color="auto"/>
        <w:bottom w:val="none" w:sz="0" w:space="0" w:color="auto"/>
        <w:right w:val="none" w:sz="0" w:space="0" w:color="auto"/>
      </w:divBdr>
    </w:div>
    <w:div w:id="668826114">
      <w:bodyDiv w:val="1"/>
      <w:marLeft w:val="0"/>
      <w:marRight w:val="0"/>
      <w:marTop w:val="0"/>
      <w:marBottom w:val="0"/>
      <w:divBdr>
        <w:top w:val="none" w:sz="0" w:space="0" w:color="auto"/>
        <w:left w:val="none" w:sz="0" w:space="0" w:color="auto"/>
        <w:bottom w:val="none" w:sz="0" w:space="0" w:color="auto"/>
        <w:right w:val="none" w:sz="0" w:space="0" w:color="auto"/>
      </w:divBdr>
    </w:div>
    <w:div w:id="668866586">
      <w:bodyDiv w:val="1"/>
      <w:marLeft w:val="0"/>
      <w:marRight w:val="0"/>
      <w:marTop w:val="0"/>
      <w:marBottom w:val="0"/>
      <w:divBdr>
        <w:top w:val="none" w:sz="0" w:space="0" w:color="auto"/>
        <w:left w:val="none" w:sz="0" w:space="0" w:color="auto"/>
        <w:bottom w:val="none" w:sz="0" w:space="0" w:color="auto"/>
        <w:right w:val="none" w:sz="0" w:space="0" w:color="auto"/>
      </w:divBdr>
    </w:div>
    <w:div w:id="669143364">
      <w:bodyDiv w:val="1"/>
      <w:marLeft w:val="0"/>
      <w:marRight w:val="0"/>
      <w:marTop w:val="0"/>
      <w:marBottom w:val="0"/>
      <w:divBdr>
        <w:top w:val="none" w:sz="0" w:space="0" w:color="auto"/>
        <w:left w:val="none" w:sz="0" w:space="0" w:color="auto"/>
        <w:bottom w:val="none" w:sz="0" w:space="0" w:color="auto"/>
        <w:right w:val="none" w:sz="0" w:space="0" w:color="auto"/>
      </w:divBdr>
    </w:div>
    <w:div w:id="669217839">
      <w:bodyDiv w:val="1"/>
      <w:marLeft w:val="0"/>
      <w:marRight w:val="0"/>
      <w:marTop w:val="0"/>
      <w:marBottom w:val="0"/>
      <w:divBdr>
        <w:top w:val="none" w:sz="0" w:space="0" w:color="auto"/>
        <w:left w:val="none" w:sz="0" w:space="0" w:color="auto"/>
        <w:bottom w:val="none" w:sz="0" w:space="0" w:color="auto"/>
        <w:right w:val="none" w:sz="0" w:space="0" w:color="auto"/>
      </w:divBdr>
    </w:div>
    <w:div w:id="669480379">
      <w:bodyDiv w:val="1"/>
      <w:marLeft w:val="0"/>
      <w:marRight w:val="0"/>
      <w:marTop w:val="0"/>
      <w:marBottom w:val="0"/>
      <w:divBdr>
        <w:top w:val="none" w:sz="0" w:space="0" w:color="auto"/>
        <w:left w:val="none" w:sz="0" w:space="0" w:color="auto"/>
        <w:bottom w:val="none" w:sz="0" w:space="0" w:color="auto"/>
        <w:right w:val="none" w:sz="0" w:space="0" w:color="auto"/>
      </w:divBdr>
    </w:div>
    <w:div w:id="669524698">
      <w:bodyDiv w:val="1"/>
      <w:marLeft w:val="0"/>
      <w:marRight w:val="0"/>
      <w:marTop w:val="0"/>
      <w:marBottom w:val="0"/>
      <w:divBdr>
        <w:top w:val="none" w:sz="0" w:space="0" w:color="auto"/>
        <w:left w:val="none" w:sz="0" w:space="0" w:color="auto"/>
        <w:bottom w:val="none" w:sz="0" w:space="0" w:color="auto"/>
        <w:right w:val="none" w:sz="0" w:space="0" w:color="auto"/>
      </w:divBdr>
    </w:div>
    <w:div w:id="669793474">
      <w:bodyDiv w:val="1"/>
      <w:marLeft w:val="0"/>
      <w:marRight w:val="0"/>
      <w:marTop w:val="0"/>
      <w:marBottom w:val="0"/>
      <w:divBdr>
        <w:top w:val="none" w:sz="0" w:space="0" w:color="auto"/>
        <w:left w:val="none" w:sz="0" w:space="0" w:color="auto"/>
        <w:bottom w:val="none" w:sz="0" w:space="0" w:color="auto"/>
        <w:right w:val="none" w:sz="0" w:space="0" w:color="auto"/>
      </w:divBdr>
    </w:div>
    <w:div w:id="669793599">
      <w:bodyDiv w:val="1"/>
      <w:marLeft w:val="0"/>
      <w:marRight w:val="0"/>
      <w:marTop w:val="0"/>
      <w:marBottom w:val="0"/>
      <w:divBdr>
        <w:top w:val="none" w:sz="0" w:space="0" w:color="auto"/>
        <w:left w:val="none" w:sz="0" w:space="0" w:color="auto"/>
        <w:bottom w:val="none" w:sz="0" w:space="0" w:color="auto"/>
        <w:right w:val="none" w:sz="0" w:space="0" w:color="auto"/>
      </w:divBdr>
    </w:div>
    <w:div w:id="669796720">
      <w:bodyDiv w:val="1"/>
      <w:marLeft w:val="0"/>
      <w:marRight w:val="0"/>
      <w:marTop w:val="0"/>
      <w:marBottom w:val="0"/>
      <w:divBdr>
        <w:top w:val="none" w:sz="0" w:space="0" w:color="auto"/>
        <w:left w:val="none" w:sz="0" w:space="0" w:color="auto"/>
        <w:bottom w:val="none" w:sz="0" w:space="0" w:color="auto"/>
        <w:right w:val="none" w:sz="0" w:space="0" w:color="auto"/>
      </w:divBdr>
    </w:div>
    <w:div w:id="669992433">
      <w:bodyDiv w:val="1"/>
      <w:marLeft w:val="0"/>
      <w:marRight w:val="0"/>
      <w:marTop w:val="0"/>
      <w:marBottom w:val="0"/>
      <w:divBdr>
        <w:top w:val="none" w:sz="0" w:space="0" w:color="auto"/>
        <w:left w:val="none" w:sz="0" w:space="0" w:color="auto"/>
        <w:bottom w:val="none" w:sz="0" w:space="0" w:color="auto"/>
        <w:right w:val="none" w:sz="0" w:space="0" w:color="auto"/>
      </w:divBdr>
    </w:div>
    <w:div w:id="670065478">
      <w:bodyDiv w:val="1"/>
      <w:marLeft w:val="0"/>
      <w:marRight w:val="0"/>
      <w:marTop w:val="0"/>
      <w:marBottom w:val="0"/>
      <w:divBdr>
        <w:top w:val="none" w:sz="0" w:space="0" w:color="auto"/>
        <w:left w:val="none" w:sz="0" w:space="0" w:color="auto"/>
        <w:bottom w:val="none" w:sz="0" w:space="0" w:color="auto"/>
        <w:right w:val="none" w:sz="0" w:space="0" w:color="auto"/>
      </w:divBdr>
    </w:div>
    <w:div w:id="670105820">
      <w:bodyDiv w:val="1"/>
      <w:marLeft w:val="0"/>
      <w:marRight w:val="0"/>
      <w:marTop w:val="0"/>
      <w:marBottom w:val="0"/>
      <w:divBdr>
        <w:top w:val="none" w:sz="0" w:space="0" w:color="auto"/>
        <w:left w:val="none" w:sz="0" w:space="0" w:color="auto"/>
        <w:bottom w:val="none" w:sz="0" w:space="0" w:color="auto"/>
        <w:right w:val="none" w:sz="0" w:space="0" w:color="auto"/>
      </w:divBdr>
    </w:div>
    <w:div w:id="670259214">
      <w:bodyDiv w:val="1"/>
      <w:marLeft w:val="0"/>
      <w:marRight w:val="0"/>
      <w:marTop w:val="0"/>
      <w:marBottom w:val="0"/>
      <w:divBdr>
        <w:top w:val="none" w:sz="0" w:space="0" w:color="auto"/>
        <w:left w:val="none" w:sz="0" w:space="0" w:color="auto"/>
        <w:bottom w:val="none" w:sz="0" w:space="0" w:color="auto"/>
        <w:right w:val="none" w:sz="0" w:space="0" w:color="auto"/>
      </w:divBdr>
    </w:div>
    <w:div w:id="670302742">
      <w:bodyDiv w:val="1"/>
      <w:marLeft w:val="0"/>
      <w:marRight w:val="0"/>
      <w:marTop w:val="0"/>
      <w:marBottom w:val="0"/>
      <w:divBdr>
        <w:top w:val="none" w:sz="0" w:space="0" w:color="auto"/>
        <w:left w:val="none" w:sz="0" w:space="0" w:color="auto"/>
        <w:bottom w:val="none" w:sz="0" w:space="0" w:color="auto"/>
        <w:right w:val="none" w:sz="0" w:space="0" w:color="auto"/>
      </w:divBdr>
    </w:div>
    <w:div w:id="670303395">
      <w:bodyDiv w:val="1"/>
      <w:marLeft w:val="0"/>
      <w:marRight w:val="0"/>
      <w:marTop w:val="0"/>
      <w:marBottom w:val="0"/>
      <w:divBdr>
        <w:top w:val="none" w:sz="0" w:space="0" w:color="auto"/>
        <w:left w:val="none" w:sz="0" w:space="0" w:color="auto"/>
        <w:bottom w:val="none" w:sz="0" w:space="0" w:color="auto"/>
        <w:right w:val="none" w:sz="0" w:space="0" w:color="auto"/>
      </w:divBdr>
    </w:div>
    <w:div w:id="670370058">
      <w:bodyDiv w:val="1"/>
      <w:marLeft w:val="0"/>
      <w:marRight w:val="0"/>
      <w:marTop w:val="0"/>
      <w:marBottom w:val="0"/>
      <w:divBdr>
        <w:top w:val="none" w:sz="0" w:space="0" w:color="auto"/>
        <w:left w:val="none" w:sz="0" w:space="0" w:color="auto"/>
        <w:bottom w:val="none" w:sz="0" w:space="0" w:color="auto"/>
        <w:right w:val="none" w:sz="0" w:space="0" w:color="auto"/>
      </w:divBdr>
    </w:div>
    <w:div w:id="670522912">
      <w:bodyDiv w:val="1"/>
      <w:marLeft w:val="0"/>
      <w:marRight w:val="0"/>
      <w:marTop w:val="0"/>
      <w:marBottom w:val="0"/>
      <w:divBdr>
        <w:top w:val="none" w:sz="0" w:space="0" w:color="auto"/>
        <w:left w:val="none" w:sz="0" w:space="0" w:color="auto"/>
        <w:bottom w:val="none" w:sz="0" w:space="0" w:color="auto"/>
        <w:right w:val="none" w:sz="0" w:space="0" w:color="auto"/>
      </w:divBdr>
    </w:div>
    <w:div w:id="670648149">
      <w:bodyDiv w:val="1"/>
      <w:marLeft w:val="0"/>
      <w:marRight w:val="0"/>
      <w:marTop w:val="0"/>
      <w:marBottom w:val="0"/>
      <w:divBdr>
        <w:top w:val="none" w:sz="0" w:space="0" w:color="auto"/>
        <w:left w:val="none" w:sz="0" w:space="0" w:color="auto"/>
        <w:bottom w:val="none" w:sz="0" w:space="0" w:color="auto"/>
        <w:right w:val="none" w:sz="0" w:space="0" w:color="auto"/>
      </w:divBdr>
    </w:div>
    <w:div w:id="670907408">
      <w:bodyDiv w:val="1"/>
      <w:marLeft w:val="0"/>
      <w:marRight w:val="0"/>
      <w:marTop w:val="0"/>
      <w:marBottom w:val="0"/>
      <w:divBdr>
        <w:top w:val="none" w:sz="0" w:space="0" w:color="auto"/>
        <w:left w:val="none" w:sz="0" w:space="0" w:color="auto"/>
        <w:bottom w:val="none" w:sz="0" w:space="0" w:color="auto"/>
        <w:right w:val="none" w:sz="0" w:space="0" w:color="auto"/>
      </w:divBdr>
    </w:div>
    <w:div w:id="671566340">
      <w:bodyDiv w:val="1"/>
      <w:marLeft w:val="0"/>
      <w:marRight w:val="0"/>
      <w:marTop w:val="0"/>
      <w:marBottom w:val="0"/>
      <w:divBdr>
        <w:top w:val="none" w:sz="0" w:space="0" w:color="auto"/>
        <w:left w:val="none" w:sz="0" w:space="0" w:color="auto"/>
        <w:bottom w:val="none" w:sz="0" w:space="0" w:color="auto"/>
        <w:right w:val="none" w:sz="0" w:space="0" w:color="auto"/>
      </w:divBdr>
    </w:div>
    <w:div w:id="671957106">
      <w:bodyDiv w:val="1"/>
      <w:marLeft w:val="0"/>
      <w:marRight w:val="0"/>
      <w:marTop w:val="0"/>
      <w:marBottom w:val="0"/>
      <w:divBdr>
        <w:top w:val="none" w:sz="0" w:space="0" w:color="auto"/>
        <w:left w:val="none" w:sz="0" w:space="0" w:color="auto"/>
        <w:bottom w:val="none" w:sz="0" w:space="0" w:color="auto"/>
        <w:right w:val="none" w:sz="0" w:space="0" w:color="auto"/>
      </w:divBdr>
    </w:div>
    <w:div w:id="672025134">
      <w:bodyDiv w:val="1"/>
      <w:marLeft w:val="0"/>
      <w:marRight w:val="0"/>
      <w:marTop w:val="0"/>
      <w:marBottom w:val="0"/>
      <w:divBdr>
        <w:top w:val="none" w:sz="0" w:space="0" w:color="auto"/>
        <w:left w:val="none" w:sz="0" w:space="0" w:color="auto"/>
        <w:bottom w:val="none" w:sz="0" w:space="0" w:color="auto"/>
        <w:right w:val="none" w:sz="0" w:space="0" w:color="auto"/>
      </w:divBdr>
    </w:div>
    <w:div w:id="672026664">
      <w:bodyDiv w:val="1"/>
      <w:marLeft w:val="0"/>
      <w:marRight w:val="0"/>
      <w:marTop w:val="0"/>
      <w:marBottom w:val="0"/>
      <w:divBdr>
        <w:top w:val="none" w:sz="0" w:space="0" w:color="auto"/>
        <w:left w:val="none" w:sz="0" w:space="0" w:color="auto"/>
        <w:bottom w:val="none" w:sz="0" w:space="0" w:color="auto"/>
        <w:right w:val="none" w:sz="0" w:space="0" w:color="auto"/>
      </w:divBdr>
    </w:div>
    <w:div w:id="672032401">
      <w:bodyDiv w:val="1"/>
      <w:marLeft w:val="0"/>
      <w:marRight w:val="0"/>
      <w:marTop w:val="0"/>
      <w:marBottom w:val="0"/>
      <w:divBdr>
        <w:top w:val="none" w:sz="0" w:space="0" w:color="auto"/>
        <w:left w:val="none" w:sz="0" w:space="0" w:color="auto"/>
        <w:bottom w:val="none" w:sz="0" w:space="0" w:color="auto"/>
        <w:right w:val="none" w:sz="0" w:space="0" w:color="auto"/>
      </w:divBdr>
    </w:div>
    <w:div w:id="672102230">
      <w:bodyDiv w:val="1"/>
      <w:marLeft w:val="0"/>
      <w:marRight w:val="0"/>
      <w:marTop w:val="0"/>
      <w:marBottom w:val="0"/>
      <w:divBdr>
        <w:top w:val="none" w:sz="0" w:space="0" w:color="auto"/>
        <w:left w:val="none" w:sz="0" w:space="0" w:color="auto"/>
        <w:bottom w:val="none" w:sz="0" w:space="0" w:color="auto"/>
        <w:right w:val="none" w:sz="0" w:space="0" w:color="auto"/>
      </w:divBdr>
    </w:div>
    <w:div w:id="672223116">
      <w:bodyDiv w:val="1"/>
      <w:marLeft w:val="0"/>
      <w:marRight w:val="0"/>
      <w:marTop w:val="0"/>
      <w:marBottom w:val="0"/>
      <w:divBdr>
        <w:top w:val="none" w:sz="0" w:space="0" w:color="auto"/>
        <w:left w:val="none" w:sz="0" w:space="0" w:color="auto"/>
        <w:bottom w:val="none" w:sz="0" w:space="0" w:color="auto"/>
        <w:right w:val="none" w:sz="0" w:space="0" w:color="auto"/>
      </w:divBdr>
    </w:div>
    <w:div w:id="672298874">
      <w:bodyDiv w:val="1"/>
      <w:marLeft w:val="0"/>
      <w:marRight w:val="0"/>
      <w:marTop w:val="0"/>
      <w:marBottom w:val="0"/>
      <w:divBdr>
        <w:top w:val="none" w:sz="0" w:space="0" w:color="auto"/>
        <w:left w:val="none" w:sz="0" w:space="0" w:color="auto"/>
        <w:bottom w:val="none" w:sz="0" w:space="0" w:color="auto"/>
        <w:right w:val="none" w:sz="0" w:space="0" w:color="auto"/>
      </w:divBdr>
    </w:div>
    <w:div w:id="672299104">
      <w:bodyDiv w:val="1"/>
      <w:marLeft w:val="0"/>
      <w:marRight w:val="0"/>
      <w:marTop w:val="0"/>
      <w:marBottom w:val="0"/>
      <w:divBdr>
        <w:top w:val="none" w:sz="0" w:space="0" w:color="auto"/>
        <w:left w:val="none" w:sz="0" w:space="0" w:color="auto"/>
        <w:bottom w:val="none" w:sz="0" w:space="0" w:color="auto"/>
        <w:right w:val="none" w:sz="0" w:space="0" w:color="auto"/>
      </w:divBdr>
    </w:div>
    <w:div w:id="672611455">
      <w:bodyDiv w:val="1"/>
      <w:marLeft w:val="0"/>
      <w:marRight w:val="0"/>
      <w:marTop w:val="0"/>
      <w:marBottom w:val="0"/>
      <w:divBdr>
        <w:top w:val="none" w:sz="0" w:space="0" w:color="auto"/>
        <w:left w:val="none" w:sz="0" w:space="0" w:color="auto"/>
        <w:bottom w:val="none" w:sz="0" w:space="0" w:color="auto"/>
        <w:right w:val="none" w:sz="0" w:space="0" w:color="auto"/>
      </w:divBdr>
    </w:div>
    <w:div w:id="672728519">
      <w:bodyDiv w:val="1"/>
      <w:marLeft w:val="0"/>
      <w:marRight w:val="0"/>
      <w:marTop w:val="0"/>
      <w:marBottom w:val="0"/>
      <w:divBdr>
        <w:top w:val="none" w:sz="0" w:space="0" w:color="auto"/>
        <w:left w:val="none" w:sz="0" w:space="0" w:color="auto"/>
        <w:bottom w:val="none" w:sz="0" w:space="0" w:color="auto"/>
        <w:right w:val="none" w:sz="0" w:space="0" w:color="auto"/>
      </w:divBdr>
    </w:div>
    <w:div w:id="672759738">
      <w:bodyDiv w:val="1"/>
      <w:marLeft w:val="0"/>
      <w:marRight w:val="0"/>
      <w:marTop w:val="0"/>
      <w:marBottom w:val="0"/>
      <w:divBdr>
        <w:top w:val="none" w:sz="0" w:space="0" w:color="auto"/>
        <w:left w:val="none" w:sz="0" w:space="0" w:color="auto"/>
        <w:bottom w:val="none" w:sz="0" w:space="0" w:color="auto"/>
        <w:right w:val="none" w:sz="0" w:space="0" w:color="auto"/>
      </w:divBdr>
    </w:div>
    <w:div w:id="672924802">
      <w:bodyDiv w:val="1"/>
      <w:marLeft w:val="0"/>
      <w:marRight w:val="0"/>
      <w:marTop w:val="0"/>
      <w:marBottom w:val="0"/>
      <w:divBdr>
        <w:top w:val="none" w:sz="0" w:space="0" w:color="auto"/>
        <w:left w:val="none" w:sz="0" w:space="0" w:color="auto"/>
        <w:bottom w:val="none" w:sz="0" w:space="0" w:color="auto"/>
        <w:right w:val="none" w:sz="0" w:space="0" w:color="auto"/>
      </w:divBdr>
    </w:div>
    <w:div w:id="672924952">
      <w:bodyDiv w:val="1"/>
      <w:marLeft w:val="0"/>
      <w:marRight w:val="0"/>
      <w:marTop w:val="0"/>
      <w:marBottom w:val="0"/>
      <w:divBdr>
        <w:top w:val="none" w:sz="0" w:space="0" w:color="auto"/>
        <w:left w:val="none" w:sz="0" w:space="0" w:color="auto"/>
        <w:bottom w:val="none" w:sz="0" w:space="0" w:color="auto"/>
        <w:right w:val="none" w:sz="0" w:space="0" w:color="auto"/>
      </w:divBdr>
    </w:div>
    <w:div w:id="672954235">
      <w:bodyDiv w:val="1"/>
      <w:marLeft w:val="0"/>
      <w:marRight w:val="0"/>
      <w:marTop w:val="0"/>
      <w:marBottom w:val="0"/>
      <w:divBdr>
        <w:top w:val="none" w:sz="0" w:space="0" w:color="auto"/>
        <w:left w:val="none" w:sz="0" w:space="0" w:color="auto"/>
        <w:bottom w:val="none" w:sz="0" w:space="0" w:color="auto"/>
        <w:right w:val="none" w:sz="0" w:space="0" w:color="auto"/>
      </w:divBdr>
    </w:div>
    <w:div w:id="672996133">
      <w:bodyDiv w:val="1"/>
      <w:marLeft w:val="0"/>
      <w:marRight w:val="0"/>
      <w:marTop w:val="0"/>
      <w:marBottom w:val="0"/>
      <w:divBdr>
        <w:top w:val="none" w:sz="0" w:space="0" w:color="auto"/>
        <w:left w:val="none" w:sz="0" w:space="0" w:color="auto"/>
        <w:bottom w:val="none" w:sz="0" w:space="0" w:color="auto"/>
        <w:right w:val="none" w:sz="0" w:space="0" w:color="auto"/>
      </w:divBdr>
    </w:div>
    <w:div w:id="673190728">
      <w:bodyDiv w:val="1"/>
      <w:marLeft w:val="0"/>
      <w:marRight w:val="0"/>
      <w:marTop w:val="0"/>
      <w:marBottom w:val="0"/>
      <w:divBdr>
        <w:top w:val="none" w:sz="0" w:space="0" w:color="auto"/>
        <w:left w:val="none" w:sz="0" w:space="0" w:color="auto"/>
        <w:bottom w:val="none" w:sz="0" w:space="0" w:color="auto"/>
        <w:right w:val="none" w:sz="0" w:space="0" w:color="auto"/>
      </w:divBdr>
    </w:div>
    <w:div w:id="673336261">
      <w:bodyDiv w:val="1"/>
      <w:marLeft w:val="0"/>
      <w:marRight w:val="0"/>
      <w:marTop w:val="0"/>
      <w:marBottom w:val="0"/>
      <w:divBdr>
        <w:top w:val="none" w:sz="0" w:space="0" w:color="auto"/>
        <w:left w:val="none" w:sz="0" w:space="0" w:color="auto"/>
        <w:bottom w:val="none" w:sz="0" w:space="0" w:color="auto"/>
        <w:right w:val="none" w:sz="0" w:space="0" w:color="auto"/>
      </w:divBdr>
    </w:div>
    <w:div w:id="673529153">
      <w:bodyDiv w:val="1"/>
      <w:marLeft w:val="0"/>
      <w:marRight w:val="0"/>
      <w:marTop w:val="0"/>
      <w:marBottom w:val="0"/>
      <w:divBdr>
        <w:top w:val="none" w:sz="0" w:space="0" w:color="auto"/>
        <w:left w:val="none" w:sz="0" w:space="0" w:color="auto"/>
        <w:bottom w:val="none" w:sz="0" w:space="0" w:color="auto"/>
        <w:right w:val="none" w:sz="0" w:space="0" w:color="auto"/>
      </w:divBdr>
    </w:div>
    <w:div w:id="673534430">
      <w:bodyDiv w:val="1"/>
      <w:marLeft w:val="0"/>
      <w:marRight w:val="0"/>
      <w:marTop w:val="0"/>
      <w:marBottom w:val="0"/>
      <w:divBdr>
        <w:top w:val="none" w:sz="0" w:space="0" w:color="auto"/>
        <w:left w:val="none" w:sz="0" w:space="0" w:color="auto"/>
        <w:bottom w:val="none" w:sz="0" w:space="0" w:color="auto"/>
        <w:right w:val="none" w:sz="0" w:space="0" w:color="auto"/>
      </w:divBdr>
    </w:div>
    <w:div w:id="673610317">
      <w:bodyDiv w:val="1"/>
      <w:marLeft w:val="0"/>
      <w:marRight w:val="0"/>
      <w:marTop w:val="0"/>
      <w:marBottom w:val="0"/>
      <w:divBdr>
        <w:top w:val="none" w:sz="0" w:space="0" w:color="auto"/>
        <w:left w:val="none" w:sz="0" w:space="0" w:color="auto"/>
        <w:bottom w:val="none" w:sz="0" w:space="0" w:color="auto"/>
        <w:right w:val="none" w:sz="0" w:space="0" w:color="auto"/>
      </w:divBdr>
    </w:div>
    <w:div w:id="673730670">
      <w:bodyDiv w:val="1"/>
      <w:marLeft w:val="0"/>
      <w:marRight w:val="0"/>
      <w:marTop w:val="0"/>
      <w:marBottom w:val="0"/>
      <w:divBdr>
        <w:top w:val="none" w:sz="0" w:space="0" w:color="auto"/>
        <w:left w:val="none" w:sz="0" w:space="0" w:color="auto"/>
        <w:bottom w:val="none" w:sz="0" w:space="0" w:color="auto"/>
        <w:right w:val="none" w:sz="0" w:space="0" w:color="auto"/>
      </w:divBdr>
    </w:div>
    <w:div w:id="673806391">
      <w:bodyDiv w:val="1"/>
      <w:marLeft w:val="0"/>
      <w:marRight w:val="0"/>
      <w:marTop w:val="0"/>
      <w:marBottom w:val="0"/>
      <w:divBdr>
        <w:top w:val="none" w:sz="0" w:space="0" w:color="auto"/>
        <w:left w:val="none" w:sz="0" w:space="0" w:color="auto"/>
        <w:bottom w:val="none" w:sz="0" w:space="0" w:color="auto"/>
        <w:right w:val="none" w:sz="0" w:space="0" w:color="auto"/>
      </w:divBdr>
    </w:div>
    <w:div w:id="674499598">
      <w:bodyDiv w:val="1"/>
      <w:marLeft w:val="0"/>
      <w:marRight w:val="0"/>
      <w:marTop w:val="0"/>
      <w:marBottom w:val="0"/>
      <w:divBdr>
        <w:top w:val="none" w:sz="0" w:space="0" w:color="auto"/>
        <w:left w:val="none" w:sz="0" w:space="0" w:color="auto"/>
        <w:bottom w:val="none" w:sz="0" w:space="0" w:color="auto"/>
        <w:right w:val="none" w:sz="0" w:space="0" w:color="auto"/>
      </w:divBdr>
    </w:div>
    <w:div w:id="674725474">
      <w:bodyDiv w:val="1"/>
      <w:marLeft w:val="0"/>
      <w:marRight w:val="0"/>
      <w:marTop w:val="0"/>
      <w:marBottom w:val="0"/>
      <w:divBdr>
        <w:top w:val="none" w:sz="0" w:space="0" w:color="auto"/>
        <w:left w:val="none" w:sz="0" w:space="0" w:color="auto"/>
        <w:bottom w:val="none" w:sz="0" w:space="0" w:color="auto"/>
        <w:right w:val="none" w:sz="0" w:space="0" w:color="auto"/>
      </w:divBdr>
    </w:div>
    <w:div w:id="674917727">
      <w:bodyDiv w:val="1"/>
      <w:marLeft w:val="0"/>
      <w:marRight w:val="0"/>
      <w:marTop w:val="0"/>
      <w:marBottom w:val="0"/>
      <w:divBdr>
        <w:top w:val="none" w:sz="0" w:space="0" w:color="auto"/>
        <w:left w:val="none" w:sz="0" w:space="0" w:color="auto"/>
        <w:bottom w:val="none" w:sz="0" w:space="0" w:color="auto"/>
        <w:right w:val="none" w:sz="0" w:space="0" w:color="auto"/>
      </w:divBdr>
    </w:div>
    <w:div w:id="674962028">
      <w:bodyDiv w:val="1"/>
      <w:marLeft w:val="0"/>
      <w:marRight w:val="0"/>
      <w:marTop w:val="0"/>
      <w:marBottom w:val="0"/>
      <w:divBdr>
        <w:top w:val="none" w:sz="0" w:space="0" w:color="auto"/>
        <w:left w:val="none" w:sz="0" w:space="0" w:color="auto"/>
        <w:bottom w:val="none" w:sz="0" w:space="0" w:color="auto"/>
        <w:right w:val="none" w:sz="0" w:space="0" w:color="auto"/>
      </w:divBdr>
    </w:div>
    <w:div w:id="674965639">
      <w:bodyDiv w:val="1"/>
      <w:marLeft w:val="0"/>
      <w:marRight w:val="0"/>
      <w:marTop w:val="0"/>
      <w:marBottom w:val="0"/>
      <w:divBdr>
        <w:top w:val="none" w:sz="0" w:space="0" w:color="auto"/>
        <w:left w:val="none" w:sz="0" w:space="0" w:color="auto"/>
        <w:bottom w:val="none" w:sz="0" w:space="0" w:color="auto"/>
        <w:right w:val="none" w:sz="0" w:space="0" w:color="auto"/>
      </w:divBdr>
    </w:div>
    <w:div w:id="675111262">
      <w:bodyDiv w:val="1"/>
      <w:marLeft w:val="0"/>
      <w:marRight w:val="0"/>
      <w:marTop w:val="0"/>
      <w:marBottom w:val="0"/>
      <w:divBdr>
        <w:top w:val="none" w:sz="0" w:space="0" w:color="auto"/>
        <w:left w:val="none" w:sz="0" w:space="0" w:color="auto"/>
        <w:bottom w:val="none" w:sz="0" w:space="0" w:color="auto"/>
        <w:right w:val="none" w:sz="0" w:space="0" w:color="auto"/>
      </w:divBdr>
    </w:div>
    <w:div w:id="675111400">
      <w:bodyDiv w:val="1"/>
      <w:marLeft w:val="0"/>
      <w:marRight w:val="0"/>
      <w:marTop w:val="0"/>
      <w:marBottom w:val="0"/>
      <w:divBdr>
        <w:top w:val="none" w:sz="0" w:space="0" w:color="auto"/>
        <w:left w:val="none" w:sz="0" w:space="0" w:color="auto"/>
        <w:bottom w:val="none" w:sz="0" w:space="0" w:color="auto"/>
        <w:right w:val="none" w:sz="0" w:space="0" w:color="auto"/>
      </w:divBdr>
    </w:div>
    <w:div w:id="675158073">
      <w:bodyDiv w:val="1"/>
      <w:marLeft w:val="0"/>
      <w:marRight w:val="0"/>
      <w:marTop w:val="0"/>
      <w:marBottom w:val="0"/>
      <w:divBdr>
        <w:top w:val="none" w:sz="0" w:space="0" w:color="auto"/>
        <w:left w:val="none" w:sz="0" w:space="0" w:color="auto"/>
        <w:bottom w:val="none" w:sz="0" w:space="0" w:color="auto"/>
        <w:right w:val="none" w:sz="0" w:space="0" w:color="auto"/>
      </w:divBdr>
    </w:div>
    <w:div w:id="675229918">
      <w:bodyDiv w:val="1"/>
      <w:marLeft w:val="0"/>
      <w:marRight w:val="0"/>
      <w:marTop w:val="0"/>
      <w:marBottom w:val="0"/>
      <w:divBdr>
        <w:top w:val="none" w:sz="0" w:space="0" w:color="auto"/>
        <w:left w:val="none" w:sz="0" w:space="0" w:color="auto"/>
        <w:bottom w:val="none" w:sz="0" w:space="0" w:color="auto"/>
        <w:right w:val="none" w:sz="0" w:space="0" w:color="auto"/>
      </w:divBdr>
    </w:div>
    <w:div w:id="675499747">
      <w:bodyDiv w:val="1"/>
      <w:marLeft w:val="0"/>
      <w:marRight w:val="0"/>
      <w:marTop w:val="0"/>
      <w:marBottom w:val="0"/>
      <w:divBdr>
        <w:top w:val="none" w:sz="0" w:space="0" w:color="auto"/>
        <w:left w:val="none" w:sz="0" w:space="0" w:color="auto"/>
        <w:bottom w:val="none" w:sz="0" w:space="0" w:color="auto"/>
        <w:right w:val="none" w:sz="0" w:space="0" w:color="auto"/>
      </w:divBdr>
    </w:div>
    <w:div w:id="675570218">
      <w:bodyDiv w:val="1"/>
      <w:marLeft w:val="0"/>
      <w:marRight w:val="0"/>
      <w:marTop w:val="0"/>
      <w:marBottom w:val="0"/>
      <w:divBdr>
        <w:top w:val="none" w:sz="0" w:space="0" w:color="auto"/>
        <w:left w:val="none" w:sz="0" w:space="0" w:color="auto"/>
        <w:bottom w:val="none" w:sz="0" w:space="0" w:color="auto"/>
        <w:right w:val="none" w:sz="0" w:space="0" w:color="auto"/>
      </w:divBdr>
    </w:div>
    <w:div w:id="676272228">
      <w:bodyDiv w:val="1"/>
      <w:marLeft w:val="0"/>
      <w:marRight w:val="0"/>
      <w:marTop w:val="0"/>
      <w:marBottom w:val="0"/>
      <w:divBdr>
        <w:top w:val="none" w:sz="0" w:space="0" w:color="auto"/>
        <w:left w:val="none" w:sz="0" w:space="0" w:color="auto"/>
        <w:bottom w:val="none" w:sz="0" w:space="0" w:color="auto"/>
        <w:right w:val="none" w:sz="0" w:space="0" w:color="auto"/>
      </w:divBdr>
    </w:div>
    <w:div w:id="676345786">
      <w:bodyDiv w:val="1"/>
      <w:marLeft w:val="0"/>
      <w:marRight w:val="0"/>
      <w:marTop w:val="0"/>
      <w:marBottom w:val="0"/>
      <w:divBdr>
        <w:top w:val="none" w:sz="0" w:space="0" w:color="auto"/>
        <w:left w:val="none" w:sz="0" w:space="0" w:color="auto"/>
        <w:bottom w:val="none" w:sz="0" w:space="0" w:color="auto"/>
        <w:right w:val="none" w:sz="0" w:space="0" w:color="auto"/>
      </w:divBdr>
    </w:div>
    <w:div w:id="676423842">
      <w:bodyDiv w:val="1"/>
      <w:marLeft w:val="0"/>
      <w:marRight w:val="0"/>
      <w:marTop w:val="0"/>
      <w:marBottom w:val="0"/>
      <w:divBdr>
        <w:top w:val="none" w:sz="0" w:space="0" w:color="auto"/>
        <w:left w:val="none" w:sz="0" w:space="0" w:color="auto"/>
        <w:bottom w:val="none" w:sz="0" w:space="0" w:color="auto"/>
        <w:right w:val="none" w:sz="0" w:space="0" w:color="auto"/>
      </w:divBdr>
    </w:div>
    <w:div w:id="676424734">
      <w:bodyDiv w:val="1"/>
      <w:marLeft w:val="0"/>
      <w:marRight w:val="0"/>
      <w:marTop w:val="0"/>
      <w:marBottom w:val="0"/>
      <w:divBdr>
        <w:top w:val="none" w:sz="0" w:space="0" w:color="auto"/>
        <w:left w:val="none" w:sz="0" w:space="0" w:color="auto"/>
        <w:bottom w:val="none" w:sz="0" w:space="0" w:color="auto"/>
        <w:right w:val="none" w:sz="0" w:space="0" w:color="auto"/>
      </w:divBdr>
    </w:div>
    <w:div w:id="676468814">
      <w:bodyDiv w:val="1"/>
      <w:marLeft w:val="0"/>
      <w:marRight w:val="0"/>
      <w:marTop w:val="0"/>
      <w:marBottom w:val="0"/>
      <w:divBdr>
        <w:top w:val="none" w:sz="0" w:space="0" w:color="auto"/>
        <w:left w:val="none" w:sz="0" w:space="0" w:color="auto"/>
        <w:bottom w:val="none" w:sz="0" w:space="0" w:color="auto"/>
        <w:right w:val="none" w:sz="0" w:space="0" w:color="auto"/>
      </w:divBdr>
    </w:div>
    <w:div w:id="676615068">
      <w:bodyDiv w:val="1"/>
      <w:marLeft w:val="0"/>
      <w:marRight w:val="0"/>
      <w:marTop w:val="0"/>
      <w:marBottom w:val="0"/>
      <w:divBdr>
        <w:top w:val="none" w:sz="0" w:space="0" w:color="auto"/>
        <w:left w:val="none" w:sz="0" w:space="0" w:color="auto"/>
        <w:bottom w:val="none" w:sz="0" w:space="0" w:color="auto"/>
        <w:right w:val="none" w:sz="0" w:space="0" w:color="auto"/>
      </w:divBdr>
    </w:div>
    <w:div w:id="676616216">
      <w:bodyDiv w:val="1"/>
      <w:marLeft w:val="0"/>
      <w:marRight w:val="0"/>
      <w:marTop w:val="0"/>
      <w:marBottom w:val="0"/>
      <w:divBdr>
        <w:top w:val="none" w:sz="0" w:space="0" w:color="auto"/>
        <w:left w:val="none" w:sz="0" w:space="0" w:color="auto"/>
        <w:bottom w:val="none" w:sz="0" w:space="0" w:color="auto"/>
        <w:right w:val="none" w:sz="0" w:space="0" w:color="auto"/>
      </w:divBdr>
    </w:div>
    <w:div w:id="676663649">
      <w:bodyDiv w:val="1"/>
      <w:marLeft w:val="0"/>
      <w:marRight w:val="0"/>
      <w:marTop w:val="0"/>
      <w:marBottom w:val="0"/>
      <w:divBdr>
        <w:top w:val="none" w:sz="0" w:space="0" w:color="auto"/>
        <w:left w:val="none" w:sz="0" w:space="0" w:color="auto"/>
        <w:bottom w:val="none" w:sz="0" w:space="0" w:color="auto"/>
        <w:right w:val="none" w:sz="0" w:space="0" w:color="auto"/>
      </w:divBdr>
    </w:div>
    <w:div w:id="676736478">
      <w:bodyDiv w:val="1"/>
      <w:marLeft w:val="0"/>
      <w:marRight w:val="0"/>
      <w:marTop w:val="0"/>
      <w:marBottom w:val="0"/>
      <w:divBdr>
        <w:top w:val="none" w:sz="0" w:space="0" w:color="auto"/>
        <w:left w:val="none" w:sz="0" w:space="0" w:color="auto"/>
        <w:bottom w:val="none" w:sz="0" w:space="0" w:color="auto"/>
        <w:right w:val="none" w:sz="0" w:space="0" w:color="auto"/>
      </w:divBdr>
    </w:div>
    <w:div w:id="676736600">
      <w:bodyDiv w:val="1"/>
      <w:marLeft w:val="0"/>
      <w:marRight w:val="0"/>
      <w:marTop w:val="0"/>
      <w:marBottom w:val="0"/>
      <w:divBdr>
        <w:top w:val="none" w:sz="0" w:space="0" w:color="auto"/>
        <w:left w:val="none" w:sz="0" w:space="0" w:color="auto"/>
        <w:bottom w:val="none" w:sz="0" w:space="0" w:color="auto"/>
        <w:right w:val="none" w:sz="0" w:space="0" w:color="auto"/>
      </w:divBdr>
    </w:div>
    <w:div w:id="676812848">
      <w:bodyDiv w:val="1"/>
      <w:marLeft w:val="0"/>
      <w:marRight w:val="0"/>
      <w:marTop w:val="0"/>
      <w:marBottom w:val="0"/>
      <w:divBdr>
        <w:top w:val="none" w:sz="0" w:space="0" w:color="auto"/>
        <w:left w:val="none" w:sz="0" w:space="0" w:color="auto"/>
        <w:bottom w:val="none" w:sz="0" w:space="0" w:color="auto"/>
        <w:right w:val="none" w:sz="0" w:space="0" w:color="auto"/>
      </w:divBdr>
    </w:div>
    <w:div w:id="676883116">
      <w:bodyDiv w:val="1"/>
      <w:marLeft w:val="0"/>
      <w:marRight w:val="0"/>
      <w:marTop w:val="0"/>
      <w:marBottom w:val="0"/>
      <w:divBdr>
        <w:top w:val="none" w:sz="0" w:space="0" w:color="auto"/>
        <w:left w:val="none" w:sz="0" w:space="0" w:color="auto"/>
        <w:bottom w:val="none" w:sz="0" w:space="0" w:color="auto"/>
        <w:right w:val="none" w:sz="0" w:space="0" w:color="auto"/>
      </w:divBdr>
    </w:div>
    <w:div w:id="677074638">
      <w:bodyDiv w:val="1"/>
      <w:marLeft w:val="0"/>
      <w:marRight w:val="0"/>
      <w:marTop w:val="0"/>
      <w:marBottom w:val="0"/>
      <w:divBdr>
        <w:top w:val="none" w:sz="0" w:space="0" w:color="auto"/>
        <w:left w:val="none" w:sz="0" w:space="0" w:color="auto"/>
        <w:bottom w:val="none" w:sz="0" w:space="0" w:color="auto"/>
        <w:right w:val="none" w:sz="0" w:space="0" w:color="auto"/>
      </w:divBdr>
    </w:div>
    <w:div w:id="677196108">
      <w:bodyDiv w:val="1"/>
      <w:marLeft w:val="0"/>
      <w:marRight w:val="0"/>
      <w:marTop w:val="0"/>
      <w:marBottom w:val="0"/>
      <w:divBdr>
        <w:top w:val="none" w:sz="0" w:space="0" w:color="auto"/>
        <w:left w:val="none" w:sz="0" w:space="0" w:color="auto"/>
        <w:bottom w:val="none" w:sz="0" w:space="0" w:color="auto"/>
        <w:right w:val="none" w:sz="0" w:space="0" w:color="auto"/>
      </w:divBdr>
    </w:div>
    <w:div w:id="677268628">
      <w:bodyDiv w:val="1"/>
      <w:marLeft w:val="0"/>
      <w:marRight w:val="0"/>
      <w:marTop w:val="0"/>
      <w:marBottom w:val="0"/>
      <w:divBdr>
        <w:top w:val="none" w:sz="0" w:space="0" w:color="auto"/>
        <w:left w:val="none" w:sz="0" w:space="0" w:color="auto"/>
        <w:bottom w:val="none" w:sz="0" w:space="0" w:color="auto"/>
        <w:right w:val="none" w:sz="0" w:space="0" w:color="auto"/>
      </w:divBdr>
    </w:div>
    <w:div w:id="677273948">
      <w:bodyDiv w:val="1"/>
      <w:marLeft w:val="0"/>
      <w:marRight w:val="0"/>
      <w:marTop w:val="0"/>
      <w:marBottom w:val="0"/>
      <w:divBdr>
        <w:top w:val="none" w:sz="0" w:space="0" w:color="auto"/>
        <w:left w:val="none" w:sz="0" w:space="0" w:color="auto"/>
        <w:bottom w:val="none" w:sz="0" w:space="0" w:color="auto"/>
        <w:right w:val="none" w:sz="0" w:space="0" w:color="auto"/>
      </w:divBdr>
    </w:div>
    <w:div w:id="677346161">
      <w:bodyDiv w:val="1"/>
      <w:marLeft w:val="0"/>
      <w:marRight w:val="0"/>
      <w:marTop w:val="0"/>
      <w:marBottom w:val="0"/>
      <w:divBdr>
        <w:top w:val="none" w:sz="0" w:space="0" w:color="auto"/>
        <w:left w:val="none" w:sz="0" w:space="0" w:color="auto"/>
        <w:bottom w:val="none" w:sz="0" w:space="0" w:color="auto"/>
        <w:right w:val="none" w:sz="0" w:space="0" w:color="auto"/>
      </w:divBdr>
    </w:div>
    <w:div w:id="677653847">
      <w:bodyDiv w:val="1"/>
      <w:marLeft w:val="0"/>
      <w:marRight w:val="0"/>
      <w:marTop w:val="0"/>
      <w:marBottom w:val="0"/>
      <w:divBdr>
        <w:top w:val="none" w:sz="0" w:space="0" w:color="auto"/>
        <w:left w:val="none" w:sz="0" w:space="0" w:color="auto"/>
        <w:bottom w:val="none" w:sz="0" w:space="0" w:color="auto"/>
        <w:right w:val="none" w:sz="0" w:space="0" w:color="auto"/>
      </w:divBdr>
    </w:div>
    <w:div w:id="677850990">
      <w:bodyDiv w:val="1"/>
      <w:marLeft w:val="0"/>
      <w:marRight w:val="0"/>
      <w:marTop w:val="0"/>
      <w:marBottom w:val="0"/>
      <w:divBdr>
        <w:top w:val="none" w:sz="0" w:space="0" w:color="auto"/>
        <w:left w:val="none" w:sz="0" w:space="0" w:color="auto"/>
        <w:bottom w:val="none" w:sz="0" w:space="0" w:color="auto"/>
        <w:right w:val="none" w:sz="0" w:space="0" w:color="auto"/>
      </w:divBdr>
    </w:div>
    <w:div w:id="678115835">
      <w:bodyDiv w:val="1"/>
      <w:marLeft w:val="0"/>
      <w:marRight w:val="0"/>
      <w:marTop w:val="0"/>
      <w:marBottom w:val="0"/>
      <w:divBdr>
        <w:top w:val="none" w:sz="0" w:space="0" w:color="auto"/>
        <w:left w:val="none" w:sz="0" w:space="0" w:color="auto"/>
        <w:bottom w:val="none" w:sz="0" w:space="0" w:color="auto"/>
        <w:right w:val="none" w:sz="0" w:space="0" w:color="auto"/>
      </w:divBdr>
    </w:div>
    <w:div w:id="678308893">
      <w:bodyDiv w:val="1"/>
      <w:marLeft w:val="0"/>
      <w:marRight w:val="0"/>
      <w:marTop w:val="0"/>
      <w:marBottom w:val="0"/>
      <w:divBdr>
        <w:top w:val="none" w:sz="0" w:space="0" w:color="auto"/>
        <w:left w:val="none" w:sz="0" w:space="0" w:color="auto"/>
        <w:bottom w:val="none" w:sz="0" w:space="0" w:color="auto"/>
        <w:right w:val="none" w:sz="0" w:space="0" w:color="auto"/>
      </w:divBdr>
    </w:div>
    <w:div w:id="678511287">
      <w:bodyDiv w:val="1"/>
      <w:marLeft w:val="0"/>
      <w:marRight w:val="0"/>
      <w:marTop w:val="0"/>
      <w:marBottom w:val="0"/>
      <w:divBdr>
        <w:top w:val="none" w:sz="0" w:space="0" w:color="auto"/>
        <w:left w:val="none" w:sz="0" w:space="0" w:color="auto"/>
        <w:bottom w:val="none" w:sz="0" w:space="0" w:color="auto"/>
        <w:right w:val="none" w:sz="0" w:space="0" w:color="auto"/>
      </w:divBdr>
    </w:div>
    <w:div w:id="678657662">
      <w:bodyDiv w:val="1"/>
      <w:marLeft w:val="0"/>
      <w:marRight w:val="0"/>
      <w:marTop w:val="0"/>
      <w:marBottom w:val="0"/>
      <w:divBdr>
        <w:top w:val="none" w:sz="0" w:space="0" w:color="auto"/>
        <w:left w:val="none" w:sz="0" w:space="0" w:color="auto"/>
        <w:bottom w:val="none" w:sz="0" w:space="0" w:color="auto"/>
        <w:right w:val="none" w:sz="0" w:space="0" w:color="auto"/>
      </w:divBdr>
    </w:div>
    <w:div w:id="678703207">
      <w:bodyDiv w:val="1"/>
      <w:marLeft w:val="0"/>
      <w:marRight w:val="0"/>
      <w:marTop w:val="0"/>
      <w:marBottom w:val="0"/>
      <w:divBdr>
        <w:top w:val="none" w:sz="0" w:space="0" w:color="auto"/>
        <w:left w:val="none" w:sz="0" w:space="0" w:color="auto"/>
        <w:bottom w:val="none" w:sz="0" w:space="0" w:color="auto"/>
        <w:right w:val="none" w:sz="0" w:space="0" w:color="auto"/>
      </w:divBdr>
    </w:div>
    <w:div w:id="678965626">
      <w:bodyDiv w:val="1"/>
      <w:marLeft w:val="0"/>
      <w:marRight w:val="0"/>
      <w:marTop w:val="0"/>
      <w:marBottom w:val="0"/>
      <w:divBdr>
        <w:top w:val="none" w:sz="0" w:space="0" w:color="auto"/>
        <w:left w:val="none" w:sz="0" w:space="0" w:color="auto"/>
        <w:bottom w:val="none" w:sz="0" w:space="0" w:color="auto"/>
        <w:right w:val="none" w:sz="0" w:space="0" w:color="auto"/>
      </w:divBdr>
    </w:div>
    <w:div w:id="679160581">
      <w:bodyDiv w:val="1"/>
      <w:marLeft w:val="0"/>
      <w:marRight w:val="0"/>
      <w:marTop w:val="0"/>
      <w:marBottom w:val="0"/>
      <w:divBdr>
        <w:top w:val="none" w:sz="0" w:space="0" w:color="auto"/>
        <w:left w:val="none" w:sz="0" w:space="0" w:color="auto"/>
        <w:bottom w:val="none" w:sz="0" w:space="0" w:color="auto"/>
        <w:right w:val="none" w:sz="0" w:space="0" w:color="auto"/>
      </w:divBdr>
    </w:div>
    <w:div w:id="679308183">
      <w:bodyDiv w:val="1"/>
      <w:marLeft w:val="0"/>
      <w:marRight w:val="0"/>
      <w:marTop w:val="0"/>
      <w:marBottom w:val="0"/>
      <w:divBdr>
        <w:top w:val="none" w:sz="0" w:space="0" w:color="auto"/>
        <w:left w:val="none" w:sz="0" w:space="0" w:color="auto"/>
        <w:bottom w:val="none" w:sz="0" w:space="0" w:color="auto"/>
        <w:right w:val="none" w:sz="0" w:space="0" w:color="auto"/>
      </w:divBdr>
    </w:div>
    <w:div w:id="679309507">
      <w:bodyDiv w:val="1"/>
      <w:marLeft w:val="0"/>
      <w:marRight w:val="0"/>
      <w:marTop w:val="0"/>
      <w:marBottom w:val="0"/>
      <w:divBdr>
        <w:top w:val="none" w:sz="0" w:space="0" w:color="auto"/>
        <w:left w:val="none" w:sz="0" w:space="0" w:color="auto"/>
        <w:bottom w:val="none" w:sz="0" w:space="0" w:color="auto"/>
        <w:right w:val="none" w:sz="0" w:space="0" w:color="auto"/>
      </w:divBdr>
    </w:div>
    <w:div w:id="679545294">
      <w:bodyDiv w:val="1"/>
      <w:marLeft w:val="0"/>
      <w:marRight w:val="0"/>
      <w:marTop w:val="0"/>
      <w:marBottom w:val="0"/>
      <w:divBdr>
        <w:top w:val="none" w:sz="0" w:space="0" w:color="auto"/>
        <w:left w:val="none" w:sz="0" w:space="0" w:color="auto"/>
        <w:bottom w:val="none" w:sz="0" w:space="0" w:color="auto"/>
        <w:right w:val="none" w:sz="0" w:space="0" w:color="auto"/>
      </w:divBdr>
    </w:div>
    <w:div w:id="679546246">
      <w:bodyDiv w:val="1"/>
      <w:marLeft w:val="0"/>
      <w:marRight w:val="0"/>
      <w:marTop w:val="0"/>
      <w:marBottom w:val="0"/>
      <w:divBdr>
        <w:top w:val="none" w:sz="0" w:space="0" w:color="auto"/>
        <w:left w:val="none" w:sz="0" w:space="0" w:color="auto"/>
        <w:bottom w:val="none" w:sz="0" w:space="0" w:color="auto"/>
        <w:right w:val="none" w:sz="0" w:space="0" w:color="auto"/>
      </w:divBdr>
    </w:div>
    <w:div w:id="679549811">
      <w:bodyDiv w:val="1"/>
      <w:marLeft w:val="0"/>
      <w:marRight w:val="0"/>
      <w:marTop w:val="0"/>
      <w:marBottom w:val="0"/>
      <w:divBdr>
        <w:top w:val="none" w:sz="0" w:space="0" w:color="auto"/>
        <w:left w:val="none" w:sz="0" w:space="0" w:color="auto"/>
        <w:bottom w:val="none" w:sz="0" w:space="0" w:color="auto"/>
        <w:right w:val="none" w:sz="0" w:space="0" w:color="auto"/>
      </w:divBdr>
    </w:div>
    <w:div w:id="679699363">
      <w:bodyDiv w:val="1"/>
      <w:marLeft w:val="0"/>
      <w:marRight w:val="0"/>
      <w:marTop w:val="0"/>
      <w:marBottom w:val="0"/>
      <w:divBdr>
        <w:top w:val="none" w:sz="0" w:space="0" w:color="auto"/>
        <w:left w:val="none" w:sz="0" w:space="0" w:color="auto"/>
        <w:bottom w:val="none" w:sz="0" w:space="0" w:color="auto"/>
        <w:right w:val="none" w:sz="0" w:space="0" w:color="auto"/>
      </w:divBdr>
    </w:div>
    <w:div w:id="679818271">
      <w:bodyDiv w:val="1"/>
      <w:marLeft w:val="0"/>
      <w:marRight w:val="0"/>
      <w:marTop w:val="0"/>
      <w:marBottom w:val="0"/>
      <w:divBdr>
        <w:top w:val="none" w:sz="0" w:space="0" w:color="auto"/>
        <w:left w:val="none" w:sz="0" w:space="0" w:color="auto"/>
        <w:bottom w:val="none" w:sz="0" w:space="0" w:color="auto"/>
        <w:right w:val="none" w:sz="0" w:space="0" w:color="auto"/>
      </w:divBdr>
    </w:div>
    <w:div w:id="679938564">
      <w:bodyDiv w:val="1"/>
      <w:marLeft w:val="0"/>
      <w:marRight w:val="0"/>
      <w:marTop w:val="0"/>
      <w:marBottom w:val="0"/>
      <w:divBdr>
        <w:top w:val="none" w:sz="0" w:space="0" w:color="auto"/>
        <w:left w:val="none" w:sz="0" w:space="0" w:color="auto"/>
        <w:bottom w:val="none" w:sz="0" w:space="0" w:color="auto"/>
        <w:right w:val="none" w:sz="0" w:space="0" w:color="auto"/>
      </w:divBdr>
    </w:div>
    <w:div w:id="680275444">
      <w:bodyDiv w:val="1"/>
      <w:marLeft w:val="0"/>
      <w:marRight w:val="0"/>
      <w:marTop w:val="0"/>
      <w:marBottom w:val="0"/>
      <w:divBdr>
        <w:top w:val="none" w:sz="0" w:space="0" w:color="auto"/>
        <w:left w:val="none" w:sz="0" w:space="0" w:color="auto"/>
        <w:bottom w:val="none" w:sz="0" w:space="0" w:color="auto"/>
        <w:right w:val="none" w:sz="0" w:space="0" w:color="auto"/>
      </w:divBdr>
    </w:div>
    <w:div w:id="680277334">
      <w:bodyDiv w:val="1"/>
      <w:marLeft w:val="0"/>
      <w:marRight w:val="0"/>
      <w:marTop w:val="0"/>
      <w:marBottom w:val="0"/>
      <w:divBdr>
        <w:top w:val="none" w:sz="0" w:space="0" w:color="auto"/>
        <w:left w:val="none" w:sz="0" w:space="0" w:color="auto"/>
        <w:bottom w:val="none" w:sz="0" w:space="0" w:color="auto"/>
        <w:right w:val="none" w:sz="0" w:space="0" w:color="auto"/>
      </w:divBdr>
    </w:div>
    <w:div w:id="680352467">
      <w:bodyDiv w:val="1"/>
      <w:marLeft w:val="0"/>
      <w:marRight w:val="0"/>
      <w:marTop w:val="0"/>
      <w:marBottom w:val="0"/>
      <w:divBdr>
        <w:top w:val="none" w:sz="0" w:space="0" w:color="auto"/>
        <w:left w:val="none" w:sz="0" w:space="0" w:color="auto"/>
        <w:bottom w:val="none" w:sz="0" w:space="0" w:color="auto"/>
        <w:right w:val="none" w:sz="0" w:space="0" w:color="auto"/>
      </w:divBdr>
    </w:div>
    <w:div w:id="680354725">
      <w:bodyDiv w:val="1"/>
      <w:marLeft w:val="0"/>
      <w:marRight w:val="0"/>
      <w:marTop w:val="0"/>
      <w:marBottom w:val="0"/>
      <w:divBdr>
        <w:top w:val="none" w:sz="0" w:space="0" w:color="auto"/>
        <w:left w:val="none" w:sz="0" w:space="0" w:color="auto"/>
        <w:bottom w:val="none" w:sz="0" w:space="0" w:color="auto"/>
        <w:right w:val="none" w:sz="0" w:space="0" w:color="auto"/>
      </w:divBdr>
    </w:div>
    <w:div w:id="680355199">
      <w:bodyDiv w:val="1"/>
      <w:marLeft w:val="0"/>
      <w:marRight w:val="0"/>
      <w:marTop w:val="0"/>
      <w:marBottom w:val="0"/>
      <w:divBdr>
        <w:top w:val="none" w:sz="0" w:space="0" w:color="auto"/>
        <w:left w:val="none" w:sz="0" w:space="0" w:color="auto"/>
        <w:bottom w:val="none" w:sz="0" w:space="0" w:color="auto"/>
        <w:right w:val="none" w:sz="0" w:space="0" w:color="auto"/>
      </w:divBdr>
    </w:div>
    <w:div w:id="680400192">
      <w:bodyDiv w:val="1"/>
      <w:marLeft w:val="0"/>
      <w:marRight w:val="0"/>
      <w:marTop w:val="0"/>
      <w:marBottom w:val="0"/>
      <w:divBdr>
        <w:top w:val="none" w:sz="0" w:space="0" w:color="auto"/>
        <w:left w:val="none" w:sz="0" w:space="0" w:color="auto"/>
        <w:bottom w:val="none" w:sz="0" w:space="0" w:color="auto"/>
        <w:right w:val="none" w:sz="0" w:space="0" w:color="auto"/>
      </w:divBdr>
    </w:div>
    <w:div w:id="680400497">
      <w:bodyDiv w:val="1"/>
      <w:marLeft w:val="0"/>
      <w:marRight w:val="0"/>
      <w:marTop w:val="0"/>
      <w:marBottom w:val="0"/>
      <w:divBdr>
        <w:top w:val="none" w:sz="0" w:space="0" w:color="auto"/>
        <w:left w:val="none" w:sz="0" w:space="0" w:color="auto"/>
        <w:bottom w:val="none" w:sz="0" w:space="0" w:color="auto"/>
        <w:right w:val="none" w:sz="0" w:space="0" w:color="auto"/>
      </w:divBdr>
    </w:div>
    <w:div w:id="680400921">
      <w:bodyDiv w:val="1"/>
      <w:marLeft w:val="0"/>
      <w:marRight w:val="0"/>
      <w:marTop w:val="0"/>
      <w:marBottom w:val="0"/>
      <w:divBdr>
        <w:top w:val="none" w:sz="0" w:space="0" w:color="auto"/>
        <w:left w:val="none" w:sz="0" w:space="0" w:color="auto"/>
        <w:bottom w:val="none" w:sz="0" w:space="0" w:color="auto"/>
        <w:right w:val="none" w:sz="0" w:space="0" w:color="auto"/>
      </w:divBdr>
    </w:div>
    <w:div w:id="680401397">
      <w:bodyDiv w:val="1"/>
      <w:marLeft w:val="0"/>
      <w:marRight w:val="0"/>
      <w:marTop w:val="0"/>
      <w:marBottom w:val="0"/>
      <w:divBdr>
        <w:top w:val="none" w:sz="0" w:space="0" w:color="auto"/>
        <w:left w:val="none" w:sz="0" w:space="0" w:color="auto"/>
        <w:bottom w:val="none" w:sz="0" w:space="0" w:color="auto"/>
        <w:right w:val="none" w:sz="0" w:space="0" w:color="auto"/>
      </w:divBdr>
    </w:div>
    <w:div w:id="680546018">
      <w:bodyDiv w:val="1"/>
      <w:marLeft w:val="0"/>
      <w:marRight w:val="0"/>
      <w:marTop w:val="0"/>
      <w:marBottom w:val="0"/>
      <w:divBdr>
        <w:top w:val="none" w:sz="0" w:space="0" w:color="auto"/>
        <w:left w:val="none" w:sz="0" w:space="0" w:color="auto"/>
        <w:bottom w:val="none" w:sz="0" w:space="0" w:color="auto"/>
        <w:right w:val="none" w:sz="0" w:space="0" w:color="auto"/>
      </w:divBdr>
    </w:div>
    <w:div w:id="680666540">
      <w:bodyDiv w:val="1"/>
      <w:marLeft w:val="0"/>
      <w:marRight w:val="0"/>
      <w:marTop w:val="0"/>
      <w:marBottom w:val="0"/>
      <w:divBdr>
        <w:top w:val="none" w:sz="0" w:space="0" w:color="auto"/>
        <w:left w:val="none" w:sz="0" w:space="0" w:color="auto"/>
        <w:bottom w:val="none" w:sz="0" w:space="0" w:color="auto"/>
        <w:right w:val="none" w:sz="0" w:space="0" w:color="auto"/>
      </w:divBdr>
    </w:div>
    <w:div w:id="680739950">
      <w:bodyDiv w:val="1"/>
      <w:marLeft w:val="0"/>
      <w:marRight w:val="0"/>
      <w:marTop w:val="0"/>
      <w:marBottom w:val="0"/>
      <w:divBdr>
        <w:top w:val="none" w:sz="0" w:space="0" w:color="auto"/>
        <w:left w:val="none" w:sz="0" w:space="0" w:color="auto"/>
        <w:bottom w:val="none" w:sz="0" w:space="0" w:color="auto"/>
        <w:right w:val="none" w:sz="0" w:space="0" w:color="auto"/>
      </w:divBdr>
    </w:div>
    <w:div w:id="681055856">
      <w:bodyDiv w:val="1"/>
      <w:marLeft w:val="0"/>
      <w:marRight w:val="0"/>
      <w:marTop w:val="0"/>
      <w:marBottom w:val="0"/>
      <w:divBdr>
        <w:top w:val="none" w:sz="0" w:space="0" w:color="auto"/>
        <w:left w:val="none" w:sz="0" w:space="0" w:color="auto"/>
        <w:bottom w:val="none" w:sz="0" w:space="0" w:color="auto"/>
        <w:right w:val="none" w:sz="0" w:space="0" w:color="auto"/>
      </w:divBdr>
    </w:div>
    <w:div w:id="681202401">
      <w:bodyDiv w:val="1"/>
      <w:marLeft w:val="0"/>
      <w:marRight w:val="0"/>
      <w:marTop w:val="0"/>
      <w:marBottom w:val="0"/>
      <w:divBdr>
        <w:top w:val="none" w:sz="0" w:space="0" w:color="auto"/>
        <w:left w:val="none" w:sz="0" w:space="0" w:color="auto"/>
        <w:bottom w:val="none" w:sz="0" w:space="0" w:color="auto"/>
        <w:right w:val="none" w:sz="0" w:space="0" w:color="auto"/>
      </w:divBdr>
    </w:div>
    <w:div w:id="681204246">
      <w:bodyDiv w:val="1"/>
      <w:marLeft w:val="0"/>
      <w:marRight w:val="0"/>
      <w:marTop w:val="0"/>
      <w:marBottom w:val="0"/>
      <w:divBdr>
        <w:top w:val="none" w:sz="0" w:space="0" w:color="auto"/>
        <w:left w:val="none" w:sz="0" w:space="0" w:color="auto"/>
        <w:bottom w:val="none" w:sz="0" w:space="0" w:color="auto"/>
        <w:right w:val="none" w:sz="0" w:space="0" w:color="auto"/>
      </w:divBdr>
    </w:div>
    <w:div w:id="681324369">
      <w:bodyDiv w:val="1"/>
      <w:marLeft w:val="0"/>
      <w:marRight w:val="0"/>
      <w:marTop w:val="0"/>
      <w:marBottom w:val="0"/>
      <w:divBdr>
        <w:top w:val="none" w:sz="0" w:space="0" w:color="auto"/>
        <w:left w:val="none" w:sz="0" w:space="0" w:color="auto"/>
        <w:bottom w:val="none" w:sz="0" w:space="0" w:color="auto"/>
        <w:right w:val="none" w:sz="0" w:space="0" w:color="auto"/>
      </w:divBdr>
    </w:div>
    <w:div w:id="681397052">
      <w:bodyDiv w:val="1"/>
      <w:marLeft w:val="0"/>
      <w:marRight w:val="0"/>
      <w:marTop w:val="0"/>
      <w:marBottom w:val="0"/>
      <w:divBdr>
        <w:top w:val="none" w:sz="0" w:space="0" w:color="auto"/>
        <w:left w:val="none" w:sz="0" w:space="0" w:color="auto"/>
        <w:bottom w:val="none" w:sz="0" w:space="0" w:color="auto"/>
        <w:right w:val="none" w:sz="0" w:space="0" w:color="auto"/>
      </w:divBdr>
    </w:div>
    <w:div w:id="681400239">
      <w:bodyDiv w:val="1"/>
      <w:marLeft w:val="0"/>
      <w:marRight w:val="0"/>
      <w:marTop w:val="0"/>
      <w:marBottom w:val="0"/>
      <w:divBdr>
        <w:top w:val="none" w:sz="0" w:space="0" w:color="auto"/>
        <w:left w:val="none" w:sz="0" w:space="0" w:color="auto"/>
        <w:bottom w:val="none" w:sz="0" w:space="0" w:color="auto"/>
        <w:right w:val="none" w:sz="0" w:space="0" w:color="auto"/>
      </w:divBdr>
    </w:div>
    <w:div w:id="681513100">
      <w:bodyDiv w:val="1"/>
      <w:marLeft w:val="0"/>
      <w:marRight w:val="0"/>
      <w:marTop w:val="0"/>
      <w:marBottom w:val="0"/>
      <w:divBdr>
        <w:top w:val="none" w:sz="0" w:space="0" w:color="auto"/>
        <w:left w:val="none" w:sz="0" w:space="0" w:color="auto"/>
        <w:bottom w:val="none" w:sz="0" w:space="0" w:color="auto"/>
        <w:right w:val="none" w:sz="0" w:space="0" w:color="auto"/>
      </w:divBdr>
    </w:div>
    <w:div w:id="681585897">
      <w:bodyDiv w:val="1"/>
      <w:marLeft w:val="0"/>
      <w:marRight w:val="0"/>
      <w:marTop w:val="0"/>
      <w:marBottom w:val="0"/>
      <w:divBdr>
        <w:top w:val="none" w:sz="0" w:space="0" w:color="auto"/>
        <w:left w:val="none" w:sz="0" w:space="0" w:color="auto"/>
        <w:bottom w:val="none" w:sz="0" w:space="0" w:color="auto"/>
        <w:right w:val="none" w:sz="0" w:space="0" w:color="auto"/>
      </w:divBdr>
    </w:div>
    <w:div w:id="681589623">
      <w:bodyDiv w:val="1"/>
      <w:marLeft w:val="0"/>
      <w:marRight w:val="0"/>
      <w:marTop w:val="0"/>
      <w:marBottom w:val="0"/>
      <w:divBdr>
        <w:top w:val="none" w:sz="0" w:space="0" w:color="auto"/>
        <w:left w:val="none" w:sz="0" w:space="0" w:color="auto"/>
        <w:bottom w:val="none" w:sz="0" w:space="0" w:color="auto"/>
        <w:right w:val="none" w:sz="0" w:space="0" w:color="auto"/>
      </w:divBdr>
    </w:div>
    <w:div w:id="681664615">
      <w:bodyDiv w:val="1"/>
      <w:marLeft w:val="0"/>
      <w:marRight w:val="0"/>
      <w:marTop w:val="0"/>
      <w:marBottom w:val="0"/>
      <w:divBdr>
        <w:top w:val="none" w:sz="0" w:space="0" w:color="auto"/>
        <w:left w:val="none" w:sz="0" w:space="0" w:color="auto"/>
        <w:bottom w:val="none" w:sz="0" w:space="0" w:color="auto"/>
        <w:right w:val="none" w:sz="0" w:space="0" w:color="auto"/>
      </w:divBdr>
    </w:div>
    <w:div w:id="681980500">
      <w:bodyDiv w:val="1"/>
      <w:marLeft w:val="0"/>
      <w:marRight w:val="0"/>
      <w:marTop w:val="0"/>
      <w:marBottom w:val="0"/>
      <w:divBdr>
        <w:top w:val="none" w:sz="0" w:space="0" w:color="auto"/>
        <w:left w:val="none" w:sz="0" w:space="0" w:color="auto"/>
        <w:bottom w:val="none" w:sz="0" w:space="0" w:color="auto"/>
        <w:right w:val="none" w:sz="0" w:space="0" w:color="auto"/>
      </w:divBdr>
    </w:div>
    <w:div w:id="682391510">
      <w:bodyDiv w:val="1"/>
      <w:marLeft w:val="0"/>
      <w:marRight w:val="0"/>
      <w:marTop w:val="0"/>
      <w:marBottom w:val="0"/>
      <w:divBdr>
        <w:top w:val="none" w:sz="0" w:space="0" w:color="auto"/>
        <w:left w:val="none" w:sz="0" w:space="0" w:color="auto"/>
        <w:bottom w:val="none" w:sz="0" w:space="0" w:color="auto"/>
        <w:right w:val="none" w:sz="0" w:space="0" w:color="auto"/>
      </w:divBdr>
    </w:div>
    <w:div w:id="682442122">
      <w:bodyDiv w:val="1"/>
      <w:marLeft w:val="0"/>
      <w:marRight w:val="0"/>
      <w:marTop w:val="0"/>
      <w:marBottom w:val="0"/>
      <w:divBdr>
        <w:top w:val="none" w:sz="0" w:space="0" w:color="auto"/>
        <w:left w:val="none" w:sz="0" w:space="0" w:color="auto"/>
        <w:bottom w:val="none" w:sz="0" w:space="0" w:color="auto"/>
        <w:right w:val="none" w:sz="0" w:space="0" w:color="auto"/>
      </w:divBdr>
    </w:div>
    <w:div w:id="682513089">
      <w:bodyDiv w:val="1"/>
      <w:marLeft w:val="0"/>
      <w:marRight w:val="0"/>
      <w:marTop w:val="0"/>
      <w:marBottom w:val="0"/>
      <w:divBdr>
        <w:top w:val="none" w:sz="0" w:space="0" w:color="auto"/>
        <w:left w:val="none" w:sz="0" w:space="0" w:color="auto"/>
        <w:bottom w:val="none" w:sz="0" w:space="0" w:color="auto"/>
        <w:right w:val="none" w:sz="0" w:space="0" w:color="auto"/>
      </w:divBdr>
    </w:div>
    <w:div w:id="682632227">
      <w:bodyDiv w:val="1"/>
      <w:marLeft w:val="0"/>
      <w:marRight w:val="0"/>
      <w:marTop w:val="0"/>
      <w:marBottom w:val="0"/>
      <w:divBdr>
        <w:top w:val="none" w:sz="0" w:space="0" w:color="auto"/>
        <w:left w:val="none" w:sz="0" w:space="0" w:color="auto"/>
        <w:bottom w:val="none" w:sz="0" w:space="0" w:color="auto"/>
        <w:right w:val="none" w:sz="0" w:space="0" w:color="auto"/>
      </w:divBdr>
    </w:div>
    <w:div w:id="682754102">
      <w:bodyDiv w:val="1"/>
      <w:marLeft w:val="0"/>
      <w:marRight w:val="0"/>
      <w:marTop w:val="0"/>
      <w:marBottom w:val="0"/>
      <w:divBdr>
        <w:top w:val="none" w:sz="0" w:space="0" w:color="auto"/>
        <w:left w:val="none" w:sz="0" w:space="0" w:color="auto"/>
        <w:bottom w:val="none" w:sz="0" w:space="0" w:color="auto"/>
        <w:right w:val="none" w:sz="0" w:space="0" w:color="auto"/>
      </w:divBdr>
    </w:div>
    <w:div w:id="682778997">
      <w:bodyDiv w:val="1"/>
      <w:marLeft w:val="0"/>
      <w:marRight w:val="0"/>
      <w:marTop w:val="0"/>
      <w:marBottom w:val="0"/>
      <w:divBdr>
        <w:top w:val="none" w:sz="0" w:space="0" w:color="auto"/>
        <w:left w:val="none" w:sz="0" w:space="0" w:color="auto"/>
        <w:bottom w:val="none" w:sz="0" w:space="0" w:color="auto"/>
        <w:right w:val="none" w:sz="0" w:space="0" w:color="auto"/>
      </w:divBdr>
    </w:div>
    <w:div w:id="682781622">
      <w:bodyDiv w:val="1"/>
      <w:marLeft w:val="0"/>
      <w:marRight w:val="0"/>
      <w:marTop w:val="0"/>
      <w:marBottom w:val="0"/>
      <w:divBdr>
        <w:top w:val="none" w:sz="0" w:space="0" w:color="auto"/>
        <w:left w:val="none" w:sz="0" w:space="0" w:color="auto"/>
        <w:bottom w:val="none" w:sz="0" w:space="0" w:color="auto"/>
        <w:right w:val="none" w:sz="0" w:space="0" w:color="auto"/>
      </w:divBdr>
    </w:div>
    <w:div w:id="682820997">
      <w:bodyDiv w:val="1"/>
      <w:marLeft w:val="0"/>
      <w:marRight w:val="0"/>
      <w:marTop w:val="0"/>
      <w:marBottom w:val="0"/>
      <w:divBdr>
        <w:top w:val="none" w:sz="0" w:space="0" w:color="auto"/>
        <w:left w:val="none" w:sz="0" w:space="0" w:color="auto"/>
        <w:bottom w:val="none" w:sz="0" w:space="0" w:color="auto"/>
        <w:right w:val="none" w:sz="0" w:space="0" w:color="auto"/>
      </w:divBdr>
    </w:div>
    <w:div w:id="682824926">
      <w:bodyDiv w:val="1"/>
      <w:marLeft w:val="0"/>
      <w:marRight w:val="0"/>
      <w:marTop w:val="0"/>
      <w:marBottom w:val="0"/>
      <w:divBdr>
        <w:top w:val="none" w:sz="0" w:space="0" w:color="auto"/>
        <w:left w:val="none" w:sz="0" w:space="0" w:color="auto"/>
        <w:bottom w:val="none" w:sz="0" w:space="0" w:color="auto"/>
        <w:right w:val="none" w:sz="0" w:space="0" w:color="auto"/>
      </w:divBdr>
    </w:div>
    <w:div w:id="683551190">
      <w:bodyDiv w:val="1"/>
      <w:marLeft w:val="0"/>
      <w:marRight w:val="0"/>
      <w:marTop w:val="0"/>
      <w:marBottom w:val="0"/>
      <w:divBdr>
        <w:top w:val="none" w:sz="0" w:space="0" w:color="auto"/>
        <w:left w:val="none" w:sz="0" w:space="0" w:color="auto"/>
        <w:bottom w:val="none" w:sz="0" w:space="0" w:color="auto"/>
        <w:right w:val="none" w:sz="0" w:space="0" w:color="auto"/>
      </w:divBdr>
    </w:div>
    <w:div w:id="683634667">
      <w:bodyDiv w:val="1"/>
      <w:marLeft w:val="0"/>
      <w:marRight w:val="0"/>
      <w:marTop w:val="0"/>
      <w:marBottom w:val="0"/>
      <w:divBdr>
        <w:top w:val="none" w:sz="0" w:space="0" w:color="auto"/>
        <w:left w:val="none" w:sz="0" w:space="0" w:color="auto"/>
        <w:bottom w:val="none" w:sz="0" w:space="0" w:color="auto"/>
        <w:right w:val="none" w:sz="0" w:space="0" w:color="auto"/>
      </w:divBdr>
    </w:div>
    <w:div w:id="683944288">
      <w:bodyDiv w:val="1"/>
      <w:marLeft w:val="0"/>
      <w:marRight w:val="0"/>
      <w:marTop w:val="0"/>
      <w:marBottom w:val="0"/>
      <w:divBdr>
        <w:top w:val="none" w:sz="0" w:space="0" w:color="auto"/>
        <w:left w:val="none" w:sz="0" w:space="0" w:color="auto"/>
        <w:bottom w:val="none" w:sz="0" w:space="0" w:color="auto"/>
        <w:right w:val="none" w:sz="0" w:space="0" w:color="auto"/>
      </w:divBdr>
    </w:div>
    <w:div w:id="684282199">
      <w:bodyDiv w:val="1"/>
      <w:marLeft w:val="0"/>
      <w:marRight w:val="0"/>
      <w:marTop w:val="0"/>
      <w:marBottom w:val="0"/>
      <w:divBdr>
        <w:top w:val="none" w:sz="0" w:space="0" w:color="auto"/>
        <w:left w:val="none" w:sz="0" w:space="0" w:color="auto"/>
        <w:bottom w:val="none" w:sz="0" w:space="0" w:color="auto"/>
        <w:right w:val="none" w:sz="0" w:space="0" w:color="auto"/>
      </w:divBdr>
    </w:div>
    <w:div w:id="684358235">
      <w:bodyDiv w:val="1"/>
      <w:marLeft w:val="0"/>
      <w:marRight w:val="0"/>
      <w:marTop w:val="0"/>
      <w:marBottom w:val="0"/>
      <w:divBdr>
        <w:top w:val="none" w:sz="0" w:space="0" w:color="auto"/>
        <w:left w:val="none" w:sz="0" w:space="0" w:color="auto"/>
        <w:bottom w:val="none" w:sz="0" w:space="0" w:color="auto"/>
        <w:right w:val="none" w:sz="0" w:space="0" w:color="auto"/>
      </w:divBdr>
    </w:div>
    <w:div w:id="684359186">
      <w:bodyDiv w:val="1"/>
      <w:marLeft w:val="0"/>
      <w:marRight w:val="0"/>
      <w:marTop w:val="0"/>
      <w:marBottom w:val="0"/>
      <w:divBdr>
        <w:top w:val="none" w:sz="0" w:space="0" w:color="auto"/>
        <w:left w:val="none" w:sz="0" w:space="0" w:color="auto"/>
        <w:bottom w:val="none" w:sz="0" w:space="0" w:color="auto"/>
        <w:right w:val="none" w:sz="0" w:space="0" w:color="auto"/>
      </w:divBdr>
    </w:div>
    <w:div w:id="684747054">
      <w:bodyDiv w:val="1"/>
      <w:marLeft w:val="0"/>
      <w:marRight w:val="0"/>
      <w:marTop w:val="0"/>
      <w:marBottom w:val="0"/>
      <w:divBdr>
        <w:top w:val="none" w:sz="0" w:space="0" w:color="auto"/>
        <w:left w:val="none" w:sz="0" w:space="0" w:color="auto"/>
        <w:bottom w:val="none" w:sz="0" w:space="0" w:color="auto"/>
        <w:right w:val="none" w:sz="0" w:space="0" w:color="auto"/>
      </w:divBdr>
    </w:div>
    <w:div w:id="684937431">
      <w:bodyDiv w:val="1"/>
      <w:marLeft w:val="0"/>
      <w:marRight w:val="0"/>
      <w:marTop w:val="0"/>
      <w:marBottom w:val="0"/>
      <w:divBdr>
        <w:top w:val="none" w:sz="0" w:space="0" w:color="auto"/>
        <w:left w:val="none" w:sz="0" w:space="0" w:color="auto"/>
        <w:bottom w:val="none" w:sz="0" w:space="0" w:color="auto"/>
        <w:right w:val="none" w:sz="0" w:space="0" w:color="auto"/>
      </w:divBdr>
    </w:div>
    <w:div w:id="684985491">
      <w:bodyDiv w:val="1"/>
      <w:marLeft w:val="0"/>
      <w:marRight w:val="0"/>
      <w:marTop w:val="0"/>
      <w:marBottom w:val="0"/>
      <w:divBdr>
        <w:top w:val="none" w:sz="0" w:space="0" w:color="auto"/>
        <w:left w:val="none" w:sz="0" w:space="0" w:color="auto"/>
        <w:bottom w:val="none" w:sz="0" w:space="0" w:color="auto"/>
        <w:right w:val="none" w:sz="0" w:space="0" w:color="auto"/>
      </w:divBdr>
    </w:div>
    <w:div w:id="685132099">
      <w:bodyDiv w:val="1"/>
      <w:marLeft w:val="0"/>
      <w:marRight w:val="0"/>
      <w:marTop w:val="0"/>
      <w:marBottom w:val="0"/>
      <w:divBdr>
        <w:top w:val="none" w:sz="0" w:space="0" w:color="auto"/>
        <w:left w:val="none" w:sz="0" w:space="0" w:color="auto"/>
        <w:bottom w:val="none" w:sz="0" w:space="0" w:color="auto"/>
        <w:right w:val="none" w:sz="0" w:space="0" w:color="auto"/>
      </w:divBdr>
    </w:div>
    <w:div w:id="685402261">
      <w:bodyDiv w:val="1"/>
      <w:marLeft w:val="0"/>
      <w:marRight w:val="0"/>
      <w:marTop w:val="0"/>
      <w:marBottom w:val="0"/>
      <w:divBdr>
        <w:top w:val="none" w:sz="0" w:space="0" w:color="auto"/>
        <w:left w:val="none" w:sz="0" w:space="0" w:color="auto"/>
        <w:bottom w:val="none" w:sz="0" w:space="0" w:color="auto"/>
        <w:right w:val="none" w:sz="0" w:space="0" w:color="auto"/>
      </w:divBdr>
    </w:div>
    <w:div w:id="685520464">
      <w:bodyDiv w:val="1"/>
      <w:marLeft w:val="0"/>
      <w:marRight w:val="0"/>
      <w:marTop w:val="0"/>
      <w:marBottom w:val="0"/>
      <w:divBdr>
        <w:top w:val="none" w:sz="0" w:space="0" w:color="auto"/>
        <w:left w:val="none" w:sz="0" w:space="0" w:color="auto"/>
        <w:bottom w:val="none" w:sz="0" w:space="0" w:color="auto"/>
        <w:right w:val="none" w:sz="0" w:space="0" w:color="auto"/>
      </w:divBdr>
    </w:div>
    <w:div w:id="685592702">
      <w:bodyDiv w:val="1"/>
      <w:marLeft w:val="0"/>
      <w:marRight w:val="0"/>
      <w:marTop w:val="0"/>
      <w:marBottom w:val="0"/>
      <w:divBdr>
        <w:top w:val="none" w:sz="0" w:space="0" w:color="auto"/>
        <w:left w:val="none" w:sz="0" w:space="0" w:color="auto"/>
        <w:bottom w:val="none" w:sz="0" w:space="0" w:color="auto"/>
        <w:right w:val="none" w:sz="0" w:space="0" w:color="auto"/>
      </w:divBdr>
    </w:div>
    <w:div w:id="685599397">
      <w:bodyDiv w:val="1"/>
      <w:marLeft w:val="0"/>
      <w:marRight w:val="0"/>
      <w:marTop w:val="0"/>
      <w:marBottom w:val="0"/>
      <w:divBdr>
        <w:top w:val="none" w:sz="0" w:space="0" w:color="auto"/>
        <w:left w:val="none" w:sz="0" w:space="0" w:color="auto"/>
        <w:bottom w:val="none" w:sz="0" w:space="0" w:color="auto"/>
        <w:right w:val="none" w:sz="0" w:space="0" w:color="auto"/>
      </w:divBdr>
    </w:div>
    <w:div w:id="686055315">
      <w:bodyDiv w:val="1"/>
      <w:marLeft w:val="0"/>
      <w:marRight w:val="0"/>
      <w:marTop w:val="0"/>
      <w:marBottom w:val="0"/>
      <w:divBdr>
        <w:top w:val="none" w:sz="0" w:space="0" w:color="auto"/>
        <w:left w:val="none" w:sz="0" w:space="0" w:color="auto"/>
        <w:bottom w:val="none" w:sz="0" w:space="0" w:color="auto"/>
        <w:right w:val="none" w:sz="0" w:space="0" w:color="auto"/>
      </w:divBdr>
    </w:div>
    <w:div w:id="686172734">
      <w:bodyDiv w:val="1"/>
      <w:marLeft w:val="0"/>
      <w:marRight w:val="0"/>
      <w:marTop w:val="0"/>
      <w:marBottom w:val="0"/>
      <w:divBdr>
        <w:top w:val="none" w:sz="0" w:space="0" w:color="auto"/>
        <w:left w:val="none" w:sz="0" w:space="0" w:color="auto"/>
        <w:bottom w:val="none" w:sz="0" w:space="0" w:color="auto"/>
        <w:right w:val="none" w:sz="0" w:space="0" w:color="auto"/>
      </w:divBdr>
    </w:div>
    <w:div w:id="686175086">
      <w:bodyDiv w:val="1"/>
      <w:marLeft w:val="0"/>
      <w:marRight w:val="0"/>
      <w:marTop w:val="0"/>
      <w:marBottom w:val="0"/>
      <w:divBdr>
        <w:top w:val="none" w:sz="0" w:space="0" w:color="auto"/>
        <w:left w:val="none" w:sz="0" w:space="0" w:color="auto"/>
        <w:bottom w:val="none" w:sz="0" w:space="0" w:color="auto"/>
        <w:right w:val="none" w:sz="0" w:space="0" w:color="auto"/>
      </w:divBdr>
    </w:div>
    <w:div w:id="686323403">
      <w:bodyDiv w:val="1"/>
      <w:marLeft w:val="0"/>
      <w:marRight w:val="0"/>
      <w:marTop w:val="0"/>
      <w:marBottom w:val="0"/>
      <w:divBdr>
        <w:top w:val="none" w:sz="0" w:space="0" w:color="auto"/>
        <w:left w:val="none" w:sz="0" w:space="0" w:color="auto"/>
        <w:bottom w:val="none" w:sz="0" w:space="0" w:color="auto"/>
        <w:right w:val="none" w:sz="0" w:space="0" w:color="auto"/>
      </w:divBdr>
    </w:div>
    <w:div w:id="686443959">
      <w:bodyDiv w:val="1"/>
      <w:marLeft w:val="0"/>
      <w:marRight w:val="0"/>
      <w:marTop w:val="0"/>
      <w:marBottom w:val="0"/>
      <w:divBdr>
        <w:top w:val="none" w:sz="0" w:space="0" w:color="auto"/>
        <w:left w:val="none" w:sz="0" w:space="0" w:color="auto"/>
        <w:bottom w:val="none" w:sz="0" w:space="0" w:color="auto"/>
        <w:right w:val="none" w:sz="0" w:space="0" w:color="auto"/>
      </w:divBdr>
    </w:div>
    <w:div w:id="687022226">
      <w:bodyDiv w:val="1"/>
      <w:marLeft w:val="0"/>
      <w:marRight w:val="0"/>
      <w:marTop w:val="0"/>
      <w:marBottom w:val="0"/>
      <w:divBdr>
        <w:top w:val="none" w:sz="0" w:space="0" w:color="auto"/>
        <w:left w:val="none" w:sz="0" w:space="0" w:color="auto"/>
        <w:bottom w:val="none" w:sz="0" w:space="0" w:color="auto"/>
        <w:right w:val="none" w:sz="0" w:space="0" w:color="auto"/>
      </w:divBdr>
    </w:div>
    <w:div w:id="687102415">
      <w:bodyDiv w:val="1"/>
      <w:marLeft w:val="0"/>
      <w:marRight w:val="0"/>
      <w:marTop w:val="0"/>
      <w:marBottom w:val="0"/>
      <w:divBdr>
        <w:top w:val="none" w:sz="0" w:space="0" w:color="auto"/>
        <w:left w:val="none" w:sz="0" w:space="0" w:color="auto"/>
        <w:bottom w:val="none" w:sz="0" w:space="0" w:color="auto"/>
        <w:right w:val="none" w:sz="0" w:space="0" w:color="auto"/>
      </w:divBdr>
    </w:div>
    <w:div w:id="687176098">
      <w:bodyDiv w:val="1"/>
      <w:marLeft w:val="0"/>
      <w:marRight w:val="0"/>
      <w:marTop w:val="0"/>
      <w:marBottom w:val="0"/>
      <w:divBdr>
        <w:top w:val="none" w:sz="0" w:space="0" w:color="auto"/>
        <w:left w:val="none" w:sz="0" w:space="0" w:color="auto"/>
        <w:bottom w:val="none" w:sz="0" w:space="0" w:color="auto"/>
        <w:right w:val="none" w:sz="0" w:space="0" w:color="auto"/>
      </w:divBdr>
    </w:div>
    <w:div w:id="687220003">
      <w:bodyDiv w:val="1"/>
      <w:marLeft w:val="0"/>
      <w:marRight w:val="0"/>
      <w:marTop w:val="0"/>
      <w:marBottom w:val="0"/>
      <w:divBdr>
        <w:top w:val="none" w:sz="0" w:space="0" w:color="auto"/>
        <w:left w:val="none" w:sz="0" w:space="0" w:color="auto"/>
        <w:bottom w:val="none" w:sz="0" w:space="0" w:color="auto"/>
        <w:right w:val="none" w:sz="0" w:space="0" w:color="auto"/>
      </w:divBdr>
    </w:div>
    <w:div w:id="687222088">
      <w:bodyDiv w:val="1"/>
      <w:marLeft w:val="0"/>
      <w:marRight w:val="0"/>
      <w:marTop w:val="0"/>
      <w:marBottom w:val="0"/>
      <w:divBdr>
        <w:top w:val="none" w:sz="0" w:space="0" w:color="auto"/>
        <w:left w:val="none" w:sz="0" w:space="0" w:color="auto"/>
        <w:bottom w:val="none" w:sz="0" w:space="0" w:color="auto"/>
        <w:right w:val="none" w:sz="0" w:space="0" w:color="auto"/>
      </w:divBdr>
    </w:div>
    <w:div w:id="687292335">
      <w:bodyDiv w:val="1"/>
      <w:marLeft w:val="0"/>
      <w:marRight w:val="0"/>
      <w:marTop w:val="0"/>
      <w:marBottom w:val="0"/>
      <w:divBdr>
        <w:top w:val="none" w:sz="0" w:space="0" w:color="auto"/>
        <w:left w:val="none" w:sz="0" w:space="0" w:color="auto"/>
        <w:bottom w:val="none" w:sz="0" w:space="0" w:color="auto"/>
        <w:right w:val="none" w:sz="0" w:space="0" w:color="auto"/>
      </w:divBdr>
    </w:div>
    <w:div w:id="687298464">
      <w:bodyDiv w:val="1"/>
      <w:marLeft w:val="0"/>
      <w:marRight w:val="0"/>
      <w:marTop w:val="0"/>
      <w:marBottom w:val="0"/>
      <w:divBdr>
        <w:top w:val="none" w:sz="0" w:space="0" w:color="auto"/>
        <w:left w:val="none" w:sz="0" w:space="0" w:color="auto"/>
        <w:bottom w:val="none" w:sz="0" w:space="0" w:color="auto"/>
        <w:right w:val="none" w:sz="0" w:space="0" w:color="auto"/>
      </w:divBdr>
    </w:div>
    <w:div w:id="687409125">
      <w:bodyDiv w:val="1"/>
      <w:marLeft w:val="0"/>
      <w:marRight w:val="0"/>
      <w:marTop w:val="0"/>
      <w:marBottom w:val="0"/>
      <w:divBdr>
        <w:top w:val="none" w:sz="0" w:space="0" w:color="auto"/>
        <w:left w:val="none" w:sz="0" w:space="0" w:color="auto"/>
        <w:bottom w:val="none" w:sz="0" w:space="0" w:color="auto"/>
        <w:right w:val="none" w:sz="0" w:space="0" w:color="auto"/>
      </w:divBdr>
    </w:div>
    <w:div w:id="687561699">
      <w:bodyDiv w:val="1"/>
      <w:marLeft w:val="0"/>
      <w:marRight w:val="0"/>
      <w:marTop w:val="0"/>
      <w:marBottom w:val="0"/>
      <w:divBdr>
        <w:top w:val="none" w:sz="0" w:space="0" w:color="auto"/>
        <w:left w:val="none" w:sz="0" w:space="0" w:color="auto"/>
        <w:bottom w:val="none" w:sz="0" w:space="0" w:color="auto"/>
        <w:right w:val="none" w:sz="0" w:space="0" w:color="auto"/>
      </w:divBdr>
    </w:div>
    <w:div w:id="687680338">
      <w:bodyDiv w:val="1"/>
      <w:marLeft w:val="0"/>
      <w:marRight w:val="0"/>
      <w:marTop w:val="0"/>
      <w:marBottom w:val="0"/>
      <w:divBdr>
        <w:top w:val="none" w:sz="0" w:space="0" w:color="auto"/>
        <w:left w:val="none" w:sz="0" w:space="0" w:color="auto"/>
        <w:bottom w:val="none" w:sz="0" w:space="0" w:color="auto"/>
        <w:right w:val="none" w:sz="0" w:space="0" w:color="auto"/>
      </w:divBdr>
    </w:div>
    <w:div w:id="687832969">
      <w:bodyDiv w:val="1"/>
      <w:marLeft w:val="0"/>
      <w:marRight w:val="0"/>
      <w:marTop w:val="0"/>
      <w:marBottom w:val="0"/>
      <w:divBdr>
        <w:top w:val="none" w:sz="0" w:space="0" w:color="auto"/>
        <w:left w:val="none" w:sz="0" w:space="0" w:color="auto"/>
        <w:bottom w:val="none" w:sz="0" w:space="0" w:color="auto"/>
        <w:right w:val="none" w:sz="0" w:space="0" w:color="auto"/>
      </w:divBdr>
    </w:div>
    <w:div w:id="688217126">
      <w:bodyDiv w:val="1"/>
      <w:marLeft w:val="0"/>
      <w:marRight w:val="0"/>
      <w:marTop w:val="0"/>
      <w:marBottom w:val="0"/>
      <w:divBdr>
        <w:top w:val="none" w:sz="0" w:space="0" w:color="auto"/>
        <w:left w:val="none" w:sz="0" w:space="0" w:color="auto"/>
        <w:bottom w:val="none" w:sz="0" w:space="0" w:color="auto"/>
        <w:right w:val="none" w:sz="0" w:space="0" w:color="auto"/>
      </w:divBdr>
    </w:div>
    <w:div w:id="688332447">
      <w:bodyDiv w:val="1"/>
      <w:marLeft w:val="0"/>
      <w:marRight w:val="0"/>
      <w:marTop w:val="0"/>
      <w:marBottom w:val="0"/>
      <w:divBdr>
        <w:top w:val="none" w:sz="0" w:space="0" w:color="auto"/>
        <w:left w:val="none" w:sz="0" w:space="0" w:color="auto"/>
        <w:bottom w:val="none" w:sz="0" w:space="0" w:color="auto"/>
        <w:right w:val="none" w:sz="0" w:space="0" w:color="auto"/>
      </w:divBdr>
    </w:div>
    <w:div w:id="688680351">
      <w:bodyDiv w:val="1"/>
      <w:marLeft w:val="0"/>
      <w:marRight w:val="0"/>
      <w:marTop w:val="0"/>
      <w:marBottom w:val="0"/>
      <w:divBdr>
        <w:top w:val="none" w:sz="0" w:space="0" w:color="auto"/>
        <w:left w:val="none" w:sz="0" w:space="0" w:color="auto"/>
        <w:bottom w:val="none" w:sz="0" w:space="0" w:color="auto"/>
        <w:right w:val="none" w:sz="0" w:space="0" w:color="auto"/>
      </w:divBdr>
    </w:div>
    <w:div w:id="689185867">
      <w:bodyDiv w:val="1"/>
      <w:marLeft w:val="0"/>
      <w:marRight w:val="0"/>
      <w:marTop w:val="0"/>
      <w:marBottom w:val="0"/>
      <w:divBdr>
        <w:top w:val="none" w:sz="0" w:space="0" w:color="auto"/>
        <w:left w:val="none" w:sz="0" w:space="0" w:color="auto"/>
        <w:bottom w:val="none" w:sz="0" w:space="0" w:color="auto"/>
        <w:right w:val="none" w:sz="0" w:space="0" w:color="auto"/>
      </w:divBdr>
    </w:div>
    <w:div w:id="689263302">
      <w:bodyDiv w:val="1"/>
      <w:marLeft w:val="0"/>
      <w:marRight w:val="0"/>
      <w:marTop w:val="0"/>
      <w:marBottom w:val="0"/>
      <w:divBdr>
        <w:top w:val="none" w:sz="0" w:space="0" w:color="auto"/>
        <w:left w:val="none" w:sz="0" w:space="0" w:color="auto"/>
        <w:bottom w:val="none" w:sz="0" w:space="0" w:color="auto"/>
        <w:right w:val="none" w:sz="0" w:space="0" w:color="auto"/>
      </w:divBdr>
    </w:div>
    <w:div w:id="689337376">
      <w:bodyDiv w:val="1"/>
      <w:marLeft w:val="0"/>
      <w:marRight w:val="0"/>
      <w:marTop w:val="0"/>
      <w:marBottom w:val="0"/>
      <w:divBdr>
        <w:top w:val="none" w:sz="0" w:space="0" w:color="auto"/>
        <w:left w:val="none" w:sz="0" w:space="0" w:color="auto"/>
        <w:bottom w:val="none" w:sz="0" w:space="0" w:color="auto"/>
        <w:right w:val="none" w:sz="0" w:space="0" w:color="auto"/>
      </w:divBdr>
    </w:div>
    <w:div w:id="689648054">
      <w:bodyDiv w:val="1"/>
      <w:marLeft w:val="0"/>
      <w:marRight w:val="0"/>
      <w:marTop w:val="0"/>
      <w:marBottom w:val="0"/>
      <w:divBdr>
        <w:top w:val="none" w:sz="0" w:space="0" w:color="auto"/>
        <w:left w:val="none" w:sz="0" w:space="0" w:color="auto"/>
        <w:bottom w:val="none" w:sz="0" w:space="0" w:color="auto"/>
        <w:right w:val="none" w:sz="0" w:space="0" w:color="auto"/>
      </w:divBdr>
    </w:div>
    <w:div w:id="689720730">
      <w:bodyDiv w:val="1"/>
      <w:marLeft w:val="0"/>
      <w:marRight w:val="0"/>
      <w:marTop w:val="0"/>
      <w:marBottom w:val="0"/>
      <w:divBdr>
        <w:top w:val="none" w:sz="0" w:space="0" w:color="auto"/>
        <w:left w:val="none" w:sz="0" w:space="0" w:color="auto"/>
        <w:bottom w:val="none" w:sz="0" w:space="0" w:color="auto"/>
        <w:right w:val="none" w:sz="0" w:space="0" w:color="auto"/>
      </w:divBdr>
    </w:div>
    <w:div w:id="690104102">
      <w:bodyDiv w:val="1"/>
      <w:marLeft w:val="0"/>
      <w:marRight w:val="0"/>
      <w:marTop w:val="0"/>
      <w:marBottom w:val="0"/>
      <w:divBdr>
        <w:top w:val="none" w:sz="0" w:space="0" w:color="auto"/>
        <w:left w:val="none" w:sz="0" w:space="0" w:color="auto"/>
        <w:bottom w:val="none" w:sz="0" w:space="0" w:color="auto"/>
        <w:right w:val="none" w:sz="0" w:space="0" w:color="auto"/>
      </w:divBdr>
    </w:div>
    <w:div w:id="690227231">
      <w:bodyDiv w:val="1"/>
      <w:marLeft w:val="0"/>
      <w:marRight w:val="0"/>
      <w:marTop w:val="0"/>
      <w:marBottom w:val="0"/>
      <w:divBdr>
        <w:top w:val="none" w:sz="0" w:space="0" w:color="auto"/>
        <w:left w:val="none" w:sz="0" w:space="0" w:color="auto"/>
        <w:bottom w:val="none" w:sz="0" w:space="0" w:color="auto"/>
        <w:right w:val="none" w:sz="0" w:space="0" w:color="auto"/>
      </w:divBdr>
    </w:div>
    <w:div w:id="690375527">
      <w:bodyDiv w:val="1"/>
      <w:marLeft w:val="0"/>
      <w:marRight w:val="0"/>
      <w:marTop w:val="0"/>
      <w:marBottom w:val="0"/>
      <w:divBdr>
        <w:top w:val="none" w:sz="0" w:space="0" w:color="auto"/>
        <w:left w:val="none" w:sz="0" w:space="0" w:color="auto"/>
        <w:bottom w:val="none" w:sz="0" w:space="0" w:color="auto"/>
        <w:right w:val="none" w:sz="0" w:space="0" w:color="auto"/>
      </w:divBdr>
    </w:div>
    <w:div w:id="690568062">
      <w:bodyDiv w:val="1"/>
      <w:marLeft w:val="0"/>
      <w:marRight w:val="0"/>
      <w:marTop w:val="0"/>
      <w:marBottom w:val="0"/>
      <w:divBdr>
        <w:top w:val="none" w:sz="0" w:space="0" w:color="auto"/>
        <w:left w:val="none" w:sz="0" w:space="0" w:color="auto"/>
        <w:bottom w:val="none" w:sz="0" w:space="0" w:color="auto"/>
        <w:right w:val="none" w:sz="0" w:space="0" w:color="auto"/>
      </w:divBdr>
    </w:div>
    <w:div w:id="690843406">
      <w:bodyDiv w:val="1"/>
      <w:marLeft w:val="0"/>
      <w:marRight w:val="0"/>
      <w:marTop w:val="0"/>
      <w:marBottom w:val="0"/>
      <w:divBdr>
        <w:top w:val="none" w:sz="0" w:space="0" w:color="auto"/>
        <w:left w:val="none" w:sz="0" w:space="0" w:color="auto"/>
        <w:bottom w:val="none" w:sz="0" w:space="0" w:color="auto"/>
        <w:right w:val="none" w:sz="0" w:space="0" w:color="auto"/>
      </w:divBdr>
    </w:div>
    <w:div w:id="690911181">
      <w:bodyDiv w:val="1"/>
      <w:marLeft w:val="0"/>
      <w:marRight w:val="0"/>
      <w:marTop w:val="0"/>
      <w:marBottom w:val="0"/>
      <w:divBdr>
        <w:top w:val="none" w:sz="0" w:space="0" w:color="auto"/>
        <w:left w:val="none" w:sz="0" w:space="0" w:color="auto"/>
        <w:bottom w:val="none" w:sz="0" w:space="0" w:color="auto"/>
        <w:right w:val="none" w:sz="0" w:space="0" w:color="auto"/>
      </w:divBdr>
    </w:div>
    <w:div w:id="690958314">
      <w:bodyDiv w:val="1"/>
      <w:marLeft w:val="0"/>
      <w:marRight w:val="0"/>
      <w:marTop w:val="0"/>
      <w:marBottom w:val="0"/>
      <w:divBdr>
        <w:top w:val="none" w:sz="0" w:space="0" w:color="auto"/>
        <w:left w:val="none" w:sz="0" w:space="0" w:color="auto"/>
        <w:bottom w:val="none" w:sz="0" w:space="0" w:color="auto"/>
        <w:right w:val="none" w:sz="0" w:space="0" w:color="auto"/>
      </w:divBdr>
    </w:div>
    <w:div w:id="690961853">
      <w:bodyDiv w:val="1"/>
      <w:marLeft w:val="0"/>
      <w:marRight w:val="0"/>
      <w:marTop w:val="0"/>
      <w:marBottom w:val="0"/>
      <w:divBdr>
        <w:top w:val="none" w:sz="0" w:space="0" w:color="auto"/>
        <w:left w:val="none" w:sz="0" w:space="0" w:color="auto"/>
        <w:bottom w:val="none" w:sz="0" w:space="0" w:color="auto"/>
        <w:right w:val="none" w:sz="0" w:space="0" w:color="auto"/>
      </w:divBdr>
    </w:div>
    <w:div w:id="691103983">
      <w:bodyDiv w:val="1"/>
      <w:marLeft w:val="0"/>
      <w:marRight w:val="0"/>
      <w:marTop w:val="0"/>
      <w:marBottom w:val="0"/>
      <w:divBdr>
        <w:top w:val="none" w:sz="0" w:space="0" w:color="auto"/>
        <w:left w:val="none" w:sz="0" w:space="0" w:color="auto"/>
        <w:bottom w:val="none" w:sz="0" w:space="0" w:color="auto"/>
        <w:right w:val="none" w:sz="0" w:space="0" w:color="auto"/>
      </w:divBdr>
    </w:div>
    <w:div w:id="691223012">
      <w:bodyDiv w:val="1"/>
      <w:marLeft w:val="0"/>
      <w:marRight w:val="0"/>
      <w:marTop w:val="0"/>
      <w:marBottom w:val="0"/>
      <w:divBdr>
        <w:top w:val="none" w:sz="0" w:space="0" w:color="auto"/>
        <w:left w:val="none" w:sz="0" w:space="0" w:color="auto"/>
        <w:bottom w:val="none" w:sz="0" w:space="0" w:color="auto"/>
        <w:right w:val="none" w:sz="0" w:space="0" w:color="auto"/>
      </w:divBdr>
    </w:div>
    <w:div w:id="691491897">
      <w:bodyDiv w:val="1"/>
      <w:marLeft w:val="0"/>
      <w:marRight w:val="0"/>
      <w:marTop w:val="0"/>
      <w:marBottom w:val="0"/>
      <w:divBdr>
        <w:top w:val="none" w:sz="0" w:space="0" w:color="auto"/>
        <w:left w:val="none" w:sz="0" w:space="0" w:color="auto"/>
        <w:bottom w:val="none" w:sz="0" w:space="0" w:color="auto"/>
        <w:right w:val="none" w:sz="0" w:space="0" w:color="auto"/>
      </w:divBdr>
    </w:div>
    <w:div w:id="691959816">
      <w:bodyDiv w:val="1"/>
      <w:marLeft w:val="0"/>
      <w:marRight w:val="0"/>
      <w:marTop w:val="0"/>
      <w:marBottom w:val="0"/>
      <w:divBdr>
        <w:top w:val="none" w:sz="0" w:space="0" w:color="auto"/>
        <w:left w:val="none" w:sz="0" w:space="0" w:color="auto"/>
        <w:bottom w:val="none" w:sz="0" w:space="0" w:color="auto"/>
        <w:right w:val="none" w:sz="0" w:space="0" w:color="auto"/>
      </w:divBdr>
    </w:div>
    <w:div w:id="691999816">
      <w:bodyDiv w:val="1"/>
      <w:marLeft w:val="0"/>
      <w:marRight w:val="0"/>
      <w:marTop w:val="0"/>
      <w:marBottom w:val="0"/>
      <w:divBdr>
        <w:top w:val="none" w:sz="0" w:space="0" w:color="auto"/>
        <w:left w:val="none" w:sz="0" w:space="0" w:color="auto"/>
        <w:bottom w:val="none" w:sz="0" w:space="0" w:color="auto"/>
        <w:right w:val="none" w:sz="0" w:space="0" w:color="auto"/>
      </w:divBdr>
    </w:div>
    <w:div w:id="692268288">
      <w:bodyDiv w:val="1"/>
      <w:marLeft w:val="0"/>
      <w:marRight w:val="0"/>
      <w:marTop w:val="0"/>
      <w:marBottom w:val="0"/>
      <w:divBdr>
        <w:top w:val="none" w:sz="0" w:space="0" w:color="auto"/>
        <w:left w:val="none" w:sz="0" w:space="0" w:color="auto"/>
        <w:bottom w:val="none" w:sz="0" w:space="0" w:color="auto"/>
        <w:right w:val="none" w:sz="0" w:space="0" w:color="auto"/>
      </w:divBdr>
    </w:div>
    <w:div w:id="692339180">
      <w:bodyDiv w:val="1"/>
      <w:marLeft w:val="0"/>
      <w:marRight w:val="0"/>
      <w:marTop w:val="0"/>
      <w:marBottom w:val="0"/>
      <w:divBdr>
        <w:top w:val="none" w:sz="0" w:space="0" w:color="auto"/>
        <w:left w:val="none" w:sz="0" w:space="0" w:color="auto"/>
        <w:bottom w:val="none" w:sz="0" w:space="0" w:color="auto"/>
        <w:right w:val="none" w:sz="0" w:space="0" w:color="auto"/>
      </w:divBdr>
    </w:div>
    <w:div w:id="692388145">
      <w:bodyDiv w:val="1"/>
      <w:marLeft w:val="0"/>
      <w:marRight w:val="0"/>
      <w:marTop w:val="0"/>
      <w:marBottom w:val="0"/>
      <w:divBdr>
        <w:top w:val="none" w:sz="0" w:space="0" w:color="auto"/>
        <w:left w:val="none" w:sz="0" w:space="0" w:color="auto"/>
        <w:bottom w:val="none" w:sz="0" w:space="0" w:color="auto"/>
        <w:right w:val="none" w:sz="0" w:space="0" w:color="auto"/>
      </w:divBdr>
    </w:div>
    <w:div w:id="692390309">
      <w:bodyDiv w:val="1"/>
      <w:marLeft w:val="0"/>
      <w:marRight w:val="0"/>
      <w:marTop w:val="0"/>
      <w:marBottom w:val="0"/>
      <w:divBdr>
        <w:top w:val="none" w:sz="0" w:space="0" w:color="auto"/>
        <w:left w:val="none" w:sz="0" w:space="0" w:color="auto"/>
        <w:bottom w:val="none" w:sz="0" w:space="0" w:color="auto"/>
        <w:right w:val="none" w:sz="0" w:space="0" w:color="auto"/>
      </w:divBdr>
    </w:div>
    <w:div w:id="692463687">
      <w:bodyDiv w:val="1"/>
      <w:marLeft w:val="0"/>
      <w:marRight w:val="0"/>
      <w:marTop w:val="0"/>
      <w:marBottom w:val="0"/>
      <w:divBdr>
        <w:top w:val="none" w:sz="0" w:space="0" w:color="auto"/>
        <w:left w:val="none" w:sz="0" w:space="0" w:color="auto"/>
        <w:bottom w:val="none" w:sz="0" w:space="0" w:color="auto"/>
        <w:right w:val="none" w:sz="0" w:space="0" w:color="auto"/>
      </w:divBdr>
    </w:div>
    <w:div w:id="692532191">
      <w:bodyDiv w:val="1"/>
      <w:marLeft w:val="0"/>
      <w:marRight w:val="0"/>
      <w:marTop w:val="0"/>
      <w:marBottom w:val="0"/>
      <w:divBdr>
        <w:top w:val="none" w:sz="0" w:space="0" w:color="auto"/>
        <w:left w:val="none" w:sz="0" w:space="0" w:color="auto"/>
        <w:bottom w:val="none" w:sz="0" w:space="0" w:color="auto"/>
        <w:right w:val="none" w:sz="0" w:space="0" w:color="auto"/>
      </w:divBdr>
    </w:div>
    <w:div w:id="692536164">
      <w:bodyDiv w:val="1"/>
      <w:marLeft w:val="0"/>
      <w:marRight w:val="0"/>
      <w:marTop w:val="0"/>
      <w:marBottom w:val="0"/>
      <w:divBdr>
        <w:top w:val="none" w:sz="0" w:space="0" w:color="auto"/>
        <w:left w:val="none" w:sz="0" w:space="0" w:color="auto"/>
        <w:bottom w:val="none" w:sz="0" w:space="0" w:color="auto"/>
        <w:right w:val="none" w:sz="0" w:space="0" w:color="auto"/>
      </w:divBdr>
    </w:div>
    <w:div w:id="692606977">
      <w:bodyDiv w:val="1"/>
      <w:marLeft w:val="0"/>
      <w:marRight w:val="0"/>
      <w:marTop w:val="0"/>
      <w:marBottom w:val="0"/>
      <w:divBdr>
        <w:top w:val="none" w:sz="0" w:space="0" w:color="auto"/>
        <w:left w:val="none" w:sz="0" w:space="0" w:color="auto"/>
        <w:bottom w:val="none" w:sz="0" w:space="0" w:color="auto"/>
        <w:right w:val="none" w:sz="0" w:space="0" w:color="auto"/>
      </w:divBdr>
    </w:div>
    <w:div w:id="692653270">
      <w:bodyDiv w:val="1"/>
      <w:marLeft w:val="0"/>
      <w:marRight w:val="0"/>
      <w:marTop w:val="0"/>
      <w:marBottom w:val="0"/>
      <w:divBdr>
        <w:top w:val="none" w:sz="0" w:space="0" w:color="auto"/>
        <w:left w:val="none" w:sz="0" w:space="0" w:color="auto"/>
        <w:bottom w:val="none" w:sz="0" w:space="0" w:color="auto"/>
        <w:right w:val="none" w:sz="0" w:space="0" w:color="auto"/>
      </w:divBdr>
    </w:div>
    <w:div w:id="692657833">
      <w:bodyDiv w:val="1"/>
      <w:marLeft w:val="0"/>
      <w:marRight w:val="0"/>
      <w:marTop w:val="0"/>
      <w:marBottom w:val="0"/>
      <w:divBdr>
        <w:top w:val="none" w:sz="0" w:space="0" w:color="auto"/>
        <w:left w:val="none" w:sz="0" w:space="0" w:color="auto"/>
        <w:bottom w:val="none" w:sz="0" w:space="0" w:color="auto"/>
        <w:right w:val="none" w:sz="0" w:space="0" w:color="auto"/>
      </w:divBdr>
    </w:div>
    <w:div w:id="692848355">
      <w:bodyDiv w:val="1"/>
      <w:marLeft w:val="0"/>
      <w:marRight w:val="0"/>
      <w:marTop w:val="0"/>
      <w:marBottom w:val="0"/>
      <w:divBdr>
        <w:top w:val="none" w:sz="0" w:space="0" w:color="auto"/>
        <w:left w:val="none" w:sz="0" w:space="0" w:color="auto"/>
        <w:bottom w:val="none" w:sz="0" w:space="0" w:color="auto"/>
        <w:right w:val="none" w:sz="0" w:space="0" w:color="auto"/>
      </w:divBdr>
    </w:div>
    <w:div w:id="692879064">
      <w:bodyDiv w:val="1"/>
      <w:marLeft w:val="0"/>
      <w:marRight w:val="0"/>
      <w:marTop w:val="0"/>
      <w:marBottom w:val="0"/>
      <w:divBdr>
        <w:top w:val="none" w:sz="0" w:space="0" w:color="auto"/>
        <w:left w:val="none" w:sz="0" w:space="0" w:color="auto"/>
        <w:bottom w:val="none" w:sz="0" w:space="0" w:color="auto"/>
        <w:right w:val="none" w:sz="0" w:space="0" w:color="auto"/>
      </w:divBdr>
    </w:div>
    <w:div w:id="693043930">
      <w:bodyDiv w:val="1"/>
      <w:marLeft w:val="0"/>
      <w:marRight w:val="0"/>
      <w:marTop w:val="0"/>
      <w:marBottom w:val="0"/>
      <w:divBdr>
        <w:top w:val="none" w:sz="0" w:space="0" w:color="auto"/>
        <w:left w:val="none" w:sz="0" w:space="0" w:color="auto"/>
        <w:bottom w:val="none" w:sz="0" w:space="0" w:color="auto"/>
        <w:right w:val="none" w:sz="0" w:space="0" w:color="auto"/>
      </w:divBdr>
    </w:div>
    <w:div w:id="693071295">
      <w:bodyDiv w:val="1"/>
      <w:marLeft w:val="0"/>
      <w:marRight w:val="0"/>
      <w:marTop w:val="0"/>
      <w:marBottom w:val="0"/>
      <w:divBdr>
        <w:top w:val="none" w:sz="0" w:space="0" w:color="auto"/>
        <w:left w:val="none" w:sz="0" w:space="0" w:color="auto"/>
        <w:bottom w:val="none" w:sz="0" w:space="0" w:color="auto"/>
        <w:right w:val="none" w:sz="0" w:space="0" w:color="auto"/>
      </w:divBdr>
    </w:div>
    <w:div w:id="693383139">
      <w:bodyDiv w:val="1"/>
      <w:marLeft w:val="0"/>
      <w:marRight w:val="0"/>
      <w:marTop w:val="0"/>
      <w:marBottom w:val="0"/>
      <w:divBdr>
        <w:top w:val="none" w:sz="0" w:space="0" w:color="auto"/>
        <w:left w:val="none" w:sz="0" w:space="0" w:color="auto"/>
        <w:bottom w:val="none" w:sz="0" w:space="0" w:color="auto"/>
        <w:right w:val="none" w:sz="0" w:space="0" w:color="auto"/>
      </w:divBdr>
    </w:div>
    <w:div w:id="693460014">
      <w:bodyDiv w:val="1"/>
      <w:marLeft w:val="0"/>
      <w:marRight w:val="0"/>
      <w:marTop w:val="0"/>
      <w:marBottom w:val="0"/>
      <w:divBdr>
        <w:top w:val="none" w:sz="0" w:space="0" w:color="auto"/>
        <w:left w:val="none" w:sz="0" w:space="0" w:color="auto"/>
        <w:bottom w:val="none" w:sz="0" w:space="0" w:color="auto"/>
        <w:right w:val="none" w:sz="0" w:space="0" w:color="auto"/>
      </w:divBdr>
    </w:div>
    <w:div w:id="693728409">
      <w:bodyDiv w:val="1"/>
      <w:marLeft w:val="0"/>
      <w:marRight w:val="0"/>
      <w:marTop w:val="0"/>
      <w:marBottom w:val="0"/>
      <w:divBdr>
        <w:top w:val="none" w:sz="0" w:space="0" w:color="auto"/>
        <w:left w:val="none" w:sz="0" w:space="0" w:color="auto"/>
        <w:bottom w:val="none" w:sz="0" w:space="0" w:color="auto"/>
        <w:right w:val="none" w:sz="0" w:space="0" w:color="auto"/>
      </w:divBdr>
    </w:div>
    <w:div w:id="693966627">
      <w:bodyDiv w:val="1"/>
      <w:marLeft w:val="0"/>
      <w:marRight w:val="0"/>
      <w:marTop w:val="0"/>
      <w:marBottom w:val="0"/>
      <w:divBdr>
        <w:top w:val="none" w:sz="0" w:space="0" w:color="auto"/>
        <w:left w:val="none" w:sz="0" w:space="0" w:color="auto"/>
        <w:bottom w:val="none" w:sz="0" w:space="0" w:color="auto"/>
        <w:right w:val="none" w:sz="0" w:space="0" w:color="auto"/>
      </w:divBdr>
    </w:div>
    <w:div w:id="694036376">
      <w:bodyDiv w:val="1"/>
      <w:marLeft w:val="0"/>
      <w:marRight w:val="0"/>
      <w:marTop w:val="0"/>
      <w:marBottom w:val="0"/>
      <w:divBdr>
        <w:top w:val="none" w:sz="0" w:space="0" w:color="auto"/>
        <w:left w:val="none" w:sz="0" w:space="0" w:color="auto"/>
        <w:bottom w:val="none" w:sz="0" w:space="0" w:color="auto"/>
        <w:right w:val="none" w:sz="0" w:space="0" w:color="auto"/>
      </w:divBdr>
    </w:div>
    <w:div w:id="694115519">
      <w:bodyDiv w:val="1"/>
      <w:marLeft w:val="0"/>
      <w:marRight w:val="0"/>
      <w:marTop w:val="0"/>
      <w:marBottom w:val="0"/>
      <w:divBdr>
        <w:top w:val="none" w:sz="0" w:space="0" w:color="auto"/>
        <w:left w:val="none" w:sz="0" w:space="0" w:color="auto"/>
        <w:bottom w:val="none" w:sz="0" w:space="0" w:color="auto"/>
        <w:right w:val="none" w:sz="0" w:space="0" w:color="auto"/>
      </w:divBdr>
    </w:div>
    <w:div w:id="694161761">
      <w:bodyDiv w:val="1"/>
      <w:marLeft w:val="0"/>
      <w:marRight w:val="0"/>
      <w:marTop w:val="0"/>
      <w:marBottom w:val="0"/>
      <w:divBdr>
        <w:top w:val="none" w:sz="0" w:space="0" w:color="auto"/>
        <w:left w:val="none" w:sz="0" w:space="0" w:color="auto"/>
        <w:bottom w:val="none" w:sz="0" w:space="0" w:color="auto"/>
        <w:right w:val="none" w:sz="0" w:space="0" w:color="auto"/>
      </w:divBdr>
    </w:div>
    <w:div w:id="694426817">
      <w:bodyDiv w:val="1"/>
      <w:marLeft w:val="0"/>
      <w:marRight w:val="0"/>
      <w:marTop w:val="0"/>
      <w:marBottom w:val="0"/>
      <w:divBdr>
        <w:top w:val="none" w:sz="0" w:space="0" w:color="auto"/>
        <w:left w:val="none" w:sz="0" w:space="0" w:color="auto"/>
        <w:bottom w:val="none" w:sz="0" w:space="0" w:color="auto"/>
        <w:right w:val="none" w:sz="0" w:space="0" w:color="auto"/>
      </w:divBdr>
    </w:div>
    <w:div w:id="694506752">
      <w:bodyDiv w:val="1"/>
      <w:marLeft w:val="0"/>
      <w:marRight w:val="0"/>
      <w:marTop w:val="0"/>
      <w:marBottom w:val="0"/>
      <w:divBdr>
        <w:top w:val="none" w:sz="0" w:space="0" w:color="auto"/>
        <w:left w:val="none" w:sz="0" w:space="0" w:color="auto"/>
        <w:bottom w:val="none" w:sz="0" w:space="0" w:color="auto"/>
        <w:right w:val="none" w:sz="0" w:space="0" w:color="auto"/>
      </w:divBdr>
    </w:div>
    <w:div w:id="694766899">
      <w:bodyDiv w:val="1"/>
      <w:marLeft w:val="0"/>
      <w:marRight w:val="0"/>
      <w:marTop w:val="0"/>
      <w:marBottom w:val="0"/>
      <w:divBdr>
        <w:top w:val="none" w:sz="0" w:space="0" w:color="auto"/>
        <w:left w:val="none" w:sz="0" w:space="0" w:color="auto"/>
        <w:bottom w:val="none" w:sz="0" w:space="0" w:color="auto"/>
        <w:right w:val="none" w:sz="0" w:space="0" w:color="auto"/>
      </w:divBdr>
    </w:div>
    <w:div w:id="694841446">
      <w:bodyDiv w:val="1"/>
      <w:marLeft w:val="0"/>
      <w:marRight w:val="0"/>
      <w:marTop w:val="0"/>
      <w:marBottom w:val="0"/>
      <w:divBdr>
        <w:top w:val="none" w:sz="0" w:space="0" w:color="auto"/>
        <w:left w:val="none" w:sz="0" w:space="0" w:color="auto"/>
        <w:bottom w:val="none" w:sz="0" w:space="0" w:color="auto"/>
        <w:right w:val="none" w:sz="0" w:space="0" w:color="auto"/>
      </w:divBdr>
    </w:div>
    <w:div w:id="694892161">
      <w:bodyDiv w:val="1"/>
      <w:marLeft w:val="0"/>
      <w:marRight w:val="0"/>
      <w:marTop w:val="0"/>
      <w:marBottom w:val="0"/>
      <w:divBdr>
        <w:top w:val="none" w:sz="0" w:space="0" w:color="auto"/>
        <w:left w:val="none" w:sz="0" w:space="0" w:color="auto"/>
        <w:bottom w:val="none" w:sz="0" w:space="0" w:color="auto"/>
        <w:right w:val="none" w:sz="0" w:space="0" w:color="auto"/>
      </w:divBdr>
    </w:div>
    <w:div w:id="695159254">
      <w:bodyDiv w:val="1"/>
      <w:marLeft w:val="0"/>
      <w:marRight w:val="0"/>
      <w:marTop w:val="0"/>
      <w:marBottom w:val="0"/>
      <w:divBdr>
        <w:top w:val="none" w:sz="0" w:space="0" w:color="auto"/>
        <w:left w:val="none" w:sz="0" w:space="0" w:color="auto"/>
        <w:bottom w:val="none" w:sz="0" w:space="0" w:color="auto"/>
        <w:right w:val="none" w:sz="0" w:space="0" w:color="auto"/>
      </w:divBdr>
    </w:div>
    <w:div w:id="695235682">
      <w:bodyDiv w:val="1"/>
      <w:marLeft w:val="0"/>
      <w:marRight w:val="0"/>
      <w:marTop w:val="0"/>
      <w:marBottom w:val="0"/>
      <w:divBdr>
        <w:top w:val="none" w:sz="0" w:space="0" w:color="auto"/>
        <w:left w:val="none" w:sz="0" w:space="0" w:color="auto"/>
        <w:bottom w:val="none" w:sz="0" w:space="0" w:color="auto"/>
        <w:right w:val="none" w:sz="0" w:space="0" w:color="auto"/>
      </w:divBdr>
    </w:div>
    <w:div w:id="695236043">
      <w:bodyDiv w:val="1"/>
      <w:marLeft w:val="0"/>
      <w:marRight w:val="0"/>
      <w:marTop w:val="0"/>
      <w:marBottom w:val="0"/>
      <w:divBdr>
        <w:top w:val="none" w:sz="0" w:space="0" w:color="auto"/>
        <w:left w:val="none" w:sz="0" w:space="0" w:color="auto"/>
        <w:bottom w:val="none" w:sz="0" w:space="0" w:color="auto"/>
        <w:right w:val="none" w:sz="0" w:space="0" w:color="auto"/>
      </w:divBdr>
    </w:div>
    <w:div w:id="695619762">
      <w:bodyDiv w:val="1"/>
      <w:marLeft w:val="0"/>
      <w:marRight w:val="0"/>
      <w:marTop w:val="0"/>
      <w:marBottom w:val="0"/>
      <w:divBdr>
        <w:top w:val="none" w:sz="0" w:space="0" w:color="auto"/>
        <w:left w:val="none" w:sz="0" w:space="0" w:color="auto"/>
        <w:bottom w:val="none" w:sz="0" w:space="0" w:color="auto"/>
        <w:right w:val="none" w:sz="0" w:space="0" w:color="auto"/>
      </w:divBdr>
    </w:div>
    <w:div w:id="695883715">
      <w:bodyDiv w:val="1"/>
      <w:marLeft w:val="0"/>
      <w:marRight w:val="0"/>
      <w:marTop w:val="0"/>
      <w:marBottom w:val="0"/>
      <w:divBdr>
        <w:top w:val="none" w:sz="0" w:space="0" w:color="auto"/>
        <w:left w:val="none" w:sz="0" w:space="0" w:color="auto"/>
        <w:bottom w:val="none" w:sz="0" w:space="0" w:color="auto"/>
        <w:right w:val="none" w:sz="0" w:space="0" w:color="auto"/>
      </w:divBdr>
    </w:div>
    <w:div w:id="696126390">
      <w:bodyDiv w:val="1"/>
      <w:marLeft w:val="0"/>
      <w:marRight w:val="0"/>
      <w:marTop w:val="0"/>
      <w:marBottom w:val="0"/>
      <w:divBdr>
        <w:top w:val="none" w:sz="0" w:space="0" w:color="auto"/>
        <w:left w:val="none" w:sz="0" w:space="0" w:color="auto"/>
        <w:bottom w:val="none" w:sz="0" w:space="0" w:color="auto"/>
        <w:right w:val="none" w:sz="0" w:space="0" w:color="auto"/>
      </w:divBdr>
    </w:div>
    <w:div w:id="696198098">
      <w:bodyDiv w:val="1"/>
      <w:marLeft w:val="0"/>
      <w:marRight w:val="0"/>
      <w:marTop w:val="0"/>
      <w:marBottom w:val="0"/>
      <w:divBdr>
        <w:top w:val="none" w:sz="0" w:space="0" w:color="auto"/>
        <w:left w:val="none" w:sz="0" w:space="0" w:color="auto"/>
        <w:bottom w:val="none" w:sz="0" w:space="0" w:color="auto"/>
        <w:right w:val="none" w:sz="0" w:space="0" w:color="auto"/>
      </w:divBdr>
    </w:div>
    <w:div w:id="696279201">
      <w:bodyDiv w:val="1"/>
      <w:marLeft w:val="0"/>
      <w:marRight w:val="0"/>
      <w:marTop w:val="0"/>
      <w:marBottom w:val="0"/>
      <w:divBdr>
        <w:top w:val="none" w:sz="0" w:space="0" w:color="auto"/>
        <w:left w:val="none" w:sz="0" w:space="0" w:color="auto"/>
        <w:bottom w:val="none" w:sz="0" w:space="0" w:color="auto"/>
        <w:right w:val="none" w:sz="0" w:space="0" w:color="auto"/>
      </w:divBdr>
    </w:div>
    <w:div w:id="696393842">
      <w:bodyDiv w:val="1"/>
      <w:marLeft w:val="0"/>
      <w:marRight w:val="0"/>
      <w:marTop w:val="0"/>
      <w:marBottom w:val="0"/>
      <w:divBdr>
        <w:top w:val="none" w:sz="0" w:space="0" w:color="auto"/>
        <w:left w:val="none" w:sz="0" w:space="0" w:color="auto"/>
        <w:bottom w:val="none" w:sz="0" w:space="0" w:color="auto"/>
        <w:right w:val="none" w:sz="0" w:space="0" w:color="auto"/>
      </w:divBdr>
    </w:div>
    <w:div w:id="696396719">
      <w:bodyDiv w:val="1"/>
      <w:marLeft w:val="0"/>
      <w:marRight w:val="0"/>
      <w:marTop w:val="0"/>
      <w:marBottom w:val="0"/>
      <w:divBdr>
        <w:top w:val="none" w:sz="0" w:space="0" w:color="auto"/>
        <w:left w:val="none" w:sz="0" w:space="0" w:color="auto"/>
        <w:bottom w:val="none" w:sz="0" w:space="0" w:color="auto"/>
        <w:right w:val="none" w:sz="0" w:space="0" w:color="auto"/>
      </w:divBdr>
    </w:div>
    <w:div w:id="696472419">
      <w:bodyDiv w:val="1"/>
      <w:marLeft w:val="0"/>
      <w:marRight w:val="0"/>
      <w:marTop w:val="0"/>
      <w:marBottom w:val="0"/>
      <w:divBdr>
        <w:top w:val="none" w:sz="0" w:space="0" w:color="auto"/>
        <w:left w:val="none" w:sz="0" w:space="0" w:color="auto"/>
        <w:bottom w:val="none" w:sz="0" w:space="0" w:color="auto"/>
        <w:right w:val="none" w:sz="0" w:space="0" w:color="auto"/>
      </w:divBdr>
    </w:div>
    <w:div w:id="696658243">
      <w:bodyDiv w:val="1"/>
      <w:marLeft w:val="0"/>
      <w:marRight w:val="0"/>
      <w:marTop w:val="0"/>
      <w:marBottom w:val="0"/>
      <w:divBdr>
        <w:top w:val="none" w:sz="0" w:space="0" w:color="auto"/>
        <w:left w:val="none" w:sz="0" w:space="0" w:color="auto"/>
        <w:bottom w:val="none" w:sz="0" w:space="0" w:color="auto"/>
        <w:right w:val="none" w:sz="0" w:space="0" w:color="auto"/>
      </w:divBdr>
    </w:div>
    <w:div w:id="696660720">
      <w:bodyDiv w:val="1"/>
      <w:marLeft w:val="0"/>
      <w:marRight w:val="0"/>
      <w:marTop w:val="0"/>
      <w:marBottom w:val="0"/>
      <w:divBdr>
        <w:top w:val="none" w:sz="0" w:space="0" w:color="auto"/>
        <w:left w:val="none" w:sz="0" w:space="0" w:color="auto"/>
        <w:bottom w:val="none" w:sz="0" w:space="0" w:color="auto"/>
        <w:right w:val="none" w:sz="0" w:space="0" w:color="auto"/>
      </w:divBdr>
    </w:div>
    <w:div w:id="696738571">
      <w:bodyDiv w:val="1"/>
      <w:marLeft w:val="0"/>
      <w:marRight w:val="0"/>
      <w:marTop w:val="0"/>
      <w:marBottom w:val="0"/>
      <w:divBdr>
        <w:top w:val="none" w:sz="0" w:space="0" w:color="auto"/>
        <w:left w:val="none" w:sz="0" w:space="0" w:color="auto"/>
        <w:bottom w:val="none" w:sz="0" w:space="0" w:color="auto"/>
        <w:right w:val="none" w:sz="0" w:space="0" w:color="auto"/>
      </w:divBdr>
    </w:div>
    <w:div w:id="696857747">
      <w:bodyDiv w:val="1"/>
      <w:marLeft w:val="0"/>
      <w:marRight w:val="0"/>
      <w:marTop w:val="0"/>
      <w:marBottom w:val="0"/>
      <w:divBdr>
        <w:top w:val="none" w:sz="0" w:space="0" w:color="auto"/>
        <w:left w:val="none" w:sz="0" w:space="0" w:color="auto"/>
        <w:bottom w:val="none" w:sz="0" w:space="0" w:color="auto"/>
        <w:right w:val="none" w:sz="0" w:space="0" w:color="auto"/>
      </w:divBdr>
    </w:div>
    <w:div w:id="697005589">
      <w:bodyDiv w:val="1"/>
      <w:marLeft w:val="0"/>
      <w:marRight w:val="0"/>
      <w:marTop w:val="0"/>
      <w:marBottom w:val="0"/>
      <w:divBdr>
        <w:top w:val="none" w:sz="0" w:space="0" w:color="auto"/>
        <w:left w:val="none" w:sz="0" w:space="0" w:color="auto"/>
        <w:bottom w:val="none" w:sz="0" w:space="0" w:color="auto"/>
        <w:right w:val="none" w:sz="0" w:space="0" w:color="auto"/>
      </w:divBdr>
    </w:div>
    <w:div w:id="697044065">
      <w:bodyDiv w:val="1"/>
      <w:marLeft w:val="0"/>
      <w:marRight w:val="0"/>
      <w:marTop w:val="0"/>
      <w:marBottom w:val="0"/>
      <w:divBdr>
        <w:top w:val="none" w:sz="0" w:space="0" w:color="auto"/>
        <w:left w:val="none" w:sz="0" w:space="0" w:color="auto"/>
        <w:bottom w:val="none" w:sz="0" w:space="0" w:color="auto"/>
        <w:right w:val="none" w:sz="0" w:space="0" w:color="auto"/>
      </w:divBdr>
    </w:div>
    <w:div w:id="697118454">
      <w:bodyDiv w:val="1"/>
      <w:marLeft w:val="0"/>
      <w:marRight w:val="0"/>
      <w:marTop w:val="0"/>
      <w:marBottom w:val="0"/>
      <w:divBdr>
        <w:top w:val="none" w:sz="0" w:space="0" w:color="auto"/>
        <w:left w:val="none" w:sz="0" w:space="0" w:color="auto"/>
        <w:bottom w:val="none" w:sz="0" w:space="0" w:color="auto"/>
        <w:right w:val="none" w:sz="0" w:space="0" w:color="auto"/>
      </w:divBdr>
    </w:div>
    <w:div w:id="697318657">
      <w:bodyDiv w:val="1"/>
      <w:marLeft w:val="0"/>
      <w:marRight w:val="0"/>
      <w:marTop w:val="0"/>
      <w:marBottom w:val="0"/>
      <w:divBdr>
        <w:top w:val="none" w:sz="0" w:space="0" w:color="auto"/>
        <w:left w:val="none" w:sz="0" w:space="0" w:color="auto"/>
        <w:bottom w:val="none" w:sz="0" w:space="0" w:color="auto"/>
        <w:right w:val="none" w:sz="0" w:space="0" w:color="auto"/>
      </w:divBdr>
    </w:div>
    <w:div w:id="697513778">
      <w:bodyDiv w:val="1"/>
      <w:marLeft w:val="0"/>
      <w:marRight w:val="0"/>
      <w:marTop w:val="0"/>
      <w:marBottom w:val="0"/>
      <w:divBdr>
        <w:top w:val="none" w:sz="0" w:space="0" w:color="auto"/>
        <w:left w:val="none" w:sz="0" w:space="0" w:color="auto"/>
        <w:bottom w:val="none" w:sz="0" w:space="0" w:color="auto"/>
        <w:right w:val="none" w:sz="0" w:space="0" w:color="auto"/>
      </w:divBdr>
    </w:div>
    <w:div w:id="697778107">
      <w:bodyDiv w:val="1"/>
      <w:marLeft w:val="0"/>
      <w:marRight w:val="0"/>
      <w:marTop w:val="0"/>
      <w:marBottom w:val="0"/>
      <w:divBdr>
        <w:top w:val="none" w:sz="0" w:space="0" w:color="auto"/>
        <w:left w:val="none" w:sz="0" w:space="0" w:color="auto"/>
        <w:bottom w:val="none" w:sz="0" w:space="0" w:color="auto"/>
        <w:right w:val="none" w:sz="0" w:space="0" w:color="auto"/>
      </w:divBdr>
    </w:div>
    <w:div w:id="697781631">
      <w:bodyDiv w:val="1"/>
      <w:marLeft w:val="0"/>
      <w:marRight w:val="0"/>
      <w:marTop w:val="0"/>
      <w:marBottom w:val="0"/>
      <w:divBdr>
        <w:top w:val="none" w:sz="0" w:space="0" w:color="auto"/>
        <w:left w:val="none" w:sz="0" w:space="0" w:color="auto"/>
        <w:bottom w:val="none" w:sz="0" w:space="0" w:color="auto"/>
        <w:right w:val="none" w:sz="0" w:space="0" w:color="auto"/>
      </w:divBdr>
    </w:div>
    <w:div w:id="697972648">
      <w:bodyDiv w:val="1"/>
      <w:marLeft w:val="0"/>
      <w:marRight w:val="0"/>
      <w:marTop w:val="0"/>
      <w:marBottom w:val="0"/>
      <w:divBdr>
        <w:top w:val="none" w:sz="0" w:space="0" w:color="auto"/>
        <w:left w:val="none" w:sz="0" w:space="0" w:color="auto"/>
        <w:bottom w:val="none" w:sz="0" w:space="0" w:color="auto"/>
        <w:right w:val="none" w:sz="0" w:space="0" w:color="auto"/>
      </w:divBdr>
    </w:div>
    <w:div w:id="698118671">
      <w:bodyDiv w:val="1"/>
      <w:marLeft w:val="0"/>
      <w:marRight w:val="0"/>
      <w:marTop w:val="0"/>
      <w:marBottom w:val="0"/>
      <w:divBdr>
        <w:top w:val="none" w:sz="0" w:space="0" w:color="auto"/>
        <w:left w:val="none" w:sz="0" w:space="0" w:color="auto"/>
        <w:bottom w:val="none" w:sz="0" w:space="0" w:color="auto"/>
        <w:right w:val="none" w:sz="0" w:space="0" w:color="auto"/>
      </w:divBdr>
    </w:div>
    <w:div w:id="698512391">
      <w:bodyDiv w:val="1"/>
      <w:marLeft w:val="0"/>
      <w:marRight w:val="0"/>
      <w:marTop w:val="0"/>
      <w:marBottom w:val="0"/>
      <w:divBdr>
        <w:top w:val="none" w:sz="0" w:space="0" w:color="auto"/>
        <w:left w:val="none" w:sz="0" w:space="0" w:color="auto"/>
        <w:bottom w:val="none" w:sz="0" w:space="0" w:color="auto"/>
        <w:right w:val="none" w:sz="0" w:space="0" w:color="auto"/>
      </w:divBdr>
    </w:div>
    <w:div w:id="698549511">
      <w:bodyDiv w:val="1"/>
      <w:marLeft w:val="0"/>
      <w:marRight w:val="0"/>
      <w:marTop w:val="0"/>
      <w:marBottom w:val="0"/>
      <w:divBdr>
        <w:top w:val="none" w:sz="0" w:space="0" w:color="auto"/>
        <w:left w:val="none" w:sz="0" w:space="0" w:color="auto"/>
        <w:bottom w:val="none" w:sz="0" w:space="0" w:color="auto"/>
        <w:right w:val="none" w:sz="0" w:space="0" w:color="auto"/>
      </w:divBdr>
    </w:div>
    <w:div w:id="698623127">
      <w:bodyDiv w:val="1"/>
      <w:marLeft w:val="0"/>
      <w:marRight w:val="0"/>
      <w:marTop w:val="0"/>
      <w:marBottom w:val="0"/>
      <w:divBdr>
        <w:top w:val="none" w:sz="0" w:space="0" w:color="auto"/>
        <w:left w:val="none" w:sz="0" w:space="0" w:color="auto"/>
        <w:bottom w:val="none" w:sz="0" w:space="0" w:color="auto"/>
        <w:right w:val="none" w:sz="0" w:space="0" w:color="auto"/>
      </w:divBdr>
    </w:div>
    <w:div w:id="698707021">
      <w:bodyDiv w:val="1"/>
      <w:marLeft w:val="0"/>
      <w:marRight w:val="0"/>
      <w:marTop w:val="0"/>
      <w:marBottom w:val="0"/>
      <w:divBdr>
        <w:top w:val="none" w:sz="0" w:space="0" w:color="auto"/>
        <w:left w:val="none" w:sz="0" w:space="0" w:color="auto"/>
        <w:bottom w:val="none" w:sz="0" w:space="0" w:color="auto"/>
        <w:right w:val="none" w:sz="0" w:space="0" w:color="auto"/>
      </w:divBdr>
    </w:div>
    <w:div w:id="698773285">
      <w:bodyDiv w:val="1"/>
      <w:marLeft w:val="0"/>
      <w:marRight w:val="0"/>
      <w:marTop w:val="0"/>
      <w:marBottom w:val="0"/>
      <w:divBdr>
        <w:top w:val="none" w:sz="0" w:space="0" w:color="auto"/>
        <w:left w:val="none" w:sz="0" w:space="0" w:color="auto"/>
        <w:bottom w:val="none" w:sz="0" w:space="0" w:color="auto"/>
        <w:right w:val="none" w:sz="0" w:space="0" w:color="auto"/>
      </w:divBdr>
    </w:div>
    <w:div w:id="698892723">
      <w:bodyDiv w:val="1"/>
      <w:marLeft w:val="0"/>
      <w:marRight w:val="0"/>
      <w:marTop w:val="0"/>
      <w:marBottom w:val="0"/>
      <w:divBdr>
        <w:top w:val="none" w:sz="0" w:space="0" w:color="auto"/>
        <w:left w:val="none" w:sz="0" w:space="0" w:color="auto"/>
        <w:bottom w:val="none" w:sz="0" w:space="0" w:color="auto"/>
        <w:right w:val="none" w:sz="0" w:space="0" w:color="auto"/>
      </w:divBdr>
    </w:div>
    <w:div w:id="698966451">
      <w:bodyDiv w:val="1"/>
      <w:marLeft w:val="0"/>
      <w:marRight w:val="0"/>
      <w:marTop w:val="0"/>
      <w:marBottom w:val="0"/>
      <w:divBdr>
        <w:top w:val="none" w:sz="0" w:space="0" w:color="auto"/>
        <w:left w:val="none" w:sz="0" w:space="0" w:color="auto"/>
        <w:bottom w:val="none" w:sz="0" w:space="0" w:color="auto"/>
        <w:right w:val="none" w:sz="0" w:space="0" w:color="auto"/>
      </w:divBdr>
    </w:div>
    <w:div w:id="699283961">
      <w:bodyDiv w:val="1"/>
      <w:marLeft w:val="0"/>
      <w:marRight w:val="0"/>
      <w:marTop w:val="0"/>
      <w:marBottom w:val="0"/>
      <w:divBdr>
        <w:top w:val="none" w:sz="0" w:space="0" w:color="auto"/>
        <w:left w:val="none" w:sz="0" w:space="0" w:color="auto"/>
        <w:bottom w:val="none" w:sz="0" w:space="0" w:color="auto"/>
        <w:right w:val="none" w:sz="0" w:space="0" w:color="auto"/>
      </w:divBdr>
    </w:div>
    <w:div w:id="699471493">
      <w:bodyDiv w:val="1"/>
      <w:marLeft w:val="0"/>
      <w:marRight w:val="0"/>
      <w:marTop w:val="0"/>
      <w:marBottom w:val="0"/>
      <w:divBdr>
        <w:top w:val="none" w:sz="0" w:space="0" w:color="auto"/>
        <w:left w:val="none" w:sz="0" w:space="0" w:color="auto"/>
        <w:bottom w:val="none" w:sz="0" w:space="0" w:color="auto"/>
        <w:right w:val="none" w:sz="0" w:space="0" w:color="auto"/>
      </w:divBdr>
    </w:div>
    <w:div w:id="699473402">
      <w:bodyDiv w:val="1"/>
      <w:marLeft w:val="0"/>
      <w:marRight w:val="0"/>
      <w:marTop w:val="0"/>
      <w:marBottom w:val="0"/>
      <w:divBdr>
        <w:top w:val="none" w:sz="0" w:space="0" w:color="auto"/>
        <w:left w:val="none" w:sz="0" w:space="0" w:color="auto"/>
        <w:bottom w:val="none" w:sz="0" w:space="0" w:color="auto"/>
        <w:right w:val="none" w:sz="0" w:space="0" w:color="auto"/>
      </w:divBdr>
    </w:div>
    <w:div w:id="699890086">
      <w:bodyDiv w:val="1"/>
      <w:marLeft w:val="0"/>
      <w:marRight w:val="0"/>
      <w:marTop w:val="0"/>
      <w:marBottom w:val="0"/>
      <w:divBdr>
        <w:top w:val="none" w:sz="0" w:space="0" w:color="auto"/>
        <w:left w:val="none" w:sz="0" w:space="0" w:color="auto"/>
        <w:bottom w:val="none" w:sz="0" w:space="0" w:color="auto"/>
        <w:right w:val="none" w:sz="0" w:space="0" w:color="auto"/>
      </w:divBdr>
    </w:div>
    <w:div w:id="699936659">
      <w:bodyDiv w:val="1"/>
      <w:marLeft w:val="0"/>
      <w:marRight w:val="0"/>
      <w:marTop w:val="0"/>
      <w:marBottom w:val="0"/>
      <w:divBdr>
        <w:top w:val="none" w:sz="0" w:space="0" w:color="auto"/>
        <w:left w:val="none" w:sz="0" w:space="0" w:color="auto"/>
        <w:bottom w:val="none" w:sz="0" w:space="0" w:color="auto"/>
        <w:right w:val="none" w:sz="0" w:space="0" w:color="auto"/>
      </w:divBdr>
    </w:div>
    <w:div w:id="700057051">
      <w:bodyDiv w:val="1"/>
      <w:marLeft w:val="0"/>
      <w:marRight w:val="0"/>
      <w:marTop w:val="0"/>
      <w:marBottom w:val="0"/>
      <w:divBdr>
        <w:top w:val="none" w:sz="0" w:space="0" w:color="auto"/>
        <w:left w:val="none" w:sz="0" w:space="0" w:color="auto"/>
        <w:bottom w:val="none" w:sz="0" w:space="0" w:color="auto"/>
        <w:right w:val="none" w:sz="0" w:space="0" w:color="auto"/>
      </w:divBdr>
    </w:div>
    <w:div w:id="700132753">
      <w:bodyDiv w:val="1"/>
      <w:marLeft w:val="0"/>
      <w:marRight w:val="0"/>
      <w:marTop w:val="0"/>
      <w:marBottom w:val="0"/>
      <w:divBdr>
        <w:top w:val="none" w:sz="0" w:space="0" w:color="auto"/>
        <w:left w:val="none" w:sz="0" w:space="0" w:color="auto"/>
        <w:bottom w:val="none" w:sz="0" w:space="0" w:color="auto"/>
        <w:right w:val="none" w:sz="0" w:space="0" w:color="auto"/>
      </w:divBdr>
    </w:div>
    <w:div w:id="700324254">
      <w:bodyDiv w:val="1"/>
      <w:marLeft w:val="0"/>
      <w:marRight w:val="0"/>
      <w:marTop w:val="0"/>
      <w:marBottom w:val="0"/>
      <w:divBdr>
        <w:top w:val="none" w:sz="0" w:space="0" w:color="auto"/>
        <w:left w:val="none" w:sz="0" w:space="0" w:color="auto"/>
        <w:bottom w:val="none" w:sz="0" w:space="0" w:color="auto"/>
        <w:right w:val="none" w:sz="0" w:space="0" w:color="auto"/>
      </w:divBdr>
    </w:div>
    <w:div w:id="700399670">
      <w:bodyDiv w:val="1"/>
      <w:marLeft w:val="0"/>
      <w:marRight w:val="0"/>
      <w:marTop w:val="0"/>
      <w:marBottom w:val="0"/>
      <w:divBdr>
        <w:top w:val="none" w:sz="0" w:space="0" w:color="auto"/>
        <w:left w:val="none" w:sz="0" w:space="0" w:color="auto"/>
        <w:bottom w:val="none" w:sz="0" w:space="0" w:color="auto"/>
        <w:right w:val="none" w:sz="0" w:space="0" w:color="auto"/>
      </w:divBdr>
    </w:div>
    <w:div w:id="700403024">
      <w:bodyDiv w:val="1"/>
      <w:marLeft w:val="0"/>
      <w:marRight w:val="0"/>
      <w:marTop w:val="0"/>
      <w:marBottom w:val="0"/>
      <w:divBdr>
        <w:top w:val="none" w:sz="0" w:space="0" w:color="auto"/>
        <w:left w:val="none" w:sz="0" w:space="0" w:color="auto"/>
        <w:bottom w:val="none" w:sz="0" w:space="0" w:color="auto"/>
        <w:right w:val="none" w:sz="0" w:space="0" w:color="auto"/>
      </w:divBdr>
    </w:div>
    <w:div w:id="700473836">
      <w:bodyDiv w:val="1"/>
      <w:marLeft w:val="0"/>
      <w:marRight w:val="0"/>
      <w:marTop w:val="0"/>
      <w:marBottom w:val="0"/>
      <w:divBdr>
        <w:top w:val="none" w:sz="0" w:space="0" w:color="auto"/>
        <w:left w:val="none" w:sz="0" w:space="0" w:color="auto"/>
        <w:bottom w:val="none" w:sz="0" w:space="0" w:color="auto"/>
        <w:right w:val="none" w:sz="0" w:space="0" w:color="auto"/>
      </w:divBdr>
    </w:div>
    <w:div w:id="700478942">
      <w:bodyDiv w:val="1"/>
      <w:marLeft w:val="0"/>
      <w:marRight w:val="0"/>
      <w:marTop w:val="0"/>
      <w:marBottom w:val="0"/>
      <w:divBdr>
        <w:top w:val="none" w:sz="0" w:space="0" w:color="auto"/>
        <w:left w:val="none" w:sz="0" w:space="0" w:color="auto"/>
        <w:bottom w:val="none" w:sz="0" w:space="0" w:color="auto"/>
        <w:right w:val="none" w:sz="0" w:space="0" w:color="auto"/>
      </w:divBdr>
    </w:div>
    <w:div w:id="700517206">
      <w:bodyDiv w:val="1"/>
      <w:marLeft w:val="0"/>
      <w:marRight w:val="0"/>
      <w:marTop w:val="0"/>
      <w:marBottom w:val="0"/>
      <w:divBdr>
        <w:top w:val="none" w:sz="0" w:space="0" w:color="auto"/>
        <w:left w:val="none" w:sz="0" w:space="0" w:color="auto"/>
        <w:bottom w:val="none" w:sz="0" w:space="0" w:color="auto"/>
        <w:right w:val="none" w:sz="0" w:space="0" w:color="auto"/>
      </w:divBdr>
    </w:div>
    <w:div w:id="700789440">
      <w:bodyDiv w:val="1"/>
      <w:marLeft w:val="0"/>
      <w:marRight w:val="0"/>
      <w:marTop w:val="0"/>
      <w:marBottom w:val="0"/>
      <w:divBdr>
        <w:top w:val="none" w:sz="0" w:space="0" w:color="auto"/>
        <w:left w:val="none" w:sz="0" w:space="0" w:color="auto"/>
        <w:bottom w:val="none" w:sz="0" w:space="0" w:color="auto"/>
        <w:right w:val="none" w:sz="0" w:space="0" w:color="auto"/>
      </w:divBdr>
    </w:div>
    <w:div w:id="700865902">
      <w:bodyDiv w:val="1"/>
      <w:marLeft w:val="0"/>
      <w:marRight w:val="0"/>
      <w:marTop w:val="0"/>
      <w:marBottom w:val="0"/>
      <w:divBdr>
        <w:top w:val="none" w:sz="0" w:space="0" w:color="auto"/>
        <w:left w:val="none" w:sz="0" w:space="0" w:color="auto"/>
        <w:bottom w:val="none" w:sz="0" w:space="0" w:color="auto"/>
        <w:right w:val="none" w:sz="0" w:space="0" w:color="auto"/>
      </w:divBdr>
    </w:div>
    <w:div w:id="701058340">
      <w:bodyDiv w:val="1"/>
      <w:marLeft w:val="0"/>
      <w:marRight w:val="0"/>
      <w:marTop w:val="0"/>
      <w:marBottom w:val="0"/>
      <w:divBdr>
        <w:top w:val="none" w:sz="0" w:space="0" w:color="auto"/>
        <w:left w:val="none" w:sz="0" w:space="0" w:color="auto"/>
        <w:bottom w:val="none" w:sz="0" w:space="0" w:color="auto"/>
        <w:right w:val="none" w:sz="0" w:space="0" w:color="auto"/>
      </w:divBdr>
    </w:div>
    <w:div w:id="701243635">
      <w:bodyDiv w:val="1"/>
      <w:marLeft w:val="0"/>
      <w:marRight w:val="0"/>
      <w:marTop w:val="0"/>
      <w:marBottom w:val="0"/>
      <w:divBdr>
        <w:top w:val="none" w:sz="0" w:space="0" w:color="auto"/>
        <w:left w:val="none" w:sz="0" w:space="0" w:color="auto"/>
        <w:bottom w:val="none" w:sz="0" w:space="0" w:color="auto"/>
        <w:right w:val="none" w:sz="0" w:space="0" w:color="auto"/>
      </w:divBdr>
    </w:div>
    <w:div w:id="701244035">
      <w:bodyDiv w:val="1"/>
      <w:marLeft w:val="0"/>
      <w:marRight w:val="0"/>
      <w:marTop w:val="0"/>
      <w:marBottom w:val="0"/>
      <w:divBdr>
        <w:top w:val="none" w:sz="0" w:space="0" w:color="auto"/>
        <w:left w:val="none" w:sz="0" w:space="0" w:color="auto"/>
        <w:bottom w:val="none" w:sz="0" w:space="0" w:color="auto"/>
        <w:right w:val="none" w:sz="0" w:space="0" w:color="auto"/>
      </w:divBdr>
    </w:div>
    <w:div w:id="701711401">
      <w:bodyDiv w:val="1"/>
      <w:marLeft w:val="0"/>
      <w:marRight w:val="0"/>
      <w:marTop w:val="0"/>
      <w:marBottom w:val="0"/>
      <w:divBdr>
        <w:top w:val="none" w:sz="0" w:space="0" w:color="auto"/>
        <w:left w:val="none" w:sz="0" w:space="0" w:color="auto"/>
        <w:bottom w:val="none" w:sz="0" w:space="0" w:color="auto"/>
        <w:right w:val="none" w:sz="0" w:space="0" w:color="auto"/>
      </w:divBdr>
    </w:div>
    <w:div w:id="702024266">
      <w:bodyDiv w:val="1"/>
      <w:marLeft w:val="0"/>
      <w:marRight w:val="0"/>
      <w:marTop w:val="0"/>
      <w:marBottom w:val="0"/>
      <w:divBdr>
        <w:top w:val="none" w:sz="0" w:space="0" w:color="auto"/>
        <w:left w:val="none" w:sz="0" w:space="0" w:color="auto"/>
        <w:bottom w:val="none" w:sz="0" w:space="0" w:color="auto"/>
        <w:right w:val="none" w:sz="0" w:space="0" w:color="auto"/>
      </w:divBdr>
    </w:div>
    <w:div w:id="702094407">
      <w:bodyDiv w:val="1"/>
      <w:marLeft w:val="0"/>
      <w:marRight w:val="0"/>
      <w:marTop w:val="0"/>
      <w:marBottom w:val="0"/>
      <w:divBdr>
        <w:top w:val="none" w:sz="0" w:space="0" w:color="auto"/>
        <w:left w:val="none" w:sz="0" w:space="0" w:color="auto"/>
        <w:bottom w:val="none" w:sz="0" w:space="0" w:color="auto"/>
        <w:right w:val="none" w:sz="0" w:space="0" w:color="auto"/>
      </w:divBdr>
    </w:div>
    <w:div w:id="702219138">
      <w:bodyDiv w:val="1"/>
      <w:marLeft w:val="0"/>
      <w:marRight w:val="0"/>
      <w:marTop w:val="0"/>
      <w:marBottom w:val="0"/>
      <w:divBdr>
        <w:top w:val="none" w:sz="0" w:space="0" w:color="auto"/>
        <w:left w:val="none" w:sz="0" w:space="0" w:color="auto"/>
        <w:bottom w:val="none" w:sz="0" w:space="0" w:color="auto"/>
        <w:right w:val="none" w:sz="0" w:space="0" w:color="auto"/>
      </w:divBdr>
    </w:div>
    <w:div w:id="702364270">
      <w:bodyDiv w:val="1"/>
      <w:marLeft w:val="0"/>
      <w:marRight w:val="0"/>
      <w:marTop w:val="0"/>
      <w:marBottom w:val="0"/>
      <w:divBdr>
        <w:top w:val="none" w:sz="0" w:space="0" w:color="auto"/>
        <w:left w:val="none" w:sz="0" w:space="0" w:color="auto"/>
        <w:bottom w:val="none" w:sz="0" w:space="0" w:color="auto"/>
        <w:right w:val="none" w:sz="0" w:space="0" w:color="auto"/>
      </w:divBdr>
    </w:div>
    <w:div w:id="702559170">
      <w:bodyDiv w:val="1"/>
      <w:marLeft w:val="0"/>
      <w:marRight w:val="0"/>
      <w:marTop w:val="0"/>
      <w:marBottom w:val="0"/>
      <w:divBdr>
        <w:top w:val="none" w:sz="0" w:space="0" w:color="auto"/>
        <w:left w:val="none" w:sz="0" w:space="0" w:color="auto"/>
        <w:bottom w:val="none" w:sz="0" w:space="0" w:color="auto"/>
        <w:right w:val="none" w:sz="0" w:space="0" w:color="auto"/>
      </w:divBdr>
    </w:div>
    <w:div w:id="702629491">
      <w:bodyDiv w:val="1"/>
      <w:marLeft w:val="0"/>
      <w:marRight w:val="0"/>
      <w:marTop w:val="0"/>
      <w:marBottom w:val="0"/>
      <w:divBdr>
        <w:top w:val="none" w:sz="0" w:space="0" w:color="auto"/>
        <w:left w:val="none" w:sz="0" w:space="0" w:color="auto"/>
        <w:bottom w:val="none" w:sz="0" w:space="0" w:color="auto"/>
        <w:right w:val="none" w:sz="0" w:space="0" w:color="auto"/>
      </w:divBdr>
    </w:div>
    <w:div w:id="702678436">
      <w:bodyDiv w:val="1"/>
      <w:marLeft w:val="0"/>
      <w:marRight w:val="0"/>
      <w:marTop w:val="0"/>
      <w:marBottom w:val="0"/>
      <w:divBdr>
        <w:top w:val="none" w:sz="0" w:space="0" w:color="auto"/>
        <w:left w:val="none" w:sz="0" w:space="0" w:color="auto"/>
        <w:bottom w:val="none" w:sz="0" w:space="0" w:color="auto"/>
        <w:right w:val="none" w:sz="0" w:space="0" w:color="auto"/>
      </w:divBdr>
    </w:div>
    <w:div w:id="702750739">
      <w:bodyDiv w:val="1"/>
      <w:marLeft w:val="0"/>
      <w:marRight w:val="0"/>
      <w:marTop w:val="0"/>
      <w:marBottom w:val="0"/>
      <w:divBdr>
        <w:top w:val="none" w:sz="0" w:space="0" w:color="auto"/>
        <w:left w:val="none" w:sz="0" w:space="0" w:color="auto"/>
        <w:bottom w:val="none" w:sz="0" w:space="0" w:color="auto"/>
        <w:right w:val="none" w:sz="0" w:space="0" w:color="auto"/>
      </w:divBdr>
    </w:div>
    <w:div w:id="702897731">
      <w:bodyDiv w:val="1"/>
      <w:marLeft w:val="0"/>
      <w:marRight w:val="0"/>
      <w:marTop w:val="0"/>
      <w:marBottom w:val="0"/>
      <w:divBdr>
        <w:top w:val="none" w:sz="0" w:space="0" w:color="auto"/>
        <w:left w:val="none" w:sz="0" w:space="0" w:color="auto"/>
        <w:bottom w:val="none" w:sz="0" w:space="0" w:color="auto"/>
        <w:right w:val="none" w:sz="0" w:space="0" w:color="auto"/>
      </w:divBdr>
    </w:div>
    <w:div w:id="702901195">
      <w:bodyDiv w:val="1"/>
      <w:marLeft w:val="0"/>
      <w:marRight w:val="0"/>
      <w:marTop w:val="0"/>
      <w:marBottom w:val="0"/>
      <w:divBdr>
        <w:top w:val="none" w:sz="0" w:space="0" w:color="auto"/>
        <w:left w:val="none" w:sz="0" w:space="0" w:color="auto"/>
        <w:bottom w:val="none" w:sz="0" w:space="0" w:color="auto"/>
        <w:right w:val="none" w:sz="0" w:space="0" w:color="auto"/>
      </w:divBdr>
    </w:div>
    <w:div w:id="703016145">
      <w:bodyDiv w:val="1"/>
      <w:marLeft w:val="0"/>
      <w:marRight w:val="0"/>
      <w:marTop w:val="0"/>
      <w:marBottom w:val="0"/>
      <w:divBdr>
        <w:top w:val="none" w:sz="0" w:space="0" w:color="auto"/>
        <w:left w:val="none" w:sz="0" w:space="0" w:color="auto"/>
        <w:bottom w:val="none" w:sz="0" w:space="0" w:color="auto"/>
        <w:right w:val="none" w:sz="0" w:space="0" w:color="auto"/>
      </w:divBdr>
    </w:div>
    <w:div w:id="703023934">
      <w:bodyDiv w:val="1"/>
      <w:marLeft w:val="0"/>
      <w:marRight w:val="0"/>
      <w:marTop w:val="0"/>
      <w:marBottom w:val="0"/>
      <w:divBdr>
        <w:top w:val="none" w:sz="0" w:space="0" w:color="auto"/>
        <w:left w:val="none" w:sz="0" w:space="0" w:color="auto"/>
        <w:bottom w:val="none" w:sz="0" w:space="0" w:color="auto"/>
        <w:right w:val="none" w:sz="0" w:space="0" w:color="auto"/>
      </w:divBdr>
    </w:div>
    <w:div w:id="703140758">
      <w:bodyDiv w:val="1"/>
      <w:marLeft w:val="0"/>
      <w:marRight w:val="0"/>
      <w:marTop w:val="0"/>
      <w:marBottom w:val="0"/>
      <w:divBdr>
        <w:top w:val="none" w:sz="0" w:space="0" w:color="auto"/>
        <w:left w:val="none" w:sz="0" w:space="0" w:color="auto"/>
        <w:bottom w:val="none" w:sz="0" w:space="0" w:color="auto"/>
        <w:right w:val="none" w:sz="0" w:space="0" w:color="auto"/>
      </w:divBdr>
    </w:div>
    <w:div w:id="703209755">
      <w:bodyDiv w:val="1"/>
      <w:marLeft w:val="0"/>
      <w:marRight w:val="0"/>
      <w:marTop w:val="0"/>
      <w:marBottom w:val="0"/>
      <w:divBdr>
        <w:top w:val="none" w:sz="0" w:space="0" w:color="auto"/>
        <w:left w:val="none" w:sz="0" w:space="0" w:color="auto"/>
        <w:bottom w:val="none" w:sz="0" w:space="0" w:color="auto"/>
        <w:right w:val="none" w:sz="0" w:space="0" w:color="auto"/>
      </w:divBdr>
    </w:div>
    <w:div w:id="703333706">
      <w:bodyDiv w:val="1"/>
      <w:marLeft w:val="0"/>
      <w:marRight w:val="0"/>
      <w:marTop w:val="0"/>
      <w:marBottom w:val="0"/>
      <w:divBdr>
        <w:top w:val="none" w:sz="0" w:space="0" w:color="auto"/>
        <w:left w:val="none" w:sz="0" w:space="0" w:color="auto"/>
        <w:bottom w:val="none" w:sz="0" w:space="0" w:color="auto"/>
        <w:right w:val="none" w:sz="0" w:space="0" w:color="auto"/>
      </w:divBdr>
    </w:div>
    <w:div w:id="703554793">
      <w:bodyDiv w:val="1"/>
      <w:marLeft w:val="0"/>
      <w:marRight w:val="0"/>
      <w:marTop w:val="0"/>
      <w:marBottom w:val="0"/>
      <w:divBdr>
        <w:top w:val="none" w:sz="0" w:space="0" w:color="auto"/>
        <w:left w:val="none" w:sz="0" w:space="0" w:color="auto"/>
        <w:bottom w:val="none" w:sz="0" w:space="0" w:color="auto"/>
        <w:right w:val="none" w:sz="0" w:space="0" w:color="auto"/>
      </w:divBdr>
    </w:div>
    <w:div w:id="703555729">
      <w:bodyDiv w:val="1"/>
      <w:marLeft w:val="0"/>
      <w:marRight w:val="0"/>
      <w:marTop w:val="0"/>
      <w:marBottom w:val="0"/>
      <w:divBdr>
        <w:top w:val="none" w:sz="0" w:space="0" w:color="auto"/>
        <w:left w:val="none" w:sz="0" w:space="0" w:color="auto"/>
        <w:bottom w:val="none" w:sz="0" w:space="0" w:color="auto"/>
        <w:right w:val="none" w:sz="0" w:space="0" w:color="auto"/>
      </w:divBdr>
    </w:div>
    <w:div w:id="703560465">
      <w:bodyDiv w:val="1"/>
      <w:marLeft w:val="0"/>
      <w:marRight w:val="0"/>
      <w:marTop w:val="0"/>
      <w:marBottom w:val="0"/>
      <w:divBdr>
        <w:top w:val="none" w:sz="0" w:space="0" w:color="auto"/>
        <w:left w:val="none" w:sz="0" w:space="0" w:color="auto"/>
        <w:bottom w:val="none" w:sz="0" w:space="0" w:color="auto"/>
        <w:right w:val="none" w:sz="0" w:space="0" w:color="auto"/>
      </w:divBdr>
    </w:div>
    <w:div w:id="703673315">
      <w:bodyDiv w:val="1"/>
      <w:marLeft w:val="0"/>
      <w:marRight w:val="0"/>
      <w:marTop w:val="0"/>
      <w:marBottom w:val="0"/>
      <w:divBdr>
        <w:top w:val="none" w:sz="0" w:space="0" w:color="auto"/>
        <w:left w:val="none" w:sz="0" w:space="0" w:color="auto"/>
        <w:bottom w:val="none" w:sz="0" w:space="0" w:color="auto"/>
        <w:right w:val="none" w:sz="0" w:space="0" w:color="auto"/>
      </w:divBdr>
    </w:div>
    <w:div w:id="703752454">
      <w:bodyDiv w:val="1"/>
      <w:marLeft w:val="0"/>
      <w:marRight w:val="0"/>
      <w:marTop w:val="0"/>
      <w:marBottom w:val="0"/>
      <w:divBdr>
        <w:top w:val="none" w:sz="0" w:space="0" w:color="auto"/>
        <w:left w:val="none" w:sz="0" w:space="0" w:color="auto"/>
        <w:bottom w:val="none" w:sz="0" w:space="0" w:color="auto"/>
        <w:right w:val="none" w:sz="0" w:space="0" w:color="auto"/>
      </w:divBdr>
    </w:div>
    <w:div w:id="703791809">
      <w:bodyDiv w:val="1"/>
      <w:marLeft w:val="0"/>
      <w:marRight w:val="0"/>
      <w:marTop w:val="0"/>
      <w:marBottom w:val="0"/>
      <w:divBdr>
        <w:top w:val="none" w:sz="0" w:space="0" w:color="auto"/>
        <w:left w:val="none" w:sz="0" w:space="0" w:color="auto"/>
        <w:bottom w:val="none" w:sz="0" w:space="0" w:color="auto"/>
        <w:right w:val="none" w:sz="0" w:space="0" w:color="auto"/>
      </w:divBdr>
    </w:div>
    <w:div w:id="703873550">
      <w:bodyDiv w:val="1"/>
      <w:marLeft w:val="0"/>
      <w:marRight w:val="0"/>
      <w:marTop w:val="0"/>
      <w:marBottom w:val="0"/>
      <w:divBdr>
        <w:top w:val="none" w:sz="0" w:space="0" w:color="auto"/>
        <w:left w:val="none" w:sz="0" w:space="0" w:color="auto"/>
        <w:bottom w:val="none" w:sz="0" w:space="0" w:color="auto"/>
        <w:right w:val="none" w:sz="0" w:space="0" w:color="auto"/>
      </w:divBdr>
    </w:div>
    <w:div w:id="703989347">
      <w:bodyDiv w:val="1"/>
      <w:marLeft w:val="0"/>
      <w:marRight w:val="0"/>
      <w:marTop w:val="0"/>
      <w:marBottom w:val="0"/>
      <w:divBdr>
        <w:top w:val="none" w:sz="0" w:space="0" w:color="auto"/>
        <w:left w:val="none" w:sz="0" w:space="0" w:color="auto"/>
        <w:bottom w:val="none" w:sz="0" w:space="0" w:color="auto"/>
        <w:right w:val="none" w:sz="0" w:space="0" w:color="auto"/>
      </w:divBdr>
    </w:div>
    <w:div w:id="704259303">
      <w:bodyDiv w:val="1"/>
      <w:marLeft w:val="0"/>
      <w:marRight w:val="0"/>
      <w:marTop w:val="0"/>
      <w:marBottom w:val="0"/>
      <w:divBdr>
        <w:top w:val="none" w:sz="0" w:space="0" w:color="auto"/>
        <w:left w:val="none" w:sz="0" w:space="0" w:color="auto"/>
        <w:bottom w:val="none" w:sz="0" w:space="0" w:color="auto"/>
        <w:right w:val="none" w:sz="0" w:space="0" w:color="auto"/>
      </w:divBdr>
    </w:div>
    <w:div w:id="704260432">
      <w:bodyDiv w:val="1"/>
      <w:marLeft w:val="0"/>
      <w:marRight w:val="0"/>
      <w:marTop w:val="0"/>
      <w:marBottom w:val="0"/>
      <w:divBdr>
        <w:top w:val="none" w:sz="0" w:space="0" w:color="auto"/>
        <w:left w:val="none" w:sz="0" w:space="0" w:color="auto"/>
        <w:bottom w:val="none" w:sz="0" w:space="0" w:color="auto"/>
        <w:right w:val="none" w:sz="0" w:space="0" w:color="auto"/>
      </w:divBdr>
    </w:div>
    <w:div w:id="704406252">
      <w:bodyDiv w:val="1"/>
      <w:marLeft w:val="0"/>
      <w:marRight w:val="0"/>
      <w:marTop w:val="0"/>
      <w:marBottom w:val="0"/>
      <w:divBdr>
        <w:top w:val="none" w:sz="0" w:space="0" w:color="auto"/>
        <w:left w:val="none" w:sz="0" w:space="0" w:color="auto"/>
        <w:bottom w:val="none" w:sz="0" w:space="0" w:color="auto"/>
        <w:right w:val="none" w:sz="0" w:space="0" w:color="auto"/>
      </w:divBdr>
    </w:div>
    <w:div w:id="704867003">
      <w:bodyDiv w:val="1"/>
      <w:marLeft w:val="0"/>
      <w:marRight w:val="0"/>
      <w:marTop w:val="0"/>
      <w:marBottom w:val="0"/>
      <w:divBdr>
        <w:top w:val="none" w:sz="0" w:space="0" w:color="auto"/>
        <w:left w:val="none" w:sz="0" w:space="0" w:color="auto"/>
        <w:bottom w:val="none" w:sz="0" w:space="0" w:color="auto"/>
        <w:right w:val="none" w:sz="0" w:space="0" w:color="auto"/>
      </w:divBdr>
    </w:div>
    <w:div w:id="704982551">
      <w:bodyDiv w:val="1"/>
      <w:marLeft w:val="0"/>
      <w:marRight w:val="0"/>
      <w:marTop w:val="0"/>
      <w:marBottom w:val="0"/>
      <w:divBdr>
        <w:top w:val="none" w:sz="0" w:space="0" w:color="auto"/>
        <w:left w:val="none" w:sz="0" w:space="0" w:color="auto"/>
        <w:bottom w:val="none" w:sz="0" w:space="0" w:color="auto"/>
        <w:right w:val="none" w:sz="0" w:space="0" w:color="auto"/>
      </w:divBdr>
    </w:div>
    <w:div w:id="704984552">
      <w:bodyDiv w:val="1"/>
      <w:marLeft w:val="0"/>
      <w:marRight w:val="0"/>
      <w:marTop w:val="0"/>
      <w:marBottom w:val="0"/>
      <w:divBdr>
        <w:top w:val="none" w:sz="0" w:space="0" w:color="auto"/>
        <w:left w:val="none" w:sz="0" w:space="0" w:color="auto"/>
        <w:bottom w:val="none" w:sz="0" w:space="0" w:color="auto"/>
        <w:right w:val="none" w:sz="0" w:space="0" w:color="auto"/>
      </w:divBdr>
    </w:div>
    <w:div w:id="704984841">
      <w:bodyDiv w:val="1"/>
      <w:marLeft w:val="0"/>
      <w:marRight w:val="0"/>
      <w:marTop w:val="0"/>
      <w:marBottom w:val="0"/>
      <w:divBdr>
        <w:top w:val="none" w:sz="0" w:space="0" w:color="auto"/>
        <w:left w:val="none" w:sz="0" w:space="0" w:color="auto"/>
        <w:bottom w:val="none" w:sz="0" w:space="0" w:color="auto"/>
        <w:right w:val="none" w:sz="0" w:space="0" w:color="auto"/>
      </w:divBdr>
    </w:div>
    <w:div w:id="705104408">
      <w:bodyDiv w:val="1"/>
      <w:marLeft w:val="0"/>
      <w:marRight w:val="0"/>
      <w:marTop w:val="0"/>
      <w:marBottom w:val="0"/>
      <w:divBdr>
        <w:top w:val="none" w:sz="0" w:space="0" w:color="auto"/>
        <w:left w:val="none" w:sz="0" w:space="0" w:color="auto"/>
        <w:bottom w:val="none" w:sz="0" w:space="0" w:color="auto"/>
        <w:right w:val="none" w:sz="0" w:space="0" w:color="auto"/>
      </w:divBdr>
    </w:div>
    <w:div w:id="705302310">
      <w:bodyDiv w:val="1"/>
      <w:marLeft w:val="0"/>
      <w:marRight w:val="0"/>
      <w:marTop w:val="0"/>
      <w:marBottom w:val="0"/>
      <w:divBdr>
        <w:top w:val="none" w:sz="0" w:space="0" w:color="auto"/>
        <w:left w:val="none" w:sz="0" w:space="0" w:color="auto"/>
        <w:bottom w:val="none" w:sz="0" w:space="0" w:color="auto"/>
        <w:right w:val="none" w:sz="0" w:space="0" w:color="auto"/>
      </w:divBdr>
    </w:div>
    <w:div w:id="705329793">
      <w:bodyDiv w:val="1"/>
      <w:marLeft w:val="0"/>
      <w:marRight w:val="0"/>
      <w:marTop w:val="0"/>
      <w:marBottom w:val="0"/>
      <w:divBdr>
        <w:top w:val="none" w:sz="0" w:space="0" w:color="auto"/>
        <w:left w:val="none" w:sz="0" w:space="0" w:color="auto"/>
        <w:bottom w:val="none" w:sz="0" w:space="0" w:color="auto"/>
        <w:right w:val="none" w:sz="0" w:space="0" w:color="auto"/>
      </w:divBdr>
    </w:div>
    <w:div w:id="705368110">
      <w:bodyDiv w:val="1"/>
      <w:marLeft w:val="0"/>
      <w:marRight w:val="0"/>
      <w:marTop w:val="0"/>
      <w:marBottom w:val="0"/>
      <w:divBdr>
        <w:top w:val="none" w:sz="0" w:space="0" w:color="auto"/>
        <w:left w:val="none" w:sz="0" w:space="0" w:color="auto"/>
        <w:bottom w:val="none" w:sz="0" w:space="0" w:color="auto"/>
        <w:right w:val="none" w:sz="0" w:space="0" w:color="auto"/>
      </w:divBdr>
    </w:div>
    <w:div w:id="705521024">
      <w:bodyDiv w:val="1"/>
      <w:marLeft w:val="0"/>
      <w:marRight w:val="0"/>
      <w:marTop w:val="0"/>
      <w:marBottom w:val="0"/>
      <w:divBdr>
        <w:top w:val="none" w:sz="0" w:space="0" w:color="auto"/>
        <w:left w:val="none" w:sz="0" w:space="0" w:color="auto"/>
        <w:bottom w:val="none" w:sz="0" w:space="0" w:color="auto"/>
        <w:right w:val="none" w:sz="0" w:space="0" w:color="auto"/>
      </w:divBdr>
    </w:div>
    <w:div w:id="705719543">
      <w:bodyDiv w:val="1"/>
      <w:marLeft w:val="0"/>
      <w:marRight w:val="0"/>
      <w:marTop w:val="0"/>
      <w:marBottom w:val="0"/>
      <w:divBdr>
        <w:top w:val="none" w:sz="0" w:space="0" w:color="auto"/>
        <w:left w:val="none" w:sz="0" w:space="0" w:color="auto"/>
        <w:bottom w:val="none" w:sz="0" w:space="0" w:color="auto"/>
        <w:right w:val="none" w:sz="0" w:space="0" w:color="auto"/>
      </w:divBdr>
    </w:div>
    <w:div w:id="705761470">
      <w:bodyDiv w:val="1"/>
      <w:marLeft w:val="0"/>
      <w:marRight w:val="0"/>
      <w:marTop w:val="0"/>
      <w:marBottom w:val="0"/>
      <w:divBdr>
        <w:top w:val="none" w:sz="0" w:space="0" w:color="auto"/>
        <w:left w:val="none" w:sz="0" w:space="0" w:color="auto"/>
        <w:bottom w:val="none" w:sz="0" w:space="0" w:color="auto"/>
        <w:right w:val="none" w:sz="0" w:space="0" w:color="auto"/>
      </w:divBdr>
    </w:div>
    <w:div w:id="705914933">
      <w:bodyDiv w:val="1"/>
      <w:marLeft w:val="0"/>
      <w:marRight w:val="0"/>
      <w:marTop w:val="0"/>
      <w:marBottom w:val="0"/>
      <w:divBdr>
        <w:top w:val="none" w:sz="0" w:space="0" w:color="auto"/>
        <w:left w:val="none" w:sz="0" w:space="0" w:color="auto"/>
        <w:bottom w:val="none" w:sz="0" w:space="0" w:color="auto"/>
        <w:right w:val="none" w:sz="0" w:space="0" w:color="auto"/>
      </w:divBdr>
    </w:div>
    <w:div w:id="705985785">
      <w:bodyDiv w:val="1"/>
      <w:marLeft w:val="0"/>
      <w:marRight w:val="0"/>
      <w:marTop w:val="0"/>
      <w:marBottom w:val="0"/>
      <w:divBdr>
        <w:top w:val="none" w:sz="0" w:space="0" w:color="auto"/>
        <w:left w:val="none" w:sz="0" w:space="0" w:color="auto"/>
        <w:bottom w:val="none" w:sz="0" w:space="0" w:color="auto"/>
        <w:right w:val="none" w:sz="0" w:space="0" w:color="auto"/>
      </w:divBdr>
    </w:div>
    <w:div w:id="706217893">
      <w:bodyDiv w:val="1"/>
      <w:marLeft w:val="0"/>
      <w:marRight w:val="0"/>
      <w:marTop w:val="0"/>
      <w:marBottom w:val="0"/>
      <w:divBdr>
        <w:top w:val="none" w:sz="0" w:space="0" w:color="auto"/>
        <w:left w:val="none" w:sz="0" w:space="0" w:color="auto"/>
        <w:bottom w:val="none" w:sz="0" w:space="0" w:color="auto"/>
        <w:right w:val="none" w:sz="0" w:space="0" w:color="auto"/>
      </w:divBdr>
    </w:div>
    <w:div w:id="706418327">
      <w:bodyDiv w:val="1"/>
      <w:marLeft w:val="0"/>
      <w:marRight w:val="0"/>
      <w:marTop w:val="0"/>
      <w:marBottom w:val="0"/>
      <w:divBdr>
        <w:top w:val="none" w:sz="0" w:space="0" w:color="auto"/>
        <w:left w:val="none" w:sz="0" w:space="0" w:color="auto"/>
        <w:bottom w:val="none" w:sz="0" w:space="0" w:color="auto"/>
        <w:right w:val="none" w:sz="0" w:space="0" w:color="auto"/>
      </w:divBdr>
    </w:div>
    <w:div w:id="706831188">
      <w:bodyDiv w:val="1"/>
      <w:marLeft w:val="0"/>
      <w:marRight w:val="0"/>
      <w:marTop w:val="0"/>
      <w:marBottom w:val="0"/>
      <w:divBdr>
        <w:top w:val="none" w:sz="0" w:space="0" w:color="auto"/>
        <w:left w:val="none" w:sz="0" w:space="0" w:color="auto"/>
        <w:bottom w:val="none" w:sz="0" w:space="0" w:color="auto"/>
        <w:right w:val="none" w:sz="0" w:space="0" w:color="auto"/>
      </w:divBdr>
    </w:div>
    <w:div w:id="706834752">
      <w:bodyDiv w:val="1"/>
      <w:marLeft w:val="0"/>
      <w:marRight w:val="0"/>
      <w:marTop w:val="0"/>
      <w:marBottom w:val="0"/>
      <w:divBdr>
        <w:top w:val="none" w:sz="0" w:space="0" w:color="auto"/>
        <w:left w:val="none" w:sz="0" w:space="0" w:color="auto"/>
        <w:bottom w:val="none" w:sz="0" w:space="0" w:color="auto"/>
        <w:right w:val="none" w:sz="0" w:space="0" w:color="auto"/>
      </w:divBdr>
    </w:div>
    <w:div w:id="707294234">
      <w:bodyDiv w:val="1"/>
      <w:marLeft w:val="0"/>
      <w:marRight w:val="0"/>
      <w:marTop w:val="0"/>
      <w:marBottom w:val="0"/>
      <w:divBdr>
        <w:top w:val="none" w:sz="0" w:space="0" w:color="auto"/>
        <w:left w:val="none" w:sz="0" w:space="0" w:color="auto"/>
        <w:bottom w:val="none" w:sz="0" w:space="0" w:color="auto"/>
        <w:right w:val="none" w:sz="0" w:space="0" w:color="auto"/>
      </w:divBdr>
    </w:div>
    <w:div w:id="707414961">
      <w:bodyDiv w:val="1"/>
      <w:marLeft w:val="0"/>
      <w:marRight w:val="0"/>
      <w:marTop w:val="0"/>
      <w:marBottom w:val="0"/>
      <w:divBdr>
        <w:top w:val="none" w:sz="0" w:space="0" w:color="auto"/>
        <w:left w:val="none" w:sz="0" w:space="0" w:color="auto"/>
        <w:bottom w:val="none" w:sz="0" w:space="0" w:color="auto"/>
        <w:right w:val="none" w:sz="0" w:space="0" w:color="auto"/>
      </w:divBdr>
    </w:div>
    <w:div w:id="707536367">
      <w:bodyDiv w:val="1"/>
      <w:marLeft w:val="0"/>
      <w:marRight w:val="0"/>
      <w:marTop w:val="0"/>
      <w:marBottom w:val="0"/>
      <w:divBdr>
        <w:top w:val="none" w:sz="0" w:space="0" w:color="auto"/>
        <w:left w:val="none" w:sz="0" w:space="0" w:color="auto"/>
        <w:bottom w:val="none" w:sz="0" w:space="0" w:color="auto"/>
        <w:right w:val="none" w:sz="0" w:space="0" w:color="auto"/>
      </w:divBdr>
    </w:div>
    <w:div w:id="707605465">
      <w:bodyDiv w:val="1"/>
      <w:marLeft w:val="0"/>
      <w:marRight w:val="0"/>
      <w:marTop w:val="0"/>
      <w:marBottom w:val="0"/>
      <w:divBdr>
        <w:top w:val="none" w:sz="0" w:space="0" w:color="auto"/>
        <w:left w:val="none" w:sz="0" w:space="0" w:color="auto"/>
        <w:bottom w:val="none" w:sz="0" w:space="0" w:color="auto"/>
        <w:right w:val="none" w:sz="0" w:space="0" w:color="auto"/>
      </w:divBdr>
    </w:div>
    <w:div w:id="707687192">
      <w:bodyDiv w:val="1"/>
      <w:marLeft w:val="0"/>
      <w:marRight w:val="0"/>
      <w:marTop w:val="0"/>
      <w:marBottom w:val="0"/>
      <w:divBdr>
        <w:top w:val="none" w:sz="0" w:space="0" w:color="auto"/>
        <w:left w:val="none" w:sz="0" w:space="0" w:color="auto"/>
        <w:bottom w:val="none" w:sz="0" w:space="0" w:color="auto"/>
        <w:right w:val="none" w:sz="0" w:space="0" w:color="auto"/>
      </w:divBdr>
    </w:div>
    <w:div w:id="707729247">
      <w:bodyDiv w:val="1"/>
      <w:marLeft w:val="0"/>
      <w:marRight w:val="0"/>
      <w:marTop w:val="0"/>
      <w:marBottom w:val="0"/>
      <w:divBdr>
        <w:top w:val="none" w:sz="0" w:space="0" w:color="auto"/>
        <w:left w:val="none" w:sz="0" w:space="0" w:color="auto"/>
        <w:bottom w:val="none" w:sz="0" w:space="0" w:color="auto"/>
        <w:right w:val="none" w:sz="0" w:space="0" w:color="auto"/>
      </w:divBdr>
    </w:div>
    <w:div w:id="707874737">
      <w:bodyDiv w:val="1"/>
      <w:marLeft w:val="0"/>
      <w:marRight w:val="0"/>
      <w:marTop w:val="0"/>
      <w:marBottom w:val="0"/>
      <w:divBdr>
        <w:top w:val="none" w:sz="0" w:space="0" w:color="auto"/>
        <w:left w:val="none" w:sz="0" w:space="0" w:color="auto"/>
        <w:bottom w:val="none" w:sz="0" w:space="0" w:color="auto"/>
        <w:right w:val="none" w:sz="0" w:space="0" w:color="auto"/>
      </w:divBdr>
    </w:div>
    <w:div w:id="707951123">
      <w:bodyDiv w:val="1"/>
      <w:marLeft w:val="0"/>
      <w:marRight w:val="0"/>
      <w:marTop w:val="0"/>
      <w:marBottom w:val="0"/>
      <w:divBdr>
        <w:top w:val="none" w:sz="0" w:space="0" w:color="auto"/>
        <w:left w:val="none" w:sz="0" w:space="0" w:color="auto"/>
        <w:bottom w:val="none" w:sz="0" w:space="0" w:color="auto"/>
        <w:right w:val="none" w:sz="0" w:space="0" w:color="auto"/>
      </w:divBdr>
    </w:div>
    <w:div w:id="708074121">
      <w:bodyDiv w:val="1"/>
      <w:marLeft w:val="0"/>
      <w:marRight w:val="0"/>
      <w:marTop w:val="0"/>
      <w:marBottom w:val="0"/>
      <w:divBdr>
        <w:top w:val="none" w:sz="0" w:space="0" w:color="auto"/>
        <w:left w:val="none" w:sz="0" w:space="0" w:color="auto"/>
        <w:bottom w:val="none" w:sz="0" w:space="0" w:color="auto"/>
        <w:right w:val="none" w:sz="0" w:space="0" w:color="auto"/>
      </w:divBdr>
    </w:div>
    <w:div w:id="708577146">
      <w:bodyDiv w:val="1"/>
      <w:marLeft w:val="0"/>
      <w:marRight w:val="0"/>
      <w:marTop w:val="0"/>
      <w:marBottom w:val="0"/>
      <w:divBdr>
        <w:top w:val="none" w:sz="0" w:space="0" w:color="auto"/>
        <w:left w:val="none" w:sz="0" w:space="0" w:color="auto"/>
        <w:bottom w:val="none" w:sz="0" w:space="0" w:color="auto"/>
        <w:right w:val="none" w:sz="0" w:space="0" w:color="auto"/>
      </w:divBdr>
    </w:div>
    <w:div w:id="708604179">
      <w:bodyDiv w:val="1"/>
      <w:marLeft w:val="0"/>
      <w:marRight w:val="0"/>
      <w:marTop w:val="0"/>
      <w:marBottom w:val="0"/>
      <w:divBdr>
        <w:top w:val="none" w:sz="0" w:space="0" w:color="auto"/>
        <w:left w:val="none" w:sz="0" w:space="0" w:color="auto"/>
        <w:bottom w:val="none" w:sz="0" w:space="0" w:color="auto"/>
        <w:right w:val="none" w:sz="0" w:space="0" w:color="auto"/>
      </w:divBdr>
    </w:div>
    <w:div w:id="708728623">
      <w:bodyDiv w:val="1"/>
      <w:marLeft w:val="0"/>
      <w:marRight w:val="0"/>
      <w:marTop w:val="0"/>
      <w:marBottom w:val="0"/>
      <w:divBdr>
        <w:top w:val="none" w:sz="0" w:space="0" w:color="auto"/>
        <w:left w:val="none" w:sz="0" w:space="0" w:color="auto"/>
        <w:bottom w:val="none" w:sz="0" w:space="0" w:color="auto"/>
        <w:right w:val="none" w:sz="0" w:space="0" w:color="auto"/>
      </w:divBdr>
    </w:div>
    <w:div w:id="708796693">
      <w:bodyDiv w:val="1"/>
      <w:marLeft w:val="0"/>
      <w:marRight w:val="0"/>
      <w:marTop w:val="0"/>
      <w:marBottom w:val="0"/>
      <w:divBdr>
        <w:top w:val="none" w:sz="0" w:space="0" w:color="auto"/>
        <w:left w:val="none" w:sz="0" w:space="0" w:color="auto"/>
        <w:bottom w:val="none" w:sz="0" w:space="0" w:color="auto"/>
        <w:right w:val="none" w:sz="0" w:space="0" w:color="auto"/>
      </w:divBdr>
    </w:div>
    <w:div w:id="708844940">
      <w:bodyDiv w:val="1"/>
      <w:marLeft w:val="0"/>
      <w:marRight w:val="0"/>
      <w:marTop w:val="0"/>
      <w:marBottom w:val="0"/>
      <w:divBdr>
        <w:top w:val="none" w:sz="0" w:space="0" w:color="auto"/>
        <w:left w:val="none" w:sz="0" w:space="0" w:color="auto"/>
        <w:bottom w:val="none" w:sz="0" w:space="0" w:color="auto"/>
        <w:right w:val="none" w:sz="0" w:space="0" w:color="auto"/>
      </w:divBdr>
    </w:div>
    <w:div w:id="709182762">
      <w:bodyDiv w:val="1"/>
      <w:marLeft w:val="0"/>
      <w:marRight w:val="0"/>
      <w:marTop w:val="0"/>
      <w:marBottom w:val="0"/>
      <w:divBdr>
        <w:top w:val="none" w:sz="0" w:space="0" w:color="auto"/>
        <w:left w:val="none" w:sz="0" w:space="0" w:color="auto"/>
        <w:bottom w:val="none" w:sz="0" w:space="0" w:color="auto"/>
        <w:right w:val="none" w:sz="0" w:space="0" w:color="auto"/>
      </w:divBdr>
    </w:div>
    <w:div w:id="709694735">
      <w:bodyDiv w:val="1"/>
      <w:marLeft w:val="0"/>
      <w:marRight w:val="0"/>
      <w:marTop w:val="0"/>
      <w:marBottom w:val="0"/>
      <w:divBdr>
        <w:top w:val="none" w:sz="0" w:space="0" w:color="auto"/>
        <w:left w:val="none" w:sz="0" w:space="0" w:color="auto"/>
        <w:bottom w:val="none" w:sz="0" w:space="0" w:color="auto"/>
        <w:right w:val="none" w:sz="0" w:space="0" w:color="auto"/>
      </w:divBdr>
    </w:div>
    <w:div w:id="709695836">
      <w:bodyDiv w:val="1"/>
      <w:marLeft w:val="0"/>
      <w:marRight w:val="0"/>
      <w:marTop w:val="0"/>
      <w:marBottom w:val="0"/>
      <w:divBdr>
        <w:top w:val="none" w:sz="0" w:space="0" w:color="auto"/>
        <w:left w:val="none" w:sz="0" w:space="0" w:color="auto"/>
        <w:bottom w:val="none" w:sz="0" w:space="0" w:color="auto"/>
        <w:right w:val="none" w:sz="0" w:space="0" w:color="auto"/>
      </w:divBdr>
    </w:div>
    <w:div w:id="709695898">
      <w:bodyDiv w:val="1"/>
      <w:marLeft w:val="0"/>
      <w:marRight w:val="0"/>
      <w:marTop w:val="0"/>
      <w:marBottom w:val="0"/>
      <w:divBdr>
        <w:top w:val="none" w:sz="0" w:space="0" w:color="auto"/>
        <w:left w:val="none" w:sz="0" w:space="0" w:color="auto"/>
        <w:bottom w:val="none" w:sz="0" w:space="0" w:color="auto"/>
        <w:right w:val="none" w:sz="0" w:space="0" w:color="auto"/>
      </w:divBdr>
    </w:div>
    <w:div w:id="709887258">
      <w:bodyDiv w:val="1"/>
      <w:marLeft w:val="0"/>
      <w:marRight w:val="0"/>
      <w:marTop w:val="0"/>
      <w:marBottom w:val="0"/>
      <w:divBdr>
        <w:top w:val="none" w:sz="0" w:space="0" w:color="auto"/>
        <w:left w:val="none" w:sz="0" w:space="0" w:color="auto"/>
        <w:bottom w:val="none" w:sz="0" w:space="0" w:color="auto"/>
        <w:right w:val="none" w:sz="0" w:space="0" w:color="auto"/>
      </w:divBdr>
    </w:div>
    <w:div w:id="709963213">
      <w:bodyDiv w:val="1"/>
      <w:marLeft w:val="0"/>
      <w:marRight w:val="0"/>
      <w:marTop w:val="0"/>
      <w:marBottom w:val="0"/>
      <w:divBdr>
        <w:top w:val="none" w:sz="0" w:space="0" w:color="auto"/>
        <w:left w:val="none" w:sz="0" w:space="0" w:color="auto"/>
        <w:bottom w:val="none" w:sz="0" w:space="0" w:color="auto"/>
        <w:right w:val="none" w:sz="0" w:space="0" w:color="auto"/>
      </w:divBdr>
    </w:div>
    <w:div w:id="710611323">
      <w:bodyDiv w:val="1"/>
      <w:marLeft w:val="0"/>
      <w:marRight w:val="0"/>
      <w:marTop w:val="0"/>
      <w:marBottom w:val="0"/>
      <w:divBdr>
        <w:top w:val="none" w:sz="0" w:space="0" w:color="auto"/>
        <w:left w:val="none" w:sz="0" w:space="0" w:color="auto"/>
        <w:bottom w:val="none" w:sz="0" w:space="0" w:color="auto"/>
        <w:right w:val="none" w:sz="0" w:space="0" w:color="auto"/>
      </w:divBdr>
    </w:div>
    <w:div w:id="710761664">
      <w:bodyDiv w:val="1"/>
      <w:marLeft w:val="0"/>
      <w:marRight w:val="0"/>
      <w:marTop w:val="0"/>
      <w:marBottom w:val="0"/>
      <w:divBdr>
        <w:top w:val="none" w:sz="0" w:space="0" w:color="auto"/>
        <w:left w:val="none" w:sz="0" w:space="0" w:color="auto"/>
        <w:bottom w:val="none" w:sz="0" w:space="0" w:color="auto"/>
        <w:right w:val="none" w:sz="0" w:space="0" w:color="auto"/>
      </w:divBdr>
    </w:div>
    <w:div w:id="710961636">
      <w:bodyDiv w:val="1"/>
      <w:marLeft w:val="0"/>
      <w:marRight w:val="0"/>
      <w:marTop w:val="0"/>
      <w:marBottom w:val="0"/>
      <w:divBdr>
        <w:top w:val="none" w:sz="0" w:space="0" w:color="auto"/>
        <w:left w:val="none" w:sz="0" w:space="0" w:color="auto"/>
        <w:bottom w:val="none" w:sz="0" w:space="0" w:color="auto"/>
        <w:right w:val="none" w:sz="0" w:space="0" w:color="auto"/>
      </w:divBdr>
    </w:div>
    <w:div w:id="711419918">
      <w:bodyDiv w:val="1"/>
      <w:marLeft w:val="0"/>
      <w:marRight w:val="0"/>
      <w:marTop w:val="0"/>
      <w:marBottom w:val="0"/>
      <w:divBdr>
        <w:top w:val="none" w:sz="0" w:space="0" w:color="auto"/>
        <w:left w:val="none" w:sz="0" w:space="0" w:color="auto"/>
        <w:bottom w:val="none" w:sz="0" w:space="0" w:color="auto"/>
        <w:right w:val="none" w:sz="0" w:space="0" w:color="auto"/>
      </w:divBdr>
    </w:div>
    <w:div w:id="711468321">
      <w:bodyDiv w:val="1"/>
      <w:marLeft w:val="0"/>
      <w:marRight w:val="0"/>
      <w:marTop w:val="0"/>
      <w:marBottom w:val="0"/>
      <w:divBdr>
        <w:top w:val="none" w:sz="0" w:space="0" w:color="auto"/>
        <w:left w:val="none" w:sz="0" w:space="0" w:color="auto"/>
        <w:bottom w:val="none" w:sz="0" w:space="0" w:color="auto"/>
        <w:right w:val="none" w:sz="0" w:space="0" w:color="auto"/>
      </w:divBdr>
    </w:div>
    <w:div w:id="711614059">
      <w:bodyDiv w:val="1"/>
      <w:marLeft w:val="0"/>
      <w:marRight w:val="0"/>
      <w:marTop w:val="0"/>
      <w:marBottom w:val="0"/>
      <w:divBdr>
        <w:top w:val="none" w:sz="0" w:space="0" w:color="auto"/>
        <w:left w:val="none" w:sz="0" w:space="0" w:color="auto"/>
        <w:bottom w:val="none" w:sz="0" w:space="0" w:color="auto"/>
        <w:right w:val="none" w:sz="0" w:space="0" w:color="auto"/>
      </w:divBdr>
    </w:div>
    <w:div w:id="711616138">
      <w:bodyDiv w:val="1"/>
      <w:marLeft w:val="0"/>
      <w:marRight w:val="0"/>
      <w:marTop w:val="0"/>
      <w:marBottom w:val="0"/>
      <w:divBdr>
        <w:top w:val="none" w:sz="0" w:space="0" w:color="auto"/>
        <w:left w:val="none" w:sz="0" w:space="0" w:color="auto"/>
        <w:bottom w:val="none" w:sz="0" w:space="0" w:color="auto"/>
        <w:right w:val="none" w:sz="0" w:space="0" w:color="auto"/>
      </w:divBdr>
    </w:div>
    <w:div w:id="711618929">
      <w:bodyDiv w:val="1"/>
      <w:marLeft w:val="0"/>
      <w:marRight w:val="0"/>
      <w:marTop w:val="0"/>
      <w:marBottom w:val="0"/>
      <w:divBdr>
        <w:top w:val="none" w:sz="0" w:space="0" w:color="auto"/>
        <w:left w:val="none" w:sz="0" w:space="0" w:color="auto"/>
        <w:bottom w:val="none" w:sz="0" w:space="0" w:color="auto"/>
        <w:right w:val="none" w:sz="0" w:space="0" w:color="auto"/>
      </w:divBdr>
    </w:div>
    <w:div w:id="711728240">
      <w:bodyDiv w:val="1"/>
      <w:marLeft w:val="0"/>
      <w:marRight w:val="0"/>
      <w:marTop w:val="0"/>
      <w:marBottom w:val="0"/>
      <w:divBdr>
        <w:top w:val="none" w:sz="0" w:space="0" w:color="auto"/>
        <w:left w:val="none" w:sz="0" w:space="0" w:color="auto"/>
        <w:bottom w:val="none" w:sz="0" w:space="0" w:color="auto"/>
        <w:right w:val="none" w:sz="0" w:space="0" w:color="auto"/>
      </w:divBdr>
    </w:div>
    <w:div w:id="711999454">
      <w:bodyDiv w:val="1"/>
      <w:marLeft w:val="0"/>
      <w:marRight w:val="0"/>
      <w:marTop w:val="0"/>
      <w:marBottom w:val="0"/>
      <w:divBdr>
        <w:top w:val="none" w:sz="0" w:space="0" w:color="auto"/>
        <w:left w:val="none" w:sz="0" w:space="0" w:color="auto"/>
        <w:bottom w:val="none" w:sz="0" w:space="0" w:color="auto"/>
        <w:right w:val="none" w:sz="0" w:space="0" w:color="auto"/>
      </w:divBdr>
    </w:div>
    <w:div w:id="712075377">
      <w:bodyDiv w:val="1"/>
      <w:marLeft w:val="0"/>
      <w:marRight w:val="0"/>
      <w:marTop w:val="0"/>
      <w:marBottom w:val="0"/>
      <w:divBdr>
        <w:top w:val="none" w:sz="0" w:space="0" w:color="auto"/>
        <w:left w:val="none" w:sz="0" w:space="0" w:color="auto"/>
        <w:bottom w:val="none" w:sz="0" w:space="0" w:color="auto"/>
        <w:right w:val="none" w:sz="0" w:space="0" w:color="auto"/>
      </w:divBdr>
    </w:div>
    <w:div w:id="712191259">
      <w:bodyDiv w:val="1"/>
      <w:marLeft w:val="0"/>
      <w:marRight w:val="0"/>
      <w:marTop w:val="0"/>
      <w:marBottom w:val="0"/>
      <w:divBdr>
        <w:top w:val="none" w:sz="0" w:space="0" w:color="auto"/>
        <w:left w:val="none" w:sz="0" w:space="0" w:color="auto"/>
        <w:bottom w:val="none" w:sz="0" w:space="0" w:color="auto"/>
        <w:right w:val="none" w:sz="0" w:space="0" w:color="auto"/>
      </w:divBdr>
    </w:div>
    <w:div w:id="712265670">
      <w:bodyDiv w:val="1"/>
      <w:marLeft w:val="0"/>
      <w:marRight w:val="0"/>
      <w:marTop w:val="0"/>
      <w:marBottom w:val="0"/>
      <w:divBdr>
        <w:top w:val="none" w:sz="0" w:space="0" w:color="auto"/>
        <w:left w:val="none" w:sz="0" w:space="0" w:color="auto"/>
        <w:bottom w:val="none" w:sz="0" w:space="0" w:color="auto"/>
        <w:right w:val="none" w:sz="0" w:space="0" w:color="auto"/>
      </w:divBdr>
    </w:div>
    <w:div w:id="712266795">
      <w:bodyDiv w:val="1"/>
      <w:marLeft w:val="0"/>
      <w:marRight w:val="0"/>
      <w:marTop w:val="0"/>
      <w:marBottom w:val="0"/>
      <w:divBdr>
        <w:top w:val="none" w:sz="0" w:space="0" w:color="auto"/>
        <w:left w:val="none" w:sz="0" w:space="0" w:color="auto"/>
        <w:bottom w:val="none" w:sz="0" w:space="0" w:color="auto"/>
        <w:right w:val="none" w:sz="0" w:space="0" w:color="auto"/>
      </w:divBdr>
    </w:div>
    <w:div w:id="712271154">
      <w:bodyDiv w:val="1"/>
      <w:marLeft w:val="0"/>
      <w:marRight w:val="0"/>
      <w:marTop w:val="0"/>
      <w:marBottom w:val="0"/>
      <w:divBdr>
        <w:top w:val="none" w:sz="0" w:space="0" w:color="auto"/>
        <w:left w:val="none" w:sz="0" w:space="0" w:color="auto"/>
        <w:bottom w:val="none" w:sz="0" w:space="0" w:color="auto"/>
        <w:right w:val="none" w:sz="0" w:space="0" w:color="auto"/>
      </w:divBdr>
    </w:div>
    <w:div w:id="712274061">
      <w:bodyDiv w:val="1"/>
      <w:marLeft w:val="0"/>
      <w:marRight w:val="0"/>
      <w:marTop w:val="0"/>
      <w:marBottom w:val="0"/>
      <w:divBdr>
        <w:top w:val="none" w:sz="0" w:space="0" w:color="auto"/>
        <w:left w:val="none" w:sz="0" w:space="0" w:color="auto"/>
        <w:bottom w:val="none" w:sz="0" w:space="0" w:color="auto"/>
        <w:right w:val="none" w:sz="0" w:space="0" w:color="auto"/>
      </w:divBdr>
    </w:div>
    <w:div w:id="712652559">
      <w:bodyDiv w:val="1"/>
      <w:marLeft w:val="0"/>
      <w:marRight w:val="0"/>
      <w:marTop w:val="0"/>
      <w:marBottom w:val="0"/>
      <w:divBdr>
        <w:top w:val="none" w:sz="0" w:space="0" w:color="auto"/>
        <w:left w:val="none" w:sz="0" w:space="0" w:color="auto"/>
        <w:bottom w:val="none" w:sz="0" w:space="0" w:color="auto"/>
        <w:right w:val="none" w:sz="0" w:space="0" w:color="auto"/>
      </w:divBdr>
    </w:div>
    <w:div w:id="712659501">
      <w:bodyDiv w:val="1"/>
      <w:marLeft w:val="0"/>
      <w:marRight w:val="0"/>
      <w:marTop w:val="0"/>
      <w:marBottom w:val="0"/>
      <w:divBdr>
        <w:top w:val="none" w:sz="0" w:space="0" w:color="auto"/>
        <w:left w:val="none" w:sz="0" w:space="0" w:color="auto"/>
        <w:bottom w:val="none" w:sz="0" w:space="0" w:color="auto"/>
        <w:right w:val="none" w:sz="0" w:space="0" w:color="auto"/>
      </w:divBdr>
    </w:div>
    <w:div w:id="712660444">
      <w:bodyDiv w:val="1"/>
      <w:marLeft w:val="0"/>
      <w:marRight w:val="0"/>
      <w:marTop w:val="0"/>
      <w:marBottom w:val="0"/>
      <w:divBdr>
        <w:top w:val="none" w:sz="0" w:space="0" w:color="auto"/>
        <w:left w:val="none" w:sz="0" w:space="0" w:color="auto"/>
        <w:bottom w:val="none" w:sz="0" w:space="0" w:color="auto"/>
        <w:right w:val="none" w:sz="0" w:space="0" w:color="auto"/>
      </w:divBdr>
    </w:div>
    <w:div w:id="712770544">
      <w:bodyDiv w:val="1"/>
      <w:marLeft w:val="0"/>
      <w:marRight w:val="0"/>
      <w:marTop w:val="0"/>
      <w:marBottom w:val="0"/>
      <w:divBdr>
        <w:top w:val="none" w:sz="0" w:space="0" w:color="auto"/>
        <w:left w:val="none" w:sz="0" w:space="0" w:color="auto"/>
        <w:bottom w:val="none" w:sz="0" w:space="0" w:color="auto"/>
        <w:right w:val="none" w:sz="0" w:space="0" w:color="auto"/>
      </w:divBdr>
    </w:div>
    <w:div w:id="712770891">
      <w:bodyDiv w:val="1"/>
      <w:marLeft w:val="0"/>
      <w:marRight w:val="0"/>
      <w:marTop w:val="0"/>
      <w:marBottom w:val="0"/>
      <w:divBdr>
        <w:top w:val="none" w:sz="0" w:space="0" w:color="auto"/>
        <w:left w:val="none" w:sz="0" w:space="0" w:color="auto"/>
        <w:bottom w:val="none" w:sz="0" w:space="0" w:color="auto"/>
        <w:right w:val="none" w:sz="0" w:space="0" w:color="auto"/>
      </w:divBdr>
    </w:div>
    <w:div w:id="712853942">
      <w:bodyDiv w:val="1"/>
      <w:marLeft w:val="0"/>
      <w:marRight w:val="0"/>
      <w:marTop w:val="0"/>
      <w:marBottom w:val="0"/>
      <w:divBdr>
        <w:top w:val="none" w:sz="0" w:space="0" w:color="auto"/>
        <w:left w:val="none" w:sz="0" w:space="0" w:color="auto"/>
        <w:bottom w:val="none" w:sz="0" w:space="0" w:color="auto"/>
        <w:right w:val="none" w:sz="0" w:space="0" w:color="auto"/>
      </w:divBdr>
    </w:div>
    <w:div w:id="713233599">
      <w:bodyDiv w:val="1"/>
      <w:marLeft w:val="0"/>
      <w:marRight w:val="0"/>
      <w:marTop w:val="0"/>
      <w:marBottom w:val="0"/>
      <w:divBdr>
        <w:top w:val="none" w:sz="0" w:space="0" w:color="auto"/>
        <w:left w:val="none" w:sz="0" w:space="0" w:color="auto"/>
        <w:bottom w:val="none" w:sz="0" w:space="0" w:color="auto"/>
        <w:right w:val="none" w:sz="0" w:space="0" w:color="auto"/>
      </w:divBdr>
    </w:div>
    <w:div w:id="713238363">
      <w:bodyDiv w:val="1"/>
      <w:marLeft w:val="0"/>
      <w:marRight w:val="0"/>
      <w:marTop w:val="0"/>
      <w:marBottom w:val="0"/>
      <w:divBdr>
        <w:top w:val="none" w:sz="0" w:space="0" w:color="auto"/>
        <w:left w:val="none" w:sz="0" w:space="0" w:color="auto"/>
        <w:bottom w:val="none" w:sz="0" w:space="0" w:color="auto"/>
        <w:right w:val="none" w:sz="0" w:space="0" w:color="auto"/>
      </w:divBdr>
    </w:div>
    <w:div w:id="713427716">
      <w:bodyDiv w:val="1"/>
      <w:marLeft w:val="0"/>
      <w:marRight w:val="0"/>
      <w:marTop w:val="0"/>
      <w:marBottom w:val="0"/>
      <w:divBdr>
        <w:top w:val="none" w:sz="0" w:space="0" w:color="auto"/>
        <w:left w:val="none" w:sz="0" w:space="0" w:color="auto"/>
        <w:bottom w:val="none" w:sz="0" w:space="0" w:color="auto"/>
        <w:right w:val="none" w:sz="0" w:space="0" w:color="auto"/>
      </w:divBdr>
    </w:div>
    <w:div w:id="713504248">
      <w:bodyDiv w:val="1"/>
      <w:marLeft w:val="0"/>
      <w:marRight w:val="0"/>
      <w:marTop w:val="0"/>
      <w:marBottom w:val="0"/>
      <w:divBdr>
        <w:top w:val="none" w:sz="0" w:space="0" w:color="auto"/>
        <w:left w:val="none" w:sz="0" w:space="0" w:color="auto"/>
        <w:bottom w:val="none" w:sz="0" w:space="0" w:color="auto"/>
        <w:right w:val="none" w:sz="0" w:space="0" w:color="auto"/>
      </w:divBdr>
    </w:div>
    <w:div w:id="713777671">
      <w:bodyDiv w:val="1"/>
      <w:marLeft w:val="0"/>
      <w:marRight w:val="0"/>
      <w:marTop w:val="0"/>
      <w:marBottom w:val="0"/>
      <w:divBdr>
        <w:top w:val="none" w:sz="0" w:space="0" w:color="auto"/>
        <w:left w:val="none" w:sz="0" w:space="0" w:color="auto"/>
        <w:bottom w:val="none" w:sz="0" w:space="0" w:color="auto"/>
        <w:right w:val="none" w:sz="0" w:space="0" w:color="auto"/>
      </w:divBdr>
    </w:div>
    <w:div w:id="713818575">
      <w:bodyDiv w:val="1"/>
      <w:marLeft w:val="0"/>
      <w:marRight w:val="0"/>
      <w:marTop w:val="0"/>
      <w:marBottom w:val="0"/>
      <w:divBdr>
        <w:top w:val="none" w:sz="0" w:space="0" w:color="auto"/>
        <w:left w:val="none" w:sz="0" w:space="0" w:color="auto"/>
        <w:bottom w:val="none" w:sz="0" w:space="0" w:color="auto"/>
        <w:right w:val="none" w:sz="0" w:space="0" w:color="auto"/>
      </w:divBdr>
    </w:div>
    <w:div w:id="713965991">
      <w:bodyDiv w:val="1"/>
      <w:marLeft w:val="0"/>
      <w:marRight w:val="0"/>
      <w:marTop w:val="0"/>
      <w:marBottom w:val="0"/>
      <w:divBdr>
        <w:top w:val="none" w:sz="0" w:space="0" w:color="auto"/>
        <w:left w:val="none" w:sz="0" w:space="0" w:color="auto"/>
        <w:bottom w:val="none" w:sz="0" w:space="0" w:color="auto"/>
        <w:right w:val="none" w:sz="0" w:space="0" w:color="auto"/>
      </w:divBdr>
    </w:div>
    <w:div w:id="714041640">
      <w:bodyDiv w:val="1"/>
      <w:marLeft w:val="0"/>
      <w:marRight w:val="0"/>
      <w:marTop w:val="0"/>
      <w:marBottom w:val="0"/>
      <w:divBdr>
        <w:top w:val="none" w:sz="0" w:space="0" w:color="auto"/>
        <w:left w:val="none" w:sz="0" w:space="0" w:color="auto"/>
        <w:bottom w:val="none" w:sz="0" w:space="0" w:color="auto"/>
        <w:right w:val="none" w:sz="0" w:space="0" w:color="auto"/>
      </w:divBdr>
    </w:div>
    <w:div w:id="714044671">
      <w:bodyDiv w:val="1"/>
      <w:marLeft w:val="0"/>
      <w:marRight w:val="0"/>
      <w:marTop w:val="0"/>
      <w:marBottom w:val="0"/>
      <w:divBdr>
        <w:top w:val="none" w:sz="0" w:space="0" w:color="auto"/>
        <w:left w:val="none" w:sz="0" w:space="0" w:color="auto"/>
        <w:bottom w:val="none" w:sz="0" w:space="0" w:color="auto"/>
        <w:right w:val="none" w:sz="0" w:space="0" w:color="auto"/>
      </w:divBdr>
    </w:div>
    <w:div w:id="714694195">
      <w:bodyDiv w:val="1"/>
      <w:marLeft w:val="0"/>
      <w:marRight w:val="0"/>
      <w:marTop w:val="0"/>
      <w:marBottom w:val="0"/>
      <w:divBdr>
        <w:top w:val="none" w:sz="0" w:space="0" w:color="auto"/>
        <w:left w:val="none" w:sz="0" w:space="0" w:color="auto"/>
        <w:bottom w:val="none" w:sz="0" w:space="0" w:color="auto"/>
        <w:right w:val="none" w:sz="0" w:space="0" w:color="auto"/>
      </w:divBdr>
    </w:div>
    <w:div w:id="714739141">
      <w:bodyDiv w:val="1"/>
      <w:marLeft w:val="0"/>
      <w:marRight w:val="0"/>
      <w:marTop w:val="0"/>
      <w:marBottom w:val="0"/>
      <w:divBdr>
        <w:top w:val="none" w:sz="0" w:space="0" w:color="auto"/>
        <w:left w:val="none" w:sz="0" w:space="0" w:color="auto"/>
        <w:bottom w:val="none" w:sz="0" w:space="0" w:color="auto"/>
        <w:right w:val="none" w:sz="0" w:space="0" w:color="auto"/>
      </w:divBdr>
    </w:div>
    <w:div w:id="714961539">
      <w:bodyDiv w:val="1"/>
      <w:marLeft w:val="0"/>
      <w:marRight w:val="0"/>
      <w:marTop w:val="0"/>
      <w:marBottom w:val="0"/>
      <w:divBdr>
        <w:top w:val="none" w:sz="0" w:space="0" w:color="auto"/>
        <w:left w:val="none" w:sz="0" w:space="0" w:color="auto"/>
        <w:bottom w:val="none" w:sz="0" w:space="0" w:color="auto"/>
        <w:right w:val="none" w:sz="0" w:space="0" w:color="auto"/>
      </w:divBdr>
    </w:div>
    <w:div w:id="715081472">
      <w:bodyDiv w:val="1"/>
      <w:marLeft w:val="0"/>
      <w:marRight w:val="0"/>
      <w:marTop w:val="0"/>
      <w:marBottom w:val="0"/>
      <w:divBdr>
        <w:top w:val="none" w:sz="0" w:space="0" w:color="auto"/>
        <w:left w:val="none" w:sz="0" w:space="0" w:color="auto"/>
        <w:bottom w:val="none" w:sz="0" w:space="0" w:color="auto"/>
        <w:right w:val="none" w:sz="0" w:space="0" w:color="auto"/>
      </w:divBdr>
    </w:div>
    <w:div w:id="715202501">
      <w:bodyDiv w:val="1"/>
      <w:marLeft w:val="0"/>
      <w:marRight w:val="0"/>
      <w:marTop w:val="0"/>
      <w:marBottom w:val="0"/>
      <w:divBdr>
        <w:top w:val="none" w:sz="0" w:space="0" w:color="auto"/>
        <w:left w:val="none" w:sz="0" w:space="0" w:color="auto"/>
        <w:bottom w:val="none" w:sz="0" w:space="0" w:color="auto"/>
        <w:right w:val="none" w:sz="0" w:space="0" w:color="auto"/>
      </w:divBdr>
    </w:div>
    <w:div w:id="715206604">
      <w:bodyDiv w:val="1"/>
      <w:marLeft w:val="0"/>
      <w:marRight w:val="0"/>
      <w:marTop w:val="0"/>
      <w:marBottom w:val="0"/>
      <w:divBdr>
        <w:top w:val="none" w:sz="0" w:space="0" w:color="auto"/>
        <w:left w:val="none" w:sz="0" w:space="0" w:color="auto"/>
        <w:bottom w:val="none" w:sz="0" w:space="0" w:color="auto"/>
        <w:right w:val="none" w:sz="0" w:space="0" w:color="auto"/>
      </w:divBdr>
    </w:div>
    <w:div w:id="715391631">
      <w:bodyDiv w:val="1"/>
      <w:marLeft w:val="0"/>
      <w:marRight w:val="0"/>
      <w:marTop w:val="0"/>
      <w:marBottom w:val="0"/>
      <w:divBdr>
        <w:top w:val="none" w:sz="0" w:space="0" w:color="auto"/>
        <w:left w:val="none" w:sz="0" w:space="0" w:color="auto"/>
        <w:bottom w:val="none" w:sz="0" w:space="0" w:color="auto"/>
        <w:right w:val="none" w:sz="0" w:space="0" w:color="auto"/>
      </w:divBdr>
    </w:div>
    <w:div w:id="715665891">
      <w:bodyDiv w:val="1"/>
      <w:marLeft w:val="0"/>
      <w:marRight w:val="0"/>
      <w:marTop w:val="0"/>
      <w:marBottom w:val="0"/>
      <w:divBdr>
        <w:top w:val="none" w:sz="0" w:space="0" w:color="auto"/>
        <w:left w:val="none" w:sz="0" w:space="0" w:color="auto"/>
        <w:bottom w:val="none" w:sz="0" w:space="0" w:color="auto"/>
        <w:right w:val="none" w:sz="0" w:space="0" w:color="auto"/>
      </w:divBdr>
    </w:div>
    <w:div w:id="715738477">
      <w:bodyDiv w:val="1"/>
      <w:marLeft w:val="0"/>
      <w:marRight w:val="0"/>
      <w:marTop w:val="0"/>
      <w:marBottom w:val="0"/>
      <w:divBdr>
        <w:top w:val="none" w:sz="0" w:space="0" w:color="auto"/>
        <w:left w:val="none" w:sz="0" w:space="0" w:color="auto"/>
        <w:bottom w:val="none" w:sz="0" w:space="0" w:color="auto"/>
        <w:right w:val="none" w:sz="0" w:space="0" w:color="auto"/>
      </w:divBdr>
    </w:div>
    <w:div w:id="715743843">
      <w:bodyDiv w:val="1"/>
      <w:marLeft w:val="0"/>
      <w:marRight w:val="0"/>
      <w:marTop w:val="0"/>
      <w:marBottom w:val="0"/>
      <w:divBdr>
        <w:top w:val="none" w:sz="0" w:space="0" w:color="auto"/>
        <w:left w:val="none" w:sz="0" w:space="0" w:color="auto"/>
        <w:bottom w:val="none" w:sz="0" w:space="0" w:color="auto"/>
        <w:right w:val="none" w:sz="0" w:space="0" w:color="auto"/>
      </w:divBdr>
    </w:div>
    <w:div w:id="715815589">
      <w:bodyDiv w:val="1"/>
      <w:marLeft w:val="0"/>
      <w:marRight w:val="0"/>
      <w:marTop w:val="0"/>
      <w:marBottom w:val="0"/>
      <w:divBdr>
        <w:top w:val="none" w:sz="0" w:space="0" w:color="auto"/>
        <w:left w:val="none" w:sz="0" w:space="0" w:color="auto"/>
        <w:bottom w:val="none" w:sz="0" w:space="0" w:color="auto"/>
        <w:right w:val="none" w:sz="0" w:space="0" w:color="auto"/>
      </w:divBdr>
    </w:div>
    <w:div w:id="715859485">
      <w:bodyDiv w:val="1"/>
      <w:marLeft w:val="0"/>
      <w:marRight w:val="0"/>
      <w:marTop w:val="0"/>
      <w:marBottom w:val="0"/>
      <w:divBdr>
        <w:top w:val="none" w:sz="0" w:space="0" w:color="auto"/>
        <w:left w:val="none" w:sz="0" w:space="0" w:color="auto"/>
        <w:bottom w:val="none" w:sz="0" w:space="0" w:color="auto"/>
        <w:right w:val="none" w:sz="0" w:space="0" w:color="auto"/>
      </w:divBdr>
    </w:div>
    <w:div w:id="715937018">
      <w:bodyDiv w:val="1"/>
      <w:marLeft w:val="0"/>
      <w:marRight w:val="0"/>
      <w:marTop w:val="0"/>
      <w:marBottom w:val="0"/>
      <w:divBdr>
        <w:top w:val="none" w:sz="0" w:space="0" w:color="auto"/>
        <w:left w:val="none" w:sz="0" w:space="0" w:color="auto"/>
        <w:bottom w:val="none" w:sz="0" w:space="0" w:color="auto"/>
        <w:right w:val="none" w:sz="0" w:space="0" w:color="auto"/>
      </w:divBdr>
    </w:div>
    <w:div w:id="716197856">
      <w:bodyDiv w:val="1"/>
      <w:marLeft w:val="0"/>
      <w:marRight w:val="0"/>
      <w:marTop w:val="0"/>
      <w:marBottom w:val="0"/>
      <w:divBdr>
        <w:top w:val="none" w:sz="0" w:space="0" w:color="auto"/>
        <w:left w:val="none" w:sz="0" w:space="0" w:color="auto"/>
        <w:bottom w:val="none" w:sz="0" w:space="0" w:color="auto"/>
        <w:right w:val="none" w:sz="0" w:space="0" w:color="auto"/>
      </w:divBdr>
    </w:div>
    <w:div w:id="716201557">
      <w:bodyDiv w:val="1"/>
      <w:marLeft w:val="0"/>
      <w:marRight w:val="0"/>
      <w:marTop w:val="0"/>
      <w:marBottom w:val="0"/>
      <w:divBdr>
        <w:top w:val="none" w:sz="0" w:space="0" w:color="auto"/>
        <w:left w:val="none" w:sz="0" w:space="0" w:color="auto"/>
        <w:bottom w:val="none" w:sz="0" w:space="0" w:color="auto"/>
        <w:right w:val="none" w:sz="0" w:space="0" w:color="auto"/>
      </w:divBdr>
    </w:div>
    <w:div w:id="716441323">
      <w:bodyDiv w:val="1"/>
      <w:marLeft w:val="0"/>
      <w:marRight w:val="0"/>
      <w:marTop w:val="0"/>
      <w:marBottom w:val="0"/>
      <w:divBdr>
        <w:top w:val="none" w:sz="0" w:space="0" w:color="auto"/>
        <w:left w:val="none" w:sz="0" w:space="0" w:color="auto"/>
        <w:bottom w:val="none" w:sz="0" w:space="0" w:color="auto"/>
        <w:right w:val="none" w:sz="0" w:space="0" w:color="auto"/>
      </w:divBdr>
    </w:div>
    <w:div w:id="716707348">
      <w:bodyDiv w:val="1"/>
      <w:marLeft w:val="0"/>
      <w:marRight w:val="0"/>
      <w:marTop w:val="0"/>
      <w:marBottom w:val="0"/>
      <w:divBdr>
        <w:top w:val="none" w:sz="0" w:space="0" w:color="auto"/>
        <w:left w:val="none" w:sz="0" w:space="0" w:color="auto"/>
        <w:bottom w:val="none" w:sz="0" w:space="0" w:color="auto"/>
        <w:right w:val="none" w:sz="0" w:space="0" w:color="auto"/>
      </w:divBdr>
    </w:div>
    <w:div w:id="716903568">
      <w:bodyDiv w:val="1"/>
      <w:marLeft w:val="0"/>
      <w:marRight w:val="0"/>
      <w:marTop w:val="0"/>
      <w:marBottom w:val="0"/>
      <w:divBdr>
        <w:top w:val="none" w:sz="0" w:space="0" w:color="auto"/>
        <w:left w:val="none" w:sz="0" w:space="0" w:color="auto"/>
        <w:bottom w:val="none" w:sz="0" w:space="0" w:color="auto"/>
        <w:right w:val="none" w:sz="0" w:space="0" w:color="auto"/>
      </w:divBdr>
    </w:div>
    <w:div w:id="717162886">
      <w:bodyDiv w:val="1"/>
      <w:marLeft w:val="0"/>
      <w:marRight w:val="0"/>
      <w:marTop w:val="0"/>
      <w:marBottom w:val="0"/>
      <w:divBdr>
        <w:top w:val="none" w:sz="0" w:space="0" w:color="auto"/>
        <w:left w:val="none" w:sz="0" w:space="0" w:color="auto"/>
        <w:bottom w:val="none" w:sz="0" w:space="0" w:color="auto"/>
        <w:right w:val="none" w:sz="0" w:space="0" w:color="auto"/>
      </w:divBdr>
    </w:div>
    <w:div w:id="717239926">
      <w:bodyDiv w:val="1"/>
      <w:marLeft w:val="0"/>
      <w:marRight w:val="0"/>
      <w:marTop w:val="0"/>
      <w:marBottom w:val="0"/>
      <w:divBdr>
        <w:top w:val="none" w:sz="0" w:space="0" w:color="auto"/>
        <w:left w:val="none" w:sz="0" w:space="0" w:color="auto"/>
        <w:bottom w:val="none" w:sz="0" w:space="0" w:color="auto"/>
        <w:right w:val="none" w:sz="0" w:space="0" w:color="auto"/>
      </w:divBdr>
    </w:div>
    <w:div w:id="717315188">
      <w:bodyDiv w:val="1"/>
      <w:marLeft w:val="0"/>
      <w:marRight w:val="0"/>
      <w:marTop w:val="0"/>
      <w:marBottom w:val="0"/>
      <w:divBdr>
        <w:top w:val="none" w:sz="0" w:space="0" w:color="auto"/>
        <w:left w:val="none" w:sz="0" w:space="0" w:color="auto"/>
        <w:bottom w:val="none" w:sz="0" w:space="0" w:color="auto"/>
        <w:right w:val="none" w:sz="0" w:space="0" w:color="auto"/>
      </w:divBdr>
    </w:div>
    <w:div w:id="717358172">
      <w:bodyDiv w:val="1"/>
      <w:marLeft w:val="0"/>
      <w:marRight w:val="0"/>
      <w:marTop w:val="0"/>
      <w:marBottom w:val="0"/>
      <w:divBdr>
        <w:top w:val="none" w:sz="0" w:space="0" w:color="auto"/>
        <w:left w:val="none" w:sz="0" w:space="0" w:color="auto"/>
        <w:bottom w:val="none" w:sz="0" w:space="0" w:color="auto"/>
        <w:right w:val="none" w:sz="0" w:space="0" w:color="auto"/>
      </w:divBdr>
    </w:div>
    <w:div w:id="717582317">
      <w:bodyDiv w:val="1"/>
      <w:marLeft w:val="0"/>
      <w:marRight w:val="0"/>
      <w:marTop w:val="0"/>
      <w:marBottom w:val="0"/>
      <w:divBdr>
        <w:top w:val="none" w:sz="0" w:space="0" w:color="auto"/>
        <w:left w:val="none" w:sz="0" w:space="0" w:color="auto"/>
        <w:bottom w:val="none" w:sz="0" w:space="0" w:color="auto"/>
        <w:right w:val="none" w:sz="0" w:space="0" w:color="auto"/>
      </w:divBdr>
    </w:div>
    <w:div w:id="717706008">
      <w:bodyDiv w:val="1"/>
      <w:marLeft w:val="0"/>
      <w:marRight w:val="0"/>
      <w:marTop w:val="0"/>
      <w:marBottom w:val="0"/>
      <w:divBdr>
        <w:top w:val="none" w:sz="0" w:space="0" w:color="auto"/>
        <w:left w:val="none" w:sz="0" w:space="0" w:color="auto"/>
        <w:bottom w:val="none" w:sz="0" w:space="0" w:color="auto"/>
        <w:right w:val="none" w:sz="0" w:space="0" w:color="auto"/>
      </w:divBdr>
    </w:div>
    <w:div w:id="717707740">
      <w:bodyDiv w:val="1"/>
      <w:marLeft w:val="0"/>
      <w:marRight w:val="0"/>
      <w:marTop w:val="0"/>
      <w:marBottom w:val="0"/>
      <w:divBdr>
        <w:top w:val="none" w:sz="0" w:space="0" w:color="auto"/>
        <w:left w:val="none" w:sz="0" w:space="0" w:color="auto"/>
        <w:bottom w:val="none" w:sz="0" w:space="0" w:color="auto"/>
        <w:right w:val="none" w:sz="0" w:space="0" w:color="auto"/>
      </w:divBdr>
    </w:div>
    <w:div w:id="718017691">
      <w:bodyDiv w:val="1"/>
      <w:marLeft w:val="0"/>
      <w:marRight w:val="0"/>
      <w:marTop w:val="0"/>
      <w:marBottom w:val="0"/>
      <w:divBdr>
        <w:top w:val="none" w:sz="0" w:space="0" w:color="auto"/>
        <w:left w:val="none" w:sz="0" w:space="0" w:color="auto"/>
        <w:bottom w:val="none" w:sz="0" w:space="0" w:color="auto"/>
        <w:right w:val="none" w:sz="0" w:space="0" w:color="auto"/>
      </w:divBdr>
    </w:div>
    <w:div w:id="718087486">
      <w:bodyDiv w:val="1"/>
      <w:marLeft w:val="0"/>
      <w:marRight w:val="0"/>
      <w:marTop w:val="0"/>
      <w:marBottom w:val="0"/>
      <w:divBdr>
        <w:top w:val="none" w:sz="0" w:space="0" w:color="auto"/>
        <w:left w:val="none" w:sz="0" w:space="0" w:color="auto"/>
        <w:bottom w:val="none" w:sz="0" w:space="0" w:color="auto"/>
        <w:right w:val="none" w:sz="0" w:space="0" w:color="auto"/>
      </w:divBdr>
    </w:div>
    <w:div w:id="718090825">
      <w:bodyDiv w:val="1"/>
      <w:marLeft w:val="0"/>
      <w:marRight w:val="0"/>
      <w:marTop w:val="0"/>
      <w:marBottom w:val="0"/>
      <w:divBdr>
        <w:top w:val="none" w:sz="0" w:space="0" w:color="auto"/>
        <w:left w:val="none" w:sz="0" w:space="0" w:color="auto"/>
        <w:bottom w:val="none" w:sz="0" w:space="0" w:color="auto"/>
        <w:right w:val="none" w:sz="0" w:space="0" w:color="auto"/>
      </w:divBdr>
    </w:div>
    <w:div w:id="718237508">
      <w:bodyDiv w:val="1"/>
      <w:marLeft w:val="0"/>
      <w:marRight w:val="0"/>
      <w:marTop w:val="0"/>
      <w:marBottom w:val="0"/>
      <w:divBdr>
        <w:top w:val="none" w:sz="0" w:space="0" w:color="auto"/>
        <w:left w:val="none" w:sz="0" w:space="0" w:color="auto"/>
        <w:bottom w:val="none" w:sz="0" w:space="0" w:color="auto"/>
        <w:right w:val="none" w:sz="0" w:space="0" w:color="auto"/>
      </w:divBdr>
    </w:div>
    <w:div w:id="718476279">
      <w:bodyDiv w:val="1"/>
      <w:marLeft w:val="0"/>
      <w:marRight w:val="0"/>
      <w:marTop w:val="0"/>
      <w:marBottom w:val="0"/>
      <w:divBdr>
        <w:top w:val="none" w:sz="0" w:space="0" w:color="auto"/>
        <w:left w:val="none" w:sz="0" w:space="0" w:color="auto"/>
        <w:bottom w:val="none" w:sz="0" w:space="0" w:color="auto"/>
        <w:right w:val="none" w:sz="0" w:space="0" w:color="auto"/>
      </w:divBdr>
    </w:div>
    <w:div w:id="718556264">
      <w:bodyDiv w:val="1"/>
      <w:marLeft w:val="0"/>
      <w:marRight w:val="0"/>
      <w:marTop w:val="0"/>
      <w:marBottom w:val="0"/>
      <w:divBdr>
        <w:top w:val="none" w:sz="0" w:space="0" w:color="auto"/>
        <w:left w:val="none" w:sz="0" w:space="0" w:color="auto"/>
        <w:bottom w:val="none" w:sz="0" w:space="0" w:color="auto"/>
        <w:right w:val="none" w:sz="0" w:space="0" w:color="auto"/>
      </w:divBdr>
    </w:div>
    <w:div w:id="718558170">
      <w:bodyDiv w:val="1"/>
      <w:marLeft w:val="0"/>
      <w:marRight w:val="0"/>
      <w:marTop w:val="0"/>
      <w:marBottom w:val="0"/>
      <w:divBdr>
        <w:top w:val="none" w:sz="0" w:space="0" w:color="auto"/>
        <w:left w:val="none" w:sz="0" w:space="0" w:color="auto"/>
        <w:bottom w:val="none" w:sz="0" w:space="0" w:color="auto"/>
        <w:right w:val="none" w:sz="0" w:space="0" w:color="auto"/>
      </w:divBdr>
    </w:div>
    <w:div w:id="718668637">
      <w:bodyDiv w:val="1"/>
      <w:marLeft w:val="0"/>
      <w:marRight w:val="0"/>
      <w:marTop w:val="0"/>
      <w:marBottom w:val="0"/>
      <w:divBdr>
        <w:top w:val="none" w:sz="0" w:space="0" w:color="auto"/>
        <w:left w:val="none" w:sz="0" w:space="0" w:color="auto"/>
        <w:bottom w:val="none" w:sz="0" w:space="0" w:color="auto"/>
        <w:right w:val="none" w:sz="0" w:space="0" w:color="auto"/>
      </w:divBdr>
    </w:div>
    <w:div w:id="718670967">
      <w:bodyDiv w:val="1"/>
      <w:marLeft w:val="0"/>
      <w:marRight w:val="0"/>
      <w:marTop w:val="0"/>
      <w:marBottom w:val="0"/>
      <w:divBdr>
        <w:top w:val="none" w:sz="0" w:space="0" w:color="auto"/>
        <w:left w:val="none" w:sz="0" w:space="0" w:color="auto"/>
        <w:bottom w:val="none" w:sz="0" w:space="0" w:color="auto"/>
        <w:right w:val="none" w:sz="0" w:space="0" w:color="auto"/>
      </w:divBdr>
    </w:div>
    <w:div w:id="718747591">
      <w:bodyDiv w:val="1"/>
      <w:marLeft w:val="0"/>
      <w:marRight w:val="0"/>
      <w:marTop w:val="0"/>
      <w:marBottom w:val="0"/>
      <w:divBdr>
        <w:top w:val="none" w:sz="0" w:space="0" w:color="auto"/>
        <w:left w:val="none" w:sz="0" w:space="0" w:color="auto"/>
        <w:bottom w:val="none" w:sz="0" w:space="0" w:color="auto"/>
        <w:right w:val="none" w:sz="0" w:space="0" w:color="auto"/>
      </w:divBdr>
    </w:div>
    <w:div w:id="718819156">
      <w:bodyDiv w:val="1"/>
      <w:marLeft w:val="0"/>
      <w:marRight w:val="0"/>
      <w:marTop w:val="0"/>
      <w:marBottom w:val="0"/>
      <w:divBdr>
        <w:top w:val="none" w:sz="0" w:space="0" w:color="auto"/>
        <w:left w:val="none" w:sz="0" w:space="0" w:color="auto"/>
        <w:bottom w:val="none" w:sz="0" w:space="0" w:color="auto"/>
        <w:right w:val="none" w:sz="0" w:space="0" w:color="auto"/>
      </w:divBdr>
    </w:div>
    <w:div w:id="718823087">
      <w:bodyDiv w:val="1"/>
      <w:marLeft w:val="0"/>
      <w:marRight w:val="0"/>
      <w:marTop w:val="0"/>
      <w:marBottom w:val="0"/>
      <w:divBdr>
        <w:top w:val="none" w:sz="0" w:space="0" w:color="auto"/>
        <w:left w:val="none" w:sz="0" w:space="0" w:color="auto"/>
        <w:bottom w:val="none" w:sz="0" w:space="0" w:color="auto"/>
        <w:right w:val="none" w:sz="0" w:space="0" w:color="auto"/>
      </w:divBdr>
    </w:div>
    <w:div w:id="718825663">
      <w:bodyDiv w:val="1"/>
      <w:marLeft w:val="0"/>
      <w:marRight w:val="0"/>
      <w:marTop w:val="0"/>
      <w:marBottom w:val="0"/>
      <w:divBdr>
        <w:top w:val="none" w:sz="0" w:space="0" w:color="auto"/>
        <w:left w:val="none" w:sz="0" w:space="0" w:color="auto"/>
        <w:bottom w:val="none" w:sz="0" w:space="0" w:color="auto"/>
        <w:right w:val="none" w:sz="0" w:space="0" w:color="auto"/>
      </w:divBdr>
    </w:div>
    <w:div w:id="719520391">
      <w:bodyDiv w:val="1"/>
      <w:marLeft w:val="0"/>
      <w:marRight w:val="0"/>
      <w:marTop w:val="0"/>
      <w:marBottom w:val="0"/>
      <w:divBdr>
        <w:top w:val="none" w:sz="0" w:space="0" w:color="auto"/>
        <w:left w:val="none" w:sz="0" w:space="0" w:color="auto"/>
        <w:bottom w:val="none" w:sz="0" w:space="0" w:color="auto"/>
        <w:right w:val="none" w:sz="0" w:space="0" w:color="auto"/>
      </w:divBdr>
    </w:div>
    <w:div w:id="719523753">
      <w:bodyDiv w:val="1"/>
      <w:marLeft w:val="0"/>
      <w:marRight w:val="0"/>
      <w:marTop w:val="0"/>
      <w:marBottom w:val="0"/>
      <w:divBdr>
        <w:top w:val="none" w:sz="0" w:space="0" w:color="auto"/>
        <w:left w:val="none" w:sz="0" w:space="0" w:color="auto"/>
        <w:bottom w:val="none" w:sz="0" w:space="0" w:color="auto"/>
        <w:right w:val="none" w:sz="0" w:space="0" w:color="auto"/>
      </w:divBdr>
    </w:div>
    <w:div w:id="719591140">
      <w:bodyDiv w:val="1"/>
      <w:marLeft w:val="0"/>
      <w:marRight w:val="0"/>
      <w:marTop w:val="0"/>
      <w:marBottom w:val="0"/>
      <w:divBdr>
        <w:top w:val="none" w:sz="0" w:space="0" w:color="auto"/>
        <w:left w:val="none" w:sz="0" w:space="0" w:color="auto"/>
        <w:bottom w:val="none" w:sz="0" w:space="0" w:color="auto"/>
        <w:right w:val="none" w:sz="0" w:space="0" w:color="auto"/>
      </w:divBdr>
    </w:div>
    <w:div w:id="719747999">
      <w:bodyDiv w:val="1"/>
      <w:marLeft w:val="0"/>
      <w:marRight w:val="0"/>
      <w:marTop w:val="0"/>
      <w:marBottom w:val="0"/>
      <w:divBdr>
        <w:top w:val="none" w:sz="0" w:space="0" w:color="auto"/>
        <w:left w:val="none" w:sz="0" w:space="0" w:color="auto"/>
        <w:bottom w:val="none" w:sz="0" w:space="0" w:color="auto"/>
        <w:right w:val="none" w:sz="0" w:space="0" w:color="auto"/>
      </w:divBdr>
    </w:div>
    <w:div w:id="719985244">
      <w:bodyDiv w:val="1"/>
      <w:marLeft w:val="0"/>
      <w:marRight w:val="0"/>
      <w:marTop w:val="0"/>
      <w:marBottom w:val="0"/>
      <w:divBdr>
        <w:top w:val="none" w:sz="0" w:space="0" w:color="auto"/>
        <w:left w:val="none" w:sz="0" w:space="0" w:color="auto"/>
        <w:bottom w:val="none" w:sz="0" w:space="0" w:color="auto"/>
        <w:right w:val="none" w:sz="0" w:space="0" w:color="auto"/>
      </w:divBdr>
    </w:div>
    <w:div w:id="720249499">
      <w:bodyDiv w:val="1"/>
      <w:marLeft w:val="0"/>
      <w:marRight w:val="0"/>
      <w:marTop w:val="0"/>
      <w:marBottom w:val="0"/>
      <w:divBdr>
        <w:top w:val="none" w:sz="0" w:space="0" w:color="auto"/>
        <w:left w:val="none" w:sz="0" w:space="0" w:color="auto"/>
        <w:bottom w:val="none" w:sz="0" w:space="0" w:color="auto"/>
        <w:right w:val="none" w:sz="0" w:space="0" w:color="auto"/>
      </w:divBdr>
    </w:div>
    <w:div w:id="720398780">
      <w:bodyDiv w:val="1"/>
      <w:marLeft w:val="0"/>
      <w:marRight w:val="0"/>
      <w:marTop w:val="0"/>
      <w:marBottom w:val="0"/>
      <w:divBdr>
        <w:top w:val="none" w:sz="0" w:space="0" w:color="auto"/>
        <w:left w:val="none" w:sz="0" w:space="0" w:color="auto"/>
        <w:bottom w:val="none" w:sz="0" w:space="0" w:color="auto"/>
        <w:right w:val="none" w:sz="0" w:space="0" w:color="auto"/>
      </w:divBdr>
    </w:div>
    <w:div w:id="720519270">
      <w:bodyDiv w:val="1"/>
      <w:marLeft w:val="0"/>
      <w:marRight w:val="0"/>
      <w:marTop w:val="0"/>
      <w:marBottom w:val="0"/>
      <w:divBdr>
        <w:top w:val="none" w:sz="0" w:space="0" w:color="auto"/>
        <w:left w:val="none" w:sz="0" w:space="0" w:color="auto"/>
        <w:bottom w:val="none" w:sz="0" w:space="0" w:color="auto"/>
        <w:right w:val="none" w:sz="0" w:space="0" w:color="auto"/>
      </w:divBdr>
    </w:div>
    <w:div w:id="720594293">
      <w:bodyDiv w:val="1"/>
      <w:marLeft w:val="0"/>
      <w:marRight w:val="0"/>
      <w:marTop w:val="0"/>
      <w:marBottom w:val="0"/>
      <w:divBdr>
        <w:top w:val="none" w:sz="0" w:space="0" w:color="auto"/>
        <w:left w:val="none" w:sz="0" w:space="0" w:color="auto"/>
        <w:bottom w:val="none" w:sz="0" w:space="0" w:color="auto"/>
        <w:right w:val="none" w:sz="0" w:space="0" w:color="auto"/>
      </w:divBdr>
    </w:div>
    <w:div w:id="720597038">
      <w:bodyDiv w:val="1"/>
      <w:marLeft w:val="0"/>
      <w:marRight w:val="0"/>
      <w:marTop w:val="0"/>
      <w:marBottom w:val="0"/>
      <w:divBdr>
        <w:top w:val="none" w:sz="0" w:space="0" w:color="auto"/>
        <w:left w:val="none" w:sz="0" w:space="0" w:color="auto"/>
        <w:bottom w:val="none" w:sz="0" w:space="0" w:color="auto"/>
        <w:right w:val="none" w:sz="0" w:space="0" w:color="auto"/>
      </w:divBdr>
    </w:div>
    <w:div w:id="720985584">
      <w:bodyDiv w:val="1"/>
      <w:marLeft w:val="0"/>
      <w:marRight w:val="0"/>
      <w:marTop w:val="0"/>
      <w:marBottom w:val="0"/>
      <w:divBdr>
        <w:top w:val="none" w:sz="0" w:space="0" w:color="auto"/>
        <w:left w:val="none" w:sz="0" w:space="0" w:color="auto"/>
        <w:bottom w:val="none" w:sz="0" w:space="0" w:color="auto"/>
        <w:right w:val="none" w:sz="0" w:space="0" w:color="auto"/>
      </w:divBdr>
    </w:div>
    <w:div w:id="721560303">
      <w:bodyDiv w:val="1"/>
      <w:marLeft w:val="0"/>
      <w:marRight w:val="0"/>
      <w:marTop w:val="0"/>
      <w:marBottom w:val="0"/>
      <w:divBdr>
        <w:top w:val="none" w:sz="0" w:space="0" w:color="auto"/>
        <w:left w:val="none" w:sz="0" w:space="0" w:color="auto"/>
        <w:bottom w:val="none" w:sz="0" w:space="0" w:color="auto"/>
        <w:right w:val="none" w:sz="0" w:space="0" w:color="auto"/>
      </w:divBdr>
    </w:div>
    <w:div w:id="722291436">
      <w:bodyDiv w:val="1"/>
      <w:marLeft w:val="0"/>
      <w:marRight w:val="0"/>
      <w:marTop w:val="0"/>
      <w:marBottom w:val="0"/>
      <w:divBdr>
        <w:top w:val="none" w:sz="0" w:space="0" w:color="auto"/>
        <w:left w:val="none" w:sz="0" w:space="0" w:color="auto"/>
        <w:bottom w:val="none" w:sz="0" w:space="0" w:color="auto"/>
        <w:right w:val="none" w:sz="0" w:space="0" w:color="auto"/>
      </w:divBdr>
    </w:div>
    <w:div w:id="722561228">
      <w:bodyDiv w:val="1"/>
      <w:marLeft w:val="0"/>
      <w:marRight w:val="0"/>
      <w:marTop w:val="0"/>
      <w:marBottom w:val="0"/>
      <w:divBdr>
        <w:top w:val="none" w:sz="0" w:space="0" w:color="auto"/>
        <w:left w:val="none" w:sz="0" w:space="0" w:color="auto"/>
        <w:bottom w:val="none" w:sz="0" w:space="0" w:color="auto"/>
        <w:right w:val="none" w:sz="0" w:space="0" w:color="auto"/>
      </w:divBdr>
    </w:div>
    <w:div w:id="722632216">
      <w:bodyDiv w:val="1"/>
      <w:marLeft w:val="0"/>
      <w:marRight w:val="0"/>
      <w:marTop w:val="0"/>
      <w:marBottom w:val="0"/>
      <w:divBdr>
        <w:top w:val="none" w:sz="0" w:space="0" w:color="auto"/>
        <w:left w:val="none" w:sz="0" w:space="0" w:color="auto"/>
        <w:bottom w:val="none" w:sz="0" w:space="0" w:color="auto"/>
        <w:right w:val="none" w:sz="0" w:space="0" w:color="auto"/>
      </w:divBdr>
    </w:div>
    <w:div w:id="722676415">
      <w:bodyDiv w:val="1"/>
      <w:marLeft w:val="0"/>
      <w:marRight w:val="0"/>
      <w:marTop w:val="0"/>
      <w:marBottom w:val="0"/>
      <w:divBdr>
        <w:top w:val="none" w:sz="0" w:space="0" w:color="auto"/>
        <w:left w:val="none" w:sz="0" w:space="0" w:color="auto"/>
        <w:bottom w:val="none" w:sz="0" w:space="0" w:color="auto"/>
        <w:right w:val="none" w:sz="0" w:space="0" w:color="auto"/>
      </w:divBdr>
    </w:div>
    <w:div w:id="722948366">
      <w:bodyDiv w:val="1"/>
      <w:marLeft w:val="0"/>
      <w:marRight w:val="0"/>
      <w:marTop w:val="0"/>
      <w:marBottom w:val="0"/>
      <w:divBdr>
        <w:top w:val="none" w:sz="0" w:space="0" w:color="auto"/>
        <w:left w:val="none" w:sz="0" w:space="0" w:color="auto"/>
        <w:bottom w:val="none" w:sz="0" w:space="0" w:color="auto"/>
        <w:right w:val="none" w:sz="0" w:space="0" w:color="auto"/>
      </w:divBdr>
    </w:div>
    <w:div w:id="723137579">
      <w:bodyDiv w:val="1"/>
      <w:marLeft w:val="0"/>
      <w:marRight w:val="0"/>
      <w:marTop w:val="0"/>
      <w:marBottom w:val="0"/>
      <w:divBdr>
        <w:top w:val="none" w:sz="0" w:space="0" w:color="auto"/>
        <w:left w:val="none" w:sz="0" w:space="0" w:color="auto"/>
        <w:bottom w:val="none" w:sz="0" w:space="0" w:color="auto"/>
        <w:right w:val="none" w:sz="0" w:space="0" w:color="auto"/>
      </w:divBdr>
    </w:div>
    <w:div w:id="723138795">
      <w:bodyDiv w:val="1"/>
      <w:marLeft w:val="0"/>
      <w:marRight w:val="0"/>
      <w:marTop w:val="0"/>
      <w:marBottom w:val="0"/>
      <w:divBdr>
        <w:top w:val="none" w:sz="0" w:space="0" w:color="auto"/>
        <w:left w:val="none" w:sz="0" w:space="0" w:color="auto"/>
        <w:bottom w:val="none" w:sz="0" w:space="0" w:color="auto"/>
        <w:right w:val="none" w:sz="0" w:space="0" w:color="auto"/>
      </w:divBdr>
    </w:div>
    <w:div w:id="723141210">
      <w:bodyDiv w:val="1"/>
      <w:marLeft w:val="0"/>
      <w:marRight w:val="0"/>
      <w:marTop w:val="0"/>
      <w:marBottom w:val="0"/>
      <w:divBdr>
        <w:top w:val="none" w:sz="0" w:space="0" w:color="auto"/>
        <w:left w:val="none" w:sz="0" w:space="0" w:color="auto"/>
        <w:bottom w:val="none" w:sz="0" w:space="0" w:color="auto"/>
        <w:right w:val="none" w:sz="0" w:space="0" w:color="auto"/>
      </w:divBdr>
    </w:div>
    <w:div w:id="723211627">
      <w:bodyDiv w:val="1"/>
      <w:marLeft w:val="0"/>
      <w:marRight w:val="0"/>
      <w:marTop w:val="0"/>
      <w:marBottom w:val="0"/>
      <w:divBdr>
        <w:top w:val="none" w:sz="0" w:space="0" w:color="auto"/>
        <w:left w:val="none" w:sz="0" w:space="0" w:color="auto"/>
        <w:bottom w:val="none" w:sz="0" w:space="0" w:color="auto"/>
        <w:right w:val="none" w:sz="0" w:space="0" w:color="auto"/>
      </w:divBdr>
    </w:div>
    <w:div w:id="723255341">
      <w:bodyDiv w:val="1"/>
      <w:marLeft w:val="0"/>
      <w:marRight w:val="0"/>
      <w:marTop w:val="0"/>
      <w:marBottom w:val="0"/>
      <w:divBdr>
        <w:top w:val="none" w:sz="0" w:space="0" w:color="auto"/>
        <w:left w:val="none" w:sz="0" w:space="0" w:color="auto"/>
        <w:bottom w:val="none" w:sz="0" w:space="0" w:color="auto"/>
        <w:right w:val="none" w:sz="0" w:space="0" w:color="auto"/>
      </w:divBdr>
    </w:div>
    <w:div w:id="723333441">
      <w:bodyDiv w:val="1"/>
      <w:marLeft w:val="0"/>
      <w:marRight w:val="0"/>
      <w:marTop w:val="0"/>
      <w:marBottom w:val="0"/>
      <w:divBdr>
        <w:top w:val="none" w:sz="0" w:space="0" w:color="auto"/>
        <w:left w:val="none" w:sz="0" w:space="0" w:color="auto"/>
        <w:bottom w:val="none" w:sz="0" w:space="0" w:color="auto"/>
        <w:right w:val="none" w:sz="0" w:space="0" w:color="auto"/>
      </w:divBdr>
    </w:div>
    <w:div w:id="723336478">
      <w:bodyDiv w:val="1"/>
      <w:marLeft w:val="0"/>
      <w:marRight w:val="0"/>
      <w:marTop w:val="0"/>
      <w:marBottom w:val="0"/>
      <w:divBdr>
        <w:top w:val="none" w:sz="0" w:space="0" w:color="auto"/>
        <w:left w:val="none" w:sz="0" w:space="0" w:color="auto"/>
        <w:bottom w:val="none" w:sz="0" w:space="0" w:color="auto"/>
        <w:right w:val="none" w:sz="0" w:space="0" w:color="auto"/>
      </w:divBdr>
    </w:div>
    <w:div w:id="723526003">
      <w:bodyDiv w:val="1"/>
      <w:marLeft w:val="0"/>
      <w:marRight w:val="0"/>
      <w:marTop w:val="0"/>
      <w:marBottom w:val="0"/>
      <w:divBdr>
        <w:top w:val="none" w:sz="0" w:space="0" w:color="auto"/>
        <w:left w:val="none" w:sz="0" w:space="0" w:color="auto"/>
        <w:bottom w:val="none" w:sz="0" w:space="0" w:color="auto"/>
        <w:right w:val="none" w:sz="0" w:space="0" w:color="auto"/>
      </w:divBdr>
    </w:div>
    <w:div w:id="723602027">
      <w:bodyDiv w:val="1"/>
      <w:marLeft w:val="0"/>
      <w:marRight w:val="0"/>
      <w:marTop w:val="0"/>
      <w:marBottom w:val="0"/>
      <w:divBdr>
        <w:top w:val="none" w:sz="0" w:space="0" w:color="auto"/>
        <w:left w:val="none" w:sz="0" w:space="0" w:color="auto"/>
        <w:bottom w:val="none" w:sz="0" w:space="0" w:color="auto"/>
        <w:right w:val="none" w:sz="0" w:space="0" w:color="auto"/>
      </w:divBdr>
    </w:div>
    <w:div w:id="723605989">
      <w:bodyDiv w:val="1"/>
      <w:marLeft w:val="0"/>
      <w:marRight w:val="0"/>
      <w:marTop w:val="0"/>
      <w:marBottom w:val="0"/>
      <w:divBdr>
        <w:top w:val="none" w:sz="0" w:space="0" w:color="auto"/>
        <w:left w:val="none" w:sz="0" w:space="0" w:color="auto"/>
        <w:bottom w:val="none" w:sz="0" w:space="0" w:color="auto"/>
        <w:right w:val="none" w:sz="0" w:space="0" w:color="auto"/>
      </w:divBdr>
    </w:div>
    <w:div w:id="723675056">
      <w:bodyDiv w:val="1"/>
      <w:marLeft w:val="0"/>
      <w:marRight w:val="0"/>
      <w:marTop w:val="0"/>
      <w:marBottom w:val="0"/>
      <w:divBdr>
        <w:top w:val="none" w:sz="0" w:space="0" w:color="auto"/>
        <w:left w:val="none" w:sz="0" w:space="0" w:color="auto"/>
        <w:bottom w:val="none" w:sz="0" w:space="0" w:color="auto"/>
        <w:right w:val="none" w:sz="0" w:space="0" w:color="auto"/>
      </w:divBdr>
    </w:div>
    <w:div w:id="723799188">
      <w:bodyDiv w:val="1"/>
      <w:marLeft w:val="0"/>
      <w:marRight w:val="0"/>
      <w:marTop w:val="0"/>
      <w:marBottom w:val="0"/>
      <w:divBdr>
        <w:top w:val="none" w:sz="0" w:space="0" w:color="auto"/>
        <w:left w:val="none" w:sz="0" w:space="0" w:color="auto"/>
        <w:bottom w:val="none" w:sz="0" w:space="0" w:color="auto"/>
        <w:right w:val="none" w:sz="0" w:space="0" w:color="auto"/>
      </w:divBdr>
    </w:div>
    <w:div w:id="723875650">
      <w:bodyDiv w:val="1"/>
      <w:marLeft w:val="0"/>
      <w:marRight w:val="0"/>
      <w:marTop w:val="0"/>
      <w:marBottom w:val="0"/>
      <w:divBdr>
        <w:top w:val="none" w:sz="0" w:space="0" w:color="auto"/>
        <w:left w:val="none" w:sz="0" w:space="0" w:color="auto"/>
        <w:bottom w:val="none" w:sz="0" w:space="0" w:color="auto"/>
        <w:right w:val="none" w:sz="0" w:space="0" w:color="auto"/>
      </w:divBdr>
    </w:div>
    <w:div w:id="723986564">
      <w:bodyDiv w:val="1"/>
      <w:marLeft w:val="0"/>
      <w:marRight w:val="0"/>
      <w:marTop w:val="0"/>
      <w:marBottom w:val="0"/>
      <w:divBdr>
        <w:top w:val="none" w:sz="0" w:space="0" w:color="auto"/>
        <w:left w:val="none" w:sz="0" w:space="0" w:color="auto"/>
        <w:bottom w:val="none" w:sz="0" w:space="0" w:color="auto"/>
        <w:right w:val="none" w:sz="0" w:space="0" w:color="auto"/>
      </w:divBdr>
    </w:div>
    <w:div w:id="723991663">
      <w:bodyDiv w:val="1"/>
      <w:marLeft w:val="0"/>
      <w:marRight w:val="0"/>
      <w:marTop w:val="0"/>
      <w:marBottom w:val="0"/>
      <w:divBdr>
        <w:top w:val="none" w:sz="0" w:space="0" w:color="auto"/>
        <w:left w:val="none" w:sz="0" w:space="0" w:color="auto"/>
        <w:bottom w:val="none" w:sz="0" w:space="0" w:color="auto"/>
        <w:right w:val="none" w:sz="0" w:space="0" w:color="auto"/>
      </w:divBdr>
    </w:div>
    <w:div w:id="724061251">
      <w:bodyDiv w:val="1"/>
      <w:marLeft w:val="0"/>
      <w:marRight w:val="0"/>
      <w:marTop w:val="0"/>
      <w:marBottom w:val="0"/>
      <w:divBdr>
        <w:top w:val="none" w:sz="0" w:space="0" w:color="auto"/>
        <w:left w:val="none" w:sz="0" w:space="0" w:color="auto"/>
        <w:bottom w:val="none" w:sz="0" w:space="0" w:color="auto"/>
        <w:right w:val="none" w:sz="0" w:space="0" w:color="auto"/>
      </w:divBdr>
    </w:div>
    <w:div w:id="724180653">
      <w:bodyDiv w:val="1"/>
      <w:marLeft w:val="0"/>
      <w:marRight w:val="0"/>
      <w:marTop w:val="0"/>
      <w:marBottom w:val="0"/>
      <w:divBdr>
        <w:top w:val="none" w:sz="0" w:space="0" w:color="auto"/>
        <w:left w:val="none" w:sz="0" w:space="0" w:color="auto"/>
        <w:bottom w:val="none" w:sz="0" w:space="0" w:color="auto"/>
        <w:right w:val="none" w:sz="0" w:space="0" w:color="auto"/>
      </w:divBdr>
    </w:div>
    <w:div w:id="724184966">
      <w:bodyDiv w:val="1"/>
      <w:marLeft w:val="0"/>
      <w:marRight w:val="0"/>
      <w:marTop w:val="0"/>
      <w:marBottom w:val="0"/>
      <w:divBdr>
        <w:top w:val="none" w:sz="0" w:space="0" w:color="auto"/>
        <w:left w:val="none" w:sz="0" w:space="0" w:color="auto"/>
        <w:bottom w:val="none" w:sz="0" w:space="0" w:color="auto"/>
        <w:right w:val="none" w:sz="0" w:space="0" w:color="auto"/>
      </w:divBdr>
    </w:div>
    <w:div w:id="724329204">
      <w:bodyDiv w:val="1"/>
      <w:marLeft w:val="0"/>
      <w:marRight w:val="0"/>
      <w:marTop w:val="0"/>
      <w:marBottom w:val="0"/>
      <w:divBdr>
        <w:top w:val="none" w:sz="0" w:space="0" w:color="auto"/>
        <w:left w:val="none" w:sz="0" w:space="0" w:color="auto"/>
        <w:bottom w:val="none" w:sz="0" w:space="0" w:color="auto"/>
        <w:right w:val="none" w:sz="0" w:space="0" w:color="auto"/>
      </w:divBdr>
    </w:div>
    <w:div w:id="724449873">
      <w:bodyDiv w:val="1"/>
      <w:marLeft w:val="0"/>
      <w:marRight w:val="0"/>
      <w:marTop w:val="0"/>
      <w:marBottom w:val="0"/>
      <w:divBdr>
        <w:top w:val="none" w:sz="0" w:space="0" w:color="auto"/>
        <w:left w:val="none" w:sz="0" w:space="0" w:color="auto"/>
        <w:bottom w:val="none" w:sz="0" w:space="0" w:color="auto"/>
        <w:right w:val="none" w:sz="0" w:space="0" w:color="auto"/>
      </w:divBdr>
    </w:div>
    <w:div w:id="724452766">
      <w:bodyDiv w:val="1"/>
      <w:marLeft w:val="0"/>
      <w:marRight w:val="0"/>
      <w:marTop w:val="0"/>
      <w:marBottom w:val="0"/>
      <w:divBdr>
        <w:top w:val="none" w:sz="0" w:space="0" w:color="auto"/>
        <w:left w:val="none" w:sz="0" w:space="0" w:color="auto"/>
        <w:bottom w:val="none" w:sz="0" w:space="0" w:color="auto"/>
        <w:right w:val="none" w:sz="0" w:space="0" w:color="auto"/>
      </w:divBdr>
    </w:div>
    <w:div w:id="724766976">
      <w:bodyDiv w:val="1"/>
      <w:marLeft w:val="0"/>
      <w:marRight w:val="0"/>
      <w:marTop w:val="0"/>
      <w:marBottom w:val="0"/>
      <w:divBdr>
        <w:top w:val="none" w:sz="0" w:space="0" w:color="auto"/>
        <w:left w:val="none" w:sz="0" w:space="0" w:color="auto"/>
        <w:bottom w:val="none" w:sz="0" w:space="0" w:color="auto"/>
        <w:right w:val="none" w:sz="0" w:space="0" w:color="auto"/>
      </w:divBdr>
    </w:div>
    <w:div w:id="724767093">
      <w:bodyDiv w:val="1"/>
      <w:marLeft w:val="0"/>
      <w:marRight w:val="0"/>
      <w:marTop w:val="0"/>
      <w:marBottom w:val="0"/>
      <w:divBdr>
        <w:top w:val="none" w:sz="0" w:space="0" w:color="auto"/>
        <w:left w:val="none" w:sz="0" w:space="0" w:color="auto"/>
        <w:bottom w:val="none" w:sz="0" w:space="0" w:color="auto"/>
        <w:right w:val="none" w:sz="0" w:space="0" w:color="auto"/>
      </w:divBdr>
    </w:div>
    <w:div w:id="724988746">
      <w:bodyDiv w:val="1"/>
      <w:marLeft w:val="0"/>
      <w:marRight w:val="0"/>
      <w:marTop w:val="0"/>
      <w:marBottom w:val="0"/>
      <w:divBdr>
        <w:top w:val="none" w:sz="0" w:space="0" w:color="auto"/>
        <w:left w:val="none" w:sz="0" w:space="0" w:color="auto"/>
        <w:bottom w:val="none" w:sz="0" w:space="0" w:color="auto"/>
        <w:right w:val="none" w:sz="0" w:space="0" w:color="auto"/>
      </w:divBdr>
    </w:div>
    <w:div w:id="725032396">
      <w:bodyDiv w:val="1"/>
      <w:marLeft w:val="0"/>
      <w:marRight w:val="0"/>
      <w:marTop w:val="0"/>
      <w:marBottom w:val="0"/>
      <w:divBdr>
        <w:top w:val="none" w:sz="0" w:space="0" w:color="auto"/>
        <w:left w:val="none" w:sz="0" w:space="0" w:color="auto"/>
        <w:bottom w:val="none" w:sz="0" w:space="0" w:color="auto"/>
        <w:right w:val="none" w:sz="0" w:space="0" w:color="auto"/>
      </w:divBdr>
    </w:div>
    <w:div w:id="725101731">
      <w:bodyDiv w:val="1"/>
      <w:marLeft w:val="0"/>
      <w:marRight w:val="0"/>
      <w:marTop w:val="0"/>
      <w:marBottom w:val="0"/>
      <w:divBdr>
        <w:top w:val="none" w:sz="0" w:space="0" w:color="auto"/>
        <w:left w:val="none" w:sz="0" w:space="0" w:color="auto"/>
        <w:bottom w:val="none" w:sz="0" w:space="0" w:color="auto"/>
        <w:right w:val="none" w:sz="0" w:space="0" w:color="auto"/>
      </w:divBdr>
    </w:div>
    <w:div w:id="725226204">
      <w:bodyDiv w:val="1"/>
      <w:marLeft w:val="0"/>
      <w:marRight w:val="0"/>
      <w:marTop w:val="0"/>
      <w:marBottom w:val="0"/>
      <w:divBdr>
        <w:top w:val="none" w:sz="0" w:space="0" w:color="auto"/>
        <w:left w:val="none" w:sz="0" w:space="0" w:color="auto"/>
        <w:bottom w:val="none" w:sz="0" w:space="0" w:color="auto"/>
        <w:right w:val="none" w:sz="0" w:space="0" w:color="auto"/>
      </w:divBdr>
    </w:div>
    <w:div w:id="725572665">
      <w:bodyDiv w:val="1"/>
      <w:marLeft w:val="0"/>
      <w:marRight w:val="0"/>
      <w:marTop w:val="0"/>
      <w:marBottom w:val="0"/>
      <w:divBdr>
        <w:top w:val="none" w:sz="0" w:space="0" w:color="auto"/>
        <w:left w:val="none" w:sz="0" w:space="0" w:color="auto"/>
        <w:bottom w:val="none" w:sz="0" w:space="0" w:color="auto"/>
        <w:right w:val="none" w:sz="0" w:space="0" w:color="auto"/>
      </w:divBdr>
    </w:div>
    <w:div w:id="725681852">
      <w:bodyDiv w:val="1"/>
      <w:marLeft w:val="0"/>
      <w:marRight w:val="0"/>
      <w:marTop w:val="0"/>
      <w:marBottom w:val="0"/>
      <w:divBdr>
        <w:top w:val="none" w:sz="0" w:space="0" w:color="auto"/>
        <w:left w:val="none" w:sz="0" w:space="0" w:color="auto"/>
        <w:bottom w:val="none" w:sz="0" w:space="0" w:color="auto"/>
        <w:right w:val="none" w:sz="0" w:space="0" w:color="auto"/>
      </w:divBdr>
    </w:div>
    <w:div w:id="725841585">
      <w:bodyDiv w:val="1"/>
      <w:marLeft w:val="0"/>
      <w:marRight w:val="0"/>
      <w:marTop w:val="0"/>
      <w:marBottom w:val="0"/>
      <w:divBdr>
        <w:top w:val="none" w:sz="0" w:space="0" w:color="auto"/>
        <w:left w:val="none" w:sz="0" w:space="0" w:color="auto"/>
        <w:bottom w:val="none" w:sz="0" w:space="0" w:color="auto"/>
        <w:right w:val="none" w:sz="0" w:space="0" w:color="auto"/>
      </w:divBdr>
    </w:div>
    <w:div w:id="725954467">
      <w:bodyDiv w:val="1"/>
      <w:marLeft w:val="0"/>
      <w:marRight w:val="0"/>
      <w:marTop w:val="0"/>
      <w:marBottom w:val="0"/>
      <w:divBdr>
        <w:top w:val="none" w:sz="0" w:space="0" w:color="auto"/>
        <w:left w:val="none" w:sz="0" w:space="0" w:color="auto"/>
        <w:bottom w:val="none" w:sz="0" w:space="0" w:color="auto"/>
        <w:right w:val="none" w:sz="0" w:space="0" w:color="auto"/>
      </w:divBdr>
    </w:div>
    <w:div w:id="726030399">
      <w:bodyDiv w:val="1"/>
      <w:marLeft w:val="0"/>
      <w:marRight w:val="0"/>
      <w:marTop w:val="0"/>
      <w:marBottom w:val="0"/>
      <w:divBdr>
        <w:top w:val="none" w:sz="0" w:space="0" w:color="auto"/>
        <w:left w:val="none" w:sz="0" w:space="0" w:color="auto"/>
        <w:bottom w:val="none" w:sz="0" w:space="0" w:color="auto"/>
        <w:right w:val="none" w:sz="0" w:space="0" w:color="auto"/>
      </w:divBdr>
    </w:div>
    <w:div w:id="726147413">
      <w:bodyDiv w:val="1"/>
      <w:marLeft w:val="0"/>
      <w:marRight w:val="0"/>
      <w:marTop w:val="0"/>
      <w:marBottom w:val="0"/>
      <w:divBdr>
        <w:top w:val="none" w:sz="0" w:space="0" w:color="auto"/>
        <w:left w:val="none" w:sz="0" w:space="0" w:color="auto"/>
        <w:bottom w:val="none" w:sz="0" w:space="0" w:color="auto"/>
        <w:right w:val="none" w:sz="0" w:space="0" w:color="auto"/>
      </w:divBdr>
    </w:div>
    <w:div w:id="726147808">
      <w:bodyDiv w:val="1"/>
      <w:marLeft w:val="0"/>
      <w:marRight w:val="0"/>
      <w:marTop w:val="0"/>
      <w:marBottom w:val="0"/>
      <w:divBdr>
        <w:top w:val="none" w:sz="0" w:space="0" w:color="auto"/>
        <w:left w:val="none" w:sz="0" w:space="0" w:color="auto"/>
        <w:bottom w:val="none" w:sz="0" w:space="0" w:color="auto"/>
        <w:right w:val="none" w:sz="0" w:space="0" w:color="auto"/>
      </w:divBdr>
    </w:div>
    <w:div w:id="726299974">
      <w:bodyDiv w:val="1"/>
      <w:marLeft w:val="0"/>
      <w:marRight w:val="0"/>
      <w:marTop w:val="0"/>
      <w:marBottom w:val="0"/>
      <w:divBdr>
        <w:top w:val="none" w:sz="0" w:space="0" w:color="auto"/>
        <w:left w:val="none" w:sz="0" w:space="0" w:color="auto"/>
        <w:bottom w:val="none" w:sz="0" w:space="0" w:color="auto"/>
        <w:right w:val="none" w:sz="0" w:space="0" w:color="auto"/>
      </w:divBdr>
    </w:div>
    <w:div w:id="726537330">
      <w:bodyDiv w:val="1"/>
      <w:marLeft w:val="0"/>
      <w:marRight w:val="0"/>
      <w:marTop w:val="0"/>
      <w:marBottom w:val="0"/>
      <w:divBdr>
        <w:top w:val="none" w:sz="0" w:space="0" w:color="auto"/>
        <w:left w:val="none" w:sz="0" w:space="0" w:color="auto"/>
        <w:bottom w:val="none" w:sz="0" w:space="0" w:color="auto"/>
        <w:right w:val="none" w:sz="0" w:space="0" w:color="auto"/>
      </w:divBdr>
    </w:div>
    <w:div w:id="726605761">
      <w:bodyDiv w:val="1"/>
      <w:marLeft w:val="0"/>
      <w:marRight w:val="0"/>
      <w:marTop w:val="0"/>
      <w:marBottom w:val="0"/>
      <w:divBdr>
        <w:top w:val="none" w:sz="0" w:space="0" w:color="auto"/>
        <w:left w:val="none" w:sz="0" w:space="0" w:color="auto"/>
        <w:bottom w:val="none" w:sz="0" w:space="0" w:color="auto"/>
        <w:right w:val="none" w:sz="0" w:space="0" w:color="auto"/>
      </w:divBdr>
    </w:div>
    <w:div w:id="726950734">
      <w:bodyDiv w:val="1"/>
      <w:marLeft w:val="0"/>
      <w:marRight w:val="0"/>
      <w:marTop w:val="0"/>
      <w:marBottom w:val="0"/>
      <w:divBdr>
        <w:top w:val="none" w:sz="0" w:space="0" w:color="auto"/>
        <w:left w:val="none" w:sz="0" w:space="0" w:color="auto"/>
        <w:bottom w:val="none" w:sz="0" w:space="0" w:color="auto"/>
        <w:right w:val="none" w:sz="0" w:space="0" w:color="auto"/>
      </w:divBdr>
    </w:div>
    <w:div w:id="727151559">
      <w:bodyDiv w:val="1"/>
      <w:marLeft w:val="0"/>
      <w:marRight w:val="0"/>
      <w:marTop w:val="0"/>
      <w:marBottom w:val="0"/>
      <w:divBdr>
        <w:top w:val="none" w:sz="0" w:space="0" w:color="auto"/>
        <w:left w:val="none" w:sz="0" w:space="0" w:color="auto"/>
        <w:bottom w:val="none" w:sz="0" w:space="0" w:color="auto"/>
        <w:right w:val="none" w:sz="0" w:space="0" w:color="auto"/>
      </w:divBdr>
    </w:div>
    <w:div w:id="727261268">
      <w:bodyDiv w:val="1"/>
      <w:marLeft w:val="0"/>
      <w:marRight w:val="0"/>
      <w:marTop w:val="0"/>
      <w:marBottom w:val="0"/>
      <w:divBdr>
        <w:top w:val="none" w:sz="0" w:space="0" w:color="auto"/>
        <w:left w:val="none" w:sz="0" w:space="0" w:color="auto"/>
        <w:bottom w:val="none" w:sz="0" w:space="0" w:color="auto"/>
        <w:right w:val="none" w:sz="0" w:space="0" w:color="auto"/>
      </w:divBdr>
    </w:div>
    <w:div w:id="727416026">
      <w:bodyDiv w:val="1"/>
      <w:marLeft w:val="0"/>
      <w:marRight w:val="0"/>
      <w:marTop w:val="0"/>
      <w:marBottom w:val="0"/>
      <w:divBdr>
        <w:top w:val="none" w:sz="0" w:space="0" w:color="auto"/>
        <w:left w:val="none" w:sz="0" w:space="0" w:color="auto"/>
        <w:bottom w:val="none" w:sz="0" w:space="0" w:color="auto"/>
        <w:right w:val="none" w:sz="0" w:space="0" w:color="auto"/>
      </w:divBdr>
    </w:div>
    <w:div w:id="727537808">
      <w:bodyDiv w:val="1"/>
      <w:marLeft w:val="0"/>
      <w:marRight w:val="0"/>
      <w:marTop w:val="0"/>
      <w:marBottom w:val="0"/>
      <w:divBdr>
        <w:top w:val="none" w:sz="0" w:space="0" w:color="auto"/>
        <w:left w:val="none" w:sz="0" w:space="0" w:color="auto"/>
        <w:bottom w:val="none" w:sz="0" w:space="0" w:color="auto"/>
        <w:right w:val="none" w:sz="0" w:space="0" w:color="auto"/>
      </w:divBdr>
    </w:div>
    <w:div w:id="727611197">
      <w:bodyDiv w:val="1"/>
      <w:marLeft w:val="0"/>
      <w:marRight w:val="0"/>
      <w:marTop w:val="0"/>
      <w:marBottom w:val="0"/>
      <w:divBdr>
        <w:top w:val="none" w:sz="0" w:space="0" w:color="auto"/>
        <w:left w:val="none" w:sz="0" w:space="0" w:color="auto"/>
        <w:bottom w:val="none" w:sz="0" w:space="0" w:color="auto"/>
        <w:right w:val="none" w:sz="0" w:space="0" w:color="auto"/>
      </w:divBdr>
    </w:div>
    <w:div w:id="727652139">
      <w:bodyDiv w:val="1"/>
      <w:marLeft w:val="0"/>
      <w:marRight w:val="0"/>
      <w:marTop w:val="0"/>
      <w:marBottom w:val="0"/>
      <w:divBdr>
        <w:top w:val="none" w:sz="0" w:space="0" w:color="auto"/>
        <w:left w:val="none" w:sz="0" w:space="0" w:color="auto"/>
        <w:bottom w:val="none" w:sz="0" w:space="0" w:color="auto"/>
        <w:right w:val="none" w:sz="0" w:space="0" w:color="auto"/>
      </w:divBdr>
    </w:div>
    <w:div w:id="727652962">
      <w:bodyDiv w:val="1"/>
      <w:marLeft w:val="0"/>
      <w:marRight w:val="0"/>
      <w:marTop w:val="0"/>
      <w:marBottom w:val="0"/>
      <w:divBdr>
        <w:top w:val="none" w:sz="0" w:space="0" w:color="auto"/>
        <w:left w:val="none" w:sz="0" w:space="0" w:color="auto"/>
        <w:bottom w:val="none" w:sz="0" w:space="0" w:color="auto"/>
        <w:right w:val="none" w:sz="0" w:space="0" w:color="auto"/>
      </w:divBdr>
    </w:div>
    <w:div w:id="727655437">
      <w:bodyDiv w:val="1"/>
      <w:marLeft w:val="0"/>
      <w:marRight w:val="0"/>
      <w:marTop w:val="0"/>
      <w:marBottom w:val="0"/>
      <w:divBdr>
        <w:top w:val="none" w:sz="0" w:space="0" w:color="auto"/>
        <w:left w:val="none" w:sz="0" w:space="0" w:color="auto"/>
        <w:bottom w:val="none" w:sz="0" w:space="0" w:color="auto"/>
        <w:right w:val="none" w:sz="0" w:space="0" w:color="auto"/>
      </w:divBdr>
    </w:div>
    <w:div w:id="727656009">
      <w:bodyDiv w:val="1"/>
      <w:marLeft w:val="0"/>
      <w:marRight w:val="0"/>
      <w:marTop w:val="0"/>
      <w:marBottom w:val="0"/>
      <w:divBdr>
        <w:top w:val="none" w:sz="0" w:space="0" w:color="auto"/>
        <w:left w:val="none" w:sz="0" w:space="0" w:color="auto"/>
        <w:bottom w:val="none" w:sz="0" w:space="0" w:color="auto"/>
        <w:right w:val="none" w:sz="0" w:space="0" w:color="auto"/>
      </w:divBdr>
    </w:div>
    <w:div w:id="727843205">
      <w:bodyDiv w:val="1"/>
      <w:marLeft w:val="0"/>
      <w:marRight w:val="0"/>
      <w:marTop w:val="0"/>
      <w:marBottom w:val="0"/>
      <w:divBdr>
        <w:top w:val="none" w:sz="0" w:space="0" w:color="auto"/>
        <w:left w:val="none" w:sz="0" w:space="0" w:color="auto"/>
        <w:bottom w:val="none" w:sz="0" w:space="0" w:color="auto"/>
        <w:right w:val="none" w:sz="0" w:space="0" w:color="auto"/>
      </w:divBdr>
    </w:div>
    <w:div w:id="727846776">
      <w:bodyDiv w:val="1"/>
      <w:marLeft w:val="0"/>
      <w:marRight w:val="0"/>
      <w:marTop w:val="0"/>
      <w:marBottom w:val="0"/>
      <w:divBdr>
        <w:top w:val="none" w:sz="0" w:space="0" w:color="auto"/>
        <w:left w:val="none" w:sz="0" w:space="0" w:color="auto"/>
        <w:bottom w:val="none" w:sz="0" w:space="0" w:color="auto"/>
        <w:right w:val="none" w:sz="0" w:space="0" w:color="auto"/>
      </w:divBdr>
    </w:div>
    <w:div w:id="727919901">
      <w:bodyDiv w:val="1"/>
      <w:marLeft w:val="0"/>
      <w:marRight w:val="0"/>
      <w:marTop w:val="0"/>
      <w:marBottom w:val="0"/>
      <w:divBdr>
        <w:top w:val="none" w:sz="0" w:space="0" w:color="auto"/>
        <w:left w:val="none" w:sz="0" w:space="0" w:color="auto"/>
        <w:bottom w:val="none" w:sz="0" w:space="0" w:color="auto"/>
        <w:right w:val="none" w:sz="0" w:space="0" w:color="auto"/>
      </w:divBdr>
    </w:div>
    <w:div w:id="727921120">
      <w:bodyDiv w:val="1"/>
      <w:marLeft w:val="0"/>
      <w:marRight w:val="0"/>
      <w:marTop w:val="0"/>
      <w:marBottom w:val="0"/>
      <w:divBdr>
        <w:top w:val="none" w:sz="0" w:space="0" w:color="auto"/>
        <w:left w:val="none" w:sz="0" w:space="0" w:color="auto"/>
        <w:bottom w:val="none" w:sz="0" w:space="0" w:color="auto"/>
        <w:right w:val="none" w:sz="0" w:space="0" w:color="auto"/>
      </w:divBdr>
    </w:div>
    <w:div w:id="727997688">
      <w:bodyDiv w:val="1"/>
      <w:marLeft w:val="0"/>
      <w:marRight w:val="0"/>
      <w:marTop w:val="0"/>
      <w:marBottom w:val="0"/>
      <w:divBdr>
        <w:top w:val="none" w:sz="0" w:space="0" w:color="auto"/>
        <w:left w:val="none" w:sz="0" w:space="0" w:color="auto"/>
        <w:bottom w:val="none" w:sz="0" w:space="0" w:color="auto"/>
        <w:right w:val="none" w:sz="0" w:space="0" w:color="auto"/>
      </w:divBdr>
    </w:div>
    <w:div w:id="728962844">
      <w:bodyDiv w:val="1"/>
      <w:marLeft w:val="0"/>
      <w:marRight w:val="0"/>
      <w:marTop w:val="0"/>
      <w:marBottom w:val="0"/>
      <w:divBdr>
        <w:top w:val="none" w:sz="0" w:space="0" w:color="auto"/>
        <w:left w:val="none" w:sz="0" w:space="0" w:color="auto"/>
        <w:bottom w:val="none" w:sz="0" w:space="0" w:color="auto"/>
        <w:right w:val="none" w:sz="0" w:space="0" w:color="auto"/>
      </w:divBdr>
    </w:div>
    <w:div w:id="729110571">
      <w:bodyDiv w:val="1"/>
      <w:marLeft w:val="0"/>
      <w:marRight w:val="0"/>
      <w:marTop w:val="0"/>
      <w:marBottom w:val="0"/>
      <w:divBdr>
        <w:top w:val="none" w:sz="0" w:space="0" w:color="auto"/>
        <w:left w:val="none" w:sz="0" w:space="0" w:color="auto"/>
        <w:bottom w:val="none" w:sz="0" w:space="0" w:color="auto"/>
        <w:right w:val="none" w:sz="0" w:space="0" w:color="auto"/>
      </w:divBdr>
    </w:div>
    <w:div w:id="729184288">
      <w:bodyDiv w:val="1"/>
      <w:marLeft w:val="0"/>
      <w:marRight w:val="0"/>
      <w:marTop w:val="0"/>
      <w:marBottom w:val="0"/>
      <w:divBdr>
        <w:top w:val="none" w:sz="0" w:space="0" w:color="auto"/>
        <w:left w:val="none" w:sz="0" w:space="0" w:color="auto"/>
        <w:bottom w:val="none" w:sz="0" w:space="0" w:color="auto"/>
        <w:right w:val="none" w:sz="0" w:space="0" w:color="auto"/>
      </w:divBdr>
    </w:div>
    <w:div w:id="729232027">
      <w:bodyDiv w:val="1"/>
      <w:marLeft w:val="0"/>
      <w:marRight w:val="0"/>
      <w:marTop w:val="0"/>
      <w:marBottom w:val="0"/>
      <w:divBdr>
        <w:top w:val="none" w:sz="0" w:space="0" w:color="auto"/>
        <w:left w:val="none" w:sz="0" w:space="0" w:color="auto"/>
        <w:bottom w:val="none" w:sz="0" w:space="0" w:color="auto"/>
        <w:right w:val="none" w:sz="0" w:space="0" w:color="auto"/>
      </w:divBdr>
    </w:div>
    <w:div w:id="729304335">
      <w:bodyDiv w:val="1"/>
      <w:marLeft w:val="0"/>
      <w:marRight w:val="0"/>
      <w:marTop w:val="0"/>
      <w:marBottom w:val="0"/>
      <w:divBdr>
        <w:top w:val="none" w:sz="0" w:space="0" w:color="auto"/>
        <w:left w:val="none" w:sz="0" w:space="0" w:color="auto"/>
        <w:bottom w:val="none" w:sz="0" w:space="0" w:color="auto"/>
        <w:right w:val="none" w:sz="0" w:space="0" w:color="auto"/>
      </w:divBdr>
    </w:div>
    <w:div w:id="729305734">
      <w:bodyDiv w:val="1"/>
      <w:marLeft w:val="0"/>
      <w:marRight w:val="0"/>
      <w:marTop w:val="0"/>
      <w:marBottom w:val="0"/>
      <w:divBdr>
        <w:top w:val="none" w:sz="0" w:space="0" w:color="auto"/>
        <w:left w:val="none" w:sz="0" w:space="0" w:color="auto"/>
        <w:bottom w:val="none" w:sz="0" w:space="0" w:color="auto"/>
        <w:right w:val="none" w:sz="0" w:space="0" w:color="auto"/>
      </w:divBdr>
    </w:div>
    <w:div w:id="729352429">
      <w:bodyDiv w:val="1"/>
      <w:marLeft w:val="0"/>
      <w:marRight w:val="0"/>
      <w:marTop w:val="0"/>
      <w:marBottom w:val="0"/>
      <w:divBdr>
        <w:top w:val="none" w:sz="0" w:space="0" w:color="auto"/>
        <w:left w:val="none" w:sz="0" w:space="0" w:color="auto"/>
        <w:bottom w:val="none" w:sz="0" w:space="0" w:color="auto"/>
        <w:right w:val="none" w:sz="0" w:space="0" w:color="auto"/>
      </w:divBdr>
    </w:div>
    <w:div w:id="729499774">
      <w:bodyDiv w:val="1"/>
      <w:marLeft w:val="0"/>
      <w:marRight w:val="0"/>
      <w:marTop w:val="0"/>
      <w:marBottom w:val="0"/>
      <w:divBdr>
        <w:top w:val="none" w:sz="0" w:space="0" w:color="auto"/>
        <w:left w:val="none" w:sz="0" w:space="0" w:color="auto"/>
        <w:bottom w:val="none" w:sz="0" w:space="0" w:color="auto"/>
        <w:right w:val="none" w:sz="0" w:space="0" w:color="auto"/>
      </w:divBdr>
    </w:div>
    <w:div w:id="730037953">
      <w:bodyDiv w:val="1"/>
      <w:marLeft w:val="0"/>
      <w:marRight w:val="0"/>
      <w:marTop w:val="0"/>
      <w:marBottom w:val="0"/>
      <w:divBdr>
        <w:top w:val="none" w:sz="0" w:space="0" w:color="auto"/>
        <w:left w:val="none" w:sz="0" w:space="0" w:color="auto"/>
        <w:bottom w:val="none" w:sz="0" w:space="0" w:color="auto"/>
        <w:right w:val="none" w:sz="0" w:space="0" w:color="auto"/>
      </w:divBdr>
    </w:div>
    <w:div w:id="730227845">
      <w:bodyDiv w:val="1"/>
      <w:marLeft w:val="0"/>
      <w:marRight w:val="0"/>
      <w:marTop w:val="0"/>
      <w:marBottom w:val="0"/>
      <w:divBdr>
        <w:top w:val="none" w:sz="0" w:space="0" w:color="auto"/>
        <w:left w:val="none" w:sz="0" w:space="0" w:color="auto"/>
        <w:bottom w:val="none" w:sz="0" w:space="0" w:color="auto"/>
        <w:right w:val="none" w:sz="0" w:space="0" w:color="auto"/>
      </w:divBdr>
    </w:div>
    <w:div w:id="730349454">
      <w:bodyDiv w:val="1"/>
      <w:marLeft w:val="0"/>
      <w:marRight w:val="0"/>
      <w:marTop w:val="0"/>
      <w:marBottom w:val="0"/>
      <w:divBdr>
        <w:top w:val="none" w:sz="0" w:space="0" w:color="auto"/>
        <w:left w:val="none" w:sz="0" w:space="0" w:color="auto"/>
        <w:bottom w:val="none" w:sz="0" w:space="0" w:color="auto"/>
        <w:right w:val="none" w:sz="0" w:space="0" w:color="auto"/>
      </w:divBdr>
    </w:div>
    <w:div w:id="730545039">
      <w:bodyDiv w:val="1"/>
      <w:marLeft w:val="0"/>
      <w:marRight w:val="0"/>
      <w:marTop w:val="0"/>
      <w:marBottom w:val="0"/>
      <w:divBdr>
        <w:top w:val="none" w:sz="0" w:space="0" w:color="auto"/>
        <w:left w:val="none" w:sz="0" w:space="0" w:color="auto"/>
        <w:bottom w:val="none" w:sz="0" w:space="0" w:color="auto"/>
        <w:right w:val="none" w:sz="0" w:space="0" w:color="auto"/>
      </w:divBdr>
    </w:div>
    <w:div w:id="730932668">
      <w:bodyDiv w:val="1"/>
      <w:marLeft w:val="0"/>
      <w:marRight w:val="0"/>
      <w:marTop w:val="0"/>
      <w:marBottom w:val="0"/>
      <w:divBdr>
        <w:top w:val="none" w:sz="0" w:space="0" w:color="auto"/>
        <w:left w:val="none" w:sz="0" w:space="0" w:color="auto"/>
        <w:bottom w:val="none" w:sz="0" w:space="0" w:color="auto"/>
        <w:right w:val="none" w:sz="0" w:space="0" w:color="auto"/>
      </w:divBdr>
    </w:div>
    <w:div w:id="731002393">
      <w:bodyDiv w:val="1"/>
      <w:marLeft w:val="0"/>
      <w:marRight w:val="0"/>
      <w:marTop w:val="0"/>
      <w:marBottom w:val="0"/>
      <w:divBdr>
        <w:top w:val="none" w:sz="0" w:space="0" w:color="auto"/>
        <w:left w:val="none" w:sz="0" w:space="0" w:color="auto"/>
        <w:bottom w:val="none" w:sz="0" w:space="0" w:color="auto"/>
        <w:right w:val="none" w:sz="0" w:space="0" w:color="auto"/>
      </w:divBdr>
    </w:div>
    <w:div w:id="731319553">
      <w:bodyDiv w:val="1"/>
      <w:marLeft w:val="0"/>
      <w:marRight w:val="0"/>
      <w:marTop w:val="0"/>
      <w:marBottom w:val="0"/>
      <w:divBdr>
        <w:top w:val="none" w:sz="0" w:space="0" w:color="auto"/>
        <w:left w:val="none" w:sz="0" w:space="0" w:color="auto"/>
        <w:bottom w:val="none" w:sz="0" w:space="0" w:color="auto"/>
        <w:right w:val="none" w:sz="0" w:space="0" w:color="auto"/>
      </w:divBdr>
    </w:div>
    <w:div w:id="731536259">
      <w:bodyDiv w:val="1"/>
      <w:marLeft w:val="0"/>
      <w:marRight w:val="0"/>
      <w:marTop w:val="0"/>
      <w:marBottom w:val="0"/>
      <w:divBdr>
        <w:top w:val="none" w:sz="0" w:space="0" w:color="auto"/>
        <w:left w:val="none" w:sz="0" w:space="0" w:color="auto"/>
        <w:bottom w:val="none" w:sz="0" w:space="0" w:color="auto"/>
        <w:right w:val="none" w:sz="0" w:space="0" w:color="auto"/>
      </w:divBdr>
    </w:div>
    <w:div w:id="731579822">
      <w:bodyDiv w:val="1"/>
      <w:marLeft w:val="0"/>
      <w:marRight w:val="0"/>
      <w:marTop w:val="0"/>
      <w:marBottom w:val="0"/>
      <w:divBdr>
        <w:top w:val="none" w:sz="0" w:space="0" w:color="auto"/>
        <w:left w:val="none" w:sz="0" w:space="0" w:color="auto"/>
        <w:bottom w:val="none" w:sz="0" w:space="0" w:color="auto"/>
        <w:right w:val="none" w:sz="0" w:space="0" w:color="auto"/>
      </w:divBdr>
    </w:div>
    <w:div w:id="731586463">
      <w:bodyDiv w:val="1"/>
      <w:marLeft w:val="0"/>
      <w:marRight w:val="0"/>
      <w:marTop w:val="0"/>
      <w:marBottom w:val="0"/>
      <w:divBdr>
        <w:top w:val="none" w:sz="0" w:space="0" w:color="auto"/>
        <w:left w:val="none" w:sz="0" w:space="0" w:color="auto"/>
        <w:bottom w:val="none" w:sz="0" w:space="0" w:color="auto"/>
        <w:right w:val="none" w:sz="0" w:space="0" w:color="auto"/>
      </w:divBdr>
    </w:div>
    <w:div w:id="731587884">
      <w:bodyDiv w:val="1"/>
      <w:marLeft w:val="0"/>
      <w:marRight w:val="0"/>
      <w:marTop w:val="0"/>
      <w:marBottom w:val="0"/>
      <w:divBdr>
        <w:top w:val="none" w:sz="0" w:space="0" w:color="auto"/>
        <w:left w:val="none" w:sz="0" w:space="0" w:color="auto"/>
        <w:bottom w:val="none" w:sz="0" w:space="0" w:color="auto"/>
        <w:right w:val="none" w:sz="0" w:space="0" w:color="auto"/>
      </w:divBdr>
    </w:div>
    <w:div w:id="731588076">
      <w:bodyDiv w:val="1"/>
      <w:marLeft w:val="0"/>
      <w:marRight w:val="0"/>
      <w:marTop w:val="0"/>
      <w:marBottom w:val="0"/>
      <w:divBdr>
        <w:top w:val="none" w:sz="0" w:space="0" w:color="auto"/>
        <w:left w:val="none" w:sz="0" w:space="0" w:color="auto"/>
        <w:bottom w:val="none" w:sz="0" w:space="0" w:color="auto"/>
        <w:right w:val="none" w:sz="0" w:space="0" w:color="auto"/>
      </w:divBdr>
    </w:div>
    <w:div w:id="731781234">
      <w:bodyDiv w:val="1"/>
      <w:marLeft w:val="0"/>
      <w:marRight w:val="0"/>
      <w:marTop w:val="0"/>
      <w:marBottom w:val="0"/>
      <w:divBdr>
        <w:top w:val="none" w:sz="0" w:space="0" w:color="auto"/>
        <w:left w:val="none" w:sz="0" w:space="0" w:color="auto"/>
        <w:bottom w:val="none" w:sz="0" w:space="0" w:color="auto"/>
        <w:right w:val="none" w:sz="0" w:space="0" w:color="auto"/>
      </w:divBdr>
    </w:div>
    <w:div w:id="731854021">
      <w:bodyDiv w:val="1"/>
      <w:marLeft w:val="0"/>
      <w:marRight w:val="0"/>
      <w:marTop w:val="0"/>
      <w:marBottom w:val="0"/>
      <w:divBdr>
        <w:top w:val="none" w:sz="0" w:space="0" w:color="auto"/>
        <w:left w:val="none" w:sz="0" w:space="0" w:color="auto"/>
        <w:bottom w:val="none" w:sz="0" w:space="0" w:color="auto"/>
        <w:right w:val="none" w:sz="0" w:space="0" w:color="auto"/>
      </w:divBdr>
    </w:div>
    <w:div w:id="732003884">
      <w:bodyDiv w:val="1"/>
      <w:marLeft w:val="0"/>
      <w:marRight w:val="0"/>
      <w:marTop w:val="0"/>
      <w:marBottom w:val="0"/>
      <w:divBdr>
        <w:top w:val="none" w:sz="0" w:space="0" w:color="auto"/>
        <w:left w:val="none" w:sz="0" w:space="0" w:color="auto"/>
        <w:bottom w:val="none" w:sz="0" w:space="0" w:color="auto"/>
        <w:right w:val="none" w:sz="0" w:space="0" w:color="auto"/>
      </w:divBdr>
    </w:div>
    <w:div w:id="732046541">
      <w:bodyDiv w:val="1"/>
      <w:marLeft w:val="0"/>
      <w:marRight w:val="0"/>
      <w:marTop w:val="0"/>
      <w:marBottom w:val="0"/>
      <w:divBdr>
        <w:top w:val="none" w:sz="0" w:space="0" w:color="auto"/>
        <w:left w:val="none" w:sz="0" w:space="0" w:color="auto"/>
        <w:bottom w:val="none" w:sz="0" w:space="0" w:color="auto"/>
        <w:right w:val="none" w:sz="0" w:space="0" w:color="auto"/>
      </w:divBdr>
    </w:div>
    <w:div w:id="732124731">
      <w:bodyDiv w:val="1"/>
      <w:marLeft w:val="0"/>
      <w:marRight w:val="0"/>
      <w:marTop w:val="0"/>
      <w:marBottom w:val="0"/>
      <w:divBdr>
        <w:top w:val="none" w:sz="0" w:space="0" w:color="auto"/>
        <w:left w:val="none" w:sz="0" w:space="0" w:color="auto"/>
        <w:bottom w:val="none" w:sz="0" w:space="0" w:color="auto"/>
        <w:right w:val="none" w:sz="0" w:space="0" w:color="auto"/>
      </w:divBdr>
    </w:div>
    <w:div w:id="732242319">
      <w:bodyDiv w:val="1"/>
      <w:marLeft w:val="0"/>
      <w:marRight w:val="0"/>
      <w:marTop w:val="0"/>
      <w:marBottom w:val="0"/>
      <w:divBdr>
        <w:top w:val="none" w:sz="0" w:space="0" w:color="auto"/>
        <w:left w:val="none" w:sz="0" w:space="0" w:color="auto"/>
        <w:bottom w:val="none" w:sz="0" w:space="0" w:color="auto"/>
        <w:right w:val="none" w:sz="0" w:space="0" w:color="auto"/>
      </w:divBdr>
    </w:div>
    <w:div w:id="732431110">
      <w:bodyDiv w:val="1"/>
      <w:marLeft w:val="0"/>
      <w:marRight w:val="0"/>
      <w:marTop w:val="0"/>
      <w:marBottom w:val="0"/>
      <w:divBdr>
        <w:top w:val="none" w:sz="0" w:space="0" w:color="auto"/>
        <w:left w:val="none" w:sz="0" w:space="0" w:color="auto"/>
        <w:bottom w:val="none" w:sz="0" w:space="0" w:color="auto"/>
        <w:right w:val="none" w:sz="0" w:space="0" w:color="auto"/>
      </w:divBdr>
    </w:div>
    <w:div w:id="732435807">
      <w:bodyDiv w:val="1"/>
      <w:marLeft w:val="0"/>
      <w:marRight w:val="0"/>
      <w:marTop w:val="0"/>
      <w:marBottom w:val="0"/>
      <w:divBdr>
        <w:top w:val="none" w:sz="0" w:space="0" w:color="auto"/>
        <w:left w:val="none" w:sz="0" w:space="0" w:color="auto"/>
        <w:bottom w:val="none" w:sz="0" w:space="0" w:color="auto"/>
        <w:right w:val="none" w:sz="0" w:space="0" w:color="auto"/>
      </w:divBdr>
    </w:div>
    <w:div w:id="732505987">
      <w:bodyDiv w:val="1"/>
      <w:marLeft w:val="0"/>
      <w:marRight w:val="0"/>
      <w:marTop w:val="0"/>
      <w:marBottom w:val="0"/>
      <w:divBdr>
        <w:top w:val="none" w:sz="0" w:space="0" w:color="auto"/>
        <w:left w:val="none" w:sz="0" w:space="0" w:color="auto"/>
        <w:bottom w:val="none" w:sz="0" w:space="0" w:color="auto"/>
        <w:right w:val="none" w:sz="0" w:space="0" w:color="auto"/>
      </w:divBdr>
    </w:div>
    <w:div w:id="732587257">
      <w:bodyDiv w:val="1"/>
      <w:marLeft w:val="0"/>
      <w:marRight w:val="0"/>
      <w:marTop w:val="0"/>
      <w:marBottom w:val="0"/>
      <w:divBdr>
        <w:top w:val="none" w:sz="0" w:space="0" w:color="auto"/>
        <w:left w:val="none" w:sz="0" w:space="0" w:color="auto"/>
        <w:bottom w:val="none" w:sz="0" w:space="0" w:color="auto"/>
        <w:right w:val="none" w:sz="0" w:space="0" w:color="auto"/>
      </w:divBdr>
    </w:div>
    <w:div w:id="732627960">
      <w:bodyDiv w:val="1"/>
      <w:marLeft w:val="0"/>
      <w:marRight w:val="0"/>
      <w:marTop w:val="0"/>
      <w:marBottom w:val="0"/>
      <w:divBdr>
        <w:top w:val="none" w:sz="0" w:space="0" w:color="auto"/>
        <w:left w:val="none" w:sz="0" w:space="0" w:color="auto"/>
        <w:bottom w:val="none" w:sz="0" w:space="0" w:color="auto"/>
        <w:right w:val="none" w:sz="0" w:space="0" w:color="auto"/>
      </w:divBdr>
    </w:div>
    <w:div w:id="732698345">
      <w:bodyDiv w:val="1"/>
      <w:marLeft w:val="0"/>
      <w:marRight w:val="0"/>
      <w:marTop w:val="0"/>
      <w:marBottom w:val="0"/>
      <w:divBdr>
        <w:top w:val="none" w:sz="0" w:space="0" w:color="auto"/>
        <w:left w:val="none" w:sz="0" w:space="0" w:color="auto"/>
        <w:bottom w:val="none" w:sz="0" w:space="0" w:color="auto"/>
        <w:right w:val="none" w:sz="0" w:space="0" w:color="auto"/>
      </w:divBdr>
    </w:div>
    <w:div w:id="732702399">
      <w:bodyDiv w:val="1"/>
      <w:marLeft w:val="0"/>
      <w:marRight w:val="0"/>
      <w:marTop w:val="0"/>
      <w:marBottom w:val="0"/>
      <w:divBdr>
        <w:top w:val="none" w:sz="0" w:space="0" w:color="auto"/>
        <w:left w:val="none" w:sz="0" w:space="0" w:color="auto"/>
        <w:bottom w:val="none" w:sz="0" w:space="0" w:color="auto"/>
        <w:right w:val="none" w:sz="0" w:space="0" w:color="auto"/>
      </w:divBdr>
    </w:div>
    <w:div w:id="732703361">
      <w:bodyDiv w:val="1"/>
      <w:marLeft w:val="0"/>
      <w:marRight w:val="0"/>
      <w:marTop w:val="0"/>
      <w:marBottom w:val="0"/>
      <w:divBdr>
        <w:top w:val="none" w:sz="0" w:space="0" w:color="auto"/>
        <w:left w:val="none" w:sz="0" w:space="0" w:color="auto"/>
        <w:bottom w:val="none" w:sz="0" w:space="0" w:color="auto"/>
        <w:right w:val="none" w:sz="0" w:space="0" w:color="auto"/>
      </w:divBdr>
    </w:div>
    <w:div w:id="733117383">
      <w:bodyDiv w:val="1"/>
      <w:marLeft w:val="0"/>
      <w:marRight w:val="0"/>
      <w:marTop w:val="0"/>
      <w:marBottom w:val="0"/>
      <w:divBdr>
        <w:top w:val="none" w:sz="0" w:space="0" w:color="auto"/>
        <w:left w:val="none" w:sz="0" w:space="0" w:color="auto"/>
        <w:bottom w:val="none" w:sz="0" w:space="0" w:color="auto"/>
        <w:right w:val="none" w:sz="0" w:space="0" w:color="auto"/>
      </w:divBdr>
    </w:div>
    <w:div w:id="733551621">
      <w:bodyDiv w:val="1"/>
      <w:marLeft w:val="0"/>
      <w:marRight w:val="0"/>
      <w:marTop w:val="0"/>
      <w:marBottom w:val="0"/>
      <w:divBdr>
        <w:top w:val="none" w:sz="0" w:space="0" w:color="auto"/>
        <w:left w:val="none" w:sz="0" w:space="0" w:color="auto"/>
        <w:bottom w:val="none" w:sz="0" w:space="0" w:color="auto"/>
        <w:right w:val="none" w:sz="0" w:space="0" w:color="auto"/>
      </w:divBdr>
    </w:div>
    <w:div w:id="733703505">
      <w:bodyDiv w:val="1"/>
      <w:marLeft w:val="0"/>
      <w:marRight w:val="0"/>
      <w:marTop w:val="0"/>
      <w:marBottom w:val="0"/>
      <w:divBdr>
        <w:top w:val="none" w:sz="0" w:space="0" w:color="auto"/>
        <w:left w:val="none" w:sz="0" w:space="0" w:color="auto"/>
        <w:bottom w:val="none" w:sz="0" w:space="0" w:color="auto"/>
        <w:right w:val="none" w:sz="0" w:space="0" w:color="auto"/>
      </w:divBdr>
    </w:div>
    <w:div w:id="733816579">
      <w:bodyDiv w:val="1"/>
      <w:marLeft w:val="0"/>
      <w:marRight w:val="0"/>
      <w:marTop w:val="0"/>
      <w:marBottom w:val="0"/>
      <w:divBdr>
        <w:top w:val="none" w:sz="0" w:space="0" w:color="auto"/>
        <w:left w:val="none" w:sz="0" w:space="0" w:color="auto"/>
        <w:bottom w:val="none" w:sz="0" w:space="0" w:color="auto"/>
        <w:right w:val="none" w:sz="0" w:space="0" w:color="auto"/>
      </w:divBdr>
    </w:div>
    <w:div w:id="734209139">
      <w:bodyDiv w:val="1"/>
      <w:marLeft w:val="0"/>
      <w:marRight w:val="0"/>
      <w:marTop w:val="0"/>
      <w:marBottom w:val="0"/>
      <w:divBdr>
        <w:top w:val="none" w:sz="0" w:space="0" w:color="auto"/>
        <w:left w:val="none" w:sz="0" w:space="0" w:color="auto"/>
        <w:bottom w:val="none" w:sz="0" w:space="0" w:color="auto"/>
        <w:right w:val="none" w:sz="0" w:space="0" w:color="auto"/>
      </w:divBdr>
    </w:div>
    <w:div w:id="734427322">
      <w:bodyDiv w:val="1"/>
      <w:marLeft w:val="0"/>
      <w:marRight w:val="0"/>
      <w:marTop w:val="0"/>
      <w:marBottom w:val="0"/>
      <w:divBdr>
        <w:top w:val="none" w:sz="0" w:space="0" w:color="auto"/>
        <w:left w:val="none" w:sz="0" w:space="0" w:color="auto"/>
        <w:bottom w:val="none" w:sz="0" w:space="0" w:color="auto"/>
        <w:right w:val="none" w:sz="0" w:space="0" w:color="auto"/>
      </w:divBdr>
    </w:div>
    <w:div w:id="734469927">
      <w:bodyDiv w:val="1"/>
      <w:marLeft w:val="0"/>
      <w:marRight w:val="0"/>
      <w:marTop w:val="0"/>
      <w:marBottom w:val="0"/>
      <w:divBdr>
        <w:top w:val="none" w:sz="0" w:space="0" w:color="auto"/>
        <w:left w:val="none" w:sz="0" w:space="0" w:color="auto"/>
        <w:bottom w:val="none" w:sz="0" w:space="0" w:color="auto"/>
        <w:right w:val="none" w:sz="0" w:space="0" w:color="auto"/>
      </w:divBdr>
    </w:div>
    <w:div w:id="734477737">
      <w:bodyDiv w:val="1"/>
      <w:marLeft w:val="0"/>
      <w:marRight w:val="0"/>
      <w:marTop w:val="0"/>
      <w:marBottom w:val="0"/>
      <w:divBdr>
        <w:top w:val="none" w:sz="0" w:space="0" w:color="auto"/>
        <w:left w:val="none" w:sz="0" w:space="0" w:color="auto"/>
        <w:bottom w:val="none" w:sz="0" w:space="0" w:color="auto"/>
        <w:right w:val="none" w:sz="0" w:space="0" w:color="auto"/>
      </w:divBdr>
    </w:div>
    <w:div w:id="734477938">
      <w:bodyDiv w:val="1"/>
      <w:marLeft w:val="0"/>
      <w:marRight w:val="0"/>
      <w:marTop w:val="0"/>
      <w:marBottom w:val="0"/>
      <w:divBdr>
        <w:top w:val="none" w:sz="0" w:space="0" w:color="auto"/>
        <w:left w:val="none" w:sz="0" w:space="0" w:color="auto"/>
        <w:bottom w:val="none" w:sz="0" w:space="0" w:color="auto"/>
        <w:right w:val="none" w:sz="0" w:space="0" w:color="auto"/>
      </w:divBdr>
    </w:div>
    <w:div w:id="734664102">
      <w:bodyDiv w:val="1"/>
      <w:marLeft w:val="0"/>
      <w:marRight w:val="0"/>
      <w:marTop w:val="0"/>
      <w:marBottom w:val="0"/>
      <w:divBdr>
        <w:top w:val="none" w:sz="0" w:space="0" w:color="auto"/>
        <w:left w:val="none" w:sz="0" w:space="0" w:color="auto"/>
        <w:bottom w:val="none" w:sz="0" w:space="0" w:color="auto"/>
        <w:right w:val="none" w:sz="0" w:space="0" w:color="auto"/>
      </w:divBdr>
    </w:div>
    <w:div w:id="734738450">
      <w:bodyDiv w:val="1"/>
      <w:marLeft w:val="0"/>
      <w:marRight w:val="0"/>
      <w:marTop w:val="0"/>
      <w:marBottom w:val="0"/>
      <w:divBdr>
        <w:top w:val="none" w:sz="0" w:space="0" w:color="auto"/>
        <w:left w:val="none" w:sz="0" w:space="0" w:color="auto"/>
        <w:bottom w:val="none" w:sz="0" w:space="0" w:color="auto"/>
        <w:right w:val="none" w:sz="0" w:space="0" w:color="auto"/>
      </w:divBdr>
    </w:div>
    <w:div w:id="734820182">
      <w:bodyDiv w:val="1"/>
      <w:marLeft w:val="0"/>
      <w:marRight w:val="0"/>
      <w:marTop w:val="0"/>
      <w:marBottom w:val="0"/>
      <w:divBdr>
        <w:top w:val="none" w:sz="0" w:space="0" w:color="auto"/>
        <w:left w:val="none" w:sz="0" w:space="0" w:color="auto"/>
        <w:bottom w:val="none" w:sz="0" w:space="0" w:color="auto"/>
        <w:right w:val="none" w:sz="0" w:space="0" w:color="auto"/>
      </w:divBdr>
    </w:div>
    <w:div w:id="735054779">
      <w:bodyDiv w:val="1"/>
      <w:marLeft w:val="0"/>
      <w:marRight w:val="0"/>
      <w:marTop w:val="0"/>
      <w:marBottom w:val="0"/>
      <w:divBdr>
        <w:top w:val="none" w:sz="0" w:space="0" w:color="auto"/>
        <w:left w:val="none" w:sz="0" w:space="0" w:color="auto"/>
        <w:bottom w:val="none" w:sz="0" w:space="0" w:color="auto"/>
        <w:right w:val="none" w:sz="0" w:space="0" w:color="auto"/>
      </w:divBdr>
    </w:div>
    <w:div w:id="735275477">
      <w:bodyDiv w:val="1"/>
      <w:marLeft w:val="0"/>
      <w:marRight w:val="0"/>
      <w:marTop w:val="0"/>
      <w:marBottom w:val="0"/>
      <w:divBdr>
        <w:top w:val="none" w:sz="0" w:space="0" w:color="auto"/>
        <w:left w:val="none" w:sz="0" w:space="0" w:color="auto"/>
        <w:bottom w:val="none" w:sz="0" w:space="0" w:color="auto"/>
        <w:right w:val="none" w:sz="0" w:space="0" w:color="auto"/>
      </w:divBdr>
    </w:div>
    <w:div w:id="735322045">
      <w:bodyDiv w:val="1"/>
      <w:marLeft w:val="0"/>
      <w:marRight w:val="0"/>
      <w:marTop w:val="0"/>
      <w:marBottom w:val="0"/>
      <w:divBdr>
        <w:top w:val="none" w:sz="0" w:space="0" w:color="auto"/>
        <w:left w:val="none" w:sz="0" w:space="0" w:color="auto"/>
        <w:bottom w:val="none" w:sz="0" w:space="0" w:color="auto"/>
        <w:right w:val="none" w:sz="0" w:space="0" w:color="auto"/>
      </w:divBdr>
    </w:div>
    <w:div w:id="735324056">
      <w:bodyDiv w:val="1"/>
      <w:marLeft w:val="0"/>
      <w:marRight w:val="0"/>
      <w:marTop w:val="0"/>
      <w:marBottom w:val="0"/>
      <w:divBdr>
        <w:top w:val="none" w:sz="0" w:space="0" w:color="auto"/>
        <w:left w:val="none" w:sz="0" w:space="0" w:color="auto"/>
        <w:bottom w:val="none" w:sz="0" w:space="0" w:color="auto"/>
        <w:right w:val="none" w:sz="0" w:space="0" w:color="auto"/>
      </w:divBdr>
    </w:div>
    <w:div w:id="735473383">
      <w:bodyDiv w:val="1"/>
      <w:marLeft w:val="0"/>
      <w:marRight w:val="0"/>
      <w:marTop w:val="0"/>
      <w:marBottom w:val="0"/>
      <w:divBdr>
        <w:top w:val="none" w:sz="0" w:space="0" w:color="auto"/>
        <w:left w:val="none" w:sz="0" w:space="0" w:color="auto"/>
        <w:bottom w:val="none" w:sz="0" w:space="0" w:color="auto"/>
        <w:right w:val="none" w:sz="0" w:space="0" w:color="auto"/>
      </w:divBdr>
    </w:div>
    <w:div w:id="735662793">
      <w:bodyDiv w:val="1"/>
      <w:marLeft w:val="0"/>
      <w:marRight w:val="0"/>
      <w:marTop w:val="0"/>
      <w:marBottom w:val="0"/>
      <w:divBdr>
        <w:top w:val="none" w:sz="0" w:space="0" w:color="auto"/>
        <w:left w:val="none" w:sz="0" w:space="0" w:color="auto"/>
        <w:bottom w:val="none" w:sz="0" w:space="0" w:color="auto"/>
        <w:right w:val="none" w:sz="0" w:space="0" w:color="auto"/>
      </w:divBdr>
    </w:div>
    <w:div w:id="736130235">
      <w:bodyDiv w:val="1"/>
      <w:marLeft w:val="0"/>
      <w:marRight w:val="0"/>
      <w:marTop w:val="0"/>
      <w:marBottom w:val="0"/>
      <w:divBdr>
        <w:top w:val="none" w:sz="0" w:space="0" w:color="auto"/>
        <w:left w:val="none" w:sz="0" w:space="0" w:color="auto"/>
        <w:bottom w:val="none" w:sz="0" w:space="0" w:color="auto"/>
        <w:right w:val="none" w:sz="0" w:space="0" w:color="auto"/>
      </w:divBdr>
    </w:div>
    <w:div w:id="736244655">
      <w:bodyDiv w:val="1"/>
      <w:marLeft w:val="0"/>
      <w:marRight w:val="0"/>
      <w:marTop w:val="0"/>
      <w:marBottom w:val="0"/>
      <w:divBdr>
        <w:top w:val="none" w:sz="0" w:space="0" w:color="auto"/>
        <w:left w:val="none" w:sz="0" w:space="0" w:color="auto"/>
        <w:bottom w:val="none" w:sz="0" w:space="0" w:color="auto"/>
        <w:right w:val="none" w:sz="0" w:space="0" w:color="auto"/>
      </w:divBdr>
    </w:div>
    <w:div w:id="736439731">
      <w:bodyDiv w:val="1"/>
      <w:marLeft w:val="0"/>
      <w:marRight w:val="0"/>
      <w:marTop w:val="0"/>
      <w:marBottom w:val="0"/>
      <w:divBdr>
        <w:top w:val="none" w:sz="0" w:space="0" w:color="auto"/>
        <w:left w:val="none" w:sz="0" w:space="0" w:color="auto"/>
        <w:bottom w:val="none" w:sz="0" w:space="0" w:color="auto"/>
        <w:right w:val="none" w:sz="0" w:space="0" w:color="auto"/>
      </w:divBdr>
    </w:div>
    <w:div w:id="736585331">
      <w:bodyDiv w:val="1"/>
      <w:marLeft w:val="0"/>
      <w:marRight w:val="0"/>
      <w:marTop w:val="0"/>
      <w:marBottom w:val="0"/>
      <w:divBdr>
        <w:top w:val="none" w:sz="0" w:space="0" w:color="auto"/>
        <w:left w:val="none" w:sz="0" w:space="0" w:color="auto"/>
        <w:bottom w:val="none" w:sz="0" w:space="0" w:color="auto"/>
        <w:right w:val="none" w:sz="0" w:space="0" w:color="auto"/>
      </w:divBdr>
    </w:div>
    <w:div w:id="736589520">
      <w:bodyDiv w:val="1"/>
      <w:marLeft w:val="0"/>
      <w:marRight w:val="0"/>
      <w:marTop w:val="0"/>
      <w:marBottom w:val="0"/>
      <w:divBdr>
        <w:top w:val="none" w:sz="0" w:space="0" w:color="auto"/>
        <w:left w:val="none" w:sz="0" w:space="0" w:color="auto"/>
        <w:bottom w:val="none" w:sz="0" w:space="0" w:color="auto"/>
        <w:right w:val="none" w:sz="0" w:space="0" w:color="auto"/>
      </w:divBdr>
    </w:div>
    <w:div w:id="736634155">
      <w:bodyDiv w:val="1"/>
      <w:marLeft w:val="0"/>
      <w:marRight w:val="0"/>
      <w:marTop w:val="0"/>
      <w:marBottom w:val="0"/>
      <w:divBdr>
        <w:top w:val="none" w:sz="0" w:space="0" w:color="auto"/>
        <w:left w:val="none" w:sz="0" w:space="0" w:color="auto"/>
        <w:bottom w:val="none" w:sz="0" w:space="0" w:color="auto"/>
        <w:right w:val="none" w:sz="0" w:space="0" w:color="auto"/>
      </w:divBdr>
    </w:div>
    <w:div w:id="736636760">
      <w:bodyDiv w:val="1"/>
      <w:marLeft w:val="0"/>
      <w:marRight w:val="0"/>
      <w:marTop w:val="0"/>
      <w:marBottom w:val="0"/>
      <w:divBdr>
        <w:top w:val="none" w:sz="0" w:space="0" w:color="auto"/>
        <w:left w:val="none" w:sz="0" w:space="0" w:color="auto"/>
        <w:bottom w:val="none" w:sz="0" w:space="0" w:color="auto"/>
        <w:right w:val="none" w:sz="0" w:space="0" w:color="auto"/>
      </w:divBdr>
    </w:div>
    <w:div w:id="736778972">
      <w:bodyDiv w:val="1"/>
      <w:marLeft w:val="0"/>
      <w:marRight w:val="0"/>
      <w:marTop w:val="0"/>
      <w:marBottom w:val="0"/>
      <w:divBdr>
        <w:top w:val="none" w:sz="0" w:space="0" w:color="auto"/>
        <w:left w:val="none" w:sz="0" w:space="0" w:color="auto"/>
        <w:bottom w:val="none" w:sz="0" w:space="0" w:color="auto"/>
        <w:right w:val="none" w:sz="0" w:space="0" w:color="auto"/>
      </w:divBdr>
    </w:div>
    <w:div w:id="736784571">
      <w:bodyDiv w:val="1"/>
      <w:marLeft w:val="0"/>
      <w:marRight w:val="0"/>
      <w:marTop w:val="0"/>
      <w:marBottom w:val="0"/>
      <w:divBdr>
        <w:top w:val="none" w:sz="0" w:space="0" w:color="auto"/>
        <w:left w:val="none" w:sz="0" w:space="0" w:color="auto"/>
        <w:bottom w:val="none" w:sz="0" w:space="0" w:color="auto"/>
        <w:right w:val="none" w:sz="0" w:space="0" w:color="auto"/>
      </w:divBdr>
    </w:div>
    <w:div w:id="736821873">
      <w:bodyDiv w:val="1"/>
      <w:marLeft w:val="0"/>
      <w:marRight w:val="0"/>
      <w:marTop w:val="0"/>
      <w:marBottom w:val="0"/>
      <w:divBdr>
        <w:top w:val="none" w:sz="0" w:space="0" w:color="auto"/>
        <w:left w:val="none" w:sz="0" w:space="0" w:color="auto"/>
        <w:bottom w:val="none" w:sz="0" w:space="0" w:color="auto"/>
        <w:right w:val="none" w:sz="0" w:space="0" w:color="auto"/>
      </w:divBdr>
    </w:div>
    <w:div w:id="736827424">
      <w:bodyDiv w:val="1"/>
      <w:marLeft w:val="0"/>
      <w:marRight w:val="0"/>
      <w:marTop w:val="0"/>
      <w:marBottom w:val="0"/>
      <w:divBdr>
        <w:top w:val="none" w:sz="0" w:space="0" w:color="auto"/>
        <w:left w:val="none" w:sz="0" w:space="0" w:color="auto"/>
        <w:bottom w:val="none" w:sz="0" w:space="0" w:color="auto"/>
        <w:right w:val="none" w:sz="0" w:space="0" w:color="auto"/>
      </w:divBdr>
    </w:div>
    <w:div w:id="737048141">
      <w:bodyDiv w:val="1"/>
      <w:marLeft w:val="0"/>
      <w:marRight w:val="0"/>
      <w:marTop w:val="0"/>
      <w:marBottom w:val="0"/>
      <w:divBdr>
        <w:top w:val="none" w:sz="0" w:space="0" w:color="auto"/>
        <w:left w:val="none" w:sz="0" w:space="0" w:color="auto"/>
        <w:bottom w:val="none" w:sz="0" w:space="0" w:color="auto"/>
        <w:right w:val="none" w:sz="0" w:space="0" w:color="auto"/>
      </w:divBdr>
    </w:div>
    <w:div w:id="737215503">
      <w:bodyDiv w:val="1"/>
      <w:marLeft w:val="0"/>
      <w:marRight w:val="0"/>
      <w:marTop w:val="0"/>
      <w:marBottom w:val="0"/>
      <w:divBdr>
        <w:top w:val="none" w:sz="0" w:space="0" w:color="auto"/>
        <w:left w:val="none" w:sz="0" w:space="0" w:color="auto"/>
        <w:bottom w:val="none" w:sz="0" w:space="0" w:color="auto"/>
        <w:right w:val="none" w:sz="0" w:space="0" w:color="auto"/>
      </w:divBdr>
    </w:div>
    <w:div w:id="737674302">
      <w:bodyDiv w:val="1"/>
      <w:marLeft w:val="0"/>
      <w:marRight w:val="0"/>
      <w:marTop w:val="0"/>
      <w:marBottom w:val="0"/>
      <w:divBdr>
        <w:top w:val="none" w:sz="0" w:space="0" w:color="auto"/>
        <w:left w:val="none" w:sz="0" w:space="0" w:color="auto"/>
        <w:bottom w:val="none" w:sz="0" w:space="0" w:color="auto"/>
        <w:right w:val="none" w:sz="0" w:space="0" w:color="auto"/>
      </w:divBdr>
    </w:div>
    <w:div w:id="737704099">
      <w:bodyDiv w:val="1"/>
      <w:marLeft w:val="0"/>
      <w:marRight w:val="0"/>
      <w:marTop w:val="0"/>
      <w:marBottom w:val="0"/>
      <w:divBdr>
        <w:top w:val="none" w:sz="0" w:space="0" w:color="auto"/>
        <w:left w:val="none" w:sz="0" w:space="0" w:color="auto"/>
        <w:bottom w:val="none" w:sz="0" w:space="0" w:color="auto"/>
        <w:right w:val="none" w:sz="0" w:space="0" w:color="auto"/>
      </w:divBdr>
    </w:div>
    <w:div w:id="737901976">
      <w:bodyDiv w:val="1"/>
      <w:marLeft w:val="0"/>
      <w:marRight w:val="0"/>
      <w:marTop w:val="0"/>
      <w:marBottom w:val="0"/>
      <w:divBdr>
        <w:top w:val="none" w:sz="0" w:space="0" w:color="auto"/>
        <w:left w:val="none" w:sz="0" w:space="0" w:color="auto"/>
        <w:bottom w:val="none" w:sz="0" w:space="0" w:color="auto"/>
        <w:right w:val="none" w:sz="0" w:space="0" w:color="auto"/>
      </w:divBdr>
    </w:div>
    <w:div w:id="738164694">
      <w:bodyDiv w:val="1"/>
      <w:marLeft w:val="0"/>
      <w:marRight w:val="0"/>
      <w:marTop w:val="0"/>
      <w:marBottom w:val="0"/>
      <w:divBdr>
        <w:top w:val="none" w:sz="0" w:space="0" w:color="auto"/>
        <w:left w:val="none" w:sz="0" w:space="0" w:color="auto"/>
        <w:bottom w:val="none" w:sz="0" w:space="0" w:color="auto"/>
        <w:right w:val="none" w:sz="0" w:space="0" w:color="auto"/>
      </w:divBdr>
    </w:div>
    <w:div w:id="738216251">
      <w:bodyDiv w:val="1"/>
      <w:marLeft w:val="0"/>
      <w:marRight w:val="0"/>
      <w:marTop w:val="0"/>
      <w:marBottom w:val="0"/>
      <w:divBdr>
        <w:top w:val="none" w:sz="0" w:space="0" w:color="auto"/>
        <w:left w:val="none" w:sz="0" w:space="0" w:color="auto"/>
        <w:bottom w:val="none" w:sz="0" w:space="0" w:color="auto"/>
        <w:right w:val="none" w:sz="0" w:space="0" w:color="auto"/>
      </w:divBdr>
    </w:div>
    <w:div w:id="738286340">
      <w:bodyDiv w:val="1"/>
      <w:marLeft w:val="0"/>
      <w:marRight w:val="0"/>
      <w:marTop w:val="0"/>
      <w:marBottom w:val="0"/>
      <w:divBdr>
        <w:top w:val="none" w:sz="0" w:space="0" w:color="auto"/>
        <w:left w:val="none" w:sz="0" w:space="0" w:color="auto"/>
        <w:bottom w:val="none" w:sz="0" w:space="0" w:color="auto"/>
        <w:right w:val="none" w:sz="0" w:space="0" w:color="auto"/>
      </w:divBdr>
    </w:div>
    <w:div w:id="738404079">
      <w:bodyDiv w:val="1"/>
      <w:marLeft w:val="0"/>
      <w:marRight w:val="0"/>
      <w:marTop w:val="0"/>
      <w:marBottom w:val="0"/>
      <w:divBdr>
        <w:top w:val="none" w:sz="0" w:space="0" w:color="auto"/>
        <w:left w:val="none" w:sz="0" w:space="0" w:color="auto"/>
        <w:bottom w:val="none" w:sz="0" w:space="0" w:color="auto"/>
        <w:right w:val="none" w:sz="0" w:space="0" w:color="auto"/>
      </w:divBdr>
    </w:div>
    <w:div w:id="738408895">
      <w:bodyDiv w:val="1"/>
      <w:marLeft w:val="0"/>
      <w:marRight w:val="0"/>
      <w:marTop w:val="0"/>
      <w:marBottom w:val="0"/>
      <w:divBdr>
        <w:top w:val="none" w:sz="0" w:space="0" w:color="auto"/>
        <w:left w:val="none" w:sz="0" w:space="0" w:color="auto"/>
        <w:bottom w:val="none" w:sz="0" w:space="0" w:color="auto"/>
        <w:right w:val="none" w:sz="0" w:space="0" w:color="auto"/>
      </w:divBdr>
    </w:div>
    <w:div w:id="738551376">
      <w:bodyDiv w:val="1"/>
      <w:marLeft w:val="0"/>
      <w:marRight w:val="0"/>
      <w:marTop w:val="0"/>
      <w:marBottom w:val="0"/>
      <w:divBdr>
        <w:top w:val="none" w:sz="0" w:space="0" w:color="auto"/>
        <w:left w:val="none" w:sz="0" w:space="0" w:color="auto"/>
        <w:bottom w:val="none" w:sz="0" w:space="0" w:color="auto"/>
        <w:right w:val="none" w:sz="0" w:space="0" w:color="auto"/>
      </w:divBdr>
    </w:div>
    <w:div w:id="738599035">
      <w:bodyDiv w:val="1"/>
      <w:marLeft w:val="0"/>
      <w:marRight w:val="0"/>
      <w:marTop w:val="0"/>
      <w:marBottom w:val="0"/>
      <w:divBdr>
        <w:top w:val="none" w:sz="0" w:space="0" w:color="auto"/>
        <w:left w:val="none" w:sz="0" w:space="0" w:color="auto"/>
        <w:bottom w:val="none" w:sz="0" w:space="0" w:color="auto"/>
        <w:right w:val="none" w:sz="0" w:space="0" w:color="auto"/>
      </w:divBdr>
    </w:div>
    <w:div w:id="738672361">
      <w:bodyDiv w:val="1"/>
      <w:marLeft w:val="0"/>
      <w:marRight w:val="0"/>
      <w:marTop w:val="0"/>
      <w:marBottom w:val="0"/>
      <w:divBdr>
        <w:top w:val="none" w:sz="0" w:space="0" w:color="auto"/>
        <w:left w:val="none" w:sz="0" w:space="0" w:color="auto"/>
        <w:bottom w:val="none" w:sz="0" w:space="0" w:color="auto"/>
        <w:right w:val="none" w:sz="0" w:space="0" w:color="auto"/>
      </w:divBdr>
    </w:div>
    <w:div w:id="738672384">
      <w:bodyDiv w:val="1"/>
      <w:marLeft w:val="0"/>
      <w:marRight w:val="0"/>
      <w:marTop w:val="0"/>
      <w:marBottom w:val="0"/>
      <w:divBdr>
        <w:top w:val="none" w:sz="0" w:space="0" w:color="auto"/>
        <w:left w:val="none" w:sz="0" w:space="0" w:color="auto"/>
        <w:bottom w:val="none" w:sz="0" w:space="0" w:color="auto"/>
        <w:right w:val="none" w:sz="0" w:space="0" w:color="auto"/>
      </w:divBdr>
    </w:div>
    <w:div w:id="738865052">
      <w:bodyDiv w:val="1"/>
      <w:marLeft w:val="0"/>
      <w:marRight w:val="0"/>
      <w:marTop w:val="0"/>
      <w:marBottom w:val="0"/>
      <w:divBdr>
        <w:top w:val="none" w:sz="0" w:space="0" w:color="auto"/>
        <w:left w:val="none" w:sz="0" w:space="0" w:color="auto"/>
        <w:bottom w:val="none" w:sz="0" w:space="0" w:color="auto"/>
        <w:right w:val="none" w:sz="0" w:space="0" w:color="auto"/>
      </w:divBdr>
    </w:div>
    <w:div w:id="739056977">
      <w:bodyDiv w:val="1"/>
      <w:marLeft w:val="0"/>
      <w:marRight w:val="0"/>
      <w:marTop w:val="0"/>
      <w:marBottom w:val="0"/>
      <w:divBdr>
        <w:top w:val="none" w:sz="0" w:space="0" w:color="auto"/>
        <w:left w:val="none" w:sz="0" w:space="0" w:color="auto"/>
        <w:bottom w:val="none" w:sz="0" w:space="0" w:color="auto"/>
        <w:right w:val="none" w:sz="0" w:space="0" w:color="auto"/>
      </w:divBdr>
    </w:div>
    <w:div w:id="739181623">
      <w:bodyDiv w:val="1"/>
      <w:marLeft w:val="0"/>
      <w:marRight w:val="0"/>
      <w:marTop w:val="0"/>
      <w:marBottom w:val="0"/>
      <w:divBdr>
        <w:top w:val="none" w:sz="0" w:space="0" w:color="auto"/>
        <w:left w:val="none" w:sz="0" w:space="0" w:color="auto"/>
        <w:bottom w:val="none" w:sz="0" w:space="0" w:color="auto"/>
        <w:right w:val="none" w:sz="0" w:space="0" w:color="auto"/>
      </w:divBdr>
    </w:div>
    <w:div w:id="739248968">
      <w:bodyDiv w:val="1"/>
      <w:marLeft w:val="0"/>
      <w:marRight w:val="0"/>
      <w:marTop w:val="0"/>
      <w:marBottom w:val="0"/>
      <w:divBdr>
        <w:top w:val="none" w:sz="0" w:space="0" w:color="auto"/>
        <w:left w:val="none" w:sz="0" w:space="0" w:color="auto"/>
        <w:bottom w:val="none" w:sz="0" w:space="0" w:color="auto"/>
        <w:right w:val="none" w:sz="0" w:space="0" w:color="auto"/>
      </w:divBdr>
    </w:div>
    <w:div w:id="739328075">
      <w:bodyDiv w:val="1"/>
      <w:marLeft w:val="0"/>
      <w:marRight w:val="0"/>
      <w:marTop w:val="0"/>
      <w:marBottom w:val="0"/>
      <w:divBdr>
        <w:top w:val="none" w:sz="0" w:space="0" w:color="auto"/>
        <w:left w:val="none" w:sz="0" w:space="0" w:color="auto"/>
        <w:bottom w:val="none" w:sz="0" w:space="0" w:color="auto"/>
        <w:right w:val="none" w:sz="0" w:space="0" w:color="auto"/>
      </w:divBdr>
    </w:div>
    <w:div w:id="739526571">
      <w:bodyDiv w:val="1"/>
      <w:marLeft w:val="0"/>
      <w:marRight w:val="0"/>
      <w:marTop w:val="0"/>
      <w:marBottom w:val="0"/>
      <w:divBdr>
        <w:top w:val="none" w:sz="0" w:space="0" w:color="auto"/>
        <w:left w:val="none" w:sz="0" w:space="0" w:color="auto"/>
        <w:bottom w:val="none" w:sz="0" w:space="0" w:color="auto"/>
        <w:right w:val="none" w:sz="0" w:space="0" w:color="auto"/>
      </w:divBdr>
    </w:div>
    <w:div w:id="739863665">
      <w:bodyDiv w:val="1"/>
      <w:marLeft w:val="0"/>
      <w:marRight w:val="0"/>
      <w:marTop w:val="0"/>
      <w:marBottom w:val="0"/>
      <w:divBdr>
        <w:top w:val="none" w:sz="0" w:space="0" w:color="auto"/>
        <w:left w:val="none" w:sz="0" w:space="0" w:color="auto"/>
        <w:bottom w:val="none" w:sz="0" w:space="0" w:color="auto"/>
        <w:right w:val="none" w:sz="0" w:space="0" w:color="auto"/>
      </w:divBdr>
    </w:div>
    <w:div w:id="739907044">
      <w:bodyDiv w:val="1"/>
      <w:marLeft w:val="0"/>
      <w:marRight w:val="0"/>
      <w:marTop w:val="0"/>
      <w:marBottom w:val="0"/>
      <w:divBdr>
        <w:top w:val="none" w:sz="0" w:space="0" w:color="auto"/>
        <w:left w:val="none" w:sz="0" w:space="0" w:color="auto"/>
        <w:bottom w:val="none" w:sz="0" w:space="0" w:color="auto"/>
        <w:right w:val="none" w:sz="0" w:space="0" w:color="auto"/>
      </w:divBdr>
    </w:div>
    <w:div w:id="739907346">
      <w:bodyDiv w:val="1"/>
      <w:marLeft w:val="0"/>
      <w:marRight w:val="0"/>
      <w:marTop w:val="0"/>
      <w:marBottom w:val="0"/>
      <w:divBdr>
        <w:top w:val="none" w:sz="0" w:space="0" w:color="auto"/>
        <w:left w:val="none" w:sz="0" w:space="0" w:color="auto"/>
        <w:bottom w:val="none" w:sz="0" w:space="0" w:color="auto"/>
        <w:right w:val="none" w:sz="0" w:space="0" w:color="auto"/>
      </w:divBdr>
    </w:div>
    <w:div w:id="740640842">
      <w:bodyDiv w:val="1"/>
      <w:marLeft w:val="0"/>
      <w:marRight w:val="0"/>
      <w:marTop w:val="0"/>
      <w:marBottom w:val="0"/>
      <w:divBdr>
        <w:top w:val="none" w:sz="0" w:space="0" w:color="auto"/>
        <w:left w:val="none" w:sz="0" w:space="0" w:color="auto"/>
        <w:bottom w:val="none" w:sz="0" w:space="0" w:color="auto"/>
        <w:right w:val="none" w:sz="0" w:space="0" w:color="auto"/>
      </w:divBdr>
    </w:div>
    <w:div w:id="741219784">
      <w:bodyDiv w:val="1"/>
      <w:marLeft w:val="0"/>
      <w:marRight w:val="0"/>
      <w:marTop w:val="0"/>
      <w:marBottom w:val="0"/>
      <w:divBdr>
        <w:top w:val="none" w:sz="0" w:space="0" w:color="auto"/>
        <w:left w:val="none" w:sz="0" w:space="0" w:color="auto"/>
        <w:bottom w:val="none" w:sz="0" w:space="0" w:color="auto"/>
        <w:right w:val="none" w:sz="0" w:space="0" w:color="auto"/>
      </w:divBdr>
    </w:div>
    <w:div w:id="741297629">
      <w:bodyDiv w:val="1"/>
      <w:marLeft w:val="0"/>
      <w:marRight w:val="0"/>
      <w:marTop w:val="0"/>
      <w:marBottom w:val="0"/>
      <w:divBdr>
        <w:top w:val="none" w:sz="0" w:space="0" w:color="auto"/>
        <w:left w:val="none" w:sz="0" w:space="0" w:color="auto"/>
        <w:bottom w:val="none" w:sz="0" w:space="0" w:color="auto"/>
        <w:right w:val="none" w:sz="0" w:space="0" w:color="auto"/>
      </w:divBdr>
    </w:div>
    <w:div w:id="741634974">
      <w:bodyDiv w:val="1"/>
      <w:marLeft w:val="0"/>
      <w:marRight w:val="0"/>
      <w:marTop w:val="0"/>
      <w:marBottom w:val="0"/>
      <w:divBdr>
        <w:top w:val="none" w:sz="0" w:space="0" w:color="auto"/>
        <w:left w:val="none" w:sz="0" w:space="0" w:color="auto"/>
        <w:bottom w:val="none" w:sz="0" w:space="0" w:color="auto"/>
        <w:right w:val="none" w:sz="0" w:space="0" w:color="auto"/>
      </w:divBdr>
    </w:div>
    <w:div w:id="741753531">
      <w:bodyDiv w:val="1"/>
      <w:marLeft w:val="0"/>
      <w:marRight w:val="0"/>
      <w:marTop w:val="0"/>
      <w:marBottom w:val="0"/>
      <w:divBdr>
        <w:top w:val="none" w:sz="0" w:space="0" w:color="auto"/>
        <w:left w:val="none" w:sz="0" w:space="0" w:color="auto"/>
        <w:bottom w:val="none" w:sz="0" w:space="0" w:color="auto"/>
        <w:right w:val="none" w:sz="0" w:space="0" w:color="auto"/>
      </w:divBdr>
    </w:div>
    <w:div w:id="741831317">
      <w:bodyDiv w:val="1"/>
      <w:marLeft w:val="0"/>
      <w:marRight w:val="0"/>
      <w:marTop w:val="0"/>
      <w:marBottom w:val="0"/>
      <w:divBdr>
        <w:top w:val="none" w:sz="0" w:space="0" w:color="auto"/>
        <w:left w:val="none" w:sz="0" w:space="0" w:color="auto"/>
        <w:bottom w:val="none" w:sz="0" w:space="0" w:color="auto"/>
        <w:right w:val="none" w:sz="0" w:space="0" w:color="auto"/>
      </w:divBdr>
    </w:div>
    <w:div w:id="742068674">
      <w:bodyDiv w:val="1"/>
      <w:marLeft w:val="0"/>
      <w:marRight w:val="0"/>
      <w:marTop w:val="0"/>
      <w:marBottom w:val="0"/>
      <w:divBdr>
        <w:top w:val="none" w:sz="0" w:space="0" w:color="auto"/>
        <w:left w:val="none" w:sz="0" w:space="0" w:color="auto"/>
        <w:bottom w:val="none" w:sz="0" w:space="0" w:color="auto"/>
        <w:right w:val="none" w:sz="0" w:space="0" w:color="auto"/>
      </w:divBdr>
    </w:div>
    <w:div w:id="742333766">
      <w:bodyDiv w:val="1"/>
      <w:marLeft w:val="0"/>
      <w:marRight w:val="0"/>
      <w:marTop w:val="0"/>
      <w:marBottom w:val="0"/>
      <w:divBdr>
        <w:top w:val="none" w:sz="0" w:space="0" w:color="auto"/>
        <w:left w:val="none" w:sz="0" w:space="0" w:color="auto"/>
        <w:bottom w:val="none" w:sz="0" w:space="0" w:color="auto"/>
        <w:right w:val="none" w:sz="0" w:space="0" w:color="auto"/>
      </w:divBdr>
    </w:div>
    <w:div w:id="742341242">
      <w:bodyDiv w:val="1"/>
      <w:marLeft w:val="0"/>
      <w:marRight w:val="0"/>
      <w:marTop w:val="0"/>
      <w:marBottom w:val="0"/>
      <w:divBdr>
        <w:top w:val="none" w:sz="0" w:space="0" w:color="auto"/>
        <w:left w:val="none" w:sz="0" w:space="0" w:color="auto"/>
        <w:bottom w:val="none" w:sz="0" w:space="0" w:color="auto"/>
        <w:right w:val="none" w:sz="0" w:space="0" w:color="auto"/>
      </w:divBdr>
    </w:div>
    <w:div w:id="742602205">
      <w:bodyDiv w:val="1"/>
      <w:marLeft w:val="0"/>
      <w:marRight w:val="0"/>
      <w:marTop w:val="0"/>
      <w:marBottom w:val="0"/>
      <w:divBdr>
        <w:top w:val="none" w:sz="0" w:space="0" w:color="auto"/>
        <w:left w:val="none" w:sz="0" w:space="0" w:color="auto"/>
        <w:bottom w:val="none" w:sz="0" w:space="0" w:color="auto"/>
        <w:right w:val="none" w:sz="0" w:space="0" w:color="auto"/>
      </w:divBdr>
    </w:div>
    <w:div w:id="742801009">
      <w:bodyDiv w:val="1"/>
      <w:marLeft w:val="0"/>
      <w:marRight w:val="0"/>
      <w:marTop w:val="0"/>
      <w:marBottom w:val="0"/>
      <w:divBdr>
        <w:top w:val="none" w:sz="0" w:space="0" w:color="auto"/>
        <w:left w:val="none" w:sz="0" w:space="0" w:color="auto"/>
        <w:bottom w:val="none" w:sz="0" w:space="0" w:color="auto"/>
        <w:right w:val="none" w:sz="0" w:space="0" w:color="auto"/>
      </w:divBdr>
    </w:div>
    <w:div w:id="742992042">
      <w:bodyDiv w:val="1"/>
      <w:marLeft w:val="0"/>
      <w:marRight w:val="0"/>
      <w:marTop w:val="0"/>
      <w:marBottom w:val="0"/>
      <w:divBdr>
        <w:top w:val="none" w:sz="0" w:space="0" w:color="auto"/>
        <w:left w:val="none" w:sz="0" w:space="0" w:color="auto"/>
        <w:bottom w:val="none" w:sz="0" w:space="0" w:color="auto"/>
        <w:right w:val="none" w:sz="0" w:space="0" w:color="auto"/>
      </w:divBdr>
    </w:div>
    <w:div w:id="743113270">
      <w:bodyDiv w:val="1"/>
      <w:marLeft w:val="0"/>
      <w:marRight w:val="0"/>
      <w:marTop w:val="0"/>
      <w:marBottom w:val="0"/>
      <w:divBdr>
        <w:top w:val="none" w:sz="0" w:space="0" w:color="auto"/>
        <w:left w:val="none" w:sz="0" w:space="0" w:color="auto"/>
        <w:bottom w:val="none" w:sz="0" w:space="0" w:color="auto"/>
        <w:right w:val="none" w:sz="0" w:space="0" w:color="auto"/>
      </w:divBdr>
    </w:div>
    <w:div w:id="743140753">
      <w:bodyDiv w:val="1"/>
      <w:marLeft w:val="0"/>
      <w:marRight w:val="0"/>
      <w:marTop w:val="0"/>
      <w:marBottom w:val="0"/>
      <w:divBdr>
        <w:top w:val="none" w:sz="0" w:space="0" w:color="auto"/>
        <w:left w:val="none" w:sz="0" w:space="0" w:color="auto"/>
        <w:bottom w:val="none" w:sz="0" w:space="0" w:color="auto"/>
        <w:right w:val="none" w:sz="0" w:space="0" w:color="auto"/>
      </w:divBdr>
    </w:div>
    <w:div w:id="743143733">
      <w:bodyDiv w:val="1"/>
      <w:marLeft w:val="0"/>
      <w:marRight w:val="0"/>
      <w:marTop w:val="0"/>
      <w:marBottom w:val="0"/>
      <w:divBdr>
        <w:top w:val="none" w:sz="0" w:space="0" w:color="auto"/>
        <w:left w:val="none" w:sz="0" w:space="0" w:color="auto"/>
        <w:bottom w:val="none" w:sz="0" w:space="0" w:color="auto"/>
        <w:right w:val="none" w:sz="0" w:space="0" w:color="auto"/>
      </w:divBdr>
    </w:div>
    <w:div w:id="743182947">
      <w:bodyDiv w:val="1"/>
      <w:marLeft w:val="0"/>
      <w:marRight w:val="0"/>
      <w:marTop w:val="0"/>
      <w:marBottom w:val="0"/>
      <w:divBdr>
        <w:top w:val="none" w:sz="0" w:space="0" w:color="auto"/>
        <w:left w:val="none" w:sz="0" w:space="0" w:color="auto"/>
        <w:bottom w:val="none" w:sz="0" w:space="0" w:color="auto"/>
        <w:right w:val="none" w:sz="0" w:space="0" w:color="auto"/>
      </w:divBdr>
    </w:div>
    <w:div w:id="743449337">
      <w:bodyDiv w:val="1"/>
      <w:marLeft w:val="0"/>
      <w:marRight w:val="0"/>
      <w:marTop w:val="0"/>
      <w:marBottom w:val="0"/>
      <w:divBdr>
        <w:top w:val="none" w:sz="0" w:space="0" w:color="auto"/>
        <w:left w:val="none" w:sz="0" w:space="0" w:color="auto"/>
        <w:bottom w:val="none" w:sz="0" w:space="0" w:color="auto"/>
        <w:right w:val="none" w:sz="0" w:space="0" w:color="auto"/>
      </w:divBdr>
    </w:div>
    <w:div w:id="743651909">
      <w:bodyDiv w:val="1"/>
      <w:marLeft w:val="0"/>
      <w:marRight w:val="0"/>
      <w:marTop w:val="0"/>
      <w:marBottom w:val="0"/>
      <w:divBdr>
        <w:top w:val="none" w:sz="0" w:space="0" w:color="auto"/>
        <w:left w:val="none" w:sz="0" w:space="0" w:color="auto"/>
        <w:bottom w:val="none" w:sz="0" w:space="0" w:color="auto"/>
        <w:right w:val="none" w:sz="0" w:space="0" w:color="auto"/>
      </w:divBdr>
    </w:div>
    <w:div w:id="743727011">
      <w:bodyDiv w:val="1"/>
      <w:marLeft w:val="0"/>
      <w:marRight w:val="0"/>
      <w:marTop w:val="0"/>
      <w:marBottom w:val="0"/>
      <w:divBdr>
        <w:top w:val="none" w:sz="0" w:space="0" w:color="auto"/>
        <w:left w:val="none" w:sz="0" w:space="0" w:color="auto"/>
        <w:bottom w:val="none" w:sz="0" w:space="0" w:color="auto"/>
        <w:right w:val="none" w:sz="0" w:space="0" w:color="auto"/>
      </w:divBdr>
    </w:div>
    <w:div w:id="744107599">
      <w:bodyDiv w:val="1"/>
      <w:marLeft w:val="0"/>
      <w:marRight w:val="0"/>
      <w:marTop w:val="0"/>
      <w:marBottom w:val="0"/>
      <w:divBdr>
        <w:top w:val="none" w:sz="0" w:space="0" w:color="auto"/>
        <w:left w:val="none" w:sz="0" w:space="0" w:color="auto"/>
        <w:bottom w:val="none" w:sz="0" w:space="0" w:color="auto"/>
        <w:right w:val="none" w:sz="0" w:space="0" w:color="auto"/>
      </w:divBdr>
    </w:div>
    <w:div w:id="744497791">
      <w:bodyDiv w:val="1"/>
      <w:marLeft w:val="0"/>
      <w:marRight w:val="0"/>
      <w:marTop w:val="0"/>
      <w:marBottom w:val="0"/>
      <w:divBdr>
        <w:top w:val="none" w:sz="0" w:space="0" w:color="auto"/>
        <w:left w:val="none" w:sz="0" w:space="0" w:color="auto"/>
        <w:bottom w:val="none" w:sz="0" w:space="0" w:color="auto"/>
        <w:right w:val="none" w:sz="0" w:space="0" w:color="auto"/>
      </w:divBdr>
    </w:div>
    <w:div w:id="744912787">
      <w:bodyDiv w:val="1"/>
      <w:marLeft w:val="0"/>
      <w:marRight w:val="0"/>
      <w:marTop w:val="0"/>
      <w:marBottom w:val="0"/>
      <w:divBdr>
        <w:top w:val="none" w:sz="0" w:space="0" w:color="auto"/>
        <w:left w:val="none" w:sz="0" w:space="0" w:color="auto"/>
        <w:bottom w:val="none" w:sz="0" w:space="0" w:color="auto"/>
        <w:right w:val="none" w:sz="0" w:space="0" w:color="auto"/>
      </w:divBdr>
    </w:div>
    <w:div w:id="744914481">
      <w:bodyDiv w:val="1"/>
      <w:marLeft w:val="0"/>
      <w:marRight w:val="0"/>
      <w:marTop w:val="0"/>
      <w:marBottom w:val="0"/>
      <w:divBdr>
        <w:top w:val="none" w:sz="0" w:space="0" w:color="auto"/>
        <w:left w:val="none" w:sz="0" w:space="0" w:color="auto"/>
        <w:bottom w:val="none" w:sz="0" w:space="0" w:color="auto"/>
        <w:right w:val="none" w:sz="0" w:space="0" w:color="auto"/>
      </w:divBdr>
    </w:div>
    <w:div w:id="745034203">
      <w:bodyDiv w:val="1"/>
      <w:marLeft w:val="0"/>
      <w:marRight w:val="0"/>
      <w:marTop w:val="0"/>
      <w:marBottom w:val="0"/>
      <w:divBdr>
        <w:top w:val="none" w:sz="0" w:space="0" w:color="auto"/>
        <w:left w:val="none" w:sz="0" w:space="0" w:color="auto"/>
        <w:bottom w:val="none" w:sz="0" w:space="0" w:color="auto"/>
        <w:right w:val="none" w:sz="0" w:space="0" w:color="auto"/>
      </w:divBdr>
    </w:div>
    <w:div w:id="745153367">
      <w:bodyDiv w:val="1"/>
      <w:marLeft w:val="0"/>
      <w:marRight w:val="0"/>
      <w:marTop w:val="0"/>
      <w:marBottom w:val="0"/>
      <w:divBdr>
        <w:top w:val="none" w:sz="0" w:space="0" w:color="auto"/>
        <w:left w:val="none" w:sz="0" w:space="0" w:color="auto"/>
        <w:bottom w:val="none" w:sz="0" w:space="0" w:color="auto"/>
        <w:right w:val="none" w:sz="0" w:space="0" w:color="auto"/>
      </w:divBdr>
    </w:div>
    <w:div w:id="745540284">
      <w:bodyDiv w:val="1"/>
      <w:marLeft w:val="0"/>
      <w:marRight w:val="0"/>
      <w:marTop w:val="0"/>
      <w:marBottom w:val="0"/>
      <w:divBdr>
        <w:top w:val="none" w:sz="0" w:space="0" w:color="auto"/>
        <w:left w:val="none" w:sz="0" w:space="0" w:color="auto"/>
        <w:bottom w:val="none" w:sz="0" w:space="0" w:color="auto"/>
        <w:right w:val="none" w:sz="0" w:space="0" w:color="auto"/>
      </w:divBdr>
    </w:div>
    <w:div w:id="745734264">
      <w:bodyDiv w:val="1"/>
      <w:marLeft w:val="0"/>
      <w:marRight w:val="0"/>
      <w:marTop w:val="0"/>
      <w:marBottom w:val="0"/>
      <w:divBdr>
        <w:top w:val="none" w:sz="0" w:space="0" w:color="auto"/>
        <w:left w:val="none" w:sz="0" w:space="0" w:color="auto"/>
        <w:bottom w:val="none" w:sz="0" w:space="0" w:color="auto"/>
        <w:right w:val="none" w:sz="0" w:space="0" w:color="auto"/>
      </w:divBdr>
    </w:div>
    <w:div w:id="746003280">
      <w:bodyDiv w:val="1"/>
      <w:marLeft w:val="0"/>
      <w:marRight w:val="0"/>
      <w:marTop w:val="0"/>
      <w:marBottom w:val="0"/>
      <w:divBdr>
        <w:top w:val="none" w:sz="0" w:space="0" w:color="auto"/>
        <w:left w:val="none" w:sz="0" w:space="0" w:color="auto"/>
        <w:bottom w:val="none" w:sz="0" w:space="0" w:color="auto"/>
        <w:right w:val="none" w:sz="0" w:space="0" w:color="auto"/>
      </w:divBdr>
    </w:div>
    <w:div w:id="746147855">
      <w:bodyDiv w:val="1"/>
      <w:marLeft w:val="0"/>
      <w:marRight w:val="0"/>
      <w:marTop w:val="0"/>
      <w:marBottom w:val="0"/>
      <w:divBdr>
        <w:top w:val="none" w:sz="0" w:space="0" w:color="auto"/>
        <w:left w:val="none" w:sz="0" w:space="0" w:color="auto"/>
        <w:bottom w:val="none" w:sz="0" w:space="0" w:color="auto"/>
        <w:right w:val="none" w:sz="0" w:space="0" w:color="auto"/>
      </w:divBdr>
    </w:div>
    <w:div w:id="746193005">
      <w:bodyDiv w:val="1"/>
      <w:marLeft w:val="0"/>
      <w:marRight w:val="0"/>
      <w:marTop w:val="0"/>
      <w:marBottom w:val="0"/>
      <w:divBdr>
        <w:top w:val="none" w:sz="0" w:space="0" w:color="auto"/>
        <w:left w:val="none" w:sz="0" w:space="0" w:color="auto"/>
        <w:bottom w:val="none" w:sz="0" w:space="0" w:color="auto"/>
        <w:right w:val="none" w:sz="0" w:space="0" w:color="auto"/>
      </w:divBdr>
    </w:div>
    <w:div w:id="746339486">
      <w:bodyDiv w:val="1"/>
      <w:marLeft w:val="0"/>
      <w:marRight w:val="0"/>
      <w:marTop w:val="0"/>
      <w:marBottom w:val="0"/>
      <w:divBdr>
        <w:top w:val="none" w:sz="0" w:space="0" w:color="auto"/>
        <w:left w:val="none" w:sz="0" w:space="0" w:color="auto"/>
        <w:bottom w:val="none" w:sz="0" w:space="0" w:color="auto"/>
        <w:right w:val="none" w:sz="0" w:space="0" w:color="auto"/>
      </w:divBdr>
    </w:div>
    <w:div w:id="746345565">
      <w:bodyDiv w:val="1"/>
      <w:marLeft w:val="0"/>
      <w:marRight w:val="0"/>
      <w:marTop w:val="0"/>
      <w:marBottom w:val="0"/>
      <w:divBdr>
        <w:top w:val="none" w:sz="0" w:space="0" w:color="auto"/>
        <w:left w:val="none" w:sz="0" w:space="0" w:color="auto"/>
        <w:bottom w:val="none" w:sz="0" w:space="0" w:color="auto"/>
        <w:right w:val="none" w:sz="0" w:space="0" w:color="auto"/>
      </w:divBdr>
    </w:div>
    <w:div w:id="746390765">
      <w:bodyDiv w:val="1"/>
      <w:marLeft w:val="0"/>
      <w:marRight w:val="0"/>
      <w:marTop w:val="0"/>
      <w:marBottom w:val="0"/>
      <w:divBdr>
        <w:top w:val="none" w:sz="0" w:space="0" w:color="auto"/>
        <w:left w:val="none" w:sz="0" w:space="0" w:color="auto"/>
        <w:bottom w:val="none" w:sz="0" w:space="0" w:color="auto"/>
        <w:right w:val="none" w:sz="0" w:space="0" w:color="auto"/>
      </w:divBdr>
    </w:div>
    <w:div w:id="746417967">
      <w:bodyDiv w:val="1"/>
      <w:marLeft w:val="0"/>
      <w:marRight w:val="0"/>
      <w:marTop w:val="0"/>
      <w:marBottom w:val="0"/>
      <w:divBdr>
        <w:top w:val="none" w:sz="0" w:space="0" w:color="auto"/>
        <w:left w:val="none" w:sz="0" w:space="0" w:color="auto"/>
        <w:bottom w:val="none" w:sz="0" w:space="0" w:color="auto"/>
        <w:right w:val="none" w:sz="0" w:space="0" w:color="auto"/>
      </w:divBdr>
    </w:div>
    <w:div w:id="746419475">
      <w:bodyDiv w:val="1"/>
      <w:marLeft w:val="0"/>
      <w:marRight w:val="0"/>
      <w:marTop w:val="0"/>
      <w:marBottom w:val="0"/>
      <w:divBdr>
        <w:top w:val="none" w:sz="0" w:space="0" w:color="auto"/>
        <w:left w:val="none" w:sz="0" w:space="0" w:color="auto"/>
        <w:bottom w:val="none" w:sz="0" w:space="0" w:color="auto"/>
        <w:right w:val="none" w:sz="0" w:space="0" w:color="auto"/>
      </w:divBdr>
    </w:div>
    <w:div w:id="746463755">
      <w:bodyDiv w:val="1"/>
      <w:marLeft w:val="0"/>
      <w:marRight w:val="0"/>
      <w:marTop w:val="0"/>
      <w:marBottom w:val="0"/>
      <w:divBdr>
        <w:top w:val="none" w:sz="0" w:space="0" w:color="auto"/>
        <w:left w:val="none" w:sz="0" w:space="0" w:color="auto"/>
        <w:bottom w:val="none" w:sz="0" w:space="0" w:color="auto"/>
        <w:right w:val="none" w:sz="0" w:space="0" w:color="auto"/>
      </w:divBdr>
    </w:div>
    <w:div w:id="746465409">
      <w:bodyDiv w:val="1"/>
      <w:marLeft w:val="0"/>
      <w:marRight w:val="0"/>
      <w:marTop w:val="0"/>
      <w:marBottom w:val="0"/>
      <w:divBdr>
        <w:top w:val="none" w:sz="0" w:space="0" w:color="auto"/>
        <w:left w:val="none" w:sz="0" w:space="0" w:color="auto"/>
        <w:bottom w:val="none" w:sz="0" w:space="0" w:color="auto"/>
        <w:right w:val="none" w:sz="0" w:space="0" w:color="auto"/>
      </w:divBdr>
    </w:div>
    <w:div w:id="746728536">
      <w:bodyDiv w:val="1"/>
      <w:marLeft w:val="0"/>
      <w:marRight w:val="0"/>
      <w:marTop w:val="0"/>
      <w:marBottom w:val="0"/>
      <w:divBdr>
        <w:top w:val="none" w:sz="0" w:space="0" w:color="auto"/>
        <w:left w:val="none" w:sz="0" w:space="0" w:color="auto"/>
        <w:bottom w:val="none" w:sz="0" w:space="0" w:color="auto"/>
        <w:right w:val="none" w:sz="0" w:space="0" w:color="auto"/>
      </w:divBdr>
    </w:div>
    <w:div w:id="746997828">
      <w:bodyDiv w:val="1"/>
      <w:marLeft w:val="0"/>
      <w:marRight w:val="0"/>
      <w:marTop w:val="0"/>
      <w:marBottom w:val="0"/>
      <w:divBdr>
        <w:top w:val="none" w:sz="0" w:space="0" w:color="auto"/>
        <w:left w:val="none" w:sz="0" w:space="0" w:color="auto"/>
        <w:bottom w:val="none" w:sz="0" w:space="0" w:color="auto"/>
        <w:right w:val="none" w:sz="0" w:space="0" w:color="auto"/>
      </w:divBdr>
    </w:div>
    <w:div w:id="747189809">
      <w:bodyDiv w:val="1"/>
      <w:marLeft w:val="0"/>
      <w:marRight w:val="0"/>
      <w:marTop w:val="0"/>
      <w:marBottom w:val="0"/>
      <w:divBdr>
        <w:top w:val="none" w:sz="0" w:space="0" w:color="auto"/>
        <w:left w:val="none" w:sz="0" w:space="0" w:color="auto"/>
        <w:bottom w:val="none" w:sz="0" w:space="0" w:color="auto"/>
        <w:right w:val="none" w:sz="0" w:space="0" w:color="auto"/>
      </w:divBdr>
    </w:div>
    <w:div w:id="747311154">
      <w:bodyDiv w:val="1"/>
      <w:marLeft w:val="0"/>
      <w:marRight w:val="0"/>
      <w:marTop w:val="0"/>
      <w:marBottom w:val="0"/>
      <w:divBdr>
        <w:top w:val="none" w:sz="0" w:space="0" w:color="auto"/>
        <w:left w:val="none" w:sz="0" w:space="0" w:color="auto"/>
        <w:bottom w:val="none" w:sz="0" w:space="0" w:color="auto"/>
        <w:right w:val="none" w:sz="0" w:space="0" w:color="auto"/>
      </w:divBdr>
    </w:div>
    <w:div w:id="747463797">
      <w:bodyDiv w:val="1"/>
      <w:marLeft w:val="0"/>
      <w:marRight w:val="0"/>
      <w:marTop w:val="0"/>
      <w:marBottom w:val="0"/>
      <w:divBdr>
        <w:top w:val="none" w:sz="0" w:space="0" w:color="auto"/>
        <w:left w:val="none" w:sz="0" w:space="0" w:color="auto"/>
        <w:bottom w:val="none" w:sz="0" w:space="0" w:color="auto"/>
        <w:right w:val="none" w:sz="0" w:space="0" w:color="auto"/>
      </w:divBdr>
    </w:div>
    <w:div w:id="747770922">
      <w:bodyDiv w:val="1"/>
      <w:marLeft w:val="0"/>
      <w:marRight w:val="0"/>
      <w:marTop w:val="0"/>
      <w:marBottom w:val="0"/>
      <w:divBdr>
        <w:top w:val="none" w:sz="0" w:space="0" w:color="auto"/>
        <w:left w:val="none" w:sz="0" w:space="0" w:color="auto"/>
        <w:bottom w:val="none" w:sz="0" w:space="0" w:color="auto"/>
        <w:right w:val="none" w:sz="0" w:space="0" w:color="auto"/>
      </w:divBdr>
    </w:div>
    <w:div w:id="747846128">
      <w:bodyDiv w:val="1"/>
      <w:marLeft w:val="0"/>
      <w:marRight w:val="0"/>
      <w:marTop w:val="0"/>
      <w:marBottom w:val="0"/>
      <w:divBdr>
        <w:top w:val="none" w:sz="0" w:space="0" w:color="auto"/>
        <w:left w:val="none" w:sz="0" w:space="0" w:color="auto"/>
        <w:bottom w:val="none" w:sz="0" w:space="0" w:color="auto"/>
        <w:right w:val="none" w:sz="0" w:space="0" w:color="auto"/>
      </w:divBdr>
    </w:div>
    <w:div w:id="748041792">
      <w:bodyDiv w:val="1"/>
      <w:marLeft w:val="0"/>
      <w:marRight w:val="0"/>
      <w:marTop w:val="0"/>
      <w:marBottom w:val="0"/>
      <w:divBdr>
        <w:top w:val="none" w:sz="0" w:space="0" w:color="auto"/>
        <w:left w:val="none" w:sz="0" w:space="0" w:color="auto"/>
        <w:bottom w:val="none" w:sz="0" w:space="0" w:color="auto"/>
        <w:right w:val="none" w:sz="0" w:space="0" w:color="auto"/>
      </w:divBdr>
    </w:div>
    <w:div w:id="748120406">
      <w:bodyDiv w:val="1"/>
      <w:marLeft w:val="0"/>
      <w:marRight w:val="0"/>
      <w:marTop w:val="0"/>
      <w:marBottom w:val="0"/>
      <w:divBdr>
        <w:top w:val="none" w:sz="0" w:space="0" w:color="auto"/>
        <w:left w:val="none" w:sz="0" w:space="0" w:color="auto"/>
        <w:bottom w:val="none" w:sz="0" w:space="0" w:color="auto"/>
        <w:right w:val="none" w:sz="0" w:space="0" w:color="auto"/>
      </w:divBdr>
    </w:div>
    <w:div w:id="748305831">
      <w:bodyDiv w:val="1"/>
      <w:marLeft w:val="0"/>
      <w:marRight w:val="0"/>
      <w:marTop w:val="0"/>
      <w:marBottom w:val="0"/>
      <w:divBdr>
        <w:top w:val="none" w:sz="0" w:space="0" w:color="auto"/>
        <w:left w:val="none" w:sz="0" w:space="0" w:color="auto"/>
        <w:bottom w:val="none" w:sz="0" w:space="0" w:color="auto"/>
        <w:right w:val="none" w:sz="0" w:space="0" w:color="auto"/>
      </w:divBdr>
    </w:div>
    <w:div w:id="748383103">
      <w:bodyDiv w:val="1"/>
      <w:marLeft w:val="0"/>
      <w:marRight w:val="0"/>
      <w:marTop w:val="0"/>
      <w:marBottom w:val="0"/>
      <w:divBdr>
        <w:top w:val="none" w:sz="0" w:space="0" w:color="auto"/>
        <w:left w:val="none" w:sz="0" w:space="0" w:color="auto"/>
        <w:bottom w:val="none" w:sz="0" w:space="0" w:color="auto"/>
        <w:right w:val="none" w:sz="0" w:space="0" w:color="auto"/>
      </w:divBdr>
    </w:div>
    <w:div w:id="748387292">
      <w:bodyDiv w:val="1"/>
      <w:marLeft w:val="0"/>
      <w:marRight w:val="0"/>
      <w:marTop w:val="0"/>
      <w:marBottom w:val="0"/>
      <w:divBdr>
        <w:top w:val="none" w:sz="0" w:space="0" w:color="auto"/>
        <w:left w:val="none" w:sz="0" w:space="0" w:color="auto"/>
        <w:bottom w:val="none" w:sz="0" w:space="0" w:color="auto"/>
        <w:right w:val="none" w:sz="0" w:space="0" w:color="auto"/>
      </w:divBdr>
    </w:div>
    <w:div w:id="748844764">
      <w:bodyDiv w:val="1"/>
      <w:marLeft w:val="0"/>
      <w:marRight w:val="0"/>
      <w:marTop w:val="0"/>
      <w:marBottom w:val="0"/>
      <w:divBdr>
        <w:top w:val="none" w:sz="0" w:space="0" w:color="auto"/>
        <w:left w:val="none" w:sz="0" w:space="0" w:color="auto"/>
        <w:bottom w:val="none" w:sz="0" w:space="0" w:color="auto"/>
        <w:right w:val="none" w:sz="0" w:space="0" w:color="auto"/>
      </w:divBdr>
    </w:div>
    <w:div w:id="749160312">
      <w:bodyDiv w:val="1"/>
      <w:marLeft w:val="0"/>
      <w:marRight w:val="0"/>
      <w:marTop w:val="0"/>
      <w:marBottom w:val="0"/>
      <w:divBdr>
        <w:top w:val="none" w:sz="0" w:space="0" w:color="auto"/>
        <w:left w:val="none" w:sz="0" w:space="0" w:color="auto"/>
        <w:bottom w:val="none" w:sz="0" w:space="0" w:color="auto"/>
        <w:right w:val="none" w:sz="0" w:space="0" w:color="auto"/>
      </w:divBdr>
    </w:div>
    <w:div w:id="749233480">
      <w:bodyDiv w:val="1"/>
      <w:marLeft w:val="0"/>
      <w:marRight w:val="0"/>
      <w:marTop w:val="0"/>
      <w:marBottom w:val="0"/>
      <w:divBdr>
        <w:top w:val="none" w:sz="0" w:space="0" w:color="auto"/>
        <w:left w:val="none" w:sz="0" w:space="0" w:color="auto"/>
        <w:bottom w:val="none" w:sz="0" w:space="0" w:color="auto"/>
        <w:right w:val="none" w:sz="0" w:space="0" w:color="auto"/>
      </w:divBdr>
    </w:div>
    <w:div w:id="749348144">
      <w:bodyDiv w:val="1"/>
      <w:marLeft w:val="0"/>
      <w:marRight w:val="0"/>
      <w:marTop w:val="0"/>
      <w:marBottom w:val="0"/>
      <w:divBdr>
        <w:top w:val="none" w:sz="0" w:space="0" w:color="auto"/>
        <w:left w:val="none" w:sz="0" w:space="0" w:color="auto"/>
        <w:bottom w:val="none" w:sz="0" w:space="0" w:color="auto"/>
        <w:right w:val="none" w:sz="0" w:space="0" w:color="auto"/>
      </w:divBdr>
    </w:div>
    <w:div w:id="749544300">
      <w:bodyDiv w:val="1"/>
      <w:marLeft w:val="0"/>
      <w:marRight w:val="0"/>
      <w:marTop w:val="0"/>
      <w:marBottom w:val="0"/>
      <w:divBdr>
        <w:top w:val="none" w:sz="0" w:space="0" w:color="auto"/>
        <w:left w:val="none" w:sz="0" w:space="0" w:color="auto"/>
        <w:bottom w:val="none" w:sz="0" w:space="0" w:color="auto"/>
        <w:right w:val="none" w:sz="0" w:space="0" w:color="auto"/>
      </w:divBdr>
    </w:div>
    <w:div w:id="749666772">
      <w:bodyDiv w:val="1"/>
      <w:marLeft w:val="0"/>
      <w:marRight w:val="0"/>
      <w:marTop w:val="0"/>
      <w:marBottom w:val="0"/>
      <w:divBdr>
        <w:top w:val="none" w:sz="0" w:space="0" w:color="auto"/>
        <w:left w:val="none" w:sz="0" w:space="0" w:color="auto"/>
        <w:bottom w:val="none" w:sz="0" w:space="0" w:color="auto"/>
        <w:right w:val="none" w:sz="0" w:space="0" w:color="auto"/>
      </w:divBdr>
    </w:div>
    <w:div w:id="749809351">
      <w:bodyDiv w:val="1"/>
      <w:marLeft w:val="0"/>
      <w:marRight w:val="0"/>
      <w:marTop w:val="0"/>
      <w:marBottom w:val="0"/>
      <w:divBdr>
        <w:top w:val="none" w:sz="0" w:space="0" w:color="auto"/>
        <w:left w:val="none" w:sz="0" w:space="0" w:color="auto"/>
        <w:bottom w:val="none" w:sz="0" w:space="0" w:color="auto"/>
        <w:right w:val="none" w:sz="0" w:space="0" w:color="auto"/>
      </w:divBdr>
    </w:div>
    <w:div w:id="749810932">
      <w:bodyDiv w:val="1"/>
      <w:marLeft w:val="0"/>
      <w:marRight w:val="0"/>
      <w:marTop w:val="0"/>
      <w:marBottom w:val="0"/>
      <w:divBdr>
        <w:top w:val="none" w:sz="0" w:space="0" w:color="auto"/>
        <w:left w:val="none" w:sz="0" w:space="0" w:color="auto"/>
        <w:bottom w:val="none" w:sz="0" w:space="0" w:color="auto"/>
        <w:right w:val="none" w:sz="0" w:space="0" w:color="auto"/>
      </w:divBdr>
    </w:div>
    <w:div w:id="749889982">
      <w:bodyDiv w:val="1"/>
      <w:marLeft w:val="0"/>
      <w:marRight w:val="0"/>
      <w:marTop w:val="0"/>
      <w:marBottom w:val="0"/>
      <w:divBdr>
        <w:top w:val="none" w:sz="0" w:space="0" w:color="auto"/>
        <w:left w:val="none" w:sz="0" w:space="0" w:color="auto"/>
        <w:bottom w:val="none" w:sz="0" w:space="0" w:color="auto"/>
        <w:right w:val="none" w:sz="0" w:space="0" w:color="auto"/>
      </w:divBdr>
    </w:div>
    <w:div w:id="749890019">
      <w:bodyDiv w:val="1"/>
      <w:marLeft w:val="0"/>
      <w:marRight w:val="0"/>
      <w:marTop w:val="0"/>
      <w:marBottom w:val="0"/>
      <w:divBdr>
        <w:top w:val="none" w:sz="0" w:space="0" w:color="auto"/>
        <w:left w:val="none" w:sz="0" w:space="0" w:color="auto"/>
        <w:bottom w:val="none" w:sz="0" w:space="0" w:color="auto"/>
        <w:right w:val="none" w:sz="0" w:space="0" w:color="auto"/>
      </w:divBdr>
    </w:div>
    <w:div w:id="750128231">
      <w:bodyDiv w:val="1"/>
      <w:marLeft w:val="0"/>
      <w:marRight w:val="0"/>
      <w:marTop w:val="0"/>
      <w:marBottom w:val="0"/>
      <w:divBdr>
        <w:top w:val="none" w:sz="0" w:space="0" w:color="auto"/>
        <w:left w:val="none" w:sz="0" w:space="0" w:color="auto"/>
        <w:bottom w:val="none" w:sz="0" w:space="0" w:color="auto"/>
        <w:right w:val="none" w:sz="0" w:space="0" w:color="auto"/>
      </w:divBdr>
    </w:div>
    <w:div w:id="750202707">
      <w:bodyDiv w:val="1"/>
      <w:marLeft w:val="0"/>
      <w:marRight w:val="0"/>
      <w:marTop w:val="0"/>
      <w:marBottom w:val="0"/>
      <w:divBdr>
        <w:top w:val="none" w:sz="0" w:space="0" w:color="auto"/>
        <w:left w:val="none" w:sz="0" w:space="0" w:color="auto"/>
        <w:bottom w:val="none" w:sz="0" w:space="0" w:color="auto"/>
        <w:right w:val="none" w:sz="0" w:space="0" w:color="auto"/>
      </w:divBdr>
    </w:div>
    <w:div w:id="750734013">
      <w:bodyDiv w:val="1"/>
      <w:marLeft w:val="0"/>
      <w:marRight w:val="0"/>
      <w:marTop w:val="0"/>
      <w:marBottom w:val="0"/>
      <w:divBdr>
        <w:top w:val="none" w:sz="0" w:space="0" w:color="auto"/>
        <w:left w:val="none" w:sz="0" w:space="0" w:color="auto"/>
        <w:bottom w:val="none" w:sz="0" w:space="0" w:color="auto"/>
        <w:right w:val="none" w:sz="0" w:space="0" w:color="auto"/>
      </w:divBdr>
    </w:div>
    <w:div w:id="751004924">
      <w:bodyDiv w:val="1"/>
      <w:marLeft w:val="0"/>
      <w:marRight w:val="0"/>
      <w:marTop w:val="0"/>
      <w:marBottom w:val="0"/>
      <w:divBdr>
        <w:top w:val="none" w:sz="0" w:space="0" w:color="auto"/>
        <w:left w:val="none" w:sz="0" w:space="0" w:color="auto"/>
        <w:bottom w:val="none" w:sz="0" w:space="0" w:color="auto"/>
        <w:right w:val="none" w:sz="0" w:space="0" w:color="auto"/>
      </w:divBdr>
    </w:div>
    <w:div w:id="751005205">
      <w:bodyDiv w:val="1"/>
      <w:marLeft w:val="0"/>
      <w:marRight w:val="0"/>
      <w:marTop w:val="0"/>
      <w:marBottom w:val="0"/>
      <w:divBdr>
        <w:top w:val="none" w:sz="0" w:space="0" w:color="auto"/>
        <w:left w:val="none" w:sz="0" w:space="0" w:color="auto"/>
        <w:bottom w:val="none" w:sz="0" w:space="0" w:color="auto"/>
        <w:right w:val="none" w:sz="0" w:space="0" w:color="auto"/>
      </w:divBdr>
    </w:div>
    <w:div w:id="751127921">
      <w:bodyDiv w:val="1"/>
      <w:marLeft w:val="0"/>
      <w:marRight w:val="0"/>
      <w:marTop w:val="0"/>
      <w:marBottom w:val="0"/>
      <w:divBdr>
        <w:top w:val="none" w:sz="0" w:space="0" w:color="auto"/>
        <w:left w:val="none" w:sz="0" w:space="0" w:color="auto"/>
        <w:bottom w:val="none" w:sz="0" w:space="0" w:color="auto"/>
        <w:right w:val="none" w:sz="0" w:space="0" w:color="auto"/>
      </w:divBdr>
    </w:div>
    <w:div w:id="751246076">
      <w:bodyDiv w:val="1"/>
      <w:marLeft w:val="0"/>
      <w:marRight w:val="0"/>
      <w:marTop w:val="0"/>
      <w:marBottom w:val="0"/>
      <w:divBdr>
        <w:top w:val="none" w:sz="0" w:space="0" w:color="auto"/>
        <w:left w:val="none" w:sz="0" w:space="0" w:color="auto"/>
        <w:bottom w:val="none" w:sz="0" w:space="0" w:color="auto"/>
        <w:right w:val="none" w:sz="0" w:space="0" w:color="auto"/>
      </w:divBdr>
    </w:div>
    <w:div w:id="751319507">
      <w:bodyDiv w:val="1"/>
      <w:marLeft w:val="0"/>
      <w:marRight w:val="0"/>
      <w:marTop w:val="0"/>
      <w:marBottom w:val="0"/>
      <w:divBdr>
        <w:top w:val="none" w:sz="0" w:space="0" w:color="auto"/>
        <w:left w:val="none" w:sz="0" w:space="0" w:color="auto"/>
        <w:bottom w:val="none" w:sz="0" w:space="0" w:color="auto"/>
        <w:right w:val="none" w:sz="0" w:space="0" w:color="auto"/>
      </w:divBdr>
    </w:div>
    <w:div w:id="751392212">
      <w:bodyDiv w:val="1"/>
      <w:marLeft w:val="0"/>
      <w:marRight w:val="0"/>
      <w:marTop w:val="0"/>
      <w:marBottom w:val="0"/>
      <w:divBdr>
        <w:top w:val="none" w:sz="0" w:space="0" w:color="auto"/>
        <w:left w:val="none" w:sz="0" w:space="0" w:color="auto"/>
        <w:bottom w:val="none" w:sz="0" w:space="0" w:color="auto"/>
        <w:right w:val="none" w:sz="0" w:space="0" w:color="auto"/>
      </w:divBdr>
    </w:div>
    <w:div w:id="751582225">
      <w:bodyDiv w:val="1"/>
      <w:marLeft w:val="0"/>
      <w:marRight w:val="0"/>
      <w:marTop w:val="0"/>
      <w:marBottom w:val="0"/>
      <w:divBdr>
        <w:top w:val="none" w:sz="0" w:space="0" w:color="auto"/>
        <w:left w:val="none" w:sz="0" w:space="0" w:color="auto"/>
        <w:bottom w:val="none" w:sz="0" w:space="0" w:color="auto"/>
        <w:right w:val="none" w:sz="0" w:space="0" w:color="auto"/>
      </w:divBdr>
    </w:div>
    <w:div w:id="751778302">
      <w:bodyDiv w:val="1"/>
      <w:marLeft w:val="0"/>
      <w:marRight w:val="0"/>
      <w:marTop w:val="0"/>
      <w:marBottom w:val="0"/>
      <w:divBdr>
        <w:top w:val="none" w:sz="0" w:space="0" w:color="auto"/>
        <w:left w:val="none" w:sz="0" w:space="0" w:color="auto"/>
        <w:bottom w:val="none" w:sz="0" w:space="0" w:color="auto"/>
        <w:right w:val="none" w:sz="0" w:space="0" w:color="auto"/>
      </w:divBdr>
    </w:div>
    <w:div w:id="752166268">
      <w:bodyDiv w:val="1"/>
      <w:marLeft w:val="0"/>
      <w:marRight w:val="0"/>
      <w:marTop w:val="0"/>
      <w:marBottom w:val="0"/>
      <w:divBdr>
        <w:top w:val="none" w:sz="0" w:space="0" w:color="auto"/>
        <w:left w:val="none" w:sz="0" w:space="0" w:color="auto"/>
        <w:bottom w:val="none" w:sz="0" w:space="0" w:color="auto"/>
        <w:right w:val="none" w:sz="0" w:space="0" w:color="auto"/>
      </w:divBdr>
    </w:div>
    <w:div w:id="752431301">
      <w:bodyDiv w:val="1"/>
      <w:marLeft w:val="0"/>
      <w:marRight w:val="0"/>
      <w:marTop w:val="0"/>
      <w:marBottom w:val="0"/>
      <w:divBdr>
        <w:top w:val="none" w:sz="0" w:space="0" w:color="auto"/>
        <w:left w:val="none" w:sz="0" w:space="0" w:color="auto"/>
        <w:bottom w:val="none" w:sz="0" w:space="0" w:color="auto"/>
        <w:right w:val="none" w:sz="0" w:space="0" w:color="auto"/>
      </w:divBdr>
    </w:div>
    <w:div w:id="752507864">
      <w:bodyDiv w:val="1"/>
      <w:marLeft w:val="0"/>
      <w:marRight w:val="0"/>
      <w:marTop w:val="0"/>
      <w:marBottom w:val="0"/>
      <w:divBdr>
        <w:top w:val="none" w:sz="0" w:space="0" w:color="auto"/>
        <w:left w:val="none" w:sz="0" w:space="0" w:color="auto"/>
        <w:bottom w:val="none" w:sz="0" w:space="0" w:color="auto"/>
        <w:right w:val="none" w:sz="0" w:space="0" w:color="auto"/>
      </w:divBdr>
    </w:div>
    <w:div w:id="752698410">
      <w:bodyDiv w:val="1"/>
      <w:marLeft w:val="0"/>
      <w:marRight w:val="0"/>
      <w:marTop w:val="0"/>
      <w:marBottom w:val="0"/>
      <w:divBdr>
        <w:top w:val="none" w:sz="0" w:space="0" w:color="auto"/>
        <w:left w:val="none" w:sz="0" w:space="0" w:color="auto"/>
        <w:bottom w:val="none" w:sz="0" w:space="0" w:color="auto"/>
        <w:right w:val="none" w:sz="0" w:space="0" w:color="auto"/>
      </w:divBdr>
    </w:div>
    <w:div w:id="752706263">
      <w:bodyDiv w:val="1"/>
      <w:marLeft w:val="0"/>
      <w:marRight w:val="0"/>
      <w:marTop w:val="0"/>
      <w:marBottom w:val="0"/>
      <w:divBdr>
        <w:top w:val="none" w:sz="0" w:space="0" w:color="auto"/>
        <w:left w:val="none" w:sz="0" w:space="0" w:color="auto"/>
        <w:bottom w:val="none" w:sz="0" w:space="0" w:color="auto"/>
        <w:right w:val="none" w:sz="0" w:space="0" w:color="auto"/>
      </w:divBdr>
    </w:div>
    <w:div w:id="752897012">
      <w:bodyDiv w:val="1"/>
      <w:marLeft w:val="0"/>
      <w:marRight w:val="0"/>
      <w:marTop w:val="0"/>
      <w:marBottom w:val="0"/>
      <w:divBdr>
        <w:top w:val="none" w:sz="0" w:space="0" w:color="auto"/>
        <w:left w:val="none" w:sz="0" w:space="0" w:color="auto"/>
        <w:bottom w:val="none" w:sz="0" w:space="0" w:color="auto"/>
        <w:right w:val="none" w:sz="0" w:space="0" w:color="auto"/>
      </w:divBdr>
    </w:div>
    <w:div w:id="752898014">
      <w:bodyDiv w:val="1"/>
      <w:marLeft w:val="0"/>
      <w:marRight w:val="0"/>
      <w:marTop w:val="0"/>
      <w:marBottom w:val="0"/>
      <w:divBdr>
        <w:top w:val="none" w:sz="0" w:space="0" w:color="auto"/>
        <w:left w:val="none" w:sz="0" w:space="0" w:color="auto"/>
        <w:bottom w:val="none" w:sz="0" w:space="0" w:color="auto"/>
        <w:right w:val="none" w:sz="0" w:space="0" w:color="auto"/>
      </w:divBdr>
    </w:div>
    <w:div w:id="752971934">
      <w:bodyDiv w:val="1"/>
      <w:marLeft w:val="0"/>
      <w:marRight w:val="0"/>
      <w:marTop w:val="0"/>
      <w:marBottom w:val="0"/>
      <w:divBdr>
        <w:top w:val="none" w:sz="0" w:space="0" w:color="auto"/>
        <w:left w:val="none" w:sz="0" w:space="0" w:color="auto"/>
        <w:bottom w:val="none" w:sz="0" w:space="0" w:color="auto"/>
        <w:right w:val="none" w:sz="0" w:space="0" w:color="auto"/>
      </w:divBdr>
    </w:div>
    <w:div w:id="753279697">
      <w:bodyDiv w:val="1"/>
      <w:marLeft w:val="0"/>
      <w:marRight w:val="0"/>
      <w:marTop w:val="0"/>
      <w:marBottom w:val="0"/>
      <w:divBdr>
        <w:top w:val="none" w:sz="0" w:space="0" w:color="auto"/>
        <w:left w:val="none" w:sz="0" w:space="0" w:color="auto"/>
        <w:bottom w:val="none" w:sz="0" w:space="0" w:color="auto"/>
        <w:right w:val="none" w:sz="0" w:space="0" w:color="auto"/>
      </w:divBdr>
    </w:div>
    <w:div w:id="753353766">
      <w:bodyDiv w:val="1"/>
      <w:marLeft w:val="0"/>
      <w:marRight w:val="0"/>
      <w:marTop w:val="0"/>
      <w:marBottom w:val="0"/>
      <w:divBdr>
        <w:top w:val="none" w:sz="0" w:space="0" w:color="auto"/>
        <w:left w:val="none" w:sz="0" w:space="0" w:color="auto"/>
        <w:bottom w:val="none" w:sz="0" w:space="0" w:color="auto"/>
        <w:right w:val="none" w:sz="0" w:space="0" w:color="auto"/>
      </w:divBdr>
    </w:div>
    <w:div w:id="753356753">
      <w:bodyDiv w:val="1"/>
      <w:marLeft w:val="0"/>
      <w:marRight w:val="0"/>
      <w:marTop w:val="0"/>
      <w:marBottom w:val="0"/>
      <w:divBdr>
        <w:top w:val="none" w:sz="0" w:space="0" w:color="auto"/>
        <w:left w:val="none" w:sz="0" w:space="0" w:color="auto"/>
        <w:bottom w:val="none" w:sz="0" w:space="0" w:color="auto"/>
        <w:right w:val="none" w:sz="0" w:space="0" w:color="auto"/>
      </w:divBdr>
    </w:div>
    <w:div w:id="753357328">
      <w:bodyDiv w:val="1"/>
      <w:marLeft w:val="0"/>
      <w:marRight w:val="0"/>
      <w:marTop w:val="0"/>
      <w:marBottom w:val="0"/>
      <w:divBdr>
        <w:top w:val="none" w:sz="0" w:space="0" w:color="auto"/>
        <w:left w:val="none" w:sz="0" w:space="0" w:color="auto"/>
        <w:bottom w:val="none" w:sz="0" w:space="0" w:color="auto"/>
        <w:right w:val="none" w:sz="0" w:space="0" w:color="auto"/>
      </w:divBdr>
    </w:div>
    <w:div w:id="753433642">
      <w:bodyDiv w:val="1"/>
      <w:marLeft w:val="0"/>
      <w:marRight w:val="0"/>
      <w:marTop w:val="0"/>
      <w:marBottom w:val="0"/>
      <w:divBdr>
        <w:top w:val="none" w:sz="0" w:space="0" w:color="auto"/>
        <w:left w:val="none" w:sz="0" w:space="0" w:color="auto"/>
        <w:bottom w:val="none" w:sz="0" w:space="0" w:color="auto"/>
        <w:right w:val="none" w:sz="0" w:space="0" w:color="auto"/>
      </w:divBdr>
    </w:div>
    <w:div w:id="753625324">
      <w:bodyDiv w:val="1"/>
      <w:marLeft w:val="0"/>
      <w:marRight w:val="0"/>
      <w:marTop w:val="0"/>
      <w:marBottom w:val="0"/>
      <w:divBdr>
        <w:top w:val="none" w:sz="0" w:space="0" w:color="auto"/>
        <w:left w:val="none" w:sz="0" w:space="0" w:color="auto"/>
        <w:bottom w:val="none" w:sz="0" w:space="0" w:color="auto"/>
        <w:right w:val="none" w:sz="0" w:space="0" w:color="auto"/>
      </w:divBdr>
    </w:div>
    <w:div w:id="753746672">
      <w:bodyDiv w:val="1"/>
      <w:marLeft w:val="0"/>
      <w:marRight w:val="0"/>
      <w:marTop w:val="0"/>
      <w:marBottom w:val="0"/>
      <w:divBdr>
        <w:top w:val="none" w:sz="0" w:space="0" w:color="auto"/>
        <w:left w:val="none" w:sz="0" w:space="0" w:color="auto"/>
        <w:bottom w:val="none" w:sz="0" w:space="0" w:color="auto"/>
        <w:right w:val="none" w:sz="0" w:space="0" w:color="auto"/>
      </w:divBdr>
    </w:div>
    <w:div w:id="753863037">
      <w:bodyDiv w:val="1"/>
      <w:marLeft w:val="0"/>
      <w:marRight w:val="0"/>
      <w:marTop w:val="0"/>
      <w:marBottom w:val="0"/>
      <w:divBdr>
        <w:top w:val="none" w:sz="0" w:space="0" w:color="auto"/>
        <w:left w:val="none" w:sz="0" w:space="0" w:color="auto"/>
        <w:bottom w:val="none" w:sz="0" w:space="0" w:color="auto"/>
        <w:right w:val="none" w:sz="0" w:space="0" w:color="auto"/>
      </w:divBdr>
    </w:div>
    <w:div w:id="753890906">
      <w:bodyDiv w:val="1"/>
      <w:marLeft w:val="0"/>
      <w:marRight w:val="0"/>
      <w:marTop w:val="0"/>
      <w:marBottom w:val="0"/>
      <w:divBdr>
        <w:top w:val="none" w:sz="0" w:space="0" w:color="auto"/>
        <w:left w:val="none" w:sz="0" w:space="0" w:color="auto"/>
        <w:bottom w:val="none" w:sz="0" w:space="0" w:color="auto"/>
        <w:right w:val="none" w:sz="0" w:space="0" w:color="auto"/>
      </w:divBdr>
    </w:div>
    <w:div w:id="753937579">
      <w:bodyDiv w:val="1"/>
      <w:marLeft w:val="0"/>
      <w:marRight w:val="0"/>
      <w:marTop w:val="0"/>
      <w:marBottom w:val="0"/>
      <w:divBdr>
        <w:top w:val="none" w:sz="0" w:space="0" w:color="auto"/>
        <w:left w:val="none" w:sz="0" w:space="0" w:color="auto"/>
        <w:bottom w:val="none" w:sz="0" w:space="0" w:color="auto"/>
        <w:right w:val="none" w:sz="0" w:space="0" w:color="auto"/>
      </w:divBdr>
    </w:div>
    <w:div w:id="753943002">
      <w:bodyDiv w:val="1"/>
      <w:marLeft w:val="0"/>
      <w:marRight w:val="0"/>
      <w:marTop w:val="0"/>
      <w:marBottom w:val="0"/>
      <w:divBdr>
        <w:top w:val="none" w:sz="0" w:space="0" w:color="auto"/>
        <w:left w:val="none" w:sz="0" w:space="0" w:color="auto"/>
        <w:bottom w:val="none" w:sz="0" w:space="0" w:color="auto"/>
        <w:right w:val="none" w:sz="0" w:space="0" w:color="auto"/>
      </w:divBdr>
    </w:div>
    <w:div w:id="754521206">
      <w:bodyDiv w:val="1"/>
      <w:marLeft w:val="0"/>
      <w:marRight w:val="0"/>
      <w:marTop w:val="0"/>
      <w:marBottom w:val="0"/>
      <w:divBdr>
        <w:top w:val="none" w:sz="0" w:space="0" w:color="auto"/>
        <w:left w:val="none" w:sz="0" w:space="0" w:color="auto"/>
        <w:bottom w:val="none" w:sz="0" w:space="0" w:color="auto"/>
        <w:right w:val="none" w:sz="0" w:space="0" w:color="auto"/>
      </w:divBdr>
    </w:div>
    <w:div w:id="754739335">
      <w:bodyDiv w:val="1"/>
      <w:marLeft w:val="0"/>
      <w:marRight w:val="0"/>
      <w:marTop w:val="0"/>
      <w:marBottom w:val="0"/>
      <w:divBdr>
        <w:top w:val="none" w:sz="0" w:space="0" w:color="auto"/>
        <w:left w:val="none" w:sz="0" w:space="0" w:color="auto"/>
        <w:bottom w:val="none" w:sz="0" w:space="0" w:color="auto"/>
        <w:right w:val="none" w:sz="0" w:space="0" w:color="auto"/>
      </w:divBdr>
    </w:div>
    <w:div w:id="755173185">
      <w:bodyDiv w:val="1"/>
      <w:marLeft w:val="0"/>
      <w:marRight w:val="0"/>
      <w:marTop w:val="0"/>
      <w:marBottom w:val="0"/>
      <w:divBdr>
        <w:top w:val="none" w:sz="0" w:space="0" w:color="auto"/>
        <w:left w:val="none" w:sz="0" w:space="0" w:color="auto"/>
        <w:bottom w:val="none" w:sz="0" w:space="0" w:color="auto"/>
        <w:right w:val="none" w:sz="0" w:space="0" w:color="auto"/>
      </w:divBdr>
    </w:div>
    <w:div w:id="755202065">
      <w:bodyDiv w:val="1"/>
      <w:marLeft w:val="0"/>
      <w:marRight w:val="0"/>
      <w:marTop w:val="0"/>
      <w:marBottom w:val="0"/>
      <w:divBdr>
        <w:top w:val="none" w:sz="0" w:space="0" w:color="auto"/>
        <w:left w:val="none" w:sz="0" w:space="0" w:color="auto"/>
        <w:bottom w:val="none" w:sz="0" w:space="0" w:color="auto"/>
        <w:right w:val="none" w:sz="0" w:space="0" w:color="auto"/>
      </w:divBdr>
    </w:div>
    <w:div w:id="755253213">
      <w:bodyDiv w:val="1"/>
      <w:marLeft w:val="0"/>
      <w:marRight w:val="0"/>
      <w:marTop w:val="0"/>
      <w:marBottom w:val="0"/>
      <w:divBdr>
        <w:top w:val="none" w:sz="0" w:space="0" w:color="auto"/>
        <w:left w:val="none" w:sz="0" w:space="0" w:color="auto"/>
        <w:bottom w:val="none" w:sz="0" w:space="0" w:color="auto"/>
        <w:right w:val="none" w:sz="0" w:space="0" w:color="auto"/>
      </w:divBdr>
    </w:div>
    <w:div w:id="755253397">
      <w:bodyDiv w:val="1"/>
      <w:marLeft w:val="0"/>
      <w:marRight w:val="0"/>
      <w:marTop w:val="0"/>
      <w:marBottom w:val="0"/>
      <w:divBdr>
        <w:top w:val="none" w:sz="0" w:space="0" w:color="auto"/>
        <w:left w:val="none" w:sz="0" w:space="0" w:color="auto"/>
        <w:bottom w:val="none" w:sz="0" w:space="0" w:color="auto"/>
        <w:right w:val="none" w:sz="0" w:space="0" w:color="auto"/>
      </w:divBdr>
    </w:div>
    <w:div w:id="755512651">
      <w:bodyDiv w:val="1"/>
      <w:marLeft w:val="0"/>
      <w:marRight w:val="0"/>
      <w:marTop w:val="0"/>
      <w:marBottom w:val="0"/>
      <w:divBdr>
        <w:top w:val="none" w:sz="0" w:space="0" w:color="auto"/>
        <w:left w:val="none" w:sz="0" w:space="0" w:color="auto"/>
        <w:bottom w:val="none" w:sz="0" w:space="0" w:color="auto"/>
        <w:right w:val="none" w:sz="0" w:space="0" w:color="auto"/>
      </w:divBdr>
    </w:div>
    <w:div w:id="755595626">
      <w:bodyDiv w:val="1"/>
      <w:marLeft w:val="0"/>
      <w:marRight w:val="0"/>
      <w:marTop w:val="0"/>
      <w:marBottom w:val="0"/>
      <w:divBdr>
        <w:top w:val="none" w:sz="0" w:space="0" w:color="auto"/>
        <w:left w:val="none" w:sz="0" w:space="0" w:color="auto"/>
        <w:bottom w:val="none" w:sz="0" w:space="0" w:color="auto"/>
        <w:right w:val="none" w:sz="0" w:space="0" w:color="auto"/>
      </w:divBdr>
    </w:div>
    <w:div w:id="755631859">
      <w:bodyDiv w:val="1"/>
      <w:marLeft w:val="0"/>
      <w:marRight w:val="0"/>
      <w:marTop w:val="0"/>
      <w:marBottom w:val="0"/>
      <w:divBdr>
        <w:top w:val="none" w:sz="0" w:space="0" w:color="auto"/>
        <w:left w:val="none" w:sz="0" w:space="0" w:color="auto"/>
        <w:bottom w:val="none" w:sz="0" w:space="0" w:color="auto"/>
        <w:right w:val="none" w:sz="0" w:space="0" w:color="auto"/>
      </w:divBdr>
    </w:div>
    <w:div w:id="755634514">
      <w:bodyDiv w:val="1"/>
      <w:marLeft w:val="0"/>
      <w:marRight w:val="0"/>
      <w:marTop w:val="0"/>
      <w:marBottom w:val="0"/>
      <w:divBdr>
        <w:top w:val="none" w:sz="0" w:space="0" w:color="auto"/>
        <w:left w:val="none" w:sz="0" w:space="0" w:color="auto"/>
        <w:bottom w:val="none" w:sz="0" w:space="0" w:color="auto"/>
        <w:right w:val="none" w:sz="0" w:space="0" w:color="auto"/>
      </w:divBdr>
    </w:div>
    <w:div w:id="755788997">
      <w:bodyDiv w:val="1"/>
      <w:marLeft w:val="0"/>
      <w:marRight w:val="0"/>
      <w:marTop w:val="0"/>
      <w:marBottom w:val="0"/>
      <w:divBdr>
        <w:top w:val="none" w:sz="0" w:space="0" w:color="auto"/>
        <w:left w:val="none" w:sz="0" w:space="0" w:color="auto"/>
        <w:bottom w:val="none" w:sz="0" w:space="0" w:color="auto"/>
        <w:right w:val="none" w:sz="0" w:space="0" w:color="auto"/>
      </w:divBdr>
    </w:div>
    <w:div w:id="755975555">
      <w:bodyDiv w:val="1"/>
      <w:marLeft w:val="0"/>
      <w:marRight w:val="0"/>
      <w:marTop w:val="0"/>
      <w:marBottom w:val="0"/>
      <w:divBdr>
        <w:top w:val="none" w:sz="0" w:space="0" w:color="auto"/>
        <w:left w:val="none" w:sz="0" w:space="0" w:color="auto"/>
        <w:bottom w:val="none" w:sz="0" w:space="0" w:color="auto"/>
        <w:right w:val="none" w:sz="0" w:space="0" w:color="auto"/>
      </w:divBdr>
    </w:div>
    <w:div w:id="755983137">
      <w:bodyDiv w:val="1"/>
      <w:marLeft w:val="0"/>
      <w:marRight w:val="0"/>
      <w:marTop w:val="0"/>
      <w:marBottom w:val="0"/>
      <w:divBdr>
        <w:top w:val="none" w:sz="0" w:space="0" w:color="auto"/>
        <w:left w:val="none" w:sz="0" w:space="0" w:color="auto"/>
        <w:bottom w:val="none" w:sz="0" w:space="0" w:color="auto"/>
        <w:right w:val="none" w:sz="0" w:space="0" w:color="auto"/>
      </w:divBdr>
    </w:div>
    <w:div w:id="756097691">
      <w:bodyDiv w:val="1"/>
      <w:marLeft w:val="0"/>
      <w:marRight w:val="0"/>
      <w:marTop w:val="0"/>
      <w:marBottom w:val="0"/>
      <w:divBdr>
        <w:top w:val="none" w:sz="0" w:space="0" w:color="auto"/>
        <w:left w:val="none" w:sz="0" w:space="0" w:color="auto"/>
        <w:bottom w:val="none" w:sz="0" w:space="0" w:color="auto"/>
        <w:right w:val="none" w:sz="0" w:space="0" w:color="auto"/>
      </w:divBdr>
    </w:div>
    <w:div w:id="756251323">
      <w:bodyDiv w:val="1"/>
      <w:marLeft w:val="0"/>
      <w:marRight w:val="0"/>
      <w:marTop w:val="0"/>
      <w:marBottom w:val="0"/>
      <w:divBdr>
        <w:top w:val="none" w:sz="0" w:space="0" w:color="auto"/>
        <w:left w:val="none" w:sz="0" w:space="0" w:color="auto"/>
        <w:bottom w:val="none" w:sz="0" w:space="0" w:color="auto"/>
        <w:right w:val="none" w:sz="0" w:space="0" w:color="auto"/>
      </w:divBdr>
    </w:div>
    <w:div w:id="756288127">
      <w:bodyDiv w:val="1"/>
      <w:marLeft w:val="0"/>
      <w:marRight w:val="0"/>
      <w:marTop w:val="0"/>
      <w:marBottom w:val="0"/>
      <w:divBdr>
        <w:top w:val="none" w:sz="0" w:space="0" w:color="auto"/>
        <w:left w:val="none" w:sz="0" w:space="0" w:color="auto"/>
        <w:bottom w:val="none" w:sz="0" w:space="0" w:color="auto"/>
        <w:right w:val="none" w:sz="0" w:space="0" w:color="auto"/>
      </w:divBdr>
    </w:div>
    <w:div w:id="756365987">
      <w:bodyDiv w:val="1"/>
      <w:marLeft w:val="0"/>
      <w:marRight w:val="0"/>
      <w:marTop w:val="0"/>
      <w:marBottom w:val="0"/>
      <w:divBdr>
        <w:top w:val="none" w:sz="0" w:space="0" w:color="auto"/>
        <w:left w:val="none" w:sz="0" w:space="0" w:color="auto"/>
        <w:bottom w:val="none" w:sz="0" w:space="0" w:color="auto"/>
        <w:right w:val="none" w:sz="0" w:space="0" w:color="auto"/>
      </w:divBdr>
    </w:div>
    <w:div w:id="756514043">
      <w:bodyDiv w:val="1"/>
      <w:marLeft w:val="0"/>
      <w:marRight w:val="0"/>
      <w:marTop w:val="0"/>
      <w:marBottom w:val="0"/>
      <w:divBdr>
        <w:top w:val="none" w:sz="0" w:space="0" w:color="auto"/>
        <w:left w:val="none" w:sz="0" w:space="0" w:color="auto"/>
        <w:bottom w:val="none" w:sz="0" w:space="0" w:color="auto"/>
        <w:right w:val="none" w:sz="0" w:space="0" w:color="auto"/>
      </w:divBdr>
    </w:div>
    <w:div w:id="756562117">
      <w:bodyDiv w:val="1"/>
      <w:marLeft w:val="0"/>
      <w:marRight w:val="0"/>
      <w:marTop w:val="0"/>
      <w:marBottom w:val="0"/>
      <w:divBdr>
        <w:top w:val="none" w:sz="0" w:space="0" w:color="auto"/>
        <w:left w:val="none" w:sz="0" w:space="0" w:color="auto"/>
        <w:bottom w:val="none" w:sz="0" w:space="0" w:color="auto"/>
        <w:right w:val="none" w:sz="0" w:space="0" w:color="auto"/>
      </w:divBdr>
    </w:div>
    <w:div w:id="756678686">
      <w:bodyDiv w:val="1"/>
      <w:marLeft w:val="0"/>
      <w:marRight w:val="0"/>
      <w:marTop w:val="0"/>
      <w:marBottom w:val="0"/>
      <w:divBdr>
        <w:top w:val="none" w:sz="0" w:space="0" w:color="auto"/>
        <w:left w:val="none" w:sz="0" w:space="0" w:color="auto"/>
        <w:bottom w:val="none" w:sz="0" w:space="0" w:color="auto"/>
        <w:right w:val="none" w:sz="0" w:space="0" w:color="auto"/>
      </w:divBdr>
    </w:div>
    <w:div w:id="756679183">
      <w:bodyDiv w:val="1"/>
      <w:marLeft w:val="0"/>
      <w:marRight w:val="0"/>
      <w:marTop w:val="0"/>
      <w:marBottom w:val="0"/>
      <w:divBdr>
        <w:top w:val="none" w:sz="0" w:space="0" w:color="auto"/>
        <w:left w:val="none" w:sz="0" w:space="0" w:color="auto"/>
        <w:bottom w:val="none" w:sz="0" w:space="0" w:color="auto"/>
        <w:right w:val="none" w:sz="0" w:space="0" w:color="auto"/>
      </w:divBdr>
    </w:div>
    <w:div w:id="756904777">
      <w:bodyDiv w:val="1"/>
      <w:marLeft w:val="0"/>
      <w:marRight w:val="0"/>
      <w:marTop w:val="0"/>
      <w:marBottom w:val="0"/>
      <w:divBdr>
        <w:top w:val="none" w:sz="0" w:space="0" w:color="auto"/>
        <w:left w:val="none" w:sz="0" w:space="0" w:color="auto"/>
        <w:bottom w:val="none" w:sz="0" w:space="0" w:color="auto"/>
        <w:right w:val="none" w:sz="0" w:space="0" w:color="auto"/>
      </w:divBdr>
    </w:div>
    <w:div w:id="757599988">
      <w:bodyDiv w:val="1"/>
      <w:marLeft w:val="0"/>
      <w:marRight w:val="0"/>
      <w:marTop w:val="0"/>
      <w:marBottom w:val="0"/>
      <w:divBdr>
        <w:top w:val="none" w:sz="0" w:space="0" w:color="auto"/>
        <w:left w:val="none" w:sz="0" w:space="0" w:color="auto"/>
        <w:bottom w:val="none" w:sz="0" w:space="0" w:color="auto"/>
        <w:right w:val="none" w:sz="0" w:space="0" w:color="auto"/>
      </w:divBdr>
    </w:div>
    <w:div w:id="757604639">
      <w:bodyDiv w:val="1"/>
      <w:marLeft w:val="0"/>
      <w:marRight w:val="0"/>
      <w:marTop w:val="0"/>
      <w:marBottom w:val="0"/>
      <w:divBdr>
        <w:top w:val="none" w:sz="0" w:space="0" w:color="auto"/>
        <w:left w:val="none" w:sz="0" w:space="0" w:color="auto"/>
        <w:bottom w:val="none" w:sz="0" w:space="0" w:color="auto"/>
        <w:right w:val="none" w:sz="0" w:space="0" w:color="auto"/>
      </w:divBdr>
    </w:div>
    <w:div w:id="757605994">
      <w:bodyDiv w:val="1"/>
      <w:marLeft w:val="0"/>
      <w:marRight w:val="0"/>
      <w:marTop w:val="0"/>
      <w:marBottom w:val="0"/>
      <w:divBdr>
        <w:top w:val="none" w:sz="0" w:space="0" w:color="auto"/>
        <w:left w:val="none" w:sz="0" w:space="0" w:color="auto"/>
        <w:bottom w:val="none" w:sz="0" w:space="0" w:color="auto"/>
        <w:right w:val="none" w:sz="0" w:space="0" w:color="auto"/>
      </w:divBdr>
    </w:div>
    <w:div w:id="757823536">
      <w:bodyDiv w:val="1"/>
      <w:marLeft w:val="0"/>
      <w:marRight w:val="0"/>
      <w:marTop w:val="0"/>
      <w:marBottom w:val="0"/>
      <w:divBdr>
        <w:top w:val="none" w:sz="0" w:space="0" w:color="auto"/>
        <w:left w:val="none" w:sz="0" w:space="0" w:color="auto"/>
        <w:bottom w:val="none" w:sz="0" w:space="0" w:color="auto"/>
        <w:right w:val="none" w:sz="0" w:space="0" w:color="auto"/>
      </w:divBdr>
    </w:div>
    <w:div w:id="757868062">
      <w:bodyDiv w:val="1"/>
      <w:marLeft w:val="0"/>
      <w:marRight w:val="0"/>
      <w:marTop w:val="0"/>
      <w:marBottom w:val="0"/>
      <w:divBdr>
        <w:top w:val="none" w:sz="0" w:space="0" w:color="auto"/>
        <w:left w:val="none" w:sz="0" w:space="0" w:color="auto"/>
        <w:bottom w:val="none" w:sz="0" w:space="0" w:color="auto"/>
        <w:right w:val="none" w:sz="0" w:space="0" w:color="auto"/>
      </w:divBdr>
    </w:div>
    <w:div w:id="757872733">
      <w:bodyDiv w:val="1"/>
      <w:marLeft w:val="0"/>
      <w:marRight w:val="0"/>
      <w:marTop w:val="0"/>
      <w:marBottom w:val="0"/>
      <w:divBdr>
        <w:top w:val="none" w:sz="0" w:space="0" w:color="auto"/>
        <w:left w:val="none" w:sz="0" w:space="0" w:color="auto"/>
        <w:bottom w:val="none" w:sz="0" w:space="0" w:color="auto"/>
        <w:right w:val="none" w:sz="0" w:space="0" w:color="auto"/>
      </w:divBdr>
    </w:div>
    <w:div w:id="757945590">
      <w:bodyDiv w:val="1"/>
      <w:marLeft w:val="0"/>
      <w:marRight w:val="0"/>
      <w:marTop w:val="0"/>
      <w:marBottom w:val="0"/>
      <w:divBdr>
        <w:top w:val="none" w:sz="0" w:space="0" w:color="auto"/>
        <w:left w:val="none" w:sz="0" w:space="0" w:color="auto"/>
        <w:bottom w:val="none" w:sz="0" w:space="0" w:color="auto"/>
        <w:right w:val="none" w:sz="0" w:space="0" w:color="auto"/>
      </w:divBdr>
    </w:div>
    <w:div w:id="758016431">
      <w:bodyDiv w:val="1"/>
      <w:marLeft w:val="0"/>
      <w:marRight w:val="0"/>
      <w:marTop w:val="0"/>
      <w:marBottom w:val="0"/>
      <w:divBdr>
        <w:top w:val="none" w:sz="0" w:space="0" w:color="auto"/>
        <w:left w:val="none" w:sz="0" w:space="0" w:color="auto"/>
        <w:bottom w:val="none" w:sz="0" w:space="0" w:color="auto"/>
        <w:right w:val="none" w:sz="0" w:space="0" w:color="auto"/>
      </w:divBdr>
    </w:div>
    <w:div w:id="758138974">
      <w:bodyDiv w:val="1"/>
      <w:marLeft w:val="0"/>
      <w:marRight w:val="0"/>
      <w:marTop w:val="0"/>
      <w:marBottom w:val="0"/>
      <w:divBdr>
        <w:top w:val="none" w:sz="0" w:space="0" w:color="auto"/>
        <w:left w:val="none" w:sz="0" w:space="0" w:color="auto"/>
        <w:bottom w:val="none" w:sz="0" w:space="0" w:color="auto"/>
        <w:right w:val="none" w:sz="0" w:space="0" w:color="auto"/>
      </w:divBdr>
    </w:div>
    <w:div w:id="758139660">
      <w:bodyDiv w:val="1"/>
      <w:marLeft w:val="0"/>
      <w:marRight w:val="0"/>
      <w:marTop w:val="0"/>
      <w:marBottom w:val="0"/>
      <w:divBdr>
        <w:top w:val="none" w:sz="0" w:space="0" w:color="auto"/>
        <w:left w:val="none" w:sz="0" w:space="0" w:color="auto"/>
        <w:bottom w:val="none" w:sz="0" w:space="0" w:color="auto"/>
        <w:right w:val="none" w:sz="0" w:space="0" w:color="auto"/>
      </w:divBdr>
    </w:div>
    <w:div w:id="758333296">
      <w:bodyDiv w:val="1"/>
      <w:marLeft w:val="0"/>
      <w:marRight w:val="0"/>
      <w:marTop w:val="0"/>
      <w:marBottom w:val="0"/>
      <w:divBdr>
        <w:top w:val="none" w:sz="0" w:space="0" w:color="auto"/>
        <w:left w:val="none" w:sz="0" w:space="0" w:color="auto"/>
        <w:bottom w:val="none" w:sz="0" w:space="0" w:color="auto"/>
        <w:right w:val="none" w:sz="0" w:space="0" w:color="auto"/>
      </w:divBdr>
    </w:div>
    <w:div w:id="758451714">
      <w:bodyDiv w:val="1"/>
      <w:marLeft w:val="0"/>
      <w:marRight w:val="0"/>
      <w:marTop w:val="0"/>
      <w:marBottom w:val="0"/>
      <w:divBdr>
        <w:top w:val="none" w:sz="0" w:space="0" w:color="auto"/>
        <w:left w:val="none" w:sz="0" w:space="0" w:color="auto"/>
        <w:bottom w:val="none" w:sz="0" w:space="0" w:color="auto"/>
        <w:right w:val="none" w:sz="0" w:space="0" w:color="auto"/>
      </w:divBdr>
    </w:div>
    <w:div w:id="758598056">
      <w:bodyDiv w:val="1"/>
      <w:marLeft w:val="0"/>
      <w:marRight w:val="0"/>
      <w:marTop w:val="0"/>
      <w:marBottom w:val="0"/>
      <w:divBdr>
        <w:top w:val="none" w:sz="0" w:space="0" w:color="auto"/>
        <w:left w:val="none" w:sz="0" w:space="0" w:color="auto"/>
        <w:bottom w:val="none" w:sz="0" w:space="0" w:color="auto"/>
        <w:right w:val="none" w:sz="0" w:space="0" w:color="auto"/>
      </w:divBdr>
    </w:div>
    <w:div w:id="758673748">
      <w:bodyDiv w:val="1"/>
      <w:marLeft w:val="0"/>
      <w:marRight w:val="0"/>
      <w:marTop w:val="0"/>
      <w:marBottom w:val="0"/>
      <w:divBdr>
        <w:top w:val="none" w:sz="0" w:space="0" w:color="auto"/>
        <w:left w:val="none" w:sz="0" w:space="0" w:color="auto"/>
        <w:bottom w:val="none" w:sz="0" w:space="0" w:color="auto"/>
        <w:right w:val="none" w:sz="0" w:space="0" w:color="auto"/>
      </w:divBdr>
    </w:div>
    <w:div w:id="759104983">
      <w:bodyDiv w:val="1"/>
      <w:marLeft w:val="0"/>
      <w:marRight w:val="0"/>
      <w:marTop w:val="0"/>
      <w:marBottom w:val="0"/>
      <w:divBdr>
        <w:top w:val="none" w:sz="0" w:space="0" w:color="auto"/>
        <w:left w:val="none" w:sz="0" w:space="0" w:color="auto"/>
        <w:bottom w:val="none" w:sz="0" w:space="0" w:color="auto"/>
        <w:right w:val="none" w:sz="0" w:space="0" w:color="auto"/>
      </w:divBdr>
    </w:div>
    <w:div w:id="759177448">
      <w:bodyDiv w:val="1"/>
      <w:marLeft w:val="0"/>
      <w:marRight w:val="0"/>
      <w:marTop w:val="0"/>
      <w:marBottom w:val="0"/>
      <w:divBdr>
        <w:top w:val="none" w:sz="0" w:space="0" w:color="auto"/>
        <w:left w:val="none" w:sz="0" w:space="0" w:color="auto"/>
        <w:bottom w:val="none" w:sz="0" w:space="0" w:color="auto"/>
        <w:right w:val="none" w:sz="0" w:space="0" w:color="auto"/>
      </w:divBdr>
    </w:div>
    <w:div w:id="759718584">
      <w:bodyDiv w:val="1"/>
      <w:marLeft w:val="0"/>
      <w:marRight w:val="0"/>
      <w:marTop w:val="0"/>
      <w:marBottom w:val="0"/>
      <w:divBdr>
        <w:top w:val="none" w:sz="0" w:space="0" w:color="auto"/>
        <w:left w:val="none" w:sz="0" w:space="0" w:color="auto"/>
        <w:bottom w:val="none" w:sz="0" w:space="0" w:color="auto"/>
        <w:right w:val="none" w:sz="0" w:space="0" w:color="auto"/>
      </w:divBdr>
    </w:div>
    <w:div w:id="759789928">
      <w:bodyDiv w:val="1"/>
      <w:marLeft w:val="0"/>
      <w:marRight w:val="0"/>
      <w:marTop w:val="0"/>
      <w:marBottom w:val="0"/>
      <w:divBdr>
        <w:top w:val="none" w:sz="0" w:space="0" w:color="auto"/>
        <w:left w:val="none" w:sz="0" w:space="0" w:color="auto"/>
        <w:bottom w:val="none" w:sz="0" w:space="0" w:color="auto"/>
        <w:right w:val="none" w:sz="0" w:space="0" w:color="auto"/>
      </w:divBdr>
    </w:div>
    <w:div w:id="760174880">
      <w:bodyDiv w:val="1"/>
      <w:marLeft w:val="0"/>
      <w:marRight w:val="0"/>
      <w:marTop w:val="0"/>
      <w:marBottom w:val="0"/>
      <w:divBdr>
        <w:top w:val="none" w:sz="0" w:space="0" w:color="auto"/>
        <w:left w:val="none" w:sz="0" w:space="0" w:color="auto"/>
        <w:bottom w:val="none" w:sz="0" w:space="0" w:color="auto"/>
        <w:right w:val="none" w:sz="0" w:space="0" w:color="auto"/>
      </w:divBdr>
    </w:div>
    <w:div w:id="760176807">
      <w:bodyDiv w:val="1"/>
      <w:marLeft w:val="0"/>
      <w:marRight w:val="0"/>
      <w:marTop w:val="0"/>
      <w:marBottom w:val="0"/>
      <w:divBdr>
        <w:top w:val="none" w:sz="0" w:space="0" w:color="auto"/>
        <w:left w:val="none" w:sz="0" w:space="0" w:color="auto"/>
        <w:bottom w:val="none" w:sz="0" w:space="0" w:color="auto"/>
        <w:right w:val="none" w:sz="0" w:space="0" w:color="auto"/>
      </w:divBdr>
    </w:div>
    <w:div w:id="760218993">
      <w:bodyDiv w:val="1"/>
      <w:marLeft w:val="0"/>
      <w:marRight w:val="0"/>
      <w:marTop w:val="0"/>
      <w:marBottom w:val="0"/>
      <w:divBdr>
        <w:top w:val="none" w:sz="0" w:space="0" w:color="auto"/>
        <w:left w:val="none" w:sz="0" w:space="0" w:color="auto"/>
        <w:bottom w:val="none" w:sz="0" w:space="0" w:color="auto"/>
        <w:right w:val="none" w:sz="0" w:space="0" w:color="auto"/>
      </w:divBdr>
    </w:div>
    <w:div w:id="760611207">
      <w:bodyDiv w:val="1"/>
      <w:marLeft w:val="0"/>
      <w:marRight w:val="0"/>
      <w:marTop w:val="0"/>
      <w:marBottom w:val="0"/>
      <w:divBdr>
        <w:top w:val="none" w:sz="0" w:space="0" w:color="auto"/>
        <w:left w:val="none" w:sz="0" w:space="0" w:color="auto"/>
        <w:bottom w:val="none" w:sz="0" w:space="0" w:color="auto"/>
        <w:right w:val="none" w:sz="0" w:space="0" w:color="auto"/>
      </w:divBdr>
    </w:div>
    <w:div w:id="760641130">
      <w:bodyDiv w:val="1"/>
      <w:marLeft w:val="0"/>
      <w:marRight w:val="0"/>
      <w:marTop w:val="0"/>
      <w:marBottom w:val="0"/>
      <w:divBdr>
        <w:top w:val="none" w:sz="0" w:space="0" w:color="auto"/>
        <w:left w:val="none" w:sz="0" w:space="0" w:color="auto"/>
        <w:bottom w:val="none" w:sz="0" w:space="0" w:color="auto"/>
        <w:right w:val="none" w:sz="0" w:space="0" w:color="auto"/>
      </w:divBdr>
    </w:div>
    <w:div w:id="761032947">
      <w:bodyDiv w:val="1"/>
      <w:marLeft w:val="0"/>
      <w:marRight w:val="0"/>
      <w:marTop w:val="0"/>
      <w:marBottom w:val="0"/>
      <w:divBdr>
        <w:top w:val="none" w:sz="0" w:space="0" w:color="auto"/>
        <w:left w:val="none" w:sz="0" w:space="0" w:color="auto"/>
        <w:bottom w:val="none" w:sz="0" w:space="0" w:color="auto"/>
        <w:right w:val="none" w:sz="0" w:space="0" w:color="auto"/>
      </w:divBdr>
    </w:div>
    <w:div w:id="761072934">
      <w:bodyDiv w:val="1"/>
      <w:marLeft w:val="0"/>
      <w:marRight w:val="0"/>
      <w:marTop w:val="0"/>
      <w:marBottom w:val="0"/>
      <w:divBdr>
        <w:top w:val="none" w:sz="0" w:space="0" w:color="auto"/>
        <w:left w:val="none" w:sz="0" w:space="0" w:color="auto"/>
        <w:bottom w:val="none" w:sz="0" w:space="0" w:color="auto"/>
        <w:right w:val="none" w:sz="0" w:space="0" w:color="auto"/>
      </w:divBdr>
    </w:div>
    <w:div w:id="761075122">
      <w:bodyDiv w:val="1"/>
      <w:marLeft w:val="0"/>
      <w:marRight w:val="0"/>
      <w:marTop w:val="0"/>
      <w:marBottom w:val="0"/>
      <w:divBdr>
        <w:top w:val="none" w:sz="0" w:space="0" w:color="auto"/>
        <w:left w:val="none" w:sz="0" w:space="0" w:color="auto"/>
        <w:bottom w:val="none" w:sz="0" w:space="0" w:color="auto"/>
        <w:right w:val="none" w:sz="0" w:space="0" w:color="auto"/>
      </w:divBdr>
    </w:div>
    <w:div w:id="761149573">
      <w:bodyDiv w:val="1"/>
      <w:marLeft w:val="0"/>
      <w:marRight w:val="0"/>
      <w:marTop w:val="0"/>
      <w:marBottom w:val="0"/>
      <w:divBdr>
        <w:top w:val="none" w:sz="0" w:space="0" w:color="auto"/>
        <w:left w:val="none" w:sz="0" w:space="0" w:color="auto"/>
        <w:bottom w:val="none" w:sz="0" w:space="0" w:color="auto"/>
        <w:right w:val="none" w:sz="0" w:space="0" w:color="auto"/>
      </w:divBdr>
    </w:div>
    <w:div w:id="761267006">
      <w:bodyDiv w:val="1"/>
      <w:marLeft w:val="0"/>
      <w:marRight w:val="0"/>
      <w:marTop w:val="0"/>
      <w:marBottom w:val="0"/>
      <w:divBdr>
        <w:top w:val="none" w:sz="0" w:space="0" w:color="auto"/>
        <w:left w:val="none" w:sz="0" w:space="0" w:color="auto"/>
        <w:bottom w:val="none" w:sz="0" w:space="0" w:color="auto"/>
        <w:right w:val="none" w:sz="0" w:space="0" w:color="auto"/>
      </w:divBdr>
    </w:div>
    <w:div w:id="761335205">
      <w:bodyDiv w:val="1"/>
      <w:marLeft w:val="0"/>
      <w:marRight w:val="0"/>
      <w:marTop w:val="0"/>
      <w:marBottom w:val="0"/>
      <w:divBdr>
        <w:top w:val="none" w:sz="0" w:space="0" w:color="auto"/>
        <w:left w:val="none" w:sz="0" w:space="0" w:color="auto"/>
        <w:bottom w:val="none" w:sz="0" w:space="0" w:color="auto"/>
        <w:right w:val="none" w:sz="0" w:space="0" w:color="auto"/>
      </w:divBdr>
    </w:div>
    <w:div w:id="761337116">
      <w:bodyDiv w:val="1"/>
      <w:marLeft w:val="0"/>
      <w:marRight w:val="0"/>
      <w:marTop w:val="0"/>
      <w:marBottom w:val="0"/>
      <w:divBdr>
        <w:top w:val="none" w:sz="0" w:space="0" w:color="auto"/>
        <w:left w:val="none" w:sz="0" w:space="0" w:color="auto"/>
        <w:bottom w:val="none" w:sz="0" w:space="0" w:color="auto"/>
        <w:right w:val="none" w:sz="0" w:space="0" w:color="auto"/>
      </w:divBdr>
    </w:div>
    <w:div w:id="761344163">
      <w:bodyDiv w:val="1"/>
      <w:marLeft w:val="0"/>
      <w:marRight w:val="0"/>
      <w:marTop w:val="0"/>
      <w:marBottom w:val="0"/>
      <w:divBdr>
        <w:top w:val="none" w:sz="0" w:space="0" w:color="auto"/>
        <w:left w:val="none" w:sz="0" w:space="0" w:color="auto"/>
        <w:bottom w:val="none" w:sz="0" w:space="0" w:color="auto"/>
        <w:right w:val="none" w:sz="0" w:space="0" w:color="auto"/>
      </w:divBdr>
    </w:div>
    <w:div w:id="761410889">
      <w:bodyDiv w:val="1"/>
      <w:marLeft w:val="0"/>
      <w:marRight w:val="0"/>
      <w:marTop w:val="0"/>
      <w:marBottom w:val="0"/>
      <w:divBdr>
        <w:top w:val="none" w:sz="0" w:space="0" w:color="auto"/>
        <w:left w:val="none" w:sz="0" w:space="0" w:color="auto"/>
        <w:bottom w:val="none" w:sz="0" w:space="0" w:color="auto"/>
        <w:right w:val="none" w:sz="0" w:space="0" w:color="auto"/>
      </w:divBdr>
    </w:div>
    <w:div w:id="761796534">
      <w:bodyDiv w:val="1"/>
      <w:marLeft w:val="0"/>
      <w:marRight w:val="0"/>
      <w:marTop w:val="0"/>
      <w:marBottom w:val="0"/>
      <w:divBdr>
        <w:top w:val="none" w:sz="0" w:space="0" w:color="auto"/>
        <w:left w:val="none" w:sz="0" w:space="0" w:color="auto"/>
        <w:bottom w:val="none" w:sz="0" w:space="0" w:color="auto"/>
        <w:right w:val="none" w:sz="0" w:space="0" w:color="auto"/>
      </w:divBdr>
    </w:div>
    <w:div w:id="761877155">
      <w:bodyDiv w:val="1"/>
      <w:marLeft w:val="0"/>
      <w:marRight w:val="0"/>
      <w:marTop w:val="0"/>
      <w:marBottom w:val="0"/>
      <w:divBdr>
        <w:top w:val="none" w:sz="0" w:space="0" w:color="auto"/>
        <w:left w:val="none" w:sz="0" w:space="0" w:color="auto"/>
        <w:bottom w:val="none" w:sz="0" w:space="0" w:color="auto"/>
        <w:right w:val="none" w:sz="0" w:space="0" w:color="auto"/>
      </w:divBdr>
    </w:div>
    <w:div w:id="762068631">
      <w:bodyDiv w:val="1"/>
      <w:marLeft w:val="0"/>
      <w:marRight w:val="0"/>
      <w:marTop w:val="0"/>
      <w:marBottom w:val="0"/>
      <w:divBdr>
        <w:top w:val="none" w:sz="0" w:space="0" w:color="auto"/>
        <w:left w:val="none" w:sz="0" w:space="0" w:color="auto"/>
        <w:bottom w:val="none" w:sz="0" w:space="0" w:color="auto"/>
        <w:right w:val="none" w:sz="0" w:space="0" w:color="auto"/>
      </w:divBdr>
    </w:div>
    <w:div w:id="762216226">
      <w:bodyDiv w:val="1"/>
      <w:marLeft w:val="0"/>
      <w:marRight w:val="0"/>
      <w:marTop w:val="0"/>
      <w:marBottom w:val="0"/>
      <w:divBdr>
        <w:top w:val="none" w:sz="0" w:space="0" w:color="auto"/>
        <w:left w:val="none" w:sz="0" w:space="0" w:color="auto"/>
        <w:bottom w:val="none" w:sz="0" w:space="0" w:color="auto"/>
        <w:right w:val="none" w:sz="0" w:space="0" w:color="auto"/>
      </w:divBdr>
    </w:div>
    <w:div w:id="762263262">
      <w:bodyDiv w:val="1"/>
      <w:marLeft w:val="0"/>
      <w:marRight w:val="0"/>
      <w:marTop w:val="0"/>
      <w:marBottom w:val="0"/>
      <w:divBdr>
        <w:top w:val="none" w:sz="0" w:space="0" w:color="auto"/>
        <w:left w:val="none" w:sz="0" w:space="0" w:color="auto"/>
        <w:bottom w:val="none" w:sz="0" w:space="0" w:color="auto"/>
        <w:right w:val="none" w:sz="0" w:space="0" w:color="auto"/>
      </w:divBdr>
    </w:div>
    <w:div w:id="762337323">
      <w:bodyDiv w:val="1"/>
      <w:marLeft w:val="0"/>
      <w:marRight w:val="0"/>
      <w:marTop w:val="0"/>
      <w:marBottom w:val="0"/>
      <w:divBdr>
        <w:top w:val="none" w:sz="0" w:space="0" w:color="auto"/>
        <w:left w:val="none" w:sz="0" w:space="0" w:color="auto"/>
        <w:bottom w:val="none" w:sz="0" w:space="0" w:color="auto"/>
        <w:right w:val="none" w:sz="0" w:space="0" w:color="auto"/>
      </w:divBdr>
    </w:div>
    <w:div w:id="762340090">
      <w:bodyDiv w:val="1"/>
      <w:marLeft w:val="0"/>
      <w:marRight w:val="0"/>
      <w:marTop w:val="0"/>
      <w:marBottom w:val="0"/>
      <w:divBdr>
        <w:top w:val="none" w:sz="0" w:space="0" w:color="auto"/>
        <w:left w:val="none" w:sz="0" w:space="0" w:color="auto"/>
        <w:bottom w:val="none" w:sz="0" w:space="0" w:color="auto"/>
        <w:right w:val="none" w:sz="0" w:space="0" w:color="auto"/>
      </w:divBdr>
    </w:div>
    <w:div w:id="762342942">
      <w:bodyDiv w:val="1"/>
      <w:marLeft w:val="0"/>
      <w:marRight w:val="0"/>
      <w:marTop w:val="0"/>
      <w:marBottom w:val="0"/>
      <w:divBdr>
        <w:top w:val="none" w:sz="0" w:space="0" w:color="auto"/>
        <w:left w:val="none" w:sz="0" w:space="0" w:color="auto"/>
        <w:bottom w:val="none" w:sz="0" w:space="0" w:color="auto"/>
        <w:right w:val="none" w:sz="0" w:space="0" w:color="auto"/>
      </w:divBdr>
    </w:div>
    <w:div w:id="762459072">
      <w:bodyDiv w:val="1"/>
      <w:marLeft w:val="0"/>
      <w:marRight w:val="0"/>
      <w:marTop w:val="0"/>
      <w:marBottom w:val="0"/>
      <w:divBdr>
        <w:top w:val="none" w:sz="0" w:space="0" w:color="auto"/>
        <w:left w:val="none" w:sz="0" w:space="0" w:color="auto"/>
        <w:bottom w:val="none" w:sz="0" w:space="0" w:color="auto"/>
        <w:right w:val="none" w:sz="0" w:space="0" w:color="auto"/>
      </w:divBdr>
    </w:div>
    <w:div w:id="762840343">
      <w:bodyDiv w:val="1"/>
      <w:marLeft w:val="0"/>
      <w:marRight w:val="0"/>
      <w:marTop w:val="0"/>
      <w:marBottom w:val="0"/>
      <w:divBdr>
        <w:top w:val="none" w:sz="0" w:space="0" w:color="auto"/>
        <w:left w:val="none" w:sz="0" w:space="0" w:color="auto"/>
        <w:bottom w:val="none" w:sz="0" w:space="0" w:color="auto"/>
        <w:right w:val="none" w:sz="0" w:space="0" w:color="auto"/>
      </w:divBdr>
    </w:div>
    <w:div w:id="762992280">
      <w:bodyDiv w:val="1"/>
      <w:marLeft w:val="0"/>
      <w:marRight w:val="0"/>
      <w:marTop w:val="0"/>
      <w:marBottom w:val="0"/>
      <w:divBdr>
        <w:top w:val="none" w:sz="0" w:space="0" w:color="auto"/>
        <w:left w:val="none" w:sz="0" w:space="0" w:color="auto"/>
        <w:bottom w:val="none" w:sz="0" w:space="0" w:color="auto"/>
        <w:right w:val="none" w:sz="0" w:space="0" w:color="auto"/>
      </w:divBdr>
    </w:div>
    <w:div w:id="762996055">
      <w:bodyDiv w:val="1"/>
      <w:marLeft w:val="0"/>
      <w:marRight w:val="0"/>
      <w:marTop w:val="0"/>
      <w:marBottom w:val="0"/>
      <w:divBdr>
        <w:top w:val="none" w:sz="0" w:space="0" w:color="auto"/>
        <w:left w:val="none" w:sz="0" w:space="0" w:color="auto"/>
        <w:bottom w:val="none" w:sz="0" w:space="0" w:color="auto"/>
        <w:right w:val="none" w:sz="0" w:space="0" w:color="auto"/>
      </w:divBdr>
    </w:div>
    <w:div w:id="763065534">
      <w:bodyDiv w:val="1"/>
      <w:marLeft w:val="0"/>
      <w:marRight w:val="0"/>
      <w:marTop w:val="0"/>
      <w:marBottom w:val="0"/>
      <w:divBdr>
        <w:top w:val="none" w:sz="0" w:space="0" w:color="auto"/>
        <w:left w:val="none" w:sz="0" w:space="0" w:color="auto"/>
        <w:bottom w:val="none" w:sz="0" w:space="0" w:color="auto"/>
        <w:right w:val="none" w:sz="0" w:space="0" w:color="auto"/>
      </w:divBdr>
    </w:div>
    <w:div w:id="763108338">
      <w:bodyDiv w:val="1"/>
      <w:marLeft w:val="0"/>
      <w:marRight w:val="0"/>
      <w:marTop w:val="0"/>
      <w:marBottom w:val="0"/>
      <w:divBdr>
        <w:top w:val="none" w:sz="0" w:space="0" w:color="auto"/>
        <w:left w:val="none" w:sz="0" w:space="0" w:color="auto"/>
        <w:bottom w:val="none" w:sz="0" w:space="0" w:color="auto"/>
        <w:right w:val="none" w:sz="0" w:space="0" w:color="auto"/>
      </w:divBdr>
    </w:div>
    <w:div w:id="763763479">
      <w:bodyDiv w:val="1"/>
      <w:marLeft w:val="0"/>
      <w:marRight w:val="0"/>
      <w:marTop w:val="0"/>
      <w:marBottom w:val="0"/>
      <w:divBdr>
        <w:top w:val="none" w:sz="0" w:space="0" w:color="auto"/>
        <w:left w:val="none" w:sz="0" w:space="0" w:color="auto"/>
        <w:bottom w:val="none" w:sz="0" w:space="0" w:color="auto"/>
        <w:right w:val="none" w:sz="0" w:space="0" w:color="auto"/>
      </w:divBdr>
    </w:div>
    <w:div w:id="763837640">
      <w:bodyDiv w:val="1"/>
      <w:marLeft w:val="0"/>
      <w:marRight w:val="0"/>
      <w:marTop w:val="0"/>
      <w:marBottom w:val="0"/>
      <w:divBdr>
        <w:top w:val="none" w:sz="0" w:space="0" w:color="auto"/>
        <w:left w:val="none" w:sz="0" w:space="0" w:color="auto"/>
        <w:bottom w:val="none" w:sz="0" w:space="0" w:color="auto"/>
        <w:right w:val="none" w:sz="0" w:space="0" w:color="auto"/>
      </w:divBdr>
    </w:div>
    <w:div w:id="764037799">
      <w:bodyDiv w:val="1"/>
      <w:marLeft w:val="0"/>
      <w:marRight w:val="0"/>
      <w:marTop w:val="0"/>
      <w:marBottom w:val="0"/>
      <w:divBdr>
        <w:top w:val="none" w:sz="0" w:space="0" w:color="auto"/>
        <w:left w:val="none" w:sz="0" w:space="0" w:color="auto"/>
        <w:bottom w:val="none" w:sz="0" w:space="0" w:color="auto"/>
        <w:right w:val="none" w:sz="0" w:space="0" w:color="auto"/>
      </w:divBdr>
    </w:div>
    <w:div w:id="764038920">
      <w:bodyDiv w:val="1"/>
      <w:marLeft w:val="0"/>
      <w:marRight w:val="0"/>
      <w:marTop w:val="0"/>
      <w:marBottom w:val="0"/>
      <w:divBdr>
        <w:top w:val="none" w:sz="0" w:space="0" w:color="auto"/>
        <w:left w:val="none" w:sz="0" w:space="0" w:color="auto"/>
        <w:bottom w:val="none" w:sz="0" w:space="0" w:color="auto"/>
        <w:right w:val="none" w:sz="0" w:space="0" w:color="auto"/>
      </w:divBdr>
    </w:div>
    <w:div w:id="764039765">
      <w:bodyDiv w:val="1"/>
      <w:marLeft w:val="0"/>
      <w:marRight w:val="0"/>
      <w:marTop w:val="0"/>
      <w:marBottom w:val="0"/>
      <w:divBdr>
        <w:top w:val="none" w:sz="0" w:space="0" w:color="auto"/>
        <w:left w:val="none" w:sz="0" w:space="0" w:color="auto"/>
        <w:bottom w:val="none" w:sz="0" w:space="0" w:color="auto"/>
        <w:right w:val="none" w:sz="0" w:space="0" w:color="auto"/>
      </w:divBdr>
    </w:div>
    <w:div w:id="764114147">
      <w:bodyDiv w:val="1"/>
      <w:marLeft w:val="0"/>
      <w:marRight w:val="0"/>
      <w:marTop w:val="0"/>
      <w:marBottom w:val="0"/>
      <w:divBdr>
        <w:top w:val="none" w:sz="0" w:space="0" w:color="auto"/>
        <w:left w:val="none" w:sz="0" w:space="0" w:color="auto"/>
        <w:bottom w:val="none" w:sz="0" w:space="0" w:color="auto"/>
        <w:right w:val="none" w:sz="0" w:space="0" w:color="auto"/>
      </w:divBdr>
    </w:div>
    <w:div w:id="764308994">
      <w:bodyDiv w:val="1"/>
      <w:marLeft w:val="0"/>
      <w:marRight w:val="0"/>
      <w:marTop w:val="0"/>
      <w:marBottom w:val="0"/>
      <w:divBdr>
        <w:top w:val="none" w:sz="0" w:space="0" w:color="auto"/>
        <w:left w:val="none" w:sz="0" w:space="0" w:color="auto"/>
        <w:bottom w:val="none" w:sz="0" w:space="0" w:color="auto"/>
        <w:right w:val="none" w:sz="0" w:space="0" w:color="auto"/>
      </w:divBdr>
    </w:div>
    <w:div w:id="764543805">
      <w:bodyDiv w:val="1"/>
      <w:marLeft w:val="0"/>
      <w:marRight w:val="0"/>
      <w:marTop w:val="0"/>
      <w:marBottom w:val="0"/>
      <w:divBdr>
        <w:top w:val="none" w:sz="0" w:space="0" w:color="auto"/>
        <w:left w:val="none" w:sz="0" w:space="0" w:color="auto"/>
        <w:bottom w:val="none" w:sz="0" w:space="0" w:color="auto"/>
        <w:right w:val="none" w:sz="0" w:space="0" w:color="auto"/>
      </w:divBdr>
    </w:div>
    <w:div w:id="764572079">
      <w:bodyDiv w:val="1"/>
      <w:marLeft w:val="0"/>
      <w:marRight w:val="0"/>
      <w:marTop w:val="0"/>
      <w:marBottom w:val="0"/>
      <w:divBdr>
        <w:top w:val="none" w:sz="0" w:space="0" w:color="auto"/>
        <w:left w:val="none" w:sz="0" w:space="0" w:color="auto"/>
        <w:bottom w:val="none" w:sz="0" w:space="0" w:color="auto"/>
        <w:right w:val="none" w:sz="0" w:space="0" w:color="auto"/>
      </w:divBdr>
    </w:div>
    <w:div w:id="764612872">
      <w:bodyDiv w:val="1"/>
      <w:marLeft w:val="0"/>
      <w:marRight w:val="0"/>
      <w:marTop w:val="0"/>
      <w:marBottom w:val="0"/>
      <w:divBdr>
        <w:top w:val="none" w:sz="0" w:space="0" w:color="auto"/>
        <w:left w:val="none" w:sz="0" w:space="0" w:color="auto"/>
        <w:bottom w:val="none" w:sz="0" w:space="0" w:color="auto"/>
        <w:right w:val="none" w:sz="0" w:space="0" w:color="auto"/>
      </w:divBdr>
    </w:div>
    <w:div w:id="764763810">
      <w:bodyDiv w:val="1"/>
      <w:marLeft w:val="0"/>
      <w:marRight w:val="0"/>
      <w:marTop w:val="0"/>
      <w:marBottom w:val="0"/>
      <w:divBdr>
        <w:top w:val="none" w:sz="0" w:space="0" w:color="auto"/>
        <w:left w:val="none" w:sz="0" w:space="0" w:color="auto"/>
        <w:bottom w:val="none" w:sz="0" w:space="0" w:color="auto"/>
        <w:right w:val="none" w:sz="0" w:space="0" w:color="auto"/>
      </w:divBdr>
    </w:div>
    <w:div w:id="764809991">
      <w:bodyDiv w:val="1"/>
      <w:marLeft w:val="0"/>
      <w:marRight w:val="0"/>
      <w:marTop w:val="0"/>
      <w:marBottom w:val="0"/>
      <w:divBdr>
        <w:top w:val="none" w:sz="0" w:space="0" w:color="auto"/>
        <w:left w:val="none" w:sz="0" w:space="0" w:color="auto"/>
        <w:bottom w:val="none" w:sz="0" w:space="0" w:color="auto"/>
        <w:right w:val="none" w:sz="0" w:space="0" w:color="auto"/>
      </w:divBdr>
    </w:div>
    <w:div w:id="764880070">
      <w:bodyDiv w:val="1"/>
      <w:marLeft w:val="0"/>
      <w:marRight w:val="0"/>
      <w:marTop w:val="0"/>
      <w:marBottom w:val="0"/>
      <w:divBdr>
        <w:top w:val="none" w:sz="0" w:space="0" w:color="auto"/>
        <w:left w:val="none" w:sz="0" w:space="0" w:color="auto"/>
        <w:bottom w:val="none" w:sz="0" w:space="0" w:color="auto"/>
        <w:right w:val="none" w:sz="0" w:space="0" w:color="auto"/>
      </w:divBdr>
    </w:div>
    <w:div w:id="764959382">
      <w:bodyDiv w:val="1"/>
      <w:marLeft w:val="0"/>
      <w:marRight w:val="0"/>
      <w:marTop w:val="0"/>
      <w:marBottom w:val="0"/>
      <w:divBdr>
        <w:top w:val="none" w:sz="0" w:space="0" w:color="auto"/>
        <w:left w:val="none" w:sz="0" w:space="0" w:color="auto"/>
        <w:bottom w:val="none" w:sz="0" w:space="0" w:color="auto"/>
        <w:right w:val="none" w:sz="0" w:space="0" w:color="auto"/>
      </w:divBdr>
    </w:div>
    <w:div w:id="765032055">
      <w:bodyDiv w:val="1"/>
      <w:marLeft w:val="0"/>
      <w:marRight w:val="0"/>
      <w:marTop w:val="0"/>
      <w:marBottom w:val="0"/>
      <w:divBdr>
        <w:top w:val="none" w:sz="0" w:space="0" w:color="auto"/>
        <w:left w:val="none" w:sz="0" w:space="0" w:color="auto"/>
        <w:bottom w:val="none" w:sz="0" w:space="0" w:color="auto"/>
        <w:right w:val="none" w:sz="0" w:space="0" w:color="auto"/>
      </w:divBdr>
    </w:div>
    <w:div w:id="765419746">
      <w:bodyDiv w:val="1"/>
      <w:marLeft w:val="0"/>
      <w:marRight w:val="0"/>
      <w:marTop w:val="0"/>
      <w:marBottom w:val="0"/>
      <w:divBdr>
        <w:top w:val="none" w:sz="0" w:space="0" w:color="auto"/>
        <w:left w:val="none" w:sz="0" w:space="0" w:color="auto"/>
        <w:bottom w:val="none" w:sz="0" w:space="0" w:color="auto"/>
        <w:right w:val="none" w:sz="0" w:space="0" w:color="auto"/>
      </w:divBdr>
    </w:div>
    <w:div w:id="765461570">
      <w:bodyDiv w:val="1"/>
      <w:marLeft w:val="0"/>
      <w:marRight w:val="0"/>
      <w:marTop w:val="0"/>
      <w:marBottom w:val="0"/>
      <w:divBdr>
        <w:top w:val="none" w:sz="0" w:space="0" w:color="auto"/>
        <w:left w:val="none" w:sz="0" w:space="0" w:color="auto"/>
        <w:bottom w:val="none" w:sz="0" w:space="0" w:color="auto"/>
        <w:right w:val="none" w:sz="0" w:space="0" w:color="auto"/>
      </w:divBdr>
    </w:div>
    <w:div w:id="765729631">
      <w:bodyDiv w:val="1"/>
      <w:marLeft w:val="0"/>
      <w:marRight w:val="0"/>
      <w:marTop w:val="0"/>
      <w:marBottom w:val="0"/>
      <w:divBdr>
        <w:top w:val="none" w:sz="0" w:space="0" w:color="auto"/>
        <w:left w:val="none" w:sz="0" w:space="0" w:color="auto"/>
        <w:bottom w:val="none" w:sz="0" w:space="0" w:color="auto"/>
        <w:right w:val="none" w:sz="0" w:space="0" w:color="auto"/>
      </w:divBdr>
    </w:div>
    <w:div w:id="765810389">
      <w:bodyDiv w:val="1"/>
      <w:marLeft w:val="0"/>
      <w:marRight w:val="0"/>
      <w:marTop w:val="0"/>
      <w:marBottom w:val="0"/>
      <w:divBdr>
        <w:top w:val="none" w:sz="0" w:space="0" w:color="auto"/>
        <w:left w:val="none" w:sz="0" w:space="0" w:color="auto"/>
        <w:bottom w:val="none" w:sz="0" w:space="0" w:color="auto"/>
        <w:right w:val="none" w:sz="0" w:space="0" w:color="auto"/>
      </w:divBdr>
    </w:div>
    <w:div w:id="766313508">
      <w:bodyDiv w:val="1"/>
      <w:marLeft w:val="0"/>
      <w:marRight w:val="0"/>
      <w:marTop w:val="0"/>
      <w:marBottom w:val="0"/>
      <w:divBdr>
        <w:top w:val="none" w:sz="0" w:space="0" w:color="auto"/>
        <w:left w:val="none" w:sz="0" w:space="0" w:color="auto"/>
        <w:bottom w:val="none" w:sz="0" w:space="0" w:color="auto"/>
        <w:right w:val="none" w:sz="0" w:space="0" w:color="auto"/>
      </w:divBdr>
    </w:div>
    <w:div w:id="766540868">
      <w:bodyDiv w:val="1"/>
      <w:marLeft w:val="0"/>
      <w:marRight w:val="0"/>
      <w:marTop w:val="0"/>
      <w:marBottom w:val="0"/>
      <w:divBdr>
        <w:top w:val="none" w:sz="0" w:space="0" w:color="auto"/>
        <w:left w:val="none" w:sz="0" w:space="0" w:color="auto"/>
        <w:bottom w:val="none" w:sz="0" w:space="0" w:color="auto"/>
        <w:right w:val="none" w:sz="0" w:space="0" w:color="auto"/>
      </w:divBdr>
    </w:div>
    <w:div w:id="766774588">
      <w:bodyDiv w:val="1"/>
      <w:marLeft w:val="0"/>
      <w:marRight w:val="0"/>
      <w:marTop w:val="0"/>
      <w:marBottom w:val="0"/>
      <w:divBdr>
        <w:top w:val="none" w:sz="0" w:space="0" w:color="auto"/>
        <w:left w:val="none" w:sz="0" w:space="0" w:color="auto"/>
        <w:bottom w:val="none" w:sz="0" w:space="0" w:color="auto"/>
        <w:right w:val="none" w:sz="0" w:space="0" w:color="auto"/>
      </w:divBdr>
    </w:div>
    <w:div w:id="766777663">
      <w:bodyDiv w:val="1"/>
      <w:marLeft w:val="0"/>
      <w:marRight w:val="0"/>
      <w:marTop w:val="0"/>
      <w:marBottom w:val="0"/>
      <w:divBdr>
        <w:top w:val="none" w:sz="0" w:space="0" w:color="auto"/>
        <w:left w:val="none" w:sz="0" w:space="0" w:color="auto"/>
        <w:bottom w:val="none" w:sz="0" w:space="0" w:color="auto"/>
        <w:right w:val="none" w:sz="0" w:space="0" w:color="auto"/>
      </w:divBdr>
    </w:div>
    <w:div w:id="766779169">
      <w:bodyDiv w:val="1"/>
      <w:marLeft w:val="0"/>
      <w:marRight w:val="0"/>
      <w:marTop w:val="0"/>
      <w:marBottom w:val="0"/>
      <w:divBdr>
        <w:top w:val="none" w:sz="0" w:space="0" w:color="auto"/>
        <w:left w:val="none" w:sz="0" w:space="0" w:color="auto"/>
        <w:bottom w:val="none" w:sz="0" w:space="0" w:color="auto"/>
        <w:right w:val="none" w:sz="0" w:space="0" w:color="auto"/>
      </w:divBdr>
    </w:div>
    <w:div w:id="766803024">
      <w:bodyDiv w:val="1"/>
      <w:marLeft w:val="0"/>
      <w:marRight w:val="0"/>
      <w:marTop w:val="0"/>
      <w:marBottom w:val="0"/>
      <w:divBdr>
        <w:top w:val="none" w:sz="0" w:space="0" w:color="auto"/>
        <w:left w:val="none" w:sz="0" w:space="0" w:color="auto"/>
        <w:bottom w:val="none" w:sz="0" w:space="0" w:color="auto"/>
        <w:right w:val="none" w:sz="0" w:space="0" w:color="auto"/>
      </w:divBdr>
    </w:div>
    <w:div w:id="767040461">
      <w:bodyDiv w:val="1"/>
      <w:marLeft w:val="0"/>
      <w:marRight w:val="0"/>
      <w:marTop w:val="0"/>
      <w:marBottom w:val="0"/>
      <w:divBdr>
        <w:top w:val="none" w:sz="0" w:space="0" w:color="auto"/>
        <w:left w:val="none" w:sz="0" w:space="0" w:color="auto"/>
        <w:bottom w:val="none" w:sz="0" w:space="0" w:color="auto"/>
        <w:right w:val="none" w:sz="0" w:space="0" w:color="auto"/>
      </w:divBdr>
    </w:div>
    <w:div w:id="767115731">
      <w:bodyDiv w:val="1"/>
      <w:marLeft w:val="0"/>
      <w:marRight w:val="0"/>
      <w:marTop w:val="0"/>
      <w:marBottom w:val="0"/>
      <w:divBdr>
        <w:top w:val="none" w:sz="0" w:space="0" w:color="auto"/>
        <w:left w:val="none" w:sz="0" w:space="0" w:color="auto"/>
        <w:bottom w:val="none" w:sz="0" w:space="0" w:color="auto"/>
        <w:right w:val="none" w:sz="0" w:space="0" w:color="auto"/>
      </w:divBdr>
    </w:div>
    <w:div w:id="767385775">
      <w:bodyDiv w:val="1"/>
      <w:marLeft w:val="0"/>
      <w:marRight w:val="0"/>
      <w:marTop w:val="0"/>
      <w:marBottom w:val="0"/>
      <w:divBdr>
        <w:top w:val="none" w:sz="0" w:space="0" w:color="auto"/>
        <w:left w:val="none" w:sz="0" w:space="0" w:color="auto"/>
        <w:bottom w:val="none" w:sz="0" w:space="0" w:color="auto"/>
        <w:right w:val="none" w:sz="0" w:space="0" w:color="auto"/>
      </w:divBdr>
    </w:div>
    <w:div w:id="767427607">
      <w:bodyDiv w:val="1"/>
      <w:marLeft w:val="0"/>
      <w:marRight w:val="0"/>
      <w:marTop w:val="0"/>
      <w:marBottom w:val="0"/>
      <w:divBdr>
        <w:top w:val="none" w:sz="0" w:space="0" w:color="auto"/>
        <w:left w:val="none" w:sz="0" w:space="0" w:color="auto"/>
        <w:bottom w:val="none" w:sz="0" w:space="0" w:color="auto"/>
        <w:right w:val="none" w:sz="0" w:space="0" w:color="auto"/>
      </w:divBdr>
    </w:div>
    <w:div w:id="767502850">
      <w:bodyDiv w:val="1"/>
      <w:marLeft w:val="0"/>
      <w:marRight w:val="0"/>
      <w:marTop w:val="0"/>
      <w:marBottom w:val="0"/>
      <w:divBdr>
        <w:top w:val="none" w:sz="0" w:space="0" w:color="auto"/>
        <w:left w:val="none" w:sz="0" w:space="0" w:color="auto"/>
        <w:bottom w:val="none" w:sz="0" w:space="0" w:color="auto"/>
        <w:right w:val="none" w:sz="0" w:space="0" w:color="auto"/>
      </w:divBdr>
    </w:div>
    <w:div w:id="767891859">
      <w:bodyDiv w:val="1"/>
      <w:marLeft w:val="0"/>
      <w:marRight w:val="0"/>
      <w:marTop w:val="0"/>
      <w:marBottom w:val="0"/>
      <w:divBdr>
        <w:top w:val="none" w:sz="0" w:space="0" w:color="auto"/>
        <w:left w:val="none" w:sz="0" w:space="0" w:color="auto"/>
        <w:bottom w:val="none" w:sz="0" w:space="0" w:color="auto"/>
        <w:right w:val="none" w:sz="0" w:space="0" w:color="auto"/>
      </w:divBdr>
    </w:div>
    <w:div w:id="767894803">
      <w:bodyDiv w:val="1"/>
      <w:marLeft w:val="0"/>
      <w:marRight w:val="0"/>
      <w:marTop w:val="0"/>
      <w:marBottom w:val="0"/>
      <w:divBdr>
        <w:top w:val="none" w:sz="0" w:space="0" w:color="auto"/>
        <w:left w:val="none" w:sz="0" w:space="0" w:color="auto"/>
        <w:bottom w:val="none" w:sz="0" w:space="0" w:color="auto"/>
        <w:right w:val="none" w:sz="0" w:space="0" w:color="auto"/>
      </w:divBdr>
    </w:div>
    <w:div w:id="768157700">
      <w:bodyDiv w:val="1"/>
      <w:marLeft w:val="0"/>
      <w:marRight w:val="0"/>
      <w:marTop w:val="0"/>
      <w:marBottom w:val="0"/>
      <w:divBdr>
        <w:top w:val="none" w:sz="0" w:space="0" w:color="auto"/>
        <w:left w:val="none" w:sz="0" w:space="0" w:color="auto"/>
        <w:bottom w:val="none" w:sz="0" w:space="0" w:color="auto"/>
        <w:right w:val="none" w:sz="0" w:space="0" w:color="auto"/>
      </w:divBdr>
    </w:div>
    <w:div w:id="768501773">
      <w:bodyDiv w:val="1"/>
      <w:marLeft w:val="0"/>
      <w:marRight w:val="0"/>
      <w:marTop w:val="0"/>
      <w:marBottom w:val="0"/>
      <w:divBdr>
        <w:top w:val="none" w:sz="0" w:space="0" w:color="auto"/>
        <w:left w:val="none" w:sz="0" w:space="0" w:color="auto"/>
        <w:bottom w:val="none" w:sz="0" w:space="0" w:color="auto"/>
        <w:right w:val="none" w:sz="0" w:space="0" w:color="auto"/>
      </w:divBdr>
    </w:div>
    <w:div w:id="768504184">
      <w:bodyDiv w:val="1"/>
      <w:marLeft w:val="0"/>
      <w:marRight w:val="0"/>
      <w:marTop w:val="0"/>
      <w:marBottom w:val="0"/>
      <w:divBdr>
        <w:top w:val="none" w:sz="0" w:space="0" w:color="auto"/>
        <w:left w:val="none" w:sz="0" w:space="0" w:color="auto"/>
        <w:bottom w:val="none" w:sz="0" w:space="0" w:color="auto"/>
        <w:right w:val="none" w:sz="0" w:space="0" w:color="auto"/>
      </w:divBdr>
    </w:div>
    <w:div w:id="768545725">
      <w:bodyDiv w:val="1"/>
      <w:marLeft w:val="0"/>
      <w:marRight w:val="0"/>
      <w:marTop w:val="0"/>
      <w:marBottom w:val="0"/>
      <w:divBdr>
        <w:top w:val="none" w:sz="0" w:space="0" w:color="auto"/>
        <w:left w:val="none" w:sz="0" w:space="0" w:color="auto"/>
        <w:bottom w:val="none" w:sz="0" w:space="0" w:color="auto"/>
        <w:right w:val="none" w:sz="0" w:space="0" w:color="auto"/>
      </w:divBdr>
    </w:div>
    <w:div w:id="768769725">
      <w:bodyDiv w:val="1"/>
      <w:marLeft w:val="0"/>
      <w:marRight w:val="0"/>
      <w:marTop w:val="0"/>
      <w:marBottom w:val="0"/>
      <w:divBdr>
        <w:top w:val="none" w:sz="0" w:space="0" w:color="auto"/>
        <w:left w:val="none" w:sz="0" w:space="0" w:color="auto"/>
        <w:bottom w:val="none" w:sz="0" w:space="0" w:color="auto"/>
        <w:right w:val="none" w:sz="0" w:space="0" w:color="auto"/>
      </w:divBdr>
    </w:div>
    <w:div w:id="768816988">
      <w:bodyDiv w:val="1"/>
      <w:marLeft w:val="0"/>
      <w:marRight w:val="0"/>
      <w:marTop w:val="0"/>
      <w:marBottom w:val="0"/>
      <w:divBdr>
        <w:top w:val="none" w:sz="0" w:space="0" w:color="auto"/>
        <w:left w:val="none" w:sz="0" w:space="0" w:color="auto"/>
        <w:bottom w:val="none" w:sz="0" w:space="0" w:color="auto"/>
        <w:right w:val="none" w:sz="0" w:space="0" w:color="auto"/>
      </w:divBdr>
    </w:div>
    <w:div w:id="768892980">
      <w:bodyDiv w:val="1"/>
      <w:marLeft w:val="0"/>
      <w:marRight w:val="0"/>
      <w:marTop w:val="0"/>
      <w:marBottom w:val="0"/>
      <w:divBdr>
        <w:top w:val="none" w:sz="0" w:space="0" w:color="auto"/>
        <w:left w:val="none" w:sz="0" w:space="0" w:color="auto"/>
        <w:bottom w:val="none" w:sz="0" w:space="0" w:color="auto"/>
        <w:right w:val="none" w:sz="0" w:space="0" w:color="auto"/>
      </w:divBdr>
    </w:div>
    <w:div w:id="769204557">
      <w:bodyDiv w:val="1"/>
      <w:marLeft w:val="0"/>
      <w:marRight w:val="0"/>
      <w:marTop w:val="0"/>
      <w:marBottom w:val="0"/>
      <w:divBdr>
        <w:top w:val="none" w:sz="0" w:space="0" w:color="auto"/>
        <w:left w:val="none" w:sz="0" w:space="0" w:color="auto"/>
        <w:bottom w:val="none" w:sz="0" w:space="0" w:color="auto"/>
        <w:right w:val="none" w:sz="0" w:space="0" w:color="auto"/>
      </w:divBdr>
    </w:div>
    <w:div w:id="769276191">
      <w:bodyDiv w:val="1"/>
      <w:marLeft w:val="0"/>
      <w:marRight w:val="0"/>
      <w:marTop w:val="0"/>
      <w:marBottom w:val="0"/>
      <w:divBdr>
        <w:top w:val="none" w:sz="0" w:space="0" w:color="auto"/>
        <w:left w:val="none" w:sz="0" w:space="0" w:color="auto"/>
        <w:bottom w:val="none" w:sz="0" w:space="0" w:color="auto"/>
        <w:right w:val="none" w:sz="0" w:space="0" w:color="auto"/>
      </w:divBdr>
    </w:div>
    <w:div w:id="769277539">
      <w:bodyDiv w:val="1"/>
      <w:marLeft w:val="0"/>
      <w:marRight w:val="0"/>
      <w:marTop w:val="0"/>
      <w:marBottom w:val="0"/>
      <w:divBdr>
        <w:top w:val="none" w:sz="0" w:space="0" w:color="auto"/>
        <w:left w:val="none" w:sz="0" w:space="0" w:color="auto"/>
        <w:bottom w:val="none" w:sz="0" w:space="0" w:color="auto"/>
        <w:right w:val="none" w:sz="0" w:space="0" w:color="auto"/>
      </w:divBdr>
    </w:div>
    <w:div w:id="769669338">
      <w:bodyDiv w:val="1"/>
      <w:marLeft w:val="0"/>
      <w:marRight w:val="0"/>
      <w:marTop w:val="0"/>
      <w:marBottom w:val="0"/>
      <w:divBdr>
        <w:top w:val="none" w:sz="0" w:space="0" w:color="auto"/>
        <w:left w:val="none" w:sz="0" w:space="0" w:color="auto"/>
        <w:bottom w:val="none" w:sz="0" w:space="0" w:color="auto"/>
        <w:right w:val="none" w:sz="0" w:space="0" w:color="auto"/>
      </w:divBdr>
    </w:div>
    <w:div w:id="770010783">
      <w:bodyDiv w:val="1"/>
      <w:marLeft w:val="0"/>
      <w:marRight w:val="0"/>
      <w:marTop w:val="0"/>
      <w:marBottom w:val="0"/>
      <w:divBdr>
        <w:top w:val="none" w:sz="0" w:space="0" w:color="auto"/>
        <w:left w:val="none" w:sz="0" w:space="0" w:color="auto"/>
        <w:bottom w:val="none" w:sz="0" w:space="0" w:color="auto"/>
        <w:right w:val="none" w:sz="0" w:space="0" w:color="auto"/>
      </w:divBdr>
    </w:div>
    <w:div w:id="770508674">
      <w:bodyDiv w:val="1"/>
      <w:marLeft w:val="0"/>
      <w:marRight w:val="0"/>
      <w:marTop w:val="0"/>
      <w:marBottom w:val="0"/>
      <w:divBdr>
        <w:top w:val="none" w:sz="0" w:space="0" w:color="auto"/>
        <w:left w:val="none" w:sz="0" w:space="0" w:color="auto"/>
        <w:bottom w:val="none" w:sz="0" w:space="0" w:color="auto"/>
        <w:right w:val="none" w:sz="0" w:space="0" w:color="auto"/>
      </w:divBdr>
    </w:div>
    <w:div w:id="770509865">
      <w:bodyDiv w:val="1"/>
      <w:marLeft w:val="0"/>
      <w:marRight w:val="0"/>
      <w:marTop w:val="0"/>
      <w:marBottom w:val="0"/>
      <w:divBdr>
        <w:top w:val="none" w:sz="0" w:space="0" w:color="auto"/>
        <w:left w:val="none" w:sz="0" w:space="0" w:color="auto"/>
        <w:bottom w:val="none" w:sz="0" w:space="0" w:color="auto"/>
        <w:right w:val="none" w:sz="0" w:space="0" w:color="auto"/>
      </w:divBdr>
    </w:div>
    <w:div w:id="770512715">
      <w:bodyDiv w:val="1"/>
      <w:marLeft w:val="0"/>
      <w:marRight w:val="0"/>
      <w:marTop w:val="0"/>
      <w:marBottom w:val="0"/>
      <w:divBdr>
        <w:top w:val="none" w:sz="0" w:space="0" w:color="auto"/>
        <w:left w:val="none" w:sz="0" w:space="0" w:color="auto"/>
        <w:bottom w:val="none" w:sz="0" w:space="0" w:color="auto"/>
        <w:right w:val="none" w:sz="0" w:space="0" w:color="auto"/>
      </w:divBdr>
    </w:div>
    <w:div w:id="770707223">
      <w:bodyDiv w:val="1"/>
      <w:marLeft w:val="0"/>
      <w:marRight w:val="0"/>
      <w:marTop w:val="0"/>
      <w:marBottom w:val="0"/>
      <w:divBdr>
        <w:top w:val="none" w:sz="0" w:space="0" w:color="auto"/>
        <w:left w:val="none" w:sz="0" w:space="0" w:color="auto"/>
        <w:bottom w:val="none" w:sz="0" w:space="0" w:color="auto"/>
        <w:right w:val="none" w:sz="0" w:space="0" w:color="auto"/>
      </w:divBdr>
    </w:div>
    <w:div w:id="770709936">
      <w:bodyDiv w:val="1"/>
      <w:marLeft w:val="0"/>
      <w:marRight w:val="0"/>
      <w:marTop w:val="0"/>
      <w:marBottom w:val="0"/>
      <w:divBdr>
        <w:top w:val="none" w:sz="0" w:space="0" w:color="auto"/>
        <w:left w:val="none" w:sz="0" w:space="0" w:color="auto"/>
        <w:bottom w:val="none" w:sz="0" w:space="0" w:color="auto"/>
        <w:right w:val="none" w:sz="0" w:space="0" w:color="auto"/>
      </w:divBdr>
    </w:div>
    <w:div w:id="770709990">
      <w:bodyDiv w:val="1"/>
      <w:marLeft w:val="0"/>
      <w:marRight w:val="0"/>
      <w:marTop w:val="0"/>
      <w:marBottom w:val="0"/>
      <w:divBdr>
        <w:top w:val="none" w:sz="0" w:space="0" w:color="auto"/>
        <w:left w:val="none" w:sz="0" w:space="0" w:color="auto"/>
        <w:bottom w:val="none" w:sz="0" w:space="0" w:color="auto"/>
        <w:right w:val="none" w:sz="0" w:space="0" w:color="auto"/>
      </w:divBdr>
    </w:div>
    <w:div w:id="770858540">
      <w:bodyDiv w:val="1"/>
      <w:marLeft w:val="0"/>
      <w:marRight w:val="0"/>
      <w:marTop w:val="0"/>
      <w:marBottom w:val="0"/>
      <w:divBdr>
        <w:top w:val="none" w:sz="0" w:space="0" w:color="auto"/>
        <w:left w:val="none" w:sz="0" w:space="0" w:color="auto"/>
        <w:bottom w:val="none" w:sz="0" w:space="0" w:color="auto"/>
        <w:right w:val="none" w:sz="0" w:space="0" w:color="auto"/>
      </w:divBdr>
    </w:div>
    <w:div w:id="770859723">
      <w:bodyDiv w:val="1"/>
      <w:marLeft w:val="0"/>
      <w:marRight w:val="0"/>
      <w:marTop w:val="0"/>
      <w:marBottom w:val="0"/>
      <w:divBdr>
        <w:top w:val="none" w:sz="0" w:space="0" w:color="auto"/>
        <w:left w:val="none" w:sz="0" w:space="0" w:color="auto"/>
        <w:bottom w:val="none" w:sz="0" w:space="0" w:color="auto"/>
        <w:right w:val="none" w:sz="0" w:space="0" w:color="auto"/>
      </w:divBdr>
    </w:div>
    <w:div w:id="771166966">
      <w:bodyDiv w:val="1"/>
      <w:marLeft w:val="0"/>
      <w:marRight w:val="0"/>
      <w:marTop w:val="0"/>
      <w:marBottom w:val="0"/>
      <w:divBdr>
        <w:top w:val="none" w:sz="0" w:space="0" w:color="auto"/>
        <w:left w:val="none" w:sz="0" w:space="0" w:color="auto"/>
        <w:bottom w:val="none" w:sz="0" w:space="0" w:color="auto"/>
        <w:right w:val="none" w:sz="0" w:space="0" w:color="auto"/>
      </w:divBdr>
    </w:div>
    <w:div w:id="771322376">
      <w:bodyDiv w:val="1"/>
      <w:marLeft w:val="0"/>
      <w:marRight w:val="0"/>
      <w:marTop w:val="0"/>
      <w:marBottom w:val="0"/>
      <w:divBdr>
        <w:top w:val="none" w:sz="0" w:space="0" w:color="auto"/>
        <w:left w:val="none" w:sz="0" w:space="0" w:color="auto"/>
        <w:bottom w:val="none" w:sz="0" w:space="0" w:color="auto"/>
        <w:right w:val="none" w:sz="0" w:space="0" w:color="auto"/>
      </w:divBdr>
    </w:div>
    <w:div w:id="771359663">
      <w:bodyDiv w:val="1"/>
      <w:marLeft w:val="0"/>
      <w:marRight w:val="0"/>
      <w:marTop w:val="0"/>
      <w:marBottom w:val="0"/>
      <w:divBdr>
        <w:top w:val="none" w:sz="0" w:space="0" w:color="auto"/>
        <w:left w:val="none" w:sz="0" w:space="0" w:color="auto"/>
        <w:bottom w:val="none" w:sz="0" w:space="0" w:color="auto"/>
        <w:right w:val="none" w:sz="0" w:space="0" w:color="auto"/>
      </w:divBdr>
    </w:div>
    <w:div w:id="771780039">
      <w:bodyDiv w:val="1"/>
      <w:marLeft w:val="0"/>
      <w:marRight w:val="0"/>
      <w:marTop w:val="0"/>
      <w:marBottom w:val="0"/>
      <w:divBdr>
        <w:top w:val="none" w:sz="0" w:space="0" w:color="auto"/>
        <w:left w:val="none" w:sz="0" w:space="0" w:color="auto"/>
        <w:bottom w:val="none" w:sz="0" w:space="0" w:color="auto"/>
        <w:right w:val="none" w:sz="0" w:space="0" w:color="auto"/>
      </w:divBdr>
    </w:div>
    <w:div w:id="771818907">
      <w:bodyDiv w:val="1"/>
      <w:marLeft w:val="0"/>
      <w:marRight w:val="0"/>
      <w:marTop w:val="0"/>
      <w:marBottom w:val="0"/>
      <w:divBdr>
        <w:top w:val="none" w:sz="0" w:space="0" w:color="auto"/>
        <w:left w:val="none" w:sz="0" w:space="0" w:color="auto"/>
        <w:bottom w:val="none" w:sz="0" w:space="0" w:color="auto"/>
        <w:right w:val="none" w:sz="0" w:space="0" w:color="auto"/>
      </w:divBdr>
    </w:div>
    <w:div w:id="772241141">
      <w:bodyDiv w:val="1"/>
      <w:marLeft w:val="0"/>
      <w:marRight w:val="0"/>
      <w:marTop w:val="0"/>
      <w:marBottom w:val="0"/>
      <w:divBdr>
        <w:top w:val="none" w:sz="0" w:space="0" w:color="auto"/>
        <w:left w:val="none" w:sz="0" w:space="0" w:color="auto"/>
        <w:bottom w:val="none" w:sz="0" w:space="0" w:color="auto"/>
        <w:right w:val="none" w:sz="0" w:space="0" w:color="auto"/>
      </w:divBdr>
    </w:div>
    <w:div w:id="772287449">
      <w:bodyDiv w:val="1"/>
      <w:marLeft w:val="0"/>
      <w:marRight w:val="0"/>
      <w:marTop w:val="0"/>
      <w:marBottom w:val="0"/>
      <w:divBdr>
        <w:top w:val="none" w:sz="0" w:space="0" w:color="auto"/>
        <w:left w:val="none" w:sz="0" w:space="0" w:color="auto"/>
        <w:bottom w:val="none" w:sz="0" w:space="0" w:color="auto"/>
        <w:right w:val="none" w:sz="0" w:space="0" w:color="auto"/>
      </w:divBdr>
    </w:div>
    <w:div w:id="772290225">
      <w:bodyDiv w:val="1"/>
      <w:marLeft w:val="0"/>
      <w:marRight w:val="0"/>
      <w:marTop w:val="0"/>
      <w:marBottom w:val="0"/>
      <w:divBdr>
        <w:top w:val="none" w:sz="0" w:space="0" w:color="auto"/>
        <w:left w:val="none" w:sz="0" w:space="0" w:color="auto"/>
        <w:bottom w:val="none" w:sz="0" w:space="0" w:color="auto"/>
        <w:right w:val="none" w:sz="0" w:space="0" w:color="auto"/>
      </w:divBdr>
    </w:div>
    <w:div w:id="772360534">
      <w:bodyDiv w:val="1"/>
      <w:marLeft w:val="0"/>
      <w:marRight w:val="0"/>
      <w:marTop w:val="0"/>
      <w:marBottom w:val="0"/>
      <w:divBdr>
        <w:top w:val="none" w:sz="0" w:space="0" w:color="auto"/>
        <w:left w:val="none" w:sz="0" w:space="0" w:color="auto"/>
        <w:bottom w:val="none" w:sz="0" w:space="0" w:color="auto"/>
        <w:right w:val="none" w:sz="0" w:space="0" w:color="auto"/>
      </w:divBdr>
    </w:div>
    <w:div w:id="772475785">
      <w:bodyDiv w:val="1"/>
      <w:marLeft w:val="0"/>
      <w:marRight w:val="0"/>
      <w:marTop w:val="0"/>
      <w:marBottom w:val="0"/>
      <w:divBdr>
        <w:top w:val="none" w:sz="0" w:space="0" w:color="auto"/>
        <w:left w:val="none" w:sz="0" w:space="0" w:color="auto"/>
        <w:bottom w:val="none" w:sz="0" w:space="0" w:color="auto"/>
        <w:right w:val="none" w:sz="0" w:space="0" w:color="auto"/>
      </w:divBdr>
    </w:div>
    <w:div w:id="772557647">
      <w:bodyDiv w:val="1"/>
      <w:marLeft w:val="0"/>
      <w:marRight w:val="0"/>
      <w:marTop w:val="0"/>
      <w:marBottom w:val="0"/>
      <w:divBdr>
        <w:top w:val="none" w:sz="0" w:space="0" w:color="auto"/>
        <w:left w:val="none" w:sz="0" w:space="0" w:color="auto"/>
        <w:bottom w:val="none" w:sz="0" w:space="0" w:color="auto"/>
        <w:right w:val="none" w:sz="0" w:space="0" w:color="auto"/>
      </w:divBdr>
    </w:div>
    <w:div w:id="772673047">
      <w:bodyDiv w:val="1"/>
      <w:marLeft w:val="0"/>
      <w:marRight w:val="0"/>
      <w:marTop w:val="0"/>
      <w:marBottom w:val="0"/>
      <w:divBdr>
        <w:top w:val="none" w:sz="0" w:space="0" w:color="auto"/>
        <w:left w:val="none" w:sz="0" w:space="0" w:color="auto"/>
        <w:bottom w:val="none" w:sz="0" w:space="0" w:color="auto"/>
        <w:right w:val="none" w:sz="0" w:space="0" w:color="auto"/>
      </w:divBdr>
    </w:div>
    <w:div w:id="772701172">
      <w:bodyDiv w:val="1"/>
      <w:marLeft w:val="0"/>
      <w:marRight w:val="0"/>
      <w:marTop w:val="0"/>
      <w:marBottom w:val="0"/>
      <w:divBdr>
        <w:top w:val="none" w:sz="0" w:space="0" w:color="auto"/>
        <w:left w:val="none" w:sz="0" w:space="0" w:color="auto"/>
        <w:bottom w:val="none" w:sz="0" w:space="0" w:color="auto"/>
        <w:right w:val="none" w:sz="0" w:space="0" w:color="auto"/>
      </w:divBdr>
    </w:div>
    <w:div w:id="772822088">
      <w:bodyDiv w:val="1"/>
      <w:marLeft w:val="0"/>
      <w:marRight w:val="0"/>
      <w:marTop w:val="0"/>
      <w:marBottom w:val="0"/>
      <w:divBdr>
        <w:top w:val="none" w:sz="0" w:space="0" w:color="auto"/>
        <w:left w:val="none" w:sz="0" w:space="0" w:color="auto"/>
        <w:bottom w:val="none" w:sz="0" w:space="0" w:color="auto"/>
        <w:right w:val="none" w:sz="0" w:space="0" w:color="auto"/>
      </w:divBdr>
    </w:div>
    <w:div w:id="772868254">
      <w:bodyDiv w:val="1"/>
      <w:marLeft w:val="0"/>
      <w:marRight w:val="0"/>
      <w:marTop w:val="0"/>
      <w:marBottom w:val="0"/>
      <w:divBdr>
        <w:top w:val="none" w:sz="0" w:space="0" w:color="auto"/>
        <w:left w:val="none" w:sz="0" w:space="0" w:color="auto"/>
        <w:bottom w:val="none" w:sz="0" w:space="0" w:color="auto"/>
        <w:right w:val="none" w:sz="0" w:space="0" w:color="auto"/>
      </w:divBdr>
    </w:div>
    <w:div w:id="773093609">
      <w:bodyDiv w:val="1"/>
      <w:marLeft w:val="0"/>
      <w:marRight w:val="0"/>
      <w:marTop w:val="0"/>
      <w:marBottom w:val="0"/>
      <w:divBdr>
        <w:top w:val="none" w:sz="0" w:space="0" w:color="auto"/>
        <w:left w:val="none" w:sz="0" w:space="0" w:color="auto"/>
        <w:bottom w:val="none" w:sz="0" w:space="0" w:color="auto"/>
        <w:right w:val="none" w:sz="0" w:space="0" w:color="auto"/>
      </w:divBdr>
    </w:div>
    <w:div w:id="773212881">
      <w:bodyDiv w:val="1"/>
      <w:marLeft w:val="0"/>
      <w:marRight w:val="0"/>
      <w:marTop w:val="0"/>
      <w:marBottom w:val="0"/>
      <w:divBdr>
        <w:top w:val="none" w:sz="0" w:space="0" w:color="auto"/>
        <w:left w:val="none" w:sz="0" w:space="0" w:color="auto"/>
        <w:bottom w:val="none" w:sz="0" w:space="0" w:color="auto"/>
        <w:right w:val="none" w:sz="0" w:space="0" w:color="auto"/>
      </w:divBdr>
    </w:div>
    <w:div w:id="773399682">
      <w:bodyDiv w:val="1"/>
      <w:marLeft w:val="0"/>
      <w:marRight w:val="0"/>
      <w:marTop w:val="0"/>
      <w:marBottom w:val="0"/>
      <w:divBdr>
        <w:top w:val="none" w:sz="0" w:space="0" w:color="auto"/>
        <w:left w:val="none" w:sz="0" w:space="0" w:color="auto"/>
        <w:bottom w:val="none" w:sz="0" w:space="0" w:color="auto"/>
        <w:right w:val="none" w:sz="0" w:space="0" w:color="auto"/>
      </w:divBdr>
    </w:div>
    <w:div w:id="773473479">
      <w:bodyDiv w:val="1"/>
      <w:marLeft w:val="0"/>
      <w:marRight w:val="0"/>
      <w:marTop w:val="0"/>
      <w:marBottom w:val="0"/>
      <w:divBdr>
        <w:top w:val="none" w:sz="0" w:space="0" w:color="auto"/>
        <w:left w:val="none" w:sz="0" w:space="0" w:color="auto"/>
        <w:bottom w:val="none" w:sz="0" w:space="0" w:color="auto"/>
        <w:right w:val="none" w:sz="0" w:space="0" w:color="auto"/>
      </w:divBdr>
    </w:div>
    <w:div w:id="773553889">
      <w:bodyDiv w:val="1"/>
      <w:marLeft w:val="0"/>
      <w:marRight w:val="0"/>
      <w:marTop w:val="0"/>
      <w:marBottom w:val="0"/>
      <w:divBdr>
        <w:top w:val="none" w:sz="0" w:space="0" w:color="auto"/>
        <w:left w:val="none" w:sz="0" w:space="0" w:color="auto"/>
        <w:bottom w:val="none" w:sz="0" w:space="0" w:color="auto"/>
        <w:right w:val="none" w:sz="0" w:space="0" w:color="auto"/>
      </w:divBdr>
    </w:div>
    <w:div w:id="773788011">
      <w:bodyDiv w:val="1"/>
      <w:marLeft w:val="0"/>
      <w:marRight w:val="0"/>
      <w:marTop w:val="0"/>
      <w:marBottom w:val="0"/>
      <w:divBdr>
        <w:top w:val="none" w:sz="0" w:space="0" w:color="auto"/>
        <w:left w:val="none" w:sz="0" w:space="0" w:color="auto"/>
        <w:bottom w:val="none" w:sz="0" w:space="0" w:color="auto"/>
        <w:right w:val="none" w:sz="0" w:space="0" w:color="auto"/>
      </w:divBdr>
    </w:div>
    <w:div w:id="773944255">
      <w:bodyDiv w:val="1"/>
      <w:marLeft w:val="0"/>
      <w:marRight w:val="0"/>
      <w:marTop w:val="0"/>
      <w:marBottom w:val="0"/>
      <w:divBdr>
        <w:top w:val="none" w:sz="0" w:space="0" w:color="auto"/>
        <w:left w:val="none" w:sz="0" w:space="0" w:color="auto"/>
        <w:bottom w:val="none" w:sz="0" w:space="0" w:color="auto"/>
        <w:right w:val="none" w:sz="0" w:space="0" w:color="auto"/>
      </w:divBdr>
    </w:div>
    <w:div w:id="773984871">
      <w:bodyDiv w:val="1"/>
      <w:marLeft w:val="0"/>
      <w:marRight w:val="0"/>
      <w:marTop w:val="0"/>
      <w:marBottom w:val="0"/>
      <w:divBdr>
        <w:top w:val="none" w:sz="0" w:space="0" w:color="auto"/>
        <w:left w:val="none" w:sz="0" w:space="0" w:color="auto"/>
        <w:bottom w:val="none" w:sz="0" w:space="0" w:color="auto"/>
        <w:right w:val="none" w:sz="0" w:space="0" w:color="auto"/>
      </w:divBdr>
    </w:div>
    <w:div w:id="774137580">
      <w:bodyDiv w:val="1"/>
      <w:marLeft w:val="0"/>
      <w:marRight w:val="0"/>
      <w:marTop w:val="0"/>
      <w:marBottom w:val="0"/>
      <w:divBdr>
        <w:top w:val="none" w:sz="0" w:space="0" w:color="auto"/>
        <w:left w:val="none" w:sz="0" w:space="0" w:color="auto"/>
        <w:bottom w:val="none" w:sz="0" w:space="0" w:color="auto"/>
        <w:right w:val="none" w:sz="0" w:space="0" w:color="auto"/>
      </w:divBdr>
    </w:div>
    <w:div w:id="774205433">
      <w:bodyDiv w:val="1"/>
      <w:marLeft w:val="0"/>
      <w:marRight w:val="0"/>
      <w:marTop w:val="0"/>
      <w:marBottom w:val="0"/>
      <w:divBdr>
        <w:top w:val="none" w:sz="0" w:space="0" w:color="auto"/>
        <w:left w:val="none" w:sz="0" w:space="0" w:color="auto"/>
        <w:bottom w:val="none" w:sz="0" w:space="0" w:color="auto"/>
        <w:right w:val="none" w:sz="0" w:space="0" w:color="auto"/>
      </w:divBdr>
    </w:div>
    <w:div w:id="774205681">
      <w:bodyDiv w:val="1"/>
      <w:marLeft w:val="0"/>
      <w:marRight w:val="0"/>
      <w:marTop w:val="0"/>
      <w:marBottom w:val="0"/>
      <w:divBdr>
        <w:top w:val="none" w:sz="0" w:space="0" w:color="auto"/>
        <w:left w:val="none" w:sz="0" w:space="0" w:color="auto"/>
        <w:bottom w:val="none" w:sz="0" w:space="0" w:color="auto"/>
        <w:right w:val="none" w:sz="0" w:space="0" w:color="auto"/>
      </w:divBdr>
    </w:div>
    <w:div w:id="774250406">
      <w:bodyDiv w:val="1"/>
      <w:marLeft w:val="0"/>
      <w:marRight w:val="0"/>
      <w:marTop w:val="0"/>
      <w:marBottom w:val="0"/>
      <w:divBdr>
        <w:top w:val="none" w:sz="0" w:space="0" w:color="auto"/>
        <w:left w:val="none" w:sz="0" w:space="0" w:color="auto"/>
        <w:bottom w:val="none" w:sz="0" w:space="0" w:color="auto"/>
        <w:right w:val="none" w:sz="0" w:space="0" w:color="auto"/>
      </w:divBdr>
    </w:div>
    <w:div w:id="774708660">
      <w:bodyDiv w:val="1"/>
      <w:marLeft w:val="0"/>
      <w:marRight w:val="0"/>
      <w:marTop w:val="0"/>
      <w:marBottom w:val="0"/>
      <w:divBdr>
        <w:top w:val="none" w:sz="0" w:space="0" w:color="auto"/>
        <w:left w:val="none" w:sz="0" w:space="0" w:color="auto"/>
        <w:bottom w:val="none" w:sz="0" w:space="0" w:color="auto"/>
        <w:right w:val="none" w:sz="0" w:space="0" w:color="auto"/>
      </w:divBdr>
    </w:div>
    <w:div w:id="774788482">
      <w:bodyDiv w:val="1"/>
      <w:marLeft w:val="0"/>
      <w:marRight w:val="0"/>
      <w:marTop w:val="0"/>
      <w:marBottom w:val="0"/>
      <w:divBdr>
        <w:top w:val="none" w:sz="0" w:space="0" w:color="auto"/>
        <w:left w:val="none" w:sz="0" w:space="0" w:color="auto"/>
        <w:bottom w:val="none" w:sz="0" w:space="0" w:color="auto"/>
        <w:right w:val="none" w:sz="0" w:space="0" w:color="auto"/>
      </w:divBdr>
    </w:div>
    <w:div w:id="774788517">
      <w:bodyDiv w:val="1"/>
      <w:marLeft w:val="0"/>
      <w:marRight w:val="0"/>
      <w:marTop w:val="0"/>
      <w:marBottom w:val="0"/>
      <w:divBdr>
        <w:top w:val="none" w:sz="0" w:space="0" w:color="auto"/>
        <w:left w:val="none" w:sz="0" w:space="0" w:color="auto"/>
        <w:bottom w:val="none" w:sz="0" w:space="0" w:color="auto"/>
        <w:right w:val="none" w:sz="0" w:space="0" w:color="auto"/>
      </w:divBdr>
    </w:div>
    <w:div w:id="774903577">
      <w:bodyDiv w:val="1"/>
      <w:marLeft w:val="0"/>
      <w:marRight w:val="0"/>
      <w:marTop w:val="0"/>
      <w:marBottom w:val="0"/>
      <w:divBdr>
        <w:top w:val="none" w:sz="0" w:space="0" w:color="auto"/>
        <w:left w:val="none" w:sz="0" w:space="0" w:color="auto"/>
        <w:bottom w:val="none" w:sz="0" w:space="0" w:color="auto"/>
        <w:right w:val="none" w:sz="0" w:space="0" w:color="auto"/>
      </w:divBdr>
    </w:div>
    <w:div w:id="774911297">
      <w:bodyDiv w:val="1"/>
      <w:marLeft w:val="0"/>
      <w:marRight w:val="0"/>
      <w:marTop w:val="0"/>
      <w:marBottom w:val="0"/>
      <w:divBdr>
        <w:top w:val="none" w:sz="0" w:space="0" w:color="auto"/>
        <w:left w:val="none" w:sz="0" w:space="0" w:color="auto"/>
        <w:bottom w:val="none" w:sz="0" w:space="0" w:color="auto"/>
        <w:right w:val="none" w:sz="0" w:space="0" w:color="auto"/>
      </w:divBdr>
    </w:div>
    <w:div w:id="775095976">
      <w:bodyDiv w:val="1"/>
      <w:marLeft w:val="0"/>
      <w:marRight w:val="0"/>
      <w:marTop w:val="0"/>
      <w:marBottom w:val="0"/>
      <w:divBdr>
        <w:top w:val="none" w:sz="0" w:space="0" w:color="auto"/>
        <w:left w:val="none" w:sz="0" w:space="0" w:color="auto"/>
        <w:bottom w:val="none" w:sz="0" w:space="0" w:color="auto"/>
        <w:right w:val="none" w:sz="0" w:space="0" w:color="auto"/>
      </w:divBdr>
    </w:div>
    <w:div w:id="775174140">
      <w:bodyDiv w:val="1"/>
      <w:marLeft w:val="0"/>
      <w:marRight w:val="0"/>
      <w:marTop w:val="0"/>
      <w:marBottom w:val="0"/>
      <w:divBdr>
        <w:top w:val="none" w:sz="0" w:space="0" w:color="auto"/>
        <w:left w:val="none" w:sz="0" w:space="0" w:color="auto"/>
        <w:bottom w:val="none" w:sz="0" w:space="0" w:color="auto"/>
        <w:right w:val="none" w:sz="0" w:space="0" w:color="auto"/>
      </w:divBdr>
    </w:div>
    <w:div w:id="775367390">
      <w:bodyDiv w:val="1"/>
      <w:marLeft w:val="0"/>
      <w:marRight w:val="0"/>
      <w:marTop w:val="0"/>
      <w:marBottom w:val="0"/>
      <w:divBdr>
        <w:top w:val="none" w:sz="0" w:space="0" w:color="auto"/>
        <w:left w:val="none" w:sz="0" w:space="0" w:color="auto"/>
        <w:bottom w:val="none" w:sz="0" w:space="0" w:color="auto"/>
        <w:right w:val="none" w:sz="0" w:space="0" w:color="auto"/>
      </w:divBdr>
    </w:div>
    <w:div w:id="775716123">
      <w:bodyDiv w:val="1"/>
      <w:marLeft w:val="0"/>
      <w:marRight w:val="0"/>
      <w:marTop w:val="0"/>
      <w:marBottom w:val="0"/>
      <w:divBdr>
        <w:top w:val="none" w:sz="0" w:space="0" w:color="auto"/>
        <w:left w:val="none" w:sz="0" w:space="0" w:color="auto"/>
        <w:bottom w:val="none" w:sz="0" w:space="0" w:color="auto"/>
        <w:right w:val="none" w:sz="0" w:space="0" w:color="auto"/>
      </w:divBdr>
    </w:div>
    <w:div w:id="775835307">
      <w:bodyDiv w:val="1"/>
      <w:marLeft w:val="0"/>
      <w:marRight w:val="0"/>
      <w:marTop w:val="0"/>
      <w:marBottom w:val="0"/>
      <w:divBdr>
        <w:top w:val="none" w:sz="0" w:space="0" w:color="auto"/>
        <w:left w:val="none" w:sz="0" w:space="0" w:color="auto"/>
        <w:bottom w:val="none" w:sz="0" w:space="0" w:color="auto"/>
        <w:right w:val="none" w:sz="0" w:space="0" w:color="auto"/>
      </w:divBdr>
    </w:div>
    <w:div w:id="776169832">
      <w:bodyDiv w:val="1"/>
      <w:marLeft w:val="0"/>
      <w:marRight w:val="0"/>
      <w:marTop w:val="0"/>
      <w:marBottom w:val="0"/>
      <w:divBdr>
        <w:top w:val="none" w:sz="0" w:space="0" w:color="auto"/>
        <w:left w:val="none" w:sz="0" w:space="0" w:color="auto"/>
        <w:bottom w:val="none" w:sz="0" w:space="0" w:color="auto"/>
        <w:right w:val="none" w:sz="0" w:space="0" w:color="auto"/>
      </w:divBdr>
    </w:div>
    <w:div w:id="776214920">
      <w:bodyDiv w:val="1"/>
      <w:marLeft w:val="0"/>
      <w:marRight w:val="0"/>
      <w:marTop w:val="0"/>
      <w:marBottom w:val="0"/>
      <w:divBdr>
        <w:top w:val="none" w:sz="0" w:space="0" w:color="auto"/>
        <w:left w:val="none" w:sz="0" w:space="0" w:color="auto"/>
        <w:bottom w:val="none" w:sz="0" w:space="0" w:color="auto"/>
        <w:right w:val="none" w:sz="0" w:space="0" w:color="auto"/>
      </w:divBdr>
    </w:div>
    <w:div w:id="776290187">
      <w:bodyDiv w:val="1"/>
      <w:marLeft w:val="0"/>
      <w:marRight w:val="0"/>
      <w:marTop w:val="0"/>
      <w:marBottom w:val="0"/>
      <w:divBdr>
        <w:top w:val="none" w:sz="0" w:space="0" w:color="auto"/>
        <w:left w:val="none" w:sz="0" w:space="0" w:color="auto"/>
        <w:bottom w:val="none" w:sz="0" w:space="0" w:color="auto"/>
        <w:right w:val="none" w:sz="0" w:space="0" w:color="auto"/>
      </w:divBdr>
    </w:div>
    <w:div w:id="776485419">
      <w:bodyDiv w:val="1"/>
      <w:marLeft w:val="0"/>
      <w:marRight w:val="0"/>
      <w:marTop w:val="0"/>
      <w:marBottom w:val="0"/>
      <w:divBdr>
        <w:top w:val="none" w:sz="0" w:space="0" w:color="auto"/>
        <w:left w:val="none" w:sz="0" w:space="0" w:color="auto"/>
        <w:bottom w:val="none" w:sz="0" w:space="0" w:color="auto"/>
        <w:right w:val="none" w:sz="0" w:space="0" w:color="auto"/>
      </w:divBdr>
    </w:div>
    <w:div w:id="776486827">
      <w:bodyDiv w:val="1"/>
      <w:marLeft w:val="0"/>
      <w:marRight w:val="0"/>
      <w:marTop w:val="0"/>
      <w:marBottom w:val="0"/>
      <w:divBdr>
        <w:top w:val="none" w:sz="0" w:space="0" w:color="auto"/>
        <w:left w:val="none" w:sz="0" w:space="0" w:color="auto"/>
        <w:bottom w:val="none" w:sz="0" w:space="0" w:color="auto"/>
        <w:right w:val="none" w:sz="0" w:space="0" w:color="auto"/>
      </w:divBdr>
    </w:div>
    <w:div w:id="776607024">
      <w:bodyDiv w:val="1"/>
      <w:marLeft w:val="0"/>
      <w:marRight w:val="0"/>
      <w:marTop w:val="0"/>
      <w:marBottom w:val="0"/>
      <w:divBdr>
        <w:top w:val="none" w:sz="0" w:space="0" w:color="auto"/>
        <w:left w:val="none" w:sz="0" w:space="0" w:color="auto"/>
        <w:bottom w:val="none" w:sz="0" w:space="0" w:color="auto"/>
        <w:right w:val="none" w:sz="0" w:space="0" w:color="auto"/>
      </w:divBdr>
    </w:div>
    <w:div w:id="776873178">
      <w:bodyDiv w:val="1"/>
      <w:marLeft w:val="0"/>
      <w:marRight w:val="0"/>
      <w:marTop w:val="0"/>
      <w:marBottom w:val="0"/>
      <w:divBdr>
        <w:top w:val="none" w:sz="0" w:space="0" w:color="auto"/>
        <w:left w:val="none" w:sz="0" w:space="0" w:color="auto"/>
        <w:bottom w:val="none" w:sz="0" w:space="0" w:color="auto"/>
        <w:right w:val="none" w:sz="0" w:space="0" w:color="auto"/>
      </w:divBdr>
    </w:div>
    <w:div w:id="776950523">
      <w:bodyDiv w:val="1"/>
      <w:marLeft w:val="0"/>
      <w:marRight w:val="0"/>
      <w:marTop w:val="0"/>
      <w:marBottom w:val="0"/>
      <w:divBdr>
        <w:top w:val="none" w:sz="0" w:space="0" w:color="auto"/>
        <w:left w:val="none" w:sz="0" w:space="0" w:color="auto"/>
        <w:bottom w:val="none" w:sz="0" w:space="0" w:color="auto"/>
        <w:right w:val="none" w:sz="0" w:space="0" w:color="auto"/>
      </w:divBdr>
    </w:div>
    <w:div w:id="777018945">
      <w:bodyDiv w:val="1"/>
      <w:marLeft w:val="0"/>
      <w:marRight w:val="0"/>
      <w:marTop w:val="0"/>
      <w:marBottom w:val="0"/>
      <w:divBdr>
        <w:top w:val="none" w:sz="0" w:space="0" w:color="auto"/>
        <w:left w:val="none" w:sz="0" w:space="0" w:color="auto"/>
        <w:bottom w:val="none" w:sz="0" w:space="0" w:color="auto"/>
        <w:right w:val="none" w:sz="0" w:space="0" w:color="auto"/>
      </w:divBdr>
    </w:div>
    <w:div w:id="777260237">
      <w:bodyDiv w:val="1"/>
      <w:marLeft w:val="0"/>
      <w:marRight w:val="0"/>
      <w:marTop w:val="0"/>
      <w:marBottom w:val="0"/>
      <w:divBdr>
        <w:top w:val="none" w:sz="0" w:space="0" w:color="auto"/>
        <w:left w:val="none" w:sz="0" w:space="0" w:color="auto"/>
        <w:bottom w:val="none" w:sz="0" w:space="0" w:color="auto"/>
        <w:right w:val="none" w:sz="0" w:space="0" w:color="auto"/>
      </w:divBdr>
    </w:div>
    <w:div w:id="777289655">
      <w:bodyDiv w:val="1"/>
      <w:marLeft w:val="0"/>
      <w:marRight w:val="0"/>
      <w:marTop w:val="0"/>
      <w:marBottom w:val="0"/>
      <w:divBdr>
        <w:top w:val="none" w:sz="0" w:space="0" w:color="auto"/>
        <w:left w:val="none" w:sz="0" w:space="0" w:color="auto"/>
        <w:bottom w:val="none" w:sz="0" w:space="0" w:color="auto"/>
        <w:right w:val="none" w:sz="0" w:space="0" w:color="auto"/>
      </w:divBdr>
    </w:div>
    <w:div w:id="777413533">
      <w:bodyDiv w:val="1"/>
      <w:marLeft w:val="0"/>
      <w:marRight w:val="0"/>
      <w:marTop w:val="0"/>
      <w:marBottom w:val="0"/>
      <w:divBdr>
        <w:top w:val="none" w:sz="0" w:space="0" w:color="auto"/>
        <w:left w:val="none" w:sz="0" w:space="0" w:color="auto"/>
        <w:bottom w:val="none" w:sz="0" w:space="0" w:color="auto"/>
        <w:right w:val="none" w:sz="0" w:space="0" w:color="auto"/>
      </w:divBdr>
    </w:div>
    <w:div w:id="777482457">
      <w:bodyDiv w:val="1"/>
      <w:marLeft w:val="0"/>
      <w:marRight w:val="0"/>
      <w:marTop w:val="0"/>
      <w:marBottom w:val="0"/>
      <w:divBdr>
        <w:top w:val="none" w:sz="0" w:space="0" w:color="auto"/>
        <w:left w:val="none" w:sz="0" w:space="0" w:color="auto"/>
        <w:bottom w:val="none" w:sz="0" w:space="0" w:color="auto"/>
        <w:right w:val="none" w:sz="0" w:space="0" w:color="auto"/>
      </w:divBdr>
    </w:div>
    <w:div w:id="777599133">
      <w:bodyDiv w:val="1"/>
      <w:marLeft w:val="0"/>
      <w:marRight w:val="0"/>
      <w:marTop w:val="0"/>
      <w:marBottom w:val="0"/>
      <w:divBdr>
        <w:top w:val="none" w:sz="0" w:space="0" w:color="auto"/>
        <w:left w:val="none" w:sz="0" w:space="0" w:color="auto"/>
        <w:bottom w:val="none" w:sz="0" w:space="0" w:color="auto"/>
        <w:right w:val="none" w:sz="0" w:space="0" w:color="auto"/>
      </w:divBdr>
    </w:div>
    <w:div w:id="777876002">
      <w:bodyDiv w:val="1"/>
      <w:marLeft w:val="0"/>
      <w:marRight w:val="0"/>
      <w:marTop w:val="0"/>
      <w:marBottom w:val="0"/>
      <w:divBdr>
        <w:top w:val="none" w:sz="0" w:space="0" w:color="auto"/>
        <w:left w:val="none" w:sz="0" w:space="0" w:color="auto"/>
        <w:bottom w:val="none" w:sz="0" w:space="0" w:color="auto"/>
        <w:right w:val="none" w:sz="0" w:space="0" w:color="auto"/>
      </w:divBdr>
    </w:div>
    <w:div w:id="777994442">
      <w:bodyDiv w:val="1"/>
      <w:marLeft w:val="0"/>
      <w:marRight w:val="0"/>
      <w:marTop w:val="0"/>
      <w:marBottom w:val="0"/>
      <w:divBdr>
        <w:top w:val="none" w:sz="0" w:space="0" w:color="auto"/>
        <w:left w:val="none" w:sz="0" w:space="0" w:color="auto"/>
        <w:bottom w:val="none" w:sz="0" w:space="0" w:color="auto"/>
        <w:right w:val="none" w:sz="0" w:space="0" w:color="auto"/>
      </w:divBdr>
    </w:div>
    <w:div w:id="778109081">
      <w:bodyDiv w:val="1"/>
      <w:marLeft w:val="0"/>
      <w:marRight w:val="0"/>
      <w:marTop w:val="0"/>
      <w:marBottom w:val="0"/>
      <w:divBdr>
        <w:top w:val="none" w:sz="0" w:space="0" w:color="auto"/>
        <w:left w:val="none" w:sz="0" w:space="0" w:color="auto"/>
        <w:bottom w:val="none" w:sz="0" w:space="0" w:color="auto"/>
        <w:right w:val="none" w:sz="0" w:space="0" w:color="auto"/>
      </w:divBdr>
    </w:div>
    <w:div w:id="778141570">
      <w:bodyDiv w:val="1"/>
      <w:marLeft w:val="0"/>
      <w:marRight w:val="0"/>
      <w:marTop w:val="0"/>
      <w:marBottom w:val="0"/>
      <w:divBdr>
        <w:top w:val="none" w:sz="0" w:space="0" w:color="auto"/>
        <w:left w:val="none" w:sz="0" w:space="0" w:color="auto"/>
        <w:bottom w:val="none" w:sz="0" w:space="0" w:color="auto"/>
        <w:right w:val="none" w:sz="0" w:space="0" w:color="auto"/>
      </w:divBdr>
    </w:div>
    <w:div w:id="778379347">
      <w:bodyDiv w:val="1"/>
      <w:marLeft w:val="0"/>
      <w:marRight w:val="0"/>
      <w:marTop w:val="0"/>
      <w:marBottom w:val="0"/>
      <w:divBdr>
        <w:top w:val="none" w:sz="0" w:space="0" w:color="auto"/>
        <w:left w:val="none" w:sz="0" w:space="0" w:color="auto"/>
        <w:bottom w:val="none" w:sz="0" w:space="0" w:color="auto"/>
        <w:right w:val="none" w:sz="0" w:space="0" w:color="auto"/>
      </w:divBdr>
    </w:div>
    <w:div w:id="778834147">
      <w:bodyDiv w:val="1"/>
      <w:marLeft w:val="0"/>
      <w:marRight w:val="0"/>
      <w:marTop w:val="0"/>
      <w:marBottom w:val="0"/>
      <w:divBdr>
        <w:top w:val="none" w:sz="0" w:space="0" w:color="auto"/>
        <w:left w:val="none" w:sz="0" w:space="0" w:color="auto"/>
        <w:bottom w:val="none" w:sz="0" w:space="0" w:color="auto"/>
        <w:right w:val="none" w:sz="0" w:space="0" w:color="auto"/>
      </w:divBdr>
    </w:div>
    <w:div w:id="778838392">
      <w:bodyDiv w:val="1"/>
      <w:marLeft w:val="0"/>
      <w:marRight w:val="0"/>
      <w:marTop w:val="0"/>
      <w:marBottom w:val="0"/>
      <w:divBdr>
        <w:top w:val="none" w:sz="0" w:space="0" w:color="auto"/>
        <w:left w:val="none" w:sz="0" w:space="0" w:color="auto"/>
        <w:bottom w:val="none" w:sz="0" w:space="0" w:color="auto"/>
        <w:right w:val="none" w:sz="0" w:space="0" w:color="auto"/>
      </w:divBdr>
    </w:div>
    <w:div w:id="778911582">
      <w:bodyDiv w:val="1"/>
      <w:marLeft w:val="0"/>
      <w:marRight w:val="0"/>
      <w:marTop w:val="0"/>
      <w:marBottom w:val="0"/>
      <w:divBdr>
        <w:top w:val="none" w:sz="0" w:space="0" w:color="auto"/>
        <w:left w:val="none" w:sz="0" w:space="0" w:color="auto"/>
        <w:bottom w:val="none" w:sz="0" w:space="0" w:color="auto"/>
        <w:right w:val="none" w:sz="0" w:space="0" w:color="auto"/>
      </w:divBdr>
    </w:div>
    <w:div w:id="779228352">
      <w:bodyDiv w:val="1"/>
      <w:marLeft w:val="0"/>
      <w:marRight w:val="0"/>
      <w:marTop w:val="0"/>
      <w:marBottom w:val="0"/>
      <w:divBdr>
        <w:top w:val="none" w:sz="0" w:space="0" w:color="auto"/>
        <w:left w:val="none" w:sz="0" w:space="0" w:color="auto"/>
        <w:bottom w:val="none" w:sz="0" w:space="0" w:color="auto"/>
        <w:right w:val="none" w:sz="0" w:space="0" w:color="auto"/>
      </w:divBdr>
    </w:div>
    <w:div w:id="779446160">
      <w:bodyDiv w:val="1"/>
      <w:marLeft w:val="0"/>
      <w:marRight w:val="0"/>
      <w:marTop w:val="0"/>
      <w:marBottom w:val="0"/>
      <w:divBdr>
        <w:top w:val="none" w:sz="0" w:space="0" w:color="auto"/>
        <w:left w:val="none" w:sz="0" w:space="0" w:color="auto"/>
        <w:bottom w:val="none" w:sz="0" w:space="0" w:color="auto"/>
        <w:right w:val="none" w:sz="0" w:space="0" w:color="auto"/>
      </w:divBdr>
    </w:div>
    <w:div w:id="779446691">
      <w:bodyDiv w:val="1"/>
      <w:marLeft w:val="0"/>
      <w:marRight w:val="0"/>
      <w:marTop w:val="0"/>
      <w:marBottom w:val="0"/>
      <w:divBdr>
        <w:top w:val="none" w:sz="0" w:space="0" w:color="auto"/>
        <w:left w:val="none" w:sz="0" w:space="0" w:color="auto"/>
        <w:bottom w:val="none" w:sz="0" w:space="0" w:color="auto"/>
        <w:right w:val="none" w:sz="0" w:space="0" w:color="auto"/>
      </w:divBdr>
    </w:div>
    <w:div w:id="779493975">
      <w:bodyDiv w:val="1"/>
      <w:marLeft w:val="0"/>
      <w:marRight w:val="0"/>
      <w:marTop w:val="0"/>
      <w:marBottom w:val="0"/>
      <w:divBdr>
        <w:top w:val="none" w:sz="0" w:space="0" w:color="auto"/>
        <w:left w:val="none" w:sz="0" w:space="0" w:color="auto"/>
        <w:bottom w:val="none" w:sz="0" w:space="0" w:color="auto"/>
        <w:right w:val="none" w:sz="0" w:space="0" w:color="auto"/>
      </w:divBdr>
    </w:div>
    <w:div w:id="779496755">
      <w:bodyDiv w:val="1"/>
      <w:marLeft w:val="0"/>
      <w:marRight w:val="0"/>
      <w:marTop w:val="0"/>
      <w:marBottom w:val="0"/>
      <w:divBdr>
        <w:top w:val="none" w:sz="0" w:space="0" w:color="auto"/>
        <w:left w:val="none" w:sz="0" w:space="0" w:color="auto"/>
        <w:bottom w:val="none" w:sz="0" w:space="0" w:color="auto"/>
        <w:right w:val="none" w:sz="0" w:space="0" w:color="auto"/>
      </w:divBdr>
    </w:div>
    <w:div w:id="779568384">
      <w:bodyDiv w:val="1"/>
      <w:marLeft w:val="0"/>
      <w:marRight w:val="0"/>
      <w:marTop w:val="0"/>
      <w:marBottom w:val="0"/>
      <w:divBdr>
        <w:top w:val="none" w:sz="0" w:space="0" w:color="auto"/>
        <w:left w:val="none" w:sz="0" w:space="0" w:color="auto"/>
        <w:bottom w:val="none" w:sz="0" w:space="0" w:color="auto"/>
        <w:right w:val="none" w:sz="0" w:space="0" w:color="auto"/>
      </w:divBdr>
    </w:div>
    <w:div w:id="779643731">
      <w:bodyDiv w:val="1"/>
      <w:marLeft w:val="0"/>
      <w:marRight w:val="0"/>
      <w:marTop w:val="0"/>
      <w:marBottom w:val="0"/>
      <w:divBdr>
        <w:top w:val="none" w:sz="0" w:space="0" w:color="auto"/>
        <w:left w:val="none" w:sz="0" w:space="0" w:color="auto"/>
        <w:bottom w:val="none" w:sz="0" w:space="0" w:color="auto"/>
        <w:right w:val="none" w:sz="0" w:space="0" w:color="auto"/>
      </w:divBdr>
    </w:div>
    <w:div w:id="779644744">
      <w:bodyDiv w:val="1"/>
      <w:marLeft w:val="0"/>
      <w:marRight w:val="0"/>
      <w:marTop w:val="0"/>
      <w:marBottom w:val="0"/>
      <w:divBdr>
        <w:top w:val="none" w:sz="0" w:space="0" w:color="auto"/>
        <w:left w:val="none" w:sz="0" w:space="0" w:color="auto"/>
        <w:bottom w:val="none" w:sz="0" w:space="0" w:color="auto"/>
        <w:right w:val="none" w:sz="0" w:space="0" w:color="auto"/>
      </w:divBdr>
    </w:div>
    <w:div w:id="780565141">
      <w:bodyDiv w:val="1"/>
      <w:marLeft w:val="0"/>
      <w:marRight w:val="0"/>
      <w:marTop w:val="0"/>
      <w:marBottom w:val="0"/>
      <w:divBdr>
        <w:top w:val="none" w:sz="0" w:space="0" w:color="auto"/>
        <w:left w:val="none" w:sz="0" w:space="0" w:color="auto"/>
        <w:bottom w:val="none" w:sz="0" w:space="0" w:color="auto"/>
        <w:right w:val="none" w:sz="0" w:space="0" w:color="auto"/>
      </w:divBdr>
    </w:div>
    <w:div w:id="780761230">
      <w:bodyDiv w:val="1"/>
      <w:marLeft w:val="0"/>
      <w:marRight w:val="0"/>
      <w:marTop w:val="0"/>
      <w:marBottom w:val="0"/>
      <w:divBdr>
        <w:top w:val="none" w:sz="0" w:space="0" w:color="auto"/>
        <w:left w:val="none" w:sz="0" w:space="0" w:color="auto"/>
        <w:bottom w:val="none" w:sz="0" w:space="0" w:color="auto"/>
        <w:right w:val="none" w:sz="0" w:space="0" w:color="auto"/>
      </w:divBdr>
    </w:div>
    <w:div w:id="780950094">
      <w:bodyDiv w:val="1"/>
      <w:marLeft w:val="0"/>
      <w:marRight w:val="0"/>
      <w:marTop w:val="0"/>
      <w:marBottom w:val="0"/>
      <w:divBdr>
        <w:top w:val="none" w:sz="0" w:space="0" w:color="auto"/>
        <w:left w:val="none" w:sz="0" w:space="0" w:color="auto"/>
        <w:bottom w:val="none" w:sz="0" w:space="0" w:color="auto"/>
        <w:right w:val="none" w:sz="0" w:space="0" w:color="auto"/>
      </w:divBdr>
    </w:div>
    <w:div w:id="781725888">
      <w:bodyDiv w:val="1"/>
      <w:marLeft w:val="0"/>
      <w:marRight w:val="0"/>
      <w:marTop w:val="0"/>
      <w:marBottom w:val="0"/>
      <w:divBdr>
        <w:top w:val="none" w:sz="0" w:space="0" w:color="auto"/>
        <w:left w:val="none" w:sz="0" w:space="0" w:color="auto"/>
        <w:bottom w:val="none" w:sz="0" w:space="0" w:color="auto"/>
        <w:right w:val="none" w:sz="0" w:space="0" w:color="auto"/>
      </w:divBdr>
    </w:div>
    <w:div w:id="781874982">
      <w:bodyDiv w:val="1"/>
      <w:marLeft w:val="0"/>
      <w:marRight w:val="0"/>
      <w:marTop w:val="0"/>
      <w:marBottom w:val="0"/>
      <w:divBdr>
        <w:top w:val="none" w:sz="0" w:space="0" w:color="auto"/>
        <w:left w:val="none" w:sz="0" w:space="0" w:color="auto"/>
        <w:bottom w:val="none" w:sz="0" w:space="0" w:color="auto"/>
        <w:right w:val="none" w:sz="0" w:space="0" w:color="auto"/>
      </w:divBdr>
    </w:div>
    <w:div w:id="782042968">
      <w:bodyDiv w:val="1"/>
      <w:marLeft w:val="0"/>
      <w:marRight w:val="0"/>
      <w:marTop w:val="0"/>
      <w:marBottom w:val="0"/>
      <w:divBdr>
        <w:top w:val="none" w:sz="0" w:space="0" w:color="auto"/>
        <w:left w:val="none" w:sz="0" w:space="0" w:color="auto"/>
        <w:bottom w:val="none" w:sz="0" w:space="0" w:color="auto"/>
        <w:right w:val="none" w:sz="0" w:space="0" w:color="auto"/>
      </w:divBdr>
    </w:div>
    <w:div w:id="782312700">
      <w:bodyDiv w:val="1"/>
      <w:marLeft w:val="0"/>
      <w:marRight w:val="0"/>
      <w:marTop w:val="0"/>
      <w:marBottom w:val="0"/>
      <w:divBdr>
        <w:top w:val="none" w:sz="0" w:space="0" w:color="auto"/>
        <w:left w:val="none" w:sz="0" w:space="0" w:color="auto"/>
        <w:bottom w:val="none" w:sz="0" w:space="0" w:color="auto"/>
        <w:right w:val="none" w:sz="0" w:space="0" w:color="auto"/>
      </w:divBdr>
    </w:div>
    <w:div w:id="782380551">
      <w:bodyDiv w:val="1"/>
      <w:marLeft w:val="0"/>
      <w:marRight w:val="0"/>
      <w:marTop w:val="0"/>
      <w:marBottom w:val="0"/>
      <w:divBdr>
        <w:top w:val="none" w:sz="0" w:space="0" w:color="auto"/>
        <w:left w:val="none" w:sz="0" w:space="0" w:color="auto"/>
        <w:bottom w:val="none" w:sz="0" w:space="0" w:color="auto"/>
        <w:right w:val="none" w:sz="0" w:space="0" w:color="auto"/>
      </w:divBdr>
    </w:div>
    <w:div w:id="782385639">
      <w:bodyDiv w:val="1"/>
      <w:marLeft w:val="0"/>
      <w:marRight w:val="0"/>
      <w:marTop w:val="0"/>
      <w:marBottom w:val="0"/>
      <w:divBdr>
        <w:top w:val="none" w:sz="0" w:space="0" w:color="auto"/>
        <w:left w:val="none" w:sz="0" w:space="0" w:color="auto"/>
        <w:bottom w:val="none" w:sz="0" w:space="0" w:color="auto"/>
        <w:right w:val="none" w:sz="0" w:space="0" w:color="auto"/>
      </w:divBdr>
    </w:div>
    <w:div w:id="782530298">
      <w:bodyDiv w:val="1"/>
      <w:marLeft w:val="0"/>
      <w:marRight w:val="0"/>
      <w:marTop w:val="0"/>
      <w:marBottom w:val="0"/>
      <w:divBdr>
        <w:top w:val="none" w:sz="0" w:space="0" w:color="auto"/>
        <w:left w:val="none" w:sz="0" w:space="0" w:color="auto"/>
        <w:bottom w:val="none" w:sz="0" w:space="0" w:color="auto"/>
        <w:right w:val="none" w:sz="0" w:space="0" w:color="auto"/>
      </w:divBdr>
    </w:div>
    <w:div w:id="782531413">
      <w:bodyDiv w:val="1"/>
      <w:marLeft w:val="0"/>
      <w:marRight w:val="0"/>
      <w:marTop w:val="0"/>
      <w:marBottom w:val="0"/>
      <w:divBdr>
        <w:top w:val="none" w:sz="0" w:space="0" w:color="auto"/>
        <w:left w:val="none" w:sz="0" w:space="0" w:color="auto"/>
        <w:bottom w:val="none" w:sz="0" w:space="0" w:color="auto"/>
        <w:right w:val="none" w:sz="0" w:space="0" w:color="auto"/>
      </w:divBdr>
    </w:div>
    <w:div w:id="782918618">
      <w:bodyDiv w:val="1"/>
      <w:marLeft w:val="0"/>
      <w:marRight w:val="0"/>
      <w:marTop w:val="0"/>
      <w:marBottom w:val="0"/>
      <w:divBdr>
        <w:top w:val="none" w:sz="0" w:space="0" w:color="auto"/>
        <w:left w:val="none" w:sz="0" w:space="0" w:color="auto"/>
        <w:bottom w:val="none" w:sz="0" w:space="0" w:color="auto"/>
        <w:right w:val="none" w:sz="0" w:space="0" w:color="auto"/>
      </w:divBdr>
    </w:div>
    <w:div w:id="783040544">
      <w:bodyDiv w:val="1"/>
      <w:marLeft w:val="0"/>
      <w:marRight w:val="0"/>
      <w:marTop w:val="0"/>
      <w:marBottom w:val="0"/>
      <w:divBdr>
        <w:top w:val="none" w:sz="0" w:space="0" w:color="auto"/>
        <w:left w:val="none" w:sz="0" w:space="0" w:color="auto"/>
        <w:bottom w:val="none" w:sz="0" w:space="0" w:color="auto"/>
        <w:right w:val="none" w:sz="0" w:space="0" w:color="auto"/>
      </w:divBdr>
    </w:div>
    <w:div w:id="783156667">
      <w:bodyDiv w:val="1"/>
      <w:marLeft w:val="0"/>
      <w:marRight w:val="0"/>
      <w:marTop w:val="0"/>
      <w:marBottom w:val="0"/>
      <w:divBdr>
        <w:top w:val="none" w:sz="0" w:space="0" w:color="auto"/>
        <w:left w:val="none" w:sz="0" w:space="0" w:color="auto"/>
        <w:bottom w:val="none" w:sz="0" w:space="0" w:color="auto"/>
        <w:right w:val="none" w:sz="0" w:space="0" w:color="auto"/>
      </w:divBdr>
    </w:div>
    <w:div w:id="783227368">
      <w:bodyDiv w:val="1"/>
      <w:marLeft w:val="0"/>
      <w:marRight w:val="0"/>
      <w:marTop w:val="0"/>
      <w:marBottom w:val="0"/>
      <w:divBdr>
        <w:top w:val="none" w:sz="0" w:space="0" w:color="auto"/>
        <w:left w:val="none" w:sz="0" w:space="0" w:color="auto"/>
        <w:bottom w:val="none" w:sz="0" w:space="0" w:color="auto"/>
        <w:right w:val="none" w:sz="0" w:space="0" w:color="auto"/>
      </w:divBdr>
    </w:div>
    <w:div w:id="783306295">
      <w:bodyDiv w:val="1"/>
      <w:marLeft w:val="0"/>
      <w:marRight w:val="0"/>
      <w:marTop w:val="0"/>
      <w:marBottom w:val="0"/>
      <w:divBdr>
        <w:top w:val="none" w:sz="0" w:space="0" w:color="auto"/>
        <w:left w:val="none" w:sz="0" w:space="0" w:color="auto"/>
        <w:bottom w:val="none" w:sz="0" w:space="0" w:color="auto"/>
        <w:right w:val="none" w:sz="0" w:space="0" w:color="auto"/>
      </w:divBdr>
    </w:div>
    <w:div w:id="783578782">
      <w:bodyDiv w:val="1"/>
      <w:marLeft w:val="0"/>
      <w:marRight w:val="0"/>
      <w:marTop w:val="0"/>
      <w:marBottom w:val="0"/>
      <w:divBdr>
        <w:top w:val="none" w:sz="0" w:space="0" w:color="auto"/>
        <w:left w:val="none" w:sz="0" w:space="0" w:color="auto"/>
        <w:bottom w:val="none" w:sz="0" w:space="0" w:color="auto"/>
        <w:right w:val="none" w:sz="0" w:space="0" w:color="auto"/>
      </w:divBdr>
    </w:div>
    <w:div w:id="783578830">
      <w:bodyDiv w:val="1"/>
      <w:marLeft w:val="0"/>
      <w:marRight w:val="0"/>
      <w:marTop w:val="0"/>
      <w:marBottom w:val="0"/>
      <w:divBdr>
        <w:top w:val="none" w:sz="0" w:space="0" w:color="auto"/>
        <w:left w:val="none" w:sz="0" w:space="0" w:color="auto"/>
        <w:bottom w:val="none" w:sz="0" w:space="0" w:color="auto"/>
        <w:right w:val="none" w:sz="0" w:space="0" w:color="auto"/>
      </w:divBdr>
    </w:div>
    <w:div w:id="783579642">
      <w:bodyDiv w:val="1"/>
      <w:marLeft w:val="0"/>
      <w:marRight w:val="0"/>
      <w:marTop w:val="0"/>
      <w:marBottom w:val="0"/>
      <w:divBdr>
        <w:top w:val="none" w:sz="0" w:space="0" w:color="auto"/>
        <w:left w:val="none" w:sz="0" w:space="0" w:color="auto"/>
        <w:bottom w:val="none" w:sz="0" w:space="0" w:color="auto"/>
        <w:right w:val="none" w:sz="0" w:space="0" w:color="auto"/>
      </w:divBdr>
    </w:div>
    <w:div w:id="783959936">
      <w:bodyDiv w:val="1"/>
      <w:marLeft w:val="0"/>
      <w:marRight w:val="0"/>
      <w:marTop w:val="0"/>
      <w:marBottom w:val="0"/>
      <w:divBdr>
        <w:top w:val="none" w:sz="0" w:space="0" w:color="auto"/>
        <w:left w:val="none" w:sz="0" w:space="0" w:color="auto"/>
        <w:bottom w:val="none" w:sz="0" w:space="0" w:color="auto"/>
        <w:right w:val="none" w:sz="0" w:space="0" w:color="auto"/>
      </w:divBdr>
    </w:div>
    <w:div w:id="784419804">
      <w:bodyDiv w:val="1"/>
      <w:marLeft w:val="0"/>
      <w:marRight w:val="0"/>
      <w:marTop w:val="0"/>
      <w:marBottom w:val="0"/>
      <w:divBdr>
        <w:top w:val="none" w:sz="0" w:space="0" w:color="auto"/>
        <w:left w:val="none" w:sz="0" w:space="0" w:color="auto"/>
        <w:bottom w:val="none" w:sz="0" w:space="0" w:color="auto"/>
        <w:right w:val="none" w:sz="0" w:space="0" w:color="auto"/>
      </w:divBdr>
    </w:div>
    <w:div w:id="784426613">
      <w:bodyDiv w:val="1"/>
      <w:marLeft w:val="0"/>
      <w:marRight w:val="0"/>
      <w:marTop w:val="0"/>
      <w:marBottom w:val="0"/>
      <w:divBdr>
        <w:top w:val="none" w:sz="0" w:space="0" w:color="auto"/>
        <w:left w:val="none" w:sz="0" w:space="0" w:color="auto"/>
        <w:bottom w:val="none" w:sz="0" w:space="0" w:color="auto"/>
        <w:right w:val="none" w:sz="0" w:space="0" w:color="auto"/>
      </w:divBdr>
    </w:div>
    <w:div w:id="784933090">
      <w:bodyDiv w:val="1"/>
      <w:marLeft w:val="0"/>
      <w:marRight w:val="0"/>
      <w:marTop w:val="0"/>
      <w:marBottom w:val="0"/>
      <w:divBdr>
        <w:top w:val="none" w:sz="0" w:space="0" w:color="auto"/>
        <w:left w:val="none" w:sz="0" w:space="0" w:color="auto"/>
        <w:bottom w:val="none" w:sz="0" w:space="0" w:color="auto"/>
        <w:right w:val="none" w:sz="0" w:space="0" w:color="auto"/>
      </w:divBdr>
    </w:div>
    <w:div w:id="785198101">
      <w:bodyDiv w:val="1"/>
      <w:marLeft w:val="0"/>
      <w:marRight w:val="0"/>
      <w:marTop w:val="0"/>
      <w:marBottom w:val="0"/>
      <w:divBdr>
        <w:top w:val="none" w:sz="0" w:space="0" w:color="auto"/>
        <w:left w:val="none" w:sz="0" w:space="0" w:color="auto"/>
        <w:bottom w:val="none" w:sz="0" w:space="0" w:color="auto"/>
        <w:right w:val="none" w:sz="0" w:space="0" w:color="auto"/>
      </w:divBdr>
    </w:div>
    <w:div w:id="785344327">
      <w:bodyDiv w:val="1"/>
      <w:marLeft w:val="0"/>
      <w:marRight w:val="0"/>
      <w:marTop w:val="0"/>
      <w:marBottom w:val="0"/>
      <w:divBdr>
        <w:top w:val="none" w:sz="0" w:space="0" w:color="auto"/>
        <w:left w:val="none" w:sz="0" w:space="0" w:color="auto"/>
        <w:bottom w:val="none" w:sz="0" w:space="0" w:color="auto"/>
        <w:right w:val="none" w:sz="0" w:space="0" w:color="auto"/>
      </w:divBdr>
    </w:div>
    <w:div w:id="785387352">
      <w:bodyDiv w:val="1"/>
      <w:marLeft w:val="0"/>
      <w:marRight w:val="0"/>
      <w:marTop w:val="0"/>
      <w:marBottom w:val="0"/>
      <w:divBdr>
        <w:top w:val="none" w:sz="0" w:space="0" w:color="auto"/>
        <w:left w:val="none" w:sz="0" w:space="0" w:color="auto"/>
        <w:bottom w:val="none" w:sz="0" w:space="0" w:color="auto"/>
        <w:right w:val="none" w:sz="0" w:space="0" w:color="auto"/>
      </w:divBdr>
    </w:div>
    <w:div w:id="785462588">
      <w:bodyDiv w:val="1"/>
      <w:marLeft w:val="0"/>
      <w:marRight w:val="0"/>
      <w:marTop w:val="0"/>
      <w:marBottom w:val="0"/>
      <w:divBdr>
        <w:top w:val="none" w:sz="0" w:space="0" w:color="auto"/>
        <w:left w:val="none" w:sz="0" w:space="0" w:color="auto"/>
        <w:bottom w:val="none" w:sz="0" w:space="0" w:color="auto"/>
        <w:right w:val="none" w:sz="0" w:space="0" w:color="auto"/>
      </w:divBdr>
    </w:div>
    <w:div w:id="785588909">
      <w:bodyDiv w:val="1"/>
      <w:marLeft w:val="0"/>
      <w:marRight w:val="0"/>
      <w:marTop w:val="0"/>
      <w:marBottom w:val="0"/>
      <w:divBdr>
        <w:top w:val="none" w:sz="0" w:space="0" w:color="auto"/>
        <w:left w:val="none" w:sz="0" w:space="0" w:color="auto"/>
        <w:bottom w:val="none" w:sz="0" w:space="0" w:color="auto"/>
        <w:right w:val="none" w:sz="0" w:space="0" w:color="auto"/>
      </w:divBdr>
    </w:div>
    <w:div w:id="785661268">
      <w:bodyDiv w:val="1"/>
      <w:marLeft w:val="0"/>
      <w:marRight w:val="0"/>
      <w:marTop w:val="0"/>
      <w:marBottom w:val="0"/>
      <w:divBdr>
        <w:top w:val="none" w:sz="0" w:space="0" w:color="auto"/>
        <w:left w:val="none" w:sz="0" w:space="0" w:color="auto"/>
        <w:bottom w:val="none" w:sz="0" w:space="0" w:color="auto"/>
        <w:right w:val="none" w:sz="0" w:space="0" w:color="auto"/>
      </w:divBdr>
    </w:div>
    <w:div w:id="785925184">
      <w:bodyDiv w:val="1"/>
      <w:marLeft w:val="0"/>
      <w:marRight w:val="0"/>
      <w:marTop w:val="0"/>
      <w:marBottom w:val="0"/>
      <w:divBdr>
        <w:top w:val="none" w:sz="0" w:space="0" w:color="auto"/>
        <w:left w:val="none" w:sz="0" w:space="0" w:color="auto"/>
        <w:bottom w:val="none" w:sz="0" w:space="0" w:color="auto"/>
        <w:right w:val="none" w:sz="0" w:space="0" w:color="auto"/>
      </w:divBdr>
    </w:div>
    <w:div w:id="786319146">
      <w:bodyDiv w:val="1"/>
      <w:marLeft w:val="0"/>
      <w:marRight w:val="0"/>
      <w:marTop w:val="0"/>
      <w:marBottom w:val="0"/>
      <w:divBdr>
        <w:top w:val="none" w:sz="0" w:space="0" w:color="auto"/>
        <w:left w:val="none" w:sz="0" w:space="0" w:color="auto"/>
        <w:bottom w:val="none" w:sz="0" w:space="0" w:color="auto"/>
        <w:right w:val="none" w:sz="0" w:space="0" w:color="auto"/>
      </w:divBdr>
    </w:div>
    <w:div w:id="786582305">
      <w:bodyDiv w:val="1"/>
      <w:marLeft w:val="0"/>
      <w:marRight w:val="0"/>
      <w:marTop w:val="0"/>
      <w:marBottom w:val="0"/>
      <w:divBdr>
        <w:top w:val="none" w:sz="0" w:space="0" w:color="auto"/>
        <w:left w:val="none" w:sz="0" w:space="0" w:color="auto"/>
        <w:bottom w:val="none" w:sz="0" w:space="0" w:color="auto"/>
        <w:right w:val="none" w:sz="0" w:space="0" w:color="auto"/>
      </w:divBdr>
    </w:div>
    <w:div w:id="786656764">
      <w:bodyDiv w:val="1"/>
      <w:marLeft w:val="0"/>
      <w:marRight w:val="0"/>
      <w:marTop w:val="0"/>
      <w:marBottom w:val="0"/>
      <w:divBdr>
        <w:top w:val="none" w:sz="0" w:space="0" w:color="auto"/>
        <w:left w:val="none" w:sz="0" w:space="0" w:color="auto"/>
        <w:bottom w:val="none" w:sz="0" w:space="0" w:color="auto"/>
        <w:right w:val="none" w:sz="0" w:space="0" w:color="auto"/>
      </w:divBdr>
    </w:div>
    <w:div w:id="786779862">
      <w:bodyDiv w:val="1"/>
      <w:marLeft w:val="0"/>
      <w:marRight w:val="0"/>
      <w:marTop w:val="0"/>
      <w:marBottom w:val="0"/>
      <w:divBdr>
        <w:top w:val="none" w:sz="0" w:space="0" w:color="auto"/>
        <w:left w:val="none" w:sz="0" w:space="0" w:color="auto"/>
        <w:bottom w:val="none" w:sz="0" w:space="0" w:color="auto"/>
        <w:right w:val="none" w:sz="0" w:space="0" w:color="auto"/>
      </w:divBdr>
    </w:div>
    <w:div w:id="786891127">
      <w:bodyDiv w:val="1"/>
      <w:marLeft w:val="0"/>
      <w:marRight w:val="0"/>
      <w:marTop w:val="0"/>
      <w:marBottom w:val="0"/>
      <w:divBdr>
        <w:top w:val="none" w:sz="0" w:space="0" w:color="auto"/>
        <w:left w:val="none" w:sz="0" w:space="0" w:color="auto"/>
        <w:bottom w:val="none" w:sz="0" w:space="0" w:color="auto"/>
        <w:right w:val="none" w:sz="0" w:space="0" w:color="auto"/>
      </w:divBdr>
    </w:div>
    <w:div w:id="787088028">
      <w:bodyDiv w:val="1"/>
      <w:marLeft w:val="0"/>
      <w:marRight w:val="0"/>
      <w:marTop w:val="0"/>
      <w:marBottom w:val="0"/>
      <w:divBdr>
        <w:top w:val="none" w:sz="0" w:space="0" w:color="auto"/>
        <w:left w:val="none" w:sz="0" w:space="0" w:color="auto"/>
        <w:bottom w:val="none" w:sz="0" w:space="0" w:color="auto"/>
        <w:right w:val="none" w:sz="0" w:space="0" w:color="auto"/>
      </w:divBdr>
    </w:div>
    <w:div w:id="787117240">
      <w:bodyDiv w:val="1"/>
      <w:marLeft w:val="0"/>
      <w:marRight w:val="0"/>
      <w:marTop w:val="0"/>
      <w:marBottom w:val="0"/>
      <w:divBdr>
        <w:top w:val="none" w:sz="0" w:space="0" w:color="auto"/>
        <w:left w:val="none" w:sz="0" w:space="0" w:color="auto"/>
        <w:bottom w:val="none" w:sz="0" w:space="0" w:color="auto"/>
        <w:right w:val="none" w:sz="0" w:space="0" w:color="auto"/>
      </w:divBdr>
    </w:div>
    <w:div w:id="787158784">
      <w:bodyDiv w:val="1"/>
      <w:marLeft w:val="0"/>
      <w:marRight w:val="0"/>
      <w:marTop w:val="0"/>
      <w:marBottom w:val="0"/>
      <w:divBdr>
        <w:top w:val="none" w:sz="0" w:space="0" w:color="auto"/>
        <w:left w:val="none" w:sz="0" w:space="0" w:color="auto"/>
        <w:bottom w:val="none" w:sz="0" w:space="0" w:color="auto"/>
        <w:right w:val="none" w:sz="0" w:space="0" w:color="auto"/>
      </w:divBdr>
    </w:div>
    <w:div w:id="787163311">
      <w:bodyDiv w:val="1"/>
      <w:marLeft w:val="0"/>
      <w:marRight w:val="0"/>
      <w:marTop w:val="0"/>
      <w:marBottom w:val="0"/>
      <w:divBdr>
        <w:top w:val="none" w:sz="0" w:space="0" w:color="auto"/>
        <w:left w:val="none" w:sz="0" w:space="0" w:color="auto"/>
        <w:bottom w:val="none" w:sz="0" w:space="0" w:color="auto"/>
        <w:right w:val="none" w:sz="0" w:space="0" w:color="auto"/>
      </w:divBdr>
    </w:div>
    <w:div w:id="787356528">
      <w:bodyDiv w:val="1"/>
      <w:marLeft w:val="0"/>
      <w:marRight w:val="0"/>
      <w:marTop w:val="0"/>
      <w:marBottom w:val="0"/>
      <w:divBdr>
        <w:top w:val="none" w:sz="0" w:space="0" w:color="auto"/>
        <w:left w:val="none" w:sz="0" w:space="0" w:color="auto"/>
        <w:bottom w:val="none" w:sz="0" w:space="0" w:color="auto"/>
        <w:right w:val="none" w:sz="0" w:space="0" w:color="auto"/>
      </w:divBdr>
    </w:div>
    <w:div w:id="787429318">
      <w:bodyDiv w:val="1"/>
      <w:marLeft w:val="0"/>
      <w:marRight w:val="0"/>
      <w:marTop w:val="0"/>
      <w:marBottom w:val="0"/>
      <w:divBdr>
        <w:top w:val="none" w:sz="0" w:space="0" w:color="auto"/>
        <w:left w:val="none" w:sz="0" w:space="0" w:color="auto"/>
        <w:bottom w:val="none" w:sz="0" w:space="0" w:color="auto"/>
        <w:right w:val="none" w:sz="0" w:space="0" w:color="auto"/>
      </w:divBdr>
    </w:div>
    <w:div w:id="787429401">
      <w:bodyDiv w:val="1"/>
      <w:marLeft w:val="0"/>
      <w:marRight w:val="0"/>
      <w:marTop w:val="0"/>
      <w:marBottom w:val="0"/>
      <w:divBdr>
        <w:top w:val="none" w:sz="0" w:space="0" w:color="auto"/>
        <w:left w:val="none" w:sz="0" w:space="0" w:color="auto"/>
        <w:bottom w:val="none" w:sz="0" w:space="0" w:color="auto"/>
        <w:right w:val="none" w:sz="0" w:space="0" w:color="auto"/>
      </w:divBdr>
    </w:div>
    <w:div w:id="787551204">
      <w:bodyDiv w:val="1"/>
      <w:marLeft w:val="0"/>
      <w:marRight w:val="0"/>
      <w:marTop w:val="0"/>
      <w:marBottom w:val="0"/>
      <w:divBdr>
        <w:top w:val="none" w:sz="0" w:space="0" w:color="auto"/>
        <w:left w:val="none" w:sz="0" w:space="0" w:color="auto"/>
        <w:bottom w:val="none" w:sz="0" w:space="0" w:color="auto"/>
        <w:right w:val="none" w:sz="0" w:space="0" w:color="auto"/>
      </w:divBdr>
    </w:div>
    <w:div w:id="787627652">
      <w:bodyDiv w:val="1"/>
      <w:marLeft w:val="0"/>
      <w:marRight w:val="0"/>
      <w:marTop w:val="0"/>
      <w:marBottom w:val="0"/>
      <w:divBdr>
        <w:top w:val="none" w:sz="0" w:space="0" w:color="auto"/>
        <w:left w:val="none" w:sz="0" w:space="0" w:color="auto"/>
        <w:bottom w:val="none" w:sz="0" w:space="0" w:color="auto"/>
        <w:right w:val="none" w:sz="0" w:space="0" w:color="auto"/>
      </w:divBdr>
    </w:div>
    <w:div w:id="787705744">
      <w:bodyDiv w:val="1"/>
      <w:marLeft w:val="0"/>
      <w:marRight w:val="0"/>
      <w:marTop w:val="0"/>
      <w:marBottom w:val="0"/>
      <w:divBdr>
        <w:top w:val="none" w:sz="0" w:space="0" w:color="auto"/>
        <w:left w:val="none" w:sz="0" w:space="0" w:color="auto"/>
        <w:bottom w:val="none" w:sz="0" w:space="0" w:color="auto"/>
        <w:right w:val="none" w:sz="0" w:space="0" w:color="auto"/>
      </w:divBdr>
    </w:div>
    <w:div w:id="787971834">
      <w:bodyDiv w:val="1"/>
      <w:marLeft w:val="0"/>
      <w:marRight w:val="0"/>
      <w:marTop w:val="0"/>
      <w:marBottom w:val="0"/>
      <w:divBdr>
        <w:top w:val="none" w:sz="0" w:space="0" w:color="auto"/>
        <w:left w:val="none" w:sz="0" w:space="0" w:color="auto"/>
        <w:bottom w:val="none" w:sz="0" w:space="0" w:color="auto"/>
        <w:right w:val="none" w:sz="0" w:space="0" w:color="auto"/>
      </w:divBdr>
    </w:div>
    <w:div w:id="788085726">
      <w:bodyDiv w:val="1"/>
      <w:marLeft w:val="0"/>
      <w:marRight w:val="0"/>
      <w:marTop w:val="0"/>
      <w:marBottom w:val="0"/>
      <w:divBdr>
        <w:top w:val="none" w:sz="0" w:space="0" w:color="auto"/>
        <w:left w:val="none" w:sz="0" w:space="0" w:color="auto"/>
        <w:bottom w:val="none" w:sz="0" w:space="0" w:color="auto"/>
        <w:right w:val="none" w:sz="0" w:space="0" w:color="auto"/>
      </w:divBdr>
    </w:div>
    <w:div w:id="788158328">
      <w:bodyDiv w:val="1"/>
      <w:marLeft w:val="0"/>
      <w:marRight w:val="0"/>
      <w:marTop w:val="0"/>
      <w:marBottom w:val="0"/>
      <w:divBdr>
        <w:top w:val="none" w:sz="0" w:space="0" w:color="auto"/>
        <w:left w:val="none" w:sz="0" w:space="0" w:color="auto"/>
        <w:bottom w:val="none" w:sz="0" w:space="0" w:color="auto"/>
        <w:right w:val="none" w:sz="0" w:space="0" w:color="auto"/>
      </w:divBdr>
    </w:div>
    <w:div w:id="788167175">
      <w:bodyDiv w:val="1"/>
      <w:marLeft w:val="0"/>
      <w:marRight w:val="0"/>
      <w:marTop w:val="0"/>
      <w:marBottom w:val="0"/>
      <w:divBdr>
        <w:top w:val="none" w:sz="0" w:space="0" w:color="auto"/>
        <w:left w:val="none" w:sz="0" w:space="0" w:color="auto"/>
        <w:bottom w:val="none" w:sz="0" w:space="0" w:color="auto"/>
        <w:right w:val="none" w:sz="0" w:space="0" w:color="auto"/>
      </w:divBdr>
    </w:div>
    <w:div w:id="788206330">
      <w:bodyDiv w:val="1"/>
      <w:marLeft w:val="0"/>
      <w:marRight w:val="0"/>
      <w:marTop w:val="0"/>
      <w:marBottom w:val="0"/>
      <w:divBdr>
        <w:top w:val="none" w:sz="0" w:space="0" w:color="auto"/>
        <w:left w:val="none" w:sz="0" w:space="0" w:color="auto"/>
        <w:bottom w:val="none" w:sz="0" w:space="0" w:color="auto"/>
        <w:right w:val="none" w:sz="0" w:space="0" w:color="auto"/>
      </w:divBdr>
    </w:div>
    <w:div w:id="788279003">
      <w:bodyDiv w:val="1"/>
      <w:marLeft w:val="0"/>
      <w:marRight w:val="0"/>
      <w:marTop w:val="0"/>
      <w:marBottom w:val="0"/>
      <w:divBdr>
        <w:top w:val="none" w:sz="0" w:space="0" w:color="auto"/>
        <w:left w:val="none" w:sz="0" w:space="0" w:color="auto"/>
        <w:bottom w:val="none" w:sz="0" w:space="0" w:color="auto"/>
        <w:right w:val="none" w:sz="0" w:space="0" w:color="auto"/>
      </w:divBdr>
    </w:div>
    <w:div w:id="788626480">
      <w:bodyDiv w:val="1"/>
      <w:marLeft w:val="0"/>
      <w:marRight w:val="0"/>
      <w:marTop w:val="0"/>
      <w:marBottom w:val="0"/>
      <w:divBdr>
        <w:top w:val="none" w:sz="0" w:space="0" w:color="auto"/>
        <w:left w:val="none" w:sz="0" w:space="0" w:color="auto"/>
        <w:bottom w:val="none" w:sz="0" w:space="0" w:color="auto"/>
        <w:right w:val="none" w:sz="0" w:space="0" w:color="auto"/>
      </w:divBdr>
    </w:div>
    <w:div w:id="788669157">
      <w:bodyDiv w:val="1"/>
      <w:marLeft w:val="0"/>
      <w:marRight w:val="0"/>
      <w:marTop w:val="0"/>
      <w:marBottom w:val="0"/>
      <w:divBdr>
        <w:top w:val="none" w:sz="0" w:space="0" w:color="auto"/>
        <w:left w:val="none" w:sz="0" w:space="0" w:color="auto"/>
        <w:bottom w:val="none" w:sz="0" w:space="0" w:color="auto"/>
        <w:right w:val="none" w:sz="0" w:space="0" w:color="auto"/>
      </w:divBdr>
    </w:div>
    <w:div w:id="788821637">
      <w:bodyDiv w:val="1"/>
      <w:marLeft w:val="0"/>
      <w:marRight w:val="0"/>
      <w:marTop w:val="0"/>
      <w:marBottom w:val="0"/>
      <w:divBdr>
        <w:top w:val="none" w:sz="0" w:space="0" w:color="auto"/>
        <w:left w:val="none" w:sz="0" w:space="0" w:color="auto"/>
        <w:bottom w:val="none" w:sz="0" w:space="0" w:color="auto"/>
        <w:right w:val="none" w:sz="0" w:space="0" w:color="auto"/>
      </w:divBdr>
    </w:div>
    <w:div w:id="788931591">
      <w:bodyDiv w:val="1"/>
      <w:marLeft w:val="0"/>
      <w:marRight w:val="0"/>
      <w:marTop w:val="0"/>
      <w:marBottom w:val="0"/>
      <w:divBdr>
        <w:top w:val="none" w:sz="0" w:space="0" w:color="auto"/>
        <w:left w:val="none" w:sz="0" w:space="0" w:color="auto"/>
        <w:bottom w:val="none" w:sz="0" w:space="0" w:color="auto"/>
        <w:right w:val="none" w:sz="0" w:space="0" w:color="auto"/>
      </w:divBdr>
    </w:div>
    <w:div w:id="788940050">
      <w:bodyDiv w:val="1"/>
      <w:marLeft w:val="0"/>
      <w:marRight w:val="0"/>
      <w:marTop w:val="0"/>
      <w:marBottom w:val="0"/>
      <w:divBdr>
        <w:top w:val="none" w:sz="0" w:space="0" w:color="auto"/>
        <w:left w:val="none" w:sz="0" w:space="0" w:color="auto"/>
        <w:bottom w:val="none" w:sz="0" w:space="0" w:color="auto"/>
        <w:right w:val="none" w:sz="0" w:space="0" w:color="auto"/>
      </w:divBdr>
    </w:div>
    <w:div w:id="789054023">
      <w:bodyDiv w:val="1"/>
      <w:marLeft w:val="0"/>
      <w:marRight w:val="0"/>
      <w:marTop w:val="0"/>
      <w:marBottom w:val="0"/>
      <w:divBdr>
        <w:top w:val="none" w:sz="0" w:space="0" w:color="auto"/>
        <w:left w:val="none" w:sz="0" w:space="0" w:color="auto"/>
        <w:bottom w:val="none" w:sz="0" w:space="0" w:color="auto"/>
        <w:right w:val="none" w:sz="0" w:space="0" w:color="auto"/>
      </w:divBdr>
    </w:div>
    <w:div w:id="789320580">
      <w:bodyDiv w:val="1"/>
      <w:marLeft w:val="0"/>
      <w:marRight w:val="0"/>
      <w:marTop w:val="0"/>
      <w:marBottom w:val="0"/>
      <w:divBdr>
        <w:top w:val="none" w:sz="0" w:space="0" w:color="auto"/>
        <w:left w:val="none" w:sz="0" w:space="0" w:color="auto"/>
        <w:bottom w:val="none" w:sz="0" w:space="0" w:color="auto"/>
        <w:right w:val="none" w:sz="0" w:space="0" w:color="auto"/>
      </w:divBdr>
    </w:div>
    <w:div w:id="789320630">
      <w:bodyDiv w:val="1"/>
      <w:marLeft w:val="0"/>
      <w:marRight w:val="0"/>
      <w:marTop w:val="0"/>
      <w:marBottom w:val="0"/>
      <w:divBdr>
        <w:top w:val="none" w:sz="0" w:space="0" w:color="auto"/>
        <w:left w:val="none" w:sz="0" w:space="0" w:color="auto"/>
        <w:bottom w:val="none" w:sz="0" w:space="0" w:color="auto"/>
        <w:right w:val="none" w:sz="0" w:space="0" w:color="auto"/>
      </w:divBdr>
    </w:div>
    <w:div w:id="789667876">
      <w:bodyDiv w:val="1"/>
      <w:marLeft w:val="0"/>
      <w:marRight w:val="0"/>
      <w:marTop w:val="0"/>
      <w:marBottom w:val="0"/>
      <w:divBdr>
        <w:top w:val="none" w:sz="0" w:space="0" w:color="auto"/>
        <w:left w:val="none" w:sz="0" w:space="0" w:color="auto"/>
        <w:bottom w:val="none" w:sz="0" w:space="0" w:color="auto"/>
        <w:right w:val="none" w:sz="0" w:space="0" w:color="auto"/>
      </w:divBdr>
    </w:div>
    <w:div w:id="789859814">
      <w:bodyDiv w:val="1"/>
      <w:marLeft w:val="0"/>
      <w:marRight w:val="0"/>
      <w:marTop w:val="0"/>
      <w:marBottom w:val="0"/>
      <w:divBdr>
        <w:top w:val="none" w:sz="0" w:space="0" w:color="auto"/>
        <w:left w:val="none" w:sz="0" w:space="0" w:color="auto"/>
        <w:bottom w:val="none" w:sz="0" w:space="0" w:color="auto"/>
        <w:right w:val="none" w:sz="0" w:space="0" w:color="auto"/>
      </w:divBdr>
    </w:div>
    <w:div w:id="789860894">
      <w:bodyDiv w:val="1"/>
      <w:marLeft w:val="0"/>
      <w:marRight w:val="0"/>
      <w:marTop w:val="0"/>
      <w:marBottom w:val="0"/>
      <w:divBdr>
        <w:top w:val="none" w:sz="0" w:space="0" w:color="auto"/>
        <w:left w:val="none" w:sz="0" w:space="0" w:color="auto"/>
        <w:bottom w:val="none" w:sz="0" w:space="0" w:color="auto"/>
        <w:right w:val="none" w:sz="0" w:space="0" w:color="auto"/>
      </w:divBdr>
    </w:div>
    <w:div w:id="789979244">
      <w:bodyDiv w:val="1"/>
      <w:marLeft w:val="0"/>
      <w:marRight w:val="0"/>
      <w:marTop w:val="0"/>
      <w:marBottom w:val="0"/>
      <w:divBdr>
        <w:top w:val="none" w:sz="0" w:space="0" w:color="auto"/>
        <w:left w:val="none" w:sz="0" w:space="0" w:color="auto"/>
        <w:bottom w:val="none" w:sz="0" w:space="0" w:color="auto"/>
        <w:right w:val="none" w:sz="0" w:space="0" w:color="auto"/>
      </w:divBdr>
    </w:div>
    <w:div w:id="790052088">
      <w:bodyDiv w:val="1"/>
      <w:marLeft w:val="0"/>
      <w:marRight w:val="0"/>
      <w:marTop w:val="0"/>
      <w:marBottom w:val="0"/>
      <w:divBdr>
        <w:top w:val="none" w:sz="0" w:space="0" w:color="auto"/>
        <w:left w:val="none" w:sz="0" w:space="0" w:color="auto"/>
        <w:bottom w:val="none" w:sz="0" w:space="0" w:color="auto"/>
        <w:right w:val="none" w:sz="0" w:space="0" w:color="auto"/>
      </w:divBdr>
    </w:div>
    <w:div w:id="790055993">
      <w:bodyDiv w:val="1"/>
      <w:marLeft w:val="0"/>
      <w:marRight w:val="0"/>
      <w:marTop w:val="0"/>
      <w:marBottom w:val="0"/>
      <w:divBdr>
        <w:top w:val="none" w:sz="0" w:space="0" w:color="auto"/>
        <w:left w:val="none" w:sz="0" w:space="0" w:color="auto"/>
        <w:bottom w:val="none" w:sz="0" w:space="0" w:color="auto"/>
        <w:right w:val="none" w:sz="0" w:space="0" w:color="auto"/>
      </w:divBdr>
    </w:div>
    <w:div w:id="790056647">
      <w:bodyDiv w:val="1"/>
      <w:marLeft w:val="0"/>
      <w:marRight w:val="0"/>
      <w:marTop w:val="0"/>
      <w:marBottom w:val="0"/>
      <w:divBdr>
        <w:top w:val="none" w:sz="0" w:space="0" w:color="auto"/>
        <w:left w:val="none" w:sz="0" w:space="0" w:color="auto"/>
        <w:bottom w:val="none" w:sz="0" w:space="0" w:color="auto"/>
        <w:right w:val="none" w:sz="0" w:space="0" w:color="auto"/>
      </w:divBdr>
    </w:div>
    <w:div w:id="790436496">
      <w:bodyDiv w:val="1"/>
      <w:marLeft w:val="0"/>
      <w:marRight w:val="0"/>
      <w:marTop w:val="0"/>
      <w:marBottom w:val="0"/>
      <w:divBdr>
        <w:top w:val="none" w:sz="0" w:space="0" w:color="auto"/>
        <w:left w:val="none" w:sz="0" w:space="0" w:color="auto"/>
        <w:bottom w:val="none" w:sz="0" w:space="0" w:color="auto"/>
        <w:right w:val="none" w:sz="0" w:space="0" w:color="auto"/>
      </w:divBdr>
    </w:div>
    <w:div w:id="790440177">
      <w:bodyDiv w:val="1"/>
      <w:marLeft w:val="0"/>
      <w:marRight w:val="0"/>
      <w:marTop w:val="0"/>
      <w:marBottom w:val="0"/>
      <w:divBdr>
        <w:top w:val="none" w:sz="0" w:space="0" w:color="auto"/>
        <w:left w:val="none" w:sz="0" w:space="0" w:color="auto"/>
        <w:bottom w:val="none" w:sz="0" w:space="0" w:color="auto"/>
        <w:right w:val="none" w:sz="0" w:space="0" w:color="auto"/>
      </w:divBdr>
    </w:div>
    <w:div w:id="790560845">
      <w:bodyDiv w:val="1"/>
      <w:marLeft w:val="0"/>
      <w:marRight w:val="0"/>
      <w:marTop w:val="0"/>
      <w:marBottom w:val="0"/>
      <w:divBdr>
        <w:top w:val="none" w:sz="0" w:space="0" w:color="auto"/>
        <w:left w:val="none" w:sz="0" w:space="0" w:color="auto"/>
        <w:bottom w:val="none" w:sz="0" w:space="0" w:color="auto"/>
        <w:right w:val="none" w:sz="0" w:space="0" w:color="auto"/>
      </w:divBdr>
    </w:div>
    <w:div w:id="790592136">
      <w:bodyDiv w:val="1"/>
      <w:marLeft w:val="0"/>
      <w:marRight w:val="0"/>
      <w:marTop w:val="0"/>
      <w:marBottom w:val="0"/>
      <w:divBdr>
        <w:top w:val="none" w:sz="0" w:space="0" w:color="auto"/>
        <w:left w:val="none" w:sz="0" w:space="0" w:color="auto"/>
        <w:bottom w:val="none" w:sz="0" w:space="0" w:color="auto"/>
        <w:right w:val="none" w:sz="0" w:space="0" w:color="auto"/>
      </w:divBdr>
    </w:div>
    <w:div w:id="790705717">
      <w:bodyDiv w:val="1"/>
      <w:marLeft w:val="0"/>
      <w:marRight w:val="0"/>
      <w:marTop w:val="0"/>
      <w:marBottom w:val="0"/>
      <w:divBdr>
        <w:top w:val="none" w:sz="0" w:space="0" w:color="auto"/>
        <w:left w:val="none" w:sz="0" w:space="0" w:color="auto"/>
        <w:bottom w:val="none" w:sz="0" w:space="0" w:color="auto"/>
        <w:right w:val="none" w:sz="0" w:space="0" w:color="auto"/>
      </w:divBdr>
    </w:div>
    <w:div w:id="790710599">
      <w:bodyDiv w:val="1"/>
      <w:marLeft w:val="0"/>
      <w:marRight w:val="0"/>
      <w:marTop w:val="0"/>
      <w:marBottom w:val="0"/>
      <w:divBdr>
        <w:top w:val="none" w:sz="0" w:space="0" w:color="auto"/>
        <w:left w:val="none" w:sz="0" w:space="0" w:color="auto"/>
        <w:bottom w:val="none" w:sz="0" w:space="0" w:color="auto"/>
        <w:right w:val="none" w:sz="0" w:space="0" w:color="auto"/>
      </w:divBdr>
    </w:div>
    <w:div w:id="791283755">
      <w:bodyDiv w:val="1"/>
      <w:marLeft w:val="0"/>
      <w:marRight w:val="0"/>
      <w:marTop w:val="0"/>
      <w:marBottom w:val="0"/>
      <w:divBdr>
        <w:top w:val="none" w:sz="0" w:space="0" w:color="auto"/>
        <w:left w:val="none" w:sz="0" w:space="0" w:color="auto"/>
        <w:bottom w:val="none" w:sz="0" w:space="0" w:color="auto"/>
        <w:right w:val="none" w:sz="0" w:space="0" w:color="auto"/>
      </w:divBdr>
    </w:div>
    <w:div w:id="791292969">
      <w:bodyDiv w:val="1"/>
      <w:marLeft w:val="0"/>
      <w:marRight w:val="0"/>
      <w:marTop w:val="0"/>
      <w:marBottom w:val="0"/>
      <w:divBdr>
        <w:top w:val="none" w:sz="0" w:space="0" w:color="auto"/>
        <w:left w:val="none" w:sz="0" w:space="0" w:color="auto"/>
        <w:bottom w:val="none" w:sz="0" w:space="0" w:color="auto"/>
        <w:right w:val="none" w:sz="0" w:space="0" w:color="auto"/>
      </w:divBdr>
    </w:div>
    <w:div w:id="791359267">
      <w:bodyDiv w:val="1"/>
      <w:marLeft w:val="0"/>
      <w:marRight w:val="0"/>
      <w:marTop w:val="0"/>
      <w:marBottom w:val="0"/>
      <w:divBdr>
        <w:top w:val="none" w:sz="0" w:space="0" w:color="auto"/>
        <w:left w:val="none" w:sz="0" w:space="0" w:color="auto"/>
        <w:bottom w:val="none" w:sz="0" w:space="0" w:color="auto"/>
        <w:right w:val="none" w:sz="0" w:space="0" w:color="auto"/>
      </w:divBdr>
    </w:div>
    <w:div w:id="791438413">
      <w:bodyDiv w:val="1"/>
      <w:marLeft w:val="0"/>
      <w:marRight w:val="0"/>
      <w:marTop w:val="0"/>
      <w:marBottom w:val="0"/>
      <w:divBdr>
        <w:top w:val="none" w:sz="0" w:space="0" w:color="auto"/>
        <w:left w:val="none" w:sz="0" w:space="0" w:color="auto"/>
        <w:bottom w:val="none" w:sz="0" w:space="0" w:color="auto"/>
        <w:right w:val="none" w:sz="0" w:space="0" w:color="auto"/>
      </w:divBdr>
    </w:div>
    <w:div w:id="791634237">
      <w:bodyDiv w:val="1"/>
      <w:marLeft w:val="0"/>
      <w:marRight w:val="0"/>
      <w:marTop w:val="0"/>
      <w:marBottom w:val="0"/>
      <w:divBdr>
        <w:top w:val="none" w:sz="0" w:space="0" w:color="auto"/>
        <w:left w:val="none" w:sz="0" w:space="0" w:color="auto"/>
        <w:bottom w:val="none" w:sz="0" w:space="0" w:color="auto"/>
        <w:right w:val="none" w:sz="0" w:space="0" w:color="auto"/>
      </w:divBdr>
    </w:div>
    <w:div w:id="791635815">
      <w:bodyDiv w:val="1"/>
      <w:marLeft w:val="0"/>
      <w:marRight w:val="0"/>
      <w:marTop w:val="0"/>
      <w:marBottom w:val="0"/>
      <w:divBdr>
        <w:top w:val="none" w:sz="0" w:space="0" w:color="auto"/>
        <w:left w:val="none" w:sz="0" w:space="0" w:color="auto"/>
        <w:bottom w:val="none" w:sz="0" w:space="0" w:color="auto"/>
        <w:right w:val="none" w:sz="0" w:space="0" w:color="auto"/>
      </w:divBdr>
    </w:div>
    <w:div w:id="791705450">
      <w:bodyDiv w:val="1"/>
      <w:marLeft w:val="0"/>
      <w:marRight w:val="0"/>
      <w:marTop w:val="0"/>
      <w:marBottom w:val="0"/>
      <w:divBdr>
        <w:top w:val="none" w:sz="0" w:space="0" w:color="auto"/>
        <w:left w:val="none" w:sz="0" w:space="0" w:color="auto"/>
        <w:bottom w:val="none" w:sz="0" w:space="0" w:color="auto"/>
        <w:right w:val="none" w:sz="0" w:space="0" w:color="auto"/>
      </w:divBdr>
    </w:div>
    <w:div w:id="791748036">
      <w:bodyDiv w:val="1"/>
      <w:marLeft w:val="0"/>
      <w:marRight w:val="0"/>
      <w:marTop w:val="0"/>
      <w:marBottom w:val="0"/>
      <w:divBdr>
        <w:top w:val="none" w:sz="0" w:space="0" w:color="auto"/>
        <w:left w:val="none" w:sz="0" w:space="0" w:color="auto"/>
        <w:bottom w:val="none" w:sz="0" w:space="0" w:color="auto"/>
        <w:right w:val="none" w:sz="0" w:space="0" w:color="auto"/>
      </w:divBdr>
    </w:div>
    <w:div w:id="791901664">
      <w:bodyDiv w:val="1"/>
      <w:marLeft w:val="0"/>
      <w:marRight w:val="0"/>
      <w:marTop w:val="0"/>
      <w:marBottom w:val="0"/>
      <w:divBdr>
        <w:top w:val="none" w:sz="0" w:space="0" w:color="auto"/>
        <w:left w:val="none" w:sz="0" w:space="0" w:color="auto"/>
        <w:bottom w:val="none" w:sz="0" w:space="0" w:color="auto"/>
        <w:right w:val="none" w:sz="0" w:space="0" w:color="auto"/>
      </w:divBdr>
    </w:div>
    <w:div w:id="792098785">
      <w:bodyDiv w:val="1"/>
      <w:marLeft w:val="0"/>
      <w:marRight w:val="0"/>
      <w:marTop w:val="0"/>
      <w:marBottom w:val="0"/>
      <w:divBdr>
        <w:top w:val="none" w:sz="0" w:space="0" w:color="auto"/>
        <w:left w:val="none" w:sz="0" w:space="0" w:color="auto"/>
        <w:bottom w:val="none" w:sz="0" w:space="0" w:color="auto"/>
        <w:right w:val="none" w:sz="0" w:space="0" w:color="auto"/>
      </w:divBdr>
    </w:div>
    <w:div w:id="792405469">
      <w:bodyDiv w:val="1"/>
      <w:marLeft w:val="0"/>
      <w:marRight w:val="0"/>
      <w:marTop w:val="0"/>
      <w:marBottom w:val="0"/>
      <w:divBdr>
        <w:top w:val="none" w:sz="0" w:space="0" w:color="auto"/>
        <w:left w:val="none" w:sz="0" w:space="0" w:color="auto"/>
        <w:bottom w:val="none" w:sz="0" w:space="0" w:color="auto"/>
        <w:right w:val="none" w:sz="0" w:space="0" w:color="auto"/>
      </w:divBdr>
    </w:div>
    <w:div w:id="792409511">
      <w:bodyDiv w:val="1"/>
      <w:marLeft w:val="0"/>
      <w:marRight w:val="0"/>
      <w:marTop w:val="0"/>
      <w:marBottom w:val="0"/>
      <w:divBdr>
        <w:top w:val="none" w:sz="0" w:space="0" w:color="auto"/>
        <w:left w:val="none" w:sz="0" w:space="0" w:color="auto"/>
        <w:bottom w:val="none" w:sz="0" w:space="0" w:color="auto"/>
        <w:right w:val="none" w:sz="0" w:space="0" w:color="auto"/>
      </w:divBdr>
    </w:div>
    <w:div w:id="792789676">
      <w:bodyDiv w:val="1"/>
      <w:marLeft w:val="0"/>
      <w:marRight w:val="0"/>
      <w:marTop w:val="0"/>
      <w:marBottom w:val="0"/>
      <w:divBdr>
        <w:top w:val="none" w:sz="0" w:space="0" w:color="auto"/>
        <w:left w:val="none" w:sz="0" w:space="0" w:color="auto"/>
        <w:bottom w:val="none" w:sz="0" w:space="0" w:color="auto"/>
        <w:right w:val="none" w:sz="0" w:space="0" w:color="auto"/>
      </w:divBdr>
    </w:div>
    <w:div w:id="792938693">
      <w:bodyDiv w:val="1"/>
      <w:marLeft w:val="0"/>
      <w:marRight w:val="0"/>
      <w:marTop w:val="0"/>
      <w:marBottom w:val="0"/>
      <w:divBdr>
        <w:top w:val="none" w:sz="0" w:space="0" w:color="auto"/>
        <w:left w:val="none" w:sz="0" w:space="0" w:color="auto"/>
        <w:bottom w:val="none" w:sz="0" w:space="0" w:color="auto"/>
        <w:right w:val="none" w:sz="0" w:space="0" w:color="auto"/>
      </w:divBdr>
    </w:div>
    <w:div w:id="792942147">
      <w:bodyDiv w:val="1"/>
      <w:marLeft w:val="0"/>
      <w:marRight w:val="0"/>
      <w:marTop w:val="0"/>
      <w:marBottom w:val="0"/>
      <w:divBdr>
        <w:top w:val="none" w:sz="0" w:space="0" w:color="auto"/>
        <w:left w:val="none" w:sz="0" w:space="0" w:color="auto"/>
        <w:bottom w:val="none" w:sz="0" w:space="0" w:color="auto"/>
        <w:right w:val="none" w:sz="0" w:space="0" w:color="auto"/>
      </w:divBdr>
    </w:div>
    <w:div w:id="793131463">
      <w:bodyDiv w:val="1"/>
      <w:marLeft w:val="0"/>
      <w:marRight w:val="0"/>
      <w:marTop w:val="0"/>
      <w:marBottom w:val="0"/>
      <w:divBdr>
        <w:top w:val="none" w:sz="0" w:space="0" w:color="auto"/>
        <w:left w:val="none" w:sz="0" w:space="0" w:color="auto"/>
        <w:bottom w:val="none" w:sz="0" w:space="0" w:color="auto"/>
        <w:right w:val="none" w:sz="0" w:space="0" w:color="auto"/>
      </w:divBdr>
    </w:div>
    <w:div w:id="793253987">
      <w:bodyDiv w:val="1"/>
      <w:marLeft w:val="0"/>
      <w:marRight w:val="0"/>
      <w:marTop w:val="0"/>
      <w:marBottom w:val="0"/>
      <w:divBdr>
        <w:top w:val="none" w:sz="0" w:space="0" w:color="auto"/>
        <w:left w:val="none" w:sz="0" w:space="0" w:color="auto"/>
        <w:bottom w:val="none" w:sz="0" w:space="0" w:color="auto"/>
        <w:right w:val="none" w:sz="0" w:space="0" w:color="auto"/>
      </w:divBdr>
    </w:div>
    <w:div w:id="793406177">
      <w:bodyDiv w:val="1"/>
      <w:marLeft w:val="0"/>
      <w:marRight w:val="0"/>
      <w:marTop w:val="0"/>
      <w:marBottom w:val="0"/>
      <w:divBdr>
        <w:top w:val="none" w:sz="0" w:space="0" w:color="auto"/>
        <w:left w:val="none" w:sz="0" w:space="0" w:color="auto"/>
        <w:bottom w:val="none" w:sz="0" w:space="0" w:color="auto"/>
        <w:right w:val="none" w:sz="0" w:space="0" w:color="auto"/>
      </w:divBdr>
    </w:div>
    <w:div w:id="793446635">
      <w:bodyDiv w:val="1"/>
      <w:marLeft w:val="0"/>
      <w:marRight w:val="0"/>
      <w:marTop w:val="0"/>
      <w:marBottom w:val="0"/>
      <w:divBdr>
        <w:top w:val="none" w:sz="0" w:space="0" w:color="auto"/>
        <w:left w:val="none" w:sz="0" w:space="0" w:color="auto"/>
        <w:bottom w:val="none" w:sz="0" w:space="0" w:color="auto"/>
        <w:right w:val="none" w:sz="0" w:space="0" w:color="auto"/>
      </w:divBdr>
    </w:div>
    <w:div w:id="793595416">
      <w:bodyDiv w:val="1"/>
      <w:marLeft w:val="0"/>
      <w:marRight w:val="0"/>
      <w:marTop w:val="0"/>
      <w:marBottom w:val="0"/>
      <w:divBdr>
        <w:top w:val="none" w:sz="0" w:space="0" w:color="auto"/>
        <w:left w:val="none" w:sz="0" w:space="0" w:color="auto"/>
        <w:bottom w:val="none" w:sz="0" w:space="0" w:color="auto"/>
        <w:right w:val="none" w:sz="0" w:space="0" w:color="auto"/>
      </w:divBdr>
    </w:div>
    <w:div w:id="793717655">
      <w:bodyDiv w:val="1"/>
      <w:marLeft w:val="0"/>
      <w:marRight w:val="0"/>
      <w:marTop w:val="0"/>
      <w:marBottom w:val="0"/>
      <w:divBdr>
        <w:top w:val="none" w:sz="0" w:space="0" w:color="auto"/>
        <w:left w:val="none" w:sz="0" w:space="0" w:color="auto"/>
        <w:bottom w:val="none" w:sz="0" w:space="0" w:color="auto"/>
        <w:right w:val="none" w:sz="0" w:space="0" w:color="auto"/>
      </w:divBdr>
    </w:div>
    <w:div w:id="793905766">
      <w:bodyDiv w:val="1"/>
      <w:marLeft w:val="0"/>
      <w:marRight w:val="0"/>
      <w:marTop w:val="0"/>
      <w:marBottom w:val="0"/>
      <w:divBdr>
        <w:top w:val="none" w:sz="0" w:space="0" w:color="auto"/>
        <w:left w:val="none" w:sz="0" w:space="0" w:color="auto"/>
        <w:bottom w:val="none" w:sz="0" w:space="0" w:color="auto"/>
        <w:right w:val="none" w:sz="0" w:space="0" w:color="auto"/>
      </w:divBdr>
    </w:div>
    <w:div w:id="793914376">
      <w:bodyDiv w:val="1"/>
      <w:marLeft w:val="0"/>
      <w:marRight w:val="0"/>
      <w:marTop w:val="0"/>
      <w:marBottom w:val="0"/>
      <w:divBdr>
        <w:top w:val="none" w:sz="0" w:space="0" w:color="auto"/>
        <w:left w:val="none" w:sz="0" w:space="0" w:color="auto"/>
        <w:bottom w:val="none" w:sz="0" w:space="0" w:color="auto"/>
        <w:right w:val="none" w:sz="0" w:space="0" w:color="auto"/>
      </w:divBdr>
    </w:div>
    <w:div w:id="794103881">
      <w:bodyDiv w:val="1"/>
      <w:marLeft w:val="0"/>
      <w:marRight w:val="0"/>
      <w:marTop w:val="0"/>
      <w:marBottom w:val="0"/>
      <w:divBdr>
        <w:top w:val="none" w:sz="0" w:space="0" w:color="auto"/>
        <w:left w:val="none" w:sz="0" w:space="0" w:color="auto"/>
        <w:bottom w:val="none" w:sz="0" w:space="0" w:color="auto"/>
        <w:right w:val="none" w:sz="0" w:space="0" w:color="auto"/>
      </w:divBdr>
    </w:div>
    <w:div w:id="794181185">
      <w:bodyDiv w:val="1"/>
      <w:marLeft w:val="0"/>
      <w:marRight w:val="0"/>
      <w:marTop w:val="0"/>
      <w:marBottom w:val="0"/>
      <w:divBdr>
        <w:top w:val="none" w:sz="0" w:space="0" w:color="auto"/>
        <w:left w:val="none" w:sz="0" w:space="0" w:color="auto"/>
        <w:bottom w:val="none" w:sz="0" w:space="0" w:color="auto"/>
        <w:right w:val="none" w:sz="0" w:space="0" w:color="auto"/>
      </w:divBdr>
    </w:div>
    <w:div w:id="794181209">
      <w:bodyDiv w:val="1"/>
      <w:marLeft w:val="0"/>
      <w:marRight w:val="0"/>
      <w:marTop w:val="0"/>
      <w:marBottom w:val="0"/>
      <w:divBdr>
        <w:top w:val="none" w:sz="0" w:space="0" w:color="auto"/>
        <w:left w:val="none" w:sz="0" w:space="0" w:color="auto"/>
        <w:bottom w:val="none" w:sz="0" w:space="0" w:color="auto"/>
        <w:right w:val="none" w:sz="0" w:space="0" w:color="auto"/>
      </w:divBdr>
    </w:div>
    <w:div w:id="794181316">
      <w:bodyDiv w:val="1"/>
      <w:marLeft w:val="0"/>
      <w:marRight w:val="0"/>
      <w:marTop w:val="0"/>
      <w:marBottom w:val="0"/>
      <w:divBdr>
        <w:top w:val="none" w:sz="0" w:space="0" w:color="auto"/>
        <w:left w:val="none" w:sz="0" w:space="0" w:color="auto"/>
        <w:bottom w:val="none" w:sz="0" w:space="0" w:color="auto"/>
        <w:right w:val="none" w:sz="0" w:space="0" w:color="auto"/>
      </w:divBdr>
    </w:div>
    <w:div w:id="794181745">
      <w:bodyDiv w:val="1"/>
      <w:marLeft w:val="0"/>
      <w:marRight w:val="0"/>
      <w:marTop w:val="0"/>
      <w:marBottom w:val="0"/>
      <w:divBdr>
        <w:top w:val="none" w:sz="0" w:space="0" w:color="auto"/>
        <w:left w:val="none" w:sz="0" w:space="0" w:color="auto"/>
        <w:bottom w:val="none" w:sz="0" w:space="0" w:color="auto"/>
        <w:right w:val="none" w:sz="0" w:space="0" w:color="auto"/>
      </w:divBdr>
    </w:div>
    <w:div w:id="794324273">
      <w:bodyDiv w:val="1"/>
      <w:marLeft w:val="0"/>
      <w:marRight w:val="0"/>
      <w:marTop w:val="0"/>
      <w:marBottom w:val="0"/>
      <w:divBdr>
        <w:top w:val="none" w:sz="0" w:space="0" w:color="auto"/>
        <w:left w:val="none" w:sz="0" w:space="0" w:color="auto"/>
        <w:bottom w:val="none" w:sz="0" w:space="0" w:color="auto"/>
        <w:right w:val="none" w:sz="0" w:space="0" w:color="auto"/>
      </w:divBdr>
    </w:div>
    <w:div w:id="794326277">
      <w:bodyDiv w:val="1"/>
      <w:marLeft w:val="0"/>
      <w:marRight w:val="0"/>
      <w:marTop w:val="0"/>
      <w:marBottom w:val="0"/>
      <w:divBdr>
        <w:top w:val="none" w:sz="0" w:space="0" w:color="auto"/>
        <w:left w:val="none" w:sz="0" w:space="0" w:color="auto"/>
        <w:bottom w:val="none" w:sz="0" w:space="0" w:color="auto"/>
        <w:right w:val="none" w:sz="0" w:space="0" w:color="auto"/>
      </w:divBdr>
    </w:div>
    <w:div w:id="794370358">
      <w:bodyDiv w:val="1"/>
      <w:marLeft w:val="0"/>
      <w:marRight w:val="0"/>
      <w:marTop w:val="0"/>
      <w:marBottom w:val="0"/>
      <w:divBdr>
        <w:top w:val="none" w:sz="0" w:space="0" w:color="auto"/>
        <w:left w:val="none" w:sz="0" w:space="0" w:color="auto"/>
        <w:bottom w:val="none" w:sz="0" w:space="0" w:color="auto"/>
        <w:right w:val="none" w:sz="0" w:space="0" w:color="auto"/>
      </w:divBdr>
    </w:div>
    <w:div w:id="794518163">
      <w:bodyDiv w:val="1"/>
      <w:marLeft w:val="0"/>
      <w:marRight w:val="0"/>
      <w:marTop w:val="0"/>
      <w:marBottom w:val="0"/>
      <w:divBdr>
        <w:top w:val="none" w:sz="0" w:space="0" w:color="auto"/>
        <w:left w:val="none" w:sz="0" w:space="0" w:color="auto"/>
        <w:bottom w:val="none" w:sz="0" w:space="0" w:color="auto"/>
        <w:right w:val="none" w:sz="0" w:space="0" w:color="auto"/>
      </w:divBdr>
    </w:div>
    <w:div w:id="794636134">
      <w:bodyDiv w:val="1"/>
      <w:marLeft w:val="0"/>
      <w:marRight w:val="0"/>
      <w:marTop w:val="0"/>
      <w:marBottom w:val="0"/>
      <w:divBdr>
        <w:top w:val="none" w:sz="0" w:space="0" w:color="auto"/>
        <w:left w:val="none" w:sz="0" w:space="0" w:color="auto"/>
        <w:bottom w:val="none" w:sz="0" w:space="0" w:color="auto"/>
        <w:right w:val="none" w:sz="0" w:space="0" w:color="auto"/>
      </w:divBdr>
    </w:div>
    <w:div w:id="795224278">
      <w:bodyDiv w:val="1"/>
      <w:marLeft w:val="0"/>
      <w:marRight w:val="0"/>
      <w:marTop w:val="0"/>
      <w:marBottom w:val="0"/>
      <w:divBdr>
        <w:top w:val="none" w:sz="0" w:space="0" w:color="auto"/>
        <w:left w:val="none" w:sz="0" w:space="0" w:color="auto"/>
        <w:bottom w:val="none" w:sz="0" w:space="0" w:color="auto"/>
        <w:right w:val="none" w:sz="0" w:space="0" w:color="auto"/>
      </w:divBdr>
    </w:div>
    <w:div w:id="795299652">
      <w:bodyDiv w:val="1"/>
      <w:marLeft w:val="0"/>
      <w:marRight w:val="0"/>
      <w:marTop w:val="0"/>
      <w:marBottom w:val="0"/>
      <w:divBdr>
        <w:top w:val="none" w:sz="0" w:space="0" w:color="auto"/>
        <w:left w:val="none" w:sz="0" w:space="0" w:color="auto"/>
        <w:bottom w:val="none" w:sz="0" w:space="0" w:color="auto"/>
        <w:right w:val="none" w:sz="0" w:space="0" w:color="auto"/>
      </w:divBdr>
    </w:div>
    <w:div w:id="795371412">
      <w:bodyDiv w:val="1"/>
      <w:marLeft w:val="0"/>
      <w:marRight w:val="0"/>
      <w:marTop w:val="0"/>
      <w:marBottom w:val="0"/>
      <w:divBdr>
        <w:top w:val="none" w:sz="0" w:space="0" w:color="auto"/>
        <w:left w:val="none" w:sz="0" w:space="0" w:color="auto"/>
        <w:bottom w:val="none" w:sz="0" w:space="0" w:color="auto"/>
        <w:right w:val="none" w:sz="0" w:space="0" w:color="auto"/>
      </w:divBdr>
    </w:div>
    <w:div w:id="795415353">
      <w:bodyDiv w:val="1"/>
      <w:marLeft w:val="0"/>
      <w:marRight w:val="0"/>
      <w:marTop w:val="0"/>
      <w:marBottom w:val="0"/>
      <w:divBdr>
        <w:top w:val="none" w:sz="0" w:space="0" w:color="auto"/>
        <w:left w:val="none" w:sz="0" w:space="0" w:color="auto"/>
        <w:bottom w:val="none" w:sz="0" w:space="0" w:color="auto"/>
        <w:right w:val="none" w:sz="0" w:space="0" w:color="auto"/>
      </w:divBdr>
    </w:div>
    <w:div w:id="795608349">
      <w:bodyDiv w:val="1"/>
      <w:marLeft w:val="0"/>
      <w:marRight w:val="0"/>
      <w:marTop w:val="0"/>
      <w:marBottom w:val="0"/>
      <w:divBdr>
        <w:top w:val="none" w:sz="0" w:space="0" w:color="auto"/>
        <w:left w:val="none" w:sz="0" w:space="0" w:color="auto"/>
        <w:bottom w:val="none" w:sz="0" w:space="0" w:color="auto"/>
        <w:right w:val="none" w:sz="0" w:space="0" w:color="auto"/>
      </w:divBdr>
    </w:div>
    <w:div w:id="795609634">
      <w:bodyDiv w:val="1"/>
      <w:marLeft w:val="0"/>
      <w:marRight w:val="0"/>
      <w:marTop w:val="0"/>
      <w:marBottom w:val="0"/>
      <w:divBdr>
        <w:top w:val="none" w:sz="0" w:space="0" w:color="auto"/>
        <w:left w:val="none" w:sz="0" w:space="0" w:color="auto"/>
        <w:bottom w:val="none" w:sz="0" w:space="0" w:color="auto"/>
        <w:right w:val="none" w:sz="0" w:space="0" w:color="auto"/>
      </w:divBdr>
    </w:div>
    <w:div w:id="795682622">
      <w:bodyDiv w:val="1"/>
      <w:marLeft w:val="0"/>
      <w:marRight w:val="0"/>
      <w:marTop w:val="0"/>
      <w:marBottom w:val="0"/>
      <w:divBdr>
        <w:top w:val="none" w:sz="0" w:space="0" w:color="auto"/>
        <w:left w:val="none" w:sz="0" w:space="0" w:color="auto"/>
        <w:bottom w:val="none" w:sz="0" w:space="0" w:color="auto"/>
        <w:right w:val="none" w:sz="0" w:space="0" w:color="auto"/>
      </w:divBdr>
    </w:div>
    <w:div w:id="795756821">
      <w:bodyDiv w:val="1"/>
      <w:marLeft w:val="0"/>
      <w:marRight w:val="0"/>
      <w:marTop w:val="0"/>
      <w:marBottom w:val="0"/>
      <w:divBdr>
        <w:top w:val="none" w:sz="0" w:space="0" w:color="auto"/>
        <w:left w:val="none" w:sz="0" w:space="0" w:color="auto"/>
        <w:bottom w:val="none" w:sz="0" w:space="0" w:color="auto"/>
        <w:right w:val="none" w:sz="0" w:space="0" w:color="auto"/>
      </w:divBdr>
    </w:div>
    <w:div w:id="795870517">
      <w:bodyDiv w:val="1"/>
      <w:marLeft w:val="0"/>
      <w:marRight w:val="0"/>
      <w:marTop w:val="0"/>
      <w:marBottom w:val="0"/>
      <w:divBdr>
        <w:top w:val="none" w:sz="0" w:space="0" w:color="auto"/>
        <w:left w:val="none" w:sz="0" w:space="0" w:color="auto"/>
        <w:bottom w:val="none" w:sz="0" w:space="0" w:color="auto"/>
        <w:right w:val="none" w:sz="0" w:space="0" w:color="auto"/>
      </w:divBdr>
    </w:div>
    <w:div w:id="795871433">
      <w:bodyDiv w:val="1"/>
      <w:marLeft w:val="0"/>
      <w:marRight w:val="0"/>
      <w:marTop w:val="0"/>
      <w:marBottom w:val="0"/>
      <w:divBdr>
        <w:top w:val="none" w:sz="0" w:space="0" w:color="auto"/>
        <w:left w:val="none" w:sz="0" w:space="0" w:color="auto"/>
        <w:bottom w:val="none" w:sz="0" w:space="0" w:color="auto"/>
        <w:right w:val="none" w:sz="0" w:space="0" w:color="auto"/>
      </w:divBdr>
    </w:div>
    <w:div w:id="795879528">
      <w:bodyDiv w:val="1"/>
      <w:marLeft w:val="0"/>
      <w:marRight w:val="0"/>
      <w:marTop w:val="0"/>
      <w:marBottom w:val="0"/>
      <w:divBdr>
        <w:top w:val="none" w:sz="0" w:space="0" w:color="auto"/>
        <w:left w:val="none" w:sz="0" w:space="0" w:color="auto"/>
        <w:bottom w:val="none" w:sz="0" w:space="0" w:color="auto"/>
        <w:right w:val="none" w:sz="0" w:space="0" w:color="auto"/>
      </w:divBdr>
    </w:div>
    <w:div w:id="796071405">
      <w:bodyDiv w:val="1"/>
      <w:marLeft w:val="0"/>
      <w:marRight w:val="0"/>
      <w:marTop w:val="0"/>
      <w:marBottom w:val="0"/>
      <w:divBdr>
        <w:top w:val="none" w:sz="0" w:space="0" w:color="auto"/>
        <w:left w:val="none" w:sz="0" w:space="0" w:color="auto"/>
        <w:bottom w:val="none" w:sz="0" w:space="0" w:color="auto"/>
        <w:right w:val="none" w:sz="0" w:space="0" w:color="auto"/>
      </w:divBdr>
    </w:div>
    <w:div w:id="796415302">
      <w:bodyDiv w:val="1"/>
      <w:marLeft w:val="0"/>
      <w:marRight w:val="0"/>
      <w:marTop w:val="0"/>
      <w:marBottom w:val="0"/>
      <w:divBdr>
        <w:top w:val="none" w:sz="0" w:space="0" w:color="auto"/>
        <w:left w:val="none" w:sz="0" w:space="0" w:color="auto"/>
        <w:bottom w:val="none" w:sz="0" w:space="0" w:color="auto"/>
        <w:right w:val="none" w:sz="0" w:space="0" w:color="auto"/>
      </w:divBdr>
    </w:div>
    <w:div w:id="796987987">
      <w:bodyDiv w:val="1"/>
      <w:marLeft w:val="0"/>
      <w:marRight w:val="0"/>
      <w:marTop w:val="0"/>
      <w:marBottom w:val="0"/>
      <w:divBdr>
        <w:top w:val="none" w:sz="0" w:space="0" w:color="auto"/>
        <w:left w:val="none" w:sz="0" w:space="0" w:color="auto"/>
        <w:bottom w:val="none" w:sz="0" w:space="0" w:color="auto"/>
        <w:right w:val="none" w:sz="0" w:space="0" w:color="auto"/>
      </w:divBdr>
    </w:div>
    <w:div w:id="797379118">
      <w:bodyDiv w:val="1"/>
      <w:marLeft w:val="0"/>
      <w:marRight w:val="0"/>
      <w:marTop w:val="0"/>
      <w:marBottom w:val="0"/>
      <w:divBdr>
        <w:top w:val="none" w:sz="0" w:space="0" w:color="auto"/>
        <w:left w:val="none" w:sz="0" w:space="0" w:color="auto"/>
        <w:bottom w:val="none" w:sz="0" w:space="0" w:color="auto"/>
        <w:right w:val="none" w:sz="0" w:space="0" w:color="auto"/>
      </w:divBdr>
    </w:div>
    <w:div w:id="797452497">
      <w:bodyDiv w:val="1"/>
      <w:marLeft w:val="0"/>
      <w:marRight w:val="0"/>
      <w:marTop w:val="0"/>
      <w:marBottom w:val="0"/>
      <w:divBdr>
        <w:top w:val="none" w:sz="0" w:space="0" w:color="auto"/>
        <w:left w:val="none" w:sz="0" w:space="0" w:color="auto"/>
        <w:bottom w:val="none" w:sz="0" w:space="0" w:color="auto"/>
        <w:right w:val="none" w:sz="0" w:space="0" w:color="auto"/>
      </w:divBdr>
    </w:div>
    <w:div w:id="797457169">
      <w:bodyDiv w:val="1"/>
      <w:marLeft w:val="0"/>
      <w:marRight w:val="0"/>
      <w:marTop w:val="0"/>
      <w:marBottom w:val="0"/>
      <w:divBdr>
        <w:top w:val="none" w:sz="0" w:space="0" w:color="auto"/>
        <w:left w:val="none" w:sz="0" w:space="0" w:color="auto"/>
        <w:bottom w:val="none" w:sz="0" w:space="0" w:color="auto"/>
        <w:right w:val="none" w:sz="0" w:space="0" w:color="auto"/>
      </w:divBdr>
    </w:div>
    <w:div w:id="797534312">
      <w:bodyDiv w:val="1"/>
      <w:marLeft w:val="0"/>
      <w:marRight w:val="0"/>
      <w:marTop w:val="0"/>
      <w:marBottom w:val="0"/>
      <w:divBdr>
        <w:top w:val="none" w:sz="0" w:space="0" w:color="auto"/>
        <w:left w:val="none" w:sz="0" w:space="0" w:color="auto"/>
        <w:bottom w:val="none" w:sz="0" w:space="0" w:color="auto"/>
        <w:right w:val="none" w:sz="0" w:space="0" w:color="auto"/>
      </w:divBdr>
    </w:div>
    <w:div w:id="797643778">
      <w:bodyDiv w:val="1"/>
      <w:marLeft w:val="0"/>
      <w:marRight w:val="0"/>
      <w:marTop w:val="0"/>
      <w:marBottom w:val="0"/>
      <w:divBdr>
        <w:top w:val="none" w:sz="0" w:space="0" w:color="auto"/>
        <w:left w:val="none" w:sz="0" w:space="0" w:color="auto"/>
        <w:bottom w:val="none" w:sz="0" w:space="0" w:color="auto"/>
        <w:right w:val="none" w:sz="0" w:space="0" w:color="auto"/>
      </w:divBdr>
    </w:div>
    <w:div w:id="797769921">
      <w:bodyDiv w:val="1"/>
      <w:marLeft w:val="0"/>
      <w:marRight w:val="0"/>
      <w:marTop w:val="0"/>
      <w:marBottom w:val="0"/>
      <w:divBdr>
        <w:top w:val="none" w:sz="0" w:space="0" w:color="auto"/>
        <w:left w:val="none" w:sz="0" w:space="0" w:color="auto"/>
        <w:bottom w:val="none" w:sz="0" w:space="0" w:color="auto"/>
        <w:right w:val="none" w:sz="0" w:space="0" w:color="auto"/>
      </w:divBdr>
    </w:div>
    <w:div w:id="797794367">
      <w:bodyDiv w:val="1"/>
      <w:marLeft w:val="0"/>
      <w:marRight w:val="0"/>
      <w:marTop w:val="0"/>
      <w:marBottom w:val="0"/>
      <w:divBdr>
        <w:top w:val="none" w:sz="0" w:space="0" w:color="auto"/>
        <w:left w:val="none" w:sz="0" w:space="0" w:color="auto"/>
        <w:bottom w:val="none" w:sz="0" w:space="0" w:color="auto"/>
        <w:right w:val="none" w:sz="0" w:space="0" w:color="auto"/>
      </w:divBdr>
    </w:div>
    <w:div w:id="797798702">
      <w:bodyDiv w:val="1"/>
      <w:marLeft w:val="0"/>
      <w:marRight w:val="0"/>
      <w:marTop w:val="0"/>
      <w:marBottom w:val="0"/>
      <w:divBdr>
        <w:top w:val="none" w:sz="0" w:space="0" w:color="auto"/>
        <w:left w:val="none" w:sz="0" w:space="0" w:color="auto"/>
        <w:bottom w:val="none" w:sz="0" w:space="0" w:color="auto"/>
        <w:right w:val="none" w:sz="0" w:space="0" w:color="auto"/>
      </w:divBdr>
    </w:div>
    <w:div w:id="797837113">
      <w:bodyDiv w:val="1"/>
      <w:marLeft w:val="0"/>
      <w:marRight w:val="0"/>
      <w:marTop w:val="0"/>
      <w:marBottom w:val="0"/>
      <w:divBdr>
        <w:top w:val="none" w:sz="0" w:space="0" w:color="auto"/>
        <w:left w:val="none" w:sz="0" w:space="0" w:color="auto"/>
        <w:bottom w:val="none" w:sz="0" w:space="0" w:color="auto"/>
        <w:right w:val="none" w:sz="0" w:space="0" w:color="auto"/>
      </w:divBdr>
    </w:div>
    <w:div w:id="797843155">
      <w:bodyDiv w:val="1"/>
      <w:marLeft w:val="0"/>
      <w:marRight w:val="0"/>
      <w:marTop w:val="0"/>
      <w:marBottom w:val="0"/>
      <w:divBdr>
        <w:top w:val="none" w:sz="0" w:space="0" w:color="auto"/>
        <w:left w:val="none" w:sz="0" w:space="0" w:color="auto"/>
        <w:bottom w:val="none" w:sz="0" w:space="0" w:color="auto"/>
        <w:right w:val="none" w:sz="0" w:space="0" w:color="auto"/>
      </w:divBdr>
    </w:div>
    <w:div w:id="797844809">
      <w:bodyDiv w:val="1"/>
      <w:marLeft w:val="0"/>
      <w:marRight w:val="0"/>
      <w:marTop w:val="0"/>
      <w:marBottom w:val="0"/>
      <w:divBdr>
        <w:top w:val="none" w:sz="0" w:space="0" w:color="auto"/>
        <w:left w:val="none" w:sz="0" w:space="0" w:color="auto"/>
        <w:bottom w:val="none" w:sz="0" w:space="0" w:color="auto"/>
        <w:right w:val="none" w:sz="0" w:space="0" w:color="auto"/>
      </w:divBdr>
    </w:div>
    <w:div w:id="798181852">
      <w:bodyDiv w:val="1"/>
      <w:marLeft w:val="0"/>
      <w:marRight w:val="0"/>
      <w:marTop w:val="0"/>
      <w:marBottom w:val="0"/>
      <w:divBdr>
        <w:top w:val="none" w:sz="0" w:space="0" w:color="auto"/>
        <w:left w:val="none" w:sz="0" w:space="0" w:color="auto"/>
        <w:bottom w:val="none" w:sz="0" w:space="0" w:color="auto"/>
        <w:right w:val="none" w:sz="0" w:space="0" w:color="auto"/>
      </w:divBdr>
    </w:div>
    <w:div w:id="798374061">
      <w:bodyDiv w:val="1"/>
      <w:marLeft w:val="0"/>
      <w:marRight w:val="0"/>
      <w:marTop w:val="0"/>
      <w:marBottom w:val="0"/>
      <w:divBdr>
        <w:top w:val="none" w:sz="0" w:space="0" w:color="auto"/>
        <w:left w:val="none" w:sz="0" w:space="0" w:color="auto"/>
        <w:bottom w:val="none" w:sz="0" w:space="0" w:color="auto"/>
        <w:right w:val="none" w:sz="0" w:space="0" w:color="auto"/>
      </w:divBdr>
    </w:div>
    <w:div w:id="798379527">
      <w:bodyDiv w:val="1"/>
      <w:marLeft w:val="0"/>
      <w:marRight w:val="0"/>
      <w:marTop w:val="0"/>
      <w:marBottom w:val="0"/>
      <w:divBdr>
        <w:top w:val="none" w:sz="0" w:space="0" w:color="auto"/>
        <w:left w:val="none" w:sz="0" w:space="0" w:color="auto"/>
        <w:bottom w:val="none" w:sz="0" w:space="0" w:color="auto"/>
        <w:right w:val="none" w:sz="0" w:space="0" w:color="auto"/>
      </w:divBdr>
    </w:div>
    <w:div w:id="798493670">
      <w:bodyDiv w:val="1"/>
      <w:marLeft w:val="0"/>
      <w:marRight w:val="0"/>
      <w:marTop w:val="0"/>
      <w:marBottom w:val="0"/>
      <w:divBdr>
        <w:top w:val="none" w:sz="0" w:space="0" w:color="auto"/>
        <w:left w:val="none" w:sz="0" w:space="0" w:color="auto"/>
        <w:bottom w:val="none" w:sz="0" w:space="0" w:color="auto"/>
        <w:right w:val="none" w:sz="0" w:space="0" w:color="auto"/>
      </w:divBdr>
    </w:div>
    <w:div w:id="798494118">
      <w:bodyDiv w:val="1"/>
      <w:marLeft w:val="0"/>
      <w:marRight w:val="0"/>
      <w:marTop w:val="0"/>
      <w:marBottom w:val="0"/>
      <w:divBdr>
        <w:top w:val="none" w:sz="0" w:space="0" w:color="auto"/>
        <w:left w:val="none" w:sz="0" w:space="0" w:color="auto"/>
        <w:bottom w:val="none" w:sz="0" w:space="0" w:color="auto"/>
        <w:right w:val="none" w:sz="0" w:space="0" w:color="auto"/>
      </w:divBdr>
    </w:div>
    <w:div w:id="798494471">
      <w:bodyDiv w:val="1"/>
      <w:marLeft w:val="0"/>
      <w:marRight w:val="0"/>
      <w:marTop w:val="0"/>
      <w:marBottom w:val="0"/>
      <w:divBdr>
        <w:top w:val="none" w:sz="0" w:space="0" w:color="auto"/>
        <w:left w:val="none" w:sz="0" w:space="0" w:color="auto"/>
        <w:bottom w:val="none" w:sz="0" w:space="0" w:color="auto"/>
        <w:right w:val="none" w:sz="0" w:space="0" w:color="auto"/>
      </w:divBdr>
    </w:div>
    <w:div w:id="798573775">
      <w:bodyDiv w:val="1"/>
      <w:marLeft w:val="0"/>
      <w:marRight w:val="0"/>
      <w:marTop w:val="0"/>
      <w:marBottom w:val="0"/>
      <w:divBdr>
        <w:top w:val="none" w:sz="0" w:space="0" w:color="auto"/>
        <w:left w:val="none" w:sz="0" w:space="0" w:color="auto"/>
        <w:bottom w:val="none" w:sz="0" w:space="0" w:color="auto"/>
        <w:right w:val="none" w:sz="0" w:space="0" w:color="auto"/>
      </w:divBdr>
    </w:div>
    <w:div w:id="798644214">
      <w:bodyDiv w:val="1"/>
      <w:marLeft w:val="0"/>
      <w:marRight w:val="0"/>
      <w:marTop w:val="0"/>
      <w:marBottom w:val="0"/>
      <w:divBdr>
        <w:top w:val="none" w:sz="0" w:space="0" w:color="auto"/>
        <w:left w:val="none" w:sz="0" w:space="0" w:color="auto"/>
        <w:bottom w:val="none" w:sz="0" w:space="0" w:color="auto"/>
        <w:right w:val="none" w:sz="0" w:space="0" w:color="auto"/>
      </w:divBdr>
    </w:div>
    <w:div w:id="798763060">
      <w:bodyDiv w:val="1"/>
      <w:marLeft w:val="0"/>
      <w:marRight w:val="0"/>
      <w:marTop w:val="0"/>
      <w:marBottom w:val="0"/>
      <w:divBdr>
        <w:top w:val="none" w:sz="0" w:space="0" w:color="auto"/>
        <w:left w:val="none" w:sz="0" w:space="0" w:color="auto"/>
        <w:bottom w:val="none" w:sz="0" w:space="0" w:color="auto"/>
        <w:right w:val="none" w:sz="0" w:space="0" w:color="auto"/>
      </w:divBdr>
    </w:div>
    <w:div w:id="798913294">
      <w:bodyDiv w:val="1"/>
      <w:marLeft w:val="0"/>
      <w:marRight w:val="0"/>
      <w:marTop w:val="0"/>
      <w:marBottom w:val="0"/>
      <w:divBdr>
        <w:top w:val="none" w:sz="0" w:space="0" w:color="auto"/>
        <w:left w:val="none" w:sz="0" w:space="0" w:color="auto"/>
        <w:bottom w:val="none" w:sz="0" w:space="0" w:color="auto"/>
        <w:right w:val="none" w:sz="0" w:space="0" w:color="auto"/>
      </w:divBdr>
    </w:div>
    <w:div w:id="798955658">
      <w:bodyDiv w:val="1"/>
      <w:marLeft w:val="0"/>
      <w:marRight w:val="0"/>
      <w:marTop w:val="0"/>
      <w:marBottom w:val="0"/>
      <w:divBdr>
        <w:top w:val="none" w:sz="0" w:space="0" w:color="auto"/>
        <w:left w:val="none" w:sz="0" w:space="0" w:color="auto"/>
        <w:bottom w:val="none" w:sz="0" w:space="0" w:color="auto"/>
        <w:right w:val="none" w:sz="0" w:space="0" w:color="auto"/>
      </w:divBdr>
    </w:div>
    <w:div w:id="799222959">
      <w:bodyDiv w:val="1"/>
      <w:marLeft w:val="0"/>
      <w:marRight w:val="0"/>
      <w:marTop w:val="0"/>
      <w:marBottom w:val="0"/>
      <w:divBdr>
        <w:top w:val="none" w:sz="0" w:space="0" w:color="auto"/>
        <w:left w:val="none" w:sz="0" w:space="0" w:color="auto"/>
        <w:bottom w:val="none" w:sz="0" w:space="0" w:color="auto"/>
        <w:right w:val="none" w:sz="0" w:space="0" w:color="auto"/>
      </w:divBdr>
    </w:div>
    <w:div w:id="799224141">
      <w:bodyDiv w:val="1"/>
      <w:marLeft w:val="0"/>
      <w:marRight w:val="0"/>
      <w:marTop w:val="0"/>
      <w:marBottom w:val="0"/>
      <w:divBdr>
        <w:top w:val="none" w:sz="0" w:space="0" w:color="auto"/>
        <w:left w:val="none" w:sz="0" w:space="0" w:color="auto"/>
        <w:bottom w:val="none" w:sz="0" w:space="0" w:color="auto"/>
        <w:right w:val="none" w:sz="0" w:space="0" w:color="auto"/>
      </w:divBdr>
    </w:div>
    <w:div w:id="799227720">
      <w:bodyDiv w:val="1"/>
      <w:marLeft w:val="0"/>
      <w:marRight w:val="0"/>
      <w:marTop w:val="0"/>
      <w:marBottom w:val="0"/>
      <w:divBdr>
        <w:top w:val="none" w:sz="0" w:space="0" w:color="auto"/>
        <w:left w:val="none" w:sz="0" w:space="0" w:color="auto"/>
        <w:bottom w:val="none" w:sz="0" w:space="0" w:color="auto"/>
        <w:right w:val="none" w:sz="0" w:space="0" w:color="auto"/>
      </w:divBdr>
    </w:div>
    <w:div w:id="799346350">
      <w:bodyDiv w:val="1"/>
      <w:marLeft w:val="0"/>
      <w:marRight w:val="0"/>
      <w:marTop w:val="0"/>
      <w:marBottom w:val="0"/>
      <w:divBdr>
        <w:top w:val="none" w:sz="0" w:space="0" w:color="auto"/>
        <w:left w:val="none" w:sz="0" w:space="0" w:color="auto"/>
        <w:bottom w:val="none" w:sz="0" w:space="0" w:color="auto"/>
        <w:right w:val="none" w:sz="0" w:space="0" w:color="auto"/>
      </w:divBdr>
    </w:div>
    <w:div w:id="799492142">
      <w:bodyDiv w:val="1"/>
      <w:marLeft w:val="0"/>
      <w:marRight w:val="0"/>
      <w:marTop w:val="0"/>
      <w:marBottom w:val="0"/>
      <w:divBdr>
        <w:top w:val="none" w:sz="0" w:space="0" w:color="auto"/>
        <w:left w:val="none" w:sz="0" w:space="0" w:color="auto"/>
        <w:bottom w:val="none" w:sz="0" w:space="0" w:color="auto"/>
        <w:right w:val="none" w:sz="0" w:space="0" w:color="auto"/>
      </w:divBdr>
    </w:div>
    <w:div w:id="799566555">
      <w:bodyDiv w:val="1"/>
      <w:marLeft w:val="0"/>
      <w:marRight w:val="0"/>
      <w:marTop w:val="0"/>
      <w:marBottom w:val="0"/>
      <w:divBdr>
        <w:top w:val="none" w:sz="0" w:space="0" w:color="auto"/>
        <w:left w:val="none" w:sz="0" w:space="0" w:color="auto"/>
        <w:bottom w:val="none" w:sz="0" w:space="0" w:color="auto"/>
        <w:right w:val="none" w:sz="0" w:space="0" w:color="auto"/>
      </w:divBdr>
    </w:div>
    <w:div w:id="799571043">
      <w:bodyDiv w:val="1"/>
      <w:marLeft w:val="0"/>
      <w:marRight w:val="0"/>
      <w:marTop w:val="0"/>
      <w:marBottom w:val="0"/>
      <w:divBdr>
        <w:top w:val="none" w:sz="0" w:space="0" w:color="auto"/>
        <w:left w:val="none" w:sz="0" w:space="0" w:color="auto"/>
        <w:bottom w:val="none" w:sz="0" w:space="0" w:color="auto"/>
        <w:right w:val="none" w:sz="0" w:space="0" w:color="auto"/>
      </w:divBdr>
    </w:div>
    <w:div w:id="799618271">
      <w:bodyDiv w:val="1"/>
      <w:marLeft w:val="0"/>
      <w:marRight w:val="0"/>
      <w:marTop w:val="0"/>
      <w:marBottom w:val="0"/>
      <w:divBdr>
        <w:top w:val="none" w:sz="0" w:space="0" w:color="auto"/>
        <w:left w:val="none" w:sz="0" w:space="0" w:color="auto"/>
        <w:bottom w:val="none" w:sz="0" w:space="0" w:color="auto"/>
        <w:right w:val="none" w:sz="0" w:space="0" w:color="auto"/>
      </w:divBdr>
    </w:div>
    <w:div w:id="799688589">
      <w:bodyDiv w:val="1"/>
      <w:marLeft w:val="0"/>
      <w:marRight w:val="0"/>
      <w:marTop w:val="0"/>
      <w:marBottom w:val="0"/>
      <w:divBdr>
        <w:top w:val="none" w:sz="0" w:space="0" w:color="auto"/>
        <w:left w:val="none" w:sz="0" w:space="0" w:color="auto"/>
        <w:bottom w:val="none" w:sz="0" w:space="0" w:color="auto"/>
        <w:right w:val="none" w:sz="0" w:space="0" w:color="auto"/>
      </w:divBdr>
    </w:div>
    <w:div w:id="799760776">
      <w:bodyDiv w:val="1"/>
      <w:marLeft w:val="0"/>
      <w:marRight w:val="0"/>
      <w:marTop w:val="0"/>
      <w:marBottom w:val="0"/>
      <w:divBdr>
        <w:top w:val="none" w:sz="0" w:space="0" w:color="auto"/>
        <w:left w:val="none" w:sz="0" w:space="0" w:color="auto"/>
        <w:bottom w:val="none" w:sz="0" w:space="0" w:color="auto"/>
        <w:right w:val="none" w:sz="0" w:space="0" w:color="auto"/>
      </w:divBdr>
    </w:div>
    <w:div w:id="799762644">
      <w:bodyDiv w:val="1"/>
      <w:marLeft w:val="0"/>
      <w:marRight w:val="0"/>
      <w:marTop w:val="0"/>
      <w:marBottom w:val="0"/>
      <w:divBdr>
        <w:top w:val="none" w:sz="0" w:space="0" w:color="auto"/>
        <w:left w:val="none" w:sz="0" w:space="0" w:color="auto"/>
        <w:bottom w:val="none" w:sz="0" w:space="0" w:color="auto"/>
        <w:right w:val="none" w:sz="0" w:space="0" w:color="auto"/>
      </w:divBdr>
    </w:div>
    <w:div w:id="799765093">
      <w:bodyDiv w:val="1"/>
      <w:marLeft w:val="0"/>
      <w:marRight w:val="0"/>
      <w:marTop w:val="0"/>
      <w:marBottom w:val="0"/>
      <w:divBdr>
        <w:top w:val="none" w:sz="0" w:space="0" w:color="auto"/>
        <w:left w:val="none" w:sz="0" w:space="0" w:color="auto"/>
        <w:bottom w:val="none" w:sz="0" w:space="0" w:color="auto"/>
        <w:right w:val="none" w:sz="0" w:space="0" w:color="auto"/>
      </w:divBdr>
    </w:div>
    <w:div w:id="799880897">
      <w:bodyDiv w:val="1"/>
      <w:marLeft w:val="0"/>
      <w:marRight w:val="0"/>
      <w:marTop w:val="0"/>
      <w:marBottom w:val="0"/>
      <w:divBdr>
        <w:top w:val="none" w:sz="0" w:space="0" w:color="auto"/>
        <w:left w:val="none" w:sz="0" w:space="0" w:color="auto"/>
        <w:bottom w:val="none" w:sz="0" w:space="0" w:color="auto"/>
        <w:right w:val="none" w:sz="0" w:space="0" w:color="auto"/>
      </w:divBdr>
    </w:div>
    <w:div w:id="799999283">
      <w:bodyDiv w:val="1"/>
      <w:marLeft w:val="0"/>
      <w:marRight w:val="0"/>
      <w:marTop w:val="0"/>
      <w:marBottom w:val="0"/>
      <w:divBdr>
        <w:top w:val="none" w:sz="0" w:space="0" w:color="auto"/>
        <w:left w:val="none" w:sz="0" w:space="0" w:color="auto"/>
        <w:bottom w:val="none" w:sz="0" w:space="0" w:color="auto"/>
        <w:right w:val="none" w:sz="0" w:space="0" w:color="auto"/>
      </w:divBdr>
    </w:div>
    <w:div w:id="800001454">
      <w:bodyDiv w:val="1"/>
      <w:marLeft w:val="0"/>
      <w:marRight w:val="0"/>
      <w:marTop w:val="0"/>
      <w:marBottom w:val="0"/>
      <w:divBdr>
        <w:top w:val="none" w:sz="0" w:space="0" w:color="auto"/>
        <w:left w:val="none" w:sz="0" w:space="0" w:color="auto"/>
        <w:bottom w:val="none" w:sz="0" w:space="0" w:color="auto"/>
        <w:right w:val="none" w:sz="0" w:space="0" w:color="auto"/>
      </w:divBdr>
    </w:div>
    <w:div w:id="800076007">
      <w:bodyDiv w:val="1"/>
      <w:marLeft w:val="0"/>
      <w:marRight w:val="0"/>
      <w:marTop w:val="0"/>
      <w:marBottom w:val="0"/>
      <w:divBdr>
        <w:top w:val="none" w:sz="0" w:space="0" w:color="auto"/>
        <w:left w:val="none" w:sz="0" w:space="0" w:color="auto"/>
        <w:bottom w:val="none" w:sz="0" w:space="0" w:color="auto"/>
        <w:right w:val="none" w:sz="0" w:space="0" w:color="auto"/>
      </w:divBdr>
    </w:div>
    <w:div w:id="800728453">
      <w:bodyDiv w:val="1"/>
      <w:marLeft w:val="0"/>
      <w:marRight w:val="0"/>
      <w:marTop w:val="0"/>
      <w:marBottom w:val="0"/>
      <w:divBdr>
        <w:top w:val="none" w:sz="0" w:space="0" w:color="auto"/>
        <w:left w:val="none" w:sz="0" w:space="0" w:color="auto"/>
        <w:bottom w:val="none" w:sz="0" w:space="0" w:color="auto"/>
        <w:right w:val="none" w:sz="0" w:space="0" w:color="auto"/>
      </w:divBdr>
    </w:div>
    <w:div w:id="800733974">
      <w:bodyDiv w:val="1"/>
      <w:marLeft w:val="0"/>
      <w:marRight w:val="0"/>
      <w:marTop w:val="0"/>
      <w:marBottom w:val="0"/>
      <w:divBdr>
        <w:top w:val="none" w:sz="0" w:space="0" w:color="auto"/>
        <w:left w:val="none" w:sz="0" w:space="0" w:color="auto"/>
        <w:bottom w:val="none" w:sz="0" w:space="0" w:color="auto"/>
        <w:right w:val="none" w:sz="0" w:space="0" w:color="auto"/>
      </w:divBdr>
    </w:div>
    <w:div w:id="800850610">
      <w:bodyDiv w:val="1"/>
      <w:marLeft w:val="0"/>
      <w:marRight w:val="0"/>
      <w:marTop w:val="0"/>
      <w:marBottom w:val="0"/>
      <w:divBdr>
        <w:top w:val="none" w:sz="0" w:space="0" w:color="auto"/>
        <w:left w:val="none" w:sz="0" w:space="0" w:color="auto"/>
        <w:bottom w:val="none" w:sz="0" w:space="0" w:color="auto"/>
        <w:right w:val="none" w:sz="0" w:space="0" w:color="auto"/>
      </w:divBdr>
    </w:div>
    <w:div w:id="801390345">
      <w:bodyDiv w:val="1"/>
      <w:marLeft w:val="0"/>
      <w:marRight w:val="0"/>
      <w:marTop w:val="0"/>
      <w:marBottom w:val="0"/>
      <w:divBdr>
        <w:top w:val="none" w:sz="0" w:space="0" w:color="auto"/>
        <w:left w:val="none" w:sz="0" w:space="0" w:color="auto"/>
        <w:bottom w:val="none" w:sz="0" w:space="0" w:color="auto"/>
        <w:right w:val="none" w:sz="0" w:space="0" w:color="auto"/>
      </w:divBdr>
    </w:div>
    <w:div w:id="801459024">
      <w:bodyDiv w:val="1"/>
      <w:marLeft w:val="0"/>
      <w:marRight w:val="0"/>
      <w:marTop w:val="0"/>
      <w:marBottom w:val="0"/>
      <w:divBdr>
        <w:top w:val="none" w:sz="0" w:space="0" w:color="auto"/>
        <w:left w:val="none" w:sz="0" w:space="0" w:color="auto"/>
        <w:bottom w:val="none" w:sz="0" w:space="0" w:color="auto"/>
        <w:right w:val="none" w:sz="0" w:space="0" w:color="auto"/>
      </w:divBdr>
    </w:div>
    <w:div w:id="801506301">
      <w:bodyDiv w:val="1"/>
      <w:marLeft w:val="0"/>
      <w:marRight w:val="0"/>
      <w:marTop w:val="0"/>
      <w:marBottom w:val="0"/>
      <w:divBdr>
        <w:top w:val="none" w:sz="0" w:space="0" w:color="auto"/>
        <w:left w:val="none" w:sz="0" w:space="0" w:color="auto"/>
        <w:bottom w:val="none" w:sz="0" w:space="0" w:color="auto"/>
        <w:right w:val="none" w:sz="0" w:space="0" w:color="auto"/>
      </w:divBdr>
    </w:div>
    <w:div w:id="801532356">
      <w:bodyDiv w:val="1"/>
      <w:marLeft w:val="0"/>
      <w:marRight w:val="0"/>
      <w:marTop w:val="0"/>
      <w:marBottom w:val="0"/>
      <w:divBdr>
        <w:top w:val="none" w:sz="0" w:space="0" w:color="auto"/>
        <w:left w:val="none" w:sz="0" w:space="0" w:color="auto"/>
        <w:bottom w:val="none" w:sz="0" w:space="0" w:color="auto"/>
        <w:right w:val="none" w:sz="0" w:space="0" w:color="auto"/>
      </w:divBdr>
    </w:div>
    <w:div w:id="801575311">
      <w:bodyDiv w:val="1"/>
      <w:marLeft w:val="0"/>
      <w:marRight w:val="0"/>
      <w:marTop w:val="0"/>
      <w:marBottom w:val="0"/>
      <w:divBdr>
        <w:top w:val="none" w:sz="0" w:space="0" w:color="auto"/>
        <w:left w:val="none" w:sz="0" w:space="0" w:color="auto"/>
        <w:bottom w:val="none" w:sz="0" w:space="0" w:color="auto"/>
        <w:right w:val="none" w:sz="0" w:space="0" w:color="auto"/>
      </w:divBdr>
    </w:div>
    <w:div w:id="801654009">
      <w:bodyDiv w:val="1"/>
      <w:marLeft w:val="0"/>
      <w:marRight w:val="0"/>
      <w:marTop w:val="0"/>
      <w:marBottom w:val="0"/>
      <w:divBdr>
        <w:top w:val="none" w:sz="0" w:space="0" w:color="auto"/>
        <w:left w:val="none" w:sz="0" w:space="0" w:color="auto"/>
        <w:bottom w:val="none" w:sz="0" w:space="0" w:color="auto"/>
        <w:right w:val="none" w:sz="0" w:space="0" w:color="auto"/>
      </w:divBdr>
    </w:div>
    <w:div w:id="801657415">
      <w:bodyDiv w:val="1"/>
      <w:marLeft w:val="0"/>
      <w:marRight w:val="0"/>
      <w:marTop w:val="0"/>
      <w:marBottom w:val="0"/>
      <w:divBdr>
        <w:top w:val="none" w:sz="0" w:space="0" w:color="auto"/>
        <w:left w:val="none" w:sz="0" w:space="0" w:color="auto"/>
        <w:bottom w:val="none" w:sz="0" w:space="0" w:color="auto"/>
        <w:right w:val="none" w:sz="0" w:space="0" w:color="auto"/>
      </w:divBdr>
    </w:div>
    <w:div w:id="801926526">
      <w:bodyDiv w:val="1"/>
      <w:marLeft w:val="0"/>
      <w:marRight w:val="0"/>
      <w:marTop w:val="0"/>
      <w:marBottom w:val="0"/>
      <w:divBdr>
        <w:top w:val="none" w:sz="0" w:space="0" w:color="auto"/>
        <w:left w:val="none" w:sz="0" w:space="0" w:color="auto"/>
        <w:bottom w:val="none" w:sz="0" w:space="0" w:color="auto"/>
        <w:right w:val="none" w:sz="0" w:space="0" w:color="auto"/>
      </w:divBdr>
    </w:div>
    <w:div w:id="802040857">
      <w:bodyDiv w:val="1"/>
      <w:marLeft w:val="0"/>
      <w:marRight w:val="0"/>
      <w:marTop w:val="0"/>
      <w:marBottom w:val="0"/>
      <w:divBdr>
        <w:top w:val="none" w:sz="0" w:space="0" w:color="auto"/>
        <w:left w:val="none" w:sz="0" w:space="0" w:color="auto"/>
        <w:bottom w:val="none" w:sz="0" w:space="0" w:color="auto"/>
        <w:right w:val="none" w:sz="0" w:space="0" w:color="auto"/>
      </w:divBdr>
    </w:div>
    <w:div w:id="802234583">
      <w:bodyDiv w:val="1"/>
      <w:marLeft w:val="0"/>
      <w:marRight w:val="0"/>
      <w:marTop w:val="0"/>
      <w:marBottom w:val="0"/>
      <w:divBdr>
        <w:top w:val="none" w:sz="0" w:space="0" w:color="auto"/>
        <w:left w:val="none" w:sz="0" w:space="0" w:color="auto"/>
        <w:bottom w:val="none" w:sz="0" w:space="0" w:color="auto"/>
        <w:right w:val="none" w:sz="0" w:space="0" w:color="auto"/>
      </w:divBdr>
    </w:div>
    <w:div w:id="802311199">
      <w:bodyDiv w:val="1"/>
      <w:marLeft w:val="0"/>
      <w:marRight w:val="0"/>
      <w:marTop w:val="0"/>
      <w:marBottom w:val="0"/>
      <w:divBdr>
        <w:top w:val="none" w:sz="0" w:space="0" w:color="auto"/>
        <w:left w:val="none" w:sz="0" w:space="0" w:color="auto"/>
        <w:bottom w:val="none" w:sz="0" w:space="0" w:color="auto"/>
        <w:right w:val="none" w:sz="0" w:space="0" w:color="auto"/>
      </w:divBdr>
    </w:div>
    <w:div w:id="802500509">
      <w:bodyDiv w:val="1"/>
      <w:marLeft w:val="0"/>
      <w:marRight w:val="0"/>
      <w:marTop w:val="0"/>
      <w:marBottom w:val="0"/>
      <w:divBdr>
        <w:top w:val="none" w:sz="0" w:space="0" w:color="auto"/>
        <w:left w:val="none" w:sz="0" w:space="0" w:color="auto"/>
        <w:bottom w:val="none" w:sz="0" w:space="0" w:color="auto"/>
        <w:right w:val="none" w:sz="0" w:space="0" w:color="auto"/>
      </w:divBdr>
    </w:div>
    <w:div w:id="802503317">
      <w:bodyDiv w:val="1"/>
      <w:marLeft w:val="0"/>
      <w:marRight w:val="0"/>
      <w:marTop w:val="0"/>
      <w:marBottom w:val="0"/>
      <w:divBdr>
        <w:top w:val="none" w:sz="0" w:space="0" w:color="auto"/>
        <w:left w:val="none" w:sz="0" w:space="0" w:color="auto"/>
        <w:bottom w:val="none" w:sz="0" w:space="0" w:color="auto"/>
        <w:right w:val="none" w:sz="0" w:space="0" w:color="auto"/>
      </w:divBdr>
    </w:div>
    <w:div w:id="802581063">
      <w:bodyDiv w:val="1"/>
      <w:marLeft w:val="0"/>
      <w:marRight w:val="0"/>
      <w:marTop w:val="0"/>
      <w:marBottom w:val="0"/>
      <w:divBdr>
        <w:top w:val="none" w:sz="0" w:space="0" w:color="auto"/>
        <w:left w:val="none" w:sz="0" w:space="0" w:color="auto"/>
        <w:bottom w:val="none" w:sz="0" w:space="0" w:color="auto"/>
        <w:right w:val="none" w:sz="0" w:space="0" w:color="auto"/>
      </w:divBdr>
    </w:div>
    <w:div w:id="802699149">
      <w:bodyDiv w:val="1"/>
      <w:marLeft w:val="0"/>
      <w:marRight w:val="0"/>
      <w:marTop w:val="0"/>
      <w:marBottom w:val="0"/>
      <w:divBdr>
        <w:top w:val="none" w:sz="0" w:space="0" w:color="auto"/>
        <w:left w:val="none" w:sz="0" w:space="0" w:color="auto"/>
        <w:bottom w:val="none" w:sz="0" w:space="0" w:color="auto"/>
        <w:right w:val="none" w:sz="0" w:space="0" w:color="auto"/>
      </w:divBdr>
    </w:div>
    <w:div w:id="802772699">
      <w:bodyDiv w:val="1"/>
      <w:marLeft w:val="0"/>
      <w:marRight w:val="0"/>
      <w:marTop w:val="0"/>
      <w:marBottom w:val="0"/>
      <w:divBdr>
        <w:top w:val="none" w:sz="0" w:space="0" w:color="auto"/>
        <w:left w:val="none" w:sz="0" w:space="0" w:color="auto"/>
        <w:bottom w:val="none" w:sz="0" w:space="0" w:color="auto"/>
        <w:right w:val="none" w:sz="0" w:space="0" w:color="auto"/>
      </w:divBdr>
    </w:div>
    <w:div w:id="802816410">
      <w:bodyDiv w:val="1"/>
      <w:marLeft w:val="0"/>
      <w:marRight w:val="0"/>
      <w:marTop w:val="0"/>
      <w:marBottom w:val="0"/>
      <w:divBdr>
        <w:top w:val="none" w:sz="0" w:space="0" w:color="auto"/>
        <w:left w:val="none" w:sz="0" w:space="0" w:color="auto"/>
        <w:bottom w:val="none" w:sz="0" w:space="0" w:color="auto"/>
        <w:right w:val="none" w:sz="0" w:space="0" w:color="auto"/>
      </w:divBdr>
    </w:div>
    <w:div w:id="802848341">
      <w:bodyDiv w:val="1"/>
      <w:marLeft w:val="0"/>
      <w:marRight w:val="0"/>
      <w:marTop w:val="0"/>
      <w:marBottom w:val="0"/>
      <w:divBdr>
        <w:top w:val="none" w:sz="0" w:space="0" w:color="auto"/>
        <w:left w:val="none" w:sz="0" w:space="0" w:color="auto"/>
        <w:bottom w:val="none" w:sz="0" w:space="0" w:color="auto"/>
        <w:right w:val="none" w:sz="0" w:space="0" w:color="auto"/>
      </w:divBdr>
    </w:div>
    <w:div w:id="802891030">
      <w:bodyDiv w:val="1"/>
      <w:marLeft w:val="0"/>
      <w:marRight w:val="0"/>
      <w:marTop w:val="0"/>
      <w:marBottom w:val="0"/>
      <w:divBdr>
        <w:top w:val="none" w:sz="0" w:space="0" w:color="auto"/>
        <w:left w:val="none" w:sz="0" w:space="0" w:color="auto"/>
        <w:bottom w:val="none" w:sz="0" w:space="0" w:color="auto"/>
        <w:right w:val="none" w:sz="0" w:space="0" w:color="auto"/>
      </w:divBdr>
    </w:div>
    <w:div w:id="802964885">
      <w:bodyDiv w:val="1"/>
      <w:marLeft w:val="0"/>
      <w:marRight w:val="0"/>
      <w:marTop w:val="0"/>
      <w:marBottom w:val="0"/>
      <w:divBdr>
        <w:top w:val="none" w:sz="0" w:space="0" w:color="auto"/>
        <w:left w:val="none" w:sz="0" w:space="0" w:color="auto"/>
        <w:bottom w:val="none" w:sz="0" w:space="0" w:color="auto"/>
        <w:right w:val="none" w:sz="0" w:space="0" w:color="auto"/>
      </w:divBdr>
    </w:div>
    <w:div w:id="802967191">
      <w:bodyDiv w:val="1"/>
      <w:marLeft w:val="0"/>
      <w:marRight w:val="0"/>
      <w:marTop w:val="0"/>
      <w:marBottom w:val="0"/>
      <w:divBdr>
        <w:top w:val="none" w:sz="0" w:space="0" w:color="auto"/>
        <w:left w:val="none" w:sz="0" w:space="0" w:color="auto"/>
        <w:bottom w:val="none" w:sz="0" w:space="0" w:color="auto"/>
        <w:right w:val="none" w:sz="0" w:space="0" w:color="auto"/>
      </w:divBdr>
    </w:div>
    <w:div w:id="803040074">
      <w:bodyDiv w:val="1"/>
      <w:marLeft w:val="0"/>
      <w:marRight w:val="0"/>
      <w:marTop w:val="0"/>
      <w:marBottom w:val="0"/>
      <w:divBdr>
        <w:top w:val="none" w:sz="0" w:space="0" w:color="auto"/>
        <w:left w:val="none" w:sz="0" w:space="0" w:color="auto"/>
        <w:bottom w:val="none" w:sz="0" w:space="0" w:color="auto"/>
        <w:right w:val="none" w:sz="0" w:space="0" w:color="auto"/>
      </w:divBdr>
    </w:div>
    <w:div w:id="803156476">
      <w:bodyDiv w:val="1"/>
      <w:marLeft w:val="0"/>
      <w:marRight w:val="0"/>
      <w:marTop w:val="0"/>
      <w:marBottom w:val="0"/>
      <w:divBdr>
        <w:top w:val="none" w:sz="0" w:space="0" w:color="auto"/>
        <w:left w:val="none" w:sz="0" w:space="0" w:color="auto"/>
        <w:bottom w:val="none" w:sz="0" w:space="0" w:color="auto"/>
        <w:right w:val="none" w:sz="0" w:space="0" w:color="auto"/>
      </w:divBdr>
    </w:div>
    <w:div w:id="803304931">
      <w:bodyDiv w:val="1"/>
      <w:marLeft w:val="0"/>
      <w:marRight w:val="0"/>
      <w:marTop w:val="0"/>
      <w:marBottom w:val="0"/>
      <w:divBdr>
        <w:top w:val="none" w:sz="0" w:space="0" w:color="auto"/>
        <w:left w:val="none" w:sz="0" w:space="0" w:color="auto"/>
        <w:bottom w:val="none" w:sz="0" w:space="0" w:color="auto"/>
        <w:right w:val="none" w:sz="0" w:space="0" w:color="auto"/>
      </w:divBdr>
    </w:div>
    <w:div w:id="803424822">
      <w:bodyDiv w:val="1"/>
      <w:marLeft w:val="0"/>
      <w:marRight w:val="0"/>
      <w:marTop w:val="0"/>
      <w:marBottom w:val="0"/>
      <w:divBdr>
        <w:top w:val="none" w:sz="0" w:space="0" w:color="auto"/>
        <w:left w:val="none" w:sz="0" w:space="0" w:color="auto"/>
        <w:bottom w:val="none" w:sz="0" w:space="0" w:color="auto"/>
        <w:right w:val="none" w:sz="0" w:space="0" w:color="auto"/>
      </w:divBdr>
    </w:div>
    <w:div w:id="803471548">
      <w:bodyDiv w:val="1"/>
      <w:marLeft w:val="0"/>
      <w:marRight w:val="0"/>
      <w:marTop w:val="0"/>
      <w:marBottom w:val="0"/>
      <w:divBdr>
        <w:top w:val="none" w:sz="0" w:space="0" w:color="auto"/>
        <w:left w:val="none" w:sz="0" w:space="0" w:color="auto"/>
        <w:bottom w:val="none" w:sz="0" w:space="0" w:color="auto"/>
        <w:right w:val="none" w:sz="0" w:space="0" w:color="auto"/>
      </w:divBdr>
    </w:div>
    <w:div w:id="803625216">
      <w:bodyDiv w:val="1"/>
      <w:marLeft w:val="0"/>
      <w:marRight w:val="0"/>
      <w:marTop w:val="0"/>
      <w:marBottom w:val="0"/>
      <w:divBdr>
        <w:top w:val="none" w:sz="0" w:space="0" w:color="auto"/>
        <w:left w:val="none" w:sz="0" w:space="0" w:color="auto"/>
        <w:bottom w:val="none" w:sz="0" w:space="0" w:color="auto"/>
        <w:right w:val="none" w:sz="0" w:space="0" w:color="auto"/>
      </w:divBdr>
    </w:div>
    <w:div w:id="803694998">
      <w:bodyDiv w:val="1"/>
      <w:marLeft w:val="0"/>
      <w:marRight w:val="0"/>
      <w:marTop w:val="0"/>
      <w:marBottom w:val="0"/>
      <w:divBdr>
        <w:top w:val="none" w:sz="0" w:space="0" w:color="auto"/>
        <w:left w:val="none" w:sz="0" w:space="0" w:color="auto"/>
        <w:bottom w:val="none" w:sz="0" w:space="0" w:color="auto"/>
        <w:right w:val="none" w:sz="0" w:space="0" w:color="auto"/>
      </w:divBdr>
    </w:div>
    <w:div w:id="804079217">
      <w:bodyDiv w:val="1"/>
      <w:marLeft w:val="0"/>
      <w:marRight w:val="0"/>
      <w:marTop w:val="0"/>
      <w:marBottom w:val="0"/>
      <w:divBdr>
        <w:top w:val="none" w:sz="0" w:space="0" w:color="auto"/>
        <w:left w:val="none" w:sz="0" w:space="0" w:color="auto"/>
        <w:bottom w:val="none" w:sz="0" w:space="0" w:color="auto"/>
        <w:right w:val="none" w:sz="0" w:space="0" w:color="auto"/>
      </w:divBdr>
    </w:div>
    <w:div w:id="804157148">
      <w:bodyDiv w:val="1"/>
      <w:marLeft w:val="0"/>
      <w:marRight w:val="0"/>
      <w:marTop w:val="0"/>
      <w:marBottom w:val="0"/>
      <w:divBdr>
        <w:top w:val="none" w:sz="0" w:space="0" w:color="auto"/>
        <w:left w:val="none" w:sz="0" w:space="0" w:color="auto"/>
        <w:bottom w:val="none" w:sz="0" w:space="0" w:color="auto"/>
        <w:right w:val="none" w:sz="0" w:space="0" w:color="auto"/>
      </w:divBdr>
    </w:div>
    <w:div w:id="804159097">
      <w:bodyDiv w:val="1"/>
      <w:marLeft w:val="0"/>
      <w:marRight w:val="0"/>
      <w:marTop w:val="0"/>
      <w:marBottom w:val="0"/>
      <w:divBdr>
        <w:top w:val="none" w:sz="0" w:space="0" w:color="auto"/>
        <w:left w:val="none" w:sz="0" w:space="0" w:color="auto"/>
        <w:bottom w:val="none" w:sz="0" w:space="0" w:color="auto"/>
        <w:right w:val="none" w:sz="0" w:space="0" w:color="auto"/>
      </w:divBdr>
    </w:div>
    <w:div w:id="804196973">
      <w:bodyDiv w:val="1"/>
      <w:marLeft w:val="0"/>
      <w:marRight w:val="0"/>
      <w:marTop w:val="0"/>
      <w:marBottom w:val="0"/>
      <w:divBdr>
        <w:top w:val="none" w:sz="0" w:space="0" w:color="auto"/>
        <w:left w:val="none" w:sz="0" w:space="0" w:color="auto"/>
        <w:bottom w:val="none" w:sz="0" w:space="0" w:color="auto"/>
        <w:right w:val="none" w:sz="0" w:space="0" w:color="auto"/>
      </w:divBdr>
    </w:div>
    <w:div w:id="804346858">
      <w:bodyDiv w:val="1"/>
      <w:marLeft w:val="0"/>
      <w:marRight w:val="0"/>
      <w:marTop w:val="0"/>
      <w:marBottom w:val="0"/>
      <w:divBdr>
        <w:top w:val="none" w:sz="0" w:space="0" w:color="auto"/>
        <w:left w:val="none" w:sz="0" w:space="0" w:color="auto"/>
        <w:bottom w:val="none" w:sz="0" w:space="0" w:color="auto"/>
        <w:right w:val="none" w:sz="0" w:space="0" w:color="auto"/>
      </w:divBdr>
    </w:div>
    <w:div w:id="804661101">
      <w:bodyDiv w:val="1"/>
      <w:marLeft w:val="0"/>
      <w:marRight w:val="0"/>
      <w:marTop w:val="0"/>
      <w:marBottom w:val="0"/>
      <w:divBdr>
        <w:top w:val="none" w:sz="0" w:space="0" w:color="auto"/>
        <w:left w:val="none" w:sz="0" w:space="0" w:color="auto"/>
        <w:bottom w:val="none" w:sz="0" w:space="0" w:color="auto"/>
        <w:right w:val="none" w:sz="0" w:space="0" w:color="auto"/>
      </w:divBdr>
    </w:div>
    <w:div w:id="804813868">
      <w:bodyDiv w:val="1"/>
      <w:marLeft w:val="0"/>
      <w:marRight w:val="0"/>
      <w:marTop w:val="0"/>
      <w:marBottom w:val="0"/>
      <w:divBdr>
        <w:top w:val="none" w:sz="0" w:space="0" w:color="auto"/>
        <w:left w:val="none" w:sz="0" w:space="0" w:color="auto"/>
        <w:bottom w:val="none" w:sz="0" w:space="0" w:color="auto"/>
        <w:right w:val="none" w:sz="0" w:space="0" w:color="auto"/>
      </w:divBdr>
    </w:div>
    <w:div w:id="804851143">
      <w:bodyDiv w:val="1"/>
      <w:marLeft w:val="0"/>
      <w:marRight w:val="0"/>
      <w:marTop w:val="0"/>
      <w:marBottom w:val="0"/>
      <w:divBdr>
        <w:top w:val="none" w:sz="0" w:space="0" w:color="auto"/>
        <w:left w:val="none" w:sz="0" w:space="0" w:color="auto"/>
        <w:bottom w:val="none" w:sz="0" w:space="0" w:color="auto"/>
        <w:right w:val="none" w:sz="0" w:space="0" w:color="auto"/>
      </w:divBdr>
    </w:div>
    <w:div w:id="805051295">
      <w:bodyDiv w:val="1"/>
      <w:marLeft w:val="0"/>
      <w:marRight w:val="0"/>
      <w:marTop w:val="0"/>
      <w:marBottom w:val="0"/>
      <w:divBdr>
        <w:top w:val="none" w:sz="0" w:space="0" w:color="auto"/>
        <w:left w:val="none" w:sz="0" w:space="0" w:color="auto"/>
        <w:bottom w:val="none" w:sz="0" w:space="0" w:color="auto"/>
        <w:right w:val="none" w:sz="0" w:space="0" w:color="auto"/>
      </w:divBdr>
    </w:div>
    <w:div w:id="805320947">
      <w:bodyDiv w:val="1"/>
      <w:marLeft w:val="0"/>
      <w:marRight w:val="0"/>
      <w:marTop w:val="0"/>
      <w:marBottom w:val="0"/>
      <w:divBdr>
        <w:top w:val="none" w:sz="0" w:space="0" w:color="auto"/>
        <w:left w:val="none" w:sz="0" w:space="0" w:color="auto"/>
        <w:bottom w:val="none" w:sz="0" w:space="0" w:color="auto"/>
        <w:right w:val="none" w:sz="0" w:space="0" w:color="auto"/>
      </w:divBdr>
    </w:div>
    <w:div w:id="805513297">
      <w:bodyDiv w:val="1"/>
      <w:marLeft w:val="0"/>
      <w:marRight w:val="0"/>
      <w:marTop w:val="0"/>
      <w:marBottom w:val="0"/>
      <w:divBdr>
        <w:top w:val="none" w:sz="0" w:space="0" w:color="auto"/>
        <w:left w:val="none" w:sz="0" w:space="0" w:color="auto"/>
        <w:bottom w:val="none" w:sz="0" w:space="0" w:color="auto"/>
        <w:right w:val="none" w:sz="0" w:space="0" w:color="auto"/>
      </w:divBdr>
    </w:div>
    <w:div w:id="805779787">
      <w:bodyDiv w:val="1"/>
      <w:marLeft w:val="0"/>
      <w:marRight w:val="0"/>
      <w:marTop w:val="0"/>
      <w:marBottom w:val="0"/>
      <w:divBdr>
        <w:top w:val="none" w:sz="0" w:space="0" w:color="auto"/>
        <w:left w:val="none" w:sz="0" w:space="0" w:color="auto"/>
        <w:bottom w:val="none" w:sz="0" w:space="0" w:color="auto"/>
        <w:right w:val="none" w:sz="0" w:space="0" w:color="auto"/>
      </w:divBdr>
    </w:div>
    <w:div w:id="805858364">
      <w:bodyDiv w:val="1"/>
      <w:marLeft w:val="0"/>
      <w:marRight w:val="0"/>
      <w:marTop w:val="0"/>
      <w:marBottom w:val="0"/>
      <w:divBdr>
        <w:top w:val="none" w:sz="0" w:space="0" w:color="auto"/>
        <w:left w:val="none" w:sz="0" w:space="0" w:color="auto"/>
        <w:bottom w:val="none" w:sz="0" w:space="0" w:color="auto"/>
        <w:right w:val="none" w:sz="0" w:space="0" w:color="auto"/>
      </w:divBdr>
    </w:div>
    <w:div w:id="806052827">
      <w:bodyDiv w:val="1"/>
      <w:marLeft w:val="0"/>
      <w:marRight w:val="0"/>
      <w:marTop w:val="0"/>
      <w:marBottom w:val="0"/>
      <w:divBdr>
        <w:top w:val="none" w:sz="0" w:space="0" w:color="auto"/>
        <w:left w:val="none" w:sz="0" w:space="0" w:color="auto"/>
        <w:bottom w:val="none" w:sz="0" w:space="0" w:color="auto"/>
        <w:right w:val="none" w:sz="0" w:space="0" w:color="auto"/>
      </w:divBdr>
    </w:div>
    <w:div w:id="806162798">
      <w:bodyDiv w:val="1"/>
      <w:marLeft w:val="0"/>
      <w:marRight w:val="0"/>
      <w:marTop w:val="0"/>
      <w:marBottom w:val="0"/>
      <w:divBdr>
        <w:top w:val="none" w:sz="0" w:space="0" w:color="auto"/>
        <w:left w:val="none" w:sz="0" w:space="0" w:color="auto"/>
        <w:bottom w:val="none" w:sz="0" w:space="0" w:color="auto"/>
        <w:right w:val="none" w:sz="0" w:space="0" w:color="auto"/>
      </w:divBdr>
    </w:div>
    <w:div w:id="806170870">
      <w:bodyDiv w:val="1"/>
      <w:marLeft w:val="0"/>
      <w:marRight w:val="0"/>
      <w:marTop w:val="0"/>
      <w:marBottom w:val="0"/>
      <w:divBdr>
        <w:top w:val="none" w:sz="0" w:space="0" w:color="auto"/>
        <w:left w:val="none" w:sz="0" w:space="0" w:color="auto"/>
        <w:bottom w:val="none" w:sz="0" w:space="0" w:color="auto"/>
        <w:right w:val="none" w:sz="0" w:space="0" w:color="auto"/>
      </w:divBdr>
    </w:div>
    <w:div w:id="806318559">
      <w:bodyDiv w:val="1"/>
      <w:marLeft w:val="0"/>
      <w:marRight w:val="0"/>
      <w:marTop w:val="0"/>
      <w:marBottom w:val="0"/>
      <w:divBdr>
        <w:top w:val="none" w:sz="0" w:space="0" w:color="auto"/>
        <w:left w:val="none" w:sz="0" w:space="0" w:color="auto"/>
        <w:bottom w:val="none" w:sz="0" w:space="0" w:color="auto"/>
        <w:right w:val="none" w:sz="0" w:space="0" w:color="auto"/>
      </w:divBdr>
    </w:div>
    <w:div w:id="806355181">
      <w:bodyDiv w:val="1"/>
      <w:marLeft w:val="0"/>
      <w:marRight w:val="0"/>
      <w:marTop w:val="0"/>
      <w:marBottom w:val="0"/>
      <w:divBdr>
        <w:top w:val="none" w:sz="0" w:space="0" w:color="auto"/>
        <w:left w:val="none" w:sz="0" w:space="0" w:color="auto"/>
        <w:bottom w:val="none" w:sz="0" w:space="0" w:color="auto"/>
        <w:right w:val="none" w:sz="0" w:space="0" w:color="auto"/>
      </w:divBdr>
    </w:div>
    <w:div w:id="806698779">
      <w:bodyDiv w:val="1"/>
      <w:marLeft w:val="0"/>
      <w:marRight w:val="0"/>
      <w:marTop w:val="0"/>
      <w:marBottom w:val="0"/>
      <w:divBdr>
        <w:top w:val="none" w:sz="0" w:space="0" w:color="auto"/>
        <w:left w:val="none" w:sz="0" w:space="0" w:color="auto"/>
        <w:bottom w:val="none" w:sz="0" w:space="0" w:color="auto"/>
        <w:right w:val="none" w:sz="0" w:space="0" w:color="auto"/>
      </w:divBdr>
    </w:div>
    <w:div w:id="806700885">
      <w:bodyDiv w:val="1"/>
      <w:marLeft w:val="0"/>
      <w:marRight w:val="0"/>
      <w:marTop w:val="0"/>
      <w:marBottom w:val="0"/>
      <w:divBdr>
        <w:top w:val="none" w:sz="0" w:space="0" w:color="auto"/>
        <w:left w:val="none" w:sz="0" w:space="0" w:color="auto"/>
        <w:bottom w:val="none" w:sz="0" w:space="0" w:color="auto"/>
        <w:right w:val="none" w:sz="0" w:space="0" w:color="auto"/>
      </w:divBdr>
    </w:div>
    <w:div w:id="807166506">
      <w:bodyDiv w:val="1"/>
      <w:marLeft w:val="0"/>
      <w:marRight w:val="0"/>
      <w:marTop w:val="0"/>
      <w:marBottom w:val="0"/>
      <w:divBdr>
        <w:top w:val="none" w:sz="0" w:space="0" w:color="auto"/>
        <w:left w:val="none" w:sz="0" w:space="0" w:color="auto"/>
        <w:bottom w:val="none" w:sz="0" w:space="0" w:color="auto"/>
        <w:right w:val="none" w:sz="0" w:space="0" w:color="auto"/>
      </w:divBdr>
    </w:div>
    <w:div w:id="807168637">
      <w:bodyDiv w:val="1"/>
      <w:marLeft w:val="0"/>
      <w:marRight w:val="0"/>
      <w:marTop w:val="0"/>
      <w:marBottom w:val="0"/>
      <w:divBdr>
        <w:top w:val="none" w:sz="0" w:space="0" w:color="auto"/>
        <w:left w:val="none" w:sz="0" w:space="0" w:color="auto"/>
        <w:bottom w:val="none" w:sz="0" w:space="0" w:color="auto"/>
        <w:right w:val="none" w:sz="0" w:space="0" w:color="auto"/>
      </w:divBdr>
    </w:div>
    <w:div w:id="807280730">
      <w:bodyDiv w:val="1"/>
      <w:marLeft w:val="0"/>
      <w:marRight w:val="0"/>
      <w:marTop w:val="0"/>
      <w:marBottom w:val="0"/>
      <w:divBdr>
        <w:top w:val="none" w:sz="0" w:space="0" w:color="auto"/>
        <w:left w:val="none" w:sz="0" w:space="0" w:color="auto"/>
        <w:bottom w:val="none" w:sz="0" w:space="0" w:color="auto"/>
        <w:right w:val="none" w:sz="0" w:space="0" w:color="auto"/>
      </w:divBdr>
    </w:div>
    <w:div w:id="807354313">
      <w:bodyDiv w:val="1"/>
      <w:marLeft w:val="0"/>
      <w:marRight w:val="0"/>
      <w:marTop w:val="0"/>
      <w:marBottom w:val="0"/>
      <w:divBdr>
        <w:top w:val="none" w:sz="0" w:space="0" w:color="auto"/>
        <w:left w:val="none" w:sz="0" w:space="0" w:color="auto"/>
        <w:bottom w:val="none" w:sz="0" w:space="0" w:color="auto"/>
        <w:right w:val="none" w:sz="0" w:space="0" w:color="auto"/>
      </w:divBdr>
    </w:div>
    <w:div w:id="807433983">
      <w:bodyDiv w:val="1"/>
      <w:marLeft w:val="0"/>
      <w:marRight w:val="0"/>
      <w:marTop w:val="0"/>
      <w:marBottom w:val="0"/>
      <w:divBdr>
        <w:top w:val="none" w:sz="0" w:space="0" w:color="auto"/>
        <w:left w:val="none" w:sz="0" w:space="0" w:color="auto"/>
        <w:bottom w:val="none" w:sz="0" w:space="0" w:color="auto"/>
        <w:right w:val="none" w:sz="0" w:space="0" w:color="auto"/>
      </w:divBdr>
    </w:div>
    <w:div w:id="807434308">
      <w:bodyDiv w:val="1"/>
      <w:marLeft w:val="0"/>
      <w:marRight w:val="0"/>
      <w:marTop w:val="0"/>
      <w:marBottom w:val="0"/>
      <w:divBdr>
        <w:top w:val="none" w:sz="0" w:space="0" w:color="auto"/>
        <w:left w:val="none" w:sz="0" w:space="0" w:color="auto"/>
        <w:bottom w:val="none" w:sz="0" w:space="0" w:color="auto"/>
        <w:right w:val="none" w:sz="0" w:space="0" w:color="auto"/>
      </w:divBdr>
    </w:div>
    <w:div w:id="807668725">
      <w:bodyDiv w:val="1"/>
      <w:marLeft w:val="0"/>
      <w:marRight w:val="0"/>
      <w:marTop w:val="0"/>
      <w:marBottom w:val="0"/>
      <w:divBdr>
        <w:top w:val="none" w:sz="0" w:space="0" w:color="auto"/>
        <w:left w:val="none" w:sz="0" w:space="0" w:color="auto"/>
        <w:bottom w:val="none" w:sz="0" w:space="0" w:color="auto"/>
        <w:right w:val="none" w:sz="0" w:space="0" w:color="auto"/>
      </w:divBdr>
    </w:div>
    <w:div w:id="807743287">
      <w:bodyDiv w:val="1"/>
      <w:marLeft w:val="0"/>
      <w:marRight w:val="0"/>
      <w:marTop w:val="0"/>
      <w:marBottom w:val="0"/>
      <w:divBdr>
        <w:top w:val="none" w:sz="0" w:space="0" w:color="auto"/>
        <w:left w:val="none" w:sz="0" w:space="0" w:color="auto"/>
        <w:bottom w:val="none" w:sz="0" w:space="0" w:color="auto"/>
        <w:right w:val="none" w:sz="0" w:space="0" w:color="auto"/>
      </w:divBdr>
    </w:div>
    <w:div w:id="807825551">
      <w:bodyDiv w:val="1"/>
      <w:marLeft w:val="0"/>
      <w:marRight w:val="0"/>
      <w:marTop w:val="0"/>
      <w:marBottom w:val="0"/>
      <w:divBdr>
        <w:top w:val="none" w:sz="0" w:space="0" w:color="auto"/>
        <w:left w:val="none" w:sz="0" w:space="0" w:color="auto"/>
        <w:bottom w:val="none" w:sz="0" w:space="0" w:color="auto"/>
        <w:right w:val="none" w:sz="0" w:space="0" w:color="auto"/>
      </w:divBdr>
    </w:div>
    <w:div w:id="807866803">
      <w:bodyDiv w:val="1"/>
      <w:marLeft w:val="0"/>
      <w:marRight w:val="0"/>
      <w:marTop w:val="0"/>
      <w:marBottom w:val="0"/>
      <w:divBdr>
        <w:top w:val="none" w:sz="0" w:space="0" w:color="auto"/>
        <w:left w:val="none" w:sz="0" w:space="0" w:color="auto"/>
        <w:bottom w:val="none" w:sz="0" w:space="0" w:color="auto"/>
        <w:right w:val="none" w:sz="0" w:space="0" w:color="auto"/>
      </w:divBdr>
    </w:div>
    <w:div w:id="807937401">
      <w:bodyDiv w:val="1"/>
      <w:marLeft w:val="0"/>
      <w:marRight w:val="0"/>
      <w:marTop w:val="0"/>
      <w:marBottom w:val="0"/>
      <w:divBdr>
        <w:top w:val="none" w:sz="0" w:space="0" w:color="auto"/>
        <w:left w:val="none" w:sz="0" w:space="0" w:color="auto"/>
        <w:bottom w:val="none" w:sz="0" w:space="0" w:color="auto"/>
        <w:right w:val="none" w:sz="0" w:space="0" w:color="auto"/>
      </w:divBdr>
    </w:div>
    <w:div w:id="808664875">
      <w:bodyDiv w:val="1"/>
      <w:marLeft w:val="0"/>
      <w:marRight w:val="0"/>
      <w:marTop w:val="0"/>
      <w:marBottom w:val="0"/>
      <w:divBdr>
        <w:top w:val="none" w:sz="0" w:space="0" w:color="auto"/>
        <w:left w:val="none" w:sz="0" w:space="0" w:color="auto"/>
        <w:bottom w:val="none" w:sz="0" w:space="0" w:color="auto"/>
        <w:right w:val="none" w:sz="0" w:space="0" w:color="auto"/>
      </w:divBdr>
    </w:div>
    <w:div w:id="809251022">
      <w:bodyDiv w:val="1"/>
      <w:marLeft w:val="0"/>
      <w:marRight w:val="0"/>
      <w:marTop w:val="0"/>
      <w:marBottom w:val="0"/>
      <w:divBdr>
        <w:top w:val="none" w:sz="0" w:space="0" w:color="auto"/>
        <w:left w:val="none" w:sz="0" w:space="0" w:color="auto"/>
        <w:bottom w:val="none" w:sz="0" w:space="0" w:color="auto"/>
        <w:right w:val="none" w:sz="0" w:space="0" w:color="auto"/>
      </w:divBdr>
    </w:div>
    <w:div w:id="809253111">
      <w:bodyDiv w:val="1"/>
      <w:marLeft w:val="0"/>
      <w:marRight w:val="0"/>
      <w:marTop w:val="0"/>
      <w:marBottom w:val="0"/>
      <w:divBdr>
        <w:top w:val="none" w:sz="0" w:space="0" w:color="auto"/>
        <w:left w:val="none" w:sz="0" w:space="0" w:color="auto"/>
        <w:bottom w:val="none" w:sz="0" w:space="0" w:color="auto"/>
        <w:right w:val="none" w:sz="0" w:space="0" w:color="auto"/>
      </w:divBdr>
    </w:div>
    <w:div w:id="809398263">
      <w:bodyDiv w:val="1"/>
      <w:marLeft w:val="0"/>
      <w:marRight w:val="0"/>
      <w:marTop w:val="0"/>
      <w:marBottom w:val="0"/>
      <w:divBdr>
        <w:top w:val="none" w:sz="0" w:space="0" w:color="auto"/>
        <w:left w:val="none" w:sz="0" w:space="0" w:color="auto"/>
        <w:bottom w:val="none" w:sz="0" w:space="0" w:color="auto"/>
        <w:right w:val="none" w:sz="0" w:space="0" w:color="auto"/>
      </w:divBdr>
    </w:div>
    <w:div w:id="809860043">
      <w:bodyDiv w:val="1"/>
      <w:marLeft w:val="0"/>
      <w:marRight w:val="0"/>
      <w:marTop w:val="0"/>
      <w:marBottom w:val="0"/>
      <w:divBdr>
        <w:top w:val="none" w:sz="0" w:space="0" w:color="auto"/>
        <w:left w:val="none" w:sz="0" w:space="0" w:color="auto"/>
        <w:bottom w:val="none" w:sz="0" w:space="0" w:color="auto"/>
        <w:right w:val="none" w:sz="0" w:space="0" w:color="auto"/>
      </w:divBdr>
    </w:div>
    <w:div w:id="809909269">
      <w:bodyDiv w:val="1"/>
      <w:marLeft w:val="0"/>
      <w:marRight w:val="0"/>
      <w:marTop w:val="0"/>
      <w:marBottom w:val="0"/>
      <w:divBdr>
        <w:top w:val="none" w:sz="0" w:space="0" w:color="auto"/>
        <w:left w:val="none" w:sz="0" w:space="0" w:color="auto"/>
        <w:bottom w:val="none" w:sz="0" w:space="0" w:color="auto"/>
        <w:right w:val="none" w:sz="0" w:space="0" w:color="auto"/>
      </w:divBdr>
    </w:div>
    <w:div w:id="810098346">
      <w:bodyDiv w:val="1"/>
      <w:marLeft w:val="0"/>
      <w:marRight w:val="0"/>
      <w:marTop w:val="0"/>
      <w:marBottom w:val="0"/>
      <w:divBdr>
        <w:top w:val="none" w:sz="0" w:space="0" w:color="auto"/>
        <w:left w:val="none" w:sz="0" w:space="0" w:color="auto"/>
        <w:bottom w:val="none" w:sz="0" w:space="0" w:color="auto"/>
        <w:right w:val="none" w:sz="0" w:space="0" w:color="auto"/>
      </w:divBdr>
    </w:div>
    <w:div w:id="810169364">
      <w:bodyDiv w:val="1"/>
      <w:marLeft w:val="0"/>
      <w:marRight w:val="0"/>
      <w:marTop w:val="0"/>
      <w:marBottom w:val="0"/>
      <w:divBdr>
        <w:top w:val="none" w:sz="0" w:space="0" w:color="auto"/>
        <w:left w:val="none" w:sz="0" w:space="0" w:color="auto"/>
        <w:bottom w:val="none" w:sz="0" w:space="0" w:color="auto"/>
        <w:right w:val="none" w:sz="0" w:space="0" w:color="auto"/>
      </w:divBdr>
    </w:div>
    <w:div w:id="810174363">
      <w:bodyDiv w:val="1"/>
      <w:marLeft w:val="0"/>
      <w:marRight w:val="0"/>
      <w:marTop w:val="0"/>
      <w:marBottom w:val="0"/>
      <w:divBdr>
        <w:top w:val="none" w:sz="0" w:space="0" w:color="auto"/>
        <w:left w:val="none" w:sz="0" w:space="0" w:color="auto"/>
        <w:bottom w:val="none" w:sz="0" w:space="0" w:color="auto"/>
        <w:right w:val="none" w:sz="0" w:space="0" w:color="auto"/>
      </w:divBdr>
    </w:div>
    <w:div w:id="810445033">
      <w:bodyDiv w:val="1"/>
      <w:marLeft w:val="0"/>
      <w:marRight w:val="0"/>
      <w:marTop w:val="0"/>
      <w:marBottom w:val="0"/>
      <w:divBdr>
        <w:top w:val="none" w:sz="0" w:space="0" w:color="auto"/>
        <w:left w:val="none" w:sz="0" w:space="0" w:color="auto"/>
        <w:bottom w:val="none" w:sz="0" w:space="0" w:color="auto"/>
        <w:right w:val="none" w:sz="0" w:space="0" w:color="auto"/>
      </w:divBdr>
    </w:div>
    <w:div w:id="810513483">
      <w:bodyDiv w:val="1"/>
      <w:marLeft w:val="0"/>
      <w:marRight w:val="0"/>
      <w:marTop w:val="0"/>
      <w:marBottom w:val="0"/>
      <w:divBdr>
        <w:top w:val="none" w:sz="0" w:space="0" w:color="auto"/>
        <w:left w:val="none" w:sz="0" w:space="0" w:color="auto"/>
        <w:bottom w:val="none" w:sz="0" w:space="0" w:color="auto"/>
        <w:right w:val="none" w:sz="0" w:space="0" w:color="auto"/>
      </w:divBdr>
    </w:div>
    <w:div w:id="810681541">
      <w:bodyDiv w:val="1"/>
      <w:marLeft w:val="0"/>
      <w:marRight w:val="0"/>
      <w:marTop w:val="0"/>
      <w:marBottom w:val="0"/>
      <w:divBdr>
        <w:top w:val="none" w:sz="0" w:space="0" w:color="auto"/>
        <w:left w:val="none" w:sz="0" w:space="0" w:color="auto"/>
        <w:bottom w:val="none" w:sz="0" w:space="0" w:color="auto"/>
        <w:right w:val="none" w:sz="0" w:space="0" w:color="auto"/>
      </w:divBdr>
    </w:div>
    <w:div w:id="810828367">
      <w:bodyDiv w:val="1"/>
      <w:marLeft w:val="0"/>
      <w:marRight w:val="0"/>
      <w:marTop w:val="0"/>
      <w:marBottom w:val="0"/>
      <w:divBdr>
        <w:top w:val="none" w:sz="0" w:space="0" w:color="auto"/>
        <w:left w:val="none" w:sz="0" w:space="0" w:color="auto"/>
        <w:bottom w:val="none" w:sz="0" w:space="0" w:color="auto"/>
        <w:right w:val="none" w:sz="0" w:space="0" w:color="auto"/>
      </w:divBdr>
    </w:div>
    <w:div w:id="810944393">
      <w:bodyDiv w:val="1"/>
      <w:marLeft w:val="0"/>
      <w:marRight w:val="0"/>
      <w:marTop w:val="0"/>
      <w:marBottom w:val="0"/>
      <w:divBdr>
        <w:top w:val="none" w:sz="0" w:space="0" w:color="auto"/>
        <w:left w:val="none" w:sz="0" w:space="0" w:color="auto"/>
        <w:bottom w:val="none" w:sz="0" w:space="0" w:color="auto"/>
        <w:right w:val="none" w:sz="0" w:space="0" w:color="auto"/>
      </w:divBdr>
    </w:div>
    <w:div w:id="811019010">
      <w:bodyDiv w:val="1"/>
      <w:marLeft w:val="0"/>
      <w:marRight w:val="0"/>
      <w:marTop w:val="0"/>
      <w:marBottom w:val="0"/>
      <w:divBdr>
        <w:top w:val="none" w:sz="0" w:space="0" w:color="auto"/>
        <w:left w:val="none" w:sz="0" w:space="0" w:color="auto"/>
        <w:bottom w:val="none" w:sz="0" w:space="0" w:color="auto"/>
        <w:right w:val="none" w:sz="0" w:space="0" w:color="auto"/>
      </w:divBdr>
    </w:div>
    <w:div w:id="811020524">
      <w:bodyDiv w:val="1"/>
      <w:marLeft w:val="0"/>
      <w:marRight w:val="0"/>
      <w:marTop w:val="0"/>
      <w:marBottom w:val="0"/>
      <w:divBdr>
        <w:top w:val="none" w:sz="0" w:space="0" w:color="auto"/>
        <w:left w:val="none" w:sz="0" w:space="0" w:color="auto"/>
        <w:bottom w:val="none" w:sz="0" w:space="0" w:color="auto"/>
        <w:right w:val="none" w:sz="0" w:space="0" w:color="auto"/>
      </w:divBdr>
    </w:div>
    <w:div w:id="811144560">
      <w:bodyDiv w:val="1"/>
      <w:marLeft w:val="0"/>
      <w:marRight w:val="0"/>
      <w:marTop w:val="0"/>
      <w:marBottom w:val="0"/>
      <w:divBdr>
        <w:top w:val="none" w:sz="0" w:space="0" w:color="auto"/>
        <w:left w:val="none" w:sz="0" w:space="0" w:color="auto"/>
        <w:bottom w:val="none" w:sz="0" w:space="0" w:color="auto"/>
        <w:right w:val="none" w:sz="0" w:space="0" w:color="auto"/>
      </w:divBdr>
    </w:div>
    <w:div w:id="811486807">
      <w:bodyDiv w:val="1"/>
      <w:marLeft w:val="0"/>
      <w:marRight w:val="0"/>
      <w:marTop w:val="0"/>
      <w:marBottom w:val="0"/>
      <w:divBdr>
        <w:top w:val="none" w:sz="0" w:space="0" w:color="auto"/>
        <w:left w:val="none" w:sz="0" w:space="0" w:color="auto"/>
        <w:bottom w:val="none" w:sz="0" w:space="0" w:color="auto"/>
        <w:right w:val="none" w:sz="0" w:space="0" w:color="auto"/>
      </w:divBdr>
    </w:div>
    <w:div w:id="811676914">
      <w:bodyDiv w:val="1"/>
      <w:marLeft w:val="0"/>
      <w:marRight w:val="0"/>
      <w:marTop w:val="0"/>
      <w:marBottom w:val="0"/>
      <w:divBdr>
        <w:top w:val="none" w:sz="0" w:space="0" w:color="auto"/>
        <w:left w:val="none" w:sz="0" w:space="0" w:color="auto"/>
        <w:bottom w:val="none" w:sz="0" w:space="0" w:color="auto"/>
        <w:right w:val="none" w:sz="0" w:space="0" w:color="auto"/>
      </w:divBdr>
    </w:div>
    <w:div w:id="811679272">
      <w:bodyDiv w:val="1"/>
      <w:marLeft w:val="0"/>
      <w:marRight w:val="0"/>
      <w:marTop w:val="0"/>
      <w:marBottom w:val="0"/>
      <w:divBdr>
        <w:top w:val="none" w:sz="0" w:space="0" w:color="auto"/>
        <w:left w:val="none" w:sz="0" w:space="0" w:color="auto"/>
        <w:bottom w:val="none" w:sz="0" w:space="0" w:color="auto"/>
        <w:right w:val="none" w:sz="0" w:space="0" w:color="auto"/>
      </w:divBdr>
    </w:div>
    <w:div w:id="811756820">
      <w:bodyDiv w:val="1"/>
      <w:marLeft w:val="0"/>
      <w:marRight w:val="0"/>
      <w:marTop w:val="0"/>
      <w:marBottom w:val="0"/>
      <w:divBdr>
        <w:top w:val="none" w:sz="0" w:space="0" w:color="auto"/>
        <w:left w:val="none" w:sz="0" w:space="0" w:color="auto"/>
        <w:bottom w:val="none" w:sz="0" w:space="0" w:color="auto"/>
        <w:right w:val="none" w:sz="0" w:space="0" w:color="auto"/>
      </w:divBdr>
    </w:div>
    <w:div w:id="811947023">
      <w:bodyDiv w:val="1"/>
      <w:marLeft w:val="0"/>
      <w:marRight w:val="0"/>
      <w:marTop w:val="0"/>
      <w:marBottom w:val="0"/>
      <w:divBdr>
        <w:top w:val="none" w:sz="0" w:space="0" w:color="auto"/>
        <w:left w:val="none" w:sz="0" w:space="0" w:color="auto"/>
        <w:bottom w:val="none" w:sz="0" w:space="0" w:color="auto"/>
        <w:right w:val="none" w:sz="0" w:space="0" w:color="auto"/>
      </w:divBdr>
    </w:div>
    <w:div w:id="812218161">
      <w:bodyDiv w:val="1"/>
      <w:marLeft w:val="0"/>
      <w:marRight w:val="0"/>
      <w:marTop w:val="0"/>
      <w:marBottom w:val="0"/>
      <w:divBdr>
        <w:top w:val="none" w:sz="0" w:space="0" w:color="auto"/>
        <w:left w:val="none" w:sz="0" w:space="0" w:color="auto"/>
        <w:bottom w:val="none" w:sz="0" w:space="0" w:color="auto"/>
        <w:right w:val="none" w:sz="0" w:space="0" w:color="auto"/>
      </w:divBdr>
    </w:div>
    <w:div w:id="812598479">
      <w:bodyDiv w:val="1"/>
      <w:marLeft w:val="0"/>
      <w:marRight w:val="0"/>
      <w:marTop w:val="0"/>
      <w:marBottom w:val="0"/>
      <w:divBdr>
        <w:top w:val="none" w:sz="0" w:space="0" w:color="auto"/>
        <w:left w:val="none" w:sz="0" w:space="0" w:color="auto"/>
        <w:bottom w:val="none" w:sz="0" w:space="0" w:color="auto"/>
        <w:right w:val="none" w:sz="0" w:space="0" w:color="auto"/>
      </w:divBdr>
    </w:div>
    <w:div w:id="812676312">
      <w:bodyDiv w:val="1"/>
      <w:marLeft w:val="0"/>
      <w:marRight w:val="0"/>
      <w:marTop w:val="0"/>
      <w:marBottom w:val="0"/>
      <w:divBdr>
        <w:top w:val="none" w:sz="0" w:space="0" w:color="auto"/>
        <w:left w:val="none" w:sz="0" w:space="0" w:color="auto"/>
        <w:bottom w:val="none" w:sz="0" w:space="0" w:color="auto"/>
        <w:right w:val="none" w:sz="0" w:space="0" w:color="auto"/>
      </w:divBdr>
    </w:div>
    <w:div w:id="812916700">
      <w:bodyDiv w:val="1"/>
      <w:marLeft w:val="0"/>
      <w:marRight w:val="0"/>
      <w:marTop w:val="0"/>
      <w:marBottom w:val="0"/>
      <w:divBdr>
        <w:top w:val="none" w:sz="0" w:space="0" w:color="auto"/>
        <w:left w:val="none" w:sz="0" w:space="0" w:color="auto"/>
        <w:bottom w:val="none" w:sz="0" w:space="0" w:color="auto"/>
        <w:right w:val="none" w:sz="0" w:space="0" w:color="auto"/>
      </w:divBdr>
    </w:div>
    <w:div w:id="812987401">
      <w:bodyDiv w:val="1"/>
      <w:marLeft w:val="0"/>
      <w:marRight w:val="0"/>
      <w:marTop w:val="0"/>
      <w:marBottom w:val="0"/>
      <w:divBdr>
        <w:top w:val="none" w:sz="0" w:space="0" w:color="auto"/>
        <w:left w:val="none" w:sz="0" w:space="0" w:color="auto"/>
        <w:bottom w:val="none" w:sz="0" w:space="0" w:color="auto"/>
        <w:right w:val="none" w:sz="0" w:space="0" w:color="auto"/>
      </w:divBdr>
    </w:div>
    <w:div w:id="813062881">
      <w:bodyDiv w:val="1"/>
      <w:marLeft w:val="0"/>
      <w:marRight w:val="0"/>
      <w:marTop w:val="0"/>
      <w:marBottom w:val="0"/>
      <w:divBdr>
        <w:top w:val="none" w:sz="0" w:space="0" w:color="auto"/>
        <w:left w:val="none" w:sz="0" w:space="0" w:color="auto"/>
        <w:bottom w:val="none" w:sz="0" w:space="0" w:color="auto"/>
        <w:right w:val="none" w:sz="0" w:space="0" w:color="auto"/>
      </w:divBdr>
    </w:div>
    <w:div w:id="813136983">
      <w:bodyDiv w:val="1"/>
      <w:marLeft w:val="0"/>
      <w:marRight w:val="0"/>
      <w:marTop w:val="0"/>
      <w:marBottom w:val="0"/>
      <w:divBdr>
        <w:top w:val="none" w:sz="0" w:space="0" w:color="auto"/>
        <w:left w:val="none" w:sz="0" w:space="0" w:color="auto"/>
        <w:bottom w:val="none" w:sz="0" w:space="0" w:color="auto"/>
        <w:right w:val="none" w:sz="0" w:space="0" w:color="auto"/>
      </w:divBdr>
    </w:div>
    <w:div w:id="813183295">
      <w:bodyDiv w:val="1"/>
      <w:marLeft w:val="0"/>
      <w:marRight w:val="0"/>
      <w:marTop w:val="0"/>
      <w:marBottom w:val="0"/>
      <w:divBdr>
        <w:top w:val="none" w:sz="0" w:space="0" w:color="auto"/>
        <w:left w:val="none" w:sz="0" w:space="0" w:color="auto"/>
        <w:bottom w:val="none" w:sz="0" w:space="0" w:color="auto"/>
        <w:right w:val="none" w:sz="0" w:space="0" w:color="auto"/>
      </w:divBdr>
    </w:div>
    <w:div w:id="813184112">
      <w:bodyDiv w:val="1"/>
      <w:marLeft w:val="0"/>
      <w:marRight w:val="0"/>
      <w:marTop w:val="0"/>
      <w:marBottom w:val="0"/>
      <w:divBdr>
        <w:top w:val="none" w:sz="0" w:space="0" w:color="auto"/>
        <w:left w:val="none" w:sz="0" w:space="0" w:color="auto"/>
        <w:bottom w:val="none" w:sz="0" w:space="0" w:color="auto"/>
        <w:right w:val="none" w:sz="0" w:space="0" w:color="auto"/>
      </w:divBdr>
    </w:div>
    <w:div w:id="813569553">
      <w:bodyDiv w:val="1"/>
      <w:marLeft w:val="0"/>
      <w:marRight w:val="0"/>
      <w:marTop w:val="0"/>
      <w:marBottom w:val="0"/>
      <w:divBdr>
        <w:top w:val="none" w:sz="0" w:space="0" w:color="auto"/>
        <w:left w:val="none" w:sz="0" w:space="0" w:color="auto"/>
        <w:bottom w:val="none" w:sz="0" w:space="0" w:color="auto"/>
        <w:right w:val="none" w:sz="0" w:space="0" w:color="auto"/>
      </w:divBdr>
    </w:div>
    <w:div w:id="813789670">
      <w:bodyDiv w:val="1"/>
      <w:marLeft w:val="0"/>
      <w:marRight w:val="0"/>
      <w:marTop w:val="0"/>
      <w:marBottom w:val="0"/>
      <w:divBdr>
        <w:top w:val="none" w:sz="0" w:space="0" w:color="auto"/>
        <w:left w:val="none" w:sz="0" w:space="0" w:color="auto"/>
        <w:bottom w:val="none" w:sz="0" w:space="0" w:color="auto"/>
        <w:right w:val="none" w:sz="0" w:space="0" w:color="auto"/>
      </w:divBdr>
    </w:div>
    <w:div w:id="814109770">
      <w:bodyDiv w:val="1"/>
      <w:marLeft w:val="0"/>
      <w:marRight w:val="0"/>
      <w:marTop w:val="0"/>
      <w:marBottom w:val="0"/>
      <w:divBdr>
        <w:top w:val="none" w:sz="0" w:space="0" w:color="auto"/>
        <w:left w:val="none" w:sz="0" w:space="0" w:color="auto"/>
        <w:bottom w:val="none" w:sz="0" w:space="0" w:color="auto"/>
        <w:right w:val="none" w:sz="0" w:space="0" w:color="auto"/>
      </w:divBdr>
    </w:div>
    <w:div w:id="814185011">
      <w:bodyDiv w:val="1"/>
      <w:marLeft w:val="0"/>
      <w:marRight w:val="0"/>
      <w:marTop w:val="0"/>
      <w:marBottom w:val="0"/>
      <w:divBdr>
        <w:top w:val="none" w:sz="0" w:space="0" w:color="auto"/>
        <w:left w:val="none" w:sz="0" w:space="0" w:color="auto"/>
        <w:bottom w:val="none" w:sz="0" w:space="0" w:color="auto"/>
        <w:right w:val="none" w:sz="0" w:space="0" w:color="auto"/>
      </w:divBdr>
    </w:div>
    <w:div w:id="814416405">
      <w:bodyDiv w:val="1"/>
      <w:marLeft w:val="0"/>
      <w:marRight w:val="0"/>
      <w:marTop w:val="0"/>
      <w:marBottom w:val="0"/>
      <w:divBdr>
        <w:top w:val="none" w:sz="0" w:space="0" w:color="auto"/>
        <w:left w:val="none" w:sz="0" w:space="0" w:color="auto"/>
        <w:bottom w:val="none" w:sz="0" w:space="0" w:color="auto"/>
        <w:right w:val="none" w:sz="0" w:space="0" w:color="auto"/>
      </w:divBdr>
    </w:div>
    <w:div w:id="814445232">
      <w:bodyDiv w:val="1"/>
      <w:marLeft w:val="0"/>
      <w:marRight w:val="0"/>
      <w:marTop w:val="0"/>
      <w:marBottom w:val="0"/>
      <w:divBdr>
        <w:top w:val="none" w:sz="0" w:space="0" w:color="auto"/>
        <w:left w:val="none" w:sz="0" w:space="0" w:color="auto"/>
        <w:bottom w:val="none" w:sz="0" w:space="0" w:color="auto"/>
        <w:right w:val="none" w:sz="0" w:space="0" w:color="auto"/>
      </w:divBdr>
    </w:div>
    <w:div w:id="814447739">
      <w:bodyDiv w:val="1"/>
      <w:marLeft w:val="0"/>
      <w:marRight w:val="0"/>
      <w:marTop w:val="0"/>
      <w:marBottom w:val="0"/>
      <w:divBdr>
        <w:top w:val="none" w:sz="0" w:space="0" w:color="auto"/>
        <w:left w:val="none" w:sz="0" w:space="0" w:color="auto"/>
        <w:bottom w:val="none" w:sz="0" w:space="0" w:color="auto"/>
        <w:right w:val="none" w:sz="0" w:space="0" w:color="auto"/>
      </w:divBdr>
    </w:div>
    <w:div w:id="814492812">
      <w:bodyDiv w:val="1"/>
      <w:marLeft w:val="0"/>
      <w:marRight w:val="0"/>
      <w:marTop w:val="0"/>
      <w:marBottom w:val="0"/>
      <w:divBdr>
        <w:top w:val="none" w:sz="0" w:space="0" w:color="auto"/>
        <w:left w:val="none" w:sz="0" w:space="0" w:color="auto"/>
        <w:bottom w:val="none" w:sz="0" w:space="0" w:color="auto"/>
        <w:right w:val="none" w:sz="0" w:space="0" w:color="auto"/>
      </w:divBdr>
    </w:div>
    <w:div w:id="814680608">
      <w:bodyDiv w:val="1"/>
      <w:marLeft w:val="0"/>
      <w:marRight w:val="0"/>
      <w:marTop w:val="0"/>
      <w:marBottom w:val="0"/>
      <w:divBdr>
        <w:top w:val="none" w:sz="0" w:space="0" w:color="auto"/>
        <w:left w:val="none" w:sz="0" w:space="0" w:color="auto"/>
        <w:bottom w:val="none" w:sz="0" w:space="0" w:color="auto"/>
        <w:right w:val="none" w:sz="0" w:space="0" w:color="auto"/>
      </w:divBdr>
    </w:div>
    <w:div w:id="814684306">
      <w:bodyDiv w:val="1"/>
      <w:marLeft w:val="0"/>
      <w:marRight w:val="0"/>
      <w:marTop w:val="0"/>
      <w:marBottom w:val="0"/>
      <w:divBdr>
        <w:top w:val="none" w:sz="0" w:space="0" w:color="auto"/>
        <w:left w:val="none" w:sz="0" w:space="0" w:color="auto"/>
        <w:bottom w:val="none" w:sz="0" w:space="0" w:color="auto"/>
        <w:right w:val="none" w:sz="0" w:space="0" w:color="auto"/>
      </w:divBdr>
    </w:div>
    <w:div w:id="814950412">
      <w:bodyDiv w:val="1"/>
      <w:marLeft w:val="0"/>
      <w:marRight w:val="0"/>
      <w:marTop w:val="0"/>
      <w:marBottom w:val="0"/>
      <w:divBdr>
        <w:top w:val="none" w:sz="0" w:space="0" w:color="auto"/>
        <w:left w:val="none" w:sz="0" w:space="0" w:color="auto"/>
        <w:bottom w:val="none" w:sz="0" w:space="0" w:color="auto"/>
        <w:right w:val="none" w:sz="0" w:space="0" w:color="auto"/>
      </w:divBdr>
    </w:div>
    <w:div w:id="814958403">
      <w:bodyDiv w:val="1"/>
      <w:marLeft w:val="0"/>
      <w:marRight w:val="0"/>
      <w:marTop w:val="0"/>
      <w:marBottom w:val="0"/>
      <w:divBdr>
        <w:top w:val="none" w:sz="0" w:space="0" w:color="auto"/>
        <w:left w:val="none" w:sz="0" w:space="0" w:color="auto"/>
        <w:bottom w:val="none" w:sz="0" w:space="0" w:color="auto"/>
        <w:right w:val="none" w:sz="0" w:space="0" w:color="auto"/>
      </w:divBdr>
    </w:div>
    <w:div w:id="815030978">
      <w:bodyDiv w:val="1"/>
      <w:marLeft w:val="0"/>
      <w:marRight w:val="0"/>
      <w:marTop w:val="0"/>
      <w:marBottom w:val="0"/>
      <w:divBdr>
        <w:top w:val="none" w:sz="0" w:space="0" w:color="auto"/>
        <w:left w:val="none" w:sz="0" w:space="0" w:color="auto"/>
        <w:bottom w:val="none" w:sz="0" w:space="0" w:color="auto"/>
        <w:right w:val="none" w:sz="0" w:space="0" w:color="auto"/>
      </w:divBdr>
    </w:div>
    <w:div w:id="815075823">
      <w:bodyDiv w:val="1"/>
      <w:marLeft w:val="0"/>
      <w:marRight w:val="0"/>
      <w:marTop w:val="0"/>
      <w:marBottom w:val="0"/>
      <w:divBdr>
        <w:top w:val="none" w:sz="0" w:space="0" w:color="auto"/>
        <w:left w:val="none" w:sz="0" w:space="0" w:color="auto"/>
        <w:bottom w:val="none" w:sz="0" w:space="0" w:color="auto"/>
        <w:right w:val="none" w:sz="0" w:space="0" w:color="auto"/>
      </w:divBdr>
    </w:div>
    <w:div w:id="815223695">
      <w:bodyDiv w:val="1"/>
      <w:marLeft w:val="0"/>
      <w:marRight w:val="0"/>
      <w:marTop w:val="0"/>
      <w:marBottom w:val="0"/>
      <w:divBdr>
        <w:top w:val="none" w:sz="0" w:space="0" w:color="auto"/>
        <w:left w:val="none" w:sz="0" w:space="0" w:color="auto"/>
        <w:bottom w:val="none" w:sz="0" w:space="0" w:color="auto"/>
        <w:right w:val="none" w:sz="0" w:space="0" w:color="auto"/>
      </w:divBdr>
    </w:div>
    <w:div w:id="815269183">
      <w:bodyDiv w:val="1"/>
      <w:marLeft w:val="0"/>
      <w:marRight w:val="0"/>
      <w:marTop w:val="0"/>
      <w:marBottom w:val="0"/>
      <w:divBdr>
        <w:top w:val="none" w:sz="0" w:space="0" w:color="auto"/>
        <w:left w:val="none" w:sz="0" w:space="0" w:color="auto"/>
        <w:bottom w:val="none" w:sz="0" w:space="0" w:color="auto"/>
        <w:right w:val="none" w:sz="0" w:space="0" w:color="auto"/>
      </w:divBdr>
    </w:div>
    <w:div w:id="815534637">
      <w:bodyDiv w:val="1"/>
      <w:marLeft w:val="0"/>
      <w:marRight w:val="0"/>
      <w:marTop w:val="0"/>
      <w:marBottom w:val="0"/>
      <w:divBdr>
        <w:top w:val="none" w:sz="0" w:space="0" w:color="auto"/>
        <w:left w:val="none" w:sz="0" w:space="0" w:color="auto"/>
        <w:bottom w:val="none" w:sz="0" w:space="0" w:color="auto"/>
        <w:right w:val="none" w:sz="0" w:space="0" w:color="auto"/>
      </w:divBdr>
    </w:div>
    <w:div w:id="815604387">
      <w:bodyDiv w:val="1"/>
      <w:marLeft w:val="0"/>
      <w:marRight w:val="0"/>
      <w:marTop w:val="0"/>
      <w:marBottom w:val="0"/>
      <w:divBdr>
        <w:top w:val="none" w:sz="0" w:space="0" w:color="auto"/>
        <w:left w:val="none" w:sz="0" w:space="0" w:color="auto"/>
        <w:bottom w:val="none" w:sz="0" w:space="0" w:color="auto"/>
        <w:right w:val="none" w:sz="0" w:space="0" w:color="auto"/>
      </w:divBdr>
    </w:div>
    <w:div w:id="815607815">
      <w:bodyDiv w:val="1"/>
      <w:marLeft w:val="0"/>
      <w:marRight w:val="0"/>
      <w:marTop w:val="0"/>
      <w:marBottom w:val="0"/>
      <w:divBdr>
        <w:top w:val="none" w:sz="0" w:space="0" w:color="auto"/>
        <w:left w:val="none" w:sz="0" w:space="0" w:color="auto"/>
        <w:bottom w:val="none" w:sz="0" w:space="0" w:color="auto"/>
        <w:right w:val="none" w:sz="0" w:space="0" w:color="auto"/>
      </w:divBdr>
    </w:div>
    <w:div w:id="815611545">
      <w:bodyDiv w:val="1"/>
      <w:marLeft w:val="0"/>
      <w:marRight w:val="0"/>
      <w:marTop w:val="0"/>
      <w:marBottom w:val="0"/>
      <w:divBdr>
        <w:top w:val="none" w:sz="0" w:space="0" w:color="auto"/>
        <w:left w:val="none" w:sz="0" w:space="0" w:color="auto"/>
        <w:bottom w:val="none" w:sz="0" w:space="0" w:color="auto"/>
        <w:right w:val="none" w:sz="0" w:space="0" w:color="auto"/>
      </w:divBdr>
    </w:div>
    <w:div w:id="815682346">
      <w:bodyDiv w:val="1"/>
      <w:marLeft w:val="0"/>
      <w:marRight w:val="0"/>
      <w:marTop w:val="0"/>
      <w:marBottom w:val="0"/>
      <w:divBdr>
        <w:top w:val="none" w:sz="0" w:space="0" w:color="auto"/>
        <w:left w:val="none" w:sz="0" w:space="0" w:color="auto"/>
        <w:bottom w:val="none" w:sz="0" w:space="0" w:color="auto"/>
        <w:right w:val="none" w:sz="0" w:space="0" w:color="auto"/>
      </w:divBdr>
    </w:div>
    <w:div w:id="815800338">
      <w:bodyDiv w:val="1"/>
      <w:marLeft w:val="0"/>
      <w:marRight w:val="0"/>
      <w:marTop w:val="0"/>
      <w:marBottom w:val="0"/>
      <w:divBdr>
        <w:top w:val="none" w:sz="0" w:space="0" w:color="auto"/>
        <w:left w:val="none" w:sz="0" w:space="0" w:color="auto"/>
        <w:bottom w:val="none" w:sz="0" w:space="0" w:color="auto"/>
        <w:right w:val="none" w:sz="0" w:space="0" w:color="auto"/>
      </w:divBdr>
    </w:div>
    <w:div w:id="815872875">
      <w:bodyDiv w:val="1"/>
      <w:marLeft w:val="0"/>
      <w:marRight w:val="0"/>
      <w:marTop w:val="0"/>
      <w:marBottom w:val="0"/>
      <w:divBdr>
        <w:top w:val="none" w:sz="0" w:space="0" w:color="auto"/>
        <w:left w:val="none" w:sz="0" w:space="0" w:color="auto"/>
        <w:bottom w:val="none" w:sz="0" w:space="0" w:color="auto"/>
        <w:right w:val="none" w:sz="0" w:space="0" w:color="auto"/>
      </w:divBdr>
    </w:div>
    <w:div w:id="815994938">
      <w:bodyDiv w:val="1"/>
      <w:marLeft w:val="0"/>
      <w:marRight w:val="0"/>
      <w:marTop w:val="0"/>
      <w:marBottom w:val="0"/>
      <w:divBdr>
        <w:top w:val="none" w:sz="0" w:space="0" w:color="auto"/>
        <w:left w:val="none" w:sz="0" w:space="0" w:color="auto"/>
        <w:bottom w:val="none" w:sz="0" w:space="0" w:color="auto"/>
        <w:right w:val="none" w:sz="0" w:space="0" w:color="auto"/>
      </w:divBdr>
    </w:div>
    <w:div w:id="816148506">
      <w:bodyDiv w:val="1"/>
      <w:marLeft w:val="0"/>
      <w:marRight w:val="0"/>
      <w:marTop w:val="0"/>
      <w:marBottom w:val="0"/>
      <w:divBdr>
        <w:top w:val="none" w:sz="0" w:space="0" w:color="auto"/>
        <w:left w:val="none" w:sz="0" w:space="0" w:color="auto"/>
        <w:bottom w:val="none" w:sz="0" w:space="0" w:color="auto"/>
        <w:right w:val="none" w:sz="0" w:space="0" w:color="auto"/>
      </w:divBdr>
    </w:div>
    <w:div w:id="816216678">
      <w:bodyDiv w:val="1"/>
      <w:marLeft w:val="0"/>
      <w:marRight w:val="0"/>
      <w:marTop w:val="0"/>
      <w:marBottom w:val="0"/>
      <w:divBdr>
        <w:top w:val="none" w:sz="0" w:space="0" w:color="auto"/>
        <w:left w:val="none" w:sz="0" w:space="0" w:color="auto"/>
        <w:bottom w:val="none" w:sz="0" w:space="0" w:color="auto"/>
        <w:right w:val="none" w:sz="0" w:space="0" w:color="auto"/>
      </w:divBdr>
    </w:div>
    <w:div w:id="816217273">
      <w:bodyDiv w:val="1"/>
      <w:marLeft w:val="0"/>
      <w:marRight w:val="0"/>
      <w:marTop w:val="0"/>
      <w:marBottom w:val="0"/>
      <w:divBdr>
        <w:top w:val="none" w:sz="0" w:space="0" w:color="auto"/>
        <w:left w:val="none" w:sz="0" w:space="0" w:color="auto"/>
        <w:bottom w:val="none" w:sz="0" w:space="0" w:color="auto"/>
        <w:right w:val="none" w:sz="0" w:space="0" w:color="auto"/>
      </w:divBdr>
    </w:div>
    <w:div w:id="816263035">
      <w:bodyDiv w:val="1"/>
      <w:marLeft w:val="0"/>
      <w:marRight w:val="0"/>
      <w:marTop w:val="0"/>
      <w:marBottom w:val="0"/>
      <w:divBdr>
        <w:top w:val="none" w:sz="0" w:space="0" w:color="auto"/>
        <w:left w:val="none" w:sz="0" w:space="0" w:color="auto"/>
        <w:bottom w:val="none" w:sz="0" w:space="0" w:color="auto"/>
        <w:right w:val="none" w:sz="0" w:space="0" w:color="auto"/>
      </w:divBdr>
    </w:div>
    <w:div w:id="816385403">
      <w:bodyDiv w:val="1"/>
      <w:marLeft w:val="0"/>
      <w:marRight w:val="0"/>
      <w:marTop w:val="0"/>
      <w:marBottom w:val="0"/>
      <w:divBdr>
        <w:top w:val="none" w:sz="0" w:space="0" w:color="auto"/>
        <w:left w:val="none" w:sz="0" w:space="0" w:color="auto"/>
        <w:bottom w:val="none" w:sz="0" w:space="0" w:color="auto"/>
        <w:right w:val="none" w:sz="0" w:space="0" w:color="auto"/>
      </w:divBdr>
    </w:div>
    <w:div w:id="816724985">
      <w:bodyDiv w:val="1"/>
      <w:marLeft w:val="0"/>
      <w:marRight w:val="0"/>
      <w:marTop w:val="0"/>
      <w:marBottom w:val="0"/>
      <w:divBdr>
        <w:top w:val="none" w:sz="0" w:space="0" w:color="auto"/>
        <w:left w:val="none" w:sz="0" w:space="0" w:color="auto"/>
        <w:bottom w:val="none" w:sz="0" w:space="0" w:color="auto"/>
        <w:right w:val="none" w:sz="0" w:space="0" w:color="auto"/>
      </w:divBdr>
    </w:div>
    <w:div w:id="816847560">
      <w:bodyDiv w:val="1"/>
      <w:marLeft w:val="0"/>
      <w:marRight w:val="0"/>
      <w:marTop w:val="0"/>
      <w:marBottom w:val="0"/>
      <w:divBdr>
        <w:top w:val="none" w:sz="0" w:space="0" w:color="auto"/>
        <w:left w:val="none" w:sz="0" w:space="0" w:color="auto"/>
        <w:bottom w:val="none" w:sz="0" w:space="0" w:color="auto"/>
        <w:right w:val="none" w:sz="0" w:space="0" w:color="auto"/>
      </w:divBdr>
    </w:div>
    <w:div w:id="816921946">
      <w:bodyDiv w:val="1"/>
      <w:marLeft w:val="0"/>
      <w:marRight w:val="0"/>
      <w:marTop w:val="0"/>
      <w:marBottom w:val="0"/>
      <w:divBdr>
        <w:top w:val="none" w:sz="0" w:space="0" w:color="auto"/>
        <w:left w:val="none" w:sz="0" w:space="0" w:color="auto"/>
        <w:bottom w:val="none" w:sz="0" w:space="0" w:color="auto"/>
        <w:right w:val="none" w:sz="0" w:space="0" w:color="auto"/>
      </w:divBdr>
    </w:div>
    <w:div w:id="817382672">
      <w:bodyDiv w:val="1"/>
      <w:marLeft w:val="0"/>
      <w:marRight w:val="0"/>
      <w:marTop w:val="0"/>
      <w:marBottom w:val="0"/>
      <w:divBdr>
        <w:top w:val="none" w:sz="0" w:space="0" w:color="auto"/>
        <w:left w:val="none" w:sz="0" w:space="0" w:color="auto"/>
        <w:bottom w:val="none" w:sz="0" w:space="0" w:color="auto"/>
        <w:right w:val="none" w:sz="0" w:space="0" w:color="auto"/>
      </w:divBdr>
    </w:div>
    <w:div w:id="817527471">
      <w:bodyDiv w:val="1"/>
      <w:marLeft w:val="0"/>
      <w:marRight w:val="0"/>
      <w:marTop w:val="0"/>
      <w:marBottom w:val="0"/>
      <w:divBdr>
        <w:top w:val="none" w:sz="0" w:space="0" w:color="auto"/>
        <w:left w:val="none" w:sz="0" w:space="0" w:color="auto"/>
        <w:bottom w:val="none" w:sz="0" w:space="0" w:color="auto"/>
        <w:right w:val="none" w:sz="0" w:space="0" w:color="auto"/>
      </w:divBdr>
    </w:div>
    <w:div w:id="817573331">
      <w:bodyDiv w:val="1"/>
      <w:marLeft w:val="0"/>
      <w:marRight w:val="0"/>
      <w:marTop w:val="0"/>
      <w:marBottom w:val="0"/>
      <w:divBdr>
        <w:top w:val="none" w:sz="0" w:space="0" w:color="auto"/>
        <w:left w:val="none" w:sz="0" w:space="0" w:color="auto"/>
        <w:bottom w:val="none" w:sz="0" w:space="0" w:color="auto"/>
        <w:right w:val="none" w:sz="0" w:space="0" w:color="auto"/>
      </w:divBdr>
    </w:div>
    <w:div w:id="817574605">
      <w:bodyDiv w:val="1"/>
      <w:marLeft w:val="0"/>
      <w:marRight w:val="0"/>
      <w:marTop w:val="0"/>
      <w:marBottom w:val="0"/>
      <w:divBdr>
        <w:top w:val="none" w:sz="0" w:space="0" w:color="auto"/>
        <w:left w:val="none" w:sz="0" w:space="0" w:color="auto"/>
        <w:bottom w:val="none" w:sz="0" w:space="0" w:color="auto"/>
        <w:right w:val="none" w:sz="0" w:space="0" w:color="auto"/>
      </w:divBdr>
    </w:div>
    <w:div w:id="817654292">
      <w:bodyDiv w:val="1"/>
      <w:marLeft w:val="0"/>
      <w:marRight w:val="0"/>
      <w:marTop w:val="0"/>
      <w:marBottom w:val="0"/>
      <w:divBdr>
        <w:top w:val="none" w:sz="0" w:space="0" w:color="auto"/>
        <w:left w:val="none" w:sz="0" w:space="0" w:color="auto"/>
        <w:bottom w:val="none" w:sz="0" w:space="0" w:color="auto"/>
        <w:right w:val="none" w:sz="0" w:space="0" w:color="auto"/>
      </w:divBdr>
    </w:div>
    <w:div w:id="817766471">
      <w:bodyDiv w:val="1"/>
      <w:marLeft w:val="0"/>
      <w:marRight w:val="0"/>
      <w:marTop w:val="0"/>
      <w:marBottom w:val="0"/>
      <w:divBdr>
        <w:top w:val="none" w:sz="0" w:space="0" w:color="auto"/>
        <w:left w:val="none" w:sz="0" w:space="0" w:color="auto"/>
        <w:bottom w:val="none" w:sz="0" w:space="0" w:color="auto"/>
        <w:right w:val="none" w:sz="0" w:space="0" w:color="auto"/>
      </w:divBdr>
    </w:div>
    <w:div w:id="817767934">
      <w:bodyDiv w:val="1"/>
      <w:marLeft w:val="0"/>
      <w:marRight w:val="0"/>
      <w:marTop w:val="0"/>
      <w:marBottom w:val="0"/>
      <w:divBdr>
        <w:top w:val="none" w:sz="0" w:space="0" w:color="auto"/>
        <w:left w:val="none" w:sz="0" w:space="0" w:color="auto"/>
        <w:bottom w:val="none" w:sz="0" w:space="0" w:color="auto"/>
        <w:right w:val="none" w:sz="0" w:space="0" w:color="auto"/>
      </w:divBdr>
    </w:div>
    <w:div w:id="817842825">
      <w:bodyDiv w:val="1"/>
      <w:marLeft w:val="0"/>
      <w:marRight w:val="0"/>
      <w:marTop w:val="0"/>
      <w:marBottom w:val="0"/>
      <w:divBdr>
        <w:top w:val="none" w:sz="0" w:space="0" w:color="auto"/>
        <w:left w:val="none" w:sz="0" w:space="0" w:color="auto"/>
        <w:bottom w:val="none" w:sz="0" w:space="0" w:color="auto"/>
        <w:right w:val="none" w:sz="0" w:space="0" w:color="auto"/>
      </w:divBdr>
    </w:div>
    <w:div w:id="817918071">
      <w:bodyDiv w:val="1"/>
      <w:marLeft w:val="0"/>
      <w:marRight w:val="0"/>
      <w:marTop w:val="0"/>
      <w:marBottom w:val="0"/>
      <w:divBdr>
        <w:top w:val="none" w:sz="0" w:space="0" w:color="auto"/>
        <w:left w:val="none" w:sz="0" w:space="0" w:color="auto"/>
        <w:bottom w:val="none" w:sz="0" w:space="0" w:color="auto"/>
        <w:right w:val="none" w:sz="0" w:space="0" w:color="auto"/>
      </w:divBdr>
    </w:div>
    <w:div w:id="817919932">
      <w:bodyDiv w:val="1"/>
      <w:marLeft w:val="0"/>
      <w:marRight w:val="0"/>
      <w:marTop w:val="0"/>
      <w:marBottom w:val="0"/>
      <w:divBdr>
        <w:top w:val="none" w:sz="0" w:space="0" w:color="auto"/>
        <w:left w:val="none" w:sz="0" w:space="0" w:color="auto"/>
        <w:bottom w:val="none" w:sz="0" w:space="0" w:color="auto"/>
        <w:right w:val="none" w:sz="0" w:space="0" w:color="auto"/>
      </w:divBdr>
    </w:div>
    <w:div w:id="818034014">
      <w:bodyDiv w:val="1"/>
      <w:marLeft w:val="0"/>
      <w:marRight w:val="0"/>
      <w:marTop w:val="0"/>
      <w:marBottom w:val="0"/>
      <w:divBdr>
        <w:top w:val="none" w:sz="0" w:space="0" w:color="auto"/>
        <w:left w:val="none" w:sz="0" w:space="0" w:color="auto"/>
        <w:bottom w:val="none" w:sz="0" w:space="0" w:color="auto"/>
        <w:right w:val="none" w:sz="0" w:space="0" w:color="auto"/>
      </w:divBdr>
    </w:div>
    <w:div w:id="818424262">
      <w:bodyDiv w:val="1"/>
      <w:marLeft w:val="0"/>
      <w:marRight w:val="0"/>
      <w:marTop w:val="0"/>
      <w:marBottom w:val="0"/>
      <w:divBdr>
        <w:top w:val="none" w:sz="0" w:space="0" w:color="auto"/>
        <w:left w:val="none" w:sz="0" w:space="0" w:color="auto"/>
        <w:bottom w:val="none" w:sz="0" w:space="0" w:color="auto"/>
        <w:right w:val="none" w:sz="0" w:space="0" w:color="auto"/>
      </w:divBdr>
    </w:div>
    <w:div w:id="818612152">
      <w:bodyDiv w:val="1"/>
      <w:marLeft w:val="0"/>
      <w:marRight w:val="0"/>
      <w:marTop w:val="0"/>
      <w:marBottom w:val="0"/>
      <w:divBdr>
        <w:top w:val="none" w:sz="0" w:space="0" w:color="auto"/>
        <w:left w:val="none" w:sz="0" w:space="0" w:color="auto"/>
        <w:bottom w:val="none" w:sz="0" w:space="0" w:color="auto"/>
        <w:right w:val="none" w:sz="0" w:space="0" w:color="auto"/>
      </w:divBdr>
    </w:div>
    <w:div w:id="818688458">
      <w:bodyDiv w:val="1"/>
      <w:marLeft w:val="0"/>
      <w:marRight w:val="0"/>
      <w:marTop w:val="0"/>
      <w:marBottom w:val="0"/>
      <w:divBdr>
        <w:top w:val="none" w:sz="0" w:space="0" w:color="auto"/>
        <w:left w:val="none" w:sz="0" w:space="0" w:color="auto"/>
        <w:bottom w:val="none" w:sz="0" w:space="0" w:color="auto"/>
        <w:right w:val="none" w:sz="0" w:space="0" w:color="auto"/>
      </w:divBdr>
    </w:div>
    <w:div w:id="818771001">
      <w:bodyDiv w:val="1"/>
      <w:marLeft w:val="0"/>
      <w:marRight w:val="0"/>
      <w:marTop w:val="0"/>
      <w:marBottom w:val="0"/>
      <w:divBdr>
        <w:top w:val="none" w:sz="0" w:space="0" w:color="auto"/>
        <w:left w:val="none" w:sz="0" w:space="0" w:color="auto"/>
        <w:bottom w:val="none" w:sz="0" w:space="0" w:color="auto"/>
        <w:right w:val="none" w:sz="0" w:space="0" w:color="auto"/>
      </w:divBdr>
    </w:div>
    <w:div w:id="818889834">
      <w:bodyDiv w:val="1"/>
      <w:marLeft w:val="0"/>
      <w:marRight w:val="0"/>
      <w:marTop w:val="0"/>
      <w:marBottom w:val="0"/>
      <w:divBdr>
        <w:top w:val="none" w:sz="0" w:space="0" w:color="auto"/>
        <w:left w:val="none" w:sz="0" w:space="0" w:color="auto"/>
        <w:bottom w:val="none" w:sz="0" w:space="0" w:color="auto"/>
        <w:right w:val="none" w:sz="0" w:space="0" w:color="auto"/>
      </w:divBdr>
    </w:div>
    <w:div w:id="819004548">
      <w:bodyDiv w:val="1"/>
      <w:marLeft w:val="0"/>
      <w:marRight w:val="0"/>
      <w:marTop w:val="0"/>
      <w:marBottom w:val="0"/>
      <w:divBdr>
        <w:top w:val="none" w:sz="0" w:space="0" w:color="auto"/>
        <w:left w:val="none" w:sz="0" w:space="0" w:color="auto"/>
        <w:bottom w:val="none" w:sz="0" w:space="0" w:color="auto"/>
        <w:right w:val="none" w:sz="0" w:space="0" w:color="auto"/>
      </w:divBdr>
    </w:div>
    <w:div w:id="819078446">
      <w:bodyDiv w:val="1"/>
      <w:marLeft w:val="0"/>
      <w:marRight w:val="0"/>
      <w:marTop w:val="0"/>
      <w:marBottom w:val="0"/>
      <w:divBdr>
        <w:top w:val="none" w:sz="0" w:space="0" w:color="auto"/>
        <w:left w:val="none" w:sz="0" w:space="0" w:color="auto"/>
        <w:bottom w:val="none" w:sz="0" w:space="0" w:color="auto"/>
        <w:right w:val="none" w:sz="0" w:space="0" w:color="auto"/>
      </w:divBdr>
    </w:div>
    <w:div w:id="819153315">
      <w:bodyDiv w:val="1"/>
      <w:marLeft w:val="0"/>
      <w:marRight w:val="0"/>
      <w:marTop w:val="0"/>
      <w:marBottom w:val="0"/>
      <w:divBdr>
        <w:top w:val="none" w:sz="0" w:space="0" w:color="auto"/>
        <w:left w:val="none" w:sz="0" w:space="0" w:color="auto"/>
        <w:bottom w:val="none" w:sz="0" w:space="0" w:color="auto"/>
        <w:right w:val="none" w:sz="0" w:space="0" w:color="auto"/>
      </w:divBdr>
    </w:div>
    <w:div w:id="819224366">
      <w:bodyDiv w:val="1"/>
      <w:marLeft w:val="0"/>
      <w:marRight w:val="0"/>
      <w:marTop w:val="0"/>
      <w:marBottom w:val="0"/>
      <w:divBdr>
        <w:top w:val="none" w:sz="0" w:space="0" w:color="auto"/>
        <w:left w:val="none" w:sz="0" w:space="0" w:color="auto"/>
        <w:bottom w:val="none" w:sz="0" w:space="0" w:color="auto"/>
        <w:right w:val="none" w:sz="0" w:space="0" w:color="auto"/>
      </w:divBdr>
    </w:div>
    <w:div w:id="819343686">
      <w:bodyDiv w:val="1"/>
      <w:marLeft w:val="0"/>
      <w:marRight w:val="0"/>
      <w:marTop w:val="0"/>
      <w:marBottom w:val="0"/>
      <w:divBdr>
        <w:top w:val="none" w:sz="0" w:space="0" w:color="auto"/>
        <w:left w:val="none" w:sz="0" w:space="0" w:color="auto"/>
        <w:bottom w:val="none" w:sz="0" w:space="0" w:color="auto"/>
        <w:right w:val="none" w:sz="0" w:space="0" w:color="auto"/>
      </w:divBdr>
    </w:div>
    <w:div w:id="819344911">
      <w:bodyDiv w:val="1"/>
      <w:marLeft w:val="0"/>
      <w:marRight w:val="0"/>
      <w:marTop w:val="0"/>
      <w:marBottom w:val="0"/>
      <w:divBdr>
        <w:top w:val="none" w:sz="0" w:space="0" w:color="auto"/>
        <w:left w:val="none" w:sz="0" w:space="0" w:color="auto"/>
        <w:bottom w:val="none" w:sz="0" w:space="0" w:color="auto"/>
        <w:right w:val="none" w:sz="0" w:space="0" w:color="auto"/>
      </w:divBdr>
    </w:div>
    <w:div w:id="819926514">
      <w:bodyDiv w:val="1"/>
      <w:marLeft w:val="0"/>
      <w:marRight w:val="0"/>
      <w:marTop w:val="0"/>
      <w:marBottom w:val="0"/>
      <w:divBdr>
        <w:top w:val="none" w:sz="0" w:space="0" w:color="auto"/>
        <w:left w:val="none" w:sz="0" w:space="0" w:color="auto"/>
        <w:bottom w:val="none" w:sz="0" w:space="0" w:color="auto"/>
        <w:right w:val="none" w:sz="0" w:space="0" w:color="auto"/>
      </w:divBdr>
    </w:div>
    <w:div w:id="820197417">
      <w:bodyDiv w:val="1"/>
      <w:marLeft w:val="0"/>
      <w:marRight w:val="0"/>
      <w:marTop w:val="0"/>
      <w:marBottom w:val="0"/>
      <w:divBdr>
        <w:top w:val="none" w:sz="0" w:space="0" w:color="auto"/>
        <w:left w:val="none" w:sz="0" w:space="0" w:color="auto"/>
        <w:bottom w:val="none" w:sz="0" w:space="0" w:color="auto"/>
        <w:right w:val="none" w:sz="0" w:space="0" w:color="auto"/>
      </w:divBdr>
    </w:div>
    <w:div w:id="820346235">
      <w:bodyDiv w:val="1"/>
      <w:marLeft w:val="0"/>
      <w:marRight w:val="0"/>
      <w:marTop w:val="0"/>
      <w:marBottom w:val="0"/>
      <w:divBdr>
        <w:top w:val="none" w:sz="0" w:space="0" w:color="auto"/>
        <w:left w:val="none" w:sz="0" w:space="0" w:color="auto"/>
        <w:bottom w:val="none" w:sz="0" w:space="0" w:color="auto"/>
        <w:right w:val="none" w:sz="0" w:space="0" w:color="auto"/>
      </w:divBdr>
    </w:div>
    <w:div w:id="820578535">
      <w:bodyDiv w:val="1"/>
      <w:marLeft w:val="0"/>
      <w:marRight w:val="0"/>
      <w:marTop w:val="0"/>
      <w:marBottom w:val="0"/>
      <w:divBdr>
        <w:top w:val="none" w:sz="0" w:space="0" w:color="auto"/>
        <w:left w:val="none" w:sz="0" w:space="0" w:color="auto"/>
        <w:bottom w:val="none" w:sz="0" w:space="0" w:color="auto"/>
        <w:right w:val="none" w:sz="0" w:space="0" w:color="auto"/>
      </w:divBdr>
    </w:div>
    <w:div w:id="820579032">
      <w:bodyDiv w:val="1"/>
      <w:marLeft w:val="0"/>
      <w:marRight w:val="0"/>
      <w:marTop w:val="0"/>
      <w:marBottom w:val="0"/>
      <w:divBdr>
        <w:top w:val="none" w:sz="0" w:space="0" w:color="auto"/>
        <w:left w:val="none" w:sz="0" w:space="0" w:color="auto"/>
        <w:bottom w:val="none" w:sz="0" w:space="0" w:color="auto"/>
        <w:right w:val="none" w:sz="0" w:space="0" w:color="auto"/>
      </w:divBdr>
    </w:div>
    <w:div w:id="820659842">
      <w:bodyDiv w:val="1"/>
      <w:marLeft w:val="0"/>
      <w:marRight w:val="0"/>
      <w:marTop w:val="0"/>
      <w:marBottom w:val="0"/>
      <w:divBdr>
        <w:top w:val="none" w:sz="0" w:space="0" w:color="auto"/>
        <w:left w:val="none" w:sz="0" w:space="0" w:color="auto"/>
        <w:bottom w:val="none" w:sz="0" w:space="0" w:color="auto"/>
        <w:right w:val="none" w:sz="0" w:space="0" w:color="auto"/>
      </w:divBdr>
    </w:div>
    <w:div w:id="821123839">
      <w:bodyDiv w:val="1"/>
      <w:marLeft w:val="0"/>
      <w:marRight w:val="0"/>
      <w:marTop w:val="0"/>
      <w:marBottom w:val="0"/>
      <w:divBdr>
        <w:top w:val="none" w:sz="0" w:space="0" w:color="auto"/>
        <w:left w:val="none" w:sz="0" w:space="0" w:color="auto"/>
        <w:bottom w:val="none" w:sz="0" w:space="0" w:color="auto"/>
        <w:right w:val="none" w:sz="0" w:space="0" w:color="auto"/>
      </w:divBdr>
    </w:div>
    <w:div w:id="821237348">
      <w:bodyDiv w:val="1"/>
      <w:marLeft w:val="0"/>
      <w:marRight w:val="0"/>
      <w:marTop w:val="0"/>
      <w:marBottom w:val="0"/>
      <w:divBdr>
        <w:top w:val="none" w:sz="0" w:space="0" w:color="auto"/>
        <w:left w:val="none" w:sz="0" w:space="0" w:color="auto"/>
        <w:bottom w:val="none" w:sz="0" w:space="0" w:color="auto"/>
        <w:right w:val="none" w:sz="0" w:space="0" w:color="auto"/>
      </w:divBdr>
    </w:div>
    <w:div w:id="821312441">
      <w:bodyDiv w:val="1"/>
      <w:marLeft w:val="0"/>
      <w:marRight w:val="0"/>
      <w:marTop w:val="0"/>
      <w:marBottom w:val="0"/>
      <w:divBdr>
        <w:top w:val="none" w:sz="0" w:space="0" w:color="auto"/>
        <w:left w:val="none" w:sz="0" w:space="0" w:color="auto"/>
        <w:bottom w:val="none" w:sz="0" w:space="0" w:color="auto"/>
        <w:right w:val="none" w:sz="0" w:space="0" w:color="auto"/>
      </w:divBdr>
    </w:div>
    <w:div w:id="821385107">
      <w:bodyDiv w:val="1"/>
      <w:marLeft w:val="0"/>
      <w:marRight w:val="0"/>
      <w:marTop w:val="0"/>
      <w:marBottom w:val="0"/>
      <w:divBdr>
        <w:top w:val="none" w:sz="0" w:space="0" w:color="auto"/>
        <w:left w:val="none" w:sz="0" w:space="0" w:color="auto"/>
        <w:bottom w:val="none" w:sz="0" w:space="0" w:color="auto"/>
        <w:right w:val="none" w:sz="0" w:space="0" w:color="auto"/>
      </w:divBdr>
    </w:div>
    <w:div w:id="821501944">
      <w:bodyDiv w:val="1"/>
      <w:marLeft w:val="0"/>
      <w:marRight w:val="0"/>
      <w:marTop w:val="0"/>
      <w:marBottom w:val="0"/>
      <w:divBdr>
        <w:top w:val="none" w:sz="0" w:space="0" w:color="auto"/>
        <w:left w:val="none" w:sz="0" w:space="0" w:color="auto"/>
        <w:bottom w:val="none" w:sz="0" w:space="0" w:color="auto"/>
        <w:right w:val="none" w:sz="0" w:space="0" w:color="auto"/>
      </w:divBdr>
    </w:div>
    <w:div w:id="821699490">
      <w:bodyDiv w:val="1"/>
      <w:marLeft w:val="0"/>
      <w:marRight w:val="0"/>
      <w:marTop w:val="0"/>
      <w:marBottom w:val="0"/>
      <w:divBdr>
        <w:top w:val="none" w:sz="0" w:space="0" w:color="auto"/>
        <w:left w:val="none" w:sz="0" w:space="0" w:color="auto"/>
        <w:bottom w:val="none" w:sz="0" w:space="0" w:color="auto"/>
        <w:right w:val="none" w:sz="0" w:space="0" w:color="auto"/>
      </w:divBdr>
    </w:div>
    <w:div w:id="821701517">
      <w:bodyDiv w:val="1"/>
      <w:marLeft w:val="0"/>
      <w:marRight w:val="0"/>
      <w:marTop w:val="0"/>
      <w:marBottom w:val="0"/>
      <w:divBdr>
        <w:top w:val="none" w:sz="0" w:space="0" w:color="auto"/>
        <w:left w:val="none" w:sz="0" w:space="0" w:color="auto"/>
        <w:bottom w:val="none" w:sz="0" w:space="0" w:color="auto"/>
        <w:right w:val="none" w:sz="0" w:space="0" w:color="auto"/>
      </w:divBdr>
    </w:div>
    <w:div w:id="821770199">
      <w:bodyDiv w:val="1"/>
      <w:marLeft w:val="0"/>
      <w:marRight w:val="0"/>
      <w:marTop w:val="0"/>
      <w:marBottom w:val="0"/>
      <w:divBdr>
        <w:top w:val="none" w:sz="0" w:space="0" w:color="auto"/>
        <w:left w:val="none" w:sz="0" w:space="0" w:color="auto"/>
        <w:bottom w:val="none" w:sz="0" w:space="0" w:color="auto"/>
        <w:right w:val="none" w:sz="0" w:space="0" w:color="auto"/>
      </w:divBdr>
    </w:div>
    <w:div w:id="821894114">
      <w:bodyDiv w:val="1"/>
      <w:marLeft w:val="0"/>
      <w:marRight w:val="0"/>
      <w:marTop w:val="0"/>
      <w:marBottom w:val="0"/>
      <w:divBdr>
        <w:top w:val="none" w:sz="0" w:space="0" w:color="auto"/>
        <w:left w:val="none" w:sz="0" w:space="0" w:color="auto"/>
        <w:bottom w:val="none" w:sz="0" w:space="0" w:color="auto"/>
        <w:right w:val="none" w:sz="0" w:space="0" w:color="auto"/>
      </w:divBdr>
    </w:div>
    <w:div w:id="822237838">
      <w:bodyDiv w:val="1"/>
      <w:marLeft w:val="0"/>
      <w:marRight w:val="0"/>
      <w:marTop w:val="0"/>
      <w:marBottom w:val="0"/>
      <w:divBdr>
        <w:top w:val="none" w:sz="0" w:space="0" w:color="auto"/>
        <w:left w:val="none" w:sz="0" w:space="0" w:color="auto"/>
        <w:bottom w:val="none" w:sz="0" w:space="0" w:color="auto"/>
        <w:right w:val="none" w:sz="0" w:space="0" w:color="auto"/>
      </w:divBdr>
    </w:div>
    <w:div w:id="822238663">
      <w:bodyDiv w:val="1"/>
      <w:marLeft w:val="0"/>
      <w:marRight w:val="0"/>
      <w:marTop w:val="0"/>
      <w:marBottom w:val="0"/>
      <w:divBdr>
        <w:top w:val="none" w:sz="0" w:space="0" w:color="auto"/>
        <w:left w:val="none" w:sz="0" w:space="0" w:color="auto"/>
        <w:bottom w:val="none" w:sz="0" w:space="0" w:color="auto"/>
        <w:right w:val="none" w:sz="0" w:space="0" w:color="auto"/>
      </w:divBdr>
    </w:div>
    <w:div w:id="822241662">
      <w:bodyDiv w:val="1"/>
      <w:marLeft w:val="0"/>
      <w:marRight w:val="0"/>
      <w:marTop w:val="0"/>
      <w:marBottom w:val="0"/>
      <w:divBdr>
        <w:top w:val="none" w:sz="0" w:space="0" w:color="auto"/>
        <w:left w:val="none" w:sz="0" w:space="0" w:color="auto"/>
        <w:bottom w:val="none" w:sz="0" w:space="0" w:color="auto"/>
        <w:right w:val="none" w:sz="0" w:space="0" w:color="auto"/>
      </w:divBdr>
    </w:div>
    <w:div w:id="822543276">
      <w:bodyDiv w:val="1"/>
      <w:marLeft w:val="0"/>
      <w:marRight w:val="0"/>
      <w:marTop w:val="0"/>
      <w:marBottom w:val="0"/>
      <w:divBdr>
        <w:top w:val="none" w:sz="0" w:space="0" w:color="auto"/>
        <w:left w:val="none" w:sz="0" w:space="0" w:color="auto"/>
        <w:bottom w:val="none" w:sz="0" w:space="0" w:color="auto"/>
        <w:right w:val="none" w:sz="0" w:space="0" w:color="auto"/>
      </w:divBdr>
    </w:div>
    <w:div w:id="822627486">
      <w:bodyDiv w:val="1"/>
      <w:marLeft w:val="0"/>
      <w:marRight w:val="0"/>
      <w:marTop w:val="0"/>
      <w:marBottom w:val="0"/>
      <w:divBdr>
        <w:top w:val="none" w:sz="0" w:space="0" w:color="auto"/>
        <w:left w:val="none" w:sz="0" w:space="0" w:color="auto"/>
        <w:bottom w:val="none" w:sz="0" w:space="0" w:color="auto"/>
        <w:right w:val="none" w:sz="0" w:space="0" w:color="auto"/>
      </w:divBdr>
    </w:div>
    <w:div w:id="822817344">
      <w:bodyDiv w:val="1"/>
      <w:marLeft w:val="0"/>
      <w:marRight w:val="0"/>
      <w:marTop w:val="0"/>
      <w:marBottom w:val="0"/>
      <w:divBdr>
        <w:top w:val="none" w:sz="0" w:space="0" w:color="auto"/>
        <w:left w:val="none" w:sz="0" w:space="0" w:color="auto"/>
        <w:bottom w:val="none" w:sz="0" w:space="0" w:color="auto"/>
        <w:right w:val="none" w:sz="0" w:space="0" w:color="auto"/>
      </w:divBdr>
    </w:div>
    <w:div w:id="822890724">
      <w:bodyDiv w:val="1"/>
      <w:marLeft w:val="0"/>
      <w:marRight w:val="0"/>
      <w:marTop w:val="0"/>
      <w:marBottom w:val="0"/>
      <w:divBdr>
        <w:top w:val="none" w:sz="0" w:space="0" w:color="auto"/>
        <w:left w:val="none" w:sz="0" w:space="0" w:color="auto"/>
        <w:bottom w:val="none" w:sz="0" w:space="0" w:color="auto"/>
        <w:right w:val="none" w:sz="0" w:space="0" w:color="auto"/>
      </w:divBdr>
    </w:div>
    <w:div w:id="823006863">
      <w:bodyDiv w:val="1"/>
      <w:marLeft w:val="0"/>
      <w:marRight w:val="0"/>
      <w:marTop w:val="0"/>
      <w:marBottom w:val="0"/>
      <w:divBdr>
        <w:top w:val="none" w:sz="0" w:space="0" w:color="auto"/>
        <w:left w:val="none" w:sz="0" w:space="0" w:color="auto"/>
        <w:bottom w:val="none" w:sz="0" w:space="0" w:color="auto"/>
        <w:right w:val="none" w:sz="0" w:space="0" w:color="auto"/>
      </w:divBdr>
    </w:div>
    <w:div w:id="823198469">
      <w:bodyDiv w:val="1"/>
      <w:marLeft w:val="0"/>
      <w:marRight w:val="0"/>
      <w:marTop w:val="0"/>
      <w:marBottom w:val="0"/>
      <w:divBdr>
        <w:top w:val="none" w:sz="0" w:space="0" w:color="auto"/>
        <w:left w:val="none" w:sz="0" w:space="0" w:color="auto"/>
        <w:bottom w:val="none" w:sz="0" w:space="0" w:color="auto"/>
        <w:right w:val="none" w:sz="0" w:space="0" w:color="auto"/>
      </w:divBdr>
    </w:div>
    <w:div w:id="823281091">
      <w:bodyDiv w:val="1"/>
      <w:marLeft w:val="0"/>
      <w:marRight w:val="0"/>
      <w:marTop w:val="0"/>
      <w:marBottom w:val="0"/>
      <w:divBdr>
        <w:top w:val="none" w:sz="0" w:space="0" w:color="auto"/>
        <w:left w:val="none" w:sz="0" w:space="0" w:color="auto"/>
        <w:bottom w:val="none" w:sz="0" w:space="0" w:color="auto"/>
        <w:right w:val="none" w:sz="0" w:space="0" w:color="auto"/>
      </w:divBdr>
    </w:div>
    <w:div w:id="823620847">
      <w:bodyDiv w:val="1"/>
      <w:marLeft w:val="0"/>
      <w:marRight w:val="0"/>
      <w:marTop w:val="0"/>
      <w:marBottom w:val="0"/>
      <w:divBdr>
        <w:top w:val="none" w:sz="0" w:space="0" w:color="auto"/>
        <w:left w:val="none" w:sz="0" w:space="0" w:color="auto"/>
        <w:bottom w:val="none" w:sz="0" w:space="0" w:color="auto"/>
        <w:right w:val="none" w:sz="0" w:space="0" w:color="auto"/>
      </w:divBdr>
    </w:div>
    <w:div w:id="823620897">
      <w:bodyDiv w:val="1"/>
      <w:marLeft w:val="0"/>
      <w:marRight w:val="0"/>
      <w:marTop w:val="0"/>
      <w:marBottom w:val="0"/>
      <w:divBdr>
        <w:top w:val="none" w:sz="0" w:space="0" w:color="auto"/>
        <w:left w:val="none" w:sz="0" w:space="0" w:color="auto"/>
        <w:bottom w:val="none" w:sz="0" w:space="0" w:color="auto"/>
        <w:right w:val="none" w:sz="0" w:space="0" w:color="auto"/>
      </w:divBdr>
    </w:div>
    <w:div w:id="823660753">
      <w:bodyDiv w:val="1"/>
      <w:marLeft w:val="0"/>
      <w:marRight w:val="0"/>
      <w:marTop w:val="0"/>
      <w:marBottom w:val="0"/>
      <w:divBdr>
        <w:top w:val="none" w:sz="0" w:space="0" w:color="auto"/>
        <w:left w:val="none" w:sz="0" w:space="0" w:color="auto"/>
        <w:bottom w:val="none" w:sz="0" w:space="0" w:color="auto"/>
        <w:right w:val="none" w:sz="0" w:space="0" w:color="auto"/>
      </w:divBdr>
    </w:div>
    <w:div w:id="823735793">
      <w:bodyDiv w:val="1"/>
      <w:marLeft w:val="0"/>
      <w:marRight w:val="0"/>
      <w:marTop w:val="0"/>
      <w:marBottom w:val="0"/>
      <w:divBdr>
        <w:top w:val="none" w:sz="0" w:space="0" w:color="auto"/>
        <w:left w:val="none" w:sz="0" w:space="0" w:color="auto"/>
        <w:bottom w:val="none" w:sz="0" w:space="0" w:color="auto"/>
        <w:right w:val="none" w:sz="0" w:space="0" w:color="auto"/>
      </w:divBdr>
    </w:div>
    <w:div w:id="823814909">
      <w:bodyDiv w:val="1"/>
      <w:marLeft w:val="0"/>
      <w:marRight w:val="0"/>
      <w:marTop w:val="0"/>
      <w:marBottom w:val="0"/>
      <w:divBdr>
        <w:top w:val="none" w:sz="0" w:space="0" w:color="auto"/>
        <w:left w:val="none" w:sz="0" w:space="0" w:color="auto"/>
        <w:bottom w:val="none" w:sz="0" w:space="0" w:color="auto"/>
        <w:right w:val="none" w:sz="0" w:space="0" w:color="auto"/>
      </w:divBdr>
    </w:div>
    <w:div w:id="824004813">
      <w:bodyDiv w:val="1"/>
      <w:marLeft w:val="0"/>
      <w:marRight w:val="0"/>
      <w:marTop w:val="0"/>
      <w:marBottom w:val="0"/>
      <w:divBdr>
        <w:top w:val="none" w:sz="0" w:space="0" w:color="auto"/>
        <w:left w:val="none" w:sz="0" w:space="0" w:color="auto"/>
        <w:bottom w:val="none" w:sz="0" w:space="0" w:color="auto"/>
        <w:right w:val="none" w:sz="0" w:space="0" w:color="auto"/>
      </w:divBdr>
    </w:div>
    <w:div w:id="824006277">
      <w:bodyDiv w:val="1"/>
      <w:marLeft w:val="0"/>
      <w:marRight w:val="0"/>
      <w:marTop w:val="0"/>
      <w:marBottom w:val="0"/>
      <w:divBdr>
        <w:top w:val="none" w:sz="0" w:space="0" w:color="auto"/>
        <w:left w:val="none" w:sz="0" w:space="0" w:color="auto"/>
        <w:bottom w:val="none" w:sz="0" w:space="0" w:color="auto"/>
        <w:right w:val="none" w:sz="0" w:space="0" w:color="auto"/>
      </w:divBdr>
    </w:div>
    <w:div w:id="824012392">
      <w:bodyDiv w:val="1"/>
      <w:marLeft w:val="0"/>
      <w:marRight w:val="0"/>
      <w:marTop w:val="0"/>
      <w:marBottom w:val="0"/>
      <w:divBdr>
        <w:top w:val="none" w:sz="0" w:space="0" w:color="auto"/>
        <w:left w:val="none" w:sz="0" w:space="0" w:color="auto"/>
        <w:bottom w:val="none" w:sz="0" w:space="0" w:color="auto"/>
        <w:right w:val="none" w:sz="0" w:space="0" w:color="auto"/>
      </w:divBdr>
    </w:div>
    <w:div w:id="824518052">
      <w:bodyDiv w:val="1"/>
      <w:marLeft w:val="0"/>
      <w:marRight w:val="0"/>
      <w:marTop w:val="0"/>
      <w:marBottom w:val="0"/>
      <w:divBdr>
        <w:top w:val="none" w:sz="0" w:space="0" w:color="auto"/>
        <w:left w:val="none" w:sz="0" w:space="0" w:color="auto"/>
        <w:bottom w:val="none" w:sz="0" w:space="0" w:color="auto"/>
        <w:right w:val="none" w:sz="0" w:space="0" w:color="auto"/>
      </w:divBdr>
    </w:div>
    <w:div w:id="824587961">
      <w:bodyDiv w:val="1"/>
      <w:marLeft w:val="0"/>
      <w:marRight w:val="0"/>
      <w:marTop w:val="0"/>
      <w:marBottom w:val="0"/>
      <w:divBdr>
        <w:top w:val="none" w:sz="0" w:space="0" w:color="auto"/>
        <w:left w:val="none" w:sz="0" w:space="0" w:color="auto"/>
        <w:bottom w:val="none" w:sz="0" w:space="0" w:color="auto"/>
        <w:right w:val="none" w:sz="0" w:space="0" w:color="auto"/>
      </w:divBdr>
    </w:div>
    <w:div w:id="824592260">
      <w:bodyDiv w:val="1"/>
      <w:marLeft w:val="0"/>
      <w:marRight w:val="0"/>
      <w:marTop w:val="0"/>
      <w:marBottom w:val="0"/>
      <w:divBdr>
        <w:top w:val="none" w:sz="0" w:space="0" w:color="auto"/>
        <w:left w:val="none" w:sz="0" w:space="0" w:color="auto"/>
        <w:bottom w:val="none" w:sz="0" w:space="0" w:color="auto"/>
        <w:right w:val="none" w:sz="0" w:space="0" w:color="auto"/>
      </w:divBdr>
    </w:div>
    <w:div w:id="824664268">
      <w:bodyDiv w:val="1"/>
      <w:marLeft w:val="0"/>
      <w:marRight w:val="0"/>
      <w:marTop w:val="0"/>
      <w:marBottom w:val="0"/>
      <w:divBdr>
        <w:top w:val="none" w:sz="0" w:space="0" w:color="auto"/>
        <w:left w:val="none" w:sz="0" w:space="0" w:color="auto"/>
        <w:bottom w:val="none" w:sz="0" w:space="0" w:color="auto"/>
        <w:right w:val="none" w:sz="0" w:space="0" w:color="auto"/>
      </w:divBdr>
    </w:div>
    <w:div w:id="824709119">
      <w:bodyDiv w:val="1"/>
      <w:marLeft w:val="0"/>
      <w:marRight w:val="0"/>
      <w:marTop w:val="0"/>
      <w:marBottom w:val="0"/>
      <w:divBdr>
        <w:top w:val="none" w:sz="0" w:space="0" w:color="auto"/>
        <w:left w:val="none" w:sz="0" w:space="0" w:color="auto"/>
        <w:bottom w:val="none" w:sz="0" w:space="0" w:color="auto"/>
        <w:right w:val="none" w:sz="0" w:space="0" w:color="auto"/>
      </w:divBdr>
    </w:div>
    <w:div w:id="825124985">
      <w:bodyDiv w:val="1"/>
      <w:marLeft w:val="0"/>
      <w:marRight w:val="0"/>
      <w:marTop w:val="0"/>
      <w:marBottom w:val="0"/>
      <w:divBdr>
        <w:top w:val="none" w:sz="0" w:space="0" w:color="auto"/>
        <w:left w:val="none" w:sz="0" w:space="0" w:color="auto"/>
        <w:bottom w:val="none" w:sz="0" w:space="0" w:color="auto"/>
        <w:right w:val="none" w:sz="0" w:space="0" w:color="auto"/>
      </w:divBdr>
    </w:div>
    <w:div w:id="825128344">
      <w:bodyDiv w:val="1"/>
      <w:marLeft w:val="0"/>
      <w:marRight w:val="0"/>
      <w:marTop w:val="0"/>
      <w:marBottom w:val="0"/>
      <w:divBdr>
        <w:top w:val="none" w:sz="0" w:space="0" w:color="auto"/>
        <w:left w:val="none" w:sz="0" w:space="0" w:color="auto"/>
        <w:bottom w:val="none" w:sz="0" w:space="0" w:color="auto"/>
        <w:right w:val="none" w:sz="0" w:space="0" w:color="auto"/>
      </w:divBdr>
    </w:div>
    <w:div w:id="825242975">
      <w:bodyDiv w:val="1"/>
      <w:marLeft w:val="0"/>
      <w:marRight w:val="0"/>
      <w:marTop w:val="0"/>
      <w:marBottom w:val="0"/>
      <w:divBdr>
        <w:top w:val="none" w:sz="0" w:space="0" w:color="auto"/>
        <w:left w:val="none" w:sz="0" w:space="0" w:color="auto"/>
        <w:bottom w:val="none" w:sz="0" w:space="0" w:color="auto"/>
        <w:right w:val="none" w:sz="0" w:space="0" w:color="auto"/>
      </w:divBdr>
    </w:div>
    <w:div w:id="825321092">
      <w:bodyDiv w:val="1"/>
      <w:marLeft w:val="0"/>
      <w:marRight w:val="0"/>
      <w:marTop w:val="0"/>
      <w:marBottom w:val="0"/>
      <w:divBdr>
        <w:top w:val="none" w:sz="0" w:space="0" w:color="auto"/>
        <w:left w:val="none" w:sz="0" w:space="0" w:color="auto"/>
        <w:bottom w:val="none" w:sz="0" w:space="0" w:color="auto"/>
        <w:right w:val="none" w:sz="0" w:space="0" w:color="auto"/>
      </w:divBdr>
    </w:div>
    <w:div w:id="825323928">
      <w:bodyDiv w:val="1"/>
      <w:marLeft w:val="0"/>
      <w:marRight w:val="0"/>
      <w:marTop w:val="0"/>
      <w:marBottom w:val="0"/>
      <w:divBdr>
        <w:top w:val="none" w:sz="0" w:space="0" w:color="auto"/>
        <w:left w:val="none" w:sz="0" w:space="0" w:color="auto"/>
        <w:bottom w:val="none" w:sz="0" w:space="0" w:color="auto"/>
        <w:right w:val="none" w:sz="0" w:space="0" w:color="auto"/>
      </w:divBdr>
    </w:div>
    <w:div w:id="825436800">
      <w:bodyDiv w:val="1"/>
      <w:marLeft w:val="0"/>
      <w:marRight w:val="0"/>
      <w:marTop w:val="0"/>
      <w:marBottom w:val="0"/>
      <w:divBdr>
        <w:top w:val="none" w:sz="0" w:space="0" w:color="auto"/>
        <w:left w:val="none" w:sz="0" w:space="0" w:color="auto"/>
        <w:bottom w:val="none" w:sz="0" w:space="0" w:color="auto"/>
        <w:right w:val="none" w:sz="0" w:space="0" w:color="auto"/>
      </w:divBdr>
    </w:div>
    <w:div w:id="825441366">
      <w:bodyDiv w:val="1"/>
      <w:marLeft w:val="0"/>
      <w:marRight w:val="0"/>
      <w:marTop w:val="0"/>
      <w:marBottom w:val="0"/>
      <w:divBdr>
        <w:top w:val="none" w:sz="0" w:space="0" w:color="auto"/>
        <w:left w:val="none" w:sz="0" w:space="0" w:color="auto"/>
        <w:bottom w:val="none" w:sz="0" w:space="0" w:color="auto"/>
        <w:right w:val="none" w:sz="0" w:space="0" w:color="auto"/>
      </w:divBdr>
    </w:div>
    <w:div w:id="825510552">
      <w:bodyDiv w:val="1"/>
      <w:marLeft w:val="0"/>
      <w:marRight w:val="0"/>
      <w:marTop w:val="0"/>
      <w:marBottom w:val="0"/>
      <w:divBdr>
        <w:top w:val="none" w:sz="0" w:space="0" w:color="auto"/>
        <w:left w:val="none" w:sz="0" w:space="0" w:color="auto"/>
        <w:bottom w:val="none" w:sz="0" w:space="0" w:color="auto"/>
        <w:right w:val="none" w:sz="0" w:space="0" w:color="auto"/>
      </w:divBdr>
    </w:div>
    <w:div w:id="825510572">
      <w:bodyDiv w:val="1"/>
      <w:marLeft w:val="0"/>
      <w:marRight w:val="0"/>
      <w:marTop w:val="0"/>
      <w:marBottom w:val="0"/>
      <w:divBdr>
        <w:top w:val="none" w:sz="0" w:space="0" w:color="auto"/>
        <w:left w:val="none" w:sz="0" w:space="0" w:color="auto"/>
        <w:bottom w:val="none" w:sz="0" w:space="0" w:color="auto"/>
        <w:right w:val="none" w:sz="0" w:space="0" w:color="auto"/>
      </w:divBdr>
    </w:div>
    <w:div w:id="825559660">
      <w:bodyDiv w:val="1"/>
      <w:marLeft w:val="0"/>
      <w:marRight w:val="0"/>
      <w:marTop w:val="0"/>
      <w:marBottom w:val="0"/>
      <w:divBdr>
        <w:top w:val="none" w:sz="0" w:space="0" w:color="auto"/>
        <w:left w:val="none" w:sz="0" w:space="0" w:color="auto"/>
        <w:bottom w:val="none" w:sz="0" w:space="0" w:color="auto"/>
        <w:right w:val="none" w:sz="0" w:space="0" w:color="auto"/>
      </w:divBdr>
    </w:div>
    <w:div w:id="825632624">
      <w:bodyDiv w:val="1"/>
      <w:marLeft w:val="0"/>
      <w:marRight w:val="0"/>
      <w:marTop w:val="0"/>
      <w:marBottom w:val="0"/>
      <w:divBdr>
        <w:top w:val="none" w:sz="0" w:space="0" w:color="auto"/>
        <w:left w:val="none" w:sz="0" w:space="0" w:color="auto"/>
        <w:bottom w:val="none" w:sz="0" w:space="0" w:color="auto"/>
        <w:right w:val="none" w:sz="0" w:space="0" w:color="auto"/>
      </w:divBdr>
    </w:div>
    <w:div w:id="825823678">
      <w:bodyDiv w:val="1"/>
      <w:marLeft w:val="0"/>
      <w:marRight w:val="0"/>
      <w:marTop w:val="0"/>
      <w:marBottom w:val="0"/>
      <w:divBdr>
        <w:top w:val="none" w:sz="0" w:space="0" w:color="auto"/>
        <w:left w:val="none" w:sz="0" w:space="0" w:color="auto"/>
        <w:bottom w:val="none" w:sz="0" w:space="0" w:color="auto"/>
        <w:right w:val="none" w:sz="0" w:space="0" w:color="auto"/>
      </w:divBdr>
    </w:div>
    <w:div w:id="825897453">
      <w:bodyDiv w:val="1"/>
      <w:marLeft w:val="0"/>
      <w:marRight w:val="0"/>
      <w:marTop w:val="0"/>
      <w:marBottom w:val="0"/>
      <w:divBdr>
        <w:top w:val="none" w:sz="0" w:space="0" w:color="auto"/>
        <w:left w:val="none" w:sz="0" w:space="0" w:color="auto"/>
        <w:bottom w:val="none" w:sz="0" w:space="0" w:color="auto"/>
        <w:right w:val="none" w:sz="0" w:space="0" w:color="auto"/>
      </w:divBdr>
    </w:div>
    <w:div w:id="825903295">
      <w:bodyDiv w:val="1"/>
      <w:marLeft w:val="0"/>
      <w:marRight w:val="0"/>
      <w:marTop w:val="0"/>
      <w:marBottom w:val="0"/>
      <w:divBdr>
        <w:top w:val="none" w:sz="0" w:space="0" w:color="auto"/>
        <w:left w:val="none" w:sz="0" w:space="0" w:color="auto"/>
        <w:bottom w:val="none" w:sz="0" w:space="0" w:color="auto"/>
        <w:right w:val="none" w:sz="0" w:space="0" w:color="auto"/>
      </w:divBdr>
    </w:div>
    <w:div w:id="826021247">
      <w:bodyDiv w:val="1"/>
      <w:marLeft w:val="0"/>
      <w:marRight w:val="0"/>
      <w:marTop w:val="0"/>
      <w:marBottom w:val="0"/>
      <w:divBdr>
        <w:top w:val="none" w:sz="0" w:space="0" w:color="auto"/>
        <w:left w:val="none" w:sz="0" w:space="0" w:color="auto"/>
        <w:bottom w:val="none" w:sz="0" w:space="0" w:color="auto"/>
        <w:right w:val="none" w:sz="0" w:space="0" w:color="auto"/>
      </w:divBdr>
    </w:div>
    <w:div w:id="826164173">
      <w:bodyDiv w:val="1"/>
      <w:marLeft w:val="0"/>
      <w:marRight w:val="0"/>
      <w:marTop w:val="0"/>
      <w:marBottom w:val="0"/>
      <w:divBdr>
        <w:top w:val="none" w:sz="0" w:space="0" w:color="auto"/>
        <w:left w:val="none" w:sz="0" w:space="0" w:color="auto"/>
        <w:bottom w:val="none" w:sz="0" w:space="0" w:color="auto"/>
        <w:right w:val="none" w:sz="0" w:space="0" w:color="auto"/>
      </w:divBdr>
    </w:div>
    <w:div w:id="826215242">
      <w:bodyDiv w:val="1"/>
      <w:marLeft w:val="0"/>
      <w:marRight w:val="0"/>
      <w:marTop w:val="0"/>
      <w:marBottom w:val="0"/>
      <w:divBdr>
        <w:top w:val="none" w:sz="0" w:space="0" w:color="auto"/>
        <w:left w:val="none" w:sz="0" w:space="0" w:color="auto"/>
        <w:bottom w:val="none" w:sz="0" w:space="0" w:color="auto"/>
        <w:right w:val="none" w:sz="0" w:space="0" w:color="auto"/>
      </w:divBdr>
    </w:div>
    <w:div w:id="826439037">
      <w:bodyDiv w:val="1"/>
      <w:marLeft w:val="0"/>
      <w:marRight w:val="0"/>
      <w:marTop w:val="0"/>
      <w:marBottom w:val="0"/>
      <w:divBdr>
        <w:top w:val="none" w:sz="0" w:space="0" w:color="auto"/>
        <w:left w:val="none" w:sz="0" w:space="0" w:color="auto"/>
        <w:bottom w:val="none" w:sz="0" w:space="0" w:color="auto"/>
        <w:right w:val="none" w:sz="0" w:space="0" w:color="auto"/>
      </w:divBdr>
    </w:div>
    <w:div w:id="826441512">
      <w:bodyDiv w:val="1"/>
      <w:marLeft w:val="0"/>
      <w:marRight w:val="0"/>
      <w:marTop w:val="0"/>
      <w:marBottom w:val="0"/>
      <w:divBdr>
        <w:top w:val="none" w:sz="0" w:space="0" w:color="auto"/>
        <w:left w:val="none" w:sz="0" w:space="0" w:color="auto"/>
        <w:bottom w:val="none" w:sz="0" w:space="0" w:color="auto"/>
        <w:right w:val="none" w:sz="0" w:space="0" w:color="auto"/>
      </w:divBdr>
    </w:div>
    <w:div w:id="826481411">
      <w:bodyDiv w:val="1"/>
      <w:marLeft w:val="0"/>
      <w:marRight w:val="0"/>
      <w:marTop w:val="0"/>
      <w:marBottom w:val="0"/>
      <w:divBdr>
        <w:top w:val="none" w:sz="0" w:space="0" w:color="auto"/>
        <w:left w:val="none" w:sz="0" w:space="0" w:color="auto"/>
        <w:bottom w:val="none" w:sz="0" w:space="0" w:color="auto"/>
        <w:right w:val="none" w:sz="0" w:space="0" w:color="auto"/>
      </w:divBdr>
    </w:div>
    <w:div w:id="826559001">
      <w:bodyDiv w:val="1"/>
      <w:marLeft w:val="0"/>
      <w:marRight w:val="0"/>
      <w:marTop w:val="0"/>
      <w:marBottom w:val="0"/>
      <w:divBdr>
        <w:top w:val="none" w:sz="0" w:space="0" w:color="auto"/>
        <w:left w:val="none" w:sz="0" w:space="0" w:color="auto"/>
        <w:bottom w:val="none" w:sz="0" w:space="0" w:color="auto"/>
        <w:right w:val="none" w:sz="0" w:space="0" w:color="auto"/>
      </w:divBdr>
    </w:div>
    <w:div w:id="826746985">
      <w:bodyDiv w:val="1"/>
      <w:marLeft w:val="0"/>
      <w:marRight w:val="0"/>
      <w:marTop w:val="0"/>
      <w:marBottom w:val="0"/>
      <w:divBdr>
        <w:top w:val="none" w:sz="0" w:space="0" w:color="auto"/>
        <w:left w:val="none" w:sz="0" w:space="0" w:color="auto"/>
        <w:bottom w:val="none" w:sz="0" w:space="0" w:color="auto"/>
        <w:right w:val="none" w:sz="0" w:space="0" w:color="auto"/>
      </w:divBdr>
    </w:div>
    <w:div w:id="826824083">
      <w:bodyDiv w:val="1"/>
      <w:marLeft w:val="0"/>
      <w:marRight w:val="0"/>
      <w:marTop w:val="0"/>
      <w:marBottom w:val="0"/>
      <w:divBdr>
        <w:top w:val="none" w:sz="0" w:space="0" w:color="auto"/>
        <w:left w:val="none" w:sz="0" w:space="0" w:color="auto"/>
        <w:bottom w:val="none" w:sz="0" w:space="0" w:color="auto"/>
        <w:right w:val="none" w:sz="0" w:space="0" w:color="auto"/>
      </w:divBdr>
    </w:div>
    <w:div w:id="826944581">
      <w:bodyDiv w:val="1"/>
      <w:marLeft w:val="0"/>
      <w:marRight w:val="0"/>
      <w:marTop w:val="0"/>
      <w:marBottom w:val="0"/>
      <w:divBdr>
        <w:top w:val="none" w:sz="0" w:space="0" w:color="auto"/>
        <w:left w:val="none" w:sz="0" w:space="0" w:color="auto"/>
        <w:bottom w:val="none" w:sz="0" w:space="0" w:color="auto"/>
        <w:right w:val="none" w:sz="0" w:space="0" w:color="auto"/>
      </w:divBdr>
    </w:div>
    <w:div w:id="827327556">
      <w:bodyDiv w:val="1"/>
      <w:marLeft w:val="0"/>
      <w:marRight w:val="0"/>
      <w:marTop w:val="0"/>
      <w:marBottom w:val="0"/>
      <w:divBdr>
        <w:top w:val="none" w:sz="0" w:space="0" w:color="auto"/>
        <w:left w:val="none" w:sz="0" w:space="0" w:color="auto"/>
        <w:bottom w:val="none" w:sz="0" w:space="0" w:color="auto"/>
        <w:right w:val="none" w:sz="0" w:space="0" w:color="auto"/>
      </w:divBdr>
    </w:div>
    <w:div w:id="827357843">
      <w:bodyDiv w:val="1"/>
      <w:marLeft w:val="0"/>
      <w:marRight w:val="0"/>
      <w:marTop w:val="0"/>
      <w:marBottom w:val="0"/>
      <w:divBdr>
        <w:top w:val="none" w:sz="0" w:space="0" w:color="auto"/>
        <w:left w:val="none" w:sz="0" w:space="0" w:color="auto"/>
        <w:bottom w:val="none" w:sz="0" w:space="0" w:color="auto"/>
        <w:right w:val="none" w:sz="0" w:space="0" w:color="auto"/>
      </w:divBdr>
    </w:div>
    <w:div w:id="827408014">
      <w:bodyDiv w:val="1"/>
      <w:marLeft w:val="0"/>
      <w:marRight w:val="0"/>
      <w:marTop w:val="0"/>
      <w:marBottom w:val="0"/>
      <w:divBdr>
        <w:top w:val="none" w:sz="0" w:space="0" w:color="auto"/>
        <w:left w:val="none" w:sz="0" w:space="0" w:color="auto"/>
        <w:bottom w:val="none" w:sz="0" w:space="0" w:color="auto"/>
        <w:right w:val="none" w:sz="0" w:space="0" w:color="auto"/>
      </w:divBdr>
    </w:div>
    <w:div w:id="827481337">
      <w:bodyDiv w:val="1"/>
      <w:marLeft w:val="0"/>
      <w:marRight w:val="0"/>
      <w:marTop w:val="0"/>
      <w:marBottom w:val="0"/>
      <w:divBdr>
        <w:top w:val="none" w:sz="0" w:space="0" w:color="auto"/>
        <w:left w:val="none" w:sz="0" w:space="0" w:color="auto"/>
        <w:bottom w:val="none" w:sz="0" w:space="0" w:color="auto"/>
        <w:right w:val="none" w:sz="0" w:space="0" w:color="auto"/>
      </w:divBdr>
    </w:div>
    <w:div w:id="827671618">
      <w:bodyDiv w:val="1"/>
      <w:marLeft w:val="0"/>
      <w:marRight w:val="0"/>
      <w:marTop w:val="0"/>
      <w:marBottom w:val="0"/>
      <w:divBdr>
        <w:top w:val="none" w:sz="0" w:space="0" w:color="auto"/>
        <w:left w:val="none" w:sz="0" w:space="0" w:color="auto"/>
        <w:bottom w:val="none" w:sz="0" w:space="0" w:color="auto"/>
        <w:right w:val="none" w:sz="0" w:space="0" w:color="auto"/>
      </w:divBdr>
    </w:div>
    <w:div w:id="827940392">
      <w:bodyDiv w:val="1"/>
      <w:marLeft w:val="0"/>
      <w:marRight w:val="0"/>
      <w:marTop w:val="0"/>
      <w:marBottom w:val="0"/>
      <w:divBdr>
        <w:top w:val="none" w:sz="0" w:space="0" w:color="auto"/>
        <w:left w:val="none" w:sz="0" w:space="0" w:color="auto"/>
        <w:bottom w:val="none" w:sz="0" w:space="0" w:color="auto"/>
        <w:right w:val="none" w:sz="0" w:space="0" w:color="auto"/>
      </w:divBdr>
    </w:div>
    <w:div w:id="827982845">
      <w:bodyDiv w:val="1"/>
      <w:marLeft w:val="0"/>
      <w:marRight w:val="0"/>
      <w:marTop w:val="0"/>
      <w:marBottom w:val="0"/>
      <w:divBdr>
        <w:top w:val="none" w:sz="0" w:space="0" w:color="auto"/>
        <w:left w:val="none" w:sz="0" w:space="0" w:color="auto"/>
        <w:bottom w:val="none" w:sz="0" w:space="0" w:color="auto"/>
        <w:right w:val="none" w:sz="0" w:space="0" w:color="auto"/>
      </w:divBdr>
    </w:div>
    <w:div w:id="828138269">
      <w:bodyDiv w:val="1"/>
      <w:marLeft w:val="0"/>
      <w:marRight w:val="0"/>
      <w:marTop w:val="0"/>
      <w:marBottom w:val="0"/>
      <w:divBdr>
        <w:top w:val="none" w:sz="0" w:space="0" w:color="auto"/>
        <w:left w:val="none" w:sz="0" w:space="0" w:color="auto"/>
        <w:bottom w:val="none" w:sz="0" w:space="0" w:color="auto"/>
        <w:right w:val="none" w:sz="0" w:space="0" w:color="auto"/>
      </w:divBdr>
    </w:div>
    <w:div w:id="828138346">
      <w:bodyDiv w:val="1"/>
      <w:marLeft w:val="0"/>
      <w:marRight w:val="0"/>
      <w:marTop w:val="0"/>
      <w:marBottom w:val="0"/>
      <w:divBdr>
        <w:top w:val="none" w:sz="0" w:space="0" w:color="auto"/>
        <w:left w:val="none" w:sz="0" w:space="0" w:color="auto"/>
        <w:bottom w:val="none" w:sz="0" w:space="0" w:color="auto"/>
        <w:right w:val="none" w:sz="0" w:space="0" w:color="auto"/>
      </w:divBdr>
    </w:div>
    <w:div w:id="828206022">
      <w:bodyDiv w:val="1"/>
      <w:marLeft w:val="0"/>
      <w:marRight w:val="0"/>
      <w:marTop w:val="0"/>
      <w:marBottom w:val="0"/>
      <w:divBdr>
        <w:top w:val="none" w:sz="0" w:space="0" w:color="auto"/>
        <w:left w:val="none" w:sz="0" w:space="0" w:color="auto"/>
        <w:bottom w:val="none" w:sz="0" w:space="0" w:color="auto"/>
        <w:right w:val="none" w:sz="0" w:space="0" w:color="auto"/>
      </w:divBdr>
    </w:div>
    <w:div w:id="828206629">
      <w:bodyDiv w:val="1"/>
      <w:marLeft w:val="0"/>
      <w:marRight w:val="0"/>
      <w:marTop w:val="0"/>
      <w:marBottom w:val="0"/>
      <w:divBdr>
        <w:top w:val="none" w:sz="0" w:space="0" w:color="auto"/>
        <w:left w:val="none" w:sz="0" w:space="0" w:color="auto"/>
        <w:bottom w:val="none" w:sz="0" w:space="0" w:color="auto"/>
        <w:right w:val="none" w:sz="0" w:space="0" w:color="auto"/>
      </w:divBdr>
    </w:div>
    <w:div w:id="828248323">
      <w:bodyDiv w:val="1"/>
      <w:marLeft w:val="0"/>
      <w:marRight w:val="0"/>
      <w:marTop w:val="0"/>
      <w:marBottom w:val="0"/>
      <w:divBdr>
        <w:top w:val="none" w:sz="0" w:space="0" w:color="auto"/>
        <w:left w:val="none" w:sz="0" w:space="0" w:color="auto"/>
        <w:bottom w:val="none" w:sz="0" w:space="0" w:color="auto"/>
        <w:right w:val="none" w:sz="0" w:space="0" w:color="auto"/>
      </w:divBdr>
    </w:div>
    <w:div w:id="828322888">
      <w:bodyDiv w:val="1"/>
      <w:marLeft w:val="0"/>
      <w:marRight w:val="0"/>
      <w:marTop w:val="0"/>
      <w:marBottom w:val="0"/>
      <w:divBdr>
        <w:top w:val="none" w:sz="0" w:space="0" w:color="auto"/>
        <w:left w:val="none" w:sz="0" w:space="0" w:color="auto"/>
        <w:bottom w:val="none" w:sz="0" w:space="0" w:color="auto"/>
        <w:right w:val="none" w:sz="0" w:space="0" w:color="auto"/>
      </w:divBdr>
    </w:div>
    <w:div w:id="828835999">
      <w:bodyDiv w:val="1"/>
      <w:marLeft w:val="0"/>
      <w:marRight w:val="0"/>
      <w:marTop w:val="0"/>
      <w:marBottom w:val="0"/>
      <w:divBdr>
        <w:top w:val="none" w:sz="0" w:space="0" w:color="auto"/>
        <w:left w:val="none" w:sz="0" w:space="0" w:color="auto"/>
        <w:bottom w:val="none" w:sz="0" w:space="0" w:color="auto"/>
        <w:right w:val="none" w:sz="0" w:space="0" w:color="auto"/>
      </w:divBdr>
    </w:div>
    <w:div w:id="829098156">
      <w:bodyDiv w:val="1"/>
      <w:marLeft w:val="0"/>
      <w:marRight w:val="0"/>
      <w:marTop w:val="0"/>
      <w:marBottom w:val="0"/>
      <w:divBdr>
        <w:top w:val="none" w:sz="0" w:space="0" w:color="auto"/>
        <w:left w:val="none" w:sz="0" w:space="0" w:color="auto"/>
        <w:bottom w:val="none" w:sz="0" w:space="0" w:color="auto"/>
        <w:right w:val="none" w:sz="0" w:space="0" w:color="auto"/>
      </w:divBdr>
    </w:div>
    <w:div w:id="829102182">
      <w:bodyDiv w:val="1"/>
      <w:marLeft w:val="0"/>
      <w:marRight w:val="0"/>
      <w:marTop w:val="0"/>
      <w:marBottom w:val="0"/>
      <w:divBdr>
        <w:top w:val="none" w:sz="0" w:space="0" w:color="auto"/>
        <w:left w:val="none" w:sz="0" w:space="0" w:color="auto"/>
        <w:bottom w:val="none" w:sz="0" w:space="0" w:color="auto"/>
        <w:right w:val="none" w:sz="0" w:space="0" w:color="auto"/>
      </w:divBdr>
    </w:div>
    <w:div w:id="829103233">
      <w:bodyDiv w:val="1"/>
      <w:marLeft w:val="0"/>
      <w:marRight w:val="0"/>
      <w:marTop w:val="0"/>
      <w:marBottom w:val="0"/>
      <w:divBdr>
        <w:top w:val="none" w:sz="0" w:space="0" w:color="auto"/>
        <w:left w:val="none" w:sz="0" w:space="0" w:color="auto"/>
        <w:bottom w:val="none" w:sz="0" w:space="0" w:color="auto"/>
        <w:right w:val="none" w:sz="0" w:space="0" w:color="auto"/>
      </w:divBdr>
    </w:div>
    <w:div w:id="829441762">
      <w:bodyDiv w:val="1"/>
      <w:marLeft w:val="0"/>
      <w:marRight w:val="0"/>
      <w:marTop w:val="0"/>
      <w:marBottom w:val="0"/>
      <w:divBdr>
        <w:top w:val="none" w:sz="0" w:space="0" w:color="auto"/>
        <w:left w:val="none" w:sz="0" w:space="0" w:color="auto"/>
        <w:bottom w:val="none" w:sz="0" w:space="0" w:color="auto"/>
        <w:right w:val="none" w:sz="0" w:space="0" w:color="auto"/>
      </w:divBdr>
    </w:div>
    <w:div w:id="829520661">
      <w:bodyDiv w:val="1"/>
      <w:marLeft w:val="0"/>
      <w:marRight w:val="0"/>
      <w:marTop w:val="0"/>
      <w:marBottom w:val="0"/>
      <w:divBdr>
        <w:top w:val="none" w:sz="0" w:space="0" w:color="auto"/>
        <w:left w:val="none" w:sz="0" w:space="0" w:color="auto"/>
        <w:bottom w:val="none" w:sz="0" w:space="0" w:color="auto"/>
        <w:right w:val="none" w:sz="0" w:space="0" w:color="auto"/>
      </w:divBdr>
    </w:div>
    <w:div w:id="829638977">
      <w:bodyDiv w:val="1"/>
      <w:marLeft w:val="0"/>
      <w:marRight w:val="0"/>
      <w:marTop w:val="0"/>
      <w:marBottom w:val="0"/>
      <w:divBdr>
        <w:top w:val="none" w:sz="0" w:space="0" w:color="auto"/>
        <w:left w:val="none" w:sz="0" w:space="0" w:color="auto"/>
        <w:bottom w:val="none" w:sz="0" w:space="0" w:color="auto"/>
        <w:right w:val="none" w:sz="0" w:space="0" w:color="auto"/>
      </w:divBdr>
    </w:div>
    <w:div w:id="829708763">
      <w:bodyDiv w:val="1"/>
      <w:marLeft w:val="0"/>
      <w:marRight w:val="0"/>
      <w:marTop w:val="0"/>
      <w:marBottom w:val="0"/>
      <w:divBdr>
        <w:top w:val="none" w:sz="0" w:space="0" w:color="auto"/>
        <w:left w:val="none" w:sz="0" w:space="0" w:color="auto"/>
        <w:bottom w:val="none" w:sz="0" w:space="0" w:color="auto"/>
        <w:right w:val="none" w:sz="0" w:space="0" w:color="auto"/>
      </w:divBdr>
    </w:div>
    <w:div w:id="830028590">
      <w:bodyDiv w:val="1"/>
      <w:marLeft w:val="0"/>
      <w:marRight w:val="0"/>
      <w:marTop w:val="0"/>
      <w:marBottom w:val="0"/>
      <w:divBdr>
        <w:top w:val="none" w:sz="0" w:space="0" w:color="auto"/>
        <w:left w:val="none" w:sz="0" w:space="0" w:color="auto"/>
        <w:bottom w:val="none" w:sz="0" w:space="0" w:color="auto"/>
        <w:right w:val="none" w:sz="0" w:space="0" w:color="auto"/>
      </w:divBdr>
    </w:div>
    <w:div w:id="830410178">
      <w:bodyDiv w:val="1"/>
      <w:marLeft w:val="0"/>
      <w:marRight w:val="0"/>
      <w:marTop w:val="0"/>
      <w:marBottom w:val="0"/>
      <w:divBdr>
        <w:top w:val="none" w:sz="0" w:space="0" w:color="auto"/>
        <w:left w:val="none" w:sz="0" w:space="0" w:color="auto"/>
        <w:bottom w:val="none" w:sz="0" w:space="0" w:color="auto"/>
        <w:right w:val="none" w:sz="0" w:space="0" w:color="auto"/>
      </w:divBdr>
    </w:div>
    <w:div w:id="830489534">
      <w:bodyDiv w:val="1"/>
      <w:marLeft w:val="0"/>
      <w:marRight w:val="0"/>
      <w:marTop w:val="0"/>
      <w:marBottom w:val="0"/>
      <w:divBdr>
        <w:top w:val="none" w:sz="0" w:space="0" w:color="auto"/>
        <w:left w:val="none" w:sz="0" w:space="0" w:color="auto"/>
        <w:bottom w:val="none" w:sz="0" w:space="0" w:color="auto"/>
        <w:right w:val="none" w:sz="0" w:space="0" w:color="auto"/>
      </w:divBdr>
    </w:div>
    <w:div w:id="830634882">
      <w:bodyDiv w:val="1"/>
      <w:marLeft w:val="0"/>
      <w:marRight w:val="0"/>
      <w:marTop w:val="0"/>
      <w:marBottom w:val="0"/>
      <w:divBdr>
        <w:top w:val="none" w:sz="0" w:space="0" w:color="auto"/>
        <w:left w:val="none" w:sz="0" w:space="0" w:color="auto"/>
        <w:bottom w:val="none" w:sz="0" w:space="0" w:color="auto"/>
        <w:right w:val="none" w:sz="0" w:space="0" w:color="auto"/>
      </w:divBdr>
    </w:div>
    <w:div w:id="830677169">
      <w:bodyDiv w:val="1"/>
      <w:marLeft w:val="0"/>
      <w:marRight w:val="0"/>
      <w:marTop w:val="0"/>
      <w:marBottom w:val="0"/>
      <w:divBdr>
        <w:top w:val="none" w:sz="0" w:space="0" w:color="auto"/>
        <w:left w:val="none" w:sz="0" w:space="0" w:color="auto"/>
        <w:bottom w:val="none" w:sz="0" w:space="0" w:color="auto"/>
        <w:right w:val="none" w:sz="0" w:space="0" w:color="auto"/>
      </w:divBdr>
    </w:div>
    <w:div w:id="830948198">
      <w:bodyDiv w:val="1"/>
      <w:marLeft w:val="0"/>
      <w:marRight w:val="0"/>
      <w:marTop w:val="0"/>
      <w:marBottom w:val="0"/>
      <w:divBdr>
        <w:top w:val="none" w:sz="0" w:space="0" w:color="auto"/>
        <w:left w:val="none" w:sz="0" w:space="0" w:color="auto"/>
        <w:bottom w:val="none" w:sz="0" w:space="0" w:color="auto"/>
        <w:right w:val="none" w:sz="0" w:space="0" w:color="auto"/>
      </w:divBdr>
    </w:div>
    <w:div w:id="831027051">
      <w:bodyDiv w:val="1"/>
      <w:marLeft w:val="0"/>
      <w:marRight w:val="0"/>
      <w:marTop w:val="0"/>
      <w:marBottom w:val="0"/>
      <w:divBdr>
        <w:top w:val="none" w:sz="0" w:space="0" w:color="auto"/>
        <w:left w:val="none" w:sz="0" w:space="0" w:color="auto"/>
        <w:bottom w:val="none" w:sz="0" w:space="0" w:color="auto"/>
        <w:right w:val="none" w:sz="0" w:space="0" w:color="auto"/>
      </w:divBdr>
    </w:div>
    <w:div w:id="831217243">
      <w:bodyDiv w:val="1"/>
      <w:marLeft w:val="0"/>
      <w:marRight w:val="0"/>
      <w:marTop w:val="0"/>
      <w:marBottom w:val="0"/>
      <w:divBdr>
        <w:top w:val="none" w:sz="0" w:space="0" w:color="auto"/>
        <w:left w:val="none" w:sz="0" w:space="0" w:color="auto"/>
        <w:bottom w:val="none" w:sz="0" w:space="0" w:color="auto"/>
        <w:right w:val="none" w:sz="0" w:space="0" w:color="auto"/>
      </w:divBdr>
    </w:div>
    <w:div w:id="831221628">
      <w:bodyDiv w:val="1"/>
      <w:marLeft w:val="0"/>
      <w:marRight w:val="0"/>
      <w:marTop w:val="0"/>
      <w:marBottom w:val="0"/>
      <w:divBdr>
        <w:top w:val="none" w:sz="0" w:space="0" w:color="auto"/>
        <w:left w:val="none" w:sz="0" w:space="0" w:color="auto"/>
        <w:bottom w:val="none" w:sz="0" w:space="0" w:color="auto"/>
        <w:right w:val="none" w:sz="0" w:space="0" w:color="auto"/>
      </w:divBdr>
    </w:div>
    <w:div w:id="831260191">
      <w:bodyDiv w:val="1"/>
      <w:marLeft w:val="0"/>
      <w:marRight w:val="0"/>
      <w:marTop w:val="0"/>
      <w:marBottom w:val="0"/>
      <w:divBdr>
        <w:top w:val="none" w:sz="0" w:space="0" w:color="auto"/>
        <w:left w:val="none" w:sz="0" w:space="0" w:color="auto"/>
        <w:bottom w:val="none" w:sz="0" w:space="0" w:color="auto"/>
        <w:right w:val="none" w:sz="0" w:space="0" w:color="auto"/>
      </w:divBdr>
    </w:div>
    <w:div w:id="831262430">
      <w:bodyDiv w:val="1"/>
      <w:marLeft w:val="0"/>
      <w:marRight w:val="0"/>
      <w:marTop w:val="0"/>
      <w:marBottom w:val="0"/>
      <w:divBdr>
        <w:top w:val="none" w:sz="0" w:space="0" w:color="auto"/>
        <w:left w:val="none" w:sz="0" w:space="0" w:color="auto"/>
        <w:bottom w:val="none" w:sz="0" w:space="0" w:color="auto"/>
        <w:right w:val="none" w:sz="0" w:space="0" w:color="auto"/>
      </w:divBdr>
    </w:div>
    <w:div w:id="831332756">
      <w:bodyDiv w:val="1"/>
      <w:marLeft w:val="0"/>
      <w:marRight w:val="0"/>
      <w:marTop w:val="0"/>
      <w:marBottom w:val="0"/>
      <w:divBdr>
        <w:top w:val="none" w:sz="0" w:space="0" w:color="auto"/>
        <w:left w:val="none" w:sz="0" w:space="0" w:color="auto"/>
        <w:bottom w:val="none" w:sz="0" w:space="0" w:color="auto"/>
        <w:right w:val="none" w:sz="0" w:space="0" w:color="auto"/>
      </w:divBdr>
    </w:div>
    <w:div w:id="831334905">
      <w:bodyDiv w:val="1"/>
      <w:marLeft w:val="0"/>
      <w:marRight w:val="0"/>
      <w:marTop w:val="0"/>
      <w:marBottom w:val="0"/>
      <w:divBdr>
        <w:top w:val="none" w:sz="0" w:space="0" w:color="auto"/>
        <w:left w:val="none" w:sz="0" w:space="0" w:color="auto"/>
        <w:bottom w:val="none" w:sz="0" w:space="0" w:color="auto"/>
        <w:right w:val="none" w:sz="0" w:space="0" w:color="auto"/>
      </w:divBdr>
    </w:div>
    <w:div w:id="831532792">
      <w:bodyDiv w:val="1"/>
      <w:marLeft w:val="0"/>
      <w:marRight w:val="0"/>
      <w:marTop w:val="0"/>
      <w:marBottom w:val="0"/>
      <w:divBdr>
        <w:top w:val="none" w:sz="0" w:space="0" w:color="auto"/>
        <w:left w:val="none" w:sz="0" w:space="0" w:color="auto"/>
        <w:bottom w:val="none" w:sz="0" w:space="0" w:color="auto"/>
        <w:right w:val="none" w:sz="0" w:space="0" w:color="auto"/>
      </w:divBdr>
    </w:div>
    <w:div w:id="831604091">
      <w:bodyDiv w:val="1"/>
      <w:marLeft w:val="0"/>
      <w:marRight w:val="0"/>
      <w:marTop w:val="0"/>
      <w:marBottom w:val="0"/>
      <w:divBdr>
        <w:top w:val="none" w:sz="0" w:space="0" w:color="auto"/>
        <w:left w:val="none" w:sz="0" w:space="0" w:color="auto"/>
        <w:bottom w:val="none" w:sz="0" w:space="0" w:color="auto"/>
        <w:right w:val="none" w:sz="0" w:space="0" w:color="auto"/>
      </w:divBdr>
    </w:div>
    <w:div w:id="831723860">
      <w:bodyDiv w:val="1"/>
      <w:marLeft w:val="0"/>
      <w:marRight w:val="0"/>
      <w:marTop w:val="0"/>
      <w:marBottom w:val="0"/>
      <w:divBdr>
        <w:top w:val="none" w:sz="0" w:space="0" w:color="auto"/>
        <w:left w:val="none" w:sz="0" w:space="0" w:color="auto"/>
        <w:bottom w:val="none" w:sz="0" w:space="0" w:color="auto"/>
        <w:right w:val="none" w:sz="0" w:space="0" w:color="auto"/>
      </w:divBdr>
    </w:div>
    <w:div w:id="832447768">
      <w:bodyDiv w:val="1"/>
      <w:marLeft w:val="0"/>
      <w:marRight w:val="0"/>
      <w:marTop w:val="0"/>
      <w:marBottom w:val="0"/>
      <w:divBdr>
        <w:top w:val="none" w:sz="0" w:space="0" w:color="auto"/>
        <w:left w:val="none" w:sz="0" w:space="0" w:color="auto"/>
        <w:bottom w:val="none" w:sz="0" w:space="0" w:color="auto"/>
        <w:right w:val="none" w:sz="0" w:space="0" w:color="auto"/>
      </w:divBdr>
    </w:div>
    <w:div w:id="832528628">
      <w:bodyDiv w:val="1"/>
      <w:marLeft w:val="0"/>
      <w:marRight w:val="0"/>
      <w:marTop w:val="0"/>
      <w:marBottom w:val="0"/>
      <w:divBdr>
        <w:top w:val="none" w:sz="0" w:space="0" w:color="auto"/>
        <w:left w:val="none" w:sz="0" w:space="0" w:color="auto"/>
        <w:bottom w:val="none" w:sz="0" w:space="0" w:color="auto"/>
        <w:right w:val="none" w:sz="0" w:space="0" w:color="auto"/>
      </w:divBdr>
    </w:div>
    <w:div w:id="832647850">
      <w:bodyDiv w:val="1"/>
      <w:marLeft w:val="0"/>
      <w:marRight w:val="0"/>
      <w:marTop w:val="0"/>
      <w:marBottom w:val="0"/>
      <w:divBdr>
        <w:top w:val="none" w:sz="0" w:space="0" w:color="auto"/>
        <w:left w:val="none" w:sz="0" w:space="0" w:color="auto"/>
        <w:bottom w:val="none" w:sz="0" w:space="0" w:color="auto"/>
        <w:right w:val="none" w:sz="0" w:space="0" w:color="auto"/>
      </w:divBdr>
    </w:div>
    <w:div w:id="832914401">
      <w:bodyDiv w:val="1"/>
      <w:marLeft w:val="0"/>
      <w:marRight w:val="0"/>
      <w:marTop w:val="0"/>
      <w:marBottom w:val="0"/>
      <w:divBdr>
        <w:top w:val="none" w:sz="0" w:space="0" w:color="auto"/>
        <w:left w:val="none" w:sz="0" w:space="0" w:color="auto"/>
        <w:bottom w:val="none" w:sz="0" w:space="0" w:color="auto"/>
        <w:right w:val="none" w:sz="0" w:space="0" w:color="auto"/>
      </w:divBdr>
    </w:div>
    <w:div w:id="833032569">
      <w:bodyDiv w:val="1"/>
      <w:marLeft w:val="0"/>
      <w:marRight w:val="0"/>
      <w:marTop w:val="0"/>
      <w:marBottom w:val="0"/>
      <w:divBdr>
        <w:top w:val="none" w:sz="0" w:space="0" w:color="auto"/>
        <w:left w:val="none" w:sz="0" w:space="0" w:color="auto"/>
        <w:bottom w:val="none" w:sz="0" w:space="0" w:color="auto"/>
        <w:right w:val="none" w:sz="0" w:space="0" w:color="auto"/>
      </w:divBdr>
    </w:div>
    <w:div w:id="833226266">
      <w:bodyDiv w:val="1"/>
      <w:marLeft w:val="0"/>
      <w:marRight w:val="0"/>
      <w:marTop w:val="0"/>
      <w:marBottom w:val="0"/>
      <w:divBdr>
        <w:top w:val="none" w:sz="0" w:space="0" w:color="auto"/>
        <w:left w:val="none" w:sz="0" w:space="0" w:color="auto"/>
        <w:bottom w:val="none" w:sz="0" w:space="0" w:color="auto"/>
        <w:right w:val="none" w:sz="0" w:space="0" w:color="auto"/>
      </w:divBdr>
    </w:div>
    <w:div w:id="833253817">
      <w:bodyDiv w:val="1"/>
      <w:marLeft w:val="0"/>
      <w:marRight w:val="0"/>
      <w:marTop w:val="0"/>
      <w:marBottom w:val="0"/>
      <w:divBdr>
        <w:top w:val="none" w:sz="0" w:space="0" w:color="auto"/>
        <w:left w:val="none" w:sz="0" w:space="0" w:color="auto"/>
        <w:bottom w:val="none" w:sz="0" w:space="0" w:color="auto"/>
        <w:right w:val="none" w:sz="0" w:space="0" w:color="auto"/>
      </w:divBdr>
    </w:div>
    <w:div w:id="833571758">
      <w:bodyDiv w:val="1"/>
      <w:marLeft w:val="0"/>
      <w:marRight w:val="0"/>
      <w:marTop w:val="0"/>
      <w:marBottom w:val="0"/>
      <w:divBdr>
        <w:top w:val="none" w:sz="0" w:space="0" w:color="auto"/>
        <w:left w:val="none" w:sz="0" w:space="0" w:color="auto"/>
        <w:bottom w:val="none" w:sz="0" w:space="0" w:color="auto"/>
        <w:right w:val="none" w:sz="0" w:space="0" w:color="auto"/>
      </w:divBdr>
    </w:div>
    <w:div w:id="833642482">
      <w:bodyDiv w:val="1"/>
      <w:marLeft w:val="0"/>
      <w:marRight w:val="0"/>
      <w:marTop w:val="0"/>
      <w:marBottom w:val="0"/>
      <w:divBdr>
        <w:top w:val="none" w:sz="0" w:space="0" w:color="auto"/>
        <w:left w:val="none" w:sz="0" w:space="0" w:color="auto"/>
        <w:bottom w:val="none" w:sz="0" w:space="0" w:color="auto"/>
        <w:right w:val="none" w:sz="0" w:space="0" w:color="auto"/>
      </w:divBdr>
    </w:div>
    <w:div w:id="833687038">
      <w:bodyDiv w:val="1"/>
      <w:marLeft w:val="0"/>
      <w:marRight w:val="0"/>
      <w:marTop w:val="0"/>
      <w:marBottom w:val="0"/>
      <w:divBdr>
        <w:top w:val="none" w:sz="0" w:space="0" w:color="auto"/>
        <w:left w:val="none" w:sz="0" w:space="0" w:color="auto"/>
        <w:bottom w:val="none" w:sz="0" w:space="0" w:color="auto"/>
        <w:right w:val="none" w:sz="0" w:space="0" w:color="auto"/>
      </w:divBdr>
    </w:div>
    <w:div w:id="833762593">
      <w:bodyDiv w:val="1"/>
      <w:marLeft w:val="0"/>
      <w:marRight w:val="0"/>
      <w:marTop w:val="0"/>
      <w:marBottom w:val="0"/>
      <w:divBdr>
        <w:top w:val="none" w:sz="0" w:space="0" w:color="auto"/>
        <w:left w:val="none" w:sz="0" w:space="0" w:color="auto"/>
        <w:bottom w:val="none" w:sz="0" w:space="0" w:color="auto"/>
        <w:right w:val="none" w:sz="0" w:space="0" w:color="auto"/>
      </w:divBdr>
    </w:div>
    <w:div w:id="833954755">
      <w:bodyDiv w:val="1"/>
      <w:marLeft w:val="0"/>
      <w:marRight w:val="0"/>
      <w:marTop w:val="0"/>
      <w:marBottom w:val="0"/>
      <w:divBdr>
        <w:top w:val="none" w:sz="0" w:space="0" w:color="auto"/>
        <w:left w:val="none" w:sz="0" w:space="0" w:color="auto"/>
        <w:bottom w:val="none" w:sz="0" w:space="0" w:color="auto"/>
        <w:right w:val="none" w:sz="0" w:space="0" w:color="auto"/>
      </w:divBdr>
    </w:div>
    <w:div w:id="833960531">
      <w:bodyDiv w:val="1"/>
      <w:marLeft w:val="0"/>
      <w:marRight w:val="0"/>
      <w:marTop w:val="0"/>
      <w:marBottom w:val="0"/>
      <w:divBdr>
        <w:top w:val="none" w:sz="0" w:space="0" w:color="auto"/>
        <w:left w:val="none" w:sz="0" w:space="0" w:color="auto"/>
        <w:bottom w:val="none" w:sz="0" w:space="0" w:color="auto"/>
        <w:right w:val="none" w:sz="0" w:space="0" w:color="auto"/>
      </w:divBdr>
    </w:div>
    <w:div w:id="834108930">
      <w:bodyDiv w:val="1"/>
      <w:marLeft w:val="0"/>
      <w:marRight w:val="0"/>
      <w:marTop w:val="0"/>
      <w:marBottom w:val="0"/>
      <w:divBdr>
        <w:top w:val="none" w:sz="0" w:space="0" w:color="auto"/>
        <w:left w:val="none" w:sz="0" w:space="0" w:color="auto"/>
        <w:bottom w:val="none" w:sz="0" w:space="0" w:color="auto"/>
        <w:right w:val="none" w:sz="0" w:space="0" w:color="auto"/>
      </w:divBdr>
    </w:div>
    <w:div w:id="834226706">
      <w:bodyDiv w:val="1"/>
      <w:marLeft w:val="0"/>
      <w:marRight w:val="0"/>
      <w:marTop w:val="0"/>
      <w:marBottom w:val="0"/>
      <w:divBdr>
        <w:top w:val="none" w:sz="0" w:space="0" w:color="auto"/>
        <w:left w:val="none" w:sz="0" w:space="0" w:color="auto"/>
        <w:bottom w:val="none" w:sz="0" w:space="0" w:color="auto"/>
        <w:right w:val="none" w:sz="0" w:space="0" w:color="auto"/>
      </w:divBdr>
    </w:div>
    <w:div w:id="834540682">
      <w:bodyDiv w:val="1"/>
      <w:marLeft w:val="0"/>
      <w:marRight w:val="0"/>
      <w:marTop w:val="0"/>
      <w:marBottom w:val="0"/>
      <w:divBdr>
        <w:top w:val="none" w:sz="0" w:space="0" w:color="auto"/>
        <w:left w:val="none" w:sz="0" w:space="0" w:color="auto"/>
        <w:bottom w:val="none" w:sz="0" w:space="0" w:color="auto"/>
        <w:right w:val="none" w:sz="0" w:space="0" w:color="auto"/>
      </w:divBdr>
    </w:div>
    <w:div w:id="834566402">
      <w:bodyDiv w:val="1"/>
      <w:marLeft w:val="0"/>
      <w:marRight w:val="0"/>
      <w:marTop w:val="0"/>
      <w:marBottom w:val="0"/>
      <w:divBdr>
        <w:top w:val="none" w:sz="0" w:space="0" w:color="auto"/>
        <w:left w:val="none" w:sz="0" w:space="0" w:color="auto"/>
        <w:bottom w:val="none" w:sz="0" w:space="0" w:color="auto"/>
        <w:right w:val="none" w:sz="0" w:space="0" w:color="auto"/>
      </w:divBdr>
    </w:div>
    <w:div w:id="834611365">
      <w:bodyDiv w:val="1"/>
      <w:marLeft w:val="0"/>
      <w:marRight w:val="0"/>
      <w:marTop w:val="0"/>
      <w:marBottom w:val="0"/>
      <w:divBdr>
        <w:top w:val="none" w:sz="0" w:space="0" w:color="auto"/>
        <w:left w:val="none" w:sz="0" w:space="0" w:color="auto"/>
        <w:bottom w:val="none" w:sz="0" w:space="0" w:color="auto"/>
        <w:right w:val="none" w:sz="0" w:space="0" w:color="auto"/>
      </w:divBdr>
    </w:div>
    <w:div w:id="834690100">
      <w:bodyDiv w:val="1"/>
      <w:marLeft w:val="0"/>
      <w:marRight w:val="0"/>
      <w:marTop w:val="0"/>
      <w:marBottom w:val="0"/>
      <w:divBdr>
        <w:top w:val="none" w:sz="0" w:space="0" w:color="auto"/>
        <w:left w:val="none" w:sz="0" w:space="0" w:color="auto"/>
        <w:bottom w:val="none" w:sz="0" w:space="0" w:color="auto"/>
        <w:right w:val="none" w:sz="0" w:space="0" w:color="auto"/>
      </w:divBdr>
    </w:div>
    <w:div w:id="835000292">
      <w:bodyDiv w:val="1"/>
      <w:marLeft w:val="0"/>
      <w:marRight w:val="0"/>
      <w:marTop w:val="0"/>
      <w:marBottom w:val="0"/>
      <w:divBdr>
        <w:top w:val="none" w:sz="0" w:space="0" w:color="auto"/>
        <w:left w:val="none" w:sz="0" w:space="0" w:color="auto"/>
        <w:bottom w:val="none" w:sz="0" w:space="0" w:color="auto"/>
        <w:right w:val="none" w:sz="0" w:space="0" w:color="auto"/>
      </w:divBdr>
    </w:div>
    <w:div w:id="835191335">
      <w:bodyDiv w:val="1"/>
      <w:marLeft w:val="0"/>
      <w:marRight w:val="0"/>
      <w:marTop w:val="0"/>
      <w:marBottom w:val="0"/>
      <w:divBdr>
        <w:top w:val="none" w:sz="0" w:space="0" w:color="auto"/>
        <w:left w:val="none" w:sz="0" w:space="0" w:color="auto"/>
        <w:bottom w:val="none" w:sz="0" w:space="0" w:color="auto"/>
        <w:right w:val="none" w:sz="0" w:space="0" w:color="auto"/>
      </w:divBdr>
    </w:div>
    <w:div w:id="835196081">
      <w:bodyDiv w:val="1"/>
      <w:marLeft w:val="0"/>
      <w:marRight w:val="0"/>
      <w:marTop w:val="0"/>
      <w:marBottom w:val="0"/>
      <w:divBdr>
        <w:top w:val="none" w:sz="0" w:space="0" w:color="auto"/>
        <w:left w:val="none" w:sz="0" w:space="0" w:color="auto"/>
        <w:bottom w:val="none" w:sz="0" w:space="0" w:color="auto"/>
        <w:right w:val="none" w:sz="0" w:space="0" w:color="auto"/>
      </w:divBdr>
    </w:div>
    <w:div w:id="835221060">
      <w:bodyDiv w:val="1"/>
      <w:marLeft w:val="0"/>
      <w:marRight w:val="0"/>
      <w:marTop w:val="0"/>
      <w:marBottom w:val="0"/>
      <w:divBdr>
        <w:top w:val="none" w:sz="0" w:space="0" w:color="auto"/>
        <w:left w:val="none" w:sz="0" w:space="0" w:color="auto"/>
        <w:bottom w:val="none" w:sz="0" w:space="0" w:color="auto"/>
        <w:right w:val="none" w:sz="0" w:space="0" w:color="auto"/>
      </w:divBdr>
    </w:div>
    <w:div w:id="835800272">
      <w:bodyDiv w:val="1"/>
      <w:marLeft w:val="0"/>
      <w:marRight w:val="0"/>
      <w:marTop w:val="0"/>
      <w:marBottom w:val="0"/>
      <w:divBdr>
        <w:top w:val="none" w:sz="0" w:space="0" w:color="auto"/>
        <w:left w:val="none" w:sz="0" w:space="0" w:color="auto"/>
        <w:bottom w:val="none" w:sz="0" w:space="0" w:color="auto"/>
        <w:right w:val="none" w:sz="0" w:space="0" w:color="auto"/>
      </w:divBdr>
    </w:div>
    <w:div w:id="835996682">
      <w:bodyDiv w:val="1"/>
      <w:marLeft w:val="0"/>
      <w:marRight w:val="0"/>
      <w:marTop w:val="0"/>
      <w:marBottom w:val="0"/>
      <w:divBdr>
        <w:top w:val="none" w:sz="0" w:space="0" w:color="auto"/>
        <w:left w:val="none" w:sz="0" w:space="0" w:color="auto"/>
        <w:bottom w:val="none" w:sz="0" w:space="0" w:color="auto"/>
        <w:right w:val="none" w:sz="0" w:space="0" w:color="auto"/>
      </w:divBdr>
    </w:div>
    <w:div w:id="836044751">
      <w:bodyDiv w:val="1"/>
      <w:marLeft w:val="0"/>
      <w:marRight w:val="0"/>
      <w:marTop w:val="0"/>
      <w:marBottom w:val="0"/>
      <w:divBdr>
        <w:top w:val="none" w:sz="0" w:space="0" w:color="auto"/>
        <w:left w:val="none" w:sz="0" w:space="0" w:color="auto"/>
        <w:bottom w:val="none" w:sz="0" w:space="0" w:color="auto"/>
        <w:right w:val="none" w:sz="0" w:space="0" w:color="auto"/>
      </w:divBdr>
    </w:div>
    <w:div w:id="836072582">
      <w:bodyDiv w:val="1"/>
      <w:marLeft w:val="0"/>
      <w:marRight w:val="0"/>
      <w:marTop w:val="0"/>
      <w:marBottom w:val="0"/>
      <w:divBdr>
        <w:top w:val="none" w:sz="0" w:space="0" w:color="auto"/>
        <w:left w:val="none" w:sz="0" w:space="0" w:color="auto"/>
        <w:bottom w:val="none" w:sz="0" w:space="0" w:color="auto"/>
        <w:right w:val="none" w:sz="0" w:space="0" w:color="auto"/>
      </w:divBdr>
    </w:div>
    <w:div w:id="836187313">
      <w:bodyDiv w:val="1"/>
      <w:marLeft w:val="0"/>
      <w:marRight w:val="0"/>
      <w:marTop w:val="0"/>
      <w:marBottom w:val="0"/>
      <w:divBdr>
        <w:top w:val="none" w:sz="0" w:space="0" w:color="auto"/>
        <w:left w:val="none" w:sz="0" w:space="0" w:color="auto"/>
        <w:bottom w:val="none" w:sz="0" w:space="0" w:color="auto"/>
        <w:right w:val="none" w:sz="0" w:space="0" w:color="auto"/>
      </w:divBdr>
    </w:div>
    <w:div w:id="836266651">
      <w:bodyDiv w:val="1"/>
      <w:marLeft w:val="0"/>
      <w:marRight w:val="0"/>
      <w:marTop w:val="0"/>
      <w:marBottom w:val="0"/>
      <w:divBdr>
        <w:top w:val="none" w:sz="0" w:space="0" w:color="auto"/>
        <w:left w:val="none" w:sz="0" w:space="0" w:color="auto"/>
        <w:bottom w:val="none" w:sz="0" w:space="0" w:color="auto"/>
        <w:right w:val="none" w:sz="0" w:space="0" w:color="auto"/>
      </w:divBdr>
    </w:div>
    <w:div w:id="836382834">
      <w:bodyDiv w:val="1"/>
      <w:marLeft w:val="0"/>
      <w:marRight w:val="0"/>
      <w:marTop w:val="0"/>
      <w:marBottom w:val="0"/>
      <w:divBdr>
        <w:top w:val="none" w:sz="0" w:space="0" w:color="auto"/>
        <w:left w:val="none" w:sz="0" w:space="0" w:color="auto"/>
        <w:bottom w:val="none" w:sz="0" w:space="0" w:color="auto"/>
        <w:right w:val="none" w:sz="0" w:space="0" w:color="auto"/>
      </w:divBdr>
    </w:div>
    <w:div w:id="836505151">
      <w:bodyDiv w:val="1"/>
      <w:marLeft w:val="0"/>
      <w:marRight w:val="0"/>
      <w:marTop w:val="0"/>
      <w:marBottom w:val="0"/>
      <w:divBdr>
        <w:top w:val="none" w:sz="0" w:space="0" w:color="auto"/>
        <w:left w:val="none" w:sz="0" w:space="0" w:color="auto"/>
        <w:bottom w:val="none" w:sz="0" w:space="0" w:color="auto"/>
        <w:right w:val="none" w:sz="0" w:space="0" w:color="auto"/>
      </w:divBdr>
    </w:div>
    <w:div w:id="836532199">
      <w:bodyDiv w:val="1"/>
      <w:marLeft w:val="0"/>
      <w:marRight w:val="0"/>
      <w:marTop w:val="0"/>
      <w:marBottom w:val="0"/>
      <w:divBdr>
        <w:top w:val="none" w:sz="0" w:space="0" w:color="auto"/>
        <w:left w:val="none" w:sz="0" w:space="0" w:color="auto"/>
        <w:bottom w:val="none" w:sz="0" w:space="0" w:color="auto"/>
        <w:right w:val="none" w:sz="0" w:space="0" w:color="auto"/>
      </w:divBdr>
    </w:div>
    <w:div w:id="836968405">
      <w:bodyDiv w:val="1"/>
      <w:marLeft w:val="0"/>
      <w:marRight w:val="0"/>
      <w:marTop w:val="0"/>
      <w:marBottom w:val="0"/>
      <w:divBdr>
        <w:top w:val="none" w:sz="0" w:space="0" w:color="auto"/>
        <w:left w:val="none" w:sz="0" w:space="0" w:color="auto"/>
        <w:bottom w:val="none" w:sz="0" w:space="0" w:color="auto"/>
        <w:right w:val="none" w:sz="0" w:space="0" w:color="auto"/>
      </w:divBdr>
    </w:div>
    <w:div w:id="837160123">
      <w:bodyDiv w:val="1"/>
      <w:marLeft w:val="0"/>
      <w:marRight w:val="0"/>
      <w:marTop w:val="0"/>
      <w:marBottom w:val="0"/>
      <w:divBdr>
        <w:top w:val="none" w:sz="0" w:space="0" w:color="auto"/>
        <w:left w:val="none" w:sz="0" w:space="0" w:color="auto"/>
        <w:bottom w:val="none" w:sz="0" w:space="0" w:color="auto"/>
        <w:right w:val="none" w:sz="0" w:space="0" w:color="auto"/>
      </w:divBdr>
    </w:div>
    <w:div w:id="837160264">
      <w:bodyDiv w:val="1"/>
      <w:marLeft w:val="0"/>
      <w:marRight w:val="0"/>
      <w:marTop w:val="0"/>
      <w:marBottom w:val="0"/>
      <w:divBdr>
        <w:top w:val="none" w:sz="0" w:space="0" w:color="auto"/>
        <w:left w:val="none" w:sz="0" w:space="0" w:color="auto"/>
        <w:bottom w:val="none" w:sz="0" w:space="0" w:color="auto"/>
        <w:right w:val="none" w:sz="0" w:space="0" w:color="auto"/>
      </w:divBdr>
    </w:div>
    <w:div w:id="837380353">
      <w:bodyDiv w:val="1"/>
      <w:marLeft w:val="0"/>
      <w:marRight w:val="0"/>
      <w:marTop w:val="0"/>
      <w:marBottom w:val="0"/>
      <w:divBdr>
        <w:top w:val="none" w:sz="0" w:space="0" w:color="auto"/>
        <w:left w:val="none" w:sz="0" w:space="0" w:color="auto"/>
        <w:bottom w:val="none" w:sz="0" w:space="0" w:color="auto"/>
        <w:right w:val="none" w:sz="0" w:space="0" w:color="auto"/>
      </w:divBdr>
    </w:div>
    <w:div w:id="837503991">
      <w:bodyDiv w:val="1"/>
      <w:marLeft w:val="0"/>
      <w:marRight w:val="0"/>
      <w:marTop w:val="0"/>
      <w:marBottom w:val="0"/>
      <w:divBdr>
        <w:top w:val="none" w:sz="0" w:space="0" w:color="auto"/>
        <w:left w:val="none" w:sz="0" w:space="0" w:color="auto"/>
        <w:bottom w:val="none" w:sz="0" w:space="0" w:color="auto"/>
        <w:right w:val="none" w:sz="0" w:space="0" w:color="auto"/>
      </w:divBdr>
    </w:div>
    <w:div w:id="837889433">
      <w:bodyDiv w:val="1"/>
      <w:marLeft w:val="0"/>
      <w:marRight w:val="0"/>
      <w:marTop w:val="0"/>
      <w:marBottom w:val="0"/>
      <w:divBdr>
        <w:top w:val="none" w:sz="0" w:space="0" w:color="auto"/>
        <w:left w:val="none" w:sz="0" w:space="0" w:color="auto"/>
        <w:bottom w:val="none" w:sz="0" w:space="0" w:color="auto"/>
        <w:right w:val="none" w:sz="0" w:space="0" w:color="auto"/>
      </w:divBdr>
    </w:div>
    <w:div w:id="838155149">
      <w:bodyDiv w:val="1"/>
      <w:marLeft w:val="0"/>
      <w:marRight w:val="0"/>
      <w:marTop w:val="0"/>
      <w:marBottom w:val="0"/>
      <w:divBdr>
        <w:top w:val="none" w:sz="0" w:space="0" w:color="auto"/>
        <w:left w:val="none" w:sz="0" w:space="0" w:color="auto"/>
        <w:bottom w:val="none" w:sz="0" w:space="0" w:color="auto"/>
        <w:right w:val="none" w:sz="0" w:space="0" w:color="auto"/>
      </w:divBdr>
    </w:div>
    <w:div w:id="838275890">
      <w:bodyDiv w:val="1"/>
      <w:marLeft w:val="0"/>
      <w:marRight w:val="0"/>
      <w:marTop w:val="0"/>
      <w:marBottom w:val="0"/>
      <w:divBdr>
        <w:top w:val="none" w:sz="0" w:space="0" w:color="auto"/>
        <w:left w:val="none" w:sz="0" w:space="0" w:color="auto"/>
        <w:bottom w:val="none" w:sz="0" w:space="0" w:color="auto"/>
        <w:right w:val="none" w:sz="0" w:space="0" w:color="auto"/>
      </w:divBdr>
    </w:div>
    <w:div w:id="838424346">
      <w:bodyDiv w:val="1"/>
      <w:marLeft w:val="0"/>
      <w:marRight w:val="0"/>
      <w:marTop w:val="0"/>
      <w:marBottom w:val="0"/>
      <w:divBdr>
        <w:top w:val="none" w:sz="0" w:space="0" w:color="auto"/>
        <w:left w:val="none" w:sz="0" w:space="0" w:color="auto"/>
        <w:bottom w:val="none" w:sz="0" w:space="0" w:color="auto"/>
        <w:right w:val="none" w:sz="0" w:space="0" w:color="auto"/>
      </w:divBdr>
    </w:div>
    <w:div w:id="838933212">
      <w:bodyDiv w:val="1"/>
      <w:marLeft w:val="0"/>
      <w:marRight w:val="0"/>
      <w:marTop w:val="0"/>
      <w:marBottom w:val="0"/>
      <w:divBdr>
        <w:top w:val="none" w:sz="0" w:space="0" w:color="auto"/>
        <w:left w:val="none" w:sz="0" w:space="0" w:color="auto"/>
        <w:bottom w:val="none" w:sz="0" w:space="0" w:color="auto"/>
        <w:right w:val="none" w:sz="0" w:space="0" w:color="auto"/>
      </w:divBdr>
    </w:div>
    <w:div w:id="839194823">
      <w:bodyDiv w:val="1"/>
      <w:marLeft w:val="0"/>
      <w:marRight w:val="0"/>
      <w:marTop w:val="0"/>
      <w:marBottom w:val="0"/>
      <w:divBdr>
        <w:top w:val="none" w:sz="0" w:space="0" w:color="auto"/>
        <w:left w:val="none" w:sz="0" w:space="0" w:color="auto"/>
        <w:bottom w:val="none" w:sz="0" w:space="0" w:color="auto"/>
        <w:right w:val="none" w:sz="0" w:space="0" w:color="auto"/>
      </w:divBdr>
    </w:div>
    <w:div w:id="839203148">
      <w:bodyDiv w:val="1"/>
      <w:marLeft w:val="0"/>
      <w:marRight w:val="0"/>
      <w:marTop w:val="0"/>
      <w:marBottom w:val="0"/>
      <w:divBdr>
        <w:top w:val="none" w:sz="0" w:space="0" w:color="auto"/>
        <w:left w:val="none" w:sz="0" w:space="0" w:color="auto"/>
        <w:bottom w:val="none" w:sz="0" w:space="0" w:color="auto"/>
        <w:right w:val="none" w:sz="0" w:space="0" w:color="auto"/>
      </w:divBdr>
    </w:div>
    <w:div w:id="839348023">
      <w:bodyDiv w:val="1"/>
      <w:marLeft w:val="0"/>
      <w:marRight w:val="0"/>
      <w:marTop w:val="0"/>
      <w:marBottom w:val="0"/>
      <w:divBdr>
        <w:top w:val="none" w:sz="0" w:space="0" w:color="auto"/>
        <w:left w:val="none" w:sz="0" w:space="0" w:color="auto"/>
        <w:bottom w:val="none" w:sz="0" w:space="0" w:color="auto"/>
        <w:right w:val="none" w:sz="0" w:space="0" w:color="auto"/>
      </w:divBdr>
    </w:div>
    <w:div w:id="839537827">
      <w:bodyDiv w:val="1"/>
      <w:marLeft w:val="0"/>
      <w:marRight w:val="0"/>
      <w:marTop w:val="0"/>
      <w:marBottom w:val="0"/>
      <w:divBdr>
        <w:top w:val="none" w:sz="0" w:space="0" w:color="auto"/>
        <w:left w:val="none" w:sz="0" w:space="0" w:color="auto"/>
        <w:bottom w:val="none" w:sz="0" w:space="0" w:color="auto"/>
        <w:right w:val="none" w:sz="0" w:space="0" w:color="auto"/>
      </w:divBdr>
    </w:div>
    <w:div w:id="839589450">
      <w:bodyDiv w:val="1"/>
      <w:marLeft w:val="0"/>
      <w:marRight w:val="0"/>
      <w:marTop w:val="0"/>
      <w:marBottom w:val="0"/>
      <w:divBdr>
        <w:top w:val="none" w:sz="0" w:space="0" w:color="auto"/>
        <w:left w:val="none" w:sz="0" w:space="0" w:color="auto"/>
        <w:bottom w:val="none" w:sz="0" w:space="0" w:color="auto"/>
        <w:right w:val="none" w:sz="0" w:space="0" w:color="auto"/>
      </w:divBdr>
    </w:div>
    <w:div w:id="839855160">
      <w:bodyDiv w:val="1"/>
      <w:marLeft w:val="0"/>
      <w:marRight w:val="0"/>
      <w:marTop w:val="0"/>
      <w:marBottom w:val="0"/>
      <w:divBdr>
        <w:top w:val="none" w:sz="0" w:space="0" w:color="auto"/>
        <w:left w:val="none" w:sz="0" w:space="0" w:color="auto"/>
        <w:bottom w:val="none" w:sz="0" w:space="0" w:color="auto"/>
        <w:right w:val="none" w:sz="0" w:space="0" w:color="auto"/>
      </w:divBdr>
    </w:div>
    <w:div w:id="839999936">
      <w:bodyDiv w:val="1"/>
      <w:marLeft w:val="0"/>
      <w:marRight w:val="0"/>
      <w:marTop w:val="0"/>
      <w:marBottom w:val="0"/>
      <w:divBdr>
        <w:top w:val="none" w:sz="0" w:space="0" w:color="auto"/>
        <w:left w:val="none" w:sz="0" w:space="0" w:color="auto"/>
        <w:bottom w:val="none" w:sz="0" w:space="0" w:color="auto"/>
        <w:right w:val="none" w:sz="0" w:space="0" w:color="auto"/>
      </w:divBdr>
    </w:div>
    <w:div w:id="840006695">
      <w:bodyDiv w:val="1"/>
      <w:marLeft w:val="0"/>
      <w:marRight w:val="0"/>
      <w:marTop w:val="0"/>
      <w:marBottom w:val="0"/>
      <w:divBdr>
        <w:top w:val="none" w:sz="0" w:space="0" w:color="auto"/>
        <w:left w:val="none" w:sz="0" w:space="0" w:color="auto"/>
        <w:bottom w:val="none" w:sz="0" w:space="0" w:color="auto"/>
        <w:right w:val="none" w:sz="0" w:space="0" w:color="auto"/>
      </w:divBdr>
    </w:div>
    <w:div w:id="840049251">
      <w:bodyDiv w:val="1"/>
      <w:marLeft w:val="0"/>
      <w:marRight w:val="0"/>
      <w:marTop w:val="0"/>
      <w:marBottom w:val="0"/>
      <w:divBdr>
        <w:top w:val="none" w:sz="0" w:space="0" w:color="auto"/>
        <w:left w:val="none" w:sz="0" w:space="0" w:color="auto"/>
        <w:bottom w:val="none" w:sz="0" w:space="0" w:color="auto"/>
        <w:right w:val="none" w:sz="0" w:space="0" w:color="auto"/>
      </w:divBdr>
    </w:div>
    <w:div w:id="840050743">
      <w:bodyDiv w:val="1"/>
      <w:marLeft w:val="0"/>
      <w:marRight w:val="0"/>
      <w:marTop w:val="0"/>
      <w:marBottom w:val="0"/>
      <w:divBdr>
        <w:top w:val="none" w:sz="0" w:space="0" w:color="auto"/>
        <w:left w:val="none" w:sz="0" w:space="0" w:color="auto"/>
        <w:bottom w:val="none" w:sz="0" w:space="0" w:color="auto"/>
        <w:right w:val="none" w:sz="0" w:space="0" w:color="auto"/>
      </w:divBdr>
    </w:div>
    <w:div w:id="840311933">
      <w:bodyDiv w:val="1"/>
      <w:marLeft w:val="0"/>
      <w:marRight w:val="0"/>
      <w:marTop w:val="0"/>
      <w:marBottom w:val="0"/>
      <w:divBdr>
        <w:top w:val="none" w:sz="0" w:space="0" w:color="auto"/>
        <w:left w:val="none" w:sz="0" w:space="0" w:color="auto"/>
        <w:bottom w:val="none" w:sz="0" w:space="0" w:color="auto"/>
        <w:right w:val="none" w:sz="0" w:space="0" w:color="auto"/>
      </w:divBdr>
    </w:div>
    <w:div w:id="840508621">
      <w:bodyDiv w:val="1"/>
      <w:marLeft w:val="0"/>
      <w:marRight w:val="0"/>
      <w:marTop w:val="0"/>
      <w:marBottom w:val="0"/>
      <w:divBdr>
        <w:top w:val="none" w:sz="0" w:space="0" w:color="auto"/>
        <w:left w:val="none" w:sz="0" w:space="0" w:color="auto"/>
        <w:bottom w:val="none" w:sz="0" w:space="0" w:color="auto"/>
        <w:right w:val="none" w:sz="0" w:space="0" w:color="auto"/>
      </w:divBdr>
    </w:div>
    <w:div w:id="840779387">
      <w:bodyDiv w:val="1"/>
      <w:marLeft w:val="0"/>
      <w:marRight w:val="0"/>
      <w:marTop w:val="0"/>
      <w:marBottom w:val="0"/>
      <w:divBdr>
        <w:top w:val="none" w:sz="0" w:space="0" w:color="auto"/>
        <w:left w:val="none" w:sz="0" w:space="0" w:color="auto"/>
        <w:bottom w:val="none" w:sz="0" w:space="0" w:color="auto"/>
        <w:right w:val="none" w:sz="0" w:space="0" w:color="auto"/>
      </w:divBdr>
    </w:div>
    <w:div w:id="840853496">
      <w:bodyDiv w:val="1"/>
      <w:marLeft w:val="0"/>
      <w:marRight w:val="0"/>
      <w:marTop w:val="0"/>
      <w:marBottom w:val="0"/>
      <w:divBdr>
        <w:top w:val="none" w:sz="0" w:space="0" w:color="auto"/>
        <w:left w:val="none" w:sz="0" w:space="0" w:color="auto"/>
        <w:bottom w:val="none" w:sz="0" w:space="0" w:color="auto"/>
        <w:right w:val="none" w:sz="0" w:space="0" w:color="auto"/>
      </w:divBdr>
    </w:div>
    <w:div w:id="840857212">
      <w:bodyDiv w:val="1"/>
      <w:marLeft w:val="0"/>
      <w:marRight w:val="0"/>
      <w:marTop w:val="0"/>
      <w:marBottom w:val="0"/>
      <w:divBdr>
        <w:top w:val="none" w:sz="0" w:space="0" w:color="auto"/>
        <w:left w:val="none" w:sz="0" w:space="0" w:color="auto"/>
        <w:bottom w:val="none" w:sz="0" w:space="0" w:color="auto"/>
        <w:right w:val="none" w:sz="0" w:space="0" w:color="auto"/>
      </w:divBdr>
    </w:div>
    <w:div w:id="840893250">
      <w:bodyDiv w:val="1"/>
      <w:marLeft w:val="0"/>
      <w:marRight w:val="0"/>
      <w:marTop w:val="0"/>
      <w:marBottom w:val="0"/>
      <w:divBdr>
        <w:top w:val="none" w:sz="0" w:space="0" w:color="auto"/>
        <w:left w:val="none" w:sz="0" w:space="0" w:color="auto"/>
        <w:bottom w:val="none" w:sz="0" w:space="0" w:color="auto"/>
        <w:right w:val="none" w:sz="0" w:space="0" w:color="auto"/>
      </w:divBdr>
    </w:div>
    <w:div w:id="841042354">
      <w:bodyDiv w:val="1"/>
      <w:marLeft w:val="0"/>
      <w:marRight w:val="0"/>
      <w:marTop w:val="0"/>
      <w:marBottom w:val="0"/>
      <w:divBdr>
        <w:top w:val="none" w:sz="0" w:space="0" w:color="auto"/>
        <w:left w:val="none" w:sz="0" w:space="0" w:color="auto"/>
        <w:bottom w:val="none" w:sz="0" w:space="0" w:color="auto"/>
        <w:right w:val="none" w:sz="0" w:space="0" w:color="auto"/>
      </w:divBdr>
    </w:div>
    <w:div w:id="841093357">
      <w:bodyDiv w:val="1"/>
      <w:marLeft w:val="0"/>
      <w:marRight w:val="0"/>
      <w:marTop w:val="0"/>
      <w:marBottom w:val="0"/>
      <w:divBdr>
        <w:top w:val="none" w:sz="0" w:space="0" w:color="auto"/>
        <w:left w:val="none" w:sz="0" w:space="0" w:color="auto"/>
        <w:bottom w:val="none" w:sz="0" w:space="0" w:color="auto"/>
        <w:right w:val="none" w:sz="0" w:space="0" w:color="auto"/>
      </w:divBdr>
    </w:div>
    <w:div w:id="841360606">
      <w:bodyDiv w:val="1"/>
      <w:marLeft w:val="0"/>
      <w:marRight w:val="0"/>
      <w:marTop w:val="0"/>
      <w:marBottom w:val="0"/>
      <w:divBdr>
        <w:top w:val="none" w:sz="0" w:space="0" w:color="auto"/>
        <w:left w:val="none" w:sz="0" w:space="0" w:color="auto"/>
        <w:bottom w:val="none" w:sz="0" w:space="0" w:color="auto"/>
        <w:right w:val="none" w:sz="0" w:space="0" w:color="auto"/>
      </w:divBdr>
    </w:div>
    <w:div w:id="841435209">
      <w:bodyDiv w:val="1"/>
      <w:marLeft w:val="0"/>
      <w:marRight w:val="0"/>
      <w:marTop w:val="0"/>
      <w:marBottom w:val="0"/>
      <w:divBdr>
        <w:top w:val="none" w:sz="0" w:space="0" w:color="auto"/>
        <w:left w:val="none" w:sz="0" w:space="0" w:color="auto"/>
        <w:bottom w:val="none" w:sz="0" w:space="0" w:color="auto"/>
        <w:right w:val="none" w:sz="0" w:space="0" w:color="auto"/>
      </w:divBdr>
    </w:div>
    <w:div w:id="841509020">
      <w:bodyDiv w:val="1"/>
      <w:marLeft w:val="0"/>
      <w:marRight w:val="0"/>
      <w:marTop w:val="0"/>
      <w:marBottom w:val="0"/>
      <w:divBdr>
        <w:top w:val="none" w:sz="0" w:space="0" w:color="auto"/>
        <w:left w:val="none" w:sz="0" w:space="0" w:color="auto"/>
        <w:bottom w:val="none" w:sz="0" w:space="0" w:color="auto"/>
        <w:right w:val="none" w:sz="0" w:space="0" w:color="auto"/>
      </w:divBdr>
    </w:div>
    <w:div w:id="841509794">
      <w:bodyDiv w:val="1"/>
      <w:marLeft w:val="0"/>
      <w:marRight w:val="0"/>
      <w:marTop w:val="0"/>
      <w:marBottom w:val="0"/>
      <w:divBdr>
        <w:top w:val="none" w:sz="0" w:space="0" w:color="auto"/>
        <w:left w:val="none" w:sz="0" w:space="0" w:color="auto"/>
        <w:bottom w:val="none" w:sz="0" w:space="0" w:color="auto"/>
        <w:right w:val="none" w:sz="0" w:space="0" w:color="auto"/>
      </w:divBdr>
    </w:div>
    <w:div w:id="841630731">
      <w:bodyDiv w:val="1"/>
      <w:marLeft w:val="0"/>
      <w:marRight w:val="0"/>
      <w:marTop w:val="0"/>
      <w:marBottom w:val="0"/>
      <w:divBdr>
        <w:top w:val="none" w:sz="0" w:space="0" w:color="auto"/>
        <w:left w:val="none" w:sz="0" w:space="0" w:color="auto"/>
        <w:bottom w:val="none" w:sz="0" w:space="0" w:color="auto"/>
        <w:right w:val="none" w:sz="0" w:space="0" w:color="auto"/>
      </w:divBdr>
    </w:div>
    <w:div w:id="841896922">
      <w:bodyDiv w:val="1"/>
      <w:marLeft w:val="0"/>
      <w:marRight w:val="0"/>
      <w:marTop w:val="0"/>
      <w:marBottom w:val="0"/>
      <w:divBdr>
        <w:top w:val="none" w:sz="0" w:space="0" w:color="auto"/>
        <w:left w:val="none" w:sz="0" w:space="0" w:color="auto"/>
        <w:bottom w:val="none" w:sz="0" w:space="0" w:color="auto"/>
        <w:right w:val="none" w:sz="0" w:space="0" w:color="auto"/>
      </w:divBdr>
    </w:div>
    <w:div w:id="842160984">
      <w:bodyDiv w:val="1"/>
      <w:marLeft w:val="0"/>
      <w:marRight w:val="0"/>
      <w:marTop w:val="0"/>
      <w:marBottom w:val="0"/>
      <w:divBdr>
        <w:top w:val="none" w:sz="0" w:space="0" w:color="auto"/>
        <w:left w:val="none" w:sz="0" w:space="0" w:color="auto"/>
        <w:bottom w:val="none" w:sz="0" w:space="0" w:color="auto"/>
        <w:right w:val="none" w:sz="0" w:space="0" w:color="auto"/>
      </w:divBdr>
    </w:div>
    <w:div w:id="842209702">
      <w:bodyDiv w:val="1"/>
      <w:marLeft w:val="0"/>
      <w:marRight w:val="0"/>
      <w:marTop w:val="0"/>
      <w:marBottom w:val="0"/>
      <w:divBdr>
        <w:top w:val="none" w:sz="0" w:space="0" w:color="auto"/>
        <w:left w:val="none" w:sz="0" w:space="0" w:color="auto"/>
        <w:bottom w:val="none" w:sz="0" w:space="0" w:color="auto"/>
        <w:right w:val="none" w:sz="0" w:space="0" w:color="auto"/>
      </w:divBdr>
    </w:div>
    <w:div w:id="842546536">
      <w:bodyDiv w:val="1"/>
      <w:marLeft w:val="0"/>
      <w:marRight w:val="0"/>
      <w:marTop w:val="0"/>
      <w:marBottom w:val="0"/>
      <w:divBdr>
        <w:top w:val="none" w:sz="0" w:space="0" w:color="auto"/>
        <w:left w:val="none" w:sz="0" w:space="0" w:color="auto"/>
        <w:bottom w:val="none" w:sz="0" w:space="0" w:color="auto"/>
        <w:right w:val="none" w:sz="0" w:space="0" w:color="auto"/>
      </w:divBdr>
    </w:div>
    <w:div w:id="842623872">
      <w:bodyDiv w:val="1"/>
      <w:marLeft w:val="0"/>
      <w:marRight w:val="0"/>
      <w:marTop w:val="0"/>
      <w:marBottom w:val="0"/>
      <w:divBdr>
        <w:top w:val="none" w:sz="0" w:space="0" w:color="auto"/>
        <w:left w:val="none" w:sz="0" w:space="0" w:color="auto"/>
        <w:bottom w:val="none" w:sz="0" w:space="0" w:color="auto"/>
        <w:right w:val="none" w:sz="0" w:space="0" w:color="auto"/>
      </w:divBdr>
    </w:div>
    <w:div w:id="842822532">
      <w:bodyDiv w:val="1"/>
      <w:marLeft w:val="0"/>
      <w:marRight w:val="0"/>
      <w:marTop w:val="0"/>
      <w:marBottom w:val="0"/>
      <w:divBdr>
        <w:top w:val="none" w:sz="0" w:space="0" w:color="auto"/>
        <w:left w:val="none" w:sz="0" w:space="0" w:color="auto"/>
        <w:bottom w:val="none" w:sz="0" w:space="0" w:color="auto"/>
        <w:right w:val="none" w:sz="0" w:space="0" w:color="auto"/>
      </w:divBdr>
    </w:div>
    <w:div w:id="842889896">
      <w:bodyDiv w:val="1"/>
      <w:marLeft w:val="0"/>
      <w:marRight w:val="0"/>
      <w:marTop w:val="0"/>
      <w:marBottom w:val="0"/>
      <w:divBdr>
        <w:top w:val="none" w:sz="0" w:space="0" w:color="auto"/>
        <w:left w:val="none" w:sz="0" w:space="0" w:color="auto"/>
        <w:bottom w:val="none" w:sz="0" w:space="0" w:color="auto"/>
        <w:right w:val="none" w:sz="0" w:space="0" w:color="auto"/>
      </w:divBdr>
    </w:div>
    <w:div w:id="842939413">
      <w:bodyDiv w:val="1"/>
      <w:marLeft w:val="0"/>
      <w:marRight w:val="0"/>
      <w:marTop w:val="0"/>
      <w:marBottom w:val="0"/>
      <w:divBdr>
        <w:top w:val="none" w:sz="0" w:space="0" w:color="auto"/>
        <w:left w:val="none" w:sz="0" w:space="0" w:color="auto"/>
        <w:bottom w:val="none" w:sz="0" w:space="0" w:color="auto"/>
        <w:right w:val="none" w:sz="0" w:space="0" w:color="auto"/>
      </w:divBdr>
    </w:div>
    <w:div w:id="843084929">
      <w:bodyDiv w:val="1"/>
      <w:marLeft w:val="0"/>
      <w:marRight w:val="0"/>
      <w:marTop w:val="0"/>
      <w:marBottom w:val="0"/>
      <w:divBdr>
        <w:top w:val="none" w:sz="0" w:space="0" w:color="auto"/>
        <w:left w:val="none" w:sz="0" w:space="0" w:color="auto"/>
        <w:bottom w:val="none" w:sz="0" w:space="0" w:color="auto"/>
        <w:right w:val="none" w:sz="0" w:space="0" w:color="auto"/>
      </w:divBdr>
    </w:div>
    <w:div w:id="843324498">
      <w:bodyDiv w:val="1"/>
      <w:marLeft w:val="0"/>
      <w:marRight w:val="0"/>
      <w:marTop w:val="0"/>
      <w:marBottom w:val="0"/>
      <w:divBdr>
        <w:top w:val="none" w:sz="0" w:space="0" w:color="auto"/>
        <w:left w:val="none" w:sz="0" w:space="0" w:color="auto"/>
        <w:bottom w:val="none" w:sz="0" w:space="0" w:color="auto"/>
        <w:right w:val="none" w:sz="0" w:space="0" w:color="auto"/>
      </w:divBdr>
    </w:div>
    <w:div w:id="843588828">
      <w:bodyDiv w:val="1"/>
      <w:marLeft w:val="0"/>
      <w:marRight w:val="0"/>
      <w:marTop w:val="0"/>
      <w:marBottom w:val="0"/>
      <w:divBdr>
        <w:top w:val="none" w:sz="0" w:space="0" w:color="auto"/>
        <w:left w:val="none" w:sz="0" w:space="0" w:color="auto"/>
        <w:bottom w:val="none" w:sz="0" w:space="0" w:color="auto"/>
        <w:right w:val="none" w:sz="0" w:space="0" w:color="auto"/>
      </w:divBdr>
    </w:div>
    <w:div w:id="843714552">
      <w:bodyDiv w:val="1"/>
      <w:marLeft w:val="0"/>
      <w:marRight w:val="0"/>
      <w:marTop w:val="0"/>
      <w:marBottom w:val="0"/>
      <w:divBdr>
        <w:top w:val="none" w:sz="0" w:space="0" w:color="auto"/>
        <w:left w:val="none" w:sz="0" w:space="0" w:color="auto"/>
        <w:bottom w:val="none" w:sz="0" w:space="0" w:color="auto"/>
        <w:right w:val="none" w:sz="0" w:space="0" w:color="auto"/>
      </w:divBdr>
    </w:div>
    <w:div w:id="843742885">
      <w:bodyDiv w:val="1"/>
      <w:marLeft w:val="0"/>
      <w:marRight w:val="0"/>
      <w:marTop w:val="0"/>
      <w:marBottom w:val="0"/>
      <w:divBdr>
        <w:top w:val="none" w:sz="0" w:space="0" w:color="auto"/>
        <w:left w:val="none" w:sz="0" w:space="0" w:color="auto"/>
        <w:bottom w:val="none" w:sz="0" w:space="0" w:color="auto"/>
        <w:right w:val="none" w:sz="0" w:space="0" w:color="auto"/>
      </w:divBdr>
    </w:div>
    <w:div w:id="843783819">
      <w:bodyDiv w:val="1"/>
      <w:marLeft w:val="0"/>
      <w:marRight w:val="0"/>
      <w:marTop w:val="0"/>
      <w:marBottom w:val="0"/>
      <w:divBdr>
        <w:top w:val="none" w:sz="0" w:space="0" w:color="auto"/>
        <w:left w:val="none" w:sz="0" w:space="0" w:color="auto"/>
        <w:bottom w:val="none" w:sz="0" w:space="0" w:color="auto"/>
        <w:right w:val="none" w:sz="0" w:space="0" w:color="auto"/>
      </w:divBdr>
    </w:div>
    <w:div w:id="843864819">
      <w:bodyDiv w:val="1"/>
      <w:marLeft w:val="0"/>
      <w:marRight w:val="0"/>
      <w:marTop w:val="0"/>
      <w:marBottom w:val="0"/>
      <w:divBdr>
        <w:top w:val="none" w:sz="0" w:space="0" w:color="auto"/>
        <w:left w:val="none" w:sz="0" w:space="0" w:color="auto"/>
        <w:bottom w:val="none" w:sz="0" w:space="0" w:color="auto"/>
        <w:right w:val="none" w:sz="0" w:space="0" w:color="auto"/>
      </w:divBdr>
    </w:div>
    <w:div w:id="844052665">
      <w:bodyDiv w:val="1"/>
      <w:marLeft w:val="0"/>
      <w:marRight w:val="0"/>
      <w:marTop w:val="0"/>
      <w:marBottom w:val="0"/>
      <w:divBdr>
        <w:top w:val="none" w:sz="0" w:space="0" w:color="auto"/>
        <w:left w:val="none" w:sz="0" w:space="0" w:color="auto"/>
        <w:bottom w:val="none" w:sz="0" w:space="0" w:color="auto"/>
        <w:right w:val="none" w:sz="0" w:space="0" w:color="auto"/>
      </w:divBdr>
    </w:div>
    <w:div w:id="844125402">
      <w:bodyDiv w:val="1"/>
      <w:marLeft w:val="0"/>
      <w:marRight w:val="0"/>
      <w:marTop w:val="0"/>
      <w:marBottom w:val="0"/>
      <w:divBdr>
        <w:top w:val="none" w:sz="0" w:space="0" w:color="auto"/>
        <w:left w:val="none" w:sz="0" w:space="0" w:color="auto"/>
        <w:bottom w:val="none" w:sz="0" w:space="0" w:color="auto"/>
        <w:right w:val="none" w:sz="0" w:space="0" w:color="auto"/>
      </w:divBdr>
    </w:div>
    <w:div w:id="844516744">
      <w:bodyDiv w:val="1"/>
      <w:marLeft w:val="0"/>
      <w:marRight w:val="0"/>
      <w:marTop w:val="0"/>
      <w:marBottom w:val="0"/>
      <w:divBdr>
        <w:top w:val="none" w:sz="0" w:space="0" w:color="auto"/>
        <w:left w:val="none" w:sz="0" w:space="0" w:color="auto"/>
        <w:bottom w:val="none" w:sz="0" w:space="0" w:color="auto"/>
        <w:right w:val="none" w:sz="0" w:space="0" w:color="auto"/>
      </w:divBdr>
    </w:div>
    <w:div w:id="844520373">
      <w:bodyDiv w:val="1"/>
      <w:marLeft w:val="0"/>
      <w:marRight w:val="0"/>
      <w:marTop w:val="0"/>
      <w:marBottom w:val="0"/>
      <w:divBdr>
        <w:top w:val="none" w:sz="0" w:space="0" w:color="auto"/>
        <w:left w:val="none" w:sz="0" w:space="0" w:color="auto"/>
        <w:bottom w:val="none" w:sz="0" w:space="0" w:color="auto"/>
        <w:right w:val="none" w:sz="0" w:space="0" w:color="auto"/>
      </w:divBdr>
    </w:div>
    <w:div w:id="844587654">
      <w:bodyDiv w:val="1"/>
      <w:marLeft w:val="0"/>
      <w:marRight w:val="0"/>
      <w:marTop w:val="0"/>
      <w:marBottom w:val="0"/>
      <w:divBdr>
        <w:top w:val="none" w:sz="0" w:space="0" w:color="auto"/>
        <w:left w:val="none" w:sz="0" w:space="0" w:color="auto"/>
        <w:bottom w:val="none" w:sz="0" w:space="0" w:color="auto"/>
        <w:right w:val="none" w:sz="0" w:space="0" w:color="auto"/>
      </w:divBdr>
    </w:div>
    <w:div w:id="844710328">
      <w:bodyDiv w:val="1"/>
      <w:marLeft w:val="0"/>
      <w:marRight w:val="0"/>
      <w:marTop w:val="0"/>
      <w:marBottom w:val="0"/>
      <w:divBdr>
        <w:top w:val="none" w:sz="0" w:space="0" w:color="auto"/>
        <w:left w:val="none" w:sz="0" w:space="0" w:color="auto"/>
        <w:bottom w:val="none" w:sz="0" w:space="0" w:color="auto"/>
        <w:right w:val="none" w:sz="0" w:space="0" w:color="auto"/>
      </w:divBdr>
    </w:div>
    <w:div w:id="844824998">
      <w:bodyDiv w:val="1"/>
      <w:marLeft w:val="0"/>
      <w:marRight w:val="0"/>
      <w:marTop w:val="0"/>
      <w:marBottom w:val="0"/>
      <w:divBdr>
        <w:top w:val="none" w:sz="0" w:space="0" w:color="auto"/>
        <w:left w:val="none" w:sz="0" w:space="0" w:color="auto"/>
        <w:bottom w:val="none" w:sz="0" w:space="0" w:color="auto"/>
        <w:right w:val="none" w:sz="0" w:space="0" w:color="auto"/>
      </w:divBdr>
    </w:div>
    <w:div w:id="844976454">
      <w:bodyDiv w:val="1"/>
      <w:marLeft w:val="0"/>
      <w:marRight w:val="0"/>
      <w:marTop w:val="0"/>
      <w:marBottom w:val="0"/>
      <w:divBdr>
        <w:top w:val="none" w:sz="0" w:space="0" w:color="auto"/>
        <w:left w:val="none" w:sz="0" w:space="0" w:color="auto"/>
        <w:bottom w:val="none" w:sz="0" w:space="0" w:color="auto"/>
        <w:right w:val="none" w:sz="0" w:space="0" w:color="auto"/>
      </w:divBdr>
    </w:div>
    <w:div w:id="844982552">
      <w:bodyDiv w:val="1"/>
      <w:marLeft w:val="0"/>
      <w:marRight w:val="0"/>
      <w:marTop w:val="0"/>
      <w:marBottom w:val="0"/>
      <w:divBdr>
        <w:top w:val="none" w:sz="0" w:space="0" w:color="auto"/>
        <w:left w:val="none" w:sz="0" w:space="0" w:color="auto"/>
        <w:bottom w:val="none" w:sz="0" w:space="0" w:color="auto"/>
        <w:right w:val="none" w:sz="0" w:space="0" w:color="auto"/>
      </w:divBdr>
    </w:div>
    <w:div w:id="845171929">
      <w:bodyDiv w:val="1"/>
      <w:marLeft w:val="0"/>
      <w:marRight w:val="0"/>
      <w:marTop w:val="0"/>
      <w:marBottom w:val="0"/>
      <w:divBdr>
        <w:top w:val="none" w:sz="0" w:space="0" w:color="auto"/>
        <w:left w:val="none" w:sz="0" w:space="0" w:color="auto"/>
        <w:bottom w:val="none" w:sz="0" w:space="0" w:color="auto"/>
        <w:right w:val="none" w:sz="0" w:space="0" w:color="auto"/>
      </w:divBdr>
    </w:div>
    <w:div w:id="845172349">
      <w:bodyDiv w:val="1"/>
      <w:marLeft w:val="0"/>
      <w:marRight w:val="0"/>
      <w:marTop w:val="0"/>
      <w:marBottom w:val="0"/>
      <w:divBdr>
        <w:top w:val="none" w:sz="0" w:space="0" w:color="auto"/>
        <w:left w:val="none" w:sz="0" w:space="0" w:color="auto"/>
        <w:bottom w:val="none" w:sz="0" w:space="0" w:color="auto"/>
        <w:right w:val="none" w:sz="0" w:space="0" w:color="auto"/>
      </w:divBdr>
    </w:div>
    <w:div w:id="845365264">
      <w:bodyDiv w:val="1"/>
      <w:marLeft w:val="0"/>
      <w:marRight w:val="0"/>
      <w:marTop w:val="0"/>
      <w:marBottom w:val="0"/>
      <w:divBdr>
        <w:top w:val="none" w:sz="0" w:space="0" w:color="auto"/>
        <w:left w:val="none" w:sz="0" w:space="0" w:color="auto"/>
        <w:bottom w:val="none" w:sz="0" w:space="0" w:color="auto"/>
        <w:right w:val="none" w:sz="0" w:space="0" w:color="auto"/>
      </w:divBdr>
    </w:div>
    <w:div w:id="845481711">
      <w:bodyDiv w:val="1"/>
      <w:marLeft w:val="0"/>
      <w:marRight w:val="0"/>
      <w:marTop w:val="0"/>
      <w:marBottom w:val="0"/>
      <w:divBdr>
        <w:top w:val="none" w:sz="0" w:space="0" w:color="auto"/>
        <w:left w:val="none" w:sz="0" w:space="0" w:color="auto"/>
        <w:bottom w:val="none" w:sz="0" w:space="0" w:color="auto"/>
        <w:right w:val="none" w:sz="0" w:space="0" w:color="auto"/>
      </w:divBdr>
    </w:div>
    <w:div w:id="845554731">
      <w:bodyDiv w:val="1"/>
      <w:marLeft w:val="0"/>
      <w:marRight w:val="0"/>
      <w:marTop w:val="0"/>
      <w:marBottom w:val="0"/>
      <w:divBdr>
        <w:top w:val="none" w:sz="0" w:space="0" w:color="auto"/>
        <w:left w:val="none" w:sz="0" w:space="0" w:color="auto"/>
        <w:bottom w:val="none" w:sz="0" w:space="0" w:color="auto"/>
        <w:right w:val="none" w:sz="0" w:space="0" w:color="auto"/>
      </w:divBdr>
    </w:div>
    <w:div w:id="845562715">
      <w:bodyDiv w:val="1"/>
      <w:marLeft w:val="0"/>
      <w:marRight w:val="0"/>
      <w:marTop w:val="0"/>
      <w:marBottom w:val="0"/>
      <w:divBdr>
        <w:top w:val="none" w:sz="0" w:space="0" w:color="auto"/>
        <w:left w:val="none" w:sz="0" w:space="0" w:color="auto"/>
        <w:bottom w:val="none" w:sz="0" w:space="0" w:color="auto"/>
        <w:right w:val="none" w:sz="0" w:space="0" w:color="auto"/>
      </w:divBdr>
    </w:div>
    <w:div w:id="845753380">
      <w:bodyDiv w:val="1"/>
      <w:marLeft w:val="0"/>
      <w:marRight w:val="0"/>
      <w:marTop w:val="0"/>
      <w:marBottom w:val="0"/>
      <w:divBdr>
        <w:top w:val="none" w:sz="0" w:space="0" w:color="auto"/>
        <w:left w:val="none" w:sz="0" w:space="0" w:color="auto"/>
        <w:bottom w:val="none" w:sz="0" w:space="0" w:color="auto"/>
        <w:right w:val="none" w:sz="0" w:space="0" w:color="auto"/>
      </w:divBdr>
    </w:div>
    <w:div w:id="845821777">
      <w:bodyDiv w:val="1"/>
      <w:marLeft w:val="0"/>
      <w:marRight w:val="0"/>
      <w:marTop w:val="0"/>
      <w:marBottom w:val="0"/>
      <w:divBdr>
        <w:top w:val="none" w:sz="0" w:space="0" w:color="auto"/>
        <w:left w:val="none" w:sz="0" w:space="0" w:color="auto"/>
        <w:bottom w:val="none" w:sz="0" w:space="0" w:color="auto"/>
        <w:right w:val="none" w:sz="0" w:space="0" w:color="auto"/>
      </w:divBdr>
    </w:div>
    <w:div w:id="845830443">
      <w:bodyDiv w:val="1"/>
      <w:marLeft w:val="0"/>
      <w:marRight w:val="0"/>
      <w:marTop w:val="0"/>
      <w:marBottom w:val="0"/>
      <w:divBdr>
        <w:top w:val="none" w:sz="0" w:space="0" w:color="auto"/>
        <w:left w:val="none" w:sz="0" w:space="0" w:color="auto"/>
        <w:bottom w:val="none" w:sz="0" w:space="0" w:color="auto"/>
        <w:right w:val="none" w:sz="0" w:space="0" w:color="auto"/>
      </w:divBdr>
    </w:div>
    <w:div w:id="846167403">
      <w:bodyDiv w:val="1"/>
      <w:marLeft w:val="0"/>
      <w:marRight w:val="0"/>
      <w:marTop w:val="0"/>
      <w:marBottom w:val="0"/>
      <w:divBdr>
        <w:top w:val="none" w:sz="0" w:space="0" w:color="auto"/>
        <w:left w:val="none" w:sz="0" w:space="0" w:color="auto"/>
        <w:bottom w:val="none" w:sz="0" w:space="0" w:color="auto"/>
        <w:right w:val="none" w:sz="0" w:space="0" w:color="auto"/>
      </w:divBdr>
    </w:div>
    <w:div w:id="846216547">
      <w:bodyDiv w:val="1"/>
      <w:marLeft w:val="0"/>
      <w:marRight w:val="0"/>
      <w:marTop w:val="0"/>
      <w:marBottom w:val="0"/>
      <w:divBdr>
        <w:top w:val="none" w:sz="0" w:space="0" w:color="auto"/>
        <w:left w:val="none" w:sz="0" w:space="0" w:color="auto"/>
        <w:bottom w:val="none" w:sz="0" w:space="0" w:color="auto"/>
        <w:right w:val="none" w:sz="0" w:space="0" w:color="auto"/>
      </w:divBdr>
    </w:div>
    <w:div w:id="846407955">
      <w:bodyDiv w:val="1"/>
      <w:marLeft w:val="0"/>
      <w:marRight w:val="0"/>
      <w:marTop w:val="0"/>
      <w:marBottom w:val="0"/>
      <w:divBdr>
        <w:top w:val="none" w:sz="0" w:space="0" w:color="auto"/>
        <w:left w:val="none" w:sz="0" w:space="0" w:color="auto"/>
        <w:bottom w:val="none" w:sz="0" w:space="0" w:color="auto"/>
        <w:right w:val="none" w:sz="0" w:space="0" w:color="auto"/>
      </w:divBdr>
    </w:div>
    <w:div w:id="846478669">
      <w:bodyDiv w:val="1"/>
      <w:marLeft w:val="0"/>
      <w:marRight w:val="0"/>
      <w:marTop w:val="0"/>
      <w:marBottom w:val="0"/>
      <w:divBdr>
        <w:top w:val="none" w:sz="0" w:space="0" w:color="auto"/>
        <w:left w:val="none" w:sz="0" w:space="0" w:color="auto"/>
        <w:bottom w:val="none" w:sz="0" w:space="0" w:color="auto"/>
        <w:right w:val="none" w:sz="0" w:space="0" w:color="auto"/>
      </w:divBdr>
    </w:div>
    <w:div w:id="846485922">
      <w:bodyDiv w:val="1"/>
      <w:marLeft w:val="0"/>
      <w:marRight w:val="0"/>
      <w:marTop w:val="0"/>
      <w:marBottom w:val="0"/>
      <w:divBdr>
        <w:top w:val="none" w:sz="0" w:space="0" w:color="auto"/>
        <w:left w:val="none" w:sz="0" w:space="0" w:color="auto"/>
        <w:bottom w:val="none" w:sz="0" w:space="0" w:color="auto"/>
        <w:right w:val="none" w:sz="0" w:space="0" w:color="auto"/>
      </w:divBdr>
    </w:div>
    <w:div w:id="846556804">
      <w:bodyDiv w:val="1"/>
      <w:marLeft w:val="0"/>
      <w:marRight w:val="0"/>
      <w:marTop w:val="0"/>
      <w:marBottom w:val="0"/>
      <w:divBdr>
        <w:top w:val="none" w:sz="0" w:space="0" w:color="auto"/>
        <w:left w:val="none" w:sz="0" w:space="0" w:color="auto"/>
        <w:bottom w:val="none" w:sz="0" w:space="0" w:color="auto"/>
        <w:right w:val="none" w:sz="0" w:space="0" w:color="auto"/>
      </w:divBdr>
    </w:div>
    <w:div w:id="846671970">
      <w:bodyDiv w:val="1"/>
      <w:marLeft w:val="0"/>
      <w:marRight w:val="0"/>
      <w:marTop w:val="0"/>
      <w:marBottom w:val="0"/>
      <w:divBdr>
        <w:top w:val="none" w:sz="0" w:space="0" w:color="auto"/>
        <w:left w:val="none" w:sz="0" w:space="0" w:color="auto"/>
        <w:bottom w:val="none" w:sz="0" w:space="0" w:color="auto"/>
        <w:right w:val="none" w:sz="0" w:space="0" w:color="auto"/>
      </w:divBdr>
    </w:div>
    <w:div w:id="847253587">
      <w:bodyDiv w:val="1"/>
      <w:marLeft w:val="0"/>
      <w:marRight w:val="0"/>
      <w:marTop w:val="0"/>
      <w:marBottom w:val="0"/>
      <w:divBdr>
        <w:top w:val="none" w:sz="0" w:space="0" w:color="auto"/>
        <w:left w:val="none" w:sz="0" w:space="0" w:color="auto"/>
        <w:bottom w:val="none" w:sz="0" w:space="0" w:color="auto"/>
        <w:right w:val="none" w:sz="0" w:space="0" w:color="auto"/>
      </w:divBdr>
    </w:div>
    <w:div w:id="847328780">
      <w:bodyDiv w:val="1"/>
      <w:marLeft w:val="0"/>
      <w:marRight w:val="0"/>
      <w:marTop w:val="0"/>
      <w:marBottom w:val="0"/>
      <w:divBdr>
        <w:top w:val="none" w:sz="0" w:space="0" w:color="auto"/>
        <w:left w:val="none" w:sz="0" w:space="0" w:color="auto"/>
        <w:bottom w:val="none" w:sz="0" w:space="0" w:color="auto"/>
        <w:right w:val="none" w:sz="0" w:space="0" w:color="auto"/>
      </w:divBdr>
    </w:div>
    <w:div w:id="847334462">
      <w:bodyDiv w:val="1"/>
      <w:marLeft w:val="0"/>
      <w:marRight w:val="0"/>
      <w:marTop w:val="0"/>
      <w:marBottom w:val="0"/>
      <w:divBdr>
        <w:top w:val="none" w:sz="0" w:space="0" w:color="auto"/>
        <w:left w:val="none" w:sz="0" w:space="0" w:color="auto"/>
        <w:bottom w:val="none" w:sz="0" w:space="0" w:color="auto"/>
        <w:right w:val="none" w:sz="0" w:space="0" w:color="auto"/>
      </w:divBdr>
    </w:div>
    <w:div w:id="847403740">
      <w:bodyDiv w:val="1"/>
      <w:marLeft w:val="0"/>
      <w:marRight w:val="0"/>
      <w:marTop w:val="0"/>
      <w:marBottom w:val="0"/>
      <w:divBdr>
        <w:top w:val="none" w:sz="0" w:space="0" w:color="auto"/>
        <w:left w:val="none" w:sz="0" w:space="0" w:color="auto"/>
        <w:bottom w:val="none" w:sz="0" w:space="0" w:color="auto"/>
        <w:right w:val="none" w:sz="0" w:space="0" w:color="auto"/>
      </w:divBdr>
    </w:div>
    <w:div w:id="847672687">
      <w:bodyDiv w:val="1"/>
      <w:marLeft w:val="0"/>
      <w:marRight w:val="0"/>
      <w:marTop w:val="0"/>
      <w:marBottom w:val="0"/>
      <w:divBdr>
        <w:top w:val="none" w:sz="0" w:space="0" w:color="auto"/>
        <w:left w:val="none" w:sz="0" w:space="0" w:color="auto"/>
        <w:bottom w:val="none" w:sz="0" w:space="0" w:color="auto"/>
        <w:right w:val="none" w:sz="0" w:space="0" w:color="auto"/>
      </w:divBdr>
    </w:div>
    <w:div w:id="847717379">
      <w:bodyDiv w:val="1"/>
      <w:marLeft w:val="0"/>
      <w:marRight w:val="0"/>
      <w:marTop w:val="0"/>
      <w:marBottom w:val="0"/>
      <w:divBdr>
        <w:top w:val="none" w:sz="0" w:space="0" w:color="auto"/>
        <w:left w:val="none" w:sz="0" w:space="0" w:color="auto"/>
        <w:bottom w:val="none" w:sz="0" w:space="0" w:color="auto"/>
        <w:right w:val="none" w:sz="0" w:space="0" w:color="auto"/>
      </w:divBdr>
    </w:div>
    <w:div w:id="847787963">
      <w:bodyDiv w:val="1"/>
      <w:marLeft w:val="0"/>
      <w:marRight w:val="0"/>
      <w:marTop w:val="0"/>
      <w:marBottom w:val="0"/>
      <w:divBdr>
        <w:top w:val="none" w:sz="0" w:space="0" w:color="auto"/>
        <w:left w:val="none" w:sz="0" w:space="0" w:color="auto"/>
        <w:bottom w:val="none" w:sz="0" w:space="0" w:color="auto"/>
        <w:right w:val="none" w:sz="0" w:space="0" w:color="auto"/>
      </w:divBdr>
    </w:div>
    <w:div w:id="847793432">
      <w:bodyDiv w:val="1"/>
      <w:marLeft w:val="0"/>
      <w:marRight w:val="0"/>
      <w:marTop w:val="0"/>
      <w:marBottom w:val="0"/>
      <w:divBdr>
        <w:top w:val="none" w:sz="0" w:space="0" w:color="auto"/>
        <w:left w:val="none" w:sz="0" w:space="0" w:color="auto"/>
        <w:bottom w:val="none" w:sz="0" w:space="0" w:color="auto"/>
        <w:right w:val="none" w:sz="0" w:space="0" w:color="auto"/>
      </w:divBdr>
    </w:div>
    <w:div w:id="847866649">
      <w:bodyDiv w:val="1"/>
      <w:marLeft w:val="0"/>
      <w:marRight w:val="0"/>
      <w:marTop w:val="0"/>
      <w:marBottom w:val="0"/>
      <w:divBdr>
        <w:top w:val="none" w:sz="0" w:space="0" w:color="auto"/>
        <w:left w:val="none" w:sz="0" w:space="0" w:color="auto"/>
        <w:bottom w:val="none" w:sz="0" w:space="0" w:color="auto"/>
        <w:right w:val="none" w:sz="0" w:space="0" w:color="auto"/>
      </w:divBdr>
    </w:div>
    <w:div w:id="847981181">
      <w:bodyDiv w:val="1"/>
      <w:marLeft w:val="0"/>
      <w:marRight w:val="0"/>
      <w:marTop w:val="0"/>
      <w:marBottom w:val="0"/>
      <w:divBdr>
        <w:top w:val="none" w:sz="0" w:space="0" w:color="auto"/>
        <w:left w:val="none" w:sz="0" w:space="0" w:color="auto"/>
        <w:bottom w:val="none" w:sz="0" w:space="0" w:color="auto"/>
        <w:right w:val="none" w:sz="0" w:space="0" w:color="auto"/>
      </w:divBdr>
    </w:div>
    <w:div w:id="848060166">
      <w:bodyDiv w:val="1"/>
      <w:marLeft w:val="0"/>
      <w:marRight w:val="0"/>
      <w:marTop w:val="0"/>
      <w:marBottom w:val="0"/>
      <w:divBdr>
        <w:top w:val="none" w:sz="0" w:space="0" w:color="auto"/>
        <w:left w:val="none" w:sz="0" w:space="0" w:color="auto"/>
        <w:bottom w:val="none" w:sz="0" w:space="0" w:color="auto"/>
        <w:right w:val="none" w:sz="0" w:space="0" w:color="auto"/>
      </w:divBdr>
    </w:div>
    <w:div w:id="848133555">
      <w:bodyDiv w:val="1"/>
      <w:marLeft w:val="0"/>
      <w:marRight w:val="0"/>
      <w:marTop w:val="0"/>
      <w:marBottom w:val="0"/>
      <w:divBdr>
        <w:top w:val="none" w:sz="0" w:space="0" w:color="auto"/>
        <w:left w:val="none" w:sz="0" w:space="0" w:color="auto"/>
        <w:bottom w:val="none" w:sz="0" w:space="0" w:color="auto"/>
        <w:right w:val="none" w:sz="0" w:space="0" w:color="auto"/>
      </w:divBdr>
    </w:div>
    <w:div w:id="848249592">
      <w:bodyDiv w:val="1"/>
      <w:marLeft w:val="0"/>
      <w:marRight w:val="0"/>
      <w:marTop w:val="0"/>
      <w:marBottom w:val="0"/>
      <w:divBdr>
        <w:top w:val="none" w:sz="0" w:space="0" w:color="auto"/>
        <w:left w:val="none" w:sz="0" w:space="0" w:color="auto"/>
        <w:bottom w:val="none" w:sz="0" w:space="0" w:color="auto"/>
        <w:right w:val="none" w:sz="0" w:space="0" w:color="auto"/>
      </w:divBdr>
    </w:div>
    <w:div w:id="848300991">
      <w:bodyDiv w:val="1"/>
      <w:marLeft w:val="0"/>
      <w:marRight w:val="0"/>
      <w:marTop w:val="0"/>
      <w:marBottom w:val="0"/>
      <w:divBdr>
        <w:top w:val="none" w:sz="0" w:space="0" w:color="auto"/>
        <w:left w:val="none" w:sz="0" w:space="0" w:color="auto"/>
        <w:bottom w:val="none" w:sz="0" w:space="0" w:color="auto"/>
        <w:right w:val="none" w:sz="0" w:space="0" w:color="auto"/>
      </w:divBdr>
    </w:div>
    <w:div w:id="848324962">
      <w:bodyDiv w:val="1"/>
      <w:marLeft w:val="0"/>
      <w:marRight w:val="0"/>
      <w:marTop w:val="0"/>
      <w:marBottom w:val="0"/>
      <w:divBdr>
        <w:top w:val="none" w:sz="0" w:space="0" w:color="auto"/>
        <w:left w:val="none" w:sz="0" w:space="0" w:color="auto"/>
        <w:bottom w:val="none" w:sz="0" w:space="0" w:color="auto"/>
        <w:right w:val="none" w:sz="0" w:space="0" w:color="auto"/>
      </w:divBdr>
    </w:div>
    <w:div w:id="848326576">
      <w:bodyDiv w:val="1"/>
      <w:marLeft w:val="0"/>
      <w:marRight w:val="0"/>
      <w:marTop w:val="0"/>
      <w:marBottom w:val="0"/>
      <w:divBdr>
        <w:top w:val="none" w:sz="0" w:space="0" w:color="auto"/>
        <w:left w:val="none" w:sz="0" w:space="0" w:color="auto"/>
        <w:bottom w:val="none" w:sz="0" w:space="0" w:color="auto"/>
        <w:right w:val="none" w:sz="0" w:space="0" w:color="auto"/>
      </w:divBdr>
    </w:div>
    <w:div w:id="848562368">
      <w:bodyDiv w:val="1"/>
      <w:marLeft w:val="0"/>
      <w:marRight w:val="0"/>
      <w:marTop w:val="0"/>
      <w:marBottom w:val="0"/>
      <w:divBdr>
        <w:top w:val="none" w:sz="0" w:space="0" w:color="auto"/>
        <w:left w:val="none" w:sz="0" w:space="0" w:color="auto"/>
        <w:bottom w:val="none" w:sz="0" w:space="0" w:color="auto"/>
        <w:right w:val="none" w:sz="0" w:space="0" w:color="auto"/>
      </w:divBdr>
    </w:div>
    <w:div w:id="848760523">
      <w:bodyDiv w:val="1"/>
      <w:marLeft w:val="0"/>
      <w:marRight w:val="0"/>
      <w:marTop w:val="0"/>
      <w:marBottom w:val="0"/>
      <w:divBdr>
        <w:top w:val="none" w:sz="0" w:space="0" w:color="auto"/>
        <w:left w:val="none" w:sz="0" w:space="0" w:color="auto"/>
        <w:bottom w:val="none" w:sz="0" w:space="0" w:color="auto"/>
        <w:right w:val="none" w:sz="0" w:space="0" w:color="auto"/>
      </w:divBdr>
    </w:div>
    <w:div w:id="848760871">
      <w:bodyDiv w:val="1"/>
      <w:marLeft w:val="0"/>
      <w:marRight w:val="0"/>
      <w:marTop w:val="0"/>
      <w:marBottom w:val="0"/>
      <w:divBdr>
        <w:top w:val="none" w:sz="0" w:space="0" w:color="auto"/>
        <w:left w:val="none" w:sz="0" w:space="0" w:color="auto"/>
        <w:bottom w:val="none" w:sz="0" w:space="0" w:color="auto"/>
        <w:right w:val="none" w:sz="0" w:space="0" w:color="auto"/>
      </w:divBdr>
    </w:div>
    <w:div w:id="848982948">
      <w:bodyDiv w:val="1"/>
      <w:marLeft w:val="0"/>
      <w:marRight w:val="0"/>
      <w:marTop w:val="0"/>
      <w:marBottom w:val="0"/>
      <w:divBdr>
        <w:top w:val="none" w:sz="0" w:space="0" w:color="auto"/>
        <w:left w:val="none" w:sz="0" w:space="0" w:color="auto"/>
        <w:bottom w:val="none" w:sz="0" w:space="0" w:color="auto"/>
        <w:right w:val="none" w:sz="0" w:space="0" w:color="auto"/>
      </w:divBdr>
    </w:div>
    <w:div w:id="849029698">
      <w:bodyDiv w:val="1"/>
      <w:marLeft w:val="0"/>
      <w:marRight w:val="0"/>
      <w:marTop w:val="0"/>
      <w:marBottom w:val="0"/>
      <w:divBdr>
        <w:top w:val="none" w:sz="0" w:space="0" w:color="auto"/>
        <w:left w:val="none" w:sz="0" w:space="0" w:color="auto"/>
        <w:bottom w:val="none" w:sz="0" w:space="0" w:color="auto"/>
        <w:right w:val="none" w:sz="0" w:space="0" w:color="auto"/>
      </w:divBdr>
    </w:div>
    <w:div w:id="849485357">
      <w:bodyDiv w:val="1"/>
      <w:marLeft w:val="0"/>
      <w:marRight w:val="0"/>
      <w:marTop w:val="0"/>
      <w:marBottom w:val="0"/>
      <w:divBdr>
        <w:top w:val="none" w:sz="0" w:space="0" w:color="auto"/>
        <w:left w:val="none" w:sz="0" w:space="0" w:color="auto"/>
        <w:bottom w:val="none" w:sz="0" w:space="0" w:color="auto"/>
        <w:right w:val="none" w:sz="0" w:space="0" w:color="auto"/>
      </w:divBdr>
    </w:div>
    <w:div w:id="849609654">
      <w:bodyDiv w:val="1"/>
      <w:marLeft w:val="0"/>
      <w:marRight w:val="0"/>
      <w:marTop w:val="0"/>
      <w:marBottom w:val="0"/>
      <w:divBdr>
        <w:top w:val="none" w:sz="0" w:space="0" w:color="auto"/>
        <w:left w:val="none" w:sz="0" w:space="0" w:color="auto"/>
        <w:bottom w:val="none" w:sz="0" w:space="0" w:color="auto"/>
        <w:right w:val="none" w:sz="0" w:space="0" w:color="auto"/>
      </w:divBdr>
    </w:div>
    <w:div w:id="849681376">
      <w:bodyDiv w:val="1"/>
      <w:marLeft w:val="0"/>
      <w:marRight w:val="0"/>
      <w:marTop w:val="0"/>
      <w:marBottom w:val="0"/>
      <w:divBdr>
        <w:top w:val="none" w:sz="0" w:space="0" w:color="auto"/>
        <w:left w:val="none" w:sz="0" w:space="0" w:color="auto"/>
        <w:bottom w:val="none" w:sz="0" w:space="0" w:color="auto"/>
        <w:right w:val="none" w:sz="0" w:space="0" w:color="auto"/>
      </w:divBdr>
    </w:div>
    <w:div w:id="850070995">
      <w:bodyDiv w:val="1"/>
      <w:marLeft w:val="0"/>
      <w:marRight w:val="0"/>
      <w:marTop w:val="0"/>
      <w:marBottom w:val="0"/>
      <w:divBdr>
        <w:top w:val="none" w:sz="0" w:space="0" w:color="auto"/>
        <w:left w:val="none" w:sz="0" w:space="0" w:color="auto"/>
        <w:bottom w:val="none" w:sz="0" w:space="0" w:color="auto"/>
        <w:right w:val="none" w:sz="0" w:space="0" w:color="auto"/>
      </w:divBdr>
    </w:div>
    <w:div w:id="850219214">
      <w:bodyDiv w:val="1"/>
      <w:marLeft w:val="0"/>
      <w:marRight w:val="0"/>
      <w:marTop w:val="0"/>
      <w:marBottom w:val="0"/>
      <w:divBdr>
        <w:top w:val="none" w:sz="0" w:space="0" w:color="auto"/>
        <w:left w:val="none" w:sz="0" w:space="0" w:color="auto"/>
        <w:bottom w:val="none" w:sz="0" w:space="0" w:color="auto"/>
        <w:right w:val="none" w:sz="0" w:space="0" w:color="auto"/>
      </w:divBdr>
    </w:div>
    <w:div w:id="850221883">
      <w:bodyDiv w:val="1"/>
      <w:marLeft w:val="0"/>
      <w:marRight w:val="0"/>
      <w:marTop w:val="0"/>
      <w:marBottom w:val="0"/>
      <w:divBdr>
        <w:top w:val="none" w:sz="0" w:space="0" w:color="auto"/>
        <w:left w:val="none" w:sz="0" w:space="0" w:color="auto"/>
        <w:bottom w:val="none" w:sz="0" w:space="0" w:color="auto"/>
        <w:right w:val="none" w:sz="0" w:space="0" w:color="auto"/>
      </w:divBdr>
    </w:div>
    <w:div w:id="850222107">
      <w:bodyDiv w:val="1"/>
      <w:marLeft w:val="0"/>
      <w:marRight w:val="0"/>
      <w:marTop w:val="0"/>
      <w:marBottom w:val="0"/>
      <w:divBdr>
        <w:top w:val="none" w:sz="0" w:space="0" w:color="auto"/>
        <w:left w:val="none" w:sz="0" w:space="0" w:color="auto"/>
        <w:bottom w:val="none" w:sz="0" w:space="0" w:color="auto"/>
        <w:right w:val="none" w:sz="0" w:space="0" w:color="auto"/>
      </w:divBdr>
    </w:div>
    <w:div w:id="850223719">
      <w:bodyDiv w:val="1"/>
      <w:marLeft w:val="0"/>
      <w:marRight w:val="0"/>
      <w:marTop w:val="0"/>
      <w:marBottom w:val="0"/>
      <w:divBdr>
        <w:top w:val="none" w:sz="0" w:space="0" w:color="auto"/>
        <w:left w:val="none" w:sz="0" w:space="0" w:color="auto"/>
        <w:bottom w:val="none" w:sz="0" w:space="0" w:color="auto"/>
        <w:right w:val="none" w:sz="0" w:space="0" w:color="auto"/>
      </w:divBdr>
    </w:div>
    <w:div w:id="850265652">
      <w:bodyDiv w:val="1"/>
      <w:marLeft w:val="0"/>
      <w:marRight w:val="0"/>
      <w:marTop w:val="0"/>
      <w:marBottom w:val="0"/>
      <w:divBdr>
        <w:top w:val="none" w:sz="0" w:space="0" w:color="auto"/>
        <w:left w:val="none" w:sz="0" w:space="0" w:color="auto"/>
        <w:bottom w:val="none" w:sz="0" w:space="0" w:color="auto"/>
        <w:right w:val="none" w:sz="0" w:space="0" w:color="auto"/>
      </w:divBdr>
    </w:div>
    <w:div w:id="850414003">
      <w:bodyDiv w:val="1"/>
      <w:marLeft w:val="0"/>
      <w:marRight w:val="0"/>
      <w:marTop w:val="0"/>
      <w:marBottom w:val="0"/>
      <w:divBdr>
        <w:top w:val="none" w:sz="0" w:space="0" w:color="auto"/>
        <w:left w:val="none" w:sz="0" w:space="0" w:color="auto"/>
        <w:bottom w:val="none" w:sz="0" w:space="0" w:color="auto"/>
        <w:right w:val="none" w:sz="0" w:space="0" w:color="auto"/>
      </w:divBdr>
    </w:div>
    <w:div w:id="850416808">
      <w:bodyDiv w:val="1"/>
      <w:marLeft w:val="0"/>
      <w:marRight w:val="0"/>
      <w:marTop w:val="0"/>
      <w:marBottom w:val="0"/>
      <w:divBdr>
        <w:top w:val="none" w:sz="0" w:space="0" w:color="auto"/>
        <w:left w:val="none" w:sz="0" w:space="0" w:color="auto"/>
        <w:bottom w:val="none" w:sz="0" w:space="0" w:color="auto"/>
        <w:right w:val="none" w:sz="0" w:space="0" w:color="auto"/>
      </w:divBdr>
    </w:div>
    <w:div w:id="850489664">
      <w:bodyDiv w:val="1"/>
      <w:marLeft w:val="0"/>
      <w:marRight w:val="0"/>
      <w:marTop w:val="0"/>
      <w:marBottom w:val="0"/>
      <w:divBdr>
        <w:top w:val="none" w:sz="0" w:space="0" w:color="auto"/>
        <w:left w:val="none" w:sz="0" w:space="0" w:color="auto"/>
        <w:bottom w:val="none" w:sz="0" w:space="0" w:color="auto"/>
        <w:right w:val="none" w:sz="0" w:space="0" w:color="auto"/>
      </w:divBdr>
    </w:div>
    <w:div w:id="850683227">
      <w:bodyDiv w:val="1"/>
      <w:marLeft w:val="0"/>
      <w:marRight w:val="0"/>
      <w:marTop w:val="0"/>
      <w:marBottom w:val="0"/>
      <w:divBdr>
        <w:top w:val="none" w:sz="0" w:space="0" w:color="auto"/>
        <w:left w:val="none" w:sz="0" w:space="0" w:color="auto"/>
        <w:bottom w:val="none" w:sz="0" w:space="0" w:color="auto"/>
        <w:right w:val="none" w:sz="0" w:space="0" w:color="auto"/>
      </w:divBdr>
    </w:div>
    <w:div w:id="850725126">
      <w:bodyDiv w:val="1"/>
      <w:marLeft w:val="0"/>
      <w:marRight w:val="0"/>
      <w:marTop w:val="0"/>
      <w:marBottom w:val="0"/>
      <w:divBdr>
        <w:top w:val="none" w:sz="0" w:space="0" w:color="auto"/>
        <w:left w:val="none" w:sz="0" w:space="0" w:color="auto"/>
        <w:bottom w:val="none" w:sz="0" w:space="0" w:color="auto"/>
        <w:right w:val="none" w:sz="0" w:space="0" w:color="auto"/>
      </w:divBdr>
    </w:div>
    <w:div w:id="850753747">
      <w:bodyDiv w:val="1"/>
      <w:marLeft w:val="0"/>
      <w:marRight w:val="0"/>
      <w:marTop w:val="0"/>
      <w:marBottom w:val="0"/>
      <w:divBdr>
        <w:top w:val="none" w:sz="0" w:space="0" w:color="auto"/>
        <w:left w:val="none" w:sz="0" w:space="0" w:color="auto"/>
        <w:bottom w:val="none" w:sz="0" w:space="0" w:color="auto"/>
        <w:right w:val="none" w:sz="0" w:space="0" w:color="auto"/>
      </w:divBdr>
    </w:div>
    <w:div w:id="850799470">
      <w:bodyDiv w:val="1"/>
      <w:marLeft w:val="0"/>
      <w:marRight w:val="0"/>
      <w:marTop w:val="0"/>
      <w:marBottom w:val="0"/>
      <w:divBdr>
        <w:top w:val="none" w:sz="0" w:space="0" w:color="auto"/>
        <w:left w:val="none" w:sz="0" w:space="0" w:color="auto"/>
        <w:bottom w:val="none" w:sz="0" w:space="0" w:color="auto"/>
        <w:right w:val="none" w:sz="0" w:space="0" w:color="auto"/>
      </w:divBdr>
    </w:div>
    <w:div w:id="850950906">
      <w:bodyDiv w:val="1"/>
      <w:marLeft w:val="0"/>
      <w:marRight w:val="0"/>
      <w:marTop w:val="0"/>
      <w:marBottom w:val="0"/>
      <w:divBdr>
        <w:top w:val="none" w:sz="0" w:space="0" w:color="auto"/>
        <w:left w:val="none" w:sz="0" w:space="0" w:color="auto"/>
        <w:bottom w:val="none" w:sz="0" w:space="0" w:color="auto"/>
        <w:right w:val="none" w:sz="0" w:space="0" w:color="auto"/>
      </w:divBdr>
    </w:div>
    <w:div w:id="851071593">
      <w:bodyDiv w:val="1"/>
      <w:marLeft w:val="0"/>
      <w:marRight w:val="0"/>
      <w:marTop w:val="0"/>
      <w:marBottom w:val="0"/>
      <w:divBdr>
        <w:top w:val="none" w:sz="0" w:space="0" w:color="auto"/>
        <w:left w:val="none" w:sz="0" w:space="0" w:color="auto"/>
        <w:bottom w:val="none" w:sz="0" w:space="0" w:color="auto"/>
        <w:right w:val="none" w:sz="0" w:space="0" w:color="auto"/>
      </w:divBdr>
    </w:div>
    <w:div w:id="851140459">
      <w:bodyDiv w:val="1"/>
      <w:marLeft w:val="0"/>
      <w:marRight w:val="0"/>
      <w:marTop w:val="0"/>
      <w:marBottom w:val="0"/>
      <w:divBdr>
        <w:top w:val="none" w:sz="0" w:space="0" w:color="auto"/>
        <w:left w:val="none" w:sz="0" w:space="0" w:color="auto"/>
        <w:bottom w:val="none" w:sz="0" w:space="0" w:color="auto"/>
        <w:right w:val="none" w:sz="0" w:space="0" w:color="auto"/>
      </w:divBdr>
    </w:div>
    <w:div w:id="851190596">
      <w:bodyDiv w:val="1"/>
      <w:marLeft w:val="0"/>
      <w:marRight w:val="0"/>
      <w:marTop w:val="0"/>
      <w:marBottom w:val="0"/>
      <w:divBdr>
        <w:top w:val="none" w:sz="0" w:space="0" w:color="auto"/>
        <w:left w:val="none" w:sz="0" w:space="0" w:color="auto"/>
        <w:bottom w:val="none" w:sz="0" w:space="0" w:color="auto"/>
        <w:right w:val="none" w:sz="0" w:space="0" w:color="auto"/>
      </w:divBdr>
    </w:div>
    <w:div w:id="851341620">
      <w:bodyDiv w:val="1"/>
      <w:marLeft w:val="0"/>
      <w:marRight w:val="0"/>
      <w:marTop w:val="0"/>
      <w:marBottom w:val="0"/>
      <w:divBdr>
        <w:top w:val="none" w:sz="0" w:space="0" w:color="auto"/>
        <w:left w:val="none" w:sz="0" w:space="0" w:color="auto"/>
        <w:bottom w:val="none" w:sz="0" w:space="0" w:color="auto"/>
        <w:right w:val="none" w:sz="0" w:space="0" w:color="auto"/>
      </w:divBdr>
    </w:div>
    <w:div w:id="851408393">
      <w:bodyDiv w:val="1"/>
      <w:marLeft w:val="0"/>
      <w:marRight w:val="0"/>
      <w:marTop w:val="0"/>
      <w:marBottom w:val="0"/>
      <w:divBdr>
        <w:top w:val="none" w:sz="0" w:space="0" w:color="auto"/>
        <w:left w:val="none" w:sz="0" w:space="0" w:color="auto"/>
        <w:bottom w:val="none" w:sz="0" w:space="0" w:color="auto"/>
        <w:right w:val="none" w:sz="0" w:space="0" w:color="auto"/>
      </w:divBdr>
    </w:div>
    <w:div w:id="851531768">
      <w:bodyDiv w:val="1"/>
      <w:marLeft w:val="0"/>
      <w:marRight w:val="0"/>
      <w:marTop w:val="0"/>
      <w:marBottom w:val="0"/>
      <w:divBdr>
        <w:top w:val="none" w:sz="0" w:space="0" w:color="auto"/>
        <w:left w:val="none" w:sz="0" w:space="0" w:color="auto"/>
        <w:bottom w:val="none" w:sz="0" w:space="0" w:color="auto"/>
        <w:right w:val="none" w:sz="0" w:space="0" w:color="auto"/>
      </w:divBdr>
    </w:div>
    <w:div w:id="851604185">
      <w:bodyDiv w:val="1"/>
      <w:marLeft w:val="0"/>
      <w:marRight w:val="0"/>
      <w:marTop w:val="0"/>
      <w:marBottom w:val="0"/>
      <w:divBdr>
        <w:top w:val="none" w:sz="0" w:space="0" w:color="auto"/>
        <w:left w:val="none" w:sz="0" w:space="0" w:color="auto"/>
        <w:bottom w:val="none" w:sz="0" w:space="0" w:color="auto"/>
        <w:right w:val="none" w:sz="0" w:space="0" w:color="auto"/>
      </w:divBdr>
    </w:div>
    <w:div w:id="851606100">
      <w:bodyDiv w:val="1"/>
      <w:marLeft w:val="0"/>
      <w:marRight w:val="0"/>
      <w:marTop w:val="0"/>
      <w:marBottom w:val="0"/>
      <w:divBdr>
        <w:top w:val="none" w:sz="0" w:space="0" w:color="auto"/>
        <w:left w:val="none" w:sz="0" w:space="0" w:color="auto"/>
        <w:bottom w:val="none" w:sz="0" w:space="0" w:color="auto"/>
        <w:right w:val="none" w:sz="0" w:space="0" w:color="auto"/>
      </w:divBdr>
    </w:div>
    <w:div w:id="851794887">
      <w:bodyDiv w:val="1"/>
      <w:marLeft w:val="0"/>
      <w:marRight w:val="0"/>
      <w:marTop w:val="0"/>
      <w:marBottom w:val="0"/>
      <w:divBdr>
        <w:top w:val="none" w:sz="0" w:space="0" w:color="auto"/>
        <w:left w:val="none" w:sz="0" w:space="0" w:color="auto"/>
        <w:bottom w:val="none" w:sz="0" w:space="0" w:color="auto"/>
        <w:right w:val="none" w:sz="0" w:space="0" w:color="auto"/>
      </w:divBdr>
    </w:div>
    <w:div w:id="851919595">
      <w:bodyDiv w:val="1"/>
      <w:marLeft w:val="0"/>
      <w:marRight w:val="0"/>
      <w:marTop w:val="0"/>
      <w:marBottom w:val="0"/>
      <w:divBdr>
        <w:top w:val="none" w:sz="0" w:space="0" w:color="auto"/>
        <w:left w:val="none" w:sz="0" w:space="0" w:color="auto"/>
        <w:bottom w:val="none" w:sz="0" w:space="0" w:color="auto"/>
        <w:right w:val="none" w:sz="0" w:space="0" w:color="auto"/>
      </w:divBdr>
    </w:div>
    <w:div w:id="851989134">
      <w:bodyDiv w:val="1"/>
      <w:marLeft w:val="0"/>
      <w:marRight w:val="0"/>
      <w:marTop w:val="0"/>
      <w:marBottom w:val="0"/>
      <w:divBdr>
        <w:top w:val="none" w:sz="0" w:space="0" w:color="auto"/>
        <w:left w:val="none" w:sz="0" w:space="0" w:color="auto"/>
        <w:bottom w:val="none" w:sz="0" w:space="0" w:color="auto"/>
        <w:right w:val="none" w:sz="0" w:space="0" w:color="auto"/>
      </w:divBdr>
    </w:div>
    <w:div w:id="852039443">
      <w:bodyDiv w:val="1"/>
      <w:marLeft w:val="0"/>
      <w:marRight w:val="0"/>
      <w:marTop w:val="0"/>
      <w:marBottom w:val="0"/>
      <w:divBdr>
        <w:top w:val="none" w:sz="0" w:space="0" w:color="auto"/>
        <w:left w:val="none" w:sz="0" w:space="0" w:color="auto"/>
        <w:bottom w:val="none" w:sz="0" w:space="0" w:color="auto"/>
        <w:right w:val="none" w:sz="0" w:space="0" w:color="auto"/>
      </w:divBdr>
    </w:div>
    <w:div w:id="852233385">
      <w:bodyDiv w:val="1"/>
      <w:marLeft w:val="0"/>
      <w:marRight w:val="0"/>
      <w:marTop w:val="0"/>
      <w:marBottom w:val="0"/>
      <w:divBdr>
        <w:top w:val="none" w:sz="0" w:space="0" w:color="auto"/>
        <w:left w:val="none" w:sz="0" w:space="0" w:color="auto"/>
        <w:bottom w:val="none" w:sz="0" w:space="0" w:color="auto"/>
        <w:right w:val="none" w:sz="0" w:space="0" w:color="auto"/>
      </w:divBdr>
    </w:div>
    <w:div w:id="852257642">
      <w:bodyDiv w:val="1"/>
      <w:marLeft w:val="0"/>
      <w:marRight w:val="0"/>
      <w:marTop w:val="0"/>
      <w:marBottom w:val="0"/>
      <w:divBdr>
        <w:top w:val="none" w:sz="0" w:space="0" w:color="auto"/>
        <w:left w:val="none" w:sz="0" w:space="0" w:color="auto"/>
        <w:bottom w:val="none" w:sz="0" w:space="0" w:color="auto"/>
        <w:right w:val="none" w:sz="0" w:space="0" w:color="auto"/>
      </w:divBdr>
    </w:div>
    <w:div w:id="852374717">
      <w:bodyDiv w:val="1"/>
      <w:marLeft w:val="0"/>
      <w:marRight w:val="0"/>
      <w:marTop w:val="0"/>
      <w:marBottom w:val="0"/>
      <w:divBdr>
        <w:top w:val="none" w:sz="0" w:space="0" w:color="auto"/>
        <w:left w:val="none" w:sz="0" w:space="0" w:color="auto"/>
        <w:bottom w:val="none" w:sz="0" w:space="0" w:color="auto"/>
        <w:right w:val="none" w:sz="0" w:space="0" w:color="auto"/>
      </w:divBdr>
    </w:div>
    <w:div w:id="852452654">
      <w:bodyDiv w:val="1"/>
      <w:marLeft w:val="0"/>
      <w:marRight w:val="0"/>
      <w:marTop w:val="0"/>
      <w:marBottom w:val="0"/>
      <w:divBdr>
        <w:top w:val="none" w:sz="0" w:space="0" w:color="auto"/>
        <w:left w:val="none" w:sz="0" w:space="0" w:color="auto"/>
        <w:bottom w:val="none" w:sz="0" w:space="0" w:color="auto"/>
        <w:right w:val="none" w:sz="0" w:space="0" w:color="auto"/>
      </w:divBdr>
    </w:div>
    <w:div w:id="852456290">
      <w:bodyDiv w:val="1"/>
      <w:marLeft w:val="0"/>
      <w:marRight w:val="0"/>
      <w:marTop w:val="0"/>
      <w:marBottom w:val="0"/>
      <w:divBdr>
        <w:top w:val="none" w:sz="0" w:space="0" w:color="auto"/>
        <w:left w:val="none" w:sz="0" w:space="0" w:color="auto"/>
        <w:bottom w:val="none" w:sz="0" w:space="0" w:color="auto"/>
        <w:right w:val="none" w:sz="0" w:space="0" w:color="auto"/>
      </w:divBdr>
    </w:div>
    <w:div w:id="852573406">
      <w:bodyDiv w:val="1"/>
      <w:marLeft w:val="0"/>
      <w:marRight w:val="0"/>
      <w:marTop w:val="0"/>
      <w:marBottom w:val="0"/>
      <w:divBdr>
        <w:top w:val="none" w:sz="0" w:space="0" w:color="auto"/>
        <w:left w:val="none" w:sz="0" w:space="0" w:color="auto"/>
        <w:bottom w:val="none" w:sz="0" w:space="0" w:color="auto"/>
        <w:right w:val="none" w:sz="0" w:space="0" w:color="auto"/>
      </w:divBdr>
    </w:div>
    <w:div w:id="852770608">
      <w:bodyDiv w:val="1"/>
      <w:marLeft w:val="0"/>
      <w:marRight w:val="0"/>
      <w:marTop w:val="0"/>
      <w:marBottom w:val="0"/>
      <w:divBdr>
        <w:top w:val="none" w:sz="0" w:space="0" w:color="auto"/>
        <w:left w:val="none" w:sz="0" w:space="0" w:color="auto"/>
        <w:bottom w:val="none" w:sz="0" w:space="0" w:color="auto"/>
        <w:right w:val="none" w:sz="0" w:space="0" w:color="auto"/>
      </w:divBdr>
    </w:div>
    <w:div w:id="852838165">
      <w:bodyDiv w:val="1"/>
      <w:marLeft w:val="0"/>
      <w:marRight w:val="0"/>
      <w:marTop w:val="0"/>
      <w:marBottom w:val="0"/>
      <w:divBdr>
        <w:top w:val="none" w:sz="0" w:space="0" w:color="auto"/>
        <w:left w:val="none" w:sz="0" w:space="0" w:color="auto"/>
        <w:bottom w:val="none" w:sz="0" w:space="0" w:color="auto"/>
        <w:right w:val="none" w:sz="0" w:space="0" w:color="auto"/>
      </w:divBdr>
    </w:div>
    <w:div w:id="852843369">
      <w:bodyDiv w:val="1"/>
      <w:marLeft w:val="0"/>
      <w:marRight w:val="0"/>
      <w:marTop w:val="0"/>
      <w:marBottom w:val="0"/>
      <w:divBdr>
        <w:top w:val="none" w:sz="0" w:space="0" w:color="auto"/>
        <w:left w:val="none" w:sz="0" w:space="0" w:color="auto"/>
        <w:bottom w:val="none" w:sz="0" w:space="0" w:color="auto"/>
        <w:right w:val="none" w:sz="0" w:space="0" w:color="auto"/>
      </w:divBdr>
    </w:div>
    <w:div w:id="852844537">
      <w:bodyDiv w:val="1"/>
      <w:marLeft w:val="0"/>
      <w:marRight w:val="0"/>
      <w:marTop w:val="0"/>
      <w:marBottom w:val="0"/>
      <w:divBdr>
        <w:top w:val="none" w:sz="0" w:space="0" w:color="auto"/>
        <w:left w:val="none" w:sz="0" w:space="0" w:color="auto"/>
        <w:bottom w:val="none" w:sz="0" w:space="0" w:color="auto"/>
        <w:right w:val="none" w:sz="0" w:space="0" w:color="auto"/>
      </w:divBdr>
    </w:div>
    <w:div w:id="853032558">
      <w:bodyDiv w:val="1"/>
      <w:marLeft w:val="0"/>
      <w:marRight w:val="0"/>
      <w:marTop w:val="0"/>
      <w:marBottom w:val="0"/>
      <w:divBdr>
        <w:top w:val="none" w:sz="0" w:space="0" w:color="auto"/>
        <w:left w:val="none" w:sz="0" w:space="0" w:color="auto"/>
        <w:bottom w:val="none" w:sz="0" w:space="0" w:color="auto"/>
        <w:right w:val="none" w:sz="0" w:space="0" w:color="auto"/>
      </w:divBdr>
    </w:div>
    <w:div w:id="853113671">
      <w:bodyDiv w:val="1"/>
      <w:marLeft w:val="0"/>
      <w:marRight w:val="0"/>
      <w:marTop w:val="0"/>
      <w:marBottom w:val="0"/>
      <w:divBdr>
        <w:top w:val="none" w:sz="0" w:space="0" w:color="auto"/>
        <w:left w:val="none" w:sz="0" w:space="0" w:color="auto"/>
        <w:bottom w:val="none" w:sz="0" w:space="0" w:color="auto"/>
        <w:right w:val="none" w:sz="0" w:space="0" w:color="auto"/>
      </w:divBdr>
    </w:div>
    <w:div w:id="853113694">
      <w:bodyDiv w:val="1"/>
      <w:marLeft w:val="0"/>
      <w:marRight w:val="0"/>
      <w:marTop w:val="0"/>
      <w:marBottom w:val="0"/>
      <w:divBdr>
        <w:top w:val="none" w:sz="0" w:space="0" w:color="auto"/>
        <w:left w:val="none" w:sz="0" w:space="0" w:color="auto"/>
        <w:bottom w:val="none" w:sz="0" w:space="0" w:color="auto"/>
        <w:right w:val="none" w:sz="0" w:space="0" w:color="auto"/>
      </w:divBdr>
    </w:div>
    <w:div w:id="853155329">
      <w:bodyDiv w:val="1"/>
      <w:marLeft w:val="0"/>
      <w:marRight w:val="0"/>
      <w:marTop w:val="0"/>
      <w:marBottom w:val="0"/>
      <w:divBdr>
        <w:top w:val="none" w:sz="0" w:space="0" w:color="auto"/>
        <w:left w:val="none" w:sz="0" w:space="0" w:color="auto"/>
        <w:bottom w:val="none" w:sz="0" w:space="0" w:color="auto"/>
        <w:right w:val="none" w:sz="0" w:space="0" w:color="auto"/>
      </w:divBdr>
    </w:div>
    <w:div w:id="853306975">
      <w:bodyDiv w:val="1"/>
      <w:marLeft w:val="0"/>
      <w:marRight w:val="0"/>
      <w:marTop w:val="0"/>
      <w:marBottom w:val="0"/>
      <w:divBdr>
        <w:top w:val="none" w:sz="0" w:space="0" w:color="auto"/>
        <w:left w:val="none" w:sz="0" w:space="0" w:color="auto"/>
        <w:bottom w:val="none" w:sz="0" w:space="0" w:color="auto"/>
        <w:right w:val="none" w:sz="0" w:space="0" w:color="auto"/>
      </w:divBdr>
    </w:div>
    <w:div w:id="853347113">
      <w:bodyDiv w:val="1"/>
      <w:marLeft w:val="0"/>
      <w:marRight w:val="0"/>
      <w:marTop w:val="0"/>
      <w:marBottom w:val="0"/>
      <w:divBdr>
        <w:top w:val="none" w:sz="0" w:space="0" w:color="auto"/>
        <w:left w:val="none" w:sz="0" w:space="0" w:color="auto"/>
        <w:bottom w:val="none" w:sz="0" w:space="0" w:color="auto"/>
        <w:right w:val="none" w:sz="0" w:space="0" w:color="auto"/>
      </w:divBdr>
    </w:div>
    <w:div w:id="853350097">
      <w:bodyDiv w:val="1"/>
      <w:marLeft w:val="0"/>
      <w:marRight w:val="0"/>
      <w:marTop w:val="0"/>
      <w:marBottom w:val="0"/>
      <w:divBdr>
        <w:top w:val="none" w:sz="0" w:space="0" w:color="auto"/>
        <w:left w:val="none" w:sz="0" w:space="0" w:color="auto"/>
        <w:bottom w:val="none" w:sz="0" w:space="0" w:color="auto"/>
        <w:right w:val="none" w:sz="0" w:space="0" w:color="auto"/>
      </w:divBdr>
    </w:div>
    <w:div w:id="853424941">
      <w:bodyDiv w:val="1"/>
      <w:marLeft w:val="0"/>
      <w:marRight w:val="0"/>
      <w:marTop w:val="0"/>
      <w:marBottom w:val="0"/>
      <w:divBdr>
        <w:top w:val="none" w:sz="0" w:space="0" w:color="auto"/>
        <w:left w:val="none" w:sz="0" w:space="0" w:color="auto"/>
        <w:bottom w:val="none" w:sz="0" w:space="0" w:color="auto"/>
        <w:right w:val="none" w:sz="0" w:space="0" w:color="auto"/>
      </w:divBdr>
    </w:div>
    <w:div w:id="853572647">
      <w:bodyDiv w:val="1"/>
      <w:marLeft w:val="0"/>
      <w:marRight w:val="0"/>
      <w:marTop w:val="0"/>
      <w:marBottom w:val="0"/>
      <w:divBdr>
        <w:top w:val="none" w:sz="0" w:space="0" w:color="auto"/>
        <w:left w:val="none" w:sz="0" w:space="0" w:color="auto"/>
        <w:bottom w:val="none" w:sz="0" w:space="0" w:color="auto"/>
        <w:right w:val="none" w:sz="0" w:space="0" w:color="auto"/>
      </w:divBdr>
    </w:div>
    <w:div w:id="853609720">
      <w:bodyDiv w:val="1"/>
      <w:marLeft w:val="0"/>
      <w:marRight w:val="0"/>
      <w:marTop w:val="0"/>
      <w:marBottom w:val="0"/>
      <w:divBdr>
        <w:top w:val="none" w:sz="0" w:space="0" w:color="auto"/>
        <w:left w:val="none" w:sz="0" w:space="0" w:color="auto"/>
        <w:bottom w:val="none" w:sz="0" w:space="0" w:color="auto"/>
        <w:right w:val="none" w:sz="0" w:space="0" w:color="auto"/>
      </w:divBdr>
    </w:div>
    <w:div w:id="853684840">
      <w:bodyDiv w:val="1"/>
      <w:marLeft w:val="0"/>
      <w:marRight w:val="0"/>
      <w:marTop w:val="0"/>
      <w:marBottom w:val="0"/>
      <w:divBdr>
        <w:top w:val="none" w:sz="0" w:space="0" w:color="auto"/>
        <w:left w:val="none" w:sz="0" w:space="0" w:color="auto"/>
        <w:bottom w:val="none" w:sz="0" w:space="0" w:color="auto"/>
        <w:right w:val="none" w:sz="0" w:space="0" w:color="auto"/>
      </w:divBdr>
    </w:div>
    <w:div w:id="853761616">
      <w:bodyDiv w:val="1"/>
      <w:marLeft w:val="0"/>
      <w:marRight w:val="0"/>
      <w:marTop w:val="0"/>
      <w:marBottom w:val="0"/>
      <w:divBdr>
        <w:top w:val="none" w:sz="0" w:space="0" w:color="auto"/>
        <w:left w:val="none" w:sz="0" w:space="0" w:color="auto"/>
        <w:bottom w:val="none" w:sz="0" w:space="0" w:color="auto"/>
        <w:right w:val="none" w:sz="0" w:space="0" w:color="auto"/>
      </w:divBdr>
    </w:div>
    <w:div w:id="853805755">
      <w:bodyDiv w:val="1"/>
      <w:marLeft w:val="0"/>
      <w:marRight w:val="0"/>
      <w:marTop w:val="0"/>
      <w:marBottom w:val="0"/>
      <w:divBdr>
        <w:top w:val="none" w:sz="0" w:space="0" w:color="auto"/>
        <w:left w:val="none" w:sz="0" w:space="0" w:color="auto"/>
        <w:bottom w:val="none" w:sz="0" w:space="0" w:color="auto"/>
        <w:right w:val="none" w:sz="0" w:space="0" w:color="auto"/>
      </w:divBdr>
    </w:div>
    <w:div w:id="854149611">
      <w:bodyDiv w:val="1"/>
      <w:marLeft w:val="0"/>
      <w:marRight w:val="0"/>
      <w:marTop w:val="0"/>
      <w:marBottom w:val="0"/>
      <w:divBdr>
        <w:top w:val="none" w:sz="0" w:space="0" w:color="auto"/>
        <w:left w:val="none" w:sz="0" w:space="0" w:color="auto"/>
        <w:bottom w:val="none" w:sz="0" w:space="0" w:color="auto"/>
        <w:right w:val="none" w:sz="0" w:space="0" w:color="auto"/>
      </w:divBdr>
    </w:div>
    <w:div w:id="854225143">
      <w:bodyDiv w:val="1"/>
      <w:marLeft w:val="0"/>
      <w:marRight w:val="0"/>
      <w:marTop w:val="0"/>
      <w:marBottom w:val="0"/>
      <w:divBdr>
        <w:top w:val="none" w:sz="0" w:space="0" w:color="auto"/>
        <w:left w:val="none" w:sz="0" w:space="0" w:color="auto"/>
        <w:bottom w:val="none" w:sz="0" w:space="0" w:color="auto"/>
        <w:right w:val="none" w:sz="0" w:space="0" w:color="auto"/>
      </w:divBdr>
    </w:div>
    <w:div w:id="854265839">
      <w:bodyDiv w:val="1"/>
      <w:marLeft w:val="0"/>
      <w:marRight w:val="0"/>
      <w:marTop w:val="0"/>
      <w:marBottom w:val="0"/>
      <w:divBdr>
        <w:top w:val="none" w:sz="0" w:space="0" w:color="auto"/>
        <w:left w:val="none" w:sz="0" w:space="0" w:color="auto"/>
        <w:bottom w:val="none" w:sz="0" w:space="0" w:color="auto"/>
        <w:right w:val="none" w:sz="0" w:space="0" w:color="auto"/>
      </w:divBdr>
    </w:div>
    <w:div w:id="854266783">
      <w:bodyDiv w:val="1"/>
      <w:marLeft w:val="0"/>
      <w:marRight w:val="0"/>
      <w:marTop w:val="0"/>
      <w:marBottom w:val="0"/>
      <w:divBdr>
        <w:top w:val="none" w:sz="0" w:space="0" w:color="auto"/>
        <w:left w:val="none" w:sz="0" w:space="0" w:color="auto"/>
        <w:bottom w:val="none" w:sz="0" w:space="0" w:color="auto"/>
        <w:right w:val="none" w:sz="0" w:space="0" w:color="auto"/>
      </w:divBdr>
    </w:div>
    <w:div w:id="854657887">
      <w:bodyDiv w:val="1"/>
      <w:marLeft w:val="0"/>
      <w:marRight w:val="0"/>
      <w:marTop w:val="0"/>
      <w:marBottom w:val="0"/>
      <w:divBdr>
        <w:top w:val="none" w:sz="0" w:space="0" w:color="auto"/>
        <w:left w:val="none" w:sz="0" w:space="0" w:color="auto"/>
        <w:bottom w:val="none" w:sz="0" w:space="0" w:color="auto"/>
        <w:right w:val="none" w:sz="0" w:space="0" w:color="auto"/>
      </w:divBdr>
    </w:div>
    <w:div w:id="854686735">
      <w:bodyDiv w:val="1"/>
      <w:marLeft w:val="0"/>
      <w:marRight w:val="0"/>
      <w:marTop w:val="0"/>
      <w:marBottom w:val="0"/>
      <w:divBdr>
        <w:top w:val="none" w:sz="0" w:space="0" w:color="auto"/>
        <w:left w:val="none" w:sz="0" w:space="0" w:color="auto"/>
        <w:bottom w:val="none" w:sz="0" w:space="0" w:color="auto"/>
        <w:right w:val="none" w:sz="0" w:space="0" w:color="auto"/>
      </w:divBdr>
    </w:div>
    <w:div w:id="854807528">
      <w:bodyDiv w:val="1"/>
      <w:marLeft w:val="0"/>
      <w:marRight w:val="0"/>
      <w:marTop w:val="0"/>
      <w:marBottom w:val="0"/>
      <w:divBdr>
        <w:top w:val="none" w:sz="0" w:space="0" w:color="auto"/>
        <w:left w:val="none" w:sz="0" w:space="0" w:color="auto"/>
        <w:bottom w:val="none" w:sz="0" w:space="0" w:color="auto"/>
        <w:right w:val="none" w:sz="0" w:space="0" w:color="auto"/>
      </w:divBdr>
    </w:div>
    <w:div w:id="855121583">
      <w:bodyDiv w:val="1"/>
      <w:marLeft w:val="0"/>
      <w:marRight w:val="0"/>
      <w:marTop w:val="0"/>
      <w:marBottom w:val="0"/>
      <w:divBdr>
        <w:top w:val="none" w:sz="0" w:space="0" w:color="auto"/>
        <w:left w:val="none" w:sz="0" w:space="0" w:color="auto"/>
        <w:bottom w:val="none" w:sz="0" w:space="0" w:color="auto"/>
        <w:right w:val="none" w:sz="0" w:space="0" w:color="auto"/>
      </w:divBdr>
    </w:div>
    <w:div w:id="855266001">
      <w:bodyDiv w:val="1"/>
      <w:marLeft w:val="0"/>
      <w:marRight w:val="0"/>
      <w:marTop w:val="0"/>
      <w:marBottom w:val="0"/>
      <w:divBdr>
        <w:top w:val="none" w:sz="0" w:space="0" w:color="auto"/>
        <w:left w:val="none" w:sz="0" w:space="0" w:color="auto"/>
        <w:bottom w:val="none" w:sz="0" w:space="0" w:color="auto"/>
        <w:right w:val="none" w:sz="0" w:space="0" w:color="auto"/>
      </w:divBdr>
    </w:div>
    <w:div w:id="855387896">
      <w:bodyDiv w:val="1"/>
      <w:marLeft w:val="0"/>
      <w:marRight w:val="0"/>
      <w:marTop w:val="0"/>
      <w:marBottom w:val="0"/>
      <w:divBdr>
        <w:top w:val="none" w:sz="0" w:space="0" w:color="auto"/>
        <w:left w:val="none" w:sz="0" w:space="0" w:color="auto"/>
        <w:bottom w:val="none" w:sz="0" w:space="0" w:color="auto"/>
        <w:right w:val="none" w:sz="0" w:space="0" w:color="auto"/>
      </w:divBdr>
    </w:div>
    <w:div w:id="855457888">
      <w:bodyDiv w:val="1"/>
      <w:marLeft w:val="0"/>
      <w:marRight w:val="0"/>
      <w:marTop w:val="0"/>
      <w:marBottom w:val="0"/>
      <w:divBdr>
        <w:top w:val="none" w:sz="0" w:space="0" w:color="auto"/>
        <w:left w:val="none" w:sz="0" w:space="0" w:color="auto"/>
        <w:bottom w:val="none" w:sz="0" w:space="0" w:color="auto"/>
        <w:right w:val="none" w:sz="0" w:space="0" w:color="auto"/>
      </w:divBdr>
    </w:div>
    <w:div w:id="855459054">
      <w:bodyDiv w:val="1"/>
      <w:marLeft w:val="0"/>
      <w:marRight w:val="0"/>
      <w:marTop w:val="0"/>
      <w:marBottom w:val="0"/>
      <w:divBdr>
        <w:top w:val="none" w:sz="0" w:space="0" w:color="auto"/>
        <w:left w:val="none" w:sz="0" w:space="0" w:color="auto"/>
        <w:bottom w:val="none" w:sz="0" w:space="0" w:color="auto"/>
        <w:right w:val="none" w:sz="0" w:space="0" w:color="auto"/>
      </w:divBdr>
    </w:div>
    <w:div w:id="855534283">
      <w:bodyDiv w:val="1"/>
      <w:marLeft w:val="0"/>
      <w:marRight w:val="0"/>
      <w:marTop w:val="0"/>
      <w:marBottom w:val="0"/>
      <w:divBdr>
        <w:top w:val="none" w:sz="0" w:space="0" w:color="auto"/>
        <w:left w:val="none" w:sz="0" w:space="0" w:color="auto"/>
        <w:bottom w:val="none" w:sz="0" w:space="0" w:color="auto"/>
        <w:right w:val="none" w:sz="0" w:space="0" w:color="auto"/>
      </w:divBdr>
    </w:div>
    <w:div w:id="855658473">
      <w:bodyDiv w:val="1"/>
      <w:marLeft w:val="0"/>
      <w:marRight w:val="0"/>
      <w:marTop w:val="0"/>
      <w:marBottom w:val="0"/>
      <w:divBdr>
        <w:top w:val="none" w:sz="0" w:space="0" w:color="auto"/>
        <w:left w:val="none" w:sz="0" w:space="0" w:color="auto"/>
        <w:bottom w:val="none" w:sz="0" w:space="0" w:color="auto"/>
        <w:right w:val="none" w:sz="0" w:space="0" w:color="auto"/>
      </w:divBdr>
    </w:div>
    <w:div w:id="855734004">
      <w:bodyDiv w:val="1"/>
      <w:marLeft w:val="0"/>
      <w:marRight w:val="0"/>
      <w:marTop w:val="0"/>
      <w:marBottom w:val="0"/>
      <w:divBdr>
        <w:top w:val="none" w:sz="0" w:space="0" w:color="auto"/>
        <w:left w:val="none" w:sz="0" w:space="0" w:color="auto"/>
        <w:bottom w:val="none" w:sz="0" w:space="0" w:color="auto"/>
        <w:right w:val="none" w:sz="0" w:space="0" w:color="auto"/>
      </w:divBdr>
    </w:div>
    <w:div w:id="855735627">
      <w:bodyDiv w:val="1"/>
      <w:marLeft w:val="0"/>
      <w:marRight w:val="0"/>
      <w:marTop w:val="0"/>
      <w:marBottom w:val="0"/>
      <w:divBdr>
        <w:top w:val="none" w:sz="0" w:space="0" w:color="auto"/>
        <w:left w:val="none" w:sz="0" w:space="0" w:color="auto"/>
        <w:bottom w:val="none" w:sz="0" w:space="0" w:color="auto"/>
        <w:right w:val="none" w:sz="0" w:space="0" w:color="auto"/>
      </w:divBdr>
    </w:div>
    <w:div w:id="855772840">
      <w:bodyDiv w:val="1"/>
      <w:marLeft w:val="0"/>
      <w:marRight w:val="0"/>
      <w:marTop w:val="0"/>
      <w:marBottom w:val="0"/>
      <w:divBdr>
        <w:top w:val="none" w:sz="0" w:space="0" w:color="auto"/>
        <w:left w:val="none" w:sz="0" w:space="0" w:color="auto"/>
        <w:bottom w:val="none" w:sz="0" w:space="0" w:color="auto"/>
        <w:right w:val="none" w:sz="0" w:space="0" w:color="auto"/>
      </w:divBdr>
    </w:div>
    <w:div w:id="855846654">
      <w:bodyDiv w:val="1"/>
      <w:marLeft w:val="0"/>
      <w:marRight w:val="0"/>
      <w:marTop w:val="0"/>
      <w:marBottom w:val="0"/>
      <w:divBdr>
        <w:top w:val="none" w:sz="0" w:space="0" w:color="auto"/>
        <w:left w:val="none" w:sz="0" w:space="0" w:color="auto"/>
        <w:bottom w:val="none" w:sz="0" w:space="0" w:color="auto"/>
        <w:right w:val="none" w:sz="0" w:space="0" w:color="auto"/>
      </w:divBdr>
    </w:div>
    <w:div w:id="855925472">
      <w:bodyDiv w:val="1"/>
      <w:marLeft w:val="0"/>
      <w:marRight w:val="0"/>
      <w:marTop w:val="0"/>
      <w:marBottom w:val="0"/>
      <w:divBdr>
        <w:top w:val="none" w:sz="0" w:space="0" w:color="auto"/>
        <w:left w:val="none" w:sz="0" w:space="0" w:color="auto"/>
        <w:bottom w:val="none" w:sz="0" w:space="0" w:color="auto"/>
        <w:right w:val="none" w:sz="0" w:space="0" w:color="auto"/>
      </w:divBdr>
    </w:div>
    <w:div w:id="856043827">
      <w:bodyDiv w:val="1"/>
      <w:marLeft w:val="0"/>
      <w:marRight w:val="0"/>
      <w:marTop w:val="0"/>
      <w:marBottom w:val="0"/>
      <w:divBdr>
        <w:top w:val="none" w:sz="0" w:space="0" w:color="auto"/>
        <w:left w:val="none" w:sz="0" w:space="0" w:color="auto"/>
        <w:bottom w:val="none" w:sz="0" w:space="0" w:color="auto"/>
        <w:right w:val="none" w:sz="0" w:space="0" w:color="auto"/>
      </w:divBdr>
    </w:div>
    <w:div w:id="856117202">
      <w:bodyDiv w:val="1"/>
      <w:marLeft w:val="0"/>
      <w:marRight w:val="0"/>
      <w:marTop w:val="0"/>
      <w:marBottom w:val="0"/>
      <w:divBdr>
        <w:top w:val="none" w:sz="0" w:space="0" w:color="auto"/>
        <w:left w:val="none" w:sz="0" w:space="0" w:color="auto"/>
        <w:bottom w:val="none" w:sz="0" w:space="0" w:color="auto"/>
        <w:right w:val="none" w:sz="0" w:space="0" w:color="auto"/>
      </w:divBdr>
    </w:div>
    <w:div w:id="856189385">
      <w:bodyDiv w:val="1"/>
      <w:marLeft w:val="0"/>
      <w:marRight w:val="0"/>
      <w:marTop w:val="0"/>
      <w:marBottom w:val="0"/>
      <w:divBdr>
        <w:top w:val="none" w:sz="0" w:space="0" w:color="auto"/>
        <w:left w:val="none" w:sz="0" w:space="0" w:color="auto"/>
        <w:bottom w:val="none" w:sz="0" w:space="0" w:color="auto"/>
        <w:right w:val="none" w:sz="0" w:space="0" w:color="auto"/>
      </w:divBdr>
    </w:div>
    <w:div w:id="856193531">
      <w:bodyDiv w:val="1"/>
      <w:marLeft w:val="0"/>
      <w:marRight w:val="0"/>
      <w:marTop w:val="0"/>
      <w:marBottom w:val="0"/>
      <w:divBdr>
        <w:top w:val="none" w:sz="0" w:space="0" w:color="auto"/>
        <w:left w:val="none" w:sz="0" w:space="0" w:color="auto"/>
        <w:bottom w:val="none" w:sz="0" w:space="0" w:color="auto"/>
        <w:right w:val="none" w:sz="0" w:space="0" w:color="auto"/>
      </w:divBdr>
    </w:div>
    <w:div w:id="856315238">
      <w:bodyDiv w:val="1"/>
      <w:marLeft w:val="0"/>
      <w:marRight w:val="0"/>
      <w:marTop w:val="0"/>
      <w:marBottom w:val="0"/>
      <w:divBdr>
        <w:top w:val="none" w:sz="0" w:space="0" w:color="auto"/>
        <w:left w:val="none" w:sz="0" w:space="0" w:color="auto"/>
        <w:bottom w:val="none" w:sz="0" w:space="0" w:color="auto"/>
        <w:right w:val="none" w:sz="0" w:space="0" w:color="auto"/>
      </w:divBdr>
    </w:div>
    <w:div w:id="856505784">
      <w:bodyDiv w:val="1"/>
      <w:marLeft w:val="0"/>
      <w:marRight w:val="0"/>
      <w:marTop w:val="0"/>
      <w:marBottom w:val="0"/>
      <w:divBdr>
        <w:top w:val="none" w:sz="0" w:space="0" w:color="auto"/>
        <w:left w:val="none" w:sz="0" w:space="0" w:color="auto"/>
        <w:bottom w:val="none" w:sz="0" w:space="0" w:color="auto"/>
        <w:right w:val="none" w:sz="0" w:space="0" w:color="auto"/>
      </w:divBdr>
    </w:div>
    <w:div w:id="856579313">
      <w:bodyDiv w:val="1"/>
      <w:marLeft w:val="0"/>
      <w:marRight w:val="0"/>
      <w:marTop w:val="0"/>
      <w:marBottom w:val="0"/>
      <w:divBdr>
        <w:top w:val="none" w:sz="0" w:space="0" w:color="auto"/>
        <w:left w:val="none" w:sz="0" w:space="0" w:color="auto"/>
        <w:bottom w:val="none" w:sz="0" w:space="0" w:color="auto"/>
        <w:right w:val="none" w:sz="0" w:space="0" w:color="auto"/>
      </w:divBdr>
    </w:div>
    <w:div w:id="856580584">
      <w:bodyDiv w:val="1"/>
      <w:marLeft w:val="0"/>
      <w:marRight w:val="0"/>
      <w:marTop w:val="0"/>
      <w:marBottom w:val="0"/>
      <w:divBdr>
        <w:top w:val="none" w:sz="0" w:space="0" w:color="auto"/>
        <w:left w:val="none" w:sz="0" w:space="0" w:color="auto"/>
        <w:bottom w:val="none" w:sz="0" w:space="0" w:color="auto"/>
        <w:right w:val="none" w:sz="0" w:space="0" w:color="auto"/>
      </w:divBdr>
    </w:div>
    <w:div w:id="856886798">
      <w:bodyDiv w:val="1"/>
      <w:marLeft w:val="0"/>
      <w:marRight w:val="0"/>
      <w:marTop w:val="0"/>
      <w:marBottom w:val="0"/>
      <w:divBdr>
        <w:top w:val="none" w:sz="0" w:space="0" w:color="auto"/>
        <w:left w:val="none" w:sz="0" w:space="0" w:color="auto"/>
        <w:bottom w:val="none" w:sz="0" w:space="0" w:color="auto"/>
        <w:right w:val="none" w:sz="0" w:space="0" w:color="auto"/>
      </w:divBdr>
    </w:div>
    <w:div w:id="856964895">
      <w:bodyDiv w:val="1"/>
      <w:marLeft w:val="0"/>
      <w:marRight w:val="0"/>
      <w:marTop w:val="0"/>
      <w:marBottom w:val="0"/>
      <w:divBdr>
        <w:top w:val="none" w:sz="0" w:space="0" w:color="auto"/>
        <w:left w:val="none" w:sz="0" w:space="0" w:color="auto"/>
        <w:bottom w:val="none" w:sz="0" w:space="0" w:color="auto"/>
        <w:right w:val="none" w:sz="0" w:space="0" w:color="auto"/>
      </w:divBdr>
    </w:div>
    <w:div w:id="857233274">
      <w:bodyDiv w:val="1"/>
      <w:marLeft w:val="0"/>
      <w:marRight w:val="0"/>
      <w:marTop w:val="0"/>
      <w:marBottom w:val="0"/>
      <w:divBdr>
        <w:top w:val="none" w:sz="0" w:space="0" w:color="auto"/>
        <w:left w:val="none" w:sz="0" w:space="0" w:color="auto"/>
        <w:bottom w:val="none" w:sz="0" w:space="0" w:color="auto"/>
        <w:right w:val="none" w:sz="0" w:space="0" w:color="auto"/>
      </w:divBdr>
    </w:div>
    <w:div w:id="857305492">
      <w:bodyDiv w:val="1"/>
      <w:marLeft w:val="0"/>
      <w:marRight w:val="0"/>
      <w:marTop w:val="0"/>
      <w:marBottom w:val="0"/>
      <w:divBdr>
        <w:top w:val="none" w:sz="0" w:space="0" w:color="auto"/>
        <w:left w:val="none" w:sz="0" w:space="0" w:color="auto"/>
        <w:bottom w:val="none" w:sz="0" w:space="0" w:color="auto"/>
        <w:right w:val="none" w:sz="0" w:space="0" w:color="auto"/>
      </w:divBdr>
    </w:div>
    <w:div w:id="857500990">
      <w:bodyDiv w:val="1"/>
      <w:marLeft w:val="0"/>
      <w:marRight w:val="0"/>
      <w:marTop w:val="0"/>
      <w:marBottom w:val="0"/>
      <w:divBdr>
        <w:top w:val="none" w:sz="0" w:space="0" w:color="auto"/>
        <w:left w:val="none" w:sz="0" w:space="0" w:color="auto"/>
        <w:bottom w:val="none" w:sz="0" w:space="0" w:color="auto"/>
        <w:right w:val="none" w:sz="0" w:space="0" w:color="auto"/>
      </w:divBdr>
    </w:div>
    <w:div w:id="857547608">
      <w:bodyDiv w:val="1"/>
      <w:marLeft w:val="0"/>
      <w:marRight w:val="0"/>
      <w:marTop w:val="0"/>
      <w:marBottom w:val="0"/>
      <w:divBdr>
        <w:top w:val="none" w:sz="0" w:space="0" w:color="auto"/>
        <w:left w:val="none" w:sz="0" w:space="0" w:color="auto"/>
        <w:bottom w:val="none" w:sz="0" w:space="0" w:color="auto"/>
        <w:right w:val="none" w:sz="0" w:space="0" w:color="auto"/>
      </w:divBdr>
    </w:div>
    <w:div w:id="857695054">
      <w:bodyDiv w:val="1"/>
      <w:marLeft w:val="0"/>
      <w:marRight w:val="0"/>
      <w:marTop w:val="0"/>
      <w:marBottom w:val="0"/>
      <w:divBdr>
        <w:top w:val="none" w:sz="0" w:space="0" w:color="auto"/>
        <w:left w:val="none" w:sz="0" w:space="0" w:color="auto"/>
        <w:bottom w:val="none" w:sz="0" w:space="0" w:color="auto"/>
        <w:right w:val="none" w:sz="0" w:space="0" w:color="auto"/>
      </w:divBdr>
    </w:div>
    <w:div w:id="857816484">
      <w:bodyDiv w:val="1"/>
      <w:marLeft w:val="0"/>
      <w:marRight w:val="0"/>
      <w:marTop w:val="0"/>
      <w:marBottom w:val="0"/>
      <w:divBdr>
        <w:top w:val="none" w:sz="0" w:space="0" w:color="auto"/>
        <w:left w:val="none" w:sz="0" w:space="0" w:color="auto"/>
        <w:bottom w:val="none" w:sz="0" w:space="0" w:color="auto"/>
        <w:right w:val="none" w:sz="0" w:space="0" w:color="auto"/>
      </w:divBdr>
    </w:div>
    <w:div w:id="857934023">
      <w:bodyDiv w:val="1"/>
      <w:marLeft w:val="0"/>
      <w:marRight w:val="0"/>
      <w:marTop w:val="0"/>
      <w:marBottom w:val="0"/>
      <w:divBdr>
        <w:top w:val="none" w:sz="0" w:space="0" w:color="auto"/>
        <w:left w:val="none" w:sz="0" w:space="0" w:color="auto"/>
        <w:bottom w:val="none" w:sz="0" w:space="0" w:color="auto"/>
        <w:right w:val="none" w:sz="0" w:space="0" w:color="auto"/>
      </w:divBdr>
    </w:div>
    <w:div w:id="857963364">
      <w:bodyDiv w:val="1"/>
      <w:marLeft w:val="0"/>
      <w:marRight w:val="0"/>
      <w:marTop w:val="0"/>
      <w:marBottom w:val="0"/>
      <w:divBdr>
        <w:top w:val="none" w:sz="0" w:space="0" w:color="auto"/>
        <w:left w:val="none" w:sz="0" w:space="0" w:color="auto"/>
        <w:bottom w:val="none" w:sz="0" w:space="0" w:color="auto"/>
        <w:right w:val="none" w:sz="0" w:space="0" w:color="auto"/>
      </w:divBdr>
    </w:div>
    <w:div w:id="858154040">
      <w:bodyDiv w:val="1"/>
      <w:marLeft w:val="0"/>
      <w:marRight w:val="0"/>
      <w:marTop w:val="0"/>
      <w:marBottom w:val="0"/>
      <w:divBdr>
        <w:top w:val="none" w:sz="0" w:space="0" w:color="auto"/>
        <w:left w:val="none" w:sz="0" w:space="0" w:color="auto"/>
        <w:bottom w:val="none" w:sz="0" w:space="0" w:color="auto"/>
        <w:right w:val="none" w:sz="0" w:space="0" w:color="auto"/>
      </w:divBdr>
    </w:div>
    <w:div w:id="858202191">
      <w:bodyDiv w:val="1"/>
      <w:marLeft w:val="0"/>
      <w:marRight w:val="0"/>
      <w:marTop w:val="0"/>
      <w:marBottom w:val="0"/>
      <w:divBdr>
        <w:top w:val="none" w:sz="0" w:space="0" w:color="auto"/>
        <w:left w:val="none" w:sz="0" w:space="0" w:color="auto"/>
        <w:bottom w:val="none" w:sz="0" w:space="0" w:color="auto"/>
        <w:right w:val="none" w:sz="0" w:space="0" w:color="auto"/>
      </w:divBdr>
    </w:div>
    <w:div w:id="858280744">
      <w:bodyDiv w:val="1"/>
      <w:marLeft w:val="0"/>
      <w:marRight w:val="0"/>
      <w:marTop w:val="0"/>
      <w:marBottom w:val="0"/>
      <w:divBdr>
        <w:top w:val="none" w:sz="0" w:space="0" w:color="auto"/>
        <w:left w:val="none" w:sz="0" w:space="0" w:color="auto"/>
        <w:bottom w:val="none" w:sz="0" w:space="0" w:color="auto"/>
        <w:right w:val="none" w:sz="0" w:space="0" w:color="auto"/>
      </w:divBdr>
    </w:div>
    <w:div w:id="858393324">
      <w:bodyDiv w:val="1"/>
      <w:marLeft w:val="0"/>
      <w:marRight w:val="0"/>
      <w:marTop w:val="0"/>
      <w:marBottom w:val="0"/>
      <w:divBdr>
        <w:top w:val="none" w:sz="0" w:space="0" w:color="auto"/>
        <w:left w:val="none" w:sz="0" w:space="0" w:color="auto"/>
        <w:bottom w:val="none" w:sz="0" w:space="0" w:color="auto"/>
        <w:right w:val="none" w:sz="0" w:space="0" w:color="auto"/>
      </w:divBdr>
    </w:div>
    <w:div w:id="858397533">
      <w:bodyDiv w:val="1"/>
      <w:marLeft w:val="0"/>
      <w:marRight w:val="0"/>
      <w:marTop w:val="0"/>
      <w:marBottom w:val="0"/>
      <w:divBdr>
        <w:top w:val="none" w:sz="0" w:space="0" w:color="auto"/>
        <w:left w:val="none" w:sz="0" w:space="0" w:color="auto"/>
        <w:bottom w:val="none" w:sz="0" w:space="0" w:color="auto"/>
        <w:right w:val="none" w:sz="0" w:space="0" w:color="auto"/>
      </w:divBdr>
    </w:div>
    <w:div w:id="858469493">
      <w:bodyDiv w:val="1"/>
      <w:marLeft w:val="0"/>
      <w:marRight w:val="0"/>
      <w:marTop w:val="0"/>
      <w:marBottom w:val="0"/>
      <w:divBdr>
        <w:top w:val="none" w:sz="0" w:space="0" w:color="auto"/>
        <w:left w:val="none" w:sz="0" w:space="0" w:color="auto"/>
        <w:bottom w:val="none" w:sz="0" w:space="0" w:color="auto"/>
        <w:right w:val="none" w:sz="0" w:space="0" w:color="auto"/>
      </w:divBdr>
    </w:div>
    <w:div w:id="858542775">
      <w:bodyDiv w:val="1"/>
      <w:marLeft w:val="0"/>
      <w:marRight w:val="0"/>
      <w:marTop w:val="0"/>
      <w:marBottom w:val="0"/>
      <w:divBdr>
        <w:top w:val="none" w:sz="0" w:space="0" w:color="auto"/>
        <w:left w:val="none" w:sz="0" w:space="0" w:color="auto"/>
        <w:bottom w:val="none" w:sz="0" w:space="0" w:color="auto"/>
        <w:right w:val="none" w:sz="0" w:space="0" w:color="auto"/>
      </w:divBdr>
    </w:div>
    <w:div w:id="858547246">
      <w:bodyDiv w:val="1"/>
      <w:marLeft w:val="0"/>
      <w:marRight w:val="0"/>
      <w:marTop w:val="0"/>
      <w:marBottom w:val="0"/>
      <w:divBdr>
        <w:top w:val="none" w:sz="0" w:space="0" w:color="auto"/>
        <w:left w:val="none" w:sz="0" w:space="0" w:color="auto"/>
        <w:bottom w:val="none" w:sz="0" w:space="0" w:color="auto"/>
        <w:right w:val="none" w:sz="0" w:space="0" w:color="auto"/>
      </w:divBdr>
    </w:div>
    <w:div w:id="858591914">
      <w:bodyDiv w:val="1"/>
      <w:marLeft w:val="0"/>
      <w:marRight w:val="0"/>
      <w:marTop w:val="0"/>
      <w:marBottom w:val="0"/>
      <w:divBdr>
        <w:top w:val="none" w:sz="0" w:space="0" w:color="auto"/>
        <w:left w:val="none" w:sz="0" w:space="0" w:color="auto"/>
        <w:bottom w:val="none" w:sz="0" w:space="0" w:color="auto"/>
        <w:right w:val="none" w:sz="0" w:space="0" w:color="auto"/>
      </w:divBdr>
    </w:div>
    <w:div w:id="858742609">
      <w:bodyDiv w:val="1"/>
      <w:marLeft w:val="0"/>
      <w:marRight w:val="0"/>
      <w:marTop w:val="0"/>
      <w:marBottom w:val="0"/>
      <w:divBdr>
        <w:top w:val="none" w:sz="0" w:space="0" w:color="auto"/>
        <w:left w:val="none" w:sz="0" w:space="0" w:color="auto"/>
        <w:bottom w:val="none" w:sz="0" w:space="0" w:color="auto"/>
        <w:right w:val="none" w:sz="0" w:space="0" w:color="auto"/>
      </w:divBdr>
    </w:div>
    <w:div w:id="858810106">
      <w:bodyDiv w:val="1"/>
      <w:marLeft w:val="0"/>
      <w:marRight w:val="0"/>
      <w:marTop w:val="0"/>
      <w:marBottom w:val="0"/>
      <w:divBdr>
        <w:top w:val="none" w:sz="0" w:space="0" w:color="auto"/>
        <w:left w:val="none" w:sz="0" w:space="0" w:color="auto"/>
        <w:bottom w:val="none" w:sz="0" w:space="0" w:color="auto"/>
        <w:right w:val="none" w:sz="0" w:space="0" w:color="auto"/>
      </w:divBdr>
    </w:div>
    <w:div w:id="859003305">
      <w:bodyDiv w:val="1"/>
      <w:marLeft w:val="0"/>
      <w:marRight w:val="0"/>
      <w:marTop w:val="0"/>
      <w:marBottom w:val="0"/>
      <w:divBdr>
        <w:top w:val="none" w:sz="0" w:space="0" w:color="auto"/>
        <w:left w:val="none" w:sz="0" w:space="0" w:color="auto"/>
        <w:bottom w:val="none" w:sz="0" w:space="0" w:color="auto"/>
        <w:right w:val="none" w:sz="0" w:space="0" w:color="auto"/>
      </w:divBdr>
    </w:div>
    <w:div w:id="859003879">
      <w:bodyDiv w:val="1"/>
      <w:marLeft w:val="0"/>
      <w:marRight w:val="0"/>
      <w:marTop w:val="0"/>
      <w:marBottom w:val="0"/>
      <w:divBdr>
        <w:top w:val="none" w:sz="0" w:space="0" w:color="auto"/>
        <w:left w:val="none" w:sz="0" w:space="0" w:color="auto"/>
        <w:bottom w:val="none" w:sz="0" w:space="0" w:color="auto"/>
        <w:right w:val="none" w:sz="0" w:space="0" w:color="auto"/>
      </w:divBdr>
    </w:div>
    <w:div w:id="859004526">
      <w:bodyDiv w:val="1"/>
      <w:marLeft w:val="0"/>
      <w:marRight w:val="0"/>
      <w:marTop w:val="0"/>
      <w:marBottom w:val="0"/>
      <w:divBdr>
        <w:top w:val="none" w:sz="0" w:space="0" w:color="auto"/>
        <w:left w:val="none" w:sz="0" w:space="0" w:color="auto"/>
        <w:bottom w:val="none" w:sz="0" w:space="0" w:color="auto"/>
        <w:right w:val="none" w:sz="0" w:space="0" w:color="auto"/>
      </w:divBdr>
    </w:div>
    <w:div w:id="859011223">
      <w:bodyDiv w:val="1"/>
      <w:marLeft w:val="0"/>
      <w:marRight w:val="0"/>
      <w:marTop w:val="0"/>
      <w:marBottom w:val="0"/>
      <w:divBdr>
        <w:top w:val="none" w:sz="0" w:space="0" w:color="auto"/>
        <w:left w:val="none" w:sz="0" w:space="0" w:color="auto"/>
        <w:bottom w:val="none" w:sz="0" w:space="0" w:color="auto"/>
        <w:right w:val="none" w:sz="0" w:space="0" w:color="auto"/>
      </w:divBdr>
    </w:div>
    <w:div w:id="859049856">
      <w:bodyDiv w:val="1"/>
      <w:marLeft w:val="0"/>
      <w:marRight w:val="0"/>
      <w:marTop w:val="0"/>
      <w:marBottom w:val="0"/>
      <w:divBdr>
        <w:top w:val="none" w:sz="0" w:space="0" w:color="auto"/>
        <w:left w:val="none" w:sz="0" w:space="0" w:color="auto"/>
        <w:bottom w:val="none" w:sz="0" w:space="0" w:color="auto"/>
        <w:right w:val="none" w:sz="0" w:space="0" w:color="auto"/>
      </w:divBdr>
    </w:div>
    <w:div w:id="859122814">
      <w:bodyDiv w:val="1"/>
      <w:marLeft w:val="0"/>
      <w:marRight w:val="0"/>
      <w:marTop w:val="0"/>
      <w:marBottom w:val="0"/>
      <w:divBdr>
        <w:top w:val="none" w:sz="0" w:space="0" w:color="auto"/>
        <w:left w:val="none" w:sz="0" w:space="0" w:color="auto"/>
        <w:bottom w:val="none" w:sz="0" w:space="0" w:color="auto"/>
        <w:right w:val="none" w:sz="0" w:space="0" w:color="auto"/>
      </w:divBdr>
    </w:div>
    <w:div w:id="859124328">
      <w:bodyDiv w:val="1"/>
      <w:marLeft w:val="0"/>
      <w:marRight w:val="0"/>
      <w:marTop w:val="0"/>
      <w:marBottom w:val="0"/>
      <w:divBdr>
        <w:top w:val="none" w:sz="0" w:space="0" w:color="auto"/>
        <w:left w:val="none" w:sz="0" w:space="0" w:color="auto"/>
        <w:bottom w:val="none" w:sz="0" w:space="0" w:color="auto"/>
        <w:right w:val="none" w:sz="0" w:space="0" w:color="auto"/>
      </w:divBdr>
    </w:div>
    <w:div w:id="859125657">
      <w:bodyDiv w:val="1"/>
      <w:marLeft w:val="0"/>
      <w:marRight w:val="0"/>
      <w:marTop w:val="0"/>
      <w:marBottom w:val="0"/>
      <w:divBdr>
        <w:top w:val="none" w:sz="0" w:space="0" w:color="auto"/>
        <w:left w:val="none" w:sz="0" w:space="0" w:color="auto"/>
        <w:bottom w:val="none" w:sz="0" w:space="0" w:color="auto"/>
        <w:right w:val="none" w:sz="0" w:space="0" w:color="auto"/>
      </w:divBdr>
    </w:div>
    <w:div w:id="859196131">
      <w:bodyDiv w:val="1"/>
      <w:marLeft w:val="0"/>
      <w:marRight w:val="0"/>
      <w:marTop w:val="0"/>
      <w:marBottom w:val="0"/>
      <w:divBdr>
        <w:top w:val="none" w:sz="0" w:space="0" w:color="auto"/>
        <w:left w:val="none" w:sz="0" w:space="0" w:color="auto"/>
        <w:bottom w:val="none" w:sz="0" w:space="0" w:color="auto"/>
        <w:right w:val="none" w:sz="0" w:space="0" w:color="auto"/>
      </w:divBdr>
    </w:div>
    <w:div w:id="859271789">
      <w:bodyDiv w:val="1"/>
      <w:marLeft w:val="0"/>
      <w:marRight w:val="0"/>
      <w:marTop w:val="0"/>
      <w:marBottom w:val="0"/>
      <w:divBdr>
        <w:top w:val="none" w:sz="0" w:space="0" w:color="auto"/>
        <w:left w:val="none" w:sz="0" w:space="0" w:color="auto"/>
        <w:bottom w:val="none" w:sz="0" w:space="0" w:color="auto"/>
        <w:right w:val="none" w:sz="0" w:space="0" w:color="auto"/>
      </w:divBdr>
    </w:div>
    <w:div w:id="859507335">
      <w:bodyDiv w:val="1"/>
      <w:marLeft w:val="0"/>
      <w:marRight w:val="0"/>
      <w:marTop w:val="0"/>
      <w:marBottom w:val="0"/>
      <w:divBdr>
        <w:top w:val="none" w:sz="0" w:space="0" w:color="auto"/>
        <w:left w:val="none" w:sz="0" w:space="0" w:color="auto"/>
        <w:bottom w:val="none" w:sz="0" w:space="0" w:color="auto"/>
        <w:right w:val="none" w:sz="0" w:space="0" w:color="auto"/>
      </w:divBdr>
    </w:div>
    <w:div w:id="859585735">
      <w:bodyDiv w:val="1"/>
      <w:marLeft w:val="0"/>
      <w:marRight w:val="0"/>
      <w:marTop w:val="0"/>
      <w:marBottom w:val="0"/>
      <w:divBdr>
        <w:top w:val="none" w:sz="0" w:space="0" w:color="auto"/>
        <w:left w:val="none" w:sz="0" w:space="0" w:color="auto"/>
        <w:bottom w:val="none" w:sz="0" w:space="0" w:color="auto"/>
        <w:right w:val="none" w:sz="0" w:space="0" w:color="auto"/>
      </w:divBdr>
    </w:div>
    <w:div w:id="859859281">
      <w:bodyDiv w:val="1"/>
      <w:marLeft w:val="0"/>
      <w:marRight w:val="0"/>
      <w:marTop w:val="0"/>
      <w:marBottom w:val="0"/>
      <w:divBdr>
        <w:top w:val="none" w:sz="0" w:space="0" w:color="auto"/>
        <w:left w:val="none" w:sz="0" w:space="0" w:color="auto"/>
        <w:bottom w:val="none" w:sz="0" w:space="0" w:color="auto"/>
        <w:right w:val="none" w:sz="0" w:space="0" w:color="auto"/>
      </w:divBdr>
    </w:div>
    <w:div w:id="859929487">
      <w:bodyDiv w:val="1"/>
      <w:marLeft w:val="0"/>
      <w:marRight w:val="0"/>
      <w:marTop w:val="0"/>
      <w:marBottom w:val="0"/>
      <w:divBdr>
        <w:top w:val="none" w:sz="0" w:space="0" w:color="auto"/>
        <w:left w:val="none" w:sz="0" w:space="0" w:color="auto"/>
        <w:bottom w:val="none" w:sz="0" w:space="0" w:color="auto"/>
        <w:right w:val="none" w:sz="0" w:space="0" w:color="auto"/>
      </w:divBdr>
    </w:div>
    <w:div w:id="860123277">
      <w:bodyDiv w:val="1"/>
      <w:marLeft w:val="0"/>
      <w:marRight w:val="0"/>
      <w:marTop w:val="0"/>
      <w:marBottom w:val="0"/>
      <w:divBdr>
        <w:top w:val="none" w:sz="0" w:space="0" w:color="auto"/>
        <w:left w:val="none" w:sz="0" w:space="0" w:color="auto"/>
        <w:bottom w:val="none" w:sz="0" w:space="0" w:color="auto"/>
        <w:right w:val="none" w:sz="0" w:space="0" w:color="auto"/>
      </w:divBdr>
    </w:div>
    <w:div w:id="860164174">
      <w:bodyDiv w:val="1"/>
      <w:marLeft w:val="0"/>
      <w:marRight w:val="0"/>
      <w:marTop w:val="0"/>
      <w:marBottom w:val="0"/>
      <w:divBdr>
        <w:top w:val="none" w:sz="0" w:space="0" w:color="auto"/>
        <w:left w:val="none" w:sz="0" w:space="0" w:color="auto"/>
        <w:bottom w:val="none" w:sz="0" w:space="0" w:color="auto"/>
        <w:right w:val="none" w:sz="0" w:space="0" w:color="auto"/>
      </w:divBdr>
    </w:div>
    <w:div w:id="860510949">
      <w:bodyDiv w:val="1"/>
      <w:marLeft w:val="0"/>
      <w:marRight w:val="0"/>
      <w:marTop w:val="0"/>
      <w:marBottom w:val="0"/>
      <w:divBdr>
        <w:top w:val="none" w:sz="0" w:space="0" w:color="auto"/>
        <w:left w:val="none" w:sz="0" w:space="0" w:color="auto"/>
        <w:bottom w:val="none" w:sz="0" w:space="0" w:color="auto"/>
        <w:right w:val="none" w:sz="0" w:space="0" w:color="auto"/>
      </w:divBdr>
    </w:div>
    <w:div w:id="860582183">
      <w:bodyDiv w:val="1"/>
      <w:marLeft w:val="0"/>
      <w:marRight w:val="0"/>
      <w:marTop w:val="0"/>
      <w:marBottom w:val="0"/>
      <w:divBdr>
        <w:top w:val="none" w:sz="0" w:space="0" w:color="auto"/>
        <w:left w:val="none" w:sz="0" w:space="0" w:color="auto"/>
        <w:bottom w:val="none" w:sz="0" w:space="0" w:color="auto"/>
        <w:right w:val="none" w:sz="0" w:space="0" w:color="auto"/>
      </w:divBdr>
    </w:div>
    <w:div w:id="860970906">
      <w:bodyDiv w:val="1"/>
      <w:marLeft w:val="0"/>
      <w:marRight w:val="0"/>
      <w:marTop w:val="0"/>
      <w:marBottom w:val="0"/>
      <w:divBdr>
        <w:top w:val="none" w:sz="0" w:space="0" w:color="auto"/>
        <w:left w:val="none" w:sz="0" w:space="0" w:color="auto"/>
        <w:bottom w:val="none" w:sz="0" w:space="0" w:color="auto"/>
        <w:right w:val="none" w:sz="0" w:space="0" w:color="auto"/>
      </w:divBdr>
    </w:div>
    <w:div w:id="861017293">
      <w:bodyDiv w:val="1"/>
      <w:marLeft w:val="0"/>
      <w:marRight w:val="0"/>
      <w:marTop w:val="0"/>
      <w:marBottom w:val="0"/>
      <w:divBdr>
        <w:top w:val="none" w:sz="0" w:space="0" w:color="auto"/>
        <w:left w:val="none" w:sz="0" w:space="0" w:color="auto"/>
        <w:bottom w:val="none" w:sz="0" w:space="0" w:color="auto"/>
        <w:right w:val="none" w:sz="0" w:space="0" w:color="auto"/>
      </w:divBdr>
    </w:div>
    <w:div w:id="861094608">
      <w:bodyDiv w:val="1"/>
      <w:marLeft w:val="0"/>
      <w:marRight w:val="0"/>
      <w:marTop w:val="0"/>
      <w:marBottom w:val="0"/>
      <w:divBdr>
        <w:top w:val="none" w:sz="0" w:space="0" w:color="auto"/>
        <w:left w:val="none" w:sz="0" w:space="0" w:color="auto"/>
        <w:bottom w:val="none" w:sz="0" w:space="0" w:color="auto"/>
        <w:right w:val="none" w:sz="0" w:space="0" w:color="auto"/>
      </w:divBdr>
    </w:div>
    <w:div w:id="861240548">
      <w:bodyDiv w:val="1"/>
      <w:marLeft w:val="0"/>
      <w:marRight w:val="0"/>
      <w:marTop w:val="0"/>
      <w:marBottom w:val="0"/>
      <w:divBdr>
        <w:top w:val="none" w:sz="0" w:space="0" w:color="auto"/>
        <w:left w:val="none" w:sz="0" w:space="0" w:color="auto"/>
        <w:bottom w:val="none" w:sz="0" w:space="0" w:color="auto"/>
        <w:right w:val="none" w:sz="0" w:space="0" w:color="auto"/>
      </w:divBdr>
    </w:div>
    <w:div w:id="861281964">
      <w:bodyDiv w:val="1"/>
      <w:marLeft w:val="0"/>
      <w:marRight w:val="0"/>
      <w:marTop w:val="0"/>
      <w:marBottom w:val="0"/>
      <w:divBdr>
        <w:top w:val="none" w:sz="0" w:space="0" w:color="auto"/>
        <w:left w:val="none" w:sz="0" w:space="0" w:color="auto"/>
        <w:bottom w:val="none" w:sz="0" w:space="0" w:color="auto"/>
        <w:right w:val="none" w:sz="0" w:space="0" w:color="auto"/>
      </w:divBdr>
    </w:div>
    <w:div w:id="861288401">
      <w:bodyDiv w:val="1"/>
      <w:marLeft w:val="0"/>
      <w:marRight w:val="0"/>
      <w:marTop w:val="0"/>
      <w:marBottom w:val="0"/>
      <w:divBdr>
        <w:top w:val="none" w:sz="0" w:space="0" w:color="auto"/>
        <w:left w:val="none" w:sz="0" w:space="0" w:color="auto"/>
        <w:bottom w:val="none" w:sz="0" w:space="0" w:color="auto"/>
        <w:right w:val="none" w:sz="0" w:space="0" w:color="auto"/>
      </w:divBdr>
    </w:div>
    <w:div w:id="861356152">
      <w:bodyDiv w:val="1"/>
      <w:marLeft w:val="0"/>
      <w:marRight w:val="0"/>
      <w:marTop w:val="0"/>
      <w:marBottom w:val="0"/>
      <w:divBdr>
        <w:top w:val="none" w:sz="0" w:space="0" w:color="auto"/>
        <w:left w:val="none" w:sz="0" w:space="0" w:color="auto"/>
        <w:bottom w:val="none" w:sz="0" w:space="0" w:color="auto"/>
        <w:right w:val="none" w:sz="0" w:space="0" w:color="auto"/>
      </w:divBdr>
    </w:div>
    <w:div w:id="861362149">
      <w:bodyDiv w:val="1"/>
      <w:marLeft w:val="0"/>
      <w:marRight w:val="0"/>
      <w:marTop w:val="0"/>
      <w:marBottom w:val="0"/>
      <w:divBdr>
        <w:top w:val="none" w:sz="0" w:space="0" w:color="auto"/>
        <w:left w:val="none" w:sz="0" w:space="0" w:color="auto"/>
        <w:bottom w:val="none" w:sz="0" w:space="0" w:color="auto"/>
        <w:right w:val="none" w:sz="0" w:space="0" w:color="auto"/>
      </w:divBdr>
    </w:div>
    <w:div w:id="861363058">
      <w:bodyDiv w:val="1"/>
      <w:marLeft w:val="0"/>
      <w:marRight w:val="0"/>
      <w:marTop w:val="0"/>
      <w:marBottom w:val="0"/>
      <w:divBdr>
        <w:top w:val="none" w:sz="0" w:space="0" w:color="auto"/>
        <w:left w:val="none" w:sz="0" w:space="0" w:color="auto"/>
        <w:bottom w:val="none" w:sz="0" w:space="0" w:color="auto"/>
        <w:right w:val="none" w:sz="0" w:space="0" w:color="auto"/>
      </w:divBdr>
    </w:div>
    <w:div w:id="861364045">
      <w:bodyDiv w:val="1"/>
      <w:marLeft w:val="0"/>
      <w:marRight w:val="0"/>
      <w:marTop w:val="0"/>
      <w:marBottom w:val="0"/>
      <w:divBdr>
        <w:top w:val="none" w:sz="0" w:space="0" w:color="auto"/>
        <w:left w:val="none" w:sz="0" w:space="0" w:color="auto"/>
        <w:bottom w:val="none" w:sz="0" w:space="0" w:color="auto"/>
        <w:right w:val="none" w:sz="0" w:space="0" w:color="auto"/>
      </w:divBdr>
    </w:div>
    <w:div w:id="861406419">
      <w:bodyDiv w:val="1"/>
      <w:marLeft w:val="0"/>
      <w:marRight w:val="0"/>
      <w:marTop w:val="0"/>
      <w:marBottom w:val="0"/>
      <w:divBdr>
        <w:top w:val="none" w:sz="0" w:space="0" w:color="auto"/>
        <w:left w:val="none" w:sz="0" w:space="0" w:color="auto"/>
        <w:bottom w:val="none" w:sz="0" w:space="0" w:color="auto"/>
        <w:right w:val="none" w:sz="0" w:space="0" w:color="auto"/>
      </w:divBdr>
    </w:div>
    <w:div w:id="861630080">
      <w:bodyDiv w:val="1"/>
      <w:marLeft w:val="0"/>
      <w:marRight w:val="0"/>
      <w:marTop w:val="0"/>
      <w:marBottom w:val="0"/>
      <w:divBdr>
        <w:top w:val="none" w:sz="0" w:space="0" w:color="auto"/>
        <w:left w:val="none" w:sz="0" w:space="0" w:color="auto"/>
        <w:bottom w:val="none" w:sz="0" w:space="0" w:color="auto"/>
        <w:right w:val="none" w:sz="0" w:space="0" w:color="auto"/>
      </w:divBdr>
    </w:div>
    <w:div w:id="861741521">
      <w:bodyDiv w:val="1"/>
      <w:marLeft w:val="0"/>
      <w:marRight w:val="0"/>
      <w:marTop w:val="0"/>
      <w:marBottom w:val="0"/>
      <w:divBdr>
        <w:top w:val="none" w:sz="0" w:space="0" w:color="auto"/>
        <w:left w:val="none" w:sz="0" w:space="0" w:color="auto"/>
        <w:bottom w:val="none" w:sz="0" w:space="0" w:color="auto"/>
        <w:right w:val="none" w:sz="0" w:space="0" w:color="auto"/>
      </w:divBdr>
    </w:div>
    <w:div w:id="862010659">
      <w:bodyDiv w:val="1"/>
      <w:marLeft w:val="0"/>
      <w:marRight w:val="0"/>
      <w:marTop w:val="0"/>
      <w:marBottom w:val="0"/>
      <w:divBdr>
        <w:top w:val="none" w:sz="0" w:space="0" w:color="auto"/>
        <w:left w:val="none" w:sz="0" w:space="0" w:color="auto"/>
        <w:bottom w:val="none" w:sz="0" w:space="0" w:color="auto"/>
        <w:right w:val="none" w:sz="0" w:space="0" w:color="auto"/>
      </w:divBdr>
    </w:div>
    <w:div w:id="862088826">
      <w:bodyDiv w:val="1"/>
      <w:marLeft w:val="0"/>
      <w:marRight w:val="0"/>
      <w:marTop w:val="0"/>
      <w:marBottom w:val="0"/>
      <w:divBdr>
        <w:top w:val="none" w:sz="0" w:space="0" w:color="auto"/>
        <w:left w:val="none" w:sz="0" w:space="0" w:color="auto"/>
        <w:bottom w:val="none" w:sz="0" w:space="0" w:color="auto"/>
        <w:right w:val="none" w:sz="0" w:space="0" w:color="auto"/>
      </w:divBdr>
    </w:div>
    <w:div w:id="862325905">
      <w:bodyDiv w:val="1"/>
      <w:marLeft w:val="0"/>
      <w:marRight w:val="0"/>
      <w:marTop w:val="0"/>
      <w:marBottom w:val="0"/>
      <w:divBdr>
        <w:top w:val="none" w:sz="0" w:space="0" w:color="auto"/>
        <w:left w:val="none" w:sz="0" w:space="0" w:color="auto"/>
        <w:bottom w:val="none" w:sz="0" w:space="0" w:color="auto"/>
        <w:right w:val="none" w:sz="0" w:space="0" w:color="auto"/>
      </w:divBdr>
    </w:div>
    <w:div w:id="862472196">
      <w:bodyDiv w:val="1"/>
      <w:marLeft w:val="0"/>
      <w:marRight w:val="0"/>
      <w:marTop w:val="0"/>
      <w:marBottom w:val="0"/>
      <w:divBdr>
        <w:top w:val="none" w:sz="0" w:space="0" w:color="auto"/>
        <w:left w:val="none" w:sz="0" w:space="0" w:color="auto"/>
        <w:bottom w:val="none" w:sz="0" w:space="0" w:color="auto"/>
        <w:right w:val="none" w:sz="0" w:space="0" w:color="auto"/>
      </w:divBdr>
    </w:div>
    <w:div w:id="862475230">
      <w:bodyDiv w:val="1"/>
      <w:marLeft w:val="0"/>
      <w:marRight w:val="0"/>
      <w:marTop w:val="0"/>
      <w:marBottom w:val="0"/>
      <w:divBdr>
        <w:top w:val="none" w:sz="0" w:space="0" w:color="auto"/>
        <w:left w:val="none" w:sz="0" w:space="0" w:color="auto"/>
        <w:bottom w:val="none" w:sz="0" w:space="0" w:color="auto"/>
        <w:right w:val="none" w:sz="0" w:space="0" w:color="auto"/>
      </w:divBdr>
    </w:div>
    <w:div w:id="862595636">
      <w:bodyDiv w:val="1"/>
      <w:marLeft w:val="0"/>
      <w:marRight w:val="0"/>
      <w:marTop w:val="0"/>
      <w:marBottom w:val="0"/>
      <w:divBdr>
        <w:top w:val="none" w:sz="0" w:space="0" w:color="auto"/>
        <w:left w:val="none" w:sz="0" w:space="0" w:color="auto"/>
        <w:bottom w:val="none" w:sz="0" w:space="0" w:color="auto"/>
        <w:right w:val="none" w:sz="0" w:space="0" w:color="auto"/>
      </w:divBdr>
    </w:div>
    <w:div w:id="862936816">
      <w:bodyDiv w:val="1"/>
      <w:marLeft w:val="0"/>
      <w:marRight w:val="0"/>
      <w:marTop w:val="0"/>
      <w:marBottom w:val="0"/>
      <w:divBdr>
        <w:top w:val="none" w:sz="0" w:space="0" w:color="auto"/>
        <w:left w:val="none" w:sz="0" w:space="0" w:color="auto"/>
        <w:bottom w:val="none" w:sz="0" w:space="0" w:color="auto"/>
        <w:right w:val="none" w:sz="0" w:space="0" w:color="auto"/>
      </w:divBdr>
    </w:div>
    <w:div w:id="863130470">
      <w:bodyDiv w:val="1"/>
      <w:marLeft w:val="0"/>
      <w:marRight w:val="0"/>
      <w:marTop w:val="0"/>
      <w:marBottom w:val="0"/>
      <w:divBdr>
        <w:top w:val="none" w:sz="0" w:space="0" w:color="auto"/>
        <w:left w:val="none" w:sz="0" w:space="0" w:color="auto"/>
        <w:bottom w:val="none" w:sz="0" w:space="0" w:color="auto"/>
        <w:right w:val="none" w:sz="0" w:space="0" w:color="auto"/>
      </w:divBdr>
    </w:div>
    <w:div w:id="863440477">
      <w:bodyDiv w:val="1"/>
      <w:marLeft w:val="0"/>
      <w:marRight w:val="0"/>
      <w:marTop w:val="0"/>
      <w:marBottom w:val="0"/>
      <w:divBdr>
        <w:top w:val="none" w:sz="0" w:space="0" w:color="auto"/>
        <w:left w:val="none" w:sz="0" w:space="0" w:color="auto"/>
        <w:bottom w:val="none" w:sz="0" w:space="0" w:color="auto"/>
        <w:right w:val="none" w:sz="0" w:space="0" w:color="auto"/>
      </w:divBdr>
    </w:div>
    <w:div w:id="863522699">
      <w:bodyDiv w:val="1"/>
      <w:marLeft w:val="0"/>
      <w:marRight w:val="0"/>
      <w:marTop w:val="0"/>
      <w:marBottom w:val="0"/>
      <w:divBdr>
        <w:top w:val="none" w:sz="0" w:space="0" w:color="auto"/>
        <w:left w:val="none" w:sz="0" w:space="0" w:color="auto"/>
        <w:bottom w:val="none" w:sz="0" w:space="0" w:color="auto"/>
        <w:right w:val="none" w:sz="0" w:space="0" w:color="auto"/>
      </w:divBdr>
    </w:div>
    <w:div w:id="863523375">
      <w:bodyDiv w:val="1"/>
      <w:marLeft w:val="0"/>
      <w:marRight w:val="0"/>
      <w:marTop w:val="0"/>
      <w:marBottom w:val="0"/>
      <w:divBdr>
        <w:top w:val="none" w:sz="0" w:space="0" w:color="auto"/>
        <w:left w:val="none" w:sz="0" w:space="0" w:color="auto"/>
        <w:bottom w:val="none" w:sz="0" w:space="0" w:color="auto"/>
        <w:right w:val="none" w:sz="0" w:space="0" w:color="auto"/>
      </w:divBdr>
    </w:div>
    <w:div w:id="863589722">
      <w:bodyDiv w:val="1"/>
      <w:marLeft w:val="0"/>
      <w:marRight w:val="0"/>
      <w:marTop w:val="0"/>
      <w:marBottom w:val="0"/>
      <w:divBdr>
        <w:top w:val="none" w:sz="0" w:space="0" w:color="auto"/>
        <w:left w:val="none" w:sz="0" w:space="0" w:color="auto"/>
        <w:bottom w:val="none" w:sz="0" w:space="0" w:color="auto"/>
        <w:right w:val="none" w:sz="0" w:space="0" w:color="auto"/>
      </w:divBdr>
    </w:div>
    <w:div w:id="863636251">
      <w:bodyDiv w:val="1"/>
      <w:marLeft w:val="0"/>
      <w:marRight w:val="0"/>
      <w:marTop w:val="0"/>
      <w:marBottom w:val="0"/>
      <w:divBdr>
        <w:top w:val="none" w:sz="0" w:space="0" w:color="auto"/>
        <w:left w:val="none" w:sz="0" w:space="0" w:color="auto"/>
        <w:bottom w:val="none" w:sz="0" w:space="0" w:color="auto"/>
        <w:right w:val="none" w:sz="0" w:space="0" w:color="auto"/>
      </w:divBdr>
    </w:div>
    <w:div w:id="863900532">
      <w:bodyDiv w:val="1"/>
      <w:marLeft w:val="0"/>
      <w:marRight w:val="0"/>
      <w:marTop w:val="0"/>
      <w:marBottom w:val="0"/>
      <w:divBdr>
        <w:top w:val="none" w:sz="0" w:space="0" w:color="auto"/>
        <w:left w:val="none" w:sz="0" w:space="0" w:color="auto"/>
        <w:bottom w:val="none" w:sz="0" w:space="0" w:color="auto"/>
        <w:right w:val="none" w:sz="0" w:space="0" w:color="auto"/>
      </w:divBdr>
    </w:div>
    <w:div w:id="863906848">
      <w:bodyDiv w:val="1"/>
      <w:marLeft w:val="0"/>
      <w:marRight w:val="0"/>
      <w:marTop w:val="0"/>
      <w:marBottom w:val="0"/>
      <w:divBdr>
        <w:top w:val="none" w:sz="0" w:space="0" w:color="auto"/>
        <w:left w:val="none" w:sz="0" w:space="0" w:color="auto"/>
        <w:bottom w:val="none" w:sz="0" w:space="0" w:color="auto"/>
        <w:right w:val="none" w:sz="0" w:space="0" w:color="auto"/>
      </w:divBdr>
    </w:div>
    <w:div w:id="863907592">
      <w:bodyDiv w:val="1"/>
      <w:marLeft w:val="0"/>
      <w:marRight w:val="0"/>
      <w:marTop w:val="0"/>
      <w:marBottom w:val="0"/>
      <w:divBdr>
        <w:top w:val="none" w:sz="0" w:space="0" w:color="auto"/>
        <w:left w:val="none" w:sz="0" w:space="0" w:color="auto"/>
        <w:bottom w:val="none" w:sz="0" w:space="0" w:color="auto"/>
        <w:right w:val="none" w:sz="0" w:space="0" w:color="auto"/>
      </w:divBdr>
    </w:div>
    <w:div w:id="863976837">
      <w:bodyDiv w:val="1"/>
      <w:marLeft w:val="0"/>
      <w:marRight w:val="0"/>
      <w:marTop w:val="0"/>
      <w:marBottom w:val="0"/>
      <w:divBdr>
        <w:top w:val="none" w:sz="0" w:space="0" w:color="auto"/>
        <w:left w:val="none" w:sz="0" w:space="0" w:color="auto"/>
        <w:bottom w:val="none" w:sz="0" w:space="0" w:color="auto"/>
        <w:right w:val="none" w:sz="0" w:space="0" w:color="auto"/>
      </w:divBdr>
    </w:div>
    <w:div w:id="863978716">
      <w:bodyDiv w:val="1"/>
      <w:marLeft w:val="0"/>
      <w:marRight w:val="0"/>
      <w:marTop w:val="0"/>
      <w:marBottom w:val="0"/>
      <w:divBdr>
        <w:top w:val="none" w:sz="0" w:space="0" w:color="auto"/>
        <w:left w:val="none" w:sz="0" w:space="0" w:color="auto"/>
        <w:bottom w:val="none" w:sz="0" w:space="0" w:color="auto"/>
        <w:right w:val="none" w:sz="0" w:space="0" w:color="auto"/>
      </w:divBdr>
    </w:div>
    <w:div w:id="864053733">
      <w:bodyDiv w:val="1"/>
      <w:marLeft w:val="0"/>
      <w:marRight w:val="0"/>
      <w:marTop w:val="0"/>
      <w:marBottom w:val="0"/>
      <w:divBdr>
        <w:top w:val="none" w:sz="0" w:space="0" w:color="auto"/>
        <w:left w:val="none" w:sz="0" w:space="0" w:color="auto"/>
        <w:bottom w:val="none" w:sz="0" w:space="0" w:color="auto"/>
        <w:right w:val="none" w:sz="0" w:space="0" w:color="auto"/>
      </w:divBdr>
    </w:div>
    <w:div w:id="864289975">
      <w:bodyDiv w:val="1"/>
      <w:marLeft w:val="0"/>
      <w:marRight w:val="0"/>
      <w:marTop w:val="0"/>
      <w:marBottom w:val="0"/>
      <w:divBdr>
        <w:top w:val="none" w:sz="0" w:space="0" w:color="auto"/>
        <w:left w:val="none" w:sz="0" w:space="0" w:color="auto"/>
        <w:bottom w:val="none" w:sz="0" w:space="0" w:color="auto"/>
        <w:right w:val="none" w:sz="0" w:space="0" w:color="auto"/>
      </w:divBdr>
    </w:div>
    <w:div w:id="864561750">
      <w:bodyDiv w:val="1"/>
      <w:marLeft w:val="0"/>
      <w:marRight w:val="0"/>
      <w:marTop w:val="0"/>
      <w:marBottom w:val="0"/>
      <w:divBdr>
        <w:top w:val="none" w:sz="0" w:space="0" w:color="auto"/>
        <w:left w:val="none" w:sz="0" w:space="0" w:color="auto"/>
        <w:bottom w:val="none" w:sz="0" w:space="0" w:color="auto"/>
        <w:right w:val="none" w:sz="0" w:space="0" w:color="auto"/>
      </w:divBdr>
    </w:div>
    <w:div w:id="864637350">
      <w:bodyDiv w:val="1"/>
      <w:marLeft w:val="0"/>
      <w:marRight w:val="0"/>
      <w:marTop w:val="0"/>
      <w:marBottom w:val="0"/>
      <w:divBdr>
        <w:top w:val="none" w:sz="0" w:space="0" w:color="auto"/>
        <w:left w:val="none" w:sz="0" w:space="0" w:color="auto"/>
        <w:bottom w:val="none" w:sz="0" w:space="0" w:color="auto"/>
        <w:right w:val="none" w:sz="0" w:space="0" w:color="auto"/>
      </w:divBdr>
    </w:div>
    <w:div w:id="865021353">
      <w:bodyDiv w:val="1"/>
      <w:marLeft w:val="0"/>
      <w:marRight w:val="0"/>
      <w:marTop w:val="0"/>
      <w:marBottom w:val="0"/>
      <w:divBdr>
        <w:top w:val="none" w:sz="0" w:space="0" w:color="auto"/>
        <w:left w:val="none" w:sz="0" w:space="0" w:color="auto"/>
        <w:bottom w:val="none" w:sz="0" w:space="0" w:color="auto"/>
        <w:right w:val="none" w:sz="0" w:space="0" w:color="auto"/>
      </w:divBdr>
    </w:div>
    <w:div w:id="865216701">
      <w:bodyDiv w:val="1"/>
      <w:marLeft w:val="0"/>
      <w:marRight w:val="0"/>
      <w:marTop w:val="0"/>
      <w:marBottom w:val="0"/>
      <w:divBdr>
        <w:top w:val="none" w:sz="0" w:space="0" w:color="auto"/>
        <w:left w:val="none" w:sz="0" w:space="0" w:color="auto"/>
        <w:bottom w:val="none" w:sz="0" w:space="0" w:color="auto"/>
        <w:right w:val="none" w:sz="0" w:space="0" w:color="auto"/>
      </w:divBdr>
    </w:div>
    <w:div w:id="865404851">
      <w:bodyDiv w:val="1"/>
      <w:marLeft w:val="0"/>
      <w:marRight w:val="0"/>
      <w:marTop w:val="0"/>
      <w:marBottom w:val="0"/>
      <w:divBdr>
        <w:top w:val="none" w:sz="0" w:space="0" w:color="auto"/>
        <w:left w:val="none" w:sz="0" w:space="0" w:color="auto"/>
        <w:bottom w:val="none" w:sz="0" w:space="0" w:color="auto"/>
        <w:right w:val="none" w:sz="0" w:space="0" w:color="auto"/>
      </w:divBdr>
    </w:div>
    <w:div w:id="865405234">
      <w:bodyDiv w:val="1"/>
      <w:marLeft w:val="0"/>
      <w:marRight w:val="0"/>
      <w:marTop w:val="0"/>
      <w:marBottom w:val="0"/>
      <w:divBdr>
        <w:top w:val="none" w:sz="0" w:space="0" w:color="auto"/>
        <w:left w:val="none" w:sz="0" w:space="0" w:color="auto"/>
        <w:bottom w:val="none" w:sz="0" w:space="0" w:color="auto"/>
        <w:right w:val="none" w:sz="0" w:space="0" w:color="auto"/>
      </w:divBdr>
    </w:div>
    <w:div w:id="865409398">
      <w:bodyDiv w:val="1"/>
      <w:marLeft w:val="0"/>
      <w:marRight w:val="0"/>
      <w:marTop w:val="0"/>
      <w:marBottom w:val="0"/>
      <w:divBdr>
        <w:top w:val="none" w:sz="0" w:space="0" w:color="auto"/>
        <w:left w:val="none" w:sz="0" w:space="0" w:color="auto"/>
        <w:bottom w:val="none" w:sz="0" w:space="0" w:color="auto"/>
        <w:right w:val="none" w:sz="0" w:space="0" w:color="auto"/>
      </w:divBdr>
    </w:div>
    <w:div w:id="865557524">
      <w:bodyDiv w:val="1"/>
      <w:marLeft w:val="0"/>
      <w:marRight w:val="0"/>
      <w:marTop w:val="0"/>
      <w:marBottom w:val="0"/>
      <w:divBdr>
        <w:top w:val="none" w:sz="0" w:space="0" w:color="auto"/>
        <w:left w:val="none" w:sz="0" w:space="0" w:color="auto"/>
        <w:bottom w:val="none" w:sz="0" w:space="0" w:color="auto"/>
        <w:right w:val="none" w:sz="0" w:space="0" w:color="auto"/>
      </w:divBdr>
    </w:div>
    <w:div w:id="865673205">
      <w:bodyDiv w:val="1"/>
      <w:marLeft w:val="0"/>
      <w:marRight w:val="0"/>
      <w:marTop w:val="0"/>
      <w:marBottom w:val="0"/>
      <w:divBdr>
        <w:top w:val="none" w:sz="0" w:space="0" w:color="auto"/>
        <w:left w:val="none" w:sz="0" w:space="0" w:color="auto"/>
        <w:bottom w:val="none" w:sz="0" w:space="0" w:color="auto"/>
        <w:right w:val="none" w:sz="0" w:space="0" w:color="auto"/>
      </w:divBdr>
    </w:div>
    <w:div w:id="865749654">
      <w:bodyDiv w:val="1"/>
      <w:marLeft w:val="0"/>
      <w:marRight w:val="0"/>
      <w:marTop w:val="0"/>
      <w:marBottom w:val="0"/>
      <w:divBdr>
        <w:top w:val="none" w:sz="0" w:space="0" w:color="auto"/>
        <w:left w:val="none" w:sz="0" w:space="0" w:color="auto"/>
        <w:bottom w:val="none" w:sz="0" w:space="0" w:color="auto"/>
        <w:right w:val="none" w:sz="0" w:space="0" w:color="auto"/>
      </w:divBdr>
    </w:div>
    <w:div w:id="865798027">
      <w:bodyDiv w:val="1"/>
      <w:marLeft w:val="0"/>
      <w:marRight w:val="0"/>
      <w:marTop w:val="0"/>
      <w:marBottom w:val="0"/>
      <w:divBdr>
        <w:top w:val="none" w:sz="0" w:space="0" w:color="auto"/>
        <w:left w:val="none" w:sz="0" w:space="0" w:color="auto"/>
        <w:bottom w:val="none" w:sz="0" w:space="0" w:color="auto"/>
        <w:right w:val="none" w:sz="0" w:space="0" w:color="auto"/>
      </w:divBdr>
    </w:div>
    <w:div w:id="865826867">
      <w:bodyDiv w:val="1"/>
      <w:marLeft w:val="0"/>
      <w:marRight w:val="0"/>
      <w:marTop w:val="0"/>
      <w:marBottom w:val="0"/>
      <w:divBdr>
        <w:top w:val="none" w:sz="0" w:space="0" w:color="auto"/>
        <w:left w:val="none" w:sz="0" w:space="0" w:color="auto"/>
        <w:bottom w:val="none" w:sz="0" w:space="0" w:color="auto"/>
        <w:right w:val="none" w:sz="0" w:space="0" w:color="auto"/>
      </w:divBdr>
    </w:div>
    <w:div w:id="865873661">
      <w:bodyDiv w:val="1"/>
      <w:marLeft w:val="0"/>
      <w:marRight w:val="0"/>
      <w:marTop w:val="0"/>
      <w:marBottom w:val="0"/>
      <w:divBdr>
        <w:top w:val="none" w:sz="0" w:space="0" w:color="auto"/>
        <w:left w:val="none" w:sz="0" w:space="0" w:color="auto"/>
        <w:bottom w:val="none" w:sz="0" w:space="0" w:color="auto"/>
        <w:right w:val="none" w:sz="0" w:space="0" w:color="auto"/>
      </w:divBdr>
    </w:div>
    <w:div w:id="865993481">
      <w:bodyDiv w:val="1"/>
      <w:marLeft w:val="0"/>
      <w:marRight w:val="0"/>
      <w:marTop w:val="0"/>
      <w:marBottom w:val="0"/>
      <w:divBdr>
        <w:top w:val="none" w:sz="0" w:space="0" w:color="auto"/>
        <w:left w:val="none" w:sz="0" w:space="0" w:color="auto"/>
        <w:bottom w:val="none" w:sz="0" w:space="0" w:color="auto"/>
        <w:right w:val="none" w:sz="0" w:space="0" w:color="auto"/>
      </w:divBdr>
    </w:div>
    <w:div w:id="866214392">
      <w:bodyDiv w:val="1"/>
      <w:marLeft w:val="0"/>
      <w:marRight w:val="0"/>
      <w:marTop w:val="0"/>
      <w:marBottom w:val="0"/>
      <w:divBdr>
        <w:top w:val="none" w:sz="0" w:space="0" w:color="auto"/>
        <w:left w:val="none" w:sz="0" w:space="0" w:color="auto"/>
        <w:bottom w:val="none" w:sz="0" w:space="0" w:color="auto"/>
        <w:right w:val="none" w:sz="0" w:space="0" w:color="auto"/>
      </w:divBdr>
    </w:div>
    <w:div w:id="866410918">
      <w:bodyDiv w:val="1"/>
      <w:marLeft w:val="0"/>
      <w:marRight w:val="0"/>
      <w:marTop w:val="0"/>
      <w:marBottom w:val="0"/>
      <w:divBdr>
        <w:top w:val="none" w:sz="0" w:space="0" w:color="auto"/>
        <w:left w:val="none" w:sz="0" w:space="0" w:color="auto"/>
        <w:bottom w:val="none" w:sz="0" w:space="0" w:color="auto"/>
        <w:right w:val="none" w:sz="0" w:space="0" w:color="auto"/>
      </w:divBdr>
    </w:div>
    <w:div w:id="866523572">
      <w:bodyDiv w:val="1"/>
      <w:marLeft w:val="0"/>
      <w:marRight w:val="0"/>
      <w:marTop w:val="0"/>
      <w:marBottom w:val="0"/>
      <w:divBdr>
        <w:top w:val="none" w:sz="0" w:space="0" w:color="auto"/>
        <w:left w:val="none" w:sz="0" w:space="0" w:color="auto"/>
        <w:bottom w:val="none" w:sz="0" w:space="0" w:color="auto"/>
        <w:right w:val="none" w:sz="0" w:space="0" w:color="auto"/>
      </w:divBdr>
    </w:div>
    <w:div w:id="866679926">
      <w:bodyDiv w:val="1"/>
      <w:marLeft w:val="0"/>
      <w:marRight w:val="0"/>
      <w:marTop w:val="0"/>
      <w:marBottom w:val="0"/>
      <w:divBdr>
        <w:top w:val="none" w:sz="0" w:space="0" w:color="auto"/>
        <w:left w:val="none" w:sz="0" w:space="0" w:color="auto"/>
        <w:bottom w:val="none" w:sz="0" w:space="0" w:color="auto"/>
        <w:right w:val="none" w:sz="0" w:space="0" w:color="auto"/>
      </w:divBdr>
    </w:div>
    <w:div w:id="866941384">
      <w:bodyDiv w:val="1"/>
      <w:marLeft w:val="0"/>
      <w:marRight w:val="0"/>
      <w:marTop w:val="0"/>
      <w:marBottom w:val="0"/>
      <w:divBdr>
        <w:top w:val="none" w:sz="0" w:space="0" w:color="auto"/>
        <w:left w:val="none" w:sz="0" w:space="0" w:color="auto"/>
        <w:bottom w:val="none" w:sz="0" w:space="0" w:color="auto"/>
        <w:right w:val="none" w:sz="0" w:space="0" w:color="auto"/>
      </w:divBdr>
    </w:div>
    <w:div w:id="867180264">
      <w:bodyDiv w:val="1"/>
      <w:marLeft w:val="0"/>
      <w:marRight w:val="0"/>
      <w:marTop w:val="0"/>
      <w:marBottom w:val="0"/>
      <w:divBdr>
        <w:top w:val="none" w:sz="0" w:space="0" w:color="auto"/>
        <w:left w:val="none" w:sz="0" w:space="0" w:color="auto"/>
        <w:bottom w:val="none" w:sz="0" w:space="0" w:color="auto"/>
        <w:right w:val="none" w:sz="0" w:space="0" w:color="auto"/>
      </w:divBdr>
    </w:div>
    <w:div w:id="867335395">
      <w:bodyDiv w:val="1"/>
      <w:marLeft w:val="0"/>
      <w:marRight w:val="0"/>
      <w:marTop w:val="0"/>
      <w:marBottom w:val="0"/>
      <w:divBdr>
        <w:top w:val="none" w:sz="0" w:space="0" w:color="auto"/>
        <w:left w:val="none" w:sz="0" w:space="0" w:color="auto"/>
        <w:bottom w:val="none" w:sz="0" w:space="0" w:color="auto"/>
        <w:right w:val="none" w:sz="0" w:space="0" w:color="auto"/>
      </w:divBdr>
    </w:div>
    <w:div w:id="867451969">
      <w:bodyDiv w:val="1"/>
      <w:marLeft w:val="0"/>
      <w:marRight w:val="0"/>
      <w:marTop w:val="0"/>
      <w:marBottom w:val="0"/>
      <w:divBdr>
        <w:top w:val="none" w:sz="0" w:space="0" w:color="auto"/>
        <w:left w:val="none" w:sz="0" w:space="0" w:color="auto"/>
        <w:bottom w:val="none" w:sz="0" w:space="0" w:color="auto"/>
        <w:right w:val="none" w:sz="0" w:space="0" w:color="auto"/>
      </w:divBdr>
    </w:div>
    <w:div w:id="868179682">
      <w:bodyDiv w:val="1"/>
      <w:marLeft w:val="0"/>
      <w:marRight w:val="0"/>
      <w:marTop w:val="0"/>
      <w:marBottom w:val="0"/>
      <w:divBdr>
        <w:top w:val="none" w:sz="0" w:space="0" w:color="auto"/>
        <w:left w:val="none" w:sz="0" w:space="0" w:color="auto"/>
        <w:bottom w:val="none" w:sz="0" w:space="0" w:color="auto"/>
        <w:right w:val="none" w:sz="0" w:space="0" w:color="auto"/>
      </w:divBdr>
    </w:div>
    <w:div w:id="868225659">
      <w:bodyDiv w:val="1"/>
      <w:marLeft w:val="0"/>
      <w:marRight w:val="0"/>
      <w:marTop w:val="0"/>
      <w:marBottom w:val="0"/>
      <w:divBdr>
        <w:top w:val="none" w:sz="0" w:space="0" w:color="auto"/>
        <w:left w:val="none" w:sz="0" w:space="0" w:color="auto"/>
        <w:bottom w:val="none" w:sz="0" w:space="0" w:color="auto"/>
        <w:right w:val="none" w:sz="0" w:space="0" w:color="auto"/>
      </w:divBdr>
    </w:div>
    <w:div w:id="868370523">
      <w:bodyDiv w:val="1"/>
      <w:marLeft w:val="0"/>
      <w:marRight w:val="0"/>
      <w:marTop w:val="0"/>
      <w:marBottom w:val="0"/>
      <w:divBdr>
        <w:top w:val="none" w:sz="0" w:space="0" w:color="auto"/>
        <w:left w:val="none" w:sz="0" w:space="0" w:color="auto"/>
        <w:bottom w:val="none" w:sz="0" w:space="0" w:color="auto"/>
        <w:right w:val="none" w:sz="0" w:space="0" w:color="auto"/>
      </w:divBdr>
    </w:div>
    <w:div w:id="868493996">
      <w:bodyDiv w:val="1"/>
      <w:marLeft w:val="0"/>
      <w:marRight w:val="0"/>
      <w:marTop w:val="0"/>
      <w:marBottom w:val="0"/>
      <w:divBdr>
        <w:top w:val="none" w:sz="0" w:space="0" w:color="auto"/>
        <w:left w:val="none" w:sz="0" w:space="0" w:color="auto"/>
        <w:bottom w:val="none" w:sz="0" w:space="0" w:color="auto"/>
        <w:right w:val="none" w:sz="0" w:space="0" w:color="auto"/>
      </w:divBdr>
    </w:div>
    <w:div w:id="868563929">
      <w:bodyDiv w:val="1"/>
      <w:marLeft w:val="0"/>
      <w:marRight w:val="0"/>
      <w:marTop w:val="0"/>
      <w:marBottom w:val="0"/>
      <w:divBdr>
        <w:top w:val="none" w:sz="0" w:space="0" w:color="auto"/>
        <w:left w:val="none" w:sz="0" w:space="0" w:color="auto"/>
        <w:bottom w:val="none" w:sz="0" w:space="0" w:color="auto"/>
        <w:right w:val="none" w:sz="0" w:space="0" w:color="auto"/>
      </w:divBdr>
    </w:div>
    <w:div w:id="868568578">
      <w:bodyDiv w:val="1"/>
      <w:marLeft w:val="0"/>
      <w:marRight w:val="0"/>
      <w:marTop w:val="0"/>
      <w:marBottom w:val="0"/>
      <w:divBdr>
        <w:top w:val="none" w:sz="0" w:space="0" w:color="auto"/>
        <w:left w:val="none" w:sz="0" w:space="0" w:color="auto"/>
        <w:bottom w:val="none" w:sz="0" w:space="0" w:color="auto"/>
        <w:right w:val="none" w:sz="0" w:space="0" w:color="auto"/>
      </w:divBdr>
    </w:div>
    <w:div w:id="868760078">
      <w:bodyDiv w:val="1"/>
      <w:marLeft w:val="0"/>
      <w:marRight w:val="0"/>
      <w:marTop w:val="0"/>
      <w:marBottom w:val="0"/>
      <w:divBdr>
        <w:top w:val="none" w:sz="0" w:space="0" w:color="auto"/>
        <w:left w:val="none" w:sz="0" w:space="0" w:color="auto"/>
        <w:bottom w:val="none" w:sz="0" w:space="0" w:color="auto"/>
        <w:right w:val="none" w:sz="0" w:space="0" w:color="auto"/>
      </w:divBdr>
    </w:div>
    <w:div w:id="868880098">
      <w:bodyDiv w:val="1"/>
      <w:marLeft w:val="0"/>
      <w:marRight w:val="0"/>
      <w:marTop w:val="0"/>
      <w:marBottom w:val="0"/>
      <w:divBdr>
        <w:top w:val="none" w:sz="0" w:space="0" w:color="auto"/>
        <w:left w:val="none" w:sz="0" w:space="0" w:color="auto"/>
        <w:bottom w:val="none" w:sz="0" w:space="0" w:color="auto"/>
        <w:right w:val="none" w:sz="0" w:space="0" w:color="auto"/>
      </w:divBdr>
    </w:div>
    <w:div w:id="869296801">
      <w:bodyDiv w:val="1"/>
      <w:marLeft w:val="0"/>
      <w:marRight w:val="0"/>
      <w:marTop w:val="0"/>
      <w:marBottom w:val="0"/>
      <w:divBdr>
        <w:top w:val="none" w:sz="0" w:space="0" w:color="auto"/>
        <w:left w:val="none" w:sz="0" w:space="0" w:color="auto"/>
        <w:bottom w:val="none" w:sz="0" w:space="0" w:color="auto"/>
        <w:right w:val="none" w:sz="0" w:space="0" w:color="auto"/>
      </w:divBdr>
    </w:div>
    <w:div w:id="869683739">
      <w:bodyDiv w:val="1"/>
      <w:marLeft w:val="0"/>
      <w:marRight w:val="0"/>
      <w:marTop w:val="0"/>
      <w:marBottom w:val="0"/>
      <w:divBdr>
        <w:top w:val="none" w:sz="0" w:space="0" w:color="auto"/>
        <w:left w:val="none" w:sz="0" w:space="0" w:color="auto"/>
        <w:bottom w:val="none" w:sz="0" w:space="0" w:color="auto"/>
        <w:right w:val="none" w:sz="0" w:space="0" w:color="auto"/>
      </w:divBdr>
    </w:div>
    <w:div w:id="869801189">
      <w:bodyDiv w:val="1"/>
      <w:marLeft w:val="0"/>
      <w:marRight w:val="0"/>
      <w:marTop w:val="0"/>
      <w:marBottom w:val="0"/>
      <w:divBdr>
        <w:top w:val="none" w:sz="0" w:space="0" w:color="auto"/>
        <w:left w:val="none" w:sz="0" w:space="0" w:color="auto"/>
        <w:bottom w:val="none" w:sz="0" w:space="0" w:color="auto"/>
        <w:right w:val="none" w:sz="0" w:space="0" w:color="auto"/>
      </w:divBdr>
    </w:div>
    <w:div w:id="869949710">
      <w:bodyDiv w:val="1"/>
      <w:marLeft w:val="0"/>
      <w:marRight w:val="0"/>
      <w:marTop w:val="0"/>
      <w:marBottom w:val="0"/>
      <w:divBdr>
        <w:top w:val="none" w:sz="0" w:space="0" w:color="auto"/>
        <w:left w:val="none" w:sz="0" w:space="0" w:color="auto"/>
        <w:bottom w:val="none" w:sz="0" w:space="0" w:color="auto"/>
        <w:right w:val="none" w:sz="0" w:space="0" w:color="auto"/>
      </w:divBdr>
    </w:div>
    <w:div w:id="869995809">
      <w:bodyDiv w:val="1"/>
      <w:marLeft w:val="0"/>
      <w:marRight w:val="0"/>
      <w:marTop w:val="0"/>
      <w:marBottom w:val="0"/>
      <w:divBdr>
        <w:top w:val="none" w:sz="0" w:space="0" w:color="auto"/>
        <w:left w:val="none" w:sz="0" w:space="0" w:color="auto"/>
        <w:bottom w:val="none" w:sz="0" w:space="0" w:color="auto"/>
        <w:right w:val="none" w:sz="0" w:space="0" w:color="auto"/>
      </w:divBdr>
    </w:div>
    <w:div w:id="870344939">
      <w:bodyDiv w:val="1"/>
      <w:marLeft w:val="0"/>
      <w:marRight w:val="0"/>
      <w:marTop w:val="0"/>
      <w:marBottom w:val="0"/>
      <w:divBdr>
        <w:top w:val="none" w:sz="0" w:space="0" w:color="auto"/>
        <w:left w:val="none" w:sz="0" w:space="0" w:color="auto"/>
        <w:bottom w:val="none" w:sz="0" w:space="0" w:color="auto"/>
        <w:right w:val="none" w:sz="0" w:space="0" w:color="auto"/>
      </w:divBdr>
    </w:div>
    <w:div w:id="870532593">
      <w:bodyDiv w:val="1"/>
      <w:marLeft w:val="0"/>
      <w:marRight w:val="0"/>
      <w:marTop w:val="0"/>
      <w:marBottom w:val="0"/>
      <w:divBdr>
        <w:top w:val="none" w:sz="0" w:space="0" w:color="auto"/>
        <w:left w:val="none" w:sz="0" w:space="0" w:color="auto"/>
        <w:bottom w:val="none" w:sz="0" w:space="0" w:color="auto"/>
        <w:right w:val="none" w:sz="0" w:space="0" w:color="auto"/>
      </w:divBdr>
    </w:div>
    <w:div w:id="870608289">
      <w:bodyDiv w:val="1"/>
      <w:marLeft w:val="0"/>
      <w:marRight w:val="0"/>
      <w:marTop w:val="0"/>
      <w:marBottom w:val="0"/>
      <w:divBdr>
        <w:top w:val="none" w:sz="0" w:space="0" w:color="auto"/>
        <w:left w:val="none" w:sz="0" w:space="0" w:color="auto"/>
        <w:bottom w:val="none" w:sz="0" w:space="0" w:color="auto"/>
        <w:right w:val="none" w:sz="0" w:space="0" w:color="auto"/>
      </w:divBdr>
    </w:div>
    <w:div w:id="870728956">
      <w:bodyDiv w:val="1"/>
      <w:marLeft w:val="0"/>
      <w:marRight w:val="0"/>
      <w:marTop w:val="0"/>
      <w:marBottom w:val="0"/>
      <w:divBdr>
        <w:top w:val="none" w:sz="0" w:space="0" w:color="auto"/>
        <w:left w:val="none" w:sz="0" w:space="0" w:color="auto"/>
        <w:bottom w:val="none" w:sz="0" w:space="0" w:color="auto"/>
        <w:right w:val="none" w:sz="0" w:space="0" w:color="auto"/>
      </w:divBdr>
    </w:div>
    <w:div w:id="871184940">
      <w:bodyDiv w:val="1"/>
      <w:marLeft w:val="0"/>
      <w:marRight w:val="0"/>
      <w:marTop w:val="0"/>
      <w:marBottom w:val="0"/>
      <w:divBdr>
        <w:top w:val="none" w:sz="0" w:space="0" w:color="auto"/>
        <w:left w:val="none" w:sz="0" w:space="0" w:color="auto"/>
        <w:bottom w:val="none" w:sz="0" w:space="0" w:color="auto"/>
        <w:right w:val="none" w:sz="0" w:space="0" w:color="auto"/>
      </w:divBdr>
    </w:div>
    <w:div w:id="871192937">
      <w:bodyDiv w:val="1"/>
      <w:marLeft w:val="0"/>
      <w:marRight w:val="0"/>
      <w:marTop w:val="0"/>
      <w:marBottom w:val="0"/>
      <w:divBdr>
        <w:top w:val="none" w:sz="0" w:space="0" w:color="auto"/>
        <w:left w:val="none" w:sz="0" w:space="0" w:color="auto"/>
        <w:bottom w:val="none" w:sz="0" w:space="0" w:color="auto"/>
        <w:right w:val="none" w:sz="0" w:space="0" w:color="auto"/>
      </w:divBdr>
    </w:div>
    <w:div w:id="871459027">
      <w:bodyDiv w:val="1"/>
      <w:marLeft w:val="0"/>
      <w:marRight w:val="0"/>
      <w:marTop w:val="0"/>
      <w:marBottom w:val="0"/>
      <w:divBdr>
        <w:top w:val="none" w:sz="0" w:space="0" w:color="auto"/>
        <w:left w:val="none" w:sz="0" w:space="0" w:color="auto"/>
        <w:bottom w:val="none" w:sz="0" w:space="0" w:color="auto"/>
        <w:right w:val="none" w:sz="0" w:space="0" w:color="auto"/>
      </w:divBdr>
    </w:div>
    <w:div w:id="871573841">
      <w:bodyDiv w:val="1"/>
      <w:marLeft w:val="0"/>
      <w:marRight w:val="0"/>
      <w:marTop w:val="0"/>
      <w:marBottom w:val="0"/>
      <w:divBdr>
        <w:top w:val="none" w:sz="0" w:space="0" w:color="auto"/>
        <w:left w:val="none" w:sz="0" w:space="0" w:color="auto"/>
        <w:bottom w:val="none" w:sz="0" w:space="0" w:color="auto"/>
        <w:right w:val="none" w:sz="0" w:space="0" w:color="auto"/>
      </w:divBdr>
    </w:div>
    <w:div w:id="871916590">
      <w:bodyDiv w:val="1"/>
      <w:marLeft w:val="0"/>
      <w:marRight w:val="0"/>
      <w:marTop w:val="0"/>
      <w:marBottom w:val="0"/>
      <w:divBdr>
        <w:top w:val="none" w:sz="0" w:space="0" w:color="auto"/>
        <w:left w:val="none" w:sz="0" w:space="0" w:color="auto"/>
        <w:bottom w:val="none" w:sz="0" w:space="0" w:color="auto"/>
        <w:right w:val="none" w:sz="0" w:space="0" w:color="auto"/>
      </w:divBdr>
    </w:div>
    <w:div w:id="872038564">
      <w:bodyDiv w:val="1"/>
      <w:marLeft w:val="0"/>
      <w:marRight w:val="0"/>
      <w:marTop w:val="0"/>
      <w:marBottom w:val="0"/>
      <w:divBdr>
        <w:top w:val="none" w:sz="0" w:space="0" w:color="auto"/>
        <w:left w:val="none" w:sz="0" w:space="0" w:color="auto"/>
        <w:bottom w:val="none" w:sz="0" w:space="0" w:color="auto"/>
        <w:right w:val="none" w:sz="0" w:space="0" w:color="auto"/>
      </w:divBdr>
    </w:div>
    <w:div w:id="872155561">
      <w:bodyDiv w:val="1"/>
      <w:marLeft w:val="0"/>
      <w:marRight w:val="0"/>
      <w:marTop w:val="0"/>
      <w:marBottom w:val="0"/>
      <w:divBdr>
        <w:top w:val="none" w:sz="0" w:space="0" w:color="auto"/>
        <w:left w:val="none" w:sz="0" w:space="0" w:color="auto"/>
        <w:bottom w:val="none" w:sz="0" w:space="0" w:color="auto"/>
        <w:right w:val="none" w:sz="0" w:space="0" w:color="auto"/>
      </w:divBdr>
    </w:div>
    <w:div w:id="872305867">
      <w:bodyDiv w:val="1"/>
      <w:marLeft w:val="0"/>
      <w:marRight w:val="0"/>
      <w:marTop w:val="0"/>
      <w:marBottom w:val="0"/>
      <w:divBdr>
        <w:top w:val="none" w:sz="0" w:space="0" w:color="auto"/>
        <w:left w:val="none" w:sz="0" w:space="0" w:color="auto"/>
        <w:bottom w:val="none" w:sz="0" w:space="0" w:color="auto"/>
        <w:right w:val="none" w:sz="0" w:space="0" w:color="auto"/>
      </w:divBdr>
    </w:div>
    <w:div w:id="872349870">
      <w:bodyDiv w:val="1"/>
      <w:marLeft w:val="0"/>
      <w:marRight w:val="0"/>
      <w:marTop w:val="0"/>
      <w:marBottom w:val="0"/>
      <w:divBdr>
        <w:top w:val="none" w:sz="0" w:space="0" w:color="auto"/>
        <w:left w:val="none" w:sz="0" w:space="0" w:color="auto"/>
        <w:bottom w:val="none" w:sz="0" w:space="0" w:color="auto"/>
        <w:right w:val="none" w:sz="0" w:space="0" w:color="auto"/>
      </w:divBdr>
    </w:div>
    <w:div w:id="872695421">
      <w:bodyDiv w:val="1"/>
      <w:marLeft w:val="0"/>
      <w:marRight w:val="0"/>
      <w:marTop w:val="0"/>
      <w:marBottom w:val="0"/>
      <w:divBdr>
        <w:top w:val="none" w:sz="0" w:space="0" w:color="auto"/>
        <w:left w:val="none" w:sz="0" w:space="0" w:color="auto"/>
        <w:bottom w:val="none" w:sz="0" w:space="0" w:color="auto"/>
        <w:right w:val="none" w:sz="0" w:space="0" w:color="auto"/>
      </w:divBdr>
    </w:div>
    <w:div w:id="872809940">
      <w:bodyDiv w:val="1"/>
      <w:marLeft w:val="0"/>
      <w:marRight w:val="0"/>
      <w:marTop w:val="0"/>
      <w:marBottom w:val="0"/>
      <w:divBdr>
        <w:top w:val="none" w:sz="0" w:space="0" w:color="auto"/>
        <w:left w:val="none" w:sz="0" w:space="0" w:color="auto"/>
        <w:bottom w:val="none" w:sz="0" w:space="0" w:color="auto"/>
        <w:right w:val="none" w:sz="0" w:space="0" w:color="auto"/>
      </w:divBdr>
    </w:div>
    <w:div w:id="872888530">
      <w:bodyDiv w:val="1"/>
      <w:marLeft w:val="0"/>
      <w:marRight w:val="0"/>
      <w:marTop w:val="0"/>
      <w:marBottom w:val="0"/>
      <w:divBdr>
        <w:top w:val="none" w:sz="0" w:space="0" w:color="auto"/>
        <w:left w:val="none" w:sz="0" w:space="0" w:color="auto"/>
        <w:bottom w:val="none" w:sz="0" w:space="0" w:color="auto"/>
        <w:right w:val="none" w:sz="0" w:space="0" w:color="auto"/>
      </w:divBdr>
    </w:div>
    <w:div w:id="873082964">
      <w:bodyDiv w:val="1"/>
      <w:marLeft w:val="0"/>
      <w:marRight w:val="0"/>
      <w:marTop w:val="0"/>
      <w:marBottom w:val="0"/>
      <w:divBdr>
        <w:top w:val="none" w:sz="0" w:space="0" w:color="auto"/>
        <w:left w:val="none" w:sz="0" w:space="0" w:color="auto"/>
        <w:bottom w:val="none" w:sz="0" w:space="0" w:color="auto"/>
        <w:right w:val="none" w:sz="0" w:space="0" w:color="auto"/>
      </w:divBdr>
    </w:div>
    <w:div w:id="873228367">
      <w:bodyDiv w:val="1"/>
      <w:marLeft w:val="0"/>
      <w:marRight w:val="0"/>
      <w:marTop w:val="0"/>
      <w:marBottom w:val="0"/>
      <w:divBdr>
        <w:top w:val="none" w:sz="0" w:space="0" w:color="auto"/>
        <w:left w:val="none" w:sz="0" w:space="0" w:color="auto"/>
        <w:bottom w:val="none" w:sz="0" w:space="0" w:color="auto"/>
        <w:right w:val="none" w:sz="0" w:space="0" w:color="auto"/>
      </w:divBdr>
    </w:div>
    <w:div w:id="873231431">
      <w:bodyDiv w:val="1"/>
      <w:marLeft w:val="0"/>
      <w:marRight w:val="0"/>
      <w:marTop w:val="0"/>
      <w:marBottom w:val="0"/>
      <w:divBdr>
        <w:top w:val="none" w:sz="0" w:space="0" w:color="auto"/>
        <w:left w:val="none" w:sz="0" w:space="0" w:color="auto"/>
        <w:bottom w:val="none" w:sz="0" w:space="0" w:color="auto"/>
        <w:right w:val="none" w:sz="0" w:space="0" w:color="auto"/>
      </w:divBdr>
    </w:div>
    <w:div w:id="873465646">
      <w:bodyDiv w:val="1"/>
      <w:marLeft w:val="0"/>
      <w:marRight w:val="0"/>
      <w:marTop w:val="0"/>
      <w:marBottom w:val="0"/>
      <w:divBdr>
        <w:top w:val="none" w:sz="0" w:space="0" w:color="auto"/>
        <w:left w:val="none" w:sz="0" w:space="0" w:color="auto"/>
        <w:bottom w:val="none" w:sz="0" w:space="0" w:color="auto"/>
        <w:right w:val="none" w:sz="0" w:space="0" w:color="auto"/>
      </w:divBdr>
    </w:div>
    <w:div w:id="873612092">
      <w:bodyDiv w:val="1"/>
      <w:marLeft w:val="0"/>
      <w:marRight w:val="0"/>
      <w:marTop w:val="0"/>
      <w:marBottom w:val="0"/>
      <w:divBdr>
        <w:top w:val="none" w:sz="0" w:space="0" w:color="auto"/>
        <w:left w:val="none" w:sz="0" w:space="0" w:color="auto"/>
        <w:bottom w:val="none" w:sz="0" w:space="0" w:color="auto"/>
        <w:right w:val="none" w:sz="0" w:space="0" w:color="auto"/>
      </w:divBdr>
    </w:div>
    <w:div w:id="873615823">
      <w:bodyDiv w:val="1"/>
      <w:marLeft w:val="0"/>
      <w:marRight w:val="0"/>
      <w:marTop w:val="0"/>
      <w:marBottom w:val="0"/>
      <w:divBdr>
        <w:top w:val="none" w:sz="0" w:space="0" w:color="auto"/>
        <w:left w:val="none" w:sz="0" w:space="0" w:color="auto"/>
        <w:bottom w:val="none" w:sz="0" w:space="0" w:color="auto"/>
        <w:right w:val="none" w:sz="0" w:space="0" w:color="auto"/>
      </w:divBdr>
    </w:div>
    <w:div w:id="873812744">
      <w:bodyDiv w:val="1"/>
      <w:marLeft w:val="0"/>
      <w:marRight w:val="0"/>
      <w:marTop w:val="0"/>
      <w:marBottom w:val="0"/>
      <w:divBdr>
        <w:top w:val="none" w:sz="0" w:space="0" w:color="auto"/>
        <w:left w:val="none" w:sz="0" w:space="0" w:color="auto"/>
        <w:bottom w:val="none" w:sz="0" w:space="0" w:color="auto"/>
        <w:right w:val="none" w:sz="0" w:space="0" w:color="auto"/>
      </w:divBdr>
    </w:div>
    <w:div w:id="873924763">
      <w:bodyDiv w:val="1"/>
      <w:marLeft w:val="0"/>
      <w:marRight w:val="0"/>
      <w:marTop w:val="0"/>
      <w:marBottom w:val="0"/>
      <w:divBdr>
        <w:top w:val="none" w:sz="0" w:space="0" w:color="auto"/>
        <w:left w:val="none" w:sz="0" w:space="0" w:color="auto"/>
        <w:bottom w:val="none" w:sz="0" w:space="0" w:color="auto"/>
        <w:right w:val="none" w:sz="0" w:space="0" w:color="auto"/>
      </w:divBdr>
    </w:div>
    <w:div w:id="873926696">
      <w:bodyDiv w:val="1"/>
      <w:marLeft w:val="0"/>
      <w:marRight w:val="0"/>
      <w:marTop w:val="0"/>
      <w:marBottom w:val="0"/>
      <w:divBdr>
        <w:top w:val="none" w:sz="0" w:space="0" w:color="auto"/>
        <w:left w:val="none" w:sz="0" w:space="0" w:color="auto"/>
        <w:bottom w:val="none" w:sz="0" w:space="0" w:color="auto"/>
        <w:right w:val="none" w:sz="0" w:space="0" w:color="auto"/>
      </w:divBdr>
    </w:div>
    <w:div w:id="874385265">
      <w:bodyDiv w:val="1"/>
      <w:marLeft w:val="0"/>
      <w:marRight w:val="0"/>
      <w:marTop w:val="0"/>
      <w:marBottom w:val="0"/>
      <w:divBdr>
        <w:top w:val="none" w:sz="0" w:space="0" w:color="auto"/>
        <w:left w:val="none" w:sz="0" w:space="0" w:color="auto"/>
        <w:bottom w:val="none" w:sz="0" w:space="0" w:color="auto"/>
        <w:right w:val="none" w:sz="0" w:space="0" w:color="auto"/>
      </w:divBdr>
    </w:div>
    <w:div w:id="874583610">
      <w:bodyDiv w:val="1"/>
      <w:marLeft w:val="0"/>
      <w:marRight w:val="0"/>
      <w:marTop w:val="0"/>
      <w:marBottom w:val="0"/>
      <w:divBdr>
        <w:top w:val="none" w:sz="0" w:space="0" w:color="auto"/>
        <w:left w:val="none" w:sz="0" w:space="0" w:color="auto"/>
        <w:bottom w:val="none" w:sz="0" w:space="0" w:color="auto"/>
        <w:right w:val="none" w:sz="0" w:space="0" w:color="auto"/>
      </w:divBdr>
    </w:div>
    <w:div w:id="874655957">
      <w:bodyDiv w:val="1"/>
      <w:marLeft w:val="0"/>
      <w:marRight w:val="0"/>
      <w:marTop w:val="0"/>
      <w:marBottom w:val="0"/>
      <w:divBdr>
        <w:top w:val="none" w:sz="0" w:space="0" w:color="auto"/>
        <w:left w:val="none" w:sz="0" w:space="0" w:color="auto"/>
        <w:bottom w:val="none" w:sz="0" w:space="0" w:color="auto"/>
        <w:right w:val="none" w:sz="0" w:space="0" w:color="auto"/>
      </w:divBdr>
    </w:div>
    <w:div w:id="874659753">
      <w:bodyDiv w:val="1"/>
      <w:marLeft w:val="0"/>
      <w:marRight w:val="0"/>
      <w:marTop w:val="0"/>
      <w:marBottom w:val="0"/>
      <w:divBdr>
        <w:top w:val="none" w:sz="0" w:space="0" w:color="auto"/>
        <w:left w:val="none" w:sz="0" w:space="0" w:color="auto"/>
        <w:bottom w:val="none" w:sz="0" w:space="0" w:color="auto"/>
        <w:right w:val="none" w:sz="0" w:space="0" w:color="auto"/>
      </w:divBdr>
    </w:div>
    <w:div w:id="874733190">
      <w:bodyDiv w:val="1"/>
      <w:marLeft w:val="0"/>
      <w:marRight w:val="0"/>
      <w:marTop w:val="0"/>
      <w:marBottom w:val="0"/>
      <w:divBdr>
        <w:top w:val="none" w:sz="0" w:space="0" w:color="auto"/>
        <w:left w:val="none" w:sz="0" w:space="0" w:color="auto"/>
        <w:bottom w:val="none" w:sz="0" w:space="0" w:color="auto"/>
        <w:right w:val="none" w:sz="0" w:space="0" w:color="auto"/>
      </w:divBdr>
    </w:div>
    <w:div w:id="874853020">
      <w:bodyDiv w:val="1"/>
      <w:marLeft w:val="0"/>
      <w:marRight w:val="0"/>
      <w:marTop w:val="0"/>
      <w:marBottom w:val="0"/>
      <w:divBdr>
        <w:top w:val="none" w:sz="0" w:space="0" w:color="auto"/>
        <w:left w:val="none" w:sz="0" w:space="0" w:color="auto"/>
        <w:bottom w:val="none" w:sz="0" w:space="0" w:color="auto"/>
        <w:right w:val="none" w:sz="0" w:space="0" w:color="auto"/>
      </w:divBdr>
    </w:div>
    <w:div w:id="874929423">
      <w:bodyDiv w:val="1"/>
      <w:marLeft w:val="0"/>
      <w:marRight w:val="0"/>
      <w:marTop w:val="0"/>
      <w:marBottom w:val="0"/>
      <w:divBdr>
        <w:top w:val="none" w:sz="0" w:space="0" w:color="auto"/>
        <w:left w:val="none" w:sz="0" w:space="0" w:color="auto"/>
        <w:bottom w:val="none" w:sz="0" w:space="0" w:color="auto"/>
        <w:right w:val="none" w:sz="0" w:space="0" w:color="auto"/>
      </w:divBdr>
    </w:div>
    <w:div w:id="874973223">
      <w:bodyDiv w:val="1"/>
      <w:marLeft w:val="0"/>
      <w:marRight w:val="0"/>
      <w:marTop w:val="0"/>
      <w:marBottom w:val="0"/>
      <w:divBdr>
        <w:top w:val="none" w:sz="0" w:space="0" w:color="auto"/>
        <w:left w:val="none" w:sz="0" w:space="0" w:color="auto"/>
        <w:bottom w:val="none" w:sz="0" w:space="0" w:color="auto"/>
        <w:right w:val="none" w:sz="0" w:space="0" w:color="auto"/>
      </w:divBdr>
    </w:div>
    <w:div w:id="875199989">
      <w:bodyDiv w:val="1"/>
      <w:marLeft w:val="0"/>
      <w:marRight w:val="0"/>
      <w:marTop w:val="0"/>
      <w:marBottom w:val="0"/>
      <w:divBdr>
        <w:top w:val="none" w:sz="0" w:space="0" w:color="auto"/>
        <w:left w:val="none" w:sz="0" w:space="0" w:color="auto"/>
        <w:bottom w:val="none" w:sz="0" w:space="0" w:color="auto"/>
        <w:right w:val="none" w:sz="0" w:space="0" w:color="auto"/>
      </w:divBdr>
    </w:div>
    <w:div w:id="875314926">
      <w:bodyDiv w:val="1"/>
      <w:marLeft w:val="0"/>
      <w:marRight w:val="0"/>
      <w:marTop w:val="0"/>
      <w:marBottom w:val="0"/>
      <w:divBdr>
        <w:top w:val="none" w:sz="0" w:space="0" w:color="auto"/>
        <w:left w:val="none" w:sz="0" w:space="0" w:color="auto"/>
        <w:bottom w:val="none" w:sz="0" w:space="0" w:color="auto"/>
        <w:right w:val="none" w:sz="0" w:space="0" w:color="auto"/>
      </w:divBdr>
    </w:div>
    <w:div w:id="875584085">
      <w:bodyDiv w:val="1"/>
      <w:marLeft w:val="0"/>
      <w:marRight w:val="0"/>
      <w:marTop w:val="0"/>
      <w:marBottom w:val="0"/>
      <w:divBdr>
        <w:top w:val="none" w:sz="0" w:space="0" w:color="auto"/>
        <w:left w:val="none" w:sz="0" w:space="0" w:color="auto"/>
        <w:bottom w:val="none" w:sz="0" w:space="0" w:color="auto"/>
        <w:right w:val="none" w:sz="0" w:space="0" w:color="auto"/>
      </w:divBdr>
    </w:div>
    <w:div w:id="875778587">
      <w:bodyDiv w:val="1"/>
      <w:marLeft w:val="0"/>
      <w:marRight w:val="0"/>
      <w:marTop w:val="0"/>
      <w:marBottom w:val="0"/>
      <w:divBdr>
        <w:top w:val="none" w:sz="0" w:space="0" w:color="auto"/>
        <w:left w:val="none" w:sz="0" w:space="0" w:color="auto"/>
        <w:bottom w:val="none" w:sz="0" w:space="0" w:color="auto"/>
        <w:right w:val="none" w:sz="0" w:space="0" w:color="auto"/>
      </w:divBdr>
    </w:div>
    <w:div w:id="875847656">
      <w:bodyDiv w:val="1"/>
      <w:marLeft w:val="0"/>
      <w:marRight w:val="0"/>
      <w:marTop w:val="0"/>
      <w:marBottom w:val="0"/>
      <w:divBdr>
        <w:top w:val="none" w:sz="0" w:space="0" w:color="auto"/>
        <w:left w:val="none" w:sz="0" w:space="0" w:color="auto"/>
        <w:bottom w:val="none" w:sz="0" w:space="0" w:color="auto"/>
        <w:right w:val="none" w:sz="0" w:space="0" w:color="auto"/>
      </w:divBdr>
    </w:div>
    <w:div w:id="875964349">
      <w:bodyDiv w:val="1"/>
      <w:marLeft w:val="0"/>
      <w:marRight w:val="0"/>
      <w:marTop w:val="0"/>
      <w:marBottom w:val="0"/>
      <w:divBdr>
        <w:top w:val="none" w:sz="0" w:space="0" w:color="auto"/>
        <w:left w:val="none" w:sz="0" w:space="0" w:color="auto"/>
        <w:bottom w:val="none" w:sz="0" w:space="0" w:color="auto"/>
        <w:right w:val="none" w:sz="0" w:space="0" w:color="auto"/>
      </w:divBdr>
    </w:div>
    <w:div w:id="876089071">
      <w:bodyDiv w:val="1"/>
      <w:marLeft w:val="0"/>
      <w:marRight w:val="0"/>
      <w:marTop w:val="0"/>
      <w:marBottom w:val="0"/>
      <w:divBdr>
        <w:top w:val="none" w:sz="0" w:space="0" w:color="auto"/>
        <w:left w:val="none" w:sz="0" w:space="0" w:color="auto"/>
        <w:bottom w:val="none" w:sz="0" w:space="0" w:color="auto"/>
        <w:right w:val="none" w:sz="0" w:space="0" w:color="auto"/>
      </w:divBdr>
    </w:div>
    <w:div w:id="876242382">
      <w:bodyDiv w:val="1"/>
      <w:marLeft w:val="0"/>
      <w:marRight w:val="0"/>
      <w:marTop w:val="0"/>
      <w:marBottom w:val="0"/>
      <w:divBdr>
        <w:top w:val="none" w:sz="0" w:space="0" w:color="auto"/>
        <w:left w:val="none" w:sz="0" w:space="0" w:color="auto"/>
        <w:bottom w:val="none" w:sz="0" w:space="0" w:color="auto"/>
        <w:right w:val="none" w:sz="0" w:space="0" w:color="auto"/>
      </w:divBdr>
    </w:div>
    <w:div w:id="876309743">
      <w:bodyDiv w:val="1"/>
      <w:marLeft w:val="0"/>
      <w:marRight w:val="0"/>
      <w:marTop w:val="0"/>
      <w:marBottom w:val="0"/>
      <w:divBdr>
        <w:top w:val="none" w:sz="0" w:space="0" w:color="auto"/>
        <w:left w:val="none" w:sz="0" w:space="0" w:color="auto"/>
        <w:bottom w:val="none" w:sz="0" w:space="0" w:color="auto"/>
        <w:right w:val="none" w:sz="0" w:space="0" w:color="auto"/>
      </w:divBdr>
    </w:div>
    <w:div w:id="876359891">
      <w:bodyDiv w:val="1"/>
      <w:marLeft w:val="0"/>
      <w:marRight w:val="0"/>
      <w:marTop w:val="0"/>
      <w:marBottom w:val="0"/>
      <w:divBdr>
        <w:top w:val="none" w:sz="0" w:space="0" w:color="auto"/>
        <w:left w:val="none" w:sz="0" w:space="0" w:color="auto"/>
        <w:bottom w:val="none" w:sz="0" w:space="0" w:color="auto"/>
        <w:right w:val="none" w:sz="0" w:space="0" w:color="auto"/>
      </w:divBdr>
    </w:div>
    <w:div w:id="876509321">
      <w:bodyDiv w:val="1"/>
      <w:marLeft w:val="0"/>
      <w:marRight w:val="0"/>
      <w:marTop w:val="0"/>
      <w:marBottom w:val="0"/>
      <w:divBdr>
        <w:top w:val="none" w:sz="0" w:space="0" w:color="auto"/>
        <w:left w:val="none" w:sz="0" w:space="0" w:color="auto"/>
        <w:bottom w:val="none" w:sz="0" w:space="0" w:color="auto"/>
        <w:right w:val="none" w:sz="0" w:space="0" w:color="auto"/>
      </w:divBdr>
    </w:div>
    <w:div w:id="876698823">
      <w:bodyDiv w:val="1"/>
      <w:marLeft w:val="0"/>
      <w:marRight w:val="0"/>
      <w:marTop w:val="0"/>
      <w:marBottom w:val="0"/>
      <w:divBdr>
        <w:top w:val="none" w:sz="0" w:space="0" w:color="auto"/>
        <w:left w:val="none" w:sz="0" w:space="0" w:color="auto"/>
        <w:bottom w:val="none" w:sz="0" w:space="0" w:color="auto"/>
        <w:right w:val="none" w:sz="0" w:space="0" w:color="auto"/>
      </w:divBdr>
    </w:div>
    <w:div w:id="876743978">
      <w:bodyDiv w:val="1"/>
      <w:marLeft w:val="0"/>
      <w:marRight w:val="0"/>
      <w:marTop w:val="0"/>
      <w:marBottom w:val="0"/>
      <w:divBdr>
        <w:top w:val="none" w:sz="0" w:space="0" w:color="auto"/>
        <w:left w:val="none" w:sz="0" w:space="0" w:color="auto"/>
        <w:bottom w:val="none" w:sz="0" w:space="0" w:color="auto"/>
        <w:right w:val="none" w:sz="0" w:space="0" w:color="auto"/>
      </w:divBdr>
    </w:div>
    <w:div w:id="877006954">
      <w:bodyDiv w:val="1"/>
      <w:marLeft w:val="0"/>
      <w:marRight w:val="0"/>
      <w:marTop w:val="0"/>
      <w:marBottom w:val="0"/>
      <w:divBdr>
        <w:top w:val="none" w:sz="0" w:space="0" w:color="auto"/>
        <w:left w:val="none" w:sz="0" w:space="0" w:color="auto"/>
        <w:bottom w:val="none" w:sz="0" w:space="0" w:color="auto"/>
        <w:right w:val="none" w:sz="0" w:space="0" w:color="auto"/>
      </w:divBdr>
    </w:div>
    <w:div w:id="877013621">
      <w:bodyDiv w:val="1"/>
      <w:marLeft w:val="0"/>
      <w:marRight w:val="0"/>
      <w:marTop w:val="0"/>
      <w:marBottom w:val="0"/>
      <w:divBdr>
        <w:top w:val="none" w:sz="0" w:space="0" w:color="auto"/>
        <w:left w:val="none" w:sz="0" w:space="0" w:color="auto"/>
        <w:bottom w:val="none" w:sz="0" w:space="0" w:color="auto"/>
        <w:right w:val="none" w:sz="0" w:space="0" w:color="auto"/>
      </w:divBdr>
    </w:div>
    <w:div w:id="877398151">
      <w:bodyDiv w:val="1"/>
      <w:marLeft w:val="0"/>
      <w:marRight w:val="0"/>
      <w:marTop w:val="0"/>
      <w:marBottom w:val="0"/>
      <w:divBdr>
        <w:top w:val="none" w:sz="0" w:space="0" w:color="auto"/>
        <w:left w:val="none" w:sz="0" w:space="0" w:color="auto"/>
        <w:bottom w:val="none" w:sz="0" w:space="0" w:color="auto"/>
        <w:right w:val="none" w:sz="0" w:space="0" w:color="auto"/>
      </w:divBdr>
    </w:div>
    <w:div w:id="877469537">
      <w:bodyDiv w:val="1"/>
      <w:marLeft w:val="0"/>
      <w:marRight w:val="0"/>
      <w:marTop w:val="0"/>
      <w:marBottom w:val="0"/>
      <w:divBdr>
        <w:top w:val="none" w:sz="0" w:space="0" w:color="auto"/>
        <w:left w:val="none" w:sz="0" w:space="0" w:color="auto"/>
        <w:bottom w:val="none" w:sz="0" w:space="0" w:color="auto"/>
        <w:right w:val="none" w:sz="0" w:space="0" w:color="auto"/>
      </w:divBdr>
    </w:div>
    <w:div w:id="877929828">
      <w:bodyDiv w:val="1"/>
      <w:marLeft w:val="0"/>
      <w:marRight w:val="0"/>
      <w:marTop w:val="0"/>
      <w:marBottom w:val="0"/>
      <w:divBdr>
        <w:top w:val="none" w:sz="0" w:space="0" w:color="auto"/>
        <w:left w:val="none" w:sz="0" w:space="0" w:color="auto"/>
        <w:bottom w:val="none" w:sz="0" w:space="0" w:color="auto"/>
        <w:right w:val="none" w:sz="0" w:space="0" w:color="auto"/>
      </w:divBdr>
    </w:div>
    <w:div w:id="877931768">
      <w:bodyDiv w:val="1"/>
      <w:marLeft w:val="0"/>
      <w:marRight w:val="0"/>
      <w:marTop w:val="0"/>
      <w:marBottom w:val="0"/>
      <w:divBdr>
        <w:top w:val="none" w:sz="0" w:space="0" w:color="auto"/>
        <w:left w:val="none" w:sz="0" w:space="0" w:color="auto"/>
        <w:bottom w:val="none" w:sz="0" w:space="0" w:color="auto"/>
        <w:right w:val="none" w:sz="0" w:space="0" w:color="auto"/>
      </w:divBdr>
    </w:div>
    <w:div w:id="878199754">
      <w:bodyDiv w:val="1"/>
      <w:marLeft w:val="0"/>
      <w:marRight w:val="0"/>
      <w:marTop w:val="0"/>
      <w:marBottom w:val="0"/>
      <w:divBdr>
        <w:top w:val="none" w:sz="0" w:space="0" w:color="auto"/>
        <w:left w:val="none" w:sz="0" w:space="0" w:color="auto"/>
        <w:bottom w:val="none" w:sz="0" w:space="0" w:color="auto"/>
        <w:right w:val="none" w:sz="0" w:space="0" w:color="auto"/>
      </w:divBdr>
    </w:div>
    <w:div w:id="878469426">
      <w:bodyDiv w:val="1"/>
      <w:marLeft w:val="0"/>
      <w:marRight w:val="0"/>
      <w:marTop w:val="0"/>
      <w:marBottom w:val="0"/>
      <w:divBdr>
        <w:top w:val="none" w:sz="0" w:space="0" w:color="auto"/>
        <w:left w:val="none" w:sz="0" w:space="0" w:color="auto"/>
        <w:bottom w:val="none" w:sz="0" w:space="0" w:color="auto"/>
        <w:right w:val="none" w:sz="0" w:space="0" w:color="auto"/>
      </w:divBdr>
    </w:div>
    <w:div w:id="878470121">
      <w:bodyDiv w:val="1"/>
      <w:marLeft w:val="0"/>
      <w:marRight w:val="0"/>
      <w:marTop w:val="0"/>
      <w:marBottom w:val="0"/>
      <w:divBdr>
        <w:top w:val="none" w:sz="0" w:space="0" w:color="auto"/>
        <w:left w:val="none" w:sz="0" w:space="0" w:color="auto"/>
        <w:bottom w:val="none" w:sz="0" w:space="0" w:color="auto"/>
        <w:right w:val="none" w:sz="0" w:space="0" w:color="auto"/>
      </w:divBdr>
    </w:div>
    <w:div w:id="878471846">
      <w:bodyDiv w:val="1"/>
      <w:marLeft w:val="0"/>
      <w:marRight w:val="0"/>
      <w:marTop w:val="0"/>
      <w:marBottom w:val="0"/>
      <w:divBdr>
        <w:top w:val="none" w:sz="0" w:space="0" w:color="auto"/>
        <w:left w:val="none" w:sz="0" w:space="0" w:color="auto"/>
        <w:bottom w:val="none" w:sz="0" w:space="0" w:color="auto"/>
        <w:right w:val="none" w:sz="0" w:space="0" w:color="auto"/>
      </w:divBdr>
    </w:div>
    <w:div w:id="878585228">
      <w:bodyDiv w:val="1"/>
      <w:marLeft w:val="0"/>
      <w:marRight w:val="0"/>
      <w:marTop w:val="0"/>
      <w:marBottom w:val="0"/>
      <w:divBdr>
        <w:top w:val="none" w:sz="0" w:space="0" w:color="auto"/>
        <w:left w:val="none" w:sz="0" w:space="0" w:color="auto"/>
        <w:bottom w:val="none" w:sz="0" w:space="0" w:color="auto"/>
        <w:right w:val="none" w:sz="0" w:space="0" w:color="auto"/>
      </w:divBdr>
    </w:div>
    <w:div w:id="878779046">
      <w:bodyDiv w:val="1"/>
      <w:marLeft w:val="0"/>
      <w:marRight w:val="0"/>
      <w:marTop w:val="0"/>
      <w:marBottom w:val="0"/>
      <w:divBdr>
        <w:top w:val="none" w:sz="0" w:space="0" w:color="auto"/>
        <w:left w:val="none" w:sz="0" w:space="0" w:color="auto"/>
        <w:bottom w:val="none" w:sz="0" w:space="0" w:color="auto"/>
        <w:right w:val="none" w:sz="0" w:space="0" w:color="auto"/>
      </w:divBdr>
    </w:div>
    <w:div w:id="878858048">
      <w:bodyDiv w:val="1"/>
      <w:marLeft w:val="0"/>
      <w:marRight w:val="0"/>
      <w:marTop w:val="0"/>
      <w:marBottom w:val="0"/>
      <w:divBdr>
        <w:top w:val="none" w:sz="0" w:space="0" w:color="auto"/>
        <w:left w:val="none" w:sz="0" w:space="0" w:color="auto"/>
        <w:bottom w:val="none" w:sz="0" w:space="0" w:color="auto"/>
        <w:right w:val="none" w:sz="0" w:space="0" w:color="auto"/>
      </w:divBdr>
    </w:div>
    <w:div w:id="878858862">
      <w:bodyDiv w:val="1"/>
      <w:marLeft w:val="0"/>
      <w:marRight w:val="0"/>
      <w:marTop w:val="0"/>
      <w:marBottom w:val="0"/>
      <w:divBdr>
        <w:top w:val="none" w:sz="0" w:space="0" w:color="auto"/>
        <w:left w:val="none" w:sz="0" w:space="0" w:color="auto"/>
        <w:bottom w:val="none" w:sz="0" w:space="0" w:color="auto"/>
        <w:right w:val="none" w:sz="0" w:space="0" w:color="auto"/>
      </w:divBdr>
    </w:div>
    <w:div w:id="878935461">
      <w:bodyDiv w:val="1"/>
      <w:marLeft w:val="0"/>
      <w:marRight w:val="0"/>
      <w:marTop w:val="0"/>
      <w:marBottom w:val="0"/>
      <w:divBdr>
        <w:top w:val="none" w:sz="0" w:space="0" w:color="auto"/>
        <w:left w:val="none" w:sz="0" w:space="0" w:color="auto"/>
        <w:bottom w:val="none" w:sz="0" w:space="0" w:color="auto"/>
        <w:right w:val="none" w:sz="0" w:space="0" w:color="auto"/>
      </w:divBdr>
    </w:div>
    <w:div w:id="879367651">
      <w:bodyDiv w:val="1"/>
      <w:marLeft w:val="0"/>
      <w:marRight w:val="0"/>
      <w:marTop w:val="0"/>
      <w:marBottom w:val="0"/>
      <w:divBdr>
        <w:top w:val="none" w:sz="0" w:space="0" w:color="auto"/>
        <w:left w:val="none" w:sz="0" w:space="0" w:color="auto"/>
        <w:bottom w:val="none" w:sz="0" w:space="0" w:color="auto"/>
        <w:right w:val="none" w:sz="0" w:space="0" w:color="auto"/>
      </w:divBdr>
    </w:div>
    <w:div w:id="879434511">
      <w:bodyDiv w:val="1"/>
      <w:marLeft w:val="0"/>
      <w:marRight w:val="0"/>
      <w:marTop w:val="0"/>
      <w:marBottom w:val="0"/>
      <w:divBdr>
        <w:top w:val="none" w:sz="0" w:space="0" w:color="auto"/>
        <w:left w:val="none" w:sz="0" w:space="0" w:color="auto"/>
        <w:bottom w:val="none" w:sz="0" w:space="0" w:color="auto"/>
        <w:right w:val="none" w:sz="0" w:space="0" w:color="auto"/>
      </w:divBdr>
    </w:div>
    <w:div w:id="879442050">
      <w:bodyDiv w:val="1"/>
      <w:marLeft w:val="0"/>
      <w:marRight w:val="0"/>
      <w:marTop w:val="0"/>
      <w:marBottom w:val="0"/>
      <w:divBdr>
        <w:top w:val="none" w:sz="0" w:space="0" w:color="auto"/>
        <w:left w:val="none" w:sz="0" w:space="0" w:color="auto"/>
        <w:bottom w:val="none" w:sz="0" w:space="0" w:color="auto"/>
        <w:right w:val="none" w:sz="0" w:space="0" w:color="auto"/>
      </w:divBdr>
    </w:div>
    <w:div w:id="879780275">
      <w:bodyDiv w:val="1"/>
      <w:marLeft w:val="0"/>
      <w:marRight w:val="0"/>
      <w:marTop w:val="0"/>
      <w:marBottom w:val="0"/>
      <w:divBdr>
        <w:top w:val="none" w:sz="0" w:space="0" w:color="auto"/>
        <w:left w:val="none" w:sz="0" w:space="0" w:color="auto"/>
        <w:bottom w:val="none" w:sz="0" w:space="0" w:color="auto"/>
        <w:right w:val="none" w:sz="0" w:space="0" w:color="auto"/>
      </w:divBdr>
    </w:div>
    <w:div w:id="879785069">
      <w:bodyDiv w:val="1"/>
      <w:marLeft w:val="0"/>
      <w:marRight w:val="0"/>
      <w:marTop w:val="0"/>
      <w:marBottom w:val="0"/>
      <w:divBdr>
        <w:top w:val="none" w:sz="0" w:space="0" w:color="auto"/>
        <w:left w:val="none" w:sz="0" w:space="0" w:color="auto"/>
        <w:bottom w:val="none" w:sz="0" w:space="0" w:color="auto"/>
        <w:right w:val="none" w:sz="0" w:space="0" w:color="auto"/>
      </w:divBdr>
    </w:div>
    <w:div w:id="880478437">
      <w:bodyDiv w:val="1"/>
      <w:marLeft w:val="0"/>
      <w:marRight w:val="0"/>
      <w:marTop w:val="0"/>
      <w:marBottom w:val="0"/>
      <w:divBdr>
        <w:top w:val="none" w:sz="0" w:space="0" w:color="auto"/>
        <w:left w:val="none" w:sz="0" w:space="0" w:color="auto"/>
        <w:bottom w:val="none" w:sz="0" w:space="0" w:color="auto"/>
        <w:right w:val="none" w:sz="0" w:space="0" w:color="auto"/>
      </w:divBdr>
    </w:div>
    <w:div w:id="880629745">
      <w:bodyDiv w:val="1"/>
      <w:marLeft w:val="0"/>
      <w:marRight w:val="0"/>
      <w:marTop w:val="0"/>
      <w:marBottom w:val="0"/>
      <w:divBdr>
        <w:top w:val="none" w:sz="0" w:space="0" w:color="auto"/>
        <w:left w:val="none" w:sz="0" w:space="0" w:color="auto"/>
        <w:bottom w:val="none" w:sz="0" w:space="0" w:color="auto"/>
        <w:right w:val="none" w:sz="0" w:space="0" w:color="auto"/>
      </w:divBdr>
    </w:div>
    <w:div w:id="880744438">
      <w:bodyDiv w:val="1"/>
      <w:marLeft w:val="0"/>
      <w:marRight w:val="0"/>
      <w:marTop w:val="0"/>
      <w:marBottom w:val="0"/>
      <w:divBdr>
        <w:top w:val="none" w:sz="0" w:space="0" w:color="auto"/>
        <w:left w:val="none" w:sz="0" w:space="0" w:color="auto"/>
        <w:bottom w:val="none" w:sz="0" w:space="0" w:color="auto"/>
        <w:right w:val="none" w:sz="0" w:space="0" w:color="auto"/>
      </w:divBdr>
    </w:div>
    <w:div w:id="880747205">
      <w:bodyDiv w:val="1"/>
      <w:marLeft w:val="0"/>
      <w:marRight w:val="0"/>
      <w:marTop w:val="0"/>
      <w:marBottom w:val="0"/>
      <w:divBdr>
        <w:top w:val="none" w:sz="0" w:space="0" w:color="auto"/>
        <w:left w:val="none" w:sz="0" w:space="0" w:color="auto"/>
        <w:bottom w:val="none" w:sz="0" w:space="0" w:color="auto"/>
        <w:right w:val="none" w:sz="0" w:space="0" w:color="auto"/>
      </w:divBdr>
    </w:div>
    <w:div w:id="880750439">
      <w:bodyDiv w:val="1"/>
      <w:marLeft w:val="0"/>
      <w:marRight w:val="0"/>
      <w:marTop w:val="0"/>
      <w:marBottom w:val="0"/>
      <w:divBdr>
        <w:top w:val="none" w:sz="0" w:space="0" w:color="auto"/>
        <w:left w:val="none" w:sz="0" w:space="0" w:color="auto"/>
        <w:bottom w:val="none" w:sz="0" w:space="0" w:color="auto"/>
        <w:right w:val="none" w:sz="0" w:space="0" w:color="auto"/>
      </w:divBdr>
    </w:div>
    <w:div w:id="881140267">
      <w:bodyDiv w:val="1"/>
      <w:marLeft w:val="0"/>
      <w:marRight w:val="0"/>
      <w:marTop w:val="0"/>
      <w:marBottom w:val="0"/>
      <w:divBdr>
        <w:top w:val="none" w:sz="0" w:space="0" w:color="auto"/>
        <w:left w:val="none" w:sz="0" w:space="0" w:color="auto"/>
        <w:bottom w:val="none" w:sz="0" w:space="0" w:color="auto"/>
        <w:right w:val="none" w:sz="0" w:space="0" w:color="auto"/>
      </w:divBdr>
    </w:div>
    <w:div w:id="881208440">
      <w:bodyDiv w:val="1"/>
      <w:marLeft w:val="0"/>
      <w:marRight w:val="0"/>
      <w:marTop w:val="0"/>
      <w:marBottom w:val="0"/>
      <w:divBdr>
        <w:top w:val="none" w:sz="0" w:space="0" w:color="auto"/>
        <w:left w:val="none" w:sz="0" w:space="0" w:color="auto"/>
        <w:bottom w:val="none" w:sz="0" w:space="0" w:color="auto"/>
        <w:right w:val="none" w:sz="0" w:space="0" w:color="auto"/>
      </w:divBdr>
    </w:div>
    <w:div w:id="881330602">
      <w:bodyDiv w:val="1"/>
      <w:marLeft w:val="0"/>
      <w:marRight w:val="0"/>
      <w:marTop w:val="0"/>
      <w:marBottom w:val="0"/>
      <w:divBdr>
        <w:top w:val="none" w:sz="0" w:space="0" w:color="auto"/>
        <w:left w:val="none" w:sz="0" w:space="0" w:color="auto"/>
        <w:bottom w:val="none" w:sz="0" w:space="0" w:color="auto"/>
        <w:right w:val="none" w:sz="0" w:space="0" w:color="auto"/>
      </w:divBdr>
    </w:div>
    <w:div w:id="881359977">
      <w:bodyDiv w:val="1"/>
      <w:marLeft w:val="0"/>
      <w:marRight w:val="0"/>
      <w:marTop w:val="0"/>
      <w:marBottom w:val="0"/>
      <w:divBdr>
        <w:top w:val="none" w:sz="0" w:space="0" w:color="auto"/>
        <w:left w:val="none" w:sz="0" w:space="0" w:color="auto"/>
        <w:bottom w:val="none" w:sz="0" w:space="0" w:color="auto"/>
        <w:right w:val="none" w:sz="0" w:space="0" w:color="auto"/>
      </w:divBdr>
    </w:div>
    <w:div w:id="881599320">
      <w:bodyDiv w:val="1"/>
      <w:marLeft w:val="0"/>
      <w:marRight w:val="0"/>
      <w:marTop w:val="0"/>
      <w:marBottom w:val="0"/>
      <w:divBdr>
        <w:top w:val="none" w:sz="0" w:space="0" w:color="auto"/>
        <w:left w:val="none" w:sz="0" w:space="0" w:color="auto"/>
        <w:bottom w:val="none" w:sz="0" w:space="0" w:color="auto"/>
        <w:right w:val="none" w:sz="0" w:space="0" w:color="auto"/>
      </w:divBdr>
    </w:div>
    <w:div w:id="881673354">
      <w:bodyDiv w:val="1"/>
      <w:marLeft w:val="0"/>
      <w:marRight w:val="0"/>
      <w:marTop w:val="0"/>
      <w:marBottom w:val="0"/>
      <w:divBdr>
        <w:top w:val="none" w:sz="0" w:space="0" w:color="auto"/>
        <w:left w:val="none" w:sz="0" w:space="0" w:color="auto"/>
        <w:bottom w:val="none" w:sz="0" w:space="0" w:color="auto"/>
        <w:right w:val="none" w:sz="0" w:space="0" w:color="auto"/>
      </w:divBdr>
    </w:div>
    <w:div w:id="881941604">
      <w:bodyDiv w:val="1"/>
      <w:marLeft w:val="0"/>
      <w:marRight w:val="0"/>
      <w:marTop w:val="0"/>
      <w:marBottom w:val="0"/>
      <w:divBdr>
        <w:top w:val="none" w:sz="0" w:space="0" w:color="auto"/>
        <w:left w:val="none" w:sz="0" w:space="0" w:color="auto"/>
        <w:bottom w:val="none" w:sz="0" w:space="0" w:color="auto"/>
        <w:right w:val="none" w:sz="0" w:space="0" w:color="auto"/>
      </w:divBdr>
    </w:div>
    <w:div w:id="882060326">
      <w:bodyDiv w:val="1"/>
      <w:marLeft w:val="0"/>
      <w:marRight w:val="0"/>
      <w:marTop w:val="0"/>
      <w:marBottom w:val="0"/>
      <w:divBdr>
        <w:top w:val="none" w:sz="0" w:space="0" w:color="auto"/>
        <w:left w:val="none" w:sz="0" w:space="0" w:color="auto"/>
        <w:bottom w:val="none" w:sz="0" w:space="0" w:color="auto"/>
        <w:right w:val="none" w:sz="0" w:space="0" w:color="auto"/>
      </w:divBdr>
    </w:div>
    <w:div w:id="882138543">
      <w:bodyDiv w:val="1"/>
      <w:marLeft w:val="0"/>
      <w:marRight w:val="0"/>
      <w:marTop w:val="0"/>
      <w:marBottom w:val="0"/>
      <w:divBdr>
        <w:top w:val="none" w:sz="0" w:space="0" w:color="auto"/>
        <w:left w:val="none" w:sz="0" w:space="0" w:color="auto"/>
        <w:bottom w:val="none" w:sz="0" w:space="0" w:color="auto"/>
        <w:right w:val="none" w:sz="0" w:space="0" w:color="auto"/>
      </w:divBdr>
    </w:div>
    <w:div w:id="882211773">
      <w:bodyDiv w:val="1"/>
      <w:marLeft w:val="0"/>
      <w:marRight w:val="0"/>
      <w:marTop w:val="0"/>
      <w:marBottom w:val="0"/>
      <w:divBdr>
        <w:top w:val="none" w:sz="0" w:space="0" w:color="auto"/>
        <w:left w:val="none" w:sz="0" w:space="0" w:color="auto"/>
        <w:bottom w:val="none" w:sz="0" w:space="0" w:color="auto"/>
        <w:right w:val="none" w:sz="0" w:space="0" w:color="auto"/>
      </w:divBdr>
    </w:div>
    <w:div w:id="882257111">
      <w:bodyDiv w:val="1"/>
      <w:marLeft w:val="0"/>
      <w:marRight w:val="0"/>
      <w:marTop w:val="0"/>
      <w:marBottom w:val="0"/>
      <w:divBdr>
        <w:top w:val="none" w:sz="0" w:space="0" w:color="auto"/>
        <w:left w:val="none" w:sz="0" w:space="0" w:color="auto"/>
        <w:bottom w:val="none" w:sz="0" w:space="0" w:color="auto"/>
        <w:right w:val="none" w:sz="0" w:space="0" w:color="auto"/>
      </w:divBdr>
    </w:div>
    <w:div w:id="882323801">
      <w:bodyDiv w:val="1"/>
      <w:marLeft w:val="0"/>
      <w:marRight w:val="0"/>
      <w:marTop w:val="0"/>
      <w:marBottom w:val="0"/>
      <w:divBdr>
        <w:top w:val="none" w:sz="0" w:space="0" w:color="auto"/>
        <w:left w:val="none" w:sz="0" w:space="0" w:color="auto"/>
        <w:bottom w:val="none" w:sz="0" w:space="0" w:color="auto"/>
        <w:right w:val="none" w:sz="0" w:space="0" w:color="auto"/>
      </w:divBdr>
    </w:div>
    <w:div w:id="882448726">
      <w:bodyDiv w:val="1"/>
      <w:marLeft w:val="0"/>
      <w:marRight w:val="0"/>
      <w:marTop w:val="0"/>
      <w:marBottom w:val="0"/>
      <w:divBdr>
        <w:top w:val="none" w:sz="0" w:space="0" w:color="auto"/>
        <w:left w:val="none" w:sz="0" w:space="0" w:color="auto"/>
        <w:bottom w:val="none" w:sz="0" w:space="0" w:color="auto"/>
        <w:right w:val="none" w:sz="0" w:space="0" w:color="auto"/>
      </w:divBdr>
    </w:div>
    <w:div w:id="882520978">
      <w:bodyDiv w:val="1"/>
      <w:marLeft w:val="0"/>
      <w:marRight w:val="0"/>
      <w:marTop w:val="0"/>
      <w:marBottom w:val="0"/>
      <w:divBdr>
        <w:top w:val="none" w:sz="0" w:space="0" w:color="auto"/>
        <w:left w:val="none" w:sz="0" w:space="0" w:color="auto"/>
        <w:bottom w:val="none" w:sz="0" w:space="0" w:color="auto"/>
        <w:right w:val="none" w:sz="0" w:space="0" w:color="auto"/>
      </w:divBdr>
    </w:div>
    <w:div w:id="882524933">
      <w:bodyDiv w:val="1"/>
      <w:marLeft w:val="0"/>
      <w:marRight w:val="0"/>
      <w:marTop w:val="0"/>
      <w:marBottom w:val="0"/>
      <w:divBdr>
        <w:top w:val="none" w:sz="0" w:space="0" w:color="auto"/>
        <w:left w:val="none" w:sz="0" w:space="0" w:color="auto"/>
        <w:bottom w:val="none" w:sz="0" w:space="0" w:color="auto"/>
        <w:right w:val="none" w:sz="0" w:space="0" w:color="auto"/>
      </w:divBdr>
    </w:div>
    <w:div w:id="882716869">
      <w:bodyDiv w:val="1"/>
      <w:marLeft w:val="0"/>
      <w:marRight w:val="0"/>
      <w:marTop w:val="0"/>
      <w:marBottom w:val="0"/>
      <w:divBdr>
        <w:top w:val="none" w:sz="0" w:space="0" w:color="auto"/>
        <w:left w:val="none" w:sz="0" w:space="0" w:color="auto"/>
        <w:bottom w:val="none" w:sz="0" w:space="0" w:color="auto"/>
        <w:right w:val="none" w:sz="0" w:space="0" w:color="auto"/>
      </w:divBdr>
    </w:div>
    <w:div w:id="882718799">
      <w:bodyDiv w:val="1"/>
      <w:marLeft w:val="0"/>
      <w:marRight w:val="0"/>
      <w:marTop w:val="0"/>
      <w:marBottom w:val="0"/>
      <w:divBdr>
        <w:top w:val="none" w:sz="0" w:space="0" w:color="auto"/>
        <w:left w:val="none" w:sz="0" w:space="0" w:color="auto"/>
        <w:bottom w:val="none" w:sz="0" w:space="0" w:color="auto"/>
        <w:right w:val="none" w:sz="0" w:space="0" w:color="auto"/>
      </w:divBdr>
    </w:div>
    <w:div w:id="882862429">
      <w:bodyDiv w:val="1"/>
      <w:marLeft w:val="0"/>
      <w:marRight w:val="0"/>
      <w:marTop w:val="0"/>
      <w:marBottom w:val="0"/>
      <w:divBdr>
        <w:top w:val="none" w:sz="0" w:space="0" w:color="auto"/>
        <w:left w:val="none" w:sz="0" w:space="0" w:color="auto"/>
        <w:bottom w:val="none" w:sz="0" w:space="0" w:color="auto"/>
        <w:right w:val="none" w:sz="0" w:space="0" w:color="auto"/>
      </w:divBdr>
    </w:div>
    <w:div w:id="883097658">
      <w:bodyDiv w:val="1"/>
      <w:marLeft w:val="0"/>
      <w:marRight w:val="0"/>
      <w:marTop w:val="0"/>
      <w:marBottom w:val="0"/>
      <w:divBdr>
        <w:top w:val="none" w:sz="0" w:space="0" w:color="auto"/>
        <w:left w:val="none" w:sz="0" w:space="0" w:color="auto"/>
        <w:bottom w:val="none" w:sz="0" w:space="0" w:color="auto"/>
        <w:right w:val="none" w:sz="0" w:space="0" w:color="auto"/>
      </w:divBdr>
    </w:div>
    <w:div w:id="883372989">
      <w:bodyDiv w:val="1"/>
      <w:marLeft w:val="0"/>
      <w:marRight w:val="0"/>
      <w:marTop w:val="0"/>
      <w:marBottom w:val="0"/>
      <w:divBdr>
        <w:top w:val="none" w:sz="0" w:space="0" w:color="auto"/>
        <w:left w:val="none" w:sz="0" w:space="0" w:color="auto"/>
        <w:bottom w:val="none" w:sz="0" w:space="0" w:color="auto"/>
        <w:right w:val="none" w:sz="0" w:space="0" w:color="auto"/>
      </w:divBdr>
    </w:div>
    <w:div w:id="883444145">
      <w:bodyDiv w:val="1"/>
      <w:marLeft w:val="0"/>
      <w:marRight w:val="0"/>
      <w:marTop w:val="0"/>
      <w:marBottom w:val="0"/>
      <w:divBdr>
        <w:top w:val="none" w:sz="0" w:space="0" w:color="auto"/>
        <w:left w:val="none" w:sz="0" w:space="0" w:color="auto"/>
        <w:bottom w:val="none" w:sz="0" w:space="0" w:color="auto"/>
        <w:right w:val="none" w:sz="0" w:space="0" w:color="auto"/>
      </w:divBdr>
    </w:div>
    <w:div w:id="883516344">
      <w:bodyDiv w:val="1"/>
      <w:marLeft w:val="0"/>
      <w:marRight w:val="0"/>
      <w:marTop w:val="0"/>
      <w:marBottom w:val="0"/>
      <w:divBdr>
        <w:top w:val="none" w:sz="0" w:space="0" w:color="auto"/>
        <w:left w:val="none" w:sz="0" w:space="0" w:color="auto"/>
        <w:bottom w:val="none" w:sz="0" w:space="0" w:color="auto"/>
        <w:right w:val="none" w:sz="0" w:space="0" w:color="auto"/>
      </w:divBdr>
    </w:div>
    <w:div w:id="883561301">
      <w:bodyDiv w:val="1"/>
      <w:marLeft w:val="0"/>
      <w:marRight w:val="0"/>
      <w:marTop w:val="0"/>
      <w:marBottom w:val="0"/>
      <w:divBdr>
        <w:top w:val="none" w:sz="0" w:space="0" w:color="auto"/>
        <w:left w:val="none" w:sz="0" w:space="0" w:color="auto"/>
        <w:bottom w:val="none" w:sz="0" w:space="0" w:color="auto"/>
        <w:right w:val="none" w:sz="0" w:space="0" w:color="auto"/>
      </w:divBdr>
    </w:div>
    <w:div w:id="883710484">
      <w:bodyDiv w:val="1"/>
      <w:marLeft w:val="0"/>
      <w:marRight w:val="0"/>
      <w:marTop w:val="0"/>
      <w:marBottom w:val="0"/>
      <w:divBdr>
        <w:top w:val="none" w:sz="0" w:space="0" w:color="auto"/>
        <w:left w:val="none" w:sz="0" w:space="0" w:color="auto"/>
        <w:bottom w:val="none" w:sz="0" w:space="0" w:color="auto"/>
        <w:right w:val="none" w:sz="0" w:space="0" w:color="auto"/>
      </w:divBdr>
    </w:div>
    <w:div w:id="883834915">
      <w:bodyDiv w:val="1"/>
      <w:marLeft w:val="0"/>
      <w:marRight w:val="0"/>
      <w:marTop w:val="0"/>
      <w:marBottom w:val="0"/>
      <w:divBdr>
        <w:top w:val="none" w:sz="0" w:space="0" w:color="auto"/>
        <w:left w:val="none" w:sz="0" w:space="0" w:color="auto"/>
        <w:bottom w:val="none" w:sz="0" w:space="0" w:color="auto"/>
        <w:right w:val="none" w:sz="0" w:space="0" w:color="auto"/>
      </w:divBdr>
    </w:div>
    <w:div w:id="884177538">
      <w:bodyDiv w:val="1"/>
      <w:marLeft w:val="0"/>
      <w:marRight w:val="0"/>
      <w:marTop w:val="0"/>
      <w:marBottom w:val="0"/>
      <w:divBdr>
        <w:top w:val="none" w:sz="0" w:space="0" w:color="auto"/>
        <w:left w:val="none" w:sz="0" w:space="0" w:color="auto"/>
        <w:bottom w:val="none" w:sz="0" w:space="0" w:color="auto"/>
        <w:right w:val="none" w:sz="0" w:space="0" w:color="auto"/>
      </w:divBdr>
    </w:div>
    <w:div w:id="884410682">
      <w:bodyDiv w:val="1"/>
      <w:marLeft w:val="0"/>
      <w:marRight w:val="0"/>
      <w:marTop w:val="0"/>
      <w:marBottom w:val="0"/>
      <w:divBdr>
        <w:top w:val="none" w:sz="0" w:space="0" w:color="auto"/>
        <w:left w:val="none" w:sz="0" w:space="0" w:color="auto"/>
        <w:bottom w:val="none" w:sz="0" w:space="0" w:color="auto"/>
        <w:right w:val="none" w:sz="0" w:space="0" w:color="auto"/>
      </w:divBdr>
    </w:div>
    <w:div w:id="884488481">
      <w:bodyDiv w:val="1"/>
      <w:marLeft w:val="0"/>
      <w:marRight w:val="0"/>
      <w:marTop w:val="0"/>
      <w:marBottom w:val="0"/>
      <w:divBdr>
        <w:top w:val="none" w:sz="0" w:space="0" w:color="auto"/>
        <w:left w:val="none" w:sz="0" w:space="0" w:color="auto"/>
        <w:bottom w:val="none" w:sz="0" w:space="0" w:color="auto"/>
        <w:right w:val="none" w:sz="0" w:space="0" w:color="auto"/>
      </w:divBdr>
    </w:div>
    <w:div w:id="884492258">
      <w:bodyDiv w:val="1"/>
      <w:marLeft w:val="0"/>
      <w:marRight w:val="0"/>
      <w:marTop w:val="0"/>
      <w:marBottom w:val="0"/>
      <w:divBdr>
        <w:top w:val="none" w:sz="0" w:space="0" w:color="auto"/>
        <w:left w:val="none" w:sz="0" w:space="0" w:color="auto"/>
        <w:bottom w:val="none" w:sz="0" w:space="0" w:color="auto"/>
        <w:right w:val="none" w:sz="0" w:space="0" w:color="auto"/>
      </w:divBdr>
    </w:div>
    <w:div w:id="884635666">
      <w:bodyDiv w:val="1"/>
      <w:marLeft w:val="0"/>
      <w:marRight w:val="0"/>
      <w:marTop w:val="0"/>
      <w:marBottom w:val="0"/>
      <w:divBdr>
        <w:top w:val="none" w:sz="0" w:space="0" w:color="auto"/>
        <w:left w:val="none" w:sz="0" w:space="0" w:color="auto"/>
        <w:bottom w:val="none" w:sz="0" w:space="0" w:color="auto"/>
        <w:right w:val="none" w:sz="0" w:space="0" w:color="auto"/>
      </w:divBdr>
    </w:div>
    <w:div w:id="884677717">
      <w:bodyDiv w:val="1"/>
      <w:marLeft w:val="0"/>
      <w:marRight w:val="0"/>
      <w:marTop w:val="0"/>
      <w:marBottom w:val="0"/>
      <w:divBdr>
        <w:top w:val="none" w:sz="0" w:space="0" w:color="auto"/>
        <w:left w:val="none" w:sz="0" w:space="0" w:color="auto"/>
        <w:bottom w:val="none" w:sz="0" w:space="0" w:color="auto"/>
        <w:right w:val="none" w:sz="0" w:space="0" w:color="auto"/>
      </w:divBdr>
    </w:div>
    <w:div w:id="884870251">
      <w:bodyDiv w:val="1"/>
      <w:marLeft w:val="0"/>
      <w:marRight w:val="0"/>
      <w:marTop w:val="0"/>
      <w:marBottom w:val="0"/>
      <w:divBdr>
        <w:top w:val="none" w:sz="0" w:space="0" w:color="auto"/>
        <w:left w:val="none" w:sz="0" w:space="0" w:color="auto"/>
        <w:bottom w:val="none" w:sz="0" w:space="0" w:color="auto"/>
        <w:right w:val="none" w:sz="0" w:space="0" w:color="auto"/>
      </w:divBdr>
    </w:div>
    <w:div w:id="885142376">
      <w:bodyDiv w:val="1"/>
      <w:marLeft w:val="0"/>
      <w:marRight w:val="0"/>
      <w:marTop w:val="0"/>
      <w:marBottom w:val="0"/>
      <w:divBdr>
        <w:top w:val="none" w:sz="0" w:space="0" w:color="auto"/>
        <w:left w:val="none" w:sz="0" w:space="0" w:color="auto"/>
        <w:bottom w:val="none" w:sz="0" w:space="0" w:color="auto"/>
        <w:right w:val="none" w:sz="0" w:space="0" w:color="auto"/>
      </w:divBdr>
    </w:div>
    <w:div w:id="885217659">
      <w:bodyDiv w:val="1"/>
      <w:marLeft w:val="0"/>
      <w:marRight w:val="0"/>
      <w:marTop w:val="0"/>
      <w:marBottom w:val="0"/>
      <w:divBdr>
        <w:top w:val="none" w:sz="0" w:space="0" w:color="auto"/>
        <w:left w:val="none" w:sz="0" w:space="0" w:color="auto"/>
        <w:bottom w:val="none" w:sz="0" w:space="0" w:color="auto"/>
        <w:right w:val="none" w:sz="0" w:space="0" w:color="auto"/>
      </w:divBdr>
    </w:div>
    <w:div w:id="885334497">
      <w:bodyDiv w:val="1"/>
      <w:marLeft w:val="0"/>
      <w:marRight w:val="0"/>
      <w:marTop w:val="0"/>
      <w:marBottom w:val="0"/>
      <w:divBdr>
        <w:top w:val="none" w:sz="0" w:space="0" w:color="auto"/>
        <w:left w:val="none" w:sz="0" w:space="0" w:color="auto"/>
        <w:bottom w:val="none" w:sz="0" w:space="0" w:color="auto"/>
        <w:right w:val="none" w:sz="0" w:space="0" w:color="auto"/>
      </w:divBdr>
    </w:div>
    <w:div w:id="885529437">
      <w:bodyDiv w:val="1"/>
      <w:marLeft w:val="0"/>
      <w:marRight w:val="0"/>
      <w:marTop w:val="0"/>
      <w:marBottom w:val="0"/>
      <w:divBdr>
        <w:top w:val="none" w:sz="0" w:space="0" w:color="auto"/>
        <w:left w:val="none" w:sz="0" w:space="0" w:color="auto"/>
        <w:bottom w:val="none" w:sz="0" w:space="0" w:color="auto"/>
        <w:right w:val="none" w:sz="0" w:space="0" w:color="auto"/>
      </w:divBdr>
    </w:div>
    <w:div w:id="885679028">
      <w:bodyDiv w:val="1"/>
      <w:marLeft w:val="0"/>
      <w:marRight w:val="0"/>
      <w:marTop w:val="0"/>
      <w:marBottom w:val="0"/>
      <w:divBdr>
        <w:top w:val="none" w:sz="0" w:space="0" w:color="auto"/>
        <w:left w:val="none" w:sz="0" w:space="0" w:color="auto"/>
        <w:bottom w:val="none" w:sz="0" w:space="0" w:color="auto"/>
        <w:right w:val="none" w:sz="0" w:space="0" w:color="auto"/>
      </w:divBdr>
    </w:div>
    <w:div w:id="885870549">
      <w:bodyDiv w:val="1"/>
      <w:marLeft w:val="0"/>
      <w:marRight w:val="0"/>
      <w:marTop w:val="0"/>
      <w:marBottom w:val="0"/>
      <w:divBdr>
        <w:top w:val="none" w:sz="0" w:space="0" w:color="auto"/>
        <w:left w:val="none" w:sz="0" w:space="0" w:color="auto"/>
        <w:bottom w:val="none" w:sz="0" w:space="0" w:color="auto"/>
        <w:right w:val="none" w:sz="0" w:space="0" w:color="auto"/>
      </w:divBdr>
    </w:div>
    <w:div w:id="886142744">
      <w:bodyDiv w:val="1"/>
      <w:marLeft w:val="0"/>
      <w:marRight w:val="0"/>
      <w:marTop w:val="0"/>
      <w:marBottom w:val="0"/>
      <w:divBdr>
        <w:top w:val="none" w:sz="0" w:space="0" w:color="auto"/>
        <w:left w:val="none" w:sz="0" w:space="0" w:color="auto"/>
        <w:bottom w:val="none" w:sz="0" w:space="0" w:color="auto"/>
        <w:right w:val="none" w:sz="0" w:space="0" w:color="auto"/>
      </w:divBdr>
    </w:div>
    <w:div w:id="886180074">
      <w:bodyDiv w:val="1"/>
      <w:marLeft w:val="0"/>
      <w:marRight w:val="0"/>
      <w:marTop w:val="0"/>
      <w:marBottom w:val="0"/>
      <w:divBdr>
        <w:top w:val="none" w:sz="0" w:space="0" w:color="auto"/>
        <w:left w:val="none" w:sz="0" w:space="0" w:color="auto"/>
        <w:bottom w:val="none" w:sz="0" w:space="0" w:color="auto"/>
        <w:right w:val="none" w:sz="0" w:space="0" w:color="auto"/>
      </w:divBdr>
    </w:div>
    <w:div w:id="886602521">
      <w:bodyDiv w:val="1"/>
      <w:marLeft w:val="0"/>
      <w:marRight w:val="0"/>
      <w:marTop w:val="0"/>
      <w:marBottom w:val="0"/>
      <w:divBdr>
        <w:top w:val="none" w:sz="0" w:space="0" w:color="auto"/>
        <w:left w:val="none" w:sz="0" w:space="0" w:color="auto"/>
        <w:bottom w:val="none" w:sz="0" w:space="0" w:color="auto"/>
        <w:right w:val="none" w:sz="0" w:space="0" w:color="auto"/>
      </w:divBdr>
    </w:div>
    <w:div w:id="886602729">
      <w:bodyDiv w:val="1"/>
      <w:marLeft w:val="0"/>
      <w:marRight w:val="0"/>
      <w:marTop w:val="0"/>
      <w:marBottom w:val="0"/>
      <w:divBdr>
        <w:top w:val="none" w:sz="0" w:space="0" w:color="auto"/>
        <w:left w:val="none" w:sz="0" w:space="0" w:color="auto"/>
        <w:bottom w:val="none" w:sz="0" w:space="0" w:color="auto"/>
        <w:right w:val="none" w:sz="0" w:space="0" w:color="auto"/>
      </w:divBdr>
    </w:div>
    <w:div w:id="886641652">
      <w:bodyDiv w:val="1"/>
      <w:marLeft w:val="0"/>
      <w:marRight w:val="0"/>
      <w:marTop w:val="0"/>
      <w:marBottom w:val="0"/>
      <w:divBdr>
        <w:top w:val="none" w:sz="0" w:space="0" w:color="auto"/>
        <w:left w:val="none" w:sz="0" w:space="0" w:color="auto"/>
        <w:bottom w:val="none" w:sz="0" w:space="0" w:color="auto"/>
        <w:right w:val="none" w:sz="0" w:space="0" w:color="auto"/>
      </w:divBdr>
    </w:div>
    <w:div w:id="886838625">
      <w:bodyDiv w:val="1"/>
      <w:marLeft w:val="0"/>
      <w:marRight w:val="0"/>
      <w:marTop w:val="0"/>
      <w:marBottom w:val="0"/>
      <w:divBdr>
        <w:top w:val="none" w:sz="0" w:space="0" w:color="auto"/>
        <w:left w:val="none" w:sz="0" w:space="0" w:color="auto"/>
        <w:bottom w:val="none" w:sz="0" w:space="0" w:color="auto"/>
        <w:right w:val="none" w:sz="0" w:space="0" w:color="auto"/>
      </w:divBdr>
    </w:div>
    <w:div w:id="886839773">
      <w:bodyDiv w:val="1"/>
      <w:marLeft w:val="0"/>
      <w:marRight w:val="0"/>
      <w:marTop w:val="0"/>
      <w:marBottom w:val="0"/>
      <w:divBdr>
        <w:top w:val="none" w:sz="0" w:space="0" w:color="auto"/>
        <w:left w:val="none" w:sz="0" w:space="0" w:color="auto"/>
        <w:bottom w:val="none" w:sz="0" w:space="0" w:color="auto"/>
        <w:right w:val="none" w:sz="0" w:space="0" w:color="auto"/>
      </w:divBdr>
    </w:div>
    <w:div w:id="887031558">
      <w:bodyDiv w:val="1"/>
      <w:marLeft w:val="0"/>
      <w:marRight w:val="0"/>
      <w:marTop w:val="0"/>
      <w:marBottom w:val="0"/>
      <w:divBdr>
        <w:top w:val="none" w:sz="0" w:space="0" w:color="auto"/>
        <w:left w:val="none" w:sz="0" w:space="0" w:color="auto"/>
        <w:bottom w:val="none" w:sz="0" w:space="0" w:color="auto"/>
        <w:right w:val="none" w:sz="0" w:space="0" w:color="auto"/>
      </w:divBdr>
    </w:div>
    <w:div w:id="887179749">
      <w:bodyDiv w:val="1"/>
      <w:marLeft w:val="0"/>
      <w:marRight w:val="0"/>
      <w:marTop w:val="0"/>
      <w:marBottom w:val="0"/>
      <w:divBdr>
        <w:top w:val="none" w:sz="0" w:space="0" w:color="auto"/>
        <w:left w:val="none" w:sz="0" w:space="0" w:color="auto"/>
        <w:bottom w:val="none" w:sz="0" w:space="0" w:color="auto"/>
        <w:right w:val="none" w:sz="0" w:space="0" w:color="auto"/>
      </w:divBdr>
    </w:div>
    <w:div w:id="887379221">
      <w:bodyDiv w:val="1"/>
      <w:marLeft w:val="0"/>
      <w:marRight w:val="0"/>
      <w:marTop w:val="0"/>
      <w:marBottom w:val="0"/>
      <w:divBdr>
        <w:top w:val="none" w:sz="0" w:space="0" w:color="auto"/>
        <w:left w:val="none" w:sz="0" w:space="0" w:color="auto"/>
        <w:bottom w:val="none" w:sz="0" w:space="0" w:color="auto"/>
        <w:right w:val="none" w:sz="0" w:space="0" w:color="auto"/>
      </w:divBdr>
    </w:div>
    <w:div w:id="887448242">
      <w:bodyDiv w:val="1"/>
      <w:marLeft w:val="0"/>
      <w:marRight w:val="0"/>
      <w:marTop w:val="0"/>
      <w:marBottom w:val="0"/>
      <w:divBdr>
        <w:top w:val="none" w:sz="0" w:space="0" w:color="auto"/>
        <w:left w:val="none" w:sz="0" w:space="0" w:color="auto"/>
        <w:bottom w:val="none" w:sz="0" w:space="0" w:color="auto"/>
        <w:right w:val="none" w:sz="0" w:space="0" w:color="auto"/>
      </w:divBdr>
    </w:div>
    <w:div w:id="887492099">
      <w:bodyDiv w:val="1"/>
      <w:marLeft w:val="0"/>
      <w:marRight w:val="0"/>
      <w:marTop w:val="0"/>
      <w:marBottom w:val="0"/>
      <w:divBdr>
        <w:top w:val="none" w:sz="0" w:space="0" w:color="auto"/>
        <w:left w:val="none" w:sz="0" w:space="0" w:color="auto"/>
        <w:bottom w:val="none" w:sz="0" w:space="0" w:color="auto"/>
        <w:right w:val="none" w:sz="0" w:space="0" w:color="auto"/>
      </w:divBdr>
    </w:div>
    <w:div w:id="887768597">
      <w:bodyDiv w:val="1"/>
      <w:marLeft w:val="0"/>
      <w:marRight w:val="0"/>
      <w:marTop w:val="0"/>
      <w:marBottom w:val="0"/>
      <w:divBdr>
        <w:top w:val="none" w:sz="0" w:space="0" w:color="auto"/>
        <w:left w:val="none" w:sz="0" w:space="0" w:color="auto"/>
        <w:bottom w:val="none" w:sz="0" w:space="0" w:color="auto"/>
        <w:right w:val="none" w:sz="0" w:space="0" w:color="auto"/>
      </w:divBdr>
    </w:div>
    <w:div w:id="888149504">
      <w:bodyDiv w:val="1"/>
      <w:marLeft w:val="0"/>
      <w:marRight w:val="0"/>
      <w:marTop w:val="0"/>
      <w:marBottom w:val="0"/>
      <w:divBdr>
        <w:top w:val="none" w:sz="0" w:space="0" w:color="auto"/>
        <w:left w:val="none" w:sz="0" w:space="0" w:color="auto"/>
        <w:bottom w:val="none" w:sz="0" w:space="0" w:color="auto"/>
        <w:right w:val="none" w:sz="0" w:space="0" w:color="auto"/>
      </w:divBdr>
    </w:div>
    <w:div w:id="888303748">
      <w:bodyDiv w:val="1"/>
      <w:marLeft w:val="0"/>
      <w:marRight w:val="0"/>
      <w:marTop w:val="0"/>
      <w:marBottom w:val="0"/>
      <w:divBdr>
        <w:top w:val="none" w:sz="0" w:space="0" w:color="auto"/>
        <w:left w:val="none" w:sz="0" w:space="0" w:color="auto"/>
        <w:bottom w:val="none" w:sz="0" w:space="0" w:color="auto"/>
        <w:right w:val="none" w:sz="0" w:space="0" w:color="auto"/>
      </w:divBdr>
    </w:div>
    <w:div w:id="888304489">
      <w:bodyDiv w:val="1"/>
      <w:marLeft w:val="0"/>
      <w:marRight w:val="0"/>
      <w:marTop w:val="0"/>
      <w:marBottom w:val="0"/>
      <w:divBdr>
        <w:top w:val="none" w:sz="0" w:space="0" w:color="auto"/>
        <w:left w:val="none" w:sz="0" w:space="0" w:color="auto"/>
        <w:bottom w:val="none" w:sz="0" w:space="0" w:color="auto"/>
        <w:right w:val="none" w:sz="0" w:space="0" w:color="auto"/>
      </w:divBdr>
    </w:div>
    <w:div w:id="888420159">
      <w:bodyDiv w:val="1"/>
      <w:marLeft w:val="0"/>
      <w:marRight w:val="0"/>
      <w:marTop w:val="0"/>
      <w:marBottom w:val="0"/>
      <w:divBdr>
        <w:top w:val="none" w:sz="0" w:space="0" w:color="auto"/>
        <w:left w:val="none" w:sz="0" w:space="0" w:color="auto"/>
        <w:bottom w:val="none" w:sz="0" w:space="0" w:color="auto"/>
        <w:right w:val="none" w:sz="0" w:space="0" w:color="auto"/>
      </w:divBdr>
    </w:div>
    <w:div w:id="888492283">
      <w:bodyDiv w:val="1"/>
      <w:marLeft w:val="0"/>
      <w:marRight w:val="0"/>
      <w:marTop w:val="0"/>
      <w:marBottom w:val="0"/>
      <w:divBdr>
        <w:top w:val="none" w:sz="0" w:space="0" w:color="auto"/>
        <w:left w:val="none" w:sz="0" w:space="0" w:color="auto"/>
        <w:bottom w:val="none" w:sz="0" w:space="0" w:color="auto"/>
        <w:right w:val="none" w:sz="0" w:space="0" w:color="auto"/>
      </w:divBdr>
    </w:div>
    <w:div w:id="888493398">
      <w:bodyDiv w:val="1"/>
      <w:marLeft w:val="0"/>
      <w:marRight w:val="0"/>
      <w:marTop w:val="0"/>
      <w:marBottom w:val="0"/>
      <w:divBdr>
        <w:top w:val="none" w:sz="0" w:space="0" w:color="auto"/>
        <w:left w:val="none" w:sz="0" w:space="0" w:color="auto"/>
        <w:bottom w:val="none" w:sz="0" w:space="0" w:color="auto"/>
        <w:right w:val="none" w:sz="0" w:space="0" w:color="auto"/>
      </w:divBdr>
    </w:div>
    <w:div w:id="888538474">
      <w:bodyDiv w:val="1"/>
      <w:marLeft w:val="0"/>
      <w:marRight w:val="0"/>
      <w:marTop w:val="0"/>
      <w:marBottom w:val="0"/>
      <w:divBdr>
        <w:top w:val="none" w:sz="0" w:space="0" w:color="auto"/>
        <w:left w:val="none" w:sz="0" w:space="0" w:color="auto"/>
        <w:bottom w:val="none" w:sz="0" w:space="0" w:color="auto"/>
        <w:right w:val="none" w:sz="0" w:space="0" w:color="auto"/>
      </w:divBdr>
    </w:div>
    <w:div w:id="888565519">
      <w:bodyDiv w:val="1"/>
      <w:marLeft w:val="0"/>
      <w:marRight w:val="0"/>
      <w:marTop w:val="0"/>
      <w:marBottom w:val="0"/>
      <w:divBdr>
        <w:top w:val="none" w:sz="0" w:space="0" w:color="auto"/>
        <w:left w:val="none" w:sz="0" w:space="0" w:color="auto"/>
        <w:bottom w:val="none" w:sz="0" w:space="0" w:color="auto"/>
        <w:right w:val="none" w:sz="0" w:space="0" w:color="auto"/>
      </w:divBdr>
    </w:div>
    <w:div w:id="888609987">
      <w:bodyDiv w:val="1"/>
      <w:marLeft w:val="0"/>
      <w:marRight w:val="0"/>
      <w:marTop w:val="0"/>
      <w:marBottom w:val="0"/>
      <w:divBdr>
        <w:top w:val="none" w:sz="0" w:space="0" w:color="auto"/>
        <w:left w:val="none" w:sz="0" w:space="0" w:color="auto"/>
        <w:bottom w:val="none" w:sz="0" w:space="0" w:color="auto"/>
        <w:right w:val="none" w:sz="0" w:space="0" w:color="auto"/>
      </w:divBdr>
    </w:div>
    <w:div w:id="888758877">
      <w:bodyDiv w:val="1"/>
      <w:marLeft w:val="0"/>
      <w:marRight w:val="0"/>
      <w:marTop w:val="0"/>
      <w:marBottom w:val="0"/>
      <w:divBdr>
        <w:top w:val="none" w:sz="0" w:space="0" w:color="auto"/>
        <w:left w:val="none" w:sz="0" w:space="0" w:color="auto"/>
        <w:bottom w:val="none" w:sz="0" w:space="0" w:color="auto"/>
        <w:right w:val="none" w:sz="0" w:space="0" w:color="auto"/>
      </w:divBdr>
    </w:div>
    <w:div w:id="888995860">
      <w:bodyDiv w:val="1"/>
      <w:marLeft w:val="0"/>
      <w:marRight w:val="0"/>
      <w:marTop w:val="0"/>
      <w:marBottom w:val="0"/>
      <w:divBdr>
        <w:top w:val="none" w:sz="0" w:space="0" w:color="auto"/>
        <w:left w:val="none" w:sz="0" w:space="0" w:color="auto"/>
        <w:bottom w:val="none" w:sz="0" w:space="0" w:color="auto"/>
        <w:right w:val="none" w:sz="0" w:space="0" w:color="auto"/>
      </w:divBdr>
    </w:div>
    <w:div w:id="889196207">
      <w:bodyDiv w:val="1"/>
      <w:marLeft w:val="0"/>
      <w:marRight w:val="0"/>
      <w:marTop w:val="0"/>
      <w:marBottom w:val="0"/>
      <w:divBdr>
        <w:top w:val="none" w:sz="0" w:space="0" w:color="auto"/>
        <w:left w:val="none" w:sz="0" w:space="0" w:color="auto"/>
        <w:bottom w:val="none" w:sz="0" w:space="0" w:color="auto"/>
        <w:right w:val="none" w:sz="0" w:space="0" w:color="auto"/>
      </w:divBdr>
    </w:div>
    <w:div w:id="889268846">
      <w:bodyDiv w:val="1"/>
      <w:marLeft w:val="0"/>
      <w:marRight w:val="0"/>
      <w:marTop w:val="0"/>
      <w:marBottom w:val="0"/>
      <w:divBdr>
        <w:top w:val="none" w:sz="0" w:space="0" w:color="auto"/>
        <w:left w:val="none" w:sz="0" w:space="0" w:color="auto"/>
        <w:bottom w:val="none" w:sz="0" w:space="0" w:color="auto"/>
        <w:right w:val="none" w:sz="0" w:space="0" w:color="auto"/>
      </w:divBdr>
    </w:div>
    <w:div w:id="889535376">
      <w:bodyDiv w:val="1"/>
      <w:marLeft w:val="0"/>
      <w:marRight w:val="0"/>
      <w:marTop w:val="0"/>
      <w:marBottom w:val="0"/>
      <w:divBdr>
        <w:top w:val="none" w:sz="0" w:space="0" w:color="auto"/>
        <w:left w:val="none" w:sz="0" w:space="0" w:color="auto"/>
        <w:bottom w:val="none" w:sz="0" w:space="0" w:color="auto"/>
        <w:right w:val="none" w:sz="0" w:space="0" w:color="auto"/>
      </w:divBdr>
    </w:div>
    <w:div w:id="889537605">
      <w:bodyDiv w:val="1"/>
      <w:marLeft w:val="0"/>
      <w:marRight w:val="0"/>
      <w:marTop w:val="0"/>
      <w:marBottom w:val="0"/>
      <w:divBdr>
        <w:top w:val="none" w:sz="0" w:space="0" w:color="auto"/>
        <w:left w:val="none" w:sz="0" w:space="0" w:color="auto"/>
        <w:bottom w:val="none" w:sz="0" w:space="0" w:color="auto"/>
        <w:right w:val="none" w:sz="0" w:space="0" w:color="auto"/>
      </w:divBdr>
    </w:div>
    <w:div w:id="889607566">
      <w:bodyDiv w:val="1"/>
      <w:marLeft w:val="0"/>
      <w:marRight w:val="0"/>
      <w:marTop w:val="0"/>
      <w:marBottom w:val="0"/>
      <w:divBdr>
        <w:top w:val="none" w:sz="0" w:space="0" w:color="auto"/>
        <w:left w:val="none" w:sz="0" w:space="0" w:color="auto"/>
        <w:bottom w:val="none" w:sz="0" w:space="0" w:color="auto"/>
        <w:right w:val="none" w:sz="0" w:space="0" w:color="auto"/>
      </w:divBdr>
    </w:div>
    <w:div w:id="889655868">
      <w:bodyDiv w:val="1"/>
      <w:marLeft w:val="0"/>
      <w:marRight w:val="0"/>
      <w:marTop w:val="0"/>
      <w:marBottom w:val="0"/>
      <w:divBdr>
        <w:top w:val="none" w:sz="0" w:space="0" w:color="auto"/>
        <w:left w:val="none" w:sz="0" w:space="0" w:color="auto"/>
        <w:bottom w:val="none" w:sz="0" w:space="0" w:color="auto"/>
        <w:right w:val="none" w:sz="0" w:space="0" w:color="auto"/>
      </w:divBdr>
    </w:div>
    <w:div w:id="889847858">
      <w:bodyDiv w:val="1"/>
      <w:marLeft w:val="0"/>
      <w:marRight w:val="0"/>
      <w:marTop w:val="0"/>
      <w:marBottom w:val="0"/>
      <w:divBdr>
        <w:top w:val="none" w:sz="0" w:space="0" w:color="auto"/>
        <w:left w:val="none" w:sz="0" w:space="0" w:color="auto"/>
        <w:bottom w:val="none" w:sz="0" w:space="0" w:color="auto"/>
        <w:right w:val="none" w:sz="0" w:space="0" w:color="auto"/>
      </w:divBdr>
    </w:div>
    <w:div w:id="889878515">
      <w:bodyDiv w:val="1"/>
      <w:marLeft w:val="0"/>
      <w:marRight w:val="0"/>
      <w:marTop w:val="0"/>
      <w:marBottom w:val="0"/>
      <w:divBdr>
        <w:top w:val="none" w:sz="0" w:space="0" w:color="auto"/>
        <w:left w:val="none" w:sz="0" w:space="0" w:color="auto"/>
        <w:bottom w:val="none" w:sz="0" w:space="0" w:color="auto"/>
        <w:right w:val="none" w:sz="0" w:space="0" w:color="auto"/>
      </w:divBdr>
    </w:div>
    <w:div w:id="889879905">
      <w:bodyDiv w:val="1"/>
      <w:marLeft w:val="0"/>
      <w:marRight w:val="0"/>
      <w:marTop w:val="0"/>
      <w:marBottom w:val="0"/>
      <w:divBdr>
        <w:top w:val="none" w:sz="0" w:space="0" w:color="auto"/>
        <w:left w:val="none" w:sz="0" w:space="0" w:color="auto"/>
        <w:bottom w:val="none" w:sz="0" w:space="0" w:color="auto"/>
        <w:right w:val="none" w:sz="0" w:space="0" w:color="auto"/>
      </w:divBdr>
    </w:div>
    <w:div w:id="889924903">
      <w:bodyDiv w:val="1"/>
      <w:marLeft w:val="0"/>
      <w:marRight w:val="0"/>
      <w:marTop w:val="0"/>
      <w:marBottom w:val="0"/>
      <w:divBdr>
        <w:top w:val="none" w:sz="0" w:space="0" w:color="auto"/>
        <w:left w:val="none" w:sz="0" w:space="0" w:color="auto"/>
        <w:bottom w:val="none" w:sz="0" w:space="0" w:color="auto"/>
        <w:right w:val="none" w:sz="0" w:space="0" w:color="auto"/>
      </w:divBdr>
    </w:div>
    <w:div w:id="890307372">
      <w:bodyDiv w:val="1"/>
      <w:marLeft w:val="0"/>
      <w:marRight w:val="0"/>
      <w:marTop w:val="0"/>
      <w:marBottom w:val="0"/>
      <w:divBdr>
        <w:top w:val="none" w:sz="0" w:space="0" w:color="auto"/>
        <w:left w:val="none" w:sz="0" w:space="0" w:color="auto"/>
        <w:bottom w:val="none" w:sz="0" w:space="0" w:color="auto"/>
        <w:right w:val="none" w:sz="0" w:space="0" w:color="auto"/>
      </w:divBdr>
    </w:div>
    <w:div w:id="890464264">
      <w:bodyDiv w:val="1"/>
      <w:marLeft w:val="0"/>
      <w:marRight w:val="0"/>
      <w:marTop w:val="0"/>
      <w:marBottom w:val="0"/>
      <w:divBdr>
        <w:top w:val="none" w:sz="0" w:space="0" w:color="auto"/>
        <w:left w:val="none" w:sz="0" w:space="0" w:color="auto"/>
        <w:bottom w:val="none" w:sz="0" w:space="0" w:color="auto"/>
        <w:right w:val="none" w:sz="0" w:space="0" w:color="auto"/>
      </w:divBdr>
    </w:div>
    <w:div w:id="890503944">
      <w:bodyDiv w:val="1"/>
      <w:marLeft w:val="0"/>
      <w:marRight w:val="0"/>
      <w:marTop w:val="0"/>
      <w:marBottom w:val="0"/>
      <w:divBdr>
        <w:top w:val="none" w:sz="0" w:space="0" w:color="auto"/>
        <w:left w:val="none" w:sz="0" w:space="0" w:color="auto"/>
        <w:bottom w:val="none" w:sz="0" w:space="0" w:color="auto"/>
        <w:right w:val="none" w:sz="0" w:space="0" w:color="auto"/>
      </w:divBdr>
    </w:div>
    <w:div w:id="890919690">
      <w:bodyDiv w:val="1"/>
      <w:marLeft w:val="0"/>
      <w:marRight w:val="0"/>
      <w:marTop w:val="0"/>
      <w:marBottom w:val="0"/>
      <w:divBdr>
        <w:top w:val="none" w:sz="0" w:space="0" w:color="auto"/>
        <w:left w:val="none" w:sz="0" w:space="0" w:color="auto"/>
        <w:bottom w:val="none" w:sz="0" w:space="0" w:color="auto"/>
        <w:right w:val="none" w:sz="0" w:space="0" w:color="auto"/>
      </w:divBdr>
    </w:div>
    <w:div w:id="890925722">
      <w:bodyDiv w:val="1"/>
      <w:marLeft w:val="0"/>
      <w:marRight w:val="0"/>
      <w:marTop w:val="0"/>
      <w:marBottom w:val="0"/>
      <w:divBdr>
        <w:top w:val="none" w:sz="0" w:space="0" w:color="auto"/>
        <w:left w:val="none" w:sz="0" w:space="0" w:color="auto"/>
        <w:bottom w:val="none" w:sz="0" w:space="0" w:color="auto"/>
        <w:right w:val="none" w:sz="0" w:space="0" w:color="auto"/>
      </w:divBdr>
    </w:div>
    <w:div w:id="891387097">
      <w:bodyDiv w:val="1"/>
      <w:marLeft w:val="0"/>
      <w:marRight w:val="0"/>
      <w:marTop w:val="0"/>
      <w:marBottom w:val="0"/>
      <w:divBdr>
        <w:top w:val="none" w:sz="0" w:space="0" w:color="auto"/>
        <w:left w:val="none" w:sz="0" w:space="0" w:color="auto"/>
        <w:bottom w:val="none" w:sz="0" w:space="0" w:color="auto"/>
        <w:right w:val="none" w:sz="0" w:space="0" w:color="auto"/>
      </w:divBdr>
    </w:div>
    <w:div w:id="891505795">
      <w:bodyDiv w:val="1"/>
      <w:marLeft w:val="0"/>
      <w:marRight w:val="0"/>
      <w:marTop w:val="0"/>
      <w:marBottom w:val="0"/>
      <w:divBdr>
        <w:top w:val="none" w:sz="0" w:space="0" w:color="auto"/>
        <w:left w:val="none" w:sz="0" w:space="0" w:color="auto"/>
        <w:bottom w:val="none" w:sz="0" w:space="0" w:color="auto"/>
        <w:right w:val="none" w:sz="0" w:space="0" w:color="auto"/>
      </w:divBdr>
    </w:div>
    <w:div w:id="891574969">
      <w:bodyDiv w:val="1"/>
      <w:marLeft w:val="0"/>
      <w:marRight w:val="0"/>
      <w:marTop w:val="0"/>
      <w:marBottom w:val="0"/>
      <w:divBdr>
        <w:top w:val="none" w:sz="0" w:space="0" w:color="auto"/>
        <w:left w:val="none" w:sz="0" w:space="0" w:color="auto"/>
        <w:bottom w:val="none" w:sz="0" w:space="0" w:color="auto"/>
        <w:right w:val="none" w:sz="0" w:space="0" w:color="auto"/>
      </w:divBdr>
    </w:div>
    <w:div w:id="891817477">
      <w:bodyDiv w:val="1"/>
      <w:marLeft w:val="0"/>
      <w:marRight w:val="0"/>
      <w:marTop w:val="0"/>
      <w:marBottom w:val="0"/>
      <w:divBdr>
        <w:top w:val="none" w:sz="0" w:space="0" w:color="auto"/>
        <w:left w:val="none" w:sz="0" w:space="0" w:color="auto"/>
        <w:bottom w:val="none" w:sz="0" w:space="0" w:color="auto"/>
        <w:right w:val="none" w:sz="0" w:space="0" w:color="auto"/>
      </w:divBdr>
    </w:div>
    <w:div w:id="891841328">
      <w:bodyDiv w:val="1"/>
      <w:marLeft w:val="0"/>
      <w:marRight w:val="0"/>
      <w:marTop w:val="0"/>
      <w:marBottom w:val="0"/>
      <w:divBdr>
        <w:top w:val="none" w:sz="0" w:space="0" w:color="auto"/>
        <w:left w:val="none" w:sz="0" w:space="0" w:color="auto"/>
        <w:bottom w:val="none" w:sz="0" w:space="0" w:color="auto"/>
        <w:right w:val="none" w:sz="0" w:space="0" w:color="auto"/>
      </w:divBdr>
    </w:div>
    <w:div w:id="892279750">
      <w:bodyDiv w:val="1"/>
      <w:marLeft w:val="0"/>
      <w:marRight w:val="0"/>
      <w:marTop w:val="0"/>
      <w:marBottom w:val="0"/>
      <w:divBdr>
        <w:top w:val="none" w:sz="0" w:space="0" w:color="auto"/>
        <w:left w:val="none" w:sz="0" w:space="0" w:color="auto"/>
        <w:bottom w:val="none" w:sz="0" w:space="0" w:color="auto"/>
        <w:right w:val="none" w:sz="0" w:space="0" w:color="auto"/>
      </w:divBdr>
    </w:div>
    <w:div w:id="892345923">
      <w:bodyDiv w:val="1"/>
      <w:marLeft w:val="0"/>
      <w:marRight w:val="0"/>
      <w:marTop w:val="0"/>
      <w:marBottom w:val="0"/>
      <w:divBdr>
        <w:top w:val="none" w:sz="0" w:space="0" w:color="auto"/>
        <w:left w:val="none" w:sz="0" w:space="0" w:color="auto"/>
        <w:bottom w:val="none" w:sz="0" w:space="0" w:color="auto"/>
        <w:right w:val="none" w:sz="0" w:space="0" w:color="auto"/>
      </w:divBdr>
    </w:div>
    <w:div w:id="892541422">
      <w:bodyDiv w:val="1"/>
      <w:marLeft w:val="0"/>
      <w:marRight w:val="0"/>
      <w:marTop w:val="0"/>
      <w:marBottom w:val="0"/>
      <w:divBdr>
        <w:top w:val="none" w:sz="0" w:space="0" w:color="auto"/>
        <w:left w:val="none" w:sz="0" w:space="0" w:color="auto"/>
        <w:bottom w:val="none" w:sz="0" w:space="0" w:color="auto"/>
        <w:right w:val="none" w:sz="0" w:space="0" w:color="auto"/>
      </w:divBdr>
    </w:div>
    <w:div w:id="892732446">
      <w:bodyDiv w:val="1"/>
      <w:marLeft w:val="0"/>
      <w:marRight w:val="0"/>
      <w:marTop w:val="0"/>
      <w:marBottom w:val="0"/>
      <w:divBdr>
        <w:top w:val="none" w:sz="0" w:space="0" w:color="auto"/>
        <w:left w:val="none" w:sz="0" w:space="0" w:color="auto"/>
        <w:bottom w:val="none" w:sz="0" w:space="0" w:color="auto"/>
        <w:right w:val="none" w:sz="0" w:space="0" w:color="auto"/>
      </w:divBdr>
    </w:div>
    <w:div w:id="892815630">
      <w:bodyDiv w:val="1"/>
      <w:marLeft w:val="0"/>
      <w:marRight w:val="0"/>
      <w:marTop w:val="0"/>
      <w:marBottom w:val="0"/>
      <w:divBdr>
        <w:top w:val="none" w:sz="0" w:space="0" w:color="auto"/>
        <w:left w:val="none" w:sz="0" w:space="0" w:color="auto"/>
        <w:bottom w:val="none" w:sz="0" w:space="0" w:color="auto"/>
        <w:right w:val="none" w:sz="0" w:space="0" w:color="auto"/>
      </w:divBdr>
    </w:div>
    <w:div w:id="892884437">
      <w:bodyDiv w:val="1"/>
      <w:marLeft w:val="0"/>
      <w:marRight w:val="0"/>
      <w:marTop w:val="0"/>
      <w:marBottom w:val="0"/>
      <w:divBdr>
        <w:top w:val="none" w:sz="0" w:space="0" w:color="auto"/>
        <w:left w:val="none" w:sz="0" w:space="0" w:color="auto"/>
        <w:bottom w:val="none" w:sz="0" w:space="0" w:color="auto"/>
        <w:right w:val="none" w:sz="0" w:space="0" w:color="auto"/>
      </w:divBdr>
    </w:div>
    <w:div w:id="893200437">
      <w:bodyDiv w:val="1"/>
      <w:marLeft w:val="0"/>
      <w:marRight w:val="0"/>
      <w:marTop w:val="0"/>
      <w:marBottom w:val="0"/>
      <w:divBdr>
        <w:top w:val="none" w:sz="0" w:space="0" w:color="auto"/>
        <w:left w:val="none" w:sz="0" w:space="0" w:color="auto"/>
        <w:bottom w:val="none" w:sz="0" w:space="0" w:color="auto"/>
        <w:right w:val="none" w:sz="0" w:space="0" w:color="auto"/>
      </w:divBdr>
    </w:div>
    <w:div w:id="893274215">
      <w:bodyDiv w:val="1"/>
      <w:marLeft w:val="0"/>
      <w:marRight w:val="0"/>
      <w:marTop w:val="0"/>
      <w:marBottom w:val="0"/>
      <w:divBdr>
        <w:top w:val="none" w:sz="0" w:space="0" w:color="auto"/>
        <w:left w:val="none" w:sz="0" w:space="0" w:color="auto"/>
        <w:bottom w:val="none" w:sz="0" w:space="0" w:color="auto"/>
        <w:right w:val="none" w:sz="0" w:space="0" w:color="auto"/>
      </w:divBdr>
    </w:div>
    <w:div w:id="893349765">
      <w:bodyDiv w:val="1"/>
      <w:marLeft w:val="0"/>
      <w:marRight w:val="0"/>
      <w:marTop w:val="0"/>
      <w:marBottom w:val="0"/>
      <w:divBdr>
        <w:top w:val="none" w:sz="0" w:space="0" w:color="auto"/>
        <w:left w:val="none" w:sz="0" w:space="0" w:color="auto"/>
        <w:bottom w:val="none" w:sz="0" w:space="0" w:color="auto"/>
        <w:right w:val="none" w:sz="0" w:space="0" w:color="auto"/>
      </w:divBdr>
    </w:div>
    <w:div w:id="893349825">
      <w:bodyDiv w:val="1"/>
      <w:marLeft w:val="0"/>
      <w:marRight w:val="0"/>
      <w:marTop w:val="0"/>
      <w:marBottom w:val="0"/>
      <w:divBdr>
        <w:top w:val="none" w:sz="0" w:space="0" w:color="auto"/>
        <w:left w:val="none" w:sz="0" w:space="0" w:color="auto"/>
        <w:bottom w:val="none" w:sz="0" w:space="0" w:color="auto"/>
        <w:right w:val="none" w:sz="0" w:space="0" w:color="auto"/>
      </w:divBdr>
    </w:div>
    <w:div w:id="893387890">
      <w:bodyDiv w:val="1"/>
      <w:marLeft w:val="0"/>
      <w:marRight w:val="0"/>
      <w:marTop w:val="0"/>
      <w:marBottom w:val="0"/>
      <w:divBdr>
        <w:top w:val="none" w:sz="0" w:space="0" w:color="auto"/>
        <w:left w:val="none" w:sz="0" w:space="0" w:color="auto"/>
        <w:bottom w:val="none" w:sz="0" w:space="0" w:color="auto"/>
        <w:right w:val="none" w:sz="0" w:space="0" w:color="auto"/>
      </w:divBdr>
    </w:div>
    <w:div w:id="893394664">
      <w:bodyDiv w:val="1"/>
      <w:marLeft w:val="0"/>
      <w:marRight w:val="0"/>
      <w:marTop w:val="0"/>
      <w:marBottom w:val="0"/>
      <w:divBdr>
        <w:top w:val="none" w:sz="0" w:space="0" w:color="auto"/>
        <w:left w:val="none" w:sz="0" w:space="0" w:color="auto"/>
        <w:bottom w:val="none" w:sz="0" w:space="0" w:color="auto"/>
        <w:right w:val="none" w:sz="0" w:space="0" w:color="auto"/>
      </w:divBdr>
    </w:div>
    <w:div w:id="893547726">
      <w:bodyDiv w:val="1"/>
      <w:marLeft w:val="0"/>
      <w:marRight w:val="0"/>
      <w:marTop w:val="0"/>
      <w:marBottom w:val="0"/>
      <w:divBdr>
        <w:top w:val="none" w:sz="0" w:space="0" w:color="auto"/>
        <w:left w:val="none" w:sz="0" w:space="0" w:color="auto"/>
        <w:bottom w:val="none" w:sz="0" w:space="0" w:color="auto"/>
        <w:right w:val="none" w:sz="0" w:space="0" w:color="auto"/>
      </w:divBdr>
    </w:div>
    <w:div w:id="893929423">
      <w:bodyDiv w:val="1"/>
      <w:marLeft w:val="0"/>
      <w:marRight w:val="0"/>
      <w:marTop w:val="0"/>
      <w:marBottom w:val="0"/>
      <w:divBdr>
        <w:top w:val="none" w:sz="0" w:space="0" w:color="auto"/>
        <w:left w:val="none" w:sz="0" w:space="0" w:color="auto"/>
        <w:bottom w:val="none" w:sz="0" w:space="0" w:color="auto"/>
        <w:right w:val="none" w:sz="0" w:space="0" w:color="auto"/>
      </w:divBdr>
    </w:div>
    <w:div w:id="894001724">
      <w:bodyDiv w:val="1"/>
      <w:marLeft w:val="0"/>
      <w:marRight w:val="0"/>
      <w:marTop w:val="0"/>
      <w:marBottom w:val="0"/>
      <w:divBdr>
        <w:top w:val="none" w:sz="0" w:space="0" w:color="auto"/>
        <w:left w:val="none" w:sz="0" w:space="0" w:color="auto"/>
        <w:bottom w:val="none" w:sz="0" w:space="0" w:color="auto"/>
        <w:right w:val="none" w:sz="0" w:space="0" w:color="auto"/>
      </w:divBdr>
    </w:div>
    <w:div w:id="894003548">
      <w:bodyDiv w:val="1"/>
      <w:marLeft w:val="0"/>
      <w:marRight w:val="0"/>
      <w:marTop w:val="0"/>
      <w:marBottom w:val="0"/>
      <w:divBdr>
        <w:top w:val="none" w:sz="0" w:space="0" w:color="auto"/>
        <w:left w:val="none" w:sz="0" w:space="0" w:color="auto"/>
        <w:bottom w:val="none" w:sz="0" w:space="0" w:color="auto"/>
        <w:right w:val="none" w:sz="0" w:space="0" w:color="auto"/>
      </w:divBdr>
    </w:div>
    <w:div w:id="894125344">
      <w:bodyDiv w:val="1"/>
      <w:marLeft w:val="0"/>
      <w:marRight w:val="0"/>
      <w:marTop w:val="0"/>
      <w:marBottom w:val="0"/>
      <w:divBdr>
        <w:top w:val="none" w:sz="0" w:space="0" w:color="auto"/>
        <w:left w:val="none" w:sz="0" w:space="0" w:color="auto"/>
        <w:bottom w:val="none" w:sz="0" w:space="0" w:color="auto"/>
        <w:right w:val="none" w:sz="0" w:space="0" w:color="auto"/>
      </w:divBdr>
    </w:div>
    <w:div w:id="894201720">
      <w:bodyDiv w:val="1"/>
      <w:marLeft w:val="0"/>
      <w:marRight w:val="0"/>
      <w:marTop w:val="0"/>
      <w:marBottom w:val="0"/>
      <w:divBdr>
        <w:top w:val="none" w:sz="0" w:space="0" w:color="auto"/>
        <w:left w:val="none" w:sz="0" w:space="0" w:color="auto"/>
        <w:bottom w:val="none" w:sz="0" w:space="0" w:color="auto"/>
        <w:right w:val="none" w:sz="0" w:space="0" w:color="auto"/>
      </w:divBdr>
    </w:div>
    <w:div w:id="894587101">
      <w:bodyDiv w:val="1"/>
      <w:marLeft w:val="0"/>
      <w:marRight w:val="0"/>
      <w:marTop w:val="0"/>
      <w:marBottom w:val="0"/>
      <w:divBdr>
        <w:top w:val="none" w:sz="0" w:space="0" w:color="auto"/>
        <w:left w:val="none" w:sz="0" w:space="0" w:color="auto"/>
        <w:bottom w:val="none" w:sz="0" w:space="0" w:color="auto"/>
        <w:right w:val="none" w:sz="0" w:space="0" w:color="auto"/>
      </w:divBdr>
    </w:div>
    <w:div w:id="894656639">
      <w:bodyDiv w:val="1"/>
      <w:marLeft w:val="0"/>
      <w:marRight w:val="0"/>
      <w:marTop w:val="0"/>
      <w:marBottom w:val="0"/>
      <w:divBdr>
        <w:top w:val="none" w:sz="0" w:space="0" w:color="auto"/>
        <w:left w:val="none" w:sz="0" w:space="0" w:color="auto"/>
        <w:bottom w:val="none" w:sz="0" w:space="0" w:color="auto"/>
        <w:right w:val="none" w:sz="0" w:space="0" w:color="auto"/>
      </w:divBdr>
    </w:div>
    <w:div w:id="894700698">
      <w:bodyDiv w:val="1"/>
      <w:marLeft w:val="0"/>
      <w:marRight w:val="0"/>
      <w:marTop w:val="0"/>
      <w:marBottom w:val="0"/>
      <w:divBdr>
        <w:top w:val="none" w:sz="0" w:space="0" w:color="auto"/>
        <w:left w:val="none" w:sz="0" w:space="0" w:color="auto"/>
        <w:bottom w:val="none" w:sz="0" w:space="0" w:color="auto"/>
        <w:right w:val="none" w:sz="0" w:space="0" w:color="auto"/>
      </w:divBdr>
    </w:div>
    <w:div w:id="894773926">
      <w:bodyDiv w:val="1"/>
      <w:marLeft w:val="0"/>
      <w:marRight w:val="0"/>
      <w:marTop w:val="0"/>
      <w:marBottom w:val="0"/>
      <w:divBdr>
        <w:top w:val="none" w:sz="0" w:space="0" w:color="auto"/>
        <w:left w:val="none" w:sz="0" w:space="0" w:color="auto"/>
        <w:bottom w:val="none" w:sz="0" w:space="0" w:color="auto"/>
        <w:right w:val="none" w:sz="0" w:space="0" w:color="auto"/>
      </w:divBdr>
    </w:div>
    <w:div w:id="894898898">
      <w:bodyDiv w:val="1"/>
      <w:marLeft w:val="0"/>
      <w:marRight w:val="0"/>
      <w:marTop w:val="0"/>
      <w:marBottom w:val="0"/>
      <w:divBdr>
        <w:top w:val="none" w:sz="0" w:space="0" w:color="auto"/>
        <w:left w:val="none" w:sz="0" w:space="0" w:color="auto"/>
        <w:bottom w:val="none" w:sz="0" w:space="0" w:color="auto"/>
        <w:right w:val="none" w:sz="0" w:space="0" w:color="auto"/>
      </w:divBdr>
    </w:div>
    <w:div w:id="895091795">
      <w:bodyDiv w:val="1"/>
      <w:marLeft w:val="0"/>
      <w:marRight w:val="0"/>
      <w:marTop w:val="0"/>
      <w:marBottom w:val="0"/>
      <w:divBdr>
        <w:top w:val="none" w:sz="0" w:space="0" w:color="auto"/>
        <w:left w:val="none" w:sz="0" w:space="0" w:color="auto"/>
        <w:bottom w:val="none" w:sz="0" w:space="0" w:color="auto"/>
        <w:right w:val="none" w:sz="0" w:space="0" w:color="auto"/>
      </w:divBdr>
    </w:div>
    <w:div w:id="895093209">
      <w:bodyDiv w:val="1"/>
      <w:marLeft w:val="0"/>
      <w:marRight w:val="0"/>
      <w:marTop w:val="0"/>
      <w:marBottom w:val="0"/>
      <w:divBdr>
        <w:top w:val="none" w:sz="0" w:space="0" w:color="auto"/>
        <w:left w:val="none" w:sz="0" w:space="0" w:color="auto"/>
        <w:bottom w:val="none" w:sz="0" w:space="0" w:color="auto"/>
        <w:right w:val="none" w:sz="0" w:space="0" w:color="auto"/>
      </w:divBdr>
    </w:div>
    <w:div w:id="895318924">
      <w:bodyDiv w:val="1"/>
      <w:marLeft w:val="0"/>
      <w:marRight w:val="0"/>
      <w:marTop w:val="0"/>
      <w:marBottom w:val="0"/>
      <w:divBdr>
        <w:top w:val="none" w:sz="0" w:space="0" w:color="auto"/>
        <w:left w:val="none" w:sz="0" w:space="0" w:color="auto"/>
        <w:bottom w:val="none" w:sz="0" w:space="0" w:color="auto"/>
        <w:right w:val="none" w:sz="0" w:space="0" w:color="auto"/>
      </w:divBdr>
    </w:div>
    <w:div w:id="895818028">
      <w:bodyDiv w:val="1"/>
      <w:marLeft w:val="0"/>
      <w:marRight w:val="0"/>
      <w:marTop w:val="0"/>
      <w:marBottom w:val="0"/>
      <w:divBdr>
        <w:top w:val="none" w:sz="0" w:space="0" w:color="auto"/>
        <w:left w:val="none" w:sz="0" w:space="0" w:color="auto"/>
        <w:bottom w:val="none" w:sz="0" w:space="0" w:color="auto"/>
        <w:right w:val="none" w:sz="0" w:space="0" w:color="auto"/>
      </w:divBdr>
    </w:div>
    <w:div w:id="896161828">
      <w:bodyDiv w:val="1"/>
      <w:marLeft w:val="0"/>
      <w:marRight w:val="0"/>
      <w:marTop w:val="0"/>
      <w:marBottom w:val="0"/>
      <w:divBdr>
        <w:top w:val="none" w:sz="0" w:space="0" w:color="auto"/>
        <w:left w:val="none" w:sz="0" w:space="0" w:color="auto"/>
        <w:bottom w:val="none" w:sz="0" w:space="0" w:color="auto"/>
        <w:right w:val="none" w:sz="0" w:space="0" w:color="auto"/>
      </w:divBdr>
    </w:div>
    <w:div w:id="896164076">
      <w:bodyDiv w:val="1"/>
      <w:marLeft w:val="0"/>
      <w:marRight w:val="0"/>
      <w:marTop w:val="0"/>
      <w:marBottom w:val="0"/>
      <w:divBdr>
        <w:top w:val="none" w:sz="0" w:space="0" w:color="auto"/>
        <w:left w:val="none" w:sz="0" w:space="0" w:color="auto"/>
        <w:bottom w:val="none" w:sz="0" w:space="0" w:color="auto"/>
        <w:right w:val="none" w:sz="0" w:space="0" w:color="auto"/>
      </w:divBdr>
    </w:div>
    <w:div w:id="896206420">
      <w:bodyDiv w:val="1"/>
      <w:marLeft w:val="0"/>
      <w:marRight w:val="0"/>
      <w:marTop w:val="0"/>
      <w:marBottom w:val="0"/>
      <w:divBdr>
        <w:top w:val="none" w:sz="0" w:space="0" w:color="auto"/>
        <w:left w:val="none" w:sz="0" w:space="0" w:color="auto"/>
        <w:bottom w:val="none" w:sz="0" w:space="0" w:color="auto"/>
        <w:right w:val="none" w:sz="0" w:space="0" w:color="auto"/>
      </w:divBdr>
    </w:div>
    <w:div w:id="896211469">
      <w:bodyDiv w:val="1"/>
      <w:marLeft w:val="0"/>
      <w:marRight w:val="0"/>
      <w:marTop w:val="0"/>
      <w:marBottom w:val="0"/>
      <w:divBdr>
        <w:top w:val="none" w:sz="0" w:space="0" w:color="auto"/>
        <w:left w:val="none" w:sz="0" w:space="0" w:color="auto"/>
        <w:bottom w:val="none" w:sz="0" w:space="0" w:color="auto"/>
        <w:right w:val="none" w:sz="0" w:space="0" w:color="auto"/>
      </w:divBdr>
    </w:div>
    <w:div w:id="896282497">
      <w:bodyDiv w:val="1"/>
      <w:marLeft w:val="0"/>
      <w:marRight w:val="0"/>
      <w:marTop w:val="0"/>
      <w:marBottom w:val="0"/>
      <w:divBdr>
        <w:top w:val="none" w:sz="0" w:space="0" w:color="auto"/>
        <w:left w:val="none" w:sz="0" w:space="0" w:color="auto"/>
        <w:bottom w:val="none" w:sz="0" w:space="0" w:color="auto"/>
        <w:right w:val="none" w:sz="0" w:space="0" w:color="auto"/>
      </w:divBdr>
    </w:div>
    <w:div w:id="896475929">
      <w:bodyDiv w:val="1"/>
      <w:marLeft w:val="0"/>
      <w:marRight w:val="0"/>
      <w:marTop w:val="0"/>
      <w:marBottom w:val="0"/>
      <w:divBdr>
        <w:top w:val="none" w:sz="0" w:space="0" w:color="auto"/>
        <w:left w:val="none" w:sz="0" w:space="0" w:color="auto"/>
        <w:bottom w:val="none" w:sz="0" w:space="0" w:color="auto"/>
        <w:right w:val="none" w:sz="0" w:space="0" w:color="auto"/>
      </w:divBdr>
    </w:div>
    <w:div w:id="896670381">
      <w:bodyDiv w:val="1"/>
      <w:marLeft w:val="0"/>
      <w:marRight w:val="0"/>
      <w:marTop w:val="0"/>
      <w:marBottom w:val="0"/>
      <w:divBdr>
        <w:top w:val="none" w:sz="0" w:space="0" w:color="auto"/>
        <w:left w:val="none" w:sz="0" w:space="0" w:color="auto"/>
        <w:bottom w:val="none" w:sz="0" w:space="0" w:color="auto"/>
        <w:right w:val="none" w:sz="0" w:space="0" w:color="auto"/>
      </w:divBdr>
    </w:div>
    <w:div w:id="896745882">
      <w:bodyDiv w:val="1"/>
      <w:marLeft w:val="0"/>
      <w:marRight w:val="0"/>
      <w:marTop w:val="0"/>
      <w:marBottom w:val="0"/>
      <w:divBdr>
        <w:top w:val="none" w:sz="0" w:space="0" w:color="auto"/>
        <w:left w:val="none" w:sz="0" w:space="0" w:color="auto"/>
        <w:bottom w:val="none" w:sz="0" w:space="0" w:color="auto"/>
        <w:right w:val="none" w:sz="0" w:space="0" w:color="auto"/>
      </w:divBdr>
    </w:div>
    <w:div w:id="897277928">
      <w:bodyDiv w:val="1"/>
      <w:marLeft w:val="0"/>
      <w:marRight w:val="0"/>
      <w:marTop w:val="0"/>
      <w:marBottom w:val="0"/>
      <w:divBdr>
        <w:top w:val="none" w:sz="0" w:space="0" w:color="auto"/>
        <w:left w:val="none" w:sz="0" w:space="0" w:color="auto"/>
        <w:bottom w:val="none" w:sz="0" w:space="0" w:color="auto"/>
        <w:right w:val="none" w:sz="0" w:space="0" w:color="auto"/>
      </w:divBdr>
    </w:div>
    <w:div w:id="897321580">
      <w:bodyDiv w:val="1"/>
      <w:marLeft w:val="0"/>
      <w:marRight w:val="0"/>
      <w:marTop w:val="0"/>
      <w:marBottom w:val="0"/>
      <w:divBdr>
        <w:top w:val="none" w:sz="0" w:space="0" w:color="auto"/>
        <w:left w:val="none" w:sz="0" w:space="0" w:color="auto"/>
        <w:bottom w:val="none" w:sz="0" w:space="0" w:color="auto"/>
        <w:right w:val="none" w:sz="0" w:space="0" w:color="auto"/>
      </w:divBdr>
    </w:div>
    <w:div w:id="897399528">
      <w:bodyDiv w:val="1"/>
      <w:marLeft w:val="0"/>
      <w:marRight w:val="0"/>
      <w:marTop w:val="0"/>
      <w:marBottom w:val="0"/>
      <w:divBdr>
        <w:top w:val="none" w:sz="0" w:space="0" w:color="auto"/>
        <w:left w:val="none" w:sz="0" w:space="0" w:color="auto"/>
        <w:bottom w:val="none" w:sz="0" w:space="0" w:color="auto"/>
        <w:right w:val="none" w:sz="0" w:space="0" w:color="auto"/>
      </w:divBdr>
    </w:div>
    <w:div w:id="897519376">
      <w:bodyDiv w:val="1"/>
      <w:marLeft w:val="0"/>
      <w:marRight w:val="0"/>
      <w:marTop w:val="0"/>
      <w:marBottom w:val="0"/>
      <w:divBdr>
        <w:top w:val="none" w:sz="0" w:space="0" w:color="auto"/>
        <w:left w:val="none" w:sz="0" w:space="0" w:color="auto"/>
        <w:bottom w:val="none" w:sz="0" w:space="0" w:color="auto"/>
        <w:right w:val="none" w:sz="0" w:space="0" w:color="auto"/>
      </w:divBdr>
    </w:div>
    <w:div w:id="897589904">
      <w:bodyDiv w:val="1"/>
      <w:marLeft w:val="0"/>
      <w:marRight w:val="0"/>
      <w:marTop w:val="0"/>
      <w:marBottom w:val="0"/>
      <w:divBdr>
        <w:top w:val="none" w:sz="0" w:space="0" w:color="auto"/>
        <w:left w:val="none" w:sz="0" w:space="0" w:color="auto"/>
        <w:bottom w:val="none" w:sz="0" w:space="0" w:color="auto"/>
        <w:right w:val="none" w:sz="0" w:space="0" w:color="auto"/>
      </w:divBdr>
    </w:div>
    <w:div w:id="897744447">
      <w:bodyDiv w:val="1"/>
      <w:marLeft w:val="0"/>
      <w:marRight w:val="0"/>
      <w:marTop w:val="0"/>
      <w:marBottom w:val="0"/>
      <w:divBdr>
        <w:top w:val="none" w:sz="0" w:space="0" w:color="auto"/>
        <w:left w:val="none" w:sz="0" w:space="0" w:color="auto"/>
        <w:bottom w:val="none" w:sz="0" w:space="0" w:color="auto"/>
        <w:right w:val="none" w:sz="0" w:space="0" w:color="auto"/>
      </w:divBdr>
    </w:div>
    <w:div w:id="897782768">
      <w:bodyDiv w:val="1"/>
      <w:marLeft w:val="0"/>
      <w:marRight w:val="0"/>
      <w:marTop w:val="0"/>
      <w:marBottom w:val="0"/>
      <w:divBdr>
        <w:top w:val="none" w:sz="0" w:space="0" w:color="auto"/>
        <w:left w:val="none" w:sz="0" w:space="0" w:color="auto"/>
        <w:bottom w:val="none" w:sz="0" w:space="0" w:color="auto"/>
        <w:right w:val="none" w:sz="0" w:space="0" w:color="auto"/>
      </w:divBdr>
    </w:div>
    <w:div w:id="898052974">
      <w:bodyDiv w:val="1"/>
      <w:marLeft w:val="0"/>
      <w:marRight w:val="0"/>
      <w:marTop w:val="0"/>
      <w:marBottom w:val="0"/>
      <w:divBdr>
        <w:top w:val="none" w:sz="0" w:space="0" w:color="auto"/>
        <w:left w:val="none" w:sz="0" w:space="0" w:color="auto"/>
        <w:bottom w:val="none" w:sz="0" w:space="0" w:color="auto"/>
        <w:right w:val="none" w:sz="0" w:space="0" w:color="auto"/>
      </w:divBdr>
    </w:div>
    <w:div w:id="898202234">
      <w:bodyDiv w:val="1"/>
      <w:marLeft w:val="0"/>
      <w:marRight w:val="0"/>
      <w:marTop w:val="0"/>
      <w:marBottom w:val="0"/>
      <w:divBdr>
        <w:top w:val="none" w:sz="0" w:space="0" w:color="auto"/>
        <w:left w:val="none" w:sz="0" w:space="0" w:color="auto"/>
        <w:bottom w:val="none" w:sz="0" w:space="0" w:color="auto"/>
        <w:right w:val="none" w:sz="0" w:space="0" w:color="auto"/>
      </w:divBdr>
    </w:div>
    <w:div w:id="898517810">
      <w:bodyDiv w:val="1"/>
      <w:marLeft w:val="0"/>
      <w:marRight w:val="0"/>
      <w:marTop w:val="0"/>
      <w:marBottom w:val="0"/>
      <w:divBdr>
        <w:top w:val="none" w:sz="0" w:space="0" w:color="auto"/>
        <w:left w:val="none" w:sz="0" w:space="0" w:color="auto"/>
        <w:bottom w:val="none" w:sz="0" w:space="0" w:color="auto"/>
        <w:right w:val="none" w:sz="0" w:space="0" w:color="auto"/>
      </w:divBdr>
    </w:div>
    <w:div w:id="898593795">
      <w:bodyDiv w:val="1"/>
      <w:marLeft w:val="0"/>
      <w:marRight w:val="0"/>
      <w:marTop w:val="0"/>
      <w:marBottom w:val="0"/>
      <w:divBdr>
        <w:top w:val="none" w:sz="0" w:space="0" w:color="auto"/>
        <w:left w:val="none" w:sz="0" w:space="0" w:color="auto"/>
        <w:bottom w:val="none" w:sz="0" w:space="0" w:color="auto"/>
        <w:right w:val="none" w:sz="0" w:space="0" w:color="auto"/>
      </w:divBdr>
    </w:div>
    <w:div w:id="898786807">
      <w:bodyDiv w:val="1"/>
      <w:marLeft w:val="0"/>
      <w:marRight w:val="0"/>
      <w:marTop w:val="0"/>
      <w:marBottom w:val="0"/>
      <w:divBdr>
        <w:top w:val="none" w:sz="0" w:space="0" w:color="auto"/>
        <w:left w:val="none" w:sz="0" w:space="0" w:color="auto"/>
        <w:bottom w:val="none" w:sz="0" w:space="0" w:color="auto"/>
        <w:right w:val="none" w:sz="0" w:space="0" w:color="auto"/>
      </w:divBdr>
    </w:div>
    <w:div w:id="898900201">
      <w:bodyDiv w:val="1"/>
      <w:marLeft w:val="0"/>
      <w:marRight w:val="0"/>
      <w:marTop w:val="0"/>
      <w:marBottom w:val="0"/>
      <w:divBdr>
        <w:top w:val="none" w:sz="0" w:space="0" w:color="auto"/>
        <w:left w:val="none" w:sz="0" w:space="0" w:color="auto"/>
        <w:bottom w:val="none" w:sz="0" w:space="0" w:color="auto"/>
        <w:right w:val="none" w:sz="0" w:space="0" w:color="auto"/>
      </w:divBdr>
    </w:div>
    <w:div w:id="898905162">
      <w:bodyDiv w:val="1"/>
      <w:marLeft w:val="0"/>
      <w:marRight w:val="0"/>
      <w:marTop w:val="0"/>
      <w:marBottom w:val="0"/>
      <w:divBdr>
        <w:top w:val="none" w:sz="0" w:space="0" w:color="auto"/>
        <w:left w:val="none" w:sz="0" w:space="0" w:color="auto"/>
        <w:bottom w:val="none" w:sz="0" w:space="0" w:color="auto"/>
        <w:right w:val="none" w:sz="0" w:space="0" w:color="auto"/>
      </w:divBdr>
    </w:div>
    <w:div w:id="899363929">
      <w:bodyDiv w:val="1"/>
      <w:marLeft w:val="0"/>
      <w:marRight w:val="0"/>
      <w:marTop w:val="0"/>
      <w:marBottom w:val="0"/>
      <w:divBdr>
        <w:top w:val="none" w:sz="0" w:space="0" w:color="auto"/>
        <w:left w:val="none" w:sz="0" w:space="0" w:color="auto"/>
        <w:bottom w:val="none" w:sz="0" w:space="0" w:color="auto"/>
        <w:right w:val="none" w:sz="0" w:space="0" w:color="auto"/>
      </w:divBdr>
    </w:div>
    <w:div w:id="899370137">
      <w:bodyDiv w:val="1"/>
      <w:marLeft w:val="0"/>
      <w:marRight w:val="0"/>
      <w:marTop w:val="0"/>
      <w:marBottom w:val="0"/>
      <w:divBdr>
        <w:top w:val="none" w:sz="0" w:space="0" w:color="auto"/>
        <w:left w:val="none" w:sz="0" w:space="0" w:color="auto"/>
        <w:bottom w:val="none" w:sz="0" w:space="0" w:color="auto"/>
        <w:right w:val="none" w:sz="0" w:space="0" w:color="auto"/>
      </w:divBdr>
    </w:div>
    <w:div w:id="899445436">
      <w:bodyDiv w:val="1"/>
      <w:marLeft w:val="0"/>
      <w:marRight w:val="0"/>
      <w:marTop w:val="0"/>
      <w:marBottom w:val="0"/>
      <w:divBdr>
        <w:top w:val="none" w:sz="0" w:space="0" w:color="auto"/>
        <w:left w:val="none" w:sz="0" w:space="0" w:color="auto"/>
        <w:bottom w:val="none" w:sz="0" w:space="0" w:color="auto"/>
        <w:right w:val="none" w:sz="0" w:space="0" w:color="auto"/>
      </w:divBdr>
    </w:div>
    <w:div w:id="899483774">
      <w:bodyDiv w:val="1"/>
      <w:marLeft w:val="0"/>
      <w:marRight w:val="0"/>
      <w:marTop w:val="0"/>
      <w:marBottom w:val="0"/>
      <w:divBdr>
        <w:top w:val="none" w:sz="0" w:space="0" w:color="auto"/>
        <w:left w:val="none" w:sz="0" w:space="0" w:color="auto"/>
        <w:bottom w:val="none" w:sz="0" w:space="0" w:color="auto"/>
        <w:right w:val="none" w:sz="0" w:space="0" w:color="auto"/>
      </w:divBdr>
    </w:div>
    <w:div w:id="899709528">
      <w:bodyDiv w:val="1"/>
      <w:marLeft w:val="0"/>
      <w:marRight w:val="0"/>
      <w:marTop w:val="0"/>
      <w:marBottom w:val="0"/>
      <w:divBdr>
        <w:top w:val="none" w:sz="0" w:space="0" w:color="auto"/>
        <w:left w:val="none" w:sz="0" w:space="0" w:color="auto"/>
        <w:bottom w:val="none" w:sz="0" w:space="0" w:color="auto"/>
        <w:right w:val="none" w:sz="0" w:space="0" w:color="auto"/>
      </w:divBdr>
    </w:div>
    <w:div w:id="900291847">
      <w:bodyDiv w:val="1"/>
      <w:marLeft w:val="0"/>
      <w:marRight w:val="0"/>
      <w:marTop w:val="0"/>
      <w:marBottom w:val="0"/>
      <w:divBdr>
        <w:top w:val="none" w:sz="0" w:space="0" w:color="auto"/>
        <w:left w:val="none" w:sz="0" w:space="0" w:color="auto"/>
        <w:bottom w:val="none" w:sz="0" w:space="0" w:color="auto"/>
        <w:right w:val="none" w:sz="0" w:space="0" w:color="auto"/>
      </w:divBdr>
    </w:div>
    <w:div w:id="900866722">
      <w:bodyDiv w:val="1"/>
      <w:marLeft w:val="0"/>
      <w:marRight w:val="0"/>
      <w:marTop w:val="0"/>
      <w:marBottom w:val="0"/>
      <w:divBdr>
        <w:top w:val="none" w:sz="0" w:space="0" w:color="auto"/>
        <w:left w:val="none" w:sz="0" w:space="0" w:color="auto"/>
        <w:bottom w:val="none" w:sz="0" w:space="0" w:color="auto"/>
        <w:right w:val="none" w:sz="0" w:space="0" w:color="auto"/>
      </w:divBdr>
    </w:div>
    <w:div w:id="900872939">
      <w:bodyDiv w:val="1"/>
      <w:marLeft w:val="0"/>
      <w:marRight w:val="0"/>
      <w:marTop w:val="0"/>
      <w:marBottom w:val="0"/>
      <w:divBdr>
        <w:top w:val="none" w:sz="0" w:space="0" w:color="auto"/>
        <w:left w:val="none" w:sz="0" w:space="0" w:color="auto"/>
        <w:bottom w:val="none" w:sz="0" w:space="0" w:color="auto"/>
        <w:right w:val="none" w:sz="0" w:space="0" w:color="auto"/>
      </w:divBdr>
    </w:div>
    <w:div w:id="900991256">
      <w:bodyDiv w:val="1"/>
      <w:marLeft w:val="0"/>
      <w:marRight w:val="0"/>
      <w:marTop w:val="0"/>
      <w:marBottom w:val="0"/>
      <w:divBdr>
        <w:top w:val="none" w:sz="0" w:space="0" w:color="auto"/>
        <w:left w:val="none" w:sz="0" w:space="0" w:color="auto"/>
        <w:bottom w:val="none" w:sz="0" w:space="0" w:color="auto"/>
        <w:right w:val="none" w:sz="0" w:space="0" w:color="auto"/>
      </w:divBdr>
    </w:div>
    <w:div w:id="901333100">
      <w:bodyDiv w:val="1"/>
      <w:marLeft w:val="0"/>
      <w:marRight w:val="0"/>
      <w:marTop w:val="0"/>
      <w:marBottom w:val="0"/>
      <w:divBdr>
        <w:top w:val="none" w:sz="0" w:space="0" w:color="auto"/>
        <w:left w:val="none" w:sz="0" w:space="0" w:color="auto"/>
        <w:bottom w:val="none" w:sz="0" w:space="0" w:color="auto"/>
        <w:right w:val="none" w:sz="0" w:space="0" w:color="auto"/>
      </w:divBdr>
    </w:div>
    <w:div w:id="901670230">
      <w:bodyDiv w:val="1"/>
      <w:marLeft w:val="0"/>
      <w:marRight w:val="0"/>
      <w:marTop w:val="0"/>
      <w:marBottom w:val="0"/>
      <w:divBdr>
        <w:top w:val="none" w:sz="0" w:space="0" w:color="auto"/>
        <w:left w:val="none" w:sz="0" w:space="0" w:color="auto"/>
        <w:bottom w:val="none" w:sz="0" w:space="0" w:color="auto"/>
        <w:right w:val="none" w:sz="0" w:space="0" w:color="auto"/>
      </w:divBdr>
    </w:div>
    <w:div w:id="901984502">
      <w:bodyDiv w:val="1"/>
      <w:marLeft w:val="0"/>
      <w:marRight w:val="0"/>
      <w:marTop w:val="0"/>
      <w:marBottom w:val="0"/>
      <w:divBdr>
        <w:top w:val="none" w:sz="0" w:space="0" w:color="auto"/>
        <w:left w:val="none" w:sz="0" w:space="0" w:color="auto"/>
        <w:bottom w:val="none" w:sz="0" w:space="0" w:color="auto"/>
        <w:right w:val="none" w:sz="0" w:space="0" w:color="auto"/>
      </w:divBdr>
    </w:div>
    <w:div w:id="901987751">
      <w:bodyDiv w:val="1"/>
      <w:marLeft w:val="0"/>
      <w:marRight w:val="0"/>
      <w:marTop w:val="0"/>
      <w:marBottom w:val="0"/>
      <w:divBdr>
        <w:top w:val="none" w:sz="0" w:space="0" w:color="auto"/>
        <w:left w:val="none" w:sz="0" w:space="0" w:color="auto"/>
        <w:bottom w:val="none" w:sz="0" w:space="0" w:color="auto"/>
        <w:right w:val="none" w:sz="0" w:space="0" w:color="auto"/>
      </w:divBdr>
    </w:div>
    <w:div w:id="902258034">
      <w:bodyDiv w:val="1"/>
      <w:marLeft w:val="0"/>
      <w:marRight w:val="0"/>
      <w:marTop w:val="0"/>
      <w:marBottom w:val="0"/>
      <w:divBdr>
        <w:top w:val="none" w:sz="0" w:space="0" w:color="auto"/>
        <w:left w:val="none" w:sz="0" w:space="0" w:color="auto"/>
        <w:bottom w:val="none" w:sz="0" w:space="0" w:color="auto"/>
        <w:right w:val="none" w:sz="0" w:space="0" w:color="auto"/>
      </w:divBdr>
    </w:div>
    <w:div w:id="902443828">
      <w:bodyDiv w:val="1"/>
      <w:marLeft w:val="0"/>
      <w:marRight w:val="0"/>
      <w:marTop w:val="0"/>
      <w:marBottom w:val="0"/>
      <w:divBdr>
        <w:top w:val="none" w:sz="0" w:space="0" w:color="auto"/>
        <w:left w:val="none" w:sz="0" w:space="0" w:color="auto"/>
        <w:bottom w:val="none" w:sz="0" w:space="0" w:color="auto"/>
        <w:right w:val="none" w:sz="0" w:space="0" w:color="auto"/>
      </w:divBdr>
    </w:div>
    <w:div w:id="902526082">
      <w:bodyDiv w:val="1"/>
      <w:marLeft w:val="0"/>
      <w:marRight w:val="0"/>
      <w:marTop w:val="0"/>
      <w:marBottom w:val="0"/>
      <w:divBdr>
        <w:top w:val="none" w:sz="0" w:space="0" w:color="auto"/>
        <w:left w:val="none" w:sz="0" w:space="0" w:color="auto"/>
        <w:bottom w:val="none" w:sz="0" w:space="0" w:color="auto"/>
        <w:right w:val="none" w:sz="0" w:space="0" w:color="auto"/>
      </w:divBdr>
    </w:div>
    <w:div w:id="902712792">
      <w:bodyDiv w:val="1"/>
      <w:marLeft w:val="0"/>
      <w:marRight w:val="0"/>
      <w:marTop w:val="0"/>
      <w:marBottom w:val="0"/>
      <w:divBdr>
        <w:top w:val="none" w:sz="0" w:space="0" w:color="auto"/>
        <w:left w:val="none" w:sz="0" w:space="0" w:color="auto"/>
        <w:bottom w:val="none" w:sz="0" w:space="0" w:color="auto"/>
        <w:right w:val="none" w:sz="0" w:space="0" w:color="auto"/>
      </w:divBdr>
    </w:div>
    <w:div w:id="902987135">
      <w:bodyDiv w:val="1"/>
      <w:marLeft w:val="0"/>
      <w:marRight w:val="0"/>
      <w:marTop w:val="0"/>
      <w:marBottom w:val="0"/>
      <w:divBdr>
        <w:top w:val="none" w:sz="0" w:space="0" w:color="auto"/>
        <w:left w:val="none" w:sz="0" w:space="0" w:color="auto"/>
        <w:bottom w:val="none" w:sz="0" w:space="0" w:color="auto"/>
        <w:right w:val="none" w:sz="0" w:space="0" w:color="auto"/>
      </w:divBdr>
    </w:div>
    <w:div w:id="903027655">
      <w:bodyDiv w:val="1"/>
      <w:marLeft w:val="0"/>
      <w:marRight w:val="0"/>
      <w:marTop w:val="0"/>
      <w:marBottom w:val="0"/>
      <w:divBdr>
        <w:top w:val="none" w:sz="0" w:space="0" w:color="auto"/>
        <w:left w:val="none" w:sz="0" w:space="0" w:color="auto"/>
        <w:bottom w:val="none" w:sz="0" w:space="0" w:color="auto"/>
        <w:right w:val="none" w:sz="0" w:space="0" w:color="auto"/>
      </w:divBdr>
    </w:div>
    <w:div w:id="903296976">
      <w:bodyDiv w:val="1"/>
      <w:marLeft w:val="0"/>
      <w:marRight w:val="0"/>
      <w:marTop w:val="0"/>
      <w:marBottom w:val="0"/>
      <w:divBdr>
        <w:top w:val="none" w:sz="0" w:space="0" w:color="auto"/>
        <w:left w:val="none" w:sz="0" w:space="0" w:color="auto"/>
        <w:bottom w:val="none" w:sz="0" w:space="0" w:color="auto"/>
        <w:right w:val="none" w:sz="0" w:space="0" w:color="auto"/>
      </w:divBdr>
    </w:div>
    <w:div w:id="903419297">
      <w:bodyDiv w:val="1"/>
      <w:marLeft w:val="0"/>
      <w:marRight w:val="0"/>
      <w:marTop w:val="0"/>
      <w:marBottom w:val="0"/>
      <w:divBdr>
        <w:top w:val="none" w:sz="0" w:space="0" w:color="auto"/>
        <w:left w:val="none" w:sz="0" w:space="0" w:color="auto"/>
        <w:bottom w:val="none" w:sz="0" w:space="0" w:color="auto"/>
        <w:right w:val="none" w:sz="0" w:space="0" w:color="auto"/>
      </w:divBdr>
    </w:div>
    <w:div w:id="903878498">
      <w:bodyDiv w:val="1"/>
      <w:marLeft w:val="0"/>
      <w:marRight w:val="0"/>
      <w:marTop w:val="0"/>
      <w:marBottom w:val="0"/>
      <w:divBdr>
        <w:top w:val="none" w:sz="0" w:space="0" w:color="auto"/>
        <w:left w:val="none" w:sz="0" w:space="0" w:color="auto"/>
        <w:bottom w:val="none" w:sz="0" w:space="0" w:color="auto"/>
        <w:right w:val="none" w:sz="0" w:space="0" w:color="auto"/>
      </w:divBdr>
    </w:div>
    <w:div w:id="904073424">
      <w:bodyDiv w:val="1"/>
      <w:marLeft w:val="0"/>
      <w:marRight w:val="0"/>
      <w:marTop w:val="0"/>
      <w:marBottom w:val="0"/>
      <w:divBdr>
        <w:top w:val="none" w:sz="0" w:space="0" w:color="auto"/>
        <w:left w:val="none" w:sz="0" w:space="0" w:color="auto"/>
        <w:bottom w:val="none" w:sz="0" w:space="0" w:color="auto"/>
        <w:right w:val="none" w:sz="0" w:space="0" w:color="auto"/>
      </w:divBdr>
    </w:div>
    <w:div w:id="904073596">
      <w:bodyDiv w:val="1"/>
      <w:marLeft w:val="0"/>
      <w:marRight w:val="0"/>
      <w:marTop w:val="0"/>
      <w:marBottom w:val="0"/>
      <w:divBdr>
        <w:top w:val="none" w:sz="0" w:space="0" w:color="auto"/>
        <w:left w:val="none" w:sz="0" w:space="0" w:color="auto"/>
        <w:bottom w:val="none" w:sz="0" w:space="0" w:color="auto"/>
        <w:right w:val="none" w:sz="0" w:space="0" w:color="auto"/>
      </w:divBdr>
    </w:div>
    <w:div w:id="904101835">
      <w:bodyDiv w:val="1"/>
      <w:marLeft w:val="0"/>
      <w:marRight w:val="0"/>
      <w:marTop w:val="0"/>
      <w:marBottom w:val="0"/>
      <w:divBdr>
        <w:top w:val="none" w:sz="0" w:space="0" w:color="auto"/>
        <w:left w:val="none" w:sz="0" w:space="0" w:color="auto"/>
        <w:bottom w:val="none" w:sz="0" w:space="0" w:color="auto"/>
        <w:right w:val="none" w:sz="0" w:space="0" w:color="auto"/>
      </w:divBdr>
    </w:div>
    <w:div w:id="904143827">
      <w:bodyDiv w:val="1"/>
      <w:marLeft w:val="0"/>
      <w:marRight w:val="0"/>
      <w:marTop w:val="0"/>
      <w:marBottom w:val="0"/>
      <w:divBdr>
        <w:top w:val="none" w:sz="0" w:space="0" w:color="auto"/>
        <w:left w:val="none" w:sz="0" w:space="0" w:color="auto"/>
        <w:bottom w:val="none" w:sz="0" w:space="0" w:color="auto"/>
        <w:right w:val="none" w:sz="0" w:space="0" w:color="auto"/>
      </w:divBdr>
    </w:div>
    <w:div w:id="904146226">
      <w:bodyDiv w:val="1"/>
      <w:marLeft w:val="0"/>
      <w:marRight w:val="0"/>
      <w:marTop w:val="0"/>
      <w:marBottom w:val="0"/>
      <w:divBdr>
        <w:top w:val="none" w:sz="0" w:space="0" w:color="auto"/>
        <w:left w:val="none" w:sz="0" w:space="0" w:color="auto"/>
        <w:bottom w:val="none" w:sz="0" w:space="0" w:color="auto"/>
        <w:right w:val="none" w:sz="0" w:space="0" w:color="auto"/>
      </w:divBdr>
    </w:div>
    <w:div w:id="904222012">
      <w:bodyDiv w:val="1"/>
      <w:marLeft w:val="0"/>
      <w:marRight w:val="0"/>
      <w:marTop w:val="0"/>
      <w:marBottom w:val="0"/>
      <w:divBdr>
        <w:top w:val="none" w:sz="0" w:space="0" w:color="auto"/>
        <w:left w:val="none" w:sz="0" w:space="0" w:color="auto"/>
        <w:bottom w:val="none" w:sz="0" w:space="0" w:color="auto"/>
        <w:right w:val="none" w:sz="0" w:space="0" w:color="auto"/>
      </w:divBdr>
    </w:div>
    <w:div w:id="904222486">
      <w:bodyDiv w:val="1"/>
      <w:marLeft w:val="0"/>
      <w:marRight w:val="0"/>
      <w:marTop w:val="0"/>
      <w:marBottom w:val="0"/>
      <w:divBdr>
        <w:top w:val="none" w:sz="0" w:space="0" w:color="auto"/>
        <w:left w:val="none" w:sz="0" w:space="0" w:color="auto"/>
        <w:bottom w:val="none" w:sz="0" w:space="0" w:color="auto"/>
        <w:right w:val="none" w:sz="0" w:space="0" w:color="auto"/>
      </w:divBdr>
    </w:div>
    <w:div w:id="904413741">
      <w:bodyDiv w:val="1"/>
      <w:marLeft w:val="0"/>
      <w:marRight w:val="0"/>
      <w:marTop w:val="0"/>
      <w:marBottom w:val="0"/>
      <w:divBdr>
        <w:top w:val="none" w:sz="0" w:space="0" w:color="auto"/>
        <w:left w:val="none" w:sz="0" w:space="0" w:color="auto"/>
        <w:bottom w:val="none" w:sz="0" w:space="0" w:color="auto"/>
        <w:right w:val="none" w:sz="0" w:space="0" w:color="auto"/>
      </w:divBdr>
    </w:div>
    <w:div w:id="905260007">
      <w:bodyDiv w:val="1"/>
      <w:marLeft w:val="0"/>
      <w:marRight w:val="0"/>
      <w:marTop w:val="0"/>
      <w:marBottom w:val="0"/>
      <w:divBdr>
        <w:top w:val="none" w:sz="0" w:space="0" w:color="auto"/>
        <w:left w:val="none" w:sz="0" w:space="0" w:color="auto"/>
        <w:bottom w:val="none" w:sz="0" w:space="0" w:color="auto"/>
        <w:right w:val="none" w:sz="0" w:space="0" w:color="auto"/>
      </w:divBdr>
    </w:div>
    <w:div w:id="905380471">
      <w:bodyDiv w:val="1"/>
      <w:marLeft w:val="0"/>
      <w:marRight w:val="0"/>
      <w:marTop w:val="0"/>
      <w:marBottom w:val="0"/>
      <w:divBdr>
        <w:top w:val="none" w:sz="0" w:space="0" w:color="auto"/>
        <w:left w:val="none" w:sz="0" w:space="0" w:color="auto"/>
        <w:bottom w:val="none" w:sz="0" w:space="0" w:color="auto"/>
        <w:right w:val="none" w:sz="0" w:space="0" w:color="auto"/>
      </w:divBdr>
    </w:div>
    <w:div w:id="905385395">
      <w:bodyDiv w:val="1"/>
      <w:marLeft w:val="0"/>
      <w:marRight w:val="0"/>
      <w:marTop w:val="0"/>
      <w:marBottom w:val="0"/>
      <w:divBdr>
        <w:top w:val="none" w:sz="0" w:space="0" w:color="auto"/>
        <w:left w:val="none" w:sz="0" w:space="0" w:color="auto"/>
        <w:bottom w:val="none" w:sz="0" w:space="0" w:color="auto"/>
        <w:right w:val="none" w:sz="0" w:space="0" w:color="auto"/>
      </w:divBdr>
    </w:div>
    <w:div w:id="905644817">
      <w:bodyDiv w:val="1"/>
      <w:marLeft w:val="0"/>
      <w:marRight w:val="0"/>
      <w:marTop w:val="0"/>
      <w:marBottom w:val="0"/>
      <w:divBdr>
        <w:top w:val="none" w:sz="0" w:space="0" w:color="auto"/>
        <w:left w:val="none" w:sz="0" w:space="0" w:color="auto"/>
        <w:bottom w:val="none" w:sz="0" w:space="0" w:color="auto"/>
        <w:right w:val="none" w:sz="0" w:space="0" w:color="auto"/>
      </w:divBdr>
    </w:div>
    <w:div w:id="905653862">
      <w:bodyDiv w:val="1"/>
      <w:marLeft w:val="0"/>
      <w:marRight w:val="0"/>
      <w:marTop w:val="0"/>
      <w:marBottom w:val="0"/>
      <w:divBdr>
        <w:top w:val="none" w:sz="0" w:space="0" w:color="auto"/>
        <w:left w:val="none" w:sz="0" w:space="0" w:color="auto"/>
        <w:bottom w:val="none" w:sz="0" w:space="0" w:color="auto"/>
        <w:right w:val="none" w:sz="0" w:space="0" w:color="auto"/>
      </w:divBdr>
    </w:div>
    <w:div w:id="905991593">
      <w:bodyDiv w:val="1"/>
      <w:marLeft w:val="0"/>
      <w:marRight w:val="0"/>
      <w:marTop w:val="0"/>
      <w:marBottom w:val="0"/>
      <w:divBdr>
        <w:top w:val="none" w:sz="0" w:space="0" w:color="auto"/>
        <w:left w:val="none" w:sz="0" w:space="0" w:color="auto"/>
        <w:bottom w:val="none" w:sz="0" w:space="0" w:color="auto"/>
        <w:right w:val="none" w:sz="0" w:space="0" w:color="auto"/>
      </w:divBdr>
    </w:div>
    <w:div w:id="905997355">
      <w:bodyDiv w:val="1"/>
      <w:marLeft w:val="0"/>
      <w:marRight w:val="0"/>
      <w:marTop w:val="0"/>
      <w:marBottom w:val="0"/>
      <w:divBdr>
        <w:top w:val="none" w:sz="0" w:space="0" w:color="auto"/>
        <w:left w:val="none" w:sz="0" w:space="0" w:color="auto"/>
        <w:bottom w:val="none" w:sz="0" w:space="0" w:color="auto"/>
        <w:right w:val="none" w:sz="0" w:space="0" w:color="auto"/>
      </w:divBdr>
    </w:div>
    <w:div w:id="906036124">
      <w:bodyDiv w:val="1"/>
      <w:marLeft w:val="0"/>
      <w:marRight w:val="0"/>
      <w:marTop w:val="0"/>
      <w:marBottom w:val="0"/>
      <w:divBdr>
        <w:top w:val="none" w:sz="0" w:space="0" w:color="auto"/>
        <w:left w:val="none" w:sz="0" w:space="0" w:color="auto"/>
        <w:bottom w:val="none" w:sz="0" w:space="0" w:color="auto"/>
        <w:right w:val="none" w:sz="0" w:space="0" w:color="auto"/>
      </w:divBdr>
    </w:div>
    <w:div w:id="906037789">
      <w:bodyDiv w:val="1"/>
      <w:marLeft w:val="0"/>
      <w:marRight w:val="0"/>
      <w:marTop w:val="0"/>
      <w:marBottom w:val="0"/>
      <w:divBdr>
        <w:top w:val="none" w:sz="0" w:space="0" w:color="auto"/>
        <w:left w:val="none" w:sz="0" w:space="0" w:color="auto"/>
        <w:bottom w:val="none" w:sz="0" w:space="0" w:color="auto"/>
        <w:right w:val="none" w:sz="0" w:space="0" w:color="auto"/>
      </w:divBdr>
    </w:div>
    <w:div w:id="906380050">
      <w:bodyDiv w:val="1"/>
      <w:marLeft w:val="0"/>
      <w:marRight w:val="0"/>
      <w:marTop w:val="0"/>
      <w:marBottom w:val="0"/>
      <w:divBdr>
        <w:top w:val="none" w:sz="0" w:space="0" w:color="auto"/>
        <w:left w:val="none" w:sz="0" w:space="0" w:color="auto"/>
        <w:bottom w:val="none" w:sz="0" w:space="0" w:color="auto"/>
        <w:right w:val="none" w:sz="0" w:space="0" w:color="auto"/>
      </w:divBdr>
    </w:div>
    <w:div w:id="906453457">
      <w:bodyDiv w:val="1"/>
      <w:marLeft w:val="0"/>
      <w:marRight w:val="0"/>
      <w:marTop w:val="0"/>
      <w:marBottom w:val="0"/>
      <w:divBdr>
        <w:top w:val="none" w:sz="0" w:space="0" w:color="auto"/>
        <w:left w:val="none" w:sz="0" w:space="0" w:color="auto"/>
        <w:bottom w:val="none" w:sz="0" w:space="0" w:color="auto"/>
        <w:right w:val="none" w:sz="0" w:space="0" w:color="auto"/>
      </w:divBdr>
    </w:div>
    <w:div w:id="906692120">
      <w:bodyDiv w:val="1"/>
      <w:marLeft w:val="0"/>
      <w:marRight w:val="0"/>
      <w:marTop w:val="0"/>
      <w:marBottom w:val="0"/>
      <w:divBdr>
        <w:top w:val="none" w:sz="0" w:space="0" w:color="auto"/>
        <w:left w:val="none" w:sz="0" w:space="0" w:color="auto"/>
        <w:bottom w:val="none" w:sz="0" w:space="0" w:color="auto"/>
        <w:right w:val="none" w:sz="0" w:space="0" w:color="auto"/>
      </w:divBdr>
    </w:div>
    <w:div w:id="906765296">
      <w:bodyDiv w:val="1"/>
      <w:marLeft w:val="0"/>
      <w:marRight w:val="0"/>
      <w:marTop w:val="0"/>
      <w:marBottom w:val="0"/>
      <w:divBdr>
        <w:top w:val="none" w:sz="0" w:space="0" w:color="auto"/>
        <w:left w:val="none" w:sz="0" w:space="0" w:color="auto"/>
        <w:bottom w:val="none" w:sz="0" w:space="0" w:color="auto"/>
        <w:right w:val="none" w:sz="0" w:space="0" w:color="auto"/>
      </w:divBdr>
    </w:div>
    <w:div w:id="906771009">
      <w:bodyDiv w:val="1"/>
      <w:marLeft w:val="0"/>
      <w:marRight w:val="0"/>
      <w:marTop w:val="0"/>
      <w:marBottom w:val="0"/>
      <w:divBdr>
        <w:top w:val="none" w:sz="0" w:space="0" w:color="auto"/>
        <w:left w:val="none" w:sz="0" w:space="0" w:color="auto"/>
        <w:bottom w:val="none" w:sz="0" w:space="0" w:color="auto"/>
        <w:right w:val="none" w:sz="0" w:space="0" w:color="auto"/>
      </w:divBdr>
    </w:div>
    <w:div w:id="906964144">
      <w:bodyDiv w:val="1"/>
      <w:marLeft w:val="0"/>
      <w:marRight w:val="0"/>
      <w:marTop w:val="0"/>
      <w:marBottom w:val="0"/>
      <w:divBdr>
        <w:top w:val="none" w:sz="0" w:space="0" w:color="auto"/>
        <w:left w:val="none" w:sz="0" w:space="0" w:color="auto"/>
        <w:bottom w:val="none" w:sz="0" w:space="0" w:color="auto"/>
        <w:right w:val="none" w:sz="0" w:space="0" w:color="auto"/>
      </w:divBdr>
    </w:div>
    <w:div w:id="907034112">
      <w:bodyDiv w:val="1"/>
      <w:marLeft w:val="0"/>
      <w:marRight w:val="0"/>
      <w:marTop w:val="0"/>
      <w:marBottom w:val="0"/>
      <w:divBdr>
        <w:top w:val="none" w:sz="0" w:space="0" w:color="auto"/>
        <w:left w:val="none" w:sz="0" w:space="0" w:color="auto"/>
        <w:bottom w:val="none" w:sz="0" w:space="0" w:color="auto"/>
        <w:right w:val="none" w:sz="0" w:space="0" w:color="auto"/>
      </w:divBdr>
    </w:div>
    <w:div w:id="907153974">
      <w:bodyDiv w:val="1"/>
      <w:marLeft w:val="0"/>
      <w:marRight w:val="0"/>
      <w:marTop w:val="0"/>
      <w:marBottom w:val="0"/>
      <w:divBdr>
        <w:top w:val="none" w:sz="0" w:space="0" w:color="auto"/>
        <w:left w:val="none" w:sz="0" w:space="0" w:color="auto"/>
        <w:bottom w:val="none" w:sz="0" w:space="0" w:color="auto"/>
        <w:right w:val="none" w:sz="0" w:space="0" w:color="auto"/>
      </w:divBdr>
    </w:div>
    <w:div w:id="907225926">
      <w:bodyDiv w:val="1"/>
      <w:marLeft w:val="0"/>
      <w:marRight w:val="0"/>
      <w:marTop w:val="0"/>
      <w:marBottom w:val="0"/>
      <w:divBdr>
        <w:top w:val="none" w:sz="0" w:space="0" w:color="auto"/>
        <w:left w:val="none" w:sz="0" w:space="0" w:color="auto"/>
        <w:bottom w:val="none" w:sz="0" w:space="0" w:color="auto"/>
        <w:right w:val="none" w:sz="0" w:space="0" w:color="auto"/>
      </w:divBdr>
    </w:div>
    <w:div w:id="907229511">
      <w:bodyDiv w:val="1"/>
      <w:marLeft w:val="0"/>
      <w:marRight w:val="0"/>
      <w:marTop w:val="0"/>
      <w:marBottom w:val="0"/>
      <w:divBdr>
        <w:top w:val="none" w:sz="0" w:space="0" w:color="auto"/>
        <w:left w:val="none" w:sz="0" w:space="0" w:color="auto"/>
        <w:bottom w:val="none" w:sz="0" w:space="0" w:color="auto"/>
        <w:right w:val="none" w:sz="0" w:space="0" w:color="auto"/>
      </w:divBdr>
    </w:div>
    <w:div w:id="907233306">
      <w:bodyDiv w:val="1"/>
      <w:marLeft w:val="0"/>
      <w:marRight w:val="0"/>
      <w:marTop w:val="0"/>
      <w:marBottom w:val="0"/>
      <w:divBdr>
        <w:top w:val="none" w:sz="0" w:space="0" w:color="auto"/>
        <w:left w:val="none" w:sz="0" w:space="0" w:color="auto"/>
        <w:bottom w:val="none" w:sz="0" w:space="0" w:color="auto"/>
        <w:right w:val="none" w:sz="0" w:space="0" w:color="auto"/>
      </w:divBdr>
    </w:div>
    <w:div w:id="907299631">
      <w:bodyDiv w:val="1"/>
      <w:marLeft w:val="0"/>
      <w:marRight w:val="0"/>
      <w:marTop w:val="0"/>
      <w:marBottom w:val="0"/>
      <w:divBdr>
        <w:top w:val="none" w:sz="0" w:space="0" w:color="auto"/>
        <w:left w:val="none" w:sz="0" w:space="0" w:color="auto"/>
        <w:bottom w:val="none" w:sz="0" w:space="0" w:color="auto"/>
        <w:right w:val="none" w:sz="0" w:space="0" w:color="auto"/>
      </w:divBdr>
    </w:div>
    <w:div w:id="907426575">
      <w:bodyDiv w:val="1"/>
      <w:marLeft w:val="0"/>
      <w:marRight w:val="0"/>
      <w:marTop w:val="0"/>
      <w:marBottom w:val="0"/>
      <w:divBdr>
        <w:top w:val="none" w:sz="0" w:space="0" w:color="auto"/>
        <w:left w:val="none" w:sz="0" w:space="0" w:color="auto"/>
        <w:bottom w:val="none" w:sz="0" w:space="0" w:color="auto"/>
        <w:right w:val="none" w:sz="0" w:space="0" w:color="auto"/>
      </w:divBdr>
    </w:div>
    <w:div w:id="907574740">
      <w:bodyDiv w:val="1"/>
      <w:marLeft w:val="0"/>
      <w:marRight w:val="0"/>
      <w:marTop w:val="0"/>
      <w:marBottom w:val="0"/>
      <w:divBdr>
        <w:top w:val="none" w:sz="0" w:space="0" w:color="auto"/>
        <w:left w:val="none" w:sz="0" w:space="0" w:color="auto"/>
        <w:bottom w:val="none" w:sz="0" w:space="0" w:color="auto"/>
        <w:right w:val="none" w:sz="0" w:space="0" w:color="auto"/>
      </w:divBdr>
    </w:div>
    <w:div w:id="907613101">
      <w:bodyDiv w:val="1"/>
      <w:marLeft w:val="0"/>
      <w:marRight w:val="0"/>
      <w:marTop w:val="0"/>
      <w:marBottom w:val="0"/>
      <w:divBdr>
        <w:top w:val="none" w:sz="0" w:space="0" w:color="auto"/>
        <w:left w:val="none" w:sz="0" w:space="0" w:color="auto"/>
        <w:bottom w:val="none" w:sz="0" w:space="0" w:color="auto"/>
        <w:right w:val="none" w:sz="0" w:space="0" w:color="auto"/>
      </w:divBdr>
    </w:div>
    <w:div w:id="907616406">
      <w:bodyDiv w:val="1"/>
      <w:marLeft w:val="0"/>
      <w:marRight w:val="0"/>
      <w:marTop w:val="0"/>
      <w:marBottom w:val="0"/>
      <w:divBdr>
        <w:top w:val="none" w:sz="0" w:space="0" w:color="auto"/>
        <w:left w:val="none" w:sz="0" w:space="0" w:color="auto"/>
        <w:bottom w:val="none" w:sz="0" w:space="0" w:color="auto"/>
        <w:right w:val="none" w:sz="0" w:space="0" w:color="auto"/>
      </w:divBdr>
    </w:div>
    <w:div w:id="907769540">
      <w:bodyDiv w:val="1"/>
      <w:marLeft w:val="0"/>
      <w:marRight w:val="0"/>
      <w:marTop w:val="0"/>
      <w:marBottom w:val="0"/>
      <w:divBdr>
        <w:top w:val="none" w:sz="0" w:space="0" w:color="auto"/>
        <w:left w:val="none" w:sz="0" w:space="0" w:color="auto"/>
        <w:bottom w:val="none" w:sz="0" w:space="0" w:color="auto"/>
        <w:right w:val="none" w:sz="0" w:space="0" w:color="auto"/>
      </w:divBdr>
    </w:div>
    <w:div w:id="907879528">
      <w:bodyDiv w:val="1"/>
      <w:marLeft w:val="0"/>
      <w:marRight w:val="0"/>
      <w:marTop w:val="0"/>
      <w:marBottom w:val="0"/>
      <w:divBdr>
        <w:top w:val="none" w:sz="0" w:space="0" w:color="auto"/>
        <w:left w:val="none" w:sz="0" w:space="0" w:color="auto"/>
        <w:bottom w:val="none" w:sz="0" w:space="0" w:color="auto"/>
        <w:right w:val="none" w:sz="0" w:space="0" w:color="auto"/>
      </w:divBdr>
    </w:div>
    <w:div w:id="907886925">
      <w:bodyDiv w:val="1"/>
      <w:marLeft w:val="0"/>
      <w:marRight w:val="0"/>
      <w:marTop w:val="0"/>
      <w:marBottom w:val="0"/>
      <w:divBdr>
        <w:top w:val="none" w:sz="0" w:space="0" w:color="auto"/>
        <w:left w:val="none" w:sz="0" w:space="0" w:color="auto"/>
        <w:bottom w:val="none" w:sz="0" w:space="0" w:color="auto"/>
        <w:right w:val="none" w:sz="0" w:space="0" w:color="auto"/>
      </w:divBdr>
    </w:div>
    <w:div w:id="908005329">
      <w:bodyDiv w:val="1"/>
      <w:marLeft w:val="0"/>
      <w:marRight w:val="0"/>
      <w:marTop w:val="0"/>
      <w:marBottom w:val="0"/>
      <w:divBdr>
        <w:top w:val="none" w:sz="0" w:space="0" w:color="auto"/>
        <w:left w:val="none" w:sz="0" w:space="0" w:color="auto"/>
        <w:bottom w:val="none" w:sz="0" w:space="0" w:color="auto"/>
        <w:right w:val="none" w:sz="0" w:space="0" w:color="auto"/>
      </w:divBdr>
    </w:div>
    <w:div w:id="908006474">
      <w:bodyDiv w:val="1"/>
      <w:marLeft w:val="0"/>
      <w:marRight w:val="0"/>
      <w:marTop w:val="0"/>
      <w:marBottom w:val="0"/>
      <w:divBdr>
        <w:top w:val="none" w:sz="0" w:space="0" w:color="auto"/>
        <w:left w:val="none" w:sz="0" w:space="0" w:color="auto"/>
        <w:bottom w:val="none" w:sz="0" w:space="0" w:color="auto"/>
        <w:right w:val="none" w:sz="0" w:space="0" w:color="auto"/>
      </w:divBdr>
    </w:div>
    <w:div w:id="908151110">
      <w:bodyDiv w:val="1"/>
      <w:marLeft w:val="0"/>
      <w:marRight w:val="0"/>
      <w:marTop w:val="0"/>
      <w:marBottom w:val="0"/>
      <w:divBdr>
        <w:top w:val="none" w:sz="0" w:space="0" w:color="auto"/>
        <w:left w:val="none" w:sz="0" w:space="0" w:color="auto"/>
        <w:bottom w:val="none" w:sz="0" w:space="0" w:color="auto"/>
        <w:right w:val="none" w:sz="0" w:space="0" w:color="auto"/>
      </w:divBdr>
    </w:div>
    <w:div w:id="908224430">
      <w:bodyDiv w:val="1"/>
      <w:marLeft w:val="0"/>
      <w:marRight w:val="0"/>
      <w:marTop w:val="0"/>
      <w:marBottom w:val="0"/>
      <w:divBdr>
        <w:top w:val="none" w:sz="0" w:space="0" w:color="auto"/>
        <w:left w:val="none" w:sz="0" w:space="0" w:color="auto"/>
        <w:bottom w:val="none" w:sz="0" w:space="0" w:color="auto"/>
        <w:right w:val="none" w:sz="0" w:space="0" w:color="auto"/>
      </w:divBdr>
    </w:div>
    <w:div w:id="908267425">
      <w:bodyDiv w:val="1"/>
      <w:marLeft w:val="0"/>
      <w:marRight w:val="0"/>
      <w:marTop w:val="0"/>
      <w:marBottom w:val="0"/>
      <w:divBdr>
        <w:top w:val="none" w:sz="0" w:space="0" w:color="auto"/>
        <w:left w:val="none" w:sz="0" w:space="0" w:color="auto"/>
        <w:bottom w:val="none" w:sz="0" w:space="0" w:color="auto"/>
        <w:right w:val="none" w:sz="0" w:space="0" w:color="auto"/>
      </w:divBdr>
    </w:div>
    <w:div w:id="908423521">
      <w:bodyDiv w:val="1"/>
      <w:marLeft w:val="0"/>
      <w:marRight w:val="0"/>
      <w:marTop w:val="0"/>
      <w:marBottom w:val="0"/>
      <w:divBdr>
        <w:top w:val="none" w:sz="0" w:space="0" w:color="auto"/>
        <w:left w:val="none" w:sz="0" w:space="0" w:color="auto"/>
        <w:bottom w:val="none" w:sz="0" w:space="0" w:color="auto"/>
        <w:right w:val="none" w:sz="0" w:space="0" w:color="auto"/>
      </w:divBdr>
    </w:div>
    <w:div w:id="908464950">
      <w:bodyDiv w:val="1"/>
      <w:marLeft w:val="0"/>
      <w:marRight w:val="0"/>
      <w:marTop w:val="0"/>
      <w:marBottom w:val="0"/>
      <w:divBdr>
        <w:top w:val="none" w:sz="0" w:space="0" w:color="auto"/>
        <w:left w:val="none" w:sz="0" w:space="0" w:color="auto"/>
        <w:bottom w:val="none" w:sz="0" w:space="0" w:color="auto"/>
        <w:right w:val="none" w:sz="0" w:space="0" w:color="auto"/>
      </w:divBdr>
    </w:div>
    <w:div w:id="908611240">
      <w:bodyDiv w:val="1"/>
      <w:marLeft w:val="0"/>
      <w:marRight w:val="0"/>
      <w:marTop w:val="0"/>
      <w:marBottom w:val="0"/>
      <w:divBdr>
        <w:top w:val="none" w:sz="0" w:space="0" w:color="auto"/>
        <w:left w:val="none" w:sz="0" w:space="0" w:color="auto"/>
        <w:bottom w:val="none" w:sz="0" w:space="0" w:color="auto"/>
        <w:right w:val="none" w:sz="0" w:space="0" w:color="auto"/>
      </w:divBdr>
    </w:div>
    <w:div w:id="908613346">
      <w:bodyDiv w:val="1"/>
      <w:marLeft w:val="0"/>
      <w:marRight w:val="0"/>
      <w:marTop w:val="0"/>
      <w:marBottom w:val="0"/>
      <w:divBdr>
        <w:top w:val="none" w:sz="0" w:space="0" w:color="auto"/>
        <w:left w:val="none" w:sz="0" w:space="0" w:color="auto"/>
        <w:bottom w:val="none" w:sz="0" w:space="0" w:color="auto"/>
        <w:right w:val="none" w:sz="0" w:space="0" w:color="auto"/>
      </w:divBdr>
    </w:div>
    <w:div w:id="908661458">
      <w:bodyDiv w:val="1"/>
      <w:marLeft w:val="0"/>
      <w:marRight w:val="0"/>
      <w:marTop w:val="0"/>
      <w:marBottom w:val="0"/>
      <w:divBdr>
        <w:top w:val="none" w:sz="0" w:space="0" w:color="auto"/>
        <w:left w:val="none" w:sz="0" w:space="0" w:color="auto"/>
        <w:bottom w:val="none" w:sz="0" w:space="0" w:color="auto"/>
        <w:right w:val="none" w:sz="0" w:space="0" w:color="auto"/>
      </w:divBdr>
    </w:div>
    <w:div w:id="908924767">
      <w:bodyDiv w:val="1"/>
      <w:marLeft w:val="0"/>
      <w:marRight w:val="0"/>
      <w:marTop w:val="0"/>
      <w:marBottom w:val="0"/>
      <w:divBdr>
        <w:top w:val="none" w:sz="0" w:space="0" w:color="auto"/>
        <w:left w:val="none" w:sz="0" w:space="0" w:color="auto"/>
        <w:bottom w:val="none" w:sz="0" w:space="0" w:color="auto"/>
        <w:right w:val="none" w:sz="0" w:space="0" w:color="auto"/>
      </w:divBdr>
    </w:div>
    <w:div w:id="909117344">
      <w:bodyDiv w:val="1"/>
      <w:marLeft w:val="0"/>
      <w:marRight w:val="0"/>
      <w:marTop w:val="0"/>
      <w:marBottom w:val="0"/>
      <w:divBdr>
        <w:top w:val="none" w:sz="0" w:space="0" w:color="auto"/>
        <w:left w:val="none" w:sz="0" w:space="0" w:color="auto"/>
        <w:bottom w:val="none" w:sz="0" w:space="0" w:color="auto"/>
        <w:right w:val="none" w:sz="0" w:space="0" w:color="auto"/>
      </w:divBdr>
    </w:div>
    <w:div w:id="909341466">
      <w:bodyDiv w:val="1"/>
      <w:marLeft w:val="0"/>
      <w:marRight w:val="0"/>
      <w:marTop w:val="0"/>
      <w:marBottom w:val="0"/>
      <w:divBdr>
        <w:top w:val="none" w:sz="0" w:space="0" w:color="auto"/>
        <w:left w:val="none" w:sz="0" w:space="0" w:color="auto"/>
        <w:bottom w:val="none" w:sz="0" w:space="0" w:color="auto"/>
        <w:right w:val="none" w:sz="0" w:space="0" w:color="auto"/>
      </w:divBdr>
    </w:div>
    <w:div w:id="909726821">
      <w:bodyDiv w:val="1"/>
      <w:marLeft w:val="0"/>
      <w:marRight w:val="0"/>
      <w:marTop w:val="0"/>
      <w:marBottom w:val="0"/>
      <w:divBdr>
        <w:top w:val="none" w:sz="0" w:space="0" w:color="auto"/>
        <w:left w:val="none" w:sz="0" w:space="0" w:color="auto"/>
        <w:bottom w:val="none" w:sz="0" w:space="0" w:color="auto"/>
        <w:right w:val="none" w:sz="0" w:space="0" w:color="auto"/>
      </w:divBdr>
    </w:div>
    <w:div w:id="910122279">
      <w:bodyDiv w:val="1"/>
      <w:marLeft w:val="0"/>
      <w:marRight w:val="0"/>
      <w:marTop w:val="0"/>
      <w:marBottom w:val="0"/>
      <w:divBdr>
        <w:top w:val="none" w:sz="0" w:space="0" w:color="auto"/>
        <w:left w:val="none" w:sz="0" w:space="0" w:color="auto"/>
        <w:bottom w:val="none" w:sz="0" w:space="0" w:color="auto"/>
        <w:right w:val="none" w:sz="0" w:space="0" w:color="auto"/>
      </w:divBdr>
    </w:div>
    <w:div w:id="910307257">
      <w:bodyDiv w:val="1"/>
      <w:marLeft w:val="0"/>
      <w:marRight w:val="0"/>
      <w:marTop w:val="0"/>
      <w:marBottom w:val="0"/>
      <w:divBdr>
        <w:top w:val="none" w:sz="0" w:space="0" w:color="auto"/>
        <w:left w:val="none" w:sz="0" w:space="0" w:color="auto"/>
        <w:bottom w:val="none" w:sz="0" w:space="0" w:color="auto"/>
        <w:right w:val="none" w:sz="0" w:space="0" w:color="auto"/>
      </w:divBdr>
    </w:div>
    <w:div w:id="910382409">
      <w:bodyDiv w:val="1"/>
      <w:marLeft w:val="0"/>
      <w:marRight w:val="0"/>
      <w:marTop w:val="0"/>
      <w:marBottom w:val="0"/>
      <w:divBdr>
        <w:top w:val="none" w:sz="0" w:space="0" w:color="auto"/>
        <w:left w:val="none" w:sz="0" w:space="0" w:color="auto"/>
        <w:bottom w:val="none" w:sz="0" w:space="0" w:color="auto"/>
        <w:right w:val="none" w:sz="0" w:space="0" w:color="auto"/>
      </w:divBdr>
    </w:div>
    <w:div w:id="910386244">
      <w:bodyDiv w:val="1"/>
      <w:marLeft w:val="0"/>
      <w:marRight w:val="0"/>
      <w:marTop w:val="0"/>
      <w:marBottom w:val="0"/>
      <w:divBdr>
        <w:top w:val="none" w:sz="0" w:space="0" w:color="auto"/>
        <w:left w:val="none" w:sz="0" w:space="0" w:color="auto"/>
        <w:bottom w:val="none" w:sz="0" w:space="0" w:color="auto"/>
        <w:right w:val="none" w:sz="0" w:space="0" w:color="auto"/>
      </w:divBdr>
    </w:div>
    <w:div w:id="910580365">
      <w:bodyDiv w:val="1"/>
      <w:marLeft w:val="0"/>
      <w:marRight w:val="0"/>
      <w:marTop w:val="0"/>
      <w:marBottom w:val="0"/>
      <w:divBdr>
        <w:top w:val="none" w:sz="0" w:space="0" w:color="auto"/>
        <w:left w:val="none" w:sz="0" w:space="0" w:color="auto"/>
        <w:bottom w:val="none" w:sz="0" w:space="0" w:color="auto"/>
        <w:right w:val="none" w:sz="0" w:space="0" w:color="auto"/>
      </w:divBdr>
    </w:div>
    <w:div w:id="910624262">
      <w:bodyDiv w:val="1"/>
      <w:marLeft w:val="0"/>
      <w:marRight w:val="0"/>
      <w:marTop w:val="0"/>
      <w:marBottom w:val="0"/>
      <w:divBdr>
        <w:top w:val="none" w:sz="0" w:space="0" w:color="auto"/>
        <w:left w:val="none" w:sz="0" w:space="0" w:color="auto"/>
        <w:bottom w:val="none" w:sz="0" w:space="0" w:color="auto"/>
        <w:right w:val="none" w:sz="0" w:space="0" w:color="auto"/>
      </w:divBdr>
    </w:div>
    <w:div w:id="910820515">
      <w:bodyDiv w:val="1"/>
      <w:marLeft w:val="0"/>
      <w:marRight w:val="0"/>
      <w:marTop w:val="0"/>
      <w:marBottom w:val="0"/>
      <w:divBdr>
        <w:top w:val="none" w:sz="0" w:space="0" w:color="auto"/>
        <w:left w:val="none" w:sz="0" w:space="0" w:color="auto"/>
        <w:bottom w:val="none" w:sz="0" w:space="0" w:color="auto"/>
        <w:right w:val="none" w:sz="0" w:space="0" w:color="auto"/>
      </w:divBdr>
    </w:div>
    <w:div w:id="910964240">
      <w:bodyDiv w:val="1"/>
      <w:marLeft w:val="0"/>
      <w:marRight w:val="0"/>
      <w:marTop w:val="0"/>
      <w:marBottom w:val="0"/>
      <w:divBdr>
        <w:top w:val="none" w:sz="0" w:space="0" w:color="auto"/>
        <w:left w:val="none" w:sz="0" w:space="0" w:color="auto"/>
        <w:bottom w:val="none" w:sz="0" w:space="0" w:color="auto"/>
        <w:right w:val="none" w:sz="0" w:space="0" w:color="auto"/>
      </w:divBdr>
    </w:div>
    <w:div w:id="910968332">
      <w:bodyDiv w:val="1"/>
      <w:marLeft w:val="0"/>
      <w:marRight w:val="0"/>
      <w:marTop w:val="0"/>
      <w:marBottom w:val="0"/>
      <w:divBdr>
        <w:top w:val="none" w:sz="0" w:space="0" w:color="auto"/>
        <w:left w:val="none" w:sz="0" w:space="0" w:color="auto"/>
        <w:bottom w:val="none" w:sz="0" w:space="0" w:color="auto"/>
        <w:right w:val="none" w:sz="0" w:space="0" w:color="auto"/>
      </w:divBdr>
    </w:div>
    <w:div w:id="911310136">
      <w:bodyDiv w:val="1"/>
      <w:marLeft w:val="0"/>
      <w:marRight w:val="0"/>
      <w:marTop w:val="0"/>
      <w:marBottom w:val="0"/>
      <w:divBdr>
        <w:top w:val="none" w:sz="0" w:space="0" w:color="auto"/>
        <w:left w:val="none" w:sz="0" w:space="0" w:color="auto"/>
        <w:bottom w:val="none" w:sz="0" w:space="0" w:color="auto"/>
        <w:right w:val="none" w:sz="0" w:space="0" w:color="auto"/>
      </w:divBdr>
    </w:div>
    <w:div w:id="911349546">
      <w:bodyDiv w:val="1"/>
      <w:marLeft w:val="0"/>
      <w:marRight w:val="0"/>
      <w:marTop w:val="0"/>
      <w:marBottom w:val="0"/>
      <w:divBdr>
        <w:top w:val="none" w:sz="0" w:space="0" w:color="auto"/>
        <w:left w:val="none" w:sz="0" w:space="0" w:color="auto"/>
        <w:bottom w:val="none" w:sz="0" w:space="0" w:color="auto"/>
        <w:right w:val="none" w:sz="0" w:space="0" w:color="auto"/>
      </w:divBdr>
    </w:div>
    <w:div w:id="911620809">
      <w:bodyDiv w:val="1"/>
      <w:marLeft w:val="0"/>
      <w:marRight w:val="0"/>
      <w:marTop w:val="0"/>
      <w:marBottom w:val="0"/>
      <w:divBdr>
        <w:top w:val="none" w:sz="0" w:space="0" w:color="auto"/>
        <w:left w:val="none" w:sz="0" w:space="0" w:color="auto"/>
        <w:bottom w:val="none" w:sz="0" w:space="0" w:color="auto"/>
        <w:right w:val="none" w:sz="0" w:space="0" w:color="auto"/>
      </w:divBdr>
    </w:div>
    <w:div w:id="911888714">
      <w:bodyDiv w:val="1"/>
      <w:marLeft w:val="0"/>
      <w:marRight w:val="0"/>
      <w:marTop w:val="0"/>
      <w:marBottom w:val="0"/>
      <w:divBdr>
        <w:top w:val="none" w:sz="0" w:space="0" w:color="auto"/>
        <w:left w:val="none" w:sz="0" w:space="0" w:color="auto"/>
        <w:bottom w:val="none" w:sz="0" w:space="0" w:color="auto"/>
        <w:right w:val="none" w:sz="0" w:space="0" w:color="auto"/>
      </w:divBdr>
    </w:div>
    <w:div w:id="911962123">
      <w:bodyDiv w:val="1"/>
      <w:marLeft w:val="0"/>
      <w:marRight w:val="0"/>
      <w:marTop w:val="0"/>
      <w:marBottom w:val="0"/>
      <w:divBdr>
        <w:top w:val="none" w:sz="0" w:space="0" w:color="auto"/>
        <w:left w:val="none" w:sz="0" w:space="0" w:color="auto"/>
        <w:bottom w:val="none" w:sz="0" w:space="0" w:color="auto"/>
        <w:right w:val="none" w:sz="0" w:space="0" w:color="auto"/>
      </w:divBdr>
    </w:div>
    <w:div w:id="912281975">
      <w:bodyDiv w:val="1"/>
      <w:marLeft w:val="0"/>
      <w:marRight w:val="0"/>
      <w:marTop w:val="0"/>
      <w:marBottom w:val="0"/>
      <w:divBdr>
        <w:top w:val="none" w:sz="0" w:space="0" w:color="auto"/>
        <w:left w:val="none" w:sz="0" w:space="0" w:color="auto"/>
        <w:bottom w:val="none" w:sz="0" w:space="0" w:color="auto"/>
        <w:right w:val="none" w:sz="0" w:space="0" w:color="auto"/>
      </w:divBdr>
    </w:div>
    <w:div w:id="912424799">
      <w:bodyDiv w:val="1"/>
      <w:marLeft w:val="0"/>
      <w:marRight w:val="0"/>
      <w:marTop w:val="0"/>
      <w:marBottom w:val="0"/>
      <w:divBdr>
        <w:top w:val="none" w:sz="0" w:space="0" w:color="auto"/>
        <w:left w:val="none" w:sz="0" w:space="0" w:color="auto"/>
        <w:bottom w:val="none" w:sz="0" w:space="0" w:color="auto"/>
        <w:right w:val="none" w:sz="0" w:space="0" w:color="auto"/>
      </w:divBdr>
    </w:div>
    <w:div w:id="912472791">
      <w:bodyDiv w:val="1"/>
      <w:marLeft w:val="0"/>
      <w:marRight w:val="0"/>
      <w:marTop w:val="0"/>
      <w:marBottom w:val="0"/>
      <w:divBdr>
        <w:top w:val="none" w:sz="0" w:space="0" w:color="auto"/>
        <w:left w:val="none" w:sz="0" w:space="0" w:color="auto"/>
        <w:bottom w:val="none" w:sz="0" w:space="0" w:color="auto"/>
        <w:right w:val="none" w:sz="0" w:space="0" w:color="auto"/>
      </w:divBdr>
    </w:div>
    <w:div w:id="912543094">
      <w:bodyDiv w:val="1"/>
      <w:marLeft w:val="0"/>
      <w:marRight w:val="0"/>
      <w:marTop w:val="0"/>
      <w:marBottom w:val="0"/>
      <w:divBdr>
        <w:top w:val="none" w:sz="0" w:space="0" w:color="auto"/>
        <w:left w:val="none" w:sz="0" w:space="0" w:color="auto"/>
        <w:bottom w:val="none" w:sz="0" w:space="0" w:color="auto"/>
        <w:right w:val="none" w:sz="0" w:space="0" w:color="auto"/>
      </w:divBdr>
    </w:div>
    <w:div w:id="912545298">
      <w:bodyDiv w:val="1"/>
      <w:marLeft w:val="0"/>
      <w:marRight w:val="0"/>
      <w:marTop w:val="0"/>
      <w:marBottom w:val="0"/>
      <w:divBdr>
        <w:top w:val="none" w:sz="0" w:space="0" w:color="auto"/>
        <w:left w:val="none" w:sz="0" w:space="0" w:color="auto"/>
        <w:bottom w:val="none" w:sz="0" w:space="0" w:color="auto"/>
        <w:right w:val="none" w:sz="0" w:space="0" w:color="auto"/>
      </w:divBdr>
    </w:div>
    <w:div w:id="912936234">
      <w:bodyDiv w:val="1"/>
      <w:marLeft w:val="0"/>
      <w:marRight w:val="0"/>
      <w:marTop w:val="0"/>
      <w:marBottom w:val="0"/>
      <w:divBdr>
        <w:top w:val="none" w:sz="0" w:space="0" w:color="auto"/>
        <w:left w:val="none" w:sz="0" w:space="0" w:color="auto"/>
        <w:bottom w:val="none" w:sz="0" w:space="0" w:color="auto"/>
        <w:right w:val="none" w:sz="0" w:space="0" w:color="auto"/>
      </w:divBdr>
    </w:div>
    <w:div w:id="913323657">
      <w:bodyDiv w:val="1"/>
      <w:marLeft w:val="0"/>
      <w:marRight w:val="0"/>
      <w:marTop w:val="0"/>
      <w:marBottom w:val="0"/>
      <w:divBdr>
        <w:top w:val="none" w:sz="0" w:space="0" w:color="auto"/>
        <w:left w:val="none" w:sz="0" w:space="0" w:color="auto"/>
        <w:bottom w:val="none" w:sz="0" w:space="0" w:color="auto"/>
        <w:right w:val="none" w:sz="0" w:space="0" w:color="auto"/>
      </w:divBdr>
    </w:div>
    <w:div w:id="913515130">
      <w:bodyDiv w:val="1"/>
      <w:marLeft w:val="0"/>
      <w:marRight w:val="0"/>
      <w:marTop w:val="0"/>
      <w:marBottom w:val="0"/>
      <w:divBdr>
        <w:top w:val="none" w:sz="0" w:space="0" w:color="auto"/>
        <w:left w:val="none" w:sz="0" w:space="0" w:color="auto"/>
        <w:bottom w:val="none" w:sz="0" w:space="0" w:color="auto"/>
        <w:right w:val="none" w:sz="0" w:space="0" w:color="auto"/>
      </w:divBdr>
    </w:div>
    <w:div w:id="914046289">
      <w:bodyDiv w:val="1"/>
      <w:marLeft w:val="0"/>
      <w:marRight w:val="0"/>
      <w:marTop w:val="0"/>
      <w:marBottom w:val="0"/>
      <w:divBdr>
        <w:top w:val="none" w:sz="0" w:space="0" w:color="auto"/>
        <w:left w:val="none" w:sz="0" w:space="0" w:color="auto"/>
        <w:bottom w:val="none" w:sz="0" w:space="0" w:color="auto"/>
        <w:right w:val="none" w:sz="0" w:space="0" w:color="auto"/>
      </w:divBdr>
    </w:div>
    <w:div w:id="914313759">
      <w:bodyDiv w:val="1"/>
      <w:marLeft w:val="0"/>
      <w:marRight w:val="0"/>
      <w:marTop w:val="0"/>
      <w:marBottom w:val="0"/>
      <w:divBdr>
        <w:top w:val="none" w:sz="0" w:space="0" w:color="auto"/>
        <w:left w:val="none" w:sz="0" w:space="0" w:color="auto"/>
        <w:bottom w:val="none" w:sz="0" w:space="0" w:color="auto"/>
        <w:right w:val="none" w:sz="0" w:space="0" w:color="auto"/>
      </w:divBdr>
    </w:div>
    <w:div w:id="914319236">
      <w:bodyDiv w:val="1"/>
      <w:marLeft w:val="0"/>
      <w:marRight w:val="0"/>
      <w:marTop w:val="0"/>
      <w:marBottom w:val="0"/>
      <w:divBdr>
        <w:top w:val="none" w:sz="0" w:space="0" w:color="auto"/>
        <w:left w:val="none" w:sz="0" w:space="0" w:color="auto"/>
        <w:bottom w:val="none" w:sz="0" w:space="0" w:color="auto"/>
        <w:right w:val="none" w:sz="0" w:space="0" w:color="auto"/>
      </w:divBdr>
    </w:div>
    <w:div w:id="914363866">
      <w:bodyDiv w:val="1"/>
      <w:marLeft w:val="0"/>
      <w:marRight w:val="0"/>
      <w:marTop w:val="0"/>
      <w:marBottom w:val="0"/>
      <w:divBdr>
        <w:top w:val="none" w:sz="0" w:space="0" w:color="auto"/>
        <w:left w:val="none" w:sz="0" w:space="0" w:color="auto"/>
        <w:bottom w:val="none" w:sz="0" w:space="0" w:color="auto"/>
        <w:right w:val="none" w:sz="0" w:space="0" w:color="auto"/>
      </w:divBdr>
    </w:div>
    <w:div w:id="914364956">
      <w:bodyDiv w:val="1"/>
      <w:marLeft w:val="0"/>
      <w:marRight w:val="0"/>
      <w:marTop w:val="0"/>
      <w:marBottom w:val="0"/>
      <w:divBdr>
        <w:top w:val="none" w:sz="0" w:space="0" w:color="auto"/>
        <w:left w:val="none" w:sz="0" w:space="0" w:color="auto"/>
        <w:bottom w:val="none" w:sz="0" w:space="0" w:color="auto"/>
        <w:right w:val="none" w:sz="0" w:space="0" w:color="auto"/>
      </w:divBdr>
    </w:div>
    <w:div w:id="914512591">
      <w:bodyDiv w:val="1"/>
      <w:marLeft w:val="0"/>
      <w:marRight w:val="0"/>
      <w:marTop w:val="0"/>
      <w:marBottom w:val="0"/>
      <w:divBdr>
        <w:top w:val="none" w:sz="0" w:space="0" w:color="auto"/>
        <w:left w:val="none" w:sz="0" w:space="0" w:color="auto"/>
        <w:bottom w:val="none" w:sz="0" w:space="0" w:color="auto"/>
        <w:right w:val="none" w:sz="0" w:space="0" w:color="auto"/>
      </w:divBdr>
    </w:div>
    <w:div w:id="914512858">
      <w:bodyDiv w:val="1"/>
      <w:marLeft w:val="0"/>
      <w:marRight w:val="0"/>
      <w:marTop w:val="0"/>
      <w:marBottom w:val="0"/>
      <w:divBdr>
        <w:top w:val="none" w:sz="0" w:space="0" w:color="auto"/>
        <w:left w:val="none" w:sz="0" w:space="0" w:color="auto"/>
        <w:bottom w:val="none" w:sz="0" w:space="0" w:color="auto"/>
        <w:right w:val="none" w:sz="0" w:space="0" w:color="auto"/>
      </w:divBdr>
    </w:div>
    <w:div w:id="914629139">
      <w:bodyDiv w:val="1"/>
      <w:marLeft w:val="0"/>
      <w:marRight w:val="0"/>
      <w:marTop w:val="0"/>
      <w:marBottom w:val="0"/>
      <w:divBdr>
        <w:top w:val="none" w:sz="0" w:space="0" w:color="auto"/>
        <w:left w:val="none" w:sz="0" w:space="0" w:color="auto"/>
        <w:bottom w:val="none" w:sz="0" w:space="0" w:color="auto"/>
        <w:right w:val="none" w:sz="0" w:space="0" w:color="auto"/>
      </w:divBdr>
    </w:div>
    <w:div w:id="914973369">
      <w:bodyDiv w:val="1"/>
      <w:marLeft w:val="0"/>
      <w:marRight w:val="0"/>
      <w:marTop w:val="0"/>
      <w:marBottom w:val="0"/>
      <w:divBdr>
        <w:top w:val="none" w:sz="0" w:space="0" w:color="auto"/>
        <w:left w:val="none" w:sz="0" w:space="0" w:color="auto"/>
        <w:bottom w:val="none" w:sz="0" w:space="0" w:color="auto"/>
        <w:right w:val="none" w:sz="0" w:space="0" w:color="auto"/>
      </w:divBdr>
    </w:div>
    <w:div w:id="914974840">
      <w:bodyDiv w:val="1"/>
      <w:marLeft w:val="0"/>
      <w:marRight w:val="0"/>
      <w:marTop w:val="0"/>
      <w:marBottom w:val="0"/>
      <w:divBdr>
        <w:top w:val="none" w:sz="0" w:space="0" w:color="auto"/>
        <w:left w:val="none" w:sz="0" w:space="0" w:color="auto"/>
        <w:bottom w:val="none" w:sz="0" w:space="0" w:color="auto"/>
        <w:right w:val="none" w:sz="0" w:space="0" w:color="auto"/>
      </w:divBdr>
    </w:div>
    <w:div w:id="915014046">
      <w:bodyDiv w:val="1"/>
      <w:marLeft w:val="0"/>
      <w:marRight w:val="0"/>
      <w:marTop w:val="0"/>
      <w:marBottom w:val="0"/>
      <w:divBdr>
        <w:top w:val="none" w:sz="0" w:space="0" w:color="auto"/>
        <w:left w:val="none" w:sz="0" w:space="0" w:color="auto"/>
        <w:bottom w:val="none" w:sz="0" w:space="0" w:color="auto"/>
        <w:right w:val="none" w:sz="0" w:space="0" w:color="auto"/>
      </w:divBdr>
    </w:div>
    <w:div w:id="915286964">
      <w:bodyDiv w:val="1"/>
      <w:marLeft w:val="0"/>
      <w:marRight w:val="0"/>
      <w:marTop w:val="0"/>
      <w:marBottom w:val="0"/>
      <w:divBdr>
        <w:top w:val="none" w:sz="0" w:space="0" w:color="auto"/>
        <w:left w:val="none" w:sz="0" w:space="0" w:color="auto"/>
        <w:bottom w:val="none" w:sz="0" w:space="0" w:color="auto"/>
        <w:right w:val="none" w:sz="0" w:space="0" w:color="auto"/>
      </w:divBdr>
    </w:div>
    <w:div w:id="915288785">
      <w:bodyDiv w:val="1"/>
      <w:marLeft w:val="0"/>
      <w:marRight w:val="0"/>
      <w:marTop w:val="0"/>
      <w:marBottom w:val="0"/>
      <w:divBdr>
        <w:top w:val="none" w:sz="0" w:space="0" w:color="auto"/>
        <w:left w:val="none" w:sz="0" w:space="0" w:color="auto"/>
        <w:bottom w:val="none" w:sz="0" w:space="0" w:color="auto"/>
        <w:right w:val="none" w:sz="0" w:space="0" w:color="auto"/>
      </w:divBdr>
    </w:div>
    <w:div w:id="915356690">
      <w:bodyDiv w:val="1"/>
      <w:marLeft w:val="0"/>
      <w:marRight w:val="0"/>
      <w:marTop w:val="0"/>
      <w:marBottom w:val="0"/>
      <w:divBdr>
        <w:top w:val="none" w:sz="0" w:space="0" w:color="auto"/>
        <w:left w:val="none" w:sz="0" w:space="0" w:color="auto"/>
        <w:bottom w:val="none" w:sz="0" w:space="0" w:color="auto"/>
        <w:right w:val="none" w:sz="0" w:space="0" w:color="auto"/>
      </w:divBdr>
    </w:div>
    <w:div w:id="915360545">
      <w:bodyDiv w:val="1"/>
      <w:marLeft w:val="0"/>
      <w:marRight w:val="0"/>
      <w:marTop w:val="0"/>
      <w:marBottom w:val="0"/>
      <w:divBdr>
        <w:top w:val="none" w:sz="0" w:space="0" w:color="auto"/>
        <w:left w:val="none" w:sz="0" w:space="0" w:color="auto"/>
        <w:bottom w:val="none" w:sz="0" w:space="0" w:color="auto"/>
        <w:right w:val="none" w:sz="0" w:space="0" w:color="auto"/>
      </w:divBdr>
    </w:div>
    <w:div w:id="915482119">
      <w:bodyDiv w:val="1"/>
      <w:marLeft w:val="0"/>
      <w:marRight w:val="0"/>
      <w:marTop w:val="0"/>
      <w:marBottom w:val="0"/>
      <w:divBdr>
        <w:top w:val="none" w:sz="0" w:space="0" w:color="auto"/>
        <w:left w:val="none" w:sz="0" w:space="0" w:color="auto"/>
        <w:bottom w:val="none" w:sz="0" w:space="0" w:color="auto"/>
        <w:right w:val="none" w:sz="0" w:space="0" w:color="auto"/>
      </w:divBdr>
    </w:div>
    <w:div w:id="915742809">
      <w:bodyDiv w:val="1"/>
      <w:marLeft w:val="0"/>
      <w:marRight w:val="0"/>
      <w:marTop w:val="0"/>
      <w:marBottom w:val="0"/>
      <w:divBdr>
        <w:top w:val="none" w:sz="0" w:space="0" w:color="auto"/>
        <w:left w:val="none" w:sz="0" w:space="0" w:color="auto"/>
        <w:bottom w:val="none" w:sz="0" w:space="0" w:color="auto"/>
        <w:right w:val="none" w:sz="0" w:space="0" w:color="auto"/>
      </w:divBdr>
    </w:div>
    <w:div w:id="915866587">
      <w:bodyDiv w:val="1"/>
      <w:marLeft w:val="0"/>
      <w:marRight w:val="0"/>
      <w:marTop w:val="0"/>
      <w:marBottom w:val="0"/>
      <w:divBdr>
        <w:top w:val="none" w:sz="0" w:space="0" w:color="auto"/>
        <w:left w:val="none" w:sz="0" w:space="0" w:color="auto"/>
        <w:bottom w:val="none" w:sz="0" w:space="0" w:color="auto"/>
        <w:right w:val="none" w:sz="0" w:space="0" w:color="auto"/>
      </w:divBdr>
    </w:div>
    <w:div w:id="916013650">
      <w:bodyDiv w:val="1"/>
      <w:marLeft w:val="0"/>
      <w:marRight w:val="0"/>
      <w:marTop w:val="0"/>
      <w:marBottom w:val="0"/>
      <w:divBdr>
        <w:top w:val="none" w:sz="0" w:space="0" w:color="auto"/>
        <w:left w:val="none" w:sz="0" w:space="0" w:color="auto"/>
        <w:bottom w:val="none" w:sz="0" w:space="0" w:color="auto"/>
        <w:right w:val="none" w:sz="0" w:space="0" w:color="auto"/>
      </w:divBdr>
    </w:div>
    <w:div w:id="916406603">
      <w:bodyDiv w:val="1"/>
      <w:marLeft w:val="0"/>
      <w:marRight w:val="0"/>
      <w:marTop w:val="0"/>
      <w:marBottom w:val="0"/>
      <w:divBdr>
        <w:top w:val="none" w:sz="0" w:space="0" w:color="auto"/>
        <w:left w:val="none" w:sz="0" w:space="0" w:color="auto"/>
        <w:bottom w:val="none" w:sz="0" w:space="0" w:color="auto"/>
        <w:right w:val="none" w:sz="0" w:space="0" w:color="auto"/>
      </w:divBdr>
    </w:div>
    <w:div w:id="916671768">
      <w:bodyDiv w:val="1"/>
      <w:marLeft w:val="0"/>
      <w:marRight w:val="0"/>
      <w:marTop w:val="0"/>
      <w:marBottom w:val="0"/>
      <w:divBdr>
        <w:top w:val="none" w:sz="0" w:space="0" w:color="auto"/>
        <w:left w:val="none" w:sz="0" w:space="0" w:color="auto"/>
        <w:bottom w:val="none" w:sz="0" w:space="0" w:color="auto"/>
        <w:right w:val="none" w:sz="0" w:space="0" w:color="auto"/>
      </w:divBdr>
    </w:div>
    <w:div w:id="917011805">
      <w:bodyDiv w:val="1"/>
      <w:marLeft w:val="0"/>
      <w:marRight w:val="0"/>
      <w:marTop w:val="0"/>
      <w:marBottom w:val="0"/>
      <w:divBdr>
        <w:top w:val="none" w:sz="0" w:space="0" w:color="auto"/>
        <w:left w:val="none" w:sz="0" w:space="0" w:color="auto"/>
        <w:bottom w:val="none" w:sz="0" w:space="0" w:color="auto"/>
        <w:right w:val="none" w:sz="0" w:space="0" w:color="auto"/>
      </w:divBdr>
    </w:div>
    <w:div w:id="917128187">
      <w:bodyDiv w:val="1"/>
      <w:marLeft w:val="0"/>
      <w:marRight w:val="0"/>
      <w:marTop w:val="0"/>
      <w:marBottom w:val="0"/>
      <w:divBdr>
        <w:top w:val="none" w:sz="0" w:space="0" w:color="auto"/>
        <w:left w:val="none" w:sz="0" w:space="0" w:color="auto"/>
        <w:bottom w:val="none" w:sz="0" w:space="0" w:color="auto"/>
        <w:right w:val="none" w:sz="0" w:space="0" w:color="auto"/>
      </w:divBdr>
    </w:div>
    <w:div w:id="917135732">
      <w:bodyDiv w:val="1"/>
      <w:marLeft w:val="0"/>
      <w:marRight w:val="0"/>
      <w:marTop w:val="0"/>
      <w:marBottom w:val="0"/>
      <w:divBdr>
        <w:top w:val="none" w:sz="0" w:space="0" w:color="auto"/>
        <w:left w:val="none" w:sz="0" w:space="0" w:color="auto"/>
        <w:bottom w:val="none" w:sz="0" w:space="0" w:color="auto"/>
        <w:right w:val="none" w:sz="0" w:space="0" w:color="auto"/>
      </w:divBdr>
    </w:div>
    <w:div w:id="917327332">
      <w:bodyDiv w:val="1"/>
      <w:marLeft w:val="0"/>
      <w:marRight w:val="0"/>
      <w:marTop w:val="0"/>
      <w:marBottom w:val="0"/>
      <w:divBdr>
        <w:top w:val="none" w:sz="0" w:space="0" w:color="auto"/>
        <w:left w:val="none" w:sz="0" w:space="0" w:color="auto"/>
        <w:bottom w:val="none" w:sz="0" w:space="0" w:color="auto"/>
        <w:right w:val="none" w:sz="0" w:space="0" w:color="auto"/>
      </w:divBdr>
    </w:div>
    <w:div w:id="917404288">
      <w:bodyDiv w:val="1"/>
      <w:marLeft w:val="0"/>
      <w:marRight w:val="0"/>
      <w:marTop w:val="0"/>
      <w:marBottom w:val="0"/>
      <w:divBdr>
        <w:top w:val="none" w:sz="0" w:space="0" w:color="auto"/>
        <w:left w:val="none" w:sz="0" w:space="0" w:color="auto"/>
        <w:bottom w:val="none" w:sz="0" w:space="0" w:color="auto"/>
        <w:right w:val="none" w:sz="0" w:space="0" w:color="auto"/>
      </w:divBdr>
    </w:div>
    <w:div w:id="917592290">
      <w:bodyDiv w:val="1"/>
      <w:marLeft w:val="0"/>
      <w:marRight w:val="0"/>
      <w:marTop w:val="0"/>
      <w:marBottom w:val="0"/>
      <w:divBdr>
        <w:top w:val="none" w:sz="0" w:space="0" w:color="auto"/>
        <w:left w:val="none" w:sz="0" w:space="0" w:color="auto"/>
        <w:bottom w:val="none" w:sz="0" w:space="0" w:color="auto"/>
        <w:right w:val="none" w:sz="0" w:space="0" w:color="auto"/>
      </w:divBdr>
    </w:div>
    <w:div w:id="917598836">
      <w:bodyDiv w:val="1"/>
      <w:marLeft w:val="0"/>
      <w:marRight w:val="0"/>
      <w:marTop w:val="0"/>
      <w:marBottom w:val="0"/>
      <w:divBdr>
        <w:top w:val="none" w:sz="0" w:space="0" w:color="auto"/>
        <w:left w:val="none" w:sz="0" w:space="0" w:color="auto"/>
        <w:bottom w:val="none" w:sz="0" w:space="0" w:color="auto"/>
        <w:right w:val="none" w:sz="0" w:space="0" w:color="auto"/>
      </w:divBdr>
    </w:div>
    <w:div w:id="917640473">
      <w:bodyDiv w:val="1"/>
      <w:marLeft w:val="0"/>
      <w:marRight w:val="0"/>
      <w:marTop w:val="0"/>
      <w:marBottom w:val="0"/>
      <w:divBdr>
        <w:top w:val="none" w:sz="0" w:space="0" w:color="auto"/>
        <w:left w:val="none" w:sz="0" w:space="0" w:color="auto"/>
        <w:bottom w:val="none" w:sz="0" w:space="0" w:color="auto"/>
        <w:right w:val="none" w:sz="0" w:space="0" w:color="auto"/>
      </w:divBdr>
    </w:div>
    <w:div w:id="917713306">
      <w:bodyDiv w:val="1"/>
      <w:marLeft w:val="0"/>
      <w:marRight w:val="0"/>
      <w:marTop w:val="0"/>
      <w:marBottom w:val="0"/>
      <w:divBdr>
        <w:top w:val="none" w:sz="0" w:space="0" w:color="auto"/>
        <w:left w:val="none" w:sz="0" w:space="0" w:color="auto"/>
        <w:bottom w:val="none" w:sz="0" w:space="0" w:color="auto"/>
        <w:right w:val="none" w:sz="0" w:space="0" w:color="auto"/>
      </w:divBdr>
    </w:div>
    <w:div w:id="917859378">
      <w:bodyDiv w:val="1"/>
      <w:marLeft w:val="0"/>
      <w:marRight w:val="0"/>
      <w:marTop w:val="0"/>
      <w:marBottom w:val="0"/>
      <w:divBdr>
        <w:top w:val="none" w:sz="0" w:space="0" w:color="auto"/>
        <w:left w:val="none" w:sz="0" w:space="0" w:color="auto"/>
        <w:bottom w:val="none" w:sz="0" w:space="0" w:color="auto"/>
        <w:right w:val="none" w:sz="0" w:space="0" w:color="auto"/>
      </w:divBdr>
    </w:div>
    <w:div w:id="917910334">
      <w:bodyDiv w:val="1"/>
      <w:marLeft w:val="0"/>
      <w:marRight w:val="0"/>
      <w:marTop w:val="0"/>
      <w:marBottom w:val="0"/>
      <w:divBdr>
        <w:top w:val="none" w:sz="0" w:space="0" w:color="auto"/>
        <w:left w:val="none" w:sz="0" w:space="0" w:color="auto"/>
        <w:bottom w:val="none" w:sz="0" w:space="0" w:color="auto"/>
        <w:right w:val="none" w:sz="0" w:space="0" w:color="auto"/>
      </w:divBdr>
    </w:div>
    <w:div w:id="917986355">
      <w:bodyDiv w:val="1"/>
      <w:marLeft w:val="0"/>
      <w:marRight w:val="0"/>
      <w:marTop w:val="0"/>
      <w:marBottom w:val="0"/>
      <w:divBdr>
        <w:top w:val="none" w:sz="0" w:space="0" w:color="auto"/>
        <w:left w:val="none" w:sz="0" w:space="0" w:color="auto"/>
        <w:bottom w:val="none" w:sz="0" w:space="0" w:color="auto"/>
        <w:right w:val="none" w:sz="0" w:space="0" w:color="auto"/>
      </w:divBdr>
    </w:div>
    <w:div w:id="918247461">
      <w:bodyDiv w:val="1"/>
      <w:marLeft w:val="0"/>
      <w:marRight w:val="0"/>
      <w:marTop w:val="0"/>
      <w:marBottom w:val="0"/>
      <w:divBdr>
        <w:top w:val="none" w:sz="0" w:space="0" w:color="auto"/>
        <w:left w:val="none" w:sz="0" w:space="0" w:color="auto"/>
        <w:bottom w:val="none" w:sz="0" w:space="0" w:color="auto"/>
        <w:right w:val="none" w:sz="0" w:space="0" w:color="auto"/>
      </w:divBdr>
    </w:div>
    <w:div w:id="918440084">
      <w:bodyDiv w:val="1"/>
      <w:marLeft w:val="0"/>
      <w:marRight w:val="0"/>
      <w:marTop w:val="0"/>
      <w:marBottom w:val="0"/>
      <w:divBdr>
        <w:top w:val="none" w:sz="0" w:space="0" w:color="auto"/>
        <w:left w:val="none" w:sz="0" w:space="0" w:color="auto"/>
        <w:bottom w:val="none" w:sz="0" w:space="0" w:color="auto"/>
        <w:right w:val="none" w:sz="0" w:space="0" w:color="auto"/>
      </w:divBdr>
    </w:div>
    <w:div w:id="918712137">
      <w:bodyDiv w:val="1"/>
      <w:marLeft w:val="0"/>
      <w:marRight w:val="0"/>
      <w:marTop w:val="0"/>
      <w:marBottom w:val="0"/>
      <w:divBdr>
        <w:top w:val="none" w:sz="0" w:space="0" w:color="auto"/>
        <w:left w:val="none" w:sz="0" w:space="0" w:color="auto"/>
        <w:bottom w:val="none" w:sz="0" w:space="0" w:color="auto"/>
        <w:right w:val="none" w:sz="0" w:space="0" w:color="auto"/>
      </w:divBdr>
    </w:div>
    <w:div w:id="918756882">
      <w:bodyDiv w:val="1"/>
      <w:marLeft w:val="0"/>
      <w:marRight w:val="0"/>
      <w:marTop w:val="0"/>
      <w:marBottom w:val="0"/>
      <w:divBdr>
        <w:top w:val="none" w:sz="0" w:space="0" w:color="auto"/>
        <w:left w:val="none" w:sz="0" w:space="0" w:color="auto"/>
        <w:bottom w:val="none" w:sz="0" w:space="0" w:color="auto"/>
        <w:right w:val="none" w:sz="0" w:space="0" w:color="auto"/>
      </w:divBdr>
    </w:div>
    <w:div w:id="918759194">
      <w:bodyDiv w:val="1"/>
      <w:marLeft w:val="0"/>
      <w:marRight w:val="0"/>
      <w:marTop w:val="0"/>
      <w:marBottom w:val="0"/>
      <w:divBdr>
        <w:top w:val="none" w:sz="0" w:space="0" w:color="auto"/>
        <w:left w:val="none" w:sz="0" w:space="0" w:color="auto"/>
        <w:bottom w:val="none" w:sz="0" w:space="0" w:color="auto"/>
        <w:right w:val="none" w:sz="0" w:space="0" w:color="auto"/>
      </w:divBdr>
    </w:div>
    <w:div w:id="918832498">
      <w:bodyDiv w:val="1"/>
      <w:marLeft w:val="0"/>
      <w:marRight w:val="0"/>
      <w:marTop w:val="0"/>
      <w:marBottom w:val="0"/>
      <w:divBdr>
        <w:top w:val="none" w:sz="0" w:space="0" w:color="auto"/>
        <w:left w:val="none" w:sz="0" w:space="0" w:color="auto"/>
        <w:bottom w:val="none" w:sz="0" w:space="0" w:color="auto"/>
        <w:right w:val="none" w:sz="0" w:space="0" w:color="auto"/>
      </w:divBdr>
    </w:div>
    <w:div w:id="919171025">
      <w:bodyDiv w:val="1"/>
      <w:marLeft w:val="0"/>
      <w:marRight w:val="0"/>
      <w:marTop w:val="0"/>
      <w:marBottom w:val="0"/>
      <w:divBdr>
        <w:top w:val="none" w:sz="0" w:space="0" w:color="auto"/>
        <w:left w:val="none" w:sz="0" w:space="0" w:color="auto"/>
        <w:bottom w:val="none" w:sz="0" w:space="0" w:color="auto"/>
        <w:right w:val="none" w:sz="0" w:space="0" w:color="auto"/>
      </w:divBdr>
    </w:div>
    <w:div w:id="919172881">
      <w:bodyDiv w:val="1"/>
      <w:marLeft w:val="0"/>
      <w:marRight w:val="0"/>
      <w:marTop w:val="0"/>
      <w:marBottom w:val="0"/>
      <w:divBdr>
        <w:top w:val="none" w:sz="0" w:space="0" w:color="auto"/>
        <w:left w:val="none" w:sz="0" w:space="0" w:color="auto"/>
        <w:bottom w:val="none" w:sz="0" w:space="0" w:color="auto"/>
        <w:right w:val="none" w:sz="0" w:space="0" w:color="auto"/>
      </w:divBdr>
    </w:div>
    <w:div w:id="919290511">
      <w:bodyDiv w:val="1"/>
      <w:marLeft w:val="0"/>
      <w:marRight w:val="0"/>
      <w:marTop w:val="0"/>
      <w:marBottom w:val="0"/>
      <w:divBdr>
        <w:top w:val="none" w:sz="0" w:space="0" w:color="auto"/>
        <w:left w:val="none" w:sz="0" w:space="0" w:color="auto"/>
        <w:bottom w:val="none" w:sz="0" w:space="0" w:color="auto"/>
        <w:right w:val="none" w:sz="0" w:space="0" w:color="auto"/>
      </w:divBdr>
    </w:div>
    <w:div w:id="919363064">
      <w:bodyDiv w:val="1"/>
      <w:marLeft w:val="0"/>
      <w:marRight w:val="0"/>
      <w:marTop w:val="0"/>
      <w:marBottom w:val="0"/>
      <w:divBdr>
        <w:top w:val="none" w:sz="0" w:space="0" w:color="auto"/>
        <w:left w:val="none" w:sz="0" w:space="0" w:color="auto"/>
        <w:bottom w:val="none" w:sz="0" w:space="0" w:color="auto"/>
        <w:right w:val="none" w:sz="0" w:space="0" w:color="auto"/>
      </w:divBdr>
    </w:div>
    <w:div w:id="919413177">
      <w:bodyDiv w:val="1"/>
      <w:marLeft w:val="0"/>
      <w:marRight w:val="0"/>
      <w:marTop w:val="0"/>
      <w:marBottom w:val="0"/>
      <w:divBdr>
        <w:top w:val="none" w:sz="0" w:space="0" w:color="auto"/>
        <w:left w:val="none" w:sz="0" w:space="0" w:color="auto"/>
        <w:bottom w:val="none" w:sz="0" w:space="0" w:color="auto"/>
        <w:right w:val="none" w:sz="0" w:space="0" w:color="auto"/>
      </w:divBdr>
    </w:div>
    <w:div w:id="919481467">
      <w:bodyDiv w:val="1"/>
      <w:marLeft w:val="0"/>
      <w:marRight w:val="0"/>
      <w:marTop w:val="0"/>
      <w:marBottom w:val="0"/>
      <w:divBdr>
        <w:top w:val="none" w:sz="0" w:space="0" w:color="auto"/>
        <w:left w:val="none" w:sz="0" w:space="0" w:color="auto"/>
        <w:bottom w:val="none" w:sz="0" w:space="0" w:color="auto"/>
        <w:right w:val="none" w:sz="0" w:space="0" w:color="auto"/>
      </w:divBdr>
    </w:div>
    <w:div w:id="919677165">
      <w:bodyDiv w:val="1"/>
      <w:marLeft w:val="0"/>
      <w:marRight w:val="0"/>
      <w:marTop w:val="0"/>
      <w:marBottom w:val="0"/>
      <w:divBdr>
        <w:top w:val="none" w:sz="0" w:space="0" w:color="auto"/>
        <w:left w:val="none" w:sz="0" w:space="0" w:color="auto"/>
        <w:bottom w:val="none" w:sz="0" w:space="0" w:color="auto"/>
        <w:right w:val="none" w:sz="0" w:space="0" w:color="auto"/>
      </w:divBdr>
    </w:div>
    <w:div w:id="919679678">
      <w:bodyDiv w:val="1"/>
      <w:marLeft w:val="0"/>
      <w:marRight w:val="0"/>
      <w:marTop w:val="0"/>
      <w:marBottom w:val="0"/>
      <w:divBdr>
        <w:top w:val="none" w:sz="0" w:space="0" w:color="auto"/>
        <w:left w:val="none" w:sz="0" w:space="0" w:color="auto"/>
        <w:bottom w:val="none" w:sz="0" w:space="0" w:color="auto"/>
        <w:right w:val="none" w:sz="0" w:space="0" w:color="auto"/>
      </w:divBdr>
    </w:div>
    <w:div w:id="920019191">
      <w:bodyDiv w:val="1"/>
      <w:marLeft w:val="0"/>
      <w:marRight w:val="0"/>
      <w:marTop w:val="0"/>
      <w:marBottom w:val="0"/>
      <w:divBdr>
        <w:top w:val="none" w:sz="0" w:space="0" w:color="auto"/>
        <w:left w:val="none" w:sz="0" w:space="0" w:color="auto"/>
        <w:bottom w:val="none" w:sz="0" w:space="0" w:color="auto"/>
        <w:right w:val="none" w:sz="0" w:space="0" w:color="auto"/>
      </w:divBdr>
    </w:div>
    <w:div w:id="920061518">
      <w:bodyDiv w:val="1"/>
      <w:marLeft w:val="0"/>
      <w:marRight w:val="0"/>
      <w:marTop w:val="0"/>
      <w:marBottom w:val="0"/>
      <w:divBdr>
        <w:top w:val="none" w:sz="0" w:space="0" w:color="auto"/>
        <w:left w:val="none" w:sz="0" w:space="0" w:color="auto"/>
        <w:bottom w:val="none" w:sz="0" w:space="0" w:color="auto"/>
        <w:right w:val="none" w:sz="0" w:space="0" w:color="auto"/>
      </w:divBdr>
    </w:div>
    <w:div w:id="920144189">
      <w:bodyDiv w:val="1"/>
      <w:marLeft w:val="0"/>
      <w:marRight w:val="0"/>
      <w:marTop w:val="0"/>
      <w:marBottom w:val="0"/>
      <w:divBdr>
        <w:top w:val="none" w:sz="0" w:space="0" w:color="auto"/>
        <w:left w:val="none" w:sz="0" w:space="0" w:color="auto"/>
        <w:bottom w:val="none" w:sz="0" w:space="0" w:color="auto"/>
        <w:right w:val="none" w:sz="0" w:space="0" w:color="auto"/>
      </w:divBdr>
    </w:div>
    <w:div w:id="920288608">
      <w:bodyDiv w:val="1"/>
      <w:marLeft w:val="0"/>
      <w:marRight w:val="0"/>
      <w:marTop w:val="0"/>
      <w:marBottom w:val="0"/>
      <w:divBdr>
        <w:top w:val="none" w:sz="0" w:space="0" w:color="auto"/>
        <w:left w:val="none" w:sz="0" w:space="0" w:color="auto"/>
        <w:bottom w:val="none" w:sz="0" w:space="0" w:color="auto"/>
        <w:right w:val="none" w:sz="0" w:space="0" w:color="auto"/>
      </w:divBdr>
    </w:div>
    <w:div w:id="920336031">
      <w:bodyDiv w:val="1"/>
      <w:marLeft w:val="0"/>
      <w:marRight w:val="0"/>
      <w:marTop w:val="0"/>
      <w:marBottom w:val="0"/>
      <w:divBdr>
        <w:top w:val="none" w:sz="0" w:space="0" w:color="auto"/>
        <w:left w:val="none" w:sz="0" w:space="0" w:color="auto"/>
        <w:bottom w:val="none" w:sz="0" w:space="0" w:color="auto"/>
        <w:right w:val="none" w:sz="0" w:space="0" w:color="auto"/>
      </w:divBdr>
    </w:div>
    <w:div w:id="920604208">
      <w:bodyDiv w:val="1"/>
      <w:marLeft w:val="0"/>
      <w:marRight w:val="0"/>
      <w:marTop w:val="0"/>
      <w:marBottom w:val="0"/>
      <w:divBdr>
        <w:top w:val="none" w:sz="0" w:space="0" w:color="auto"/>
        <w:left w:val="none" w:sz="0" w:space="0" w:color="auto"/>
        <w:bottom w:val="none" w:sz="0" w:space="0" w:color="auto"/>
        <w:right w:val="none" w:sz="0" w:space="0" w:color="auto"/>
      </w:divBdr>
    </w:div>
    <w:div w:id="920673347">
      <w:bodyDiv w:val="1"/>
      <w:marLeft w:val="0"/>
      <w:marRight w:val="0"/>
      <w:marTop w:val="0"/>
      <w:marBottom w:val="0"/>
      <w:divBdr>
        <w:top w:val="none" w:sz="0" w:space="0" w:color="auto"/>
        <w:left w:val="none" w:sz="0" w:space="0" w:color="auto"/>
        <w:bottom w:val="none" w:sz="0" w:space="0" w:color="auto"/>
        <w:right w:val="none" w:sz="0" w:space="0" w:color="auto"/>
      </w:divBdr>
    </w:div>
    <w:div w:id="920717339">
      <w:bodyDiv w:val="1"/>
      <w:marLeft w:val="0"/>
      <w:marRight w:val="0"/>
      <w:marTop w:val="0"/>
      <w:marBottom w:val="0"/>
      <w:divBdr>
        <w:top w:val="none" w:sz="0" w:space="0" w:color="auto"/>
        <w:left w:val="none" w:sz="0" w:space="0" w:color="auto"/>
        <w:bottom w:val="none" w:sz="0" w:space="0" w:color="auto"/>
        <w:right w:val="none" w:sz="0" w:space="0" w:color="auto"/>
      </w:divBdr>
    </w:div>
    <w:div w:id="921332046">
      <w:bodyDiv w:val="1"/>
      <w:marLeft w:val="0"/>
      <w:marRight w:val="0"/>
      <w:marTop w:val="0"/>
      <w:marBottom w:val="0"/>
      <w:divBdr>
        <w:top w:val="none" w:sz="0" w:space="0" w:color="auto"/>
        <w:left w:val="none" w:sz="0" w:space="0" w:color="auto"/>
        <w:bottom w:val="none" w:sz="0" w:space="0" w:color="auto"/>
        <w:right w:val="none" w:sz="0" w:space="0" w:color="auto"/>
      </w:divBdr>
    </w:div>
    <w:div w:id="921446665">
      <w:bodyDiv w:val="1"/>
      <w:marLeft w:val="0"/>
      <w:marRight w:val="0"/>
      <w:marTop w:val="0"/>
      <w:marBottom w:val="0"/>
      <w:divBdr>
        <w:top w:val="none" w:sz="0" w:space="0" w:color="auto"/>
        <w:left w:val="none" w:sz="0" w:space="0" w:color="auto"/>
        <w:bottom w:val="none" w:sz="0" w:space="0" w:color="auto"/>
        <w:right w:val="none" w:sz="0" w:space="0" w:color="auto"/>
      </w:divBdr>
    </w:div>
    <w:div w:id="921455186">
      <w:bodyDiv w:val="1"/>
      <w:marLeft w:val="0"/>
      <w:marRight w:val="0"/>
      <w:marTop w:val="0"/>
      <w:marBottom w:val="0"/>
      <w:divBdr>
        <w:top w:val="none" w:sz="0" w:space="0" w:color="auto"/>
        <w:left w:val="none" w:sz="0" w:space="0" w:color="auto"/>
        <w:bottom w:val="none" w:sz="0" w:space="0" w:color="auto"/>
        <w:right w:val="none" w:sz="0" w:space="0" w:color="auto"/>
      </w:divBdr>
    </w:div>
    <w:div w:id="921527340">
      <w:bodyDiv w:val="1"/>
      <w:marLeft w:val="0"/>
      <w:marRight w:val="0"/>
      <w:marTop w:val="0"/>
      <w:marBottom w:val="0"/>
      <w:divBdr>
        <w:top w:val="none" w:sz="0" w:space="0" w:color="auto"/>
        <w:left w:val="none" w:sz="0" w:space="0" w:color="auto"/>
        <w:bottom w:val="none" w:sz="0" w:space="0" w:color="auto"/>
        <w:right w:val="none" w:sz="0" w:space="0" w:color="auto"/>
      </w:divBdr>
    </w:div>
    <w:div w:id="921573947">
      <w:bodyDiv w:val="1"/>
      <w:marLeft w:val="0"/>
      <w:marRight w:val="0"/>
      <w:marTop w:val="0"/>
      <w:marBottom w:val="0"/>
      <w:divBdr>
        <w:top w:val="none" w:sz="0" w:space="0" w:color="auto"/>
        <w:left w:val="none" w:sz="0" w:space="0" w:color="auto"/>
        <w:bottom w:val="none" w:sz="0" w:space="0" w:color="auto"/>
        <w:right w:val="none" w:sz="0" w:space="0" w:color="auto"/>
      </w:divBdr>
    </w:div>
    <w:div w:id="921646276">
      <w:bodyDiv w:val="1"/>
      <w:marLeft w:val="0"/>
      <w:marRight w:val="0"/>
      <w:marTop w:val="0"/>
      <w:marBottom w:val="0"/>
      <w:divBdr>
        <w:top w:val="none" w:sz="0" w:space="0" w:color="auto"/>
        <w:left w:val="none" w:sz="0" w:space="0" w:color="auto"/>
        <w:bottom w:val="none" w:sz="0" w:space="0" w:color="auto"/>
        <w:right w:val="none" w:sz="0" w:space="0" w:color="auto"/>
      </w:divBdr>
    </w:div>
    <w:div w:id="921648580">
      <w:bodyDiv w:val="1"/>
      <w:marLeft w:val="0"/>
      <w:marRight w:val="0"/>
      <w:marTop w:val="0"/>
      <w:marBottom w:val="0"/>
      <w:divBdr>
        <w:top w:val="none" w:sz="0" w:space="0" w:color="auto"/>
        <w:left w:val="none" w:sz="0" w:space="0" w:color="auto"/>
        <w:bottom w:val="none" w:sz="0" w:space="0" w:color="auto"/>
        <w:right w:val="none" w:sz="0" w:space="0" w:color="auto"/>
      </w:divBdr>
    </w:div>
    <w:div w:id="922026232">
      <w:bodyDiv w:val="1"/>
      <w:marLeft w:val="0"/>
      <w:marRight w:val="0"/>
      <w:marTop w:val="0"/>
      <w:marBottom w:val="0"/>
      <w:divBdr>
        <w:top w:val="none" w:sz="0" w:space="0" w:color="auto"/>
        <w:left w:val="none" w:sz="0" w:space="0" w:color="auto"/>
        <w:bottom w:val="none" w:sz="0" w:space="0" w:color="auto"/>
        <w:right w:val="none" w:sz="0" w:space="0" w:color="auto"/>
      </w:divBdr>
    </w:div>
    <w:div w:id="922108754">
      <w:bodyDiv w:val="1"/>
      <w:marLeft w:val="0"/>
      <w:marRight w:val="0"/>
      <w:marTop w:val="0"/>
      <w:marBottom w:val="0"/>
      <w:divBdr>
        <w:top w:val="none" w:sz="0" w:space="0" w:color="auto"/>
        <w:left w:val="none" w:sz="0" w:space="0" w:color="auto"/>
        <w:bottom w:val="none" w:sz="0" w:space="0" w:color="auto"/>
        <w:right w:val="none" w:sz="0" w:space="0" w:color="auto"/>
      </w:divBdr>
    </w:div>
    <w:div w:id="922253798">
      <w:bodyDiv w:val="1"/>
      <w:marLeft w:val="0"/>
      <w:marRight w:val="0"/>
      <w:marTop w:val="0"/>
      <w:marBottom w:val="0"/>
      <w:divBdr>
        <w:top w:val="none" w:sz="0" w:space="0" w:color="auto"/>
        <w:left w:val="none" w:sz="0" w:space="0" w:color="auto"/>
        <w:bottom w:val="none" w:sz="0" w:space="0" w:color="auto"/>
        <w:right w:val="none" w:sz="0" w:space="0" w:color="auto"/>
      </w:divBdr>
    </w:div>
    <w:div w:id="922563871">
      <w:bodyDiv w:val="1"/>
      <w:marLeft w:val="0"/>
      <w:marRight w:val="0"/>
      <w:marTop w:val="0"/>
      <w:marBottom w:val="0"/>
      <w:divBdr>
        <w:top w:val="none" w:sz="0" w:space="0" w:color="auto"/>
        <w:left w:val="none" w:sz="0" w:space="0" w:color="auto"/>
        <w:bottom w:val="none" w:sz="0" w:space="0" w:color="auto"/>
        <w:right w:val="none" w:sz="0" w:space="0" w:color="auto"/>
      </w:divBdr>
    </w:div>
    <w:div w:id="922571475">
      <w:bodyDiv w:val="1"/>
      <w:marLeft w:val="0"/>
      <w:marRight w:val="0"/>
      <w:marTop w:val="0"/>
      <w:marBottom w:val="0"/>
      <w:divBdr>
        <w:top w:val="none" w:sz="0" w:space="0" w:color="auto"/>
        <w:left w:val="none" w:sz="0" w:space="0" w:color="auto"/>
        <w:bottom w:val="none" w:sz="0" w:space="0" w:color="auto"/>
        <w:right w:val="none" w:sz="0" w:space="0" w:color="auto"/>
      </w:divBdr>
    </w:div>
    <w:div w:id="922762879">
      <w:bodyDiv w:val="1"/>
      <w:marLeft w:val="0"/>
      <w:marRight w:val="0"/>
      <w:marTop w:val="0"/>
      <w:marBottom w:val="0"/>
      <w:divBdr>
        <w:top w:val="none" w:sz="0" w:space="0" w:color="auto"/>
        <w:left w:val="none" w:sz="0" w:space="0" w:color="auto"/>
        <w:bottom w:val="none" w:sz="0" w:space="0" w:color="auto"/>
        <w:right w:val="none" w:sz="0" w:space="0" w:color="auto"/>
      </w:divBdr>
    </w:div>
    <w:div w:id="922836167">
      <w:bodyDiv w:val="1"/>
      <w:marLeft w:val="0"/>
      <w:marRight w:val="0"/>
      <w:marTop w:val="0"/>
      <w:marBottom w:val="0"/>
      <w:divBdr>
        <w:top w:val="none" w:sz="0" w:space="0" w:color="auto"/>
        <w:left w:val="none" w:sz="0" w:space="0" w:color="auto"/>
        <w:bottom w:val="none" w:sz="0" w:space="0" w:color="auto"/>
        <w:right w:val="none" w:sz="0" w:space="0" w:color="auto"/>
      </w:divBdr>
    </w:div>
    <w:div w:id="923075167">
      <w:bodyDiv w:val="1"/>
      <w:marLeft w:val="0"/>
      <w:marRight w:val="0"/>
      <w:marTop w:val="0"/>
      <w:marBottom w:val="0"/>
      <w:divBdr>
        <w:top w:val="none" w:sz="0" w:space="0" w:color="auto"/>
        <w:left w:val="none" w:sz="0" w:space="0" w:color="auto"/>
        <w:bottom w:val="none" w:sz="0" w:space="0" w:color="auto"/>
        <w:right w:val="none" w:sz="0" w:space="0" w:color="auto"/>
      </w:divBdr>
    </w:div>
    <w:div w:id="923145983">
      <w:bodyDiv w:val="1"/>
      <w:marLeft w:val="0"/>
      <w:marRight w:val="0"/>
      <w:marTop w:val="0"/>
      <w:marBottom w:val="0"/>
      <w:divBdr>
        <w:top w:val="none" w:sz="0" w:space="0" w:color="auto"/>
        <w:left w:val="none" w:sz="0" w:space="0" w:color="auto"/>
        <w:bottom w:val="none" w:sz="0" w:space="0" w:color="auto"/>
        <w:right w:val="none" w:sz="0" w:space="0" w:color="auto"/>
      </w:divBdr>
    </w:div>
    <w:div w:id="923539453">
      <w:bodyDiv w:val="1"/>
      <w:marLeft w:val="0"/>
      <w:marRight w:val="0"/>
      <w:marTop w:val="0"/>
      <w:marBottom w:val="0"/>
      <w:divBdr>
        <w:top w:val="none" w:sz="0" w:space="0" w:color="auto"/>
        <w:left w:val="none" w:sz="0" w:space="0" w:color="auto"/>
        <w:bottom w:val="none" w:sz="0" w:space="0" w:color="auto"/>
        <w:right w:val="none" w:sz="0" w:space="0" w:color="auto"/>
      </w:divBdr>
    </w:div>
    <w:div w:id="923874970">
      <w:bodyDiv w:val="1"/>
      <w:marLeft w:val="0"/>
      <w:marRight w:val="0"/>
      <w:marTop w:val="0"/>
      <w:marBottom w:val="0"/>
      <w:divBdr>
        <w:top w:val="none" w:sz="0" w:space="0" w:color="auto"/>
        <w:left w:val="none" w:sz="0" w:space="0" w:color="auto"/>
        <w:bottom w:val="none" w:sz="0" w:space="0" w:color="auto"/>
        <w:right w:val="none" w:sz="0" w:space="0" w:color="auto"/>
      </w:divBdr>
    </w:div>
    <w:div w:id="923954202">
      <w:bodyDiv w:val="1"/>
      <w:marLeft w:val="0"/>
      <w:marRight w:val="0"/>
      <w:marTop w:val="0"/>
      <w:marBottom w:val="0"/>
      <w:divBdr>
        <w:top w:val="none" w:sz="0" w:space="0" w:color="auto"/>
        <w:left w:val="none" w:sz="0" w:space="0" w:color="auto"/>
        <w:bottom w:val="none" w:sz="0" w:space="0" w:color="auto"/>
        <w:right w:val="none" w:sz="0" w:space="0" w:color="auto"/>
      </w:divBdr>
    </w:div>
    <w:div w:id="924067841">
      <w:bodyDiv w:val="1"/>
      <w:marLeft w:val="0"/>
      <w:marRight w:val="0"/>
      <w:marTop w:val="0"/>
      <w:marBottom w:val="0"/>
      <w:divBdr>
        <w:top w:val="none" w:sz="0" w:space="0" w:color="auto"/>
        <w:left w:val="none" w:sz="0" w:space="0" w:color="auto"/>
        <w:bottom w:val="none" w:sz="0" w:space="0" w:color="auto"/>
        <w:right w:val="none" w:sz="0" w:space="0" w:color="auto"/>
      </w:divBdr>
    </w:div>
    <w:div w:id="924189760">
      <w:bodyDiv w:val="1"/>
      <w:marLeft w:val="0"/>
      <w:marRight w:val="0"/>
      <w:marTop w:val="0"/>
      <w:marBottom w:val="0"/>
      <w:divBdr>
        <w:top w:val="none" w:sz="0" w:space="0" w:color="auto"/>
        <w:left w:val="none" w:sz="0" w:space="0" w:color="auto"/>
        <w:bottom w:val="none" w:sz="0" w:space="0" w:color="auto"/>
        <w:right w:val="none" w:sz="0" w:space="0" w:color="auto"/>
      </w:divBdr>
    </w:div>
    <w:div w:id="924266236">
      <w:bodyDiv w:val="1"/>
      <w:marLeft w:val="0"/>
      <w:marRight w:val="0"/>
      <w:marTop w:val="0"/>
      <w:marBottom w:val="0"/>
      <w:divBdr>
        <w:top w:val="none" w:sz="0" w:space="0" w:color="auto"/>
        <w:left w:val="none" w:sz="0" w:space="0" w:color="auto"/>
        <w:bottom w:val="none" w:sz="0" w:space="0" w:color="auto"/>
        <w:right w:val="none" w:sz="0" w:space="0" w:color="auto"/>
      </w:divBdr>
    </w:div>
    <w:div w:id="924344521">
      <w:bodyDiv w:val="1"/>
      <w:marLeft w:val="0"/>
      <w:marRight w:val="0"/>
      <w:marTop w:val="0"/>
      <w:marBottom w:val="0"/>
      <w:divBdr>
        <w:top w:val="none" w:sz="0" w:space="0" w:color="auto"/>
        <w:left w:val="none" w:sz="0" w:space="0" w:color="auto"/>
        <w:bottom w:val="none" w:sz="0" w:space="0" w:color="auto"/>
        <w:right w:val="none" w:sz="0" w:space="0" w:color="auto"/>
      </w:divBdr>
    </w:div>
    <w:div w:id="924387818">
      <w:bodyDiv w:val="1"/>
      <w:marLeft w:val="0"/>
      <w:marRight w:val="0"/>
      <w:marTop w:val="0"/>
      <w:marBottom w:val="0"/>
      <w:divBdr>
        <w:top w:val="none" w:sz="0" w:space="0" w:color="auto"/>
        <w:left w:val="none" w:sz="0" w:space="0" w:color="auto"/>
        <w:bottom w:val="none" w:sz="0" w:space="0" w:color="auto"/>
        <w:right w:val="none" w:sz="0" w:space="0" w:color="auto"/>
      </w:divBdr>
    </w:div>
    <w:div w:id="924459860">
      <w:bodyDiv w:val="1"/>
      <w:marLeft w:val="0"/>
      <w:marRight w:val="0"/>
      <w:marTop w:val="0"/>
      <w:marBottom w:val="0"/>
      <w:divBdr>
        <w:top w:val="none" w:sz="0" w:space="0" w:color="auto"/>
        <w:left w:val="none" w:sz="0" w:space="0" w:color="auto"/>
        <w:bottom w:val="none" w:sz="0" w:space="0" w:color="auto"/>
        <w:right w:val="none" w:sz="0" w:space="0" w:color="auto"/>
      </w:divBdr>
    </w:div>
    <w:div w:id="924534830">
      <w:bodyDiv w:val="1"/>
      <w:marLeft w:val="0"/>
      <w:marRight w:val="0"/>
      <w:marTop w:val="0"/>
      <w:marBottom w:val="0"/>
      <w:divBdr>
        <w:top w:val="none" w:sz="0" w:space="0" w:color="auto"/>
        <w:left w:val="none" w:sz="0" w:space="0" w:color="auto"/>
        <w:bottom w:val="none" w:sz="0" w:space="0" w:color="auto"/>
        <w:right w:val="none" w:sz="0" w:space="0" w:color="auto"/>
      </w:divBdr>
    </w:div>
    <w:div w:id="924605198">
      <w:bodyDiv w:val="1"/>
      <w:marLeft w:val="0"/>
      <w:marRight w:val="0"/>
      <w:marTop w:val="0"/>
      <w:marBottom w:val="0"/>
      <w:divBdr>
        <w:top w:val="none" w:sz="0" w:space="0" w:color="auto"/>
        <w:left w:val="none" w:sz="0" w:space="0" w:color="auto"/>
        <w:bottom w:val="none" w:sz="0" w:space="0" w:color="auto"/>
        <w:right w:val="none" w:sz="0" w:space="0" w:color="auto"/>
      </w:divBdr>
    </w:div>
    <w:div w:id="924655122">
      <w:bodyDiv w:val="1"/>
      <w:marLeft w:val="0"/>
      <w:marRight w:val="0"/>
      <w:marTop w:val="0"/>
      <w:marBottom w:val="0"/>
      <w:divBdr>
        <w:top w:val="none" w:sz="0" w:space="0" w:color="auto"/>
        <w:left w:val="none" w:sz="0" w:space="0" w:color="auto"/>
        <w:bottom w:val="none" w:sz="0" w:space="0" w:color="auto"/>
        <w:right w:val="none" w:sz="0" w:space="0" w:color="auto"/>
      </w:divBdr>
    </w:div>
    <w:div w:id="924801461">
      <w:bodyDiv w:val="1"/>
      <w:marLeft w:val="0"/>
      <w:marRight w:val="0"/>
      <w:marTop w:val="0"/>
      <w:marBottom w:val="0"/>
      <w:divBdr>
        <w:top w:val="none" w:sz="0" w:space="0" w:color="auto"/>
        <w:left w:val="none" w:sz="0" w:space="0" w:color="auto"/>
        <w:bottom w:val="none" w:sz="0" w:space="0" w:color="auto"/>
        <w:right w:val="none" w:sz="0" w:space="0" w:color="auto"/>
      </w:divBdr>
    </w:div>
    <w:div w:id="924803415">
      <w:bodyDiv w:val="1"/>
      <w:marLeft w:val="0"/>
      <w:marRight w:val="0"/>
      <w:marTop w:val="0"/>
      <w:marBottom w:val="0"/>
      <w:divBdr>
        <w:top w:val="none" w:sz="0" w:space="0" w:color="auto"/>
        <w:left w:val="none" w:sz="0" w:space="0" w:color="auto"/>
        <w:bottom w:val="none" w:sz="0" w:space="0" w:color="auto"/>
        <w:right w:val="none" w:sz="0" w:space="0" w:color="auto"/>
      </w:divBdr>
    </w:div>
    <w:div w:id="924920070">
      <w:bodyDiv w:val="1"/>
      <w:marLeft w:val="0"/>
      <w:marRight w:val="0"/>
      <w:marTop w:val="0"/>
      <w:marBottom w:val="0"/>
      <w:divBdr>
        <w:top w:val="none" w:sz="0" w:space="0" w:color="auto"/>
        <w:left w:val="none" w:sz="0" w:space="0" w:color="auto"/>
        <w:bottom w:val="none" w:sz="0" w:space="0" w:color="auto"/>
        <w:right w:val="none" w:sz="0" w:space="0" w:color="auto"/>
      </w:divBdr>
    </w:div>
    <w:div w:id="925110919">
      <w:bodyDiv w:val="1"/>
      <w:marLeft w:val="0"/>
      <w:marRight w:val="0"/>
      <w:marTop w:val="0"/>
      <w:marBottom w:val="0"/>
      <w:divBdr>
        <w:top w:val="none" w:sz="0" w:space="0" w:color="auto"/>
        <w:left w:val="none" w:sz="0" w:space="0" w:color="auto"/>
        <w:bottom w:val="none" w:sz="0" w:space="0" w:color="auto"/>
        <w:right w:val="none" w:sz="0" w:space="0" w:color="auto"/>
      </w:divBdr>
    </w:div>
    <w:div w:id="925111761">
      <w:bodyDiv w:val="1"/>
      <w:marLeft w:val="0"/>
      <w:marRight w:val="0"/>
      <w:marTop w:val="0"/>
      <w:marBottom w:val="0"/>
      <w:divBdr>
        <w:top w:val="none" w:sz="0" w:space="0" w:color="auto"/>
        <w:left w:val="none" w:sz="0" w:space="0" w:color="auto"/>
        <w:bottom w:val="none" w:sz="0" w:space="0" w:color="auto"/>
        <w:right w:val="none" w:sz="0" w:space="0" w:color="auto"/>
      </w:divBdr>
    </w:div>
    <w:div w:id="925573023">
      <w:bodyDiv w:val="1"/>
      <w:marLeft w:val="0"/>
      <w:marRight w:val="0"/>
      <w:marTop w:val="0"/>
      <w:marBottom w:val="0"/>
      <w:divBdr>
        <w:top w:val="none" w:sz="0" w:space="0" w:color="auto"/>
        <w:left w:val="none" w:sz="0" w:space="0" w:color="auto"/>
        <w:bottom w:val="none" w:sz="0" w:space="0" w:color="auto"/>
        <w:right w:val="none" w:sz="0" w:space="0" w:color="auto"/>
      </w:divBdr>
    </w:div>
    <w:div w:id="925575465">
      <w:bodyDiv w:val="1"/>
      <w:marLeft w:val="0"/>
      <w:marRight w:val="0"/>
      <w:marTop w:val="0"/>
      <w:marBottom w:val="0"/>
      <w:divBdr>
        <w:top w:val="none" w:sz="0" w:space="0" w:color="auto"/>
        <w:left w:val="none" w:sz="0" w:space="0" w:color="auto"/>
        <w:bottom w:val="none" w:sz="0" w:space="0" w:color="auto"/>
        <w:right w:val="none" w:sz="0" w:space="0" w:color="auto"/>
      </w:divBdr>
    </w:div>
    <w:div w:id="925915151">
      <w:bodyDiv w:val="1"/>
      <w:marLeft w:val="0"/>
      <w:marRight w:val="0"/>
      <w:marTop w:val="0"/>
      <w:marBottom w:val="0"/>
      <w:divBdr>
        <w:top w:val="none" w:sz="0" w:space="0" w:color="auto"/>
        <w:left w:val="none" w:sz="0" w:space="0" w:color="auto"/>
        <w:bottom w:val="none" w:sz="0" w:space="0" w:color="auto"/>
        <w:right w:val="none" w:sz="0" w:space="0" w:color="auto"/>
      </w:divBdr>
    </w:div>
    <w:div w:id="926116556">
      <w:bodyDiv w:val="1"/>
      <w:marLeft w:val="0"/>
      <w:marRight w:val="0"/>
      <w:marTop w:val="0"/>
      <w:marBottom w:val="0"/>
      <w:divBdr>
        <w:top w:val="none" w:sz="0" w:space="0" w:color="auto"/>
        <w:left w:val="none" w:sz="0" w:space="0" w:color="auto"/>
        <w:bottom w:val="none" w:sz="0" w:space="0" w:color="auto"/>
        <w:right w:val="none" w:sz="0" w:space="0" w:color="auto"/>
      </w:divBdr>
    </w:div>
    <w:div w:id="926227293">
      <w:bodyDiv w:val="1"/>
      <w:marLeft w:val="0"/>
      <w:marRight w:val="0"/>
      <w:marTop w:val="0"/>
      <w:marBottom w:val="0"/>
      <w:divBdr>
        <w:top w:val="none" w:sz="0" w:space="0" w:color="auto"/>
        <w:left w:val="none" w:sz="0" w:space="0" w:color="auto"/>
        <w:bottom w:val="none" w:sz="0" w:space="0" w:color="auto"/>
        <w:right w:val="none" w:sz="0" w:space="0" w:color="auto"/>
      </w:divBdr>
    </w:div>
    <w:div w:id="926689224">
      <w:bodyDiv w:val="1"/>
      <w:marLeft w:val="0"/>
      <w:marRight w:val="0"/>
      <w:marTop w:val="0"/>
      <w:marBottom w:val="0"/>
      <w:divBdr>
        <w:top w:val="none" w:sz="0" w:space="0" w:color="auto"/>
        <w:left w:val="none" w:sz="0" w:space="0" w:color="auto"/>
        <w:bottom w:val="none" w:sz="0" w:space="0" w:color="auto"/>
        <w:right w:val="none" w:sz="0" w:space="0" w:color="auto"/>
      </w:divBdr>
    </w:div>
    <w:div w:id="927034700">
      <w:bodyDiv w:val="1"/>
      <w:marLeft w:val="0"/>
      <w:marRight w:val="0"/>
      <w:marTop w:val="0"/>
      <w:marBottom w:val="0"/>
      <w:divBdr>
        <w:top w:val="none" w:sz="0" w:space="0" w:color="auto"/>
        <w:left w:val="none" w:sz="0" w:space="0" w:color="auto"/>
        <w:bottom w:val="none" w:sz="0" w:space="0" w:color="auto"/>
        <w:right w:val="none" w:sz="0" w:space="0" w:color="auto"/>
      </w:divBdr>
    </w:div>
    <w:div w:id="927349262">
      <w:bodyDiv w:val="1"/>
      <w:marLeft w:val="0"/>
      <w:marRight w:val="0"/>
      <w:marTop w:val="0"/>
      <w:marBottom w:val="0"/>
      <w:divBdr>
        <w:top w:val="none" w:sz="0" w:space="0" w:color="auto"/>
        <w:left w:val="none" w:sz="0" w:space="0" w:color="auto"/>
        <w:bottom w:val="none" w:sz="0" w:space="0" w:color="auto"/>
        <w:right w:val="none" w:sz="0" w:space="0" w:color="auto"/>
      </w:divBdr>
    </w:div>
    <w:div w:id="927542406">
      <w:bodyDiv w:val="1"/>
      <w:marLeft w:val="0"/>
      <w:marRight w:val="0"/>
      <w:marTop w:val="0"/>
      <w:marBottom w:val="0"/>
      <w:divBdr>
        <w:top w:val="none" w:sz="0" w:space="0" w:color="auto"/>
        <w:left w:val="none" w:sz="0" w:space="0" w:color="auto"/>
        <w:bottom w:val="none" w:sz="0" w:space="0" w:color="auto"/>
        <w:right w:val="none" w:sz="0" w:space="0" w:color="auto"/>
      </w:divBdr>
    </w:div>
    <w:div w:id="927619816">
      <w:bodyDiv w:val="1"/>
      <w:marLeft w:val="0"/>
      <w:marRight w:val="0"/>
      <w:marTop w:val="0"/>
      <w:marBottom w:val="0"/>
      <w:divBdr>
        <w:top w:val="none" w:sz="0" w:space="0" w:color="auto"/>
        <w:left w:val="none" w:sz="0" w:space="0" w:color="auto"/>
        <w:bottom w:val="none" w:sz="0" w:space="0" w:color="auto"/>
        <w:right w:val="none" w:sz="0" w:space="0" w:color="auto"/>
      </w:divBdr>
    </w:div>
    <w:div w:id="927806580">
      <w:bodyDiv w:val="1"/>
      <w:marLeft w:val="0"/>
      <w:marRight w:val="0"/>
      <w:marTop w:val="0"/>
      <w:marBottom w:val="0"/>
      <w:divBdr>
        <w:top w:val="none" w:sz="0" w:space="0" w:color="auto"/>
        <w:left w:val="none" w:sz="0" w:space="0" w:color="auto"/>
        <w:bottom w:val="none" w:sz="0" w:space="0" w:color="auto"/>
        <w:right w:val="none" w:sz="0" w:space="0" w:color="auto"/>
      </w:divBdr>
    </w:div>
    <w:div w:id="928273335">
      <w:bodyDiv w:val="1"/>
      <w:marLeft w:val="0"/>
      <w:marRight w:val="0"/>
      <w:marTop w:val="0"/>
      <w:marBottom w:val="0"/>
      <w:divBdr>
        <w:top w:val="none" w:sz="0" w:space="0" w:color="auto"/>
        <w:left w:val="none" w:sz="0" w:space="0" w:color="auto"/>
        <w:bottom w:val="none" w:sz="0" w:space="0" w:color="auto"/>
        <w:right w:val="none" w:sz="0" w:space="0" w:color="auto"/>
      </w:divBdr>
    </w:div>
    <w:div w:id="928538909">
      <w:bodyDiv w:val="1"/>
      <w:marLeft w:val="0"/>
      <w:marRight w:val="0"/>
      <w:marTop w:val="0"/>
      <w:marBottom w:val="0"/>
      <w:divBdr>
        <w:top w:val="none" w:sz="0" w:space="0" w:color="auto"/>
        <w:left w:val="none" w:sz="0" w:space="0" w:color="auto"/>
        <w:bottom w:val="none" w:sz="0" w:space="0" w:color="auto"/>
        <w:right w:val="none" w:sz="0" w:space="0" w:color="auto"/>
      </w:divBdr>
    </w:div>
    <w:div w:id="928581305">
      <w:bodyDiv w:val="1"/>
      <w:marLeft w:val="0"/>
      <w:marRight w:val="0"/>
      <w:marTop w:val="0"/>
      <w:marBottom w:val="0"/>
      <w:divBdr>
        <w:top w:val="none" w:sz="0" w:space="0" w:color="auto"/>
        <w:left w:val="none" w:sz="0" w:space="0" w:color="auto"/>
        <w:bottom w:val="none" w:sz="0" w:space="0" w:color="auto"/>
        <w:right w:val="none" w:sz="0" w:space="0" w:color="auto"/>
      </w:divBdr>
    </w:div>
    <w:div w:id="928586970">
      <w:bodyDiv w:val="1"/>
      <w:marLeft w:val="0"/>
      <w:marRight w:val="0"/>
      <w:marTop w:val="0"/>
      <w:marBottom w:val="0"/>
      <w:divBdr>
        <w:top w:val="none" w:sz="0" w:space="0" w:color="auto"/>
        <w:left w:val="none" w:sz="0" w:space="0" w:color="auto"/>
        <w:bottom w:val="none" w:sz="0" w:space="0" w:color="auto"/>
        <w:right w:val="none" w:sz="0" w:space="0" w:color="auto"/>
      </w:divBdr>
    </w:div>
    <w:div w:id="929582349">
      <w:bodyDiv w:val="1"/>
      <w:marLeft w:val="0"/>
      <w:marRight w:val="0"/>
      <w:marTop w:val="0"/>
      <w:marBottom w:val="0"/>
      <w:divBdr>
        <w:top w:val="none" w:sz="0" w:space="0" w:color="auto"/>
        <w:left w:val="none" w:sz="0" w:space="0" w:color="auto"/>
        <w:bottom w:val="none" w:sz="0" w:space="0" w:color="auto"/>
        <w:right w:val="none" w:sz="0" w:space="0" w:color="auto"/>
      </w:divBdr>
    </w:div>
    <w:div w:id="929586020">
      <w:bodyDiv w:val="1"/>
      <w:marLeft w:val="0"/>
      <w:marRight w:val="0"/>
      <w:marTop w:val="0"/>
      <w:marBottom w:val="0"/>
      <w:divBdr>
        <w:top w:val="none" w:sz="0" w:space="0" w:color="auto"/>
        <w:left w:val="none" w:sz="0" w:space="0" w:color="auto"/>
        <w:bottom w:val="none" w:sz="0" w:space="0" w:color="auto"/>
        <w:right w:val="none" w:sz="0" w:space="0" w:color="auto"/>
      </w:divBdr>
    </w:div>
    <w:div w:id="929658095">
      <w:bodyDiv w:val="1"/>
      <w:marLeft w:val="0"/>
      <w:marRight w:val="0"/>
      <w:marTop w:val="0"/>
      <w:marBottom w:val="0"/>
      <w:divBdr>
        <w:top w:val="none" w:sz="0" w:space="0" w:color="auto"/>
        <w:left w:val="none" w:sz="0" w:space="0" w:color="auto"/>
        <w:bottom w:val="none" w:sz="0" w:space="0" w:color="auto"/>
        <w:right w:val="none" w:sz="0" w:space="0" w:color="auto"/>
      </w:divBdr>
    </w:div>
    <w:div w:id="929696165">
      <w:bodyDiv w:val="1"/>
      <w:marLeft w:val="0"/>
      <w:marRight w:val="0"/>
      <w:marTop w:val="0"/>
      <w:marBottom w:val="0"/>
      <w:divBdr>
        <w:top w:val="none" w:sz="0" w:space="0" w:color="auto"/>
        <w:left w:val="none" w:sz="0" w:space="0" w:color="auto"/>
        <w:bottom w:val="none" w:sz="0" w:space="0" w:color="auto"/>
        <w:right w:val="none" w:sz="0" w:space="0" w:color="auto"/>
      </w:divBdr>
    </w:div>
    <w:div w:id="930115480">
      <w:bodyDiv w:val="1"/>
      <w:marLeft w:val="0"/>
      <w:marRight w:val="0"/>
      <w:marTop w:val="0"/>
      <w:marBottom w:val="0"/>
      <w:divBdr>
        <w:top w:val="none" w:sz="0" w:space="0" w:color="auto"/>
        <w:left w:val="none" w:sz="0" w:space="0" w:color="auto"/>
        <w:bottom w:val="none" w:sz="0" w:space="0" w:color="auto"/>
        <w:right w:val="none" w:sz="0" w:space="0" w:color="auto"/>
      </w:divBdr>
    </w:div>
    <w:div w:id="930239757">
      <w:bodyDiv w:val="1"/>
      <w:marLeft w:val="0"/>
      <w:marRight w:val="0"/>
      <w:marTop w:val="0"/>
      <w:marBottom w:val="0"/>
      <w:divBdr>
        <w:top w:val="none" w:sz="0" w:space="0" w:color="auto"/>
        <w:left w:val="none" w:sz="0" w:space="0" w:color="auto"/>
        <w:bottom w:val="none" w:sz="0" w:space="0" w:color="auto"/>
        <w:right w:val="none" w:sz="0" w:space="0" w:color="auto"/>
      </w:divBdr>
    </w:div>
    <w:div w:id="930351847">
      <w:bodyDiv w:val="1"/>
      <w:marLeft w:val="0"/>
      <w:marRight w:val="0"/>
      <w:marTop w:val="0"/>
      <w:marBottom w:val="0"/>
      <w:divBdr>
        <w:top w:val="none" w:sz="0" w:space="0" w:color="auto"/>
        <w:left w:val="none" w:sz="0" w:space="0" w:color="auto"/>
        <w:bottom w:val="none" w:sz="0" w:space="0" w:color="auto"/>
        <w:right w:val="none" w:sz="0" w:space="0" w:color="auto"/>
      </w:divBdr>
    </w:div>
    <w:div w:id="930701704">
      <w:bodyDiv w:val="1"/>
      <w:marLeft w:val="0"/>
      <w:marRight w:val="0"/>
      <w:marTop w:val="0"/>
      <w:marBottom w:val="0"/>
      <w:divBdr>
        <w:top w:val="none" w:sz="0" w:space="0" w:color="auto"/>
        <w:left w:val="none" w:sz="0" w:space="0" w:color="auto"/>
        <w:bottom w:val="none" w:sz="0" w:space="0" w:color="auto"/>
        <w:right w:val="none" w:sz="0" w:space="0" w:color="auto"/>
      </w:divBdr>
    </w:div>
    <w:div w:id="930815956">
      <w:bodyDiv w:val="1"/>
      <w:marLeft w:val="0"/>
      <w:marRight w:val="0"/>
      <w:marTop w:val="0"/>
      <w:marBottom w:val="0"/>
      <w:divBdr>
        <w:top w:val="none" w:sz="0" w:space="0" w:color="auto"/>
        <w:left w:val="none" w:sz="0" w:space="0" w:color="auto"/>
        <w:bottom w:val="none" w:sz="0" w:space="0" w:color="auto"/>
        <w:right w:val="none" w:sz="0" w:space="0" w:color="auto"/>
      </w:divBdr>
    </w:div>
    <w:div w:id="930816128">
      <w:bodyDiv w:val="1"/>
      <w:marLeft w:val="0"/>
      <w:marRight w:val="0"/>
      <w:marTop w:val="0"/>
      <w:marBottom w:val="0"/>
      <w:divBdr>
        <w:top w:val="none" w:sz="0" w:space="0" w:color="auto"/>
        <w:left w:val="none" w:sz="0" w:space="0" w:color="auto"/>
        <w:bottom w:val="none" w:sz="0" w:space="0" w:color="auto"/>
        <w:right w:val="none" w:sz="0" w:space="0" w:color="auto"/>
      </w:divBdr>
    </w:div>
    <w:div w:id="930816487">
      <w:bodyDiv w:val="1"/>
      <w:marLeft w:val="0"/>
      <w:marRight w:val="0"/>
      <w:marTop w:val="0"/>
      <w:marBottom w:val="0"/>
      <w:divBdr>
        <w:top w:val="none" w:sz="0" w:space="0" w:color="auto"/>
        <w:left w:val="none" w:sz="0" w:space="0" w:color="auto"/>
        <w:bottom w:val="none" w:sz="0" w:space="0" w:color="auto"/>
        <w:right w:val="none" w:sz="0" w:space="0" w:color="auto"/>
      </w:divBdr>
    </w:div>
    <w:div w:id="930819013">
      <w:bodyDiv w:val="1"/>
      <w:marLeft w:val="0"/>
      <w:marRight w:val="0"/>
      <w:marTop w:val="0"/>
      <w:marBottom w:val="0"/>
      <w:divBdr>
        <w:top w:val="none" w:sz="0" w:space="0" w:color="auto"/>
        <w:left w:val="none" w:sz="0" w:space="0" w:color="auto"/>
        <w:bottom w:val="none" w:sz="0" w:space="0" w:color="auto"/>
        <w:right w:val="none" w:sz="0" w:space="0" w:color="auto"/>
      </w:divBdr>
    </w:div>
    <w:div w:id="930820867">
      <w:bodyDiv w:val="1"/>
      <w:marLeft w:val="0"/>
      <w:marRight w:val="0"/>
      <w:marTop w:val="0"/>
      <w:marBottom w:val="0"/>
      <w:divBdr>
        <w:top w:val="none" w:sz="0" w:space="0" w:color="auto"/>
        <w:left w:val="none" w:sz="0" w:space="0" w:color="auto"/>
        <w:bottom w:val="none" w:sz="0" w:space="0" w:color="auto"/>
        <w:right w:val="none" w:sz="0" w:space="0" w:color="auto"/>
      </w:divBdr>
    </w:div>
    <w:div w:id="931086621">
      <w:bodyDiv w:val="1"/>
      <w:marLeft w:val="0"/>
      <w:marRight w:val="0"/>
      <w:marTop w:val="0"/>
      <w:marBottom w:val="0"/>
      <w:divBdr>
        <w:top w:val="none" w:sz="0" w:space="0" w:color="auto"/>
        <w:left w:val="none" w:sz="0" w:space="0" w:color="auto"/>
        <w:bottom w:val="none" w:sz="0" w:space="0" w:color="auto"/>
        <w:right w:val="none" w:sz="0" w:space="0" w:color="auto"/>
      </w:divBdr>
    </w:div>
    <w:div w:id="931157749">
      <w:bodyDiv w:val="1"/>
      <w:marLeft w:val="0"/>
      <w:marRight w:val="0"/>
      <w:marTop w:val="0"/>
      <w:marBottom w:val="0"/>
      <w:divBdr>
        <w:top w:val="none" w:sz="0" w:space="0" w:color="auto"/>
        <w:left w:val="none" w:sz="0" w:space="0" w:color="auto"/>
        <w:bottom w:val="none" w:sz="0" w:space="0" w:color="auto"/>
        <w:right w:val="none" w:sz="0" w:space="0" w:color="auto"/>
      </w:divBdr>
    </w:div>
    <w:div w:id="931160501">
      <w:bodyDiv w:val="1"/>
      <w:marLeft w:val="0"/>
      <w:marRight w:val="0"/>
      <w:marTop w:val="0"/>
      <w:marBottom w:val="0"/>
      <w:divBdr>
        <w:top w:val="none" w:sz="0" w:space="0" w:color="auto"/>
        <w:left w:val="none" w:sz="0" w:space="0" w:color="auto"/>
        <w:bottom w:val="none" w:sz="0" w:space="0" w:color="auto"/>
        <w:right w:val="none" w:sz="0" w:space="0" w:color="auto"/>
      </w:divBdr>
    </w:div>
    <w:div w:id="931162544">
      <w:bodyDiv w:val="1"/>
      <w:marLeft w:val="0"/>
      <w:marRight w:val="0"/>
      <w:marTop w:val="0"/>
      <w:marBottom w:val="0"/>
      <w:divBdr>
        <w:top w:val="none" w:sz="0" w:space="0" w:color="auto"/>
        <w:left w:val="none" w:sz="0" w:space="0" w:color="auto"/>
        <w:bottom w:val="none" w:sz="0" w:space="0" w:color="auto"/>
        <w:right w:val="none" w:sz="0" w:space="0" w:color="auto"/>
      </w:divBdr>
    </w:div>
    <w:div w:id="931207978">
      <w:bodyDiv w:val="1"/>
      <w:marLeft w:val="0"/>
      <w:marRight w:val="0"/>
      <w:marTop w:val="0"/>
      <w:marBottom w:val="0"/>
      <w:divBdr>
        <w:top w:val="none" w:sz="0" w:space="0" w:color="auto"/>
        <w:left w:val="none" w:sz="0" w:space="0" w:color="auto"/>
        <w:bottom w:val="none" w:sz="0" w:space="0" w:color="auto"/>
        <w:right w:val="none" w:sz="0" w:space="0" w:color="auto"/>
      </w:divBdr>
    </w:div>
    <w:div w:id="931359116">
      <w:bodyDiv w:val="1"/>
      <w:marLeft w:val="0"/>
      <w:marRight w:val="0"/>
      <w:marTop w:val="0"/>
      <w:marBottom w:val="0"/>
      <w:divBdr>
        <w:top w:val="none" w:sz="0" w:space="0" w:color="auto"/>
        <w:left w:val="none" w:sz="0" w:space="0" w:color="auto"/>
        <w:bottom w:val="none" w:sz="0" w:space="0" w:color="auto"/>
        <w:right w:val="none" w:sz="0" w:space="0" w:color="auto"/>
      </w:divBdr>
    </w:div>
    <w:div w:id="931553559">
      <w:bodyDiv w:val="1"/>
      <w:marLeft w:val="0"/>
      <w:marRight w:val="0"/>
      <w:marTop w:val="0"/>
      <w:marBottom w:val="0"/>
      <w:divBdr>
        <w:top w:val="none" w:sz="0" w:space="0" w:color="auto"/>
        <w:left w:val="none" w:sz="0" w:space="0" w:color="auto"/>
        <w:bottom w:val="none" w:sz="0" w:space="0" w:color="auto"/>
        <w:right w:val="none" w:sz="0" w:space="0" w:color="auto"/>
      </w:divBdr>
    </w:div>
    <w:div w:id="931668873">
      <w:bodyDiv w:val="1"/>
      <w:marLeft w:val="0"/>
      <w:marRight w:val="0"/>
      <w:marTop w:val="0"/>
      <w:marBottom w:val="0"/>
      <w:divBdr>
        <w:top w:val="none" w:sz="0" w:space="0" w:color="auto"/>
        <w:left w:val="none" w:sz="0" w:space="0" w:color="auto"/>
        <w:bottom w:val="none" w:sz="0" w:space="0" w:color="auto"/>
        <w:right w:val="none" w:sz="0" w:space="0" w:color="auto"/>
      </w:divBdr>
    </w:div>
    <w:div w:id="931739971">
      <w:bodyDiv w:val="1"/>
      <w:marLeft w:val="0"/>
      <w:marRight w:val="0"/>
      <w:marTop w:val="0"/>
      <w:marBottom w:val="0"/>
      <w:divBdr>
        <w:top w:val="none" w:sz="0" w:space="0" w:color="auto"/>
        <w:left w:val="none" w:sz="0" w:space="0" w:color="auto"/>
        <w:bottom w:val="none" w:sz="0" w:space="0" w:color="auto"/>
        <w:right w:val="none" w:sz="0" w:space="0" w:color="auto"/>
      </w:divBdr>
    </w:div>
    <w:div w:id="931817536">
      <w:bodyDiv w:val="1"/>
      <w:marLeft w:val="0"/>
      <w:marRight w:val="0"/>
      <w:marTop w:val="0"/>
      <w:marBottom w:val="0"/>
      <w:divBdr>
        <w:top w:val="none" w:sz="0" w:space="0" w:color="auto"/>
        <w:left w:val="none" w:sz="0" w:space="0" w:color="auto"/>
        <w:bottom w:val="none" w:sz="0" w:space="0" w:color="auto"/>
        <w:right w:val="none" w:sz="0" w:space="0" w:color="auto"/>
      </w:divBdr>
    </w:div>
    <w:div w:id="932130170">
      <w:bodyDiv w:val="1"/>
      <w:marLeft w:val="0"/>
      <w:marRight w:val="0"/>
      <w:marTop w:val="0"/>
      <w:marBottom w:val="0"/>
      <w:divBdr>
        <w:top w:val="none" w:sz="0" w:space="0" w:color="auto"/>
        <w:left w:val="none" w:sz="0" w:space="0" w:color="auto"/>
        <w:bottom w:val="none" w:sz="0" w:space="0" w:color="auto"/>
        <w:right w:val="none" w:sz="0" w:space="0" w:color="auto"/>
      </w:divBdr>
    </w:div>
    <w:div w:id="932275466">
      <w:bodyDiv w:val="1"/>
      <w:marLeft w:val="0"/>
      <w:marRight w:val="0"/>
      <w:marTop w:val="0"/>
      <w:marBottom w:val="0"/>
      <w:divBdr>
        <w:top w:val="none" w:sz="0" w:space="0" w:color="auto"/>
        <w:left w:val="none" w:sz="0" w:space="0" w:color="auto"/>
        <w:bottom w:val="none" w:sz="0" w:space="0" w:color="auto"/>
        <w:right w:val="none" w:sz="0" w:space="0" w:color="auto"/>
      </w:divBdr>
    </w:div>
    <w:div w:id="932277231">
      <w:bodyDiv w:val="1"/>
      <w:marLeft w:val="0"/>
      <w:marRight w:val="0"/>
      <w:marTop w:val="0"/>
      <w:marBottom w:val="0"/>
      <w:divBdr>
        <w:top w:val="none" w:sz="0" w:space="0" w:color="auto"/>
        <w:left w:val="none" w:sz="0" w:space="0" w:color="auto"/>
        <w:bottom w:val="none" w:sz="0" w:space="0" w:color="auto"/>
        <w:right w:val="none" w:sz="0" w:space="0" w:color="auto"/>
      </w:divBdr>
    </w:div>
    <w:div w:id="932394532">
      <w:bodyDiv w:val="1"/>
      <w:marLeft w:val="0"/>
      <w:marRight w:val="0"/>
      <w:marTop w:val="0"/>
      <w:marBottom w:val="0"/>
      <w:divBdr>
        <w:top w:val="none" w:sz="0" w:space="0" w:color="auto"/>
        <w:left w:val="none" w:sz="0" w:space="0" w:color="auto"/>
        <w:bottom w:val="none" w:sz="0" w:space="0" w:color="auto"/>
        <w:right w:val="none" w:sz="0" w:space="0" w:color="auto"/>
      </w:divBdr>
    </w:div>
    <w:div w:id="932395339">
      <w:bodyDiv w:val="1"/>
      <w:marLeft w:val="0"/>
      <w:marRight w:val="0"/>
      <w:marTop w:val="0"/>
      <w:marBottom w:val="0"/>
      <w:divBdr>
        <w:top w:val="none" w:sz="0" w:space="0" w:color="auto"/>
        <w:left w:val="none" w:sz="0" w:space="0" w:color="auto"/>
        <w:bottom w:val="none" w:sz="0" w:space="0" w:color="auto"/>
        <w:right w:val="none" w:sz="0" w:space="0" w:color="auto"/>
      </w:divBdr>
    </w:div>
    <w:div w:id="932475491">
      <w:bodyDiv w:val="1"/>
      <w:marLeft w:val="0"/>
      <w:marRight w:val="0"/>
      <w:marTop w:val="0"/>
      <w:marBottom w:val="0"/>
      <w:divBdr>
        <w:top w:val="none" w:sz="0" w:space="0" w:color="auto"/>
        <w:left w:val="none" w:sz="0" w:space="0" w:color="auto"/>
        <w:bottom w:val="none" w:sz="0" w:space="0" w:color="auto"/>
        <w:right w:val="none" w:sz="0" w:space="0" w:color="auto"/>
      </w:divBdr>
    </w:div>
    <w:div w:id="932513383">
      <w:bodyDiv w:val="1"/>
      <w:marLeft w:val="0"/>
      <w:marRight w:val="0"/>
      <w:marTop w:val="0"/>
      <w:marBottom w:val="0"/>
      <w:divBdr>
        <w:top w:val="none" w:sz="0" w:space="0" w:color="auto"/>
        <w:left w:val="none" w:sz="0" w:space="0" w:color="auto"/>
        <w:bottom w:val="none" w:sz="0" w:space="0" w:color="auto"/>
        <w:right w:val="none" w:sz="0" w:space="0" w:color="auto"/>
      </w:divBdr>
    </w:div>
    <w:div w:id="932594293">
      <w:bodyDiv w:val="1"/>
      <w:marLeft w:val="0"/>
      <w:marRight w:val="0"/>
      <w:marTop w:val="0"/>
      <w:marBottom w:val="0"/>
      <w:divBdr>
        <w:top w:val="none" w:sz="0" w:space="0" w:color="auto"/>
        <w:left w:val="none" w:sz="0" w:space="0" w:color="auto"/>
        <w:bottom w:val="none" w:sz="0" w:space="0" w:color="auto"/>
        <w:right w:val="none" w:sz="0" w:space="0" w:color="auto"/>
      </w:divBdr>
    </w:div>
    <w:div w:id="932736701">
      <w:bodyDiv w:val="1"/>
      <w:marLeft w:val="0"/>
      <w:marRight w:val="0"/>
      <w:marTop w:val="0"/>
      <w:marBottom w:val="0"/>
      <w:divBdr>
        <w:top w:val="none" w:sz="0" w:space="0" w:color="auto"/>
        <w:left w:val="none" w:sz="0" w:space="0" w:color="auto"/>
        <w:bottom w:val="none" w:sz="0" w:space="0" w:color="auto"/>
        <w:right w:val="none" w:sz="0" w:space="0" w:color="auto"/>
      </w:divBdr>
    </w:div>
    <w:div w:id="932738845">
      <w:bodyDiv w:val="1"/>
      <w:marLeft w:val="0"/>
      <w:marRight w:val="0"/>
      <w:marTop w:val="0"/>
      <w:marBottom w:val="0"/>
      <w:divBdr>
        <w:top w:val="none" w:sz="0" w:space="0" w:color="auto"/>
        <w:left w:val="none" w:sz="0" w:space="0" w:color="auto"/>
        <w:bottom w:val="none" w:sz="0" w:space="0" w:color="auto"/>
        <w:right w:val="none" w:sz="0" w:space="0" w:color="auto"/>
      </w:divBdr>
    </w:div>
    <w:div w:id="932740327">
      <w:bodyDiv w:val="1"/>
      <w:marLeft w:val="0"/>
      <w:marRight w:val="0"/>
      <w:marTop w:val="0"/>
      <w:marBottom w:val="0"/>
      <w:divBdr>
        <w:top w:val="none" w:sz="0" w:space="0" w:color="auto"/>
        <w:left w:val="none" w:sz="0" w:space="0" w:color="auto"/>
        <w:bottom w:val="none" w:sz="0" w:space="0" w:color="auto"/>
        <w:right w:val="none" w:sz="0" w:space="0" w:color="auto"/>
      </w:divBdr>
    </w:div>
    <w:div w:id="932784583">
      <w:bodyDiv w:val="1"/>
      <w:marLeft w:val="0"/>
      <w:marRight w:val="0"/>
      <w:marTop w:val="0"/>
      <w:marBottom w:val="0"/>
      <w:divBdr>
        <w:top w:val="none" w:sz="0" w:space="0" w:color="auto"/>
        <w:left w:val="none" w:sz="0" w:space="0" w:color="auto"/>
        <w:bottom w:val="none" w:sz="0" w:space="0" w:color="auto"/>
        <w:right w:val="none" w:sz="0" w:space="0" w:color="auto"/>
      </w:divBdr>
    </w:div>
    <w:div w:id="932935231">
      <w:bodyDiv w:val="1"/>
      <w:marLeft w:val="0"/>
      <w:marRight w:val="0"/>
      <w:marTop w:val="0"/>
      <w:marBottom w:val="0"/>
      <w:divBdr>
        <w:top w:val="none" w:sz="0" w:space="0" w:color="auto"/>
        <w:left w:val="none" w:sz="0" w:space="0" w:color="auto"/>
        <w:bottom w:val="none" w:sz="0" w:space="0" w:color="auto"/>
        <w:right w:val="none" w:sz="0" w:space="0" w:color="auto"/>
      </w:divBdr>
    </w:div>
    <w:div w:id="932974594">
      <w:bodyDiv w:val="1"/>
      <w:marLeft w:val="0"/>
      <w:marRight w:val="0"/>
      <w:marTop w:val="0"/>
      <w:marBottom w:val="0"/>
      <w:divBdr>
        <w:top w:val="none" w:sz="0" w:space="0" w:color="auto"/>
        <w:left w:val="none" w:sz="0" w:space="0" w:color="auto"/>
        <w:bottom w:val="none" w:sz="0" w:space="0" w:color="auto"/>
        <w:right w:val="none" w:sz="0" w:space="0" w:color="auto"/>
      </w:divBdr>
    </w:div>
    <w:div w:id="933169288">
      <w:bodyDiv w:val="1"/>
      <w:marLeft w:val="0"/>
      <w:marRight w:val="0"/>
      <w:marTop w:val="0"/>
      <w:marBottom w:val="0"/>
      <w:divBdr>
        <w:top w:val="none" w:sz="0" w:space="0" w:color="auto"/>
        <w:left w:val="none" w:sz="0" w:space="0" w:color="auto"/>
        <w:bottom w:val="none" w:sz="0" w:space="0" w:color="auto"/>
        <w:right w:val="none" w:sz="0" w:space="0" w:color="auto"/>
      </w:divBdr>
    </w:div>
    <w:div w:id="933199634">
      <w:bodyDiv w:val="1"/>
      <w:marLeft w:val="0"/>
      <w:marRight w:val="0"/>
      <w:marTop w:val="0"/>
      <w:marBottom w:val="0"/>
      <w:divBdr>
        <w:top w:val="none" w:sz="0" w:space="0" w:color="auto"/>
        <w:left w:val="none" w:sz="0" w:space="0" w:color="auto"/>
        <w:bottom w:val="none" w:sz="0" w:space="0" w:color="auto"/>
        <w:right w:val="none" w:sz="0" w:space="0" w:color="auto"/>
      </w:divBdr>
    </w:div>
    <w:div w:id="933249946">
      <w:bodyDiv w:val="1"/>
      <w:marLeft w:val="0"/>
      <w:marRight w:val="0"/>
      <w:marTop w:val="0"/>
      <w:marBottom w:val="0"/>
      <w:divBdr>
        <w:top w:val="none" w:sz="0" w:space="0" w:color="auto"/>
        <w:left w:val="none" w:sz="0" w:space="0" w:color="auto"/>
        <w:bottom w:val="none" w:sz="0" w:space="0" w:color="auto"/>
        <w:right w:val="none" w:sz="0" w:space="0" w:color="auto"/>
      </w:divBdr>
    </w:div>
    <w:div w:id="933250108">
      <w:bodyDiv w:val="1"/>
      <w:marLeft w:val="0"/>
      <w:marRight w:val="0"/>
      <w:marTop w:val="0"/>
      <w:marBottom w:val="0"/>
      <w:divBdr>
        <w:top w:val="none" w:sz="0" w:space="0" w:color="auto"/>
        <w:left w:val="none" w:sz="0" w:space="0" w:color="auto"/>
        <w:bottom w:val="none" w:sz="0" w:space="0" w:color="auto"/>
        <w:right w:val="none" w:sz="0" w:space="0" w:color="auto"/>
      </w:divBdr>
    </w:div>
    <w:div w:id="933517781">
      <w:bodyDiv w:val="1"/>
      <w:marLeft w:val="0"/>
      <w:marRight w:val="0"/>
      <w:marTop w:val="0"/>
      <w:marBottom w:val="0"/>
      <w:divBdr>
        <w:top w:val="none" w:sz="0" w:space="0" w:color="auto"/>
        <w:left w:val="none" w:sz="0" w:space="0" w:color="auto"/>
        <w:bottom w:val="none" w:sz="0" w:space="0" w:color="auto"/>
        <w:right w:val="none" w:sz="0" w:space="0" w:color="auto"/>
      </w:divBdr>
    </w:div>
    <w:div w:id="933588652">
      <w:bodyDiv w:val="1"/>
      <w:marLeft w:val="0"/>
      <w:marRight w:val="0"/>
      <w:marTop w:val="0"/>
      <w:marBottom w:val="0"/>
      <w:divBdr>
        <w:top w:val="none" w:sz="0" w:space="0" w:color="auto"/>
        <w:left w:val="none" w:sz="0" w:space="0" w:color="auto"/>
        <w:bottom w:val="none" w:sz="0" w:space="0" w:color="auto"/>
        <w:right w:val="none" w:sz="0" w:space="0" w:color="auto"/>
      </w:divBdr>
    </w:div>
    <w:div w:id="933704775">
      <w:bodyDiv w:val="1"/>
      <w:marLeft w:val="0"/>
      <w:marRight w:val="0"/>
      <w:marTop w:val="0"/>
      <w:marBottom w:val="0"/>
      <w:divBdr>
        <w:top w:val="none" w:sz="0" w:space="0" w:color="auto"/>
        <w:left w:val="none" w:sz="0" w:space="0" w:color="auto"/>
        <w:bottom w:val="none" w:sz="0" w:space="0" w:color="auto"/>
        <w:right w:val="none" w:sz="0" w:space="0" w:color="auto"/>
      </w:divBdr>
    </w:div>
    <w:div w:id="933787856">
      <w:bodyDiv w:val="1"/>
      <w:marLeft w:val="0"/>
      <w:marRight w:val="0"/>
      <w:marTop w:val="0"/>
      <w:marBottom w:val="0"/>
      <w:divBdr>
        <w:top w:val="none" w:sz="0" w:space="0" w:color="auto"/>
        <w:left w:val="none" w:sz="0" w:space="0" w:color="auto"/>
        <w:bottom w:val="none" w:sz="0" w:space="0" w:color="auto"/>
        <w:right w:val="none" w:sz="0" w:space="0" w:color="auto"/>
      </w:divBdr>
    </w:div>
    <w:div w:id="933824610">
      <w:bodyDiv w:val="1"/>
      <w:marLeft w:val="0"/>
      <w:marRight w:val="0"/>
      <w:marTop w:val="0"/>
      <w:marBottom w:val="0"/>
      <w:divBdr>
        <w:top w:val="none" w:sz="0" w:space="0" w:color="auto"/>
        <w:left w:val="none" w:sz="0" w:space="0" w:color="auto"/>
        <w:bottom w:val="none" w:sz="0" w:space="0" w:color="auto"/>
        <w:right w:val="none" w:sz="0" w:space="0" w:color="auto"/>
      </w:divBdr>
    </w:div>
    <w:div w:id="933824800">
      <w:bodyDiv w:val="1"/>
      <w:marLeft w:val="0"/>
      <w:marRight w:val="0"/>
      <w:marTop w:val="0"/>
      <w:marBottom w:val="0"/>
      <w:divBdr>
        <w:top w:val="none" w:sz="0" w:space="0" w:color="auto"/>
        <w:left w:val="none" w:sz="0" w:space="0" w:color="auto"/>
        <w:bottom w:val="none" w:sz="0" w:space="0" w:color="auto"/>
        <w:right w:val="none" w:sz="0" w:space="0" w:color="auto"/>
      </w:divBdr>
    </w:div>
    <w:div w:id="933827863">
      <w:bodyDiv w:val="1"/>
      <w:marLeft w:val="0"/>
      <w:marRight w:val="0"/>
      <w:marTop w:val="0"/>
      <w:marBottom w:val="0"/>
      <w:divBdr>
        <w:top w:val="none" w:sz="0" w:space="0" w:color="auto"/>
        <w:left w:val="none" w:sz="0" w:space="0" w:color="auto"/>
        <w:bottom w:val="none" w:sz="0" w:space="0" w:color="auto"/>
        <w:right w:val="none" w:sz="0" w:space="0" w:color="auto"/>
      </w:divBdr>
    </w:div>
    <w:div w:id="934019604">
      <w:bodyDiv w:val="1"/>
      <w:marLeft w:val="0"/>
      <w:marRight w:val="0"/>
      <w:marTop w:val="0"/>
      <w:marBottom w:val="0"/>
      <w:divBdr>
        <w:top w:val="none" w:sz="0" w:space="0" w:color="auto"/>
        <w:left w:val="none" w:sz="0" w:space="0" w:color="auto"/>
        <w:bottom w:val="none" w:sz="0" w:space="0" w:color="auto"/>
        <w:right w:val="none" w:sz="0" w:space="0" w:color="auto"/>
      </w:divBdr>
    </w:div>
    <w:div w:id="934047753">
      <w:bodyDiv w:val="1"/>
      <w:marLeft w:val="0"/>
      <w:marRight w:val="0"/>
      <w:marTop w:val="0"/>
      <w:marBottom w:val="0"/>
      <w:divBdr>
        <w:top w:val="none" w:sz="0" w:space="0" w:color="auto"/>
        <w:left w:val="none" w:sz="0" w:space="0" w:color="auto"/>
        <w:bottom w:val="none" w:sz="0" w:space="0" w:color="auto"/>
        <w:right w:val="none" w:sz="0" w:space="0" w:color="auto"/>
      </w:divBdr>
    </w:div>
    <w:div w:id="934098367">
      <w:bodyDiv w:val="1"/>
      <w:marLeft w:val="0"/>
      <w:marRight w:val="0"/>
      <w:marTop w:val="0"/>
      <w:marBottom w:val="0"/>
      <w:divBdr>
        <w:top w:val="none" w:sz="0" w:space="0" w:color="auto"/>
        <w:left w:val="none" w:sz="0" w:space="0" w:color="auto"/>
        <w:bottom w:val="none" w:sz="0" w:space="0" w:color="auto"/>
        <w:right w:val="none" w:sz="0" w:space="0" w:color="auto"/>
      </w:divBdr>
    </w:div>
    <w:div w:id="934167118">
      <w:bodyDiv w:val="1"/>
      <w:marLeft w:val="0"/>
      <w:marRight w:val="0"/>
      <w:marTop w:val="0"/>
      <w:marBottom w:val="0"/>
      <w:divBdr>
        <w:top w:val="none" w:sz="0" w:space="0" w:color="auto"/>
        <w:left w:val="none" w:sz="0" w:space="0" w:color="auto"/>
        <w:bottom w:val="none" w:sz="0" w:space="0" w:color="auto"/>
        <w:right w:val="none" w:sz="0" w:space="0" w:color="auto"/>
      </w:divBdr>
    </w:div>
    <w:div w:id="934289905">
      <w:bodyDiv w:val="1"/>
      <w:marLeft w:val="0"/>
      <w:marRight w:val="0"/>
      <w:marTop w:val="0"/>
      <w:marBottom w:val="0"/>
      <w:divBdr>
        <w:top w:val="none" w:sz="0" w:space="0" w:color="auto"/>
        <w:left w:val="none" w:sz="0" w:space="0" w:color="auto"/>
        <w:bottom w:val="none" w:sz="0" w:space="0" w:color="auto"/>
        <w:right w:val="none" w:sz="0" w:space="0" w:color="auto"/>
      </w:divBdr>
    </w:div>
    <w:div w:id="934439945">
      <w:bodyDiv w:val="1"/>
      <w:marLeft w:val="0"/>
      <w:marRight w:val="0"/>
      <w:marTop w:val="0"/>
      <w:marBottom w:val="0"/>
      <w:divBdr>
        <w:top w:val="none" w:sz="0" w:space="0" w:color="auto"/>
        <w:left w:val="none" w:sz="0" w:space="0" w:color="auto"/>
        <w:bottom w:val="none" w:sz="0" w:space="0" w:color="auto"/>
        <w:right w:val="none" w:sz="0" w:space="0" w:color="auto"/>
      </w:divBdr>
    </w:div>
    <w:div w:id="934509011">
      <w:bodyDiv w:val="1"/>
      <w:marLeft w:val="0"/>
      <w:marRight w:val="0"/>
      <w:marTop w:val="0"/>
      <w:marBottom w:val="0"/>
      <w:divBdr>
        <w:top w:val="none" w:sz="0" w:space="0" w:color="auto"/>
        <w:left w:val="none" w:sz="0" w:space="0" w:color="auto"/>
        <w:bottom w:val="none" w:sz="0" w:space="0" w:color="auto"/>
        <w:right w:val="none" w:sz="0" w:space="0" w:color="auto"/>
      </w:divBdr>
    </w:div>
    <w:div w:id="934675401">
      <w:bodyDiv w:val="1"/>
      <w:marLeft w:val="0"/>
      <w:marRight w:val="0"/>
      <w:marTop w:val="0"/>
      <w:marBottom w:val="0"/>
      <w:divBdr>
        <w:top w:val="none" w:sz="0" w:space="0" w:color="auto"/>
        <w:left w:val="none" w:sz="0" w:space="0" w:color="auto"/>
        <w:bottom w:val="none" w:sz="0" w:space="0" w:color="auto"/>
        <w:right w:val="none" w:sz="0" w:space="0" w:color="auto"/>
      </w:divBdr>
    </w:div>
    <w:div w:id="934750338">
      <w:bodyDiv w:val="1"/>
      <w:marLeft w:val="0"/>
      <w:marRight w:val="0"/>
      <w:marTop w:val="0"/>
      <w:marBottom w:val="0"/>
      <w:divBdr>
        <w:top w:val="none" w:sz="0" w:space="0" w:color="auto"/>
        <w:left w:val="none" w:sz="0" w:space="0" w:color="auto"/>
        <w:bottom w:val="none" w:sz="0" w:space="0" w:color="auto"/>
        <w:right w:val="none" w:sz="0" w:space="0" w:color="auto"/>
      </w:divBdr>
    </w:div>
    <w:div w:id="935017698">
      <w:bodyDiv w:val="1"/>
      <w:marLeft w:val="0"/>
      <w:marRight w:val="0"/>
      <w:marTop w:val="0"/>
      <w:marBottom w:val="0"/>
      <w:divBdr>
        <w:top w:val="none" w:sz="0" w:space="0" w:color="auto"/>
        <w:left w:val="none" w:sz="0" w:space="0" w:color="auto"/>
        <w:bottom w:val="none" w:sz="0" w:space="0" w:color="auto"/>
        <w:right w:val="none" w:sz="0" w:space="0" w:color="auto"/>
      </w:divBdr>
    </w:div>
    <w:div w:id="935134523">
      <w:bodyDiv w:val="1"/>
      <w:marLeft w:val="0"/>
      <w:marRight w:val="0"/>
      <w:marTop w:val="0"/>
      <w:marBottom w:val="0"/>
      <w:divBdr>
        <w:top w:val="none" w:sz="0" w:space="0" w:color="auto"/>
        <w:left w:val="none" w:sz="0" w:space="0" w:color="auto"/>
        <w:bottom w:val="none" w:sz="0" w:space="0" w:color="auto"/>
        <w:right w:val="none" w:sz="0" w:space="0" w:color="auto"/>
      </w:divBdr>
    </w:div>
    <w:div w:id="935216345">
      <w:bodyDiv w:val="1"/>
      <w:marLeft w:val="0"/>
      <w:marRight w:val="0"/>
      <w:marTop w:val="0"/>
      <w:marBottom w:val="0"/>
      <w:divBdr>
        <w:top w:val="none" w:sz="0" w:space="0" w:color="auto"/>
        <w:left w:val="none" w:sz="0" w:space="0" w:color="auto"/>
        <w:bottom w:val="none" w:sz="0" w:space="0" w:color="auto"/>
        <w:right w:val="none" w:sz="0" w:space="0" w:color="auto"/>
      </w:divBdr>
    </w:div>
    <w:div w:id="935554530">
      <w:bodyDiv w:val="1"/>
      <w:marLeft w:val="0"/>
      <w:marRight w:val="0"/>
      <w:marTop w:val="0"/>
      <w:marBottom w:val="0"/>
      <w:divBdr>
        <w:top w:val="none" w:sz="0" w:space="0" w:color="auto"/>
        <w:left w:val="none" w:sz="0" w:space="0" w:color="auto"/>
        <w:bottom w:val="none" w:sz="0" w:space="0" w:color="auto"/>
        <w:right w:val="none" w:sz="0" w:space="0" w:color="auto"/>
      </w:divBdr>
    </w:div>
    <w:div w:id="936131125">
      <w:bodyDiv w:val="1"/>
      <w:marLeft w:val="0"/>
      <w:marRight w:val="0"/>
      <w:marTop w:val="0"/>
      <w:marBottom w:val="0"/>
      <w:divBdr>
        <w:top w:val="none" w:sz="0" w:space="0" w:color="auto"/>
        <w:left w:val="none" w:sz="0" w:space="0" w:color="auto"/>
        <w:bottom w:val="none" w:sz="0" w:space="0" w:color="auto"/>
        <w:right w:val="none" w:sz="0" w:space="0" w:color="auto"/>
      </w:divBdr>
    </w:div>
    <w:div w:id="936136064">
      <w:bodyDiv w:val="1"/>
      <w:marLeft w:val="0"/>
      <w:marRight w:val="0"/>
      <w:marTop w:val="0"/>
      <w:marBottom w:val="0"/>
      <w:divBdr>
        <w:top w:val="none" w:sz="0" w:space="0" w:color="auto"/>
        <w:left w:val="none" w:sz="0" w:space="0" w:color="auto"/>
        <w:bottom w:val="none" w:sz="0" w:space="0" w:color="auto"/>
        <w:right w:val="none" w:sz="0" w:space="0" w:color="auto"/>
      </w:divBdr>
    </w:div>
    <w:div w:id="936138592">
      <w:bodyDiv w:val="1"/>
      <w:marLeft w:val="0"/>
      <w:marRight w:val="0"/>
      <w:marTop w:val="0"/>
      <w:marBottom w:val="0"/>
      <w:divBdr>
        <w:top w:val="none" w:sz="0" w:space="0" w:color="auto"/>
        <w:left w:val="none" w:sz="0" w:space="0" w:color="auto"/>
        <w:bottom w:val="none" w:sz="0" w:space="0" w:color="auto"/>
        <w:right w:val="none" w:sz="0" w:space="0" w:color="auto"/>
      </w:divBdr>
    </w:div>
    <w:div w:id="936206229">
      <w:bodyDiv w:val="1"/>
      <w:marLeft w:val="0"/>
      <w:marRight w:val="0"/>
      <w:marTop w:val="0"/>
      <w:marBottom w:val="0"/>
      <w:divBdr>
        <w:top w:val="none" w:sz="0" w:space="0" w:color="auto"/>
        <w:left w:val="none" w:sz="0" w:space="0" w:color="auto"/>
        <w:bottom w:val="none" w:sz="0" w:space="0" w:color="auto"/>
        <w:right w:val="none" w:sz="0" w:space="0" w:color="auto"/>
      </w:divBdr>
    </w:div>
    <w:div w:id="936325207">
      <w:bodyDiv w:val="1"/>
      <w:marLeft w:val="0"/>
      <w:marRight w:val="0"/>
      <w:marTop w:val="0"/>
      <w:marBottom w:val="0"/>
      <w:divBdr>
        <w:top w:val="none" w:sz="0" w:space="0" w:color="auto"/>
        <w:left w:val="none" w:sz="0" w:space="0" w:color="auto"/>
        <w:bottom w:val="none" w:sz="0" w:space="0" w:color="auto"/>
        <w:right w:val="none" w:sz="0" w:space="0" w:color="auto"/>
      </w:divBdr>
    </w:div>
    <w:div w:id="936330507">
      <w:bodyDiv w:val="1"/>
      <w:marLeft w:val="0"/>
      <w:marRight w:val="0"/>
      <w:marTop w:val="0"/>
      <w:marBottom w:val="0"/>
      <w:divBdr>
        <w:top w:val="none" w:sz="0" w:space="0" w:color="auto"/>
        <w:left w:val="none" w:sz="0" w:space="0" w:color="auto"/>
        <w:bottom w:val="none" w:sz="0" w:space="0" w:color="auto"/>
        <w:right w:val="none" w:sz="0" w:space="0" w:color="auto"/>
      </w:divBdr>
    </w:div>
    <w:div w:id="936712321">
      <w:bodyDiv w:val="1"/>
      <w:marLeft w:val="0"/>
      <w:marRight w:val="0"/>
      <w:marTop w:val="0"/>
      <w:marBottom w:val="0"/>
      <w:divBdr>
        <w:top w:val="none" w:sz="0" w:space="0" w:color="auto"/>
        <w:left w:val="none" w:sz="0" w:space="0" w:color="auto"/>
        <w:bottom w:val="none" w:sz="0" w:space="0" w:color="auto"/>
        <w:right w:val="none" w:sz="0" w:space="0" w:color="auto"/>
      </w:divBdr>
    </w:div>
    <w:div w:id="936794384">
      <w:bodyDiv w:val="1"/>
      <w:marLeft w:val="0"/>
      <w:marRight w:val="0"/>
      <w:marTop w:val="0"/>
      <w:marBottom w:val="0"/>
      <w:divBdr>
        <w:top w:val="none" w:sz="0" w:space="0" w:color="auto"/>
        <w:left w:val="none" w:sz="0" w:space="0" w:color="auto"/>
        <w:bottom w:val="none" w:sz="0" w:space="0" w:color="auto"/>
        <w:right w:val="none" w:sz="0" w:space="0" w:color="auto"/>
      </w:divBdr>
    </w:div>
    <w:div w:id="936905300">
      <w:bodyDiv w:val="1"/>
      <w:marLeft w:val="0"/>
      <w:marRight w:val="0"/>
      <w:marTop w:val="0"/>
      <w:marBottom w:val="0"/>
      <w:divBdr>
        <w:top w:val="none" w:sz="0" w:space="0" w:color="auto"/>
        <w:left w:val="none" w:sz="0" w:space="0" w:color="auto"/>
        <w:bottom w:val="none" w:sz="0" w:space="0" w:color="auto"/>
        <w:right w:val="none" w:sz="0" w:space="0" w:color="auto"/>
      </w:divBdr>
    </w:div>
    <w:div w:id="936986521">
      <w:bodyDiv w:val="1"/>
      <w:marLeft w:val="0"/>
      <w:marRight w:val="0"/>
      <w:marTop w:val="0"/>
      <w:marBottom w:val="0"/>
      <w:divBdr>
        <w:top w:val="none" w:sz="0" w:space="0" w:color="auto"/>
        <w:left w:val="none" w:sz="0" w:space="0" w:color="auto"/>
        <w:bottom w:val="none" w:sz="0" w:space="0" w:color="auto"/>
        <w:right w:val="none" w:sz="0" w:space="0" w:color="auto"/>
      </w:divBdr>
    </w:div>
    <w:div w:id="937105612">
      <w:bodyDiv w:val="1"/>
      <w:marLeft w:val="0"/>
      <w:marRight w:val="0"/>
      <w:marTop w:val="0"/>
      <w:marBottom w:val="0"/>
      <w:divBdr>
        <w:top w:val="none" w:sz="0" w:space="0" w:color="auto"/>
        <w:left w:val="none" w:sz="0" w:space="0" w:color="auto"/>
        <w:bottom w:val="none" w:sz="0" w:space="0" w:color="auto"/>
        <w:right w:val="none" w:sz="0" w:space="0" w:color="auto"/>
      </w:divBdr>
    </w:div>
    <w:div w:id="937173749">
      <w:bodyDiv w:val="1"/>
      <w:marLeft w:val="0"/>
      <w:marRight w:val="0"/>
      <w:marTop w:val="0"/>
      <w:marBottom w:val="0"/>
      <w:divBdr>
        <w:top w:val="none" w:sz="0" w:space="0" w:color="auto"/>
        <w:left w:val="none" w:sz="0" w:space="0" w:color="auto"/>
        <w:bottom w:val="none" w:sz="0" w:space="0" w:color="auto"/>
        <w:right w:val="none" w:sz="0" w:space="0" w:color="auto"/>
      </w:divBdr>
    </w:div>
    <w:div w:id="937446679">
      <w:bodyDiv w:val="1"/>
      <w:marLeft w:val="0"/>
      <w:marRight w:val="0"/>
      <w:marTop w:val="0"/>
      <w:marBottom w:val="0"/>
      <w:divBdr>
        <w:top w:val="none" w:sz="0" w:space="0" w:color="auto"/>
        <w:left w:val="none" w:sz="0" w:space="0" w:color="auto"/>
        <w:bottom w:val="none" w:sz="0" w:space="0" w:color="auto"/>
        <w:right w:val="none" w:sz="0" w:space="0" w:color="auto"/>
      </w:divBdr>
    </w:div>
    <w:div w:id="937560314">
      <w:bodyDiv w:val="1"/>
      <w:marLeft w:val="0"/>
      <w:marRight w:val="0"/>
      <w:marTop w:val="0"/>
      <w:marBottom w:val="0"/>
      <w:divBdr>
        <w:top w:val="none" w:sz="0" w:space="0" w:color="auto"/>
        <w:left w:val="none" w:sz="0" w:space="0" w:color="auto"/>
        <w:bottom w:val="none" w:sz="0" w:space="0" w:color="auto"/>
        <w:right w:val="none" w:sz="0" w:space="0" w:color="auto"/>
      </w:divBdr>
    </w:div>
    <w:div w:id="937561790">
      <w:bodyDiv w:val="1"/>
      <w:marLeft w:val="0"/>
      <w:marRight w:val="0"/>
      <w:marTop w:val="0"/>
      <w:marBottom w:val="0"/>
      <w:divBdr>
        <w:top w:val="none" w:sz="0" w:space="0" w:color="auto"/>
        <w:left w:val="none" w:sz="0" w:space="0" w:color="auto"/>
        <w:bottom w:val="none" w:sz="0" w:space="0" w:color="auto"/>
        <w:right w:val="none" w:sz="0" w:space="0" w:color="auto"/>
      </w:divBdr>
    </w:div>
    <w:div w:id="937568510">
      <w:bodyDiv w:val="1"/>
      <w:marLeft w:val="0"/>
      <w:marRight w:val="0"/>
      <w:marTop w:val="0"/>
      <w:marBottom w:val="0"/>
      <w:divBdr>
        <w:top w:val="none" w:sz="0" w:space="0" w:color="auto"/>
        <w:left w:val="none" w:sz="0" w:space="0" w:color="auto"/>
        <w:bottom w:val="none" w:sz="0" w:space="0" w:color="auto"/>
        <w:right w:val="none" w:sz="0" w:space="0" w:color="auto"/>
      </w:divBdr>
    </w:div>
    <w:div w:id="937717266">
      <w:bodyDiv w:val="1"/>
      <w:marLeft w:val="0"/>
      <w:marRight w:val="0"/>
      <w:marTop w:val="0"/>
      <w:marBottom w:val="0"/>
      <w:divBdr>
        <w:top w:val="none" w:sz="0" w:space="0" w:color="auto"/>
        <w:left w:val="none" w:sz="0" w:space="0" w:color="auto"/>
        <w:bottom w:val="none" w:sz="0" w:space="0" w:color="auto"/>
        <w:right w:val="none" w:sz="0" w:space="0" w:color="auto"/>
      </w:divBdr>
    </w:div>
    <w:div w:id="937904868">
      <w:bodyDiv w:val="1"/>
      <w:marLeft w:val="0"/>
      <w:marRight w:val="0"/>
      <w:marTop w:val="0"/>
      <w:marBottom w:val="0"/>
      <w:divBdr>
        <w:top w:val="none" w:sz="0" w:space="0" w:color="auto"/>
        <w:left w:val="none" w:sz="0" w:space="0" w:color="auto"/>
        <w:bottom w:val="none" w:sz="0" w:space="0" w:color="auto"/>
        <w:right w:val="none" w:sz="0" w:space="0" w:color="auto"/>
      </w:divBdr>
    </w:div>
    <w:div w:id="938220991">
      <w:bodyDiv w:val="1"/>
      <w:marLeft w:val="0"/>
      <w:marRight w:val="0"/>
      <w:marTop w:val="0"/>
      <w:marBottom w:val="0"/>
      <w:divBdr>
        <w:top w:val="none" w:sz="0" w:space="0" w:color="auto"/>
        <w:left w:val="none" w:sz="0" w:space="0" w:color="auto"/>
        <w:bottom w:val="none" w:sz="0" w:space="0" w:color="auto"/>
        <w:right w:val="none" w:sz="0" w:space="0" w:color="auto"/>
      </w:divBdr>
    </w:div>
    <w:div w:id="938290995">
      <w:bodyDiv w:val="1"/>
      <w:marLeft w:val="0"/>
      <w:marRight w:val="0"/>
      <w:marTop w:val="0"/>
      <w:marBottom w:val="0"/>
      <w:divBdr>
        <w:top w:val="none" w:sz="0" w:space="0" w:color="auto"/>
        <w:left w:val="none" w:sz="0" w:space="0" w:color="auto"/>
        <w:bottom w:val="none" w:sz="0" w:space="0" w:color="auto"/>
        <w:right w:val="none" w:sz="0" w:space="0" w:color="auto"/>
      </w:divBdr>
    </w:div>
    <w:div w:id="938371157">
      <w:bodyDiv w:val="1"/>
      <w:marLeft w:val="0"/>
      <w:marRight w:val="0"/>
      <w:marTop w:val="0"/>
      <w:marBottom w:val="0"/>
      <w:divBdr>
        <w:top w:val="none" w:sz="0" w:space="0" w:color="auto"/>
        <w:left w:val="none" w:sz="0" w:space="0" w:color="auto"/>
        <w:bottom w:val="none" w:sz="0" w:space="0" w:color="auto"/>
        <w:right w:val="none" w:sz="0" w:space="0" w:color="auto"/>
      </w:divBdr>
    </w:div>
    <w:div w:id="938488030">
      <w:bodyDiv w:val="1"/>
      <w:marLeft w:val="0"/>
      <w:marRight w:val="0"/>
      <w:marTop w:val="0"/>
      <w:marBottom w:val="0"/>
      <w:divBdr>
        <w:top w:val="none" w:sz="0" w:space="0" w:color="auto"/>
        <w:left w:val="none" w:sz="0" w:space="0" w:color="auto"/>
        <w:bottom w:val="none" w:sz="0" w:space="0" w:color="auto"/>
        <w:right w:val="none" w:sz="0" w:space="0" w:color="auto"/>
      </w:divBdr>
    </w:div>
    <w:div w:id="938561417">
      <w:bodyDiv w:val="1"/>
      <w:marLeft w:val="0"/>
      <w:marRight w:val="0"/>
      <w:marTop w:val="0"/>
      <w:marBottom w:val="0"/>
      <w:divBdr>
        <w:top w:val="none" w:sz="0" w:space="0" w:color="auto"/>
        <w:left w:val="none" w:sz="0" w:space="0" w:color="auto"/>
        <w:bottom w:val="none" w:sz="0" w:space="0" w:color="auto"/>
        <w:right w:val="none" w:sz="0" w:space="0" w:color="auto"/>
      </w:divBdr>
    </w:div>
    <w:div w:id="938607763">
      <w:bodyDiv w:val="1"/>
      <w:marLeft w:val="0"/>
      <w:marRight w:val="0"/>
      <w:marTop w:val="0"/>
      <w:marBottom w:val="0"/>
      <w:divBdr>
        <w:top w:val="none" w:sz="0" w:space="0" w:color="auto"/>
        <w:left w:val="none" w:sz="0" w:space="0" w:color="auto"/>
        <w:bottom w:val="none" w:sz="0" w:space="0" w:color="auto"/>
        <w:right w:val="none" w:sz="0" w:space="0" w:color="auto"/>
      </w:divBdr>
    </w:div>
    <w:div w:id="938608828">
      <w:bodyDiv w:val="1"/>
      <w:marLeft w:val="0"/>
      <w:marRight w:val="0"/>
      <w:marTop w:val="0"/>
      <w:marBottom w:val="0"/>
      <w:divBdr>
        <w:top w:val="none" w:sz="0" w:space="0" w:color="auto"/>
        <w:left w:val="none" w:sz="0" w:space="0" w:color="auto"/>
        <w:bottom w:val="none" w:sz="0" w:space="0" w:color="auto"/>
        <w:right w:val="none" w:sz="0" w:space="0" w:color="auto"/>
      </w:divBdr>
    </w:div>
    <w:div w:id="938870031">
      <w:bodyDiv w:val="1"/>
      <w:marLeft w:val="0"/>
      <w:marRight w:val="0"/>
      <w:marTop w:val="0"/>
      <w:marBottom w:val="0"/>
      <w:divBdr>
        <w:top w:val="none" w:sz="0" w:space="0" w:color="auto"/>
        <w:left w:val="none" w:sz="0" w:space="0" w:color="auto"/>
        <w:bottom w:val="none" w:sz="0" w:space="0" w:color="auto"/>
        <w:right w:val="none" w:sz="0" w:space="0" w:color="auto"/>
      </w:divBdr>
    </w:div>
    <w:div w:id="939029303">
      <w:bodyDiv w:val="1"/>
      <w:marLeft w:val="0"/>
      <w:marRight w:val="0"/>
      <w:marTop w:val="0"/>
      <w:marBottom w:val="0"/>
      <w:divBdr>
        <w:top w:val="none" w:sz="0" w:space="0" w:color="auto"/>
        <w:left w:val="none" w:sz="0" w:space="0" w:color="auto"/>
        <w:bottom w:val="none" w:sz="0" w:space="0" w:color="auto"/>
        <w:right w:val="none" w:sz="0" w:space="0" w:color="auto"/>
      </w:divBdr>
    </w:div>
    <w:div w:id="939264101">
      <w:bodyDiv w:val="1"/>
      <w:marLeft w:val="0"/>
      <w:marRight w:val="0"/>
      <w:marTop w:val="0"/>
      <w:marBottom w:val="0"/>
      <w:divBdr>
        <w:top w:val="none" w:sz="0" w:space="0" w:color="auto"/>
        <w:left w:val="none" w:sz="0" w:space="0" w:color="auto"/>
        <w:bottom w:val="none" w:sz="0" w:space="0" w:color="auto"/>
        <w:right w:val="none" w:sz="0" w:space="0" w:color="auto"/>
      </w:divBdr>
    </w:div>
    <w:div w:id="939482575">
      <w:bodyDiv w:val="1"/>
      <w:marLeft w:val="0"/>
      <w:marRight w:val="0"/>
      <w:marTop w:val="0"/>
      <w:marBottom w:val="0"/>
      <w:divBdr>
        <w:top w:val="none" w:sz="0" w:space="0" w:color="auto"/>
        <w:left w:val="none" w:sz="0" w:space="0" w:color="auto"/>
        <w:bottom w:val="none" w:sz="0" w:space="0" w:color="auto"/>
        <w:right w:val="none" w:sz="0" w:space="0" w:color="auto"/>
      </w:divBdr>
    </w:div>
    <w:div w:id="939532851">
      <w:bodyDiv w:val="1"/>
      <w:marLeft w:val="0"/>
      <w:marRight w:val="0"/>
      <w:marTop w:val="0"/>
      <w:marBottom w:val="0"/>
      <w:divBdr>
        <w:top w:val="none" w:sz="0" w:space="0" w:color="auto"/>
        <w:left w:val="none" w:sz="0" w:space="0" w:color="auto"/>
        <w:bottom w:val="none" w:sz="0" w:space="0" w:color="auto"/>
        <w:right w:val="none" w:sz="0" w:space="0" w:color="auto"/>
      </w:divBdr>
    </w:div>
    <w:div w:id="939795968">
      <w:bodyDiv w:val="1"/>
      <w:marLeft w:val="0"/>
      <w:marRight w:val="0"/>
      <w:marTop w:val="0"/>
      <w:marBottom w:val="0"/>
      <w:divBdr>
        <w:top w:val="none" w:sz="0" w:space="0" w:color="auto"/>
        <w:left w:val="none" w:sz="0" w:space="0" w:color="auto"/>
        <w:bottom w:val="none" w:sz="0" w:space="0" w:color="auto"/>
        <w:right w:val="none" w:sz="0" w:space="0" w:color="auto"/>
      </w:divBdr>
    </w:div>
    <w:div w:id="939992794">
      <w:bodyDiv w:val="1"/>
      <w:marLeft w:val="0"/>
      <w:marRight w:val="0"/>
      <w:marTop w:val="0"/>
      <w:marBottom w:val="0"/>
      <w:divBdr>
        <w:top w:val="none" w:sz="0" w:space="0" w:color="auto"/>
        <w:left w:val="none" w:sz="0" w:space="0" w:color="auto"/>
        <w:bottom w:val="none" w:sz="0" w:space="0" w:color="auto"/>
        <w:right w:val="none" w:sz="0" w:space="0" w:color="auto"/>
      </w:divBdr>
    </w:div>
    <w:div w:id="939994009">
      <w:bodyDiv w:val="1"/>
      <w:marLeft w:val="0"/>
      <w:marRight w:val="0"/>
      <w:marTop w:val="0"/>
      <w:marBottom w:val="0"/>
      <w:divBdr>
        <w:top w:val="none" w:sz="0" w:space="0" w:color="auto"/>
        <w:left w:val="none" w:sz="0" w:space="0" w:color="auto"/>
        <w:bottom w:val="none" w:sz="0" w:space="0" w:color="auto"/>
        <w:right w:val="none" w:sz="0" w:space="0" w:color="auto"/>
      </w:divBdr>
    </w:div>
    <w:div w:id="940262966">
      <w:bodyDiv w:val="1"/>
      <w:marLeft w:val="0"/>
      <w:marRight w:val="0"/>
      <w:marTop w:val="0"/>
      <w:marBottom w:val="0"/>
      <w:divBdr>
        <w:top w:val="none" w:sz="0" w:space="0" w:color="auto"/>
        <w:left w:val="none" w:sz="0" w:space="0" w:color="auto"/>
        <w:bottom w:val="none" w:sz="0" w:space="0" w:color="auto"/>
        <w:right w:val="none" w:sz="0" w:space="0" w:color="auto"/>
      </w:divBdr>
    </w:div>
    <w:div w:id="940265152">
      <w:bodyDiv w:val="1"/>
      <w:marLeft w:val="0"/>
      <w:marRight w:val="0"/>
      <w:marTop w:val="0"/>
      <w:marBottom w:val="0"/>
      <w:divBdr>
        <w:top w:val="none" w:sz="0" w:space="0" w:color="auto"/>
        <w:left w:val="none" w:sz="0" w:space="0" w:color="auto"/>
        <w:bottom w:val="none" w:sz="0" w:space="0" w:color="auto"/>
        <w:right w:val="none" w:sz="0" w:space="0" w:color="auto"/>
      </w:divBdr>
    </w:div>
    <w:div w:id="940334657">
      <w:bodyDiv w:val="1"/>
      <w:marLeft w:val="0"/>
      <w:marRight w:val="0"/>
      <w:marTop w:val="0"/>
      <w:marBottom w:val="0"/>
      <w:divBdr>
        <w:top w:val="none" w:sz="0" w:space="0" w:color="auto"/>
        <w:left w:val="none" w:sz="0" w:space="0" w:color="auto"/>
        <w:bottom w:val="none" w:sz="0" w:space="0" w:color="auto"/>
        <w:right w:val="none" w:sz="0" w:space="0" w:color="auto"/>
      </w:divBdr>
    </w:div>
    <w:div w:id="940529063">
      <w:bodyDiv w:val="1"/>
      <w:marLeft w:val="0"/>
      <w:marRight w:val="0"/>
      <w:marTop w:val="0"/>
      <w:marBottom w:val="0"/>
      <w:divBdr>
        <w:top w:val="none" w:sz="0" w:space="0" w:color="auto"/>
        <w:left w:val="none" w:sz="0" w:space="0" w:color="auto"/>
        <w:bottom w:val="none" w:sz="0" w:space="0" w:color="auto"/>
        <w:right w:val="none" w:sz="0" w:space="0" w:color="auto"/>
      </w:divBdr>
    </w:div>
    <w:div w:id="940722411">
      <w:bodyDiv w:val="1"/>
      <w:marLeft w:val="0"/>
      <w:marRight w:val="0"/>
      <w:marTop w:val="0"/>
      <w:marBottom w:val="0"/>
      <w:divBdr>
        <w:top w:val="none" w:sz="0" w:space="0" w:color="auto"/>
        <w:left w:val="none" w:sz="0" w:space="0" w:color="auto"/>
        <w:bottom w:val="none" w:sz="0" w:space="0" w:color="auto"/>
        <w:right w:val="none" w:sz="0" w:space="0" w:color="auto"/>
      </w:divBdr>
    </w:div>
    <w:div w:id="940838000">
      <w:bodyDiv w:val="1"/>
      <w:marLeft w:val="0"/>
      <w:marRight w:val="0"/>
      <w:marTop w:val="0"/>
      <w:marBottom w:val="0"/>
      <w:divBdr>
        <w:top w:val="none" w:sz="0" w:space="0" w:color="auto"/>
        <w:left w:val="none" w:sz="0" w:space="0" w:color="auto"/>
        <w:bottom w:val="none" w:sz="0" w:space="0" w:color="auto"/>
        <w:right w:val="none" w:sz="0" w:space="0" w:color="auto"/>
      </w:divBdr>
    </w:div>
    <w:div w:id="941063153">
      <w:bodyDiv w:val="1"/>
      <w:marLeft w:val="0"/>
      <w:marRight w:val="0"/>
      <w:marTop w:val="0"/>
      <w:marBottom w:val="0"/>
      <w:divBdr>
        <w:top w:val="none" w:sz="0" w:space="0" w:color="auto"/>
        <w:left w:val="none" w:sz="0" w:space="0" w:color="auto"/>
        <w:bottom w:val="none" w:sz="0" w:space="0" w:color="auto"/>
        <w:right w:val="none" w:sz="0" w:space="0" w:color="auto"/>
      </w:divBdr>
    </w:div>
    <w:div w:id="941187155">
      <w:bodyDiv w:val="1"/>
      <w:marLeft w:val="0"/>
      <w:marRight w:val="0"/>
      <w:marTop w:val="0"/>
      <w:marBottom w:val="0"/>
      <w:divBdr>
        <w:top w:val="none" w:sz="0" w:space="0" w:color="auto"/>
        <w:left w:val="none" w:sz="0" w:space="0" w:color="auto"/>
        <w:bottom w:val="none" w:sz="0" w:space="0" w:color="auto"/>
        <w:right w:val="none" w:sz="0" w:space="0" w:color="auto"/>
      </w:divBdr>
    </w:div>
    <w:div w:id="941381720">
      <w:bodyDiv w:val="1"/>
      <w:marLeft w:val="0"/>
      <w:marRight w:val="0"/>
      <w:marTop w:val="0"/>
      <w:marBottom w:val="0"/>
      <w:divBdr>
        <w:top w:val="none" w:sz="0" w:space="0" w:color="auto"/>
        <w:left w:val="none" w:sz="0" w:space="0" w:color="auto"/>
        <w:bottom w:val="none" w:sz="0" w:space="0" w:color="auto"/>
        <w:right w:val="none" w:sz="0" w:space="0" w:color="auto"/>
      </w:divBdr>
    </w:div>
    <w:div w:id="941495151">
      <w:bodyDiv w:val="1"/>
      <w:marLeft w:val="0"/>
      <w:marRight w:val="0"/>
      <w:marTop w:val="0"/>
      <w:marBottom w:val="0"/>
      <w:divBdr>
        <w:top w:val="none" w:sz="0" w:space="0" w:color="auto"/>
        <w:left w:val="none" w:sz="0" w:space="0" w:color="auto"/>
        <w:bottom w:val="none" w:sz="0" w:space="0" w:color="auto"/>
        <w:right w:val="none" w:sz="0" w:space="0" w:color="auto"/>
      </w:divBdr>
    </w:div>
    <w:div w:id="942298142">
      <w:bodyDiv w:val="1"/>
      <w:marLeft w:val="0"/>
      <w:marRight w:val="0"/>
      <w:marTop w:val="0"/>
      <w:marBottom w:val="0"/>
      <w:divBdr>
        <w:top w:val="none" w:sz="0" w:space="0" w:color="auto"/>
        <w:left w:val="none" w:sz="0" w:space="0" w:color="auto"/>
        <w:bottom w:val="none" w:sz="0" w:space="0" w:color="auto"/>
        <w:right w:val="none" w:sz="0" w:space="0" w:color="auto"/>
      </w:divBdr>
    </w:div>
    <w:div w:id="942346592">
      <w:bodyDiv w:val="1"/>
      <w:marLeft w:val="0"/>
      <w:marRight w:val="0"/>
      <w:marTop w:val="0"/>
      <w:marBottom w:val="0"/>
      <w:divBdr>
        <w:top w:val="none" w:sz="0" w:space="0" w:color="auto"/>
        <w:left w:val="none" w:sz="0" w:space="0" w:color="auto"/>
        <w:bottom w:val="none" w:sz="0" w:space="0" w:color="auto"/>
        <w:right w:val="none" w:sz="0" w:space="0" w:color="auto"/>
      </w:divBdr>
    </w:div>
    <w:div w:id="942615636">
      <w:bodyDiv w:val="1"/>
      <w:marLeft w:val="0"/>
      <w:marRight w:val="0"/>
      <w:marTop w:val="0"/>
      <w:marBottom w:val="0"/>
      <w:divBdr>
        <w:top w:val="none" w:sz="0" w:space="0" w:color="auto"/>
        <w:left w:val="none" w:sz="0" w:space="0" w:color="auto"/>
        <w:bottom w:val="none" w:sz="0" w:space="0" w:color="auto"/>
        <w:right w:val="none" w:sz="0" w:space="0" w:color="auto"/>
      </w:divBdr>
    </w:div>
    <w:div w:id="942804255">
      <w:bodyDiv w:val="1"/>
      <w:marLeft w:val="0"/>
      <w:marRight w:val="0"/>
      <w:marTop w:val="0"/>
      <w:marBottom w:val="0"/>
      <w:divBdr>
        <w:top w:val="none" w:sz="0" w:space="0" w:color="auto"/>
        <w:left w:val="none" w:sz="0" w:space="0" w:color="auto"/>
        <w:bottom w:val="none" w:sz="0" w:space="0" w:color="auto"/>
        <w:right w:val="none" w:sz="0" w:space="0" w:color="auto"/>
      </w:divBdr>
    </w:div>
    <w:div w:id="942807905">
      <w:bodyDiv w:val="1"/>
      <w:marLeft w:val="0"/>
      <w:marRight w:val="0"/>
      <w:marTop w:val="0"/>
      <w:marBottom w:val="0"/>
      <w:divBdr>
        <w:top w:val="none" w:sz="0" w:space="0" w:color="auto"/>
        <w:left w:val="none" w:sz="0" w:space="0" w:color="auto"/>
        <w:bottom w:val="none" w:sz="0" w:space="0" w:color="auto"/>
        <w:right w:val="none" w:sz="0" w:space="0" w:color="auto"/>
      </w:divBdr>
    </w:div>
    <w:div w:id="942958476">
      <w:bodyDiv w:val="1"/>
      <w:marLeft w:val="0"/>
      <w:marRight w:val="0"/>
      <w:marTop w:val="0"/>
      <w:marBottom w:val="0"/>
      <w:divBdr>
        <w:top w:val="none" w:sz="0" w:space="0" w:color="auto"/>
        <w:left w:val="none" w:sz="0" w:space="0" w:color="auto"/>
        <w:bottom w:val="none" w:sz="0" w:space="0" w:color="auto"/>
        <w:right w:val="none" w:sz="0" w:space="0" w:color="auto"/>
      </w:divBdr>
    </w:div>
    <w:div w:id="943003347">
      <w:bodyDiv w:val="1"/>
      <w:marLeft w:val="0"/>
      <w:marRight w:val="0"/>
      <w:marTop w:val="0"/>
      <w:marBottom w:val="0"/>
      <w:divBdr>
        <w:top w:val="none" w:sz="0" w:space="0" w:color="auto"/>
        <w:left w:val="none" w:sz="0" w:space="0" w:color="auto"/>
        <w:bottom w:val="none" w:sz="0" w:space="0" w:color="auto"/>
        <w:right w:val="none" w:sz="0" w:space="0" w:color="auto"/>
      </w:divBdr>
    </w:div>
    <w:div w:id="943077414">
      <w:bodyDiv w:val="1"/>
      <w:marLeft w:val="0"/>
      <w:marRight w:val="0"/>
      <w:marTop w:val="0"/>
      <w:marBottom w:val="0"/>
      <w:divBdr>
        <w:top w:val="none" w:sz="0" w:space="0" w:color="auto"/>
        <w:left w:val="none" w:sz="0" w:space="0" w:color="auto"/>
        <w:bottom w:val="none" w:sz="0" w:space="0" w:color="auto"/>
        <w:right w:val="none" w:sz="0" w:space="0" w:color="auto"/>
      </w:divBdr>
    </w:div>
    <w:div w:id="943197241">
      <w:bodyDiv w:val="1"/>
      <w:marLeft w:val="0"/>
      <w:marRight w:val="0"/>
      <w:marTop w:val="0"/>
      <w:marBottom w:val="0"/>
      <w:divBdr>
        <w:top w:val="none" w:sz="0" w:space="0" w:color="auto"/>
        <w:left w:val="none" w:sz="0" w:space="0" w:color="auto"/>
        <w:bottom w:val="none" w:sz="0" w:space="0" w:color="auto"/>
        <w:right w:val="none" w:sz="0" w:space="0" w:color="auto"/>
      </w:divBdr>
    </w:div>
    <w:div w:id="943225912">
      <w:bodyDiv w:val="1"/>
      <w:marLeft w:val="0"/>
      <w:marRight w:val="0"/>
      <w:marTop w:val="0"/>
      <w:marBottom w:val="0"/>
      <w:divBdr>
        <w:top w:val="none" w:sz="0" w:space="0" w:color="auto"/>
        <w:left w:val="none" w:sz="0" w:space="0" w:color="auto"/>
        <w:bottom w:val="none" w:sz="0" w:space="0" w:color="auto"/>
        <w:right w:val="none" w:sz="0" w:space="0" w:color="auto"/>
      </w:divBdr>
    </w:div>
    <w:div w:id="943346311">
      <w:bodyDiv w:val="1"/>
      <w:marLeft w:val="0"/>
      <w:marRight w:val="0"/>
      <w:marTop w:val="0"/>
      <w:marBottom w:val="0"/>
      <w:divBdr>
        <w:top w:val="none" w:sz="0" w:space="0" w:color="auto"/>
        <w:left w:val="none" w:sz="0" w:space="0" w:color="auto"/>
        <w:bottom w:val="none" w:sz="0" w:space="0" w:color="auto"/>
        <w:right w:val="none" w:sz="0" w:space="0" w:color="auto"/>
      </w:divBdr>
    </w:div>
    <w:div w:id="943684273">
      <w:bodyDiv w:val="1"/>
      <w:marLeft w:val="0"/>
      <w:marRight w:val="0"/>
      <w:marTop w:val="0"/>
      <w:marBottom w:val="0"/>
      <w:divBdr>
        <w:top w:val="none" w:sz="0" w:space="0" w:color="auto"/>
        <w:left w:val="none" w:sz="0" w:space="0" w:color="auto"/>
        <w:bottom w:val="none" w:sz="0" w:space="0" w:color="auto"/>
        <w:right w:val="none" w:sz="0" w:space="0" w:color="auto"/>
      </w:divBdr>
    </w:div>
    <w:div w:id="944078460">
      <w:bodyDiv w:val="1"/>
      <w:marLeft w:val="0"/>
      <w:marRight w:val="0"/>
      <w:marTop w:val="0"/>
      <w:marBottom w:val="0"/>
      <w:divBdr>
        <w:top w:val="none" w:sz="0" w:space="0" w:color="auto"/>
        <w:left w:val="none" w:sz="0" w:space="0" w:color="auto"/>
        <w:bottom w:val="none" w:sz="0" w:space="0" w:color="auto"/>
        <w:right w:val="none" w:sz="0" w:space="0" w:color="auto"/>
      </w:divBdr>
    </w:div>
    <w:div w:id="944309496">
      <w:bodyDiv w:val="1"/>
      <w:marLeft w:val="0"/>
      <w:marRight w:val="0"/>
      <w:marTop w:val="0"/>
      <w:marBottom w:val="0"/>
      <w:divBdr>
        <w:top w:val="none" w:sz="0" w:space="0" w:color="auto"/>
        <w:left w:val="none" w:sz="0" w:space="0" w:color="auto"/>
        <w:bottom w:val="none" w:sz="0" w:space="0" w:color="auto"/>
        <w:right w:val="none" w:sz="0" w:space="0" w:color="auto"/>
      </w:divBdr>
    </w:div>
    <w:div w:id="944309904">
      <w:bodyDiv w:val="1"/>
      <w:marLeft w:val="0"/>
      <w:marRight w:val="0"/>
      <w:marTop w:val="0"/>
      <w:marBottom w:val="0"/>
      <w:divBdr>
        <w:top w:val="none" w:sz="0" w:space="0" w:color="auto"/>
        <w:left w:val="none" w:sz="0" w:space="0" w:color="auto"/>
        <w:bottom w:val="none" w:sz="0" w:space="0" w:color="auto"/>
        <w:right w:val="none" w:sz="0" w:space="0" w:color="auto"/>
      </w:divBdr>
    </w:div>
    <w:div w:id="944338218">
      <w:bodyDiv w:val="1"/>
      <w:marLeft w:val="0"/>
      <w:marRight w:val="0"/>
      <w:marTop w:val="0"/>
      <w:marBottom w:val="0"/>
      <w:divBdr>
        <w:top w:val="none" w:sz="0" w:space="0" w:color="auto"/>
        <w:left w:val="none" w:sz="0" w:space="0" w:color="auto"/>
        <w:bottom w:val="none" w:sz="0" w:space="0" w:color="auto"/>
        <w:right w:val="none" w:sz="0" w:space="0" w:color="auto"/>
      </w:divBdr>
    </w:div>
    <w:div w:id="944456380">
      <w:bodyDiv w:val="1"/>
      <w:marLeft w:val="0"/>
      <w:marRight w:val="0"/>
      <w:marTop w:val="0"/>
      <w:marBottom w:val="0"/>
      <w:divBdr>
        <w:top w:val="none" w:sz="0" w:space="0" w:color="auto"/>
        <w:left w:val="none" w:sz="0" w:space="0" w:color="auto"/>
        <w:bottom w:val="none" w:sz="0" w:space="0" w:color="auto"/>
        <w:right w:val="none" w:sz="0" w:space="0" w:color="auto"/>
      </w:divBdr>
    </w:div>
    <w:div w:id="944773389">
      <w:bodyDiv w:val="1"/>
      <w:marLeft w:val="0"/>
      <w:marRight w:val="0"/>
      <w:marTop w:val="0"/>
      <w:marBottom w:val="0"/>
      <w:divBdr>
        <w:top w:val="none" w:sz="0" w:space="0" w:color="auto"/>
        <w:left w:val="none" w:sz="0" w:space="0" w:color="auto"/>
        <w:bottom w:val="none" w:sz="0" w:space="0" w:color="auto"/>
        <w:right w:val="none" w:sz="0" w:space="0" w:color="auto"/>
      </w:divBdr>
    </w:div>
    <w:div w:id="945043322">
      <w:bodyDiv w:val="1"/>
      <w:marLeft w:val="0"/>
      <w:marRight w:val="0"/>
      <w:marTop w:val="0"/>
      <w:marBottom w:val="0"/>
      <w:divBdr>
        <w:top w:val="none" w:sz="0" w:space="0" w:color="auto"/>
        <w:left w:val="none" w:sz="0" w:space="0" w:color="auto"/>
        <w:bottom w:val="none" w:sz="0" w:space="0" w:color="auto"/>
        <w:right w:val="none" w:sz="0" w:space="0" w:color="auto"/>
      </w:divBdr>
    </w:div>
    <w:div w:id="945117426">
      <w:bodyDiv w:val="1"/>
      <w:marLeft w:val="0"/>
      <w:marRight w:val="0"/>
      <w:marTop w:val="0"/>
      <w:marBottom w:val="0"/>
      <w:divBdr>
        <w:top w:val="none" w:sz="0" w:space="0" w:color="auto"/>
        <w:left w:val="none" w:sz="0" w:space="0" w:color="auto"/>
        <w:bottom w:val="none" w:sz="0" w:space="0" w:color="auto"/>
        <w:right w:val="none" w:sz="0" w:space="0" w:color="auto"/>
      </w:divBdr>
    </w:div>
    <w:div w:id="945160579">
      <w:bodyDiv w:val="1"/>
      <w:marLeft w:val="0"/>
      <w:marRight w:val="0"/>
      <w:marTop w:val="0"/>
      <w:marBottom w:val="0"/>
      <w:divBdr>
        <w:top w:val="none" w:sz="0" w:space="0" w:color="auto"/>
        <w:left w:val="none" w:sz="0" w:space="0" w:color="auto"/>
        <w:bottom w:val="none" w:sz="0" w:space="0" w:color="auto"/>
        <w:right w:val="none" w:sz="0" w:space="0" w:color="auto"/>
      </w:divBdr>
    </w:div>
    <w:div w:id="945232532">
      <w:bodyDiv w:val="1"/>
      <w:marLeft w:val="0"/>
      <w:marRight w:val="0"/>
      <w:marTop w:val="0"/>
      <w:marBottom w:val="0"/>
      <w:divBdr>
        <w:top w:val="none" w:sz="0" w:space="0" w:color="auto"/>
        <w:left w:val="none" w:sz="0" w:space="0" w:color="auto"/>
        <w:bottom w:val="none" w:sz="0" w:space="0" w:color="auto"/>
        <w:right w:val="none" w:sz="0" w:space="0" w:color="auto"/>
      </w:divBdr>
    </w:div>
    <w:div w:id="945382910">
      <w:bodyDiv w:val="1"/>
      <w:marLeft w:val="0"/>
      <w:marRight w:val="0"/>
      <w:marTop w:val="0"/>
      <w:marBottom w:val="0"/>
      <w:divBdr>
        <w:top w:val="none" w:sz="0" w:space="0" w:color="auto"/>
        <w:left w:val="none" w:sz="0" w:space="0" w:color="auto"/>
        <w:bottom w:val="none" w:sz="0" w:space="0" w:color="auto"/>
        <w:right w:val="none" w:sz="0" w:space="0" w:color="auto"/>
      </w:divBdr>
    </w:div>
    <w:div w:id="945384728">
      <w:bodyDiv w:val="1"/>
      <w:marLeft w:val="0"/>
      <w:marRight w:val="0"/>
      <w:marTop w:val="0"/>
      <w:marBottom w:val="0"/>
      <w:divBdr>
        <w:top w:val="none" w:sz="0" w:space="0" w:color="auto"/>
        <w:left w:val="none" w:sz="0" w:space="0" w:color="auto"/>
        <w:bottom w:val="none" w:sz="0" w:space="0" w:color="auto"/>
        <w:right w:val="none" w:sz="0" w:space="0" w:color="auto"/>
      </w:divBdr>
    </w:div>
    <w:div w:id="945499258">
      <w:bodyDiv w:val="1"/>
      <w:marLeft w:val="0"/>
      <w:marRight w:val="0"/>
      <w:marTop w:val="0"/>
      <w:marBottom w:val="0"/>
      <w:divBdr>
        <w:top w:val="none" w:sz="0" w:space="0" w:color="auto"/>
        <w:left w:val="none" w:sz="0" w:space="0" w:color="auto"/>
        <w:bottom w:val="none" w:sz="0" w:space="0" w:color="auto"/>
        <w:right w:val="none" w:sz="0" w:space="0" w:color="auto"/>
      </w:divBdr>
    </w:div>
    <w:div w:id="945501845">
      <w:bodyDiv w:val="1"/>
      <w:marLeft w:val="0"/>
      <w:marRight w:val="0"/>
      <w:marTop w:val="0"/>
      <w:marBottom w:val="0"/>
      <w:divBdr>
        <w:top w:val="none" w:sz="0" w:space="0" w:color="auto"/>
        <w:left w:val="none" w:sz="0" w:space="0" w:color="auto"/>
        <w:bottom w:val="none" w:sz="0" w:space="0" w:color="auto"/>
        <w:right w:val="none" w:sz="0" w:space="0" w:color="auto"/>
      </w:divBdr>
    </w:div>
    <w:div w:id="945844407">
      <w:bodyDiv w:val="1"/>
      <w:marLeft w:val="0"/>
      <w:marRight w:val="0"/>
      <w:marTop w:val="0"/>
      <w:marBottom w:val="0"/>
      <w:divBdr>
        <w:top w:val="none" w:sz="0" w:space="0" w:color="auto"/>
        <w:left w:val="none" w:sz="0" w:space="0" w:color="auto"/>
        <w:bottom w:val="none" w:sz="0" w:space="0" w:color="auto"/>
        <w:right w:val="none" w:sz="0" w:space="0" w:color="auto"/>
      </w:divBdr>
    </w:div>
    <w:div w:id="946038868">
      <w:bodyDiv w:val="1"/>
      <w:marLeft w:val="0"/>
      <w:marRight w:val="0"/>
      <w:marTop w:val="0"/>
      <w:marBottom w:val="0"/>
      <w:divBdr>
        <w:top w:val="none" w:sz="0" w:space="0" w:color="auto"/>
        <w:left w:val="none" w:sz="0" w:space="0" w:color="auto"/>
        <w:bottom w:val="none" w:sz="0" w:space="0" w:color="auto"/>
        <w:right w:val="none" w:sz="0" w:space="0" w:color="auto"/>
      </w:divBdr>
    </w:div>
    <w:div w:id="946083451">
      <w:bodyDiv w:val="1"/>
      <w:marLeft w:val="0"/>
      <w:marRight w:val="0"/>
      <w:marTop w:val="0"/>
      <w:marBottom w:val="0"/>
      <w:divBdr>
        <w:top w:val="none" w:sz="0" w:space="0" w:color="auto"/>
        <w:left w:val="none" w:sz="0" w:space="0" w:color="auto"/>
        <w:bottom w:val="none" w:sz="0" w:space="0" w:color="auto"/>
        <w:right w:val="none" w:sz="0" w:space="0" w:color="auto"/>
      </w:divBdr>
    </w:div>
    <w:div w:id="946352960">
      <w:bodyDiv w:val="1"/>
      <w:marLeft w:val="0"/>
      <w:marRight w:val="0"/>
      <w:marTop w:val="0"/>
      <w:marBottom w:val="0"/>
      <w:divBdr>
        <w:top w:val="none" w:sz="0" w:space="0" w:color="auto"/>
        <w:left w:val="none" w:sz="0" w:space="0" w:color="auto"/>
        <w:bottom w:val="none" w:sz="0" w:space="0" w:color="auto"/>
        <w:right w:val="none" w:sz="0" w:space="0" w:color="auto"/>
      </w:divBdr>
    </w:div>
    <w:div w:id="946618353">
      <w:bodyDiv w:val="1"/>
      <w:marLeft w:val="0"/>
      <w:marRight w:val="0"/>
      <w:marTop w:val="0"/>
      <w:marBottom w:val="0"/>
      <w:divBdr>
        <w:top w:val="none" w:sz="0" w:space="0" w:color="auto"/>
        <w:left w:val="none" w:sz="0" w:space="0" w:color="auto"/>
        <w:bottom w:val="none" w:sz="0" w:space="0" w:color="auto"/>
        <w:right w:val="none" w:sz="0" w:space="0" w:color="auto"/>
      </w:divBdr>
    </w:div>
    <w:div w:id="946696362">
      <w:bodyDiv w:val="1"/>
      <w:marLeft w:val="0"/>
      <w:marRight w:val="0"/>
      <w:marTop w:val="0"/>
      <w:marBottom w:val="0"/>
      <w:divBdr>
        <w:top w:val="none" w:sz="0" w:space="0" w:color="auto"/>
        <w:left w:val="none" w:sz="0" w:space="0" w:color="auto"/>
        <w:bottom w:val="none" w:sz="0" w:space="0" w:color="auto"/>
        <w:right w:val="none" w:sz="0" w:space="0" w:color="auto"/>
      </w:divBdr>
    </w:div>
    <w:div w:id="946737618">
      <w:bodyDiv w:val="1"/>
      <w:marLeft w:val="0"/>
      <w:marRight w:val="0"/>
      <w:marTop w:val="0"/>
      <w:marBottom w:val="0"/>
      <w:divBdr>
        <w:top w:val="none" w:sz="0" w:space="0" w:color="auto"/>
        <w:left w:val="none" w:sz="0" w:space="0" w:color="auto"/>
        <w:bottom w:val="none" w:sz="0" w:space="0" w:color="auto"/>
        <w:right w:val="none" w:sz="0" w:space="0" w:color="auto"/>
      </w:divBdr>
    </w:div>
    <w:div w:id="946741925">
      <w:bodyDiv w:val="1"/>
      <w:marLeft w:val="0"/>
      <w:marRight w:val="0"/>
      <w:marTop w:val="0"/>
      <w:marBottom w:val="0"/>
      <w:divBdr>
        <w:top w:val="none" w:sz="0" w:space="0" w:color="auto"/>
        <w:left w:val="none" w:sz="0" w:space="0" w:color="auto"/>
        <w:bottom w:val="none" w:sz="0" w:space="0" w:color="auto"/>
        <w:right w:val="none" w:sz="0" w:space="0" w:color="auto"/>
      </w:divBdr>
    </w:div>
    <w:div w:id="946815306">
      <w:bodyDiv w:val="1"/>
      <w:marLeft w:val="0"/>
      <w:marRight w:val="0"/>
      <w:marTop w:val="0"/>
      <w:marBottom w:val="0"/>
      <w:divBdr>
        <w:top w:val="none" w:sz="0" w:space="0" w:color="auto"/>
        <w:left w:val="none" w:sz="0" w:space="0" w:color="auto"/>
        <w:bottom w:val="none" w:sz="0" w:space="0" w:color="auto"/>
        <w:right w:val="none" w:sz="0" w:space="0" w:color="auto"/>
      </w:divBdr>
    </w:div>
    <w:div w:id="947539125">
      <w:bodyDiv w:val="1"/>
      <w:marLeft w:val="0"/>
      <w:marRight w:val="0"/>
      <w:marTop w:val="0"/>
      <w:marBottom w:val="0"/>
      <w:divBdr>
        <w:top w:val="none" w:sz="0" w:space="0" w:color="auto"/>
        <w:left w:val="none" w:sz="0" w:space="0" w:color="auto"/>
        <w:bottom w:val="none" w:sz="0" w:space="0" w:color="auto"/>
        <w:right w:val="none" w:sz="0" w:space="0" w:color="auto"/>
      </w:divBdr>
    </w:div>
    <w:div w:id="947544037">
      <w:bodyDiv w:val="1"/>
      <w:marLeft w:val="0"/>
      <w:marRight w:val="0"/>
      <w:marTop w:val="0"/>
      <w:marBottom w:val="0"/>
      <w:divBdr>
        <w:top w:val="none" w:sz="0" w:space="0" w:color="auto"/>
        <w:left w:val="none" w:sz="0" w:space="0" w:color="auto"/>
        <w:bottom w:val="none" w:sz="0" w:space="0" w:color="auto"/>
        <w:right w:val="none" w:sz="0" w:space="0" w:color="auto"/>
      </w:divBdr>
    </w:div>
    <w:div w:id="947546331">
      <w:bodyDiv w:val="1"/>
      <w:marLeft w:val="0"/>
      <w:marRight w:val="0"/>
      <w:marTop w:val="0"/>
      <w:marBottom w:val="0"/>
      <w:divBdr>
        <w:top w:val="none" w:sz="0" w:space="0" w:color="auto"/>
        <w:left w:val="none" w:sz="0" w:space="0" w:color="auto"/>
        <w:bottom w:val="none" w:sz="0" w:space="0" w:color="auto"/>
        <w:right w:val="none" w:sz="0" w:space="0" w:color="auto"/>
      </w:divBdr>
    </w:div>
    <w:div w:id="947586975">
      <w:bodyDiv w:val="1"/>
      <w:marLeft w:val="0"/>
      <w:marRight w:val="0"/>
      <w:marTop w:val="0"/>
      <w:marBottom w:val="0"/>
      <w:divBdr>
        <w:top w:val="none" w:sz="0" w:space="0" w:color="auto"/>
        <w:left w:val="none" w:sz="0" w:space="0" w:color="auto"/>
        <w:bottom w:val="none" w:sz="0" w:space="0" w:color="auto"/>
        <w:right w:val="none" w:sz="0" w:space="0" w:color="auto"/>
      </w:divBdr>
    </w:div>
    <w:div w:id="947590041">
      <w:bodyDiv w:val="1"/>
      <w:marLeft w:val="0"/>
      <w:marRight w:val="0"/>
      <w:marTop w:val="0"/>
      <w:marBottom w:val="0"/>
      <w:divBdr>
        <w:top w:val="none" w:sz="0" w:space="0" w:color="auto"/>
        <w:left w:val="none" w:sz="0" w:space="0" w:color="auto"/>
        <w:bottom w:val="none" w:sz="0" w:space="0" w:color="auto"/>
        <w:right w:val="none" w:sz="0" w:space="0" w:color="auto"/>
      </w:divBdr>
    </w:div>
    <w:div w:id="947930719">
      <w:bodyDiv w:val="1"/>
      <w:marLeft w:val="0"/>
      <w:marRight w:val="0"/>
      <w:marTop w:val="0"/>
      <w:marBottom w:val="0"/>
      <w:divBdr>
        <w:top w:val="none" w:sz="0" w:space="0" w:color="auto"/>
        <w:left w:val="none" w:sz="0" w:space="0" w:color="auto"/>
        <w:bottom w:val="none" w:sz="0" w:space="0" w:color="auto"/>
        <w:right w:val="none" w:sz="0" w:space="0" w:color="auto"/>
      </w:divBdr>
    </w:div>
    <w:div w:id="948002539">
      <w:bodyDiv w:val="1"/>
      <w:marLeft w:val="0"/>
      <w:marRight w:val="0"/>
      <w:marTop w:val="0"/>
      <w:marBottom w:val="0"/>
      <w:divBdr>
        <w:top w:val="none" w:sz="0" w:space="0" w:color="auto"/>
        <w:left w:val="none" w:sz="0" w:space="0" w:color="auto"/>
        <w:bottom w:val="none" w:sz="0" w:space="0" w:color="auto"/>
        <w:right w:val="none" w:sz="0" w:space="0" w:color="auto"/>
      </w:divBdr>
    </w:div>
    <w:div w:id="948049193">
      <w:bodyDiv w:val="1"/>
      <w:marLeft w:val="0"/>
      <w:marRight w:val="0"/>
      <w:marTop w:val="0"/>
      <w:marBottom w:val="0"/>
      <w:divBdr>
        <w:top w:val="none" w:sz="0" w:space="0" w:color="auto"/>
        <w:left w:val="none" w:sz="0" w:space="0" w:color="auto"/>
        <w:bottom w:val="none" w:sz="0" w:space="0" w:color="auto"/>
        <w:right w:val="none" w:sz="0" w:space="0" w:color="auto"/>
      </w:divBdr>
    </w:div>
    <w:div w:id="948049321">
      <w:bodyDiv w:val="1"/>
      <w:marLeft w:val="0"/>
      <w:marRight w:val="0"/>
      <w:marTop w:val="0"/>
      <w:marBottom w:val="0"/>
      <w:divBdr>
        <w:top w:val="none" w:sz="0" w:space="0" w:color="auto"/>
        <w:left w:val="none" w:sz="0" w:space="0" w:color="auto"/>
        <w:bottom w:val="none" w:sz="0" w:space="0" w:color="auto"/>
        <w:right w:val="none" w:sz="0" w:space="0" w:color="auto"/>
      </w:divBdr>
    </w:div>
    <w:div w:id="948197961">
      <w:bodyDiv w:val="1"/>
      <w:marLeft w:val="0"/>
      <w:marRight w:val="0"/>
      <w:marTop w:val="0"/>
      <w:marBottom w:val="0"/>
      <w:divBdr>
        <w:top w:val="none" w:sz="0" w:space="0" w:color="auto"/>
        <w:left w:val="none" w:sz="0" w:space="0" w:color="auto"/>
        <w:bottom w:val="none" w:sz="0" w:space="0" w:color="auto"/>
        <w:right w:val="none" w:sz="0" w:space="0" w:color="auto"/>
      </w:divBdr>
    </w:div>
    <w:div w:id="948244492">
      <w:bodyDiv w:val="1"/>
      <w:marLeft w:val="0"/>
      <w:marRight w:val="0"/>
      <w:marTop w:val="0"/>
      <w:marBottom w:val="0"/>
      <w:divBdr>
        <w:top w:val="none" w:sz="0" w:space="0" w:color="auto"/>
        <w:left w:val="none" w:sz="0" w:space="0" w:color="auto"/>
        <w:bottom w:val="none" w:sz="0" w:space="0" w:color="auto"/>
        <w:right w:val="none" w:sz="0" w:space="0" w:color="auto"/>
      </w:divBdr>
    </w:div>
    <w:div w:id="948321868">
      <w:bodyDiv w:val="1"/>
      <w:marLeft w:val="0"/>
      <w:marRight w:val="0"/>
      <w:marTop w:val="0"/>
      <w:marBottom w:val="0"/>
      <w:divBdr>
        <w:top w:val="none" w:sz="0" w:space="0" w:color="auto"/>
        <w:left w:val="none" w:sz="0" w:space="0" w:color="auto"/>
        <w:bottom w:val="none" w:sz="0" w:space="0" w:color="auto"/>
        <w:right w:val="none" w:sz="0" w:space="0" w:color="auto"/>
      </w:divBdr>
    </w:div>
    <w:div w:id="948584901">
      <w:bodyDiv w:val="1"/>
      <w:marLeft w:val="0"/>
      <w:marRight w:val="0"/>
      <w:marTop w:val="0"/>
      <w:marBottom w:val="0"/>
      <w:divBdr>
        <w:top w:val="none" w:sz="0" w:space="0" w:color="auto"/>
        <w:left w:val="none" w:sz="0" w:space="0" w:color="auto"/>
        <w:bottom w:val="none" w:sz="0" w:space="0" w:color="auto"/>
        <w:right w:val="none" w:sz="0" w:space="0" w:color="auto"/>
      </w:divBdr>
    </w:div>
    <w:div w:id="948658824">
      <w:bodyDiv w:val="1"/>
      <w:marLeft w:val="0"/>
      <w:marRight w:val="0"/>
      <w:marTop w:val="0"/>
      <w:marBottom w:val="0"/>
      <w:divBdr>
        <w:top w:val="none" w:sz="0" w:space="0" w:color="auto"/>
        <w:left w:val="none" w:sz="0" w:space="0" w:color="auto"/>
        <w:bottom w:val="none" w:sz="0" w:space="0" w:color="auto"/>
        <w:right w:val="none" w:sz="0" w:space="0" w:color="auto"/>
      </w:divBdr>
    </w:div>
    <w:div w:id="948705013">
      <w:bodyDiv w:val="1"/>
      <w:marLeft w:val="0"/>
      <w:marRight w:val="0"/>
      <w:marTop w:val="0"/>
      <w:marBottom w:val="0"/>
      <w:divBdr>
        <w:top w:val="none" w:sz="0" w:space="0" w:color="auto"/>
        <w:left w:val="none" w:sz="0" w:space="0" w:color="auto"/>
        <w:bottom w:val="none" w:sz="0" w:space="0" w:color="auto"/>
        <w:right w:val="none" w:sz="0" w:space="0" w:color="auto"/>
      </w:divBdr>
    </w:div>
    <w:div w:id="948852205">
      <w:bodyDiv w:val="1"/>
      <w:marLeft w:val="0"/>
      <w:marRight w:val="0"/>
      <w:marTop w:val="0"/>
      <w:marBottom w:val="0"/>
      <w:divBdr>
        <w:top w:val="none" w:sz="0" w:space="0" w:color="auto"/>
        <w:left w:val="none" w:sz="0" w:space="0" w:color="auto"/>
        <w:bottom w:val="none" w:sz="0" w:space="0" w:color="auto"/>
        <w:right w:val="none" w:sz="0" w:space="0" w:color="auto"/>
      </w:divBdr>
    </w:div>
    <w:div w:id="948855831">
      <w:bodyDiv w:val="1"/>
      <w:marLeft w:val="0"/>
      <w:marRight w:val="0"/>
      <w:marTop w:val="0"/>
      <w:marBottom w:val="0"/>
      <w:divBdr>
        <w:top w:val="none" w:sz="0" w:space="0" w:color="auto"/>
        <w:left w:val="none" w:sz="0" w:space="0" w:color="auto"/>
        <w:bottom w:val="none" w:sz="0" w:space="0" w:color="auto"/>
        <w:right w:val="none" w:sz="0" w:space="0" w:color="auto"/>
      </w:divBdr>
    </w:div>
    <w:div w:id="949125068">
      <w:bodyDiv w:val="1"/>
      <w:marLeft w:val="0"/>
      <w:marRight w:val="0"/>
      <w:marTop w:val="0"/>
      <w:marBottom w:val="0"/>
      <w:divBdr>
        <w:top w:val="none" w:sz="0" w:space="0" w:color="auto"/>
        <w:left w:val="none" w:sz="0" w:space="0" w:color="auto"/>
        <w:bottom w:val="none" w:sz="0" w:space="0" w:color="auto"/>
        <w:right w:val="none" w:sz="0" w:space="0" w:color="auto"/>
      </w:divBdr>
    </w:div>
    <w:div w:id="949237159">
      <w:bodyDiv w:val="1"/>
      <w:marLeft w:val="0"/>
      <w:marRight w:val="0"/>
      <w:marTop w:val="0"/>
      <w:marBottom w:val="0"/>
      <w:divBdr>
        <w:top w:val="none" w:sz="0" w:space="0" w:color="auto"/>
        <w:left w:val="none" w:sz="0" w:space="0" w:color="auto"/>
        <w:bottom w:val="none" w:sz="0" w:space="0" w:color="auto"/>
        <w:right w:val="none" w:sz="0" w:space="0" w:color="auto"/>
      </w:divBdr>
    </w:div>
    <w:div w:id="949320632">
      <w:bodyDiv w:val="1"/>
      <w:marLeft w:val="0"/>
      <w:marRight w:val="0"/>
      <w:marTop w:val="0"/>
      <w:marBottom w:val="0"/>
      <w:divBdr>
        <w:top w:val="none" w:sz="0" w:space="0" w:color="auto"/>
        <w:left w:val="none" w:sz="0" w:space="0" w:color="auto"/>
        <w:bottom w:val="none" w:sz="0" w:space="0" w:color="auto"/>
        <w:right w:val="none" w:sz="0" w:space="0" w:color="auto"/>
      </w:divBdr>
    </w:div>
    <w:div w:id="949362690">
      <w:bodyDiv w:val="1"/>
      <w:marLeft w:val="0"/>
      <w:marRight w:val="0"/>
      <w:marTop w:val="0"/>
      <w:marBottom w:val="0"/>
      <w:divBdr>
        <w:top w:val="none" w:sz="0" w:space="0" w:color="auto"/>
        <w:left w:val="none" w:sz="0" w:space="0" w:color="auto"/>
        <w:bottom w:val="none" w:sz="0" w:space="0" w:color="auto"/>
        <w:right w:val="none" w:sz="0" w:space="0" w:color="auto"/>
      </w:divBdr>
    </w:div>
    <w:div w:id="949581980">
      <w:bodyDiv w:val="1"/>
      <w:marLeft w:val="0"/>
      <w:marRight w:val="0"/>
      <w:marTop w:val="0"/>
      <w:marBottom w:val="0"/>
      <w:divBdr>
        <w:top w:val="none" w:sz="0" w:space="0" w:color="auto"/>
        <w:left w:val="none" w:sz="0" w:space="0" w:color="auto"/>
        <w:bottom w:val="none" w:sz="0" w:space="0" w:color="auto"/>
        <w:right w:val="none" w:sz="0" w:space="0" w:color="auto"/>
      </w:divBdr>
    </w:div>
    <w:div w:id="949698211">
      <w:bodyDiv w:val="1"/>
      <w:marLeft w:val="0"/>
      <w:marRight w:val="0"/>
      <w:marTop w:val="0"/>
      <w:marBottom w:val="0"/>
      <w:divBdr>
        <w:top w:val="none" w:sz="0" w:space="0" w:color="auto"/>
        <w:left w:val="none" w:sz="0" w:space="0" w:color="auto"/>
        <w:bottom w:val="none" w:sz="0" w:space="0" w:color="auto"/>
        <w:right w:val="none" w:sz="0" w:space="0" w:color="auto"/>
      </w:divBdr>
    </w:div>
    <w:div w:id="949749468">
      <w:bodyDiv w:val="1"/>
      <w:marLeft w:val="0"/>
      <w:marRight w:val="0"/>
      <w:marTop w:val="0"/>
      <w:marBottom w:val="0"/>
      <w:divBdr>
        <w:top w:val="none" w:sz="0" w:space="0" w:color="auto"/>
        <w:left w:val="none" w:sz="0" w:space="0" w:color="auto"/>
        <w:bottom w:val="none" w:sz="0" w:space="0" w:color="auto"/>
        <w:right w:val="none" w:sz="0" w:space="0" w:color="auto"/>
      </w:divBdr>
    </w:div>
    <w:div w:id="949749790">
      <w:bodyDiv w:val="1"/>
      <w:marLeft w:val="0"/>
      <w:marRight w:val="0"/>
      <w:marTop w:val="0"/>
      <w:marBottom w:val="0"/>
      <w:divBdr>
        <w:top w:val="none" w:sz="0" w:space="0" w:color="auto"/>
        <w:left w:val="none" w:sz="0" w:space="0" w:color="auto"/>
        <w:bottom w:val="none" w:sz="0" w:space="0" w:color="auto"/>
        <w:right w:val="none" w:sz="0" w:space="0" w:color="auto"/>
      </w:divBdr>
    </w:div>
    <w:div w:id="949825718">
      <w:bodyDiv w:val="1"/>
      <w:marLeft w:val="0"/>
      <w:marRight w:val="0"/>
      <w:marTop w:val="0"/>
      <w:marBottom w:val="0"/>
      <w:divBdr>
        <w:top w:val="none" w:sz="0" w:space="0" w:color="auto"/>
        <w:left w:val="none" w:sz="0" w:space="0" w:color="auto"/>
        <w:bottom w:val="none" w:sz="0" w:space="0" w:color="auto"/>
        <w:right w:val="none" w:sz="0" w:space="0" w:color="auto"/>
      </w:divBdr>
    </w:div>
    <w:div w:id="949971956">
      <w:bodyDiv w:val="1"/>
      <w:marLeft w:val="0"/>
      <w:marRight w:val="0"/>
      <w:marTop w:val="0"/>
      <w:marBottom w:val="0"/>
      <w:divBdr>
        <w:top w:val="none" w:sz="0" w:space="0" w:color="auto"/>
        <w:left w:val="none" w:sz="0" w:space="0" w:color="auto"/>
        <w:bottom w:val="none" w:sz="0" w:space="0" w:color="auto"/>
        <w:right w:val="none" w:sz="0" w:space="0" w:color="auto"/>
      </w:divBdr>
    </w:div>
    <w:div w:id="950013357">
      <w:bodyDiv w:val="1"/>
      <w:marLeft w:val="0"/>
      <w:marRight w:val="0"/>
      <w:marTop w:val="0"/>
      <w:marBottom w:val="0"/>
      <w:divBdr>
        <w:top w:val="none" w:sz="0" w:space="0" w:color="auto"/>
        <w:left w:val="none" w:sz="0" w:space="0" w:color="auto"/>
        <w:bottom w:val="none" w:sz="0" w:space="0" w:color="auto"/>
        <w:right w:val="none" w:sz="0" w:space="0" w:color="auto"/>
      </w:divBdr>
    </w:div>
    <w:div w:id="950016198">
      <w:bodyDiv w:val="1"/>
      <w:marLeft w:val="0"/>
      <w:marRight w:val="0"/>
      <w:marTop w:val="0"/>
      <w:marBottom w:val="0"/>
      <w:divBdr>
        <w:top w:val="none" w:sz="0" w:space="0" w:color="auto"/>
        <w:left w:val="none" w:sz="0" w:space="0" w:color="auto"/>
        <w:bottom w:val="none" w:sz="0" w:space="0" w:color="auto"/>
        <w:right w:val="none" w:sz="0" w:space="0" w:color="auto"/>
      </w:divBdr>
    </w:div>
    <w:div w:id="950017063">
      <w:bodyDiv w:val="1"/>
      <w:marLeft w:val="0"/>
      <w:marRight w:val="0"/>
      <w:marTop w:val="0"/>
      <w:marBottom w:val="0"/>
      <w:divBdr>
        <w:top w:val="none" w:sz="0" w:space="0" w:color="auto"/>
        <w:left w:val="none" w:sz="0" w:space="0" w:color="auto"/>
        <w:bottom w:val="none" w:sz="0" w:space="0" w:color="auto"/>
        <w:right w:val="none" w:sz="0" w:space="0" w:color="auto"/>
      </w:divBdr>
    </w:div>
    <w:div w:id="950166490">
      <w:bodyDiv w:val="1"/>
      <w:marLeft w:val="0"/>
      <w:marRight w:val="0"/>
      <w:marTop w:val="0"/>
      <w:marBottom w:val="0"/>
      <w:divBdr>
        <w:top w:val="none" w:sz="0" w:space="0" w:color="auto"/>
        <w:left w:val="none" w:sz="0" w:space="0" w:color="auto"/>
        <w:bottom w:val="none" w:sz="0" w:space="0" w:color="auto"/>
        <w:right w:val="none" w:sz="0" w:space="0" w:color="auto"/>
      </w:divBdr>
    </w:div>
    <w:div w:id="950169324">
      <w:bodyDiv w:val="1"/>
      <w:marLeft w:val="0"/>
      <w:marRight w:val="0"/>
      <w:marTop w:val="0"/>
      <w:marBottom w:val="0"/>
      <w:divBdr>
        <w:top w:val="none" w:sz="0" w:space="0" w:color="auto"/>
        <w:left w:val="none" w:sz="0" w:space="0" w:color="auto"/>
        <w:bottom w:val="none" w:sz="0" w:space="0" w:color="auto"/>
        <w:right w:val="none" w:sz="0" w:space="0" w:color="auto"/>
      </w:divBdr>
    </w:div>
    <w:div w:id="950207027">
      <w:bodyDiv w:val="1"/>
      <w:marLeft w:val="0"/>
      <w:marRight w:val="0"/>
      <w:marTop w:val="0"/>
      <w:marBottom w:val="0"/>
      <w:divBdr>
        <w:top w:val="none" w:sz="0" w:space="0" w:color="auto"/>
        <w:left w:val="none" w:sz="0" w:space="0" w:color="auto"/>
        <w:bottom w:val="none" w:sz="0" w:space="0" w:color="auto"/>
        <w:right w:val="none" w:sz="0" w:space="0" w:color="auto"/>
      </w:divBdr>
    </w:div>
    <w:div w:id="950549691">
      <w:bodyDiv w:val="1"/>
      <w:marLeft w:val="0"/>
      <w:marRight w:val="0"/>
      <w:marTop w:val="0"/>
      <w:marBottom w:val="0"/>
      <w:divBdr>
        <w:top w:val="none" w:sz="0" w:space="0" w:color="auto"/>
        <w:left w:val="none" w:sz="0" w:space="0" w:color="auto"/>
        <w:bottom w:val="none" w:sz="0" w:space="0" w:color="auto"/>
        <w:right w:val="none" w:sz="0" w:space="0" w:color="auto"/>
      </w:divBdr>
    </w:div>
    <w:div w:id="950550985">
      <w:bodyDiv w:val="1"/>
      <w:marLeft w:val="0"/>
      <w:marRight w:val="0"/>
      <w:marTop w:val="0"/>
      <w:marBottom w:val="0"/>
      <w:divBdr>
        <w:top w:val="none" w:sz="0" w:space="0" w:color="auto"/>
        <w:left w:val="none" w:sz="0" w:space="0" w:color="auto"/>
        <w:bottom w:val="none" w:sz="0" w:space="0" w:color="auto"/>
        <w:right w:val="none" w:sz="0" w:space="0" w:color="auto"/>
      </w:divBdr>
    </w:div>
    <w:div w:id="950622984">
      <w:bodyDiv w:val="1"/>
      <w:marLeft w:val="0"/>
      <w:marRight w:val="0"/>
      <w:marTop w:val="0"/>
      <w:marBottom w:val="0"/>
      <w:divBdr>
        <w:top w:val="none" w:sz="0" w:space="0" w:color="auto"/>
        <w:left w:val="none" w:sz="0" w:space="0" w:color="auto"/>
        <w:bottom w:val="none" w:sz="0" w:space="0" w:color="auto"/>
        <w:right w:val="none" w:sz="0" w:space="0" w:color="auto"/>
      </w:divBdr>
    </w:div>
    <w:div w:id="950627210">
      <w:bodyDiv w:val="1"/>
      <w:marLeft w:val="0"/>
      <w:marRight w:val="0"/>
      <w:marTop w:val="0"/>
      <w:marBottom w:val="0"/>
      <w:divBdr>
        <w:top w:val="none" w:sz="0" w:space="0" w:color="auto"/>
        <w:left w:val="none" w:sz="0" w:space="0" w:color="auto"/>
        <w:bottom w:val="none" w:sz="0" w:space="0" w:color="auto"/>
        <w:right w:val="none" w:sz="0" w:space="0" w:color="auto"/>
      </w:divBdr>
    </w:div>
    <w:div w:id="950667661">
      <w:bodyDiv w:val="1"/>
      <w:marLeft w:val="0"/>
      <w:marRight w:val="0"/>
      <w:marTop w:val="0"/>
      <w:marBottom w:val="0"/>
      <w:divBdr>
        <w:top w:val="none" w:sz="0" w:space="0" w:color="auto"/>
        <w:left w:val="none" w:sz="0" w:space="0" w:color="auto"/>
        <w:bottom w:val="none" w:sz="0" w:space="0" w:color="auto"/>
        <w:right w:val="none" w:sz="0" w:space="0" w:color="auto"/>
      </w:divBdr>
    </w:div>
    <w:div w:id="950670497">
      <w:bodyDiv w:val="1"/>
      <w:marLeft w:val="0"/>
      <w:marRight w:val="0"/>
      <w:marTop w:val="0"/>
      <w:marBottom w:val="0"/>
      <w:divBdr>
        <w:top w:val="none" w:sz="0" w:space="0" w:color="auto"/>
        <w:left w:val="none" w:sz="0" w:space="0" w:color="auto"/>
        <w:bottom w:val="none" w:sz="0" w:space="0" w:color="auto"/>
        <w:right w:val="none" w:sz="0" w:space="0" w:color="auto"/>
      </w:divBdr>
    </w:div>
    <w:div w:id="950670685">
      <w:bodyDiv w:val="1"/>
      <w:marLeft w:val="0"/>
      <w:marRight w:val="0"/>
      <w:marTop w:val="0"/>
      <w:marBottom w:val="0"/>
      <w:divBdr>
        <w:top w:val="none" w:sz="0" w:space="0" w:color="auto"/>
        <w:left w:val="none" w:sz="0" w:space="0" w:color="auto"/>
        <w:bottom w:val="none" w:sz="0" w:space="0" w:color="auto"/>
        <w:right w:val="none" w:sz="0" w:space="0" w:color="auto"/>
      </w:divBdr>
    </w:div>
    <w:div w:id="950745234">
      <w:bodyDiv w:val="1"/>
      <w:marLeft w:val="0"/>
      <w:marRight w:val="0"/>
      <w:marTop w:val="0"/>
      <w:marBottom w:val="0"/>
      <w:divBdr>
        <w:top w:val="none" w:sz="0" w:space="0" w:color="auto"/>
        <w:left w:val="none" w:sz="0" w:space="0" w:color="auto"/>
        <w:bottom w:val="none" w:sz="0" w:space="0" w:color="auto"/>
        <w:right w:val="none" w:sz="0" w:space="0" w:color="auto"/>
      </w:divBdr>
    </w:div>
    <w:div w:id="950818966">
      <w:bodyDiv w:val="1"/>
      <w:marLeft w:val="0"/>
      <w:marRight w:val="0"/>
      <w:marTop w:val="0"/>
      <w:marBottom w:val="0"/>
      <w:divBdr>
        <w:top w:val="none" w:sz="0" w:space="0" w:color="auto"/>
        <w:left w:val="none" w:sz="0" w:space="0" w:color="auto"/>
        <w:bottom w:val="none" w:sz="0" w:space="0" w:color="auto"/>
        <w:right w:val="none" w:sz="0" w:space="0" w:color="auto"/>
      </w:divBdr>
    </w:div>
    <w:div w:id="950820622">
      <w:bodyDiv w:val="1"/>
      <w:marLeft w:val="0"/>
      <w:marRight w:val="0"/>
      <w:marTop w:val="0"/>
      <w:marBottom w:val="0"/>
      <w:divBdr>
        <w:top w:val="none" w:sz="0" w:space="0" w:color="auto"/>
        <w:left w:val="none" w:sz="0" w:space="0" w:color="auto"/>
        <w:bottom w:val="none" w:sz="0" w:space="0" w:color="auto"/>
        <w:right w:val="none" w:sz="0" w:space="0" w:color="auto"/>
      </w:divBdr>
    </w:div>
    <w:div w:id="950865589">
      <w:bodyDiv w:val="1"/>
      <w:marLeft w:val="0"/>
      <w:marRight w:val="0"/>
      <w:marTop w:val="0"/>
      <w:marBottom w:val="0"/>
      <w:divBdr>
        <w:top w:val="none" w:sz="0" w:space="0" w:color="auto"/>
        <w:left w:val="none" w:sz="0" w:space="0" w:color="auto"/>
        <w:bottom w:val="none" w:sz="0" w:space="0" w:color="auto"/>
        <w:right w:val="none" w:sz="0" w:space="0" w:color="auto"/>
      </w:divBdr>
    </w:div>
    <w:div w:id="950865956">
      <w:bodyDiv w:val="1"/>
      <w:marLeft w:val="0"/>
      <w:marRight w:val="0"/>
      <w:marTop w:val="0"/>
      <w:marBottom w:val="0"/>
      <w:divBdr>
        <w:top w:val="none" w:sz="0" w:space="0" w:color="auto"/>
        <w:left w:val="none" w:sz="0" w:space="0" w:color="auto"/>
        <w:bottom w:val="none" w:sz="0" w:space="0" w:color="auto"/>
        <w:right w:val="none" w:sz="0" w:space="0" w:color="auto"/>
      </w:divBdr>
    </w:div>
    <w:div w:id="950892454">
      <w:bodyDiv w:val="1"/>
      <w:marLeft w:val="0"/>
      <w:marRight w:val="0"/>
      <w:marTop w:val="0"/>
      <w:marBottom w:val="0"/>
      <w:divBdr>
        <w:top w:val="none" w:sz="0" w:space="0" w:color="auto"/>
        <w:left w:val="none" w:sz="0" w:space="0" w:color="auto"/>
        <w:bottom w:val="none" w:sz="0" w:space="0" w:color="auto"/>
        <w:right w:val="none" w:sz="0" w:space="0" w:color="auto"/>
      </w:divBdr>
    </w:div>
    <w:div w:id="950934615">
      <w:bodyDiv w:val="1"/>
      <w:marLeft w:val="0"/>
      <w:marRight w:val="0"/>
      <w:marTop w:val="0"/>
      <w:marBottom w:val="0"/>
      <w:divBdr>
        <w:top w:val="none" w:sz="0" w:space="0" w:color="auto"/>
        <w:left w:val="none" w:sz="0" w:space="0" w:color="auto"/>
        <w:bottom w:val="none" w:sz="0" w:space="0" w:color="auto"/>
        <w:right w:val="none" w:sz="0" w:space="0" w:color="auto"/>
      </w:divBdr>
    </w:div>
    <w:div w:id="950939390">
      <w:bodyDiv w:val="1"/>
      <w:marLeft w:val="0"/>
      <w:marRight w:val="0"/>
      <w:marTop w:val="0"/>
      <w:marBottom w:val="0"/>
      <w:divBdr>
        <w:top w:val="none" w:sz="0" w:space="0" w:color="auto"/>
        <w:left w:val="none" w:sz="0" w:space="0" w:color="auto"/>
        <w:bottom w:val="none" w:sz="0" w:space="0" w:color="auto"/>
        <w:right w:val="none" w:sz="0" w:space="0" w:color="auto"/>
      </w:divBdr>
    </w:div>
    <w:div w:id="951015001">
      <w:bodyDiv w:val="1"/>
      <w:marLeft w:val="0"/>
      <w:marRight w:val="0"/>
      <w:marTop w:val="0"/>
      <w:marBottom w:val="0"/>
      <w:divBdr>
        <w:top w:val="none" w:sz="0" w:space="0" w:color="auto"/>
        <w:left w:val="none" w:sz="0" w:space="0" w:color="auto"/>
        <w:bottom w:val="none" w:sz="0" w:space="0" w:color="auto"/>
        <w:right w:val="none" w:sz="0" w:space="0" w:color="auto"/>
      </w:divBdr>
    </w:div>
    <w:div w:id="951473572">
      <w:bodyDiv w:val="1"/>
      <w:marLeft w:val="0"/>
      <w:marRight w:val="0"/>
      <w:marTop w:val="0"/>
      <w:marBottom w:val="0"/>
      <w:divBdr>
        <w:top w:val="none" w:sz="0" w:space="0" w:color="auto"/>
        <w:left w:val="none" w:sz="0" w:space="0" w:color="auto"/>
        <w:bottom w:val="none" w:sz="0" w:space="0" w:color="auto"/>
        <w:right w:val="none" w:sz="0" w:space="0" w:color="auto"/>
      </w:divBdr>
    </w:div>
    <w:div w:id="951742777">
      <w:bodyDiv w:val="1"/>
      <w:marLeft w:val="0"/>
      <w:marRight w:val="0"/>
      <w:marTop w:val="0"/>
      <w:marBottom w:val="0"/>
      <w:divBdr>
        <w:top w:val="none" w:sz="0" w:space="0" w:color="auto"/>
        <w:left w:val="none" w:sz="0" w:space="0" w:color="auto"/>
        <w:bottom w:val="none" w:sz="0" w:space="0" w:color="auto"/>
        <w:right w:val="none" w:sz="0" w:space="0" w:color="auto"/>
      </w:divBdr>
    </w:div>
    <w:div w:id="951859245">
      <w:bodyDiv w:val="1"/>
      <w:marLeft w:val="0"/>
      <w:marRight w:val="0"/>
      <w:marTop w:val="0"/>
      <w:marBottom w:val="0"/>
      <w:divBdr>
        <w:top w:val="none" w:sz="0" w:space="0" w:color="auto"/>
        <w:left w:val="none" w:sz="0" w:space="0" w:color="auto"/>
        <w:bottom w:val="none" w:sz="0" w:space="0" w:color="auto"/>
        <w:right w:val="none" w:sz="0" w:space="0" w:color="auto"/>
      </w:divBdr>
    </w:div>
    <w:div w:id="951859931">
      <w:bodyDiv w:val="1"/>
      <w:marLeft w:val="0"/>
      <w:marRight w:val="0"/>
      <w:marTop w:val="0"/>
      <w:marBottom w:val="0"/>
      <w:divBdr>
        <w:top w:val="none" w:sz="0" w:space="0" w:color="auto"/>
        <w:left w:val="none" w:sz="0" w:space="0" w:color="auto"/>
        <w:bottom w:val="none" w:sz="0" w:space="0" w:color="auto"/>
        <w:right w:val="none" w:sz="0" w:space="0" w:color="auto"/>
      </w:divBdr>
    </w:div>
    <w:div w:id="952134396">
      <w:bodyDiv w:val="1"/>
      <w:marLeft w:val="0"/>
      <w:marRight w:val="0"/>
      <w:marTop w:val="0"/>
      <w:marBottom w:val="0"/>
      <w:divBdr>
        <w:top w:val="none" w:sz="0" w:space="0" w:color="auto"/>
        <w:left w:val="none" w:sz="0" w:space="0" w:color="auto"/>
        <w:bottom w:val="none" w:sz="0" w:space="0" w:color="auto"/>
        <w:right w:val="none" w:sz="0" w:space="0" w:color="auto"/>
      </w:divBdr>
    </w:div>
    <w:div w:id="952249617">
      <w:bodyDiv w:val="1"/>
      <w:marLeft w:val="0"/>
      <w:marRight w:val="0"/>
      <w:marTop w:val="0"/>
      <w:marBottom w:val="0"/>
      <w:divBdr>
        <w:top w:val="none" w:sz="0" w:space="0" w:color="auto"/>
        <w:left w:val="none" w:sz="0" w:space="0" w:color="auto"/>
        <w:bottom w:val="none" w:sz="0" w:space="0" w:color="auto"/>
        <w:right w:val="none" w:sz="0" w:space="0" w:color="auto"/>
      </w:divBdr>
    </w:div>
    <w:div w:id="952397824">
      <w:bodyDiv w:val="1"/>
      <w:marLeft w:val="0"/>
      <w:marRight w:val="0"/>
      <w:marTop w:val="0"/>
      <w:marBottom w:val="0"/>
      <w:divBdr>
        <w:top w:val="none" w:sz="0" w:space="0" w:color="auto"/>
        <w:left w:val="none" w:sz="0" w:space="0" w:color="auto"/>
        <w:bottom w:val="none" w:sz="0" w:space="0" w:color="auto"/>
        <w:right w:val="none" w:sz="0" w:space="0" w:color="auto"/>
      </w:divBdr>
    </w:div>
    <w:div w:id="952636214">
      <w:bodyDiv w:val="1"/>
      <w:marLeft w:val="0"/>
      <w:marRight w:val="0"/>
      <w:marTop w:val="0"/>
      <w:marBottom w:val="0"/>
      <w:divBdr>
        <w:top w:val="none" w:sz="0" w:space="0" w:color="auto"/>
        <w:left w:val="none" w:sz="0" w:space="0" w:color="auto"/>
        <w:bottom w:val="none" w:sz="0" w:space="0" w:color="auto"/>
        <w:right w:val="none" w:sz="0" w:space="0" w:color="auto"/>
      </w:divBdr>
    </w:div>
    <w:div w:id="952709644">
      <w:bodyDiv w:val="1"/>
      <w:marLeft w:val="0"/>
      <w:marRight w:val="0"/>
      <w:marTop w:val="0"/>
      <w:marBottom w:val="0"/>
      <w:divBdr>
        <w:top w:val="none" w:sz="0" w:space="0" w:color="auto"/>
        <w:left w:val="none" w:sz="0" w:space="0" w:color="auto"/>
        <w:bottom w:val="none" w:sz="0" w:space="0" w:color="auto"/>
        <w:right w:val="none" w:sz="0" w:space="0" w:color="auto"/>
      </w:divBdr>
    </w:div>
    <w:div w:id="952786357">
      <w:bodyDiv w:val="1"/>
      <w:marLeft w:val="0"/>
      <w:marRight w:val="0"/>
      <w:marTop w:val="0"/>
      <w:marBottom w:val="0"/>
      <w:divBdr>
        <w:top w:val="none" w:sz="0" w:space="0" w:color="auto"/>
        <w:left w:val="none" w:sz="0" w:space="0" w:color="auto"/>
        <w:bottom w:val="none" w:sz="0" w:space="0" w:color="auto"/>
        <w:right w:val="none" w:sz="0" w:space="0" w:color="auto"/>
      </w:divBdr>
    </w:div>
    <w:div w:id="953098394">
      <w:bodyDiv w:val="1"/>
      <w:marLeft w:val="0"/>
      <w:marRight w:val="0"/>
      <w:marTop w:val="0"/>
      <w:marBottom w:val="0"/>
      <w:divBdr>
        <w:top w:val="none" w:sz="0" w:space="0" w:color="auto"/>
        <w:left w:val="none" w:sz="0" w:space="0" w:color="auto"/>
        <w:bottom w:val="none" w:sz="0" w:space="0" w:color="auto"/>
        <w:right w:val="none" w:sz="0" w:space="0" w:color="auto"/>
      </w:divBdr>
    </w:div>
    <w:div w:id="953369559">
      <w:bodyDiv w:val="1"/>
      <w:marLeft w:val="0"/>
      <w:marRight w:val="0"/>
      <w:marTop w:val="0"/>
      <w:marBottom w:val="0"/>
      <w:divBdr>
        <w:top w:val="none" w:sz="0" w:space="0" w:color="auto"/>
        <w:left w:val="none" w:sz="0" w:space="0" w:color="auto"/>
        <w:bottom w:val="none" w:sz="0" w:space="0" w:color="auto"/>
        <w:right w:val="none" w:sz="0" w:space="0" w:color="auto"/>
      </w:divBdr>
    </w:div>
    <w:div w:id="953444090">
      <w:bodyDiv w:val="1"/>
      <w:marLeft w:val="0"/>
      <w:marRight w:val="0"/>
      <w:marTop w:val="0"/>
      <w:marBottom w:val="0"/>
      <w:divBdr>
        <w:top w:val="none" w:sz="0" w:space="0" w:color="auto"/>
        <w:left w:val="none" w:sz="0" w:space="0" w:color="auto"/>
        <w:bottom w:val="none" w:sz="0" w:space="0" w:color="auto"/>
        <w:right w:val="none" w:sz="0" w:space="0" w:color="auto"/>
      </w:divBdr>
    </w:div>
    <w:div w:id="953554712">
      <w:bodyDiv w:val="1"/>
      <w:marLeft w:val="0"/>
      <w:marRight w:val="0"/>
      <w:marTop w:val="0"/>
      <w:marBottom w:val="0"/>
      <w:divBdr>
        <w:top w:val="none" w:sz="0" w:space="0" w:color="auto"/>
        <w:left w:val="none" w:sz="0" w:space="0" w:color="auto"/>
        <w:bottom w:val="none" w:sz="0" w:space="0" w:color="auto"/>
        <w:right w:val="none" w:sz="0" w:space="0" w:color="auto"/>
      </w:divBdr>
    </w:div>
    <w:div w:id="953828217">
      <w:bodyDiv w:val="1"/>
      <w:marLeft w:val="0"/>
      <w:marRight w:val="0"/>
      <w:marTop w:val="0"/>
      <w:marBottom w:val="0"/>
      <w:divBdr>
        <w:top w:val="none" w:sz="0" w:space="0" w:color="auto"/>
        <w:left w:val="none" w:sz="0" w:space="0" w:color="auto"/>
        <w:bottom w:val="none" w:sz="0" w:space="0" w:color="auto"/>
        <w:right w:val="none" w:sz="0" w:space="0" w:color="auto"/>
      </w:divBdr>
    </w:div>
    <w:div w:id="953943704">
      <w:bodyDiv w:val="1"/>
      <w:marLeft w:val="0"/>
      <w:marRight w:val="0"/>
      <w:marTop w:val="0"/>
      <w:marBottom w:val="0"/>
      <w:divBdr>
        <w:top w:val="none" w:sz="0" w:space="0" w:color="auto"/>
        <w:left w:val="none" w:sz="0" w:space="0" w:color="auto"/>
        <w:bottom w:val="none" w:sz="0" w:space="0" w:color="auto"/>
        <w:right w:val="none" w:sz="0" w:space="0" w:color="auto"/>
      </w:divBdr>
    </w:div>
    <w:div w:id="953946492">
      <w:bodyDiv w:val="1"/>
      <w:marLeft w:val="0"/>
      <w:marRight w:val="0"/>
      <w:marTop w:val="0"/>
      <w:marBottom w:val="0"/>
      <w:divBdr>
        <w:top w:val="none" w:sz="0" w:space="0" w:color="auto"/>
        <w:left w:val="none" w:sz="0" w:space="0" w:color="auto"/>
        <w:bottom w:val="none" w:sz="0" w:space="0" w:color="auto"/>
        <w:right w:val="none" w:sz="0" w:space="0" w:color="auto"/>
      </w:divBdr>
    </w:div>
    <w:div w:id="954168604">
      <w:bodyDiv w:val="1"/>
      <w:marLeft w:val="0"/>
      <w:marRight w:val="0"/>
      <w:marTop w:val="0"/>
      <w:marBottom w:val="0"/>
      <w:divBdr>
        <w:top w:val="none" w:sz="0" w:space="0" w:color="auto"/>
        <w:left w:val="none" w:sz="0" w:space="0" w:color="auto"/>
        <w:bottom w:val="none" w:sz="0" w:space="0" w:color="auto"/>
        <w:right w:val="none" w:sz="0" w:space="0" w:color="auto"/>
      </w:divBdr>
    </w:div>
    <w:div w:id="954216968">
      <w:bodyDiv w:val="1"/>
      <w:marLeft w:val="0"/>
      <w:marRight w:val="0"/>
      <w:marTop w:val="0"/>
      <w:marBottom w:val="0"/>
      <w:divBdr>
        <w:top w:val="none" w:sz="0" w:space="0" w:color="auto"/>
        <w:left w:val="none" w:sz="0" w:space="0" w:color="auto"/>
        <w:bottom w:val="none" w:sz="0" w:space="0" w:color="auto"/>
        <w:right w:val="none" w:sz="0" w:space="0" w:color="auto"/>
      </w:divBdr>
    </w:div>
    <w:div w:id="954561760">
      <w:bodyDiv w:val="1"/>
      <w:marLeft w:val="0"/>
      <w:marRight w:val="0"/>
      <w:marTop w:val="0"/>
      <w:marBottom w:val="0"/>
      <w:divBdr>
        <w:top w:val="none" w:sz="0" w:space="0" w:color="auto"/>
        <w:left w:val="none" w:sz="0" w:space="0" w:color="auto"/>
        <w:bottom w:val="none" w:sz="0" w:space="0" w:color="auto"/>
        <w:right w:val="none" w:sz="0" w:space="0" w:color="auto"/>
      </w:divBdr>
    </w:div>
    <w:div w:id="954604109">
      <w:bodyDiv w:val="1"/>
      <w:marLeft w:val="0"/>
      <w:marRight w:val="0"/>
      <w:marTop w:val="0"/>
      <w:marBottom w:val="0"/>
      <w:divBdr>
        <w:top w:val="none" w:sz="0" w:space="0" w:color="auto"/>
        <w:left w:val="none" w:sz="0" w:space="0" w:color="auto"/>
        <w:bottom w:val="none" w:sz="0" w:space="0" w:color="auto"/>
        <w:right w:val="none" w:sz="0" w:space="0" w:color="auto"/>
      </w:divBdr>
    </w:div>
    <w:div w:id="955135575">
      <w:bodyDiv w:val="1"/>
      <w:marLeft w:val="0"/>
      <w:marRight w:val="0"/>
      <w:marTop w:val="0"/>
      <w:marBottom w:val="0"/>
      <w:divBdr>
        <w:top w:val="none" w:sz="0" w:space="0" w:color="auto"/>
        <w:left w:val="none" w:sz="0" w:space="0" w:color="auto"/>
        <w:bottom w:val="none" w:sz="0" w:space="0" w:color="auto"/>
        <w:right w:val="none" w:sz="0" w:space="0" w:color="auto"/>
      </w:divBdr>
    </w:div>
    <w:div w:id="955599751">
      <w:bodyDiv w:val="1"/>
      <w:marLeft w:val="0"/>
      <w:marRight w:val="0"/>
      <w:marTop w:val="0"/>
      <w:marBottom w:val="0"/>
      <w:divBdr>
        <w:top w:val="none" w:sz="0" w:space="0" w:color="auto"/>
        <w:left w:val="none" w:sz="0" w:space="0" w:color="auto"/>
        <w:bottom w:val="none" w:sz="0" w:space="0" w:color="auto"/>
        <w:right w:val="none" w:sz="0" w:space="0" w:color="auto"/>
      </w:divBdr>
    </w:div>
    <w:div w:id="955791634">
      <w:bodyDiv w:val="1"/>
      <w:marLeft w:val="0"/>
      <w:marRight w:val="0"/>
      <w:marTop w:val="0"/>
      <w:marBottom w:val="0"/>
      <w:divBdr>
        <w:top w:val="none" w:sz="0" w:space="0" w:color="auto"/>
        <w:left w:val="none" w:sz="0" w:space="0" w:color="auto"/>
        <w:bottom w:val="none" w:sz="0" w:space="0" w:color="auto"/>
        <w:right w:val="none" w:sz="0" w:space="0" w:color="auto"/>
      </w:divBdr>
    </w:div>
    <w:div w:id="956332023">
      <w:bodyDiv w:val="1"/>
      <w:marLeft w:val="0"/>
      <w:marRight w:val="0"/>
      <w:marTop w:val="0"/>
      <w:marBottom w:val="0"/>
      <w:divBdr>
        <w:top w:val="none" w:sz="0" w:space="0" w:color="auto"/>
        <w:left w:val="none" w:sz="0" w:space="0" w:color="auto"/>
        <w:bottom w:val="none" w:sz="0" w:space="0" w:color="auto"/>
        <w:right w:val="none" w:sz="0" w:space="0" w:color="auto"/>
      </w:divBdr>
    </w:div>
    <w:div w:id="956373020">
      <w:bodyDiv w:val="1"/>
      <w:marLeft w:val="0"/>
      <w:marRight w:val="0"/>
      <w:marTop w:val="0"/>
      <w:marBottom w:val="0"/>
      <w:divBdr>
        <w:top w:val="none" w:sz="0" w:space="0" w:color="auto"/>
        <w:left w:val="none" w:sz="0" w:space="0" w:color="auto"/>
        <w:bottom w:val="none" w:sz="0" w:space="0" w:color="auto"/>
        <w:right w:val="none" w:sz="0" w:space="0" w:color="auto"/>
      </w:divBdr>
    </w:div>
    <w:div w:id="956520456">
      <w:bodyDiv w:val="1"/>
      <w:marLeft w:val="0"/>
      <w:marRight w:val="0"/>
      <w:marTop w:val="0"/>
      <w:marBottom w:val="0"/>
      <w:divBdr>
        <w:top w:val="none" w:sz="0" w:space="0" w:color="auto"/>
        <w:left w:val="none" w:sz="0" w:space="0" w:color="auto"/>
        <w:bottom w:val="none" w:sz="0" w:space="0" w:color="auto"/>
        <w:right w:val="none" w:sz="0" w:space="0" w:color="auto"/>
      </w:divBdr>
    </w:div>
    <w:div w:id="956644504">
      <w:bodyDiv w:val="1"/>
      <w:marLeft w:val="0"/>
      <w:marRight w:val="0"/>
      <w:marTop w:val="0"/>
      <w:marBottom w:val="0"/>
      <w:divBdr>
        <w:top w:val="none" w:sz="0" w:space="0" w:color="auto"/>
        <w:left w:val="none" w:sz="0" w:space="0" w:color="auto"/>
        <w:bottom w:val="none" w:sz="0" w:space="0" w:color="auto"/>
        <w:right w:val="none" w:sz="0" w:space="0" w:color="auto"/>
      </w:divBdr>
    </w:div>
    <w:div w:id="956831472">
      <w:bodyDiv w:val="1"/>
      <w:marLeft w:val="0"/>
      <w:marRight w:val="0"/>
      <w:marTop w:val="0"/>
      <w:marBottom w:val="0"/>
      <w:divBdr>
        <w:top w:val="none" w:sz="0" w:space="0" w:color="auto"/>
        <w:left w:val="none" w:sz="0" w:space="0" w:color="auto"/>
        <w:bottom w:val="none" w:sz="0" w:space="0" w:color="auto"/>
        <w:right w:val="none" w:sz="0" w:space="0" w:color="auto"/>
      </w:divBdr>
    </w:div>
    <w:div w:id="956907343">
      <w:bodyDiv w:val="1"/>
      <w:marLeft w:val="0"/>
      <w:marRight w:val="0"/>
      <w:marTop w:val="0"/>
      <w:marBottom w:val="0"/>
      <w:divBdr>
        <w:top w:val="none" w:sz="0" w:space="0" w:color="auto"/>
        <w:left w:val="none" w:sz="0" w:space="0" w:color="auto"/>
        <w:bottom w:val="none" w:sz="0" w:space="0" w:color="auto"/>
        <w:right w:val="none" w:sz="0" w:space="0" w:color="auto"/>
      </w:divBdr>
    </w:div>
    <w:div w:id="956914208">
      <w:bodyDiv w:val="1"/>
      <w:marLeft w:val="0"/>
      <w:marRight w:val="0"/>
      <w:marTop w:val="0"/>
      <w:marBottom w:val="0"/>
      <w:divBdr>
        <w:top w:val="none" w:sz="0" w:space="0" w:color="auto"/>
        <w:left w:val="none" w:sz="0" w:space="0" w:color="auto"/>
        <w:bottom w:val="none" w:sz="0" w:space="0" w:color="auto"/>
        <w:right w:val="none" w:sz="0" w:space="0" w:color="auto"/>
      </w:divBdr>
    </w:div>
    <w:div w:id="956984772">
      <w:bodyDiv w:val="1"/>
      <w:marLeft w:val="0"/>
      <w:marRight w:val="0"/>
      <w:marTop w:val="0"/>
      <w:marBottom w:val="0"/>
      <w:divBdr>
        <w:top w:val="none" w:sz="0" w:space="0" w:color="auto"/>
        <w:left w:val="none" w:sz="0" w:space="0" w:color="auto"/>
        <w:bottom w:val="none" w:sz="0" w:space="0" w:color="auto"/>
        <w:right w:val="none" w:sz="0" w:space="0" w:color="auto"/>
      </w:divBdr>
    </w:div>
    <w:div w:id="957106237">
      <w:bodyDiv w:val="1"/>
      <w:marLeft w:val="0"/>
      <w:marRight w:val="0"/>
      <w:marTop w:val="0"/>
      <w:marBottom w:val="0"/>
      <w:divBdr>
        <w:top w:val="none" w:sz="0" w:space="0" w:color="auto"/>
        <w:left w:val="none" w:sz="0" w:space="0" w:color="auto"/>
        <w:bottom w:val="none" w:sz="0" w:space="0" w:color="auto"/>
        <w:right w:val="none" w:sz="0" w:space="0" w:color="auto"/>
      </w:divBdr>
    </w:div>
    <w:div w:id="957175470">
      <w:bodyDiv w:val="1"/>
      <w:marLeft w:val="0"/>
      <w:marRight w:val="0"/>
      <w:marTop w:val="0"/>
      <w:marBottom w:val="0"/>
      <w:divBdr>
        <w:top w:val="none" w:sz="0" w:space="0" w:color="auto"/>
        <w:left w:val="none" w:sz="0" w:space="0" w:color="auto"/>
        <w:bottom w:val="none" w:sz="0" w:space="0" w:color="auto"/>
        <w:right w:val="none" w:sz="0" w:space="0" w:color="auto"/>
      </w:divBdr>
    </w:div>
    <w:div w:id="957569412">
      <w:bodyDiv w:val="1"/>
      <w:marLeft w:val="0"/>
      <w:marRight w:val="0"/>
      <w:marTop w:val="0"/>
      <w:marBottom w:val="0"/>
      <w:divBdr>
        <w:top w:val="none" w:sz="0" w:space="0" w:color="auto"/>
        <w:left w:val="none" w:sz="0" w:space="0" w:color="auto"/>
        <w:bottom w:val="none" w:sz="0" w:space="0" w:color="auto"/>
        <w:right w:val="none" w:sz="0" w:space="0" w:color="auto"/>
      </w:divBdr>
    </w:div>
    <w:div w:id="958026475">
      <w:bodyDiv w:val="1"/>
      <w:marLeft w:val="0"/>
      <w:marRight w:val="0"/>
      <w:marTop w:val="0"/>
      <w:marBottom w:val="0"/>
      <w:divBdr>
        <w:top w:val="none" w:sz="0" w:space="0" w:color="auto"/>
        <w:left w:val="none" w:sz="0" w:space="0" w:color="auto"/>
        <w:bottom w:val="none" w:sz="0" w:space="0" w:color="auto"/>
        <w:right w:val="none" w:sz="0" w:space="0" w:color="auto"/>
      </w:divBdr>
    </w:div>
    <w:div w:id="958072916">
      <w:bodyDiv w:val="1"/>
      <w:marLeft w:val="0"/>
      <w:marRight w:val="0"/>
      <w:marTop w:val="0"/>
      <w:marBottom w:val="0"/>
      <w:divBdr>
        <w:top w:val="none" w:sz="0" w:space="0" w:color="auto"/>
        <w:left w:val="none" w:sz="0" w:space="0" w:color="auto"/>
        <w:bottom w:val="none" w:sz="0" w:space="0" w:color="auto"/>
        <w:right w:val="none" w:sz="0" w:space="0" w:color="auto"/>
      </w:divBdr>
    </w:div>
    <w:div w:id="958490232">
      <w:bodyDiv w:val="1"/>
      <w:marLeft w:val="0"/>
      <w:marRight w:val="0"/>
      <w:marTop w:val="0"/>
      <w:marBottom w:val="0"/>
      <w:divBdr>
        <w:top w:val="none" w:sz="0" w:space="0" w:color="auto"/>
        <w:left w:val="none" w:sz="0" w:space="0" w:color="auto"/>
        <w:bottom w:val="none" w:sz="0" w:space="0" w:color="auto"/>
        <w:right w:val="none" w:sz="0" w:space="0" w:color="auto"/>
      </w:divBdr>
    </w:div>
    <w:div w:id="958612949">
      <w:bodyDiv w:val="1"/>
      <w:marLeft w:val="0"/>
      <w:marRight w:val="0"/>
      <w:marTop w:val="0"/>
      <w:marBottom w:val="0"/>
      <w:divBdr>
        <w:top w:val="none" w:sz="0" w:space="0" w:color="auto"/>
        <w:left w:val="none" w:sz="0" w:space="0" w:color="auto"/>
        <w:bottom w:val="none" w:sz="0" w:space="0" w:color="auto"/>
        <w:right w:val="none" w:sz="0" w:space="0" w:color="auto"/>
      </w:divBdr>
    </w:div>
    <w:div w:id="958754733">
      <w:bodyDiv w:val="1"/>
      <w:marLeft w:val="0"/>
      <w:marRight w:val="0"/>
      <w:marTop w:val="0"/>
      <w:marBottom w:val="0"/>
      <w:divBdr>
        <w:top w:val="none" w:sz="0" w:space="0" w:color="auto"/>
        <w:left w:val="none" w:sz="0" w:space="0" w:color="auto"/>
        <w:bottom w:val="none" w:sz="0" w:space="0" w:color="auto"/>
        <w:right w:val="none" w:sz="0" w:space="0" w:color="auto"/>
      </w:divBdr>
    </w:div>
    <w:div w:id="959065247">
      <w:bodyDiv w:val="1"/>
      <w:marLeft w:val="0"/>
      <w:marRight w:val="0"/>
      <w:marTop w:val="0"/>
      <w:marBottom w:val="0"/>
      <w:divBdr>
        <w:top w:val="none" w:sz="0" w:space="0" w:color="auto"/>
        <w:left w:val="none" w:sz="0" w:space="0" w:color="auto"/>
        <w:bottom w:val="none" w:sz="0" w:space="0" w:color="auto"/>
        <w:right w:val="none" w:sz="0" w:space="0" w:color="auto"/>
      </w:divBdr>
    </w:div>
    <w:div w:id="959074956">
      <w:bodyDiv w:val="1"/>
      <w:marLeft w:val="0"/>
      <w:marRight w:val="0"/>
      <w:marTop w:val="0"/>
      <w:marBottom w:val="0"/>
      <w:divBdr>
        <w:top w:val="none" w:sz="0" w:space="0" w:color="auto"/>
        <w:left w:val="none" w:sz="0" w:space="0" w:color="auto"/>
        <w:bottom w:val="none" w:sz="0" w:space="0" w:color="auto"/>
        <w:right w:val="none" w:sz="0" w:space="0" w:color="auto"/>
      </w:divBdr>
    </w:div>
    <w:div w:id="959335457">
      <w:bodyDiv w:val="1"/>
      <w:marLeft w:val="0"/>
      <w:marRight w:val="0"/>
      <w:marTop w:val="0"/>
      <w:marBottom w:val="0"/>
      <w:divBdr>
        <w:top w:val="none" w:sz="0" w:space="0" w:color="auto"/>
        <w:left w:val="none" w:sz="0" w:space="0" w:color="auto"/>
        <w:bottom w:val="none" w:sz="0" w:space="0" w:color="auto"/>
        <w:right w:val="none" w:sz="0" w:space="0" w:color="auto"/>
      </w:divBdr>
    </w:div>
    <w:div w:id="959383498">
      <w:bodyDiv w:val="1"/>
      <w:marLeft w:val="0"/>
      <w:marRight w:val="0"/>
      <w:marTop w:val="0"/>
      <w:marBottom w:val="0"/>
      <w:divBdr>
        <w:top w:val="none" w:sz="0" w:space="0" w:color="auto"/>
        <w:left w:val="none" w:sz="0" w:space="0" w:color="auto"/>
        <w:bottom w:val="none" w:sz="0" w:space="0" w:color="auto"/>
        <w:right w:val="none" w:sz="0" w:space="0" w:color="auto"/>
      </w:divBdr>
    </w:div>
    <w:div w:id="959798897">
      <w:bodyDiv w:val="1"/>
      <w:marLeft w:val="0"/>
      <w:marRight w:val="0"/>
      <w:marTop w:val="0"/>
      <w:marBottom w:val="0"/>
      <w:divBdr>
        <w:top w:val="none" w:sz="0" w:space="0" w:color="auto"/>
        <w:left w:val="none" w:sz="0" w:space="0" w:color="auto"/>
        <w:bottom w:val="none" w:sz="0" w:space="0" w:color="auto"/>
        <w:right w:val="none" w:sz="0" w:space="0" w:color="auto"/>
      </w:divBdr>
    </w:div>
    <w:div w:id="959920687">
      <w:bodyDiv w:val="1"/>
      <w:marLeft w:val="0"/>
      <w:marRight w:val="0"/>
      <w:marTop w:val="0"/>
      <w:marBottom w:val="0"/>
      <w:divBdr>
        <w:top w:val="none" w:sz="0" w:space="0" w:color="auto"/>
        <w:left w:val="none" w:sz="0" w:space="0" w:color="auto"/>
        <w:bottom w:val="none" w:sz="0" w:space="0" w:color="auto"/>
        <w:right w:val="none" w:sz="0" w:space="0" w:color="auto"/>
      </w:divBdr>
    </w:div>
    <w:div w:id="960109072">
      <w:bodyDiv w:val="1"/>
      <w:marLeft w:val="0"/>
      <w:marRight w:val="0"/>
      <w:marTop w:val="0"/>
      <w:marBottom w:val="0"/>
      <w:divBdr>
        <w:top w:val="none" w:sz="0" w:space="0" w:color="auto"/>
        <w:left w:val="none" w:sz="0" w:space="0" w:color="auto"/>
        <w:bottom w:val="none" w:sz="0" w:space="0" w:color="auto"/>
        <w:right w:val="none" w:sz="0" w:space="0" w:color="auto"/>
      </w:divBdr>
    </w:div>
    <w:div w:id="960115379">
      <w:bodyDiv w:val="1"/>
      <w:marLeft w:val="0"/>
      <w:marRight w:val="0"/>
      <w:marTop w:val="0"/>
      <w:marBottom w:val="0"/>
      <w:divBdr>
        <w:top w:val="none" w:sz="0" w:space="0" w:color="auto"/>
        <w:left w:val="none" w:sz="0" w:space="0" w:color="auto"/>
        <w:bottom w:val="none" w:sz="0" w:space="0" w:color="auto"/>
        <w:right w:val="none" w:sz="0" w:space="0" w:color="auto"/>
      </w:divBdr>
    </w:div>
    <w:div w:id="960189057">
      <w:bodyDiv w:val="1"/>
      <w:marLeft w:val="0"/>
      <w:marRight w:val="0"/>
      <w:marTop w:val="0"/>
      <w:marBottom w:val="0"/>
      <w:divBdr>
        <w:top w:val="none" w:sz="0" w:space="0" w:color="auto"/>
        <w:left w:val="none" w:sz="0" w:space="0" w:color="auto"/>
        <w:bottom w:val="none" w:sz="0" w:space="0" w:color="auto"/>
        <w:right w:val="none" w:sz="0" w:space="0" w:color="auto"/>
      </w:divBdr>
    </w:div>
    <w:div w:id="960453926">
      <w:bodyDiv w:val="1"/>
      <w:marLeft w:val="0"/>
      <w:marRight w:val="0"/>
      <w:marTop w:val="0"/>
      <w:marBottom w:val="0"/>
      <w:divBdr>
        <w:top w:val="none" w:sz="0" w:space="0" w:color="auto"/>
        <w:left w:val="none" w:sz="0" w:space="0" w:color="auto"/>
        <w:bottom w:val="none" w:sz="0" w:space="0" w:color="auto"/>
        <w:right w:val="none" w:sz="0" w:space="0" w:color="auto"/>
      </w:divBdr>
    </w:div>
    <w:div w:id="960457110">
      <w:bodyDiv w:val="1"/>
      <w:marLeft w:val="0"/>
      <w:marRight w:val="0"/>
      <w:marTop w:val="0"/>
      <w:marBottom w:val="0"/>
      <w:divBdr>
        <w:top w:val="none" w:sz="0" w:space="0" w:color="auto"/>
        <w:left w:val="none" w:sz="0" w:space="0" w:color="auto"/>
        <w:bottom w:val="none" w:sz="0" w:space="0" w:color="auto"/>
        <w:right w:val="none" w:sz="0" w:space="0" w:color="auto"/>
      </w:divBdr>
    </w:div>
    <w:div w:id="960501346">
      <w:bodyDiv w:val="1"/>
      <w:marLeft w:val="0"/>
      <w:marRight w:val="0"/>
      <w:marTop w:val="0"/>
      <w:marBottom w:val="0"/>
      <w:divBdr>
        <w:top w:val="none" w:sz="0" w:space="0" w:color="auto"/>
        <w:left w:val="none" w:sz="0" w:space="0" w:color="auto"/>
        <w:bottom w:val="none" w:sz="0" w:space="0" w:color="auto"/>
        <w:right w:val="none" w:sz="0" w:space="0" w:color="auto"/>
      </w:divBdr>
    </w:div>
    <w:div w:id="961154292">
      <w:bodyDiv w:val="1"/>
      <w:marLeft w:val="0"/>
      <w:marRight w:val="0"/>
      <w:marTop w:val="0"/>
      <w:marBottom w:val="0"/>
      <w:divBdr>
        <w:top w:val="none" w:sz="0" w:space="0" w:color="auto"/>
        <w:left w:val="none" w:sz="0" w:space="0" w:color="auto"/>
        <w:bottom w:val="none" w:sz="0" w:space="0" w:color="auto"/>
        <w:right w:val="none" w:sz="0" w:space="0" w:color="auto"/>
      </w:divBdr>
    </w:div>
    <w:div w:id="961301990">
      <w:bodyDiv w:val="1"/>
      <w:marLeft w:val="0"/>
      <w:marRight w:val="0"/>
      <w:marTop w:val="0"/>
      <w:marBottom w:val="0"/>
      <w:divBdr>
        <w:top w:val="none" w:sz="0" w:space="0" w:color="auto"/>
        <w:left w:val="none" w:sz="0" w:space="0" w:color="auto"/>
        <w:bottom w:val="none" w:sz="0" w:space="0" w:color="auto"/>
        <w:right w:val="none" w:sz="0" w:space="0" w:color="auto"/>
      </w:divBdr>
    </w:div>
    <w:div w:id="961545109">
      <w:bodyDiv w:val="1"/>
      <w:marLeft w:val="0"/>
      <w:marRight w:val="0"/>
      <w:marTop w:val="0"/>
      <w:marBottom w:val="0"/>
      <w:divBdr>
        <w:top w:val="none" w:sz="0" w:space="0" w:color="auto"/>
        <w:left w:val="none" w:sz="0" w:space="0" w:color="auto"/>
        <w:bottom w:val="none" w:sz="0" w:space="0" w:color="auto"/>
        <w:right w:val="none" w:sz="0" w:space="0" w:color="auto"/>
      </w:divBdr>
    </w:div>
    <w:div w:id="961576282">
      <w:bodyDiv w:val="1"/>
      <w:marLeft w:val="0"/>
      <w:marRight w:val="0"/>
      <w:marTop w:val="0"/>
      <w:marBottom w:val="0"/>
      <w:divBdr>
        <w:top w:val="none" w:sz="0" w:space="0" w:color="auto"/>
        <w:left w:val="none" w:sz="0" w:space="0" w:color="auto"/>
        <w:bottom w:val="none" w:sz="0" w:space="0" w:color="auto"/>
        <w:right w:val="none" w:sz="0" w:space="0" w:color="auto"/>
      </w:divBdr>
    </w:div>
    <w:div w:id="961616453">
      <w:bodyDiv w:val="1"/>
      <w:marLeft w:val="0"/>
      <w:marRight w:val="0"/>
      <w:marTop w:val="0"/>
      <w:marBottom w:val="0"/>
      <w:divBdr>
        <w:top w:val="none" w:sz="0" w:space="0" w:color="auto"/>
        <w:left w:val="none" w:sz="0" w:space="0" w:color="auto"/>
        <w:bottom w:val="none" w:sz="0" w:space="0" w:color="auto"/>
        <w:right w:val="none" w:sz="0" w:space="0" w:color="auto"/>
      </w:divBdr>
    </w:div>
    <w:div w:id="961691770">
      <w:bodyDiv w:val="1"/>
      <w:marLeft w:val="0"/>
      <w:marRight w:val="0"/>
      <w:marTop w:val="0"/>
      <w:marBottom w:val="0"/>
      <w:divBdr>
        <w:top w:val="none" w:sz="0" w:space="0" w:color="auto"/>
        <w:left w:val="none" w:sz="0" w:space="0" w:color="auto"/>
        <w:bottom w:val="none" w:sz="0" w:space="0" w:color="auto"/>
        <w:right w:val="none" w:sz="0" w:space="0" w:color="auto"/>
      </w:divBdr>
    </w:div>
    <w:div w:id="961956300">
      <w:bodyDiv w:val="1"/>
      <w:marLeft w:val="0"/>
      <w:marRight w:val="0"/>
      <w:marTop w:val="0"/>
      <w:marBottom w:val="0"/>
      <w:divBdr>
        <w:top w:val="none" w:sz="0" w:space="0" w:color="auto"/>
        <w:left w:val="none" w:sz="0" w:space="0" w:color="auto"/>
        <w:bottom w:val="none" w:sz="0" w:space="0" w:color="auto"/>
        <w:right w:val="none" w:sz="0" w:space="0" w:color="auto"/>
      </w:divBdr>
    </w:div>
    <w:div w:id="962034108">
      <w:bodyDiv w:val="1"/>
      <w:marLeft w:val="0"/>
      <w:marRight w:val="0"/>
      <w:marTop w:val="0"/>
      <w:marBottom w:val="0"/>
      <w:divBdr>
        <w:top w:val="none" w:sz="0" w:space="0" w:color="auto"/>
        <w:left w:val="none" w:sz="0" w:space="0" w:color="auto"/>
        <w:bottom w:val="none" w:sz="0" w:space="0" w:color="auto"/>
        <w:right w:val="none" w:sz="0" w:space="0" w:color="auto"/>
      </w:divBdr>
    </w:div>
    <w:div w:id="962227035">
      <w:bodyDiv w:val="1"/>
      <w:marLeft w:val="0"/>
      <w:marRight w:val="0"/>
      <w:marTop w:val="0"/>
      <w:marBottom w:val="0"/>
      <w:divBdr>
        <w:top w:val="none" w:sz="0" w:space="0" w:color="auto"/>
        <w:left w:val="none" w:sz="0" w:space="0" w:color="auto"/>
        <w:bottom w:val="none" w:sz="0" w:space="0" w:color="auto"/>
        <w:right w:val="none" w:sz="0" w:space="0" w:color="auto"/>
      </w:divBdr>
    </w:div>
    <w:div w:id="962274349">
      <w:bodyDiv w:val="1"/>
      <w:marLeft w:val="0"/>
      <w:marRight w:val="0"/>
      <w:marTop w:val="0"/>
      <w:marBottom w:val="0"/>
      <w:divBdr>
        <w:top w:val="none" w:sz="0" w:space="0" w:color="auto"/>
        <w:left w:val="none" w:sz="0" w:space="0" w:color="auto"/>
        <w:bottom w:val="none" w:sz="0" w:space="0" w:color="auto"/>
        <w:right w:val="none" w:sz="0" w:space="0" w:color="auto"/>
      </w:divBdr>
    </w:div>
    <w:div w:id="962275006">
      <w:bodyDiv w:val="1"/>
      <w:marLeft w:val="0"/>
      <w:marRight w:val="0"/>
      <w:marTop w:val="0"/>
      <w:marBottom w:val="0"/>
      <w:divBdr>
        <w:top w:val="none" w:sz="0" w:space="0" w:color="auto"/>
        <w:left w:val="none" w:sz="0" w:space="0" w:color="auto"/>
        <w:bottom w:val="none" w:sz="0" w:space="0" w:color="auto"/>
        <w:right w:val="none" w:sz="0" w:space="0" w:color="auto"/>
      </w:divBdr>
    </w:div>
    <w:div w:id="962350699">
      <w:bodyDiv w:val="1"/>
      <w:marLeft w:val="0"/>
      <w:marRight w:val="0"/>
      <w:marTop w:val="0"/>
      <w:marBottom w:val="0"/>
      <w:divBdr>
        <w:top w:val="none" w:sz="0" w:space="0" w:color="auto"/>
        <w:left w:val="none" w:sz="0" w:space="0" w:color="auto"/>
        <w:bottom w:val="none" w:sz="0" w:space="0" w:color="auto"/>
        <w:right w:val="none" w:sz="0" w:space="0" w:color="auto"/>
      </w:divBdr>
    </w:div>
    <w:div w:id="962493100">
      <w:bodyDiv w:val="1"/>
      <w:marLeft w:val="0"/>
      <w:marRight w:val="0"/>
      <w:marTop w:val="0"/>
      <w:marBottom w:val="0"/>
      <w:divBdr>
        <w:top w:val="none" w:sz="0" w:space="0" w:color="auto"/>
        <w:left w:val="none" w:sz="0" w:space="0" w:color="auto"/>
        <w:bottom w:val="none" w:sz="0" w:space="0" w:color="auto"/>
        <w:right w:val="none" w:sz="0" w:space="0" w:color="auto"/>
      </w:divBdr>
    </w:div>
    <w:div w:id="962540914">
      <w:bodyDiv w:val="1"/>
      <w:marLeft w:val="0"/>
      <w:marRight w:val="0"/>
      <w:marTop w:val="0"/>
      <w:marBottom w:val="0"/>
      <w:divBdr>
        <w:top w:val="none" w:sz="0" w:space="0" w:color="auto"/>
        <w:left w:val="none" w:sz="0" w:space="0" w:color="auto"/>
        <w:bottom w:val="none" w:sz="0" w:space="0" w:color="auto"/>
        <w:right w:val="none" w:sz="0" w:space="0" w:color="auto"/>
      </w:divBdr>
    </w:div>
    <w:div w:id="962542766">
      <w:bodyDiv w:val="1"/>
      <w:marLeft w:val="0"/>
      <w:marRight w:val="0"/>
      <w:marTop w:val="0"/>
      <w:marBottom w:val="0"/>
      <w:divBdr>
        <w:top w:val="none" w:sz="0" w:space="0" w:color="auto"/>
        <w:left w:val="none" w:sz="0" w:space="0" w:color="auto"/>
        <w:bottom w:val="none" w:sz="0" w:space="0" w:color="auto"/>
        <w:right w:val="none" w:sz="0" w:space="0" w:color="auto"/>
      </w:divBdr>
    </w:div>
    <w:div w:id="962618404">
      <w:bodyDiv w:val="1"/>
      <w:marLeft w:val="0"/>
      <w:marRight w:val="0"/>
      <w:marTop w:val="0"/>
      <w:marBottom w:val="0"/>
      <w:divBdr>
        <w:top w:val="none" w:sz="0" w:space="0" w:color="auto"/>
        <w:left w:val="none" w:sz="0" w:space="0" w:color="auto"/>
        <w:bottom w:val="none" w:sz="0" w:space="0" w:color="auto"/>
        <w:right w:val="none" w:sz="0" w:space="0" w:color="auto"/>
      </w:divBdr>
    </w:div>
    <w:div w:id="962812022">
      <w:bodyDiv w:val="1"/>
      <w:marLeft w:val="0"/>
      <w:marRight w:val="0"/>
      <w:marTop w:val="0"/>
      <w:marBottom w:val="0"/>
      <w:divBdr>
        <w:top w:val="none" w:sz="0" w:space="0" w:color="auto"/>
        <w:left w:val="none" w:sz="0" w:space="0" w:color="auto"/>
        <w:bottom w:val="none" w:sz="0" w:space="0" w:color="auto"/>
        <w:right w:val="none" w:sz="0" w:space="0" w:color="auto"/>
      </w:divBdr>
    </w:div>
    <w:div w:id="963081598">
      <w:bodyDiv w:val="1"/>
      <w:marLeft w:val="0"/>
      <w:marRight w:val="0"/>
      <w:marTop w:val="0"/>
      <w:marBottom w:val="0"/>
      <w:divBdr>
        <w:top w:val="none" w:sz="0" w:space="0" w:color="auto"/>
        <w:left w:val="none" w:sz="0" w:space="0" w:color="auto"/>
        <w:bottom w:val="none" w:sz="0" w:space="0" w:color="auto"/>
        <w:right w:val="none" w:sz="0" w:space="0" w:color="auto"/>
      </w:divBdr>
    </w:div>
    <w:div w:id="963123090">
      <w:bodyDiv w:val="1"/>
      <w:marLeft w:val="0"/>
      <w:marRight w:val="0"/>
      <w:marTop w:val="0"/>
      <w:marBottom w:val="0"/>
      <w:divBdr>
        <w:top w:val="none" w:sz="0" w:space="0" w:color="auto"/>
        <w:left w:val="none" w:sz="0" w:space="0" w:color="auto"/>
        <w:bottom w:val="none" w:sz="0" w:space="0" w:color="auto"/>
        <w:right w:val="none" w:sz="0" w:space="0" w:color="auto"/>
      </w:divBdr>
    </w:div>
    <w:div w:id="963387623">
      <w:bodyDiv w:val="1"/>
      <w:marLeft w:val="0"/>
      <w:marRight w:val="0"/>
      <w:marTop w:val="0"/>
      <w:marBottom w:val="0"/>
      <w:divBdr>
        <w:top w:val="none" w:sz="0" w:space="0" w:color="auto"/>
        <w:left w:val="none" w:sz="0" w:space="0" w:color="auto"/>
        <w:bottom w:val="none" w:sz="0" w:space="0" w:color="auto"/>
        <w:right w:val="none" w:sz="0" w:space="0" w:color="auto"/>
      </w:divBdr>
    </w:div>
    <w:div w:id="963849527">
      <w:bodyDiv w:val="1"/>
      <w:marLeft w:val="0"/>
      <w:marRight w:val="0"/>
      <w:marTop w:val="0"/>
      <w:marBottom w:val="0"/>
      <w:divBdr>
        <w:top w:val="none" w:sz="0" w:space="0" w:color="auto"/>
        <w:left w:val="none" w:sz="0" w:space="0" w:color="auto"/>
        <w:bottom w:val="none" w:sz="0" w:space="0" w:color="auto"/>
        <w:right w:val="none" w:sz="0" w:space="0" w:color="auto"/>
      </w:divBdr>
    </w:div>
    <w:div w:id="963855001">
      <w:bodyDiv w:val="1"/>
      <w:marLeft w:val="0"/>
      <w:marRight w:val="0"/>
      <w:marTop w:val="0"/>
      <w:marBottom w:val="0"/>
      <w:divBdr>
        <w:top w:val="none" w:sz="0" w:space="0" w:color="auto"/>
        <w:left w:val="none" w:sz="0" w:space="0" w:color="auto"/>
        <w:bottom w:val="none" w:sz="0" w:space="0" w:color="auto"/>
        <w:right w:val="none" w:sz="0" w:space="0" w:color="auto"/>
      </w:divBdr>
    </w:div>
    <w:div w:id="963927384">
      <w:bodyDiv w:val="1"/>
      <w:marLeft w:val="0"/>
      <w:marRight w:val="0"/>
      <w:marTop w:val="0"/>
      <w:marBottom w:val="0"/>
      <w:divBdr>
        <w:top w:val="none" w:sz="0" w:space="0" w:color="auto"/>
        <w:left w:val="none" w:sz="0" w:space="0" w:color="auto"/>
        <w:bottom w:val="none" w:sz="0" w:space="0" w:color="auto"/>
        <w:right w:val="none" w:sz="0" w:space="0" w:color="auto"/>
      </w:divBdr>
    </w:div>
    <w:div w:id="963972618">
      <w:bodyDiv w:val="1"/>
      <w:marLeft w:val="0"/>
      <w:marRight w:val="0"/>
      <w:marTop w:val="0"/>
      <w:marBottom w:val="0"/>
      <w:divBdr>
        <w:top w:val="none" w:sz="0" w:space="0" w:color="auto"/>
        <w:left w:val="none" w:sz="0" w:space="0" w:color="auto"/>
        <w:bottom w:val="none" w:sz="0" w:space="0" w:color="auto"/>
        <w:right w:val="none" w:sz="0" w:space="0" w:color="auto"/>
      </w:divBdr>
    </w:div>
    <w:div w:id="963998907">
      <w:bodyDiv w:val="1"/>
      <w:marLeft w:val="0"/>
      <w:marRight w:val="0"/>
      <w:marTop w:val="0"/>
      <w:marBottom w:val="0"/>
      <w:divBdr>
        <w:top w:val="none" w:sz="0" w:space="0" w:color="auto"/>
        <w:left w:val="none" w:sz="0" w:space="0" w:color="auto"/>
        <w:bottom w:val="none" w:sz="0" w:space="0" w:color="auto"/>
        <w:right w:val="none" w:sz="0" w:space="0" w:color="auto"/>
      </w:divBdr>
    </w:div>
    <w:div w:id="964041827">
      <w:bodyDiv w:val="1"/>
      <w:marLeft w:val="0"/>
      <w:marRight w:val="0"/>
      <w:marTop w:val="0"/>
      <w:marBottom w:val="0"/>
      <w:divBdr>
        <w:top w:val="none" w:sz="0" w:space="0" w:color="auto"/>
        <w:left w:val="none" w:sz="0" w:space="0" w:color="auto"/>
        <w:bottom w:val="none" w:sz="0" w:space="0" w:color="auto"/>
        <w:right w:val="none" w:sz="0" w:space="0" w:color="auto"/>
      </w:divBdr>
    </w:div>
    <w:div w:id="964121447">
      <w:bodyDiv w:val="1"/>
      <w:marLeft w:val="0"/>
      <w:marRight w:val="0"/>
      <w:marTop w:val="0"/>
      <w:marBottom w:val="0"/>
      <w:divBdr>
        <w:top w:val="none" w:sz="0" w:space="0" w:color="auto"/>
        <w:left w:val="none" w:sz="0" w:space="0" w:color="auto"/>
        <w:bottom w:val="none" w:sz="0" w:space="0" w:color="auto"/>
        <w:right w:val="none" w:sz="0" w:space="0" w:color="auto"/>
      </w:divBdr>
    </w:div>
    <w:div w:id="964123467">
      <w:bodyDiv w:val="1"/>
      <w:marLeft w:val="0"/>
      <w:marRight w:val="0"/>
      <w:marTop w:val="0"/>
      <w:marBottom w:val="0"/>
      <w:divBdr>
        <w:top w:val="none" w:sz="0" w:space="0" w:color="auto"/>
        <w:left w:val="none" w:sz="0" w:space="0" w:color="auto"/>
        <w:bottom w:val="none" w:sz="0" w:space="0" w:color="auto"/>
        <w:right w:val="none" w:sz="0" w:space="0" w:color="auto"/>
      </w:divBdr>
    </w:div>
    <w:div w:id="964193334">
      <w:bodyDiv w:val="1"/>
      <w:marLeft w:val="0"/>
      <w:marRight w:val="0"/>
      <w:marTop w:val="0"/>
      <w:marBottom w:val="0"/>
      <w:divBdr>
        <w:top w:val="none" w:sz="0" w:space="0" w:color="auto"/>
        <w:left w:val="none" w:sz="0" w:space="0" w:color="auto"/>
        <w:bottom w:val="none" w:sz="0" w:space="0" w:color="auto"/>
        <w:right w:val="none" w:sz="0" w:space="0" w:color="auto"/>
      </w:divBdr>
    </w:div>
    <w:div w:id="964233244">
      <w:bodyDiv w:val="1"/>
      <w:marLeft w:val="0"/>
      <w:marRight w:val="0"/>
      <w:marTop w:val="0"/>
      <w:marBottom w:val="0"/>
      <w:divBdr>
        <w:top w:val="none" w:sz="0" w:space="0" w:color="auto"/>
        <w:left w:val="none" w:sz="0" w:space="0" w:color="auto"/>
        <w:bottom w:val="none" w:sz="0" w:space="0" w:color="auto"/>
        <w:right w:val="none" w:sz="0" w:space="0" w:color="auto"/>
      </w:divBdr>
    </w:div>
    <w:div w:id="964234648">
      <w:bodyDiv w:val="1"/>
      <w:marLeft w:val="0"/>
      <w:marRight w:val="0"/>
      <w:marTop w:val="0"/>
      <w:marBottom w:val="0"/>
      <w:divBdr>
        <w:top w:val="none" w:sz="0" w:space="0" w:color="auto"/>
        <w:left w:val="none" w:sz="0" w:space="0" w:color="auto"/>
        <w:bottom w:val="none" w:sz="0" w:space="0" w:color="auto"/>
        <w:right w:val="none" w:sz="0" w:space="0" w:color="auto"/>
      </w:divBdr>
    </w:div>
    <w:div w:id="964308141">
      <w:bodyDiv w:val="1"/>
      <w:marLeft w:val="0"/>
      <w:marRight w:val="0"/>
      <w:marTop w:val="0"/>
      <w:marBottom w:val="0"/>
      <w:divBdr>
        <w:top w:val="none" w:sz="0" w:space="0" w:color="auto"/>
        <w:left w:val="none" w:sz="0" w:space="0" w:color="auto"/>
        <w:bottom w:val="none" w:sz="0" w:space="0" w:color="auto"/>
        <w:right w:val="none" w:sz="0" w:space="0" w:color="auto"/>
      </w:divBdr>
    </w:div>
    <w:div w:id="964386226">
      <w:bodyDiv w:val="1"/>
      <w:marLeft w:val="0"/>
      <w:marRight w:val="0"/>
      <w:marTop w:val="0"/>
      <w:marBottom w:val="0"/>
      <w:divBdr>
        <w:top w:val="none" w:sz="0" w:space="0" w:color="auto"/>
        <w:left w:val="none" w:sz="0" w:space="0" w:color="auto"/>
        <w:bottom w:val="none" w:sz="0" w:space="0" w:color="auto"/>
        <w:right w:val="none" w:sz="0" w:space="0" w:color="auto"/>
      </w:divBdr>
    </w:div>
    <w:div w:id="964459616">
      <w:bodyDiv w:val="1"/>
      <w:marLeft w:val="0"/>
      <w:marRight w:val="0"/>
      <w:marTop w:val="0"/>
      <w:marBottom w:val="0"/>
      <w:divBdr>
        <w:top w:val="none" w:sz="0" w:space="0" w:color="auto"/>
        <w:left w:val="none" w:sz="0" w:space="0" w:color="auto"/>
        <w:bottom w:val="none" w:sz="0" w:space="0" w:color="auto"/>
        <w:right w:val="none" w:sz="0" w:space="0" w:color="auto"/>
      </w:divBdr>
    </w:div>
    <w:div w:id="964506938">
      <w:bodyDiv w:val="1"/>
      <w:marLeft w:val="0"/>
      <w:marRight w:val="0"/>
      <w:marTop w:val="0"/>
      <w:marBottom w:val="0"/>
      <w:divBdr>
        <w:top w:val="none" w:sz="0" w:space="0" w:color="auto"/>
        <w:left w:val="none" w:sz="0" w:space="0" w:color="auto"/>
        <w:bottom w:val="none" w:sz="0" w:space="0" w:color="auto"/>
        <w:right w:val="none" w:sz="0" w:space="0" w:color="auto"/>
      </w:divBdr>
    </w:div>
    <w:div w:id="964891588">
      <w:bodyDiv w:val="1"/>
      <w:marLeft w:val="0"/>
      <w:marRight w:val="0"/>
      <w:marTop w:val="0"/>
      <w:marBottom w:val="0"/>
      <w:divBdr>
        <w:top w:val="none" w:sz="0" w:space="0" w:color="auto"/>
        <w:left w:val="none" w:sz="0" w:space="0" w:color="auto"/>
        <w:bottom w:val="none" w:sz="0" w:space="0" w:color="auto"/>
        <w:right w:val="none" w:sz="0" w:space="0" w:color="auto"/>
      </w:divBdr>
    </w:div>
    <w:div w:id="964964192">
      <w:bodyDiv w:val="1"/>
      <w:marLeft w:val="0"/>
      <w:marRight w:val="0"/>
      <w:marTop w:val="0"/>
      <w:marBottom w:val="0"/>
      <w:divBdr>
        <w:top w:val="none" w:sz="0" w:space="0" w:color="auto"/>
        <w:left w:val="none" w:sz="0" w:space="0" w:color="auto"/>
        <w:bottom w:val="none" w:sz="0" w:space="0" w:color="auto"/>
        <w:right w:val="none" w:sz="0" w:space="0" w:color="auto"/>
      </w:divBdr>
    </w:div>
    <w:div w:id="964968994">
      <w:bodyDiv w:val="1"/>
      <w:marLeft w:val="0"/>
      <w:marRight w:val="0"/>
      <w:marTop w:val="0"/>
      <w:marBottom w:val="0"/>
      <w:divBdr>
        <w:top w:val="none" w:sz="0" w:space="0" w:color="auto"/>
        <w:left w:val="none" w:sz="0" w:space="0" w:color="auto"/>
        <w:bottom w:val="none" w:sz="0" w:space="0" w:color="auto"/>
        <w:right w:val="none" w:sz="0" w:space="0" w:color="auto"/>
      </w:divBdr>
    </w:div>
    <w:div w:id="964969689">
      <w:bodyDiv w:val="1"/>
      <w:marLeft w:val="0"/>
      <w:marRight w:val="0"/>
      <w:marTop w:val="0"/>
      <w:marBottom w:val="0"/>
      <w:divBdr>
        <w:top w:val="none" w:sz="0" w:space="0" w:color="auto"/>
        <w:left w:val="none" w:sz="0" w:space="0" w:color="auto"/>
        <w:bottom w:val="none" w:sz="0" w:space="0" w:color="auto"/>
        <w:right w:val="none" w:sz="0" w:space="0" w:color="auto"/>
      </w:divBdr>
    </w:div>
    <w:div w:id="965086711">
      <w:bodyDiv w:val="1"/>
      <w:marLeft w:val="0"/>
      <w:marRight w:val="0"/>
      <w:marTop w:val="0"/>
      <w:marBottom w:val="0"/>
      <w:divBdr>
        <w:top w:val="none" w:sz="0" w:space="0" w:color="auto"/>
        <w:left w:val="none" w:sz="0" w:space="0" w:color="auto"/>
        <w:bottom w:val="none" w:sz="0" w:space="0" w:color="auto"/>
        <w:right w:val="none" w:sz="0" w:space="0" w:color="auto"/>
      </w:divBdr>
    </w:div>
    <w:div w:id="965089026">
      <w:bodyDiv w:val="1"/>
      <w:marLeft w:val="0"/>
      <w:marRight w:val="0"/>
      <w:marTop w:val="0"/>
      <w:marBottom w:val="0"/>
      <w:divBdr>
        <w:top w:val="none" w:sz="0" w:space="0" w:color="auto"/>
        <w:left w:val="none" w:sz="0" w:space="0" w:color="auto"/>
        <w:bottom w:val="none" w:sz="0" w:space="0" w:color="auto"/>
        <w:right w:val="none" w:sz="0" w:space="0" w:color="auto"/>
      </w:divBdr>
    </w:div>
    <w:div w:id="965164298">
      <w:bodyDiv w:val="1"/>
      <w:marLeft w:val="0"/>
      <w:marRight w:val="0"/>
      <w:marTop w:val="0"/>
      <w:marBottom w:val="0"/>
      <w:divBdr>
        <w:top w:val="none" w:sz="0" w:space="0" w:color="auto"/>
        <w:left w:val="none" w:sz="0" w:space="0" w:color="auto"/>
        <w:bottom w:val="none" w:sz="0" w:space="0" w:color="auto"/>
        <w:right w:val="none" w:sz="0" w:space="0" w:color="auto"/>
      </w:divBdr>
    </w:div>
    <w:div w:id="965352546">
      <w:bodyDiv w:val="1"/>
      <w:marLeft w:val="0"/>
      <w:marRight w:val="0"/>
      <w:marTop w:val="0"/>
      <w:marBottom w:val="0"/>
      <w:divBdr>
        <w:top w:val="none" w:sz="0" w:space="0" w:color="auto"/>
        <w:left w:val="none" w:sz="0" w:space="0" w:color="auto"/>
        <w:bottom w:val="none" w:sz="0" w:space="0" w:color="auto"/>
        <w:right w:val="none" w:sz="0" w:space="0" w:color="auto"/>
      </w:divBdr>
    </w:div>
    <w:div w:id="965356430">
      <w:bodyDiv w:val="1"/>
      <w:marLeft w:val="0"/>
      <w:marRight w:val="0"/>
      <w:marTop w:val="0"/>
      <w:marBottom w:val="0"/>
      <w:divBdr>
        <w:top w:val="none" w:sz="0" w:space="0" w:color="auto"/>
        <w:left w:val="none" w:sz="0" w:space="0" w:color="auto"/>
        <w:bottom w:val="none" w:sz="0" w:space="0" w:color="auto"/>
        <w:right w:val="none" w:sz="0" w:space="0" w:color="auto"/>
      </w:divBdr>
    </w:div>
    <w:div w:id="965545034">
      <w:bodyDiv w:val="1"/>
      <w:marLeft w:val="0"/>
      <w:marRight w:val="0"/>
      <w:marTop w:val="0"/>
      <w:marBottom w:val="0"/>
      <w:divBdr>
        <w:top w:val="none" w:sz="0" w:space="0" w:color="auto"/>
        <w:left w:val="none" w:sz="0" w:space="0" w:color="auto"/>
        <w:bottom w:val="none" w:sz="0" w:space="0" w:color="auto"/>
        <w:right w:val="none" w:sz="0" w:space="0" w:color="auto"/>
      </w:divBdr>
    </w:div>
    <w:div w:id="965549611">
      <w:bodyDiv w:val="1"/>
      <w:marLeft w:val="0"/>
      <w:marRight w:val="0"/>
      <w:marTop w:val="0"/>
      <w:marBottom w:val="0"/>
      <w:divBdr>
        <w:top w:val="none" w:sz="0" w:space="0" w:color="auto"/>
        <w:left w:val="none" w:sz="0" w:space="0" w:color="auto"/>
        <w:bottom w:val="none" w:sz="0" w:space="0" w:color="auto"/>
        <w:right w:val="none" w:sz="0" w:space="0" w:color="auto"/>
      </w:divBdr>
    </w:div>
    <w:div w:id="965740251">
      <w:bodyDiv w:val="1"/>
      <w:marLeft w:val="0"/>
      <w:marRight w:val="0"/>
      <w:marTop w:val="0"/>
      <w:marBottom w:val="0"/>
      <w:divBdr>
        <w:top w:val="none" w:sz="0" w:space="0" w:color="auto"/>
        <w:left w:val="none" w:sz="0" w:space="0" w:color="auto"/>
        <w:bottom w:val="none" w:sz="0" w:space="0" w:color="auto"/>
        <w:right w:val="none" w:sz="0" w:space="0" w:color="auto"/>
      </w:divBdr>
    </w:div>
    <w:div w:id="965816265">
      <w:bodyDiv w:val="1"/>
      <w:marLeft w:val="0"/>
      <w:marRight w:val="0"/>
      <w:marTop w:val="0"/>
      <w:marBottom w:val="0"/>
      <w:divBdr>
        <w:top w:val="none" w:sz="0" w:space="0" w:color="auto"/>
        <w:left w:val="none" w:sz="0" w:space="0" w:color="auto"/>
        <w:bottom w:val="none" w:sz="0" w:space="0" w:color="auto"/>
        <w:right w:val="none" w:sz="0" w:space="0" w:color="auto"/>
      </w:divBdr>
    </w:div>
    <w:div w:id="965817896">
      <w:bodyDiv w:val="1"/>
      <w:marLeft w:val="0"/>
      <w:marRight w:val="0"/>
      <w:marTop w:val="0"/>
      <w:marBottom w:val="0"/>
      <w:divBdr>
        <w:top w:val="none" w:sz="0" w:space="0" w:color="auto"/>
        <w:left w:val="none" w:sz="0" w:space="0" w:color="auto"/>
        <w:bottom w:val="none" w:sz="0" w:space="0" w:color="auto"/>
        <w:right w:val="none" w:sz="0" w:space="0" w:color="auto"/>
      </w:divBdr>
    </w:div>
    <w:div w:id="965893297">
      <w:bodyDiv w:val="1"/>
      <w:marLeft w:val="0"/>
      <w:marRight w:val="0"/>
      <w:marTop w:val="0"/>
      <w:marBottom w:val="0"/>
      <w:divBdr>
        <w:top w:val="none" w:sz="0" w:space="0" w:color="auto"/>
        <w:left w:val="none" w:sz="0" w:space="0" w:color="auto"/>
        <w:bottom w:val="none" w:sz="0" w:space="0" w:color="auto"/>
        <w:right w:val="none" w:sz="0" w:space="0" w:color="auto"/>
      </w:divBdr>
    </w:div>
    <w:div w:id="965894017">
      <w:bodyDiv w:val="1"/>
      <w:marLeft w:val="0"/>
      <w:marRight w:val="0"/>
      <w:marTop w:val="0"/>
      <w:marBottom w:val="0"/>
      <w:divBdr>
        <w:top w:val="none" w:sz="0" w:space="0" w:color="auto"/>
        <w:left w:val="none" w:sz="0" w:space="0" w:color="auto"/>
        <w:bottom w:val="none" w:sz="0" w:space="0" w:color="auto"/>
        <w:right w:val="none" w:sz="0" w:space="0" w:color="auto"/>
      </w:divBdr>
    </w:div>
    <w:div w:id="966007123">
      <w:bodyDiv w:val="1"/>
      <w:marLeft w:val="0"/>
      <w:marRight w:val="0"/>
      <w:marTop w:val="0"/>
      <w:marBottom w:val="0"/>
      <w:divBdr>
        <w:top w:val="none" w:sz="0" w:space="0" w:color="auto"/>
        <w:left w:val="none" w:sz="0" w:space="0" w:color="auto"/>
        <w:bottom w:val="none" w:sz="0" w:space="0" w:color="auto"/>
        <w:right w:val="none" w:sz="0" w:space="0" w:color="auto"/>
      </w:divBdr>
    </w:div>
    <w:div w:id="966085242">
      <w:bodyDiv w:val="1"/>
      <w:marLeft w:val="0"/>
      <w:marRight w:val="0"/>
      <w:marTop w:val="0"/>
      <w:marBottom w:val="0"/>
      <w:divBdr>
        <w:top w:val="none" w:sz="0" w:space="0" w:color="auto"/>
        <w:left w:val="none" w:sz="0" w:space="0" w:color="auto"/>
        <w:bottom w:val="none" w:sz="0" w:space="0" w:color="auto"/>
        <w:right w:val="none" w:sz="0" w:space="0" w:color="auto"/>
      </w:divBdr>
    </w:div>
    <w:div w:id="966204823">
      <w:bodyDiv w:val="1"/>
      <w:marLeft w:val="0"/>
      <w:marRight w:val="0"/>
      <w:marTop w:val="0"/>
      <w:marBottom w:val="0"/>
      <w:divBdr>
        <w:top w:val="none" w:sz="0" w:space="0" w:color="auto"/>
        <w:left w:val="none" w:sz="0" w:space="0" w:color="auto"/>
        <w:bottom w:val="none" w:sz="0" w:space="0" w:color="auto"/>
        <w:right w:val="none" w:sz="0" w:space="0" w:color="auto"/>
      </w:divBdr>
    </w:div>
    <w:div w:id="966281710">
      <w:bodyDiv w:val="1"/>
      <w:marLeft w:val="0"/>
      <w:marRight w:val="0"/>
      <w:marTop w:val="0"/>
      <w:marBottom w:val="0"/>
      <w:divBdr>
        <w:top w:val="none" w:sz="0" w:space="0" w:color="auto"/>
        <w:left w:val="none" w:sz="0" w:space="0" w:color="auto"/>
        <w:bottom w:val="none" w:sz="0" w:space="0" w:color="auto"/>
        <w:right w:val="none" w:sz="0" w:space="0" w:color="auto"/>
      </w:divBdr>
    </w:div>
    <w:div w:id="966282140">
      <w:bodyDiv w:val="1"/>
      <w:marLeft w:val="0"/>
      <w:marRight w:val="0"/>
      <w:marTop w:val="0"/>
      <w:marBottom w:val="0"/>
      <w:divBdr>
        <w:top w:val="none" w:sz="0" w:space="0" w:color="auto"/>
        <w:left w:val="none" w:sz="0" w:space="0" w:color="auto"/>
        <w:bottom w:val="none" w:sz="0" w:space="0" w:color="auto"/>
        <w:right w:val="none" w:sz="0" w:space="0" w:color="auto"/>
      </w:divBdr>
    </w:div>
    <w:div w:id="966355689">
      <w:bodyDiv w:val="1"/>
      <w:marLeft w:val="0"/>
      <w:marRight w:val="0"/>
      <w:marTop w:val="0"/>
      <w:marBottom w:val="0"/>
      <w:divBdr>
        <w:top w:val="none" w:sz="0" w:space="0" w:color="auto"/>
        <w:left w:val="none" w:sz="0" w:space="0" w:color="auto"/>
        <w:bottom w:val="none" w:sz="0" w:space="0" w:color="auto"/>
        <w:right w:val="none" w:sz="0" w:space="0" w:color="auto"/>
      </w:divBdr>
    </w:div>
    <w:div w:id="966467577">
      <w:bodyDiv w:val="1"/>
      <w:marLeft w:val="0"/>
      <w:marRight w:val="0"/>
      <w:marTop w:val="0"/>
      <w:marBottom w:val="0"/>
      <w:divBdr>
        <w:top w:val="none" w:sz="0" w:space="0" w:color="auto"/>
        <w:left w:val="none" w:sz="0" w:space="0" w:color="auto"/>
        <w:bottom w:val="none" w:sz="0" w:space="0" w:color="auto"/>
        <w:right w:val="none" w:sz="0" w:space="0" w:color="auto"/>
      </w:divBdr>
    </w:div>
    <w:div w:id="966468204">
      <w:bodyDiv w:val="1"/>
      <w:marLeft w:val="0"/>
      <w:marRight w:val="0"/>
      <w:marTop w:val="0"/>
      <w:marBottom w:val="0"/>
      <w:divBdr>
        <w:top w:val="none" w:sz="0" w:space="0" w:color="auto"/>
        <w:left w:val="none" w:sz="0" w:space="0" w:color="auto"/>
        <w:bottom w:val="none" w:sz="0" w:space="0" w:color="auto"/>
        <w:right w:val="none" w:sz="0" w:space="0" w:color="auto"/>
      </w:divBdr>
    </w:div>
    <w:div w:id="966471240">
      <w:bodyDiv w:val="1"/>
      <w:marLeft w:val="0"/>
      <w:marRight w:val="0"/>
      <w:marTop w:val="0"/>
      <w:marBottom w:val="0"/>
      <w:divBdr>
        <w:top w:val="none" w:sz="0" w:space="0" w:color="auto"/>
        <w:left w:val="none" w:sz="0" w:space="0" w:color="auto"/>
        <w:bottom w:val="none" w:sz="0" w:space="0" w:color="auto"/>
        <w:right w:val="none" w:sz="0" w:space="0" w:color="auto"/>
      </w:divBdr>
    </w:div>
    <w:div w:id="966542735">
      <w:bodyDiv w:val="1"/>
      <w:marLeft w:val="0"/>
      <w:marRight w:val="0"/>
      <w:marTop w:val="0"/>
      <w:marBottom w:val="0"/>
      <w:divBdr>
        <w:top w:val="none" w:sz="0" w:space="0" w:color="auto"/>
        <w:left w:val="none" w:sz="0" w:space="0" w:color="auto"/>
        <w:bottom w:val="none" w:sz="0" w:space="0" w:color="auto"/>
        <w:right w:val="none" w:sz="0" w:space="0" w:color="auto"/>
      </w:divBdr>
    </w:div>
    <w:div w:id="967081641">
      <w:bodyDiv w:val="1"/>
      <w:marLeft w:val="0"/>
      <w:marRight w:val="0"/>
      <w:marTop w:val="0"/>
      <w:marBottom w:val="0"/>
      <w:divBdr>
        <w:top w:val="none" w:sz="0" w:space="0" w:color="auto"/>
        <w:left w:val="none" w:sz="0" w:space="0" w:color="auto"/>
        <w:bottom w:val="none" w:sz="0" w:space="0" w:color="auto"/>
        <w:right w:val="none" w:sz="0" w:space="0" w:color="auto"/>
      </w:divBdr>
    </w:div>
    <w:div w:id="967318358">
      <w:bodyDiv w:val="1"/>
      <w:marLeft w:val="0"/>
      <w:marRight w:val="0"/>
      <w:marTop w:val="0"/>
      <w:marBottom w:val="0"/>
      <w:divBdr>
        <w:top w:val="none" w:sz="0" w:space="0" w:color="auto"/>
        <w:left w:val="none" w:sz="0" w:space="0" w:color="auto"/>
        <w:bottom w:val="none" w:sz="0" w:space="0" w:color="auto"/>
        <w:right w:val="none" w:sz="0" w:space="0" w:color="auto"/>
      </w:divBdr>
    </w:div>
    <w:div w:id="967665021">
      <w:bodyDiv w:val="1"/>
      <w:marLeft w:val="0"/>
      <w:marRight w:val="0"/>
      <w:marTop w:val="0"/>
      <w:marBottom w:val="0"/>
      <w:divBdr>
        <w:top w:val="none" w:sz="0" w:space="0" w:color="auto"/>
        <w:left w:val="none" w:sz="0" w:space="0" w:color="auto"/>
        <w:bottom w:val="none" w:sz="0" w:space="0" w:color="auto"/>
        <w:right w:val="none" w:sz="0" w:space="0" w:color="auto"/>
      </w:divBdr>
    </w:div>
    <w:div w:id="967704683">
      <w:bodyDiv w:val="1"/>
      <w:marLeft w:val="0"/>
      <w:marRight w:val="0"/>
      <w:marTop w:val="0"/>
      <w:marBottom w:val="0"/>
      <w:divBdr>
        <w:top w:val="none" w:sz="0" w:space="0" w:color="auto"/>
        <w:left w:val="none" w:sz="0" w:space="0" w:color="auto"/>
        <w:bottom w:val="none" w:sz="0" w:space="0" w:color="auto"/>
        <w:right w:val="none" w:sz="0" w:space="0" w:color="auto"/>
      </w:divBdr>
    </w:div>
    <w:div w:id="967706831">
      <w:bodyDiv w:val="1"/>
      <w:marLeft w:val="0"/>
      <w:marRight w:val="0"/>
      <w:marTop w:val="0"/>
      <w:marBottom w:val="0"/>
      <w:divBdr>
        <w:top w:val="none" w:sz="0" w:space="0" w:color="auto"/>
        <w:left w:val="none" w:sz="0" w:space="0" w:color="auto"/>
        <w:bottom w:val="none" w:sz="0" w:space="0" w:color="auto"/>
        <w:right w:val="none" w:sz="0" w:space="0" w:color="auto"/>
      </w:divBdr>
    </w:div>
    <w:div w:id="967855037">
      <w:bodyDiv w:val="1"/>
      <w:marLeft w:val="0"/>
      <w:marRight w:val="0"/>
      <w:marTop w:val="0"/>
      <w:marBottom w:val="0"/>
      <w:divBdr>
        <w:top w:val="none" w:sz="0" w:space="0" w:color="auto"/>
        <w:left w:val="none" w:sz="0" w:space="0" w:color="auto"/>
        <w:bottom w:val="none" w:sz="0" w:space="0" w:color="auto"/>
        <w:right w:val="none" w:sz="0" w:space="0" w:color="auto"/>
      </w:divBdr>
    </w:div>
    <w:div w:id="967932884">
      <w:bodyDiv w:val="1"/>
      <w:marLeft w:val="0"/>
      <w:marRight w:val="0"/>
      <w:marTop w:val="0"/>
      <w:marBottom w:val="0"/>
      <w:divBdr>
        <w:top w:val="none" w:sz="0" w:space="0" w:color="auto"/>
        <w:left w:val="none" w:sz="0" w:space="0" w:color="auto"/>
        <w:bottom w:val="none" w:sz="0" w:space="0" w:color="auto"/>
        <w:right w:val="none" w:sz="0" w:space="0" w:color="auto"/>
      </w:divBdr>
    </w:div>
    <w:div w:id="967974978">
      <w:bodyDiv w:val="1"/>
      <w:marLeft w:val="0"/>
      <w:marRight w:val="0"/>
      <w:marTop w:val="0"/>
      <w:marBottom w:val="0"/>
      <w:divBdr>
        <w:top w:val="none" w:sz="0" w:space="0" w:color="auto"/>
        <w:left w:val="none" w:sz="0" w:space="0" w:color="auto"/>
        <w:bottom w:val="none" w:sz="0" w:space="0" w:color="auto"/>
        <w:right w:val="none" w:sz="0" w:space="0" w:color="auto"/>
      </w:divBdr>
    </w:div>
    <w:div w:id="968164445">
      <w:bodyDiv w:val="1"/>
      <w:marLeft w:val="0"/>
      <w:marRight w:val="0"/>
      <w:marTop w:val="0"/>
      <w:marBottom w:val="0"/>
      <w:divBdr>
        <w:top w:val="none" w:sz="0" w:space="0" w:color="auto"/>
        <w:left w:val="none" w:sz="0" w:space="0" w:color="auto"/>
        <w:bottom w:val="none" w:sz="0" w:space="0" w:color="auto"/>
        <w:right w:val="none" w:sz="0" w:space="0" w:color="auto"/>
      </w:divBdr>
    </w:div>
    <w:div w:id="968245745">
      <w:bodyDiv w:val="1"/>
      <w:marLeft w:val="0"/>
      <w:marRight w:val="0"/>
      <w:marTop w:val="0"/>
      <w:marBottom w:val="0"/>
      <w:divBdr>
        <w:top w:val="none" w:sz="0" w:space="0" w:color="auto"/>
        <w:left w:val="none" w:sz="0" w:space="0" w:color="auto"/>
        <w:bottom w:val="none" w:sz="0" w:space="0" w:color="auto"/>
        <w:right w:val="none" w:sz="0" w:space="0" w:color="auto"/>
      </w:divBdr>
    </w:div>
    <w:div w:id="968322291">
      <w:bodyDiv w:val="1"/>
      <w:marLeft w:val="0"/>
      <w:marRight w:val="0"/>
      <w:marTop w:val="0"/>
      <w:marBottom w:val="0"/>
      <w:divBdr>
        <w:top w:val="none" w:sz="0" w:space="0" w:color="auto"/>
        <w:left w:val="none" w:sz="0" w:space="0" w:color="auto"/>
        <w:bottom w:val="none" w:sz="0" w:space="0" w:color="auto"/>
        <w:right w:val="none" w:sz="0" w:space="0" w:color="auto"/>
      </w:divBdr>
    </w:div>
    <w:div w:id="968437274">
      <w:bodyDiv w:val="1"/>
      <w:marLeft w:val="0"/>
      <w:marRight w:val="0"/>
      <w:marTop w:val="0"/>
      <w:marBottom w:val="0"/>
      <w:divBdr>
        <w:top w:val="none" w:sz="0" w:space="0" w:color="auto"/>
        <w:left w:val="none" w:sz="0" w:space="0" w:color="auto"/>
        <w:bottom w:val="none" w:sz="0" w:space="0" w:color="auto"/>
        <w:right w:val="none" w:sz="0" w:space="0" w:color="auto"/>
      </w:divBdr>
    </w:div>
    <w:div w:id="968441682">
      <w:bodyDiv w:val="1"/>
      <w:marLeft w:val="0"/>
      <w:marRight w:val="0"/>
      <w:marTop w:val="0"/>
      <w:marBottom w:val="0"/>
      <w:divBdr>
        <w:top w:val="none" w:sz="0" w:space="0" w:color="auto"/>
        <w:left w:val="none" w:sz="0" w:space="0" w:color="auto"/>
        <w:bottom w:val="none" w:sz="0" w:space="0" w:color="auto"/>
        <w:right w:val="none" w:sz="0" w:space="0" w:color="auto"/>
      </w:divBdr>
    </w:div>
    <w:div w:id="968511289">
      <w:bodyDiv w:val="1"/>
      <w:marLeft w:val="0"/>
      <w:marRight w:val="0"/>
      <w:marTop w:val="0"/>
      <w:marBottom w:val="0"/>
      <w:divBdr>
        <w:top w:val="none" w:sz="0" w:space="0" w:color="auto"/>
        <w:left w:val="none" w:sz="0" w:space="0" w:color="auto"/>
        <w:bottom w:val="none" w:sz="0" w:space="0" w:color="auto"/>
        <w:right w:val="none" w:sz="0" w:space="0" w:color="auto"/>
      </w:divBdr>
    </w:div>
    <w:div w:id="968584574">
      <w:bodyDiv w:val="1"/>
      <w:marLeft w:val="0"/>
      <w:marRight w:val="0"/>
      <w:marTop w:val="0"/>
      <w:marBottom w:val="0"/>
      <w:divBdr>
        <w:top w:val="none" w:sz="0" w:space="0" w:color="auto"/>
        <w:left w:val="none" w:sz="0" w:space="0" w:color="auto"/>
        <w:bottom w:val="none" w:sz="0" w:space="0" w:color="auto"/>
        <w:right w:val="none" w:sz="0" w:space="0" w:color="auto"/>
      </w:divBdr>
    </w:div>
    <w:div w:id="968629727">
      <w:bodyDiv w:val="1"/>
      <w:marLeft w:val="0"/>
      <w:marRight w:val="0"/>
      <w:marTop w:val="0"/>
      <w:marBottom w:val="0"/>
      <w:divBdr>
        <w:top w:val="none" w:sz="0" w:space="0" w:color="auto"/>
        <w:left w:val="none" w:sz="0" w:space="0" w:color="auto"/>
        <w:bottom w:val="none" w:sz="0" w:space="0" w:color="auto"/>
        <w:right w:val="none" w:sz="0" w:space="0" w:color="auto"/>
      </w:divBdr>
    </w:div>
    <w:div w:id="968821229">
      <w:bodyDiv w:val="1"/>
      <w:marLeft w:val="0"/>
      <w:marRight w:val="0"/>
      <w:marTop w:val="0"/>
      <w:marBottom w:val="0"/>
      <w:divBdr>
        <w:top w:val="none" w:sz="0" w:space="0" w:color="auto"/>
        <w:left w:val="none" w:sz="0" w:space="0" w:color="auto"/>
        <w:bottom w:val="none" w:sz="0" w:space="0" w:color="auto"/>
        <w:right w:val="none" w:sz="0" w:space="0" w:color="auto"/>
      </w:divBdr>
    </w:div>
    <w:div w:id="968900255">
      <w:bodyDiv w:val="1"/>
      <w:marLeft w:val="0"/>
      <w:marRight w:val="0"/>
      <w:marTop w:val="0"/>
      <w:marBottom w:val="0"/>
      <w:divBdr>
        <w:top w:val="none" w:sz="0" w:space="0" w:color="auto"/>
        <w:left w:val="none" w:sz="0" w:space="0" w:color="auto"/>
        <w:bottom w:val="none" w:sz="0" w:space="0" w:color="auto"/>
        <w:right w:val="none" w:sz="0" w:space="0" w:color="auto"/>
      </w:divBdr>
    </w:div>
    <w:div w:id="968974779">
      <w:bodyDiv w:val="1"/>
      <w:marLeft w:val="0"/>
      <w:marRight w:val="0"/>
      <w:marTop w:val="0"/>
      <w:marBottom w:val="0"/>
      <w:divBdr>
        <w:top w:val="none" w:sz="0" w:space="0" w:color="auto"/>
        <w:left w:val="none" w:sz="0" w:space="0" w:color="auto"/>
        <w:bottom w:val="none" w:sz="0" w:space="0" w:color="auto"/>
        <w:right w:val="none" w:sz="0" w:space="0" w:color="auto"/>
      </w:divBdr>
    </w:div>
    <w:div w:id="968978063">
      <w:bodyDiv w:val="1"/>
      <w:marLeft w:val="0"/>
      <w:marRight w:val="0"/>
      <w:marTop w:val="0"/>
      <w:marBottom w:val="0"/>
      <w:divBdr>
        <w:top w:val="none" w:sz="0" w:space="0" w:color="auto"/>
        <w:left w:val="none" w:sz="0" w:space="0" w:color="auto"/>
        <w:bottom w:val="none" w:sz="0" w:space="0" w:color="auto"/>
        <w:right w:val="none" w:sz="0" w:space="0" w:color="auto"/>
      </w:divBdr>
    </w:div>
    <w:div w:id="968978443">
      <w:bodyDiv w:val="1"/>
      <w:marLeft w:val="0"/>
      <w:marRight w:val="0"/>
      <w:marTop w:val="0"/>
      <w:marBottom w:val="0"/>
      <w:divBdr>
        <w:top w:val="none" w:sz="0" w:space="0" w:color="auto"/>
        <w:left w:val="none" w:sz="0" w:space="0" w:color="auto"/>
        <w:bottom w:val="none" w:sz="0" w:space="0" w:color="auto"/>
        <w:right w:val="none" w:sz="0" w:space="0" w:color="auto"/>
      </w:divBdr>
    </w:div>
    <w:div w:id="969088419">
      <w:bodyDiv w:val="1"/>
      <w:marLeft w:val="0"/>
      <w:marRight w:val="0"/>
      <w:marTop w:val="0"/>
      <w:marBottom w:val="0"/>
      <w:divBdr>
        <w:top w:val="none" w:sz="0" w:space="0" w:color="auto"/>
        <w:left w:val="none" w:sz="0" w:space="0" w:color="auto"/>
        <w:bottom w:val="none" w:sz="0" w:space="0" w:color="auto"/>
        <w:right w:val="none" w:sz="0" w:space="0" w:color="auto"/>
      </w:divBdr>
    </w:div>
    <w:div w:id="969166758">
      <w:bodyDiv w:val="1"/>
      <w:marLeft w:val="0"/>
      <w:marRight w:val="0"/>
      <w:marTop w:val="0"/>
      <w:marBottom w:val="0"/>
      <w:divBdr>
        <w:top w:val="none" w:sz="0" w:space="0" w:color="auto"/>
        <w:left w:val="none" w:sz="0" w:space="0" w:color="auto"/>
        <w:bottom w:val="none" w:sz="0" w:space="0" w:color="auto"/>
        <w:right w:val="none" w:sz="0" w:space="0" w:color="auto"/>
      </w:divBdr>
    </w:div>
    <w:div w:id="969239665">
      <w:bodyDiv w:val="1"/>
      <w:marLeft w:val="0"/>
      <w:marRight w:val="0"/>
      <w:marTop w:val="0"/>
      <w:marBottom w:val="0"/>
      <w:divBdr>
        <w:top w:val="none" w:sz="0" w:space="0" w:color="auto"/>
        <w:left w:val="none" w:sz="0" w:space="0" w:color="auto"/>
        <w:bottom w:val="none" w:sz="0" w:space="0" w:color="auto"/>
        <w:right w:val="none" w:sz="0" w:space="0" w:color="auto"/>
      </w:divBdr>
    </w:div>
    <w:div w:id="969481995">
      <w:bodyDiv w:val="1"/>
      <w:marLeft w:val="0"/>
      <w:marRight w:val="0"/>
      <w:marTop w:val="0"/>
      <w:marBottom w:val="0"/>
      <w:divBdr>
        <w:top w:val="none" w:sz="0" w:space="0" w:color="auto"/>
        <w:left w:val="none" w:sz="0" w:space="0" w:color="auto"/>
        <w:bottom w:val="none" w:sz="0" w:space="0" w:color="auto"/>
        <w:right w:val="none" w:sz="0" w:space="0" w:color="auto"/>
      </w:divBdr>
    </w:div>
    <w:div w:id="969626531">
      <w:bodyDiv w:val="1"/>
      <w:marLeft w:val="0"/>
      <w:marRight w:val="0"/>
      <w:marTop w:val="0"/>
      <w:marBottom w:val="0"/>
      <w:divBdr>
        <w:top w:val="none" w:sz="0" w:space="0" w:color="auto"/>
        <w:left w:val="none" w:sz="0" w:space="0" w:color="auto"/>
        <w:bottom w:val="none" w:sz="0" w:space="0" w:color="auto"/>
        <w:right w:val="none" w:sz="0" w:space="0" w:color="auto"/>
      </w:divBdr>
    </w:div>
    <w:div w:id="969818800">
      <w:bodyDiv w:val="1"/>
      <w:marLeft w:val="0"/>
      <w:marRight w:val="0"/>
      <w:marTop w:val="0"/>
      <w:marBottom w:val="0"/>
      <w:divBdr>
        <w:top w:val="none" w:sz="0" w:space="0" w:color="auto"/>
        <w:left w:val="none" w:sz="0" w:space="0" w:color="auto"/>
        <w:bottom w:val="none" w:sz="0" w:space="0" w:color="auto"/>
        <w:right w:val="none" w:sz="0" w:space="0" w:color="auto"/>
      </w:divBdr>
    </w:div>
    <w:div w:id="969941554">
      <w:bodyDiv w:val="1"/>
      <w:marLeft w:val="0"/>
      <w:marRight w:val="0"/>
      <w:marTop w:val="0"/>
      <w:marBottom w:val="0"/>
      <w:divBdr>
        <w:top w:val="none" w:sz="0" w:space="0" w:color="auto"/>
        <w:left w:val="none" w:sz="0" w:space="0" w:color="auto"/>
        <w:bottom w:val="none" w:sz="0" w:space="0" w:color="auto"/>
        <w:right w:val="none" w:sz="0" w:space="0" w:color="auto"/>
      </w:divBdr>
    </w:div>
    <w:div w:id="970094012">
      <w:bodyDiv w:val="1"/>
      <w:marLeft w:val="0"/>
      <w:marRight w:val="0"/>
      <w:marTop w:val="0"/>
      <w:marBottom w:val="0"/>
      <w:divBdr>
        <w:top w:val="none" w:sz="0" w:space="0" w:color="auto"/>
        <w:left w:val="none" w:sz="0" w:space="0" w:color="auto"/>
        <w:bottom w:val="none" w:sz="0" w:space="0" w:color="auto"/>
        <w:right w:val="none" w:sz="0" w:space="0" w:color="auto"/>
      </w:divBdr>
    </w:div>
    <w:div w:id="970130730">
      <w:bodyDiv w:val="1"/>
      <w:marLeft w:val="0"/>
      <w:marRight w:val="0"/>
      <w:marTop w:val="0"/>
      <w:marBottom w:val="0"/>
      <w:divBdr>
        <w:top w:val="none" w:sz="0" w:space="0" w:color="auto"/>
        <w:left w:val="none" w:sz="0" w:space="0" w:color="auto"/>
        <w:bottom w:val="none" w:sz="0" w:space="0" w:color="auto"/>
        <w:right w:val="none" w:sz="0" w:space="0" w:color="auto"/>
      </w:divBdr>
    </w:div>
    <w:div w:id="970287099">
      <w:bodyDiv w:val="1"/>
      <w:marLeft w:val="0"/>
      <w:marRight w:val="0"/>
      <w:marTop w:val="0"/>
      <w:marBottom w:val="0"/>
      <w:divBdr>
        <w:top w:val="none" w:sz="0" w:space="0" w:color="auto"/>
        <w:left w:val="none" w:sz="0" w:space="0" w:color="auto"/>
        <w:bottom w:val="none" w:sz="0" w:space="0" w:color="auto"/>
        <w:right w:val="none" w:sz="0" w:space="0" w:color="auto"/>
      </w:divBdr>
    </w:div>
    <w:div w:id="970358557">
      <w:bodyDiv w:val="1"/>
      <w:marLeft w:val="0"/>
      <w:marRight w:val="0"/>
      <w:marTop w:val="0"/>
      <w:marBottom w:val="0"/>
      <w:divBdr>
        <w:top w:val="none" w:sz="0" w:space="0" w:color="auto"/>
        <w:left w:val="none" w:sz="0" w:space="0" w:color="auto"/>
        <w:bottom w:val="none" w:sz="0" w:space="0" w:color="auto"/>
        <w:right w:val="none" w:sz="0" w:space="0" w:color="auto"/>
      </w:divBdr>
    </w:div>
    <w:div w:id="970554767">
      <w:bodyDiv w:val="1"/>
      <w:marLeft w:val="0"/>
      <w:marRight w:val="0"/>
      <w:marTop w:val="0"/>
      <w:marBottom w:val="0"/>
      <w:divBdr>
        <w:top w:val="none" w:sz="0" w:space="0" w:color="auto"/>
        <w:left w:val="none" w:sz="0" w:space="0" w:color="auto"/>
        <w:bottom w:val="none" w:sz="0" w:space="0" w:color="auto"/>
        <w:right w:val="none" w:sz="0" w:space="0" w:color="auto"/>
      </w:divBdr>
    </w:div>
    <w:div w:id="970596420">
      <w:bodyDiv w:val="1"/>
      <w:marLeft w:val="0"/>
      <w:marRight w:val="0"/>
      <w:marTop w:val="0"/>
      <w:marBottom w:val="0"/>
      <w:divBdr>
        <w:top w:val="none" w:sz="0" w:space="0" w:color="auto"/>
        <w:left w:val="none" w:sz="0" w:space="0" w:color="auto"/>
        <w:bottom w:val="none" w:sz="0" w:space="0" w:color="auto"/>
        <w:right w:val="none" w:sz="0" w:space="0" w:color="auto"/>
      </w:divBdr>
    </w:div>
    <w:div w:id="970672225">
      <w:bodyDiv w:val="1"/>
      <w:marLeft w:val="0"/>
      <w:marRight w:val="0"/>
      <w:marTop w:val="0"/>
      <w:marBottom w:val="0"/>
      <w:divBdr>
        <w:top w:val="none" w:sz="0" w:space="0" w:color="auto"/>
        <w:left w:val="none" w:sz="0" w:space="0" w:color="auto"/>
        <w:bottom w:val="none" w:sz="0" w:space="0" w:color="auto"/>
        <w:right w:val="none" w:sz="0" w:space="0" w:color="auto"/>
      </w:divBdr>
    </w:div>
    <w:div w:id="970942856">
      <w:bodyDiv w:val="1"/>
      <w:marLeft w:val="0"/>
      <w:marRight w:val="0"/>
      <w:marTop w:val="0"/>
      <w:marBottom w:val="0"/>
      <w:divBdr>
        <w:top w:val="none" w:sz="0" w:space="0" w:color="auto"/>
        <w:left w:val="none" w:sz="0" w:space="0" w:color="auto"/>
        <w:bottom w:val="none" w:sz="0" w:space="0" w:color="auto"/>
        <w:right w:val="none" w:sz="0" w:space="0" w:color="auto"/>
      </w:divBdr>
    </w:div>
    <w:div w:id="970943389">
      <w:bodyDiv w:val="1"/>
      <w:marLeft w:val="0"/>
      <w:marRight w:val="0"/>
      <w:marTop w:val="0"/>
      <w:marBottom w:val="0"/>
      <w:divBdr>
        <w:top w:val="none" w:sz="0" w:space="0" w:color="auto"/>
        <w:left w:val="none" w:sz="0" w:space="0" w:color="auto"/>
        <w:bottom w:val="none" w:sz="0" w:space="0" w:color="auto"/>
        <w:right w:val="none" w:sz="0" w:space="0" w:color="auto"/>
      </w:divBdr>
    </w:div>
    <w:div w:id="971057362">
      <w:bodyDiv w:val="1"/>
      <w:marLeft w:val="0"/>
      <w:marRight w:val="0"/>
      <w:marTop w:val="0"/>
      <w:marBottom w:val="0"/>
      <w:divBdr>
        <w:top w:val="none" w:sz="0" w:space="0" w:color="auto"/>
        <w:left w:val="none" w:sz="0" w:space="0" w:color="auto"/>
        <w:bottom w:val="none" w:sz="0" w:space="0" w:color="auto"/>
        <w:right w:val="none" w:sz="0" w:space="0" w:color="auto"/>
      </w:divBdr>
    </w:div>
    <w:div w:id="971445925">
      <w:bodyDiv w:val="1"/>
      <w:marLeft w:val="0"/>
      <w:marRight w:val="0"/>
      <w:marTop w:val="0"/>
      <w:marBottom w:val="0"/>
      <w:divBdr>
        <w:top w:val="none" w:sz="0" w:space="0" w:color="auto"/>
        <w:left w:val="none" w:sz="0" w:space="0" w:color="auto"/>
        <w:bottom w:val="none" w:sz="0" w:space="0" w:color="auto"/>
        <w:right w:val="none" w:sz="0" w:space="0" w:color="auto"/>
      </w:divBdr>
    </w:div>
    <w:div w:id="971446476">
      <w:bodyDiv w:val="1"/>
      <w:marLeft w:val="0"/>
      <w:marRight w:val="0"/>
      <w:marTop w:val="0"/>
      <w:marBottom w:val="0"/>
      <w:divBdr>
        <w:top w:val="none" w:sz="0" w:space="0" w:color="auto"/>
        <w:left w:val="none" w:sz="0" w:space="0" w:color="auto"/>
        <w:bottom w:val="none" w:sz="0" w:space="0" w:color="auto"/>
        <w:right w:val="none" w:sz="0" w:space="0" w:color="auto"/>
      </w:divBdr>
    </w:div>
    <w:div w:id="971517698">
      <w:bodyDiv w:val="1"/>
      <w:marLeft w:val="0"/>
      <w:marRight w:val="0"/>
      <w:marTop w:val="0"/>
      <w:marBottom w:val="0"/>
      <w:divBdr>
        <w:top w:val="none" w:sz="0" w:space="0" w:color="auto"/>
        <w:left w:val="none" w:sz="0" w:space="0" w:color="auto"/>
        <w:bottom w:val="none" w:sz="0" w:space="0" w:color="auto"/>
        <w:right w:val="none" w:sz="0" w:space="0" w:color="auto"/>
      </w:divBdr>
    </w:div>
    <w:div w:id="971600375">
      <w:bodyDiv w:val="1"/>
      <w:marLeft w:val="0"/>
      <w:marRight w:val="0"/>
      <w:marTop w:val="0"/>
      <w:marBottom w:val="0"/>
      <w:divBdr>
        <w:top w:val="none" w:sz="0" w:space="0" w:color="auto"/>
        <w:left w:val="none" w:sz="0" w:space="0" w:color="auto"/>
        <w:bottom w:val="none" w:sz="0" w:space="0" w:color="auto"/>
        <w:right w:val="none" w:sz="0" w:space="0" w:color="auto"/>
      </w:divBdr>
    </w:div>
    <w:div w:id="971788972">
      <w:bodyDiv w:val="1"/>
      <w:marLeft w:val="0"/>
      <w:marRight w:val="0"/>
      <w:marTop w:val="0"/>
      <w:marBottom w:val="0"/>
      <w:divBdr>
        <w:top w:val="none" w:sz="0" w:space="0" w:color="auto"/>
        <w:left w:val="none" w:sz="0" w:space="0" w:color="auto"/>
        <w:bottom w:val="none" w:sz="0" w:space="0" w:color="auto"/>
        <w:right w:val="none" w:sz="0" w:space="0" w:color="auto"/>
      </w:divBdr>
    </w:div>
    <w:div w:id="971791517">
      <w:bodyDiv w:val="1"/>
      <w:marLeft w:val="0"/>
      <w:marRight w:val="0"/>
      <w:marTop w:val="0"/>
      <w:marBottom w:val="0"/>
      <w:divBdr>
        <w:top w:val="none" w:sz="0" w:space="0" w:color="auto"/>
        <w:left w:val="none" w:sz="0" w:space="0" w:color="auto"/>
        <w:bottom w:val="none" w:sz="0" w:space="0" w:color="auto"/>
        <w:right w:val="none" w:sz="0" w:space="0" w:color="auto"/>
      </w:divBdr>
    </w:div>
    <w:div w:id="971834583">
      <w:bodyDiv w:val="1"/>
      <w:marLeft w:val="0"/>
      <w:marRight w:val="0"/>
      <w:marTop w:val="0"/>
      <w:marBottom w:val="0"/>
      <w:divBdr>
        <w:top w:val="none" w:sz="0" w:space="0" w:color="auto"/>
        <w:left w:val="none" w:sz="0" w:space="0" w:color="auto"/>
        <w:bottom w:val="none" w:sz="0" w:space="0" w:color="auto"/>
        <w:right w:val="none" w:sz="0" w:space="0" w:color="auto"/>
      </w:divBdr>
    </w:div>
    <w:div w:id="971861092">
      <w:bodyDiv w:val="1"/>
      <w:marLeft w:val="0"/>
      <w:marRight w:val="0"/>
      <w:marTop w:val="0"/>
      <w:marBottom w:val="0"/>
      <w:divBdr>
        <w:top w:val="none" w:sz="0" w:space="0" w:color="auto"/>
        <w:left w:val="none" w:sz="0" w:space="0" w:color="auto"/>
        <w:bottom w:val="none" w:sz="0" w:space="0" w:color="auto"/>
        <w:right w:val="none" w:sz="0" w:space="0" w:color="auto"/>
      </w:divBdr>
    </w:div>
    <w:div w:id="971865448">
      <w:bodyDiv w:val="1"/>
      <w:marLeft w:val="0"/>
      <w:marRight w:val="0"/>
      <w:marTop w:val="0"/>
      <w:marBottom w:val="0"/>
      <w:divBdr>
        <w:top w:val="none" w:sz="0" w:space="0" w:color="auto"/>
        <w:left w:val="none" w:sz="0" w:space="0" w:color="auto"/>
        <w:bottom w:val="none" w:sz="0" w:space="0" w:color="auto"/>
        <w:right w:val="none" w:sz="0" w:space="0" w:color="auto"/>
      </w:divBdr>
    </w:div>
    <w:div w:id="972294857">
      <w:bodyDiv w:val="1"/>
      <w:marLeft w:val="0"/>
      <w:marRight w:val="0"/>
      <w:marTop w:val="0"/>
      <w:marBottom w:val="0"/>
      <w:divBdr>
        <w:top w:val="none" w:sz="0" w:space="0" w:color="auto"/>
        <w:left w:val="none" w:sz="0" w:space="0" w:color="auto"/>
        <w:bottom w:val="none" w:sz="0" w:space="0" w:color="auto"/>
        <w:right w:val="none" w:sz="0" w:space="0" w:color="auto"/>
      </w:divBdr>
    </w:div>
    <w:div w:id="972324746">
      <w:bodyDiv w:val="1"/>
      <w:marLeft w:val="0"/>
      <w:marRight w:val="0"/>
      <w:marTop w:val="0"/>
      <w:marBottom w:val="0"/>
      <w:divBdr>
        <w:top w:val="none" w:sz="0" w:space="0" w:color="auto"/>
        <w:left w:val="none" w:sz="0" w:space="0" w:color="auto"/>
        <w:bottom w:val="none" w:sz="0" w:space="0" w:color="auto"/>
        <w:right w:val="none" w:sz="0" w:space="0" w:color="auto"/>
      </w:divBdr>
    </w:div>
    <w:div w:id="972447596">
      <w:bodyDiv w:val="1"/>
      <w:marLeft w:val="0"/>
      <w:marRight w:val="0"/>
      <w:marTop w:val="0"/>
      <w:marBottom w:val="0"/>
      <w:divBdr>
        <w:top w:val="none" w:sz="0" w:space="0" w:color="auto"/>
        <w:left w:val="none" w:sz="0" w:space="0" w:color="auto"/>
        <w:bottom w:val="none" w:sz="0" w:space="0" w:color="auto"/>
        <w:right w:val="none" w:sz="0" w:space="0" w:color="auto"/>
      </w:divBdr>
    </w:div>
    <w:div w:id="972491050">
      <w:bodyDiv w:val="1"/>
      <w:marLeft w:val="0"/>
      <w:marRight w:val="0"/>
      <w:marTop w:val="0"/>
      <w:marBottom w:val="0"/>
      <w:divBdr>
        <w:top w:val="none" w:sz="0" w:space="0" w:color="auto"/>
        <w:left w:val="none" w:sz="0" w:space="0" w:color="auto"/>
        <w:bottom w:val="none" w:sz="0" w:space="0" w:color="auto"/>
        <w:right w:val="none" w:sz="0" w:space="0" w:color="auto"/>
      </w:divBdr>
    </w:div>
    <w:div w:id="972557640">
      <w:bodyDiv w:val="1"/>
      <w:marLeft w:val="0"/>
      <w:marRight w:val="0"/>
      <w:marTop w:val="0"/>
      <w:marBottom w:val="0"/>
      <w:divBdr>
        <w:top w:val="none" w:sz="0" w:space="0" w:color="auto"/>
        <w:left w:val="none" w:sz="0" w:space="0" w:color="auto"/>
        <w:bottom w:val="none" w:sz="0" w:space="0" w:color="auto"/>
        <w:right w:val="none" w:sz="0" w:space="0" w:color="auto"/>
      </w:divBdr>
    </w:div>
    <w:div w:id="972636557">
      <w:bodyDiv w:val="1"/>
      <w:marLeft w:val="0"/>
      <w:marRight w:val="0"/>
      <w:marTop w:val="0"/>
      <w:marBottom w:val="0"/>
      <w:divBdr>
        <w:top w:val="none" w:sz="0" w:space="0" w:color="auto"/>
        <w:left w:val="none" w:sz="0" w:space="0" w:color="auto"/>
        <w:bottom w:val="none" w:sz="0" w:space="0" w:color="auto"/>
        <w:right w:val="none" w:sz="0" w:space="0" w:color="auto"/>
      </w:divBdr>
    </w:div>
    <w:div w:id="972905562">
      <w:bodyDiv w:val="1"/>
      <w:marLeft w:val="0"/>
      <w:marRight w:val="0"/>
      <w:marTop w:val="0"/>
      <w:marBottom w:val="0"/>
      <w:divBdr>
        <w:top w:val="none" w:sz="0" w:space="0" w:color="auto"/>
        <w:left w:val="none" w:sz="0" w:space="0" w:color="auto"/>
        <w:bottom w:val="none" w:sz="0" w:space="0" w:color="auto"/>
        <w:right w:val="none" w:sz="0" w:space="0" w:color="auto"/>
      </w:divBdr>
    </w:div>
    <w:div w:id="973022564">
      <w:bodyDiv w:val="1"/>
      <w:marLeft w:val="0"/>
      <w:marRight w:val="0"/>
      <w:marTop w:val="0"/>
      <w:marBottom w:val="0"/>
      <w:divBdr>
        <w:top w:val="none" w:sz="0" w:space="0" w:color="auto"/>
        <w:left w:val="none" w:sz="0" w:space="0" w:color="auto"/>
        <w:bottom w:val="none" w:sz="0" w:space="0" w:color="auto"/>
        <w:right w:val="none" w:sz="0" w:space="0" w:color="auto"/>
      </w:divBdr>
    </w:div>
    <w:div w:id="973171477">
      <w:bodyDiv w:val="1"/>
      <w:marLeft w:val="0"/>
      <w:marRight w:val="0"/>
      <w:marTop w:val="0"/>
      <w:marBottom w:val="0"/>
      <w:divBdr>
        <w:top w:val="none" w:sz="0" w:space="0" w:color="auto"/>
        <w:left w:val="none" w:sz="0" w:space="0" w:color="auto"/>
        <w:bottom w:val="none" w:sz="0" w:space="0" w:color="auto"/>
        <w:right w:val="none" w:sz="0" w:space="0" w:color="auto"/>
      </w:divBdr>
    </w:div>
    <w:div w:id="973369766">
      <w:bodyDiv w:val="1"/>
      <w:marLeft w:val="0"/>
      <w:marRight w:val="0"/>
      <w:marTop w:val="0"/>
      <w:marBottom w:val="0"/>
      <w:divBdr>
        <w:top w:val="none" w:sz="0" w:space="0" w:color="auto"/>
        <w:left w:val="none" w:sz="0" w:space="0" w:color="auto"/>
        <w:bottom w:val="none" w:sz="0" w:space="0" w:color="auto"/>
        <w:right w:val="none" w:sz="0" w:space="0" w:color="auto"/>
      </w:divBdr>
    </w:div>
    <w:div w:id="973487347">
      <w:bodyDiv w:val="1"/>
      <w:marLeft w:val="0"/>
      <w:marRight w:val="0"/>
      <w:marTop w:val="0"/>
      <w:marBottom w:val="0"/>
      <w:divBdr>
        <w:top w:val="none" w:sz="0" w:space="0" w:color="auto"/>
        <w:left w:val="none" w:sz="0" w:space="0" w:color="auto"/>
        <w:bottom w:val="none" w:sz="0" w:space="0" w:color="auto"/>
        <w:right w:val="none" w:sz="0" w:space="0" w:color="auto"/>
      </w:divBdr>
    </w:div>
    <w:div w:id="973799847">
      <w:bodyDiv w:val="1"/>
      <w:marLeft w:val="0"/>
      <w:marRight w:val="0"/>
      <w:marTop w:val="0"/>
      <w:marBottom w:val="0"/>
      <w:divBdr>
        <w:top w:val="none" w:sz="0" w:space="0" w:color="auto"/>
        <w:left w:val="none" w:sz="0" w:space="0" w:color="auto"/>
        <w:bottom w:val="none" w:sz="0" w:space="0" w:color="auto"/>
        <w:right w:val="none" w:sz="0" w:space="0" w:color="auto"/>
      </w:divBdr>
    </w:div>
    <w:div w:id="973947985">
      <w:bodyDiv w:val="1"/>
      <w:marLeft w:val="0"/>
      <w:marRight w:val="0"/>
      <w:marTop w:val="0"/>
      <w:marBottom w:val="0"/>
      <w:divBdr>
        <w:top w:val="none" w:sz="0" w:space="0" w:color="auto"/>
        <w:left w:val="none" w:sz="0" w:space="0" w:color="auto"/>
        <w:bottom w:val="none" w:sz="0" w:space="0" w:color="auto"/>
        <w:right w:val="none" w:sz="0" w:space="0" w:color="auto"/>
      </w:divBdr>
    </w:div>
    <w:div w:id="974063275">
      <w:bodyDiv w:val="1"/>
      <w:marLeft w:val="0"/>
      <w:marRight w:val="0"/>
      <w:marTop w:val="0"/>
      <w:marBottom w:val="0"/>
      <w:divBdr>
        <w:top w:val="none" w:sz="0" w:space="0" w:color="auto"/>
        <w:left w:val="none" w:sz="0" w:space="0" w:color="auto"/>
        <w:bottom w:val="none" w:sz="0" w:space="0" w:color="auto"/>
        <w:right w:val="none" w:sz="0" w:space="0" w:color="auto"/>
      </w:divBdr>
    </w:div>
    <w:div w:id="974066829">
      <w:bodyDiv w:val="1"/>
      <w:marLeft w:val="0"/>
      <w:marRight w:val="0"/>
      <w:marTop w:val="0"/>
      <w:marBottom w:val="0"/>
      <w:divBdr>
        <w:top w:val="none" w:sz="0" w:space="0" w:color="auto"/>
        <w:left w:val="none" w:sz="0" w:space="0" w:color="auto"/>
        <w:bottom w:val="none" w:sz="0" w:space="0" w:color="auto"/>
        <w:right w:val="none" w:sz="0" w:space="0" w:color="auto"/>
      </w:divBdr>
    </w:div>
    <w:div w:id="974263006">
      <w:bodyDiv w:val="1"/>
      <w:marLeft w:val="0"/>
      <w:marRight w:val="0"/>
      <w:marTop w:val="0"/>
      <w:marBottom w:val="0"/>
      <w:divBdr>
        <w:top w:val="none" w:sz="0" w:space="0" w:color="auto"/>
        <w:left w:val="none" w:sz="0" w:space="0" w:color="auto"/>
        <w:bottom w:val="none" w:sz="0" w:space="0" w:color="auto"/>
        <w:right w:val="none" w:sz="0" w:space="0" w:color="auto"/>
      </w:divBdr>
    </w:div>
    <w:div w:id="974456109">
      <w:bodyDiv w:val="1"/>
      <w:marLeft w:val="0"/>
      <w:marRight w:val="0"/>
      <w:marTop w:val="0"/>
      <w:marBottom w:val="0"/>
      <w:divBdr>
        <w:top w:val="none" w:sz="0" w:space="0" w:color="auto"/>
        <w:left w:val="none" w:sz="0" w:space="0" w:color="auto"/>
        <w:bottom w:val="none" w:sz="0" w:space="0" w:color="auto"/>
        <w:right w:val="none" w:sz="0" w:space="0" w:color="auto"/>
      </w:divBdr>
    </w:div>
    <w:div w:id="974525261">
      <w:bodyDiv w:val="1"/>
      <w:marLeft w:val="0"/>
      <w:marRight w:val="0"/>
      <w:marTop w:val="0"/>
      <w:marBottom w:val="0"/>
      <w:divBdr>
        <w:top w:val="none" w:sz="0" w:space="0" w:color="auto"/>
        <w:left w:val="none" w:sz="0" w:space="0" w:color="auto"/>
        <w:bottom w:val="none" w:sz="0" w:space="0" w:color="auto"/>
        <w:right w:val="none" w:sz="0" w:space="0" w:color="auto"/>
      </w:divBdr>
    </w:div>
    <w:div w:id="974793940">
      <w:bodyDiv w:val="1"/>
      <w:marLeft w:val="0"/>
      <w:marRight w:val="0"/>
      <w:marTop w:val="0"/>
      <w:marBottom w:val="0"/>
      <w:divBdr>
        <w:top w:val="none" w:sz="0" w:space="0" w:color="auto"/>
        <w:left w:val="none" w:sz="0" w:space="0" w:color="auto"/>
        <w:bottom w:val="none" w:sz="0" w:space="0" w:color="auto"/>
        <w:right w:val="none" w:sz="0" w:space="0" w:color="auto"/>
      </w:divBdr>
    </w:div>
    <w:div w:id="975066083">
      <w:bodyDiv w:val="1"/>
      <w:marLeft w:val="0"/>
      <w:marRight w:val="0"/>
      <w:marTop w:val="0"/>
      <w:marBottom w:val="0"/>
      <w:divBdr>
        <w:top w:val="none" w:sz="0" w:space="0" w:color="auto"/>
        <w:left w:val="none" w:sz="0" w:space="0" w:color="auto"/>
        <w:bottom w:val="none" w:sz="0" w:space="0" w:color="auto"/>
        <w:right w:val="none" w:sz="0" w:space="0" w:color="auto"/>
      </w:divBdr>
    </w:div>
    <w:div w:id="975260144">
      <w:bodyDiv w:val="1"/>
      <w:marLeft w:val="0"/>
      <w:marRight w:val="0"/>
      <w:marTop w:val="0"/>
      <w:marBottom w:val="0"/>
      <w:divBdr>
        <w:top w:val="none" w:sz="0" w:space="0" w:color="auto"/>
        <w:left w:val="none" w:sz="0" w:space="0" w:color="auto"/>
        <w:bottom w:val="none" w:sz="0" w:space="0" w:color="auto"/>
        <w:right w:val="none" w:sz="0" w:space="0" w:color="auto"/>
      </w:divBdr>
    </w:div>
    <w:div w:id="975332935">
      <w:bodyDiv w:val="1"/>
      <w:marLeft w:val="0"/>
      <w:marRight w:val="0"/>
      <w:marTop w:val="0"/>
      <w:marBottom w:val="0"/>
      <w:divBdr>
        <w:top w:val="none" w:sz="0" w:space="0" w:color="auto"/>
        <w:left w:val="none" w:sz="0" w:space="0" w:color="auto"/>
        <w:bottom w:val="none" w:sz="0" w:space="0" w:color="auto"/>
        <w:right w:val="none" w:sz="0" w:space="0" w:color="auto"/>
      </w:divBdr>
    </w:div>
    <w:div w:id="975338543">
      <w:bodyDiv w:val="1"/>
      <w:marLeft w:val="0"/>
      <w:marRight w:val="0"/>
      <w:marTop w:val="0"/>
      <w:marBottom w:val="0"/>
      <w:divBdr>
        <w:top w:val="none" w:sz="0" w:space="0" w:color="auto"/>
        <w:left w:val="none" w:sz="0" w:space="0" w:color="auto"/>
        <w:bottom w:val="none" w:sz="0" w:space="0" w:color="auto"/>
        <w:right w:val="none" w:sz="0" w:space="0" w:color="auto"/>
      </w:divBdr>
    </w:div>
    <w:div w:id="975526557">
      <w:bodyDiv w:val="1"/>
      <w:marLeft w:val="0"/>
      <w:marRight w:val="0"/>
      <w:marTop w:val="0"/>
      <w:marBottom w:val="0"/>
      <w:divBdr>
        <w:top w:val="none" w:sz="0" w:space="0" w:color="auto"/>
        <w:left w:val="none" w:sz="0" w:space="0" w:color="auto"/>
        <w:bottom w:val="none" w:sz="0" w:space="0" w:color="auto"/>
        <w:right w:val="none" w:sz="0" w:space="0" w:color="auto"/>
      </w:divBdr>
    </w:div>
    <w:div w:id="975532094">
      <w:bodyDiv w:val="1"/>
      <w:marLeft w:val="0"/>
      <w:marRight w:val="0"/>
      <w:marTop w:val="0"/>
      <w:marBottom w:val="0"/>
      <w:divBdr>
        <w:top w:val="none" w:sz="0" w:space="0" w:color="auto"/>
        <w:left w:val="none" w:sz="0" w:space="0" w:color="auto"/>
        <w:bottom w:val="none" w:sz="0" w:space="0" w:color="auto"/>
        <w:right w:val="none" w:sz="0" w:space="0" w:color="auto"/>
      </w:divBdr>
    </w:div>
    <w:div w:id="975600973">
      <w:bodyDiv w:val="1"/>
      <w:marLeft w:val="0"/>
      <w:marRight w:val="0"/>
      <w:marTop w:val="0"/>
      <w:marBottom w:val="0"/>
      <w:divBdr>
        <w:top w:val="none" w:sz="0" w:space="0" w:color="auto"/>
        <w:left w:val="none" w:sz="0" w:space="0" w:color="auto"/>
        <w:bottom w:val="none" w:sz="0" w:space="0" w:color="auto"/>
        <w:right w:val="none" w:sz="0" w:space="0" w:color="auto"/>
      </w:divBdr>
    </w:div>
    <w:div w:id="975715734">
      <w:bodyDiv w:val="1"/>
      <w:marLeft w:val="0"/>
      <w:marRight w:val="0"/>
      <w:marTop w:val="0"/>
      <w:marBottom w:val="0"/>
      <w:divBdr>
        <w:top w:val="none" w:sz="0" w:space="0" w:color="auto"/>
        <w:left w:val="none" w:sz="0" w:space="0" w:color="auto"/>
        <w:bottom w:val="none" w:sz="0" w:space="0" w:color="auto"/>
        <w:right w:val="none" w:sz="0" w:space="0" w:color="auto"/>
      </w:divBdr>
    </w:div>
    <w:div w:id="975718027">
      <w:bodyDiv w:val="1"/>
      <w:marLeft w:val="0"/>
      <w:marRight w:val="0"/>
      <w:marTop w:val="0"/>
      <w:marBottom w:val="0"/>
      <w:divBdr>
        <w:top w:val="none" w:sz="0" w:space="0" w:color="auto"/>
        <w:left w:val="none" w:sz="0" w:space="0" w:color="auto"/>
        <w:bottom w:val="none" w:sz="0" w:space="0" w:color="auto"/>
        <w:right w:val="none" w:sz="0" w:space="0" w:color="auto"/>
      </w:divBdr>
    </w:div>
    <w:div w:id="975987343">
      <w:bodyDiv w:val="1"/>
      <w:marLeft w:val="0"/>
      <w:marRight w:val="0"/>
      <w:marTop w:val="0"/>
      <w:marBottom w:val="0"/>
      <w:divBdr>
        <w:top w:val="none" w:sz="0" w:space="0" w:color="auto"/>
        <w:left w:val="none" w:sz="0" w:space="0" w:color="auto"/>
        <w:bottom w:val="none" w:sz="0" w:space="0" w:color="auto"/>
        <w:right w:val="none" w:sz="0" w:space="0" w:color="auto"/>
      </w:divBdr>
    </w:div>
    <w:div w:id="976178677">
      <w:bodyDiv w:val="1"/>
      <w:marLeft w:val="0"/>
      <w:marRight w:val="0"/>
      <w:marTop w:val="0"/>
      <w:marBottom w:val="0"/>
      <w:divBdr>
        <w:top w:val="none" w:sz="0" w:space="0" w:color="auto"/>
        <w:left w:val="none" w:sz="0" w:space="0" w:color="auto"/>
        <w:bottom w:val="none" w:sz="0" w:space="0" w:color="auto"/>
        <w:right w:val="none" w:sz="0" w:space="0" w:color="auto"/>
      </w:divBdr>
    </w:div>
    <w:div w:id="976186351">
      <w:bodyDiv w:val="1"/>
      <w:marLeft w:val="0"/>
      <w:marRight w:val="0"/>
      <w:marTop w:val="0"/>
      <w:marBottom w:val="0"/>
      <w:divBdr>
        <w:top w:val="none" w:sz="0" w:space="0" w:color="auto"/>
        <w:left w:val="none" w:sz="0" w:space="0" w:color="auto"/>
        <w:bottom w:val="none" w:sz="0" w:space="0" w:color="auto"/>
        <w:right w:val="none" w:sz="0" w:space="0" w:color="auto"/>
      </w:divBdr>
    </w:div>
    <w:div w:id="976300875">
      <w:bodyDiv w:val="1"/>
      <w:marLeft w:val="0"/>
      <w:marRight w:val="0"/>
      <w:marTop w:val="0"/>
      <w:marBottom w:val="0"/>
      <w:divBdr>
        <w:top w:val="none" w:sz="0" w:space="0" w:color="auto"/>
        <w:left w:val="none" w:sz="0" w:space="0" w:color="auto"/>
        <w:bottom w:val="none" w:sz="0" w:space="0" w:color="auto"/>
        <w:right w:val="none" w:sz="0" w:space="0" w:color="auto"/>
      </w:divBdr>
    </w:div>
    <w:div w:id="976450606">
      <w:bodyDiv w:val="1"/>
      <w:marLeft w:val="0"/>
      <w:marRight w:val="0"/>
      <w:marTop w:val="0"/>
      <w:marBottom w:val="0"/>
      <w:divBdr>
        <w:top w:val="none" w:sz="0" w:space="0" w:color="auto"/>
        <w:left w:val="none" w:sz="0" w:space="0" w:color="auto"/>
        <w:bottom w:val="none" w:sz="0" w:space="0" w:color="auto"/>
        <w:right w:val="none" w:sz="0" w:space="0" w:color="auto"/>
      </w:divBdr>
    </w:div>
    <w:div w:id="976648623">
      <w:bodyDiv w:val="1"/>
      <w:marLeft w:val="0"/>
      <w:marRight w:val="0"/>
      <w:marTop w:val="0"/>
      <w:marBottom w:val="0"/>
      <w:divBdr>
        <w:top w:val="none" w:sz="0" w:space="0" w:color="auto"/>
        <w:left w:val="none" w:sz="0" w:space="0" w:color="auto"/>
        <w:bottom w:val="none" w:sz="0" w:space="0" w:color="auto"/>
        <w:right w:val="none" w:sz="0" w:space="0" w:color="auto"/>
      </w:divBdr>
    </w:div>
    <w:div w:id="976764137">
      <w:bodyDiv w:val="1"/>
      <w:marLeft w:val="0"/>
      <w:marRight w:val="0"/>
      <w:marTop w:val="0"/>
      <w:marBottom w:val="0"/>
      <w:divBdr>
        <w:top w:val="none" w:sz="0" w:space="0" w:color="auto"/>
        <w:left w:val="none" w:sz="0" w:space="0" w:color="auto"/>
        <w:bottom w:val="none" w:sz="0" w:space="0" w:color="auto"/>
        <w:right w:val="none" w:sz="0" w:space="0" w:color="auto"/>
      </w:divBdr>
    </w:div>
    <w:div w:id="976836734">
      <w:bodyDiv w:val="1"/>
      <w:marLeft w:val="0"/>
      <w:marRight w:val="0"/>
      <w:marTop w:val="0"/>
      <w:marBottom w:val="0"/>
      <w:divBdr>
        <w:top w:val="none" w:sz="0" w:space="0" w:color="auto"/>
        <w:left w:val="none" w:sz="0" w:space="0" w:color="auto"/>
        <w:bottom w:val="none" w:sz="0" w:space="0" w:color="auto"/>
        <w:right w:val="none" w:sz="0" w:space="0" w:color="auto"/>
      </w:divBdr>
    </w:div>
    <w:div w:id="976957449">
      <w:bodyDiv w:val="1"/>
      <w:marLeft w:val="0"/>
      <w:marRight w:val="0"/>
      <w:marTop w:val="0"/>
      <w:marBottom w:val="0"/>
      <w:divBdr>
        <w:top w:val="none" w:sz="0" w:space="0" w:color="auto"/>
        <w:left w:val="none" w:sz="0" w:space="0" w:color="auto"/>
        <w:bottom w:val="none" w:sz="0" w:space="0" w:color="auto"/>
        <w:right w:val="none" w:sz="0" w:space="0" w:color="auto"/>
      </w:divBdr>
    </w:div>
    <w:div w:id="977145048">
      <w:bodyDiv w:val="1"/>
      <w:marLeft w:val="0"/>
      <w:marRight w:val="0"/>
      <w:marTop w:val="0"/>
      <w:marBottom w:val="0"/>
      <w:divBdr>
        <w:top w:val="none" w:sz="0" w:space="0" w:color="auto"/>
        <w:left w:val="none" w:sz="0" w:space="0" w:color="auto"/>
        <w:bottom w:val="none" w:sz="0" w:space="0" w:color="auto"/>
        <w:right w:val="none" w:sz="0" w:space="0" w:color="auto"/>
      </w:divBdr>
    </w:div>
    <w:div w:id="977222789">
      <w:bodyDiv w:val="1"/>
      <w:marLeft w:val="0"/>
      <w:marRight w:val="0"/>
      <w:marTop w:val="0"/>
      <w:marBottom w:val="0"/>
      <w:divBdr>
        <w:top w:val="none" w:sz="0" w:space="0" w:color="auto"/>
        <w:left w:val="none" w:sz="0" w:space="0" w:color="auto"/>
        <w:bottom w:val="none" w:sz="0" w:space="0" w:color="auto"/>
        <w:right w:val="none" w:sz="0" w:space="0" w:color="auto"/>
      </w:divBdr>
    </w:div>
    <w:div w:id="977338434">
      <w:bodyDiv w:val="1"/>
      <w:marLeft w:val="0"/>
      <w:marRight w:val="0"/>
      <w:marTop w:val="0"/>
      <w:marBottom w:val="0"/>
      <w:divBdr>
        <w:top w:val="none" w:sz="0" w:space="0" w:color="auto"/>
        <w:left w:val="none" w:sz="0" w:space="0" w:color="auto"/>
        <w:bottom w:val="none" w:sz="0" w:space="0" w:color="auto"/>
        <w:right w:val="none" w:sz="0" w:space="0" w:color="auto"/>
      </w:divBdr>
    </w:div>
    <w:div w:id="977370967">
      <w:bodyDiv w:val="1"/>
      <w:marLeft w:val="0"/>
      <w:marRight w:val="0"/>
      <w:marTop w:val="0"/>
      <w:marBottom w:val="0"/>
      <w:divBdr>
        <w:top w:val="none" w:sz="0" w:space="0" w:color="auto"/>
        <w:left w:val="none" w:sz="0" w:space="0" w:color="auto"/>
        <w:bottom w:val="none" w:sz="0" w:space="0" w:color="auto"/>
        <w:right w:val="none" w:sz="0" w:space="0" w:color="auto"/>
      </w:divBdr>
    </w:div>
    <w:div w:id="977488660">
      <w:bodyDiv w:val="1"/>
      <w:marLeft w:val="0"/>
      <w:marRight w:val="0"/>
      <w:marTop w:val="0"/>
      <w:marBottom w:val="0"/>
      <w:divBdr>
        <w:top w:val="none" w:sz="0" w:space="0" w:color="auto"/>
        <w:left w:val="none" w:sz="0" w:space="0" w:color="auto"/>
        <w:bottom w:val="none" w:sz="0" w:space="0" w:color="auto"/>
        <w:right w:val="none" w:sz="0" w:space="0" w:color="auto"/>
      </w:divBdr>
    </w:div>
    <w:div w:id="977615534">
      <w:bodyDiv w:val="1"/>
      <w:marLeft w:val="0"/>
      <w:marRight w:val="0"/>
      <w:marTop w:val="0"/>
      <w:marBottom w:val="0"/>
      <w:divBdr>
        <w:top w:val="none" w:sz="0" w:space="0" w:color="auto"/>
        <w:left w:val="none" w:sz="0" w:space="0" w:color="auto"/>
        <w:bottom w:val="none" w:sz="0" w:space="0" w:color="auto"/>
        <w:right w:val="none" w:sz="0" w:space="0" w:color="auto"/>
      </w:divBdr>
    </w:div>
    <w:div w:id="977682736">
      <w:bodyDiv w:val="1"/>
      <w:marLeft w:val="0"/>
      <w:marRight w:val="0"/>
      <w:marTop w:val="0"/>
      <w:marBottom w:val="0"/>
      <w:divBdr>
        <w:top w:val="none" w:sz="0" w:space="0" w:color="auto"/>
        <w:left w:val="none" w:sz="0" w:space="0" w:color="auto"/>
        <w:bottom w:val="none" w:sz="0" w:space="0" w:color="auto"/>
        <w:right w:val="none" w:sz="0" w:space="0" w:color="auto"/>
      </w:divBdr>
    </w:div>
    <w:div w:id="977683078">
      <w:bodyDiv w:val="1"/>
      <w:marLeft w:val="0"/>
      <w:marRight w:val="0"/>
      <w:marTop w:val="0"/>
      <w:marBottom w:val="0"/>
      <w:divBdr>
        <w:top w:val="none" w:sz="0" w:space="0" w:color="auto"/>
        <w:left w:val="none" w:sz="0" w:space="0" w:color="auto"/>
        <w:bottom w:val="none" w:sz="0" w:space="0" w:color="auto"/>
        <w:right w:val="none" w:sz="0" w:space="0" w:color="auto"/>
      </w:divBdr>
    </w:div>
    <w:div w:id="977799450">
      <w:bodyDiv w:val="1"/>
      <w:marLeft w:val="0"/>
      <w:marRight w:val="0"/>
      <w:marTop w:val="0"/>
      <w:marBottom w:val="0"/>
      <w:divBdr>
        <w:top w:val="none" w:sz="0" w:space="0" w:color="auto"/>
        <w:left w:val="none" w:sz="0" w:space="0" w:color="auto"/>
        <w:bottom w:val="none" w:sz="0" w:space="0" w:color="auto"/>
        <w:right w:val="none" w:sz="0" w:space="0" w:color="auto"/>
      </w:divBdr>
    </w:div>
    <w:div w:id="977883900">
      <w:bodyDiv w:val="1"/>
      <w:marLeft w:val="0"/>
      <w:marRight w:val="0"/>
      <w:marTop w:val="0"/>
      <w:marBottom w:val="0"/>
      <w:divBdr>
        <w:top w:val="none" w:sz="0" w:space="0" w:color="auto"/>
        <w:left w:val="none" w:sz="0" w:space="0" w:color="auto"/>
        <w:bottom w:val="none" w:sz="0" w:space="0" w:color="auto"/>
        <w:right w:val="none" w:sz="0" w:space="0" w:color="auto"/>
      </w:divBdr>
    </w:div>
    <w:div w:id="978073536">
      <w:bodyDiv w:val="1"/>
      <w:marLeft w:val="0"/>
      <w:marRight w:val="0"/>
      <w:marTop w:val="0"/>
      <w:marBottom w:val="0"/>
      <w:divBdr>
        <w:top w:val="none" w:sz="0" w:space="0" w:color="auto"/>
        <w:left w:val="none" w:sz="0" w:space="0" w:color="auto"/>
        <w:bottom w:val="none" w:sz="0" w:space="0" w:color="auto"/>
        <w:right w:val="none" w:sz="0" w:space="0" w:color="auto"/>
      </w:divBdr>
    </w:div>
    <w:div w:id="978151733">
      <w:bodyDiv w:val="1"/>
      <w:marLeft w:val="0"/>
      <w:marRight w:val="0"/>
      <w:marTop w:val="0"/>
      <w:marBottom w:val="0"/>
      <w:divBdr>
        <w:top w:val="none" w:sz="0" w:space="0" w:color="auto"/>
        <w:left w:val="none" w:sz="0" w:space="0" w:color="auto"/>
        <w:bottom w:val="none" w:sz="0" w:space="0" w:color="auto"/>
        <w:right w:val="none" w:sz="0" w:space="0" w:color="auto"/>
      </w:divBdr>
    </w:div>
    <w:div w:id="978337950">
      <w:bodyDiv w:val="1"/>
      <w:marLeft w:val="0"/>
      <w:marRight w:val="0"/>
      <w:marTop w:val="0"/>
      <w:marBottom w:val="0"/>
      <w:divBdr>
        <w:top w:val="none" w:sz="0" w:space="0" w:color="auto"/>
        <w:left w:val="none" w:sz="0" w:space="0" w:color="auto"/>
        <w:bottom w:val="none" w:sz="0" w:space="0" w:color="auto"/>
        <w:right w:val="none" w:sz="0" w:space="0" w:color="auto"/>
      </w:divBdr>
    </w:div>
    <w:div w:id="978338730">
      <w:bodyDiv w:val="1"/>
      <w:marLeft w:val="0"/>
      <w:marRight w:val="0"/>
      <w:marTop w:val="0"/>
      <w:marBottom w:val="0"/>
      <w:divBdr>
        <w:top w:val="none" w:sz="0" w:space="0" w:color="auto"/>
        <w:left w:val="none" w:sz="0" w:space="0" w:color="auto"/>
        <w:bottom w:val="none" w:sz="0" w:space="0" w:color="auto"/>
        <w:right w:val="none" w:sz="0" w:space="0" w:color="auto"/>
      </w:divBdr>
    </w:div>
    <w:div w:id="978417341">
      <w:bodyDiv w:val="1"/>
      <w:marLeft w:val="0"/>
      <w:marRight w:val="0"/>
      <w:marTop w:val="0"/>
      <w:marBottom w:val="0"/>
      <w:divBdr>
        <w:top w:val="none" w:sz="0" w:space="0" w:color="auto"/>
        <w:left w:val="none" w:sz="0" w:space="0" w:color="auto"/>
        <w:bottom w:val="none" w:sz="0" w:space="0" w:color="auto"/>
        <w:right w:val="none" w:sz="0" w:space="0" w:color="auto"/>
      </w:divBdr>
    </w:div>
    <w:div w:id="978806301">
      <w:bodyDiv w:val="1"/>
      <w:marLeft w:val="0"/>
      <w:marRight w:val="0"/>
      <w:marTop w:val="0"/>
      <w:marBottom w:val="0"/>
      <w:divBdr>
        <w:top w:val="none" w:sz="0" w:space="0" w:color="auto"/>
        <w:left w:val="none" w:sz="0" w:space="0" w:color="auto"/>
        <w:bottom w:val="none" w:sz="0" w:space="0" w:color="auto"/>
        <w:right w:val="none" w:sz="0" w:space="0" w:color="auto"/>
      </w:divBdr>
    </w:div>
    <w:div w:id="978850654">
      <w:bodyDiv w:val="1"/>
      <w:marLeft w:val="0"/>
      <w:marRight w:val="0"/>
      <w:marTop w:val="0"/>
      <w:marBottom w:val="0"/>
      <w:divBdr>
        <w:top w:val="none" w:sz="0" w:space="0" w:color="auto"/>
        <w:left w:val="none" w:sz="0" w:space="0" w:color="auto"/>
        <w:bottom w:val="none" w:sz="0" w:space="0" w:color="auto"/>
        <w:right w:val="none" w:sz="0" w:space="0" w:color="auto"/>
      </w:divBdr>
    </w:div>
    <w:div w:id="978923774">
      <w:bodyDiv w:val="1"/>
      <w:marLeft w:val="0"/>
      <w:marRight w:val="0"/>
      <w:marTop w:val="0"/>
      <w:marBottom w:val="0"/>
      <w:divBdr>
        <w:top w:val="none" w:sz="0" w:space="0" w:color="auto"/>
        <w:left w:val="none" w:sz="0" w:space="0" w:color="auto"/>
        <w:bottom w:val="none" w:sz="0" w:space="0" w:color="auto"/>
        <w:right w:val="none" w:sz="0" w:space="0" w:color="auto"/>
      </w:divBdr>
    </w:div>
    <w:div w:id="978996230">
      <w:bodyDiv w:val="1"/>
      <w:marLeft w:val="0"/>
      <w:marRight w:val="0"/>
      <w:marTop w:val="0"/>
      <w:marBottom w:val="0"/>
      <w:divBdr>
        <w:top w:val="none" w:sz="0" w:space="0" w:color="auto"/>
        <w:left w:val="none" w:sz="0" w:space="0" w:color="auto"/>
        <w:bottom w:val="none" w:sz="0" w:space="0" w:color="auto"/>
        <w:right w:val="none" w:sz="0" w:space="0" w:color="auto"/>
      </w:divBdr>
    </w:div>
    <w:div w:id="979193088">
      <w:bodyDiv w:val="1"/>
      <w:marLeft w:val="0"/>
      <w:marRight w:val="0"/>
      <w:marTop w:val="0"/>
      <w:marBottom w:val="0"/>
      <w:divBdr>
        <w:top w:val="none" w:sz="0" w:space="0" w:color="auto"/>
        <w:left w:val="none" w:sz="0" w:space="0" w:color="auto"/>
        <w:bottom w:val="none" w:sz="0" w:space="0" w:color="auto"/>
        <w:right w:val="none" w:sz="0" w:space="0" w:color="auto"/>
      </w:divBdr>
    </w:div>
    <w:div w:id="979267070">
      <w:bodyDiv w:val="1"/>
      <w:marLeft w:val="0"/>
      <w:marRight w:val="0"/>
      <w:marTop w:val="0"/>
      <w:marBottom w:val="0"/>
      <w:divBdr>
        <w:top w:val="none" w:sz="0" w:space="0" w:color="auto"/>
        <w:left w:val="none" w:sz="0" w:space="0" w:color="auto"/>
        <w:bottom w:val="none" w:sz="0" w:space="0" w:color="auto"/>
        <w:right w:val="none" w:sz="0" w:space="0" w:color="auto"/>
      </w:divBdr>
    </w:div>
    <w:div w:id="979312180">
      <w:bodyDiv w:val="1"/>
      <w:marLeft w:val="0"/>
      <w:marRight w:val="0"/>
      <w:marTop w:val="0"/>
      <w:marBottom w:val="0"/>
      <w:divBdr>
        <w:top w:val="none" w:sz="0" w:space="0" w:color="auto"/>
        <w:left w:val="none" w:sz="0" w:space="0" w:color="auto"/>
        <w:bottom w:val="none" w:sz="0" w:space="0" w:color="auto"/>
        <w:right w:val="none" w:sz="0" w:space="0" w:color="auto"/>
      </w:divBdr>
    </w:div>
    <w:div w:id="979458044">
      <w:bodyDiv w:val="1"/>
      <w:marLeft w:val="0"/>
      <w:marRight w:val="0"/>
      <w:marTop w:val="0"/>
      <w:marBottom w:val="0"/>
      <w:divBdr>
        <w:top w:val="none" w:sz="0" w:space="0" w:color="auto"/>
        <w:left w:val="none" w:sz="0" w:space="0" w:color="auto"/>
        <w:bottom w:val="none" w:sz="0" w:space="0" w:color="auto"/>
        <w:right w:val="none" w:sz="0" w:space="0" w:color="auto"/>
      </w:divBdr>
    </w:div>
    <w:div w:id="979461412">
      <w:bodyDiv w:val="1"/>
      <w:marLeft w:val="0"/>
      <w:marRight w:val="0"/>
      <w:marTop w:val="0"/>
      <w:marBottom w:val="0"/>
      <w:divBdr>
        <w:top w:val="none" w:sz="0" w:space="0" w:color="auto"/>
        <w:left w:val="none" w:sz="0" w:space="0" w:color="auto"/>
        <w:bottom w:val="none" w:sz="0" w:space="0" w:color="auto"/>
        <w:right w:val="none" w:sz="0" w:space="0" w:color="auto"/>
      </w:divBdr>
    </w:div>
    <w:div w:id="979501334">
      <w:bodyDiv w:val="1"/>
      <w:marLeft w:val="0"/>
      <w:marRight w:val="0"/>
      <w:marTop w:val="0"/>
      <w:marBottom w:val="0"/>
      <w:divBdr>
        <w:top w:val="none" w:sz="0" w:space="0" w:color="auto"/>
        <w:left w:val="none" w:sz="0" w:space="0" w:color="auto"/>
        <w:bottom w:val="none" w:sz="0" w:space="0" w:color="auto"/>
        <w:right w:val="none" w:sz="0" w:space="0" w:color="auto"/>
      </w:divBdr>
    </w:div>
    <w:div w:id="979844471">
      <w:bodyDiv w:val="1"/>
      <w:marLeft w:val="0"/>
      <w:marRight w:val="0"/>
      <w:marTop w:val="0"/>
      <w:marBottom w:val="0"/>
      <w:divBdr>
        <w:top w:val="none" w:sz="0" w:space="0" w:color="auto"/>
        <w:left w:val="none" w:sz="0" w:space="0" w:color="auto"/>
        <w:bottom w:val="none" w:sz="0" w:space="0" w:color="auto"/>
        <w:right w:val="none" w:sz="0" w:space="0" w:color="auto"/>
      </w:divBdr>
    </w:div>
    <w:div w:id="979917937">
      <w:bodyDiv w:val="1"/>
      <w:marLeft w:val="0"/>
      <w:marRight w:val="0"/>
      <w:marTop w:val="0"/>
      <w:marBottom w:val="0"/>
      <w:divBdr>
        <w:top w:val="none" w:sz="0" w:space="0" w:color="auto"/>
        <w:left w:val="none" w:sz="0" w:space="0" w:color="auto"/>
        <w:bottom w:val="none" w:sz="0" w:space="0" w:color="auto"/>
        <w:right w:val="none" w:sz="0" w:space="0" w:color="auto"/>
      </w:divBdr>
    </w:div>
    <w:div w:id="980159766">
      <w:bodyDiv w:val="1"/>
      <w:marLeft w:val="0"/>
      <w:marRight w:val="0"/>
      <w:marTop w:val="0"/>
      <w:marBottom w:val="0"/>
      <w:divBdr>
        <w:top w:val="none" w:sz="0" w:space="0" w:color="auto"/>
        <w:left w:val="none" w:sz="0" w:space="0" w:color="auto"/>
        <w:bottom w:val="none" w:sz="0" w:space="0" w:color="auto"/>
        <w:right w:val="none" w:sz="0" w:space="0" w:color="auto"/>
      </w:divBdr>
    </w:div>
    <w:div w:id="980383805">
      <w:bodyDiv w:val="1"/>
      <w:marLeft w:val="0"/>
      <w:marRight w:val="0"/>
      <w:marTop w:val="0"/>
      <w:marBottom w:val="0"/>
      <w:divBdr>
        <w:top w:val="none" w:sz="0" w:space="0" w:color="auto"/>
        <w:left w:val="none" w:sz="0" w:space="0" w:color="auto"/>
        <w:bottom w:val="none" w:sz="0" w:space="0" w:color="auto"/>
        <w:right w:val="none" w:sz="0" w:space="0" w:color="auto"/>
      </w:divBdr>
    </w:div>
    <w:div w:id="980384175">
      <w:bodyDiv w:val="1"/>
      <w:marLeft w:val="0"/>
      <w:marRight w:val="0"/>
      <w:marTop w:val="0"/>
      <w:marBottom w:val="0"/>
      <w:divBdr>
        <w:top w:val="none" w:sz="0" w:space="0" w:color="auto"/>
        <w:left w:val="none" w:sz="0" w:space="0" w:color="auto"/>
        <w:bottom w:val="none" w:sz="0" w:space="0" w:color="auto"/>
        <w:right w:val="none" w:sz="0" w:space="0" w:color="auto"/>
      </w:divBdr>
    </w:div>
    <w:div w:id="980502745">
      <w:bodyDiv w:val="1"/>
      <w:marLeft w:val="0"/>
      <w:marRight w:val="0"/>
      <w:marTop w:val="0"/>
      <w:marBottom w:val="0"/>
      <w:divBdr>
        <w:top w:val="none" w:sz="0" w:space="0" w:color="auto"/>
        <w:left w:val="none" w:sz="0" w:space="0" w:color="auto"/>
        <w:bottom w:val="none" w:sz="0" w:space="0" w:color="auto"/>
        <w:right w:val="none" w:sz="0" w:space="0" w:color="auto"/>
      </w:divBdr>
    </w:div>
    <w:div w:id="980576575">
      <w:bodyDiv w:val="1"/>
      <w:marLeft w:val="0"/>
      <w:marRight w:val="0"/>
      <w:marTop w:val="0"/>
      <w:marBottom w:val="0"/>
      <w:divBdr>
        <w:top w:val="none" w:sz="0" w:space="0" w:color="auto"/>
        <w:left w:val="none" w:sz="0" w:space="0" w:color="auto"/>
        <w:bottom w:val="none" w:sz="0" w:space="0" w:color="auto"/>
        <w:right w:val="none" w:sz="0" w:space="0" w:color="auto"/>
      </w:divBdr>
    </w:div>
    <w:div w:id="980619483">
      <w:bodyDiv w:val="1"/>
      <w:marLeft w:val="0"/>
      <w:marRight w:val="0"/>
      <w:marTop w:val="0"/>
      <w:marBottom w:val="0"/>
      <w:divBdr>
        <w:top w:val="none" w:sz="0" w:space="0" w:color="auto"/>
        <w:left w:val="none" w:sz="0" w:space="0" w:color="auto"/>
        <w:bottom w:val="none" w:sz="0" w:space="0" w:color="auto"/>
        <w:right w:val="none" w:sz="0" w:space="0" w:color="auto"/>
      </w:divBdr>
    </w:div>
    <w:div w:id="980620573">
      <w:bodyDiv w:val="1"/>
      <w:marLeft w:val="0"/>
      <w:marRight w:val="0"/>
      <w:marTop w:val="0"/>
      <w:marBottom w:val="0"/>
      <w:divBdr>
        <w:top w:val="none" w:sz="0" w:space="0" w:color="auto"/>
        <w:left w:val="none" w:sz="0" w:space="0" w:color="auto"/>
        <w:bottom w:val="none" w:sz="0" w:space="0" w:color="auto"/>
        <w:right w:val="none" w:sz="0" w:space="0" w:color="auto"/>
      </w:divBdr>
    </w:div>
    <w:div w:id="980698754">
      <w:bodyDiv w:val="1"/>
      <w:marLeft w:val="0"/>
      <w:marRight w:val="0"/>
      <w:marTop w:val="0"/>
      <w:marBottom w:val="0"/>
      <w:divBdr>
        <w:top w:val="none" w:sz="0" w:space="0" w:color="auto"/>
        <w:left w:val="none" w:sz="0" w:space="0" w:color="auto"/>
        <w:bottom w:val="none" w:sz="0" w:space="0" w:color="auto"/>
        <w:right w:val="none" w:sz="0" w:space="0" w:color="auto"/>
      </w:divBdr>
    </w:div>
    <w:div w:id="981036302">
      <w:bodyDiv w:val="1"/>
      <w:marLeft w:val="0"/>
      <w:marRight w:val="0"/>
      <w:marTop w:val="0"/>
      <w:marBottom w:val="0"/>
      <w:divBdr>
        <w:top w:val="none" w:sz="0" w:space="0" w:color="auto"/>
        <w:left w:val="none" w:sz="0" w:space="0" w:color="auto"/>
        <w:bottom w:val="none" w:sz="0" w:space="0" w:color="auto"/>
        <w:right w:val="none" w:sz="0" w:space="0" w:color="auto"/>
      </w:divBdr>
    </w:div>
    <w:div w:id="981156926">
      <w:bodyDiv w:val="1"/>
      <w:marLeft w:val="0"/>
      <w:marRight w:val="0"/>
      <w:marTop w:val="0"/>
      <w:marBottom w:val="0"/>
      <w:divBdr>
        <w:top w:val="none" w:sz="0" w:space="0" w:color="auto"/>
        <w:left w:val="none" w:sz="0" w:space="0" w:color="auto"/>
        <w:bottom w:val="none" w:sz="0" w:space="0" w:color="auto"/>
        <w:right w:val="none" w:sz="0" w:space="0" w:color="auto"/>
      </w:divBdr>
    </w:div>
    <w:div w:id="981420553">
      <w:bodyDiv w:val="1"/>
      <w:marLeft w:val="0"/>
      <w:marRight w:val="0"/>
      <w:marTop w:val="0"/>
      <w:marBottom w:val="0"/>
      <w:divBdr>
        <w:top w:val="none" w:sz="0" w:space="0" w:color="auto"/>
        <w:left w:val="none" w:sz="0" w:space="0" w:color="auto"/>
        <w:bottom w:val="none" w:sz="0" w:space="0" w:color="auto"/>
        <w:right w:val="none" w:sz="0" w:space="0" w:color="auto"/>
      </w:divBdr>
    </w:div>
    <w:div w:id="981540039">
      <w:bodyDiv w:val="1"/>
      <w:marLeft w:val="0"/>
      <w:marRight w:val="0"/>
      <w:marTop w:val="0"/>
      <w:marBottom w:val="0"/>
      <w:divBdr>
        <w:top w:val="none" w:sz="0" w:space="0" w:color="auto"/>
        <w:left w:val="none" w:sz="0" w:space="0" w:color="auto"/>
        <w:bottom w:val="none" w:sz="0" w:space="0" w:color="auto"/>
        <w:right w:val="none" w:sz="0" w:space="0" w:color="auto"/>
      </w:divBdr>
    </w:div>
    <w:div w:id="981546423">
      <w:bodyDiv w:val="1"/>
      <w:marLeft w:val="0"/>
      <w:marRight w:val="0"/>
      <w:marTop w:val="0"/>
      <w:marBottom w:val="0"/>
      <w:divBdr>
        <w:top w:val="none" w:sz="0" w:space="0" w:color="auto"/>
        <w:left w:val="none" w:sz="0" w:space="0" w:color="auto"/>
        <w:bottom w:val="none" w:sz="0" w:space="0" w:color="auto"/>
        <w:right w:val="none" w:sz="0" w:space="0" w:color="auto"/>
      </w:divBdr>
    </w:div>
    <w:div w:id="981884297">
      <w:bodyDiv w:val="1"/>
      <w:marLeft w:val="0"/>
      <w:marRight w:val="0"/>
      <w:marTop w:val="0"/>
      <w:marBottom w:val="0"/>
      <w:divBdr>
        <w:top w:val="none" w:sz="0" w:space="0" w:color="auto"/>
        <w:left w:val="none" w:sz="0" w:space="0" w:color="auto"/>
        <w:bottom w:val="none" w:sz="0" w:space="0" w:color="auto"/>
        <w:right w:val="none" w:sz="0" w:space="0" w:color="auto"/>
      </w:divBdr>
    </w:div>
    <w:div w:id="981932348">
      <w:bodyDiv w:val="1"/>
      <w:marLeft w:val="0"/>
      <w:marRight w:val="0"/>
      <w:marTop w:val="0"/>
      <w:marBottom w:val="0"/>
      <w:divBdr>
        <w:top w:val="none" w:sz="0" w:space="0" w:color="auto"/>
        <w:left w:val="none" w:sz="0" w:space="0" w:color="auto"/>
        <w:bottom w:val="none" w:sz="0" w:space="0" w:color="auto"/>
        <w:right w:val="none" w:sz="0" w:space="0" w:color="auto"/>
      </w:divBdr>
    </w:div>
    <w:div w:id="982004306">
      <w:bodyDiv w:val="1"/>
      <w:marLeft w:val="0"/>
      <w:marRight w:val="0"/>
      <w:marTop w:val="0"/>
      <w:marBottom w:val="0"/>
      <w:divBdr>
        <w:top w:val="none" w:sz="0" w:space="0" w:color="auto"/>
        <w:left w:val="none" w:sz="0" w:space="0" w:color="auto"/>
        <w:bottom w:val="none" w:sz="0" w:space="0" w:color="auto"/>
        <w:right w:val="none" w:sz="0" w:space="0" w:color="auto"/>
      </w:divBdr>
    </w:div>
    <w:div w:id="982006267">
      <w:bodyDiv w:val="1"/>
      <w:marLeft w:val="0"/>
      <w:marRight w:val="0"/>
      <w:marTop w:val="0"/>
      <w:marBottom w:val="0"/>
      <w:divBdr>
        <w:top w:val="none" w:sz="0" w:space="0" w:color="auto"/>
        <w:left w:val="none" w:sz="0" w:space="0" w:color="auto"/>
        <w:bottom w:val="none" w:sz="0" w:space="0" w:color="auto"/>
        <w:right w:val="none" w:sz="0" w:space="0" w:color="auto"/>
      </w:divBdr>
    </w:div>
    <w:div w:id="982270018">
      <w:bodyDiv w:val="1"/>
      <w:marLeft w:val="0"/>
      <w:marRight w:val="0"/>
      <w:marTop w:val="0"/>
      <w:marBottom w:val="0"/>
      <w:divBdr>
        <w:top w:val="none" w:sz="0" w:space="0" w:color="auto"/>
        <w:left w:val="none" w:sz="0" w:space="0" w:color="auto"/>
        <w:bottom w:val="none" w:sz="0" w:space="0" w:color="auto"/>
        <w:right w:val="none" w:sz="0" w:space="0" w:color="auto"/>
      </w:divBdr>
    </w:div>
    <w:div w:id="982350827">
      <w:bodyDiv w:val="1"/>
      <w:marLeft w:val="0"/>
      <w:marRight w:val="0"/>
      <w:marTop w:val="0"/>
      <w:marBottom w:val="0"/>
      <w:divBdr>
        <w:top w:val="none" w:sz="0" w:space="0" w:color="auto"/>
        <w:left w:val="none" w:sz="0" w:space="0" w:color="auto"/>
        <w:bottom w:val="none" w:sz="0" w:space="0" w:color="auto"/>
        <w:right w:val="none" w:sz="0" w:space="0" w:color="auto"/>
      </w:divBdr>
    </w:div>
    <w:div w:id="982660669">
      <w:bodyDiv w:val="1"/>
      <w:marLeft w:val="0"/>
      <w:marRight w:val="0"/>
      <w:marTop w:val="0"/>
      <w:marBottom w:val="0"/>
      <w:divBdr>
        <w:top w:val="none" w:sz="0" w:space="0" w:color="auto"/>
        <w:left w:val="none" w:sz="0" w:space="0" w:color="auto"/>
        <w:bottom w:val="none" w:sz="0" w:space="0" w:color="auto"/>
        <w:right w:val="none" w:sz="0" w:space="0" w:color="auto"/>
      </w:divBdr>
    </w:div>
    <w:div w:id="982849618">
      <w:bodyDiv w:val="1"/>
      <w:marLeft w:val="0"/>
      <w:marRight w:val="0"/>
      <w:marTop w:val="0"/>
      <w:marBottom w:val="0"/>
      <w:divBdr>
        <w:top w:val="none" w:sz="0" w:space="0" w:color="auto"/>
        <w:left w:val="none" w:sz="0" w:space="0" w:color="auto"/>
        <w:bottom w:val="none" w:sz="0" w:space="0" w:color="auto"/>
        <w:right w:val="none" w:sz="0" w:space="0" w:color="auto"/>
      </w:divBdr>
    </w:div>
    <w:div w:id="982974941">
      <w:bodyDiv w:val="1"/>
      <w:marLeft w:val="0"/>
      <w:marRight w:val="0"/>
      <w:marTop w:val="0"/>
      <w:marBottom w:val="0"/>
      <w:divBdr>
        <w:top w:val="none" w:sz="0" w:space="0" w:color="auto"/>
        <w:left w:val="none" w:sz="0" w:space="0" w:color="auto"/>
        <w:bottom w:val="none" w:sz="0" w:space="0" w:color="auto"/>
        <w:right w:val="none" w:sz="0" w:space="0" w:color="auto"/>
      </w:divBdr>
    </w:div>
    <w:div w:id="983119782">
      <w:bodyDiv w:val="1"/>
      <w:marLeft w:val="0"/>
      <w:marRight w:val="0"/>
      <w:marTop w:val="0"/>
      <w:marBottom w:val="0"/>
      <w:divBdr>
        <w:top w:val="none" w:sz="0" w:space="0" w:color="auto"/>
        <w:left w:val="none" w:sz="0" w:space="0" w:color="auto"/>
        <w:bottom w:val="none" w:sz="0" w:space="0" w:color="auto"/>
        <w:right w:val="none" w:sz="0" w:space="0" w:color="auto"/>
      </w:divBdr>
    </w:div>
    <w:div w:id="983237194">
      <w:bodyDiv w:val="1"/>
      <w:marLeft w:val="0"/>
      <w:marRight w:val="0"/>
      <w:marTop w:val="0"/>
      <w:marBottom w:val="0"/>
      <w:divBdr>
        <w:top w:val="none" w:sz="0" w:space="0" w:color="auto"/>
        <w:left w:val="none" w:sz="0" w:space="0" w:color="auto"/>
        <w:bottom w:val="none" w:sz="0" w:space="0" w:color="auto"/>
        <w:right w:val="none" w:sz="0" w:space="0" w:color="auto"/>
      </w:divBdr>
    </w:div>
    <w:div w:id="983240767">
      <w:bodyDiv w:val="1"/>
      <w:marLeft w:val="0"/>
      <w:marRight w:val="0"/>
      <w:marTop w:val="0"/>
      <w:marBottom w:val="0"/>
      <w:divBdr>
        <w:top w:val="none" w:sz="0" w:space="0" w:color="auto"/>
        <w:left w:val="none" w:sz="0" w:space="0" w:color="auto"/>
        <w:bottom w:val="none" w:sz="0" w:space="0" w:color="auto"/>
        <w:right w:val="none" w:sz="0" w:space="0" w:color="auto"/>
      </w:divBdr>
    </w:div>
    <w:div w:id="983390906">
      <w:bodyDiv w:val="1"/>
      <w:marLeft w:val="0"/>
      <w:marRight w:val="0"/>
      <w:marTop w:val="0"/>
      <w:marBottom w:val="0"/>
      <w:divBdr>
        <w:top w:val="none" w:sz="0" w:space="0" w:color="auto"/>
        <w:left w:val="none" w:sz="0" w:space="0" w:color="auto"/>
        <w:bottom w:val="none" w:sz="0" w:space="0" w:color="auto"/>
        <w:right w:val="none" w:sz="0" w:space="0" w:color="auto"/>
      </w:divBdr>
    </w:div>
    <w:div w:id="983894149">
      <w:bodyDiv w:val="1"/>
      <w:marLeft w:val="0"/>
      <w:marRight w:val="0"/>
      <w:marTop w:val="0"/>
      <w:marBottom w:val="0"/>
      <w:divBdr>
        <w:top w:val="none" w:sz="0" w:space="0" w:color="auto"/>
        <w:left w:val="none" w:sz="0" w:space="0" w:color="auto"/>
        <w:bottom w:val="none" w:sz="0" w:space="0" w:color="auto"/>
        <w:right w:val="none" w:sz="0" w:space="0" w:color="auto"/>
      </w:divBdr>
    </w:div>
    <w:div w:id="983923285">
      <w:bodyDiv w:val="1"/>
      <w:marLeft w:val="0"/>
      <w:marRight w:val="0"/>
      <w:marTop w:val="0"/>
      <w:marBottom w:val="0"/>
      <w:divBdr>
        <w:top w:val="none" w:sz="0" w:space="0" w:color="auto"/>
        <w:left w:val="none" w:sz="0" w:space="0" w:color="auto"/>
        <w:bottom w:val="none" w:sz="0" w:space="0" w:color="auto"/>
        <w:right w:val="none" w:sz="0" w:space="0" w:color="auto"/>
      </w:divBdr>
    </w:div>
    <w:div w:id="984092726">
      <w:bodyDiv w:val="1"/>
      <w:marLeft w:val="0"/>
      <w:marRight w:val="0"/>
      <w:marTop w:val="0"/>
      <w:marBottom w:val="0"/>
      <w:divBdr>
        <w:top w:val="none" w:sz="0" w:space="0" w:color="auto"/>
        <w:left w:val="none" w:sz="0" w:space="0" w:color="auto"/>
        <w:bottom w:val="none" w:sz="0" w:space="0" w:color="auto"/>
        <w:right w:val="none" w:sz="0" w:space="0" w:color="auto"/>
      </w:divBdr>
    </w:div>
    <w:div w:id="984118687">
      <w:bodyDiv w:val="1"/>
      <w:marLeft w:val="0"/>
      <w:marRight w:val="0"/>
      <w:marTop w:val="0"/>
      <w:marBottom w:val="0"/>
      <w:divBdr>
        <w:top w:val="none" w:sz="0" w:space="0" w:color="auto"/>
        <w:left w:val="none" w:sz="0" w:space="0" w:color="auto"/>
        <w:bottom w:val="none" w:sz="0" w:space="0" w:color="auto"/>
        <w:right w:val="none" w:sz="0" w:space="0" w:color="auto"/>
      </w:divBdr>
    </w:div>
    <w:div w:id="984164716">
      <w:bodyDiv w:val="1"/>
      <w:marLeft w:val="0"/>
      <w:marRight w:val="0"/>
      <w:marTop w:val="0"/>
      <w:marBottom w:val="0"/>
      <w:divBdr>
        <w:top w:val="none" w:sz="0" w:space="0" w:color="auto"/>
        <w:left w:val="none" w:sz="0" w:space="0" w:color="auto"/>
        <w:bottom w:val="none" w:sz="0" w:space="0" w:color="auto"/>
        <w:right w:val="none" w:sz="0" w:space="0" w:color="auto"/>
      </w:divBdr>
    </w:div>
    <w:div w:id="984554175">
      <w:bodyDiv w:val="1"/>
      <w:marLeft w:val="0"/>
      <w:marRight w:val="0"/>
      <w:marTop w:val="0"/>
      <w:marBottom w:val="0"/>
      <w:divBdr>
        <w:top w:val="none" w:sz="0" w:space="0" w:color="auto"/>
        <w:left w:val="none" w:sz="0" w:space="0" w:color="auto"/>
        <w:bottom w:val="none" w:sz="0" w:space="0" w:color="auto"/>
        <w:right w:val="none" w:sz="0" w:space="0" w:color="auto"/>
      </w:divBdr>
    </w:div>
    <w:div w:id="984622235">
      <w:bodyDiv w:val="1"/>
      <w:marLeft w:val="0"/>
      <w:marRight w:val="0"/>
      <w:marTop w:val="0"/>
      <w:marBottom w:val="0"/>
      <w:divBdr>
        <w:top w:val="none" w:sz="0" w:space="0" w:color="auto"/>
        <w:left w:val="none" w:sz="0" w:space="0" w:color="auto"/>
        <w:bottom w:val="none" w:sz="0" w:space="0" w:color="auto"/>
        <w:right w:val="none" w:sz="0" w:space="0" w:color="auto"/>
      </w:divBdr>
    </w:div>
    <w:div w:id="984968382">
      <w:bodyDiv w:val="1"/>
      <w:marLeft w:val="0"/>
      <w:marRight w:val="0"/>
      <w:marTop w:val="0"/>
      <w:marBottom w:val="0"/>
      <w:divBdr>
        <w:top w:val="none" w:sz="0" w:space="0" w:color="auto"/>
        <w:left w:val="none" w:sz="0" w:space="0" w:color="auto"/>
        <w:bottom w:val="none" w:sz="0" w:space="0" w:color="auto"/>
        <w:right w:val="none" w:sz="0" w:space="0" w:color="auto"/>
      </w:divBdr>
    </w:div>
    <w:div w:id="985162405">
      <w:bodyDiv w:val="1"/>
      <w:marLeft w:val="0"/>
      <w:marRight w:val="0"/>
      <w:marTop w:val="0"/>
      <w:marBottom w:val="0"/>
      <w:divBdr>
        <w:top w:val="none" w:sz="0" w:space="0" w:color="auto"/>
        <w:left w:val="none" w:sz="0" w:space="0" w:color="auto"/>
        <w:bottom w:val="none" w:sz="0" w:space="0" w:color="auto"/>
        <w:right w:val="none" w:sz="0" w:space="0" w:color="auto"/>
      </w:divBdr>
    </w:div>
    <w:div w:id="985163692">
      <w:bodyDiv w:val="1"/>
      <w:marLeft w:val="0"/>
      <w:marRight w:val="0"/>
      <w:marTop w:val="0"/>
      <w:marBottom w:val="0"/>
      <w:divBdr>
        <w:top w:val="none" w:sz="0" w:space="0" w:color="auto"/>
        <w:left w:val="none" w:sz="0" w:space="0" w:color="auto"/>
        <w:bottom w:val="none" w:sz="0" w:space="0" w:color="auto"/>
        <w:right w:val="none" w:sz="0" w:space="0" w:color="auto"/>
      </w:divBdr>
    </w:div>
    <w:div w:id="985166445">
      <w:bodyDiv w:val="1"/>
      <w:marLeft w:val="0"/>
      <w:marRight w:val="0"/>
      <w:marTop w:val="0"/>
      <w:marBottom w:val="0"/>
      <w:divBdr>
        <w:top w:val="none" w:sz="0" w:space="0" w:color="auto"/>
        <w:left w:val="none" w:sz="0" w:space="0" w:color="auto"/>
        <w:bottom w:val="none" w:sz="0" w:space="0" w:color="auto"/>
        <w:right w:val="none" w:sz="0" w:space="0" w:color="auto"/>
      </w:divBdr>
    </w:div>
    <w:div w:id="985166792">
      <w:bodyDiv w:val="1"/>
      <w:marLeft w:val="0"/>
      <w:marRight w:val="0"/>
      <w:marTop w:val="0"/>
      <w:marBottom w:val="0"/>
      <w:divBdr>
        <w:top w:val="none" w:sz="0" w:space="0" w:color="auto"/>
        <w:left w:val="none" w:sz="0" w:space="0" w:color="auto"/>
        <w:bottom w:val="none" w:sz="0" w:space="0" w:color="auto"/>
        <w:right w:val="none" w:sz="0" w:space="0" w:color="auto"/>
      </w:divBdr>
    </w:div>
    <w:div w:id="985208705">
      <w:bodyDiv w:val="1"/>
      <w:marLeft w:val="0"/>
      <w:marRight w:val="0"/>
      <w:marTop w:val="0"/>
      <w:marBottom w:val="0"/>
      <w:divBdr>
        <w:top w:val="none" w:sz="0" w:space="0" w:color="auto"/>
        <w:left w:val="none" w:sz="0" w:space="0" w:color="auto"/>
        <w:bottom w:val="none" w:sz="0" w:space="0" w:color="auto"/>
        <w:right w:val="none" w:sz="0" w:space="0" w:color="auto"/>
      </w:divBdr>
    </w:div>
    <w:div w:id="985233433">
      <w:bodyDiv w:val="1"/>
      <w:marLeft w:val="0"/>
      <w:marRight w:val="0"/>
      <w:marTop w:val="0"/>
      <w:marBottom w:val="0"/>
      <w:divBdr>
        <w:top w:val="none" w:sz="0" w:space="0" w:color="auto"/>
        <w:left w:val="none" w:sz="0" w:space="0" w:color="auto"/>
        <w:bottom w:val="none" w:sz="0" w:space="0" w:color="auto"/>
        <w:right w:val="none" w:sz="0" w:space="0" w:color="auto"/>
      </w:divBdr>
    </w:div>
    <w:div w:id="985400417">
      <w:bodyDiv w:val="1"/>
      <w:marLeft w:val="0"/>
      <w:marRight w:val="0"/>
      <w:marTop w:val="0"/>
      <w:marBottom w:val="0"/>
      <w:divBdr>
        <w:top w:val="none" w:sz="0" w:space="0" w:color="auto"/>
        <w:left w:val="none" w:sz="0" w:space="0" w:color="auto"/>
        <w:bottom w:val="none" w:sz="0" w:space="0" w:color="auto"/>
        <w:right w:val="none" w:sz="0" w:space="0" w:color="auto"/>
      </w:divBdr>
    </w:div>
    <w:div w:id="985742545">
      <w:bodyDiv w:val="1"/>
      <w:marLeft w:val="0"/>
      <w:marRight w:val="0"/>
      <w:marTop w:val="0"/>
      <w:marBottom w:val="0"/>
      <w:divBdr>
        <w:top w:val="none" w:sz="0" w:space="0" w:color="auto"/>
        <w:left w:val="none" w:sz="0" w:space="0" w:color="auto"/>
        <w:bottom w:val="none" w:sz="0" w:space="0" w:color="auto"/>
        <w:right w:val="none" w:sz="0" w:space="0" w:color="auto"/>
      </w:divBdr>
    </w:div>
    <w:div w:id="985821706">
      <w:bodyDiv w:val="1"/>
      <w:marLeft w:val="0"/>
      <w:marRight w:val="0"/>
      <w:marTop w:val="0"/>
      <w:marBottom w:val="0"/>
      <w:divBdr>
        <w:top w:val="none" w:sz="0" w:space="0" w:color="auto"/>
        <w:left w:val="none" w:sz="0" w:space="0" w:color="auto"/>
        <w:bottom w:val="none" w:sz="0" w:space="0" w:color="auto"/>
        <w:right w:val="none" w:sz="0" w:space="0" w:color="auto"/>
      </w:divBdr>
    </w:div>
    <w:div w:id="985864446">
      <w:bodyDiv w:val="1"/>
      <w:marLeft w:val="0"/>
      <w:marRight w:val="0"/>
      <w:marTop w:val="0"/>
      <w:marBottom w:val="0"/>
      <w:divBdr>
        <w:top w:val="none" w:sz="0" w:space="0" w:color="auto"/>
        <w:left w:val="none" w:sz="0" w:space="0" w:color="auto"/>
        <w:bottom w:val="none" w:sz="0" w:space="0" w:color="auto"/>
        <w:right w:val="none" w:sz="0" w:space="0" w:color="auto"/>
      </w:divBdr>
    </w:div>
    <w:div w:id="986006704">
      <w:bodyDiv w:val="1"/>
      <w:marLeft w:val="0"/>
      <w:marRight w:val="0"/>
      <w:marTop w:val="0"/>
      <w:marBottom w:val="0"/>
      <w:divBdr>
        <w:top w:val="none" w:sz="0" w:space="0" w:color="auto"/>
        <w:left w:val="none" w:sz="0" w:space="0" w:color="auto"/>
        <w:bottom w:val="none" w:sz="0" w:space="0" w:color="auto"/>
        <w:right w:val="none" w:sz="0" w:space="0" w:color="auto"/>
      </w:divBdr>
    </w:div>
    <w:div w:id="986008412">
      <w:bodyDiv w:val="1"/>
      <w:marLeft w:val="0"/>
      <w:marRight w:val="0"/>
      <w:marTop w:val="0"/>
      <w:marBottom w:val="0"/>
      <w:divBdr>
        <w:top w:val="none" w:sz="0" w:space="0" w:color="auto"/>
        <w:left w:val="none" w:sz="0" w:space="0" w:color="auto"/>
        <w:bottom w:val="none" w:sz="0" w:space="0" w:color="auto"/>
        <w:right w:val="none" w:sz="0" w:space="0" w:color="auto"/>
      </w:divBdr>
    </w:div>
    <w:div w:id="986009769">
      <w:bodyDiv w:val="1"/>
      <w:marLeft w:val="0"/>
      <w:marRight w:val="0"/>
      <w:marTop w:val="0"/>
      <w:marBottom w:val="0"/>
      <w:divBdr>
        <w:top w:val="none" w:sz="0" w:space="0" w:color="auto"/>
        <w:left w:val="none" w:sz="0" w:space="0" w:color="auto"/>
        <w:bottom w:val="none" w:sz="0" w:space="0" w:color="auto"/>
        <w:right w:val="none" w:sz="0" w:space="0" w:color="auto"/>
      </w:divBdr>
    </w:div>
    <w:div w:id="986400742">
      <w:bodyDiv w:val="1"/>
      <w:marLeft w:val="0"/>
      <w:marRight w:val="0"/>
      <w:marTop w:val="0"/>
      <w:marBottom w:val="0"/>
      <w:divBdr>
        <w:top w:val="none" w:sz="0" w:space="0" w:color="auto"/>
        <w:left w:val="none" w:sz="0" w:space="0" w:color="auto"/>
        <w:bottom w:val="none" w:sz="0" w:space="0" w:color="auto"/>
        <w:right w:val="none" w:sz="0" w:space="0" w:color="auto"/>
      </w:divBdr>
    </w:div>
    <w:div w:id="986517178">
      <w:bodyDiv w:val="1"/>
      <w:marLeft w:val="0"/>
      <w:marRight w:val="0"/>
      <w:marTop w:val="0"/>
      <w:marBottom w:val="0"/>
      <w:divBdr>
        <w:top w:val="none" w:sz="0" w:space="0" w:color="auto"/>
        <w:left w:val="none" w:sz="0" w:space="0" w:color="auto"/>
        <w:bottom w:val="none" w:sz="0" w:space="0" w:color="auto"/>
        <w:right w:val="none" w:sz="0" w:space="0" w:color="auto"/>
      </w:divBdr>
    </w:div>
    <w:div w:id="986663841">
      <w:bodyDiv w:val="1"/>
      <w:marLeft w:val="0"/>
      <w:marRight w:val="0"/>
      <w:marTop w:val="0"/>
      <w:marBottom w:val="0"/>
      <w:divBdr>
        <w:top w:val="none" w:sz="0" w:space="0" w:color="auto"/>
        <w:left w:val="none" w:sz="0" w:space="0" w:color="auto"/>
        <w:bottom w:val="none" w:sz="0" w:space="0" w:color="auto"/>
        <w:right w:val="none" w:sz="0" w:space="0" w:color="auto"/>
      </w:divBdr>
    </w:div>
    <w:div w:id="986782784">
      <w:bodyDiv w:val="1"/>
      <w:marLeft w:val="0"/>
      <w:marRight w:val="0"/>
      <w:marTop w:val="0"/>
      <w:marBottom w:val="0"/>
      <w:divBdr>
        <w:top w:val="none" w:sz="0" w:space="0" w:color="auto"/>
        <w:left w:val="none" w:sz="0" w:space="0" w:color="auto"/>
        <w:bottom w:val="none" w:sz="0" w:space="0" w:color="auto"/>
        <w:right w:val="none" w:sz="0" w:space="0" w:color="auto"/>
      </w:divBdr>
    </w:div>
    <w:div w:id="986858535">
      <w:bodyDiv w:val="1"/>
      <w:marLeft w:val="0"/>
      <w:marRight w:val="0"/>
      <w:marTop w:val="0"/>
      <w:marBottom w:val="0"/>
      <w:divBdr>
        <w:top w:val="none" w:sz="0" w:space="0" w:color="auto"/>
        <w:left w:val="none" w:sz="0" w:space="0" w:color="auto"/>
        <w:bottom w:val="none" w:sz="0" w:space="0" w:color="auto"/>
        <w:right w:val="none" w:sz="0" w:space="0" w:color="auto"/>
      </w:divBdr>
    </w:div>
    <w:div w:id="986938590">
      <w:bodyDiv w:val="1"/>
      <w:marLeft w:val="0"/>
      <w:marRight w:val="0"/>
      <w:marTop w:val="0"/>
      <w:marBottom w:val="0"/>
      <w:divBdr>
        <w:top w:val="none" w:sz="0" w:space="0" w:color="auto"/>
        <w:left w:val="none" w:sz="0" w:space="0" w:color="auto"/>
        <w:bottom w:val="none" w:sz="0" w:space="0" w:color="auto"/>
        <w:right w:val="none" w:sz="0" w:space="0" w:color="auto"/>
      </w:divBdr>
    </w:div>
    <w:div w:id="987052329">
      <w:bodyDiv w:val="1"/>
      <w:marLeft w:val="0"/>
      <w:marRight w:val="0"/>
      <w:marTop w:val="0"/>
      <w:marBottom w:val="0"/>
      <w:divBdr>
        <w:top w:val="none" w:sz="0" w:space="0" w:color="auto"/>
        <w:left w:val="none" w:sz="0" w:space="0" w:color="auto"/>
        <w:bottom w:val="none" w:sz="0" w:space="0" w:color="auto"/>
        <w:right w:val="none" w:sz="0" w:space="0" w:color="auto"/>
      </w:divBdr>
    </w:div>
    <w:div w:id="987392991">
      <w:bodyDiv w:val="1"/>
      <w:marLeft w:val="0"/>
      <w:marRight w:val="0"/>
      <w:marTop w:val="0"/>
      <w:marBottom w:val="0"/>
      <w:divBdr>
        <w:top w:val="none" w:sz="0" w:space="0" w:color="auto"/>
        <w:left w:val="none" w:sz="0" w:space="0" w:color="auto"/>
        <w:bottom w:val="none" w:sz="0" w:space="0" w:color="auto"/>
        <w:right w:val="none" w:sz="0" w:space="0" w:color="auto"/>
      </w:divBdr>
    </w:div>
    <w:div w:id="987591896">
      <w:bodyDiv w:val="1"/>
      <w:marLeft w:val="0"/>
      <w:marRight w:val="0"/>
      <w:marTop w:val="0"/>
      <w:marBottom w:val="0"/>
      <w:divBdr>
        <w:top w:val="none" w:sz="0" w:space="0" w:color="auto"/>
        <w:left w:val="none" w:sz="0" w:space="0" w:color="auto"/>
        <w:bottom w:val="none" w:sz="0" w:space="0" w:color="auto"/>
        <w:right w:val="none" w:sz="0" w:space="0" w:color="auto"/>
      </w:divBdr>
    </w:div>
    <w:div w:id="987634577">
      <w:bodyDiv w:val="1"/>
      <w:marLeft w:val="0"/>
      <w:marRight w:val="0"/>
      <w:marTop w:val="0"/>
      <w:marBottom w:val="0"/>
      <w:divBdr>
        <w:top w:val="none" w:sz="0" w:space="0" w:color="auto"/>
        <w:left w:val="none" w:sz="0" w:space="0" w:color="auto"/>
        <w:bottom w:val="none" w:sz="0" w:space="0" w:color="auto"/>
        <w:right w:val="none" w:sz="0" w:space="0" w:color="auto"/>
      </w:divBdr>
    </w:div>
    <w:div w:id="987703847">
      <w:bodyDiv w:val="1"/>
      <w:marLeft w:val="0"/>
      <w:marRight w:val="0"/>
      <w:marTop w:val="0"/>
      <w:marBottom w:val="0"/>
      <w:divBdr>
        <w:top w:val="none" w:sz="0" w:space="0" w:color="auto"/>
        <w:left w:val="none" w:sz="0" w:space="0" w:color="auto"/>
        <w:bottom w:val="none" w:sz="0" w:space="0" w:color="auto"/>
        <w:right w:val="none" w:sz="0" w:space="0" w:color="auto"/>
      </w:divBdr>
    </w:div>
    <w:div w:id="987708575">
      <w:bodyDiv w:val="1"/>
      <w:marLeft w:val="0"/>
      <w:marRight w:val="0"/>
      <w:marTop w:val="0"/>
      <w:marBottom w:val="0"/>
      <w:divBdr>
        <w:top w:val="none" w:sz="0" w:space="0" w:color="auto"/>
        <w:left w:val="none" w:sz="0" w:space="0" w:color="auto"/>
        <w:bottom w:val="none" w:sz="0" w:space="0" w:color="auto"/>
        <w:right w:val="none" w:sz="0" w:space="0" w:color="auto"/>
      </w:divBdr>
    </w:div>
    <w:div w:id="987784763">
      <w:bodyDiv w:val="1"/>
      <w:marLeft w:val="0"/>
      <w:marRight w:val="0"/>
      <w:marTop w:val="0"/>
      <w:marBottom w:val="0"/>
      <w:divBdr>
        <w:top w:val="none" w:sz="0" w:space="0" w:color="auto"/>
        <w:left w:val="none" w:sz="0" w:space="0" w:color="auto"/>
        <w:bottom w:val="none" w:sz="0" w:space="0" w:color="auto"/>
        <w:right w:val="none" w:sz="0" w:space="0" w:color="auto"/>
      </w:divBdr>
    </w:div>
    <w:div w:id="987903777">
      <w:bodyDiv w:val="1"/>
      <w:marLeft w:val="0"/>
      <w:marRight w:val="0"/>
      <w:marTop w:val="0"/>
      <w:marBottom w:val="0"/>
      <w:divBdr>
        <w:top w:val="none" w:sz="0" w:space="0" w:color="auto"/>
        <w:left w:val="none" w:sz="0" w:space="0" w:color="auto"/>
        <w:bottom w:val="none" w:sz="0" w:space="0" w:color="auto"/>
        <w:right w:val="none" w:sz="0" w:space="0" w:color="auto"/>
      </w:divBdr>
    </w:div>
    <w:div w:id="988243093">
      <w:bodyDiv w:val="1"/>
      <w:marLeft w:val="0"/>
      <w:marRight w:val="0"/>
      <w:marTop w:val="0"/>
      <w:marBottom w:val="0"/>
      <w:divBdr>
        <w:top w:val="none" w:sz="0" w:space="0" w:color="auto"/>
        <w:left w:val="none" w:sz="0" w:space="0" w:color="auto"/>
        <w:bottom w:val="none" w:sz="0" w:space="0" w:color="auto"/>
        <w:right w:val="none" w:sz="0" w:space="0" w:color="auto"/>
      </w:divBdr>
    </w:div>
    <w:div w:id="988361463">
      <w:bodyDiv w:val="1"/>
      <w:marLeft w:val="0"/>
      <w:marRight w:val="0"/>
      <w:marTop w:val="0"/>
      <w:marBottom w:val="0"/>
      <w:divBdr>
        <w:top w:val="none" w:sz="0" w:space="0" w:color="auto"/>
        <w:left w:val="none" w:sz="0" w:space="0" w:color="auto"/>
        <w:bottom w:val="none" w:sz="0" w:space="0" w:color="auto"/>
        <w:right w:val="none" w:sz="0" w:space="0" w:color="auto"/>
      </w:divBdr>
    </w:div>
    <w:div w:id="988361713">
      <w:bodyDiv w:val="1"/>
      <w:marLeft w:val="0"/>
      <w:marRight w:val="0"/>
      <w:marTop w:val="0"/>
      <w:marBottom w:val="0"/>
      <w:divBdr>
        <w:top w:val="none" w:sz="0" w:space="0" w:color="auto"/>
        <w:left w:val="none" w:sz="0" w:space="0" w:color="auto"/>
        <w:bottom w:val="none" w:sz="0" w:space="0" w:color="auto"/>
        <w:right w:val="none" w:sz="0" w:space="0" w:color="auto"/>
      </w:divBdr>
    </w:div>
    <w:div w:id="988368132">
      <w:bodyDiv w:val="1"/>
      <w:marLeft w:val="0"/>
      <w:marRight w:val="0"/>
      <w:marTop w:val="0"/>
      <w:marBottom w:val="0"/>
      <w:divBdr>
        <w:top w:val="none" w:sz="0" w:space="0" w:color="auto"/>
        <w:left w:val="none" w:sz="0" w:space="0" w:color="auto"/>
        <w:bottom w:val="none" w:sz="0" w:space="0" w:color="auto"/>
        <w:right w:val="none" w:sz="0" w:space="0" w:color="auto"/>
      </w:divBdr>
    </w:div>
    <w:div w:id="988482110">
      <w:bodyDiv w:val="1"/>
      <w:marLeft w:val="0"/>
      <w:marRight w:val="0"/>
      <w:marTop w:val="0"/>
      <w:marBottom w:val="0"/>
      <w:divBdr>
        <w:top w:val="none" w:sz="0" w:space="0" w:color="auto"/>
        <w:left w:val="none" w:sz="0" w:space="0" w:color="auto"/>
        <w:bottom w:val="none" w:sz="0" w:space="0" w:color="auto"/>
        <w:right w:val="none" w:sz="0" w:space="0" w:color="auto"/>
      </w:divBdr>
    </w:div>
    <w:div w:id="988558777">
      <w:bodyDiv w:val="1"/>
      <w:marLeft w:val="0"/>
      <w:marRight w:val="0"/>
      <w:marTop w:val="0"/>
      <w:marBottom w:val="0"/>
      <w:divBdr>
        <w:top w:val="none" w:sz="0" w:space="0" w:color="auto"/>
        <w:left w:val="none" w:sz="0" w:space="0" w:color="auto"/>
        <w:bottom w:val="none" w:sz="0" w:space="0" w:color="auto"/>
        <w:right w:val="none" w:sz="0" w:space="0" w:color="auto"/>
      </w:divBdr>
    </w:div>
    <w:div w:id="988746493">
      <w:bodyDiv w:val="1"/>
      <w:marLeft w:val="0"/>
      <w:marRight w:val="0"/>
      <w:marTop w:val="0"/>
      <w:marBottom w:val="0"/>
      <w:divBdr>
        <w:top w:val="none" w:sz="0" w:space="0" w:color="auto"/>
        <w:left w:val="none" w:sz="0" w:space="0" w:color="auto"/>
        <w:bottom w:val="none" w:sz="0" w:space="0" w:color="auto"/>
        <w:right w:val="none" w:sz="0" w:space="0" w:color="auto"/>
      </w:divBdr>
    </w:div>
    <w:div w:id="988750799">
      <w:bodyDiv w:val="1"/>
      <w:marLeft w:val="0"/>
      <w:marRight w:val="0"/>
      <w:marTop w:val="0"/>
      <w:marBottom w:val="0"/>
      <w:divBdr>
        <w:top w:val="none" w:sz="0" w:space="0" w:color="auto"/>
        <w:left w:val="none" w:sz="0" w:space="0" w:color="auto"/>
        <w:bottom w:val="none" w:sz="0" w:space="0" w:color="auto"/>
        <w:right w:val="none" w:sz="0" w:space="0" w:color="auto"/>
      </w:divBdr>
    </w:div>
    <w:div w:id="988823534">
      <w:bodyDiv w:val="1"/>
      <w:marLeft w:val="0"/>
      <w:marRight w:val="0"/>
      <w:marTop w:val="0"/>
      <w:marBottom w:val="0"/>
      <w:divBdr>
        <w:top w:val="none" w:sz="0" w:space="0" w:color="auto"/>
        <w:left w:val="none" w:sz="0" w:space="0" w:color="auto"/>
        <w:bottom w:val="none" w:sz="0" w:space="0" w:color="auto"/>
        <w:right w:val="none" w:sz="0" w:space="0" w:color="auto"/>
      </w:divBdr>
    </w:div>
    <w:div w:id="988900045">
      <w:bodyDiv w:val="1"/>
      <w:marLeft w:val="0"/>
      <w:marRight w:val="0"/>
      <w:marTop w:val="0"/>
      <w:marBottom w:val="0"/>
      <w:divBdr>
        <w:top w:val="none" w:sz="0" w:space="0" w:color="auto"/>
        <w:left w:val="none" w:sz="0" w:space="0" w:color="auto"/>
        <w:bottom w:val="none" w:sz="0" w:space="0" w:color="auto"/>
        <w:right w:val="none" w:sz="0" w:space="0" w:color="auto"/>
      </w:divBdr>
    </w:div>
    <w:div w:id="988901828">
      <w:bodyDiv w:val="1"/>
      <w:marLeft w:val="0"/>
      <w:marRight w:val="0"/>
      <w:marTop w:val="0"/>
      <w:marBottom w:val="0"/>
      <w:divBdr>
        <w:top w:val="none" w:sz="0" w:space="0" w:color="auto"/>
        <w:left w:val="none" w:sz="0" w:space="0" w:color="auto"/>
        <w:bottom w:val="none" w:sz="0" w:space="0" w:color="auto"/>
        <w:right w:val="none" w:sz="0" w:space="0" w:color="auto"/>
      </w:divBdr>
    </w:div>
    <w:div w:id="989140602">
      <w:bodyDiv w:val="1"/>
      <w:marLeft w:val="0"/>
      <w:marRight w:val="0"/>
      <w:marTop w:val="0"/>
      <w:marBottom w:val="0"/>
      <w:divBdr>
        <w:top w:val="none" w:sz="0" w:space="0" w:color="auto"/>
        <w:left w:val="none" w:sz="0" w:space="0" w:color="auto"/>
        <w:bottom w:val="none" w:sz="0" w:space="0" w:color="auto"/>
        <w:right w:val="none" w:sz="0" w:space="0" w:color="auto"/>
      </w:divBdr>
    </w:div>
    <w:div w:id="989141563">
      <w:bodyDiv w:val="1"/>
      <w:marLeft w:val="0"/>
      <w:marRight w:val="0"/>
      <w:marTop w:val="0"/>
      <w:marBottom w:val="0"/>
      <w:divBdr>
        <w:top w:val="none" w:sz="0" w:space="0" w:color="auto"/>
        <w:left w:val="none" w:sz="0" w:space="0" w:color="auto"/>
        <w:bottom w:val="none" w:sz="0" w:space="0" w:color="auto"/>
        <w:right w:val="none" w:sz="0" w:space="0" w:color="auto"/>
      </w:divBdr>
    </w:div>
    <w:div w:id="989333541">
      <w:bodyDiv w:val="1"/>
      <w:marLeft w:val="0"/>
      <w:marRight w:val="0"/>
      <w:marTop w:val="0"/>
      <w:marBottom w:val="0"/>
      <w:divBdr>
        <w:top w:val="none" w:sz="0" w:space="0" w:color="auto"/>
        <w:left w:val="none" w:sz="0" w:space="0" w:color="auto"/>
        <w:bottom w:val="none" w:sz="0" w:space="0" w:color="auto"/>
        <w:right w:val="none" w:sz="0" w:space="0" w:color="auto"/>
      </w:divBdr>
    </w:div>
    <w:div w:id="989484956">
      <w:bodyDiv w:val="1"/>
      <w:marLeft w:val="0"/>
      <w:marRight w:val="0"/>
      <w:marTop w:val="0"/>
      <w:marBottom w:val="0"/>
      <w:divBdr>
        <w:top w:val="none" w:sz="0" w:space="0" w:color="auto"/>
        <w:left w:val="none" w:sz="0" w:space="0" w:color="auto"/>
        <w:bottom w:val="none" w:sz="0" w:space="0" w:color="auto"/>
        <w:right w:val="none" w:sz="0" w:space="0" w:color="auto"/>
      </w:divBdr>
    </w:div>
    <w:div w:id="989528284">
      <w:bodyDiv w:val="1"/>
      <w:marLeft w:val="0"/>
      <w:marRight w:val="0"/>
      <w:marTop w:val="0"/>
      <w:marBottom w:val="0"/>
      <w:divBdr>
        <w:top w:val="none" w:sz="0" w:space="0" w:color="auto"/>
        <w:left w:val="none" w:sz="0" w:space="0" w:color="auto"/>
        <w:bottom w:val="none" w:sz="0" w:space="0" w:color="auto"/>
        <w:right w:val="none" w:sz="0" w:space="0" w:color="auto"/>
      </w:divBdr>
    </w:div>
    <w:div w:id="989555467">
      <w:bodyDiv w:val="1"/>
      <w:marLeft w:val="0"/>
      <w:marRight w:val="0"/>
      <w:marTop w:val="0"/>
      <w:marBottom w:val="0"/>
      <w:divBdr>
        <w:top w:val="none" w:sz="0" w:space="0" w:color="auto"/>
        <w:left w:val="none" w:sz="0" w:space="0" w:color="auto"/>
        <w:bottom w:val="none" w:sz="0" w:space="0" w:color="auto"/>
        <w:right w:val="none" w:sz="0" w:space="0" w:color="auto"/>
      </w:divBdr>
    </w:div>
    <w:div w:id="989600225">
      <w:bodyDiv w:val="1"/>
      <w:marLeft w:val="0"/>
      <w:marRight w:val="0"/>
      <w:marTop w:val="0"/>
      <w:marBottom w:val="0"/>
      <w:divBdr>
        <w:top w:val="none" w:sz="0" w:space="0" w:color="auto"/>
        <w:left w:val="none" w:sz="0" w:space="0" w:color="auto"/>
        <w:bottom w:val="none" w:sz="0" w:space="0" w:color="auto"/>
        <w:right w:val="none" w:sz="0" w:space="0" w:color="auto"/>
      </w:divBdr>
    </w:div>
    <w:div w:id="989670752">
      <w:bodyDiv w:val="1"/>
      <w:marLeft w:val="0"/>
      <w:marRight w:val="0"/>
      <w:marTop w:val="0"/>
      <w:marBottom w:val="0"/>
      <w:divBdr>
        <w:top w:val="none" w:sz="0" w:space="0" w:color="auto"/>
        <w:left w:val="none" w:sz="0" w:space="0" w:color="auto"/>
        <w:bottom w:val="none" w:sz="0" w:space="0" w:color="auto"/>
        <w:right w:val="none" w:sz="0" w:space="0" w:color="auto"/>
      </w:divBdr>
    </w:div>
    <w:div w:id="989748880">
      <w:bodyDiv w:val="1"/>
      <w:marLeft w:val="0"/>
      <w:marRight w:val="0"/>
      <w:marTop w:val="0"/>
      <w:marBottom w:val="0"/>
      <w:divBdr>
        <w:top w:val="none" w:sz="0" w:space="0" w:color="auto"/>
        <w:left w:val="none" w:sz="0" w:space="0" w:color="auto"/>
        <w:bottom w:val="none" w:sz="0" w:space="0" w:color="auto"/>
        <w:right w:val="none" w:sz="0" w:space="0" w:color="auto"/>
      </w:divBdr>
    </w:div>
    <w:div w:id="989749773">
      <w:bodyDiv w:val="1"/>
      <w:marLeft w:val="0"/>
      <w:marRight w:val="0"/>
      <w:marTop w:val="0"/>
      <w:marBottom w:val="0"/>
      <w:divBdr>
        <w:top w:val="none" w:sz="0" w:space="0" w:color="auto"/>
        <w:left w:val="none" w:sz="0" w:space="0" w:color="auto"/>
        <w:bottom w:val="none" w:sz="0" w:space="0" w:color="auto"/>
        <w:right w:val="none" w:sz="0" w:space="0" w:color="auto"/>
      </w:divBdr>
    </w:div>
    <w:div w:id="990065324">
      <w:bodyDiv w:val="1"/>
      <w:marLeft w:val="0"/>
      <w:marRight w:val="0"/>
      <w:marTop w:val="0"/>
      <w:marBottom w:val="0"/>
      <w:divBdr>
        <w:top w:val="none" w:sz="0" w:space="0" w:color="auto"/>
        <w:left w:val="none" w:sz="0" w:space="0" w:color="auto"/>
        <w:bottom w:val="none" w:sz="0" w:space="0" w:color="auto"/>
        <w:right w:val="none" w:sz="0" w:space="0" w:color="auto"/>
      </w:divBdr>
    </w:div>
    <w:div w:id="990215591">
      <w:bodyDiv w:val="1"/>
      <w:marLeft w:val="0"/>
      <w:marRight w:val="0"/>
      <w:marTop w:val="0"/>
      <w:marBottom w:val="0"/>
      <w:divBdr>
        <w:top w:val="none" w:sz="0" w:space="0" w:color="auto"/>
        <w:left w:val="none" w:sz="0" w:space="0" w:color="auto"/>
        <w:bottom w:val="none" w:sz="0" w:space="0" w:color="auto"/>
        <w:right w:val="none" w:sz="0" w:space="0" w:color="auto"/>
      </w:divBdr>
    </w:div>
    <w:div w:id="990258198">
      <w:bodyDiv w:val="1"/>
      <w:marLeft w:val="0"/>
      <w:marRight w:val="0"/>
      <w:marTop w:val="0"/>
      <w:marBottom w:val="0"/>
      <w:divBdr>
        <w:top w:val="none" w:sz="0" w:space="0" w:color="auto"/>
        <w:left w:val="none" w:sz="0" w:space="0" w:color="auto"/>
        <w:bottom w:val="none" w:sz="0" w:space="0" w:color="auto"/>
        <w:right w:val="none" w:sz="0" w:space="0" w:color="auto"/>
      </w:divBdr>
    </w:div>
    <w:div w:id="990403874">
      <w:bodyDiv w:val="1"/>
      <w:marLeft w:val="0"/>
      <w:marRight w:val="0"/>
      <w:marTop w:val="0"/>
      <w:marBottom w:val="0"/>
      <w:divBdr>
        <w:top w:val="none" w:sz="0" w:space="0" w:color="auto"/>
        <w:left w:val="none" w:sz="0" w:space="0" w:color="auto"/>
        <w:bottom w:val="none" w:sz="0" w:space="0" w:color="auto"/>
        <w:right w:val="none" w:sz="0" w:space="0" w:color="auto"/>
      </w:divBdr>
    </w:div>
    <w:div w:id="990409183">
      <w:bodyDiv w:val="1"/>
      <w:marLeft w:val="0"/>
      <w:marRight w:val="0"/>
      <w:marTop w:val="0"/>
      <w:marBottom w:val="0"/>
      <w:divBdr>
        <w:top w:val="none" w:sz="0" w:space="0" w:color="auto"/>
        <w:left w:val="none" w:sz="0" w:space="0" w:color="auto"/>
        <w:bottom w:val="none" w:sz="0" w:space="0" w:color="auto"/>
        <w:right w:val="none" w:sz="0" w:space="0" w:color="auto"/>
      </w:divBdr>
    </w:div>
    <w:div w:id="990790906">
      <w:bodyDiv w:val="1"/>
      <w:marLeft w:val="0"/>
      <w:marRight w:val="0"/>
      <w:marTop w:val="0"/>
      <w:marBottom w:val="0"/>
      <w:divBdr>
        <w:top w:val="none" w:sz="0" w:space="0" w:color="auto"/>
        <w:left w:val="none" w:sz="0" w:space="0" w:color="auto"/>
        <w:bottom w:val="none" w:sz="0" w:space="0" w:color="auto"/>
        <w:right w:val="none" w:sz="0" w:space="0" w:color="auto"/>
      </w:divBdr>
    </w:div>
    <w:div w:id="990869108">
      <w:bodyDiv w:val="1"/>
      <w:marLeft w:val="0"/>
      <w:marRight w:val="0"/>
      <w:marTop w:val="0"/>
      <w:marBottom w:val="0"/>
      <w:divBdr>
        <w:top w:val="none" w:sz="0" w:space="0" w:color="auto"/>
        <w:left w:val="none" w:sz="0" w:space="0" w:color="auto"/>
        <w:bottom w:val="none" w:sz="0" w:space="0" w:color="auto"/>
        <w:right w:val="none" w:sz="0" w:space="0" w:color="auto"/>
      </w:divBdr>
    </w:div>
    <w:div w:id="990984155">
      <w:bodyDiv w:val="1"/>
      <w:marLeft w:val="0"/>
      <w:marRight w:val="0"/>
      <w:marTop w:val="0"/>
      <w:marBottom w:val="0"/>
      <w:divBdr>
        <w:top w:val="none" w:sz="0" w:space="0" w:color="auto"/>
        <w:left w:val="none" w:sz="0" w:space="0" w:color="auto"/>
        <w:bottom w:val="none" w:sz="0" w:space="0" w:color="auto"/>
        <w:right w:val="none" w:sz="0" w:space="0" w:color="auto"/>
      </w:divBdr>
    </w:div>
    <w:div w:id="990988925">
      <w:bodyDiv w:val="1"/>
      <w:marLeft w:val="0"/>
      <w:marRight w:val="0"/>
      <w:marTop w:val="0"/>
      <w:marBottom w:val="0"/>
      <w:divBdr>
        <w:top w:val="none" w:sz="0" w:space="0" w:color="auto"/>
        <w:left w:val="none" w:sz="0" w:space="0" w:color="auto"/>
        <w:bottom w:val="none" w:sz="0" w:space="0" w:color="auto"/>
        <w:right w:val="none" w:sz="0" w:space="0" w:color="auto"/>
      </w:divBdr>
    </w:div>
    <w:div w:id="991065235">
      <w:bodyDiv w:val="1"/>
      <w:marLeft w:val="0"/>
      <w:marRight w:val="0"/>
      <w:marTop w:val="0"/>
      <w:marBottom w:val="0"/>
      <w:divBdr>
        <w:top w:val="none" w:sz="0" w:space="0" w:color="auto"/>
        <w:left w:val="none" w:sz="0" w:space="0" w:color="auto"/>
        <w:bottom w:val="none" w:sz="0" w:space="0" w:color="auto"/>
        <w:right w:val="none" w:sz="0" w:space="0" w:color="auto"/>
      </w:divBdr>
    </w:div>
    <w:div w:id="991103998">
      <w:bodyDiv w:val="1"/>
      <w:marLeft w:val="0"/>
      <w:marRight w:val="0"/>
      <w:marTop w:val="0"/>
      <w:marBottom w:val="0"/>
      <w:divBdr>
        <w:top w:val="none" w:sz="0" w:space="0" w:color="auto"/>
        <w:left w:val="none" w:sz="0" w:space="0" w:color="auto"/>
        <w:bottom w:val="none" w:sz="0" w:space="0" w:color="auto"/>
        <w:right w:val="none" w:sz="0" w:space="0" w:color="auto"/>
      </w:divBdr>
    </w:div>
    <w:div w:id="991105867">
      <w:bodyDiv w:val="1"/>
      <w:marLeft w:val="0"/>
      <w:marRight w:val="0"/>
      <w:marTop w:val="0"/>
      <w:marBottom w:val="0"/>
      <w:divBdr>
        <w:top w:val="none" w:sz="0" w:space="0" w:color="auto"/>
        <w:left w:val="none" w:sz="0" w:space="0" w:color="auto"/>
        <w:bottom w:val="none" w:sz="0" w:space="0" w:color="auto"/>
        <w:right w:val="none" w:sz="0" w:space="0" w:color="auto"/>
      </w:divBdr>
    </w:div>
    <w:div w:id="991177650">
      <w:bodyDiv w:val="1"/>
      <w:marLeft w:val="0"/>
      <w:marRight w:val="0"/>
      <w:marTop w:val="0"/>
      <w:marBottom w:val="0"/>
      <w:divBdr>
        <w:top w:val="none" w:sz="0" w:space="0" w:color="auto"/>
        <w:left w:val="none" w:sz="0" w:space="0" w:color="auto"/>
        <w:bottom w:val="none" w:sz="0" w:space="0" w:color="auto"/>
        <w:right w:val="none" w:sz="0" w:space="0" w:color="auto"/>
      </w:divBdr>
    </w:div>
    <w:div w:id="991298496">
      <w:bodyDiv w:val="1"/>
      <w:marLeft w:val="0"/>
      <w:marRight w:val="0"/>
      <w:marTop w:val="0"/>
      <w:marBottom w:val="0"/>
      <w:divBdr>
        <w:top w:val="none" w:sz="0" w:space="0" w:color="auto"/>
        <w:left w:val="none" w:sz="0" w:space="0" w:color="auto"/>
        <w:bottom w:val="none" w:sz="0" w:space="0" w:color="auto"/>
        <w:right w:val="none" w:sz="0" w:space="0" w:color="auto"/>
      </w:divBdr>
    </w:div>
    <w:div w:id="991369248">
      <w:bodyDiv w:val="1"/>
      <w:marLeft w:val="0"/>
      <w:marRight w:val="0"/>
      <w:marTop w:val="0"/>
      <w:marBottom w:val="0"/>
      <w:divBdr>
        <w:top w:val="none" w:sz="0" w:space="0" w:color="auto"/>
        <w:left w:val="none" w:sz="0" w:space="0" w:color="auto"/>
        <w:bottom w:val="none" w:sz="0" w:space="0" w:color="auto"/>
        <w:right w:val="none" w:sz="0" w:space="0" w:color="auto"/>
      </w:divBdr>
    </w:div>
    <w:div w:id="991370462">
      <w:bodyDiv w:val="1"/>
      <w:marLeft w:val="0"/>
      <w:marRight w:val="0"/>
      <w:marTop w:val="0"/>
      <w:marBottom w:val="0"/>
      <w:divBdr>
        <w:top w:val="none" w:sz="0" w:space="0" w:color="auto"/>
        <w:left w:val="none" w:sz="0" w:space="0" w:color="auto"/>
        <w:bottom w:val="none" w:sz="0" w:space="0" w:color="auto"/>
        <w:right w:val="none" w:sz="0" w:space="0" w:color="auto"/>
      </w:divBdr>
    </w:div>
    <w:div w:id="991371561">
      <w:bodyDiv w:val="1"/>
      <w:marLeft w:val="0"/>
      <w:marRight w:val="0"/>
      <w:marTop w:val="0"/>
      <w:marBottom w:val="0"/>
      <w:divBdr>
        <w:top w:val="none" w:sz="0" w:space="0" w:color="auto"/>
        <w:left w:val="none" w:sz="0" w:space="0" w:color="auto"/>
        <w:bottom w:val="none" w:sz="0" w:space="0" w:color="auto"/>
        <w:right w:val="none" w:sz="0" w:space="0" w:color="auto"/>
      </w:divBdr>
    </w:div>
    <w:div w:id="991372327">
      <w:bodyDiv w:val="1"/>
      <w:marLeft w:val="0"/>
      <w:marRight w:val="0"/>
      <w:marTop w:val="0"/>
      <w:marBottom w:val="0"/>
      <w:divBdr>
        <w:top w:val="none" w:sz="0" w:space="0" w:color="auto"/>
        <w:left w:val="none" w:sz="0" w:space="0" w:color="auto"/>
        <w:bottom w:val="none" w:sz="0" w:space="0" w:color="auto"/>
        <w:right w:val="none" w:sz="0" w:space="0" w:color="auto"/>
      </w:divBdr>
    </w:div>
    <w:div w:id="991522840">
      <w:bodyDiv w:val="1"/>
      <w:marLeft w:val="0"/>
      <w:marRight w:val="0"/>
      <w:marTop w:val="0"/>
      <w:marBottom w:val="0"/>
      <w:divBdr>
        <w:top w:val="none" w:sz="0" w:space="0" w:color="auto"/>
        <w:left w:val="none" w:sz="0" w:space="0" w:color="auto"/>
        <w:bottom w:val="none" w:sz="0" w:space="0" w:color="auto"/>
        <w:right w:val="none" w:sz="0" w:space="0" w:color="auto"/>
      </w:divBdr>
    </w:div>
    <w:div w:id="991640418">
      <w:bodyDiv w:val="1"/>
      <w:marLeft w:val="0"/>
      <w:marRight w:val="0"/>
      <w:marTop w:val="0"/>
      <w:marBottom w:val="0"/>
      <w:divBdr>
        <w:top w:val="none" w:sz="0" w:space="0" w:color="auto"/>
        <w:left w:val="none" w:sz="0" w:space="0" w:color="auto"/>
        <w:bottom w:val="none" w:sz="0" w:space="0" w:color="auto"/>
        <w:right w:val="none" w:sz="0" w:space="0" w:color="auto"/>
      </w:divBdr>
    </w:div>
    <w:div w:id="991716453">
      <w:bodyDiv w:val="1"/>
      <w:marLeft w:val="0"/>
      <w:marRight w:val="0"/>
      <w:marTop w:val="0"/>
      <w:marBottom w:val="0"/>
      <w:divBdr>
        <w:top w:val="none" w:sz="0" w:space="0" w:color="auto"/>
        <w:left w:val="none" w:sz="0" w:space="0" w:color="auto"/>
        <w:bottom w:val="none" w:sz="0" w:space="0" w:color="auto"/>
        <w:right w:val="none" w:sz="0" w:space="0" w:color="auto"/>
      </w:divBdr>
    </w:div>
    <w:div w:id="992024314">
      <w:bodyDiv w:val="1"/>
      <w:marLeft w:val="0"/>
      <w:marRight w:val="0"/>
      <w:marTop w:val="0"/>
      <w:marBottom w:val="0"/>
      <w:divBdr>
        <w:top w:val="none" w:sz="0" w:space="0" w:color="auto"/>
        <w:left w:val="none" w:sz="0" w:space="0" w:color="auto"/>
        <w:bottom w:val="none" w:sz="0" w:space="0" w:color="auto"/>
        <w:right w:val="none" w:sz="0" w:space="0" w:color="auto"/>
      </w:divBdr>
    </w:div>
    <w:div w:id="992025296">
      <w:bodyDiv w:val="1"/>
      <w:marLeft w:val="0"/>
      <w:marRight w:val="0"/>
      <w:marTop w:val="0"/>
      <w:marBottom w:val="0"/>
      <w:divBdr>
        <w:top w:val="none" w:sz="0" w:space="0" w:color="auto"/>
        <w:left w:val="none" w:sz="0" w:space="0" w:color="auto"/>
        <w:bottom w:val="none" w:sz="0" w:space="0" w:color="auto"/>
        <w:right w:val="none" w:sz="0" w:space="0" w:color="auto"/>
      </w:divBdr>
    </w:div>
    <w:div w:id="992291823">
      <w:bodyDiv w:val="1"/>
      <w:marLeft w:val="0"/>
      <w:marRight w:val="0"/>
      <w:marTop w:val="0"/>
      <w:marBottom w:val="0"/>
      <w:divBdr>
        <w:top w:val="none" w:sz="0" w:space="0" w:color="auto"/>
        <w:left w:val="none" w:sz="0" w:space="0" w:color="auto"/>
        <w:bottom w:val="none" w:sz="0" w:space="0" w:color="auto"/>
        <w:right w:val="none" w:sz="0" w:space="0" w:color="auto"/>
      </w:divBdr>
    </w:div>
    <w:div w:id="992369834">
      <w:bodyDiv w:val="1"/>
      <w:marLeft w:val="0"/>
      <w:marRight w:val="0"/>
      <w:marTop w:val="0"/>
      <w:marBottom w:val="0"/>
      <w:divBdr>
        <w:top w:val="none" w:sz="0" w:space="0" w:color="auto"/>
        <w:left w:val="none" w:sz="0" w:space="0" w:color="auto"/>
        <w:bottom w:val="none" w:sz="0" w:space="0" w:color="auto"/>
        <w:right w:val="none" w:sz="0" w:space="0" w:color="auto"/>
      </w:divBdr>
    </w:div>
    <w:div w:id="992370995">
      <w:bodyDiv w:val="1"/>
      <w:marLeft w:val="0"/>
      <w:marRight w:val="0"/>
      <w:marTop w:val="0"/>
      <w:marBottom w:val="0"/>
      <w:divBdr>
        <w:top w:val="none" w:sz="0" w:space="0" w:color="auto"/>
        <w:left w:val="none" w:sz="0" w:space="0" w:color="auto"/>
        <w:bottom w:val="none" w:sz="0" w:space="0" w:color="auto"/>
        <w:right w:val="none" w:sz="0" w:space="0" w:color="auto"/>
      </w:divBdr>
    </w:div>
    <w:div w:id="992413866">
      <w:bodyDiv w:val="1"/>
      <w:marLeft w:val="0"/>
      <w:marRight w:val="0"/>
      <w:marTop w:val="0"/>
      <w:marBottom w:val="0"/>
      <w:divBdr>
        <w:top w:val="none" w:sz="0" w:space="0" w:color="auto"/>
        <w:left w:val="none" w:sz="0" w:space="0" w:color="auto"/>
        <w:bottom w:val="none" w:sz="0" w:space="0" w:color="auto"/>
        <w:right w:val="none" w:sz="0" w:space="0" w:color="auto"/>
      </w:divBdr>
    </w:div>
    <w:div w:id="992487865">
      <w:bodyDiv w:val="1"/>
      <w:marLeft w:val="0"/>
      <w:marRight w:val="0"/>
      <w:marTop w:val="0"/>
      <w:marBottom w:val="0"/>
      <w:divBdr>
        <w:top w:val="none" w:sz="0" w:space="0" w:color="auto"/>
        <w:left w:val="none" w:sz="0" w:space="0" w:color="auto"/>
        <w:bottom w:val="none" w:sz="0" w:space="0" w:color="auto"/>
        <w:right w:val="none" w:sz="0" w:space="0" w:color="auto"/>
      </w:divBdr>
    </w:div>
    <w:div w:id="992492019">
      <w:bodyDiv w:val="1"/>
      <w:marLeft w:val="0"/>
      <w:marRight w:val="0"/>
      <w:marTop w:val="0"/>
      <w:marBottom w:val="0"/>
      <w:divBdr>
        <w:top w:val="none" w:sz="0" w:space="0" w:color="auto"/>
        <w:left w:val="none" w:sz="0" w:space="0" w:color="auto"/>
        <w:bottom w:val="none" w:sz="0" w:space="0" w:color="auto"/>
        <w:right w:val="none" w:sz="0" w:space="0" w:color="auto"/>
      </w:divBdr>
    </w:div>
    <w:div w:id="992636814">
      <w:bodyDiv w:val="1"/>
      <w:marLeft w:val="0"/>
      <w:marRight w:val="0"/>
      <w:marTop w:val="0"/>
      <w:marBottom w:val="0"/>
      <w:divBdr>
        <w:top w:val="none" w:sz="0" w:space="0" w:color="auto"/>
        <w:left w:val="none" w:sz="0" w:space="0" w:color="auto"/>
        <w:bottom w:val="none" w:sz="0" w:space="0" w:color="auto"/>
        <w:right w:val="none" w:sz="0" w:space="0" w:color="auto"/>
      </w:divBdr>
    </w:div>
    <w:div w:id="992679201">
      <w:bodyDiv w:val="1"/>
      <w:marLeft w:val="0"/>
      <w:marRight w:val="0"/>
      <w:marTop w:val="0"/>
      <w:marBottom w:val="0"/>
      <w:divBdr>
        <w:top w:val="none" w:sz="0" w:space="0" w:color="auto"/>
        <w:left w:val="none" w:sz="0" w:space="0" w:color="auto"/>
        <w:bottom w:val="none" w:sz="0" w:space="0" w:color="auto"/>
        <w:right w:val="none" w:sz="0" w:space="0" w:color="auto"/>
      </w:divBdr>
    </w:div>
    <w:div w:id="992752653">
      <w:bodyDiv w:val="1"/>
      <w:marLeft w:val="0"/>
      <w:marRight w:val="0"/>
      <w:marTop w:val="0"/>
      <w:marBottom w:val="0"/>
      <w:divBdr>
        <w:top w:val="none" w:sz="0" w:space="0" w:color="auto"/>
        <w:left w:val="none" w:sz="0" w:space="0" w:color="auto"/>
        <w:bottom w:val="none" w:sz="0" w:space="0" w:color="auto"/>
        <w:right w:val="none" w:sz="0" w:space="0" w:color="auto"/>
      </w:divBdr>
    </w:div>
    <w:div w:id="992760678">
      <w:bodyDiv w:val="1"/>
      <w:marLeft w:val="0"/>
      <w:marRight w:val="0"/>
      <w:marTop w:val="0"/>
      <w:marBottom w:val="0"/>
      <w:divBdr>
        <w:top w:val="none" w:sz="0" w:space="0" w:color="auto"/>
        <w:left w:val="none" w:sz="0" w:space="0" w:color="auto"/>
        <w:bottom w:val="none" w:sz="0" w:space="0" w:color="auto"/>
        <w:right w:val="none" w:sz="0" w:space="0" w:color="auto"/>
      </w:divBdr>
    </w:div>
    <w:div w:id="993022312">
      <w:bodyDiv w:val="1"/>
      <w:marLeft w:val="0"/>
      <w:marRight w:val="0"/>
      <w:marTop w:val="0"/>
      <w:marBottom w:val="0"/>
      <w:divBdr>
        <w:top w:val="none" w:sz="0" w:space="0" w:color="auto"/>
        <w:left w:val="none" w:sz="0" w:space="0" w:color="auto"/>
        <w:bottom w:val="none" w:sz="0" w:space="0" w:color="auto"/>
        <w:right w:val="none" w:sz="0" w:space="0" w:color="auto"/>
      </w:divBdr>
    </w:div>
    <w:div w:id="993031018">
      <w:bodyDiv w:val="1"/>
      <w:marLeft w:val="0"/>
      <w:marRight w:val="0"/>
      <w:marTop w:val="0"/>
      <w:marBottom w:val="0"/>
      <w:divBdr>
        <w:top w:val="none" w:sz="0" w:space="0" w:color="auto"/>
        <w:left w:val="none" w:sz="0" w:space="0" w:color="auto"/>
        <w:bottom w:val="none" w:sz="0" w:space="0" w:color="auto"/>
        <w:right w:val="none" w:sz="0" w:space="0" w:color="auto"/>
      </w:divBdr>
    </w:div>
    <w:div w:id="993069484">
      <w:bodyDiv w:val="1"/>
      <w:marLeft w:val="0"/>
      <w:marRight w:val="0"/>
      <w:marTop w:val="0"/>
      <w:marBottom w:val="0"/>
      <w:divBdr>
        <w:top w:val="none" w:sz="0" w:space="0" w:color="auto"/>
        <w:left w:val="none" w:sz="0" w:space="0" w:color="auto"/>
        <w:bottom w:val="none" w:sz="0" w:space="0" w:color="auto"/>
        <w:right w:val="none" w:sz="0" w:space="0" w:color="auto"/>
      </w:divBdr>
    </w:div>
    <w:div w:id="993144877">
      <w:bodyDiv w:val="1"/>
      <w:marLeft w:val="0"/>
      <w:marRight w:val="0"/>
      <w:marTop w:val="0"/>
      <w:marBottom w:val="0"/>
      <w:divBdr>
        <w:top w:val="none" w:sz="0" w:space="0" w:color="auto"/>
        <w:left w:val="none" w:sz="0" w:space="0" w:color="auto"/>
        <w:bottom w:val="none" w:sz="0" w:space="0" w:color="auto"/>
        <w:right w:val="none" w:sz="0" w:space="0" w:color="auto"/>
      </w:divBdr>
    </w:div>
    <w:div w:id="993221304">
      <w:bodyDiv w:val="1"/>
      <w:marLeft w:val="0"/>
      <w:marRight w:val="0"/>
      <w:marTop w:val="0"/>
      <w:marBottom w:val="0"/>
      <w:divBdr>
        <w:top w:val="none" w:sz="0" w:space="0" w:color="auto"/>
        <w:left w:val="none" w:sz="0" w:space="0" w:color="auto"/>
        <w:bottom w:val="none" w:sz="0" w:space="0" w:color="auto"/>
        <w:right w:val="none" w:sz="0" w:space="0" w:color="auto"/>
      </w:divBdr>
    </w:div>
    <w:div w:id="993335524">
      <w:bodyDiv w:val="1"/>
      <w:marLeft w:val="0"/>
      <w:marRight w:val="0"/>
      <w:marTop w:val="0"/>
      <w:marBottom w:val="0"/>
      <w:divBdr>
        <w:top w:val="none" w:sz="0" w:space="0" w:color="auto"/>
        <w:left w:val="none" w:sz="0" w:space="0" w:color="auto"/>
        <w:bottom w:val="none" w:sz="0" w:space="0" w:color="auto"/>
        <w:right w:val="none" w:sz="0" w:space="0" w:color="auto"/>
      </w:divBdr>
    </w:div>
    <w:div w:id="993484091">
      <w:bodyDiv w:val="1"/>
      <w:marLeft w:val="0"/>
      <w:marRight w:val="0"/>
      <w:marTop w:val="0"/>
      <w:marBottom w:val="0"/>
      <w:divBdr>
        <w:top w:val="none" w:sz="0" w:space="0" w:color="auto"/>
        <w:left w:val="none" w:sz="0" w:space="0" w:color="auto"/>
        <w:bottom w:val="none" w:sz="0" w:space="0" w:color="auto"/>
        <w:right w:val="none" w:sz="0" w:space="0" w:color="auto"/>
      </w:divBdr>
    </w:div>
    <w:div w:id="993528238">
      <w:bodyDiv w:val="1"/>
      <w:marLeft w:val="0"/>
      <w:marRight w:val="0"/>
      <w:marTop w:val="0"/>
      <w:marBottom w:val="0"/>
      <w:divBdr>
        <w:top w:val="none" w:sz="0" w:space="0" w:color="auto"/>
        <w:left w:val="none" w:sz="0" w:space="0" w:color="auto"/>
        <w:bottom w:val="none" w:sz="0" w:space="0" w:color="auto"/>
        <w:right w:val="none" w:sz="0" w:space="0" w:color="auto"/>
      </w:divBdr>
    </w:div>
    <w:div w:id="993530974">
      <w:bodyDiv w:val="1"/>
      <w:marLeft w:val="0"/>
      <w:marRight w:val="0"/>
      <w:marTop w:val="0"/>
      <w:marBottom w:val="0"/>
      <w:divBdr>
        <w:top w:val="none" w:sz="0" w:space="0" w:color="auto"/>
        <w:left w:val="none" w:sz="0" w:space="0" w:color="auto"/>
        <w:bottom w:val="none" w:sz="0" w:space="0" w:color="auto"/>
        <w:right w:val="none" w:sz="0" w:space="0" w:color="auto"/>
      </w:divBdr>
    </w:div>
    <w:div w:id="993682212">
      <w:bodyDiv w:val="1"/>
      <w:marLeft w:val="0"/>
      <w:marRight w:val="0"/>
      <w:marTop w:val="0"/>
      <w:marBottom w:val="0"/>
      <w:divBdr>
        <w:top w:val="none" w:sz="0" w:space="0" w:color="auto"/>
        <w:left w:val="none" w:sz="0" w:space="0" w:color="auto"/>
        <w:bottom w:val="none" w:sz="0" w:space="0" w:color="auto"/>
        <w:right w:val="none" w:sz="0" w:space="0" w:color="auto"/>
      </w:divBdr>
    </w:div>
    <w:div w:id="993685699">
      <w:bodyDiv w:val="1"/>
      <w:marLeft w:val="0"/>
      <w:marRight w:val="0"/>
      <w:marTop w:val="0"/>
      <w:marBottom w:val="0"/>
      <w:divBdr>
        <w:top w:val="none" w:sz="0" w:space="0" w:color="auto"/>
        <w:left w:val="none" w:sz="0" w:space="0" w:color="auto"/>
        <w:bottom w:val="none" w:sz="0" w:space="0" w:color="auto"/>
        <w:right w:val="none" w:sz="0" w:space="0" w:color="auto"/>
      </w:divBdr>
    </w:div>
    <w:div w:id="993726416">
      <w:bodyDiv w:val="1"/>
      <w:marLeft w:val="0"/>
      <w:marRight w:val="0"/>
      <w:marTop w:val="0"/>
      <w:marBottom w:val="0"/>
      <w:divBdr>
        <w:top w:val="none" w:sz="0" w:space="0" w:color="auto"/>
        <w:left w:val="none" w:sz="0" w:space="0" w:color="auto"/>
        <w:bottom w:val="none" w:sz="0" w:space="0" w:color="auto"/>
        <w:right w:val="none" w:sz="0" w:space="0" w:color="auto"/>
      </w:divBdr>
    </w:div>
    <w:div w:id="993947110">
      <w:bodyDiv w:val="1"/>
      <w:marLeft w:val="0"/>
      <w:marRight w:val="0"/>
      <w:marTop w:val="0"/>
      <w:marBottom w:val="0"/>
      <w:divBdr>
        <w:top w:val="none" w:sz="0" w:space="0" w:color="auto"/>
        <w:left w:val="none" w:sz="0" w:space="0" w:color="auto"/>
        <w:bottom w:val="none" w:sz="0" w:space="0" w:color="auto"/>
        <w:right w:val="none" w:sz="0" w:space="0" w:color="auto"/>
      </w:divBdr>
    </w:div>
    <w:div w:id="993994362">
      <w:bodyDiv w:val="1"/>
      <w:marLeft w:val="0"/>
      <w:marRight w:val="0"/>
      <w:marTop w:val="0"/>
      <w:marBottom w:val="0"/>
      <w:divBdr>
        <w:top w:val="none" w:sz="0" w:space="0" w:color="auto"/>
        <w:left w:val="none" w:sz="0" w:space="0" w:color="auto"/>
        <w:bottom w:val="none" w:sz="0" w:space="0" w:color="auto"/>
        <w:right w:val="none" w:sz="0" w:space="0" w:color="auto"/>
      </w:divBdr>
    </w:div>
    <w:div w:id="994063964">
      <w:bodyDiv w:val="1"/>
      <w:marLeft w:val="0"/>
      <w:marRight w:val="0"/>
      <w:marTop w:val="0"/>
      <w:marBottom w:val="0"/>
      <w:divBdr>
        <w:top w:val="none" w:sz="0" w:space="0" w:color="auto"/>
        <w:left w:val="none" w:sz="0" w:space="0" w:color="auto"/>
        <w:bottom w:val="none" w:sz="0" w:space="0" w:color="auto"/>
        <w:right w:val="none" w:sz="0" w:space="0" w:color="auto"/>
      </w:divBdr>
    </w:div>
    <w:div w:id="994142212">
      <w:bodyDiv w:val="1"/>
      <w:marLeft w:val="0"/>
      <w:marRight w:val="0"/>
      <w:marTop w:val="0"/>
      <w:marBottom w:val="0"/>
      <w:divBdr>
        <w:top w:val="none" w:sz="0" w:space="0" w:color="auto"/>
        <w:left w:val="none" w:sz="0" w:space="0" w:color="auto"/>
        <w:bottom w:val="none" w:sz="0" w:space="0" w:color="auto"/>
        <w:right w:val="none" w:sz="0" w:space="0" w:color="auto"/>
      </w:divBdr>
    </w:div>
    <w:div w:id="994257380">
      <w:bodyDiv w:val="1"/>
      <w:marLeft w:val="0"/>
      <w:marRight w:val="0"/>
      <w:marTop w:val="0"/>
      <w:marBottom w:val="0"/>
      <w:divBdr>
        <w:top w:val="none" w:sz="0" w:space="0" w:color="auto"/>
        <w:left w:val="none" w:sz="0" w:space="0" w:color="auto"/>
        <w:bottom w:val="none" w:sz="0" w:space="0" w:color="auto"/>
        <w:right w:val="none" w:sz="0" w:space="0" w:color="auto"/>
      </w:divBdr>
    </w:div>
    <w:div w:id="994257939">
      <w:bodyDiv w:val="1"/>
      <w:marLeft w:val="0"/>
      <w:marRight w:val="0"/>
      <w:marTop w:val="0"/>
      <w:marBottom w:val="0"/>
      <w:divBdr>
        <w:top w:val="none" w:sz="0" w:space="0" w:color="auto"/>
        <w:left w:val="none" w:sz="0" w:space="0" w:color="auto"/>
        <w:bottom w:val="none" w:sz="0" w:space="0" w:color="auto"/>
        <w:right w:val="none" w:sz="0" w:space="0" w:color="auto"/>
      </w:divBdr>
    </w:div>
    <w:div w:id="994458065">
      <w:bodyDiv w:val="1"/>
      <w:marLeft w:val="0"/>
      <w:marRight w:val="0"/>
      <w:marTop w:val="0"/>
      <w:marBottom w:val="0"/>
      <w:divBdr>
        <w:top w:val="none" w:sz="0" w:space="0" w:color="auto"/>
        <w:left w:val="none" w:sz="0" w:space="0" w:color="auto"/>
        <w:bottom w:val="none" w:sz="0" w:space="0" w:color="auto"/>
        <w:right w:val="none" w:sz="0" w:space="0" w:color="auto"/>
      </w:divBdr>
    </w:div>
    <w:div w:id="994995462">
      <w:bodyDiv w:val="1"/>
      <w:marLeft w:val="0"/>
      <w:marRight w:val="0"/>
      <w:marTop w:val="0"/>
      <w:marBottom w:val="0"/>
      <w:divBdr>
        <w:top w:val="none" w:sz="0" w:space="0" w:color="auto"/>
        <w:left w:val="none" w:sz="0" w:space="0" w:color="auto"/>
        <w:bottom w:val="none" w:sz="0" w:space="0" w:color="auto"/>
        <w:right w:val="none" w:sz="0" w:space="0" w:color="auto"/>
      </w:divBdr>
    </w:div>
    <w:div w:id="995037782">
      <w:bodyDiv w:val="1"/>
      <w:marLeft w:val="0"/>
      <w:marRight w:val="0"/>
      <w:marTop w:val="0"/>
      <w:marBottom w:val="0"/>
      <w:divBdr>
        <w:top w:val="none" w:sz="0" w:space="0" w:color="auto"/>
        <w:left w:val="none" w:sz="0" w:space="0" w:color="auto"/>
        <w:bottom w:val="none" w:sz="0" w:space="0" w:color="auto"/>
        <w:right w:val="none" w:sz="0" w:space="0" w:color="auto"/>
      </w:divBdr>
    </w:div>
    <w:div w:id="995184375">
      <w:bodyDiv w:val="1"/>
      <w:marLeft w:val="0"/>
      <w:marRight w:val="0"/>
      <w:marTop w:val="0"/>
      <w:marBottom w:val="0"/>
      <w:divBdr>
        <w:top w:val="none" w:sz="0" w:space="0" w:color="auto"/>
        <w:left w:val="none" w:sz="0" w:space="0" w:color="auto"/>
        <w:bottom w:val="none" w:sz="0" w:space="0" w:color="auto"/>
        <w:right w:val="none" w:sz="0" w:space="0" w:color="auto"/>
      </w:divBdr>
    </w:div>
    <w:div w:id="995380375">
      <w:bodyDiv w:val="1"/>
      <w:marLeft w:val="0"/>
      <w:marRight w:val="0"/>
      <w:marTop w:val="0"/>
      <w:marBottom w:val="0"/>
      <w:divBdr>
        <w:top w:val="none" w:sz="0" w:space="0" w:color="auto"/>
        <w:left w:val="none" w:sz="0" w:space="0" w:color="auto"/>
        <w:bottom w:val="none" w:sz="0" w:space="0" w:color="auto"/>
        <w:right w:val="none" w:sz="0" w:space="0" w:color="auto"/>
      </w:divBdr>
    </w:div>
    <w:div w:id="995492619">
      <w:bodyDiv w:val="1"/>
      <w:marLeft w:val="0"/>
      <w:marRight w:val="0"/>
      <w:marTop w:val="0"/>
      <w:marBottom w:val="0"/>
      <w:divBdr>
        <w:top w:val="none" w:sz="0" w:space="0" w:color="auto"/>
        <w:left w:val="none" w:sz="0" w:space="0" w:color="auto"/>
        <w:bottom w:val="none" w:sz="0" w:space="0" w:color="auto"/>
        <w:right w:val="none" w:sz="0" w:space="0" w:color="auto"/>
      </w:divBdr>
    </w:div>
    <w:div w:id="995496102">
      <w:bodyDiv w:val="1"/>
      <w:marLeft w:val="0"/>
      <w:marRight w:val="0"/>
      <w:marTop w:val="0"/>
      <w:marBottom w:val="0"/>
      <w:divBdr>
        <w:top w:val="none" w:sz="0" w:space="0" w:color="auto"/>
        <w:left w:val="none" w:sz="0" w:space="0" w:color="auto"/>
        <w:bottom w:val="none" w:sz="0" w:space="0" w:color="auto"/>
        <w:right w:val="none" w:sz="0" w:space="0" w:color="auto"/>
      </w:divBdr>
    </w:div>
    <w:div w:id="995839750">
      <w:bodyDiv w:val="1"/>
      <w:marLeft w:val="0"/>
      <w:marRight w:val="0"/>
      <w:marTop w:val="0"/>
      <w:marBottom w:val="0"/>
      <w:divBdr>
        <w:top w:val="none" w:sz="0" w:space="0" w:color="auto"/>
        <w:left w:val="none" w:sz="0" w:space="0" w:color="auto"/>
        <w:bottom w:val="none" w:sz="0" w:space="0" w:color="auto"/>
        <w:right w:val="none" w:sz="0" w:space="0" w:color="auto"/>
      </w:divBdr>
    </w:div>
    <w:div w:id="996417732">
      <w:bodyDiv w:val="1"/>
      <w:marLeft w:val="0"/>
      <w:marRight w:val="0"/>
      <w:marTop w:val="0"/>
      <w:marBottom w:val="0"/>
      <w:divBdr>
        <w:top w:val="none" w:sz="0" w:space="0" w:color="auto"/>
        <w:left w:val="none" w:sz="0" w:space="0" w:color="auto"/>
        <w:bottom w:val="none" w:sz="0" w:space="0" w:color="auto"/>
        <w:right w:val="none" w:sz="0" w:space="0" w:color="auto"/>
      </w:divBdr>
    </w:div>
    <w:div w:id="996420846">
      <w:bodyDiv w:val="1"/>
      <w:marLeft w:val="0"/>
      <w:marRight w:val="0"/>
      <w:marTop w:val="0"/>
      <w:marBottom w:val="0"/>
      <w:divBdr>
        <w:top w:val="none" w:sz="0" w:space="0" w:color="auto"/>
        <w:left w:val="none" w:sz="0" w:space="0" w:color="auto"/>
        <w:bottom w:val="none" w:sz="0" w:space="0" w:color="auto"/>
        <w:right w:val="none" w:sz="0" w:space="0" w:color="auto"/>
      </w:divBdr>
    </w:div>
    <w:div w:id="996540666">
      <w:bodyDiv w:val="1"/>
      <w:marLeft w:val="0"/>
      <w:marRight w:val="0"/>
      <w:marTop w:val="0"/>
      <w:marBottom w:val="0"/>
      <w:divBdr>
        <w:top w:val="none" w:sz="0" w:space="0" w:color="auto"/>
        <w:left w:val="none" w:sz="0" w:space="0" w:color="auto"/>
        <w:bottom w:val="none" w:sz="0" w:space="0" w:color="auto"/>
        <w:right w:val="none" w:sz="0" w:space="0" w:color="auto"/>
      </w:divBdr>
    </w:div>
    <w:div w:id="996572335">
      <w:bodyDiv w:val="1"/>
      <w:marLeft w:val="0"/>
      <w:marRight w:val="0"/>
      <w:marTop w:val="0"/>
      <w:marBottom w:val="0"/>
      <w:divBdr>
        <w:top w:val="none" w:sz="0" w:space="0" w:color="auto"/>
        <w:left w:val="none" w:sz="0" w:space="0" w:color="auto"/>
        <w:bottom w:val="none" w:sz="0" w:space="0" w:color="auto"/>
        <w:right w:val="none" w:sz="0" w:space="0" w:color="auto"/>
      </w:divBdr>
    </w:div>
    <w:div w:id="996763311">
      <w:bodyDiv w:val="1"/>
      <w:marLeft w:val="0"/>
      <w:marRight w:val="0"/>
      <w:marTop w:val="0"/>
      <w:marBottom w:val="0"/>
      <w:divBdr>
        <w:top w:val="none" w:sz="0" w:space="0" w:color="auto"/>
        <w:left w:val="none" w:sz="0" w:space="0" w:color="auto"/>
        <w:bottom w:val="none" w:sz="0" w:space="0" w:color="auto"/>
        <w:right w:val="none" w:sz="0" w:space="0" w:color="auto"/>
      </w:divBdr>
    </w:div>
    <w:div w:id="997080233">
      <w:bodyDiv w:val="1"/>
      <w:marLeft w:val="0"/>
      <w:marRight w:val="0"/>
      <w:marTop w:val="0"/>
      <w:marBottom w:val="0"/>
      <w:divBdr>
        <w:top w:val="none" w:sz="0" w:space="0" w:color="auto"/>
        <w:left w:val="none" w:sz="0" w:space="0" w:color="auto"/>
        <w:bottom w:val="none" w:sz="0" w:space="0" w:color="auto"/>
        <w:right w:val="none" w:sz="0" w:space="0" w:color="auto"/>
      </w:divBdr>
    </w:div>
    <w:div w:id="997222383">
      <w:bodyDiv w:val="1"/>
      <w:marLeft w:val="0"/>
      <w:marRight w:val="0"/>
      <w:marTop w:val="0"/>
      <w:marBottom w:val="0"/>
      <w:divBdr>
        <w:top w:val="none" w:sz="0" w:space="0" w:color="auto"/>
        <w:left w:val="none" w:sz="0" w:space="0" w:color="auto"/>
        <w:bottom w:val="none" w:sz="0" w:space="0" w:color="auto"/>
        <w:right w:val="none" w:sz="0" w:space="0" w:color="auto"/>
      </w:divBdr>
    </w:div>
    <w:div w:id="997346166">
      <w:bodyDiv w:val="1"/>
      <w:marLeft w:val="0"/>
      <w:marRight w:val="0"/>
      <w:marTop w:val="0"/>
      <w:marBottom w:val="0"/>
      <w:divBdr>
        <w:top w:val="none" w:sz="0" w:space="0" w:color="auto"/>
        <w:left w:val="none" w:sz="0" w:space="0" w:color="auto"/>
        <w:bottom w:val="none" w:sz="0" w:space="0" w:color="auto"/>
        <w:right w:val="none" w:sz="0" w:space="0" w:color="auto"/>
      </w:divBdr>
    </w:div>
    <w:div w:id="997464527">
      <w:bodyDiv w:val="1"/>
      <w:marLeft w:val="0"/>
      <w:marRight w:val="0"/>
      <w:marTop w:val="0"/>
      <w:marBottom w:val="0"/>
      <w:divBdr>
        <w:top w:val="none" w:sz="0" w:space="0" w:color="auto"/>
        <w:left w:val="none" w:sz="0" w:space="0" w:color="auto"/>
        <w:bottom w:val="none" w:sz="0" w:space="0" w:color="auto"/>
        <w:right w:val="none" w:sz="0" w:space="0" w:color="auto"/>
      </w:divBdr>
    </w:div>
    <w:div w:id="997608886">
      <w:bodyDiv w:val="1"/>
      <w:marLeft w:val="0"/>
      <w:marRight w:val="0"/>
      <w:marTop w:val="0"/>
      <w:marBottom w:val="0"/>
      <w:divBdr>
        <w:top w:val="none" w:sz="0" w:space="0" w:color="auto"/>
        <w:left w:val="none" w:sz="0" w:space="0" w:color="auto"/>
        <w:bottom w:val="none" w:sz="0" w:space="0" w:color="auto"/>
        <w:right w:val="none" w:sz="0" w:space="0" w:color="auto"/>
      </w:divBdr>
    </w:div>
    <w:div w:id="998077055">
      <w:bodyDiv w:val="1"/>
      <w:marLeft w:val="0"/>
      <w:marRight w:val="0"/>
      <w:marTop w:val="0"/>
      <w:marBottom w:val="0"/>
      <w:divBdr>
        <w:top w:val="none" w:sz="0" w:space="0" w:color="auto"/>
        <w:left w:val="none" w:sz="0" w:space="0" w:color="auto"/>
        <w:bottom w:val="none" w:sz="0" w:space="0" w:color="auto"/>
        <w:right w:val="none" w:sz="0" w:space="0" w:color="auto"/>
      </w:divBdr>
    </w:div>
    <w:div w:id="998117084">
      <w:bodyDiv w:val="1"/>
      <w:marLeft w:val="0"/>
      <w:marRight w:val="0"/>
      <w:marTop w:val="0"/>
      <w:marBottom w:val="0"/>
      <w:divBdr>
        <w:top w:val="none" w:sz="0" w:space="0" w:color="auto"/>
        <w:left w:val="none" w:sz="0" w:space="0" w:color="auto"/>
        <w:bottom w:val="none" w:sz="0" w:space="0" w:color="auto"/>
        <w:right w:val="none" w:sz="0" w:space="0" w:color="auto"/>
      </w:divBdr>
    </w:div>
    <w:div w:id="998340048">
      <w:bodyDiv w:val="1"/>
      <w:marLeft w:val="0"/>
      <w:marRight w:val="0"/>
      <w:marTop w:val="0"/>
      <w:marBottom w:val="0"/>
      <w:divBdr>
        <w:top w:val="none" w:sz="0" w:space="0" w:color="auto"/>
        <w:left w:val="none" w:sz="0" w:space="0" w:color="auto"/>
        <w:bottom w:val="none" w:sz="0" w:space="0" w:color="auto"/>
        <w:right w:val="none" w:sz="0" w:space="0" w:color="auto"/>
      </w:divBdr>
    </w:div>
    <w:div w:id="998383969">
      <w:bodyDiv w:val="1"/>
      <w:marLeft w:val="0"/>
      <w:marRight w:val="0"/>
      <w:marTop w:val="0"/>
      <w:marBottom w:val="0"/>
      <w:divBdr>
        <w:top w:val="none" w:sz="0" w:space="0" w:color="auto"/>
        <w:left w:val="none" w:sz="0" w:space="0" w:color="auto"/>
        <w:bottom w:val="none" w:sz="0" w:space="0" w:color="auto"/>
        <w:right w:val="none" w:sz="0" w:space="0" w:color="auto"/>
      </w:divBdr>
    </w:div>
    <w:div w:id="998532372">
      <w:bodyDiv w:val="1"/>
      <w:marLeft w:val="0"/>
      <w:marRight w:val="0"/>
      <w:marTop w:val="0"/>
      <w:marBottom w:val="0"/>
      <w:divBdr>
        <w:top w:val="none" w:sz="0" w:space="0" w:color="auto"/>
        <w:left w:val="none" w:sz="0" w:space="0" w:color="auto"/>
        <w:bottom w:val="none" w:sz="0" w:space="0" w:color="auto"/>
        <w:right w:val="none" w:sz="0" w:space="0" w:color="auto"/>
      </w:divBdr>
    </w:div>
    <w:div w:id="998536278">
      <w:bodyDiv w:val="1"/>
      <w:marLeft w:val="0"/>
      <w:marRight w:val="0"/>
      <w:marTop w:val="0"/>
      <w:marBottom w:val="0"/>
      <w:divBdr>
        <w:top w:val="none" w:sz="0" w:space="0" w:color="auto"/>
        <w:left w:val="none" w:sz="0" w:space="0" w:color="auto"/>
        <w:bottom w:val="none" w:sz="0" w:space="0" w:color="auto"/>
        <w:right w:val="none" w:sz="0" w:space="0" w:color="auto"/>
      </w:divBdr>
    </w:div>
    <w:div w:id="998652191">
      <w:bodyDiv w:val="1"/>
      <w:marLeft w:val="0"/>
      <w:marRight w:val="0"/>
      <w:marTop w:val="0"/>
      <w:marBottom w:val="0"/>
      <w:divBdr>
        <w:top w:val="none" w:sz="0" w:space="0" w:color="auto"/>
        <w:left w:val="none" w:sz="0" w:space="0" w:color="auto"/>
        <w:bottom w:val="none" w:sz="0" w:space="0" w:color="auto"/>
        <w:right w:val="none" w:sz="0" w:space="0" w:color="auto"/>
      </w:divBdr>
    </w:div>
    <w:div w:id="998772896">
      <w:bodyDiv w:val="1"/>
      <w:marLeft w:val="0"/>
      <w:marRight w:val="0"/>
      <w:marTop w:val="0"/>
      <w:marBottom w:val="0"/>
      <w:divBdr>
        <w:top w:val="none" w:sz="0" w:space="0" w:color="auto"/>
        <w:left w:val="none" w:sz="0" w:space="0" w:color="auto"/>
        <w:bottom w:val="none" w:sz="0" w:space="0" w:color="auto"/>
        <w:right w:val="none" w:sz="0" w:space="0" w:color="auto"/>
      </w:divBdr>
    </w:div>
    <w:div w:id="998774956">
      <w:bodyDiv w:val="1"/>
      <w:marLeft w:val="0"/>
      <w:marRight w:val="0"/>
      <w:marTop w:val="0"/>
      <w:marBottom w:val="0"/>
      <w:divBdr>
        <w:top w:val="none" w:sz="0" w:space="0" w:color="auto"/>
        <w:left w:val="none" w:sz="0" w:space="0" w:color="auto"/>
        <w:bottom w:val="none" w:sz="0" w:space="0" w:color="auto"/>
        <w:right w:val="none" w:sz="0" w:space="0" w:color="auto"/>
      </w:divBdr>
    </w:div>
    <w:div w:id="998844121">
      <w:bodyDiv w:val="1"/>
      <w:marLeft w:val="0"/>
      <w:marRight w:val="0"/>
      <w:marTop w:val="0"/>
      <w:marBottom w:val="0"/>
      <w:divBdr>
        <w:top w:val="none" w:sz="0" w:space="0" w:color="auto"/>
        <w:left w:val="none" w:sz="0" w:space="0" w:color="auto"/>
        <w:bottom w:val="none" w:sz="0" w:space="0" w:color="auto"/>
        <w:right w:val="none" w:sz="0" w:space="0" w:color="auto"/>
      </w:divBdr>
    </w:div>
    <w:div w:id="999038746">
      <w:bodyDiv w:val="1"/>
      <w:marLeft w:val="0"/>
      <w:marRight w:val="0"/>
      <w:marTop w:val="0"/>
      <w:marBottom w:val="0"/>
      <w:divBdr>
        <w:top w:val="none" w:sz="0" w:space="0" w:color="auto"/>
        <w:left w:val="none" w:sz="0" w:space="0" w:color="auto"/>
        <w:bottom w:val="none" w:sz="0" w:space="0" w:color="auto"/>
        <w:right w:val="none" w:sz="0" w:space="0" w:color="auto"/>
      </w:divBdr>
    </w:div>
    <w:div w:id="999162319">
      <w:bodyDiv w:val="1"/>
      <w:marLeft w:val="0"/>
      <w:marRight w:val="0"/>
      <w:marTop w:val="0"/>
      <w:marBottom w:val="0"/>
      <w:divBdr>
        <w:top w:val="none" w:sz="0" w:space="0" w:color="auto"/>
        <w:left w:val="none" w:sz="0" w:space="0" w:color="auto"/>
        <w:bottom w:val="none" w:sz="0" w:space="0" w:color="auto"/>
        <w:right w:val="none" w:sz="0" w:space="0" w:color="auto"/>
      </w:divBdr>
    </w:div>
    <w:div w:id="999313157">
      <w:bodyDiv w:val="1"/>
      <w:marLeft w:val="0"/>
      <w:marRight w:val="0"/>
      <w:marTop w:val="0"/>
      <w:marBottom w:val="0"/>
      <w:divBdr>
        <w:top w:val="none" w:sz="0" w:space="0" w:color="auto"/>
        <w:left w:val="none" w:sz="0" w:space="0" w:color="auto"/>
        <w:bottom w:val="none" w:sz="0" w:space="0" w:color="auto"/>
        <w:right w:val="none" w:sz="0" w:space="0" w:color="auto"/>
      </w:divBdr>
    </w:div>
    <w:div w:id="999389995">
      <w:bodyDiv w:val="1"/>
      <w:marLeft w:val="0"/>
      <w:marRight w:val="0"/>
      <w:marTop w:val="0"/>
      <w:marBottom w:val="0"/>
      <w:divBdr>
        <w:top w:val="none" w:sz="0" w:space="0" w:color="auto"/>
        <w:left w:val="none" w:sz="0" w:space="0" w:color="auto"/>
        <w:bottom w:val="none" w:sz="0" w:space="0" w:color="auto"/>
        <w:right w:val="none" w:sz="0" w:space="0" w:color="auto"/>
      </w:divBdr>
    </w:div>
    <w:div w:id="999428523">
      <w:bodyDiv w:val="1"/>
      <w:marLeft w:val="0"/>
      <w:marRight w:val="0"/>
      <w:marTop w:val="0"/>
      <w:marBottom w:val="0"/>
      <w:divBdr>
        <w:top w:val="none" w:sz="0" w:space="0" w:color="auto"/>
        <w:left w:val="none" w:sz="0" w:space="0" w:color="auto"/>
        <w:bottom w:val="none" w:sz="0" w:space="0" w:color="auto"/>
        <w:right w:val="none" w:sz="0" w:space="0" w:color="auto"/>
      </w:divBdr>
    </w:div>
    <w:div w:id="999431010">
      <w:bodyDiv w:val="1"/>
      <w:marLeft w:val="0"/>
      <w:marRight w:val="0"/>
      <w:marTop w:val="0"/>
      <w:marBottom w:val="0"/>
      <w:divBdr>
        <w:top w:val="none" w:sz="0" w:space="0" w:color="auto"/>
        <w:left w:val="none" w:sz="0" w:space="0" w:color="auto"/>
        <w:bottom w:val="none" w:sz="0" w:space="0" w:color="auto"/>
        <w:right w:val="none" w:sz="0" w:space="0" w:color="auto"/>
      </w:divBdr>
    </w:div>
    <w:div w:id="999620679">
      <w:bodyDiv w:val="1"/>
      <w:marLeft w:val="0"/>
      <w:marRight w:val="0"/>
      <w:marTop w:val="0"/>
      <w:marBottom w:val="0"/>
      <w:divBdr>
        <w:top w:val="none" w:sz="0" w:space="0" w:color="auto"/>
        <w:left w:val="none" w:sz="0" w:space="0" w:color="auto"/>
        <w:bottom w:val="none" w:sz="0" w:space="0" w:color="auto"/>
        <w:right w:val="none" w:sz="0" w:space="0" w:color="auto"/>
      </w:divBdr>
    </w:div>
    <w:div w:id="999771388">
      <w:bodyDiv w:val="1"/>
      <w:marLeft w:val="0"/>
      <w:marRight w:val="0"/>
      <w:marTop w:val="0"/>
      <w:marBottom w:val="0"/>
      <w:divBdr>
        <w:top w:val="none" w:sz="0" w:space="0" w:color="auto"/>
        <w:left w:val="none" w:sz="0" w:space="0" w:color="auto"/>
        <w:bottom w:val="none" w:sz="0" w:space="0" w:color="auto"/>
        <w:right w:val="none" w:sz="0" w:space="0" w:color="auto"/>
      </w:divBdr>
    </w:div>
    <w:div w:id="999847215">
      <w:bodyDiv w:val="1"/>
      <w:marLeft w:val="0"/>
      <w:marRight w:val="0"/>
      <w:marTop w:val="0"/>
      <w:marBottom w:val="0"/>
      <w:divBdr>
        <w:top w:val="none" w:sz="0" w:space="0" w:color="auto"/>
        <w:left w:val="none" w:sz="0" w:space="0" w:color="auto"/>
        <w:bottom w:val="none" w:sz="0" w:space="0" w:color="auto"/>
        <w:right w:val="none" w:sz="0" w:space="0" w:color="auto"/>
      </w:divBdr>
    </w:div>
    <w:div w:id="1000086760">
      <w:bodyDiv w:val="1"/>
      <w:marLeft w:val="0"/>
      <w:marRight w:val="0"/>
      <w:marTop w:val="0"/>
      <w:marBottom w:val="0"/>
      <w:divBdr>
        <w:top w:val="none" w:sz="0" w:space="0" w:color="auto"/>
        <w:left w:val="none" w:sz="0" w:space="0" w:color="auto"/>
        <w:bottom w:val="none" w:sz="0" w:space="0" w:color="auto"/>
        <w:right w:val="none" w:sz="0" w:space="0" w:color="auto"/>
      </w:divBdr>
    </w:div>
    <w:div w:id="1000160346">
      <w:bodyDiv w:val="1"/>
      <w:marLeft w:val="0"/>
      <w:marRight w:val="0"/>
      <w:marTop w:val="0"/>
      <w:marBottom w:val="0"/>
      <w:divBdr>
        <w:top w:val="none" w:sz="0" w:space="0" w:color="auto"/>
        <w:left w:val="none" w:sz="0" w:space="0" w:color="auto"/>
        <w:bottom w:val="none" w:sz="0" w:space="0" w:color="auto"/>
        <w:right w:val="none" w:sz="0" w:space="0" w:color="auto"/>
      </w:divBdr>
    </w:div>
    <w:div w:id="1000349700">
      <w:bodyDiv w:val="1"/>
      <w:marLeft w:val="0"/>
      <w:marRight w:val="0"/>
      <w:marTop w:val="0"/>
      <w:marBottom w:val="0"/>
      <w:divBdr>
        <w:top w:val="none" w:sz="0" w:space="0" w:color="auto"/>
        <w:left w:val="none" w:sz="0" w:space="0" w:color="auto"/>
        <w:bottom w:val="none" w:sz="0" w:space="0" w:color="auto"/>
        <w:right w:val="none" w:sz="0" w:space="0" w:color="auto"/>
      </w:divBdr>
    </w:div>
    <w:div w:id="1000350854">
      <w:bodyDiv w:val="1"/>
      <w:marLeft w:val="0"/>
      <w:marRight w:val="0"/>
      <w:marTop w:val="0"/>
      <w:marBottom w:val="0"/>
      <w:divBdr>
        <w:top w:val="none" w:sz="0" w:space="0" w:color="auto"/>
        <w:left w:val="none" w:sz="0" w:space="0" w:color="auto"/>
        <w:bottom w:val="none" w:sz="0" w:space="0" w:color="auto"/>
        <w:right w:val="none" w:sz="0" w:space="0" w:color="auto"/>
      </w:divBdr>
    </w:div>
    <w:div w:id="1000354535">
      <w:bodyDiv w:val="1"/>
      <w:marLeft w:val="0"/>
      <w:marRight w:val="0"/>
      <w:marTop w:val="0"/>
      <w:marBottom w:val="0"/>
      <w:divBdr>
        <w:top w:val="none" w:sz="0" w:space="0" w:color="auto"/>
        <w:left w:val="none" w:sz="0" w:space="0" w:color="auto"/>
        <w:bottom w:val="none" w:sz="0" w:space="0" w:color="auto"/>
        <w:right w:val="none" w:sz="0" w:space="0" w:color="auto"/>
      </w:divBdr>
    </w:div>
    <w:div w:id="1000474845">
      <w:bodyDiv w:val="1"/>
      <w:marLeft w:val="0"/>
      <w:marRight w:val="0"/>
      <w:marTop w:val="0"/>
      <w:marBottom w:val="0"/>
      <w:divBdr>
        <w:top w:val="none" w:sz="0" w:space="0" w:color="auto"/>
        <w:left w:val="none" w:sz="0" w:space="0" w:color="auto"/>
        <w:bottom w:val="none" w:sz="0" w:space="0" w:color="auto"/>
        <w:right w:val="none" w:sz="0" w:space="0" w:color="auto"/>
      </w:divBdr>
    </w:div>
    <w:div w:id="1000501371">
      <w:bodyDiv w:val="1"/>
      <w:marLeft w:val="0"/>
      <w:marRight w:val="0"/>
      <w:marTop w:val="0"/>
      <w:marBottom w:val="0"/>
      <w:divBdr>
        <w:top w:val="none" w:sz="0" w:space="0" w:color="auto"/>
        <w:left w:val="none" w:sz="0" w:space="0" w:color="auto"/>
        <w:bottom w:val="none" w:sz="0" w:space="0" w:color="auto"/>
        <w:right w:val="none" w:sz="0" w:space="0" w:color="auto"/>
      </w:divBdr>
    </w:div>
    <w:div w:id="1000503246">
      <w:bodyDiv w:val="1"/>
      <w:marLeft w:val="0"/>
      <w:marRight w:val="0"/>
      <w:marTop w:val="0"/>
      <w:marBottom w:val="0"/>
      <w:divBdr>
        <w:top w:val="none" w:sz="0" w:space="0" w:color="auto"/>
        <w:left w:val="none" w:sz="0" w:space="0" w:color="auto"/>
        <w:bottom w:val="none" w:sz="0" w:space="0" w:color="auto"/>
        <w:right w:val="none" w:sz="0" w:space="0" w:color="auto"/>
      </w:divBdr>
    </w:div>
    <w:div w:id="1000544003">
      <w:bodyDiv w:val="1"/>
      <w:marLeft w:val="0"/>
      <w:marRight w:val="0"/>
      <w:marTop w:val="0"/>
      <w:marBottom w:val="0"/>
      <w:divBdr>
        <w:top w:val="none" w:sz="0" w:space="0" w:color="auto"/>
        <w:left w:val="none" w:sz="0" w:space="0" w:color="auto"/>
        <w:bottom w:val="none" w:sz="0" w:space="0" w:color="auto"/>
        <w:right w:val="none" w:sz="0" w:space="0" w:color="auto"/>
      </w:divBdr>
    </w:div>
    <w:div w:id="1000894215">
      <w:bodyDiv w:val="1"/>
      <w:marLeft w:val="0"/>
      <w:marRight w:val="0"/>
      <w:marTop w:val="0"/>
      <w:marBottom w:val="0"/>
      <w:divBdr>
        <w:top w:val="none" w:sz="0" w:space="0" w:color="auto"/>
        <w:left w:val="none" w:sz="0" w:space="0" w:color="auto"/>
        <w:bottom w:val="none" w:sz="0" w:space="0" w:color="auto"/>
        <w:right w:val="none" w:sz="0" w:space="0" w:color="auto"/>
      </w:divBdr>
    </w:div>
    <w:div w:id="1000963511">
      <w:bodyDiv w:val="1"/>
      <w:marLeft w:val="0"/>
      <w:marRight w:val="0"/>
      <w:marTop w:val="0"/>
      <w:marBottom w:val="0"/>
      <w:divBdr>
        <w:top w:val="none" w:sz="0" w:space="0" w:color="auto"/>
        <w:left w:val="none" w:sz="0" w:space="0" w:color="auto"/>
        <w:bottom w:val="none" w:sz="0" w:space="0" w:color="auto"/>
        <w:right w:val="none" w:sz="0" w:space="0" w:color="auto"/>
      </w:divBdr>
    </w:div>
    <w:div w:id="1001084198">
      <w:bodyDiv w:val="1"/>
      <w:marLeft w:val="0"/>
      <w:marRight w:val="0"/>
      <w:marTop w:val="0"/>
      <w:marBottom w:val="0"/>
      <w:divBdr>
        <w:top w:val="none" w:sz="0" w:space="0" w:color="auto"/>
        <w:left w:val="none" w:sz="0" w:space="0" w:color="auto"/>
        <w:bottom w:val="none" w:sz="0" w:space="0" w:color="auto"/>
        <w:right w:val="none" w:sz="0" w:space="0" w:color="auto"/>
      </w:divBdr>
    </w:div>
    <w:div w:id="1001197419">
      <w:bodyDiv w:val="1"/>
      <w:marLeft w:val="0"/>
      <w:marRight w:val="0"/>
      <w:marTop w:val="0"/>
      <w:marBottom w:val="0"/>
      <w:divBdr>
        <w:top w:val="none" w:sz="0" w:space="0" w:color="auto"/>
        <w:left w:val="none" w:sz="0" w:space="0" w:color="auto"/>
        <w:bottom w:val="none" w:sz="0" w:space="0" w:color="auto"/>
        <w:right w:val="none" w:sz="0" w:space="0" w:color="auto"/>
      </w:divBdr>
    </w:div>
    <w:div w:id="1001352176">
      <w:bodyDiv w:val="1"/>
      <w:marLeft w:val="0"/>
      <w:marRight w:val="0"/>
      <w:marTop w:val="0"/>
      <w:marBottom w:val="0"/>
      <w:divBdr>
        <w:top w:val="none" w:sz="0" w:space="0" w:color="auto"/>
        <w:left w:val="none" w:sz="0" w:space="0" w:color="auto"/>
        <w:bottom w:val="none" w:sz="0" w:space="0" w:color="auto"/>
        <w:right w:val="none" w:sz="0" w:space="0" w:color="auto"/>
      </w:divBdr>
    </w:div>
    <w:div w:id="1001390766">
      <w:bodyDiv w:val="1"/>
      <w:marLeft w:val="0"/>
      <w:marRight w:val="0"/>
      <w:marTop w:val="0"/>
      <w:marBottom w:val="0"/>
      <w:divBdr>
        <w:top w:val="none" w:sz="0" w:space="0" w:color="auto"/>
        <w:left w:val="none" w:sz="0" w:space="0" w:color="auto"/>
        <w:bottom w:val="none" w:sz="0" w:space="0" w:color="auto"/>
        <w:right w:val="none" w:sz="0" w:space="0" w:color="auto"/>
      </w:divBdr>
    </w:div>
    <w:div w:id="1001397740">
      <w:bodyDiv w:val="1"/>
      <w:marLeft w:val="0"/>
      <w:marRight w:val="0"/>
      <w:marTop w:val="0"/>
      <w:marBottom w:val="0"/>
      <w:divBdr>
        <w:top w:val="none" w:sz="0" w:space="0" w:color="auto"/>
        <w:left w:val="none" w:sz="0" w:space="0" w:color="auto"/>
        <w:bottom w:val="none" w:sz="0" w:space="0" w:color="auto"/>
        <w:right w:val="none" w:sz="0" w:space="0" w:color="auto"/>
      </w:divBdr>
    </w:div>
    <w:div w:id="1001467402">
      <w:bodyDiv w:val="1"/>
      <w:marLeft w:val="0"/>
      <w:marRight w:val="0"/>
      <w:marTop w:val="0"/>
      <w:marBottom w:val="0"/>
      <w:divBdr>
        <w:top w:val="none" w:sz="0" w:space="0" w:color="auto"/>
        <w:left w:val="none" w:sz="0" w:space="0" w:color="auto"/>
        <w:bottom w:val="none" w:sz="0" w:space="0" w:color="auto"/>
        <w:right w:val="none" w:sz="0" w:space="0" w:color="auto"/>
      </w:divBdr>
    </w:div>
    <w:div w:id="1001543117">
      <w:bodyDiv w:val="1"/>
      <w:marLeft w:val="0"/>
      <w:marRight w:val="0"/>
      <w:marTop w:val="0"/>
      <w:marBottom w:val="0"/>
      <w:divBdr>
        <w:top w:val="none" w:sz="0" w:space="0" w:color="auto"/>
        <w:left w:val="none" w:sz="0" w:space="0" w:color="auto"/>
        <w:bottom w:val="none" w:sz="0" w:space="0" w:color="auto"/>
        <w:right w:val="none" w:sz="0" w:space="0" w:color="auto"/>
      </w:divBdr>
    </w:div>
    <w:div w:id="1001544587">
      <w:bodyDiv w:val="1"/>
      <w:marLeft w:val="0"/>
      <w:marRight w:val="0"/>
      <w:marTop w:val="0"/>
      <w:marBottom w:val="0"/>
      <w:divBdr>
        <w:top w:val="none" w:sz="0" w:space="0" w:color="auto"/>
        <w:left w:val="none" w:sz="0" w:space="0" w:color="auto"/>
        <w:bottom w:val="none" w:sz="0" w:space="0" w:color="auto"/>
        <w:right w:val="none" w:sz="0" w:space="0" w:color="auto"/>
      </w:divBdr>
    </w:div>
    <w:div w:id="1002048342">
      <w:bodyDiv w:val="1"/>
      <w:marLeft w:val="0"/>
      <w:marRight w:val="0"/>
      <w:marTop w:val="0"/>
      <w:marBottom w:val="0"/>
      <w:divBdr>
        <w:top w:val="none" w:sz="0" w:space="0" w:color="auto"/>
        <w:left w:val="none" w:sz="0" w:space="0" w:color="auto"/>
        <w:bottom w:val="none" w:sz="0" w:space="0" w:color="auto"/>
        <w:right w:val="none" w:sz="0" w:space="0" w:color="auto"/>
      </w:divBdr>
    </w:div>
    <w:div w:id="1002120042">
      <w:bodyDiv w:val="1"/>
      <w:marLeft w:val="0"/>
      <w:marRight w:val="0"/>
      <w:marTop w:val="0"/>
      <w:marBottom w:val="0"/>
      <w:divBdr>
        <w:top w:val="none" w:sz="0" w:space="0" w:color="auto"/>
        <w:left w:val="none" w:sz="0" w:space="0" w:color="auto"/>
        <w:bottom w:val="none" w:sz="0" w:space="0" w:color="auto"/>
        <w:right w:val="none" w:sz="0" w:space="0" w:color="auto"/>
      </w:divBdr>
    </w:div>
    <w:div w:id="1002122048">
      <w:bodyDiv w:val="1"/>
      <w:marLeft w:val="0"/>
      <w:marRight w:val="0"/>
      <w:marTop w:val="0"/>
      <w:marBottom w:val="0"/>
      <w:divBdr>
        <w:top w:val="none" w:sz="0" w:space="0" w:color="auto"/>
        <w:left w:val="none" w:sz="0" w:space="0" w:color="auto"/>
        <w:bottom w:val="none" w:sz="0" w:space="0" w:color="auto"/>
        <w:right w:val="none" w:sz="0" w:space="0" w:color="auto"/>
      </w:divBdr>
    </w:div>
    <w:div w:id="1002203227">
      <w:bodyDiv w:val="1"/>
      <w:marLeft w:val="0"/>
      <w:marRight w:val="0"/>
      <w:marTop w:val="0"/>
      <w:marBottom w:val="0"/>
      <w:divBdr>
        <w:top w:val="none" w:sz="0" w:space="0" w:color="auto"/>
        <w:left w:val="none" w:sz="0" w:space="0" w:color="auto"/>
        <w:bottom w:val="none" w:sz="0" w:space="0" w:color="auto"/>
        <w:right w:val="none" w:sz="0" w:space="0" w:color="auto"/>
      </w:divBdr>
    </w:div>
    <w:div w:id="1002389919">
      <w:bodyDiv w:val="1"/>
      <w:marLeft w:val="0"/>
      <w:marRight w:val="0"/>
      <w:marTop w:val="0"/>
      <w:marBottom w:val="0"/>
      <w:divBdr>
        <w:top w:val="none" w:sz="0" w:space="0" w:color="auto"/>
        <w:left w:val="none" w:sz="0" w:space="0" w:color="auto"/>
        <w:bottom w:val="none" w:sz="0" w:space="0" w:color="auto"/>
        <w:right w:val="none" w:sz="0" w:space="0" w:color="auto"/>
      </w:divBdr>
    </w:div>
    <w:div w:id="1002392562">
      <w:bodyDiv w:val="1"/>
      <w:marLeft w:val="0"/>
      <w:marRight w:val="0"/>
      <w:marTop w:val="0"/>
      <w:marBottom w:val="0"/>
      <w:divBdr>
        <w:top w:val="none" w:sz="0" w:space="0" w:color="auto"/>
        <w:left w:val="none" w:sz="0" w:space="0" w:color="auto"/>
        <w:bottom w:val="none" w:sz="0" w:space="0" w:color="auto"/>
        <w:right w:val="none" w:sz="0" w:space="0" w:color="auto"/>
      </w:divBdr>
    </w:div>
    <w:div w:id="1002396958">
      <w:bodyDiv w:val="1"/>
      <w:marLeft w:val="0"/>
      <w:marRight w:val="0"/>
      <w:marTop w:val="0"/>
      <w:marBottom w:val="0"/>
      <w:divBdr>
        <w:top w:val="none" w:sz="0" w:space="0" w:color="auto"/>
        <w:left w:val="none" w:sz="0" w:space="0" w:color="auto"/>
        <w:bottom w:val="none" w:sz="0" w:space="0" w:color="auto"/>
        <w:right w:val="none" w:sz="0" w:space="0" w:color="auto"/>
      </w:divBdr>
    </w:div>
    <w:div w:id="1002439159">
      <w:bodyDiv w:val="1"/>
      <w:marLeft w:val="0"/>
      <w:marRight w:val="0"/>
      <w:marTop w:val="0"/>
      <w:marBottom w:val="0"/>
      <w:divBdr>
        <w:top w:val="none" w:sz="0" w:space="0" w:color="auto"/>
        <w:left w:val="none" w:sz="0" w:space="0" w:color="auto"/>
        <w:bottom w:val="none" w:sz="0" w:space="0" w:color="auto"/>
        <w:right w:val="none" w:sz="0" w:space="0" w:color="auto"/>
      </w:divBdr>
    </w:div>
    <w:div w:id="1002581741">
      <w:bodyDiv w:val="1"/>
      <w:marLeft w:val="0"/>
      <w:marRight w:val="0"/>
      <w:marTop w:val="0"/>
      <w:marBottom w:val="0"/>
      <w:divBdr>
        <w:top w:val="none" w:sz="0" w:space="0" w:color="auto"/>
        <w:left w:val="none" w:sz="0" w:space="0" w:color="auto"/>
        <w:bottom w:val="none" w:sz="0" w:space="0" w:color="auto"/>
        <w:right w:val="none" w:sz="0" w:space="0" w:color="auto"/>
      </w:divBdr>
    </w:div>
    <w:div w:id="1002584788">
      <w:bodyDiv w:val="1"/>
      <w:marLeft w:val="0"/>
      <w:marRight w:val="0"/>
      <w:marTop w:val="0"/>
      <w:marBottom w:val="0"/>
      <w:divBdr>
        <w:top w:val="none" w:sz="0" w:space="0" w:color="auto"/>
        <w:left w:val="none" w:sz="0" w:space="0" w:color="auto"/>
        <w:bottom w:val="none" w:sz="0" w:space="0" w:color="auto"/>
        <w:right w:val="none" w:sz="0" w:space="0" w:color="auto"/>
      </w:divBdr>
    </w:div>
    <w:div w:id="1002733378">
      <w:bodyDiv w:val="1"/>
      <w:marLeft w:val="0"/>
      <w:marRight w:val="0"/>
      <w:marTop w:val="0"/>
      <w:marBottom w:val="0"/>
      <w:divBdr>
        <w:top w:val="none" w:sz="0" w:space="0" w:color="auto"/>
        <w:left w:val="none" w:sz="0" w:space="0" w:color="auto"/>
        <w:bottom w:val="none" w:sz="0" w:space="0" w:color="auto"/>
        <w:right w:val="none" w:sz="0" w:space="0" w:color="auto"/>
      </w:divBdr>
    </w:div>
    <w:div w:id="1002782099">
      <w:bodyDiv w:val="1"/>
      <w:marLeft w:val="0"/>
      <w:marRight w:val="0"/>
      <w:marTop w:val="0"/>
      <w:marBottom w:val="0"/>
      <w:divBdr>
        <w:top w:val="none" w:sz="0" w:space="0" w:color="auto"/>
        <w:left w:val="none" w:sz="0" w:space="0" w:color="auto"/>
        <w:bottom w:val="none" w:sz="0" w:space="0" w:color="auto"/>
        <w:right w:val="none" w:sz="0" w:space="0" w:color="auto"/>
      </w:divBdr>
    </w:div>
    <w:div w:id="1002927084">
      <w:bodyDiv w:val="1"/>
      <w:marLeft w:val="0"/>
      <w:marRight w:val="0"/>
      <w:marTop w:val="0"/>
      <w:marBottom w:val="0"/>
      <w:divBdr>
        <w:top w:val="none" w:sz="0" w:space="0" w:color="auto"/>
        <w:left w:val="none" w:sz="0" w:space="0" w:color="auto"/>
        <w:bottom w:val="none" w:sz="0" w:space="0" w:color="auto"/>
        <w:right w:val="none" w:sz="0" w:space="0" w:color="auto"/>
      </w:divBdr>
    </w:div>
    <w:div w:id="1003432164">
      <w:bodyDiv w:val="1"/>
      <w:marLeft w:val="0"/>
      <w:marRight w:val="0"/>
      <w:marTop w:val="0"/>
      <w:marBottom w:val="0"/>
      <w:divBdr>
        <w:top w:val="none" w:sz="0" w:space="0" w:color="auto"/>
        <w:left w:val="none" w:sz="0" w:space="0" w:color="auto"/>
        <w:bottom w:val="none" w:sz="0" w:space="0" w:color="auto"/>
        <w:right w:val="none" w:sz="0" w:space="0" w:color="auto"/>
      </w:divBdr>
    </w:div>
    <w:div w:id="1003506753">
      <w:bodyDiv w:val="1"/>
      <w:marLeft w:val="0"/>
      <w:marRight w:val="0"/>
      <w:marTop w:val="0"/>
      <w:marBottom w:val="0"/>
      <w:divBdr>
        <w:top w:val="none" w:sz="0" w:space="0" w:color="auto"/>
        <w:left w:val="none" w:sz="0" w:space="0" w:color="auto"/>
        <w:bottom w:val="none" w:sz="0" w:space="0" w:color="auto"/>
        <w:right w:val="none" w:sz="0" w:space="0" w:color="auto"/>
      </w:divBdr>
    </w:div>
    <w:div w:id="1003626348">
      <w:bodyDiv w:val="1"/>
      <w:marLeft w:val="0"/>
      <w:marRight w:val="0"/>
      <w:marTop w:val="0"/>
      <w:marBottom w:val="0"/>
      <w:divBdr>
        <w:top w:val="none" w:sz="0" w:space="0" w:color="auto"/>
        <w:left w:val="none" w:sz="0" w:space="0" w:color="auto"/>
        <w:bottom w:val="none" w:sz="0" w:space="0" w:color="auto"/>
        <w:right w:val="none" w:sz="0" w:space="0" w:color="auto"/>
      </w:divBdr>
    </w:div>
    <w:div w:id="1003707609">
      <w:bodyDiv w:val="1"/>
      <w:marLeft w:val="0"/>
      <w:marRight w:val="0"/>
      <w:marTop w:val="0"/>
      <w:marBottom w:val="0"/>
      <w:divBdr>
        <w:top w:val="none" w:sz="0" w:space="0" w:color="auto"/>
        <w:left w:val="none" w:sz="0" w:space="0" w:color="auto"/>
        <w:bottom w:val="none" w:sz="0" w:space="0" w:color="auto"/>
        <w:right w:val="none" w:sz="0" w:space="0" w:color="auto"/>
      </w:divBdr>
    </w:div>
    <w:div w:id="1003776634">
      <w:bodyDiv w:val="1"/>
      <w:marLeft w:val="0"/>
      <w:marRight w:val="0"/>
      <w:marTop w:val="0"/>
      <w:marBottom w:val="0"/>
      <w:divBdr>
        <w:top w:val="none" w:sz="0" w:space="0" w:color="auto"/>
        <w:left w:val="none" w:sz="0" w:space="0" w:color="auto"/>
        <w:bottom w:val="none" w:sz="0" w:space="0" w:color="auto"/>
        <w:right w:val="none" w:sz="0" w:space="0" w:color="auto"/>
      </w:divBdr>
    </w:div>
    <w:div w:id="1003825884">
      <w:bodyDiv w:val="1"/>
      <w:marLeft w:val="0"/>
      <w:marRight w:val="0"/>
      <w:marTop w:val="0"/>
      <w:marBottom w:val="0"/>
      <w:divBdr>
        <w:top w:val="none" w:sz="0" w:space="0" w:color="auto"/>
        <w:left w:val="none" w:sz="0" w:space="0" w:color="auto"/>
        <w:bottom w:val="none" w:sz="0" w:space="0" w:color="auto"/>
        <w:right w:val="none" w:sz="0" w:space="0" w:color="auto"/>
      </w:divBdr>
    </w:div>
    <w:div w:id="1004210767">
      <w:bodyDiv w:val="1"/>
      <w:marLeft w:val="0"/>
      <w:marRight w:val="0"/>
      <w:marTop w:val="0"/>
      <w:marBottom w:val="0"/>
      <w:divBdr>
        <w:top w:val="none" w:sz="0" w:space="0" w:color="auto"/>
        <w:left w:val="none" w:sz="0" w:space="0" w:color="auto"/>
        <w:bottom w:val="none" w:sz="0" w:space="0" w:color="auto"/>
        <w:right w:val="none" w:sz="0" w:space="0" w:color="auto"/>
      </w:divBdr>
    </w:div>
    <w:div w:id="1004236205">
      <w:bodyDiv w:val="1"/>
      <w:marLeft w:val="0"/>
      <w:marRight w:val="0"/>
      <w:marTop w:val="0"/>
      <w:marBottom w:val="0"/>
      <w:divBdr>
        <w:top w:val="none" w:sz="0" w:space="0" w:color="auto"/>
        <w:left w:val="none" w:sz="0" w:space="0" w:color="auto"/>
        <w:bottom w:val="none" w:sz="0" w:space="0" w:color="auto"/>
        <w:right w:val="none" w:sz="0" w:space="0" w:color="auto"/>
      </w:divBdr>
    </w:div>
    <w:div w:id="1004357616">
      <w:bodyDiv w:val="1"/>
      <w:marLeft w:val="0"/>
      <w:marRight w:val="0"/>
      <w:marTop w:val="0"/>
      <w:marBottom w:val="0"/>
      <w:divBdr>
        <w:top w:val="none" w:sz="0" w:space="0" w:color="auto"/>
        <w:left w:val="none" w:sz="0" w:space="0" w:color="auto"/>
        <w:bottom w:val="none" w:sz="0" w:space="0" w:color="auto"/>
        <w:right w:val="none" w:sz="0" w:space="0" w:color="auto"/>
      </w:divBdr>
    </w:div>
    <w:div w:id="1004436743">
      <w:bodyDiv w:val="1"/>
      <w:marLeft w:val="0"/>
      <w:marRight w:val="0"/>
      <w:marTop w:val="0"/>
      <w:marBottom w:val="0"/>
      <w:divBdr>
        <w:top w:val="none" w:sz="0" w:space="0" w:color="auto"/>
        <w:left w:val="none" w:sz="0" w:space="0" w:color="auto"/>
        <w:bottom w:val="none" w:sz="0" w:space="0" w:color="auto"/>
        <w:right w:val="none" w:sz="0" w:space="0" w:color="auto"/>
      </w:divBdr>
    </w:div>
    <w:div w:id="1004671921">
      <w:bodyDiv w:val="1"/>
      <w:marLeft w:val="0"/>
      <w:marRight w:val="0"/>
      <w:marTop w:val="0"/>
      <w:marBottom w:val="0"/>
      <w:divBdr>
        <w:top w:val="none" w:sz="0" w:space="0" w:color="auto"/>
        <w:left w:val="none" w:sz="0" w:space="0" w:color="auto"/>
        <w:bottom w:val="none" w:sz="0" w:space="0" w:color="auto"/>
        <w:right w:val="none" w:sz="0" w:space="0" w:color="auto"/>
      </w:divBdr>
    </w:div>
    <w:div w:id="1004673242">
      <w:bodyDiv w:val="1"/>
      <w:marLeft w:val="0"/>
      <w:marRight w:val="0"/>
      <w:marTop w:val="0"/>
      <w:marBottom w:val="0"/>
      <w:divBdr>
        <w:top w:val="none" w:sz="0" w:space="0" w:color="auto"/>
        <w:left w:val="none" w:sz="0" w:space="0" w:color="auto"/>
        <w:bottom w:val="none" w:sz="0" w:space="0" w:color="auto"/>
        <w:right w:val="none" w:sz="0" w:space="0" w:color="auto"/>
      </w:divBdr>
    </w:div>
    <w:div w:id="1004741259">
      <w:bodyDiv w:val="1"/>
      <w:marLeft w:val="0"/>
      <w:marRight w:val="0"/>
      <w:marTop w:val="0"/>
      <w:marBottom w:val="0"/>
      <w:divBdr>
        <w:top w:val="none" w:sz="0" w:space="0" w:color="auto"/>
        <w:left w:val="none" w:sz="0" w:space="0" w:color="auto"/>
        <w:bottom w:val="none" w:sz="0" w:space="0" w:color="auto"/>
        <w:right w:val="none" w:sz="0" w:space="0" w:color="auto"/>
      </w:divBdr>
    </w:div>
    <w:div w:id="1004867370">
      <w:bodyDiv w:val="1"/>
      <w:marLeft w:val="0"/>
      <w:marRight w:val="0"/>
      <w:marTop w:val="0"/>
      <w:marBottom w:val="0"/>
      <w:divBdr>
        <w:top w:val="none" w:sz="0" w:space="0" w:color="auto"/>
        <w:left w:val="none" w:sz="0" w:space="0" w:color="auto"/>
        <w:bottom w:val="none" w:sz="0" w:space="0" w:color="auto"/>
        <w:right w:val="none" w:sz="0" w:space="0" w:color="auto"/>
      </w:divBdr>
    </w:div>
    <w:div w:id="1004891754">
      <w:bodyDiv w:val="1"/>
      <w:marLeft w:val="0"/>
      <w:marRight w:val="0"/>
      <w:marTop w:val="0"/>
      <w:marBottom w:val="0"/>
      <w:divBdr>
        <w:top w:val="none" w:sz="0" w:space="0" w:color="auto"/>
        <w:left w:val="none" w:sz="0" w:space="0" w:color="auto"/>
        <w:bottom w:val="none" w:sz="0" w:space="0" w:color="auto"/>
        <w:right w:val="none" w:sz="0" w:space="0" w:color="auto"/>
      </w:divBdr>
    </w:div>
    <w:div w:id="1005210064">
      <w:bodyDiv w:val="1"/>
      <w:marLeft w:val="0"/>
      <w:marRight w:val="0"/>
      <w:marTop w:val="0"/>
      <w:marBottom w:val="0"/>
      <w:divBdr>
        <w:top w:val="none" w:sz="0" w:space="0" w:color="auto"/>
        <w:left w:val="none" w:sz="0" w:space="0" w:color="auto"/>
        <w:bottom w:val="none" w:sz="0" w:space="0" w:color="auto"/>
        <w:right w:val="none" w:sz="0" w:space="0" w:color="auto"/>
      </w:divBdr>
    </w:div>
    <w:div w:id="1005401066">
      <w:bodyDiv w:val="1"/>
      <w:marLeft w:val="0"/>
      <w:marRight w:val="0"/>
      <w:marTop w:val="0"/>
      <w:marBottom w:val="0"/>
      <w:divBdr>
        <w:top w:val="none" w:sz="0" w:space="0" w:color="auto"/>
        <w:left w:val="none" w:sz="0" w:space="0" w:color="auto"/>
        <w:bottom w:val="none" w:sz="0" w:space="0" w:color="auto"/>
        <w:right w:val="none" w:sz="0" w:space="0" w:color="auto"/>
      </w:divBdr>
    </w:div>
    <w:div w:id="1005666290">
      <w:bodyDiv w:val="1"/>
      <w:marLeft w:val="0"/>
      <w:marRight w:val="0"/>
      <w:marTop w:val="0"/>
      <w:marBottom w:val="0"/>
      <w:divBdr>
        <w:top w:val="none" w:sz="0" w:space="0" w:color="auto"/>
        <w:left w:val="none" w:sz="0" w:space="0" w:color="auto"/>
        <w:bottom w:val="none" w:sz="0" w:space="0" w:color="auto"/>
        <w:right w:val="none" w:sz="0" w:space="0" w:color="auto"/>
      </w:divBdr>
    </w:div>
    <w:div w:id="1005715497">
      <w:bodyDiv w:val="1"/>
      <w:marLeft w:val="0"/>
      <w:marRight w:val="0"/>
      <w:marTop w:val="0"/>
      <w:marBottom w:val="0"/>
      <w:divBdr>
        <w:top w:val="none" w:sz="0" w:space="0" w:color="auto"/>
        <w:left w:val="none" w:sz="0" w:space="0" w:color="auto"/>
        <w:bottom w:val="none" w:sz="0" w:space="0" w:color="auto"/>
        <w:right w:val="none" w:sz="0" w:space="0" w:color="auto"/>
      </w:divBdr>
    </w:div>
    <w:div w:id="1005783583">
      <w:bodyDiv w:val="1"/>
      <w:marLeft w:val="0"/>
      <w:marRight w:val="0"/>
      <w:marTop w:val="0"/>
      <w:marBottom w:val="0"/>
      <w:divBdr>
        <w:top w:val="none" w:sz="0" w:space="0" w:color="auto"/>
        <w:left w:val="none" w:sz="0" w:space="0" w:color="auto"/>
        <w:bottom w:val="none" w:sz="0" w:space="0" w:color="auto"/>
        <w:right w:val="none" w:sz="0" w:space="0" w:color="auto"/>
      </w:divBdr>
    </w:div>
    <w:div w:id="1006204182">
      <w:bodyDiv w:val="1"/>
      <w:marLeft w:val="0"/>
      <w:marRight w:val="0"/>
      <w:marTop w:val="0"/>
      <w:marBottom w:val="0"/>
      <w:divBdr>
        <w:top w:val="none" w:sz="0" w:space="0" w:color="auto"/>
        <w:left w:val="none" w:sz="0" w:space="0" w:color="auto"/>
        <w:bottom w:val="none" w:sz="0" w:space="0" w:color="auto"/>
        <w:right w:val="none" w:sz="0" w:space="0" w:color="auto"/>
      </w:divBdr>
    </w:div>
    <w:div w:id="1006248445">
      <w:bodyDiv w:val="1"/>
      <w:marLeft w:val="0"/>
      <w:marRight w:val="0"/>
      <w:marTop w:val="0"/>
      <w:marBottom w:val="0"/>
      <w:divBdr>
        <w:top w:val="none" w:sz="0" w:space="0" w:color="auto"/>
        <w:left w:val="none" w:sz="0" w:space="0" w:color="auto"/>
        <w:bottom w:val="none" w:sz="0" w:space="0" w:color="auto"/>
        <w:right w:val="none" w:sz="0" w:space="0" w:color="auto"/>
      </w:divBdr>
    </w:div>
    <w:div w:id="1006328726">
      <w:bodyDiv w:val="1"/>
      <w:marLeft w:val="0"/>
      <w:marRight w:val="0"/>
      <w:marTop w:val="0"/>
      <w:marBottom w:val="0"/>
      <w:divBdr>
        <w:top w:val="none" w:sz="0" w:space="0" w:color="auto"/>
        <w:left w:val="none" w:sz="0" w:space="0" w:color="auto"/>
        <w:bottom w:val="none" w:sz="0" w:space="0" w:color="auto"/>
        <w:right w:val="none" w:sz="0" w:space="0" w:color="auto"/>
      </w:divBdr>
    </w:div>
    <w:div w:id="1006439838">
      <w:bodyDiv w:val="1"/>
      <w:marLeft w:val="0"/>
      <w:marRight w:val="0"/>
      <w:marTop w:val="0"/>
      <w:marBottom w:val="0"/>
      <w:divBdr>
        <w:top w:val="none" w:sz="0" w:space="0" w:color="auto"/>
        <w:left w:val="none" w:sz="0" w:space="0" w:color="auto"/>
        <w:bottom w:val="none" w:sz="0" w:space="0" w:color="auto"/>
        <w:right w:val="none" w:sz="0" w:space="0" w:color="auto"/>
      </w:divBdr>
    </w:div>
    <w:div w:id="1006514898">
      <w:bodyDiv w:val="1"/>
      <w:marLeft w:val="0"/>
      <w:marRight w:val="0"/>
      <w:marTop w:val="0"/>
      <w:marBottom w:val="0"/>
      <w:divBdr>
        <w:top w:val="none" w:sz="0" w:space="0" w:color="auto"/>
        <w:left w:val="none" w:sz="0" w:space="0" w:color="auto"/>
        <w:bottom w:val="none" w:sz="0" w:space="0" w:color="auto"/>
        <w:right w:val="none" w:sz="0" w:space="0" w:color="auto"/>
      </w:divBdr>
    </w:div>
    <w:div w:id="1006634201">
      <w:bodyDiv w:val="1"/>
      <w:marLeft w:val="0"/>
      <w:marRight w:val="0"/>
      <w:marTop w:val="0"/>
      <w:marBottom w:val="0"/>
      <w:divBdr>
        <w:top w:val="none" w:sz="0" w:space="0" w:color="auto"/>
        <w:left w:val="none" w:sz="0" w:space="0" w:color="auto"/>
        <w:bottom w:val="none" w:sz="0" w:space="0" w:color="auto"/>
        <w:right w:val="none" w:sz="0" w:space="0" w:color="auto"/>
      </w:divBdr>
    </w:div>
    <w:div w:id="1006709450">
      <w:bodyDiv w:val="1"/>
      <w:marLeft w:val="0"/>
      <w:marRight w:val="0"/>
      <w:marTop w:val="0"/>
      <w:marBottom w:val="0"/>
      <w:divBdr>
        <w:top w:val="none" w:sz="0" w:space="0" w:color="auto"/>
        <w:left w:val="none" w:sz="0" w:space="0" w:color="auto"/>
        <w:bottom w:val="none" w:sz="0" w:space="0" w:color="auto"/>
        <w:right w:val="none" w:sz="0" w:space="0" w:color="auto"/>
      </w:divBdr>
    </w:div>
    <w:div w:id="1006709533">
      <w:bodyDiv w:val="1"/>
      <w:marLeft w:val="0"/>
      <w:marRight w:val="0"/>
      <w:marTop w:val="0"/>
      <w:marBottom w:val="0"/>
      <w:divBdr>
        <w:top w:val="none" w:sz="0" w:space="0" w:color="auto"/>
        <w:left w:val="none" w:sz="0" w:space="0" w:color="auto"/>
        <w:bottom w:val="none" w:sz="0" w:space="0" w:color="auto"/>
        <w:right w:val="none" w:sz="0" w:space="0" w:color="auto"/>
      </w:divBdr>
    </w:div>
    <w:div w:id="1007058522">
      <w:bodyDiv w:val="1"/>
      <w:marLeft w:val="0"/>
      <w:marRight w:val="0"/>
      <w:marTop w:val="0"/>
      <w:marBottom w:val="0"/>
      <w:divBdr>
        <w:top w:val="none" w:sz="0" w:space="0" w:color="auto"/>
        <w:left w:val="none" w:sz="0" w:space="0" w:color="auto"/>
        <w:bottom w:val="none" w:sz="0" w:space="0" w:color="auto"/>
        <w:right w:val="none" w:sz="0" w:space="0" w:color="auto"/>
      </w:divBdr>
    </w:div>
    <w:div w:id="1007172773">
      <w:bodyDiv w:val="1"/>
      <w:marLeft w:val="0"/>
      <w:marRight w:val="0"/>
      <w:marTop w:val="0"/>
      <w:marBottom w:val="0"/>
      <w:divBdr>
        <w:top w:val="none" w:sz="0" w:space="0" w:color="auto"/>
        <w:left w:val="none" w:sz="0" w:space="0" w:color="auto"/>
        <w:bottom w:val="none" w:sz="0" w:space="0" w:color="auto"/>
        <w:right w:val="none" w:sz="0" w:space="0" w:color="auto"/>
      </w:divBdr>
    </w:div>
    <w:div w:id="1007245709">
      <w:bodyDiv w:val="1"/>
      <w:marLeft w:val="0"/>
      <w:marRight w:val="0"/>
      <w:marTop w:val="0"/>
      <w:marBottom w:val="0"/>
      <w:divBdr>
        <w:top w:val="none" w:sz="0" w:space="0" w:color="auto"/>
        <w:left w:val="none" w:sz="0" w:space="0" w:color="auto"/>
        <w:bottom w:val="none" w:sz="0" w:space="0" w:color="auto"/>
        <w:right w:val="none" w:sz="0" w:space="0" w:color="auto"/>
      </w:divBdr>
    </w:div>
    <w:div w:id="1007248921">
      <w:bodyDiv w:val="1"/>
      <w:marLeft w:val="0"/>
      <w:marRight w:val="0"/>
      <w:marTop w:val="0"/>
      <w:marBottom w:val="0"/>
      <w:divBdr>
        <w:top w:val="none" w:sz="0" w:space="0" w:color="auto"/>
        <w:left w:val="none" w:sz="0" w:space="0" w:color="auto"/>
        <w:bottom w:val="none" w:sz="0" w:space="0" w:color="auto"/>
        <w:right w:val="none" w:sz="0" w:space="0" w:color="auto"/>
      </w:divBdr>
    </w:div>
    <w:div w:id="1007251465">
      <w:bodyDiv w:val="1"/>
      <w:marLeft w:val="0"/>
      <w:marRight w:val="0"/>
      <w:marTop w:val="0"/>
      <w:marBottom w:val="0"/>
      <w:divBdr>
        <w:top w:val="none" w:sz="0" w:space="0" w:color="auto"/>
        <w:left w:val="none" w:sz="0" w:space="0" w:color="auto"/>
        <w:bottom w:val="none" w:sz="0" w:space="0" w:color="auto"/>
        <w:right w:val="none" w:sz="0" w:space="0" w:color="auto"/>
      </w:divBdr>
    </w:div>
    <w:div w:id="1007251897">
      <w:bodyDiv w:val="1"/>
      <w:marLeft w:val="0"/>
      <w:marRight w:val="0"/>
      <w:marTop w:val="0"/>
      <w:marBottom w:val="0"/>
      <w:divBdr>
        <w:top w:val="none" w:sz="0" w:space="0" w:color="auto"/>
        <w:left w:val="none" w:sz="0" w:space="0" w:color="auto"/>
        <w:bottom w:val="none" w:sz="0" w:space="0" w:color="auto"/>
        <w:right w:val="none" w:sz="0" w:space="0" w:color="auto"/>
      </w:divBdr>
    </w:div>
    <w:div w:id="1007253191">
      <w:bodyDiv w:val="1"/>
      <w:marLeft w:val="0"/>
      <w:marRight w:val="0"/>
      <w:marTop w:val="0"/>
      <w:marBottom w:val="0"/>
      <w:divBdr>
        <w:top w:val="none" w:sz="0" w:space="0" w:color="auto"/>
        <w:left w:val="none" w:sz="0" w:space="0" w:color="auto"/>
        <w:bottom w:val="none" w:sz="0" w:space="0" w:color="auto"/>
        <w:right w:val="none" w:sz="0" w:space="0" w:color="auto"/>
      </w:divBdr>
    </w:div>
    <w:div w:id="1007367342">
      <w:bodyDiv w:val="1"/>
      <w:marLeft w:val="0"/>
      <w:marRight w:val="0"/>
      <w:marTop w:val="0"/>
      <w:marBottom w:val="0"/>
      <w:divBdr>
        <w:top w:val="none" w:sz="0" w:space="0" w:color="auto"/>
        <w:left w:val="none" w:sz="0" w:space="0" w:color="auto"/>
        <w:bottom w:val="none" w:sz="0" w:space="0" w:color="auto"/>
        <w:right w:val="none" w:sz="0" w:space="0" w:color="auto"/>
      </w:divBdr>
    </w:div>
    <w:div w:id="1007485867">
      <w:bodyDiv w:val="1"/>
      <w:marLeft w:val="0"/>
      <w:marRight w:val="0"/>
      <w:marTop w:val="0"/>
      <w:marBottom w:val="0"/>
      <w:divBdr>
        <w:top w:val="none" w:sz="0" w:space="0" w:color="auto"/>
        <w:left w:val="none" w:sz="0" w:space="0" w:color="auto"/>
        <w:bottom w:val="none" w:sz="0" w:space="0" w:color="auto"/>
        <w:right w:val="none" w:sz="0" w:space="0" w:color="auto"/>
      </w:divBdr>
    </w:div>
    <w:div w:id="1007632253">
      <w:bodyDiv w:val="1"/>
      <w:marLeft w:val="0"/>
      <w:marRight w:val="0"/>
      <w:marTop w:val="0"/>
      <w:marBottom w:val="0"/>
      <w:divBdr>
        <w:top w:val="none" w:sz="0" w:space="0" w:color="auto"/>
        <w:left w:val="none" w:sz="0" w:space="0" w:color="auto"/>
        <w:bottom w:val="none" w:sz="0" w:space="0" w:color="auto"/>
        <w:right w:val="none" w:sz="0" w:space="0" w:color="auto"/>
      </w:divBdr>
    </w:div>
    <w:div w:id="1007706059">
      <w:bodyDiv w:val="1"/>
      <w:marLeft w:val="0"/>
      <w:marRight w:val="0"/>
      <w:marTop w:val="0"/>
      <w:marBottom w:val="0"/>
      <w:divBdr>
        <w:top w:val="none" w:sz="0" w:space="0" w:color="auto"/>
        <w:left w:val="none" w:sz="0" w:space="0" w:color="auto"/>
        <w:bottom w:val="none" w:sz="0" w:space="0" w:color="auto"/>
        <w:right w:val="none" w:sz="0" w:space="0" w:color="auto"/>
      </w:divBdr>
    </w:div>
    <w:div w:id="1008018985">
      <w:bodyDiv w:val="1"/>
      <w:marLeft w:val="0"/>
      <w:marRight w:val="0"/>
      <w:marTop w:val="0"/>
      <w:marBottom w:val="0"/>
      <w:divBdr>
        <w:top w:val="none" w:sz="0" w:space="0" w:color="auto"/>
        <w:left w:val="none" w:sz="0" w:space="0" w:color="auto"/>
        <w:bottom w:val="none" w:sz="0" w:space="0" w:color="auto"/>
        <w:right w:val="none" w:sz="0" w:space="0" w:color="auto"/>
      </w:divBdr>
    </w:div>
    <w:div w:id="1008020823">
      <w:bodyDiv w:val="1"/>
      <w:marLeft w:val="0"/>
      <w:marRight w:val="0"/>
      <w:marTop w:val="0"/>
      <w:marBottom w:val="0"/>
      <w:divBdr>
        <w:top w:val="none" w:sz="0" w:space="0" w:color="auto"/>
        <w:left w:val="none" w:sz="0" w:space="0" w:color="auto"/>
        <w:bottom w:val="none" w:sz="0" w:space="0" w:color="auto"/>
        <w:right w:val="none" w:sz="0" w:space="0" w:color="auto"/>
      </w:divBdr>
    </w:div>
    <w:div w:id="1008098969">
      <w:bodyDiv w:val="1"/>
      <w:marLeft w:val="0"/>
      <w:marRight w:val="0"/>
      <w:marTop w:val="0"/>
      <w:marBottom w:val="0"/>
      <w:divBdr>
        <w:top w:val="none" w:sz="0" w:space="0" w:color="auto"/>
        <w:left w:val="none" w:sz="0" w:space="0" w:color="auto"/>
        <w:bottom w:val="none" w:sz="0" w:space="0" w:color="auto"/>
        <w:right w:val="none" w:sz="0" w:space="0" w:color="auto"/>
      </w:divBdr>
    </w:div>
    <w:div w:id="1008210922">
      <w:bodyDiv w:val="1"/>
      <w:marLeft w:val="0"/>
      <w:marRight w:val="0"/>
      <w:marTop w:val="0"/>
      <w:marBottom w:val="0"/>
      <w:divBdr>
        <w:top w:val="none" w:sz="0" w:space="0" w:color="auto"/>
        <w:left w:val="none" w:sz="0" w:space="0" w:color="auto"/>
        <w:bottom w:val="none" w:sz="0" w:space="0" w:color="auto"/>
        <w:right w:val="none" w:sz="0" w:space="0" w:color="auto"/>
      </w:divBdr>
    </w:div>
    <w:div w:id="1008211152">
      <w:bodyDiv w:val="1"/>
      <w:marLeft w:val="0"/>
      <w:marRight w:val="0"/>
      <w:marTop w:val="0"/>
      <w:marBottom w:val="0"/>
      <w:divBdr>
        <w:top w:val="none" w:sz="0" w:space="0" w:color="auto"/>
        <w:left w:val="none" w:sz="0" w:space="0" w:color="auto"/>
        <w:bottom w:val="none" w:sz="0" w:space="0" w:color="auto"/>
        <w:right w:val="none" w:sz="0" w:space="0" w:color="auto"/>
      </w:divBdr>
    </w:div>
    <w:div w:id="1008291845">
      <w:bodyDiv w:val="1"/>
      <w:marLeft w:val="0"/>
      <w:marRight w:val="0"/>
      <w:marTop w:val="0"/>
      <w:marBottom w:val="0"/>
      <w:divBdr>
        <w:top w:val="none" w:sz="0" w:space="0" w:color="auto"/>
        <w:left w:val="none" w:sz="0" w:space="0" w:color="auto"/>
        <w:bottom w:val="none" w:sz="0" w:space="0" w:color="auto"/>
        <w:right w:val="none" w:sz="0" w:space="0" w:color="auto"/>
      </w:divBdr>
    </w:div>
    <w:div w:id="1008293277">
      <w:bodyDiv w:val="1"/>
      <w:marLeft w:val="0"/>
      <w:marRight w:val="0"/>
      <w:marTop w:val="0"/>
      <w:marBottom w:val="0"/>
      <w:divBdr>
        <w:top w:val="none" w:sz="0" w:space="0" w:color="auto"/>
        <w:left w:val="none" w:sz="0" w:space="0" w:color="auto"/>
        <w:bottom w:val="none" w:sz="0" w:space="0" w:color="auto"/>
        <w:right w:val="none" w:sz="0" w:space="0" w:color="auto"/>
      </w:divBdr>
    </w:div>
    <w:div w:id="1008407347">
      <w:bodyDiv w:val="1"/>
      <w:marLeft w:val="0"/>
      <w:marRight w:val="0"/>
      <w:marTop w:val="0"/>
      <w:marBottom w:val="0"/>
      <w:divBdr>
        <w:top w:val="none" w:sz="0" w:space="0" w:color="auto"/>
        <w:left w:val="none" w:sz="0" w:space="0" w:color="auto"/>
        <w:bottom w:val="none" w:sz="0" w:space="0" w:color="auto"/>
        <w:right w:val="none" w:sz="0" w:space="0" w:color="auto"/>
      </w:divBdr>
    </w:div>
    <w:div w:id="1008796161">
      <w:bodyDiv w:val="1"/>
      <w:marLeft w:val="0"/>
      <w:marRight w:val="0"/>
      <w:marTop w:val="0"/>
      <w:marBottom w:val="0"/>
      <w:divBdr>
        <w:top w:val="none" w:sz="0" w:space="0" w:color="auto"/>
        <w:left w:val="none" w:sz="0" w:space="0" w:color="auto"/>
        <w:bottom w:val="none" w:sz="0" w:space="0" w:color="auto"/>
        <w:right w:val="none" w:sz="0" w:space="0" w:color="auto"/>
      </w:divBdr>
    </w:div>
    <w:div w:id="1008825371">
      <w:bodyDiv w:val="1"/>
      <w:marLeft w:val="0"/>
      <w:marRight w:val="0"/>
      <w:marTop w:val="0"/>
      <w:marBottom w:val="0"/>
      <w:divBdr>
        <w:top w:val="none" w:sz="0" w:space="0" w:color="auto"/>
        <w:left w:val="none" w:sz="0" w:space="0" w:color="auto"/>
        <w:bottom w:val="none" w:sz="0" w:space="0" w:color="auto"/>
        <w:right w:val="none" w:sz="0" w:space="0" w:color="auto"/>
      </w:divBdr>
    </w:div>
    <w:div w:id="1008828248">
      <w:bodyDiv w:val="1"/>
      <w:marLeft w:val="0"/>
      <w:marRight w:val="0"/>
      <w:marTop w:val="0"/>
      <w:marBottom w:val="0"/>
      <w:divBdr>
        <w:top w:val="none" w:sz="0" w:space="0" w:color="auto"/>
        <w:left w:val="none" w:sz="0" w:space="0" w:color="auto"/>
        <w:bottom w:val="none" w:sz="0" w:space="0" w:color="auto"/>
        <w:right w:val="none" w:sz="0" w:space="0" w:color="auto"/>
      </w:divBdr>
    </w:div>
    <w:div w:id="1008867669">
      <w:bodyDiv w:val="1"/>
      <w:marLeft w:val="0"/>
      <w:marRight w:val="0"/>
      <w:marTop w:val="0"/>
      <w:marBottom w:val="0"/>
      <w:divBdr>
        <w:top w:val="none" w:sz="0" w:space="0" w:color="auto"/>
        <w:left w:val="none" w:sz="0" w:space="0" w:color="auto"/>
        <w:bottom w:val="none" w:sz="0" w:space="0" w:color="auto"/>
        <w:right w:val="none" w:sz="0" w:space="0" w:color="auto"/>
      </w:divBdr>
    </w:div>
    <w:div w:id="1008944175">
      <w:bodyDiv w:val="1"/>
      <w:marLeft w:val="0"/>
      <w:marRight w:val="0"/>
      <w:marTop w:val="0"/>
      <w:marBottom w:val="0"/>
      <w:divBdr>
        <w:top w:val="none" w:sz="0" w:space="0" w:color="auto"/>
        <w:left w:val="none" w:sz="0" w:space="0" w:color="auto"/>
        <w:bottom w:val="none" w:sz="0" w:space="0" w:color="auto"/>
        <w:right w:val="none" w:sz="0" w:space="0" w:color="auto"/>
      </w:divBdr>
    </w:div>
    <w:div w:id="1009063274">
      <w:bodyDiv w:val="1"/>
      <w:marLeft w:val="0"/>
      <w:marRight w:val="0"/>
      <w:marTop w:val="0"/>
      <w:marBottom w:val="0"/>
      <w:divBdr>
        <w:top w:val="none" w:sz="0" w:space="0" w:color="auto"/>
        <w:left w:val="none" w:sz="0" w:space="0" w:color="auto"/>
        <w:bottom w:val="none" w:sz="0" w:space="0" w:color="auto"/>
        <w:right w:val="none" w:sz="0" w:space="0" w:color="auto"/>
      </w:divBdr>
    </w:div>
    <w:div w:id="1009138709">
      <w:bodyDiv w:val="1"/>
      <w:marLeft w:val="0"/>
      <w:marRight w:val="0"/>
      <w:marTop w:val="0"/>
      <w:marBottom w:val="0"/>
      <w:divBdr>
        <w:top w:val="none" w:sz="0" w:space="0" w:color="auto"/>
        <w:left w:val="none" w:sz="0" w:space="0" w:color="auto"/>
        <w:bottom w:val="none" w:sz="0" w:space="0" w:color="auto"/>
        <w:right w:val="none" w:sz="0" w:space="0" w:color="auto"/>
      </w:divBdr>
    </w:div>
    <w:div w:id="1009211291">
      <w:bodyDiv w:val="1"/>
      <w:marLeft w:val="0"/>
      <w:marRight w:val="0"/>
      <w:marTop w:val="0"/>
      <w:marBottom w:val="0"/>
      <w:divBdr>
        <w:top w:val="none" w:sz="0" w:space="0" w:color="auto"/>
        <w:left w:val="none" w:sz="0" w:space="0" w:color="auto"/>
        <w:bottom w:val="none" w:sz="0" w:space="0" w:color="auto"/>
        <w:right w:val="none" w:sz="0" w:space="0" w:color="auto"/>
      </w:divBdr>
    </w:div>
    <w:div w:id="1009332153">
      <w:bodyDiv w:val="1"/>
      <w:marLeft w:val="0"/>
      <w:marRight w:val="0"/>
      <w:marTop w:val="0"/>
      <w:marBottom w:val="0"/>
      <w:divBdr>
        <w:top w:val="none" w:sz="0" w:space="0" w:color="auto"/>
        <w:left w:val="none" w:sz="0" w:space="0" w:color="auto"/>
        <w:bottom w:val="none" w:sz="0" w:space="0" w:color="auto"/>
        <w:right w:val="none" w:sz="0" w:space="0" w:color="auto"/>
      </w:divBdr>
    </w:div>
    <w:div w:id="1009333783">
      <w:bodyDiv w:val="1"/>
      <w:marLeft w:val="0"/>
      <w:marRight w:val="0"/>
      <w:marTop w:val="0"/>
      <w:marBottom w:val="0"/>
      <w:divBdr>
        <w:top w:val="none" w:sz="0" w:space="0" w:color="auto"/>
        <w:left w:val="none" w:sz="0" w:space="0" w:color="auto"/>
        <w:bottom w:val="none" w:sz="0" w:space="0" w:color="auto"/>
        <w:right w:val="none" w:sz="0" w:space="0" w:color="auto"/>
      </w:divBdr>
    </w:div>
    <w:div w:id="1009333815">
      <w:bodyDiv w:val="1"/>
      <w:marLeft w:val="0"/>
      <w:marRight w:val="0"/>
      <w:marTop w:val="0"/>
      <w:marBottom w:val="0"/>
      <w:divBdr>
        <w:top w:val="none" w:sz="0" w:space="0" w:color="auto"/>
        <w:left w:val="none" w:sz="0" w:space="0" w:color="auto"/>
        <w:bottom w:val="none" w:sz="0" w:space="0" w:color="auto"/>
        <w:right w:val="none" w:sz="0" w:space="0" w:color="auto"/>
      </w:divBdr>
    </w:div>
    <w:div w:id="1009796004">
      <w:bodyDiv w:val="1"/>
      <w:marLeft w:val="0"/>
      <w:marRight w:val="0"/>
      <w:marTop w:val="0"/>
      <w:marBottom w:val="0"/>
      <w:divBdr>
        <w:top w:val="none" w:sz="0" w:space="0" w:color="auto"/>
        <w:left w:val="none" w:sz="0" w:space="0" w:color="auto"/>
        <w:bottom w:val="none" w:sz="0" w:space="0" w:color="auto"/>
        <w:right w:val="none" w:sz="0" w:space="0" w:color="auto"/>
      </w:divBdr>
    </w:div>
    <w:div w:id="1009992133">
      <w:bodyDiv w:val="1"/>
      <w:marLeft w:val="0"/>
      <w:marRight w:val="0"/>
      <w:marTop w:val="0"/>
      <w:marBottom w:val="0"/>
      <w:divBdr>
        <w:top w:val="none" w:sz="0" w:space="0" w:color="auto"/>
        <w:left w:val="none" w:sz="0" w:space="0" w:color="auto"/>
        <w:bottom w:val="none" w:sz="0" w:space="0" w:color="auto"/>
        <w:right w:val="none" w:sz="0" w:space="0" w:color="auto"/>
      </w:divBdr>
    </w:div>
    <w:div w:id="1010253860">
      <w:bodyDiv w:val="1"/>
      <w:marLeft w:val="0"/>
      <w:marRight w:val="0"/>
      <w:marTop w:val="0"/>
      <w:marBottom w:val="0"/>
      <w:divBdr>
        <w:top w:val="none" w:sz="0" w:space="0" w:color="auto"/>
        <w:left w:val="none" w:sz="0" w:space="0" w:color="auto"/>
        <w:bottom w:val="none" w:sz="0" w:space="0" w:color="auto"/>
        <w:right w:val="none" w:sz="0" w:space="0" w:color="auto"/>
      </w:divBdr>
    </w:div>
    <w:div w:id="1010253952">
      <w:bodyDiv w:val="1"/>
      <w:marLeft w:val="0"/>
      <w:marRight w:val="0"/>
      <w:marTop w:val="0"/>
      <w:marBottom w:val="0"/>
      <w:divBdr>
        <w:top w:val="none" w:sz="0" w:space="0" w:color="auto"/>
        <w:left w:val="none" w:sz="0" w:space="0" w:color="auto"/>
        <w:bottom w:val="none" w:sz="0" w:space="0" w:color="auto"/>
        <w:right w:val="none" w:sz="0" w:space="0" w:color="auto"/>
      </w:divBdr>
    </w:div>
    <w:div w:id="1010372172">
      <w:bodyDiv w:val="1"/>
      <w:marLeft w:val="0"/>
      <w:marRight w:val="0"/>
      <w:marTop w:val="0"/>
      <w:marBottom w:val="0"/>
      <w:divBdr>
        <w:top w:val="none" w:sz="0" w:space="0" w:color="auto"/>
        <w:left w:val="none" w:sz="0" w:space="0" w:color="auto"/>
        <w:bottom w:val="none" w:sz="0" w:space="0" w:color="auto"/>
        <w:right w:val="none" w:sz="0" w:space="0" w:color="auto"/>
      </w:divBdr>
    </w:div>
    <w:div w:id="1010449369">
      <w:bodyDiv w:val="1"/>
      <w:marLeft w:val="0"/>
      <w:marRight w:val="0"/>
      <w:marTop w:val="0"/>
      <w:marBottom w:val="0"/>
      <w:divBdr>
        <w:top w:val="none" w:sz="0" w:space="0" w:color="auto"/>
        <w:left w:val="none" w:sz="0" w:space="0" w:color="auto"/>
        <w:bottom w:val="none" w:sz="0" w:space="0" w:color="auto"/>
        <w:right w:val="none" w:sz="0" w:space="0" w:color="auto"/>
      </w:divBdr>
    </w:div>
    <w:div w:id="1010522296">
      <w:bodyDiv w:val="1"/>
      <w:marLeft w:val="0"/>
      <w:marRight w:val="0"/>
      <w:marTop w:val="0"/>
      <w:marBottom w:val="0"/>
      <w:divBdr>
        <w:top w:val="none" w:sz="0" w:space="0" w:color="auto"/>
        <w:left w:val="none" w:sz="0" w:space="0" w:color="auto"/>
        <w:bottom w:val="none" w:sz="0" w:space="0" w:color="auto"/>
        <w:right w:val="none" w:sz="0" w:space="0" w:color="auto"/>
      </w:divBdr>
    </w:div>
    <w:div w:id="1010524411">
      <w:bodyDiv w:val="1"/>
      <w:marLeft w:val="0"/>
      <w:marRight w:val="0"/>
      <w:marTop w:val="0"/>
      <w:marBottom w:val="0"/>
      <w:divBdr>
        <w:top w:val="none" w:sz="0" w:space="0" w:color="auto"/>
        <w:left w:val="none" w:sz="0" w:space="0" w:color="auto"/>
        <w:bottom w:val="none" w:sz="0" w:space="0" w:color="auto"/>
        <w:right w:val="none" w:sz="0" w:space="0" w:color="auto"/>
      </w:divBdr>
    </w:div>
    <w:div w:id="1010646200">
      <w:bodyDiv w:val="1"/>
      <w:marLeft w:val="0"/>
      <w:marRight w:val="0"/>
      <w:marTop w:val="0"/>
      <w:marBottom w:val="0"/>
      <w:divBdr>
        <w:top w:val="none" w:sz="0" w:space="0" w:color="auto"/>
        <w:left w:val="none" w:sz="0" w:space="0" w:color="auto"/>
        <w:bottom w:val="none" w:sz="0" w:space="0" w:color="auto"/>
        <w:right w:val="none" w:sz="0" w:space="0" w:color="auto"/>
      </w:divBdr>
    </w:div>
    <w:div w:id="1010647425">
      <w:bodyDiv w:val="1"/>
      <w:marLeft w:val="0"/>
      <w:marRight w:val="0"/>
      <w:marTop w:val="0"/>
      <w:marBottom w:val="0"/>
      <w:divBdr>
        <w:top w:val="none" w:sz="0" w:space="0" w:color="auto"/>
        <w:left w:val="none" w:sz="0" w:space="0" w:color="auto"/>
        <w:bottom w:val="none" w:sz="0" w:space="0" w:color="auto"/>
        <w:right w:val="none" w:sz="0" w:space="0" w:color="auto"/>
      </w:divBdr>
    </w:div>
    <w:div w:id="1010762688">
      <w:bodyDiv w:val="1"/>
      <w:marLeft w:val="0"/>
      <w:marRight w:val="0"/>
      <w:marTop w:val="0"/>
      <w:marBottom w:val="0"/>
      <w:divBdr>
        <w:top w:val="none" w:sz="0" w:space="0" w:color="auto"/>
        <w:left w:val="none" w:sz="0" w:space="0" w:color="auto"/>
        <w:bottom w:val="none" w:sz="0" w:space="0" w:color="auto"/>
        <w:right w:val="none" w:sz="0" w:space="0" w:color="auto"/>
      </w:divBdr>
    </w:div>
    <w:div w:id="1011177867">
      <w:bodyDiv w:val="1"/>
      <w:marLeft w:val="0"/>
      <w:marRight w:val="0"/>
      <w:marTop w:val="0"/>
      <w:marBottom w:val="0"/>
      <w:divBdr>
        <w:top w:val="none" w:sz="0" w:space="0" w:color="auto"/>
        <w:left w:val="none" w:sz="0" w:space="0" w:color="auto"/>
        <w:bottom w:val="none" w:sz="0" w:space="0" w:color="auto"/>
        <w:right w:val="none" w:sz="0" w:space="0" w:color="auto"/>
      </w:divBdr>
    </w:div>
    <w:div w:id="1011303225">
      <w:bodyDiv w:val="1"/>
      <w:marLeft w:val="0"/>
      <w:marRight w:val="0"/>
      <w:marTop w:val="0"/>
      <w:marBottom w:val="0"/>
      <w:divBdr>
        <w:top w:val="none" w:sz="0" w:space="0" w:color="auto"/>
        <w:left w:val="none" w:sz="0" w:space="0" w:color="auto"/>
        <w:bottom w:val="none" w:sz="0" w:space="0" w:color="auto"/>
        <w:right w:val="none" w:sz="0" w:space="0" w:color="auto"/>
      </w:divBdr>
    </w:div>
    <w:div w:id="1011376034">
      <w:bodyDiv w:val="1"/>
      <w:marLeft w:val="0"/>
      <w:marRight w:val="0"/>
      <w:marTop w:val="0"/>
      <w:marBottom w:val="0"/>
      <w:divBdr>
        <w:top w:val="none" w:sz="0" w:space="0" w:color="auto"/>
        <w:left w:val="none" w:sz="0" w:space="0" w:color="auto"/>
        <w:bottom w:val="none" w:sz="0" w:space="0" w:color="auto"/>
        <w:right w:val="none" w:sz="0" w:space="0" w:color="auto"/>
      </w:divBdr>
    </w:div>
    <w:div w:id="1011419527">
      <w:bodyDiv w:val="1"/>
      <w:marLeft w:val="0"/>
      <w:marRight w:val="0"/>
      <w:marTop w:val="0"/>
      <w:marBottom w:val="0"/>
      <w:divBdr>
        <w:top w:val="none" w:sz="0" w:space="0" w:color="auto"/>
        <w:left w:val="none" w:sz="0" w:space="0" w:color="auto"/>
        <w:bottom w:val="none" w:sz="0" w:space="0" w:color="auto"/>
        <w:right w:val="none" w:sz="0" w:space="0" w:color="auto"/>
      </w:divBdr>
    </w:div>
    <w:div w:id="1011680920">
      <w:bodyDiv w:val="1"/>
      <w:marLeft w:val="0"/>
      <w:marRight w:val="0"/>
      <w:marTop w:val="0"/>
      <w:marBottom w:val="0"/>
      <w:divBdr>
        <w:top w:val="none" w:sz="0" w:space="0" w:color="auto"/>
        <w:left w:val="none" w:sz="0" w:space="0" w:color="auto"/>
        <w:bottom w:val="none" w:sz="0" w:space="0" w:color="auto"/>
        <w:right w:val="none" w:sz="0" w:space="0" w:color="auto"/>
      </w:divBdr>
    </w:div>
    <w:div w:id="1011833641">
      <w:bodyDiv w:val="1"/>
      <w:marLeft w:val="0"/>
      <w:marRight w:val="0"/>
      <w:marTop w:val="0"/>
      <w:marBottom w:val="0"/>
      <w:divBdr>
        <w:top w:val="none" w:sz="0" w:space="0" w:color="auto"/>
        <w:left w:val="none" w:sz="0" w:space="0" w:color="auto"/>
        <w:bottom w:val="none" w:sz="0" w:space="0" w:color="auto"/>
        <w:right w:val="none" w:sz="0" w:space="0" w:color="auto"/>
      </w:divBdr>
    </w:div>
    <w:div w:id="1012025744">
      <w:bodyDiv w:val="1"/>
      <w:marLeft w:val="0"/>
      <w:marRight w:val="0"/>
      <w:marTop w:val="0"/>
      <w:marBottom w:val="0"/>
      <w:divBdr>
        <w:top w:val="none" w:sz="0" w:space="0" w:color="auto"/>
        <w:left w:val="none" w:sz="0" w:space="0" w:color="auto"/>
        <w:bottom w:val="none" w:sz="0" w:space="0" w:color="auto"/>
        <w:right w:val="none" w:sz="0" w:space="0" w:color="auto"/>
      </w:divBdr>
    </w:div>
    <w:div w:id="1012221910">
      <w:bodyDiv w:val="1"/>
      <w:marLeft w:val="0"/>
      <w:marRight w:val="0"/>
      <w:marTop w:val="0"/>
      <w:marBottom w:val="0"/>
      <w:divBdr>
        <w:top w:val="none" w:sz="0" w:space="0" w:color="auto"/>
        <w:left w:val="none" w:sz="0" w:space="0" w:color="auto"/>
        <w:bottom w:val="none" w:sz="0" w:space="0" w:color="auto"/>
        <w:right w:val="none" w:sz="0" w:space="0" w:color="auto"/>
      </w:divBdr>
    </w:div>
    <w:div w:id="1012225867">
      <w:bodyDiv w:val="1"/>
      <w:marLeft w:val="0"/>
      <w:marRight w:val="0"/>
      <w:marTop w:val="0"/>
      <w:marBottom w:val="0"/>
      <w:divBdr>
        <w:top w:val="none" w:sz="0" w:space="0" w:color="auto"/>
        <w:left w:val="none" w:sz="0" w:space="0" w:color="auto"/>
        <w:bottom w:val="none" w:sz="0" w:space="0" w:color="auto"/>
        <w:right w:val="none" w:sz="0" w:space="0" w:color="auto"/>
      </w:divBdr>
    </w:div>
    <w:div w:id="1012226553">
      <w:bodyDiv w:val="1"/>
      <w:marLeft w:val="0"/>
      <w:marRight w:val="0"/>
      <w:marTop w:val="0"/>
      <w:marBottom w:val="0"/>
      <w:divBdr>
        <w:top w:val="none" w:sz="0" w:space="0" w:color="auto"/>
        <w:left w:val="none" w:sz="0" w:space="0" w:color="auto"/>
        <w:bottom w:val="none" w:sz="0" w:space="0" w:color="auto"/>
        <w:right w:val="none" w:sz="0" w:space="0" w:color="auto"/>
      </w:divBdr>
    </w:div>
    <w:div w:id="1012295460">
      <w:bodyDiv w:val="1"/>
      <w:marLeft w:val="0"/>
      <w:marRight w:val="0"/>
      <w:marTop w:val="0"/>
      <w:marBottom w:val="0"/>
      <w:divBdr>
        <w:top w:val="none" w:sz="0" w:space="0" w:color="auto"/>
        <w:left w:val="none" w:sz="0" w:space="0" w:color="auto"/>
        <w:bottom w:val="none" w:sz="0" w:space="0" w:color="auto"/>
        <w:right w:val="none" w:sz="0" w:space="0" w:color="auto"/>
      </w:divBdr>
    </w:div>
    <w:div w:id="1012411233">
      <w:bodyDiv w:val="1"/>
      <w:marLeft w:val="0"/>
      <w:marRight w:val="0"/>
      <w:marTop w:val="0"/>
      <w:marBottom w:val="0"/>
      <w:divBdr>
        <w:top w:val="none" w:sz="0" w:space="0" w:color="auto"/>
        <w:left w:val="none" w:sz="0" w:space="0" w:color="auto"/>
        <w:bottom w:val="none" w:sz="0" w:space="0" w:color="auto"/>
        <w:right w:val="none" w:sz="0" w:space="0" w:color="auto"/>
      </w:divBdr>
    </w:div>
    <w:div w:id="1012606768">
      <w:bodyDiv w:val="1"/>
      <w:marLeft w:val="0"/>
      <w:marRight w:val="0"/>
      <w:marTop w:val="0"/>
      <w:marBottom w:val="0"/>
      <w:divBdr>
        <w:top w:val="none" w:sz="0" w:space="0" w:color="auto"/>
        <w:left w:val="none" w:sz="0" w:space="0" w:color="auto"/>
        <w:bottom w:val="none" w:sz="0" w:space="0" w:color="auto"/>
        <w:right w:val="none" w:sz="0" w:space="0" w:color="auto"/>
      </w:divBdr>
    </w:div>
    <w:div w:id="1012759085">
      <w:bodyDiv w:val="1"/>
      <w:marLeft w:val="0"/>
      <w:marRight w:val="0"/>
      <w:marTop w:val="0"/>
      <w:marBottom w:val="0"/>
      <w:divBdr>
        <w:top w:val="none" w:sz="0" w:space="0" w:color="auto"/>
        <w:left w:val="none" w:sz="0" w:space="0" w:color="auto"/>
        <w:bottom w:val="none" w:sz="0" w:space="0" w:color="auto"/>
        <w:right w:val="none" w:sz="0" w:space="0" w:color="auto"/>
      </w:divBdr>
    </w:div>
    <w:div w:id="1012759732">
      <w:bodyDiv w:val="1"/>
      <w:marLeft w:val="0"/>
      <w:marRight w:val="0"/>
      <w:marTop w:val="0"/>
      <w:marBottom w:val="0"/>
      <w:divBdr>
        <w:top w:val="none" w:sz="0" w:space="0" w:color="auto"/>
        <w:left w:val="none" w:sz="0" w:space="0" w:color="auto"/>
        <w:bottom w:val="none" w:sz="0" w:space="0" w:color="auto"/>
        <w:right w:val="none" w:sz="0" w:space="0" w:color="auto"/>
      </w:divBdr>
    </w:div>
    <w:div w:id="1012956628">
      <w:bodyDiv w:val="1"/>
      <w:marLeft w:val="0"/>
      <w:marRight w:val="0"/>
      <w:marTop w:val="0"/>
      <w:marBottom w:val="0"/>
      <w:divBdr>
        <w:top w:val="none" w:sz="0" w:space="0" w:color="auto"/>
        <w:left w:val="none" w:sz="0" w:space="0" w:color="auto"/>
        <w:bottom w:val="none" w:sz="0" w:space="0" w:color="auto"/>
        <w:right w:val="none" w:sz="0" w:space="0" w:color="auto"/>
      </w:divBdr>
    </w:div>
    <w:div w:id="1013066424">
      <w:bodyDiv w:val="1"/>
      <w:marLeft w:val="0"/>
      <w:marRight w:val="0"/>
      <w:marTop w:val="0"/>
      <w:marBottom w:val="0"/>
      <w:divBdr>
        <w:top w:val="none" w:sz="0" w:space="0" w:color="auto"/>
        <w:left w:val="none" w:sz="0" w:space="0" w:color="auto"/>
        <w:bottom w:val="none" w:sz="0" w:space="0" w:color="auto"/>
        <w:right w:val="none" w:sz="0" w:space="0" w:color="auto"/>
      </w:divBdr>
    </w:div>
    <w:div w:id="1013143054">
      <w:bodyDiv w:val="1"/>
      <w:marLeft w:val="0"/>
      <w:marRight w:val="0"/>
      <w:marTop w:val="0"/>
      <w:marBottom w:val="0"/>
      <w:divBdr>
        <w:top w:val="none" w:sz="0" w:space="0" w:color="auto"/>
        <w:left w:val="none" w:sz="0" w:space="0" w:color="auto"/>
        <w:bottom w:val="none" w:sz="0" w:space="0" w:color="auto"/>
        <w:right w:val="none" w:sz="0" w:space="0" w:color="auto"/>
      </w:divBdr>
    </w:div>
    <w:div w:id="1013192490">
      <w:bodyDiv w:val="1"/>
      <w:marLeft w:val="0"/>
      <w:marRight w:val="0"/>
      <w:marTop w:val="0"/>
      <w:marBottom w:val="0"/>
      <w:divBdr>
        <w:top w:val="none" w:sz="0" w:space="0" w:color="auto"/>
        <w:left w:val="none" w:sz="0" w:space="0" w:color="auto"/>
        <w:bottom w:val="none" w:sz="0" w:space="0" w:color="auto"/>
        <w:right w:val="none" w:sz="0" w:space="0" w:color="auto"/>
      </w:divBdr>
    </w:div>
    <w:div w:id="1013217455">
      <w:bodyDiv w:val="1"/>
      <w:marLeft w:val="0"/>
      <w:marRight w:val="0"/>
      <w:marTop w:val="0"/>
      <w:marBottom w:val="0"/>
      <w:divBdr>
        <w:top w:val="none" w:sz="0" w:space="0" w:color="auto"/>
        <w:left w:val="none" w:sz="0" w:space="0" w:color="auto"/>
        <w:bottom w:val="none" w:sz="0" w:space="0" w:color="auto"/>
        <w:right w:val="none" w:sz="0" w:space="0" w:color="auto"/>
      </w:divBdr>
    </w:div>
    <w:div w:id="1013217925">
      <w:bodyDiv w:val="1"/>
      <w:marLeft w:val="0"/>
      <w:marRight w:val="0"/>
      <w:marTop w:val="0"/>
      <w:marBottom w:val="0"/>
      <w:divBdr>
        <w:top w:val="none" w:sz="0" w:space="0" w:color="auto"/>
        <w:left w:val="none" w:sz="0" w:space="0" w:color="auto"/>
        <w:bottom w:val="none" w:sz="0" w:space="0" w:color="auto"/>
        <w:right w:val="none" w:sz="0" w:space="0" w:color="auto"/>
      </w:divBdr>
    </w:div>
    <w:div w:id="1013453981">
      <w:bodyDiv w:val="1"/>
      <w:marLeft w:val="0"/>
      <w:marRight w:val="0"/>
      <w:marTop w:val="0"/>
      <w:marBottom w:val="0"/>
      <w:divBdr>
        <w:top w:val="none" w:sz="0" w:space="0" w:color="auto"/>
        <w:left w:val="none" w:sz="0" w:space="0" w:color="auto"/>
        <w:bottom w:val="none" w:sz="0" w:space="0" w:color="auto"/>
        <w:right w:val="none" w:sz="0" w:space="0" w:color="auto"/>
      </w:divBdr>
    </w:div>
    <w:div w:id="1013533300">
      <w:bodyDiv w:val="1"/>
      <w:marLeft w:val="0"/>
      <w:marRight w:val="0"/>
      <w:marTop w:val="0"/>
      <w:marBottom w:val="0"/>
      <w:divBdr>
        <w:top w:val="none" w:sz="0" w:space="0" w:color="auto"/>
        <w:left w:val="none" w:sz="0" w:space="0" w:color="auto"/>
        <w:bottom w:val="none" w:sz="0" w:space="0" w:color="auto"/>
        <w:right w:val="none" w:sz="0" w:space="0" w:color="auto"/>
      </w:divBdr>
    </w:div>
    <w:div w:id="1013535007">
      <w:bodyDiv w:val="1"/>
      <w:marLeft w:val="0"/>
      <w:marRight w:val="0"/>
      <w:marTop w:val="0"/>
      <w:marBottom w:val="0"/>
      <w:divBdr>
        <w:top w:val="none" w:sz="0" w:space="0" w:color="auto"/>
        <w:left w:val="none" w:sz="0" w:space="0" w:color="auto"/>
        <w:bottom w:val="none" w:sz="0" w:space="0" w:color="auto"/>
        <w:right w:val="none" w:sz="0" w:space="0" w:color="auto"/>
      </w:divBdr>
    </w:div>
    <w:div w:id="1013726933">
      <w:bodyDiv w:val="1"/>
      <w:marLeft w:val="0"/>
      <w:marRight w:val="0"/>
      <w:marTop w:val="0"/>
      <w:marBottom w:val="0"/>
      <w:divBdr>
        <w:top w:val="none" w:sz="0" w:space="0" w:color="auto"/>
        <w:left w:val="none" w:sz="0" w:space="0" w:color="auto"/>
        <w:bottom w:val="none" w:sz="0" w:space="0" w:color="auto"/>
        <w:right w:val="none" w:sz="0" w:space="0" w:color="auto"/>
      </w:divBdr>
    </w:div>
    <w:div w:id="1013801482">
      <w:bodyDiv w:val="1"/>
      <w:marLeft w:val="0"/>
      <w:marRight w:val="0"/>
      <w:marTop w:val="0"/>
      <w:marBottom w:val="0"/>
      <w:divBdr>
        <w:top w:val="none" w:sz="0" w:space="0" w:color="auto"/>
        <w:left w:val="none" w:sz="0" w:space="0" w:color="auto"/>
        <w:bottom w:val="none" w:sz="0" w:space="0" w:color="auto"/>
        <w:right w:val="none" w:sz="0" w:space="0" w:color="auto"/>
      </w:divBdr>
    </w:div>
    <w:div w:id="1013846954">
      <w:bodyDiv w:val="1"/>
      <w:marLeft w:val="0"/>
      <w:marRight w:val="0"/>
      <w:marTop w:val="0"/>
      <w:marBottom w:val="0"/>
      <w:divBdr>
        <w:top w:val="none" w:sz="0" w:space="0" w:color="auto"/>
        <w:left w:val="none" w:sz="0" w:space="0" w:color="auto"/>
        <w:bottom w:val="none" w:sz="0" w:space="0" w:color="auto"/>
        <w:right w:val="none" w:sz="0" w:space="0" w:color="auto"/>
      </w:divBdr>
    </w:div>
    <w:div w:id="1013872036">
      <w:bodyDiv w:val="1"/>
      <w:marLeft w:val="0"/>
      <w:marRight w:val="0"/>
      <w:marTop w:val="0"/>
      <w:marBottom w:val="0"/>
      <w:divBdr>
        <w:top w:val="none" w:sz="0" w:space="0" w:color="auto"/>
        <w:left w:val="none" w:sz="0" w:space="0" w:color="auto"/>
        <w:bottom w:val="none" w:sz="0" w:space="0" w:color="auto"/>
        <w:right w:val="none" w:sz="0" w:space="0" w:color="auto"/>
      </w:divBdr>
    </w:div>
    <w:div w:id="1013922669">
      <w:bodyDiv w:val="1"/>
      <w:marLeft w:val="0"/>
      <w:marRight w:val="0"/>
      <w:marTop w:val="0"/>
      <w:marBottom w:val="0"/>
      <w:divBdr>
        <w:top w:val="none" w:sz="0" w:space="0" w:color="auto"/>
        <w:left w:val="none" w:sz="0" w:space="0" w:color="auto"/>
        <w:bottom w:val="none" w:sz="0" w:space="0" w:color="auto"/>
        <w:right w:val="none" w:sz="0" w:space="0" w:color="auto"/>
      </w:divBdr>
    </w:div>
    <w:div w:id="1014191985">
      <w:bodyDiv w:val="1"/>
      <w:marLeft w:val="0"/>
      <w:marRight w:val="0"/>
      <w:marTop w:val="0"/>
      <w:marBottom w:val="0"/>
      <w:divBdr>
        <w:top w:val="none" w:sz="0" w:space="0" w:color="auto"/>
        <w:left w:val="none" w:sz="0" w:space="0" w:color="auto"/>
        <w:bottom w:val="none" w:sz="0" w:space="0" w:color="auto"/>
        <w:right w:val="none" w:sz="0" w:space="0" w:color="auto"/>
      </w:divBdr>
    </w:div>
    <w:div w:id="1014235379">
      <w:bodyDiv w:val="1"/>
      <w:marLeft w:val="0"/>
      <w:marRight w:val="0"/>
      <w:marTop w:val="0"/>
      <w:marBottom w:val="0"/>
      <w:divBdr>
        <w:top w:val="none" w:sz="0" w:space="0" w:color="auto"/>
        <w:left w:val="none" w:sz="0" w:space="0" w:color="auto"/>
        <w:bottom w:val="none" w:sz="0" w:space="0" w:color="auto"/>
        <w:right w:val="none" w:sz="0" w:space="0" w:color="auto"/>
      </w:divBdr>
    </w:div>
    <w:div w:id="1014306092">
      <w:bodyDiv w:val="1"/>
      <w:marLeft w:val="0"/>
      <w:marRight w:val="0"/>
      <w:marTop w:val="0"/>
      <w:marBottom w:val="0"/>
      <w:divBdr>
        <w:top w:val="none" w:sz="0" w:space="0" w:color="auto"/>
        <w:left w:val="none" w:sz="0" w:space="0" w:color="auto"/>
        <w:bottom w:val="none" w:sz="0" w:space="0" w:color="auto"/>
        <w:right w:val="none" w:sz="0" w:space="0" w:color="auto"/>
      </w:divBdr>
    </w:div>
    <w:div w:id="1014385550">
      <w:bodyDiv w:val="1"/>
      <w:marLeft w:val="0"/>
      <w:marRight w:val="0"/>
      <w:marTop w:val="0"/>
      <w:marBottom w:val="0"/>
      <w:divBdr>
        <w:top w:val="none" w:sz="0" w:space="0" w:color="auto"/>
        <w:left w:val="none" w:sz="0" w:space="0" w:color="auto"/>
        <w:bottom w:val="none" w:sz="0" w:space="0" w:color="auto"/>
        <w:right w:val="none" w:sz="0" w:space="0" w:color="auto"/>
      </w:divBdr>
    </w:div>
    <w:div w:id="1014571289">
      <w:bodyDiv w:val="1"/>
      <w:marLeft w:val="0"/>
      <w:marRight w:val="0"/>
      <w:marTop w:val="0"/>
      <w:marBottom w:val="0"/>
      <w:divBdr>
        <w:top w:val="none" w:sz="0" w:space="0" w:color="auto"/>
        <w:left w:val="none" w:sz="0" w:space="0" w:color="auto"/>
        <w:bottom w:val="none" w:sz="0" w:space="0" w:color="auto"/>
        <w:right w:val="none" w:sz="0" w:space="0" w:color="auto"/>
      </w:divBdr>
    </w:div>
    <w:div w:id="1014646526">
      <w:bodyDiv w:val="1"/>
      <w:marLeft w:val="0"/>
      <w:marRight w:val="0"/>
      <w:marTop w:val="0"/>
      <w:marBottom w:val="0"/>
      <w:divBdr>
        <w:top w:val="none" w:sz="0" w:space="0" w:color="auto"/>
        <w:left w:val="none" w:sz="0" w:space="0" w:color="auto"/>
        <w:bottom w:val="none" w:sz="0" w:space="0" w:color="auto"/>
        <w:right w:val="none" w:sz="0" w:space="0" w:color="auto"/>
      </w:divBdr>
    </w:div>
    <w:div w:id="1014647993">
      <w:bodyDiv w:val="1"/>
      <w:marLeft w:val="0"/>
      <w:marRight w:val="0"/>
      <w:marTop w:val="0"/>
      <w:marBottom w:val="0"/>
      <w:divBdr>
        <w:top w:val="none" w:sz="0" w:space="0" w:color="auto"/>
        <w:left w:val="none" w:sz="0" w:space="0" w:color="auto"/>
        <w:bottom w:val="none" w:sz="0" w:space="0" w:color="auto"/>
        <w:right w:val="none" w:sz="0" w:space="0" w:color="auto"/>
      </w:divBdr>
    </w:div>
    <w:div w:id="1014961810">
      <w:bodyDiv w:val="1"/>
      <w:marLeft w:val="0"/>
      <w:marRight w:val="0"/>
      <w:marTop w:val="0"/>
      <w:marBottom w:val="0"/>
      <w:divBdr>
        <w:top w:val="none" w:sz="0" w:space="0" w:color="auto"/>
        <w:left w:val="none" w:sz="0" w:space="0" w:color="auto"/>
        <w:bottom w:val="none" w:sz="0" w:space="0" w:color="auto"/>
        <w:right w:val="none" w:sz="0" w:space="0" w:color="auto"/>
      </w:divBdr>
    </w:div>
    <w:div w:id="1015110911">
      <w:bodyDiv w:val="1"/>
      <w:marLeft w:val="0"/>
      <w:marRight w:val="0"/>
      <w:marTop w:val="0"/>
      <w:marBottom w:val="0"/>
      <w:divBdr>
        <w:top w:val="none" w:sz="0" w:space="0" w:color="auto"/>
        <w:left w:val="none" w:sz="0" w:space="0" w:color="auto"/>
        <w:bottom w:val="none" w:sz="0" w:space="0" w:color="auto"/>
        <w:right w:val="none" w:sz="0" w:space="0" w:color="auto"/>
      </w:divBdr>
    </w:div>
    <w:div w:id="1015376427">
      <w:bodyDiv w:val="1"/>
      <w:marLeft w:val="0"/>
      <w:marRight w:val="0"/>
      <w:marTop w:val="0"/>
      <w:marBottom w:val="0"/>
      <w:divBdr>
        <w:top w:val="none" w:sz="0" w:space="0" w:color="auto"/>
        <w:left w:val="none" w:sz="0" w:space="0" w:color="auto"/>
        <w:bottom w:val="none" w:sz="0" w:space="0" w:color="auto"/>
        <w:right w:val="none" w:sz="0" w:space="0" w:color="auto"/>
      </w:divBdr>
    </w:div>
    <w:div w:id="1015764565">
      <w:bodyDiv w:val="1"/>
      <w:marLeft w:val="0"/>
      <w:marRight w:val="0"/>
      <w:marTop w:val="0"/>
      <w:marBottom w:val="0"/>
      <w:divBdr>
        <w:top w:val="none" w:sz="0" w:space="0" w:color="auto"/>
        <w:left w:val="none" w:sz="0" w:space="0" w:color="auto"/>
        <w:bottom w:val="none" w:sz="0" w:space="0" w:color="auto"/>
        <w:right w:val="none" w:sz="0" w:space="0" w:color="auto"/>
      </w:divBdr>
    </w:div>
    <w:div w:id="1015770061">
      <w:bodyDiv w:val="1"/>
      <w:marLeft w:val="0"/>
      <w:marRight w:val="0"/>
      <w:marTop w:val="0"/>
      <w:marBottom w:val="0"/>
      <w:divBdr>
        <w:top w:val="none" w:sz="0" w:space="0" w:color="auto"/>
        <w:left w:val="none" w:sz="0" w:space="0" w:color="auto"/>
        <w:bottom w:val="none" w:sz="0" w:space="0" w:color="auto"/>
        <w:right w:val="none" w:sz="0" w:space="0" w:color="auto"/>
      </w:divBdr>
    </w:div>
    <w:div w:id="1015813580">
      <w:bodyDiv w:val="1"/>
      <w:marLeft w:val="0"/>
      <w:marRight w:val="0"/>
      <w:marTop w:val="0"/>
      <w:marBottom w:val="0"/>
      <w:divBdr>
        <w:top w:val="none" w:sz="0" w:space="0" w:color="auto"/>
        <w:left w:val="none" w:sz="0" w:space="0" w:color="auto"/>
        <w:bottom w:val="none" w:sz="0" w:space="0" w:color="auto"/>
        <w:right w:val="none" w:sz="0" w:space="0" w:color="auto"/>
      </w:divBdr>
    </w:div>
    <w:div w:id="1015840070">
      <w:bodyDiv w:val="1"/>
      <w:marLeft w:val="0"/>
      <w:marRight w:val="0"/>
      <w:marTop w:val="0"/>
      <w:marBottom w:val="0"/>
      <w:divBdr>
        <w:top w:val="none" w:sz="0" w:space="0" w:color="auto"/>
        <w:left w:val="none" w:sz="0" w:space="0" w:color="auto"/>
        <w:bottom w:val="none" w:sz="0" w:space="0" w:color="auto"/>
        <w:right w:val="none" w:sz="0" w:space="0" w:color="auto"/>
      </w:divBdr>
    </w:div>
    <w:div w:id="1015887910">
      <w:bodyDiv w:val="1"/>
      <w:marLeft w:val="0"/>
      <w:marRight w:val="0"/>
      <w:marTop w:val="0"/>
      <w:marBottom w:val="0"/>
      <w:divBdr>
        <w:top w:val="none" w:sz="0" w:space="0" w:color="auto"/>
        <w:left w:val="none" w:sz="0" w:space="0" w:color="auto"/>
        <w:bottom w:val="none" w:sz="0" w:space="0" w:color="auto"/>
        <w:right w:val="none" w:sz="0" w:space="0" w:color="auto"/>
      </w:divBdr>
    </w:div>
    <w:div w:id="1015958843">
      <w:bodyDiv w:val="1"/>
      <w:marLeft w:val="0"/>
      <w:marRight w:val="0"/>
      <w:marTop w:val="0"/>
      <w:marBottom w:val="0"/>
      <w:divBdr>
        <w:top w:val="none" w:sz="0" w:space="0" w:color="auto"/>
        <w:left w:val="none" w:sz="0" w:space="0" w:color="auto"/>
        <w:bottom w:val="none" w:sz="0" w:space="0" w:color="auto"/>
        <w:right w:val="none" w:sz="0" w:space="0" w:color="auto"/>
      </w:divBdr>
    </w:div>
    <w:div w:id="1016149088">
      <w:bodyDiv w:val="1"/>
      <w:marLeft w:val="0"/>
      <w:marRight w:val="0"/>
      <w:marTop w:val="0"/>
      <w:marBottom w:val="0"/>
      <w:divBdr>
        <w:top w:val="none" w:sz="0" w:space="0" w:color="auto"/>
        <w:left w:val="none" w:sz="0" w:space="0" w:color="auto"/>
        <w:bottom w:val="none" w:sz="0" w:space="0" w:color="auto"/>
        <w:right w:val="none" w:sz="0" w:space="0" w:color="auto"/>
      </w:divBdr>
    </w:div>
    <w:div w:id="1016267656">
      <w:bodyDiv w:val="1"/>
      <w:marLeft w:val="0"/>
      <w:marRight w:val="0"/>
      <w:marTop w:val="0"/>
      <w:marBottom w:val="0"/>
      <w:divBdr>
        <w:top w:val="none" w:sz="0" w:space="0" w:color="auto"/>
        <w:left w:val="none" w:sz="0" w:space="0" w:color="auto"/>
        <w:bottom w:val="none" w:sz="0" w:space="0" w:color="auto"/>
        <w:right w:val="none" w:sz="0" w:space="0" w:color="auto"/>
      </w:divBdr>
    </w:div>
    <w:div w:id="1016274866">
      <w:bodyDiv w:val="1"/>
      <w:marLeft w:val="0"/>
      <w:marRight w:val="0"/>
      <w:marTop w:val="0"/>
      <w:marBottom w:val="0"/>
      <w:divBdr>
        <w:top w:val="none" w:sz="0" w:space="0" w:color="auto"/>
        <w:left w:val="none" w:sz="0" w:space="0" w:color="auto"/>
        <w:bottom w:val="none" w:sz="0" w:space="0" w:color="auto"/>
        <w:right w:val="none" w:sz="0" w:space="0" w:color="auto"/>
      </w:divBdr>
    </w:div>
    <w:div w:id="1016812393">
      <w:bodyDiv w:val="1"/>
      <w:marLeft w:val="0"/>
      <w:marRight w:val="0"/>
      <w:marTop w:val="0"/>
      <w:marBottom w:val="0"/>
      <w:divBdr>
        <w:top w:val="none" w:sz="0" w:space="0" w:color="auto"/>
        <w:left w:val="none" w:sz="0" w:space="0" w:color="auto"/>
        <w:bottom w:val="none" w:sz="0" w:space="0" w:color="auto"/>
        <w:right w:val="none" w:sz="0" w:space="0" w:color="auto"/>
      </w:divBdr>
    </w:div>
    <w:div w:id="1016880515">
      <w:bodyDiv w:val="1"/>
      <w:marLeft w:val="0"/>
      <w:marRight w:val="0"/>
      <w:marTop w:val="0"/>
      <w:marBottom w:val="0"/>
      <w:divBdr>
        <w:top w:val="none" w:sz="0" w:space="0" w:color="auto"/>
        <w:left w:val="none" w:sz="0" w:space="0" w:color="auto"/>
        <w:bottom w:val="none" w:sz="0" w:space="0" w:color="auto"/>
        <w:right w:val="none" w:sz="0" w:space="0" w:color="auto"/>
      </w:divBdr>
    </w:div>
    <w:div w:id="1016888159">
      <w:bodyDiv w:val="1"/>
      <w:marLeft w:val="0"/>
      <w:marRight w:val="0"/>
      <w:marTop w:val="0"/>
      <w:marBottom w:val="0"/>
      <w:divBdr>
        <w:top w:val="none" w:sz="0" w:space="0" w:color="auto"/>
        <w:left w:val="none" w:sz="0" w:space="0" w:color="auto"/>
        <w:bottom w:val="none" w:sz="0" w:space="0" w:color="auto"/>
        <w:right w:val="none" w:sz="0" w:space="0" w:color="auto"/>
      </w:divBdr>
    </w:div>
    <w:div w:id="1017079824">
      <w:bodyDiv w:val="1"/>
      <w:marLeft w:val="0"/>
      <w:marRight w:val="0"/>
      <w:marTop w:val="0"/>
      <w:marBottom w:val="0"/>
      <w:divBdr>
        <w:top w:val="none" w:sz="0" w:space="0" w:color="auto"/>
        <w:left w:val="none" w:sz="0" w:space="0" w:color="auto"/>
        <w:bottom w:val="none" w:sz="0" w:space="0" w:color="auto"/>
        <w:right w:val="none" w:sz="0" w:space="0" w:color="auto"/>
      </w:divBdr>
    </w:div>
    <w:div w:id="1017199517">
      <w:bodyDiv w:val="1"/>
      <w:marLeft w:val="0"/>
      <w:marRight w:val="0"/>
      <w:marTop w:val="0"/>
      <w:marBottom w:val="0"/>
      <w:divBdr>
        <w:top w:val="none" w:sz="0" w:space="0" w:color="auto"/>
        <w:left w:val="none" w:sz="0" w:space="0" w:color="auto"/>
        <w:bottom w:val="none" w:sz="0" w:space="0" w:color="auto"/>
        <w:right w:val="none" w:sz="0" w:space="0" w:color="auto"/>
      </w:divBdr>
    </w:div>
    <w:div w:id="1017467792">
      <w:bodyDiv w:val="1"/>
      <w:marLeft w:val="0"/>
      <w:marRight w:val="0"/>
      <w:marTop w:val="0"/>
      <w:marBottom w:val="0"/>
      <w:divBdr>
        <w:top w:val="none" w:sz="0" w:space="0" w:color="auto"/>
        <w:left w:val="none" w:sz="0" w:space="0" w:color="auto"/>
        <w:bottom w:val="none" w:sz="0" w:space="0" w:color="auto"/>
        <w:right w:val="none" w:sz="0" w:space="0" w:color="auto"/>
      </w:divBdr>
    </w:div>
    <w:div w:id="1017654329">
      <w:bodyDiv w:val="1"/>
      <w:marLeft w:val="0"/>
      <w:marRight w:val="0"/>
      <w:marTop w:val="0"/>
      <w:marBottom w:val="0"/>
      <w:divBdr>
        <w:top w:val="none" w:sz="0" w:space="0" w:color="auto"/>
        <w:left w:val="none" w:sz="0" w:space="0" w:color="auto"/>
        <w:bottom w:val="none" w:sz="0" w:space="0" w:color="auto"/>
        <w:right w:val="none" w:sz="0" w:space="0" w:color="auto"/>
      </w:divBdr>
    </w:div>
    <w:div w:id="1017729868">
      <w:bodyDiv w:val="1"/>
      <w:marLeft w:val="0"/>
      <w:marRight w:val="0"/>
      <w:marTop w:val="0"/>
      <w:marBottom w:val="0"/>
      <w:divBdr>
        <w:top w:val="none" w:sz="0" w:space="0" w:color="auto"/>
        <w:left w:val="none" w:sz="0" w:space="0" w:color="auto"/>
        <w:bottom w:val="none" w:sz="0" w:space="0" w:color="auto"/>
        <w:right w:val="none" w:sz="0" w:space="0" w:color="auto"/>
      </w:divBdr>
    </w:div>
    <w:div w:id="1017849286">
      <w:bodyDiv w:val="1"/>
      <w:marLeft w:val="0"/>
      <w:marRight w:val="0"/>
      <w:marTop w:val="0"/>
      <w:marBottom w:val="0"/>
      <w:divBdr>
        <w:top w:val="none" w:sz="0" w:space="0" w:color="auto"/>
        <w:left w:val="none" w:sz="0" w:space="0" w:color="auto"/>
        <w:bottom w:val="none" w:sz="0" w:space="0" w:color="auto"/>
        <w:right w:val="none" w:sz="0" w:space="0" w:color="auto"/>
      </w:divBdr>
    </w:div>
    <w:div w:id="1018045655">
      <w:bodyDiv w:val="1"/>
      <w:marLeft w:val="0"/>
      <w:marRight w:val="0"/>
      <w:marTop w:val="0"/>
      <w:marBottom w:val="0"/>
      <w:divBdr>
        <w:top w:val="none" w:sz="0" w:space="0" w:color="auto"/>
        <w:left w:val="none" w:sz="0" w:space="0" w:color="auto"/>
        <w:bottom w:val="none" w:sz="0" w:space="0" w:color="auto"/>
        <w:right w:val="none" w:sz="0" w:space="0" w:color="auto"/>
      </w:divBdr>
    </w:div>
    <w:div w:id="1018115459">
      <w:bodyDiv w:val="1"/>
      <w:marLeft w:val="0"/>
      <w:marRight w:val="0"/>
      <w:marTop w:val="0"/>
      <w:marBottom w:val="0"/>
      <w:divBdr>
        <w:top w:val="none" w:sz="0" w:space="0" w:color="auto"/>
        <w:left w:val="none" w:sz="0" w:space="0" w:color="auto"/>
        <w:bottom w:val="none" w:sz="0" w:space="0" w:color="auto"/>
        <w:right w:val="none" w:sz="0" w:space="0" w:color="auto"/>
      </w:divBdr>
    </w:div>
    <w:div w:id="1018117036">
      <w:bodyDiv w:val="1"/>
      <w:marLeft w:val="0"/>
      <w:marRight w:val="0"/>
      <w:marTop w:val="0"/>
      <w:marBottom w:val="0"/>
      <w:divBdr>
        <w:top w:val="none" w:sz="0" w:space="0" w:color="auto"/>
        <w:left w:val="none" w:sz="0" w:space="0" w:color="auto"/>
        <w:bottom w:val="none" w:sz="0" w:space="0" w:color="auto"/>
        <w:right w:val="none" w:sz="0" w:space="0" w:color="auto"/>
      </w:divBdr>
    </w:div>
    <w:div w:id="1018121474">
      <w:bodyDiv w:val="1"/>
      <w:marLeft w:val="0"/>
      <w:marRight w:val="0"/>
      <w:marTop w:val="0"/>
      <w:marBottom w:val="0"/>
      <w:divBdr>
        <w:top w:val="none" w:sz="0" w:space="0" w:color="auto"/>
        <w:left w:val="none" w:sz="0" w:space="0" w:color="auto"/>
        <w:bottom w:val="none" w:sz="0" w:space="0" w:color="auto"/>
        <w:right w:val="none" w:sz="0" w:space="0" w:color="auto"/>
      </w:divBdr>
    </w:div>
    <w:div w:id="1018239872">
      <w:bodyDiv w:val="1"/>
      <w:marLeft w:val="0"/>
      <w:marRight w:val="0"/>
      <w:marTop w:val="0"/>
      <w:marBottom w:val="0"/>
      <w:divBdr>
        <w:top w:val="none" w:sz="0" w:space="0" w:color="auto"/>
        <w:left w:val="none" w:sz="0" w:space="0" w:color="auto"/>
        <w:bottom w:val="none" w:sz="0" w:space="0" w:color="auto"/>
        <w:right w:val="none" w:sz="0" w:space="0" w:color="auto"/>
      </w:divBdr>
    </w:div>
    <w:div w:id="1018776761">
      <w:bodyDiv w:val="1"/>
      <w:marLeft w:val="0"/>
      <w:marRight w:val="0"/>
      <w:marTop w:val="0"/>
      <w:marBottom w:val="0"/>
      <w:divBdr>
        <w:top w:val="none" w:sz="0" w:space="0" w:color="auto"/>
        <w:left w:val="none" w:sz="0" w:space="0" w:color="auto"/>
        <w:bottom w:val="none" w:sz="0" w:space="0" w:color="auto"/>
        <w:right w:val="none" w:sz="0" w:space="0" w:color="auto"/>
      </w:divBdr>
    </w:div>
    <w:div w:id="1018889219">
      <w:bodyDiv w:val="1"/>
      <w:marLeft w:val="0"/>
      <w:marRight w:val="0"/>
      <w:marTop w:val="0"/>
      <w:marBottom w:val="0"/>
      <w:divBdr>
        <w:top w:val="none" w:sz="0" w:space="0" w:color="auto"/>
        <w:left w:val="none" w:sz="0" w:space="0" w:color="auto"/>
        <w:bottom w:val="none" w:sz="0" w:space="0" w:color="auto"/>
        <w:right w:val="none" w:sz="0" w:space="0" w:color="auto"/>
      </w:divBdr>
    </w:div>
    <w:div w:id="1018896276">
      <w:bodyDiv w:val="1"/>
      <w:marLeft w:val="0"/>
      <w:marRight w:val="0"/>
      <w:marTop w:val="0"/>
      <w:marBottom w:val="0"/>
      <w:divBdr>
        <w:top w:val="none" w:sz="0" w:space="0" w:color="auto"/>
        <w:left w:val="none" w:sz="0" w:space="0" w:color="auto"/>
        <w:bottom w:val="none" w:sz="0" w:space="0" w:color="auto"/>
        <w:right w:val="none" w:sz="0" w:space="0" w:color="auto"/>
      </w:divBdr>
    </w:div>
    <w:div w:id="1019039709">
      <w:bodyDiv w:val="1"/>
      <w:marLeft w:val="0"/>
      <w:marRight w:val="0"/>
      <w:marTop w:val="0"/>
      <w:marBottom w:val="0"/>
      <w:divBdr>
        <w:top w:val="none" w:sz="0" w:space="0" w:color="auto"/>
        <w:left w:val="none" w:sz="0" w:space="0" w:color="auto"/>
        <w:bottom w:val="none" w:sz="0" w:space="0" w:color="auto"/>
        <w:right w:val="none" w:sz="0" w:space="0" w:color="auto"/>
      </w:divBdr>
    </w:div>
    <w:div w:id="1019115894">
      <w:bodyDiv w:val="1"/>
      <w:marLeft w:val="0"/>
      <w:marRight w:val="0"/>
      <w:marTop w:val="0"/>
      <w:marBottom w:val="0"/>
      <w:divBdr>
        <w:top w:val="none" w:sz="0" w:space="0" w:color="auto"/>
        <w:left w:val="none" w:sz="0" w:space="0" w:color="auto"/>
        <w:bottom w:val="none" w:sz="0" w:space="0" w:color="auto"/>
        <w:right w:val="none" w:sz="0" w:space="0" w:color="auto"/>
      </w:divBdr>
    </w:div>
    <w:div w:id="1019357827">
      <w:bodyDiv w:val="1"/>
      <w:marLeft w:val="0"/>
      <w:marRight w:val="0"/>
      <w:marTop w:val="0"/>
      <w:marBottom w:val="0"/>
      <w:divBdr>
        <w:top w:val="none" w:sz="0" w:space="0" w:color="auto"/>
        <w:left w:val="none" w:sz="0" w:space="0" w:color="auto"/>
        <w:bottom w:val="none" w:sz="0" w:space="0" w:color="auto"/>
        <w:right w:val="none" w:sz="0" w:space="0" w:color="auto"/>
      </w:divBdr>
    </w:div>
    <w:div w:id="1019359703">
      <w:bodyDiv w:val="1"/>
      <w:marLeft w:val="0"/>
      <w:marRight w:val="0"/>
      <w:marTop w:val="0"/>
      <w:marBottom w:val="0"/>
      <w:divBdr>
        <w:top w:val="none" w:sz="0" w:space="0" w:color="auto"/>
        <w:left w:val="none" w:sz="0" w:space="0" w:color="auto"/>
        <w:bottom w:val="none" w:sz="0" w:space="0" w:color="auto"/>
        <w:right w:val="none" w:sz="0" w:space="0" w:color="auto"/>
      </w:divBdr>
    </w:div>
    <w:div w:id="1019428144">
      <w:bodyDiv w:val="1"/>
      <w:marLeft w:val="0"/>
      <w:marRight w:val="0"/>
      <w:marTop w:val="0"/>
      <w:marBottom w:val="0"/>
      <w:divBdr>
        <w:top w:val="none" w:sz="0" w:space="0" w:color="auto"/>
        <w:left w:val="none" w:sz="0" w:space="0" w:color="auto"/>
        <w:bottom w:val="none" w:sz="0" w:space="0" w:color="auto"/>
        <w:right w:val="none" w:sz="0" w:space="0" w:color="auto"/>
      </w:divBdr>
    </w:div>
    <w:div w:id="1019816885">
      <w:bodyDiv w:val="1"/>
      <w:marLeft w:val="0"/>
      <w:marRight w:val="0"/>
      <w:marTop w:val="0"/>
      <w:marBottom w:val="0"/>
      <w:divBdr>
        <w:top w:val="none" w:sz="0" w:space="0" w:color="auto"/>
        <w:left w:val="none" w:sz="0" w:space="0" w:color="auto"/>
        <w:bottom w:val="none" w:sz="0" w:space="0" w:color="auto"/>
        <w:right w:val="none" w:sz="0" w:space="0" w:color="auto"/>
      </w:divBdr>
    </w:div>
    <w:div w:id="1020012670">
      <w:bodyDiv w:val="1"/>
      <w:marLeft w:val="0"/>
      <w:marRight w:val="0"/>
      <w:marTop w:val="0"/>
      <w:marBottom w:val="0"/>
      <w:divBdr>
        <w:top w:val="none" w:sz="0" w:space="0" w:color="auto"/>
        <w:left w:val="none" w:sz="0" w:space="0" w:color="auto"/>
        <w:bottom w:val="none" w:sz="0" w:space="0" w:color="auto"/>
        <w:right w:val="none" w:sz="0" w:space="0" w:color="auto"/>
      </w:divBdr>
    </w:div>
    <w:div w:id="1020157810">
      <w:bodyDiv w:val="1"/>
      <w:marLeft w:val="0"/>
      <w:marRight w:val="0"/>
      <w:marTop w:val="0"/>
      <w:marBottom w:val="0"/>
      <w:divBdr>
        <w:top w:val="none" w:sz="0" w:space="0" w:color="auto"/>
        <w:left w:val="none" w:sz="0" w:space="0" w:color="auto"/>
        <w:bottom w:val="none" w:sz="0" w:space="0" w:color="auto"/>
        <w:right w:val="none" w:sz="0" w:space="0" w:color="auto"/>
      </w:divBdr>
    </w:div>
    <w:div w:id="1020350640">
      <w:bodyDiv w:val="1"/>
      <w:marLeft w:val="0"/>
      <w:marRight w:val="0"/>
      <w:marTop w:val="0"/>
      <w:marBottom w:val="0"/>
      <w:divBdr>
        <w:top w:val="none" w:sz="0" w:space="0" w:color="auto"/>
        <w:left w:val="none" w:sz="0" w:space="0" w:color="auto"/>
        <w:bottom w:val="none" w:sz="0" w:space="0" w:color="auto"/>
        <w:right w:val="none" w:sz="0" w:space="0" w:color="auto"/>
      </w:divBdr>
    </w:div>
    <w:div w:id="1020400101">
      <w:bodyDiv w:val="1"/>
      <w:marLeft w:val="0"/>
      <w:marRight w:val="0"/>
      <w:marTop w:val="0"/>
      <w:marBottom w:val="0"/>
      <w:divBdr>
        <w:top w:val="none" w:sz="0" w:space="0" w:color="auto"/>
        <w:left w:val="none" w:sz="0" w:space="0" w:color="auto"/>
        <w:bottom w:val="none" w:sz="0" w:space="0" w:color="auto"/>
        <w:right w:val="none" w:sz="0" w:space="0" w:color="auto"/>
      </w:divBdr>
    </w:div>
    <w:div w:id="1020475771">
      <w:bodyDiv w:val="1"/>
      <w:marLeft w:val="0"/>
      <w:marRight w:val="0"/>
      <w:marTop w:val="0"/>
      <w:marBottom w:val="0"/>
      <w:divBdr>
        <w:top w:val="none" w:sz="0" w:space="0" w:color="auto"/>
        <w:left w:val="none" w:sz="0" w:space="0" w:color="auto"/>
        <w:bottom w:val="none" w:sz="0" w:space="0" w:color="auto"/>
        <w:right w:val="none" w:sz="0" w:space="0" w:color="auto"/>
      </w:divBdr>
    </w:div>
    <w:div w:id="1020543810">
      <w:bodyDiv w:val="1"/>
      <w:marLeft w:val="0"/>
      <w:marRight w:val="0"/>
      <w:marTop w:val="0"/>
      <w:marBottom w:val="0"/>
      <w:divBdr>
        <w:top w:val="none" w:sz="0" w:space="0" w:color="auto"/>
        <w:left w:val="none" w:sz="0" w:space="0" w:color="auto"/>
        <w:bottom w:val="none" w:sz="0" w:space="0" w:color="auto"/>
        <w:right w:val="none" w:sz="0" w:space="0" w:color="auto"/>
      </w:divBdr>
    </w:div>
    <w:div w:id="1020549194">
      <w:bodyDiv w:val="1"/>
      <w:marLeft w:val="0"/>
      <w:marRight w:val="0"/>
      <w:marTop w:val="0"/>
      <w:marBottom w:val="0"/>
      <w:divBdr>
        <w:top w:val="none" w:sz="0" w:space="0" w:color="auto"/>
        <w:left w:val="none" w:sz="0" w:space="0" w:color="auto"/>
        <w:bottom w:val="none" w:sz="0" w:space="0" w:color="auto"/>
        <w:right w:val="none" w:sz="0" w:space="0" w:color="auto"/>
      </w:divBdr>
    </w:div>
    <w:div w:id="1020858555">
      <w:bodyDiv w:val="1"/>
      <w:marLeft w:val="0"/>
      <w:marRight w:val="0"/>
      <w:marTop w:val="0"/>
      <w:marBottom w:val="0"/>
      <w:divBdr>
        <w:top w:val="none" w:sz="0" w:space="0" w:color="auto"/>
        <w:left w:val="none" w:sz="0" w:space="0" w:color="auto"/>
        <w:bottom w:val="none" w:sz="0" w:space="0" w:color="auto"/>
        <w:right w:val="none" w:sz="0" w:space="0" w:color="auto"/>
      </w:divBdr>
    </w:div>
    <w:div w:id="1021201375">
      <w:bodyDiv w:val="1"/>
      <w:marLeft w:val="0"/>
      <w:marRight w:val="0"/>
      <w:marTop w:val="0"/>
      <w:marBottom w:val="0"/>
      <w:divBdr>
        <w:top w:val="none" w:sz="0" w:space="0" w:color="auto"/>
        <w:left w:val="none" w:sz="0" w:space="0" w:color="auto"/>
        <w:bottom w:val="none" w:sz="0" w:space="0" w:color="auto"/>
        <w:right w:val="none" w:sz="0" w:space="0" w:color="auto"/>
      </w:divBdr>
    </w:div>
    <w:div w:id="1021393501">
      <w:bodyDiv w:val="1"/>
      <w:marLeft w:val="0"/>
      <w:marRight w:val="0"/>
      <w:marTop w:val="0"/>
      <w:marBottom w:val="0"/>
      <w:divBdr>
        <w:top w:val="none" w:sz="0" w:space="0" w:color="auto"/>
        <w:left w:val="none" w:sz="0" w:space="0" w:color="auto"/>
        <w:bottom w:val="none" w:sz="0" w:space="0" w:color="auto"/>
        <w:right w:val="none" w:sz="0" w:space="0" w:color="auto"/>
      </w:divBdr>
    </w:div>
    <w:div w:id="1021472609">
      <w:bodyDiv w:val="1"/>
      <w:marLeft w:val="0"/>
      <w:marRight w:val="0"/>
      <w:marTop w:val="0"/>
      <w:marBottom w:val="0"/>
      <w:divBdr>
        <w:top w:val="none" w:sz="0" w:space="0" w:color="auto"/>
        <w:left w:val="none" w:sz="0" w:space="0" w:color="auto"/>
        <w:bottom w:val="none" w:sz="0" w:space="0" w:color="auto"/>
        <w:right w:val="none" w:sz="0" w:space="0" w:color="auto"/>
      </w:divBdr>
    </w:div>
    <w:div w:id="1021475800">
      <w:bodyDiv w:val="1"/>
      <w:marLeft w:val="0"/>
      <w:marRight w:val="0"/>
      <w:marTop w:val="0"/>
      <w:marBottom w:val="0"/>
      <w:divBdr>
        <w:top w:val="none" w:sz="0" w:space="0" w:color="auto"/>
        <w:left w:val="none" w:sz="0" w:space="0" w:color="auto"/>
        <w:bottom w:val="none" w:sz="0" w:space="0" w:color="auto"/>
        <w:right w:val="none" w:sz="0" w:space="0" w:color="auto"/>
      </w:divBdr>
    </w:div>
    <w:div w:id="1021515476">
      <w:bodyDiv w:val="1"/>
      <w:marLeft w:val="0"/>
      <w:marRight w:val="0"/>
      <w:marTop w:val="0"/>
      <w:marBottom w:val="0"/>
      <w:divBdr>
        <w:top w:val="none" w:sz="0" w:space="0" w:color="auto"/>
        <w:left w:val="none" w:sz="0" w:space="0" w:color="auto"/>
        <w:bottom w:val="none" w:sz="0" w:space="0" w:color="auto"/>
        <w:right w:val="none" w:sz="0" w:space="0" w:color="auto"/>
      </w:divBdr>
    </w:div>
    <w:div w:id="1021517036">
      <w:bodyDiv w:val="1"/>
      <w:marLeft w:val="0"/>
      <w:marRight w:val="0"/>
      <w:marTop w:val="0"/>
      <w:marBottom w:val="0"/>
      <w:divBdr>
        <w:top w:val="none" w:sz="0" w:space="0" w:color="auto"/>
        <w:left w:val="none" w:sz="0" w:space="0" w:color="auto"/>
        <w:bottom w:val="none" w:sz="0" w:space="0" w:color="auto"/>
        <w:right w:val="none" w:sz="0" w:space="0" w:color="auto"/>
      </w:divBdr>
    </w:div>
    <w:div w:id="1021786053">
      <w:bodyDiv w:val="1"/>
      <w:marLeft w:val="0"/>
      <w:marRight w:val="0"/>
      <w:marTop w:val="0"/>
      <w:marBottom w:val="0"/>
      <w:divBdr>
        <w:top w:val="none" w:sz="0" w:space="0" w:color="auto"/>
        <w:left w:val="none" w:sz="0" w:space="0" w:color="auto"/>
        <w:bottom w:val="none" w:sz="0" w:space="0" w:color="auto"/>
        <w:right w:val="none" w:sz="0" w:space="0" w:color="auto"/>
      </w:divBdr>
    </w:div>
    <w:div w:id="1021787265">
      <w:bodyDiv w:val="1"/>
      <w:marLeft w:val="0"/>
      <w:marRight w:val="0"/>
      <w:marTop w:val="0"/>
      <w:marBottom w:val="0"/>
      <w:divBdr>
        <w:top w:val="none" w:sz="0" w:space="0" w:color="auto"/>
        <w:left w:val="none" w:sz="0" w:space="0" w:color="auto"/>
        <w:bottom w:val="none" w:sz="0" w:space="0" w:color="auto"/>
        <w:right w:val="none" w:sz="0" w:space="0" w:color="auto"/>
      </w:divBdr>
    </w:div>
    <w:div w:id="1021854642">
      <w:bodyDiv w:val="1"/>
      <w:marLeft w:val="0"/>
      <w:marRight w:val="0"/>
      <w:marTop w:val="0"/>
      <w:marBottom w:val="0"/>
      <w:divBdr>
        <w:top w:val="none" w:sz="0" w:space="0" w:color="auto"/>
        <w:left w:val="none" w:sz="0" w:space="0" w:color="auto"/>
        <w:bottom w:val="none" w:sz="0" w:space="0" w:color="auto"/>
        <w:right w:val="none" w:sz="0" w:space="0" w:color="auto"/>
      </w:divBdr>
    </w:div>
    <w:div w:id="1021860687">
      <w:bodyDiv w:val="1"/>
      <w:marLeft w:val="0"/>
      <w:marRight w:val="0"/>
      <w:marTop w:val="0"/>
      <w:marBottom w:val="0"/>
      <w:divBdr>
        <w:top w:val="none" w:sz="0" w:space="0" w:color="auto"/>
        <w:left w:val="none" w:sz="0" w:space="0" w:color="auto"/>
        <w:bottom w:val="none" w:sz="0" w:space="0" w:color="auto"/>
        <w:right w:val="none" w:sz="0" w:space="0" w:color="auto"/>
      </w:divBdr>
    </w:div>
    <w:div w:id="1022052452">
      <w:bodyDiv w:val="1"/>
      <w:marLeft w:val="0"/>
      <w:marRight w:val="0"/>
      <w:marTop w:val="0"/>
      <w:marBottom w:val="0"/>
      <w:divBdr>
        <w:top w:val="none" w:sz="0" w:space="0" w:color="auto"/>
        <w:left w:val="none" w:sz="0" w:space="0" w:color="auto"/>
        <w:bottom w:val="none" w:sz="0" w:space="0" w:color="auto"/>
        <w:right w:val="none" w:sz="0" w:space="0" w:color="auto"/>
      </w:divBdr>
    </w:div>
    <w:div w:id="1022125213">
      <w:bodyDiv w:val="1"/>
      <w:marLeft w:val="0"/>
      <w:marRight w:val="0"/>
      <w:marTop w:val="0"/>
      <w:marBottom w:val="0"/>
      <w:divBdr>
        <w:top w:val="none" w:sz="0" w:space="0" w:color="auto"/>
        <w:left w:val="none" w:sz="0" w:space="0" w:color="auto"/>
        <w:bottom w:val="none" w:sz="0" w:space="0" w:color="auto"/>
        <w:right w:val="none" w:sz="0" w:space="0" w:color="auto"/>
      </w:divBdr>
    </w:div>
    <w:div w:id="1022170961">
      <w:bodyDiv w:val="1"/>
      <w:marLeft w:val="0"/>
      <w:marRight w:val="0"/>
      <w:marTop w:val="0"/>
      <w:marBottom w:val="0"/>
      <w:divBdr>
        <w:top w:val="none" w:sz="0" w:space="0" w:color="auto"/>
        <w:left w:val="none" w:sz="0" w:space="0" w:color="auto"/>
        <w:bottom w:val="none" w:sz="0" w:space="0" w:color="auto"/>
        <w:right w:val="none" w:sz="0" w:space="0" w:color="auto"/>
      </w:divBdr>
    </w:div>
    <w:div w:id="1022242836">
      <w:bodyDiv w:val="1"/>
      <w:marLeft w:val="0"/>
      <w:marRight w:val="0"/>
      <w:marTop w:val="0"/>
      <w:marBottom w:val="0"/>
      <w:divBdr>
        <w:top w:val="none" w:sz="0" w:space="0" w:color="auto"/>
        <w:left w:val="none" w:sz="0" w:space="0" w:color="auto"/>
        <w:bottom w:val="none" w:sz="0" w:space="0" w:color="auto"/>
        <w:right w:val="none" w:sz="0" w:space="0" w:color="auto"/>
      </w:divBdr>
    </w:div>
    <w:div w:id="1023171524">
      <w:bodyDiv w:val="1"/>
      <w:marLeft w:val="0"/>
      <w:marRight w:val="0"/>
      <w:marTop w:val="0"/>
      <w:marBottom w:val="0"/>
      <w:divBdr>
        <w:top w:val="none" w:sz="0" w:space="0" w:color="auto"/>
        <w:left w:val="none" w:sz="0" w:space="0" w:color="auto"/>
        <w:bottom w:val="none" w:sz="0" w:space="0" w:color="auto"/>
        <w:right w:val="none" w:sz="0" w:space="0" w:color="auto"/>
      </w:divBdr>
    </w:div>
    <w:div w:id="1023436507">
      <w:bodyDiv w:val="1"/>
      <w:marLeft w:val="0"/>
      <w:marRight w:val="0"/>
      <w:marTop w:val="0"/>
      <w:marBottom w:val="0"/>
      <w:divBdr>
        <w:top w:val="none" w:sz="0" w:space="0" w:color="auto"/>
        <w:left w:val="none" w:sz="0" w:space="0" w:color="auto"/>
        <w:bottom w:val="none" w:sz="0" w:space="0" w:color="auto"/>
        <w:right w:val="none" w:sz="0" w:space="0" w:color="auto"/>
      </w:divBdr>
    </w:div>
    <w:div w:id="1023440566">
      <w:bodyDiv w:val="1"/>
      <w:marLeft w:val="0"/>
      <w:marRight w:val="0"/>
      <w:marTop w:val="0"/>
      <w:marBottom w:val="0"/>
      <w:divBdr>
        <w:top w:val="none" w:sz="0" w:space="0" w:color="auto"/>
        <w:left w:val="none" w:sz="0" w:space="0" w:color="auto"/>
        <w:bottom w:val="none" w:sz="0" w:space="0" w:color="auto"/>
        <w:right w:val="none" w:sz="0" w:space="0" w:color="auto"/>
      </w:divBdr>
    </w:div>
    <w:div w:id="1023743878">
      <w:bodyDiv w:val="1"/>
      <w:marLeft w:val="0"/>
      <w:marRight w:val="0"/>
      <w:marTop w:val="0"/>
      <w:marBottom w:val="0"/>
      <w:divBdr>
        <w:top w:val="none" w:sz="0" w:space="0" w:color="auto"/>
        <w:left w:val="none" w:sz="0" w:space="0" w:color="auto"/>
        <w:bottom w:val="none" w:sz="0" w:space="0" w:color="auto"/>
        <w:right w:val="none" w:sz="0" w:space="0" w:color="auto"/>
      </w:divBdr>
    </w:div>
    <w:div w:id="1023751413">
      <w:bodyDiv w:val="1"/>
      <w:marLeft w:val="0"/>
      <w:marRight w:val="0"/>
      <w:marTop w:val="0"/>
      <w:marBottom w:val="0"/>
      <w:divBdr>
        <w:top w:val="none" w:sz="0" w:space="0" w:color="auto"/>
        <w:left w:val="none" w:sz="0" w:space="0" w:color="auto"/>
        <w:bottom w:val="none" w:sz="0" w:space="0" w:color="auto"/>
        <w:right w:val="none" w:sz="0" w:space="0" w:color="auto"/>
      </w:divBdr>
    </w:div>
    <w:div w:id="1023824585">
      <w:bodyDiv w:val="1"/>
      <w:marLeft w:val="0"/>
      <w:marRight w:val="0"/>
      <w:marTop w:val="0"/>
      <w:marBottom w:val="0"/>
      <w:divBdr>
        <w:top w:val="none" w:sz="0" w:space="0" w:color="auto"/>
        <w:left w:val="none" w:sz="0" w:space="0" w:color="auto"/>
        <w:bottom w:val="none" w:sz="0" w:space="0" w:color="auto"/>
        <w:right w:val="none" w:sz="0" w:space="0" w:color="auto"/>
      </w:divBdr>
    </w:div>
    <w:div w:id="1024088535">
      <w:bodyDiv w:val="1"/>
      <w:marLeft w:val="0"/>
      <w:marRight w:val="0"/>
      <w:marTop w:val="0"/>
      <w:marBottom w:val="0"/>
      <w:divBdr>
        <w:top w:val="none" w:sz="0" w:space="0" w:color="auto"/>
        <w:left w:val="none" w:sz="0" w:space="0" w:color="auto"/>
        <w:bottom w:val="none" w:sz="0" w:space="0" w:color="auto"/>
        <w:right w:val="none" w:sz="0" w:space="0" w:color="auto"/>
      </w:divBdr>
    </w:div>
    <w:div w:id="1024135884">
      <w:bodyDiv w:val="1"/>
      <w:marLeft w:val="0"/>
      <w:marRight w:val="0"/>
      <w:marTop w:val="0"/>
      <w:marBottom w:val="0"/>
      <w:divBdr>
        <w:top w:val="none" w:sz="0" w:space="0" w:color="auto"/>
        <w:left w:val="none" w:sz="0" w:space="0" w:color="auto"/>
        <w:bottom w:val="none" w:sz="0" w:space="0" w:color="auto"/>
        <w:right w:val="none" w:sz="0" w:space="0" w:color="auto"/>
      </w:divBdr>
    </w:div>
    <w:div w:id="1024136826">
      <w:bodyDiv w:val="1"/>
      <w:marLeft w:val="0"/>
      <w:marRight w:val="0"/>
      <w:marTop w:val="0"/>
      <w:marBottom w:val="0"/>
      <w:divBdr>
        <w:top w:val="none" w:sz="0" w:space="0" w:color="auto"/>
        <w:left w:val="none" w:sz="0" w:space="0" w:color="auto"/>
        <w:bottom w:val="none" w:sz="0" w:space="0" w:color="auto"/>
        <w:right w:val="none" w:sz="0" w:space="0" w:color="auto"/>
      </w:divBdr>
    </w:div>
    <w:div w:id="1024208333">
      <w:bodyDiv w:val="1"/>
      <w:marLeft w:val="0"/>
      <w:marRight w:val="0"/>
      <w:marTop w:val="0"/>
      <w:marBottom w:val="0"/>
      <w:divBdr>
        <w:top w:val="none" w:sz="0" w:space="0" w:color="auto"/>
        <w:left w:val="none" w:sz="0" w:space="0" w:color="auto"/>
        <w:bottom w:val="none" w:sz="0" w:space="0" w:color="auto"/>
        <w:right w:val="none" w:sz="0" w:space="0" w:color="auto"/>
      </w:divBdr>
    </w:div>
    <w:div w:id="1024209190">
      <w:bodyDiv w:val="1"/>
      <w:marLeft w:val="0"/>
      <w:marRight w:val="0"/>
      <w:marTop w:val="0"/>
      <w:marBottom w:val="0"/>
      <w:divBdr>
        <w:top w:val="none" w:sz="0" w:space="0" w:color="auto"/>
        <w:left w:val="none" w:sz="0" w:space="0" w:color="auto"/>
        <w:bottom w:val="none" w:sz="0" w:space="0" w:color="auto"/>
        <w:right w:val="none" w:sz="0" w:space="0" w:color="auto"/>
      </w:divBdr>
    </w:div>
    <w:div w:id="1024209897">
      <w:bodyDiv w:val="1"/>
      <w:marLeft w:val="0"/>
      <w:marRight w:val="0"/>
      <w:marTop w:val="0"/>
      <w:marBottom w:val="0"/>
      <w:divBdr>
        <w:top w:val="none" w:sz="0" w:space="0" w:color="auto"/>
        <w:left w:val="none" w:sz="0" w:space="0" w:color="auto"/>
        <w:bottom w:val="none" w:sz="0" w:space="0" w:color="auto"/>
        <w:right w:val="none" w:sz="0" w:space="0" w:color="auto"/>
      </w:divBdr>
    </w:div>
    <w:div w:id="1024281495">
      <w:bodyDiv w:val="1"/>
      <w:marLeft w:val="0"/>
      <w:marRight w:val="0"/>
      <w:marTop w:val="0"/>
      <w:marBottom w:val="0"/>
      <w:divBdr>
        <w:top w:val="none" w:sz="0" w:space="0" w:color="auto"/>
        <w:left w:val="none" w:sz="0" w:space="0" w:color="auto"/>
        <w:bottom w:val="none" w:sz="0" w:space="0" w:color="auto"/>
        <w:right w:val="none" w:sz="0" w:space="0" w:color="auto"/>
      </w:divBdr>
    </w:div>
    <w:div w:id="1024331378">
      <w:bodyDiv w:val="1"/>
      <w:marLeft w:val="0"/>
      <w:marRight w:val="0"/>
      <w:marTop w:val="0"/>
      <w:marBottom w:val="0"/>
      <w:divBdr>
        <w:top w:val="none" w:sz="0" w:space="0" w:color="auto"/>
        <w:left w:val="none" w:sz="0" w:space="0" w:color="auto"/>
        <w:bottom w:val="none" w:sz="0" w:space="0" w:color="auto"/>
        <w:right w:val="none" w:sz="0" w:space="0" w:color="auto"/>
      </w:divBdr>
    </w:div>
    <w:div w:id="1024402198">
      <w:bodyDiv w:val="1"/>
      <w:marLeft w:val="0"/>
      <w:marRight w:val="0"/>
      <w:marTop w:val="0"/>
      <w:marBottom w:val="0"/>
      <w:divBdr>
        <w:top w:val="none" w:sz="0" w:space="0" w:color="auto"/>
        <w:left w:val="none" w:sz="0" w:space="0" w:color="auto"/>
        <w:bottom w:val="none" w:sz="0" w:space="0" w:color="auto"/>
        <w:right w:val="none" w:sz="0" w:space="0" w:color="auto"/>
      </w:divBdr>
    </w:div>
    <w:div w:id="1024552468">
      <w:bodyDiv w:val="1"/>
      <w:marLeft w:val="0"/>
      <w:marRight w:val="0"/>
      <w:marTop w:val="0"/>
      <w:marBottom w:val="0"/>
      <w:divBdr>
        <w:top w:val="none" w:sz="0" w:space="0" w:color="auto"/>
        <w:left w:val="none" w:sz="0" w:space="0" w:color="auto"/>
        <w:bottom w:val="none" w:sz="0" w:space="0" w:color="auto"/>
        <w:right w:val="none" w:sz="0" w:space="0" w:color="auto"/>
      </w:divBdr>
    </w:div>
    <w:div w:id="1024751930">
      <w:bodyDiv w:val="1"/>
      <w:marLeft w:val="0"/>
      <w:marRight w:val="0"/>
      <w:marTop w:val="0"/>
      <w:marBottom w:val="0"/>
      <w:divBdr>
        <w:top w:val="none" w:sz="0" w:space="0" w:color="auto"/>
        <w:left w:val="none" w:sz="0" w:space="0" w:color="auto"/>
        <w:bottom w:val="none" w:sz="0" w:space="0" w:color="auto"/>
        <w:right w:val="none" w:sz="0" w:space="0" w:color="auto"/>
      </w:divBdr>
    </w:div>
    <w:div w:id="1024788702">
      <w:bodyDiv w:val="1"/>
      <w:marLeft w:val="0"/>
      <w:marRight w:val="0"/>
      <w:marTop w:val="0"/>
      <w:marBottom w:val="0"/>
      <w:divBdr>
        <w:top w:val="none" w:sz="0" w:space="0" w:color="auto"/>
        <w:left w:val="none" w:sz="0" w:space="0" w:color="auto"/>
        <w:bottom w:val="none" w:sz="0" w:space="0" w:color="auto"/>
        <w:right w:val="none" w:sz="0" w:space="0" w:color="auto"/>
      </w:divBdr>
    </w:div>
    <w:div w:id="1024867157">
      <w:bodyDiv w:val="1"/>
      <w:marLeft w:val="0"/>
      <w:marRight w:val="0"/>
      <w:marTop w:val="0"/>
      <w:marBottom w:val="0"/>
      <w:divBdr>
        <w:top w:val="none" w:sz="0" w:space="0" w:color="auto"/>
        <w:left w:val="none" w:sz="0" w:space="0" w:color="auto"/>
        <w:bottom w:val="none" w:sz="0" w:space="0" w:color="auto"/>
        <w:right w:val="none" w:sz="0" w:space="0" w:color="auto"/>
      </w:divBdr>
    </w:div>
    <w:div w:id="1024983892">
      <w:bodyDiv w:val="1"/>
      <w:marLeft w:val="0"/>
      <w:marRight w:val="0"/>
      <w:marTop w:val="0"/>
      <w:marBottom w:val="0"/>
      <w:divBdr>
        <w:top w:val="none" w:sz="0" w:space="0" w:color="auto"/>
        <w:left w:val="none" w:sz="0" w:space="0" w:color="auto"/>
        <w:bottom w:val="none" w:sz="0" w:space="0" w:color="auto"/>
        <w:right w:val="none" w:sz="0" w:space="0" w:color="auto"/>
      </w:divBdr>
    </w:div>
    <w:div w:id="1024984138">
      <w:bodyDiv w:val="1"/>
      <w:marLeft w:val="0"/>
      <w:marRight w:val="0"/>
      <w:marTop w:val="0"/>
      <w:marBottom w:val="0"/>
      <w:divBdr>
        <w:top w:val="none" w:sz="0" w:space="0" w:color="auto"/>
        <w:left w:val="none" w:sz="0" w:space="0" w:color="auto"/>
        <w:bottom w:val="none" w:sz="0" w:space="0" w:color="auto"/>
        <w:right w:val="none" w:sz="0" w:space="0" w:color="auto"/>
      </w:divBdr>
    </w:div>
    <w:div w:id="1025522802">
      <w:bodyDiv w:val="1"/>
      <w:marLeft w:val="0"/>
      <w:marRight w:val="0"/>
      <w:marTop w:val="0"/>
      <w:marBottom w:val="0"/>
      <w:divBdr>
        <w:top w:val="none" w:sz="0" w:space="0" w:color="auto"/>
        <w:left w:val="none" w:sz="0" w:space="0" w:color="auto"/>
        <w:bottom w:val="none" w:sz="0" w:space="0" w:color="auto"/>
        <w:right w:val="none" w:sz="0" w:space="0" w:color="auto"/>
      </w:divBdr>
    </w:div>
    <w:div w:id="1025593032">
      <w:bodyDiv w:val="1"/>
      <w:marLeft w:val="0"/>
      <w:marRight w:val="0"/>
      <w:marTop w:val="0"/>
      <w:marBottom w:val="0"/>
      <w:divBdr>
        <w:top w:val="none" w:sz="0" w:space="0" w:color="auto"/>
        <w:left w:val="none" w:sz="0" w:space="0" w:color="auto"/>
        <w:bottom w:val="none" w:sz="0" w:space="0" w:color="auto"/>
        <w:right w:val="none" w:sz="0" w:space="0" w:color="auto"/>
      </w:divBdr>
    </w:div>
    <w:div w:id="1025670871">
      <w:bodyDiv w:val="1"/>
      <w:marLeft w:val="0"/>
      <w:marRight w:val="0"/>
      <w:marTop w:val="0"/>
      <w:marBottom w:val="0"/>
      <w:divBdr>
        <w:top w:val="none" w:sz="0" w:space="0" w:color="auto"/>
        <w:left w:val="none" w:sz="0" w:space="0" w:color="auto"/>
        <w:bottom w:val="none" w:sz="0" w:space="0" w:color="auto"/>
        <w:right w:val="none" w:sz="0" w:space="0" w:color="auto"/>
      </w:divBdr>
    </w:div>
    <w:div w:id="1025788667">
      <w:bodyDiv w:val="1"/>
      <w:marLeft w:val="0"/>
      <w:marRight w:val="0"/>
      <w:marTop w:val="0"/>
      <w:marBottom w:val="0"/>
      <w:divBdr>
        <w:top w:val="none" w:sz="0" w:space="0" w:color="auto"/>
        <w:left w:val="none" w:sz="0" w:space="0" w:color="auto"/>
        <w:bottom w:val="none" w:sz="0" w:space="0" w:color="auto"/>
        <w:right w:val="none" w:sz="0" w:space="0" w:color="auto"/>
      </w:divBdr>
    </w:div>
    <w:div w:id="1025980965">
      <w:bodyDiv w:val="1"/>
      <w:marLeft w:val="0"/>
      <w:marRight w:val="0"/>
      <w:marTop w:val="0"/>
      <w:marBottom w:val="0"/>
      <w:divBdr>
        <w:top w:val="none" w:sz="0" w:space="0" w:color="auto"/>
        <w:left w:val="none" w:sz="0" w:space="0" w:color="auto"/>
        <w:bottom w:val="none" w:sz="0" w:space="0" w:color="auto"/>
        <w:right w:val="none" w:sz="0" w:space="0" w:color="auto"/>
      </w:divBdr>
    </w:div>
    <w:div w:id="1025981812">
      <w:bodyDiv w:val="1"/>
      <w:marLeft w:val="0"/>
      <w:marRight w:val="0"/>
      <w:marTop w:val="0"/>
      <w:marBottom w:val="0"/>
      <w:divBdr>
        <w:top w:val="none" w:sz="0" w:space="0" w:color="auto"/>
        <w:left w:val="none" w:sz="0" w:space="0" w:color="auto"/>
        <w:bottom w:val="none" w:sz="0" w:space="0" w:color="auto"/>
        <w:right w:val="none" w:sz="0" w:space="0" w:color="auto"/>
      </w:divBdr>
    </w:div>
    <w:div w:id="1026102990">
      <w:bodyDiv w:val="1"/>
      <w:marLeft w:val="0"/>
      <w:marRight w:val="0"/>
      <w:marTop w:val="0"/>
      <w:marBottom w:val="0"/>
      <w:divBdr>
        <w:top w:val="none" w:sz="0" w:space="0" w:color="auto"/>
        <w:left w:val="none" w:sz="0" w:space="0" w:color="auto"/>
        <w:bottom w:val="none" w:sz="0" w:space="0" w:color="auto"/>
        <w:right w:val="none" w:sz="0" w:space="0" w:color="auto"/>
      </w:divBdr>
    </w:div>
    <w:div w:id="1026249726">
      <w:bodyDiv w:val="1"/>
      <w:marLeft w:val="0"/>
      <w:marRight w:val="0"/>
      <w:marTop w:val="0"/>
      <w:marBottom w:val="0"/>
      <w:divBdr>
        <w:top w:val="none" w:sz="0" w:space="0" w:color="auto"/>
        <w:left w:val="none" w:sz="0" w:space="0" w:color="auto"/>
        <w:bottom w:val="none" w:sz="0" w:space="0" w:color="auto"/>
        <w:right w:val="none" w:sz="0" w:space="0" w:color="auto"/>
      </w:divBdr>
    </w:div>
    <w:div w:id="1026252150">
      <w:bodyDiv w:val="1"/>
      <w:marLeft w:val="0"/>
      <w:marRight w:val="0"/>
      <w:marTop w:val="0"/>
      <w:marBottom w:val="0"/>
      <w:divBdr>
        <w:top w:val="none" w:sz="0" w:space="0" w:color="auto"/>
        <w:left w:val="none" w:sz="0" w:space="0" w:color="auto"/>
        <w:bottom w:val="none" w:sz="0" w:space="0" w:color="auto"/>
        <w:right w:val="none" w:sz="0" w:space="0" w:color="auto"/>
      </w:divBdr>
    </w:div>
    <w:div w:id="1026323263">
      <w:bodyDiv w:val="1"/>
      <w:marLeft w:val="0"/>
      <w:marRight w:val="0"/>
      <w:marTop w:val="0"/>
      <w:marBottom w:val="0"/>
      <w:divBdr>
        <w:top w:val="none" w:sz="0" w:space="0" w:color="auto"/>
        <w:left w:val="none" w:sz="0" w:space="0" w:color="auto"/>
        <w:bottom w:val="none" w:sz="0" w:space="0" w:color="auto"/>
        <w:right w:val="none" w:sz="0" w:space="0" w:color="auto"/>
      </w:divBdr>
    </w:div>
    <w:div w:id="1026758990">
      <w:bodyDiv w:val="1"/>
      <w:marLeft w:val="0"/>
      <w:marRight w:val="0"/>
      <w:marTop w:val="0"/>
      <w:marBottom w:val="0"/>
      <w:divBdr>
        <w:top w:val="none" w:sz="0" w:space="0" w:color="auto"/>
        <w:left w:val="none" w:sz="0" w:space="0" w:color="auto"/>
        <w:bottom w:val="none" w:sz="0" w:space="0" w:color="auto"/>
        <w:right w:val="none" w:sz="0" w:space="0" w:color="auto"/>
      </w:divBdr>
    </w:div>
    <w:div w:id="1026835740">
      <w:bodyDiv w:val="1"/>
      <w:marLeft w:val="0"/>
      <w:marRight w:val="0"/>
      <w:marTop w:val="0"/>
      <w:marBottom w:val="0"/>
      <w:divBdr>
        <w:top w:val="none" w:sz="0" w:space="0" w:color="auto"/>
        <w:left w:val="none" w:sz="0" w:space="0" w:color="auto"/>
        <w:bottom w:val="none" w:sz="0" w:space="0" w:color="auto"/>
        <w:right w:val="none" w:sz="0" w:space="0" w:color="auto"/>
      </w:divBdr>
    </w:div>
    <w:div w:id="1027104118">
      <w:bodyDiv w:val="1"/>
      <w:marLeft w:val="0"/>
      <w:marRight w:val="0"/>
      <w:marTop w:val="0"/>
      <w:marBottom w:val="0"/>
      <w:divBdr>
        <w:top w:val="none" w:sz="0" w:space="0" w:color="auto"/>
        <w:left w:val="none" w:sz="0" w:space="0" w:color="auto"/>
        <w:bottom w:val="none" w:sz="0" w:space="0" w:color="auto"/>
        <w:right w:val="none" w:sz="0" w:space="0" w:color="auto"/>
      </w:divBdr>
    </w:div>
    <w:div w:id="1027218866">
      <w:bodyDiv w:val="1"/>
      <w:marLeft w:val="0"/>
      <w:marRight w:val="0"/>
      <w:marTop w:val="0"/>
      <w:marBottom w:val="0"/>
      <w:divBdr>
        <w:top w:val="none" w:sz="0" w:space="0" w:color="auto"/>
        <w:left w:val="none" w:sz="0" w:space="0" w:color="auto"/>
        <w:bottom w:val="none" w:sz="0" w:space="0" w:color="auto"/>
        <w:right w:val="none" w:sz="0" w:space="0" w:color="auto"/>
      </w:divBdr>
    </w:div>
    <w:div w:id="1027219358">
      <w:bodyDiv w:val="1"/>
      <w:marLeft w:val="0"/>
      <w:marRight w:val="0"/>
      <w:marTop w:val="0"/>
      <w:marBottom w:val="0"/>
      <w:divBdr>
        <w:top w:val="none" w:sz="0" w:space="0" w:color="auto"/>
        <w:left w:val="none" w:sz="0" w:space="0" w:color="auto"/>
        <w:bottom w:val="none" w:sz="0" w:space="0" w:color="auto"/>
        <w:right w:val="none" w:sz="0" w:space="0" w:color="auto"/>
      </w:divBdr>
    </w:div>
    <w:div w:id="1027491545">
      <w:bodyDiv w:val="1"/>
      <w:marLeft w:val="0"/>
      <w:marRight w:val="0"/>
      <w:marTop w:val="0"/>
      <w:marBottom w:val="0"/>
      <w:divBdr>
        <w:top w:val="none" w:sz="0" w:space="0" w:color="auto"/>
        <w:left w:val="none" w:sz="0" w:space="0" w:color="auto"/>
        <w:bottom w:val="none" w:sz="0" w:space="0" w:color="auto"/>
        <w:right w:val="none" w:sz="0" w:space="0" w:color="auto"/>
      </w:divBdr>
    </w:div>
    <w:div w:id="1027563291">
      <w:bodyDiv w:val="1"/>
      <w:marLeft w:val="0"/>
      <w:marRight w:val="0"/>
      <w:marTop w:val="0"/>
      <w:marBottom w:val="0"/>
      <w:divBdr>
        <w:top w:val="none" w:sz="0" w:space="0" w:color="auto"/>
        <w:left w:val="none" w:sz="0" w:space="0" w:color="auto"/>
        <w:bottom w:val="none" w:sz="0" w:space="0" w:color="auto"/>
        <w:right w:val="none" w:sz="0" w:space="0" w:color="auto"/>
      </w:divBdr>
    </w:div>
    <w:div w:id="1027605664">
      <w:bodyDiv w:val="1"/>
      <w:marLeft w:val="0"/>
      <w:marRight w:val="0"/>
      <w:marTop w:val="0"/>
      <w:marBottom w:val="0"/>
      <w:divBdr>
        <w:top w:val="none" w:sz="0" w:space="0" w:color="auto"/>
        <w:left w:val="none" w:sz="0" w:space="0" w:color="auto"/>
        <w:bottom w:val="none" w:sz="0" w:space="0" w:color="auto"/>
        <w:right w:val="none" w:sz="0" w:space="0" w:color="auto"/>
      </w:divBdr>
    </w:div>
    <w:div w:id="1027677975">
      <w:bodyDiv w:val="1"/>
      <w:marLeft w:val="0"/>
      <w:marRight w:val="0"/>
      <w:marTop w:val="0"/>
      <w:marBottom w:val="0"/>
      <w:divBdr>
        <w:top w:val="none" w:sz="0" w:space="0" w:color="auto"/>
        <w:left w:val="none" w:sz="0" w:space="0" w:color="auto"/>
        <w:bottom w:val="none" w:sz="0" w:space="0" w:color="auto"/>
        <w:right w:val="none" w:sz="0" w:space="0" w:color="auto"/>
      </w:divBdr>
    </w:div>
    <w:div w:id="1027756309">
      <w:bodyDiv w:val="1"/>
      <w:marLeft w:val="0"/>
      <w:marRight w:val="0"/>
      <w:marTop w:val="0"/>
      <w:marBottom w:val="0"/>
      <w:divBdr>
        <w:top w:val="none" w:sz="0" w:space="0" w:color="auto"/>
        <w:left w:val="none" w:sz="0" w:space="0" w:color="auto"/>
        <w:bottom w:val="none" w:sz="0" w:space="0" w:color="auto"/>
        <w:right w:val="none" w:sz="0" w:space="0" w:color="auto"/>
      </w:divBdr>
    </w:div>
    <w:div w:id="1028137476">
      <w:bodyDiv w:val="1"/>
      <w:marLeft w:val="0"/>
      <w:marRight w:val="0"/>
      <w:marTop w:val="0"/>
      <w:marBottom w:val="0"/>
      <w:divBdr>
        <w:top w:val="none" w:sz="0" w:space="0" w:color="auto"/>
        <w:left w:val="none" w:sz="0" w:space="0" w:color="auto"/>
        <w:bottom w:val="none" w:sz="0" w:space="0" w:color="auto"/>
        <w:right w:val="none" w:sz="0" w:space="0" w:color="auto"/>
      </w:divBdr>
    </w:div>
    <w:div w:id="1028331489">
      <w:bodyDiv w:val="1"/>
      <w:marLeft w:val="0"/>
      <w:marRight w:val="0"/>
      <w:marTop w:val="0"/>
      <w:marBottom w:val="0"/>
      <w:divBdr>
        <w:top w:val="none" w:sz="0" w:space="0" w:color="auto"/>
        <w:left w:val="none" w:sz="0" w:space="0" w:color="auto"/>
        <w:bottom w:val="none" w:sz="0" w:space="0" w:color="auto"/>
        <w:right w:val="none" w:sz="0" w:space="0" w:color="auto"/>
      </w:divBdr>
    </w:div>
    <w:div w:id="1028333203">
      <w:bodyDiv w:val="1"/>
      <w:marLeft w:val="0"/>
      <w:marRight w:val="0"/>
      <w:marTop w:val="0"/>
      <w:marBottom w:val="0"/>
      <w:divBdr>
        <w:top w:val="none" w:sz="0" w:space="0" w:color="auto"/>
        <w:left w:val="none" w:sz="0" w:space="0" w:color="auto"/>
        <w:bottom w:val="none" w:sz="0" w:space="0" w:color="auto"/>
        <w:right w:val="none" w:sz="0" w:space="0" w:color="auto"/>
      </w:divBdr>
    </w:div>
    <w:div w:id="1028335217">
      <w:bodyDiv w:val="1"/>
      <w:marLeft w:val="0"/>
      <w:marRight w:val="0"/>
      <w:marTop w:val="0"/>
      <w:marBottom w:val="0"/>
      <w:divBdr>
        <w:top w:val="none" w:sz="0" w:space="0" w:color="auto"/>
        <w:left w:val="none" w:sz="0" w:space="0" w:color="auto"/>
        <w:bottom w:val="none" w:sz="0" w:space="0" w:color="auto"/>
        <w:right w:val="none" w:sz="0" w:space="0" w:color="auto"/>
      </w:divBdr>
    </w:div>
    <w:div w:id="1028412781">
      <w:bodyDiv w:val="1"/>
      <w:marLeft w:val="0"/>
      <w:marRight w:val="0"/>
      <w:marTop w:val="0"/>
      <w:marBottom w:val="0"/>
      <w:divBdr>
        <w:top w:val="none" w:sz="0" w:space="0" w:color="auto"/>
        <w:left w:val="none" w:sz="0" w:space="0" w:color="auto"/>
        <w:bottom w:val="none" w:sz="0" w:space="0" w:color="auto"/>
        <w:right w:val="none" w:sz="0" w:space="0" w:color="auto"/>
      </w:divBdr>
    </w:div>
    <w:div w:id="1028484259">
      <w:bodyDiv w:val="1"/>
      <w:marLeft w:val="0"/>
      <w:marRight w:val="0"/>
      <w:marTop w:val="0"/>
      <w:marBottom w:val="0"/>
      <w:divBdr>
        <w:top w:val="none" w:sz="0" w:space="0" w:color="auto"/>
        <w:left w:val="none" w:sz="0" w:space="0" w:color="auto"/>
        <w:bottom w:val="none" w:sz="0" w:space="0" w:color="auto"/>
        <w:right w:val="none" w:sz="0" w:space="0" w:color="auto"/>
      </w:divBdr>
    </w:div>
    <w:div w:id="1028486700">
      <w:bodyDiv w:val="1"/>
      <w:marLeft w:val="0"/>
      <w:marRight w:val="0"/>
      <w:marTop w:val="0"/>
      <w:marBottom w:val="0"/>
      <w:divBdr>
        <w:top w:val="none" w:sz="0" w:space="0" w:color="auto"/>
        <w:left w:val="none" w:sz="0" w:space="0" w:color="auto"/>
        <w:bottom w:val="none" w:sz="0" w:space="0" w:color="auto"/>
        <w:right w:val="none" w:sz="0" w:space="0" w:color="auto"/>
      </w:divBdr>
    </w:div>
    <w:div w:id="1028602681">
      <w:bodyDiv w:val="1"/>
      <w:marLeft w:val="0"/>
      <w:marRight w:val="0"/>
      <w:marTop w:val="0"/>
      <w:marBottom w:val="0"/>
      <w:divBdr>
        <w:top w:val="none" w:sz="0" w:space="0" w:color="auto"/>
        <w:left w:val="none" w:sz="0" w:space="0" w:color="auto"/>
        <w:bottom w:val="none" w:sz="0" w:space="0" w:color="auto"/>
        <w:right w:val="none" w:sz="0" w:space="0" w:color="auto"/>
      </w:divBdr>
    </w:div>
    <w:div w:id="1028681597">
      <w:bodyDiv w:val="1"/>
      <w:marLeft w:val="0"/>
      <w:marRight w:val="0"/>
      <w:marTop w:val="0"/>
      <w:marBottom w:val="0"/>
      <w:divBdr>
        <w:top w:val="none" w:sz="0" w:space="0" w:color="auto"/>
        <w:left w:val="none" w:sz="0" w:space="0" w:color="auto"/>
        <w:bottom w:val="none" w:sz="0" w:space="0" w:color="auto"/>
        <w:right w:val="none" w:sz="0" w:space="0" w:color="auto"/>
      </w:divBdr>
    </w:div>
    <w:div w:id="1028801033">
      <w:bodyDiv w:val="1"/>
      <w:marLeft w:val="0"/>
      <w:marRight w:val="0"/>
      <w:marTop w:val="0"/>
      <w:marBottom w:val="0"/>
      <w:divBdr>
        <w:top w:val="none" w:sz="0" w:space="0" w:color="auto"/>
        <w:left w:val="none" w:sz="0" w:space="0" w:color="auto"/>
        <w:bottom w:val="none" w:sz="0" w:space="0" w:color="auto"/>
        <w:right w:val="none" w:sz="0" w:space="0" w:color="auto"/>
      </w:divBdr>
    </w:div>
    <w:div w:id="1028916766">
      <w:bodyDiv w:val="1"/>
      <w:marLeft w:val="0"/>
      <w:marRight w:val="0"/>
      <w:marTop w:val="0"/>
      <w:marBottom w:val="0"/>
      <w:divBdr>
        <w:top w:val="none" w:sz="0" w:space="0" w:color="auto"/>
        <w:left w:val="none" w:sz="0" w:space="0" w:color="auto"/>
        <w:bottom w:val="none" w:sz="0" w:space="0" w:color="auto"/>
        <w:right w:val="none" w:sz="0" w:space="0" w:color="auto"/>
      </w:divBdr>
    </w:div>
    <w:div w:id="1028990553">
      <w:bodyDiv w:val="1"/>
      <w:marLeft w:val="0"/>
      <w:marRight w:val="0"/>
      <w:marTop w:val="0"/>
      <w:marBottom w:val="0"/>
      <w:divBdr>
        <w:top w:val="none" w:sz="0" w:space="0" w:color="auto"/>
        <w:left w:val="none" w:sz="0" w:space="0" w:color="auto"/>
        <w:bottom w:val="none" w:sz="0" w:space="0" w:color="auto"/>
        <w:right w:val="none" w:sz="0" w:space="0" w:color="auto"/>
      </w:divBdr>
    </w:div>
    <w:div w:id="1029144288">
      <w:bodyDiv w:val="1"/>
      <w:marLeft w:val="0"/>
      <w:marRight w:val="0"/>
      <w:marTop w:val="0"/>
      <w:marBottom w:val="0"/>
      <w:divBdr>
        <w:top w:val="none" w:sz="0" w:space="0" w:color="auto"/>
        <w:left w:val="none" w:sz="0" w:space="0" w:color="auto"/>
        <w:bottom w:val="none" w:sz="0" w:space="0" w:color="auto"/>
        <w:right w:val="none" w:sz="0" w:space="0" w:color="auto"/>
      </w:divBdr>
    </w:div>
    <w:div w:id="1029186778">
      <w:bodyDiv w:val="1"/>
      <w:marLeft w:val="0"/>
      <w:marRight w:val="0"/>
      <w:marTop w:val="0"/>
      <w:marBottom w:val="0"/>
      <w:divBdr>
        <w:top w:val="none" w:sz="0" w:space="0" w:color="auto"/>
        <w:left w:val="none" w:sz="0" w:space="0" w:color="auto"/>
        <w:bottom w:val="none" w:sz="0" w:space="0" w:color="auto"/>
        <w:right w:val="none" w:sz="0" w:space="0" w:color="auto"/>
      </w:divBdr>
    </w:div>
    <w:div w:id="1029405607">
      <w:bodyDiv w:val="1"/>
      <w:marLeft w:val="0"/>
      <w:marRight w:val="0"/>
      <w:marTop w:val="0"/>
      <w:marBottom w:val="0"/>
      <w:divBdr>
        <w:top w:val="none" w:sz="0" w:space="0" w:color="auto"/>
        <w:left w:val="none" w:sz="0" w:space="0" w:color="auto"/>
        <w:bottom w:val="none" w:sz="0" w:space="0" w:color="auto"/>
        <w:right w:val="none" w:sz="0" w:space="0" w:color="auto"/>
      </w:divBdr>
    </w:div>
    <w:div w:id="1029454557">
      <w:bodyDiv w:val="1"/>
      <w:marLeft w:val="0"/>
      <w:marRight w:val="0"/>
      <w:marTop w:val="0"/>
      <w:marBottom w:val="0"/>
      <w:divBdr>
        <w:top w:val="none" w:sz="0" w:space="0" w:color="auto"/>
        <w:left w:val="none" w:sz="0" w:space="0" w:color="auto"/>
        <w:bottom w:val="none" w:sz="0" w:space="0" w:color="auto"/>
        <w:right w:val="none" w:sz="0" w:space="0" w:color="auto"/>
      </w:divBdr>
    </w:div>
    <w:div w:id="1029570745">
      <w:bodyDiv w:val="1"/>
      <w:marLeft w:val="0"/>
      <w:marRight w:val="0"/>
      <w:marTop w:val="0"/>
      <w:marBottom w:val="0"/>
      <w:divBdr>
        <w:top w:val="none" w:sz="0" w:space="0" w:color="auto"/>
        <w:left w:val="none" w:sz="0" w:space="0" w:color="auto"/>
        <w:bottom w:val="none" w:sz="0" w:space="0" w:color="auto"/>
        <w:right w:val="none" w:sz="0" w:space="0" w:color="auto"/>
      </w:divBdr>
    </w:div>
    <w:div w:id="1029571971">
      <w:bodyDiv w:val="1"/>
      <w:marLeft w:val="0"/>
      <w:marRight w:val="0"/>
      <w:marTop w:val="0"/>
      <w:marBottom w:val="0"/>
      <w:divBdr>
        <w:top w:val="none" w:sz="0" w:space="0" w:color="auto"/>
        <w:left w:val="none" w:sz="0" w:space="0" w:color="auto"/>
        <w:bottom w:val="none" w:sz="0" w:space="0" w:color="auto"/>
        <w:right w:val="none" w:sz="0" w:space="0" w:color="auto"/>
      </w:divBdr>
    </w:div>
    <w:div w:id="1029643212">
      <w:bodyDiv w:val="1"/>
      <w:marLeft w:val="0"/>
      <w:marRight w:val="0"/>
      <w:marTop w:val="0"/>
      <w:marBottom w:val="0"/>
      <w:divBdr>
        <w:top w:val="none" w:sz="0" w:space="0" w:color="auto"/>
        <w:left w:val="none" w:sz="0" w:space="0" w:color="auto"/>
        <w:bottom w:val="none" w:sz="0" w:space="0" w:color="auto"/>
        <w:right w:val="none" w:sz="0" w:space="0" w:color="auto"/>
      </w:divBdr>
    </w:div>
    <w:div w:id="1029721043">
      <w:bodyDiv w:val="1"/>
      <w:marLeft w:val="0"/>
      <w:marRight w:val="0"/>
      <w:marTop w:val="0"/>
      <w:marBottom w:val="0"/>
      <w:divBdr>
        <w:top w:val="none" w:sz="0" w:space="0" w:color="auto"/>
        <w:left w:val="none" w:sz="0" w:space="0" w:color="auto"/>
        <w:bottom w:val="none" w:sz="0" w:space="0" w:color="auto"/>
        <w:right w:val="none" w:sz="0" w:space="0" w:color="auto"/>
      </w:divBdr>
    </w:div>
    <w:div w:id="1029797576">
      <w:bodyDiv w:val="1"/>
      <w:marLeft w:val="0"/>
      <w:marRight w:val="0"/>
      <w:marTop w:val="0"/>
      <w:marBottom w:val="0"/>
      <w:divBdr>
        <w:top w:val="none" w:sz="0" w:space="0" w:color="auto"/>
        <w:left w:val="none" w:sz="0" w:space="0" w:color="auto"/>
        <w:bottom w:val="none" w:sz="0" w:space="0" w:color="auto"/>
        <w:right w:val="none" w:sz="0" w:space="0" w:color="auto"/>
      </w:divBdr>
    </w:div>
    <w:div w:id="1030037064">
      <w:bodyDiv w:val="1"/>
      <w:marLeft w:val="0"/>
      <w:marRight w:val="0"/>
      <w:marTop w:val="0"/>
      <w:marBottom w:val="0"/>
      <w:divBdr>
        <w:top w:val="none" w:sz="0" w:space="0" w:color="auto"/>
        <w:left w:val="none" w:sz="0" w:space="0" w:color="auto"/>
        <w:bottom w:val="none" w:sz="0" w:space="0" w:color="auto"/>
        <w:right w:val="none" w:sz="0" w:space="0" w:color="auto"/>
      </w:divBdr>
    </w:div>
    <w:div w:id="1030305566">
      <w:bodyDiv w:val="1"/>
      <w:marLeft w:val="0"/>
      <w:marRight w:val="0"/>
      <w:marTop w:val="0"/>
      <w:marBottom w:val="0"/>
      <w:divBdr>
        <w:top w:val="none" w:sz="0" w:space="0" w:color="auto"/>
        <w:left w:val="none" w:sz="0" w:space="0" w:color="auto"/>
        <w:bottom w:val="none" w:sz="0" w:space="0" w:color="auto"/>
        <w:right w:val="none" w:sz="0" w:space="0" w:color="auto"/>
      </w:divBdr>
    </w:div>
    <w:div w:id="1030371612">
      <w:bodyDiv w:val="1"/>
      <w:marLeft w:val="0"/>
      <w:marRight w:val="0"/>
      <w:marTop w:val="0"/>
      <w:marBottom w:val="0"/>
      <w:divBdr>
        <w:top w:val="none" w:sz="0" w:space="0" w:color="auto"/>
        <w:left w:val="none" w:sz="0" w:space="0" w:color="auto"/>
        <w:bottom w:val="none" w:sz="0" w:space="0" w:color="auto"/>
        <w:right w:val="none" w:sz="0" w:space="0" w:color="auto"/>
      </w:divBdr>
    </w:div>
    <w:div w:id="1030833808">
      <w:bodyDiv w:val="1"/>
      <w:marLeft w:val="0"/>
      <w:marRight w:val="0"/>
      <w:marTop w:val="0"/>
      <w:marBottom w:val="0"/>
      <w:divBdr>
        <w:top w:val="none" w:sz="0" w:space="0" w:color="auto"/>
        <w:left w:val="none" w:sz="0" w:space="0" w:color="auto"/>
        <w:bottom w:val="none" w:sz="0" w:space="0" w:color="auto"/>
        <w:right w:val="none" w:sz="0" w:space="0" w:color="auto"/>
      </w:divBdr>
    </w:div>
    <w:div w:id="1030910789">
      <w:bodyDiv w:val="1"/>
      <w:marLeft w:val="0"/>
      <w:marRight w:val="0"/>
      <w:marTop w:val="0"/>
      <w:marBottom w:val="0"/>
      <w:divBdr>
        <w:top w:val="none" w:sz="0" w:space="0" w:color="auto"/>
        <w:left w:val="none" w:sz="0" w:space="0" w:color="auto"/>
        <w:bottom w:val="none" w:sz="0" w:space="0" w:color="auto"/>
        <w:right w:val="none" w:sz="0" w:space="0" w:color="auto"/>
      </w:divBdr>
    </w:div>
    <w:div w:id="1031103594">
      <w:bodyDiv w:val="1"/>
      <w:marLeft w:val="0"/>
      <w:marRight w:val="0"/>
      <w:marTop w:val="0"/>
      <w:marBottom w:val="0"/>
      <w:divBdr>
        <w:top w:val="none" w:sz="0" w:space="0" w:color="auto"/>
        <w:left w:val="none" w:sz="0" w:space="0" w:color="auto"/>
        <w:bottom w:val="none" w:sz="0" w:space="0" w:color="auto"/>
        <w:right w:val="none" w:sz="0" w:space="0" w:color="auto"/>
      </w:divBdr>
    </w:div>
    <w:div w:id="1031298218">
      <w:bodyDiv w:val="1"/>
      <w:marLeft w:val="0"/>
      <w:marRight w:val="0"/>
      <w:marTop w:val="0"/>
      <w:marBottom w:val="0"/>
      <w:divBdr>
        <w:top w:val="none" w:sz="0" w:space="0" w:color="auto"/>
        <w:left w:val="none" w:sz="0" w:space="0" w:color="auto"/>
        <w:bottom w:val="none" w:sz="0" w:space="0" w:color="auto"/>
        <w:right w:val="none" w:sz="0" w:space="0" w:color="auto"/>
      </w:divBdr>
    </w:div>
    <w:div w:id="1031342494">
      <w:bodyDiv w:val="1"/>
      <w:marLeft w:val="0"/>
      <w:marRight w:val="0"/>
      <w:marTop w:val="0"/>
      <w:marBottom w:val="0"/>
      <w:divBdr>
        <w:top w:val="none" w:sz="0" w:space="0" w:color="auto"/>
        <w:left w:val="none" w:sz="0" w:space="0" w:color="auto"/>
        <w:bottom w:val="none" w:sz="0" w:space="0" w:color="auto"/>
        <w:right w:val="none" w:sz="0" w:space="0" w:color="auto"/>
      </w:divBdr>
    </w:div>
    <w:div w:id="1031346540">
      <w:bodyDiv w:val="1"/>
      <w:marLeft w:val="0"/>
      <w:marRight w:val="0"/>
      <w:marTop w:val="0"/>
      <w:marBottom w:val="0"/>
      <w:divBdr>
        <w:top w:val="none" w:sz="0" w:space="0" w:color="auto"/>
        <w:left w:val="none" w:sz="0" w:space="0" w:color="auto"/>
        <w:bottom w:val="none" w:sz="0" w:space="0" w:color="auto"/>
        <w:right w:val="none" w:sz="0" w:space="0" w:color="auto"/>
      </w:divBdr>
    </w:div>
    <w:div w:id="1031371005">
      <w:bodyDiv w:val="1"/>
      <w:marLeft w:val="0"/>
      <w:marRight w:val="0"/>
      <w:marTop w:val="0"/>
      <w:marBottom w:val="0"/>
      <w:divBdr>
        <w:top w:val="none" w:sz="0" w:space="0" w:color="auto"/>
        <w:left w:val="none" w:sz="0" w:space="0" w:color="auto"/>
        <w:bottom w:val="none" w:sz="0" w:space="0" w:color="auto"/>
        <w:right w:val="none" w:sz="0" w:space="0" w:color="auto"/>
      </w:divBdr>
    </w:div>
    <w:div w:id="1031539116">
      <w:bodyDiv w:val="1"/>
      <w:marLeft w:val="0"/>
      <w:marRight w:val="0"/>
      <w:marTop w:val="0"/>
      <w:marBottom w:val="0"/>
      <w:divBdr>
        <w:top w:val="none" w:sz="0" w:space="0" w:color="auto"/>
        <w:left w:val="none" w:sz="0" w:space="0" w:color="auto"/>
        <w:bottom w:val="none" w:sz="0" w:space="0" w:color="auto"/>
        <w:right w:val="none" w:sz="0" w:space="0" w:color="auto"/>
      </w:divBdr>
    </w:div>
    <w:div w:id="1031564766">
      <w:bodyDiv w:val="1"/>
      <w:marLeft w:val="0"/>
      <w:marRight w:val="0"/>
      <w:marTop w:val="0"/>
      <w:marBottom w:val="0"/>
      <w:divBdr>
        <w:top w:val="none" w:sz="0" w:space="0" w:color="auto"/>
        <w:left w:val="none" w:sz="0" w:space="0" w:color="auto"/>
        <w:bottom w:val="none" w:sz="0" w:space="0" w:color="auto"/>
        <w:right w:val="none" w:sz="0" w:space="0" w:color="auto"/>
      </w:divBdr>
    </w:div>
    <w:div w:id="1031733715">
      <w:bodyDiv w:val="1"/>
      <w:marLeft w:val="0"/>
      <w:marRight w:val="0"/>
      <w:marTop w:val="0"/>
      <w:marBottom w:val="0"/>
      <w:divBdr>
        <w:top w:val="none" w:sz="0" w:space="0" w:color="auto"/>
        <w:left w:val="none" w:sz="0" w:space="0" w:color="auto"/>
        <w:bottom w:val="none" w:sz="0" w:space="0" w:color="auto"/>
        <w:right w:val="none" w:sz="0" w:space="0" w:color="auto"/>
      </w:divBdr>
    </w:div>
    <w:div w:id="1031956908">
      <w:bodyDiv w:val="1"/>
      <w:marLeft w:val="0"/>
      <w:marRight w:val="0"/>
      <w:marTop w:val="0"/>
      <w:marBottom w:val="0"/>
      <w:divBdr>
        <w:top w:val="none" w:sz="0" w:space="0" w:color="auto"/>
        <w:left w:val="none" w:sz="0" w:space="0" w:color="auto"/>
        <w:bottom w:val="none" w:sz="0" w:space="0" w:color="auto"/>
        <w:right w:val="none" w:sz="0" w:space="0" w:color="auto"/>
      </w:divBdr>
    </w:div>
    <w:div w:id="1032460702">
      <w:bodyDiv w:val="1"/>
      <w:marLeft w:val="0"/>
      <w:marRight w:val="0"/>
      <w:marTop w:val="0"/>
      <w:marBottom w:val="0"/>
      <w:divBdr>
        <w:top w:val="none" w:sz="0" w:space="0" w:color="auto"/>
        <w:left w:val="none" w:sz="0" w:space="0" w:color="auto"/>
        <w:bottom w:val="none" w:sz="0" w:space="0" w:color="auto"/>
        <w:right w:val="none" w:sz="0" w:space="0" w:color="auto"/>
      </w:divBdr>
    </w:div>
    <w:div w:id="1032460860">
      <w:bodyDiv w:val="1"/>
      <w:marLeft w:val="0"/>
      <w:marRight w:val="0"/>
      <w:marTop w:val="0"/>
      <w:marBottom w:val="0"/>
      <w:divBdr>
        <w:top w:val="none" w:sz="0" w:space="0" w:color="auto"/>
        <w:left w:val="none" w:sz="0" w:space="0" w:color="auto"/>
        <w:bottom w:val="none" w:sz="0" w:space="0" w:color="auto"/>
        <w:right w:val="none" w:sz="0" w:space="0" w:color="auto"/>
      </w:divBdr>
    </w:div>
    <w:div w:id="1032462081">
      <w:bodyDiv w:val="1"/>
      <w:marLeft w:val="0"/>
      <w:marRight w:val="0"/>
      <w:marTop w:val="0"/>
      <w:marBottom w:val="0"/>
      <w:divBdr>
        <w:top w:val="none" w:sz="0" w:space="0" w:color="auto"/>
        <w:left w:val="none" w:sz="0" w:space="0" w:color="auto"/>
        <w:bottom w:val="none" w:sz="0" w:space="0" w:color="auto"/>
        <w:right w:val="none" w:sz="0" w:space="0" w:color="auto"/>
      </w:divBdr>
    </w:div>
    <w:div w:id="1033071269">
      <w:bodyDiv w:val="1"/>
      <w:marLeft w:val="0"/>
      <w:marRight w:val="0"/>
      <w:marTop w:val="0"/>
      <w:marBottom w:val="0"/>
      <w:divBdr>
        <w:top w:val="none" w:sz="0" w:space="0" w:color="auto"/>
        <w:left w:val="none" w:sz="0" w:space="0" w:color="auto"/>
        <w:bottom w:val="none" w:sz="0" w:space="0" w:color="auto"/>
        <w:right w:val="none" w:sz="0" w:space="0" w:color="auto"/>
      </w:divBdr>
    </w:div>
    <w:div w:id="1033119070">
      <w:bodyDiv w:val="1"/>
      <w:marLeft w:val="0"/>
      <w:marRight w:val="0"/>
      <w:marTop w:val="0"/>
      <w:marBottom w:val="0"/>
      <w:divBdr>
        <w:top w:val="none" w:sz="0" w:space="0" w:color="auto"/>
        <w:left w:val="none" w:sz="0" w:space="0" w:color="auto"/>
        <w:bottom w:val="none" w:sz="0" w:space="0" w:color="auto"/>
        <w:right w:val="none" w:sz="0" w:space="0" w:color="auto"/>
      </w:divBdr>
    </w:div>
    <w:div w:id="1033772123">
      <w:bodyDiv w:val="1"/>
      <w:marLeft w:val="0"/>
      <w:marRight w:val="0"/>
      <w:marTop w:val="0"/>
      <w:marBottom w:val="0"/>
      <w:divBdr>
        <w:top w:val="none" w:sz="0" w:space="0" w:color="auto"/>
        <w:left w:val="none" w:sz="0" w:space="0" w:color="auto"/>
        <w:bottom w:val="none" w:sz="0" w:space="0" w:color="auto"/>
        <w:right w:val="none" w:sz="0" w:space="0" w:color="auto"/>
      </w:divBdr>
    </w:div>
    <w:div w:id="1033918842">
      <w:bodyDiv w:val="1"/>
      <w:marLeft w:val="0"/>
      <w:marRight w:val="0"/>
      <w:marTop w:val="0"/>
      <w:marBottom w:val="0"/>
      <w:divBdr>
        <w:top w:val="none" w:sz="0" w:space="0" w:color="auto"/>
        <w:left w:val="none" w:sz="0" w:space="0" w:color="auto"/>
        <w:bottom w:val="none" w:sz="0" w:space="0" w:color="auto"/>
        <w:right w:val="none" w:sz="0" w:space="0" w:color="auto"/>
      </w:divBdr>
    </w:div>
    <w:div w:id="1033921101">
      <w:bodyDiv w:val="1"/>
      <w:marLeft w:val="0"/>
      <w:marRight w:val="0"/>
      <w:marTop w:val="0"/>
      <w:marBottom w:val="0"/>
      <w:divBdr>
        <w:top w:val="none" w:sz="0" w:space="0" w:color="auto"/>
        <w:left w:val="none" w:sz="0" w:space="0" w:color="auto"/>
        <w:bottom w:val="none" w:sz="0" w:space="0" w:color="auto"/>
        <w:right w:val="none" w:sz="0" w:space="0" w:color="auto"/>
      </w:divBdr>
    </w:div>
    <w:div w:id="1033994164">
      <w:bodyDiv w:val="1"/>
      <w:marLeft w:val="0"/>
      <w:marRight w:val="0"/>
      <w:marTop w:val="0"/>
      <w:marBottom w:val="0"/>
      <w:divBdr>
        <w:top w:val="none" w:sz="0" w:space="0" w:color="auto"/>
        <w:left w:val="none" w:sz="0" w:space="0" w:color="auto"/>
        <w:bottom w:val="none" w:sz="0" w:space="0" w:color="auto"/>
        <w:right w:val="none" w:sz="0" w:space="0" w:color="auto"/>
      </w:divBdr>
    </w:div>
    <w:div w:id="1034043197">
      <w:bodyDiv w:val="1"/>
      <w:marLeft w:val="0"/>
      <w:marRight w:val="0"/>
      <w:marTop w:val="0"/>
      <w:marBottom w:val="0"/>
      <w:divBdr>
        <w:top w:val="none" w:sz="0" w:space="0" w:color="auto"/>
        <w:left w:val="none" w:sz="0" w:space="0" w:color="auto"/>
        <w:bottom w:val="none" w:sz="0" w:space="0" w:color="auto"/>
        <w:right w:val="none" w:sz="0" w:space="0" w:color="auto"/>
      </w:divBdr>
    </w:div>
    <w:div w:id="1034501530">
      <w:bodyDiv w:val="1"/>
      <w:marLeft w:val="0"/>
      <w:marRight w:val="0"/>
      <w:marTop w:val="0"/>
      <w:marBottom w:val="0"/>
      <w:divBdr>
        <w:top w:val="none" w:sz="0" w:space="0" w:color="auto"/>
        <w:left w:val="none" w:sz="0" w:space="0" w:color="auto"/>
        <w:bottom w:val="none" w:sz="0" w:space="0" w:color="auto"/>
        <w:right w:val="none" w:sz="0" w:space="0" w:color="auto"/>
      </w:divBdr>
    </w:div>
    <w:div w:id="1034575039">
      <w:bodyDiv w:val="1"/>
      <w:marLeft w:val="0"/>
      <w:marRight w:val="0"/>
      <w:marTop w:val="0"/>
      <w:marBottom w:val="0"/>
      <w:divBdr>
        <w:top w:val="none" w:sz="0" w:space="0" w:color="auto"/>
        <w:left w:val="none" w:sz="0" w:space="0" w:color="auto"/>
        <w:bottom w:val="none" w:sz="0" w:space="0" w:color="auto"/>
        <w:right w:val="none" w:sz="0" w:space="0" w:color="auto"/>
      </w:divBdr>
    </w:div>
    <w:div w:id="1034883589">
      <w:bodyDiv w:val="1"/>
      <w:marLeft w:val="0"/>
      <w:marRight w:val="0"/>
      <w:marTop w:val="0"/>
      <w:marBottom w:val="0"/>
      <w:divBdr>
        <w:top w:val="none" w:sz="0" w:space="0" w:color="auto"/>
        <w:left w:val="none" w:sz="0" w:space="0" w:color="auto"/>
        <w:bottom w:val="none" w:sz="0" w:space="0" w:color="auto"/>
        <w:right w:val="none" w:sz="0" w:space="0" w:color="auto"/>
      </w:divBdr>
    </w:div>
    <w:div w:id="1034964131">
      <w:bodyDiv w:val="1"/>
      <w:marLeft w:val="0"/>
      <w:marRight w:val="0"/>
      <w:marTop w:val="0"/>
      <w:marBottom w:val="0"/>
      <w:divBdr>
        <w:top w:val="none" w:sz="0" w:space="0" w:color="auto"/>
        <w:left w:val="none" w:sz="0" w:space="0" w:color="auto"/>
        <w:bottom w:val="none" w:sz="0" w:space="0" w:color="auto"/>
        <w:right w:val="none" w:sz="0" w:space="0" w:color="auto"/>
      </w:divBdr>
    </w:div>
    <w:div w:id="1035227935">
      <w:bodyDiv w:val="1"/>
      <w:marLeft w:val="0"/>
      <w:marRight w:val="0"/>
      <w:marTop w:val="0"/>
      <w:marBottom w:val="0"/>
      <w:divBdr>
        <w:top w:val="none" w:sz="0" w:space="0" w:color="auto"/>
        <w:left w:val="none" w:sz="0" w:space="0" w:color="auto"/>
        <w:bottom w:val="none" w:sz="0" w:space="0" w:color="auto"/>
        <w:right w:val="none" w:sz="0" w:space="0" w:color="auto"/>
      </w:divBdr>
    </w:div>
    <w:div w:id="1035427755">
      <w:bodyDiv w:val="1"/>
      <w:marLeft w:val="0"/>
      <w:marRight w:val="0"/>
      <w:marTop w:val="0"/>
      <w:marBottom w:val="0"/>
      <w:divBdr>
        <w:top w:val="none" w:sz="0" w:space="0" w:color="auto"/>
        <w:left w:val="none" w:sz="0" w:space="0" w:color="auto"/>
        <w:bottom w:val="none" w:sz="0" w:space="0" w:color="auto"/>
        <w:right w:val="none" w:sz="0" w:space="0" w:color="auto"/>
      </w:divBdr>
    </w:div>
    <w:div w:id="1035547883">
      <w:bodyDiv w:val="1"/>
      <w:marLeft w:val="0"/>
      <w:marRight w:val="0"/>
      <w:marTop w:val="0"/>
      <w:marBottom w:val="0"/>
      <w:divBdr>
        <w:top w:val="none" w:sz="0" w:space="0" w:color="auto"/>
        <w:left w:val="none" w:sz="0" w:space="0" w:color="auto"/>
        <w:bottom w:val="none" w:sz="0" w:space="0" w:color="auto"/>
        <w:right w:val="none" w:sz="0" w:space="0" w:color="auto"/>
      </w:divBdr>
    </w:div>
    <w:div w:id="1035617054">
      <w:bodyDiv w:val="1"/>
      <w:marLeft w:val="0"/>
      <w:marRight w:val="0"/>
      <w:marTop w:val="0"/>
      <w:marBottom w:val="0"/>
      <w:divBdr>
        <w:top w:val="none" w:sz="0" w:space="0" w:color="auto"/>
        <w:left w:val="none" w:sz="0" w:space="0" w:color="auto"/>
        <w:bottom w:val="none" w:sz="0" w:space="0" w:color="auto"/>
        <w:right w:val="none" w:sz="0" w:space="0" w:color="auto"/>
      </w:divBdr>
    </w:div>
    <w:div w:id="1035621206">
      <w:bodyDiv w:val="1"/>
      <w:marLeft w:val="0"/>
      <w:marRight w:val="0"/>
      <w:marTop w:val="0"/>
      <w:marBottom w:val="0"/>
      <w:divBdr>
        <w:top w:val="none" w:sz="0" w:space="0" w:color="auto"/>
        <w:left w:val="none" w:sz="0" w:space="0" w:color="auto"/>
        <w:bottom w:val="none" w:sz="0" w:space="0" w:color="auto"/>
        <w:right w:val="none" w:sz="0" w:space="0" w:color="auto"/>
      </w:divBdr>
    </w:div>
    <w:div w:id="1035733489">
      <w:bodyDiv w:val="1"/>
      <w:marLeft w:val="0"/>
      <w:marRight w:val="0"/>
      <w:marTop w:val="0"/>
      <w:marBottom w:val="0"/>
      <w:divBdr>
        <w:top w:val="none" w:sz="0" w:space="0" w:color="auto"/>
        <w:left w:val="none" w:sz="0" w:space="0" w:color="auto"/>
        <w:bottom w:val="none" w:sz="0" w:space="0" w:color="auto"/>
        <w:right w:val="none" w:sz="0" w:space="0" w:color="auto"/>
      </w:divBdr>
    </w:div>
    <w:div w:id="1035816652">
      <w:bodyDiv w:val="1"/>
      <w:marLeft w:val="0"/>
      <w:marRight w:val="0"/>
      <w:marTop w:val="0"/>
      <w:marBottom w:val="0"/>
      <w:divBdr>
        <w:top w:val="none" w:sz="0" w:space="0" w:color="auto"/>
        <w:left w:val="none" w:sz="0" w:space="0" w:color="auto"/>
        <w:bottom w:val="none" w:sz="0" w:space="0" w:color="auto"/>
        <w:right w:val="none" w:sz="0" w:space="0" w:color="auto"/>
      </w:divBdr>
    </w:div>
    <w:div w:id="1036009651">
      <w:bodyDiv w:val="1"/>
      <w:marLeft w:val="0"/>
      <w:marRight w:val="0"/>
      <w:marTop w:val="0"/>
      <w:marBottom w:val="0"/>
      <w:divBdr>
        <w:top w:val="none" w:sz="0" w:space="0" w:color="auto"/>
        <w:left w:val="none" w:sz="0" w:space="0" w:color="auto"/>
        <w:bottom w:val="none" w:sz="0" w:space="0" w:color="auto"/>
        <w:right w:val="none" w:sz="0" w:space="0" w:color="auto"/>
      </w:divBdr>
    </w:div>
    <w:div w:id="1036392978">
      <w:bodyDiv w:val="1"/>
      <w:marLeft w:val="0"/>
      <w:marRight w:val="0"/>
      <w:marTop w:val="0"/>
      <w:marBottom w:val="0"/>
      <w:divBdr>
        <w:top w:val="none" w:sz="0" w:space="0" w:color="auto"/>
        <w:left w:val="none" w:sz="0" w:space="0" w:color="auto"/>
        <w:bottom w:val="none" w:sz="0" w:space="0" w:color="auto"/>
        <w:right w:val="none" w:sz="0" w:space="0" w:color="auto"/>
      </w:divBdr>
    </w:div>
    <w:div w:id="1036930857">
      <w:bodyDiv w:val="1"/>
      <w:marLeft w:val="0"/>
      <w:marRight w:val="0"/>
      <w:marTop w:val="0"/>
      <w:marBottom w:val="0"/>
      <w:divBdr>
        <w:top w:val="none" w:sz="0" w:space="0" w:color="auto"/>
        <w:left w:val="none" w:sz="0" w:space="0" w:color="auto"/>
        <w:bottom w:val="none" w:sz="0" w:space="0" w:color="auto"/>
        <w:right w:val="none" w:sz="0" w:space="0" w:color="auto"/>
      </w:divBdr>
    </w:div>
    <w:div w:id="1036931869">
      <w:bodyDiv w:val="1"/>
      <w:marLeft w:val="0"/>
      <w:marRight w:val="0"/>
      <w:marTop w:val="0"/>
      <w:marBottom w:val="0"/>
      <w:divBdr>
        <w:top w:val="none" w:sz="0" w:space="0" w:color="auto"/>
        <w:left w:val="none" w:sz="0" w:space="0" w:color="auto"/>
        <w:bottom w:val="none" w:sz="0" w:space="0" w:color="auto"/>
        <w:right w:val="none" w:sz="0" w:space="0" w:color="auto"/>
      </w:divBdr>
    </w:div>
    <w:div w:id="1037008482">
      <w:bodyDiv w:val="1"/>
      <w:marLeft w:val="0"/>
      <w:marRight w:val="0"/>
      <w:marTop w:val="0"/>
      <w:marBottom w:val="0"/>
      <w:divBdr>
        <w:top w:val="none" w:sz="0" w:space="0" w:color="auto"/>
        <w:left w:val="none" w:sz="0" w:space="0" w:color="auto"/>
        <w:bottom w:val="none" w:sz="0" w:space="0" w:color="auto"/>
        <w:right w:val="none" w:sz="0" w:space="0" w:color="auto"/>
      </w:divBdr>
    </w:div>
    <w:div w:id="1037462673">
      <w:bodyDiv w:val="1"/>
      <w:marLeft w:val="0"/>
      <w:marRight w:val="0"/>
      <w:marTop w:val="0"/>
      <w:marBottom w:val="0"/>
      <w:divBdr>
        <w:top w:val="none" w:sz="0" w:space="0" w:color="auto"/>
        <w:left w:val="none" w:sz="0" w:space="0" w:color="auto"/>
        <w:bottom w:val="none" w:sz="0" w:space="0" w:color="auto"/>
        <w:right w:val="none" w:sz="0" w:space="0" w:color="auto"/>
      </w:divBdr>
    </w:div>
    <w:div w:id="1037663340">
      <w:bodyDiv w:val="1"/>
      <w:marLeft w:val="0"/>
      <w:marRight w:val="0"/>
      <w:marTop w:val="0"/>
      <w:marBottom w:val="0"/>
      <w:divBdr>
        <w:top w:val="none" w:sz="0" w:space="0" w:color="auto"/>
        <w:left w:val="none" w:sz="0" w:space="0" w:color="auto"/>
        <w:bottom w:val="none" w:sz="0" w:space="0" w:color="auto"/>
        <w:right w:val="none" w:sz="0" w:space="0" w:color="auto"/>
      </w:divBdr>
    </w:div>
    <w:div w:id="1037697675">
      <w:bodyDiv w:val="1"/>
      <w:marLeft w:val="0"/>
      <w:marRight w:val="0"/>
      <w:marTop w:val="0"/>
      <w:marBottom w:val="0"/>
      <w:divBdr>
        <w:top w:val="none" w:sz="0" w:space="0" w:color="auto"/>
        <w:left w:val="none" w:sz="0" w:space="0" w:color="auto"/>
        <w:bottom w:val="none" w:sz="0" w:space="0" w:color="auto"/>
        <w:right w:val="none" w:sz="0" w:space="0" w:color="auto"/>
      </w:divBdr>
    </w:div>
    <w:div w:id="1037700635">
      <w:bodyDiv w:val="1"/>
      <w:marLeft w:val="0"/>
      <w:marRight w:val="0"/>
      <w:marTop w:val="0"/>
      <w:marBottom w:val="0"/>
      <w:divBdr>
        <w:top w:val="none" w:sz="0" w:space="0" w:color="auto"/>
        <w:left w:val="none" w:sz="0" w:space="0" w:color="auto"/>
        <w:bottom w:val="none" w:sz="0" w:space="0" w:color="auto"/>
        <w:right w:val="none" w:sz="0" w:space="0" w:color="auto"/>
      </w:divBdr>
    </w:div>
    <w:div w:id="1037848976">
      <w:bodyDiv w:val="1"/>
      <w:marLeft w:val="0"/>
      <w:marRight w:val="0"/>
      <w:marTop w:val="0"/>
      <w:marBottom w:val="0"/>
      <w:divBdr>
        <w:top w:val="none" w:sz="0" w:space="0" w:color="auto"/>
        <w:left w:val="none" w:sz="0" w:space="0" w:color="auto"/>
        <w:bottom w:val="none" w:sz="0" w:space="0" w:color="auto"/>
        <w:right w:val="none" w:sz="0" w:space="0" w:color="auto"/>
      </w:divBdr>
    </w:div>
    <w:div w:id="1038168296">
      <w:bodyDiv w:val="1"/>
      <w:marLeft w:val="0"/>
      <w:marRight w:val="0"/>
      <w:marTop w:val="0"/>
      <w:marBottom w:val="0"/>
      <w:divBdr>
        <w:top w:val="none" w:sz="0" w:space="0" w:color="auto"/>
        <w:left w:val="none" w:sz="0" w:space="0" w:color="auto"/>
        <w:bottom w:val="none" w:sz="0" w:space="0" w:color="auto"/>
        <w:right w:val="none" w:sz="0" w:space="0" w:color="auto"/>
      </w:divBdr>
    </w:div>
    <w:div w:id="1038236328">
      <w:bodyDiv w:val="1"/>
      <w:marLeft w:val="0"/>
      <w:marRight w:val="0"/>
      <w:marTop w:val="0"/>
      <w:marBottom w:val="0"/>
      <w:divBdr>
        <w:top w:val="none" w:sz="0" w:space="0" w:color="auto"/>
        <w:left w:val="none" w:sz="0" w:space="0" w:color="auto"/>
        <w:bottom w:val="none" w:sz="0" w:space="0" w:color="auto"/>
        <w:right w:val="none" w:sz="0" w:space="0" w:color="auto"/>
      </w:divBdr>
    </w:div>
    <w:div w:id="1038316020">
      <w:bodyDiv w:val="1"/>
      <w:marLeft w:val="0"/>
      <w:marRight w:val="0"/>
      <w:marTop w:val="0"/>
      <w:marBottom w:val="0"/>
      <w:divBdr>
        <w:top w:val="none" w:sz="0" w:space="0" w:color="auto"/>
        <w:left w:val="none" w:sz="0" w:space="0" w:color="auto"/>
        <w:bottom w:val="none" w:sz="0" w:space="0" w:color="auto"/>
        <w:right w:val="none" w:sz="0" w:space="0" w:color="auto"/>
      </w:divBdr>
    </w:div>
    <w:div w:id="1038549893">
      <w:bodyDiv w:val="1"/>
      <w:marLeft w:val="0"/>
      <w:marRight w:val="0"/>
      <w:marTop w:val="0"/>
      <w:marBottom w:val="0"/>
      <w:divBdr>
        <w:top w:val="none" w:sz="0" w:space="0" w:color="auto"/>
        <w:left w:val="none" w:sz="0" w:space="0" w:color="auto"/>
        <w:bottom w:val="none" w:sz="0" w:space="0" w:color="auto"/>
        <w:right w:val="none" w:sz="0" w:space="0" w:color="auto"/>
      </w:divBdr>
    </w:div>
    <w:div w:id="1038898534">
      <w:bodyDiv w:val="1"/>
      <w:marLeft w:val="0"/>
      <w:marRight w:val="0"/>
      <w:marTop w:val="0"/>
      <w:marBottom w:val="0"/>
      <w:divBdr>
        <w:top w:val="none" w:sz="0" w:space="0" w:color="auto"/>
        <w:left w:val="none" w:sz="0" w:space="0" w:color="auto"/>
        <w:bottom w:val="none" w:sz="0" w:space="0" w:color="auto"/>
        <w:right w:val="none" w:sz="0" w:space="0" w:color="auto"/>
      </w:divBdr>
    </w:div>
    <w:div w:id="1038966429">
      <w:bodyDiv w:val="1"/>
      <w:marLeft w:val="0"/>
      <w:marRight w:val="0"/>
      <w:marTop w:val="0"/>
      <w:marBottom w:val="0"/>
      <w:divBdr>
        <w:top w:val="none" w:sz="0" w:space="0" w:color="auto"/>
        <w:left w:val="none" w:sz="0" w:space="0" w:color="auto"/>
        <w:bottom w:val="none" w:sz="0" w:space="0" w:color="auto"/>
        <w:right w:val="none" w:sz="0" w:space="0" w:color="auto"/>
      </w:divBdr>
    </w:div>
    <w:div w:id="1039160542">
      <w:bodyDiv w:val="1"/>
      <w:marLeft w:val="0"/>
      <w:marRight w:val="0"/>
      <w:marTop w:val="0"/>
      <w:marBottom w:val="0"/>
      <w:divBdr>
        <w:top w:val="none" w:sz="0" w:space="0" w:color="auto"/>
        <w:left w:val="none" w:sz="0" w:space="0" w:color="auto"/>
        <w:bottom w:val="none" w:sz="0" w:space="0" w:color="auto"/>
        <w:right w:val="none" w:sz="0" w:space="0" w:color="auto"/>
      </w:divBdr>
    </w:div>
    <w:div w:id="1039162076">
      <w:bodyDiv w:val="1"/>
      <w:marLeft w:val="0"/>
      <w:marRight w:val="0"/>
      <w:marTop w:val="0"/>
      <w:marBottom w:val="0"/>
      <w:divBdr>
        <w:top w:val="none" w:sz="0" w:space="0" w:color="auto"/>
        <w:left w:val="none" w:sz="0" w:space="0" w:color="auto"/>
        <w:bottom w:val="none" w:sz="0" w:space="0" w:color="auto"/>
        <w:right w:val="none" w:sz="0" w:space="0" w:color="auto"/>
      </w:divBdr>
    </w:div>
    <w:div w:id="1039429663">
      <w:bodyDiv w:val="1"/>
      <w:marLeft w:val="0"/>
      <w:marRight w:val="0"/>
      <w:marTop w:val="0"/>
      <w:marBottom w:val="0"/>
      <w:divBdr>
        <w:top w:val="none" w:sz="0" w:space="0" w:color="auto"/>
        <w:left w:val="none" w:sz="0" w:space="0" w:color="auto"/>
        <w:bottom w:val="none" w:sz="0" w:space="0" w:color="auto"/>
        <w:right w:val="none" w:sz="0" w:space="0" w:color="auto"/>
      </w:divBdr>
    </w:div>
    <w:div w:id="1039664836">
      <w:bodyDiv w:val="1"/>
      <w:marLeft w:val="0"/>
      <w:marRight w:val="0"/>
      <w:marTop w:val="0"/>
      <w:marBottom w:val="0"/>
      <w:divBdr>
        <w:top w:val="none" w:sz="0" w:space="0" w:color="auto"/>
        <w:left w:val="none" w:sz="0" w:space="0" w:color="auto"/>
        <w:bottom w:val="none" w:sz="0" w:space="0" w:color="auto"/>
        <w:right w:val="none" w:sz="0" w:space="0" w:color="auto"/>
      </w:divBdr>
    </w:div>
    <w:div w:id="1039815142">
      <w:bodyDiv w:val="1"/>
      <w:marLeft w:val="0"/>
      <w:marRight w:val="0"/>
      <w:marTop w:val="0"/>
      <w:marBottom w:val="0"/>
      <w:divBdr>
        <w:top w:val="none" w:sz="0" w:space="0" w:color="auto"/>
        <w:left w:val="none" w:sz="0" w:space="0" w:color="auto"/>
        <w:bottom w:val="none" w:sz="0" w:space="0" w:color="auto"/>
        <w:right w:val="none" w:sz="0" w:space="0" w:color="auto"/>
      </w:divBdr>
    </w:div>
    <w:div w:id="1040012855">
      <w:bodyDiv w:val="1"/>
      <w:marLeft w:val="0"/>
      <w:marRight w:val="0"/>
      <w:marTop w:val="0"/>
      <w:marBottom w:val="0"/>
      <w:divBdr>
        <w:top w:val="none" w:sz="0" w:space="0" w:color="auto"/>
        <w:left w:val="none" w:sz="0" w:space="0" w:color="auto"/>
        <w:bottom w:val="none" w:sz="0" w:space="0" w:color="auto"/>
        <w:right w:val="none" w:sz="0" w:space="0" w:color="auto"/>
      </w:divBdr>
    </w:div>
    <w:div w:id="1040013806">
      <w:bodyDiv w:val="1"/>
      <w:marLeft w:val="0"/>
      <w:marRight w:val="0"/>
      <w:marTop w:val="0"/>
      <w:marBottom w:val="0"/>
      <w:divBdr>
        <w:top w:val="none" w:sz="0" w:space="0" w:color="auto"/>
        <w:left w:val="none" w:sz="0" w:space="0" w:color="auto"/>
        <w:bottom w:val="none" w:sz="0" w:space="0" w:color="auto"/>
        <w:right w:val="none" w:sz="0" w:space="0" w:color="auto"/>
      </w:divBdr>
    </w:div>
    <w:div w:id="1040129607">
      <w:bodyDiv w:val="1"/>
      <w:marLeft w:val="0"/>
      <w:marRight w:val="0"/>
      <w:marTop w:val="0"/>
      <w:marBottom w:val="0"/>
      <w:divBdr>
        <w:top w:val="none" w:sz="0" w:space="0" w:color="auto"/>
        <w:left w:val="none" w:sz="0" w:space="0" w:color="auto"/>
        <w:bottom w:val="none" w:sz="0" w:space="0" w:color="auto"/>
        <w:right w:val="none" w:sz="0" w:space="0" w:color="auto"/>
      </w:divBdr>
    </w:div>
    <w:div w:id="1040472415">
      <w:bodyDiv w:val="1"/>
      <w:marLeft w:val="0"/>
      <w:marRight w:val="0"/>
      <w:marTop w:val="0"/>
      <w:marBottom w:val="0"/>
      <w:divBdr>
        <w:top w:val="none" w:sz="0" w:space="0" w:color="auto"/>
        <w:left w:val="none" w:sz="0" w:space="0" w:color="auto"/>
        <w:bottom w:val="none" w:sz="0" w:space="0" w:color="auto"/>
        <w:right w:val="none" w:sz="0" w:space="0" w:color="auto"/>
      </w:divBdr>
    </w:div>
    <w:div w:id="1040477069">
      <w:bodyDiv w:val="1"/>
      <w:marLeft w:val="0"/>
      <w:marRight w:val="0"/>
      <w:marTop w:val="0"/>
      <w:marBottom w:val="0"/>
      <w:divBdr>
        <w:top w:val="none" w:sz="0" w:space="0" w:color="auto"/>
        <w:left w:val="none" w:sz="0" w:space="0" w:color="auto"/>
        <w:bottom w:val="none" w:sz="0" w:space="0" w:color="auto"/>
        <w:right w:val="none" w:sz="0" w:space="0" w:color="auto"/>
      </w:divBdr>
    </w:div>
    <w:div w:id="1040517255">
      <w:bodyDiv w:val="1"/>
      <w:marLeft w:val="0"/>
      <w:marRight w:val="0"/>
      <w:marTop w:val="0"/>
      <w:marBottom w:val="0"/>
      <w:divBdr>
        <w:top w:val="none" w:sz="0" w:space="0" w:color="auto"/>
        <w:left w:val="none" w:sz="0" w:space="0" w:color="auto"/>
        <w:bottom w:val="none" w:sz="0" w:space="0" w:color="auto"/>
        <w:right w:val="none" w:sz="0" w:space="0" w:color="auto"/>
      </w:divBdr>
    </w:div>
    <w:div w:id="1040665046">
      <w:bodyDiv w:val="1"/>
      <w:marLeft w:val="0"/>
      <w:marRight w:val="0"/>
      <w:marTop w:val="0"/>
      <w:marBottom w:val="0"/>
      <w:divBdr>
        <w:top w:val="none" w:sz="0" w:space="0" w:color="auto"/>
        <w:left w:val="none" w:sz="0" w:space="0" w:color="auto"/>
        <w:bottom w:val="none" w:sz="0" w:space="0" w:color="auto"/>
        <w:right w:val="none" w:sz="0" w:space="0" w:color="auto"/>
      </w:divBdr>
    </w:div>
    <w:div w:id="1040788548">
      <w:bodyDiv w:val="1"/>
      <w:marLeft w:val="0"/>
      <w:marRight w:val="0"/>
      <w:marTop w:val="0"/>
      <w:marBottom w:val="0"/>
      <w:divBdr>
        <w:top w:val="none" w:sz="0" w:space="0" w:color="auto"/>
        <w:left w:val="none" w:sz="0" w:space="0" w:color="auto"/>
        <w:bottom w:val="none" w:sz="0" w:space="0" w:color="auto"/>
        <w:right w:val="none" w:sz="0" w:space="0" w:color="auto"/>
      </w:divBdr>
    </w:div>
    <w:div w:id="1041318989">
      <w:bodyDiv w:val="1"/>
      <w:marLeft w:val="0"/>
      <w:marRight w:val="0"/>
      <w:marTop w:val="0"/>
      <w:marBottom w:val="0"/>
      <w:divBdr>
        <w:top w:val="none" w:sz="0" w:space="0" w:color="auto"/>
        <w:left w:val="none" w:sz="0" w:space="0" w:color="auto"/>
        <w:bottom w:val="none" w:sz="0" w:space="0" w:color="auto"/>
        <w:right w:val="none" w:sz="0" w:space="0" w:color="auto"/>
      </w:divBdr>
    </w:div>
    <w:div w:id="1041443456">
      <w:bodyDiv w:val="1"/>
      <w:marLeft w:val="0"/>
      <w:marRight w:val="0"/>
      <w:marTop w:val="0"/>
      <w:marBottom w:val="0"/>
      <w:divBdr>
        <w:top w:val="none" w:sz="0" w:space="0" w:color="auto"/>
        <w:left w:val="none" w:sz="0" w:space="0" w:color="auto"/>
        <w:bottom w:val="none" w:sz="0" w:space="0" w:color="auto"/>
        <w:right w:val="none" w:sz="0" w:space="0" w:color="auto"/>
      </w:divBdr>
    </w:div>
    <w:div w:id="1041511244">
      <w:bodyDiv w:val="1"/>
      <w:marLeft w:val="0"/>
      <w:marRight w:val="0"/>
      <w:marTop w:val="0"/>
      <w:marBottom w:val="0"/>
      <w:divBdr>
        <w:top w:val="none" w:sz="0" w:space="0" w:color="auto"/>
        <w:left w:val="none" w:sz="0" w:space="0" w:color="auto"/>
        <w:bottom w:val="none" w:sz="0" w:space="0" w:color="auto"/>
        <w:right w:val="none" w:sz="0" w:space="0" w:color="auto"/>
      </w:divBdr>
    </w:div>
    <w:div w:id="1041514859">
      <w:bodyDiv w:val="1"/>
      <w:marLeft w:val="0"/>
      <w:marRight w:val="0"/>
      <w:marTop w:val="0"/>
      <w:marBottom w:val="0"/>
      <w:divBdr>
        <w:top w:val="none" w:sz="0" w:space="0" w:color="auto"/>
        <w:left w:val="none" w:sz="0" w:space="0" w:color="auto"/>
        <w:bottom w:val="none" w:sz="0" w:space="0" w:color="auto"/>
        <w:right w:val="none" w:sz="0" w:space="0" w:color="auto"/>
      </w:divBdr>
    </w:div>
    <w:div w:id="1041515301">
      <w:bodyDiv w:val="1"/>
      <w:marLeft w:val="0"/>
      <w:marRight w:val="0"/>
      <w:marTop w:val="0"/>
      <w:marBottom w:val="0"/>
      <w:divBdr>
        <w:top w:val="none" w:sz="0" w:space="0" w:color="auto"/>
        <w:left w:val="none" w:sz="0" w:space="0" w:color="auto"/>
        <w:bottom w:val="none" w:sz="0" w:space="0" w:color="auto"/>
        <w:right w:val="none" w:sz="0" w:space="0" w:color="auto"/>
      </w:divBdr>
    </w:div>
    <w:div w:id="1041517539">
      <w:bodyDiv w:val="1"/>
      <w:marLeft w:val="0"/>
      <w:marRight w:val="0"/>
      <w:marTop w:val="0"/>
      <w:marBottom w:val="0"/>
      <w:divBdr>
        <w:top w:val="none" w:sz="0" w:space="0" w:color="auto"/>
        <w:left w:val="none" w:sz="0" w:space="0" w:color="auto"/>
        <w:bottom w:val="none" w:sz="0" w:space="0" w:color="auto"/>
        <w:right w:val="none" w:sz="0" w:space="0" w:color="auto"/>
      </w:divBdr>
    </w:div>
    <w:div w:id="1042092339">
      <w:bodyDiv w:val="1"/>
      <w:marLeft w:val="0"/>
      <w:marRight w:val="0"/>
      <w:marTop w:val="0"/>
      <w:marBottom w:val="0"/>
      <w:divBdr>
        <w:top w:val="none" w:sz="0" w:space="0" w:color="auto"/>
        <w:left w:val="none" w:sz="0" w:space="0" w:color="auto"/>
        <w:bottom w:val="none" w:sz="0" w:space="0" w:color="auto"/>
        <w:right w:val="none" w:sz="0" w:space="0" w:color="auto"/>
      </w:divBdr>
    </w:div>
    <w:div w:id="1042092517">
      <w:bodyDiv w:val="1"/>
      <w:marLeft w:val="0"/>
      <w:marRight w:val="0"/>
      <w:marTop w:val="0"/>
      <w:marBottom w:val="0"/>
      <w:divBdr>
        <w:top w:val="none" w:sz="0" w:space="0" w:color="auto"/>
        <w:left w:val="none" w:sz="0" w:space="0" w:color="auto"/>
        <w:bottom w:val="none" w:sz="0" w:space="0" w:color="auto"/>
        <w:right w:val="none" w:sz="0" w:space="0" w:color="auto"/>
      </w:divBdr>
    </w:div>
    <w:div w:id="1042096524">
      <w:bodyDiv w:val="1"/>
      <w:marLeft w:val="0"/>
      <w:marRight w:val="0"/>
      <w:marTop w:val="0"/>
      <w:marBottom w:val="0"/>
      <w:divBdr>
        <w:top w:val="none" w:sz="0" w:space="0" w:color="auto"/>
        <w:left w:val="none" w:sz="0" w:space="0" w:color="auto"/>
        <w:bottom w:val="none" w:sz="0" w:space="0" w:color="auto"/>
        <w:right w:val="none" w:sz="0" w:space="0" w:color="auto"/>
      </w:divBdr>
    </w:div>
    <w:div w:id="1042171924">
      <w:bodyDiv w:val="1"/>
      <w:marLeft w:val="0"/>
      <w:marRight w:val="0"/>
      <w:marTop w:val="0"/>
      <w:marBottom w:val="0"/>
      <w:divBdr>
        <w:top w:val="none" w:sz="0" w:space="0" w:color="auto"/>
        <w:left w:val="none" w:sz="0" w:space="0" w:color="auto"/>
        <w:bottom w:val="none" w:sz="0" w:space="0" w:color="auto"/>
        <w:right w:val="none" w:sz="0" w:space="0" w:color="auto"/>
      </w:divBdr>
    </w:div>
    <w:div w:id="1042249242">
      <w:bodyDiv w:val="1"/>
      <w:marLeft w:val="0"/>
      <w:marRight w:val="0"/>
      <w:marTop w:val="0"/>
      <w:marBottom w:val="0"/>
      <w:divBdr>
        <w:top w:val="none" w:sz="0" w:space="0" w:color="auto"/>
        <w:left w:val="none" w:sz="0" w:space="0" w:color="auto"/>
        <w:bottom w:val="none" w:sz="0" w:space="0" w:color="auto"/>
        <w:right w:val="none" w:sz="0" w:space="0" w:color="auto"/>
      </w:divBdr>
    </w:div>
    <w:div w:id="1042512954">
      <w:bodyDiv w:val="1"/>
      <w:marLeft w:val="0"/>
      <w:marRight w:val="0"/>
      <w:marTop w:val="0"/>
      <w:marBottom w:val="0"/>
      <w:divBdr>
        <w:top w:val="none" w:sz="0" w:space="0" w:color="auto"/>
        <w:left w:val="none" w:sz="0" w:space="0" w:color="auto"/>
        <w:bottom w:val="none" w:sz="0" w:space="0" w:color="auto"/>
        <w:right w:val="none" w:sz="0" w:space="0" w:color="auto"/>
      </w:divBdr>
    </w:div>
    <w:div w:id="1042754161">
      <w:bodyDiv w:val="1"/>
      <w:marLeft w:val="0"/>
      <w:marRight w:val="0"/>
      <w:marTop w:val="0"/>
      <w:marBottom w:val="0"/>
      <w:divBdr>
        <w:top w:val="none" w:sz="0" w:space="0" w:color="auto"/>
        <w:left w:val="none" w:sz="0" w:space="0" w:color="auto"/>
        <w:bottom w:val="none" w:sz="0" w:space="0" w:color="auto"/>
        <w:right w:val="none" w:sz="0" w:space="0" w:color="auto"/>
      </w:divBdr>
    </w:div>
    <w:div w:id="1042822892">
      <w:bodyDiv w:val="1"/>
      <w:marLeft w:val="0"/>
      <w:marRight w:val="0"/>
      <w:marTop w:val="0"/>
      <w:marBottom w:val="0"/>
      <w:divBdr>
        <w:top w:val="none" w:sz="0" w:space="0" w:color="auto"/>
        <w:left w:val="none" w:sz="0" w:space="0" w:color="auto"/>
        <w:bottom w:val="none" w:sz="0" w:space="0" w:color="auto"/>
        <w:right w:val="none" w:sz="0" w:space="0" w:color="auto"/>
      </w:divBdr>
    </w:div>
    <w:div w:id="1042899591">
      <w:bodyDiv w:val="1"/>
      <w:marLeft w:val="0"/>
      <w:marRight w:val="0"/>
      <w:marTop w:val="0"/>
      <w:marBottom w:val="0"/>
      <w:divBdr>
        <w:top w:val="none" w:sz="0" w:space="0" w:color="auto"/>
        <w:left w:val="none" w:sz="0" w:space="0" w:color="auto"/>
        <w:bottom w:val="none" w:sz="0" w:space="0" w:color="auto"/>
        <w:right w:val="none" w:sz="0" w:space="0" w:color="auto"/>
      </w:divBdr>
    </w:div>
    <w:div w:id="1042941487">
      <w:bodyDiv w:val="1"/>
      <w:marLeft w:val="0"/>
      <w:marRight w:val="0"/>
      <w:marTop w:val="0"/>
      <w:marBottom w:val="0"/>
      <w:divBdr>
        <w:top w:val="none" w:sz="0" w:space="0" w:color="auto"/>
        <w:left w:val="none" w:sz="0" w:space="0" w:color="auto"/>
        <w:bottom w:val="none" w:sz="0" w:space="0" w:color="auto"/>
        <w:right w:val="none" w:sz="0" w:space="0" w:color="auto"/>
      </w:divBdr>
    </w:div>
    <w:div w:id="1043365075">
      <w:bodyDiv w:val="1"/>
      <w:marLeft w:val="0"/>
      <w:marRight w:val="0"/>
      <w:marTop w:val="0"/>
      <w:marBottom w:val="0"/>
      <w:divBdr>
        <w:top w:val="none" w:sz="0" w:space="0" w:color="auto"/>
        <w:left w:val="none" w:sz="0" w:space="0" w:color="auto"/>
        <w:bottom w:val="none" w:sz="0" w:space="0" w:color="auto"/>
        <w:right w:val="none" w:sz="0" w:space="0" w:color="auto"/>
      </w:divBdr>
    </w:div>
    <w:div w:id="1043486241">
      <w:bodyDiv w:val="1"/>
      <w:marLeft w:val="0"/>
      <w:marRight w:val="0"/>
      <w:marTop w:val="0"/>
      <w:marBottom w:val="0"/>
      <w:divBdr>
        <w:top w:val="none" w:sz="0" w:space="0" w:color="auto"/>
        <w:left w:val="none" w:sz="0" w:space="0" w:color="auto"/>
        <w:bottom w:val="none" w:sz="0" w:space="0" w:color="auto"/>
        <w:right w:val="none" w:sz="0" w:space="0" w:color="auto"/>
      </w:divBdr>
    </w:div>
    <w:div w:id="1043556204">
      <w:bodyDiv w:val="1"/>
      <w:marLeft w:val="0"/>
      <w:marRight w:val="0"/>
      <w:marTop w:val="0"/>
      <w:marBottom w:val="0"/>
      <w:divBdr>
        <w:top w:val="none" w:sz="0" w:space="0" w:color="auto"/>
        <w:left w:val="none" w:sz="0" w:space="0" w:color="auto"/>
        <w:bottom w:val="none" w:sz="0" w:space="0" w:color="auto"/>
        <w:right w:val="none" w:sz="0" w:space="0" w:color="auto"/>
      </w:divBdr>
    </w:div>
    <w:div w:id="1043557204">
      <w:bodyDiv w:val="1"/>
      <w:marLeft w:val="0"/>
      <w:marRight w:val="0"/>
      <w:marTop w:val="0"/>
      <w:marBottom w:val="0"/>
      <w:divBdr>
        <w:top w:val="none" w:sz="0" w:space="0" w:color="auto"/>
        <w:left w:val="none" w:sz="0" w:space="0" w:color="auto"/>
        <w:bottom w:val="none" w:sz="0" w:space="0" w:color="auto"/>
        <w:right w:val="none" w:sz="0" w:space="0" w:color="auto"/>
      </w:divBdr>
    </w:div>
    <w:div w:id="1043561058">
      <w:bodyDiv w:val="1"/>
      <w:marLeft w:val="0"/>
      <w:marRight w:val="0"/>
      <w:marTop w:val="0"/>
      <w:marBottom w:val="0"/>
      <w:divBdr>
        <w:top w:val="none" w:sz="0" w:space="0" w:color="auto"/>
        <w:left w:val="none" w:sz="0" w:space="0" w:color="auto"/>
        <w:bottom w:val="none" w:sz="0" w:space="0" w:color="auto"/>
        <w:right w:val="none" w:sz="0" w:space="0" w:color="auto"/>
      </w:divBdr>
    </w:div>
    <w:div w:id="1043748637">
      <w:bodyDiv w:val="1"/>
      <w:marLeft w:val="0"/>
      <w:marRight w:val="0"/>
      <w:marTop w:val="0"/>
      <w:marBottom w:val="0"/>
      <w:divBdr>
        <w:top w:val="none" w:sz="0" w:space="0" w:color="auto"/>
        <w:left w:val="none" w:sz="0" w:space="0" w:color="auto"/>
        <w:bottom w:val="none" w:sz="0" w:space="0" w:color="auto"/>
        <w:right w:val="none" w:sz="0" w:space="0" w:color="auto"/>
      </w:divBdr>
    </w:div>
    <w:div w:id="1044061523">
      <w:bodyDiv w:val="1"/>
      <w:marLeft w:val="0"/>
      <w:marRight w:val="0"/>
      <w:marTop w:val="0"/>
      <w:marBottom w:val="0"/>
      <w:divBdr>
        <w:top w:val="none" w:sz="0" w:space="0" w:color="auto"/>
        <w:left w:val="none" w:sz="0" w:space="0" w:color="auto"/>
        <w:bottom w:val="none" w:sz="0" w:space="0" w:color="auto"/>
        <w:right w:val="none" w:sz="0" w:space="0" w:color="auto"/>
      </w:divBdr>
    </w:div>
    <w:div w:id="1044063330">
      <w:bodyDiv w:val="1"/>
      <w:marLeft w:val="0"/>
      <w:marRight w:val="0"/>
      <w:marTop w:val="0"/>
      <w:marBottom w:val="0"/>
      <w:divBdr>
        <w:top w:val="none" w:sz="0" w:space="0" w:color="auto"/>
        <w:left w:val="none" w:sz="0" w:space="0" w:color="auto"/>
        <w:bottom w:val="none" w:sz="0" w:space="0" w:color="auto"/>
        <w:right w:val="none" w:sz="0" w:space="0" w:color="auto"/>
      </w:divBdr>
    </w:div>
    <w:div w:id="1044334368">
      <w:bodyDiv w:val="1"/>
      <w:marLeft w:val="0"/>
      <w:marRight w:val="0"/>
      <w:marTop w:val="0"/>
      <w:marBottom w:val="0"/>
      <w:divBdr>
        <w:top w:val="none" w:sz="0" w:space="0" w:color="auto"/>
        <w:left w:val="none" w:sz="0" w:space="0" w:color="auto"/>
        <w:bottom w:val="none" w:sz="0" w:space="0" w:color="auto"/>
        <w:right w:val="none" w:sz="0" w:space="0" w:color="auto"/>
      </w:divBdr>
    </w:div>
    <w:div w:id="1044524906">
      <w:bodyDiv w:val="1"/>
      <w:marLeft w:val="0"/>
      <w:marRight w:val="0"/>
      <w:marTop w:val="0"/>
      <w:marBottom w:val="0"/>
      <w:divBdr>
        <w:top w:val="none" w:sz="0" w:space="0" w:color="auto"/>
        <w:left w:val="none" w:sz="0" w:space="0" w:color="auto"/>
        <w:bottom w:val="none" w:sz="0" w:space="0" w:color="auto"/>
        <w:right w:val="none" w:sz="0" w:space="0" w:color="auto"/>
      </w:divBdr>
    </w:div>
    <w:div w:id="1044672236">
      <w:bodyDiv w:val="1"/>
      <w:marLeft w:val="0"/>
      <w:marRight w:val="0"/>
      <w:marTop w:val="0"/>
      <w:marBottom w:val="0"/>
      <w:divBdr>
        <w:top w:val="none" w:sz="0" w:space="0" w:color="auto"/>
        <w:left w:val="none" w:sz="0" w:space="0" w:color="auto"/>
        <w:bottom w:val="none" w:sz="0" w:space="0" w:color="auto"/>
        <w:right w:val="none" w:sz="0" w:space="0" w:color="auto"/>
      </w:divBdr>
    </w:div>
    <w:div w:id="1044718456">
      <w:bodyDiv w:val="1"/>
      <w:marLeft w:val="0"/>
      <w:marRight w:val="0"/>
      <w:marTop w:val="0"/>
      <w:marBottom w:val="0"/>
      <w:divBdr>
        <w:top w:val="none" w:sz="0" w:space="0" w:color="auto"/>
        <w:left w:val="none" w:sz="0" w:space="0" w:color="auto"/>
        <w:bottom w:val="none" w:sz="0" w:space="0" w:color="auto"/>
        <w:right w:val="none" w:sz="0" w:space="0" w:color="auto"/>
      </w:divBdr>
    </w:div>
    <w:div w:id="1044906583">
      <w:bodyDiv w:val="1"/>
      <w:marLeft w:val="0"/>
      <w:marRight w:val="0"/>
      <w:marTop w:val="0"/>
      <w:marBottom w:val="0"/>
      <w:divBdr>
        <w:top w:val="none" w:sz="0" w:space="0" w:color="auto"/>
        <w:left w:val="none" w:sz="0" w:space="0" w:color="auto"/>
        <w:bottom w:val="none" w:sz="0" w:space="0" w:color="auto"/>
        <w:right w:val="none" w:sz="0" w:space="0" w:color="auto"/>
      </w:divBdr>
    </w:div>
    <w:div w:id="1045058128">
      <w:bodyDiv w:val="1"/>
      <w:marLeft w:val="0"/>
      <w:marRight w:val="0"/>
      <w:marTop w:val="0"/>
      <w:marBottom w:val="0"/>
      <w:divBdr>
        <w:top w:val="none" w:sz="0" w:space="0" w:color="auto"/>
        <w:left w:val="none" w:sz="0" w:space="0" w:color="auto"/>
        <w:bottom w:val="none" w:sz="0" w:space="0" w:color="auto"/>
        <w:right w:val="none" w:sz="0" w:space="0" w:color="auto"/>
      </w:divBdr>
    </w:div>
    <w:div w:id="1045179433">
      <w:bodyDiv w:val="1"/>
      <w:marLeft w:val="0"/>
      <w:marRight w:val="0"/>
      <w:marTop w:val="0"/>
      <w:marBottom w:val="0"/>
      <w:divBdr>
        <w:top w:val="none" w:sz="0" w:space="0" w:color="auto"/>
        <w:left w:val="none" w:sz="0" w:space="0" w:color="auto"/>
        <w:bottom w:val="none" w:sz="0" w:space="0" w:color="auto"/>
        <w:right w:val="none" w:sz="0" w:space="0" w:color="auto"/>
      </w:divBdr>
    </w:div>
    <w:div w:id="1045182141">
      <w:bodyDiv w:val="1"/>
      <w:marLeft w:val="0"/>
      <w:marRight w:val="0"/>
      <w:marTop w:val="0"/>
      <w:marBottom w:val="0"/>
      <w:divBdr>
        <w:top w:val="none" w:sz="0" w:space="0" w:color="auto"/>
        <w:left w:val="none" w:sz="0" w:space="0" w:color="auto"/>
        <w:bottom w:val="none" w:sz="0" w:space="0" w:color="auto"/>
        <w:right w:val="none" w:sz="0" w:space="0" w:color="auto"/>
      </w:divBdr>
    </w:div>
    <w:div w:id="1045452366">
      <w:bodyDiv w:val="1"/>
      <w:marLeft w:val="0"/>
      <w:marRight w:val="0"/>
      <w:marTop w:val="0"/>
      <w:marBottom w:val="0"/>
      <w:divBdr>
        <w:top w:val="none" w:sz="0" w:space="0" w:color="auto"/>
        <w:left w:val="none" w:sz="0" w:space="0" w:color="auto"/>
        <w:bottom w:val="none" w:sz="0" w:space="0" w:color="auto"/>
        <w:right w:val="none" w:sz="0" w:space="0" w:color="auto"/>
      </w:divBdr>
    </w:div>
    <w:div w:id="1045761470">
      <w:bodyDiv w:val="1"/>
      <w:marLeft w:val="0"/>
      <w:marRight w:val="0"/>
      <w:marTop w:val="0"/>
      <w:marBottom w:val="0"/>
      <w:divBdr>
        <w:top w:val="none" w:sz="0" w:space="0" w:color="auto"/>
        <w:left w:val="none" w:sz="0" w:space="0" w:color="auto"/>
        <w:bottom w:val="none" w:sz="0" w:space="0" w:color="auto"/>
        <w:right w:val="none" w:sz="0" w:space="0" w:color="auto"/>
      </w:divBdr>
    </w:div>
    <w:div w:id="1045789852">
      <w:bodyDiv w:val="1"/>
      <w:marLeft w:val="0"/>
      <w:marRight w:val="0"/>
      <w:marTop w:val="0"/>
      <w:marBottom w:val="0"/>
      <w:divBdr>
        <w:top w:val="none" w:sz="0" w:space="0" w:color="auto"/>
        <w:left w:val="none" w:sz="0" w:space="0" w:color="auto"/>
        <w:bottom w:val="none" w:sz="0" w:space="0" w:color="auto"/>
        <w:right w:val="none" w:sz="0" w:space="0" w:color="auto"/>
      </w:divBdr>
    </w:div>
    <w:div w:id="1045909691">
      <w:bodyDiv w:val="1"/>
      <w:marLeft w:val="0"/>
      <w:marRight w:val="0"/>
      <w:marTop w:val="0"/>
      <w:marBottom w:val="0"/>
      <w:divBdr>
        <w:top w:val="none" w:sz="0" w:space="0" w:color="auto"/>
        <w:left w:val="none" w:sz="0" w:space="0" w:color="auto"/>
        <w:bottom w:val="none" w:sz="0" w:space="0" w:color="auto"/>
        <w:right w:val="none" w:sz="0" w:space="0" w:color="auto"/>
      </w:divBdr>
    </w:div>
    <w:div w:id="1046099387">
      <w:bodyDiv w:val="1"/>
      <w:marLeft w:val="0"/>
      <w:marRight w:val="0"/>
      <w:marTop w:val="0"/>
      <w:marBottom w:val="0"/>
      <w:divBdr>
        <w:top w:val="none" w:sz="0" w:space="0" w:color="auto"/>
        <w:left w:val="none" w:sz="0" w:space="0" w:color="auto"/>
        <w:bottom w:val="none" w:sz="0" w:space="0" w:color="auto"/>
        <w:right w:val="none" w:sz="0" w:space="0" w:color="auto"/>
      </w:divBdr>
    </w:div>
    <w:div w:id="1046178369">
      <w:bodyDiv w:val="1"/>
      <w:marLeft w:val="0"/>
      <w:marRight w:val="0"/>
      <w:marTop w:val="0"/>
      <w:marBottom w:val="0"/>
      <w:divBdr>
        <w:top w:val="none" w:sz="0" w:space="0" w:color="auto"/>
        <w:left w:val="none" w:sz="0" w:space="0" w:color="auto"/>
        <w:bottom w:val="none" w:sz="0" w:space="0" w:color="auto"/>
        <w:right w:val="none" w:sz="0" w:space="0" w:color="auto"/>
      </w:divBdr>
    </w:div>
    <w:div w:id="1046181818">
      <w:bodyDiv w:val="1"/>
      <w:marLeft w:val="0"/>
      <w:marRight w:val="0"/>
      <w:marTop w:val="0"/>
      <w:marBottom w:val="0"/>
      <w:divBdr>
        <w:top w:val="none" w:sz="0" w:space="0" w:color="auto"/>
        <w:left w:val="none" w:sz="0" w:space="0" w:color="auto"/>
        <w:bottom w:val="none" w:sz="0" w:space="0" w:color="auto"/>
        <w:right w:val="none" w:sz="0" w:space="0" w:color="auto"/>
      </w:divBdr>
    </w:div>
    <w:div w:id="1046225729">
      <w:bodyDiv w:val="1"/>
      <w:marLeft w:val="0"/>
      <w:marRight w:val="0"/>
      <w:marTop w:val="0"/>
      <w:marBottom w:val="0"/>
      <w:divBdr>
        <w:top w:val="none" w:sz="0" w:space="0" w:color="auto"/>
        <w:left w:val="none" w:sz="0" w:space="0" w:color="auto"/>
        <w:bottom w:val="none" w:sz="0" w:space="0" w:color="auto"/>
        <w:right w:val="none" w:sz="0" w:space="0" w:color="auto"/>
      </w:divBdr>
    </w:div>
    <w:div w:id="1046568129">
      <w:bodyDiv w:val="1"/>
      <w:marLeft w:val="0"/>
      <w:marRight w:val="0"/>
      <w:marTop w:val="0"/>
      <w:marBottom w:val="0"/>
      <w:divBdr>
        <w:top w:val="none" w:sz="0" w:space="0" w:color="auto"/>
        <w:left w:val="none" w:sz="0" w:space="0" w:color="auto"/>
        <w:bottom w:val="none" w:sz="0" w:space="0" w:color="auto"/>
        <w:right w:val="none" w:sz="0" w:space="0" w:color="auto"/>
      </w:divBdr>
    </w:div>
    <w:div w:id="1046635500">
      <w:bodyDiv w:val="1"/>
      <w:marLeft w:val="0"/>
      <w:marRight w:val="0"/>
      <w:marTop w:val="0"/>
      <w:marBottom w:val="0"/>
      <w:divBdr>
        <w:top w:val="none" w:sz="0" w:space="0" w:color="auto"/>
        <w:left w:val="none" w:sz="0" w:space="0" w:color="auto"/>
        <w:bottom w:val="none" w:sz="0" w:space="0" w:color="auto"/>
        <w:right w:val="none" w:sz="0" w:space="0" w:color="auto"/>
      </w:divBdr>
    </w:div>
    <w:div w:id="1047224526">
      <w:bodyDiv w:val="1"/>
      <w:marLeft w:val="0"/>
      <w:marRight w:val="0"/>
      <w:marTop w:val="0"/>
      <w:marBottom w:val="0"/>
      <w:divBdr>
        <w:top w:val="none" w:sz="0" w:space="0" w:color="auto"/>
        <w:left w:val="none" w:sz="0" w:space="0" w:color="auto"/>
        <w:bottom w:val="none" w:sz="0" w:space="0" w:color="auto"/>
        <w:right w:val="none" w:sz="0" w:space="0" w:color="auto"/>
      </w:divBdr>
    </w:div>
    <w:div w:id="1047491430">
      <w:bodyDiv w:val="1"/>
      <w:marLeft w:val="0"/>
      <w:marRight w:val="0"/>
      <w:marTop w:val="0"/>
      <w:marBottom w:val="0"/>
      <w:divBdr>
        <w:top w:val="none" w:sz="0" w:space="0" w:color="auto"/>
        <w:left w:val="none" w:sz="0" w:space="0" w:color="auto"/>
        <w:bottom w:val="none" w:sz="0" w:space="0" w:color="auto"/>
        <w:right w:val="none" w:sz="0" w:space="0" w:color="auto"/>
      </w:divBdr>
    </w:div>
    <w:div w:id="1047529524">
      <w:bodyDiv w:val="1"/>
      <w:marLeft w:val="0"/>
      <w:marRight w:val="0"/>
      <w:marTop w:val="0"/>
      <w:marBottom w:val="0"/>
      <w:divBdr>
        <w:top w:val="none" w:sz="0" w:space="0" w:color="auto"/>
        <w:left w:val="none" w:sz="0" w:space="0" w:color="auto"/>
        <w:bottom w:val="none" w:sz="0" w:space="0" w:color="auto"/>
        <w:right w:val="none" w:sz="0" w:space="0" w:color="auto"/>
      </w:divBdr>
    </w:div>
    <w:div w:id="1047610903">
      <w:bodyDiv w:val="1"/>
      <w:marLeft w:val="0"/>
      <w:marRight w:val="0"/>
      <w:marTop w:val="0"/>
      <w:marBottom w:val="0"/>
      <w:divBdr>
        <w:top w:val="none" w:sz="0" w:space="0" w:color="auto"/>
        <w:left w:val="none" w:sz="0" w:space="0" w:color="auto"/>
        <w:bottom w:val="none" w:sz="0" w:space="0" w:color="auto"/>
        <w:right w:val="none" w:sz="0" w:space="0" w:color="auto"/>
      </w:divBdr>
    </w:div>
    <w:div w:id="1047679180">
      <w:bodyDiv w:val="1"/>
      <w:marLeft w:val="0"/>
      <w:marRight w:val="0"/>
      <w:marTop w:val="0"/>
      <w:marBottom w:val="0"/>
      <w:divBdr>
        <w:top w:val="none" w:sz="0" w:space="0" w:color="auto"/>
        <w:left w:val="none" w:sz="0" w:space="0" w:color="auto"/>
        <w:bottom w:val="none" w:sz="0" w:space="0" w:color="auto"/>
        <w:right w:val="none" w:sz="0" w:space="0" w:color="auto"/>
      </w:divBdr>
    </w:div>
    <w:div w:id="1047682624">
      <w:bodyDiv w:val="1"/>
      <w:marLeft w:val="0"/>
      <w:marRight w:val="0"/>
      <w:marTop w:val="0"/>
      <w:marBottom w:val="0"/>
      <w:divBdr>
        <w:top w:val="none" w:sz="0" w:space="0" w:color="auto"/>
        <w:left w:val="none" w:sz="0" w:space="0" w:color="auto"/>
        <w:bottom w:val="none" w:sz="0" w:space="0" w:color="auto"/>
        <w:right w:val="none" w:sz="0" w:space="0" w:color="auto"/>
      </w:divBdr>
    </w:div>
    <w:div w:id="1047752646">
      <w:bodyDiv w:val="1"/>
      <w:marLeft w:val="0"/>
      <w:marRight w:val="0"/>
      <w:marTop w:val="0"/>
      <w:marBottom w:val="0"/>
      <w:divBdr>
        <w:top w:val="none" w:sz="0" w:space="0" w:color="auto"/>
        <w:left w:val="none" w:sz="0" w:space="0" w:color="auto"/>
        <w:bottom w:val="none" w:sz="0" w:space="0" w:color="auto"/>
        <w:right w:val="none" w:sz="0" w:space="0" w:color="auto"/>
      </w:divBdr>
    </w:div>
    <w:div w:id="1048145429">
      <w:bodyDiv w:val="1"/>
      <w:marLeft w:val="0"/>
      <w:marRight w:val="0"/>
      <w:marTop w:val="0"/>
      <w:marBottom w:val="0"/>
      <w:divBdr>
        <w:top w:val="none" w:sz="0" w:space="0" w:color="auto"/>
        <w:left w:val="none" w:sz="0" w:space="0" w:color="auto"/>
        <w:bottom w:val="none" w:sz="0" w:space="0" w:color="auto"/>
        <w:right w:val="none" w:sz="0" w:space="0" w:color="auto"/>
      </w:divBdr>
    </w:div>
    <w:div w:id="1048261933">
      <w:bodyDiv w:val="1"/>
      <w:marLeft w:val="0"/>
      <w:marRight w:val="0"/>
      <w:marTop w:val="0"/>
      <w:marBottom w:val="0"/>
      <w:divBdr>
        <w:top w:val="none" w:sz="0" w:space="0" w:color="auto"/>
        <w:left w:val="none" w:sz="0" w:space="0" w:color="auto"/>
        <w:bottom w:val="none" w:sz="0" w:space="0" w:color="auto"/>
        <w:right w:val="none" w:sz="0" w:space="0" w:color="auto"/>
      </w:divBdr>
    </w:div>
    <w:div w:id="1048263615">
      <w:bodyDiv w:val="1"/>
      <w:marLeft w:val="0"/>
      <w:marRight w:val="0"/>
      <w:marTop w:val="0"/>
      <w:marBottom w:val="0"/>
      <w:divBdr>
        <w:top w:val="none" w:sz="0" w:space="0" w:color="auto"/>
        <w:left w:val="none" w:sz="0" w:space="0" w:color="auto"/>
        <w:bottom w:val="none" w:sz="0" w:space="0" w:color="auto"/>
        <w:right w:val="none" w:sz="0" w:space="0" w:color="auto"/>
      </w:divBdr>
    </w:div>
    <w:div w:id="1048337657">
      <w:bodyDiv w:val="1"/>
      <w:marLeft w:val="0"/>
      <w:marRight w:val="0"/>
      <w:marTop w:val="0"/>
      <w:marBottom w:val="0"/>
      <w:divBdr>
        <w:top w:val="none" w:sz="0" w:space="0" w:color="auto"/>
        <w:left w:val="none" w:sz="0" w:space="0" w:color="auto"/>
        <w:bottom w:val="none" w:sz="0" w:space="0" w:color="auto"/>
        <w:right w:val="none" w:sz="0" w:space="0" w:color="auto"/>
      </w:divBdr>
    </w:div>
    <w:div w:id="1048722626">
      <w:bodyDiv w:val="1"/>
      <w:marLeft w:val="0"/>
      <w:marRight w:val="0"/>
      <w:marTop w:val="0"/>
      <w:marBottom w:val="0"/>
      <w:divBdr>
        <w:top w:val="none" w:sz="0" w:space="0" w:color="auto"/>
        <w:left w:val="none" w:sz="0" w:space="0" w:color="auto"/>
        <w:bottom w:val="none" w:sz="0" w:space="0" w:color="auto"/>
        <w:right w:val="none" w:sz="0" w:space="0" w:color="auto"/>
      </w:divBdr>
    </w:div>
    <w:div w:id="1048726853">
      <w:bodyDiv w:val="1"/>
      <w:marLeft w:val="0"/>
      <w:marRight w:val="0"/>
      <w:marTop w:val="0"/>
      <w:marBottom w:val="0"/>
      <w:divBdr>
        <w:top w:val="none" w:sz="0" w:space="0" w:color="auto"/>
        <w:left w:val="none" w:sz="0" w:space="0" w:color="auto"/>
        <w:bottom w:val="none" w:sz="0" w:space="0" w:color="auto"/>
        <w:right w:val="none" w:sz="0" w:space="0" w:color="auto"/>
      </w:divBdr>
    </w:div>
    <w:div w:id="1048799498">
      <w:bodyDiv w:val="1"/>
      <w:marLeft w:val="0"/>
      <w:marRight w:val="0"/>
      <w:marTop w:val="0"/>
      <w:marBottom w:val="0"/>
      <w:divBdr>
        <w:top w:val="none" w:sz="0" w:space="0" w:color="auto"/>
        <w:left w:val="none" w:sz="0" w:space="0" w:color="auto"/>
        <w:bottom w:val="none" w:sz="0" w:space="0" w:color="auto"/>
        <w:right w:val="none" w:sz="0" w:space="0" w:color="auto"/>
      </w:divBdr>
    </w:div>
    <w:div w:id="1048913639">
      <w:bodyDiv w:val="1"/>
      <w:marLeft w:val="0"/>
      <w:marRight w:val="0"/>
      <w:marTop w:val="0"/>
      <w:marBottom w:val="0"/>
      <w:divBdr>
        <w:top w:val="none" w:sz="0" w:space="0" w:color="auto"/>
        <w:left w:val="none" w:sz="0" w:space="0" w:color="auto"/>
        <w:bottom w:val="none" w:sz="0" w:space="0" w:color="auto"/>
        <w:right w:val="none" w:sz="0" w:space="0" w:color="auto"/>
      </w:divBdr>
    </w:div>
    <w:div w:id="1048988858">
      <w:bodyDiv w:val="1"/>
      <w:marLeft w:val="0"/>
      <w:marRight w:val="0"/>
      <w:marTop w:val="0"/>
      <w:marBottom w:val="0"/>
      <w:divBdr>
        <w:top w:val="none" w:sz="0" w:space="0" w:color="auto"/>
        <w:left w:val="none" w:sz="0" w:space="0" w:color="auto"/>
        <w:bottom w:val="none" w:sz="0" w:space="0" w:color="auto"/>
        <w:right w:val="none" w:sz="0" w:space="0" w:color="auto"/>
      </w:divBdr>
    </w:div>
    <w:div w:id="1049381497">
      <w:bodyDiv w:val="1"/>
      <w:marLeft w:val="0"/>
      <w:marRight w:val="0"/>
      <w:marTop w:val="0"/>
      <w:marBottom w:val="0"/>
      <w:divBdr>
        <w:top w:val="none" w:sz="0" w:space="0" w:color="auto"/>
        <w:left w:val="none" w:sz="0" w:space="0" w:color="auto"/>
        <w:bottom w:val="none" w:sz="0" w:space="0" w:color="auto"/>
        <w:right w:val="none" w:sz="0" w:space="0" w:color="auto"/>
      </w:divBdr>
    </w:div>
    <w:div w:id="1049651432">
      <w:bodyDiv w:val="1"/>
      <w:marLeft w:val="0"/>
      <w:marRight w:val="0"/>
      <w:marTop w:val="0"/>
      <w:marBottom w:val="0"/>
      <w:divBdr>
        <w:top w:val="none" w:sz="0" w:space="0" w:color="auto"/>
        <w:left w:val="none" w:sz="0" w:space="0" w:color="auto"/>
        <w:bottom w:val="none" w:sz="0" w:space="0" w:color="auto"/>
        <w:right w:val="none" w:sz="0" w:space="0" w:color="auto"/>
      </w:divBdr>
    </w:div>
    <w:div w:id="1049842642">
      <w:bodyDiv w:val="1"/>
      <w:marLeft w:val="0"/>
      <w:marRight w:val="0"/>
      <w:marTop w:val="0"/>
      <w:marBottom w:val="0"/>
      <w:divBdr>
        <w:top w:val="none" w:sz="0" w:space="0" w:color="auto"/>
        <w:left w:val="none" w:sz="0" w:space="0" w:color="auto"/>
        <w:bottom w:val="none" w:sz="0" w:space="0" w:color="auto"/>
        <w:right w:val="none" w:sz="0" w:space="0" w:color="auto"/>
      </w:divBdr>
    </w:div>
    <w:div w:id="1049914663">
      <w:bodyDiv w:val="1"/>
      <w:marLeft w:val="0"/>
      <w:marRight w:val="0"/>
      <w:marTop w:val="0"/>
      <w:marBottom w:val="0"/>
      <w:divBdr>
        <w:top w:val="none" w:sz="0" w:space="0" w:color="auto"/>
        <w:left w:val="none" w:sz="0" w:space="0" w:color="auto"/>
        <w:bottom w:val="none" w:sz="0" w:space="0" w:color="auto"/>
        <w:right w:val="none" w:sz="0" w:space="0" w:color="auto"/>
      </w:divBdr>
    </w:div>
    <w:div w:id="1049956286">
      <w:bodyDiv w:val="1"/>
      <w:marLeft w:val="0"/>
      <w:marRight w:val="0"/>
      <w:marTop w:val="0"/>
      <w:marBottom w:val="0"/>
      <w:divBdr>
        <w:top w:val="none" w:sz="0" w:space="0" w:color="auto"/>
        <w:left w:val="none" w:sz="0" w:space="0" w:color="auto"/>
        <w:bottom w:val="none" w:sz="0" w:space="0" w:color="auto"/>
        <w:right w:val="none" w:sz="0" w:space="0" w:color="auto"/>
      </w:divBdr>
    </w:div>
    <w:div w:id="1050301188">
      <w:bodyDiv w:val="1"/>
      <w:marLeft w:val="0"/>
      <w:marRight w:val="0"/>
      <w:marTop w:val="0"/>
      <w:marBottom w:val="0"/>
      <w:divBdr>
        <w:top w:val="none" w:sz="0" w:space="0" w:color="auto"/>
        <w:left w:val="none" w:sz="0" w:space="0" w:color="auto"/>
        <w:bottom w:val="none" w:sz="0" w:space="0" w:color="auto"/>
        <w:right w:val="none" w:sz="0" w:space="0" w:color="auto"/>
      </w:divBdr>
    </w:div>
    <w:div w:id="1050419122">
      <w:bodyDiv w:val="1"/>
      <w:marLeft w:val="0"/>
      <w:marRight w:val="0"/>
      <w:marTop w:val="0"/>
      <w:marBottom w:val="0"/>
      <w:divBdr>
        <w:top w:val="none" w:sz="0" w:space="0" w:color="auto"/>
        <w:left w:val="none" w:sz="0" w:space="0" w:color="auto"/>
        <w:bottom w:val="none" w:sz="0" w:space="0" w:color="auto"/>
        <w:right w:val="none" w:sz="0" w:space="0" w:color="auto"/>
      </w:divBdr>
    </w:div>
    <w:div w:id="1050419522">
      <w:bodyDiv w:val="1"/>
      <w:marLeft w:val="0"/>
      <w:marRight w:val="0"/>
      <w:marTop w:val="0"/>
      <w:marBottom w:val="0"/>
      <w:divBdr>
        <w:top w:val="none" w:sz="0" w:space="0" w:color="auto"/>
        <w:left w:val="none" w:sz="0" w:space="0" w:color="auto"/>
        <w:bottom w:val="none" w:sz="0" w:space="0" w:color="auto"/>
        <w:right w:val="none" w:sz="0" w:space="0" w:color="auto"/>
      </w:divBdr>
    </w:div>
    <w:div w:id="1050500790">
      <w:bodyDiv w:val="1"/>
      <w:marLeft w:val="0"/>
      <w:marRight w:val="0"/>
      <w:marTop w:val="0"/>
      <w:marBottom w:val="0"/>
      <w:divBdr>
        <w:top w:val="none" w:sz="0" w:space="0" w:color="auto"/>
        <w:left w:val="none" w:sz="0" w:space="0" w:color="auto"/>
        <w:bottom w:val="none" w:sz="0" w:space="0" w:color="auto"/>
        <w:right w:val="none" w:sz="0" w:space="0" w:color="auto"/>
      </w:divBdr>
    </w:div>
    <w:div w:id="1050767333">
      <w:bodyDiv w:val="1"/>
      <w:marLeft w:val="0"/>
      <w:marRight w:val="0"/>
      <w:marTop w:val="0"/>
      <w:marBottom w:val="0"/>
      <w:divBdr>
        <w:top w:val="none" w:sz="0" w:space="0" w:color="auto"/>
        <w:left w:val="none" w:sz="0" w:space="0" w:color="auto"/>
        <w:bottom w:val="none" w:sz="0" w:space="0" w:color="auto"/>
        <w:right w:val="none" w:sz="0" w:space="0" w:color="auto"/>
      </w:divBdr>
    </w:div>
    <w:div w:id="1051071547">
      <w:bodyDiv w:val="1"/>
      <w:marLeft w:val="0"/>
      <w:marRight w:val="0"/>
      <w:marTop w:val="0"/>
      <w:marBottom w:val="0"/>
      <w:divBdr>
        <w:top w:val="none" w:sz="0" w:space="0" w:color="auto"/>
        <w:left w:val="none" w:sz="0" w:space="0" w:color="auto"/>
        <w:bottom w:val="none" w:sz="0" w:space="0" w:color="auto"/>
        <w:right w:val="none" w:sz="0" w:space="0" w:color="auto"/>
      </w:divBdr>
    </w:div>
    <w:div w:id="1051079276">
      <w:bodyDiv w:val="1"/>
      <w:marLeft w:val="0"/>
      <w:marRight w:val="0"/>
      <w:marTop w:val="0"/>
      <w:marBottom w:val="0"/>
      <w:divBdr>
        <w:top w:val="none" w:sz="0" w:space="0" w:color="auto"/>
        <w:left w:val="none" w:sz="0" w:space="0" w:color="auto"/>
        <w:bottom w:val="none" w:sz="0" w:space="0" w:color="auto"/>
        <w:right w:val="none" w:sz="0" w:space="0" w:color="auto"/>
      </w:divBdr>
    </w:div>
    <w:div w:id="1051223260">
      <w:bodyDiv w:val="1"/>
      <w:marLeft w:val="0"/>
      <w:marRight w:val="0"/>
      <w:marTop w:val="0"/>
      <w:marBottom w:val="0"/>
      <w:divBdr>
        <w:top w:val="none" w:sz="0" w:space="0" w:color="auto"/>
        <w:left w:val="none" w:sz="0" w:space="0" w:color="auto"/>
        <w:bottom w:val="none" w:sz="0" w:space="0" w:color="auto"/>
        <w:right w:val="none" w:sz="0" w:space="0" w:color="auto"/>
      </w:divBdr>
    </w:div>
    <w:div w:id="1051463794">
      <w:bodyDiv w:val="1"/>
      <w:marLeft w:val="0"/>
      <w:marRight w:val="0"/>
      <w:marTop w:val="0"/>
      <w:marBottom w:val="0"/>
      <w:divBdr>
        <w:top w:val="none" w:sz="0" w:space="0" w:color="auto"/>
        <w:left w:val="none" w:sz="0" w:space="0" w:color="auto"/>
        <w:bottom w:val="none" w:sz="0" w:space="0" w:color="auto"/>
        <w:right w:val="none" w:sz="0" w:space="0" w:color="auto"/>
      </w:divBdr>
    </w:div>
    <w:div w:id="1051687278">
      <w:bodyDiv w:val="1"/>
      <w:marLeft w:val="0"/>
      <w:marRight w:val="0"/>
      <w:marTop w:val="0"/>
      <w:marBottom w:val="0"/>
      <w:divBdr>
        <w:top w:val="none" w:sz="0" w:space="0" w:color="auto"/>
        <w:left w:val="none" w:sz="0" w:space="0" w:color="auto"/>
        <w:bottom w:val="none" w:sz="0" w:space="0" w:color="auto"/>
        <w:right w:val="none" w:sz="0" w:space="0" w:color="auto"/>
      </w:divBdr>
    </w:div>
    <w:div w:id="1051733815">
      <w:bodyDiv w:val="1"/>
      <w:marLeft w:val="0"/>
      <w:marRight w:val="0"/>
      <w:marTop w:val="0"/>
      <w:marBottom w:val="0"/>
      <w:divBdr>
        <w:top w:val="none" w:sz="0" w:space="0" w:color="auto"/>
        <w:left w:val="none" w:sz="0" w:space="0" w:color="auto"/>
        <w:bottom w:val="none" w:sz="0" w:space="0" w:color="auto"/>
        <w:right w:val="none" w:sz="0" w:space="0" w:color="auto"/>
      </w:divBdr>
    </w:div>
    <w:div w:id="1051808183">
      <w:bodyDiv w:val="1"/>
      <w:marLeft w:val="0"/>
      <w:marRight w:val="0"/>
      <w:marTop w:val="0"/>
      <w:marBottom w:val="0"/>
      <w:divBdr>
        <w:top w:val="none" w:sz="0" w:space="0" w:color="auto"/>
        <w:left w:val="none" w:sz="0" w:space="0" w:color="auto"/>
        <w:bottom w:val="none" w:sz="0" w:space="0" w:color="auto"/>
        <w:right w:val="none" w:sz="0" w:space="0" w:color="auto"/>
      </w:divBdr>
    </w:div>
    <w:div w:id="1052341007">
      <w:bodyDiv w:val="1"/>
      <w:marLeft w:val="0"/>
      <w:marRight w:val="0"/>
      <w:marTop w:val="0"/>
      <w:marBottom w:val="0"/>
      <w:divBdr>
        <w:top w:val="none" w:sz="0" w:space="0" w:color="auto"/>
        <w:left w:val="none" w:sz="0" w:space="0" w:color="auto"/>
        <w:bottom w:val="none" w:sz="0" w:space="0" w:color="auto"/>
        <w:right w:val="none" w:sz="0" w:space="0" w:color="auto"/>
      </w:divBdr>
    </w:div>
    <w:div w:id="1052343602">
      <w:bodyDiv w:val="1"/>
      <w:marLeft w:val="0"/>
      <w:marRight w:val="0"/>
      <w:marTop w:val="0"/>
      <w:marBottom w:val="0"/>
      <w:divBdr>
        <w:top w:val="none" w:sz="0" w:space="0" w:color="auto"/>
        <w:left w:val="none" w:sz="0" w:space="0" w:color="auto"/>
        <w:bottom w:val="none" w:sz="0" w:space="0" w:color="auto"/>
        <w:right w:val="none" w:sz="0" w:space="0" w:color="auto"/>
      </w:divBdr>
    </w:div>
    <w:div w:id="1052537860">
      <w:bodyDiv w:val="1"/>
      <w:marLeft w:val="0"/>
      <w:marRight w:val="0"/>
      <w:marTop w:val="0"/>
      <w:marBottom w:val="0"/>
      <w:divBdr>
        <w:top w:val="none" w:sz="0" w:space="0" w:color="auto"/>
        <w:left w:val="none" w:sz="0" w:space="0" w:color="auto"/>
        <w:bottom w:val="none" w:sz="0" w:space="0" w:color="auto"/>
        <w:right w:val="none" w:sz="0" w:space="0" w:color="auto"/>
      </w:divBdr>
    </w:div>
    <w:div w:id="1052580201">
      <w:bodyDiv w:val="1"/>
      <w:marLeft w:val="0"/>
      <w:marRight w:val="0"/>
      <w:marTop w:val="0"/>
      <w:marBottom w:val="0"/>
      <w:divBdr>
        <w:top w:val="none" w:sz="0" w:space="0" w:color="auto"/>
        <w:left w:val="none" w:sz="0" w:space="0" w:color="auto"/>
        <w:bottom w:val="none" w:sz="0" w:space="0" w:color="auto"/>
        <w:right w:val="none" w:sz="0" w:space="0" w:color="auto"/>
      </w:divBdr>
    </w:div>
    <w:div w:id="1052772748">
      <w:bodyDiv w:val="1"/>
      <w:marLeft w:val="0"/>
      <w:marRight w:val="0"/>
      <w:marTop w:val="0"/>
      <w:marBottom w:val="0"/>
      <w:divBdr>
        <w:top w:val="none" w:sz="0" w:space="0" w:color="auto"/>
        <w:left w:val="none" w:sz="0" w:space="0" w:color="auto"/>
        <w:bottom w:val="none" w:sz="0" w:space="0" w:color="auto"/>
        <w:right w:val="none" w:sz="0" w:space="0" w:color="auto"/>
      </w:divBdr>
    </w:div>
    <w:div w:id="1052846989">
      <w:bodyDiv w:val="1"/>
      <w:marLeft w:val="0"/>
      <w:marRight w:val="0"/>
      <w:marTop w:val="0"/>
      <w:marBottom w:val="0"/>
      <w:divBdr>
        <w:top w:val="none" w:sz="0" w:space="0" w:color="auto"/>
        <w:left w:val="none" w:sz="0" w:space="0" w:color="auto"/>
        <w:bottom w:val="none" w:sz="0" w:space="0" w:color="auto"/>
        <w:right w:val="none" w:sz="0" w:space="0" w:color="auto"/>
      </w:divBdr>
    </w:div>
    <w:div w:id="1053119390">
      <w:bodyDiv w:val="1"/>
      <w:marLeft w:val="0"/>
      <w:marRight w:val="0"/>
      <w:marTop w:val="0"/>
      <w:marBottom w:val="0"/>
      <w:divBdr>
        <w:top w:val="none" w:sz="0" w:space="0" w:color="auto"/>
        <w:left w:val="none" w:sz="0" w:space="0" w:color="auto"/>
        <w:bottom w:val="none" w:sz="0" w:space="0" w:color="auto"/>
        <w:right w:val="none" w:sz="0" w:space="0" w:color="auto"/>
      </w:divBdr>
    </w:div>
    <w:div w:id="1053307284">
      <w:bodyDiv w:val="1"/>
      <w:marLeft w:val="0"/>
      <w:marRight w:val="0"/>
      <w:marTop w:val="0"/>
      <w:marBottom w:val="0"/>
      <w:divBdr>
        <w:top w:val="none" w:sz="0" w:space="0" w:color="auto"/>
        <w:left w:val="none" w:sz="0" w:space="0" w:color="auto"/>
        <w:bottom w:val="none" w:sz="0" w:space="0" w:color="auto"/>
        <w:right w:val="none" w:sz="0" w:space="0" w:color="auto"/>
      </w:divBdr>
    </w:div>
    <w:div w:id="1053312932">
      <w:bodyDiv w:val="1"/>
      <w:marLeft w:val="0"/>
      <w:marRight w:val="0"/>
      <w:marTop w:val="0"/>
      <w:marBottom w:val="0"/>
      <w:divBdr>
        <w:top w:val="none" w:sz="0" w:space="0" w:color="auto"/>
        <w:left w:val="none" w:sz="0" w:space="0" w:color="auto"/>
        <w:bottom w:val="none" w:sz="0" w:space="0" w:color="auto"/>
        <w:right w:val="none" w:sz="0" w:space="0" w:color="auto"/>
      </w:divBdr>
    </w:div>
    <w:div w:id="1053390333">
      <w:bodyDiv w:val="1"/>
      <w:marLeft w:val="0"/>
      <w:marRight w:val="0"/>
      <w:marTop w:val="0"/>
      <w:marBottom w:val="0"/>
      <w:divBdr>
        <w:top w:val="none" w:sz="0" w:space="0" w:color="auto"/>
        <w:left w:val="none" w:sz="0" w:space="0" w:color="auto"/>
        <w:bottom w:val="none" w:sz="0" w:space="0" w:color="auto"/>
        <w:right w:val="none" w:sz="0" w:space="0" w:color="auto"/>
      </w:divBdr>
    </w:div>
    <w:div w:id="1053430484">
      <w:bodyDiv w:val="1"/>
      <w:marLeft w:val="0"/>
      <w:marRight w:val="0"/>
      <w:marTop w:val="0"/>
      <w:marBottom w:val="0"/>
      <w:divBdr>
        <w:top w:val="none" w:sz="0" w:space="0" w:color="auto"/>
        <w:left w:val="none" w:sz="0" w:space="0" w:color="auto"/>
        <w:bottom w:val="none" w:sz="0" w:space="0" w:color="auto"/>
        <w:right w:val="none" w:sz="0" w:space="0" w:color="auto"/>
      </w:divBdr>
    </w:div>
    <w:div w:id="1053693129">
      <w:bodyDiv w:val="1"/>
      <w:marLeft w:val="0"/>
      <w:marRight w:val="0"/>
      <w:marTop w:val="0"/>
      <w:marBottom w:val="0"/>
      <w:divBdr>
        <w:top w:val="none" w:sz="0" w:space="0" w:color="auto"/>
        <w:left w:val="none" w:sz="0" w:space="0" w:color="auto"/>
        <w:bottom w:val="none" w:sz="0" w:space="0" w:color="auto"/>
        <w:right w:val="none" w:sz="0" w:space="0" w:color="auto"/>
      </w:divBdr>
    </w:div>
    <w:div w:id="1053700358">
      <w:bodyDiv w:val="1"/>
      <w:marLeft w:val="0"/>
      <w:marRight w:val="0"/>
      <w:marTop w:val="0"/>
      <w:marBottom w:val="0"/>
      <w:divBdr>
        <w:top w:val="none" w:sz="0" w:space="0" w:color="auto"/>
        <w:left w:val="none" w:sz="0" w:space="0" w:color="auto"/>
        <w:bottom w:val="none" w:sz="0" w:space="0" w:color="auto"/>
        <w:right w:val="none" w:sz="0" w:space="0" w:color="auto"/>
      </w:divBdr>
    </w:div>
    <w:div w:id="1053702046">
      <w:bodyDiv w:val="1"/>
      <w:marLeft w:val="0"/>
      <w:marRight w:val="0"/>
      <w:marTop w:val="0"/>
      <w:marBottom w:val="0"/>
      <w:divBdr>
        <w:top w:val="none" w:sz="0" w:space="0" w:color="auto"/>
        <w:left w:val="none" w:sz="0" w:space="0" w:color="auto"/>
        <w:bottom w:val="none" w:sz="0" w:space="0" w:color="auto"/>
        <w:right w:val="none" w:sz="0" w:space="0" w:color="auto"/>
      </w:divBdr>
    </w:div>
    <w:div w:id="1053820148">
      <w:bodyDiv w:val="1"/>
      <w:marLeft w:val="0"/>
      <w:marRight w:val="0"/>
      <w:marTop w:val="0"/>
      <w:marBottom w:val="0"/>
      <w:divBdr>
        <w:top w:val="none" w:sz="0" w:space="0" w:color="auto"/>
        <w:left w:val="none" w:sz="0" w:space="0" w:color="auto"/>
        <w:bottom w:val="none" w:sz="0" w:space="0" w:color="auto"/>
        <w:right w:val="none" w:sz="0" w:space="0" w:color="auto"/>
      </w:divBdr>
    </w:div>
    <w:div w:id="1053847845">
      <w:bodyDiv w:val="1"/>
      <w:marLeft w:val="0"/>
      <w:marRight w:val="0"/>
      <w:marTop w:val="0"/>
      <w:marBottom w:val="0"/>
      <w:divBdr>
        <w:top w:val="none" w:sz="0" w:space="0" w:color="auto"/>
        <w:left w:val="none" w:sz="0" w:space="0" w:color="auto"/>
        <w:bottom w:val="none" w:sz="0" w:space="0" w:color="auto"/>
        <w:right w:val="none" w:sz="0" w:space="0" w:color="auto"/>
      </w:divBdr>
    </w:div>
    <w:div w:id="1053963171">
      <w:bodyDiv w:val="1"/>
      <w:marLeft w:val="0"/>
      <w:marRight w:val="0"/>
      <w:marTop w:val="0"/>
      <w:marBottom w:val="0"/>
      <w:divBdr>
        <w:top w:val="none" w:sz="0" w:space="0" w:color="auto"/>
        <w:left w:val="none" w:sz="0" w:space="0" w:color="auto"/>
        <w:bottom w:val="none" w:sz="0" w:space="0" w:color="auto"/>
        <w:right w:val="none" w:sz="0" w:space="0" w:color="auto"/>
      </w:divBdr>
    </w:div>
    <w:div w:id="1054041650">
      <w:bodyDiv w:val="1"/>
      <w:marLeft w:val="0"/>
      <w:marRight w:val="0"/>
      <w:marTop w:val="0"/>
      <w:marBottom w:val="0"/>
      <w:divBdr>
        <w:top w:val="none" w:sz="0" w:space="0" w:color="auto"/>
        <w:left w:val="none" w:sz="0" w:space="0" w:color="auto"/>
        <w:bottom w:val="none" w:sz="0" w:space="0" w:color="auto"/>
        <w:right w:val="none" w:sz="0" w:space="0" w:color="auto"/>
      </w:divBdr>
    </w:div>
    <w:div w:id="1054084220">
      <w:bodyDiv w:val="1"/>
      <w:marLeft w:val="0"/>
      <w:marRight w:val="0"/>
      <w:marTop w:val="0"/>
      <w:marBottom w:val="0"/>
      <w:divBdr>
        <w:top w:val="none" w:sz="0" w:space="0" w:color="auto"/>
        <w:left w:val="none" w:sz="0" w:space="0" w:color="auto"/>
        <w:bottom w:val="none" w:sz="0" w:space="0" w:color="auto"/>
        <w:right w:val="none" w:sz="0" w:space="0" w:color="auto"/>
      </w:divBdr>
    </w:div>
    <w:div w:id="1054156454">
      <w:bodyDiv w:val="1"/>
      <w:marLeft w:val="0"/>
      <w:marRight w:val="0"/>
      <w:marTop w:val="0"/>
      <w:marBottom w:val="0"/>
      <w:divBdr>
        <w:top w:val="none" w:sz="0" w:space="0" w:color="auto"/>
        <w:left w:val="none" w:sz="0" w:space="0" w:color="auto"/>
        <w:bottom w:val="none" w:sz="0" w:space="0" w:color="auto"/>
        <w:right w:val="none" w:sz="0" w:space="0" w:color="auto"/>
      </w:divBdr>
    </w:div>
    <w:div w:id="1054278692">
      <w:bodyDiv w:val="1"/>
      <w:marLeft w:val="0"/>
      <w:marRight w:val="0"/>
      <w:marTop w:val="0"/>
      <w:marBottom w:val="0"/>
      <w:divBdr>
        <w:top w:val="none" w:sz="0" w:space="0" w:color="auto"/>
        <w:left w:val="none" w:sz="0" w:space="0" w:color="auto"/>
        <w:bottom w:val="none" w:sz="0" w:space="0" w:color="auto"/>
        <w:right w:val="none" w:sz="0" w:space="0" w:color="auto"/>
      </w:divBdr>
    </w:div>
    <w:div w:id="1054305289">
      <w:bodyDiv w:val="1"/>
      <w:marLeft w:val="0"/>
      <w:marRight w:val="0"/>
      <w:marTop w:val="0"/>
      <w:marBottom w:val="0"/>
      <w:divBdr>
        <w:top w:val="none" w:sz="0" w:space="0" w:color="auto"/>
        <w:left w:val="none" w:sz="0" w:space="0" w:color="auto"/>
        <w:bottom w:val="none" w:sz="0" w:space="0" w:color="auto"/>
        <w:right w:val="none" w:sz="0" w:space="0" w:color="auto"/>
      </w:divBdr>
    </w:div>
    <w:div w:id="1054429418">
      <w:bodyDiv w:val="1"/>
      <w:marLeft w:val="0"/>
      <w:marRight w:val="0"/>
      <w:marTop w:val="0"/>
      <w:marBottom w:val="0"/>
      <w:divBdr>
        <w:top w:val="none" w:sz="0" w:space="0" w:color="auto"/>
        <w:left w:val="none" w:sz="0" w:space="0" w:color="auto"/>
        <w:bottom w:val="none" w:sz="0" w:space="0" w:color="auto"/>
        <w:right w:val="none" w:sz="0" w:space="0" w:color="auto"/>
      </w:divBdr>
    </w:div>
    <w:div w:id="1054543554">
      <w:bodyDiv w:val="1"/>
      <w:marLeft w:val="0"/>
      <w:marRight w:val="0"/>
      <w:marTop w:val="0"/>
      <w:marBottom w:val="0"/>
      <w:divBdr>
        <w:top w:val="none" w:sz="0" w:space="0" w:color="auto"/>
        <w:left w:val="none" w:sz="0" w:space="0" w:color="auto"/>
        <w:bottom w:val="none" w:sz="0" w:space="0" w:color="auto"/>
        <w:right w:val="none" w:sz="0" w:space="0" w:color="auto"/>
      </w:divBdr>
    </w:div>
    <w:div w:id="1054624631">
      <w:bodyDiv w:val="1"/>
      <w:marLeft w:val="0"/>
      <w:marRight w:val="0"/>
      <w:marTop w:val="0"/>
      <w:marBottom w:val="0"/>
      <w:divBdr>
        <w:top w:val="none" w:sz="0" w:space="0" w:color="auto"/>
        <w:left w:val="none" w:sz="0" w:space="0" w:color="auto"/>
        <w:bottom w:val="none" w:sz="0" w:space="0" w:color="auto"/>
        <w:right w:val="none" w:sz="0" w:space="0" w:color="auto"/>
      </w:divBdr>
    </w:div>
    <w:div w:id="1054736657">
      <w:bodyDiv w:val="1"/>
      <w:marLeft w:val="0"/>
      <w:marRight w:val="0"/>
      <w:marTop w:val="0"/>
      <w:marBottom w:val="0"/>
      <w:divBdr>
        <w:top w:val="none" w:sz="0" w:space="0" w:color="auto"/>
        <w:left w:val="none" w:sz="0" w:space="0" w:color="auto"/>
        <w:bottom w:val="none" w:sz="0" w:space="0" w:color="auto"/>
        <w:right w:val="none" w:sz="0" w:space="0" w:color="auto"/>
      </w:divBdr>
    </w:div>
    <w:div w:id="1054960788">
      <w:bodyDiv w:val="1"/>
      <w:marLeft w:val="0"/>
      <w:marRight w:val="0"/>
      <w:marTop w:val="0"/>
      <w:marBottom w:val="0"/>
      <w:divBdr>
        <w:top w:val="none" w:sz="0" w:space="0" w:color="auto"/>
        <w:left w:val="none" w:sz="0" w:space="0" w:color="auto"/>
        <w:bottom w:val="none" w:sz="0" w:space="0" w:color="auto"/>
        <w:right w:val="none" w:sz="0" w:space="0" w:color="auto"/>
      </w:divBdr>
    </w:div>
    <w:div w:id="1055080700">
      <w:bodyDiv w:val="1"/>
      <w:marLeft w:val="0"/>
      <w:marRight w:val="0"/>
      <w:marTop w:val="0"/>
      <w:marBottom w:val="0"/>
      <w:divBdr>
        <w:top w:val="none" w:sz="0" w:space="0" w:color="auto"/>
        <w:left w:val="none" w:sz="0" w:space="0" w:color="auto"/>
        <w:bottom w:val="none" w:sz="0" w:space="0" w:color="auto"/>
        <w:right w:val="none" w:sz="0" w:space="0" w:color="auto"/>
      </w:divBdr>
    </w:div>
    <w:div w:id="1055197005">
      <w:bodyDiv w:val="1"/>
      <w:marLeft w:val="0"/>
      <w:marRight w:val="0"/>
      <w:marTop w:val="0"/>
      <w:marBottom w:val="0"/>
      <w:divBdr>
        <w:top w:val="none" w:sz="0" w:space="0" w:color="auto"/>
        <w:left w:val="none" w:sz="0" w:space="0" w:color="auto"/>
        <w:bottom w:val="none" w:sz="0" w:space="0" w:color="auto"/>
        <w:right w:val="none" w:sz="0" w:space="0" w:color="auto"/>
      </w:divBdr>
    </w:div>
    <w:div w:id="1055203282">
      <w:bodyDiv w:val="1"/>
      <w:marLeft w:val="0"/>
      <w:marRight w:val="0"/>
      <w:marTop w:val="0"/>
      <w:marBottom w:val="0"/>
      <w:divBdr>
        <w:top w:val="none" w:sz="0" w:space="0" w:color="auto"/>
        <w:left w:val="none" w:sz="0" w:space="0" w:color="auto"/>
        <w:bottom w:val="none" w:sz="0" w:space="0" w:color="auto"/>
        <w:right w:val="none" w:sz="0" w:space="0" w:color="auto"/>
      </w:divBdr>
    </w:div>
    <w:div w:id="1055465457">
      <w:bodyDiv w:val="1"/>
      <w:marLeft w:val="0"/>
      <w:marRight w:val="0"/>
      <w:marTop w:val="0"/>
      <w:marBottom w:val="0"/>
      <w:divBdr>
        <w:top w:val="none" w:sz="0" w:space="0" w:color="auto"/>
        <w:left w:val="none" w:sz="0" w:space="0" w:color="auto"/>
        <w:bottom w:val="none" w:sz="0" w:space="0" w:color="auto"/>
        <w:right w:val="none" w:sz="0" w:space="0" w:color="auto"/>
      </w:divBdr>
    </w:div>
    <w:div w:id="1055542862">
      <w:bodyDiv w:val="1"/>
      <w:marLeft w:val="0"/>
      <w:marRight w:val="0"/>
      <w:marTop w:val="0"/>
      <w:marBottom w:val="0"/>
      <w:divBdr>
        <w:top w:val="none" w:sz="0" w:space="0" w:color="auto"/>
        <w:left w:val="none" w:sz="0" w:space="0" w:color="auto"/>
        <w:bottom w:val="none" w:sz="0" w:space="0" w:color="auto"/>
        <w:right w:val="none" w:sz="0" w:space="0" w:color="auto"/>
      </w:divBdr>
    </w:div>
    <w:div w:id="1055616579">
      <w:bodyDiv w:val="1"/>
      <w:marLeft w:val="0"/>
      <w:marRight w:val="0"/>
      <w:marTop w:val="0"/>
      <w:marBottom w:val="0"/>
      <w:divBdr>
        <w:top w:val="none" w:sz="0" w:space="0" w:color="auto"/>
        <w:left w:val="none" w:sz="0" w:space="0" w:color="auto"/>
        <w:bottom w:val="none" w:sz="0" w:space="0" w:color="auto"/>
        <w:right w:val="none" w:sz="0" w:space="0" w:color="auto"/>
      </w:divBdr>
    </w:div>
    <w:div w:id="1055662885">
      <w:bodyDiv w:val="1"/>
      <w:marLeft w:val="0"/>
      <w:marRight w:val="0"/>
      <w:marTop w:val="0"/>
      <w:marBottom w:val="0"/>
      <w:divBdr>
        <w:top w:val="none" w:sz="0" w:space="0" w:color="auto"/>
        <w:left w:val="none" w:sz="0" w:space="0" w:color="auto"/>
        <w:bottom w:val="none" w:sz="0" w:space="0" w:color="auto"/>
        <w:right w:val="none" w:sz="0" w:space="0" w:color="auto"/>
      </w:divBdr>
    </w:div>
    <w:div w:id="1055854047">
      <w:bodyDiv w:val="1"/>
      <w:marLeft w:val="0"/>
      <w:marRight w:val="0"/>
      <w:marTop w:val="0"/>
      <w:marBottom w:val="0"/>
      <w:divBdr>
        <w:top w:val="none" w:sz="0" w:space="0" w:color="auto"/>
        <w:left w:val="none" w:sz="0" w:space="0" w:color="auto"/>
        <w:bottom w:val="none" w:sz="0" w:space="0" w:color="auto"/>
        <w:right w:val="none" w:sz="0" w:space="0" w:color="auto"/>
      </w:divBdr>
    </w:div>
    <w:div w:id="1056197483">
      <w:bodyDiv w:val="1"/>
      <w:marLeft w:val="0"/>
      <w:marRight w:val="0"/>
      <w:marTop w:val="0"/>
      <w:marBottom w:val="0"/>
      <w:divBdr>
        <w:top w:val="none" w:sz="0" w:space="0" w:color="auto"/>
        <w:left w:val="none" w:sz="0" w:space="0" w:color="auto"/>
        <w:bottom w:val="none" w:sz="0" w:space="0" w:color="auto"/>
        <w:right w:val="none" w:sz="0" w:space="0" w:color="auto"/>
      </w:divBdr>
    </w:div>
    <w:div w:id="1056198810">
      <w:bodyDiv w:val="1"/>
      <w:marLeft w:val="0"/>
      <w:marRight w:val="0"/>
      <w:marTop w:val="0"/>
      <w:marBottom w:val="0"/>
      <w:divBdr>
        <w:top w:val="none" w:sz="0" w:space="0" w:color="auto"/>
        <w:left w:val="none" w:sz="0" w:space="0" w:color="auto"/>
        <w:bottom w:val="none" w:sz="0" w:space="0" w:color="auto"/>
        <w:right w:val="none" w:sz="0" w:space="0" w:color="auto"/>
      </w:divBdr>
    </w:div>
    <w:div w:id="1056315867">
      <w:bodyDiv w:val="1"/>
      <w:marLeft w:val="0"/>
      <w:marRight w:val="0"/>
      <w:marTop w:val="0"/>
      <w:marBottom w:val="0"/>
      <w:divBdr>
        <w:top w:val="none" w:sz="0" w:space="0" w:color="auto"/>
        <w:left w:val="none" w:sz="0" w:space="0" w:color="auto"/>
        <w:bottom w:val="none" w:sz="0" w:space="0" w:color="auto"/>
        <w:right w:val="none" w:sz="0" w:space="0" w:color="auto"/>
      </w:divBdr>
    </w:div>
    <w:div w:id="1056397693">
      <w:bodyDiv w:val="1"/>
      <w:marLeft w:val="0"/>
      <w:marRight w:val="0"/>
      <w:marTop w:val="0"/>
      <w:marBottom w:val="0"/>
      <w:divBdr>
        <w:top w:val="none" w:sz="0" w:space="0" w:color="auto"/>
        <w:left w:val="none" w:sz="0" w:space="0" w:color="auto"/>
        <w:bottom w:val="none" w:sz="0" w:space="0" w:color="auto"/>
        <w:right w:val="none" w:sz="0" w:space="0" w:color="auto"/>
      </w:divBdr>
    </w:div>
    <w:div w:id="1056514116">
      <w:bodyDiv w:val="1"/>
      <w:marLeft w:val="0"/>
      <w:marRight w:val="0"/>
      <w:marTop w:val="0"/>
      <w:marBottom w:val="0"/>
      <w:divBdr>
        <w:top w:val="none" w:sz="0" w:space="0" w:color="auto"/>
        <w:left w:val="none" w:sz="0" w:space="0" w:color="auto"/>
        <w:bottom w:val="none" w:sz="0" w:space="0" w:color="auto"/>
        <w:right w:val="none" w:sz="0" w:space="0" w:color="auto"/>
      </w:divBdr>
    </w:div>
    <w:div w:id="1056780838">
      <w:bodyDiv w:val="1"/>
      <w:marLeft w:val="0"/>
      <w:marRight w:val="0"/>
      <w:marTop w:val="0"/>
      <w:marBottom w:val="0"/>
      <w:divBdr>
        <w:top w:val="none" w:sz="0" w:space="0" w:color="auto"/>
        <w:left w:val="none" w:sz="0" w:space="0" w:color="auto"/>
        <w:bottom w:val="none" w:sz="0" w:space="0" w:color="auto"/>
        <w:right w:val="none" w:sz="0" w:space="0" w:color="auto"/>
      </w:divBdr>
    </w:div>
    <w:div w:id="1056856797">
      <w:bodyDiv w:val="1"/>
      <w:marLeft w:val="0"/>
      <w:marRight w:val="0"/>
      <w:marTop w:val="0"/>
      <w:marBottom w:val="0"/>
      <w:divBdr>
        <w:top w:val="none" w:sz="0" w:space="0" w:color="auto"/>
        <w:left w:val="none" w:sz="0" w:space="0" w:color="auto"/>
        <w:bottom w:val="none" w:sz="0" w:space="0" w:color="auto"/>
        <w:right w:val="none" w:sz="0" w:space="0" w:color="auto"/>
      </w:divBdr>
    </w:div>
    <w:div w:id="1056901274">
      <w:bodyDiv w:val="1"/>
      <w:marLeft w:val="0"/>
      <w:marRight w:val="0"/>
      <w:marTop w:val="0"/>
      <w:marBottom w:val="0"/>
      <w:divBdr>
        <w:top w:val="none" w:sz="0" w:space="0" w:color="auto"/>
        <w:left w:val="none" w:sz="0" w:space="0" w:color="auto"/>
        <w:bottom w:val="none" w:sz="0" w:space="0" w:color="auto"/>
        <w:right w:val="none" w:sz="0" w:space="0" w:color="auto"/>
      </w:divBdr>
    </w:div>
    <w:div w:id="1057432001">
      <w:bodyDiv w:val="1"/>
      <w:marLeft w:val="0"/>
      <w:marRight w:val="0"/>
      <w:marTop w:val="0"/>
      <w:marBottom w:val="0"/>
      <w:divBdr>
        <w:top w:val="none" w:sz="0" w:space="0" w:color="auto"/>
        <w:left w:val="none" w:sz="0" w:space="0" w:color="auto"/>
        <w:bottom w:val="none" w:sz="0" w:space="0" w:color="auto"/>
        <w:right w:val="none" w:sz="0" w:space="0" w:color="auto"/>
      </w:divBdr>
    </w:div>
    <w:div w:id="1057514160">
      <w:bodyDiv w:val="1"/>
      <w:marLeft w:val="0"/>
      <w:marRight w:val="0"/>
      <w:marTop w:val="0"/>
      <w:marBottom w:val="0"/>
      <w:divBdr>
        <w:top w:val="none" w:sz="0" w:space="0" w:color="auto"/>
        <w:left w:val="none" w:sz="0" w:space="0" w:color="auto"/>
        <w:bottom w:val="none" w:sz="0" w:space="0" w:color="auto"/>
        <w:right w:val="none" w:sz="0" w:space="0" w:color="auto"/>
      </w:divBdr>
    </w:div>
    <w:div w:id="1057627993">
      <w:bodyDiv w:val="1"/>
      <w:marLeft w:val="0"/>
      <w:marRight w:val="0"/>
      <w:marTop w:val="0"/>
      <w:marBottom w:val="0"/>
      <w:divBdr>
        <w:top w:val="none" w:sz="0" w:space="0" w:color="auto"/>
        <w:left w:val="none" w:sz="0" w:space="0" w:color="auto"/>
        <w:bottom w:val="none" w:sz="0" w:space="0" w:color="auto"/>
        <w:right w:val="none" w:sz="0" w:space="0" w:color="auto"/>
      </w:divBdr>
    </w:div>
    <w:div w:id="1057701876">
      <w:bodyDiv w:val="1"/>
      <w:marLeft w:val="0"/>
      <w:marRight w:val="0"/>
      <w:marTop w:val="0"/>
      <w:marBottom w:val="0"/>
      <w:divBdr>
        <w:top w:val="none" w:sz="0" w:space="0" w:color="auto"/>
        <w:left w:val="none" w:sz="0" w:space="0" w:color="auto"/>
        <w:bottom w:val="none" w:sz="0" w:space="0" w:color="auto"/>
        <w:right w:val="none" w:sz="0" w:space="0" w:color="auto"/>
      </w:divBdr>
    </w:div>
    <w:div w:id="1057778544">
      <w:bodyDiv w:val="1"/>
      <w:marLeft w:val="0"/>
      <w:marRight w:val="0"/>
      <w:marTop w:val="0"/>
      <w:marBottom w:val="0"/>
      <w:divBdr>
        <w:top w:val="none" w:sz="0" w:space="0" w:color="auto"/>
        <w:left w:val="none" w:sz="0" w:space="0" w:color="auto"/>
        <w:bottom w:val="none" w:sz="0" w:space="0" w:color="auto"/>
        <w:right w:val="none" w:sz="0" w:space="0" w:color="auto"/>
      </w:divBdr>
    </w:div>
    <w:div w:id="1057819551">
      <w:bodyDiv w:val="1"/>
      <w:marLeft w:val="0"/>
      <w:marRight w:val="0"/>
      <w:marTop w:val="0"/>
      <w:marBottom w:val="0"/>
      <w:divBdr>
        <w:top w:val="none" w:sz="0" w:space="0" w:color="auto"/>
        <w:left w:val="none" w:sz="0" w:space="0" w:color="auto"/>
        <w:bottom w:val="none" w:sz="0" w:space="0" w:color="auto"/>
        <w:right w:val="none" w:sz="0" w:space="0" w:color="auto"/>
      </w:divBdr>
    </w:div>
    <w:div w:id="1057822899">
      <w:bodyDiv w:val="1"/>
      <w:marLeft w:val="0"/>
      <w:marRight w:val="0"/>
      <w:marTop w:val="0"/>
      <w:marBottom w:val="0"/>
      <w:divBdr>
        <w:top w:val="none" w:sz="0" w:space="0" w:color="auto"/>
        <w:left w:val="none" w:sz="0" w:space="0" w:color="auto"/>
        <w:bottom w:val="none" w:sz="0" w:space="0" w:color="auto"/>
        <w:right w:val="none" w:sz="0" w:space="0" w:color="auto"/>
      </w:divBdr>
    </w:div>
    <w:div w:id="1057894739">
      <w:bodyDiv w:val="1"/>
      <w:marLeft w:val="0"/>
      <w:marRight w:val="0"/>
      <w:marTop w:val="0"/>
      <w:marBottom w:val="0"/>
      <w:divBdr>
        <w:top w:val="none" w:sz="0" w:space="0" w:color="auto"/>
        <w:left w:val="none" w:sz="0" w:space="0" w:color="auto"/>
        <w:bottom w:val="none" w:sz="0" w:space="0" w:color="auto"/>
        <w:right w:val="none" w:sz="0" w:space="0" w:color="auto"/>
      </w:divBdr>
    </w:div>
    <w:div w:id="1058090877">
      <w:bodyDiv w:val="1"/>
      <w:marLeft w:val="0"/>
      <w:marRight w:val="0"/>
      <w:marTop w:val="0"/>
      <w:marBottom w:val="0"/>
      <w:divBdr>
        <w:top w:val="none" w:sz="0" w:space="0" w:color="auto"/>
        <w:left w:val="none" w:sz="0" w:space="0" w:color="auto"/>
        <w:bottom w:val="none" w:sz="0" w:space="0" w:color="auto"/>
        <w:right w:val="none" w:sz="0" w:space="0" w:color="auto"/>
      </w:divBdr>
    </w:div>
    <w:div w:id="1058355724">
      <w:bodyDiv w:val="1"/>
      <w:marLeft w:val="0"/>
      <w:marRight w:val="0"/>
      <w:marTop w:val="0"/>
      <w:marBottom w:val="0"/>
      <w:divBdr>
        <w:top w:val="none" w:sz="0" w:space="0" w:color="auto"/>
        <w:left w:val="none" w:sz="0" w:space="0" w:color="auto"/>
        <w:bottom w:val="none" w:sz="0" w:space="0" w:color="auto"/>
        <w:right w:val="none" w:sz="0" w:space="0" w:color="auto"/>
      </w:divBdr>
    </w:div>
    <w:div w:id="1058362702">
      <w:bodyDiv w:val="1"/>
      <w:marLeft w:val="0"/>
      <w:marRight w:val="0"/>
      <w:marTop w:val="0"/>
      <w:marBottom w:val="0"/>
      <w:divBdr>
        <w:top w:val="none" w:sz="0" w:space="0" w:color="auto"/>
        <w:left w:val="none" w:sz="0" w:space="0" w:color="auto"/>
        <w:bottom w:val="none" w:sz="0" w:space="0" w:color="auto"/>
        <w:right w:val="none" w:sz="0" w:space="0" w:color="auto"/>
      </w:divBdr>
    </w:div>
    <w:div w:id="1058363701">
      <w:bodyDiv w:val="1"/>
      <w:marLeft w:val="0"/>
      <w:marRight w:val="0"/>
      <w:marTop w:val="0"/>
      <w:marBottom w:val="0"/>
      <w:divBdr>
        <w:top w:val="none" w:sz="0" w:space="0" w:color="auto"/>
        <w:left w:val="none" w:sz="0" w:space="0" w:color="auto"/>
        <w:bottom w:val="none" w:sz="0" w:space="0" w:color="auto"/>
        <w:right w:val="none" w:sz="0" w:space="0" w:color="auto"/>
      </w:divBdr>
    </w:div>
    <w:div w:id="1058554532">
      <w:bodyDiv w:val="1"/>
      <w:marLeft w:val="0"/>
      <w:marRight w:val="0"/>
      <w:marTop w:val="0"/>
      <w:marBottom w:val="0"/>
      <w:divBdr>
        <w:top w:val="none" w:sz="0" w:space="0" w:color="auto"/>
        <w:left w:val="none" w:sz="0" w:space="0" w:color="auto"/>
        <w:bottom w:val="none" w:sz="0" w:space="0" w:color="auto"/>
        <w:right w:val="none" w:sz="0" w:space="0" w:color="auto"/>
      </w:divBdr>
    </w:div>
    <w:div w:id="1058625187">
      <w:bodyDiv w:val="1"/>
      <w:marLeft w:val="0"/>
      <w:marRight w:val="0"/>
      <w:marTop w:val="0"/>
      <w:marBottom w:val="0"/>
      <w:divBdr>
        <w:top w:val="none" w:sz="0" w:space="0" w:color="auto"/>
        <w:left w:val="none" w:sz="0" w:space="0" w:color="auto"/>
        <w:bottom w:val="none" w:sz="0" w:space="0" w:color="auto"/>
        <w:right w:val="none" w:sz="0" w:space="0" w:color="auto"/>
      </w:divBdr>
    </w:div>
    <w:div w:id="1058822674">
      <w:bodyDiv w:val="1"/>
      <w:marLeft w:val="0"/>
      <w:marRight w:val="0"/>
      <w:marTop w:val="0"/>
      <w:marBottom w:val="0"/>
      <w:divBdr>
        <w:top w:val="none" w:sz="0" w:space="0" w:color="auto"/>
        <w:left w:val="none" w:sz="0" w:space="0" w:color="auto"/>
        <w:bottom w:val="none" w:sz="0" w:space="0" w:color="auto"/>
        <w:right w:val="none" w:sz="0" w:space="0" w:color="auto"/>
      </w:divBdr>
    </w:div>
    <w:div w:id="1058936028">
      <w:bodyDiv w:val="1"/>
      <w:marLeft w:val="0"/>
      <w:marRight w:val="0"/>
      <w:marTop w:val="0"/>
      <w:marBottom w:val="0"/>
      <w:divBdr>
        <w:top w:val="none" w:sz="0" w:space="0" w:color="auto"/>
        <w:left w:val="none" w:sz="0" w:space="0" w:color="auto"/>
        <w:bottom w:val="none" w:sz="0" w:space="0" w:color="auto"/>
        <w:right w:val="none" w:sz="0" w:space="0" w:color="auto"/>
      </w:divBdr>
    </w:div>
    <w:div w:id="1058940069">
      <w:bodyDiv w:val="1"/>
      <w:marLeft w:val="0"/>
      <w:marRight w:val="0"/>
      <w:marTop w:val="0"/>
      <w:marBottom w:val="0"/>
      <w:divBdr>
        <w:top w:val="none" w:sz="0" w:space="0" w:color="auto"/>
        <w:left w:val="none" w:sz="0" w:space="0" w:color="auto"/>
        <w:bottom w:val="none" w:sz="0" w:space="0" w:color="auto"/>
        <w:right w:val="none" w:sz="0" w:space="0" w:color="auto"/>
      </w:divBdr>
    </w:div>
    <w:div w:id="1058941646">
      <w:bodyDiv w:val="1"/>
      <w:marLeft w:val="0"/>
      <w:marRight w:val="0"/>
      <w:marTop w:val="0"/>
      <w:marBottom w:val="0"/>
      <w:divBdr>
        <w:top w:val="none" w:sz="0" w:space="0" w:color="auto"/>
        <w:left w:val="none" w:sz="0" w:space="0" w:color="auto"/>
        <w:bottom w:val="none" w:sz="0" w:space="0" w:color="auto"/>
        <w:right w:val="none" w:sz="0" w:space="0" w:color="auto"/>
      </w:divBdr>
    </w:div>
    <w:div w:id="1059132248">
      <w:bodyDiv w:val="1"/>
      <w:marLeft w:val="0"/>
      <w:marRight w:val="0"/>
      <w:marTop w:val="0"/>
      <w:marBottom w:val="0"/>
      <w:divBdr>
        <w:top w:val="none" w:sz="0" w:space="0" w:color="auto"/>
        <w:left w:val="none" w:sz="0" w:space="0" w:color="auto"/>
        <w:bottom w:val="none" w:sz="0" w:space="0" w:color="auto"/>
        <w:right w:val="none" w:sz="0" w:space="0" w:color="auto"/>
      </w:divBdr>
    </w:div>
    <w:div w:id="1059209264">
      <w:bodyDiv w:val="1"/>
      <w:marLeft w:val="0"/>
      <w:marRight w:val="0"/>
      <w:marTop w:val="0"/>
      <w:marBottom w:val="0"/>
      <w:divBdr>
        <w:top w:val="none" w:sz="0" w:space="0" w:color="auto"/>
        <w:left w:val="none" w:sz="0" w:space="0" w:color="auto"/>
        <w:bottom w:val="none" w:sz="0" w:space="0" w:color="auto"/>
        <w:right w:val="none" w:sz="0" w:space="0" w:color="auto"/>
      </w:divBdr>
    </w:div>
    <w:div w:id="1059210689">
      <w:bodyDiv w:val="1"/>
      <w:marLeft w:val="0"/>
      <w:marRight w:val="0"/>
      <w:marTop w:val="0"/>
      <w:marBottom w:val="0"/>
      <w:divBdr>
        <w:top w:val="none" w:sz="0" w:space="0" w:color="auto"/>
        <w:left w:val="none" w:sz="0" w:space="0" w:color="auto"/>
        <w:bottom w:val="none" w:sz="0" w:space="0" w:color="auto"/>
        <w:right w:val="none" w:sz="0" w:space="0" w:color="auto"/>
      </w:divBdr>
    </w:div>
    <w:div w:id="1059211745">
      <w:bodyDiv w:val="1"/>
      <w:marLeft w:val="0"/>
      <w:marRight w:val="0"/>
      <w:marTop w:val="0"/>
      <w:marBottom w:val="0"/>
      <w:divBdr>
        <w:top w:val="none" w:sz="0" w:space="0" w:color="auto"/>
        <w:left w:val="none" w:sz="0" w:space="0" w:color="auto"/>
        <w:bottom w:val="none" w:sz="0" w:space="0" w:color="auto"/>
        <w:right w:val="none" w:sz="0" w:space="0" w:color="auto"/>
      </w:divBdr>
    </w:div>
    <w:div w:id="1059398610">
      <w:bodyDiv w:val="1"/>
      <w:marLeft w:val="0"/>
      <w:marRight w:val="0"/>
      <w:marTop w:val="0"/>
      <w:marBottom w:val="0"/>
      <w:divBdr>
        <w:top w:val="none" w:sz="0" w:space="0" w:color="auto"/>
        <w:left w:val="none" w:sz="0" w:space="0" w:color="auto"/>
        <w:bottom w:val="none" w:sz="0" w:space="0" w:color="auto"/>
        <w:right w:val="none" w:sz="0" w:space="0" w:color="auto"/>
      </w:divBdr>
    </w:div>
    <w:div w:id="1059399262">
      <w:bodyDiv w:val="1"/>
      <w:marLeft w:val="0"/>
      <w:marRight w:val="0"/>
      <w:marTop w:val="0"/>
      <w:marBottom w:val="0"/>
      <w:divBdr>
        <w:top w:val="none" w:sz="0" w:space="0" w:color="auto"/>
        <w:left w:val="none" w:sz="0" w:space="0" w:color="auto"/>
        <w:bottom w:val="none" w:sz="0" w:space="0" w:color="auto"/>
        <w:right w:val="none" w:sz="0" w:space="0" w:color="auto"/>
      </w:divBdr>
    </w:div>
    <w:div w:id="1059403774">
      <w:bodyDiv w:val="1"/>
      <w:marLeft w:val="0"/>
      <w:marRight w:val="0"/>
      <w:marTop w:val="0"/>
      <w:marBottom w:val="0"/>
      <w:divBdr>
        <w:top w:val="none" w:sz="0" w:space="0" w:color="auto"/>
        <w:left w:val="none" w:sz="0" w:space="0" w:color="auto"/>
        <w:bottom w:val="none" w:sz="0" w:space="0" w:color="auto"/>
        <w:right w:val="none" w:sz="0" w:space="0" w:color="auto"/>
      </w:divBdr>
    </w:div>
    <w:div w:id="1059472561">
      <w:bodyDiv w:val="1"/>
      <w:marLeft w:val="0"/>
      <w:marRight w:val="0"/>
      <w:marTop w:val="0"/>
      <w:marBottom w:val="0"/>
      <w:divBdr>
        <w:top w:val="none" w:sz="0" w:space="0" w:color="auto"/>
        <w:left w:val="none" w:sz="0" w:space="0" w:color="auto"/>
        <w:bottom w:val="none" w:sz="0" w:space="0" w:color="auto"/>
        <w:right w:val="none" w:sz="0" w:space="0" w:color="auto"/>
      </w:divBdr>
    </w:div>
    <w:div w:id="1059473495">
      <w:bodyDiv w:val="1"/>
      <w:marLeft w:val="0"/>
      <w:marRight w:val="0"/>
      <w:marTop w:val="0"/>
      <w:marBottom w:val="0"/>
      <w:divBdr>
        <w:top w:val="none" w:sz="0" w:space="0" w:color="auto"/>
        <w:left w:val="none" w:sz="0" w:space="0" w:color="auto"/>
        <w:bottom w:val="none" w:sz="0" w:space="0" w:color="auto"/>
        <w:right w:val="none" w:sz="0" w:space="0" w:color="auto"/>
      </w:divBdr>
    </w:div>
    <w:div w:id="1059671584">
      <w:bodyDiv w:val="1"/>
      <w:marLeft w:val="0"/>
      <w:marRight w:val="0"/>
      <w:marTop w:val="0"/>
      <w:marBottom w:val="0"/>
      <w:divBdr>
        <w:top w:val="none" w:sz="0" w:space="0" w:color="auto"/>
        <w:left w:val="none" w:sz="0" w:space="0" w:color="auto"/>
        <w:bottom w:val="none" w:sz="0" w:space="0" w:color="auto"/>
        <w:right w:val="none" w:sz="0" w:space="0" w:color="auto"/>
      </w:divBdr>
    </w:div>
    <w:div w:id="1059791481">
      <w:bodyDiv w:val="1"/>
      <w:marLeft w:val="0"/>
      <w:marRight w:val="0"/>
      <w:marTop w:val="0"/>
      <w:marBottom w:val="0"/>
      <w:divBdr>
        <w:top w:val="none" w:sz="0" w:space="0" w:color="auto"/>
        <w:left w:val="none" w:sz="0" w:space="0" w:color="auto"/>
        <w:bottom w:val="none" w:sz="0" w:space="0" w:color="auto"/>
        <w:right w:val="none" w:sz="0" w:space="0" w:color="auto"/>
      </w:divBdr>
    </w:div>
    <w:div w:id="1059863497">
      <w:bodyDiv w:val="1"/>
      <w:marLeft w:val="0"/>
      <w:marRight w:val="0"/>
      <w:marTop w:val="0"/>
      <w:marBottom w:val="0"/>
      <w:divBdr>
        <w:top w:val="none" w:sz="0" w:space="0" w:color="auto"/>
        <w:left w:val="none" w:sz="0" w:space="0" w:color="auto"/>
        <w:bottom w:val="none" w:sz="0" w:space="0" w:color="auto"/>
        <w:right w:val="none" w:sz="0" w:space="0" w:color="auto"/>
      </w:divBdr>
    </w:div>
    <w:div w:id="1059984550">
      <w:bodyDiv w:val="1"/>
      <w:marLeft w:val="0"/>
      <w:marRight w:val="0"/>
      <w:marTop w:val="0"/>
      <w:marBottom w:val="0"/>
      <w:divBdr>
        <w:top w:val="none" w:sz="0" w:space="0" w:color="auto"/>
        <w:left w:val="none" w:sz="0" w:space="0" w:color="auto"/>
        <w:bottom w:val="none" w:sz="0" w:space="0" w:color="auto"/>
        <w:right w:val="none" w:sz="0" w:space="0" w:color="auto"/>
      </w:divBdr>
    </w:div>
    <w:div w:id="1060052799">
      <w:bodyDiv w:val="1"/>
      <w:marLeft w:val="0"/>
      <w:marRight w:val="0"/>
      <w:marTop w:val="0"/>
      <w:marBottom w:val="0"/>
      <w:divBdr>
        <w:top w:val="none" w:sz="0" w:space="0" w:color="auto"/>
        <w:left w:val="none" w:sz="0" w:space="0" w:color="auto"/>
        <w:bottom w:val="none" w:sz="0" w:space="0" w:color="auto"/>
        <w:right w:val="none" w:sz="0" w:space="0" w:color="auto"/>
      </w:divBdr>
    </w:div>
    <w:div w:id="1060327275">
      <w:bodyDiv w:val="1"/>
      <w:marLeft w:val="0"/>
      <w:marRight w:val="0"/>
      <w:marTop w:val="0"/>
      <w:marBottom w:val="0"/>
      <w:divBdr>
        <w:top w:val="none" w:sz="0" w:space="0" w:color="auto"/>
        <w:left w:val="none" w:sz="0" w:space="0" w:color="auto"/>
        <w:bottom w:val="none" w:sz="0" w:space="0" w:color="auto"/>
        <w:right w:val="none" w:sz="0" w:space="0" w:color="auto"/>
      </w:divBdr>
    </w:div>
    <w:div w:id="1060330071">
      <w:bodyDiv w:val="1"/>
      <w:marLeft w:val="0"/>
      <w:marRight w:val="0"/>
      <w:marTop w:val="0"/>
      <w:marBottom w:val="0"/>
      <w:divBdr>
        <w:top w:val="none" w:sz="0" w:space="0" w:color="auto"/>
        <w:left w:val="none" w:sz="0" w:space="0" w:color="auto"/>
        <w:bottom w:val="none" w:sz="0" w:space="0" w:color="auto"/>
        <w:right w:val="none" w:sz="0" w:space="0" w:color="auto"/>
      </w:divBdr>
    </w:div>
    <w:div w:id="1060514656">
      <w:bodyDiv w:val="1"/>
      <w:marLeft w:val="0"/>
      <w:marRight w:val="0"/>
      <w:marTop w:val="0"/>
      <w:marBottom w:val="0"/>
      <w:divBdr>
        <w:top w:val="none" w:sz="0" w:space="0" w:color="auto"/>
        <w:left w:val="none" w:sz="0" w:space="0" w:color="auto"/>
        <w:bottom w:val="none" w:sz="0" w:space="0" w:color="auto"/>
        <w:right w:val="none" w:sz="0" w:space="0" w:color="auto"/>
      </w:divBdr>
    </w:div>
    <w:div w:id="1060641472">
      <w:bodyDiv w:val="1"/>
      <w:marLeft w:val="0"/>
      <w:marRight w:val="0"/>
      <w:marTop w:val="0"/>
      <w:marBottom w:val="0"/>
      <w:divBdr>
        <w:top w:val="none" w:sz="0" w:space="0" w:color="auto"/>
        <w:left w:val="none" w:sz="0" w:space="0" w:color="auto"/>
        <w:bottom w:val="none" w:sz="0" w:space="0" w:color="auto"/>
        <w:right w:val="none" w:sz="0" w:space="0" w:color="auto"/>
      </w:divBdr>
    </w:div>
    <w:div w:id="1060784364">
      <w:bodyDiv w:val="1"/>
      <w:marLeft w:val="0"/>
      <w:marRight w:val="0"/>
      <w:marTop w:val="0"/>
      <w:marBottom w:val="0"/>
      <w:divBdr>
        <w:top w:val="none" w:sz="0" w:space="0" w:color="auto"/>
        <w:left w:val="none" w:sz="0" w:space="0" w:color="auto"/>
        <w:bottom w:val="none" w:sz="0" w:space="0" w:color="auto"/>
        <w:right w:val="none" w:sz="0" w:space="0" w:color="auto"/>
      </w:divBdr>
    </w:div>
    <w:div w:id="1060862220">
      <w:bodyDiv w:val="1"/>
      <w:marLeft w:val="0"/>
      <w:marRight w:val="0"/>
      <w:marTop w:val="0"/>
      <w:marBottom w:val="0"/>
      <w:divBdr>
        <w:top w:val="none" w:sz="0" w:space="0" w:color="auto"/>
        <w:left w:val="none" w:sz="0" w:space="0" w:color="auto"/>
        <w:bottom w:val="none" w:sz="0" w:space="0" w:color="auto"/>
        <w:right w:val="none" w:sz="0" w:space="0" w:color="auto"/>
      </w:divBdr>
    </w:div>
    <w:div w:id="1061055840">
      <w:bodyDiv w:val="1"/>
      <w:marLeft w:val="0"/>
      <w:marRight w:val="0"/>
      <w:marTop w:val="0"/>
      <w:marBottom w:val="0"/>
      <w:divBdr>
        <w:top w:val="none" w:sz="0" w:space="0" w:color="auto"/>
        <w:left w:val="none" w:sz="0" w:space="0" w:color="auto"/>
        <w:bottom w:val="none" w:sz="0" w:space="0" w:color="auto"/>
        <w:right w:val="none" w:sz="0" w:space="0" w:color="auto"/>
      </w:divBdr>
    </w:div>
    <w:div w:id="1061095905">
      <w:bodyDiv w:val="1"/>
      <w:marLeft w:val="0"/>
      <w:marRight w:val="0"/>
      <w:marTop w:val="0"/>
      <w:marBottom w:val="0"/>
      <w:divBdr>
        <w:top w:val="none" w:sz="0" w:space="0" w:color="auto"/>
        <w:left w:val="none" w:sz="0" w:space="0" w:color="auto"/>
        <w:bottom w:val="none" w:sz="0" w:space="0" w:color="auto"/>
        <w:right w:val="none" w:sz="0" w:space="0" w:color="auto"/>
      </w:divBdr>
    </w:div>
    <w:div w:id="1061171779">
      <w:bodyDiv w:val="1"/>
      <w:marLeft w:val="0"/>
      <w:marRight w:val="0"/>
      <w:marTop w:val="0"/>
      <w:marBottom w:val="0"/>
      <w:divBdr>
        <w:top w:val="none" w:sz="0" w:space="0" w:color="auto"/>
        <w:left w:val="none" w:sz="0" w:space="0" w:color="auto"/>
        <w:bottom w:val="none" w:sz="0" w:space="0" w:color="auto"/>
        <w:right w:val="none" w:sz="0" w:space="0" w:color="auto"/>
      </w:divBdr>
    </w:div>
    <w:div w:id="1061175073">
      <w:bodyDiv w:val="1"/>
      <w:marLeft w:val="0"/>
      <w:marRight w:val="0"/>
      <w:marTop w:val="0"/>
      <w:marBottom w:val="0"/>
      <w:divBdr>
        <w:top w:val="none" w:sz="0" w:space="0" w:color="auto"/>
        <w:left w:val="none" w:sz="0" w:space="0" w:color="auto"/>
        <w:bottom w:val="none" w:sz="0" w:space="0" w:color="auto"/>
        <w:right w:val="none" w:sz="0" w:space="0" w:color="auto"/>
      </w:divBdr>
    </w:div>
    <w:div w:id="1061176049">
      <w:bodyDiv w:val="1"/>
      <w:marLeft w:val="0"/>
      <w:marRight w:val="0"/>
      <w:marTop w:val="0"/>
      <w:marBottom w:val="0"/>
      <w:divBdr>
        <w:top w:val="none" w:sz="0" w:space="0" w:color="auto"/>
        <w:left w:val="none" w:sz="0" w:space="0" w:color="auto"/>
        <w:bottom w:val="none" w:sz="0" w:space="0" w:color="auto"/>
        <w:right w:val="none" w:sz="0" w:space="0" w:color="auto"/>
      </w:divBdr>
    </w:div>
    <w:div w:id="1061250276">
      <w:bodyDiv w:val="1"/>
      <w:marLeft w:val="0"/>
      <w:marRight w:val="0"/>
      <w:marTop w:val="0"/>
      <w:marBottom w:val="0"/>
      <w:divBdr>
        <w:top w:val="none" w:sz="0" w:space="0" w:color="auto"/>
        <w:left w:val="none" w:sz="0" w:space="0" w:color="auto"/>
        <w:bottom w:val="none" w:sz="0" w:space="0" w:color="auto"/>
        <w:right w:val="none" w:sz="0" w:space="0" w:color="auto"/>
      </w:divBdr>
    </w:div>
    <w:div w:id="1061320157">
      <w:bodyDiv w:val="1"/>
      <w:marLeft w:val="0"/>
      <w:marRight w:val="0"/>
      <w:marTop w:val="0"/>
      <w:marBottom w:val="0"/>
      <w:divBdr>
        <w:top w:val="none" w:sz="0" w:space="0" w:color="auto"/>
        <w:left w:val="none" w:sz="0" w:space="0" w:color="auto"/>
        <w:bottom w:val="none" w:sz="0" w:space="0" w:color="auto"/>
        <w:right w:val="none" w:sz="0" w:space="0" w:color="auto"/>
      </w:divBdr>
    </w:div>
    <w:div w:id="1061366678">
      <w:bodyDiv w:val="1"/>
      <w:marLeft w:val="0"/>
      <w:marRight w:val="0"/>
      <w:marTop w:val="0"/>
      <w:marBottom w:val="0"/>
      <w:divBdr>
        <w:top w:val="none" w:sz="0" w:space="0" w:color="auto"/>
        <w:left w:val="none" w:sz="0" w:space="0" w:color="auto"/>
        <w:bottom w:val="none" w:sz="0" w:space="0" w:color="auto"/>
        <w:right w:val="none" w:sz="0" w:space="0" w:color="auto"/>
      </w:divBdr>
    </w:div>
    <w:div w:id="1061368453">
      <w:bodyDiv w:val="1"/>
      <w:marLeft w:val="0"/>
      <w:marRight w:val="0"/>
      <w:marTop w:val="0"/>
      <w:marBottom w:val="0"/>
      <w:divBdr>
        <w:top w:val="none" w:sz="0" w:space="0" w:color="auto"/>
        <w:left w:val="none" w:sz="0" w:space="0" w:color="auto"/>
        <w:bottom w:val="none" w:sz="0" w:space="0" w:color="auto"/>
        <w:right w:val="none" w:sz="0" w:space="0" w:color="auto"/>
      </w:divBdr>
    </w:div>
    <w:div w:id="1061635750">
      <w:bodyDiv w:val="1"/>
      <w:marLeft w:val="0"/>
      <w:marRight w:val="0"/>
      <w:marTop w:val="0"/>
      <w:marBottom w:val="0"/>
      <w:divBdr>
        <w:top w:val="none" w:sz="0" w:space="0" w:color="auto"/>
        <w:left w:val="none" w:sz="0" w:space="0" w:color="auto"/>
        <w:bottom w:val="none" w:sz="0" w:space="0" w:color="auto"/>
        <w:right w:val="none" w:sz="0" w:space="0" w:color="auto"/>
      </w:divBdr>
    </w:div>
    <w:div w:id="1061758627">
      <w:bodyDiv w:val="1"/>
      <w:marLeft w:val="0"/>
      <w:marRight w:val="0"/>
      <w:marTop w:val="0"/>
      <w:marBottom w:val="0"/>
      <w:divBdr>
        <w:top w:val="none" w:sz="0" w:space="0" w:color="auto"/>
        <w:left w:val="none" w:sz="0" w:space="0" w:color="auto"/>
        <w:bottom w:val="none" w:sz="0" w:space="0" w:color="auto"/>
        <w:right w:val="none" w:sz="0" w:space="0" w:color="auto"/>
      </w:divBdr>
    </w:div>
    <w:div w:id="1061950880">
      <w:bodyDiv w:val="1"/>
      <w:marLeft w:val="0"/>
      <w:marRight w:val="0"/>
      <w:marTop w:val="0"/>
      <w:marBottom w:val="0"/>
      <w:divBdr>
        <w:top w:val="none" w:sz="0" w:space="0" w:color="auto"/>
        <w:left w:val="none" w:sz="0" w:space="0" w:color="auto"/>
        <w:bottom w:val="none" w:sz="0" w:space="0" w:color="auto"/>
        <w:right w:val="none" w:sz="0" w:space="0" w:color="auto"/>
      </w:divBdr>
    </w:div>
    <w:div w:id="1062144864">
      <w:bodyDiv w:val="1"/>
      <w:marLeft w:val="0"/>
      <w:marRight w:val="0"/>
      <w:marTop w:val="0"/>
      <w:marBottom w:val="0"/>
      <w:divBdr>
        <w:top w:val="none" w:sz="0" w:space="0" w:color="auto"/>
        <w:left w:val="none" w:sz="0" w:space="0" w:color="auto"/>
        <w:bottom w:val="none" w:sz="0" w:space="0" w:color="auto"/>
        <w:right w:val="none" w:sz="0" w:space="0" w:color="auto"/>
      </w:divBdr>
    </w:div>
    <w:div w:id="1062173256">
      <w:bodyDiv w:val="1"/>
      <w:marLeft w:val="0"/>
      <w:marRight w:val="0"/>
      <w:marTop w:val="0"/>
      <w:marBottom w:val="0"/>
      <w:divBdr>
        <w:top w:val="none" w:sz="0" w:space="0" w:color="auto"/>
        <w:left w:val="none" w:sz="0" w:space="0" w:color="auto"/>
        <w:bottom w:val="none" w:sz="0" w:space="0" w:color="auto"/>
        <w:right w:val="none" w:sz="0" w:space="0" w:color="auto"/>
      </w:divBdr>
    </w:div>
    <w:div w:id="1062292564">
      <w:bodyDiv w:val="1"/>
      <w:marLeft w:val="0"/>
      <w:marRight w:val="0"/>
      <w:marTop w:val="0"/>
      <w:marBottom w:val="0"/>
      <w:divBdr>
        <w:top w:val="none" w:sz="0" w:space="0" w:color="auto"/>
        <w:left w:val="none" w:sz="0" w:space="0" w:color="auto"/>
        <w:bottom w:val="none" w:sz="0" w:space="0" w:color="auto"/>
        <w:right w:val="none" w:sz="0" w:space="0" w:color="auto"/>
      </w:divBdr>
    </w:div>
    <w:div w:id="1062414048">
      <w:bodyDiv w:val="1"/>
      <w:marLeft w:val="0"/>
      <w:marRight w:val="0"/>
      <w:marTop w:val="0"/>
      <w:marBottom w:val="0"/>
      <w:divBdr>
        <w:top w:val="none" w:sz="0" w:space="0" w:color="auto"/>
        <w:left w:val="none" w:sz="0" w:space="0" w:color="auto"/>
        <w:bottom w:val="none" w:sz="0" w:space="0" w:color="auto"/>
        <w:right w:val="none" w:sz="0" w:space="0" w:color="auto"/>
      </w:divBdr>
    </w:div>
    <w:div w:id="1062872210">
      <w:bodyDiv w:val="1"/>
      <w:marLeft w:val="0"/>
      <w:marRight w:val="0"/>
      <w:marTop w:val="0"/>
      <w:marBottom w:val="0"/>
      <w:divBdr>
        <w:top w:val="none" w:sz="0" w:space="0" w:color="auto"/>
        <w:left w:val="none" w:sz="0" w:space="0" w:color="auto"/>
        <w:bottom w:val="none" w:sz="0" w:space="0" w:color="auto"/>
        <w:right w:val="none" w:sz="0" w:space="0" w:color="auto"/>
      </w:divBdr>
    </w:div>
    <w:div w:id="1063018792">
      <w:bodyDiv w:val="1"/>
      <w:marLeft w:val="0"/>
      <w:marRight w:val="0"/>
      <w:marTop w:val="0"/>
      <w:marBottom w:val="0"/>
      <w:divBdr>
        <w:top w:val="none" w:sz="0" w:space="0" w:color="auto"/>
        <w:left w:val="none" w:sz="0" w:space="0" w:color="auto"/>
        <w:bottom w:val="none" w:sz="0" w:space="0" w:color="auto"/>
        <w:right w:val="none" w:sz="0" w:space="0" w:color="auto"/>
      </w:divBdr>
    </w:div>
    <w:div w:id="1063065140">
      <w:bodyDiv w:val="1"/>
      <w:marLeft w:val="0"/>
      <w:marRight w:val="0"/>
      <w:marTop w:val="0"/>
      <w:marBottom w:val="0"/>
      <w:divBdr>
        <w:top w:val="none" w:sz="0" w:space="0" w:color="auto"/>
        <w:left w:val="none" w:sz="0" w:space="0" w:color="auto"/>
        <w:bottom w:val="none" w:sz="0" w:space="0" w:color="auto"/>
        <w:right w:val="none" w:sz="0" w:space="0" w:color="auto"/>
      </w:divBdr>
    </w:div>
    <w:div w:id="1063331333">
      <w:bodyDiv w:val="1"/>
      <w:marLeft w:val="0"/>
      <w:marRight w:val="0"/>
      <w:marTop w:val="0"/>
      <w:marBottom w:val="0"/>
      <w:divBdr>
        <w:top w:val="none" w:sz="0" w:space="0" w:color="auto"/>
        <w:left w:val="none" w:sz="0" w:space="0" w:color="auto"/>
        <w:bottom w:val="none" w:sz="0" w:space="0" w:color="auto"/>
        <w:right w:val="none" w:sz="0" w:space="0" w:color="auto"/>
      </w:divBdr>
    </w:div>
    <w:div w:id="1063454454">
      <w:bodyDiv w:val="1"/>
      <w:marLeft w:val="0"/>
      <w:marRight w:val="0"/>
      <w:marTop w:val="0"/>
      <w:marBottom w:val="0"/>
      <w:divBdr>
        <w:top w:val="none" w:sz="0" w:space="0" w:color="auto"/>
        <w:left w:val="none" w:sz="0" w:space="0" w:color="auto"/>
        <w:bottom w:val="none" w:sz="0" w:space="0" w:color="auto"/>
        <w:right w:val="none" w:sz="0" w:space="0" w:color="auto"/>
      </w:divBdr>
    </w:div>
    <w:div w:id="1063523171">
      <w:bodyDiv w:val="1"/>
      <w:marLeft w:val="0"/>
      <w:marRight w:val="0"/>
      <w:marTop w:val="0"/>
      <w:marBottom w:val="0"/>
      <w:divBdr>
        <w:top w:val="none" w:sz="0" w:space="0" w:color="auto"/>
        <w:left w:val="none" w:sz="0" w:space="0" w:color="auto"/>
        <w:bottom w:val="none" w:sz="0" w:space="0" w:color="auto"/>
        <w:right w:val="none" w:sz="0" w:space="0" w:color="auto"/>
      </w:divBdr>
    </w:div>
    <w:div w:id="1063672786">
      <w:bodyDiv w:val="1"/>
      <w:marLeft w:val="0"/>
      <w:marRight w:val="0"/>
      <w:marTop w:val="0"/>
      <w:marBottom w:val="0"/>
      <w:divBdr>
        <w:top w:val="none" w:sz="0" w:space="0" w:color="auto"/>
        <w:left w:val="none" w:sz="0" w:space="0" w:color="auto"/>
        <w:bottom w:val="none" w:sz="0" w:space="0" w:color="auto"/>
        <w:right w:val="none" w:sz="0" w:space="0" w:color="auto"/>
      </w:divBdr>
    </w:div>
    <w:div w:id="1063722222">
      <w:bodyDiv w:val="1"/>
      <w:marLeft w:val="0"/>
      <w:marRight w:val="0"/>
      <w:marTop w:val="0"/>
      <w:marBottom w:val="0"/>
      <w:divBdr>
        <w:top w:val="none" w:sz="0" w:space="0" w:color="auto"/>
        <w:left w:val="none" w:sz="0" w:space="0" w:color="auto"/>
        <w:bottom w:val="none" w:sz="0" w:space="0" w:color="auto"/>
        <w:right w:val="none" w:sz="0" w:space="0" w:color="auto"/>
      </w:divBdr>
    </w:div>
    <w:div w:id="1063866675">
      <w:bodyDiv w:val="1"/>
      <w:marLeft w:val="0"/>
      <w:marRight w:val="0"/>
      <w:marTop w:val="0"/>
      <w:marBottom w:val="0"/>
      <w:divBdr>
        <w:top w:val="none" w:sz="0" w:space="0" w:color="auto"/>
        <w:left w:val="none" w:sz="0" w:space="0" w:color="auto"/>
        <w:bottom w:val="none" w:sz="0" w:space="0" w:color="auto"/>
        <w:right w:val="none" w:sz="0" w:space="0" w:color="auto"/>
      </w:divBdr>
    </w:div>
    <w:div w:id="1064180765">
      <w:bodyDiv w:val="1"/>
      <w:marLeft w:val="0"/>
      <w:marRight w:val="0"/>
      <w:marTop w:val="0"/>
      <w:marBottom w:val="0"/>
      <w:divBdr>
        <w:top w:val="none" w:sz="0" w:space="0" w:color="auto"/>
        <w:left w:val="none" w:sz="0" w:space="0" w:color="auto"/>
        <w:bottom w:val="none" w:sz="0" w:space="0" w:color="auto"/>
        <w:right w:val="none" w:sz="0" w:space="0" w:color="auto"/>
      </w:divBdr>
    </w:div>
    <w:div w:id="1064252870">
      <w:bodyDiv w:val="1"/>
      <w:marLeft w:val="0"/>
      <w:marRight w:val="0"/>
      <w:marTop w:val="0"/>
      <w:marBottom w:val="0"/>
      <w:divBdr>
        <w:top w:val="none" w:sz="0" w:space="0" w:color="auto"/>
        <w:left w:val="none" w:sz="0" w:space="0" w:color="auto"/>
        <w:bottom w:val="none" w:sz="0" w:space="0" w:color="auto"/>
        <w:right w:val="none" w:sz="0" w:space="0" w:color="auto"/>
      </w:divBdr>
    </w:div>
    <w:div w:id="1064337170">
      <w:bodyDiv w:val="1"/>
      <w:marLeft w:val="0"/>
      <w:marRight w:val="0"/>
      <w:marTop w:val="0"/>
      <w:marBottom w:val="0"/>
      <w:divBdr>
        <w:top w:val="none" w:sz="0" w:space="0" w:color="auto"/>
        <w:left w:val="none" w:sz="0" w:space="0" w:color="auto"/>
        <w:bottom w:val="none" w:sz="0" w:space="0" w:color="auto"/>
        <w:right w:val="none" w:sz="0" w:space="0" w:color="auto"/>
      </w:divBdr>
    </w:div>
    <w:div w:id="1064598748">
      <w:bodyDiv w:val="1"/>
      <w:marLeft w:val="0"/>
      <w:marRight w:val="0"/>
      <w:marTop w:val="0"/>
      <w:marBottom w:val="0"/>
      <w:divBdr>
        <w:top w:val="none" w:sz="0" w:space="0" w:color="auto"/>
        <w:left w:val="none" w:sz="0" w:space="0" w:color="auto"/>
        <w:bottom w:val="none" w:sz="0" w:space="0" w:color="auto"/>
        <w:right w:val="none" w:sz="0" w:space="0" w:color="auto"/>
      </w:divBdr>
    </w:div>
    <w:div w:id="1064793238">
      <w:bodyDiv w:val="1"/>
      <w:marLeft w:val="0"/>
      <w:marRight w:val="0"/>
      <w:marTop w:val="0"/>
      <w:marBottom w:val="0"/>
      <w:divBdr>
        <w:top w:val="none" w:sz="0" w:space="0" w:color="auto"/>
        <w:left w:val="none" w:sz="0" w:space="0" w:color="auto"/>
        <w:bottom w:val="none" w:sz="0" w:space="0" w:color="auto"/>
        <w:right w:val="none" w:sz="0" w:space="0" w:color="auto"/>
      </w:divBdr>
    </w:div>
    <w:div w:id="1064838399">
      <w:bodyDiv w:val="1"/>
      <w:marLeft w:val="0"/>
      <w:marRight w:val="0"/>
      <w:marTop w:val="0"/>
      <w:marBottom w:val="0"/>
      <w:divBdr>
        <w:top w:val="none" w:sz="0" w:space="0" w:color="auto"/>
        <w:left w:val="none" w:sz="0" w:space="0" w:color="auto"/>
        <w:bottom w:val="none" w:sz="0" w:space="0" w:color="auto"/>
        <w:right w:val="none" w:sz="0" w:space="0" w:color="auto"/>
      </w:divBdr>
    </w:div>
    <w:div w:id="1064909681">
      <w:bodyDiv w:val="1"/>
      <w:marLeft w:val="0"/>
      <w:marRight w:val="0"/>
      <w:marTop w:val="0"/>
      <w:marBottom w:val="0"/>
      <w:divBdr>
        <w:top w:val="none" w:sz="0" w:space="0" w:color="auto"/>
        <w:left w:val="none" w:sz="0" w:space="0" w:color="auto"/>
        <w:bottom w:val="none" w:sz="0" w:space="0" w:color="auto"/>
        <w:right w:val="none" w:sz="0" w:space="0" w:color="auto"/>
      </w:divBdr>
    </w:div>
    <w:div w:id="1064912899">
      <w:bodyDiv w:val="1"/>
      <w:marLeft w:val="0"/>
      <w:marRight w:val="0"/>
      <w:marTop w:val="0"/>
      <w:marBottom w:val="0"/>
      <w:divBdr>
        <w:top w:val="none" w:sz="0" w:space="0" w:color="auto"/>
        <w:left w:val="none" w:sz="0" w:space="0" w:color="auto"/>
        <w:bottom w:val="none" w:sz="0" w:space="0" w:color="auto"/>
        <w:right w:val="none" w:sz="0" w:space="0" w:color="auto"/>
      </w:divBdr>
    </w:div>
    <w:div w:id="1064990589">
      <w:bodyDiv w:val="1"/>
      <w:marLeft w:val="0"/>
      <w:marRight w:val="0"/>
      <w:marTop w:val="0"/>
      <w:marBottom w:val="0"/>
      <w:divBdr>
        <w:top w:val="none" w:sz="0" w:space="0" w:color="auto"/>
        <w:left w:val="none" w:sz="0" w:space="0" w:color="auto"/>
        <w:bottom w:val="none" w:sz="0" w:space="0" w:color="auto"/>
        <w:right w:val="none" w:sz="0" w:space="0" w:color="auto"/>
      </w:divBdr>
    </w:div>
    <w:div w:id="1065029304">
      <w:bodyDiv w:val="1"/>
      <w:marLeft w:val="0"/>
      <w:marRight w:val="0"/>
      <w:marTop w:val="0"/>
      <w:marBottom w:val="0"/>
      <w:divBdr>
        <w:top w:val="none" w:sz="0" w:space="0" w:color="auto"/>
        <w:left w:val="none" w:sz="0" w:space="0" w:color="auto"/>
        <w:bottom w:val="none" w:sz="0" w:space="0" w:color="auto"/>
        <w:right w:val="none" w:sz="0" w:space="0" w:color="auto"/>
      </w:divBdr>
    </w:div>
    <w:div w:id="1065375996">
      <w:bodyDiv w:val="1"/>
      <w:marLeft w:val="0"/>
      <w:marRight w:val="0"/>
      <w:marTop w:val="0"/>
      <w:marBottom w:val="0"/>
      <w:divBdr>
        <w:top w:val="none" w:sz="0" w:space="0" w:color="auto"/>
        <w:left w:val="none" w:sz="0" w:space="0" w:color="auto"/>
        <w:bottom w:val="none" w:sz="0" w:space="0" w:color="auto"/>
        <w:right w:val="none" w:sz="0" w:space="0" w:color="auto"/>
      </w:divBdr>
    </w:div>
    <w:div w:id="1065491034">
      <w:bodyDiv w:val="1"/>
      <w:marLeft w:val="0"/>
      <w:marRight w:val="0"/>
      <w:marTop w:val="0"/>
      <w:marBottom w:val="0"/>
      <w:divBdr>
        <w:top w:val="none" w:sz="0" w:space="0" w:color="auto"/>
        <w:left w:val="none" w:sz="0" w:space="0" w:color="auto"/>
        <w:bottom w:val="none" w:sz="0" w:space="0" w:color="auto"/>
        <w:right w:val="none" w:sz="0" w:space="0" w:color="auto"/>
      </w:divBdr>
    </w:div>
    <w:div w:id="1065565661">
      <w:bodyDiv w:val="1"/>
      <w:marLeft w:val="0"/>
      <w:marRight w:val="0"/>
      <w:marTop w:val="0"/>
      <w:marBottom w:val="0"/>
      <w:divBdr>
        <w:top w:val="none" w:sz="0" w:space="0" w:color="auto"/>
        <w:left w:val="none" w:sz="0" w:space="0" w:color="auto"/>
        <w:bottom w:val="none" w:sz="0" w:space="0" w:color="auto"/>
        <w:right w:val="none" w:sz="0" w:space="0" w:color="auto"/>
      </w:divBdr>
    </w:div>
    <w:div w:id="1065756490">
      <w:bodyDiv w:val="1"/>
      <w:marLeft w:val="0"/>
      <w:marRight w:val="0"/>
      <w:marTop w:val="0"/>
      <w:marBottom w:val="0"/>
      <w:divBdr>
        <w:top w:val="none" w:sz="0" w:space="0" w:color="auto"/>
        <w:left w:val="none" w:sz="0" w:space="0" w:color="auto"/>
        <w:bottom w:val="none" w:sz="0" w:space="0" w:color="auto"/>
        <w:right w:val="none" w:sz="0" w:space="0" w:color="auto"/>
      </w:divBdr>
    </w:div>
    <w:div w:id="1065836028">
      <w:bodyDiv w:val="1"/>
      <w:marLeft w:val="0"/>
      <w:marRight w:val="0"/>
      <w:marTop w:val="0"/>
      <w:marBottom w:val="0"/>
      <w:divBdr>
        <w:top w:val="none" w:sz="0" w:space="0" w:color="auto"/>
        <w:left w:val="none" w:sz="0" w:space="0" w:color="auto"/>
        <w:bottom w:val="none" w:sz="0" w:space="0" w:color="auto"/>
        <w:right w:val="none" w:sz="0" w:space="0" w:color="auto"/>
      </w:divBdr>
    </w:div>
    <w:div w:id="1065841115">
      <w:bodyDiv w:val="1"/>
      <w:marLeft w:val="0"/>
      <w:marRight w:val="0"/>
      <w:marTop w:val="0"/>
      <w:marBottom w:val="0"/>
      <w:divBdr>
        <w:top w:val="none" w:sz="0" w:space="0" w:color="auto"/>
        <w:left w:val="none" w:sz="0" w:space="0" w:color="auto"/>
        <w:bottom w:val="none" w:sz="0" w:space="0" w:color="auto"/>
        <w:right w:val="none" w:sz="0" w:space="0" w:color="auto"/>
      </w:divBdr>
    </w:div>
    <w:div w:id="1065951318">
      <w:bodyDiv w:val="1"/>
      <w:marLeft w:val="0"/>
      <w:marRight w:val="0"/>
      <w:marTop w:val="0"/>
      <w:marBottom w:val="0"/>
      <w:divBdr>
        <w:top w:val="none" w:sz="0" w:space="0" w:color="auto"/>
        <w:left w:val="none" w:sz="0" w:space="0" w:color="auto"/>
        <w:bottom w:val="none" w:sz="0" w:space="0" w:color="auto"/>
        <w:right w:val="none" w:sz="0" w:space="0" w:color="auto"/>
      </w:divBdr>
    </w:div>
    <w:div w:id="1066027518">
      <w:bodyDiv w:val="1"/>
      <w:marLeft w:val="0"/>
      <w:marRight w:val="0"/>
      <w:marTop w:val="0"/>
      <w:marBottom w:val="0"/>
      <w:divBdr>
        <w:top w:val="none" w:sz="0" w:space="0" w:color="auto"/>
        <w:left w:val="none" w:sz="0" w:space="0" w:color="auto"/>
        <w:bottom w:val="none" w:sz="0" w:space="0" w:color="auto"/>
        <w:right w:val="none" w:sz="0" w:space="0" w:color="auto"/>
      </w:divBdr>
    </w:div>
    <w:div w:id="1066298083">
      <w:bodyDiv w:val="1"/>
      <w:marLeft w:val="0"/>
      <w:marRight w:val="0"/>
      <w:marTop w:val="0"/>
      <w:marBottom w:val="0"/>
      <w:divBdr>
        <w:top w:val="none" w:sz="0" w:space="0" w:color="auto"/>
        <w:left w:val="none" w:sz="0" w:space="0" w:color="auto"/>
        <w:bottom w:val="none" w:sz="0" w:space="0" w:color="auto"/>
        <w:right w:val="none" w:sz="0" w:space="0" w:color="auto"/>
      </w:divBdr>
    </w:div>
    <w:div w:id="1066340396">
      <w:bodyDiv w:val="1"/>
      <w:marLeft w:val="0"/>
      <w:marRight w:val="0"/>
      <w:marTop w:val="0"/>
      <w:marBottom w:val="0"/>
      <w:divBdr>
        <w:top w:val="none" w:sz="0" w:space="0" w:color="auto"/>
        <w:left w:val="none" w:sz="0" w:space="0" w:color="auto"/>
        <w:bottom w:val="none" w:sz="0" w:space="0" w:color="auto"/>
        <w:right w:val="none" w:sz="0" w:space="0" w:color="auto"/>
      </w:divBdr>
    </w:div>
    <w:div w:id="1066416568">
      <w:bodyDiv w:val="1"/>
      <w:marLeft w:val="0"/>
      <w:marRight w:val="0"/>
      <w:marTop w:val="0"/>
      <w:marBottom w:val="0"/>
      <w:divBdr>
        <w:top w:val="none" w:sz="0" w:space="0" w:color="auto"/>
        <w:left w:val="none" w:sz="0" w:space="0" w:color="auto"/>
        <w:bottom w:val="none" w:sz="0" w:space="0" w:color="auto"/>
        <w:right w:val="none" w:sz="0" w:space="0" w:color="auto"/>
      </w:divBdr>
    </w:div>
    <w:div w:id="1066493744">
      <w:bodyDiv w:val="1"/>
      <w:marLeft w:val="0"/>
      <w:marRight w:val="0"/>
      <w:marTop w:val="0"/>
      <w:marBottom w:val="0"/>
      <w:divBdr>
        <w:top w:val="none" w:sz="0" w:space="0" w:color="auto"/>
        <w:left w:val="none" w:sz="0" w:space="0" w:color="auto"/>
        <w:bottom w:val="none" w:sz="0" w:space="0" w:color="auto"/>
        <w:right w:val="none" w:sz="0" w:space="0" w:color="auto"/>
      </w:divBdr>
    </w:div>
    <w:div w:id="1066607650">
      <w:bodyDiv w:val="1"/>
      <w:marLeft w:val="0"/>
      <w:marRight w:val="0"/>
      <w:marTop w:val="0"/>
      <w:marBottom w:val="0"/>
      <w:divBdr>
        <w:top w:val="none" w:sz="0" w:space="0" w:color="auto"/>
        <w:left w:val="none" w:sz="0" w:space="0" w:color="auto"/>
        <w:bottom w:val="none" w:sz="0" w:space="0" w:color="auto"/>
        <w:right w:val="none" w:sz="0" w:space="0" w:color="auto"/>
      </w:divBdr>
    </w:div>
    <w:div w:id="1066685676">
      <w:bodyDiv w:val="1"/>
      <w:marLeft w:val="0"/>
      <w:marRight w:val="0"/>
      <w:marTop w:val="0"/>
      <w:marBottom w:val="0"/>
      <w:divBdr>
        <w:top w:val="none" w:sz="0" w:space="0" w:color="auto"/>
        <w:left w:val="none" w:sz="0" w:space="0" w:color="auto"/>
        <w:bottom w:val="none" w:sz="0" w:space="0" w:color="auto"/>
        <w:right w:val="none" w:sz="0" w:space="0" w:color="auto"/>
      </w:divBdr>
    </w:div>
    <w:div w:id="1066798297">
      <w:bodyDiv w:val="1"/>
      <w:marLeft w:val="0"/>
      <w:marRight w:val="0"/>
      <w:marTop w:val="0"/>
      <w:marBottom w:val="0"/>
      <w:divBdr>
        <w:top w:val="none" w:sz="0" w:space="0" w:color="auto"/>
        <w:left w:val="none" w:sz="0" w:space="0" w:color="auto"/>
        <w:bottom w:val="none" w:sz="0" w:space="0" w:color="auto"/>
        <w:right w:val="none" w:sz="0" w:space="0" w:color="auto"/>
      </w:divBdr>
    </w:div>
    <w:div w:id="1066805652">
      <w:bodyDiv w:val="1"/>
      <w:marLeft w:val="0"/>
      <w:marRight w:val="0"/>
      <w:marTop w:val="0"/>
      <w:marBottom w:val="0"/>
      <w:divBdr>
        <w:top w:val="none" w:sz="0" w:space="0" w:color="auto"/>
        <w:left w:val="none" w:sz="0" w:space="0" w:color="auto"/>
        <w:bottom w:val="none" w:sz="0" w:space="0" w:color="auto"/>
        <w:right w:val="none" w:sz="0" w:space="0" w:color="auto"/>
      </w:divBdr>
    </w:div>
    <w:div w:id="1066883137">
      <w:bodyDiv w:val="1"/>
      <w:marLeft w:val="0"/>
      <w:marRight w:val="0"/>
      <w:marTop w:val="0"/>
      <w:marBottom w:val="0"/>
      <w:divBdr>
        <w:top w:val="none" w:sz="0" w:space="0" w:color="auto"/>
        <w:left w:val="none" w:sz="0" w:space="0" w:color="auto"/>
        <w:bottom w:val="none" w:sz="0" w:space="0" w:color="auto"/>
        <w:right w:val="none" w:sz="0" w:space="0" w:color="auto"/>
      </w:divBdr>
    </w:div>
    <w:div w:id="1066951190">
      <w:bodyDiv w:val="1"/>
      <w:marLeft w:val="0"/>
      <w:marRight w:val="0"/>
      <w:marTop w:val="0"/>
      <w:marBottom w:val="0"/>
      <w:divBdr>
        <w:top w:val="none" w:sz="0" w:space="0" w:color="auto"/>
        <w:left w:val="none" w:sz="0" w:space="0" w:color="auto"/>
        <w:bottom w:val="none" w:sz="0" w:space="0" w:color="auto"/>
        <w:right w:val="none" w:sz="0" w:space="0" w:color="auto"/>
      </w:divBdr>
    </w:div>
    <w:div w:id="1066992802">
      <w:bodyDiv w:val="1"/>
      <w:marLeft w:val="0"/>
      <w:marRight w:val="0"/>
      <w:marTop w:val="0"/>
      <w:marBottom w:val="0"/>
      <w:divBdr>
        <w:top w:val="none" w:sz="0" w:space="0" w:color="auto"/>
        <w:left w:val="none" w:sz="0" w:space="0" w:color="auto"/>
        <w:bottom w:val="none" w:sz="0" w:space="0" w:color="auto"/>
        <w:right w:val="none" w:sz="0" w:space="0" w:color="auto"/>
      </w:divBdr>
    </w:div>
    <w:div w:id="1066993300">
      <w:bodyDiv w:val="1"/>
      <w:marLeft w:val="0"/>
      <w:marRight w:val="0"/>
      <w:marTop w:val="0"/>
      <w:marBottom w:val="0"/>
      <w:divBdr>
        <w:top w:val="none" w:sz="0" w:space="0" w:color="auto"/>
        <w:left w:val="none" w:sz="0" w:space="0" w:color="auto"/>
        <w:bottom w:val="none" w:sz="0" w:space="0" w:color="auto"/>
        <w:right w:val="none" w:sz="0" w:space="0" w:color="auto"/>
      </w:divBdr>
    </w:div>
    <w:div w:id="1067142845">
      <w:bodyDiv w:val="1"/>
      <w:marLeft w:val="0"/>
      <w:marRight w:val="0"/>
      <w:marTop w:val="0"/>
      <w:marBottom w:val="0"/>
      <w:divBdr>
        <w:top w:val="none" w:sz="0" w:space="0" w:color="auto"/>
        <w:left w:val="none" w:sz="0" w:space="0" w:color="auto"/>
        <w:bottom w:val="none" w:sz="0" w:space="0" w:color="auto"/>
        <w:right w:val="none" w:sz="0" w:space="0" w:color="auto"/>
      </w:divBdr>
    </w:div>
    <w:div w:id="1067188840">
      <w:bodyDiv w:val="1"/>
      <w:marLeft w:val="0"/>
      <w:marRight w:val="0"/>
      <w:marTop w:val="0"/>
      <w:marBottom w:val="0"/>
      <w:divBdr>
        <w:top w:val="none" w:sz="0" w:space="0" w:color="auto"/>
        <w:left w:val="none" w:sz="0" w:space="0" w:color="auto"/>
        <w:bottom w:val="none" w:sz="0" w:space="0" w:color="auto"/>
        <w:right w:val="none" w:sz="0" w:space="0" w:color="auto"/>
      </w:divBdr>
    </w:div>
    <w:div w:id="1067263179">
      <w:bodyDiv w:val="1"/>
      <w:marLeft w:val="0"/>
      <w:marRight w:val="0"/>
      <w:marTop w:val="0"/>
      <w:marBottom w:val="0"/>
      <w:divBdr>
        <w:top w:val="none" w:sz="0" w:space="0" w:color="auto"/>
        <w:left w:val="none" w:sz="0" w:space="0" w:color="auto"/>
        <w:bottom w:val="none" w:sz="0" w:space="0" w:color="auto"/>
        <w:right w:val="none" w:sz="0" w:space="0" w:color="auto"/>
      </w:divBdr>
    </w:div>
    <w:div w:id="1067922068">
      <w:bodyDiv w:val="1"/>
      <w:marLeft w:val="0"/>
      <w:marRight w:val="0"/>
      <w:marTop w:val="0"/>
      <w:marBottom w:val="0"/>
      <w:divBdr>
        <w:top w:val="none" w:sz="0" w:space="0" w:color="auto"/>
        <w:left w:val="none" w:sz="0" w:space="0" w:color="auto"/>
        <w:bottom w:val="none" w:sz="0" w:space="0" w:color="auto"/>
        <w:right w:val="none" w:sz="0" w:space="0" w:color="auto"/>
      </w:divBdr>
    </w:div>
    <w:div w:id="1067994347">
      <w:bodyDiv w:val="1"/>
      <w:marLeft w:val="0"/>
      <w:marRight w:val="0"/>
      <w:marTop w:val="0"/>
      <w:marBottom w:val="0"/>
      <w:divBdr>
        <w:top w:val="none" w:sz="0" w:space="0" w:color="auto"/>
        <w:left w:val="none" w:sz="0" w:space="0" w:color="auto"/>
        <w:bottom w:val="none" w:sz="0" w:space="0" w:color="auto"/>
        <w:right w:val="none" w:sz="0" w:space="0" w:color="auto"/>
      </w:divBdr>
    </w:div>
    <w:div w:id="1068189764">
      <w:bodyDiv w:val="1"/>
      <w:marLeft w:val="0"/>
      <w:marRight w:val="0"/>
      <w:marTop w:val="0"/>
      <w:marBottom w:val="0"/>
      <w:divBdr>
        <w:top w:val="none" w:sz="0" w:space="0" w:color="auto"/>
        <w:left w:val="none" w:sz="0" w:space="0" w:color="auto"/>
        <w:bottom w:val="none" w:sz="0" w:space="0" w:color="auto"/>
        <w:right w:val="none" w:sz="0" w:space="0" w:color="auto"/>
      </w:divBdr>
    </w:div>
    <w:div w:id="1068192375">
      <w:bodyDiv w:val="1"/>
      <w:marLeft w:val="0"/>
      <w:marRight w:val="0"/>
      <w:marTop w:val="0"/>
      <w:marBottom w:val="0"/>
      <w:divBdr>
        <w:top w:val="none" w:sz="0" w:space="0" w:color="auto"/>
        <w:left w:val="none" w:sz="0" w:space="0" w:color="auto"/>
        <w:bottom w:val="none" w:sz="0" w:space="0" w:color="auto"/>
        <w:right w:val="none" w:sz="0" w:space="0" w:color="auto"/>
      </w:divBdr>
    </w:div>
    <w:div w:id="1068262628">
      <w:bodyDiv w:val="1"/>
      <w:marLeft w:val="0"/>
      <w:marRight w:val="0"/>
      <w:marTop w:val="0"/>
      <w:marBottom w:val="0"/>
      <w:divBdr>
        <w:top w:val="none" w:sz="0" w:space="0" w:color="auto"/>
        <w:left w:val="none" w:sz="0" w:space="0" w:color="auto"/>
        <w:bottom w:val="none" w:sz="0" w:space="0" w:color="auto"/>
        <w:right w:val="none" w:sz="0" w:space="0" w:color="auto"/>
      </w:divBdr>
    </w:div>
    <w:div w:id="1068308824">
      <w:bodyDiv w:val="1"/>
      <w:marLeft w:val="0"/>
      <w:marRight w:val="0"/>
      <w:marTop w:val="0"/>
      <w:marBottom w:val="0"/>
      <w:divBdr>
        <w:top w:val="none" w:sz="0" w:space="0" w:color="auto"/>
        <w:left w:val="none" w:sz="0" w:space="0" w:color="auto"/>
        <w:bottom w:val="none" w:sz="0" w:space="0" w:color="auto"/>
        <w:right w:val="none" w:sz="0" w:space="0" w:color="auto"/>
      </w:divBdr>
    </w:div>
    <w:div w:id="1068310547">
      <w:bodyDiv w:val="1"/>
      <w:marLeft w:val="0"/>
      <w:marRight w:val="0"/>
      <w:marTop w:val="0"/>
      <w:marBottom w:val="0"/>
      <w:divBdr>
        <w:top w:val="none" w:sz="0" w:space="0" w:color="auto"/>
        <w:left w:val="none" w:sz="0" w:space="0" w:color="auto"/>
        <w:bottom w:val="none" w:sz="0" w:space="0" w:color="auto"/>
        <w:right w:val="none" w:sz="0" w:space="0" w:color="auto"/>
      </w:divBdr>
    </w:div>
    <w:div w:id="1068311025">
      <w:bodyDiv w:val="1"/>
      <w:marLeft w:val="0"/>
      <w:marRight w:val="0"/>
      <w:marTop w:val="0"/>
      <w:marBottom w:val="0"/>
      <w:divBdr>
        <w:top w:val="none" w:sz="0" w:space="0" w:color="auto"/>
        <w:left w:val="none" w:sz="0" w:space="0" w:color="auto"/>
        <w:bottom w:val="none" w:sz="0" w:space="0" w:color="auto"/>
        <w:right w:val="none" w:sz="0" w:space="0" w:color="auto"/>
      </w:divBdr>
    </w:div>
    <w:div w:id="1068648973">
      <w:bodyDiv w:val="1"/>
      <w:marLeft w:val="0"/>
      <w:marRight w:val="0"/>
      <w:marTop w:val="0"/>
      <w:marBottom w:val="0"/>
      <w:divBdr>
        <w:top w:val="none" w:sz="0" w:space="0" w:color="auto"/>
        <w:left w:val="none" w:sz="0" w:space="0" w:color="auto"/>
        <w:bottom w:val="none" w:sz="0" w:space="0" w:color="auto"/>
        <w:right w:val="none" w:sz="0" w:space="0" w:color="auto"/>
      </w:divBdr>
    </w:div>
    <w:div w:id="1068768102">
      <w:bodyDiv w:val="1"/>
      <w:marLeft w:val="0"/>
      <w:marRight w:val="0"/>
      <w:marTop w:val="0"/>
      <w:marBottom w:val="0"/>
      <w:divBdr>
        <w:top w:val="none" w:sz="0" w:space="0" w:color="auto"/>
        <w:left w:val="none" w:sz="0" w:space="0" w:color="auto"/>
        <w:bottom w:val="none" w:sz="0" w:space="0" w:color="auto"/>
        <w:right w:val="none" w:sz="0" w:space="0" w:color="auto"/>
      </w:divBdr>
    </w:div>
    <w:div w:id="1068847978">
      <w:bodyDiv w:val="1"/>
      <w:marLeft w:val="0"/>
      <w:marRight w:val="0"/>
      <w:marTop w:val="0"/>
      <w:marBottom w:val="0"/>
      <w:divBdr>
        <w:top w:val="none" w:sz="0" w:space="0" w:color="auto"/>
        <w:left w:val="none" w:sz="0" w:space="0" w:color="auto"/>
        <w:bottom w:val="none" w:sz="0" w:space="0" w:color="auto"/>
        <w:right w:val="none" w:sz="0" w:space="0" w:color="auto"/>
      </w:divBdr>
    </w:div>
    <w:div w:id="1068958626">
      <w:bodyDiv w:val="1"/>
      <w:marLeft w:val="0"/>
      <w:marRight w:val="0"/>
      <w:marTop w:val="0"/>
      <w:marBottom w:val="0"/>
      <w:divBdr>
        <w:top w:val="none" w:sz="0" w:space="0" w:color="auto"/>
        <w:left w:val="none" w:sz="0" w:space="0" w:color="auto"/>
        <w:bottom w:val="none" w:sz="0" w:space="0" w:color="auto"/>
        <w:right w:val="none" w:sz="0" w:space="0" w:color="auto"/>
      </w:divBdr>
    </w:div>
    <w:div w:id="1069617840">
      <w:bodyDiv w:val="1"/>
      <w:marLeft w:val="0"/>
      <w:marRight w:val="0"/>
      <w:marTop w:val="0"/>
      <w:marBottom w:val="0"/>
      <w:divBdr>
        <w:top w:val="none" w:sz="0" w:space="0" w:color="auto"/>
        <w:left w:val="none" w:sz="0" w:space="0" w:color="auto"/>
        <w:bottom w:val="none" w:sz="0" w:space="0" w:color="auto"/>
        <w:right w:val="none" w:sz="0" w:space="0" w:color="auto"/>
      </w:divBdr>
    </w:div>
    <w:div w:id="1069691628">
      <w:bodyDiv w:val="1"/>
      <w:marLeft w:val="0"/>
      <w:marRight w:val="0"/>
      <w:marTop w:val="0"/>
      <w:marBottom w:val="0"/>
      <w:divBdr>
        <w:top w:val="none" w:sz="0" w:space="0" w:color="auto"/>
        <w:left w:val="none" w:sz="0" w:space="0" w:color="auto"/>
        <w:bottom w:val="none" w:sz="0" w:space="0" w:color="auto"/>
        <w:right w:val="none" w:sz="0" w:space="0" w:color="auto"/>
      </w:divBdr>
    </w:div>
    <w:div w:id="1069814809">
      <w:bodyDiv w:val="1"/>
      <w:marLeft w:val="0"/>
      <w:marRight w:val="0"/>
      <w:marTop w:val="0"/>
      <w:marBottom w:val="0"/>
      <w:divBdr>
        <w:top w:val="none" w:sz="0" w:space="0" w:color="auto"/>
        <w:left w:val="none" w:sz="0" w:space="0" w:color="auto"/>
        <w:bottom w:val="none" w:sz="0" w:space="0" w:color="auto"/>
        <w:right w:val="none" w:sz="0" w:space="0" w:color="auto"/>
      </w:divBdr>
    </w:div>
    <w:div w:id="1070036689">
      <w:bodyDiv w:val="1"/>
      <w:marLeft w:val="0"/>
      <w:marRight w:val="0"/>
      <w:marTop w:val="0"/>
      <w:marBottom w:val="0"/>
      <w:divBdr>
        <w:top w:val="none" w:sz="0" w:space="0" w:color="auto"/>
        <w:left w:val="none" w:sz="0" w:space="0" w:color="auto"/>
        <w:bottom w:val="none" w:sz="0" w:space="0" w:color="auto"/>
        <w:right w:val="none" w:sz="0" w:space="0" w:color="auto"/>
      </w:divBdr>
    </w:div>
    <w:div w:id="1070346306">
      <w:bodyDiv w:val="1"/>
      <w:marLeft w:val="0"/>
      <w:marRight w:val="0"/>
      <w:marTop w:val="0"/>
      <w:marBottom w:val="0"/>
      <w:divBdr>
        <w:top w:val="none" w:sz="0" w:space="0" w:color="auto"/>
        <w:left w:val="none" w:sz="0" w:space="0" w:color="auto"/>
        <w:bottom w:val="none" w:sz="0" w:space="0" w:color="auto"/>
        <w:right w:val="none" w:sz="0" w:space="0" w:color="auto"/>
      </w:divBdr>
    </w:div>
    <w:div w:id="1070346813">
      <w:bodyDiv w:val="1"/>
      <w:marLeft w:val="0"/>
      <w:marRight w:val="0"/>
      <w:marTop w:val="0"/>
      <w:marBottom w:val="0"/>
      <w:divBdr>
        <w:top w:val="none" w:sz="0" w:space="0" w:color="auto"/>
        <w:left w:val="none" w:sz="0" w:space="0" w:color="auto"/>
        <w:bottom w:val="none" w:sz="0" w:space="0" w:color="auto"/>
        <w:right w:val="none" w:sz="0" w:space="0" w:color="auto"/>
      </w:divBdr>
    </w:div>
    <w:div w:id="1070428124">
      <w:bodyDiv w:val="1"/>
      <w:marLeft w:val="0"/>
      <w:marRight w:val="0"/>
      <w:marTop w:val="0"/>
      <w:marBottom w:val="0"/>
      <w:divBdr>
        <w:top w:val="none" w:sz="0" w:space="0" w:color="auto"/>
        <w:left w:val="none" w:sz="0" w:space="0" w:color="auto"/>
        <w:bottom w:val="none" w:sz="0" w:space="0" w:color="auto"/>
        <w:right w:val="none" w:sz="0" w:space="0" w:color="auto"/>
      </w:divBdr>
    </w:div>
    <w:div w:id="1070466648">
      <w:bodyDiv w:val="1"/>
      <w:marLeft w:val="0"/>
      <w:marRight w:val="0"/>
      <w:marTop w:val="0"/>
      <w:marBottom w:val="0"/>
      <w:divBdr>
        <w:top w:val="none" w:sz="0" w:space="0" w:color="auto"/>
        <w:left w:val="none" w:sz="0" w:space="0" w:color="auto"/>
        <w:bottom w:val="none" w:sz="0" w:space="0" w:color="auto"/>
        <w:right w:val="none" w:sz="0" w:space="0" w:color="auto"/>
      </w:divBdr>
    </w:div>
    <w:div w:id="1070614040">
      <w:bodyDiv w:val="1"/>
      <w:marLeft w:val="0"/>
      <w:marRight w:val="0"/>
      <w:marTop w:val="0"/>
      <w:marBottom w:val="0"/>
      <w:divBdr>
        <w:top w:val="none" w:sz="0" w:space="0" w:color="auto"/>
        <w:left w:val="none" w:sz="0" w:space="0" w:color="auto"/>
        <w:bottom w:val="none" w:sz="0" w:space="0" w:color="auto"/>
        <w:right w:val="none" w:sz="0" w:space="0" w:color="auto"/>
      </w:divBdr>
    </w:div>
    <w:div w:id="1070809185">
      <w:bodyDiv w:val="1"/>
      <w:marLeft w:val="0"/>
      <w:marRight w:val="0"/>
      <w:marTop w:val="0"/>
      <w:marBottom w:val="0"/>
      <w:divBdr>
        <w:top w:val="none" w:sz="0" w:space="0" w:color="auto"/>
        <w:left w:val="none" w:sz="0" w:space="0" w:color="auto"/>
        <w:bottom w:val="none" w:sz="0" w:space="0" w:color="auto"/>
        <w:right w:val="none" w:sz="0" w:space="0" w:color="auto"/>
      </w:divBdr>
    </w:div>
    <w:div w:id="1070880396">
      <w:bodyDiv w:val="1"/>
      <w:marLeft w:val="0"/>
      <w:marRight w:val="0"/>
      <w:marTop w:val="0"/>
      <w:marBottom w:val="0"/>
      <w:divBdr>
        <w:top w:val="none" w:sz="0" w:space="0" w:color="auto"/>
        <w:left w:val="none" w:sz="0" w:space="0" w:color="auto"/>
        <w:bottom w:val="none" w:sz="0" w:space="0" w:color="auto"/>
        <w:right w:val="none" w:sz="0" w:space="0" w:color="auto"/>
      </w:divBdr>
    </w:div>
    <w:div w:id="1071000720">
      <w:bodyDiv w:val="1"/>
      <w:marLeft w:val="0"/>
      <w:marRight w:val="0"/>
      <w:marTop w:val="0"/>
      <w:marBottom w:val="0"/>
      <w:divBdr>
        <w:top w:val="none" w:sz="0" w:space="0" w:color="auto"/>
        <w:left w:val="none" w:sz="0" w:space="0" w:color="auto"/>
        <w:bottom w:val="none" w:sz="0" w:space="0" w:color="auto"/>
        <w:right w:val="none" w:sz="0" w:space="0" w:color="auto"/>
      </w:divBdr>
    </w:div>
    <w:div w:id="1071270096">
      <w:bodyDiv w:val="1"/>
      <w:marLeft w:val="0"/>
      <w:marRight w:val="0"/>
      <w:marTop w:val="0"/>
      <w:marBottom w:val="0"/>
      <w:divBdr>
        <w:top w:val="none" w:sz="0" w:space="0" w:color="auto"/>
        <w:left w:val="none" w:sz="0" w:space="0" w:color="auto"/>
        <w:bottom w:val="none" w:sz="0" w:space="0" w:color="auto"/>
        <w:right w:val="none" w:sz="0" w:space="0" w:color="auto"/>
      </w:divBdr>
    </w:div>
    <w:div w:id="1071387284">
      <w:bodyDiv w:val="1"/>
      <w:marLeft w:val="0"/>
      <w:marRight w:val="0"/>
      <w:marTop w:val="0"/>
      <w:marBottom w:val="0"/>
      <w:divBdr>
        <w:top w:val="none" w:sz="0" w:space="0" w:color="auto"/>
        <w:left w:val="none" w:sz="0" w:space="0" w:color="auto"/>
        <w:bottom w:val="none" w:sz="0" w:space="0" w:color="auto"/>
        <w:right w:val="none" w:sz="0" w:space="0" w:color="auto"/>
      </w:divBdr>
    </w:div>
    <w:div w:id="1071540234">
      <w:bodyDiv w:val="1"/>
      <w:marLeft w:val="0"/>
      <w:marRight w:val="0"/>
      <w:marTop w:val="0"/>
      <w:marBottom w:val="0"/>
      <w:divBdr>
        <w:top w:val="none" w:sz="0" w:space="0" w:color="auto"/>
        <w:left w:val="none" w:sz="0" w:space="0" w:color="auto"/>
        <w:bottom w:val="none" w:sz="0" w:space="0" w:color="auto"/>
        <w:right w:val="none" w:sz="0" w:space="0" w:color="auto"/>
      </w:divBdr>
    </w:div>
    <w:div w:id="1071654789">
      <w:bodyDiv w:val="1"/>
      <w:marLeft w:val="0"/>
      <w:marRight w:val="0"/>
      <w:marTop w:val="0"/>
      <w:marBottom w:val="0"/>
      <w:divBdr>
        <w:top w:val="none" w:sz="0" w:space="0" w:color="auto"/>
        <w:left w:val="none" w:sz="0" w:space="0" w:color="auto"/>
        <w:bottom w:val="none" w:sz="0" w:space="0" w:color="auto"/>
        <w:right w:val="none" w:sz="0" w:space="0" w:color="auto"/>
      </w:divBdr>
    </w:div>
    <w:div w:id="1071733610">
      <w:bodyDiv w:val="1"/>
      <w:marLeft w:val="0"/>
      <w:marRight w:val="0"/>
      <w:marTop w:val="0"/>
      <w:marBottom w:val="0"/>
      <w:divBdr>
        <w:top w:val="none" w:sz="0" w:space="0" w:color="auto"/>
        <w:left w:val="none" w:sz="0" w:space="0" w:color="auto"/>
        <w:bottom w:val="none" w:sz="0" w:space="0" w:color="auto"/>
        <w:right w:val="none" w:sz="0" w:space="0" w:color="auto"/>
      </w:divBdr>
    </w:div>
    <w:div w:id="1071780423">
      <w:bodyDiv w:val="1"/>
      <w:marLeft w:val="0"/>
      <w:marRight w:val="0"/>
      <w:marTop w:val="0"/>
      <w:marBottom w:val="0"/>
      <w:divBdr>
        <w:top w:val="none" w:sz="0" w:space="0" w:color="auto"/>
        <w:left w:val="none" w:sz="0" w:space="0" w:color="auto"/>
        <w:bottom w:val="none" w:sz="0" w:space="0" w:color="auto"/>
        <w:right w:val="none" w:sz="0" w:space="0" w:color="auto"/>
      </w:divBdr>
    </w:div>
    <w:div w:id="1071854777">
      <w:bodyDiv w:val="1"/>
      <w:marLeft w:val="0"/>
      <w:marRight w:val="0"/>
      <w:marTop w:val="0"/>
      <w:marBottom w:val="0"/>
      <w:divBdr>
        <w:top w:val="none" w:sz="0" w:space="0" w:color="auto"/>
        <w:left w:val="none" w:sz="0" w:space="0" w:color="auto"/>
        <w:bottom w:val="none" w:sz="0" w:space="0" w:color="auto"/>
        <w:right w:val="none" w:sz="0" w:space="0" w:color="auto"/>
      </w:divBdr>
    </w:div>
    <w:div w:id="1071931465">
      <w:bodyDiv w:val="1"/>
      <w:marLeft w:val="0"/>
      <w:marRight w:val="0"/>
      <w:marTop w:val="0"/>
      <w:marBottom w:val="0"/>
      <w:divBdr>
        <w:top w:val="none" w:sz="0" w:space="0" w:color="auto"/>
        <w:left w:val="none" w:sz="0" w:space="0" w:color="auto"/>
        <w:bottom w:val="none" w:sz="0" w:space="0" w:color="auto"/>
        <w:right w:val="none" w:sz="0" w:space="0" w:color="auto"/>
      </w:divBdr>
    </w:div>
    <w:div w:id="1072044497">
      <w:bodyDiv w:val="1"/>
      <w:marLeft w:val="0"/>
      <w:marRight w:val="0"/>
      <w:marTop w:val="0"/>
      <w:marBottom w:val="0"/>
      <w:divBdr>
        <w:top w:val="none" w:sz="0" w:space="0" w:color="auto"/>
        <w:left w:val="none" w:sz="0" w:space="0" w:color="auto"/>
        <w:bottom w:val="none" w:sz="0" w:space="0" w:color="auto"/>
        <w:right w:val="none" w:sz="0" w:space="0" w:color="auto"/>
      </w:divBdr>
    </w:div>
    <w:div w:id="1072391567">
      <w:bodyDiv w:val="1"/>
      <w:marLeft w:val="0"/>
      <w:marRight w:val="0"/>
      <w:marTop w:val="0"/>
      <w:marBottom w:val="0"/>
      <w:divBdr>
        <w:top w:val="none" w:sz="0" w:space="0" w:color="auto"/>
        <w:left w:val="none" w:sz="0" w:space="0" w:color="auto"/>
        <w:bottom w:val="none" w:sz="0" w:space="0" w:color="auto"/>
        <w:right w:val="none" w:sz="0" w:space="0" w:color="auto"/>
      </w:divBdr>
    </w:div>
    <w:div w:id="1072657551">
      <w:bodyDiv w:val="1"/>
      <w:marLeft w:val="0"/>
      <w:marRight w:val="0"/>
      <w:marTop w:val="0"/>
      <w:marBottom w:val="0"/>
      <w:divBdr>
        <w:top w:val="none" w:sz="0" w:space="0" w:color="auto"/>
        <w:left w:val="none" w:sz="0" w:space="0" w:color="auto"/>
        <w:bottom w:val="none" w:sz="0" w:space="0" w:color="auto"/>
        <w:right w:val="none" w:sz="0" w:space="0" w:color="auto"/>
      </w:divBdr>
    </w:div>
    <w:div w:id="1072847441">
      <w:bodyDiv w:val="1"/>
      <w:marLeft w:val="0"/>
      <w:marRight w:val="0"/>
      <w:marTop w:val="0"/>
      <w:marBottom w:val="0"/>
      <w:divBdr>
        <w:top w:val="none" w:sz="0" w:space="0" w:color="auto"/>
        <w:left w:val="none" w:sz="0" w:space="0" w:color="auto"/>
        <w:bottom w:val="none" w:sz="0" w:space="0" w:color="auto"/>
        <w:right w:val="none" w:sz="0" w:space="0" w:color="auto"/>
      </w:divBdr>
    </w:div>
    <w:div w:id="1072890618">
      <w:bodyDiv w:val="1"/>
      <w:marLeft w:val="0"/>
      <w:marRight w:val="0"/>
      <w:marTop w:val="0"/>
      <w:marBottom w:val="0"/>
      <w:divBdr>
        <w:top w:val="none" w:sz="0" w:space="0" w:color="auto"/>
        <w:left w:val="none" w:sz="0" w:space="0" w:color="auto"/>
        <w:bottom w:val="none" w:sz="0" w:space="0" w:color="auto"/>
        <w:right w:val="none" w:sz="0" w:space="0" w:color="auto"/>
      </w:divBdr>
    </w:div>
    <w:div w:id="1072891767">
      <w:bodyDiv w:val="1"/>
      <w:marLeft w:val="0"/>
      <w:marRight w:val="0"/>
      <w:marTop w:val="0"/>
      <w:marBottom w:val="0"/>
      <w:divBdr>
        <w:top w:val="none" w:sz="0" w:space="0" w:color="auto"/>
        <w:left w:val="none" w:sz="0" w:space="0" w:color="auto"/>
        <w:bottom w:val="none" w:sz="0" w:space="0" w:color="auto"/>
        <w:right w:val="none" w:sz="0" w:space="0" w:color="auto"/>
      </w:divBdr>
    </w:div>
    <w:div w:id="1073166510">
      <w:bodyDiv w:val="1"/>
      <w:marLeft w:val="0"/>
      <w:marRight w:val="0"/>
      <w:marTop w:val="0"/>
      <w:marBottom w:val="0"/>
      <w:divBdr>
        <w:top w:val="none" w:sz="0" w:space="0" w:color="auto"/>
        <w:left w:val="none" w:sz="0" w:space="0" w:color="auto"/>
        <w:bottom w:val="none" w:sz="0" w:space="0" w:color="auto"/>
        <w:right w:val="none" w:sz="0" w:space="0" w:color="auto"/>
      </w:divBdr>
    </w:div>
    <w:div w:id="1073501403">
      <w:bodyDiv w:val="1"/>
      <w:marLeft w:val="0"/>
      <w:marRight w:val="0"/>
      <w:marTop w:val="0"/>
      <w:marBottom w:val="0"/>
      <w:divBdr>
        <w:top w:val="none" w:sz="0" w:space="0" w:color="auto"/>
        <w:left w:val="none" w:sz="0" w:space="0" w:color="auto"/>
        <w:bottom w:val="none" w:sz="0" w:space="0" w:color="auto"/>
        <w:right w:val="none" w:sz="0" w:space="0" w:color="auto"/>
      </w:divBdr>
    </w:div>
    <w:div w:id="1073552534">
      <w:bodyDiv w:val="1"/>
      <w:marLeft w:val="0"/>
      <w:marRight w:val="0"/>
      <w:marTop w:val="0"/>
      <w:marBottom w:val="0"/>
      <w:divBdr>
        <w:top w:val="none" w:sz="0" w:space="0" w:color="auto"/>
        <w:left w:val="none" w:sz="0" w:space="0" w:color="auto"/>
        <w:bottom w:val="none" w:sz="0" w:space="0" w:color="auto"/>
        <w:right w:val="none" w:sz="0" w:space="0" w:color="auto"/>
      </w:divBdr>
    </w:div>
    <w:div w:id="1073742315">
      <w:bodyDiv w:val="1"/>
      <w:marLeft w:val="0"/>
      <w:marRight w:val="0"/>
      <w:marTop w:val="0"/>
      <w:marBottom w:val="0"/>
      <w:divBdr>
        <w:top w:val="none" w:sz="0" w:space="0" w:color="auto"/>
        <w:left w:val="none" w:sz="0" w:space="0" w:color="auto"/>
        <w:bottom w:val="none" w:sz="0" w:space="0" w:color="auto"/>
        <w:right w:val="none" w:sz="0" w:space="0" w:color="auto"/>
      </w:divBdr>
    </w:div>
    <w:div w:id="1073770982">
      <w:bodyDiv w:val="1"/>
      <w:marLeft w:val="0"/>
      <w:marRight w:val="0"/>
      <w:marTop w:val="0"/>
      <w:marBottom w:val="0"/>
      <w:divBdr>
        <w:top w:val="none" w:sz="0" w:space="0" w:color="auto"/>
        <w:left w:val="none" w:sz="0" w:space="0" w:color="auto"/>
        <w:bottom w:val="none" w:sz="0" w:space="0" w:color="auto"/>
        <w:right w:val="none" w:sz="0" w:space="0" w:color="auto"/>
      </w:divBdr>
    </w:div>
    <w:div w:id="1073813303">
      <w:bodyDiv w:val="1"/>
      <w:marLeft w:val="0"/>
      <w:marRight w:val="0"/>
      <w:marTop w:val="0"/>
      <w:marBottom w:val="0"/>
      <w:divBdr>
        <w:top w:val="none" w:sz="0" w:space="0" w:color="auto"/>
        <w:left w:val="none" w:sz="0" w:space="0" w:color="auto"/>
        <w:bottom w:val="none" w:sz="0" w:space="0" w:color="auto"/>
        <w:right w:val="none" w:sz="0" w:space="0" w:color="auto"/>
      </w:divBdr>
    </w:div>
    <w:div w:id="1073939842">
      <w:bodyDiv w:val="1"/>
      <w:marLeft w:val="0"/>
      <w:marRight w:val="0"/>
      <w:marTop w:val="0"/>
      <w:marBottom w:val="0"/>
      <w:divBdr>
        <w:top w:val="none" w:sz="0" w:space="0" w:color="auto"/>
        <w:left w:val="none" w:sz="0" w:space="0" w:color="auto"/>
        <w:bottom w:val="none" w:sz="0" w:space="0" w:color="auto"/>
        <w:right w:val="none" w:sz="0" w:space="0" w:color="auto"/>
      </w:divBdr>
    </w:div>
    <w:div w:id="1074088011">
      <w:bodyDiv w:val="1"/>
      <w:marLeft w:val="0"/>
      <w:marRight w:val="0"/>
      <w:marTop w:val="0"/>
      <w:marBottom w:val="0"/>
      <w:divBdr>
        <w:top w:val="none" w:sz="0" w:space="0" w:color="auto"/>
        <w:left w:val="none" w:sz="0" w:space="0" w:color="auto"/>
        <w:bottom w:val="none" w:sz="0" w:space="0" w:color="auto"/>
        <w:right w:val="none" w:sz="0" w:space="0" w:color="auto"/>
      </w:divBdr>
    </w:div>
    <w:div w:id="1074547925">
      <w:bodyDiv w:val="1"/>
      <w:marLeft w:val="0"/>
      <w:marRight w:val="0"/>
      <w:marTop w:val="0"/>
      <w:marBottom w:val="0"/>
      <w:divBdr>
        <w:top w:val="none" w:sz="0" w:space="0" w:color="auto"/>
        <w:left w:val="none" w:sz="0" w:space="0" w:color="auto"/>
        <w:bottom w:val="none" w:sz="0" w:space="0" w:color="auto"/>
        <w:right w:val="none" w:sz="0" w:space="0" w:color="auto"/>
      </w:divBdr>
    </w:div>
    <w:div w:id="1074858578">
      <w:bodyDiv w:val="1"/>
      <w:marLeft w:val="0"/>
      <w:marRight w:val="0"/>
      <w:marTop w:val="0"/>
      <w:marBottom w:val="0"/>
      <w:divBdr>
        <w:top w:val="none" w:sz="0" w:space="0" w:color="auto"/>
        <w:left w:val="none" w:sz="0" w:space="0" w:color="auto"/>
        <w:bottom w:val="none" w:sz="0" w:space="0" w:color="auto"/>
        <w:right w:val="none" w:sz="0" w:space="0" w:color="auto"/>
      </w:divBdr>
    </w:div>
    <w:div w:id="1074860676">
      <w:bodyDiv w:val="1"/>
      <w:marLeft w:val="0"/>
      <w:marRight w:val="0"/>
      <w:marTop w:val="0"/>
      <w:marBottom w:val="0"/>
      <w:divBdr>
        <w:top w:val="none" w:sz="0" w:space="0" w:color="auto"/>
        <w:left w:val="none" w:sz="0" w:space="0" w:color="auto"/>
        <w:bottom w:val="none" w:sz="0" w:space="0" w:color="auto"/>
        <w:right w:val="none" w:sz="0" w:space="0" w:color="auto"/>
      </w:divBdr>
    </w:div>
    <w:div w:id="1075318433">
      <w:bodyDiv w:val="1"/>
      <w:marLeft w:val="0"/>
      <w:marRight w:val="0"/>
      <w:marTop w:val="0"/>
      <w:marBottom w:val="0"/>
      <w:divBdr>
        <w:top w:val="none" w:sz="0" w:space="0" w:color="auto"/>
        <w:left w:val="none" w:sz="0" w:space="0" w:color="auto"/>
        <w:bottom w:val="none" w:sz="0" w:space="0" w:color="auto"/>
        <w:right w:val="none" w:sz="0" w:space="0" w:color="auto"/>
      </w:divBdr>
    </w:div>
    <w:div w:id="1075321640">
      <w:bodyDiv w:val="1"/>
      <w:marLeft w:val="0"/>
      <w:marRight w:val="0"/>
      <w:marTop w:val="0"/>
      <w:marBottom w:val="0"/>
      <w:divBdr>
        <w:top w:val="none" w:sz="0" w:space="0" w:color="auto"/>
        <w:left w:val="none" w:sz="0" w:space="0" w:color="auto"/>
        <w:bottom w:val="none" w:sz="0" w:space="0" w:color="auto"/>
        <w:right w:val="none" w:sz="0" w:space="0" w:color="auto"/>
      </w:divBdr>
    </w:div>
    <w:div w:id="1075396316">
      <w:bodyDiv w:val="1"/>
      <w:marLeft w:val="0"/>
      <w:marRight w:val="0"/>
      <w:marTop w:val="0"/>
      <w:marBottom w:val="0"/>
      <w:divBdr>
        <w:top w:val="none" w:sz="0" w:space="0" w:color="auto"/>
        <w:left w:val="none" w:sz="0" w:space="0" w:color="auto"/>
        <w:bottom w:val="none" w:sz="0" w:space="0" w:color="auto"/>
        <w:right w:val="none" w:sz="0" w:space="0" w:color="auto"/>
      </w:divBdr>
    </w:div>
    <w:div w:id="1075469175">
      <w:bodyDiv w:val="1"/>
      <w:marLeft w:val="0"/>
      <w:marRight w:val="0"/>
      <w:marTop w:val="0"/>
      <w:marBottom w:val="0"/>
      <w:divBdr>
        <w:top w:val="none" w:sz="0" w:space="0" w:color="auto"/>
        <w:left w:val="none" w:sz="0" w:space="0" w:color="auto"/>
        <w:bottom w:val="none" w:sz="0" w:space="0" w:color="auto"/>
        <w:right w:val="none" w:sz="0" w:space="0" w:color="auto"/>
      </w:divBdr>
    </w:div>
    <w:div w:id="1075473823">
      <w:bodyDiv w:val="1"/>
      <w:marLeft w:val="0"/>
      <w:marRight w:val="0"/>
      <w:marTop w:val="0"/>
      <w:marBottom w:val="0"/>
      <w:divBdr>
        <w:top w:val="none" w:sz="0" w:space="0" w:color="auto"/>
        <w:left w:val="none" w:sz="0" w:space="0" w:color="auto"/>
        <w:bottom w:val="none" w:sz="0" w:space="0" w:color="auto"/>
        <w:right w:val="none" w:sz="0" w:space="0" w:color="auto"/>
      </w:divBdr>
    </w:div>
    <w:div w:id="1075587568">
      <w:bodyDiv w:val="1"/>
      <w:marLeft w:val="0"/>
      <w:marRight w:val="0"/>
      <w:marTop w:val="0"/>
      <w:marBottom w:val="0"/>
      <w:divBdr>
        <w:top w:val="none" w:sz="0" w:space="0" w:color="auto"/>
        <w:left w:val="none" w:sz="0" w:space="0" w:color="auto"/>
        <w:bottom w:val="none" w:sz="0" w:space="0" w:color="auto"/>
        <w:right w:val="none" w:sz="0" w:space="0" w:color="auto"/>
      </w:divBdr>
    </w:div>
    <w:div w:id="1075667120">
      <w:bodyDiv w:val="1"/>
      <w:marLeft w:val="0"/>
      <w:marRight w:val="0"/>
      <w:marTop w:val="0"/>
      <w:marBottom w:val="0"/>
      <w:divBdr>
        <w:top w:val="none" w:sz="0" w:space="0" w:color="auto"/>
        <w:left w:val="none" w:sz="0" w:space="0" w:color="auto"/>
        <w:bottom w:val="none" w:sz="0" w:space="0" w:color="auto"/>
        <w:right w:val="none" w:sz="0" w:space="0" w:color="auto"/>
      </w:divBdr>
    </w:div>
    <w:div w:id="1075781085">
      <w:bodyDiv w:val="1"/>
      <w:marLeft w:val="0"/>
      <w:marRight w:val="0"/>
      <w:marTop w:val="0"/>
      <w:marBottom w:val="0"/>
      <w:divBdr>
        <w:top w:val="none" w:sz="0" w:space="0" w:color="auto"/>
        <w:left w:val="none" w:sz="0" w:space="0" w:color="auto"/>
        <w:bottom w:val="none" w:sz="0" w:space="0" w:color="auto"/>
        <w:right w:val="none" w:sz="0" w:space="0" w:color="auto"/>
      </w:divBdr>
    </w:div>
    <w:div w:id="1075856943">
      <w:bodyDiv w:val="1"/>
      <w:marLeft w:val="0"/>
      <w:marRight w:val="0"/>
      <w:marTop w:val="0"/>
      <w:marBottom w:val="0"/>
      <w:divBdr>
        <w:top w:val="none" w:sz="0" w:space="0" w:color="auto"/>
        <w:left w:val="none" w:sz="0" w:space="0" w:color="auto"/>
        <w:bottom w:val="none" w:sz="0" w:space="0" w:color="auto"/>
        <w:right w:val="none" w:sz="0" w:space="0" w:color="auto"/>
      </w:divBdr>
    </w:div>
    <w:div w:id="1075930581">
      <w:bodyDiv w:val="1"/>
      <w:marLeft w:val="0"/>
      <w:marRight w:val="0"/>
      <w:marTop w:val="0"/>
      <w:marBottom w:val="0"/>
      <w:divBdr>
        <w:top w:val="none" w:sz="0" w:space="0" w:color="auto"/>
        <w:left w:val="none" w:sz="0" w:space="0" w:color="auto"/>
        <w:bottom w:val="none" w:sz="0" w:space="0" w:color="auto"/>
        <w:right w:val="none" w:sz="0" w:space="0" w:color="auto"/>
      </w:divBdr>
    </w:div>
    <w:div w:id="1075978220">
      <w:bodyDiv w:val="1"/>
      <w:marLeft w:val="0"/>
      <w:marRight w:val="0"/>
      <w:marTop w:val="0"/>
      <w:marBottom w:val="0"/>
      <w:divBdr>
        <w:top w:val="none" w:sz="0" w:space="0" w:color="auto"/>
        <w:left w:val="none" w:sz="0" w:space="0" w:color="auto"/>
        <w:bottom w:val="none" w:sz="0" w:space="0" w:color="auto"/>
        <w:right w:val="none" w:sz="0" w:space="0" w:color="auto"/>
      </w:divBdr>
    </w:div>
    <w:div w:id="1076049653">
      <w:bodyDiv w:val="1"/>
      <w:marLeft w:val="0"/>
      <w:marRight w:val="0"/>
      <w:marTop w:val="0"/>
      <w:marBottom w:val="0"/>
      <w:divBdr>
        <w:top w:val="none" w:sz="0" w:space="0" w:color="auto"/>
        <w:left w:val="none" w:sz="0" w:space="0" w:color="auto"/>
        <w:bottom w:val="none" w:sz="0" w:space="0" w:color="auto"/>
        <w:right w:val="none" w:sz="0" w:space="0" w:color="auto"/>
      </w:divBdr>
    </w:div>
    <w:div w:id="1076125226">
      <w:bodyDiv w:val="1"/>
      <w:marLeft w:val="0"/>
      <w:marRight w:val="0"/>
      <w:marTop w:val="0"/>
      <w:marBottom w:val="0"/>
      <w:divBdr>
        <w:top w:val="none" w:sz="0" w:space="0" w:color="auto"/>
        <w:left w:val="none" w:sz="0" w:space="0" w:color="auto"/>
        <w:bottom w:val="none" w:sz="0" w:space="0" w:color="auto"/>
        <w:right w:val="none" w:sz="0" w:space="0" w:color="auto"/>
      </w:divBdr>
    </w:div>
    <w:div w:id="1076243096">
      <w:bodyDiv w:val="1"/>
      <w:marLeft w:val="0"/>
      <w:marRight w:val="0"/>
      <w:marTop w:val="0"/>
      <w:marBottom w:val="0"/>
      <w:divBdr>
        <w:top w:val="none" w:sz="0" w:space="0" w:color="auto"/>
        <w:left w:val="none" w:sz="0" w:space="0" w:color="auto"/>
        <w:bottom w:val="none" w:sz="0" w:space="0" w:color="auto"/>
        <w:right w:val="none" w:sz="0" w:space="0" w:color="auto"/>
      </w:divBdr>
    </w:div>
    <w:div w:id="1076435718">
      <w:bodyDiv w:val="1"/>
      <w:marLeft w:val="0"/>
      <w:marRight w:val="0"/>
      <w:marTop w:val="0"/>
      <w:marBottom w:val="0"/>
      <w:divBdr>
        <w:top w:val="none" w:sz="0" w:space="0" w:color="auto"/>
        <w:left w:val="none" w:sz="0" w:space="0" w:color="auto"/>
        <w:bottom w:val="none" w:sz="0" w:space="0" w:color="auto"/>
        <w:right w:val="none" w:sz="0" w:space="0" w:color="auto"/>
      </w:divBdr>
    </w:div>
    <w:div w:id="1076441316">
      <w:bodyDiv w:val="1"/>
      <w:marLeft w:val="0"/>
      <w:marRight w:val="0"/>
      <w:marTop w:val="0"/>
      <w:marBottom w:val="0"/>
      <w:divBdr>
        <w:top w:val="none" w:sz="0" w:space="0" w:color="auto"/>
        <w:left w:val="none" w:sz="0" w:space="0" w:color="auto"/>
        <w:bottom w:val="none" w:sz="0" w:space="0" w:color="auto"/>
        <w:right w:val="none" w:sz="0" w:space="0" w:color="auto"/>
      </w:divBdr>
    </w:div>
    <w:div w:id="1076971197">
      <w:bodyDiv w:val="1"/>
      <w:marLeft w:val="0"/>
      <w:marRight w:val="0"/>
      <w:marTop w:val="0"/>
      <w:marBottom w:val="0"/>
      <w:divBdr>
        <w:top w:val="none" w:sz="0" w:space="0" w:color="auto"/>
        <w:left w:val="none" w:sz="0" w:space="0" w:color="auto"/>
        <w:bottom w:val="none" w:sz="0" w:space="0" w:color="auto"/>
        <w:right w:val="none" w:sz="0" w:space="0" w:color="auto"/>
      </w:divBdr>
    </w:div>
    <w:div w:id="1076975960">
      <w:bodyDiv w:val="1"/>
      <w:marLeft w:val="0"/>
      <w:marRight w:val="0"/>
      <w:marTop w:val="0"/>
      <w:marBottom w:val="0"/>
      <w:divBdr>
        <w:top w:val="none" w:sz="0" w:space="0" w:color="auto"/>
        <w:left w:val="none" w:sz="0" w:space="0" w:color="auto"/>
        <w:bottom w:val="none" w:sz="0" w:space="0" w:color="auto"/>
        <w:right w:val="none" w:sz="0" w:space="0" w:color="auto"/>
      </w:divBdr>
    </w:div>
    <w:div w:id="1077094798">
      <w:bodyDiv w:val="1"/>
      <w:marLeft w:val="0"/>
      <w:marRight w:val="0"/>
      <w:marTop w:val="0"/>
      <w:marBottom w:val="0"/>
      <w:divBdr>
        <w:top w:val="none" w:sz="0" w:space="0" w:color="auto"/>
        <w:left w:val="none" w:sz="0" w:space="0" w:color="auto"/>
        <w:bottom w:val="none" w:sz="0" w:space="0" w:color="auto"/>
        <w:right w:val="none" w:sz="0" w:space="0" w:color="auto"/>
      </w:divBdr>
    </w:div>
    <w:div w:id="1077095996">
      <w:bodyDiv w:val="1"/>
      <w:marLeft w:val="0"/>
      <w:marRight w:val="0"/>
      <w:marTop w:val="0"/>
      <w:marBottom w:val="0"/>
      <w:divBdr>
        <w:top w:val="none" w:sz="0" w:space="0" w:color="auto"/>
        <w:left w:val="none" w:sz="0" w:space="0" w:color="auto"/>
        <w:bottom w:val="none" w:sz="0" w:space="0" w:color="auto"/>
        <w:right w:val="none" w:sz="0" w:space="0" w:color="auto"/>
      </w:divBdr>
    </w:div>
    <w:div w:id="1077288219">
      <w:bodyDiv w:val="1"/>
      <w:marLeft w:val="0"/>
      <w:marRight w:val="0"/>
      <w:marTop w:val="0"/>
      <w:marBottom w:val="0"/>
      <w:divBdr>
        <w:top w:val="none" w:sz="0" w:space="0" w:color="auto"/>
        <w:left w:val="none" w:sz="0" w:space="0" w:color="auto"/>
        <w:bottom w:val="none" w:sz="0" w:space="0" w:color="auto"/>
        <w:right w:val="none" w:sz="0" w:space="0" w:color="auto"/>
      </w:divBdr>
    </w:div>
    <w:div w:id="1077628645">
      <w:bodyDiv w:val="1"/>
      <w:marLeft w:val="0"/>
      <w:marRight w:val="0"/>
      <w:marTop w:val="0"/>
      <w:marBottom w:val="0"/>
      <w:divBdr>
        <w:top w:val="none" w:sz="0" w:space="0" w:color="auto"/>
        <w:left w:val="none" w:sz="0" w:space="0" w:color="auto"/>
        <w:bottom w:val="none" w:sz="0" w:space="0" w:color="auto"/>
        <w:right w:val="none" w:sz="0" w:space="0" w:color="auto"/>
      </w:divBdr>
    </w:div>
    <w:div w:id="1077630760">
      <w:bodyDiv w:val="1"/>
      <w:marLeft w:val="0"/>
      <w:marRight w:val="0"/>
      <w:marTop w:val="0"/>
      <w:marBottom w:val="0"/>
      <w:divBdr>
        <w:top w:val="none" w:sz="0" w:space="0" w:color="auto"/>
        <w:left w:val="none" w:sz="0" w:space="0" w:color="auto"/>
        <w:bottom w:val="none" w:sz="0" w:space="0" w:color="auto"/>
        <w:right w:val="none" w:sz="0" w:space="0" w:color="auto"/>
      </w:divBdr>
    </w:div>
    <w:div w:id="1078092352">
      <w:bodyDiv w:val="1"/>
      <w:marLeft w:val="0"/>
      <w:marRight w:val="0"/>
      <w:marTop w:val="0"/>
      <w:marBottom w:val="0"/>
      <w:divBdr>
        <w:top w:val="none" w:sz="0" w:space="0" w:color="auto"/>
        <w:left w:val="none" w:sz="0" w:space="0" w:color="auto"/>
        <w:bottom w:val="none" w:sz="0" w:space="0" w:color="auto"/>
        <w:right w:val="none" w:sz="0" w:space="0" w:color="auto"/>
      </w:divBdr>
    </w:div>
    <w:div w:id="1078135546">
      <w:bodyDiv w:val="1"/>
      <w:marLeft w:val="0"/>
      <w:marRight w:val="0"/>
      <w:marTop w:val="0"/>
      <w:marBottom w:val="0"/>
      <w:divBdr>
        <w:top w:val="none" w:sz="0" w:space="0" w:color="auto"/>
        <w:left w:val="none" w:sz="0" w:space="0" w:color="auto"/>
        <w:bottom w:val="none" w:sz="0" w:space="0" w:color="auto"/>
        <w:right w:val="none" w:sz="0" w:space="0" w:color="auto"/>
      </w:divBdr>
    </w:div>
    <w:div w:id="1078329573">
      <w:bodyDiv w:val="1"/>
      <w:marLeft w:val="0"/>
      <w:marRight w:val="0"/>
      <w:marTop w:val="0"/>
      <w:marBottom w:val="0"/>
      <w:divBdr>
        <w:top w:val="none" w:sz="0" w:space="0" w:color="auto"/>
        <w:left w:val="none" w:sz="0" w:space="0" w:color="auto"/>
        <w:bottom w:val="none" w:sz="0" w:space="0" w:color="auto"/>
        <w:right w:val="none" w:sz="0" w:space="0" w:color="auto"/>
      </w:divBdr>
    </w:div>
    <w:div w:id="1078330773">
      <w:bodyDiv w:val="1"/>
      <w:marLeft w:val="0"/>
      <w:marRight w:val="0"/>
      <w:marTop w:val="0"/>
      <w:marBottom w:val="0"/>
      <w:divBdr>
        <w:top w:val="none" w:sz="0" w:space="0" w:color="auto"/>
        <w:left w:val="none" w:sz="0" w:space="0" w:color="auto"/>
        <w:bottom w:val="none" w:sz="0" w:space="0" w:color="auto"/>
        <w:right w:val="none" w:sz="0" w:space="0" w:color="auto"/>
      </w:divBdr>
    </w:div>
    <w:div w:id="1078474895">
      <w:bodyDiv w:val="1"/>
      <w:marLeft w:val="0"/>
      <w:marRight w:val="0"/>
      <w:marTop w:val="0"/>
      <w:marBottom w:val="0"/>
      <w:divBdr>
        <w:top w:val="none" w:sz="0" w:space="0" w:color="auto"/>
        <w:left w:val="none" w:sz="0" w:space="0" w:color="auto"/>
        <w:bottom w:val="none" w:sz="0" w:space="0" w:color="auto"/>
        <w:right w:val="none" w:sz="0" w:space="0" w:color="auto"/>
      </w:divBdr>
    </w:div>
    <w:div w:id="1078553963">
      <w:bodyDiv w:val="1"/>
      <w:marLeft w:val="0"/>
      <w:marRight w:val="0"/>
      <w:marTop w:val="0"/>
      <w:marBottom w:val="0"/>
      <w:divBdr>
        <w:top w:val="none" w:sz="0" w:space="0" w:color="auto"/>
        <w:left w:val="none" w:sz="0" w:space="0" w:color="auto"/>
        <w:bottom w:val="none" w:sz="0" w:space="0" w:color="auto"/>
        <w:right w:val="none" w:sz="0" w:space="0" w:color="auto"/>
      </w:divBdr>
    </w:div>
    <w:div w:id="1078596699">
      <w:bodyDiv w:val="1"/>
      <w:marLeft w:val="0"/>
      <w:marRight w:val="0"/>
      <w:marTop w:val="0"/>
      <w:marBottom w:val="0"/>
      <w:divBdr>
        <w:top w:val="none" w:sz="0" w:space="0" w:color="auto"/>
        <w:left w:val="none" w:sz="0" w:space="0" w:color="auto"/>
        <w:bottom w:val="none" w:sz="0" w:space="0" w:color="auto"/>
        <w:right w:val="none" w:sz="0" w:space="0" w:color="auto"/>
      </w:divBdr>
    </w:div>
    <w:div w:id="1078597200">
      <w:bodyDiv w:val="1"/>
      <w:marLeft w:val="0"/>
      <w:marRight w:val="0"/>
      <w:marTop w:val="0"/>
      <w:marBottom w:val="0"/>
      <w:divBdr>
        <w:top w:val="none" w:sz="0" w:space="0" w:color="auto"/>
        <w:left w:val="none" w:sz="0" w:space="0" w:color="auto"/>
        <w:bottom w:val="none" w:sz="0" w:space="0" w:color="auto"/>
        <w:right w:val="none" w:sz="0" w:space="0" w:color="auto"/>
      </w:divBdr>
    </w:div>
    <w:div w:id="1078744263">
      <w:bodyDiv w:val="1"/>
      <w:marLeft w:val="0"/>
      <w:marRight w:val="0"/>
      <w:marTop w:val="0"/>
      <w:marBottom w:val="0"/>
      <w:divBdr>
        <w:top w:val="none" w:sz="0" w:space="0" w:color="auto"/>
        <w:left w:val="none" w:sz="0" w:space="0" w:color="auto"/>
        <w:bottom w:val="none" w:sz="0" w:space="0" w:color="auto"/>
        <w:right w:val="none" w:sz="0" w:space="0" w:color="auto"/>
      </w:divBdr>
    </w:div>
    <w:div w:id="1078748023">
      <w:bodyDiv w:val="1"/>
      <w:marLeft w:val="0"/>
      <w:marRight w:val="0"/>
      <w:marTop w:val="0"/>
      <w:marBottom w:val="0"/>
      <w:divBdr>
        <w:top w:val="none" w:sz="0" w:space="0" w:color="auto"/>
        <w:left w:val="none" w:sz="0" w:space="0" w:color="auto"/>
        <w:bottom w:val="none" w:sz="0" w:space="0" w:color="auto"/>
        <w:right w:val="none" w:sz="0" w:space="0" w:color="auto"/>
      </w:divBdr>
    </w:div>
    <w:div w:id="1078865241">
      <w:bodyDiv w:val="1"/>
      <w:marLeft w:val="0"/>
      <w:marRight w:val="0"/>
      <w:marTop w:val="0"/>
      <w:marBottom w:val="0"/>
      <w:divBdr>
        <w:top w:val="none" w:sz="0" w:space="0" w:color="auto"/>
        <w:left w:val="none" w:sz="0" w:space="0" w:color="auto"/>
        <w:bottom w:val="none" w:sz="0" w:space="0" w:color="auto"/>
        <w:right w:val="none" w:sz="0" w:space="0" w:color="auto"/>
      </w:divBdr>
    </w:div>
    <w:div w:id="1079015274">
      <w:bodyDiv w:val="1"/>
      <w:marLeft w:val="0"/>
      <w:marRight w:val="0"/>
      <w:marTop w:val="0"/>
      <w:marBottom w:val="0"/>
      <w:divBdr>
        <w:top w:val="none" w:sz="0" w:space="0" w:color="auto"/>
        <w:left w:val="none" w:sz="0" w:space="0" w:color="auto"/>
        <w:bottom w:val="none" w:sz="0" w:space="0" w:color="auto"/>
        <w:right w:val="none" w:sz="0" w:space="0" w:color="auto"/>
      </w:divBdr>
    </w:div>
    <w:div w:id="1079132686">
      <w:bodyDiv w:val="1"/>
      <w:marLeft w:val="0"/>
      <w:marRight w:val="0"/>
      <w:marTop w:val="0"/>
      <w:marBottom w:val="0"/>
      <w:divBdr>
        <w:top w:val="none" w:sz="0" w:space="0" w:color="auto"/>
        <w:left w:val="none" w:sz="0" w:space="0" w:color="auto"/>
        <w:bottom w:val="none" w:sz="0" w:space="0" w:color="auto"/>
        <w:right w:val="none" w:sz="0" w:space="0" w:color="auto"/>
      </w:divBdr>
    </w:div>
    <w:div w:id="1079132848">
      <w:bodyDiv w:val="1"/>
      <w:marLeft w:val="0"/>
      <w:marRight w:val="0"/>
      <w:marTop w:val="0"/>
      <w:marBottom w:val="0"/>
      <w:divBdr>
        <w:top w:val="none" w:sz="0" w:space="0" w:color="auto"/>
        <w:left w:val="none" w:sz="0" w:space="0" w:color="auto"/>
        <w:bottom w:val="none" w:sz="0" w:space="0" w:color="auto"/>
        <w:right w:val="none" w:sz="0" w:space="0" w:color="auto"/>
      </w:divBdr>
    </w:div>
    <w:div w:id="1079139426">
      <w:bodyDiv w:val="1"/>
      <w:marLeft w:val="0"/>
      <w:marRight w:val="0"/>
      <w:marTop w:val="0"/>
      <w:marBottom w:val="0"/>
      <w:divBdr>
        <w:top w:val="none" w:sz="0" w:space="0" w:color="auto"/>
        <w:left w:val="none" w:sz="0" w:space="0" w:color="auto"/>
        <w:bottom w:val="none" w:sz="0" w:space="0" w:color="auto"/>
        <w:right w:val="none" w:sz="0" w:space="0" w:color="auto"/>
      </w:divBdr>
    </w:div>
    <w:div w:id="1079719255">
      <w:bodyDiv w:val="1"/>
      <w:marLeft w:val="0"/>
      <w:marRight w:val="0"/>
      <w:marTop w:val="0"/>
      <w:marBottom w:val="0"/>
      <w:divBdr>
        <w:top w:val="none" w:sz="0" w:space="0" w:color="auto"/>
        <w:left w:val="none" w:sz="0" w:space="0" w:color="auto"/>
        <w:bottom w:val="none" w:sz="0" w:space="0" w:color="auto"/>
        <w:right w:val="none" w:sz="0" w:space="0" w:color="auto"/>
      </w:divBdr>
    </w:div>
    <w:div w:id="1080057554">
      <w:bodyDiv w:val="1"/>
      <w:marLeft w:val="0"/>
      <w:marRight w:val="0"/>
      <w:marTop w:val="0"/>
      <w:marBottom w:val="0"/>
      <w:divBdr>
        <w:top w:val="none" w:sz="0" w:space="0" w:color="auto"/>
        <w:left w:val="none" w:sz="0" w:space="0" w:color="auto"/>
        <w:bottom w:val="none" w:sz="0" w:space="0" w:color="auto"/>
        <w:right w:val="none" w:sz="0" w:space="0" w:color="auto"/>
      </w:divBdr>
    </w:div>
    <w:div w:id="1080448850">
      <w:bodyDiv w:val="1"/>
      <w:marLeft w:val="0"/>
      <w:marRight w:val="0"/>
      <w:marTop w:val="0"/>
      <w:marBottom w:val="0"/>
      <w:divBdr>
        <w:top w:val="none" w:sz="0" w:space="0" w:color="auto"/>
        <w:left w:val="none" w:sz="0" w:space="0" w:color="auto"/>
        <w:bottom w:val="none" w:sz="0" w:space="0" w:color="auto"/>
        <w:right w:val="none" w:sz="0" w:space="0" w:color="auto"/>
      </w:divBdr>
    </w:div>
    <w:div w:id="1080522343">
      <w:bodyDiv w:val="1"/>
      <w:marLeft w:val="0"/>
      <w:marRight w:val="0"/>
      <w:marTop w:val="0"/>
      <w:marBottom w:val="0"/>
      <w:divBdr>
        <w:top w:val="none" w:sz="0" w:space="0" w:color="auto"/>
        <w:left w:val="none" w:sz="0" w:space="0" w:color="auto"/>
        <w:bottom w:val="none" w:sz="0" w:space="0" w:color="auto"/>
        <w:right w:val="none" w:sz="0" w:space="0" w:color="auto"/>
      </w:divBdr>
    </w:div>
    <w:div w:id="1080638432">
      <w:bodyDiv w:val="1"/>
      <w:marLeft w:val="0"/>
      <w:marRight w:val="0"/>
      <w:marTop w:val="0"/>
      <w:marBottom w:val="0"/>
      <w:divBdr>
        <w:top w:val="none" w:sz="0" w:space="0" w:color="auto"/>
        <w:left w:val="none" w:sz="0" w:space="0" w:color="auto"/>
        <w:bottom w:val="none" w:sz="0" w:space="0" w:color="auto"/>
        <w:right w:val="none" w:sz="0" w:space="0" w:color="auto"/>
      </w:divBdr>
    </w:div>
    <w:div w:id="1080639595">
      <w:bodyDiv w:val="1"/>
      <w:marLeft w:val="0"/>
      <w:marRight w:val="0"/>
      <w:marTop w:val="0"/>
      <w:marBottom w:val="0"/>
      <w:divBdr>
        <w:top w:val="none" w:sz="0" w:space="0" w:color="auto"/>
        <w:left w:val="none" w:sz="0" w:space="0" w:color="auto"/>
        <w:bottom w:val="none" w:sz="0" w:space="0" w:color="auto"/>
        <w:right w:val="none" w:sz="0" w:space="0" w:color="auto"/>
      </w:divBdr>
    </w:div>
    <w:div w:id="1080830127">
      <w:bodyDiv w:val="1"/>
      <w:marLeft w:val="0"/>
      <w:marRight w:val="0"/>
      <w:marTop w:val="0"/>
      <w:marBottom w:val="0"/>
      <w:divBdr>
        <w:top w:val="none" w:sz="0" w:space="0" w:color="auto"/>
        <w:left w:val="none" w:sz="0" w:space="0" w:color="auto"/>
        <w:bottom w:val="none" w:sz="0" w:space="0" w:color="auto"/>
        <w:right w:val="none" w:sz="0" w:space="0" w:color="auto"/>
      </w:divBdr>
    </w:div>
    <w:div w:id="1080910332">
      <w:bodyDiv w:val="1"/>
      <w:marLeft w:val="0"/>
      <w:marRight w:val="0"/>
      <w:marTop w:val="0"/>
      <w:marBottom w:val="0"/>
      <w:divBdr>
        <w:top w:val="none" w:sz="0" w:space="0" w:color="auto"/>
        <w:left w:val="none" w:sz="0" w:space="0" w:color="auto"/>
        <w:bottom w:val="none" w:sz="0" w:space="0" w:color="auto"/>
        <w:right w:val="none" w:sz="0" w:space="0" w:color="auto"/>
      </w:divBdr>
    </w:div>
    <w:div w:id="1080978120">
      <w:bodyDiv w:val="1"/>
      <w:marLeft w:val="0"/>
      <w:marRight w:val="0"/>
      <w:marTop w:val="0"/>
      <w:marBottom w:val="0"/>
      <w:divBdr>
        <w:top w:val="none" w:sz="0" w:space="0" w:color="auto"/>
        <w:left w:val="none" w:sz="0" w:space="0" w:color="auto"/>
        <w:bottom w:val="none" w:sz="0" w:space="0" w:color="auto"/>
        <w:right w:val="none" w:sz="0" w:space="0" w:color="auto"/>
      </w:divBdr>
    </w:div>
    <w:div w:id="1081369321">
      <w:bodyDiv w:val="1"/>
      <w:marLeft w:val="0"/>
      <w:marRight w:val="0"/>
      <w:marTop w:val="0"/>
      <w:marBottom w:val="0"/>
      <w:divBdr>
        <w:top w:val="none" w:sz="0" w:space="0" w:color="auto"/>
        <w:left w:val="none" w:sz="0" w:space="0" w:color="auto"/>
        <w:bottom w:val="none" w:sz="0" w:space="0" w:color="auto"/>
        <w:right w:val="none" w:sz="0" w:space="0" w:color="auto"/>
      </w:divBdr>
    </w:div>
    <w:div w:id="1081441573">
      <w:bodyDiv w:val="1"/>
      <w:marLeft w:val="0"/>
      <w:marRight w:val="0"/>
      <w:marTop w:val="0"/>
      <w:marBottom w:val="0"/>
      <w:divBdr>
        <w:top w:val="none" w:sz="0" w:space="0" w:color="auto"/>
        <w:left w:val="none" w:sz="0" w:space="0" w:color="auto"/>
        <w:bottom w:val="none" w:sz="0" w:space="0" w:color="auto"/>
        <w:right w:val="none" w:sz="0" w:space="0" w:color="auto"/>
      </w:divBdr>
    </w:div>
    <w:div w:id="1081565626">
      <w:bodyDiv w:val="1"/>
      <w:marLeft w:val="0"/>
      <w:marRight w:val="0"/>
      <w:marTop w:val="0"/>
      <w:marBottom w:val="0"/>
      <w:divBdr>
        <w:top w:val="none" w:sz="0" w:space="0" w:color="auto"/>
        <w:left w:val="none" w:sz="0" w:space="0" w:color="auto"/>
        <w:bottom w:val="none" w:sz="0" w:space="0" w:color="auto"/>
        <w:right w:val="none" w:sz="0" w:space="0" w:color="auto"/>
      </w:divBdr>
    </w:div>
    <w:div w:id="1081635091">
      <w:bodyDiv w:val="1"/>
      <w:marLeft w:val="0"/>
      <w:marRight w:val="0"/>
      <w:marTop w:val="0"/>
      <w:marBottom w:val="0"/>
      <w:divBdr>
        <w:top w:val="none" w:sz="0" w:space="0" w:color="auto"/>
        <w:left w:val="none" w:sz="0" w:space="0" w:color="auto"/>
        <w:bottom w:val="none" w:sz="0" w:space="0" w:color="auto"/>
        <w:right w:val="none" w:sz="0" w:space="0" w:color="auto"/>
      </w:divBdr>
    </w:div>
    <w:div w:id="1081760064">
      <w:bodyDiv w:val="1"/>
      <w:marLeft w:val="0"/>
      <w:marRight w:val="0"/>
      <w:marTop w:val="0"/>
      <w:marBottom w:val="0"/>
      <w:divBdr>
        <w:top w:val="none" w:sz="0" w:space="0" w:color="auto"/>
        <w:left w:val="none" w:sz="0" w:space="0" w:color="auto"/>
        <w:bottom w:val="none" w:sz="0" w:space="0" w:color="auto"/>
        <w:right w:val="none" w:sz="0" w:space="0" w:color="auto"/>
      </w:divBdr>
    </w:div>
    <w:div w:id="1081871839">
      <w:bodyDiv w:val="1"/>
      <w:marLeft w:val="0"/>
      <w:marRight w:val="0"/>
      <w:marTop w:val="0"/>
      <w:marBottom w:val="0"/>
      <w:divBdr>
        <w:top w:val="none" w:sz="0" w:space="0" w:color="auto"/>
        <w:left w:val="none" w:sz="0" w:space="0" w:color="auto"/>
        <w:bottom w:val="none" w:sz="0" w:space="0" w:color="auto"/>
        <w:right w:val="none" w:sz="0" w:space="0" w:color="auto"/>
      </w:divBdr>
    </w:div>
    <w:div w:id="1082143767">
      <w:bodyDiv w:val="1"/>
      <w:marLeft w:val="0"/>
      <w:marRight w:val="0"/>
      <w:marTop w:val="0"/>
      <w:marBottom w:val="0"/>
      <w:divBdr>
        <w:top w:val="none" w:sz="0" w:space="0" w:color="auto"/>
        <w:left w:val="none" w:sz="0" w:space="0" w:color="auto"/>
        <w:bottom w:val="none" w:sz="0" w:space="0" w:color="auto"/>
        <w:right w:val="none" w:sz="0" w:space="0" w:color="auto"/>
      </w:divBdr>
    </w:div>
    <w:div w:id="1082222102">
      <w:bodyDiv w:val="1"/>
      <w:marLeft w:val="0"/>
      <w:marRight w:val="0"/>
      <w:marTop w:val="0"/>
      <w:marBottom w:val="0"/>
      <w:divBdr>
        <w:top w:val="none" w:sz="0" w:space="0" w:color="auto"/>
        <w:left w:val="none" w:sz="0" w:space="0" w:color="auto"/>
        <w:bottom w:val="none" w:sz="0" w:space="0" w:color="auto"/>
        <w:right w:val="none" w:sz="0" w:space="0" w:color="auto"/>
      </w:divBdr>
    </w:div>
    <w:div w:id="1082533928">
      <w:bodyDiv w:val="1"/>
      <w:marLeft w:val="0"/>
      <w:marRight w:val="0"/>
      <w:marTop w:val="0"/>
      <w:marBottom w:val="0"/>
      <w:divBdr>
        <w:top w:val="none" w:sz="0" w:space="0" w:color="auto"/>
        <w:left w:val="none" w:sz="0" w:space="0" w:color="auto"/>
        <w:bottom w:val="none" w:sz="0" w:space="0" w:color="auto"/>
        <w:right w:val="none" w:sz="0" w:space="0" w:color="auto"/>
      </w:divBdr>
    </w:div>
    <w:div w:id="1082534120">
      <w:bodyDiv w:val="1"/>
      <w:marLeft w:val="0"/>
      <w:marRight w:val="0"/>
      <w:marTop w:val="0"/>
      <w:marBottom w:val="0"/>
      <w:divBdr>
        <w:top w:val="none" w:sz="0" w:space="0" w:color="auto"/>
        <w:left w:val="none" w:sz="0" w:space="0" w:color="auto"/>
        <w:bottom w:val="none" w:sz="0" w:space="0" w:color="auto"/>
        <w:right w:val="none" w:sz="0" w:space="0" w:color="auto"/>
      </w:divBdr>
    </w:div>
    <w:div w:id="1082603524">
      <w:bodyDiv w:val="1"/>
      <w:marLeft w:val="0"/>
      <w:marRight w:val="0"/>
      <w:marTop w:val="0"/>
      <w:marBottom w:val="0"/>
      <w:divBdr>
        <w:top w:val="none" w:sz="0" w:space="0" w:color="auto"/>
        <w:left w:val="none" w:sz="0" w:space="0" w:color="auto"/>
        <w:bottom w:val="none" w:sz="0" w:space="0" w:color="auto"/>
        <w:right w:val="none" w:sz="0" w:space="0" w:color="auto"/>
      </w:divBdr>
    </w:div>
    <w:div w:id="1082675455">
      <w:bodyDiv w:val="1"/>
      <w:marLeft w:val="0"/>
      <w:marRight w:val="0"/>
      <w:marTop w:val="0"/>
      <w:marBottom w:val="0"/>
      <w:divBdr>
        <w:top w:val="none" w:sz="0" w:space="0" w:color="auto"/>
        <w:left w:val="none" w:sz="0" w:space="0" w:color="auto"/>
        <w:bottom w:val="none" w:sz="0" w:space="0" w:color="auto"/>
        <w:right w:val="none" w:sz="0" w:space="0" w:color="auto"/>
      </w:divBdr>
    </w:div>
    <w:div w:id="1082802010">
      <w:bodyDiv w:val="1"/>
      <w:marLeft w:val="0"/>
      <w:marRight w:val="0"/>
      <w:marTop w:val="0"/>
      <w:marBottom w:val="0"/>
      <w:divBdr>
        <w:top w:val="none" w:sz="0" w:space="0" w:color="auto"/>
        <w:left w:val="none" w:sz="0" w:space="0" w:color="auto"/>
        <w:bottom w:val="none" w:sz="0" w:space="0" w:color="auto"/>
        <w:right w:val="none" w:sz="0" w:space="0" w:color="auto"/>
      </w:divBdr>
    </w:div>
    <w:div w:id="1082875154">
      <w:bodyDiv w:val="1"/>
      <w:marLeft w:val="0"/>
      <w:marRight w:val="0"/>
      <w:marTop w:val="0"/>
      <w:marBottom w:val="0"/>
      <w:divBdr>
        <w:top w:val="none" w:sz="0" w:space="0" w:color="auto"/>
        <w:left w:val="none" w:sz="0" w:space="0" w:color="auto"/>
        <w:bottom w:val="none" w:sz="0" w:space="0" w:color="auto"/>
        <w:right w:val="none" w:sz="0" w:space="0" w:color="auto"/>
      </w:divBdr>
    </w:div>
    <w:div w:id="1082948149">
      <w:bodyDiv w:val="1"/>
      <w:marLeft w:val="0"/>
      <w:marRight w:val="0"/>
      <w:marTop w:val="0"/>
      <w:marBottom w:val="0"/>
      <w:divBdr>
        <w:top w:val="none" w:sz="0" w:space="0" w:color="auto"/>
        <w:left w:val="none" w:sz="0" w:space="0" w:color="auto"/>
        <w:bottom w:val="none" w:sz="0" w:space="0" w:color="auto"/>
        <w:right w:val="none" w:sz="0" w:space="0" w:color="auto"/>
      </w:divBdr>
    </w:div>
    <w:div w:id="1083066157">
      <w:bodyDiv w:val="1"/>
      <w:marLeft w:val="0"/>
      <w:marRight w:val="0"/>
      <w:marTop w:val="0"/>
      <w:marBottom w:val="0"/>
      <w:divBdr>
        <w:top w:val="none" w:sz="0" w:space="0" w:color="auto"/>
        <w:left w:val="none" w:sz="0" w:space="0" w:color="auto"/>
        <w:bottom w:val="none" w:sz="0" w:space="0" w:color="auto"/>
        <w:right w:val="none" w:sz="0" w:space="0" w:color="auto"/>
      </w:divBdr>
    </w:div>
    <w:div w:id="1083137849">
      <w:bodyDiv w:val="1"/>
      <w:marLeft w:val="0"/>
      <w:marRight w:val="0"/>
      <w:marTop w:val="0"/>
      <w:marBottom w:val="0"/>
      <w:divBdr>
        <w:top w:val="none" w:sz="0" w:space="0" w:color="auto"/>
        <w:left w:val="none" w:sz="0" w:space="0" w:color="auto"/>
        <w:bottom w:val="none" w:sz="0" w:space="0" w:color="auto"/>
        <w:right w:val="none" w:sz="0" w:space="0" w:color="auto"/>
      </w:divBdr>
    </w:div>
    <w:div w:id="1083336153">
      <w:bodyDiv w:val="1"/>
      <w:marLeft w:val="0"/>
      <w:marRight w:val="0"/>
      <w:marTop w:val="0"/>
      <w:marBottom w:val="0"/>
      <w:divBdr>
        <w:top w:val="none" w:sz="0" w:space="0" w:color="auto"/>
        <w:left w:val="none" w:sz="0" w:space="0" w:color="auto"/>
        <w:bottom w:val="none" w:sz="0" w:space="0" w:color="auto"/>
        <w:right w:val="none" w:sz="0" w:space="0" w:color="auto"/>
      </w:divBdr>
    </w:div>
    <w:div w:id="1083646730">
      <w:bodyDiv w:val="1"/>
      <w:marLeft w:val="0"/>
      <w:marRight w:val="0"/>
      <w:marTop w:val="0"/>
      <w:marBottom w:val="0"/>
      <w:divBdr>
        <w:top w:val="none" w:sz="0" w:space="0" w:color="auto"/>
        <w:left w:val="none" w:sz="0" w:space="0" w:color="auto"/>
        <w:bottom w:val="none" w:sz="0" w:space="0" w:color="auto"/>
        <w:right w:val="none" w:sz="0" w:space="0" w:color="auto"/>
      </w:divBdr>
    </w:div>
    <w:div w:id="1083720874">
      <w:bodyDiv w:val="1"/>
      <w:marLeft w:val="0"/>
      <w:marRight w:val="0"/>
      <w:marTop w:val="0"/>
      <w:marBottom w:val="0"/>
      <w:divBdr>
        <w:top w:val="none" w:sz="0" w:space="0" w:color="auto"/>
        <w:left w:val="none" w:sz="0" w:space="0" w:color="auto"/>
        <w:bottom w:val="none" w:sz="0" w:space="0" w:color="auto"/>
        <w:right w:val="none" w:sz="0" w:space="0" w:color="auto"/>
      </w:divBdr>
    </w:div>
    <w:div w:id="1084448924">
      <w:bodyDiv w:val="1"/>
      <w:marLeft w:val="0"/>
      <w:marRight w:val="0"/>
      <w:marTop w:val="0"/>
      <w:marBottom w:val="0"/>
      <w:divBdr>
        <w:top w:val="none" w:sz="0" w:space="0" w:color="auto"/>
        <w:left w:val="none" w:sz="0" w:space="0" w:color="auto"/>
        <w:bottom w:val="none" w:sz="0" w:space="0" w:color="auto"/>
        <w:right w:val="none" w:sz="0" w:space="0" w:color="auto"/>
      </w:divBdr>
    </w:div>
    <w:div w:id="1084495314">
      <w:bodyDiv w:val="1"/>
      <w:marLeft w:val="0"/>
      <w:marRight w:val="0"/>
      <w:marTop w:val="0"/>
      <w:marBottom w:val="0"/>
      <w:divBdr>
        <w:top w:val="none" w:sz="0" w:space="0" w:color="auto"/>
        <w:left w:val="none" w:sz="0" w:space="0" w:color="auto"/>
        <w:bottom w:val="none" w:sz="0" w:space="0" w:color="auto"/>
        <w:right w:val="none" w:sz="0" w:space="0" w:color="auto"/>
      </w:divBdr>
    </w:div>
    <w:div w:id="1084650731">
      <w:bodyDiv w:val="1"/>
      <w:marLeft w:val="0"/>
      <w:marRight w:val="0"/>
      <w:marTop w:val="0"/>
      <w:marBottom w:val="0"/>
      <w:divBdr>
        <w:top w:val="none" w:sz="0" w:space="0" w:color="auto"/>
        <w:left w:val="none" w:sz="0" w:space="0" w:color="auto"/>
        <w:bottom w:val="none" w:sz="0" w:space="0" w:color="auto"/>
        <w:right w:val="none" w:sz="0" w:space="0" w:color="auto"/>
      </w:divBdr>
    </w:div>
    <w:div w:id="1084838028">
      <w:bodyDiv w:val="1"/>
      <w:marLeft w:val="0"/>
      <w:marRight w:val="0"/>
      <w:marTop w:val="0"/>
      <w:marBottom w:val="0"/>
      <w:divBdr>
        <w:top w:val="none" w:sz="0" w:space="0" w:color="auto"/>
        <w:left w:val="none" w:sz="0" w:space="0" w:color="auto"/>
        <w:bottom w:val="none" w:sz="0" w:space="0" w:color="auto"/>
        <w:right w:val="none" w:sz="0" w:space="0" w:color="auto"/>
      </w:divBdr>
    </w:div>
    <w:div w:id="1085347062">
      <w:bodyDiv w:val="1"/>
      <w:marLeft w:val="0"/>
      <w:marRight w:val="0"/>
      <w:marTop w:val="0"/>
      <w:marBottom w:val="0"/>
      <w:divBdr>
        <w:top w:val="none" w:sz="0" w:space="0" w:color="auto"/>
        <w:left w:val="none" w:sz="0" w:space="0" w:color="auto"/>
        <w:bottom w:val="none" w:sz="0" w:space="0" w:color="auto"/>
        <w:right w:val="none" w:sz="0" w:space="0" w:color="auto"/>
      </w:divBdr>
    </w:div>
    <w:div w:id="1085608127">
      <w:bodyDiv w:val="1"/>
      <w:marLeft w:val="0"/>
      <w:marRight w:val="0"/>
      <w:marTop w:val="0"/>
      <w:marBottom w:val="0"/>
      <w:divBdr>
        <w:top w:val="none" w:sz="0" w:space="0" w:color="auto"/>
        <w:left w:val="none" w:sz="0" w:space="0" w:color="auto"/>
        <w:bottom w:val="none" w:sz="0" w:space="0" w:color="auto"/>
        <w:right w:val="none" w:sz="0" w:space="0" w:color="auto"/>
      </w:divBdr>
    </w:div>
    <w:div w:id="1085613632">
      <w:bodyDiv w:val="1"/>
      <w:marLeft w:val="0"/>
      <w:marRight w:val="0"/>
      <w:marTop w:val="0"/>
      <w:marBottom w:val="0"/>
      <w:divBdr>
        <w:top w:val="none" w:sz="0" w:space="0" w:color="auto"/>
        <w:left w:val="none" w:sz="0" w:space="0" w:color="auto"/>
        <w:bottom w:val="none" w:sz="0" w:space="0" w:color="auto"/>
        <w:right w:val="none" w:sz="0" w:space="0" w:color="auto"/>
      </w:divBdr>
    </w:div>
    <w:div w:id="1085880077">
      <w:bodyDiv w:val="1"/>
      <w:marLeft w:val="0"/>
      <w:marRight w:val="0"/>
      <w:marTop w:val="0"/>
      <w:marBottom w:val="0"/>
      <w:divBdr>
        <w:top w:val="none" w:sz="0" w:space="0" w:color="auto"/>
        <w:left w:val="none" w:sz="0" w:space="0" w:color="auto"/>
        <w:bottom w:val="none" w:sz="0" w:space="0" w:color="auto"/>
        <w:right w:val="none" w:sz="0" w:space="0" w:color="auto"/>
      </w:divBdr>
    </w:div>
    <w:div w:id="1086000556">
      <w:bodyDiv w:val="1"/>
      <w:marLeft w:val="0"/>
      <w:marRight w:val="0"/>
      <w:marTop w:val="0"/>
      <w:marBottom w:val="0"/>
      <w:divBdr>
        <w:top w:val="none" w:sz="0" w:space="0" w:color="auto"/>
        <w:left w:val="none" w:sz="0" w:space="0" w:color="auto"/>
        <w:bottom w:val="none" w:sz="0" w:space="0" w:color="auto"/>
        <w:right w:val="none" w:sz="0" w:space="0" w:color="auto"/>
      </w:divBdr>
    </w:div>
    <w:div w:id="1086027955">
      <w:bodyDiv w:val="1"/>
      <w:marLeft w:val="0"/>
      <w:marRight w:val="0"/>
      <w:marTop w:val="0"/>
      <w:marBottom w:val="0"/>
      <w:divBdr>
        <w:top w:val="none" w:sz="0" w:space="0" w:color="auto"/>
        <w:left w:val="none" w:sz="0" w:space="0" w:color="auto"/>
        <w:bottom w:val="none" w:sz="0" w:space="0" w:color="auto"/>
        <w:right w:val="none" w:sz="0" w:space="0" w:color="auto"/>
      </w:divBdr>
    </w:div>
    <w:div w:id="1086221072">
      <w:bodyDiv w:val="1"/>
      <w:marLeft w:val="0"/>
      <w:marRight w:val="0"/>
      <w:marTop w:val="0"/>
      <w:marBottom w:val="0"/>
      <w:divBdr>
        <w:top w:val="none" w:sz="0" w:space="0" w:color="auto"/>
        <w:left w:val="none" w:sz="0" w:space="0" w:color="auto"/>
        <w:bottom w:val="none" w:sz="0" w:space="0" w:color="auto"/>
        <w:right w:val="none" w:sz="0" w:space="0" w:color="auto"/>
      </w:divBdr>
    </w:div>
    <w:div w:id="1086225689">
      <w:bodyDiv w:val="1"/>
      <w:marLeft w:val="0"/>
      <w:marRight w:val="0"/>
      <w:marTop w:val="0"/>
      <w:marBottom w:val="0"/>
      <w:divBdr>
        <w:top w:val="none" w:sz="0" w:space="0" w:color="auto"/>
        <w:left w:val="none" w:sz="0" w:space="0" w:color="auto"/>
        <w:bottom w:val="none" w:sz="0" w:space="0" w:color="auto"/>
        <w:right w:val="none" w:sz="0" w:space="0" w:color="auto"/>
      </w:divBdr>
    </w:div>
    <w:div w:id="1086654331">
      <w:bodyDiv w:val="1"/>
      <w:marLeft w:val="0"/>
      <w:marRight w:val="0"/>
      <w:marTop w:val="0"/>
      <w:marBottom w:val="0"/>
      <w:divBdr>
        <w:top w:val="none" w:sz="0" w:space="0" w:color="auto"/>
        <w:left w:val="none" w:sz="0" w:space="0" w:color="auto"/>
        <w:bottom w:val="none" w:sz="0" w:space="0" w:color="auto"/>
        <w:right w:val="none" w:sz="0" w:space="0" w:color="auto"/>
      </w:divBdr>
    </w:div>
    <w:div w:id="1086682992">
      <w:bodyDiv w:val="1"/>
      <w:marLeft w:val="0"/>
      <w:marRight w:val="0"/>
      <w:marTop w:val="0"/>
      <w:marBottom w:val="0"/>
      <w:divBdr>
        <w:top w:val="none" w:sz="0" w:space="0" w:color="auto"/>
        <w:left w:val="none" w:sz="0" w:space="0" w:color="auto"/>
        <w:bottom w:val="none" w:sz="0" w:space="0" w:color="auto"/>
        <w:right w:val="none" w:sz="0" w:space="0" w:color="auto"/>
      </w:divBdr>
    </w:div>
    <w:div w:id="1087069484">
      <w:bodyDiv w:val="1"/>
      <w:marLeft w:val="0"/>
      <w:marRight w:val="0"/>
      <w:marTop w:val="0"/>
      <w:marBottom w:val="0"/>
      <w:divBdr>
        <w:top w:val="none" w:sz="0" w:space="0" w:color="auto"/>
        <w:left w:val="none" w:sz="0" w:space="0" w:color="auto"/>
        <w:bottom w:val="none" w:sz="0" w:space="0" w:color="auto"/>
        <w:right w:val="none" w:sz="0" w:space="0" w:color="auto"/>
      </w:divBdr>
    </w:div>
    <w:div w:id="1087117031">
      <w:bodyDiv w:val="1"/>
      <w:marLeft w:val="0"/>
      <w:marRight w:val="0"/>
      <w:marTop w:val="0"/>
      <w:marBottom w:val="0"/>
      <w:divBdr>
        <w:top w:val="none" w:sz="0" w:space="0" w:color="auto"/>
        <w:left w:val="none" w:sz="0" w:space="0" w:color="auto"/>
        <w:bottom w:val="none" w:sz="0" w:space="0" w:color="auto"/>
        <w:right w:val="none" w:sz="0" w:space="0" w:color="auto"/>
      </w:divBdr>
    </w:div>
    <w:div w:id="1087186868">
      <w:bodyDiv w:val="1"/>
      <w:marLeft w:val="0"/>
      <w:marRight w:val="0"/>
      <w:marTop w:val="0"/>
      <w:marBottom w:val="0"/>
      <w:divBdr>
        <w:top w:val="none" w:sz="0" w:space="0" w:color="auto"/>
        <w:left w:val="none" w:sz="0" w:space="0" w:color="auto"/>
        <w:bottom w:val="none" w:sz="0" w:space="0" w:color="auto"/>
        <w:right w:val="none" w:sz="0" w:space="0" w:color="auto"/>
      </w:divBdr>
    </w:div>
    <w:div w:id="1087581336">
      <w:bodyDiv w:val="1"/>
      <w:marLeft w:val="0"/>
      <w:marRight w:val="0"/>
      <w:marTop w:val="0"/>
      <w:marBottom w:val="0"/>
      <w:divBdr>
        <w:top w:val="none" w:sz="0" w:space="0" w:color="auto"/>
        <w:left w:val="none" w:sz="0" w:space="0" w:color="auto"/>
        <w:bottom w:val="none" w:sz="0" w:space="0" w:color="auto"/>
        <w:right w:val="none" w:sz="0" w:space="0" w:color="auto"/>
      </w:divBdr>
    </w:div>
    <w:div w:id="1087653177">
      <w:bodyDiv w:val="1"/>
      <w:marLeft w:val="0"/>
      <w:marRight w:val="0"/>
      <w:marTop w:val="0"/>
      <w:marBottom w:val="0"/>
      <w:divBdr>
        <w:top w:val="none" w:sz="0" w:space="0" w:color="auto"/>
        <w:left w:val="none" w:sz="0" w:space="0" w:color="auto"/>
        <w:bottom w:val="none" w:sz="0" w:space="0" w:color="auto"/>
        <w:right w:val="none" w:sz="0" w:space="0" w:color="auto"/>
      </w:divBdr>
    </w:div>
    <w:div w:id="1087655881">
      <w:bodyDiv w:val="1"/>
      <w:marLeft w:val="0"/>
      <w:marRight w:val="0"/>
      <w:marTop w:val="0"/>
      <w:marBottom w:val="0"/>
      <w:divBdr>
        <w:top w:val="none" w:sz="0" w:space="0" w:color="auto"/>
        <w:left w:val="none" w:sz="0" w:space="0" w:color="auto"/>
        <w:bottom w:val="none" w:sz="0" w:space="0" w:color="auto"/>
        <w:right w:val="none" w:sz="0" w:space="0" w:color="auto"/>
      </w:divBdr>
    </w:div>
    <w:div w:id="1087963346">
      <w:bodyDiv w:val="1"/>
      <w:marLeft w:val="0"/>
      <w:marRight w:val="0"/>
      <w:marTop w:val="0"/>
      <w:marBottom w:val="0"/>
      <w:divBdr>
        <w:top w:val="none" w:sz="0" w:space="0" w:color="auto"/>
        <w:left w:val="none" w:sz="0" w:space="0" w:color="auto"/>
        <w:bottom w:val="none" w:sz="0" w:space="0" w:color="auto"/>
        <w:right w:val="none" w:sz="0" w:space="0" w:color="auto"/>
      </w:divBdr>
    </w:div>
    <w:div w:id="1088040905">
      <w:bodyDiv w:val="1"/>
      <w:marLeft w:val="0"/>
      <w:marRight w:val="0"/>
      <w:marTop w:val="0"/>
      <w:marBottom w:val="0"/>
      <w:divBdr>
        <w:top w:val="none" w:sz="0" w:space="0" w:color="auto"/>
        <w:left w:val="none" w:sz="0" w:space="0" w:color="auto"/>
        <w:bottom w:val="none" w:sz="0" w:space="0" w:color="auto"/>
        <w:right w:val="none" w:sz="0" w:space="0" w:color="auto"/>
      </w:divBdr>
    </w:div>
    <w:div w:id="1088117859">
      <w:bodyDiv w:val="1"/>
      <w:marLeft w:val="0"/>
      <w:marRight w:val="0"/>
      <w:marTop w:val="0"/>
      <w:marBottom w:val="0"/>
      <w:divBdr>
        <w:top w:val="none" w:sz="0" w:space="0" w:color="auto"/>
        <w:left w:val="none" w:sz="0" w:space="0" w:color="auto"/>
        <w:bottom w:val="none" w:sz="0" w:space="0" w:color="auto"/>
        <w:right w:val="none" w:sz="0" w:space="0" w:color="auto"/>
      </w:divBdr>
    </w:div>
    <w:div w:id="1088309695">
      <w:bodyDiv w:val="1"/>
      <w:marLeft w:val="0"/>
      <w:marRight w:val="0"/>
      <w:marTop w:val="0"/>
      <w:marBottom w:val="0"/>
      <w:divBdr>
        <w:top w:val="none" w:sz="0" w:space="0" w:color="auto"/>
        <w:left w:val="none" w:sz="0" w:space="0" w:color="auto"/>
        <w:bottom w:val="none" w:sz="0" w:space="0" w:color="auto"/>
        <w:right w:val="none" w:sz="0" w:space="0" w:color="auto"/>
      </w:divBdr>
    </w:div>
    <w:div w:id="1088382741">
      <w:bodyDiv w:val="1"/>
      <w:marLeft w:val="0"/>
      <w:marRight w:val="0"/>
      <w:marTop w:val="0"/>
      <w:marBottom w:val="0"/>
      <w:divBdr>
        <w:top w:val="none" w:sz="0" w:space="0" w:color="auto"/>
        <w:left w:val="none" w:sz="0" w:space="0" w:color="auto"/>
        <w:bottom w:val="none" w:sz="0" w:space="0" w:color="auto"/>
        <w:right w:val="none" w:sz="0" w:space="0" w:color="auto"/>
      </w:divBdr>
    </w:div>
    <w:div w:id="1088501484">
      <w:bodyDiv w:val="1"/>
      <w:marLeft w:val="0"/>
      <w:marRight w:val="0"/>
      <w:marTop w:val="0"/>
      <w:marBottom w:val="0"/>
      <w:divBdr>
        <w:top w:val="none" w:sz="0" w:space="0" w:color="auto"/>
        <w:left w:val="none" w:sz="0" w:space="0" w:color="auto"/>
        <w:bottom w:val="none" w:sz="0" w:space="0" w:color="auto"/>
        <w:right w:val="none" w:sz="0" w:space="0" w:color="auto"/>
      </w:divBdr>
    </w:div>
    <w:div w:id="1088503690">
      <w:bodyDiv w:val="1"/>
      <w:marLeft w:val="0"/>
      <w:marRight w:val="0"/>
      <w:marTop w:val="0"/>
      <w:marBottom w:val="0"/>
      <w:divBdr>
        <w:top w:val="none" w:sz="0" w:space="0" w:color="auto"/>
        <w:left w:val="none" w:sz="0" w:space="0" w:color="auto"/>
        <w:bottom w:val="none" w:sz="0" w:space="0" w:color="auto"/>
        <w:right w:val="none" w:sz="0" w:space="0" w:color="auto"/>
      </w:divBdr>
    </w:div>
    <w:div w:id="1088578569">
      <w:bodyDiv w:val="1"/>
      <w:marLeft w:val="0"/>
      <w:marRight w:val="0"/>
      <w:marTop w:val="0"/>
      <w:marBottom w:val="0"/>
      <w:divBdr>
        <w:top w:val="none" w:sz="0" w:space="0" w:color="auto"/>
        <w:left w:val="none" w:sz="0" w:space="0" w:color="auto"/>
        <w:bottom w:val="none" w:sz="0" w:space="0" w:color="auto"/>
        <w:right w:val="none" w:sz="0" w:space="0" w:color="auto"/>
      </w:divBdr>
    </w:div>
    <w:div w:id="1088618800">
      <w:bodyDiv w:val="1"/>
      <w:marLeft w:val="0"/>
      <w:marRight w:val="0"/>
      <w:marTop w:val="0"/>
      <w:marBottom w:val="0"/>
      <w:divBdr>
        <w:top w:val="none" w:sz="0" w:space="0" w:color="auto"/>
        <w:left w:val="none" w:sz="0" w:space="0" w:color="auto"/>
        <w:bottom w:val="none" w:sz="0" w:space="0" w:color="auto"/>
        <w:right w:val="none" w:sz="0" w:space="0" w:color="auto"/>
      </w:divBdr>
    </w:div>
    <w:div w:id="1088624702">
      <w:bodyDiv w:val="1"/>
      <w:marLeft w:val="0"/>
      <w:marRight w:val="0"/>
      <w:marTop w:val="0"/>
      <w:marBottom w:val="0"/>
      <w:divBdr>
        <w:top w:val="none" w:sz="0" w:space="0" w:color="auto"/>
        <w:left w:val="none" w:sz="0" w:space="0" w:color="auto"/>
        <w:bottom w:val="none" w:sz="0" w:space="0" w:color="auto"/>
        <w:right w:val="none" w:sz="0" w:space="0" w:color="auto"/>
      </w:divBdr>
    </w:div>
    <w:div w:id="1088691505">
      <w:bodyDiv w:val="1"/>
      <w:marLeft w:val="0"/>
      <w:marRight w:val="0"/>
      <w:marTop w:val="0"/>
      <w:marBottom w:val="0"/>
      <w:divBdr>
        <w:top w:val="none" w:sz="0" w:space="0" w:color="auto"/>
        <w:left w:val="none" w:sz="0" w:space="0" w:color="auto"/>
        <w:bottom w:val="none" w:sz="0" w:space="0" w:color="auto"/>
        <w:right w:val="none" w:sz="0" w:space="0" w:color="auto"/>
      </w:divBdr>
    </w:div>
    <w:div w:id="1088844116">
      <w:bodyDiv w:val="1"/>
      <w:marLeft w:val="0"/>
      <w:marRight w:val="0"/>
      <w:marTop w:val="0"/>
      <w:marBottom w:val="0"/>
      <w:divBdr>
        <w:top w:val="none" w:sz="0" w:space="0" w:color="auto"/>
        <w:left w:val="none" w:sz="0" w:space="0" w:color="auto"/>
        <w:bottom w:val="none" w:sz="0" w:space="0" w:color="auto"/>
        <w:right w:val="none" w:sz="0" w:space="0" w:color="auto"/>
      </w:divBdr>
    </w:div>
    <w:div w:id="1088963410">
      <w:bodyDiv w:val="1"/>
      <w:marLeft w:val="0"/>
      <w:marRight w:val="0"/>
      <w:marTop w:val="0"/>
      <w:marBottom w:val="0"/>
      <w:divBdr>
        <w:top w:val="none" w:sz="0" w:space="0" w:color="auto"/>
        <w:left w:val="none" w:sz="0" w:space="0" w:color="auto"/>
        <w:bottom w:val="none" w:sz="0" w:space="0" w:color="auto"/>
        <w:right w:val="none" w:sz="0" w:space="0" w:color="auto"/>
      </w:divBdr>
    </w:div>
    <w:div w:id="1089043371">
      <w:bodyDiv w:val="1"/>
      <w:marLeft w:val="0"/>
      <w:marRight w:val="0"/>
      <w:marTop w:val="0"/>
      <w:marBottom w:val="0"/>
      <w:divBdr>
        <w:top w:val="none" w:sz="0" w:space="0" w:color="auto"/>
        <w:left w:val="none" w:sz="0" w:space="0" w:color="auto"/>
        <w:bottom w:val="none" w:sz="0" w:space="0" w:color="auto"/>
        <w:right w:val="none" w:sz="0" w:space="0" w:color="auto"/>
      </w:divBdr>
    </w:div>
    <w:div w:id="1089079864">
      <w:bodyDiv w:val="1"/>
      <w:marLeft w:val="0"/>
      <w:marRight w:val="0"/>
      <w:marTop w:val="0"/>
      <w:marBottom w:val="0"/>
      <w:divBdr>
        <w:top w:val="none" w:sz="0" w:space="0" w:color="auto"/>
        <w:left w:val="none" w:sz="0" w:space="0" w:color="auto"/>
        <w:bottom w:val="none" w:sz="0" w:space="0" w:color="auto"/>
        <w:right w:val="none" w:sz="0" w:space="0" w:color="auto"/>
      </w:divBdr>
    </w:div>
    <w:div w:id="1089085940">
      <w:bodyDiv w:val="1"/>
      <w:marLeft w:val="0"/>
      <w:marRight w:val="0"/>
      <w:marTop w:val="0"/>
      <w:marBottom w:val="0"/>
      <w:divBdr>
        <w:top w:val="none" w:sz="0" w:space="0" w:color="auto"/>
        <w:left w:val="none" w:sz="0" w:space="0" w:color="auto"/>
        <w:bottom w:val="none" w:sz="0" w:space="0" w:color="auto"/>
        <w:right w:val="none" w:sz="0" w:space="0" w:color="auto"/>
      </w:divBdr>
    </w:div>
    <w:div w:id="1089154059">
      <w:bodyDiv w:val="1"/>
      <w:marLeft w:val="0"/>
      <w:marRight w:val="0"/>
      <w:marTop w:val="0"/>
      <w:marBottom w:val="0"/>
      <w:divBdr>
        <w:top w:val="none" w:sz="0" w:space="0" w:color="auto"/>
        <w:left w:val="none" w:sz="0" w:space="0" w:color="auto"/>
        <w:bottom w:val="none" w:sz="0" w:space="0" w:color="auto"/>
        <w:right w:val="none" w:sz="0" w:space="0" w:color="auto"/>
      </w:divBdr>
    </w:div>
    <w:div w:id="1089234571">
      <w:bodyDiv w:val="1"/>
      <w:marLeft w:val="0"/>
      <w:marRight w:val="0"/>
      <w:marTop w:val="0"/>
      <w:marBottom w:val="0"/>
      <w:divBdr>
        <w:top w:val="none" w:sz="0" w:space="0" w:color="auto"/>
        <w:left w:val="none" w:sz="0" w:space="0" w:color="auto"/>
        <w:bottom w:val="none" w:sz="0" w:space="0" w:color="auto"/>
        <w:right w:val="none" w:sz="0" w:space="0" w:color="auto"/>
      </w:divBdr>
    </w:div>
    <w:div w:id="1089470497">
      <w:bodyDiv w:val="1"/>
      <w:marLeft w:val="0"/>
      <w:marRight w:val="0"/>
      <w:marTop w:val="0"/>
      <w:marBottom w:val="0"/>
      <w:divBdr>
        <w:top w:val="none" w:sz="0" w:space="0" w:color="auto"/>
        <w:left w:val="none" w:sz="0" w:space="0" w:color="auto"/>
        <w:bottom w:val="none" w:sz="0" w:space="0" w:color="auto"/>
        <w:right w:val="none" w:sz="0" w:space="0" w:color="auto"/>
      </w:divBdr>
    </w:div>
    <w:div w:id="1089539405">
      <w:bodyDiv w:val="1"/>
      <w:marLeft w:val="0"/>
      <w:marRight w:val="0"/>
      <w:marTop w:val="0"/>
      <w:marBottom w:val="0"/>
      <w:divBdr>
        <w:top w:val="none" w:sz="0" w:space="0" w:color="auto"/>
        <w:left w:val="none" w:sz="0" w:space="0" w:color="auto"/>
        <w:bottom w:val="none" w:sz="0" w:space="0" w:color="auto"/>
        <w:right w:val="none" w:sz="0" w:space="0" w:color="auto"/>
      </w:divBdr>
    </w:div>
    <w:div w:id="1089619978">
      <w:bodyDiv w:val="1"/>
      <w:marLeft w:val="0"/>
      <w:marRight w:val="0"/>
      <w:marTop w:val="0"/>
      <w:marBottom w:val="0"/>
      <w:divBdr>
        <w:top w:val="none" w:sz="0" w:space="0" w:color="auto"/>
        <w:left w:val="none" w:sz="0" w:space="0" w:color="auto"/>
        <w:bottom w:val="none" w:sz="0" w:space="0" w:color="auto"/>
        <w:right w:val="none" w:sz="0" w:space="0" w:color="auto"/>
      </w:divBdr>
    </w:div>
    <w:div w:id="1089623870">
      <w:bodyDiv w:val="1"/>
      <w:marLeft w:val="0"/>
      <w:marRight w:val="0"/>
      <w:marTop w:val="0"/>
      <w:marBottom w:val="0"/>
      <w:divBdr>
        <w:top w:val="none" w:sz="0" w:space="0" w:color="auto"/>
        <w:left w:val="none" w:sz="0" w:space="0" w:color="auto"/>
        <w:bottom w:val="none" w:sz="0" w:space="0" w:color="auto"/>
        <w:right w:val="none" w:sz="0" w:space="0" w:color="auto"/>
      </w:divBdr>
    </w:div>
    <w:div w:id="1089809339">
      <w:bodyDiv w:val="1"/>
      <w:marLeft w:val="0"/>
      <w:marRight w:val="0"/>
      <w:marTop w:val="0"/>
      <w:marBottom w:val="0"/>
      <w:divBdr>
        <w:top w:val="none" w:sz="0" w:space="0" w:color="auto"/>
        <w:left w:val="none" w:sz="0" w:space="0" w:color="auto"/>
        <w:bottom w:val="none" w:sz="0" w:space="0" w:color="auto"/>
        <w:right w:val="none" w:sz="0" w:space="0" w:color="auto"/>
      </w:divBdr>
    </w:div>
    <w:div w:id="1089935277">
      <w:bodyDiv w:val="1"/>
      <w:marLeft w:val="0"/>
      <w:marRight w:val="0"/>
      <w:marTop w:val="0"/>
      <w:marBottom w:val="0"/>
      <w:divBdr>
        <w:top w:val="none" w:sz="0" w:space="0" w:color="auto"/>
        <w:left w:val="none" w:sz="0" w:space="0" w:color="auto"/>
        <w:bottom w:val="none" w:sz="0" w:space="0" w:color="auto"/>
        <w:right w:val="none" w:sz="0" w:space="0" w:color="auto"/>
      </w:divBdr>
    </w:div>
    <w:div w:id="1089958471">
      <w:bodyDiv w:val="1"/>
      <w:marLeft w:val="0"/>
      <w:marRight w:val="0"/>
      <w:marTop w:val="0"/>
      <w:marBottom w:val="0"/>
      <w:divBdr>
        <w:top w:val="none" w:sz="0" w:space="0" w:color="auto"/>
        <w:left w:val="none" w:sz="0" w:space="0" w:color="auto"/>
        <w:bottom w:val="none" w:sz="0" w:space="0" w:color="auto"/>
        <w:right w:val="none" w:sz="0" w:space="0" w:color="auto"/>
      </w:divBdr>
    </w:div>
    <w:div w:id="1090084374">
      <w:bodyDiv w:val="1"/>
      <w:marLeft w:val="0"/>
      <w:marRight w:val="0"/>
      <w:marTop w:val="0"/>
      <w:marBottom w:val="0"/>
      <w:divBdr>
        <w:top w:val="none" w:sz="0" w:space="0" w:color="auto"/>
        <w:left w:val="none" w:sz="0" w:space="0" w:color="auto"/>
        <w:bottom w:val="none" w:sz="0" w:space="0" w:color="auto"/>
        <w:right w:val="none" w:sz="0" w:space="0" w:color="auto"/>
      </w:divBdr>
    </w:div>
    <w:div w:id="1090128293">
      <w:bodyDiv w:val="1"/>
      <w:marLeft w:val="0"/>
      <w:marRight w:val="0"/>
      <w:marTop w:val="0"/>
      <w:marBottom w:val="0"/>
      <w:divBdr>
        <w:top w:val="none" w:sz="0" w:space="0" w:color="auto"/>
        <w:left w:val="none" w:sz="0" w:space="0" w:color="auto"/>
        <w:bottom w:val="none" w:sz="0" w:space="0" w:color="auto"/>
        <w:right w:val="none" w:sz="0" w:space="0" w:color="auto"/>
      </w:divBdr>
    </w:div>
    <w:div w:id="1090156779">
      <w:bodyDiv w:val="1"/>
      <w:marLeft w:val="0"/>
      <w:marRight w:val="0"/>
      <w:marTop w:val="0"/>
      <w:marBottom w:val="0"/>
      <w:divBdr>
        <w:top w:val="none" w:sz="0" w:space="0" w:color="auto"/>
        <w:left w:val="none" w:sz="0" w:space="0" w:color="auto"/>
        <w:bottom w:val="none" w:sz="0" w:space="0" w:color="auto"/>
        <w:right w:val="none" w:sz="0" w:space="0" w:color="auto"/>
      </w:divBdr>
    </w:div>
    <w:div w:id="1090345984">
      <w:bodyDiv w:val="1"/>
      <w:marLeft w:val="0"/>
      <w:marRight w:val="0"/>
      <w:marTop w:val="0"/>
      <w:marBottom w:val="0"/>
      <w:divBdr>
        <w:top w:val="none" w:sz="0" w:space="0" w:color="auto"/>
        <w:left w:val="none" w:sz="0" w:space="0" w:color="auto"/>
        <w:bottom w:val="none" w:sz="0" w:space="0" w:color="auto"/>
        <w:right w:val="none" w:sz="0" w:space="0" w:color="auto"/>
      </w:divBdr>
    </w:div>
    <w:div w:id="1090395316">
      <w:bodyDiv w:val="1"/>
      <w:marLeft w:val="0"/>
      <w:marRight w:val="0"/>
      <w:marTop w:val="0"/>
      <w:marBottom w:val="0"/>
      <w:divBdr>
        <w:top w:val="none" w:sz="0" w:space="0" w:color="auto"/>
        <w:left w:val="none" w:sz="0" w:space="0" w:color="auto"/>
        <w:bottom w:val="none" w:sz="0" w:space="0" w:color="auto"/>
        <w:right w:val="none" w:sz="0" w:space="0" w:color="auto"/>
      </w:divBdr>
    </w:div>
    <w:div w:id="1090542509">
      <w:bodyDiv w:val="1"/>
      <w:marLeft w:val="0"/>
      <w:marRight w:val="0"/>
      <w:marTop w:val="0"/>
      <w:marBottom w:val="0"/>
      <w:divBdr>
        <w:top w:val="none" w:sz="0" w:space="0" w:color="auto"/>
        <w:left w:val="none" w:sz="0" w:space="0" w:color="auto"/>
        <w:bottom w:val="none" w:sz="0" w:space="0" w:color="auto"/>
        <w:right w:val="none" w:sz="0" w:space="0" w:color="auto"/>
      </w:divBdr>
    </w:div>
    <w:div w:id="1090664926">
      <w:bodyDiv w:val="1"/>
      <w:marLeft w:val="0"/>
      <w:marRight w:val="0"/>
      <w:marTop w:val="0"/>
      <w:marBottom w:val="0"/>
      <w:divBdr>
        <w:top w:val="none" w:sz="0" w:space="0" w:color="auto"/>
        <w:left w:val="none" w:sz="0" w:space="0" w:color="auto"/>
        <w:bottom w:val="none" w:sz="0" w:space="0" w:color="auto"/>
        <w:right w:val="none" w:sz="0" w:space="0" w:color="auto"/>
      </w:divBdr>
    </w:div>
    <w:div w:id="1090665889">
      <w:bodyDiv w:val="1"/>
      <w:marLeft w:val="0"/>
      <w:marRight w:val="0"/>
      <w:marTop w:val="0"/>
      <w:marBottom w:val="0"/>
      <w:divBdr>
        <w:top w:val="none" w:sz="0" w:space="0" w:color="auto"/>
        <w:left w:val="none" w:sz="0" w:space="0" w:color="auto"/>
        <w:bottom w:val="none" w:sz="0" w:space="0" w:color="auto"/>
        <w:right w:val="none" w:sz="0" w:space="0" w:color="auto"/>
      </w:divBdr>
    </w:div>
    <w:div w:id="1090807768">
      <w:bodyDiv w:val="1"/>
      <w:marLeft w:val="0"/>
      <w:marRight w:val="0"/>
      <w:marTop w:val="0"/>
      <w:marBottom w:val="0"/>
      <w:divBdr>
        <w:top w:val="none" w:sz="0" w:space="0" w:color="auto"/>
        <w:left w:val="none" w:sz="0" w:space="0" w:color="auto"/>
        <w:bottom w:val="none" w:sz="0" w:space="0" w:color="auto"/>
        <w:right w:val="none" w:sz="0" w:space="0" w:color="auto"/>
      </w:divBdr>
    </w:div>
    <w:div w:id="1091004873">
      <w:bodyDiv w:val="1"/>
      <w:marLeft w:val="0"/>
      <w:marRight w:val="0"/>
      <w:marTop w:val="0"/>
      <w:marBottom w:val="0"/>
      <w:divBdr>
        <w:top w:val="none" w:sz="0" w:space="0" w:color="auto"/>
        <w:left w:val="none" w:sz="0" w:space="0" w:color="auto"/>
        <w:bottom w:val="none" w:sz="0" w:space="0" w:color="auto"/>
        <w:right w:val="none" w:sz="0" w:space="0" w:color="auto"/>
      </w:divBdr>
    </w:div>
    <w:div w:id="1091007460">
      <w:bodyDiv w:val="1"/>
      <w:marLeft w:val="0"/>
      <w:marRight w:val="0"/>
      <w:marTop w:val="0"/>
      <w:marBottom w:val="0"/>
      <w:divBdr>
        <w:top w:val="none" w:sz="0" w:space="0" w:color="auto"/>
        <w:left w:val="none" w:sz="0" w:space="0" w:color="auto"/>
        <w:bottom w:val="none" w:sz="0" w:space="0" w:color="auto"/>
        <w:right w:val="none" w:sz="0" w:space="0" w:color="auto"/>
      </w:divBdr>
    </w:div>
    <w:div w:id="1091044866">
      <w:bodyDiv w:val="1"/>
      <w:marLeft w:val="0"/>
      <w:marRight w:val="0"/>
      <w:marTop w:val="0"/>
      <w:marBottom w:val="0"/>
      <w:divBdr>
        <w:top w:val="none" w:sz="0" w:space="0" w:color="auto"/>
        <w:left w:val="none" w:sz="0" w:space="0" w:color="auto"/>
        <w:bottom w:val="none" w:sz="0" w:space="0" w:color="auto"/>
        <w:right w:val="none" w:sz="0" w:space="0" w:color="auto"/>
      </w:divBdr>
    </w:div>
    <w:div w:id="1091051647">
      <w:bodyDiv w:val="1"/>
      <w:marLeft w:val="0"/>
      <w:marRight w:val="0"/>
      <w:marTop w:val="0"/>
      <w:marBottom w:val="0"/>
      <w:divBdr>
        <w:top w:val="none" w:sz="0" w:space="0" w:color="auto"/>
        <w:left w:val="none" w:sz="0" w:space="0" w:color="auto"/>
        <w:bottom w:val="none" w:sz="0" w:space="0" w:color="auto"/>
        <w:right w:val="none" w:sz="0" w:space="0" w:color="auto"/>
      </w:divBdr>
    </w:div>
    <w:div w:id="1091198866">
      <w:bodyDiv w:val="1"/>
      <w:marLeft w:val="0"/>
      <w:marRight w:val="0"/>
      <w:marTop w:val="0"/>
      <w:marBottom w:val="0"/>
      <w:divBdr>
        <w:top w:val="none" w:sz="0" w:space="0" w:color="auto"/>
        <w:left w:val="none" w:sz="0" w:space="0" w:color="auto"/>
        <w:bottom w:val="none" w:sz="0" w:space="0" w:color="auto"/>
        <w:right w:val="none" w:sz="0" w:space="0" w:color="auto"/>
      </w:divBdr>
    </w:div>
    <w:div w:id="1091240793">
      <w:bodyDiv w:val="1"/>
      <w:marLeft w:val="0"/>
      <w:marRight w:val="0"/>
      <w:marTop w:val="0"/>
      <w:marBottom w:val="0"/>
      <w:divBdr>
        <w:top w:val="none" w:sz="0" w:space="0" w:color="auto"/>
        <w:left w:val="none" w:sz="0" w:space="0" w:color="auto"/>
        <w:bottom w:val="none" w:sz="0" w:space="0" w:color="auto"/>
        <w:right w:val="none" w:sz="0" w:space="0" w:color="auto"/>
      </w:divBdr>
    </w:div>
    <w:div w:id="1091389477">
      <w:bodyDiv w:val="1"/>
      <w:marLeft w:val="0"/>
      <w:marRight w:val="0"/>
      <w:marTop w:val="0"/>
      <w:marBottom w:val="0"/>
      <w:divBdr>
        <w:top w:val="none" w:sz="0" w:space="0" w:color="auto"/>
        <w:left w:val="none" w:sz="0" w:space="0" w:color="auto"/>
        <w:bottom w:val="none" w:sz="0" w:space="0" w:color="auto"/>
        <w:right w:val="none" w:sz="0" w:space="0" w:color="auto"/>
      </w:divBdr>
    </w:div>
    <w:div w:id="1091466136">
      <w:bodyDiv w:val="1"/>
      <w:marLeft w:val="0"/>
      <w:marRight w:val="0"/>
      <w:marTop w:val="0"/>
      <w:marBottom w:val="0"/>
      <w:divBdr>
        <w:top w:val="none" w:sz="0" w:space="0" w:color="auto"/>
        <w:left w:val="none" w:sz="0" w:space="0" w:color="auto"/>
        <w:bottom w:val="none" w:sz="0" w:space="0" w:color="auto"/>
        <w:right w:val="none" w:sz="0" w:space="0" w:color="auto"/>
      </w:divBdr>
    </w:div>
    <w:div w:id="1091506262">
      <w:bodyDiv w:val="1"/>
      <w:marLeft w:val="0"/>
      <w:marRight w:val="0"/>
      <w:marTop w:val="0"/>
      <w:marBottom w:val="0"/>
      <w:divBdr>
        <w:top w:val="none" w:sz="0" w:space="0" w:color="auto"/>
        <w:left w:val="none" w:sz="0" w:space="0" w:color="auto"/>
        <w:bottom w:val="none" w:sz="0" w:space="0" w:color="auto"/>
        <w:right w:val="none" w:sz="0" w:space="0" w:color="auto"/>
      </w:divBdr>
    </w:div>
    <w:div w:id="1091510164">
      <w:bodyDiv w:val="1"/>
      <w:marLeft w:val="0"/>
      <w:marRight w:val="0"/>
      <w:marTop w:val="0"/>
      <w:marBottom w:val="0"/>
      <w:divBdr>
        <w:top w:val="none" w:sz="0" w:space="0" w:color="auto"/>
        <w:left w:val="none" w:sz="0" w:space="0" w:color="auto"/>
        <w:bottom w:val="none" w:sz="0" w:space="0" w:color="auto"/>
        <w:right w:val="none" w:sz="0" w:space="0" w:color="auto"/>
      </w:divBdr>
    </w:div>
    <w:div w:id="1091513243">
      <w:bodyDiv w:val="1"/>
      <w:marLeft w:val="0"/>
      <w:marRight w:val="0"/>
      <w:marTop w:val="0"/>
      <w:marBottom w:val="0"/>
      <w:divBdr>
        <w:top w:val="none" w:sz="0" w:space="0" w:color="auto"/>
        <w:left w:val="none" w:sz="0" w:space="0" w:color="auto"/>
        <w:bottom w:val="none" w:sz="0" w:space="0" w:color="auto"/>
        <w:right w:val="none" w:sz="0" w:space="0" w:color="auto"/>
      </w:divBdr>
    </w:div>
    <w:div w:id="1091706158">
      <w:bodyDiv w:val="1"/>
      <w:marLeft w:val="0"/>
      <w:marRight w:val="0"/>
      <w:marTop w:val="0"/>
      <w:marBottom w:val="0"/>
      <w:divBdr>
        <w:top w:val="none" w:sz="0" w:space="0" w:color="auto"/>
        <w:left w:val="none" w:sz="0" w:space="0" w:color="auto"/>
        <w:bottom w:val="none" w:sz="0" w:space="0" w:color="auto"/>
        <w:right w:val="none" w:sz="0" w:space="0" w:color="auto"/>
      </w:divBdr>
    </w:div>
    <w:div w:id="1091854380">
      <w:bodyDiv w:val="1"/>
      <w:marLeft w:val="0"/>
      <w:marRight w:val="0"/>
      <w:marTop w:val="0"/>
      <w:marBottom w:val="0"/>
      <w:divBdr>
        <w:top w:val="none" w:sz="0" w:space="0" w:color="auto"/>
        <w:left w:val="none" w:sz="0" w:space="0" w:color="auto"/>
        <w:bottom w:val="none" w:sz="0" w:space="0" w:color="auto"/>
        <w:right w:val="none" w:sz="0" w:space="0" w:color="auto"/>
      </w:divBdr>
    </w:div>
    <w:div w:id="1091895567">
      <w:bodyDiv w:val="1"/>
      <w:marLeft w:val="0"/>
      <w:marRight w:val="0"/>
      <w:marTop w:val="0"/>
      <w:marBottom w:val="0"/>
      <w:divBdr>
        <w:top w:val="none" w:sz="0" w:space="0" w:color="auto"/>
        <w:left w:val="none" w:sz="0" w:space="0" w:color="auto"/>
        <w:bottom w:val="none" w:sz="0" w:space="0" w:color="auto"/>
        <w:right w:val="none" w:sz="0" w:space="0" w:color="auto"/>
      </w:divBdr>
    </w:div>
    <w:div w:id="1091897038">
      <w:bodyDiv w:val="1"/>
      <w:marLeft w:val="0"/>
      <w:marRight w:val="0"/>
      <w:marTop w:val="0"/>
      <w:marBottom w:val="0"/>
      <w:divBdr>
        <w:top w:val="none" w:sz="0" w:space="0" w:color="auto"/>
        <w:left w:val="none" w:sz="0" w:space="0" w:color="auto"/>
        <w:bottom w:val="none" w:sz="0" w:space="0" w:color="auto"/>
        <w:right w:val="none" w:sz="0" w:space="0" w:color="auto"/>
      </w:divBdr>
    </w:div>
    <w:div w:id="1091924855">
      <w:bodyDiv w:val="1"/>
      <w:marLeft w:val="0"/>
      <w:marRight w:val="0"/>
      <w:marTop w:val="0"/>
      <w:marBottom w:val="0"/>
      <w:divBdr>
        <w:top w:val="none" w:sz="0" w:space="0" w:color="auto"/>
        <w:left w:val="none" w:sz="0" w:space="0" w:color="auto"/>
        <w:bottom w:val="none" w:sz="0" w:space="0" w:color="auto"/>
        <w:right w:val="none" w:sz="0" w:space="0" w:color="auto"/>
      </w:divBdr>
    </w:div>
    <w:div w:id="1092043608">
      <w:bodyDiv w:val="1"/>
      <w:marLeft w:val="0"/>
      <w:marRight w:val="0"/>
      <w:marTop w:val="0"/>
      <w:marBottom w:val="0"/>
      <w:divBdr>
        <w:top w:val="none" w:sz="0" w:space="0" w:color="auto"/>
        <w:left w:val="none" w:sz="0" w:space="0" w:color="auto"/>
        <w:bottom w:val="none" w:sz="0" w:space="0" w:color="auto"/>
        <w:right w:val="none" w:sz="0" w:space="0" w:color="auto"/>
      </w:divBdr>
    </w:div>
    <w:div w:id="1092245211">
      <w:bodyDiv w:val="1"/>
      <w:marLeft w:val="0"/>
      <w:marRight w:val="0"/>
      <w:marTop w:val="0"/>
      <w:marBottom w:val="0"/>
      <w:divBdr>
        <w:top w:val="none" w:sz="0" w:space="0" w:color="auto"/>
        <w:left w:val="none" w:sz="0" w:space="0" w:color="auto"/>
        <w:bottom w:val="none" w:sz="0" w:space="0" w:color="auto"/>
        <w:right w:val="none" w:sz="0" w:space="0" w:color="auto"/>
      </w:divBdr>
    </w:div>
    <w:div w:id="1092431877">
      <w:bodyDiv w:val="1"/>
      <w:marLeft w:val="0"/>
      <w:marRight w:val="0"/>
      <w:marTop w:val="0"/>
      <w:marBottom w:val="0"/>
      <w:divBdr>
        <w:top w:val="none" w:sz="0" w:space="0" w:color="auto"/>
        <w:left w:val="none" w:sz="0" w:space="0" w:color="auto"/>
        <w:bottom w:val="none" w:sz="0" w:space="0" w:color="auto"/>
        <w:right w:val="none" w:sz="0" w:space="0" w:color="auto"/>
      </w:divBdr>
    </w:div>
    <w:div w:id="1092435175">
      <w:bodyDiv w:val="1"/>
      <w:marLeft w:val="0"/>
      <w:marRight w:val="0"/>
      <w:marTop w:val="0"/>
      <w:marBottom w:val="0"/>
      <w:divBdr>
        <w:top w:val="none" w:sz="0" w:space="0" w:color="auto"/>
        <w:left w:val="none" w:sz="0" w:space="0" w:color="auto"/>
        <w:bottom w:val="none" w:sz="0" w:space="0" w:color="auto"/>
        <w:right w:val="none" w:sz="0" w:space="0" w:color="auto"/>
      </w:divBdr>
    </w:div>
    <w:div w:id="1092552295">
      <w:bodyDiv w:val="1"/>
      <w:marLeft w:val="0"/>
      <w:marRight w:val="0"/>
      <w:marTop w:val="0"/>
      <w:marBottom w:val="0"/>
      <w:divBdr>
        <w:top w:val="none" w:sz="0" w:space="0" w:color="auto"/>
        <w:left w:val="none" w:sz="0" w:space="0" w:color="auto"/>
        <w:bottom w:val="none" w:sz="0" w:space="0" w:color="auto"/>
        <w:right w:val="none" w:sz="0" w:space="0" w:color="auto"/>
      </w:divBdr>
    </w:div>
    <w:div w:id="1092819614">
      <w:bodyDiv w:val="1"/>
      <w:marLeft w:val="0"/>
      <w:marRight w:val="0"/>
      <w:marTop w:val="0"/>
      <w:marBottom w:val="0"/>
      <w:divBdr>
        <w:top w:val="none" w:sz="0" w:space="0" w:color="auto"/>
        <w:left w:val="none" w:sz="0" w:space="0" w:color="auto"/>
        <w:bottom w:val="none" w:sz="0" w:space="0" w:color="auto"/>
        <w:right w:val="none" w:sz="0" w:space="0" w:color="auto"/>
      </w:divBdr>
    </w:div>
    <w:div w:id="1092897407">
      <w:bodyDiv w:val="1"/>
      <w:marLeft w:val="0"/>
      <w:marRight w:val="0"/>
      <w:marTop w:val="0"/>
      <w:marBottom w:val="0"/>
      <w:divBdr>
        <w:top w:val="none" w:sz="0" w:space="0" w:color="auto"/>
        <w:left w:val="none" w:sz="0" w:space="0" w:color="auto"/>
        <w:bottom w:val="none" w:sz="0" w:space="0" w:color="auto"/>
        <w:right w:val="none" w:sz="0" w:space="0" w:color="auto"/>
      </w:divBdr>
    </w:div>
    <w:div w:id="1093011184">
      <w:bodyDiv w:val="1"/>
      <w:marLeft w:val="0"/>
      <w:marRight w:val="0"/>
      <w:marTop w:val="0"/>
      <w:marBottom w:val="0"/>
      <w:divBdr>
        <w:top w:val="none" w:sz="0" w:space="0" w:color="auto"/>
        <w:left w:val="none" w:sz="0" w:space="0" w:color="auto"/>
        <w:bottom w:val="none" w:sz="0" w:space="0" w:color="auto"/>
        <w:right w:val="none" w:sz="0" w:space="0" w:color="auto"/>
      </w:divBdr>
    </w:div>
    <w:div w:id="1093167232">
      <w:bodyDiv w:val="1"/>
      <w:marLeft w:val="0"/>
      <w:marRight w:val="0"/>
      <w:marTop w:val="0"/>
      <w:marBottom w:val="0"/>
      <w:divBdr>
        <w:top w:val="none" w:sz="0" w:space="0" w:color="auto"/>
        <w:left w:val="none" w:sz="0" w:space="0" w:color="auto"/>
        <w:bottom w:val="none" w:sz="0" w:space="0" w:color="auto"/>
        <w:right w:val="none" w:sz="0" w:space="0" w:color="auto"/>
      </w:divBdr>
    </w:div>
    <w:div w:id="1093475753">
      <w:bodyDiv w:val="1"/>
      <w:marLeft w:val="0"/>
      <w:marRight w:val="0"/>
      <w:marTop w:val="0"/>
      <w:marBottom w:val="0"/>
      <w:divBdr>
        <w:top w:val="none" w:sz="0" w:space="0" w:color="auto"/>
        <w:left w:val="none" w:sz="0" w:space="0" w:color="auto"/>
        <w:bottom w:val="none" w:sz="0" w:space="0" w:color="auto"/>
        <w:right w:val="none" w:sz="0" w:space="0" w:color="auto"/>
      </w:divBdr>
    </w:div>
    <w:div w:id="1093622070">
      <w:bodyDiv w:val="1"/>
      <w:marLeft w:val="0"/>
      <w:marRight w:val="0"/>
      <w:marTop w:val="0"/>
      <w:marBottom w:val="0"/>
      <w:divBdr>
        <w:top w:val="none" w:sz="0" w:space="0" w:color="auto"/>
        <w:left w:val="none" w:sz="0" w:space="0" w:color="auto"/>
        <w:bottom w:val="none" w:sz="0" w:space="0" w:color="auto"/>
        <w:right w:val="none" w:sz="0" w:space="0" w:color="auto"/>
      </w:divBdr>
    </w:div>
    <w:div w:id="1093628533">
      <w:bodyDiv w:val="1"/>
      <w:marLeft w:val="0"/>
      <w:marRight w:val="0"/>
      <w:marTop w:val="0"/>
      <w:marBottom w:val="0"/>
      <w:divBdr>
        <w:top w:val="none" w:sz="0" w:space="0" w:color="auto"/>
        <w:left w:val="none" w:sz="0" w:space="0" w:color="auto"/>
        <w:bottom w:val="none" w:sz="0" w:space="0" w:color="auto"/>
        <w:right w:val="none" w:sz="0" w:space="0" w:color="auto"/>
      </w:divBdr>
    </w:div>
    <w:div w:id="1093739578">
      <w:bodyDiv w:val="1"/>
      <w:marLeft w:val="0"/>
      <w:marRight w:val="0"/>
      <w:marTop w:val="0"/>
      <w:marBottom w:val="0"/>
      <w:divBdr>
        <w:top w:val="none" w:sz="0" w:space="0" w:color="auto"/>
        <w:left w:val="none" w:sz="0" w:space="0" w:color="auto"/>
        <w:bottom w:val="none" w:sz="0" w:space="0" w:color="auto"/>
        <w:right w:val="none" w:sz="0" w:space="0" w:color="auto"/>
      </w:divBdr>
    </w:div>
    <w:div w:id="1093815257">
      <w:bodyDiv w:val="1"/>
      <w:marLeft w:val="0"/>
      <w:marRight w:val="0"/>
      <w:marTop w:val="0"/>
      <w:marBottom w:val="0"/>
      <w:divBdr>
        <w:top w:val="none" w:sz="0" w:space="0" w:color="auto"/>
        <w:left w:val="none" w:sz="0" w:space="0" w:color="auto"/>
        <w:bottom w:val="none" w:sz="0" w:space="0" w:color="auto"/>
        <w:right w:val="none" w:sz="0" w:space="0" w:color="auto"/>
      </w:divBdr>
    </w:div>
    <w:div w:id="1093893214">
      <w:bodyDiv w:val="1"/>
      <w:marLeft w:val="0"/>
      <w:marRight w:val="0"/>
      <w:marTop w:val="0"/>
      <w:marBottom w:val="0"/>
      <w:divBdr>
        <w:top w:val="none" w:sz="0" w:space="0" w:color="auto"/>
        <w:left w:val="none" w:sz="0" w:space="0" w:color="auto"/>
        <w:bottom w:val="none" w:sz="0" w:space="0" w:color="auto"/>
        <w:right w:val="none" w:sz="0" w:space="0" w:color="auto"/>
      </w:divBdr>
    </w:div>
    <w:div w:id="1094203507">
      <w:bodyDiv w:val="1"/>
      <w:marLeft w:val="0"/>
      <w:marRight w:val="0"/>
      <w:marTop w:val="0"/>
      <w:marBottom w:val="0"/>
      <w:divBdr>
        <w:top w:val="none" w:sz="0" w:space="0" w:color="auto"/>
        <w:left w:val="none" w:sz="0" w:space="0" w:color="auto"/>
        <w:bottom w:val="none" w:sz="0" w:space="0" w:color="auto"/>
        <w:right w:val="none" w:sz="0" w:space="0" w:color="auto"/>
      </w:divBdr>
    </w:div>
    <w:div w:id="1094203600">
      <w:bodyDiv w:val="1"/>
      <w:marLeft w:val="0"/>
      <w:marRight w:val="0"/>
      <w:marTop w:val="0"/>
      <w:marBottom w:val="0"/>
      <w:divBdr>
        <w:top w:val="none" w:sz="0" w:space="0" w:color="auto"/>
        <w:left w:val="none" w:sz="0" w:space="0" w:color="auto"/>
        <w:bottom w:val="none" w:sz="0" w:space="0" w:color="auto"/>
        <w:right w:val="none" w:sz="0" w:space="0" w:color="auto"/>
      </w:divBdr>
    </w:div>
    <w:div w:id="1094327894">
      <w:bodyDiv w:val="1"/>
      <w:marLeft w:val="0"/>
      <w:marRight w:val="0"/>
      <w:marTop w:val="0"/>
      <w:marBottom w:val="0"/>
      <w:divBdr>
        <w:top w:val="none" w:sz="0" w:space="0" w:color="auto"/>
        <w:left w:val="none" w:sz="0" w:space="0" w:color="auto"/>
        <w:bottom w:val="none" w:sz="0" w:space="0" w:color="auto"/>
        <w:right w:val="none" w:sz="0" w:space="0" w:color="auto"/>
      </w:divBdr>
    </w:div>
    <w:div w:id="1094588121">
      <w:bodyDiv w:val="1"/>
      <w:marLeft w:val="0"/>
      <w:marRight w:val="0"/>
      <w:marTop w:val="0"/>
      <w:marBottom w:val="0"/>
      <w:divBdr>
        <w:top w:val="none" w:sz="0" w:space="0" w:color="auto"/>
        <w:left w:val="none" w:sz="0" w:space="0" w:color="auto"/>
        <w:bottom w:val="none" w:sz="0" w:space="0" w:color="auto"/>
        <w:right w:val="none" w:sz="0" w:space="0" w:color="auto"/>
      </w:divBdr>
    </w:div>
    <w:div w:id="1094672946">
      <w:bodyDiv w:val="1"/>
      <w:marLeft w:val="0"/>
      <w:marRight w:val="0"/>
      <w:marTop w:val="0"/>
      <w:marBottom w:val="0"/>
      <w:divBdr>
        <w:top w:val="none" w:sz="0" w:space="0" w:color="auto"/>
        <w:left w:val="none" w:sz="0" w:space="0" w:color="auto"/>
        <w:bottom w:val="none" w:sz="0" w:space="0" w:color="auto"/>
        <w:right w:val="none" w:sz="0" w:space="0" w:color="auto"/>
      </w:divBdr>
    </w:div>
    <w:div w:id="1094783133">
      <w:bodyDiv w:val="1"/>
      <w:marLeft w:val="0"/>
      <w:marRight w:val="0"/>
      <w:marTop w:val="0"/>
      <w:marBottom w:val="0"/>
      <w:divBdr>
        <w:top w:val="none" w:sz="0" w:space="0" w:color="auto"/>
        <w:left w:val="none" w:sz="0" w:space="0" w:color="auto"/>
        <w:bottom w:val="none" w:sz="0" w:space="0" w:color="auto"/>
        <w:right w:val="none" w:sz="0" w:space="0" w:color="auto"/>
      </w:divBdr>
    </w:div>
    <w:div w:id="1094789821">
      <w:bodyDiv w:val="1"/>
      <w:marLeft w:val="0"/>
      <w:marRight w:val="0"/>
      <w:marTop w:val="0"/>
      <w:marBottom w:val="0"/>
      <w:divBdr>
        <w:top w:val="none" w:sz="0" w:space="0" w:color="auto"/>
        <w:left w:val="none" w:sz="0" w:space="0" w:color="auto"/>
        <w:bottom w:val="none" w:sz="0" w:space="0" w:color="auto"/>
        <w:right w:val="none" w:sz="0" w:space="0" w:color="auto"/>
      </w:divBdr>
    </w:div>
    <w:div w:id="1094861865">
      <w:bodyDiv w:val="1"/>
      <w:marLeft w:val="0"/>
      <w:marRight w:val="0"/>
      <w:marTop w:val="0"/>
      <w:marBottom w:val="0"/>
      <w:divBdr>
        <w:top w:val="none" w:sz="0" w:space="0" w:color="auto"/>
        <w:left w:val="none" w:sz="0" w:space="0" w:color="auto"/>
        <w:bottom w:val="none" w:sz="0" w:space="0" w:color="auto"/>
        <w:right w:val="none" w:sz="0" w:space="0" w:color="auto"/>
      </w:divBdr>
    </w:div>
    <w:div w:id="1094933259">
      <w:bodyDiv w:val="1"/>
      <w:marLeft w:val="0"/>
      <w:marRight w:val="0"/>
      <w:marTop w:val="0"/>
      <w:marBottom w:val="0"/>
      <w:divBdr>
        <w:top w:val="none" w:sz="0" w:space="0" w:color="auto"/>
        <w:left w:val="none" w:sz="0" w:space="0" w:color="auto"/>
        <w:bottom w:val="none" w:sz="0" w:space="0" w:color="auto"/>
        <w:right w:val="none" w:sz="0" w:space="0" w:color="auto"/>
      </w:divBdr>
    </w:div>
    <w:div w:id="1094977041">
      <w:bodyDiv w:val="1"/>
      <w:marLeft w:val="0"/>
      <w:marRight w:val="0"/>
      <w:marTop w:val="0"/>
      <w:marBottom w:val="0"/>
      <w:divBdr>
        <w:top w:val="none" w:sz="0" w:space="0" w:color="auto"/>
        <w:left w:val="none" w:sz="0" w:space="0" w:color="auto"/>
        <w:bottom w:val="none" w:sz="0" w:space="0" w:color="auto"/>
        <w:right w:val="none" w:sz="0" w:space="0" w:color="auto"/>
      </w:divBdr>
    </w:div>
    <w:div w:id="1094977364">
      <w:bodyDiv w:val="1"/>
      <w:marLeft w:val="0"/>
      <w:marRight w:val="0"/>
      <w:marTop w:val="0"/>
      <w:marBottom w:val="0"/>
      <w:divBdr>
        <w:top w:val="none" w:sz="0" w:space="0" w:color="auto"/>
        <w:left w:val="none" w:sz="0" w:space="0" w:color="auto"/>
        <w:bottom w:val="none" w:sz="0" w:space="0" w:color="auto"/>
        <w:right w:val="none" w:sz="0" w:space="0" w:color="auto"/>
      </w:divBdr>
    </w:div>
    <w:div w:id="1095248243">
      <w:bodyDiv w:val="1"/>
      <w:marLeft w:val="0"/>
      <w:marRight w:val="0"/>
      <w:marTop w:val="0"/>
      <w:marBottom w:val="0"/>
      <w:divBdr>
        <w:top w:val="none" w:sz="0" w:space="0" w:color="auto"/>
        <w:left w:val="none" w:sz="0" w:space="0" w:color="auto"/>
        <w:bottom w:val="none" w:sz="0" w:space="0" w:color="auto"/>
        <w:right w:val="none" w:sz="0" w:space="0" w:color="auto"/>
      </w:divBdr>
    </w:div>
    <w:div w:id="1095322403">
      <w:bodyDiv w:val="1"/>
      <w:marLeft w:val="0"/>
      <w:marRight w:val="0"/>
      <w:marTop w:val="0"/>
      <w:marBottom w:val="0"/>
      <w:divBdr>
        <w:top w:val="none" w:sz="0" w:space="0" w:color="auto"/>
        <w:left w:val="none" w:sz="0" w:space="0" w:color="auto"/>
        <w:bottom w:val="none" w:sz="0" w:space="0" w:color="auto"/>
        <w:right w:val="none" w:sz="0" w:space="0" w:color="auto"/>
      </w:divBdr>
    </w:div>
    <w:div w:id="1095395096">
      <w:bodyDiv w:val="1"/>
      <w:marLeft w:val="0"/>
      <w:marRight w:val="0"/>
      <w:marTop w:val="0"/>
      <w:marBottom w:val="0"/>
      <w:divBdr>
        <w:top w:val="none" w:sz="0" w:space="0" w:color="auto"/>
        <w:left w:val="none" w:sz="0" w:space="0" w:color="auto"/>
        <w:bottom w:val="none" w:sz="0" w:space="0" w:color="auto"/>
        <w:right w:val="none" w:sz="0" w:space="0" w:color="auto"/>
      </w:divBdr>
    </w:div>
    <w:div w:id="1095396577">
      <w:bodyDiv w:val="1"/>
      <w:marLeft w:val="0"/>
      <w:marRight w:val="0"/>
      <w:marTop w:val="0"/>
      <w:marBottom w:val="0"/>
      <w:divBdr>
        <w:top w:val="none" w:sz="0" w:space="0" w:color="auto"/>
        <w:left w:val="none" w:sz="0" w:space="0" w:color="auto"/>
        <w:bottom w:val="none" w:sz="0" w:space="0" w:color="auto"/>
        <w:right w:val="none" w:sz="0" w:space="0" w:color="auto"/>
      </w:divBdr>
    </w:div>
    <w:div w:id="1095589712">
      <w:bodyDiv w:val="1"/>
      <w:marLeft w:val="0"/>
      <w:marRight w:val="0"/>
      <w:marTop w:val="0"/>
      <w:marBottom w:val="0"/>
      <w:divBdr>
        <w:top w:val="none" w:sz="0" w:space="0" w:color="auto"/>
        <w:left w:val="none" w:sz="0" w:space="0" w:color="auto"/>
        <w:bottom w:val="none" w:sz="0" w:space="0" w:color="auto"/>
        <w:right w:val="none" w:sz="0" w:space="0" w:color="auto"/>
      </w:divBdr>
    </w:div>
    <w:div w:id="1095591842">
      <w:bodyDiv w:val="1"/>
      <w:marLeft w:val="0"/>
      <w:marRight w:val="0"/>
      <w:marTop w:val="0"/>
      <w:marBottom w:val="0"/>
      <w:divBdr>
        <w:top w:val="none" w:sz="0" w:space="0" w:color="auto"/>
        <w:left w:val="none" w:sz="0" w:space="0" w:color="auto"/>
        <w:bottom w:val="none" w:sz="0" w:space="0" w:color="auto"/>
        <w:right w:val="none" w:sz="0" w:space="0" w:color="auto"/>
      </w:divBdr>
    </w:div>
    <w:div w:id="1095712098">
      <w:bodyDiv w:val="1"/>
      <w:marLeft w:val="0"/>
      <w:marRight w:val="0"/>
      <w:marTop w:val="0"/>
      <w:marBottom w:val="0"/>
      <w:divBdr>
        <w:top w:val="none" w:sz="0" w:space="0" w:color="auto"/>
        <w:left w:val="none" w:sz="0" w:space="0" w:color="auto"/>
        <w:bottom w:val="none" w:sz="0" w:space="0" w:color="auto"/>
        <w:right w:val="none" w:sz="0" w:space="0" w:color="auto"/>
      </w:divBdr>
    </w:div>
    <w:div w:id="1095784747">
      <w:bodyDiv w:val="1"/>
      <w:marLeft w:val="0"/>
      <w:marRight w:val="0"/>
      <w:marTop w:val="0"/>
      <w:marBottom w:val="0"/>
      <w:divBdr>
        <w:top w:val="none" w:sz="0" w:space="0" w:color="auto"/>
        <w:left w:val="none" w:sz="0" w:space="0" w:color="auto"/>
        <w:bottom w:val="none" w:sz="0" w:space="0" w:color="auto"/>
        <w:right w:val="none" w:sz="0" w:space="0" w:color="auto"/>
      </w:divBdr>
    </w:div>
    <w:div w:id="1095831859">
      <w:bodyDiv w:val="1"/>
      <w:marLeft w:val="0"/>
      <w:marRight w:val="0"/>
      <w:marTop w:val="0"/>
      <w:marBottom w:val="0"/>
      <w:divBdr>
        <w:top w:val="none" w:sz="0" w:space="0" w:color="auto"/>
        <w:left w:val="none" w:sz="0" w:space="0" w:color="auto"/>
        <w:bottom w:val="none" w:sz="0" w:space="0" w:color="auto"/>
        <w:right w:val="none" w:sz="0" w:space="0" w:color="auto"/>
      </w:divBdr>
    </w:div>
    <w:div w:id="1096167287">
      <w:bodyDiv w:val="1"/>
      <w:marLeft w:val="0"/>
      <w:marRight w:val="0"/>
      <w:marTop w:val="0"/>
      <w:marBottom w:val="0"/>
      <w:divBdr>
        <w:top w:val="none" w:sz="0" w:space="0" w:color="auto"/>
        <w:left w:val="none" w:sz="0" w:space="0" w:color="auto"/>
        <w:bottom w:val="none" w:sz="0" w:space="0" w:color="auto"/>
        <w:right w:val="none" w:sz="0" w:space="0" w:color="auto"/>
      </w:divBdr>
    </w:div>
    <w:div w:id="1096167558">
      <w:bodyDiv w:val="1"/>
      <w:marLeft w:val="0"/>
      <w:marRight w:val="0"/>
      <w:marTop w:val="0"/>
      <w:marBottom w:val="0"/>
      <w:divBdr>
        <w:top w:val="none" w:sz="0" w:space="0" w:color="auto"/>
        <w:left w:val="none" w:sz="0" w:space="0" w:color="auto"/>
        <w:bottom w:val="none" w:sz="0" w:space="0" w:color="auto"/>
        <w:right w:val="none" w:sz="0" w:space="0" w:color="auto"/>
      </w:divBdr>
    </w:div>
    <w:div w:id="1096289305">
      <w:bodyDiv w:val="1"/>
      <w:marLeft w:val="0"/>
      <w:marRight w:val="0"/>
      <w:marTop w:val="0"/>
      <w:marBottom w:val="0"/>
      <w:divBdr>
        <w:top w:val="none" w:sz="0" w:space="0" w:color="auto"/>
        <w:left w:val="none" w:sz="0" w:space="0" w:color="auto"/>
        <w:bottom w:val="none" w:sz="0" w:space="0" w:color="auto"/>
        <w:right w:val="none" w:sz="0" w:space="0" w:color="auto"/>
      </w:divBdr>
    </w:div>
    <w:div w:id="1096291948">
      <w:bodyDiv w:val="1"/>
      <w:marLeft w:val="0"/>
      <w:marRight w:val="0"/>
      <w:marTop w:val="0"/>
      <w:marBottom w:val="0"/>
      <w:divBdr>
        <w:top w:val="none" w:sz="0" w:space="0" w:color="auto"/>
        <w:left w:val="none" w:sz="0" w:space="0" w:color="auto"/>
        <w:bottom w:val="none" w:sz="0" w:space="0" w:color="auto"/>
        <w:right w:val="none" w:sz="0" w:space="0" w:color="auto"/>
      </w:divBdr>
    </w:div>
    <w:div w:id="1096363074">
      <w:bodyDiv w:val="1"/>
      <w:marLeft w:val="0"/>
      <w:marRight w:val="0"/>
      <w:marTop w:val="0"/>
      <w:marBottom w:val="0"/>
      <w:divBdr>
        <w:top w:val="none" w:sz="0" w:space="0" w:color="auto"/>
        <w:left w:val="none" w:sz="0" w:space="0" w:color="auto"/>
        <w:bottom w:val="none" w:sz="0" w:space="0" w:color="auto"/>
        <w:right w:val="none" w:sz="0" w:space="0" w:color="auto"/>
      </w:divBdr>
    </w:div>
    <w:div w:id="1096438831">
      <w:bodyDiv w:val="1"/>
      <w:marLeft w:val="0"/>
      <w:marRight w:val="0"/>
      <w:marTop w:val="0"/>
      <w:marBottom w:val="0"/>
      <w:divBdr>
        <w:top w:val="none" w:sz="0" w:space="0" w:color="auto"/>
        <w:left w:val="none" w:sz="0" w:space="0" w:color="auto"/>
        <w:bottom w:val="none" w:sz="0" w:space="0" w:color="auto"/>
        <w:right w:val="none" w:sz="0" w:space="0" w:color="auto"/>
      </w:divBdr>
    </w:div>
    <w:div w:id="1096483727">
      <w:bodyDiv w:val="1"/>
      <w:marLeft w:val="0"/>
      <w:marRight w:val="0"/>
      <w:marTop w:val="0"/>
      <w:marBottom w:val="0"/>
      <w:divBdr>
        <w:top w:val="none" w:sz="0" w:space="0" w:color="auto"/>
        <w:left w:val="none" w:sz="0" w:space="0" w:color="auto"/>
        <w:bottom w:val="none" w:sz="0" w:space="0" w:color="auto"/>
        <w:right w:val="none" w:sz="0" w:space="0" w:color="auto"/>
      </w:divBdr>
    </w:div>
    <w:div w:id="1096711819">
      <w:bodyDiv w:val="1"/>
      <w:marLeft w:val="0"/>
      <w:marRight w:val="0"/>
      <w:marTop w:val="0"/>
      <w:marBottom w:val="0"/>
      <w:divBdr>
        <w:top w:val="none" w:sz="0" w:space="0" w:color="auto"/>
        <w:left w:val="none" w:sz="0" w:space="0" w:color="auto"/>
        <w:bottom w:val="none" w:sz="0" w:space="0" w:color="auto"/>
        <w:right w:val="none" w:sz="0" w:space="0" w:color="auto"/>
      </w:divBdr>
    </w:div>
    <w:div w:id="1096824469">
      <w:bodyDiv w:val="1"/>
      <w:marLeft w:val="0"/>
      <w:marRight w:val="0"/>
      <w:marTop w:val="0"/>
      <w:marBottom w:val="0"/>
      <w:divBdr>
        <w:top w:val="none" w:sz="0" w:space="0" w:color="auto"/>
        <w:left w:val="none" w:sz="0" w:space="0" w:color="auto"/>
        <w:bottom w:val="none" w:sz="0" w:space="0" w:color="auto"/>
        <w:right w:val="none" w:sz="0" w:space="0" w:color="auto"/>
      </w:divBdr>
    </w:div>
    <w:div w:id="1096828170">
      <w:bodyDiv w:val="1"/>
      <w:marLeft w:val="0"/>
      <w:marRight w:val="0"/>
      <w:marTop w:val="0"/>
      <w:marBottom w:val="0"/>
      <w:divBdr>
        <w:top w:val="none" w:sz="0" w:space="0" w:color="auto"/>
        <w:left w:val="none" w:sz="0" w:space="0" w:color="auto"/>
        <w:bottom w:val="none" w:sz="0" w:space="0" w:color="auto"/>
        <w:right w:val="none" w:sz="0" w:space="0" w:color="auto"/>
      </w:divBdr>
    </w:div>
    <w:div w:id="1097017643">
      <w:bodyDiv w:val="1"/>
      <w:marLeft w:val="0"/>
      <w:marRight w:val="0"/>
      <w:marTop w:val="0"/>
      <w:marBottom w:val="0"/>
      <w:divBdr>
        <w:top w:val="none" w:sz="0" w:space="0" w:color="auto"/>
        <w:left w:val="none" w:sz="0" w:space="0" w:color="auto"/>
        <w:bottom w:val="none" w:sz="0" w:space="0" w:color="auto"/>
        <w:right w:val="none" w:sz="0" w:space="0" w:color="auto"/>
      </w:divBdr>
    </w:div>
    <w:div w:id="1097142268">
      <w:bodyDiv w:val="1"/>
      <w:marLeft w:val="0"/>
      <w:marRight w:val="0"/>
      <w:marTop w:val="0"/>
      <w:marBottom w:val="0"/>
      <w:divBdr>
        <w:top w:val="none" w:sz="0" w:space="0" w:color="auto"/>
        <w:left w:val="none" w:sz="0" w:space="0" w:color="auto"/>
        <w:bottom w:val="none" w:sz="0" w:space="0" w:color="auto"/>
        <w:right w:val="none" w:sz="0" w:space="0" w:color="auto"/>
      </w:divBdr>
    </w:div>
    <w:div w:id="1097365729">
      <w:bodyDiv w:val="1"/>
      <w:marLeft w:val="0"/>
      <w:marRight w:val="0"/>
      <w:marTop w:val="0"/>
      <w:marBottom w:val="0"/>
      <w:divBdr>
        <w:top w:val="none" w:sz="0" w:space="0" w:color="auto"/>
        <w:left w:val="none" w:sz="0" w:space="0" w:color="auto"/>
        <w:bottom w:val="none" w:sz="0" w:space="0" w:color="auto"/>
        <w:right w:val="none" w:sz="0" w:space="0" w:color="auto"/>
      </w:divBdr>
    </w:div>
    <w:div w:id="1097480793">
      <w:bodyDiv w:val="1"/>
      <w:marLeft w:val="0"/>
      <w:marRight w:val="0"/>
      <w:marTop w:val="0"/>
      <w:marBottom w:val="0"/>
      <w:divBdr>
        <w:top w:val="none" w:sz="0" w:space="0" w:color="auto"/>
        <w:left w:val="none" w:sz="0" w:space="0" w:color="auto"/>
        <w:bottom w:val="none" w:sz="0" w:space="0" w:color="auto"/>
        <w:right w:val="none" w:sz="0" w:space="0" w:color="auto"/>
      </w:divBdr>
    </w:div>
    <w:div w:id="1097558283">
      <w:bodyDiv w:val="1"/>
      <w:marLeft w:val="0"/>
      <w:marRight w:val="0"/>
      <w:marTop w:val="0"/>
      <w:marBottom w:val="0"/>
      <w:divBdr>
        <w:top w:val="none" w:sz="0" w:space="0" w:color="auto"/>
        <w:left w:val="none" w:sz="0" w:space="0" w:color="auto"/>
        <w:bottom w:val="none" w:sz="0" w:space="0" w:color="auto"/>
        <w:right w:val="none" w:sz="0" w:space="0" w:color="auto"/>
      </w:divBdr>
    </w:div>
    <w:div w:id="1097823774">
      <w:bodyDiv w:val="1"/>
      <w:marLeft w:val="0"/>
      <w:marRight w:val="0"/>
      <w:marTop w:val="0"/>
      <w:marBottom w:val="0"/>
      <w:divBdr>
        <w:top w:val="none" w:sz="0" w:space="0" w:color="auto"/>
        <w:left w:val="none" w:sz="0" w:space="0" w:color="auto"/>
        <w:bottom w:val="none" w:sz="0" w:space="0" w:color="auto"/>
        <w:right w:val="none" w:sz="0" w:space="0" w:color="auto"/>
      </w:divBdr>
    </w:div>
    <w:div w:id="1098064692">
      <w:bodyDiv w:val="1"/>
      <w:marLeft w:val="0"/>
      <w:marRight w:val="0"/>
      <w:marTop w:val="0"/>
      <w:marBottom w:val="0"/>
      <w:divBdr>
        <w:top w:val="none" w:sz="0" w:space="0" w:color="auto"/>
        <w:left w:val="none" w:sz="0" w:space="0" w:color="auto"/>
        <w:bottom w:val="none" w:sz="0" w:space="0" w:color="auto"/>
        <w:right w:val="none" w:sz="0" w:space="0" w:color="auto"/>
      </w:divBdr>
    </w:div>
    <w:div w:id="1098330492">
      <w:bodyDiv w:val="1"/>
      <w:marLeft w:val="0"/>
      <w:marRight w:val="0"/>
      <w:marTop w:val="0"/>
      <w:marBottom w:val="0"/>
      <w:divBdr>
        <w:top w:val="none" w:sz="0" w:space="0" w:color="auto"/>
        <w:left w:val="none" w:sz="0" w:space="0" w:color="auto"/>
        <w:bottom w:val="none" w:sz="0" w:space="0" w:color="auto"/>
        <w:right w:val="none" w:sz="0" w:space="0" w:color="auto"/>
      </w:divBdr>
    </w:div>
    <w:div w:id="1098406454">
      <w:bodyDiv w:val="1"/>
      <w:marLeft w:val="0"/>
      <w:marRight w:val="0"/>
      <w:marTop w:val="0"/>
      <w:marBottom w:val="0"/>
      <w:divBdr>
        <w:top w:val="none" w:sz="0" w:space="0" w:color="auto"/>
        <w:left w:val="none" w:sz="0" w:space="0" w:color="auto"/>
        <w:bottom w:val="none" w:sz="0" w:space="0" w:color="auto"/>
        <w:right w:val="none" w:sz="0" w:space="0" w:color="auto"/>
      </w:divBdr>
    </w:div>
    <w:div w:id="1098599095">
      <w:bodyDiv w:val="1"/>
      <w:marLeft w:val="0"/>
      <w:marRight w:val="0"/>
      <w:marTop w:val="0"/>
      <w:marBottom w:val="0"/>
      <w:divBdr>
        <w:top w:val="none" w:sz="0" w:space="0" w:color="auto"/>
        <w:left w:val="none" w:sz="0" w:space="0" w:color="auto"/>
        <w:bottom w:val="none" w:sz="0" w:space="0" w:color="auto"/>
        <w:right w:val="none" w:sz="0" w:space="0" w:color="auto"/>
      </w:divBdr>
    </w:div>
    <w:div w:id="1098602212">
      <w:bodyDiv w:val="1"/>
      <w:marLeft w:val="0"/>
      <w:marRight w:val="0"/>
      <w:marTop w:val="0"/>
      <w:marBottom w:val="0"/>
      <w:divBdr>
        <w:top w:val="none" w:sz="0" w:space="0" w:color="auto"/>
        <w:left w:val="none" w:sz="0" w:space="0" w:color="auto"/>
        <w:bottom w:val="none" w:sz="0" w:space="0" w:color="auto"/>
        <w:right w:val="none" w:sz="0" w:space="0" w:color="auto"/>
      </w:divBdr>
    </w:div>
    <w:div w:id="1098987171">
      <w:bodyDiv w:val="1"/>
      <w:marLeft w:val="0"/>
      <w:marRight w:val="0"/>
      <w:marTop w:val="0"/>
      <w:marBottom w:val="0"/>
      <w:divBdr>
        <w:top w:val="none" w:sz="0" w:space="0" w:color="auto"/>
        <w:left w:val="none" w:sz="0" w:space="0" w:color="auto"/>
        <w:bottom w:val="none" w:sz="0" w:space="0" w:color="auto"/>
        <w:right w:val="none" w:sz="0" w:space="0" w:color="auto"/>
      </w:divBdr>
    </w:div>
    <w:div w:id="1098988198">
      <w:bodyDiv w:val="1"/>
      <w:marLeft w:val="0"/>
      <w:marRight w:val="0"/>
      <w:marTop w:val="0"/>
      <w:marBottom w:val="0"/>
      <w:divBdr>
        <w:top w:val="none" w:sz="0" w:space="0" w:color="auto"/>
        <w:left w:val="none" w:sz="0" w:space="0" w:color="auto"/>
        <w:bottom w:val="none" w:sz="0" w:space="0" w:color="auto"/>
        <w:right w:val="none" w:sz="0" w:space="0" w:color="auto"/>
      </w:divBdr>
    </w:div>
    <w:div w:id="1099062827">
      <w:bodyDiv w:val="1"/>
      <w:marLeft w:val="0"/>
      <w:marRight w:val="0"/>
      <w:marTop w:val="0"/>
      <w:marBottom w:val="0"/>
      <w:divBdr>
        <w:top w:val="none" w:sz="0" w:space="0" w:color="auto"/>
        <w:left w:val="none" w:sz="0" w:space="0" w:color="auto"/>
        <w:bottom w:val="none" w:sz="0" w:space="0" w:color="auto"/>
        <w:right w:val="none" w:sz="0" w:space="0" w:color="auto"/>
      </w:divBdr>
    </w:div>
    <w:div w:id="1099105879">
      <w:bodyDiv w:val="1"/>
      <w:marLeft w:val="0"/>
      <w:marRight w:val="0"/>
      <w:marTop w:val="0"/>
      <w:marBottom w:val="0"/>
      <w:divBdr>
        <w:top w:val="none" w:sz="0" w:space="0" w:color="auto"/>
        <w:left w:val="none" w:sz="0" w:space="0" w:color="auto"/>
        <w:bottom w:val="none" w:sz="0" w:space="0" w:color="auto"/>
        <w:right w:val="none" w:sz="0" w:space="0" w:color="auto"/>
      </w:divBdr>
    </w:div>
    <w:div w:id="1099106425">
      <w:bodyDiv w:val="1"/>
      <w:marLeft w:val="0"/>
      <w:marRight w:val="0"/>
      <w:marTop w:val="0"/>
      <w:marBottom w:val="0"/>
      <w:divBdr>
        <w:top w:val="none" w:sz="0" w:space="0" w:color="auto"/>
        <w:left w:val="none" w:sz="0" w:space="0" w:color="auto"/>
        <w:bottom w:val="none" w:sz="0" w:space="0" w:color="auto"/>
        <w:right w:val="none" w:sz="0" w:space="0" w:color="auto"/>
      </w:divBdr>
    </w:div>
    <w:div w:id="1099641539">
      <w:bodyDiv w:val="1"/>
      <w:marLeft w:val="0"/>
      <w:marRight w:val="0"/>
      <w:marTop w:val="0"/>
      <w:marBottom w:val="0"/>
      <w:divBdr>
        <w:top w:val="none" w:sz="0" w:space="0" w:color="auto"/>
        <w:left w:val="none" w:sz="0" w:space="0" w:color="auto"/>
        <w:bottom w:val="none" w:sz="0" w:space="0" w:color="auto"/>
        <w:right w:val="none" w:sz="0" w:space="0" w:color="auto"/>
      </w:divBdr>
    </w:div>
    <w:div w:id="1099713804">
      <w:bodyDiv w:val="1"/>
      <w:marLeft w:val="0"/>
      <w:marRight w:val="0"/>
      <w:marTop w:val="0"/>
      <w:marBottom w:val="0"/>
      <w:divBdr>
        <w:top w:val="none" w:sz="0" w:space="0" w:color="auto"/>
        <w:left w:val="none" w:sz="0" w:space="0" w:color="auto"/>
        <w:bottom w:val="none" w:sz="0" w:space="0" w:color="auto"/>
        <w:right w:val="none" w:sz="0" w:space="0" w:color="auto"/>
      </w:divBdr>
    </w:div>
    <w:div w:id="1099718996">
      <w:bodyDiv w:val="1"/>
      <w:marLeft w:val="0"/>
      <w:marRight w:val="0"/>
      <w:marTop w:val="0"/>
      <w:marBottom w:val="0"/>
      <w:divBdr>
        <w:top w:val="none" w:sz="0" w:space="0" w:color="auto"/>
        <w:left w:val="none" w:sz="0" w:space="0" w:color="auto"/>
        <w:bottom w:val="none" w:sz="0" w:space="0" w:color="auto"/>
        <w:right w:val="none" w:sz="0" w:space="0" w:color="auto"/>
      </w:divBdr>
    </w:div>
    <w:div w:id="1099839410">
      <w:bodyDiv w:val="1"/>
      <w:marLeft w:val="0"/>
      <w:marRight w:val="0"/>
      <w:marTop w:val="0"/>
      <w:marBottom w:val="0"/>
      <w:divBdr>
        <w:top w:val="none" w:sz="0" w:space="0" w:color="auto"/>
        <w:left w:val="none" w:sz="0" w:space="0" w:color="auto"/>
        <w:bottom w:val="none" w:sz="0" w:space="0" w:color="auto"/>
        <w:right w:val="none" w:sz="0" w:space="0" w:color="auto"/>
      </w:divBdr>
    </w:div>
    <w:div w:id="1099914308">
      <w:bodyDiv w:val="1"/>
      <w:marLeft w:val="0"/>
      <w:marRight w:val="0"/>
      <w:marTop w:val="0"/>
      <w:marBottom w:val="0"/>
      <w:divBdr>
        <w:top w:val="none" w:sz="0" w:space="0" w:color="auto"/>
        <w:left w:val="none" w:sz="0" w:space="0" w:color="auto"/>
        <w:bottom w:val="none" w:sz="0" w:space="0" w:color="auto"/>
        <w:right w:val="none" w:sz="0" w:space="0" w:color="auto"/>
      </w:divBdr>
    </w:div>
    <w:div w:id="1100029110">
      <w:bodyDiv w:val="1"/>
      <w:marLeft w:val="0"/>
      <w:marRight w:val="0"/>
      <w:marTop w:val="0"/>
      <w:marBottom w:val="0"/>
      <w:divBdr>
        <w:top w:val="none" w:sz="0" w:space="0" w:color="auto"/>
        <w:left w:val="none" w:sz="0" w:space="0" w:color="auto"/>
        <w:bottom w:val="none" w:sz="0" w:space="0" w:color="auto"/>
        <w:right w:val="none" w:sz="0" w:space="0" w:color="auto"/>
      </w:divBdr>
    </w:div>
    <w:div w:id="1100102324">
      <w:bodyDiv w:val="1"/>
      <w:marLeft w:val="0"/>
      <w:marRight w:val="0"/>
      <w:marTop w:val="0"/>
      <w:marBottom w:val="0"/>
      <w:divBdr>
        <w:top w:val="none" w:sz="0" w:space="0" w:color="auto"/>
        <w:left w:val="none" w:sz="0" w:space="0" w:color="auto"/>
        <w:bottom w:val="none" w:sz="0" w:space="0" w:color="auto"/>
        <w:right w:val="none" w:sz="0" w:space="0" w:color="auto"/>
      </w:divBdr>
    </w:div>
    <w:div w:id="1100175810">
      <w:bodyDiv w:val="1"/>
      <w:marLeft w:val="0"/>
      <w:marRight w:val="0"/>
      <w:marTop w:val="0"/>
      <w:marBottom w:val="0"/>
      <w:divBdr>
        <w:top w:val="none" w:sz="0" w:space="0" w:color="auto"/>
        <w:left w:val="none" w:sz="0" w:space="0" w:color="auto"/>
        <w:bottom w:val="none" w:sz="0" w:space="0" w:color="auto"/>
        <w:right w:val="none" w:sz="0" w:space="0" w:color="auto"/>
      </w:divBdr>
    </w:div>
    <w:div w:id="1100180681">
      <w:bodyDiv w:val="1"/>
      <w:marLeft w:val="0"/>
      <w:marRight w:val="0"/>
      <w:marTop w:val="0"/>
      <w:marBottom w:val="0"/>
      <w:divBdr>
        <w:top w:val="none" w:sz="0" w:space="0" w:color="auto"/>
        <w:left w:val="none" w:sz="0" w:space="0" w:color="auto"/>
        <w:bottom w:val="none" w:sz="0" w:space="0" w:color="auto"/>
        <w:right w:val="none" w:sz="0" w:space="0" w:color="auto"/>
      </w:divBdr>
    </w:div>
    <w:div w:id="1100182456">
      <w:bodyDiv w:val="1"/>
      <w:marLeft w:val="0"/>
      <w:marRight w:val="0"/>
      <w:marTop w:val="0"/>
      <w:marBottom w:val="0"/>
      <w:divBdr>
        <w:top w:val="none" w:sz="0" w:space="0" w:color="auto"/>
        <w:left w:val="none" w:sz="0" w:space="0" w:color="auto"/>
        <w:bottom w:val="none" w:sz="0" w:space="0" w:color="auto"/>
        <w:right w:val="none" w:sz="0" w:space="0" w:color="auto"/>
      </w:divBdr>
    </w:div>
    <w:div w:id="1100224215">
      <w:bodyDiv w:val="1"/>
      <w:marLeft w:val="0"/>
      <w:marRight w:val="0"/>
      <w:marTop w:val="0"/>
      <w:marBottom w:val="0"/>
      <w:divBdr>
        <w:top w:val="none" w:sz="0" w:space="0" w:color="auto"/>
        <w:left w:val="none" w:sz="0" w:space="0" w:color="auto"/>
        <w:bottom w:val="none" w:sz="0" w:space="0" w:color="auto"/>
        <w:right w:val="none" w:sz="0" w:space="0" w:color="auto"/>
      </w:divBdr>
    </w:div>
    <w:div w:id="1100370240">
      <w:bodyDiv w:val="1"/>
      <w:marLeft w:val="0"/>
      <w:marRight w:val="0"/>
      <w:marTop w:val="0"/>
      <w:marBottom w:val="0"/>
      <w:divBdr>
        <w:top w:val="none" w:sz="0" w:space="0" w:color="auto"/>
        <w:left w:val="none" w:sz="0" w:space="0" w:color="auto"/>
        <w:bottom w:val="none" w:sz="0" w:space="0" w:color="auto"/>
        <w:right w:val="none" w:sz="0" w:space="0" w:color="auto"/>
      </w:divBdr>
    </w:div>
    <w:div w:id="1100371015">
      <w:bodyDiv w:val="1"/>
      <w:marLeft w:val="0"/>
      <w:marRight w:val="0"/>
      <w:marTop w:val="0"/>
      <w:marBottom w:val="0"/>
      <w:divBdr>
        <w:top w:val="none" w:sz="0" w:space="0" w:color="auto"/>
        <w:left w:val="none" w:sz="0" w:space="0" w:color="auto"/>
        <w:bottom w:val="none" w:sz="0" w:space="0" w:color="auto"/>
        <w:right w:val="none" w:sz="0" w:space="0" w:color="auto"/>
      </w:divBdr>
    </w:div>
    <w:div w:id="1100495099">
      <w:bodyDiv w:val="1"/>
      <w:marLeft w:val="0"/>
      <w:marRight w:val="0"/>
      <w:marTop w:val="0"/>
      <w:marBottom w:val="0"/>
      <w:divBdr>
        <w:top w:val="none" w:sz="0" w:space="0" w:color="auto"/>
        <w:left w:val="none" w:sz="0" w:space="0" w:color="auto"/>
        <w:bottom w:val="none" w:sz="0" w:space="0" w:color="auto"/>
        <w:right w:val="none" w:sz="0" w:space="0" w:color="auto"/>
      </w:divBdr>
    </w:div>
    <w:div w:id="1100876399">
      <w:bodyDiv w:val="1"/>
      <w:marLeft w:val="0"/>
      <w:marRight w:val="0"/>
      <w:marTop w:val="0"/>
      <w:marBottom w:val="0"/>
      <w:divBdr>
        <w:top w:val="none" w:sz="0" w:space="0" w:color="auto"/>
        <w:left w:val="none" w:sz="0" w:space="0" w:color="auto"/>
        <w:bottom w:val="none" w:sz="0" w:space="0" w:color="auto"/>
        <w:right w:val="none" w:sz="0" w:space="0" w:color="auto"/>
      </w:divBdr>
    </w:div>
    <w:div w:id="1100956588">
      <w:bodyDiv w:val="1"/>
      <w:marLeft w:val="0"/>
      <w:marRight w:val="0"/>
      <w:marTop w:val="0"/>
      <w:marBottom w:val="0"/>
      <w:divBdr>
        <w:top w:val="none" w:sz="0" w:space="0" w:color="auto"/>
        <w:left w:val="none" w:sz="0" w:space="0" w:color="auto"/>
        <w:bottom w:val="none" w:sz="0" w:space="0" w:color="auto"/>
        <w:right w:val="none" w:sz="0" w:space="0" w:color="auto"/>
      </w:divBdr>
    </w:div>
    <w:div w:id="1101023467">
      <w:bodyDiv w:val="1"/>
      <w:marLeft w:val="0"/>
      <w:marRight w:val="0"/>
      <w:marTop w:val="0"/>
      <w:marBottom w:val="0"/>
      <w:divBdr>
        <w:top w:val="none" w:sz="0" w:space="0" w:color="auto"/>
        <w:left w:val="none" w:sz="0" w:space="0" w:color="auto"/>
        <w:bottom w:val="none" w:sz="0" w:space="0" w:color="auto"/>
        <w:right w:val="none" w:sz="0" w:space="0" w:color="auto"/>
      </w:divBdr>
    </w:div>
    <w:div w:id="1101025132">
      <w:bodyDiv w:val="1"/>
      <w:marLeft w:val="0"/>
      <w:marRight w:val="0"/>
      <w:marTop w:val="0"/>
      <w:marBottom w:val="0"/>
      <w:divBdr>
        <w:top w:val="none" w:sz="0" w:space="0" w:color="auto"/>
        <w:left w:val="none" w:sz="0" w:space="0" w:color="auto"/>
        <w:bottom w:val="none" w:sz="0" w:space="0" w:color="auto"/>
        <w:right w:val="none" w:sz="0" w:space="0" w:color="auto"/>
      </w:divBdr>
    </w:div>
    <w:div w:id="1101027383">
      <w:bodyDiv w:val="1"/>
      <w:marLeft w:val="0"/>
      <w:marRight w:val="0"/>
      <w:marTop w:val="0"/>
      <w:marBottom w:val="0"/>
      <w:divBdr>
        <w:top w:val="none" w:sz="0" w:space="0" w:color="auto"/>
        <w:left w:val="none" w:sz="0" w:space="0" w:color="auto"/>
        <w:bottom w:val="none" w:sz="0" w:space="0" w:color="auto"/>
        <w:right w:val="none" w:sz="0" w:space="0" w:color="auto"/>
      </w:divBdr>
    </w:div>
    <w:div w:id="1101220354">
      <w:bodyDiv w:val="1"/>
      <w:marLeft w:val="0"/>
      <w:marRight w:val="0"/>
      <w:marTop w:val="0"/>
      <w:marBottom w:val="0"/>
      <w:divBdr>
        <w:top w:val="none" w:sz="0" w:space="0" w:color="auto"/>
        <w:left w:val="none" w:sz="0" w:space="0" w:color="auto"/>
        <w:bottom w:val="none" w:sz="0" w:space="0" w:color="auto"/>
        <w:right w:val="none" w:sz="0" w:space="0" w:color="auto"/>
      </w:divBdr>
    </w:div>
    <w:div w:id="1101224805">
      <w:bodyDiv w:val="1"/>
      <w:marLeft w:val="0"/>
      <w:marRight w:val="0"/>
      <w:marTop w:val="0"/>
      <w:marBottom w:val="0"/>
      <w:divBdr>
        <w:top w:val="none" w:sz="0" w:space="0" w:color="auto"/>
        <w:left w:val="none" w:sz="0" w:space="0" w:color="auto"/>
        <w:bottom w:val="none" w:sz="0" w:space="0" w:color="auto"/>
        <w:right w:val="none" w:sz="0" w:space="0" w:color="auto"/>
      </w:divBdr>
    </w:div>
    <w:div w:id="1101293817">
      <w:bodyDiv w:val="1"/>
      <w:marLeft w:val="0"/>
      <w:marRight w:val="0"/>
      <w:marTop w:val="0"/>
      <w:marBottom w:val="0"/>
      <w:divBdr>
        <w:top w:val="none" w:sz="0" w:space="0" w:color="auto"/>
        <w:left w:val="none" w:sz="0" w:space="0" w:color="auto"/>
        <w:bottom w:val="none" w:sz="0" w:space="0" w:color="auto"/>
        <w:right w:val="none" w:sz="0" w:space="0" w:color="auto"/>
      </w:divBdr>
    </w:div>
    <w:div w:id="1101489823">
      <w:bodyDiv w:val="1"/>
      <w:marLeft w:val="0"/>
      <w:marRight w:val="0"/>
      <w:marTop w:val="0"/>
      <w:marBottom w:val="0"/>
      <w:divBdr>
        <w:top w:val="none" w:sz="0" w:space="0" w:color="auto"/>
        <w:left w:val="none" w:sz="0" w:space="0" w:color="auto"/>
        <w:bottom w:val="none" w:sz="0" w:space="0" w:color="auto"/>
        <w:right w:val="none" w:sz="0" w:space="0" w:color="auto"/>
      </w:divBdr>
    </w:div>
    <w:div w:id="1101875521">
      <w:bodyDiv w:val="1"/>
      <w:marLeft w:val="0"/>
      <w:marRight w:val="0"/>
      <w:marTop w:val="0"/>
      <w:marBottom w:val="0"/>
      <w:divBdr>
        <w:top w:val="none" w:sz="0" w:space="0" w:color="auto"/>
        <w:left w:val="none" w:sz="0" w:space="0" w:color="auto"/>
        <w:bottom w:val="none" w:sz="0" w:space="0" w:color="auto"/>
        <w:right w:val="none" w:sz="0" w:space="0" w:color="auto"/>
      </w:divBdr>
    </w:div>
    <w:div w:id="1101991369">
      <w:bodyDiv w:val="1"/>
      <w:marLeft w:val="0"/>
      <w:marRight w:val="0"/>
      <w:marTop w:val="0"/>
      <w:marBottom w:val="0"/>
      <w:divBdr>
        <w:top w:val="none" w:sz="0" w:space="0" w:color="auto"/>
        <w:left w:val="none" w:sz="0" w:space="0" w:color="auto"/>
        <w:bottom w:val="none" w:sz="0" w:space="0" w:color="auto"/>
        <w:right w:val="none" w:sz="0" w:space="0" w:color="auto"/>
      </w:divBdr>
    </w:div>
    <w:div w:id="1101993937">
      <w:bodyDiv w:val="1"/>
      <w:marLeft w:val="0"/>
      <w:marRight w:val="0"/>
      <w:marTop w:val="0"/>
      <w:marBottom w:val="0"/>
      <w:divBdr>
        <w:top w:val="none" w:sz="0" w:space="0" w:color="auto"/>
        <w:left w:val="none" w:sz="0" w:space="0" w:color="auto"/>
        <w:bottom w:val="none" w:sz="0" w:space="0" w:color="auto"/>
        <w:right w:val="none" w:sz="0" w:space="0" w:color="auto"/>
      </w:divBdr>
    </w:div>
    <w:div w:id="1101998952">
      <w:bodyDiv w:val="1"/>
      <w:marLeft w:val="0"/>
      <w:marRight w:val="0"/>
      <w:marTop w:val="0"/>
      <w:marBottom w:val="0"/>
      <w:divBdr>
        <w:top w:val="none" w:sz="0" w:space="0" w:color="auto"/>
        <w:left w:val="none" w:sz="0" w:space="0" w:color="auto"/>
        <w:bottom w:val="none" w:sz="0" w:space="0" w:color="auto"/>
        <w:right w:val="none" w:sz="0" w:space="0" w:color="auto"/>
      </w:divBdr>
    </w:div>
    <w:div w:id="1102459896">
      <w:bodyDiv w:val="1"/>
      <w:marLeft w:val="0"/>
      <w:marRight w:val="0"/>
      <w:marTop w:val="0"/>
      <w:marBottom w:val="0"/>
      <w:divBdr>
        <w:top w:val="none" w:sz="0" w:space="0" w:color="auto"/>
        <w:left w:val="none" w:sz="0" w:space="0" w:color="auto"/>
        <w:bottom w:val="none" w:sz="0" w:space="0" w:color="auto"/>
        <w:right w:val="none" w:sz="0" w:space="0" w:color="auto"/>
      </w:divBdr>
    </w:div>
    <w:div w:id="1102460238">
      <w:bodyDiv w:val="1"/>
      <w:marLeft w:val="0"/>
      <w:marRight w:val="0"/>
      <w:marTop w:val="0"/>
      <w:marBottom w:val="0"/>
      <w:divBdr>
        <w:top w:val="none" w:sz="0" w:space="0" w:color="auto"/>
        <w:left w:val="none" w:sz="0" w:space="0" w:color="auto"/>
        <w:bottom w:val="none" w:sz="0" w:space="0" w:color="auto"/>
        <w:right w:val="none" w:sz="0" w:space="0" w:color="auto"/>
      </w:divBdr>
    </w:div>
    <w:div w:id="1102534389">
      <w:bodyDiv w:val="1"/>
      <w:marLeft w:val="0"/>
      <w:marRight w:val="0"/>
      <w:marTop w:val="0"/>
      <w:marBottom w:val="0"/>
      <w:divBdr>
        <w:top w:val="none" w:sz="0" w:space="0" w:color="auto"/>
        <w:left w:val="none" w:sz="0" w:space="0" w:color="auto"/>
        <w:bottom w:val="none" w:sz="0" w:space="0" w:color="auto"/>
        <w:right w:val="none" w:sz="0" w:space="0" w:color="auto"/>
      </w:divBdr>
    </w:div>
    <w:div w:id="1102916616">
      <w:bodyDiv w:val="1"/>
      <w:marLeft w:val="0"/>
      <w:marRight w:val="0"/>
      <w:marTop w:val="0"/>
      <w:marBottom w:val="0"/>
      <w:divBdr>
        <w:top w:val="none" w:sz="0" w:space="0" w:color="auto"/>
        <w:left w:val="none" w:sz="0" w:space="0" w:color="auto"/>
        <w:bottom w:val="none" w:sz="0" w:space="0" w:color="auto"/>
        <w:right w:val="none" w:sz="0" w:space="0" w:color="auto"/>
      </w:divBdr>
    </w:div>
    <w:div w:id="1103107259">
      <w:bodyDiv w:val="1"/>
      <w:marLeft w:val="0"/>
      <w:marRight w:val="0"/>
      <w:marTop w:val="0"/>
      <w:marBottom w:val="0"/>
      <w:divBdr>
        <w:top w:val="none" w:sz="0" w:space="0" w:color="auto"/>
        <w:left w:val="none" w:sz="0" w:space="0" w:color="auto"/>
        <w:bottom w:val="none" w:sz="0" w:space="0" w:color="auto"/>
        <w:right w:val="none" w:sz="0" w:space="0" w:color="auto"/>
      </w:divBdr>
    </w:div>
    <w:div w:id="1103114948">
      <w:bodyDiv w:val="1"/>
      <w:marLeft w:val="0"/>
      <w:marRight w:val="0"/>
      <w:marTop w:val="0"/>
      <w:marBottom w:val="0"/>
      <w:divBdr>
        <w:top w:val="none" w:sz="0" w:space="0" w:color="auto"/>
        <w:left w:val="none" w:sz="0" w:space="0" w:color="auto"/>
        <w:bottom w:val="none" w:sz="0" w:space="0" w:color="auto"/>
        <w:right w:val="none" w:sz="0" w:space="0" w:color="auto"/>
      </w:divBdr>
    </w:div>
    <w:div w:id="1103457126">
      <w:bodyDiv w:val="1"/>
      <w:marLeft w:val="0"/>
      <w:marRight w:val="0"/>
      <w:marTop w:val="0"/>
      <w:marBottom w:val="0"/>
      <w:divBdr>
        <w:top w:val="none" w:sz="0" w:space="0" w:color="auto"/>
        <w:left w:val="none" w:sz="0" w:space="0" w:color="auto"/>
        <w:bottom w:val="none" w:sz="0" w:space="0" w:color="auto"/>
        <w:right w:val="none" w:sz="0" w:space="0" w:color="auto"/>
      </w:divBdr>
    </w:div>
    <w:div w:id="1103651498">
      <w:bodyDiv w:val="1"/>
      <w:marLeft w:val="0"/>
      <w:marRight w:val="0"/>
      <w:marTop w:val="0"/>
      <w:marBottom w:val="0"/>
      <w:divBdr>
        <w:top w:val="none" w:sz="0" w:space="0" w:color="auto"/>
        <w:left w:val="none" w:sz="0" w:space="0" w:color="auto"/>
        <w:bottom w:val="none" w:sz="0" w:space="0" w:color="auto"/>
        <w:right w:val="none" w:sz="0" w:space="0" w:color="auto"/>
      </w:divBdr>
    </w:div>
    <w:div w:id="1103771330">
      <w:bodyDiv w:val="1"/>
      <w:marLeft w:val="0"/>
      <w:marRight w:val="0"/>
      <w:marTop w:val="0"/>
      <w:marBottom w:val="0"/>
      <w:divBdr>
        <w:top w:val="none" w:sz="0" w:space="0" w:color="auto"/>
        <w:left w:val="none" w:sz="0" w:space="0" w:color="auto"/>
        <w:bottom w:val="none" w:sz="0" w:space="0" w:color="auto"/>
        <w:right w:val="none" w:sz="0" w:space="0" w:color="auto"/>
      </w:divBdr>
    </w:div>
    <w:div w:id="1103957674">
      <w:bodyDiv w:val="1"/>
      <w:marLeft w:val="0"/>
      <w:marRight w:val="0"/>
      <w:marTop w:val="0"/>
      <w:marBottom w:val="0"/>
      <w:divBdr>
        <w:top w:val="none" w:sz="0" w:space="0" w:color="auto"/>
        <w:left w:val="none" w:sz="0" w:space="0" w:color="auto"/>
        <w:bottom w:val="none" w:sz="0" w:space="0" w:color="auto"/>
        <w:right w:val="none" w:sz="0" w:space="0" w:color="auto"/>
      </w:divBdr>
    </w:div>
    <w:div w:id="1104038518">
      <w:bodyDiv w:val="1"/>
      <w:marLeft w:val="0"/>
      <w:marRight w:val="0"/>
      <w:marTop w:val="0"/>
      <w:marBottom w:val="0"/>
      <w:divBdr>
        <w:top w:val="none" w:sz="0" w:space="0" w:color="auto"/>
        <w:left w:val="none" w:sz="0" w:space="0" w:color="auto"/>
        <w:bottom w:val="none" w:sz="0" w:space="0" w:color="auto"/>
        <w:right w:val="none" w:sz="0" w:space="0" w:color="auto"/>
      </w:divBdr>
    </w:div>
    <w:div w:id="1104105835">
      <w:bodyDiv w:val="1"/>
      <w:marLeft w:val="0"/>
      <w:marRight w:val="0"/>
      <w:marTop w:val="0"/>
      <w:marBottom w:val="0"/>
      <w:divBdr>
        <w:top w:val="none" w:sz="0" w:space="0" w:color="auto"/>
        <w:left w:val="none" w:sz="0" w:space="0" w:color="auto"/>
        <w:bottom w:val="none" w:sz="0" w:space="0" w:color="auto"/>
        <w:right w:val="none" w:sz="0" w:space="0" w:color="auto"/>
      </w:divBdr>
    </w:div>
    <w:div w:id="1104107901">
      <w:bodyDiv w:val="1"/>
      <w:marLeft w:val="0"/>
      <w:marRight w:val="0"/>
      <w:marTop w:val="0"/>
      <w:marBottom w:val="0"/>
      <w:divBdr>
        <w:top w:val="none" w:sz="0" w:space="0" w:color="auto"/>
        <w:left w:val="none" w:sz="0" w:space="0" w:color="auto"/>
        <w:bottom w:val="none" w:sz="0" w:space="0" w:color="auto"/>
        <w:right w:val="none" w:sz="0" w:space="0" w:color="auto"/>
      </w:divBdr>
    </w:div>
    <w:div w:id="1104113637">
      <w:bodyDiv w:val="1"/>
      <w:marLeft w:val="0"/>
      <w:marRight w:val="0"/>
      <w:marTop w:val="0"/>
      <w:marBottom w:val="0"/>
      <w:divBdr>
        <w:top w:val="none" w:sz="0" w:space="0" w:color="auto"/>
        <w:left w:val="none" w:sz="0" w:space="0" w:color="auto"/>
        <w:bottom w:val="none" w:sz="0" w:space="0" w:color="auto"/>
        <w:right w:val="none" w:sz="0" w:space="0" w:color="auto"/>
      </w:divBdr>
    </w:div>
    <w:div w:id="1104351398">
      <w:bodyDiv w:val="1"/>
      <w:marLeft w:val="0"/>
      <w:marRight w:val="0"/>
      <w:marTop w:val="0"/>
      <w:marBottom w:val="0"/>
      <w:divBdr>
        <w:top w:val="none" w:sz="0" w:space="0" w:color="auto"/>
        <w:left w:val="none" w:sz="0" w:space="0" w:color="auto"/>
        <w:bottom w:val="none" w:sz="0" w:space="0" w:color="auto"/>
        <w:right w:val="none" w:sz="0" w:space="0" w:color="auto"/>
      </w:divBdr>
    </w:div>
    <w:div w:id="1104421564">
      <w:bodyDiv w:val="1"/>
      <w:marLeft w:val="0"/>
      <w:marRight w:val="0"/>
      <w:marTop w:val="0"/>
      <w:marBottom w:val="0"/>
      <w:divBdr>
        <w:top w:val="none" w:sz="0" w:space="0" w:color="auto"/>
        <w:left w:val="none" w:sz="0" w:space="0" w:color="auto"/>
        <w:bottom w:val="none" w:sz="0" w:space="0" w:color="auto"/>
        <w:right w:val="none" w:sz="0" w:space="0" w:color="auto"/>
      </w:divBdr>
    </w:div>
    <w:div w:id="1104501582">
      <w:bodyDiv w:val="1"/>
      <w:marLeft w:val="0"/>
      <w:marRight w:val="0"/>
      <w:marTop w:val="0"/>
      <w:marBottom w:val="0"/>
      <w:divBdr>
        <w:top w:val="none" w:sz="0" w:space="0" w:color="auto"/>
        <w:left w:val="none" w:sz="0" w:space="0" w:color="auto"/>
        <w:bottom w:val="none" w:sz="0" w:space="0" w:color="auto"/>
        <w:right w:val="none" w:sz="0" w:space="0" w:color="auto"/>
      </w:divBdr>
    </w:div>
    <w:div w:id="1104692011">
      <w:bodyDiv w:val="1"/>
      <w:marLeft w:val="0"/>
      <w:marRight w:val="0"/>
      <w:marTop w:val="0"/>
      <w:marBottom w:val="0"/>
      <w:divBdr>
        <w:top w:val="none" w:sz="0" w:space="0" w:color="auto"/>
        <w:left w:val="none" w:sz="0" w:space="0" w:color="auto"/>
        <w:bottom w:val="none" w:sz="0" w:space="0" w:color="auto"/>
        <w:right w:val="none" w:sz="0" w:space="0" w:color="auto"/>
      </w:divBdr>
    </w:div>
    <w:div w:id="1104762612">
      <w:bodyDiv w:val="1"/>
      <w:marLeft w:val="0"/>
      <w:marRight w:val="0"/>
      <w:marTop w:val="0"/>
      <w:marBottom w:val="0"/>
      <w:divBdr>
        <w:top w:val="none" w:sz="0" w:space="0" w:color="auto"/>
        <w:left w:val="none" w:sz="0" w:space="0" w:color="auto"/>
        <w:bottom w:val="none" w:sz="0" w:space="0" w:color="auto"/>
        <w:right w:val="none" w:sz="0" w:space="0" w:color="auto"/>
      </w:divBdr>
    </w:div>
    <w:div w:id="1104805993">
      <w:bodyDiv w:val="1"/>
      <w:marLeft w:val="0"/>
      <w:marRight w:val="0"/>
      <w:marTop w:val="0"/>
      <w:marBottom w:val="0"/>
      <w:divBdr>
        <w:top w:val="none" w:sz="0" w:space="0" w:color="auto"/>
        <w:left w:val="none" w:sz="0" w:space="0" w:color="auto"/>
        <w:bottom w:val="none" w:sz="0" w:space="0" w:color="auto"/>
        <w:right w:val="none" w:sz="0" w:space="0" w:color="auto"/>
      </w:divBdr>
    </w:div>
    <w:div w:id="1104809827">
      <w:bodyDiv w:val="1"/>
      <w:marLeft w:val="0"/>
      <w:marRight w:val="0"/>
      <w:marTop w:val="0"/>
      <w:marBottom w:val="0"/>
      <w:divBdr>
        <w:top w:val="none" w:sz="0" w:space="0" w:color="auto"/>
        <w:left w:val="none" w:sz="0" w:space="0" w:color="auto"/>
        <w:bottom w:val="none" w:sz="0" w:space="0" w:color="auto"/>
        <w:right w:val="none" w:sz="0" w:space="0" w:color="auto"/>
      </w:divBdr>
    </w:div>
    <w:div w:id="1104887603">
      <w:bodyDiv w:val="1"/>
      <w:marLeft w:val="0"/>
      <w:marRight w:val="0"/>
      <w:marTop w:val="0"/>
      <w:marBottom w:val="0"/>
      <w:divBdr>
        <w:top w:val="none" w:sz="0" w:space="0" w:color="auto"/>
        <w:left w:val="none" w:sz="0" w:space="0" w:color="auto"/>
        <w:bottom w:val="none" w:sz="0" w:space="0" w:color="auto"/>
        <w:right w:val="none" w:sz="0" w:space="0" w:color="auto"/>
      </w:divBdr>
    </w:div>
    <w:div w:id="1104957833">
      <w:bodyDiv w:val="1"/>
      <w:marLeft w:val="0"/>
      <w:marRight w:val="0"/>
      <w:marTop w:val="0"/>
      <w:marBottom w:val="0"/>
      <w:divBdr>
        <w:top w:val="none" w:sz="0" w:space="0" w:color="auto"/>
        <w:left w:val="none" w:sz="0" w:space="0" w:color="auto"/>
        <w:bottom w:val="none" w:sz="0" w:space="0" w:color="auto"/>
        <w:right w:val="none" w:sz="0" w:space="0" w:color="auto"/>
      </w:divBdr>
    </w:div>
    <w:div w:id="1104963391">
      <w:bodyDiv w:val="1"/>
      <w:marLeft w:val="0"/>
      <w:marRight w:val="0"/>
      <w:marTop w:val="0"/>
      <w:marBottom w:val="0"/>
      <w:divBdr>
        <w:top w:val="none" w:sz="0" w:space="0" w:color="auto"/>
        <w:left w:val="none" w:sz="0" w:space="0" w:color="auto"/>
        <w:bottom w:val="none" w:sz="0" w:space="0" w:color="auto"/>
        <w:right w:val="none" w:sz="0" w:space="0" w:color="auto"/>
      </w:divBdr>
    </w:div>
    <w:div w:id="1105267849">
      <w:bodyDiv w:val="1"/>
      <w:marLeft w:val="0"/>
      <w:marRight w:val="0"/>
      <w:marTop w:val="0"/>
      <w:marBottom w:val="0"/>
      <w:divBdr>
        <w:top w:val="none" w:sz="0" w:space="0" w:color="auto"/>
        <w:left w:val="none" w:sz="0" w:space="0" w:color="auto"/>
        <w:bottom w:val="none" w:sz="0" w:space="0" w:color="auto"/>
        <w:right w:val="none" w:sz="0" w:space="0" w:color="auto"/>
      </w:divBdr>
    </w:div>
    <w:div w:id="1105350306">
      <w:bodyDiv w:val="1"/>
      <w:marLeft w:val="0"/>
      <w:marRight w:val="0"/>
      <w:marTop w:val="0"/>
      <w:marBottom w:val="0"/>
      <w:divBdr>
        <w:top w:val="none" w:sz="0" w:space="0" w:color="auto"/>
        <w:left w:val="none" w:sz="0" w:space="0" w:color="auto"/>
        <w:bottom w:val="none" w:sz="0" w:space="0" w:color="auto"/>
        <w:right w:val="none" w:sz="0" w:space="0" w:color="auto"/>
      </w:divBdr>
    </w:div>
    <w:div w:id="1105419117">
      <w:bodyDiv w:val="1"/>
      <w:marLeft w:val="0"/>
      <w:marRight w:val="0"/>
      <w:marTop w:val="0"/>
      <w:marBottom w:val="0"/>
      <w:divBdr>
        <w:top w:val="none" w:sz="0" w:space="0" w:color="auto"/>
        <w:left w:val="none" w:sz="0" w:space="0" w:color="auto"/>
        <w:bottom w:val="none" w:sz="0" w:space="0" w:color="auto"/>
        <w:right w:val="none" w:sz="0" w:space="0" w:color="auto"/>
      </w:divBdr>
    </w:div>
    <w:div w:id="1105619109">
      <w:bodyDiv w:val="1"/>
      <w:marLeft w:val="0"/>
      <w:marRight w:val="0"/>
      <w:marTop w:val="0"/>
      <w:marBottom w:val="0"/>
      <w:divBdr>
        <w:top w:val="none" w:sz="0" w:space="0" w:color="auto"/>
        <w:left w:val="none" w:sz="0" w:space="0" w:color="auto"/>
        <w:bottom w:val="none" w:sz="0" w:space="0" w:color="auto"/>
        <w:right w:val="none" w:sz="0" w:space="0" w:color="auto"/>
      </w:divBdr>
    </w:div>
    <w:div w:id="1105804993">
      <w:bodyDiv w:val="1"/>
      <w:marLeft w:val="0"/>
      <w:marRight w:val="0"/>
      <w:marTop w:val="0"/>
      <w:marBottom w:val="0"/>
      <w:divBdr>
        <w:top w:val="none" w:sz="0" w:space="0" w:color="auto"/>
        <w:left w:val="none" w:sz="0" w:space="0" w:color="auto"/>
        <w:bottom w:val="none" w:sz="0" w:space="0" w:color="auto"/>
        <w:right w:val="none" w:sz="0" w:space="0" w:color="auto"/>
      </w:divBdr>
    </w:div>
    <w:div w:id="1106120750">
      <w:bodyDiv w:val="1"/>
      <w:marLeft w:val="0"/>
      <w:marRight w:val="0"/>
      <w:marTop w:val="0"/>
      <w:marBottom w:val="0"/>
      <w:divBdr>
        <w:top w:val="none" w:sz="0" w:space="0" w:color="auto"/>
        <w:left w:val="none" w:sz="0" w:space="0" w:color="auto"/>
        <w:bottom w:val="none" w:sz="0" w:space="0" w:color="auto"/>
        <w:right w:val="none" w:sz="0" w:space="0" w:color="auto"/>
      </w:divBdr>
    </w:div>
    <w:div w:id="1106342311">
      <w:bodyDiv w:val="1"/>
      <w:marLeft w:val="0"/>
      <w:marRight w:val="0"/>
      <w:marTop w:val="0"/>
      <w:marBottom w:val="0"/>
      <w:divBdr>
        <w:top w:val="none" w:sz="0" w:space="0" w:color="auto"/>
        <w:left w:val="none" w:sz="0" w:space="0" w:color="auto"/>
        <w:bottom w:val="none" w:sz="0" w:space="0" w:color="auto"/>
        <w:right w:val="none" w:sz="0" w:space="0" w:color="auto"/>
      </w:divBdr>
    </w:div>
    <w:div w:id="1106387224">
      <w:bodyDiv w:val="1"/>
      <w:marLeft w:val="0"/>
      <w:marRight w:val="0"/>
      <w:marTop w:val="0"/>
      <w:marBottom w:val="0"/>
      <w:divBdr>
        <w:top w:val="none" w:sz="0" w:space="0" w:color="auto"/>
        <w:left w:val="none" w:sz="0" w:space="0" w:color="auto"/>
        <w:bottom w:val="none" w:sz="0" w:space="0" w:color="auto"/>
        <w:right w:val="none" w:sz="0" w:space="0" w:color="auto"/>
      </w:divBdr>
    </w:div>
    <w:div w:id="1106462370">
      <w:bodyDiv w:val="1"/>
      <w:marLeft w:val="0"/>
      <w:marRight w:val="0"/>
      <w:marTop w:val="0"/>
      <w:marBottom w:val="0"/>
      <w:divBdr>
        <w:top w:val="none" w:sz="0" w:space="0" w:color="auto"/>
        <w:left w:val="none" w:sz="0" w:space="0" w:color="auto"/>
        <w:bottom w:val="none" w:sz="0" w:space="0" w:color="auto"/>
        <w:right w:val="none" w:sz="0" w:space="0" w:color="auto"/>
      </w:divBdr>
    </w:div>
    <w:div w:id="1106585890">
      <w:bodyDiv w:val="1"/>
      <w:marLeft w:val="0"/>
      <w:marRight w:val="0"/>
      <w:marTop w:val="0"/>
      <w:marBottom w:val="0"/>
      <w:divBdr>
        <w:top w:val="none" w:sz="0" w:space="0" w:color="auto"/>
        <w:left w:val="none" w:sz="0" w:space="0" w:color="auto"/>
        <w:bottom w:val="none" w:sz="0" w:space="0" w:color="auto"/>
        <w:right w:val="none" w:sz="0" w:space="0" w:color="auto"/>
      </w:divBdr>
    </w:div>
    <w:div w:id="1106653575">
      <w:bodyDiv w:val="1"/>
      <w:marLeft w:val="0"/>
      <w:marRight w:val="0"/>
      <w:marTop w:val="0"/>
      <w:marBottom w:val="0"/>
      <w:divBdr>
        <w:top w:val="none" w:sz="0" w:space="0" w:color="auto"/>
        <w:left w:val="none" w:sz="0" w:space="0" w:color="auto"/>
        <w:bottom w:val="none" w:sz="0" w:space="0" w:color="auto"/>
        <w:right w:val="none" w:sz="0" w:space="0" w:color="auto"/>
      </w:divBdr>
    </w:div>
    <w:div w:id="1106658433">
      <w:bodyDiv w:val="1"/>
      <w:marLeft w:val="0"/>
      <w:marRight w:val="0"/>
      <w:marTop w:val="0"/>
      <w:marBottom w:val="0"/>
      <w:divBdr>
        <w:top w:val="none" w:sz="0" w:space="0" w:color="auto"/>
        <w:left w:val="none" w:sz="0" w:space="0" w:color="auto"/>
        <w:bottom w:val="none" w:sz="0" w:space="0" w:color="auto"/>
        <w:right w:val="none" w:sz="0" w:space="0" w:color="auto"/>
      </w:divBdr>
    </w:div>
    <w:div w:id="1106735831">
      <w:bodyDiv w:val="1"/>
      <w:marLeft w:val="0"/>
      <w:marRight w:val="0"/>
      <w:marTop w:val="0"/>
      <w:marBottom w:val="0"/>
      <w:divBdr>
        <w:top w:val="none" w:sz="0" w:space="0" w:color="auto"/>
        <w:left w:val="none" w:sz="0" w:space="0" w:color="auto"/>
        <w:bottom w:val="none" w:sz="0" w:space="0" w:color="auto"/>
        <w:right w:val="none" w:sz="0" w:space="0" w:color="auto"/>
      </w:divBdr>
    </w:div>
    <w:div w:id="1106972049">
      <w:bodyDiv w:val="1"/>
      <w:marLeft w:val="0"/>
      <w:marRight w:val="0"/>
      <w:marTop w:val="0"/>
      <w:marBottom w:val="0"/>
      <w:divBdr>
        <w:top w:val="none" w:sz="0" w:space="0" w:color="auto"/>
        <w:left w:val="none" w:sz="0" w:space="0" w:color="auto"/>
        <w:bottom w:val="none" w:sz="0" w:space="0" w:color="auto"/>
        <w:right w:val="none" w:sz="0" w:space="0" w:color="auto"/>
      </w:divBdr>
    </w:div>
    <w:div w:id="1107118731">
      <w:bodyDiv w:val="1"/>
      <w:marLeft w:val="0"/>
      <w:marRight w:val="0"/>
      <w:marTop w:val="0"/>
      <w:marBottom w:val="0"/>
      <w:divBdr>
        <w:top w:val="none" w:sz="0" w:space="0" w:color="auto"/>
        <w:left w:val="none" w:sz="0" w:space="0" w:color="auto"/>
        <w:bottom w:val="none" w:sz="0" w:space="0" w:color="auto"/>
        <w:right w:val="none" w:sz="0" w:space="0" w:color="auto"/>
      </w:divBdr>
    </w:div>
    <w:div w:id="1107313168">
      <w:bodyDiv w:val="1"/>
      <w:marLeft w:val="0"/>
      <w:marRight w:val="0"/>
      <w:marTop w:val="0"/>
      <w:marBottom w:val="0"/>
      <w:divBdr>
        <w:top w:val="none" w:sz="0" w:space="0" w:color="auto"/>
        <w:left w:val="none" w:sz="0" w:space="0" w:color="auto"/>
        <w:bottom w:val="none" w:sz="0" w:space="0" w:color="auto"/>
        <w:right w:val="none" w:sz="0" w:space="0" w:color="auto"/>
      </w:divBdr>
    </w:div>
    <w:div w:id="1107652836">
      <w:bodyDiv w:val="1"/>
      <w:marLeft w:val="0"/>
      <w:marRight w:val="0"/>
      <w:marTop w:val="0"/>
      <w:marBottom w:val="0"/>
      <w:divBdr>
        <w:top w:val="none" w:sz="0" w:space="0" w:color="auto"/>
        <w:left w:val="none" w:sz="0" w:space="0" w:color="auto"/>
        <w:bottom w:val="none" w:sz="0" w:space="0" w:color="auto"/>
        <w:right w:val="none" w:sz="0" w:space="0" w:color="auto"/>
      </w:divBdr>
    </w:div>
    <w:div w:id="1107696215">
      <w:bodyDiv w:val="1"/>
      <w:marLeft w:val="0"/>
      <w:marRight w:val="0"/>
      <w:marTop w:val="0"/>
      <w:marBottom w:val="0"/>
      <w:divBdr>
        <w:top w:val="none" w:sz="0" w:space="0" w:color="auto"/>
        <w:left w:val="none" w:sz="0" w:space="0" w:color="auto"/>
        <w:bottom w:val="none" w:sz="0" w:space="0" w:color="auto"/>
        <w:right w:val="none" w:sz="0" w:space="0" w:color="auto"/>
      </w:divBdr>
    </w:div>
    <w:div w:id="1107700766">
      <w:bodyDiv w:val="1"/>
      <w:marLeft w:val="0"/>
      <w:marRight w:val="0"/>
      <w:marTop w:val="0"/>
      <w:marBottom w:val="0"/>
      <w:divBdr>
        <w:top w:val="none" w:sz="0" w:space="0" w:color="auto"/>
        <w:left w:val="none" w:sz="0" w:space="0" w:color="auto"/>
        <w:bottom w:val="none" w:sz="0" w:space="0" w:color="auto"/>
        <w:right w:val="none" w:sz="0" w:space="0" w:color="auto"/>
      </w:divBdr>
    </w:div>
    <w:div w:id="1107892422">
      <w:bodyDiv w:val="1"/>
      <w:marLeft w:val="0"/>
      <w:marRight w:val="0"/>
      <w:marTop w:val="0"/>
      <w:marBottom w:val="0"/>
      <w:divBdr>
        <w:top w:val="none" w:sz="0" w:space="0" w:color="auto"/>
        <w:left w:val="none" w:sz="0" w:space="0" w:color="auto"/>
        <w:bottom w:val="none" w:sz="0" w:space="0" w:color="auto"/>
        <w:right w:val="none" w:sz="0" w:space="0" w:color="auto"/>
      </w:divBdr>
    </w:div>
    <w:div w:id="1107894716">
      <w:bodyDiv w:val="1"/>
      <w:marLeft w:val="0"/>
      <w:marRight w:val="0"/>
      <w:marTop w:val="0"/>
      <w:marBottom w:val="0"/>
      <w:divBdr>
        <w:top w:val="none" w:sz="0" w:space="0" w:color="auto"/>
        <w:left w:val="none" w:sz="0" w:space="0" w:color="auto"/>
        <w:bottom w:val="none" w:sz="0" w:space="0" w:color="auto"/>
        <w:right w:val="none" w:sz="0" w:space="0" w:color="auto"/>
      </w:divBdr>
    </w:div>
    <w:div w:id="1108088326">
      <w:bodyDiv w:val="1"/>
      <w:marLeft w:val="0"/>
      <w:marRight w:val="0"/>
      <w:marTop w:val="0"/>
      <w:marBottom w:val="0"/>
      <w:divBdr>
        <w:top w:val="none" w:sz="0" w:space="0" w:color="auto"/>
        <w:left w:val="none" w:sz="0" w:space="0" w:color="auto"/>
        <w:bottom w:val="none" w:sz="0" w:space="0" w:color="auto"/>
        <w:right w:val="none" w:sz="0" w:space="0" w:color="auto"/>
      </w:divBdr>
    </w:div>
    <w:div w:id="1108114444">
      <w:bodyDiv w:val="1"/>
      <w:marLeft w:val="0"/>
      <w:marRight w:val="0"/>
      <w:marTop w:val="0"/>
      <w:marBottom w:val="0"/>
      <w:divBdr>
        <w:top w:val="none" w:sz="0" w:space="0" w:color="auto"/>
        <w:left w:val="none" w:sz="0" w:space="0" w:color="auto"/>
        <w:bottom w:val="none" w:sz="0" w:space="0" w:color="auto"/>
        <w:right w:val="none" w:sz="0" w:space="0" w:color="auto"/>
      </w:divBdr>
    </w:div>
    <w:div w:id="1108157677">
      <w:bodyDiv w:val="1"/>
      <w:marLeft w:val="0"/>
      <w:marRight w:val="0"/>
      <w:marTop w:val="0"/>
      <w:marBottom w:val="0"/>
      <w:divBdr>
        <w:top w:val="none" w:sz="0" w:space="0" w:color="auto"/>
        <w:left w:val="none" w:sz="0" w:space="0" w:color="auto"/>
        <w:bottom w:val="none" w:sz="0" w:space="0" w:color="auto"/>
        <w:right w:val="none" w:sz="0" w:space="0" w:color="auto"/>
      </w:divBdr>
    </w:div>
    <w:div w:id="1108162326">
      <w:bodyDiv w:val="1"/>
      <w:marLeft w:val="0"/>
      <w:marRight w:val="0"/>
      <w:marTop w:val="0"/>
      <w:marBottom w:val="0"/>
      <w:divBdr>
        <w:top w:val="none" w:sz="0" w:space="0" w:color="auto"/>
        <w:left w:val="none" w:sz="0" w:space="0" w:color="auto"/>
        <w:bottom w:val="none" w:sz="0" w:space="0" w:color="auto"/>
        <w:right w:val="none" w:sz="0" w:space="0" w:color="auto"/>
      </w:divBdr>
    </w:div>
    <w:div w:id="1108164655">
      <w:bodyDiv w:val="1"/>
      <w:marLeft w:val="0"/>
      <w:marRight w:val="0"/>
      <w:marTop w:val="0"/>
      <w:marBottom w:val="0"/>
      <w:divBdr>
        <w:top w:val="none" w:sz="0" w:space="0" w:color="auto"/>
        <w:left w:val="none" w:sz="0" w:space="0" w:color="auto"/>
        <w:bottom w:val="none" w:sz="0" w:space="0" w:color="auto"/>
        <w:right w:val="none" w:sz="0" w:space="0" w:color="auto"/>
      </w:divBdr>
    </w:div>
    <w:div w:id="1108280327">
      <w:bodyDiv w:val="1"/>
      <w:marLeft w:val="0"/>
      <w:marRight w:val="0"/>
      <w:marTop w:val="0"/>
      <w:marBottom w:val="0"/>
      <w:divBdr>
        <w:top w:val="none" w:sz="0" w:space="0" w:color="auto"/>
        <w:left w:val="none" w:sz="0" w:space="0" w:color="auto"/>
        <w:bottom w:val="none" w:sz="0" w:space="0" w:color="auto"/>
        <w:right w:val="none" w:sz="0" w:space="0" w:color="auto"/>
      </w:divBdr>
    </w:div>
    <w:div w:id="1108476307">
      <w:bodyDiv w:val="1"/>
      <w:marLeft w:val="0"/>
      <w:marRight w:val="0"/>
      <w:marTop w:val="0"/>
      <w:marBottom w:val="0"/>
      <w:divBdr>
        <w:top w:val="none" w:sz="0" w:space="0" w:color="auto"/>
        <w:left w:val="none" w:sz="0" w:space="0" w:color="auto"/>
        <w:bottom w:val="none" w:sz="0" w:space="0" w:color="auto"/>
        <w:right w:val="none" w:sz="0" w:space="0" w:color="auto"/>
      </w:divBdr>
    </w:div>
    <w:div w:id="1108548676">
      <w:bodyDiv w:val="1"/>
      <w:marLeft w:val="0"/>
      <w:marRight w:val="0"/>
      <w:marTop w:val="0"/>
      <w:marBottom w:val="0"/>
      <w:divBdr>
        <w:top w:val="none" w:sz="0" w:space="0" w:color="auto"/>
        <w:left w:val="none" w:sz="0" w:space="0" w:color="auto"/>
        <w:bottom w:val="none" w:sz="0" w:space="0" w:color="auto"/>
        <w:right w:val="none" w:sz="0" w:space="0" w:color="auto"/>
      </w:divBdr>
    </w:div>
    <w:div w:id="1108618249">
      <w:bodyDiv w:val="1"/>
      <w:marLeft w:val="0"/>
      <w:marRight w:val="0"/>
      <w:marTop w:val="0"/>
      <w:marBottom w:val="0"/>
      <w:divBdr>
        <w:top w:val="none" w:sz="0" w:space="0" w:color="auto"/>
        <w:left w:val="none" w:sz="0" w:space="0" w:color="auto"/>
        <w:bottom w:val="none" w:sz="0" w:space="0" w:color="auto"/>
        <w:right w:val="none" w:sz="0" w:space="0" w:color="auto"/>
      </w:divBdr>
    </w:div>
    <w:div w:id="1108744195">
      <w:bodyDiv w:val="1"/>
      <w:marLeft w:val="0"/>
      <w:marRight w:val="0"/>
      <w:marTop w:val="0"/>
      <w:marBottom w:val="0"/>
      <w:divBdr>
        <w:top w:val="none" w:sz="0" w:space="0" w:color="auto"/>
        <w:left w:val="none" w:sz="0" w:space="0" w:color="auto"/>
        <w:bottom w:val="none" w:sz="0" w:space="0" w:color="auto"/>
        <w:right w:val="none" w:sz="0" w:space="0" w:color="auto"/>
      </w:divBdr>
    </w:div>
    <w:div w:id="1108769347">
      <w:bodyDiv w:val="1"/>
      <w:marLeft w:val="0"/>
      <w:marRight w:val="0"/>
      <w:marTop w:val="0"/>
      <w:marBottom w:val="0"/>
      <w:divBdr>
        <w:top w:val="none" w:sz="0" w:space="0" w:color="auto"/>
        <w:left w:val="none" w:sz="0" w:space="0" w:color="auto"/>
        <w:bottom w:val="none" w:sz="0" w:space="0" w:color="auto"/>
        <w:right w:val="none" w:sz="0" w:space="0" w:color="auto"/>
      </w:divBdr>
    </w:div>
    <w:div w:id="1108893072">
      <w:bodyDiv w:val="1"/>
      <w:marLeft w:val="0"/>
      <w:marRight w:val="0"/>
      <w:marTop w:val="0"/>
      <w:marBottom w:val="0"/>
      <w:divBdr>
        <w:top w:val="none" w:sz="0" w:space="0" w:color="auto"/>
        <w:left w:val="none" w:sz="0" w:space="0" w:color="auto"/>
        <w:bottom w:val="none" w:sz="0" w:space="0" w:color="auto"/>
        <w:right w:val="none" w:sz="0" w:space="0" w:color="auto"/>
      </w:divBdr>
    </w:div>
    <w:div w:id="1108937208">
      <w:bodyDiv w:val="1"/>
      <w:marLeft w:val="0"/>
      <w:marRight w:val="0"/>
      <w:marTop w:val="0"/>
      <w:marBottom w:val="0"/>
      <w:divBdr>
        <w:top w:val="none" w:sz="0" w:space="0" w:color="auto"/>
        <w:left w:val="none" w:sz="0" w:space="0" w:color="auto"/>
        <w:bottom w:val="none" w:sz="0" w:space="0" w:color="auto"/>
        <w:right w:val="none" w:sz="0" w:space="0" w:color="auto"/>
      </w:divBdr>
    </w:div>
    <w:div w:id="1108966427">
      <w:bodyDiv w:val="1"/>
      <w:marLeft w:val="0"/>
      <w:marRight w:val="0"/>
      <w:marTop w:val="0"/>
      <w:marBottom w:val="0"/>
      <w:divBdr>
        <w:top w:val="none" w:sz="0" w:space="0" w:color="auto"/>
        <w:left w:val="none" w:sz="0" w:space="0" w:color="auto"/>
        <w:bottom w:val="none" w:sz="0" w:space="0" w:color="auto"/>
        <w:right w:val="none" w:sz="0" w:space="0" w:color="auto"/>
      </w:divBdr>
    </w:div>
    <w:div w:id="1108966945">
      <w:bodyDiv w:val="1"/>
      <w:marLeft w:val="0"/>
      <w:marRight w:val="0"/>
      <w:marTop w:val="0"/>
      <w:marBottom w:val="0"/>
      <w:divBdr>
        <w:top w:val="none" w:sz="0" w:space="0" w:color="auto"/>
        <w:left w:val="none" w:sz="0" w:space="0" w:color="auto"/>
        <w:bottom w:val="none" w:sz="0" w:space="0" w:color="auto"/>
        <w:right w:val="none" w:sz="0" w:space="0" w:color="auto"/>
      </w:divBdr>
    </w:div>
    <w:div w:id="1109005827">
      <w:bodyDiv w:val="1"/>
      <w:marLeft w:val="0"/>
      <w:marRight w:val="0"/>
      <w:marTop w:val="0"/>
      <w:marBottom w:val="0"/>
      <w:divBdr>
        <w:top w:val="none" w:sz="0" w:space="0" w:color="auto"/>
        <w:left w:val="none" w:sz="0" w:space="0" w:color="auto"/>
        <w:bottom w:val="none" w:sz="0" w:space="0" w:color="auto"/>
        <w:right w:val="none" w:sz="0" w:space="0" w:color="auto"/>
      </w:divBdr>
    </w:div>
    <w:div w:id="1109010897">
      <w:bodyDiv w:val="1"/>
      <w:marLeft w:val="0"/>
      <w:marRight w:val="0"/>
      <w:marTop w:val="0"/>
      <w:marBottom w:val="0"/>
      <w:divBdr>
        <w:top w:val="none" w:sz="0" w:space="0" w:color="auto"/>
        <w:left w:val="none" w:sz="0" w:space="0" w:color="auto"/>
        <w:bottom w:val="none" w:sz="0" w:space="0" w:color="auto"/>
        <w:right w:val="none" w:sz="0" w:space="0" w:color="auto"/>
      </w:divBdr>
    </w:div>
    <w:div w:id="1109355630">
      <w:bodyDiv w:val="1"/>
      <w:marLeft w:val="0"/>
      <w:marRight w:val="0"/>
      <w:marTop w:val="0"/>
      <w:marBottom w:val="0"/>
      <w:divBdr>
        <w:top w:val="none" w:sz="0" w:space="0" w:color="auto"/>
        <w:left w:val="none" w:sz="0" w:space="0" w:color="auto"/>
        <w:bottom w:val="none" w:sz="0" w:space="0" w:color="auto"/>
        <w:right w:val="none" w:sz="0" w:space="0" w:color="auto"/>
      </w:divBdr>
    </w:div>
    <w:div w:id="1109543662">
      <w:bodyDiv w:val="1"/>
      <w:marLeft w:val="0"/>
      <w:marRight w:val="0"/>
      <w:marTop w:val="0"/>
      <w:marBottom w:val="0"/>
      <w:divBdr>
        <w:top w:val="none" w:sz="0" w:space="0" w:color="auto"/>
        <w:left w:val="none" w:sz="0" w:space="0" w:color="auto"/>
        <w:bottom w:val="none" w:sz="0" w:space="0" w:color="auto"/>
        <w:right w:val="none" w:sz="0" w:space="0" w:color="auto"/>
      </w:divBdr>
    </w:div>
    <w:div w:id="1109545667">
      <w:bodyDiv w:val="1"/>
      <w:marLeft w:val="0"/>
      <w:marRight w:val="0"/>
      <w:marTop w:val="0"/>
      <w:marBottom w:val="0"/>
      <w:divBdr>
        <w:top w:val="none" w:sz="0" w:space="0" w:color="auto"/>
        <w:left w:val="none" w:sz="0" w:space="0" w:color="auto"/>
        <w:bottom w:val="none" w:sz="0" w:space="0" w:color="auto"/>
        <w:right w:val="none" w:sz="0" w:space="0" w:color="auto"/>
      </w:divBdr>
    </w:div>
    <w:div w:id="1109735283">
      <w:bodyDiv w:val="1"/>
      <w:marLeft w:val="0"/>
      <w:marRight w:val="0"/>
      <w:marTop w:val="0"/>
      <w:marBottom w:val="0"/>
      <w:divBdr>
        <w:top w:val="none" w:sz="0" w:space="0" w:color="auto"/>
        <w:left w:val="none" w:sz="0" w:space="0" w:color="auto"/>
        <w:bottom w:val="none" w:sz="0" w:space="0" w:color="auto"/>
        <w:right w:val="none" w:sz="0" w:space="0" w:color="auto"/>
      </w:divBdr>
    </w:div>
    <w:div w:id="1109852547">
      <w:bodyDiv w:val="1"/>
      <w:marLeft w:val="0"/>
      <w:marRight w:val="0"/>
      <w:marTop w:val="0"/>
      <w:marBottom w:val="0"/>
      <w:divBdr>
        <w:top w:val="none" w:sz="0" w:space="0" w:color="auto"/>
        <w:left w:val="none" w:sz="0" w:space="0" w:color="auto"/>
        <w:bottom w:val="none" w:sz="0" w:space="0" w:color="auto"/>
        <w:right w:val="none" w:sz="0" w:space="0" w:color="auto"/>
      </w:divBdr>
    </w:div>
    <w:div w:id="1109857466">
      <w:bodyDiv w:val="1"/>
      <w:marLeft w:val="0"/>
      <w:marRight w:val="0"/>
      <w:marTop w:val="0"/>
      <w:marBottom w:val="0"/>
      <w:divBdr>
        <w:top w:val="none" w:sz="0" w:space="0" w:color="auto"/>
        <w:left w:val="none" w:sz="0" w:space="0" w:color="auto"/>
        <w:bottom w:val="none" w:sz="0" w:space="0" w:color="auto"/>
        <w:right w:val="none" w:sz="0" w:space="0" w:color="auto"/>
      </w:divBdr>
    </w:div>
    <w:div w:id="1110011214">
      <w:bodyDiv w:val="1"/>
      <w:marLeft w:val="0"/>
      <w:marRight w:val="0"/>
      <w:marTop w:val="0"/>
      <w:marBottom w:val="0"/>
      <w:divBdr>
        <w:top w:val="none" w:sz="0" w:space="0" w:color="auto"/>
        <w:left w:val="none" w:sz="0" w:space="0" w:color="auto"/>
        <w:bottom w:val="none" w:sz="0" w:space="0" w:color="auto"/>
        <w:right w:val="none" w:sz="0" w:space="0" w:color="auto"/>
      </w:divBdr>
    </w:div>
    <w:div w:id="1110052782">
      <w:bodyDiv w:val="1"/>
      <w:marLeft w:val="0"/>
      <w:marRight w:val="0"/>
      <w:marTop w:val="0"/>
      <w:marBottom w:val="0"/>
      <w:divBdr>
        <w:top w:val="none" w:sz="0" w:space="0" w:color="auto"/>
        <w:left w:val="none" w:sz="0" w:space="0" w:color="auto"/>
        <w:bottom w:val="none" w:sz="0" w:space="0" w:color="auto"/>
        <w:right w:val="none" w:sz="0" w:space="0" w:color="auto"/>
      </w:divBdr>
    </w:div>
    <w:div w:id="1110198346">
      <w:bodyDiv w:val="1"/>
      <w:marLeft w:val="0"/>
      <w:marRight w:val="0"/>
      <w:marTop w:val="0"/>
      <w:marBottom w:val="0"/>
      <w:divBdr>
        <w:top w:val="none" w:sz="0" w:space="0" w:color="auto"/>
        <w:left w:val="none" w:sz="0" w:space="0" w:color="auto"/>
        <w:bottom w:val="none" w:sz="0" w:space="0" w:color="auto"/>
        <w:right w:val="none" w:sz="0" w:space="0" w:color="auto"/>
      </w:divBdr>
    </w:div>
    <w:div w:id="1110392212">
      <w:bodyDiv w:val="1"/>
      <w:marLeft w:val="0"/>
      <w:marRight w:val="0"/>
      <w:marTop w:val="0"/>
      <w:marBottom w:val="0"/>
      <w:divBdr>
        <w:top w:val="none" w:sz="0" w:space="0" w:color="auto"/>
        <w:left w:val="none" w:sz="0" w:space="0" w:color="auto"/>
        <w:bottom w:val="none" w:sz="0" w:space="0" w:color="auto"/>
        <w:right w:val="none" w:sz="0" w:space="0" w:color="auto"/>
      </w:divBdr>
    </w:div>
    <w:div w:id="1110470588">
      <w:bodyDiv w:val="1"/>
      <w:marLeft w:val="0"/>
      <w:marRight w:val="0"/>
      <w:marTop w:val="0"/>
      <w:marBottom w:val="0"/>
      <w:divBdr>
        <w:top w:val="none" w:sz="0" w:space="0" w:color="auto"/>
        <w:left w:val="none" w:sz="0" w:space="0" w:color="auto"/>
        <w:bottom w:val="none" w:sz="0" w:space="0" w:color="auto"/>
        <w:right w:val="none" w:sz="0" w:space="0" w:color="auto"/>
      </w:divBdr>
    </w:div>
    <w:div w:id="1110516346">
      <w:bodyDiv w:val="1"/>
      <w:marLeft w:val="0"/>
      <w:marRight w:val="0"/>
      <w:marTop w:val="0"/>
      <w:marBottom w:val="0"/>
      <w:divBdr>
        <w:top w:val="none" w:sz="0" w:space="0" w:color="auto"/>
        <w:left w:val="none" w:sz="0" w:space="0" w:color="auto"/>
        <w:bottom w:val="none" w:sz="0" w:space="0" w:color="auto"/>
        <w:right w:val="none" w:sz="0" w:space="0" w:color="auto"/>
      </w:divBdr>
    </w:div>
    <w:div w:id="1110660607">
      <w:bodyDiv w:val="1"/>
      <w:marLeft w:val="0"/>
      <w:marRight w:val="0"/>
      <w:marTop w:val="0"/>
      <w:marBottom w:val="0"/>
      <w:divBdr>
        <w:top w:val="none" w:sz="0" w:space="0" w:color="auto"/>
        <w:left w:val="none" w:sz="0" w:space="0" w:color="auto"/>
        <w:bottom w:val="none" w:sz="0" w:space="0" w:color="auto"/>
        <w:right w:val="none" w:sz="0" w:space="0" w:color="auto"/>
      </w:divBdr>
    </w:div>
    <w:div w:id="1110664663">
      <w:bodyDiv w:val="1"/>
      <w:marLeft w:val="0"/>
      <w:marRight w:val="0"/>
      <w:marTop w:val="0"/>
      <w:marBottom w:val="0"/>
      <w:divBdr>
        <w:top w:val="none" w:sz="0" w:space="0" w:color="auto"/>
        <w:left w:val="none" w:sz="0" w:space="0" w:color="auto"/>
        <w:bottom w:val="none" w:sz="0" w:space="0" w:color="auto"/>
        <w:right w:val="none" w:sz="0" w:space="0" w:color="auto"/>
      </w:divBdr>
    </w:div>
    <w:div w:id="1111321122">
      <w:bodyDiv w:val="1"/>
      <w:marLeft w:val="0"/>
      <w:marRight w:val="0"/>
      <w:marTop w:val="0"/>
      <w:marBottom w:val="0"/>
      <w:divBdr>
        <w:top w:val="none" w:sz="0" w:space="0" w:color="auto"/>
        <w:left w:val="none" w:sz="0" w:space="0" w:color="auto"/>
        <w:bottom w:val="none" w:sz="0" w:space="0" w:color="auto"/>
        <w:right w:val="none" w:sz="0" w:space="0" w:color="auto"/>
      </w:divBdr>
    </w:div>
    <w:div w:id="1111323427">
      <w:bodyDiv w:val="1"/>
      <w:marLeft w:val="0"/>
      <w:marRight w:val="0"/>
      <w:marTop w:val="0"/>
      <w:marBottom w:val="0"/>
      <w:divBdr>
        <w:top w:val="none" w:sz="0" w:space="0" w:color="auto"/>
        <w:left w:val="none" w:sz="0" w:space="0" w:color="auto"/>
        <w:bottom w:val="none" w:sz="0" w:space="0" w:color="auto"/>
        <w:right w:val="none" w:sz="0" w:space="0" w:color="auto"/>
      </w:divBdr>
    </w:div>
    <w:div w:id="1111702320">
      <w:bodyDiv w:val="1"/>
      <w:marLeft w:val="0"/>
      <w:marRight w:val="0"/>
      <w:marTop w:val="0"/>
      <w:marBottom w:val="0"/>
      <w:divBdr>
        <w:top w:val="none" w:sz="0" w:space="0" w:color="auto"/>
        <w:left w:val="none" w:sz="0" w:space="0" w:color="auto"/>
        <w:bottom w:val="none" w:sz="0" w:space="0" w:color="auto"/>
        <w:right w:val="none" w:sz="0" w:space="0" w:color="auto"/>
      </w:divBdr>
    </w:div>
    <w:div w:id="1111781245">
      <w:bodyDiv w:val="1"/>
      <w:marLeft w:val="0"/>
      <w:marRight w:val="0"/>
      <w:marTop w:val="0"/>
      <w:marBottom w:val="0"/>
      <w:divBdr>
        <w:top w:val="none" w:sz="0" w:space="0" w:color="auto"/>
        <w:left w:val="none" w:sz="0" w:space="0" w:color="auto"/>
        <w:bottom w:val="none" w:sz="0" w:space="0" w:color="auto"/>
        <w:right w:val="none" w:sz="0" w:space="0" w:color="auto"/>
      </w:divBdr>
    </w:div>
    <w:div w:id="1111898604">
      <w:bodyDiv w:val="1"/>
      <w:marLeft w:val="0"/>
      <w:marRight w:val="0"/>
      <w:marTop w:val="0"/>
      <w:marBottom w:val="0"/>
      <w:divBdr>
        <w:top w:val="none" w:sz="0" w:space="0" w:color="auto"/>
        <w:left w:val="none" w:sz="0" w:space="0" w:color="auto"/>
        <w:bottom w:val="none" w:sz="0" w:space="0" w:color="auto"/>
        <w:right w:val="none" w:sz="0" w:space="0" w:color="auto"/>
      </w:divBdr>
    </w:div>
    <w:div w:id="1111975449">
      <w:bodyDiv w:val="1"/>
      <w:marLeft w:val="0"/>
      <w:marRight w:val="0"/>
      <w:marTop w:val="0"/>
      <w:marBottom w:val="0"/>
      <w:divBdr>
        <w:top w:val="none" w:sz="0" w:space="0" w:color="auto"/>
        <w:left w:val="none" w:sz="0" w:space="0" w:color="auto"/>
        <w:bottom w:val="none" w:sz="0" w:space="0" w:color="auto"/>
        <w:right w:val="none" w:sz="0" w:space="0" w:color="auto"/>
      </w:divBdr>
    </w:div>
    <w:div w:id="1112017591">
      <w:bodyDiv w:val="1"/>
      <w:marLeft w:val="0"/>
      <w:marRight w:val="0"/>
      <w:marTop w:val="0"/>
      <w:marBottom w:val="0"/>
      <w:divBdr>
        <w:top w:val="none" w:sz="0" w:space="0" w:color="auto"/>
        <w:left w:val="none" w:sz="0" w:space="0" w:color="auto"/>
        <w:bottom w:val="none" w:sz="0" w:space="0" w:color="auto"/>
        <w:right w:val="none" w:sz="0" w:space="0" w:color="auto"/>
      </w:divBdr>
    </w:div>
    <w:div w:id="1112088127">
      <w:bodyDiv w:val="1"/>
      <w:marLeft w:val="0"/>
      <w:marRight w:val="0"/>
      <w:marTop w:val="0"/>
      <w:marBottom w:val="0"/>
      <w:divBdr>
        <w:top w:val="none" w:sz="0" w:space="0" w:color="auto"/>
        <w:left w:val="none" w:sz="0" w:space="0" w:color="auto"/>
        <w:bottom w:val="none" w:sz="0" w:space="0" w:color="auto"/>
        <w:right w:val="none" w:sz="0" w:space="0" w:color="auto"/>
      </w:divBdr>
    </w:div>
    <w:div w:id="1112750407">
      <w:bodyDiv w:val="1"/>
      <w:marLeft w:val="0"/>
      <w:marRight w:val="0"/>
      <w:marTop w:val="0"/>
      <w:marBottom w:val="0"/>
      <w:divBdr>
        <w:top w:val="none" w:sz="0" w:space="0" w:color="auto"/>
        <w:left w:val="none" w:sz="0" w:space="0" w:color="auto"/>
        <w:bottom w:val="none" w:sz="0" w:space="0" w:color="auto"/>
        <w:right w:val="none" w:sz="0" w:space="0" w:color="auto"/>
      </w:divBdr>
    </w:div>
    <w:div w:id="1112819770">
      <w:bodyDiv w:val="1"/>
      <w:marLeft w:val="0"/>
      <w:marRight w:val="0"/>
      <w:marTop w:val="0"/>
      <w:marBottom w:val="0"/>
      <w:divBdr>
        <w:top w:val="none" w:sz="0" w:space="0" w:color="auto"/>
        <w:left w:val="none" w:sz="0" w:space="0" w:color="auto"/>
        <w:bottom w:val="none" w:sz="0" w:space="0" w:color="auto"/>
        <w:right w:val="none" w:sz="0" w:space="0" w:color="auto"/>
      </w:divBdr>
    </w:div>
    <w:div w:id="1112943330">
      <w:bodyDiv w:val="1"/>
      <w:marLeft w:val="0"/>
      <w:marRight w:val="0"/>
      <w:marTop w:val="0"/>
      <w:marBottom w:val="0"/>
      <w:divBdr>
        <w:top w:val="none" w:sz="0" w:space="0" w:color="auto"/>
        <w:left w:val="none" w:sz="0" w:space="0" w:color="auto"/>
        <w:bottom w:val="none" w:sz="0" w:space="0" w:color="auto"/>
        <w:right w:val="none" w:sz="0" w:space="0" w:color="auto"/>
      </w:divBdr>
    </w:div>
    <w:div w:id="1113091218">
      <w:bodyDiv w:val="1"/>
      <w:marLeft w:val="0"/>
      <w:marRight w:val="0"/>
      <w:marTop w:val="0"/>
      <w:marBottom w:val="0"/>
      <w:divBdr>
        <w:top w:val="none" w:sz="0" w:space="0" w:color="auto"/>
        <w:left w:val="none" w:sz="0" w:space="0" w:color="auto"/>
        <w:bottom w:val="none" w:sz="0" w:space="0" w:color="auto"/>
        <w:right w:val="none" w:sz="0" w:space="0" w:color="auto"/>
      </w:divBdr>
    </w:div>
    <w:div w:id="1113136895">
      <w:bodyDiv w:val="1"/>
      <w:marLeft w:val="0"/>
      <w:marRight w:val="0"/>
      <w:marTop w:val="0"/>
      <w:marBottom w:val="0"/>
      <w:divBdr>
        <w:top w:val="none" w:sz="0" w:space="0" w:color="auto"/>
        <w:left w:val="none" w:sz="0" w:space="0" w:color="auto"/>
        <w:bottom w:val="none" w:sz="0" w:space="0" w:color="auto"/>
        <w:right w:val="none" w:sz="0" w:space="0" w:color="auto"/>
      </w:divBdr>
    </w:div>
    <w:div w:id="1113327841">
      <w:bodyDiv w:val="1"/>
      <w:marLeft w:val="0"/>
      <w:marRight w:val="0"/>
      <w:marTop w:val="0"/>
      <w:marBottom w:val="0"/>
      <w:divBdr>
        <w:top w:val="none" w:sz="0" w:space="0" w:color="auto"/>
        <w:left w:val="none" w:sz="0" w:space="0" w:color="auto"/>
        <w:bottom w:val="none" w:sz="0" w:space="0" w:color="auto"/>
        <w:right w:val="none" w:sz="0" w:space="0" w:color="auto"/>
      </w:divBdr>
    </w:div>
    <w:div w:id="1113357086">
      <w:bodyDiv w:val="1"/>
      <w:marLeft w:val="0"/>
      <w:marRight w:val="0"/>
      <w:marTop w:val="0"/>
      <w:marBottom w:val="0"/>
      <w:divBdr>
        <w:top w:val="none" w:sz="0" w:space="0" w:color="auto"/>
        <w:left w:val="none" w:sz="0" w:space="0" w:color="auto"/>
        <w:bottom w:val="none" w:sz="0" w:space="0" w:color="auto"/>
        <w:right w:val="none" w:sz="0" w:space="0" w:color="auto"/>
      </w:divBdr>
    </w:div>
    <w:div w:id="1113472805">
      <w:bodyDiv w:val="1"/>
      <w:marLeft w:val="0"/>
      <w:marRight w:val="0"/>
      <w:marTop w:val="0"/>
      <w:marBottom w:val="0"/>
      <w:divBdr>
        <w:top w:val="none" w:sz="0" w:space="0" w:color="auto"/>
        <w:left w:val="none" w:sz="0" w:space="0" w:color="auto"/>
        <w:bottom w:val="none" w:sz="0" w:space="0" w:color="auto"/>
        <w:right w:val="none" w:sz="0" w:space="0" w:color="auto"/>
      </w:divBdr>
    </w:div>
    <w:div w:id="1114131390">
      <w:bodyDiv w:val="1"/>
      <w:marLeft w:val="0"/>
      <w:marRight w:val="0"/>
      <w:marTop w:val="0"/>
      <w:marBottom w:val="0"/>
      <w:divBdr>
        <w:top w:val="none" w:sz="0" w:space="0" w:color="auto"/>
        <w:left w:val="none" w:sz="0" w:space="0" w:color="auto"/>
        <w:bottom w:val="none" w:sz="0" w:space="0" w:color="auto"/>
        <w:right w:val="none" w:sz="0" w:space="0" w:color="auto"/>
      </w:divBdr>
    </w:div>
    <w:div w:id="1114254715">
      <w:bodyDiv w:val="1"/>
      <w:marLeft w:val="0"/>
      <w:marRight w:val="0"/>
      <w:marTop w:val="0"/>
      <w:marBottom w:val="0"/>
      <w:divBdr>
        <w:top w:val="none" w:sz="0" w:space="0" w:color="auto"/>
        <w:left w:val="none" w:sz="0" w:space="0" w:color="auto"/>
        <w:bottom w:val="none" w:sz="0" w:space="0" w:color="auto"/>
        <w:right w:val="none" w:sz="0" w:space="0" w:color="auto"/>
      </w:divBdr>
    </w:div>
    <w:div w:id="1114324883">
      <w:bodyDiv w:val="1"/>
      <w:marLeft w:val="0"/>
      <w:marRight w:val="0"/>
      <w:marTop w:val="0"/>
      <w:marBottom w:val="0"/>
      <w:divBdr>
        <w:top w:val="none" w:sz="0" w:space="0" w:color="auto"/>
        <w:left w:val="none" w:sz="0" w:space="0" w:color="auto"/>
        <w:bottom w:val="none" w:sz="0" w:space="0" w:color="auto"/>
        <w:right w:val="none" w:sz="0" w:space="0" w:color="auto"/>
      </w:divBdr>
    </w:div>
    <w:div w:id="1114639803">
      <w:bodyDiv w:val="1"/>
      <w:marLeft w:val="0"/>
      <w:marRight w:val="0"/>
      <w:marTop w:val="0"/>
      <w:marBottom w:val="0"/>
      <w:divBdr>
        <w:top w:val="none" w:sz="0" w:space="0" w:color="auto"/>
        <w:left w:val="none" w:sz="0" w:space="0" w:color="auto"/>
        <w:bottom w:val="none" w:sz="0" w:space="0" w:color="auto"/>
        <w:right w:val="none" w:sz="0" w:space="0" w:color="auto"/>
      </w:divBdr>
    </w:div>
    <w:div w:id="1114639958">
      <w:bodyDiv w:val="1"/>
      <w:marLeft w:val="0"/>
      <w:marRight w:val="0"/>
      <w:marTop w:val="0"/>
      <w:marBottom w:val="0"/>
      <w:divBdr>
        <w:top w:val="none" w:sz="0" w:space="0" w:color="auto"/>
        <w:left w:val="none" w:sz="0" w:space="0" w:color="auto"/>
        <w:bottom w:val="none" w:sz="0" w:space="0" w:color="auto"/>
        <w:right w:val="none" w:sz="0" w:space="0" w:color="auto"/>
      </w:divBdr>
    </w:div>
    <w:div w:id="1114711850">
      <w:bodyDiv w:val="1"/>
      <w:marLeft w:val="0"/>
      <w:marRight w:val="0"/>
      <w:marTop w:val="0"/>
      <w:marBottom w:val="0"/>
      <w:divBdr>
        <w:top w:val="none" w:sz="0" w:space="0" w:color="auto"/>
        <w:left w:val="none" w:sz="0" w:space="0" w:color="auto"/>
        <w:bottom w:val="none" w:sz="0" w:space="0" w:color="auto"/>
        <w:right w:val="none" w:sz="0" w:space="0" w:color="auto"/>
      </w:divBdr>
    </w:div>
    <w:div w:id="1114784767">
      <w:bodyDiv w:val="1"/>
      <w:marLeft w:val="0"/>
      <w:marRight w:val="0"/>
      <w:marTop w:val="0"/>
      <w:marBottom w:val="0"/>
      <w:divBdr>
        <w:top w:val="none" w:sz="0" w:space="0" w:color="auto"/>
        <w:left w:val="none" w:sz="0" w:space="0" w:color="auto"/>
        <w:bottom w:val="none" w:sz="0" w:space="0" w:color="auto"/>
        <w:right w:val="none" w:sz="0" w:space="0" w:color="auto"/>
      </w:divBdr>
    </w:div>
    <w:div w:id="1114791590">
      <w:bodyDiv w:val="1"/>
      <w:marLeft w:val="0"/>
      <w:marRight w:val="0"/>
      <w:marTop w:val="0"/>
      <w:marBottom w:val="0"/>
      <w:divBdr>
        <w:top w:val="none" w:sz="0" w:space="0" w:color="auto"/>
        <w:left w:val="none" w:sz="0" w:space="0" w:color="auto"/>
        <w:bottom w:val="none" w:sz="0" w:space="0" w:color="auto"/>
        <w:right w:val="none" w:sz="0" w:space="0" w:color="auto"/>
      </w:divBdr>
    </w:div>
    <w:div w:id="1114980208">
      <w:bodyDiv w:val="1"/>
      <w:marLeft w:val="0"/>
      <w:marRight w:val="0"/>
      <w:marTop w:val="0"/>
      <w:marBottom w:val="0"/>
      <w:divBdr>
        <w:top w:val="none" w:sz="0" w:space="0" w:color="auto"/>
        <w:left w:val="none" w:sz="0" w:space="0" w:color="auto"/>
        <w:bottom w:val="none" w:sz="0" w:space="0" w:color="auto"/>
        <w:right w:val="none" w:sz="0" w:space="0" w:color="auto"/>
      </w:divBdr>
    </w:div>
    <w:div w:id="1115179357">
      <w:bodyDiv w:val="1"/>
      <w:marLeft w:val="0"/>
      <w:marRight w:val="0"/>
      <w:marTop w:val="0"/>
      <w:marBottom w:val="0"/>
      <w:divBdr>
        <w:top w:val="none" w:sz="0" w:space="0" w:color="auto"/>
        <w:left w:val="none" w:sz="0" w:space="0" w:color="auto"/>
        <w:bottom w:val="none" w:sz="0" w:space="0" w:color="auto"/>
        <w:right w:val="none" w:sz="0" w:space="0" w:color="auto"/>
      </w:divBdr>
    </w:div>
    <w:div w:id="1115249592">
      <w:bodyDiv w:val="1"/>
      <w:marLeft w:val="0"/>
      <w:marRight w:val="0"/>
      <w:marTop w:val="0"/>
      <w:marBottom w:val="0"/>
      <w:divBdr>
        <w:top w:val="none" w:sz="0" w:space="0" w:color="auto"/>
        <w:left w:val="none" w:sz="0" w:space="0" w:color="auto"/>
        <w:bottom w:val="none" w:sz="0" w:space="0" w:color="auto"/>
        <w:right w:val="none" w:sz="0" w:space="0" w:color="auto"/>
      </w:divBdr>
    </w:div>
    <w:div w:id="1115292366">
      <w:bodyDiv w:val="1"/>
      <w:marLeft w:val="0"/>
      <w:marRight w:val="0"/>
      <w:marTop w:val="0"/>
      <w:marBottom w:val="0"/>
      <w:divBdr>
        <w:top w:val="none" w:sz="0" w:space="0" w:color="auto"/>
        <w:left w:val="none" w:sz="0" w:space="0" w:color="auto"/>
        <w:bottom w:val="none" w:sz="0" w:space="0" w:color="auto"/>
        <w:right w:val="none" w:sz="0" w:space="0" w:color="auto"/>
      </w:divBdr>
    </w:div>
    <w:div w:id="1115364704">
      <w:bodyDiv w:val="1"/>
      <w:marLeft w:val="0"/>
      <w:marRight w:val="0"/>
      <w:marTop w:val="0"/>
      <w:marBottom w:val="0"/>
      <w:divBdr>
        <w:top w:val="none" w:sz="0" w:space="0" w:color="auto"/>
        <w:left w:val="none" w:sz="0" w:space="0" w:color="auto"/>
        <w:bottom w:val="none" w:sz="0" w:space="0" w:color="auto"/>
        <w:right w:val="none" w:sz="0" w:space="0" w:color="auto"/>
      </w:divBdr>
    </w:div>
    <w:div w:id="1115519759">
      <w:bodyDiv w:val="1"/>
      <w:marLeft w:val="0"/>
      <w:marRight w:val="0"/>
      <w:marTop w:val="0"/>
      <w:marBottom w:val="0"/>
      <w:divBdr>
        <w:top w:val="none" w:sz="0" w:space="0" w:color="auto"/>
        <w:left w:val="none" w:sz="0" w:space="0" w:color="auto"/>
        <w:bottom w:val="none" w:sz="0" w:space="0" w:color="auto"/>
        <w:right w:val="none" w:sz="0" w:space="0" w:color="auto"/>
      </w:divBdr>
    </w:div>
    <w:div w:id="1115710102">
      <w:bodyDiv w:val="1"/>
      <w:marLeft w:val="0"/>
      <w:marRight w:val="0"/>
      <w:marTop w:val="0"/>
      <w:marBottom w:val="0"/>
      <w:divBdr>
        <w:top w:val="none" w:sz="0" w:space="0" w:color="auto"/>
        <w:left w:val="none" w:sz="0" w:space="0" w:color="auto"/>
        <w:bottom w:val="none" w:sz="0" w:space="0" w:color="auto"/>
        <w:right w:val="none" w:sz="0" w:space="0" w:color="auto"/>
      </w:divBdr>
    </w:div>
    <w:div w:id="1115828223">
      <w:bodyDiv w:val="1"/>
      <w:marLeft w:val="0"/>
      <w:marRight w:val="0"/>
      <w:marTop w:val="0"/>
      <w:marBottom w:val="0"/>
      <w:divBdr>
        <w:top w:val="none" w:sz="0" w:space="0" w:color="auto"/>
        <w:left w:val="none" w:sz="0" w:space="0" w:color="auto"/>
        <w:bottom w:val="none" w:sz="0" w:space="0" w:color="auto"/>
        <w:right w:val="none" w:sz="0" w:space="0" w:color="auto"/>
      </w:divBdr>
    </w:div>
    <w:div w:id="1116095369">
      <w:bodyDiv w:val="1"/>
      <w:marLeft w:val="0"/>
      <w:marRight w:val="0"/>
      <w:marTop w:val="0"/>
      <w:marBottom w:val="0"/>
      <w:divBdr>
        <w:top w:val="none" w:sz="0" w:space="0" w:color="auto"/>
        <w:left w:val="none" w:sz="0" w:space="0" w:color="auto"/>
        <w:bottom w:val="none" w:sz="0" w:space="0" w:color="auto"/>
        <w:right w:val="none" w:sz="0" w:space="0" w:color="auto"/>
      </w:divBdr>
    </w:div>
    <w:div w:id="1116287681">
      <w:bodyDiv w:val="1"/>
      <w:marLeft w:val="0"/>
      <w:marRight w:val="0"/>
      <w:marTop w:val="0"/>
      <w:marBottom w:val="0"/>
      <w:divBdr>
        <w:top w:val="none" w:sz="0" w:space="0" w:color="auto"/>
        <w:left w:val="none" w:sz="0" w:space="0" w:color="auto"/>
        <w:bottom w:val="none" w:sz="0" w:space="0" w:color="auto"/>
        <w:right w:val="none" w:sz="0" w:space="0" w:color="auto"/>
      </w:divBdr>
    </w:div>
    <w:div w:id="1116364482">
      <w:bodyDiv w:val="1"/>
      <w:marLeft w:val="0"/>
      <w:marRight w:val="0"/>
      <w:marTop w:val="0"/>
      <w:marBottom w:val="0"/>
      <w:divBdr>
        <w:top w:val="none" w:sz="0" w:space="0" w:color="auto"/>
        <w:left w:val="none" w:sz="0" w:space="0" w:color="auto"/>
        <w:bottom w:val="none" w:sz="0" w:space="0" w:color="auto"/>
        <w:right w:val="none" w:sz="0" w:space="0" w:color="auto"/>
      </w:divBdr>
    </w:div>
    <w:div w:id="1116409484">
      <w:bodyDiv w:val="1"/>
      <w:marLeft w:val="0"/>
      <w:marRight w:val="0"/>
      <w:marTop w:val="0"/>
      <w:marBottom w:val="0"/>
      <w:divBdr>
        <w:top w:val="none" w:sz="0" w:space="0" w:color="auto"/>
        <w:left w:val="none" w:sz="0" w:space="0" w:color="auto"/>
        <w:bottom w:val="none" w:sz="0" w:space="0" w:color="auto"/>
        <w:right w:val="none" w:sz="0" w:space="0" w:color="auto"/>
      </w:divBdr>
    </w:div>
    <w:div w:id="1116556965">
      <w:bodyDiv w:val="1"/>
      <w:marLeft w:val="0"/>
      <w:marRight w:val="0"/>
      <w:marTop w:val="0"/>
      <w:marBottom w:val="0"/>
      <w:divBdr>
        <w:top w:val="none" w:sz="0" w:space="0" w:color="auto"/>
        <w:left w:val="none" w:sz="0" w:space="0" w:color="auto"/>
        <w:bottom w:val="none" w:sz="0" w:space="0" w:color="auto"/>
        <w:right w:val="none" w:sz="0" w:space="0" w:color="auto"/>
      </w:divBdr>
    </w:div>
    <w:div w:id="1116565436">
      <w:bodyDiv w:val="1"/>
      <w:marLeft w:val="0"/>
      <w:marRight w:val="0"/>
      <w:marTop w:val="0"/>
      <w:marBottom w:val="0"/>
      <w:divBdr>
        <w:top w:val="none" w:sz="0" w:space="0" w:color="auto"/>
        <w:left w:val="none" w:sz="0" w:space="0" w:color="auto"/>
        <w:bottom w:val="none" w:sz="0" w:space="0" w:color="auto"/>
        <w:right w:val="none" w:sz="0" w:space="0" w:color="auto"/>
      </w:divBdr>
    </w:div>
    <w:div w:id="1116682836">
      <w:bodyDiv w:val="1"/>
      <w:marLeft w:val="0"/>
      <w:marRight w:val="0"/>
      <w:marTop w:val="0"/>
      <w:marBottom w:val="0"/>
      <w:divBdr>
        <w:top w:val="none" w:sz="0" w:space="0" w:color="auto"/>
        <w:left w:val="none" w:sz="0" w:space="0" w:color="auto"/>
        <w:bottom w:val="none" w:sz="0" w:space="0" w:color="auto"/>
        <w:right w:val="none" w:sz="0" w:space="0" w:color="auto"/>
      </w:divBdr>
    </w:div>
    <w:div w:id="1116753373">
      <w:bodyDiv w:val="1"/>
      <w:marLeft w:val="0"/>
      <w:marRight w:val="0"/>
      <w:marTop w:val="0"/>
      <w:marBottom w:val="0"/>
      <w:divBdr>
        <w:top w:val="none" w:sz="0" w:space="0" w:color="auto"/>
        <w:left w:val="none" w:sz="0" w:space="0" w:color="auto"/>
        <w:bottom w:val="none" w:sz="0" w:space="0" w:color="auto"/>
        <w:right w:val="none" w:sz="0" w:space="0" w:color="auto"/>
      </w:divBdr>
    </w:div>
    <w:div w:id="1116868254">
      <w:bodyDiv w:val="1"/>
      <w:marLeft w:val="0"/>
      <w:marRight w:val="0"/>
      <w:marTop w:val="0"/>
      <w:marBottom w:val="0"/>
      <w:divBdr>
        <w:top w:val="none" w:sz="0" w:space="0" w:color="auto"/>
        <w:left w:val="none" w:sz="0" w:space="0" w:color="auto"/>
        <w:bottom w:val="none" w:sz="0" w:space="0" w:color="auto"/>
        <w:right w:val="none" w:sz="0" w:space="0" w:color="auto"/>
      </w:divBdr>
    </w:div>
    <w:div w:id="1116945011">
      <w:bodyDiv w:val="1"/>
      <w:marLeft w:val="0"/>
      <w:marRight w:val="0"/>
      <w:marTop w:val="0"/>
      <w:marBottom w:val="0"/>
      <w:divBdr>
        <w:top w:val="none" w:sz="0" w:space="0" w:color="auto"/>
        <w:left w:val="none" w:sz="0" w:space="0" w:color="auto"/>
        <w:bottom w:val="none" w:sz="0" w:space="0" w:color="auto"/>
        <w:right w:val="none" w:sz="0" w:space="0" w:color="auto"/>
      </w:divBdr>
    </w:div>
    <w:div w:id="1117021177">
      <w:bodyDiv w:val="1"/>
      <w:marLeft w:val="0"/>
      <w:marRight w:val="0"/>
      <w:marTop w:val="0"/>
      <w:marBottom w:val="0"/>
      <w:divBdr>
        <w:top w:val="none" w:sz="0" w:space="0" w:color="auto"/>
        <w:left w:val="none" w:sz="0" w:space="0" w:color="auto"/>
        <w:bottom w:val="none" w:sz="0" w:space="0" w:color="auto"/>
        <w:right w:val="none" w:sz="0" w:space="0" w:color="auto"/>
      </w:divBdr>
    </w:div>
    <w:div w:id="1117144363">
      <w:bodyDiv w:val="1"/>
      <w:marLeft w:val="0"/>
      <w:marRight w:val="0"/>
      <w:marTop w:val="0"/>
      <w:marBottom w:val="0"/>
      <w:divBdr>
        <w:top w:val="none" w:sz="0" w:space="0" w:color="auto"/>
        <w:left w:val="none" w:sz="0" w:space="0" w:color="auto"/>
        <w:bottom w:val="none" w:sz="0" w:space="0" w:color="auto"/>
        <w:right w:val="none" w:sz="0" w:space="0" w:color="auto"/>
      </w:divBdr>
    </w:div>
    <w:div w:id="1117218469">
      <w:bodyDiv w:val="1"/>
      <w:marLeft w:val="0"/>
      <w:marRight w:val="0"/>
      <w:marTop w:val="0"/>
      <w:marBottom w:val="0"/>
      <w:divBdr>
        <w:top w:val="none" w:sz="0" w:space="0" w:color="auto"/>
        <w:left w:val="none" w:sz="0" w:space="0" w:color="auto"/>
        <w:bottom w:val="none" w:sz="0" w:space="0" w:color="auto"/>
        <w:right w:val="none" w:sz="0" w:space="0" w:color="auto"/>
      </w:divBdr>
    </w:div>
    <w:div w:id="1117219341">
      <w:bodyDiv w:val="1"/>
      <w:marLeft w:val="0"/>
      <w:marRight w:val="0"/>
      <w:marTop w:val="0"/>
      <w:marBottom w:val="0"/>
      <w:divBdr>
        <w:top w:val="none" w:sz="0" w:space="0" w:color="auto"/>
        <w:left w:val="none" w:sz="0" w:space="0" w:color="auto"/>
        <w:bottom w:val="none" w:sz="0" w:space="0" w:color="auto"/>
        <w:right w:val="none" w:sz="0" w:space="0" w:color="auto"/>
      </w:divBdr>
    </w:div>
    <w:div w:id="1117406292">
      <w:bodyDiv w:val="1"/>
      <w:marLeft w:val="0"/>
      <w:marRight w:val="0"/>
      <w:marTop w:val="0"/>
      <w:marBottom w:val="0"/>
      <w:divBdr>
        <w:top w:val="none" w:sz="0" w:space="0" w:color="auto"/>
        <w:left w:val="none" w:sz="0" w:space="0" w:color="auto"/>
        <w:bottom w:val="none" w:sz="0" w:space="0" w:color="auto"/>
        <w:right w:val="none" w:sz="0" w:space="0" w:color="auto"/>
      </w:divBdr>
    </w:div>
    <w:div w:id="1117456354">
      <w:bodyDiv w:val="1"/>
      <w:marLeft w:val="0"/>
      <w:marRight w:val="0"/>
      <w:marTop w:val="0"/>
      <w:marBottom w:val="0"/>
      <w:divBdr>
        <w:top w:val="none" w:sz="0" w:space="0" w:color="auto"/>
        <w:left w:val="none" w:sz="0" w:space="0" w:color="auto"/>
        <w:bottom w:val="none" w:sz="0" w:space="0" w:color="auto"/>
        <w:right w:val="none" w:sz="0" w:space="0" w:color="auto"/>
      </w:divBdr>
    </w:div>
    <w:div w:id="1117523232">
      <w:bodyDiv w:val="1"/>
      <w:marLeft w:val="0"/>
      <w:marRight w:val="0"/>
      <w:marTop w:val="0"/>
      <w:marBottom w:val="0"/>
      <w:divBdr>
        <w:top w:val="none" w:sz="0" w:space="0" w:color="auto"/>
        <w:left w:val="none" w:sz="0" w:space="0" w:color="auto"/>
        <w:bottom w:val="none" w:sz="0" w:space="0" w:color="auto"/>
        <w:right w:val="none" w:sz="0" w:space="0" w:color="auto"/>
      </w:divBdr>
    </w:div>
    <w:div w:id="1117531419">
      <w:bodyDiv w:val="1"/>
      <w:marLeft w:val="0"/>
      <w:marRight w:val="0"/>
      <w:marTop w:val="0"/>
      <w:marBottom w:val="0"/>
      <w:divBdr>
        <w:top w:val="none" w:sz="0" w:space="0" w:color="auto"/>
        <w:left w:val="none" w:sz="0" w:space="0" w:color="auto"/>
        <w:bottom w:val="none" w:sz="0" w:space="0" w:color="auto"/>
        <w:right w:val="none" w:sz="0" w:space="0" w:color="auto"/>
      </w:divBdr>
    </w:div>
    <w:div w:id="1117531984">
      <w:bodyDiv w:val="1"/>
      <w:marLeft w:val="0"/>
      <w:marRight w:val="0"/>
      <w:marTop w:val="0"/>
      <w:marBottom w:val="0"/>
      <w:divBdr>
        <w:top w:val="none" w:sz="0" w:space="0" w:color="auto"/>
        <w:left w:val="none" w:sz="0" w:space="0" w:color="auto"/>
        <w:bottom w:val="none" w:sz="0" w:space="0" w:color="auto"/>
        <w:right w:val="none" w:sz="0" w:space="0" w:color="auto"/>
      </w:divBdr>
    </w:div>
    <w:div w:id="1117721775">
      <w:bodyDiv w:val="1"/>
      <w:marLeft w:val="0"/>
      <w:marRight w:val="0"/>
      <w:marTop w:val="0"/>
      <w:marBottom w:val="0"/>
      <w:divBdr>
        <w:top w:val="none" w:sz="0" w:space="0" w:color="auto"/>
        <w:left w:val="none" w:sz="0" w:space="0" w:color="auto"/>
        <w:bottom w:val="none" w:sz="0" w:space="0" w:color="auto"/>
        <w:right w:val="none" w:sz="0" w:space="0" w:color="auto"/>
      </w:divBdr>
    </w:div>
    <w:div w:id="1117721820">
      <w:bodyDiv w:val="1"/>
      <w:marLeft w:val="0"/>
      <w:marRight w:val="0"/>
      <w:marTop w:val="0"/>
      <w:marBottom w:val="0"/>
      <w:divBdr>
        <w:top w:val="none" w:sz="0" w:space="0" w:color="auto"/>
        <w:left w:val="none" w:sz="0" w:space="0" w:color="auto"/>
        <w:bottom w:val="none" w:sz="0" w:space="0" w:color="auto"/>
        <w:right w:val="none" w:sz="0" w:space="0" w:color="auto"/>
      </w:divBdr>
    </w:div>
    <w:div w:id="1117797932">
      <w:bodyDiv w:val="1"/>
      <w:marLeft w:val="0"/>
      <w:marRight w:val="0"/>
      <w:marTop w:val="0"/>
      <w:marBottom w:val="0"/>
      <w:divBdr>
        <w:top w:val="none" w:sz="0" w:space="0" w:color="auto"/>
        <w:left w:val="none" w:sz="0" w:space="0" w:color="auto"/>
        <w:bottom w:val="none" w:sz="0" w:space="0" w:color="auto"/>
        <w:right w:val="none" w:sz="0" w:space="0" w:color="auto"/>
      </w:divBdr>
    </w:div>
    <w:div w:id="1117987430">
      <w:bodyDiv w:val="1"/>
      <w:marLeft w:val="0"/>
      <w:marRight w:val="0"/>
      <w:marTop w:val="0"/>
      <w:marBottom w:val="0"/>
      <w:divBdr>
        <w:top w:val="none" w:sz="0" w:space="0" w:color="auto"/>
        <w:left w:val="none" w:sz="0" w:space="0" w:color="auto"/>
        <w:bottom w:val="none" w:sz="0" w:space="0" w:color="auto"/>
        <w:right w:val="none" w:sz="0" w:space="0" w:color="auto"/>
      </w:divBdr>
    </w:div>
    <w:div w:id="1118136429">
      <w:bodyDiv w:val="1"/>
      <w:marLeft w:val="0"/>
      <w:marRight w:val="0"/>
      <w:marTop w:val="0"/>
      <w:marBottom w:val="0"/>
      <w:divBdr>
        <w:top w:val="none" w:sz="0" w:space="0" w:color="auto"/>
        <w:left w:val="none" w:sz="0" w:space="0" w:color="auto"/>
        <w:bottom w:val="none" w:sz="0" w:space="0" w:color="auto"/>
        <w:right w:val="none" w:sz="0" w:space="0" w:color="auto"/>
      </w:divBdr>
    </w:div>
    <w:div w:id="1118139652">
      <w:bodyDiv w:val="1"/>
      <w:marLeft w:val="0"/>
      <w:marRight w:val="0"/>
      <w:marTop w:val="0"/>
      <w:marBottom w:val="0"/>
      <w:divBdr>
        <w:top w:val="none" w:sz="0" w:space="0" w:color="auto"/>
        <w:left w:val="none" w:sz="0" w:space="0" w:color="auto"/>
        <w:bottom w:val="none" w:sz="0" w:space="0" w:color="auto"/>
        <w:right w:val="none" w:sz="0" w:space="0" w:color="auto"/>
      </w:divBdr>
    </w:div>
    <w:div w:id="1118257514">
      <w:bodyDiv w:val="1"/>
      <w:marLeft w:val="0"/>
      <w:marRight w:val="0"/>
      <w:marTop w:val="0"/>
      <w:marBottom w:val="0"/>
      <w:divBdr>
        <w:top w:val="none" w:sz="0" w:space="0" w:color="auto"/>
        <w:left w:val="none" w:sz="0" w:space="0" w:color="auto"/>
        <w:bottom w:val="none" w:sz="0" w:space="0" w:color="auto"/>
        <w:right w:val="none" w:sz="0" w:space="0" w:color="auto"/>
      </w:divBdr>
    </w:div>
    <w:div w:id="1118524707">
      <w:bodyDiv w:val="1"/>
      <w:marLeft w:val="0"/>
      <w:marRight w:val="0"/>
      <w:marTop w:val="0"/>
      <w:marBottom w:val="0"/>
      <w:divBdr>
        <w:top w:val="none" w:sz="0" w:space="0" w:color="auto"/>
        <w:left w:val="none" w:sz="0" w:space="0" w:color="auto"/>
        <w:bottom w:val="none" w:sz="0" w:space="0" w:color="auto"/>
        <w:right w:val="none" w:sz="0" w:space="0" w:color="auto"/>
      </w:divBdr>
    </w:div>
    <w:div w:id="1118838691">
      <w:bodyDiv w:val="1"/>
      <w:marLeft w:val="0"/>
      <w:marRight w:val="0"/>
      <w:marTop w:val="0"/>
      <w:marBottom w:val="0"/>
      <w:divBdr>
        <w:top w:val="none" w:sz="0" w:space="0" w:color="auto"/>
        <w:left w:val="none" w:sz="0" w:space="0" w:color="auto"/>
        <w:bottom w:val="none" w:sz="0" w:space="0" w:color="auto"/>
        <w:right w:val="none" w:sz="0" w:space="0" w:color="auto"/>
      </w:divBdr>
    </w:div>
    <w:div w:id="1118984785">
      <w:bodyDiv w:val="1"/>
      <w:marLeft w:val="0"/>
      <w:marRight w:val="0"/>
      <w:marTop w:val="0"/>
      <w:marBottom w:val="0"/>
      <w:divBdr>
        <w:top w:val="none" w:sz="0" w:space="0" w:color="auto"/>
        <w:left w:val="none" w:sz="0" w:space="0" w:color="auto"/>
        <w:bottom w:val="none" w:sz="0" w:space="0" w:color="auto"/>
        <w:right w:val="none" w:sz="0" w:space="0" w:color="auto"/>
      </w:divBdr>
    </w:div>
    <w:div w:id="1119034823">
      <w:bodyDiv w:val="1"/>
      <w:marLeft w:val="0"/>
      <w:marRight w:val="0"/>
      <w:marTop w:val="0"/>
      <w:marBottom w:val="0"/>
      <w:divBdr>
        <w:top w:val="none" w:sz="0" w:space="0" w:color="auto"/>
        <w:left w:val="none" w:sz="0" w:space="0" w:color="auto"/>
        <w:bottom w:val="none" w:sz="0" w:space="0" w:color="auto"/>
        <w:right w:val="none" w:sz="0" w:space="0" w:color="auto"/>
      </w:divBdr>
    </w:div>
    <w:div w:id="1119035300">
      <w:bodyDiv w:val="1"/>
      <w:marLeft w:val="0"/>
      <w:marRight w:val="0"/>
      <w:marTop w:val="0"/>
      <w:marBottom w:val="0"/>
      <w:divBdr>
        <w:top w:val="none" w:sz="0" w:space="0" w:color="auto"/>
        <w:left w:val="none" w:sz="0" w:space="0" w:color="auto"/>
        <w:bottom w:val="none" w:sz="0" w:space="0" w:color="auto"/>
        <w:right w:val="none" w:sz="0" w:space="0" w:color="auto"/>
      </w:divBdr>
    </w:div>
    <w:div w:id="1119109512">
      <w:bodyDiv w:val="1"/>
      <w:marLeft w:val="0"/>
      <w:marRight w:val="0"/>
      <w:marTop w:val="0"/>
      <w:marBottom w:val="0"/>
      <w:divBdr>
        <w:top w:val="none" w:sz="0" w:space="0" w:color="auto"/>
        <w:left w:val="none" w:sz="0" w:space="0" w:color="auto"/>
        <w:bottom w:val="none" w:sz="0" w:space="0" w:color="auto"/>
        <w:right w:val="none" w:sz="0" w:space="0" w:color="auto"/>
      </w:divBdr>
    </w:div>
    <w:div w:id="1119449087">
      <w:bodyDiv w:val="1"/>
      <w:marLeft w:val="0"/>
      <w:marRight w:val="0"/>
      <w:marTop w:val="0"/>
      <w:marBottom w:val="0"/>
      <w:divBdr>
        <w:top w:val="none" w:sz="0" w:space="0" w:color="auto"/>
        <w:left w:val="none" w:sz="0" w:space="0" w:color="auto"/>
        <w:bottom w:val="none" w:sz="0" w:space="0" w:color="auto"/>
        <w:right w:val="none" w:sz="0" w:space="0" w:color="auto"/>
      </w:divBdr>
    </w:div>
    <w:div w:id="1119492150">
      <w:bodyDiv w:val="1"/>
      <w:marLeft w:val="0"/>
      <w:marRight w:val="0"/>
      <w:marTop w:val="0"/>
      <w:marBottom w:val="0"/>
      <w:divBdr>
        <w:top w:val="none" w:sz="0" w:space="0" w:color="auto"/>
        <w:left w:val="none" w:sz="0" w:space="0" w:color="auto"/>
        <w:bottom w:val="none" w:sz="0" w:space="0" w:color="auto"/>
        <w:right w:val="none" w:sz="0" w:space="0" w:color="auto"/>
      </w:divBdr>
    </w:div>
    <w:div w:id="1119880744">
      <w:bodyDiv w:val="1"/>
      <w:marLeft w:val="0"/>
      <w:marRight w:val="0"/>
      <w:marTop w:val="0"/>
      <w:marBottom w:val="0"/>
      <w:divBdr>
        <w:top w:val="none" w:sz="0" w:space="0" w:color="auto"/>
        <w:left w:val="none" w:sz="0" w:space="0" w:color="auto"/>
        <w:bottom w:val="none" w:sz="0" w:space="0" w:color="auto"/>
        <w:right w:val="none" w:sz="0" w:space="0" w:color="auto"/>
      </w:divBdr>
    </w:div>
    <w:div w:id="1119950535">
      <w:bodyDiv w:val="1"/>
      <w:marLeft w:val="0"/>
      <w:marRight w:val="0"/>
      <w:marTop w:val="0"/>
      <w:marBottom w:val="0"/>
      <w:divBdr>
        <w:top w:val="none" w:sz="0" w:space="0" w:color="auto"/>
        <w:left w:val="none" w:sz="0" w:space="0" w:color="auto"/>
        <w:bottom w:val="none" w:sz="0" w:space="0" w:color="auto"/>
        <w:right w:val="none" w:sz="0" w:space="0" w:color="auto"/>
      </w:divBdr>
    </w:div>
    <w:div w:id="1120106372">
      <w:bodyDiv w:val="1"/>
      <w:marLeft w:val="0"/>
      <w:marRight w:val="0"/>
      <w:marTop w:val="0"/>
      <w:marBottom w:val="0"/>
      <w:divBdr>
        <w:top w:val="none" w:sz="0" w:space="0" w:color="auto"/>
        <w:left w:val="none" w:sz="0" w:space="0" w:color="auto"/>
        <w:bottom w:val="none" w:sz="0" w:space="0" w:color="auto"/>
        <w:right w:val="none" w:sz="0" w:space="0" w:color="auto"/>
      </w:divBdr>
    </w:div>
    <w:div w:id="1120226562">
      <w:bodyDiv w:val="1"/>
      <w:marLeft w:val="0"/>
      <w:marRight w:val="0"/>
      <w:marTop w:val="0"/>
      <w:marBottom w:val="0"/>
      <w:divBdr>
        <w:top w:val="none" w:sz="0" w:space="0" w:color="auto"/>
        <w:left w:val="none" w:sz="0" w:space="0" w:color="auto"/>
        <w:bottom w:val="none" w:sz="0" w:space="0" w:color="auto"/>
        <w:right w:val="none" w:sz="0" w:space="0" w:color="auto"/>
      </w:divBdr>
    </w:div>
    <w:div w:id="1120415996">
      <w:bodyDiv w:val="1"/>
      <w:marLeft w:val="0"/>
      <w:marRight w:val="0"/>
      <w:marTop w:val="0"/>
      <w:marBottom w:val="0"/>
      <w:divBdr>
        <w:top w:val="none" w:sz="0" w:space="0" w:color="auto"/>
        <w:left w:val="none" w:sz="0" w:space="0" w:color="auto"/>
        <w:bottom w:val="none" w:sz="0" w:space="0" w:color="auto"/>
        <w:right w:val="none" w:sz="0" w:space="0" w:color="auto"/>
      </w:divBdr>
    </w:div>
    <w:div w:id="1120487527">
      <w:bodyDiv w:val="1"/>
      <w:marLeft w:val="0"/>
      <w:marRight w:val="0"/>
      <w:marTop w:val="0"/>
      <w:marBottom w:val="0"/>
      <w:divBdr>
        <w:top w:val="none" w:sz="0" w:space="0" w:color="auto"/>
        <w:left w:val="none" w:sz="0" w:space="0" w:color="auto"/>
        <w:bottom w:val="none" w:sz="0" w:space="0" w:color="auto"/>
        <w:right w:val="none" w:sz="0" w:space="0" w:color="auto"/>
      </w:divBdr>
    </w:div>
    <w:div w:id="1120494832">
      <w:bodyDiv w:val="1"/>
      <w:marLeft w:val="0"/>
      <w:marRight w:val="0"/>
      <w:marTop w:val="0"/>
      <w:marBottom w:val="0"/>
      <w:divBdr>
        <w:top w:val="none" w:sz="0" w:space="0" w:color="auto"/>
        <w:left w:val="none" w:sz="0" w:space="0" w:color="auto"/>
        <w:bottom w:val="none" w:sz="0" w:space="0" w:color="auto"/>
        <w:right w:val="none" w:sz="0" w:space="0" w:color="auto"/>
      </w:divBdr>
    </w:div>
    <w:div w:id="1120538353">
      <w:bodyDiv w:val="1"/>
      <w:marLeft w:val="0"/>
      <w:marRight w:val="0"/>
      <w:marTop w:val="0"/>
      <w:marBottom w:val="0"/>
      <w:divBdr>
        <w:top w:val="none" w:sz="0" w:space="0" w:color="auto"/>
        <w:left w:val="none" w:sz="0" w:space="0" w:color="auto"/>
        <w:bottom w:val="none" w:sz="0" w:space="0" w:color="auto"/>
        <w:right w:val="none" w:sz="0" w:space="0" w:color="auto"/>
      </w:divBdr>
    </w:div>
    <w:div w:id="1120563192">
      <w:bodyDiv w:val="1"/>
      <w:marLeft w:val="0"/>
      <w:marRight w:val="0"/>
      <w:marTop w:val="0"/>
      <w:marBottom w:val="0"/>
      <w:divBdr>
        <w:top w:val="none" w:sz="0" w:space="0" w:color="auto"/>
        <w:left w:val="none" w:sz="0" w:space="0" w:color="auto"/>
        <w:bottom w:val="none" w:sz="0" w:space="0" w:color="auto"/>
        <w:right w:val="none" w:sz="0" w:space="0" w:color="auto"/>
      </w:divBdr>
    </w:div>
    <w:div w:id="1120685276">
      <w:bodyDiv w:val="1"/>
      <w:marLeft w:val="0"/>
      <w:marRight w:val="0"/>
      <w:marTop w:val="0"/>
      <w:marBottom w:val="0"/>
      <w:divBdr>
        <w:top w:val="none" w:sz="0" w:space="0" w:color="auto"/>
        <w:left w:val="none" w:sz="0" w:space="0" w:color="auto"/>
        <w:bottom w:val="none" w:sz="0" w:space="0" w:color="auto"/>
        <w:right w:val="none" w:sz="0" w:space="0" w:color="auto"/>
      </w:divBdr>
    </w:div>
    <w:div w:id="1121024972">
      <w:bodyDiv w:val="1"/>
      <w:marLeft w:val="0"/>
      <w:marRight w:val="0"/>
      <w:marTop w:val="0"/>
      <w:marBottom w:val="0"/>
      <w:divBdr>
        <w:top w:val="none" w:sz="0" w:space="0" w:color="auto"/>
        <w:left w:val="none" w:sz="0" w:space="0" w:color="auto"/>
        <w:bottom w:val="none" w:sz="0" w:space="0" w:color="auto"/>
        <w:right w:val="none" w:sz="0" w:space="0" w:color="auto"/>
      </w:divBdr>
    </w:div>
    <w:div w:id="1121220745">
      <w:bodyDiv w:val="1"/>
      <w:marLeft w:val="0"/>
      <w:marRight w:val="0"/>
      <w:marTop w:val="0"/>
      <w:marBottom w:val="0"/>
      <w:divBdr>
        <w:top w:val="none" w:sz="0" w:space="0" w:color="auto"/>
        <w:left w:val="none" w:sz="0" w:space="0" w:color="auto"/>
        <w:bottom w:val="none" w:sz="0" w:space="0" w:color="auto"/>
        <w:right w:val="none" w:sz="0" w:space="0" w:color="auto"/>
      </w:divBdr>
    </w:div>
    <w:div w:id="1121533240">
      <w:bodyDiv w:val="1"/>
      <w:marLeft w:val="0"/>
      <w:marRight w:val="0"/>
      <w:marTop w:val="0"/>
      <w:marBottom w:val="0"/>
      <w:divBdr>
        <w:top w:val="none" w:sz="0" w:space="0" w:color="auto"/>
        <w:left w:val="none" w:sz="0" w:space="0" w:color="auto"/>
        <w:bottom w:val="none" w:sz="0" w:space="0" w:color="auto"/>
        <w:right w:val="none" w:sz="0" w:space="0" w:color="auto"/>
      </w:divBdr>
    </w:div>
    <w:div w:id="1121806319">
      <w:bodyDiv w:val="1"/>
      <w:marLeft w:val="0"/>
      <w:marRight w:val="0"/>
      <w:marTop w:val="0"/>
      <w:marBottom w:val="0"/>
      <w:divBdr>
        <w:top w:val="none" w:sz="0" w:space="0" w:color="auto"/>
        <w:left w:val="none" w:sz="0" w:space="0" w:color="auto"/>
        <w:bottom w:val="none" w:sz="0" w:space="0" w:color="auto"/>
        <w:right w:val="none" w:sz="0" w:space="0" w:color="auto"/>
      </w:divBdr>
    </w:div>
    <w:div w:id="1121873732">
      <w:bodyDiv w:val="1"/>
      <w:marLeft w:val="0"/>
      <w:marRight w:val="0"/>
      <w:marTop w:val="0"/>
      <w:marBottom w:val="0"/>
      <w:divBdr>
        <w:top w:val="none" w:sz="0" w:space="0" w:color="auto"/>
        <w:left w:val="none" w:sz="0" w:space="0" w:color="auto"/>
        <w:bottom w:val="none" w:sz="0" w:space="0" w:color="auto"/>
        <w:right w:val="none" w:sz="0" w:space="0" w:color="auto"/>
      </w:divBdr>
    </w:div>
    <w:div w:id="1121920011">
      <w:bodyDiv w:val="1"/>
      <w:marLeft w:val="0"/>
      <w:marRight w:val="0"/>
      <w:marTop w:val="0"/>
      <w:marBottom w:val="0"/>
      <w:divBdr>
        <w:top w:val="none" w:sz="0" w:space="0" w:color="auto"/>
        <w:left w:val="none" w:sz="0" w:space="0" w:color="auto"/>
        <w:bottom w:val="none" w:sz="0" w:space="0" w:color="auto"/>
        <w:right w:val="none" w:sz="0" w:space="0" w:color="auto"/>
      </w:divBdr>
    </w:div>
    <w:div w:id="1122110537">
      <w:bodyDiv w:val="1"/>
      <w:marLeft w:val="0"/>
      <w:marRight w:val="0"/>
      <w:marTop w:val="0"/>
      <w:marBottom w:val="0"/>
      <w:divBdr>
        <w:top w:val="none" w:sz="0" w:space="0" w:color="auto"/>
        <w:left w:val="none" w:sz="0" w:space="0" w:color="auto"/>
        <w:bottom w:val="none" w:sz="0" w:space="0" w:color="auto"/>
        <w:right w:val="none" w:sz="0" w:space="0" w:color="auto"/>
      </w:divBdr>
    </w:div>
    <w:div w:id="1122384892">
      <w:bodyDiv w:val="1"/>
      <w:marLeft w:val="0"/>
      <w:marRight w:val="0"/>
      <w:marTop w:val="0"/>
      <w:marBottom w:val="0"/>
      <w:divBdr>
        <w:top w:val="none" w:sz="0" w:space="0" w:color="auto"/>
        <w:left w:val="none" w:sz="0" w:space="0" w:color="auto"/>
        <w:bottom w:val="none" w:sz="0" w:space="0" w:color="auto"/>
        <w:right w:val="none" w:sz="0" w:space="0" w:color="auto"/>
      </w:divBdr>
    </w:div>
    <w:div w:id="1122454818">
      <w:bodyDiv w:val="1"/>
      <w:marLeft w:val="0"/>
      <w:marRight w:val="0"/>
      <w:marTop w:val="0"/>
      <w:marBottom w:val="0"/>
      <w:divBdr>
        <w:top w:val="none" w:sz="0" w:space="0" w:color="auto"/>
        <w:left w:val="none" w:sz="0" w:space="0" w:color="auto"/>
        <w:bottom w:val="none" w:sz="0" w:space="0" w:color="auto"/>
        <w:right w:val="none" w:sz="0" w:space="0" w:color="auto"/>
      </w:divBdr>
    </w:div>
    <w:div w:id="1122579335">
      <w:bodyDiv w:val="1"/>
      <w:marLeft w:val="0"/>
      <w:marRight w:val="0"/>
      <w:marTop w:val="0"/>
      <w:marBottom w:val="0"/>
      <w:divBdr>
        <w:top w:val="none" w:sz="0" w:space="0" w:color="auto"/>
        <w:left w:val="none" w:sz="0" w:space="0" w:color="auto"/>
        <w:bottom w:val="none" w:sz="0" w:space="0" w:color="auto"/>
        <w:right w:val="none" w:sz="0" w:space="0" w:color="auto"/>
      </w:divBdr>
    </w:div>
    <w:div w:id="1122653426">
      <w:bodyDiv w:val="1"/>
      <w:marLeft w:val="0"/>
      <w:marRight w:val="0"/>
      <w:marTop w:val="0"/>
      <w:marBottom w:val="0"/>
      <w:divBdr>
        <w:top w:val="none" w:sz="0" w:space="0" w:color="auto"/>
        <w:left w:val="none" w:sz="0" w:space="0" w:color="auto"/>
        <w:bottom w:val="none" w:sz="0" w:space="0" w:color="auto"/>
        <w:right w:val="none" w:sz="0" w:space="0" w:color="auto"/>
      </w:divBdr>
    </w:div>
    <w:div w:id="1122655828">
      <w:bodyDiv w:val="1"/>
      <w:marLeft w:val="0"/>
      <w:marRight w:val="0"/>
      <w:marTop w:val="0"/>
      <w:marBottom w:val="0"/>
      <w:divBdr>
        <w:top w:val="none" w:sz="0" w:space="0" w:color="auto"/>
        <w:left w:val="none" w:sz="0" w:space="0" w:color="auto"/>
        <w:bottom w:val="none" w:sz="0" w:space="0" w:color="auto"/>
        <w:right w:val="none" w:sz="0" w:space="0" w:color="auto"/>
      </w:divBdr>
    </w:div>
    <w:div w:id="1122770721">
      <w:bodyDiv w:val="1"/>
      <w:marLeft w:val="0"/>
      <w:marRight w:val="0"/>
      <w:marTop w:val="0"/>
      <w:marBottom w:val="0"/>
      <w:divBdr>
        <w:top w:val="none" w:sz="0" w:space="0" w:color="auto"/>
        <w:left w:val="none" w:sz="0" w:space="0" w:color="auto"/>
        <w:bottom w:val="none" w:sz="0" w:space="0" w:color="auto"/>
        <w:right w:val="none" w:sz="0" w:space="0" w:color="auto"/>
      </w:divBdr>
    </w:div>
    <w:div w:id="1122772990">
      <w:bodyDiv w:val="1"/>
      <w:marLeft w:val="0"/>
      <w:marRight w:val="0"/>
      <w:marTop w:val="0"/>
      <w:marBottom w:val="0"/>
      <w:divBdr>
        <w:top w:val="none" w:sz="0" w:space="0" w:color="auto"/>
        <w:left w:val="none" w:sz="0" w:space="0" w:color="auto"/>
        <w:bottom w:val="none" w:sz="0" w:space="0" w:color="auto"/>
        <w:right w:val="none" w:sz="0" w:space="0" w:color="auto"/>
      </w:divBdr>
    </w:div>
    <w:div w:id="1122963789">
      <w:bodyDiv w:val="1"/>
      <w:marLeft w:val="0"/>
      <w:marRight w:val="0"/>
      <w:marTop w:val="0"/>
      <w:marBottom w:val="0"/>
      <w:divBdr>
        <w:top w:val="none" w:sz="0" w:space="0" w:color="auto"/>
        <w:left w:val="none" w:sz="0" w:space="0" w:color="auto"/>
        <w:bottom w:val="none" w:sz="0" w:space="0" w:color="auto"/>
        <w:right w:val="none" w:sz="0" w:space="0" w:color="auto"/>
      </w:divBdr>
    </w:div>
    <w:div w:id="1123111601">
      <w:bodyDiv w:val="1"/>
      <w:marLeft w:val="0"/>
      <w:marRight w:val="0"/>
      <w:marTop w:val="0"/>
      <w:marBottom w:val="0"/>
      <w:divBdr>
        <w:top w:val="none" w:sz="0" w:space="0" w:color="auto"/>
        <w:left w:val="none" w:sz="0" w:space="0" w:color="auto"/>
        <w:bottom w:val="none" w:sz="0" w:space="0" w:color="auto"/>
        <w:right w:val="none" w:sz="0" w:space="0" w:color="auto"/>
      </w:divBdr>
    </w:div>
    <w:div w:id="1123304379">
      <w:bodyDiv w:val="1"/>
      <w:marLeft w:val="0"/>
      <w:marRight w:val="0"/>
      <w:marTop w:val="0"/>
      <w:marBottom w:val="0"/>
      <w:divBdr>
        <w:top w:val="none" w:sz="0" w:space="0" w:color="auto"/>
        <w:left w:val="none" w:sz="0" w:space="0" w:color="auto"/>
        <w:bottom w:val="none" w:sz="0" w:space="0" w:color="auto"/>
        <w:right w:val="none" w:sz="0" w:space="0" w:color="auto"/>
      </w:divBdr>
    </w:div>
    <w:div w:id="1123767800">
      <w:bodyDiv w:val="1"/>
      <w:marLeft w:val="0"/>
      <w:marRight w:val="0"/>
      <w:marTop w:val="0"/>
      <w:marBottom w:val="0"/>
      <w:divBdr>
        <w:top w:val="none" w:sz="0" w:space="0" w:color="auto"/>
        <w:left w:val="none" w:sz="0" w:space="0" w:color="auto"/>
        <w:bottom w:val="none" w:sz="0" w:space="0" w:color="auto"/>
        <w:right w:val="none" w:sz="0" w:space="0" w:color="auto"/>
      </w:divBdr>
    </w:div>
    <w:div w:id="1123768749">
      <w:bodyDiv w:val="1"/>
      <w:marLeft w:val="0"/>
      <w:marRight w:val="0"/>
      <w:marTop w:val="0"/>
      <w:marBottom w:val="0"/>
      <w:divBdr>
        <w:top w:val="none" w:sz="0" w:space="0" w:color="auto"/>
        <w:left w:val="none" w:sz="0" w:space="0" w:color="auto"/>
        <w:bottom w:val="none" w:sz="0" w:space="0" w:color="auto"/>
        <w:right w:val="none" w:sz="0" w:space="0" w:color="auto"/>
      </w:divBdr>
    </w:div>
    <w:div w:id="1124034847">
      <w:bodyDiv w:val="1"/>
      <w:marLeft w:val="0"/>
      <w:marRight w:val="0"/>
      <w:marTop w:val="0"/>
      <w:marBottom w:val="0"/>
      <w:divBdr>
        <w:top w:val="none" w:sz="0" w:space="0" w:color="auto"/>
        <w:left w:val="none" w:sz="0" w:space="0" w:color="auto"/>
        <w:bottom w:val="none" w:sz="0" w:space="0" w:color="auto"/>
        <w:right w:val="none" w:sz="0" w:space="0" w:color="auto"/>
      </w:divBdr>
    </w:div>
    <w:div w:id="1124078873">
      <w:bodyDiv w:val="1"/>
      <w:marLeft w:val="0"/>
      <w:marRight w:val="0"/>
      <w:marTop w:val="0"/>
      <w:marBottom w:val="0"/>
      <w:divBdr>
        <w:top w:val="none" w:sz="0" w:space="0" w:color="auto"/>
        <w:left w:val="none" w:sz="0" w:space="0" w:color="auto"/>
        <w:bottom w:val="none" w:sz="0" w:space="0" w:color="auto"/>
        <w:right w:val="none" w:sz="0" w:space="0" w:color="auto"/>
      </w:divBdr>
    </w:div>
    <w:div w:id="1124152139">
      <w:bodyDiv w:val="1"/>
      <w:marLeft w:val="0"/>
      <w:marRight w:val="0"/>
      <w:marTop w:val="0"/>
      <w:marBottom w:val="0"/>
      <w:divBdr>
        <w:top w:val="none" w:sz="0" w:space="0" w:color="auto"/>
        <w:left w:val="none" w:sz="0" w:space="0" w:color="auto"/>
        <w:bottom w:val="none" w:sz="0" w:space="0" w:color="auto"/>
        <w:right w:val="none" w:sz="0" w:space="0" w:color="auto"/>
      </w:divBdr>
    </w:div>
    <w:div w:id="1124231519">
      <w:bodyDiv w:val="1"/>
      <w:marLeft w:val="0"/>
      <w:marRight w:val="0"/>
      <w:marTop w:val="0"/>
      <w:marBottom w:val="0"/>
      <w:divBdr>
        <w:top w:val="none" w:sz="0" w:space="0" w:color="auto"/>
        <w:left w:val="none" w:sz="0" w:space="0" w:color="auto"/>
        <w:bottom w:val="none" w:sz="0" w:space="0" w:color="auto"/>
        <w:right w:val="none" w:sz="0" w:space="0" w:color="auto"/>
      </w:divBdr>
    </w:div>
    <w:div w:id="1124343881">
      <w:bodyDiv w:val="1"/>
      <w:marLeft w:val="0"/>
      <w:marRight w:val="0"/>
      <w:marTop w:val="0"/>
      <w:marBottom w:val="0"/>
      <w:divBdr>
        <w:top w:val="none" w:sz="0" w:space="0" w:color="auto"/>
        <w:left w:val="none" w:sz="0" w:space="0" w:color="auto"/>
        <w:bottom w:val="none" w:sz="0" w:space="0" w:color="auto"/>
        <w:right w:val="none" w:sz="0" w:space="0" w:color="auto"/>
      </w:divBdr>
    </w:div>
    <w:div w:id="1124420433">
      <w:bodyDiv w:val="1"/>
      <w:marLeft w:val="0"/>
      <w:marRight w:val="0"/>
      <w:marTop w:val="0"/>
      <w:marBottom w:val="0"/>
      <w:divBdr>
        <w:top w:val="none" w:sz="0" w:space="0" w:color="auto"/>
        <w:left w:val="none" w:sz="0" w:space="0" w:color="auto"/>
        <w:bottom w:val="none" w:sz="0" w:space="0" w:color="auto"/>
        <w:right w:val="none" w:sz="0" w:space="0" w:color="auto"/>
      </w:divBdr>
    </w:div>
    <w:div w:id="1124496619">
      <w:bodyDiv w:val="1"/>
      <w:marLeft w:val="0"/>
      <w:marRight w:val="0"/>
      <w:marTop w:val="0"/>
      <w:marBottom w:val="0"/>
      <w:divBdr>
        <w:top w:val="none" w:sz="0" w:space="0" w:color="auto"/>
        <w:left w:val="none" w:sz="0" w:space="0" w:color="auto"/>
        <w:bottom w:val="none" w:sz="0" w:space="0" w:color="auto"/>
        <w:right w:val="none" w:sz="0" w:space="0" w:color="auto"/>
      </w:divBdr>
    </w:div>
    <w:div w:id="1124498358">
      <w:bodyDiv w:val="1"/>
      <w:marLeft w:val="0"/>
      <w:marRight w:val="0"/>
      <w:marTop w:val="0"/>
      <w:marBottom w:val="0"/>
      <w:divBdr>
        <w:top w:val="none" w:sz="0" w:space="0" w:color="auto"/>
        <w:left w:val="none" w:sz="0" w:space="0" w:color="auto"/>
        <w:bottom w:val="none" w:sz="0" w:space="0" w:color="auto"/>
        <w:right w:val="none" w:sz="0" w:space="0" w:color="auto"/>
      </w:divBdr>
    </w:div>
    <w:div w:id="1124540779">
      <w:bodyDiv w:val="1"/>
      <w:marLeft w:val="0"/>
      <w:marRight w:val="0"/>
      <w:marTop w:val="0"/>
      <w:marBottom w:val="0"/>
      <w:divBdr>
        <w:top w:val="none" w:sz="0" w:space="0" w:color="auto"/>
        <w:left w:val="none" w:sz="0" w:space="0" w:color="auto"/>
        <w:bottom w:val="none" w:sz="0" w:space="0" w:color="auto"/>
        <w:right w:val="none" w:sz="0" w:space="0" w:color="auto"/>
      </w:divBdr>
    </w:div>
    <w:div w:id="1124738145">
      <w:bodyDiv w:val="1"/>
      <w:marLeft w:val="0"/>
      <w:marRight w:val="0"/>
      <w:marTop w:val="0"/>
      <w:marBottom w:val="0"/>
      <w:divBdr>
        <w:top w:val="none" w:sz="0" w:space="0" w:color="auto"/>
        <w:left w:val="none" w:sz="0" w:space="0" w:color="auto"/>
        <w:bottom w:val="none" w:sz="0" w:space="0" w:color="auto"/>
        <w:right w:val="none" w:sz="0" w:space="0" w:color="auto"/>
      </w:divBdr>
    </w:div>
    <w:div w:id="1124886510">
      <w:bodyDiv w:val="1"/>
      <w:marLeft w:val="0"/>
      <w:marRight w:val="0"/>
      <w:marTop w:val="0"/>
      <w:marBottom w:val="0"/>
      <w:divBdr>
        <w:top w:val="none" w:sz="0" w:space="0" w:color="auto"/>
        <w:left w:val="none" w:sz="0" w:space="0" w:color="auto"/>
        <w:bottom w:val="none" w:sz="0" w:space="0" w:color="auto"/>
        <w:right w:val="none" w:sz="0" w:space="0" w:color="auto"/>
      </w:divBdr>
    </w:div>
    <w:div w:id="1124931831">
      <w:bodyDiv w:val="1"/>
      <w:marLeft w:val="0"/>
      <w:marRight w:val="0"/>
      <w:marTop w:val="0"/>
      <w:marBottom w:val="0"/>
      <w:divBdr>
        <w:top w:val="none" w:sz="0" w:space="0" w:color="auto"/>
        <w:left w:val="none" w:sz="0" w:space="0" w:color="auto"/>
        <w:bottom w:val="none" w:sz="0" w:space="0" w:color="auto"/>
        <w:right w:val="none" w:sz="0" w:space="0" w:color="auto"/>
      </w:divBdr>
    </w:div>
    <w:div w:id="1124932617">
      <w:bodyDiv w:val="1"/>
      <w:marLeft w:val="0"/>
      <w:marRight w:val="0"/>
      <w:marTop w:val="0"/>
      <w:marBottom w:val="0"/>
      <w:divBdr>
        <w:top w:val="none" w:sz="0" w:space="0" w:color="auto"/>
        <w:left w:val="none" w:sz="0" w:space="0" w:color="auto"/>
        <w:bottom w:val="none" w:sz="0" w:space="0" w:color="auto"/>
        <w:right w:val="none" w:sz="0" w:space="0" w:color="auto"/>
      </w:divBdr>
    </w:div>
    <w:div w:id="1125005145">
      <w:bodyDiv w:val="1"/>
      <w:marLeft w:val="0"/>
      <w:marRight w:val="0"/>
      <w:marTop w:val="0"/>
      <w:marBottom w:val="0"/>
      <w:divBdr>
        <w:top w:val="none" w:sz="0" w:space="0" w:color="auto"/>
        <w:left w:val="none" w:sz="0" w:space="0" w:color="auto"/>
        <w:bottom w:val="none" w:sz="0" w:space="0" w:color="auto"/>
        <w:right w:val="none" w:sz="0" w:space="0" w:color="auto"/>
      </w:divBdr>
    </w:div>
    <w:div w:id="1125123556">
      <w:bodyDiv w:val="1"/>
      <w:marLeft w:val="0"/>
      <w:marRight w:val="0"/>
      <w:marTop w:val="0"/>
      <w:marBottom w:val="0"/>
      <w:divBdr>
        <w:top w:val="none" w:sz="0" w:space="0" w:color="auto"/>
        <w:left w:val="none" w:sz="0" w:space="0" w:color="auto"/>
        <w:bottom w:val="none" w:sz="0" w:space="0" w:color="auto"/>
        <w:right w:val="none" w:sz="0" w:space="0" w:color="auto"/>
      </w:divBdr>
    </w:div>
    <w:div w:id="1125151656">
      <w:bodyDiv w:val="1"/>
      <w:marLeft w:val="0"/>
      <w:marRight w:val="0"/>
      <w:marTop w:val="0"/>
      <w:marBottom w:val="0"/>
      <w:divBdr>
        <w:top w:val="none" w:sz="0" w:space="0" w:color="auto"/>
        <w:left w:val="none" w:sz="0" w:space="0" w:color="auto"/>
        <w:bottom w:val="none" w:sz="0" w:space="0" w:color="auto"/>
        <w:right w:val="none" w:sz="0" w:space="0" w:color="auto"/>
      </w:divBdr>
    </w:div>
    <w:div w:id="1125194056">
      <w:bodyDiv w:val="1"/>
      <w:marLeft w:val="0"/>
      <w:marRight w:val="0"/>
      <w:marTop w:val="0"/>
      <w:marBottom w:val="0"/>
      <w:divBdr>
        <w:top w:val="none" w:sz="0" w:space="0" w:color="auto"/>
        <w:left w:val="none" w:sz="0" w:space="0" w:color="auto"/>
        <w:bottom w:val="none" w:sz="0" w:space="0" w:color="auto"/>
        <w:right w:val="none" w:sz="0" w:space="0" w:color="auto"/>
      </w:divBdr>
    </w:div>
    <w:div w:id="1125196179">
      <w:bodyDiv w:val="1"/>
      <w:marLeft w:val="0"/>
      <w:marRight w:val="0"/>
      <w:marTop w:val="0"/>
      <w:marBottom w:val="0"/>
      <w:divBdr>
        <w:top w:val="none" w:sz="0" w:space="0" w:color="auto"/>
        <w:left w:val="none" w:sz="0" w:space="0" w:color="auto"/>
        <w:bottom w:val="none" w:sz="0" w:space="0" w:color="auto"/>
        <w:right w:val="none" w:sz="0" w:space="0" w:color="auto"/>
      </w:divBdr>
    </w:div>
    <w:div w:id="1125276844">
      <w:bodyDiv w:val="1"/>
      <w:marLeft w:val="0"/>
      <w:marRight w:val="0"/>
      <w:marTop w:val="0"/>
      <w:marBottom w:val="0"/>
      <w:divBdr>
        <w:top w:val="none" w:sz="0" w:space="0" w:color="auto"/>
        <w:left w:val="none" w:sz="0" w:space="0" w:color="auto"/>
        <w:bottom w:val="none" w:sz="0" w:space="0" w:color="auto"/>
        <w:right w:val="none" w:sz="0" w:space="0" w:color="auto"/>
      </w:divBdr>
    </w:div>
    <w:div w:id="1125998636">
      <w:bodyDiv w:val="1"/>
      <w:marLeft w:val="0"/>
      <w:marRight w:val="0"/>
      <w:marTop w:val="0"/>
      <w:marBottom w:val="0"/>
      <w:divBdr>
        <w:top w:val="none" w:sz="0" w:space="0" w:color="auto"/>
        <w:left w:val="none" w:sz="0" w:space="0" w:color="auto"/>
        <w:bottom w:val="none" w:sz="0" w:space="0" w:color="auto"/>
        <w:right w:val="none" w:sz="0" w:space="0" w:color="auto"/>
      </w:divBdr>
    </w:div>
    <w:div w:id="1126001422">
      <w:bodyDiv w:val="1"/>
      <w:marLeft w:val="0"/>
      <w:marRight w:val="0"/>
      <w:marTop w:val="0"/>
      <w:marBottom w:val="0"/>
      <w:divBdr>
        <w:top w:val="none" w:sz="0" w:space="0" w:color="auto"/>
        <w:left w:val="none" w:sz="0" w:space="0" w:color="auto"/>
        <w:bottom w:val="none" w:sz="0" w:space="0" w:color="auto"/>
        <w:right w:val="none" w:sz="0" w:space="0" w:color="auto"/>
      </w:divBdr>
    </w:div>
    <w:div w:id="1126003073">
      <w:bodyDiv w:val="1"/>
      <w:marLeft w:val="0"/>
      <w:marRight w:val="0"/>
      <w:marTop w:val="0"/>
      <w:marBottom w:val="0"/>
      <w:divBdr>
        <w:top w:val="none" w:sz="0" w:space="0" w:color="auto"/>
        <w:left w:val="none" w:sz="0" w:space="0" w:color="auto"/>
        <w:bottom w:val="none" w:sz="0" w:space="0" w:color="auto"/>
        <w:right w:val="none" w:sz="0" w:space="0" w:color="auto"/>
      </w:divBdr>
    </w:div>
    <w:div w:id="1126041905">
      <w:bodyDiv w:val="1"/>
      <w:marLeft w:val="0"/>
      <w:marRight w:val="0"/>
      <w:marTop w:val="0"/>
      <w:marBottom w:val="0"/>
      <w:divBdr>
        <w:top w:val="none" w:sz="0" w:space="0" w:color="auto"/>
        <w:left w:val="none" w:sz="0" w:space="0" w:color="auto"/>
        <w:bottom w:val="none" w:sz="0" w:space="0" w:color="auto"/>
        <w:right w:val="none" w:sz="0" w:space="0" w:color="auto"/>
      </w:divBdr>
    </w:div>
    <w:div w:id="1126117267">
      <w:bodyDiv w:val="1"/>
      <w:marLeft w:val="0"/>
      <w:marRight w:val="0"/>
      <w:marTop w:val="0"/>
      <w:marBottom w:val="0"/>
      <w:divBdr>
        <w:top w:val="none" w:sz="0" w:space="0" w:color="auto"/>
        <w:left w:val="none" w:sz="0" w:space="0" w:color="auto"/>
        <w:bottom w:val="none" w:sz="0" w:space="0" w:color="auto"/>
        <w:right w:val="none" w:sz="0" w:space="0" w:color="auto"/>
      </w:divBdr>
    </w:div>
    <w:div w:id="1126311362">
      <w:bodyDiv w:val="1"/>
      <w:marLeft w:val="0"/>
      <w:marRight w:val="0"/>
      <w:marTop w:val="0"/>
      <w:marBottom w:val="0"/>
      <w:divBdr>
        <w:top w:val="none" w:sz="0" w:space="0" w:color="auto"/>
        <w:left w:val="none" w:sz="0" w:space="0" w:color="auto"/>
        <w:bottom w:val="none" w:sz="0" w:space="0" w:color="auto"/>
        <w:right w:val="none" w:sz="0" w:space="0" w:color="auto"/>
      </w:divBdr>
    </w:div>
    <w:div w:id="1126580597">
      <w:bodyDiv w:val="1"/>
      <w:marLeft w:val="0"/>
      <w:marRight w:val="0"/>
      <w:marTop w:val="0"/>
      <w:marBottom w:val="0"/>
      <w:divBdr>
        <w:top w:val="none" w:sz="0" w:space="0" w:color="auto"/>
        <w:left w:val="none" w:sz="0" w:space="0" w:color="auto"/>
        <w:bottom w:val="none" w:sz="0" w:space="0" w:color="auto"/>
        <w:right w:val="none" w:sz="0" w:space="0" w:color="auto"/>
      </w:divBdr>
    </w:div>
    <w:div w:id="1126584520">
      <w:bodyDiv w:val="1"/>
      <w:marLeft w:val="0"/>
      <w:marRight w:val="0"/>
      <w:marTop w:val="0"/>
      <w:marBottom w:val="0"/>
      <w:divBdr>
        <w:top w:val="none" w:sz="0" w:space="0" w:color="auto"/>
        <w:left w:val="none" w:sz="0" w:space="0" w:color="auto"/>
        <w:bottom w:val="none" w:sz="0" w:space="0" w:color="auto"/>
        <w:right w:val="none" w:sz="0" w:space="0" w:color="auto"/>
      </w:divBdr>
    </w:div>
    <w:div w:id="1126774086">
      <w:bodyDiv w:val="1"/>
      <w:marLeft w:val="0"/>
      <w:marRight w:val="0"/>
      <w:marTop w:val="0"/>
      <w:marBottom w:val="0"/>
      <w:divBdr>
        <w:top w:val="none" w:sz="0" w:space="0" w:color="auto"/>
        <w:left w:val="none" w:sz="0" w:space="0" w:color="auto"/>
        <w:bottom w:val="none" w:sz="0" w:space="0" w:color="auto"/>
        <w:right w:val="none" w:sz="0" w:space="0" w:color="auto"/>
      </w:divBdr>
    </w:div>
    <w:div w:id="1126849342">
      <w:bodyDiv w:val="1"/>
      <w:marLeft w:val="0"/>
      <w:marRight w:val="0"/>
      <w:marTop w:val="0"/>
      <w:marBottom w:val="0"/>
      <w:divBdr>
        <w:top w:val="none" w:sz="0" w:space="0" w:color="auto"/>
        <w:left w:val="none" w:sz="0" w:space="0" w:color="auto"/>
        <w:bottom w:val="none" w:sz="0" w:space="0" w:color="auto"/>
        <w:right w:val="none" w:sz="0" w:space="0" w:color="auto"/>
      </w:divBdr>
    </w:div>
    <w:div w:id="1127089252">
      <w:bodyDiv w:val="1"/>
      <w:marLeft w:val="0"/>
      <w:marRight w:val="0"/>
      <w:marTop w:val="0"/>
      <w:marBottom w:val="0"/>
      <w:divBdr>
        <w:top w:val="none" w:sz="0" w:space="0" w:color="auto"/>
        <w:left w:val="none" w:sz="0" w:space="0" w:color="auto"/>
        <w:bottom w:val="none" w:sz="0" w:space="0" w:color="auto"/>
        <w:right w:val="none" w:sz="0" w:space="0" w:color="auto"/>
      </w:divBdr>
    </w:div>
    <w:div w:id="1127163591">
      <w:bodyDiv w:val="1"/>
      <w:marLeft w:val="0"/>
      <w:marRight w:val="0"/>
      <w:marTop w:val="0"/>
      <w:marBottom w:val="0"/>
      <w:divBdr>
        <w:top w:val="none" w:sz="0" w:space="0" w:color="auto"/>
        <w:left w:val="none" w:sz="0" w:space="0" w:color="auto"/>
        <w:bottom w:val="none" w:sz="0" w:space="0" w:color="auto"/>
        <w:right w:val="none" w:sz="0" w:space="0" w:color="auto"/>
      </w:divBdr>
    </w:div>
    <w:div w:id="1127434272">
      <w:bodyDiv w:val="1"/>
      <w:marLeft w:val="0"/>
      <w:marRight w:val="0"/>
      <w:marTop w:val="0"/>
      <w:marBottom w:val="0"/>
      <w:divBdr>
        <w:top w:val="none" w:sz="0" w:space="0" w:color="auto"/>
        <w:left w:val="none" w:sz="0" w:space="0" w:color="auto"/>
        <w:bottom w:val="none" w:sz="0" w:space="0" w:color="auto"/>
        <w:right w:val="none" w:sz="0" w:space="0" w:color="auto"/>
      </w:divBdr>
    </w:div>
    <w:div w:id="1127507192">
      <w:bodyDiv w:val="1"/>
      <w:marLeft w:val="0"/>
      <w:marRight w:val="0"/>
      <w:marTop w:val="0"/>
      <w:marBottom w:val="0"/>
      <w:divBdr>
        <w:top w:val="none" w:sz="0" w:space="0" w:color="auto"/>
        <w:left w:val="none" w:sz="0" w:space="0" w:color="auto"/>
        <w:bottom w:val="none" w:sz="0" w:space="0" w:color="auto"/>
        <w:right w:val="none" w:sz="0" w:space="0" w:color="auto"/>
      </w:divBdr>
    </w:div>
    <w:div w:id="1127704729">
      <w:bodyDiv w:val="1"/>
      <w:marLeft w:val="0"/>
      <w:marRight w:val="0"/>
      <w:marTop w:val="0"/>
      <w:marBottom w:val="0"/>
      <w:divBdr>
        <w:top w:val="none" w:sz="0" w:space="0" w:color="auto"/>
        <w:left w:val="none" w:sz="0" w:space="0" w:color="auto"/>
        <w:bottom w:val="none" w:sz="0" w:space="0" w:color="auto"/>
        <w:right w:val="none" w:sz="0" w:space="0" w:color="auto"/>
      </w:divBdr>
    </w:div>
    <w:div w:id="1127771368">
      <w:bodyDiv w:val="1"/>
      <w:marLeft w:val="0"/>
      <w:marRight w:val="0"/>
      <w:marTop w:val="0"/>
      <w:marBottom w:val="0"/>
      <w:divBdr>
        <w:top w:val="none" w:sz="0" w:space="0" w:color="auto"/>
        <w:left w:val="none" w:sz="0" w:space="0" w:color="auto"/>
        <w:bottom w:val="none" w:sz="0" w:space="0" w:color="auto"/>
        <w:right w:val="none" w:sz="0" w:space="0" w:color="auto"/>
      </w:divBdr>
    </w:div>
    <w:div w:id="1127821728">
      <w:bodyDiv w:val="1"/>
      <w:marLeft w:val="0"/>
      <w:marRight w:val="0"/>
      <w:marTop w:val="0"/>
      <w:marBottom w:val="0"/>
      <w:divBdr>
        <w:top w:val="none" w:sz="0" w:space="0" w:color="auto"/>
        <w:left w:val="none" w:sz="0" w:space="0" w:color="auto"/>
        <w:bottom w:val="none" w:sz="0" w:space="0" w:color="auto"/>
        <w:right w:val="none" w:sz="0" w:space="0" w:color="auto"/>
      </w:divBdr>
    </w:div>
    <w:div w:id="1127893256">
      <w:bodyDiv w:val="1"/>
      <w:marLeft w:val="0"/>
      <w:marRight w:val="0"/>
      <w:marTop w:val="0"/>
      <w:marBottom w:val="0"/>
      <w:divBdr>
        <w:top w:val="none" w:sz="0" w:space="0" w:color="auto"/>
        <w:left w:val="none" w:sz="0" w:space="0" w:color="auto"/>
        <w:bottom w:val="none" w:sz="0" w:space="0" w:color="auto"/>
        <w:right w:val="none" w:sz="0" w:space="0" w:color="auto"/>
      </w:divBdr>
    </w:div>
    <w:div w:id="1127897459">
      <w:bodyDiv w:val="1"/>
      <w:marLeft w:val="0"/>
      <w:marRight w:val="0"/>
      <w:marTop w:val="0"/>
      <w:marBottom w:val="0"/>
      <w:divBdr>
        <w:top w:val="none" w:sz="0" w:space="0" w:color="auto"/>
        <w:left w:val="none" w:sz="0" w:space="0" w:color="auto"/>
        <w:bottom w:val="none" w:sz="0" w:space="0" w:color="auto"/>
        <w:right w:val="none" w:sz="0" w:space="0" w:color="auto"/>
      </w:divBdr>
    </w:div>
    <w:div w:id="1128281164">
      <w:bodyDiv w:val="1"/>
      <w:marLeft w:val="0"/>
      <w:marRight w:val="0"/>
      <w:marTop w:val="0"/>
      <w:marBottom w:val="0"/>
      <w:divBdr>
        <w:top w:val="none" w:sz="0" w:space="0" w:color="auto"/>
        <w:left w:val="none" w:sz="0" w:space="0" w:color="auto"/>
        <w:bottom w:val="none" w:sz="0" w:space="0" w:color="auto"/>
        <w:right w:val="none" w:sz="0" w:space="0" w:color="auto"/>
      </w:divBdr>
    </w:div>
    <w:div w:id="1128282470">
      <w:bodyDiv w:val="1"/>
      <w:marLeft w:val="0"/>
      <w:marRight w:val="0"/>
      <w:marTop w:val="0"/>
      <w:marBottom w:val="0"/>
      <w:divBdr>
        <w:top w:val="none" w:sz="0" w:space="0" w:color="auto"/>
        <w:left w:val="none" w:sz="0" w:space="0" w:color="auto"/>
        <w:bottom w:val="none" w:sz="0" w:space="0" w:color="auto"/>
        <w:right w:val="none" w:sz="0" w:space="0" w:color="auto"/>
      </w:divBdr>
    </w:div>
    <w:div w:id="1128353017">
      <w:bodyDiv w:val="1"/>
      <w:marLeft w:val="0"/>
      <w:marRight w:val="0"/>
      <w:marTop w:val="0"/>
      <w:marBottom w:val="0"/>
      <w:divBdr>
        <w:top w:val="none" w:sz="0" w:space="0" w:color="auto"/>
        <w:left w:val="none" w:sz="0" w:space="0" w:color="auto"/>
        <w:bottom w:val="none" w:sz="0" w:space="0" w:color="auto"/>
        <w:right w:val="none" w:sz="0" w:space="0" w:color="auto"/>
      </w:divBdr>
    </w:div>
    <w:div w:id="1128354058">
      <w:bodyDiv w:val="1"/>
      <w:marLeft w:val="0"/>
      <w:marRight w:val="0"/>
      <w:marTop w:val="0"/>
      <w:marBottom w:val="0"/>
      <w:divBdr>
        <w:top w:val="none" w:sz="0" w:space="0" w:color="auto"/>
        <w:left w:val="none" w:sz="0" w:space="0" w:color="auto"/>
        <w:bottom w:val="none" w:sz="0" w:space="0" w:color="auto"/>
        <w:right w:val="none" w:sz="0" w:space="0" w:color="auto"/>
      </w:divBdr>
    </w:div>
    <w:div w:id="1128596117">
      <w:bodyDiv w:val="1"/>
      <w:marLeft w:val="0"/>
      <w:marRight w:val="0"/>
      <w:marTop w:val="0"/>
      <w:marBottom w:val="0"/>
      <w:divBdr>
        <w:top w:val="none" w:sz="0" w:space="0" w:color="auto"/>
        <w:left w:val="none" w:sz="0" w:space="0" w:color="auto"/>
        <w:bottom w:val="none" w:sz="0" w:space="0" w:color="auto"/>
        <w:right w:val="none" w:sz="0" w:space="0" w:color="auto"/>
      </w:divBdr>
    </w:div>
    <w:div w:id="1128623554">
      <w:bodyDiv w:val="1"/>
      <w:marLeft w:val="0"/>
      <w:marRight w:val="0"/>
      <w:marTop w:val="0"/>
      <w:marBottom w:val="0"/>
      <w:divBdr>
        <w:top w:val="none" w:sz="0" w:space="0" w:color="auto"/>
        <w:left w:val="none" w:sz="0" w:space="0" w:color="auto"/>
        <w:bottom w:val="none" w:sz="0" w:space="0" w:color="auto"/>
        <w:right w:val="none" w:sz="0" w:space="0" w:color="auto"/>
      </w:divBdr>
    </w:div>
    <w:div w:id="1128666192">
      <w:bodyDiv w:val="1"/>
      <w:marLeft w:val="0"/>
      <w:marRight w:val="0"/>
      <w:marTop w:val="0"/>
      <w:marBottom w:val="0"/>
      <w:divBdr>
        <w:top w:val="none" w:sz="0" w:space="0" w:color="auto"/>
        <w:left w:val="none" w:sz="0" w:space="0" w:color="auto"/>
        <w:bottom w:val="none" w:sz="0" w:space="0" w:color="auto"/>
        <w:right w:val="none" w:sz="0" w:space="0" w:color="auto"/>
      </w:divBdr>
    </w:div>
    <w:div w:id="1129006876">
      <w:bodyDiv w:val="1"/>
      <w:marLeft w:val="0"/>
      <w:marRight w:val="0"/>
      <w:marTop w:val="0"/>
      <w:marBottom w:val="0"/>
      <w:divBdr>
        <w:top w:val="none" w:sz="0" w:space="0" w:color="auto"/>
        <w:left w:val="none" w:sz="0" w:space="0" w:color="auto"/>
        <w:bottom w:val="none" w:sz="0" w:space="0" w:color="auto"/>
        <w:right w:val="none" w:sz="0" w:space="0" w:color="auto"/>
      </w:divBdr>
    </w:div>
    <w:div w:id="1129127461">
      <w:bodyDiv w:val="1"/>
      <w:marLeft w:val="0"/>
      <w:marRight w:val="0"/>
      <w:marTop w:val="0"/>
      <w:marBottom w:val="0"/>
      <w:divBdr>
        <w:top w:val="none" w:sz="0" w:space="0" w:color="auto"/>
        <w:left w:val="none" w:sz="0" w:space="0" w:color="auto"/>
        <w:bottom w:val="none" w:sz="0" w:space="0" w:color="auto"/>
        <w:right w:val="none" w:sz="0" w:space="0" w:color="auto"/>
      </w:divBdr>
    </w:div>
    <w:div w:id="1129202895">
      <w:bodyDiv w:val="1"/>
      <w:marLeft w:val="0"/>
      <w:marRight w:val="0"/>
      <w:marTop w:val="0"/>
      <w:marBottom w:val="0"/>
      <w:divBdr>
        <w:top w:val="none" w:sz="0" w:space="0" w:color="auto"/>
        <w:left w:val="none" w:sz="0" w:space="0" w:color="auto"/>
        <w:bottom w:val="none" w:sz="0" w:space="0" w:color="auto"/>
        <w:right w:val="none" w:sz="0" w:space="0" w:color="auto"/>
      </w:divBdr>
    </w:div>
    <w:div w:id="1129279639">
      <w:bodyDiv w:val="1"/>
      <w:marLeft w:val="0"/>
      <w:marRight w:val="0"/>
      <w:marTop w:val="0"/>
      <w:marBottom w:val="0"/>
      <w:divBdr>
        <w:top w:val="none" w:sz="0" w:space="0" w:color="auto"/>
        <w:left w:val="none" w:sz="0" w:space="0" w:color="auto"/>
        <w:bottom w:val="none" w:sz="0" w:space="0" w:color="auto"/>
        <w:right w:val="none" w:sz="0" w:space="0" w:color="auto"/>
      </w:divBdr>
    </w:div>
    <w:div w:id="1129468932">
      <w:bodyDiv w:val="1"/>
      <w:marLeft w:val="0"/>
      <w:marRight w:val="0"/>
      <w:marTop w:val="0"/>
      <w:marBottom w:val="0"/>
      <w:divBdr>
        <w:top w:val="none" w:sz="0" w:space="0" w:color="auto"/>
        <w:left w:val="none" w:sz="0" w:space="0" w:color="auto"/>
        <w:bottom w:val="none" w:sz="0" w:space="0" w:color="auto"/>
        <w:right w:val="none" w:sz="0" w:space="0" w:color="auto"/>
      </w:divBdr>
    </w:div>
    <w:div w:id="1129586885">
      <w:bodyDiv w:val="1"/>
      <w:marLeft w:val="0"/>
      <w:marRight w:val="0"/>
      <w:marTop w:val="0"/>
      <w:marBottom w:val="0"/>
      <w:divBdr>
        <w:top w:val="none" w:sz="0" w:space="0" w:color="auto"/>
        <w:left w:val="none" w:sz="0" w:space="0" w:color="auto"/>
        <w:bottom w:val="none" w:sz="0" w:space="0" w:color="auto"/>
        <w:right w:val="none" w:sz="0" w:space="0" w:color="auto"/>
      </w:divBdr>
    </w:div>
    <w:div w:id="1129737066">
      <w:bodyDiv w:val="1"/>
      <w:marLeft w:val="0"/>
      <w:marRight w:val="0"/>
      <w:marTop w:val="0"/>
      <w:marBottom w:val="0"/>
      <w:divBdr>
        <w:top w:val="none" w:sz="0" w:space="0" w:color="auto"/>
        <w:left w:val="none" w:sz="0" w:space="0" w:color="auto"/>
        <w:bottom w:val="none" w:sz="0" w:space="0" w:color="auto"/>
        <w:right w:val="none" w:sz="0" w:space="0" w:color="auto"/>
      </w:divBdr>
    </w:div>
    <w:div w:id="1129739562">
      <w:bodyDiv w:val="1"/>
      <w:marLeft w:val="0"/>
      <w:marRight w:val="0"/>
      <w:marTop w:val="0"/>
      <w:marBottom w:val="0"/>
      <w:divBdr>
        <w:top w:val="none" w:sz="0" w:space="0" w:color="auto"/>
        <w:left w:val="none" w:sz="0" w:space="0" w:color="auto"/>
        <w:bottom w:val="none" w:sz="0" w:space="0" w:color="auto"/>
        <w:right w:val="none" w:sz="0" w:space="0" w:color="auto"/>
      </w:divBdr>
    </w:div>
    <w:div w:id="1129906722">
      <w:bodyDiv w:val="1"/>
      <w:marLeft w:val="0"/>
      <w:marRight w:val="0"/>
      <w:marTop w:val="0"/>
      <w:marBottom w:val="0"/>
      <w:divBdr>
        <w:top w:val="none" w:sz="0" w:space="0" w:color="auto"/>
        <w:left w:val="none" w:sz="0" w:space="0" w:color="auto"/>
        <w:bottom w:val="none" w:sz="0" w:space="0" w:color="auto"/>
        <w:right w:val="none" w:sz="0" w:space="0" w:color="auto"/>
      </w:divBdr>
    </w:div>
    <w:div w:id="1130049791">
      <w:bodyDiv w:val="1"/>
      <w:marLeft w:val="0"/>
      <w:marRight w:val="0"/>
      <w:marTop w:val="0"/>
      <w:marBottom w:val="0"/>
      <w:divBdr>
        <w:top w:val="none" w:sz="0" w:space="0" w:color="auto"/>
        <w:left w:val="none" w:sz="0" w:space="0" w:color="auto"/>
        <w:bottom w:val="none" w:sz="0" w:space="0" w:color="auto"/>
        <w:right w:val="none" w:sz="0" w:space="0" w:color="auto"/>
      </w:divBdr>
    </w:div>
    <w:div w:id="1130173957">
      <w:bodyDiv w:val="1"/>
      <w:marLeft w:val="0"/>
      <w:marRight w:val="0"/>
      <w:marTop w:val="0"/>
      <w:marBottom w:val="0"/>
      <w:divBdr>
        <w:top w:val="none" w:sz="0" w:space="0" w:color="auto"/>
        <w:left w:val="none" w:sz="0" w:space="0" w:color="auto"/>
        <w:bottom w:val="none" w:sz="0" w:space="0" w:color="auto"/>
        <w:right w:val="none" w:sz="0" w:space="0" w:color="auto"/>
      </w:divBdr>
    </w:div>
    <w:div w:id="1130320706">
      <w:bodyDiv w:val="1"/>
      <w:marLeft w:val="0"/>
      <w:marRight w:val="0"/>
      <w:marTop w:val="0"/>
      <w:marBottom w:val="0"/>
      <w:divBdr>
        <w:top w:val="none" w:sz="0" w:space="0" w:color="auto"/>
        <w:left w:val="none" w:sz="0" w:space="0" w:color="auto"/>
        <w:bottom w:val="none" w:sz="0" w:space="0" w:color="auto"/>
        <w:right w:val="none" w:sz="0" w:space="0" w:color="auto"/>
      </w:divBdr>
    </w:div>
    <w:div w:id="1130322943">
      <w:bodyDiv w:val="1"/>
      <w:marLeft w:val="0"/>
      <w:marRight w:val="0"/>
      <w:marTop w:val="0"/>
      <w:marBottom w:val="0"/>
      <w:divBdr>
        <w:top w:val="none" w:sz="0" w:space="0" w:color="auto"/>
        <w:left w:val="none" w:sz="0" w:space="0" w:color="auto"/>
        <w:bottom w:val="none" w:sz="0" w:space="0" w:color="auto"/>
        <w:right w:val="none" w:sz="0" w:space="0" w:color="auto"/>
      </w:divBdr>
    </w:div>
    <w:div w:id="1130395865">
      <w:bodyDiv w:val="1"/>
      <w:marLeft w:val="0"/>
      <w:marRight w:val="0"/>
      <w:marTop w:val="0"/>
      <w:marBottom w:val="0"/>
      <w:divBdr>
        <w:top w:val="none" w:sz="0" w:space="0" w:color="auto"/>
        <w:left w:val="none" w:sz="0" w:space="0" w:color="auto"/>
        <w:bottom w:val="none" w:sz="0" w:space="0" w:color="auto"/>
        <w:right w:val="none" w:sz="0" w:space="0" w:color="auto"/>
      </w:divBdr>
    </w:div>
    <w:div w:id="1130436518">
      <w:bodyDiv w:val="1"/>
      <w:marLeft w:val="0"/>
      <w:marRight w:val="0"/>
      <w:marTop w:val="0"/>
      <w:marBottom w:val="0"/>
      <w:divBdr>
        <w:top w:val="none" w:sz="0" w:space="0" w:color="auto"/>
        <w:left w:val="none" w:sz="0" w:space="0" w:color="auto"/>
        <w:bottom w:val="none" w:sz="0" w:space="0" w:color="auto"/>
        <w:right w:val="none" w:sz="0" w:space="0" w:color="auto"/>
      </w:divBdr>
    </w:div>
    <w:div w:id="1130628465">
      <w:bodyDiv w:val="1"/>
      <w:marLeft w:val="0"/>
      <w:marRight w:val="0"/>
      <w:marTop w:val="0"/>
      <w:marBottom w:val="0"/>
      <w:divBdr>
        <w:top w:val="none" w:sz="0" w:space="0" w:color="auto"/>
        <w:left w:val="none" w:sz="0" w:space="0" w:color="auto"/>
        <w:bottom w:val="none" w:sz="0" w:space="0" w:color="auto"/>
        <w:right w:val="none" w:sz="0" w:space="0" w:color="auto"/>
      </w:divBdr>
    </w:div>
    <w:div w:id="1130710038">
      <w:bodyDiv w:val="1"/>
      <w:marLeft w:val="0"/>
      <w:marRight w:val="0"/>
      <w:marTop w:val="0"/>
      <w:marBottom w:val="0"/>
      <w:divBdr>
        <w:top w:val="none" w:sz="0" w:space="0" w:color="auto"/>
        <w:left w:val="none" w:sz="0" w:space="0" w:color="auto"/>
        <w:bottom w:val="none" w:sz="0" w:space="0" w:color="auto"/>
        <w:right w:val="none" w:sz="0" w:space="0" w:color="auto"/>
      </w:divBdr>
    </w:div>
    <w:div w:id="1130781762">
      <w:bodyDiv w:val="1"/>
      <w:marLeft w:val="0"/>
      <w:marRight w:val="0"/>
      <w:marTop w:val="0"/>
      <w:marBottom w:val="0"/>
      <w:divBdr>
        <w:top w:val="none" w:sz="0" w:space="0" w:color="auto"/>
        <w:left w:val="none" w:sz="0" w:space="0" w:color="auto"/>
        <w:bottom w:val="none" w:sz="0" w:space="0" w:color="auto"/>
        <w:right w:val="none" w:sz="0" w:space="0" w:color="auto"/>
      </w:divBdr>
    </w:div>
    <w:div w:id="1130823950">
      <w:bodyDiv w:val="1"/>
      <w:marLeft w:val="0"/>
      <w:marRight w:val="0"/>
      <w:marTop w:val="0"/>
      <w:marBottom w:val="0"/>
      <w:divBdr>
        <w:top w:val="none" w:sz="0" w:space="0" w:color="auto"/>
        <w:left w:val="none" w:sz="0" w:space="0" w:color="auto"/>
        <w:bottom w:val="none" w:sz="0" w:space="0" w:color="auto"/>
        <w:right w:val="none" w:sz="0" w:space="0" w:color="auto"/>
      </w:divBdr>
    </w:div>
    <w:div w:id="1130824006">
      <w:bodyDiv w:val="1"/>
      <w:marLeft w:val="0"/>
      <w:marRight w:val="0"/>
      <w:marTop w:val="0"/>
      <w:marBottom w:val="0"/>
      <w:divBdr>
        <w:top w:val="none" w:sz="0" w:space="0" w:color="auto"/>
        <w:left w:val="none" w:sz="0" w:space="0" w:color="auto"/>
        <w:bottom w:val="none" w:sz="0" w:space="0" w:color="auto"/>
        <w:right w:val="none" w:sz="0" w:space="0" w:color="auto"/>
      </w:divBdr>
    </w:div>
    <w:div w:id="1130903647">
      <w:bodyDiv w:val="1"/>
      <w:marLeft w:val="0"/>
      <w:marRight w:val="0"/>
      <w:marTop w:val="0"/>
      <w:marBottom w:val="0"/>
      <w:divBdr>
        <w:top w:val="none" w:sz="0" w:space="0" w:color="auto"/>
        <w:left w:val="none" w:sz="0" w:space="0" w:color="auto"/>
        <w:bottom w:val="none" w:sz="0" w:space="0" w:color="auto"/>
        <w:right w:val="none" w:sz="0" w:space="0" w:color="auto"/>
      </w:divBdr>
    </w:div>
    <w:div w:id="1131368152">
      <w:bodyDiv w:val="1"/>
      <w:marLeft w:val="0"/>
      <w:marRight w:val="0"/>
      <w:marTop w:val="0"/>
      <w:marBottom w:val="0"/>
      <w:divBdr>
        <w:top w:val="none" w:sz="0" w:space="0" w:color="auto"/>
        <w:left w:val="none" w:sz="0" w:space="0" w:color="auto"/>
        <w:bottom w:val="none" w:sz="0" w:space="0" w:color="auto"/>
        <w:right w:val="none" w:sz="0" w:space="0" w:color="auto"/>
      </w:divBdr>
    </w:div>
    <w:div w:id="1131437093">
      <w:bodyDiv w:val="1"/>
      <w:marLeft w:val="0"/>
      <w:marRight w:val="0"/>
      <w:marTop w:val="0"/>
      <w:marBottom w:val="0"/>
      <w:divBdr>
        <w:top w:val="none" w:sz="0" w:space="0" w:color="auto"/>
        <w:left w:val="none" w:sz="0" w:space="0" w:color="auto"/>
        <w:bottom w:val="none" w:sz="0" w:space="0" w:color="auto"/>
        <w:right w:val="none" w:sz="0" w:space="0" w:color="auto"/>
      </w:divBdr>
    </w:div>
    <w:div w:id="1131438472">
      <w:bodyDiv w:val="1"/>
      <w:marLeft w:val="0"/>
      <w:marRight w:val="0"/>
      <w:marTop w:val="0"/>
      <w:marBottom w:val="0"/>
      <w:divBdr>
        <w:top w:val="none" w:sz="0" w:space="0" w:color="auto"/>
        <w:left w:val="none" w:sz="0" w:space="0" w:color="auto"/>
        <w:bottom w:val="none" w:sz="0" w:space="0" w:color="auto"/>
        <w:right w:val="none" w:sz="0" w:space="0" w:color="auto"/>
      </w:divBdr>
    </w:div>
    <w:div w:id="1131677106">
      <w:bodyDiv w:val="1"/>
      <w:marLeft w:val="0"/>
      <w:marRight w:val="0"/>
      <w:marTop w:val="0"/>
      <w:marBottom w:val="0"/>
      <w:divBdr>
        <w:top w:val="none" w:sz="0" w:space="0" w:color="auto"/>
        <w:left w:val="none" w:sz="0" w:space="0" w:color="auto"/>
        <w:bottom w:val="none" w:sz="0" w:space="0" w:color="auto"/>
        <w:right w:val="none" w:sz="0" w:space="0" w:color="auto"/>
      </w:divBdr>
    </w:div>
    <w:div w:id="1131678140">
      <w:bodyDiv w:val="1"/>
      <w:marLeft w:val="0"/>
      <w:marRight w:val="0"/>
      <w:marTop w:val="0"/>
      <w:marBottom w:val="0"/>
      <w:divBdr>
        <w:top w:val="none" w:sz="0" w:space="0" w:color="auto"/>
        <w:left w:val="none" w:sz="0" w:space="0" w:color="auto"/>
        <w:bottom w:val="none" w:sz="0" w:space="0" w:color="auto"/>
        <w:right w:val="none" w:sz="0" w:space="0" w:color="auto"/>
      </w:divBdr>
    </w:div>
    <w:div w:id="1131707958">
      <w:bodyDiv w:val="1"/>
      <w:marLeft w:val="0"/>
      <w:marRight w:val="0"/>
      <w:marTop w:val="0"/>
      <w:marBottom w:val="0"/>
      <w:divBdr>
        <w:top w:val="none" w:sz="0" w:space="0" w:color="auto"/>
        <w:left w:val="none" w:sz="0" w:space="0" w:color="auto"/>
        <w:bottom w:val="none" w:sz="0" w:space="0" w:color="auto"/>
        <w:right w:val="none" w:sz="0" w:space="0" w:color="auto"/>
      </w:divBdr>
    </w:div>
    <w:div w:id="1131821460">
      <w:bodyDiv w:val="1"/>
      <w:marLeft w:val="0"/>
      <w:marRight w:val="0"/>
      <w:marTop w:val="0"/>
      <w:marBottom w:val="0"/>
      <w:divBdr>
        <w:top w:val="none" w:sz="0" w:space="0" w:color="auto"/>
        <w:left w:val="none" w:sz="0" w:space="0" w:color="auto"/>
        <w:bottom w:val="none" w:sz="0" w:space="0" w:color="auto"/>
        <w:right w:val="none" w:sz="0" w:space="0" w:color="auto"/>
      </w:divBdr>
    </w:div>
    <w:div w:id="1132023322">
      <w:bodyDiv w:val="1"/>
      <w:marLeft w:val="0"/>
      <w:marRight w:val="0"/>
      <w:marTop w:val="0"/>
      <w:marBottom w:val="0"/>
      <w:divBdr>
        <w:top w:val="none" w:sz="0" w:space="0" w:color="auto"/>
        <w:left w:val="none" w:sz="0" w:space="0" w:color="auto"/>
        <w:bottom w:val="none" w:sz="0" w:space="0" w:color="auto"/>
        <w:right w:val="none" w:sz="0" w:space="0" w:color="auto"/>
      </w:divBdr>
    </w:div>
    <w:div w:id="1132092964">
      <w:bodyDiv w:val="1"/>
      <w:marLeft w:val="0"/>
      <w:marRight w:val="0"/>
      <w:marTop w:val="0"/>
      <w:marBottom w:val="0"/>
      <w:divBdr>
        <w:top w:val="none" w:sz="0" w:space="0" w:color="auto"/>
        <w:left w:val="none" w:sz="0" w:space="0" w:color="auto"/>
        <w:bottom w:val="none" w:sz="0" w:space="0" w:color="auto"/>
        <w:right w:val="none" w:sz="0" w:space="0" w:color="auto"/>
      </w:divBdr>
    </w:div>
    <w:div w:id="1132166026">
      <w:bodyDiv w:val="1"/>
      <w:marLeft w:val="0"/>
      <w:marRight w:val="0"/>
      <w:marTop w:val="0"/>
      <w:marBottom w:val="0"/>
      <w:divBdr>
        <w:top w:val="none" w:sz="0" w:space="0" w:color="auto"/>
        <w:left w:val="none" w:sz="0" w:space="0" w:color="auto"/>
        <w:bottom w:val="none" w:sz="0" w:space="0" w:color="auto"/>
        <w:right w:val="none" w:sz="0" w:space="0" w:color="auto"/>
      </w:divBdr>
    </w:div>
    <w:div w:id="1132213958">
      <w:bodyDiv w:val="1"/>
      <w:marLeft w:val="0"/>
      <w:marRight w:val="0"/>
      <w:marTop w:val="0"/>
      <w:marBottom w:val="0"/>
      <w:divBdr>
        <w:top w:val="none" w:sz="0" w:space="0" w:color="auto"/>
        <w:left w:val="none" w:sz="0" w:space="0" w:color="auto"/>
        <w:bottom w:val="none" w:sz="0" w:space="0" w:color="auto"/>
        <w:right w:val="none" w:sz="0" w:space="0" w:color="auto"/>
      </w:divBdr>
    </w:div>
    <w:div w:id="1132288690">
      <w:bodyDiv w:val="1"/>
      <w:marLeft w:val="0"/>
      <w:marRight w:val="0"/>
      <w:marTop w:val="0"/>
      <w:marBottom w:val="0"/>
      <w:divBdr>
        <w:top w:val="none" w:sz="0" w:space="0" w:color="auto"/>
        <w:left w:val="none" w:sz="0" w:space="0" w:color="auto"/>
        <w:bottom w:val="none" w:sz="0" w:space="0" w:color="auto"/>
        <w:right w:val="none" w:sz="0" w:space="0" w:color="auto"/>
      </w:divBdr>
    </w:div>
    <w:div w:id="1132291000">
      <w:bodyDiv w:val="1"/>
      <w:marLeft w:val="0"/>
      <w:marRight w:val="0"/>
      <w:marTop w:val="0"/>
      <w:marBottom w:val="0"/>
      <w:divBdr>
        <w:top w:val="none" w:sz="0" w:space="0" w:color="auto"/>
        <w:left w:val="none" w:sz="0" w:space="0" w:color="auto"/>
        <w:bottom w:val="none" w:sz="0" w:space="0" w:color="auto"/>
        <w:right w:val="none" w:sz="0" w:space="0" w:color="auto"/>
      </w:divBdr>
    </w:div>
    <w:div w:id="1132551632">
      <w:bodyDiv w:val="1"/>
      <w:marLeft w:val="0"/>
      <w:marRight w:val="0"/>
      <w:marTop w:val="0"/>
      <w:marBottom w:val="0"/>
      <w:divBdr>
        <w:top w:val="none" w:sz="0" w:space="0" w:color="auto"/>
        <w:left w:val="none" w:sz="0" w:space="0" w:color="auto"/>
        <w:bottom w:val="none" w:sz="0" w:space="0" w:color="auto"/>
        <w:right w:val="none" w:sz="0" w:space="0" w:color="auto"/>
      </w:divBdr>
    </w:div>
    <w:div w:id="1132674770">
      <w:bodyDiv w:val="1"/>
      <w:marLeft w:val="0"/>
      <w:marRight w:val="0"/>
      <w:marTop w:val="0"/>
      <w:marBottom w:val="0"/>
      <w:divBdr>
        <w:top w:val="none" w:sz="0" w:space="0" w:color="auto"/>
        <w:left w:val="none" w:sz="0" w:space="0" w:color="auto"/>
        <w:bottom w:val="none" w:sz="0" w:space="0" w:color="auto"/>
        <w:right w:val="none" w:sz="0" w:space="0" w:color="auto"/>
      </w:divBdr>
    </w:div>
    <w:div w:id="1132748040">
      <w:bodyDiv w:val="1"/>
      <w:marLeft w:val="0"/>
      <w:marRight w:val="0"/>
      <w:marTop w:val="0"/>
      <w:marBottom w:val="0"/>
      <w:divBdr>
        <w:top w:val="none" w:sz="0" w:space="0" w:color="auto"/>
        <w:left w:val="none" w:sz="0" w:space="0" w:color="auto"/>
        <w:bottom w:val="none" w:sz="0" w:space="0" w:color="auto"/>
        <w:right w:val="none" w:sz="0" w:space="0" w:color="auto"/>
      </w:divBdr>
    </w:div>
    <w:div w:id="1132941244">
      <w:bodyDiv w:val="1"/>
      <w:marLeft w:val="0"/>
      <w:marRight w:val="0"/>
      <w:marTop w:val="0"/>
      <w:marBottom w:val="0"/>
      <w:divBdr>
        <w:top w:val="none" w:sz="0" w:space="0" w:color="auto"/>
        <w:left w:val="none" w:sz="0" w:space="0" w:color="auto"/>
        <w:bottom w:val="none" w:sz="0" w:space="0" w:color="auto"/>
        <w:right w:val="none" w:sz="0" w:space="0" w:color="auto"/>
      </w:divBdr>
    </w:div>
    <w:div w:id="1133013957">
      <w:bodyDiv w:val="1"/>
      <w:marLeft w:val="0"/>
      <w:marRight w:val="0"/>
      <w:marTop w:val="0"/>
      <w:marBottom w:val="0"/>
      <w:divBdr>
        <w:top w:val="none" w:sz="0" w:space="0" w:color="auto"/>
        <w:left w:val="none" w:sz="0" w:space="0" w:color="auto"/>
        <w:bottom w:val="none" w:sz="0" w:space="0" w:color="auto"/>
        <w:right w:val="none" w:sz="0" w:space="0" w:color="auto"/>
      </w:divBdr>
    </w:div>
    <w:div w:id="1133063638">
      <w:bodyDiv w:val="1"/>
      <w:marLeft w:val="0"/>
      <w:marRight w:val="0"/>
      <w:marTop w:val="0"/>
      <w:marBottom w:val="0"/>
      <w:divBdr>
        <w:top w:val="none" w:sz="0" w:space="0" w:color="auto"/>
        <w:left w:val="none" w:sz="0" w:space="0" w:color="auto"/>
        <w:bottom w:val="none" w:sz="0" w:space="0" w:color="auto"/>
        <w:right w:val="none" w:sz="0" w:space="0" w:color="auto"/>
      </w:divBdr>
    </w:div>
    <w:div w:id="1133064240">
      <w:bodyDiv w:val="1"/>
      <w:marLeft w:val="0"/>
      <w:marRight w:val="0"/>
      <w:marTop w:val="0"/>
      <w:marBottom w:val="0"/>
      <w:divBdr>
        <w:top w:val="none" w:sz="0" w:space="0" w:color="auto"/>
        <w:left w:val="none" w:sz="0" w:space="0" w:color="auto"/>
        <w:bottom w:val="none" w:sz="0" w:space="0" w:color="auto"/>
        <w:right w:val="none" w:sz="0" w:space="0" w:color="auto"/>
      </w:divBdr>
    </w:div>
    <w:div w:id="1133130945">
      <w:bodyDiv w:val="1"/>
      <w:marLeft w:val="0"/>
      <w:marRight w:val="0"/>
      <w:marTop w:val="0"/>
      <w:marBottom w:val="0"/>
      <w:divBdr>
        <w:top w:val="none" w:sz="0" w:space="0" w:color="auto"/>
        <w:left w:val="none" w:sz="0" w:space="0" w:color="auto"/>
        <w:bottom w:val="none" w:sz="0" w:space="0" w:color="auto"/>
        <w:right w:val="none" w:sz="0" w:space="0" w:color="auto"/>
      </w:divBdr>
    </w:div>
    <w:div w:id="1133131496">
      <w:bodyDiv w:val="1"/>
      <w:marLeft w:val="0"/>
      <w:marRight w:val="0"/>
      <w:marTop w:val="0"/>
      <w:marBottom w:val="0"/>
      <w:divBdr>
        <w:top w:val="none" w:sz="0" w:space="0" w:color="auto"/>
        <w:left w:val="none" w:sz="0" w:space="0" w:color="auto"/>
        <w:bottom w:val="none" w:sz="0" w:space="0" w:color="auto"/>
        <w:right w:val="none" w:sz="0" w:space="0" w:color="auto"/>
      </w:divBdr>
    </w:div>
    <w:div w:id="1133210896">
      <w:bodyDiv w:val="1"/>
      <w:marLeft w:val="0"/>
      <w:marRight w:val="0"/>
      <w:marTop w:val="0"/>
      <w:marBottom w:val="0"/>
      <w:divBdr>
        <w:top w:val="none" w:sz="0" w:space="0" w:color="auto"/>
        <w:left w:val="none" w:sz="0" w:space="0" w:color="auto"/>
        <w:bottom w:val="none" w:sz="0" w:space="0" w:color="auto"/>
        <w:right w:val="none" w:sz="0" w:space="0" w:color="auto"/>
      </w:divBdr>
    </w:div>
    <w:div w:id="1133525331">
      <w:bodyDiv w:val="1"/>
      <w:marLeft w:val="0"/>
      <w:marRight w:val="0"/>
      <w:marTop w:val="0"/>
      <w:marBottom w:val="0"/>
      <w:divBdr>
        <w:top w:val="none" w:sz="0" w:space="0" w:color="auto"/>
        <w:left w:val="none" w:sz="0" w:space="0" w:color="auto"/>
        <w:bottom w:val="none" w:sz="0" w:space="0" w:color="auto"/>
        <w:right w:val="none" w:sz="0" w:space="0" w:color="auto"/>
      </w:divBdr>
    </w:div>
    <w:div w:id="1133720456">
      <w:bodyDiv w:val="1"/>
      <w:marLeft w:val="0"/>
      <w:marRight w:val="0"/>
      <w:marTop w:val="0"/>
      <w:marBottom w:val="0"/>
      <w:divBdr>
        <w:top w:val="none" w:sz="0" w:space="0" w:color="auto"/>
        <w:left w:val="none" w:sz="0" w:space="0" w:color="auto"/>
        <w:bottom w:val="none" w:sz="0" w:space="0" w:color="auto"/>
        <w:right w:val="none" w:sz="0" w:space="0" w:color="auto"/>
      </w:divBdr>
    </w:div>
    <w:div w:id="1134055330">
      <w:bodyDiv w:val="1"/>
      <w:marLeft w:val="0"/>
      <w:marRight w:val="0"/>
      <w:marTop w:val="0"/>
      <w:marBottom w:val="0"/>
      <w:divBdr>
        <w:top w:val="none" w:sz="0" w:space="0" w:color="auto"/>
        <w:left w:val="none" w:sz="0" w:space="0" w:color="auto"/>
        <w:bottom w:val="none" w:sz="0" w:space="0" w:color="auto"/>
        <w:right w:val="none" w:sz="0" w:space="0" w:color="auto"/>
      </w:divBdr>
    </w:div>
    <w:div w:id="1134063066">
      <w:bodyDiv w:val="1"/>
      <w:marLeft w:val="0"/>
      <w:marRight w:val="0"/>
      <w:marTop w:val="0"/>
      <w:marBottom w:val="0"/>
      <w:divBdr>
        <w:top w:val="none" w:sz="0" w:space="0" w:color="auto"/>
        <w:left w:val="none" w:sz="0" w:space="0" w:color="auto"/>
        <w:bottom w:val="none" w:sz="0" w:space="0" w:color="auto"/>
        <w:right w:val="none" w:sz="0" w:space="0" w:color="auto"/>
      </w:divBdr>
    </w:div>
    <w:div w:id="1134174735">
      <w:bodyDiv w:val="1"/>
      <w:marLeft w:val="0"/>
      <w:marRight w:val="0"/>
      <w:marTop w:val="0"/>
      <w:marBottom w:val="0"/>
      <w:divBdr>
        <w:top w:val="none" w:sz="0" w:space="0" w:color="auto"/>
        <w:left w:val="none" w:sz="0" w:space="0" w:color="auto"/>
        <w:bottom w:val="none" w:sz="0" w:space="0" w:color="auto"/>
        <w:right w:val="none" w:sz="0" w:space="0" w:color="auto"/>
      </w:divBdr>
    </w:div>
    <w:div w:id="1134832459">
      <w:bodyDiv w:val="1"/>
      <w:marLeft w:val="0"/>
      <w:marRight w:val="0"/>
      <w:marTop w:val="0"/>
      <w:marBottom w:val="0"/>
      <w:divBdr>
        <w:top w:val="none" w:sz="0" w:space="0" w:color="auto"/>
        <w:left w:val="none" w:sz="0" w:space="0" w:color="auto"/>
        <w:bottom w:val="none" w:sz="0" w:space="0" w:color="auto"/>
        <w:right w:val="none" w:sz="0" w:space="0" w:color="auto"/>
      </w:divBdr>
    </w:div>
    <w:div w:id="1134911487">
      <w:bodyDiv w:val="1"/>
      <w:marLeft w:val="0"/>
      <w:marRight w:val="0"/>
      <w:marTop w:val="0"/>
      <w:marBottom w:val="0"/>
      <w:divBdr>
        <w:top w:val="none" w:sz="0" w:space="0" w:color="auto"/>
        <w:left w:val="none" w:sz="0" w:space="0" w:color="auto"/>
        <w:bottom w:val="none" w:sz="0" w:space="0" w:color="auto"/>
        <w:right w:val="none" w:sz="0" w:space="0" w:color="auto"/>
      </w:divBdr>
    </w:div>
    <w:div w:id="1134979389">
      <w:bodyDiv w:val="1"/>
      <w:marLeft w:val="0"/>
      <w:marRight w:val="0"/>
      <w:marTop w:val="0"/>
      <w:marBottom w:val="0"/>
      <w:divBdr>
        <w:top w:val="none" w:sz="0" w:space="0" w:color="auto"/>
        <w:left w:val="none" w:sz="0" w:space="0" w:color="auto"/>
        <w:bottom w:val="none" w:sz="0" w:space="0" w:color="auto"/>
        <w:right w:val="none" w:sz="0" w:space="0" w:color="auto"/>
      </w:divBdr>
    </w:div>
    <w:div w:id="1135102217">
      <w:bodyDiv w:val="1"/>
      <w:marLeft w:val="0"/>
      <w:marRight w:val="0"/>
      <w:marTop w:val="0"/>
      <w:marBottom w:val="0"/>
      <w:divBdr>
        <w:top w:val="none" w:sz="0" w:space="0" w:color="auto"/>
        <w:left w:val="none" w:sz="0" w:space="0" w:color="auto"/>
        <w:bottom w:val="none" w:sz="0" w:space="0" w:color="auto"/>
        <w:right w:val="none" w:sz="0" w:space="0" w:color="auto"/>
      </w:divBdr>
    </w:div>
    <w:div w:id="1135294959">
      <w:bodyDiv w:val="1"/>
      <w:marLeft w:val="0"/>
      <w:marRight w:val="0"/>
      <w:marTop w:val="0"/>
      <w:marBottom w:val="0"/>
      <w:divBdr>
        <w:top w:val="none" w:sz="0" w:space="0" w:color="auto"/>
        <w:left w:val="none" w:sz="0" w:space="0" w:color="auto"/>
        <w:bottom w:val="none" w:sz="0" w:space="0" w:color="auto"/>
        <w:right w:val="none" w:sz="0" w:space="0" w:color="auto"/>
      </w:divBdr>
    </w:div>
    <w:div w:id="1135486088">
      <w:bodyDiv w:val="1"/>
      <w:marLeft w:val="0"/>
      <w:marRight w:val="0"/>
      <w:marTop w:val="0"/>
      <w:marBottom w:val="0"/>
      <w:divBdr>
        <w:top w:val="none" w:sz="0" w:space="0" w:color="auto"/>
        <w:left w:val="none" w:sz="0" w:space="0" w:color="auto"/>
        <w:bottom w:val="none" w:sz="0" w:space="0" w:color="auto"/>
        <w:right w:val="none" w:sz="0" w:space="0" w:color="auto"/>
      </w:divBdr>
    </w:div>
    <w:div w:id="1135559900">
      <w:bodyDiv w:val="1"/>
      <w:marLeft w:val="0"/>
      <w:marRight w:val="0"/>
      <w:marTop w:val="0"/>
      <w:marBottom w:val="0"/>
      <w:divBdr>
        <w:top w:val="none" w:sz="0" w:space="0" w:color="auto"/>
        <w:left w:val="none" w:sz="0" w:space="0" w:color="auto"/>
        <w:bottom w:val="none" w:sz="0" w:space="0" w:color="auto"/>
        <w:right w:val="none" w:sz="0" w:space="0" w:color="auto"/>
      </w:divBdr>
    </w:div>
    <w:div w:id="1135681925">
      <w:bodyDiv w:val="1"/>
      <w:marLeft w:val="0"/>
      <w:marRight w:val="0"/>
      <w:marTop w:val="0"/>
      <w:marBottom w:val="0"/>
      <w:divBdr>
        <w:top w:val="none" w:sz="0" w:space="0" w:color="auto"/>
        <w:left w:val="none" w:sz="0" w:space="0" w:color="auto"/>
        <w:bottom w:val="none" w:sz="0" w:space="0" w:color="auto"/>
        <w:right w:val="none" w:sz="0" w:space="0" w:color="auto"/>
      </w:divBdr>
    </w:div>
    <w:div w:id="1135686297">
      <w:bodyDiv w:val="1"/>
      <w:marLeft w:val="0"/>
      <w:marRight w:val="0"/>
      <w:marTop w:val="0"/>
      <w:marBottom w:val="0"/>
      <w:divBdr>
        <w:top w:val="none" w:sz="0" w:space="0" w:color="auto"/>
        <w:left w:val="none" w:sz="0" w:space="0" w:color="auto"/>
        <w:bottom w:val="none" w:sz="0" w:space="0" w:color="auto"/>
        <w:right w:val="none" w:sz="0" w:space="0" w:color="auto"/>
      </w:divBdr>
    </w:div>
    <w:div w:id="1135877648">
      <w:bodyDiv w:val="1"/>
      <w:marLeft w:val="0"/>
      <w:marRight w:val="0"/>
      <w:marTop w:val="0"/>
      <w:marBottom w:val="0"/>
      <w:divBdr>
        <w:top w:val="none" w:sz="0" w:space="0" w:color="auto"/>
        <w:left w:val="none" w:sz="0" w:space="0" w:color="auto"/>
        <w:bottom w:val="none" w:sz="0" w:space="0" w:color="auto"/>
        <w:right w:val="none" w:sz="0" w:space="0" w:color="auto"/>
      </w:divBdr>
    </w:div>
    <w:div w:id="1136337220">
      <w:bodyDiv w:val="1"/>
      <w:marLeft w:val="0"/>
      <w:marRight w:val="0"/>
      <w:marTop w:val="0"/>
      <w:marBottom w:val="0"/>
      <w:divBdr>
        <w:top w:val="none" w:sz="0" w:space="0" w:color="auto"/>
        <w:left w:val="none" w:sz="0" w:space="0" w:color="auto"/>
        <w:bottom w:val="none" w:sz="0" w:space="0" w:color="auto"/>
        <w:right w:val="none" w:sz="0" w:space="0" w:color="auto"/>
      </w:divBdr>
    </w:div>
    <w:div w:id="1136528316">
      <w:bodyDiv w:val="1"/>
      <w:marLeft w:val="0"/>
      <w:marRight w:val="0"/>
      <w:marTop w:val="0"/>
      <w:marBottom w:val="0"/>
      <w:divBdr>
        <w:top w:val="none" w:sz="0" w:space="0" w:color="auto"/>
        <w:left w:val="none" w:sz="0" w:space="0" w:color="auto"/>
        <w:bottom w:val="none" w:sz="0" w:space="0" w:color="auto"/>
        <w:right w:val="none" w:sz="0" w:space="0" w:color="auto"/>
      </w:divBdr>
    </w:div>
    <w:div w:id="1136724740">
      <w:bodyDiv w:val="1"/>
      <w:marLeft w:val="0"/>
      <w:marRight w:val="0"/>
      <w:marTop w:val="0"/>
      <w:marBottom w:val="0"/>
      <w:divBdr>
        <w:top w:val="none" w:sz="0" w:space="0" w:color="auto"/>
        <w:left w:val="none" w:sz="0" w:space="0" w:color="auto"/>
        <w:bottom w:val="none" w:sz="0" w:space="0" w:color="auto"/>
        <w:right w:val="none" w:sz="0" w:space="0" w:color="auto"/>
      </w:divBdr>
    </w:div>
    <w:div w:id="1136797201">
      <w:bodyDiv w:val="1"/>
      <w:marLeft w:val="0"/>
      <w:marRight w:val="0"/>
      <w:marTop w:val="0"/>
      <w:marBottom w:val="0"/>
      <w:divBdr>
        <w:top w:val="none" w:sz="0" w:space="0" w:color="auto"/>
        <w:left w:val="none" w:sz="0" w:space="0" w:color="auto"/>
        <w:bottom w:val="none" w:sz="0" w:space="0" w:color="auto"/>
        <w:right w:val="none" w:sz="0" w:space="0" w:color="auto"/>
      </w:divBdr>
    </w:div>
    <w:div w:id="1136990477">
      <w:bodyDiv w:val="1"/>
      <w:marLeft w:val="0"/>
      <w:marRight w:val="0"/>
      <w:marTop w:val="0"/>
      <w:marBottom w:val="0"/>
      <w:divBdr>
        <w:top w:val="none" w:sz="0" w:space="0" w:color="auto"/>
        <w:left w:val="none" w:sz="0" w:space="0" w:color="auto"/>
        <w:bottom w:val="none" w:sz="0" w:space="0" w:color="auto"/>
        <w:right w:val="none" w:sz="0" w:space="0" w:color="auto"/>
      </w:divBdr>
    </w:div>
    <w:div w:id="1136991572">
      <w:bodyDiv w:val="1"/>
      <w:marLeft w:val="0"/>
      <w:marRight w:val="0"/>
      <w:marTop w:val="0"/>
      <w:marBottom w:val="0"/>
      <w:divBdr>
        <w:top w:val="none" w:sz="0" w:space="0" w:color="auto"/>
        <w:left w:val="none" w:sz="0" w:space="0" w:color="auto"/>
        <w:bottom w:val="none" w:sz="0" w:space="0" w:color="auto"/>
        <w:right w:val="none" w:sz="0" w:space="0" w:color="auto"/>
      </w:divBdr>
    </w:div>
    <w:div w:id="1136995799">
      <w:bodyDiv w:val="1"/>
      <w:marLeft w:val="0"/>
      <w:marRight w:val="0"/>
      <w:marTop w:val="0"/>
      <w:marBottom w:val="0"/>
      <w:divBdr>
        <w:top w:val="none" w:sz="0" w:space="0" w:color="auto"/>
        <w:left w:val="none" w:sz="0" w:space="0" w:color="auto"/>
        <w:bottom w:val="none" w:sz="0" w:space="0" w:color="auto"/>
        <w:right w:val="none" w:sz="0" w:space="0" w:color="auto"/>
      </w:divBdr>
    </w:div>
    <w:div w:id="1137145799">
      <w:bodyDiv w:val="1"/>
      <w:marLeft w:val="0"/>
      <w:marRight w:val="0"/>
      <w:marTop w:val="0"/>
      <w:marBottom w:val="0"/>
      <w:divBdr>
        <w:top w:val="none" w:sz="0" w:space="0" w:color="auto"/>
        <w:left w:val="none" w:sz="0" w:space="0" w:color="auto"/>
        <w:bottom w:val="none" w:sz="0" w:space="0" w:color="auto"/>
        <w:right w:val="none" w:sz="0" w:space="0" w:color="auto"/>
      </w:divBdr>
    </w:div>
    <w:div w:id="1137257950">
      <w:bodyDiv w:val="1"/>
      <w:marLeft w:val="0"/>
      <w:marRight w:val="0"/>
      <w:marTop w:val="0"/>
      <w:marBottom w:val="0"/>
      <w:divBdr>
        <w:top w:val="none" w:sz="0" w:space="0" w:color="auto"/>
        <w:left w:val="none" w:sz="0" w:space="0" w:color="auto"/>
        <w:bottom w:val="none" w:sz="0" w:space="0" w:color="auto"/>
        <w:right w:val="none" w:sz="0" w:space="0" w:color="auto"/>
      </w:divBdr>
    </w:div>
    <w:div w:id="1137264533">
      <w:bodyDiv w:val="1"/>
      <w:marLeft w:val="0"/>
      <w:marRight w:val="0"/>
      <w:marTop w:val="0"/>
      <w:marBottom w:val="0"/>
      <w:divBdr>
        <w:top w:val="none" w:sz="0" w:space="0" w:color="auto"/>
        <w:left w:val="none" w:sz="0" w:space="0" w:color="auto"/>
        <w:bottom w:val="none" w:sz="0" w:space="0" w:color="auto"/>
        <w:right w:val="none" w:sz="0" w:space="0" w:color="auto"/>
      </w:divBdr>
    </w:div>
    <w:div w:id="1137456689">
      <w:bodyDiv w:val="1"/>
      <w:marLeft w:val="0"/>
      <w:marRight w:val="0"/>
      <w:marTop w:val="0"/>
      <w:marBottom w:val="0"/>
      <w:divBdr>
        <w:top w:val="none" w:sz="0" w:space="0" w:color="auto"/>
        <w:left w:val="none" w:sz="0" w:space="0" w:color="auto"/>
        <w:bottom w:val="none" w:sz="0" w:space="0" w:color="auto"/>
        <w:right w:val="none" w:sz="0" w:space="0" w:color="auto"/>
      </w:divBdr>
    </w:div>
    <w:div w:id="1137987427">
      <w:bodyDiv w:val="1"/>
      <w:marLeft w:val="0"/>
      <w:marRight w:val="0"/>
      <w:marTop w:val="0"/>
      <w:marBottom w:val="0"/>
      <w:divBdr>
        <w:top w:val="none" w:sz="0" w:space="0" w:color="auto"/>
        <w:left w:val="none" w:sz="0" w:space="0" w:color="auto"/>
        <w:bottom w:val="none" w:sz="0" w:space="0" w:color="auto"/>
        <w:right w:val="none" w:sz="0" w:space="0" w:color="auto"/>
      </w:divBdr>
    </w:div>
    <w:div w:id="1137988698">
      <w:bodyDiv w:val="1"/>
      <w:marLeft w:val="0"/>
      <w:marRight w:val="0"/>
      <w:marTop w:val="0"/>
      <w:marBottom w:val="0"/>
      <w:divBdr>
        <w:top w:val="none" w:sz="0" w:space="0" w:color="auto"/>
        <w:left w:val="none" w:sz="0" w:space="0" w:color="auto"/>
        <w:bottom w:val="none" w:sz="0" w:space="0" w:color="auto"/>
        <w:right w:val="none" w:sz="0" w:space="0" w:color="auto"/>
      </w:divBdr>
    </w:div>
    <w:div w:id="1138185907">
      <w:bodyDiv w:val="1"/>
      <w:marLeft w:val="0"/>
      <w:marRight w:val="0"/>
      <w:marTop w:val="0"/>
      <w:marBottom w:val="0"/>
      <w:divBdr>
        <w:top w:val="none" w:sz="0" w:space="0" w:color="auto"/>
        <w:left w:val="none" w:sz="0" w:space="0" w:color="auto"/>
        <w:bottom w:val="none" w:sz="0" w:space="0" w:color="auto"/>
        <w:right w:val="none" w:sz="0" w:space="0" w:color="auto"/>
      </w:divBdr>
    </w:div>
    <w:div w:id="1138493727">
      <w:bodyDiv w:val="1"/>
      <w:marLeft w:val="0"/>
      <w:marRight w:val="0"/>
      <w:marTop w:val="0"/>
      <w:marBottom w:val="0"/>
      <w:divBdr>
        <w:top w:val="none" w:sz="0" w:space="0" w:color="auto"/>
        <w:left w:val="none" w:sz="0" w:space="0" w:color="auto"/>
        <w:bottom w:val="none" w:sz="0" w:space="0" w:color="auto"/>
        <w:right w:val="none" w:sz="0" w:space="0" w:color="auto"/>
      </w:divBdr>
    </w:div>
    <w:div w:id="1138843007">
      <w:bodyDiv w:val="1"/>
      <w:marLeft w:val="0"/>
      <w:marRight w:val="0"/>
      <w:marTop w:val="0"/>
      <w:marBottom w:val="0"/>
      <w:divBdr>
        <w:top w:val="none" w:sz="0" w:space="0" w:color="auto"/>
        <w:left w:val="none" w:sz="0" w:space="0" w:color="auto"/>
        <w:bottom w:val="none" w:sz="0" w:space="0" w:color="auto"/>
        <w:right w:val="none" w:sz="0" w:space="0" w:color="auto"/>
      </w:divBdr>
    </w:div>
    <w:div w:id="1139028481">
      <w:bodyDiv w:val="1"/>
      <w:marLeft w:val="0"/>
      <w:marRight w:val="0"/>
      <w:marTop w:val="0"/>
      <w:marBottom w:val="0"/>
      <w:divBdr>
        <w:top w:val="none" w:sz="0" w:space="0" w:color="auto"/>
        <w:left w:val="none" w:sz="0" w:space="0" w:color="auto"/>
        <w:bottom w:val="none" w:sz="0" w:space="0" w:color="auto"/>
        <w:right w:val="none" w:sz="0" w:space="0" w:color="auto"/>
      </w:divBdr>
    </w:div>
    <w:div w:id="1139032464">
      <w:bodyDiv w:val="1"/>
      <w:marLeft w:val="0"/>
      <w:marRight w:val="0"/>
      <w:marTop w:val="0"/>
      <w:marBottom w:val="0"/>
      <w:divBdr>
        <w:top w:val="none" w:sz="0" w:space="0" w:color="auto"/>
        <w:left w:val="none" w:sz="0" w:space="0" w:color="auto"/>
        <w:bottom w:val="none" w:sz="0" w:space="0" w:color="auto"/>
        <w:right w:val="none" w:sz="0" w:space="0" w:color="auto"/>
      </w:divBdr>
    </w:div>
    <w:div w:id="1139375989">
      <w:bodyDiv w:val="1"/>
      <w:marLeft w:val="0"/>
      <w:marRight w:val="0"/>
      <w:marTop w:val="0"/>
      <w:marBottom w:val="0"/>
      <w:divBdr>
        <w:top w:val="none" w:sz="0" w:space="0" w:color="auto"/>
        <w:left w:val="none" w:sz="0" w:space="0" w:color="auto"/>
        <w:bottom w:val="none" w:sz="0" w:space="0" w:color="auto"/>
        <w:right w:val="none" w:sz="0" w:space="0" w:color="auto"/>
      </w:divBdr>
    </w:div>
    <w:div w:id="1139542158">
      <w:bodyDiv w:val="1"/>
      <w:marLeft w:val="0"/>
      <w:marRight w:val="0"/>
      <w:marTop w:val="0"/>
      <w:marBottom w:val="0"/>
      <w:divBdr>
        <w:top w:val="none" w:sz="0" w:space="0" w:color="auto"/>
        <w:left w:val="none" w:sz="0" w:space="0" w:color="auto"/>
        <w:bottom w:val="none" w:sz="0" w:space="0" w:color="auto"/>
        <w:right w:val="none" w:sz="0" w:space="0" w:color="auto"/>
      </w:divBdr>
    </w:div>
    <w:div w:id="1139692287">
      <w:bodyDiv w:val="1"/>
      <w:marLeft w:val="0"/>
      <w:marRight w:val="0"/>
      <w:marTop w:val="0"/>
      <w:marBottom w:val="0"/>
      <w:divBdr>
        <w:top w:val="none" w:sz="0" w:space="0" w:color="auto"/>
        <w:left w:val="none" w:sz="0" w:space="0" w:color="auto"/>
        <w:bottom w:val="none" w:sz="0" w:space="0" w:color="auto"/>
        <w:right w:val="none" w:sz="0" w:space="0" w:color="auto"/>
      </w:divBdr>
    </w:div>
    <w:div w:id="1139886647">
      <w:bodyDiv w:val="1"/>
      <w:marLeft w:val="0"/>
      <w:marRight w:val="0"/>
      <w:marTop w:val="0"/>
      <w:marBottom w:val="0"/>
      <w:divBdr>
        <w:top w:val="none" w:sz="0" w:space="0" w:color="auto"/>
        <w:left w:val="none" w:sz="0" w:space="0" w:color="auto"/>
        <w:bottom w:val="none" w:sz="0" w:space="0" w:color="auto"/>
        <w:right w:val="none" w:sz="0" w:space="0" w:color="auto"/>
      </w:divBdr>
    </w:div>
    <w:div w:id="1140267739">
      <w:bodyDiv w:val="1"/>
      <w:marLeft w:val="0"/>
      <w:marRight w:val="0"/>
      <w:marTop w:val="0"/>
      <w:marBottom w:val="0"/>
      <w:divBdr>
        <w:top w:val="none" w:sz="0" w:space="0" w:color="auto"/>
        <w:left w:val="none" w:sz="0" w:space="0" w:color="auto"/>
        <w:bottom w:val="none" w:sz="0" w:space="0" w:color="auto"/>
        <w:right w:val="none" w:sz="0" w:space="0" w:color="auto"/>
      </w:divBdr>
    </w:div>
    <w:div w:id="1140345416">
      <w:bodyDiv w:val="1"/>
      <w:marLeft w:val="0"/>
      <w:marRight w:val="0"/>
      <w:marTop w:val="0"/>
      <w:marBottom w:val="0"/>
      <w:divBdr>
        <w:top w:val="none" w:sz="0" w:space="0" w:color="auto"/>
        <w:left w:val="none" w:sz="0" w:space="0" w:color="auto"/>
        <w:bottom w:val="none" w:sz="0" w:space="0" w:color="auto"/>
        <w:right w:val="none" w:sz="0" w:space="0" w:color="auto"/>
      </w:divBdr>
    </w:div>
    <w:div w:id="1140345588">
      <w:bodyDiv w:val="1"/>
      <w:marLeft w:val="0"/>
      <w:marRight w:val="0"/>
      <w:marTop w:val="0"/>
      <w:marBottom w:val="0"/>
      <w:divBdr>
        <w:top w:val="none" w:sz="0" w:space="0" w:color="auto"/>
        <w:left w:val="none" w:sz="0" w:space="0" w:color="auto"/>
        <w:bottom w:val="none" w:sz="0" w:space="0" w:color="auto"/>
        <w:right w:val="none" w:sz="0" w:space="0" w:color="auto"/>
      </w:divBdr>
    </w:div>
    <w:div w:id="1140347342">
      <w:bodyDiv w:val="1"/>
      <w:marLeft w:val="0"/>
      <w:marRight w:val="0"/>
      <w:marTop w:val="0"/>
      <w:marBottom w:val="0"/>
      <w:divBdr>
        <w:top w:val="none" w:sz="0" w:space="0" w:color="auto"/>
        <w:left w:val="none" w:sz="0" w:space="0" w:color="auto"/>
        <w:bottom w:val="none" w:sz="0" w:space="0" w:color="auto"/>
        <w:right w:val="none" w:sz="0" w:space="0" w:color="auto"/>
      </w:divBdr>
    </w:div>
    <w:div w:id="1140421739">
      <w:bodyDiv w:val="1"/>
      <w:marLeft w:val="0"/>
      <w:marRight w:val="0"/>
      <w:marTop w:val="0"/>
      <w:marBottom w:val="0"/>
      <w:divBdr>
        <w:top w:val="none" w:sz="0" w:space="0" w:color="auto"/>
        <w:left w:val="none" w:sz="0" w:space="0" w:color="auto"/>
        <w:bottom w:val="none" w:sz="0" w:space="0" w:color="auto"/>
        <w:right w:val="none" w:sz="0" w:space="0" w:color="auto"/>
      </w:divBdr>
    </w:div>
    <w:div w:id="1140683886">
      <w:bodyDiv w:val="1"/>
      <w:marLeft w:val="0"/>
      <w:marRight w:val="0"/>
      <w:marTop w:val="0"/>
      <w:marBottom w:val="0"/>
      <w:divBdr>
        <w:top w:val="none" w:sz="0" w:space="0" w:color="auto"/>
        <w:left w:val="none" w:sz="0" w:space="0" w:color="auto"/>
        <w:bottom w:val="none" w:sz="0" w:space="0" w:color="auto"/>
        <w:right w:val="none" w:sz="0" w:space="0" w:color="auto"/>
      </w:divBdr>
    </w:div>
    <w:div w:id="1140805272">
      <w:bodyDiv w:val="1"/>
      <w:marLeft w:val="0"/>
      <w:marRight w:val="0"/>
      <w:marTop w:val="0"/>
      <w:marBottom w:val="0"/>
      <w:divBdr>
        <w:top w:val="none" w:sz="0" w:space="0" w:color="auto"/>
        <w:left w:val="none" w:sz="0" w:space="0" w:color="auto"/>
        <w:bottom w:val="none" w:sz="0" w:space="0" w:color="auto"/>
        <w:right w:val="none" w:sz="0" w:space="0" w:color="auto"/>
      </w:divBdr>
    </w:div>
    <w:div w:id="1140808222">
      <w:bodyDiv w:val="1"/>
      <w:marLeft w:val="0"/>
      <w:marRight w:val="0"/>
      <w:marTop w:val="0"/>
      <w:marBottom w:val="0"/>
      <w:divBdr>
        <w:top w:val="none" w:sz="0" w:space="0" w:color="auto"/>
        <w:left w:val="none" w:sz="0" w:space="0" w:color="auto"/>
        <w:bottom w:val="none" w:sz="0" w:space="0" w:color="auto"/>
        <w:right w:val="none" w:sz="0" w:space="0" w:color="auto"/>
      </w:divBdr>
    </w:div>
    <w:div w:id="1140851265">
      <w:bodyDiv w:val="1"/>
      <w:marLeft w:val="0"/>
      <w:marRight w:val="0"/>
      <w:marTop w:val="0"/>
      <w:marBottom w:val="0"/>
      <w:divBdr>
        <w:top w:val="none" w:sz="0" w:space="0" w:color="auto"/>
        <w:left w:val="none" w:sz="0" w:space="0" w:color="auto"/>
        <w:bottom w:val="none" w:sz="0" w:space="0" w:color="auto"/>
        <w:right w:val="none" w:sz="0" w:space="0" w:color="auto"/>
      </w:divBdr>
    </w:div>
    <w:div w:id="1140922369">
      <w:bodyDiv w:val="1"/>
      <w:marLeft w:val="0"/>
      <w:marRight w:val="0"/>
      <w:marTop w:val="0"/>
      <w:marBottom w:val="0"/>
      <w:divBdr>
        <w:top w:val="none" w:sz="0" w:space="0" w:color="auto"/>
        <w:left w:val="none" w:sz="0" w:space="0" w:color="auto"/>
        <w:bottom w:val="none" w:sz="0" w:space="0" w:color="auto"/>
        <w:right w:val="none" w:sz="0" w:space="0" w:color="auto"/>
      </w:divBdr>
    </w:div>
    <w:div w:id="1141114260">
      <w:bodyDiv w:val="1"/>
      <w:marLeft w:val="0"/>
      <w:marRight w:val="0"/>
      <w:marTop w:val="0"/>
      <w:marBottom w:val="0"/>
      <w:divBdr>
        <w:top w:val="none" w:sz="0" w:space="0" w:color="auto"/>
        <w:left w:val="none" w:sz="0" w:space="0" w:color="auto"/>
        <w:bottom w:val="none" w:sz="0" w:space="0" w:color="auto"/>
        <w:right w:val="none" w:sz="0" w:space="0" w:color="auto"/>
      </w:divBdr>
    </w:div>
    <w:div w:id="1141267654">
      <w:bodyDiv w:val="1"/>
      <w:marLeft w:val="0"/>
      <w:marRight w:val="0"/>
      <w:marTop w:val="0"/>
      <w:marBottom w:val="0"/>
      <w:divBdr>
        <w:top w:val="none" w:sz="0" w:space="0" w:color="auto"/>
        <w:left w:val="none" w:sz="0" w:space="0" w:color="auto"/>
        <w:bottom w:val="none" w:sz="0" w:space="0" w:color="auto"/>
        <w:right w:val="none" w:sz="0" w:space="0" w:color="auto"/>
      </w:divBdr>
    </w:div>
    <w:div w:id="1141575899">
      <w:bodyDiv w:val="1"/>
      <w:marLeft w:val="0"/>
      <w:marRight w:val="0"/>
      <w:marTop w:val="0"/>
      <w:marBottom w:val="0"/>
      <w:divBdr>
        <w:top w:val="none" w:sz="0" w:space="0" w:color="auto"/>
        <w:left w:val="none" w:sz="0" w:space="0" w:color="auto"/>
        <w:bottom w:val="none" w:sz="0" w:space="0" w:color="auto"/>
        <w:right w:val="none" w:sz="0" w:space="0" w:color="auto"/>
      </w:divBdr>
    </w:div>
    <w:div w:id="1141846774">
      <w:bodyDiv w:val="1"/>
      <w:marLeft w:val="0"/>
      <w:marRight w:val="0"/>
      <w:marTop w:val="0"/>
      <w:marBottom w:val="0"/>
      <w:divBdr>
        <w:top w:val="none" w:sz="0" w:space="0" w:color="auto"/>
        <w:left w:val="none" w:sz="0" w:space="0" w:color="auto"/>
        <w:bottom w:val="none" w:sz="0" w:space="0" w:color="auto"/>
        <w:right w:val="none" w:sz="0" w:space="0" w:color="auto"/>
      </w:divBdr>
    </w:div>
    <w:div w:id="1141848233">
      <w:bodyDiv w:val="1"/>
      <w:marLeft w:val="0"/>
      <w:marRight w:val="0"/>
      <w:marTop w:val="0"/>
      <w:marBottom w:val="0"/>
      <w:divBdr>
        <w:top w:val="none" w:sz="0" w:space="0" w:color="auto"/>
        <w:left w:val="none" w:sz="0" w:space="0" w:color="auto"/>
        <w:bottom w:val="none" w:sz="0" w:space="0" w:color="auto"/>
        <w:right w:val="none" w:sz="0" w:space="0" w:color="auto"/>
      </w:divBdr>
    </w:div>
    <w:div w:id="1141969368">
      <w:bodyDiv w:val="1"/>
      <w:marLeft w:val="0"/>
      <w:marRight w:val="0"/>
      <w:marTop w:val="0"/>
      <w:marBottom w:val="0"/>
      <w:divBdr>
        <w:top w:val="none" w:sz="0" w:space="0" w:color="auto"/>
        <w:left w:val="none" w:sz="0" w:space="0" w:color="auto"/>
        <w:bottom w:val="none" w:sz="0" w:space="0" w:color="auto"/>
        <w:right w:val="none" w:sz="0" w:space="0" w:color="auto"/>
      </w:divBdr>
    </w:div>
    <w:div w:id="1142045418">
      <w:bodyDiv w:val="1"/>
      <w:marLeft w:val="0"/>
      <w:marRight w:val="0"/>
      <w:marTop w:val="0"/>
      <w:marBottom w:val="0"/>
      <w:divBdr>
        <w:top w:val="none" w:sz="0" w:space="0" w:color="auto"/>
        <w:left w:val="none" w:sz="0" w:space="0" w:color="auto"/>
        <w:bottom w:val="none" w:sz="0" w:space="0" w:color="auto"/>
        <w:right w:val="none" w:sz="0" w:space="0" w:color="auto"/>
      </w:divBdr>
    </w:div>
    <w:div w:id="1142424292">
      <w:bodyDiv w:val="1"/>
      <w:marLeft w:val="0"/>
      <w:marRight w:val="0"/>
      <w:marTop w:val="0"/>
      <w:marBottom w:val="0"/>
      <w:divBdr>
        <w:top w:val="none" w:sz="0" w:space="0" w:color="auto"/>
        <w:left w:val="none" w:sz="0" w:space="0" w:color="auto"/>
        <w:bottom w:val="none" w:sz="0" w:space="0" w:color="auto"/>
        <w:right w:val="none" w:sz="0" w:space="0" w:color="auto"/>
      </w:divBdr>
    </w:div>
    <w:div w:id="1142501420">
      <w:bodyDiv w:val="1"/>
      <w:marLeft w:val="0"/>
      <w:marRight w:val="0"/>
      <w:marTop w:val="0"/>
      <w:marBottom w:val="0"/>
      <w:divBdr>
        <w:top w:val="none" w:sz="0" w:space="0" w:color="auto"/>
        <w:left w:val="none" w:sz="0" w:space="0" w:color="auto"/>
        <w:bottom w:val="none" w:sz="0" w:space="0" w:color="auto"/>
        <w:right w:val="none" w:sz="0" w:space="0" w:color="auto"/>
      </w:divBdr>
    </w:div>
    <w:div w:id="1142505457">
      <w:bodyDiv w:val="1"/>
      <w:marLeft w:val="0"/>
      <w:marRight w:val="0"/>
      <w:marTop w:val="0"/>
      <w:marBottom w:val="0"/>
      <w:divBdr>
        <w:top w:val="none" w:sz="0" w:space="0" w:color="auto"/>
        <w:left w:val="none" w:sz="0" w:space="0" w:color="auto"/>
        <w:bottom w:val="none" w:sz="0" w:space="0" w:color="auto"/>
        <w:right w:val="none" w:sz="0" w:space="0" w:color="auto"/>
      </w:divBdr>
    </w:div>
    <w:div w:id="1142650108">
      <w:bodyDiv w:val="1"/>
      <w:marLeft w:val="0"/>
      <w:marRight w:val="0"/>
      <w:marTop w:val="0"/>
      <w:marBottom w:val="0"/>
      <w:divBdr>
        <w:top w:val="none" w:sz="0" w:space="0" w:color="auto"/>
        <w:left w:val="none" w:sz="0" w:space="0" w:color="auto"/>
        <w:bottom w:val="none" w:sz="0" w:space="0" w:color="auto"/>
        <w:right w:val="none" w:sz="0" w:space="0" w:color="auto"/>
      </w:divBdr>
    </w:div>
    <w:div w:id="1142651213">
      <w:bodyDiv w:val="1"/>
      <w:marLeft w:val="0"/>
      <w:marRight w:val="0"/>
      <w:marTop w:val="0"/>
      <w:marBottom w:val="0"/>
      <w:divBdr>
        <w:top w:val="none" w:sz="0" w:space="0" w:color="auto"/>
        <w:left w:val="none" w:sz="0" w:space="0" w:color="auto"/>
        <w:bottom w:val="none" w:sz="0" w:space="0" w:color="auto"/>
        <w:right w:val="none" w:sz="0" w:space="0" w:color="auto"/>
      </w:divBdr>
    </w:div>
    <w:div w:id="1142771183">
      <w:bodyDiv w:val="1"/>
      <w:marLeft w:val="0"/>
      <w:marRight w:val="0"/>
      <w:marTop w:val="0"/>
      <w:marBottom w:val="0"/>
      <w:divBdr>
        <w:top w:val="none" w:sz="0" w:space="0" w:color="auto"/>
        <w:left w:val="none" w:sz="0" w:space="0" w:color="auto"/>
        <w:bottom w:val="none" w:sz="0" w:space="0" w:color="auto"/>
        <w:right w:val="none" w:sz="0" w:space="0" w:color="auto"/>
      </w:divBdr>
    </w:div>
    <w:div w:id="1142961740">
      <w:bodyDiv w:val="1"/>
      <w:marLeft w:val="0"/>
      <w:marRight w:val="0"/>
      <w:marTop w:val="0"/>
      <w:marBottom w:val="0"/>
      <w:divBdr>
        <w:top w:val="none" w:sz="0" w:space="0" w:color="auto"/>
        <w:left w:val="none" w:sz="0" w:space="0" w:color="auto"/>
        <w:bottom w:val="none" w:sz="0" w:space="0" w:color="auto"/>
        <w:right w:val="none" w:sz="0" w:space="0" w:color="auto"/>
      </w:divBdr>
    </w:div>
    <w:div w:id="1143307782">
      <w:bodyDiv w:val="1"/>
      <w:marLeft w:val="0"/>
      <w:marRight w:val="0"/>
      <w:marTop w:val="0"/>
      <w:marBottom w:val="0"/>
      <w:divBdr>
        <w:top w:val="none" w:sz="0" w:space="0" w:color="auto"/>
        <w:left w:val="none" w:sz="0" w:space="0" w:color="auto"/>
        <w:bottom w:val="none" w:sz="0" w:space="0" w:color="auto"/>
        <w:right w:val="none" w:sz="0" w:space="0" w:color="auto"/>
      </w:divBdr>
    </w:div>
    <w:div w:id="1143348026">
      <w:bodyDiv w:val="1"/>
      <w:marLeft w:val="0"/>
      <w:marRight w:val="0"/>
      <w:marTop w:val="0"/>
      <w:marBottom w:val="0"/>
      <w:divBdr>
        <w:top w:val="none" w:sz="0" w:space="0" w:color="auto"/>
        <w:left w:val="none" w:sz="0" w:space="0" w:color="auto"/>
        <w:bottom w:val="none" w:sz="0" w:space="0" w:color="auto"/>
        <w:right w:val="none" w:sz="0" w:space="0" w:color="auto"/>
      </w:divBdr>
    </w:div>
    <w:div w:id="1143543286">
      <w:bodyDiv w:val="1"/>
      <w:marLeft w:val="0"/>
      <w:marRight w:val="0"/>
      <w:marTop w:val="0"/>
      <w:marBottom w:val="0"/>
      <w:divBdr>
        <w:top w:val="none" w:sz="0" w:space="0" w:color="auto"/>
        <w:left w:val="none" w:sz="0" w:space="0" w:color="auto"/>
        <w:bottom w:val="none" w:sz="0" w:space="0" w:color="auto"/>
        <w:right w:val="none" w:sz="0" w:space="0" w:color="auto"/>
      </w:divBdr>
    </w:div>
    <w:div w:id="1143697030">
      <w:bodyDiv w:val="1"/>
      <w:marLeft w:val="0"/>
      <w:marRight w:val="0"/>
      <w:marTop w:val="0"/>
      <w:marBottom w:val="0"/>
      <w:divBdr>
        <w:top w:val="none" w:sz="0" w:space="0" w:color="auto"/>
        <w:left w:val="none" w:sz="0" w:space="0" w:color="auto"/>
        <w:bottom w:val="none" w:sz="0" w:space="0" w:color="auto"/>
        <w:right w:val="none" w:sz="0" w:space="0" w:color="auto"/>
      </w:divBdr>
    </w:div>
    <w:div w:id="1143735580">
      <w:bodyDiv w:val="1"/>
      <w:marLeft w:val="0"/>
      <w:marRight w:val="0"/>
      <w:marTop w:val="0"/>
      <w:marBottom w:val="0"/>
      <w:divBdr>
        <w:top w:val="none" w:sz="0" w:space="0" w:color="auto"/>
        <w:left w:val="none" w:sz="0" w:space="0" w:color="auto"/>
        <w:bottom w:val="none" w:sz="0" w:space="0" w:color="auto"/>
        <w:right w:val="none" w:sz="0" w:space="0" w:color="auto"/>
      </w:divBdr>
    </w:div>
    <w:div w:id="1143886583">
      <w:bodyDiv w:val="1"/>
      <w:marLeft w:val="0"/>
      <w:marRight w:val="0"/>
      <w:marTop w:val="0"/>
      <w:marBottom w:val="0"/>
      <w:divBdr>
        <w:top w:val="none" w:sz="0" w:space="0" w:color="auto"/>
        <w:left w:val="none" w:sz="0" w:space="0" w:color="auto"/>
        <w:bottom w:val="none" w:sz="0" w:space="0" w:color="auto"/>
        <w:right w:val="none" w:sz="0" w:space="0" w:color="auto"/>
      </w:divBdr>
    </w:div>
    <w:div w:id="1144002503">
      <w:bodyDiv w:val="1"/>
      <w:marLeft w:val="0"/>
      <w:marRight w:val="0"/>
      <w:marTop w:val="0"/>
      <w:marBottom w:val="0"/>
      <w:divBdr>
        <w:top w:val="none" w:sz="0" w:space="0" w:color="auto"/>
        <w:left w:val="none" w:sz="0" w:space="0" w:color="auto"/>
        <w:bottom w:val="none" w:sz="0" w:space="0" w:color="auto"/>
        <w:right w:val="none" w:sz="0" w:space="0" w:color="auto"/>
      </w:divBdr>
    </w:div>
    <w:div w:id="1144083211">
      <w:bodyDiv w:val="1"/>
      <w:marLeft w:val="0"/>
      <w:marRight w:val="0"/>
      <w:marTop w:val="0"/>
      <w:marBottom w:val="0"/>
      <w:divBdr>
        <w:top w:val="none" w:sz="0" w:space="0" w:color="auto"/>
        <w:left w:val="none" w:sz="0" w:space="0" w:color="auto"/>
        <w:bottom w:val="none" w:sz="0" w:space="0" w:color="auto"/>
        <w:right w:val="none" w:sz="0" w:space="0" w:color="auto"/>
      </w:divBdr>
    </w:div>
    <w:div w:id="1144159958">
      <w:bodyDiv w:val="1"/>
      <w:marLeft w:val="0"/>
      <w:marRight w:val="0"/>
      <w:marTop w:val="0"/>
      <w:marBottom w:val="0"/>
      <w:divBdr>
        <w:top w:val="none" w:sz="0" w:space="0" w:color="auto"/>
        <w:left w:val="none" w:sz="0" w:space="0" w:color="auto"/>
        <w:bottom w:val="none" w:sz="0" w:space="0" w:color="auto"/>
        <w:right w:val="none" w:sz="0" w:space="0" w:color="auto"/>
      </w:divBdr>
    </w:div>
    <w:div w:id="1144200111">
      <w:bodyDiv w:val="1"/>
      <w:marLeft w:val="0"/>
      <w:marRight w:val="0"/>
      <w:marTop w:val="0"/>
      <w:marBottom w:val="0"/>
      <w:divBdr>
        <w:top w:val="none" w:sz="0" w:space="0" w:color="auto"/>
        <w:left w:val="none" w:sz="0" w:space="0" w:color="auto"/>
        <w:bottom w:val="none" w:sz="0" w:space="0" w:color="auto"/>
        <w:right w:val="none" w:sz="0" w:space="0" w:color="auto"/>
      </w:divBdr>
    </w:div>
    <w:div w:id="1144277665">
      <w:bodyDiv w:val="1"/>
      <w:marLeft w:val="0"/>
      <w:marRight w:val="0"/>
      <w:marTop w:val="0"/>
      <w:marBottom w:val="0"/>
      <w:divBdr>
        <w:top w:val="none" w:sz="0" w:space="0" w:color="auto"/>
        <w:left w:val="none" w:sz="0" w:space="0" w:color="auto"/>
        <w:bottom w:val="none" w:sz="0" w:space="0" w:color="auto"/>
        <w:right w:val="none" w:sz="0" w:space="0" w:color="auto"/>
      </w:divBdr>
    </w:div>
    <w:div w:id="1144278484">
      <w:bodyDiv w:val="1"/>
      <w:marLeft w:val="0"/>
      <w:marRight w:val="0"/>
      <w:marTop w:val="0"/>
      <w:marBottom w:val="0"/>
      <w:divBdr>
        <w:top w:val="none" w:sz="0" w:space="0" w:color="auto"/>
        <w:left w:val="none" w:sz="0" w:space="0" w:color="auto"/>
        <w:bottom w:val="none" w:sz="0" w:space="0" w:color="auto"/>
        <w:right w:val="none" w:sz="0" w:space="0" w:color="auto"/>
      </w:divBdr>
    </w:div>
    <w:div w:id="1144733904">
      <w:bodyDiv w:val="1"/>
      <w:marLeft w:val="0"/>
      <w:marRight w:val="0"/>
      <w:marTop w:val="0"/>
      <w:marBottom w:val="0"/>
      <w:divBdr>
        <w:top w:val="none" w:sz="0" w:space="0" w:color="auto"/>
        <w:left w:val="none" w:sz="0" w:space="0" w:color="auto"/>
        <w:bottom w:val="none" w:sz="0" w:space="0" w:color="auto"/>
        <w:right w:val="none" w:sz="0" w:space="0" w:color="auto"/>
      </w:divBdr>
    </w:div>
    <w:div w:id="1144814962">
      <w:bodyDiv w:val="1"/>
      <w:marLeft w:val="0"/>
      <w:marRight w:val="0"/>
      <w:marTop w:val="0"/>
      <w:marBottom w:val="0"/>
      <w:divBdr>
        <w:top w:val="none" w:sz="0" w:space="0" w:color="auto"/>
        <w:left w:val="none" w:sz="0" w:space="0" w:color="auto"/>
        <w:bottom w:val="none" w:sz="0" w:space="0" w:color="auto"/>
        <w:right w:val="none" w:sz="0" w:space="0" w:color="auto"/>
      </w:divBdr>
    </w:div>
    <w:div w:id="1145119396">
      <w:bodyDiv w:val="1"/>
      <w:marLeft w:val="0"/>
      <w:marRight w:val="0"/>
      <w:marTop w:val="0"/>
      <w:marBottom w:val="0"/>
      <w:divBdr>
        <w:top w:val="none" w:sz="0" w:space="0" w:color="auto"/>
        <w:left w:val="none" w:sz="0" w:space="0" w:color="auto"/>
        <w:bottom w:val="none" w:sz="0" w:space="0" w:color="auto"/>
        <w:right w:val="none" w:sz="0" w:space="0" w:color="auto"/>
      </w:divBdr>
    </w:div>
    <w:div w:id="1145121011">
      <w:bodyDiv w:val="1"/>
      <w:marLeft w:val="0"/>
      <w:marRight w:val="0"/>
      <w:marTop w:val="0"/>
      <w:marBottom w:val="0"/>
      <w:divBdr>
        <w:top w:val="none" w:sz="0" w:space="0" w:color="auto"/>
        <w:left w:val="none" w:sz="0" w:space="0" w:color="auto"/>
        <w:bottom w:val="none" w:sz="0" w:space="0" w:color="auto"/>
        <w:right w:val="none" w:sz="0" w:space="0" w:color="auto"/>
      </w:divBdr>
    </w:div>
    <w:div w:id="1145195417">
      <w:bodyDiv w:val="1"/>
      <w:marLeft w:val="0"/>
      <w:marRight w:val="0"/>
      <w:marTop w:val="0"/>
      <w:marBottom w:val="0"/>
      <w:divBdr>
        <w:top w:val="none" w:sz="0" w:space="0" w:color="auto"/>
        <w:left w:val="none" w:sz="0" w:space="0" w:color="auto"/>
        <w:bottom w:val="none" w:sz="0" w:space="0" w:color="auto"/>
        <w:right w:val="none" w:sz="0" w:space="0" w:color="auto"/>
      </w:divBdr>
    </w:div>
    <w:div w:id="1145196349">
      <w:bodyDiv w:val="1"/>
      <w:marLeft w:val="0"/>
      <w:marRight w:val="0"/>
      <w:marTop w:val="0"/>
      <w:marBottom w:val="0"/>
      <w:divBdr>
        <w:top w:val="none" w:sz="0" w:space="0" w:color="auto"/>
        <w:left w:val="none" w:sz="0" w:space="0" w:color="auto"/>
        <w:bottom w:val="none" w:sz="0" w:space="0" w:color="auto"/>
        <w:right w:val="none" w:sz="0" w:space="0" w:color="auto"/>
      </w:divBdr>
    </w:div>
    <w:div w:id="1145246377">
      <w:bodyDiv w:val="1"/>
      <w:marLeft w:val="0"/>
      <w:marRight w:val="0"/>
      <w:marTop w:val="0"/>
      <w:marBottom w:val="0"/>
      <w:divBdr>
        <w:top w:val="none" w:sz="0" w:space="0" w:color="auto"/>
        <w:left w:val="none" w:sz="0" w:space="0" w:color="auto"/>
        <w:bottom w:val="none" w:sz="0" w:space="0" w:color="auto"/>
        <w:right w:val="none" w:sz="0" w:space="0" w:color="auto"/>
      </w:divBdr>
    </w:div>
    <w:div w:id="1145270356">
      <w:bodyDiv w:val="1"/>
      <w:marLeft w:val="0"/>
      <w:marRight w:val="0"/>
      <w:marTop w:val="0"/>
      <w:marBottom w:val="0"/>
      <w:divBdr>
        <w:top w:val="none" w:sz="0" w:space="0" w:color="auto"/>
        <w:left w:val="none" w:sz="0" w:space="0" w:color="auto"/>
        <w:bottom w:val="none" w:sz="0" w:space="0" w:color="auto"/>
        <w:right w:val="none" w:sz="0" w:space="0" w:color="auto"/>
      </w:divBdr>
    </w:div>
    <w:div w:id="1145388925">
      <w:bodyDiv w:val="1"/>
      <w:marLeft w:val="0"/>
      <w:marRight w:val="0"/>
      <w:marTop w:val="0"/>
      <w:marBottom w:val="0"/>
      <w:divBdr>
        <w:top w:val="none" w:sz="0" w:space="0" w:color="auto"/>
        <w:left w:val="none" w:sz="0" w:space="0" w:color="auto"/>
        <w:bottom w:val="none" w:sz="0" w:space="0" w:color="auto"/>
        <w:right w:val="none" w:sz="0" w:space="0" w:color="auto"/>
      </w:divBdr>
    </w:div>
    <w:div w:id="1145392308">
      <w:bodyDiv w:val="1"/>
      <w:marLeft w:val="0"/>
      <w:marRight w:val="0"/>
      <w:marTop w:val="0"/>
      <w:marBottom w:val="0"/>
      <w:divBdr>
        <w:top w:val="none" w:sz="0" w:space="0" w:color="auto"/>
        <w:left w:val="none" w:sz="0" w:space="0" w:color="auto"/>
        <w:bottom w:val="none" w:sz="0" w:space="0" w:color="auto"/>
        <w:right w:val="none" w:sz="0" w:space="0" w:color="auto"/>
      </w:divBdr>
    </w:div>
    <w:div w:id="1145586421">
      <w:bodyDiv w:val="1"/>
      <w:marLeft w:val="0"/>
      <w:marRight w:val="0"/>
      <w:marTop w:val="0"/>
      <w:marBottom w:val="0"/>
      <w:divBdr>
        <w:top w:val="none" w:sz="0" w:space="0" w:color="auto"/>
        <w:left w:val="none" w:sz="0" w:space="0" w:color="auto"/>
        <w:bottom w:val="none" w:sz="0" w:space="0" w:color="auto"/>
        <w:right w:val="none" w:sz="0" w:space="0" w:color="auto"/>
      </w:divBdr>
    </w:div>
    <w:div w:id="1145707176">
      <w:bodyDiv w:val="1"/>
      <w:marLeft w:val="0"/>
      <w:marRight w:val="0"/>
      <w:marTop w:val="0"/>
      <w:marBottom w:val="0"/>
      <w:divBdr>
        <w:top w:val="none" w:sz="0" w:space="0" w:color="auto"/>
        <w:left w:val="none" w:sz="0" w:space="0" w:color="auto"/>
        <w:bottom w:val="none" w:sz="0" w:space="0" w:color="auto"/>
        <w:right w:val="none" w:sz="0" w:space="0" w:color="auto"/>
      </w:divBdr>
    </w:div>
    <w:div w:id="1145781258">
      <w:bodyDiv w:val="1"/>
      <w:marLeft w:val="0"/>
      <w:marRight w:val="0"/>
      <w:marTop w:val="0"/>
      <w:marBottom w:val="0"/>
      <w:divBdr>
        <w:top w:val="none" w:sz="0" w:space="0" w:color="auto"/>
        <w:left w:val="none" w:sz="0" w:space="0" w:color="auto"/>
        <w:bottom w:val="none" w:sz="0" w:space="0" w:color="auto"/>
        <w:right w:val="none" w:sz="0" w:space="0" w:color="auto"/>
      </w:divBdr>
    </w:div>
    <w:div w:id="1145858515">
      <w:bodyDiv w:val="1"/>
      <w:marLeft w:val="0"/>
      <w:marRight w:val="0"/>
      <w:marTop w:val="0"/>
      <w:marBottom w:val="0"/>
      <w:divBdr>
        <w:top w:val="none" w:sz="0" w:space="0" w:color="auto"/>
        <w:left w:val="none" w:sz="0" w:space="0" w:color="auto"/>
        <w:bottom w:val="none" w:sz="0" w:space="0" w:color="auto"/>
        <w:right w:val="none" w:sz="0" w:space="0" w:color="auto"/>
      </w:divBdr>
    </w:div>
    <w:div w:id="1145926529">
      <w:bodyDiv w:val="1"/>
      <w:marLeft w:val="0"/>
      <w:marRight w:val="0"/>
      <w:marTop w:val="0"/>
      <w:marBottom w:val="0"/>
      <w:divBdr>
        <w:top w:val="none" w:sz="0" w:space="0" w:color="auto"/>
        <w:left w:val="none" w:sz="0" w:space="0" w:color="auto"/>
        <w:bottom w:val="none" w:sz="0" w:space="0" w:color="auto"/>
        <w:right w:val="none" w:sz="0" w:space="0" w:color="auto"/>
      </w:divBdr>
    </w:div>
    <w:div w:id="1146093836">
      <w:bodyDiv w:val="1"/>
      <w:marLeft w:val="0"/>
      <w:marRight w:val="0"/>
      <w:marTop w:val="0"/>
      <w:marBottom w:val="0"/>
      <w:divBdr>
        <w:top w:val="none" w:sz="0" w:space="0" w:color="auto"/>
        <w:left w:val="none" w:sz="0" w:space="0" w:color="auto"/>
        <w:bottom w:val="none" w:sz="0" w:space="0" w:color="auto"/>
        <w:right w:val="none" w:sz="0" w:space="0" w:color="auto"/>
      </w:divBdr>
    </w:div>
    <w:div w:id="1146241883">
      <w:bodyDiv w:val="1"/>
      <w:marLeft w:val="0"/>
      <w:marRight w:val="0"/>
      <w:marTop w:val="0"/>
      <w:marBottom w:val="0"/>
      <w:divBdr>
        <w:top w:val="none" w:sz="0" w:space="0" w:color="auto"/>
        <w:left w:val="none" w:sz="0" w:space="0" w:color="auto"/>
        <w:bottom w:val="none" w:sz="0" w:space="0" w:color="auto"/>
        <w:right w:val="none" w:sz="0" w:space="0" w:color="auto"/>
      </w:divBdr>
    </w:div>
    <w:div w:id="1146319505">
      <w:bodyDiv w:val="1"/>
      <w:marLeft w:val="0"/>
      <w:marRight w:val="0"/>
      <w:marTop w:val="0"/>
      <w:marBottom w:val="0"/>
      <w:divBdr>
        <w:top w:val="none" w:sz="0" w:space="0" w:color="auto"/>
        <w:left w:val="none" w:sz="0" w:space="0" w:color="auto"/>
        <w:bottom w:val="none" w:sz="0" w:space="0" w:color="auto"/>
        <w:right w:val="none" w:sz="0" w:space="0" w:color="auto"/>
      </w:divBdr>
    </w:div>
    <w:div w:id="1146624077">
      <w:bodyDiv w:val="1"/>
      <w:marLeft w:val="0"/>
      <w:marRight w:val="0"/>
      <w:marTop w:val="0"/>
      <w:marBottom w:val="0"/>
      <w:divBdr>
        <w:top w:val="none" w:sz="0" w:space="0" w:color="auto"/>
        <w:left w:val="none" w:sz="0" w:space="0" w:color="auto"/>
        <w:bottom w:val="none" w:sz="0" w:space="0" w:color="auto"/>
        <w:right w:val="none" w:sz="0" w:space="0" w:color="auto"/>
      </w:divBdr>
    </w:div>
    <w:div w:id="1146706634">
      <w:bodyDiv w:val="1"/>
      <w:marLeft w:val="0"/>
      <w:marRight w:val="0"/>
      <w:marTop w:val="0"/>
      <w:marBottom w:val="0"/>
      <w:divBdr>
        <w:top w:val="none" w:sz="0" w:space="0" w:color="auto"/>
        <w:left w:val="none" w:sz="0" w:space="0" w:color="auto"/>
        <w:bottom w:val="none" w:sz="0" w:space="0" w:color="auto"/>
        <w:right w:val="none" w:sz="0" w:space="0" w:color="auto"/>
      </w:divBdr>
    </w:div>
    <w:div w:id="1146750560">
      <w:bodyDiv w:val="1"/>
      <w:marLeft w:val="0"/>
      <w:marRight w:val="0"/>
      <w:marTop w:val="0"/>
      <w:marBottom w:val="0"/>
      <w:divBdr>
        <w:top w:val="none" w:sz="0" w:space="0" w:color="auto"/>
        <w:left w:val="none" w:sz="0" w:space="0" w:color="auto"/>
        <w:bottom w:val="none" w:sz="0" w:space="0" w:color="auto"/>
        <w:right w:val="none" w:sz="0" w:space="0" w:color="auto"/>
      </w:divBdr>
    </w:div>
    <w:div w:id="1147161073">
      <w:bodyDiv w:val="1"/>
      <w:marLeft w:val="0"/>
      <w:marRight w:val="0"/>
      <w:marTop w:val="0"/>
      <w:marBottom w:val="0"/>
      <w:divBdr>
        <w:top w:val="none" w:sz="0" w:space="0" w:color="auto"/>
        <w:left w:val="none" w:sz="0" w:space="0" w:color="auto"/>
        <w:bottom w:val="none" w:sz="0" w:space="0" w:color="auto"/>
        <w:right w:val="none" w:sz="0" w:space="0" w:color="auto"/>
      </w:divBdr>
    </w:div>
    <w:div w:id="1147287425">
      <w:bodyDiv w:val="1"/>
      <w:marLeft w:val="0"/>
      <w:marRight w:val="0"/>
      <w:marTop w:val="0"/>
      <w:marBottom w:val="0"/>
      <w:divBdr>
        <w:top w:val="none" w:sz="0" w:space="0" w:color="auto"/>
        <w:left w:val="none" w:sz="0" w:space="0" w:color="auto"/>
        <w:bottom w:val="none" w:sz="0" w:space="0" w:color="auto"/>
        <w:right w:val="none" w:sz="0" w:space="0" w:color="auto"/>
      </w:divBdr>
    </w:div>
    <w:div w:id="1147435722">
      <w:bodyDiv w:val="1"/>
      <w:marLeft w:val="0"/>
      <w:marRight w:val="0"/>
      <w:marTop w:val="0"/>
      <w:marBottom w:val="0"/>
      <w:divBdr>
        <w:top w:val="none" w:sz="0" w:space="0" w:color="auto"/>
        <w:left w:val="none" w:sz="0" w:space="0" w:color="auto"/>
        <w:bottom w:val="none" w:sz="0" w:space="0" w:color="auto"/>
        <w:right w:val="none" w:sz="0" w:space="0" w:color="auto"/>
      </w:divBdr>
    </w:div>
    <w:div w:id="1147474308">
      <w:bodyDiv w:val="1"/>
      <w:marLeft w:val="0"/>
      <w:marRight w:val="0"/>
      <w:marTop w:val="0"/>
      <w:marBottom w:val="0"/>
      <w:divBdr>
        <w:top w:val="none" w:sz="0" w:space="0" w:color="auto"/>
        <w:left w:val="none" w:sz="0" w:space="0" w:color="auto"/>
        <w:bottom w:val="none" w:sz="0" w:space="0" w:color="auto"/>
        <w:right w:val="none" w:sz="0" w:space="0" w:color="auto"/>
      </w:divBdr>
    </w:div>
    <w:div w:id="1147476623">
      <w:bodyDiv w:val="1"/>
      <w:marLeft w:val="0"/>
      <w:marRight w:val="0"/>
      <w:marTop w:val="0"/>
      <w:marBottom w:val="0"/>
      <w:divBdr>
        <w:top w:val="none" w:sz="0" w:space="0" w:color="auto"/>
        <w:left w:val="none" w:sz="0" w:space="0" w:color="auto"/>
        <w:bottom w:val="none" w:sz="0" w:space="0" w:color="auto"/>
        <w:right w:val="none" w:sz="0" w:space="0" w:color="auto"/>
      </w:divBdr>
    </w:div>
    <w:div w:id="1147480580">
      <w:bodyDiv w:val="1"/>
      <w:marLeft w:val="0"/>
      <w:marRight w:val="0"/>
      <w:marTop w:val="0"/>
      <w:marBottom w:val="0"/>
      <w:divBdr>
        <w:top w:val="none" w:sz="0" w:space="0" w:color="auto"/>
        <w:left w:val="none" w:sz="0" w:space="0" w:color="auto"/>
        <w:bottom w:val="none" w:sz="0" w:space="0" w:color="auto"/>
        <w:right w:val="none" w:sz="0" w:space="0" w:color="auto"/>
      </w:divBdr>
    </w:div>
    <w:div w:id="1147669505">
      <w:bodyDiv w:val="1"/>
      <w:marLeft w:val="0"/>
      <w:marRight w:val="0"/>
      <w:marTop w:val="0"/>
      <w:marBottom w:val="0"/>
      <w:divBdr>
        <w:top w:val="none" w:sz="0" w:space="0" w:color="auto"/>
        <w:left w:val="none" w:sz="0" w:space="0" w:color="auto"/>
        <w:bottom w:val="none" w:sz="0" w:space="0" w:color="auto"/>
        <w:right w:val="none" w:sz="0" w:space="0" w:color="auto"/>
      </w:divBdr>
    </w:div>
    <w:div w:id="1147863562">
      <w:bodyDiv w:val="1"/>
      <w:marLeft w:val="0"/>
      <w:marRight w:val="0"/>
      <w:marTop w:val="0"/>
      <w:marBottom w:val="0"/>
      <w:divBdr>
        <w:top w:val="none" w:sz="0" w:space="0" w:color="auto"/>
        <w:left w:val="none" w:sz="0" w:space="0" w:color="auto"/>
        <w:bottom w:val="none" w:sz="0" w:space="0" w:color="auto"/>
        <w:right w:val="none" w:sz="0" w:space="0" w:color="auto"/>
      </w:divBdr>
    </w:div>
    <w:div w:id="1147895465">
      <w:bodyDiv w:val="1"/>
      <w:marLeft w:val="0"/>
      <w:marRight w:val="0"/>
      <w:marTop w:val="0"/>
      <w:marBottom w:val="0"/>
      <w:divBdr>
        <w:top w:val="none" w:sz="0" w:space="0" w:color="auto"/>
        <w:left w:val="none" w:sz="0" w:space="0" w:color="auto"/>
        <w:bottom w:val="none" w:sz="0" w:space="0" w:color="auto"/>
        <w:right w:val="none" w:sz="0" w:space="0" w:color="auto"/>
      </w:divBdr>
    </w:div>
    <w:div w:id="1148012187">
      <w:bodyDiv w:val="1"/>
      <w:marLeft w:val="0"/>
      <w:marRight w:val="0"/>
      <w:marTop w:val="0"/>
      <w:marBottom w:val="0"/>
      <w:divBdr>
        <w:top w:val="none" w:sz="0" w:space="0" w:color="auto"/>
        <w:left w:val="none" w:sz="0" w:space="0" w:color="auto"/>
        <w:bottom w:val="none" w:sz="0" w:space="0" w:color="auto"/>
        <w:right w:val="none" w:sz="0" w:space="0" w:color="auto"/>
      </w:divBdr>
    </w:div>
    <w:div w:id="1148084554">
      <w:bodyDiv w:val="1"/>
      <w:marLeft w:val="0"/>
      <w:marRight w:val="0"/>
      <w:marTop w:val="0"/>
      <w:marBottom w:val="0"/>
      <w:divBdr>
        <w:top w:val="none" w:sz="0" w:space="0" w:color="auto"/>
        <w:left w:val="none" w:sz="0" w:space="0" w:color="auto"/>
        <w:bottom w:val="none" w:sz="0" w:space="0" w:color="auto"/>
        <w:right w:val="none" w:sz="0" w:space="0" w:color="auto"/>
      </w:divBdr>
    </w:div>
    <w:div w:id="1148092347">
      <w:bodyDiv w:val="1"/>
      <w:marLeft w:val="0"/>
      <w:marRight w:val="0"/>
      <w:marTop w:val="0"/>
      <w:marBottom w:val="0"/>
      <w:divBdr>
        <w:top w:val="none" w:sz="0" w:space="0" w:color="auto"/>
        <w:left w:val="none" w:sz="0" w:space="0" w:color="auto"/>
        <w:bottom w:val="none" w:sz="0" w:space="0" w:color="auto"/>
        <w:right w:val="none" w:sz="0" w:space="0" w:color="auto"/>
      </w:divBdr>
    </w:div>
    <w:div w:id="1148207484">
      <w:bodyDiv w:val="1"/>
      <w:marLeft w:val="0"/>
      <w:marRight w:val="0"/>
      <w:marTop w:val="0"/>
      <w:marBottom w:val="0"/>
      <w:divBdr>
        <w:top w:val="none" w:sz="0" w:space="0" w:color="auto"/>
        <w:left w:val="none" w:sz="0" w:space="0" w:color="auto"/>
        <w:bottom w:val="none" w:sz="0" w:space="0" w:color="auto"/>
        <w:right w:val="none" w:sz="0" w:space="0" w:color="auto"/>
      </w:divBdr>
    </w:div>
    <w:div w:id="1148279603">
      <w:bodyDiv w:val="1"/>
      <w:marLeft w:val="0"/>
      <w:marRight w:val="0"/>
      <w:marTop w:val="0"/>
      <w:marBottom w:val="0"/>
      <w:divBdr>
        <w:top w:val="none" w:sz="0" w:space="0" w:color="auto"/>
        <w:left w:val="none" w:sz="0" w:space="0" w:color="auto"/>
        <w:bottom w:val="none" w:sz="0" w:space="0" w:color="auto"/>
        <w:right w:val="none" w:sz="0" w:space="0" w:color="auto"/>
      </w:divBdr>
    </w:div>
    <w:div w:id="1148547154">
      <w:bodyDiv w:val="1"/>
      <w:marLeft w:val="0"/>
      <w:marRight w:val="0"/>
      <w:marTop w:val="0"/>
      <w:marBottom w:val="0"/>
      <w:divBdr>
        <w:top w:val="none" w:sz="0" w:space="0" w:color="auto"/>
        <w:left w:val="none" w:sz="0" w:space="0" w:color="auto"/>
        <w:bottom w:val="none" w:sz="0" w:space="0" w:color="auto"/>
        <w:right w:val="none" w:sz="0" w:space="0" w:color="auto"/>
      </w:divBdr>
    </w:div>
    <w:div w:id="1148596566">
      <w:bodyDiv w:val="1"/>
      <w:marLeft w:val="0"/>
      <w:marRight w:val="0"/>
      <w:marTop w:val="0"/>
      <w:marBottom w:val="0"/>
      <w:divBdr>
        <w:top w:val="none" w:sz="0" w:space="0" w:color="auto"/>
        <w:left w:val="none" w:sz="0" w:space="0" w:color="auto"/>
        <w:bottom w:val="none" w:sz="0" w:space="0" w:color="auto"/>
        <w:right w:val="none" w:sz="0" w:space="0" w:color="auto"/>
      </w:divBdr>
    </w:div>
    <w:div w:id="1148787358">
      <w:bodyDiv w:val="1"/>
      <w:marLeft w:val="0"/>
      <w:marRight w:val="0"/>
      <w:marTop w:val="0"/>
      <w:marBottom w:val="0"/>
      <w:divBdr>
        <w:top w:val="none" w:sz="0" w:space="0" w:color="auto"/>
        <w:left w:val="none" w:sz="0" w:space="0" w:color="auto"/>
        <w:bottom w:val="none" w:sz="0" w:space="0" w:color="auto"/>
        <w:right w:val="none" w:sz="0" w:space="0" w:color="auto"/>
      </w:divBdr>
    </w:div>
    <w:div w:id="1148979885">
      <w:bodyDiv w:val="1"/>
      <w:marLeft w:val="0"/>
      <w:marRight w:val="0"/>
      <w:marTop w:val="0"/>
      <w:marBottom w:val="0"/>
      <w:divBdr>
        <w:top w:val="none" w:sz="0" w:space="0" w:color="auto"/>
        <w:left w:val="none" w:sz="0" w:space="0" w:color="auto"/>
        <w:bottom w:val="none" w:sz="0" w:space="0" w:color="auto"/>
        <w:right w:val="none" w:sz="0" w:space="0" w:color="auto"/>
      </w:divBdr>
    </w:div>
    <w:div w:id="1149053082">
      <w:bodyDiv w:val="1"/>
      <w:marLeft w:val="0"/>
      <w:marRight w:val="0"/>
      <w:marTop w:val="0"/>
      <w:marBottom w:val="0"/>
      <w:divBdr>
        <w:top w:val="none" w:sz="0" w:space="0" w:color="auto"/>
        <w:left w:val="none" w:sz="0" w:space="0" w:color="auto"/>
        <w:bottom w:val="none" w:sz="0" w:space="0" w:color="auto"/>
        <w:right w:val="none" w:sz="0" w:space="0" w:color="auto"/>
      </w:divBdr>
    </w:div>
    <w:div w:id="1149135042">
      <w:bodyDiv w:val="1"/>
      <w:marLeft w:val="0"/>
      <w:marRight w:val="0"/>
      <w:marTop w:val="0"/>
      <w:marBottom w:val="0"/>
      <w:divBdr>
        <w:top w:val="none" w:sz="0" w:space="0" w:color="auto"/>
        <w:left w:val="none" w:sz="0" w:space="0" w:color="auto"/>
        <w:bottom w:val="none" w:sz="0" w:space="0" w:color="auto"/>
        <w:right w:val="none" w:sz="0" w:space="0" w:color="auto"/>
      </w:divBdr>
    </w:div>
    <w:div w:id="1149175654">
      <w:bodyDiv w:val="1"/>
      <w:marLeft w:val="0"/>
      <w:marRight w:val="0"/>
      <w:marTop w:val="0"/>
      <w:marBottom w:val="0"/>
      <w:divBdr>
        <w:top w:val="none" w:sz="0" w:space="0" w:color="auto"/>
        <w:left w:val="none" w:sz="0" w:space="0" w:color="auto"/>
        <w:bottom w:val="none" w:sz="0" w:space="0" w:color="auto"/>
        <w:right w:val="none" w:sz="0" w:space="0" w:color="auto"/>
      </w:divBdr>
    </w:div>
    <w:div w:id="1149323062">
      <w:bodyDiv w:val="1"/>
      <w:marLeft w:val="0"/>
      <w:marRight w:val="0"/>
      <w:marTop w:val="0"/>
      <w:marBottom w:val="0"/>
      <w:divBdr>
        <w:top w:val="none" w:sz="0" w:space="0" w:color="auto"/>
        <w:left w:val="none" w:sz="0" w:space="0" w:color="auto"/>
        <w:bottom w:val="none" w:sz="0" w:space="0" w:color="auto"/>
        <w:right w:val="none" w:sz="0" w:space="0" w:color="auto"/>
      </w:divBdr>
    </w:div>
    <w:div w:id="1149327846">
      <w:bodyDiv w:val="1"/>
      <w:marLeft w:val="0"/>
      <w:marRight w:val="0"/>
      <w:marTop w:val="0"/>
      <w:marBottom w:val="0"/>
      <w:divBdr>
        <w:top w:val="none" w:sz="0" w:space="0" w:color="auto"/>
        <w:left w:val="none" w:sz="0" w:space="0" w:color="auto"/>
        <w:bottom w:val="none" w:sz="0" w:space="0" w:color="auto"/>
        <w:right w:val="none" w:sz="0" w:space="0" w:color="auto"/>
      </w:divBdr>
    </w:div>
    <w:div w:id="1149395194">
      <w:bodyDiv w:val="1"/>
      <w:marLeft w:val="0"/>
      <w:marRight w:val="0"/>
      <w:marTop w:val="0"/>
      <w:marBottom w:val="0"/>
      <w:divBdr>
        <w:top w:val="none" w:sz="0" w:space="0" w:color="auto"/>
        <w:left w:val="none" w:sz="0" w:space="0" w:color="auto"/>
        <w:bottom w:val="none" w:sz="0" w:space="0" w:color="auto"/>
        <w:right w:val="none" w:sz="0" w:space="0" w:color="auto"/>
      </w:divBdr>
    </w:div>
    <w:div w:id="1149441136">
      <w:bodyDiv w:val="1"/>
      <w:marLeft w:val="0"/>
      <w:marRight w:val="0"/>
      <w:marTop w:val="0"/>
      <w:marBottom w:val="0"/>
      <w:divBdr>
        <w:top w:val="none" w:sz="0" w:space="0" w:color="auto"/>
        <w:left w:val="none" w:sz="0" w:space="0" w:color="auto"/>
        <w:bottom w:val="none" w:sz="0" w:space="0" w:color="auto"/>
        <w:right w:val="none" w:sz="0" w:space="0" w:color="auto"/>
      </w:divBdr>
    </w:div>
    <w:div w:id="1149711937">
      <w:bodyDiv w:val="1"/>
      <w:marLeft w:val="0"/>
      <w:marRight w:val="0"/>
      <w:marTop w:val="0"/>
      <w:marBottom w:val="0"/>
      <w:divBdr>
        <w:top w:val="none" w:sz="0" w:space="0" w:color="auto"/>
        <w:left w:val="none" w:sz="0" w:space="0" w:color="auto"/>
        <w:bottom w:val="none" w:sz="0" w:space="0" w:color="auto"/>
        <w:right w:val="none" w:sz="0" w:space="0" w:color="auto"/>
      </w:divBdr>
    </w:div>
    <w:div w:id="1149858550">
      <w:bodyDiv w:val="1"/>
      <w:marLeft w:val="0"/>
      <w:marRight w:val="0"/>
      <w:marTop w:val="0"/>
      <w:marBottom w:val="0"/>
      <w:divBdr>
        <w:top w:val="none" w:sz="0" w:space="0" w:color="auto"/>
        <w:left w:val="none" w:sz="0" w:space="0" w:color="auto"/>
        <w:bottom w:val="none" w:sz="0" w:space="0" w:color="auto"/>
        <w:right w:val="none" w:sz="0" w:space="0" w:color="auto"/>
      </w:divBdr>
    </w:div>
    <w:div w:id="1149899915">
      <w:bodyDiv w:val="1"/>
      <w:marLeft w:val="0"/>
      <w:marRight w:val="0"/>
      <w:marTop w:val="0"/>
      <w:marBottom w:val="0"/>
      <w:divBdr>
        <w:top w:val="none" w:sz="0" w:space="0" w:color="auto"/>
        <w:left w:val="none" w:sz="0" w:space="0" w:color="auto"/>
        <w:bottom w:val="none" w:sz="0" w:space="0" w:color="auto"/>
        <w:right w:val="none" w:sz="0" w:space="0" w:color="auto"/>
      </w:divBdr>
    </w:div>
    <w:div w:id="1149979441">
      <w:bodyDiv w:val="1"/>
      <w:marLeft w:val="0"/>
      <w:marRight w:val="0"/>
      <w:marTop w:val="0"/>
      <w:marBottom w:val="0"/>
      <w:divBdr>
        <w:top w:val="none" w:sz="0" w:space="0" w:color="auto"/>
        <w:left w:val="none" w:sz="0" w:space="0" w:color="auto"/>
        <w:bottom w:val="none" w:sz="0" w:space="0" w:color="auto"/>
        <w:right w:val="none" w:sz="0" w:space="0" w:color="auto"/>
      </w:divBdr>
    </w:div>
    <w:div w:id="1150053850">
      <w:bodyDiv w:val="1"/>
      <w:marLeft w:val="0"/>
      <w:marRight w:val="0"/>
      <w:marTop w:val="0"/>
      <w:marBottom w:val="0"/>
      <w:divBdr>
        <w:top w:val="none" w:sz="0" w:space="0" w:color="auto"/>
        <w:left w:val="none" w:sz="0" w:space="0" w:color="auto"/>
        <w:bottom w:val="none" w:sz="0" w:space="0" w:color="auto"/>
        <w:right w:val="none" w:sz="0" w:space="0" w:color="auto"/>
      </w:divBdr>
    </w:div>
    <w:div w:id="1150097550">
      <w:bodyDiv w:val="1"/>
      <w:marLeft w:val="0"/>
      <w:marRight w:val="0"/>
      <w:marTop w:val="0"/>
      <w:marBottom w:val="0"/>
      <w:divBdr>
        <w:top w:val="none" w:sz="0" w:space="0" w:color="auto"/>
        <w:left w:val="none" w:sz="0" w:space="0" w:color="auto"/>
        <w:bottom w:val="none" w:sz="0" w:space="0" w:color="auto"/>
        <w:right w:val="none" w:sz="0" w:space="0" w:color="auto"/>
      </w:divBdr>
    </w:div>
    <w:div w:id="1150174333">
      <w:bodyDiv w:val="1"/>
      <w:marLeft w:val="0"/>
      <w:marRight w:val="0"/>
      <w:marTop w:val="0"/>
      <w:marBottom w:val="0"/>
      <w:divBdr>
        <w:top w:val="none" w:sz="0" w:space="0" w:color="auto"/>
        <w:left w:val="none" w:sz="0" w:space="0" w:color="auto"/>
        <w:bottom w:val="none" w:sz="0" w:space="0" w:color="auto"/>
        <w:right w:val="none" w:sz="0" w:space="0" w:color="auto"/>
      </w:divBdr>
    </w:div>
    <w:div w:id="1150174572">
      <w:bodyDiv w:val="1"/>
      <w:marLeft w:val="0"/>
      <w:marRight w:val="0"/>
      <w:marTop w:val="0"/>
      <w:marBottom w:val="0"/>
      <w:divBdr>
        <w:top w:val="none" w:sz="0" w:space="0" w:color="auto"/>
        <w:left w:val="none" w:sz="0" w:space="0" w:color="auto"/>
        <w:bottom w:val="none" w:sz="0" w:space="0" w:color="auto"/>
        <w:right w:val="none" w:sz="0" w:space="0" w:color="auto"/>
      </w:divBdr>
    </w:div>
    <w:div w:id="1150249912">
      <w:bodyDiv w:val="1"/>
      <w:marLeft w:val="0"/>
      <w:marRight w:val="0"/>
      <w:marTop w:val="0"/>
      <w:marBottom w:val="0"/>
      <w:divBdr>
        <w:top w:val="none" w:sz="0" w:space="0" w:color="auto"/>
        <w:left w:val="none" w:sz="0" w:space="0" w:color="auto"/>
        <w:bottom w:val="none" w:sz="0" w:space="0" w:color="auto"/>
        <w:right w:val="none" w:sz="0" w:space="0" w:color="auto"/>
      </w:divBdr>
    </w:div>
    <w:div w:id="1150250171">
      <w:bodyDiv w:val="1"/>
      <w:marLeft w:val="0"/>
      <w:marRight w:val="0"/>
      <w:marTop w:val="0"/>
      <w:marBottom w:val="0"/>
      <w:divBdr>
        <w:top w:val="none" w:sz="0" w:space="0" w:color="auto"/>
        <w:left w:val="none" w:sz="0" w:space="0" w:color="auto"/>
        <w:bottom w:val="none" w:sz="0" w:space="0" w:color="auto"/>
        <w:right w:val="none" w:sz="0" w:space="0" w:color="auto"/>
      </w:divBdr>
    </w:div>
    <w:div w:id="1150512029">
      <w:bodyDiv w:val="1"/>
      <w:marLeft w:val="0"/>
      <w:marRight w:val="0"/>
      <w:marTop w:val="0"/>
      <w:marBottom w:val="0"/>
      <w:divBdr>
        <w:top w:val="none" w:sz="0" w:space="0" w:color="auto"/>
        <w:left w:val="none" w:sz="0" w:space="0" w:color="auto"/>
        <w:bottom w:val="none" w:sz="0" w:space="0" w:color="auto"/>
        <w:right w:val="none" w:sz="0" w:space="0" w:color="auto"/>
      </w:divBdr>
    </w:div>
    <w:div w:id="1150514174">
      <w:bodyDiv w:val="1"/>
      <w:marLeft w:val="0"/>
      <w:marRight w:val="0"/>
      <w:marTop w:val="0"/>
      <w:marBottom w:val="0"/>
      <w:divBdr>
        <w:top w:val="none" w:sz="0" w:space="0" w:color="auto"/>
        <w:left w:val="none" w:sz="0" w:space="0" w:color="auto"/>
        <w:bottom w:val="none" w:sz="0" w:space="0" w:color="auto"/>
        <w:right w:val="none" w:sz="0" w:space="0" w:color="auto"/>
      </w:divBdr>
    </w:div>
    <w:div w:id="1150638082">
      <w:bodyDiv w:val="1"/>
      <w:marLeft w:val="0"/>
      <w:marRight w:val="0"/>
      <w:marTop w:val="0"/>
      <w:marBottom w:val="0"/>
      <w:divBdr>
        <w:top w:val="none" w:sz="0" w:space="0" w:color="auto"/>
        <w:left w:val="none" w:sz="0" w:space="0" w:color="auto"/>
        <w:bottom w:val="none" w:sz="0" w:space="0" w:color="auto"/>
        <w:right w:val="none" w:sz="0" w:space="0" w:color="auto"/>
      </w:divBdr>
    </w:div>
    <w:div w:id="1150756447">
      <w:bodyDiv w:val="1"/>
      <w:marLeft w:val="0"/>
      <w:marRight w:val="0"/>
      <w:marTop w:val="0"/>
      <w:marBottom w:val="0"/>
      <w:divBdr>
        <w:top w:val="none" w:sz="0" w:space="0" w:color="auto"/>
        <w:left w:val="none" w:sz="0" w:space="0" w:color="auto"/>
        <w:bottom w:val="none" w:sz="0" w:space="0" w:color="auto"/>
        <w:right w:val="none" w:sz="0" w:space="0" w:color="auto"/>
      </w:divBdr>
    </w:div>
    <w:div w:id="1150947517">
      <w:bodyDiv w:val="1"/>
      <w:marLeft w:val="0"/>
      <w:marRight w:val="0"/>
      <w:marTop w:val="0"/>
      <w:marBottom w:val="0"/>
      <w:divBdr>
        <w:top w:val="none" w:sz="0" w:space="0" w:color="auto"/>
        <w:left w:val="none" w:sz="0" w:space="0" w:color="auto"/>
        <w:bottom w:val="none" w:sz="0" w:space="0" w:color="auto"/>
        <w:right w:val="none" w:sz="0" w:space="0" w:color="auto"/>
      </w:divBdr>
    </w:div>
    <w:div w:id="1150950300">
      <w:bodyDiv w:val="1"/>
      <w:marLeft w:val="0"/>
      <w:marRight w:val="0"/>
      <w:marTop w:val="0"/>
      <w:marBottom w:val="0"/>
      <w:divBdr>
        <w:top w:val="none" w:sz="0" w:space="0" w:color="auto"/>
        <w:left w:val="none" w:sz="0" w:space="0" w:color="auto"/>
        <w:bottom w:val="none" w:sz="0" w:space="0" w:color="auto"/>
        <w:right w:val="none" w:sz="0" w:space="0" w:color="auto"/>
      </w:divBdr>
    </w:div>
    <w:div w:id="1151016930">
      <w:bodyDiv w:val="1"/>
      <w:marLeft w:val="0"/>
      <w:marRight w:val="0"/>
      <w:marTop w:val="0"/>
      <w:marBottom w:val="0"/>
      <w:divBdr>
        <w:top w:val="none" w:sz="0" w:space="0" w:color="auto"/>
        <w:left w:val="none" w:sz="0" w:space="0" w:color="auto"/>
        <w:bottom w:val="none" w:sz="0" w:space="0" w:color="auto"/>
        <w:right w:val="none" w:sz="0" w:space="0" w:color="auto"/>
      </w:divBdr>
    </w:div>
    <w:div w:id="1151020013">
      <w:bodyDiv w:val="1"/>
      <w:marLeft w:val="0"/>
      <w:marRight w:val="0"/>
      <w:marTop w:val="0"/>
      <w:marBottom w:val="0"/>
      <w:divBdr>
        <w:top w:val="none" w:sz="0" w:space="0" w:color="auto"/>
        <w:left w:val="none" w:sz="0" w:space="0" w:color="auto"/>
        <w:bottom w:val="none" w:sz="0" w:space="0" w:color="auto"/>
        <w:right w:val="none" w:sz="0" w:space="0" w:color="auto"/>
      </w:divBdr>
    </w:div>
    <w:div w:id="1151025339">
      <w:bodyDiv w:val="1"/>
      <w:marLeft w:val="0"/>
      <w:marRight w:val="0"/>
      <w:marTop w:val="0"/>
      <w:marBottom w:val="0"/>
      <w:divBdr>
        <w:top w:val="none" w:sz="0" w:space="0" w:color="auto"/>
        <w:left w:val="none" w:sz="0" w:space="0" w:color="auto"/>
        <w:bottom w:val="none" w:sz="0" w:space="0" w:color="auto"/>
        <w:right w:val="none" w:sz="0" w:space="0" w:color="auto"/>
      </w:divBdr>
    </w:div>
    <w:div w:id="1151092021">
      <w:bodyDiv w:val="1"/>
      <w:marLeft w:val="0"/>
      <w:marRight w:val="0"/>
      <w:marTop w:val="0"/>
      <w:marBottom w:val="0"/>
      <w:divBdr>
        <w:top w:val="none" w:sz="0" w:space="0" w:color="auto"/>
        <w:left w:val="none" w:sz="0" w:space="0" w:color="auto"/>
        <w:bottom w:val="none" w:sz="0" w:space="0" w:color="auto"/>
        <w:right w:val="none" w:sz="0" w:space="0" w:color="auto"/>
      </w:divBdr>
    </w:div>
    <w:div w:id="1151097220">
      <w:bodyDiv w:val="1"/>
      <w:marLeft w:val="0"/>
      <w:marRight w:val="0"/>
      <w:marTop w:val="0"/>
      <w:marBottom w:val="0"/>
      <w:divBdr>
        <w:top w:val="none" w:sz="0" w:space="0" w:color="auto"/>
        <w:left w:val="none" w:sz="0" w:space="0" w:color="auto"/>
        <w:bottom w:val="none" w:sz="0" w:space="0" w:color="auto"/>
        <w:right w:val="none" w:sz="0" w:space="0" w:color="auto"/>
      </w:divBdr>
    </w:div>
    <w:div w:id="1151143042">
      <w:bodyDiv w:val="1"/>
      <w:marLeft w:val="0"/>
      <w:marRight w:val="0"/>
      <w:marTop w:val="0"/>
      <w:marBottom w:val="0"/>
      <w:divBdr>
        <w:top w:val="none" w:sz="0" w:space="0" w:color="auto"/>
        <w:left w:val="none" w:sz="0" w:space="0" w:color="auto"/>
        <w:bottom w:val="none" w:sz="0" w:space="0" w:color="auto"/>
        <w:right w:val="none" w:sz="0" w:space="0" w:color="auto"/>
      </w:divBdr>
    </w:div>
    <w:div w:id="1151559486">
      <w:bodyDiv w:val="1"/>
      <w:marLeft w:val="0"/>
      <w:marRight w:val="0"/>
      <w:marTop w:val="0"/>
      <w:marBottom w:val="0"/>
      <w:divBdr>
        <w:top w:val="none" w:sz="0" w:space="0" w:color="auto"/>
        <w:left w:val="none" w:sz="0" w:space="0" w:color="auto"/>
        <w:bottom w:val="none" w:sz="0" w:space="0" w:color="auto"/>
        <w:right w:val="none" w:sz="0" w:space="0" w:color="auto"/>
      </w:divBdr>
    </w:div>
    <w:div w:id="1151681130">
      <w:bodyDiv w:val="1"/>
      <w:marLeft w:val="0"/>
      <w:marRight w:val="0"/>
      <w:marTop w:val="0"/>
      <w:marBottom w:val="0"/>
      <w:divBdr>
        <w:top w:val="none" w:sz="0" w:space="0" w:color="auto"/>
        <w:left w:val="none" w:sz="0" w:space="0" w:color="auto"/>
        <w:bottom w:val="none" w:sz="0" w:space="0" w:color="auto"/>
        <w:right w:val="none" w:sz="0" w:space="0" w:color="auto"/>
      </w:divBdr>
    </w:div>
    <w:div w:id="1151946787">
      <w:bodyDiv w:val="1"/>
      <w:marLeft w:val="0"/>
      <w:marRight w:val="0"/>
      <w:marTop w:val="0"/>
      <w:marBottom w:val="0"/>
      <w:divBdr>
        <w:top w:val="none" w:sz="0" w:space="0" w:color="auto"/>
        <w:left w:val="none" w:sz="0" w:space="0" w:color="auto"/>
        <w:bottom w:val="none" w:sz="0" w:space="0" w:color="auto"/>
        <w:right w:val="none" w:sz="0" w:space="0" w:color="auto"/>
      </w:divBdr>
    </w:div>
    <w:div w:id="1152254442">
      <w:bodyDiv w:val="1"/>
      <w:marLeft w:val="0"/>
      <w:marRight w:val="0"/>
      <w:marTop w:val="0"/>
      <w:marBottom w:val="0"/>
      <w:divBdr>
        <w:top w:val="none" w:sz="0" w:space="0" w:color="auto"/>
        <w:left w:val="none" w:sz="0" w:space="0" w:color="auto"/>
        <w:bottom w:val="none" w:sz="0" w:space="0" w:color="auto"/>
        <w:right w:val="none" w:sz="0" w:space="0" w:color="auto"/>
      </w:divBdr>
    </w:div>
    <w:div w:id="1152255967">
      <w:bodyDiv w:val="1"/>
      <w:marLeft w:val="0"/>
      <w:marRight w:val="0"/>
      <w:marTop w:val="0"/>
      <w:marBottom w:val="0"/>
      <w:divBdr>
        <w:top w:val="none" w:sz="0" w:space="0" w:color="auto"/>
        <w:left w:val="none" w:sz="0" w:space="0" w:color="auto"/>
        <w:bottom w:val="none" w:sz="0" w:space="0" w:color="auto"/>
        <w:right w:val="none" w:sz="0" w:space="0" w:color="auto"/>
      </w:divBdr>
    </w:div>
    <w:div w:id="1152402426">
      <w:bodyDiv w:val="1"/>
      <w:marLeft w:val="0"/>
      <w:marRight w:val="0"/>
      <w:marTop w:val="0"/>
      <w:marBottom w:val="0"/>
      <w:divBdr>
        <w:top w:val="none" w:sz="0" w:space="0" w:color="auto"/>
        <w:left w:val="none" w:sz="0" w:space="0" w:color="auto"/>
        <w:bottom w:val="none" w:sz="0" w:space="0" w:color="auto"/>
        <w:right w:val="none" w:sz="0" w:space="0" w:color="auto"/>
      </w:divBdr>
    </w:div>
    <w:div w:id="1152450628">
      <w:bodyDiv w:val="1"/>
      <w:marLeft w:val="0"/>
      <w:marRight w:val="0"/>
      <w:marTop w:val="0"/>
      <w:marBottom w:val="0"/>
      <w:divBdr>
        <w:top w:val="none" w:sz="0" w:space="0" w:color="auto"/>
        <w:left w:val="none" w:sz="0" w:space="0" w:color="auto"/>
        <w:bottom w:val="none" w:sz="0" w:space="0" w:color="auto"/>
        <w:right w:val="none" w:sz="0" w:space="0" w:color="auto"/>
      </w:divBdr>
    </w:div>
    <w:div w:id="1152520738">
      <w:bodyDiv w:val="1"/>
      <w:marLeft w:val="0"/>
      <w:marRight w:val="0"/>
      <w:marTop w:val="0"/>
      <w:marBottom w:val="0"/>
      <w:divBdr>
        <w:top w:val="none" w:sz="0" w:space="0" w:color="auto"/>
        <w:left w:val="none" w:sz="0" w:space="0" w:color="auto"/>
        <w:bottom w:val="none" w:sz="0" w:space="0" w:color="auto"/>
        <w:right w:val="none" w:sz="0" w:space="0" w:color="auto"/>
      </w:divBdr>
    </w:div>
    <w:div w:id="1152718376">
      <w:bodyDiv w:val="1"/>
      <w:marLeft w:val="0"/>
      <w:marRight w:val="0"/>
      <w:marTop w:val="0"/>
      <w:marBottom w:val="0"/>
      <w:divBdr>
        <w:top w:val="none" w:sz="0" w:space="0" w:color="auto"/>
        <w:left w:val="none" w:sz="0" w:space="0" w:color="auto"/>
        <w:bottom w:val="none" w:sz="0" w:space="0" w:color="auto"/>
        <w:right w:val="none" w:sz="0" w:space="0" w:color="auto"/>
      </w:divBdr>
    </w:div>
    <w:div w:id="1152990376">
      <w:bodyDiv w:val="1"/>
      <w:marLeft w:val="0"/>
      <w:marRight w:val="0"/>
      <w:marTop w:val="0"/>
      <w:marBottom w:val="0"/>
      <w:divBdr>
        <w:top w:val="none" w:sz="0" w:space="0" w:color="auto"/>
        <w:left w:val="none" w:sz="0" w:space="0" w:color="auto"/>
        <w:bottom w:val="none" w:sz="0" w:space="0" w:color="auto"/>
        <w:right w:val="none" w:sz="0" w:space="0" w:color="auto"/>
      </w:divBdr>
    </w:div>
    <w:div w:id="1153255286">
      <w:bodyDiv w:val="1"/>
      <w:marLeft w:val="0"/>
      <w:marRight w:val="0"/>
      <w:marTop w:val="0"/>
      <w:marBottom w:val="0"/>
      <w:divBdr>
        <w:top w:val="none" w:sz="0" w:space="0" w:color="auto"/>
        <w:left w:val="none" w:sz="0" w:space="0" w:color="auto"/>
        <w:bottom w:val="none" w:sz="0" w:space="0" w:color="auto"/>
        <w:right w:val="none" w:sz="0" w:space="0" w:color="auto"/>
      </w:divBdr>
    </w:div>
    <w:div w:id="1153450475">
      <w:bodyDiv w:val="1"/>
      <w:marLeft w:val="0"/>
      <w:marRight w:val="0"/>
      <w:marTop w:val="0"/>
      <w:marBottom w:val="0"/>
      <w:divBdr>
        <w:top w:val="none" w:sz="0" w:space="0" w:color="auto"/>
        <w:left w:val="none" w:sz="0" w:space="0" w:color="auto"/>
        <w:bottom w:val="none" w:sz="0" w:space="0" w:color="auto"/>
        <w:right w:val="none" w:sz="0" w:space="0" w:color="auto"/>
      </w:divBdr>
    </w:div>
    <w:div w:id="1153568384">
      <w:bodyDiv w:val="1"/>
      <w:marLeft w:val="0"/>
      <w:marRight w:val="0"/>
      <w:marTop w:val="0"/>
      <w:marBottom w:val="0"/>
      <w:divBdr>
        <w:top w:val="none" w:sz="0" w:space="0" w:color="auto"/>
        <w:left w:val="none" w:sz="0" w:space="0" w:color="auto"/>
        <w:bottom w:val="none" w:sz="0" w:space="0" w:color="auto"/>
        <w:right w:val="none" w:sz="0" w:space="0" w:color="auto"/>
      </w:divBdr>
    </w:div>
    <w:div w:id="1153597098">
      <w:bodyDiv w:val="1"/>
      <w:marLeft w:val="0"/>
      <w:marRight w:val="0"/>
      <w:marTop w:val="0"/>
      <w:marBottom w:val="0"/>
      <w:divBdr>
        <w:top w:val="none" w:sz="0" w:space="0" w:color="auto"/>
        <w:left w:val="none" w:sz="0" w:space="0" w:color="auto"/>
        <w:bottom w:val="none" w:sz="0" w:space="0" w:color="auto"/>
        <w:right w:val="none" w:sz="0" w:space="0" w:color="auto"/>
      </w:divBdr>
    </w:div>
    <w:div w:id="1153720309">
      <w:bodyDiv w:val="1"/>
      <w:marLeft w:val="0"/>
      <w:marRight w:val="0"/>
      <w:marTop w:val="0"/>
      <w:marBottom w:val="0"/>
      <w:divBdr>
        <w:top w:val="none" w:sz="0" w:space="0" w:color="auto"/>
        <w:left w:val="none" w:sz="0" w:space="0" w:color="auto"/>
        <w:bottom w:val="none" w:sz="0" w:space="0" w:color="auto"/>
        <w:right w:val="none" w:sz="0" w:space="0" w:color="auto"/>
      </w:divBdr>
    </w:div>
    <w:div w:id="1154024419">
      <w:bodyDiv w:val="1"/>
      <w:marLeft w:val="0"/>
      <w:marRight w:val="0"/>
      <w:marTop w:val="0"/>
      <w:marBottom w:val="0"/>
      <w:divBdr>
        <w:top w:val="none" w:sz="0" w:space="0" w:color="auto"/>
        <w:left w:val="none" w:sz="0" w:space="0" w:color="auto"/>
        <w:bottom w:val="none" w:sz="0" w:space="0" w:color="auto"/>
        <w:right w:val="none" w:sz="0" w:space="0" w:color="auto"/>
      </w:divBdr>
    </w:div>
    <w:div w:id="1154178403">
      <w:bodyDiv w:val="1"/>
      <w:marLeft w:val="0"/>
      <w:marRight w:val="0"/>
      <w:marTop w:val="0"/>
      <w:marBottom w:val="0"/>
      <w:divBdr>
        <w:top w:val="none" w:sz="0" w:space="0" w:color="auto"/>
        <w:left w:val="none" w:sz="0" w:space="0" w:color="auto"/>
        <w:bottom w:val="none" w:sz="0" w:space="0" w:color="auto"/>
        <w:right w:val="none" w:sz="0" w:space="0" w:color="auto"/>
      </w:divBdr>
    </w:div>
    <w:div w:id="1154761226">
      <w:bodyDiv w:val="1"/>
      <w:marLeft w:val="0"/>
      <w:marRight w:val="0"/>
      <w:marTop w:val="0"/>
      <w:marBottom w:val="0"/>
      <w:divBdr>
        <w:top w:val="none" w:sz="0" w:space="0" w:color="auto"/>
        <w:left w:val="none" w:sz="0" w:space="0" w:color="auto"/>
        <w:bottom w:val="none" w:sz="0" w:space="0" w:color="auto"/>
        <w:right w:val="none" w:sz="0" w:space="0" w:color="auto"/>
      </w:divBdr>
    </w:div>
    <w:div w:id="1154950688">
      <w:bodyDiv w:val="1"/>
      <w:marLeft w:val="0"/>
      <w:marRight w:val="0"/>
      <w:marTop w:val="0"/>
      <w:marBottom w:val="0"/>
      <w:divBdr>
        <w:top w:val="none" w:sz="0" w:space="0" w:color="auto"/>
        <w:left w:val="none" w:sz="0" w:space="0" w:color="auto"/>
        <w:bottom w:val="none" w:sz="0" w:space="0" w:color="auto"/>
        <w:right w:val="none" w:sz="0" w:space="0" w:color="auto"/>
      </w:divBdr>
    </w:div>
    <w:div w:id="1154954382">
      <w:bodyDiv w:val="1"/>
      <w:marLeft w:val="0"/>
      <w:marRight w:val="0"/>
      <w:marTop w:val="0"/>
      <w:marBottom w:val="0"/>
      <w:divBdr>
        <w:top w:val="none" w:sz="0" w:space="0" w:color="auto"/>
        <w:left w:val="none" w:sz="0" w:space="0" w:color="auto"/>
        <w:bottom w:val="none" w:sz="0" w:space="0" w:color="auto"/>
        <w:right w:val="none" w:sz="0" w:space="0" w:color="auto"/>
      </w:divBdr>
    </w:div>
    <w:div w:id="1154956977">
      <w:bodyDiv w:val="1"/>
      <w:marLeft w:val="0"/>
      <w:marRight w:val="0"/>
      <w:marTop w:val="0"/>
      <w:marBottom w:val="0"/>
      <w:divBdr>
        <w:top w:val="none" w:sz="0" w:space="0" w:color="auto"/>
        <w:left w:val="none" w:sz="0" w:space="0" w:color="auto"/>
        <w:bottom w:val="none" w:sz="0" w:space="0" w:color="auto"/>
        <w:right w:val="none" w:sz="0" w:space="0" w:color="auto"/>
      </w:divBdr>
    </w:div>
    <w:div w:id="1154956993">
      <w:bodyDiv w:val="1"/>
      <w:marLeft w:val="0"/>
      <w:marRight w:val="0"/>
      <w:marTop w:val="0"/>
      <w:marBottom w:val="0"/>
      <w:divBdr>
        <w:top w:val="none" w:sz="0" w:space="0" w:color="auto"/>
        <w:left w:val="none" w:sz="0" w:space="0" w:color="auto"/>
        <w:bottom w:val="none" w:sz="0" w:space="0" w:color="auto"/>
        <w:right w:val="none" w:sz="0" w:space="0" w:color="auto"/>
      </w:divBdr>
    </w:div>
    <w:div w:id="1155149936">
      <w:bodyDiv w:val="1"/>
      <w:marLeft w:val="0"/>
      <w:marRight w:val="0"/>
      <w:marTop w:val="0"/>
      <w:marBottom w:val="0"/>
      <w:divBdr>
        <w:top w:val="none" w:sz="0" w:space="0" w:color="auto"/>
        <w:left w:val="none" w:sz="0" w:space="0" w:color="auto"/>
        <w:bottom w:val="none" w:sz="0" w:space="0" w:color="auto"/>
        <w:right w:val="none" w:sz="0" w:space="0" w:color="auto"/>
      </w:divBdr>
    </w:div>
    <w:div w:id="1155342239">
      <w:bodyDiv w:val="1"/>
      <w:marLeft w:val="0"/>
      <w:marRight w:val="0"/>
      <w:marTop w:val="0"/>
      <w:marBottom w:val="0"/>
      <w:divBdr>
        <w:top w:val="none" w:sz="0" w:space="0" w:color="auto"/>
        <w:left w:val="none" w:sz="0" w:space="0" w:color="auto"/>
        <w:bottom w:val="none" w:sz="0" w:space="0" w:color="auto"/>
        <w:right w:val="none" w:sz="0" w:space="0" w:color="auto"/>
      </w:divBdr>
    </w:div>
    <w:div w:id="1155993331">
      <w:bodyDiv w:val="1"/>
      <w:marLeft w:val="0"/>
      <w:marRight w:val="0"/>
      <w:marTop w:val="0"/>
      <w:marBottom w:val="0"/>
      <w:divBdr>
        <w:top w:val="none" w:sz="0" w:space="0" w:color="auto"/>
        <w:left w:val="none" w:sz="0" w:space="0" w:color="auto"/>
        <w:bottom w:val="none" w:sz="0" w:space="0" w:color="auto"/>
        <w:right w:val="none" w:sz="0" w:space="0" w:color="auto"/>
      </w:divBdr>
    </w:div>
    <w:div w:id="1156338112">
      <w:bodyDiv w:val="1"/>
      <w:marLeft w:val="0"/>
      <w:marRight w:val="0"/>
      <w:marTop w:val="0"/>
      <w:marBottom w:val="0"/>
      <w:divBdr>
        <w:top w:val="none" w:sz="0" w:space="0" w:color="auto"/>
        <w:left w:val="none" w:sz="0" w:space="0" w:color="auto"/>
        <w:bottom w:val="none" w:sz="0" w:space="0" w:color="auto"/>
        <w:right w:val="none" w:sz="0" w:space="0" w:color="auto"/>
      </w:divBdr>
    </w:div>
    <w:div w:id="1156414950">
      <w:bodyDiv w:val="1"/>
      <w:marLeft w:val="0"/>
      <w:marRight w:val="0"/>
      <w:marTop w:val="0"/>
      <w:marBottom w:val="0"/>
      <w:divBdr>
        <w:top w:val="none" w:sz="0" w:space="0" w:color="auto"/>
        <w:left w:val="none" w:sz="0" w:space="0" w:color="auto"/>
        <w:bottom w:val="none" w:sz="0" w:space="0" w:color="auto"/>
        <w:right w:val="none" w:sz="0" w:space="0" w:color="auto"/>
      </w:divBdr>
    </w:div>
    <w:div w:id="1156459958">
      <w:bodyDiv w:val="1"/>
      <w:marLeft w:val="0"/>
      <w:marRight w:val="0"/>
      <w:marTop w:val="0"/>
      <w:marBottom w:val="0"/>
      <w:divBdr>
        <w:top w:val="none" w:sz="0" w:space="0" w:color="auto"/>
        <w:left w:val="none" w:sz="0" w:space="0" w:color="auto"/>
        <w:bottom w:val="none" w:sz="0" w:space="0" w:color="auto"/>
        <w:right w:val="none" w:sz="0" w:space="0" w:color="auto"/>
      </w:divBdr>
    </w:div>
    <w:div w:id="1156652297">
      <w:bodyDiv w:val="1"/>
      <w:marLeft w:val="0"/>
      <w:marRight w:val="0"/>
      <w:marTop w:val="0"/>
      <w:marBottom w:val="0"/>
      <w:divBdr>
        <w:top w:val="none" w:sz="0" w:space="0" w:color="auto"/>
        <w:left w:val="none" w:sz="0" w:space="0" w:color="auto"/>
        <w:bottom w:val="none" w:sz="0" w:space="0" w:color="auto"/>
        <w:right w:val="none" w:sz="0" w:space="0" w:color="auto"/>
      </w:divBdr>
    </w:div>
    <w:div w:id="1156729224">
      <w:bodyDiv w:val="1"/>
      <w:marLeft w:val="0"/>
      <w:marRight w:val="0"/>
      <w:marTop w:val="0"/>
      <w:marBottom w:val="0"/>
      <w:divBdr>
        <w:top w:val="none" w:sz="0" w:space="0" w:color="auto"/>
        <w:left w:val="none" w:sz="0" w:space="0" w:color="auto"/>
        <w:bottom w:val="none" w:sz="0" w:space="0" w:color="auto"/>
        <w:right w:val="none" w:sz="0" w:space="0" w:color="auto"/>
      </w:divBdr>
    </w:div>
    <w:div w:id="1157260428">
      <w:bodyDiv w:val="1"/>
      <w:marLeft w:val="0"/>
      <w:marRight w:val="0"/>
      <w:marTop w:val="0"/>
      <w:marBottom w:val="0"/>
      <w:divBdr>
        <w:top w:val="none" w:sz="0" w:space="0" w:color="auto"/>
        <w:left w:val="none" w:sz="0" w:space="0" w:color="auto"/>
        <w:bottom w:val="none" w:sz="0" w:space="0" w:color="auto"/>
        <w:right w:val="none" w:sz="0" w:space="0" w:color="auto"/>
      </w:divBdr>
    </w:div>
    <w:div w:id="1157303775">
      <w:bodyDiv w:val="1"/>
      <w:marLeft w:val="0"/>
      <w:marRight w:val="0"/>
      <w:marTop w:val="0"/>
      <w:marBottom w:val="0"/>
      <w:divBdr>
        <w:top w:val="none" w:sz="0" w:space="0" w:color="auto"/>
        <w:left w:val="none" w:sz="0" w:space="0" w:color="auto"/>
        <w:bottom w:val="none" w:sz="0" w:space="0" w:color="auto"/>
        <w:right w:val="none" w:sz="0" w:space="0" w:color="auto"/>
      </w:divBdr>
    </w:div>
    <w:div w:id="1157303874">
      <w:bodyDiv w:val="1"/>
      <w:marLeft w:val="0"/>
      <w:marRight w:val="0"/>
      <w:marTop w:val="0"/>
      <w:marBottom w:val="0"/>
      <w:divBdr>
        <w:top w:val="none" w:sz="0" w:space="0" w:color="auto"/>
        <w:left w:val="none" w:sz="0" w:space="0" w:color="auto"/>
        <w:bottom w:val="none" w:sz="0" w:space="0" w:color="auto"/>
        <w:right w:val="none" w:sz="0" w:space="0" w:color="auto"/>
      </w:divBdr>
    </w:div>
    <w:div w:id="1157381750">
      <w:bodyDiv w:val="1"/>
      <w:marLeft w:val="0"/>
      <w:marRight w:val="0"/>
      <w:marTop w:val="0"/>
      <w:marBottom w:val="0"/>
      <w:divBdr>
        <w:top w:val="none" w:sz="0" w:space="0" w:color="auto"/>
        <w:left w:val="none" w:sz="0" w:space="0" w:color="auto"/>
        <w:bottom w:val="none" w:sz="0" w:space="0" w:color="auto"/>
        <w:right w:val="none" w:sz="0" w:space="0" w:color="auto"/>
      </w:divBdr>
    </w:div>
    <w:div w:id="1157454114">
      <w:bodyDiv w:val="1"/>
      <w:marLeft w:val="0"/>
      <w:marRight w:val="0"/>
      <w:marTop w:val="0"/>
      <w:marBottom w:val="0"/>
      <w:divBdr>
        <w:top w:val="none" w:sz="0" w:space="0" w:color="auto"/>
        <w:left w:val="none" w:sz="0" w:space="0" w:color="auto"/>
        <w:bottom w:val="none" w:sz="0" w:space="0" w:color="auto"/>
        <w:right w:val="none" w:sz="0" w:space="0" w:color="auto"/>
      </w:divBdr>
    </w:div>
    <w:div w:id="1157456739">
      <w:bodyDiv w:val="1"/>
      <w:marLeft w:val="0"/>
      <w:marRight w:val="0"/>
      <w:marTop w:val="0"/>
      <w:marBottom w:val="0"/>
      <w:divBdr>
        <w:top w:val="none" w:sz="0" w:space="0" w:color="auto"/>
        <w:left w:val="none" w:sz="0" w:space="0" w:color="auto"/>
        <w:bottom w:val="none" w:sz="0" w:space="0" w:color="auto"/>
        <w:right w:val="none" w:sz="0" w:space="0" w:color="auto"/>
      </w:divBdr>
    </w:div>
    <w:div w:id="1157572532">
      <w:bodyDiv w:val="1"/>
      <w:marLeft w:val="0"/>
      <w:marRight w:val="0"/>
      <w:marTop w:val="0"/>
      <w:marBottom w:val="0"/>
      <w:divBdr>
        <w:top w:val="none" w:sz="0" w:space="0" w:color="auto"/>
        <w:left w:val="none" w:sz="0" w:space="0" w:color="auto"/>
        <w:bottom w:val="none" w:sz="0" w:space="0" w:color="auto"/>
        <w:right w:val="none" w:sz="0" w:space="0" w:color="auto"/>
      </w:divBdr>
    </w:div>
    <w:div w:id="1157913331">
      <w:bodyDiv w:val="1"/>
      <w:marLeft w:val="0"/>
      <w:marRight w:val="0"/>
      <w:marTop w:val="0"/>
      <w:marBottom w:val="0"/>
      <w:divBdr>
        <w:top w:val="none" w:sz="0" w:space="0" w:color="auto"/>
        <w:left w:val="none" w:sz="0" w:space="0" w:color="auto"/>
        <w:bottom w:val="none" w:sz="0" w:space="0" w:color="auto"/>
        <w:right w:val="none" w:sz="0" w:space="0" w:color="auto"/>
      </w:divBdr>
    </w:div>
    <w:div w:id="1157917284">
      <w:bodyDiv w:val="1"/>
      <w:marLeft w:val="0"/>
      <w:marRight w:val="0"/>
      <w:marTop w:val="0"/>
      <w:marBottom w:val="0"/>
      <w:divBdr>
        <w:top w:val="none" w:sz="0" w:space="0" w:color="auto"/>
        <w:left w:val="none" w:sz="0" w:space="0" w:color="auto"/>
        <w:bottom w:val="none" w:sz="0" w:space="0" w:color="auto"/>
        <w:right w:val="none" w:sz="0" w:space="0" w:color="auto"/>
      </w:divBdr>
    </w:div>
    <w:div w:id="1158037472">
      <w:bodyDiv w:val="1"/>
      <w:marLeft w:val="0"/>
      <w:marRight w:val="0"/>
      <w:marTop w:val="0"/>
      <w:marBottom w:val="0"/>
      <w:divBdr>
        <w:top w:val="none" w:sz="0" w:space="0" w:color="auto"/>
        <w:left w:val="none" w:sz="0" w:space="0" w:color="auto"/>
        <w:bottom w:val="none" w:sz="0" w:space="0" w:color="auto"/>
        <w:right w:val="none" w:sz="0" w:space="0" w:color="auto"/>
      </w:divBdr>
    </w:div>
    <w:div w:id="1158107411">
      <w:bodyDiv w:val="1"/>
      <w:marLeft w:val="0"/>
      <w:marRight w:val="0"/>
      <w:marTop w:val="0"/>
      <w:marBottom w:val="0"/>
      <w:divBdr>
        <w:top w:val="none" w:sz="0" w:space="0" w:color="auto"/>
        <w:left w:val="none" w:sz="0" w:space="0" w:color="auto"/>
        <w:bottom w:val="none" w:sz="0" w:space="0" w:color="auto"/>
        <w:right w:val="none" w:sz="0" w:space="0" w:color="auto"/>
      </w:divBdr>
    </w:div>
    <w:div w:id="1158228560">
      <w:bodyDiv w:val="1"/>
      <w:marLeft w:val="0"/>
      <w:marRight w:val="0"/>
      <w:marTop w:val="0"/>
      <w:marBottom w:val="0"/>
      <w:divBdr>
        <w:top w:val="none" w:sz="0" w:space="0" w:color="auto"/>
        <w:left w:val="none" w:sz="0" w:space="0" w:color="auto"/>
        <w:bottom w:val="none" w:sz="0" w:space="0" w:color="auto"/>
        <w:right w:val="none" w:sz="0" w:space="0" w:color="auto"/>
      </w:divBdr>
    </w:div>
    <w:div w:id="1158299945">
      <w:bodyDiv w:val="1"/>
      <w:marLeft w:val="0"/>
      <w:marRight w:val="0"/>
      <w:marTop w:val="0"/>
      <w:marBottom w:val="0"/>
      <w:divBdr>
        <w:top w:val="none" w:sz="0" w:space="0" w:color="auto"/>
        <w:left w:val="none" w:sz="0" w:space="0" w:color="auto"/>
        <w:bottom w:val="none" w:sz="0" w:space="0" w:color="auto"/>
        <w:right w:val="none" w:sz="0" w:space="0" w:color="auto"/>
      </w:divBdr>
    </w:div>
    <w:div w:id="1158378777">
      <w:bodyDiv w:val="1"/>
      <w:marLeft w:val="0"/>
      <w:marRight w:val="0"/>
      <w:marTop w:val="0"/>
      <w:marBottom w:val="0"/>
      <w:divBdr>
        <w:top w:val="none" w:sz="0" w:space="0" w:color="auto"/>
        <w:left w:val="none" w:sz="0" w:space="0" w:color="auto"/>
        <w:bottom w:val="none" w:sz="0" w:space="0" w:color="auto"/>
        <w:right w:val="none" w:sz="0" w:space="0" w:color="auto"/>
      </w:divBdr>
    </w:div>
    <w:div w:id="1158421820">
      <w:bodyDiv w:val="1"/>
      <w:marLeft w:val="0"/>
      <w:marRight w:val="0"/>
      <w:marTop w:val="0"/>
      <w:marBottom w:val="0"/>
      <w:divBdr>
        <w:top w:val="none" w:sz="0" w:space="0" w:color="auto"/>
        <w:left w:val="none" w:sz="0" w:space="0" w:color="auto"/>
        <w:bottom w:val="none" w:sz="0" w:space="0" w:color="auto"/>
        <w:right w:val="none" w:sz="0" w:space="0" w:color="auto"/>
      </w:divBdr>
    </w:div>
    <w:div w:id="1158423963">
      <w:bodyDiv w:val="1"/>
      <w:marLeft w:val="0"/>
      <w:marRight w:val="0"/>
      <w:marTop w:val="0"/>
      <w:marBottom w:val="0"/>
      <w:divBdr>
        <w:top w:val="none" w:sz="0" w:space="0" w:color="auto"/>
        <w:left w:val="none" w:sz="0" w:space="0" w:color="auto"/>
        <w:bottom w:val="none" w:sz="0" w:space="0" w:color="auto"/>
        <w:right w:val="none" w:sz="0" w:space="0" w:color="auto"/>
      </w:divBdr>
    </w:div>
    <w:div w:id="1158958740">
      <w:bodyDiv w:val="1"/>
      <w:marLeft w:val="0"/>
      <w:marRight w:val="0"/>
      <w:marTop w:val="0"/>
      <w:marBottom w:val="0"/>
      <w:divBdr>
        <w:top w:val="none" w:sz="0" w:space="0" w:color="auto"/>
        <w:left w:val="none" w:sz="0" w:space="0" w:color="auto"/>
        <w:bottom w:val="none" w:sz="0" w:space="0" w:color="auto"/>
        <w:right w:val="none" w:sz="0" w:space="0" w:color="auto"/>
      </w:divBdr>
    </w:div>
    <w:div w:id="1158962175">
      <w:bodyDiv w:val="1"/>
      <w:marLeft w:val="0"/>
      <w:marRight w:val="0"/>
      <w:marTop w:val="0"/>
      <w:marBottom w:val="0"/>
      <w:divBdr>
        <w:top w:val="none" w:sz="0" w:space="0" w:color="auto"/>
        <w:left w:val="none" w:sz="0" w:space="0" w:color="auto"/>
        <w:bottom w:val="none" w:sz="0" w:space="0" w:color="auto"/>
        <w:right w:val="none" w:sz="0" w:space="0" w:color="auto"/>
      </w:divBdr>
    </w:div>
    <w:div w:id="1159006059">
      <w:bodyDiv w:val="1"/>
      <w:marLeft w:val="0"/>
      <w:marRight w:val="0"/>
      <w:marTop w:val="0"/>
      <w:marBottom w:val="0"/>
      <w:divBdr>
        <w:top w:val="none" w:sz="0" w:space="0" w:color="auto"/>
        <w:left w:val="none" w:sz="0" w:space="0" w:color="auto"/>
        <w:bottom w:val="none" w:sz="0" w:space="0" w:color="auto"/>
        <w:right w:val="none" w:sz="0" w:space="0" w:color="auto"/>
      </w:divBdr>
    </w:div>
    <w:div w:id="1159032614">
      <w:bodyDiv w:val="1"/>
      <w:marLeft w:val="0"/>
      <w:marRight w:val="0"/>
      <w:marTop w:val="0"/>
      <w:marBottom w:val="0"/>
      <w:divBdr>
        <w:top w:val="none" w:sz="0" w:space="0" w:color="auto"/>
        <w:left w:val="none" w:sz="0" w:space="0" w:color="auto"/>
        <w:bottom w:val="none" w:sz="0" w:space="0" w:color="auto"/>
        <w:right w:val="none" w:sz="0" w:space="0" w:color="auto"/>
      </w:divBdr>
    </w:div>
    <w:div w:id="1159081197">
      <w:bodyDiv w:val="1"/>
      <w:marLeft w:val="0"/>
      <w:marRight w:val="0"/>
      <w:marTop w:val="0"/>
      <w:marBottom w:val="0"/>
      <w:divBdr>
        <w:top w:val="none" w:sz="0" w:space="0" w:color="auto"/>
        <w:left w:val="none" w:sz="0" w:space="0" w:color="auto"/>
        <w:bottom w:val="none" w:sz="0" w:space="0" w:color="auto"/>
        <w:right w:val="none" w:sz="0" w:space="0" w:color="auto"/>
      </w:divBdr>
    </w:div>
    <w:div w:id="1159082175">
      <w:bodyDiv w:val="1"/>
      <w:marLeft w:val="0"/>
      <w:marRight w:val="0"/>
      <w:marTop w:val="0"/>
      <w:marBottom w:val="0"/>
      <w:divBdr>
        <w:top w:val="none" w:sz="0" w:space="0" w:color="auto"/>
        <w:left w:val="none" w:sz="0" w:space="0" w:color="auto"/>
        <w:bottom w:val="none" w:sz="0" w:space="0" w:color="auto"/>
        <w:right w:val="none" w:sz="0" w:space="0" w:color="auto"/>
      </w:divBdr>
    </w:div>
    <w:div w:id="1159267079">
      <w:bodyDiv w:val="1"/>
      <w:marLeft w:val="0"/>
      <w:marRight w:val="0"/>
      <w:marTop w:val="0"/>
      <w:marBottom w:val="0"/>
      <w:divBdr>
        <w:top w:val="none" w:sz="0" w:space="0" w:color="auto"/>
        <w:left w:val="none" w:sz="0" w:space="0" w:color="auto"/>
        <w:bottom w:val="none" w:sz="0" w:space="0" w:color="auto"/>
        <w:right w:val="none" w:sz="0" w:space="0" w:color="auto"/>
      </w:divBdr>
    </w:div>
    <w:div w:id="1159345942">
      <w:bodyDiv w:val="1"/>
      <w:marLeft w:val="0"/>
      <w:marRight w:val="0"/>
      <w:marTop w:val="0"/>
      <w:marBottom w:val="0"/>
      <w:divBdr>
        <w:top w:val="none" w:sz="0" w:space="0" w:color="auto"/>
        <w:left w:val="none" w:sz="0" w:space="0" w:color="auto"/>
        <w:bottom w:val="none" w:sz="0" w:space="0" w:color="auto"/>
        <w:right w:val="none" w:sz="0" w:space="0" w:color="auto"/>
      </w:divBdr>
    </w:div>
    <w:div w:id="1159660894">
      <w:bodyDiv w:val="1"/>
      <w:marLeft w:val="0"/>
      <w:marRight w:val="0"/>
      <w:marTop w:val="0"/>
      <w:marBottom w:val="0"/>
      <w:divBdr>
        <w:top w:val="none" w:sz="0" w:space="0" w:color="auto"/>
        <w:left w:val="none" w:sz="0" w:space="0" w:color="auto"/>
        <w:bottom w:val="none" w:sz="0" w:space="0" w:color="auto"/>
        <w:right w:val="none" w:sz="0" w:space="0" w:color="auto"/>
      </w:divBdr>
    </w:div>
    <w:div w:id="1159690847">
      <w:bodyDiv w:val="1"/>
      <w:marLeft w:val="0"/>
      <w:marRight w:val="0"/>
      <w:marTop w:val="0"/>
      <w:marBottom w:val="0"/>
      <w:divBdr>
        <w:top w:val="none" w:sz="0" w:space="0" w:color="auto"/>
        <w:left w:val="none" w:sz="0" w:space="0" w:color="auto"/>
        <w:bottom w:val="none" w:sz="0" w:space="0" w:color="auto"/>
        <w:right w:val="none" w:sz="0" w:space="0" w:color="auto"/>
      </w:divBdr>
    </w:div>
    <w:div w:id="1160147809">
      <w:bodyDiv w:val="1"/>
      <w:marLeft w:val="0"/>
      <w:marRight w:val="0"/>
      <w:marTop w:val="0"/>
      <w:marBottom w:val="0"/>
      <w:divBdr>
        <w:top w:val="none" w:sz="0" w:space="0" w:color="auto"/>
        <w:left w:val="none" w:sz="0" w:space="0" w:color="auto"/>
        <w:bottom w:val="none" w:sz="0" w:space="0" w:color="auto"/>
        <w:right w:val="none" w:sz="0" w:space="0" w:color="auto"/>
      </w:divBdr>
    </w:div>
    <w:div w:id="1160150345">
      <w:bodyDiv w:val="1"/>
      <w:marLeft w:val="0"/>
      <w:marRight w:val="0"/>
      <w:marTop w:val="0"/>
      <w:marBottom w:val="0"/>
      <w:divBdr>
        <w:top w:val="none" w:sz="0" w:space="0" w:color="auto"/>
        <w:left w:val="none" w:sz="0" w:space="0" w:color="auto"/>
        <w:bottom w:val="none" w:sz="0" w:space="0" w:color="auto"/>
        <w:right w:val="none" w:sz="0" w:space="0" w:color="auto"/>
      </w:divBdr>
    </w:div>
    <w:div w:id="1160316811">
      <w:bodyDiv w:val="1"/>
      <w:marLeft w:val="0"/>
      <w:marRight w:val="0"/>
      <w:marTop w:val="0"/>
      <w:marBottom w:val="0"/>
      <w:divBdr>
        <w:top w:val="none" w:sz="0" w:space="0" w:color="auto"/>
        <w:left w:val="none" w:sz="0" w:space="0" w:color="auto"/>
        <w:bottom w:val="none" w:sz="0" w:space="0" w:color="auto"/>
        <w:right w:val="none" w:sz="0" w:space="0" w:color="auto"/>
      </w:divBdr>
    </w:div>
    <w:div w:id="1160317530">
      <w:bodyDiv w:val="1"/>
      <w:marLeft w:val="0"/>
      <w:marRight w:val="0"/>
      <w:marTop w:val="0"/>
      <w:marBottom w:val="0"/>
      <w:divBdr>
        <w:top w:val="none" w:sz="0" w:space="0" w:color="auto"/>
        <w:left w:val="none" w:sz="0" w:space="0" w:color="auto"/>
        <w:bottom w:val="none" w:sz="0" w:space="0" w:color="auto"/>
        <w:right w:val="none" w:sz="0" w:space="0" w:color="auto"/>
      </w:divBdr>
    </w:div>
    <w:div w:id="1160385613">
      <w:bodyDiv w:val="1"/>
      <w:marLeft w:val="0"/>
      <w:marRight w:val="0"/>
      <w:marTop w:val="0"/>
      <w:marBottom w:val="0"/>
      <w:divBdr>
        <w:top w:val="none" w:sz="0" w:space="0" w:color="auto"/>
        <w:left w:val="none" w:sz="0" w:space="0" w:color="auto"/>
        <w:bottom w:val="none" w:sz="0" w:space="0" w:color="auto"/>
        <w:right w:val="none" w:sz="0" w:space="0" w:color="auto"/>
      </w:divBdr>
    </w:div>
    <w:div w:id="1160464431">
      <w:bodyDiv w:val="1"/>
      <w:marLeft w:val="0"/>
      <w:marRight w:val="0"/>
      <w:marTop w:val="0"/>
      <w:marBottom w:val="0"/>
      <w:divBdr>
        <w:top w:val="none" w:sz="0" w:space="0" w:color="auto"/>
        <w:left w:val="none" w:sz="0" w:space="0" w:color="auto"/>
        <w:bottom w:val="none" w:sz="0" w:space="0" w:color="auto"/>
        <w:right w:val="none" w:sz="0" w:space="0" w:color="auto"/>
      </w:divBdr>
    </w:div>
    <w:div w:id="1160661902">
      <w:bodyDiv w:val="1"/>
      <w:marLeft w:val="0"/>
      <w:marRight w:val="0"/>
      <w:marTop w:val="0"/>
      <w:marBottom w:val="0"/>
      <w:divBdr>
        <w:top w:val="none" w:sz="0" w:space="0" w:color="auto"/>
        <w:left w:val="none" w:sz="0" w:space="0" w:color="auto"/>
        <w:bottom w:val="none" w:sz="0" w:space="0" w:color="auto"/>
        <w:right w:val="none" w:sz="0" w:space="0" w:color="auto"/>
      </w:divBdr>
    </w:div>
    <w:div w:id="1160732806">
      <w:bodyDiv w:val="1"/>
      <w:marLeft w:val="0"/>
      <w:marRight w:val="0"/>
      <w:marTop w:val="0"/>
      <w:marBottom w:val="0"/>
      <w:divBdr>
        <w:top w:val="none" w:sz="0" w:space="0" w:color="auto"/>
        <w:left w:val="none" w:sz="0" w:space="0" w:color="auto"/>
        <w:bottom w:val="none" w:sz="0" w:space="0" w:color="auto"/>
        <w:right w:val="none" w:sz="0" w:space="0" w:color="auto"/>
      </w:divBdr>
    </w:div>
    <w:div w:id="1160777128">
      <w:bodyDiv w:val="1"/>
      <w:marLeft w:val="0"/>
      <w:marRight w:val="0"/>
      <w:marTop w:val="0"/>
      <w:marBottom w:val="0"/>
      <w:divBdr>
        <w:top w:val="none" w:sz="0" w:space="0" w:color="auto"/>
        <w:left w:val="none" w:sz="0" w:space="0" w:color="auto"/>
        <w:bottom w:val="none" w:sz="0" w:space="0" w:color="auto"/>
        <w:right w:val="none" w:sz="0" w:space="0" w:color="auto"/>
      </w:divBdr>
    </w:div>
    <w:div w:id="1160779346">
      <w:bodyDiv w:val="1"/>
      <w:marLeft w:val="0"/>
      <w:marRight w:val="0"/>
      <w:marTop w:val="0"/>
      <w:marBottom w:val="0"/>
      <w:divBdr>
        <w:top w:val="none" w:sz="0" w:space="0" w:color="auto"/>
        <w:left w:val="none" w:sz="0" w:space="0" w:color="auto"/>
        <w:bottom w:val="none" w:sz="0" w:space="0" w:color="auto"/>
        <w:right w:val="none" w:sz="0" w:space="0" w:color="auto"/>
      </w:divBdr>
    </w:div>
    <w:div w:id="1161117522">
      <w:bodyDiv w:val="1"/>
      <w:marLeft w:val="0"/>
      <w:marRight w:val="0"/>
      <w:marTop w:val="0"/>
      <w:marBottom w:val="0"/>
      <w:divBdr>
        <w:top w:val="none" w:sz="0" w:space="0" w:color="auto"/>
        <w:left w:val="none" w:sz="0" w:space="0" w:color="auto"/>
        <w:bottom w:val="none" w:sz="0" w:space="0" w:color="auto"/>
        <w:right w:val="none" w:sz="0" w:space="0" w:color="auto"/>
      </w:divBdr>
    </w:div>
    <w:div w:id="1161309471">
      <w:bodyDiv w:val="1"/>
      <w:marLeft w:val="0"/>
      <w:marRight w:val="0"/>
      <w:marTop w:val="0"/>
      <w:marBottom w:val="0"/>
      <w:divBdr>
        <w:top w:val="none" w:sz="0" w:space="0" w:color="auto"/>
        <w:left w:val="none" w:sz="0" w:space="0" w:color="auto"/>
        <w:bottom w:val="none" w:sz="0" w:space="0" w:color="auto"/>
        <w:right w:val="none" w:sz="0" w:space="0" w:color="auto"/>
      </w:divBdr>
    </w:div>
    <w:div w:id="1161313908">
      <w:bodyDiv w:val="1"/>
      <w:marLeft w:val="0"/>
      <w:marRight w:val="0"/>
      <w:marTop w:val="0"/>
      <w:marBottom w:val="0"/>
      <w:divBdr>
        <w:top w:val="none" w:sz="0" w:space="0" w:color="auto"/>
        <w:left w:val="none" w:sz="0" w:space="0" w:color="auto"/>
        <w:bottom w:val="none" w:sz="0" w:space="0" w:color="auto"/>
        <w:right w:val="none" w:sz="0" w:space="0" w:color="auto"/>
      </w:divBdr>
    </w:div>
    <w:div w:id="1161385547">
      <w:bodyDiv w:val="1"/>
      <w:marLeft w:val="0"/>
      <w:marRight w:val="0"/>
      <w:marTop w:val="0"/>
      <w:marBottom w:val="0"/>
      <w:divBdr>
        <w:top w:val="none" w:sz="0" w:space="0" w:color="auto"/>
        <w:left w:val="none" w:sz="0" w:space="0" w:color="auto"/>
        <w:bottom w:val="none" w:sz="0" w:space="0" w:color="auto"/>
        <w:right w:val="none" w:sz="0" w:space="0" w:color="auto"/>
      </w:divBdr>
    </w:div>
    <w:div w:id="1161430441">
      <w:bodyDiv w:val="1"/>
      <w:marLeft w:val="0"/>
      <w:marRight w:val="0"/>
      <w:marTop w:val="0"/>
      <w:marBottom w:val="0"/>
      <w:divBdr>
        <w:top w:val="none" w:sz="0" w:space="0" w:color="auto"/>
        <w:left w:val="none" w:sz="0" w:space="0" w:color="auto"/>
        <w:bottom w:val="none" w:sz="0" w:space="0" w:color="auto"/>
        <w:right w:val="none" w:sz="0" w:space="0" w:color="auto"/>
      </w:divBdr>
    </w:div>
    <w:div w:id="1161458903">
      <w:bodyDiv w:val="1"/>
      <w:marLeft w:val="0"/>
      <w:marRight w:val="0"/>
      <w:marTop w:val="0"/>
      <w:marBottom w:val="0"/>
      <w:divBdr>
        <w:top w:val="none" w:sz="0" w:space="0" w:color="auto"/>
        <w:left w:val="none" w:sz="0" w:space="0" w:color="auto"/>
        <w:bottom w:val="none" w:sz="0" w:space="0" w:color="auto"/>
        <w:right w:val="none" w:sz="0" w:space="0" w:color="auto"/>
      </w:divBdr>
    </w:div>
    <w:div w:id="1161777983">
      <w:bodyDiv w:val="1"/>
      <w:marLeft w:val="0"/>
      <w:marRight w:val="0"/>
      <w:marTop w:val="0"/>
      <w:marBottom w:val="0"/>
      <w:divBdr>
        <w:top w:val="none" w:sz="0" w:space="0" w:color="auto"/>
        <w:left w:val="none" w:sz="0" w:space="0" w:color="auto"/>
        <w:bottom w:val="none" w:sz="0" w:space="0" w:color="auto"/>
        <w:right w:val="none" w:sz="0" w:space="0" w:color="auto"/>
      </w:divBdr>
    </w:div>
    <w:div w:id="1162116306">
      <w:bodyDiv w:val="1"/>
      <w:marLeft w:val="0"/>
      <w:marRight w:val="0"/>
      <w:marTop w:val="0"/>
      <w:marBottom w:val="0"/>
      <w:divBdr>
        <w:top w:val="none" w:sz="0" w:space="0" w:color="auto"/>
        <w:left w:val="none" w:sz="0" w:space="0" w:color="auto"/>
        <w:bottom w:val="none" w:sz="0" w:space="0" w:color="auto"/>
        <w:right w:val="none" w:sz="0" w:space="0" w:color="auto"/>
      </w:divBdr>
    </w:div>
    <w:div w:id="1162116592">
      <w:bodyDiv w:val="1"/>
      <w:marLeft w:val="0"/>
      <w:marRight w:val="0"/>
      <w:marTop w:val="0"/>
      <w:marBottom w:val="0"/>
      <w:divBdr>
        <w:top w:val="none" w:sz="0" w:space="0" w:color="auto"/>
        <w:left w:val="none" w:sz="0" w:space="0" w:color="auto"/>
        <w:bottom w:val="none" w:sz="0" w:space="0" w:color="auto"/>
        <w:right w:val="none" w:sz="0" w:space="0" w:color="auto"/>
      </w:divBdr>
    </w:div>
    <w:div w:id="1162811745">
      <w:bodyDiv w:val="1"/>
      <w:marLeft w:val="0"/>
      <w:marRight w:val="0"/>
      <w:marTop w:val="0"/>
      <w:marBottom w:val="0"/>
      <w:divBdr>
        <w:top w:val="none" w:sz="0" w:space="0" w:color="auto"/>
        <w:left w:val="none" w:sz="0" w:space="0" w:color="auto"/>
        <w:bottom w:val="none" w:sz="0" w:space="0" w:color="auto"/>
        <w:right w:val="none" w:sz="0" w:space="0" w:color="auto"/>
      </w:divBdr>
    </w:div>
    <w:div w:id="1162889897">
      <w:bodyDiv w:val="1"/>
      <w:marLeft w:val="0"/>
      <w:marRight w:val="0"/>
      <w:marTop w:val="0"/>
      <w:marBottom w:val="0"/>
      <w:divBdr>
        <w:top w:val="none" w:sz="0" w:space="0" w:color="auto"/>
        <w:left w:val="none" w:sz="0" w:space="0" w:color="auto"/>
        <w:bottom w:val="none" w:sz="0" w:space="0" w:color="auto"/>
        <w:right w:val="none" w:sz="0" w:space="0" w:color="auto"/>
      </w:divBdr>
    </w:div>
    <w:div w:id="1163273827">
      <w:bodyDiv w:val="1"/>
      <w:marLeft w:val="0"/>
      <w:marRight w:val="0"/>
      <w:marTop w:val="0"/>
      <w:marBottom w:val="0"/>
      <w:divBdr>
        <w:top w:val="none" w:sz="0" w:space="0" w:color="auto"/>
        <w:left w:val="none" w:sz="0" w:space="0" w:color="auto"/>
        <w:bottom w:val="none" w:sz="0" w:space="0" w:color="auto"/>
        <w:right w:val="none" w:sz="0" w:space="0" w:color="auto"/>
      </w:divBdr>
    </w:div>
    <w:div w:id="1163468643">
      <w:bodyDiv w:val="1"/>
      <w:marLeft w:val="0"/>
      <w:marRight w:val="0"/>
      <w:marTop w:val="0"/>
      <w:marBottom w:val="0"/>
      <w:divBdr>
        <w:top w:val="none" w:sz="0" w:space="0" w:color="auto"/>
        <w:left w:val="none" w:sz="0" w:space="0" w:color="auto"/>
        <w:bottom w:val="none" w:sz="0" w:space="0" w:color="auto"/>
        <w:right w:val="none" w:sz="0" w:space="0" w:color="auto"/>
      </w:divBdr>
    </w:div>
    <w:div w:id="1163546103">
      <w:bodyDiv w:val="1"/>
      <w:marLeft w:val="0"/>
      <w:marRight w:val="0"/>
      <w:marTop w:val="0"/>
      <w:marBottom w:val="0"/>
      <w:divBdr>
        <w:top w:val="none" w:sz="0" w:space="0" w:color="auto"/>
        <w:left w:val="none" w:sz="0" w:space="0" w:color="auto"/>
        <w:bottom w:val="none" w:sz="0" w:space="0" w:color="auto"/>
        <w:right w:val="none" w:sz="0" w:space="0" w:color="auto"/>
      </w:divBdr>
    </w:div>
    <w:div w:id="1163856795">
      <w:bodyDiv w:val="1"/>
      <w:marLeft w:val="0"/>
      <w:marRight w:val="0"/>
      <w:marTop w:val="0"/>
      <w:marBottom w:val="0"/>
      <w:divBdr>
        <w:top w:val="none" w:sz="0" w:space="0" w:color="auto"/>
        <w:left w:val="none" w:sz="0" w:space="0" w:color="auto"/>
        <w:bottom w:val="none" w:sz="0" w:space="0" w:color="auto"/>
        <w:right w:val="none" w:sz="0" w:space="0" w:color="auto"/>
      </w:divBdr>
    </w:div>
    <w:div w:id="1163929204">
      <w:bodyDiv w:val="1"/>
      <w:marLeft w:val="0"/>
      <w:marRight w:val="0"/>
      <w:marTop w:val="0"/>
      <w:marBottom w:val="0"/>
      <w:divBdr>
        <w:top w:val="none" w:sz="0" w:space="0" w:color="auto"/>
        <w:left w:val="none" w:sz="0" w:space="0" w:color="auto"/>
        <w:bottom w:val="none" w:sz="0" w:space="0" w:color="auto"/>
        <w:right w:val="none" w:sz="0" w:space="0" w:color="auto"/>
      </w:divBdr>
    </w:div>
    <w:div w:id="1164007369">
      <w:bodyDiv w:val="1"/>
      <w:marLeft w:val="0"/>
      <w:marRight w:val="0"/>
      <w:marTop w:val="0"/>
      <w:marBottom w:val="0"/>
      <w:divBdr>
        <w:top w:val="none" w:sz="0" w:space="0" w:color="auto"/>
        <w:left w:val="none" w:sz="0" w:space="0" w:color="auto"/>
        <w:bottom w:val="none" w:sz="0" w:space="0" w:color="auto"/>
        <w:right w:val="none" w:sz="0" w:space="0" w:color="auto"/>
      </w:divBdr>
    </w:div>
    <w:div w:id="1164008048">
      <w:bodyDiv w:val="1"/>
      <w:marLeft w:val="0"/>
      <w:marRight w:val="0"/>
      <w:marTop w:val="0"/>
      <w:marBottom w:val="0"/>
      <w:divBdr>
        <w:top w:val="none" w:sz="0" w:space="0" w:color="auto"/>
        <w:left w:val="none" w:sz="0" w:space="0" w:color="auto"/>
        <w:bottom w:val="none" w:sz="0" w:space="0" w:color="auto"/>
        <w:right w:val="none" w:sz="0" w:space="0" w:color="auto"/>
      </w:divBdr>
    </w:div>
    <w:div w:id="1164123250">
      <w:bodyDiv w:val="1"/>
      <w:marLeft w:val="0"/>
      <w:marRight w:val="0"/>
      <w:marTop w:val="0"/>
      <w:marBottom w:val="0"/>
      <w:divBdr>
        <w:top w:val="none" w:sz="0" w:space="0" w:color="auto"/>
        <w:left w:val="none" w:sz="0" w:space="0" w:color="auto"/>
        <w:bottom w:val="none" w:sz="0" w:space="0" w:color="auto"/>
        <w:right w:val="none" w:sz="0" w:space="0" w:color="auto"/>
      </w:divBdr>
    </w:div>
    <w:div w:id="1164323134">
      <w:bodyDiv w:val="1"/>
      <w:marLeft w:val="0"/>
      <w:marRight w:val="0"/>
      <w:marTop w:val="0"/>
      <w:marBottom w:val="0"/>
      <w:divBdr>
        <w:top w:val="none" w:sz="0" w:space="0" w:color="auto"/>
        <w:left w:val="none" w:sz="0" w:space="0" w:color="auto"/>
        <w:bottom w:val="none" w:sz="0" w:space="0" w:color="auto"/>
        <w:right w:val="none" w:sz="0" w:space="0" w:color="auto"/>
      </w:divBdr>
    </w:div>
    <w:div w:id="1164474297">
      <w:bodyDiv w:val="1"/>
      <w:marLeft w:val="0"/>
      <w:marRight w:val="0"/>
      <w:marTop w:val="0"/>
      <w:marBottom w:val="0"/>
      <w:divBdr>
        <w:top w:val="none" w:sz="0" w:space="0" w:color="auto"/>
        <w:left w:val="none" w:sz="0" w:space="0" w:color="auto"/>
        <w:bottom w:val="none" w:sz="0" w:space="0" w:color="auto"/>
        <w:right w:val="none" w:sz="0" w:space="0" w:color="auto"/>
      </w:divBdr>
    </w:div>
    <w:div w:id="1164517855">
      <w:bodyDiv w:val="1"/>
      <w:marLeft w:val="0"/>
      <w:marRight w:val="0"/>
      <w:marTop w:val="0"/>
      <w:marBottom w:val="0"/>
      <w:divBdr>
        <w:top w:val="none" w:sz="0" w:space="0" w:color="auto"/>
        <w:left w:val="none" w:sz="0" w:space="0" w:color="auto"/>
        <w:bottom w:val="none" w:sz="0" w:space="0" w:color="auto"/>
        <w:right w:val="none" w:sz="0" w:space="0" w:color="auto"/>
      </w:divBdr>
    </w:div>
    <w:div w:id="1165050111">
      <w:bodyDiv w:val="1"/>
      <w:marLeft w:val="0"/>
      <w:marRight w:val="0"/>
      <w:marTop w:val="0"/>
      <w:marBottom w:val="0"/>
      <w:divBdr>
        <w:top w:val="none" w:sz="0" w:space="0" w:color="auto"/>
        <w:left w:val="none" w:sz="0" w:space="0" w:color="auto"/>
        <w:bottom w:val="none" w:sz="0" w:space="0" w:color="auto"/>
        <w:right w:val="none" w:sz="0" w:space="0" w:color="auto"/>
      </w:divBdr>
    </w:div>
    <w:div w:id="1165433197">
      <w:bodyDiv w:val="1"/>
      <w:marLeft w:val="0"/>
      <w:marRight w:val="0"/>
      <w:marTop w:val="0"/>
      <w:marBottom w:val="0"/>
      <w:divBdr>
        <w:top w:val="none" w:sz="0" w:space="0" w:color="auto"/>
        <w:left w:val="none" w:sz="0" w:space="0" w:color="auto"/>
        <w:bottom w:val="none" w:sz="0" w:space="0" w:color="auto"/>
        <w:right w:val="none" w:sz="0" w:space="0" w:color="auto"/>
      </w:divBdr>
    </w:div>
    <w:div w:id="1165586664">
      <w:bodyDiv w:val="1"/>
      <w:marLeft w:val="0"/>
      <w:marRight w:val="0"/>
      <w:marTop w:val="0"/>
      <w:marBottom w:val="0"/>
      <w:divBdr>
        <w:top w:val="none" w:sz="0" w:space="0" w:color="auto"/>
        <w:left w:val="none" w:sz="0" w:space="0" w:color="auto"/>
        <w:bottom w:val="none" w:sz="0" w:space="0" w:color="auto"/>
        <w:right w:val="none" w:sz="0" w:space="0" w:color="auto"/>
      </w:divBdr>
    </w:div>
    <w:div w:id="1165589066">
      <w:bodyDiv w:val="1"/>
      <w:marLeft w:val="0"/>
      <w:marRight w:val="0"/>
      <w:marTop w:val="0"/>
      <w:marBottom w:val="0"/>
      <w:divBdr>
        <w:top w:val="none" w:sz="0" w:space="0" w:color="auto"/>
        <w:left w:val="none" w:sz="0" w:space="0" w:color="auto"/>
        <w:bottom w:val="none" w:sz="0" w:space="0" w:color="auto"/>
        <w:right w:val="none" w:sz="0" w:space="0" w:color="auto"/>
      </w:divBdr>
    </w:div>
    <w:div w:id="1165975537">
      <w:bodyDiv w:val="1"/>
      <w:marLeft w:val="0"/>
      <w:marRight w:val="0"/>
      <w:marTop w:val="0"/>
      <w:marBottom w:val="0"/>
      <w:divBdr>
        <w:top w:val="none" w:sz="0" w:space="0" w:color="auto"/>
        <w:left w:val="none" w:sz="0" w:space="0" w:color="auto"/>
        <w:bottom w:val="none" w:sz="0" w:space="0" w:color="auto"/>
        <w:right w:val="none" w:sz="0" w:space="0" w:color="auto"/>
      </w:divBdr>
    </w:div>
    <w:div w:id="1166240145">
      <w:bodyDiv w:val="1"/>
      <w:marLeft w:val="0"/>
      <w:marRight w:val="0"/>
      <w:marTop w:val="0"/>
      <w:marBottom w:val="0"/>
      <w:divBdr>
        <w:top w:val="none" w:sz="0" w:space="0" w:color="auto"/>
        <w:left w:val="none" w:sz="0" w:space="0" w:color="auto"/>
        <w:bottom w:val="none" w:sz="0" w:space="0" w:color="auto"/>
        <w:right w:val="none" w:sz="0" w:space="0" w:color="auto"/>
      </w:divBdr>
    </w:div>
    <w:div w:id="1166365583">
      <w:bodyDiv w:val="1"/>
      <w:marLeft w:val="0"/>
      <w:marRight w:val="0"/>
      <w:marTop w:val="0"/>
      <w:marBottom w:val="0"/>
      <w:divBdr>
        <w:top w:val="none" w:sz="0" w:space="0" w:color="auto"/>
        <w:left w:val="none" w:sz="0" w:space="0" w:color="auto"/>
        <w:bottom w:val="none" w:sz="0" w:space="0" w:color="auto"/>
        <w:right w:val="none" w:sz="0" w:space="0" w:color="auto"/>
      </w:divBdr>
    </w:div>
    <w:div w:id="1166478375">
      <w:bodyDiv w:val="1"/>
      <w:marLeft w:val="0"/>
      <w:marRight w:val="0"/>
      <w:marTop w:val="0"/>
      <w:marBottom w:val="0"/>
      <w:divBdr>
        <w:top w:val="none" w:sz="0" w:space="0" w:color="auto"/>
        <w:left w:val="none" w:sz="0" w:space="0" w:color="auto"/>
        <w:bottom w:val="none" w:sz="0" w:space="0" w:color="auto"/>
        <w:right w:val="none" w:sz="0" w:space="0" w:color="auto"/>
      </w:divBdr>
    </w:div>
    <w:div w:id="1166480757">
      <w:bodyDiv w:val="1"/>
      <w:marLeft w:val="0"/>
      <w:marRight w:val="0"/>
      <w:marTop w:val="0"/>
      <w:marBottom w:val="0"/>
      <w:divBdr>
        <w:top w:val="none" w:sz="0" w:space="0" w:color="auto"/>
        <w:left w:val="none" w:sz="0" w:space="0" w:color="auto"/>
        <w:bottom w:val="none" w:sz="0" w:space="0" w:color="auto"/>
        <w:right w:val="none" w:sz="0" w:space="0" w:color="auto"/>
      </w:divBdr>
    </w:div>
    <w:div w:id="1166552054">
      <w:bodyDiv w:val="1"/>
      <w:marLeft w:val="0"/>
      <w:marRight w:val="0"/>
      <w:marTop w:val="0"/>
      <w:marBottom w:val="0"/>
      <w:divBdr>
        <w:top w:val="none" w:sz="0" w:space="0" w:color="auto"/>
        <w:left w:val="none" w:sz="0" w:space="0" w:color="auto"/>
        <w:bottom w:val="none" w:sz="0" w:space="0" w:color="auto"/>
        <w:right w:val="none" w:sz="0" w:space="0" w:color="auto"/>
      </w:divBdr>
    </w:div>
    <w:div w:id="1166631534">
      <w:bodyDiv w:val="1"/>
      <w:marLeft w:val="0"/>
      <w:marRight w:val="0"/>
      <w:marTop w:val="0"/>
      <w:marBottom w:val="0"/>
      <w:divBdr>
        <w:top w:val="none" w:sz="0" w:space="0" w:color="auto"/>
        <w:left w:val="none" w:sz="0" w:space="0" w:color="auto"/>
        <w:bottom w:val="none" w:sz="0" w:space="0" w:color="auto"/>
        <w:right w:val="none" w:sz="0" w:space="0" w:color="auto"/>
      </w:divBdr>
    </w:div>
    <w:div w:id="1166821421">
      <w:bodyDiv w:val="1"/>
      <w:marLeft w:val="0"/>
      <w:marRight w:val="0"/>
      <w:marTop w:val="0"/>
      <w:marBottom w:val="0"/>
      <w:divBdr>
        <w:top w:val="none" w:sz="0" w:space="0" w:color="auto"/>
        <w:left w:val="none" w:sz="0" w:space="0" w:color="auto"/>
        <w:bottom w:val="none" w:sz="0" w:space="0" w:color="auto"/>
        <w:right w:val="none" w:sz="0" w:space="0" w:color="auto"/>
      </w:divBdr>
    </w:div>
    <w:div w:id="1166895727">
      <w:bodyDiv w:val="1"/>
      <w:marLeft w:val="0"/>
      <w:marRight w:val="0"/>
      <w:marTop w:val="0"/>
      <w:marBottom w:val="0"/>
      <w:divBdr>
        <w:top w:val="none" w:sz="0" w:space="0" w:color="auto"/>
        <w:left w:val="none" w:sz="0" w:space="0" w:color="auto"/>
        <w:bottom w:val="none" w:sz="0" w:space="0" w:color="auto"/>
        <w:right w:val="none" w:sz="0" w:space="0" w:color="auto"/>
      </w:divBdr>
    </w:div>
    <w:div w:id="1166942527">
      <w:bodyDiv w:val="1"/>
      <w:marLeft w:val="0"/>
      <w:marRight w:val="0"/>
      <w:marTop w:val="0"/>
      <w:marBottom w:val="0"/>
      <w:divBdr>
        <w:top w:val="none" w:sz="0" w:space="0" w:color="auto"/>
        <w:left w:val="none" w:sz="0" w:space="0" w:color="auto"/>
        <w:bottom w:val="none" w:sz="0" w:space="0" w:color="auto"/>
        <w:right w:val="none" w:sz="0" w:space="0" w:color="auto"/>
      </w:divBdr>
    </w:div>
    <w:div w:id="1167087514">
      <w:bodyDiv w:val="1"/>
      <w:marLeft w:val="0"/>
      <w:marRight w:val="0"/>
      <w:marTop w:val="0"/>
      <w:marBottom w:val="0"/>
      <w:divBdr>
        <w:top w:val="none" w:sz="0" w:space="0" w:color="auto"/>
        <w:left w:val="none" w:sz="0" w:space="0" w:color="auto"/>
        <w:bottom w:val="none" w:sz="0" w:space="0" w:color="auto"/>
        <w:right w:val="none" w:sz="0" w:space="0" w:color="auto"/>
      </w:divBdr>
    </w:div>
    <w:div w:id="1167356762">
      <w:bodyDiv w:val="1"/>
      <w:marLeft w:val="0"/>
      <w:marRight w:val="0"/>
      <w:marTop w:val="0"/>
      <w:marBottom w:val="0"/>
      <w:divBdr>
        <w:top w:val="none" w:sz="0" w:space="0" w:color="auto"/>
        <w:left w:val="none" w:sz="0" w:space="0" w:color="auto"/>
        <w:bottom w:val="none" w:sz="0" w:space="0" w:color="auto"/>
        <w:right w:val="none" w:sz="0" w:space="0" w:color="auto"/>
      </w:divBdr>
    </w:div>
    <w:div w:id="1167358198">
      <w:bodyDiv w:val="1"/>
      <w:marLeft w:val="0"/>
      <w:marRight w:val="0"/>
      <w:marTop w:val="0"/>
      <w:marBottom w:val="0"/>
      <w:divBdr>
        <w:top w:val="none" w:sz="0" w:space="0" w:color="auto"/>
        <w:left w:val="none" w:sz="0" w:space="0" w:color="auto"/>
        <w:bottom w:val="none" w:sz="0" w:space="0" w:color="auto"/>
        <w:right w:val="none" w:sz="0" w:space="0" w:color="auto"/>
      </w:divBdr>
    </w:div>
    <w:div w:id="1167407240">
      <w:bodyDiv w:val="1"/>
      <w:marLeft w:val="0"/>
      <w:marRight w:val="0"/>
      <w:marTop w:val="0"/>
      <w:marBottom w:val="0"/>
      <w:divBdr>
        <w:top w:val="none" w:sz="0" w:space="0" w:color="auto"/>
        <w:left w:val="none" w:sz="0" w:space="0" w:color="auto"/>
        <w:bottom w:val="none" w:sz="0" w:space="0" w:color="auto"/>
        <w:right w:val="none" w:sz="0" w:space="0" w:color="auto"/>
      </w:divBdr>
    </w:div>
    <w:div w:id="1167523935">
      <w:bodyDiv w:val="1"/>
      <w:marLeft w:val="0"/>
      <w:marRight w:val="0"/>
      <w:marTop w:val="0"/>
      <w:marBottom w:val="0"/>
      <w:divBdr>
        <w:top w:val="none" w:sz="0" w:space="0" w:color="auto"/>
        <w:left w:val="none" w:sz="0" w:space="0" w:color="auto"/>
        <w:bottom w:val="none" w:sz="0" w:space="0" w:color="auto"/>
        <w:right w:val="none" w:sz="0" w:space="0" w:color="auto"/>
      </w:divBdr>
    </w:div>
    <w:div w:id="1167667473">
      <w:bodyDiv w:val="1"/>
      <w:marLeft w:val="0"/>
      <w:marRight w:val="0"/>
      <w:marTop w:val="0"/>
      <w:marBottom w:val="0"/>
      <w:divBdr>
        <w:top w:val="none" w:sz="0" w:space="0" w:color="auto"/>
        <w:left w:val="none" w:sz="0" w:space="0" w:color="auto"/>
        <w:bottom w:val="none" w:sz="0" w:space="0" w:color="auto"/>
        <w:right w:val="none" w:sz="0" w:space="0" w:color="auto"/>
      </w:divBdr>
    </w:div>
    <w:div w:id="1167672248">
      <w:bodyDiv w:val="1"/>
      <w:marLeft w:val="0"/>
      <w:marRight w:val="0"/>
      <w:marTop w:val="0"/>
      <w:marBottom w:val="0"/>
      <w:divBdr>
        <w:top w:val="none" w:sz="0" w:space="0" w:color="auto"/>
        <w:left w:val="none" w:sz="0" w:space="0" w:color="auto"/>
        <w:bottom w:val="none" w:sz="0" w:space="0" w:color="auto"/>
        <w:right w:val="none" w:sz="0" w:space="0" w:color="auto"/>
      </w:divBdr>
    </w:div>
    <w:div w:id="1167675633">
      <w:bodyDiv w:val="1"/>
      <w:marLeft w:val="0"/>
      <w:marRight w:val="0"/>
      <w:marTop w:val="0"/>
      <w:marBottom w:val="0"/>
      <w:divBdr>
        <w:top w:val="none" w:sz="0" w:space="0" w:color="auto"/>
        <w:left w:val="none" w:sz="0" w:space="0" w:color="auto"/>
        <w:bottom w:val="none" w:sz="0" w:space="0" w:color="auto"/>
        <w:right w:val="none" w:sz="0" w:space="0" w:color="auto"/>
      </w:divBdr>
    </w:div>
    <w:div w:id="1168136299">
      <w:bodyDiv w:val="1"/>
      <w:marLeft w:val="0"/>
      <w:marRight w:val="0"/>
      <w:marTop w:val="0"/>
      <w:marBottom w:val="0"/>
      <w:divBdr>
        <w:top w:val="none" w:sz="0" w:space="0" w:color="auto"/>
        <w:left w:val="none" w:sz="0" w:space="0" w:color="auto"/>
        <w:bottom w:val="none" w:sz="0" w:space="0" w:color="auto"/>
        <w:right w:val="none" w:sz="0" w:space="0" w:color="auto"/>
      </w:divBdr>
    </w:div>
    <w:div w:id="1168247708">
      <w:bodyDiv w:val="1"/>
      <w:marLeft w:val="0"/>
      <w:marRight w:val="0"/>
      <w:marTop w:val="0"/>
      <w:marBottom w:val="0"/>
      <w:divBdr>
        <w:top w:val="none" w:sz="0" w:space="0" w:color="auto"/>
        <w:left w:val="none" w:sz="0" w:space="0" w:color="auto"/>
        <w:bottom w:val="none" w:sz="0" w:space="0" w:color="auto"/>
        <w:right w:val="none" w:sz="0" w:space="0" w:color="auto"/>
      </w:divBdr>
    </w:div>
    <w:div w:id="1168397820">
      <w:bodyDiv w:val="1"/>
      <w:marLeft w:val="0"/>
      <w:marRight w:val="0"/>
      <w:marTop w:val="0"/>
      <w:marBottom w:val="0"/>
      <w:divBdr>
        <w:top w:val="none" w:sz="0" w:space="0" w:color="auto"/>
        <w:left w:val="none" w:sz="0" w:space="0" w:color="auto"/>
        <w:bottom w:val="none" w:sz="0" w:space="0" w:color="auto"/>
        <w:right w:val="none" w:sz="0" w:space="0" w:color="auto"/>
      </w:divBdr>
    </w:div>
    <w:div w:id="1168516867">
      <w:bodyDiv w:val="1"/>
      <w:marLeft w:val="0"/>
      <w:marRight w:val="0"/>
      <w:marTop w:val="0"/>
      <w:marBottom w:val="0"/>
      <w:divBdr>
        <w:top w:val="none" w:sz="0" w:space="0" w:color="auto"/>
        <w:left w:val="none" w:sz="0" w:space="0" w:color="auto"/>
        <w:bottom w:val="none" w:sz="0" w:space="0" w:color="auto"/>
        <w:right w:val="none" w:sz="0" w:space="0" w:color="auto"/>
      </w:divBdr>
    </w:div>
    <w:div w:id="1168516977">
      <w:bodyDiv w:val="1"/>
      <w:marLeft w:val="0"/>
      <w:marRight w:val="0"/>
      <w:marTop w:val="0"/>
      <w:marBottom w:val="0"/>
      <w:divBdr>
        <w:top w:val="none" w:sz="0" w:space="0" w:color="auto"/>
        <w:left w:val="none" w:sz="0" w:space="0" w:color="auto"/>
        <w:bottom w:val="none" w:sz="0" w:space="0" w:color="auto"/>
        <w:right w:val="none" w:sz="0" w:space="0" w:color="auto"/>
      </w:divBdr>
    </w:div>
    <w:div w:id="1168521858">
      <w:bodyDiv w:val="1"/>
      <w:marLeft w:val="0"/>
      <w:marRight w:val="0"/>
      <w:marTop w:val="0"/>
      <w:marBottom w:val="0"/>
      <w:divBdr>
        <w:top w:val="none" w:sz="0" w:space="0" w:color="auto"/>
        <w:left w:val="none" w:sz="0" w:space="0" w:color="auto"/>
        <w:bottom w:val="none" w:sz="0" w:space="0" w:color="auto"/>
        <w:right w:val="none" w:sz="0" w:space="0" w:color="auto"/>
      </w:divBdr>
    </w:div>
    <w:div w:id="1168523982">
      <w:bodyDiv w:val="1"/>
      <w:marLeft w:val="0"/>
      <w:marRight w:val="0"/>
      <w:marTop w:val="0"/>
      <w:marBottom w:val="0"/>
      <w:divBdr>
        <w:top w:val="none" w:sz="0" w:space="0" w:color="auto"/>
        <w:left w:val="none" w:sz="0" w:space="0" w:color="auto"/>
        <w:bottom w:val="none" w:sz="0" w:space="0" w:color="auto"/>
        <w:right w:val="none" w:sz="0" w:space="0" w:color="auto"/>
      </w:divBdr>
    </w:div>
    <w:div w:id="1168980093">
      <w:bodyDiv w:val="1"/>
      <w:marLeft w:val="0"/>
      <w:marRight w:val="0"/>
      <w:marTop w:val="0"/>
      <w:marBottom w:val="0"/>
      <w:divBdr>
        <w:top w:val="none" w:sz="0" w:space="0" w:color="auto"/>
        <w:left w:val="none" w:sz="0" w:space="0" w:color="auto"/>
        <w:bottom w:val="none" w:sz="0" w:space="0" w:color="auto"/>
        <w:right w:val="none" w:sz="0" w:space="0" w:color="auto"/>
      </w:divBdr>
    </w:div>
    <w:div w:id="1169173185">
      <w:bodyDiv w:val="1"/>
      <w:marLeft w:val="0"/>
      <w:marRight w:val="0"/>
      <w:marTop w:val="0"/>
      <w:marBottom w:val="0"/>
      <w:divBdr>
        <w:top w:val="none" w:sz="0" w:space="0" w:color="auto"/>
        <w:left w:val="none" w:sz="0" w:space="0" w:color="auto"/>
        <w:bottom w:val="none" w:sz="0" w:space="0" w:color="auto"/>
        <w:right w:val="none" w:sz="0" w:space="0" w:color="auto"/>
      </w:divBdr>
    </w:div>
    <w:div w:id="1169293491">
      <w:bodyDiv w:val="1"/>
      <w:marLeft w:val="0"/>
      <w:marRight w:val="0"/>
      <w:marTop w:val="0"/>
      <w:marBottom w:val="0"/>
      <w:divBdr>
        <w:top w:val="none" w:sz="0" w:space="0" w:color="auto"/>
        <w:left w:val="none" w:sz="0" w:space="0" w:color="auto"/>
        <w:bottom w:val="none" w:sz="0" w:space="0" w:color="auto"/>
        <w:right w:val="none" w:sz="0" w:space="0" w:color="auto"/>
      </w:divBdr>
    </w:div>
    <w:div w:id="1169448781">
      <w:bodyDiv w:val="1"/>
      <w:marLeft w:val="0"/>
      <w:marRight w:val="0"/>
      <w:marTop w:val="0"/>
      <w:marBottom w:val="0"/>
      <w:divBdr>
        <w:top w:val="none" w:sz="0" w:space="0" w:color="auto"/>
        <w:left w:val="none" w:sz="0" w:space="0" w:color="auto"/>
        <w:bottom w:val="none" w:sz="0" w:space="0" w:color="auto"/>
        <w:right w:val="none" w:sz="0" w:space="0" w:color="auto"/>
      </w:divBdr>
    </w:div>
    <w:div w:id="1169829590">
      <w:bodyDiv w:val="1"/>
      <w:marLeft w:val="0"/>
      <w:marRight w:val="0"/>
      <w:marTop w:val="0"/>
      <w:marBottom w:val="0"/>
      <w:divBdr>
        <w:top w:val="none" w:sz="0" w:space="0" w:color="auto"/>
        <w:left w:val="none" w:sz="0" w:space="0" w:color="auto"/>
        <w:bottom w:val="none" w:sz="0" w:space="0" w:color="auto"/>
        <w:right w:val="none" w:sz="0" w:space="0" w:color="auto"/>
      </w:divBdr>
    </w:div>
    <w:div w:id="1169981157">
      <w:bodyDiv w:val="1"/>
      <w:marLeft w:val="0"/>
      <w:marRight w:val="0"/>
      <w:marTop w:val="0"/>
      <w:marBottom w:val="0"/>
      <w:divBdr>
        <w:top w:val="none" w:sz="0" w:space="0" w:color="auto"/>
        <w:left w:val="none" w:sz="0" w:space="0" w:color="auto"/>
        <w:bottom w:val="none" w:sz="0" w:space="0" w:color="auto"/>
        <w:right w:val="none" w:sz="0" w:space="0" w:color="auto"/>
      </w:divBdr>
    </w:div>
    <w:div w:id="1170019488">
      <w:bodyDiv w:val="1"/>
      <w:marLeft w:val="0"/>
      <w:marRight w:val="0"/>
      <w:marTop w:val="0"/>
      <w:marBottom w:val="0"/>
      <w:divBdr>
        <w:top w:val="none" w:sz="0" w:space="0" w:color="auto"/>
        <w:left w:val="none" w:sz="0" w:space="0" w:color="auto"/>
        <w:bottom w:val="none" w:sz="0" w:space="0" w:color="auto"/>
        <w:right w:val="none" w:sz="0" w:space="0" w:color="auto"/>
      </w:divBdr>
    </w:div>
    <w:div w:id="1170170694">
      <w:bodyDiv w:val="1"/>
      <w:marLeft w:val="0"/>
      <w:marRight w:val="0"/>
      <w:marTop w:val="0"/>
      <w:marBottom w:val="0"/>
      <w:divBdr>
        <w:top w:val="none" w:sz="0" w:space="0" w:color="auto"/>
        <w:left w:val="none" w:sz="0" w:space="0" w:color="auto"/>
        <w:bottom w:val="none" w:sz="0" w:space="0" w:color="auto"/>
        <w:right w:val="none" w:sz="0" w:space="0" w:color="auto"/>
      </w:divBdr>
    </w:div>
    <w:div w:id="1170371505">
      <w:bodyDiv w:val="1"/>
      <w:marLeft w:val="0"/>
      <w:marRight w:val="0"/>
      <w:marTop w:val="0"/>
      <w:marBottom w:val="0"/>
      <w:divBdr>
        <w:top w:val="none" w:sz="0" w:space="0" w:color="auto"/>
        <w:left w:val="none" w:sz="0" w:space="0" w:color="auto"/>
        <w:bottom w:val="none" w:sz="0" w:space="0" w:color="auto"/>
        <w:right w:val="none" w:sz="0" w:space="0" w:color="auto"/>
      </w:divBdr>
    </w:div>
    <w:div w:id="1170606732">
      <w:bodyDiv w:val="1"/>
      <w:marLeft w:val="0"/>
      <w:marRight w:val="0"/>
      <w:marTop w:val="0"/>
      <w:marBottom w:val="0"/>
      <w:divBdr>
        <w:top w:val="none" w:sz="0" w:space="0" w:color="auto"/>
        <w:left w:val="none" w:sz="0" w:space="0" w:color="auto"/>
        <w:bottom w:val="none" w:sz="0" w:space="0" w:color="auto"/>
        <w:right w:val="none" w:sz="0" w:space="0" w:color="auto"/>
      </w:divBdr>
    </w:div>
    <w:div w:id="1170751918">
      <w:bodyDiv w:val="1"/>
      <w:marLeft w:val="0"/>
      <w:marRight w:val="0"/>
      <w:marTop w:val="0"/>
      <w:marBottom w:val="0"/>
      <w:divBdr>
        <w:top w:val="none" w:sz="0" w:space="0" w:color="auto"/>
        <w:left w:val="none" w:sz="0" w:space="0" w:color="auto"/>
        <w:bottom w:val="none" w:sz="0" w:space="0" w:color="auto"/>
        <w:right w:val="none" w:sz="0" w:space="0" w:color="auto"/>
      </w:divBdr>
    </w:div>
    <w:div w:id="1170758142">
      <w:bodyDiv w:val="1"/>
      <w:marLeft w:val="0"/>
      <w:marRight w:val="0"/>
      <w:marTop w:val="0"/>
      <w:marBottom w:val="0"/>
      <w:divBdr>
        <w:top w:val="none" w:sz="0" w:space="0" w:color="auto"/>
        <w:left w:val="none" w:sz="0" w:space="0" w:color="auto"/>
        <w:bottom w:val="none" w:sz="0" w:space="0" w:color="auto"/>
        <w:right w:val="none" w:sz="0" w:space="0" w:color="auto"/>
      </w:divBdr>
    </w:div>
    <w:div w:id="1170800757">
      <w:bodyDiv w:val="1"/>
      <w:marLeft w:val="0"/>
      <w:marRight w:val="0"/>
      <w:marTop w:val="0"/>
      <w:marBottom w:val="0"/>
      <w:divBdr>
        <w:top w:val="none" w:sz="0" w:space="0" w:color="auto"/>
        <w:left w:val="none" w:sz="0" w:space="0" w:color="auto"/>
        <w:bottom w:val="none" w:sz="0" w:space="0" w:color="auto"/>
        <w:right w:val="none" w:sz="0" w:space="0" w:color="auto"/>
      </w:divBdr>
    </w:div>
    <w:div w:id="1170873743">
      <w:bodyDiv w:val="1"/>
      <w:marLeft w:val="0"/>
      <w:marRight w:val="0"/>
      <w:marTop w:val="0"/>
      <w:marBottom w:val="0"/>
      <w:divBdr>
        <w:top w:val="none" w:sz="0" w:space="0" w:color="auto"/>
        <w:left w:val="none" w:sz="0" w:space="0" w:color="auto"/>
        <w:bottom w:val="none" w:sz="0" w:space="0" w:color="auto"/>
        <w:right w:val="none" w:sz="0" w:space="0" w:color="auto"/>
      </w:divBdr>
    </w:div>
    <w:div w:id="1171021259">
      <w:bodyDiv w:val="1"/>
      <w:marLeft w:val="0"/>
      <w:marRight w:val="0"/>
      <w:marTop w:val="0"/>
      <w:marBottom w:val="0"/>
      <w:divBdr>
        <w:top w:val="none" w:sz="0" w:space="0" w:color="auto"/>
        <w:left w:val="none" w:sz="0" w:space="0" w:color="auto"/>
        <w:bottom w:val="none" w:sz="0" w:space="0" w:color="auto"/>
        <w:right w:val="none" w:sz="0" w:space="0" w:color="auto"/>
      </w:divBdr>
    </w:div>
    <w:div w:id="1171024429">
      <w:bodyDiv w:val="1"/>
      <w:marLeft w:val="0"/>
      <w:marRight w:val="0"/>
      <w:marTop w:val="0"/>
      <w:marBottom w:val="0"/>
      <w:divBdr>
        <w:top w:val="none" w:sz="0" w:space="0" w:color="auto"/>
        <w:left w:val="none" w:sz="0" w:space="0" w:color="auto"/>
        <w:bottom w:val="none" w:sz="0" w:space="0" w:color="auto"/>
        <w:right w:val="none" w:sz="0" w:space="0" w:color="auto"/>
      </w:divBdr>
    </w:div>
    <w:div w:id="1171141623">
      <w:bodyDiv w:val="1"/>
      <w:marLeft w:val="0"/>
      <w:marRight w:val="0"/>
      <w:marTop w:val="0"/>
      <w:marBottom w:val="0"/>
      <w:divBdr>
        <w:top w:val="none" w:sz="0" w:space="0" w:color="auto"/>
        <w:left w:val="none" w:sz="0" w:space="0" w:color="auto"/>
        <w:bottom w:val="none" w:sz="0" w:space="0" w:color="auto"/>
        <w:right w:val="none" w:sz="0" w:space="0" w:color="auto"/>
      </w:divBdr>
    </w:div>
    <w:div w:id="1171212850">
      <w:bodyDiv w:val="1"/>
      <w:marLeft w:val="0"/>
      <w:marRight w:val="0"/>
      <w:marTop w:val="0"/>
      <w:marBottom w:val="0"/>
      <w:divBdr>
        <w:top w:val="none" w:sz="0" w:space="0" w:color="auto"/>
        <w:left w:val="none" w:sz="0" w:space="0" w:color="auto"/>
        <w:bottom w:val="none" w:sz="0" w:space="0" w:color="auto"/>
        <w:right w:val="none" w:sz="0" w:space="0" w:color="auto"/>
      </w:divBdr>
    </w:div>
    <w:div w:id="1171291394">
      <w:bodyDiv w:val="1"/>
      <w:marLeft w:val="0"/>
      <w:marRight w:val="0"/>
      <w:marTop w:val="0"/>
      <w:marBottom w:val="0"/>
      <w:divBdr>
        <w:top w:val="none" w:sz="0" w:space="0" w:color="auto"/>
        <w:left w:val="none" w:sz="0" w:space="0" w:color="auto"/>
        <w:bottom w:val="none" w:sz="0" w:space="0" w:color="auto"/>
        <w:right w:val="none" w:sz="0" w:space="0" w:color="auto"/>
      </w:divBdr>
    </w:div>
    <w:div w:id="1171676049">
      <w:bodyDiv w:val="1"/>
      <w:marLeft w:val="0"/>
      <w:marRight w:val="0"/>
      <w:marTop w:val="0"/>
      <w:marBottom w:val="0"/>
      <w:divBdr>
        <w:top w:val="none" w:sz="0" w:space="0" w:color="auto"/>
        <w:left w:val="none" w:sz="0" w:space="0" w:color="auto"/>
        <w:bottom w:val="none" w:sz="0" w:space="0" w:color="auto"/>
        <w:right w:val="none" w:sz="0" w:space="0" w:color="auto"/>
      </w:divBdr>
    </w:div>
    <w:div w:id="1171681958">
      <w:bodyDiv w:val="1"/>
      <w:marLeft w:val="0"/>
      <w:marRight w:val="0"/>
      <w:marTop w:val="0"/>
      <w:marBottom w:val="0"/>
      <w:divBdr>
        <w:top w:val="none" w:sz="0" w:space="0" w:color="auto"/>
        <w:left w:val="none" w:sz="0" w:space="0" w:color="auto"/>
        <w:bottom w:val="none" w:sz="0" w:space="0" w:color="auto"/>
        <w:right w:val="none" w:sz="0" w:space="0" w:color="auto"/>
      </w:divBdr>
    </w:div>
    <w:div w:id="1171793011">
      <w:bodyDiv w:val="1"/>
      <w:marLeft w:val="0"/>
      <w:marRight w:val="0"/>
      <w:marTop w:val="0"/>
      <w:marBottom w:val="0"/>
      <w:divBdr>
        <w:top w:val="none" w:sz="0" w:space="0" w:color="auto"/>
        <w:left w:val="none" w:sz="0" w:space="0" w:color="auto"/>
        <w:bottom w:val="none" w:sz="0" w:space="0" w:color="auto"/>
        <w:right w:val="none" w:sz="0" w:space="0" w:color="auto"/>
      </w:divBdr>
    </w:div>
    <w:div w:id="1171793776">
      <w:bodyDiv w:val="1"/>
      <w:marLeft w:val="0"/>
      <w:marRight w:val="0"/>
      <w:marTop w:val="0"/>
      <w:marBottom w:val="0"/>
      <w:divBdr>
        <w:top w:val="none" w:sz="0" w:space="0" w:color="auto"/>
        <w:left w:val="none" w:sz="0" w:space="0" w:color="auto"/>
        <w:bottom w:val="none" w:sz="0" w:space="0" w:color="auto"/>
        <w:right w:val="none" w:sz="0" w:space="0" w:color="auto"/>
      </w:divBdr>
    </w:div>
    <w:div w:id="1171916160">
      <w:bodyDiv w:val="1"/>
      <w:marLeft w:val="0"/>
      <w:marRight w:val="0"/>
      <w:marTop w:val="0"/>
      <w:marBottom w:val="0"/>
      <w:divBdr>
        <w:top w:val="none" w:sz="0" w:space="0" w:color="auto"/>
        <w:left w:val="none" w:sz="0" w:space="0" w:color="auto"/>
        <w:bottom w:val="none" w:sz="0" w:space="0" w:color="auto"/>
        <w:right w:val="none" w:sz="0" w:space="0" w:color="auto"/>
      </w:divBdr>
    </w:div>
    <w:div w:id="1172062097">
      <w:bodyDiv w:val="1"/>
      <w:marLeft w:val="0"/>
      <w:marRight w:val="0"/>
      <w:marTop w:val="0"/>
      <w:marBottom w:val="0"/>
      <w:divBdr>
        <w:top w:val="none" w:sz="0" w:space="0" w:color="auto"/>
        <w:left w:val="none" w:sz="0" w:space="0" w:color="auto"/>
        <w:bottom w:val="none" w:sz="0" w:space="0" w:color="auto"/>
        <w:right w:val="none" w:sz="0" w:space="0" w:color="auto"/>
      </w:divBdr>
    </w:div>
    <w:div w:id="1172065166">
      <w:bodyDiv w:val="1"/>
      <w:marLeft w:val="0"/>
      <w:marRight w:val="0"/>
      <w:marTop w:val="0"/>
      <w:marBottom w:val="0"/>
      <w:divBdr>
        <w:top w:val="none" w:sz="0" w:space="0" w:color="auto"/>
        <w:left w:val="none" w:sz="0" w:space="0" w:color="auto"/>
        <w:bottom w:val="none" w:sz="0" w:space="0" w:color="auto"/>
        <w:right w:val="none" w:sz="0" w:space="0" w:color="auto"/>
      </w:divBdr>
    </w:div>
    <w:div w:id="1172069049">
      <w:bodyDiv w:val="1"/>
      <w:marLeft w:val="0"/>
      <w:marRight w:val="0"/>
      <w:marTop w:val="0"/>
      <w:marBottom w:val="0"/>
      <w:divBdr>
        <w:top w:val="none" w:sz="0" w:space="0" w:color="auto"/>
        <w:left w:val="none" w:sz="0" w:space="0" w:color="auto"/>
        <w:bottom w:val="none" w:sz="0" w:space="0" w:color="auto"/>
        <w:right w:val="none" w:sz="0" w:space="0" w:color="auto"/>
      </w:divBdr>
    </w:div>
    <w:div w:id="1172135924">
      <w:bodyDiv w:val="1"/>
      <w:marLeft w:val="0"/>
      <w:marRight w:val="0"/>
      <w:marTop w:val="0"/>
      <w:marBottom w:val="0"/>
      <w:divBdr>
        <w:top w:val="none" w:sz="0" w:space="0" w:color="auto"/>
        <w:left w:val="none" w:sz="0" w:space="0" w:color="auto"/>
        <w:bottom w:val="none" w:sz="0" w:space="0" w:color="auto"/>
        <w:right w:val="none" w:sz="0" w:space="0" w:color="auto"/>
      </w:divBdr>
    </w:div>
    <w:div w:id="1172179126">
      <w:bodyDiv w:val="1"/>
      <w:marLeft w:val="0"/>
      <w:marRight w:val="0"/>
      <w:marTop w:val="0"/>
      <w:marBottom w:val="0"/>
      <w:divBdr>
        <w:top w:val="none" w:sz="0" w:space="0" w:color="auto"/>
        <w:left w:val="none" w:sz="0" w:space="0" w:color="auto"/>
        <w:bottom w:val="none" w:sz="0" w:space="0" w:color="auto"/>
        <w:right w:val="none" w:sz="0" w:space="0" w:color="auto"/>
      </w:divBdr>
    </w:div>
    <w:div w:id="1172181107">
      <w:bodyDiv w:val="1"/>
      <w:marLeft w:val="0"/>
      <w:marRight w:val="0"/>
      <w:marTop w:val="0"/>
      <w:marBottom w:val="0"/>
      <w:divBdr>
        <w:top w:val="none" w:sz="0" w:space="0" w:color="auto"/>
        <w:left w:val="none" w:sz="0" w:space="0" w:color="auto"/>
        <w:bottom w:val="none" w:sz="0" w:space="0" w:color="auto"/>
        <w:right w:val="none" w:sz="0" w:space="0" w:color="auto"/>
      </w:divBdr>
    </w:div>
    <w:div w:id="1172186338">
      <w:bodyDiv w:val="1"/>
      <w:marLeft w:val="0"/>
      <w:marRight w:val="0"/>
      <w:marTop w:val="0"/>
      <w:marBottom w:val="0"/>
      <w:divBdr>
        <w:top w:val="none" w:sz="0" w:space="0" w:color="auto"/>
        <w:left w:val="none" w:sz="0" w:space="0" w:color="auto"/>
        <w:bottom w:val="none" w:sz="0" w:space="0" w:color="auto"/>
        <w:right w:val="none" w:sz="0" w:space="0" w:color="auto"/>
      </w:divBdr>
    </w:div>
    <w:div w:id="1172376970">
      <w:bodyDiv w:val="1"/>
      <w:marLeft w:val="0"/>
      <w:marRight w:val="0"/>
      <w:marTop w:val="0"/>
      <w:marBottom w:val="0"/>
      <w:divBdr>
        <w:top w:val="none" w:sz="0" w:space="0" w:color="auto"/>
        <w:left w:val="none" w:sz="0" w:space="0" w:color="auto"/>
        <w:bottom w:val="none" w:sz="0" w:space="0" w:color="auto"/>
        <w:right w:val="none" w:sz="0" w:space="0" w:color="auto"/>
      </w:divBdr>
    </w:div>
    <w:div w:id="1172719175">
      <w:bodyDiv w:val="1"/>
      <w:marLeft w:val="0"/>
      <w:marRight w:val="0"/>
      <w:marTop w:val="0"/>
      <w:marBottom w:val="0"/>
      <w:divBdr>
        <w:top w:val="none" w:sz="0" w:space="0" w:color="auto"/>
        <w:left w:val="none" w:sz="0" w:space="0" w:color="auto"/>
        <w:bottom w:val="none" w:sz="0" w:space="0" w:color="auto"/>
        <w:right w:val="none" w:sz="0" w:space="0" w:color="auto"/>
      </w:divBdr>
    </w:div>
    <w:div w:id="1172719918">
      <w:bodyDiv w:val="1"/>
      <w:marLeft w:val="0"/>
      <w:marRight w:val="0"/>
      <w:marTop w:val="0"/>
      <w:marBottom w:val="0"/>
      <w:divBdr>
        <w:top w:val="none" w:sz="0" w:space="0" w:color="auto"/>
        <w:left w:val="none" w:sz="0" w:space="0" w:color="auto"/>
        <w:bottom w:val="none" w:sz="0" w:space="0" w:color="auto"/>
        <w:right w:val="none" w:sz="0" w:space="0" w:color="auto"/>
      </w:divBdr>
    </w:div>
    <w:div w:id="1172724452">
      <w:bodyDiv w:val="1"/>
      <w:marLeft w:val="0"/>
      <w:marRight w:val="0"/>
      <w:marTop w:val="0"/>
      <w:marBottom w:val="0"/>
      <w:divBdr>
        <w:top w:val="none" w:sz="0" w:space="0" w:color="auto"/>
        <w:left w:val="none" w:sz="0" w:space="0" w:color="auto"/>
        <w:bottom w:val="none" w:sz="0" w:space="0" w:color="auto"/>
        <w:right w:val="none" w:sz="0" w:space="0" w:color="auto"/>
      </w:divBdr>
    </w:div>
    <w:div w:id="1172791066">
      <w:bodyDiv w:val="1"/>
      <w:marLeft w:val="0"/>
      <w:marRight w:val="0"/>
      <w:marTop w:val="0"/>
      <w:marBottom w:val="0"/>
      <w:divBdr>
        <w:top w:val="none" w:sz="0" w:space="0" w:color="auto"/>
        <w:left w:val="none" w:sz="0" w:space="0" w:color="auto"/>
        <w:bottom w:val="none" w:sz="0" w:space="0" w:color="auto"/>
        <w:right w:val="none" w:sz="0" w:space="0" w:color="auto"/>
      </w:divBdr>
    </w:div>
    <w:div w:id="1173178172">
      <w:bodyDiv w:val="1"/>
      <w:marLeft w:val="0"/>
      <w:marRight w:val="0"/>
      <w:marTop w:val="0"/>
      <w:marBottom w:val="0"/>
      <w:divBdr>
        <w:top w:val="none" w:sz="0" w:space="0" w:color="auto"/>
        <w:left w:val="none" w:sz="0" w:space="0" w:color="auto"/>
        <w:bottom w:val="none" w:sz="0" w:space="0" w:color="auto"/>
        <w:right w:val="none" w:sz="0" w:space="0" w:color="auto"/>
      </w:divBdr>
    </w:div>
    <w:div w:id="1173295782">
      <w:bodyDiv w:val="1"/>
      <w:marLeft w:val="0"/>
      <w:marRight w:val="0"/>
      <w:marTop w:val="0"/>
      <w:marBottom w:val="0"/>
      <w:divBdr>
        <w:top w:val="none" w:sz="0" w:space="0" w:color="auto"/>
        <w:left w:val="none" w:sz="0" w:space="0" w:color="auto"/>
        <w:bottom w:val="none" w:sz="0" w:space="0" w:color="auto"/>
        <w:right w:val="none" w:sz="0" w:space="0" w:color="auto"/>
      </w:divBdr>
    </w:div>
    <w:div w:id="1173300761">
      <w:bodyDiv w:val="1"/>
      <w:marLeft w:val="0"/>
      <w:marRight w:val="0"/>
      <w:marTop w:val="0"/>
      <w:marBottom w:val="0"/>
      <w:divBdr>
        <w:top w:val="none" w:sz="0" w:space="0" w:color="auto"/>
        <w:left w:val="none" w:sz="0" w:space="0" w:color="auto"/>
        <w:bottom w:val="none" w:sz="0" w:space="0" w:color="auto"/>
        <w:right w:val="none" w:sz="0" w:space="0" w:color="auto"/>
      </w:divBdr>
    </w:div>
    <w:div w:id="1173380107">
      <w:bodyDiv w:val="1"/>
      <w:marLeft w:val="0"/>
      <w:marRight w:val="0"/>
      <w:marTop w:val="0"/>
      <w:marBottom w:val="0"/>
      <w:divBdr>
        <w:top w:val="none" w:sz="0" w:space="0" w:color="auto"/>
        <w:left w:val="none" w:sz="0" w:space="0" w:color="auto"/>
        <w:bottom w:val="none" w:sz="0" w:space="0" w:color="auto"/>
        <w:right w:val="none" w:sz="0" w:space="0" w:color="auto"/>
      </w:divBdr>
    </w:div>
    <w:div w:id="1173492695">
      <w:bodyDiv w:val="1"/>
      <w:marLeft w:val="0"/>
      <w:marRight w:val="0"/>
      <w:marTop w:val="0"/>
      <w:marBottom w:val="0"/>
      <w:divBdr>
        <w:top w:val="none" w:sz="0" w:space="0" w:color="auto"/>
        <w:left w:val="none" w:sz="0" w:space="0" w:color="auto"/>
        <w:bottom w:val="none" w:sz="0" w:space="0" w:color="auto"/>
        <w:right w:val="none" w:sz="0" w:space="0" w:color="auto"/>
      </w:divBdr>
    </w:div>
    <w:div w:id="1173567120">
      <w:bodyDiv w:val="1"/>
      <w:marLeft w:val="0"/>
      <w:marRight w:val="0"/>
      <w:marTop w:val="0"/>
      <w:marBottom w:val="0"/>
      <w:divBdr>
        <w:top w:val="none" w:sz="0" w:space="0" w:color="auto"/>
        <w:left w:val="none" w:sz="0" w:space="0" w:color="auto"/>
        <w:bottom w:val="none" w:sz="0" w:space="0" w:color="auto"/>
        <w:right w:val="none" w:sz="0" w:space="0" w:color="auto"/>
      </w:divBdr>
    </w:div>
    <w:div w:id="1173568201">
      <w:bodyDiv w:val="1"/>
      <w:marLeft w:val="0"/>
      <w:marRight w:val="0"/>
      <w:marTop w:val="0"/>
      <w:marBottom w:val="0"/>
      <w:divBdr>
        <w:top w:val="none" w:sz="0" w:space="0" w:color="auto"/>
        <w:left w:val="none" w:sz="0" w:space="0" w:color="auto"/>
        <w:bottom w:val="none" w:sz="0" w:space="0" w:color="auto"/>
        <w:right w:val="none" w:sz="0" w:space="0" w:color="auto"/>
      </w:divBdr>
    </w:div>
    <w:div w:id="1173689865">
      <w:bodyDiv w:val="1"/>
      <w:marLeft w:val="0"/>
      <w:marRight w:val="0"/>
      <w:marTop w:val="0"/>
      <w:marBottom w:val="0"/>
      <w:divBdr>
        <w:top w:val="none" w:sz="0" w:space="0" w:color="auto"/>
        <w:left w:val="none" w:sz="0" w:space="0" w:color="auto"/>
        <w:bottom w:val="none" w:sz="0" w:space="0" w:color="auto"/>
        <w:right w:val="none" w:sz="0" w:space="0" w:color="auto"/>
      </w:divBdr>
    </w:div>
    <w:div w:id="1173838173">
      <w:bodyDiv w:val="1"/>
      <w:marLeft w:val="0"/>
      <w:marRight w:val="0"/>
      <w:marTop w:val="0"/>
      <w:marBottom w:val="0"/>
      <w:divBdr>
        <w:top w:val="none" w:sz="0" w:space="0" w:color="auto"/>
        <w:left w:val="none" w:sz="0" w:space="0" w:color="auto"/>
        <w:bottom w:val="none" w:sz="0" w:space="0" w:color="auto"/>
        <w:right w:val="none" w:sz="0" w:space="0" w:color="auto"/>
      </w:divBdr>
    </w:div>
    <w:div w:id="1173954342">
      <w:bodyDiv w:val="1"/>
      <w:marLeft w:val="0"/>
      <w:marRight w:val="0"/>
      <w:marTop w:val="0"/>
      <w:marBottom w:val="0"/>
      <w:divBdr>
        <w:top w:val="none" w:sz="0" w:space="0" w:color="auto"/>
        <w:left w:val="none" w:sz="0" w:space="0" w:color="auto"/>
        <w:bottom w:val="none" w:sz="0" w:space="0" w:color="auto"/>
        <w:right w:val="none" w:sz="0" w:space="0" w:color="auto"/>
      </w:divBdr>
    </w:div>
    <w:div w:id="1174300206">
      <w:bodyDiv w:val="1"/>
      <w:marLeft w:val="0"/>
      <w:marRight w:val="0"/>
      <w:marTop w:val="0"/>
      <w:marBottom w:val="0"/>
      <w:divBdr>
        <w:top w:val="none" w:sz="0" w:space="0" w:color="auto"/>
        <w:left w:val="none" w:sz="0" w:space="0" w:color="auto"/>
        <w:bottom w:val="none" w:sz="0" w:space="0" w:color="auto"/>
        <w:right w:val="none" w:sz="0" w:space="0" w:color="auto"/>
      </w:divBdr>
    </w:div>
    <w:div w:id="1174341056">
      <w:bodyDiv w:val="1"/>
      <w:marLeft w:val="0"/>
      <w:marRight w:val="0"/>
      <w:marTop w:val="0"/>
      <w:marBottom w:val="0"/>
      <w:divBdr>
        <w:top w:val="none" w:sz="0" w:space="0" w:color="auto"/>
        <w:left w:val="none" w:sz="0" w:space="0" w:color="auto"/>
        <w:bottom w:val="none" w:sz="0" w:space="0" w:color="auto"/>
        <w:right w:val="none" w:sz="0" w:space="0" w:color="auto"/>
      </w:divBdr>
    </w:div>
    <w:div w:id="1174345764">
      <w:bodyDiv w:val="1"/>
      <w:marLeft w:val="0"/>
      <w:marRight w:val="0"/>
      <w:marTop w:val="0"/>
      <w:marBottom w:val="0"/>
      <w:divBdr>
        <w:top w:val="none" w:sz="0" w:space="0" w:color="auto"/>
        <w:left w:val="none" w:sz="0" w:space="0" w:color="auto"/>
        <w:bottom w:val="none" w:sz="0" w:space="0" w:color="auto"/>
        <w:right w:val="none" w:sz="0" w:space="0" w:color="auto"/>
      </w:divBdr>
    </w:div>
    <w:div w:id="1174539439">
      <w:bodyDiv w:val="1"/>
      <w:marLeft w:val="0"/>
      <w:marRight w:val="0"/>
      <w:marTop w:val="0"/>
      <w:marBottom w:val="0"/>
      <w:divBdr>
        <w:top w:val="none" w:sz="0" w:space="0" w:color="auto"/>
        <w:left w:val="none" w:sz="0" w:space="0" w:color="auto"/>
        <w:bottom w:val="none" w:sz="0" w:space="0" w:color="auto"/>
        <w:right w:val="none" w:sz="0" w:space="0" w:color="auto"/>
      </w:divBdr>
    </w:div>
    <w:div w:id="1174688723">
      <w:bodyDiv w:val="1"/>
      <w:marLeft w:val="0"/>
      <w:marRight w:val="0"/>
      <w:marTop w:val="0"/>
      <w:marBottom w:val="0"/>
      <w:divBdr>
        <w:top w:val="none" w:sz="0" w:space="0" w:color="auto"/>
        <w:left w:val="none" w:sz="0" w:space="0" w:color="auto"/>
        <w:bottom w:val="none" w:sz="0" w:space="0" w:color="auto"/>
        <w:right w:val="none" w:sz="0" w:space="0" w:color="auto"/>
      </w:divBdr>
    </w:div>
    <w:div w:id="1174875659">
      <w:bodyDiv w:val="1"/>
      <w:marLeft w:val="0"/>
      <w:marRight w:val="0"/>
      <w:marTop w:val="0"/>
      <w:marBottom w:val="0"/>
      <w:divBdr>
        <w:top w:val="none" w:sz="0" w:space="0" w:color="auto"/>
        <w:left w:val="none" w:sz="0" w:space="0" w:color="auto"/>
        <w:bottom w:val="none" w:sz="0" w:space="0" w:color="auto"/>
        <w:right w:val="none" w:sz="0" w:space="0" w:color="auto"/>
      </w:divBdr>
    </w:div>
    <w:div w:id="1174880380">
      <w:bodyDiv w:val="1"/>
      <w:marLeft w:val="0"/>
      <w:marRight w:val="0"/>
      <w:marTop w:val="0"/>
      <w:marBottom w:val="0"/>
      <w:divBdr>
        <w:top w:val="none" w:sz="0" w:space="0" w:color="auto"/>
        <w:left w:val="none" w:sz="0" w:space="0" w:color="auto"/>
        <w:bottom w:val="none" w:sz="0" w:space="0" w:color="auto"/>
        <w:right w:val="none" w:sz="0" w:space="0" w:color="auto"/>
      </w:divBdr>
    </w:div>
    <w:div w:id="1174880680">
      <w:bodyDiv w:val="1"/>
      <w:marLeft w:val="0"/>
      <w:marRight w:val="0"/>
      <w:marTop w:val="0"/>
      <w:marBottom w:val="0"/>
      <w:divBdr>
        <w:top w:val="none" w:sz="0" w:space="0" w:color="auto"/>
        <w:left w:val="none" w:sz="0" w:space="0" w:color="auto"/>
        <w:bottom w:val="none" w:sz="0" w:space="0" w:color="auto"/>
        <w:right w:val="none" w:sz="0" w:space="0" w:color="auto"/>
      </w:divBdr>
    </w:div>
    <w:div w:id="1175195529">
      <w:bodyDiv w:val="1"/>
      <w:marLeft w:val="0"/>
      <w:marRight w:val="0"/>
      <w:marTop w:val="0"/>
      <w:marBottom w:val="0"/>
      <w:divBdr>
        <w:top w:val="none" w:sz="0" w:space="0" w:color="auto"/>
        <w:left w:val="none" w:sz="0" w:space="0" w:color="auto"/>
        <w:bottom w:val="none" w:sz="0" w:space="0" w:color="auto"/>
        <w:right w:val="none" w:sz="0" w:space="0" w:color="auto"/>
      </w:divBdr>
    </w:div>
    <w:div w:id="1175337525">
      <w:bodyDiv w:val="1"/>
      <w:marLeft w:val="0"/>
      <w:marRight w:val="0"/>
      <w:marTop w:val="0"/>
      <w:marBottom w:val="0"/>
      <w:divBdr>
        <w:top w:val="none" w:sz="0" w:space="0" w:color="auto"/>
        <w:left w:val="none" w:sz="0" w:space="0" w:color="auto"/>
        <w:bottom w:val="none" w:sz="0" w:space="0" w:color="auto"/>
        <w:right w:val="none" w:sz="0" w:space="0" w:color="auto"/>
      </w:divBdr>
    </w:div>
    <w:div w:id="1175340498">
      <w:bodyDiv w:val="1"/>
      <w:marLeft w:val="0"/>
      <w:marRight w:val="0"/>
      <w:marTop w:val="0"/>
      <w:marBottom w:val="0"/>
      <w:divBdr>
        <w:top w:val="none" w:sz="0" w:space="0" w:color="auto"/>
        <w:left w:val="none" w:sz="0" w:space="0" w:color="auto"/>
        <w:bottom w:val="none" w:sz="0" w:space="0" w:color="auto"/>
        <w:right w:val="none" w:sz="0" w:space="0" w:color="auto"/>
      </w:divBdr>
    </w:div>
    <w:div w:id="1175344645">
      <w:bodyDiv w:val="1"/>
      <w:marLeft w:val="0"/>
      <w:marRight w:val="0"/>
      <w:marTop w:val="0"/>
      <w:marBottom w:val="0"/>
      <w:divBdr>
        <w:top w:val="none" w:sz="0" w:space="0" w:color="auto"/>
        <w:left w:val="none" w:sz="0" w:space="0" w:color="auto"/>
        <w:bottom w:val="none" w:sz="0" w:space="0" w:color="auto"/>
        <w:right w:val="none" w:sz="0" w:space="0" w:color="auto"/>
      </w:divBdr>
    </w:div>
    <w:div w:id="1175609925">
      <w:bodyDiv w:val="1"/>
      <w:marLeft w:val="0"/>
      <w:marRight w:val="0"/>
      <w:marTop w:val="0"/>
      <w:marBottom w:val="0"/>
      <w:divBdr>
        <w:top w:val="none" w:sz="0" w:space="0" w:color="auto"/>
        <w:left w:val="none" w:sz="0" w:space="0" w:color="auto"/>
        <w:bottom w:val="none" w:sz="0" w:space="0" w:color="auto"/>
        <w:right w:val="none" w:sz="0" w:space="0" w:color="auto"/>
      </w:divBdr>
    </w:div>
    <w:div w:id="1175878504">
      <w:bodyDiv w:val="1"/>
      <w:marLeft w:val="0"/>
      <w:marRight w:val="0"/>
      <w:marTop w:val="0"/>
      <w:marBottom w:val="0"/>
      <w:divBdr>
        <w:top w:val="none" w:sz="0" w:space="0" w:color="auto"/>
        <w:left w:val="none" w:sz="0" w:space="0" w:color="auto"/>
        <w:bottom w:val="none" w:sz="0" w:space="0" w:color="auto"/>
        <w:right w:val="none" w:sz="0" w:space="0" w:color="auto"/>
      </w:divBdr>
    </w:div>
    <w:div w:id="1176000655">
      <w:bodyDiv w:val="1"/>
      <w:marLeft w:val="0"/>
      <w:marRight w:val="0"/>
      <w:marTop w:val="0"/>
      <w:marBottom w:val="0"/>
      <w:divBdr>
        <w:top w:val="none" w:sz="0" w:space="0" w:color="auto"/>
        <w:left w:val="none" w:sz="0" w:space="0" w:color="auto"/>
        <w:bottom w:val="none" w:sz="0" w:space="0" w:color="auto"/>
        <w:right w:val="none" w:sz="0" w:space="0" w:color="auto"/>
      </w:divBdr>
    </w:div>
    <w:div w:id="1176307015">
      <w:bodyDiv w:val="1"/>
      <w:marLeft w:val="0"/>
      <w:marRight w:val="0"/>
      <w:marTop w:val="0"/>
      <w:marBottom w:val="0"/>
      <w:divBdr>
        <w:top w:val="none" w:sz="0" w:space="0" w:color="auto"/>
        <w:left w:val="none" w:sz="0" w:space="0" w:color="auto"/>
        <w:bottom w:val="none" w:sz="0" w:space="0" w:color="auto"/>
        <w:right w:val="none" w:sz="0" w:space="0" w:color="auto"/>
      </w:divBdr>
    </w:div>
    <w:div w:id="1176455149">
      <w:bodyDiv w:val="1"/>
      <w:marLeft w:val="0"/>
      <w:marRight w:val="0"/>
      <w:marTop w:val="0"/>
      <w:marBottom w:val="0"/>
      <w:divBdr>
        <w:top w:val="none" w:sz="0" w:space="0" w:color="auto"/>
        <w:left w:val="none" w:sz="0" w:space="0" w:color="auto"/>
        <w:bottom w:val="none" w:sz="0" w:space="0" w:color="auto"/>
        <w:right w:val="none" w:sz="0" w:space="0" w:color="auto"/>
      </w:divBdr>
    </w:div>
    <w:div w:id="1176651150">
      <w:bodyDiv w:val="1"/>
      <w:marLeft w:val="0"/>
      <w:marRight w:val="0"/>
      <w:marTop w:val="0"/>
      <w:marBottom w:val="0"/>
      <w:divBdr>
        <w:top w:val="none" w:sz="0" w:space="0" w:color="auto"/>
        <w:left w:val="none" w:sz="0" w:space="0" w:color="auto"/>
        <w:bottom w:val="none" w:sz="0" w:space="0" w:color="auto"/>
        <w:right w:val="none" w:sz="0" w:space="0" w:color="auto"/>
      </w:divBdr>
    </w:div>
    <w:div w:id="1176653813">
      <w:bodyDiv w:val="1"/>
      <w:marLeft w:val="0"/>
      <w:marRight w:val="0"/>
      <w:marTop w:val="0"/>
      <w:marBottom w:val="0"/>
      <w:divBdr>
        <w:top w:val="none" w:sz="0" w:space="0" w:color="auto"/>
        <w:left w:val="none" w:sz="0" w:space="0" w:color="auto"/>
        <w:bottom w:val="none" w:sz="0" w:space="0" w:color="auto"/>
        <w:right w:val="none" w:sz="0" w:space="0" w:color="auto"/>
      </w:divBdr>
    </w:div>
    <w:div w:id="1176727616">
      <w:bodyDiv w:val="1"/>
      <w:marLeft w:val="0"/>
      <w:marRight w:val="0"/>
      <w:marTop w:val="0"/>
      <w:marBottom w:val="0"/>
      <w:divBdr>
        <w:top w:val="none" w:sz="0" w:space="0" w:color="auto"/>
        <w:left w:val="none" w:sz="0" w:space="0" w:color="auto"/>
        <w:bottom w:val="none" w:sz="0" w:space="0" w:color="auto"/>
        <w:right w:val="none" w:sz="0" w:space="0" w:color="auto"/>
      </w:divBdr>
    </w:div>
    <w:div w:id="1177109704">
      <w:bodyDiv w:val="1"/>
      <w:marLeft w:val="0"/>
      <w:marRight w:val="0"/>
      <w:marTop w:val="0"/>
      <w:marBottom w:val="0"/>
      <w:divBdr>
        <w:top w:val="none" w:sz="0" w:space="0" w:color="auto"/>
        <w:left w:val="none" w:sz="0" w:space="0" w:color="auto"/>
        <w:bottom w:val="none" w:sz="0" w:space="0" w:color="auto"/>
        <w:right w:val="none" w:sz="0" w:space="0" w:color="auto"/>
      </w:divBdr>
    </w:div>
    <w:div w:id="1177189445">
      <w:bodyDiv w:val="1"/>
      <w:marLeft w:val="0"/>
      <w:marRight w:val="0"/>
      <w:marTop w:val="0"/>
      <w:marBottom w:val="0"/>
      <w:divBdr>
        <w:top w:val="none" w:sz="0" w:space="0" w:color="auto"/>
        <w:left w:val="none" w:sz="0" w:space="0" w:color="auto"/>
        <w:bottom w:val="none" w:sz="0" w:space="0" w:color="auto"/>
        <w:right w:val="none" w:sz="0" w:space="0" w:color="auto"/>
      </w:divBdr>
    </w:div>
    <w:div w:id="1177234280">
      <w:bodyDiv w:val="1"/>
      <w:marLeft w:val="0"/>
      <w:marRight w:val="0"/>
      <w:marTop w:val="0"/>
      <w:marBottom w:val="0"/>
      <w:divBdr>
        <w:top w:val="none" w:sz="0" w:space="0" w:color="auto"/>
        <w:left w:val="none" w:sz="0" w:space="0" w:color="auto"/>
        <w:bottom w:val="none" w:sz="0" w:space="0" w:color="auto"/>
        <w:right w:val="none" w:sz="0" w:space="0" w:color="auto"/>
      </w:divBdr>
    </w:div>
    <w:div w:id="1177385950">
      <w:bodyDiv w:val="1"/>
      <w:marLeft w:val="0"/>
      <w:marRight w:val="0"/>
      <w:marTop w:val="0"/>
      <w:marBottom w:val="0"/>
      <w:divBdr>
        <w:top w:val="none" w:sz="0" w:space="0" w:color="auto"/>
        <w:left w:val="none" w:sz="0" w:space="0" w:color="auto"/>
        <w:bottom w:val="none" w:sz="0" w:space="0" w:color="auto"/>
        <w:right w:val="none" w:sz="0" w:space="0" w:color="auto"/>
      </w:divBdr>
    </w:div>
    <w:div w:id="1177427323">
      <w:bodyDiv w:val="1"/>
      <w:marLeft w:val="0"/>
      <w:marRight w:val="0"/>
      <w:marTop w:val="0"/>
      <w:marBottom w:val="0"/>
      <w:divBdr>
        <w:top w:val="none" w:sz="0" w:space="0" w:color="auto"/>
        <w:left w:val="none" w:sz="0" w:space="0" w:color="auto"/>
        <w:bottom w:val="none" w:sz="0" w:space="0" w:color="auto"/>
        <w:right w:val="none" w:sz="0" w:space="0" w:color="auto"/>
      </w:divBdr>
    </w:div>
    <w:div w:id="1177694361">
      <w:bodyDiv w:val="1"/>
      <w:marLeft w:val="0"/>
      <w:marRight w:val="0"/>
      <w:marTop w:val="0"/>
      <w:marBottom w:val="0"/>
      <w:divBdr>
        <w:top w:val="none" w:sz="0" w:space="0" w:color="auto"/>
        <w:left w:val="none" w:sz="0" w:space="0" w:color="auto"/>
        <w:bottom w:val="none" w:sz="0" w:space="0" w:color="auto"/>
        <w:right w:val="none" w:sz="0" w:space="0" w:color="auto"/>
      </w:divBdr>
    </w:div>
    <w:div w:id="1177845695">
      <w:bodyDiv w:val="1"/>
      <w:marLeft w:val="0"/>
      <w:marRight w:val="0"/>
      <w:marTop w:val="0"/>
      <w:marBottom w:val="0"/>
      <w:divBdr>
        <w:top w:val="none" w:sz="0" w:space="0" w:color="auto"/>
        <w:left w:val="none" w:sz="0" w:space="0" w:color="auto"/>
        <w:bottom w:val="none" w:sz="0" w:space="0" w:color="auto"/>
        <w:right w:val="none" w:sz="0" w:space="0" w:color="auto"/>
      </w:divBdr>
    </w:div>
    <w:div w:id="1178422667">
      <w:bodyDiv w:val="1"/>
      <w:marLeft w:val="0"/>
      <w:marRight w:val="0"/>
      <w:marTop w:val="0"/>
      <w:marBottom w:val="0"/>
      <w:divBdr>
        <w:top w:val="none" w:sz="0" w:space="0" w:color="auto"/>
        <w:left w:val="none" w:sz="0" w:space="0" w:color="auto"/>
        <w:bottom w:val="none" w:sz="0" w:space="0" w:color="auto"/>
        <w:right w:val="none" w:sz="0" w:space="0" w:color="auto"/>
      </w:divBdr>
    </w:div>
    <w:div w:id="1178426405">
      <w:bodyDiv w:val="1"/>
      <w:marLeft w:val="0"/>
      <w:marRight w:val="0"/>
      <w:marTop w:val="0"/>
      <w:marBottom w:val="0"/>
      <w:divBdr>
        <w:top w:val="none" w:sz="0" w:space="0" w:color="auto"/>
        <w:left w:val="none" w:sz="0" w:space="0" w:color="auto"/>
        <w:bottom w:val="none" w:sz="0" w:space="0" w:color="auto"/>
        <w:right w:val="none" w:sz="0" w:space="0" w:color="auto"/>
      </w:divBdr>
    </w:div>
    <w:div w:id="1178498065">
      <w:bodyDiv w:val="1"/>
      <w:marLeft w:val="0"/>
      <w:marRight w:val="0"/>
      <w:marTop w:val="0"/>
      <w:marBottom w:val="0"/>
      <w:divBdr>
        <w:top w:val="none" w:sz="0" w:space="0" w:color="auto"/>
        <w:left w:val="none" w:sz="0" w:space="0" w:color="auto"/>
        <w:bottom w:val="none" w:sz="0" w:space="0" w:color="auto"/>
        <w:right w:val="none" w:sz="0" w:space="0" w:color="auto"/>
      </w:divBdr>
    </w:div>
    <w:div w:id="1178887284">
      <w:bodyDiv w:val="1"/>
      <w:marLeft w:val="0"/>
      <w:marRight w:val="0"/>
      <w:marTop w:val="0"/>
      <w:marBottom w:val="0"/>
      <w:divBdr>
        <w:top w:val="none" w:sz="0" w:space="0" w:color="auto"/>
        <w:left w:val="none" w:sz="0" w:space="0" w:color="auto"/>
        <w:bottom w:val="none" w:sz="0" w:space="0" w:color="auto"/>
        <w:right w:val="none" w:sz="0" w:space="0" w:color="auto"/>
      </w:divBdr>
    </w:div>
    <w:div w:id="1178933640">
      <w:bodyDiv w:val="1"/>
      <w:marLeft w:val="0"/>
      <w:marRight w:val="0"/>
      <w:marTop w:val="0"/>
      <w:marBottom w:val="0"/>
      <w:divBdr>
        <w:top w:val="none" w:sz="0" w:space="0" w:color="auto"/>
        <w:left w:val="none" w:sz="0" w:space="0" w:color="auto"/>
        <w:bottom w:val="none" w:sz="0" w:space="0" w:color="auto"/>
        <w:right w:val="none" w:sz="0" w:space="0" w:color="auto"/>
      </w:divBdr>
    </w:div>
    <w:div w:id="1178959746">
      <w:bodyDiv w:val="1"/>
      <w:marLeft w:val="0"/>
      <w:marRight w:val="0"/>
      <w:marTop w:val="0"/>
      <w:marBottom w:val="0"/>
      <w:divBdr>
        <w:top w:val="none" w:sz="0" w:space="0" w:color="auto"/>
        <w:left w:val="none" w:sz="0" w:space="0" w:color="auto"/>
        <w:bottom w:val="none" w:sz="0" w:space="0" w:color="auto"/>
        <w:right w:val="none" w:sz="0" w:space="0" w:color="auto"/>
      </w:divBdr>
    </w:div>
    <w:div w:id="1179079782">
      <w:bodyDiv w:val="1"/>
      <w:marLeft w:val="0"/>
      <w:marRight w:val="0"/>
      <w:marTop w:val="0"/>
      <w:marBottom w:val="0"/>
      <w:divBdr>
        <w:top w:val="none" w:sz="0" w:space="0" w:color="auto"/>
        <w:left w:val="none" w:sz="0" w:space="0" w:color="auto"/>
        <w:bottom w:val="none" w:sz="0" w:space="0" w:color="auto"/>
        <w:right w:val="none" w:sz="0" w:space="0" w:color="auto"/>
      </w:divBdr>
    </w:div>
    <w:div w:id="1179083932">
      <w:bodyDiv w:val="1"/>
      <w:marLeft w:val="0"/>
      <w:marRight w:val="0"/>
      <w:marTop w:val="0"/>
      <w:marBottom w:val="0"/>
      <w:divBdr>
        <w:top w:val="none" w:sz="0" w:space="0" w:color="auto"/>
        <w:left w:val="none" w:sz="0" w:space="0" w:color="auto"/>
        <w:bottom w:val="none" w:sz="0" w:space="0" w:color="auto"/>
        <w:right w:val="none" w:sz="0" w:space="0" w:color="auto"/>
      </w:divBdr>
    </w:div>
    <w:div w:id="1179152227">
      <w:bodyDiv w:val="1"/>
      <w:marLeft w:val="0"/>
      <w:marRight w:val="0"/>
      <w:marTop w:val="0"/>
      <w:marBottom w:val="0"/>
      <w:divBdr>
        <w:top w:val="none" w:sz="0" w:space="0" w:color="auto"/>
        <w:left w:val="none" w:sz="0" w:space="0" w:color="auto"/>
        <w:bottom w:val="none" w:sz="0" w:space="0" w:color="auto"/>
        <w:right w:val="none" w:sz="0" w:space="0" w:color="auto"/>
      </w:divBdr>
    </w:div>
    <w:div w:id="1179154608">
      <w:bodyDiv w:val="1"/>
      <w:marLeft w:val="0"/>
      <w:marRight w:val="0"/>
      <w:marTop w:val="0"/>
      <w:marBottom w:val="0"/>
      <w:divBdr>
        <w:top w:val="none" w:sz="0" w:space="0" w:color="auto"/>
        <w:left w:val="none" w:sz="0" w:space="0" w:color="auto"/>
        <w:bottom w:val="none" w:sz="0" w:space="0" w:color="auto"/>
        <w:right w:val="none" w:sz="0" w:space="0" w:color="auto"/>
      </w:divBdr>
    </w:div>
    <w:div w:id="1179343799">
      <w:bodyDiv w:val="1"/>
      <w:marLeft w:val="0"/>
      <w:marRight w:val="0"/>
      <w:marTop w:val="0"/>
      <w:marBottom w:val="0"/>
      <w:divBdr>
        <w:top w:val="none" w:sz="0" w:space="0" w:color="auto"/>
        <w:left w:val="none" w:sz="0" w:space="0" w:color="auto"/>
        <w:bottom w:val="none" w:sz="0" w:space="0" w:color="auto"/>
        <w:right w:val="none" w:sz="0" w:space="0" w:color="auto"/>
      </w:divBdr>
    </w:div>
    <w:div w:id="1179349197">
      <w:bodyDiv w:val="1"/>
      <w:marLeft w:val="0"/>
      <w:marRight w:val="0"/>
      <w:marTop w:val="0"/>
      <w:marBottom w:val="0"/>
      <w:divBdr>
        <w:top w:val="none" w:sz="0" w:space="0" w:color="auto"/>
        <w:left w:val="none" w:sz="0" w:space="0" w:color="auto"/>
        <w:bottom w:val="none" w:sz="0" w:space="0" w:color="auto"/>
        <w:right w:val="none" w:sz="0" w:space="0" w:color="auto"/>
      </w:divBdr>
    </w:div>
    <w:div w:id="1179614802">
      <w:bodyDiv w:val="1"/>
      <w:marLeft w:val="0"/>
      <w:marRight w:val="0"/>
      <w:marTop w:val="0"/>
      <w:marBottom w:val="0"/>
      <w:divBdr>
        <w:top w:val="none" w:sz="0" w:space="0" w:color="auto"/>
        <w:left w:val="none" w:sz="0" w:space="0" w:color="auto"/>
        <w:bottom w:val="none" w:sz="0" w:space="0" w:color="auto"/>
        <w:right w:val="none" w:sz="0" w:space="0" w:color="auto"/>
      </w:divBdr>
    </w:div>
    <w:div w:id="1179662909">
      <w:bodyDiv w:val="1"/>
      <w:marLeft w:val="0"/>
      <w:marRight w:val="0"/>
      <w:marTop w:val="0"/>
      <w:marBottom w:val="0"/>
      <w:divBdr>
        <w:top w:val="none" w:sz="0" w:space="0" w:color="auto"/>
        <w:left w:val="none" w:sz="0" w:space="0" w:color="auto"/>
        <w:bottom w:val="none" w:sz="0" w:space="0" w:color="auto"/>
        <w:right w:val="none" w:sz="0" w:space="0" w:color="auto"/>
      </w:divBdr>
    </w:div>
    <w:div w:id="1180006212">
      <w:bodyDiv w:val="1"/>
      <w:marLeft w:val="0"/>
      <w:marRight w:val="0"/>
      <w:marTop w:val="0"/>
      <w:marBottom w:val="0"/>
      <w:divBdr>
        <w:top w:val="none" w:sz="0" w:space="0" w:color="auto"/>
        <w:left w:val="none" w:sz="0" w:space="0" w:color="auto"/>
        <w:bottom w:val="none" w:sz="0" w:space="0" w:color="auto"/>
        <w:right w:val="none" w:sz="0" w:space="0" w:color="auto"/>
      </w:divBdr>
    </w:div>
    <w:div w:id="1180198189">
      <w:bodyDiv w:val="1"/>
      <w:marLeft w:val="0"/>
      <w:marRight w:val="0"/>
      <w:marTop w:val="0"/>
      <w:marBottom w:val="0"/>
      <w:divBdr>
        <w:top w:val="none" w:sz="0" w:space="0" w:color="auto"/>
        <w:left w:val="none" w:sz="0" w:space="0" w:color="auto"/>
        <w:bottom w:val="none" w:sz="0" w:space="0" w:color="auto"/>
        <w:right w:val="none" w:sz="0" w:space="0" w:color="auto"/>
      </w:divBdr>
    </w:div>
    <w:div w:id="1180466890">
      <w:bodyDiv w:val="1"/>
      <w:marLeft w:val="0"/>
      <w:marRight w:val="0"/>
      <w:marTop w:val="0"/>
      <w:marBottom w:val="0"/>
      <w:divBdr>
        <w:top w:val="none" w:sz="0" w:space="0" w:color="auto"/>
        <w:left w:val="none" w:sz="0" w:space="0" w:color="auto"/>
        <w:bottom w:val="none" w:sz="0" w:space="0" w:color="auto"/>
        <w:right w:val="none" w:sz="0" w:space="0" w:color="auto"/>
      </w:divBdr>
    </w:div>
    <w:div w:id="1180584885">
      <w:bodyDiv w:val="1"/>
      <w:marLeft w:val="0"/>
      <w:marRight w:val="0"/>
      <w:marTop w:val="0"/>
      <w:marBottom w:val="0"/>
      <w:divBdr>
        <w:top w:val="none" w:sz="0" w:space="0" w:color="auto"/>
        <w:left w:val="none" w:sz="0" w:space="0" w:color="auto"/>
        <w:bottom w:val="none" w:sz="0" w:space="0" w:color="auto"/>
        <w:right w:val="none" w:sz="0" w:space="0" w:color="auto"/>
      </w:divBdr>
    </w:div>
    <w:div w:id="1180705290">
      <w:bodyDiv w:val="1"/>
      <w:marLeft w:val="0"/>
      <w:marRight w:val="0"/>
      <w:marTop w:val="0"/>
      <w:marBottom w:val="0"/>
      <w:divBdr>
        <w:top w:val="none" w:sz="0" w:space="0" w:color="auto"/>
        <w:left w:val="none" w:sz="0" w:space="0" w:color="auto"/>
        <w:bottom w:val="none" w:sz="0" w:space="0" w:color="auto"/>
        <w:right w:val="none" w:sz="0" w:space="0" w:color="auto"/>
      </w:divBdr>
    </w:div>
    <w:div w:id="1180848531">
      <w:bodyDiv w:val="1"/>
      <w:marLeft w:val="0"/>
      <w:marRight w:val="0"/>
      <w:marTop w:val="0"/>
      <w:marBottom w:val="0"/>
      <w:divBdr>
        <w:top w:val="none" w:sz="0" w:space="0" w:color="auto"/>
        <w:left w:val="none" w:sz="0" w:space="0" w:color="auto"/>
        <w:bottom w:val="none" w:sz="0" w:space="0" w:color="auto"/>
        <w:right w:val="none" w:sz="0" w:space="0" w:color="auto"/>
      </w:divBdr>
    </w:div>
    <w:div w:id="1181041649">
      <w:bodyDiv w:val="1"/>
      <w:marLeft w:val="0"/>
      <w:marRight w:val="0"/>
      <w:marTop w:val="0"/>
      <w:marBottom w:val="0"/>
      <w:divBdr>
        <w:top w:val="none" w:sz="0" w:space="0" w:color="auto"/>
        <w:left w:val="none" w:sz="0" w:space="0" w:color="auto"/>
        <w:bottom w:val="none" w:sz="0" w:space="0" w:color="auto"/>
        <w:right w:val="none" w:sz="0" w:space="0" w:color="auto"/>
      </w:divBdr>
    </w:div>
    <w:div w:id="1181047697">
      <w:bodyDiv w:val="1"/>
      <w:marLeft w:val="0"/>
      <w:marRight w:val="0"/>
      <w:marTop w:val="0"/>
      <w:marBottom w:val="0"/>
      <w:divBdr>
        <w:top w:val="none" w:sz="0" w:space="0" w:color="auto"/>
        <w:left w:val="none" w:sz="0" w:space="0" w:color="auto"/>
        <w:bottom w:val="none" w:sz="0" w:space="0" w:color="auto"/>
        <w:right w:val="none" w:sz="0" w:space="0" w:color="auto"/>
      </w:divBdr>
    </w:div>
    <w:div w:id="1181119800">
      <w:bodyDiv w:val="1"/>
      <w:marLeft w:val="0"/>
      <w:marRight w:val="0"/>
      <w:marTop w:val="0"/>
      <w:marBottom w:val="0"/>
      <w:divBdr>
        <w:top w:val="none" w:sz="0" w:space="0" w:color="auto"/>
        <w:left w:val="none" w:sz="0" w:space="0" w:color="auto"/>
        <w:bottom w:val="none" w:sz="0" w:space="0" w:color="auto"/>
        <w:right w:val="none" w:sz="0" w:space="0" w:color="auto"/>
      </w:divBdr>
    </w:div>
    <w:div w:id="1181316490">
      <w:bodyDiv w:val="1"/>
      <w:marLeft w:val="0"/>
      <w:marRight w:val="0"/>
      <w:marTop w:val="0"/>
      <w:marBottom w:val="0"/>
      <w:divBdr>
        <w:top w:val="none" w:sz="0" w:space="0" w:color="auto"/>
        <w:left w:val="none" w:sz="0" w:space="0" w:color="auto"/>
        <w:bottom w:val="none" w:sz="0" w:space="0" w:color="auto"/>
        <w:right w:val="none" w:sz="0" w:space="0" w:color="auto"/>
      </w:divBdr>
    </w:div>
    <w:div w:id="1181548790">
      <w:bodyDiv w:val="1"/>
      <w:marLeft w:val="0"/>
      <w:marRight w:val="0"/>
      <w:marTop w:val="0"/>
      <w:marBottom w:val="0"/>
      <w:divBdr>
        <w:top w:val="none" w:sz="0" w:space="0" w:color="auto"/>
        <w:left w:val="none" w:sz="0" w:space="0" w:color="auto"/>
        <w:bottom w:val="none" w:sz="0" w:space="0" w:color="auto"/>
        <w:right w:val="none" w:sz="0" w:space="0" w:color="auto"/>
      </w:divBdr>
    </w:div>
    <w:div w:id="1182008155">
      <w:bodyDiv w:val="1"/>
      <w:marLeft w:val="0"/>
      <w:marRight w:val="0"/>
      <w:marTop w:val="0"/>
      <w:marBottom w:val="0"/>
      <w:divBdr>
        <w:top w:val="none" w:sz="0" w:space="0" w:color="auto"/>
        <w:left w:val="none" w:sz="0" w:space="0" w:color="auto"/>
        <w:bottom w:val="none" w:sz="0" w:space="0" w:color="auto"/>
        <w:right w:val="none" w:sz="0" w:space="0" w:color="auto"/>
      </w:divBdr>
    </w:div>
    <w:div w:id="1182016310">
      <w:bodyDiv w:val="1"/>
      <w:marLeft w:val="0"/>
      <w:marRight w:val="0"/>
      <w:marTop w:val="0"/>
      <w:marBottom w:val="0"/>
      <w:divBdr>
        <w:top w:val="none" w:sz="0" w:space="0" w:color="auto"/>
        <w:left w:val="none" w:sz="0" w:space="0" w:color="auto"/>
        <w:bottom w:val="none" w:sz="0" w:space="0" w:color="auto"/>
        <w:right w:val="none" w:sz="0" w:space="0" w:color="auto"/>
      </w:divBdr>
    </w:div>
    <w:div w:id="1182206924">
      <w:bodyDiv w:val="1"/>
      <w:marLeft w:val="0"/>
      <w:marRight w:val="0"/>
      <w:marTop w:val="0"/>
      <w:marBottom w:val="0"/>
      <w:divBdr>
        <w:top w:val="none" w:sz="0" w:space="0" w:color="auto"/>
        <w:left w:val="none" w:sz="0" w:space="0" w:color="auto"/>
        <w:bottom w:val="none" w:sz="0" w:space="0" w:color="auto"/>
        <w:right w:val="none" w:sz="0" w:space="0" w:color="auto"/>
      </w:divBdr>
    </w:div>
    <w:div w:id="1182279761">
      <w:bodyDiv w:val="1"/>
      <w:marLeft w:val="0"/>
      <w:marRight w:val="0"/>
      <w:marTop w:val="0"/>
      <w:marBottom w:val="0"/>
      <w:divBdr>
        <w:top w:val="none" w:sz="0" w:space="0" w:color="auto"/>
        <w:left w:val="none" w:sz="0" w:space="0" w:color="auto"/>
        <w:bottom w:val="none" w:sz="0" w:space="0" w:color="auto"/>
        <w:right w:val="none" w:sz="0" w:space="0" w:color="auto"/>
      </w:divBdr>
    </w:div>
    <w:div w:id="1182546312">
      <w:bodyDiv w:val="1"/>
      <w:marLeft w:val="0"/>
      <w:marRight w:val="0"/>
      <w:marTop w:val="0"/>
      <w:marBottom w:val="0"/>
      <w:divBdr>
        <w:top w:val="none" w:sz="0" w:space="0" w:color="auto"/>
        <w:left w:val="none" w:sz="0" w:space="0" w:color="auto"/>
        <w:bottom w:val="none" w:sz="0" w:space="0" w:color="auto"/>
        <w:right w:val="none" w:sz="0" w:space="0" w:color="auto"/>
      </w:divBdr>
    </w:div>
    <w:div w:id="1182554378">
      <w:bodyDiv w:val="1"/>
      <w:marLeft w:val="0"/>
      <w:marRight w:val="0"/>
      <w:marTop w:val="0"/>
      <w:marBottom w:val="0"/>
      <w:divBdr>
        <w:top w:val="none" w:sz="0" w:space="0" w:color="auto"/>
        <w:left w:val="none" w:sz="0" w:space="0" w:color="auto"/>
        <w:bottom w:val="none" w:sz="0" w:space="0" w:color="auto"/>
        <w:right w:val="none" w:sz="0" w:space="0" w:color="auto"/>
      </w:divBdr>
    </w:div>
    <w:div w:id="1182864692">
      <w:bodyDiv w:val="1"/>
      <w:marLeft w:val="0"/>
      <w:marRight w:val="0"/>
      <w:marTop w:val="0"/>
      <w:marBottom w:val="0"/>
      <w:divBdr>
        <w:top w:val="none" w:sz="0" w:space="0" w:color="auto"/>
        <w:left w:val="none" w:sz="0" w:space="0" w:color="auto"/>
        <w:bottom w:val="none" w:sz="0" w:space="0" w:color="auto"/>
        <w:right w:val="none" w:sz="0" w:space="0" w:color="auto"/>
      </w:divBdr>
    </w:div>
    <w:div w:id="1183131292">
      <w:bodyDiv w:val="1"/>
      <w:marLeft w:val="0"/>
      <w:marRight w:val="0"/>
      <w:marTop w:val="0"/>
      <w:marBottom w:val="0"/>
      <w:divBdr>
        <w:top w:val="none" w:sz="0" w:space="0" w:color="auto"/>
        <w:left w:val="none" w:sz="0" w:space="0" w:color="auto"/>
        <w:bottom w:val="none" w:sz="0" w:space="0" w:color="auto"/>
        <w:right w:val="none" w:sz="0" w:space="0" w:color="auto"/>
      </w:divBdr>
    </w:div>
    <w:div w:id="1183282970">
      <w:bodyDiv w:val="1"/>
      <w:marLeft w:val="0"/>
      <w:marRight w:val="0"/>
      <w:marTop w:val="0"/>
      <w:marBottom w:val="0"/>
      <w:divBdr>
        <w:top w:val="none" w:sz="0" w:space="0" w:color="auto"/>
        <w:left w:val="none" w:sz="0" w:space="0" w:color="auto"/>
        <w:bottom w:val="none" w:sz="0" w:space="0" w:color="auto"/>
        <w:right w:val="none" w:sz="0" w:space="0" w:color="auto"/>
      </w:divBdr>
    </w:div>
    <w:div w:id="1183586777">
      <w:bodyDiv w:val="1"/>
      <w:marLeft w:val="0"/>
      <w:marRight w:val="0"/>
      <w:marTop w:val="0"/>
      <w:marBottom w:val="0"/>
      <w:divBdr>
        <w:top w:val="none" w:sz="0" w:space="0" w:color="auto"/>
        <w:left w:val="none" w:sz="0" w:space="0" w:color="auto"/>
        <w:bottom w:val="none" w:sz="0" w:space="0" w:color="auto"/>
        <w:right w:val="none" w:sz="0" w:space="0" w:color="auto"/>
      </w:divBdr>
    </w:div>
    <w:div w:id="1183668401">
      <w:bodyDiv w:val="1"/>
      <w:marLeft w:val="0"/>
      <w:marRight w:val="0"/>
      <w:marTop w:val="0"/>
      <w:marBottom w:val="0"/>
      <w:divBdr>
        <w:top w:val="none" w:sz="0" w:space="0" w:color="auto"/>
        <w:left w:val="none" w:sz="0" w:space="0" w:color="auto"/>
        <w:bottom w:val="none" w:sz="0" w:space="0" w:color="auto"/>
        <w:right w:val="none" w:sz="0" w:space="0" w:color="auto"/>
      </w:divBdr>
    </w:div>
    <w:div w:id="1183937937">
      <w:bodyDiv w:val="1"/>
      <w:marLeft w:val="0"/>
      <w:marRight w:val="0"/>
      <w:marTop w:val="0"/>
      <w:marBottom w:val="0"/>
      <w:divBdr>
        <w:top w:val="none" w:sz="0" w:space="0" w:color="auto"/>
        <w:left w:val="none" w:sz="0" w:space="0" w:color="auto"/>
        <w:bottom w:val="none" w:sz="0" w:space="0" w:color="auto"/>
        <w:right w:val="none" w:sz="0" w:space="0" w:color="auto"/>
      </w:divBdr>
    </w:div>
    <w:div w:id="1183974617">
      <w:bodyDiv w:val="1"/>
      <w:marLeft w:val="0"/>
      <w:marRight w:val="0"/>
      <w:marTop w:val="0"/>
      <w:marBottom w:val="0"/>
      <w:divBdr>
        <w:top w:val="none" w:sz="0" w:space="0" w:color="auto"/>
        <w:left w:val="none" w:sz="0" w:space="0" w:color="auto"/>
        <w:bottom w:val="none" w:sz="0" w:space="0" w:color="auto"/>
        <w:right w:val="none" w:sz="0" w:space="0" w:color="auto"/>
      </w:divBdr>
    </w:div>
    <w:div w:id="1184173002">
      <w:bodyDiv w:val="1"/>
      <w:marLeft w:val="0"/>
      <w:marRight w:val="0"/>
      <w:marTop w:val="0"/>
      <w:marBottom w:val="0"/>
      <w:divBdr>
        <w:top w:val="none" w:sz="0" w:space="0" w:color="auto"/>
        <w:left w:val="none" w:sz="0" w:space="0" w:color="auto"/>
        <w:bottom w:val="none" w:sz="0" w:space="0" w:color="auto"/>
        <w:right w:val="none" w:sz="0" w:space="0" w:color="auto"/>
      </w:divBdr>
    </w:div>
    <w:div w:id="1184173119">
      <w:bodyDiv w:val="1"/>
      <w:marLeft w:val="0"/>
      <w:marRight w:val="0"/>
      <w:marTop w:val="0"/>
      <w:marBottom w:val="0"/>
      <w:divBdr>
        <w:top w:val="none" w:sz="0" w:space="0" w:color="auto"/>
        <w:left w:val="none" w:sz="0" w:space="0" w:color="auto"/>
        <w:bottom w:val="none" w:sz="0" w:space="0" w:color="auto"/>
        <w:right w:val="none" w:sz="0" w:space="0" w:color="auto"/>
      </w:divBdr>
    </w:div>
    <w:div w:id="1184248087">
      <w:bodyDiv w:val="1"/>
      <w:marLeft w:val="0"/>
      <w:marRight w:val="0"/>
      <w:marTop w:val="0"/>
      <w:marBottom w:val="0"/>
      <w:divBdr>
        <w:top w:val="none" w:sz="0" w:space="0" w:color="auto"/>
        <w:left w:val="none" w:sz="0" w:space="0" w:color="auto"/>
        <w:bottom w:val="none" w:sz="0" w:space="0" w:color="auto"/>
        <w:right w:val="none" w:sz="0" w:space="0" w:color="auto"/>
      </w:divBdr>
    </w:div>
    <w:div w:id="1184444810">
      <w:bodyDiv w:val="1"/>
      <w:marLeft w:val="0"/>
      <w:marRight w:val="0"/>
      <w:marTop w:val="0"/>
      <w:marBottom w:val="0"/>
      <w:divBdr>
        <w:top w:val="none" w:sz="0" w:space="0" w:color="auto"/>
        <w:left w:val="none" w:sz="0" w:space="0" w:color="auto"/>
        <w:bottom w:val="none" w:sz="0" w:space="0" w:color="auto"/>
        <w:right w:val="none" w:sz="0" w:space="0" w:color="auto"/>
      </w:divBdr>
    </w:div>
    <w:div w:id="1184513857">
      <w:bodyDiv w:val="1"/>
      <w:marLeft w:val="0"/>
      <w:marRight w:val="0"/>
      <w:marTop w:val="0"/>
      <w:marBottom w:val="0"/>
      <w:divBdr>
        <w:top w:val="none" w:sz="0" w:space="0" w:color="auto"/>
        <w:left w:val="none" w:sz="0" w:space="0" w:color="auto"/>
        <w:bottom w:val="none" w:sz="0" w:space="0" w:color="auto"/>
        <w:right w:val="none" w:sz="0" w:space="0" w:color="auto"/>
      </w:divBdr>
    </w:div>
    <w:div w:id="1184709570">
      <w:bodyDiv w:val="1"/>
      <w:marLeft w:val="0"/>
      <w:marRight w:val="0"/>
      <w:marTop w:val="0"/>
      <w:marBottom w:val="0"/>
      <w:divBdr>
        <w:top w:val="none" w:sz="0" w:space="0" w:color="auto"/>
        <w:left w:val="none" w:sz="0" w:space="0" w:color="auto"/>
        <w:bottom w:val="none" w:sz="0" w:space="0" w:color="auto"/>
        <w:right w:val="none" w:sz="0" w:space="0" w:color="auto"/>
      </w:divBdr>
    </w:div>
    <w:div w:id="1184780215">
      <w:bodyDiv w:val="1"/>
      <w:marLeft w:val="0"/>
      <w:marRight w:val="0"/>
      <w:marTop w:val="0"/>
      <w:marBottom w:val="0"/>
      <w:divBdr>
        <w:top w:val="none" w:sz="0" w:space="0" w:color="auto"/>
        <w:left w:val="none" w:sz="0" w:space="0" w:color="auto"/>
        <w:bottom w:val="none" w:sz="0" w:space="0" w:color="auto"/>
        <w:right w:val="none" w:sz="0" w:space="0" w:color="auto"/>
      </w:divBdr>
    </w:div>
    <w:div w:id="1184786374">
      <w:bodyDiv w:val="1"/>
      <w:marLeft w:val="0"/>
      <w:marRight w:val="0"/>
      <w:marTop w:val="0"/>
      <w:marBottom w:val="0"/>
      <w:divBdr>
        <w:top w:val="none" w:sz="0" w:space="0" w:color="auto"/>
        <w:left w:val="none" w:sz="0" w:space="0" w:color="auto"/>
        <w:bottom w:val="none" w:sz="0" w:space="0" w:color="auto"/>
        <w:right w:val="none" w:sz="0" w:space="0" w:color="auto"/>
      </w:divBdr>
    </w:div>
    <w:div w:id="1185051762">
      <w:bodyDiv w:val="1"/>
      <w:marLeft w:val="0"/>
      <w:marRight w:val="0"/>
      <w:marTop w:val="0"/>
      <w:marBottom w:val="0"/>
      <w:divBdr>
        <w:top w:val="none" w:sz="0" w:space="0" w:color="auto"/>
        <w:left w:val="none" w:sz="0" w:space="0" w:color="auto"/>
        <w:bottom w:val="none" w:sz="0" w:space="0" w:color="auto"/>
        <w:right w:val="none" w:sz="0" w:space="0" w:color="auto"/>
      </w:divBdr>
    </w:div>
    <w:div w:id="1185173554">
      <w:bodyDiv w:val="1"/>
      <w:marLeft w:val="0"/>
      <w:marRight w:val="0"/>
      <w:marTop w:val="0"/>
      <w:marBottom w:val="0"/>
      <w:divBdr>
        <w:top w:val="none" w:sz="0" w:space="0" w:color="auto"/>
        <w:left w:val="none" w:sz="0" w:space="0" w:color="auto"/>
        <w:bottom w:val="none" w:sz="0" w:space="0" w:color="auto"/>
        <w:right w:val="none" w:sz="0" w:space="0" w:color="auto"/>
      </w:divBdr>
    </w:div>
    <w:div w:id="1185290480">
      <w:bodyDiv w:val="1"/>
      <w:marLeft w:val="0"/>
      <w:marRight w:val="0"/>
      <w:marTop w:val="0"/>
      <w:marBottom w:val="0"/>
      <w:divBdr>
        <w:top w:val="none" w:sz="0" w:space="0" w:color="auto"/>
        <w:left w:val="none" w:sz="0" w:space="0" w:color="auto"/>
        <w:bottom w:val="none" w:sz="0" w:space="0" w:color="auto"/>
        <w:right w:val="none" w:sz="0" w:space="0" w:color="auto"/>
      </w:divBdr>
    </w:div>
    <w:div w:id="1185901103">
      <w:bodyDiv w:val="1"/>
      <w:marLeft w:val="0"/>
      <w:marRight w:val="0"/>
      <w:marTop w:val="0"/>
      <w:marBottom w:val="0"/>
      <w:divBdr>
        <w:top w:val="none" w:sz="0" w:space="0" w:color="auto"/>
        <w:left w:val="none" w:sz="0" w:space="0" w:color="auto"/>
        <w:bottom w:val="none" w:sz="0" w:space="0" w:color="auto"/>
        <w:right w:val="none" w:sz="0" w:space="0" w:color="auto"/>
      </w:divBdr>
    </w:div>
    <w:div w:id="1186094970">
      <w:bodyDiv w:val="1"/>
      <w:marLeft w:val="0"/>
      <w:marRight w:val="0"/>
      <w:marTop w:val="0"/>
      <w:marBottom w:val="0"/>
      <w:divBdr>
        <w:top w:val="none" w:sz="0" w:space="0" w:color="auto"/>
        <w:left w:val="none" w:sz="0" w:space="0" w:color="auto"/>
        <w:bottom w:val="none" w:sz="0" w:space="0" w:color="auto"/>
        <w:right w:val="none" w:sz="0" w:space="0" w:color="auto"/>
      </w:divBdr>
    </w:div>
    <w:div w:id="1186211095">
      <w:bodyDiv w:val="1"/>
      <w:marLeft w:val="0"/>
      <w:marRight w:val="0"/>
      <w:marTop w:val="0"/>
      <w:marBottom w:val="0"/>
      <w:divBdr>
        <w:top w:val="none" w:sz="0" w:space="0" w:color="auto"/>
        <w:left w:val="none" w:sz="0" w:space="0" w:color="auto"/>
        <w:bottom w:val="none" w:sz="0" w:space="0" w:color="auto"/>
        <w:right w:val="none" w:sz="0" w:space="0" w:color="auto"/>
      </w:divBdr>
    </w:div>
    <w:div w:id="1186479567">
      <w:bodyDiv w:val="1"/>
      <w:marLeft w:val="0"/>
      <w:marRight w:val="0"/>
      <w:marTop w:val="0"/>
      <w:marBottom w:val="0"/>
      <w:divBdr>
        <w:top w:val="none" w:sz="0" w:space="0" w:color="auto"/>
        <w:left w:val="none" w:sz="0" w:space="0" w:color="auto"/>
        <w:bottom w:val="none" w:sz="0" w:space="0" w:color="auto"/>
        <w:right w:val="none" w:sz="0" w:space="0" w:color="auto"/>
      </w:divBdr>
    </w:div>
    <w:div w:id="1186556827">
      <w:bodyDiv w:val="1"/>
      <w:marLeft w:val="0"/>
      <w:marRight w:val="0"/>
      <w:marTop w:val="0"/>
      <w:marBottom w:val="0"/>
      <w:divBdr>
        <w:top w:val="none" w:sz="0" w:space="0" w:color="auto"/>
        <w:left w:val="none" w:sz="0" w:space="0" w:color="auto"/>
        <w:bottom w:val="none" w:sz="0" w:space="0" w:color="auto"/>
        <w:right w:val="none" w:sz="0" w:space="0" w:color="auto"/>
      </w:divBdr>
    </w:div>
    <w:div w:id="1186793921">
      <w:bodyDiv w:val="1"/>
      <w:marLeft w:val="0"/>
      <w:marRight w:val="0"/>
      <w:marTop w:val="0"/>
      <w:marBottom w:val="0"/>
      <w:divBdr>
        <w:top w:val="none" w:sz="0" w:space="0" w:color="auto"/>
        <w:left w:val="none" w:sz="0" w:space="0" w:color="auto"/>
        <w:bottom w:val="none" w:sz="0" w:space="0" w:color="auto"/>
        <w:right w:val="none" w:sz="0" w:space="0" w:color="auto"/>
      </w:divBdr>
    </w:div>
    <w:div w:id="1186864552">
      <w:bodyDiv w:val="1"/>
      <w:marLeft w:val="0"/>
      <w:marRight w:val="0"/>
      <w:marTop w:val="0"/>
      <w:marBottom w:val="0"/>
      <w:divBdr>
        <w:top w:val="none" w:sz="0" w:space="0" w:color="auto"/>
        <w:left w:val="none" w:sz="0" w:space="0" w:color="auto"/>
        <w:bottom w:val="none" w:sz="0" w:space="0" w:color="auto"/>
        <w:right w:val="none" w:sz="0" w:space="0" w:color="auto"/>
      </w:divBdr>
    </w:div>
    <w:div w:id="1186944207">
      <w:bodyDiv w:val="1"/>
      <w:marLeft w:val="0"/>
      <w:marRight w:val="0"/>
      <w:marTop w:val="0"/>
      <w:marBottom w:val="0"/>
      <w:divBdr>
        <w:top w:val="none" w:sz="0" w:space="0" w:color="auto"/>
        <w:left w:val="none" w:sz="0" w:space="0" w:color="auto"/>
        <w:bottom w:val="none" w:sz="0" w:space="0" w:color="auto"/>
        <w:right w:val="none" w:sz="0" w:space="0" w:color="auto"/>
      </w:divBdr>
    </w:div>
    <w:div w:id="1187019902">
      <w:bodyDiv w:val="1"/>
      <w:marLeft w:val="0"/>
      <w:marRight w:val="0"/>
      <w:marTop w:val="0"/>
      <w:marBottom w:val="0"/>
      <w:divBdr>
        <w:top w:val="none" w:sz="0" w:space="0" w:color="auto"/>
        <w:left w:val="none" w:sz="0" w:space="0" w:color="auto"/>
        <w:bottom w:val="none" w:sz="0" w:space="0" w:color="auto"/>
        <w:right w:val="none" w:sz="0" w:space="0" w:color="auto"/>
      </w:divBdr>
    </w:div>
    <w:div w:id="1187906632">
      <w:bodyDiv w:val="1"/>
      <w:marLeft w:val="0"/>
      <w:marRight w:val="0"/>
      <w:marTop w:val="0"/>
      <w:marBottom w:val="0"/>
      <w:divBdr>
        <w:top w:val="none" w:sz="0" w:space="0" w:color="auto"/>
        <w:left w:val="none" w:sz="0" w:space="0" w:color="auto"/>
        <w:bottom w:val="none" w:sz="0" w:space="0" w:color="auto"/>
        <w:right w:val="none" w:sz="0" w:space="0" w:color="auto"/>
      </w:divBdr>
    </w:div>
    <w:div w:id="1187911555">
      <w:bodyDiv w:val="1"/>
      <w:marLeft w:val="0"/>
      <w:marRight w:val="0"/>
      <w:marTop w:val="0"/>
      <w:marBottom w:val="0"/>
      <w:divBdr>
        <w:top w:val="none" w:sz="0" w:space="0" w:color="auto"/>
        <w:left w:val="none" w:sz="0" w:space="0" w:color="auto"/>
        <w:bottom w:val="none" w:sz="0" w:space="0" w:color="auto"/>
        <w:right w:val="none" w:sz="0" w:space="0" w:color="auto"/>
      </w:divBdr>
    </w:div>
    <w:div w:id="1187912069">
      <w:bodyDiv w:val="1"/>
      <w:marLeft w:val="0"/>
      <w:marRight w:val="0"/>
      <w:marTop w:val="0"/>
      <w:marBottom w:val="0"/>
      <w:divBdr>
        <w:top w:val="none" w:sz="0" w:space="0" w:color="auto"/>
        <w:left w:val="none" w:sz="0" w:space="0" w:color="auto"/>
        <w:bottom w:val="none" w:sz="0" w:space="0" w:color="auto"/>
        <w:right w:val="none" w:sz="0" w:space="0" w:color="auto"/>
      </w:divBdr>
    </w:div>
    <w:div w:id="1187913950">
      <w:bodyDiv w:val="1"/>
      <w:marLeft w:val="0"/>
      <w:marRight w:val="0"/>
      <w:marTop w:val="0"/>
      <w:marBottom w:val="0"/>
      <w:divBdr>
        <w:top w:val="none" w:sz="0" w:space="0" w:color="auto"/>
        <w:left w:val="none" w:sz="0" w:space="0" w:color="auto"/>
        <w:bottom w:val="none" w:sz="0" w:space="0" w:color="auto"/>
        <w:right w:val="none" w:sz="0" w:space="0" w:color="auto"/>
      </w:divBdr>
    </w:div>
    <w:div w:id="1187980594">
      <w:bodyDiv w:val="1"/>
      <w:marLeft w:val="0"/>
      <w:marRight w:val="0"/>
      <w:marTop w:val="0"/>
      <w:marBottom w:val="0"/>
      <w:divBdr>
        <w:top w:val="none" w:sz="0" w:space="0" w:color="auto"/>
        <w:left w:val="none" w:sz="0" w:space="0" w:color="auto"/>
        <w:bottom w:val="none" w:sz="0" w:space="0" w:color="auto"/>
        <w:right w:val="none" w:sz="0" w:space="0" w:color="auto"/>
      </w:divBdr>
    </w:div>
    <w:div w:id="1188058734">
      <w:bodyDiv w:val="1"/>
      <w:marLeft w:val="0"/>
      <w:marRight w:val="0"/>
      <w:marTop w:val="0"/>
      <w:marBottom w:val="0"/>
      <w:divBdr>
        <w:top w:val="none" w:sz="0" w:space="0" w:color="auto"/>
        <w:left w:val="none" w:sz="0" w:space="0" w:color="auto"/>
        <w:bottom w:val="none" w:sz="0" w:space="0" w:color="auto"/>
        <w:right w:val="none" w:sz="0" w:space="0" w:color="auto"/>
      </w:divBdr>
    </w:div>
    <w:div w:id="1188447097">
      <w:bodyDiv w:val="1"/>
      <w:marLeft w:val="0"/>
      <w:marRight w:val="0"/>
      <w:marTop w:val="0"/>
      <w:marBottom w:val="0"/>
      <w:divBdr>
        <w:top w:val="none" w:sz="0" w:space="0" w:color="auto"/>
        <w:left w:val="none" w:sz="0" w:space="0" w:color="auto"/>
        <w:bottom w:val="none" w:sz="0" w:space="0" w:color="auto"/>
        <w:right w:val="none" w:sz="0" w:space="0" w:color="auto"/>
      </w:divBdr>
    </w:div>
    <w:div w:id="1188450280">
      <w:bodyDiv w:val="1"/>
      <w:marLeft w:val="0"/>
      <w:marRight w:val="0"/>
      <w:marTop w:val="0"/>
      <w:marBottom w:val="0"/>
      <w:divBdr>
        <w:top w:val="none" w:sz="0" w:space="0" w:color="auto"/>
        <w:left w:val="none" w:sz="0" w:space="0" w:color="auto"/>
        <w:bottom w:val="none" w:sz="0" w:space="0" w:color="auto"/>
        <w:right w:val="none" w:sz="0" w:space="0" w:color="auto"/>
      </w:divBdr>
    </w:div>
    <w:div w:id="1188523648">
      <w:bodyDiv w:val="1"/>
      <w:marLeft w:val="0"/>
      <w:marRight w:val="0"/>
      <w:marTop w:val="0"/>
      <w:marBottom w:val="0"/>
      <w:divBdr>
        <w:top w:val="none" w:sz="0" w:space="0" w:color="auto"/>
        <w:left w:val="none" w:sz="0" w:space="0" w:color="auto"/>
        <w:bottom w:val="none" w:sz="0" w:space="0" w:color="auto"/>
        <w:right w:val="none" w:sz="0" w:space="0" w:color="auto"/>
      </w:divBdr>
    </w:div>
    <w:div w:id="1188564836">
      <w:bodyDiv w:val="1"/>
      <w:marLeft w:val="0"/>
      <w:marRight w:val="0"/>
      <w:marTop w:val="0"/>
      <w:marBottom w:val="0"/>
      <w:divBdr>
        <w:top w:val="none" w:sz="0" w:space="0" w:color="auto"/>
        <w:left w:val="none" w:sz="0" w:space="0" w:color="auto"/>
        <w:bottom w:val="none" w:sz="0" w:space="0" w:color="auto"/>
        <w:right w:val="none" w:sz="0" w:space="0" w:color="auto"/>
      </w:divBdr>
    </w:div>
    <w:div w:id="1188569844">
      <w:bodyDiv w:val="1"/>
      <w:marLeft w:val="0"/>
      <w:marRight w:val="0"/>
      <w:marTop w:val="0"/>
      <w:marBottom w:val="0"/>
      <w:divBdr>
        <w:top w:val="none" w:sz="0" w:space="0" w:color="auto"/>
        <w:left w:val="none" w:sz="0" w:space="0" w:color="auto"/>
        <w:bottom w:val="none" w:sz="0" w:space="0" w:color="auto"/>
        <w:right w:val="none" w:sz="0" w:space="0" w:color="auto"/>
      </w:divBdr>
    </w:div>
    <w:div w:id="1188643620">
      <w:bodyDiv w:val="1"/>
      <w:marLeft w:val="0"/>
      <w:marRight w:val="0"/>
      <w:marTop w:val="0"/>
      <w:marBottom w:val="0"/>
      <w:divBdr>
        <w:top w:val="none" w:sz="0" w:space="0" w:color="auto"/>
        <w:left w:val="none" w:sz="0" w:space="0" w:color="auto"/>
        <w:bottom w:val="none" w:sz="0" w:space="0" w:color="auto"/>
        <w:right w:val="none" w:sz="0" w:space="0" w:color="auto"/>
      </w:divBdr>
    </w:div>
    <w:div w:id="1188719065">
      <w:bodyDiv w:val="1"/>
      <w:marLeft w:val="0"/>
      <w:marRight w:val="0"/>
      <w:marTop w:val="0"/>
      <w:marBottom w:val="0"/>
      <w:divBdr>
        <w:top w:val="none" w:sz="0" w:space="0" w:color="auto"/>
        <w:left w:val="none" w:sz="0" w:space="0" w:color="auto"/>
        <w:bottom w:val="none" w:sz="0" w:space="0" w:color="auto"/>
        <w:right w:val="none" w:sz="0" w:space="0" w:color="auto"/>
      </w:divBdr>
    </w:div>
    <w:div w:id="1188787752">
      <w:bodyDiv w:val="1"/>
      <w:marLeft w:val="0"/>
      <w:marRight w:val="0"/>
      <w:marTop w:val="0"/>
      <w:marBottom w:val="0"/>
      <w:divBdr>
        <w:top w:val="none" w:sz="0" w:space="0" w:color="auto"/>
        <w:left w:val="none" w:sz="0" w:space="0" w:color="auto"/>
        <w:bottom w:val="none" w:sz="0" w:space="0" w:color="auto"/>
        <w:right w:val="none" w:sz="0" w:space="0" w:color="auto"/>
      </w:divBdr>
    </w:div>
    <w:div w:id="1188904430">
      <w:bodyDiv w:val="1"/>
      <w:marLeft w:val="0"/>
      <w:marRight w:val="0"/>
      <w:marTop w:val="0"/>
      <w:marBottom w:val="0"/>
      <w:divBdr>
        <w:top w:val="none" w:sz="0" w:space="0" w:color="auto"/>
        <w:left w:val="none" w:sz="0" w:space="0" w:color="auto"/>
        <w:bottom w:val="none" w:sz="0" w:space="0" w:color="auto"/>
        <w:right w:val="none" w:sz="0" w:space="0" w:color="auto"/>
      </w:divBdr>
    </w:div>
    <w:div w:id="1189026339">
      <w:bodyDiv w:val="1"/>
      <w:marLeft w:val="0"/>
      <w:marRight w:val="0"/>
      <w:marTop w:val="0"/>
      <w:marBottom w:val="0"/>
      <w:divBdr>
        <w:top w:val="none" w:sz="0" w:space="0" w:color="auto"/>
        <w:left w:val="none" w:sz="0" w:space="0" w:color="auto"/>
        <w:bottom w:val="none" w:sz="0" w:space="0" w:color="auto"/>
        <w:right w:val="none" w:sz="0" w:space="0" w:color="auto"/>
      </w:divBdr>
    </w:div>
    <w:div w:id="1189173110">
      <w:bodyDiv w:val="1"/>
      <w:marLeft w:val="0"/>
      <w:marRight w:val="0"/>
      <w:marTop w:val="0"/>
      <w:marBottom w:val="0"/>
      <w:divBdr>
        <w:top w:val="none" w:sz="0" w:space="0" w:color="auto"/>
        <w:left w:val="none" w:sz="0" w:space="0" w:color="auto"/>
        <w:bottom w:val="none" w:sz="0" w:space="0" w:color="auto"/>
        <w:right w:val="none" w:sz="0" w:space="0" w:color="auto"/>
      </w:divBdr>
    </w:div>
    <w:div w:id="1189299397">
      <w:bodyDiv w:val="1"/>
      <w:marLeft w:val="0"/>
      <w:marRight w:val="0"/>
      <w:marTop w:val="0"/>
      <w:marBottom w:val="0"/>
      <w:divBdr>
        <w:top w:val="none" w:sz="0" w:space="0" w:color="auto"/>
        <w:left w:val="none" w:sz="0" w:space="0" w:color="auto"/>
        <w:bottom w:val="none" w:sz="0" w:space="0" w:color="auto"/>
        <w:right w:val="none" w:sz="0" w:space="0" w:color="auto"/>
      </w:divBdr>
    </w:div>
    <w:div w:id="1189299842">
      <w:bodyDiv w:val="1"/>
      <w:marLeft w:val="0"/>
      <w:marRight w:val="0"/>
      <w:marTop w:val="0"/>
      <w:marBottom w:val="0"/>
      <w:divBdr>
        <w:top w:val="none" w:sz="0" w:space="0" w:color="auto"/>
        <w:left w:val="none" w:sz="0" w:space="0" w:color="auto"/>
        <w:bottom w:val="none" w:sz="0" w:space="0" w:color="auto"/>
        <w:right w:val="none" w:sz="0" w:space="0" w:color="auto"/>
      </w:divBdr>
    </w:div>
    <w:div w:id="1189367917">
      <w:bodyDiv w:val="1"/>
      <w:marLeft w:val="0"/>
      <w:marRight w:val="0"/>
      <w:marTop w:val="0"/>
      <w:marBottom w:val="0"/>
      <w:divBdr>
        <w:top w:val="none" w:sz="0" w:space="0" w:color="auto"/>
        <w:left w:val="none" w:sz="0" w:space="0" w:color="auto"/>
        <w:bottom w:val="none" w:sz="0" w:space="0" w:color="auto"/>
        <w:right w:val="none" w:sz="0" w:space="0" w:color="auto"/>
      </w:divBdr>
    </w:div>
    <w:div w:id="1189635549">
      <w:bodyDiv w:val="1"/>
      <w:marLeft w:val="0"/>
      <w:marRight w:val="0"/>
      <w:marTop w:val="0"/>
      <w:marBottom w:val="0"/>
      <w:divBdr>
        <w:top w:val="none" w:sz="0" w:space="0" w:color="auto"/>
        <w:left w:val="none" w:sz="0" w:space="0" w:color="auto"/>
        <w:bottom w:val="none" w:sz="0" w:space="0" w:color="auto"/>
        <w:right w:val="none" w:sz="0" w:space="0" w:color="auto"/>
      </w:divBdr>
    </w:div>
    <w:div w:id="1189753683">
      <w:bodyDiv w:val="1"/>
      <w:marLeft w:val="0"/>
      <w:marRight w:val="0"/>
      <w:marTop w:val="0"/>
      <w:marBottom w:val="0"/>
      <w:divBdr>
        <w:top w:val="none" w:sz="0" w:space="0" w:color="auto"/>
        <w:left w:val="none" w:sz="0" w:space="0" w:color="auto"/>
        <w:bottom w:val="none" w:sz="0" w:space="0" w:color="auto"/>
        <w:right w:val="none" w:sz="0" w:space="0" w:color="auto"/>
      </w:divBdr>
    </w:div>
    <w:div w:id="1189876551">
      <w:bodyDiv w:val="1"/>
      <w:marLeft w:val="0"/>
      <w:marRight w:val="0"/>
      <w:marTop w:val="0"/>
      <w:marBottom w:val="0"/>
      <w:divBdr>
        <w:top w:val="none" w:sz="0" w:space="0" w:color="auto"/>
        <w:left w:val="none" w:sz="0" w:space="0" w:color="auto"/>
        <w:bottom w:val="none" w:sz="0" w:space="0" w:color="auto"/>
        <w:right w:val="none" w:sz="0" w:space="0" w:color="auto"/>
      </w:divBdr>
    </w:div>
    <w:div w:id="1190022407">
      <w:bodyDiv w:val="1"/>
      <w:marLeft w:val="0"/>
      <w:marRight w:val="0"/>
      <w:marTop w:val="0"/>
      <w:marBottom w:val="0"/>
      <w:divBdr>
        <w:top w:val="none" w:sz="0" w:space="0" w:color="auto"/>
        <w:left w:val="none" w:sz="0" w:space="0" w:color="auto"/>
        <w:bottom w:val="none" w:sz="0" w:space="0" w:color="auto"/>
        <w:right w:val="none" w:sz="0" w:space="0" w:color="auto"/>
      </w:divBdr>
    </w:div>
    <w:div w:id="1190024421">
      <w:bodyDiv w:val="1"/>
      <w:marLeft w:val="0"/>
      <w:marRight w:val="0"/>
      <w:marTop w:val="0"/>
      <w:marBottom w:val="0"/>
      <w:divBdr>
        <w:top w:val="none" w:sz="0" w:space="0" w:color="auto"/>
        <w:left w:val="none" w:sz="0" w:space="0" w:color="auto"/>
        <w:bottom w:val="none" w:sz="0" w:space="0" w:color="auto"/>
        <w:right w:val="none" w:sz="0" w:space="0" w:color="auto"/>
      </w:divBdr>
    </w:div>
    <w:div w:id="1190072645">
      <w:bodyDiv w:val="1"/>
      <w:marLeft w:val="0"/>
      <w:marRight w:val="0"/>
      <w:marTop w:val="0"/>
      <w:marBottom w:val="0"/>
      <w:divBdr>
        <w:top w:val="none" w:sz="0" w:space="0" w:color="auto"/>
        <w:left w:val="none" w:sz="0" w:space="0" w:color="auto"/>
        <w:bottom w:val="none" w:sz="0" w:space="0" w:color="auto"/>
        <w:right w:val="none" w:sz="0" w:space="0" w:color="auto"/>
      </w:divBdr>
    </w:div>
    <w:div w:id="1190222415">
      <w:bodyDiv w:val="1"/>
      <w:marLeft w:val="0"/>
      <w:marRight w:val="0"/>
      <w:marTop w:val="0"/>
      <w:marBottom w:val="0"/>
      <w:divBdr>
        <w:top w:val="none" w:sz="0" w:space="0" w:color="auto"/>
        <w:left w:val="none" w:sz="0" w:space="0" w:color="auto"/>
        <w:bottom w:val="none" w:sz="0" w:space="0" w:color="auto"/>
        <w:right w:val="none" w:sz="0" w:space="0" w:color="auto"/>
      </w:divBdr>
    </w:div>
    <w:div w:id="1190414079">
      <w:bodyDiv w:val="1"/>
      <w:marLeft w:val="0"/>
      <w:marRight w:val="0"/>
      <w:marTop w:val="0"/>
      <w:marBottom w:val="0"/>
      <w:divBdr>
        <w:top w:val="none" w:sz="0" w:space="0" w:color="auto"/>
        <w:left w:val="none" w:sz="0" w:space="0" w:color="auto"/>
        <w:bottom w:val="none" w:sz="0" w:space="0" w:color="auto"/>
        <w:right w:val="none" w:sz="0" w:space="0" w:color="auto"/>
      </w:divBdr>
    </w:div>
    <w:div w:id="1190492589">
      <w:bodyDiv w:val="1"/>
      <w:marLeft w:val="0"/>
      <w:marRight w:val="0"/>
      <w:marTop w:val="0"/>
      <w:marBottom w:val="0"/>
      <w:divBdr>
        <w:top w:val="none" w:sz="0" w:space="0" w:color="auto"/>
        <w:left w:val="none" w:sz="0" w:space="0" w:color="auto"/>
        <w:bottom w:val="none" w:sz="0" w:space="0" w:color="auto"/>
        <w:right w:val="none" w:sz="0" w:space="0" w:color="auto"/>
      </w:divBdr>
    </w:div>
    <w:div w:id="1190610873">
      <w:bodyDiv w:val="1"/>
      <w:marLeft w:val="0"/>
      <w:marRight w:val="0"/>
      <w:marTop w:val="0"/>
      <w:marBottom w:val="0"/>
      <w:divBdr>
        <w:top w:val="none" w:sz="0" w:space="0" w:color="auto"/>
        <w:left w:val="none" w:sz="0" w:space="0" w:color="auto"/>
        <w:bottom w:val="none" w:sz="0" w:space="0" w:color="auto"/>
        <w:right w:val="none" w:sz="0" w:space="0" w:color="auto"/>
      </w:divBdr>
    </w:div>
    <w:div w:id="1190725620">
      <w:bodyDiv w:val="1"/>
      <w:marLeft w:val="0"/>
      <w:marRight w:val="0"/>
      <w:marTop w:val="0"/>
      <w:marBottom w:val="0"/>
      <w:divBdr>
        <w:top w:val="none" w:sz="0" w:space="0" w:color="auto"/>
        <w:left w:val="none" w:sz="0" w:space="0" w:color="auto"/>
        <w:bottom w:val="none" w:sz="0" w:space="0" w:color="auto"/>
        <w:right w:val="none" w:sz="0" w:space="0" w:color="auto"/>
      </w:divBdr>
    </w:div>
    <w:div w:id="1190872845">
      <w:bodyDiv w:val="1"/>
      <w:marLeft w:val="0"/>
      <w:marRight w:val="0"/>
      <w:marTop w:val="0"/>
      <w:marBottom w:val="0"/>
      <w:divBdr>
        <w:top w:val="none" w:sz="0" w:space="0" w:color="auto"/>
        <w:left w:val="none" w:sz="0" w:space="0" w:color="auto"/>
        <w:bottom w:val="none" w:sz="0" w:space="0" w:color="auto"/>
        <w:right w:val="none" w:sz="0" w:space="0" w:color="auto"/>
      </w:divBdr>
    </w:div>
    <w:div w:id="1190988613">
      <w:bodyDiv w:val="1"/>
      <w:marLeft w:val="0"/>
      <w:marRight w:val="0"/>
      <w:marTop w:val="0"/>
      <w:marBottom w:val="0"/>
      <w:divBdr>
        <w:top w:val="none" w:sz="0" w:space="0" w:color="auto"/>
        <w:left w:val="none" w:sz="0" w:space="0" w:color="auto"/>
        <w:bottom w:val="none" w:sz="0" w:space="0" w:color="auto"/>
        <w:right w:val="none" w:sz="0" w:space="0" w:color="auto"/>
      </w:divBdr>
    </w:div>
    <w:div w:id="1190989750">
      <w:bodyDiv w:val="1"/>
      <w:marLeft w:val="0"/>
      <w:marRight w:val="0"/>
      <w:marTop w:val="0"/>
      <w:marBottom w:val="0"/>
      <w:divBdr>
        <w:top w:val="none" w:sz="0" w:space="0" w:color="auto"/>
        <w:left w:val="none" w:sz="0" w:space="0" w:color="auto"/>
        <w:bottom w:val="none" w:sz="0" w:space="0" w:color="auto"/>
        <w:right w:val="none" w:sz="0" w:space="0" w:color="auto"/>
      </w:divBdr>
    </w:div>
    <w:div w:id="1191214537">
      <w:bodyDiv w:val="1"/>
      <w:marLeft w:val="0"/>
      <w:marRight w:val="0"/>
      <w:marTop w:val="0"/>
      <w:marBottom w:val="0"/>
      <w:divBdr>
        <w:top w:val="none" w:sz="0" w:space="0" w:color="auto"/>
        <w:left w:val="none" w:sz="0" w:space="0" w:color="auto"/>
        <w:bottom w:val="none" w:sz="0" w:space="0" w:color="auto"/>
        <w:right w:val="none" w:sz="0" w:space="0" w:color="auto"/>
      </w:divBdr>
    </w:div>
    <w:div w:id="1191457149">
      <w:bodyDiv w:val="1"/>
      <w:marLeft w:val="0"/>
      <w:marRight w:val="0"/>
      <w:marTop w:val="0"/>
      <w:marBottom w:val="0"/>
      <w:divBdr>
        <w:top w:val="none" w:sz="0" w:space="0" w:color="auto"/>
        <w:left w:val="none" w:sz="0" w:space="0" w:color="auto"/>
        <w:bottom w:val="none" w:sz="0" w:space="0" w:color="auto"/>
        <w:right w:val="none" w:sz="0" w:space="0" w:color="auto"/>
      </w:divBdr>
    </w:div>
    <w:div w:id="1191458551">
      <w:bodyDiv w:val="1"/>
      <w:marLeft w:val="0"/>
      <w:marRight w:val="0"/>
      <w:marTop w:val="0"/>
      <w:marBottom w:val="0"/>
      <w:divBdr>
        <w:top w:val="none" w:sz="0" w:space="0" w:color="auto"/>
        <w:left w:val="none" w:sz="0" w:space="0" w:color="auto"/>
        <w:bottom w:val="none" w:sz="0" w:space="0" w:color="auto"/>
        <w:right w:val="none" w:sz="0" w:space="0" w:color="auto"/>
      </w:divBdr>
    </w:div>
    <w:div w:id="1191607785">
      <w:bodyDiv w:val="1"/>
      <w:marLeft w:val="0"/>
      <w:marRight w:val="0"/>
      <w:marTop w:val="0"/>
      <w:marBottom w:val="0"/>
      <w:divBdr>
        <w:top w:val="none" w:sz="0" w:space="0" w:color="auto"/>
        <w:left w:val="none" w:sz="0" w:space="0" w:color="auto"/>
        <w:bottom w:val="none" w:sz="0" w:space="0" w:color="auto"/>
        <w:right w:val="none" w:sz="0" w:space="0" w:color="auto"/>
      </w:divBdr>
    </w:div>
    <w:div w:id="1191646071">
      <w:bodyDiv w:val="1"/>
      <w:marLeft w:val="0"/>
      <w:marRight w:val="0"/>
      <w:marTop w:val="0"/>
      <w:marBottom w:val="0"/>
      <w:divBdr>
        <w:top w:val="none" w:sz="0" w:space="0" w:color="auto"/>
        <w:left w:val="none" w:sz="0" w:space="0" w:color="auto"/>
        <w:bottom w:val="none" w:sz="0" w:space="0" w:color="auto"/>
        <w:right w:val="none" w:sz="0" w:space="0" w:color="auto"/>
      </w:divBdr>
    </w:div>
    <w:div w:id="1191719798">
      <w:bodyDiv w:val="1"/>
      <w:marLeft w:val="0"/>
      <w:marRight w:val="0"/>
      <w:marTop w:val="0"/>
      <w:marBottom w:val="0"/>
      <w:divBdr>
        <w:top w:val="none" w:sz="0" w:space="0" w:color="auto"/>
        <w:left w:val="none" w:sz="0" w:space="0" w:color="auto"/>
        <w:bottom w:val="none" w:sz="0" w:space="0" w:color="auto"/>
        <w:right w:val="none" w:sz="0" w:space="0" w:color="auto"/>
      </w:divBdr>
    </w:div>
    <w:div w:id="1191723012">
      <w:bodyDiv w:val="1"/>
      <w:marLeft w:val="0"/>
      <w:marRight w:val="0"/>
      <w:marTop w:val="0"/>
      <w:marBottom w:val="0"/>
      <w:divBdr>
        <w:top w:val="none" w:sz="0" w:space="0" w:color="auto"/>
        <w:left w:val="none" w:sz="0" w:space="0" w:color="auto"/>
        <w:bottom w:val="none" w:sz="0" w:space="0" w:color="auto"/>
        <w:right w:val="none" w:sz="0" w:space="0" w:color="auto"/>
      </w:divBdr>
    </w:div>
    <w:div w:id="1191801640">
      <w:bodyDiv w:val="1"/>
      <w:marLeft w:val="0"/>
      <w:marRight w:val="0"/>
      <w:marTop w:val="0"/>
      <w:marBottom w:val="0"/>
      <w:divBdr>
        <w:top w:val="none" w:sz="0" w:space="0" w:color="auto"/>
        <w:left w:val="none" w:sz="0" w:space="0" w:color="auto"/>
        <w:bottom w:val="none" w:sz="0" w:space="0" w:color="auto"/>
        <w:right w:val="none" w:sz="0" w:space="0" w:color="auto"/>
      </w:divBdr>
    </w:div>
    <w:div w:id="1191803588">
      <w:bodyDiv w:val="1"/>
      <w:marLeft w:val="0"/>
      <w:marRight w:val="0"/>
      <w:marTop w:val="0"/>
      <w:marBottom w:val="0"/>
      <w:divBdr>
        <w:top w:val="none" w:sz="0" w:space="0" w:color="auto"/>
        <w:left w:val="none" w:sz="0" w:space="0" w:color="auto"/>
        <w:bottom w:val="none" w:sz="0" w:space="0" w:color="auto"/>
        <w:right w:val="none" w:sz="0" w:space="0" w:color="auto"/>
      </w:divBdr>
    </w:div>
    <w:div w:id="1191912758">
      <w:bodyDiv w:val="1"/>
      <w:marLeft w:val="0"/>
      <w:marRight w:val="0"/>
      <w:marTop w:val="0"/>
      <w:marBottom w:val="0"/>
      <w:divBdr>
        <w:top w:val="none" w:sz="0" w:space="0" w:color="auto"/>
        <w:left w:val="none" w:sz="0" w:space="0" w:color="auto"/>
        <w:bottom w:val="none" w:sz="0" w:space="0" w:color="auto"/>
        <w:right w:val="none" w:sz="0" w:space="0" w:color="auto"/>
      </w:divBdr>
    </w:div>
    <w:div w:id="1191913977">
      <w:bodyDiv w:val="1"/>
      <w:marLeft w:val="0"/>
      <w:marRight w:val="0"/>
      <w:marTop w:val="0"/>
      <w:marBottom w:val="0"/>
      <w:divBdr>
        <w:top w:val="none" w:sz="0" w:space="0" w:color="auto"/>
        <w:left w:val="none" w:sz="0" w:space="0" w:color="auto"/>
        <w:bottom w:val="none" w:sz="0" w:space="0" w:color="auto"/>
        <w:right w:val="none" w:sz="0" w:space="0" w:color="auto"/>
      </w:divBdr>
    </w:div>
    <w:div w:id="1192379870">
      <w:bodyDiv w:val="1"/>
      <w:marLeft w:val="0"/>
      <w:marRight w:val="0"/>
      <w:marTop w:val="0"/>
      <w:marBottom w:val="0"/>
      <w:divBdr>
        <w:top w:val="none" w:sz="0" w:space="0" w:color="auto"/>
        <w:left w:val="none" w:sz="0" w:space="0" w:color="auto"/>
        <w:bottom w:val="none" w:sz="0" w:space="0" w:color="auto"/>
        <w:right w:val="none" w:sz="0" w:space="0" w:color="auto"/>
      </w:divBdr>
    </w:div>
    <w:div w:id="1192379929">
      <w:bodyDiv w:val="1"/>
      <w:marLeft w:val="0"/>
      <w:marRight w:val="0"/>
      <w:marTop w:val="0"/>
      <w:marBottom w:val="0"/>
      <w:divBdr>
        <w:top w:val="none" w:sz="0" w:space="0" w:color="auto"/>
        <w:left w:val="none" w:sz="0" w:space="0" w:color="auto"/>
        <w:bottom w:val="none" w:sz="0" w:space="0" w:color="auto"/>
        <w:right w:val="none" w:sz="0" w:space="0" w:color="auto"/>
      </w:divBdr>
    </w:div>
    <w:div w:id="1192494133">
      <w:bodyDiv w:val="1"/>
      <w:marLeft w:val="0"/>
      <w:marRight w:val="0"/>
      <w:marTop w:val="0"/>
      <w:marBottom w:val="0"/>
      <w:divBdr>
        <w:top w:val="none" w:sz="0" w:space="0" w:color="auto"/>
        <w:left w:val="none" w:sz="0" w:space="0" w:color="auto"/>
        <w:bottom w:val="none" w:sz="0" w:space="0" w:color="auto"/>
        <w:right w:val="none" w:sz="0" w:space="0" w:color="auto"/>
      </w:divBdr>
    </w:div>
    <w:div w:id="1192500327">
      <w:bodyDiv w:val="1"/>
      <w:marLeft w:val="0"/>
      <w:marRight w:val="0"/>
      <w:marTop w:val="0"/>
      <w:marBottom w:val="0"/>
      <w:divBdr>
        <w:top w:val="none" w:sz="0" w:space="0" w:color="auto"/>
        <w:left w:val="none" w:sz="0" w:space="0" w:color="auto"/>
        <w:bottom w:val="none" w:sz="0" w:space="0" w:color="auto"/>
        <w:right w:val="none" w:sz="0" w:space="0" w:color="auto"/>
      </w:divBdr>
    </w:div>
    <w:div w:id="1192525101">
      <w:bodyDiv w:val="1"/>
      <w:marLeft w:val="0"/>
      <w:marRight w:val="0"/>
      <w:marTop w:val="0"/>
      <w:marBottom w:val="0"/>
      <w:divBdr>
        <w:top w:val="none" w:sz="0" w:space="0" w:color="auto"/>
        <w:left w:val="none" w:sz="0" w:space="0" w:color="auto"/>
        <w:bottom w:val="none" w:sz="0" w:space="0" w:color="auto"/>
        <w:right w:val="none" w:sz="0" w:space="0" w:color="auto"/>
      </w:divBdr>
    </w:div>
    <w:div w:id="1192841227">
      <w:bodyDiv w:val="1"/>
      <w:marLeft w:val="0"/>
      <w:marRight w:val="0"/>
      <w:marTop w:val="0"/>
      <w:marBottom w:val="0"/>
      <w:divBdr>
        <w:top w:val="none" w:sz="0" w:space="0" w:color="auto"/>
        <w:left w:val="none" w:sz="0" w:space="0" w:color="auto"/>
        <w:bottom w:val="none" w:sz="0" w:space="0" w:color="auto"/>
        <w:right w:val="none" w:sz="0" w:space="0" w:color="auto"/>
      </w:divBdr>
    </w:div>
    <w:div w:id="1192914568">
      <w:bodyDiv w:val="1"/>
      <w:marLeft w:val="0"/>
      <w:marRight w:val="0"/>
      <w:marTop w:val="0"/>
      <w:marBottom w:val="0"/>
      <w:divBdr>
        <w:top w:val="none" w:sz="0" w:space="0" w:color="auto"/>
        <w:left w:val="none" w:sz="0" w:space="0" w:color="auto"/>
        <w:bottom w:val="none" w:sz="0" w:space="0" w:color="auto"/>
        <w:right w:val="none" w:sz="0" w:space="0" w:color="auto"/>
      </w:divBdr>
    </w:div>
    <w:div w:id="1193114111">
      <w:bodyDiv w:val="1"/>
      <w:marLeft w:val="0"/>
      <w:marRight w:val="0"/>
      <w:marTop w:val="0"/>
      <w:marBottom w:val="0"/>
      <w:divBdr>
        <w:top w:val="none" w:sz="0" w:space="0" w:color="auto"/>
        <w:left w:val="none" w:sz="0" w:space="0" w:color="auto"/>
        <w:bottom w:val="none" w:sz="0" w:space="0" w:color="auto"/>
        <w:right w:val="none" w:sz="0" w:space="0" w:color="auto"/>
      </w:divBdr>
    </w:div>
    <w:div w:id="1193229830">
      <w:bodyDiv w:val="1"/>
      <w:marLeft w:val="0"/>
      <w:marRight w:val="0"/>
      <w:marTop w:val="0"/>
      <w:marBottom w:val="0"/>
      <w:divBdr>
        <w:top w:val="none" w:sz="0" w:space="0" w:color="auto"/>
        <w:left w:val="none" w:sz="0" w:space="0" w:color="auto"/>
        <w:bottom w:val="none" w:sz="0" w:space="0" w:color="auto"/>
        <w:right w:val="none" w:sz="0" w:space="0" w:color="auto"/>
      </w:divBdr>
    </w:div>
    <w:div w:id="1193417002">
      <w:bodyDiv w:val="1"/>
      <w:marLeft w:val="0"/>
      <w:marRight w:val="0"/>
      <w:marTop w:val="0"/>
      <w:marBottom w:val="0"/>
      <w:divBdr>
        <w:top w:val="none" w:sz="0" w:space="0" w:color="auto"/>
        <w:left w:val="none" w:sz="0" w:space="0" w:color="auto"/>
        <w:bottom w:val="none" w:sz="0" w:space="0" w:color="auto"/>
        <w:right w:val="none" w:sz="0" w:space="0" w:color="auto"/>
      </w:divBdr>
    </w:div>
    <w:div w:id="1193568503">
      <w:bodyDiv w:val="1"/>
      <w:marLeft w:val="0"/>
      <w:marRight w:val="0"/>
      <w:marTop w:val="0"/>
      <w:marBottom w:val="0"/>
      <w:divBdr>
        <w:top w:val="none" w:sz="0" w:space="0" w:color="auto"/>
        <w:left w:val="none" w:sz="0" w:space="0" w:color="auto"/>
        <w:bottom w:val="none" w:sz="0" w:space="0" w:color="auto"/>
        <w:right w:val="none" w:sz="0" w:space="0" w:color="auto"/>
      </w:divBdr>
    </w:div>
    <w:div w:id="1193768299">
      <w:bodyDiv w:val="1"/>
      <w:marLeft w:val="0"/>
      <w:marRight w:val="0"/>
      <w:marTop w:val="0"/>
      <w:marBottom w:val="0"/>
      <w:divBdr>
        <w:top w:val="none" w:sz="0" w:space="0" w:color="auto"/>
        <w:left w:val="none" w:sz="0" w:space="0" w:color="auto"/>
        <w:bottom w:val="none" w:sz="0" w:space="0" w:color="auto"/>
        <w:right w:val="none" w:sz="0" w:space="0" w:color="auto"/>
      </w:divBdr>
    </w:div>
    <w:div w:id="1193811924">
      <w:bodyDiv w:val="1"/>
      <w:marLeft w:val="0"/>
      <w:marRight w:val="0"/>
      <w:marTop w:val="0"/>
      <w:marBottom w:val="0"/>
      <w:divBdr>
        <w:top w:val="none" w:sz="0" w:space="0" w:color="auto"/>
        <w:left w:val="none" w:sz="0" w:space="0" w:color="auto"/>
        <w:bottom w:val="none" w:sz="0" w:space="0" w:color="auto"/>
        <w:right w:val="none" w:sz="0" w:space="0" w:color="auto"/>
      </w:divBdr>
    </w:div>
    <w:div w:id="1193882004">
      <w:bodyDiv w:val="1"/>
      <w:marLeft w:val="0"/>
      <w:marRight w:val="0"/>
      <w:marTop w:val="0"/>
      <w:marBottom w:val="0"/>
      <w:divBdr>
        <w:top w:val="none" w:sz="0" w:space="0" w:color="auto"/>
        <w:left w:val="none" w:sz="0" w:space="0" w:color="auto"/>
        <w:bottom w:val="none" w:sz="0" w:space="0" w:color="auto"/>
        <w:right w:val="none" w:sz="0" w:space="0" w:color="auto"/>
      </w:divBdr>
    </w:div>
    <w:div w:id="1194148258">
      <w:bodyDiv w:val="1"/>
      <w:marLeft w:val="0"/>
      <w:marRight w:val="0"/>
      <w:marTop w:val="0"/>
      <w:marBottom w:val="0"/>
      <w:divBdr>
        <w:top w:val="none" w:sz="0" w:space="0" w:color="auto"/>
        <w:left w:val="none" w:sz="0" w:space="0" w:color="auto"/>
        <w:bottom w:val="none" w:sz="0" w:space="0" w:color="auto"/>
        <w:right w:val="none" w:sz="0" w:space="0" w:color="auto"/>
      </w:divBdr>
    </w:div>
    <w:div w:id="1194733192">
      <w:bodyDiv w:val="1"/>
      <w:marLeft w:val="0"/>
      <w:marRight w:val="0"/>
      <w:marTop w:val="0"/>
      <w:marBottom w:val="0"/>
      <w:divBdr>
        <w:top w:val="none" w:sz="0" w:space="0" w:color="auto"/>
        <w:left w:val="none" w:sz="0" w:space="0" w:color="auto"/>
        <w:bottom w:val="none" w:sz="0" w:space="0" w:color="auto"/>
        <w:right w:val="none" w:sz="0" w:space="0" w:color="auto"/>
      </w:divBdr>
    </w:div>
    <w:div w:id="1195001794">
      <w:bodyDiv w:val="1"/>
      <w:marLeft w:val="0"/>
      <w:marRight w:val="0"/>
      <w:marTop w:val="0"/>
      <w:marBottom w:val="0"/>
      <w:divBdr>
        <w:top w:val="none" w:sz="0" w:space="0" w:color="auto"/>
        <w:left w:val="none" w:sz="0" w:space="0" w:color="auto"/>
        <w:bottom w:val="none" w:sz="0" w:space="0" w:color="auto"/>
        <w:right w:val="none" w:sz="0" w:space="0" w:color="auto"/>
      </w:divBdr>
    </w:div>
    <w:div w:id="1195117895">
      <w:bodyDiv w:val="1"/>
      <w:marLeft w:val="0"/>
      <w:marRight w:val="0"/>
      <w:marTop w:val="0"/>
      <w:marBottom w:val="0"/>
      <w:divBdr>
        <w:top w:val="none" w:sz="0" w:space="0" w:color="auto"/>
        <w:left w:val="none" w:sz="0" w:space="0" w:color="auto"/>
        <w:bottom w:val="none" w:sz="0" w:space="0" w:color="auto"/>
        <w:right w:val="none" w:sz="0" w:space="0" w:color="auto"/>
      </w:divBdr>
    </w:div>
    <w:div w:id="1195266899">
      <w:bodyDiv w:val="1"/>
      <w:marLeft w:val="0"/>
      <w:marRight w:val="0"/>
      <w:marTop w:val="0"/>
      <w:marBottom w:val="0"/>
      <w:divBdr>
        <w:top w:val="none" w:sz="0" w:space="0" w:color="auto"/>
        <w:left w:val="none" w:sz="0" w:space="0" w:color="auto"/>
        <w:bottom w:val="none" w:sz="0" w:space="0" w:color="auto"/>
        <w:right w:val="none" w:sz="0" w:space="0" w:color="auto"/>
      </w:divBdr>
    </w:div>
    <w:div w:id="1195311853">
      <w:bodyDiv w:val="1"/>
      <w:marLeft w:val="0"/>
      <w:marRight w:val="0"/>
      <w:marTop w:val="0"/>
      <w:marBottom w:val="0"/>
      <w:divBdr>
        <w:top w:val="none" w:sz="0" w:space="0" w:color="auto"/>
        <w:left w:val="none" w:sz="0" w:space="0" w:color="auto"/>
        <w:bottom w:val="none" w:sz="0" w:space="0" w:color="auto"/>
        <w:right w:val="none" w:sz="0" w:space="0" w:color="auto"/>
      </w:divBdr>
    </w:div>
    <w:div w:id="1195462772">
      <w:bodyDiv w:val="1"/>
      <w:marLeft w:val="0"/>
      <w:marRight w:val="0"/>
      <w:marTop w:val="0"/>
      <w:marBottom w:val="0"/>
      <w:divBdr>
        <w:top w:val="none" w:sz="0" w:space="0" w:color="auto"/>
        <w:left w:val="none" w:sz="0" w:space="0" w:color="auto"/>
        <w:bottom w:val="none" w:sz="0" w:space="0" w:color="auto"/>
        <w:right w:val="none" w:sz="0" w:space="0" w:color="auto"/>
      </w:divBdr>
    </w:div>
    <w:div w:id="1195927497">
      <w:bodyDiv w:val="1"/>
      <w:marLeft w:val="0"/>
      <w:marRight w:val="0"/>
      <w:marTop w:val="0"/>
      <w:marBottom w:val="0"/>
      <w:divBdr>
        <w:top w:val="none" w:sz="0" w:space="0" w:color="auto"/>
        <w:left w:val="none" w:sz="0" w:space="0" w:color="auto"/>
        <w:bottom w:val="none" w:sz="0" w:space="0" w:color="auto"/>
        <w:right w:val="none" w:sz="0" w:space="0" w:color="auto"/>
      </w:divBdr>
    </w:div>
    <w:div w:id="1196116056">
      <w:bodyDiv w:val="1"/>
      <w:marLeft w:val="0"/>
      <w:marRight w:val="0"/>
      <w:marTop w:val="0"/>
      <w:marBottom w:val="0"/>
      <w:divBdr>
        <w:top w:val="none" w:sz="0" w:space="0" w:color="auto"/>
        <w:left w:val="none" w:sz="0" w:space="0" w:color="auto"/>
        <w:bottom w:val="none" w:sz="0" w:space="0" w:color="auto"/>
        <w:right w:val="none" w:sz="0" w:space="0" w:color="auto"/>
      </w:divBdr>
    </w:div>
    <w:div w:id="1196239124">
      <w:bodyDiv w:val="1"/>
      <w:marLeft w:val="0"/>
      <w:marRight w:val="0"/>
      <w:marTop w:val="0"/>
      <w:marBottom w:val="0"/>
      <w:divBdr>
        <w:top w:val="none" w:sz="0" w:space="0" w:color="auto"/>
        <w:left w:val="none" w:sz="0" w:space="0" w:color="auto"/>
        <w:bottom w:val="none" w:sz="0" w:space="0" w:color="auto"/>
        <w:right w:val="none" w:sz="0" w:space="0" w:color="auto"/>
      </w:divBdr>
    </w:div>
    <w:div w:id="1196309730">
      <w:bodyDiv w:val="1"/>
      <w:marLeft w:val="0"/>
      <w:marRight w:val="0"/>
      <w:marTop w:val="0"/>
      <w:marBottom w:val="0"/>
      <w:divBdr>
        <w:top w:val="none" w:sz="0" w:space="0" w:color="auto"/>
        <w:left w:val="none" w:sz="0" w:space="0" w:color="auto"/>
        <w:bottom w:val="none" w:sz="0" w:space="0" w:color="auto"/>
        <w:right w:val="none" w:sz="0" w:space="0" w:color="auto"/>
      </w:divBdr>
    </w:div>
    <w:div w:id="1196432342">
      <w:bodyDiv w:val="1"/>
      <w:marLeft w:val="0"/>
      <w:marRight w:val="0"/>
      <w:marTop w:val="0"/>
      <w:marBottom w:val="0"/>
      <w:divBdr>
        <w:top w:val="none" w:sz="0" w:space="0" w:color="auto"/>
        <w:left w:val="none" w:sz="0" w:space="0" w:color="auto"/>
        <w:bottom w:val="none" w:sz="0" w:space="0" w:color="auto"/>
        <w:right w:val="none" w:sz="0" w:space="0" w:color="auto"/>
      </w:divBdr>
    </w:div>
    <w:div w:id="1196457763">
      <w:bodyDiv w:val="1"/>
      <w:marLeft w:val="0"/>
      <w:marRight w:val="0"/>
      <w:marTop w:val="0"/>
      <w:marBottom w:val="0"/>
      <w:divBdr>
        <w:top w:val="none" w:sz="0" w:space="0" w:color="auto"/>
        <w:left w:val="none" w:sz="0" w:space="0" w:color="auto"/>
        <w:bottom w:val="none" w:sz="0" w:space="0" w:color="auto"/>
        <w:right w:val="none" w:sz="0" w:space="0" w:color="auto"/>
      </w:divBdr>
    </w:div>
    <w:div w:id="1196505341">
      <w:bodyDiv w:val="1"/>
      <w:marLeft w:val="0"/>
      <w:marRight w:val="0"/>
      <w:marTop w:val="0"/>
      <w:marBottom w:val="0"/>
      <w:divBdr>
        <w:top w:val="none" w:sz="0" w:space="0" w:color="auto"/>
        <w:left w:val="none" w:sz="0" w:space="0" w:color="auto"/>
        <w:bottom w:val="none" w:sz="0" w:space="0" w:color="auto"/>
        <w:right w:val="none" w:sz="0" w:space="0" w:color="auto"/>
      </w:divBdr>
    </w:div>
    <w:div w:id="1196580271">
      <w:bodyDiv w:val="1"/>
      <w:marLeft w:val="0"/>
      <w:marRight w:val="0"/>
      <w:marTop w:val="0"/>
      <w:marBottom w:val="0"/>
      <w:divBdr>
        <w:top w:val="none" w:sz="0" w:space="0" w:color="auto"/>
        <w:left w:val="none" w:sz="0" w:space="0" w:color="auto"/>
        <w:bottom w:val="none" w:sz="0" w:space="0" w:color="auto"/>
        <w:right w:val="none" w:sz="0" w:space="0" w:color="auto"/>
      </w:divBdr>
    </w:div>
    <w:div w:id="1196692416">
      <w:bodyDiv w:val="1"/>
      <w:marLeft w:val="0"/>
      <w:marRight w:val="0"/>
      <w:marTop w:val="0"/>
      <w:marBottom w:val="0"/>
      <w:divBdr>
        <w:top w:val="none" w:sz="0" w:space="0" w:color="auto"/>
        <w:left w:val="none" w:sz="0" w:space="0" w:color="auto"/>
        <w:bottom w:val="none" w:sz="0" w:space="0" w:color="auto"/>
        <w:right w:val="none" w:sz="0" w:space="0" w:color="auto"/>
      </w:divBdr>
    </w:div>
    <w:div w:id="1196774032">
      <w:bodyDiv w:val="1"/>
      <w:marLeft w:val="0"/>
      <w:marRight w:val="0"/>
      <w:marTop w:val="0"/>
      <w:marBottom w:val="0"/>
      <w:divBdr>
        <w:top w:val="none" w:sz="0" w:space="0" w:color="auto"/>
        <w:left w:val="none" w:sz="0" w:space="0" w:color="auto"/>
        <w:bottom w:val="none" w:sz="0" w:space="0" w:color="auto"/>
        <w:right w:val="none" w:sz="0" w:space="0" w:color="auto"/>
      </w:divBdr>
    </w:div>
    <w:div w:id="1197159951">
      <w:bodyDiv w:val="1"/>
      <w:marLeft w:val="0"/>
      <w:marRight w:val="0"/>
      <w:marTop w:val="0"/>
      <w:marBottom w:val="0"/>
      <w:divBdr>
        <w:top w:val="none" w:sz="0" w:space="0" w:color="auto"/>
        <w:left w:val="none" w:sz="0" w:space="0" w:color="auto"/>
        <w:bottom w:val="none" w:sz="0" w:space="0" w:color="auto"/>
        <w:right w:val="none" w:sz="0" w:space="0" w:color="auto"/>
      </w:divBdr>
    </w:div>
    <w:div w:id="1197237393">
      <w:bodyDiv w:val="1"/>
      <w:marLeft w:val="0"/>
      <w:marRight w:val="0"/>
      <w:marTop w:val="0"/>
      <w:marBottom w:val="0"/>
      <w:divBdr>
        <w:top w:val="none" w:sz="0" w:space="0" w:color="auto"/>
        <w:left w:val="none" w:sz="0" w:space="0" w:color="auto"/>
        <w:bottom w:val="none" w:sz="0" w:space="0" w:color="auto"/>
        <w:right w:val="none" w:sz="0" w:space="0" w:color="auto"/>
      </w:divBdr>
    </w:div>
    <w:div w:id="1197237519">
      <w:bodyDiv w:val="1"/>
      <w:marLeft w:val="0"/>
      <w:marRight w:val="0"/>
      <w:marTop w:val="0"/>
      <w:marBottom w:val="0"/>
      <w:divBdr>
        <w:top w:val="none" w:sz="0" w:space="0" w:color="auto"/>
        <w:left w:val="none" w:sz="0" w:space="0" w:color="auto"/>
        <w:bottom w:val="none" w:sz="0" w:space="0" w:color="auto"/>
        <w:right w:val="none" w:sz="0" w:space="0" w:color="auto"/>
      </w:divBdr>
    </w:div>
    <w:div w:id="1197280072">
      <w:bodyDiv w:val="1"/>
      <w:marLeft w:val="0"/>
      <w:marRight w:val="0"/>
      <w:marTop w:val="0"/>
      <w:marBottom w:val="0"/>
      <w:divBdr>
        <w:top w:val="none" w:sz="0" w:space="0" w:color="auto"/>
        <w:left w:val="none" w:sz="0" w:space="0" w:color="auto"/>
        <w:bottom w:val="none" w:sz="0" w:space="0" w:color="auto"/>
        <w:right w:val="none" w:sz="0" w:space="0" w:color="auto"/>
      </w:divBdr>
    </w:div>
    <w:div w:id="1197307413">
      <w:bodyDiv w:val="1"/>
      <w:marLeft w:val="0"/>
      <w:marRight w:val="0"/>
      <w:marTop w:val="0"/>
      <w:marBottom w:val="0"/>
      <w:divBdr>
        <w:top w:val="none" w:sz="0" w:space="0" w:color="auto"/>
        <w:left w:val="none" w:sz="0" w:space="0" w:color="auto"/>
        <w:bottom w:val="none" w:sz="0" w:space="0" w:color="auto"/>
        <w:right w:val="none" w:sz="0" w:space="0" w:color="auto"/>
      </w:divBdr>
    </w:div>
    <w:div w:id="1197422694">
      <w:bodyDiv w:val="1"/>
      <w:marLeft w:val="0"/>
      <w:marRight w:val="0"/>
      <w:marTop w:val="0"/>
      <w:marBottom w:val="0"/>
      <w:divBdr>
        <w:top w:val="none" w:sz="0" w:space="0" w:color="auto"/>
        <w:left w:val="none" w:sz="0" w:space="0" w:color="auto"/>
        <w:bottom w:val="none" w:sz="0" w:space="0" w:color="auto"/>
        <w:right w:val="none" w:sz="0" w:space="0" w:color="auto"/>
      </w:divBdr>
    </w:div>
    <w:div w:id="1197546097">
      <w:bodyDiv w:val="1"/>
      <w:marLeft w:val="0"/>
      <w:marRight w:val="0"/>
      <w:marTop w:val="0"/>
      <w:marBottom w:val="0"/>
      <w:divBdr>
        <w:top w:val="none" w:sz="0" w:space="0" w:color="auto"/>
        <w:left w:val="none" w:sz="0" w:space="0" w:color="auto"/>
        <w:bottom w:val="none" w:sz="0" w:space="0" w:color="auto"/>
        <w:right w:val="none" w:sz="0" w:space="0" w:color="auto"/>
      </w:divBdr>
    </w:div>
    <w:div w:id="1197617197">
      <w:bodyDiv w:val="1"/>
      <w:marLeft w:val="0"/>
      <w:marRight w:val="0"/>
      <w:marTop w:val="0"/>
      <w:marBottom w:val="0"/>
      <w:divBdr>
        <w:top w:val="none" w:sz="0" w:space="0" w:color="auto"/>
        <w:left w:val="none" w:sz="0" w:space="0" w:color="auto"/>
        <w:bottom w:val="none" w:sz="0" w:space="0" w:color="auto"/>
        <w:right w:val="none" w:sz="0" w:space="0" w:color="auto"/>
      </w:divBdr>
    </w:div>
    <w:div w:id="1197617571">
      <w:bodyDiv w:val="1"/>
      <w:marLeft w:val="0"/>
      <w:marRight w:val="0"/>
      <w:marTop w:val="0"/>
      <w:marBottom w:val="0"/>
      <w:divBdr>
        <w:top w:val="none" w:sz="0" w:space="0" w:color="auto"/>
        <w:left w:val="none" w:sz="0" w:space="0" w:color="auto"/>
        <w:bottom w:val="none" w:sz="0" w:space="0" w:color="auto"/>
        <w:right w:val="none" w:sz="0" w:space="0" w:color="auto"/>
      </w:divBdr>
    </w:div>
    <w:div w:id="1197813857">
      <w:bodyDiv w:val="1"/>
      <w:marLeft w:val="0"/>
      <w:marRight w:val="0"/>
      <w:marTop w:val="0"/>
      <w:marBottom w:val="0"/>
      <w:divBdr>
        <w:top w:val="none" w:sz="0" w:space="0" w:color="auto"/>
        <w:left w:val="none" w:sz="0" w:space="0" w:color="auto"/>
        <w:bottom w:val="none" w:sz="0" w:space="0" w:color="auto"/>
        <w:right w:val="none" w:sz="0" w:space="0" w:color="auto"/>
      </w:divBdr>
    </w:div>
    <w:div w:id="1197891053">
      <w:bodyDiv w:val="1"/>
      <w:marLeft w:val="0"/>
      <w:marRight w:val="0"/>
      <w:marTop w:val="0"/>
      <w:marBottom w:val="0"/>
      <w:divBdr>
        <w:top w:val="none" w:sz="0" w:space="0" w:color="auto"/>
        <w:left w:val="none" w:sz="0" w:space="0" w:color="auto"/>
        <w:bottom w:val="none" w:sz="0" w:space="0" w:color="auto"/>
        <w:right w:val="none" w:sz="0" w:space="0" w:color="auto"/>
      </w:divBdr>
    </w:div>
    <w:div w:id="1198009422">
      <w:bodyDiv w:val="1"/>
      <w:marLeft w:val="0"/>
      <w:marRight w:val="0"/>
      <w:marTop w:val="0"/>
      <w:marBottom w:val="0"/>
      <w:divBdr>
        <w:top w:val="none" w:sz="0" w:space="0" w:color="auto"/>
        <w:left w:val="none" w:sz="0" w:space="0" w:color="auto"/>
        <w:bottom w:val="none" w:sz="0" w:space="0" w:color="auto"/>
        <w:right w:val="none" w:sz="0" w:space="0" w:color="auto"/>
      </w:divBdr>
    </w:div>
    <w:div w:id="1198080293">
      <w:bodyDiv w:val="1"/>
      <w:marLeft w:val="0"/>
      <w:marRight w:val="0"/>
      <w:marTop w:val="0"/>
      <w:marBottom w:val="0"/>
      <w:divBdr>
        <w:top w:val="none" w:sz="0" w:space="0" w:color="auto"/>
        <w:left w:val="none" w:sz="0" w:space="0" w:color="auto"/>
        <w:bottom w:val="none" w:sz="0" w:space="0" w:color="auto"/>
        <w:right w:val="none" w:sz="0" w:space="0" w:color="auto"/>
      </w:divBdr>
    </w:div>
    <w:div w:id="1198087264">
      <w:bodyDiv w:val="1"/>
      <w:marLeft w:val="0"/>
      <w:marRight w:val="0"/>
      <w:marTop w:val="0"/>
      <w:marBottom w:val="0"/>
      <w:divBdr>
        <w:top w:val="none" w:sz="0" w:space="0" w:color="auto"/>
        <w:left w:val="none" w:sz="0" w:space="0" w:color="auto"/>
        <w:bottom w:val="none" w:sz="0" w:space="0" w:color="auto"/>
        <w:right w:val="none" w:sz="0" w:space="0" w:color="auto"/>
      </w:divBdr>
    </w:div>
    <w:div w:id="1198277393">
      <w:bodyDiv w:val="1"/>
      <w:marLeft w:val="0"/>
      <w:marRight w:val="0"/>
      <w:marTop w:val="0"/>
      <w:marBottom w:val="0"/>
      <w:divBdr>
        <w:top w:val="none" w:sz="0" w:space="0" w:color="auto"/>
        <w:left w:val="none" w:sz="0" w:space="0" w:color="auto"/>
        <w:bottom w:val="none" w:sz="0" w:space="0" w:color="auto"/>
        <w:right w:val="none" w:sz="0" w:space="0" w:color="auto"/>
      </w:divBdr>
    </w:div>
    <w:div w:id="1198355060">
      <w:bodyDiv w:val="1"/>
      <w:marLeft w:val="0"/>
      <w:marRight w:val="0"/>
      <w:marTop w:val="0"/>
      <w:marBottom w:val="0"/>
      <w:divBdr>
        <w:top w:val="none" w:sz="0" w:space="0" w:color="auto"/>
        <w:left w:val="none" w:sz="0" w:space="0" w:color="auto"/>
        <w:bottom w:val="none" w:sz="0" w:space="0" w:color="auto"/>
        <w:right w:val="none" w:sz="0" w:space="0" w:color="auto"/>
      </w:divBdr>
    </w:div>
    <w:div w:id="1198659376">
      <w:bodyDiv w:val="1"/>
      <w:marLeft w:val="0"/>
      <w:marRight w:val="0"/>
      <w:marTop w:val="0"/>
      <w:marBottom w:val="0"/>
      <w:divBdr>
        <w:top w:val="none" w:sz="0" w:space="0" w:color="auto"/>
        <w:left w:val="none" w:sz="0" w:space="0" w:color="auto"/>
        <w:bottom w:val="none" w:sz="0" w:space="0" w:color="auto"/>
        <w:right w:val="none" w:sz="0" w:space="0" w:color="auto"/>
      </w:divBdr>
    </w:div>
    <w:div w:id="1198661659">
      <w:bodyDiv w:val="1"/>
      <w:marLeft w:val="0"/>
      <w:marRight w:val="0"/>
      <w:marTop w:val="0"/>
      <w:marBottom w:val="0"/>
      <w:divBdr>
        <w:top w:val="none" w:sz="0" w:space="0" w:color="auto"/>
        <w:left w:val="none" w:sz="0" w:space="0" w:color="auto"/>
        <w:bottom w:val="none" w:sz="0" w:space="0" w:color="auto"/>
        <w:right w:val="none" w:sz="0" w:space="0" w:color="auto"/>
      </w:divBdr>
    </w:div>
    <w:div w:id="1198666907">
      <w:bodyDiv w:val="1"/>
      <w:marLeft w:val="0"/>
      <w:marRight w:val="0"/>
      <w:marTop w:val="0"/>
      <w:marBottom w:val="0"/>
      <w:divBdr>
        <w:top w:val="none" w:sz="0" w:space="0" w:color="auto"/>
        <w:left w:val="none" w:sz="0" w:space="0" w:color="auto"/>
        <w:bottom w:val="none" w:sz="0" w:space="0" w:color="auto"/>
        <w:right w:val="none" w:sz="0" w:space="0" w:color="auto"/>
      </w:divBdr>
    </w:div>
    <w:div w:id="1198742703">
      <w:bodyDiv w:val="1"/>
      <w:marLeft w:val="0"/>
      <w:marRight w:val="0"/>
      <w:marTop w:val="0"/>
      <w:marBottom w:val="0"/>
      <w:divBdr>
        <w:top w:val="none" w:sz="0" w:space="0" w:color="auto"/>
        <w:left w:val="none" w:sz="0" w:space="0" w:color="auto"/>
        <w:bottom w:val="none" w:sz="0" w:space="0" w:color="auto"/>
        <w:right w:val="none" w:sz="0" w:space="0" w:color="auto"/>
      </w:divBdr>
    </w:div>
    <w:div w:id="1199007039">
      <w:bodyDiv w:val="1"/>
      <w:marLeft w:val="0"/>
      <w:marRight w:val="0"/>
      <w:marTop w:val="0"/>
      <w:marBottom w:val="0"/>
      <w:divBdr>
        <w:top w:val="none" w:sz="0" w:space="0" w:color="auto"/>
        <w:left w:val="none" w:sz="0" w:space="0" w:color="auto"/>
        <w:bottom w:val="none" w:sz="0" w:space="0" w:color="auto"/>
        <w:right w:val="none" w:sz="0" w:space="0" w:color="auto"/>
      </w:divBdr>
    </w:div>
    <w:div w:id="1199123066">
      <w:bodyDiv w:val="1"/>
      <w:marLeft w:val="0"/>
      <w:marRight w:val="0"/>
      <w:marTop w:val="0"/>
      <w:marBottom w:val="0"/>
      <w:divBdr>
        <w:top w:val="none" w:sz="0" w:space="0" w:color="auto"/>
        <w:left w:val="none" w:sz="0" w:space="0" w:color="auto"/>
        <w:bottom w:val="none" w:sz="0" w:space="0" w:color="auto"/>
        <w:right w:val="none" w:sz="0" w:space="0" w:color="auto"/>
      </w:divBdr>
    </w:div>
    <w:div w:id="1199199396">
      <w:bodyDiv w:val="1"/>
      <w:marLeft w:val="0"/>
      <w:marRight w:val="0"/>
      <w:marTop w:val="0"/>
      <w:marBottom w:val="0"/>
      <w:divBdr>
        <w:top w:val="none" w:sz="0" w:space="0" w:color="auto"/>
        <w:left w:val="none" w:sz="0" w:space="0" w:color="auto"/>
        <w:bottom w:val="none" w:sz="0" w:space="0" w:color="auto"/>
        <w:right w:val="none" w:sz="0" w:space="0" w:color="auto"/>
      </w:divBdr>
    </w:div>
    <w:div w:id="1199204144">
      <w:bodyDiv w:val="1"/>
      <w:marLeft w:val="0"/>
      <w:marRight w:val="0"/>
      <w:marTop w:val="0"/>
      <w:marBottom w:val="0"/>
      <w:divBdr>
        <w:top w:val="none" w:sz="0" w:space="0" w:color="auto"/>
        <w:left w:val="none" w:sz="0" w:space="0" w:color="auto"/>
        <w:bottom w:val="none" w:sz="0" w:space="0" w:color="auto"/>
        <w:right w:val="none" w:sz="0" w:space="0" w:color="auto"/>
      </w:divBdr>
    </w:div>
    <w:div w:id="1199584021">
      <w:bodyDiv w:val="1"/>
      <w:marLeft w:val="0"/>
      <w:marRight w:val="0"/>
      <w:marTop w:val="0"/>
      <w:marBottom w:val="0"/>
      <w:divBdr>
        <w:top w:val="none" w:sz="0" w:space="0" w:color="auto"/>
        <w:left w:val="none" w:sz="0" w:space="0" w:color="auto"/>
        <w:bottom w:val="none" w:sz="0" w:space="0" w:color="auto"/>
        <w:right w:val="none" w:sz="0" w:space="0" w:color="auto"/>
      </w:divBdr>
    </w:div>
    <w:div w:id="1200119809">
      <w:bodyDiv w:val="1"/>
      <w:marLeft w:val="0"/>
      <w:marRight w:val="0"/>
      <w:marTop w:val="0"/>
      <w:marBottom w:val="0"/>
      <w:divBdr>
        <w:top w:val="none" w:sz="0" w:space="0" w:color="auto"/>
        <w:left w:val="none" w:sz="0" w:space="0" w:color="auto"/>
        <w:bottom w:val="none" w:sz="0" w:space="0" w:color="auto"/>
        <w:right w:val="none" w:sz="0" w:space="0" w:color="auto"/>
      </w:divBdr>
    </w:div>
    <w:div w:id="1200240442">
      <w:bodyDiv w:val="1"/>
      <w:marLeft w:val="0"/>
      <w:marRight w:val="0"/>
      <w:marTop w:val="0"/>
      <w:marBottom w:val="0"/>
      <w:divBdr>
        <w:top w:val="none" w:sz="0" w:space="0" w:color="auto"/>
        <w:left w:val="none" w:sz="0" w:space="0" w:color="auto"/>
        <w:bottom w:val="none" w:sz="0" w:space="0" w:color="auto"/>
        <w:right w:val="none" w:sz="0" w:space="0" w:color="auto"/>
      </w:divBdr>
    </w:div>
    <w:div w:id="1200389820">
      <w:bodyDiv w:val="1"/>
      <w:marLeft w:val="0"/>
      <w:marRight w:val="0"/>
      <w:marTop w:val="0"/>
      <w:marBottom w:val="0"/>
      <w:divBdr>
        <w:top w:val="none" w:sz="0" w:space="0" w:color="auto"/>
        <w:left w:val="none" w:sz="0" w:space="0" w:color="auto"/>
        <w:bottom w:val="none" w:sz="0" w:space="0" w:color="auto"/>
        <w:right w:val="none" w:sz="0" w:space="0" w:color="auto"/>
      </w:divBdr>
    </w:div>
    <w:div w:id="1200554594">
      <w:bodyDiv w:val="1"/>
      <w:marLeft w:val="0"/>
      <w:marRight w:val="0"/>
      <w:marTop w:val="0"/>
      <w:marBottom w:val="0"/>
      <w:divBdr>
        <w:top w:val="none" w:sz="0" w:space="0" w:color="auto"/>
        <w:left w:val="none" w:sz="0" w:space="0" w:color="auto"/>
        <w:bottom w:val="none" w:sz="0" w:space="0" w:color="auto"/>
        <w:right w:val="none" w:sz="0" w:space="0" w:color="auto"/>
      </w:divBdr>
    </w:div>
    <w:div w:id="1200581777">
      <w:bodyDiv w:val="1"/>
      <w:marLeft w:val="0"/>
      <w:marRight w:val="0"/>
      <w:marTop w:val="0"/>
      <w:marBottom w:val="0"/>
      <w:divBdr>
        <w:top w:val="none" w:sz="0" w:space="0" w:color="auto"/>
        <w:left w:val="none" w:sz="0" w:space="0" w:color="auto"/>
        <w:bottom w:val="none" w:sz="0" w:space="0" w:color="auto"/>
        <w:right w:val="none" w:sz="0" w:space="0" w:color="auto"/>
      </w:divBdr>
    </w:div>
    <w:div w:id="1200585631">
      <w:bodyDiv w:val="1"/>
      <w:marLeft w:val="0"/>
      <w:marRight w:val="0"/>
      <w:marTop w:val="0"/>
      <w:marBottom w:val="0"/>
      <w:divBdr>
        <w:top w:val="none" w:sz="0" w:space="0" w:color="auto"/>
        <w:left w:val="none" w:sz="0" w:space="0" w:color="auto"/>
        <w:bottom w:val="none" w:sz="0" w:space="0" w:color="auto"/>
        <w:right w:val="none" w:sz="0" w:space="0" w:color="auto"/>
      </w:divBdr>
    </w:div>
    <w:div w:id="1200783309">
      <w:bodyDiv w:val="1"/>
      <w:marLeft w:val="0"/>
      <w:marRight w:val="0"/>
      <w:marTop w:val="0"/>
      <w:marBottom w:val="0"/>
      <w:divBdr>
        <w:top w:val="none" w:sz="0" w:space="0" w:color="auto"/>
        <w:left w:val="none" w:sz="0" w:space="0" w:color="auto"/>
        <w:bottom w:val="none" w:sz="0" w:space="0" w:color="auto"/>
        <w:right w:val="none" w:sz="0" w:space="0" w:color="auto"/>
      </w:divBdr>
    </w:div>
    <w:div w:id="1201236886">
      <w:bodyDiv w:val="1"/>
      <w:marLeft w:val="0"/>
      <w:marRight w:val="0"/>
      <w:marTop w:val="0"/>
      <w:marBottom w:val="0"/>
      <w:divBdr>
        <w:top w:val="none" w:sz="0" w:space="0" w:color="auto"/>
        <w:left w:val="none" w:sz="0" w:space="0" w:color="auto"/>
        <w:bottom w:val="none" w:sz="0" w:space="0" w:color="auto"/>
        <w:right w:val="none" w:sz="0" w:space="0" w:color="auto"/>
      </w:divBdr>
    </w:div>
    <w:div w:id="1201474454">
      <w:bodyDiv w:val="1"/>
      <w:marLeft w:val="0"/>
      <w:marRight w:val="0"/>
      <w:marTop w:val="0"/>
      <w:marBottom w:val="0"/>
      <w:divBdr>
        <w:top w:val="none" w:sz="0" w:space="0" w:color="auto"/>
        <w:left w:val="none" w:sz="0" w:space="0" w:color="auto"/>
        <w:bottom w:val="none" w:sz="0" w:space="0" w:color="auto"/>
        <w:right w:val="none" w:sz="0" w:space="0" w:color="auto"/>
      </w:divBdr>
    </w:div>
    <w:div w:id="1201476596">
      <w:bodyDiv w:val="1"/>
      <w:marLeft w:val="0"/>
      <w:marRight w:val="0"/>
      <w:marTop w:val="0"/>
      <w:marBottom w:val="0"/>
      <w:divBdr>
        <w:top w:val="none" w:sz="0" w:space="0" w:color="auto"/>
        <w:left w:val="none" w:sz="0" w:space="0" w:color="auto"/>
        <w:bottom w:val="none" w:sz="0" w:space="0" w:color="auto"/>
        <w:right w:val="none" w:sz="0" w:space="0" w:color="auto"/>
      </w:divBdr>
    </w:div>
    <w:div w:id="1202324789">
      <w:bodyDiv w:val="1"/>
      <w:marLeft w:val="0"/>
      <w:marRight w:val="0"/>
      <w:marTop w:val="0"/>
      <w:marBottom w:val="0"/>
      <w:divBdr>
        <w:top w:val="none" w:sz="0" w:space="0" w:color="auto"/>
        <w:left w:val="none" w:sz="0" w:space="0" w:color="auto"/>
        <w:bottom w:val="none" w:sz="0" w:space="0" w:color="auto"/>
        <w:right w:val="none" w:sz="0" w:space="0" w:color="auto"/>
      </w:divBdr>
    </w:div>
    <w:div w:id="1202397803">
      <w:bodyDiv w:val="1"/>
      <w:marLeft w:val="0"/>
      <w:marRight w:val="0"/>
      <w:marTop w:val="0"/>
      <w:marBottom w:val="0"/>
      <w:divBdr>
        <w:top w:val="none" w:sz="0" w:space="0" w:color="auto"/>
        <w:left w:val="none" w:sz="0" w:space="0" w:color="auto"/>
        <w:bottom w:val="none" w:sz="0" w:space="0" w:color="auto"/>
        <w:right w:val="none" w:sz="0" w:space="0" w:color="auto"/>
      </w:divBdr>
    </w:div>
    <w:div w:id="1202548536">
      <w:bodyDiv w:val="1"/>
      <w:marLeft w:val="0"/>
      <w:marRight w:val="0"/>
      <w:marTop w:val="0"/>
      <w:marBottom w:val="0"/>
      <w:divBdr>
        <w:top w:val="none" w:sz="0" w:space="0" w:color="auto"/>
        <w:left w:val="none" w:sz="0" w:space="0" w:color="auto"/>
        <w:bottom w:val="none" w:sz="0" w:space="0" w:color="auto"/>
        <w:right w:val="none" w:sz="0" w:space="0" w:color="auto"/>
      </w:divBdr>
    </w:div>
    <w:div w:id="1202598148">
      <w:bodyDiv w:val="1"/>
      <w:marLeft w:val="0"/>
      <w:marRight w:val="0"/>
      <w:marTop w:val="0"/>
      <w:marBottom w:val="0"/>
      <w:divBdr>
        <w:top w:val="none" w:sz="0" w:space="0" w:color="auto"/>
        <w:left w:val="none" w:sz="0" w:space="0" w:color="auto"/>
        <w:bottom w:val="none" w:sz="0" w:space="0" w:color="auto"/>
        <w:right w:val="none" w:sz="0" w:space="0" w:color="auto"/>
      </w:divBdr>
    </w:div>
    <w:div w:id="1202788144">
      <w:bodyDiv w:val="1"/>
      <w:marLeft w:val="0"/>
      <w:marRight w:val="0"/>
      <w:marTop w:val="0"/>
      <w:marBottom w:val="0"/>
      <w:divBdr>
        <w:top w:val="none" w:sz="0" w:space="0" w:color="auto"/>
        <w:left w:val="none" w:sz="0" w:space="0" w:color="auto"/>
        <w:bottom w:val="none" w:sz="0" w:space="0" w:color="auto"/>
        <w:right w:val="none" w:sz="0" w:space="0" w:color="auto"/>
      </w:divBdr>
    </w:div>
    <w:div w:id="1203132069">
      <w:bodyDiv w:val="1"/>
      <w:marLeft w:val="0"/>
      <w:marRight w:val="0"/>
      <w:marTop w:val="0"/>
      <w:marBottom w:val="0"/>
      <w:divBdr>
        <w:top w:val="none" w:sz="0" w:space="0" w:color="auto"/>
        <w:left w:val="none" w:sz="0" w:space="0" w:color="auto"/>
        <w:bottom w:val="none" w:sz="0" w:space="0" w:color="auto"/>
        <w:right w:val="none" w:sz="0" w:space="0" w:color="auto"/>
      </w:divBdr>
    </w:div>
    <w:div w:id="1203132248">
      <w:bodyDiv w:val="1"/>
      <w:marLeft w:val="0"/>
      <w:marRight w:val="0"/>
      <w:marTop w:val="0"/>
      <w:marBottom w:val="0"/>
      <w:divBdr>
        <w:top w:val="none" w:sz="0" w:space="0" w:color="auto"/>
        <w:left w:val="none" w:sz="0" w:space="0" w:color="auto"/>
        <w:bottom w:val="none" w:sz="0" w:space="0" w:color="auto"/>
        <w:right w:val="none" w:sz="0" w:space="0" w:color="auto"/>
      </w:divBdr>
    </w:div>
    <w:div w:id="1203176271">
      <w:bodyDiv w:val="1"/>
      <w:marLeft w:val="0"/>
      <w:marRight w:val="0"/>
      <w:marTop w:val="0"/>
      <w:marBottom w:val="0"/>
      <w:divBdr>
        <w:top w:val="none" w:sz="0" w:space="0" w:color="auto"/>
        <w:left w:val="none" w:sz="0" w:space="0" w:color="auto"/>
        <w:bottom w:val="none" w:sz="0" w:space="0" w:color="auto"/>
        <w:right w:val="none" w:sz="0" w:space="0" w:color="auto"/>
      </w:divBdr>
    </w:div>
    <w:div w:id="1203245650">
      <w:bodyDiv w:val="1"/>
      <w:marLeft w:val="0"/>
      <w:marRight w:val="0"/>
      <w:marTop w:val="0"/>
      <w:marBottom w:val="0"/>
      <w:divBdr>
        <w:top w:val="none" w:sz="0" w:space="0" w:color="auto"/>
        <w:left w:val="none" w:sz="0" w:space="0" w:color="auto"/>
        <w:bottom w:val="none" w:sz="0" w:space="0" w:color="auto"/>
        <w:right w:val="none" w:sz="0" w:space="0" w:color="auto"/>
      </w:divBdr>
    </w:div>
    <w:div w:id="1203403318">
      <w:bodyDiv w:val="1"/>
      <w:marLeft w:val="0"/>
      <w:marRight w:val="0"/>
      <w:marTop w:val="0"/>
      <w:marBottom w:val="0"/>
      <w:divBdr>
        <w:top w:val="none" w:sz="0" w:space="0" w:color="auto"/>
        <w:left w:val="none" w:sz="0" w:space="0" w:color="auto"/>
        <w:bottom w:val="none" w:sz="0" w:space="0" w:color="auto"/>
        <w:right w:val="none" w:sz="0" w:space="0" w:color="auto"/>
      </w:divBdr>
    </w:div>
    <w:div w:id="1203634491">
      <w:bodyDiv w:val="1"/>
      <w:marLeft w:val="0"/>
      <w:marRight w:val="0"/>
      <w:marTop w:val="0"/>
      <w:marBottom w:val="0"/>
      <w:divBdr>
        <w:top w:val="none" w:sz="0" w:space="0" w:color="auto"/>
        <w:left w:val="none" w:sz="0" w:space="0" w:color="auto"/>
        <w:bottom w:val="none" w:sz="0" w:space="0" w:color="auto"/>
        <w:right w:val="none" w:sz="0" w:space="0" w:color="auto"/>
      </w:divBdr>
    </w:div>
    <w:div w:id="1203635111">
      <w:bodyDiv w:val="1"/>
      <w:marLeft w:val="0"/>
      <w:marRight w:val="0"/>
      <w:marTop w:val="0"/>
      <w:marBottom w:val="0"/>
      <w:divBdr>
        <w:top w:val="none" w:sz="0" w:space="0" w:color="auto"/>
        <w:left w:val="none" w:sz="0" w:space="0" w:color="auto"/>
        <w:bottom w:val="none" w:sz="0" w:space="0" w:color="auto"/>
        <w:right w:val="none" w:sz="0" w:space="0" w:color="auto"/>
      </w:divBdr>
    </w:div>
    <w:div w:id="1203638459">
      <w:bodyDiv w:val="1"/>
      <w:marLeft w:val="0"/>
      <w:marRight w:val="0"/>
      <w:marTop w:val="0"/>
      <w:marBottom w:val="0"/>
      <w:divBdr>
        <w:top w:val="none" w:sz="0" w:space="0" w:color="auto"/>
        <w:left w:val="none" w:sz="0" w:space="0" w:color="auto"/>
        <w:bottom w:val="none" w:sz="0" w:space="0" w:color="auto"/>
        <w:right w:val="none" w:sz="0" w:space="0" w:color="auto"/>
      </w:divBdr>
    </w:div>
    <w:div w:id="1203713379">
      <w:bodyDiv w:val="1"/>
      <w:marLeft w:val="0"/>
      <w:marRight w:val="0"/>
      <w:marTop w:val="0"/>
      <w:marBottom w:val="0"/>
      <w:divBdr>
        <w:top w:val="none" w:sz="0" w:space="0" w:color="auto"/>
        <w:left w:val="none" w:sz="0" w:space="0" w:color="auto"/>
        <w:bottom w:val="none" w:sz="0" w:space="0" w:color="auto"/>
        <w:right w:val="none" w:sz="0" w:space="0" w:color="auto"/>
      </w:divBdr>
    </w:div>
    <w:div w:id="1203979003">
      <w:bodyDiv w:val="1"/>
      <w:marLeft w:val="0"/>
      <w:marRight w:val="0"/>
      <w:marTop w:val="0"/>
      <w:marBottom w:val="0"/>
      <w:divBdr>
        <w:top w:val="none" w:sz="0" w:space="0" w:color="auto"/>
        <w:left w:val="none" w:sz="0" w:space="0" w:color="auto"/>
        <w:bottom w:val="none" w:sz="0" w:space="0" w:color="auto"/>
        <w:right w:val="none" w:sz="0" w:space="0" w:color="auto"/>
      </w:divBdr>
    </w:div>
    <w:div w:id="1204094671">
      <w:bodyDiv w:val="1"/>
      <w:marLeft w:val="0"/>
      <w:marRight w:val="0"/>
      <w:marTop w:val="0"/>
      <w:marBottom w:val="0"/>
      <w:divBdr>
        <w:top w:val="none" w:sz="0" w:space="0" w:color="auto"/>
        <w:left w:val="none" w:sz="0" w:space="0" w:color="auto"/>
        <w:bottom w:val="none" w:sz="0" w:space="0" w:color="auto"/>
        <w:right w:val="none" w:sz="0" w:space="0" w:color="auto"/>
      </w:divBdr>
    </w:div>
    <w:div w:id="1204101066">
      <w:bodyDiv w:val="1"/>
      <w:marLeft w:val="0"/>
      <w:marRight w:val="0"/>
      <w:marTop w:val="0"/>
      <w:marBottom w:val="0"/>
      <w:divBdr>
        <w:top w:val="none" w:sz="0" w:space="0" w:color="auto"/>
        <w:left w:val="none" w:sz="0" w:space="0" w:color="auto"/>
        <w:bottom w:val="none" w:sz="0" w:space="0" w:color="auto"/>
        <w:right w:val="none" w:sz="0" w:space="0" w:color="auto"/>
      </w:divBdr>
    </w:div>
    <w:div w:id="1204251565">
      <w:bodyDiv w:val="1"/>
      <w:marLeft w:val="0"/>
      <w:marRight w:val="0"/>
      <w:marTop w:val="0"/>
      <w:marBottom w:val="0"/>
      <w:divBdr>
        <w:top w:val="none" w:sz="0" w:space="0" w:color="auto"/>
        <w:left w:val="none" w:sz="0" w:space="0" w:color="auto"/>
        <w:bottom w:val="none" w:sz="0" w:space="0" w:color="auto"/>
        <w:right w:val="none" w:sz="0" w:space="0" w:color="auto"/>
      </w:divBdr>
    </w:div>
    <w:div w:id="1204363361">
      <w:bodyDiv w:val="1"/>
      <w:marLeft w:val="0"/>
      <w:marRight w:val="0"/>
      <w:marTop w:val="0"/>
      <w:marBottom w:val="0"/>
      <w:divBdr>
        <w:top w:val="none" w:sz="0" w:space="0" w:color="auto"/>
        <w:left w:val="none" w:sz="0" w:space="0" w:color="auto"/>
        <w:bottom w:val="none" w:sz="0" w:space="0" w:color="auto"/>
        <w:right w:val="none" w:sz="0" w:space="0" w:color="auto"/>
      </w:divBdr>
    </w:div>
    <w:div w:id="1204371357">
      <w:bodyDiv w:val="1"/>
      <w:marLeft w:val="0"/>
      <w:marRight w:val="0"/>
      <w:marTop w:val="0"/>
      <w:marBottom w:val="0"/>
      <w:divBdr>
        <w:top w:val="none" w:sz="0" w:space="0" w:color="auto"/>
        <w:left w:val="none" w:sz="0" w:space="0" w:color="auto"/>
        <w:bottom w:val="none" w:sz="0" w:space="0" w:color="auto"/>
        <w:right w:val="none" w:sz="0" w:space="0" w:color="auto"/>
      </w:divBdr>
    </w:div>
    <w:div w:id="1204446906">
      <w:bodyDiv w:val="1"/>
      <w:marLeft w:val="0"/>
      <w:marRight w:val="0"/>
      <w:marTop w:val="0"/>
      <w:marBottom w:val="0"/>
      <w:divBdr>
        <w:top w:val="none" w:sz="0" w:space="0" w:color="auto"/>
        <w:left w:val="none" w:sz="0" w:space="0" w:color="auto"/>
        <w:bottom w:val="none" w:sz="0" w:space="0" w:color="auto"/>
        <w:right w:val="none" w:sz="0" w:space="0" w:color="auto"/>
      </w:divBdr>
    </w:div>
    <w:div w:id="1204557331">
      <w:bodyDiv w:val="1"/>
      <w:marLeft w:val="0"/>
      <w:marRight w:val="0"/>
      <w:marTop w:val="0"/>
      <w:marBottom w:val="0"/>
      <w:divBdr>
        <w:top w:val="none" w:sz="0" w:space="0" w:color="auto"/>
        <w:left w:val="none" w:sz="0" w:space="0" w:color="auto"/>
        <w:bottom w:val="none" w:sz="0" w:space="0" w:color="auto"/>
        <w:right w:val="none" w:sz="0" w:space="0" w:color="auto"/>
      </w:divBdr>
    </w:div>
    <w:div w:id="1204752207">
      <w:bodyDiv w:val="1"/>
      <w:marLeft w:val="0"/>
      <w:marRight w:val="0"/>
      <w:marTop w:val="0"/>
      <w:marBottom w:val="0"/>
      <w:divBdr>
        <w:top w:val="none" w:sz="0" w:space="0" w:color="auto"/>
        <w:left w:val="none" w:sz="0" w:space="0" w:color="auto"/>
        <w:bottom w:val="none" w:sz="0" w:space="0" w:color="auto"/>
        <w:right w:val="none" w:sz="0" w:space="0" w:color="auto"/>
      </w:divBdr>
    </w:div>
    <w:div w:id="1204908998">
      <w:bodyDiv w:val="1"/>
      <w:marLeft w:val="0"/>
      <w:marRight w:val="0"/>
      <w:marTop w:val="0"/>
      <w:marBottom w:val="0"/>
      <w:divBdr>
        <w:top w:val="none" w:sz="0" w:space="0" w:color="auto"/>
        <w:left w:val="none" w:sz="0" w:space="0" w:color="auto"/>
        <w:bottom w:val="none" w:sz="0" w:space="0" w:color="auto"/>
        <w:right w:val="none" w:sz="0" w:space="0" w:color="auto"/>
      </w:divBdr>
    </w:div>
    <w:div w:id="1204947627">
      <w:bodyDiv w:val="1"/>
      <w:marLeft w:val="0"/>
      <w:marRight w:val="0"/>
      <w:marTop w:val="0"/>
      <w:marBottom w:val="0"/>
      <w:divBdr>
        <w:top w:val="none" w:sz="0" w:space="0" w:color="auto"/>
        <w:left w:val="none" w:sz="0" w:space="0" w:color="auto"/>
        <w:bottom w:val="none" w:sz="0" w:space="0" w:color="auto"/>
        <w:right w:val="none" w:sz="0" w:space="0" w:color="auto"/>
      </w:divBdr>
    </w:div>
    <w:div w:id="1205215572">
      <w:bodyDiv w:val="1"/>
      <w:marLeft w:val="0"/>
      <w:marRight w:val="0"/>
      <w:marTop w:val="0"/>
      <w:marBottom w:val="0"/>
      <w:divBdr>
        <w:top w:val="none" w:sz="0" w:space="0" w:color="auto"/>
        <w:left w:val="none" w:sz="0" w:space="0" w:color="auto"/>
        <w:bottom w:val="none" w:sz="0" w:space="0" w:color="auto"/>
        <w:right w:val="none" w:sz="0" w:space="0" w:color="auto"/>
      </w:divBdr>
    </w:div>
    <w:div w:id="1205366352">
      <w:bodyDiv w:val="1"/>
      <w:marLeft w:val="0"/>
      <w:marRight w:val="0"/>
      <w:marTop w:val="0"/>
      <w:marBottom w:val="0"/>
      <w:divBdr>
        <w:top w:val="none" w:sz="0" w:space="0" w:color="auto"/>
        <w:left w:val="none" w:sz="0" w:space="0" w:color="auto"/>
        <w:bottom w:val="none" w:sz="0" w:space="0" w:color="auto"/>
        <w:right w:val="none" w:sz="0" w:space="0" w:color="auto"/>
      </w:divBdr>
    </w:div>
    <w:div w:id="1205368198">
      <w:bodyDiv w:val="1"/>
      <w:marLeft w:val="0"/>
      <w:marRight w:val="0"/>
      <w:marTop w:val="0"/>
      <w:marBottom w:val="0"/>
      <w:divBdr>
        <w:top w:val="none" w:sz="0" w:space="0" w:color="auto"/>
        <w:left w:val="none" w:sz="0" w:space="0" w:color="auto"/>
        <w:bottom w:val="none" w:sz="0" w:space="0" w:color="auto"/>
        <w:right w:val="none" w:sz="0" w:space="0" w:color="auto"/>
      </w:divBdr>
    </w:div>
    <w:div w:id="1205560078">
      <w:bodyDiv w:val="1"/>
      <w:marLeft w:val="0"/>
      <w:marRight w:val="0"/>
      <w:marTop w:val="0"/>
      <w:marBottom w:val="0"/>
      <w:divBdr>
        <w:top w:val="none" w:sz="0" w:space="0" w:color="auto"/>
        <w:left w:val="none" w:sz="0" w:space="0" w:color="auto"/>
        <w:bottom w:val="none" w:sz="0" w:space="0" w:color="auto"/>
        <w:right w:val="none" w:sz="0" w:space="0" w:color="auto"/>
      </w:divBdr>
    </w:div>
    <w:div w:id="1205676926">
      <w:bodyDiv w:val="1"/>
      <w:marLeft w:val="0"/>
      <w:marRight w:val="0"/>
      <w:marTop w:val="0"/>
      <w:marBottom w:val="0"/>
      <w:divBdr>
        <w:top w:val="none" w:sz="0" w:space="0" w:color="auto"/>
        <w:left w:val="none" w:sz="0" w:space="0" w:color="auto"/>
        <w:bottom w:val="none" w:sz="0" w:space="0" w:color="auto"/>
        <w:right w:val="none" w:sz="0" w:space="0" w:color="auto"/>
      </w:divBdr>
    </w:div>
    <w:div w:id="1206017859">
      <w:bodyDiv w:val="1"/>
      <w:marLeft w:val="0"/>
      <w:marRight w:val="0"/>
      <w:marTop w:val="0"/>
      <w:marBottom w:val="0"/>
      <w:divBdr>
        <w:top w:val="none" w:sz="0" w:space="0" w:color="auto"/>
        <w:left w:val="none" w:sz="0" w:space="0" w:color="auto"/>
        <w:bottom w:val="none" w:sz="0" w:space="0" w:color="auto"/>
        <w:right w:val="none" w:sz="0" w:space="0" w:color="auto"/>
      </w:divBdr>
    </w:div>
    <w:div w:id="1206064503">
      <w:bodyDiv w:val="1"/>
      <w:marLeft w:val="0"/>
      <w:marRight w:val="0"/>
      <w:marTop w:val="0"/>
      <w:marBottom w:val="0"/>
      <w:divBdr>
        <w:top w:val="none" w:sz="0" w:space="0" w:color="auto"/>
        <w:left w:val="none" w:sz="0" w:space="0" w:color="auto"/>
        <w:bottom w:val="none" w:sz="0" w:space="0" w:color="auto"/>
        <w:right w:val="none" w:sz="0" w:space="0" w:color="auto"/>
      </w:divBdr>
    </w:div>
    <w:div w:id="1206136823">
      <w:bodyDiv w:val="1"/>
      <w:marLeft w:val="0"/>
      <w:marRight w:val="0"/>
      <w:marTop w:val="0"/>
      <w:marBottom w:val="0"/>
      <w:divBdr>
        <w:top w:val="none" w:sz="0" w:space="0" w:color="auto"/>
        <w:left w:val="none" w:sz="0" w:space="0" w:color="auto"/>
        <w:bottom w:val="none" w:sz="0" w:space="0" w:color="auto"/>
        <w:right w:val="none" w:sz="0" w:space="0" w:color="auto"/>
      </w:divBdr>
    </w:div>
    <w:div w:id="1206144183">
      <w:bodyDiv w:val="1"/>
      <w:marLeft w:val="0"/>
      <w:marRight w:val="0"/>
      <w:marTop w:val="0"/>
      <w:marBottom w:val="0"/>
      <w:divBdr>
        <w:top w:val="none" w:sz="0" w:space="0" w:color="auto"/>
        <w:left w:val="none" w:sz="0" w:space="0" w:color="auto"/>
        <w:bottom w:val="none" w:sz="0" w:space="0" w:color="auto"/>
        <w:right w:val="none" w:sz="0" w:space="0" w:color="auto"/>
      </w:divBdr>
    </w:div>
    <w:div w:id="1206333434">
      <w:bodyDiv w:val="1"/>
      <w:marLeft w:val="0"/>
      <w:marRight w:val="0"/>
      <w:marTop w:val="0"/>
      <w:marBottom w:val="0"/>
      <w:divBdr>
        <w:top w:val="none" w:sz="0" w:space="0" w:color="auto"/>
        <w:left w:val="none" w:sz="0" w:space="0" w:color="auto"/>
        <w:bottom w:val="none" w:sz="0" w:space="0" w:color="auto"/>
        <w:right w:val="none" w:sz="0" w:space="0" w:color="auto"/>
      </w:divBdr>
    </w:div>
    <w:div w:id="1206334979">
      <w:bodyDiv w:val="1"/>
      <w:marLeft w:val="0"/>
      <w:marRight w:val="0"/>
      <w:marTop w:val="0"/>
      <w:marBottom w:val="0"/>
      <w:divBdr>
        <w:top w:val="none" w:sz="0" w:space="0" w:color="auto"/>
        <w:left w:val="none" w:sz="0" w:space="0" w:color="auto"/>
        <w:bottom w:val="none" w:sz="0" w:space="0" w:color="auto"/>
        <w:right w:val="none" w:sz="0" w:space="0" w:color="auto"/>
      </w:divBdr>
    </w:div>
    <w:div w:id="1206335696">
      <w:bodyDiv w:val="1"/>
      <w:marLeft w:val="0"/>
      <w:marRight w:val="0"/>
      <w:marTop w:val="0"/>
      <w:marBottom w:val="0"/>
      <w:divBdr>
        <w:top w:val="none" w:sz="0" w:space="0" w:color="auto"/>
        <w:left w:val="none" w:sz="0" w:space="0" w:color="auto"/>
        <w:bottom w:val="none" w:sz="0" w:space="0" w:color="auto"/>
        <w:right w:val="none" w:sz="0" w:space="0" w:color="auto"/>
      </w:divBdr>
    </w:div>
    <w:div w:id="1206521868">
      <w:bodyDiv w:val="1"/>
      <w:marLeft w:val="0"/>
      <w:marRight w:val="0"/>
      <w:marTop w:val="0"/>
      <w:marBottom w:val="0"/>
      <w:divBdr>
        <w:top w:val="none" w:sz="0" w:space="0" w:color="auto"/>
        <w:left w:val="none" w:sz="0" w:space="0" w:color="auto"/>
        <w:bottom w:val="none" w:sz="0" w:space="0" w:color="auto"/>
        <w:right w:val="none" w:sz="0" w:space="0" w:color="auto"/>
      </w:divBdr>
    </w:div>
    <w:div w:id="1206678976">
      <w:bodyDiv w:val="1"/>
      <w:marLeft w:val="0"/>
      <w:marRight w:val="0"/>
      <w:marTop w:val="0"/>
      <w:marBottom w:val="0"/>
      <w:divBdr>
        <w:top w:val="none" w:sz="0" w:space="0" w:color="auto"/>
        <w:left w:val="none" w:sz="0" w:space="0" w:color="auto"/>
        <w:bottom w:val="none" w:sz="0" w:space="0" w:color="auto"/>
        <w:right w:val="none" w:sz="0" w:space="0" w:color="auto"/>
      </w:divBdr>
    </w:div>
    <w:div w:id="1206793760">
      <w:bodyDiv w:val="1"/>
      <w:marLeft w:val="0"/>
      <w:marRight w:val="0"/>
      <w:marTop w:val="0"/>
      <w:marBottom w:val="0"/>
      <w:divBdr>
        <w:top w:val="none" w:sz="0" w:space="0" w:color="auto"/>
        <w:left w:val="none" w:sz="0" w:space="0" w:color="auto"/>
        <w:bottom w:val="none" w:sz="0" w:space="0" w:color="auto"/>
        <w:right w:val="none" w:sz="0" w:space="0" w:color="auto"/>
      </w:divBdr>
    </w:div>
    <w:div w:id="1206796765">
      <w:bodyDiv w:val="1"/>
      <w:marLeft w:val="0"/>
      <w:marRight w:val="0"/>
      <w:marTop w:val="0"/>
      <w:marBottom w:val="0"/>
      <w:divBdr>
        <w:top w:val="none" w:sz="0" w:space="0" w:color="auto"/>
        <w:left w:val="none" w:sz="0" w:space="0" w:color="auto"/>
        <w:bottom w:val="none" w:sz="0" w:space="0" w:color="auto"/>
        <w:right w:val="none" w:sz="0" w:space="0" w:color="auto"/>
      </w:divBdr>
    </w:div>
    <w:div w:id="1206873595">
      <w:bodyDiv w:val="1"/>
      <w:marLeft w:val="0"/>
      <w:marRight w:val="0"/>
      <w:marTop w:val="0"/>
      <w:marBottom w:val="0"/>
      <w:divBdr>
        <w:top w:val="none" w:sz="0" w:space="0" w:color="auto"/>
        <w:left w:val="none" w:sz="0" w:space="0" w:color="auto"/>
        <w:bottom w:val="none" w:sz="0" w:space="0" w:color="auto"/>
        <w:right w:val="none" w:sz="0" w:space="0" w:color="auto"/>
      </w:divBdr>
    </w:div>
    <w:div w:id="1207176491">
      <w:bodyDiv w:val="1"/>
      <w:marLeft w:val="0"/>
      <w:marRight w:val="0"/>
      <w:marTop w:val="0"/>
      <w:marBottom w:val="0"/>
      <w:divBdr>
        <w:top w:val="none" w:sz="0" w:space="0" w:color="auto"/>
        <w:left w:val="none" w:sz="0" w:space="0" w:color="auto"/>
        <w:bottom w:val="none" w:sz="0" w:space="0" w:color="auto"/>
        <w:right w:val="none" w:sz="0" w:space="0" w:color="auto"/>
      </w:divBdr>
    </w:div>
    <w:div w:id="1207178539">
      <w:bodyDiv w:val="1"/>
      <w:marLeft w:val="0"/>
      <w:marRight w:val="0"/>
      <w:marTop w:val="0"/>
      <w:marBottom w:val="0"/>
      <w:divBdr>
        <w:top w:val="none" w:sz="0" w:space="0" w:color="auto"/>
        <w:left w:val="none" w:sz="0" w:space="0" w:color="auto"/>
        <w:bottom w:val="none" w:sz="0" w:space="0" w:color="auto"/>
        <w:right w:val="none" w:sz="0" w:space="0" w:color="auto"/>
      </w:divBdr>
    </w:div>
    <w:div w:id="1207374202">
      <w:bodyDiv w:val="1"/>
      <w:marLeft w:val="0"/>
      <w:marRight w:val="0"/>
      <w:marTop w:val="0"/>
      <w:marBottom w:val="0"/>
      <w:divBdr>
        <w:top w:val="none" w:sz="0" w:space="0" w:color="auto"/>
        <w:left w:val="none" w:sz="0" w:space="0" w:color="auto"/>
        <w:bottom w:val="none" w:sz="0" w:space="0" w:color="auto"/>
        <w:right w:val="none" w:sz="0" w:space="0" w:color="auto"/>
      </w:divBdr>
    </w:div>
    <w:div w:id="1207448700">
      <w:bodyDiv w:val="1"/>
      <w:marLeft w:val="0"/>
      <w:marRight w:val="0"/>
      <w:marTop w:val="0"/>
      <w:marBottom w:val="0"/>
      <w:divBdr>
        <w:top w:val="none" w:sz="0" w:space="0" w:color="auto"/>
        <w:left w:val="none" w:sz="0" w:space="0" w:color="auto"/>
        <w:bottom w:val="none" w:sz="0" w:space="0" w:color="auto"/>
        <w:right w:val="none" w:sz="0" w:space="0" w:color="auto"/>
      </w:divBdr>
    </w:div>
    <w:div w:id="1207569495">
      <w:bodyDiv w:val="1"/>
      <w:marLeft w:val="0"/>
      <w:marRight w:val="0"/>
      <w:marTop w:val="0"/>
      <w:marBottom w:val="0"/>
      <w:divBdr>
        <w:top w:val="none" w:sz="0" w:space="0" w:color="auto"/>
        <w:left w:val="none" w:sz="0" w:space="0" w:color="auto"/>
        <w:bottom w:val="none" w:sz="0" w:space="0" w:color="auto"/>
        <w:right w:val="none" w:sz="0" w:space="0" w:color="auto"/>
      </w:divBdr>
    </w:div>
    <w:div w:id="1207639412">
      <w:bodyDiv w:val="1"/>
      <w:marLeft w:val="0"/>
      <w:marRight w:val="0"/>
      <w:marTop w:val="0"/>
      <w:marBottom w:val="0"/>
      <w:divBdr>
        <w:top w:val="none" w:sz="0" w:space="0" w:color="auto"/>
        <w:left w:val="none" w:sz="0" w:space="0" w:color="auto"/>
        <w:bottom w:val="none" w:sz="0" w:space="0" w:color="auto"/>
        <w:right w:val="none" w:sz="0" w:space="0" w:color="auto"/>
      </w:divBdr>
    </w:div>
    <w:div w:id="1207792770">
      <w:bodyDiv w:val="1"/>
      <w:marLeft w:val="0"/>
      <w:marRight w:val="0"/>
      <w:marTop w:val="0"/>
      <w:marBottom w:val="0"/>
      <w:divBdr>
        <w:top w:val="none" w:sz="0" w:space="0" w:color="auto"/>
        <w:left w:val="none" w:sz="0" w:space="0" w:color="auto"/>
        <w:bottom w:val="none" w:sz="0" w:space="0" w:color="auto"/>
        <w:right w:val="none" w:sz="0" w:space="0" w:color="auto"/>
      </w:divBdr>
    </w:div>
    <w:div w:id="1207837799">
      <w:bodyDiv w:val="1"/>
      <w:marLeft w:val="0"/>
      <w:marRight w:val="0"/>
      <w:marTop w:val="0"/>
      <w:marBottom w:val="0"/>
      <w:divBdr>
        <w:top w:val="none" w:sz="0" w:space="0" w:color="auto"/>
        <w:left w:val="none" w:sz="0" w:space="0" w:color="auto"/>
        <w:bottom w:val="none" w:sz="0" w:space="0" w:color="auto"/>
        <w:right w:val="none" w:sz="0" w:space="0" w:color="auto"/>
      </w:divBdr>
    </w:div>
    <w:div w:id="1208026953">
      <w:bodyDiv w:val="1"/>
      <w:marLeft w:val="0"/>
      <w:marRight w:val="0"/>
      <w:marTop w:val="0"/>
      <w:marBottom w:val="0"/>
      <w:divBdr>
        <w:top w:val="none" w:sz="0" w:space="0" w:color="auto"/>
        <w:left w:val="none" w:sz="0" w:space="0" w:color="auto"/>
        <w:bottom w:val="none" w:sz="0" w:space="0" w:color="auto"/>
        <w:right w:val="none" w:sz="0" w:space="0" w:color="auto"/>
      </w:divBdr>
    </w:div>
    <w:div w:id="1208027487">
      <w:bodyDiv w:val="1"/>
      <w:marLeft w:val="0"/>
      <w:marRight w:val="0"/>
      <w:marTop w:val="0"/>
      <w:marBottom w:val="0"/>
      <w:divBdr>
        <w:top w:val="none" w:sz="0" w:space="0" w:color="auto"/>
        <w:left w:val="none" w:sz="0" w:space="0" w:color="auto"/>
        <w:bottom w:val="none" w:sz="0" w:space="0" w:color="auto"/>
        <w:right w:val="none" w:sz="0" w:space="0" w:color="auto"/>
      </w:divBdr>
    </w:div>
    <w:div w:id="1208179838">
      <w:bodyDiv w:val="1"/>
      <w:marLeft w:val="0"/>
      <w:marRight w:val="0"/>
      <w:marTop w:val="0"/>
      <w:marBottom w:val="0"/>
      <w:divBdr>
        <w:top w:val="none" w:sz="0" w:space="0" w:color="auto"/>
        <w:left w:val="none" w:sz="0" w:space="0" w:color="auto"/>
        <w:bottom w:val="none" w:sz="0" w:space="0" w:color="auto"/>
        <w:right w:val="none" w:sz="0" w:space="0" w:color="auto"/>
      </w:divBdr>
    </w:div>
    <w:div w:id="1208224661">
      <w:bodyDiv w:val="1"/>
      <w:marLeft w:val="0"/>
      <w:marRight w:val="0"/>
      <w:marTop w:val="0"/>
      <w:marBottom w:val="0"/>
      <w:divBdr>
        <w:top w:val="none" w:sz="0" w:space="0" w:color="auto"/>
        <w:left w:val="none" w:sz="0" w:space="0" w:color="auto"/>
        <w:bottom w:val="none" w:sz="0" w:space="0" w:color="auto"/>
        <w:right w:val="none" w:sz="0" w:space="0" w:color="auto"/>
      </w:divBdr>
    </w:div>
    <w:div w:id="1208488516">
      <w:bodyDiv w:val="1"/>
      <w:marLeft w:val="0"/>
      <w:marRight w:val="0"/>
      <w:marTop w:val="0"/>
      <w:marBottom w:val="0"/>
      <w:divBdr>
        <w:top w:val="none" w:sz="0" w:space="0" w:color="auto"/>
        <w:left w:val="none" w:sz="0" w:space="0" w:color="auto"/>
        <w:bottom w:val="none" w:sz="0" w:space="0" w:color="auto"/>
        <w:right w:val="none" w:sz="0" w:space="0" w:color="auto"/>
      </w:divBdr>
    </w:div>
    <w:div w:id="1209800809">
      <w:bodyDiv w:val="1"/>
      <w:marLeft w:val="0"/>
      <w:marRight w:val="0"/>
      <w:marTop w:val="0"/>
      <w:marBottom w:val="0"/>
      <w:divBdr>
        <w:top w:val="none" w:sz="0" w:space="0" w:color="auto"/>
        <w:left w:val="none" w:sz="0" w:space="0" w:color="auto"/>
        <w:bottom w:val="none" w:sz="0" w:space="0" w:color="auto"/>
        <w:right w:val="none" w:sz="0" w:space="0" w:color="auto"/>
      </w:divBdr>
    </w:div>
    <w:div w:id="1209806540">
      <w:bodyDiv w:val="1"/>
      <w:marLeft w:val="0"/>
      <w:marRight w:val="0"/>
      <w:marTop w:val="0"/>
      <w:marBottom w:val="0"/>
      <w:divBdr>
        <w:top w:val="none" w:sz="0" w:space="0" w:color="auto"/>
        <w:left w:val="none" w:sz="0" w:space="0" w:color="auto"/>
        <w:bottom w:val="none" w:sz="0" w:space="0" w:color="auto"/>
        <w:right w:val="none" w:sz="0" w:space="0" w:color="auto"/>
      </w:divBdr>
    </w:div>
    <w:div w:id="1210069314">
      <w:bodyDiv w:val="1"/>
      <w:marLeft w:val="0"/>
      <w:marRight w:val="0"/>
      <w:marTop w:val="0"/>
      <w:marBottom w:val="0"/>
      <w:divBdr>
        <w:top w:val="none" w:sz="0" w:space="0" w:color="auto"/>
        <w:left w:val="none" w:sz="0" w:space="0" w:color="auto"/>
        <w:bottom w:val="none" w:sz="0" w:space="0" w:color="auto"/>
        <w:right w:val="none" w:sz="0" w:space="0" w:color="auto"/>
      </w:divBdr>
    </w:div>
    <w:div w:id="1210142706">
      <w:bodyDiv w:val="1"/>
      <w:marLeft w:val="0"/>
      <w:marRight w:val="0"/>
      <w:marTop w:val="0"/>
      <w:marBottom w:val="0"/>
      <w:divBdr>
        <w:top w:val="none" w:sz="0" w:space="0" w:color="auto"/>
        <w:left w:val="none" w:sz="0" w:space="0" w:color="auto"/>
        <w:bottom w:val="none" w:sz="0" w:space="0" w:color="auto"/>
        <w:right w:val="none" w:sz="0" w:space="0" w:color="auto"/>
      </w:divBdr>
    </w:div>
    <w:div w:id="1210220181">
      <w:bodyDiv w:val="1"/>
      <w:marLeft w:val="0"/>
      <w:marRight w:val="0"/>
      <w:marTop w:val="0"/>
      <w:marBottom w:val="0"/>
      <w:divBdr>
        <w:top w:val="none" w:sz="0" w:space="0" w:color="auto"/>
        <w:left w:val="none" w:sz="0" w:space="0" w:color="auto"/>
        <w:bottom w:val="none" w:sz="0" w:space="0" w:color="auto"/>
        <w:right w:val="none" w:sz="0" w:space="0" w:color="auto"/>
      </w:divBdr>
    </w:div>
    <w:div w:id="1210220187">
      <w:bodyDiv w:val="1"/>
      <w:marLeft w:val="0"/>
      <w:marRight w:val="0"/>
      <w:marTop w:val="0"/>
      <w:marBottom w:val="0"/>
      <w:divBdr>
        <w:top w:val="none" w:sz="0" w:space="0" w:color="auto"/>
        <w:left w:val="none" w:sz="0" w:space="0" w:color="auto"/>
        <w:bottom w:val="none" w:sz="0" w:space="0" w:color="auto"/>
        <w:right w:val="none" w:sz="0" w:space="0" w:color="auto"/>
      </w:divBdr>
    </w:div>
    <w:div w:id="1210646787">
      <w:bodyDiv w:val="1"/>
      <w:marLeft w:val="0"/>
      <w:marRight w:val="0"/>
      <w:marTop w:val="0"/>
      <w:marBottom w:val="0"/>
      <w:divBdr>
        <w:top w:val="none" w:sz="0" w:space="0" w:color="auto"/>
        <w:left w:val="none" w:sz="0" w:space="0" w:color="auto"/>
        <w:bottom w:val="none" w:sz="0" w:space="0" w:color="auto"/>
        <w:right w:val="none" w:sz="0" w:space="0" w:color="auto"/>
      </w:divBdr>
    </w:div>
    <w:div w:id="1211189215">
      <w:bodyDiv w:val="1"/>
      <w:marLeft w:val="0"/>
      <w:marRight w:val="0"/>
      <w:marTop w:val="0"/>
      <w:marBottom w:val="0"/>
      <w:divBdr>
        <w:top w:val="none" w:sz="0" w:space="0" w:color="auto"/>
        <w:left w:val="none" w:sz="0" w:space="0" w:color="auto"/>
        <w:bottom w:val="none" w:sz="0" w:space="0" w:color="auto"/>
        <w:right w:val="none" w:sz="0" w:space="0" w:color="auto"/>
      </w:divBdr>
    </w:div>
    <w:div w:id="1211191372">
      <w:bodyDiv w:val="1"/>
      <w:marLeft w:val="0"/>
      <w:marRight w:val="0"/>
      <w:marTop w:val="0"/>
      <w:marBottom w:val="0"/>
      <w:divBdr>
        <w:top w:val="none" w:sz="0" w:space="0" w:color="auto"/>
        <w:left w:val="none" w:sz="0" w:space="0" w:color="auto"/>
        <w:bottom w:val="none" w:sz="0" w:space="0" w:color="auto"/>
        <w:right w:val="none" w:sz="0" w:space="0" w:color="auto"/>
      </w:divBdr>
    </w:div>
    <w:div w:id="1211306143">
      <w:bodyDiv w:val="1"/>
      <w:marLeft w:val="0"/>
      <w:marRight w:val="0"/>
      <w:marTop w:val="0"/>
      <w:marBottom w:val="0"/>
      <w:divBdr>
        <w:top w:val="none" w:sz="0" w:space="0" w:color="auto"/>
        <w:left w:val="none" w:sz="0" w:space="0" w:color="auto"/>
        <w:bottom w:val="none" w:sz="0" w:space="0" w:color="auto"/>
        <w:right w:val="none" w:sz="0" w:space="0" w:color="auto"/>
      </w:divBdr>
    </w:div>
    <w:div w:id="1211308028">
      <w:bodyDiv w:val="1"/>
      <w:marLeft w:val="0"/>
      <w:marRight w:val="0"/>
      <w:marTop w:val="0"/>
      <w:marBottom w:val="0"/>
      <w:divBdr>
        <w:top w:val="none" w:sz="0" w:space="0" w:color="auto"/>
        <w:left w:val="none" w:sz="0" w:space="0" w:color="auto"/>
        <w:bottom w:val="none" w:sz="0" w:space="0" w:color="auto"/>
        <w:right w:val="none" w:sz="0" w:space="0" w:color="auto"/>
      </w:divBdr>
    </w:div>
    <w:div w:id="1211382261">
      <w:bodyDiv w:val="1"/>
      <w:marLeft w:val="0"/>
      <w:marRight w:val="0"/>
      <w:marTop w:val="0"/>
      <w:marBottom w:val="0"/>
      <w:divBdr>
        <w:top w:val="none" w:sz="0" w:space="0" w:color="auto"/>
        <w:left w:val="none" w:sz="0" w:space="0" w:color="auto"/>
        <w:bottom w:val="none" w:sz="0" w:space="0" w:color="auto"/>
        <w:right w:val="none" w:sz="0" w:space="0" w:color="auto"/>
      </w:divBdr>
    </w:div>
    <w:div w:id="1211382285">
      <w:bodyDiv w:val="1"/>
      <w:marLeft w:val="0"/>
      <w:marRight w:val="0"/>
      <w:marTop w:val="0"/>
      <w:marBottom w:val="0"/>
      <w:divBdr>
        <w:top w:val="none" w:sz="0" w:space="0" w:color="auto"/>
        <w:left w:val="none" w:sz="0" w:space="0" w:color="auto"/>
        <w:bottom w:val="none" w:sz="0" w:space="0" w:color="auto"/>
        <w:right w:val="none" w:sz="0" w:space="0" w:color="auto"/>
      </w:divBdr>
    </w:div>
    <w:div w:id="1211383745">
      <w:bodyDiv w:val="1"/>
      <w:marLeft w:val="0"/>
      <w:marRight w:val="0"/>
      <w:marTop w:val="0"/>
      <w:marBottom w:val="0"/>
      <w:divBdr>
        <w:top w:val="none" w:sz="0" w:space="0" w:color="auto"/>
        <w:left w:val="none" w:sz="0" w:space="0" w:color="auto"/>
        <w:bottom w:val="none" w:sz="0" w:space="0" w:color="auto"/>
        <w:right w:val="none" w:sz="0" w:space="0" w:color="auto"/>
      </w:divBdr>
    </w:div>
    <w:div w:id="1211501137">
      <w:bodyDiv w:val="1"/>
      <w:marLeft w:val="0"/>
      <w:marRight w:val="0"/>
      <w:marTop w:val="0"/>
      <w:marBottom w:val="0"/>
      <w:divBdr>
        <w:top w:val="none" w:sz="0" w:space="0" w:color="auto"/>
        <w:left w:val="none" w:sz="0" w:space="0" w:color="auto"/>
        <w:bottom w:val="none" w:sz="0" w:space="0" w:color="auto"/>
        <w:right w:val="none" w:sz="0" w:space="0" w:color="auto"/>
      </w:divBdr>
    </w:div>
    <w:div w:id="1211914365">
      <w:bodyDiv w:val="1"/>
      <w:marLeft w:val="0"/>
      <w:marRight w:val="0"/>
      <w:marTop w:val="0"/>
      <w:marBottom w:val="0"/>
      <w:divBdr>
        <w:top w:val="none" w:sz="0" w:space="0" w:color="auto"/>
        <w:left w:val="none" w:sz="0" w:space="0" w:color="auto"/>
        <w:bottom w:val="none" w:sz="0" w:space="0" w:color="auto"/>
        <w:right w:val="none" w:sz="0" w:space="0" w:color="auto"/>
      </w:divBdr>
    </w:div>
    <w:div w:id="1211960498">
      <w:bodyDiv w:val="1"/>
      <w:marLeft w:val="0"/>
      <w:marRight w:val="0"/>
      <w:marTop w:val="0"/>
      <w:marBottom w:val="0"/>
      <w:divBdr>
        <w:top w:val="none" w:sz="0" w:space="0" w:color="auto"/>
        <w:left w:val="none" w:sz="0" w:space="0" w:color="auto"/>
        <w:bottom w:val="none" w:sz="0" w:space="0" w:color="auto"/>
        <w:right w:val="none" w:sz="0" w:space="0" w:color="auto"/>
      </w:divBdr>
    </w:div>
    <w:div w:id="1212111320">
      <w:bodyDiv w:val="1"/>
      <w:marLeft w:val="0"/>
      <w:marRight w:val="0"/>
      <w:marTop w:val="0"/>
      <w:marBottom w:val="0"/>
      <w:divBdr>
        <w:top w:val="none" w:sz="0" w:space="0" w:color="auto"/>
        <w:left w:val="none" w:sz="0" w:space="0" w:color="auto"/>
        <w:bottom w:val="none" w:sz="0" w:space="0" w:color="auto"/>
        <w:right w:val="none" w:sz="0" w:space="0" w:color="auto"/>
      </w:divBdr>
    </w:div>
    <w:div w:id="1212230370">
      <w:bodyDiv w:val="1"/>
      <w:marLeft w:val="0"/>
      <w:marRight w:val="0"/>
      <w:marTop w:val="0"/>
      <w:marBottom w:val="0"/>
      <w:divBdr>
        <w:top w:val="none" w:sz="0" w:space="0" w:color="auto"/>
        <w:left w:val="none" w:sz="0" w:space="0" w:color="auto"/>
        <w:bottom w:val="none" w:sz="0" w:space="0" w:color="auto"/>
        <w:right w:val="none" w:sz="0" w:space="0" w:color="auto"/>
      </w:divBdr>
    </w:div>
    <w:div w:id="1212422624">
      <w:bodyDiv w:val="1"/>
      <w:marLeft w:val="0"/>
      <w:marRight w:val="0"/>
      <w:marTop w:val="0"/>
      <w:marBottom w:val="0"/>
      <w:divBdr>
        <w:top w:val="none" w:sz="0" w:space="0" w:color="auto"/>
        <w:left w:val="none" w:sz="0" w:space="0" w:color="auto"/>
        <w:bottom w:val="none" w:sz="0" w:space="0" w:color="auto"/>
        <w:right w:val="none" w:sz="0" w:space="0" w:color="auto"/>
      </w:divBdr>
    </w:div>
    <w:div w:id="1212762936">
      <w:bodyDiv w:val="1"/>
      <w:marLeft w:val="0"/>
      <w:marRight w:val="0"/>
      <w:marTop w:val="0"/>
      <w:marBottom w:val="0"/>
      <w:divBdr>
        <w:top w:val="none" w:sz="0" w:space="0" w:color="auto"/>
        <w:left w:val="none" w:sz="0" w:space="0" w:color="auto"/>
        <w:bottom w:val="none" w:sz="0" w:space="0" w:color="auto"/>
        <w:right w:val="none" w:sz="0" w:space="0" w:color="auto"/>
      </w:divBdr>
    </w:div>
    <w:div w:id="1212957663">
      <w:bodyDiv w:val="1"/>
      <w:marLeft w:val="0"/>
      <w:marRight w:val="0"/>
      <w:marTop w:val="0"/>
      <w:marBottom w:val="0"/>
      <w:divBdr>
        <w:top w:val="none" w:sz="0" w:space="0" w:color="auto"/>
        <w:left w:val="none" w:sz="0" w:space="0" w:color="auto"/>
        <w:bottom w:val="none" w:sz="0" w:space="0" w:color="auto"/>
        <w:right w:val="none" w:sz="0" w:space="0" w:color="auto"/>
      </w:divBdr>
    </w:div>
    <w:div w:id="1212957696">
      <w:bodyDiv w:val="1"/>
      <w:marLeft w:val="0"/>
      <w:marRight w:val="0"/>
      <w:marTop w:val="0"/>
      <w:marBottom w:val="0"/>
      <w:divBdr>
        <w:top w:val="none" w:sz="0" w:space="0" w:color="auto"/>
        <w:left w:val="none" w:sz="0" w:space="0" w:color="auto"/>
        <w:bottom w:val="none" w:sz="0" w:space="0" w:color="auto"/>
        <w:right w:val="none" w:sz="0" w:space="0" w:color="auto"/>
      </w:divBdr>
    </w:div>
    <w:div w:id="1213154496">
      <w:bodyDiv w:val="1"/>
      <w:marLeft w:val="0"/>
      <w:marRight w:val="0"/>
      <w:marTop w:val="0"/>
      <w:marBottom w:val="0"/>
      <w:divBdr>
        <w:top w:val="none" w:sz="0" w:space="0" w:color="auto"/>
        <w:left w:val="none" w:sz="0" w:space="0" w:color="auto"/>
        <w:bottom w:val="none" w:sz="0" w:space="0" w:color="auto"/>
        <w:right w:val="none" w:sz="0" w:space="0" w:color="auto"/>
      </w:divBdr>
    </w:div>
    <w:div w:id="1213271816">
      <w:bodyDiv w:val="1"/>
      <w:marLeft w:val="0"/>
      <w:marRight w:val="0"/>
      <w:marTop w:val="0"/>
      <w:marBottom w:val="0"/>
      <w:divBdr>
        <w:top w:val="none" w:sz="0" w:space="0" w:color="auto"/>
        <w:left w:val="none" w:sz="0" w:space="0" w:color="auto"/>
        <w:bottom w:val="none" w:sz="0" w:space="0" w:color="auto"/>
        <w:right w:val="none" w:sz="0" w:space="0" w:color="auto"/>
      </w:divBdr>
    </w:div>
    <w:div w:id="1213686879">
      <w:bodyDiv w:val="1"/>
      <w:marLeft w:val="0"/>
      <w:marRight w:val="0"/>
      <w:marTop w:val="0"/>
      <w:marBottom w:val="0"/>
      <w:divBdr>
        <w:top w:val="none" w:sz="0" w:space="0" w:color="auto"/>
        <w:left w:val="none" w:sz="0" w:space="0" w:color="auto"/>
        <w:bottom w:val="none" w:sz="0" w:space="0" w:color="auto"/>
        <w:right w:val="none" w:sz="0" w:space="0" w:color="auto"/>
      </w:divBdr>
    </w:div>
    <w:div w:id="1213691318">
      <w:bodyDiv w:val="1"/>
      <w:marLeft w:val="0"/>
      <w:marRight w:val="0"/>
      <w:marTop w:val="0"/>
      <w:marBottom w:val="0"/>
      <w:divBdr>
        <w:top w:val="none" w:sz="0" w:space="0" w:color="auto"/>
        <w:left w:val="none" w:sz="0" w:space="0" w:color="auto"/>
        <w:bottom w:val="none" w:sz="0" w:space="0" w:color="auto"/>
        <w:right w:val="none" w:sz="0" w:space="0" w:color="auto"/>
      </w:divBdr>
    </w:div>
    <w:div w:id="1213810850">
      <w:bodyDiv w:val="1"/>
      <w:marLeft w:val="0"/>
      <w:marRight w:val="0"/>
      <w:marTop w:val="0"/>
      <w:marBottom w:val="0"/>
      <w:divBdr>
        <w:top w:val="none" w:sz="0" w:space="0" w:color="auto"/>
        <w:left w:val="none" w:sz="0" w:space="0" w:color="auto"/>
        <w:bottom w:val="none" w:sz="0" w:space="0" w:color="auto"/>
        <w:right w:val="none" w:sz="0" w:space="0" w:color="auto"/>
      </w:divBdr>
    </w:div>
    <w:div w:id="1213888503">
      <w:bodyDiv w:val="1"/>
      <w:marLeft w:val="0"/>
      <w:marRight w:val="0"/>
      <w:marTop w:val="0"/>
      <w:marBottom w:val="0"/>
      <w:divBdr>
        <w:top w:val="none" w:sz="0" w:space="0" w:color="auto"/>
        <w:left w:val="none" w:sz="0" w:space="0" w:color="auto"/>
        <w:bottom w:val="none" w:sz="0" w:space="0" w:color="auto"/>
        <w:right w:val="none" w:sz="0" w:space="0" w:color="auto"/>
      </w:divBdr>
    </w:div>
    <w:div w:id="1213925394">
      <w:bodyDiv w:val="1"/>
      <w:marLeft w:val="0"/>
      <w:marRight w:val="0"/>
      <w:marTop w:val="0"/>
      <w:marBottom w:val="0"/>
      <w:divBdr>
        <w:top w:val="none" w:sz="0" w:space="0" w:color="auto"/>
        <w:left w:val="none" w:sz="0" w:space="0" w:color="auto"/>
        <w:bottom w:val="none" w:sz="0" w:space="0" w:color="auto"/>
        <w:right w:val="none" w:sz="0" w:space="0" w:color="auto"/>
      </w:divBdr>
    </w:div>
    <w:div w:id="1213927912">
      <w:bodyDiv w:val="1"/>
      <w:marLeft w:val="0"/>
      <w:marRight w:val="0"/>
      <w:marTop w:val="0"/>
      <w:marBottom w:val="0"/>
      <w:divBdr>
        <w:top w:val="none" w:sz="0" w:space="0" w:color="auto"/>
        <w:left w:val="none" w:sz="0" w:space="0" w:color="auto"/>
        <w:bottom w:val="none" w:sz="0" w:space="0" w:color="auto"/>
        <w:right w:val="none" w:sz="0" w:space="0" w:color="auto"/>
      </w:divBdr>
    </w:div>
    <w:div w:id="1214200712">
      <w:bodyDiv w:val="1"/>
      <w:marLeft w:val="0"/>
      <w:marRight w:val="0"/>
      <w:marTop w:val="0"/>
      <w:marBottom w:val="0"/>
      <w:divBdr>
        <w:top w:val="none" w:sz="0" w:space="0" w:color="auto"/>
        <w:left w:val="none" w:sz="0" w:space="0" w:color="auto"/>
        <w:bottom w:val="none" w:sz="0" w:space="0" w:color="auto"/>
        <w:right w:val="none" w:sz="0" w:space="0" w:color="auto"/>
      </w:divBdr>
    </w:div>
    <w:div w:id="1214461225">
      <w:bodyDiv w:val="1"/>
      <w:marLeft w:val="0"/>
      <w:marRight w:val="0"/>
      <w:marTop w:val="0"/>
      <w:marBottom w:val="0"/>
      <w:divBdr>
        <w:top w:val="none" w:sz="0" w:space="0" w:color="auto"/>
        <w:left w:val="none" w:sz="0" w:space="0" w:color="auto"/>
        <w:bottom w:val="none" w:sz="0" w:space="0" w:color="auto"/>
        <w:right w:val="none" w:sz="0" w:space="0" w:color="auto"/>
      </w:divBdr>
    </w:div>
    <w:div w:id="1214542225">
      <w:bodyDiv w:val="1"/>
      <w:marLeft w:val="0"/>
      <w:marRight w:val="0"/>
      <w:marTop w:val="0"/>
      <w:marBottom w:val="0"/>
      <w:divBdr>
        <w:top w:val="none" w:sz="0" w:space="0" w:color="auto"/>
        <w:left w:val="none" w:sz="0" w:space="0" w:color="auto"/>
        <w:bottom w:val="none" w:sz="0" w:space="0" w:color="auto"/>
        <w:right w:val="none" w:sz="0" w:space="0" w:color="auto"/>
      </w:divBdr>
    </w:div>
    <w:div w:id="1214583220">
      <w:bodyDiv w:val="1"/>
      <w:marLeft w:val="0"/>
      <w:marRight w:val="0"/>
      <w:marTop w:val="0"/>
      <w:marBottom w:val="0"/>
      <w:divBdr>
        <w:top w:val="none" w:sz="0" w:space="0" w:color="auto"/>
        <w:left w:val="none" w:sz="0" w:space="0" w:color="auto"/>
        <w:bottom w:val="none" w:sz="0" w:space="0" w:color="auto"/>
        <w:right w:val="none" w:sz="0" w:space="0" w:color="auto"/>
      </w:divBdr>
    </w:div>
    <w:div w:id="1214728864">
      <w:bodyDiv w:val="1"/>
      <w:marLeft w:val="0"/>
      <w:marRight w:val="0"/>
      <w:marTop w:val="0"/>
      <w:marBottom w:val="0"/>
      <w:divBdr>
        <w:top w:val="none" w:sz="0" w:space="0" w:color="auto"/>
        <w:left w:val="none" w:sz="0" w:space="0" w:color="auto"/>
        <w:bottom w:val="none" w:sz="0" w:space="0" w:color="auto"/>
        <w:right w:val="none" w:sz="0" w:space="0" w:color="auto"/>
      </w:divBdr>
    </w:div>
    <w:div w:id="1214729442">
      <w:bodyDiv w:val="1"/>
      <w:marLeft w:val="0"/>
      <w:marRight w:val="0"/>
      <w:marTop w:val="0"/>
      <w:marBottom w:val="0"/>
      <w:divBdr>
        <w:top w:val="none" w:sz="0" w:space="0" w:color="auto"/>
        <w:left w:val="none" w:sz="0" w:space="0" w:color="auto"/>
        <w:bottom w:val="none" w:sz="0" w:space="0" w:color="auto"/>
        <w:right w:val="none" w:sz="0" w:space="0" w:color="auto"/>
      </w:divBdr>
    </w:div>
    <w:div w:id="1214851998">
      <w:bodyDiv w:val="1"/>
      <w:marLeft w:val="0"/>
      <w:marRight w:val="0"/>
      <w:marTop w:val="0"/>
      <w:marBottom w:val="0"/>
      <w:divBdr>
        <w:top w:val="none" w:sz="0" w:space="0" w:color="auto"/>
        <w:left w:val="none" w:sz="0" w:space="0" w:color="auto"/>
        <w:bottom w:val="none" w:sz="0" w:space="0" w:color="auto"/>
        <w:right w:val="none" w:sz="0" w:space="0" w:color="auto"/>
      </w:divBdr>
    </w:div>
    <w:div w:id="1215039953">
      <w:bodyDiv w:val="1"/>
      <w:marLeft w:val="0"/>
      <w:marRight w:val="0"/>
      <w:marTop w:val="0"/>
      <w:marBottom w:val="0"/>
      <w:divBdr>
        <w:top w:val="none" w:sz="0" w:space="0" w:color="auto"/>
        <w:left w:val="none" w:sz="0" w:space="0" w:color="auto"/>
        <w:bottom w:val="none" w:sz="0" w:space="0" w:color="auto"/>
        <w:right w:val="none" w:sz="0" w:space="0" w:color="auto"/>
      </w:divBdr>
    </w:div>
    <w:div w:id="1215190657">
      <w:bodyDiv w:val="1"/>
      <w:marLeft w:val="0"/>
      <w:marRight w:val="0"/>
      <w:marTop w:val="0"/>
      <w:marBottom w:val="0"/>
      <w:divBdr>
        <w:top w:val="none" w:sz="0" w:space="0" w:color="auto"/>
        <w:left w:val="none" w:sz="0" w:space="0" w:color="auto"/>
        <w:bottom w:val="none" w:sz="0" w:space="0" w:color="auto"/>
        <w:right w:val="none" w:sz="0" w:space="0" w:color="auto"/>
      </w:divBdr>
    </w:div>
    <w:div w:id="1215237123">
      <w:bodyDiv w:val="1"/>
      <w:marLeft w:val="0"/>
      <w:marRight w:val="0"/>
      <w:marTop w:val="0"/>
      <w:marBottom w:val="0"/>
      <w:divBdr>
        <w:top w:val="none" w:sz="0" w:space="0" w:color="auto"/>
        <w:left w:val="none" w:sz="0" w:space="0" w:color="auto"/>
        <w:bottom w:val="none" w:sz="0" w:space="0" w:color="auto"/>
        <w:right w:val="none" w:sz="0" w:space="0" w:color="auto"/>
      </w:divBdr>
    </w:div>
    <w:div w:id="1215387752">
      <w:bodyDiv w:val="1"/>
      <w:marLeft w:val="0"/>
      <w:marRight w:val="0"/>
      <w:marTop w:val="0"/>
      <w:marBottom w:val="0"/>
      <w:divBdr>
        <w:top w:val="none" w:sz="0" w:space="0" w:color="auto"/>
        <w:left w:val="none" w:sz="0" w:space="0" w:color="auto"/>
        <w:bottom w:val="none" w:sz="0" w:space="0" w:color="auto"/>
        <w:right w:val="none" w:sz="0" w:space="0" w:color="auto"/>
      </w:divBdr>
    </w:div>
    <w:div w:id="1215504335">
      <w:bodyDiv w:val="1"/>
      <w:marLeft w:val="0"/>
      <w:marRight w:val="0"/>
      <w:marTop w:val="0"/>
      <w:marBottom w:val="0"/>
      <w:divBdr>
        <w:top w:val="none" w:sz="0" w:space="0" w:color="auto"/>
        <w:left w:val="none" w:sz="0" w:space="0" w:color="auto"/>
        <w:bottom w:val="none" w:sz="0" w:space="0" w:color="auto"/>
        <w:right w:val="none" w:sz="0" w:space="0" w:color="auto"/>
      </w:divBdr>
    </w:div>
    <w:div w:id="1215655527">
      <w:bodyDiv w:val="1"/>
      <w:marLeft w:val="0"/>
      <w:marRight w:val="0"/>
      <w:marTop w:val="0"/>
      <w:marBottom w:val="0"/>
      <w:divBdr>
        <w:top w:val="none" w:sz="0" w:space="0" w:color="auto"/>
        <w:left w:val="none" w:sz="0" w:space="0" w:color="auto"/>
        <w:bottom w:val="none" w:sz="0" w:space="0" w:color="auto"/>
        <w:right w:val="none" w:sz="0" w:space="0" w:color="auto"/>
      </w:divBdr>
    </w:div>
    <w:div w:id="1215695281">
      <w:bodyDiv w:val="1"/>
      <w:marLeft w:val="0"/>
      <w:marRight w:val="0"/>
      <w:marTop w:val="0"/>
      <w:marBottom w:val="0"/>
      <w:divBdr>
        <w:top w:val="none" w:sz="0" w:space="0" w:color="auto"/>
        <w:left w:val="none" w:sz="0" w:space="0" w:color="auto"/>
        <w:bottom w:val="none" w:sz="0" w:space="0" w:color="auto"/>
        <w:right w:val="none" w:sz="0" w:space="0" w:color="auto"/>
      </w:divBdr>
    </w:div>
    <w:div w:id="1215701804">
      <w:bodyDiv w:val="1"/>
      <w:marLeft w:val="0"/>
      <w:marRight w:val="0"/>
      <w:marTop w:val="0"/>
      <w:marBottom w:val="0"/>
      <w:divBdr>
        <w:top w:val="none" w:sz="0" w:space="0" w:color="auto"/>
        <w:left w:val="none" w:sz="0" w:space="0" w:color="auto"/>
        <w:bottom w:val="none" w:sz="0" w:space="0" w:color="auto"/>
        <w:right w:val="none" w:sz="0" w:space="0" w:color="auto"/>
      </w:divBdr>
    </w:div>
    <w:div w:id="1215966200">
      <w:bodyDiv w:val="1"/>
      <w:marLeft w:val="0"/>
      <w:marRight w:val="0"/>
      <w:marTop w:val="0"/>
      <w:marBottom w:val="0"/>
      <w:divBdr>
        <w:top w:val="none" w:sz="0" w:space="0" w:color="auto"/>
        <w:left w:val="none" w:sz="0" w:space="0" w:color="auto"/>
        <w:bottom w:val="none" w:sz="0" w:space="0" w:color="auto"/>
        <w:right w:val="none" w:sz="0" w:space="0" w:color="auto"/>
      </w:divBdr>
    </w:div>
    <w:div w:id="1216159304">
      <w:bodyDiv w:val="1"/>
      <w:marLeft w:val="0"/>
      <w:marRight w:val="0"/>
      <w:marTop w:val="0"/>
      <w:marBottom w:val="0"/>
      <w:divBdr>
        <w:top w:val="none" w:sz="0" w:space="0" w:color="auto"/>
        <w:left w:val="none" w:sz="0" w:space="0" w:color="auto"/>
        <w:bottom w:val="none" w:sz="0" w:space="0" w:color="auto"/>
        <w:right w:val="none" w:sz="0" w:space="0" w:color="auto"/>
      </w:divBdr>
    </w:div>
    <w:div w:id="1216237614">
      <w:bodyDiv w:val="1"/>
      <w:marLeft w:val="0"/>
      <w:marRight w:val="0"/>
      <w:marTop w:val="0"/>
      <w:marBottom w:val="0"/>
      <w:divBdr>
        <w:top w:val="none" w:sz="0" w:space="0" w:color="auto"/>
        <w:left w:val="none" w:sz="0" w:space="0" w:color="auto"/>
        <w:bottom w:val="none" w:sz="0" w:space="0" w:color="auto"/>
        <w:right w:val="none" w:sz="0" w:space="0" w:color="auto"/>
      </w:divBdr>
    </w:div>
    <w:div w:id="1216309068">
      <w:bodyDiv w:val="1"/>
      <w:marLeft w:val="0"/>
      <w:marRight w:val="0"/>
      <w:marTop w:val="0"/>
      <w:marBottom w:val="0"/>
      <w:divBdr>
        <w:top w:val="none" w:sz="0" w:space="0" w:color="auto"/>
        <w:left w:val="none" w:sz="0" w:space="0" w:color="auto"/>
        <w:bottom w:val="none" w:sz="0" w:space="0" w:color="auto"/>
        <w:right w:val="none" w:sz="0" w:space="0" w:color="auto"/>
      </w:divBdr>
    </w:div>
    <w:div w:id="1216309204">
      <w:bodyDiv w:val="1"/>
      <w:marLeft w:val="0"/>
      <w:marRight w:val="0"/>
      <w:marTop w:val="0"/>
      <w:marBottom w:val="0"/>
      <w:divBdr>
        <w:top w:val="none" w:sz="0" w:space="0" w:color="auto"/>
        <w:left w:val="none" w:sz="0" w:space="0" w:color="auto"/>
        <w:bottom w:val="none" w:sz="0" w:space="0" w:color="auto"/>
        <w:right w:val="none" w:sz="0" w:space="0" w:color="auto"/>
      </w:divBdr>
    </w:div>
    <w:div w:id="1216353450">
      <w:bodyDiv w:val="1"/>
      <w:marLeft w:val="0"/>
      <w:marRight w:val="0"/>
      <w:marTop w:val="0"/>
      <w:marBottom w:val="0"/>
      <w:divBdr>
        <w:top w:val="none" w:sz="0" w:space="0" w:color="auto"/>
        <w:left w:val="none" w:sz="0" w:space="0" w:color="auto"/>
        <w:bottom w:val="none" w:sz="0" w:space="0" w:color="auto"/>
        <w:right w:val="none" w:sz="0" w:space="0" w:color="auto"/>
      </w:divBdr>
    </w:div>
    <w:div w:id="1216359030">
      <w:bodyDiv w:val="1"/>
      <w:marLeft w:val="0"/>
      <w:marRight w:val="0"/>
      <w:marTop w:val="0"/>
      <w:marBottom w:val="0"/>
      <w:divBdr>
        <w:top w:val="none" w:sz="0" w:space="0" w:color="auto"/>
        <w:left w:val="none" w:sz="0" w:space="0" w:color="auto"/>
        <w:bottom w:val="none" w:sz="0" w:space="0" w:color="auto"/>
        <w:right w:val="none" w:sz="0" w:space="0" w:color="auto"/>
      </w:divBdr>
    </w:div>
    <w:div w:id="1216546908">
      <w:bodyDiv w:val="1"/>
      <w:marLeft w:val="0"/>
      <w:marRight w:val="0"/>
      <w:marTop w:val="0"/>
      <w:marBottom w:val="0"/>
      <w:divBdr>
        <w:top w:val="none" w:sz="0" w:space="0" w:color="auto"/>
        <w:left w:val="none" w:sz="0" w:space="0" w:color="auto"/>
        <w:bottom w:val="none" w:sz="0" w:space="0" w:color="auto"/>
        <w:right w:val="none" w:sz="0" w:space="0" w:color="auto"/>
      </w:divBdr>
    </w:div>
    <w:div w:id="1216694744">
      <w:bodyDiv w:val="1"/>
      <w:marLeft w:val="0"/>
      <w:marRight w:val="0"/>
      <w:marTop w:val="0"/>
      <w:marBottom w:val="0"/>
      <w:divBdr>
        <w:top w:val="none" w:sz="0" w:space="0" w:color="auto"/>
        <w:left w:val="none" w:sz="0" w:space="0" w:color="auto"/>
        <w:bottom w:val="none" w:sz="0" w:space="0" w:color="auto"/>
        <w:right w:val="none" w:sz="0" w:space="0" w:color="auto"/>
      </w:divBdr>
    </w:div>
    <w:div w:id="1216702031">
      <w:bodyDiv w:val="1"/>
      <w:marLeft w:val="0"/>
      <w:marRight w:val="0"/>
      <w:marTop w:val="0"/>
      <w:marBottom w:val="0"/>
      <w:divBdr>
        <w:top w:val="none" w:sz="0" w:space="0" w:color="auto"/>
        <w:left w:val="none" w:sz="0" w:space="0" w:color="auto"/>
        <w:bottom w:val="none" w:sz="0" w:space="0" w:color="auto"/>
        <w:right w:val="none" w:sz="0" w:space="0" w:color="auto"/>
      </w:divBdr>
    </w:div>
    <w:div w:id="1216746211">
      <w:bodyDiv w:val="1"/>
      <w:marLeft w:val="0"/>
      <w:marRight w:val="0"/>
      <w:marTop w:val="0"/>
      <w:marBottom w:val="0"/>
      <w:divBdr>
        <w:top w:val="none" w:sz="0" w:space="0" w:color="auto"/>
        <w:left w:val="none" w:sz="0" w:space="0" w:color="auto"/>
        <w:bottom w:val="none" w:sz="0" w:space="0" w:color="auto"/>
        <w:right w:val="none" w:sz="0" w:space="0" w:color="auto"/>
      </w:divBdr>
    </w:div>
    <w:div w:id="1216889077">
      <w:bodyDiv w:val="1"/>
      <w:marLeft w:val="0"/>
      <w:marRight w:val="0"/>
      <w:marTop w:val="0"/>
      <w:marBottom w:val="0"/>
      <w:divBdr>
        <w:top w:val="none" w:sz="0" w:space="0" w:color="auto"/>
        <w:left w:val="none" w:sz="0" w:space="0" w:color="auto"/>
        <w:bottom w:val="none" w:sz="0" w:space="0" w:color="auto"/>
        <w:right w:val="none" w:sz="0" w:space="0" w:color="auto"/>
      </w:divBdr>
    </w:div>
    <w:div w:id="1216969652">
      <w:bodyDiv w:val="1"/>
      <w:marLeft w:val="0"/>
      <w:marRight w:val="0"/>
      <w:marTop w:val="0"/>
      <w:marBottom w:val="0"/>
      <w:divBdr>
        <w:top w:val="none" w:sz="0" w:space="0" w:color="auto"/>
        <w:left w:val="none" w:sz="0" w:space="0" w:color="auto"/>
        <w:bottom w:val="none" w:sz="0" w:space="0" w:color="auto"/>
        <w:right w:val="none" w:sz="0" w:space="0" w:color="auto"/>
      </w:divBdr>
    </w:div>
    <w:div w:id="1217010692">
      <w:bodyDiv w:val="1"/>
      <w:marLeft w:val="0"/>
      <w:marRight w:val="0"/>
      <w:marTop w:val="0"/>
      <w:marBottom w:val="0"/>
      <w:divBdr>
        <w:top w:val="none" w:sz="0" w:space="0" w:color="auto"/>
        <w:left w:val="none" w:sz="0" w:space="0" w:color="auto"/>
        <w:bottom w:val="none" w:sz="0" w:space="0" w:color="auto"/>
        <w:right w:val="none" w:sz="0" w:space="0" w:color="auto"/>
      </w:divBdr>
    </w:div>
    <w:div w:id="1217082448">
      <w:bodyDiv w:val="1"/>
      <w:marLeft w:val="0"/>
      <w:marRight w:val="0"/>
      <w:marTop w:val="0"/>
      <w:marBottom w:val="0"/>
      <w:divBdr>
        <w:top w:val="none" w:sz="0" w:space="0" w:color="auto"/>
        <w:left w:val="none" w:sz="0" w:space="0" w:color="auto"/>
        <w:bottom w:val="none" w:sz="0" w:space="0" w:color="auto"/>
        <w:right w:val="none" w:sz="0" w:space="0" w:color="auto"/>
      </w:divBdr>
    </w:div>
    <w:div w:id="1217281415">
      <w:bodyDiv w:val="1"/>
      <w:marLeft w:val="0"/>
      <w:marRight w:val="0"/>
      <w:marTop w:val="0"/>
      <w:marBottom w:val="0"/>
      <w:divBdr>
        <w:top w:val="none" w:sz="0" w:space="0" w:color="auto"/>
        <w:left w:val="none" w:sz="0" w:space="0" w:color="auto"/>
        <w:bottom w:val="none" w:sz="0" w:space="0" w:color="auto"/>
        <w:right w:val="none" w:sz="0" w:space="0" w:color="auto"/>
      </w:divBdr>
    </w:div>
    <w:div w:id="1217468588">
      <w:bodyDiv w:val="1"/>
      <w:marLeft w:val="0"/>
      <w:marRight w:val="0"/>
      <w:marTop w:val="0"/>
      <w:marBottom w:val="0"/>
      <w:divBdr>
        <w:top w:val="none" w:sz="0" w:space="0" w:color="auto"/>
        <w:left w:val="none" w:sz="0" w:space="0" w:color="auto"/>
        <w:bottom w:val="none" w:sz="0" w:space="0" w:color="auto"/>
        <w:right w:val="none" w:sz="0" w:space="0" w:color="auto"/>
      </w:divBdr>
    </w:div>
    <w:div w:id="1217812561">
      <w:bodyDiv w:val="1"/>
      <w:marLeft w:val="0"/>
      <w:marRight w:val="0"/>
      <w:marTop w:val="0"/>
      <w:marBottom w:val="0"/>
      <w:divBdr>
        <w:top w:val="none" w:sz="0" w:space="0" w:color="auto"/>
        <w:left w:val="none" w:sz="0" w:space="0" w:color="auto"/>
        <w:bottom w:val="none" w:sz="0" w:space="0" w:color="auto"/>
        <w:right w:val="none" w:sz="0" w:space="0" w:color="auto"/>
      </w:divBdr>
    </w:div>
    <w:div w:id="1217930224">
      <w:bodyDiv w:val="1"/>
      <w:marLeft w:val="0"/>
      <w:marRight w:val="0"/>
      <w:marTop w:val="0"/>
      <w:marBottom w:val="0"/>
      <w:divBdr>
        <w:top w:val="none" w:sz="0" w:space="0" w:color="auto"/>
        <w:left w:val="none" w:sz="0" w:space="0" w:color="auto"/>
        <w:bottom w:val="none" w:sz="0" w:space="0" w:color="auto"/>
        <w:right w:val="none" w:sz="0" w:space="0" w:color="auto"/>
      </w:divBdr>
    </w:div>
    <w:div w:id="1218202096">
      <w:bodyDiv w:val="1"/>
      <w:marLeft w:val="0"/>
      <w:marRight w:val="0"/>
      <w:marTop w:val="0"/>
      <w:marBottom w:val="0"/>
      <w:divBdr>
        <w:top w:val="none" w:sz="0" w:space="0" w:color="auto"/>
        <w:left w:val="none" w:sz="0" w:space="0" w:color="auto"/>
        <w:bottom w:val="none" w:sz="0" w:space="0" w:color="auto"/>
        <w:right w:val="none" w:sz="0" w:space="0" w:color="auto"/>
      </w:divBdr>
    </w:div>
    <w:div w:id="1218206677">
      <w:bodyDiv w:val="1"/>
      <w:marLeft w:val="0"/>
      <w:marRight w:val="0"/>
      <w:marTop w:val="0"/>
      <w:marBottom w:val="0"/>
      <w:divBdr>
        <w:top w:val="none" w:sz="0" w:space="0" w:color="auto"/>
        <w:left w:val="none" w:sz="0" w:space="0" w:color="auto"/>
        <w:bottom w:val="none" w:sz="0" w:space="0" w:color="auto"/>
        <w:right w:val="none" w:sz="0" w:space="0" w:color="auto"/>
      </w:divBdr>
    </w:div>
    <w:div w:id="1218319323">
      <w:bodyDiv w:val="1"/>
      <w:marLeft w:val="0"/>
      <w:marRight w:val="0"/>
      <w:marTop w:val="0"/>
      <w:marBottom w:val="0"/>
      <w:divBdr>
        <w:top w:val="none" w:sz="0" w:space="0" w:color="auto"/>
        <w:left w:val="none" w:sz="0" w:space="0" w:color="auto"/>
        <w:bottom w:val="none" w:sz="0" w:space="0" w:color="auto"/>
        <w:right w:val="none" w:sz="0" w:space="0" w:color="auto"/>
      </w:divBdr>
    </w:div>
    <w:div w:id="1218514053">
      <w:bodyDiv w:val="1"/>
      <w:marLeft w:val="0"/>
      <w:marRight w:val="0"/>
      <w:marTop w:val="0"/>
      <w:marBottom w:val="0"/>
      <w:divBdr>
        <w:top w:val="none" w:sz="0" w:space="0" w:color="auto"/>
        <w:left w:val="none" w:sz="0" w:space="0" w:color="auto"/>
        <w:bottom w:val="none" w:sz="0" w:space="0" w:color="auto"/>
        <w:right w:val="none" w:sz="0" w:space="0" w:color="auto"/>
      </w:divBdr>
    </w:div>
    <w:div w:id="1218779373">
      <w:bodyDiv w:val="1"/>
      <w:marLeft w:val="0"/>
      <w:marRight w:val="0"/>
      <w:marTop w:val="0"/>
      <w:marBottom w:val="0"/>
      <w:divBdr>
        <w:top w:val="none" w:sz="0" w:space="0" w:color="auto"/>
        <w:left w:val="none" w:sz="0" w:space="0" w:color="auto"/>
        <w:bottom w:val="none" w:sz="0" w:space="0" w:color="auto"/>
        <w:right w:val="none" w:sz="0" w:space="0" w:color="auto"/>
      </w:divBdr>
    </w:div>
    <w:div w:id="1218779559">
      <w:bodyDiv w:val="1"/>
      <w:marLeft w:val="0"/>
      <w:marRight w:val="0"/>
      <w:marTop w:val="0"/>
      <w:marBottom w:val="0"/>
      <w:divBdr>
        <w:top w:val="none" w:sz="0" w:space="0" w:color="auto"/>
        <w:left w:val="none" w:sz="0" w:space="0" w:color="auto"/>
        <w:bottom w:val="none" w:sz="0" w:space="0" w:color="auto"/>
        <w:right w:val="none" w:sz="0" w:space="0" w:color="auto"/>
      </w:divBdr>
    </w:div>
    <w:div w:id="1218782320">
      <w:bodyDiv w:val="1"/>
      <w:marLeft w:val="0"/>
      <w:marRight w:val="0"/>
      <w:marTop w:val="0"/>
      <w:marBottom w:val="0"/>
      <w:divBdr>
        <w:top w:val="none" w:sz="0" w:space="0" w:color="auto"/>
        <w:left w:val="none" w:sz="0" w:space="0" w:color="auto"/>
        <w:bottom w:val="none" w:sz="0" w:space="0" w:color="auto"/>
        <w:right w:val="none" w:sz="0" w:space="0" w:color="auto"/>
      </w:divBdr>
    </w:div>
    <w:div w:id="1219515923">
      <w:bodyDiv w:val="1"/>
      <w:marLeft w:val="0"/>
      <w:marRight w:val="0"/>
      <w:marTop w:val="0"/>
      <w:marBottom w:val="0"/>
      <w:divBdr>
        <w:top w:val="none" w:sz="0" w:space="0" w:color="auto"/>
        <w:left w:val="none" w:sz="0" w:space="0" w:color="auto"/>
        <w:bottom w:val="none" w:sz="0" w:space="0" w:color="auto"/>
        <w:right w:val="none" w:sz="0" w:space="0" w:color="auto"/>
      </w:divBdr>
    </w:div>
    <w:div w:id="1219584965">
      <w:bodyDiv w:val="1"/>
      <w:marLeft w:val="0"/>
      <w:marRight w:val="0"/>
      <w:marTop w:val="0"/>
      <w:marBottom w:val="0"/>
      <w:divBdr>
        <w:top w:val="none" w:sz="0" w:space="0" w:color="auto"/>
        <w:left w:val="none" w:sz="0" w:space="0" w:color="auto"/>
        <w:bottom w:val="none" w:sz="0" w:space="0" w:color="auto"/>
        <w:right w:val="none" w:sz="0" w:space="0" w:color="auto"/>
      </w:divBdr>
    </w:div>
    <w:div w:id="1219627651">
      <w:bodyDiv w:val="1"/>
      <w:marLeft w:val="0"/>
      <w:marRight w:val="0"/>
      <w:marTop w:val="0"/>
      <w:marBottom w:val="0"/>
      <w:divBdr>
        <w:top w:val="none" w:sz="0" w:space="0" w:color="auto"/>
        <w:left w:val="none" w:sz="0" w:space="0" w:color="auto"/>
        <w:bottom w:val="none" w:sz="0" w:space="0" w:color="auto"/>
        <w:right w:val="none" w:sz="0" w:space="0" w:color="auto"/>
      </w:divBdr>
    </w:div>
    <w:div w:id="1219633086">
      <w:bodyDiv w:val="1"/>
      <w:marLeft w:val="0"/>
      <w:marRight w:val="0"/>
      <w:marTop w:val="0"/>
      <w:marBottom w:val="0"/>
      <w:divBdr>
        <w:top w:val="none" w:sz="0" w:space="0" w:color="auto"/>
        <w:left w:val="none" w:sz="0" w:space="0" w:color="auto"/>
        <w:bottom w:val="none" w:sz="0" w:space="0" w:color="auto"/>
        <w:right w:val="none" w:sz="0" w:space="0" w:color="auto"/>
      </w:divBdr>
    </w:div>
    <w:div w:id="1219782018">
      <w:bodyDiv w:val="1"/>
      <w:marLeft w:val="0"/>
      <w:marRight w:val="0"/>
      <w:marTop w:val="0"/>
      <w:marBottom w:val="0"/>
      <w:divBdr>
        <w:top w:val="none" w:sz="0" w:space="0" w:color="auto"/>
        <w:left w:val="none" w:sz="0" w:space="0" w:color="auto"/>
        <w:bottom w:val="none" w:sz="0" w:space="0" w:color="auto"/>
        <w:right w:val="none" w:sz="0" w:space="0" w:color="auto"/>
      </w:divBdr>
    </w:div>
    <w:div w:id="1219782101">
      <w:bodyDiv w:val="1"/>
      <w:marLeft w:val="0"/>
      <w:marRight w:val="0"/>
      <w:marTop w:val="0"/>
      <w:marBottom w:val="0"/>
      <w:divBdr>
        <w:top w:val="none" w:sz="0" w:space="0" w:color="auto"/>
        <w:left w:val="none" w:sz="0" w:space="0" w:color="auto"/>
        <w:bottom w:val="none" w:sz="0" w:space="0" w:color="auto"/>
        <w:right w:val="none" w:sz="0" w:space="0" w:color="auto"/>
      </w:divBdr>
    </w:div>
    <w:div w:id="1220020429">
      <w:bodyDiv w:val="1"/>
      <w:marLeft w:val="0"/>
      <w:marRight w:val="0"/>
      <w:marTop w:val="0"/>
      <w:marBottom w:val="0"/>
      <w:divBdr>
        <w:top w:val="none" w:sz="0" w:space="0" w:color="auto"/>
        <w:left w:val="none" w:sz="0" w:space="0" w:color="auto"/>
        <w:bottom w:val="none" w:sz="0" w:space="0" w:color="auto"/>
        <w:right w:val="none" w:sz="0" w:space="0" w:color="auto"/>
      </w:divBdr>
    </w:div>
    <w:div w:id="1220092412">
      <w:bodyDiv w:val="1"/>
      <w:marLeft w:val="0"/>
      <w:marRight w:val="0"/>
      <w:marTop w:val="0"/>
      <w:marBottom w:val="0"/>
      <w:divBdr>
        <w:top w:val="none" w:sz="0" w:space="0" w:color="auto"/>
        <w:left w:val="none" w:sz="0" w:space="0" w:color="auto"/>
        <w:bottom w:val="none" w:sz="0" w:space="0" w:color="auto"/>
        <w:right w:val="none" w:sz="0" w:space="0" w:color="auto"/>
      </w:divBdr>
    </w:div>
    <w:div w:id="1220166281">
      <w:bodyDiv w:val="1"/>
      <w:marLeft w:val="0"/>
      <w:marRight w:val="0"/>
      <w:marTop w:val="0"/>
      <w:marBottom w:val="0"/>
      <w:divBdr>
        <w:top w:val="none" w:sz="0" w:space="0" w:color="auto"/>
        <w:left w:val="none" w:sz="0" w:space="0" w:color="auto"/>
        <w:bottom w:val="none" w:sz="0" w:space="0" w:color="auto"/>
        <w:right w:val="none" w:sz="0" w:space="0" w:color="auto"/>
      </w:divBdr>
    </w:div>
    <w:div w:id="1220168110">
      <w:bodyDiv w:val="1"/>
      <w:marLeft w:val="0"/>
      <w:marRight w:val="0"/>
      <w:marTop w:val="0"/>
      <w:marBottom w:val="0"/>
      <w:divBdr>
        <w:top w:val="none" w:sz="0" w:space="0" w:color="auto"/>
        <w:left w:val="none" w:sz="0" w:space="0" w:color="auto"/>
        <w:bottom w:val="none" w:sz="0" w:space="0" w:color="auto"/>
        <w:right w:val="none" w:sz="0" w:space="0" w:color="auto"/>
      </w:divBdr>
    </w:div>
    <w:div w:id="1220244661">
      <w:bodyDiv w:val="1"/>
      <w:marLeft w:val="0"/>
      <w:marRight w:val="0"/>
      <w:marTop w:val="0"/>
      <w:marBottom w:val="0"/>
      <w:divBdr>
        <w:top w:val="none" w:sz="0" w:space="0" w:color="auto"/>
        <w:left w:val="none" w:sz="0" w:space="0" w:color="auto"/>
        <w:bottom w:val="none" w:sz="0" w:space="0" w:color="auto"/>
        <w:right w:val="none" w:sz="0" w:space="0" w:color="auto"/>
      </w:divBdr>
    </w:div>
    <w:div w:id="1220287740">
      <w:bodyDiv w:val="1"/>
      <w:marLeft w:val="0"/>
      <w:marRight w:val="0"/>
      <w:marTop w:val="0"/>
      <w:marBottom w:val="0"/>
      <w:divBdr>
        <w:top w:val="none" w:sz="0" w:space="0" w:color="auto"/>
        <w:left w:val="none" w:sz="0" w:space="0" w:color="auto"/>
        <w:bottom w:val="none" w:sz="0" w:space="0" w:color="auto"/>
        <w:right w:val="none" w:sz="0" w:space="0" w:color="auto"/>
      </w:divBdr>
    </w:div>
    <w:div w:id="1220479554">
      <w:bodyDiv w:val="1"/>
      <w:marLeft w:val="0"/>
      <w:marRight w:val="0"/>
      <w:marTop w:val="0"/>
      <w:marBottom w:val="0"/>
      <w:divBdr>
        <w:top w:val="none" w:sz="0" w:space="0" w:color="auto"/>
        <w:left w:val="none" w:sz="0" w:space="0" w:color="auto"/>
        <w:bottom w:val="none" w:sz="0" w:space="0" w:color="auto"/>
        <w:right w:val="none" w:sz="0" w:space="0" w:color="auto"/>
      </w:divBdr>
    </w:div>
    <w:div w:id="1220751331">
      <w:bodyDiv w:val="1"/>
      <w:marLeft w:val="0"/>
      <w:marRight w:val="0"/>
      <w:marTop w:val="0"/>
      <w:marBottom w:val="0"/>
      <w:divBdr>
        <w:top w:val="none" w:sz="0" w:space="0" w:color="auto"/>
        <w:left w:val="none" w:sz="0" w:space="0" w:color="auto"/>
        <w:bottom w:val="none" w:sz="0" w:space="0" w:color="auto"/>
        <w:right w:val="none" w:sz="0" w:space="0" w:color="auto"/>
      </w:divBdr>
    </w:div>
    <w:div w:id="1221206826">
      <w:bodyDiv w:val="1"/>
      <w:marLeft w:val="0"/>
      <w:marRight w:val="0"/>
      <w:marTop w:val="0"/>
      <w:marBottom w:val="0"/>
      <w:divBdr>
        <w:top w:val="none" w:sz="0" w:space="0" w:color="auto"/>
        <w:left w:val="none" w:sz="0" w:space="0" w:color="auto"/>
        <w:bottom w:val="none" w:sz="0" w:space="0" w:color="auto"/>
        <w:right w:val="none" w:sz="0" w:space="0" w:color="auto"/>
      </w:divBdr>
    </w:div>
    <w:div w:id="1221283279">
      <w:bodyDiv w:val="1"/>
      <w:marLeft w:val="0"/>
      <w:marRight w:val="0"/>
      <w:marTop w:val="0"/>
      <w:marBottom w:val="0"/>
      <w:divBdr>
        <w:top w:val="none" w:sz="0" w:space="0" w:color="auto"/>
        <w:left w:val="none" w:sz="0" w:space="0" w:color="auto"/>
        <w:bottom w:val="none" w:sz="0" w:space="0" w:color="auto"/>
        <w:right w:val="none" w:sz="0" w:space="0" w:color="auto"/>
      </w:divBdr>
    </w:div>
    <w:div w:id="1221288320">
      <w:bodyDiv w:val="1"/>
      <w:marLeft w:val="0"/>
      <w:marRight w:val="0"/>
      <w:marTop w:val="0"/>
      <w:marBottom w:val="0"/>
      <w:divBdr>
        <w:top w:val="none" w:sz="0" w:space="0" w:color="auto"/>
        <w:left w:val="none" w:sz="0" w:space="0" w:color="auto"/>
        <w:bottom w:val="none" w:sz="0" w:space="0" w:color="auto"/>
        <w:right w:val="none" w:sz="0" w:space="0" w:color="auto"/>
      </w:divBdr>
    </w:div>
    <w:div w:id="1221403791">
      <w:bodyDiv w:val="1"/>
      <w:marLeft w:val="0"/>
      <w:marRight w:val="0"/>
      <w:marTop w:val="0"/>
      <w:marBottom w:val="0"/>
      <w:divBdr>
        <w:top w:val="none" w:sz="0" w:space="0" w:color="auto"/>
        <w:left w:val="none" w:sz="0" w:space="0" w:color="auto"/>
        <w:bottom w:val="none" w:sz="0" w:space="0" w:color="auto"/>
        <w:right w:val="none" w:sz="0" w:space="0" w:color="auto"/>
      </w:divBdr>
    </w:div>
    <w:div w:id="1221557085">
      <w:bodyDiv w:val="1"/>
      <w:marLeft w:val="0"/>
      <w:marRight w:val="0"/>
      <w:marTop w:val="0"/>
      <w:marBottom w:val="0"/>
      <w:divBdr>
        <w:top w:val="none" w:sz="0" w:space="0" w:color="auto"/>
        <w:left w:val="none" w:sz="0" w:space="0" w:color="auto"/>
        <w:bottom w:val="none" w:sz="0" w:space="0" w:color="auto"/>
        <w:right w:val="none" w:sz="0" w:space="0" w:color="auto"/>
      </w:divBdr>
    </w:div>
    <w:div w:id="1221674347">
      <w:bodyDiv w:val="1"/>
      <w:marLeft w:val="0"/>
      <w:marRight w:val="0"/>
      <w:marTop w:val="0"/>
      <w:marBottom w:val="0"/>
      <w:divBdr>
        <w:top w:val="none" w:sz="0" w:space="0" w:color="auto"/>
        <w:left w:val="none" w:sz="0" w:space="0" w:color="auto"/>
        <w:bottom w:val="none" w:sz="0" w:space="0" w:color="auto"/>
        <w:right w:val="none" w:sz="0" w:space="0" w:color="auto"/>
      </w:divBdr>
    </w:div>
    <w:div w:id="1221866633">
      <w:bodyDiv w:val="1"/>
      <w:marLeft w:val="0"/>
      <w:marRight w:val="0"/>
      <w:marTop w:val="0"/>
      <w:marBottom w:val="0"/>
      <w:divBdr>
        <w:top w:val="none" w:sz="0" w:space="0" w:color="auto"/>
        <w:left w:val="none" w:sz="0" w:space="0" w:color="auto"/>
        <w:bottom w:val="none" w:sz="0" w:space="0" w:color="auto"/>
        <w:right w:val="none" w:sz="0" w:space="0" w:color="auto"/>
      </w:divBdr>
    </w:div>
    <w:div w:id="1221941029">
      <w:bodyDiv w:val="1"/>
      <w:marLeft w:val="0"/>
      <w:marRight w:val="0"/>
      <w:marTop w:val="0"/>
      <w:marBottom w:val="0"/>
      <w:divBdr>
        <w:top w:val="none" w:sz="0" w:space="0" w:color="auto"/>
        <w:left w:val="none" w:sz="0" w:space="0" w:color="auto"/>
        <w:bottom w:val="none" w:sz="0" w:space="0" w:color="auto"/>
        <w:right w:val="none" w:sz="0" w:space="0" w:color="auto"/>
      </w:divBdr>
    </w:div>
    <w:div w:id="1222015515">
      <w:bodyDiv w:val="1"/>
      <w:marLeft w:val="0"/>
      <w:marRight w:val="0"/>
      <w:marTop w:val="0"/>
      <w:marBottom w:val="0"/>
      <w:divBdr>
        <w:top w:val="none" w:sz="0" w:space="0" w:color="auto"/>
        <w:left w:val="none" w:sz="0" w:space="0" w:color="auto"/>
        <w:bottom w:val="none" w:sz="0" w:space="0" w:color="auto"/>
        <w:right w:val="none" w:sz="0" w:space="0" w:color="auto"/>
      </w:divBdr>
    </w:div>
    <w:div w:id="1222253631">
      <w:bodyDiv w:val="1"/>
      <w:marLeft w:val="0"/>
      <w:marRight w:val="0"/>
      <w:marTop w:val="0"/>
      <w:marBottom w:val="0"/>
      <w:divBdr>
        <w:top w:val="none" w:sz="0" w:space="0" w:color="auto"/>
        <w:left w:val="none" w:sz="0" w:space="0" w:color="auto"/>
        <w:bottom w:val="none" w:sz="0" w:space="0" w:color="auto"/>
        <w:right w:val="none" w:sz="0" w:space="0" w:color="auto"/>
      </w:divBdr>
    </w:div>
    <w:div w:id="1222446434">
      <w:bodyDiv w:val="1"/>
      <w:marLeft w:val="0"/>
      <w:marRight w:val="0"/>
      <w:marTop w:val="0"/>
      <w:marBottom w:val="0"/>
      <w:divBdr>
        <w:top w:val="none" w:sz="0" w:space="0" w:color="auto"/>
        <w:left w:val="none" w:sz="0" w:space="0" w:color="auto"/>
        <w:bottom w:val="none" w:sz="0" w:space="0" w:color="auto"/>
        <w:right w:val="none" w:sz="0" w:space="0" w:color="auto"/>
      </w:divBdr>
    </w:div>
    <w:div w:id="1222524198">
      <w:bodyDiv w:val="1"/>
      <w:marLeft w:val="0"/>
      <w:marRight w:val="0"/>
      <w:marTop w:val="0"/>
      <w:marBottom w:val="0"/>
      <w:divBdr>
        <w:top w:val="none" w:sz="0" w:space="0" w:color="auto"/>
        <w:left w:val="none" w:sz="0" w:space="0" w:color="auto"/>
        <w:bottom w:val="none" w:sz="0" w:space="0" w:color="auto"/>
        <w:right w:val="none" w:sz="0" w:space="0" w:color="auto"/>
      </w:divBdr>
    </w:div>
    <w:div w:id="1222642101">
      <w:bodyDiv w:val="1"/>
      <w:marLeft w:val="0"/>
      <w:marRight w:val="0"/>
      <w:marTop w:val="0"/>
      <w:marBottom w:val="0"/>
      <w:divBdr>
        <w:top w:val="none" w:sz="0" w:space="0" w:color="auto"/>
        <w:left w:val="none" w:sz="0" w:space="0" w:color="auto"/>
        <w:bottom w:val="none" w:sz="0" w:space="0" w:color="auto"/>
        <w:right w:val="none" w:sz="0" w:space="0" w:color="auto"/>
      </w:divBdr>
    </w:div>
    <w:div w:id="1222667048">
      <w:bodyDiv w:val="1"/>
      <w:marLeft w:val="0"/>
      <w:marRight w:val="0"/>
      <w:marTop w:val="0"/>
      <w:marBottom w:val="0"/>
      <w:divBdr>
        <w:top w:val="none" w:sz="0" w:space="0" w:color="auto"/>
        <w:left w:val="none" w:sz="0" w:space="0" w:color="auto"/>
        <w:bottom w:val="none" w:sz="0" w:space="0" w:color="auto"/>
        <w:right w:val="none" w:sz="0" w:space="0" w:color="auto"/>
      </w:divBdr>
    </w:div>
    <w:div w:id="1222861008">
      <w:bodyDiv w:val="1"/>
      <w:marLeft w:val="0"/>
      <w:marRight w:val="0"/>
      <w:marTop w:val="0"/>
      <w:marBottom w:val="0"/>
      <w:divBdr>
        <w:top w:val="none" w:sz="0" w:space="0" w:color="auto"/>
        <w:left w:val="none" w:sz="0" w:space="0" w:color="auto"/>
        <w:bottom w:val="none" w:sz="0" w:space="0" w:color="auto"/>
        <w:right w:val="none" w:sz="0" w:space="0" w:color="auto"/>
      </w:divBdr>
    </w:div>
    <w:div w:id="1222986303">
      <w:bodyDiv w:val="1"/>
      <w:marLeft w:val="0"/>
      <w:marRight w:val="0"/>
      <w:marTop w:val="0"/>
      <w:marBottom w:val="0"/>
      <w:divBdr>
        <w:top w:val="none" w:sz="0" w:space="0" w:color="auto"/>
        <w:left w:val="none" w:sz="0" w:space="0" w:color="auto"/>
        <w:bottom w:val="none" w:sz="0" w:space="0" w:color="auto"/>
        <w:right w:val="none" w:sz="0" w:space="0" w:color="auto"/>
      </w:divBdr>
    </w:div>
    <w:div w:id="1223055140">
      <w:bodyDiv w:val="1"/>
      <w:marLeft w:val="0"/>
      <w:marRight w:val="0"/>
      <w:marTop w:val="0"/>
      <w:marBottom w:val="0"/>
      <w:divBdr>
        <w:top w:val="none" w:sz="0" w:space="0" w:color="auto"/>
        <w:left w:val="none" w:sz="0" w:space="0" w:color="auto"/>
        <w:bottom w:val="none" w:sz="0" w:space="0" w:color="auto"/>
        <w:right w:val="none" w:sz="0" w:space="0" w:color="auto"/>
      </w:divBdr>
    </w:div>
    <w:div w:id="1223254304">
      <w:bodyDiv w:val="1"/>
      <w:marLeft w:val="0"/>
      <w:marRight w:val="0"/>
      <w:marTop w:val="0"/>
      <w:marBottom w:val="0"/>
      <w:divBdr>
        <w:top w:val="none" w:sz="0" w:space="0" w:color="auto"/>
        <w:left w:val="none" w:sz="0" w:space="0" w:color="auto"/>
        <w:bottom w:val="none" w:sz="0" w:space="0" w:color="auto"/>
        <w:right w:val="none" w:sz="0" w:space="0" w:color="auto"/>
      </w:divBdr>
    </w:div>
    <w:div w:id="1223559752">
      <w:bodyDiv w:val="1"/>
      <w:marLeft w:val="0"/>
      <w:marRight w:val="0"/>
      <w:marTop w:val="0"/>
      <w:marBottom w:val="0"/>
      <w:divBdr>
        <w:top w:val="none" w:sz="0" w:space="0" w:color="auto"/>
        <w:left w:val="none" w:sz="0" w:space="0" w:color="auto"/>
        <w:bottom w:val="none" w:sz="0" w:space="0" w:color="auto"/>
        <w:right w:val="none" w:sz="0" w:space="0" w:color="auto"/>
      </w:divBdr>
    </w:div>
    <w:div w:id="1223717677">
      <w:bodyDiv w:val="1"/>
      <w:marLeft w:val="0"/>
      <w:marRight w:val="0"/>
      <w:marTop w:val="0"/>
      <w:marBottom w:val="0"/>
      <w:divBdr>
        <w:top w:val="none" w:sz="0" w:space="0" w:color="auto"/>
        <w:left w:val="none" w:sz="0" w:space="0" w:color="auto"/>
        <w:bottom w:val="none" w:sz="0" w:space="0" w:color="auto"/>
        <w:right w:val="none" w:sz="0" w:space="0" w:color="auto"/>
      </w:divBdr>
    </w:div>
    <w:div w:id="1223911570">
      <w:bodyDiv w:val="1"/>
      <w:marLeft w:val="0"/>
      <w:marRight w:val="0"/>
      <w:marTop w:val="0"/>
      <w:marBottom w:val="0"/>
      <w:divBdr>
        <w:top w:val="none" w:sz="0" w:space="0" w:color="auto"/>
        <w:left w:val="none" w:sz="0" w:space="0" w:color="auto"/>
        <w:bottom w:val="none" w:sz="0" w:space="0" w:color="auto"/>
        <w:right w:val="none" w:sz="0" w:space="0" w:color="auto"/>
      </w:divBdr>
    </w:div>
    <w:div w:id="1223952962">
      <w:bodyDiv w:val="1"/>
      <w:marLeft w:val="0"/>
      <w:marRight w:val="0"/>
      <w:marTop w:val="0"/>
      <w:marBottom w:val="0"/>
      <w:divBdr>
        <w:top w:val="none" w:sz="0" w:space="0" w:color="auto"/>
        <w:left w:val="none" w:sz="0" w:space="0" w:color="auto"/>
        <w:bottom w:val="none" w:sz="0" w:space="0" w:color="auto"/>
        <w:right w:val="none" w:sz="0" w:space="0" w:color="auto"/>
      </w:divBdr>
    </w:div>
    <w:div w:id="1224288679">
      <w:bodyDiv w:val="1"/>
      <w:marLeft w:val="0"/>
      <w:marRight w:val="0"/>
      <w:marTop w:val="0"/>
      <w:marBottom w:val="0"/>
      <w:divBdr>
        <w:top w:val="none" w:sz="0" w:space="0" w:color="auto"/>
        <w:left w:val="none" w:sz="0" w:space="0" w:color="auto"/>
        <w:bottom w:val="none" w:sz="0" w:space="0" w:color="auto"/>
        <w:right w:val="none" w:sz="0" w:space="0" w:color="auto"/>
      </w:divBdr>
    </w:div>
    <w:div w:id="1224371586">
      <w:bodyDiv w:val="1"/>
      <w:marLeft w:val="0"/>
      <w:marRight w:val="0"/>
      <w:marTop w:val="0"/>
      <w:marBottom w:val="0"/>
      <w:divBdr>
        <w:top w:val="none" w:sz="0" w:space="0" w:color="auto"/>
        <w:left w:val="none" w:sz="0" w:space="0" w:color="auto"/>
        <w:bottom w:val="none" w:sz="0" w:space="0" w:color="auto"/>
        <w:right w:val="none" w:sz="0" w:space="0" w:color="auto"/>
      </w:divBdr>
    </w:div>
    <w:div w:id="1224485437">
      <w:bodyDiv w:val="1"/>
      <w:marLeft w:val="0"/>
      <w:marRight w:val="0"/>
      <w:marTop w:val="0"/>
      <w:marBottom w:val="0"/>
      <w:divBdr>
        <w:top w:val="none" w:sz="0" w:space="0" w:color="auto"/>
        <w:left w:val="none" w:sz="0" w:space="0" w:color="auto"/>
        <w:bottom w:val="none" w:sz="0" w:space="0" w:color="auto"/>
        <w:right w:val="none" w:sz="0" w:space="0" w:color="auto"/>
      </w:divBdr>
    </w:div>
    <w:div w:id="1224827537">
      <w:bodyDiv w:val="1"/>
      <w:marLeft w:val="0"/>
      <w:marRight w:val="0"/>
      <w:marTop w:val="0"/>
      <w:marBottom w:val="0"/>
      <w:divBdr>
        <w:top w:val="none" w:sz="0" w:space="0" w:color="auto"/>
        <w:left w:val="none" w:sz="0" w:space="0" w:color="auto"/>
        <w:bottom w:val="none" w:sz="0" w:space="0" w:color="auto"/>
        <w:right w:val="none" w:sz="0" w:space="0" w:color="auto"/>
      </w:divBdr>
    </w:div>
    <w:div w:id="1224875704">
      <w:bodyDiv w:val="1"/>
      <w:marLeft w:val="0"/>
      <w:marRight w:val="0"/>
      <w:marTop w:val="0"/>
      <w:marBottom w:val="0"/>
      <w:divBdr>
        <w:top w:val="none" w:sz="0" w:space="0" w:color="auto"/>
        <w:left w:val="none" w:sz="0" w:space="0" w:color="auto"/>
        <w:bottom w:val="none" w:sz="0" w:space="0" w:color="auto"/>
        <w:right w:val="none" w:sz="0" w:space="0" w:color="auto"/>
      </w:divBdr>
    </w:div>
    <w:div w:id="1225069916">
      <w:bodyDiv w:val="1"/>
      <w:marLeft w:val="0"/>
      <w:marRight w:val="0"/>
      <w:marTop w:val="0"/>
      <w:marBottom w:val="0"/>
      <w:divBdr>
        <w:top w:val="none" w:sz="0" w:space="0" w:color="auto"/>
        <w:left w:val="none" w:sz="0" w:space="0" w:color="auto"/>
        <w:bottom w:val="none" w:sz="0" w:space="0" w:color="auto"/>
        <w:right w:val="none" w:sz="0" w:space="0" w:color="auto"/>
      </w:divBdr>
    </w:div>
    <w:div w:id="1225219301">
      <w:bodyDiv w:val="1"/>
      <w:marLeft w:val="0"/>
      <w:marRight w:val="0"/>
      <w:marTop w:val="0"/>
      <w:marBottom w:val="0"/>
      <w:divBdr>
        <w:top w:val="none" w:sz="0" w:space="0" w:color="auto"/>
        <w:left w:val="none" w:sz="0" w:space="0" w:color="auto"/>
        <w:bottom w:val="none" w:sz="0" w:space="0" w:color="auto"/>
        <w:right w:val="none" w:sz="0" w:space="0" w:color="auto"/>
      </w:divBdr>
    </w:div>
    <w:div w:id="1225291376">
      <w:bodyDiv w:val="1"/>
      <w:marLeft w:val="0"/>
      <w:marRight w:val="0"/>
      <w:marTop w:val="0"/>
      <w:marBottom w:val="0"/>
      <w:divBdr>
        <w:top w:val="none" w:sz="0" w:space="0" w:color="auto"/>
        <w:left w:val="none" w:sz="0" w:space="0" w:color="auto"/>
        <w:bottom w:val="none" w:sz="0" w:space="0" w:color="auto"/>
        <w:right w:val="none" w:sz="0" w:space="0" w:color="auto"/>
      </w:divBdr>
    </w:div>
    <w:div w:id="1225409354">
      <w:bodyDiv w:val="1"/>
      <w:marLeft w:val="0"/>
      <w:marRight w:val="0"/>
      <w:marTop w:val="0"/>
      <w:marBottom w:val="0"/>
      <w:divBdr>
        <w:top w:val="none" w:sz="0" w:space="0" w:color="auto"/>
        <w:left w:val="none" w:sz="0" w:space="0" w:color="auto"/>
        <w:bottom w:val="none" w:sz="0" w:space="0" w:color="auto"/>
        <w:right w:val="none" w:sz="0" w:space="0" w:color="auto"/>
      </w:divBdr>
    </w:div>
    <w:div w:id="1225415121">
      <w:bodyDiv w:val="1"/>
      <w:marLeft w:val="0"/>
      <w:marRight w:val="0"/>
      <w:marTop w:val="0"/>
      <w:marBottom w:val="0"/>
      <w:divBdr>
        <w:top w:val="none" w:sz="0" w:space="0" w:color="auto"/>
        <w:left w:val="none" w:sz="0" w:space="0" w:color="auto"/>
        <w:bottom w:val="none" w:sz="0" w:space="0" w:color="auto"/>
        <w:right w:val="none" w:sz="0" w:space="0" w:color="auto"/>
      </w:divBdr>
    </w:div>
    <w:div w:id="1225679558">
      <w:bodyDiv w:val="1"/>
      <w:marLeft w:val="0"/>
      <w:marRight w:val="0"/>
      <w:marTop w:val="0"/>
      <w:marBottom w:val="0"/>
      <w:divBdr>
        <w:top w:val="none" w:sz="0" w:space="0" w:color="auto"/>
        <w:left w:val="none" w:sz="0" w:space="0" w:color="auto"/>
        <w:bottom w:val="none" w:sz="0" w:space="0" w:color="auto"/>
        <w:right w:val="none" w:sz="0" w:space="0" w:color="auto"/>
      </w:divBdr>
    </w:div>
    <w:div w:id="1225871502">
      <w:bodyDiv w:val="1"/>
      <w:marLeft w:val="0"/>
      <w:marRight w:val="0"/>
      <w:marTop w:val="0"/>
      <w:marBottom w:val="0"/>
      <w:divBdr>
        <w:top w:val="none" w:sz="0" w:space="0" w:color="auto"/>
        <w:left w:val="none" w:sz="0" w:space="0" w:color="auto"/>
        <w:bottom w:val="none" w:sz="0" w:space="0" w:color="auto"/>
        <w:right w:val="none" w:sz="0" w:space="0" w:color="auto"/>
      </w:divBdr>
    </w:div>
    <w:div w:id="1226142544">
      <w:bodyDiv w:val="1"/>
      <w:marLeft w:val="0"/>
      <w:marRight w:val="0"/>
      <w:marTop w:val="0"/>
      <w:marBottom w:val="0"/>
      <w:divBdr>
        <w:top w:val="none" w:sz="0" w:space="0" w:color="auto"/>
        <w:left w:val="none" w:sz="0" w:space="0" w:color="auto"/>
        <w:bottom w:val="none" w:sz="0" w:space="0" w:color="auto"/>
        <w:right w:val="none" w:sz="0" w:space="0" w:color="auto"/>
      </w:divBdr>
    </w:div>
    <w:div w:id="1226379790">
      <w:bodyDiv w:val="1"/>
      <w:marLeft w:val="0"/>
      <w:marRight w:val="0"/>
      <w:marTop w:val="0"/>
      <w:marBottom w:val="0"/>
      <w:divBdr>
        <w:top w:val="none" w:sz="0" w:space="0" w:color="auto"/>
        <w:left w:val="none" w:sz="0" w:space="0" w:color="auto"/>
        <w:bottom w:val="none" w:sz="0" w:space="0" w:color="auto"/>
        <w:right w:val="none" w:sz="0" w:space="0" w:color="auto"/>
      </w:divBdr>
    </w:div>
    <w:div w:id="1226525766">
      <w:bodyDiv w:val="1"/>
      <w:marLeft w:val="0"/>
      <w:marRight w:val="0"/>
      <w:marTop w:val="0"/>
      <w:marBottom w:val="0"/>
      <w:divBdr>
        <w:top w:val="none" w:sz="0" w:space="0" w:color="auto"/>
        <w:left w:val="none" w:sz="0" w:space="0" w:color="auto"/>
        <w:bottom w:val="none" w:sz="0" w:space="0" w:color="auto"/>
        <w:right w:val="none" w:sz="0" w:space="0" w:color="auto"/>
      </w:divBdr>
    </w:div>
    <w:div w:id="1226643689">
      <w:bodyDiv w:val="1"/>
      <w:marLeft w:val="0"/>
      <w:marRight w:val="0"/>
      <w:marTop w:val="0"/>
      <w:marBottom w:val="0"/>
      <w:divBdr>
        <w:top w:val="none" w:sz="0" w:space="0" w:color="auto"/>
        <w:left w:val="none" w:sz="0" w:space="0" w:color="auto"/>
        <w:bottom w:val="none" w:sz="0" w:space="0" w:color="auto"/>
        <w:right w:val="none" w:sz="0" w:space="0" w:color="auto"/>
      </w:divBdr>
    </w:div>
    <w:div w:id="1226643775">
      <w:bodyDiv w:val="1"/>
      <w:marLeft w:val="0"/>
      <w:marRight w:val="0"/>
      <w:marTop w:val="0"/>
      <w:marBottom w:val="0"/>
      <w:divBdr>
        <w:top w:val="none" w:sz="0" w:space="0" w:color="auto"/>
        <w:left w:val="none" w:sz="0" w:space="0" w:color="auto"/>
        <w:bottom w:val="none" w:sz="0" w:space="0" w:color="auto"/>
        <w:right w:val="none" w:sz="0" w:space="0" w:color="auto"/>
      </w:divBdr>
    </w:div>
    <w:div w:id="1226792844">
      <w:bodyDiv w:val="1"/>
      <w:marLeft w:val="0"/>
      <w:marRight w:val="0"/>
      <w:marTop w:val="0"/>
      <w:marBottom w:val="0"/>
      <w:divBdr>
        <w:top w:val="none" w:sz="0" w:space="0" w:color="auto"/>
        <w:left w:val="none" w:sz="0" w:space="0" w:color="auto"/>
        <w:bottom w:val="none" w:sz="0" w:space="0" w:color="auto"/>
        <w:right w:val="none" w:sz="0" w:space="0" w:color="auto"/>
      </w:divBdr>
    </w:div>
    <w:div w:id="1226911143">
      <w:bodyDiv w:val="1"/>
      <w:marLeft w:val="0"/>
      <w:marRight w:val="0"/>
      <w:marTop w:val="0"/>
      <w:marBottom w:val="0"/>
      <w:divBdr>
        <w:top w:val="none" w:sz="0" w:space="0" w:color="auto"/>
        <w:left w:val="none" w:sz="0" w:space="0" w:color="auto"/>
        <w:bottom w:val="none" w:sz="0" w:space="0" w:color="auto"/>
        <w:right w:val="none" w:sz="0" w:space="0" w:color="auto"/>
      </w:divBdr>
    </w:div>
    <w:div w:id="1226912851">
      <w:bodyDiv w:val="1"/>
      <w:marLeft w:val="0"/>
      <w:marRight w:val="0"/>
      <w:marTop w:val="0"/>
      <w:marBottom w:val="0"/>
      <w:divBdr>
        <w:top w:val="none" w:sz="0" w:space="0" w:color="auto"/>
        <w:left w:val="none" w:sz="0" w:space="0" w:color="auto"/>
        <w:bottom w:val="none" w:sz="0" w:space="0" w:color="auto"/>
        <w:right w:val="none" w:sz="0" w:space="0" w:color="auto"/>
      </w:divBdr>
    </w:div>
    <w:div w:id="1226915539">
      <w:bodyDiv w:val="1"/>
      <w:marLeft w:val="0"/>
      <w:marRight w:val="0"/>
      <w:marTop w:val="0"/>
      <w:marBottom w:val="0"/>
      <w:divBdr>
        <w:top w:val="none" w:sz="0" w:space="0" w:color="auto"/>
        <w:left w:val="none" w:sz="0" w:space="0" w:color="auto"/>
        <w:bottom w:val="none" w:sz="0" w:space="0" w:color="auto"/>
        <w:right w:val="none" w:sz="0" w:space="0" w:color="auto"/>
      </w:divBdr>
    </w:div>
    <w:div w:id="1226916662">
      <w:bodyDiv w:val="1"/>
      <w:marLeft w:val="0"/>
      <w:marRight w:val="0"/>
      <w:marTop w:val="0"/>
      <w:marBottom w:val="0"/>
      <w:divBdr>
        <w:top w:val="none" w:sz="0" w:space="0" w:color="auto"/>
        <w:left w:val="none" w:sz="0" w:space="0" w:color="auto"/>
        <w:bottom w:val="none" w:sz="0" w:space="0" w:color="auto"/>
        <w:right w:val="none" w:sz="0" w:space="0" w:color="auto"/>
      </w:divBdr>
    </w:div>
    <w:div w:id="1226916759">
      <w:bodyDiv w:val="1"/>
      <w:marLeft w:val="0"/>
      <w:marRight w:val="0"/>
      <w:marTop w:val="0"/>
      <w:marBottom w:val="0"/>
      <w:divBdr>
        <w:top w:val="none" w:sz="0" w:space="0" w:color="auto"/>
        <w:left w:val="none" w:sz="0" w:space="0" w:color="auto"/>
        <w:bottom w:val="none" w:sz="0" w:space="0" w:color="auto"/>
        <w:right w:val="none" w:sz="0" w:space="0" w:color="auto"/>
      </w:divBdr>
    </w:div>
    <w:div w:id="1227112154">
      <w:bodyDiv w:val="1"/>
      <w:marLeft w:val="0"/>
      <w:marRight w:val="0"/>
      <w:marTop w:val="0"/>
      <w:marBottom w:val="0"/>
      <w:divBdr>
        <w:top w:val="none" w:sz="0" w:space="0" w:color="auto"/>
        <w:left w:val="none" w:sz="0" w:space="0" w:color="auto"/>
        <w:bottom w:val="none" w:sz="0" w:space="0" w:color="auto"/>
        <w:right w:val="none" w:sz="0" w:space="0" w:color="auto"/>
      </w:divBdr>
    </w:div>
    <w:div w:id="1227303891">
      <w:bodyDiv w:val="1"/>
      <w:marLeft w:val="0"/>
      <w:marRight w:val="0"/>
      <w:marTop w:val="0"/>
      <w:marBottom w:val="0"/>
      <w:divBdr>
        <w:top w:val="none" w:sz="0" w:space="0" w:color="auto"/>
        <w:left w:val="none" w:sz="0" w:space="0" w:color="auto"/>
        <w:bottom w:val="none" w:sz="0" w:space="0" w:color="auto"/>
        <w:right w:val="none" w:sz="0" w:space="0" w:color="auto"/>
      </w:divBdr>
    </w:div>
    <w:div w:id="1227490553">
      <w:bodyDiv w:val="1"/>
      <w:marLeft w:val="0"/>
      <w:marRight w:val="0"/>
      <w:marTop w:val="0"/>
      <w:marBottom w:val="0"/>
      <w:divBdr>
        <w:top w:val="none" w:sz="0" w:space="0" w:color="auto"/>
        <w:left w:val="none" w:sz="0" w:space="0" w:color="auto"/>
        <w:bottom w:val="none" w:sz="0" w:space="0" w:color="auto"/>
        <w:right w:val="none" w:sz="0" w:space="0" w:color="auto"/>
      </w:divBdr>
    </w:div>
    <w:div w:id="1227492054">
      <w:bodyDiv w:val="1"/>
      <w:marLeft w:val="0"/>
      <w:marRight w:val="0"/>
      <w:marTop w:val="0"/>
      <w:marBottom w:val="0"/>
      <w:divBdr>
        <w:top w:val="none" w:sz="0" w:space="0" w:color="auto"/>
        <w:left w:val="none" w:sz="0" w:space="0" w:color="auto"/>
        <w:bottom w:val="none" w:sz="0" w:space="0" w:color="auto"/>
        <w:right w:val="none" w:sz="0" w:space="0" w:color="auto"/>
      </w:divBdr>
    </w:div>
    <w:div w:id="1227494766">
      <w:bodyDiv w:val="1"/>
      <w:marLeft w:val="0"/>
      <w:marRight w:val="0"/>
      <w:marTop w:val="0"/>
      <w:marBottom w:val="0"/>
      <w:divBdr>
        <w:top w:val="none" w:sz="0" w:space="0" w:color="auto"/>
        <w:left w:val="none" w:sz="0" w:space="0" w:color="auto"/>
        <w:bottom w:val="none" w:sz="0" w:space="0" w:color="auto"/>
        <w:right w:val="none" w:sz="0" w:space="0" w:color="auto"/>
      </w:divBdr>
    </w:div>
    <w:div w:id="1227649665">
      <w:bodyDiv w:val="1"/>
      <w:marLeft w:val="0"/>
      <w:marRight w:val="0"/>
      <w:marTop w:val="0"/>
      <w:marBottom w:val="0"/>
      <w:divBdr>
        <w:top w:val="none" w:sz="0" w:space="0" w:color="auto"/>
        <w:left w:val="none" w:sz="0" w:space="0" w:color="auto"/>
        <w:bottom w:val="none" w:sz="0" w:space="0" w:color="auto"/>
        <w:right w:val="none" w:sz="0" w:space="0" w:color="auto"/>
      </w:divBdr>
    </w:div>
    <w:div w:id="1227835145">
      <w:bodyDiv w:val="1"/>
      <w:marLeft w:val="0"/>
      <w:marRight w:val="0"/>
      <w:marTop w:val="0"/>
      <w:marBottom w:val="0"/>
      <w:divBdr>
        <w:top w:val="none" w:sz="0" w:space="0" w:color="auto"/>
        <w:left w:val="none" w:sz="0" w:space="0" w:color="auto"/>
        <w:bottom w:val="none" w:sz="0" w:space="0" w:color="auto"/>
        <w:right w:val="none" w:sz="0" w:space="0" w:color="auto"/>
      </w:divBdr>
    </w:div>
    <w:div w:id="1228538053">
      <w:bodyDiv w:val="1"/>
      <w:marLeft w:val="0"/>
      <w:marRight w:val="0"/>
      <w:marTop w:val="0"/>
      <w:marBottom w:val="0"/>
      <w:divBdr>
        <w:top w:val="none" w:sz="0" w:space="0" w:color="auto"/>
        <w:left w:val="none" w:sz="0" w:space="0" w:color="auto"/>
        <w:bottom w:val="none" w:sz="0" w:space="0" w:color="auto"/>
        <w:right w:val="none" w:sz="0" w:space="0" w:color="auto"/>
      </w:divBdr>
    </w:div>
    <w:div w:id="1228564788">
      <w:bodyDiv w:val="1"/>
      <w:marLeft w:val="0"/>
      <w:marRight w:val="0"/>
      <w:marTop w:val="0"/>
      <w:marBottom w:val="0"/>
      <w:divBdr>
        <w:top w:val="none" w:sz="0" w:space="0" w:color="auto"/>
        <w:left w:val="none" w:sz="0" w:space="0" w:color="auto"/>
        <w:bottom w:val="none" w:sz="0" w:space="0" w:color="auto"/>
        <w:right w:val="none" w:sz="0" w:space="0" w:color="auto"/>
      </w:divBdr>
    </w:div>
    <w:div w:id="1228613233">
      <w:bodyDiv w:val="1"/>
      <w:marLeft w:val="0"/>
      <w:marRight w:val="0"/>
      <w:marTop w:val="0"/>
      <w:marBottom w:val="0"/>
      <w:divBdr>
        <w:top w:val="none" w:sz="0" w:space="0" w:color="auto"/>
        <w:left w:val="none" w:sz="0" w:space="0" w:color="auto"/>
        <w:bottom w:val="none" w:sz="0" w:space="0" w:color="auto"/>
        <w:right w:val="none" w:sz="0" w:space="0" w:color="auto"/>
      </w:divBdr>
    </w:div>
    <w:div w:id="1228808135">
      <w:bodyDiv w:val="1"/>
      <w:marLeft w:val="0"/>
      <w:marRight w:val="0"/>
      <w:marTop w:val="0"/>
      <w:marBottom w:val="0"/>
      <w:divBdr>
        <w:top w:val="none" w:sz="0" w:space="0" w:color="auto"/>
        <w:left w:val="none" w:sz="0" w:space="0" w:color="auto"/>
        <w:bottom w:val="none" w:sz="0" w:space="0" w:color="auto"/>
        <w:right w:val="none" w:sz="0" w:space="0" w:color="auto"/>
      </w:divBdr>
    </w:div>
    <w:div w:id="1228878362">
      <w:bodyDiv w:val="1"/>
      <w:marLeft w:val="0"/>
      <w:marRight w:val="0"/>
      <w:marTop w:val="0"/>
      <w:marBottom w:val="0"/>
      <w:divBdr>
        <w:top w:val="none" w:sz="0" w:space="0" w:color="auto"/>
        <w:left w:val="none" w:sz="0" w:space="0" w:color="auto"/>
        <w:bottom w:val="none" w:sz="0" w:space="0" w:color="auto"/>
        <w:right w:val="none" w:sz="0" w:space="0" w:color="auto"/>
      </w:divBdr>
    </w:div>
    <w:div w:id="1228882406">
      <w:bodyDiv w:val="1"/>
      <w:marLeft w:val="0"/>
      <w:marRight w:val="0"/>
      <w:marTop w:val="0"/>
      <w:marBottom w:val="0"/>
      <w:divBdr>
        <w:top w:val="none" w:sz="0" w:space="0" w:color="auto"/>
        <w:left w:val="none" w:sz="0" w:space="0" w:color="auto"/>
        <w:bottom w:val="none" w:sz="0" w:space="0" w:color="auto"/>
        <w:right w:val="none" w:sz="0" w:space="0" w:color="auto"/>
      </w:divBdr>
    </w:div>
    <w:div w:id="1229147126">
      <w:bodyDiv w:val="1"/>
      <w:marLeft w:val="0"/>
      <w:marRight w:val="0"/>
      <w:marTop w:val="0"/>
      <w:marBottom w:val="0"/>
      <w:divBdr>
        <w:top w:val="none" w:sz="0" w:space="0" w:color="auto"/>
        <w:left w:val="none" w:sz="0" w:space="0" w:color="auto"/>
        <w:bottom w:val="none" w:sz="0" w:space="0" w:color="auto"/>
        <w:right w:val="none" w:sz="0" w:space="0" w:color="auto"/>
      </w:divBdr>
    </w:div>
    <w:div w:id="1229194612">
      <w:bodyDiv w:val="1"/>
      <w:marLeft w:val="0"/>
      <w:marRight w:val="0"/>
      <w:marTop w:val="0"/>
      <w:marBottom w:val="0"/>
      <w:divBdr>
        <w:top w:val="none" w:sz="0" w:space="0" w:color="auto"/>
        <w:left w:val="none" w:sz="0" w:space="0" w:color="auto"/>
        <w:bottom w:val="none" w:sz="0" w:space="0" w:color="auto"/>
        <w:right w:val="none" w:sz="0" w:space="0" w:color="auto"/>
      </w:divBdr>
    </w:div>
    <w:div w:id="1229219764">
      <w:bodyDiv w:val="1"/>
      <w:marLeft w:val="0"/>
      <w:marRight w:val="0"/>
      <w:marTop w:val="0"/>
      <w:marBottom w:val="0"/>
      <w:divBdr>
        <w:top w:val="none" w:sz="0" w:space="0" w:color="auto"/>
        <w:left w:val="none" w:sz="0" w:space="0" w:color="auto"/>
        <w:bottom w:val="none" w:sz="0" w:space="0" w:color="auto"/>
        <w:right w:val="none" w:sz="0" w:space="0" w:color="auto"/>
      </w:divBdr>
    </w:div>
    <w:div w:id="1229264371">
      <w:bodyDiv w:val="1"/>
      <w:marLeft w:val="0"/>
      <w:marRight w:val="0"/>
      <w:marTop w:val="0"/>
      <w:marBottom w:val="0"/>
      <w:divBdr>
        <w:top w:val="none" w:sz="0" w:space="0" w:color="auto"/>
        <w:left w:val="none" w:sz="0" w:space="0" w:color="auto"/>
        <w:bottom w:val="none" w:sz="0" w:space="0" w:color="auto"/>
        <w:right w:val="none" w:sz="0" w:space="0" w:color="auto"/>
      </w:divBdr>
    </w:div>
    <w:div w:id="1229418469">
      <w:bodyDiv w:val="1"/>
      <w:marLeft w:val="0"/>
      <w:marRight w:val="0"/>
      <w:marTop w:val="0"/>
      <w:marBottom w:val="0"/>
      <w:divBdr>
        <w:top w:val="none" w:sz="0" w:space="0" w:color="auto"/>
        <w:left w:val="none" w:sz="0" w:space="0" w:color="auto"/>
        <w:bottom w:val="none" w:sz="0" w:space="0" w:color="auto"/>
        <w:right w:val="none" w:sz="0" w:space="0" w:color="auto"/>
      </w:divBdr>
    </w:div>
    <w:div w:id="1229456280">
      <w:bodyDiv w:val="1"/>
      <w:marLeft w:val="0"/>
      <w:marRight w:val="0"/>
      <w:marTop w:val="0"/>
      <w:marBottom w:val="0"/>
      <w:divBdr>
        <w:top w:val="none" w:sz="0" w:space="0" w:color="auto"/>
        <w:left w:val="none" w:sz="0" w:space="0" w:color="auto"/>
        <w:bottom w:val="none" w:sz="0" w:space="0" w:color="auto"/>
        <w:right w:val="none" w:sz="0" w:space="0" w:color="auto"/>
      </w:divBdr>
    </w:div>
    <w:div w:id="1229459991">
      <w:bodyDiv w:val="1"/>
      <w:marLeft w:val="0"/>
      <w:marRight w:val="0"/>
      <w:marTop w:val="0"/>
      <w:marBottom w:val="0"/>
      <w:divBdr>
        <w:top w:val="none" w:sz="0" w:space="0" w:color="auto"/>
        <w:left w:val="none" w:sz="0" w:space="0" w:color="auto"/>
        <w:bottom w:val="none" w:sz="0" w:space="0" w:color="auto"/>
        <w:right w:val="none" w:sz="0" w:space="0" w:color="auto"/>
      </w:divBdr>
    </w:div>
    <w:div w:id="1229460413">
      <w:bodyDiv w:val="1"/>
      <w:marLeft w:val="0"/>
      <w:marRight w:val="0"/>
      <w:marTop w:val="0"/>
      <w:marBottom w:val="0"/>
      <w:divBdr>
        <w:top w:val="none" w:sz="0" w:space="0" w:color="auto"/>
        <w:left w:val="none" w:sz="0" w:space="0" w:color="auto"/>
        <w:bottom w:val="none" w:sz="0" w:space="0" w:color="auto"/>
        <w:right w:val="none" w:sz="0" w:space="0" w:color="auto"/>
      </w:divBdr>
    </w:div>
    <w:div w:id="1229850771">
      <w:bodyDiv w:val="1"/>
      <w:marLeft w:val="0"/>
      <w:marRight w:val="0"/>
      <w:marTop w:val="0"/>
      <w:marBottom w:val="0"/>
      <w:divBdr>
        <w:top w:val="none" w:sz="0" w:space="0" w:color="auto"/>
        <w:left w:val="none" w:sz="0" w:space="0" w:color="auto"/>
        <w:bottom w:val="none" w:sz="0" w:space="0" w:color="auto"/>
        <w:right w:val="none" w:sz="0" w:space="0" w:color="auto"/>
      </w:divBdr>
    </w:div>
    <w:div w:id="1230385159">
      <w:bodyDiv w:val="1"/>
      <w:marLeft w:val="0"/>
      <w:marRight w:val="0"/>
      <w:marTop w:val="0"/>
      <w:marBottom w:val="0"/>
      <w:divBdr>
        <w:top w:val="none" w:sz="0" w:space="0" w:color="auto"/>
        <w:left w:val="none" w:sz="0" w:space="0" w:color="auto"/>
        <w:bottom w:val="none" w:sz="0" w:space="0" w:color="auto"/>
        <w:right w:val="none" w:sz="0" w:space="0" w:color="auto"/>
      </w:divBdr>
    </w:div>
    <w:div w:id="1230456815">
      <w:bodyDiv w:val="1"/>
      <w:marLeft w:val="0"/>
      <w:marRight w:val="0"/>
      <w:marTop w:val="0"/>
      <w:marBottom w:val="0"/>
      <w:divBdr>
        <w:top w:val="none" w:sz="0" w:space="0" w:color="auto"/>
        <w:left w:val="none" w:sz="0" w:space="0" w:color="auto"/>
        <w:bottom w:val="none" w:sz="0" w:space="0" w:color="auto"/>
        <w:right w:val="none" w:sz="0" w:space="0" w:color="auto"/>
      </w:divBdr>
    </w:div>
    <w:div w:id="1230504029">
      <w:bodyDiv w:val="1"/>
      <w:marLeft w:val="0"/>
      <w:marRight w:val="0"/>
      <w:marTop w:val="0"/>
      <w:marBottom w:val="0"/>
      <w:divBdr>
        <w:top w:val="none" w:sz="0" w:space="0" w:color="auto"/>
        <w:left w:val="none" w:sz="0" w:space="0" w:color="auto"/>
        <w:bottom w:val="none" w:sz="0" w:space="0" w:color="auto"/>
        <w:right w:val="none" w:sz="0" w:space="0" w:color="auto"/>
      </w:divBdr>
    </w:div>
    <w:div w:id="1230574822">
      <w:bodyDiv w:val="1"/>
      <w:marLeft w:val="0"/>
      <w:marRight w:val="0"/>
      <w:marTop w:val="0"/>
      <w:marBottom w:val="0"/>
      <w:divBdr>
        <w:top w:val="none" w:sz="0" w:space="0" w:color="auto"/>
        <w:left w:val="none" w:sz="0" w:space="0" w:color="auto"/>
        <w:bottom w:val="none" w:sz="0" w:space="0" w:color="auto"/>
        <w:right w:val="none" w:sz="0" w:space="0" w:color="auto"/>
      </w:divBdr>
    </w:div>
    <w:div w:id="1230724413">
      <w:bodyDiv w:val="1"/>
      <w:marLeft w:val="0"/>
      <w:marRight w:val="0"/>
      <w:marTop w:val="0"/>
      <w:marBottom w:val="0"/>
      <w:divBdr>
        <w:top w:val="none" w:sz="0" w:space="0" w:color="auto"/>
        <w:left w:val="none" w:sz="0" w:space="0" w:color="auto"/>
        <w:bottom w:val="none" w:sz="0" w:space="0" w:color="auto"/>
        <w:right w:val="none" w:sz="0" w:space="0" w:color="auto"/>
      </w:divBdr>
    </w:div>
    <w:div w:id="1230724687">
      <w:bodyDiv w:val="1"/>
      <w:marLeft w:val="0"/>
      <w:marRight w:val="0"/>
      <w:marTop w:val="0"/>
      <w:marBottom w:val="0"/>
      <w:divBdr>
        <w:top w:val="none" w:sz="0" w:space="0" w:color="auto"/>
        <w:left w:val="none" w:sz="0" w:space="0" w:color="auto"/>
        <w:bottom w:val="none" w:sz="0" w:space="0" w:color="auto"/>
        <w:right w:val="none" w:sz="0" w:space="0" w:color="auto"/>
      </w:divBdr>
    </w:div>
    <w:div w:id="1230768660">
      <w:bodyDiv w:val="1"/>
      <w:marLeft w:val="0"/>
      <w:marRight w:val="0"/>
      <w:marTop w:val="0"/>
      <w:marBottom w:val="0"/>
      <w:divBdr>
        <w:top w:val="none" w:sz="0" w:space="0" w:color="auto"/>
        <w:left w:val="none" w:sz="0" w:space="0" w:color="auto"/>
        <w:bottom w:val="none" w:sz="0" w:space="0" w:color="auto"/>
        <w:right w:val="none" w:sz="0" w:space="0" w:color="auto"/>
      </w:divBdr>
    </w:div>
    <w:div w:id="1230771216">
      <w:bodyDiv w:val="1"/>
      <w:marLeft w:val="0"/>
      <w:marRight w:val="0"/>
      <w:marTop w:val="0"/>
      <w:marBottom w:val="0"/>
      <w:divBdr>
        <w:top w:val="none" w:sz="0" w:space="0" w:color="auto"/>
        <w:left w:val="none" w:sz="0" w:space="0" w:color="auto"/>
        <w:bottom w:val="none" w:sz="0" w:space="0" w:color="auto"/>
        <w:right w:val="none" w:sz="0" w:space="0" w:color="auto"/>
      </w:divBdr>
    </w:div>
    <w:div w:id="1230967555">
      <w:bodyDiv w:val="1"/>
      <w:marLeft w:val="0"/>
      <w:marRight w:val="0"/>
      <w:marTop w:val="0"/>
      <w:marBottom w:val="0"/>
      <w:divBdr>
        <w:top w:val="none" w:sz="0" w:space="0" w:color="auto"/>
        <w:left w:val="none" w:sz="0" w:space="0" w:color="auto"/>
        <w:bottom w:val="none" w:sz="0" w:space="0" w:color="auto"/>
        <w:right w:val="none" w:sz="0" w:space="0" w:color="auto"/>
      </w:divBdr>
    </w:div>
    <w:div w:id="1230967626">
      <w:bodyDiv w:val="1"/>
      <w:marLeft w:val="0"/>
      <w:marRight w:val="0"/>
      <w:marTop w:val="0"/>
      <w:marBottom w:val="0"/>
      <w:divBdr>
        <w:top w:val="none" w:sz="0" w:space="0" w:color="auto"/>
        <w:left w:val="none" w:sz="0" w:space="0" w:color="auto"/>
        <w:bottom w:val="none" w:sz="0" w:space="0" w:color="auto"/>
        <w:right w:val="none" w:sz="0" w:space="0" w:color="auto"/>
      </w:divBdr>
    </w:div>
    <w:div w:id="1231116371">
      <w:bodyDiv w:val="1"/>
      <w:marLeft w:val="0"/>
      <w:marRight w:val="0"/>
      <w:marTop w:val="0"/>
      <w:marBottom w:val="0"/>
      <w:divBdr>
        <w:top w:val="none" w:sz="0" w:space="0" w:color="auto"/>
        <w:left w:val="none" w:sz="0" w:space="0" w:color="auto"/>
        <w:bottom w:val="none" w:sz="0" w:space="0" w:color="auto"/>
        <w:right w:val="none" w:sz="0" w:space="0" w:color="auto"/>
      </w:divBdr>
    </w:div>
    <w:div w:id="1231232315">
      <w:bodyDiv w:val="1"/>
      <w:marLeft w:val="0"/>
      <w:marRight w:val="0"/>
      <w:marTop w:val="0"/>
      <w:marBottom w:val="0"/>
      <w:divBdr>
        <w:top w:val="none" w:sz="0" w:space="0" w:color="auto"/>
        <w:left w:val="none" w:sz="0" w:space="0" w:color="auto"/>
        <w:bottom w:val="none" w:sz="0" w:space="0" w:color="auto"/>
        <w:right w:val="none" w:sz="0" w:space="0" w:color="auto"/>
      </w:divBdr>
    </w:div>
    <w:div w:id="1231309444">
      <w:bodyDiv w:val="1"/>
      <w:marLeft w:val="0"/>
      <w:marRight w:val="0"/>
      <w:marTop w:val="0"/>
      <w:marBottom w:val="0"/>
      <w:divBdr>
        <w:top w:val="none" w:sz="0" w:space="0" w:color="auto"/>
        <w:left w:val="none" w:sz="0" w:space="0" w:color="auto"/>
        <w:bottom w:val="none" w:sz="0" w:space="0" w:color="auto"/>
        <w:right w:val="none" w:sz="0" w:space="0" w:color="auto"/>
      </w:divBdr>
    </w:div>
    <w:div w:id="1231380627">
      <w:bodyDiv w:val="1"/>
      <w:marLeft w:val="0"/>
      <w:marRight w:val="0"/>
      <w:marTop w:val="0"/>
      <w:marBottom w:val="0"/>
      <w:divBdr>
        <w:top w:val="none" w:sz="0" w:space="0" w:color="auto"/>
        <w:left w:val="none" w:sz="0" w:space="0" w:color="auto"/>
        <w:bottom w:val="none" w:sz="0" w:space="0" w:color="auto"/>
        <w:right w:val="none" w:sz="0" w:space="0" w:color="auto"/>
      </w:divBdr>
    </w:div>
    <w:div w:id="1231429937">
      <w:bodyDiv w:val="1"/>
      <w:marLeft w:val="0"/>
      <w:marRight w:val="0"/>
      <w:marTop w:val="0"/>
      <w:marBottom w:val="0"/>
      <w:divBdr>
        <w:top w:val="none" w:sz="0" w:space="0" w:color="auto"/>
        <w:left w:val="none" w:sz="0" w:space="0" w:color="auto"/>
        <w:bottom w:val="none" w:sz="0" w:space="0" w:color="auto"/>
        <w:right w:val="none" w:sz="0" w:space="0" w:color="auto"/>
      </w:divBdr>
    </w:div>
    <w:div w:id="1231623500">
      <w:bodyDiv w:val="1"/>
      <w:marLeft w:val="0"/>
      <w:marRight w:val="0"/>
      <w:marTop w:val="0"/>
      <w:marBottom w:val="0"/>
      <w:divBdr>
        <w:top w:val="none" w:sz="0" w:space="0" w:color="auto"/>
        <w:left w:val="none" w:sz="0" w:space="0" w:color="auto"/>
        <w:bottom w:val="none" w:sz="0" w:space="0" w:color="auto"/>
        <w:right w:val="none" w:sz="0" w:space="0" w:color="auto"/>
      </w:divBdr>
    </w:div>
    <w:div w:id="1231696169">
      <w:bodyDiv w:val="1"/>
      <w:marLeft w:val="0"/>
      <w:marRight w:val="0"/>
      <w:marTop w:val="0"/>
      <w:marBottom w:val="0"/>
      <w:divBdr>
        <w:top w:val="none" w:sz="0" w:space="0" w:color="auto"/>
        <w:left w:val="none" w:sz="0" w:space="0" w:color="auto"/>
        <w:bottom w:val="none" w:sz="0" w:space="0" w:color="auto"/>
        <w:right w:val="none" w:sz="0" w:space="0" w:color="auto"/>
      </w:divBdr>
    </w:div>
    <w:div w:id="1232351707">
      <w:bodyDiv w:val="1"/>
      <w:marLeft w:val="0"/>
      <w:marRight w:val="0"/>
      <w:marTop w:val="0"/>
      <w:marBottom w:val="0"/>
      <w:divBdr>
        <w:top w:val="none" w:sz="0" w:space="0" w:color="auto"/>
        <w:left w:val="none" w:sz="0" w:space="0" w:color="auto"/>
        <w:bottom w:val="none" w:sz="0" w:space="0" w:color="auto"/>
        <w:right w:val="none" w:sz="0" w:space="0" w:color="auto"/>
      </w:divBdr>
    </w:div>
    <w:div w:id="1232689950">
      <w:bodyDiv w:val="1"/>
      <w:marLeft w:val="0"/>
      <w:marRight w:val="0"/>
      <w:marTop w:val="0"/>
      <w:marBottom w:val="0"/>
      <w:divBdr>
        <w:top w:val="none" w:sz="0" w:space="0" w:color="auto"/>
        <w:left w:val="none" w:sz="0" w:space="0" w:color="auto"/>
        <w:bottom w:val="none" w:sz="0" w:space="0" w:color="auto"/>
        <w:right w:val="none" w:sz="0" w:space="0" w:color="auto"/>
      </w:divBdr>
    </w:div>
    <w:div w:id="1232735925">
      <w:bodyDiv w:val="1"/>
      <w:marLeft w:val="0"/>
      <w:marRight w:val="0"/>
      <w:marTop w:val="0"/>
      <w:marBottom w:val="0"/>
      <w:divBdr>
        <w:top w:val="none" w:sz="0" w:space="0" w:color="auto"/>
        <w:left w:val="none" w:sz="0" w:space="0" w:color="auto"/>
        <w:bottom w:val="none" w:sz="0" w:space="0" w:color="auto"/>
        <w:right w:val="none" w:sz="0" w:space="0" w:color="auto"/>
      </w:divBdr>
    </w:div>
    <w:div w:id="1233079270">
      <w:bodyDiv w:val="1"/>
      <w:marLeft w:val="0"/>
      <w:marRight w:val="0"/>
      <w:marTop w:val="0"/>
      <w:marBottom w:val="0"/>
      <w:divBdr>
        <w:top w:val="none" w:sz="0" w:space="0" w:color="auto"/>
        <w:left w:val="none" w:sz="0" w:space="0" w:color="auto"/>
        <w:bottom w:val="none" w:sz="0" w:space="0" w:color="auto"/>
        <w:right w:val="none" w:sz="0" w:space="0" w:color="auto"/>
      </w:divBdr>
    </w:div>
    <w:div w:id="1233083997">
      <w:bodyDiv w:val="1"/>
      <w:marLeft w:val="0"/>
      <w:marRight w:val="0"/>
      <w:marTop w:val="0"/>
      <w:marBottom w:val="0"/>
      <w:divBdr>
        <w:top w:val="none" w:sz="0" w:space="0" w:color="auto"/>
        <w:left w:val="none" w:sz="0" w:space="0" w:color="auto"/>
        <w:bottom w:val="none" w:sz="0" w:space="0" w:color="auto"/>
        <w:right w:val="none" w:sz="0" w:space="0" w:color="auto"/>
      </w:divBdr>
    </w:div>
    <w:div w:id="1233199739">
      <w:bodyDiv w:val="1"/>
      <w:marLeft w:val="0"/>
      <w:marRight w:val="0"/>
      <w:marTop w:val="0"/>
      <w:marBottom w:val="0"/>
      <w:divBdr>
        <w:top w:val="none" w:sz="0" w:space="0" w:color="auto"/>
        <w:left w:val="none" w:sz="0" w:space="0" w:color="auto"/>
        <w:bottom w:val="none" w:sz="0" w:space="0" w:color="auto"/>
        <w:right w:val="none" w:sz="0" w:space="0" w:color="auto"/>
      </w:divBdr>
    </w:div>
    <w:div w:id="1233539895">
      <w:bodyDiv w:val="1"/>
      <w:marLeft w:val="0"/>
      <w:marRight w:val="0"/>
      <w:marTop w:val="0"/>
      <w:marBottom w:val="0"/>
      <w:divBdr>
        <w:top w:val="none" w:sz="0" w:space="0" w:color="auto"/>
        <w:left w:val="none" w:sz="0" w:space="0" w:color="auto"/>
        <w:bottom w:val="none" w:sz="0" w:space="0" w:color="auto"/>
        <w:right w:val="none" w:sz="0" w:space="0" w:color="auto"/>
      </w:divBdr>
    </w:div>
    <w:div w:id="1233584716">
      <w:bodyDiv w:val="1"/>
      <w:marLeft w:val="0"/>
      <w:marRight w:val="0"/>
      <w:marTop w:val="0"/>
      <w:marBottom w:val="0"/>
      <w:divBdr>
        <w:top w:val="none" w:sz="0" w:space="0" w:color="auto"/>
        <w:left w:val="none" w:sz="0" w:space="0" w:color="auto"/>
        <w:bottom w:val="none" w:sz="0" w:space="0" w:color="auto"/>
        <w:right w:val="none" w:sz="0" w:space="0" w:color="auto"/>
      </w:divBdr>
    </w:div>
    <w:div w:id="1233656090">
      <w:bodyDiv w:val="1"/>
      <w:marLeft w:val="0"/>
      <w:marRight w:val="0"/>
      <w:marTop w:val="0"/>
      <w:marBottom w:val="0"/>
      <w:divBdr>
        <w:top w:val="none" w:sz="0" w:space="0" w:color="auto"/>
        <w:left w:val="none" w:sz="0" w:space="0" w:color="auto"/>
        <w:bottom w:val="none" w:sz="0" w:space="0" w:color="auto"/>
        <w:right w:val="none" w:sz="0" w:space="0" w:color="auto"/>
      </w:divBdr>
    </w:div>
    <w:div w:id="1233732763">
      <w:bodyDiv w:val="1"/>
      <w:marLeft w:val="0"/>
      <w:marRight w:val="0"/>
      <w:marTop w:val="0"/>
      <w:marBottom w:val="0"/>
      <w:divBdr>
        <w:top w:val="none" w:sz="0" w:space="0" w:color="auto"/>
        <w:left w:val="none" w:sz="0" w:space="0" w:color="auto"/>
        <w:bottom w:val="none" w:sz="0" w:space="0" w:color="auto"/>
        <w:right w:val="none" w:sz="0" w:space="0" w:color="auto"/>
      </w:divBdr>
    </w:div>
    <w:div w:id="1233806574">
      <w:bodyDiv w:val="1"/>
      <w:marLeft w:val="0"/>
      <w:marRight w:val="0"/>
      <w:marTop w:val="0"/>
      <w:marBottom w:val="0"/>
      <w:divBdr>
        <w:top w:val="none" w:sz="0" w:space="0" w:color="auto"/>
        <w:left w:val="none" w:sz="0" w:space="0" w:color="auto"/>
        <w:bottom w:val="none" w:sz="0" w:space="0" w:color="auto"/>
        <w:right w:val="none" w:sz="0" w:space="0" w:color="auto"/>
      </w:divBdr>
    </w:div>
    <w:div w:id="1233809893">
      <w:bodyDiv w:val="1"/>
      <w:marLeft w:val="0"/>
      <w:marRight w:val="0"/>
      <w:marTop w:val="0"/>
      <w:marBottom w:val="0"/>
      <w:divBdr>
        <w:top w:val="none" w:sz="0" w:space="0" w:color="auto"/>
        <w:left w:val="none" w:sz="0" w:space="0" w:color="auto"/>
        <w:bottom w:val="none" w:sz="0" w:space="0" w:color="auto"/>
        <w:right w:val="none" w:sz="0" w:space="0" w:color="auto"/>
      </w:divBdr>
    </w:div>
    <w:div w:id="1233857247">
      <w:bodyDiv w:val="1"/>
      <w:marLeft w:val="0"/>
      <w:marRight w:val="0"/>
      <w:marTop w:val="0"/>
      <w:marBottom w:val="0"/>
      <w:divBdr>
        <w:top w:val="none" w:sz="0" w:space="0" w:color="auto"/>
        <w:left w:val="none" w:sz="0" w:space="0" w:color="auto"/>
        <w:bottom w:val="none" w:sz="0" w:space="0" w:color="auto"/>
        <w:right w:val="none" w:sz="0" w:space="0" w:color="auto"/>
      </w:divBdr>
    </w:div>
    <w:div w:id="1234007661">
      <w:bodyDiv w:val="1"/>
      <w:marLeft w:val="0"/>
      <w:marRight w:val="0"/>
      <w:marTop w:val="0"/>
      <w:marBottom w:val="0"/>
      <w:divBdr>
        <w:top w:val="none" w:sz="0" w:space="0" w:color="auto"/>
        <w:left w:val="none" w:sz="0" w:space="0" w:color="auto"/>
        <w:bottom w:val="none" w:sz="0" w:space="0" w:color="auto"/>
        <w:right w:val="none" w:sz="0" w:space="0" w:color="auto"/>
      </w:divBdr>
    </w:div>
    <w:div w:id="1234008450">
      <w:bodyDiv w:val="1"/>
      <w:marLeft w:val="0"/>
      <w:marRight w:val="0"/>
      <w:marTop w:val="0"/>
      <w:marBottom w:val="0"/>
      <w:divBdr>
        <w:top w:val="none" w:sz="0" w:space="0" w:color="auto"/>
        <w:left w:val="none" w:sz="0" w:space="0" w:color="auto"/>
        <w:bottom w:val="none" w:sz="0" w:space="0" w:color="auto"/>
        <w:right w:val="none" w:sz="0" w:space="0" w:color="auto"/>
      </w:divBdr>
    </w:div>
    <w:div w:id="1234197838">
      <w:bodyDiv w:val="1"/>
      <w:marLeft w:val="0"/>
      <w:marRight w:val="0"/>
      <w:marTop w:val="0"/>
      <w:marBottom w:val="0"/>
      <w:divBdr>
        <w:top w:val="none" w:sz="0" w:space="0" w:color="auto"/>
        <w:left w:val="none" w:sz="0" w:space="0" w:color="auto"/>
        <w:bottom w:val="none" w:sz="0" w:space="0" w:color="auto"/>
        <w:right w:val="none" w:sz="0" w:space="0" w:color="auto"/>
      </w:divBdr>
    </w:div>
    <w:div w:id="1234200945">
      <w:bodyDiv w:val="1"/>
      <w:marLeft w:val="0"/>
      <w:marRight w:val="0"/>
      <w:marTop w:val="0"/>
      <w:marBottom w:val="0"/>
      <w:divBdr>
        <w:top w:val="none" w:sz="0" w:space="0" w:color="auto"/>
        <w:left w:val="none" w:sz="0" w:space="0" w:color="auto"/>
        <w:bottom w:val="none" w:sz="0" w:space="0" w:color="auto"/>
        <w:right w:val="none" w:sz="0" w:space="0" w:color="auto"/>
      </w:divBdr>
    </w:div>
    <w:div w:id="1234313299">
      <w:bodyDiv w:val="1"/>
      <w:marLeft w:val="0"/>
      <w:marRight w:val="0"/>
      <w:marTop w:val="0"/>
      <w:marBottom w:val="0"/>
      <w:divBdr>
        <w:top w:val="none" w:sz="0" w:space="0" w:color="auto"/>
        <w:left w:val="none" w:sz="0" w:space="0" w:color="auto"/>
        <w:bottom w:val="none" w:sz="0" w:space="0" w:color="auto"/>
        <w:right w:val="none" w:sz="0" w:space="0" w:color="auto"/>
      </w:divBdr>
    </w:div>
    <w:div w:id="1234394404">
      <w:bodyDiv w:val="1"/>
      <w:marLeft w:val="0"/>
      <w:marRight w:val="0"/>
      <w:marTop w:val="0"/>
      <w:marBottom w:val="0"/>
      <w:divBdr>
        <w:top w:val="none" w:sz="0" w:space="0" w:color="auto"/>
        <w:left w:val="none" w:sz="0" w:space="0" w:color="auto"/>
        <w:bottom w:val="none" w:sz="0" w:space="0" w:color="auto"/>
        <w:right w:val="none" w:sz="0" w:space="0" w:color="auto"/>
      </w:divBdr>
    </w:div>
    <w:div w:id="1234437335">
      <w:bodyDiv w:val="1"/>
      <w:marLeft w:val="0"/>
      <w:marRight w:val="0"/>
      <w:marTop w:val="0"/>
      <w:marBottom w:val="0"/>
      <w:divBdr>
        <w:top w:val="none" w:sz="0" w:space="0" w:color="auto"/>
        <w:left w:val="none" w:sz="0" w:space="0" w:color="auto"/>
        <w:bottom w:val="none" w:sz="0" w:space="0" w:color="auto"/>
        <w:right w:val="none" w:sz="0" w:space="0" w:color="auto"/>
      </w:divBdr>
    </w:div>
    <w:div w:id="1234657011">
      <w:bodyDiv w:val="1"/>
      <w:marLeft w:val="0"/>
      <w:marRight w:val="0"/>
      <w:marTop w:val="0"/>
      <w:marBottom w:val="0"/>
      <w:divBdr>
        <w:top w:val="none" w:sz="0" w:space="0" w:color="auto"/>
        <w:left w:val="none" w:sz="0" w:space="0" w:color="auto"/>
        <w:bottom w:val="none" w:sz="0" w:space="0" w:color="auto"/>
        <w:right w:val="none" w:sz="0" w:space="0" w:color="auto"/>
      </w:divBdr>
    </w:div>
    <w:div w:id="1234781439">
      <w:bodyDiv w:val="1"/>
      <w:marLeft w:val="0"/>
      <w:marRight w:val="0"/>
      <w:marTop w:val="0"/>
      <w:marBottom w:val="0"/>
      <w:divBdr>
        <w:top w:val="none" w:sz="0" w:space="0" w:color="auto"/>
        <w:left w:val="none" w:sz="0" w:space="0" w:color="auto"/>
        <w:bottom w:val="none" w:sz="0" w:space="0" w:color="auto"/>
        <w:right w:val="none" w:sz="0" w:space="0" w:color="auto"/>
      </w:divBdr>
    </w:div>
    <w:div w:id="1234782553">
      <w:bodyDiv w:val="1"/>
      <w:marLeft w:val="0"/>
      <w:marRight w:val="0"/>
      <w:marTop w:val="0"/>
      <w:marBottom w:val="0"/>
      <w:divBdr>
        <w:top w:val="none" w:sz="0" w:space="0" w:color="auto"/>
        <w:left w:val="none" w:sz="0" w:space="0" w:color="auto"/>
        <w:bottom w:val="none" w:sz="0" w:space="0" w:color="auto"/>
        <w:right w:val="none" w:sz="0" w:space="0" w:color="auto"/>
      </w:divBdr>
    </w:div>
    <w:div w:id="1234853240">
      <w:bodyDiv w:val="1"/>
      <w:marLeft w:val="0"/>
      <w:marRight w:val="0"/>
      <w:marTop w:val="0"/>
      <w:marBottom w:val="0"/>
      <w:divBdr>
        <w:top w:val="none" w:sz="0" w:space="0" w:color="auto"/>
        <w:left w:val="none" w:sz="0" w:space="0" w:color="auto"/>
        <w:bottom w:val="none" w:sz="0" w:space="0" w:color="auto"/>
        <w:right w:val="none" w:sz="0" w:space="0" w:color="auto"/>
      </w:divBdr>
    </w:div>
    <w:div w:id="1235048270">
      <w:bodyDiv w:val="1"/>
      <w:marLeft w:val="0"/>
      <w:marRight w:val="0"/>
      <w:marTop w:val="0"/>
      <w:marBottom w:val="0"/>
      <w:divBdr>
        <w:top w:val="none" w:sz="0" w:space="0" w:color="auto"/>
        <w:left w:val="none" w:sz="0" w:space="0" w:color="auto"/>
        <w:bottom w:val="none" w:sz="0" w:space="0" w:color="auto"/>
        <w:right w:val="none" w:sz="0" w:space="0" w:color="auto"/>
      </w:divBdr>
    </w:div>
    <w:div w:id="1235049296">
      <w:bodyDiv w:val="1"/>
      <w:marLeft w:val="0"/>
      <w:marRight w:val="0"/>
      <w:marTop w:val="0"/>
      <w:marBottom w:val="0"/>
      <w:divBdr>
        <w:top w:val="none" w:sz="0" w:space="0" w:color="auto"/>
        <w:left w:val="none" w:sz="0" w:space="0" w:color="auto"/>
        <w:bottom w:val="none" w:sz="0" w:space="0" w:color="auto"/>
        <w:right w:val="none" w:sz="0" w:space="0" w:color="auto"/>
      </w:divBdr>
    </w:div>
    <w:div w:id="1235050068">
      <w:bodyDiv w:val="1"/>
      <w:marLeft w:val="0"/>
      <w:marRight w:val="0"/>
      <w:marTop w:val="0"/>
      <w:marBottom w:val="0"/>
      <w:divBdr>
        <w:top w:val="none" w:sz="0" w:space="0" w:color="auto"/>
        <w:left w:val="none" w:sz="0" w:space="0" w:color="auto"/>
        <w:bottom w:val="none" w:sz="0" w:space="0" w:color="auto"/>
        <w:right w:val="none" w:sz="0" w:space="0" w:color="auto"/>
      </w:divBdr>
    </w:div>
    <w:div w:id="1235235822">
      <w:bodyDiv w:val="1"/>
      <w:marLeft w:val="0"/>
      <w:marRight w:val="0"/>
      <w:marTop w:val="0"/>
      <w:marBottom w:val="0"/>
      <w:divBdr>
        <w:top w:val="none" w:sz="0" w:space="0" w:color="auto"/>
        <w:left w:val="none" w:sz="0" w:space="0" w:color="auto"/>
        <w:bottom w:val="none" w:sz="0" w:space="0" w:color="auto"/>
        <w:right w:val="none" w:sz="0" w:space="0" w:color="auto"/>
      </w:divBdr>
    </w:div>
    <w:div w:id="1235359989">
      <w:bodyDiv w:val="1"/>
      <w:marLeft w:val="0"/>
      <w:marRight w:val="0"/>
      <w:marTop w:val="0"/>
      <w:marBottom w:val="0"/>
      <w:divBdr>
        <w:top w:val="none" w:sz="0" w:space="0" w:color="auto"/>
        <w:left w:val="none" w:sz="0" w:space="0" w:color="auto"/>
        <w:bottom w:val="none" w:sz="0" w:space="0" w:color="auto"/>
        <w:right w:val="none" w:sz="0" w:space="0" w:color="auto"/>
      </w:divBdr>
    </w:div>
    <w:div w:id="1235434857">
      <w:bodyDiv w:val="1"/>
      <w:marLeft w:val="0"/>
      <w:marRight w:val="0"/>
      <w:marTop w:val="0"/>
      <w:marBottom w:val="0"/>
      <w:divBdr>
        <w:top w:val="none" w:sz="0" w:space="0" w:color="auto"/>
        <w:left w:val="none" w:sz="0" w:space="0" w:color="auto"/>
        <w:bottom w:val="none" w:sz="0" w:space="0" w:color="auto"/>
        <w:right w:val="none" w:sz="0" w:space="0" w:color="auto"/>
      </w:divBdr>
    </w:div>
    <w:div w:id="1235511758">
      <w:bodyDiv w:val="1"/>
      <w:marLeft w:val="0"/>
      <w:marRight w:val="0"/>
      <w:marTop w:val="0"/>
      <w:marBottom w:val="0"/>
      <w:divBdr>
        <w:top w:val="none" w:sz="0" w:space="0" w:color="auto"/>
        <w:left w:val="none" w:sz="0" w:space="0" w:color="auto"/>
        <w:bottom w:val="none" w:sz="0" w:space="0" w:color="auto"/>
        <w:right w:val="none" w:sz="0" w:space="0" w:color="auto"/>
      </w:divBdr>
    </w:div>
    <w:div w:id="1235578965">
      <w:bodyDiv w:val="1"/>
      <w:marLeft w:val="0"/>
      <w:marRight w:val="0"/>
      <w:marTop w:val="0"/>
      <w:marBottom w:val="0"/>
      <w:divBdr>
        <w:top w:val="none" w:sz="0" w:space="0" w:color="auto"/>
        <w:left w:val="none" w:sz="0" w:space="0" w:color="auto"/>
        <w:bottom w:val="none" w:sz="0" w:space="0" w:color="auto"/>
        <w:right w:val="none" w:sz="0" w:space="0" w:color="auto"/>
      </w:divBdr>
    </w:div>
    <w:div w:id="1235697965">
      <w:bodyDiv w:val="1"/>
      <w:marLeft w:val="0"/>
      <w:marRight w:val="0"/>
      <w:marTop w:val="0"/>
      <w:marBottom w:val="0"/>
      <w:divBdr>
        <w:top w:val="none" w:sz="0" w:space="0" w:color="auto"/>
        <w:left w:val="none" w:sz="0" w:space="0" w:color="auto"/>
        <w:bottom w:val="none" w:sz="0" w:space="0" w:color="auto"/>
        <w:right w:val="none" w:sz="0" w:space="0" w:color="auto"/>
      </w:divBdr>
    </w:div>
    <w:div w:id="1235700436">
      <w:bodyDiv w:val="1"/>
      <w:marLeft w:val="0"/>
      <w:marRight w:val="0"/>
      <w:marTop w:val="0"/>
      <w:marBottom w:val="0"/>
      <w:divBdr>
        <w:top w:val="none" w:sz="0" w:space="0" w:color="auto"/>
        <w:left w:val="none" w:sz="0" w:space="0" w:color="auto"/>
        <w:bottom w:val="none" w:sz="0" w:space="0" w:color="auto"/>
        <w:right w:val="none" w:sz="0" w:space="0" w:color="auto"/>
      </w:divBdr>
    </w:div>
    <w:div w:id="1235702216">
      <w:bodyDiv w:val="1"/>
      <w:marLeft w:val="0"/>
      <w:marRight w:val="0"/>
      <w:marTop w:val="0"/>
      <w:marBottom w:val="0"/>
      <w:divBdr>
        <w:top w:val="none" w:sz="0" w:space="0" w:color="auto"/>
        <w:left w:val="none" w:sz="0" w:space="0" w:color="auto"/>
        <w:bottom w:val="none" w:sz="0" w:space="0" w:color="auto"/>
        <w:right w:val="none" w:sz="0" w:space="0" w:color="auto"/>
      </w:divBdr>
    </w:div>
    <w:div w:id="1235898734">
      <w:bodyDiv w:val="1"/>
      <w:marLeft w:val="0"/>
      <w:marRight w:val="0"/>
      <w:marTop w:val="0"/>
      <w:marBottom w:val="0"/>
      <w:divBdr>
        <w:top w:val="none" w:sz="0" w:space="0" w:color="auto"/>
        <w:left w:val="none" w:sz="0" w:space="0" w:color="auto"/>
        <w:bottom w:val="none" w:sz="0" w:space="0" w:color="auto"/>
        <w:right w:val="none" w:sz="0" w:space="0" w:color="auto"/>
      </w:divBdr>
    </w:div>
    <w:div w:id="1235974114">
      <w:bodyDiv w:val="1"/>
      <w:marLeft w:val="0"/>
      <w:marRight w:val="0"/>
      <w:marTop w:val="0"/>
      <w:marBottom w:val="0"/>
      <w:divBdr>
        <w:top w:val="none" w:sz="0" w:space="0" w:color="auto"/>
        <w:left w:val="none" w:sz="0" w:space="0" w:color="auto"/>
        <w:bottom w:val="none" w:sz="0" w:space="0" w:color="auto"/>
        <w:right w:val="none" w:sz="0" w:space="0" w:color="auto"/>
      </w:divBdr>
    </w:div>
    <w:div w:id="1236015918">
      <w:bodyDiv w:val="1"/>
      <w:marLeft w:val="0"/>
      <w:marRight w:val="0"/>
      <w:marTop w:val="0"/>
      <w:marBottom w:val="0"/>
      <w:divBdr>
        <w:top w:val="none" w:sz="0" w:space="0" w:color="auto"/>
        <w:left w:val="none" w:sz="0" w:space="0" w:color="auto"/>
        <w:bottom w:val="none" w:sz="0" w:space="0" w:color="auto"/>
        <w:right w:val="none" w:sz="0" w:space="0" w:color="auto"/>
      </w:divBdr>
    </w:div>
    <w:div w:id="1236166238">
      <w:bodyDiv w:val="1"/>
      <w:marLeft w:val="0"/>
      <w:marRight w:val="0"/>
      <w:marTop w:val="0"/>
      <w:marBottom w:val="0"/>
      <w:divBdr>
        <w:top w:val="none" w:sz="0" w:space="0" w:color="auto"/>
        <w:left w:val="none" w:sz="0" w:space="0" w:color="auto"/>
        <w:bottom w:val="none" w:sz="0" w:space="0" w:color="auto"/>
        <w:right w:val="none" w:sz="0" w:space="0" w:color="auto"/>
      </w:divBdr>
    </w:div>
    <w:div w:id="1236357514">
      <w:bodyDiv w:val="1"/>
      <w:marLeft w:val="0"/>
      <w:marRight w:val="0"/>
      <w:marTop w:val="0"/>
      <w:marBottom w:val="0"/>
      <w:divBdr>
        <w:top w:val="none" w:sz="0" w:space="0" w:color="auto"/>
        <w:left w:val="none" w:sz="0" w:space="0" w:color="auto"/>
        <w:bottom w:val="none" w:sz="0" w:space="0" w:color="auto"/>
        <w:right w:val="none" w:sz="0" w:space="0" w:color="auto"/>
      </w:divBdr>
    </w:div>
    <w:div w:id="1236551030">
      <w:bodyDiv w:val="1"/>
      <w:marLeft w:val="0"/>
      <w:marRight w:val="0"/>
      <w:marTop w:val="0"/>
      <w:marBottom w:val="0"/>
      <w:divBdr>
        <w:top w:val="none" w:sz="0" w:space="0" w:color="auto"/>
        <w:left w:val="none" w:sz="0" w:space="0" w:color="auto"/>
        <w:bottom w:val="none" w:sz="0" w:space="0" w:color="auto"/>
        <w:right w:val="none" w:sz="0" w:space="0" w:color="auto"/>
      </w:divBdr>
    </w:div>
    <w:div w:id="1236666340">
      <w:bodyDiv w:val="1"/>
      <w:marLeft w:val="0"/>
      <w:marRight w:val="0"/>
      <w:marTop w:val="0"/>
      <w:marBottom w:val="0"/>
      <w:divBdr>
        <w:top w:val="none" w:sz="0" w:space="0" w:color="auto"/>
        <w:left w:val="none" w:sz="0" w:space="0" w:color="auto"/>
        <w:bottom w:val="none" w:sz="0" w:space="0" w:color="auto"/>
        <w:right w:val="none" w:sz="0" w:space="0" w:color="auto"/>
      </w:divBdr>
    </w:div>
    <w:div w:id="1236822049">
      <w:bodyDiv w:val="1"/>
      <w:marLeft w:val="0"/>
      <w:marRight w:val="0"/>
      <w:marTop w:val="0"/>
      <w:marBottom w:val="0"/>
      <w:divBdr>
        <w:top w:val="none" w:sz="0" w:space="0" w:color="auto"/>
        <w:left w:val="none" w:sz="0" w:space="0" w:color="auto"/>
        <w:bottom w:val="none" w:sz="0" w:space="0" w:color="auto"/>
        <w:right w:val="none" w:sz="0" w:space="0" w:color="auto"/>
      </w:divBdr>
    </w:div>
    <w:div w:id="1237012180">
      <w:bodyDiv w:val="1"/>
      <w:marLeft w:val="0"/>
      <w:marRight w:val="0"/>
      <w:marTop w:val="0"/>
      <w:marBottom w:val="0"/>
      <w:divBdr>
        <w:top w:val="none" w:sz="0" w:space="0" w:color="auto"/>
        <w:left w:val="none" w:sz="0" w:space="0" w:color="auto"/>
        <w:bottom w:val="none" w:sz="0" w:space="0" w:color="auto"/>
        <w:right w:val="none" w:sz="0" w:space="0" w:color="auto"/>
      </w:divBdr>
    </w:div>
    <w:div w:id="1237088575">
      <w:bodyDiv w:val="1"/>
      <w:marLeft w:val="0"/>
      <w:marRight w:val="0"/>
      <w:marTop w:val="0"/>
      <w:marBottom w:val="0"/>
      <w:divBdr>
        <w:top w:val="none" w:sz="0" w:space="0" w:color="auto"/>
        <w:left w:val="none" w:sz="0" w:space="0" w:color="auto"/>
        <w:bottom w:val="none" w:sz="0" w:space="0" w:color="auto"/>
        <w:right w:val="none" w:sz="0" w:space="0" w:color="auto"/>
      </w:divBdr>
    </w:div>
    <w:div w:id="1237088816">
      <w:bodyDiv w:val="1"/>
      <w:marLeft w:val="0"/>
      <w:marRight w:val="0"/>
      <w:marTop w:val="0"/>
      <w:marBottom w:val="0"/>
      <w:divBdr>
        <w:top w:val="none" w:sz="0" w:space="0" w:color="auto"/>
        <w:left w:val="none" w:sz="0" w:space="0" w:color="auto"/>
        <w:bottom w:val="none" w:sz="0" w:space="0" w:color="auto"/>
        <w:right w:val="none" w:sz="0" w:space="0" w:color="auto"/>
      </w:divBdr>
    </w:div>
    <w:div w:id="1237201385">
      <w:bodyDiv w:val="1"/>
      <w:marLeft w:val="0"/>
      <w:marRight w:val="0"/>
      <w:marTop w:val="0"/>
      <w:marBottom w:val="0"/>
      <w:divBdr>
        <w:top w:val="none" w:sz="0" w:space="0" w:color="auto"/>
        <w:left w:val="none" w:sz="0" w:space="0" w:color="auto"/>
        <w:bottom w:val="none" w:sz="0" w:space="0" w:color="auto"/>
        <w:right w:val="none" w:sz="0" w:space="0" w:color="auto"/>
      </w:divBdr>
    </w:div>
    <w:div w:id="1237282108">
      <w:bodyDiv w:val="1"/>
      <w:marLeft w:val="0"/>
      <w:marRight w:val="0"/>
      <w:marTop w:val="0"/>
      <w:marBottom w:val="0"/>
      <w:divBdr>
        <w:top w:val="none" w:sz="0" w:space="0" w:color="auto"/>
        <w:left w:val="none" w:sz="0" w:space="0" w:color="auto"/>
        <w:bottom w:val="none" w:sz="0" w:space="0" w:color="auto"/>
        <w:right w:val="none" w:sz="0" w:space="0" w:color="auto"/>
      </w:divBdr>
    </w:div>
    <w:div w:id="1237323659">
      <w:bodyDiv w:val="1"/>
      <w:marLeft w:val="0"/>
      <w:marRight w:val="0"/>
      <w:marTop w:val="0"/>
      <w:marBottom w:val="0"/>
      <w:divBdr>
        <w:top w:val="none" w:sz="0" w:space="0" w:color="auto"/>
        <w:left w:val="none" w:sz="0" w:space="0" w:color="auto"/>
        <w:bottom w:val="none" w:sz="0" w:space="0" w:color="auto"/>
        <w:right w:val="none" w:sz="0" w:space="0" w:color="auto"/>
      </w:divBdr>
    </w:div>
    <w:div w:id="1237476404">
      <w:bodyDiv w:val="1"/>
      <w:marLeft w:val="0"/>
      <w:marRight w:val="0"/>
      <w:marTop w:val="0"/>
      <w:marBottom w:val="0"/>
      <w:divBdr>
        <w:top w:val="none" w:sz="0" w:space="0" w:color="auto"/>
        <w:left w:val="none" w:sz="0" w:space="0" w:color="auto"/>
        <w:bottom w:val="none" w:sz="0" w:space="0" w:color="auto"/>
        <w:right w:val="none" w:sz="0" w:space="0" w:color="auto"/>
      </w:divBdr>
    </w:div>
    <w:div w:id="1237518055">
      <w:bodyDiv w:val="1"/>
      <w:marLeft w:val="0"/>
      <w:marRight w:val="0"/>
      <w:marTop w:val="0"/>
      <w:marBottom w:val="0"/>
      <w:divBdr>
        <w:top w:val="none" w:sz="0" w:space="0" w:color="auto"/>
        <w:left w:val="none" w:sz="0" w:space="0" w:color="auto"/>
        <w:bottom w:val="none" w:sz="0" w:space="0" w:color="auto"/>
        <w:right w:val="none" w:sz="0" w:space="0" w:color="auto"/>
      </w:divBdr>
    </w:div>
    <w:div w:id="1237665009">
      <w:bodyDiv w:val="1"/>
      <w:marLeft w:val="0"/>
      <w:marRight w:val="0"/>
      <w:marTop w:val="0"/>
      <w:marBottom w:val="0"/>
      <w:divBdr>
        <w:top w:val="none" w:sz="0" w:space="0" w:color="auto"/>
        <w:left w:val="none" w:sz="0" w:space="0" w:color="auto"/>
        <w:bottom w:val="none" w:sz="0" w:space="0" w:color="auto"/>
        <w:right w:val="none" w:sz="0" w:space="0" w:color="auto"/>
      </w:divBdr>
    </w:div>
    <w:div w:id="1237666346">
      <w:bodyDiv w:val="1"/>
      <w:marLeft w:val="0"/>
      <w:marRight w:val="0"/>
      <w:marTop w:val="0"/>
      <w:marBottom w:val="0"/>
      <w:divBdr>
        <w:top w:val="none" w:sz="0" w:space="0" w:color="auto"/>
        <w:left w:val="none" w:sz="0" w:space="0" w:color="auto"/>
        <w:bottom w:val="none" w:sz="0" w:space="0" w:color="auto"/>
        <w:right w:val="none" w:sz="0" w:space="0" w:color="auto"/>
      </w:divBdr>
    </w:div>
    <w:div w:id="1237781419">
      <w:bodyDiv w:val="1"/>
      <w:marLeft w:val="0"/>
      <w:marRight w:val="0"/>
      <w:marTop w:val="0"/>
      <w:marBottom w:val="0"/>
      <w:divBdr>
        <w:top w:val="none" w:sz="0" w:space="0" w:color="auto"/>
        <w:left w:val="none" w:sz="0" w:space="0" w:color="auto"/>
        <w:bottom w:val="none" w:sz="0" w:space="0" w:color="auto"/>
        <w:right w:val="none" w:sz="0" w:space="0" w:color="auto"/>
      </w:divBdr>
    </w:div>
    <w:div w:id="1238128963">
      <w:bodyDiv w:val="1"/>
      <w:marLeft w:val="0"/>
      <w:marRight w:val="0"/>
      <w:marTop w:val="0"/>
      <w:marBottom w:val="0"/>
      <w:divBdr>
        <w:top w:val="none" w:sz="0" w:space="0" w:color="auto"/>
        <w:left w:val="none" w:sz="0" w:space="0" w:color="auto"/>
        <w:bottom w:val="none" w:sz="0" w:space="0" w:color="auto"/>
        <w:right w:val="none" w:sz="0" w:space="0" w:color="auto"/>
      </w:divBdr>
    </w:div>
    <w:div w:id="1238440610">
      <w:bodyDiv w:val="1"/>
      <w:marLeft w:val="0"/>
      <w:marRight w:val="0"/>
      <w:marTop w:val="0"/>
      <w:marBottom w:val="0"/>
      <w:divBdr>
        <w:top w:val="none" w:sz="0" w:space="0" w:color="auto"/>
        <w:left w:val="none" w:sz="0" w:space="0" w:color="auto"/>
        <w:bottom w:val="none" w:sz="0" w:space="0" w:color="auto"/>
        <w:right w:val="none" w:sz="0" w:space="0" w:color="auto"/>
      </w:divBdr>
    </w:div>
    <w:div w:id="1238633734">
      <w:bodyDiv w:val="1"/>
      <w:marLeft w:val="0"/>
      <w:marRight w:val="0"/>
      <w:marTop w:val="0"/>
      <w:marBottom w:val="0"/>
      <w:divBdr>
        <w:top w:val="none" w:sz="0" w:space="0" w:color="auto"/>
        <w:left w:val="none" w:sz="0" w:space="0" w:color="auto"/>
        <w:bottom w:val="none" w:sz="0" w:space="0" w:color="auto"/>
        <w:right w:val="none" w:sz="0" w:space="0" w:color="auto"/>
      </w:divBdr>
    </w:div>
    <w:div w:id="1238973312">
      <w:bodyDiv w:val="1"/>
      <w:marLeft w:val="0"/>
      <w:marRight w:val="0"/>
      <w:marTop w:val="0"/>
      <w:marBottom w:val="0"/>
      <w:divBdr>
        <w:top w:val="none" w:sz="0" w:space="0" w:color="auto"/>
        <w:left w:val="none" w:sz="0" w:space="0" w:color="auto"/>
        <w:bottom w:val="none" w:sz="0" w:space="0" w:color="auto"/>
        <w:right w:val="none" w:sz="0" w:space="0" w:color="auto"/>
      </w:divBdr>
    </w:div>
    <w:div w:id="1239098927">
      <w:bodyDiv w:val="1"/>
      <w:marLeft w:val="0"/>
      <w:marRight w:val="0"/>
      <w:marTop w:val="0"/>
      <w:marBottom w:val="0"/>
      <w:divBdr>
        <w:top w:val="none" w:sz="0" w:space="0" w:color="auto"/>
        <w:left w:val="none" w:sz="0" w:space="0" w:color="auto"/>
        <w:bottom w:val="none" w:sz="0" w:space="0" w:color="auto"/>
        <w:right w:val="none" w:sz="0" w:space="0" w:color="auto"/>
      </w:divBdr>
    </w:div>
    <w:div w:id="1239293679">
      <w:bodyDiv w:val="1"/>
      <w:marLeft w:val="0"/>
      <w:marRight w:val="0"/>
      <w:marTop w:val="0"/>
      <w:marBottom w:val="0"/>
      <w:divBdr>
        <w:top w:val="none" w:sz="0" w:space="0" w:color="auto"/>
        <w:left w:val="none" w:sz="0" w:space="0" w:color="auto"/>
        <w:bottom w:val="none" w:sz="0" w:space="0" w:color="auto"/>
        <w:right w:val="none" w:sz="0" w:space="0" w:color="auto"/>
      </w:divBdr>
    </w:div>
    <w:div w:id="1239443491">
      <w:bodyDiv w:val="1"/>
      <w:marLeft w:val="0"/>
      <w:marRight w:val="0"/>
      <w:marTop w:val="0"/>
      <w:marBottom w:val="0"/>
      <w:divBdr>
        <w:top w:val="none" w:sz="0" w:space="0" w:color="auto"/>
        <w:left w:val="none" w:sz="0" w:space="0" w:color="auto"/>
        <w:bottom w:val="none" w:sz="0" w:space="0" w:color="auto"/>
        <w:right w:val="none" w:sz="0" w:space="0" w:color="auto"/>
      </w:divBdr>
    </w:div>
    <w:div w:id="1239748283">
      <w:bodyDiv w:val="1"/>
      <w:marLeft w:val="0"/>
      <w:marRight w:val="0"/>
      <w:marTop w:val="0"/>
      <w:marBottom w:val="0"/>
      <w:divBdr>
        <w:top w:val="none" w:sz="0" w:space="0" w:color="auto"/>
        <w:left w:val="none" w:sz="0" w:space="0" w:color="auto"/>
        <w:bottom w:val="none" w:sz="0" w:space="0" w:color="auto"/>
        <w:right w:val="none" w:sz="0" w:space="0" w:color="auto"/>
      </w:divBdr>
    </w:div>
    <w:div w:id="1239750130">
      <w:bodyDiv w:val="1"/>
      <w:marLeft w:val="0"/>
      <w:marRight w:val="0"/>
      <w:marTop w:val="0"/>
      <w:marBottom w:val="0"/>
      <w:divBdr>
        <w:top w:val="none" w:sz="0" w:space="0" w:color="auto"/>
        <w:left w:val="none" w:sz="0" w:space="0" w:color="auto"/>
        <w:bottom w:val="none" w:sz="0" w:space="0" w:color="auto"/>
        <w:right w:val="none" w:sz="0" w:space="0" w:color="auto"/>
      </w:divBdr>
    </w:div>
    <w:div w:id="1239899614">
      <w:bodyDiv w:val="1"/>
      <w:marLeft w:val="0"/>
      <w:marRight w:val="0"/>
      <w:marTop w:val="0"/>
      <w:marBottom w:val="0"/>
      <w:divBdr>
        <w:top w:val="none" w:sz="0" w:space="0" w:color="auto"/>
        <w:left w:val="none" w:sz="0" w:space="0" w:color="auto"/>
        <w:bottom w:val="none" w:sz="0" w:space="0" w:color="auto"/>
        <w:right w:val="none" w:sz="0" w:space="0" w:color="auto"/>
      </w:divBdr>
    </w:div>
    <w:div w:id="1240015812">
      <w:bodyDiv w:val="1"/>
      <w:marLeft w:val="0"/>
      <w:marRight w:val="0"/>
      <w:marTop w:val="0"/>
      <w:marBottom w:val="0"/>
      <w:divBdr>
        <w:top w:val="none" w:sz="0" w:space="0" w:color="auto"/>
        <w:left w:val="none" w:sz="0" w:space="0" w:color="auto"/>
        <w:bottom w:val="none" w:sz="0" w:space="0" w:color="auto"/>
        <w:right w:val="none" w:sz="0" w:space="0" w:color="auto"/>
      </w:divBdr>
    </w:div>
    <w:div w:id="1240016003">
      <w:bodyDiv w:val="1"/>
      <w:marLeft w:val="0"/>
      <w:marRight w:val="0"/>
      <w:marTop w:val="0"/>
      <w:marBottom w:val="0"/>
      <w:divBdr>
        <w:top w:val="none" w:sz="0" w:space="0" w:color="auto"/>
        <w:left w:val="none" w:sz="0" w:space="0" w:color="auto"/>
        <w:bottom w:val="none" w:sz="0" w:space="0" w:color="auto"/>
        <w:right w:val="none" w:sz="0" w:space="0" w:color="auto"/>
      </w:divBdr>
    </w:div>
    <w:div w:id="1240362473">
      <w:bodyDiv w:val="1"/>
      <w:marLeft w:val="0"/>
      <w:marRight w:val="0"/>
      <w:marTop w:val="0"/>
      <w:marBottom w:val="0"/>
      <w:divBdr>
        <w:top w:val="none" w:sz="0" w:space="0" w:color="auto"/>
        <w:left w:val="none" w:sz="0" w:space="0" w:color="auto"/>
        <w:bottom w:val="none" w:sz="0" w:space="0" w:color="auto"/>
        <w:right w:val="none" w:sz="0" w:space="0" w:color="auto"/>
      </w:divBdr>
    </w:div>
    <w:div w:id="1240823026">
      <w:bodyDiv w:val="1"/>
      <w:marLeft w:val="0"/>
      <w:marRight w:val="0"/>
      <w:marTop w:val="0"/>
      <w:marBottom w:val="0"/>
      <w:divBdr>
        <w:top w:val="none" w:sz="0" w:space="0" w:color="auto"/>
        <w:left w:val="none" w:sz="0" w:space="0" w:color="auto"/>
        <w:bottom w:val="none" w:sz="0" w:space="0" w:color="auto"/>
        <w:right w:val="none" w:sz="0" w:space="0" w:color="auto"/>
      </w:divBdr>
    </w:div>
    <w:div w:id="1240872794">
      <w:bodyDiv w:val="1"/>
      <w:marLeft w:val="0"/>
      <w:marRight w:val="0"/>
      <w:marTop w:val="0"/>
      <w:marBottom w:val="0"/>
      <w:divBdr>
        <w:top w:val="none" w:sz="0" w:space="0" w:color="auto"/>
        <w:left w:val="none" w:sz="0" w:space="0" w:color="auto"/>
        <w:bottom w:val="none" w:sz="0" w:space="0" w:color="auto"/>
        <w:right w:val="none" w:sz="0" w:space="0" w:color="auto"/>
      </w:divBdr>
    </w:div>
    <w:div w:id="1241021199">
      <w:bodyDiv w:val="1"/>
      <w:marLeft w:val="0"/>
      <w:marRight w:val="0"/>
      <w:marTop w:val="0"/>
      <w:marBottom w:val="0"/>
      <w:divBdr>
        <w:top w:val="none" w:sz="0" w:space="0" w:color="auto"/>
        <w:left w:val="none" w:sz="0" w:space="0" w:color="auto"/>
        <w:bottom w:val="none" w:sz="0" w:space="0" w:color="auto"/>
        <w:right w:val="none" w:sz="0" w:space="0" w:color="auto"/>
      </w:divBdr>
    </w:div>
    <w:div w:id="1241059179">
      <w:bodyDiv w:val="1"/>
      <w:marLeft w:val="0"/>
      <w:marRight w:val="0"/>
      <w:marTop w:val="0"/>
      <w:marBottom w:val="0"/>
      <w:divBdr>
        <w:top w:val="none" w:sz="0" w:space="0" w:color="auto"/>
        <w:left w:val="none" w:sz="0" w:space="0" w:color="auto"/>
        <w:bottom w:val="none" w:sz="0" w:space="0" w:color="auto"/>
        <w:right w:val="none" w:sz="0" w:space="0" w:color="auto"/>
      </w:divBdr>
    </w:div>
    <w:div w:id="1241063233">
      <w:bodyDiv w:val="1"/>
      <w:marLeft w:val="0"/>
      <w:marRight w:val="0"/>
      <w:marTop w:val="0"/>
      <w:marBottom w:val="0"/>
      <w:divBdr>
        <w:top w:val="none" w:sz="0" w:space="0" w:color="auto"/>
        <w:left w:val="none" w:sz="0" w:space="0" w:color="auto"/>
        <w:bottom w:val="none" w:sz="0" w:space="0" w:color="auto"/>
        <w:right w:val="none" w:sz="0" w:space="0" w:color="auto"/>
      </w:divBdr>
    </w:div>
    <w:div w:id="1241451409">
      <w:bodyDiv w:val="1"/>
      <w:marLeft w:val="0"/>
      <w:marRight w:val="0"/>
      <w:marTop w:val="0"/>
      <w:marBottom w:val="0"/>
      <w:divBdr>
        <w:top w:val="none" w:sz="0" w:space="0" w:color="auto"/>
        <w:left w:val="none" w:sz="0" w:space="0" w:color="auto"/>
        <w:bottom w:val="none" w:sz="0" w:space="0" w:color="auto"/>
        <w:right w:val="none" w:sz="0" w:space="0" w:color="auto"/>
      </w:divBdr>
    </w:div>
    <w:div w:id="1241480324">
      <w:bodyDiv w:val="1"/>
      <w:marLeft w:val="0"/>
      <w:marRight w:val="0"/>
      <w:marTop w:val="0"/>
      <w:marBottom w:val="0"/>
      <w:divBdr>
        <w:top w:val="none" w:sz="0" w:space="0" w:color="auto"/>
        <w:left w:val="none" w:sz="0" w:space="0" w:color="auto"/>
        <w:bottom w:val="none" w:sz="0" w:space="0" w:color="auto"/>
        <w:right w:val="none" w:sz="0" w:space="0" w:color="auto"/>
      </w:divBdr>
    </w:div>
    <w:div w:id="1241524367">
      <w:bodyDiv w:val="1"/>
      <w:marLeft w:val="0"/>
      <w:marRight w:val="0"/>
      <w:marTop w:val="0"/>
      <w:marBottom w:val="0"/>
      <w:divBdr>
        <w:top w:val="none" w:sz="0" w:space="0" w:color="auto"/>
        <w:left w:val="none" w:sz="0" w:space="0" w:color="auto"/>
        <w:bottom w:val="none" w:sz="0" w:space="0" w:color="auto"/>
        <w:right w:val="none" w:sz="0" w:space="0" w:color="auto"/>
      </w:divBdr>
    </w:div>
    <w:div w:id="1241715016">
      <w:bodyDiv w:val="1"/>
      <w:marLeft w:val="0"/>
      <w:marRight w:val="0"/>
      <w:marTop w:val="0"/>
      <w:marBottom w:val="0"/>
      <w:divBdr>
        <w:top w:val="none" w:sz="0" w:space="0" w:color="auto"/>
        <w:left w:val="none" w:sz="0" w:space="0" w:color="auto"/>
        <w:bottom w:val="none" w:sz="0" w:space="0" w:color="auto"/>
        <w:right w:val="none" w:sz="0" w:space="0" w:color="auto"/>
      </w:divBdr>
    </w:div>
    <w:div w:id="1241913484">
      <w:bodyDiv w:val="1"/>
      <w:marLeft w:val="0"/>
      <w:marRight w:val="0"/>
      <w:marTop w:val="0"/>
      <w:marBottom w:val="0"/>
      <w:divBdr>
        <w:top w:val="none" w:sz="0" w:space="0" w:color="auto"/>
        <w:left w:val="none" w:sz="0" w:space="0" w:color="auto"/>
        <w:bottom w:val="none" w:sz="0" w:space="0" w:color="auto"/>
        <w:right w:val="none" w:sz="0" w:space="0" w:color="auto"/>
      </w:divBdr>
    </w:div>
    <w:div w:id="1241985449">
      <w:bodyDiv w:val="1"/>
      <w:marLeft w:val="0"/>
      <w:marRight w:val="0"/>
      <w:marTop w:val="0"/>
      <w:marBottom w:val="0"/>
      <w:divBdr>
        <w:top w:val="none" w:sz="0" w:space="0" w:color="auto"/>
        <w:left w:val="none" w:sz="0" w:space="0" w:color="auto"/>
        <w:bottom w:val="none" w:sz="0" w:space="0" w:color="auto"/>
        <w:right w:val="none" w:sz="0" w:space="0" w:color="auto"/>
      </w:divBdr>
    </w:div>
    <w:div w:id="1241988553">
      <w:bodyDiv w:val="1"/>
      <w:marLeft w:val="0"/>
      <w:marRight w:val="0"/>
      <w:marTop w:val="0"/>
      <w:marBottom w:val="0"/>
      <w:divBdr>
        <w:top w:val="none" w:sz="0" w:space="0" w:color="auto"/>
        <w:left w:val="none" w:sz="0" w:space="0" w:color="auto"/>
        <w:bottom w:val="none" w:sz="0" w:space="0" w:color="auto"/>
        <w:right w:val="none" w:sz="0" w:space="0" w:color="auto"/>
      </w:divBdr>
    </w:div>
    <w:div w:id="1242177111">
      <w:bodyDiv w:val="1"/>
      <w:marLeft w:val="0"/>
      <w:marRight w:val="0"/>
      <w:marTop w:val="0"/>
      <w:marBottom w:val="0"/>
      <w:divBdr>
        <w:top w:val="none" w:sz="0" w:space="0" w:color="auto"/>
        <w:left w:val="none" w:sz="0" w:space="0" w:color="auto"/>
        <w:bottom w:val="none" w:sz="0" w:space="0" w:color="auto"/>
        <w:right w:val="none" w:sz="0" w:space="0" w:color="auto"/>
      </w:divBdr>
    </w:div>
    <w:div w:id="1242371105">
      <w:bodyDiv w:val="1"/>
      <w:marLeft w:val="0"/>
      <w:marRight w:val="0"/>
      <w:marTop w:val="0"/>
      <w:marBottom w:val="0"/>
      <w:divBdr>
        <w:top w:val="none" w:sz="0" w:space="0" w:color="auto"/>
        <w:left w:val="none" w:sz="0" w:space="0" w:color="auto"/>
        <w:bottom w:val="none" w:sz="0" w:space="0" w:color="auto"/>
        <w:right w:val="none" w:sz="0" w:space="0" w:color="auto"/>
      </w:divBdr>
    </w:div>
    <w:div w:id="1242376743">
      <w:bodyDiv w:val="1"/>
      <w:marLeft w:val="0"/>
      <w:marRight w:val="0"/>
      <w:marTop w:val="0"/>
      <w:marBottom w:val="0"/>
      <w:divBdr>
        <w:top w:val="none" w:sz="0" w:space="0" w:color="auto"/>
        <w:left w:val="none" w:sz="0" w:space="0" w:color="auto"/>
        <w:bottom w:val="none" w:sz="0" w:space="0" w:color="auto"/>
        <w:right w:val="none" w:sz="0" w:space="0" w:color="auto"/>
      </w:divBdr>
    </w:div>
    <w:div w:id="1242448441">
      <w:bodyDiv w:val="1"/>
      <w:marLeft w:val="0"/>
      <w:marRight w:val="0"/>
      <w:marTop w:val="0"/>
      <w:marBottom w:val="0"/>
      <w:divBdr>
        <w:top w:val="none" w:sz="0" w:space="0" w:color="auto"/>
        <w:left w:val="none" w:sz="0" w:space="0" w:color="auto"/>
        <w:bottom w:val="none" w:sz="0" w:space="0" w:color="auto"/>
        <w:right w:val="none" w:sz="0" w:space="0" w:color="auto"/>
      </w:divBdr>
    </w:div>
    <w:div w:id="1242449432">
      <w:bodyDiv w:val="1"/>
      <w:marLeft w:val="0"/>
      <w:marRight w:val="0"/>
      <w:marTop w:val="0"/>
      <w:marBottom w:val="0"/>
      <w:divBdr>
        <w:top w:val="none" w:sz="0" w:space="0" w:color="auto"/>
        <w:left w:val="none" w:sz="0" w:space="0" w:color="auto"/>
        <w:bottom w:val="none" w:sz="0" w:space="0" w:color="auto"/>
        <w:right w:val="none" w:sz="0" w:space="0" w:color="auto"/>
      </w:divBdr>
    </w:div>
    <w:div w:id="1242519705">
      <w:bodyDiv w:val="1"/>
      <w:marLeft w:val="0"/>
      <w:marRight w:val="0"/>
      <w:marTop w:val="0"/>
      <w:marBottom w:val="0"/>
      <w:divBdr>
        <w:top w:val="none" w:sz="0" w:space="0" w:color="auto"/>
        <w:left w:val="none" w:sz="0" w:space="0" w:color="auto"/>
        <w:bottom w:val="none" w:sz="0" w:space="0" w:color="auto"/>
        <w:right w:val="none" w:sz="0" w:space="0" w:color="auto"/>
      </w:divBdr>
    </w:div>
    <w:div w:id="1242524911">
      <w:bodyDiv w:val="1"/>
      <w:marLeft w:val="0"/>
      <w:marRight w:val="0"/>
      <w:marTop w:val="0"/>
      <w:marBottom w:val="0"/>
      <w:divBdr>
        <w:top w:val="none" w:sz="0" w:space="0" w:color="auto"/>
        <w:left w:val="none" w:sz="0" w:space="0" w:color="auto"/>
        <w:bottom w:val="none" w:sz="0" w:space="0" w:color="auto"/>
        <w:right w:val="none" w:sz="0" w:space="0" w:color="auto"/>
      </w:divBdr>
    </w:div>
    <w:div w:id="1242568836">
      <w:bodyDiv w:val="1"/>
      <w:marLeft w:val="0"/>
      <w:marRight w:val="0"/>
      <w:marTop w:val="0"/>
      <w:marBottom w:val="0"/>
      <w:divBdr>
        <w:top w:val="none" w:sz="0" w:space="0" w:color="auto"/>
        <w:left w:val="none" w:sz="0" w:space="0" w:color="auto"/>
        <w:bottom w:val="none" w:sz="0" w:space="0" w:color="auto"/>
        <w:right w:val="none" w:sz="0" w:space="0" w:color="auto"/>
      </w:divBdr>
    </w:div>
    <w:div w:id="1242645274">
      <w:bodyDiv w:val="1"/>
      <w:marLeft w:val="0"/>
      <w:marRight w:val="0"/>
      <w:marTop w:val="0"/>
      <w:marBottom w:val="0"/>
      <w:divBdr>
        <w:top w:val="none" w:sz="0" w:space="0" w:color="auto"/>
        <w:left w:val="none" w:sz="0" w:space="0" w:color="auto"/>
        <w:bottom w:val="none" w:sz="0" w:space="0" w:color="auto"/>
        <w:right w:val="none" w:sz="0" w:space="0" w:color="auto"/>
      </w:divBdr>
    </w:div>
    <w:div w:id="1242832006">
      <w:bodyDiv w:val="1"/>
      <w:marLeft w:val="0"/>
      <w:marRight w:val="0"/>
      <w:marTop w:val="0"/>
      <w:marBottom w:val="0"/>
      <w:divBdr>
        <w:top w:val="none" w:sz="0" w:space="0" w:color="auto"/>
        <w:left w:val="none" w:sz="0" w:space="0" w:color="auto"/>
        <w:bottom w:val="none" w:sz="0" w:space="0" w:color="auto"/>
        <w:right w:val="none" w:sz="0" w:space="0" w:color="auto"/>
      </w:divBdr>
    </w:div>
    <w:div w:id="1242912720">
      <w:bodyDiv w:val="1"/>
      <w:marLeft w:val="0"/>
      <w:marRight w:val="0"/>
      <w:marTop w:val="0"/>
      <w:marBottom w:val="0"/>
      <w:divBdr>
        <w:top w:val="none" w:sz="0" w:space="0" w:color="auto"/>
        <w:left w:val="none" w:sz="0" w:space="0" w:color="auto"/>
        <w:bottom w:val="none" w:sz="0" w:space="0" w:color="auto"/>
        <w:right w:val="none" w:sz="0" w:space="0" w:color="auto"/>
      </w:divBdr>
    </w:div>
    <w:div w:id="1242913067">
      <w:bodyDiv w:val="1"/>
      <w:marLeft w:val="0"/>
      <w:marRight w:val="0"/>
      <w:marTop w:val="0"/>
      <w:marBottom w:val="0"/>
      <w:divBdr>
        <w:top w:val="none" w:sz="0" w:space="0" w:color="auto"/>
        <w:left w:val="none" w:sz="0" w:space="0" w:color="auto"/>
        <w:bottom w:val="none" w:sz="0" w:space="0" w:color="auto"/>
        <w:right w:val="none" w:sz="0" w:space="0" w:color="auto"/>
      </w:divBdr>
    </w:div>
    <w:div w:id="1242956210">
      <w:bodyDiv w:val="1"/>
      <w:marLeft w:val="0"/>
      <w:marRight w:val="0"/>
      <w:marTop w:val="0"/>
      <w:marBottom w:val="0"/>
      <w:divBdr>
        <w:top w:val="none" w:sz="0" w:space="0" w:color="auto"/>
        <w:left w:val="none" w:sz="0" w:space="0" w:color="auto"/>
        <w:bottom w:val="none" w:sz="0" w:space="0" w:color="auto"/>
        <w:right w:val="none" w:sz="0" w:space="0" w:color="auto"/>
      </w:divBdr>
    </w:div>
    <w:div w:id="1243178150">
      <w:bodyDiv w:val="1"/>
      <w:marLeft w:val="0"/>
      <w:marRight w:val="0"/>
      <w:marTop w:val="0"/>
      <w:marBottom w:val="0"/>
      <w:divBdr>
        <w:top w:val="none" w:sz="0" w:space="0" w:color="auto"/>
        <w:left w:val="none" w:sz="0" w:space="0" w:color="auto"/>
        <w:bottom w:val="none" w:sz="0" w:space="0" w:color="auto"/>
        <w:right w:val="none" w:sz="0" w:space="0" w:color="auto"/>
      </w:divBdr>
    </w:div>
    <w:div w:id="1243182311">
      <w:bodyDiv w:val="1"/>
      <w:marLeft w:val="0"/>
      <w:marRight w:val="0"/>
      <w:marTop w:val="0"/>
      <w:marBottom w:val="0"/>
      <w:divBdr>
        <w:top w:val="none" w:sz="0" w:space="0" w:color="auto"/>
        <w:left w:val="none" w:sz="0" w:space="0" w:color="auto"/>
        <w:bottom w:val="none" w:sz="0" w:space="0" w:color="auto"/>
        <w:right w:val="none" w:sz="0" w:space="0" w:color="auto"/>
      </w:divBdr>
    </w:div>
    <w:div w:id="1243373075">
      <w:bodyDiv w:val="1"/>
      <w:marLeft w:val="0"/>
      <w:marRight w:val="0"/>
      <w:marTop w:val="0"/>
      <w:marBottom w:val="0"/>
      <w:divBdr>
        <w:top w:val="none" w:sz="0" w:space="0" w:color="auto"/>
        <w:left w:val="none" w:sz="0" w:space="0" w:color="auto"/>
        <w:bottom w:val="none" w:sz="0" w:space="0" w:color="auto"/>
        <w:right w:val="none" w:sz="0" w:space="0" w:color="auto"/>
      </w:divBdr>
    </w:div>
    <w:div w:id="1243444976">
      <w:bodyDiv w:val="1"/>
      <w:marLeft w:val="0"/>
      <w:marRight w:val="0"/>
      <w:marTop w:val="0"/>
      <w:marBottom w:val="0"/>
      <w:divBdr>
        <w:top w:val="none" w:sz="0" w:space="0" w:color="auto"/>
        <w:left w:val="none" w:sz="0" w:space="0" w:color="auto"/>
        <w:bottom w:val="none" w:sz="0" w:space="0" w:color="auto"/>
        <w:right w:val="none" w:sz="0" w:space="0" w:color="auto"/>
      </w:divBdr>
    </w:div>
    <w:div w:id="1243682569">
      <w:bodyDiv w:val="1"/>
      <w:marLeft w:val="0"/>
      <w:marRight w:val="0"/>
      <w:marTop w:val="0"/>
      <w:marBottom w:val="0"/>
      <w:divBdr>
        <w:top w:val="none" w:sz="0" w:space="0" w:color="auto"/>
        <w:left w:val="none" w:sz="0" w:space="0" w:color="auto"/>
        <w:bottom w:val="none" w:sz="0" w:space="0" w:color="auto"/>
        <w:right w:val="none" w:sz="0" w:space="0" w:color="auto"/>
      </w:divBdr>
    </w:div>
    <w:div w:id="1244027256">
      <w:bodyDiv w:val="1"/>
      <w:marLeft w:val="0"/>
      <w:marRight w:val="0"/>
      <w:marTop w:val="0"/>
      <w:marBottom w:val="0"/>
      <w:divBdr>
        <w:top w:val="none" w:sz="0" w:space="0" w:color="auto"/>
        <w:left w:val="none" w:sz="0" w:space="0" w:color="auto"/>
        <w:bottom w:val="none" w:sz="0" w:space="0" w:color="auto"/>
        <w:right w:val="none" w:sz="0" w:space="0" w:color="auto"/>
      </w:divBdr>
    </w:div>
    <w:div w:id="1244492304">
      <w:bodyDiv w:val="1"/>
      <w:marLeft w:val="0"/>
      <w:marRight w:val="0"/>
      <w:marTop w:val="0"/>
      <w:marBottom w:val="0"/>
      <w:divBdr>
        <w:top w:val="none" w:sz="0" w:space="0" w:color="auto"/>
        <w:left w:val="none" w:sz="0" w:space="0" w:color="auto"/>
        <w:bottom w:val="none" w:sz="0" w:space="0" w:color="auto"/>
        <w:right w:val="none" w:sz="0" w:space="0" w:color="auto"/>
      </w:divBdr>
    </w:div>
    <w:div w:id="1244529578">
      <w:bodyDiv w:val="1"/>
      <w:marLeft w:val="0"/>
      <w:marRight w:val="0"/>
      <w:marTop w:val="0"/>
      <w:marBottom w:val="0"/>
      <w:divBdr>
        <w:top w:val="none" w:sz="0" w:space="0" w:color="auto"/>
        <w:left w:val="none" w:sz="0" w:space="0" w:color="auto"/>
        <w:bottom w:val="none" w:sz="0" w:space="0" w:color="auto"/>
        <w:right w:val="none" w:sz="0" w:space="0" w:color="auto"/>
      </w:divBdr>
    </w:div>
    <w:div w:id="1244529877">
      <w:bodyDiv w:val="1"/>
      <w:marLeft w:val="0"/>
      <w:marRight w:val="0"/>
      <w:marTop w:val="0"/>
      <w:marBottom w:val="0"/>
      <w:divBdr>
        <w:top w:val="none" w:sz="0" w:space="0" w:color="auto"/>
        <w:left w:val="none" w:sz="0" w:space="0" w:color="auto"/>
        <w:bottom w:val="none" w:sz="0" w:space="0" w:color="auto"/>
        <w:right w:val="none" w:sz="0" w:space="0" w:color="auto"/>
      </w:divBdr>
    </w:div>
    <w:div w:id="1244755092">
      <w:bodyDiv w:val="1"/>
      <w:marLeft w:val="0"/>
      <w:marRight w:val="0"/>
      <w:marTop w:val="0"/>
      <w:marBottom w:val="0"/>
      <w:divBdr>
        <w:top w:val="none" w:sz="0" w:space="0" w:color="auto"/>
        <w:left w:val="none" w:sz="0" w:space="0" w:color="auto"/>
        <w:bottom w:val="none" w:sz="0" w:space="0" w:color="auto"/>
        <w:right w:val="none" w:sz="0" w:space="0" w:color="auto"/>
      </w:divBdr>
    </w:div>
    <w:div w:id="1244801113">
      <w:bodyDiv w:val="1"/>
      <w:marLeft w:val="0"/>
      <w:marRight w:val="0"/>
      <w:marTop w:val="0"/>
      <w:marBottom w:val="0"/>
      <w:divBdr>
        <w:top w:val="none" w:sz="0" w:space="0" w:color="auto"/>
        <w:left w:val="none" w:sz="0" w:space="0" w:color="auto"/>
        <w:bottom w:val="none" w:sz="0" w:space="0" w:color="auto"/>
        <w:right w:val="none" w:sz="0" w:space="0" w:color="auto"/>
      </w:divBdr>
    </w:div>
    <w:div w:id="1244951346">
      <w:bodyDiv w:val="1"/>
      <w:marLeft w:val="0"/>
      <w:marRight w:val="0"/>
      <w:marTop w:val="0"/>
      <w:marBottom w:val="0"/>
      <w:divBdr>
        <w:top w:val="none" w:sz="0" w:space="0" w:color="auto"/>
        <w:left w:val="none" w:sz="0" w:space="0" w:color="auto"/>
        <w:bottom w:val="none" w:sz="0" w:space="0" w:color="auto"/>
        <w:right w:val="none" w:sz="0" w:space="0" w:color="auto"/>
      </w:divBdr>
    </w:div>
    <w:div w:id="1245147771">
      <w:bodyDiv w:val="1"/>
      <w:marLeft w:val="0"/>
      <w:marRight w:val="0"/>
      <w:marTop w:val="0"/>
      <w:marBottom w:val="0"/>
      <w:divBdr>
        <w:top w:val="none" w:sz="0" w:space="0" w:color="auto"/>
        <w:left w:val="none" w:sz="0" w:space="0" w:color="auto"/>
        <w:bottom w:val="none" w:sz="0" w:space="0" w:color="auto"/>
        <w:right w:val="none" w:sz="0" w:space="0" w:color="auto"/>
      </w:divBdr>
    </w:div>
    <w:div w:id="1245147945">
      <w:bodyDiv w:val="1"/>
      <w:marLeft w:val="0"/>
      <w:marRight w:val="0"/>
      <w:marTop w:val="0"/>
      <w:marBottom w:val="0"/>
      <w:divBdr>
        <w:top w:val="none" w:sz="0" w:space="0" w:color="auto"/>
        <w:left w:val="none" w:sz="0" w:space="0" w:color="auto"/>
        <w:bottom w:val="none" w:sz="0" w:space="0" w:color="auto"/>
        <w:right w:val="none" w:sz="0" w:space="0" w:color="auto"/>
      </w:divBdr>
    </w:div>
    <w:div w:id="1245185471">
      <w:bodyDiv w:val="1"/>
      <w:marLeft w:val="0"/>
      <w:marRight w:val="0"/>
      <w:marTop w:val="0"/>
      <w:marBottom w:val="0"/>
      <w:divBdr>
        <w:top w:val="none" w:sz="0" w:space="0" w:color="auto"/>
        <w:left w:val="none" w:sz="0" w:space="0" w:color="auto"/>
        <w:bottom w:val="none" w:sz="0" w:space="0" w:color="auto"/>
        <w:right w:val="none" w:sz="0" w:space="0" w:color="auto"/>
      </w:divBdr>
    </w:div>
    <w:div w:id="1245186513">
      <w:bodyDiv w:val="1"/>
      <w:marLeft w:val="0"/>
      <w:marRight w:val="0"/>
      <w:marTop w:val="0"/>
      <w:marBottom w:val="0"/>
      <w:divBdr>
        <w:top w:val="none" w:sz="0" w:space="0" w:color="auto"/>
        <w:left w:val="none" w:sz="0" w:space="0" w:color="auto"/>
        <w:bottom w:val="none" w:sz="0" w:space="0" w:color="auto"/>
        <w:right w:val="none" w:sz="0" w:space="0" w:color="auto"/>
      </w:divBdr>
    </w:div>
    <w:div w:id="1245336697">
      <w:bodyDiv w:val="1"/>
      <w:marLeft w:val="0"/>
      <w:marRight w:val="0"/>
      <w:marTop w:val="0"/>
      <w:marBottom w:val="0"/>
      <w:divBdr>
        <w:top w:val="none" w:sz="0" w:space="0" w:color="auto"/>
        <w:left w:val="none" w:sz="0" w:space="0" w:color="auto"/>
        <w:bottom w:val="none" w:sz="0" w:space="0" w:color="auto"/>
        <w:right w:val="none" w:sz="0" w:space="0" w:color="auto"/>
      </w:divBdr>
    </w:div>
    <w:div w:id="1245453989">
      <w:bodyDiv w:val="1"/>
      <w:marLeft w:val="0"/>
      <w:marRight w:val="0"/>
      <w:marTop w:val="0"/>
      <w:marBottom w:val="0"/>
      <w:divBdr>
        <w:top w:val="none" w:sz="0" w:space="0" w:color="auto"/>
        <w:left w:val="none" w:sz="0" w:space="0" w:color="auto"/>
        <w:bottom w:val="none" w:sz="0" w:space="0" w:color="auto"/>
        <w:right w:val="none" w:sz="0" w:space="0" w:color="auto"/>
      </w:divBdr>
    </w:div>
    <w:div w:id="1245533395">
      <w:bodyDiv w:val="1"/>
      <w:marLeft w:val="0"/>
      <w:marRight w:val="0"/>
      <w:marTop w:val="0"/>
      <w:marBottom w:val="0"/>
      <w:divBdr>
        <w:top w:val="none" w:sz="0" w:space="0" w:color="auto"/>
        <w:left w:val="none" w:sz="0" w:space="0" w:color="auto"/>
        <w:bottom w:val="none" w:sz="0" w:space="0" w:color="auto"/>
        <w:right w:val="none" w:sz="0" w:space="0" w:color="auto"/>
      </w:divBdr>
    </w:div>
    <w:div w:id="1245646331">
      <w:bodyDiv w:val="1"/>
      <w:marLeft w:val="0"/>
      <w:marRight w:val="0"/>
      <w:marTop w:val="0"/>
      <w:marBottom w:val="0"/>
      <w:divBdr>
        <w:top w:val="none" w:sz="0" w:space="0" w:color="auto"/>
        <w:left w:val="none" w:sz="0" w:space="0" w:color="auto"/>
        <w:bottom w:val="none" w:sz="0" w:space="0" w:color="auto"/>
        <w:right w:val="none" w:sz="0" w:space="0" w:color="auto"/>
      </w:divBdr>
    </w:div>
    <w:div w:id="1245720722">
      <w:bodyDiv w:val="1"/>
      <w:marLeft w:val="0"/>
      <w:marRight w:val="0"/>
      <w:marTop w:val="0"/>
      <w:marBottom w:val="0"/>
      <w:divBdr>
        <w:top w:val="none" w:sz="0" w:space="0" w:color="auto"/>
        <w:left w:val="none" w:sz="0" w:space="0" w:color="auto"/>
        <w:bottom w:val="none" w:sz="0" w:space="0" w:color="auto"/>
        <w:right w:val="none" w:sz="0" w:space="0" w:color="auto"/>
      </w:divBdr>
    </w:div>
    <w:div w:id="1245918323">
      <w:bodyDiv w:val="1"/>
      <w:marLeft w:val="0"/>
      <w:marRight w:val="0"/>
      <w:marTop w:val="0"/>
      <w:marBottom w:val="0"/>
      <w:divBdr>
        <w:top w:val="none" w:sz="0" w:space="0" w:color="auto"/>
        <w:left w:val="none" w:sz="0" w:space="0" w:color="auto"/>
        <w:bottom w:val="none" w:sz="0" w:space="0" w:color="auto"/>
        <w:right w:val="none" w:sz="0" w:space="0" w:color="auto"/>
      </w:divBdr>
    </w:div>
    <w:div w:id="1246188865">
      <w:bodyDiv w:val="1"/>
      <w:marLeft w:val="0"/>
      <w:marRight w:val="0"/>
      <w:marTop w:val="0"/>
      <w:marBottom w:val="0"/>
      <w:divBdr>
        <w:top w:val="none" w:sz="0" w:space="0" w:color="auto"/>
        <w:left w:val="none" w:sz="0" w:space="0" w:color="auto"/>
        <w:bottom w:val="none" w:sz="0" w:space="0" w:color="auto"/>
        <w:right w:val="none" w:sz="0" w:space="0" w:color="auto"/>
      </w:divBdr>
    </w:div>
    <w:div w:id="1246308571">
      <w:bodyDiv w:val="1"/>
      <w:marLeft w:val="0"/>
      <w:marRight w:val="0"/>
      <w:marTop w:val="0"/>
      <w:marBottom w:val="0"/>
      <w:divBdr>
        <w:top w:val="none" w:sz="0" w:space="0" w:color="auto"/>
        <w:left w:val="none" w:sz="0" w:space="0" w:color="auto"/>
        <w:bottom w:val="none" w:sz="0" w:space="0" w:color="auto"/>
        <w:right w:val="none" w:sz="0" w:space="0" w:color="auto"/>
      </w:divBdr>
    </w:div>
    <w:div w:id="1246383228">
      <w:bodyDiv w:val="1"/>
      <w:marLeft w:val="0"/>
      <w:marRight w:val="0"/>
      <w:marTop w:val="0"/>
      <w:marBottom w:val="0"/>
      <w:divBdr>
        <w:top w:val="none" w:sz="0" w:space="0" w:color="auto"/>
        <w:left w:val="none" w:sz="0" w:space="0" w:color="auto"/>
        <w:bottom w:val="none" w:sz="0" w:space="0" w:color="auto"/>
        <w:right w:val="none" w:sz="0" w:space="0" w:color="auto"/>
      </w:divBdr>
    </w:div>
    <w:div w:id="1246502149">
      <w:bodyDiv w:val="1"/>
      <w:marLeft w:val="0"/>
      <w:marRight w:val="0"/>
      <w:marTop w:val="0"/>
      <w:marBottom w:val="0"/>
      <w:divBdr>
        <w:top w:val="none" w:sz="0" w:space="0" w:color="auto"/>
        <w:left w:val="none" w:sz="0" w:space="0" w:color="auto"/>
        <w:bottom w:val="none" w:sz="0" w:space="0" w:color="auto"/>
        <w:right w:val="none" w:sz="0" w:space="0" w:color="auto"/>
      </w:divBdr>
    </w:div>
    <w:div w:id="1246645941">
      <w:bodyDiv w:val="1"/>
      <w:marLeft w:val="0"/>
      <w:marRight w:val="0"/>
      <w:marTop w:val="0"/>
      <w:marBottom w:val="0"/>
      <w:divBdr>
        <w:top w:val="none" w:sz="0" w:space="0" w:color="auto"/>
        <w:left w:val="none" w:sz="0" w:space="0" w:color="auto"/>
        <w:bottom w:val="none" w:sz="0" w:space="0" w:color="auto"/>
        <w:right w:val="none" w:sz="0" w:space="0" w:color="auto"/>
      </w:divBdr>
    </w:div>
    <w:div w:id="1246694768">
      <w:bodyDiv w:val="1"/>
      <w:marLeft w:val="0"/>
      <w:marRight w:val="0"/>
      <w:marTop w:val="0"/>
      <w:marBottom w:val="0"/>
      <w:divBdr>
        <w:top w:val="none" w:sz="0" w:space="0" w:color="auto"/>
        <w:left w:val="none" w:sz="0" w:space="0" w:color="auto"/>
        <w:bottom w:val="none" w:sz="0" w:space="0" w:color="auto"/>
        <w:right w:val="none" w:sz="0" w:space="0" w:color="auto"/>
      </w:divBdr>
    </w:div>
    <w:div w:id="1246721130">
      <w:bodyDiv w:val="1"/>
      <w:marLeft w:val="0"/>
      <w:marRight w:val="0"/>
      <w:marTop w:val="0"/>
      <w:marBottom w:val="0"/>
      <w:divBdr>
        <w:top w:val="none" w:sz="0" w:space="0" w:color="auto"/>
        <w:left w:val="none" w:sz="0" w:space="0" w:color="auto"/>
        <w:bottom w:val="none" w:sz="0" w:space="0" w:color="auto"/>
        <w:right w:val="none" w:sz="0" w:space="0" w:color="auto"/>
      </w:divBdr>
    </w:div>
    <w:div w:id="1246722795">
      <w:bodyDiv w:val="1"/>
      <w:marLeft w:val="0"/>
      <w:marRight w:val="0"/>
      <w:marTop w:val="0"/>
      <w:marBottom w:val="0"/>
      <w:divBdr>
        <w:top w:val="none" w:sz="0" w:space="0" w:color="auto"/>
        <w:left w:val="none" w:sz="0" w:space="0" w:color="auto"/>
        <w:bottom w:val="none" w:sz="0" w:space="0" w:color="auto"/>
        <w:right w:val="none" w:sz="0" w:space="0" w:color="auto"/>
      </w:divBdr>
    </w:div>
    <w:div w:id="1246761893">
      <w:bodyDiv w:val="1"/>
      <w:marLeft w:val="0"/>
      <w:marRight w:val="0"/>
      <w:marTop w:val="0"/>
      <w:marBottom w:val="0"/>
      <w:divBdr>
        <w:top w:val="none" w:sz="0" w:space="0" w:color="auto"/>
        <w:left w:val="none" w:sz="0" w:space="0" w:color="auto"/>
        <w:bottom w:val="none" w:sz="0" w:space="0" w:color="auto"/>
        <w:right w:val="none" w:sz="0" w:space="0" w:color="auto"/>
      </w:divBdr>
    </w:div>
    <w:div w:id="1247154619">
      <w:bodyDiv w:val="1"/>
      <w:marLeft w:val="0"/>
      <w:marRight w:val="0"/>
      <w:marTop w:val="0"/>
      <w:marBottom w:val="0"/>
      <w:divBdr>
        <w:top w:val="none" w:sz="0" w:space="0" w:color="auto"/>
        <w:left w:val="none" w:sz="0" w:space="0" w:color="auto"/>
        <w:bottom w:val="none" w:sz="0" w:space="0" w:color="auto"/>
        <w:right w:val="none" w:sz="0" w:space="0" w:color="auto"/>
      </w:divBdr>
    </w:div>
    <w:div w:id="1247420151">
      <w:bodyDiv w:val="1"/>
      <w:marLeft w:val="0"/>
      <w:marRight w:val="0"/>
      <w:marTop w:val="0"/>
      <w:marBottom w:val="0"/>
      <w:divBdr>
        <w:top w:val="none" w:sz="0" w:space="0" w:color="auto"/>
        <w:left w:val="none" w:sz="0" w:space="0" w:color="auto"/>
        <w:bottom w:val="none" w:sz="0" w:space="0" w:color="auto"/>
        <w:right w:val="none" w:sz="0" w:space="0" w:color="auto"/>
      </w:divBdr>
    </w:div>
    <w:div w:id="1247885312">
      <w:bodyDiv w:val="1"/>
      <w:marLeft w:val="0"/>
      <w:marRight w:val="0"/>
      <w:marTop w:val="0"/>
      <w:marBottom w:val="0"/>
      <w:divBdr>
        <w:top w:val="none" w:sz="0" w:space="0" w:color="auto"/>
        <w:left w:val="none" w:sz="0" w:space="0" w:color="auto"/>
        <w:bottom w:val="none" w:sz="0" w:space="0" w:color="auto"/>
        <w:right w:val="none" w:sz="0" w:space="0" w:color="auto"/>
      </w:divBdr>
    </w:div>
    <w:div w:id="1248003207">
      <w:bodyDiv w:val="1"/>
      <w:marLeft w:val="0"/>
      <w:marRight w:val="0"/>
      <w:marTop w:val="0"/>
      <w:marBottom w:val="0"/>
      <w:divBdr>
        <w:top w:val="none" w:sz="0" w:space="0" w:color="auto"/>
        <w:left w:val="none" w:sz="0" w:space="0" w:color="auto"/>
        <w:bottom w:val="none" w:sz="0" w:space="0" w:color="auto"/>
        <w:right w:val="none" w:sz="0" w:space="0" w:color="auto"/>
      </w:divBdr>
    </w:div>
    <w:div w:id="1248153484">
      <w:bodyDiv w:val="1"/>
      <w:marLeft w:val="0"/>
      <w:marRight w:val="0"/>
      <w:marTop w:val="0"/>
      <w:marBottom w:val="0"/>
      <w:divBdr>
        <w:top w:val="none" w:sz="0" w:space="0" w:color="auto"/>
        <w:left w:val="none" w:sz="0" w:space="0" w:color="auto"/>
        <w:bottom w:val="none" w:sz="0" w:space="0" w:color="auto"/>
        <w:right w:val="none" w:sz="0" w:space="0" w:color="auto"/>
      </w:divBdr>
    </w:div>
    <w:div w:id="1248229729">
      <w:bodyDiv w:val="1"/>
      <w:marLeft w:val="0"/>
      <w:marRight w:val="0"/>
      <w:marTop w:val="0"/>
      <w:marBottom w:val="0"/>
      <w:divBdr>
        <w:top w:val="none" w:sz="0" w:space="0" w:color="auto"/>
        <w:left w:val="none" w:sz="0" w:space="0" w:color="auto"/>
        <w:bottom w:val="none" w:sz="0" w:space="0" w:color="auto"/>
        <w:right w:val="none" w:sz="0" w:space="0" w:color="auto"/>
      </w:divBdr>
    </w:div>
    <w:div w:id="1248341200">
      <w:bodyDiv w:val="1"/>
      <w:marLeft w:val="0"/>
      <w:marRight w:val="0"/>
      <w:marTop w:val="0"/>
      <w:marBottom w:val="0"/>
      <w:divBdr>
        <w:top w:val="none" w:sz="0" w:space="0" w:color="auto"/>
        <w:left w:val="none" w:sz="0" w:space="0" w:color="auto"/>
        <w:bottom w:val="none" w:sz="0" w:space="0" w:color="auto"/>
        <w:right w:val="none" w:sz="0" w:space="0" w:color="auto"/>
      </w:divBdr>
    </w:div>
    <w:div w:id="1248346224">
      <w:bodyDiv w:val="1"/>
      <w:marLeft w:val="0"/>
      <w:marRight w:val="0"/>
      <w:marTop w:val="0"/>
      <w:marBottom w:val="0"/>
      <w:divBdr>
        <w:top w:val="none" w:sz="0" w:space="0" w:color="auto"/>
        <w:left w:val="none" w:sz="0" w:space="0" w:color="auto"/>
        <w:bottom w:val="none" w:sz="0" w:space="0" w:color="auto"/>
        <w:right w:val="none" w:sz="0" w:space="0" w:color="auto"/>
      </w:divBdr>
    </w:div>
    <w:div w:id="1248424537">
      <w:bodyDiv w:val="1"/>
      <w:marLeft w:val="0"/>
      <w:marRight w:val="0"/>
      <w:marTop w:val="0"/>
      <w:marBottom w:val="0"/>
      <w:divBdr>
        <w:top w:val="none" w:sz="0" w:space="0" w:color="auto"/>
        <w:left w:val="none" w:sz="0" w:space="0" w:color="auto"/>
        <w:bottom w:val="none" w:sz="0" w:space="0" w:color="auto"/>
        <w:right w:val="none" w:sz="0" w:space="0" w:color="auto"/>
      </w:divBdr>
    </w:div>
    <w:div w:id="1248685579">
      <w:bodyDiv w:val="1"/>
      <w:marLeft w:val="0"/>
      <w:marRight w:val="0"/>
      <w:marTop w:val="0"/>
      <w:marBottom w:val="0"/>
      <w:divBdr>
        <w:top w:val="none" w:sz="0" w:space="0" w:color="auto"/>
        <w:left w:val="none" w:sz="0" w:space="0" w:color="auto"/>
        <w:bottom w:val="none" w:sz="0" w:space="0" w:color="auto"/>
        <w:right w:val="none" w:sz="0" w:space="0" w:color="auto"/>
      </w:divBdr>
    </w:div>
    <w:div w:id="1248807901">
      <w:bodyDiv w:val="1"/>
      <w:marLeft w:val="0"/>
      <w:marRight w:val="0"/>
      <w:marTop w:val="0"/>
      <w:marBottom w:val="0"/>
      <w:divBdr>
        <w:top w:val="none" w:sz="0" w:space="0" w:color="auto"/>
        <w:left w:val="none" w:sz="0" w:space="0" w:color="auto"/>
        <w:bottom w:val="none" w:sz="0" w:space="0" w:color="auto"/>
        <w:right w:val="none" w:sz="0" w:space="0" w:color="auto"/>
      </w:divBdr>
    </w:div>
    <w:div w:id="1249191575">
      <w:bodyDiv w:val="1"/>
      <w:marLeft w:val="0"/>
      <w:marRight w:val="0"/>
      <w:marTop w:val="0"/>
      <w:marBottom w:val="0"/>
      <w:divBdr>
        <w:top w:val="none" w:sz="0" w:space="0" w:color="auto"/>
        <w:left w:val="none" w:sz="0" w:space="0" w:color="auto"/>
        <w:bottom w:val="none" w:sz="0" w:space="0" w:color="auto"/>
        <w:right w:val="none" w:sz="0" w:space="0" w:color="auto"/>
      </w:divBdr>
    </w:div>
    <w:div w:id="1249193362">
      <w:bodyDiv w:val="1"/>
      <w:marLeft w:val="0"/>
      <w:marRight w:val="0"/>
      <w:marTop w:val="0"/>
      <w:marBottom w:val="0"/>
      <w:divBdr>
        <w:top w:val="none" w:sz="0" w:space="0" w:color="auto"/>
        <w:left w:val="none" w:sz="0" w:space="0" w:color="auto"/>
        <w:bottom w:val="none" w:sz="0" w:space="0" w:color="auto"/>
        <w:right w:val="none" w:sz="0" w:space="0" w:color="auto"/>
      </w:divBdr>
    </w:div>
    <w:div w:id="1249269379">
      <w:bodyDiv w:val="1"/>
      <w:marLeft w:val="0"/>
      <w:marRight w:val="0"/>
      <w:marTop w:val="0"/>
      <w:marBottom w:val="0"/>
      <w:divBdr>
        <w:top w:val="none" w:sz="0" w:space="0" w:color="auto"/>
        <w:left w:val="none" w:sz="0" w:space="0" w:color="auto"/>
        <w:bottom w:val="none" w:sz="0" w:space="0" w:color="auto"/>
        <w:right w:val="none" w:sz="0" w:space="0" w:color="auto"/>
      </w:divBdr>
    </w:div>
    <w:div w:id="1249314603">
      <w:bodyDiv w:val="1"/>
      <w:marLeft w:val="0"/>
      <w:marRight w:val="0"/>
      <w:marTop w:val="0"/>
      <w:marBottom w:val="0"/>
      <w:divBdr>
        <w:top w:val="none" w:sz="0" w:space="0" w:color="auto"/>
        <w:left w:val="none" w:sz="0" w:space="0" w:color="auto"/>
        <w:bottom w:val="none" w:sz="0" w:space="0" w:color="auto"/>
        <w:right w:val="none" w:sz="0" w:space="0" w:color="auto"/>
      </w:divBdr>
    </w:div>
    <w:div w:id="1249459892">
      <w:bodyDiv w:val="1"/>
      <w:marLeft w:val="0"/>
      <w:marRight w:val="0"/>
      <w:marTop w:val="0"/>
      <w:marBottom w:val="0"/>
      <w:divBdr>
        <w:top w:val="none" w:sz="0" w:space="0" w:color="auto"/>
        <w:left w:val="none" w:sz="0" w:space="0" w:color="auto"/>
        <w:bottom w:val="none" w:sz="0" w:space="0" w:color="auto"/>
        <w:right w:val="none" w:sz="0" w:space="0" w:color="auto"/>
      </w:divBdr>
    </w:div>
    <w:div w:id="1249583927">
      <w:bodyDiv w:val="1"/>
      <w:marLeft w:val="0"/>
      <w:marRight w:val="0"/>
      <w:marTop w:val="0"/>
      <w:marBottom w:val="0"/>
      <w:divBdr>
        <w:top w:val="none" w:sz="0" w:space="0" w:color="auto"/>
        <w:left w:val="none" w:sz="0" w:space="0" w:color="auto"/>
        <w:bottom w:val="none" w:sz="0" w:space="0" w:color="auto"/>
        <w:right w:val="none" w:sz="0" w:space="0" w:color="auto"/>
      </w:divBdr>
    </w:div>
    <w:div w:id="1249731985">
      <w:bodyDiv w:val="1"/>
      <w:marLeft w:val="0"/>
      <w:marRight w:val="0"/>
      <w:marTop w:val="0"/>
      <w:marBottom w:val="0"/>
      <w:divBdr>
        <w:top w:val="none" w:sz="0" w:space="0" w:color="auto"/>
        <w:left w:val="none" w:sz="0" w:space="0" w:color="auto"/>
        <w:bottom w:val="none" w:sz="0" w:space="0" w:color="auto"/>
        <w:right w:val="none" w:sz="0" w:space="0" w:color="auto"/>
      </w:divBdr>
    </w:div>
    <w:div w:id="1249774518">
      <w:bodyDiv w:val="1"/>
      <w:marLeft w:val="0"/>
      <w:marRight w:val="0"/>
      <w:marTop w:val="0"/>
      <w:marBottom w:val="0"/>
      <w:divBdr>
        <w:top w:val="none" w:sz="0" w:space="0" w:color="auto"/>
        <w:left w:val="none" w:sz="0" w:space="0" w:color="auto"/>
        <w:bottom w:val="none" w:sz="0" w:space="0" w:color="auto"/>
        <w:right w:val="none" w:sz="0" w:space="0" w:color="auto"/>
      </w:divBdr>
    </w:div>
    <w:div w:id="1249846176">
      <w:bodyDiv w:val="1"/>
      <w:marLeft w:val="0"/>
      <w:marRight w:val="0"/>
      <w:marTop w:val="0"/>
      <w:marBottom w:val="0"/>
      <w:divBdr>
        <w:top w:val="none" w:sz="0" w:space="0" w:color="auto"/>
        <w:left w:val="none" w:sz="0" w:space="0" w:color="auto"/>
        <w:bottom w:val="none" w:sz="0" w:space="0" w:color="auto"/>
        <w:right w:val="none" w:sz="0" w:space="0" w:color="auto"/>
      </w:divBdr>
    </w:div>
    <w:div w:id="1249927254">
      <w:bodyDiv w:val="1"/>
      <w:marLeft w:val="0"/>
      <w:marRight w:val="0"/>
      <w:marTop w:val="0"/>
      <w:marBottom w:val="0"/>
      <w:divBdr>
        <w:top w:val="none" w:sz="0" w:space="0" w:color="auto"/>
        <w:left w:val="none" w:sz="0" w:space="0" w:color="auto"/>
        <w:bottom w:val="none" w:sz="0" w:space="0" w:color="auto"/>
        <w:right w:val="none" w:sz="0" w:space="0" w:color="auto"/>
      </w:divBdr>
    </w:div>
    <w:div w:id="1250040983">
      <w:bodyDiv w:val="1"/>
      <w:marLeft w:val="0"/>
      <w:marRight w:val="0"/>
      <w:marTop w:val="0"/>
      <w:marBottom w:val="0"/>
      <w:divBdr>
        <w:top w:val="none" w:sz="0" w:space="0" w:color="auto"/>
        <w:left w:val="none" w:sz="0" w:space="0" w:color="auto"/>
        <w:bottom w:val="none" w:sz="0" w:space="0" w:color="auto"/>
        <w:right w:val="none" w:sz="0" w:space="0" w:color="auto"/>
      </w:divBdr>
    </w:div>
    <w:div w:id="1250459157">
      <w:bodyDiv w:val="1"/>
      <w:marLeft w:val="0"/>
      <w:marRight w:val="0"/>
      <w:marTop w:val="0"/>
      <w:marBottom w:val="0"/>
      <w:divBdr>
        <w:top w:val="none" w:sz="0" w:space="0" w:color="auto"/>
        <w:left w:val="none" w:sz="0" w:space="0" w:color="auto"/>
        <w:bottom w:val="none" w:sz="0" w:space="0" w:color="auto"/>
        <w:right w:val="none" w:sz="0" w:space="0" w:color="auto"/>
      </w:divBdr>
    </w:div>
    <w:div w:id="1250582200">
      <w:bodyDiv w:val="1"/>
      <w:marLeft w:val="0"/>
      <w:marRight w:val="0"/>
      <w:marTop w:val="0"/>
      <w:marBottom w:val="0"/>
      <w:divBdr>
        <w:top w:val="none" w:sz="0" w:space="0" w:color="auto"/>
        <w:left w:val="none" w:sz="0" w:space="0" w:color="auto"/>
        <w:bottom w:val="none" w:sz="0" w:space="0" w:color="auto"/>
        <w:right w:val="none" w:sz="0" w:space="0" w:color="auto"/>
      </w:divBdr>
    </w:div>
    <w:div w:id="1250583922">
      <w:bodyDiv w:val="1"/>
      <w:marLeft w:val="0"/>
      <w:marRight w:val="0"/>
      <w:marTop w:val="0"/>
      <w:marBottom w:val="0"/>
      <w:divBdr>
        <w:top w:val="none" w:sz="0" w:space="0" w:color="auto"/>
        <w:left w:val="none" w:sz="0" w:space="0" w:color="auto"/>
        <w:bottom w:val="none" w:sz="0" w:space="0" w:color="auto"/>
        <w:right w:val="none" w:sz="0" w:space="0" w:color="auto"/>
      </w:divBdr>
    </w:div>
    <w:div w:id="1250655816">
      <w:bodyDiv w:val="1"/>
      <w:marLeft w:val="0"/>
      <w:marRight w:val="0"/>
      <w:marTop w:val="0"/>
      <w:marBottom w:val="0"/>
      <w:divBdr>
        <w:top w:val="none" w:sz="0" w:space="0" w:color="auto"/>
        <w:left w:val="none" w:sz="0" w:space="0" w:color="auto"/>
        <w:bottom w:val="none" w:sz="0" w:space="0" w:color="auto"/>
        <w:right w:val="none" w:sz="0" w:space="0" w:color="auto"/>
      </w:divBdr>
    </w:div>
    <w:div w:id="1250771143">
      <w:bodyDiv w:val="1"/>
      <w:marLeft w:val="0"/>
      <w:marRight w:val="0"/>
      <w:marTop w:val="0"/>
      <w:marBottom w:val="0"/>
      <w:divBdr>
        <w:top w:val="none" w:sz="0" w:space="0" w:color="auto"/>
        <w:left w:val="none" w:sz="0" w:space="0" w:color="auto"/>
        <w:bottom w:val="none" w:sz="0" w:space="0" w:color="auto"/>
        <w:right w:val="none" w:sz="0" w:space="0" w:color="auto"/>
      </w:divBdr>
    </w:div>
    <w:div w:id="1250773636">
      <w:bodyDiv w:val="1"/>
      <w:marLeft w:val="0"/>
      <w:marRight w:val="0"/>
      <w:marTop w:val="0"/>
      <w:marBottom w:val="0"/>
      <w:divBdr>
        <w:top w:val="none" w:sz="0" w:space="0" w:color="auto"/>
        <w:left w:val="none" w:sz="0" w:space="0" w:color="auto"/>
        <w:bottom w:val="none" w:sz="0" w:space="0" w:color="auto"/>
        <w:right w:val="none" w:sz="0" w:space="0" w:color="auto"/>
      </w:divBdr>
    </w:div>
    <w:div w:id="1251085309">
      <w:bodyDiv w:val="1"/>
      <w:marLeft w:val="0"/>
      <w:marRight w:val="0"/>
      <w:marTop w:val="0"/>
      <w:marBottom w:val="0"/>
      <w:divBdr>
        <w:top w:val="none" w:sz="0" w:space="0" w:color="auto"/>
        <w:left w:val="none" w:sz="0" w:space="0" w:color="auto"/>
        <w:bottom w:val="none" w:sz="0" w:space="0" w:color="auto"/>
        <w:right w:val="none" w:sz="0" w:space="0" w:color="auto"/>
      </w:divBdr>
    </w:div>
    <w:div w:id="1251155204">
      <w:bodyDiv w:val="1"/>
      <w:marLeft w:val="0"/>
      <w:marRight w:val="0"/>
      <w:marTop w:val="0"/>
      <w:marBottom w:val="0"/>
      <w:divBdr>
        <w:top w:val="none" w:sz="0" w:space="0" w:color="auto"/>
        <w:left w:val="none" w:sz="0" w:space="0" w:color="auto"/>
        <w:bottom w:val="none" w:sz="0" w:space="0" w:color="auto"/>
        <w:right w:val="none" w:sz="0" w:space="0" w:color="auto"/>
      </w:divBdr>
    </w:div>
    <w:div w:id="1251161379">
      <w:bodyDiv w:val="1"/>
      <w:marLeft w:val="0"/>
      <w:marRight w:val="0"/>
      <w:marTop w:val="0"/>
      <w:marBottom w:val="0"/>
      <w:divBdr>
        <w:top w:val="none" w:sz="0" w:space="0" w:color="auto"/>
        <w:left w:val="none" w:sz="0" w:space="0" w:color="auto"/>
        <w:bottom w:val="none" w:sz="0" w:space="0" w:color="auto"/>
        <w:right w:val="none" w:sz="0" w:space="0" w:color="auto"/>
      </w:divBdr>
    </w:div>
    <w:div w:id="1251500064">
      <w:bodyDiv w:val="1"/>
      <w:marLeft w:val="0"/>
      <w:marRight w:val="0"/>
      <w:marTop w:val="0"/>
      <w:marBottom w:val="0"/>
      <w:divBdr>
        <w:top w:val="none" w:sz="0" w:space="0" w:color="auto"/>
        <w:left w:val="none" w:sz="0" w:space="0" w:color="auto"/>
        <w:bottom w:val="none" w:sz="0" w:space="0" w:color="auto"/>
        <w:right w:val="none" w:sz="0" w:space="0" w:color="auto"/>
      </w:divBdr>
    </w:div>
    <w:div w:id="1251507202">
      <w:bodyDiv w:val="1"/>
      <w:marLeft w:val="0"/>
      <w:marRight w:val="0"/>
      <w:marTop w:val="0"/>
      <w:marBottom w:val="0"/>
      <w:divBdr>
        <w:top w:val="none" w:sz="0" w:space="0" w:color="auto"/>
        <w:left w:val="none" w:sz="0" w:space="0" w:color="auto"/>
        <w:bottom w:val="none" w:sz="0" w:space="0" w:color="auto"/>
        <w:right w:val="none" w:sz="0" w:space="0" w:color="auto"/>
      </w:divBdr>
    </w:div>
    <w:div w:id="1251541467">
      <w:bodyDiv w:val="1"/>
      <w:marLeft w:val="0"/>
      <w:marRight w:val="0"/>
      <w:marTop w:val="0"/>
      <w:marBottom w:val="0"/>
      <w:divBdr>
        <w:top w:val="none" w:sz="0" w:space="0" w:color="auto"/>
        <w:left w:val="none" w:sz="0" w:space="0" w:color="auto"/>
        <w:bottom w:val="none" w:sz="0" w:space="0" w:color="auto"/>
        <w:right w:val="none" w:sz="0" w:space="0" w:color="auto"/>
      </w:divBdr>
    </w:div>
    <w:div w:id="1251542941">
      <w:bodyDiv w:val="1"/>
      <w:marLeft w:val="0"/>
      <w:marRight w:val="0"/>
      <w:marTop w:val="0"/>
      <w:marBottom w:val="0"/>
      <w:divBdr>
        <w:top w:val="none" w:sz="0" w:space="0" w:color="auto"/>
        <w:left w:val="none" w:sz="0" w:space="0" w:color="auto"/>
        <w:bottom w:val="none" w:sz="0" w:space="0" w:color="auto"/>
        <w:right w:val="none" w:sz="0" w:space="0" w:color="auto"/>
      </w:divBdr>
    </w:div>
    <w:div w:id="1251693985">
      <w:bodyDiv w:val="1"/>
      <w:marLeft w:val="0"/>
      <w:marRight w:val="0"/>
      <w:marTop w:val="0"/>
      <w:marBottom w:val="0"/>
      <w:divBdr>
        <w:top w:val="none" w:sz="0" w:space="0" w:color="auto"/>
        <w:left w:val="none" w:sz="0" w:space="0" w:color="auto"/>
        <w:bottom w:val="none" w:sz="0" w:space="0" w:color="auto"/>
        <w:right w:val="none" w:sz="0" w:space="0" w:color="auto"/>
      </w:divBdr>
    </w:div>
    <w:div w:id="1251740854">
      <w:bodyDiv w:val="1"/>
      <w:marLeft w:val="0"/>
      <w:marRight w:val="0"/>
      <w:marTop w:val="0"/>
      <w:marBottom w:val="0"/>
      <w:divBdr>
        <w:top w:val="none" w:sz="0" w:space="0" w:color="auto"/>
        <w:left w:val="none" w:sz="0" w:space="0" w:color="auto"/>
        <w:bottom w:val="none" w:sz="0" w:space="0" w:color="auto"/>
        <w:right w:val="none" w:sz="0" w:space="0" w:color="auto"/>
      </w:divBdr>
    </w:div>
    <w:div w:id="1251742940">
      <w:bodyDiv w:val="1"/>
      <w:marLeft w:val="0"/>
      <w:marRight w:val="0"/>
      <w:marTop w:val="0"/>
      <w:marBottom w:val="0"/>
      <w:divBdr>
        <w:top w:val="none" w:sz="0" w:space="0" w:color="auto"/>
        <w:left w:val="none" w:sz="0" w:space="0" w:color="auto"/>
        <w:bottom w:val="none" w:sz="0" w:space="0" w:color="auto"/>
        <w:right w:val="none" w:sz="0" w:space="0" w:color="auto"/>
      </w:divBdr>
    </w:div>
    <w:div w:id="1251812326">
      <w:bodyDiv w:val="1"/>
      <w:marLeft w:val="0"/>
      <w:marRight w:val="0"/>
      <w:marTop w:val="0"/>
      <w:marBottom w:val="0"/>
      <w:divBdr>
        <w:top w:val="none" w:sz="0" w:space="0" w:color="auto"/>
        <w:left w:val="none" w:sz="0" w:space="0" w:color="auto"/>
        <w:bottom w:val="none" w:sz="0" w:space="0" w:color="auto"/>
        <w:right w:val="none" w:sz="0" w:space="0" w:color="auto"/>
      </w:divBdr>
    </w:div>
    <w:div w:id="1251966246">
      <w:bodyDiv w:val="1"/>
      <w:marLeft w:val="0"/>
      <w:marRight w:val="0"/>
      <w:marTop w:val="0"/>
      <w:marBottom w:val="0"/>
      <w:divBdr>
        <w:top w:val="none" w:sz="0" w:space="0" w:color="auto"/>
        <w:left w:val="none" w:sz="0" w:space="0" w:color="auto"/>
        <w:bottom w:val="none" w:sz="0" w:space="0" w:color="auto"/>
        <w:right w:val="none" w:sz="0" w:space="0" w:color="auto"/>
      </w:divBdr>
    </w:div>
    <w:div w:id="1252008971">
      <w:bodyDiv w:val="1"/>
      <w:marLeft w:val="0"/>
      <w:marRight w:val="0"/>
      <w:marTop w:val="0"/>
      <w:marBottom w:val="0"/>
      <w:divBdr>
        <w:top w:val="none" w:sz="0" w:space="0" w:color="auto"/>
        <w:left w:val="none" w:sz="0" w:space="0" w:color="auto"/>
        <w:bottom w:val="none" w:sz="0" w:space="0" w:color="auto"/>
        <w:right w:val="none" w:sz="0" w:space="0" w:color="auto"/>
      </w:divBdr>
    </w:div>
    <w:div w:id="1252082571">
      <w:bodyDiv w:val="1"/>
      <w:marLeft w:val="0"/>
      <w:marRight w:val="0"/>
      <w:marTop w:val="0"/>
      <w:marBottom w:val="0"/>
      <w:divBdr>
        <w:top w:val="none" w:sz="0" w:space="0" w:color="auto"/>
        <w:left w:val="none" w:sz="0" w:space="0" w:color="auto"/>
        <w:bottom w:val="none" w:sz="0" w:space="0" w:color="auto"/>
        <w:right w:val="none" w:sz="0" w:space="0" w:color="auto"/>
      </w:divBdr>
    </w:div>
    <w:div w:id="1252204136">
      <w:bodyDiv w:val="1"/>
      <w:marLeft w:val="0"/>
      <w:marRight w:val="0"/>
      <w:marTop w:val="0"/>
      <w:marBottom w:val="0"/>
      <w:divBdr>
        <w:top w:val="none" w:sz="0" w:space="0" w:color="auto"/>
        <w:left w:val="none" w:sz="0" w:space="0" w:color="auto"/>
        <w:bottom w:val="none" w:sz="0" w:space="0" w:color="auto"/>
        <w:right w:val="none" w:sz="0" w:space="0" w:color="auto"/>
      </w:divBdr>
    </w:div>
    <w:div w:id="1252205689">
      <w:bodyDiv w:val="1"/>
      <w:marLeft w:val="0"/>
      <w:marRight w:val="0"/>
      <w:marTop w:val="0"/>
      <w:marBottom w:val="0"/>
      <w:divBdr>
        <w:top w:val="none" w:sz="0" w:space="0" w:color="auto"/>
        <w:left w:val="none" w:sz="0" w:space="0" w:color="auto"/>
        <w:bottom w:val="none" w:sz="0" w:space="0" w:color="auto"/>
        <w:right w:val="none" w:sz="0" w:space="0" w:color="auto"/>
      </w:divBdr>
    </w:div>
    <w:div w:id="1252275092">
      <w:bodyDiv w:val="1"/>
      <w:marLeft w:val="0"/>
      <w:marRight w:val="0"/>
      <w:marTop w:val="0"/>
      <w:marBottom w:val="0"/>
      <w:divBdr>
        <w:top w:val="none" w:sz="0" w:space="0" w:color="auto"/>
        <w:left w:val="none" w:sz="0" w:space="0" w:color="auto"/>
        <w:bottom w:val="none" w:sz="0" w:space="0" w:color="auto"/>
        <w:right w:val="none" w:sz="0" w:space="0" w:color="auto"/>
      </w:divBdr>
    </w:div>
    <w:div w:id="1252280900">
      <w:bodyDiv w:val="1"/>
      <w:marLeft w:val="0"/>
      <w:marRight w:val="0"/>
      <w:marTop w:val="0"/>
      <w:marBottom w:val="0"/>
      <w:divBdr>
        <w:top w:val="none" w:sz="0" w:space="0" w:color="auto"/>
        <w:left w:val="none" w:sz="0" w:space="0" w:color="auto"/>
        <w:bottom w:val="none" w:sz="0" w:space="0" w:color="auto"/>
        <w:right w:val="none" w:sz="0" w:space="0" w:color="auto"/>
      </w:divBdr>
    </w:div>
    <w:div w:id="1252355358">
      <w:bodyDiv w:val="1"/>
      <w:marLeft w:val="0"/>
      <w:marRight w:val="0"/>
      <w:marTop w:val="0"/>
      <w:marBottom w:val="0"/>
      <w:divBdr>
        <w:top w:val="none" w:sz="0" w:space="0" w:color="auto"/>
        <w:left w:val="none" w:sz="0" w:space="0" w:color="auto"/>
        <w:bottom w:val="none" w:sz="0" w:space="0" w:color="auto"/>
        <w:right w:val="none" w:sz="0" w:space="0" w:color="auto"/>
      </w:divBdr>
    </w:div>
    <w:div w:id="1252734643">
      <w:bodyDiv w:val="1"/>
      <w:marLeft w:val="0"/>
      <w:marRight w:val="0"/>
      <w:marTop w:val="0"/>
      <w:marBottom w:val="0"/>
      <w:divBdr>
        <w:top w:val="none" w:sz="0" w:space="0" w:color="auto"/>
        <w:left w:val="none" w:sz="0" w:space="0" w:color="auto"/>
        <w:bottom w:val="none" w:sz="0" w:space="0" w:color="auto"/>
        <w:right w:val="none" w:sz="0" w:space="0" w:color="auto"/>
      </w:divBdr>
    </w:div>
    <w:div w:id="1252934683">
      <w:bodyDiv w:val="1"/>
      <w:marLeft w:val="0"/>
      <w:marRight w:val="0"/>
      <w:marTop w:val="0"/>
      <w:marBottom w:val="0"/>
      <w:divBdr>
        <w:top w:val="none" w:sz="0" w:space="0" w:color="auto"/>
        <w:left w:val="none" w:sz="0" w:space="0" w:color="auto"/>
        <w:bottom w:val="none" w:sz="0" w:space="0" w:color="auto"/>
        <w:right w:val="none" w:sz="0" w:space="0" w:color="auto"/>
      </w:divBdr>
    </w:div>
    <w:div w:id="1253129931">
      <w:bodyDiv w:val="1"/>
      <w:marLeft w:val="0"/>
      <w:marRight w:val="0"/>
      <w:marTop w:val="0"/>
      <w:marBottom w:val="0"/>
      <w:divBdr>
        <w:top w:val="none" w:sz="0" w:space="0" w:color="auto"/>
        <w:left w:val="none" w:sz="0" w:space="0" w:color="auto"/>
        <w:bottom w:val="none" w:sz="0" w:space="0" w:color="auto"/>
        <w:right w:val="none" w:sz="0" w:space="0" w:color="auto"/>
      </w:divBdr>
    </w:div>
    <w:div w:id="1253198047">
      <w:bodyDiv w:val="1"/>
      <w:marLeft w:val="0"/>
      <w:marRight w:val="0"/>
      <w:marTop w:val="0"/>
      <w:marBottom w:val="0"/>
      <w:divBdr>
        <w:top w:val="none" w:sz="0" w:space="0" w:color="auto"/>
        <w:left w:val="none" w:sz="0" w:space="0" w:color="auto"/>
        <w:bottom w:val="none" w:sz="0" w:space="0" w:color="auto"/>
        <w:right w:val="none" w:sz="0" w:space="0" w:color="auto"/>
      </w:divBdr>
    </w:div>
    <w:div w:id="1253202752">
      <w:bodyDiv w:val="1"/>
      <w:marLeft w:val="0"/>
      <w:marRight w:val="0"/>
      <w:marTop w:val="0"/>
      <w:marBottom w:val="0"/>
      <w:divBdr>
        <w:top w:val="none" w:sz="0" w:space="0" w:color="auto"/>
        <w:left w:val="none" w:sz="0" w:space="0" w:color="auto"/>
        <w:bottom w:val="none" w:sz="0" w:space="0" w:color="auto"/>
        <w:right w:val="none" w:sz="0" w:space="0" w:color="auto"/>
      </w:divBdr>
    </w:div>
    <w:div w:id="1253272974">
      <w:bodyDiv w:val="1"/>
      <w:marLeft w:val="0"/>
      <w:marRight w:val="0"/>
      <w:marTop w:val="0"/>
      <w:marBottom w:val="0"/>
      <w:divBdr>
        <w:top w:val="none" w:sz="0" w:space="0" w:color="auto"/>
        <w:left w:val="none" w:sz="0" w:space="0" w:color="auto"/>
        <w:bottom w:val="none" w:sz="0" w:space="0" w:color="auto"/>
        <w:right w:val="none" w:sz="0" w:space="0" w:color="auto"/>
      </w:divBdr>
    </w:div>
    <w:div w:id="1253275441">
      <w:bodyDiv w:val="1"/>
      <w:marLeft w:val="0"/>
      <w:marRight w:val="0"/>
      <w:marTop w:val="0"/>
      <w:marBottom w:val="0"/>
      <w:divBdr>
        <w:top w:val="none" w:sz="0" w:space="0" w:color="auto"/>
        <w:left w:val="none" w:sz="0" w:space="0" w:color="auto"/>
        <w:bottom w:val="none" w:sz="0" w:space="0" w:color="auto"/>
        <w:right w:val="none" w:sz="0" w:space="0" w:color="auto"/>
      </w:divBdr>
    </w:div>
    <w:div w:id="1253317850">
      <w:bodyDiv w:val="1"/>
      <w:marLeft w:val="0"/>
      <w:marRight w:val="0"/>
      <w:marTop w:val="0"/>
      <w:marBottom w:val="0"/>
      <w:divBdr>
        <w:top w:val="none" w:sz="0" w:space="0" w:color="auto"/>
        <w:left w:val="none" w:sz="0" w:space="0" w:color="auto"/>
        <w:bottom w:val="none" w:sz="0" w:space="0" w:color="auto"/>
        <w:right w:val="none" w:sz="0" w:space="0" w:color="auto"/>
      </w:divBdr>
    </w:div>
    <w:div w:id="1253703954">
      <w:bodyDiv w:val="1"/>
      <w:marLeft w:val="0"/>
      <w:marRight w:val="0"/>
      <w:marTop w:val="0"/>
      <w:marBottom w:val="0"/>
      <w:divBdr>
        <w:top w:val="none" w:sz="0" w:space="0" w:color="auto"/>
        <w:left w:val="none" w:sz="0" w:space="0" w:color="auto"/>
        <w:bottom w:val="none" w:sz="0" w:space="0" w:color="auto"/>
        <w:right w:val="none" w:sz="0" w:space="0" w:color="auto"/>
      </w:divBdr>
    </w:div>
    <w:div w:id="1253779068">
      <w:bodyDiv w:val="1"/>
      <w:marLeft w:val="0"/>
      <w:marRight w:val="0"/>
      <w:marTop w:val="0"/>
      <w:marBottom w:val="0"/>
      <w:divBdr>
        <w:top w:val="none" w:sz="0" w:space="0" w:color="auto"/>
        <w:left w:val="none" w:sz="0" w:space="0" w:color="auto"/>
        <w:bottom w:val="none" w:sz="0" w:space="0" w:color="auto"/>
        <w:right w:val="none" w:sz="0" w:space="0" w:color="auto"/>
      </w:divBdr>
    </w:div>
    <w:div w:id="1253854735">
      <w:bodyDiv w:val="1"/>
      <w:marLeft w:val="0"/>
      <w:marRight w:val="0"/>
      <w:marTop w:val="0"/>
      <w:marBottom w:val="0"/>
      <w:divBdr>
        <w:top w:val="none" w:sz="0" w:space="0" w:color="auto"/>
        <w:left w:val="none" w:sz="0" w:space="0" w:color="auto"/>
        <w:bottom w:val="none" w:sz="0" w:space="0" w:color="auto"/>
        <w:right w:val="none" w:sz="0" w:space="0" w:color="auto"/>
      </w:divBdr>
    </w:div>
    <w:div w:id="1254053085">
      <w:bodyDiv w:val="1"/>
      <w:marLeft w:val="0"/>
      <w:marRight w:val="0"/>
      <w:marTop w:val="0"/>
      <w:marBottom w:val="0"/>
      <w:divBdr>
        <w:top w:val="none" w:sz="0" w:space="0" w:color="auto"/>
        <w:left w:val="none" w:sz="0" w:space="0" w:color="auto"/>
        <w:bottom w:val="none" w:sz="0" w:space="0" w:color="auto"/>
        <w:right w:val="none" w:sz="0" w:space="0" w:color="auto"/>
      </w:divBdr>
    </w:div>
    <w:div w:id="1254315673">
      <w:bodyDiv w:val="1"/>
      <w:marLeft w:val="0"/>
      <w:marRight w:val="0"/>
      <w:marTop w:val="0"/>
      <w:marBottom w:val="0"/>
      <w:divBdr>
        <w:top w:val="none" w:sz="0" w:space="0" w:color="auto"/>
        <w:left w:val="none" w:sz="0" w:space="0" w:color="auto"/>
        <w:bottom w:val="none" w:sz="0" w:space="0" w:color="auto"/>
        <w:right w:val="none" w:sz="0" w:space="0" w:color="auto"/>
      </w:divBdr>
    </w:div>
    <w:div w:id="1254317928">
      <w:bodyDiv w:val="1"/>
      <w:marLeft w:val="0"/>
      <w:marRight w:val="0"/>
      <w:marTop w:val="0"/>
      <w:marBottom w:val="0"/>
      <w:divBdr>
        <w:top w:val="none" w:sz="0" w:space="0" w:color="auto"/>
        <w:left w:val="none" w:sz="0" w:space="0" w:color="auto"/>
        <w:bottom w:val="none" w:sz="0" w:space="0" w:color="auto"/>
        <w:right w:val="none" w:sz="0" w:space="0" w:color="auto"/>
      </w:divBdr>
    </w:div>
    <w:div w:id="1254434119">
      <w:bodyDiv w:val="1"/>
      <w:marLeft w:val="0"/>
      <w:marRight w:val="0"/>
      <w:marTop w:val="0"/>
      <w:marBottom w:val="0"/>
      <w:divBdr>
        <w:top w:val="none" w:sz="0" w:space="0" w:color="auto"/>
        <w:left w:val="none" w:sz="0" w:space="0" w:color="auto"/>
        <w:bottom w:val="none" w:sz="0" w:space="0" w:color="auto"/>
        <w:right w:val="none" w:sz="0" w:space="0" w:color="auto"/>
      </w:divBdr>
    </w:div>
    <w:div w:id="1254512595">
      <w:bodyDiv w:val="1"/>
      <w:marLeft w:val="0"/>
      <w:marRight w:val="0"/>
      <w:marTop w:val="0"/>
      <w:marBottom w:val="0"/>
      <w:divBdr>
        <w:top w:val="none" w:sz="0" w:space="0" w:color="auto"/>
        <w:left w:val="none" w:sz="0" w:space="0" w:color="auto"/>
        <w:bottom w:val="none" w:sz="0" w:space="0" w:color="auto"/>
        <w:right w:val="none" w:sz="0" w:space="0" w:color="auto"/>
      </w:divBdr>
    </w:div>
    <w:div w:id="1254514931">
      <w:bodyDiv w:val="1"/>
      <w:marLeft w:val="0"/>
      <w:marRight w:val="0"/>
      <w:marTop w:val="0"/>
      <w:marBottom w:val="0"/>
      <w:divBdr>
        <w:top w:val="none" w:sz="0" w:space="0" w:color="auto"/>
        <w:left w:val="none" w:sz="0" w:space="0" w:color="auto"/>
        <w:bottom w:val="none" w:sz="0" w:space="0" w:color="auto"/>
        <w:right w:val="none" w:sz="0" w:space="0" w:color="auto"/>
      </w:divBdr>
    </w:div>
    <w:div w:id="1254556808">
      <w:bodyDiv w:val="1"/>
      <w:marLeft w:val="0"/>
      <w:marRight w:val="0"/>
      <w:marTop w:val="0"/>
      <w:marBottom w:val="0"/>
      <w:divBdr>
        <w:top w:val="none" w:sz="0" w:space="0" w:color="auto"/>
        <w:left w:val="none" w:sz="0" w:space="0" w:color="auto"/>
        <w:bottom w:val="none" w:sz="0" w:space="0" w:color="auto"/>
        <w:right w:val="none" w:sz="0" w:space="0" w:color="auto"/>
      </w:divBdr>
    </w:div>
    <w:div w:id="1254587222">
      <w:bodyDiv w:val="1"/>
      <w:marLeft w:val="0"/>
      <w:marRight w:val="0"/>
      <w:marTop w:val="0"/>
      <w:marBottom w:val="0"/>
      <w:divBdr>
        <w:top w:val="none" w:sz="0" w:space="0" w:color="auto"/>
        <w:left w:val="none" w:sz="0" w:space="0" w:color="auto"/>
        <w:bottom w:val="none" w:sz="0" w:space="0" w:color="auto"/>
        <w:right w:val="none" w:sz="0" w:space="0" w:color="auto"/>
      </w:divBdr>
    </w:div>
    <w:div w:id="1254895270">
      <w:bodyDiv w:val="1"/>
      <w:marLeft w:val="0"/>
      <w:marRight w:val="0"/>
      <w:marTop w:val="0"/>
      <w:marBottom w:val="0"/>
      <w:divBdr>
        <w:top w:val="none" w:sz="0" w:space="0" w:color="auto"/>
        <w:left w:val="none" w:sz="0" w:space="0" w:color="auto"/>
        <w:bottom w:val="none" w:sz="0" w:space="0" w:color="auto"/>
        <w:right w:val="none" w:sz="0" w:space="0" w:color="auto"/>
      </w:divBdr>
    </w:div>
    <w:div w:id="1255086481">
      <w:bodyDiv w:val="1"/>
      <w:marLeft w:val="0"/>
      <w:marRight w:val="0"/>
      <w:marTop w:val="0"/>
      <w:marBottom w:val="0"/>
      <w:divBdr>
        <w:top w:val="none" w:sz="0" w:space="0" w:color="auto"/>
        <w:left w:val="none" w:sz="0" w:space="0" w:color="auto"/>
        <w:bottom w:val="none" w:sz="0" w:space="0" w:color="auto"/>
        <w:right w:val="none" w:sz="0" w:space="0" w:color="auto"/>
      </w:divBdr>
    </w:div>
    <w:div w:id="1255433387">
      <w:bodyDiv w:val="1"/>
      <w:marLeft w:val="0"/>
      <w:marRight w:val="0"/>
      <w:marTop w:val="0"/>
      <w:marBottom w:val="0"/>
      <w:divBdr>
        <w:top w:val="none" w:sz="0" w:space="0" w:color="auto"/>
        <w:left w:val="none" w:sz="0" w:space="0" w:color="auto"/>
        <w:bottom w:val="none" w:sz="0" w:space="0" w:color="auto"/>
        <w:right w:val="none" w:sz="0" w:space="0" w:color="auto"/>
      </w:divBdr>
    </w:div>
    <w:div w:id="1255624434">
      <w:bodyDiv w:val="1"/>
      <w:marLeft w:val="0"/>
      <w:marRight w:val="0"/>
      <w:marTop w:val="0"/>
      <w:marBottom w:val="0"/>
      <w:divBdr>
        <w:top w:val="none" w:sz="0" w:space="0" w:color="auto"/>
        <w:left w:val="none" w:sz="0" w:space="0" w:color="auto"/>
        <w:bottom w:val="none" w:sz="0" w:space="0" w:color="auto"/>
        <w:right w:val="none" w:sz="0" w:space="0" w:color="auto"/>
      </w:divBdr>
    </w:div>
    <w:div w:id="1255629170">
      <w:bodyDiv w:val="1"/>
      <w:marLeft w:val="0"/>
      <w:marRight w:val="0"/>
      <w:marTop w:val="0"/>
      <w:marBottom w:val="0"/>
      <w:divBdr>
        <w:top w:val="none" w:sz="0" w:space="0" w:color="auto"/>
        <w:left w:val="none" w:sz="0" w:space="0" w:color="auto"/>
        <w:bottom w:val="none" w:sz="0" w:space="0" w:color="auto"/>
        <w:right w:val="none" w:sz="0" w:space="0" w:color="auto"/>
      </w:divBdr>
    </w:div>
    <w:div w:id="1255671135">
      <w:bodyDiv w:val="1"/>
      <w:marLeft w:val="0"/>
      <w:marRight w:val="0"/>
      <w:marTop w:val="0"/>
      <w:marBottom w:val="0"/>
      <w:divBdr>
        <w:top w:val="none" w:sz="0" w:space="0" w:color="auto"/>
        <w:left w:val="none" w:sz="0" w:space="0" w:color="auto"/>
        <w:bottom w:val="none" w:sz="0" w:space="0" w:color="auto"/>
        <w:right w:val="none" w:sz="0" w:space="0" w:color="auto"/>
      </w:divBdr>
    </w:div>
    <w:div w:id="1255744261">
      <w:bodyDiv w:val="1"/>
      <w:marLeft w:val="0"/>
      <w:marRight w:val="0"/>
      <w:marTop w:val="0"/>
      <w:marBottom w:val="0"/>
      <w:divBdr>
        <w:top w:val="none" w:sz="0" w:space="0" w:color="auto"/>
        <w:left w:val="none" w:sz="0" w:space="0" w:color="auto"/>
        <w:bottom w:val="none" w:sz="0" w:space="0" w:color="auto"/>
        <w:right w:val="none" w:sz="0" w:space="0" w:color="auto"/>
      </w:divBdr>
    </w:div>
    <w:div w:id="1256133716">
      <w:bodyDiv w:val="1"/>
      <w:marLeft w:val="0"/>
      <w:marRight w:val="0"/>
      <w:marTop w:val="0"/>
      <w:marBottom w:val="0"/>
      <w:divBdr>
        <w:top w:val="none" w:sz="0" w:space="0" w:color="auto"/>
        <w:left w:val="none" w:sz="0" w:space="0" w:color="auto"/>
        <w:bottom w:val="none" w:sz="0" w:space="0" w:color="auto"/>
        <w:right w:val="none" w:sz="0" w:space="0" w:color="auto"/>
      </w:divBdr>
    </w:div>
    <w:div w:id="1256397036">
      <w:bodyDiv w:val="1"/>
      <w:marLeft w:val="0"/>
      <w:marRight w:val="0"/>
      <w:marTop w:val="0"/>
      <w:marBottom w:val="0"/>
      <w:divBdr>
        <w:top w:val="none" w:sz="0" w:space="0" w:color="auto"/>
        <w:left w:val="none" w:sz="0" w:space="0" w:color="auto"/>
        <w:bottom w:val="none" w:sz="0" w:space="0" w:color="auto"/>
        <w:right w:val="none" w:sz="0" w:space="0" w:color="auto"/>
      </w:divBdr>
    </w:div>
    <w:div w:id="1256865576">
      <w:bodyDiv w:val="1"/>
      <w:marLeft w:val="0"/>
      <w:marRight w:val="0"/>
      <w:marTop w:val="0"/>
      <w:marBottom w:val="0"/>
      <w:divBdr>
        <w:top w:val="none" w:sz="0" w:space="0" w:color="auto"/>
        <w:left w:val="none" w:sz="0" w:space="0" w:color="auto"/>
        <w:bottom w:val="none" w:sz="0" w:space="0" w:color="auto"/>
        <w:right w:val="none" w:sz="0" w:space="0" w:color="auto"/>
      </w:divBdr>
    </w:div>
    <w:div w:id="1257209215">
      <w:bodyDiv w:val="1"/>
      <w:marLeft w:val="0"/>
      <w:marRight w:val="0"/>
      <w:marTop w:val="0"/>
      <w:marBottom w:val="0"/>
      <w:divBdr>
        <w:top w:val="none" w:sz="0" w:space="0" w:color="auto"/>
        <w:left w:val="none" w:sz="0" w:space="0" w:color="auto"/>
        <w:bottom w:val="none" w:sz="0" w:space="0" w:color="auto"/>
        <w:right w:val="none" w:sz="0" w:space="0" w:color="auto"/>
      </w:divBdr>
    </w:div>
    <w:div w:id="1257248134">
      <w:bodyDiv w:val="1"/>
      <w:marLeft w:val="0"/>
      <w:marRight w:val="0"/>
      <w:marTop w:val="0"/>
      <w:marBottom w:val="0"/>
      <w:divBdr>
        <w:top w:val="none" w:sz="0" w:space="0" w:color="auto"/>
        <w:left w:val="none" w:sz="0" w:space="0" w:color="auto"/>
        <w:bottom w:val="none" w:sz="0" w:space="0" w:color="auto"/>
        <w:right w:val="none" w:sz="0" w:space="0" w:color="auto"/>
      </w:divBdr>
    </w:div>
    <w:div w:id="1257322286">
      <w:bodyDiv w:val="1"/>
      <w:marLeft w:val="0"/>
      <w:marRight w:val="0"/>
      <w:marTop w:val="0"/>
      <w:marBottom w:val="0"/>
      <w:divBdr>
        <w:top w:val="none" w:sz="0" w:space="0" w:color="auto"/>
        <w:left w:val="none" w:sz="0" w:space="0" w:color="auto"/>
        <w:bottom w:val="none" w:sz="0" w:space="0" w:color="auto"/>
        <w:right w:val="none" w:sz="0" w:space="0" w:color="auto"/>
      </w:divBdr>
    </w:div>
    <w:div w:id="1257791805">
      <w:bodyDiv w:val="1"/>
      <w:marLeft w:val="0"/>
      <w:marRight w:val="0"/>
      <w:marTop w:val="0"/>
      <w:marBottom w:val="0"/>
      <w:divBdr>
        <w:top w:val="none" w:sz="0" w:space="0" w:color="auto"/>
        <w:left w:val="none" w:sz="0" w:space="0" w:color="auto"/>
        <w:bottom w:val="none" w:sz="0" w:space="0" w:color="auto"/>
        <w:right w:val="none" w:sz="0" w:space="0" w:color="auto"/>
      </w:divBdr>
    </w:div>
    <w:div w:id="1257859279">
      <w:bodyDiv w:val="1"/>
      <w:marLeft w:val="0"/>
      <w:marRight w:val="0"/>
      <w:marTop w:val="0"/>
      <w:marBottom w:val="0"/>
      <w:divBdr>
        <w:top w:val="none" w:sz="0" w:space="0" w:color="auto"/>
        <w:left w:val="none" w:sz="0" w:space="0" w:color="auto"/>
        <w:bottom w:val="none" w:sz="0" w:space="0" w:color="auto"/>
        <w:right w:val="none" w:sz="0" w:space="0" w:color="auto"/>
      </w:divBdr>
    </w:div>
    <w:div w:id="1257903761">
      <w:bodyDiv w:val="1"/>
      <w:marLeft w:val="0"/>
      <w:marRight w:val="0"/>
      <w:marTop w:val="0"/>
      <w:marBottom w:val="0"/>
      <w:divBdr>
        <w:top w:val="none" w:sz="0" w:space="0" w:color="auto"/>
        <w:left w:val="none" w:sz="0" w:space="0" w:color="auto"/>
        <w:bottom w:val="none" w:sz="0" w:space="0" w:color="auto"/>
        <w:right w:val="none" w:sz="0" w:space="0" w:color="auto"/>
      </w:divBdr>
    </w:div>
    <w:div w:id="1258058014">
      <w:bodyDiv w:val="1"/>
      <w:marLeft w:val="0"/>
      <w:marRight w:val="0"/>
      <w:marTop w:val="0"/>
      <w:marBottom w:val="0"/>
      <w:divBdr>
        <w:top w:val="none" w:sz="0" w:space="0" w:color="auto"/>
        <w:left w:val="none" w:sz="0" w:space="0" w:color="auto"/>
        <w:bottom w:val="none" w:sz="0" w:space="0" w:color="auto"/>
        <w:right w:val="none" w:sz="0" w:space="0" w:color="auto"/>
      </w:divBdr>
    </w:div>
    <w:div w:id="1258253675">
      <w:bodyDiv w:val="1"/>
      <w:marLeft w:val="0"/>
      <w:marRight w:val="0"/>
      <w:marTop w:val="0"/>
      <w:marBottom w:val="0"/>
      <w:divBdr>
        <w:top w:val="none" w:sz="0" w:space="0" w:color="auto"/>
        <w:left w:val="none" w:sz="0" w:space="0" w:color="auto"/>
        <w:bottom w:val="none" w:sz="0" w:space="0" w:color="auto"/>
        <w:right w:val="none" w:sz="0" w:space="0" w:color="auto"/>
      </w:divBdr>
    </w:div>
    <w:div w:id="1258447105">
      <w:bodyDiv w:val="1"/>
      <w:marLeft w:val="0"/>
      <w:marRight w:val="0"/>
      <w:marTop w:val="0"/>
      <w:marBottom w:val="0"/>
      <w:divBdr>
        <w:top w:val="none" w:sz="0" w:space="0" w:color="auto"/>
        <w:left w:val="none" w:sz="0" w:space="0" w:color="auto"/>
        <w:bottom w:val="none" w:sz="0" w:space="0" w:color="auto"/>
        <w:right w:val="none" w:sz="0" w:space="0" w:color="auto"/>
      </w:divBdr>
    </w:div>
    <w:div w:id="1258711141">
      <w:bodyDiv w:val="1"/>
      <w:marLeft w:val="0"/>
      <w:marRight w:val="0"/>
      <w:marTop w:val="0"/>
      <w:marBottom w:val="0"/>
      <w:divBdr>
        <w:top w:val="none" w:sz="0" w:space="0" w:color="auto"/>
        <w:left w:val="none" w:sz="0" w:space="0" w:color="auto"/>
        <w:bottom w:val="none" w:sz="0" w:space="0" w:color="auto"/>
        <w:right w:val="none" w:sz="0" w:space="0" w:color="auto"/>
      </w:divBdr>
    </w:div>
    <w:div w:id="1258716077">
      <w:bodyDiv w:val="1"/>
      <w:marLeft w:val="0"/>
      <w:marRight w:val="0"/>
      <w:marTop w:val="0"/>
      <w:marBottom w:val="0"/>
      <w:divBdr>
        <w:top w:val="none" w:sz="0" w:space="0" w:color="auto"/>
        <w:left w:val="none" w:sz="0" w:space="0" w:color="auto"/>
        <w:bottom w:val="none" w:sz="0" w:space="0" w:color="auto"/>
        <w:right w:val="none" w:sz="0" w:space="0" w:color="auto"/>
      </w:divBdr>
    </w:div>
    <w:div w:id="1258826856">
      <w:bodyDiv w:val="1"/>
      <w:marLeft w:val="0"/>
      <w:marRight w:val="0"/>
      <w:marTop w:val="0"/>
      <w:marBottom w:val="0"/>
      <w:divBdr>
        <w:top w:val="none" w:sz="0" w:space="0" w:color="auto"/>
        <w:left w:val="none" w:sz="0" w:space="0" w:color="auto"/>
        <w:bottom w:val="none" w:sz="0" w:space="0" w:color="auto"/>
        <w:right w:val="none" w:sz="0" w:space="0" w:color="auto"/>
      </w:divBdr>
    </w:div>
    <w:div w:id="1259020006">
      <w:bodyDiv w:val="1"/>
      <w:marLeft w:val="0"/>
      <w:marRight w:val="0"/>
      <w:marTop w:val="0"/>
      <w:marBottom w:val="0"/>
      <w:divBdr>
        <w:top w:val="none" w:sz="0" w:space="0" w:color="auto"/>
        <w:left w:val="none" w:sz="0" w:space="0" w:color="auto"/>
        <w:bottom w:val="none" w:sz="0" w:space="0" w:color="auto"/>
        <w:right w:val="none" w:sz="0" w:space="0" w:color="auto"/>
      </w:divBdr>
    </w:div>
    <w:div w:id="1259026322">
      <w:bodyDiv w:val="1"/>
      <w:marLeft w:val="0"/>
      <w:marRight w:val="0"/>
      <w:marTop w:val="0"/>
      <w:marBottom w:val="0"/>
      <w:divBdr>
        <w:top w:val="none" w:sz="0" w:space="0" w:color="auto"/>
        <w:left w:val="none" w:sz="0" w:space="0" w:color="auto"/>
        <w:bottom w:val="none" w:sz="0" w:space="0" w:color="auto"/>
        <w:right w:val="none" w:sz="0" w:space="0" w:color="auto"/>
      </w:divBdr>
    </w:div>
    <w:div w:id="1259143733">
      <w:bodyDiv w:val="1"/>
      <w:marLeft w:val="0"/>
      <w:marRight w:val="0"/>
      <w:marTop w:val="0"/>
      <w:marBottom w:val="0"/>
      <w:divBdr>
        <w:top w:val="none" w:sz="0" w:space="0" w:color="auto"/>
        <w:left w:val="none" w:sz="0" w:space="0" w:color="auto"/>
        <w:bottom w:val="none" w:sz="0" w:space="0" w:color="auto"/>
        <w:right w:val="none" w:sz="0" w:space="0" w:color="auto"/>
      </w:divBdr>
    </w:div>
    <w:div w:id="1259175181">
      <w:bodyDiv w:val="1"/>
      <w:marLeft w:val="0"/>
      <w:marRight w:val="0"/>
      <w:marTop w:val="0"/>
      <w:marBottom w:val="0"/>
      <w:divBdr>
        <w:top w:val="none" w:sz="0" w:space="0" w:color="auto"/>
        <w:left w:val="none" w:sz="0" w:space="0" w:color="auto"/>
        <w:bottom w:val="none" w:sz="0" w:space="0" w:color="auto"/>
        <w:right w:val="none" w:sz="0" w:space="0" w:color="auto"/>
      </w:divBdr>
    </w:div>
    <w:div w:id="1259286786">
      <w:bodyDiv w:val="1"/>
      <w:marLeft w:val="0"/>
      <w:marRight w:val="0"/>
      <w:marTop w:val="0"/>
      <w:marBottom w:val="0"/>
      <w:divBdr>
        <w:top w:val="none" w:sz="0" w:space="0" w:color="auto"/>
        <w:left w:val="none" w:sz="0" w:space="0" w:color="auto"/>
        <w:bottom w:val="none" w:sz="0" w:space="0" w:color="auto"/>
        <w:right w:val="none" w:sz="0" w:space="0" w:color="auto"/>
      </w:divBdr>
    </w:div>
    <w:div w:id="1259294342">
      <w:bodyDiv w:val="1"/>
      <w:marLeft w:val="0"/>
      <w:marRight w:val="0"/>
      <w:marTop w:val="0"/>
      <w:marBottom w:val="0"/>
      <w:divBdr>
        <w:top w:val="none" w:sz="0" w:space="0" w:color="auto"/>
        <w:left w:val="none" w:sz="0" w:space="0" w:color="auto"/>
        <w:bottom w:val="none" w:sz="0" w:space="0" w:color="auto"/>
        <w:right w:val="none" w:sz="0" w:space="0" w:color="auto"/>
      </w:divBdr>
    </w:div>
    <w:div w:id="1259485585">
      <w:bodyDiv w:val="1"/>
      <w:marLeft w:val="0"/>
      <w:marRight w:val="0"/>
      <w:marTop w:val="0"/>
      <w:marBottom w:val="0"/>
      <w:divBdr>
        <w:top w:val="none" w:sz="0" w:space="0" w:color="auto"/>
        <w:left w:val="none" w:sz="0" w:space="0" w:color="auto"/>
        <w:bottom w:val="none" w:sz="0" w:space="0" w:color="auto"/>
        <w:right w:val="none" w:sz="0" w:space="0" w:color="auto"/>
      </w:divBdr>
    </w:div>
    <w:div w:id="1259489182">
      <w:bodyDiv w:val="1"/>
      <w:marLeft w:val="0"/>
      <w:marRight w:val="0"/>
      <w:marTop w:val="0"/>
      <w:marBottom w:val="0"/>
      <w:divBdr>
        <w:top w:val="none" w:sz="0" w:space="0" w:color="auto"/>
        <w:left w:val="none" w:sz="0" w:space="0" w:color="auto"/>
        <w:bottom w:val="none" w:sz="0" w:space="0" w:color="auto"/>
        <w:right w:val="none" w:sz="0" w:space="0" w:color="auto"/>
      </w:divBdr>
    </w:div>
    <w:div w:id="1260017282">
      <w:bodyDiv w:val="1"/>
      <w:marLeft w:val="0"/>
      <w:marRight w:val="0"/>
      <w:marTop w:val="0"/>
      <w:marBottom w:val="0"/>
      <w:divBdr>
        <w:top w:val="none" w:sz="0" w:space="0" w:color="auto"/>
        <w:left w:val="none" w:sz="0" w:space="0" w:color="auto"/>
        <w:bottom w:val="none" w:sz="0" w:space="0" w:color="auto"/>
        <w:right w:val="none" w:sz="0" w:space="0" w:color="auto"/>
      </w:divBdr>
    </w:div>
    <w:div w:id="1260144688">
      <w:bodyDiv w:val="1"/>
      <w:marLeft w:val="0"/>
      <w:marRight w:val="0"/>
      <w:marTop w:val="0"/>
      <w:marBottom w:val="0"/>
      <w:divBdr>
        <w:top w:val="none" w:sz="0" w:space="0" w:color="auto"/>
        <w:left w:val="none" w:sz="0" w:space="0" w:color="auto"/>
        <w:bottom w:val="none" w:sz="0" w:space="0" w:color="auto"/>
        <w:right w:val="none" w:sz="0" w:space="0" w:color="auto"/>
      </w:divBdr>
    </w:div>
    <w:div w:id="1260217565">
      <w:bodyDiv w:val="1"/>
      <w:marLeft w:val="0"/>
      <w:marRight w:val="0"/>
      <w:marTop w:val="0"/>
      <w:marBottom w:val="0"/>
      <w:divBdr>
        <w:top w:val="none" w:sz="0" w:space="0" w:color="auto"/>
        <w:left w:val="none" w:sz="0" w:space="0" w:color="auto"/>
        <w:bottom w:val="none" w:sz="0" w:space="0" w:color="auto"/>
        <w:right w:val="none" w:sz="0" w:space="0" w:color="auto"/>
      </w:divBdr>
    </w:div>
    <w:div w:id="1260219676">
      <w:bodyDiv w:val="1"/>
      <w:marLeft w:val="0"/>
      <w:marRight w:val="0"/>
      <w:marTop w:val="0"/>
      <w:marBottom w:val="0"/>
      <w:divBdr>
        <w:top w:val="none" w:sz="0" w:space="0" w:color="auto"/>
        <w:left w:val="none" w:sz="0" w:space="0" w:color="auto"/>
        <w:bottom w:val="none" w:sz="0" w:space="0" w:color="auto"/>
        <w:right w:val="none" w:sz="0" w:space="0" w:color="auto"/>
      </w:divBdr>
    </w:div>
    <w:div w:id="1260480197">
      <w:bodyDiv w:val="1"/>
      <w:marLeft w:val="0"/>
      <w:marRight w:val="0"/>
      <w:marTop w:val="0"/>
      <w:marBottom w:val="0"/>
      <w:divBdr>
        <w:top w:val="none" w:sz="0" w:space="0" w:color="auto"/>
        <w:left w:val="none" w:sz="0" w:space="0" w:color="auto"/>
        <w:bottom w:val="none" w:sz="0" w:space="0" w:color="auto"/>
        <w:right w:val="none" w:sz="0" w:space="0" w:color="auto"/>
      </w:divBdr>
    </w:div>
    <w:div w:id="1260604115">
      <w:bodyDiv w:val="1"/>
      <w:marLeft w:val="0"/>
      <w:marRight w:val="0"/>
      <w:marTop w:val="0"/>
      <w:marBottom w:val="0"/>
      <w:divBdr>
        <w:top w:val="none" w:sz="0" w:space="0" w:color="auto"/>
        <w:left w:val="none" w:sz="0" w:space="0" w:color="auto"/>
        <w:bottom w:val="none" w:sz="0" w:space="0" w:color="auto"/>
        <w:right w:val="none" w:sz="0" w:space="0" w:color="auto"/>
      </w:divBdr>
    </w:div>
    <w:div w:id="1260679579">
      <w:bodyDiv w:val="1"/>
      <w:marLeft w:val="0"/>
      <w:marRight w:val="0"/>
      <w:marTop w:val="0"/>
      <w:marBottom w:val="0"/>
      <w:divBdr>
        <w:top w:val="none" w:sz="0" w:space="0" w:color="auto"/>
        <w:left w:val="none" w:sz="0" w:space="0" w:color="auto"/>
        <w:bottom w:val="none" w:sz="0" w:space="0" w:color="auto"/>
        <w:right w:val="none" w:sz="0" w:space="0" w:color="auto"/>
      </w:divBdr>
    </w:div>
    <w:div w:id="1260791118">
      <w:bodyDiv w:val="1"/>
      <w:marLeft w:val="0"/>
      <w:marRight w:val="0"/>
      <w:marTop w:val="0"/>
      <w:marBottom w:val="0"/>
      <w:divBdr>
        <w:top w:val="none" w:sz="0" w:space="0" w:color="auto"/>
        <w:left w:val="none" w:sz="0" w:space="0" w:color="auto"/>
        <w:bottom w:val="none" w:sz="0" w:space="0" w:color="auto"/>
        <w:right w:val="none" w:sz="0" w:space="0" w:color="auto"/>
      </w:divBdr>
    </w:div>
    <w:div w:id="1260799409">
      <w:bodyDiv w:val="1"/>
      <w:marLeft w:val="0"/>
      <w:marRight w:val="0"/>
      <w:marTop w:val="0"/>
      <w:marBottom w:val="0"/>
      <w:divBdr>
        <w:top w:val="none" w:sz="0" w:space="0" w:color="auto"/>
        <w:left w:val="none" w:sz="0" w:space="0" w:color="auto"/>
        <w:bottom w:val="none" w:sz="0" w:space="0" w:color="auto"/>
        <w:right w:val="none" w:sz="0" w:space="0" w:color="auto"/>
      </w:divBdr>
    </w:div>
    <w:div w:id="1260915057">
      <w:bodyDiv w:val="1"/>
      <w:marLeft w:val="0"/>
      <w:marRight w:val="0"/>
      <w:marTop w:val="0"/>
      <w:marBottom w:val="0"/>
      <w:divBdr>
        <w:top w:val="none" w:sz="0" w:space="0" w:color="auto"/>
        <w:left w:val="none" w:sz="0" w:space="0" w:color="auto"/>
        <w:bottom w:val="none" w:sz="0" w:space="0" w:color="auto"/>
        <w:right w:val="none" w:sz="0" w:space="0" w:color="auto"/>
      </w:divBdr>
    </w:div>
    <w:div w:id="1260987643">
      <w:bodyDiv w:val="1"/>
      <w:marLeft w:val="0"/>
      <w:marRight w:val="0"/>
      <w:marTop w:val="0"/>
      <w:marBottom w:val="0"/>
      <w:divBdr>
        <w:top w:val="none" w:sz="0" w:space="0" w:color="auto"/>
        <w:left w:val="none" w:sz="0" w:space="0" w:color="auto"/>
        <w:bottom w:val="none" w:sz="0" w:space="0" w:color="auto"/>
        <w:right w:val="none" w:sz="0" w:space="0" w:color="auto"/>
      </w:divBdr>
    </w:div>
    <w:div w:id="1261182596">
      <w:bodyDiv w:val="1"/>
      <w:marLeft w:val="0"/>
      <w:marRight w:val="0"/>
      <w:marTop w:val="0"/>
      <w:marBottom w:val="0"/>
      <w:divBdr>
        <w:top w:val="none" w:sz="0" w:space="0" w:color="auto"/>
        <w:left w:val="none" w:sz="0" w:space="0" w:color="auto"/>
        <w:bottom w:val="none" w:sz="0" w:space="0" w:color="auto"/>
        <w:right w:val="none" w:sz="0" w:space="0" w:color="auto"/>
      </w:divBdr>
    </w:div>
    <w:div w:id="1261527154">
      <w:bodyDiv w:val="1"/>
      <w:marLeft w:val="0"/>
      <w:marRight w:val="0"/>
      <w:marTop w:val="0"/>
      <w:marBottom w:val="0"/>
      <w:divBdr>
        <w:top w:val="none" w:sz="0" w:space="0" w:color="auto"/>
        <w:left w:val="none" w:sz="0" w:space="0" w:color="auto"/>
        <w:bottom w:val="none" w:sz="0" w:space="0" w:color="auto"/>
        <w:right w:val="none" w:sz="0" w:space="0" w:color="auto"/>
      </w:divBdr>
    </w:div>
    <w:div w:id="1261645306">
      <w:bodyDiv w:val="1"/>
      <w:marLeft w:val="0"/>
      <w:marRight w:val="0"/>
      <w:marTop w:val="0"/>
      <w:marBottom w:val="0"/>
      <w:divBdr>
        <w:top w:val="none" w:sz="0" w:space="0" w:color="auto"/>
        <w:left w:val="none" w:sz="0" w:space="0" w:color="auto"/>
        <w:bottom w:val="none" w:sz="0" w:space="0" w:color="auto"/>
        <w:right w:val="none" w:sz="0" w:space="0" w:color="auto"/>
      </w:divBdr>
    </w:div>
    <w:div w:id="1261911566">
      <w:bodyDiv w:val="1"/>
      <w:marLeft w:val="0"/>
      <w:marRight w:val="0"/>
      <w:marTop w:val="0"/>
      <w:marBottom w:val="0"/>
      <w:divBdr>
        <w:top w:val="none" w:sz="0" w:space="0" w:color="auto"/>
        <w:left w:val="none" w:sz="0" w:space="0" w:color="auto"/>
        <w:bottom w:val="none" w:sz="0" w:space="0" w:color="auto"/>
        <w:right w:val="none" w:sz="0" w:space="0" w:color="auto"/>
      </w:divBdr>
    </w:div>
    <w:div w:id="1261911961">
      <w:bodyDiv w:val="1"/>
      <w:marLeft w:val="0"/>
      <w:marRight w:val="0"/>
      <w:marTop w:val="0"/>
      <w:marBottom w:val="0"/>
      <w:divBdr>
        <w:top w:val="none" w:sz="0" w:space="0" w:color="auto"/>
        <w:left w:val="none" w:sz="0" w:space="0" w:color="auto"/>
        <w:bottom w:val="none" w:sz="0" w:space="0" w:color="auto"/>
        <w:right w:val="none" w:sz="0" w:space="0" w:color="auto"/>
      </w:divBdr>
    </w:div>
    <w:div w:id="1262028010">
      <w:bodyDiv w:val="1"/>
      <w:marLeft w:val="0"/>
      <w:marRight w:val="0"/>
      <w:marTop w:val="0"/>
      <w:marBottom w:val="0"/>
      <w:divBdr>
        <w:top w:val="none" w:sz="0" w:space="0" w:color="auto"/>
        <w:left w:val="none" w:sz="0" w:space="0" w:color="auto"/>
        <w:bottom w:val="none" w:sz="0" w:space="0" w:color="auto"/>
        <w:right w:val="none" w:sz="0" w:space="0" w:color="auto"/>
      </w:divBdr>
    </w:div>
    <w:div w:id="1262303605">
      <w:bodyDiv w:val="1"/>
      <w:marLeft w:val="0"/>
      <w:marRight w:val="0"/>
      <w:marTop w:val="0"/>
      <w:marBottom w:val="0"/>
      <w:divBdr>
        <w:top w:val="none" w:sz="0" w:space="0" w:color="auto"/>
        <w:left w:val="none" w:sz="0" w:space="0" w:color="auto"/>
        <w:bottom w:val="none" w:sz="0" w:space="0" w:color="auto"/>
        <w:right w:val="none" w:sz="0" w:space="0" w:color="auto"/>
      </w:divBdr>
    </w:div>
    <w:div w:id="1262369627">
      <w:bodyDiv w:val="1"/>
      <w:marLeft w:val="0"/>
      <w:marRight w:val="0"/>
      <w:marTop w:val="0"/>
      <w:marBottom w:val="0"/>
      <w:divBdr>
        <w:top w:val="none" w:sz="0" w:space="0" w:color="auto"/>
        <w:left w:val="none" w:sz="0" w:space="0" w:color="auto"/>
        <w:bottom w:val="none" w:sz="0" w:space="0" w:color="auto"/>
        <w:right w:val="none" w:sz="0" w:space="0" w:color="auto"/>
      </w:divBdr>
    </w:div>
    <w:div w:id="1262378397">
      <w:bodyDiv w:val="1"/>
      <w:marLeft w:val="0"/>
      <w:marRight w:val="0"/>
      <w:marTop w:val="0"/>
      <w:marBottom w:val="0"/>
      <w:divBdr>
        <w:top w:val="none" w:sz="0" w:space="0" w:color="auto"/>
        <w:left w:val="none" w:sz="0" w:space="0" w:color="auto"/>
        <w:bottom w:val="none" w:sz="0" w:space="0" w:color="auto"/>
        <w:right w:val="none" w:sz="0" w:space="0" w:color="auto"/>
      </w:divBdr>
    </w:div>
    <w:div w:id="1262682913">
      <w:bodyDiv w:val="1"/>
      <w:marLeft w:val="0"/>
      <w:marRight w:val="0"/>
      <w:marTop w:val="0"/>
      <w:marBottom w:val="0"/>
      <w:divBdr>
        <w:top w:val="none" w:sz="0" w:space="0" w:color="auto"/>
        <w:left w:val="none" w:sz="0" w:space="0" w:color="auto"/>
        <w:bottom w:val="none" w:sz="0" w:space="0" w:color="auto"/>
        <w:right w:val="none" w:sz="0" w:space="0" w:color="auto"/>
      </w:divBdr>
    </w:div>
    <w:div w:id="1262757476">
      <w:bodyDiv w:val="1"/>
      <w:marLeft w:val="0"/>
      <w:marRight w:val="0"/>
      <w:marTop w:val="0"/>
      <w:marBottom w:val="0"/>
      <w:divBdr>
        <w:top w:val="none" w:sz="0" w:space="0" w:color="auto"/>
        <w:left w:val="none" w:sz="0" w:space="0" w:color="auto"/>
        <w:bottom w:val="none" w:sz="0" w:space="0" w:color="auto"/>
        <w:right w:val="none" w:sz="0" w:space="0" w:color="auto"/>
      </w:divBdr>
    </w:div>
    <w:div w:id="1262952209">
      <w:bodyDiv w:val="1"/>
      <w:marLeft w:val="0"/>
      <w:marRight w:val="0"/>
      <w:marTop w:val="0"/>
      <w:marBottom w:val="0"/>
      <w:divBdr>
        <w:top w:val="none" w:sz="0" w:space="0" w:color="auto"/>
        <w:left w:val="none" w:sz="0" w:space="0" w:color="auto"/>
        <w:bottom w:val="none" w:sz="0" w:space="0" w:color="auto"/>
        <w:right w:val="none" w:sz="0" w:space="0" w:color="auto"/>
      </w:divBdr>
    </w:div>
    <w:div w:id="1262957098">
      <w:bodyDiv w:val="1"/>
      <w:marLeft w:val="0"/>
      <w:marRight w:val="0"/>
      <w:marTop w:val="0"/>
      <w:marBottom w:val="0"/>
      <w:divBdr>
        <w:top w:val="none" w:sz="0" w:space="0" w:color="auto"/>
        <w:left w:val="none" w:sz="0" w:space="0" w:color="auto"/>
        <w:bottom w:val="none" w:sz="0" w:space="0" w:color="auto"/>
        <w:right w:val="none" w:sz="0" w:space="0" w:color="auto"/>
      </w:divBdr>
    </w:div>
    <w:div w:id="1263025477">
      <w:bodyDiv w:val="1"/>
      <w:marLeft w:val="0"/>
      <w:marRight w:val="0"/>
      <w:marTop w:val="0"/>
      <w:marBottom w:val="0"/>
      <w:divBdr>
        <w:top w:val="none" w:sz="0" w:space="0" w:color="auto"/>
        <w:left w:val="none" w:sz="0" w:space="0" w:color="auto"/>
        <w:bottom w:val="none" w:sz="0" w:space="0" w:color="auto"/>
        <w:right w:val="none" w:sz="0" w:space="0" w:color="auto"/>
      </w:divBdr>
    </w:div>
    <w:div w:id="1263032171">
      <w:bodyDiv w:val="1"/>
      <w:marLeft w:val="0"/>
      <w:marRight w:val="0"/>
      <w:marTop w:val="0"/>
      <w:marBottom w:val="0"/>
      <w:divBdr>
        <w:top w:val="none" w:sz="0" w:space="0" w:color="auto"/>
        <w:left w:val="none" w:sz="0" w:space="0" w:color="auto"/>
        <w:bottom w:val="none" w:sz="0" w:space="0" w:color="auto"/>
        <w:right w:val="none" w:sz="0" w:space="0" w:color="auto"/>
      </w:divBdr>
    </w:div>
    <w:div w:id="1263297508">
      <w:bodyDiv w:val="1"/>
      <w:marLeft w:val="0"/>
      <w:marRight w:val="0"/>
      <w:marTop w:val="0"/>
      <w:marBottom w:val="0"/>
      <w:divBdr>
        <w:top w:val="none" w:sz="0" w:space="0" w:color="auto"/>
        <w:left w:val="none" w:sz="0" w:space="0" w:color="auto"/>
        <w:bottom w:val="none" w:sz="0" w:space="0" w:color="auto"/>
        <w:right w:val="none" w:sz="0" w:space="0" w:color="auto"/>
      </w:divBdr>
    </w:div>
    <w:div w:id="1263415848">
      <w:bodyDiv w:val="1"/>
      <w:marLeft w:val="0"/>
      <w:marRight w:val="0"/>
      <w:marTop w:val="0"/>
      <w:marBottom w:val="0"/>
      <w:divBdr>
        <w:top w:val="none" w:sz="0" w:space="0" w:color="auto"/>
        <w:left w:val="none" w:sz="0" w:space="0" w:color="auto"/>
        <w:bottom w:val="none" w:sz="0" w:space="0" w:color="auto"/>
        <w:right w:val="none" w:sz="0" w:space="0" w:color="auto"/>
      </w:divBdr>
    </w:div>
    <w:div w:id="1263565748">
      <w:bodyDiv w:val="1"/>
      <w:marLeft w:val="0"/>
      <w:marRight w:val="0"/>
      <w:marTop w:val="0"/>
      <w:marBottom w:val="0"/>
      <w:divBdr>
        <w:top w:val="none" w:sz="0" w:space="0" w:color="auto"/>
        <w:left w:val="none" w:sz="0" w:space="0" w:color="auto"/>
        <w:bottom w:val="none" w:sz="0" w:space="0" w:color="auto"/>
        <w:right w:val="none" w:sz="0" w:space="0" w:color="auto"/>
      </w:divBdr>
    </w:div>
    <w:div w:id="1263605694">
      <w:bodyDiv w:val="1"/>
      <w:marLeft w:val="0"/>
      <w:marRight w:val="0"/>
      <w:marTop w:val="0"/>
      <w:marBottom w:val="0"/>
      <w:divBdr>
        <w:top w:val="none" w:sz="0" w:space="0" w:color="auto"/>
        <w:left w:val="none" w:sz="0" w:space="0" w:color="auto"/>
        <w:bottom w:val="none" w:sz="0" w:space="0" w:color="auto"/>
        <w:right w:val="none" w:sz="0" w:space="0" w:color="auto"/>
      </w:divBdr>
    </w:div>
    <w:div w:id="1263612539">
      <w:bodyDiv w:val="1"/>
      <w:marLeft w:val="0"/>
      <w:marRight w:val="0"/>
      <w:marTop w:val="0"/>
      <w:marBottom w:val="0"/>
      <w:divBdr>
        <w:top w:val="none" w:sz="0" w:space="0" w:color="auto"/>
        <w:left w:val="none" w:sz="0" w:space="0" w:color="auto"/>
        <w:bottom w:val="none" w:sz="0" w:space="0" w:color="auto"/>
        <w:right w:val="none" w:sz="0" w:space="0" w:color="auto"/>
      </w:divBdr>
    </w:div>
    <w:div w:id="1263879581">
      <w:bodyDiv w:val="1"/>
      <w:marLeft w:val="0"/>
      <w:marRight w:val="0"/>
      <w:marTop w:val="0"/>
      <w:marBottom w:val="0"/>
      <w:divBdr>
        <w:top w:val="none" w:sz="0" w:space="0" w:color="auto"/>
        <w:left w:val="none" w:sz="0" w:space="0" w:color="auto"/>
        <w:bottom w:val="none" w:sz="0" w:space="0" w:color="auto"/>
        <w:right w:val="none" w:sz="0" w:space="0" w:color="auto"/>
      </w:divBdr>
    </w:div>
    <w:div w:id="1263951375">
      <w:bodyDiv w:val="1"/>
      <w:marLeft w:val="0"/>
      <w:marRight w:val="0"/>
      <w:marTop w:val="0"/>
      <w:marBottom w:val="0"/>
      <w:divBdr>
        <w:top w:val="none" w:sz="0" w:space="0" w:color="auto"/>
        <w:left w:val="none" w:sz="0" w:space="0" w:color="auto"/>
        <w:bottom w:val="none" w:sz="0" w:space="0" w:color="auto"/>
        <w:right w:val="none" w:sz="0" w:space="0" w:color="auto"/>
      </w:divBdr>
    </w:div>
    <w:div w:id="1263956946">
      <w:bodyDiv w:val="1"/>
      <w:marLeft w:val="0"/>
      <w:marRight w:val="0"/>
      <w:marTop w:val="0"/>
      <w:marBottom w:val="0"/>
      <w:divBdr>
        <w:top w:val="none" w:sz="0" w:space="0" w:color="auto"/>
        <w:left w:val="none" w:sz="0" w:space="0" w:color="auto"/>
        <w:bottom w:val="none" w:sz="0" w:space="0" w:color="auto"/>
        <w:right w:val="none" w:sz="0" w:space="0" w:color="auto"/>
      </w:divBdr>
    </w:div>
    <w:div w:id="1264221136">
      <w:bodyDiv w:val="1"/>
      <w:marLeft w:val="0"/>
      <w:marRight w:val="0"/>
      <w:marTop w:val="0"/>
      <w:marBottom w:val="0"/>
      <w:divBdr>
        <w:top w:val="none" w:sz="0" w:space="0" w:color="auto"/>
        <w:left w:val="none" w:sz="0" w:space="0" w:color="auto"/>
        <w:bottom w:val="none" w:sz="0" w:space="0" w:color="auto"/>
        <w:right w:val="none" w:sz="0" w:space="0" w:color="auto"/>
      </w:divBdr>
    </w:div>
    <w:div w:id="1264336000">
      <w:bodyDiv w:val="1"/>
      <w:marLeft w:val="0"/>
      <w:marRight w:val="0"/>
      <w:marTop w:val="0"/>
      <w:marBottom w:val="0"/>
      <w:divBdr>
        <w:top w:val="none" w:sz="0" w:space="0" w:color="auto"/>
        <w:left w:val="none" w:sz="0" w:space="0" w:color="auto"/>
        <w:bottom w:val="none" w:sz="0" w:space="0" w:color="auto"/>
        <w:right w:val="none" w:sz="0" w:space="0" w:color="auto"/>
      </w:divBdr>
    </w:div>
    <w:div w:id="1264605089">
      <w:bodyDiv w:val="1"/>
      <w:marLeft w:val="0"/>
      <w:marRight w:val="0"/>
      <w:marTop w:val="0"/>
      <w:marBottom w:val="0"/>
      <w:divBdr>
        <w:top w:val="none" w:sz="0" w:space="0" w:color="auto"/>
        <w:left w:val="none" w:sz="0" w:space="0" w:color="auto"/>
        <w:bottom w:val="none" w:sz="0" w:space="0" w:color="auto"/>
        <w:right w:val="none" w:sz="0" w:space="0" w:color="auto"/>
      </w:divBdr>
    </w:div>
    <w:div w:id="1264723979">
      <w:bodyDiv w:val="1"/>
      <w:marLeft w:val="0"/>
      <w:marRight w:val="0"/>
      <w:marTop w:val="0"/>
      <w:marBottom w:val="0"/>
      <w:divBdr>
        <w:top w:val="none" w:sz="0" w:space="0" w:color="auto"/>
        <w:left w:val="none" w:sz="0" w:space="0" w:color="auto"/>
        <w:bottom w:val="none" w:sz="0" w:space="0" w:color="auto"/>
        <w:right w:val="none" w:sz="0" w:space="0" w:color="auto"/>
      </w:divBdr>
    </w:div>
    <w:div w:id="1264847251">
      <w:bodyDiv w:val="1"/>
      <w:marLeft w:val="0"/>
      <w:marRight w:val="0"/>
      <w:marTop w:val="0"/>
      <w:marBottom w:val="0"/>
      <w:divBdr>
        <w:top w:val="none" w:sz="0" w:space="0" w:color="auto"/>
        <w:left w:val="none" w:sz="0" w:space="0" w:color="auto"/>
        <w:bottom w:val="none" w:sz="0" w:space="0" w:color="auto"/>
        <w:right w:val="none" w:sz="0" w:space="0" w:color="auto"/>
      </w:divBdr>
    </w:div>
    <w:div w:id="1265067032">
      <w:bodyDiv w:val="1"/>
      <w:marLeft w:val="0"/>
      <w:marRight w:val="0"/>
      <w:marTop w:val="0"/>
      <w:marBottom w:val="0"/>
      <w:divBdr>
        <w:top w:val="none" w:sz="0" w:space="0" w:color="auto"/>
        <w:left w:val="none" w:sz="0" w:space="0" w:color="auto"/>
        <w:bottom w:val="none" w:sz="0" w:space="0" w:color="auto"/>
        <w:right w:val="none" w:sz="0" w:space="0" w:color="auto"/>
      </w:divBdr>
    </w:div>
    <w:div w:id="1265068115">
      <w:bodyDiv w:val="1"/>
      <w:marLeft w:val="0"/>
      <w:marRight w:val="0"/>
      <w:marTop w:val="0"/>
      <w:marBottom w:val="0"/>
      <w:divBdr>
        <w:top w:val="none" w:sz="0" w:space="0" w:color="auto"/>
        <w:left w:val="none" w:sz="0" w:space="0" w:color="auto"/>
        <w:bottom w:val="none" w:sz="0" w:space="0" w:color="auto"/>
        <w:right w:val="none" w:sz="0" w:space="0" w:color="auto"/>
      </w:divBdr>
    </w:div>
    <w:div w:id="1265184127">
      <w:bodyDiv w:val="1"/>
      <w:marLeft w:val="0"/>
      <w:marRight w:val="0"/>
      <w:marTop w:val="0"/>
      <w:marBottom w:val="0"/>
      <w:divBdr>
        <w:top w:val="none" w:sz="0" w:space="0" w:color="auto"/>
        <w:left w:val="none" w:sz="0" w:space="0" w:color="auto"/>
        <w:bottom w:val="none" w:sz="0" w:space="0" w:color="auto"/>
        <w:right w:val="none" w:sz="0" w:space="0" w:color="auto"/>
      </w:divBdr>
    </w:div>
    <w:div w:id="1265262693">
      <w:bodyDiv w:val="1"/>
      <w:marLeft w:val="0"/>
      <w:marRight w:val="0"/>
      <w:marTop w:val="0"/>
      <w:marBottom w:val="0"/>
      <w:divBdr>
        <w:top w:val="none" w:sz="0" w:space="0" w:color="auto"/>
        <w:left w:val="none" w:sz="0" w:space="0" w:color="auto"/>
        <w:bottom w:val="none" w:sz="0" w:space="0" w:color="auto"/>
        <w:right w:val="none" w:sz="0" w:space="0" w:color="auto"/>
      </w:divBdr>
    </w:div>
    <w:div w:id="1265848207">
      <w:bodyDiv w:val="1"/>
      <w:marLeft w:val="0"/>
      <w:marRight w:val="0"/>
      <w:marTop w:val="0"/>
      <w:marBottom w:val="0"/>
      <w:divBdr>
        <w:top w:val="none" w:sz="0" w:space="0" w:color="auto"/>
        <w:left w:val="none" w:sz="0" w:space="0" w:color="auto"/>
        <w:bottom w:val="none" w:sz="0" w:space="0" w:color="auto"/>
        <w:right w:val="none" w:sz="0" w:space="0" w:color="auto"/>
      </w:divBdr>
    </w:div>
    <w:div w:id="1265923989">
      <w:bodyDiv w:val="1"/>
      <w:marLeft w:val="0"/>
      <w:marRight w:val="0"/>
      <w:marTop w:val="0"/>
      <w:marBottom w:val="0"/>
      <w:divBdr>
        <w:top w:val="none" w:sz="0" w:space="0" w:color="auto"/>
        <w:left w:val="none" w:sz="0" w:space="0" w:color="auto"/>
        <w:bottom w:val="none" w:sz="0" w:space="0" w:color="auto"/>
        <w:right w:val="none" w:sz="0" w:space="0" w:color="auto"/>
      </w:divBdr>
    </w:div>
    <w:div w:id="1266110557">
      <w:bodyDiv w:val="1"/>
      <w:marLeft w:val="0"/>
      <w:marRight w:val="0"/>
      <w:marTop w:val="0"/>
      <w:marBottom w:val="0"/>
      <w:divBdr>
        <w:top w:val="none" w:sz="0" w:space="0" w:color="auto"/>
        <w:left w:val="none" w:sz="0" w:space="0" w:color="auto"/>
        <w:bottom w:val="none" w:sz="0" w:space="0" w:color="auto"/>
        <w:right w:val="none" w:sz="0" w:space="0" w:color="auto"/>
      </w:divBdr>
    </w:div>
    <w:div w:id="1266226780">
      <w:bodyDiv w:val="1"/>
      <w:marLeft w:val="0"/>
      <w:marRight w:val="0"/>
      <w:marTop w:val="0"/>
      <w:marBottom w:val="0"/>
      <w:divBdr>
        <w:top w:val="none" w:sz="0" w:space="0" w:color="auto"/>
        <w:left w:val="none" w:sz="0" w:space="0" w:color="auto"/>
        <w:bottom w:val="none" w:sz="0" w:space="0" w:color="auto"/>
        <w:right w:val="none" w:sz="0" w:space="0" w:color="auto"/>
      </w:divBdr>
    </w:div>
    <w:div w:id="1266233768">
      <w:bodyDiv w:val="1"/>
      <w:marLeft w:val="0"/>
      <w:marRight w:val="0"/>
      <w:marTop w:val="0"/>
      <w:marBottom w:val="0"/>
      <w:divBdr>
        <w:top w:val="none" w:sz="0" w:space="0" w:color="auto"/>
        <w:left w:val="none" w:sz="0" w:space="0" w:color="auto"/>
        <w:bottom w:val="none" w:sz="0" w:space="0" w:color="auto"/>
        <w:right w:val="none" w:sz="0" w:space="0" w:color="auto"/>
      </w:divBdr>
    </w:div>
    <w:div w:id="1266234291">
      <w:bodyDiv w:val="1"/>
      <w:marLeft w:val="0"/>
      <w:marRight w:val="0"/>
      <w:marTop w:val="0"/>
      <w:marBottom w:val="0"/>
      <w:divBdr>
        <w:top w:val="none" w:sz="0" w:space="0" w:color="auto"/>
        <w:left w:val="none" w:sz="0" w:space="0" w:color="auto"/>
        <w:bottom w:val="none" w:sz="0" w:space="0" w:color="auto"/>
        <w:right w:val="none" w:sz="0" w:space="0" w:color="auto"/>
      </w:divBdr>
    </w:div>
    <w:div w:id="1266307460">
      <w:bodyDiv w:val="1"/>
      <w:marLeft w:val="0"/>
      <w:marRight w:val="0"/>
      <w:marTop w:val="0"/>
      <w:marBottom w:val="0"/>
      <w:divBdr>
        <w:top w:val="none" w:sz="0" w:space="0" w:color="auto"/>
        <w:left w:val="none" w:sz="0" w:space="0" w:color="auto"/>
        <w:bottom w:val="none" w:sz="0" w:space="0" w:color="auto"/>
        <w:right w:val="none" w:sz="0" w:space="0" w:color="auto"/>
      </w:divBdr>
    </w:div>
    <w:div w:id="1266307622">
      <w:bodyDiv w:val="1"/>
      <w:marLeft w:val="0"/>
      <w:marRight w:val="0"/>
      <w:marTop w:val="0"/>
      <w:marBottom w:val="0"/>
      <w:divBdr>
        <w:top w:val="none" w:sz="0" w:space="0" w:color="auto"/>
        <w:left w:val="none" w:sz="0" w:space="0" w:color="auto"/>
        <w:bottom w:val="none" w:sz="0" w:space="0" w:color="auto"/>
        <w:right w:val="none" w:sz="0" w:space="0" w:color="auto"/>
      </w:divBdr>
    </w:div>
    <w:div w:id="1266308995">
      <w:bodyDiv w:val="1"/>
      <w:marLeft w:val="0"/>
      <w:marRight w:val="0"/>
      <w:marTop w:val="0"/>
      <w:marBottom w:val="0"/>
      <w:divBdr>
        <w:top w:val="none" w:sz="0" w:space="0" w:color="auto"/>
        <w:left w:val="none" w:sz="0" w:space="0" w:color="auto"/>
        <w:bottom w:val="none" w:sz="0" w:space="0" w:color="auto"/>
        <w:right w:val="none" w:sz="0" w:space="0" w:color="auto"/>
      </w:divBdr>
    </w:div>
    <w:div w:id="1266352537">
      <w:bodyDiv w:val="1"/>
      <w:marLeft w:val="0"/>
      <w:marRight w:val="0"/>
      <w:marTop w:val="0"/>
      <w:marBottom w:val="0"/>
      <w:divBdr>
        <w:top w:val="none" w:sz="0" w:space="0" w:color="auto"/>
        <w:left w:val="none" w:sz="0" w:space="0" w:color="auto"/>
        <w:bottom w:val="none" w:sz="0" w:space="0" w:color="auto"/>
        <w:right w:val="none" w:sz="0" w:space="0" w:color="auto"/>
      </w:divBdr>
    </w:div>
    <w:div w:id="1266380751">
      <w:bodyDiv w:val="1"/>
      <w:marLeft w:val="0"/>
      <w:marRight w:val="0"/>
      <w:marTop w:val="0"/>
      <w:marBottom w:val="0"/>
      <w:divBdr>
        <w:top w:val="none" w:sz="0" w:space="0" w:color="auto"/>
        <w:left w:val="none" w:sz="0" w:space="0" w:color="auto"/>
        <w:bottom w:val="none" w:sz="0" w:space="0" w:color="auto"/>
        <w:right w:val="none" w:sz="0" w:space="0" w:color="auto"/>
      </w:divBdr>
    </w:div>
    <w:div w:id="1266694349">
      <w:bodyDiv w:val="1"/>
      <w:marLeft w:val="0"/>
      <w:marRight w:val="0"/>
      <w:marTop w:val="0"/>
      <w:marBottom w:val="0"/>
      <w:divBdr>
        <w:top w:val="none" w:sz="0" w:space="0" w:color="auto"/>
        <w:left w:val="none" w:sz="0" w:space="0" w:color="auto"/>
        <w:bottom w:val="none" w:sz="0" w:space="0" w:color="auto"/>
        <w:right w:val="none" w:sz="0" w:space="0" w:color="auto"/>
      </w:divBdr>
    </w:div>
    <w:div w:id="1266768344">
      <w:bodyDiv w:val="1"/>
      <w:marLeft w:val="0"/>
      <w:marRight w:val="0"/>
      <w:marTop w:val="0"/>
      <w:marBottom w:val="0"/>
      <w:divBdr>
        <w:top w:val="none" w:sz="0" w:space="0" w:color="auto"/>
        <w:left w:val="none" w:sz="0" w:space="0" w:color="auto"/>
        <w:bottom w:val="none" w:sz="0" w:space="0" w:color="auto"/>
        <w:right w:val="none" w:sz="0" w:space="0" w:color="auto"/>
      </w:divBdr>
    </w:div>
    <w:div w:id="1266884233">
      <w:bodyDiv w:val="1"/>
      <w:marLeft w:val="0"/>
      <w:marRight w:val="0"/>
      <w:marTop w:val="0"/>
      <w:marBottom w:val="0"/>
      <w:divBdr>
        <w:top w:val="none" w:sz="0" w:space="0" w:color="auto"/>
        <w:left w:val="none" w:sz="0" w:space="0" w:color="auto"/>
        <w:bottom w:val="none" w:sz="0" w:space="0" w:color="auto"/>
        <w:right w:val="none" w:sz="0" w:space="0" w:color="auto"/>
      </w:divBdr>
    </w:div>
    <w:div w:id="1266958675">
      <w:bodyDiv w:val="1"/>
      <w:marLeft w:val="0"/>
      <w:marRight w:val="0"/>
      <w:marTop w:val="0"/>
      <w:marBottom w:val="0"/>
      <w:divBdr>
        <w:top w:val="none" w:sz="0" w:space="0" w:color="auto"/>
        <w:left w:val="none" w:sz="0" w:space="0" w:color="auto"/>
        <w:bottom w:val="none" w:sz="0" w:space="0" w:color="auto"/>
        <w:right w:val="none" w:sz="0" w:space="0" w:color="auto"/>
      </w:divBdr>
    </w:div>
    <w:div w:id="1267033438">
      <w:bodyDiv w:val="1"/>
      <w:marLeft w:val="0"/>
      <w:marRight w:val="0"/>
      <w:marTop w:val="0"/>
      <w:marBottom w:val="0"/>
      <w:divBdr>
        <w:top w:val="none" w:sz="0" w:space="0" w:color="auto"/>
        <w:left w:val="none" w:sz="0" w:space="0" w:color="auto"/>
        <w:bottom w:val="none" w:sz="0" w:space="0" w:color="auto"/>
        <w:right w:val="none" w:sz="0" w:space="0" w:color="auto"/>
      </w:divBdr>
    </w:div>
    <w:div w:id="1267036062">
      <w:bodyDiv w:val="1"/>
      <w:marLeft w:val="0"/>
      <w:marRight w:val="0"/>
      <w:marTop w:val="0"/>
      <w:marBottom w:val="0"/>
      <w:divBdr>
        <w:top w:val="none" w:sz="0" w:space="0" w:color="auto"/>
        <w:left w:val="none" w:sz="0" w:space="0" w:color="auto"/>
        <w:bottom w:val="none" w:sz="0" w:space="0" w:color="auto"/>
        <w:right w:val="none" w:sz="0" w:space="0" w:color="auto"/>
      </w:divBdr>
    </w:div>
    <w:div w:id="1267080952">
      <w:bodyDiv w:val="1"/>
      <w:marLeft w:val="0"/>
      <w:marRight w:val="0"/>
      <w:marTop w:val="0"/>
      <w:marBottom w:val="0"/>
      <w:divBdr>
        <w:top w:val="none" w:sz="0" w:space="0" w:color="auto"/>
        <w:left w:val="none" w:sz="0" w:space="0" w:color="auto"/>
        <w:bottom w:val="none" w:sz="0" w:space="0" w:color="auto"/>
        <w:right w:val="none" w:sz="0" w:space="0" w:color="auto"/>
      </w:divBdr>
    </w:div>
    <w:div w:id="1267158907">
      <w:bodyDiv w:val="1"/>
      <w:marLeft w:val="0"/>
      <w:marRight w:val="0"/>
      <w:marTop w:val="0"/>
      <w:marBottom w:val="0"/>
      <w:divBdr>
        <w:top w:val="none" w:sz="0" w:space="0" w:color="auto"/>
        <w:left w:val="none" w:sz="0" w:space="0" w:color="auto"/>
        <w:bottom w:val="none" w:sz="0" w:space="0" w:color="auto"/>
        <w:right w:val="none" w:sz="0" w:space="0" w:color="auto"/>
      </w:divBdr>
    </w:div>
    <w:div w:id="1267343908">
      <w:bodyDiv w:val="1"/>
      <w:marLeft w:val="0"/>
      <w:marRight w:val="0"/>
      <w:marTop w:val="0"/>
      <w:marBottom w:val="0"/>
      <w:divBdr>
        <w:top w:val="none" w:sz="0" w:space="0" w:color="auto"/>
        <w:left w:val="none" w:sz="0" w:space="0" w:color="auto"/>
        <w:bottom w:val="none" w:sz="0" w:space="0" w:color="auto"/>
        <w:right w:val="none" w:sz="0" w:space="0" w:color="auto"/>
      </w:divBdr>
    </w:div>
    <w:div w:id="1267349918">
      <w:bodyDiv w:val="1"/>
      <w:marLeft w:val="0"/>
      <w:marRight w:val="0"/>
      <w:marTop w:val="0"/>
      <w:marBottom w:val="0"/>
      <w:divBdr>
        <w:top w:val="none" w:sz="0" w:space="0" w:color="auto"/>
        <w:left w:val="none" w:sz="0" w:space="0" w:color="auto"/>
        <w:bottom w:val="none" w:sz="0" w:space="0" w:color="auto"/>
        <w:right w:val="none" w:sz="0" w:space="0" w:color="auto"/>
      </w:divBdr>
    </w:div>
    <w:div w:id="1267466346">
      <w:bodyDiv w:val="1"/>
      <w:marLeft w:val="0"/>
      <w:marRight w:val="0"/>
      <w:marTop w:val="0"/>
      <w:marBottom w:val="0"/>
      <w:divBdr>
        <w:top w:val="none" w:sz="0" w:space="0" w:color="auto"/>
        <w:left w:val="none" w:sz="0" w:space="0" w:color="auto"/>
        <w:bottom w:val="none" w:sz="0" w:space="0" w:color="auto"/>
        <w:right w:val="none" w:sz="0" w:space="0" w:color="auto"/>
      </w:divBdr>
    </w:div>
    <w:div w:id="1267687260">
      <w:bodyDiv w:val="1"/>
      <w:marLeft w:val="0"/>
      <w:marRight w:val="0"/>
      <w:marTop w:val="0"/>
      <w:marBottom w:val="0"/>
      <w:divBdr>
        <w:top w:val="none" w:sz="0" w:space="0" w:color="auto"/>
        <w:left w:val="none" w:sz="0" w:space="0" w:color="auto"/>
        <w:bottom w:val="none" w:sz="0" w:space="0" w:color="auto"/>
        <w:right w:val="none" w:sz="0" w:space="0" w:color="auto"/>
      </w:divBdr>
    </w:div>
    <w:div w:id="1267689032">
      <w:bodyDiv w:val="1"/>
      <w:marLeft w:val="0"/>
      <w:marRight w:val="0"/>
      <w:marTop w:val="0"/>
      <w:marBottom w:val="0"/>
      <w:divBdr>
        <w:top w:val="none" w:sz="0" w:space="0" w:color="auto"/>
        <w:left w:val="none" w:sz="0" w:space="0" w:color="auto"/>
        <w:bottom w:val="none" w:sz="0" w:space="0" w:color="auto"/>
        <w:right w:val="none" w:sz="0" w:space="0" w:color="auto"/>
      </w:divBdr>
    </w:div>
    <w:div w:id="1267737149">
      <w:bodyDiv w:val="1"/>
      <w:marLeft w:val="0"/>
      <w:marRight w:val="0"/>
      <w:marTop w:val="0"/>
      <w:marBottom w:val="0"/>
      <w:divBdr>
        <w:top w:val="none" w:sz="0" w:space="0" w:color="auto"/>
        <w:left w:val="none" w:sz="0" w:space="0" w:color="auto"/>
        <w:bottom w:val="none" w:sz="0" w:space="0" w:color="auto"/>
        <w:right w:val="none" w:sz="0" w:space="0" w:color="auto"/>
      </w:divBdr>
    </w:div>
    <w:div w:id="1267809676">
      <w:bodyDiv w:val="1"/>
      <w:marLeft w:val="0"/>
      <w:marRight w:val="0"/>
      <w:marTop w:val="0"/>
      <w:marBottom w:val="0"/>
      <w:divBdr>
        <w:top w:val="none" w:sz="0" w:space="0" w:color="auto"/>
        <w:left w:val="none" w:sz="0" w:space="0" w:color="auto"/>
        <w:bottom w:val="none" w:sz="0" w:space="0" w:color="auto"/>
        <w:right w:val="none" w:sz="0" w:space="0" w:color="auto"/>
      </w:divBdr>
    </w:div>
    <w:div w:id="1267886578">
      <w:bodyDiv w:val="1"/>
      <w:marLeft w:val="0"/>
      <w:marRight w:val="0"/>
      <w:marTop w:val="0"/>
      <w:marBottom w:val="0"/>
      <w:divBdr>
        <w:top w:val="none" w:sz="0" w:space="0" w:color="auto"/>
        <w:left w:val="none" w:sz="0" w:space="0" w:color="auto"/>
        <w:bottom w:val="none" w:sz="0" w:space="0" w:color="auto"/>
        <w:right w:val="none" w:sz="0" w:space="0" w:color="auto"/>
      </w:divBdr>
    </w:div>
    <w:div w:id="1267886901">
      <w:bodyDiv w:val="1"/>
      <w:marLeft w:val="0"/>
      <w:marRight w:val="0"/>
      <w:marTop w:val="0"/>
      <w:marBottom w:val="0"/>
      <w:divBdr>
        <w:top w:val="none" w:sz="0" w:space="0" w:color="auto"/>
        <w:left w:val="none" w:sz="0" w:space="0" w:color="auto"/>
        <w:bottom w:val="none" w:sz="0" w:space="0" w:color="auto"/>
        <w:right w:val="none" w:sz="0" w:space="0" w:color="auto"/>
      </w:divBdr>
    </w:div>
    <w:div w:id="1268077698">
      <w:bodyDiv w:val="1"/>
      <w:marLeft w:val="0"/>
      <w:marRight w:val="0"/>
      <w:marTop w:val="0"/>
      <w:marBottom w:val="0"/>
      <w:divBdr>
        <w:top w:val="none" w:sz="0" w:space="0" w:color="auto"/>
        <w:left w:val="none" w:sz="0" w:space="0" w:color="auto"/>
        <w:bottom w:val="none" w:sz="0" w:space="0" w:color="auto"/>
        <w:right w:val="none" w:sz="0" w:space="0" w:color="auto"/>
      </w:divBdr>
    </w:div>
    <w:div w:id="1268080088">
      <w:bodyDiv w:val="1"/>
      <w:marLeft w:val="0"/>
      <w:marRight w:val="0"/>
      <w:marTop w:val="0"/>
      <w:marBottom w:val="0"/>
      <w:divBdr>
        <w:top w:val="none" w:sz="0" w:space="0" w:color="auto"/>
        <w:left w:val="none" w:sz="0" w:space="0" w:color="auto"/>
        <w:bottom w:val="none" w:sz="0" w:space="0" w:color="auto"/>
        <w:right w:val="none" w:sz="0" w:space="0" w:color="auto"/>
      </w:divBdr>
    </w:div>
    <w:div w:id="1268152455">
      <w:bodyDiv w:val="1"/>
      <w:marLeft w:val="0"/>
      <w:marRight w:val="0"/>
      <w:marTop w:val="0"/>
      <w:marBottom w:val="0"/>
      <w:divBdr>
        <w:top w:val="none" w:sz="0" w:space="0" w:color="auto"/>
        <w:left w:val="none" w:sz="0" w:space="0" w:color="auto"/>
        <w:bottom w:val="none" w:sz="0" w:space="0" w:color="auto"/>
        <w:right w:val="none" w:sz="0" w:space="0" w:color="auto"/>
      </w:divBdr>
    </w:div>
    <w:div w:id="1268541708">
      <w:bodyDiv w:val="1"/>
      <w:marLeft w:val="0"/>
      <w:marRight w:val="0"/>
      <w:marTop w:val="0"/>
      <w:marBottom w:val="0"/>
      <w:divBdr>
        <w:top w:val="none" w:sz="0" w:space="0" w:color="auto"/>
        <w:left w:val="none" w:sz="0" w:space="0" w:color="auto"/>
        <w:bottom w:val="none" w:sz="0" w:space="0" w:color="auto"/>
        <w:right w:val="none" w:sz="0" w:space="0" w:color="auto"/>
      </w:divBdr>
    </w:div>
    <w:div w:id="1268583850">
      <w:bodyDiv w:val="1"/>
      <w:marLeft w:val="0"/>
      <w:marRight w:val="0"/>
      <w:marTop w:val="0"/>
      <w:marBottom w:val="0"/>
      <w:divBdr>
        <w:top w:val="none" w:sz="0" w:space="0" w:color="auto"/>
        <w:left w:val="none" w:sz="0" w:space="0" w:color="auto"/>
        <w:bottom w:val="none" w:sz="0" w:space="0" w:color="auto"/>
        <w:right w:val="none" w:sz="0" w:space="0" w:color="auto"/>
      </w:divBdr>
    </w:div>
    <w:div w:id="1268586550">
      <w:bodyDiv w:val="1"/>
      <w:marLeft w:val="0"/>
      <w:marRight w:val="0"/>
      <w:marTop w:val="0"/>
      <w:marBottom w:val="0"/>
      <w:divBdr>
        <w:top w:val="none" w:sz="0" w:space="0" w:color="auto"/>
        <w:left w:val="none" w:sz="0" w:space="0" w:color="auto"/>
        <w:bottom w:val="none" w:sz="0" w:space="0" w:color="auto"/>
        <w:right w:val="none" w:sz="0" w:space="0" w:color="auto"/>
      </w:divBdr>
    </w:div>
    <w:div w:id="1268927951">
      <w:bodyDiv w:val="1"/>
      <w:marLeft w:val="0"/>
      <w:marRight w:val="0"/>
      <w:marTop w:val="0"/>
      <w:marBottom w:val="0"/>
      <w:divBdr>
        <w:top w:val="none" w:sz="0" w:space="0" w:color="auto"/>
        <w:left w:val="none" w:sz="0" w:space="0" w:color="auto"/>
        <w:bottom w:val="none" w:sz="0" w:space="0" w:color="auto"/>
        <w:right w:val="none" w:sz="0" w:space="0" w:color="auto"/>
      </w:divBdr>
    </w:div>
    <w:div w:id="1268998870">
      <w:bodyDiv w:val="1"/>
      <w:marLeft w:val="0"/>
      <w:marRight w:val="0"/>
      <w:marTop w:val="0"/>
      <w:marBottom w:val="0"/>
      <w:divBdr>
        <w:top w:val="none" w:sz="0" w:space="0" w:color="auto"/>
        <w:left w:val="none" w:sz="0" w:space="0" w:color="auto"/>
        <w:bottom w:val="none" w:sz="0" w:space="0" w:color="auto"/>
        <w:right w:val="none" w:sz="0" w:space="0" w:color="auto"/>
      </w:divBdr>
    </w:div>
    <w:div w:id="1269002809">
      <w:bodyDiv w:val="1"/>
      <w:marLeft w:val="0"/>
      <w:marRight w:val="0"/>
      <w:marTop w:val="0"/>
      <w:marBottom w:val="0"/>
      <w:divBdr>
        <w:top w:val="none" w:sz="0" w:space="0" w:color="auto"/>
        <w:left w:val="none" w:sz="0" w:space="0" w:color="auto"/>
        <w:bottom w:val="none" w:sz="0" w:space="0" w:color="auto"/>
        <w:right w:val="none" w:sz="0" w:space="0" w:color="auto"/>
      </w:divBdr>
    </w:div>
    <w:div w:id="1269239780">
      <w:bodyDiv w:val="1"/>
      <w:marLeft w:val="0"/>
      <w:marRight w:val="0"/>
      <w:marTop w:val="0"/>
      <w:marBottom w:val="0"/>
      <w:divBdr>
        <w:top w:val="none" w:sz="0" w:space="0" w:color="auto"/>
        <w:left w:val="none" w:sz="0" w:space="0" w:color="auto"/>
        <w:bottom w:val="none" w:sz="0" w:space="0" w:color="auto"/>
        <w:right w:val="none" w:sz="0" w:space="0" w:color="auto"/>
      </w:divBdr>
    </w:div>
    <w:div w:id="1269436085">
      <w:bodyDiv w:val="1"/>
      <w:marLeft w:val="0"/>
      <w:marRight w:val="0"/>
      <w:marTop w:val="0"/>
      <w:marBottom w:val="0"/>
      <w:divBdr>
        <w:top w:val="none" w:sz="0" w:space="0" w:color="auto"/>
        <w:left w:val="none" w:sz="0" w:space="0" w:color="auto"/>
        <w:bottom w:val="none" w:sz="0" w:space="0" w:color="auto"/>
        <w:right w:val="none" w:sz="0" w:space="0" w:color="auto"/>
      </w:divBdr>
    </w:div>
    <w:div w:id="1269465033">
      <w:bodyDiv w:val="1"/>
      <w:marLeft w:val="0"/>
      <w:marRight w:val="0"/>
      <w:marTop w:val="0"/>
      <w:marBottom w:val="0"/>
      <w:divBdr>
        <w:top w:val="none" w:sz="0" w:space="0" w:color="auto"/>
        <w:left w:val="none" w:sz="0" w:space="0" w:color="auto"/>
        <w:bottom w:val="none" w:sz="0" w:space="0" w:color="auto"/>
        <w:right w:val="none" w:sz="0" w:space="0" w:color="auto"/>
      </w:divBdr>
    </w:div>
    <w:div w:id="1269586501">
      <w:bodyDiv w:val="1"/>
      <w:marLeft w:val="0"/>
      <w:marRight w:val="0"/>
      <w:marTop w:val="0"/>
      <w:marBottom w:val="0"/>
      <w:divBdr>
        <w:top w:val="none" w:sz="0" w:space="0" w:color="auto"/>
        <w:left w:val="none" w:sz="0" w:space="0" w:color="auto"/>
        <w:bottom w:val="none" w:sz="0" w:space="0" w:color="auto"/>
        <w:right w:val="none" w:sz="0" w:space="0" w:color="auto"/>
      </w:divBdr>
    </w:div>
    <w:div w:id="1269657166">
      <w:bodyDiv w:val="1"/>
      <w:marLeft w:val="0"/>
      <w:marRight w:val="0"/>
      <w:marTop w:val="0"/>
      <w:marBottom w:val="0"/>
      <w:divBdr>
        <w:top w:val="none" w:sz="0" w:space="0" w:color="auto"/>
        <w:left w:val="none" w:sz="0" w:space="0" w:color="auto"/>
        <w:bottom w:val="none" w:sz="0" w:space="0" w:color="auto"/>
        <w:right w:val="none" w:sz="0" w:space="0" w:color="auto"/>
      </w:divBdr>
    </w:div>
    <w:div w:id="1269698207">
      <w:bodyDiv w:val="1"/>
      <w:marLeft w:val="0"/>
      <w:marRight w:val="0"/>
      <w:marTop w:val="0"/>
      <w:marBottom w:val="0"/>
      <w:divBdr>
        <w:top w:val="none" w:sz="0" w:space="0" w:color="auto"/>
        <w:left w:val="none" w:sz="0" w:space="0" w:color="auto"/>
        <w:bottom w:val="none" w:sz="0" w:space="0" w:color="auto"/>
        <w:right w:val="none" w:sz="0" w:space="0" w:color="auto"/>
      </w:divBdr>
    </w:div>
    <w:div w:id="1269704119">
      <w:bodyDiv w:val="1"/>
      <w:marLeft w:val="0"/>
      <w:marRight w:val="0"/>
      <w:marTop w:val="0"/>
      <w:marBottom w:val="0"/>
      <w:divBdr>
        <w:top w:val="none" w:sz="0" w:space="0" w:color="auto"/>
        <w:left w:val="none" w:sz="0" w:space="0" w:color="auto"/>
        <w:bottom w:val="none" w:sz="0" w:space="0" w:color="auto"/>
        <w:right w:val="none" w:sz="0" w:space="0" w:color="auto"/>
      </w:divBdr>
    </w:div>
    <w:div w:id="1269894378">
      <w:bodyDiv w:val="1"/>
      <w:marLeft w:val="0"/>
      <w:marRight w:val="0"/>
      <w:marTop w:val="0"/>
      <w:marBottom w:val="0"/>
      <w:divBdr>
        <w:top w:val="none" w:sz="0" w:space="0" w:color="auto"/>
        <w:left w:val="none" w:sz="0" w:space="0" w:color="auto"/>
        <w:bottom w:val="none" w:sz="0" w:space="0" w:color="auto"/>
        <w:right w:val="none" w:sz="0" w:space="0" w:color="auto"/>
      </w:divBdr>
    </w:div>
    <w:div w:id="1270284871">
      <w:bodyDiv w:val="1"/>
      <w:marLeft w:val="0"/>
      <w:marRight w:val="0"/>
      <w:marTop w:val="0"/>
      <w:marBottom w:val="0"/>
      <w:divBdr>
        <w:top w:val="none" w:sz="0" w:space="0" w:color="auto"/>
        <w:left w:val="none" w:sz="0" w:space="0" w:color="auto"/>
        <w:bottom w:val="none" w:sz="0" w:space="0" w:color="auto"/>
        <w:right w:val="none" w:sz="0" w:space="0" w:color="auto"/>
      </w:divBdr>
    </w:div>
    <w:div w:id="1270351851">
      <w:bodyDiv w:val="1"/>
      <w:marLeft w:val="0"/>
      <w:marRight w:val="0"/>
      <w:marTop w:val="0"/>
      <w:marBottom w:val="0"/>
      <w:divBdr>
        <w:top w:val="none" w:sz="0" w:space="0" w:color="auto"/>
        <w:left w:val="none" w:sz="0" w:space="0" w:color="auto"/>
        <w:bottom w:val="none" w:sz="0" w:space="0" w:color="auto"/>
        <w:right w:val="none" w:sz="0" w:space="0" w:color="auto"/>
      </w:divBdr>
    </w:div>
    <w:div w:id="1270434893">
      <w:bodyDiv w:val="1"/>
      <w:marLeft w:val="0"/>
      <w:marRight w:val="0"/>
      <w:marTop w:val="0"/>
      <w:marBottom w:val="0"/>
      <w:divBdr>
        <w:top w:val="none" w:sz="0" w:space="0" w:color="auto"/>
        <w:left w:val="none" w:sz="0" w:space="0" w:color="auto"/>
        <w:bottom w:val="none" w:sz="0" w:space="0" w:color="auto"/>
        <w:right w:val="none" w:sz="0" w:space="0" w:color="auto"/>
      </w:divBdr>
    </w:div>
    <w:div w:id="1270578176">
      <w:bodyDiv w:val="1"/>
      <w:marLeft w:val="0"/>
      <w:marRight w:val="0"/>
      <w:marTop w:val="0"/>
      <w:marBottom w:val="0"/>
      <w:divBdr>
        <w:top w:val="none" w:sz="0" w:space="0" w:color="auto"/>
        <w:left w:val="none" w:sz="0" w:space="0" w:color="auto"/>
        <w:bottom w:val="none" w:sz="0" w:space="0" w:color="auto"/>
        <w:right w:val="none" w:sz="0" w:space="0" w:color="auto"/>
      </w:divBdr>
    </w:div>
    <w:div w:id="1270627163">
      <w:bodyDiv w:val="1"/>
      <w:marLeft w:val="0"/>
      <w:marRight w:val="0"/>
      <w:marTop w:val="0"/>
      <w:marBottom w:val="0"/>
      <w:divBdr>
        <w:top w:val="none" w:sz="0" w:space="0" w:color="auto"/>
        <w:left w:val="none" w:sz="0" w:space="0" w:color="auto"/>
        <w:bottom w:val="none" w:sz="0" w:space="0" w:color="auto"/>
        <w:right w:val="none" w:sz="0" w:space="0" w:color="auto"/>
      </w:divBdr>
    </w:div>
    <w:div w:id="1270743996">
      <w:bodyDiv w:val="1"/>
      <w:marLeft w:val="0"/>
      <w:marRight w:val="0"/>
      <w:marTop w:val="0"/>
      <w:marBottom w:val="0"/>
      <w:divBdr>
        <w:top w:val="none" w:sz="0" w:space="0" w:color="auto"/>
        <w:left w:val="none" w:sz="0" w:space="0" w:color="auto"/>
        <w:bottom w:val="none" w:sz="0" w:space="0" w:color="auto"/>
        <w:right w:val="none" w:sz="0" w:space="0" w:color="auto"/>
      </w:divBdr>
    </w:div>
    <w:div w:id="1270774621">
      <w:bodyDiv w:val="1"/>
      <w:marLeft w:val="0"/>
      <w:marRight w:val="0"/>
      <w:marTop w:val="0"/>
      <w:marBottom w:val="0"/>
      <w:divBdr>
        <w:top w:val="none" w:sz="0" w:space="0" w:color="auto"/>
        <w:left w:val="none" w:sz="0" w:space="0" w:color="auto"/>
        <w:bottom w:val="none" w:sz="0" w:space="0" w:color="auto"/>
        <w:right w:val="none" w:sz="0" w:space="0" w:color="auto"/>
      </w:divBdr>
    </w:div>
    <w:div w:id="1270775322">
      <w:bodyDiv w:val="1"/>
      <w:marLeft w:val="0"/>
      <w:marRight w:val="0"/>
      <w:marTop w:val="0"/>
      <w:marBottom w:val="0"/>
      <w:divBdr>
        <w:top w:val="none" w:sz="0" w:space="0" w:color="auto"/>
        <w:left w:val="none" w:sz="0" w:space="0" w:color="auto"/>
        <w:bottom w:val="none" w:sz="0" w:space="0" w:color="auto"/>
        <w:right w:val="none" w:sz="0" w:space="0" w:color="auto"/>
      </w:divBdr>
    </w:div>
    <w:div w:id="1270812801">
      <w:bodyDiv w:val="1"/>
      <w:marLeft w:val="0"/>
      <w:marRight w:val="0"/>
      <w:marTop w:val="0"/>
      <w:marBottom w:val="0"/>
      <w:divBdr>
        <w:top w:val="none" w:sz="0" w:space="0" w:color="auto"/>
        <w:left w:val="none" w:sz="0" w:space="0" w:color="auto"/>
        <w:bottom w:val="none" w:sz="0" w:space="0" w:color="auto"/>
        <w:right w:val="none" w:sz="0" w:space="0" w:color="auto"/>
      </w:divBdr>
    </w:div>
    <w:div w:id="1270896546">
      <w:bodyDiv w:val="1"/>
      <w:marLeft w:val="0"/>
      <w:marRight w:val="0"/>
      <w:marTop w:val="0"/>
      <w:marBottom w:val="0"/>
      <w:divBdr>
        <w:top w:val="none" w:sz="0" w:space="0" w:color="auto"/>
        <w:left w:val="none" w:sz="0" w:space="0" w:color="auto"/>
        <w:bottom w:val="none" w:sz="0" w:space="0" w:color="auto"/>
        <w:right w:val="none" w:sz="0" w:space="0" w:color="auto"/>
      </w:divBdr>
    </w:div>
    <w:div w:id="1270896760">
      <w:bodyDiv w:val="1"/>
      <w:marLeft w:val="0"/>
      <w:marRight w:val="0"/>
      <w:marTop w:val="0"/>
      <w:marBottom w:val="0"/>
      <w:divBdr>
        <w:top w:val="none" w:sz="0" w:space="0" w:color="auto"/>
        <w:left w:val="none" w:sz="0" w:space="0" w:color="auto"/>
        <w:bottom w:val="none" w:sz="0" w:space="0" w:color="auto"/>
        <w:right w:val="none" w:sz="0" w:space="0" w:color="auto"/>
      </w:divBdr>
    </w:div>
    <w:div w:id="1270966724">
      <w:bodyDiv w:val="1"/>
      <w:marLeft w:val="0"/>
      <w:marRight w:val="0"/>
      <w:marTop w:val="0"/>
      <w:marBottom w:val="0"/>
      <w:divBdr>
        <w:top w:val="none" w:sz="0" w:space="0" w:color="auto"/>
        <w:left w:val="none" w:sz="0" w:space="0" w:color="auto"/>
        <w:bottom w:val="none" w:sz="0" w:space="0" w:color="auto"/>
        <w:right w:val="none" w:sz="0" w:space="0" w:color="auto"/>
      </w:divBdr>
    </w:div>
    <w:div w:id="1271082634">
      <w:bodyDiv w:val="1"/>
      <w:marLeft w:val="0"/>
      <w:marRight w:val="0"/>
      <w:marTop w:val="0"/>
      <w:marBottom w:val="0"/>
      <w:divBdr>
        <w:top w:val="none" w:sz="0" w:space="0" w:color="auto"/>
        <w:left w:val="none" w:sz="0" w:space="0" w:color="auto"/>
        <w:bottom w:val="none" w:sz="0" w:space="0" w:color="auto"/>
        <w:right w:val="none" w:sz="0" w:space="0" w:color="auto"/>
      </w:divBdr>
    </w:div>
    <w:div w:id="1271278715">
      <w:bodyDiv w:val="1"/>
      <w:marLeft w:val="0"/>
      <w:marRight w:val="0"/>
      <w:marTop w:val="0"/>
      <w:marBottom w:val="0"/>
      <w:divBdr>
        <w:top w:val="none" w:sz="0" w:space="0" w:color="auto"/>
        <w:left w:val="none" w:sz="0" w:space="0" w:color="auto"/>
        <w:bottom w:val="none" w:sz="0" w:space="0" w:color="auto"/>
        <w:right w:val="none" w:sz="0" w:space="0" w:color="auto"/>
      </w:divBdr>
    </w:div>
    <w:div w:id="1271476479">
      <w:bodyDiv w:val="1"/>
      <w:marLeft w:val="0"/>
      <w:marRight w:val="0"/>
      <w:marTop w:val="0"/>
      <w:marBottom w:val="0"/>
      <w:divBdr>
        <w:top w:val="none" w:sz="0" w:space="0" w:color="auto"/>
        <w:left w:val="none" w:sz="0" w:space="0" w:color="auto"/>
        <w:bottom w:val="none" w:sz="0" w:space="0" w:color="auto"/>
        <w:right w:val="none" w:sz="0" w:space="0" w:color="auto"/>
      </w:divBdr>
    </w:div>
    <w:div w:id="1271477022">
      <w:bodyDiv w:val="1"/>
      <w:marLeft w:val="0"/>
      <w:marRight w:val="0"/>
      <w:marTop w:val="0"/>
      <w:marBottom w:val="0"/>
      <w:divBdr>
        <w:top w:val="none" w:sz="0" w:space="0" w:color="auto"/>
        <w:left w:val="none" w:sz="0" w:space="0" w:color="auto"/>
        <w:bottom w:val="none" w:sz="0" w:space="0" w:color="auto"/>
        <w:right w:val="none" w:sz="0" w:space="0" w:color="auto"/>
      </w:divBdr>
    </w:div>
    <w:div w:id="1271543939">
      <w:bodyDiv w:val="1"/>
      <w:marLeft w:val="0"/>
      <w:marRight w:val="0"/>
      <w:marTop w:val="0"/>
      <w:marBottom w:val="0"/>
      <w:divBdr>
        <w:top w:val="none" w:sz="0" w:space="0" w:color="auto"/>
        <w:left w:val="none" w:sz="0" w:space="0" w:color="auto"/>
        <w:bottom w:val="none" w:sz="0" w:space="0" w:color="auto"/>
        <w:right w:val="none" w:sz="0" w:space="0" w:color="auto"/>
      </w:divBdr>
    </w:div>
    <w:div w:id="1271547621">
      <w:bodyDiv w:val="1"/>
      <w:marLeft w:val="0"/>
      <w:marRight w:val="0"/>
      <w:marTop w:val="0"/>
      <w:marBottom w:val="0"/>
      <w:divBdr>
        <w:top w:val="none" w:sz="0" w:space="0" w:color="auto"/>
        <w:left w:val="none" w:sz="0" w:space="0" w:color="auto"/>
        <w:bottom w:val="none" w:sz="0" w:space="0" w:color="auto"/>
        <w:right w:val="none" w:sz="0" w:space="0" w:color="auto"/>
      </w:divBdr>
    </w:div>
    <w:div w:id="1271550447">
      <w:bodyDiv w:val="1"/>
      <w:marLeft w:val="0"/>
      <w:marRight w:val="0"/>
      <w:marTop w:val="0"/>
      <w:marBottom w:val="0"/>
      <w:divBdr>
        <w:top w:val="none" w:sz="0" w:space="0" w:color="auto"/>
        <w:left w:val="none" w:sz="0" w:space="0" w:color="auto"/>
        <w:bottom w:val="none" w:sz="0" w:space="0" w:color="auto"/>
        <w:right w:val="none" w:sz="0" w:space="0" w:color="auto"/>
      </w:divBdr>
    </w:div>
    <w:div w:id="1271743415">
      <w:bodyDiv w:val="1"/>
      <w:marLeft w:val="0"/>
      <w:marRight w:val="0"/>
      <w:marTop w:val="0"/>
      <w:marBottom w:val="0"/>
      <w:divBdr>
        <w:top w:val="none" w:sz="0" w:space="0" w:color="auto"/>
        <w:left w:val="none" w:sz="0" w:space="0" w:color="auto"/>
        <w:bottom w:val="none" w:sz="0" w:space="0" w:color="auto"/>
        <w:right w:val="none" w:sz="0" w:space="0" w:color="auto"/>
      </w:divBdr>
    </w:div>
    <w:div w:id="1272013550">
      <w:bodyDiv w:val="1"/>
      <w:marLeft w:val="0"/>
      <w:marRight w:val="0"/>
      <w:marTop w:val="0"/>
      <w:marBottom w:val="0"/>
      <w:divBdr>
        <w:top w:val="none" w:sz="0" w:space="0" w:color="auto"/>
        <w:left w:val="none" w:sz="0" w:space="0" w:color="auto"/>
        <w:bottom w:val="none" w:sz="0" w:space="0" w:color="auto"/>
        <w:right w:val="none" w:sz="0" w:space="0" w:color="auto"/>
      </w:divBdr>
    </w:div>
    <w:div w:id="1272200010">
      <w:bodyDiv w:val="1"/>
      <w:marLeft w:val="0"/>
      <w:marRight w:val="0"/>
      <w:marTop w:val="0"/>
      <w:marBottom w:val="0"/>
      <w:divBdr>
        <w:top w:val="none" w:sz="0" w:space="0" w:color="auto"/>
        <w:left w:val="none" w:sz="0" w:space="0" w:color="auto"/>
        <w:bottom w:val="none" w:sz="0" w:space="0" w:color="auto"/>
        <w:right w:val="none" w:sz="0" w:space="0" w:color="auto"/>
      </w:divBdr>
    </w:div>
    <w:div w:id="1272201883">
      <w:bodyDiv w:val="1"/>
      <w:marLeft w:val="0"/>
      <w:marRight w:val="0"/>
      <w:marTop w:val="0"/>
      <w:marBottom w:val="0"/>
      <w:divBdr>
        <w:top w:val="none" w:sz="0" w:space="0" w:color="auto"/>
        <w:left w:val="none" w:sz="0" w:space="0" w:color="auto"/>
        <w:bottom w:val="none" w:sz="0" w:space="0" w:color="auto"/>
        <w:right w:val="none" w:sz="0" w:space="0" w:color="auto"/>
      </w:divBdr>
    </w:div>
    <w:div w:id="1272275825">
      <w:bodyDiv w:val="1"/>
      <w:marLeft w:val="0"/>
      <w:marRight w:val="0"/>
      <w:marTop w:val="0"/>
      <w:marBottom w:val="0"/>
      <w:divBdr>
        <w:top w:val="none" w:sz="0" w:space="0" w:color="auto"/>
        <w:left w:val="none" w:sz="0" w:space="0" w:color="auto"/>
        <w:bottom w:val="none" w:sz="0" w:space="0" w:color="auto"/>
        <w:right w:val="none" w:sz="0" w:space="0" w:color="auto"/>
      </w:divBdr>
    </w:div>
    <w:div w:id="1272401679">
      <w:bodyDiv w:val="1"/>
      <w:marLeft w:val="0"/>
      <w:marRight w:val="0"/>
      <w:marTop w:val="0"/>
      <w:marBottom w:val="0"/>
      <w:divBdr>
        <w:top w:val="none" w:sz="0" w:space="0" w:color="auto"/>
        <w:left w:val="none" w:sz="0" w:space="0" w:color="auto"/>
        <w:bottom w:val="none" w:sz="0" w:space="0" w:color="auto"/>
        <w:right w:val="none" w:sz="0" w:space="0" w:color="auto"/>
      </w:divBdr>
    </w:div>
    <w:div w:id="1272476614">
      <w:bodyDiv w:val="1"/>
      <w:marLeft w:val="0"/>
      <w:marRight w:val="0"/>
      <w:marTop w:val="0"/>
      <w:marBottom w:val="0"/>
      <w:divBdr>
        <w:top w:val="none" w:sz="0" w:space="0" w:color="auto"/>
        <w:left w:val="none" w:sz="0" w:space="0" w:color="auto"/>
        <w:bottom w:val="none" w:sz="0" w:space="0" w:color="auto"/>
        <w:right w:val="none" w:sz="0" w:space="0" w:color="auto"/>
      </w:divBdr>
    </w:div>
    <w:div w:id="1272477053">
      <w:bodyDiv w:val="1"/>
      <w:marLeft w:val="0"/>
      <w:marRight w:val="0"/>
      <w:marTop w:val="0"/>
      <w:marBottom w:val="0"/>
      <w:divBdr>
        <w:top w:val="none" w:sz="0" w:space="0" w:color="auto"/>
        <w:left w:val="none" w:sz="0" w:space="0" w:color="auto"/>
        <w:bottom w:val="none" w:sz="0" w:space="0" w:color="auto"/>
        <w:right w:val="none" w:sz="0" w:space="0" w:color="auto"/>
      </w:divBdr>
    </w:div>
    <w:div w:id="1272514227">
      <w:bodyDiv w:val="1"/>
      <w:marLeft w:val="0"/>
      <w:marRight w:val="0"/>
      <w:marTop w:val="0"/>
      <w:marBottom w:val="0"/>
      <w:divBdr>
        <w:top w:val="none" w:sz="0" w:space="0" w:color="auto"/>
        <w:left w:val="none" w:sz="0" w:space="0" w:color="auto"/>
        <w:bottom w:val="none" w:sz="0" w:space="0" w:color="auto"/>
        <w:right w:val="none" w:sz="0" w:space="0" w:color="auto"/>
      </w:divBdr>
    </w:div>
    <w:div w:id="1272592552">
      <w:bodyDiv w:val="1"/>
      <w:marLeft w:val="0"/>
      <w:marRight w:val="0"/>
      <w:marTop w:val="0"/>
      <w:marBottom w:val="0"/>
      <w:divBdr>
        <w:top w:val="none" w:sz="0" w:space="0" w:color="auto"/>
        <w:left w:val="none" w:sz="0" w:space="0" w:color="auto"/>
        <w:bottom w:val="none" w:sz="0" w:space="0" w:color="auto"/>
        <w:right w:val="none" w:sz="0" w:space="0" w:color="auto"/>
      </w:divBdr>
    </w:div>
    <w:div w:id="1272781682">
      <w:bodyDiv w:val="1"/>
      <w:marLeft w:val="0"/>
      <w:marRight w:val="0"/>
      <w:marTop w:val="0"/>
      <w:marBottom w:val="0"/>
      <w:divBdr>
        <w:top w:val="none" w:sz="0" w:space="0" w:color="auto"/>
        <w:left w:val="none" w:sz="0" w:space="0" w:color="auto"/>
        <w:bottom w:val="none" w:sz="0" w:space="0" w:color="auto"/>
        <w:right w:val="none" w:sz="0" w:space="0" w:color="auto"/>
      </w:divBdr>
    </w:div>
    <w:div w:id="1272929924">
      <w:bodyDiv w:val="1"/>
      <w:marLeft w:val="0"/>
      <w:marRight w:val="0"/>
      <w:marTop w:val="0"/>
      <w:marBottom w:val="0"/>
      <w:divBdr>
        <w:top w:val="none" w:sz="0" w:space="0" w:color="auto"/>
        <w:left w:val="none" w:sz="0" w:space="0" w:color="auto"/>
        <w:bottom w:val="none" w:sz="0" w:space="0" w:color="auto"/>
        <w:right w:val="none" w:sz="0" w:space="0" w:color="auto"/>
      </w:divBdr>
    </w:div>
    <w:div w:id="1272935831">
      <w:bodyDiv w:val="1"/>
      <w:marLeft w:val="0"/>
      <w:marRight w:val="0"/>
      <w:marTop w:val="0"/>
      <w:marBottom w:val="0"/>
      <w:divBdr>
        <w:top w:val="none" w:sz="0" w:space="0" w:color="auto"/>
        <w:left w:val="none" w:sz="0" w:space="0" w:color="auto"/>
        <w:bottom w:val="none" w:sz="0" w:space="0" w:color="auto"/>
        <w:right w:val="none" w:sz="0" w:space="0" w:color="auto"/>
      </w:divBdr>
    </w:div>
    <w:div w:id="1272976437">
      <w:bodyDiv w:val="1"/>
      <w:marLeft w:val="0"/>
      <w:marRight w:val="0"/>
      <w:marTop w:val="0"/>
      <w:marBottom w:val="0"/>
      <w:divBdr>
        <w:top w:val="none" w:sz="0" w:space="0" w:color="auto"/>
        <w:left w:val="none" w:sz="0" w:space="0" w:color="auto"/>
        <w:bottom w:val="none" w:sz="0" w:space="0" w:color="auto"/>
        <w:right w:val="none" w:sz="0" w:space="0" w:color="auto"/>
      </w:divBdr>
    </w:div>
    <w:div w:id="1273127731">
      <w:bodyDiv w:val="1"/>
      <w:marLeft w:val="0"/>
      <w:marRight w:val="0"/>
      <w:marTop w:val="0"/>
      <w:marBottom w:val="0"/>
      <w:divBdr>
        <w:top w:val="none" w:sz="0" w:space="0" w:color="auto"/>
        <w:left w:val="none" w:sz="0" w:space="0" w:color="auto"/>
        <w:bottom w:val="none" w:sz="0" w:space="0" w:color="auto"/>
        <w:right w:val="none" w:sz="0" w:space="0" w:color="auto"/>
      </w:divBdr>
    </w:div>
    <w:div w:id="1273510065">
      <w:bodyDiv w:val="1"/>
      <w:marLeft w:val="0"/>
      <w:marRight w:val="0"/>
      <w:marTop w:val="0"/>
      <w:marBottom w:val="0"/>
      <w:divBdr>
        <w:top w:val="none" w:sz="0" w:space="0" w:color="auto"/>
        <w:left w:val="none" w:sz="0" w:space="0" w:color="auto"/>
        <w:bottom w:val="none" w:sz="0" w:space="0" w:color="auto"/>
        <w:right w:val="none" w:sz="0" w:space="0" w:color="auto"/>
      </w:divBdr>
    </w:div>
    <w:div w:id="1274050335">
      <w:bodyDiv w:val="1"/>
      <w:marLeft w:val="0"/>
      <w:marRight w:val="0"/>
      <w:marTop w:val="0"/>
      <w:marBottom w:val="0"/>
      <w:divBdr>
        <w:top w:val="none" w:sz="0" w:space="0" w:color="auto"/>
        <w:left w:val="none" w:sz="0" w:space="0" w:color="auto"/>
        <w:bottom w:val="none" w:sz="0" w:space="0" w:color="auto"/>
        <w:right w:val="none" w:sz="0" w:space="0" w:color="auto"/>
      </w:divBdr>
    </w:div>
    <w:div w:id="1274366056">
      <w:bodyDiv w:val="1"/>
      <w:marLeft w:val="0"/>
      <w:marRight w:val="0"/>
      <w:marTop w:val="0"/>
      <w:marBottom w:val="0"/>
      <w:divBdr>
        <w:top w:val="none" w:sz="0" w:space="0" w:color="auto"/>
        <w:left w:val="none" w:sz="0" w:space="0" w:color="auto"/>
        <w:bottom w:val="none" w:sz="0" w:space="0" w:color="auto"/>
        <w:right w:val="none" w:sz="0" w:space="0" w:color="auto"/>
      </w:divBdr>
    </w:div>
    <w:div w:id="1274554286">
      <w:bodyDiv w:val="1"/>
      <w:marLeft w:val="0"/>
      <w:marRight w:val="0"/>
      <w:marTop w:val="0"/>
      <w:marBottom w:val="0"/>
      <w:divBdr>
        <w:top w:val="none" w:sz="0" w:space="0" w:color="auto"/>
        <w:left w:val="none" w:sz="0" w:space="0" w:color="auto"/>
        <w:bottom w:val="none" w:sz="0" w:space="0" w:color="auto"/>
        <w:right w:val="none" w:sz="0" w:space="0" w:color="auto"/>
      </w:divBdr>
    </w:div>
    <w:div w:id="1274896401">
      <w:bodyDiv w:val="1"/>
      <w:marLeft w:val="0"/>
      <w:marRight w:val="0"/>
      <w:marTop w:val="0"/>
      <w:marBottom w:val="0"/>
      <w:divBdr>
        <w:top w:val="none" w:sz="0" w:space="0" w:color="auto"/>
        <w:left w:val="none" w:sz="0" w:space="0" w:color="auto"/>
        <w:bottom w:val="none" w:sz="0" w:space="0" w:color="auto"/>
        <w:right w:val="none" w:sz="0" w:space="0" w:color="auto"/>
      </w:divBdr>
    </w:div>
    <w:div w:id="1275021127">
      <w:bodyDiv w:val="1"/>
      <w:marLeft w:val="0"/>
      <w:marRight w:val="0"/>
      <w:marTop w:val="0"/>
      <w:marBottom w:val="0"/>
      <w:divBdr>
        <w:top w:val="none" w:sz="0" w:space="0" w:color="auto"/>
        <w:left w:val="none" w:sz="0" w:space="0" w:color="auto"/>
        <w:bottom w:val="none" w:sz="0" w:space="0" w:color="auto"/>
        <w:right w:val="none" w:sz="0" w:space="0" w:color="auto"/>
      </w:divBdr>
    </w:div>
    <w:div w:id="1275211769">
      <w:bodyDiv w:val="1"/>
      <w:marLeft w:val="0"/>
      <w:marRight w:val="0"/>
      <w:marTop w:val="0"/>
      <w:marBottom w:val="0"/>
      <w:divBdr>
        <w:top w:val="none" w:sz="0" w:space="0" w:color="auto"/>
        <w:left w:val="none" w:sz="0" w:space="0" w:color="auto"/>
        <w:bottom w:val="none" w:sz="0" w:space="0" w:color="auto"/>
        <w:right w:val="none" w:sz="0" w:space="0" w:color="auto"/>
      </w:divBdr>
    </w:div>
    <w:div w:id="1275359848">
      <w:bodyDiv w:val="1"/>
      <w:marLeft w:val="0"/>
      <w:marRight w:val="0"/>
      <w:marTop w:val="0"/>
      <w:marBottom w:val="0"/>
      <w:divBdr>
        <w:top w:val="none" w:sz="0" w:space="0" w:color="auto"/>
        <w:left w:val="none" w:sz="0" w:space="0" w:color="auto"/>
        <w:bottom w:val="none" w:sz="0" w:space="0" w:color="auto"/>
        <w:right w:val="none" w:sz="0" w:space="0" w:color="auto"/>
      </w:divBdr>
    </w:div>
    <w:div w:id="1275362785">
      <w:bodyDiv w:val="1"/>
      <w:marLeft w:val="0"/>
      <w:marRight w:val="0"/>
      <w:marTop w:val="0"/>
      <w:marBottom w:val="0"/>
      <w:divBdr>
        <w:top w:val="none" w:sz="0" w:space="0" w:color="auto"/>
        <w:left w:val="none" w:sz="0" w:space="0" w:color="auto"/>
        <w:bottom w:val="none" w:sz="0" w:space="0" w:color="auto"/>
        <w:right w:val="none" w:sz="0" w:space="0" w:color="auto"/>
      </w:divBdr>
    </w:div>
    <w:div w:id="1275671224">
      <w:bodyDiv w:val="1"/>
      <w:marLeft w:val="0"/>
      <w:marRight w:val="0"/>
      <w:marTop w:val="0"/>
      <w:marBottom w:val="0"/>
      <w:divBdr>
        <w:top w:val="none" w:sz="0" w:space="0" w:color="auto"/>
        <w:left w:val="none" w:sz="0" w:space="0" w:color="auto"/>
        <w:bottom w:val="none" w:sz="0" w:space="0" w:color="auto"/>
        <w:right w:val="none" w:sz="0" w:space="0" w:color="auto"/>
      </w:divBdr>
    </w:div>
    <w:div w:id="1275675270">
      <w:bodyDiv w:val="1"/>
      <w:marLeft w:val="0"/>
      <w:marRight w:val="0"/>
      <w:marTop w:val="0"/>
      <w:marBottom w:val="0"/>
      <w:divBdr>
        <w:top w:val="none" w:sz="0" w:space="0" w:color="auto"/>
        <w:left w:val="none" w:sz="0" w:space="0" w:color="auto"/>
        <w:bottom w:val="none" w:sz="0" w:space="0" w:color="auto"/>
        <w:right w:val="none" w:sz="0" w:space="0" w:color="auto"/>
      </w:divBdr>
    </w:div>
    <w:div w:id="1275748301">
      <w:bodyDiv w:val="1"/>
      <w:marLeft w:val="0"/>
      <w:marRight w:val="0"/>
      <w:marTop w:val="0"/>
      <w:marBottom w:val="0"/>
      <w:divBdr>
        <w:top w:val="none" w:sz="0" w:space="0" w:color="auto"/>
        <w:left w:val="none" w:sz="0" w:space="0" w:color="auto"/>
        <w:bottom w:val="none" w:sz="0" w:space="0" w:color="auto"/>
        <w:right w:val="none" w:sz="0" w:space="0" w:color="auto"/>
      </w:divBdr>
    </w:div>
    <w:div w:id="1276014072">
      <w:bodyDiv w:val="1"/>
      <w:marLeft w:val="0"/>
      <w:marRight w:val="0"/>
      <w:marTop w:val="0"/>
      <w:marBottom w:val="0"/>
      <w:divBdr>
        <w:top w:val="none" w:sz="0" w:space="0" w:color="auto"/>
        <w:left w:val="none" w:sz="0" w:space="0" w:color="auto"/>
        <w:bottom w:val="none" w:sz="0" w:space="0" w:color="auto"/>
        <w:right w:val="none" w:sz="0" w:space="0" w:color="auto"/>
      </w:divBdr>
    </w:div>
    <w:div w:id="1276062038">
      <w:bodyDiv w:val="1"/>
      <w:marLeft w:val="0"/>
      <w:marRight w:val="0"/>
      <w:marTop w:val="0"/>
      <w:marBottom w:val="0"/>
      <w:divBdr>
        <w:top w:val="none" w:sz="0" w:space="0" w:color="auto"/>
        <w:left w:val="none" w:sz="0" w:space="0" w:color="auto"/>
        <w:bottom w:val="none" w:sz="0" w:space="0" w:color="auto"/>
        <w:right w:val="none" w:sz="0" w:space="0" w:color="auto"/>
      </w:divBdr>
    </w:div>
    <w:div w:id="1276448023">
      <w:bodyDiv w:val="1"/>
      <w:marLeft w:val="0"/>
      <w:marRight w:val="0"/>
      <w:marTop w:val="0"/>
      <w:marBottom w:val="0"/>
      <w:divBdr>
        <w:top w:val="none" w:sz="0" w:space="0" w:color="auto"/>
        <w:left w:val="none" w:sz="0" w:space="0" w:color="auto"/>
        <w:bottom w:val="none" w:sz="0" w:space="0" w:color="auto"/>
        <w:right w:val="none" w:sz="0" w:space="0" w:color="auto"/>
      </w:divBdr>
    </w:div>
    <w:div w:id="1276517054">
      <w:bodyDiv w:val="1"/>
      <w:marLeft w:val="0"/>
      <w:marRight w:val="0"/>
      <w:marTop w:val="0"/>
      <w:marBottom w:val="0"/>
      <w:divBdr>
        <w:top w:val="none" w:sz="0" w:space="0" w:color="auto"/>
        <w:left w:val="none" w:sz="0" w:space="0" w:color="auto"/>
        <w:bottom w:val="none" w:sz="0" w:space="0" w:color="auto"/>
        <w:right w:val="none" w:sz="0" w:space="0" w:color="auto"/>
      </w:divBdr>
    </w:div>
    <w:div w:id="1276673067">
      <w:bodyDiv w:val="1"/>
      <w:marLeft w:val="0"/>
      <w:marRight w:val="0"/>
      <w:marTop w:val="0"/>
      <w:marBottom w:val="0"/>
      <w:divBdr>
        <w:top w:val="none" w:sz="0" w:space="0" w:color="auto"/>
        <w:left w:val="none" w:sz="0" w:space="0" w:color="auto"/>
        <w:bottom w:val="none" w:sz="0" w:space="0" w:color="auto"/>
        <w:right w:val="none" w:sz="0" w:space="0" w:color="auto"/>
      </w:divBdr>
    </w:div>
    <w:div w:id="1276789012">
      <w:bodyDiv w:val="1"/>
      <w:marLeft w:val="0"/>
      <w:marRight w:val="0"/>
      <w:marTop w:val="0"/>
      <w:marBottom w:val="0"/>
      <w:divBdr>
        <w:top w:val="none" w:sz="0" w:space="0" w:color="auto"/>
        <w:left w:val="none" w:sz="0" w:space="0" w:color="auto"/>
        <w:bottom w:val="none" w:sz="0" w:space="0" w:color="auto"/>
        <w:right w:val="none" w:sz="0" w:space="0" w:color="auto"/>
      </w:divBdr>
    </w:div>
    <w:div w:id="1276790529">
      <w:bodyDiv w:val="1"/>
      <w:marLeft w:val="0"/>
      <w:marRight w:val="0"/>
      <w:marTop w:val="0"/>
      <w:marBottom w:val="0"/>
      <w:divBdr>
        <w:top w:val="none" w:sz="0" w:space="0" w:color="auto"/>
        <w:left w:val="none" w:sz="0" w:space="0" w:color="auto"/>
        <w:bottom w:val="none" w:sz="0" w:space="0" w:color="auto"/>
        <w:right w:val="none" w:sz="0" w:space="0" w:color="auto"/>
      </w:divBdr>
    </w:div>
    <w:div w:id="1277178327">
      <w:bodyDiv w:val="1"/>
      <w:marLeft w:val="0"/>
      <w:marRight w:val="0"/>
      <w:marTop w:val="0"/>
      <w:marBottom w:val="0"/>
      <w:divBdr>
        <w:top w:val="none" w:sz="0" w:space="0" w:color="auto"/>
        <w:left w:val="none" w:sz="0" w:space="0" w:color="auto"/>
        <w:bottom w:val="none" w:sz="0" w:space="0" w:color="auto"/>
        <w:right w:val="none" w:sz="0" w:space="0" w:color="auto"/>
      </w:divBdr>
    </w:div>
    <w:div w:id="1277368081">
      <w:bodyDiv w:val="1"/>
      <w:marLeft w:val="0"/>
      <w:marRight w:val="0"/>
      <w:marTop w:val="0"/>
      <w:marBottom w:val="0"/>
      <w:divBdr>
        <w:top w:val="none" w:sz="0" w:space="0" w:color="auto"/>
        <w:left w:val="none" w:sz="0" w:space="0" w:color="auto"/>
        <w:bottom w:val="none" w:sz="0" w:space="0" w:color="auto"/>
        <w:right w:val="none" w:sz="0" w:space="0" w:color="auto"/>
      </w:divBdr>
    </w:div>
    <w:div w:id="1277443363">
      <w:bodyDiv w:val="1"/>
      <w:marLeft w:val="0"/>
      <w:marRight w:val="0"/>
      <w:marTop w:val="0"/>
      <w:marBottom w:val="0"/>
      <w:divBdr>
        <w:top w:val="none" w:sz="0" w:space="0" w:color="auto"/>
        <w:left w:val="none" w:sz="0" w:space="0" w:color="auto"/>
        <w:bottom w:val="none" w:sz="0" w:space="0" w:color="auto"/>
        <w:right w:val="none" w:sz="0" w:space="0" w:color="auto"/>
      </w:divBdr>
    </w:div>
    <w:div w:id="1277524509">
      <w:bodyDiv w:val="1"/>
      <w:marLeft w:val="0"/>
      <w:marRight w:val="0"/>
      <w:marTop w:val="0"/>
      <w:marBottom w:val="0"/>
      <w:divBdr>
        <w:top w:val="none" w:sz="0" w:space="0" w:color="auto"/>
        <w:left w:val="none" w:sz="0" w:space="0" w:color="auto"/>
        <w:bottom w:val="none" w:sz="0" w:space="0" w:color="auto"/>
        <w:right w:val="none" w:sz="0" w:space="0" w:color="auto"/>
      </w:divBdr>
    </w:div>
    <w:div w:id="1277640996">
      <w:bodyDiv w:val="1"/>
      <w:marLeft w:val="0"/>
      <w:marRight w:val="0"/>
      <w:marTop w:val="0"/>
      <w:marBottom w:val="0"/>
      <w:divBdr>
        <w:top w:val="none" w:sz="0" w:space="0" w:color="auto"/>
        <w:left w:val="none" w:sz="0" w:space="0" w:color="auto"/>
        <w:bottom w:val="none" w:sz="0" w:space="0" w:color="auto"/>
        <w:right w:val="none" w:sz="0" w:space="0" w:color="auto"/>
      </w:divBdr>
    </w:div>
    <w:div w:id="1277642132">
      <w:bodyDiv w:val="1"/>
      <w:marLeft w:val="0"/>
      <w:marRight w:val="0"/>
      <w:marTop w:val="0"/>
      <w:marBottom w:val="0"/>
      <w:divBdr>
        <w:top w:val="none" w:sz="0" w:space="0" w:color="auto"/>
        <w:left w:val="none" w:sz="0" w:space="0" w:color="auto"/>
        <w:bottom w:val="none" w:sz="0" w:space="0" w:color="auto"/>
        <w:right w:val="none" w:sz="0" w:space="0" w:color="auto"/>
      </w:divBdr>
    </w:div>
    <w:div w:id="1277905194">
      <w:bodyDiv w:val="1"/>
      <w:marLeft w:val="0"/>
      <w:marRight w:val="0"/>
      <w:marTop w:val="0"/>
      <w:marBottom w:val="0"/>
      <w:divBdr>
        <w:top w:val="none" w:sz="0" w:space="0" w:color="auto"/>
        <w:left w:val="none" w:sz="0" w:space="0" w:color="auto"/>
        <w:bottom w:val="none" w:sz="0" w:space="0" w:color="auto"/>
        <w:right w:val="none" w:sz="0" w:space="0" w:color="auto"/>
      </w:divBdr>
    </w:div>
    <w:div w:id="1277978704">
      <w:bodyDiv w:val="1"/>
      <w:marLeft w:val="0"/>
      <w:marRight w:val="0"/>
      <w:marTop w:val="0"/>
      <w:marBottom w:val="0"/>
      <w:divBdr>
        <w:top w:val="none" w:sz="0" w:space="0" w:color="auto"/>
        <w:left w:val="none" w:sz="0" w:space="0" w:color="auto"/>
        <w:bottom w:val="none" w:sz="0" w:space="0" w:color="auto"/>
        <w:right w:val="none" w:sz="0" w:space="0" w:color="auto"/>
      </w:divBdr>
    </w:div>
    <w:div w:id="1277983236">
      <w:bodyDiv w:val="1"/>
      <w:marLeft w:val="0"/>
      <w:marRight w:val="0"/>
      <w:marTop w:val="0"/>
      <w:marBottom w:val="0"/>
      <w:divBdr>
        <w:top w:val="none" w:sz="0" w:space="0" w:color="auto"/>
        <w:left w:val="none" w:sz="0" w:space="0" w:color="auto"/>
        <w:bottom w:val="none" w:sz="0" w:space="0" w:color="auto"/>
        <w:right w:val="none" w:sz="0" w:space="0" w:color="auto"/>
      </w:divBdr>
    </w:div>
    <w:div w:id="1278098667">
      <w:bodyDiv w:val="1"/>
      <w:marLeft w:val="0"/>
      <w:marRight w:val="0"/>
      <w:marTop w:val="0"/>
      <w:marBottom w:val="0"/>
      <w:divBdr>
        <w:top w:val="none" w:sz="0" w:space="0" w:color="auto"/>
        <w:left w:val="none" w:sz="0" w:space="0" w:color="auto"/>
        <w:bottom w:val="none" w:sz="0" w:space="0" w:color="auto"/>
        <w:right w:val="none" w:sz="0" w:space="0" w:color="auto"/>
      </w:divBdr>
    </w:div>
    <w:div w:id="1278176204">
      <w:bodyDiv w:val="1"/>
      <w:marLeft w:val="0"/>
      <w:marRight w:val="0"/>
      <w:marTop w:val="0"/>
      <w:marBottom w:val="0"/>
      <w:divBdr>
        <w:top w:val="none" w:sz="0" w:space="0" w:color="auto"/>
        <w:left w:val="none" w:sz="0" w:space="0" w:color="auto"/>
        <w:bottom w:val="none" w:sz="0" w:space="0" w:color="auto"/>
        <w:right w:val="none" w:sz="0" w:space="0" w:color="auto"/>
      </w:divBdr>
    </w:div>
    <w:div w:id="1278289464">
      <w:bodyDiv w:val="1"/>
      <w:marLeft w:val="0"/>
      <w:marRight w:val="0"/>
      <w:marTop w:val="0"/>
      <w:marBottom w:val="0"/>
      <w:divBdr>
        <w:top w:val="none" w:sz="0" w:space="0" w:color="auto"/>
        <w:left w:val="none" w:sz="0" w:space="0" w:color="auto"/>
        <w:bottom w:val="none" w:sz="0" w:space="0" w:color="auto"/>
        <w:right w:val="none" w:sz="0" w:space="0" w:color="auto"/>
      </w:divBdr>
    </w:div>
    <w:div w:id="1278295913">
      <w:bodyDiv w:val="1"/>
      <w:marLeft w:val="0"/>
      <w:marRight w:val="0"/>
      <w:marTop w:val="0"/>
      <w:marBottom w:val="0"/>
      <w:divBdr>
        <w:top w:val="none" w:sz="0" w:space="0" w:color="auto"/>
        <w:left w:val="none" w:sz="0" w:space="0" w:color="auto"/>
        <w:bottom w:val="none" w:sz="0" w:space="0" w:color="auto"/>
        <w:right w:val="none" w:sz="0" w:space="0" w:color="auto"/>
      </w:divBdr>
    </w:div>
    <w:div w:id="1278413639">
      <w:bodyDiv w:val="1"/>
      <w:marLeft w:val="0"/>
      <w:marRight w:val="0"/>
      <w:marTop w:val="0"/>
      <w:marBottom w:val="0"/>
      <w:divBdr>
        <w:top w:val="none" w:sz="0" w:space="0" w:color="auto"/>
        <w:left w:val="none" w:sz="0" w:space="0" w:color="auto"/>
        <w:bottom w:val="none" w:sz="0" w:space="0" w:color="auto"/>
        <w:right w:val="none" w:sz="0" w:space="0" w:color="auto"/>
      </w:divBdr>
    </w:div>
    <w:div w:id="1278946888">
      <w:bodyDiv w:val="1"/>
      <w:marLeft w:val="0"/>
      <w:marRight w:val="0"/>
      <w:marTop w:val="0"/>
      <w:marBottom w:val="0"/>
      <w:divBdr>
        <w:top w:val="none" w:sz="0" w:space="0" w:color="auto"/>
        <w:left w:val="none" w:sz="0" w:space="0" w:color="auto"/>
        <w:bottom w:val="none" w:sz="0" w:space="0" w:color="auto"/>
        <w:right w:val="none" w:sz="0" w:space="0" w:color="auto"/>
      </w:divBdr>
    </w:div>
    <w:div w:id="1279147191">
      <w:bodyDiv w:val="1"/>
      <w:marLeft w:val="0"/>
      <w:marRight w:val="0"/>
      <w:marTop w:val="0"/>
      <w:marBottom w:val="0"/>
      <w:divBdr>
        <w:top w:val="none" w:sz="0" w:space="0" w:color="auto"/>
        <w:left w:val="none" w:sz="0" w:space="0" w:color="auto"/>
        <w:bottom w:val="none" w:sz="0" w:space="0" w:color="auto"/>
        <w:right w:val="none" w:sz="0" w:space="0" w:color="auto"/>
      </w:divBdr>
    </w:div>
    <w:div w:id="1279721616">
      <w:bodyDiv w:val="1"/>
      <w:marLeft w:val="0"/>
      <w:marRight w:val="0"/>
      <w:marTop w:val="0"/>
      <w:marBottom w:val="0"/>
      <w:divBdr>
        <w:top w:val="none" w:sz="0" w:space="0" w:color="auto"/>
        <w:left w:val="none" w:sz="0" w:space="0" w:color="auto"/>
        <w:bottom w:val="none" w:sz="0" w:space="0" w:color="auto"/>
        <w:right w:val="none" w:sz="0" w:space="0" w:color="auto"/>
      </w:divBdr>
    </w:div>
    <w:div w:id="1279726588">
      <w:bodyDiv w:val="1"/>
      <w:marLeft w:val="0"/>
      <w:marRight w:val="0"/>
      <w:marTop w:val="0"/>
      <w:marBottom w:val="0"/>
      <w:divBdr>
        <w:top w:val="none" w:sz="0" w:space="0" w:color="auto"/>
        <w:left w:val="none" w:sz="0" w:space="0" w:color="auto"/>
        <w:bottom w:val="none" w:sz="0" w:space="0" w:color="auto"/>
        <w:right w:val="none" w:sz="0" w:space="0" w:color="auto"/>
      </w:divBdr>
    </w:div>
    <w:div w:id="1279802010">
      <w:bodyDiv w:val="1"/>
      <w:marLeft w:val="0"/>
      <w:marRight w:val="0"/>
      <w:marTop w:val="0"/>
      <w:marBottom w:val="0"/>
      <w:divBdr>
        <w:top w:val="none" w:sz="0" w:space="0" w:color="auto"/>
        <w:left w:val="none" w:sz="0" w:space="0" w:color="auto"/>
        <w:bottom w:val="none" w:sz="0" w:space="0" w:color="auto"/>
        <w:right w:val="none" w:sz="0" w:space="0" w:color="auto"/>
      </w:divBdr>
    </w:div>
    <w:div w:id="1279802712">
      <w:bodyDiv w:val="1"/>
      <w:marLeft w:val="0"/>
      <w:marRight w:val="0"/>
      <w:marTop w:val="0"/>
      <w:marBottom w:val="0"/>
      <w:divBdr>
        <w:top w:val="none" w:sz="0" w:space="0" w:color="auto"/>
        <w:left w:val="none" w:sz="0" w:space="0" w:color="auto"/>
        <w:bottom w:val="none" w:sz="0" w:space="0" w:color="auto"/>
        <w:right w:val="none" w:sz="0" w:space="0" w:color="auto"/>
      </w:divBdr>
    </w:div>
    <w:div w:id="1279986638">
      <w:bodyDiv w:val="1"/>
      <w:marLeft w:val="0"/>
      <w:marRight w:val="0"/>
      <w:marTop w:val="0"/>
      <w:marBottom w:val="0"/>
      <w:divBdr>
        <w:top w:val="none" w:sz="0" w:space="0" w:color="auto"/>
        <w:left w:val="none" w:sz="0" w:space="0" w:color="auto"/>
        <w:bottom w:val="none" w:sz="0" w:space="0" w:color="auto"/>
        <w:right w:val="none" w:sz="0" w:space="0" w:color="auto"/>
      </w:divBdr>
    </w:div>
    <w:div w:id="1279994953">
      <w:bodyDiv w:val="1"/>
      <w:marLeft w:val="0"/>
      <w:marRight w:val="0"/>
      <w:marTop w:val="0"/>
      <w:marBottom w:val="0"/>
      <w:divBdr>
        <w:top w:val="none" w:sz="0" w:space="0" w:color="auto"/>
        <w:left w:val="none" w:sz="0" w:space="0" w:color="auto"/>
        <w:bottom w:val="none" w:sz="0" w:space="0" w:color="auto"/>
        <w:right w:val="none" w:sz="0" w:space="0" w:color="auto"/>
      </w:divBdr>
    </w:div>
    <w:div w:id="1280066572">
      <w:bodyDiv w:val="1"/>
      <w:marLeft w:val="0"/>
      <w:marRight w:val="0"/>
      <w:marTop w:val="0"/>
      <w:marBottom w:val="0"/>
      <w:divBdr>
        <w:top w:val="none" w:sz="0" w:space="0" w:color="auto"/>
        <w:left w:val="none" w:sz="0" w:space="0" w:color="auto"/>
        <w:bottom w:val="none" w:sz="0" w:space="0" w:color="auto"/>
        <w:right w:val="none" w:sz="0" w:space="0" w:color="auto"/>
      </w:divBdr>
    </w:div>
    <w:div w:id="1280071270">
      <w:bodyDiv w:val="1"/>
      <w:marLeft w:val="0"/>
      <w:marRight w:val="0"/>
      <w:marTop w:val="0"/>
      <w:marBottom w:val="0"/>
      <w:divBdr>
        <w:top w:val="none" w:sz="0" w:space="0" w:color="auto"/>
        <w:left w:val="none" w:sz="0" w:space="0" w:color="auto"/>
        <w:bottom w:val="none" w:sz="0" w:space="0" w:color="auto"/>
        <w:right w:val="none" w:sz="0" w:space="0" w:color="auto"/>
      </w:divBdr>
    </w:div>
    <w:div w:id="1280263714">
      <w:bodyDiv w:val="1"/>
      <w:marLeft w:val="0"/>
      <w:marRight w:val="0"/>
      <w:marTop w:val="0"/>
      <w:marBottom w:val="0"/>
      <w:divBdr>
        <w:top w:val="none" w:sz="0" w:space="0" w:color="auto"/>
        <w:left w:val="none" w:sz="0" w:space="0" w:color="auto"/>
        <w:bottom w:val="none" w:sz="0" w:space="0" w:color="auto"/>
        <w:right w:val="none" w:sz="0" w:space="0" w:color="auto"/>
      </w:divBdr>
    </w:div>
    <w:div w:id="1280526144">
      <w:bodyDiv w:val="1"/>
      <w:marLeft w:val="0"/>
      <w:marRight w:val="0"/>
      <w:marTop w:val="0"/>
      <w:marBottom w:val="0"/>
      <w:divBdr>
        <w:top w:val="none" w:sz="0" w:space="0" w:color="auto"/>
        <w:left w:val="none" w:sz="0" w:space="0" w:color="auto"/>
        <w:bottom w:val="none" w:sz="0" w:space="0" w:color="auto"/>
        <w:right w:val="none" w:sz="0" w:space="0" w:color="auto"/>
      </w:divBdr>
    </w:div>
    <w:div w:id="1280529207">
      <w:bodyDiv w:val="1"/>
      <w:marLeft w:val="0"/>
      <w:marRight w:val="0"/>
      <w:marTop w:val="0"/>
      <w:marBottom w:val="0"/>
      <w:divBdr>
        <w:top w:val="none" w:sz="0" w:space="0" w:color="auto"/>
        <w:left w:val="none" w:sz="0" w:space="0" w:color="auto"/>
        <w:bottom w:val="none" w:sz="0" w:space="0" w:color="auto"/>
        <w:right w:val="none" w:sz="0" w:space="0" w:color="auto"/>
      </w:divBdr>
    </w:div>
    <w:div w:id="1280574597">
      <w:bodyDiv w:val="1"/>
      <w:marLeft w:val="0"/>
      <w:marRight w:val="0"/>
      <w:marTop w:val="0"/>
      <w:marBottom w:val="0"/>
      <w:divBdr>
        <w:top w:val="none" w:sz="0" w:space="0" w:color="auto"/>
        <w:left w:val="none" w:sz="0" w:space="0" w:color="auto"/>
        <w:bottom w:val="none" w:sz="0" w:space="0" w:color="auto"/>
        <w:right w:val="none" w:sz="0" w:space="0" w:color="auto"/>
      </w:divBdr>
    </w:div>
    <w:div w:id="1280722005">
      <w:bodyDiv w:val="1"/>
      <w:marLeft w:val="0"/>
      <w:marRight w:val="0"/>
      <w:marTop w:val="0"/>
      <w:marBottom w:val="0"/>
      <w:divBdr>
        <w:top w:val="none" w:sz="0" w:space="0" w:color="auto"/>
        <w:left w:val="none" w:sz="0" w:space="0" w:color="auto"/>
        <w:bottom w:val="none" w:sz="0" w:space="0" w:color="auto"/>
        <w:right w:val="none" w:sz="0" w:space="0" w:color="auto"/>
      </w:divBdr>
    </w:div>
    <w:div w:id="1280795017">
      <w:bodyDiv w:val="1"/>
      <w:marLeft w:val="0"/>
      <w:marRight w:val="0"/>
      <w:marTop w:val="0"/>
      <w:marBottom w:val="0"/>
      <w:divBdr>
        <w:top w:val="none" w:sz="0" w:space="0" w:color="auto"/>
        <w:left w:val="none" w:sz="0" w:space="0" w:color="auto"/>
        <w:bottom w:val="none" w:sz="0" w:space="0" w:color="auto"/>
        <w:right w:val="none" w:sz="0" w:space="0" w:color="auto"/>
      </w:divBdr>
    </w:div>
    <w:div w:id="1280838436">
      <w:bodyDiv w:val="1"/>
      <w:marLeft w:val="0"/>
      <w:marRight w:val="0"/>
      <w:marTop w:val="0"/>
      <w:marBottom w:val="0"/>
      <w:divBdr>
        <w:top w:val="none" w:sz="0" w:space="0" w:color="auto"/>
        <w:left w:val="none" w:sz="0" w:space="0" w:color="auto"/>
        <w:bottom w:val="none" w:sz="0" w:space="0" w:color="auto"/>
        <w:right w:val="none" w:sz="0" w:space="0" w:color="auto"/>
      </w:divBdr>
    </w:div>
    <w:div w:id="1280913698">
      <w:bodyDiv w:val="1"/>
      <w:marLeft w:val="0"/>
      <w:marRight w:val="0"/>
      <w:marTop w:val="0"/>
      <w:marBottom w:val="0"/>
      <w:divBdr>
        <w:top w:val="none" w:sz="0" w:space="0" w:color="auto"/>
        <w:left w:val="none" w:sz="0" w:space="0" w:color="auto"/>
        <w:bottom w:val="none" w:sz="0" w:space="0" w:color="auto"/>
        <w:right w:val="none" w:sz="0" w:space="0" w:color="auto"/>
      </w:divBdr>
    </w:div>
    <w:div w:id="1281182401">
      <w:bodyDiv w:val="1"/>
      <w:marLeft w:val="0"/>
      <w:marRight w:val="0"/>
      <w:marTop w:val="0"/>
      <w:marBottom w:val="0"/>
      <w:divBdr>
        <w:top w:val="none" w:sz="0" w:space="0" w:color="auto"/>
        <w:left w:val="none" w:sz="0" w:space="0" w:color="auto"/>
        <w:bottom w:val="none" w:sz="0" w:space="0" w:color="auto"/>
        <w:right w:val="none" w:sz="0" w:space="0" w:color="auto"/>
      </w:divBdr>
    </w:div>
    <w:div w:id="1281303424">
      <w:bodyDiv w:val="1"/>
      <w:marLeft w:val="0"/>
      <w:marRight w:val="0"/>
      <w:marTop w:val="0"/>
      <w:marBottom w:val="0"/>
      <w:divBdr>
        <w:top w:val="none" w:sz="0" w:space="0" w:color="auto"/>
        <w:left w:val="none" w:sz="0" w:space="0" w:color="auto"/>
        <w:bottom w:val="none" w:sz="0" w:space="0" w:color="auto"/>
        <w:right w:val="none" w:sz="0" w:space="0" w:color="auto"/>
      </w:divBdr>
    </w:div>
    <w:div w:id="1281451553">
      <w:bodyDiv w:val="1"/>
      <w:marLeft w:val="0"/>
      <w:marRight w:val="0"/>
      <w:marTop w:val="0"/>
      <w:marBottom w:val="0"/>
      <w:divBdr>
        <w:top w:val="none" w:sz="0" w:space="0" w:color="auto"/>
        <w:left w:val="none" w:sz="0" w:space="0" w:color="auto"/>
        <w:bottom w:val="none" w:sz="0" w:space="0" w:color="auto"/>
        <w:right w:val="none" w:sz="0" w:space="0" w:color="auto"/>
      </w:divBdr>
    </w:div>
    <w:div w:id="1281569208">
      <w:bodyDiv w:val="1"/>
      <w:marLeft w:val="0"/>
      <w:marRight w:val="0"/>
      <w:marTop w:val="0"/>
      <w:marBottom w:val="0"/>
      <w:divBdr>
        <w:top w:val="none" w:sz="0" w:space="0" w:color="auto"/>
        <w:left w:val="none" w:sz="0" w:space="0" w:color="auto"/>
        <w:bottom w:val="none" w:sz="0" w:space="0" w:color="auto"/>
        <w:right w:val="none" w:sz="0" w:space="0" w:color="auto"/>
      </w:divBdr>
    </w:div>
    <w:div w:id="1281572857">
      <w:bodyDiv w:val="1"/>
      <w:marLeft w:val="0"/>
      <w:marRight w:val="0"/>
      <w:marTop w:val="0"/>
      <w:marBottom w:val="0"/>
      <w:divBdr>
        <w:top w:val="none" w:sz="0" w:space="0" w:color="auto"/>
        <w:left w:val="none" w:sz="0" w:space="0" w:color="auto"/>
        <w:bottom w:val="none" w:sz="0" w:space="0" w:color="auto"/>
        <w:right w:val="none" w:sz="0" w:space="0" w:color="auto"/>
      </w:divBdr>
    </w:div>
    <w:div w:id="1281641980">
      <w:bodyDiv w:val="1"/>
      <w:marLeft w:val="0"/>
      <w:marRight w:val="0"/>
      <w:marTop w:val="0"/>
      <w:marBottom w:val="0"/>
      <w:divBdr>
        <w:top w:val="none" w:sz="0" w:space="0" w:color="auto"/>
        <w:left w:val="none" w:sz="0" w:space="0" w:color="auto"/>
        <w:bottom w:val="none" w:sz="0" w:space="0" w:color="auto"/>
        <w:right w:val="none" w:sz="0" w:space="0" w:color="auto"/>
      </w:divBdr>
    </w:div>
    <w:div w:id="1281840045">
      <w:bodyDiv w:val="1"/>
      <w:marLeft w:val="0"/>
      <w:marRight w:val="0"/>
      <w:marTop w:val="0"/>
      <w:marBottom w:val="0"/>
      <w:divBdr>
        <w:top w:val="none" w:sz="0" w:space="0" w:color="auto"/>
        <w:left w:val="none" w:sz="0" w:space="0" w:color="auto"/>
        <w:bottom w:val="none" w:sz="0" w:space="0" w:color="auto"/>
        <w:right w:val="none" w:sz="0" w:space="0" w:color="auto"/>
      </w:divBdr>
    </w:div>
    <w:div w:id="1281911091">
      <w:bodyDiv w:val="1"/>
      <w:marLeft w:val="0"/>
      <w:marRight w:val="0"/>
      <w:marTop w:val="0"/>
      <w:marBottom w:val="0"/>
      <w:divBdr>
        <w:top w:val="none" w:sz="0" w:space="0" w:color="auto"/>
        <w:left w:val="none" w:sz="0" w:space="0" w:color="auto"/>
        <w:bottom w:val="none" w:sz="0" w:space="0" w:color="auto"/>
        <w:right w:val="none" w:sz="0" w:space="0" w:color="auto"/>
      </w:divBdr>
    </w:div>
    <w:div w:id="1282029029">
      <w:bodyDiv w:val="1"/>
      <w:marLeft w:val="0"/>
      <w:marRight w:val="0"/>
      <w:marTop w:val="0"/>
      <w:marBottom w:val="0"/>
      <w:divBdr>
        <w:top w:val="none" w:sz="0" w:space="0" w:color="auto"/>
        <w:left w:val="none" w:sz="0" w:space="0" w:color="auto"/>
        <w:bottom w:val="none" w:sz="0" w:space="0" w:color="auto"/>
        <w:right w:val="none" w:sz="0" w:space="0" w:color="auto"/>
      </w:divBdr>
    </w:div>
    <w:div w:id="1282106647">
      <w:bodyDiv w:val="1"/>
      <w:marLeft w:val="0"/>
      <w:marRight w:val="0"/>
      <w:marTop w:val="0"/>
      <w:marBottom w:val="0"/>
      <w:divBdr>
        <w:top w:val="none" w:sz="0" w:space="0" w:color="auto"/>
        <w:left w:val="none" w:sz="0" w:space="0" w:color="auto"/>
        <w:bottom w:val="none" w:sz="0" w:space="0" w:color="auto"/>
        <w:right w:val="none" w:sz="0" w:space="0" w:color="auto"/>
      </w:divBdr>
    </w:div>
    <w:div w:id="1282108245">
      <w:bodyDiv w:val="1"/>
      <w:marLeft w:val="0"/>
      <w:marRight w:val="0"/>
      <w:marTop w:val="0"/>
      <w:marBottom w:val="0"/>
      <w:divBdr>
        <w:top w:val="none" w:sz="0" w:space="0" w:color="auto"/>
        <w:left w:val="none" w:sz="0" w:space="0" w:color="auto"/>
        <w:bottom w:val="none" w:sz="0" w:space="0" w:color="auto"/>
        <w:right w:val="none" w:sz="0" w:space="0" w:color="auto"/>
      </w:divBdr>
    </w:div>
    <w:div w:id="1282111530">
      <w:bodyDiv w:val="1"/>
      <w:marLeft w:val="0"/>
      <w:marRight w:val="0"/>
      <w:marTop w:val="0"/>
      <w:marBottom w:val="0"/>
      <w:divBdr>
        <w:top w:val="none" w:sz="0" w:space="0" w:color="auto"/>
        <w:left w:val="none" w:sz="0" w:space="0" w:color="auto"/>
        <w:bottom w:val="none" w:sz="0" w:space="0" w:color="auto"/>
        <w:right w:val="none" w:sz="0" w:space="0" w:color="auto"/>
      </w:divBdr>
    </w:div>
    <w:div w:id="1282150708">
      <w:bodyDiv w:val="1"/>
      <w:marLeft w:val="0"/>
      <w:marRight w:val="0"/>
      <w:marTop w:val="0"/>
      <w:marBottom w:val="0"/>
      <w:divBdr>
        <w:top w:val="none" w:sz="0" w:space="0" w:color="auto"/>
        <w:left w:val="none" w:sz="0" w:space="0" w:color="auto"/>
        <w:bottom w:val="none" w:sz="0" w:space="0" w:color="auto"/>
        <w:right w:val="none" w:sz="0" w:space="0" w:color="auto"/>
      </w:divBdr>
    </w:div>
    <w:div w:id="1282228422">
      <w:bodyDiv w:val="1"/>
      <w:marLeft w:val="0"/>
      <w:marRight w:val="0"/>
      <w:marTop w:val="0"/>
      <w:marBottom w:val="0"/>
      <w:divBdr>
        <w:top w:val="none" w:sz="0" w:space="0" w:color="auto"/>
        <w:left w:val="none" w:sz="0" w:space="0" w:color="auto"/>
        <w:bottom w:val="none" w:sz="0" w:space="0" w:color="auto"/>
        <w:right w:val="none" w:sz="0" w:space="0" w:color="auto"/>
      </w:divBdr>
    </w:div>
    <w:div w:id="1282570769">
      <w:bodyDiv w:val="1"/>
      <w:marLeft w:val="0"/>
      <w:marRight w:val="0"/>
      <w:marTop w:val="0"/>
      <w:marBottom w:val="0"/>
      <w:divBdr>
        <w:top w:val="none" w:sz="0" w:space="0" w:color="auto"/>
        <w:left w:val="none" w:sz="0" w:space="0" w:color="auto"/>
        <w:bottom w:val="none" w:sz="0" w:space="0" w:color="auto"/>
        <w:right w:val="none" w:sz="0" w:space="0" w:color="auto"/>
      </w:divBdr>
    </w:div>
    <w:div w:id="1282881274">
      <w:bodyDiv w:val="1"/>
      <w:marLeft w:val="0"/>
      <w:marRight w:val="0"/>
      <w:marTop w:val="0"/>
      <w:marBottom w:val="0"/>
      <w:divBdr>
        <w:top w:val="none" w:sz="0" w:space="0" w:color="auto"/>
        <w:left w:val="none" w:sz="0" w:space="0" w:color="auto"/>
        <w:bottom w:val="none" w:sz="0" w:space="0" w:color="auto"/>
        <w:right w:val="none" w:sz="0" w:space="0" w:color="auto"/>
      </w:divBdr>
    </w:div>
    <w:div w:id="1283151404">
      <w:bodyDiv w:val="1"/>
      <w:marLeft w:val="0"/>
      <w:marRight w:val="0"/>
      <w:marTop w:val="0"/>
      <w:marBottom w:val="0"/>
      <w:divBdr>
        <w:top w:val="none" w:sz="0" w:space="0" w:color="auto"/>
        <w:left w:val="none" w:sz="0" w:space="0" w:color="auto"/>
        <w:bottom w:val="none" w:sz="0" w:space="0" w:color="auto"/>
        <w:right w:val="none" w:sz="0" w:space="0" w:color="auto"/>
      </w:divBdr>
    </w:div>
    <w:div w:id="1283265058">
      <w:bodyDiv w:val="1"/>
      <w:marLeft w:val="0"/>
      <w:marRight w:val="0"/>
      <w:marTop w:val="0"/>
      <w:marBottom w:val="0"/>
      <w:divBdr>
        <w:top w:val="none" w:sz="0" w:space="0" w:color="auto"/>
        <w:left w:val="none" w:sz="0" w:space="0" w:color="auto"/>
        <w:bottom w:val="none" w:sz="0" w:space="0" w:color="auto"/>
        <w:right w:val="none" w:sz="0" w:space="0" w:color="auto"/>
      </w:divBdr>
    </w:div>
    <w:div w:id="1283268707">
      <w:bodyDiv w:val="1"/>
      <w:marLeft w:val="0"/>
      <w:marRight w:val="0"/>
      <w:marTop w:val="0"/>
      <w:marBottom w:val="0"/>
      <w:divBdr>
        <w:top w:val="none" w:sz="0" w:space="0" w:color="auto"/>
        <w:left w:val="none" w:sz="0" w:space="0" w:color="auto"/>
        <w:bottom w:val="none" w:sz="0" w:space="0" w:color="auto"/>
        <w:right w:val="none" w:sz="0" w:space="0" w:color="auto"/>
      </w:divBdr>
    </w:div>
    <w:div w:id="1283417049">
      <w:bodyDiv w:val="1"/>
      <w:marLeft w:val="0"/>
      <w:marRight w:val="0"/>
      <w:marTop w:val="0"/>
      <w:marBottom w:val="0"/>
      <w:divBdr>
        <w:top w:val="none" w:sz="0" w:space="0" w:color="auto"/>
        <w:left w:val="none" w:sz="0" w:space="0" w:color="auto"/>
        <w:bottom w:val="none" w:sz="0" w:space="0" w:color="auto"/>
        <w:right w:val="none" w:sz="0" w:space="0" w:color="auto"/>
      </w:divBdr>
    </w:div>
    <w:div w:id="1283535168">
      <w:bodyDiv w:val="1"/>
      <w:marLeft w:val="0"/>
      <w:marRight w:val="0"/>
      <w:marTop w:val="0"/>
      <w:marBottom w:val="0"/>
      <w:divBdr>
        <w:top w:val="none" w:sz="0" w:space="0" w:color="auto"/>
        <w:left w:val="none" w:sz="0" w:space="0" w:color="auto"/>
        <w:bottom w:val="none" w:sz="0" w:space="0" w:color="auto"/>
        <w:right w:val="none" w:sz="0" w:space="0" w:color="auto"/>
      </w:divBdr>
    </w:div>
    <w:div w:id="1283535761">
      <w:bodyDiv w:val="1"/>
      <w:marLeft w:val="0"/>
      <w:marRight w:val="0"/>
      <w:marTop w:val="0"/>
      <w:marBottom w:val="0"/>
      <w:divBdr>
        <w:top w:val="none" w:sz="0" w:space="0" w:color="auto"/>
        <w:left w:val="none" w:sz="0" w:space="0" w:color="auto"/>
        <w:bottom w:val="none" w:sz="0" w:space="0" w:color="auto"/>
        <w:right w:val="none" w:sz="0" w:space="0" w:color="auto"/>
      </w:divBdr>
    </w:div>
    <w:div w:id="1283728291">
      <w:bodyDiv w:val="1"/>
      <w:marLeft w:val="0"/>
      <w:marRight w:val="0"/>
      <w:marTop w:val="0"/>
      <w:marBottom w:val="0"/>
      <w:divBdr>
        <w:top w:val="none" w:sz="0" w:space="0" w:color="auto"/>
        <w:left w:val="none" w:sz="0" w:space="0" w:color="auto"/>
        <w:bottom w:val="none" w:sz="0" w:space="0" w:color="auto"/>
        <w:right w:val="none" w:sz="0" w:space="0" w:color="auto"/>
      </w:divBdr>
    </w:div>
    <w:div w:id="1283728795">
      <w:bodyDiv w:val="1"/>
      <w:marLeft w:val="0"/>
      <w:marRight w:val="0"/>
      <w:marTop w:val="0"/>
      <w:marBottom w:val="0"/>
      <w:divBdr>
        <w:top w:val="none" w:sz="0" w:space="0" w:color="auto"/>
        <w:left w:val="none" w:sz="0" w:space="0" w:color="auto"/>
        <w:bottom w:val="none" w:sz="0" w:space="0" w:color="auto"/>
        <w:right w:val="none" w:sz="0" w:space="0" w:color="auto"/>
      </w:divBdr>
    </w:div>
    <w:div w:id="1284114757">
      <w:bodyDiv w:val="1"/>
      <w:marLeft w:val="0"/>
      <w:marRight w:val="0"/>
      <w:marTop w:val="0"/>
      <w:marBottom w:val="0"/>
      <w:divBdr>
        <w:top w:val="none" w:sz="0" w:space="0" w:color="auto"/>
        <w:left w:val="none" w:sz="0" w:space="0" w:color="auto"/>
        <w:bottom w:val="none" w:sz="0" w:space="0" w:color="auto"/>
        <w:right w:val="none" w:sz="0" w:space="0" w:color="auto"/>
      </w:divBdr>
    </w:div>
    <w:div w:id="1284117624">
      <w:bodyDiv w:val="1"/>
      <w:marLeft w:val="0"/>
      <w:marRight w:val="0"/>
      <w:marTop w:val="0"/>
      <w:marBottom w:val="0"/>
      <w:divBdr>
        <w:top w:val="none" w:sz="0" w:space="0" w:color="auto"/>
        <w:left w:val="none" w:sz="0" w:space="0" w:color="auto"/>
        <w:bottom w:val="none" w:sz="0" w:space="0" w:color="auto"/>
        <w:right w:val="none" w:sz="0" w:space="0" w:color="auto"/>
      </w:divBdr>
    </w:div>
    <w:div w:id="1284262334">
      <w:bodyDiv w:val="1"/>
      <w:marLeft w:val="0"/>
      <w:marRight w:val="0"/>
      <w:marTop w:val="0"/>
      <w:marBottom w:val="0"/>
      <w:divBdr>
        <w:top w:val="none" w:sz="0" w:space="0" w:color="auto"/>
        <w:left w:val="none" w:sz="0" w:space="0" w:color="auto"/>
        <w:bottom w:val="none" w:sz="0" w:space="0" w:color="auto"/>
        <w:right w:val="none" w:sz="0" w:space="0" w:color="auto"/>
      </w:divBdr>
    </w:div>
    <w:div w:id="1284263431">
      <w:bodyDiv w:val="1"/>
      <w:marLeft w:val="0"/>
      <w:marRight w:val="0"/>
      <w:marTop w:val="0"/>
      <w:marBottom w:val="0"/>
      <w:divBdr>
        <w:top w:val="none" w:sz="0" w:space="0" w:color="auto"/>
        <w:left w:val="none" w:sz="0" w:space="0" w:color="auto"/>
        <w:bottom w:val="none" w:sz="0" w:space="0" w:color="auto"/>
        <w:right w:val="none" w:sz="0" w:space="0" w:color="auto"/>
      </w:divBdr>
    </w:div>
    <w:div w:id="1284266526">
      <w:bodyDiv w:val="1"/>
      <w:marLeft w:val="0"/>
      <w:marRight w:val="0"/>
      <w:marTop w:val="0"/>
      <w:marBottom w:val="0"/>
      <w:divBdr>
        <w:top w:val="none" w:sz="0" w:space="0" w:color="auto"/>
        <w:left w:val="none" w:sz="0" w:space="0" w:color="auto"/>
        <w:bottom w:val="none" w:sz="0" w:space="0" w:color="auto"/>
        <w:right w:val="none" w:sz="0" w:space="0" w:color="auto"/>
      </w:divBdr>
    </w:div>
    <w:div w:id="1284312648">
      <w:bodyDiv w:val="1"/>
      <w:marLeft w:val="0"/>
      <w:marRight w:val="0"/>
      <w:marTop w:val="0"/>
      <w:marBottom w:val="0"/>
      <w:divBdr>
        <w:top w:val="none" w:sz="0" w:space="0" w:color="auto"/>
        <w:left w:val="none" w:sz="0" w:space="0" w:color="auto"/>
        <w:bottom w:val="none" w:sz="0" w:space="0" w:color="auto"/>
        <w:right w:val="none" w:sz="0" w:space="0" w:color="auto"/>
      </w:divBdr>
    </w:div>
    <w:div w:id="1284537095">
      <w:bodyDiv w:val="1"/>
      <w:marLeft w:val="0"/>
      <w:marRight w:val="0"/>
      <w:marTop w:val="0"/>
      <w:marBottom w:val="0"/>
      <w:divBdr>
        <w:top w:val="none" w:sz="0" w:space="0" w:color="auto"/>
        <w:left w:val="none" w:sz="0" w:space="0" w:color="auto"/>
        <w:bottom w:val="none" w:sz="0" w:space="0" w:color="auto"/>
        <w:right w:val="none" w:sz="0" w:space="0" w:color="auto"/>
      </w:divBdr>
    </w:div>
    <w:div w:id="1284574130">
      <w:bodyDiv w:val="1"/>
      <w:marLeft w:val="0"/>
      <w:marRight w:val="0"/>
      <w:marTop w:val="0"/>
      <w:marBottom w:val="0"/>
      <w:divBdr>
        <w:top w:val="none" w:sz="0" w:space="0" w:color="auto"/>
        <w:left w:val="none" w:sz="0" w:space="0" w:color="auto"/>
        <w:bottom w:val="none" w:sz="0" w:space="0" w:color="auto"/>
        <w:right w:val="none" w:sz="0" w:space="0" w:color="auto"/>
      </w:divBdr>
    </w:div>
    <w:div w:id="1284769697">
      <w:bodyDiv w:val="1"/>
      <w:marLeft w:val="0"/>
      <w:marRight w:val="0"/>
      <w:marTop w:val="0"/>
      <w:marBottom w:val="0"/>
      <w:divBdr>
        <w:top w:val="none" w:sz="0" w:space="0" w:color="auto"/>
        <w:left w:val="none" w:sz="0" w:space="0" w:color="auto"/>
        <w:bottom w:val="none" w:sz="0" w:space="0" w:color="auto"/>
        <w:right w:val="none" w:sz="0" w:space="0" w:color="auto"/>
      </w:divBdr>
    </w:div>
    <w:div w:id="1284843251">
      <w:bodyDiv w:val="1"/>
      <w:marLeft w:val="0"/>
      <w:marRight w:val="0"/>
      <w:marTop w:val="0"/>
      <w:marBottom w:val="0"/>
      <w:divBdr>
        <w:top w:val="none" w:sz="0" w:space="0" w:color="auto"/>
        <w:left w:val="none" w:sz="0" w:space="0" w:color="auto"/>
        <w:bottom w:val="none" w:sz="0" w:space="0" w:color="auto"/>
        <w:right w:val="none" w:sz="0" w:space="0" w:color="auto"/>
      </w:divBdr>
    </w:div>
    <w:div w:id="1285116404">
      <w:bodyDiv w:val="1"/>
      <w:marLeft w:val="0"/>
      <w:marRight w:val="0"/>
      <w:marTop w:val="0"/>
      <w:marBottom w:val="0"/>
      <w:divBdr>
        <w:top w:val="none" w:sz="0" w:space="0" w:color="auto"/>
        <w:left w:val="none" w:sz="0" w:space="0" w:color="auto"/>
        <w:bottom w:val="none" w:sz="0" w:space="0" w:color="auto"/>
        <w:right w:val="none" w:sz="0" w:space="0" w:color="auto"/>
      </w:divBdr>
    </w:div>
    <w:div w:id="1285430511">
      <w:bodyDiv w:val="1"/>
      <w:marLeft w:val="0"/>
      <w:marRight w:val="0"/>
      <w:marTop w:val="0"/>
      <w:marBottom w:val="0"/>
      <w:divBdr>
        <w:top w:val="none" w:sz="0" w:space="0" w:color="auto"/>
        <w:left w:val="none" w:sz="0" w:space="0" w:color="auto"/>
        <w:bottom w:val="none" w:sz="0" w:space="0" w:color="auto"/>
        <w:right w:val="none" w:sz="0" w:space="0" w:color="auto"/>
      </w:divBdr>
    </w:div>
    <w:div w:id="1285767677">
      <w:bodyDiv w:val="1"/>
      <w:marLeft w:val="0"/>
      <w:marRight w:val="0"/>
      <w:marTop w:val="0"/>
      <w:marBottom w:val="0"/>
      <w:divBdr>
        <w:top w:val="none" w:sz="0" w:space="0" w:color="auto"/>
        <w:left w:val="none" w:sz="0" w:space="0" w:color="auto"/>
        <w:bottom w:val="none" w:sz="0" w:space="0" w:color="auto"/>
        <w:right w:val="none" w:sz="0" w:space="0" w:color="auto"/>
      </w:divBdr>
    </w:div>
    <w:div w:id="1285847251">
      <w:bodyDiv w:val="1"/>
      <w:marLeft w:val="0"/>
      <w:marRight w:val="0"/>
      <w:marTop w:val="0"/>
      <w:marBottom w:val="0"/>
      <w:divBdr>
        <w:top w:val="none" w:sz="0" w:space="0" w:color="auto"/>
        <w:left w:val="none" w:sz="0" w:space="0" w:color="auto"/>
        <w:bottom w:val="none" w:sz="0" w:space="0" w:color="auto"/>
        <w:right w:val="none" w:sz="0" w:space="0" w:color="auto"/>
      </w:divBdr>
    </w:div>
    <w:div w:id="1285890025">
      <w:bodyDiv w:val="1"/>
      <w:marLeft w:val="0"/>
      <w:marRight w:val="0"/>
      <w:marTop w:val="0"/>
      <w:marBottom w:val="0"/>
      <w:divBdr>
        <w:top w:val="none" w:sz="0" w:space="0" w:color="auto"/>
        <w:left w:val="none" w:sz="0" w:space="0" w:color="auto"/>
        <w:bottom w:val="none" w:sz="0" w:space="0" w:color="auto"/>
        <w:right w:val="none" w:sz="0" w:space="0" w:color="auto"/>
      </w:divBdr>
    </w:div>
    <w:div w:id="1286084017">
      <w:bodyDiv w:val="1"/>
      <w:marLeft w:val="0"/>
      <w:marRight w:val="0"/>
      <w:marTop w:val="0"/>
      <w:marBottom w:val="0"/>
      <w:divBdr>
        <w:top w:val="none" w:sz="0" w:space="0" w:color="auto"/>
        <w:left w:val="none" w:sz="0" w:space="0" w:color="auto"/>
        <w:bottom w:val="none" w:sz="0" w:space="0" w:color="auto"/>
        <w:right w:val="none" w:sz="0" w:space="0" w:color="auto"/>
      </w:divBdr>
    </w:div>
    <w:div w:id="1286154994">
      <w:bodyDiv w:val="1"/>
      <w:marLeft w:val="0"/>
      <w:marRight w:val="0"/>
      <w:marTop w:val="0"/>
      <w:marBottom w:val="0"/>
      <w:divBdr>
        <w:top w:val="none" w:sz="0" w:space="0" w:color="auto"/>
        <w:left w:val="none" w:sz="0" w:space="0" w:color="auto"/>
        <w:bottom w:val="none" w:sz="0" w:space="0" w:color="auto"/>
        <w:right w:val="none" w:sz="0" w:space="0" w:color="auto"/>
      </w:divBdr>
    </w:div>
    <w:div w:id="1286235101">
      <w:bodyDiv w:val="1"/>
      <w:marLeft w:val="0"/>
      <w:marRight w:val="0"/>
      <w:marTop w:val="0"/>
      <w:marBottom w:val="0"/>
      <w:divBdr>
        <w:top w:val="none" w:sz="0" w:space="0" w:color="auto"/>
        <w:left w:val="none" w:sz="0" w:space="0" w:color="auto"/>
        <w:bottom w:val="none" w:sz="0" w:space="0" w:color="auto"/>
        <w:right w:val="none" w:sz="0" w:space="0" w:color="auto"/>
      </w:divBdr>
    </w:div>
    <w:div w:id="1286422036">
      <w:bodyDiv w:val="1"/>
      <w:marLeft w:val="0"/>
      <w:marRight w:val="0"/>
      <w:marTop w:val="0"/>
      <w:marBottom w:val="0"/>
      <w:divBdr>
        <w:top w:val="none" w:sz="0" w:space="0" w:color="auto"/>
        <w:left w:val="none" w:sz="0" w:space="0" w:color="auto"/>
        <w:bottom w:val="none" w:sz="0" w:space="0" w:color="auto"/>
        <w:right w:val="none" w:sz="0" w:space="0" w:color="auto"/>
      </w:divBdr>
    </w:div>
    <w:div w:id="1286427428">
      <w:bodyDiv w:val="1"/>
      <w:marLeft w:val="0"/>
      <w:marRight w:val="0"/>
      <w:marTop w:val="0"/>
      <w:marBottom w:val="0"/>
      <w:divBdr>
        <w:top w:val="none" w:sz="0" w:space="0" w:color="auto"/>
        <w:left w:val="none" w:sz="0" w:space="0" w:color="auto"/>
        <w:bottom w:val="none" w:sz="0" w:space="0" w:color="auto"/>
        <w:right w:val="none" w:sz="0" w:space="0" w:color="auto"/>
      </w:divBdr>
    </w:div>
    <w:div w:id="1286548574">
      <w:bodyDiv w:val="1"/>
      <w:marLeft w:val="0"/>
      <w:marRight w:val="0"/>
      <w:marTop w:val="0"/>
      <w:marBottom w:val="0"/>
      <w:divBdr>
        <w:top w:val="none" w:sz="0" w:space="0" w:color="auto"/>
        <w:left w:val="none" w:sz="0" w:space="0" w:color="auto"/>
        <w:bottom w:val="none" w:sz="0" w:space="0" w:color="auto"/>
        <w:right w:val="none" w:sz="0" w:space="0" w:color="auto"/>
      </w:divBdr>
    </w:div>
    <w:div w:id="1286698600">
      <w:bodyDiv w:val="1"/>
      <w:marLeft w:val="0"/>
      <w:marRight w:val="0"/>
      <w:marTop w:val="0"/>
      <w:marBottom w:val="0"/>
      <w:divBdr>
        <w:top w:val="none" w:sz="0" w:space="0" w:color="auto"/>
        <w:left w:val="none" w:sz="0" w:space="0" w:color="auto"/>
        <w:bottom w:val="none" w:sz="0" w:space="0" w:color="auto"/>
        <w:right w:val="none" w:sz="0" w:space="0" w:color="auto"/>
      </w:divBdr>
    </w:div>
    <w:div w:id="1286734626">
      <w:bodyDiv w:val="1"/>
      <w:marLeft w:val="0"/>
      <w:marRight w:val="0"/>
      <w:marTop w:val="0"/>
      <w:marBottom w:val="0"/>
      <w:divBdr>
        <w:top w:val="none" w:sz="0" w:space="0" w:color="auto"/>
        <w:left w:val="none" w:sz="0" w:space="0" w:color="auto"/>
        <w:bottom w:val="none" w:sz="0" w:space="0" w:color="auto"/>
        <w:right w:val="none" w:sz="0" w:space="0" w:color="auto"/>
      </w:divBdr>
    </w:div>
    <w:div w:id="1286885825">
      <w:bodyDiv w:val="1"/>
      <w:marLeft w:val="0"/>
      <w:marRight w:val="0"/>
      <w:marTop w:val="0"/>
      <w:marBottom w:val="0"/>
      <w:divBdr>
        <w:top w:val="none" w:sz="0" w:space="0" w:color="auto"/>
        <w:left w:val="none" w:sz="0" w:space="0" w:color="auto"/>
        <w:bottom w:val="none" w:sz="0" w:space="0" w:color="auto"/>
        <w:right w:val="none" w:sz="0" w:space="0" w:color="auto"/>
      </w:divBdr>
    </w:div>
    <w:div w:id="1286932705">
      <w:bodyDiv w:val="1"/>
      <w:marLeft w:val="0"/>
      <w:marRight w:val="0"/>
      <w:marTop w:val="0"/>
      <w:marBottom w:val="0"/>
      <w:divBdr>
        <w:top w:val="none" w:sz="0" w:space="0" w:color="auto"/>
        <w:left w:val="none" w:sz="0" w:space="0" w:color="auto"/>
        <w:bottom w:val="none" w:sz="0" w:space="0" w:color="auto"/>
        <w:right w:val="none" w:sz="0" w:space="0" w:color="auto"/>
      </w:divBdr>
    </w:div>
    <w:div w:id="1286934892">
      <w:bodyDiv w:val="1"/>
      <w:marLeft w:val="0"/>
      <w:marRight w:val="0"/>
      <w:marTop w:val="0"/>
      <w:marBottom w:val="0"/>
      <w:divBdr>
        <w:top w:val="none" w:sz="0" w:space="0" w:color="auto"/>
        <w:left w:val="none" w:sz="0" w:space="0" w:color="auto"/>
        <w:bottom w:val="none" w:sz="0" w:space="0" w:color="auto"/>
        <w:right w:val="none" w:sz="0" w:space="0" w:color="auto"/>
      </w:divBdr>
    </w:div>
    <w:div w:id="1286959810">
      <w:bodyDiv w:val="1"/>
      <w:marLeft w:val="0"/>
      <w:marRight w:val="0"/>
      <w:marTop w:val="0"/>
      <w:marBottom w:val="0"/>
      <w:divBdr>
        <w:top w:val="none" w:sz="0" w:space="0" w:color="auto"/>
        <w:left w:val="none" w:sz="0" w:space="0" w:color="auto"/>
        <w:bottom w:val="none" w:sz="0" w:space="0" w:color="auto"/>
        <w:right w:val="none" w:sz="0" w:space="0" w:color="auto"/>
      </w:divBdr>
    </w:div>
    <w:div w:id="1287006271">
      <w:bodyDiv w:val="1"/>
      <w:marLeft w:val="0"/>
      <w:marRight w:val="0"/>
      <w:marTop w:val="0"/>
      <w:marBottom w:val="0"/>
      <w:divBdr>
        <w:top w:val="none" w:sz="0" w:space="0" w:color="auto"/>
        <w:left w:val="none" w:sz="0" w:space="0" w:color="auto"/>
        <w:bottom w:val="none" w:sz="0" w:space="0" w:color="auto"/>
        <w:right w:val="none" w:sz="0" w:space="0" w:color="auto"/>
      </w:divBdr>
    </w:div>
    <w:div w:id="1287082225">
      <w:bodyDiv w:val="1"/>
      <w:marLeft w:val="0"/>
      <w:marRight w:val="0"/>
      <w:marTop w:val="0"/>
      <w:marBottom w:val="0"/>
      <w:divBdr>
        <w:top w:val="none" w:sz="0" w:space="0" w:color="auto"/>
        <w:left w:val="none" w:sz="0" w:space="0" w:color="auto"/>
        <w:bottom w:val="none" w:sz="0" w:space="0" w:color="auto"/>
        <w:right w:val="none" w:sz="0" w:space="0" w:color="auto"/>
      </w:divBdr>
    </w:div>
    <w:div w:id="1287468183">
      <w:bodyDiv w:val="1"/>
      <w:marLeft w:val="0"/>
      <w:marRight w:val="0"/>
      <w:marTop w:val="0"/>
      <w:marBottom w:val="0"/>
      <w:divBdr>
        <w:top w:val="none" w:sz="0" w:space="0" w:color="auto"/>
        <w:left w:val="none" w:sz="0" w:space="0" w:color="auto"/>
        <w:bottom w:val="none" w:sz="0" w:space="0" w:color="auto"/>
        <w:right w:val="none" w:sz="0" w:space="0" w:color="auto"/>
      </w:divBdr>
    </w:div>
    <w:div w:id="1287586455">
      <w:bodyDiv w:val="1"/>
      <w:marLeft w:val="0"/>
      <w:marRight w:val="0"/>
      <w:marTop w:val="0"/>
      <w:marBottom w:val="0"/>
      <w:divBdr>
        <w:top w:val="none" w:sz="0" w:space="0" w:color="auto"/>
        <w:left w:val="none" w:sz="0" w:space="0" w:color="auto"/>
        <w:bottom w:val="none" w:sz="0" w:space="0" w:color="auto"/>
        <w:right w:val="none" w:sz="0" w:space="0" w:color="auto"/>
      </w:divBdr>
    </w:div>
    <w:div w:id="1287810192">
      <w:bodyDiv w:val="1"/>
      <w:marLeft w:val="0"/>
      <w:marRight w:val="0"/>
      <w:marTop w:val="0"/>
      <w:marBottom w:val="0"/>
      <w:divBdr>
        <w:top w:val="none" w:sz="0" w:space="0" w:color="auto"/>
        <w:left w:val="none" w:sz="0" w:space="0" w:color="auto"/>
        <w:bottom w:val="none" w:sz="0" w:space="0" w:color="auto"/>
        <w:right w:val="none" w:sz="0" w:space="0" w:color="auto"/>
      </w:divBdr>
    </w:div>
    <w:div w:id="1287852704">
      <w:bodyDiv w:val="1"/>
      <w:marLeft w:val="0"/>
      <w:marRight w:val="0"/>
      <w:marTop w:val="0"/>
      <w:marBottom w:val="0"/>
      <w:divBdr>
        <w:top w:val="none" w:sz="0" w:space="0" w:color="auto"/>
        <w:left w:val="none" w:sz="0" w:space="0" w:color="auto"/>
        <w:bottom w:val="none" w:sz="0" w:space="0" w:color="auto"/>
        <w:right w:val="none" w:sz="0" w:space="0" w:color="auto"/>
      </w:divBdr>
    </w:div>
    <w:div w:id="1287933396">
      <w:bodyDiv w:val="1"/>
      <w:marLeft w:val="0"/>
      <w:marRight w:val="0"/>
      <w:marTop w:val="0"/>
      <w:marBottom w:val="0"/>
      <w:divBdr>
        <w:top w:val="none" w:sz="0" w:space="0" w:color="auto"/>
        <w:left w:val="none" w:sz="0" w:space="0" w:color="auto"/>
        <w:bottom w:val="none" w:sz="0" w:space="0" w:color="auto"/>
        <w:right w:val="none" w:sz="0" w:space="0" w:color="auto"/>
      </w:divBdr>
    </w:div>
    <w:div w:id="1288002557">
      <w:bodyDiv w:val="1"/>
      <w:marLeft w:val="0"/>
      <w:marRight w:val="0"/>
      <w:marTop w:val="0"/>
      <w:marBottom w:val="0"/>
      <w:divBdr>
        <w:top w:val="none" w:sz="0" w:space="0" w:color="auto"/>
        <w:left w:val="none" w:sz="0" w:space="0" w:color="auto"/>
        <w:bottom w:val="none" w:sz="0" w:space="0" w:color="auto"/>
        <w:right w:val="none" w:sz="0" w:space="0" w:color="auto"/>
      </w:divBdr>
    </w:div>
    <w:div w:id="1288004716">
      <w:bodyDiv w:val="1"/>
      <w:marLeft w:val="0"/>
      <w:marRight w:val="0"/>
      <w:marTop w:val="0"/>
      <w:marBottom w:val="0"/>
      <w:divBdr>
        <w:top w:val="none" w:sz="0" w:space="0" w:color="auto"/>
        <w:left w:val="none" w:sz="0" w:space="0" w:color="auto"/>
        <w:bottom w:val="none" w:sz="0" w:space="0" w:color="auto"/>
        <w:right w:val="none" w:sz="0" w:space="0" w:color="auto"/>
      </w:divBdr>
    </w:div>
    <w:div w:id="1288318351">
      <w:bodyDiv w:val="1"/>
      <w:marLeft w:val="0"/>
      <w:marRight w:val="0"/>
      <w:marTop w:val="0"/>
      <w:marBottom w:val="0"/>
      <w:divBdr>
        <w:top w:val="none" w:sz="0" w:space="0" w:color="auto"/>
        <w:left w:val="none" w:sz="0" w:space="0" w:color="auto"/>
        <w:bottom w:val="none" w:sz="0" w:space="0" w:color="auto"/>
        <w:right w:val="none" w:sz="0" w:space="0" w:color="auto"/>
      </w:divBdr>
    </w:div>
    <w:div w:id="1288508837">
      <w:bodyDiv w:val="1"/>
      <w:marLeft w:val="0"/>
      <w:marRight w:val="0"/>
      <w:marTop w:val="0"/>
      <w:marBottom w:val="0"/>
      <w:divBdr>
        <w:top w:val="none" w:sz="0" w:space="0" w:color="auto"/>
        <w:left w:val="none" w:sz="0" w:space="0" w:color="auto"/>
        <w:bottom w:val="none" w:sz="0" w:space="0" w:color="auto"/>
        <w:right w:val="none" w:sz="0" w:space="0" w:color="auto"/>
      </w:divBdr>
    </w:div>
    <w:div w:id="1288511682">
      <w:bodyDiv w:val="1"/>
      <w:marLeft w:val="0"/>
      <w:marRight w:val="0"/>
      <w:marTop w:val="0"/>
      <w:marBottom w:val="0"/>
      <w:divBdr>
        <w:top w:val="none" w:sz="0" w:space="0" w:color="auto"/>
        <w:left w:val="none" w:sz="0" w:space="0" w:color="auto"/>
        <w:bottom w:val="none" w:sz="0" w:space="0" w:color="auto"/>
        <w:right w:val="none" w:sz="0" w:space="0" w:color="auto"/>
      </w:divBdr>
    </w:div>
    <w:div w:id="1288774583">
      <w:bodyDiv w:val="1"/>
      <w:marLeft w:val="0"/>
      <w:marRight w:val="0"/>
      <w:marTop w:val="0"/>
      <w:marBottom w:val="0"/>
      <w:divBdr>
        <w:top w:val="none" w:sz="0" w:space="0" w:color="auto"/>
        <w:left w:val="none" w:sz="0" w:space="0" w:color="auto"/>
        <w:bottom w:val="none" w:sz="0" w:space="0" w:color="auto"/>
        <w:right w:val="none" w:sz="0" w:space="0" w:color="auto"/>
      </w:divBdr>
    </w:div>
    <w:div w:id="1288778958">
      <w:bodyDiv w:val="1"/>
      <w:marLeft w:val="0"/>
      <w:marRight w:val="0"/>
      <w:marTop w:val="0"/>
      <w:marBottom w:val="0"/>
      <w:divBdr>
        <w:top w:val="none" w:sz="0" w:space="0" w:color="auto"/>
        <w:left w:val="none" w:sz="0" w:space="0" w:color="auto"/>
        <w:bottom w:val="none" w:sz="0" w:space="0" w:color="auto"/>
        <w:right w:val="none" w:sz="0" w:space="0" w:color="auto"/>
      </w:divBdr>
    </w:div>
    <w:div w:id="1288927058">
      <w:bodyDiv w:val="1"/>
      <w:marLeft w:val="0"/>
      <w:marRight w:val="0"/>
      <w:marTop w:val="0"/>
      <w:marBottom w:val="0"/>
      <w:divBdr>
        <w:top w:val="none" w:sz="0" w:space="0" w:color="auto"/>
        <w:left w:val="none" w:sz="0" w:space="0" w:color="auto"/>
        <w:bottom w:val="none" w:sz="0" w:space="0" w:color="auto"/>
        <w:right w:val="none" w:sz="0" w:space="0" w:color="auto"/>
      </w:divBdr>
    </w:div>
    <w:div w:id="1288972594">
      <w:bodyDiv w:val="1"/>
      <w:marLeft w:val="0"/>
      <w:marRight w:val="0"/>
      <w:marTop w:val="0"/>
      <w:marBottom w:val="0"/>
      <w:divBdr>
        <w:top w:val="none" w:sz="0" w:space="0" w:color="auto"/>
        <w:left w:val="none" w:sz="0" w:space="0" w:color="auto"/>
        <w:bottom w:val="none" w:sz="0" w:space="0" w:color="auto"/>
        <w:right w:val="none" w:sz="0" w:space="0" w:color="auto"/>
      </w:divBdr>
    </w:div>
    <w:div w:id="1289359407">
      <w:bodyDiv w:val="1"/>
      <w:marLeft w:val="0"/>
      <w:marRight w:val="0"/>
      <w:marTop w:val="0"/>
      <w:marBottom w:val="0"/>
      <w:divBdr>
        <w:top w:val="none" w:sz="0" w:space="0" w:color="auto"/>
        <w:left w:val="none" w:sz="0" w:space="0" w:color="auto"/>
        <w:bottom w:val="none" w:sz="0" w:space="0" w:color="auto"/>
        <w:right w:val="none" w:sz="0" w:space="0" w:color="auto"/>
      </w:divBdr>
    </w:div>
    <w:div w:id="1289363361">
      <w:bodyDiv w:val="1"/>
      <w:marLeft w:val="0"/>
      <w:marRight w:val="0"/>
      <w:marTop w:val="0"/>
      <w:marBottom w:val="0"/>
      <w:divBdr>
        <w:top w:val="none" w:sz="0" w:space="0" w:color="auto"/>
        <w:left w:val="none" w:sz="0" w:space="0" w:color="auto"/>
        <w:bottom w:val="none" w:sz="0" w:space="0" w:color="auto"/>
        <w:right w:val="none" w:sz="0" w:space="0" w:color="auto"/>
      </w:divBdr>
    </w:div>
    <w:div w:id="1289510966">
      <w:bodyDiv w:val="1"/>
      <w:marLeft w:val="0"/>
      <w:marRight w:val="0"/>
      <w:marTop w:val="0"/>
      <w:marBottom w:val="0"/>
      <w:divBdr>
        <w:top w:val="none" w:sz="0" w:space="0" w:color="auto"/>
        <w:left w:val="none" w:sz="0" w:space="0" w:color="auto"/>
        <w:bottom w:val="none" w:sz="0" w:space="0" w:color="auto"/>
        <w:right w:val="none" w:sz="0" w:space="0" w:color="auto"/>
      </w:divBdr>
    </w:div>
    <w:div w:id="1289583471">
      <w:bodyDiv w:val="1"/>
      <w:marLeft w:val="0"/>
      <w:marRight w:val="0"/>
      <w:marTop w:val="0"/>
      <w:marBottom w:val="0"/>
      <w:divBdr>
        <w:top w:val="none" w:sz="0" w:space="0" w:color="auto"/>
        <w:left w:val="none" w:sz="0" w:space="0" w:color="auto"/>
        <w:bottom w:val="none" w:sz="0" w:space="0" w:color="auto"/>
        <w:right w:val="none" w:sz="0" w:space="0" w:color="auto"/>
      </w:divBdr>
    </w:div>
    <w:div w:id="1289626275">
      <w:bodyDiv w:val="1"/>
      <w:marLeft w:val="0"/>
      <w:marRight w:val="0"/>
      <w:marTop w:val="0"/>
      <w:marBottom w:val="0"/>
      <w:divBdr>
        <w:top w:val="none" w:sz="0" w:space="0" w:color="auto"/>
        <w:left w:val="none" w:sz="0" w:space="0" w:color="auto"/>
        <w:bottom w:val="none" w:sz="0" w:space="0" w:color="auto"/>
        <w:right w:val="none" w:sz="0" w:space="0" w:color="auto"/>
      </w:divBdr>
    </w:div>
    <w:div w:id="1289629265">
      <w:bodyDiv w:val="1"/>
      <w:marLeft w:val="0"/>
      <w:marRight w:val="0"/>
      <w:marTop w:val="0"/>
      <w:marBottom w:val="0"/>
      <w:divBdr>
        <w:top w:val="none" w:sz="0" w:space="0" w:color="auto"/>
        <w:left w:val="none" w:sz="0" w:space="0" w:color="auto"/>
        <w:bottom w:val="none" w:sz="0" w:space="0" w:color="auto"/>
        <w:right w:val="none" w:sz="0" w:space="0" w:color="auto"/>
      </w:divBdr>
    </w:div>
    <w:div w:id="1289898423">
      <w:bodyDiv w:val="1"/>
      <w:marLeft w:val="0"/>
      <w:marRight w:val="0"/>
      <w:marTop w:val="0"/>
      <w:marBottom w:val="0"/>
      <w:divBdr>
        <w:top w:val="none" w:sz="0" w:space="0" w:color="auto"/>
        <w:left w:val="none" w:sz="0" w:space="0" w:color="auto"/>
        <w:bottom w:val="none" w:sz="0" w:space="0" w:color="auto"/>
        <w:right w:val="none" w:sz="0" w:space="0" w:color="auto"/>
      </w:divBdr>
    </w:div>
    <w:div w:id="1289974725">
      <w:bodyDiv w:val="1"/>
      <w:marLeft w:val="0"/>
      <w:marRight w:val="0"/>
      <w:marTop w:val="0"/>
      <w:marBottom w:val="0"/>
      <w:divBdr>
        <w:top w:val="none" w:sz="0" w:space="0" w:color="auto"/>
        <w:left w:val="none" w:sz="0" w:space="0" w:color="auto"/>
        <w:bottom w:val="none" w:sz="0" w:space="0" w:color="auto"/>
        <w:right w:val="none" w:sz="0" w:space="0" w:color="auto"/>
      </w:divBdr>
    </w:div>
    <w:div w:id="1290473414">
      <w:bodyDiv w:val="1"/>
      <w:marLeft w:val="0"/>
      <w:marRight w:val="0"/>
      <w:marTop w:val="0"/>
      <w:marBottom w:val="0"/>
      <w:divBdr>
        <w:top w:val="none" w:sz="0" w:space="0" w:color="auto"/>
        <w:left w:val="none" w:sz="0" w:space="0" w:color="auto"/>
        <w:bottom w:val="none" w:sz="0" w:space="0" w:color="auto"/>
        <w:right w:val="none" w:sz="0" w:space="0" w:color="auto"/>
      </w:divBdr>
    </w:div>
    <w:div w:id="1290547438">
      <w:bodyDiv w:val="1"/>
      <w:marLeft w:val="0"/>
      <w:marRight w:val="0"/>
      <w:marTop w:val="0"/>
      <w:marBottom w:val="0"/>
      <w:divBdr>
        <w:top w:val="none" w:sz="0" w:space="0" w:color="auto"/>
        <w:left w:val="none" w:sz="0" w:space="0" w:color="auto"/>
        <w:bottom w:val="none" w:sz="0" w:space="0" w:color="auto"/>
        <w:right w:val="none" w:sz="0" w:space="0" w:color="auto"/>
      </w:divBdr>
    </w:div>
    <w:div w:id="1290671222">
      <w:bodyDiv w:val="1"/>
      <w:marLeft w:val="0"/>
      <w:marRight w:val="0"/>
      <w:marTop w:val="0"/>
      <w:marBottom w:val="0"/>
      <w:divBdr>
        <w:top w:val="none" w:sz="0" w:space="0" w:color="auto"/>
        <w:left w:val="none" w:sz="0" w:space="0" w:color="auto"/>
        <w:bottom w:val="none" w:sz="0" w:space="0" w:color="auto"/>
        <w:right w:val="none" w:sz="0" w:space="0" w:color="auto"/>
      </w:divBdr>
    </w:div>
    <w:div w:id="1291017026">
      <w:bodyDiv w:val="1"/>
      <w:marLeft w:val="0"/>
      <w:marRight w:val="0"/>
      <w:marTop w:val="0"/>
      <w:marBottom w:val="0"/>
      <w:divBdr>
        <w:top w:val="none" w:sz="0" w:space="0" w:color="auto"/>
        <w:left w:val="none" w:sz="0" w:space="0" w:color="auto"/>
        <w:bottom w:val="none" w:sz="0" w:space="0" w:color="auto"/>
        <w:right w:val="none" w:sz="0" w:space="0" w:color="auto"/>
      </w:divBdr>
    </w:div>
    <w:div w:id="1291324876">
      <w:bodyDiv w:val="1"/>
      <w:marLeft w:val="0"/>
      <w:marRight w:val="0"/>
      <w:marTop w:val="0"/>
      <w:marBottom w:val="0"/>
      <w:divBdr>
        <w:top w:val="none" w:sz="0" w:space="0" w:color="auto"/>
        <w:left w:val="none" w:sz="0" w:space="0" w:color="auto"/>
        <w:bottom w:val="none" w:sz="0" w:space="0" w:color="auto"/>
        <w:right w:val="none" w:sz="0" w:space="0" w:color="auto"/>
      </w:divBdr>
    </w:div>
    <w:div w:id="1291328011">
      <w:bodyDiv w:val="1"/>
      <w:marLeft w:val="0"/>
      <w:marRight w:val="0"/>
      <w:marTop w:val="0"/>
      <w:marBottom w:val="0"/>
      <w:divBdr>
        <w:top w:val="none" w:sz="0" w:space="0" w:color="auto"/>
        <w:left w:val="none" w:sz="0" w:space="0" w:color="auto"/>
        <w:bottom w:val="none" w:sz="0" w:space="0" w:color="auto"/>
        <w:right w:val="none" w:sz="0" w:space="0" w:color="auto"/>
      </w:divBdr>
    </w:div>
    <w:div w:id="1291401158">
      <w:bodyDiv w:val="1"/>
      <w:marLeft w:val="0"/>
      <w:marRight w:val="0"/>
      <w:marTop w:val="0"/>
      <w:marBottom w:val="0"/>
      <w:divBdr>
        <w:top w:val="none" w:sz="0" w:space="0" w:color="auto"/>
        <w:left w:val="none" w:sz="0" w:space="0" w:color="auto"/>
        <w:bottom w:val="none" w:sz="0" w:space="0" w:color="auto"/>
        <w:right w:val="none" w:sz="0" w:space="0" w:color="auto"/>
      </w:divBdr>
    </w:div>
    <w:div w:id="1291932523">
      <w:bodyDiv w:val="1"/>
      <w:marLeft w:val="0"/>
      <w:marRight w:val="0"/>
      <w:marTop w:val="0"/>
      <w:marBottom w:val="0"/>
      <w:divBdr>
        <w:top w:val="none" w:sz="0" w:space="0" w:color="auto"/>
        <w:left w:val="none" w:sz="0" w:space="0" w:color="auto"/>
        <w:bottom w:val="none" w:sz="0" w:space="0" w:color="auto"/>
        <w:right w:val="none" w:sz="0" w:space="0" w:color="auto"/>
      </w:divBdr>
    </w:div>
    <w:div w:id="1291940950">
      <w:bodyDiv w:val="1"/>
      <w:marLeft w:val="0"/>
      <w:marRight w:val="0"/>
      <w:marTop w:val="0"/>
      <w:marBottom w:val="0"/>
      <w:divBdr>
        <w:top w:val="none" w:sz="0" w:space="0" w:color="auto"/>
        <w:left w:val="none" w:sz="0" w:space="0" w:color="auto"/>
        <w:bottom w:val="none" w:sz="0" w:space="0" w:color="auto"/>
        <w:right w:val="none" w:sz="0" w:space="0" w:color="auto"/>
      </w:divBdr>
    </w:div>
    <w:div w:id="1292128913">
      <w:bodyDiv w:val="1"/>
      <w:marLeft w:val="0"/>
      <w:marRight w:val="0"/>
      <w:marTop w:val="0"/>
      <w:marBottom w:val="0"/>
      <w:divBdr>
        <w:top w:val="none" w:sz="0" w:space="0" w:color="auto"/>
        <w:left w:val="none" w:sz="0" w:space="0" w:color="auto"/>
        <w:bottom w:val="none" w:sz="0" w:space="0" w:color="auto"/>
        <w:right w:val="none" w:sz="0" w:space="0" w:color="auto"/>
      </w:divBdr>
    </w:div>
    <w:div w:id="1292131138">
      <w:bodyDiv w:val="1"/>
      <w:marLeft w:val="0"/>
      <w:marRight w:val="0"/>
      <w:marTop w:val="0"/>
      <w:marBottom w:val="0"/>
      <w:divBdr>
        <w:top w:val="none" w:sz="0" w:space="0" w:color="auto"/>
        <w:left w:val="none" w:sz="0" w:space="0" w:color="auto"/>
        <w:bottom w:val="none" w:sz="0" w:space="0" w:color="auto"/>
        <w:right w:val="none" w:sz="0" w:space="0" w:color="auto"/>
      </w:divBdr>
    </w:div>
    <w:div w:id="1292200718">
      <w:bodyDiv w:val="1"/>
      <w:marLeft w:val="0"/>
      <w:marRight w:val="0"/>
      <w:marTop w:val="0"/>
      <w:marBottom w:val="0"/>
      <w:divBdr>
        <w:top w:val="none" w:sz="0" w:space="0" w:color="auto"/>
        <w:left w:val="none" w:sz="0" w:space="0" w:color="auto"/>
        <w:bottom w:val="none" w:sz="0" w:space="0" w:color="auto"/>
        <w:right w:val="none" w:sz="0" w:space="0" w:color="auto"/>
      </w:divBdr>
    </w:div>
    <w:div w:id="1292248495">
      <w:bodyDiv w:val="1"/>
      <w:marLeft w:val="0"/>
      <w:marRight w:val="0"/>
      <w:marTop w:val="0"/>
      <w:marBottom w:val="0"/>
      <w:divBdr>
        <w:top w:val="none" w:sz="0" w:space="0" w:color="auto"/>
        <w:left w:val="none" w:sz="0" w:space="0" w:color="auto"/>
        <w:bottom w:val="none" w:sz="0" w:space="0" w:color="auto"/>
        <w:right w:val="none" w:sz="0" w:space="0" w:color="auto"/>
      </w:divBdr>
    </w:div>
    <w:div w:id="1292438321">
      <w:bodyDiv w:val="1"/>
      <w:marLeft w:val="0"/>
      <w:marRight w:val="0"/>
      <w:marTop w:val="0"/>
      <w:marBottom w:val="0"/>
      <w:divBdr>
        <w:top w:val="none" w:sz="0" w:space="0" w:color="auto"/>
        <w:left w:val="none" w:sz="0" w:space="0" w:color="auto"/>
        <w:bottom w:val="none" w:sz="0" w:space="0" w:color="auto"/>
        <w:right w:val="none" w:sz="0" w:space="0" w:color="auto"/>
      </w:divBdr>
    </w:div>
    <w:div w:id="1292591027">
      <w:bodyDiv w:val="1"/>
      <w:marLeft w:val="0"/>
      <w:marRight w:val="0"/>
      <w:marTop w:val="0"/>
      <w:marBottom w:val="0"/>
      <w:divBdr>
        <w:top w:val="none" w:sz="0" w:space="0" w:color="auto"/>
        <w:left w:val="none" w:sz="0" w:space="0" w:color="auto"/>
        <w:bottom w:val="none" w:sz="0" w:space="0" w:color="auto"/>
        <w:right w:val="none" w:sz="0" w:space="0" w:color="auto"/>
      </w:divBdr>
    </w:div>
    <w:div w:id="1292708585">
      <w:bodyDiv w:val="1"/>
      <w:marLeft w:val="0"/>
      <w:marRight w:val="0"/>
      <w:marTop w:val="0"/>
      <w:marBottom w:val="0"/>
      <w:divBdr>
        <w:top w:val="none" w:sz="0" w:space="0" w:color="auto"/>
        <w:left w:val="none" w:sz="0" w:space="0" w:color="auto"/>
        <w:bottom w:val="none" w:sz="0" w:space="0" w:color="auto"/>
        <w:right w:val="none" w:sz="0" w:space="0" w:color="auto"/>
      </w:divBdr>
    </w:div>
    <w:div w:id="1292976952">
      <w:bodyDiv w:val="1"/>
      <w:marLeft w:val="0"/>
      <w:marRight w:val="0"/>
      <w:marTop w:val="0"/>
      <w:marBottom w:val="0"/>
      <w:divBdr>
        <w:top w:val="none" w:sz="0" w:space="0" w:color="auto"/>
        <w:left w:val="none" w:sz="0" w:space="0" w:color="auto"/>
        <w:bottom w:val="none" w:sz="0" w:space="0" w:color="auto"/>
        <w:right w:val="none" w:sz="0" w:space="0" w:color="auto"/>
      </w:divBdr>
    </w:div>
    <w:div w:id="1293051268">
      <w:bodyDiv w:val="1"/>
      <w:marLeft w:val="0"/>
      <w:marRight w:val="0"/>
      <w:marTop w:val="0"/>
      <w:marBottom w:val="0"/>
      <w:divBdr>
        <w:top w:val="none" w:sz="0" w:space="0" w:color="auto"/>
        <w:left w:val="none" w:sz="0" w:space="0" w:color="auto"/>
        <w:bottom w:val="none" w:sz="0" w:space="0" w:color="auto"/>
        <w:right w:val="none" w:sz="0" w:space="0" w:color="auto"/>
      </w:divBdr>
    </w:div>
    <w:div w:id="1293052638">
      <w:bodyDiv w:val="1"/>
      <w:marLeft w:val="0"/>
      <w:marRight w:val="0"/>
      <w:marTop w:val="0"/>
      <w:marBottom w:val="0"/>
      <w:divBdr>
        <w:top w:val="none" w:sz="0" w:space="0" w:color="auto"/>
        <w:left w:val="none" w:sz="0" w:space="0" w:color="auto"/>
        <w:bottom w:val="none" w:sz="0" w:space="0" w:color="auto"/>
        <w:right w:val="none" w:sz="0" w:space="0" w:color="auto"/>
      </w:divBdr>
    </w:div>
    <w:div w:id="1293097223">
      <w:bodyDiv w:val="1"/>
      <w:marLeft w:val="0"/>
      <w:marRight w:val="0"/>
      <w:marTop w:val="0"/>
      <w:marBottom w:val="0"/>
      <w:divBdr>
        <w:top w:val="none" w:sz="0" w:space="0" w:color="auto"/>
        <w:left w:val="none" w:sz="0" w:space="0" w:color="auto"/>
        <w:bottom w:val="none" w:sz="0" w:space="0" w:color="auto"/>
        <w:right w:val="none" w:sz="0" w:space="0" w:color="auto"/>
      </w:divBdr>
    </w:div>
    <w:div w:id="1293713131">
      <w:bodyDiv w:val="1"/>
      <w:marLeft w:val="0"/>
      <w:marRight w:val="0"/>
      <w:marTop w:val="0"/>
      <w:marBottom w:val="0"/>
      <w:divBdr>
        <w:top w:val="none" w:sz="0" w:space="0" w:color="auto"/>
        <w:left w:val="none" w:sz="0" w:space="0" w:color="auto"/>
        <w:bottom w:val="none" w:sz="0" w:space="0" w:color="auto"/>
        <w:right w:val="none" w:sz="0" w:space="0" w:color="auto"/>
      </w:divBdr>
    </w:div>
    <w:div w:id="1293906890">
      <w:bodyDiv w:val="1"/>
      <w:marLeft w:val="0"/>
      <w:marRight w:val="0"/>
      <w:marTop w:val="0"/>
      <w:marBottom w:val="0"/>
      <w:divBdr>
        <w:top w:val="none" w:sz="0" w:space="0" w:color="auto"/>
        <w:left w:val="none" w:sz="0" w:space="0" w:color="auto"/>
        <w:bottom w:val="none" w:sz="0" w:space="0" w:color="auto"/>
        <w:right w:val="none" w:sz="0" w:space="0" w:color="auto"/>
      </w:divBdr>
    </w:div>
    <w:div w:id="1294020283">
      <w:bodyDiv w:val="1"/>
      <w:marLeft w:val="0"/>
      <w:marRight w:val="0"/>
      <w:marTop w:val="0"/>
      <w:marBottom w:val="0"/>
      <w:divBdr>
        <w:top w:val="none" w:sz="0" w:space="0" w:color="auto"/>
        <w:left w:val="none" w:sz="0" w:space="0" w:color="auto"/>
        <w:bottom w:val="none" w:sz="0" w:space="0" w:color="auto"/>
        <w:right w:val="none" w:sz="0" w:space="0" w:color="auto"/>
      </w:divBdr>
    </w:div>
    <w:div w:id="1294092737">
      <w:bodyDiv w:val="1"/>
      <w:marLeft w:val="0"/>
      <w:marRight w:val="0"/>
      <w:marTop w:val="0"/>
      <w:marBottom w:val="0"/>
      <w:divBdr>
        <w:top w:val="none" w:sz="0" w:space="0" w:color="auto"/>
        <w:left w:val="none" w:sz="0" w:space="0" w:color="auto"/>
        <w:bottom w:val="none" w:sz="0" w:space="0" w:color="auto"/>
        <w:right w:val="none" w:sz="0" w:space="0" w:color="auto"/>
      </w:divBdr>
    </w:div>
    <w:div w:id="1294559033">
      <w:bodyDiv w:val="1"/>
      <w:marLeft w:val="0"/>
      <w:marRight w:val="0"/>
      <w:marTop w:val="0"/>
      <w:marBottom w:val="0"/>
      <w:divBdr>
        <w:top w:val="none" w:sz="0" w:space="0" w:color="auto"/>
        <w:left w:val="none" w:sz="0" w:space="0" w:color="auto"/>
        <w:bottom w:val="none" w:sz="0" w:space="0" w:color="auto"/>
        <w:right w:val="none" w:sz="0" w:space="0" w:color="auto"/>
      </w:divBdr>
    </w:div>
    <w:div w:id="1294822343">
      <w:bodyDiv w:val="1"/>
      <w:marLeft w:val="0"/>
      <w:marRight w:val="0"/>
      <w:marTop w:val="0"/>
      <w:marBottom w:val="0"/>
      <w:divBdr>
        <w:top w:val="none" w:sz="0" w:space="0" w:color="auto"/>
        <w:left w:val="none" w:sz="0" w:space="0" w:color="auto"/>
        <w:bottom w:val="none" w:sz="0" w:space="0" w:color="auto"/>
        <w:right w:val="none" w:sz="0" w:space="0" w:color="auto"/>
      </w:divBdr>
    </w:div>
    <w:div w:id="1294825810">
      <w:bodyDiv w:val="1"/>
      <w:marLeft w:val="0"/>
      <w:marRight w:val="0"/>
      <w:marTop w:val="0"/>
      <w:marBottom w:val="0"/>
      <w:divBdr>
        <w:top w:val="none" w:sz="0" w:space="0" w:color="auto"/>
        <w:left w:val="none" w:sz="0" w:space="0" w:color="auto"/>
        <w:bottom w:val="none" w:sz="0" w:space="0" w:color="auto"/>
        <w:right w:val="none" w:sz="0" w:space="0" w:color="auto"/>
      </w:divBdr>
    </w:div>
    <w:div w:id="1295019576">
      <w:bodyDiv w:val="1"/>
      <w:marLeft w:val="0"/>
      <w:marRight w:val="0"/>
      <w:marTop w:val="0"/>
      <w:marBottom w:val="0"/>
      <w:divBdr>
        <w:top w:val="none" w:sz="0" w:space="0" w:color="auto"/>
        <w:left w:val="none" w:sz="0" w:space="0" w:color="auto"/>
        <w:bottom w:val="none" w:sz="0" w:space="0" w:color="auto"/>
        <w:right w:val="none" w:sz="0" w:space="0" w:color="auto"/>
      </w:divBdr>
    </w:div>
    <w:div w:id="1295065135">
      <w:bodyDiv w:val="1"/>
      <w:marLeft w:val="0"/>
      <w:marRight w:val="0"/>
      <w:marTop w:val="0"/>
      <w:marBottom w:val="0"/>
      <w:divBdr>
        <w:top w:val="none" w:sz="0" w:space="0" w:color="auto"/>
        <w:left w:val="none" w:sz="0" w:space="0" w:color="auto"/>
        <w:bottom w:val="none" w:sz="0" w:space="0" w:color="auto"/>
        <w:right w:val="none" w:sz="0" w:space="0" w:color="auto"/>
      </w:divBdr>
    </w:div>
    <w:div w:id="1295066951">
      <w:bodyDiv w:val="1"/>
      <w:marLeft w:val="0"/>
      <w:marRight w:val="0"/>
      <w:marTop w:val="0"/>
      <w:marBottom w:val="0"/>
      <w:divBdr>
        <w:top w:val="none" w:sz="0" w:space="0" w:color="auto"/>
        <w:left w:val="none" w:sz="0" w:space="0" w:color="auto"/>
        <w:bottom w:val="none" w:sz="0" w:space="0" w:color="auto"/>
        <w:right w:val="none" w:sz="0" w:space="0" w:color="auto"/>
      </w:divBdr>
    </w:div>
    <w:div w:id="1295209934">
      <w:bodyDiv w:val="1"/>
      <w:marLeft w:val="0"/>
      <w:marRight w:val="0"/>
      <w:marTop w:val="0"/>
      <w:marBottom w:val="0"/>
      <w:divBdr>
        <w:top w:val="none" w:sz="0" w:space="0" w:color="auto"/>
        <w:left w:val="none" w:sz="0" w:space="0" w:color="auto"/>
        <w:bottom w:val="none" w:sz="0" w:space="0" w:color="auto"/>
        <w:right w:val="none" w:sz="0" w:space="0" w:color="auto"/>
      </w:divBdr>
    </w:div>
    <w:div w:id="1295215869">
      <w:bodyDiv w:val="1"/>
      <w:marLeft w:val="0"/>
      <w:marRight w:val="0"/>
      <w:marTop w:val="0"/>
      <w:marBottom w:val="0"/>
      <w:divBdr>
        <w:top w:val="none" w:sz="0" w:space="0" w:color="auto"/>
        <w:left w:val="none" w:sz="0" w:space="0" w:color="auto"/>
        <w:bottom w:val="none" w:sz="0" w:space="0" w:color="auto"/>
        <w:right w:val="none" w:sz="0" w:space="0" w:color="auto"/>
      </w:divBdr>
    </w:div>
    <w:div w:id="1295217225">
      <w:bodyDiv w:val="1"/>
      <w:marLeft w:val="0"/>
      <w:marRight w:val="0"/>
      <w:marTop w:val="0"/>
      <w:marBottom w:val="0"/>
      <w:divBdr>
        <w:top w:val="none" w:sz="0" w:space="0" w:color="auto"/>
        <w:left w:val="none" w:sz="0" w:space="0" w:color="auto"/>
        <w:bottom w:val="none" w:sz="0" w:space="0" w:color="auto"/>
        <w:right w:val="none" w:sz="0" w:space="0" w:color="auto"/>
      </w:divBdr>
    </w:div>
    <w:div w:id="1295335361">
      <w:bodyDiv w:val="1"/>
      <w:marLeft w:val="0"/>
      <w:marRight w:val="0"/>
      <w:marTop w:val="0"/>
      <w:marBottom w:val="0"/>
      <w:divBdr>
        <w:top w:val="none" w:sz="0" w:space="0" w:color="auto"/>
        <w:left w:val="none" w:sz="0" w:space="0" w:color="auto"/>
        <w:bottom w:val="none" w:sz="0" w:space="0" w:color="auto"/>
        <w:right w:val="none" w:sz="0" w:space="0" w:color="auto"/>
      </w:divBdr>
    </w:div>
    <w:div w:id="1295452776">
      <w:bodyDiv w:val="1"/>
      <w:marLeft w:val="0"/>
      <w:marRight w:val="0"/>
      <w:marTop w:val="0"/>
      <w:marBottom w:val="0"/>
      <w:divBdr>
        <w:top w:val="none" w:sz="0" w:space="0" w:color="auto"/>
        <w:left w:val="none" w:sz="0" w:space="0" w:color="auto"/>
        <w:bottom w:val="none" w:sz="0" w:space="0" w:color="auto"/>
        <w:right w:val="none" w:sz="0" w:space="0" w:color="auto"/>
      </w:divBdr>
    </w:div>
    <w:div w:id="1295481168">
      <w:bodyDiv w:val="1"/>
      <w:marLeft w:val="0"/>
      <w:marRight w:val="0"/>
      <w:marTop w:val="0"/>
      <w:marBottom w:val="0"/>
      <w:divBdr>
        <w:top w:val="none" w:sz="0" w:space="0" w:color="auto"/>
        <w:left w:val="none" w:sz="0" w:space="0" w:color="auto"/>
        <w:bottom w:val="none" w:sz="0" w:space="0" w:color="auto"/>
        <w:right w:val="none" w:sz="0" w:space="0" w:color="auto"/>
      </w:divBdr>
    </w:div>
    <w:div w:id="1295595774">
      <w:bodyDiv w:val="1"/>
      <w:marLeft w:val="0"/>
      <w:marRight w:val="0"/>
      <w:marTop w:val="0"/>
      <w:marBottom w:val="0"/>
      <w:divBdr>
        <w:top w:val="none" w:sz="0" w:space="0" w:color="auto"/>
        <w:left w:val="none" w:sz="0" w:space="0" w:color="auto"/>
        <w:bottom w:val="none" w:sz="0" w:space="0" w:color="auto"/>
        <w:right w:val="none" w:sz="0" w:space="0" w:color="auto"/>
      </w:divBdr>
    </w:div>
    <w:div w:id="1295673011">
      <w:bodyDiv w:val="1"/>
      <w:marLeft w:val="0"/>
      <w:marRight w:val="0"/>
      <w:marTop w:val="0"/>
      <w:marBottom w:val="0"/>
      <w:divBdr>
        <w:top w:val="none" w:sz="0" w:space="0" w:color="auto"/>
        <w:left w:val="none" w:sz="0" w:space="0" w:color="auto"/>
        <w:bottom w:val="none" w:sz="0" w:space="0" w:color="auto"/>
        <w:right w:val="none" w:sz="0" w:space="0" w:color="auto"/>
      </w:divBdr>
    </w:div>
    <w:div w:id="1295675855">
      <w:bodyDiv w:val="1"/>
      <w:marLeft w:val="0"/>
      <w:marRight w:val="0"/>
      <w:marTop w:val="0"/>
      <w:marBottom w:val="0"/>
      <w:divBdr>
        <w:top w:val="none" w:sz="0" w:space="0" w:color="auto"/>
        <w:left w:val="none" w:sz="0" w:space="0" w:color="auto"/>
        <w:bottom w:val="none" w:sz="0" w:space="0" w:color="auto"/>
        <w:right w:val="none" w:sz="0" w:space="0" w:color="auto"/>
      </w:divBdr>
    </w:div>
    <w:div w:id="1295713582">
      <w:bodyDiv w:val="1"/>
      <w:marLeft w:val="0"/>
      <w:marRight w:val="0"/>
      <w:marTop w:val="0"/>
      <w:marBottom w:val="0"/>
      <w:divBdr>
        <w:top w:val="none" w:sz="0" w:space="0" w:color="auto"/>
        <w:left w:val="none" w:sz="0" w:space="0" w:color="auto"/>
        <w:bottom w:val="none" w:sz="0" w:space="0" w:color="auto"/>
        <w:right w:val="none" w:sz="0" w:space="0" w:color="auto"/>
      </w:divBdr>
    </w:div>
    <w:div w:id="1295719715">
      <w:bodyDiv w:val="1"/>
      <w:marLeft w:val="0"/>
      <w:marRight w:val="0"/>
      <w:marTop w:val="0"/>
      <w:marBottom w:val="0"/>
      <w:divBdr>
        <w:top w:val="none" w:sz="0" w:space="0" w:color="auto"/>
        <w:left w:val="none" w:sz="0" w:space="0" w:color="auto"/>
        <w:bottom w:val="none" w:sz="0" w:space="0" w:color="auto"/>
        <w:right w:val="none" w:sz="0" w:space="0" w:color="auto"/>
      </w:divBdr>
    </w:div>
    <w:div w:id="1295912112">
      <w:bodyDiv w:val="1"/>
      <w:marLeft w:val="0"/>
      <w:marRight w:val="0"/>
      <w:marTop w:val="0"/>
      <w:marBottom w:val="0"/>
      <w:divBdr>
        <w:top w:val="none" w:sz="0" w:space="0" w:color="auto"/>
        <w:left w:val="none" w:sz="0" w:space="0" w:color="auto"/>
        <w:bottom w:val="none" w:sz="0" w:space="0" w:color="auto"/>
        <w:right w:val="none" w:sz="0" w:space="0" w:color="auto"/>
      </w:divBdr>
    </w:div>
    <w:div w:id="1295940645">
      <w:bodyDiv w:val="1"/>
      <w:marLeft w:val="0"/>
      <w:marRight w:val="0"/>
      <w:marTop w:val="0"/>
      <w:marBottom w:val="0"/>
      <w:divBdr>
        <w:top w:val="none" w:sz="0" w:space="0" w:color="auto"/>
        <w:left w:val="none" w:sz="0" w:space="0" w:color="auto"/>
        <w:bottom w:val="none" w:sz="0" w:space="0" w:color="auto"/>
        <w:right w:val="none" w:sz="0" w:space="0" w:color="auto"/>
      </w:divBdr>
    </w:div>
    <w:div w:id="1296251198">
      <w:bodyDiv w:val="1"/>
      <w:marLeft w:val="0"/>
      <w:marRight w:val="0"/>
      <w:marTop w:val="0"/>
      <w:marBottom w:val="0"/>
      <w:divBdr>
        <w:top w:val="none" w:sz="0" w:space="0" w:color="auto"/>
        <w:left w:val="none" w:sz="0" w:space="0" w:color="auto"/>
        <w:bottom w:val="none" w:sz="0" w:space="0" w:color="auto"/>
        <w:right w:val="none" w:sz="0" w:space="0" w:color="auto"/>
      </w:divBdr>
    </w:div>
    <w:div w:id="1296255615">
      <w:bodyDiv w:val="1"/>
      <w:marLeft w:val="0"/>
      <w:marRight w:val="0"/>
      <w:marTop w:val="0"/>
      <w:marBottom w:val="0"/>
      <w:divBdr>
        <w:top w:val="none" w:sz="0" w:space="0" w:color="auto"/>
        <w:left w:val="none" w:sz="0" w:space="0" w:color="auto"/>
        <w:bottom w:val="none" w:sz="0" w:space="0" w:color="auto"/>
        <w:right w:val="none" w:sz="0" w:space="0" w:color="auto"/>
      </w:divBdr>
    </w:div>
    <w:div w:id="1296259446">
      <w:bodyDiv w:val="1"/>
      <w:marLeft w:val="0"/>
      <w:marRight w:val="0"/>
      <w:marTop w:val="0"/>
      <w:marBottom w:val="0"/>
      <w:divBdr>
        <w:top w:val="none" w:sz="0" w:space="0" w:color="auto"/>
        <w:left w:val="none" w:sz="0" w:space="0" w:color="auto"/>
        <w:bottom w:val="none" w:sz="0" w:space="0" w:color="auto"/>
        <w:right w:val="none" w:sz="0" w:space="0" w:color="auto"/>
      </w:divBdr>
    </w:div>
    <w:div w:id="1296449956">
      <w:bodyDiv w:val="1"/>
      <w:marLeft w:val="0"/>
      <w:marRight w:val="0"/>
      <w:marTop w:val="0"/>
      <w:marBottom w:val="0"/>
      <w:divBdr>
        <w:top w:val="none" w:sz="0" w:space="0" w:color="auto"/>
        <w:left w:val="none" w:sz="0" w:space="0" w:color="auto"/>
        <w:bottom w:val="none" w:sz="0" w:space="0" w:color="auto"/>
        <w:right w:val="none" w:sz="0" w:space="0" w:color="auto"/>
      </w:divBdr>
    </w:div>
    <w:div w:id="1296716479">
      <w:bodyDiv w:val="1"/>
      <w:marLeft w:val="0"/>
      <w:marRight w:val="0"/>
      <w:marTop w:val="0"/>
      <w:marBottom w:val="0"/>
      <w:divBdr>
        <w:top w:val="none" w:sz="0" w:space="0" w:color="auto"/>
        <w:left w:val="none" w:sz="0" w:space="0" w:color="auto"/>
        <w:bottom w:val="none" w:sz="0" w:space="0" w:color="auto"/>
        <w:right w:val="none" w:sz="0" w:space="0" w:color="auto"/>
      </w:divBdr>
    </w:div>
    <w:div w:id="1296911652">
      <w:bodyDiv w:val="1"/>
      <w:marLeft w:val="0"/>
      <w:marRight w:val="0"/>
      <w:marTop w:val="0"/>
      <w:marBottom w:val="0"/>
      <w:divBdr>
        <w:top w:val="none" w:sz="0" w:space="0" w:color="auto"/>
        <w:left w:val="none" w:sz="0" w:space="0" w:color="auto"/>
        <w:bottom w:val="none" w:sz="0" w:space="0" w:color="auto"/>
        <w:right w:val="none" w:sz="0" w:space="0" w:color="auto"/>
      </w:divBdr>
    </w:div>
    <w:div w:id="1296986859">
      <w:bodyDiv w:val="1"/>
      <w:marLeft w:val="0"/>
      <w:marRight w:val="0"/>
      <w:marTop w:val="0"/>
      <w:marBottom w:val="0"/>
      <w:divBdr>
        <w:top w:val="none" w:sz="0" w:space="0" w:color="auto"/>
        <w:left w:val="none" w:sz="0" w:space="0" w:color="auto"/>
        <w:bottom w:val="none" w:sz="0" w:space="0" w:color="auto"/>
        <w:right w:val="none" w:sz="0" w:space="0" w:color="auto"/>
      </w:divBdr>
    </w:div>
    <w:div w:id="1297221381">
      <w:bodyDiv w:val="1"/>
      <w:marLeft w:val="0"/>
      <w:marRight w:val="0"/>
      <w:marTop w:val="0"/>
      <w:marBottom w:val="0"/>
      <w:divBdr>
        <w:top w:val="none" w:sz="0" w:space="0" w:color="auto"/>
        <w:left w:val="none" w:sz="0" w:space="0" w:color="auto"/>
        <w:bottom w:val="none" w:sz="0" w:space="0" w:color="auto"/>
        <w:right w:val="none" w:sz="0" w:space="0" w:color="auto"/>
      </w:divBdr>
    </w:div>
    <w:div w:id="1297294302">
      <w:bodyDiv w:val="1"/>
      <w:marLeft w:val="0"/>
      <w:marRight w:val="0"/>
      <w:marTop w:val="0"/>
      <w:marBottom w:val="0"/>
      <w:divBdr>
        <w:top w:val="none" w:sz="0" w:space="0" w:color="auto"/>
        <w:left w:val="none" w:sz="0" w:space="0" w:color="auto"/>
        <w:bottom w:val="none" w:sz="0" w:space="0" w:color="auto"/>
        <w:right w:val="none" w:sz="0" w:space="0" w:color="auto"/>
      </w:divBdr>
    </w:div>
    <w:div w:id="1297295403">
      <w:bodyDiv w:val="1"/>
      <w:marLeft w:val="0"/>
      <w:marRight w:val="0"/>
      <w:marTop w:val="0"/>
      <w:marBottom w:val="0"/>
      <w:divBdr>
        <w:top w:val="none" w:sz="0" w:space="0" w:color="auto"/>
        <w:left w:val="none" w:sz="0" w:space="0" w:color="auto"/>
        <w:bottom w:val="none" w:sz="0" w:space="0" w:color="auto"/>
        <w:right w:val="none" w:sz="0" w:space="0" w:color="auto"/>
      </w:divBdr>
    </w:div>
    <w:div w:id="1297486366">
      <w:bodyDiv w:val="1"/>
      <w:marLeft w:val="0"/>
      <w:marRight w:val="0"/>
      <w:marTop w:val="0"/>
      <w:marBottom w:val="0"/>
      <w:divBdr>
        <w:top w:val="none" w:sz="0" w:space="0" w:color="auto"/>
        <w:left w:val="none" w:sz="0" w:space="0" w:color="auto"/>
        <w:bottom w:val="none" w:sz="0" w:space="0" w:color="auto"/>
        <w:right w:val="none" w:sz="0" w:space="0" w:color="auto"/>
      </w:divBdr>
    </w:div>
    <w:div w:id="1297561518">
      <w:bodyDiv w:val="1"/>
      <w:marLeft w:val="0"/>
      <w:marRight w:val="0"/>
      <w:marTop w:val="0"/>
      <w:marBottom w:val="0"/>
      <w:divBdr>
        <w:top w:val="none" w:sz="0" w:space="0" w:color="auto"/>
        <w:left w:val="none" w:sz="0" w:space="0" w:color="auto"/>
        <w:bottom w:val="none" w:sz="0" w:space="0" w:color="auto"/>
        <w:right w:val="none" w:sz="0" w:space="0" w:color="auto"/>
      </w:divBdr>
    </w:div>
    <w:div w:id="1297562553">
      <w:bodyDiv w:val="1"/>
      <w:marLeft w:val="0"/>
      <w:marRight w:val="0"/>
      <w:marTop w:val="0"/>
      <w:marBottom w:val="0"/>
      <w:divBdr>
        <w:top w:val="none" w:sz="0" w:space="0" w:color="auto"/>
        <w:left w:val="none" w:sz="0" w:space="0" w:color="auto"/>
        <w:bottom w:val="none" w:sz="0" w:space="0" w:color="auto"/>
        <w:right w:val="none" w:sz="0" w:space="0" w:color="auto"/>
      </w:divBdr>
    </w:div>
    <w:div w:id="1297950143">
      <w:bodyDiv w:val="1"/>
      <w:marLeft w:val="0"/>
      <w:marRight w:val="0"/>
      <w:marTop w:val="0"/>
      <w:marBottom w:val="0"/>
      <w:divBdr>
        <w:top w:val="none" w:sz="0" w:space="0" w:color="auto"/>
        <w:left w:val="none" w:sz="0" w:space="0" w:color="auto"/>
        <w:bottom w:val="none" w:sz="0" w:space="0" w:color="auto"/>
        <w:right w:val="none" w:sz="0" w:space="0" w:color="auto"/>
      </w:divBdr>
    </w:div>
    <w:div w:id="1298218316">
      <w:bodyDiv w:val="1"/>
      <w:marLeft w:val="0"/>
      <w:marRight w:val="0"/>
      <w:marTop w:val="0"/>
      <w:marBottom w:val="0"/>
      <w:divBdr>
        <w:top w:val="none" w:sz="0" w:space="0" w:color="auto"/>
        <w:left w:val="none" w:sz="0" w:space="0" w:color="auto"/>
        <w:bottom w:val="none" w:sz="0" w:space="0" w:color="auto"/>
        <w:right w:val="none" w:sz="0" w:space="0" w:color="auto"/>
      </w:divBdr>
    </w:div>
    <w:div w:id="1298294460">
      <w:bodyDiv w:val="1"/>
      <w:marLeft w:val="0"/>
      <w:marRight w:val="0"/>
      <w:marTop w:val="0"/>
      <w:marBottom w:val="0"/>
      <w:divBdr>
        <w:top w:val="none" w:sz="0" w:space="0" w:color="auto"/>
        <w:left w:val="none" w:sz="0" w:space="0" w:color="auto"/>
        <w:bottom w:val="none" w:sz="0" w:space="0" w:color="auto"/>
        <w:right w:val="none" w:sz="0" w:space="0" w:color="auto"/>
      </w:divBdr>
    </w:div>
    <w:div w:id="1298607662">
      <w:bodyDiv w:val="1"/>
      <w:marLeft w:val="0"/>
      <w:marRight w:val="0"/>
      <w:marTop w:val="0"/>
      <w:marBottom w:val="0"/>
      <w:divBdr>
        <w:top w:val="none" w:sz="0" w:space="0" w:color="auto"/>
        <w:left w:val="none" w:sz="0" w:space="0" w:color="auto"/>
        <w:bottom w:val="none" w:sz="0" w:space="0" w:color="auto"/>
        <w:right w:val="none" w:sz="0" w:space="0" w:color="auto"/>
      </w:divBdr>
    </w:div>
    <w:div w:id="1298753789">
      <w:bodyDiv w:val="1"/>
      <w:marLeft w:val="0"/>
      <w:marRight w:val="0"/>
      <w:marTop w:val="0"/>
      <w:marBottom w:val="0"/>
      <w:divBdr>
        <w:top w:val="none" w:sz="0" w:space="0" w:color="auto"/>
        <w:left w:val="none" w:sz="0" w:space="0" w:color="auto"/>
        <w:bottom w:val="none" w:sz="0" w:space="0" w:color="auto"/>
        <w:right w:val="none" w:sz="0" w:space="0" w:color="auto"/>
      </w:divBdr>
    </w:div>
    <w:div w:id="1298755262">
      <w:bodyDiv w:val="1"/>
      <w:marLeft w:val="0"/>
      <w:marRight w:val="0"/>
      <w:marTop w:val="0"/>
      <w:marBottom w:val="0"/>
      <w:divBdr>
        <w:top w:val="none" w:sz="0" w:space="0" w:color="auto"/>
        <w:left w:val="none" w:sz="0" w:space="0" w:color="auto"/>
        <w:bottom w:val="none" w:sz="0" w:space="0" w:color="auto"/>
        <w:right w:val="none" w:sz="0" w:space="0" w:color="auto"/>
      </w:divBdr>
    </w:div>
    <w:div w:id="1298878137">
      <w:bodyDiv w:val="1"/>
      <w:marLeft w:val="0"/>
      <w:marRight w:val="0"/>
      <w:marTop w:val="0"/>
      <w:marBottom w:val="0"/>
      <w:divBdr>
        <w:top w:val="none" w:sz="0" w:space="0" w:color="auto"/>
        <w:left w:val="none" w:sz="0" w:space="0" w:color="auto"/>
        <w:bottom w:val="none" w:sz="0" w:space="0" w:color="auto"/>
        <w:right w:val="none" w:sz="0" w:space="0" w:color="auto"/>
      </w:divBdr>
    </w:div>
    <w:div w:id="1299142112">
      <w:bodyDiv w:val="1"/>
      <w:marLeft w:val="0"/>
      <w:marRight w:val="0"/>
      <w:marTop w:val="0"/>
      <w:marBottom w:val="0"/>
      <w:divBdr>
        <w:top w:val="none" w:sz="0" w:space="0" w:color="auto"/>
        <w:left w:val="none" w:sz="0" w:space="0" w:color="auto"/>
        <w:bottom w:val="none" w:sz="0" w:space="0" w:color="auto"/>
        <w:right w:val="none" w:sz="0" w:space="0" w:color="auto"/>
      </w:divBdr>
    </w:div>
    <w:div w:id="1299188091">
      <w:bodyDiv w:val="1"/>
      <w:marLeft w:val="0"/>
      <w:marRight w:val="0"/>
      <w:marTop w:val="0"/>
      <w:marBottom w:val="0"/>
      <w:divBdr>
        <w:top w:val="none" w:sz="0" w:space="0" w:color="auto"/>
        <w:left w:val="none" w:sz="0" w:space="0" w:color="auto"/>
        <w:bottom w:val="none" w:sz="0" w:space="0" w:color="auto"/>
        <w:right w:val="none" w:sz="0" w:space="0" w:color="auto"/>
      </w:divBdr>
    </w:div>
    <w:div w:id="1299410534">
      <w:bodyDiv w:val="1"/>
      <w:marLeft w:val="0"/>
      <w:marRight w:val="0"/>
      <w:marTop w:val="0"/>
      <w:marBottom w:val="0"/>
      <w:divBdr>
        <w:top w:val="none" w:sz="0" w:space="0" w:color="auto"/>
        <w:left w:val="none" w:sz="0" w:space="0" w:color="auto"/>
        <w:bottom w:val="none" w:sz="0" w:space="0" w:color="auto"/>
        <w:right w:val="none" w:sz="0" w:space="0" w:color="auto"/>
      </w:divBdr>
    </w:div>
    <w:div w:id="1299645198">
      <w:bodyDiv w:val="1"/>
      <w:marLeft w:val="0"/>
      <w:marRight w:val="0"/>
      <w:marTop w:val="0"/>
      <w:marBottom w:val="0"/>
      <w:divBdr>
        <w:top w:val="none" w:sz="0" w:space="0" w:color="auto"/>
        <w:left w:val="none" w:sz="0" w:space="0" w:color="auto"/>
        <w:bottom w:val="none" w:sz="0" w:space="0" w:color="auto"/>
        <w:right w:val="none" w:sz="0" w:space="0" w:color="auto"/>
      </w:divBdr>
    </w:div>
    <w:div w:id="1299648848">
      <w:bodyDiv w:val="1"/>
      <w:marLeft w:val="0"/>
      <w:marRight w:val="0"/>
      <w:marTop w:val="0"/>
      <w:marBottom w:val="0"/>
      <w:divBdr>
        <w:top w:val="none" w:sz="0" w:space="0" w:color="auto"/>
        <w:left w:val="none" w:sz="0" w:space="0" w:color="auto"/>
        <w:bottom w:val="none" w:sz="0" w:space="0" w:color="auto"/>
        <w:right w:val="none" w:sz="0" w:space="0" w:color="auto"/>
      </w:divBdr>
    </w:div>
    <w:div w:id="1299726764">
      <w:bodyDiv w:val="1"/>
      <w:marLeft w:val="0"/>
      <w:marRight w:val="0"/>
      <w:marTop w:val="0"/>
      <w:marBottom w:val="0"/>
      <w:divBdr>
        <w:top w:val="none" w:sz="0" w:space="0" w:color="auto"/>
        <w:left w:val="none" w:sz="0" w:space="0" w:color="auto"/>
        <w:bottom w:val="none" w:sz="0" w:space="0" w:color="auto"/>
        <w:right w:val="none" w:sz="0" w:space="0" w:color="auto"/>
      </w:divBdr>
    </w:div>
    <w:div w:id="1299871479">
      <w:bodyDiv w:val="1"/>
      <w:marLeft w:val="0"/>
      <w:marRight w:val="0"/>
      <w:marTop w:val="0"/>
      <w:marBottom w:val="0"/>
      <w:divBdr>
        <w:top w:val="none" w:sz="0" w:space="0" w:color="auto"/>
        <w:left w:val="none" w:sz="0" w:space="0" w:color="auto"/>
        <w:bottom w:val="none" w:sz="0" w:space="0" w:color="auto"/>
        <w:right w:val="none" w:sz="0" w:space="0" w:color="auto"/>
      </w:divBdr>
    </w:div>
    <w:div w:id="1299919104">
      <w:bodyDiv w:val="1"/>
      <w:marLeft w:val="0"/>
      <w:marRight w:val="0"/>
      <w:marTop w:val="0"/>
      <w:marBottom w:val="0"/>
      <w:divBdr>
        <w:top w:val="none" w:sz="0" w:space="0" w:color="auto"/>
        <w:left w:val="none" w:sz="0" w:space="0" w:color="auto"/>
        <w:bottom w:val="none" w:sz="0" w:space="0" w:color="auto"/>
        <w:right w:val="none" w:sz="0" w:space="0" w:color="auto"/>
      </w:divBdr>
    </w:div>
    <w:div w:id="1300109525">
      <w:bodyDiv w:val="1"/>
      <w:marLeft w:val="0"/>
      <w:marRight w:val="0"/>
      <w:marTop w:val="0"/>
      <w:marBottom w:val="0"/>
      <w:divBdr>
        <w:top w:val="none" w:sz="0" w:space="0" w:color="auto"/>
        <w:left w:val="none" w:sz="0" w:space="0" w:color="auto"/>
        <w:bottom w:val="none" w:sz="0" w:space="0" w:color="auto"/>
        <w:right w:val="none" w:sz="0" w:space="0" w:color="auto"/>
      </w:divBdr>
    </w:div>
    <w:div w:id="1300113983">
      <w:bodyDiv w:val="1"/>
      <w:marLeft w:val="0"/>
      <w:marRight w:val="0"/>
      <w:marTop w:val="0"/>
      <w:marBottom w:val="0"/>
      <w:divBdr>
        <w:top w:val="none" w:sz="0" w:space="0" w:color="auto"/>
        <w:left w:val="none" w:sz="0" w:space="0" w:color="auto"/>
        <w:bottom w:val="none" w:sz="0" w:space="0" w:color="auto"/>
        <w:right w:val="none" w:sz="0" w:space="0" w:color="auto"/>
      </w:divBdr>
    </w:div>
    <w:div w:id="1300115342">
      <w:bodyDiv w:val="1"/>
      <w:marLeft w:val="0"/>
      <w:marRight w:val="0"/>
      <w:marTop w:val="0"/>
      <w:marBottom w:val="0"/>
      <w:divBdr>
        <w:top w:val="none" w:sz="0" w:space="0" w:color="auto"/>
        <w:left w:val="none" w:sz="0" w:space="0" w:color="auto"/>
        <w:bottom w:val="none" w:sz="0" w:space="0" w:color="auto"/>
        <w:right w:val="none" w:sz="0" w:space="0" w:color="auto"/>
      </w:divBdr>
    </w:div>
    <w:div w:id="1300259110">
      <w:bodyDiv w:val="1"/>
      <w:marLeft w:val="0"/>
      <w:marRight w:val="0"/>
      <w:marTop w:val="0"/>
      <w:marBottom w:val="0"/>
      <w:divBdr>
        <w:top w:val="none" w:sz="0" w:space="0" w:color="auto"/>
        <w:left w:val="none" w:sz="0" w:space="0" w:color="auto"/>
        <w:bottom w:val="none" w:sz="0" w:space="0" w:color="auto"/>
        <w:right w:val="none" w:sz="0" w:space="0" w:color="auto"/>
      </w:divBdr>
    </w:div>
    <w:div w:id="1300303578">
      <w:bodyDiv w:val="1"/>
      <w:marLeft w:val="0"/>
      <w:marRight w:val="0"/>
      <w:marTop w:val="0"/>
      <w:marBottom w:val="0"/>
      <w:divBdr>
        <w:top w:val="none" w:sz="0" w:space="0" w:color="auto"/>
        <w:left w:val="none" w:sz="0" w:space="0" w:color="auto"/>
        <w:bottom w:val="none" w:sz="0" w:space="0" w:color="auto"/>
        <w:right w:val="none" w:sz="0" w:space="0" w:color="auto"/>
      </w:divBdr>
    </w:div>
    <w:div w:id="1300378345">
      <w:bodyDiv w:val="1"/>
      <w:marLeft w:val="0"/>
      <w:marRight w:val="0"/>
      <w:marTop w:val="0"/>
      <w:marBottom w:val="0"/>
      <w:divBdr>
        <w:top w:val="none" w:sz="0" w:space="0" w:color="auto"/>
        <w:left w:val="none" w:sz="0" w:space="0" w:color="auto"/>
        <w:bottom w:val="none" w:sz="0" w:space="0" w:color="auto"/>
        <w:right w:val="none" w:sz="0" w:space="0" w:color="auto"/>
      </w:divBdr>
    </w:div>
    <w:div w:id="1300498021">
      <w:bodyDiv w:val="1"/>
      <w:marLeft w:val="0"/>
      <w:marRight w:val="0"/>
      <w:marTop w:val="0"/>
      <w:marBottom w:val="0"/>
      <w:divBdr>
        <w:top w:val="none" w:sz="0" w:space="0" w:color="auto"/>
        <w:left w:val="none" w:sz="0" w:space="0" w:color="auto"/>
        <w:bottom w:val="none" w:sz="0" w:space="0" w:color="auto"/>
        <w:right w:val="none" w:sz="0" w:space="0" w:color="auto"/>
      </w:divBdr>
    </w:div>
    <w:div w:id="1300763028">
      <w:bodyDiv w:val="1"/>
      <w:marLeft w:val="0"/>
      <w:marRight w:val="0"/>
      <w:marTop w:val="0"/>
      <w:marBottom w:val="0"/>
      <w:divBdr>
        <w:top w:val="none" w:sz="0" w:space="0" w:color="auto"/>
        <w:left w:val="none" w:sz="0" w:space="0" w:color="auto"/>
        <w:bottom w:val="none" w:sz="0" w:space="0" w:color="auto"/>
        <w:right w:val="none" w:sz="0" w:space="0" w:color="auto"/>
      </w:divBdr>
    </w:div>
    <w:div w:id="1300956375">
      <w:bodyDiv w:val="1"/>
      <w:marLeft w:val="0"/>
      <w:marRight w:val="0"/>
      <w:marTop w:val="0"/>
      <w:marBottom w:val="0"/>
      <w:divBdr>
        <w:top w:val="none" w:sz="0" w:space="0" w:color="auto"/>
        <w:left w:val="none" w:sz="0" w:space="0" w:color="auto"/>
        <w:bottom w:val="none" w:sz="0" w:space="0" w:color="auto"/>
        <w:right w:val="none" w:sz="0" w:space="0" w:color="auto"/>
      </w:divBdr>
    </w:div>
    <w:div w:id="1301031745">
      <w:bodyDiv w:val="1"/>
      <w:marLeft w:val="0"/>
      <w:marRight w:val="0"/>
      <w:marTop w:val="0"/>
      <w:marBottom w:val="0"/>
      <w:divBdr>
        <w:top w:val="none" w:sz="0" w:space="0" w:color="auto"/>
        <w:left w:val="none" w:sz="0" w:space="0" w:color="auto"/>
        <w:bottom w:val="none" w:sz="0" w:space="0" w:color="auto"/>
        <w:right w:val="none" w:sz="0" w:space="0" w:color="auto"/>
      </w:divBdr>
    </w:div>
    <w:div w:id="1301036008">
      <w:bodyDiv w:val="1"/>
      <w:marLeft w:val="0"/>
      <w:marRight w:val="0"/>
      <w:marTop w:val="0"/>
      <w:marBottom w:val="0"/>
      <w:divBdr>
        <w:top w:val="none" w:sz="0" w:space="0" w:color="auto"/>
        <w:left w:val="none" w:sz="0" w:space="0" w:color="auto"/>
        <w:bottom w:val="none" w:sz="0" w:space="0" w:color="auto"/>
        <w:right w:val="none" w:sz="0" w:space="0" w:color="auto"/>
      </w:divBdr>
    </w:div>
    <w:div w:id="1301226206">
      <w:bodyDiv w:val="1"/>
      <w:marLeft w:val="0"/>
      <w:marRight w:val="0"/>
      <w:marTop w:val="0"/>
      <w:marBottom w:val="0"/>
      <w:divBdr>
        <w:top w:val="none" w:sz="0" w:space="0" w:color="auto"/>
        <w:left w:val="none" w:sz="0" w:space="0" w:color="auto"/>
        <w:bottom w:val="none" w:sz="0" w:space="0" w:color="auto"/>
        <w:right w:val="none" w:sz="0" w:space="0" w:color="auto"/>
      </w:divBdr>
    </w:div>
    <w:div w:id="1301306982">
      <w:bodyDiv w:val="1"/>
      <w:marLeft w:val="0"/>
      <w:marRight w:val="0"/>
      <w:marTop w:val="0"/>
      <w:marBottom w:val="0"/>
      <w:divBdr>
        <w:top w:val="none" w:sz="0" w:space="0" w:color="auto"/>
        <w:left w:val="none" w:sz="0" w:space="0" w:color="auto"/>
        <w:bottom w:val="none" w:sz="0" w:space="0" w:color="auto"/>
        <w:right w:val="none" w:sz="0" w:space="0" w:color="auto"/>
      </w:divBdr>
    </w:div>
    <w:div w:id="1301378112">
      <w:bodyDiv w:val="1"/>
      <w:marLeft w:val="0"/>
      <w:marRight w:val="0"/>
      <w:marTop w:val="0"/>
      <w:marBottom w:val="0"/>
      <w:divBdr>
        <w:top w:val="none" w:sz="0" w:space="0" w:color="auto"/>
        <w:left w:val="none" w:sz="0" w:space="0" w:color="auto"/>
        <w:bottom w:val="none" w:sz="0" w:space="0" w:color="auto"/>
        <w:right w:val="none" w:sz="0" w:space="0" w:color="auto"/>
      </w:divBdr>
    </w:div>
    <w:div w:id="1301379252">
      <w:bodyDiv w:val="1"/>
      <w:marLeft w:val="0"/>
      <w:marRight w:val="0"/>
      <w:marTop w:val="0"/>
      <w:marBottom w:val="0"/>
      <w:divBdr>
        <w:top w:val="none" w:sz="0" w:space="0" w:color="auto"/>
        <w:left w:val="none" w:sz="0" w:space="0" w:color="auto"/>
        <w:bottom w:val="none" w:sz="0" w:space="0" w:color="auto"/>
        <w:right w:val="none" w:sz="0" w:space="0" w:color="auto"/>
      </w:divBdr>
    </w:div>
    <w:div w:id="1301809161">
      <w:bodyDiv w:val="1"/>
      <w:marLeft w:val="0"/>
      <w:marRight w:val="0"/>
      <w:marTop w:val="0"/>
      <w:marBottom w:val="0"/>
      <w:divBdr>
        <w:top w:val="none" w:sz="0" w:space="0" w:color="auto"/>
        <w:left w:val="none" w:sz="0" w:space="0" w:color="auto"/>
        <w:bottom w:val="none" w:sz="0" w:space="0" w:color="auto"/>
        <w:right w:val="none" w:sz="0" w:space="0" w:color="auto"/>
      </w:divBdr>
    </w:div>
    <w:div w:id="1301879120">
      <w:bodyDiv w:val="1"/>
      <w:marLeft w:val="0"/>
      <w:marRight w:val="0"/>
      <w:marTop w:val="0"/>
      <w:marBottom w:val="0"/>
      <w:divBdr>
        <w:top w:val="none" w:sz="0" w:space="0" w:color="auto"/>
        <w:left w:val="none" w:sz="0" w:space="0" w:color="auto"/>
        <w:bottom w:val="none" w:sz="0" w:space="0" w:color="auto"/>
        <w:right w:val="none" w:sz="0" w:space="0" w:color="auto"/>
      </w:divBdr>
    </w:div>
    <w:div w:id="1302227470">
      <w:bodyDiv w:val="1"/>
      <w:marLeft w:val="0"/>
      <w:marRight w:val="0"/>
      <w:marTop w:val="0"/>
      <w:marBottom w:val="0"/>
      <w:divBdr>
        <w:top w:val="none" w:sz="0" w:space="0" w:color="auto"/>
        <w:left w:val="none" w:sz="0" w:space="0" w:color="auto"/>
        <w:bottom w:val="none" w:sz="0" w:space="0" w:color="auto"/>
        <w:right w:val="none" w:sz="0" w:space="0" w:color="auto"/>
      </w:divBdr>
    </w:div>
    <w:div w:id="1302347948">
      <w:bodyDiv w:val="1"/>
      <w:marLeft w:val="0"/>
      <w:marRight w:val="0"/>
      <w:marTop w:val="0"/>
      <w:marBottom w:val="0"/>
      <w:divBdr>
        <w:top w:val="none" w:sz="0" w:space="0" w:color="auto"/>
        <w:left w:val="none" w:sz="0" w:space="0" w:color="auto"/>
        <w:bottom w:val="none" w:sz="0" w:space="0" w:color="auto"/>
        <w:right w:val="none" w:sz="0" w:space="0" w:color="auto"/>
      </w:divBdr>
    </w:div>
    <w:div w:id="1302534913">
      <w:bodyDiv w:val="1"/>
      <w:marLeft w:val="0"/>
      <w:marRight w:val="0"/>
      <w:marTop w:val="0"/>
      <w:marBottom w:val="0"/>
      <w:divBdr>
        <w:top w:val="none" w:sz="0" w:space="0" w:color="auto"/>
        <w:left w:val="none" w:sz="0" w:space="0" w:color="auto"/>
        <w:bottom w:val="none" w:sz="0" w:space="0" w:color="auto"/>
        <w:right w:val="none" w:sz="0" w:space="0" w:color="auto"/>
      </w:divBdr>
    </w:div>
    <w:div w:id="1302537288">
      <w:bodyDiv w:val="1"/>
      <w:marLeft w:val="0"/>
      <w:marRight w:val="0"/>
      <w:marTop w:val="0"/>
      <w:marBottom w:val="0"/>
      <w:divBdr>
        <w:top w:val="none" w:sz="0" w:space="0" w:color="auto"/>
        <w:left w:val="none" w:sz="0" w:space="0" w:color="auto"/>
        <w:bottom w:val="none" w:sz="0" w:space="0" w:color="auto"/>
        <w:right w:val="none" w:sz="0" w:space="0" w:color="auto"/>
      </w:divBdr>
    </w:div>
    <w:div w:id="1302619107">
      <w:bodyDiv w:val="1"/>
      <w:marLeft w:val="0"/>
      <w:marRight w:val="0"/>
      <w:marTop w:val="0"/>
      <w:marBottom w:val="0"/>
      <w:divBdr>
        <w:top w:val="none" w:sz="0" w:space="0" w:color="auto"/>
        <w:left w:val="none" w:sz="0" w:space="0" w:color="auto"/>
        <w:bottom w:val="none" w:sz="0" w:space="0" w:color="auto"/>
        <w:right w:val="none" w:sz="0" w:space="0" w:color="auto"/>
      </w:divBdr>
    </w:div>
    <w:div w:id="1302804337">
      <w:bodyDiv w:val="1"/>
      <w:marLeft w:val="0"/>
      <w:marRight w:val="0"/>
      <w:marTop w:val="0"/>
      <w:marBottom w:val="0"/>
      <w:divBdr>
        <w:top w:val="none" w:sz="0" w:space="0" w:color="auto"/>
        <w:left w:val="none" w:sz="0" w:space="0" w:color="auto"/>
        <w:bottom w:val="none" w:sz="0" w:space="0" w:color="auto"/>
        <w:right w:val="none" w:sz="0" w:space="0" w:color="auto"/>
      </w:divBdr>
    </w:div>
    <w:div w:id="1302883326">
      <w:bodyDiv w:val="1"/>
      <w:marLeft w:val="0"/>
      <w:marRight w:val="0"/>
      <w:marTop w:val="0"/>
      <w:marBottom w:val="0"/>
      <w:divBdr>
        <w:top w:val="none" w:sz="0" w:space="0" w:color="auto"/>
        <w:left w:val="none" w:sz="0" w:space="0" w:color="auto"/>
        <w:bottom w:val="none" w:sz="0" w:space="0" w:color="auto"/>
        <w:right w:val="none" w:sz="0" w:space="0" w:color="auto"/>
      </w:divBdr>
    </w:div>
    <w:div w:id="1302884866">
      <w:bodyDiv w:val="1"/>
      <w:marLeft w:val="0"/>
      <w:marRight w:val="0"/>
      <w:marTop w:val="0"/>
      <w:marBottom w:val="0"/>
      <w:divBdr>
        <w:top w:val="none" w:sz="0" w:space="0" w:color="auto"/>
        <w:left w:val="none" w:sz="0" w:space="0" w:color="auto"/>
        <w:bottom w:val="none" w:sz="0" w:space="0" w:color="auto"/>
        <w:right w:val="none" w:sz="0" w:space="0" w:color="auto"/>
      </w:divBdr>
    </w:div>
    <w:div w:id="1302999202">
      <w:bodyDiv w:val="1"/>
      <w:marLeft w:val="0"/>
      <w:marRight w:val="0"/>
      <w:marTop w:val="0"/>
      <w:marBottom w:val="0"/>
      <w:divBdr>
        <w:top w:val="none" w:sz="0" w:space="0" w:color="auto"/>
        <w:left w:val="none" w:sz="0" w:space="0" w:color="auto"/>
        <w:bottom w:val="none" w:sz="0" w:space="0" w:color="auto"/>
        <w:right w:val="none" w:sz="0" w:space="0" w:color="auto"/>
      </w:divBdr>
    </w:div>
    <w:div w:id="1303150158">
      <w:bodyDiv w:val="1"/>
      <w:marLeft w:val="0"/>
      <w:marRight w:val="0"/>
      <w:marTop w:val="0"/>
      <w:marBottom w:val="0"/>
      <w:divBdr>
        <w:top w:val="none" w:sz="0" w:space="0" w:color="auto"/>
        <w:left w:val="none" w:sz="0" w:space="0" w:color="auto"/>
        <w:bottom w:val="none" w:sz="0" w:space="0" w:color="auto"/>
        <w:right w:val="none" w:sz="0" w:space="0" w:color="auto"/>
      </w:divBdr>
    </w:div>
    <w:div w:id="1303391172">
      <w:bodyDiv w:val="1"/>
      <w:marLeft w:val="0"/>
      <w:marRight w:val="0"/>
      <w:marTop w:val="0"/>
      <w:marBottom w:val="0"/>
      <w:divBdr>
        <w:top w:val="none" w:sz="0" w:space="0" w:color="auto"/>
        <w:left w:val="none" w:sz="0" w:space="0" w:color="auto"/>
        <w:bottom w:val="none" w:sz="0" w:space="0" w:color="auto"/>
        <w:right w:val="none" w:sz="0" w:space="0" w:color="auto"/>
      </w:divBdr>
    </w:div>
    <w:div w:id="1303460119">
      <w:bodyDiv w:val="1"/>
      <w:marLeft w:val="0"/>
      <w:marRight w:val="0"/>
      <w:marTop w:val="0"/>
      <w:marBottom w:val="0"/>
      <w:divBdr>
        <w:top w:val="none" w:sz="0" w:space="0" w:color="auto"/>
        <w:left w:val="none" w:sz="0" w:space="0" w:color="auto"/>
        <w:bottom w:val="none" w:sz="0" w:space="0" w:color="auto"/>
        <w:right w:val="none" w:sz="0" w:space="0" w:color="auto"/>
      </w:divBdr>
    </w:div>
    <w:div w:id="1303729336">
      <w:bodyDiv w:val="1"/>
      <w:marLeft w:val="0"/>
      <w:marRight w:val="0"/>
      <w:marTop w:val="0"/>
      <w:marBottom w:val="0"/>
      <w:divBdr>
        <w:top w:val="none" w:sz="0" w:space="0" w:color="auto"/>
        <w:left w:val="none" w:sz="0" w:space="0" w:color="auto"/>
        <w:bottom w:val="none" w:sz="0" w:space="0" w:color="auto"/>
        <w:right w:val="none" w:sz="0" w:space="0" w:color="auto"/>
      </w:divBdr>
    </w:div>
    <w:div w:id="1303734783">
      <w:bodyDiv w:val="1"/>
      <w:marLeft w:val="0"/>
      <w:marRight w:val="0"/>
      <w:marTop w:val="0"/>
      <w:marBottom w:val="0"/>
      <w:divBdr>
        <w:top w:val="none" w:sz="0" w:space="0" w:color="auto"/>
        <w:left w:val="none" w:sz="0" w:space="0" w:color="auto"/>
        <w:bottom w:val="none" w:sz="0" w:space="0" w:color="auto"/>
        <w:right w:val="none" w:sz="0" w:space="0" w:color="auto"/>
      </w:divBdr>
    </w:div>
    <w:div w:id="1303774270">
      <w:bodyDiv w:val="1"/>
      <w:marLeft w:val="0"/>
      <w:marRight w:val="0"/>
      <w:marTop w:val="0"/>
      <w:marBottom w:val="0"/>
      <w:divBdr>
        <w:top w:val="none" w:sz="0" w:space="0" w:color="auto"/>
        <w:left w:val="none" w:sz="0" w:space="0" w:color="auto"/>
        <w:bottom w:val="none" w:sz="0" w:space="0" w:color="auto"/>
        <w:right w:val="none" w:sz="0" w:space="0" w:color="auto"/>
      </w:divBdr>
    </w:div>
    <w:div w:id="1303972175">
      <w:bodyDiv w:val="1"/>
      <w:marLeft w:val="0"/>
      <w:marRight w:val="0"/>
      <w:marTop w:val="0"/>
      <w:marBottom w:val="0"/>
      <w:divBdr>
        <w:top w:val="none" w:sz="0" w:space="0" w:color="auto"/>
        <w:left w:val="none" w:sz="0" w:space="0" w:color="auto"/>
        <w:bottom w:val="none" w:sz="0" w:space="0" w:color="auto"/>
        <w:right w:val="none" w:sz="0" w:space="0" w:color="auto"/>
      </w:divBdr>
    </w:div>
    <w:div w:id="1304116737">
      <w:bodyDiv w:val="1"/>
      <w:marLeft w:val="0"/>
      <w:marRight w:val="0"/>
      <w:marTop w:val="0"/>
      <w:marBottom w:val="0"/>
      <w:divBdr>
        <w:top w:val="none" w:sz="0" w:space="0" w:color="auto"/>
        <w:left w:val="none" w:sz="0" w:space="0" w:color="auto"/>
        <w:bottom w:val="none" w:sz="0" w:space="0" w:color="auto"/>
        <w:right w:val="none" w:sz="0" w:space="0" w:color="auto"/>
      </w:divBdr>
    </w:div>
    <w:div w:id="1304192986">
      <w:bodyDiv w:val="1"/>
      <w:marLeft w:val="0"/>
      <w:marRight w:val="0"/>
      <w:marTop w:val="0"/>
      <w:marBottom w:val="0"/>
      <w:divBdr>
        <w:top w:val="none" w:sz="0" w:space="0" w:color="auto"/>
        <w:left w:val="none" w:sz="0" w:space="0" w:color="auto"/>
        <w:bottom w:val="none" w:sz="0" w:space="0" w:color="auto"/>
        <w:right w:val="none" w:sz="0" w:space="0" w:color="auto"/>
      </w:divBdr>
    </w:div>
    <w:div w:id="1304387550">
      <w:bodyDiv w:val="1"/>
      <w:marLeft w:val="0"/>
      <w:marRight w:val="0"/>
      <w:marTop w:val="0"/>
      <w:marBottom w:val="0"/>
      <w:divBdr>
        <w:top w:val="none" w:sz="0" w:space="0" w:color="auto"/>
        <w:left w:val="none" w:sz="0" w:space="0" w:color="auto"/>
        <w:bottom w:val="none" w:sz="0" w:space="0" w:color="auto"/>
        <w:right w:val="none" w:sz="0" w:space="0" w:color="auto"/>
      </w:divBdr>
    </w:div>
    <w:div w:id="1304389185">
      <w:bodyDiv w:val="1"/>
      <w:marLeft w:val="0"/>
      <w:marRight w:val="0"/>
      <w:marTop w:val="0"/>
      <w:marBottom w:val="0"/>
      <w:divBdr>
        <w:top w:val="none" w:sz="0" w:space="0" w:color="auto"/>
        <w:left w:val="none" w:sz="0" w:space="0" w:color="auto"/>
        <w:bottom w:val="none" w:sz="0" w:space="0" w:color="auto"/>
        <w:right w:val="none" w:sz="0" w:space="0" w:color="auto"/>
      </w:divBdr>
    </w:div>
    <w:div w:id="1304508912">
      <w:bodyDiv w:val="1"/>
      <w:marLeft w:val="0"/>
      <w:marRight w:val="0"/>
      <w:marTop w:val="0"/>
      <w:marBottom w:val="0"/>
      <w:divBdr>
        <w:top w:val="none" w:sz="0" w:space="0" w:color="auto"/>
        <w:left w:val="none" w:sz="0" w:space="0" w:color="auto"/>
        <w:bottom w:val="none" w:sz="0" w:space="0" w:color="auto"/>
        <w:right w:val="none" w:sz="0" w:space="0" w:color="auto"/>
      </w:divBdr>
    </w:div>
    <w:div w:id="1304694222">
      <w:bodyDiv w:val="1"/>
      <w:marLeft w:val="0"/>
      <w:marRight w:val="0"/>
      <w:marTop w:val="0"/>
      <w:marBottom w:val="0"/>
      <w:divBdr>
        <w:top w:val="none" w:sz="0" w:space="0" w:color="auto"/>
        <w:left w:val="none" w:sz="0" w:space="0" w:color="auto"/>
        <w:bottom w:val="none" w:sz="0" w:space="0" w:color="auto"/>
        <w:right w:val="none" w:sz="0" w:space="0" w:color="auto"/>
      </w:divBdr>
    </w:div>
    <w:div w:id="1304697181">
      <w:bodyDiv w:val="1"/>
      <w:marLeft w:val="0"/>
      <w:marRight w:val="0"/>
      <w:marTop w:val="0"/>
      <w:marBottom w:val="0"/>
      <w:divBdr>
        <w:top w:val="none" w:sz="0" w:space="0" w:color="auto"/>
        <w:left w:val="none" w:sz="0" w:space="0" w:color="auto"/>
        <w:bottom w:val="none" w:sz="0" w:space="0" w:color="auto"/>
        <w:right w:val="none" w:sz="0" w:space="0" w:color="auto"/>
      </w:divBdr>
    </w:div>
    <w:div w:id="1305086506">
      <w:bodyDiv w:val="1"/>
      <w:marLeft w:val="0"/>
      <w:marRight w:val="0"/>
      <w:marTop w:val="0"/>
      <w:marBottom w:val="0"/>
      <w:divBdr>
        <w:top w:val="none" w:sz="0" w:space="0" w:color="auto"/>
        <w:left w:val="none" w:sz="0" w:space="0" w:color="auto"/>
        <w:bottom w:val="none" w:sz="0" w:space="0" w:color="auto"/>
        <w:right w:val="none" w:sz="0" w:space="0" w:color="auto"/>
      </w:divBdr>
    </w:div>
    <w:div w:id="1305237332">
      <w:bodyDiv w:val="1"/>
      <w:marLeft w:val="0"/>
      <w:marRight w:val="0"/>
      <w:marTop w:val="0"/>
      <w:marBottom w:val="0"/>
      <w:divBdr>
        <w:top w:val="none" w:sz="0" w:space="0" w:color="auto"/>
        <w:left w:val="none" w:sz="0" w:space="0" w:color="auto"/>
        <w:bottom w:val="none" w:sz="0" w:space="0" w:color="auto"/>
        <w:right w:val="none" w:sz="0" w:space="0" w:color="auto"/>
      </w:divBdr>
    </w:div>
    <w:div w:id="1305504647">
      <w:bodyDiv w:val="1"/>
      <w:marLeft w:val="0"/>
      <w:marRight w:val="0"/>
      <w:marTop w:val="0"/>
      <w:marBottom w:val="0"/>
      <w:divBdr>
        <w:top w:val="none" w:sz="0" w:space="0" w:color="auto"/>
        <w:left w:val="none" w:sz="0" w:space="0" w:color="auto"/>
        <w:bottom w:val="none" w:sz="0" w:space="0" w:color="auto"/>
        <w:right w:val="none" w:sz="0" w:space="0" w:color="auto"/>
      </w:divBdr>
    </w:div>
    <w:div w:id="1305619195">
      <w:bodyDiv w:val="1"/>
      <w:marLeft w:val="0"/>
      <w:marRight w:val="0"/>
      <w:marTop w:val="0"/>
      <w:marBottom w:val="0"/>
      <w:divBdr>
        <w:top w:val="none" w:sz="0" w:space="0" w:color="auto"/>
        <w:left w:val="none" w:sz="0" w:space="0" w:color="auto"/>
        <w:bottom w:val="none" w:sz="0" w:space="0" w:color="auto"/>
        <w:right w:val="none" w:sz="0" w:space="0" w:color="auto"/>
      </w:divBdr>
    </w:div>
    <w:div w:id="1305692717">
      <w:bodyDiv w:val="1"/>
      <w:marLeft w:val="0"/>
      <w:marRight w:val="0"/>
      <w:marTop w:val="0"/>
      <w:marBottom w:val="0"/>
      <w:divBdr>
        <w:top w:val="none" w:sz="0" w:space="0" w:color="auto"/>
        <w:left w:val="none" w:sz="0" w:space="0" w:color="auto"/>
        <w:bottom w:val="none" w:sz="0" w:space="0" w:color="auto"/>
        <w:right w:val="none" w:sz="0" w:space="0" w:color="auto"/>
      </w:divBdr>
    </w:div>
    <w:div w:id="1305702172">
      <w:bodyDiv w:val="1"/>
      <w:marLeft w:val="0"/>
      <w:marRight w:val="0"/>
      <w:marTop w:val="0"/>
      <w:marBottom w:val="0"/>
      <w:divBdr>
        <w:top w:val="none" w:sz="0" w:space="0" w:color="auto"/>
        <w:left w:val="none" w:sz="0" w:space="0" w:color="auto"/>
        <w:bottom w:val="none" w:sz="0" w:space="0" w:color="auto"/>
        <w:right w:val="none" w:sz="0" w:space="0" w:color="auto"/>
      </w:divBdr>
    </w:div>
    <w:div w:id="1305771450">
      <w:bodyDiv w:val="1"/>
      <w:marLeft w:val="0"/>
      <w:marRight w:val="0"/>
      <w:marTop w:val="0"/>
      <w:marBottom w:val="0"/>
      <w:divBdr>
        <w:top w:val="none" w:sz="0" w:space="0" w:color="auto"/>
        <w:left w:val="none" w:sz="0" w:space="0" w:color="auto"/>
        <w:bottom w:val="none" w:sz="0" w:space="0" w:color="auto"/>
        <w:right w:val="none" w:sz="0" w:space="0" w:color="auto"/>
      </w:divBdr>
    </w:div>
    <w:div w:id="1305818696">
      <w:bodyDiv w:val="1"/>
      <w:marLeft w:val="0"/>
      <w:marRight w:val="0"/>
      <w:marTop w:val="0"/>
      <w:marBottom w:val="0"/>
      <w:divBdr>
        <w:top w:val="none" w:sz="0" w:space="0" w:color="auto"/>
        <w:left w:val="none" w:sz="0" w:space="0" w:color="auto"/>
        <w:bottom w:val="none" w:sz="0" w:space="0" w:color="auto"/>
        <w:right w:val="none" w:sz="0" w:space="0" w:color="auto"/>
      </w:divBdr>
    </w:div>
    <w:div w:id="1305893134">
      <w:bodyDiv w:val="1"/>
      <w:marLeft w:val="0"/>
      <w:marRight w:val="0"/>
      <w:marTop w:val="0"/>
      <w:marBottom w:val="0"/>
      <w:divBdr>
        <w:top w:val="none" w:sz="0" w:space="0" w:color="auto"/>
        <w:left w:val="none" w:sz="0" w:space="0" w:color="auto"/>
        <w:bottom w:val="none" w:sz="0" w:space="0" w:color="auto"/>
        <w:right w:val="none" w:sz="0" w:space="0" w:color="auto"/>
      </w:divBdr>
    </w:div>
    <w:div w:id="1305895504">
      <w:bodyDiv w:val="1"/>
      <w:marLeft w:val="0"/>
      <w:marRight w:val="0"/>
      <w:marTop w:val="0"/>
      <w:marBottom w:val="0"/>
      <w:divBdr>
        <w:top w:val="none" w:sz="0" w:space="0" w:color="auto"/>
        <w:left w:val="none" w:sz="0" w:space="0" w:color="auto"/>
        <w:bottom w:val="none" w:sz="0" w:space="0" w:color="auto"/>
        <w:right w:val="none" w:sz="0" w:space="0" w:color="auto"/>
      </w:divBdr>
    </w:div>
    <w:div w:id="1306009355">
      <w:bodyDiv w:val="1"/>
      <w:marLeft w:val="0"/>
      <w:marRight w:val="0"/>
      <w:marTop w:val="0"/>
      <w:marBottom w:val="0"/>
      <w:divBdr>
        <w:top w:val="none" w:sz="0" w:space="0" w:color="auto"/>
        <w:left w:val="none" w:sz="0" w:space="0" w:color="auto"/>
        <w:bottom w:val="none" w:sz="0" w:space="0" w:color="auto"/>
        <w:right w:val="none" w:sz="0" w:space="0" w:color="auto"/>
      </w:divBdr>
    </w:div>
    <w:div w:id="1306083003">
      <w:bodyDiv w:val="1"/>
      <w:marLeft w:val="0"/>
      <w:marRight w:val="0"/>
      <w:marTop w:val="0"/>
      <w:marBottom w:val="0"/>
      <w:divBdr>
        <w:top w:val="none" w:sz="0" w:space="0" w:color="auto"/>
        <w:left w:val="none" w:sz="0" w:space="0" w:color="auto"/>
        <w:bottom w:val="none" w:sz="0" w:space="0" w:color="auto"/>
        <w:right w:val="none" w:sz="0" w:space="0" w:color="auto"/>
      </w:divBdr>
    </w:div>
    <w:div w:id="1306279208">
      <w:bodyDiv w:val="1"/>
      <w:marLeft w:val="0"/>
      <w:marRight w:val="0"/>
      <w:marTop w:val="0"/>
      <w:marBottom w:val="0"/>
      <w:divBdr>
        <w:top w:val="none" w:sz="0" w:space="0" w:color="auto"/>
        <w:left w:val="none" w:sz="0" w:space="0" w:color="auto"/>
        <w:bottom w:val="none" w:sz="0" w:space="0" w:color="auto"/>
        <w:right w:val="none" w:sz="0" w:space="0" w:color="auto"/>
      </w:divBdr>
    </w:div>
    <w:div w:id="1306544884">
      <w:bodyDiv w:val="1"/>
      <w:marLeft w:val="0"/>
      <w:marRight w:val="0"/>
      <w:marTop w:val="0"/>
      <w:marBottom w:val="0"/>
      <w:divBdr>
        <w:top w:val="none" w:sz="0" w:space="0" w:color="auto"/>
        <w:left w:val="none" w:sz="0" w:space="0" w:color="auto"/>
        <w:bottom w:val="none" w:sz="0" w:space="0" w:color="auto"/>
        <w:right w:val="none" w:sz="0" w:space="0" w:color="auto"/>
      </w:divBdr>
    </w:div>
    <w:div w:id="1306545410">
      <w:bodyDiv w:val="1"/>
      <w:marLeft w:val="0"/>
      <w:marRight w:val="0"/>
      <w:marTop w:val="0"/>
      <w:marBottom w:val="0"/>
      <w:divBdr>
        <w:top w:val="none" w:sz="0" w:space="0" w:color="auto"/>
        <w:left w:val="none" w:sz="0" w:space="0" w:color="auto"/>
        <w:bottom w:val="none" w:sz="0" w:space="0" w:color="auto"/>
        <w:right w:val="none" w:sz="0" w:space="0" w:color="auto"/>
      </w:divBdr>
    </w:div>
    <w:div w:id="1306660428">
      <w:bodyDiv w:val="1"/>
      <w:marLeft w:val="0"/>
      <w:marRight w:val="0"/>
      <w:marTop w:val="0"/>
      <w:marBottom w:val="0"/>
      <w:divBdr>
        <w:top w:val="none" w:sz="0" w:space="0" w:color="auto"/>
        <w:left w:val="none" w:sz="0" w:space="0" w:color="auto"/>
        <w:bottom w:val="none" w:sz="0" w:space="0" w:color="auto"/>
        <w:right w:val="none" w:sz="0" w:space="0" w:color="auto"/>
      </w:divBdr>
    </w:div>
    <w:div w:id="1306661166">
      <w:bodyDiv w:val="1"/>
      <w:marLeft w:val="0"/>
      <w:marRight w:val="0"/>
      <w:marTop w:val="0"/>
      <w:marBottom w:val="0"/>
      <w:divBdr>
        <w:top w:val="none" w:sz="0" w:space="0" w:color="auto"/>
        <w:left w:val="none" w:sz="0" w:space="0" w:color="auto"/>
        <w:bottom w:val="none" w:sz="0" w:space="0" w:color="auto"/>
        <w:right w:val="none" w:sz="0" w:space="0" w:color="auto"/>
      </w:divBdr>
    </w:div>
    <w:div w:id="1306667504">
      <w:bodyDiv w:val="1"/>
      <w:marLeft w:val="0"/>
      <w:marRight w:val="0"/>
      <w:marTop w:val="0"/>
      <w:marBottom w:val="0"/>
      <w:divBdr>
        <w:top w:val="none" w:sz="0" w:space="0" w:color="auto"/>
        <w:left w:val="none" w:sz="0" w:space="0" w:color="auto"/>
        <w:bottom w:val="none" w:sz="0" w:space="0" w:color="auto"/>
        <w:right w:val="none" w:sz="0" w:space="0" w:color="auto"/>
      </w:divBdr>
    </w:div>
    <w:div w:id="1306737762">
      <w:bodyDiv w:val="1"/>
      <w:marLeft w:val="0"/>
      <w:marRight w:val="0"/>
      <w:marTop w:val="0"/>
      <w:marBottom w:val="0"/>
      <w:divBdr>
        <w:top w:val="none" w:sz="0" w:space="0" w:color="auto"/>
        <w:left w:val="none" w:sz="0" w:space="0" w:color="auto"/>
        <w:bottom w:val="none" w:sz="0" w:space="0" w:color="auto"/>
        <w:right w:val="none" w:sz="0" w:space="0" w:color="auto"/>
      </w:divBdr>
    </w:div>
    <w:div w:id="1307005412">
      <w:bodyDiv w:val="1"/>
      <w:marLeft w:val="0"/>
      <w:marRight w:val="0"/>
      <w:marTop w:val="0"/>
      <w:marBottom w:val="0"/>
      <w:divBdr>
        <w:top w:val="none" w:sz="0" w:space="0" w:color="auto"/>
        <w:left w:val="none" w:sz="0" w:space="0" w:color="auto"/>
        <w:bottom w:val="none" w:sz="0" w:space="0" w:color="auto"/>
        <w:right w:val="none" w:sz="0" w:space="0" w:color="auto"/>
      </w:divBdr>
    </w:div>
    <w:div w:id="1307319707">
      <w:bodyDiv w:val="1"/>
      <w:marLeft w:val="0"/>
      <w:marRight w:val="0"/>
      <w:marTop w:val="0"/>
      <w:marBottom w:val="0"/>
      <w:divBdr>
        <w:top w:val="none" w:sz="0" w:space="0" w:color="auto"/>
        <w:left w:val="none" w:sz="0" w:space="0" w:color="auto"/>
        <w:bottom w:val="none" w:sz="0" w:space="0" w:color="auto"/>
        <w:right w:val="none" w:sz="0" w:space="0" w:color="auto"/>
      </w:divBdr>
    </w:div>
    <w:div w:id="1307323993">
      <w:bodyDiv w:val="1"/>
      <w:marLeft w:val="0"/>
      <w:marRight w:val="0"/>
      <w:marTop w:val="0"/>
      <w:marBottom w:val="0"/>
      <w:divBdr>
        <w:top w:val="none" w:sz="0" w:space="0" w:color="auto"/>
        <w:left w:val="none" w:sz="0" w:space="0" w:color="auto"/>
        <w:bottom w:val="none" w:sz="0" w:space="0" w:color="auto"/>
        <w:right w:val="none" w:sz="0" w:space="0" w:color="auto"/>
      </w:divBdr>
    </w:div>
    <w:div w:id="1307541423">
      <w:bodyDiv w:val="1"/>
      <w:marLeft w:val="0"/>
      <w:marRight w:val="0"/>
      <w:marTop w:val="0"/>
      <w:marBottom w:val="0"/>
      <w:divBdr>
        <w:top w:val="none" w:sz="0" w:space="0" w:color="auto"/>
        <w:left w:val="none" w:sz="0" w:space="0" w:color="auto"/>
        <w:bottom w:val="none" w:sz="0" w:space="0" w:color="auto"/>
        <w:right w:val="none" w:sz="0" w:space="0" w:color="auto"/>
      </w:divBdr>
    </w:div>
    <w:div w:id="1307734841">
      <w:bodyDiv w:val="1"/>
      <w:marLeft w:val="0"/>
      <w:marRight w:val="0"/>
      <w:marTop w:val="0"/>
      <w:marBottom w:val="0"/>
      <w:divBdr>
        <w:top w:val="none" w:sz="0" w:space="0" w:color="auto"/>
        <w:left w:val="none" w:sz="0" w:space="0" w:color="auto"/>
        <w:bottom w:val="none" w:sz="0" w:space="0" w:color="auto"/>
        <w:right w:val="none" w:sz="0" w:space="0" w:color="auto"/>
      </w:divBdr>
    </w:div>
    <w:div w:id="1307778889">
      <w:bodyDiv w:val="1"/>
      <w:marLeft w:val="0"/>
      <w:marRight w:val="0"/>
      <w:marTop w:val="0"/>
      <w:marBottom w:val="0"/>
      <w:divBdr>
        <w:top w:val="none" w:sz="0" w:space="0" w:color="auto"/>
        <w:left w:val="none" w:sz="0" w:space="0" w:color="auto"/>
        <w:bottom w:val="none" w:sz="0" w:space="0" w:color="auto"/>
        <w:right w:val="none" w:sz="0" w:space="0" w:color="auto"/>
      </w:divBdr>
    </w:div>
    <w:div w:id="1308165178">
      <w:bodyDiv w:val="1"/>
      <w:marLeft w:val="0"/>
      <w:marRight w:val="0"/>
      <w:marTop w:val="0"/>
      <w:marBottom w:val="0"/>
      <w:divBdr>
        <w:top w:val="none" w:sz="0" w:space="0" w:color="auto"/>
        <w:left w:val="none" w:sz="0" w:space="0" w:color="auto"/>
        <w:bottom w:val="none" w:sz="0" w:space="0" w:color="auto"/>
        <w:right w:val="none" w:sz="0" w:space="0" w:color="auto"/>
      </w:divBdr>
    </w:div>
    <w:div w:id="1308242368">
      <w:bodyDiv w:val="1"/>
      <w:marLeft w:val="0"/>
      <w:marRight w:val="0"/>
      <w:marTop w:val="0"/>
      <w:marBottom w:val="0"/>
      <w:divBdr>
        <w:top w:val="none" w:sz="0" w:space="0" w:color="auto"/>
        <w:left w:val="none" w:sz="0" w:space="0" w:color="auto"/>
        <w:bottom w:val="none" w:sz="0" w:space="0" w:color="auto"/>
        <w:right w:val="none" w:sz="0" w:space="0" w:color="auto"/>
      </w:divBdr>
    </w:div>
    <w:div w:id="1308515714">
      <w:bodyDiv w:val="1"/>
      <w:marLeft w:val="0"/>
      <w:marRight w:val="0"/>
      <w:marTop w:val="0"/>
      <w:marBottom w:val="0"/>
      <w:divBdr>
        <w:top w:val="none" w:sz="0" w:space="0" w:color="auto"/>
        <w:left w:val="none" w:sz="0" w:space="0" w:color="auto"/>
        <w:bottom w:val="none" w:sz="0" w:space="0" w:color="auto"/>
        <w:right w:val="none" w:sz="0" w:space="0" w:color="auto"/>
      </w:divBdr>
    </w:div>
    <w:div w:id="1308776459">
      <w:bodyDiv w:val="1"/>
      <w:marLeft w:val="0"/>
      <w:marRight w:val="0"/>
      <w:marTop w:val="0"/>
      <w:marBottom w:val="0"/>
      <w:divBdr>
        <w:top w:val="none" w:sz="0" w:space="0" w:color="auto"/>
        <w:left w:val="none" w:sz="0" w:space="0" w:color="auto"/>
        <w:bottom w:val="none" w:sz="0" w:space="0" w:color="auto"/>
        <w:right w:val="none" w:sz="0" w:space="0" w:color="auto"/>
      </w:divBdr>
    </w:div>
    <w:div w:id="1308978574">
      <w:bodyDiv w:val="1"/>
      <w:marLeft w:val="0"/>
      <w:marRight w:val="0"/>
      <w:marTop w:val="0"/>
      <w:marBottom w:val="0"/>
      <w:divBdr>
        <w:top w:val="none" w:sz="0" w:space="0" w:color="auto"/>
        <w:left w:val="none" w:sz="0" w:space="0" w:color="auto"/>
        <w:bottom w:val="none" w:sz="0" w:space="0" w:color="auto"/>
        <w:right w:val="none" w:sz="0" w:space="0" w:color="auto"/>
      </w:divBdr>
    </w:div>
    <w:div w:id="1309480545">
      <w:bodyDiv w:val="1"/>
      <w:marLeft w:val="0"/>
      <w:marRight w:val="0"/>
      <w:marTop w:val="0"/>
      <w:marBottom w:val="0"/>
      <w:divBdr>
        <w:top w:val="none" w:sz="0" w:space="0" w:color="auto"/>
        <w:left w:val="none" w:sz="0" w:space="0" w:color="auto"/>
        <w:bottom w:val="none" w:sz="0" w:space="0" w:color="auto"/>
        <w:right w:val="none" w:sz="0" w:space="0" w:color="auto"/>
      </w:divBdr>
    </w:div>
    <w:div w:id="1309699806">
      <w:bodyDiv w:val="1"/>
      <w:marLeft w:val="0"/>
      <w:marRight w:val="0"/>
      <w:marTop w:val="0"/>
      <w:marBottom w:val="0"/>
      <w:divBdr>
        <w:top w:val="none" w:sz="0" w:space="0" w:color="auto"/>
        <w:left w:val="none" w:sz="0" w:space="0" w:color="auto"/>
        <w:bottom w:val="none" w:sz="0" w:space="0" w:color="auto"/>
        <w:right w:val="none" w:sz="0" w:space="0" w:color="auto"/>
      </w:divBdr>
    </w:div>
    <w:div w:id="1309747557">
      <w:bodyDiv w:val="1"/>
      <w:marLeft w:val="0"/>
      <w:marRight w:val="0"/>
      <w:marTop w:val="0"/>
      <w:marBottom w:val="0"/>
      <w:divBdr>
        <w:top w:val="none" w:sz="0" w:space="0" w:color="auto"/>
        <w:left w:val="none" w:sz="0" w:space="0" w:color="auto"/>
        <w:bottom w:val="none" w:sz="0" w:space="0" w:color="auto"/>
        <w:right w:val="none" w:sz="0" w:space="0" w:color="auto"/>
      </w:divBdr>
    </w:div>
    <w:div w:id="1309747928">
      <w:bodyDiv w:val="1"/>
      <w:marLeft w:val="0"/>
      <w:marRight w:val="0"/>
      <w:marTop w:val="0"/>
      <w:marBottom w:val="0"/>
      <w:divBdr>
        <w:top w:val="none" w:sz="0" w:space="0" w:color="auto"/>
        <w:left w:val="none" w:sz="0" w:space="0" w:color="auto"/>
        <w:bottom w:val="none" w:sz="0" w:space="0" w:color="auto"/>
        <w:right w:val="none" w:sz="0" w:space="0" w:color="auto"/>
      </w:divBdr>
    </w:div>
    <w:div w:id="1310020591">
      <w:bodyDiv w:val="1"/>
      <w:marLeft w:val="0"/>
      <w:marRight w:val="0"/>
      <w:marTop w:val="0"/>
      <w:marBottom w:val="0"/>
      <w:divBdr>
        <w:top w:val="none" w:sz="0" w:space="0" w:color="auto"/>
        <w:left w:val="none" w:sz="0" w:space="0" w:color="auto"/>
        <w:bottom w:val="none" w:sz="0" w:space="0" w:color="auto"/>
        <w:right w:val="none" w:sz="0" w:space="0" w:color="auto"/>
      </w:divBdr>
    </w:div>
    <w:div w:id="1310281103">
      <w:bodyDiv w:val="1"/>
      <w:marLeft w:val="0"/>
      <w:marRight w:val="0"/>
      <w:marTop w:val="0"/>
      <w:marBottom w:val="0"/>
      <w:divBdr>
        <w:top w:val="none" w:sz="0" w:space="0" w:color="auto"/>
        <w:left w:val="none" w:sz="0" w:space="0" w:color="auto"/>
        <w:bottom w:val="none" w:sz="0" w:space="0" w:color="auto"/>
        <w:right w:val="none" w:sz="0" w:space="0" w:color="auto"/>
      </w:divBdr>
    </w:div>
    <w:div w:id="1310285555">
      <w:bodyDiv w:val="1"/>
      <w:marLeft w:val="0"/>
      <w:marRight w:val="0"/>
      <w:marTop w:val="0"/>
      <w:marBottom w:val="0"/>
      <w:divBdr>
        <w:top w:val="none" w:sz="0" w:space="0" w:color="auto"/>
        <w:left w:val="none" w:sz="0" w:space="0" w:color="auto"/>
        <w:bottom w:val="none" w:sz="0" w:space="0" w:color="auto"/>
        <w:right w:val="none" w:sz="0" w:space="0" w:color="auto"/>
      </w:divBdr>
    </w:div>
    <w:div w:id="1310398697">
      <w:bodyDiv w:val="1"/>
      <w:marLeft w:val="0"/>
      <w:marRight w:val="0"/>
      <w:marTop w:val="0"/>
      <w:marBottom w:val="0"/>
      <w:divBdr>
        <w:top w:val="none" w:sz="0" w:space="0" w:color="auto"/>
        <w:left w:val="none" w:sz="0" w:space="0" w:color="auto"/>
        <w:bottom w:val="none" w:sz="0" w:space="0" w:color="auto"/>
        <w:right w:val="none" w:sz="0" w:space="0" w:color="auto"/>
      </w:divBdr>
    </w:div>
    <w:div w:id="1310597182">
      <w:bodyDiv w:val="1"/>
      <w:marLeft w:val="0"/>
      <w:marRight w:val="0"/>
      <w:marTop w:val="0"/>
      <w:marBottom w:val="0"/>
      <w:divBdr>
        <w:top w:val="none" w:sz="0" w:space="0" w:color="auto"/>
        <w:left w:val="none" w:sz="0" w:space="0" w:color="auto"/>
        <w:bottom w:val="none" w:sz="0" w:space="0" w:color="auto"/>
        <w:right w:val="none" w:sz="0" w:space="0" w:color="auto"/>
      </w:divBdr>
    </w:div>
    <w:div w:id="1310600302">
      <w:bodyDiv w:val="1"/>
      <w:marLeft w:val="0"/>
      <w:marRight w:val="0"/>
      <w:marTop w:val="0"/>
      <w:marBottom w:val="0"/>
      <w:divBdr>
        <w:top w:val="none" w:sz="0" w:space="0" w:color="auto"/>
        <w:left w:val="none" w:sz="0" w:space="0" w:color="auto"/>
        <w:bottom w:val="none" w:sz="0" w:space="0" w:color="auto"/>
        <w:right w:val="none" w:sz="0" w:space="0" w:color="auto"/>
      </w:divBdr>
    </w:div>
    <w:div w:id="1310670171">
      <w:bodyDiv w:val="1"/>
      <w:marLeft w:val="0"/>
      <w:marRight w:val="0"/>
      <w:marTop w:val="0"/>
      <w:marBottom w:val="0"/>
      <w:divBdr>
        <w:top w:val="none" w:sz="0" w:space="0" w:color="auto"/>
        <w:left w:val="none" w:sz="0" w:space="0" w:color="auto"/>
        <w:bottom w:val="none" w:sz="0" w:space="0" w:color="auto"/>
        <w:right w:val="none" w:sz="0" w:space="0" w:color="auto"/>
      </w:divBdr>
    </w:div>
    <w:div w:id="1311135906">
      <w:bodyDiv w:val="1"/>
      <w:marLeft w:val="0"/>
      <w:marRight w:val="0"/>
      <w:marTop w:val="0"/>
      <w:marBottom w:val="0"/>
      <w:divBdr>
        <w:top w:val="none" w:sz="0" w:space="0" w:color="auto"/>
        <w:left w:val="none" w:sz="0" w:space="0" w:color="auto"/>
        <w:bottom w:val="none" w:sz="0" w:space="0" w:color="auto"/>
        <w:right w:val="none" w:sz="0" w:space="0" w:color="auto"/>
      </w:divBdr>
    </w:div>
    <w:div w:id="1311246649">
      <w:bodyDiv w:val="1"/>
      <w:marLeft w:val="0"/>
      <w:marRight w:val="0"/>
      <w:marTop w:val="0"/>
      <w:marBottom w:val="0"/>
      <w:divBdr>
        <w:top w:val="none" w:sz="0" w:space="0" w:color="auto"/>
        <w:left w:val="none" w:sz="0" w:space="0" w:color="auto"/>
        <w:bottom w:val="none" w:sz="0" w:space="0" w:color="auto"/>
        <w:right w:val="none" w:sz="0" w:space="0" w:color="auto"/>
      </w:divBdr>
    </w:div>
    <w:div w:id="1311405977">
      <w:bodyDiv w:val="1"/>
      <w:marLeft w:val="0"/>
      <w:marRight w:val="0"/>
      <w:marTop w:val="0"/>
      <w:marBottom w:val="0"/>
      <w:divBdr>
        <w:top w:val="none" w:sz="0" w:space="0" w:color="auto"/>
        <w:left w:val="none" w:sz="0" w:space="0" w:color="auto"/>
        <w:bottom w:val="none" w:sz="0" w:space="0" w:color="auto"/>
        <w:right w:val="none" w:sz="0" w:space="0" w:color="auto"/>
      </w:divBdr>
    </w:div>
    <w:div w:id="1311524392">
      <w:bodyDiv w:val="1"/>
      <w:marLeft w:val="0"/>
      <w:marRight w:val="0"/>
      <w:marTop w:val="0"/>
      <w:marBottom w:val="0"/>
      <w:divBdr>
        <w:top w:val="none" w:sz="0" w:space="0" w:color="auto"/>
        <w:left w:val="none" w:sz="0" w:space="0" w:color="auto"/>
        <w:bottom w:val="none" w:sz="0" w:space="0" w:color="auto"/>
        <w:right w:val="none" w:sz="0" w:space="0" w:color="auto"/>
      </w:divBdr>
    </w:div>
    <w:div w:id="1311641267">
      <w:bodyDiv w:val="1"/>
      <w:marLeft w:val="0"/>
      <w:marRight w:val="0"/>
      <w:marTop w:val="0"/>
      <w:marBottom w:val="0"/>
      <w:divBdr>
        <w:top w:val="none" w:sz="0" w:space="0" w:color="auto"/>
        <w:left w:val="none" w:sz="0" w:space="0" w:color="auto"/>
        <w:bottom w:val="none" w:sz="0" w:space="0" w:color="auto"/>
        <w:right w:val="none" w:sz="0" w:space="0" w:color="auto"/>
      </w:divBdr>
    </w:div>
    <w:div w:id="1311903537">
      <w:bodyDiv w:val="1"/>
      <w:marLeft w:val="0"/>
      <w:marRight w:val="0"/>
      <w:marTop w:val="0"/>
      <w:marBottom w:val="0"/>
      <w:divBdr>
        <w:top w:val="none" w:sz="0" w:space="0" w:color="auto"/>
        <w:left w:val="none" w:sz="0" w:space="0" w:color="auto"/>
        <w:bottom w:val="none" w:sz="0" w:space="0" w:color="auto"/>
        <w:right w:val="none" w:sz="0" w:space="0" w:color="auto"/>
      </w:divBdr>
    </w:div>
    <w:div w:id="1311905959">
      <w:bodyDiv w:val="1"/>
      <w:marLeft w:val="0"/>
      <w:marRight w:val="0"/>
      <w:marTop w:val="0"/>
      <w:marBottom w:val="0"/>
      <w:divBdr>
        <w:top w:val="none" w:sz="0" w:space="0" w:color="auto"/>
        <w:left w:val="none" w:sz="0" w:space="0" w:color="auto"/>
        <w:bottom w:val="none" w:sz="0" w:space="0" w:color="auto"/>
        <w:right w:val="none" w:sz="0" w:space="0" w:color="auto"/>
      </w:divBdr>
    </w:div>
    <w:div w:id="1312372820">
      <w:bodyDiv w:val="1"/>
      <w:marLeft w:val="0"/>
      <w:marRight w:val="0"/>
      <w:marTop w:val="0"/>
      <w:marBottom w:val="0"/>
      <w:divBdr>
        <w:top w:val="none" w:sz="0" w:space="0" w:color="auto"/>
        <w:left w:val="none" w:sz="0" w:space="0" w:color="auto"/>
        <w:bottom w:val="none" w:sz="0" w:space="0" w:color="auto"/>
        <w:right w:val="none" w:sz="0" w:space="0" w:color="auto"/>
      </w:divBdr>
    </w:div>
    <w:div w:id="1312440794">
      <w:bodyDiv w:val="1"/>
      <w:marLeft w:val="0"/>
      <w:marRight w:val="0"/>
      <w:marTop w:val="0"/>
      <w:marBottom w:val="0"/>
      <w:divBdr>
        <w:top w:val="none" w:sz="0" w:space="0" w:color="auto"/>
        <w:left w:val="none" w:sz="0" w:space="0" w:color="auto"/>
        <w:bottom w:val="none" w:sz="0" w:space="0" w:color="auto"/>
        <w:right w:val="none" w:sz="0" w:space="0" w:color="auto"/>
      </w:divBdr>
    </w:div>
    <w:div w:id="1312443081">
      <w:bodyDiv w:val="1"/>
      <w:marLeft w:val="0"/>
      <w:marRight w:val="0"/>
      <w:marTop w:val="0"/>
      <w:marBottom w:val="0"/>
      <w:divBdr>
        <w:top w:val="none" w:sz="0" w:space="0" w:color="auto"/>
        <w:left w:val="none" w:sz="0" w:space="0" w:color="auto"/>
        <w:bottom w:val="none" w:sz="0" w:space="0" w:color="auto"/>
        <w:right w:val="none" w:sz="0" w:space="0" w:color="auto"/>
      </w:divBdr>
    </w:div>
    <w:div w:id="1312632705">
      <w:bodyDiv w:val="1"/>
      <w:marLeft w:val="0"/>
      <w:marRight w:val="0"/>
      <w:marTop w:val="0"/>
      <w:marBottom w:val="0"/>
      <w:divBdr>
        <w:top w:val="none" w:sz="0" w:space="0" w:color="auto"/>
        <w:left w:val="none" w:sz="0" w:space="0" w:color="auto"/>
        <w:bottom w:val="none" w:sz="0" w:space="0" w:color="auto"/>
        <w:right w:val="none" w:sz="0" w:space="0" w:color="auto"/>
      </w:divBdr>
    </w:div>
    <w:div w:id="1312637418">
      <w:bodyDiv w:val="1"/>
      <w:marLeft w:val="0"/>
      <w:marRight w:val="0"/>
      <w:marTop w:val="0"/>
      <w:marBottom w:val="0"/>
      <w:divBdr>
        <w:top w:val="none" w:sz="0" w:space="0" w:color="auto"/>
        <w:left w:val="none" w:sz="0" w:space="0" w:color="auto"/>
        <w:bottom w:val="none" w:sz="0" w:space="0" w:color="auto"/>
        <w:right w:val="none" w:sz="0" w:space="0" w:color="auto"/>
      </w:divBdr>
    </w:div>
    <w:div w:id="1312638920">
      <w:bodyDiv w:val="1"/>
      <w:marLeft w:val="0"/>
      <w:marRight w:val="0"/>
      <w:marTop w:val="0"/>
      <w:marBottom w:val="0"/>
      <w:divBdr>
        <w:top w:val="none" w:sz="0" w:space="0" w:color="auto"/>
        <w:left w:val="none" w:sz="0" w:space="0" w:color="auto"/>
        <w:bottom w:val="none" w:sz="0" w:space="0" w:color="auto"/>
        <w:right w:val="none" w:sz="0" w:space="0" w:color="auto"/>
      </w:divBdr>
    </w:div>
    <w:div w:id="1312905433">
      <w:bodyDiv w:val="1"/>
      <w:marLeft w:val="0"/>
      <w:marRight w:val="0"/>
      <w:marTop w:val="0"/>
      <w:marBottom w:val="0"/>
      <w:divBdr>
        <w:top w:val="none" w:sz="0" w:space="0" w:color="auto"/>
        <w:left w:val="none" w:sz="0" w:space="0" w:color="auto"/>
        <w:bottom w:val="none" w:sz="0" w:space="0" w:color="auto"/>
        <w:right w:val="none" w:sz="0" w:space="0" w:color="auto"/>
      </w:divBdr>
    </w:div>
    <w:div w:id="1312952811">
      <w:bodyDiv w:val="1"/>
      <w:marLeft w:val="0"/>
      <w:marRight w:val="0"/>
      <w:marTop w:val="0"/>
      <w:marBottom w:val="0"/>
      <w:divBdr>
        <w:top w:val="none" w:sz="0" w:space="0" w:color="auto"/>
        <w:left w:val="none" w:sz="0" w:space="0" w:color="auto"/>
        <w:bottom w:val="none" w:sz="0" w:space="0" w:color="auto"/>
        <w:right w:val="none" w:sz="0" w:space="0" w:color="auto"/>
      </w:divBdr>
    </w:div>
    <w:div w:id="1313027732">
      <w:bodyDiv w:val="1"/>
      <w:marLeft w:val="0"/>
      <w:marRight w:val="0"/>
      <w:marTop w:val="0"/>
      <w:marBottom w:val="0"/>
      <w:divBdr>
        <w:top w:val="none" w:sz="0" w:space="0" w:color="auto"/>
        <w:left w:val="none" w:sz="0" w:space="0" w:color="auto"/>
        <w:bottom w:val="none" w:sz="0" w:space="0" w:color="auto"/>
        <w:right w:val="none" w:sz="0" w:space="0" w:color="auto"/>
      </w:divBdr>
    </w:div>
    <w:div w:id="1313754353">
      <w:bodyDiv w:val="1"/>
      <w:marLeft w:val="0"/>
      <w:marRight w:val="0"/>
      <w:marTop w:val="0"/>
      <w:marBottom w:val="0"/>
      <w:divBdr>
        <w:top w:val="none" w:sz="0" w:space="0" w:color="auto"/>
        <w:left w:val="none" w:sz="0" w:space="0" w:color="auto"/>
        <w:bottom w:val="none" w:sz="0" w:space="0" w:color="auto"/>
        <w:right w:val="none" w:sz="0" w:space="0" w:color="auto"/>
      </w:divBdr>
    </w:div>
    <w:div w:id="1313831508">
      <w:bodyDiv w:val="1"/>
      <w:marLeft w:val="0"/>
      <w:marRight w:val="0"/>
      <w:marTop w:val="0"/>
      <w:marBottom w:val="0"/>
      <w:divBdr>
        <w:top w:val="none" w:sz="0" w:space="0" w:color="auto"/>
        <w:left w:val="none" w:sz="0" w:space="0" w:color="auto"/>
        <w:bottom w:val="none" w:sz="0" w:space="0" w:color="auto"/>
        <w:right w:val="none" w:sz="0" w:space="0" w:color="auto"/>
      </w:divBdr>
    </w:div>
    <w:div w:id="1313832912">
      <w:bodyDiv w:val="1"/>
      <w:marLeft w:val="0"/>
      <w:marRight w:val="0"/>
      <w:marTop w:val="0"/>
      <w:marBottom w:val="0"/>
      <w:divBdr>
        <w:top w:val="none" w:sz="0" w:space="0" w:color="auto"/>
        <w:left w:val="none" w:sz="0" w:space="0" w:color="auto"/>
        <w:bottom w:val="none" w:sz="0" w:space="0" w:color="auto"/>
        <w:right w:val="none" w:sz="0" w:space="0" w:color="auto"/>
      </w:divBdr>
    </w:div>
    <w:div w:id="1313868459">
      <w:bodyDiv w:val="1"/>
      <w:marLeft w:val="0"/>
      <w:marRight w:val="0"/>
      <w:marTop w:val="0"/>
      <w:marBottom w:val="0"/>
      <w:divBdr>
        <w:top w:val="none" w:sz="0" w:space="0" w:color="auto"/>
        <w:left w:val="none" w:sz="0" w:space="0" w:color="auto"/>
        <w:bottom w:val="none" w:sz="0" w:space="0" w:color="auto"/>
        <w:right w:val="none" w:sz="0" w:space="0" w:color="auto"/>
      </w:divBdr>
    </w:div>
    <w:div w:id="1314027478">
      <w:bodyDiv w:val="1"/>
      <w:marLeft w:val="0"/>
      <w:marRight w:val="0"/>
      <w:marTop w:val="0"/>
      <w:marBottom w:val="0"/>
      <w:divBdr>
        <w:top w:val="none" w:sz="0" w:space="0" w:color="auto"/>
        <w:left w:val="none" w:sz="0" w:space="0" w:color="auto"/>
        <w:bottom w:val="none" w:sz="0" w:space="0" w:color="auto"/>
        <w:right w:val="none" w:sz="0" w:space="0" w:color="auto"/>
      </w:divBdr>
    </w:div>
    <w:div w:id="1314216302">
      <w:bodyDiv w:val="1"/>
      <w:marLeft w:val="0"/>
      <w:marRight w:val="0"/>
      <w:marTop w:val="0"/>
      <w:marBottom w:val="0"/>
      <w:divBdr>
        <w:top w:val="none" w:sz="0" w:space="0" w:color="auto"/>
        <w:left w:val="none" w:sz="0" w:space="0" w:color="auto"/>
        <w:bottom w:val="none" w:sz="0" w:space="0" w:color="auto"/>
        <w:right w:val="none" w:sz="0" w:space="0" w:color="auto"/>
      </w:divBdr>
    </w:div>
    <w:div w:id="1314218733">
      <w:bodyDiv w:val="1"/>
      <w:marLeft w:val="0"/>
      <w:marRight w:val="0"/>
      <w:marTop w:val="0"/>
      <w:marBottom w:val="0"/>
      <w:divBdr>
        <w:top w:val="none" w:sz="0" w:space="0" w:color="auto"/>
        <w:left w:val="none" w:sz="0" w:space="0" w:color="auto"/>
        <w:bottom w:val="none" w:sz="0" w:space="0" w:color="auto"/>
        <w:right w:val="none" w:sz="0" w:space="0" w:color="auto"/>
      </w:divBdr>
    </w:div>
    <w:div w:id="1314331019">
      <w:bodyDiv w:val="1"/>
      <w:marLeft w:val="0"/>
      <w:marRight w:val="0"/>
      <w:marTop w:val="0"/>
      <w:marBottom w:val="0"/>
      <w:divBdr>
        <w:top w:val="none" w:sz="0" w:space="0" w:color="auto"/>
        <w:left w:val="none" w:sz="0" w:space="0" w:color="auto"/>
        <w:bottom w:val="none" w:sz="0" w:space="0" w:color="auto"/>
        <w:right w:val="none" w:sz="0" w:space="0" w:color="auto"/>
      </w:divBdr>
    </w:div>
    <w:div w:id="1314526174">
      <w:bodyDiv w:val="1"/>
      <w:marLeft w:val="0"/>
      <w:marRight w:val="0"/>
      <w:marTop w:val="0"/>
      <w:marBottom w:val="0"/>
      <w:divBdr>
        <w:top w:val="none" w:sz="0" w:space="0" w:color="auto"/>
        <w:left w:val="none" w:sz="0" w:space="0" w:color="auto"/>
        <w:bottom w:val="none" w:sz="0" w:space="0" w:color="auto"/>
        <w:right w:val="none" w:sz="0" w:space="0" w:color="auto"/>
      </w:divBdr>
    </w:div>
    <w:div w:id="1314676294">
      <w:bodyDiv w:val="1"/>
      <w:marLeft w:val="0"/>
      <w:marRight w:val="0"/>
      <w:marTop w:val="0"/>
      <w:marBottom w:val="0"/>
      <w:divBdr>
        <w:top w:val="none" w:sz="0" w:space="0" w:color="auto"/>
        <w:left w:val="none" w:sz="0" w:space="0" w:color="auto"/>
        <w:bottom w:val="none" w:sz="0" w:space="0" w:color="auto"/>
        <w:right w:val="none" w:sz="0" w:space="0" w:color="auto"/>
      </w:divBdr>
    </w:div>
    <w:div w:id="1314723006">
      <w:bodyDiv w:val="1"/>
      <w:marLeft w:val="0"/>
      <w:marRight w:val="0"/>
      <w:marTop w:val="0"/>
      <w:marBottom w:val="0"/>
      <w:divBdr>
        <w:top w:val="none" w:sz="0" w:space="0" w:color="auto"/>
        <w:left w:val="none" w:sz="0" w:space="0" w:color="auto"/>
        <w:bottom w:val="none" w:sz="0" w:space="0" w:color="auto"/>
        <w:right w:val="none" w:sz="0" w:space="0" w:color="auto"/>
      </w:divBdr>
    </w:div>
    <w:div w:id="1314748754">
      <w:bodyDiv w:val="1"/>
      <w:marLeft w:val="0"/>
      <w:marRight w:val="0"/>
      <w:marTop w:val="0"/>
      <w:marBottom w:val="0"/>
      <w:divBdr>
        <w:top w:val="none" w:sz="0" w:space="0" w:color="auto"/>
        <w:left w:val="none" w:sz="0" w:space="0" w:color="auto"/>
        <w:bottom w:val="none" w:sz="0" w:space="0" w:color="auto"/>
        <w:right w:val="none" w:sz="0" w:space="0" w:color="auto"/>
      </w:divBdr>
    </w:div>
    <w:div w:id="1314796843">
      <w:bodyDiv w:val="1"/>
      <w:marLeft w:val="0"/>
      <w:marRight w:val="0"/>
      <w:marTop w:val="0"/>
      <w:marBottom w:val="0"/>
      <w:divBdr>
        <w:top w:val="none" w:sz="0" w:space="0" w:color="auto"/>
        <w:left w:val="none" w:sz="0" w:space="0" w:color="auto"/>
        <w:bottom w:val="none" w:sz="0" w:space="0" w:color="auto"/>
        <w:right w:val="none" w:sz="0" w:space="0" w:color="auto"/>
      </w:divBdr>
    </w:div>
    <w:div w:id="1315181608">
      <w:bodyDiv w:val="1"/>
      <w:marLeft w:val="0"/>
      <w:marRight w:val="0"/>
      <w:marTop w:val="0"/>
      <w:marBottom w:val="0"/>
      <w:divBdr>
        <w:top w:val="none" w:sz="0" w:space="0" w:color="auto"/>
        <w:left w:val="none" w:sz="0" w:space="0" w:color="auto"/>
        <w:bottom w:val="none" w:sz="0" w:space="0" w:color="auto"/>
        <w:right w:val="none" w:sz="0" w:space="0" w:color="auto"/>
      </w:divBdr>
    </w:div>
    <w:div w:id="1315331866">
      <w:bodyDiv w:val="1"/>
      <w:marLeft w:val="0"/>
      <w:marRight w:val="0"/>
      <w:marTop w:val="0"/>
      <w:marBottom w:val="0"/>
      <w:divBdr>
        <w:top w:val="none" w:sz="0" w:space="0" w:color="auto"/>
        <w:left w:val="none" w:sz="0" w:space="0" w:color="auto"/>
        <w:bottom w:val="none" w:sz="0" w:space="0" w:color="auto"/>
        <w:right w:val="none" w:sz="0" w:space="0" w:color="auto"/>
      </w:divBdr>
    </w:div>
    <w:div w:id="1315642561">
      <w:bodyDiv w:val="1"/>
      <w:marLeft w:val="0"/>
      <w:marRight w:val="0"/>
      <w:marTop w:val="0"/>
      <w:marBottom w:val="0"/>
      <w:divBdr>
        <w:top w:val="none" w:sz="0" w:space="0" w:color="auto"/>
        <w:left w:val="none" w:sz="0" w:space="0" w:color="auto"/>
        <w:bottom w:val="none" w:sz="0" w:space="0" w:color="auto"/>
        <w:right w:val="none" w:sz="0" w:space="0" w:color="auto"/>
      </w:divBdr>
    </w:div>
    <w:div w:id="1315646841">
      <w:bodyDiv w:val="1"/>
      <w:marLeft w:val="0"/>
      <w:marRight w:val="0"/>
      <w:marTop w:val="0"/>
      <w:marBottom w:val="0"/>
      <w:divBdr>
        <w:top w:val="none" w:sz="0" w:space="0" w:color="auto"/>
        <w:left w:val="none" w:sz="0" w:space="0" w:color="auto"/>
        <w:bottom w:val="none" w:sz="0" w:space="0" w:color="auto"/>
        <w:right w:val="none" w:sz="0" w:space="0" w:color="auto"/>
      </w:divBdr>
    </w:div>
    <w:div w:id="1315792662">
      <w:bodyDiv w:val="1"/>
      <w:marLeft w:val="0"/>
      <w:marRight w:val="0"/>
      <w:marTop w:val="0"/>
      <w:marBottom w:val="0"/>
      <w:divBdr>
        <w:top w:val="none" w:sz="0" w:space="0" w:color="auto"/>
        <w:left w:val="none" w:sz="0" w:space="0" w:color="auto"/>
        <w:bottom w:val="none" w:sz="0" w:space="0" w:color="auto"/>
        <w:right w:val="none" w:sz="0" w:space="0" w:color="auto"/>
      </w:divBdr>
    </w:div>
    <w:div w:id="1315796552">
      <w:bodyDiv w:val="1"/>
      <w:marLeft w:val="0"/>
      <w:marRight w:val="0"/>
      <w:marTop w:val="0"/>
      <w:marBottom w:val="0"/>
      <w:divBdr>
        <w:top w:val="none" w:sz="0" w:space="0" w:color="auto"/>
        <w:left w:val="none" w:sz="0" w:space="0" w:color="auto"/>
        <w:bottom w:val="none" w:sz="0" w:space="0" w:color="auto"/>
        <w:right w:val="none" w:sz="0" w:space="0" w:color="auto"/>
      </w:divBdr>
    </w:div>
    <w:div w:id="1316103026">
      <w:bodyDiv w:val="1"/>
      <w:marLeft w:val="0"/>
      <w:marRight w:val="0"/>
      <w:marTop w:val="0"/>
      <w:marBottom w:val="0"/>
      <w:divBdr>
        <w:top w:val="none" w:sz="0" w:space="0" w:color="auto"/>
        <w:left w:val="none" w:sz="0" w:space="0" w:color="auto"/>
        <w:bottom w:val="none" w:sz="0" w:space="0" w:color="auto"/>
        <w:right w:val="none" w:sz="0" w:space="0" w:color="auto"/>
      </w:divBdr>
    </w:div>
    <w:div w:id="1316108495">
      <w:bodyDiv w:val="1"/>
      <w:marLeft w:val="0"/>
      <w:marRight w:val="0"/>
      <w:marTop w:val="0"/>
      <w:marBottom w:val="0"/>
      <w:divBdr>
        <w:top w:val="none" w:sz="0" w:space="0" w:color="auto"/>
        <w:left w:val="none" w:sz="0" w:space="0" w:color="auto"/>
        <w:bottom w:val="none" w:sz="0" w:space="0" w:color="auto"/>
        <w:right w:val="none" w:sz="0" w:space="0" w:color="auto"/>
      </w:divBdr>
    </w:div>
    <w:div w:id="1316181235">
      <w:bodyDiv w:val="1"/>
      <w:marLeft w:val="0"/>
      <w:marRight w:val="0"/>
      <w:marTop w:val="0"/>
      <w:marBottom w:val="0"/>
      <w:divBdr>
        <w:top w:val="none" w:sz="0" w:space="0" w:color="auto"/>
        <w:left w:val="none" w:sz="0" w:space="0" w:color="auto"/>
        <w:bottom w:val="none" w:sz="0" w:space="0" w:color="auto"/>
        <w:right w:val="none" w:sz="0" w:space="0" w:color="auto"/>
      </w:divBdr>
    </w:div>
    <w:div w:id="1316254068">
      <w:bodyDiv w:val="1"/>
      <w:marLeft w:val="0"/>
      <w:marRight w:val="0"/>
      <w:marTop w:val="0"/>
      <w:marBottom w:val="0"/>
      <w:divBdr>
        <w:top w:val="none" w:sz="0" w:space="0" w:color="auto"/>
        <w:left w:val="none" w:sz="0" w:space="0" w:color="auto"/>
        <w:bottom w:val="none" w:sz="0" w:space="0" w:color="auto"/>
        <w:right w:val="none" w:sz="0" w:space="0" w:color="auto"/>
      </w:divBdr>
    </w:div>
    <w:div w:id="1316296372">
      <w:bodyDiv w:val="1"/>
      <w:marLeft w:val="0"/>
      <w:marRight w:val="0"/>
      <w:marTop w:val="0"/>
      <w:marBottom w:val="0"/>
      <w:divBdr>
        <w:top w:val="none" w:sz="0" w:space="0" w:color="auto"/>
        <w:left w:val="none" w:sz="0" w:space="0" w:color="auto"/>
        <w:bottom w:val="none" w:sz="0" w:space="0" w:color="auto"/>
        <w:right w:val="none" w:sz="0" w:space="0" w:color="auto"/>
      </w:divBdr>
    </w:div>
    <w:div w:id="1316303620">
      <w:bodyDiv w:val="1"/>
      <w:marLeft w:val="0"/>
      <w:marRight w:val="0"/>
      <w:marTop w:val="0"/>
      <w:marBottom w:val="0"/>
      <w:divBdr>
        <w:top w:val="none" w:sz="0" w:space="0" w:color="auto"/>
        <w:left w:val="none" w:sz="0" w:space="0" w:color="auto"/>
        <w:bottom w:val="none" w:sz="0" w:space="0" w:color="auto"/>
        <w:right w:val="none" w:sz="0" w:space="0" w:color="auto"/>
      </w:divBdr>
    </w:div>
    <w:div w:id="1316495688">
      <w:bodyDiv w:val="1"/>
      <w:marLeft w:val="0"/>
      <w:marRight w:val="0"/>
      <w:marTop w:val="0"/>
      <w:marBottom w:val="0"/>
      <w:divBdr>
        <w:top w:val="none" w:sz="0" w:space="0" w:color="auto"/>
        <w:left w:val="none" w:sz="0" w:space="0" w:color="auto"/>
        <w:bottom w:val="none" w:sz="0" w:space="0" w:color="auto"/>
        <w:right w:val="none" w:sz="0" w:space="0" w:color="auto"/>
      </w:divBdr>
    </w:div>
    <w:div w:id="1316496050">
      <w:bodyDiv w:val="1"/>
      <w:marLeft w:val="0"/>
      <w:marRight w:val="0"/>
      <w:marTop w:val="0"/>
      <w:marBottom w:val="0"/>
      <w:divBdr>
        <w:top w:val="none" w:sz="0" w:space="0" w:color="auto"/>
        <w:left w:val="none" w:sz="0" w:space="0" w:color="auto"/>
        <w:bottom w:val="none" w:sz="0" w:space="0" w:color="auto"/>
        <w:right w:val="none" w:sz="0" w:space="0" w:color="auto"/>
      </w:divBdr>
    </w:div>
    <w:div w:id="1316563899">
      <w:bodyDiv w:val="1"/>
      <w:marLeft w:val="0"/>
      <w:marRight w:val="0"/>
      <w:marTop w:val="0"/>
      <w:marBottom w:val="0"/>
      <w:divBdr>
        <w:top w:val="none" w:sz="0" w:space="0" w:color="auto"/>
        <w:left w:val="none" w:sz="0" w:space="0" w:color="auto"/>
        <w:bottom w:val="none" w:sz="0" w:space="0" w:color="auto"/>
        <w:right w:val="none" w:sz="0" w:space="0" w:color="auto"/>
      </w:divBdr>
    </w:div>
    <w:div w:id="1316910151">
      <w:bodyDiv w:val="1"/>
      <w:marLeft w:val="0"/>
      <w:marRight w:val="0"/>
      <w:marTop w:val="0"/>
      <w:marBottom w:val="0"/>
      <w:divBdr>
        <w:top w:val="none" w:sz="0" w:space="0" w:color="auto"/>
        <w:left w:val="none" w:sz="0" w:space="0" w:color="auto"/>
        <w:bottom w:val="none" w:sz="0" w:space="0" w:color="auto"/>
        <w:right w:val="none" w:sz="0" w:space="0" w:color="auto"/>
      </w:divBdr>
    </w:div>
    <w:div w:id="1316957429">
      <w:bodyDiv w:val="1"/>
      <w:marLeft w:val="0"/>
      <w:marRight w:val="0"/>
      <w:marTop w:val="0"/>
      <w:marBottom w:val="0"/>
      <w:divBdr>
        <w:top w:val="none" w:sz="0" w:space="0" w:color="auto"/>
        <w:left w:val="none" w:sz="0" w:space="0" w:color="auto"/>
        <w:bottom w:val="none" w:sz="0" w:space="0" w:color="auto"/>
        <w:right w:val="none" w:sz="0" w:space="0" w:color="auto"/>
      </w:divBdr>
    </w:div>
    <w:div w:id="1317035318">
      <w:bodyDiv w:val="1"/>
      <w:marLeft w:val="0"/>
      <w:marRight w:val="0"/>
      <w:marTop w:val="0"/>
      <w:marBottom w:val="0"/>
      <w:divBdr>
        <w:top w:val="none" w:sz="0" w:space="0" w:color="auto"/>
        <w:left w:val="none" w:sz="0" w:space="0" w:color="auto"/>
        <w:bottom w:val="none" w:sz="0" w:space="0" w:color="auto"/>
        <w:right w:val="none" w:sz="0" w:space="0" w:color="auto"/>
      </w:divBdr>
    </w:div>
    <w:div w:id="1317077600">
      <w:bodyDiv w:val="1"/>
      <w:marLeft w:val="0"/>
      <w:marRight w:val="0"/>
      <w:marTop w:val="0"/>
      <w:marBottom w:val="0"/>
      <w:divBdr>
        <w:top w:val="none" w:sz="0" w:space="0" w:color="auto"/>
        <w:left w:val="none" w:sz="0" w:space="0" w:color="auto"/>
        <w:bottom w:val="none" w:sz="0" w:space="0" w:color="auto"/>
        <w:right w:val="none" w:sz="0" w:space="0" w:color="auto"/>
      </w:divBdr>
    </w:div>
    <w:div w:id="1317223953">
      <w:bodyDiv w:val="1"/>
      <w:marLeft w:val="0"/>
      <w:marRight w:val="0"/>
      <w:marTop w:val="0"/>
      <w:marBottom w:val="0"/>
      <w:divBdr>
        <w:top w:val="none" w:sz="0" w:space="0" w:color="auto"/>
        <w:left w:val="none" w:sz="0" w:space="0" w:color="auto"/>
        <w:bottom w:val="none" w:sz="0" w:space="0" w:color="auto"/>
        <w:right w:val="none" w:sz="0" w:space="0" w:color="auto"/>
      </w:divBdr>
    </w:div>
    <w:div w:id="1317295663">
      <w:bodyDiv w:val="1"/>
      <w:marLeft w:val="0"/>
      <w:marRight w:val="0"/>
      <w:marTop w:val="0"/>
      <w:marBottom w:val="0"/>
      <w:divBdr>
        <w:top w:val="none" w:sz="0" w:space="0" w:color="auto"/>
        <w:left w:val="none" w:sz="0" w:space="0" w:color="auto"/>
        <w:bottom w:val="none" w:sz="0" w:space="0" w:color="auto"/>
        <w:right w:val="none" w:sz="0" w:space="0" w:color="auto"/>
      </w:divBdr>
    </w:div>
    <w:div w:id="1317412951">
      <w:bodyDiv w:val="1"/>
      <w:marLeft w:val="0"/>
      <w:marRight w:val="0"/>
      <w:marTop w:val="0"/>
      <w:marBottom w:val="0"/>
      <w:divBdr>
        <w:top w:val="none" w:sz="0" w:space="0" w:color="auto"/>
        <w:left w:val="none" w:sz="0" w:space="0" w:color="auto"/>
        <w:bottom w:val="none" w:sz="0" w:space="0" w:color="auto"/>
        <w:right w:val="none" w:sz="0" w:space="0" w:color="auto"/>
      </w:divBdr>
    </w:div>
    <w:div w:id="1317759121">
      <w:bodyDiv w:val="1"/>
      <w:marLeft w:val="0"/>
      <w:marRight w:val="0"/>
      <w:marTop w:val="0"/>
      <w:marBottom w:val="0"/>
      <w:divBdr>
        <w:top w:val="none" w:sz="0" w:space="0" w:color="auto"/>
        <w:left w:val="none" w:sz="0" w:space="0" w:color="auto"/>
        <w:bottom w:val="none" w:sz="0" w:space="0" w:color="auto"/>
        <w:right w:val="none" w:sz="0" w:space="0" w:color="auto"/>
      </w:divBdr>
    </w:div>
    <w:div w:id="1317800915">
      <w:bodyDiv w:val="1"/>
      <w:marLeft w:val="0"/>
      <w:marRight w:val="0"/>
      <w:marTop w:val="0"/>
      <w:marBottom w:val="0"/>
      <w:divBdr>
        <w:top w:val="none" w:sz="0" w:space="0" w:color="auto"/>
        <w:left w:val="none" w:sz="0" w:space="0" w:color="auto"/>
        <w:bottom w:val="none" w:sz="0" w:space="0" w:color="auto"/>
        <w:right w:val="none" w:sz="0" w:space="0" w:color="auto"/>
      </w:divBdr>
    </w:div>
    <w:div w:id="1317879813">
      <w:bodyDiv w:val="1"/>
      <w:marLeft w:val="0"/>
      <w:marRight w:val="0"/>
      <w:marTop w:val="0"/>
      <w:marBottom w:val="0"/>
      <w:divBdr>
        <w:top w:val="none" w:sz="0" w:space="0" w:color="auto"/>
        <w:left w:val="none" w:sz="0" w:space="0" w:color="auto"/>
        <w:bottom w:val="none" w:sz="0" w:space="0" w:color="auto"/>
        <w:right w:val="none" w:sz="0" w:space="0" w:color="auto"/>
      </w:divBdr>
    </w:div>
    <w:div w:id="1317955253">
      <w:bodyDiv w:val="1"/>
      <w:marLeft w:val="0"/>
      <w:marRight w:val="0"/>
      <w:marTop w:val="0"/>
      <w:marBottom w:val="0"/>
      <w:divBdr>
        <w:top w:val="none" w:sz="0" w:space="0" w:color="auto"/>
        <w:left w:val="none" w:sz="0" w:space="0" w:color="auto"/>
        <w:bottom w:val="none" w:sz="0" w:space="0" w:color="auto"/>
        <w:right w:val="none" w:sz="0" w:space="0" w:color="auto"/>
      </w:divBdr>
    </w:div>
    <w:div w:id="1318149398">
      <w:bodyDiv w:val="1"/>
      <w:marLeft w:val="0"/>
      <w:marRight w:val="0"/>
      <w:marTop w:val="0"/>
      <w:marBottom w:val="0"/>
      <w:divBdr>
        <w:top w:val="none" w:sz="0" w:space="0" w:color="auto"/>
        <w:left w:val="none" w:sz="0" w:space="0" w:color="auto"/>
        <w:bottom w:val="none" w:sz="0" w:space="0" w:color="auto"/>
        <w:right w:val="none" w:sz="0" w:space="0" w:color="auto"/>
      </w:divBdr>
    </w:div>
    <w:div w:id="1318337955">
      <w:bodyDiv w:val="1"/>
      <w:marLeft w:val="0"/>
      <w:marRight w:val="0"/>
      <w:marTop w:val="0"/>
      <w:marBottom w:val="0"/>
      <w:divBdr>
        <w:top w:val="none" w:sz="0" w:space="0" w:color="auto"/>
        <w:left w:val="none" w:sz="0" w:space="0" w:color="auto"/>
        <w:bottom w:val="none" w:sz="0" w:space="0" w:color="auto"/>
        <w:right w:val="none" w:sz="0" w:space="0" w:color="auto"/>
      </w:divBdr>
    </w:div>
    <w:div w:id="1318682178">
      <w:bodyDiv w:val="1"/>
      <w:marLeft w:val="0"/>
      <w:marRight w:val="0"/>
      <w:marTop w:val="0"/>
      <w:marBottom w:val="0"/>
      <w:divBdr>
        <w:top w:val="none" w:sz="0" w:space="0" w:color="auto"/>
        <w:left w:val="none" w:sz="0" w:space="0" w:color="auto"/>
        <w:bottom w:val="none" w:sz="0" w:space="0" w:color="auto"/>
        <w:right w:val="none" w:sz="0" w:space="0" w:color="auto"/>
      </w:divBdr>
    </w:div>
    <w:div w:id="1318682609">
      <w:bodyDiv w:val="1"/>
      <w:marLeft w:val="0"/>
      <w:marRight w:val="0"/>
      <w:marTop w:val="0"/>
      <w:marBottom w:val="0"/>
      <w:divBdr>
        <w:top w:val="none" w:sz="0" w:space="0" w:color="auto"/>
        <w:left w:val="none" w:sz="0" w:space="0" w:color="auto"/>
        <w:bottom w:val="none" w:sz="0" w:space="0" w:color="auto"/>
        <w:right w:val="none" w:sz="0" w:space="0" w:color="auto"/>
      </w:divBdr>
    </w:div>
    <w:div w:id="1318728228">
      <w:bodyDiv w:val="1"/>
      <w:marLeft w:val="0"/>
      <w:marRight w:val="0"/>
      <w:marTop w:val="0"/>
      <w:marBottom w:val="0"/>
      <w:divBdr>
        <w:top w:val="none" w:sz="0" w:space="0" w:color="auto"/>
        <w:left w:val="none" w:sz="0" w:space="0" w:color="auto"/>
        <w:bottom w:val="none" w:sz="0" w:space="0" w:color="auto"/>
        <w:right w:val="none" w:sz="0" w:space="0" w:color="auto"/>
      </w:divBdr>
    </w:div>
    <w:div w:id="1318919498">
      <w:bodyDiv w:val="1"/>
      <w:marLeft w:val="0"/>
      <w:marRight w:val="0"/>
      <w:marTop w:val="0"/>
      <w:marBottom w:val="0"/>
      <w:divBdr>
        <w:top w:val="none" w:sz="0" w:space="0" w:color="auto"/>
        <w:left w:val="none" w:sz="0" w:space="0" w:color="auto"/>
        <w:bottom w:val="none" w:sz="0" w:space="0" w:color="auto"/>
        <w:right w:val="none" w:sz="0" w:space="0" w:color="auto"/>
      </w:divBdr>
    </w:div>
    <w:div w:id="1319069232">
      <w:bodyDiv w:val="1"/>
      <w:marLeft w:val="0"/>
      <w:marRight w:val="0"/>
      <w:marTop w:val="0"/>
      <w:marBottom w:val="0"/>
      <w:divBdr>
        <w:top w:val="none" w:sz="0" w:space="0" w:color="auto"/>
        <w:left w:val="none" w:sz="0" w:space="0" w:color="auto"/>
        <w:bottom w:val="none" w:sz="0" w:space="0" w:color="auto"/>
        <w:right w:val="none" w:sz="0" w:space="0" w:color="auto"/>
      </w:divBdr>
    </w:div>
    <w:div w:id="1319261943">
      <w:bodyDiv w:val="1"/>
      <w:marLeft w:val="0"/>
      <w:marRight w:val="0"/>
      <w:marTop w:val="0"/>
      <w:marBottom w:val="0"/>
      <w:divBdr>
        <w:top w:val="none" w:sz="0" w:space="0" w:color="auto"/>
        <w:left w:val="none" w:sz="0" w:space="0" w:color="auto"/>
        <w:bottom w:val="none" w:sz="0" w:space="0" w:color="auto"/>
        <w:right w:val="none" w:sz="0" w:space="0" w:color="auto"/>
      </w:divBdr>
    </w:div>
    <w:div w:id="1319310690">
      <w:bodyDiv w:val="1"/>
      <w:marLeft w:val="0"/>
      <w:marRight w:val="0"/>
      <w:marTop w:val="0"/>
      <w:marBottom w:val="0"/>
      <w:divBdr>
        <w:top w:val="none" w:sz="0" w:space="0" w:color="auto"/>
        <w:left w:val="none" w:sz="0" w:space="0" w:color="auto"/>
        <w:bottom w:val="none" w:sz="0" w:space="0" w:color="auto"/>
        <w:right w:val="none" w:sz="0" w:space="0" w:color="auto"/>
      </w:divBdr>
    </w:div>
    <w:div w:id="1319727027">
      <w:bodyDiv w:val="1"/>
      <w:marLeft w:val="0"/>
      <w:marRight w:val="0"/>
      <w:marTop w:val="0"/>
      <w:marBottom w:val="0"/>
      <w:divBdr>
        <w:top w:val="none" w:sz="0" w:space="0" w:color="auto"/>
        <w:left w:val="none" w:sz="0" w:space="0" w:color="auto"/>
        <w:bottom w:val="none" w:sz="0" w:space="0" w:color="auto"/>
        <w:right w:val="none" w:sz="0" w:space="0" w:color="auto"/>
      </w:divBdr>
    </w:div>
    <w:div w:id="1319765373">
      <w:bodyDiv w:val="1"/>
      <w:marLeft w:val="0"/>
      <w:marRight w:val="0"/>
      <w:marTop w:val="0"/>
      <w:marBottom w:val="0"/>
      <w:divBdr>
        <w:top w:val="none" w:sz="0" w:space="0" w:color="auto"/>
        <w:left w:val="none" w:sz="0" w:space="0" w:color="auto"/>
        <w:bottom w:val="none" w:sz="0" w:space="0" w:color="auto"/>
        <w:right w:val="none" w:sz="0" w:space="0" w:color="auto"/>
      </w:divBdr>
    </w:div>
    <w:div w:id="1319847681">
      <w:bodyDiv w:val="1"/>
      <w:marLeft w:val="0"/>
      <w:marRight w:val="0"/>
      <w:marTop w:val="0"/>
      <w:marBottom w:val="0"/>
      <w:divBdr>
        <w:top w:val="none" w:sz="0" w:space="0" w:color="auto"/>
        <w:left w:val="none" w:sz="0" w:space="0" w:color="auto"/>
        <w:bottom w:val="none" w:sz="0" w:space="0" w:color="auto"/>
        <w:right w:val="none" w:sz="0" w:space="0" w:color="auto"/>
      </w:divBdr>
    </w:div>
    <w:div w:id="1319923391">
      <w:bodyDiv w:val="1"/>
      <w:marLeft w:val="0"/>
      <w:marRight w:val="0"/>
      <w:marTop w:val="0"/>
      <w:marBottom w:val="0"/>
      <w:divBdr>
        <w:top w:val="none" w:sz="0" w:space="0" w:color="auto"/>
        <w:left w:val="none" w:sz="0" w:space="0" w:color="auto"/>
        <w:bottom w:val="none" w:sz="0" w:space="0" w:color="auto"/>
        <w:right w:val="none" w:sz="0" w:space="0" w:color="auto"/>
      </w:divBdr>
    </w:div>
    <w:div w:id="1319963097">
      <w:bodyDiv w:val="1"/>
      <w:marLeft w:val="0"/>
      <w:marRight w:val="0"/>
      <w:marTop w:val="0"/>
      <w:marBottom w:val="0"/>
      <w:divBdr>
        <w:top w:val="none" w:sz="0" w:space="0" w:color="auto"/>
        <w:left w:val="none" w:sz="0" w:space="0" w:color="auto"/>
        <w:bottom w:val="none" w:sz="0" w:space="0" w:color="auto"/>
        <w:right w:val="none" w:sz="0" w:space="0" w:color="auto"/>
      </w:divBdr>
    </w:div>
    <w:div w:id="1319967230">
      <w:bodyDiv w:val="1"/>
      <w:marLeft w:val="0"/>
      <w:marRight w:val="0"/>
      <w:marTop w:val="0"/>
      <w:marBottom w:val="0"/>
      <w:divBdr>
        <w:top w:val="none" w:sz="0" w:space="0" w:color="auto"/>
        <w:left w:val="none" w:sz="0" w:space="0" w:color="auto"/>
        <w:bottom w:val="none" w:sz="0" w:space="0" w:color="auto"/>
        <w:right w:val="none" w:sz="0" w:space="0" w:color="auto"/>
      </w:divBdr>
    </w:div>
    <w:div w:id="1320033627">
      <w:bodyDiv w:val="1"/>
      <w:marLeft w:val="0"/>
      <w:marRight w:val="0"/>
      <w:marTop w:val="0"/>
      <w:marBottom w:val="0"/>
      <w:divBdr>
        <w:top w:val="none" w:sz="0" w:space="0" w:color="auto"/>
        <w:left w:val="none" w:sz="0" w:space="0" w:color="auto"/>
        <w:bottom w:val="none" w:sz="0" w:space="0" w:color="auto"/>
        <w:right w:val="none" w:sz="0" w:space="0" w:color="auto"/>
      </w:divBdr>
    </w:div>
    <w:div w:id="1320035791">
      <w:bodyDiv w:val="1"/>
      <w:marLeft w:val="0"/>
      <w:marRight w:val="0"/>
      <w:marTop w:val="0"/>
      <w:marBottom w:val="0"/>
      <w:divBdr>
        <w:top w:val="none" w:sz="0" w:space="0" w:color="auto"/>
        <w:left w:val="none" w:sz="0" w:space="0" w:color="auto"/>
        <w:bottom w:val="none" w:sz="0" w:space="0" w:color="auto"/>
        <w:right w:val="none" w:sz="0" w:space="0" w:color="auto"/>
      </w:divBdr>
    </w:div>
    <w:div w:id="1320186114">
      <w:bodyDiv w:val="1"/>
      <w:marLeft w:val="0"/>
      <w:marRight w:val="0"/>
      <w:marTop w:val="0"/>
      <w:marBottom w:val="0"/>
      <w:divBdr>
        <w:top w:val="none" w:sz="0" w:space="0" w:color="auto"/>
        <w:left w:val="none" w:sz="0" w:space="0" w:color="auto"/>
        <w:bottom w:val="none" w:sz="0" w:space="0" w:color="auto"/>
        <w:right w:val="none" w:sz="0" w:space="0" w:color="auto"/>
      </w:divBdr>
    </w:div>
    <w:div w:id="1320304509">
      <w:bodyDiv w:val="1"/>
      <w:marLeft w:val="0"/>
      <w:marRight w:val="0"/>
      <w:marTop w:val="0"/>
      <w:marBottom w:val="0"/>
      <w:divBdr>
        <w:top w:val="none" w:sz="0" w:space="0" w:color="auto"/>
        <w:left w:val="none" w:sz="0" w:space="0" w:color="auto"/>
        <w:bottom w:val="none" w:sz="0" w:space="0" w:color="auto"/>
        <w:right w:val="none" w:sz="0" w:space="0" w:color="auto"/>
      </w:divBdr>
    </w:div>
    <w:div w:id="1320311365">
      <w:bodyDiv w:val="1"/>
      <w:marLeft w:val="0"/>
      <w:marRight w:val="0"/>
      <w:marTop w:val="0"/>
      <w:marBottom w:val="0"/>
      <w:divBdr>
        <w:top w:val="none" w:sz="0" w:space="0" w:color="auto"/>
        <w:left w:val="none" w:sz="0" w:space="0" w:color="auto"/>
        <w:bottom w:val="none" w:sz="0" w:space="0" w:color="auto"/>
        <w:right w:val="none" w:sz="0" w:space="0" w:color="auto"/>
      </w:divBdr>
    </w:div>
    <w:div w:id="1320617440">
      <w:bodyDiv w:val="1"/>
      <w:marLeft w:val="0"/>
      <w:marRight w:val="0"/>
      <w:marTop w:val="0"/>
      <w:marBottom w:val="0"/>
      <w:divBdr>
        <w:top w:val="none" w:sz="0" w:space="0" w:color="auto"/>
        <w:left w:val="none" w:sz="0" w:space="0" w:color="auto"/>
        <w:bottom w:val="none" w:sz="0" w:space="0" w:color="auto"/>
        <w:right w:val="none" w:sz="0" w:space="0" w:color="auto"/>
      </w:divBdr>
    </w:div>
    <w:div w:id="1320692527">
      <w:bodyDiv w:val="1"/>
      <w:marLeft w:val="0"/>
      <w:marRight w:val="0"/>
      <w:marTop w:val="0"/>
      <w:marBottom w:val="0"/>
      <w:divBdr>
        <w:top w:val="none" w:sz="0" w:space="0" w:color="auto"/>
        <w:left w:val="none" w:sz="0" w:space="0" w:color="auto"/>
        <w:bottom w:val="none" w:sz="0" w:space="0" w:color="auto"/>
        <w:right w:val="none" w:sz="0" w:space="0" w:color="auto"/>
      </w:divBdr>
    </w:div>
    <w:div w:id="1320696678">
      <w:bodyDiv w:val="1"/>
      <w:marLeft w:val="0"/>
      <w:marRight w:val="0"/>
      <w:marTop w:val="0"/>
      <w:marBottom w:val="0"/>
      <w:divBdr>
        <w:top w:val="none" w:sz="0" w:space="0" w:color="auto"/>
        <w:left w:val="none" w:sz="0" w:space="0" w:color="auto"/>
        <w:bottom w:val="none" w:sz="0" w:space="0" w:color="auto"/>
        <w:right w:val="none" w:sz="0" w:space="0" w:color="auto"/>
      </w:divBdr>
    </w:div>
    <w:div w:id="1320766467">
      <w:bodyDiv w:val="1"/>
      <w:marLeft w:val="0"/>
      <w:marRight w:val="0"/>
      <w:marTop w:val="0"/>
      <w:marBottom w:val="0"/>
      <w:divBdr>
        <w:top w:val="none" w:sz="0" w:space="0" w:color="auto"/>
        <w:left w:val="none" w:sz="0" w:space="0" w:color="auto"/>
        <w:bottom w:val="none" w:sz="0" w:space="0" w:color="auto"/>
        <w:right w:val="none" w:sz="0" w:space="0" w:color="auto"/>
      </w:divBdr>
    </w:div>
    <w:div w:id="1320960304">
      <w:bodyDiv w:val="1"/>
      <w:marLeft w:val="0"/>
      <w:marRight w:val="0"/>
      <w:marTop w:val="0"/>
      <w:marBottom w:val="0"/>
      <w:divBdr>
        <w:top w:val="none" w:sz="0" w:space="0" w:color="auto"/>
        <w:left w:val="none" w:sz="0" w:space="0" w:color="auto"/>
        <w:bottom w:val="none" w:sz="0" w:space="0" w:color="auto"/>
        <w:right w:val="none" w:sz="0" w:space="0" w:color="auto"/>
      </w:divBdr>
    </w:div>
    <w:div w:id="1320965918">
      <w:bodyDiv w:val="1"/>
      <w:marLeft w:val="0"/>
      <w:marRight w:val="0"/>
      <w:marTop w:val="0"/>
      <w:marBottom w:val="0"/>
      <w:divBdr>
        <w:top w:val="none" w:sz="0" w:space="0" w:color="auto"/>
        <w:left w:val="none" w:sz="0" w:space="0" w:color="auto"/>
        <w:bottom w:val="none" w:sz="0" w:space="0" w:color="auto"/>
        <w:right w:val="none" w:sz="0" w:space="0" w:color="auto"/>
      </w:divBdr>
    </w:div>
    <w:div w:id="1321041833">
      <w:bodyDiv w:val="1"/>
      <w:marLeft w:val="0"/>
      <w:marRight w:val="0"/>
      <w:marTop w:val="0"/>
      <w:marBottom w:val="0"/>
      <w:divBdr>
        <w:top w:val="none" w:sz="0" w:space="0" w:color="auto"/>
        <w:left w:val="none" w:sz="0" w:space="0" w:color="auto"/>
        <w:bottom w:val="none" w:sz="0" w:space="0" w:color="auto"/>
        <w:right w:val="none" w:sz="0" w:space="0" w:color="auto"/>
      </w:divBdr>
    </w:div>
    <w:div w:id="1321156629">
      <w:bodyDiv w:val="1"/>
      <w:marLeft w:val="0"/>
      <w:marRight w:val="0"/>
      <w:marTop w:val="0"/>
      <w:marBottom w:val="0"/>
      <w:divBdr>
        <w:top w:val="none" w:sz="0" w:space="0" w:color="auto"/>
        <w:left w:val="none" w:sz="0" w:space="0" w:color="auto"/>
        <w:bottom w:val="none" w:sz="0" w:space="0" w:color="auto"/>
        <w:right w:val="none" w:sz="0" w:space="0" w:color="auto"/>
      </w:divBdr>
    </w:div>
    <w:div w:id="1321303663">
      <w:bodyDiv w:val="1"/>
      <w:marLeft w:val="0"/>
      <w:marRight w:val="0"/>
      <w:marTop w:val="0"/>
      <w:marBottom w:val="0"/>
      <w:divBdr>
        <w:top w:val="none" w:sz="0" w:space="0" w:color="auto"/>
        <w:left w:val="none" w:sz="0" w:space="0" w:color="auto"/>
        <w:bottom w:val="none" w:sz="0" w:space="0" w:color="auto"/>
        <w:right w:val="none" w:sz="0" w:space="0" w:color="auto"/>
      </w:divBdr>
    </w:div>
    <w:div w:id="1321420551">
      <w:bodyDiv w:val="1"/>
      <w:marLeft w:val="0"/>
      <w:marRight w:val="0"/>
      <w:marTop w:val="0"/>
      <w:marBottom w:val="0"/>
      <w:divBdr>
        <w:top w:val="none" w:sz="0" w:space="0" w:color="auto"/>
        <w:left w:val="none" w:sz="0" w:space="0" w:color="auto"/>
        <w:bottom w:val="none" w:sz="0" w:space="0" w:color="auto"/>
        <w:right w:val="none" w:sz="0" w:space="0" w:color="auto"/>
      </w:divBdr>
    </w:div>
    <w:div w:id="1321426204">
      <w:bodyDiv w:val="1"/>
      <w:marLeft w:val="0"/>
      <w:marRight w:val="0"/>
      <w:marTop w:val="0"/>
      <w:marBottom w:val="0"/>
      <w:divBdr>
        <w:top w:val="none" w:sz="0" w:space="0" w:color="auto"/>
        <w:left w:val="none" w:sz="0" w:space="0" w:color="auto"/>
        <w:bottom w:val="none" w:sz="0" w:space="0" w:color="auto"/>
        <w:right w:val="none" w:sz="0" w:space="0" w:color="auto"/>
      </w:divBdr>
    </w:div>
    <w:div w:id="1321615173">
      <w:bodyDiv w:val="1"/>
      <w:marLeft w:val="0"/>
      <w:marRight w:val="0"/>
      <w:marTop w:val="0"/>
      <w:marBottom w:val="0"/>
      <w:divBdr>
        <w:top w:val="none" w:sz="0" w:space="0" w:color="auto"/>
        <w:left w:val="none" w:sz="0" w:space="0" w:color="auto"/>
        <w:bottom w:val="none" w:sz="0" w:space="0" w:color="auto"/>
        <w:right w:val="none" w:sz="0" w:space="0" w:color="auto"/>
      </w:divBdr>
    </w:div>
    <w:div w:id="1321808878">
      <w:bodyDiv w:val="1"/>
      <w:marLeft w:val="0"/>
      <w:marRight w:val="0"/>
      <w:marTop w:val="0"/>
      <w:marBottom w:val="0"/>
      <w:divBdr>
        <w:top w:val="none" w:sz="0" w:space="0" w:color="auto"/>
        <w:left w:val="none" w:sz="0" w:space="0" w:color="auto"/>
        <w:bottom w:val="none" w:sz="0" w:space="0" w:color="auto"/>
        <w:right w:val="none" w:sz="0" w:space="0" w:color="auto"/>
      </w:divBdr>
    </w:div>
    <w:div w:id="1322542219">
      <w:bodyDiv w:val="1"/>
      <w:marLeft w:val="0"/>
      <w:marRight w:val="0"/>
      <w:marTop w:val="0"/>
      <w:marBottom w:val="0"/>
      <w:divBdr>
        <w:top w:val="none" w:sz="0" w:space="0" w:color="auto"/>
        <w:left w:val="none" w:sz="0" w:space="0" w:color="auto"/>
        <w:bottom w:val="none" w:sz="0" w:space="0" w:color="auto"/>
        <w:right w:val="none" w:sz="0" w:space="0" w:color="auto"/>
      </w:divBdr>
    </w:div>
    <w:div w:id="1322612661">
      <w:bodyDiv w:val="1"/>
      <w:marLeft w:val="0"/>
      <w:marRight w:val="0"/>
      <w:marTop w:val="0"/>
      <w:marBottom w:val="0"/>
      <w:divBdr>
        <w:top w:val="none" w:sz="0" w:space="0" w:color="auto"/>
        <w:left w:val="none" w:sz="0" w:space="0" w:color="auto"/>
        <w:bottom w:val="none" w:sz="0" w:space="0" w:color="auto"/>
        <w:right w:val="none" w:sz="0" w:space="0" w:color="auto"/>
      </w:divBdr>
    </w:div>
    <w:div w:id="1322663128">
      <w:bodyDiv w:val="1"/>
      <w:marLeft w:val="0"/>
      <w:marRight w:val="0"/>
      <w:marTop w:val="0"/>
      <w:marBottom w:val="0"/>
      <w:divBdr>
        <w:top w:val="none" w:sz="0" w:space="0" w:color="auto"/>
        <w:left w:val="none" w:sz="0" w:space="0" w:color="auto"/>
        <w:bottom w:val="none" w:sz="0" w:space="0" w:color="auto"/>
        <w:right w:val="none" w:sz="0" w:space="0" w:color="auto"/>
      </w:divBdr>
    </w:div>
    <w:div w:id="1322734640">
      <w:bodyDiv w:val="1"/>
      <w:marLeft w:val="0"/>
      <w:marRight w:val="0"/>
      <w:marTop w:val="0"/>
      <w:marBottom w:val="0"/>
      <w:divBdr>
        <w:top w:val="none" w:sz="0" w:space="0" w:color="auto"/>
        <w:left w:val="none" w:sz="0" w:space="0" w:color="auto"/>
        <w:bottom w:val="none" w:sz="0" w:space="0" w:color="auto"/>
        <w:right w:val="none" w:sz="0" w:space="0" w:color="auto"/>
      </w:divBdr>
    </w:div>
    <w:div w:id="1323044330">
      <w:bodyDiv w:val="1"/>
      <w:marLeft w:val="0"/>
      <w:marRight w:val="0"/>
      <w:marTop w:val="0"/>
      <w:marBottom w:val="0"/>
      <w:divBdr>
        <w:top w:val="none" w:sz="0" w:space="0" w:color="auto"/>
        <w:left w:val="none" w:sz="0" w:space="0" w:color="auto"/>
        <w:bottom w:val="none" w:sz="0" w:space="0" w:color="auto"/>
        <w:right w:val="none" w:sz="0" w:space="0" w:color="auto"/>
      </w:divBdr>
    </w:div>
    <w:div w:id="1323123900">
      <w:bodyDiv w:val="1"/>
      <w:marLeft w:val="0"/>
      <w:marRight w:val="0"/>
      <w:marTop w:val="0"/>
      <w:marBottom w:val="0"/>
      <w:divBdr>
        <w:top w:val="none" w:sz="0" w:space="0" w:color="auto"/>
        <w:left w:val="none" w:sz="0" w:space="0" w:color="auto"/>
        <w:bottom w:val="none" w:sz="0" w:space="0" w:color="auto"/>
        <w:right w:val="none" w:sz="0" w:space="0" w:color="auto"/>
      </w:divBdr>
    </w:div>
    <w:div w:id="1323435778">
      <w:bodyDiv w:val="1"/>
      <w:marLeft w:val="0"/>
      <w:marRight w:val="0"/>
      <w:marTop w:val="0"/>
      <w:marBottom w:val="0"/>
      <w:divBdr>
        <w:top w:val="none" w:sz="0" w:space="0" w:color="auto"/>
        <w:left w:val="none" w:sz="0" w:space="0" w:color="auto"/>
        <w:bottom w:val="none" w:sz="0" w:space="0" w:color="auto"/>
        <w:right w:val="none" w:sz="0" w:space="0" w:color="auto"/>
      </w:divBdr>
    </w:div>
    <w:div w:id="1323465179">
      <w:bodyDiv w:val="1"/>
      <w:marLeft w:val="0"/>
      <w:marRight w:val="0"/>
      <w:marTop w:val="0"/>
      <w:marBottom w:val="0"/>
      <w:divBdr>
        <w:top w:val="none" w:sz="0" w:space="0" w:color="auto"/>
        <w:left w:val="none" w:sz="0" w:space="0" w:color="auto"/>
        <w:bottom w:val="none" w:sz="0" w:space="0" w:color="auto"/>
        <w:right w:val="none" w:sz="0" w:space="0" w:color="auto"/>
      </w:divBdr>
    </w:div>
    <w:div w:id="1323581640">
      <w:bodyDiv w:val="1"/>
      <w:marLeft w:val="0"/>
      <w:marRight w:val="0"/>
      <w:marTop w:val="0"/>
      <w:marBottom w:val="0"/>
      <w:divBdr>
        <w:top w:val="none" w:sz="0" w:space="0" w:color="auto"/>
        <w:left w:val="none" w:sz="0" w:space="0" w:color="auto"/>
        <w:bottom w:val="none" w:sz="0" w:space="0" w:color="auto"/>
        <w:right w:val="none" w:sz="0" w:space="0" w:color="auto"/>
      </w:divBdr>
    </w:div>
    <w:div w:id="1323582385">
      <w:bodyDiv w:val="1"/>
      <w:marLeft w:val="0"/>
      <w:marRight w:val="0"/>
      <w:marTop w:val="0"/>
      <w:marBottom w:val="0"/>
      <w:divBdr>
        <w:top w:val="none" w:sz="0" w:space="0" w:color="auto"/>
        <w:left w:val="none" w:sz="0" w:space="0" w:color="auto"/>
        <w:bottom w:val="none" w:sz="0" w:space="0" w:color="auto"/>
        <w:right w:val="none" w:sz="0" w:space="0" w:color="auto"/>
      </w:divBdr>
    </w:div>
    <w:div w:id="1324120809">
      <w:bodyDiv w:val="1"/>
      <w:marLeft w:val="0"/>
      <w:marRight w:val="0"/>
      <w:marTop w:val="0"/>
      <w:marBottom w:val="0"/>
      <w:divBdr>
        <w:top w:val="none" w:sz="0" w:space="0" w:color="auto"/>
        <w:left w:val="none" w:sz="0" w:space="0" w:color="auto"/>
        <w:bottom w:val="none" w:sz="0" w:space="0" w:color="auto"/>
        <w:right w:val="none" w:sz="0" w:space="0" w:color="auto"/>
      </w:divBdr>
    </w:div>
    <w:div w:id="1324436512">
      <w:bodyDiv w:val="1"/>
      <w:marLeft w:val="0"/>
      <w:marRight w:val="0"/>
      <w:marTop w:val="0"/>
      <w:marBottom w:val="0"/>
      <w:divBdr>
        <w:top w:val="none" w:sz="0" w:space="0" w:color="auto"/>
        <w:left w:val="none" w:sz="0" w:space="0" w:color="auto"/>
        <w:bottom w:val="none" w:sz="0" w:space="0" w:color="auto"/>
        <w:right w:val="none" w:sz="0" w:space="0" w:color="auto"/>
      </w:divBdr>
    </w:div>
    <w:div w:id="1324622902">
      <w:bodyDiv w:val="1"/>
      <w:marLeft w:val="0"/>
      <w:marRight w:val="0"/>
      <w:marTop w:val="0"/>
      <w:marBottom w:val="0"/>
      <w:divBdr>
        <w:top w:val="none" w:sz="0" w:space="0" w:color="auto"/>
        <w:left w:val="none" w:sz="0" w:space="0" w:color="auto"/>
        <w:bottom w:val="none" w:sz="0" w:space="0" w:color="auto"/>
        <w:right w:val="none" w:sz="0" w:space="0" w:color="auto"/>
      </w:divBdr>
    </w:div>
    <w:div w:id="1324746754">
      <w:bodyDiv w:val="1"/>
      <w:marLeft w:val="0"/>
      <w:marRight w:val="0"/>
      <w:marTop w:val="0"/>
      <w:marBottom w:val="0"/>
      <w:divBdr>
        <w:top w:val="none" w:sz="0" w:space="0" w:color="auto"/>
        <w:left w:val="none" w:sz="0" w:space="0" w:color="auto"/>
        <w:bottom w:val="none" w:sz="0" w:space="0" w:color="auto"/>
        <w:right w:val="none" w:sz="0" w:space="0" w:color="auto"/>
      </w:divBdr>
    </w:div>
    <w:div w:id="1324773023">
      <w:bodyDiv w:val="1"/>
      <w:marLeft w:val="0"/>
      <w:marRight w:val="0"/>
      <w:marTop w:val="0"/>
      <w:marBottom w:val="0"/>
      <w:divBdr>
        <w:top w:val="none" w:sz="0" w:space="0" w:color="auto"/>
        <w:left w:val="none" w:sz="0" w:space="0" w:color="auto"/>
        <w:bottom w:val="none" w:sz="0" w:space="0" w:color="auto"/>
        <w:right w:val="none" w:sz="0" w:space="0" w:color="auto"/>
      </w:divBdr>
    </w:div>
    <w:div w:id="1324817301">
      <w:bodyDiv w:val="1"/>
      <w:marLeft w:val="0"/>
      <w:marRight w:val="0"/>
      <w:marTop w:val="0"/>
      <w:marBottom w:val="0"/>
      <w:divBdr>
        <w:top w:val="none" w:sz="0" w:space="0" w:color="auto"/>
        <w:left w:val="none" w:sz="0" w:space="0" w:color="auto"/>
        <w:bottom w:val="none" w:sz="0" w:space="0" w:color="auto"/>
        <w:right w:val="none" w:sz="0" w:space="0" w:color="auto"/>
      </w:divBdr>
    </w:div>
    <w:div w:id="1324819378">
      <w:bodyDiv w:val="1"/>
      <w:marLeft w:val="0"/>
      <w:marRight w:val="0"/>
      <w:marTop w:val="0"/>
      <w:marBottom w:val="0"/>
      <w:divBdr>
        <w:top w:val="none" w:sz="0" w:space="0" w:color="auto"/>
        <w:left w:val="none" w:sz="0" w:space="0" w:color="auto"/>
        <w:bottom w:val="none" w:sz="0" w:space="0" w:color="auto"/>
        <w:right w:val="none" w:sz="0" w:space="0" w:color="auto"/>
      </w:divBdr>
    </w:div>
    <w:div w:id="1324889027">
      <w:bodyDiv w:val="1"/>
      <w:marLeft w:val="0"/>
      <w:marRight w:val="0"/>
      <w:marTop w:val="0"/>
      <w:marBottom w:val="0"/>
      <w:divBdr>
        <w:top w:val="none" w:sz="0" w:space="0" w:color="auto"/>
        <w:left w:val="none" w:sz="0" w:space="0" w:color="auto"/>
        <w:bottom w:val="none" w:sz="0" w:space="0" w:color="auto"/>
        <w:right w:val="none" w:sz="0" w:space="0" w:color="auto"/>
      </w:divBdr>
    </w:div>
    <w:div w:id="1324894148">
      <w:bodyDiv w:val="1"/>
      <w:marLeft w:val="0"/>
      <w:marRight w:val="0"/>
      <w:marTop w:val="0"/>
      <w:marBottom w:val="0"/>
      <w:divBdr>
        <w:top w:val="none" w:sz="0" w:space="0" w:color="auto"/>
        <w:left w:val="none" w:sz="0" w:space="0" w:color="auto"/>
        <w:bottom w:val="none" w:sz="0" w:space="0" w:color="auto"/>
        <w:right w:val="none" w:sz="0" w:space="0" w:color="auto"/>
      </w:divBdr>
    </w:div>
    <w:div w:id="1325233183">
      <w:bodyDiv w:val="1"/>
      <w:marLeft w:val="0"/>
      <w:marRight w:val="0"/>
      <w:marTop w:val="0"/>
      <w:marBottom w:val="0"/>
      <w:divBdr>
        <w:top w:val="none" w:sz="0" w:space="0" w:color="auto"/>
        <w:left w:val="none" w:sz="0" w:space="0" w:color="auto"/>
        <w:bottom w:val="none" w:sz="0" w:space="0" w:color="auto"/>
        <w:right w:val="none" w:sz="0" w:space="0" w:color="auto"/>
      </w:divBdr>
    </w:div>
    <w:div w:id="1325275985">
      <w:bodyDiv w:val="1"/>
      <w:marLeft w:val="0"/>
      <w:marRight w:val="0"/>
      <w:marTop w:val="0"/>
      <w:marBottom w:val="0"/>
      <w:divBdr>
        <w:top w:val="none" w:sz="0" w:space="0" w:color="auto"/>
        <w:left w:val="none" w:sz="0" w:space="0" w:color="auto"/>
        <w:bottom w:val="none" w:sz="0" w:space="0" w:color="auto"/>
        <w:right w:val="none" w:sz="0" w:space="0" w:color="auto"/>
      </w:divBdr>
    </w:div>
    <w:div w:id="1325280023">
      <w:bodyDiv w:val="1"/>
      <w:marLeft w:val="0"/>
      <w:marRight w:val="0"/>
      <w:marTop w:val="0"/>
      <w:marBottom w:val="0"/>
      <w:divBdr>
        <w:top w:val="none" w:sz="0" w:space="0" w:color="auto"/>
        <w:left w:val="none" w:sz="0" w:space="0" w:color="auto"/>
        <w:bottom w:val="none" w:sz="0" w:space="0" w:color="auto"/>
        <w:right w:val="none" w:sz="0" w:space="0" w:color="auto"/>
      </w:divBdr>
    </w:div>
    <w:div w:id="1325358207">
      <w:bodyDiv w:val="1"/>
      <w:marLeft w:val="0"/>
      <w:marRight w:val="0"/>
      <w:marTop w:val="0"/>
      <w:marBottom w:val="0"/>
      <w:divBdr>
        <w:top w:val="none" w:sz="0" w:space="0" w:color="auto"/>
        <w:left w:val="none" w:sz="0" w:space="0" w:color="auto"/>
        <w:bottom w:val="none" w:sz="0" w:space="0" w:color="auto"/>
        <w:right w:val="none" w:sz="0" w:space="0" w:color="auto"/>
      </w:divBdr>
    </w:div>
    <w:div w:id="1325360295">
      <w:bodyDiv w:val="1"/>
      <w:marLeft w:val="0"/>
      <w:marRight w:val="0"/>
      <w:marTop w:val="0"/>
      <w:marBottom w:val="0"/>
      <w:divBdr>
        <w:top w:val="none" w:sz="0" w:space="0" w:color="auto"/>
        <w:left w:val="none" w:sz="0" w:space="0" w:color="auto"/>
        <w:bottom w:val="none" w:sz="0" w:space="0" w:color="auto"/>
        <w:right w:val="none" w:sz="0" w:space="0" w:color="auto"/>
      </w:divBdr>
    </w:div>
    <w:div w:id="1325471732">
      <w:bodyDiv w:val="1"/>
      <w:marLeft w:val="0"/>
      <w:marRight w:val="0"/>
      <w:marTop w:val="0"/>
      <w:marBottom w:val="0"/>
      <w:divBdr>
        <w:top w:val="none" w:sz="0" w:space="0" w:color="auto"/>
        <w:left w:val="none" w:sz="0" w:space="0" w:color="auto"/>
        <w:bottom w:val="none" w:sz="0" w:space="0" w:color="auto"/>
        <w:right w:val="none" w:sz="0" w:space="0" w:color="auto"/>
      </w:divBdr>
    </w:div>
    <w:div w:id="1325478415">
      <w:bodyDiv w:val="1"/>
      <w:marLeft w:val="0"/>
      <w:marRight w:val="0"/>
      <w:marTop w:val="0"/>
      <w:marBottom w:val="0"/>
      <w:divBdr>
        <w:top w:val="none" w:sz="0" w:space="0" w:color="auto"/>
        <w:left w:val="none" w:sz="0" w:space="0" w:color="auto"/>
        <w:bottom w:val="none" w:sz="0" w:space="0" w:color="auto"/>
        <w:right w:val="none" w:sz="0" w:space="0" w:color="auto"/>
      </w:divBdr>
    </w:div>
    <w:div w:id="1325822091">
      <w:bodyDiv w:val="1"/>
      <w:marLeft w:val="0"/>
      <w:marRight w:val="0"/>
      <w:marTop w:val="0"/>
      <w:marBottom w:val="0"/>
      <w:divBdr>
        <w:top w:val="none" w:sz="0" w:space="0" w:color="auto"/>
        <w:left w:val="none" w:sz="0" w:space="0" w:color="auto"/>
        <w:bottom w:val="none" w:sz="0" w:space="0" w:color="auto"/>
        <w:right w:val="none" w:sz="0" w:space="0" w:color="auto"/>
      </w:divBdr>
    </w:div>
    <w:div w:id="1326130513">
      <w:bodyDiv w:val="1"/>
      <w:marLeft w:val="0"/>
      <w:marRight w:val="0"/>
      <w:marTop w:val="0"/>
      <w:marBottom w:val="0"/>
      <w:divBdr>
        <w:top w:val="none" w:sz="0" w:space="0" w:color="auto"/>
        <w:left w:val="none" w:sz="0" w:space="0" w:color="auto"/>
        <w:bottom w:val="none" w:sz="0" w:space="0" w:color="auto"/>
        <w:right w:val="none" w:sz="0" w:space="0" w:color="auto"/>
      </w:divBdr>
    </w:div>
    <w:div w:id="1326201523">
      <w:bodyDiv w:val="1"/>
      <w:marLeft w:val="0"/>
      <w:marRight w:val="0"/>
      <w:marTop w:val="0"/>
      <w:marBottom w:val="0"/>
      <w:divBdr>
        <w:top w:val="none" w:sz="0" w:space="0" w:color="auto"/>
        <w:left w:val="none" w:sz="0" w:space="0" w:color="auto"/>
        <w:bottom w:val="none" w:sz="0" w:space="0" w:color="auto"/>
        <w:right w:val="none" w:sz="0" w:space="0" w:color="auto"/>
      </w:divBdr>
    </w:div>
    <w:div w:id="1326205280">
      <w:bodyDiv w:val="1"/>
      <w:marLeft w:val="0"/>
      <w:marRight w:val="0"/>
      <w:marTop w:val="0"/>
      <w:marBottom w:val="0"/>
      <w:divBdr>
        <w:top w:val="none" w:sz="0" w:space="0" w:color="auto"/>
        <w:left w:val="none" w:sz="0" w:space="0" w:color="auto"/>
        <w:bottom w:val="none" w:sz="0" w:space="0" w:color="auto"/>
        <w:right w:val="none" w:sz="0" w:space="0" w:color="auto"/>
      </w:divBdr>
    </w:div>
    <w:div w:id="1326590532">
      <w:bodyDiv w:val="1"/>
      <w:marLeft w:val="0"/>
      <w:marRight w:val="0"/>
      <w:marTop w:val="0"/>
      <w:marBottom w:val="0"/>
      <w:divBdr>
        <w:top w:val="none" w:sz="0" w:space="0" w:color="auto"/>
        <w:left w:val="none" w:sz="0" w:space="0" w:color="auto"/>
        <w:bottom w:val="none" w:sz="0" w:space="0" w:color="auto"/>
        <w:right w:val="none" w:sz="0" w:space="0" w:color="auto"/>
      </w:divBdr>
    </w:div>
    <w:div w:id="1326781685">
      <w:bodyDiv w:val="1"/>
      <w:marLeft w:val="0"/>
      <w:marRight w:val="0"/>
      <w:marTop w:val="0"/>
      <w:marBottom w:val="0"/>
      <w:divBdr>
        <w:top w:val="none" w:sz="0" w:space="0" w:color="auto"/>
        <w:left w:val="none" w:sz="0" w:space="0" w:color="auto"/>
        <w:bottom w:val="none" w:sz="0" w:space="0" w:color="auto"/>
        <w:right w:val="none" w:sz="0" w:space="0" w:color="auto"/>
      </w:divBdr>
    </w:div>
    <w:div w:id="1326863509">
      <w:bodyDiv w:val="1"/>
      <w:marLeft w:val="0"/>
      <w:marRight w:val="0"/>
      <w:marTop w:val="0"/>
      <w:marBottom w:val="0"/>
      <w:divBdr>
        <w:top w:val="none" w:sz="0" w:space="0" w:color="auto"/>
        <w:left w:val="none" w:sz="0" w:space="0" w:color="auto"/>
        <w:bottom w:val="none" w:sz="0" w:space="0" w:color="auto"/>
        <w:right w:val="none" w:sz="0" w:space="0" w:color="auto"/>
      </w:divBdr>
    </w:div>
    <w:div w:id="1326981998">
      <w:bodyDiv w:val="1"/>
      <w:marLeft w:val="0"/>
      <w:marRight w:val="0"/>
      <w:marTop w:val="0"/>
      <w:marBottom w:val="0"/>
      <w:divBdr>
        <w:top w:val="none" w:sz="0" w:space="0" w:color="auto"/>
        <w:left w:val="none" w:sz="0" w:space="0" w:color="auto"/>
        <w:bottom w:val="none" w:sz="0" w:space="0" w:color="auto"/>
        <w:right w:val="none" w:sz="0" w:space="0" w:color="auto"/>
      </w:divBdr>
    </w:div>
    <w:div w:id="1327056748">
      <w:bodyDiv w:val="1"/>
      <w:marLeft w:val="0"/>
      <w:marRight w:val="0"/>
      <w:marTop w:val="0"/>
      <w:marBottom w:val="0"/>
      <w:divBdr>
        <w:top w:val="none" w:sz="0" w:space="0" w:color="auto"/>
        <w:left w:val="none" w:sz="0" w:space="0" w:color="auto"/>
        <w:bottom w:val="none" w:sz="0" w:space="0" w:color="auto"/>
        <w:right w:val="none" w:sz="0" w:space="0" w:color="auto"/>
      </w:divBdr>
    </w:div>
    <w:div w:id="1327126940">
      <w:bodyDiv w:val="1"/>
      <w:marLeft w:val="0"/>
      <w:marRight w:val="0"/>
      <w:marTop w:val="0"/>
      <w:marBottom w:val="0"/>
      <w:divBdr>
        <w:top w:val="none" w:sz="0" w:space="0" w:color="auto"/>
        <w:left w:val="none" w:sz="0" w:space="0" w:color="auto"/>
        <w:bottom w:val="none" w:sz="0" w:space="0" w:color="auto"/>
        <w:right w:val="none" w:sz="0" w:space="0" w:color="auto"/>
      </w:divBdr>
    </w:div>
    <w:div w:id="1327368212">
      <w:bodyDiv w:val="1"/>
      <w:marLeft w:val="0"/>
      <w:marRight w:val="0"/>
      <w:marTop w:val="0"/>
      <w:marBottom w:val="0"/>
      <w:divBdr>
        <w:top w:val="none" w:sz="0" w:space="0" w:color="auto"/>
        <w:left w:val="none" w:sz="0" w:space="0" w:color="auto"/>
        <w:bottom w:val="none" w:sz="0" w:space="0" w:color="auto"/>
        <w:right w:val="none" w:sz="0" w:space="0" w:color="auto"/>
      </w:divBdr>
    </w:div>
    <w:div w:id="1327516090">
      <w:bodyDiv w:val="1"/>
      <w:marLeft w:val="0"/>
      <w:marRight w:val="0"/>
      <w:marTop w:val="0"/>
      <w:marBottom w:val="0"/>
      <w:divBdr>
        <w:top w:val="none" w:sz="0" w:space="0" w:color="auto"/>
        <w:left w:val="none" w:sz="0" w:space="0" w:color="auto"/>
        <w:bottom w:val="none" w:sz="0" w:space="0" w:color="auto"/>
        <w:right w:val="none" w:sz="0" w:space="0" w:color="auto"/>
      </w:divBdr>
    </w:div>
    <w:div w:id="1327591196">
      <w:bodyDiv w:val="1"/>
      <w:marLeft w:val="0"/>
      <w:marRight w:val="0"/>
      <w:marTop w:val="0"/>
      <w:marBottom w:val="0"/>
      <w:divBdr>
        <w:top w:val="none" w:sz="0" w:space="0" w:color="auto"/>
        <w:left w:val="none" w:sz="0" w:space="0" w:color="auto"/>
        <w:bottom w:val="none" w:sz="0" w:space="0" w:color="auto"/>
        <w:right w:val="none" w:sz="0" w:space="0" w:color="auto"/>
      </w:divBdr>
    </w:div>
    <w:div w:id="1327710152">
      <w:bodyDiv w:val="1"/>
      <w:marLeft w:val="0"/>
      <w:marRight w:val="0"/>
      <w:marTop w:val="0"/>
      <w:marBottom w:val="0"/>
      <w:divBdr>
        <w:top w:val="none" w:sz="0" w:space="0" w:color="auto"/>
        <w:left w:val="none" w:sz="0" w:space="0" w:color="auto"/>
        <w:bottom w:val="none" w:sz="0" w:space="0" w:color="auto"/>
        <w:right w:val="none" w:sz="0" w:space="0" w:color="auto"/>
      </w:divBdr>
    </w:div>
    <w:div w:id="1327977435">
      <w:bodyDiv w:val="1"/>
      <w:marLeft w:val="0"/>
      <w:marRight w:val="0"/>
      <w:marTop w:val="0"/>
      <w:marBottom w:val="0"/>
      <w:divBdr>
        <w:top w:val="none" w:sz="0" w:space="0" w:color="auto"/>
        <w:left w:val="none" w:sz="0" w:space="0" w:color="auto"/>
        <w:bottom w:val="none" w:sz="0" w:space="0" w:color="auto"/>
        <w:right w:val="none" w:sz="0" w:space="0" w:color="auto"/>
      </w:divBdr>
    </w:div>
    <w:div w:id="1327981201">
      <w:bodyDiv w:val="1"/>
      <w:marLeft w:val="0"/>
      <w:marRight w:val="0"/>
      <w:marTop w:val="0"/>
      <w:marBottom w:val="0"/>
      <w:divBdr>
        <w:top w:val="none" w:sz="0" w:space="0" w:color="auto"/>
        <w:left w:val="none" w:sz="0" w:space="0" w:color="auto"/>
        <w:bottom w:val="none" w:sz="0" w:space="0" w:color="auto"/>
        <w:right w:val="none" w:sz="0" w:space="0" w:color="auto"/>
      </w:divBdr>
    </w:div>
    <w:div w:id="1328168128">
      <w:bodyDiv w:val="1"/>
      <w:marLeft w:val="0"/>
      <w:marRight w:val="0"/>
      <w:marTop w:val="0"/>
      <w:marBottom w:val="0"/>
      <w:divBdr>
        <w:top w:val="none" w:sz="0" w:space="0" w:color="auto"/>
        <w:left w:val="none" w:sz="0" w:space="0" w:color="auto"/>
        <w:bottom w:val="none" w:sz="0" w:space="0" w:color="auto"/>
        <w:right w:val="none" w:sz="0" w:space="0" w:color="auto"/>
      </w:divBdr>
    </w:div>
    <w:div w:id="1328172155">
      <w:bodyDiv w:val="1"/>
      <w:marLeft w:val="0"/>
      <w:marRight w:val="0"/>
      <w:marTop w:val="0"/>
      <w:marBottom w:val="0"/>
      <w:divBdr>
        <w:top w:val="none" w:sz="0" w:space="0" w:color="auto"/>
        <w:left w:val="none" w:sz="0" w:space="0" w:color="auto"/>
        <w:bottom w:val="none" w:sz="0" w:space="0" w:color="auto"/>
        <w:right w:val="none" w:sz="0" w:space="0" w:color="auto"/>
      </w:divBdr>
    </w:div>
    <w:div w:id="1328286870">
      <w:bodyDiv w:val="1"/>
      <w:marLeft w:val="0"/>
      <w:marRight w:val="0"/>
      <w:marTop w:val="0"/>
      <w:marBottom w:val="0"/>
      <w:divBdr>
        <w:top w:val="none" w:sz="0" w:space="0" w:color="auto"/>
        <w:left w:val="none" w:sz="0" w:space="0" w:color="auto"/>
        <w:bottom w:val="none" w:sz="0" w:space="0" w:color="auto"/>
        <w:right w:val="none" w:sz="0" w:space="0" w:color="auto"/>
      </w:divBdr>
    </w:div>
    <w:div w:id="1328364065">
      <w:bodyDiv w:val="1"/>
      <w:marLeft w:val="0"/>
      <w:marRight w:val="0"/>
      <w:marTop w:val="0"/>
      <w:marBottom w:val="0"/>
      <w:divBdr>
        <w:top w:val="none" w:sz="0" w:space="0" w:color="auto"/>
        <w:left w:val="none" w:sz="0" w:space="0" w:color="auto"/>
        <w:bottom w:val="none" w:sz="0" w:space="0" w:color="auto"/>
        <w:right w:val="none" w:sz="0" w:space="0" w:color="auto"/>
      </w:divBdr>
    </w:div>
    <w:div w:id="1328483329">
      <w:bodyDiv w:val="1"/>
      <w:marLeft w:val="0"/>
      <w:marRight w:val="0"/>
      <w:marTop w:val="0"/>
      <w:marBottom w:val="0"/>
      <w:divBdr>
        <w:top w:val="none" w:sz="0" w:space="0" w:color="auto"/>
        <w:left w:val="none" w:sz="0" w:space="0" w:color="auto"/>
        <w:bottom w:val="none" w:sz="0" w:space="0" w:color="auto"/>
        <w:right w:val="none" w:sz="0" w:space="0" w:color="auto"/>
      </w:divBdr>
    </w:div>
    <w:div w:id="1328552867">
      <w:bodyDiv w:val="1"/>
      <w:marLeft w:val="0"/>
      <w:marRight w:val="0"/>
      <w:marTop w:val="0"/>
      <w:marBottom w:val="0"/>
      <w:divBdr>
        <w:top w:val="none" w:sz="0" w:space="0" w:color="auto"/>
        <w:left w:val="none" w:sz="0" w:space="0" w:color="auto"/>
        <w:bottom w:val="none" w:sz="0" w:space="0" w:color="auto"/>
        <w:right w:val="none" w:sz="0" w:space="0" w:color="auto"/>
      </w:divBdr>
    </w:div>
    <w:div w:id="1328553132">
      <w:bodyDiv w:val="1"/>
      <w:marLeft w:val="0"/>
      <w:marRight w:val="0"/>
      <w:marTop w:val="0"/>
      <w:marBottom w:val="0"/>
      <w:divBdr>
        <w:top w:val="none" w:sz="0" w:space="0" w:color="auto"/>
        <w:left w:val="none" w:sz="0" w:space="0" w:color="auto"/>
        <w:bottom w:val="none" w:sz="0" w:space="0" w:color="auto"/>
        <w:right w:val="none" w:sz="0" w:space="0" w:color="auto"/>
      </w:divBdr>
    </w:div>
    <w:div w:id="1328627671">
      <w:bodyDiv w:val="1"/>
      <w:marLeft w:val="0"/>
      <w:marRight w:val="0"/>
      <w:marTop w:val="0"/>
      <w:marBottom w:val="0"/>
      <w:divBdr>
        <w:top w:val="none" w:sz="0" w:space="0" w:color="auto"/>
        <w:left w:val="none" w:sz="0" w:space="0" w:color="auto"/>
        <w:bottom w:val="none" w:sz="0" w:space="0" w:color="auto"/>
        <w:right w:val="none" w:sz="0" w:space="0" w:color="auto"/>
      </w:divBdr>
    </w:div>
    <w:div w:id="1328628002">
      <w:bodyDiv w:val="1"/>
      <w:marLeft w:val="0"/>
      <w:marRight w:val="0"/>
      <w:marTop w:val="0"/>
      <w:marBottom w:val="0"/>
      <w:divBdr>
        <w:top w:val="none" w:sz="0" w:space="0" w:color="auto"/>
        <w:left w:val="none" w:sz="0" w:space="0" w:color="auto"/>
        <w:bottom w:val="none" w:sz="0" w:space="0" w:color="auto"/>
        <w:right w:val="none" w:sz="0" w:space="0" w:color="auto"/>
      </w:divBdr>
    </w:div>
    <w:div w:id="1328677704">
      <w:bodyDiv w:val="1"/>
      <w:marLeft w:val="0"/>
      <w:marRight w:val="0"/>
      <w:marTop w:val="0"/>
      <w:marBottom w:val="0"/>
      <w:divBdr>
        <w:top w:val="none" w:sz="0" w:space="0" w:color="auto"/>
        <w:left w:val="none" w:sz="0" w:space="0" w:color="auto"/>
        <w:bottom w:val="none" w:sz="0" w:space="0" w:color="auto"/>
        <w:right w:val="none" w:sz="0" w:space="0" w:color="auto"/>
      </w:divBdr>
    </w:div>
    <w:div w:id="1328702493">
      <w:bodyDiv w:val="1"/>
      <w:marLeft w:val="0"/>
      <w:marRight w:val="0"/>
      <w:marTop w:val="0"/>
      <w:marBottom w:val="0"/>
      <w:divBdr>
        <w:top w:val="none" w:sz="0" w:space="0" w:color="auto"/>
        <w:left w:val="none" w:sz="0" w:space="0" w:color="auto"/>
        <w:bottom w:val="none" w:sz="0" w:space="0" w:color="auto"/>
        <w:right w:val="none" w:sz="0" w:space="0" w:color="auto"/>
      </w:divBdr>
    </w:div>
    <w:div w:id="1328706792">
      <w:bodyDiv w:val="1"/>
      <w:marLeft w:val="0"/>
      <w:marRight w:val="0"/>
      <w:marTop w:val="0"/>
      <w:marBottom w:val="0"/>
      <w:divBdr>
        <w:top w:val="none" w:sz="0" w:space="0" w:color="auto"/>
        <w:left w:val="none" w:sz="0" w:space="0" w:color="auto"/>
        <w:bottom w:val="none" w:sz="0" w:space="0" w:color="auto"/>
        <w:right w:val="none" w:sz="0" w:space="0" w:color="auto"/>
      </w:divBdr>
    </w:div>
    <w:div w:id="1329209538">
      <w:bodyDiv w:val="1"/>
      <w:marLeft w:val="0"/>
      <w:marRight w:val="0"/>
      <w:marTop w:val="0"/>
      <w:marBottom w:val="0"/>
      <w:divBdr>
        <w:top w:val="none" w:sz="0" w:space="0" w:color="auto"/>
        <w:left w:val="none" w:sz="0" w:space="0" w:color="auto"/>
        <w:bottom w:val="none" w:sz="0" w:space="0" w:color="auto"/>
        <w:right w:val="none" w:sz="0" w:space="0" w:color="auto"/>
      </w:divBdr>
    </w:div>
    <w:div w:id="1329213190">
      <w:bodyDiv w:val="1"/>
      <w:marLeft w:val="0"/>
      <w:marRight w:val="0"/>
      <w:marTop w:val="0"/>
      <w:marBottom w:val="0"/>
      <w:divBdr>
        <w:top w:val="none" w:sz="0" w:space="0" w:color="auto"/>
        <w:left w:val="none" w:sz="0" w:space="0" w:color="auto"/>
        <w:bottom w:val="none" w:sz="0" w:space="0" w:color="auto"/>
        <w:right w:val="none" w:sz="0" w:space="0" w:color="auto"/>
      </w:divBdr>
    </w:div>
    <w:div w:id="1329287120">
      <w:bodyDiv w:val="1"/>
      <w:marLeft w:val="0"/>
      <w:marRight w:val="0"/>
      <w:marTop w:val="0"/>
      <w:marBottom w:val="0"/>
      <w:divBdr>
        <w:top w:val="none" w:sz="0" w:space="0" w:color="auto"/>
        <w:left w:val="none" w:sz="0" w:space="0" w:color="auto"/>
        <w:bottom w:val="none" w:sz="0" w:space="0" w:color="auto"/>
        <w:right w:val="none" w:sz="0" w:space="0" w:color="auto"/>
      </w:divBdr>
    </w:div>
    <w:div w:id="1329290122">
      <w:bodyDiv w:val="1"/>
      <w:marLeft w:val="0"/>
      <w:marRight w:val="0"/>
      <w:marTop w:val="0"/>
      <w:marBottom w:val="0"/>
      <w:divBdr>
        <w:top w:val="none" w:sz="0" w:space="0" w:color="auto"/>
        <w:left w:val="none" w:sz="0" w:space="0" w:color="auto"/>
        <w:bottom w:val="none" w:sz="0" w:space="0" w:color="auto"/>
        <w:right w:val="none" w:sz="0" w:space="0" w:color="auto"/>
      </w:divBdr>
    </w:div>
    <w:div w:id="1329551109">
      <w:bodyDiv w:val="1"/>
      <w:marLeft w:val="0"/>
      <w:marRight w:val="0"/>
      <w:marTop w:val="0"/>
      <w:marBottom w:val="0"/>
      <w:divBdr>
        <w:top w:val="none" w:sz="0" w:space="0" w:color="auto"/>
        <w:left w:val="none" w:sz="0" w:space="0" w:color="auto"/>
        <w:bottom w:val="none" w:sz="0" w:space="0" w:color="auto"/>
        <w:right w:val="none" w:sz="0" w:space="0" w:color="auto"/>
      </w:divBdr>
    </w:div>
    <w:div w:id="1329599441">
      <w:bodyDiv w:val="1"/>
      <w:marLeft w:val="0"/>
      <w:marRight w:val="0"/>
      <w:marTop w:val="0"/>
      <w:marBottom w:val="0"/>
      <w:divBdr>
        <w:top w:val="none" w:sz="0" w:space="0" w:color="auto"/>
        <w:left w:val="none" w:sz="0" w:space="0" w:color="auto"/>
        <w:bottom w:val="none" w:sz="0" w:space="0" w:color="auto"/>
        <w:right w:val="none" w:sz="0" w:space="0" w:color="auto"/>
      </w:divBdr>
    </w:div>
    <w:div w:id="1329602641">
      <w:bodyDiv w:val="1"/>
      <w:marLeft w:val="0"/>
      <w:marRight w:val="0"/>
      <w:marTop w:val="0"/>
      <w:marBottom w:val="0"/>
      <w:divBdr>
        <w:top w:val="none" w:sz="0" w:space="0" w:color="auto"/>
        <w:left w:val="none" w:sz="0" w:space="0" w:color="auto"/>
        <w:bottom w:val="none" w:sz="0" w:space="0" w:color="auto"/>
        <w:right w:val="none" w:sz="0" w:space="0" w:color="auto"/>
      </w:divBdr>
    </w:div>
    <w:div w:id="1329871766">
      <w:bodyDiv w:val="1"/>
      <w:marLeft w:val="0"/>
      <w:marRight w:val="0"/>
      <w:marTop w:val="0"/>
      <w:marBottom w:val="0"/>
      <w:divBdr>
        <w:top w:val="none" w:sz="0" w:space="0" w:color="auto"/>
        <w:left w:val="none" w:sz="0" w:space="0" w:color="auto"/>
        <w:bottom w:val="none" w:sz="0" w:space="0" w:color="auto"/>
        <w:right w:val="none" w:sz="0" w:space="0" w:color="auto"/>
      </w:divBdr>
    </w:div>
    <w:div w:id="1329943585">
      <w:bodyDiv w:val="1"/>
      <w:marLeft w:val="0"/>
      <w:marRight w:val="0"/>
      <w:marTop w:val="0"/>
      <w:marBottom w:val="0"/>
      <w:divBdr>
        <w:top w:val="none" w:sz="0" w:space="0" w:color="auto"/>
        <w:left w:val="none" w:sz="0" w:space="0" w:color="auto"/>
        <w:bottom w:val="none" w:sz="0" w:space="0" w:color="auto"/>
        <w:right w:val="none" w:sz="0" w:space="0" w:color="auto"/>
      </w:divBdr>
    </w:div>
    <w:div w:id="1330405132">
      <w:bodyDiv w:val="1"/>
      <w:marLeft w:val="0"/>
      <w:marRight w:val="0"/>
      <w:marTop w:val="0"/>
      <w:marBottom w:val="0"/>
      <w:divBdr>
        <w:top w:val="none" w:sz="0" w:space="0" w:color="auto"/>
        <w:left w:val="none" w:sz="0" w:space="0" w:color="auto"/>
        <w:bottom w:val="none" w:sz="0" w:space="0" w:color="auto"/>
        <w:right w:val="none" w:sz="0" w:space="0" w:color="auto"/>
      </w:divBdr>
    </w:div>
    <w:div w:id="1330524962">
      <w:bodyDiv w:val="1"/>
      <w:marLeft w:val="0"/>
      <w:marRight w:val="0"/>
      <w:marTop w:val="0"/>
      <w:marBottom w:val="0"/>
      <w:divBdr>
        <w:top w:val="none" w:sz="0" w:space="0" w:color="auto"/>
        <w:left w:val="none" w:sz="0" w:space="0" w:color="auto"/>
        <w:bottom w:val="none" w:sz="0" w:space="0" w:color="auto"/>
        <w:right w:val="none" w:sz="0" w:space="0" w:color="auto"/>
      </w:divBdr>
    </w:div>
    <w:div w:id="1330595673">
      <w:bodyDiv w:val="1"/>
      <w:marLeft w:val="0"/>
      <w:marRight w:val="0"/>
      <w:marTop w:val="0"/>
      <w:marBottom w:val="0"/>
      <w:divBdr>
        <w:top w:val="none" w:sz="0" w:space="0" w:color="auto"/>
        <w:left w:val="none" w:sz="0" w:space="0" w:color="auto"/>
        <w:bottom w:val="none" w:sz="0" w:space="0" w:color="auto"/>
        <w:right w:val="none" w:sz="0" w:space="0" w:color="auto"/>
      </w:divBdr>
    </w:div>
    <w:div w:id="1330600430">
      <w:bodyDiv w:val="1"/>
      <w:marLeft w:val="0"/>
      <w:marRight w:val="0"/>
      <w:marTop w:val="0"/>
      <w:marBottom w:val="0"/>
      <w:divBdr>
        <w:top w:val="none" w:sz="0" w:space="0" w:color="auto"/>
        <w:left w:val="none" w:sz="0" w:space="0" w:color="auto"/>
        <w:bottom w:val="none" w:sz="0" w:space="0" w:color="auto"/>
        <w:right w:val="none" w:sz="0" w:space="0" w:color="auto"/>
      </w:divBdr>
    </w:div>
    <w:div w:id="1330670212">
      <w:bodyDiv w:val="1"/>
      <w:marLeft w:val="0"/>
      <w:marRight w:val="0"/>
      <w:marTop w:val="0"/>
      <w:marBottom w:val="0"/>
      <w:divBdr>
        <w:top w:val="none" w:sz="0" w:space="0" w:color="auto"/>
        <w:left w:val="none" w:sz="0" w:space="0" w:color="auto"/>
        <w:bottom w:val="none" w:sz="0" w:space="0" w:color="auto"/>
        <w:right w:val="none" w:sz="0" w:space="0" w:color="auto"/>
      </w:divBdr>
    </w:div>
    <w:div w:id="1330670235">
      <w:bodyDiv w:val="1"/>
      <w:marLeft w:val="0"/>
      <w:marRight w:val="0"/>
      <w:marTop w:val="0"/>
      <w:marBottom w:val="0"/>
      <w:divBdr>
        <w:top w:val="none" w:sz="0" w:space="0" w:color="auto"/>
        <w:left w:val="none" w:sz="0" w:space="0" w:color="auto"/>
        <w:bottom w:val="none" w:sz="0" w:space="0" w:color="auto"/>
        <w:right w:val="none" w:sz="0" w:space="0" w:color="auto"/>
      </w:divBdr>
    </w:div>
    <w:div w:id="1330712231">
      <w:bodyDiv w:val="1"/>
      <w:marLeft w:val="0"/>
      <w:marRight w:val="0"/>
      <w:marTop w:val="0"/>
      <w:marBottom w:val="0"/>
      <w:divBdr>
        <w:top w:val="none" w:sz="0" w:space="0" w:color="auto"/>
        <w:left w:val="none" w:sz="0" w:space="0" w:color="auto"/>
        <w:bottom w:val="none" w:sz="0" w:space="0" w:color="auto"/>
        <w:right w:val="none" w:sz="0" w:space="0" w:color="auto"/>
      </w:divBdr>
    </w:div>
    <w:div w:id="1330790611">
      <w:bodyDiv w:val="1"/>
      <w:marLeft w:val="0"/>
      <w:marRight w:val="0"/>
      <w:marTop w:val="0"/>
      <w:marBottom w:val="0"/>
      <w:divBdr>
        <w:top w:val="none" w:sz="0" w:space="0" w:color="auto"/>
        <w:left w:val="none" w:sz="0" w:space="0" w:color="auto"/>
        <w:bottom w:val="none" w:sz="0" w:space="0" w:color="auto"/>
        <w:right w:val="none" w:sz="0" w:space="0" w:color="auto"/>
      </w:divBdr>
    </w:div>
    <w:div w:id="1330984176">
      <w:bodyDiv w:val="1"/>
      <w:marLeft w:val="0"/>
      <w:marRight w:val="0"/>
      <w:marTop w:val="0"/>
      <w:marBottom w:val="0"/>
      <w:divBdr>
        <w:top w:val="none" w:sz="0" w:space="0" w:color="auto"/>
        <w:left w:val="none" w:sz="0" w:space="0" w:color="auto"/>
        <w:bottom w:val="none" w:sz="0" w:space="0" w:color="auto"/>
        <w:right w:val="none" w:sz="0" w:space="0" w:color="auto"/>
      </w:divBdr>
    </w:div>
    <w:div w:id="1331059979">
      <w:bodyDiv w:val="1"/>
      <w:marLeft w:val="0"/>
      <w:marRight w:val="0"/>
      <w:marTop w:val="0"/>
      <w:marBottom w:val="0"/>
      <w:divBdr>
        <w:top w:val="none" w:sz="0" w:space="0" w:color="auto"/>
        <w:left w:val="none" w:sz="0" w:space="0" w:color="auto"/>
        <w:bottom w:val="none" w:sz="0" w:space="0" w:color="auto"/>
        <w:right w:val="none" w:sz="0" w:space="0" w:color="auto"/>
      </w:divBdr>
    </w:div>
    <w:div w:id="1331174362">
      <w:bodyDiv w:val="1"/>
      <w:marLeft w:val="0"/>
      <w:marRight w:val="0"/>
      <w:marTop w:val="0"/>
      <w:marBottom w:val="0"/>
      <w:divBdr>
        <w:top w:val="none" w:sz="0" w:space="0" w:color="auto"/>
        <w:left w:val="none" w:sz="0" w:space="0" w:color="auto"/>
        <w:bottom w:val="none" w:sz="0" w:space="0" w:color="auto"/>
        <w:right w:val="none" w:sz="0" w:space="0" w:color="auto"/>
      </w:divBdr>
    </w:div>
    <w:div w:id="1331641952">
      <w:bodyDiv w:val="1"/>
      <w:marLeft w:val="0"/>
      <w:marRight w:val="0"/>
      <w:marTop w:val="0"/>
      <w:marBottom w:val="0"/>
      <w:divBdr>
        <w:top w:val="none" w:sz="0" w:space="0" w:color="auto"/>
        <w:left w:val="none" w:sz="0" w:space="0" w:color="auto"/>
        <w:bottom w:val="none" w:sz="0" w:space="0" w:color="auto"/>
        <w:right w:val="none" w:sz="0" w:space="0" w:color="auto"/>
      </w:divBdr>
    </w:div>
    <w:div w:id="1331714865">
      <w:bodyDiv w:val="1"/>
      <w:marLeft w:val="0"/>
      <w:marRight w:val="0"/>
      <w:marTop w:val="0"/>
      <w:marBottom w:val="0"/>
      <w:divBdr>
        <w:top w:val="none" w:sz="0" w:space="0" w:color="auto"/>
        <w:left w:val="none" w:sz="0" w:space="0" w:color="auto"/>
        <w:bottom w:val="none" w:sz="0" w:space="0" w:color="auto"/>
        <w:right w:val="none" w:sz="0" w:space="0" w:color="auto"/>
      </w:divBdr>
    </w:div>
    <w:div w:id="1331954791">
      <w:bodyDiv w:val="1"/>
      <w:marLeft w:val="0"/>
      <w:marRight w:val="0"/>
      <w:marTop w:val="0"/>
      <w:marBottom w:val="0"/>
      <w:divBdr>
        <w:top w:val="none" w:sz="0" w:space="0" w:color="auto"/>
        <w:left w:val="none" w:sz="0" w:space="0" w:color="auto"/>
        <w:bottom w:val="none" w:sz="0" w:space="0" w:color="auto"/>
        <w:right w:val="none" w:sz="0" w:space="0" w:color="auto"/>
      </w:divBdr>
    </w:div>
    <w:div w:id="1332026912">
      <w:bodyDiv w:val="1"/>
      <w:marLeft w:val="0"/>
      <w:marRight w:val="0"/>
      <w:marTop w:val="0"/>
      <w:marBottom w:val="0"/>
      <w:divBdr>
        <w:top w:val="none" w:sz="0" w:space="0" w:color="auto"/>
        <w:left w:val="none" w:sz="0" w:space="0" w:color="auto"/>
        <w:bottom w:val="none" w:sz="0" w:space="0" w:color="auto"/>
        <w:right w:val="none" w:sz="0" w:space="0" w:color="auto"/>
      </w:divBdr>
    </w:div>
    <w:div w:id="1332102924">
      <w:bodyDiv w:val="1"/>
      <w:marLeft w:val="0"/>
      <w:marRight w:val="0"/>
      <w:marTop w:val="0"/>
      <w:marBottom w:val="0"/>
      <w:divBdr>
        <w:top w:val="none" w:sz="0" w:space="0" w:color="auto"/>
        <w:left w:val="none" w:sz="0" w:space="0" w:color="auto"/>
        <w:bottom w:val="none" w:sz="0" w:space="0" w:color="auto"/>
        <w:right w:val="none" w:sz="0" w:space="0" w:color="auto"/>
      </w:divBdr>
    </w:div>
    <w:div w:id="1332181216">
      <w:bodyDiv w:val="1"/>
      <w:marLeft w:val="0"/>
      <w:marRight w:val="0"/>
      <w:marTop w:val="0"/>
      <w:marBottom w:val="0"/>
      <w:divBdr>
        <w:top w:val="none" w:sz="0" w:space="0" w:color="auto"/>
        <w:left w:val="none" w:sz="0" w:space="0" w:color="auto"/>
        <w:bottom w:val="none" w:sz="0" w:space="0" w:color="auto"/>
        <w:right w:val="none" w:sz="0" w:space="0" w:color="auto"/>
      </w:divBdr>
    </w:div>
    <w:div w:id="1332483607">
      <w:bodyDiv w:val="1"/>
      <w:marLeft w:val="0"/>
      <w:marRight w:val="0"/>
      <w:marTop w:val="0"/>
      <w:marBottom w:val="0"/>
      <w:divBdr>
        <w:top w:val="none" w:sz="0" w:space="0" w:color="auto"/>
        <w:left w:val="none" w:sz="0" w:space="0" w:color="auto"/>
        <w:bottom w:val="none" w:sz="0" w:space="0" w:color="auto"/>
        <w:right w:val="none" w:sz="0" w:space="0" w:color="auto"/>
      </w:divBdr>
    </w:div>
    <w:div w:id="1332567616">
      <w:bodyDiv w:val="1"/>
      <w:marLeft w:val="0"/>
      <w:marRight w:val="0"/>
      <w:marTop w:val="0"/>
      <w:marBottom w:val="0"/>
      <w:divBdr>
        <w:top w:val="none" w:sz="0" w:space="0" w:color="auto"/>
        <w:left w:val="none" w:sz="0" w:space="0" w:color="auto"/>
        <w:bottom w:val="none" w:sz="0" w:space="0" w:color="auto"/>
        <w:right w:val="none" w:sz="0" w:space="0" w:color="auto"/>
      </w:divBdr>
    </w:div>
    <w:div w:id="1332684899">
      <w:bodyDiv w:val="1"/>
      <w:marLeft w:val="0"/>
      <w:marRight w:val="0"/>
      <w:marTop w:val="0"/>
      <w:marBottom w:val="0"/>
      <w:divBdr>
        <w:top w:val="none" w:sz="0" w:space="0" w:color="auto"/>
        <w:left w:val="none" w:sz="0" w:space="0" w:color="auto"/>
        <w:bottom w:val="none" w:sz="0" w:space="0" w:color="auto"/>
        <w:right w:val="none" w:sz="0" w:space="0" w:color="auto"/>
      </w:divBdr>
    </w:div>
    <w:div w:id="1332833129">
      <w:bodyDiv w:val="1"/>
      <w:marLeft w:val="0"/>
      <w:marRight w:val="0"/>
      <w:marTop w:val="0"/>
      <w:marBottom w:val="0"/>
      <w:divBdr>
        <w:top w:val="none" w:sz="0" w:space="0" w:color="auto"/>
        <w:left w:val="none" w:sz="0" w:space="0" w:color="auto"/>
        <w:bottom w:val="none" w:sz="0" w:space="0" w:color="auto"/>
        <w:right w:val="none" w:sz="0" w:space="0" w:color="auto"/>
      </w:divBdr>
    </w:div>
    <w:div w:id="1333264436">
      <w:bodyDiv w:val="1"/>
      <w:marLeft w:val="0"/>
      <w:marRight w:val="0"/>
      <w:marTop w:val="0"/>
      <w:marBottom w:val="0"/>
      <w:divBdr>
        <w:top w:val="none" w:sz="0" w:space="0" w:color="auto"/>
        <w:left w:val="none" w:sz="0" w:space="0" w:color="auto"/>
        <w:bottom w:val="none" w:sz="0" w:space="0" w:color="auto"/>
        <w:right w:val="none" w:sz="0" w:space="0" w:color="auto"/>
      </w:divBdr>
    </w:div>
    <w:div w:id="1333336692">
      <w:bodyDiv w:val="1"/>
      <w:marLeft w:val="0"/>
      <w:marRight w:val="0"/>
      <w:marTop w:val="0"/>
      <w:marBottom w:val="0"/>
      <w:divBdr>
        <w:top w:val="none" w:sz="0" w:space="0" w:color="auto"/>
        <w:left w:val="none" w:sz="0" w:space="0" w:color="auto"/>
        <w:bottom w:val="none" w:sz="0" w:space="0" w:color="auto"/>
        <w:right w:val="none" w:sz="0" w:space="0" w:color="auto"/>
      </w:divBdr>
    </w:div>
    <w:div w:id="1333799641">
      <w:bodyDiv w:val="1"/>
      <w:marLeft w:val="0"/>
      <w:marRight w:val="0"/>
      <w:marTop w:val="0"/>
      <w:marBottom w:val="0"/>
      <w:divBdr>
        <w:top w:val="none" w:sz="0" w:space="0" w:color="auto"/>
        <w:left w:val="none" w:sz="0" w:space="0" w:color="auto"/>
        <w:bottom w:val="none" w:sz="0" w:space="0" w:color="auto"/>
        <w:right w:val="none" w:sz="0" w:space="0" w:color="auto"/>
      </w:divBdr>
    </w:div>
    <w:div w:id="1333874665">
      <w:bodyDiv w:val="1"/>
      <w:marLeft w:val="0"/>
      <w:marRight w:val="0"/>
      <w:marTop w:val="0"/>
      <w:marBottom w:val="0"/>
      <w:divBdr>
        <w:top w:val="none" w:sz="0" w:space="0" w:color="auto"/>
        <w:left w:val="none" w:sz="0" w:space="0" w:color="auto"/>
        <w:bottom w:val="none" w:sz="0" w:space="0" w:color="auto"/>
        <w:right w:val="none" w:sz="0" w:space="0" w:color="auto"/>
      </w:divBdr>
    </w:div>
    <w:div w:id="1333921189">
      <w:bodyDiv w:val="1"/>
      <w:marLeft w:val="0"/>
      <w:marRight w:val="0"/>
      <w:marTop w:val="0"/>
      <w:marBottom w:val="0"/>
      <w:divBdr>
        <w:top w:val="none" w:sz="0" w:space="0" w:color="auto"/>
        <w:left w:val="none" w:sz="0" w:space="0" w:color="auto"/>
        <w:bottom w:val="none" w:sz="0" w:space="0" w:color="auto"/>
        <w:right w:val="none" w:sz="0" w:space="0" w:color="auto"/>
      </w:divBdr>
    </w:div>
    <w:div w:id="1334531911">
      <w:bodyDiv w:val="1"/>
      <w:marLeft w:val="0"/>
      <w:marRight w:val="0"/>
      <w:marTop w:val="0"/>
      <w:marBottom w:val="0"/>
      <w:divBdr>
        <w:top w:val="none" w:sz="0" w:space="0" w:color="auto"/>
        <w:left w:val="none" w:sz="0" w:space="0" w:color="auto"/>
        <w:bottom w:val="none" w:sz="0" w:space="0" w:color="auto"/>
        <w:right w:val="none" w:sz="0" w:space="0" w:color="auto"/>
      </w:divBdr>
    </w:div>
    <w:div w:id="1334576884">
      <w:bodyDiv w:val="1"/>
      <w:marLeft w:val="0"/>
      <w:marRight w:val="0"/>
      <w:marTop w:val="0"/>
      <w:marBottom w:val="0"/>
      <w:divBdr>
        <w:top w:val="none" w:sz="0" w:space="0" w:color="auto"/>
        <w:left w:val="none" w:sz="0" w:space="0" w:color="auto"/>
        <w:bottom w:val="none" w:sz="0" w:space="0" w:color="auto"/>
        <w:right w:val="none" w:sz="0" w:space="0" w:color="auto"/>
      </w:divBdr>
    </w:div>
    <w:div w:id="1334644609">
      <w:bodyDiv w:val="1"/>
      <w:marLeft w:val="0"/>
      <w:marRight w:val="0"/>
      <w:marTop w:val="0"/>
      <w:marBottom w:val="0"/>
      <w:divBdr>
        <w:top w:val="none" w:sz="0" w:space="0" w:color="auto"/>
        <w:left w:val="none" w:sz="0" w:space="0" w:color="auto"/>
        <w:bottom w:val="none" w:sz="0" w:space="0" w:color="auto"/>
        <w:right w:val="none" w:sz="0" w:space="0" w:color="auto"/>
      </w:divBdr>
    </w:div>
    <w:div w:id="1334722194">
      <w:bodyDiv w:val="1"/>
      <w:marLeft w:val="0"/>
      <w:marRight w:val="0"/>
      <w:marTop w:val="0"/>
      <w:marBottom w:val="0"/>
      <w:divBdr>
        <w:top w:val="none" w:sz="0" w:space="0" w:color="auto"/>
        <w:left w:val="none" w:sz="0" w:space="0" w:color="auto"/>
        <w:bottom w:val="none" w:sz="0" w:space="0" w:color="auto"/>
        <w:right w:val="none" w:sz="0" w:space="0" w:color="auto"/>
      </w:divBdr>
    </w:div>
    <w:div w:id="1334796035">
      <w:bodyDiv w:val="1"/>
      <w:marLeft w:val="0"/>
      <w:marRight w:val="0"/>
      <w:marTop w:val="0"/>
      <w:marBottom w:val="0"/>
      <w:divBdr>
        <w:top w:val="none" w:sz="0" w:space="0" w:color="auto"/>
        <w:left w:val="none" w:sz="0" w:space="0" w:color="auto"/>
        <w:bottom w:val="none" w:sz="0" w:space="0" w:color="auto"/>
        <w:right w:val="none" w:sz="0" w:space="0" w:color="auto"/>
      </w:divBdr>
    </w:div>
    <w:div w:id="1334797913">
      <w:bodyDiv w:val="1"/>
      <w:marLeft w:val="0"/>
      <w:marRight w:val="0"/>
      <w:marTop w:val="0"/>
      <w:marBottom w:val="0"/>
      <w:divBdr>
        <w:top w:val="none" w:sz="0" w:space="0" w:color="auto"/>
        <w:left w:val="none" w:sz="0" w:space="0" w:color="auto"/>
        <w:bottom w:val="none" w:sz="0" w:space="0" w:color="auto"/>
        <w:right w:val="none" w:sz="0" w:space="0" w:color="auto"/>
      </w:divBdr>
    </w:div>
    <w:div w:id="1334843636">
      <w:bodyDiv w:val="1"/>
      <w:marLeft w:val="0"/>
      <w:marRight w:val="0"/>
      <w:marTop w:val="0"/>
      <w:marBottom w:val="0"/>
      <w:divBdr>
        <w:top w:val="none" w:sz="0" w:space="0" w:color="auto"/>
        <w:left w:val="none" w:sz="0" w:space="0" w:color="auto"/>
        <w:bottom w:val="none" w:sz="0" w:space="0" w:color="auto"/>
        <w:right w:val="none" w:sz="0" w:space="0" w:color="auto"/>
      </w:divBdr>
    </w:div>
    <w:div w:id="1334994517">
      <w:bodyDiv w:val="1"/>
      <w:marLeft w:val="0"/>
      <w:marRight w:val="0"/>
      <w:marTop w:val="0"/>
      <w:marBottom w:val="0"/>
      <w:divBdr>
        <w:top w:val="none" w:sz="0" w:space="0" w:color="auto"/>
        <w:left w:val="none" w:sz="0" w:space="0" w:color="auto"/>
        <w:bottom w:val="none" w:sz="0" w:space="0" w:color="auto"/>
        <w:right w:val="none" w:sz="0" w:space="0" w:color="auto"/>
      </w:divBdr>
    </w:div>
    <w:div w:id="1335375584">
      <w:bodyDiv w:val="1"/>
      <w:marLeft w:val="0"/>
      <w:marRight w:val="0"/>
      <w:marTop w:val="0"/>
      <w:marBottom w:val="0"/>
      <w:divBdr>
        <w:top w:val="none" w:sz="0" w:space="0" w:color="auto"/>
        <w:left w:val="none" w:sz="0" w:space="0" w:color="auto"/>
        <w:bottom w:val="none" w:sz="0" w:space="0" w:color="auto"/>
        <w:right w:val="none" w:sz="0" w:space="0" w:color="auto"/>
      </w:divBdr>
    </w:div>
    <w:div w:id="1335379701">
      <w:bodyDiv w:val="1"/>
      <w:marLeft w:val="0"/>
      <w:marRight w:val="0"/>
      <w:marTop w:val="0"/>
      <w:marBottom w:val="0"/>
      <w:divBdr>
        <w:top w:val="none" w:sz="0" w:space="0" w:color="auto"/>
        <w:left w:val="none" w:sz="0" w:space="0" w:color="auto"/>
        <w:bottom w:val="none" w:sz="0" w:space="0" w:color="auto"/>
        <w:right w:val="none" w:sz="0" w:space="0" w:color="auto"/>
      </w:divBdr>
    </w:div>
    <w:div w:id="1335567985">
      <w:bodyDiv w:val="1"/>
      <w:marLeft w:val="0"/>
      <w:marRight w:val="0"/>
      <w:marTop w:val="0"/>
      <w:marBottom w:val="0"/>
      <w:divBdr>
        <w:top w:val="none" w:sz="0" w:space="0" w:color="auto"/>
        <w:left w:val="none" w:sz="0" w:space="0" w:color="auto"/>
        <w:bottom w:val="none" w:sz="0" w:space="0" w:color="auto"/>
        <w:right w:val="none" w:sz="0" w:space="0" w:color="auto"/>
      </w:divBdr>
    </w:div>
    <w:div w:id="1335843144">
      <w:bodyDiv w:val="1"/>
      <w:marLeft w:val="0"/>
      <w:marRight w:val="0"/>
      <w:marTop w:val="0"/>
      <w:marBottom w:val="0"/>
      <w:divBdr>
        <w:top w:val="none" w:sz="0" w:space="0" w:color="auto"/>
        <w:left w:val="none" w:sz="0" w:space="0" w:color="auto"/>
        <w:bottom w:val="none" w:sz="0" w:space="0" w:color="auto"/>
        <w:right w:val="none" w:sz="0" w:space="0" w:color="auto"/>
      </w:divBdr>
    </w:div>
    <w:div w:id="1336031652">
      <w:bodyDiv w:val="1"/>
      <w:marLeft w:val="0"/>
      <w:marRight w:val="0"/>
      <w:marTop w:val="0"/>
      <w:marBottom w:val="0"/>
      <w:divBdr>
        <w:top w:val="none" w:sz="0" w:space="0" w:color="auto"/>
        <w:left w:val="none" w:sz="0" w:space="0" w:color="auto"/>
        <w:bottom w:val="none" w:sz="0" w:space="0" w:color="auto"/>
        <w:right w:val="none" w:sz="0" w:space="0" w:color="auto"/>
      </w:divBdr>
    </w:div>
    <w:div w:id="1336105078">
      <w:bodyDiv w:val="1"/>
      <w:marLeft w:val="0"/>
      <w:marRight w:val="0"/>
      <w:marTop w:val="0"/>
      <w:marBottom w:val="0"/>
      <w:divBdr>
        <w:top w:val="none" w:sz="0" w:space="0" w:color="auto"/>
        <w:left w:val="none" w:sz="0" w:space="0" w:color="auto"/>
        <w:bottom w:val="none" w:sz="0" w:space="0" w:color="auto"/>
        <w:right w:val="none" w:sz="0" w:space="0" w:color="auto"/>
      </w:divBdr>
    </w:div>
    <w:div w:id="1336112860">
      <w:bodyDiv w:val="1"/>
      <w:marLeft w:val="0"/>
      <w:marRight w:val="0"/>
      <w:marTop w:val="0"/>
      <w:marBottom w:val="0"/>
      <w:divBdr>
        <w:top w:val="none" w:sz="0" w:space="0" w:color="auto"/>
        <w:left w:val="none" w:sz="0" w:space="0" w:color="auto"/>
        <w:bottom w:val="none" w:sz="0" w:space="0" w:color="auto"/>
        <w:right w:val="none" w:sz="0" w:space="0" w:color="auto"/>
      </w:divBdr>
    </w:div>
    <w:div w:id="1336149278">
      <w:bodyDiv w:val="1"/>
      <w:marLeft w:val="0"/>
      <w:marRight w:val="0"/>
      <w:marTop w:val="0"/>
      <w:marBottom w:val="0"/>
      <w:divBdr>
        <w:top w:val="none" w:sz="0" w:space="0" w:color="auto"/>
        <w:left w:val="none" w:sz="0" w:space="0" w:color="auto"/>
        <w:bottom w:val="none" w:sz="0" w:space="0" w:color="auto"/>
        <w:right w:val="none" w:sz="0" w:space="0" w:color="auto"/>
      </w:divBdr>
    </w:div>
    <w:div w:id="1336153713">
      <w:bodyDiv w:val="1"/>
      <w:marLeft w:val="0"/>
      <w:marRight w:val="0"/>
      <w:marTop w:val="0"/>
      <w:marBottom w:val="0"/>
      <w:divBdr>
        <w:top w:val="none" w:sz="0" w:space="0" w:color="auto"/>
        <w:left w:val="none" w:sz="0" w:space="0" w:color="auto"/>
        <w:bottom w:val="none" w:sz="0" w:space="0" w:color="auto"/>
        <w:right w:val="none" w:sz="0" w:space="0" w:color="auto"/>
      </w:divBdr>
    </w:div>
    <w:div w:id="1336300803">
      <w:bodyDiv w:val="1"/>
      <w:marLeft w:val="0"/>
      <w:marRight w:val="0"/>
      <w:marTop w:val="0"/>
      <w:marBottom w:val="0"/>
      <w:divBdr>
        <w:top w:val="none" w:sz="0" w:space="0" w:color="auto"/>
        <w:left w:val="none" w:sz="0" w:space="0" w:color="auto"/>
        <w:bottom w:val="none" w:sz="0" w:space="0" w:color="auto"/>
        <w:right w:val="none" w:sz="0" w:space="0" w:color="auto"/>
      </w:divBdr>
    </w:div>
    <w:div w:id="1336424203">
      <w:bodyDiv w:val="1"/>
      <w:marLeft w:val="0"/>
      <w:marRight w:val="0"/>
      <w:marTop w:val="0"/>
      <w:marBottom w:val="0"/>
      <w:divBdr>
        <w:top w:val="none" w:sz="0" w:space="0" w:color="auto"/>
        <w:left w:val="none" w:sz="0" w:space="0" w:color="auto"/>
        <w:bottom w:val="none" w:sz="0" w:space="0" w:color="auto"/>
        <w:right w:val="none" w:sz="0" w:space="0" w:color="auto"/>
      </w:divBdr>
    </w:div>
    <w:div w:id="1336492652">
      <w:bodyDiv w:val="1"/>
      <w:marLeft w:val="0"/>
      <w:marRight w:val="0"/>
      <w:marTop w:val="0"/>
      <w:marBottom w:val="0"/>
      <w:divBdr>
        <w:top w:val="none" w:sz="0" w:space="0" w:color="auto"/>
        <w:left w:val="none" w:sz="0" w:space="0" w:color="auto"/>
        <w:bottom w:val="none" w:sz="0" w:space="0" w:color="auto"/>
        <w:right w:val="none" w:sz="0" w:space="0" w:color="auto"/>
      </w:divBdr>
    </w:div>
    <w:div w:id="1336613469">
      <w:bodyDiv w:val="1"/>
      <w:marLeft w:val="0"/>
      <w:marRight w:val="0"/>
      <w:marTop w:val="0"/>
      <w:marBottom w:val="0"/>
      <w:divBdr>
        <w:top w:val="none" w:sz="0" w:space="0" w:color="auto"/>
        <w:left w:val="none" w:sz="0" w:space="0" w:color="auto"/>
        <w:bottom w:val="none" w:sz="0" w:space="0" w:color="auto"/>
        <w:right w:val="none" w:sz="0" w:space="0" w:color="auto"/>
      </w:divBdr>
    </w:div>
    <w:div w:id="1336761102">
      <w:bodyDiv w:val="1"/>
      <w:marLeft w:val="0"/>
      <w:marRight w:val="0"/>
      <w:marTop w:val="0"/>
      <w:marBottom w:val="0"/>
      <w:divBdr>
        <w:top w:val="none" w:sz="0" w:space="0" w:color="auto"/>
        <w:left w:val="none" w:sz="0" w:space="0" w:color="auto"/>
        <w:bottom w:val="none" w:sz="0" w:space="0" w:color="auto"/>
        <w:right w:val="none" w:sz="0" w:space="0" w:color="auto"/>
      </w:divBdr>
    </w:div>
    <w:div w:id="1336878064">
      <w:bodyDiv w:val="1"/>
      <w:marLeft w:val="0"/>
      <w:marRight w:val="0"/>
      <w:marTop w:val="0"/>
      <w:marBottom w:val="0"/>
      <w:divBdr>
        <w:top w:val="none" w:sz="0" w:space="0" w:color="auto"/>
        <w:left w:val="none" w:sz="0" w:space="0" w:color="auto"/>
        <w:bottom w:val="none" w:sz="0" w:space="0" w:color="auto"/>
        <w:right w:val="none" w:sz="0" w:space="0" w:color="auto"/>
      </w:divBdr>
    </w:div>
    <w:div w:id="1336878748">
      <w:bodyDiv w:val="1"/>
      <w:marLeft w:val="0"/>
      <w:marRight w:val="0"/>
      <w:marTop w:val="0"/>
      <w:marBottom w:val="0"/>
      <w:divBdr>
        <w:top w:val="none" w:sz="0" w:space="0" w:color="auto"/>
        <w:left w:val="none" w:sz="0" w:space="0" w:color="auto"/>
        <w:bottom w:val="none" w:sz="0" w:space="0" w:color="auto"/>
        <w:right w:val="none" w:sz="0" w:space="0" w:color="auto"/>
      </w:divBdr>
    </w:div>
    <w:div w:id="1337000661">
      <w:bodyDiv w:val="1"/>
      <w:marLeft w:val="0"/>
      <w:marRight w:val="0"/>
      <w:marTop w:val="0"/>
      <w:marBottom w:val="0"/>
      <w:divBdr>
        <w:top w:val="none" w:sz="0" w:space="0" w:color="auto"/>
        <w:left w:val="none" w:sz="0" w:space="0" w:color="auto"/>
        <w:bottom w:val="none" w:sz="0" w:space="0" w:color="auto"/>
        <w:right w:val="none" w:sz="0" w:space="0" w:color="auto"/>
      </w:divBdr>
    </w:div>
    <w:div w:id="1337154561">
      <w:bodyDiv w:val="1"/>
      <w:marLeft w:val="0"/>
      <w:marRight w:val="0"/>
      <w:marTop w:val="0"/>
      <w:marBottom w:val="0"/>
      <w:divBdr>
        <w:top w:val="none" w:sz="0" w:space="0" w:color="auto"/>
        <w:left w:val="none" w:sz="0" w:space="0" w:color="auto"/>
        <w:bottom w:val="none" w:sz="0" w:space="0" w:color="auto"/>
        <w:right w:val="none" w:sz="0" w:space="0" w:color="auto"/>
      </w:divBdr>
    </w:div>
    <w:div w:id="1337267615">
      <w:bodyDiv w:val="1"/>
      <w:marLeft w:val="0"/>
      <w:marRight w:val="0"/>
      <w:marTop w:val="0"/>
      <w:marBottom w:val="0"/>
      <w:divBdr>
        <w:top w:val="none" w:sz="0" w:space="0" w:color="auto"/>
        <w:left w:val="none" w:sz="0" w:space="0" w:color="auto"/>
        <w:bottom w:val="none" w:sz="0" w:space="0" w:color="auto"/>
        <w:right w:val="none" w:sz="0" w:space="0" w:color="auto"/>
      </w:divBdr>
    </w:div>
    <w:div w:id="1337272306">
      <w:bodyDiv w:val="1"/>
      <w:marLeft w:val="0"/>
      <w:marRight w:val="0"/>
      <w:marTop w:val="0"/>
      <w:marBottom w:val="0"/>
      <w:divBdr>
        <w:top w:val="none" w:sz="0" w:space="0" w:color="auto"/>
        <w:left w:val="none" w:sz="0" w:space="0" w:color="auto"/>
        <w:bottom w:val="none" w:sz="0" w:space="0" w:color="auto"/>
        <w:right w:val="none" w:sz="0" w:space="0" w:color="auto"/>
      </w:divBdr>
    </w:div>
    <w:div w:id="1337339171">
      <w:bodyDiv w:val="1"/>
      <w:marLeft w:val="0"/>
      <w:marRight w:val="0"/>
      <w:marTop w:val="0"/>
      <w:marBottom w:val="0"/>
      <w:divBdr>
        <w:top w:val="none" w:sz="0" w:space="0" w:color="auto"/>
        <w:left w:val="none" w:sz="0" w:space="0" w:color="auto"/>
        <w:bottom w:val="none" w:sz="0" w:space="0" w:color="auto"/>
        <w:right w:val="none" w:sz="0" w:space="0" w:color="auto"/>
      </w:divBdr>
    </w:div>
    <w:div w:id="1337344108">
      <w:bodyDiv w:val="1"/>
      <w:marLeft w:val="0"/>
      <w:marRight w:val="0"/>
      <w:marTop w:val="0"/>
      <w:marBottom w:val="0"/>
      <w:divBdr>
        <w:top w:val="none" w:sz="0" w:space="0" w:color="auto"/>
        <w:left w:val="none" w:sz="0" w:space="0" w:color="auto"/>
        <w:bottom w:val="none" w:sz="0" w:space="0" w:color="auto"/>
        <w:right w:val="none" w:sz="0" w:space="0" w:color="auto"/>
      </w:divBdr>
    </w:div>
    <w:div w:id="1337458847">
      <w:bodyDiv w:val="1"/>
      <w:marLeft w:val="0"/>
      <w:marRight w:val="0"/>
      <w:marTop w:val="0"/>
      <w:marBottom w:val="0"/>
      <w:divBdr>
        <w:top w:val="none" w:sz="0" w:space="0" w:color="auto"/>
        <w:left w:val="none" w:sz="0" w:space="0" w:color="auto"/>
        <w:bottom w:val="none" w:sz="0" w:space="0" w:color="auto"/>
        <w:right w:val="none" w:sz="0" w:space="0" w:color="auto"/>
      </w:divBdr>
    </w:div>
    <w:div w:id="1337463475">
      <w:bodyDiv w:val="1"/>
      <w:marLeft w:val="0"/>
      <w:marRight w:val="0"/>
      <w:marTop w:val="0"/>
      <w:marBottom w:val="0"/>
      <w:divBdr>
        <w:top w:val="none" w:sz="0" w:space="0" w:color="auto"/>
        <w:left w:val="none" w:sz="0" w:space="0" w:color="auto"/>
        <w:bottom w:val="none" w:sz="0" w:space="0" w:color="auto"/>
        <w:right w:val="none" w:sz="0" w:space="0" w:color="auto"/>
      </w:divBdr>
    </w:div>
    <w:div w:id="1337489649">
      <w:bodyDiv w:val="1"/>
      <w:marLeft w:val="0"/>
      <w:marRight w:val="0"/>
      <w:marTop w:val="0"/>
      <w:marBottom w:val="0"/>
      <w:divBdr>
        <w:top w:val="none" w:sz="0" w:space="0" w:color="auto"/>
        <w:left w:val="none" w:sz="0" w:space="0" w:color="auto"/>
        <w:bottom w:val="none" w:sz="0" w:space="0" w:color="auto"/>
        <w:right w:val="none" w:sz="0" w:space="0" w:color="auto"/>
      </w:divBdr>
    </w:div>
    <w:div w:id="1337729299">
      <w:bodyDiv w:val="1"/>
      <w:marLeft w:val="0"/>
      <w:marRight w:val="0"/>
      <w:marTop w:val="0"/>
      <w:marBottom w:val="0"/>
      <w:divBdr>
        <w:top w:val="none" w:sz="0" w:space="0" w:color="auto"/>
        <w:left w:val="none" w:sz="0" w:space="0" w:color="auto"/>
        <w:bottom w:val="none" w:sz="0" w:space="0" w:color="auto"/>
        <w:right w:val="none" w:sz="0" w:space="0" w:color="auto"/>
      </w:divBdr>
    </w:div>
    <w:div w:id="1337805188">
      <w:bodyDiv w:val="1"/>
      <w:marLeft w:val="0"/>
      <w:marRight w:val="0"/>
      <w:marTop w:val="0"/>
      <w:marBottom w:val="0"/>
      <w:divBdr>
        <w:top w:val="none" w:sz="0" w:space="0" w:color="auto"/>
        <w:left w:val="none" w:sz="0" w:space="0" w:color="auto"/>
        <w:bottom w:val="none" w:sz="0" w:space="0" w:color="auto"/>
        <w:right w:val="none" w:sz="0" w:space="0" w:color="auto"/>
      </w:divBdr>
    </w:div>
    <w:div w:id="1337876848">
      <w:bodyDiv w:val="1"/>
      <w:marLeft w:val="0"/>
      <w:marRight w:val="0"/>
      <w:marTop w:val="0"/>
      <w:marBottom w:val="0"/>
      <w:divBdr>
        <w:top w:val="none" w:sz="0" w:space="0" w:color="auto"/>
        <w:left w:val="none" w:sz="0" w:space="0" w:color="auto"/>
        <w:bottom w:val="none" w:sz="0" w:space="0" w:color="auto"/>
        <w:right w:val="none" w:sz="0" w:space="0" w:color="auto"/>
      </w:divBdr>
    </w:div>
    <w:div w:id="1337878374">
      <w:bodyDiv w:val="1"/>
      <w:marLeft w:val="0"/>
      <w:marRight w:val="0"/>
      <w:marTop w:val="0"/>
      <w:marBottom w:val="0"/>
      <w:divBdr>
        <w:top w:val="none" w:sz="0" w:space="0" w:color="auto"/>
        <w:left w:val="none" w:sz="0" w:space="0" w:color="auto"/>
        <w:bottom w:val="none" w:sz="0" w:space="0" w:color="auto"/>
        <w:right w:val="none" w:sz="0" w:space="0" w:color="auto"/>
      </w:divBdr>
    </w:div>
    <w:div w:id="1338000024">
      <w:bodyDiv w:val="1"/>
      <w:marLeft w:val="0"/>
      <w:marRight w:val="0"/>
      <w:marTop w:val="0"/>
      <w:marBottom w:val="0"/>
      <w:divBdr>
        <w:top w:val="none" w:sz="0" w:space="0" w:color="auto"/>
        <w:left w:val="none" w:sz="0" w:space="0" w:color="auto"/>
        <w:bottom w:val="none" w:sz="0" w:space="0" w:color="auto"/>
        <w:right w:val="none" w:sz="0" w:space="0" w:color="auto"/>
      </w:divBdr>
    </w:div>
    <w:div w:id="1338117884">
      <w:bodyDiv w:val="1"/>
      <w:marLeft w:val="0"/>
      <w:marRight w:val="0"/>
      <w:marTop w:val="0"/>
      <w:marBottom w:val="0"/>
      <w:divBdr>
        <w:top w:val="none" w:sz="0" w:space="0" w:color="auto"/>
        <w:left w:val="none" w:sz="0" w:space="0" w:color="auto"/>
        <w:bottom w:val="none" w:sz="0" w:space="0" w:color="auto"/>
        <w:right w:val="none" w:sz="0" w:space="0" w:color="auto"/>
      </w:divBdr>
    </w:div>
    <w:div w:id="1338267256">
      <w:bodyDiv w:val="1"/>
      <w:marLeft w:val="0"/>
      <w:marRight w:val="0"/>
      <w:marTop w:val="0"/>
      <w:marBottom w:val="0"/>
      <w:divBdr>
        <w:top w:val="none" w:sz="0" w:space="0" w:color="auto"/>
        <w:left w:val="none" w:sz="0" w:space="0" w:color="auto"/>
        <w:bottom w:val="none" w:sz="0" w:space="0" w:color="auto"/>
        <w:right w:val="none" w:sz="0" w:space="0" w:color="auto"/>
      </w:divBdr>
    </w:div>
    <w:div w:id="1338312179">
      <w:bodyDiv w:val="1"/>
      <w:marLeft w:val="0"/>
      <w:marRight w:val="0"/>
      <w:marTop w:val="0"/>
      <w:marBottom w:val="0"/>
      <w:divBdr>
        <w:top w:val="none" w:sz="0" w:space="0" w:color="auto"/>
        <w:left w:val="none" w:sz="0" w:space="0" w:color="auto"/>
        <w:bottom w:val="none" w:sz="0" w:space="0" w:color="auto"/>
        <w:right w:val="none" w:sz="0" w:space="0" w:color="auto"/>
      </w:divBdr>
    </w:div>
    <w:div w:id="1338458943">
      <w:bodyDiv w:val="1"/>
      <w:marLeft w:val="0"/>
      <w:marRight w:val="0"/>
      <w:marTop w:val="0"/>
      <w:marBottom w:val="0"/>
      <w:divBdr>
        <w:top w:val="none" w:sz="0" w:space="0" w:color="auto"/>
        <w:left w:val="none" w:sz="0" w:space="0" w:color="auto"/>
        <w:bottom w:val="none" w:sz="0" w:space="0" w:color="auto"/>
        <w:right w:val="none" w:sz="0" w:space="0" w:color="auto"/>
      </w:divBdr>
    </w:div>
    <w:div w:id="1338464671">
      <w:bodyDiv w:val="1"/>
      <w:marLeft w:val="0"/>
      <w:marRight w:val="0"/>
      <w:marTop w:val="0"/>
      <w:marBottom w:val="0"/>
      <w:divBdr>
        <w:top w:val="none" w:sz="0" w:space="0" w:color="auto"/>
        <w:left w:val="none" w:sz="0" w:space="0" w:color="auto"/>
        <w:bottom w:val="none" w:sz="0" w:space="0" w:color="auto"/>
        <w:right w:val="none" w:sz="0" w:space="0" w:color="auto"/>
      </w:divBdr>
    </w:div>
    <w:div w:id="1338537039">
      <w:bodyDiv w:val="1"/>
      <w:marLeft w:val="0"/>
      <w:marRight w:val="0"/>
      <w:marTop w:val="0"/>
      <w:marBottom w:val="0"/>
      <w:divBdr>
        <w:top w:val="none" w:sz="0" w:space="0" w:color="auto"/>
        <w:left w:val="none" w:sz="0" w:space="0" w:color="auto"/>
        <w:bottom w:val="none" w:sz="0" w:space="0" w:color="auto"/>
        <w:right w:val="none" w:sz="0" w:space="0" w:color="auto"/>
      </w:divBdr>
    </w:div>
    <w:div w:id="1338656929">
      <w:bodyDiv w:val="1"/>
      <w:marLeft w:val="0"/>
      <w:marRight w:val="0"/>
      <w:marTop w:val="0"/>
      <w:marBottom w:val="0"/>
      <w:divBdr>
        <w:top w:val="none" w:sz="0" w:space="0" w:color="auto"/>
        <w:left w:val="none" w:sz="0" w:space="0" w:color="auto"/>
        <w:bottom w:val="none" w:sz="0" w:space="0" w:color="auto"/>
        <w:right w:val="none" w:sz="0" w:space="0" w:color="auto"/>
      </w:divBdr>
    </w:div>
    <w:div w:id="1338771752">
      <w:bodyDiv w:val="1"/>
      <w:marLeft w:val="0"/>
      <w:marRight w:val="0"/>
      <w:marTop w:val="0"/>
      <w:marBottom w:val="0"/>
      <w:divBdr>
        <w:top w:val="none" w:sz="0" w:space="0" w:color="auto"/>
        <w:left w:val="none" w:sz="0" w:space="0" w:color="auto"/>
        <w:bottom w:val="none" w:sz="0" w:space="0" w:color="auto"/>
        <w:right w:val="none" w:sz="0" w:space="0" w:color="auto"/>
      </w:divBdr>
    </w:div>
    <w:div w:id="1339119349">
      <w:bodyDiv w:val="1"/>
      <w:marLeft w:val="0"/>
      <w:marRight w:val="0"/>
      <w:marTop w:val="0"/>
      <w:marBottom w:val="0"/>
      <w:divBdr>
        <w:top w:val="none" w:sz="0" w:space="0" w:color="auto"/>
        <w:left w:val="none" w:sz="0" w:space="0" w:color="auto"/>
        <w:bottom w:val="none" w:sz="0" w:space="0" w:color="auto"/>
        <w:right w:val="none" w:sz="0" w:space="0" w:color="auto"/>
      </w:divBdr>
    </w:div>
    <w:div w:id="1339191388">
      <w:bodyDiv w:val="1"/>
      <w:marLeft w:val="0"/>
      <w:marRight w:val="0"/>
      <w:marTop w:val="0"/>
      <w:marBottom w:val="0"/>
      <w:divBdr>
        <w:top w:val="none" w:sz="0" w:space="0" w:color="auto"/>
        <w:left w:val="none" w:sz="0" w:space="0" w:color="auto"/>
        <w:bottom w:val="none" w:sz="0" w:space="0" w:color="auto"/>
        <w:right w:val="none" w:sz="0" w:space="0" w:color="auto"/>
      </w:divBdr>
    </w:div>
    <w:div w:id="1339380852">
      <w:bodyDiv w:val="1"/>
      <w:marLeft w:val="0"/>
      <w:marRight w:val="0"/>
      <w:marTop w:val="0"/>
      <w:marBottom w:val="0"/>
      <w:divBdr>
        <w:top w:val="none" w:sz="0" w:space="0" w:color="auto"/>
        <w:left w:val="none" w:sz="0" w:space="0" w:color="auto"/>
        <w:bottom w:val="none" w:sz="0" w:space="0" w:color="auto"/>
        <w:right w:val="none" w:sz="0" w:space="0" w:color="auto"/>
      </w:divBdr>
    </w:div>
    <w:div w:id="1339432332">
      <w:bodyDiv w:val="1"/>
      <w:marLeft w:val="0"/>
      <w:marRight w:val="0"/>
      <w:marTop w:val="0"/>
      <w:marBottom w:val="0"/>
      <w:divBdr>
        <w:top w:val="none" w:sz="0" w:space="0" w:color="auto"/>
        <w:left w:val="none" w:sz="0" w:space="0" w:color="auto"/>
        <w:bottom w:val="none" w:sz="0" w:space="0" w:color="auto"/>
        <w:right w:val="none" w:sz="0" w:space="0" w:color="auto"/>
      </w:divBdr>
    </w:div>
    <w:div w:id="1339432381">
      <w:bodyDiv w:val="1"/>
      <w:marLeft w:val="0"/>
      <w:marRight w:val="0"/>
      <w:marTop w:val="0"/>
      <w:marBottom w:val="0"/>
      <w:divBdr>
        <w:top w:val="none" w:sz="0" w:space="0" w:color="auto"/>
        <w:left w:val="none" w:sz="0" w:space="0" w:color="auto"/>
        <w:bottom w:val="none" w:sz="0" w:space="0" w:color="auto"/>
        <w:right w:val="none" w:sz="0" w:space="0" w:color="auto"/>
      </w:divBdr>
    </w:div>
    <w:div w:id="1339849278">
      <w:bodyDiv w:val="1"/>
      <w:marLeft w:val="0"/>
      <w:marRight w:val="0"/>
      <w:marTop w:val="0"/>
      <w:marBottom w:val="0"/>
      <w:divBdr>
        <w:top w:val="none" w:sz="0" w:space="0" w:color="auto"/>
        <w:left w:val="none" w:sz="0" w:space="0" w:color="auto"/>
        <w:bottom w:val="none" w:sz="0" w:space="0" w:color="auto"/>
        <w:right w:val="none" w:sz="0" w:space="0" w:color="auto"/>
      </w:divBdr>
    </w:div>
    <w:div w:id="1340038726">
      <w:bodyDiv w:val="1"/>
      <w:marLeft w:val="0"/>
      <w:marRight w:val="0"/>
      <w:marTop w:val="0"/>
      <w:marBottom w:val="0"/>
      <w:divBdr>
        <w:top w:val="none" w:sz="0" w:space="0" w:color="auto"/>
        <w:left w:val="none" w:sz="0" w:space="0" w:color="auto"/>
        <w:bottom w:val="none" w:sz="0" w:space="0" w:color="auto"/>
        <w:right w:val="none" w:sz="0" w:space="0" w:color="auto"/>
      </w:divBdr>
    </w:div>
    <w:div w:id="1340039097">
      <w:bodyDiv w:val="1"/>
      <w:marLeft w:val="0"/>
      <w:marRight w:val="0"/>
      <w:marTop w:val="0"/>
      <w:marBottom w:val="0"/>
      <w:divBdr>
        <w:top w:val="none" w:sz="0" w:space="0" w:color="auto"/>
        <w:left w:val="none" w:sz="0" w:space="0" w:color="auto"/>
        <w:bottom w:val="none" w:sz="0" w:space="0" w:color="auto"/>
        <w:right w:val="none" w:sz="0" w:space="0" w:color="auto"/>
      </w:divBdr>
    </w:div>
    <w:div w:id="1340042301">
      <w:bodyDiv w:val="1"/>
      <w:marLeft w:val="0"/>
      <w:marRight w:val="0"/>
      <w:marTop w:val="0"/>
      <w:marBottom w:val="0"/>
      <w:divBdr>
        <w:top w:val="none" w:sz="0" w:space="0" w:color="auto"/>
        <w:left w:val="none" w:sz="0" w:space="0" w:color="auto"/>
        <w:bottom w:val="none" w:sz="0" w:space="0" w:color="auto"/>
        <w:right w:val="none" w:sz="0" w:space="0" w:color="auto"/>
      </w:divBdr>
    </w:div>
    <w:div w:id="1340081686">
      <w:bodyDiv w:val="1"/>
      <w:marLeft w:val="0"/>
      <w:marRight w:val="0"/>
      <w:marTop w:val="0"/>
      <w:marBottom w:val="0"/>
      <w:divBdr>
        <w:top w:val="none" w:sz="0" w:space="0" w:color="auto"/>
        <w:left w:val="none" w:sz="0" w:space="0" w:color="auto"/>
        <w:bottom w:val="none" w:sz="0" w:space="0" w:color="auto"/>
        <w:right w:val="none" w:sz="0" w:space="0" w:color="auto"/>
      </w:divBdr>
    </w:div>
    <w:div w:id="1340083339">
      <w:bodyDiv w:val="1"/>
      <w:marLeft w:val="0"/>
      <w:marRight w:val="0"/>
      <w:marTop w:val="0"/>
      <w:marBottom w:val="0"/>
      <w:divBdr>
        <w:top w:val="none" w:sz="0" w:space="0" w:color="auto"/>
        <w:left w:val="none" w:sz="0" w:space="0" w:color="auto"/>
        <w:bottom w:val="none" w:sz="0" w:space="0" w:color="auto"/>
        <w:right w:val="none" w:sz="0" w:space="0" w:color="auto"/>
      </w:divBdr>
    </w:div>
    <w:div w:id="1340158233">
      <w:bodyDiv w:val="1"/>
      <w:marLeft w:val="0"/>
      <w:marRight w:val="0"/>
      <w:marTop w:val="0"/>
      <w:marBottom w:val="0"/>
      <w:divBdr>
        <w:top w:val="none" w:sz="0" w:space="0" w:color="auto"/>
        <w:left w:val="none" w:sz="0" w:space="0" w:color="auto"/>
        <w:bottom w:val="none" w:sz="0" w:space="0" w:color="auto"/>
        <w:right w:val="none" w:sz="0" w:space="0" w:color="auto"/>
      </w:divBdr>
    </w:div>
    <w:div w:id="1340351874">
      <w:bodyDiv w:val="1"/>
      <w:marLeft w:val="0"/>
      <w:marRight w:val="0"/>
      <w:marTop w:val="0"/>
      <w:marBottom w:val="0"/>
      <w:divBdr>
        <w:top w:val="none" w:sz="0" w:space="0" w:color="auto"/>
        <w:left w:val="none" w:sz="0" w:space="0" w:color="auto"/>
        <w:bottom w:val="none" w:sz="0" w:space="0" w:color="auto"/>
        <w:right w:val="none" w:sz="0" w:space="0" w:color="auto"/>
      </w:divBdr>
    </w:div>
    <w:div w:id="1340426568">
      <w:bodyDiv w:val="1"/>
      <w:marLeft w:val="0"/>
      <w:marRight w:val="0"/>
      <w:marTop w:val="0"/>
      <w:marBottom w:val="0"/>
      <w:divBdr>
        <w:top w:val="none" w:sz="0" w:space="0" w:color="auto"/>
        <w:left w:val="none" w:sz="0" w:space="0" w:color="auto"/>
        <w:bottom w:val="none" w:sz="0" w:space="0" w:color="auto"/>
        <w:right w:val="none" w:sz="0" w:space="0" w:color="auto"/>
      </w:divBdr>
    </w:div>
    <w:div w:id="1340429440">
      <w:bodyDiv w:val="1"/>
      <w:marLeft w:val="0"/>
      <w:marRight w:val="0"/>
      <w:marTop w:val="0"/>
      <w:marBottom w:val="0"/>
      <w:divBdr>
        <w:top w:val="none" w:sz="0" w:space="0" w:color="auto"/>
        <w:left w:val="none" w:sz="0" w:space="0" w:color="auto"/>
        <w:bottom w:val="none" w:sz="0" w:space="0" w:color="auto"/>
        <w:right w:val="none" w:sz="0" w:space="0" w:color="auto"/>
      </w:divBdr>
    </w:div>
    <w:div w:id="1340502179">
      <w:bodyDiv w:val="1"/>
      <w:marLeft w:val="0"/>
      <w:marRight w:val="0"/>
      <w:marTop w:val="0"/>
      <w:marBottom w:val="0"/>
      <w:divBdr>
        <w:top w:val="none" w:sz="0" w:space="0" w:color="auto"/>
        <w:left w:val="none" w:sz="0" w:space="0" w:color="auto"/>
        <w:bottom w:val="none" w:sz="0" w:space="0" w:color="auto"/>
        <w:right w:val="none" w:sz="0" w:space="0" w:color="auto"/>
      </w:divBdr>
    </w:div>
    <w:div w:id="1340691276">
      <w:bodyDiv w:val="1"/>
      <w:marLeft w:val="0"/>
      <w:marRight w:val="0"/>
      <w:marTop w:val="0"/>
      <w:marBottom w:val="0"/>
      <w:divBdr>
        <w:top w:val="none" w:sz="0" w:space="0" w:color="auto"/>
        <w:left w:val="none" w:sz="0" w:space="0" w:color="auto"/>
        <w:bottom w:val="none" w:sz="0" w:space="0" w:color="auto"/>
        <w:right w:val="none" w:sz="0" w:space="0" w:color="auto"/>
      </w:divBdr>
    </w:div>
    <w:div w:id="1340693869">
      <w:bodyDiv w:val="1"/>
      <w:marLeft w:val="0"/>
      <w:marRight w:val="0"/>
      <w:marTop w:val="0"/>
      <w:marBottom w:val="0"/>
      <w:divBdr>
        <w:top w:val="none" w:sz="0" w:space="0" w:color="auto"/>
        <w:left w:val="none" w:sz="0" w:space="0" w:color="auto"/>
        <w:bottom w:val="none" w:sz="0" w:space="0" w:color="auto"/>
        <w:right w:val="none" w:sz="0" w:space="0" w:color="auto"/>
      </w:divBdr>
    </w:div>
    <w:div w:id="1340815289">
      <w:bodyDiv w:val="1"/>
      <w:marLeft w:val="0"/>
      <w:marRight w:val="0"/>
      <w:marTop w:val="0"/>
      <w:marBottom w:val="0"/>
      <w:divBdr>
        <w:top w:val="none" w:sz="0" w:space="0" w:color="auto"/>
        <w:left w:val="none" w:sz="0" w:space="0" w:color="auto"/>
        <w:bottom w:val="none" w:sz="0" w:space="0" w:color="auto"/>
        <w:right w:val="none" w:sz="0" w:space="0" w:color="auto"/>
      </w:divBdr>
    </w:div>
    <w:div w:id="1340817717">
      <w:bodyDiv w:val="1"/>
      <w:marLeft w:val="0"/>
      <w:marRight w:val="0"/>
      <w:marTop w:val="0"/>
      <w:marBottom w:val="0"/>
      <w:divBdr>
        <w:top w:val="none" w:sz="0" w:space="0" w:color="auto"/>
        <w:left w:val="none" w:sz="0" w:space="0" w:color="auto"/>
        <w:bottom w:val="none" w:sz="0" w:space="0" w:color="auto"/>
        <w:right w:val="none" w:sz="0" w:space="0" w:color="auto"/>
      </w:divBdr>
    </w:div>
    <w:div w:id="1341353080">
      <w:bodyDiv w:val="1"/>
      <w:marLeft w:val="0"/>
      <w:marRight w:val="0"/>
      <w:marTop w:val="0"/>
      <w:marBottom w:val="0"/>
      <w:divBdr>
        <w:top w:val="none" w:sz="0" w:space="0" w:color="auto"/>
        <w:left w:val="none" w:sz="0" w:space="0" w:color="auto"/>
        <w:bottom w:val="none" w:sz="0" w:space="0" w:color="auto"/>
        <w:right w:val="none" w:sz="0" w:space="0" w:color="auto"/>
      </w:divBdr>
    </w:div>
    <w:div w:id="1341466736">
      <w:bodyDiv w:val="1"/>
      <w:marLeft w:val="0"/>
      <w:marRight w:val="0"/>
      <w:marTop w:val="0"/>
      <w:marBottom w:val="0"/>
      <w:divBdr>
        <w:top w:val="none" w:sz="0" w:space="0" w:color="auto"/>
        <w:left w:val="none" w:sz="0" w:space="0" w:color="auto"/>
        <w:bottom w:val="none" w:sz="0" w:space="0" w:color="auto"/>
        <w:right w:val="none" w:sz="0" w:space="0" w:color="auto"/>
      </w:divBdr>
    </w:div>
    <w:div w:id="1341472447">
      <w:bodyDiv w:val="1"/>
      <w:marLeft w:val="0"/>
      <w:marRight w:val="0"/>
      <w:marTop w:val="0"/>
      <w:marBottom w:val="0"/>
      <w:divBdr>
        <w:top w:val="none" w:sz="0" w:space="0" w:color="auto"/>
        <w:left w:val="none" w:sz="0" w:space="0" w:color="auto"/>
        <w:bottom w:val="none" w:sz="0" w:space="0" w:color="auto"/>
        <w:right w:val="none" w:sz="0" w:space="0" w:color="auto"/>
      </w:divBdr>
    </w:div>
    <w:div w:id="1341926532">
      <w:bodyDiv w:val="1"/>
      <w:marLeft w:val="0"/>
      <w:marRight w:val="0"/>
      <w:marTop w:val="0"/>
      <w:marBottom w:val="0"/>
      <w:divBdr>
        <w:top w:val="none" w:sz="0" w:space="0" w:color="auto"/>
        <w:left w:val="none" w:sz="0" w:space="0" w:color="auto"/>
        <w:bottom w:val="none" w:sz="0" w:space="0" w:color="auto"/>
        <w:right w:val="none" w:sz="0" w:space="0" w:color="auto"/>
      </w:divBdr>
    </w:div>
    <w:div w:id="1341931016">
      <w:bodyDiv w:val="1"/>
      <w:marLeft w:val="0"/>
      <w:marRight w:val="0"/>
      <w:marTop w:val="0"/>
      <w:marBottom w:val="0"/>
      <w:divBdr>
        <w:top w:val="none" w:sz="0" w:space="0" w:color="auto"/>
        <w:left w:val="none" w:sz="0" w:space="0" w:color="auto"/>
        <w:bottom w:val="none" w:sz="0" w:space="0" w:color="auto"/>
        <w:right w:val="none" w:sz="0" w:space="0" w:color="auto"/>
      </w:divBdr>
    </w:div>
    <w:div w:id="1342049866">
      <w:bodyDiv w:val="1"/>
      <w:marLeft w:val="0"/>
      <w:marRight w:val="0"/>
      <w:marTop w:val="0"/>
      <w:marBottom w:val="0"/>
      <w:divBdr>
        <w:top w:val="none" w:sz="0" w:space="0" w:color="auto"/>
        <w:left w:val="none" w:sz="0" w:space="0" w:color="auto"/>
        <w:bottom w:val="none" w:sz="0" w:space="0" w:color="auto"/>
        <w:right w:val="none" w:sz="0" w:space="0" w:color="auto"/>
      </w:divBdr>
    </w:div>
    <w:div w:id="1342464842">
      <w:bodyDiv w:val="1"/>
      <w:marLeft w:val="0"/>
      <w:marRight w:val="0"/>
      <w:marTop w:val="0"/>
      <w:marBottom w:val="0"/>
      <w:divBdr>
        <w:top w:val="none" w:sz="0" w:space="0" w:color="auto"/>
        <w:left w:val="none" w:sz="0" w:space="0" w:color="auto"/>
        <w:bottom w:val="none" w:sz="0" w:space="0" w:color="auto"/>
        <w:right w:val="none" w:sz="0" w:space="0" w:color="auto"/>
      </w:divBdr>
    </w:div>
    <w:div w:id="1342704951">
      <w:bodyDiv w:val="1"/>
      <w:marLeft w:val="0"/>
      <w:marRight w:val="0"/>
      <w:marTop w:val="0"/>
      <w:marBottom w:val="0"/>
      <w:divBdr>
        <w:top w:val="none" w:sz="0" w:space="0" w:color="auto"/>
        <w:left w:val="none" w:sz="0" w:space="0" w:color="auto"/>
        <w:bottom w:val="none" w:sz="0" w:space="0" w:color="auto"/>
        <w:right w:val="none" w:sz="0" w:space="0" w:color="auto"/>
      </w:divBdr>
    </w:div>
    <w:div w:id="1342781405">
      <w:bodyDiv w:val="1"/>
      <w:marLeft w:val="0"/>
      <w:marRight w:val="0"/>
      <w:marTop w:val="0"/>
      <w:marBottom w:val="0"/>
      <w:divBdr>
        <w:top w:val="none" w:sz="0" w:space="0" w:color="auto"/>
        <w:left w:val="none" w:sz="0" w:space="0" w:color="auto"/>
        <w:bottom w:val="none" w:sz="0" w:space="0" w:color="auto"/>
        <w:right w:val="none" w:sz="0" w:space="0" w:color="auto"/>
      </w:divBdr>
    </w:div>
    <w:div w:id="1342853380">
      <w:bodyDiv w:val="1"/>
      <w:marLeft w:val="0"/>
      <w:marRight w:val="0"/>
      <w:marTop w:val="0"/>
      <w:marBottom w:val="0"/>
      <w:divBdr>
        <w:top w:val="none" w:sz="0" w:space="0" w:color="auto"/>
        <w:left w:val="none" w:sz="0" w:space="0" w:color="auto"/>
        <w:bottom w:val="none" w:sz="0" w:space="0" w:color="auto"/>
        <w:right w:val="none" w:sz="0" w:space="0" w:color="auto"/>
      </w:divBdr>
    </w:div>
    <w:div w:id="1342970963">
      <w:bodyDiv w:val="1"/>
      <w:marLeft w:val="0"/>
      <w:marRight w:val="0"/>
      <w:marTop w:val="0"/>
      <w:marBottom w:val="0"/>
      <w:divBdr>
        <w:top w:val="none" w:sz="0" w:space="0" w:color="auto"/>
        <w:left w:val="none" w:sz="0" w:space="0" w:color="auto"/>
        <w:bottom w:val="none" w:sz="0" w:space="0" w:color="auto"/>
        <w:right w:val="none" w:sz="0" w:space="0" w:color="auto"/>
      </w:divBdr>
    </w:div>
    <w:div w:id="1343049361">
      <w:bodyDiv w:val="1"/>
      <w:marLeft w:val="0"/>
      <w:marRight w:val="0"/>
      <w:marTop w:val="0"/>
      <w:marBottom w:val="0"/>
      <w:divBdr>
        <w:top w:val="none" w:sz="0" w:space="0" w:color="auto"/>
        <w:left w:val="none" w:sz="0" w:space="0" w:color="auto"/>
        <w:bottom w:val="none" w:sz="0" w:space="0" w:color="auto"/>
        <w:right w:val="none" w:sz="0" w:space="0" w:color="auto"/>
      </w:divBdr>
    </w:div>
    <w:div w:id="1343051007">
      <w:bodyDiv w:val="1"/>
      <w:marLeft w:val="0"/>
      <w:marRight w:val="0"/>
      <w:marTop w:val="0"/>
      <w:marBottom w:val="0"/>
      <w:divBdr>
        <w:top w:val="none" w:sz="0" w:space="0" w:color="auto"/>
        <w:left w:val="none" w:sz="0" w:space="0" w:color="auto"/>
        <w:bottom w:val="none" w:sz="0" w:space="0" w:color="auto"/>
        <w:right w:val="none" w:sz="0" w:space="0" w:color="auto"/>
      </w:divBdr>
    </w:div>
    <w:div w:id="1343052630">
      <w:bodyDiv w:val="1"/>
      <w:marLeft w:val="0"/>
      <w:marRight w:val="0"/>
      <w:marTop w:val="0"/>
      <w:marBottom w:val="0"/>
      <w:divBdr>
        <w:top w:val="none" w:sz="0" w:space="0" w:color="auto"/>
        <w:left w:val="none" w:sz="0" w:space="0" w:color="auto"/>
        <w:bottom w:val="none" w:sz="0" w:space="0" w:color="auto"/>
        <w:right w:val="none" w:sz="0" w:space="0" w:color="auto"/>
      </w:divBdr>
    </w:div>
    <w:div w:id="1343245394">
      <w:bodyDiv w:val="1"/>
      <w:marLeft w:val="0"/>
      <w:marRight w:val="0"/>
      <w:marTop w:val="0"/>
      <w:marBottom w:val="0"/>
      <w:divBdr>
        <w:top w:val="none" w:sz="0" w:space="0" w:color="auto"/>
        <w:left w:val="none" w:sz="0" w:space="0" w:color="auto"/>
        <w:bottom w:val="none" w:sz="0" w:space="0" w:color="auto"/>
        <w:right w:val="none" w:sz="0" w:space="0" w:color="auto"/>
      </w:divBdr>
    </w:div>
    <w:div w:id="1343707561">
      <w:bodyDiv w:val="1"/>
      <w:marLeft w:val="0"/>
      <w:marRight w:val="0"/>
      <w:marTop w:val="0"/>
      <w:marBottom w:val="0"/>
      <w:divBdr>
        <w:top w:val="none" w:sz="0" w:space="0" w:color="auto"/>
        <w:left w:val="none" w:sz="0" w:space="0" w:color="auto"/>
        <w:bottom w:val="none" w:sz="0" w:space="0" w:color="auto"/>
        <w:right w:val="none" w:sz="0" w:space="0" w:color="auto"/>
      </w:divBdr>
    </w:div>
    <w:div w:id="1343775555">
      <w:bodyDiv w:val="1"/>
      <w:marLeft w:val="0"/>
      <w:marRight w:val="0"/>
      <w:marTop w:val="0"/>
      <w:marBottom w:val="0"/>
      <w:divBdr>
        <w:top w:val="none" w:sz="0" w:space="0" w:color="auto"/>
        <w:left w:val="none" w:sz="0" w:space="0" w:color="auto"/>
        <w:bottom w:val="none" w:sz="0" w:space="0" w:color="auto"/>
        <w:right w:val="none" w:sz="0" w:space="0" w:color="auto"/>
      </w:divBdr>
    </w:div>
    <w:div w:id="1343823629">
      <w:bodyDiv w:val="1"/>
      <w:marLeft w:val="0"/>
      <w:marRight w:val="0"/>
      <w:marTop w:val="0"/>
      <w:marBottom w:val="0"/>
      <w:divBdr>
        <w:top w:val="none" w:sz="0" w:space="0" w:color="auto"/>
        <w:left w:val="none" w:sz="0" w:space="0" w:color="auto"/>
        <w:bottom w:val="none" w:sz="0" w:space="0" w:color="auto"/>
        <w:right w:val="none" w:sz="0" w:space="0" w:color="auto"/>
      </w:divBdr>
    </w:div>
    <w:div w:id="1343894818">
      <w:bodyDiv w:val="1"/>
      <w:marLeft w:val="0"/>
      <w:marRight w:val="0"/>
      <w:marTop w:val="0"/>
      <w:marBottom w:val="0"/>
      <w:divBdr>
        <w:top w:val="none" w:sz="0" w:space="0" w:color="auto"/>
        <w:left w:val="none" w:sz="0" w:space="0" w:color="auto"/>
        <w:bottom w:val="none" w:sz="0" w:space="0" w:color="auto"/>
        <w:right w:val="none" w:sz="0" w:space="0" w:color="auto"/>
      </w:divBdr>
    </w:div>
    <w:div w:id="1344087542">
      <w:bodyDiv w:val="1"/>
      <w:marLeft w:val="0"/>
      <w:marRight w:val="0"/>
      <w:marTop w:val="0"/>
      <w:marBottom w:val="0"/>
      <w:divBdr>
        <w:top w:val="none" w:sz="0" w:space="0" w:color="auto"/>
        <w:left w:val="none" w:sz="0" w:space="0" w:color="auto"/>
        <w:bottom w:val="none" w:sz="0" w:space="0" w:color="auto"/>
        <w:right w:val="none" w:sz="0" w:space="0" w:color="auto"/>
      </w:divBdr>
    </w:div>
    <w:div w:id="1344210497">
      <w:bodyDiv w:val="1"/>
      <w:marLeft w:val="0"/>
      <w:marRight w:val="0"/>
      <w:marTop w:val="0"/>
      <w:marBottom w:val="0"/>
      <w:divBdr>
        <w:top w:val="none" w:sz="0" w:space="0" w:color="auto"/>
        <w:left w:val="none" w:sz="0" w:space="0" w:color="auto"/>
        <w:bottom w:val="none" w:sz="0" w:space="0" w:color="auto"/>
        <w:right w:val="none" w:sz="0" w:space="0" w:color="auto"/>
      </w:divBdr>
    </w:div>
    <w:div w:id="1344236045">
      <w:bodyDiv w:val="1"/>
      <w:marLeft w:val="0"/>
      <w:marRight w:val="0"/>
      <w:marTop w:val="0"/>
      <w:marBottom w:val="0"/>
      <w:divBdr>
        <w:top w:val="none" w:sz="0" w:space="0" w:color="auto"/>
        <w:left w:val="none" w:sz="0" w:space="0" w:color="auto"/>
        <w:bottom w:val="none" w:sz="0" w:space="0" w:color="auto"/>
        <w:right w:val="none" w:sz="0" w:space="0" w:color="auto"/>
      </w:divBdr>
    </w:div>
    <w:div w:id="1344357486">
      <w:bodyDiv w:val="1"/>
      <w:marLeft w:val="0"/>
      <w:marRight w:val="0"/>
      <w:marTop w:val="0"/>
      <w:marBottom w:val="0"/>
      <w:divBdr>
        <w:top w:val="none" w:sz="0" w:space="0" w:color="auto"/>
        <w:left w:val="none" w:sz="0" w:space="0" w:color="auto"/>
        <w:bottom w:val="none" w:sz="0" w:space="0" w:color="auto"/>
        <w:right w:val="none" w:sz="0" w:space="0" w:color="auto"/>
      </w:divBdr>
    </w:div>
    <w:div w:id="1344435710">
      <w:bodyDiv w:val="1"/>
      <w:marLeft w:val="0"/>
      <w:marRight w:val="0"/>
      <w:marTop w:val="0"/>
      <w:marBottom w:val="0"/>
      <w:divBdr>
        <w:top w:val="none" w:sz="0" w:space="0" w:color="auto"/>
        <w:left w:val="none" w:sz="0" w:space="0" w:color="auto"/>
        <w:bottom w:val="none" w:sz="0" w:space="0" w:color="auto"/>
        <w:right w:val="none" w:sz="0" w:space="0" w:color="auto"/>
      </w:divBdr>
    </w:div>
    <w:div w:id="1344474582">
      <w:bodyDiv w:val="1"/>
      <w:marLeft w:val="0"/>
      <w:marRight w:val="0"/>
      <w:marTop w:val="0"/>
      <w:marBottom w:val="0"/>
      <w:divBdr>
        <w:top w:val="none" w:sz="0" w:space="0" w:color="auto"/>
        <w:left w:val="none" w:sz="0" w:space="0" w:color="auto"/>
        <w:bottom w:val="none" w:sz="0" w:space="0" w:color="auto"/>
        <w:right w:val="none" w:sz="0" w:space="0" w:color="auto"/>
      </w:divBdr>
    </w:div>
    <w:div w:id="1344478483">
      <w:bodyDiv w:val="1"/>
      <w:marLeft w:val="0"/>
      <w:marRight w:val="0"/>
      <w:marTop w:val="0"/>
      <w:marBottom w:val="0"/>
      <w:divBdr>
        <w:top w:val="none" w:sz="0" w:space="0" w:color="auto"/>
        <w:left w:val="none" w:sz="0" w:space="0" w:color="auto"/>
        <w:bottom w:val="none" w:sz="0" w:space="0" w:color="auto"/>
        <w:right w:val="none" w:sz="0" w:space="0" w:color="auto"/>
      </w:divBdr>
    </w:div>
    <w:div w:id="1344817841">
      <w:bodyDiv w:val="1"/>
      <w:marLeft w:val="0"/>
      <w:marRight w:val="0"/>
      <w:marTop w:val="0"/>
      <w:marBottom w:val="0"/>
      <w:divBdr>
        <w:top w:val="none" w:sz="0" w:space="0" w:color="auto"/>
        <w:left w:val="none" w:sz="0" w:space="0" w:color="auto"/>
        <w:bottom w:val="none" w:sz="0" w:space="0" w:color="auto"/>
        <w:right w:val="none" w:sz="0" w:space="0" w:color="auto"/>
      </w:divBdr>
    </w:div>
    <w:div w:id="1344823261">
      <w:bodyDiv w:val="1"/>
      <w:marLeft w:val="0"/>
      <w:marRight w:val="0"/>
      <w:marTop w:val="0"/>
      <w:marBottom w:val="0"/>
      <w:divBdr>
        <w:top w:val="none" w:sz="0" w:space="0" w:color="auto"/>
        <w:left w:val="none" w:sz="0" w:space="0" w:color="auto"/>
        <w:bottom w:val="none" w:sz="0" w:space="0" w:color="auto"/>
        <w:right w:val="none" w:sz="0" w:space="0" w:color="auto"/>
      </w:divBdr>
    </w:div>
    <w:div w:id="1344933565">
      <w:bodyDiv w:val="1"/>
      <w:marLeft w:val="0"/>
      <w:marRight w:val="0"/>
      <w:marTop w:val="0"/>
      <w:marBottom w:val="0"/>
      <w:divBdr>
        <w:top w:val="none" w:sz="0" w:space="0" w:color="auto"/>
        <w:left w:val="none" w:sz="0" w:space="0" w:color="auto"/>
        <w:bottom w:val="none" w:sz="0" w:space="0" w:color="auto"/>
        <w:right w:val="none" w:sz="0" w:space="0" w:color="auto"/>
      </w:divBdr>
    </w:div>
    <w:div w:id="1345131048">
      <w:bodyDiv w:val="1"/>
      <w:marLeft w:val="0"/>
      <w:marRight w:val="0"/>
      <w:marTop w:val="0"/>
      <w:marBottom w:val="0"/>
      <w:divBdr>
        <w:top w:val="none" w:sz="0" w:space="0" w:color="auto"/>
        <w:left w:val="none" w:sz="0" w:space="0" w:color="auto"/>
        <w:bottom w:val="none" w:sz="0" w:space="0" w:color="auto"/>
        <w:right w:val="none" w:sz="0" w:space="0" w:color="auto"/>
      </w:divBdr>
    </w:div>
    <w:div w:id="1345325422">
      <w:bodyDiv w:val="1"/>
      <w:marLeft w:val="0"/>
      <w:marRight w:val="0"/>
      <w:marTop w:val="0"/>
      <w:marBottom w:val="0"/>
      <w:divBdr>
        <w:top w:val="none" w:sz="0" w:space="0" w:color="auto"/>
        <w:left w:val="none" w:sz="0" w:space="0" w:color="auto"/>
        <w:bottom w:val="none" w:sz="0" w:space="0" w:color="auto"/>
        <w:right w:val="none" w:sz="0" w:space="0" w:color="auto"/>
      </w:divBdr>
    </w:div>
    <w:div w:id="1345548449">
      <w:bodyDiv w:val="1"/>
      <w:marLeft w:val="0"/>
      <w:marRight w:val="0"/>
      <w:marTop w:val="0"/>
      <w:marBottom w:val="0"/>
      <w:divBdr>
        <w:top w:val="none" w:sz="0" w:space="0" w:color="auto"/>
        <w:left w:val="none" w:sz="0" w:space="0" w:color="auto"/>
        <w:bottom w:val="none" w:sz="0" w:space="0" w:color="auto"/>
        <w:right w:val="none" w:sz="0" w:space="0" w:color="auto"/>
      </w:divBdr>
    </w:div>
    <w:div w:id="1345939421">
      <w:bodyDiv w:val="1"/>
      <w:marLeft w:val="0"/>
      <w:marRight w:val="0"/>
      <w:marTop w:val="0"/>
      <w:marBottom w:val="0"/>
      <w:divBdr>
        <w:top w:val="none" w:sz="0" w:space="0" w:color="auto"/>
        <w:left w:val="none" w:sz="0" w:space="0" w:color="auto"/>
        <w:bottom w:val="none" w:sz="0" w:space="0" w:color="auto"/>
        <w:right w:val="none" w:sz="0" w:space="0" w:color="auto"/>
      </w:divBdr>
    </w:div>
    <w:div w:id="1345980442">
      <w:bodyDiv w:val="1"/>
      <w:marLeft w:val="0"/>
      <w:marRight w:val="0"/>
      <w:marTop w:val="0"/>
      <w:marBottom w:val="0"/>
      <w:divBdr>
        <w:top w:val="none" w:sz="0" w:space="0" w:color="auto"/>
        <w:left w:val="none" w:sz="0" w:space="0" w:color="auto"/>
        <w:bottom w:val="none" w:sz="0" w:space="0" w:color="auto"/>
        <w:right w:val="none" w:sz="0" w:space="0" w:color="auto"/>
      </w:divBdr>
    </w:div>
    <w:div w:id="1346053544">
      <w:bodyDiv w:val="1"/>
      <w:marLeft w:val="0"/>
      <w:marRight w:val="0"/>
      <w:marTop w:val="0"/>
      <w:marBottom w:val="0"/>
      <w:divBdr>
        <w:top w:val="none" w:sz="0" w:space="0" w:color="auto"/>
        <w:left w:val="none" w:sz="0" w:space="0" w:color="auto"/>
        <w:bottom w:val="none" w:sz="0" w:space="0" w:color="auto"/>
        <w:right w:val="none" w:sz="0" w:space="0" w:color="auto"/>
      </w:divBdr>
    </w:div>
    <w:div w:id="1346127987">
      <w:bodyDiv w:val="1"/>
      <w:marLeft w:val="0"/>
      <w:marRight w:val="0"/>
      <w:marTop w:val="0"/>
      <w:marBottom w:val="0"/>
      <w:divBdr>
        <w:top w:val="none" w:sz="0" w:space="0" w:color="auto"/>
        <w:left w:val="none" w:sz="0" w:space="0" w:color="auto"/>
        <w:bottom w:val="none" w:sz="0" w:space="0" w:color="auto"/>
        <w:right w:val="none" w:sz="0" w:space="0" w:color="auto"/>
      </w:divBdr>
    </w:div>
    <w:div w:id="1346131465">
      <w:bodyDiv w:val="1"/>
      <w:marLeft w:val="0"/>
      <w:marRight w:val="0"/>
      <w:marTop w:val="0"/>
      <w:marBottom w:val="0"/>
      <w:divBdr>
        <w:top w:val="none" w:sz="0" w:space="0" w:color="auto"/>
        <w:left w:val="none" w:sz="0" w:space="0" w:color="auto"/>
        <w:bottom w:val="none" w:sz="0" w:space="0" w:color="auto"/>
        <w:right w:val="none" w:sz="0" w:space="0" w:color="auto"/>
      </w:divBdr>
    </w:div>
    <w:div w:id="1346135708">
      <w:bodyDiv w:val="1"/>
      <w:marLeft w:val="0"/>
      <w:marRight w:val="0"/>
      <w:marTop w:val="0"/>
      <w:marBottom w:val="0"/>
      <w:divBdr>
        <w:top w:val="none" w:sz="0" w:space="0" w:color="auto"/>
        <w:left w:val="none" w:sz="0" w:space="0" w:color="auto"/>
        <w:bottom w:val="none" w:sz="0" w:space="0" w:color="auto"/>
        <w:right w:val="none" w:sz="0" w:space="0" w:color="auto"/>
      </w:divBdr>
    </w:div>
    <w:div w:id="1346250981">
      <w:bodyDiv w:val="1"/>
      <w:marLeft w:val="0"/>
      <w:marRight w:val="0"/>
      <w:marTop w:val="0"/>
      <w:marBottom w:val="0"/>
      <w:divBdr>
        <w:top w:val="none" w:sz="0" w:space="0" w:color="auto"/>
        <w:left w:val="none" w:sz="0" w:space="0" w:color="auto"/>
        <w:bottom w:val="none" w:sz="0" w:space="0" w:color="auto"/>
        <w:right w:val="none" w:sz="0" w:space="0" w:color="auto"/>
      </w:divBdr>
    </w:div>
    <w:div w:id="1346328957">
      <w:bodyDiv w:val="1"/>
      <w:marLeft w:val="0"/>
      <w:marRight w:val="0"/>
      <w:marTop w:val="0"/>
      <w:marBottom w:val="0"/>
      <w:divBdr>
        <w:top w:val="none" w:sz="0" w:space="0" w:color="auto"/>
        <w:left w:val="none" w:sz="0" w:space="0" w:color="auto"/>
        <w:bottom w:val="none" w:sz="0" w:space="0" w:color="auto"/>
        <w:right w:val="none" w:sz="0" w:space="0" w:color="auto"/>
      </w:divBdr>
    </w:div>
    <w:div w:id="1346514732">
      <w:bodyDiv w:val="1"/>
      <w:marLeft w:val="0"/>
      <w:marRight w:val="0"/>
      <w:marTop w:val="0"/>
      <w:marBottom w:val="0"/>
      <w:divBdr>
        <w:top w:val="none" w:sz="0" w:space="0" w:color="auto"/>
        <w:left w:val="none" w:sz="0" w:space="0" w:color="auto"/>
        <w:bottom w:val="none" w:sz="0" w:space="0" w:color="auto"/>
        <w:right w:val="none" w:sz="0" w:space="0" w:color="auto"/>
      </w:divBdr>
    </w:div>
    <w:div w:id="1346634106">
      <w:bodyDiv w:val="1"/>
      <w:marLeft w:val="0"/>
      <w:marRight w:val="0"/>
      <w:marTop w:val="0"/>
      <w:marBottom w:val="0"/>
      <w:divBdr>
        <w:top w:val="none" w:sz="0" w:space="0" w:color="auto"/>
        <w:left w:val="none" w:sz="0" w:space="0" w:color="auto"/>
        <w:bottom w:val="none" w:sz="0" w:space="0" w:color="auto"/>
        <w:right w:val="none" w:sz="0" w:space="0" w:color="auto"/>
      </w:divBdr>
    </w:div>
    <w:div w:id="1346635414">
      <w:bodyDiv w:val="1"/>
      <w:marLeft w:val="0"/>
      <w:marRight w:val="0"/>
      <w:marTop w:val="0"/>
      <w:marBottom w:val="0"/>
      <w:divBdr>
        <w:top w:val="none" w:sz="0" w:space="0" w:color="auto"/>
        <w:left w:val="none" w:sz="0" w:space="0" w:color="auto"/>
        <w:bottom w:val="none" w:sz="0" w:space="0" w:color="auto"/>
        <w:right w:val="none" w:sz="0" w:space="0" w:color="auto"/>
      </w:divBdr>
    </w:div>
    <w:div w:id="1346711298">
      <w:bodyDiv w:val="1"/>
      <w:marLeft w:val="0"/>
      <w:marRight w:val="0"/>
      <w:marTop w:val="0"/>
      <w:marBottom w:val="0"/>
      <w:divBdr>
        <w:top w:val="none" w:sz="0" w:space="0" w:color="auto"/>
        <w:left w:val="none" w:sz="0" w:space="0" w:color="auto"/>
        <w:bottom w:val="none" w:sz="0" w:space="0" w:color="auto"/>
        <w:right w:val="none" w:sz="0" w:space="0" w:color="auto"/>
      </w:divBdr>
    </w:div>
    <w:div w:id="1346783909">
      <w:bodyDiv w:val="1"/>
      <w:marLeft w:val="0"/>
      <w:marRight w:val="0"/>
      <w:marTop w:val="0"/>
      <w:marBottom w:val="0"/>
      <w:divBdr>
        <w:top w:val="none" w:sz="0" w:space="0" w:color="auto"/>
        <w:left w:val="none" w:sz="0" w:space="0" w:color="auto"/>
        <w:bottom w:val="none" w:sz="0" w:space="0" w:color="auto"/>
        <w:right w:val="none" w:sz="0" w:space="0" w:color="auto"/>
      </w:divBdr>
    </w:div>
    <w:div w:id="1346784239">
      <w:bodyDiv w:val="1"/>
      <w:marLeft w:val="0"/>
      <w:marRight w:val="0"/>
      <w:marTop w:val="0"/>
      <w:marBottom w:val="0"/>
      <w:divBdr>
        <w:top w:val="none" w:sz="0" w:space="0" w:color="auto"/>
        <w:left w:val="none" w:sz="0" w:space="0" w:color="auto"/>
        <w:bottom w:val="none" w:sz="0" w:space="0" w:color="auto"/>
        <w:right w:val="none" w:sz="0" w:space="0" w:color="auto"/>
      </w:divBdr>
    </w:div>
    <w:div w:id="1346791084">
      <w:bodyDiv w:val="1"/>
      <w:marLeft w:val="0"/>
      <w:marRight w:val="0"/>
      <w:marTop w:val="0"/>
      <w:marBottom w:val="0"/>
      <w:divBdr>
        <w:top w:val="none" w:sz="0" w:space="0" w:color="auto"/>
        <w:left w:val="none" w:sz="0" w:space="0" w:color="auto"/>
        <w:bottom w:val="none" w:sz="0" w:space="0" w:color="auto"/>
        <w:right w:val="none" w:sz="0" w:space="0" w:color="auto"/>
      </w:divBdr>
    </w:div>
    <w:div w:id="1346856982">
      <w:bodyDiv w:val="1"/>
      <w:marLeft w:val="0"/>
      <w:marRight w:val="0"/>
      <w:marTop w:val="0"/>
      <w:marBottom w:val="0"/>
      <w:divBdr>
        <w:top w:val="none" w:sz="0" w:space="0" w:color="auto"/>
        <w:left w:val="none" w:sz="0" w:space="0" w:color="auto"/>
        <w:bottom w:val="none" w:sz="0" w:space="0" w:color="auto"/>
        <w:right w:val="none" w:sz="0" w:space="0" w:color="auto"/>
      </w:divBdr>
    </w:div>
    <w:div w:id="1346901667">
      <w:bodyDiv w:val="1"/>
      <w:marLeft w:val="0"/>
      <w:marRight w:val="0"/>
      <w:marTop w:val="0"/>
      <w:marBottom w:val="0"/>
      <w:divBdr>
        <w:top w:val="none" w:sz="0" w:space="0" w:color="auto"/>
        <w:left w:val="none" w:sz="0" w:space="0" w:color="auto"/>
        <w:bottom w:val="none" w:sz="0" w:space="0" w:color="auto"/>
        <w:right w:val="none" w:sz="0" w:space="0" w:color="auto"/>
      </w:divBdr>
    </w:div>
    <w:div w:id="1346903236">
      <w:bodyDiv w:val="1"/>
      <w:marLeft w:val="0"/>
      <w:marRight w:val="0"/>
      <w:marTop w:val="0"/>
      <w:marBottom w:val="0"/>
      <w:divBdr>
        <w:top w:val="none" w:sz="0" w:space="0" w:color="auto"/>
        <w:left w:val="none" w:sz="0" w:space="0" w:color="auto"/>
        <w:bottom w:val="none" w:sz="0" w:space="0" w:color="auto"/>
        <w:right w:val="none" w:sz="0" w:space="0" w:color="auto"/>
      </w:divBdr>
    </w:div>
    <w:div w:id="1346904121">
      <w:bodyDiv w:val="1"/>
      <w:marLeft w:val="0"/>
      <w:marRight w:val="0"/>
      <w:marTop w:val="0"/>
      <w:marBottom w:val="0"/>
      <w:divBdr>
        <w:top w:val="none" w:sz="0" w:space="0" w:color="auto"/>
        <w:left w:val="none" w:sz="0" w:space="0" w:color="auto"/>
        <w:bottom w:val="none" w:sz="0" w:space="0" w:color="auto"/>
        <w:right w:val="none" w:sz="0" w:space="0" w:color="auto"/>
      </w:divBdr>
    </w:div>
    <w:div w:id="1347058430">
      <w:bodyDiv w:val="1"/>
      <w:marLeft w:val="0"/>
      <w:marRight w:val="0"/>
      <w:marTop w:val="0"/>
      <w:marBottom w:val="0"/>
      <w:divBdr>
        <w:top w:val="none" w:sz="0" w:space="0" w:color="auto"/>
        <w:left w:val="none" w:sz="0" w:space="0" w:color="auto"/>
        <w:bottom w:val="none" w:sz="0" w:space="0" w:color="auto"/>
        <w:right w:val="none" w:sz="0" w:space="0" w:color="auto"/>
      </w:divBdr>
    </w:div>
    <w:div w:id="1347101469">
      <w:bodyDiv w:val="1"/>
      <w:marLeft w:val="0"/>
      <w:marRight w:val="0"/>
      <w:marTop w:val="0"/>
      <w:marBottom w:val="0"/>
      <w:divBdr>
        <w:top w:val="none" w:sz="0" w:space="0" w:color="auto"/>
        <w:left w:val="none" w:sz="0" w:space="0" w:color="auto"/>
        <w:bottom w:val="none" w:sz="0" w:space="0" w:color="auto"/>
        <w:right w:val="none" w:sz="0" w:space="0" w:color="auto"/>
      </w:divBdr>
    </w:div>
    <w:div w:id="1347247559">
      <w:bodyDiv w:val="1"/>
      <w:marLeft w:val="0"/>
      <w:marRight w:val="0"/>
      <w:marTop w:val="0"/>
      <w:marBottom w:val="0"/>
      <w:divBdr>
        <w:top w:val="none" w:sz="0" w:space="0" w:color="auto"/>
        <w:left w:val="none" w:sz="0" w:space="0" w:color="auto"/>
        <w:bottom w:val="none" w:sz="0" w:space="0" w:color="auto"/>
        <w:right w:val="none" w:sz="0" w:space="0" w:color="auto"/>
      </w:divBdr>
    </w:div>
    <w:div w:id="1347250972">
      <w:bodyDiv w:val="1"/>
      <w:marLeft w:val="0"/>
      <w:marRight w:val="0"/>
      <w:marTop w:val="0"/>
      <w:marBottom w:val="0"/>
      <w:divBdr>
        <w:top w:val="none" w:sz="0" w:space="0" w:color="auto"/>
        <w:left w:val="none" w:sz="0" w:space="0" w:color="auto"/>
        <w:bottom w:val="none" w:sz="0" w:space="0" w:color="auto"/>
        <w:right w:val="none" w:sz="0" w:space="0" w:color="auto"/>
      </w:divBdr>
    </w:div>
    <w:div w:id="1347366987">
      <w:bodyDiv w:val="1"/>
      <w:marLeft w:val="0"/>
      <w:marRight w:val="0"/>
      <w:marTop w:val="0"/>
      <w:marBottom w:val="0"/>
      <w:divBdr>
        <w:top w:val="none" w:sz="0" w:space="0" w:color="auto"/>
        <w:left w:val="none" w:sz="0" w:space="0" w:color="auto"/>
        <w:bottom w:val="none" w:sz="0" w:space="0" w:color="auto"/>
        <w:right w:val="none" w:sz="0" w:space="0" w:color="auto"/>
      </w:divBdr>
    </w:div>
    <w:div w:id="1347557144">
      <w:bodyDiv w:val="1"/>
      <w:marLeft w:val="0"/>
      <w:marRight w:val="0"/>
      <w:marTop w:val="0"/>
      <w:marBottom w:val="0"/>
      <w:divBdr>
        <w:top w:val="none" w:sz="0" w:space="0" w:color="auto"/>
        <w:left w:val="none" w:sz="0" w:space="0" w:color="auto"/>
        <w:bottom w:val="none" w:sz="0" w:space="0" w:color="auto"/>
        <w:right w:val="none" w:sz="0" w:space="0" w:color="auto"/>
      </w:divBdr>
    </w:div>
    <w:div w:id="1347713287">
      <w:bodyDiv w:val="1"/>
      <w:marLeft w:val="0"/>
      <w:marRight w:val="0"/>
      <w:marTop w:val="0"/>
      <w:marBottom w:val="0"/>
      <w:divBdr>
        <w:top w:val="none" w:sz="0" w:space="0" w:color="auto"/>
        <w:left w:val="none" w:sz="0" w:space="0" w:color="auto"/>
        <w:bottom w:val="none" w:sz="0" w:space="0" w:color="auto"/>
        <w:right w:val="none" w:sz="0" w:space="0" w:color="auto"/>
      </w:divBdr>
    </w:div>
    <w:div w:id="1347714860">
      <w:bodyDiv w:val="1"/>
      <w:marLeft w:val="0"/>
      <w:marRight w:val="0"/>
      <w:marTop w:val="0"/>
      <w:marBottom w:val="0"/>
      <w:divBdr>
        <w:top w:val="none" w:sz="0" w:space="0" w:color="auto"/>
        <w:left w:val="none" w:sz="0" w:space="0" w:color="auto"/>
        <w:bottom w:val="none" w:sz="0" w:space="0" w:color="auto"/>
        <w:right w:val="none" w:sz="0" w:space="0" w:color="auto"/>
      </w:divBdr>
    </w:div>
    <w:div w:id="1347825987">
      <w:bodyDiv w:val="1"/>
      <w:marLeft w:val="0"/>
      <w:marRight w:val="0"/>
      <w:marTop w:val="0"/>
      <w:marBottom w:val="0"/>
      <w:divBdr>
        <w:top w:val="none" w:sz="0" w:space="0" w:color="auto"/>
        <w:left w:val="none" w:sz="0" w:space="0" w:color="auto"/>
        <w:bottom w:val="none" w:sz="0" w:space="0" w:color="auto"/>
        <w:right w:val="none" w:sz="0" w:space="0" w:color="auto"/>
      </w:divBdr>
    </w:div>
    <w:div w:id="1347946251">
      <w:bodyDiv w:val="1"/>
      <w:marLeft w:val="0"/>
      <w:marRight w:val="0"/>
      <w:marTop w:val="0"/>
      <w:marBottom w:val="0"/>
      <w:divBdr>
        <w:top w:val="none" w:sz="0" w:space="0" w:color="auto"/>
        <w:left w:val="none" w:sz="0" w:space="0" w:color="auto"/>
        <w:bottom w:val="none" w:sz="0" w:space="0" w:color="auto"/>
        <w:right w:val="none" w:sz="0" w:space="0" w:color="auto"/>
      </w:divBdr>
    </w:div>
    <w:div w:id="1348017883">
      <w:bodyDiv w:val="1"/>
      <w:marLeft w:val="0"/>
      <w:marRight w:val="0"/>
      <w:marTop w:val="0"/>
      <w:marBottom w:val="0"/>
      <w:divBdr>
        <w:top w:val="none" w:sz="0" w:space="0" w:color="auto"/>
        <w:left w:val="none" w:sz="0" w:space="0" w:color="auto"/>
        <w:bottom w:val="none" w:sz="0" w:space="0" w:color="auto"/>
        <w:right w:val="none" w:sz="0" w:space="0" w:color="auto"/>
      </w:divBdr>
    </w:div>
    <w:div w:id="1348025702">
      <w:bodyDiv w:val="1"/>
      <w:marLeft w:val="0"/>
      <w:marRight w:val="0"/>
      <w:marTop w:val="0"/>
      <w:marBottom w:val="0"/>
      <w:divBdr>
        <w:top w:val="none" w:sz="0" w:space="0" w:color="auto"/>
        <w:left w:val="none" w:sz="0" w:space="0" w:color="auto"/>
        <w:bottom w:val="none" w:sz="0" w:space="0" w:color="auto"/>
        <w:right w:val="none" w:sz="0" w:space="0" w:color="auto"/>
      </w:divBdr>
    </w:div>
    <w:div w:id="1348096769">
      <w:bodyDiv w:val="1"/>
      <w:marLeft w:val="0"/>
      <w:marRight w:val="0"/>
      <w:marTop w:val="0"/>
      <w:marBottom w:val="0"/>
      <w:divBdr>
        <w:top w:val="none" w:sz="0" w:space="0" w:color="auto"/>
        <w:left w:val="none" w:sz="0" w:space="0" w:color="auto"/>
        <w:bottom w:val="none" w:sz="0" w:space="0" w:color="auto"/>
        <w:right w:val="none" w:sz="0" w:space="0" w:color="auto"/>
      </w:divBdr>
    </w:div>
    <w:div w:id="1348170048">
      <w:bodyDiv w:val="1"/>
      <w:marLeft w:val="0"/>
      <w:marRight w:val="0"/>
      <w:marTop w:val="0"/>
      <w:marBottom w:val="0"/>
      <w:divBdr>
        <w:top w:val="none" w:sz="0" w:space="0" w:color="auto"/>
        <w:left w:val="none" w:sz="0" w:space="0" w:color="auto"/>
        <w:bottom w:val="none" w:sz="0" w:space="0" w:color="auto"/>
        <w:right w:val="none" w:sz="0" w:space="0" w:color="auto"/>
      </w:divBdr>
    </w:div>
    <w:div w:id="1348361636">
      <w:bodyDiv w:val="1"/>
      <w:marLeft w:val="0"/>
      <w:marRight w:val="0"/>
      <w:marTop w:val="0"/>
      <w:marBottom w:val="0"/>
      <w:divBdr>
        <w:top w:val="none" w:sz="0" w:space="0" w:color="auto"/>
        <w:left w:val="none" w:sz="0" w:space="0" w:color="auto"/>
        <w:bottom w:val="none" w:sz="0" w:space="0" w:color="auto"/>
        <w:right w:val="none" w:sz="0" w:space="0" w:color="auto"/>
      </w:divBdr>
    </w:div>
    <w:div w:id="1348369484">
      <w:bodyDiv w:val="1"/>
      <w:marLeft w:val="0"/>
      <w:marRight w:val="0"/>
      <w:marTop w:val="0"/>
      <w:marBottom w:val="0"/>
      <w:divBdr>
        <w:top w:val="none" w:sz="0" w:space="0" w:color="auto"/>
        <w:left w:val="none" w:sz="0" w:space="0" w:color="auto"/>
        <w:bottom w:val="none" w:sz="0" w:space="0" w:color="auto"/>
        <w:right w:val="none" w:sz="0" w:space="0" w:color="auto"/>
      </w:divBdr>
    </w:div>
    <w:div w:id="1348603811">
      <w:bodyDiv w:val="1"/>
      <w:marLeft w:val="0"/>
      <w:marRight w:val="0"/>
      <w:marTop w:val="0"/>
      <w:marBottom w:val="0"/>
      <w:divBdr>
        <w:top w:val="none" w:sz="0" w:space="0" w:color="auto"/>
        <w:left w:val="none" w:sz="0" w:space="0" w:color="auto"/>
        <w:bottom w:val="none" w:sz="0" w:space="0" w:color="auto"/>
        <w:right w:val="none" w:sz="0" w:space="0" w:color="auto"/>
      </w:divBdr>
    </w:div>
    <w:div w:id="1348677343">
      <w:bodyDiv w:val="1"/>
      <w:marLeft w:val="0"/>
      <w:marRight w:val="0"/>
      <w:marTop w:val="0"/>
      <w:marBottom w:val="0"/>
      <w:divBdr>
        <w:top w:val="none" w:sz="0" w:space="0" w:color="auto"/>
        <w:left w:val="none" w:sz="0" w:space="0" w:color="auto"/>
        <w:bottom w:val="none" w:sz="0" w:space="0" w:color="auto"/>
        <w:right w:val="none" w:sz="0" w:space="0" w:color="auto"/>
      </w:divBdr>
    </w:div>
    <w:div w:id="1348677425">
      <w:bodyDiv w:val="1"/>
      <w:marLeft w:val="0"/>
      <w:marRight w:val="0"/>
      <w:marTop w:val="0"/>
      <w:marBottom w:val="0"/>
      <w:divBdr>
        <w:top w:val="none" w:sz="0" w:space="0" w:color="auto"/>
        <w:left w:val="none" w:sz="0" w:space="0" w:color="auto"/>
        <w:bottom w:val="none" w:sz="0" w:space="0" w:color="auto"/>
        <w:right w:val="none" w:sz="0" w:space="0" w:color="auto"/>
      </w:divBdr>
    </w:div>
    <w:div w:id="1348754064">
      <w:bodyDiv w:val="1"/>
      <w:marLeft w:val="0"/>
      <w:marRight w:val="0"/>
      <w:marTop w:val="0"/>
      <w:marBottom w:val="0"/>
      <w:divBdr>
        <w:top w:val="none" w:sz="0" w:space="0" w:color="auto"/>
        <w:left w:val="none" w:sz="0" w:space="0" w:color="auto"/>
        <w:bottom w:val="none" w:sz="0" w:space="0" w:color="auto"/>
        <w:right w:val="none" w:sz="0" w:space="0" w:color="auto"/>
      </w:divBdr>
    </w:div>
    <w:div w:id="1348827744">
      <w:bodyDiv w:val="1"/>
      <w:marLeft w:val="0"/>
      <w:marRight w:val="0"/>
      <w:marTop w:val="0"/>
      <w:marBottom w:val="0"/>
      <w:divBdr>
        <w:top w:val="none" w:sz="0" w:space="0" w:color="auto"/>
        <w:left w:val="none" w:sz="0" w:space="0" w:color="auto"/>
        <w:bottom w:val="none" w:sz="0" w:space="0" w:color="auto"/>
        <w:right w:val="none" w:sz="0" w:space="0" w:color="auto"/>
      </w:divBdr>
    </w:div>
    <w:div w:id="1349061560">
      <w:bodyDiv w:val="1"/>
      <w:marLeft w:val="0"/>
      <w:marRight w:val="0"/>
      <w:marTop w:val="0"/>
      <w:marBottom w:val="0"/>
      <w:divBdr>
        <w:top w:val="none" w:sz="0" w:space="0" w:color="auto"/>
        <w:left w:val="none" w:sz="0" w:space="0" w:color="auto"/>
        <w:bottom w:val="none" w:sz="0" w:space="0" w:color="auto"/>
        <w:right w:val="none" w:sz="0" w:space="0" w:color="auto"/>
      </w:divBdr>
    </w:div>
    <w:div w:id="1349142843">
      <w:bodyDiv w:val="1"/>
      <w:marLeft w:val="0"/>
      <w:marRight w:val="0"/>
      <w:marTop w:val="0"/>
      <w:marBottom w:val="0"/>
      <w:divBdr>
        <w:top w:val="none" w:sz="0" w:space="0" w:color="auto"/>
        <w:left w:val="none" w:sz="0" w:space="0" w:color="auto"/>
        <w:bottom w:val="none" w:sz="0" w:space="0" w:color="auto"/>
        <w:right w:val="none" w:sz="0" w:space="0" w:color="auto"/>
      </w:divBdr>
    </w:div>
    <w:div w:id="1349212028">
      <w:bodyDiv w:val="1"/>
      <w:marLeft w:val="0"/>
      <w:marRight w:val="0"/>
      <w:marTop w:val="0"/>
      <w:marBottom w:val="0"/>
      <w:divBdr>
        <w:top w:val="none" w:sz="0" w:space="0" w:color="auto"/>
        <w:left w:val="none" w:sz="0" w:space="0" w:color="auto"/>
        <w:bottom w:val="none" w:sz="0" w:space="0" w:color="auto"/>
        <w:right w:val="none" w:sz="0" w:space="0" w:color="auto"/>
      </w:divBdr>
    </w:div>
    <w:div w:id="1349330646">
      <w:bodyDiv w:val="1"/>
      <w:marLeft w:val="0"/>
      <w:marRight w:val="0"/>
      <w:marTop w:val="0"/>
      <w:marBottom w:val="0"/>
      <w:divBdr>
        <w:top w:val="none" w:sz="0" w:space="0" w:color="auto"/>
        <w:left w:val="none" w:sz="0" w:space="0" w:color="auto"/>
        <w:bottom w:val="none" w:sz="0" w:space="0" w:color="auto"/>
        <w:right w:val="none" w:sz="0" w:space="0" w:color="auto"/>
      </w:divBdr>
    </w:div>
    <w:div w:id="1349598903">
      <w:bodyDiv w:val="1"/>
      <w:marLeft w:val="0"/>
      <w:marRight w:val="0"/>
      <w:marTop w:val="0"/>
      <w:marBottom w:val="0"/>
      <w:divBdr>
        <w:top w:val="none" w:sz="0" w:space="0" w:color="auto"/>
        <w:left w:val="none" w:sz="0" w:space="0" w:color="auto"/>
        <w:bottom w:val="none" w:sz="0" w:space="0" w:color="auto"/>
        <w:right w:val="none" w:sz="0" w:space="0" w:color="auto"/>
      </w:divBdr>
    </w:div>
    <w:div w:id="1349988982">
      <w:bodyDiv w:val="1"/>
      <w:marLeft w:val="0"/>
      <w:marRight w:val="0"/>
      <w:marTop w:val="0"/>
      <w:marBottom w:val="0"/>
      <w:divBdr>
        <w:top w:val="none" w:sz="0" w:space="0" w:color="auto"/>
        <w:left w:val="none" w:sz="0" w:space="0" w:color="auto"/>
        <w:bottom w:val="none" w:sz="0" w:space="0" w:color="auto"/>
        <w:right w:val="none" w:sz="0" w:space="0" w:color="auto"/>
      </w:divBdr>
    </w:div>
    <w:div w:id="1350184714">
      <w:bodyDiv w:val="1"/>
      <w:marLeft w:val="0"/>
      <w:marRight w:val="0"/>
      <w:marTop w:val="0"/>
      <w:marBottom w:val="0"/>
      <w:divBdr>
        <w:top w:val="none" w:sz="0" w:space="0" w:color="auto"/>
        <w:left w:val="none" w:sz="0" w:space="0" w:color="auto"/>
        <w:bottom w:val="none" w:sz="0" w:space="0" w:color="auto"/>
        <w:right w:val="none" w:sz="0" w:space="0" w:color="auto"/>
      </w:divBdr>
    </w:div>
    <w:div w:id="1350260071">
      <w:bodyDiv w:val="1"/>
      <w:marLeft w:val="0"/>
      <w:marRight w:val="0"/>
      <w:marTop w:val="0"/>
      <w:marBottom w:val="0"/>
      <w:divBdr>
        <w:top w:val="none" w:sz="0" w:space="0" w:color="auto"/>
        <w:left w:val="none" w:sz="0" w:space="0" w:color="auto"/>
        <w:bottom w:val="none" w:sz="0" w:space="0" w:color="auto"/>
        <w:right w:val="none" w:sz="0" w:space="0" w:color="auto"/>
      </w:divBdr>
    </w:div>
    <w:div w:id="1350373175">
      <w:bodyDiv w:val="1"/>
      <w:marLeft w:val="0"/>
      <w:marRight w:val="0"/>
      <w:marTop w:val="0"/>
      <w:marBottom w:val="0"/>
      <w:divBdr>
        <w:top w:val="none" w:sz="0" w:space="0" w:color="auto"/>
        <w:left w:val="none" w:sz="0" w:space="0" w:color="auto"/>
        <w:bottom w:val="none" w:sz="0" w:space="0" w:color="auto"/>
        <w:right w:val="none" w:sz="0" w:space="0" w:color="auto"/>
      </w:divBdr>
    </w:div>
    <w:div w:id="1350378237">
      <w:bodyDiv w:val="1"/>
      <w:marLeft w:val="0"/>
      <w:marRight w:val="0"/>
      <w:marTop w:val="0"/>
      <w:marBottom w:val="0"/>
      <w:divBdr>
        <w:top w:val="none" w:sz="0" w:space="0" w:color="auto"/>
        <w:left w:val="none" w:sz="0" w:space="0" w:color="auto"/>
        <w:bottom w:val="none" w:sz="0" w:space="0" w:color="auto"/>
        <w:right w:val="none" w:sz="0" w:space="0" w:color="auto"/>
      </w:divBdr>
    </w:div>
    <w:div w:id="1350792151">
      <w:bodyDiv w:val="1"/>
      <w:marLeft w:val="0"/>
      <w:marRight w:val="0"/>
      <w:marTop w:val="0"/>
      <w:marBottom w:val="0"/>
      <w:divBdr>
        <w:top w:val="none" w:sz="0" w:space="0" w:color="auto"/>
        <w:left w:val="none" w:sz="0" w:space="0" w:color="auto"/>
        <w:bottom w:val="none" w:sz="0" w:space="0" w:color="auto"/>
        <w:right w:val="none" w:sz="0" w:space="0" w:color="auto"/>
      </w:divBdr>
    </w:div>
    <w:div w:id="1350984571">
      <w:bodyDiv w:val="1"/>
      <w:marLeft w:val="0"/>
      <w:marRight w:val="0"/>
      <w:marTop w:val="0"/>
      <w:marBottom w:val="0"/>
      <w:divBdr>
        <w:top w:val="none" w:sz="0" w:space="0" w:color="auto"/>
        <w:left w:val="none" w:sz="0" w:space="0" w:color="auto"/>
        <w:bottom w:val="none" w:sz="0" w:space="0" w:color="auto"/>
        <w:right w:val="none" w:sz="0" w:space="0" w:color="auto"/>
      </w:divBdr>
    </w:div>
    <w:div w:id="1351025675">
      <w:bodyDiv w:val="1"/>
      <w:marLeft w:val="0"/>
      <w:marRight w:val="0"/>
      <w:marTop w:val="0"/>
      <w:marBottom w:val="0"/>
      <w:divBdr>
        <w:top w:val="none" w:sz="0" w:space="0" w:color="auto"/>
        <w:left w:val="none" w:sz="0" w:space="0" w:color="auto"/>
        <w:bottom w:val="none" w:sz="0" w:space="0" w:color="auto"/>
        <w:right w:val="none" w:sz="0" w:space="0" w:color="auto"/>
      </w:divBdr>
    </w:div>
    <w:div w:id="1351031559">
      <w:bodyDiv w:val="1"/>
      <w:marLeft w:val="0"/>
      <w:marRight w:val="0"/>
      <w:marTop w:val="0"/>
      <w:marBottom w:val="0"/>
      <w:divBdr>
        <w:top w:val="none" w:sz="0" w:space="0" w:color="auto"/>
        <w:left w:val="none" w:sz="0" w:space="0" w:color="auto"/>
        <w:bottom w:val="none" w:sz="0" w:space="0" w:color="auto"/>
        <w:right w:val="none" w:sz="0" w:space="0" w:color="auto"/>
      </w:divBdr>
    </w:div>
    <w:div w:id="1351105047">
      <w:bodyDiv w:val="1"/>
      <w:marLeft w:val="0"/>
      <w:marRight w:val="0"/>
      <w:marTop w:val="0"/>
      <w:marBottom w:val="0"/>
      <w:divBdr>
        <w:top w:val="none" w:sz="0" w:space="0" w:color="auto"/>
        <w:left w:val="none" w:sz="0" w:space="0" w:color="auto"/>
        <w:bottom w:val="none" w:sz="0" w:space="0" w:color="auto"/>
        <w:right w:val="none" w:sz="0" w:space="0" w:color="auto"/>
      </w:divBdr>
    </w:div>
    <w:div w:id="1351221559">
      <w:bodyDiv w:val="1"/>
      <w:marLeft w:val="0"/>
      <w:marRight w:val="0"/>
      <w:marTop w:val="0"/>
      <w:marBottom w:val="0"/>
      <w:divBdr>
        <w:top w:val="none" w:sz="0" w:space="0" w:color="auto"/>
        <w:left w:val="none" w:sz="0" w:space="0" w:color="auto"/>
        <w:bottom w:val="none" w:sz="0" w:space="0" w:color="auto"/>
        <w:right w:val="none" w:sz="0" w:space="0" w:color="auto"/>
      </w:divBdr>
    </w:div>
    <w:div w:id="1351562572">
      <w:bodyDiv w:val="1"/>
      <w:marLeft w:val="0"/>
      <w:marRight w:val="0"/>
      <w:marTop w:val="0"/>
      <w:marBottom w:val="0"/>
      <w:divBdr>
        <w:top w:val="none" w:sz="0" w:space="0" w:color="auto"/>
        <w:left w:val="none" w:sz="0" w:space="0" w:color="auto"/>
        <w:bottom w:val="none" w:sz="0" w:space="0" w:color="auto"/>
        <w:right w:val="none" w:sz="0" w:space="0" w:color="auto"/>
      </w:divBdr>
    </w:div>
    <w:div w:id="1351755876">
      <w:bodyDiv w:val="1"/>
      <w:marLeft w:val="0"/>
      <w:marRight w:val="0"/>
      <w:marTop w:val="0"/>
      <w:marBottom w:val="0"/>
      <w:divBdr>
        <w:top w:val="none" w:sz="0" w:space="0" w:color="auto"/>
        <w:left w:val="none" w:sz="0" w:space="0" w:color="auto"/>
        <w:bottom w:val="none" w:sz="0" w:space="0" w:color="auto"/>
        <w:right w:val="none" w:sz="0" w:space="0" w:color="auto"/>
      </w:divBdr>
    </w:div>
    <w:div w:id="1352025002">
      <w:bodyDiv w:val="1"/>
      <w:marLeft w:val="0"/>
      <w:marRight w:val="0"/>
      <w:marTop w:val="0"/>
      <w:marBottom w:val="0"/>
      <w:divBdr>
        <w:top w:val="none" w:sz="0" w:space="0" w:color="auto"/>
        <w:left w:val="none" w:sz="0" w:space="0" w:color="auto"/>
        <w:bottom w:val="none" w:sz="0" w:space="0" w:color="auto"/>
        <w:right w:val="none" w:sz="0" w:space="0" w:color="auto"/>
      </w:divBdr>
    </w:div>
    <w:div w:id="1352030893">
      <w:bodyDiv w:val="1"/>
      <w:marLeft w:val="0"/>
      <w:marRight w:val="0"/>
      <w:marTop w:val="0"/>
      <w:marBottom w:val="0"/>
      <w:divBdr>
        <w:top w:val="none" w:sz="0" w:space="0" w:color="auto"/>
        <w:left w:val="none" w:sz="0" w:space="0" w:color="auto"/>
        <w:bottom w:val="none" w:sz="0" w:space="0" w:color="auto"/>
        <w:right w:val="none" w:sz="0" w:space="0" w:color="auto"/>
      </w:divBdr>
    </w:div>
    <w:div w:id="1352293115">
      <w:bodyDiv w:val="1"/>
      <w:marLeft w:val="0"/>
      <w:marRight w:val="0"/>
      <w:marTop w:val="0"/>
      <w:marBottom w:val="0"/>
      <w:divBdr>
        <w:top w:val="none" w:sz="0" w:space="0" w:color="auto"/>
        <w:left w:val="none" w:sz="0" w:space="0" w:color="auto"/>
        <w:bottom w:val="none" w:sz="0" w:space="0" w:color="auto"/>
        <w:right w:val="none" w:sz="0" w:space="0" w:color="auto"/>
      </w:divBdr>
    </w:div>
    <w:div w:id="1352293768">
      <w:bodyDiv w:val="1"/>
      <w:marLeft w:val="0"/>
      <w:marRight w:val="0"/>
      <w:marTop w:val="0"/>
      <w:marBottom w:val="0"/>
      <w:divBdr>
        <w:top w:val="none" w:sz="0" w:space="0" w:color="auto"/>
        <w:left w:val="none" w:sz="0" w:space="0" w:color="auto"/>
        <w:bottom w:val="none" w:sz="0" w:space="0" w:color="auto"/>
        <w:right w:val="none" w:sz="0" w:space="0" w:color="auto"/>
      </w:divBdr>
    </w:div>
    <w:div w:id="1352561070">
      <w:bodyDiv w:val="1"/>
      <w:marLeft w:val="0"/>
      <w:marRight w:val="0"/>
      <w:marTop w:val="0"/>
      <w:marBottom w:val="0"/>
      <w:divBdr>
        <w:top w:val="none" w:sz="0" w:space="0" w:color="auto"/>
        <w:left w:val="none" w:sz="0" w:space="0" w:color="auto"/>
        <w:bottom w:val="none" w:sz="0" w:space="0" w:color="auto"/>
        <w:right w:val="none" w:sz="0" w:space="0" w:color="auto"/>
      </w:divBdr>
    </w:div>
    <w:div w:id="1352804946">
      <w:bodyDiv w:val="1"/>
      <w:marLeft w:val="0"/>
      <w:marRight w:val="0"/>
      <w:marTop w:val="0"/>
      <w:marBottom w:val="0"/>
      <w:divBdr>
        <w:top w:val="none" w:sz="0" w:space="0" w:color="auto"/>
        <w:left w:val="none" w:sz="0" w:space="0" w:color="auto"/>
        <w:bottom w:val="none" w:sz="0" w:space="0" w:color="auto"/>
        <w:right w:val="none" w:sz="0" w:space="0" w:color="auto"/>
      </w:divBdr>
    </w:div>
    <w:div w:id="1352881842">
      <w:bodyDiv w:val="1"/>
      <w:marLeft w:val="0"/>
      <w:marRight w:val="0"/>
      <w:marTop w:val="0"/>
      <w:marBottom w:val="0"/>
      <w:divBdr>
        <w:top w:val="none" w:sz="0" w:space="0" w:color="auto"/>
        <w:left w:val="none" w:sz="0" w:space="0" w:color="auto"/>
        <w:bottom w:val="none" w:sz="0" w:space="0" w:color="auto"/>
        <w:right w:val="none" w:sz="0" w:space="0" w:color="auto"/>
      </w:divBdr>
    </w:div>
    <w:div w:id="1352999512">
      <w:bodyDiv w:val="1"/>
      <w:marLeft w:val="0"/>
      <w:marRight w:val="0"/>
      <w:marTop w:val="0"/>
      <w:marBottom w:val="0"/>
      <w:divBdr>
        <w:top w:val="none" w:sz="0" w:space="0" w:color="auto"/>
        <w:left w:val="none" w:sz="0" w:space="0" w:color="auto"/>
        <w:bottom w:val="none" w:sz="0" w:space="0" w:color="auto"/>
        <w:right w:val="none" w:sz="0" w:space="0" w:color="auto"/>
      </w:divBdr>
    </w:div>
    <w:div w:id="1353072723">
      <w:bodyDiv w:val="1"/>
      <w:marLeft w:val="0"/>
      <w:marRight w:val="0"/>
      <w:marTop w:val="0"/>
      <w:marBottom w:val="0"/>
      <w:divBdr>
        <w:top w:val="none" w:sz="0" w:space="0" w:color="auto"/>
        <w:left w:val="none" w:sz="0" w:space="0" w:color="auto"/>
        <w:bottom w:val="none" w:sz="0" w:space="0" w:color="auto"/>
        <w:right w:val="none" w:sz="0" w:space="0" w:color="auto"/>
      </w:divBdr>
    </w:div>
    <w:div w:id="1353146031">
      <w:bodyDiv w:val="1"/>
      <w:marLeft w:val="0"/>
      <w:marRight w:val="0"/>
      <w:marTop w:val="0"/>
      <w:marBottom w:val="0"/>
      <w:divBdr>
        <w:top w:val="none" w:sz="0" w:space="0" w:color="auto"/>
        <w:left w:val="none" w:sz="0" w:space="0" w:color="auto"/>
        <w:bottom w:val="none" w:sz="0" w:space="0" w:color="auto"/>
        <w:right w:val="none" w:sz="0" w:space="0" w:color="auto"/>
      </w:divBdr>
    </w:div>
    <w:div w:id="1353188654">
      <w:bodyDiv w:val="1"/>
      <w:marLeft w:val="0"/>
      <w:marRight w:val="0"/>
      <w:marTop w:val="0"/>
      <w:marBottom w:val="0"/>
      <w:divBdr>
        <w:top w:val="none" w:sz="0" w:space="0" w:color="auto"/>
        <w:left w:val="none" w:sz="0" w:space="0" w:color="auto"/>
        <w:bottom w:val="none" w:sz="0" w:space="0" w:color="auto"/>
        <w:right w:val="none" w:sz="0" w:space="0" w:color="auto"/>
      </w:divBdr>
    </w:div>
    <w:div w:id="1353457049">
      <w:bodyDiv w:val="1"/>
      <w:marLeft w:val="0"/>
      <w:marRight w:val="0"/>
      <w:marTop w:val="0"/>
      <w:marBottom w:val="0"/>
      <w:divBdr>
        <w:top w:val="none" w:sz="0" w:space="0" w:color="auto"/>
        <w:left w:val="none" w:sz="0" w:space="0" w:color="auto"/>
        <w:bottom w:val="none" w:sz="0" w:space="0" w:color="auto"/>
        <w:right w:val="none" w:sz="0" w:space="0" w:color="auto"/>
      </w:divBdr>
    </w:div>
    <w:div w:id="1353458821">
      <w:bodyDiv w:val="1"/>
      <w:marLeft w:val="0"/>
      <w:marRight w:val="0"/>
      <w:marTop w:val="0"/>
      <w:marBottom w:val="0"/>
      <w:divBdr>
        <w:top w:val="none" w:sz="0" w:space="0" w:color="auto"/>
        <w:left w:val="none" w:sz="0" w:space="0" w:color="auto"/>
        <w:bottom w:val="none" w:sz="0" w:space="0" w:color="auto"/>
        <w:right w:val="none" w:sz="0" w:space="0" w:color="auto"/>
      </w:divBdr>
    </w:div>
    <w:div w:id="1353608611">
      <w:bodyDiv w:val="1"/>
      <w:marLeft w:val="0"/>
      <w:marRight w:val="0"/>
      <w:marTop w:val="0"/>
      <w:marBottom w:val="0"/>
      <w:divBdr>
        <w:top w:val="none" w:sz="0" w:space="0" w:color="auto"/>
        <w:left w:val="none" w:sz="0" w:space="0" w:color="auto"/>
        <w:bottom w:val="none" w:sz="0" w:space="0" w:color="auto"/>
        <w:right w:val="none" w:sz="0" w:space="0" w:color="auto"/>
      </w:divBdr>
    </w:div>
    <w:div w:id="1353847416">
      <w:bodyDiv w:val="1"/>
      <w:marLeft w:val="0"/>
      <w:marRight w:val="0"/>
      <w:marTop w:val="0"/>
      <w:marBottom w:val="0"/>
      <w:divBdr>
        <w:top w:val="none" w:sz="0" w:space="0" w:color="auto"/>
        <w:left w:val="none" w:sz="0" w:space="0" w:color="auto"/>
        <w:bottom w:val="none" w:sz="0" w:space="0" w:color="auto"/>
        <w:right w:val="none" w:sz="0" w:space="0" w:color="auto"/>
      </w:divBdr>
    </w:div>
    <w:div w:id="1354570167">
      <w:bodyDiv w:val="1"/>
      <w:marLeft w:val="0"/>
      <w:marRight w:val="0"/>
      <w:marTop w:val="0"/>
      <w:marBottom w:val="0"/>
      <w:divBdr>
        <w:top w:val="none" w:sz="0" w:space="0" w:color="auto"/>
        <w:left w:val="none" w:sz="0" w:space="0" w:color="auto"/>
        <w:bottom w:val="none" w:sz="0" w:space="0" w:color="auto"/>
        <w:right w:val="none" w:sz="0" w:space="0" w:color="auto"/>
      </w:divBdr>
    </w:div>
    <w:div w:id="1354650483">
      <w:bodyDiv w:val="1"/>
      <w:marLeft w:val="0"/>
      <w:marRight w:val="0"/>
      <w:marTop w:val="0"/>
      <w:marBottom w:val="0"/>
      <w:divBdr>
        <w:top w:val="none" w:sz="0" w:space="0" w:color="auto"/>
        <w:left w:val="none" w:sz="0" w:space="0" w:color="auto"/>
        <w:bottom w:val="none" w:sz="0" w:space="0" w:color="auto"/>
        <w:right w:val="none" w:sz="0" w:space="0" w:color="auto"/>
      </w:divBdr>
    </w:div>
    <w:div w:id="1354721995">
      <w:bodyDiv w:val="1"/>
      <w:marLeft w:val="0"/>
      <w:marRight w:val="0"/>
      <w:marTop w:val="0"/>
      <w:marBottom w:val="0"/>
      <w:divBdr>
        <w:top w:val="none" w:sz="0" w:space="0" w:color="auto"/>
        <w:left w:val="none" w:sz="0" w:space="0" w:color="auto"/>
        <w:bottom w:val="none" w:sz="0" w:space="0" w:color="auto"/>
        <w:right w:val="none" w:sz="0" w:space="0" w:color="auto"/>
      </w:divBdr>
    </w:div>
    <w:div w:id="1354919514">
      <w:bodyDiv w:val="1"/>
      <w:marLeft w:val="0"/>
      <w:marRight w:val="0"/>
      <w:marTop w:val="0"/>
      <w:marBottom w:val="0"/>
      <w:divBdr>
        <w:top w:val="none" w:sz="0" w:space="0" w:color="auto"/>
        <w:left w:val="none" w:sz="0" w:space="0" w:color="auto"/>
        <w:bottom w:val="none" w:sz="0" w:space="0" w:color="auto"/>
        <w:right w:val="none" w:sz="0" w:space="0" w:color="auto"/>
      </w:divBdr>
    </w:div>
    <w:div w:id="1354957346">
      <w:bodyDiv w:val="1"/>
      <w:marLeft w:val="0"/>
      <w:marRight w:val="0"/>
      <w:marTop w:val="0"/>
      <w:marBottom w:val="0"/>
      <w:divBdr>
        <w:top w:val="none" w:sz="0" w:space="0" w:color="auto"/>
        <w:left w:val="none" w:sz="0" w:space="0" w:color="auto"/>
        <w:bottom w:val="none" w:sz="0" w:space="0" w:color="auto"/>
        <w:right w:val="none" w:sz="0" w:space="0" w:color="auto"/>
      </w:divBdr>
    </w:div>
    <w:div w:id="1354962123">
      <w:bodyDiv w:val="1"/>
      <w:marLeft w:val="0"/>
      <w:marRight w:val="0"/>
      <w:marTop w:val="0"/>
      <w:marBottom w:val="0"/>
      <w:divBdr>
        <w:top w:val="none" w:sz="0" w:space="0" w:color="auto"/>
        <w:left w:val="none" w:sz="0" w:space="0" w:color="auto"/>
        <w:bottom w:val="none" w:sz="0" w:space="0" w:color="auto"/>
        <w:right w:val="none" w:sz="0" w:space="0" w:color="auto"/>
      </w:divBdr>
    </w:div>
    <w:div w:id="1355153648">
      <w:bodyDiv w:val="1"/>
      <w:marLeft w:val="0"/>
      <w:marRight w:val="0"/>
      <w:marTop w:val="0"/>
      <w:marBottom w:val="0"/>
      <w:divBdr>
        <w:top w:val="none" w:sz="0" w:space="0" w:color="auto"/>
        <w:left w:val="none" w:sz="0" w:space="0" w:color="auto"/>
        <w:bottom w:val="none" w:sz="0" w:space="0" w:color="auto"/>
        <w:right w:val="none" w:sz="0" w:space="0" w:color="auto"/>
      </w:divBdr>
    </w:div>
    <w:div w:id="1355226030">
      <w:bodyDiv w:val="1"/>
      <w:marLeft w:val="0"/>
      <w:marRight w:val="0"/>
      <w:marTop w:val="0"/>
      <w:marBottom w:val="0"/>
      <w:divBdr>
        <w:top w:val="none" w:sz="0" w:space="0" w:color="auto"/>
        <w:left w:val="none" w:sz="0" w:space="0" w:color="auto"/>
        <w:bottom w:val="none" w:sz="0" w:space="0" w:color="auto"/>
        <w:right w:val="none" w:sz="0" w:space="0" w:color="auto"/>
      </w:divBdr>
    </w:div>
    <w:div w:id="1355231135">
      <w:bodyDiv w:val="1"/>
      <w:marLeft w:val="0"/>
      <w:marRight w:val="0"/>
      <w:marTop w:val="0"/>
      <w:marBottom w:val="0"/>
      <w:divBdr>
        <w:top w:val="none" w:sz="0" w:space="0" w:color="auto"/>
        <w:left w:val="none" w:sz="0" w:space="0" w:color="auto"/>
        <w:bottom w:val="none" w:sz="0" w:space="0" w:color="auto"/>
        <w:right w:val="none" w:sz="0" w:space="0" w:color="auto"/>
      </w:divBdr>
    </w:div>
    <w:div w:id="1355234122">
      <w:bodyDiv w:val="1"/>
      <w:marLeft w:val="0"/>
      <w:marRight w:val="0"/>
      <w:marTop w:val="0"/>
      <w:marBottom w:val="0"/>
      <w:divBdr>
        <w:top w:val="none" w:sz="0" w:space="0" w:color="auto"/>
        <w:left w:val="none" w:sz="0" w:space="0" w:color="auto"/>
        <w:bottom w:val="none" w:sz="0" w:space="0" w:color="auto"/>
        <w:right w:val="none" w:sz="0" w:space="0" w:color="auto"/>
      </w:divBdr>
    </w:div>
    <w:div w:id="1355687718">
      <w:bodyDiv w:val="1"/>
      <w:marLeft w:val="0"/>
      <w:marRight w:val="0"/>
      <w:marTop w:val="0"/>
      <w:marBottom w:val="0"/>
      <w:divBdr>
        <w:top w:val="none" w:sz="0" w:space="0" w:color="auto"/>
        <w:left w:val="none" w:sz="0" w:space="0" w:color="auto"/>
        <w:bottom w:val="none" w:sz="0" w:space="0" w:color="auto"/>
        <w:right w:val="none" w:sz="0" w:space="0" w:color="auto"/>
      </w:divBdr>
    </w:div>
    <w:div w:id="1355885758">
      <w:bodyDiv w:val="1"/>
      <w:marLeft w:val="0"/>
      <w:marRight w:val="0"/>
      <w:marTop w:val="0"/>
      <w:marBottom w:val="0"/>
      <w:divBdr>
        <w:top w:val="none" w:sz="0" w:space="0" w:color="auto"/>
        <w:left w:val="none" w:sz="0" w:space="0" w:color="auto"/>
        <w:bottom w:val="none" w:sz="0" w:space="0" w:color="auto"/>
        <w:right w:val="none" w:sz="0" w:space="0" w:color="auto"/>
      </w:divBdr>
    </w:div>
    <w:div w:id="1355958509">
      <w:bodyDiv w:val="1"/>
      <w:marLeft w:val="0"/>
      <w:marRight w:val="0"/>
      <w:marTop w:val="0"/>
      <w:marBottom w:val="0"/>
      <w:divBdr>
        <w:top w:val="none" w:sz="0" w:space="0" w:color="auto"/>
        <w:left w:val="none" w:sz="0" w:space="0" w:color="auto"/>
        <w:bottom w:val="none" w:sz="0" w:space="0" w:color="auto"/>
        <w:right w:val="none" w:sz="0" w:space="0" w:color="auto"/>
      </w:divBdr>
    </w:div>
    <w:div w:id="1356080828">
      <w:bodyDiv w:val="1"/>
      <w:marLeft w:val="0"/>
      <w:marRight w:val="0"/>
      <w:marTop w:val="0"/>
      <w:marBottom w:val="0"/>
      <w:divBdr>
        <w:top w:val="none" w:sz="0" w:space="0" w:color="auto"/>
        <w:left w:val="none" w:sz="0" w:space="0" w:color="auto"/>
        <w:bottom w:val="none" w:sz="0" w:space="0" w:color="auto"/>
        <w:right w:val="none" w:sz="0" w:space="0" w:color="auto"/>
      </w:divBdr>
    </w:div>
    <w:div w:id="1356081505">
      <w:bodyDiv w:val="1"/>
      <w:marLeft w:val="0"/>
      <w:marRight w:val="0"/>
      <w:marTop w:val="0"/>
      <w:marBottom w:val="0"/>
      <w:divBdr>
        <w:top w:val="none" w:sz="0" w:space="0" w:color="auto"/>
        <w:left w:val="none" w:sz="0" w:space="0" w:color="auto"/>
        <w:bottom w:val="none" w:sz="0" w:space="0" w:color="auto"/>
        <w:right w:val="none" w:sz="0" w:space="0" w:color="auto"/>
      </w:divBdr>
    </w:div>
    <w:div w:id="1356157221">
      <w:bodyDiv w:val="1"/>
      <w:marLeft w:val="0"/>
      <w:marRight w:val="0"/>
      <w:marTop w:val="0"/>
      <w:marBottom w:val="0"/>
      <w:divBdr>
        <w:top w:val="none" w:sz="0" w:space="0" w:color="auto"/>
        <w:left w:val="none" w:sz="0" w:space="0" w:color="auto"/>
        <w:bottom w:val="none" w:sz="0" w:space="0" w:color="auto"/>
        <w:right w:val="none" w:sz="0" w:space="0" w:color="auto"/>
      </w:divBdr>
    </w:div>
    <w:div w:id="1356231960">
      <w:bodyDiv w:val="1"/>
      <w:marLeft w:val="0"/>
      <w:marRight w:val="0"/>
      <w:marTop w:val="0"/>
      <w:marBottom w:val="0"/>
      <w:divBdr>
        <w:top w:val="none" w:sz="0" w:space="0" w:color="auto"/>
        <w:left w:val="none" w:sz="0" w:space="0" w:color="auto"/>
        <w:bottom w:val="none" w:sz="0" w:space="0" w:color="auto"/>
        <w:right w:val="none" w:sz="0" w:space="0" w:color="auto"/>
      </w:divBdr>
    </w:div>
    <w:div w:id="1356300222">
      <w:bodyDiv w:val="1"/>
      <w:marLeft w:val="0"/>
      <w:marRight w:val="0"/>
      <w:marTop w:val="0"/>
      <w:marBottom w:val="0"/>
      <w:divBdr>
        <w:top w:val="none" w:sz="0" w:space="0" w:color="auto"/>
        <w:left w:val="none" w:sz="0" w:space="0" w:color="auto"/>
        <w:bottom w:val="none" w:sz="0" w:space="0" w:color="auto"/>
        <w:right w:val="none" w:sz="0" w:space="0" w:color="auto"/>
      </w:divBdr>
    </w:div>
    <w:div w:id="1356343182">
      <w:bodyDiv w:val="1"/>
      <w:marLeft w:val="0"/>
      <w:marRight w:val="0"/>
      <w:marTop w:val="0"/>
      <w:marBottom w:val="0"/>
      <w:divBdr>
        <w:top w:val="none" w:sz="0" w:space="0" w:color="auto"/>
        <w:left w:val="none" w:sz="0" w:space="0" w:color="auto"/>
        <w:bottom w:val="none" w:sz="0" w:space="0" w:color="auto"/>
        <w:right w:val="none" w:sz="0" w:space="0" w:color="auto"/>
      </w:divBdr>
    </w:div>
    <w:div w:id="1356464568">
      <w:bodyDiv w:val="1"/>
      <w:marLeft w:val="0"/>
      <w:marRight w:val="0"/>
      <w:marTop w:val="0"/>
      <w:marBottom w:val="0"/>
      <w:divBdr>
        <w:top w:val="none" w:sz="0" w:space="0" w:color="auto"/>
        <w:left w:val="none" w:sz="0" w:space="0" w:color="auto"/>
        <w:bottom w:val="none" w:sz="0" w:space="0" w:color="auto"/>
        <w:right w:val="none" w:sz="0" w:space="0" w:color="auto"/>
      </w:divBdr>
    </w:div>
    <w:div w:id="1356619569">
      <w:bodyDiv w:val="1"/>
      <w:marLeft w:val="0"/>
      <w:marRight w:val="0"/>
      <w:marTop w:val="0"/>
      <w:marBottom w:val="0"/>
      <w:divBdr>
        <w:top w:val="none" w:sz="0" w:space="0" w:color="auto"/>
        <w:left w:val="none" w:sz="0" w:space="0" w:color="auto"/>
        <w:bottom w:val="none" w:sz="0" w:space="0" w:color="auto"/>
        <w:right w:val="none" w:sz="0" w:space="0" w:color="auto"/>
      </w:divBdr>
    </w:div>
    <w:div w:id="1356661519">
      <w:bodyDiv w:val="1"/>
      <w:marLeft w:val="0"/>
      <w:marRight w:val="0"/>
      <w:marTop w:val="0"/>
      <w:marBottom w:val="0"/>
      <w:divBdr>
        <w:top w:val="none" w:sz="0" w:space="0" w:color="auto"/>
        <w:left w:val="none" w:sz="0" w:space="0" w:color="auto"/>
        <w:bottom w:val="none" w:sz="0" w:space="0" w:color="auto"/>
        <w:right w:val="none" w:sz="0" w:space="0" w:color="auto"/>
      </w:divBdr>
    </w:div>
    <w:div w:id="1356735252">
      <w:bodyDiv w:val="1"/>
      <w:marLeft w:val="0"/>
      <w:marRight w:val="0"/>
      <w:marTop w:val="0"/>
      <w:marBottom w:val="0"/>
      <w:divBdr>
        <w:top w:val="none" w:sz="0" w:space="0" w:color="auto"/>
        <w:left w:val="none" w:sz="0" w:space="0" w:color="auto"/>
        <w:bottom w:val="none" w:sz="0" w:space="0" w:color="auto"/>
        <w:right w:val="none" w:sz="0" w:space="0" w:color="auto"/>
      </w:divBdr>
    </w:div>
    <w:div w:id="1356880347">
      <w:bodyDiv w:val="1"/>
      <w:marLeft w:val="0"/>
      <w:marRight w:val="0"/>
      <w:marTop w:val="0"/>
      <w:marBottom w:val="0"/>
      <w:divBdr>
        <w:top w:val="none" w:sz="0" w:space="0" w:color="auto"/>
        <w:left w:val="none" w:sz="0" w:space="0" w:color="auto"/>
        <w:bottom w:val="none" w:sz="0" w:space="0" w:color="auto"/>
        <w:right w:val="none" w:sz="0" w:space="0" w:color="auto"/>
      </w:divBdr>
    </w:div>
    <w:div w:id="1356883337">
      <w:bodyDiv w:val="1"/>
      <w:marLeft w:val="0"/>
      <w:marRight w:val="0"/>
      <w:marTop w:val="0"/>
      <w:marBottom w:val="0"/>
      <w:divBdr>
        <w:top w:val="none" w:sz="0" w:space="0" w:color="auto"/>
        <w:left w:val="none" w:sz="0" w:space="0" w:color="auto"/>
        <w:bottom w:val="none" w:sz="0" w:space="0" w:color="auto"/>
        <w:right w:val="none" w:sz="0" w:space="0" w:color="auto"/>
      </w:divBdr>
    </w:div>
    <w:div w:id="1356923924">
      <w:bodyDiv w:val="1"/>
      <w:marLeft w:val="0"/>
      <w:marRight w:val="0"/>
      <w:marTop w:val="0"/>
      <w:marBottom w:val="0"/>
      <w:divBdr>
        <w:top w:val="none" w:sz="0" w:space="0" w:color="auto"/>
        <w:left w:val="none" w:sz="0" w:space="0" w:color="auto"/>
        <w:bottom w:val="none" w:sz="0" w:space="0" w:color="auto"/>
        <w:right w:val="none" w:sz="0" w:space="0" w:color="auto"/>
      </w:divBdr>
    </w:div>
    <w:div w:id="1356931359">
      <w:bodyDiv w:val="1"/>
      <w:marLeft w:val="0"/>
      <w:marRight w:val="0"/>
      <w:marTop w:val="0"/>
      <w:marBottom w:val="0"/>
      <w:divBdr>
        <w:top w:val="none" w:sz="0" w:space="0" w:color="auto"/>
        <w:left w:val="none" w:sz="0" w:space="0" w:color="auto"/>
        <w:bottom w:val="none" w:sz="0" w:space="0" w:color="auto"/>
        <w:right w:val="none" w:sz="0" w:space="0" w:color="auto"/>
      </w:divBdr>
    </w:div>
    <w:div w:id="1357345704">
      <w:bodyDiv w:val="1"/>
      <w:marLeft w:val="0"/>
      <w:marRight w:val="0"/>
      <w:marTop w:val="0"/>
      <w:marBottom w:val="0"/>
      <w:divBdr>
        <w:top w:val="none" w:sz="0" w:space="0" w:color="auto"/>
        <w:left w:val="none" w:sz="0" w:space="0" w:color="auto"/>
        <w:bottom w:val="none" w:sz="0" w:space="0" w:color="auto"/>
        <w:right w:val="none" w:sz="0" w:space="0" w:color="auto"/>
      </w:divBdr>
    </w:div>
    <w:div w:id="1357581585">
      <w:bodyDiv w:val="1"/>
      <w:marLeft w:val="0"/>
      <w:marRight w:val="0"/>
      <w:marTop w:val="0"/>
      <w:marBottom w:val="0"/>
      <w:divBdr>
        <w:top w:val="none" w:sz="0" w:space="0" w:color="auto"/>
        <w:left w:val="none" w:sz="0" w:space="0" w:color="auto"/>
        <w:bottom w:val="none" w:sz="0" w:space="0" w:color="auto"/>
        <w:right w:val="none" w:sz="0" w:space="0" w:color="auto"/>
      </w:divBdr>
    </w:div>
    <w:div w:id="1357729343">
      <w:bodyDiv w:val="1"/>
      <w:marLeft w:val="0"/>
      <w:marRight w:val="0"/>
      <w:marTop w:val="0"/>
      <w:marBottom w:val="0"/>
      <w:divBdr>
        <w:top w:val="none" w:sz="0" w:space="0" w:color="auto"/>
        <w:left w:val="none" w:sz="0" w:space="0" w:color="auto"/>
        <w:bottom w:val="none" w:sz="0" w:space="0" w:color="auto"/>
        <w:right w:val="none" w:sz="0" w:space="0" w:color="auto"/>
      </w:divBdr>
    </w:div>
    <w:div w:id="1358000688">
      <w:bodyDiv w:val="1"/>
      <w:marLeft w:val="0"/>
      <w:marRight w:val="0"/>
      <w:marTop w:val="0"/>
      <w:marBottom w:val="0"/>
      <w:divBdr>
        <w:top w:val="none" w:sz="0" w:space="0" w:color="auto"/>
        <w:left w:val="none" w:sz="0" w:space="0" w:color="auto"/>
        <w:bottom w:val="none" w:sz="0" w:space="0" w:color="auto"/>
        <w:right w:val="none" w:sz="0" w:space="0" w:color="auto"/>
      </w:divBdr>
    </w:div>
    <w:div w:id="1358117121">
      <w:bodyDiv w:val="1"/>
      <w:marLeft w:val="0"/>
      <w:marRight w:val="0"/>
      <w:marTop w:val="0"/>
      <w:marBottom w:val="0"/>
      <w:divBdr>
        <w:top w:val="none" w:sz="0" w:space="0" w:color="auto"/>
        <w:left w:val="none" w:sz="0" w:space="0" w:color="auto"/>
        <w:bottom w:val="none" w:sz="0" w:space="0" w:color="auto"/>
        <w:right w:val="none" w:sz="0" w:space="0" w:color="auto"/>
      </w:divBdr>
    </w:div>
    <w:div w:id="1358120829">
      <w:bodyDiv w:val="1"/>
      <w:marLeft w:val="0"/>
      <w:marRight w:val="0"/>
      <w:marTop w:val="0"/>
      <w:marBottom w:val="0"/>
      <w:divBdr>
        <w:top w:val="none" w:sz="0" w:space="0" w:color="auto"/>
        <w:left w:val="none" w:sz="0" w:space="0" w:color="auto"/>
        <w:bottom w:val="none" w:sz="0" w:space="0" w:color="auto"/>
        <w:right w:val="none" w:sz="0" w:space="0" w:color="auto"/>
      </w:divBdr>
    </w:div>
    <w:div w:id="1358311087">
      <w:bodyDiv w:val="1"/>
      <w:marLeft w:val="0"/>
      <w:marRight w:val="0"/>
      <w:marTop w:val="0"/>
      <w:marBottom w:val="0"/>
      <w:divBdr>
        <w:top w:val="none" w:sz="0" w:space="0" w:color="auto"/>
        <w:left w:val="none" w:sz="0" w:space="0" w:color="auto"/>
        <w:bottom w:val="none" w:sz="0" w:space="0" w:color="auto"/>
        <w:right w:val="none" w:sz="0" w:space="0" w:color="auto"/>
      </w:divBdr>
    </w:div>
    <w:div w:id="1358311415">
      <w:bodyDiv w:val="1"/>
      <w:marLeft w:val="0"/>
      <w:marRight w:val="0"/>
      <w:marTop w:val="0"/>
      <w:marBottom w:val="0"/>
      <w:divBdr>
        <w:top w:val="none" w:sz="0" w:space="0" w:color="auto"/>
        <w:left w:val="none" w:sz="0" w:space="0" w:color="auto"/>
        <w:bottom w:val="none" w:sz="0" w:space="0" w:color="auto"/>
        <w:right w:val="none" w:sz="0" w:space="0" w:color="auto"/>
      </w:divBdr>
    </w:div>
    <w:div w:id="1358316441">
      <w:bodyDiv w:val="1"/>
      <w:marLeft w:val="0"/>
      <w:marRight w:val="0"/>
      <w:marTop w:val="0"/>
      <w:marBottom w:val="0"/>
      <w:divBdr>
        <w:top w:val="none" w:sz="0" w:space="0" w:color="auto"/>
        <w:left w:val="none" w:sz="0" w:space="0" w:color="auto"/>
        <w:bottom w:val="none" w:sz="0" w:space="0" w:color="auto"/>
        <w:right w:val="none" w:sz="0" w:space="0" w:color="auto"/>
      </w:divBdr>
    </w:div>
    <w:div w:id="1358627220">
      <w:bodyDiv w:val="1"/>
      <w:marLeft w:val="0"/>
      <w:marRight w:val="0"/>
      <w:marTop w:val="0"/>
      <w:marBottom w:val="0"/>
      <w:divBdr>
        <w:top w:val="none" w:sz="0" w:space="0" w:color="auto"/>
        <w:left w:val="none" w:sz="0" w:space="0" w:color="auto"/>
        <w:bottom w:val="none" w:sz="0" w:space="0" w:color="auto"/>
        <w:right w:val="none" w:sz="0" w:space="0" w:color="auto"/>
      </w:divBdr>
    </w:div>
    <w:div w:id="1358656539">
      <w:bodyDiv w:val="1"/>
      <w:marLeft w:val="0"/>
      <w:marRight w:val="0"/>
      <w:marTop w:val="0"/>
      <w:marBottom w:val="0"/>
      <w:divBdr>
        <w:top w:val="none" w:sz="0" w:space="0" w:color="auto"/>
        <w:left w:val="none" w:sz="0" w:space="0" w:color="auto"/>
        <w:bottom w:val="none" w:sz="0" w:space="0" w:color="auto"/>
        <w:right w:val="none" w:sz="0" w:space="0" w:color="auto"/>
      </w:divBdr>
    </w:div>
    <w:div w:id="1358698891">
      <w:bodyDiv w:val="1"/>
      <w:marLeft w:val="0"/>
      <w:marRight w:val="0"/>
      <w:marTop w:val="0"/>
      <w:marBottom w:val="0"/>
      <w:divBdr>
        <w:top w:val="none" w:sz="0" w:space="0" w:color="auto"/>
        <w:left w:val="none" w:sz="0" w:space="0" w:color="auto"/>
        <w:bottom w:val="none" w:sz="0" w:space="0" w:color="auto"/>
        <w:right w:val="none" w:sz="0" w:space="0" w:color="auto"/>
      </w:divBdr>
    </w:div>
    <w:div w:id="1358972508">
      <w:bodyDiv w:val="1"/>
      <w:marLeft w:val="0"/>
      <w:marRight w:val="0"/>
      <w:marTop w:val="0"/>
      <w:marBottom w:val="0"/>
      <w:divBdr>
        <w:top w:val="none" w:sz="0" w:space="0" w:color="auto"/>
        <w:left w:val="none" w:sz="0" w:space="0" w:color="auto"/>
        <w:bottom w:val="none" w:sz="0" w:space="0" w:color="auto"/>
        <w:right w:val="none" w:sz="0" w:space="0" w:color="auto"/>
      </w:divBdr>
    </w:div>
    <w:div w:id="1359156830">
      <w:bodyDiv w:val="1"/>
      <w:marLeft w:val="0"/>
      <w:marRight w:val="0"/>
      <w:marTop w:val="0"/>
      <w:marBottom w:val="0"/>
      <w:divBdr>
        <w:top w:val="none" w:sz="0" w:space="0" w:color="auto"/>
        <w:left w:val="none" w:sz="0" w:space="0" w:color="auto"/>
        <w:bottom w:val="none" w:sz="0" w:space="0" w:color="auto"/>
        <w:right w:val="none" w:sz="0" w:space="0" w:color="auto"/>
      </w:divBdr>
    </w:div>
    <w:div w:id="1359697405">
      <w:bodyDiv w:val="1"/>
      <w:marLeft w:val="0"/>
      <w:marRight w:val="0"/>
      <w:marTop w:val="0"/>
      <w:marBottom w:val="0"/>
      <w:divBdr>
        <w:top w:val="none" w:sz="0" w:space="0" w:color="auto"/>
        <w:left w:val="none" w:sz="0" w:space="0" w:color="auto"/>
        <w:bottom w:val="none" w:sz="0" w:space="0" w:color="auto"/>
        <w:right w:val="none" w:sz="0" w:space="0" w:color="auto"/>
      </w:divBdr>
    </w:div>
    <w:div w:id="1359702190">
      <w:bodyDiv w:val="1"/>
      <w:marLeft w:val="0"/>
      <w:marRight w:val="0"/>
      <w:marTop w:val="0"/>
      <w:marBottom w:val="0"/>
      <w:divBdr>
        <w:top w:val="none" w:sz="0" w:space="0" w:color="auto"/>
        <w:left w:val="none" w:sz="0" w:space="0" w:color="auto"/>
        <w:bottom w:val="none" w:sz="0" w:space="0" w:color="auto"/>
        <w:right w:val="none" w:sz="0" w:space="0" w:color="auto"/>
      </w:divBdr>
    </w:div>
    <w:div w:id="1359818684">
      <w:bodyDiv w:val="1"/>
      <w:marLeft w:val="0"/>
      <w:marRight w:val="0"/>
      <w:marTop w:val="0"/>
      <w:marBottom w:val="0"/>
      <w:divBdr>
        <w:top w:val="none" w:sz="0" w:space="0" w:color="auto"/>
        <w:left w:val="none" w:sz="0" w:space="0" w:color="auto"/>
        <w:bottom w:val="none" w:sz="0" w:space="0" w:color="auto"/>
        <w:right w:val="none" w:sz="0" w:space="0" w:color="auto"/>
      </w:divBdr>
    </w:div>
    <w:div w:id="1359887025">
      <w:bodyDiv w:val="1"/>
      <w:marLeft w:val="0"/>
      <w:marRight w:val="0"/>
      <w:marTop w:val="0"/>
      <w:marBottom w:val="0"/>
      <w:divBdr>
        <w:top w:val="none" w:sz="0" w:space="0" w:color="auto"/>
        <w:left w:val="none" w:sz="0" w:space="0" w:color="auto"/>
        <w:bottom w:val="none" w:sz="0" w:space="0" w:color="auto"/>
        <w:right w:val="none" w:sz="0" w:space="0" w:color="auto"/>
      </w:divBdr>
    </w:div>
    <w:div w:id="1359969490">
      <w:bodyDiv w:val="1"/>
      <w:marLeft w:val="0"/>
      <w:marRight w:val="0"/>
      <w:marTop w:val="0"/>
      <w:marBottom w:val="0"/>
      <w:divBdr>
        <w:top w:val="none" w:sz="0" w:space="0" w:color="auto"/>
        <w:left w:val="none" w:sz="0" w:space="0" w:color="auto"/>
        <w:bottom w:val="none" w:sz="0" w:space="0" w:color="auto"/>
        <w:right w:val="none" w:sz="0" w:space="0" w:color="auto"/>
      </w:divBdr>
    </w:div>
    <w:div w:id="1360006462">
      <w:bodyDiv w:val="1"/>
      <w:marLeft w:val="0"/>
      <w:marRight w:val="0"/>
      <w:marTop w:val="0"/>
      <w:marBottom w:val="0"/>
      <w:divBdr>
        <w:top w:val="none" w:sz="0" w:space="0" w:color="auto"/>
        <w:left w:val="none" w:sz="0" w:space="0" w:color="auto"/>
        <w:bottom w:val="none" w:sz="0" w:space="0" w:color="auto"/>
        <w:right w:val="none" w:sz="0" w:space="0" w:color="auto"/>
      </w:divBdr>
    </w:div>
    <w:div w:id="1360009392">
      <w:bodyDiv w:val="1"/>
      <w:marLeft w:val="0"/>
      <w:marRight w:val="0"/>
      <w:marTop w:val="0"/>
      <w:marBottom w:val="0"/>
      <w:divBdr>
        <w:top w:val="none" w:sz="0" w:space="0" w:color="auto"/>
        <w:left w:val="none" w:sz="0" w:space="0" w:color="auto"/>
        <w:bottom w:val="none" w:sz="0" w:space="0" w:color="auto"/>
        <w:right w:val="none" w:sz="0" w:space="0" w:color="auto"/>
      </w:divBdr>
    </w:div>
    <w:div w:id="1360080784">
      <w:bodyDiv w:val="1"/>
      <w:marLeft w:val="0"/>
      <w:marRight w:val="0"/>
      <w:marTop w:val="0"/>
      <w:marBottom w:val="0"/>
      <w:divBdr>
        <w:top w:val="none" w:sz="0" w:space="0" w:color="auto"/>
        <w:left w:val="none" w:sz="0" w:space="0" w:color="auto"/>
        <w:bottom w:val="none" w:sz="0" w:space="0" w:color="auto"/>
        <w:right w:val="none" w:sz="0" w:space="0" w:color="auto"/>
      </w:divBdr>
    </w:div>
    <w:div w:id="1360201576">
      <w:bodyDiv w:val="1"/>
      <w:marLeft w:val="0"/>
      <w:marRight w:val="0"/>
      <w:marTop w:val="0"/>
      <w:marBottom w:val="0"/>
      <w:divBdr>
        <w:top w:val="none" w:sz="0" w:space="0" w:color="auto"/>
        <w:left w:val="none" w:sz="0" w:space="0" w:color="auto"/>
        <w:bottom w:val="none" w:sz="0" w:space="0" w:color="auto"/>
        <w:right w:val="none" w:sz="0" w:space="0" w:color="auto"/>
      </w:divBdr>
    </w:div>
    <w:div w:id="1360231640">
      <w:bodyDiv w:val="1"/>
      <w:marLeft w:val="0"/>
      <w:marRight w:val="0"/>
      <w:marTop w:val="0"/>
      <w:marBottom w:val="0"/>
      <w:divBdr>
        <w:top w:val="none" w:sz="0" w:space="0" w:color="auto"/>
        <w:left w:val="none" w:sz="0" w:space="0" w:color="auto"/>
        <w:bottom w:val="none" w:sz="0" w:space="0" w:color="auto"/>
        <w:right w:val="none" w:sz="0" w:space="0" w:color="auto"/>
      </w:divBdr>
    </w:div>
    <w:div w:id="1360277424">
      <w:bodyDiv w:val="1"/>
      <w:marLeft w:val="0"/>
      <w:marRight w:val="0"/>
      <w:marTop w:val="0"/>
      <w:marBottom w:val="0"/>
      <w:divBdr>
        <w:top w:val="none" w:sz="0" w:space="0" w:color="auto"/>
        <w:left w:val="none" w:sz="0" w:space="0" w:color="auto"/>
        <w:bottom w:val="none" w:sz="0" w:space="0" w:color="auto"/>
        <w:right w:val="none" w:sz="0" w:space="0" w:color="auto"/>
      </w:divBdr>
    </w:div>
    <w:div w:id="1360400779">
      <w:bodyDiv w:val="1"/>
      <w:marLeft w:val="0"/>
      <w:marRight w:val="0"/>
      <w:marTop w:val="0"/>
      <w:marBottom w:val="0"/>
      <w:divBdr>
        <w:top w:val="none" w:sz="0" w:space="0" w:color="auto"/>
        <w:left w:val="none" w:sz="0" w:space="0" w:color="auto"/>
        <w:bottom w:val="none" w:sz="0" w:space="0" w:color="auto"/>
        <w:right w:val="none" w:sz="0" w:space="0" w:color="auto"/>
      </w:divBdr>
    </w:div>
    <w:div w:id="1360660585">
      <w:bodyDiv w:val="1"/>
      <w:marLeft w:val="0"/>
      <w:marRight w:val="0"/>
      <w:marTop w:val="0"/>
      <w:marBottom w:val="0"/>
      <w:divBdr>
        <w:top w:val="none" w:sz="0" w:space="0" w:color="auto"/>
        <w:left w:val="none" w:sz="0" w:space="0" w:color="auto"/>
        <w:bottom w:val="none" w:sz="0" w:space="0" w:color="auto"/>
        <w:right w:val="none" w:sz="0" w:space="0" w:color="auto"/>
      </w:divBdr>
    </w:div>
    <w:div w:id="1360662157">
      <w:bodyDiv w:val="1"/>
      <w:marLeft w:val="0"/>
      <w:marRight w:val="0"/>
      <w:marTop w:val="0"/>
      <w:marBottom w:val="0"/>
      <w:divBdr>
        <w:top w:val="none" w:sz="0" w:space="0" w:color="auto"/>
        <w:left w:val="none" w:sz="0" w:space="0" w:color="auto"/>
        <w:bottom w:val="none" w:sz="0" w:space="0" w:color="auto"/>
        <w:right w:val="none" w:sz="0" w:space="0" w:color="auto"/>
      </w:divBdr>
    </w:div>
    <w:div w:id="1360813530">
      <w:bodyDiv w:val="1"/>
      <w:marLeft w:val="0"/>
      <w:marRight w:val="0"/>
      <w:marTop w:val="0"/>
      <w:marBottom w:val="0"/>
      <w:divBdr>
        <w:top w:val="none" w:sz="0" w:space="0" w:color="auto"/>
        <w:left w:val="none" w:sz="0" w:space="0" w:color="auto"/>
        <w:bottom w:val="none" w:sz="0" w:space="0" w:color="auto"/>
        <w:right w:val="none" w:sz="0" w:space="0" w:color="auto"/>
      </w:divBdr>
    </w:div>
    <w:div w:id="1361319184">
      <w:bodyDiv w:val="1"/>
      <w:marLeft w:val="0"/>
      <w:marRight w:val="0"/>
      <w:marTop w:val="0"/>
      <w:marBottom w:val="0"/>
      <w:divBdr>
        <w:top w:val="none" w:sz="0" w:space="0" w:color="auto"/>
        <w:left w:val="none" w:sz="0" w:space="0" w:color="auto"/>
        <w:bottom w:val="none" w:sz="0" w:space="0" w:color="auto"/>
        <w:right w:val="none" w:sz="0" w:space="0" w:color="auto"/>
      </w:divBdr>
    </w:div>
    <w:div w:id="1361320576">
      <w:bodyDiv w:val="1"/>
      <w:marLeft w:val="0"/>
      <w:marRight w:val="0"/>
      <w:marTop w:val="0"/>
      <w:marBottom w:val="0"/>
      <w:divBdr>
        <w:top w:val="none" w:sz="0" w:space="0" w:color="auto"/>
        <w:left w:val="none" w:sz="0" w:space="0" w:color="auto"/>
        <w:bottom w:val="none" w:sz="0" w:space="0" w:color="auto"/>
        <w:right w:val="none" w:sz="0" w:space="0" w:color="auto"/>
      </w:divBdr>
    </w:div>
    <w:div w:id="1361661911">
      <w:bodyDiv w:val="1"/>
      <w:marLeft w:val="0"/>
      <w:marRight w:val="0"/>
      <w:marTop w:val="0"/>
      <w:marBottom w:val="0"/>
      <w:divBdr>
        <w:top w:val="none" w:sz="0" w:space="0" w:color="auto"/>
        <w:left w:val="none" w:sz="0" w:space="0" w:color="auto"/>
        <w:bottom w:val="none" w:sz="0" w:space="0" w:color="auto"/>
        <w:right w:val="none" w:sz="0" w:space="0" w:color="auto"/>
      </w:divBdr>
    </w:div>
    <w:div w:id="1361779439">
      <w:bodyDiv w:val="1"/>
      <w:marLeft w:val="0"/>
      <w:marRight w:val="0"/>
      <w:marTop w:val="0"/>
      <w:marBottom w:val="0"/>
      <w:divBdr>
        <w:top w:val="none" w:sz="0" w:space="0" w:color="auto"/>
        <w:left w:val="none" w:sz="0" w:space="0" w:color="auto"/>
        <w:bottom w:val="none" w:sz="0" w:space="0" w:color="auto"/>
        <w:right w:val="none" w:sz="0" w:space="0" w:color="auto"/>
      </w:divBdr>
    </w:div>
    <w:div w:id="1362051366">
      <w:bodyDiv w:val="1"/>
      <w:marLeft w:val="0"/>
      <w:marRight w:val="0"/>
      <w:marTop w:val="0"/>
      <w:marBottom w:val="0"/>
      <w:divBdr>
        <w:top w:val="none" w:sz="0" w:space="0" w:color="auto"/>
        <w:left w:val="none" w:sz="0" w:space="0" w:color="auto"/>
        <w:bottom w:val="none" w:sz="0" w:space="0" w:color="auto"/>
        <w:right w:val="none" w:sz="0" w:space="0" w:color="auto"/>
      </w:divBdr>
    </w:div>
    <w:div w:id="1362129552">
      <w:bodyDiv w:val="1"/>
      <w:marLeft w:val="0"/>
      <w:marRight w:val="0"/>
      <w:marTop w:val="0"/>
      <w:marBottom w:val="0"/>
      <w:divBdr>
        <w:top w:val="none" w:sz="0" w:space="0" w:color="auto"/>
        <w:left w:val="none" w:sz="0" w:space="0" w:color="auto"/>
        <w:bottom w:val="none" w:sz="0" w:space="0" w:color="auto"/>
        <w:right w:val="none" w:sz="0" w:space="0" w:color="auto"/>
      </w:divBdr>
    </w:div>
    <w:div w:id="1362509931">
      <w:bodyDiv w:val="1"/>
      <w:marLeft w:val="0"/>
      <w:marRight w:val="0"/>
      <w:marTop w:val="0"/>
      <w:marBottom w:val="0"/>
      <w:divBdr>
        <w:top w:val="none" w:sz="0" w:space="0" w:color="auto"/>
        <w:left w:val="none" w:sz="0" w:space="0" w:color="auto"/>
        <w:bottom w:val="none" w:sz="0" w:space="0" w:color="auto"/>
        <w:right w:val="none" w:sz="0" w:space="0" w:color="auto"/>
      </w:divBdr>
    </w:div>
    <w:div w:id="1362778689">
      <w:bodyDiv w:val="1"/>
      <w:marLeft w:val="0"/>
      <w:marRight w:val="0"/>
      <w:marTop w:val="0"/>
      <w:marBottom w:val="0"/>
      <w:divBdr>
        <w:top w:val="none" w:sz="0" w:space="0" w:color="auto"/>
        <w:left w:val="none" w:sz="0" w:space="0" w:color="auto"/>
        <w:bottom w:val="none" w:sz="0" w:space="0" w:color="auto"/>
        <w:right w:val="none" w:sz="0" w:space="0" w:color="auto"/>
      </w:divBdr>
    </w:div>
    <w:div w:id="1362899773">
      <w:bodyDiv w:val="1"/>
      <w:marLeft w:val="0"/>
      <w:marRight w:val="0"/>
      <w:marTop w:val="0"/>
      <w:marBottom w:val="0"/>
      <w:divBdr>
        <w:top w:val="none" w:sz="0" w:space="0" w:color="auto"/>
        <w:left w:val="none" w:sz="0" w:space="0" w:color="auto"/>
        <w:bottom w:val="none" w:sz="0" w:space="0" w:color="auto"/>
        <w:right w:val="none" w:sz="0" w:space="0" w:color="auto"/>
      </w:divBdr>
    </w:div>
    <w:div w:id="1363046212">
      <w:bodyDiv w:val="1"/>
      <w:marLeft w:val="0"/>
      <w:marRight w:val="0"/>
      <w:marTop w:val="0"/>
      <w:marBottom w:val="0"/>
      <w:divBdr>
        <w:top w:val="none" w:sz="0" w:space="0" w:color="auto"/>
        <w:left w:val="none" w:sz="0" w:space="0" w:color="auto"/>
        <w:bottom w:val="none" w:sz="0" w:space="0" w:color="auto"/>
        <w:right w:val="none" w:sz="0" w:space="0" w:color="auto"/>
      </w:divBdr>
    </w:div>
    <w:div w:id="1363215287">
      <w:bodyDiv w:val="1"/>
      <w:marLeft w:val="0"/>
      <w:marRight w:val="0"/>
      <w:marTop w:val="0"/>
      <w:marBottom w:val="0"/>
      <w:divBdr>
        <w:top w:val="none" w:sz="0" w:space="0" w:color="auto"/>
        <w:left w:val="none" w:sz="0" w:space="0" w:color="auto"/>
        <w:bottom w:val="none" w:sz="0" w:space="0" w:color="auto"/>
        <w:right w:val="none" w:sz="0" w:space="0" w:color="auto"/>
      </w:divBdr>
    </w:div>
    <w:div w:id="1363356690">
      <w:bodyDiv w:val="1"/>
      <w:marLeft w:val="0"/>
      <w:marRight w:val="0"/>
      <w:marTop w:val="0"/>
      <w:marBottom w:val="0"/>
      <w:divBdr>
        <w:top w:val="none" w:sz="0" w:space="0" w:color="auto"/>
        <w:left w:val="none" w:sz="0" w:space="0" w:color="auto"/>
        <w:bottom w:val="none" w:sz="0" w:space="0" w:color="auto"/>
        <w:right w:val="none" w:sz="0" w:space="0" w:color="auto"/>
      </w:divBdr>
    </w:div>
    <w:div w:id="1363508535">
      <w:bodyDiv w:val="1"/>
      <w:marLeft w:val="0"/>
      <w:marRight w:val="0"/>
      <w:marTop w:val="0"/>
      <w:marBottom w:val="0"/>
      <w:divBdr>
        <w:top w:val="none" w:sz="0" w:space="0" w:color="auto"/>
        <w:left w:val="none" w:sz="0" w:space="0" w:color="auto"/>
        <w:bottom w:val="none" w:sz="0" w:space="0" w:color="auto"/>
        <w:right w:val="none" w:sz="0" w:space="0" w:color="auto"/>
      </w:divBdr>
    </w:div>
    <w:div w:id="1363557278">
      <w:bodyDiv w:val="1"/>
      <w:marLeft w:val="0"/>
      <w:marRight w:val="0"/>
      <w:marTop w:val="0"/>
      <w:marBottom w:val="0"/>
      <w:divBdr>
        <w:top w:val="none" w:sz="0" w:space="0" w:color="auto"/>
        <w:left w:val="none" w:sz="0" w:space="0" w:color="auto"/>
        <w:bottom w:val="none" w:sz="0" w:space="0" w:color="auto"/>
        <w:right w:val="none" w:sz="0" w:space="0" w:color="auto"/>
      </w:divBdr>
    </w:div>
    <w:div w:id="1363558488">
      <w:bodyDiv w:val="1"/>
      <w:marLeft w:val="0"/>
      <w:marRight w:val="0"/>
      <w:marTop w:val="0"/>
      <w:marBottom w:val="0"/>
      <w:divBdr>
        <w:top w:val="none" w:sz="0" w:space="0" w:color="auto"/>
        <w:left w:val="none" w:sz="0" w:space="0" w:color="auto"/>
        <w:bottom w:val="none" w:sz="0" w:space="0" w:color="auto"/>
        <w:right w:val="none" w:sz="0" w:space="0" w:color="auto"/>
      </w:divBdr>
    </w:div>
    <w:div w:id="1363625294">
      <w:bodyDiv w:val="1"/>
      <w:marLeft w:val="0"/>
      <w:marRight w:val="0"/>
      <w:marTop w:val="0"/>
      <w:marBottom w:val="0"/>
      <w:divBdr>
        <w:top w:val="none" w:sz="0" w:space="0" w:color="auto"/>
        <w:left w:val="none" w:sz="0" w:space="0" w:color="auto"/>
        <w:bottom w:val="none" w:sz="0" w:space="0" w:color="auto"/>
        <w:right w:val="none" w:sz="0" w:space="0" w:color="auto"/>
      </w:divBdr>
    </w:div>
    <w:div w:id="1363827013">
      <w:bodyDiv w:val="1"/>
      <w:marLeft w:val="0"/>
      <w:marRight w:val="0"/>
      <w:marTop w:val="0"/>
      <w:marBottom w:val="0"/>
      <w:divBdr>
        <w:top w:val="none" w:sz="0" w:space="0" w:color="auto"/>
        <w:left w:val="none" w:sz="0" w:space="0" w:color="auto"/>
        <w:bottom w:val="none" w:sz="0" w:space="0" w:color="auto"/>
        <w:right w:val="none" w:sz="0" w:space="0" w:color="auto"/>
      </w:divBdr>
    </w:div>
    <w:div w:id="1363894666">
      <w:bodyDiv w:val="1"/>
      <w:marLeft w:val="0"/>
      <w:marRight w:val="0"/>
      <w:marTop w:val="0"/>
      <w:marBottom w:val="0"/>
      <w:divBdr>
        <w:top w:val="none" w:sz="0" w:space="0" w:color="auto"/>
        <w:left w:val="none" w:sz="0" w:space="0" w:color="auto"/>
        <w:bottom w:val="none" w:sz="0" w:space="0" w:color="auto"/>
        <w:right w:val="none" w:sz="0" w:space="0" w:color="auto"/>
      </w:divBdr>
    </w:div>
    <w:div w:id="1364013265">
      <w:bodyDiv w:val="1"/>
      <w:marLeft w:val="0"/>
      <w:marRight w:val="0"/>
      <w:marTop w:val="0"/>
      <w:marBottom w:val="0"/>
      <w:divBdr>
        <w:top w:val="none" w:sz="0" w:space="0" w:color="auto"/>
        <w:left w:val="none" w:sz="0" w:space="0" w:color="auto"/>
        <w:bottom w:val="none" w:sz="0" w:space="0" w:color="auto"/>
        <w:right w:val="none" w:sz="0" w:space="0" w:color="auto"/>
      </w:divBdr>
    </w:div>
    <w:div w:id="1364021109">
      <w:bodyDiv w:val="1"/>
      <w:marLeft w:val="0"/>
      <w:marRight w:val="0"/>
      <w:marTop w:val="0"/>
      <w:marBottom w:val="0"/>
      <w:divBdr>
        <w:top w:val="none" w:sz="0" w:space="0" w:color="auto"/>
        <w:left w:val="none" w:sz="0" w:space="0" w:color="auto"/>
        <w:bottom w:val="none" w:sz="0" w:space="0" w:color="auto"/>
        <w:right w:val="none" w:sz="0" w:space="0" w:color="auto"/>
      </w:divBdr>
    </w:div>
    <w:div w:id="1364088490">
      <w:bodyDiv w:val="1"/>
      <w:marLeft w:val="0"/>
      <w:marRight w:val="0"/>
      <w:marTop w:val="0"/>
      <w:marBottom w:val="0"/>
      <w:divBdr>
        <w:top w:val="none" w:sz="0" w:space="0" w:color="auto"/>
        <w:left w:val="none" w:sz="0" w:space="0" w:color="auto"/>
        <w:bottom w:val="none" w:sz="0" w:space="0" w:color="auto"/>
        <w:right w:val="none" w:sz="0" w:space="0" w:color="auto"/>
      </w:divBdr>
    </w:div>
    <w:div w:id="1364093898">
      <w:bodyDiv w:val="1"/>
      <w:marLeft w:val="0"/>
      <w:marRight w:val="0"/>
      <w:marTop w:val="0"/>
      <w:marBottom w:val="0"/>
      <w:divBdr>
        <w:top w:val="none" w:sz="0" w:space="0" w:color="auto"/>
        <w:left w:val="none" w:sz="0" w:space="0" w:color="auto"/>
        <w:bottom w:val="none" w:sz="0" w:space="0" w:color="auto"/>
        <w:right w:val="none" w:sz="0" w:space="0" w:color="auto"/>
      </w:divBdr>
    </w:div>
    <w:div w:id="1364139341">
      <w:bodyDiv w:val="1"/>
      <w:marLeft w:val="0"/>
      <w:marRight w:val="0"/>
      <w:marTop w:val="0"/>
      <w:marBottom w:val="0"/>
      <w:divBdr>
        <w:top w:val="none" w:sz="0" w:space="0" w:color="auto"/>
        <w:left w:val="none" w:sz="0" w:space="0" w:color="auto"/>
        <w:bottom w:val="none" w:sz="0" w:space="0" w:color="auto"/>
        <w:right w:val="none" w:sz="0" w:space="0" w:color="auto"/>
      </w:divBdr>
    </w:div>
    <w:div w:id="1364282017">
      <w:bodyDiv w:val="1"/>
      <w:marLeft w:val="0"/>
      <w:marRight w:val="0"/>
      <w:marTop w:val="0"/>
      <w:marBottom w:val="0"/>
      <w:divBdr>
        <w:top w:val="none" w:sz="0" w:space="0" w:color="auto"/>
        <w:left w:val="none" w:sz="0" w:space="0" w:color="auto"/>
        <w:bottom w:val="none" w:sz="0" w:space="0" w:color="auto"/>
        <w:right w:val="none" w:sz="0" w:space="0" w:color="auto"/>
      </w:divBdr>
    </w:div>
    <w:div w:id="1364357600">
      <w:bodyDiv w:val="1"/>
      <w:marLeft w:val="0"/>
      <w:marRight w:val="0"/>
      <w:marTop w:val="0"/>
      <w:marBottom w:val="0"/>
      <w:divBdr>
        <w:top w:val="none" w:sz="0" w:space="0" w:color="auto"/>
        <w:left w:val="none" w:sz="0" w:space="0" w:color="auto"/>
        <w:bottom w:val="none" w:sz="0" w:space="0" w:color="auto"/>
        <w:right w:val="none" w:sz="0" w:space="0" w:color="auto"/>
      </w:divBdr>
    </w:div>
    <w:div w:id="1364477087">
      <w:bodyDiv w:val="1"/>
      <w:marLeft w:val="0"/>
      <w:marRight w:val="0"/>
      <w:marTop w:val="0"/>
      <w:marBottom w:val="0"/>
      <w:divBdr>
        <w:top w:val="none" w:sz="0" w:space="0" w:color="auto"/>
        <w:left w:val="none" w:sz="0" w:space="0" w:color="auto"/>
        <w:bottom w:val="none" w:sz="0" w:space="0" w:color="auto"/>
        <w:right w:val="none" w:sz="0" w:space="0" w:color="auto"/>
      </w:divBdr>
    </w:div>
    <w:div w:id="1364555789">
      <w:bodyDiv w:val="1"/>
      <w:marLeft w:val="0"/>
      <w:marRight w:val="0"/>
      <w:marTop w:val="0"/>
      <w:marBottom w:val="0"/>
      <w:divBdr>
        <w:top w:val="none" w:sz="0" w:space="0" w:color="auto"/>
        <w:left w:val="none" w:sz="0" w:space="0" w:color="auto"/>
        <w:bottom w:val="none" w:sz="0" w:space="0" w:color="auto"/>
        <w:right w:val="none" w:sz="0" w:space="0" w:color="auto"/>
      </w:divBdr>
    </w:div>
    <w:div w:id="1364983849">
      <w:bodyDiv w:val="1"/>
      <w:marLeft w:val="0"/>
      <w:marRight w:val="0"/>
      <w:marTop w:val="0"/>
      <w:marBottom w:val="0"/>
      <w:divBdr>
        <w:top w:val="none" w:sz="0" w:space="0" w:color="auto"/>
        <w:left w:val="none" w:sz="0" w:space="0" w:color="auto"/>
        <w:bottom w:val="none" w:sz="0" w:space="0" w:color="auto"/>
        <w:right w:val="none" w:sz="0" w:space="0" w:color="auto"/>
      </w:divBdr>
    </w:div>
    <w:div w:id="1365249036">
      <w:bodyDiv w:val="1"/>
      <w:marLeft w:val="0"/>
      <w:marRight w:val="0"/>
      <w:marTop w:val="0"/>
      <w:marBottom w:val="0"/>
      <w:divBdr>
        <w:top w:val="none" w:sz="0" w:space="0" w:color="auto"/>
        <w:left w:val="none" w:sz="0" w:space="0" w:color="auto"/>
        <w:bottom w:val="none" w:sz="0" w:space="0" w:color="auto"/>
        <w:right w:val="none" w:sz="0" w:space="0" w:color="auto"/>
      </w:divBdr>
    </w:div>
    <w:div w:id="1365397632">
      <w:bodyDiv w:val="1"/>
      <w:marLeft w:val="0"/>
      <w:marRight w:val="0"/>
      <w:marTop w:val="0"/>
      <w:marBottom w:val="0"/>
      <w:divBdr>
        <w:top w:val="none" w:sz="0" w:space="0" w:color="auto"/>
        <w:left w:val="none" w:sz="0" w:space="0" w:color="auto"/>
        <w:bottom w:val="none" w:sz="0" w:space="0" w:color="auto"/>
        <w:right w:val="none" w:sz="0" w:space="0" w:color="auto"/>
      </w:divBdr>
    </w:div>
    <w:div w:id="1365667823">
      <w:bodyDiv w:val="1"/>
      <w:marLeft w:val="0"/>
      <w:marRight w:val="0"/>
      <w:marTop w:val="0"/>
      <w:marBottom w:val="0"/>
      <w:divBdr>
        <w:top w:val="none" w:sz="0" w:space="0" w:color="auto"/>
        <w:left w:val="none" w:sz="0" w:space="0" w:color="auto"/>
        <w:bottom w:val="none" w:sz="0" w:space="0" w:color="auto"/>
        <w:right w:val="none" w:sz="0" w:space="0" w:color="auto"/>
      </w:divBdr>
    </w:div>
    <w:div w:id="1365862271">
      <w:bodyDiv w:val="1"/>
      <w:marLeft w:val="0"/>
      <w:marRight w:val="0"/>
      <w:marTop w:val="0"/>
      <w:marBottom w:val="0"/>
      <w:divBdr>
        <w:top w:val="none" w:sz="0" w:space="0" w:color="auto"/>
        <w:left w:val="none" w:sz="0" w:space="0" w:color="auto"/>
        <w:bottom w:val="none" w:sz="0" w:space="0" w:color="auto"/>
        <w:right w:val="none" w:sz="0" w:space="0" w:color="auto"/>
      </w:divBdr>
    </w:div>
    <w:div w:id="1365906627">
      <w:bodyDiv w:val="1"/>
      <w:marLeft w:val="0"/>
      <w:marRight w:val="0"/>
      <w:marTop w:val="0"/>
      <w:marBottom w:val="0"/>
      <w:divBdr>
        <w:top w:val="none" w:sz="0" w:space="0" w:color="auto"/>
        <w:left w:val="none" w:sz="0" w:space="0" w:color="auto"/>
        <w:bottom w:val="none" w:sz="0" w:space="0" w:color="auto"/>
        <w:right w:val="none" w:sz="0" w:space="0" w:color="auto"/>
      </w:divBdr>
    </w:div>
    <w:div w:id="1366128549">
      <w:bodyDiv w:val="1"/>
      <w:marLeft w:val="0"/>
      <w:marRight w:val="0"/>
      <w:marTop w:val="0"/>
      <w:marBottom w:val="0"/>
      <w:divBdr>
        <w:top w:val="none" w:sz="0" w:space="0" w:color="auto"/>
        <w:left w:val="none" w:sz="0" w:space="0" w:color="auto"/>
        <w:bottom w:val="none" w:sz="0" w:space="0" w:color="auto"/>
        <w:right w:val="none" w:sz="0" w:space="0" w:color="auto"/>
      </w:divBdr>
    </w:div>
    <w:div w:id="1366129750">
      <w:bodyDiv w:val="1"/>
      <w:marLeft w:val="0"/>
      <w:marRight w:val="0"/>
      <w:marTop w:val="0"/>
      <w:marBottom w:val="0"/>
      <w:divBdr>
        <w:top w:val="none" w:sz="0" w:space="0" w:color="auto"/>
        <w:left w:val="none" w:sz="0" w:space="0" w:color="auto"/>
        <w:bottom w:val="none" w:sz="0" w:space="0" w:color="auto"/>
        <w:right w:val="none" w:sz="0" w:space="0" w:color="auto"/>
      </w:divBdr>
    </w:div>
    <w:div w:id="1366130120">
      <w:bodyDiv w:val="1"/>
      <w:marLeft w:val="0"/>
      <w:marRight w:val="0"/>
      <w:marTop w:val="0"/>
      <w:marBottom w:val="0"/>
      <w:divBdr>
        <w:top w:val="none" w:sz="0" w:space="0" w:color="auto"/>
        <w:left w:val="none" w:sz="0" w:space="0" w:color="auto"/>
        <w:bottom w:val="none" w:sz="0" w:space="0" w:color="auto"/>
        <w:right w:val="none" w:sz="0" w:space="0" w:color="auto"/>
      </w:divBdr>
    </w:div>
    <w:div w:id="1366753685">
      <w:bodyDiv w:val="1"/>
      <w:marLeft w:val="0"/>
      <w:marRight w:val="0"/>
      <w:marTop w:val="0"/>
      <w:marBottom w:val="0"/>
      <w:divBdr>
        <w:top w:val="none" w:sz="0" w:space="0" w:color="auto"/>
        <w:left w:val="none" w:sz="0" w:space="0" w:color="auto"/>
        <w:bottom w:val="none" w:sz="0" w:space="0" w:color="auto"/>
        <w:right w:val="none" w:sz="0" w:space="0" w:color="auto"/>
      </w:divBdr>
    </w:div>
    <w:div w:id="1366756589">
      <w:bodyDiv w:val="1"/>
      <w:marLeft w:val="0"/>
      <w:marRight w:val="0"/>
      <w:marTop w:val="0"/>
      <w:marBottom w:val="0"/>
      <w:divBdr>
        <w:top w:val="none" w:sz="0" w:space="0" w:color="auto"/>
        <w:left w:val="none" w:sz="0" w:space="0" w:color="auto"/>
        <w:bottom w:val="none" w:sz="0" w:space="0" w:color="auto"/>
        <w:right w:val="none" w:sz="0" w:space="0" w:color="auto"/>
      </w:divBdr>
    </w:div>
    <w:div w:id="1366834162">
      <w:bodyDiv w:val="1"/>
      <w:marLeft w:val="0"/>
      <w:marRight w:val="0"/>
      <w:marTop w:val="0"/>
      <w:marBottom w:val="0"/>
      <w:divBdr>
        <w:top w:val="none" w:sz="0" w:space="0" w:color="auto"/>
        <w:left w:val="none" w:sz="0" w:space="0" w:color="auto"/>
        <w:bottom w:val="none" w:sz="0" w:space="0" w:color="auto"/>
        <w:right w:val="none" w:sz="0" w:space="0" w:color="auto"/>
      </w:divBdr>
    </w:div>
    <w:div w:id="1366950335">
      <w:bodyDiv w:val="1"/>
      <w:marLeft w:val="0"/>
      <w:marRight w:val="0"/>
      <w:marTop w:val="0"/>
      <w:marBottom w:val="0"/>
      <w:divBdr>
        <w:top w:val="none" w:sz="0" w:space="0" w:color="auto"/>
        <w:left w:val="none" w:sz="0" w:space="0" w:color="auto"/>
        <w:bottom w:val="none" w:sz="0" w:space="0" w:color="auto"/>
        <w:right w:val="none" w:sz="0" w:space="0" w:color="auto"/>
      </w:divBdr>
    </w:div>
    <w:div w:id="1367097940">
      <w:bodyDiv w:val="1"/>
      <w:marLeft w:val="0"/>
      <w:marRight w:val="0"/>
      <w:marTop w:val="0"/>
      <w:marBottom w:val="0"/>
      <w:divBdr>
        <w:top w:val="none" w:sz="0" w:space="0" w:color="auto"/>
        <w:left w:val="none" w:sz="0" w:space="0" w:color="auto"/>
        <w:bottom w:val="none" w:sz="0" w:space="0" w:color="auto"/>
        <w:right w:val="none" w:sz="0" w:space="0" w:color="auto"/>
      </w:divBdr>
    </w:div>
    <w:div w:id="1367103341">
      <w:bodyDiv w:val="1"/>
      <w:marLeft w:val="0"/>
      <w:marRight w:val="0"/>
      <w:marTop w:val="0"/>
      <w:marBottom w:val="0"/>
      <w:divBdr>
        <w:top w:val="none" w:sz="0" w:space="0" w:color="auto"/>
        <w:left w:val="none" w:sz="0" w:space="0" w:color="auto"/>
        <w:bottom w:val="none" w:sz="0" w:space="0" w:color="auto"/>
        <w:right w:val="none" w:sz="0" w:space="0" w:color="auto"/>
      </w:divBdr>
    </w:div>
    <w:div w:id="1367221184">
      <w:bodyDiv w:val="1"/>
      <w:marLeft w:val="0"/>
      <w:marRight w:val="0"/>
      <w:marTop w:val="0"/>
      <w:marBottom w:val="0"/>
      <w:divBdr>
        <w:top w:val="none" w:sz="0" w:space="0" w:color="auto"/>
        <w:left w:val="none" w:sz="0" w:space="0" w:color="auto"/>
        <w:bottom w:val="none" w:sz="0" w:space="0" w:color="auto"/>
        <w:right w:val="none" w:sz="0" w:space="0" w:color="auto"/>
      </w:divBdr>
    </w:div>
    <w:div w:id="1367415362">
      <w:bodyDiv w:val="1"/>
      <w:marLeft w:val="0"/>
      <w:marRight w:val="0"/>
      <w:marTop w:val="0"/>
      <w:marBottom w:val="0"/>
      <w:divBdr>
        <w:top w:val="none" w:sz="0" w:space="0" w:color="auto"/>
        <w:left w:val="none" w:sz="0" w:space="0" w:color="auto"/>
        <w:bottom w:val="none" w:sz="0" w:space="0" w:color="auto"/>
        <w:right w:val="none" w:sz="0" w:space="0" w:color="auto"/>
      </w:divBdr>
    </w:div>
    <w:div w:id="1367557332">
      <w:bodyDiv w:val="1"/>
      <w:marLeft w:val="0"/>
      <w:marRight w:val="0"/>
      <w:marTop w:val="0"/>
      <w:marBottom w:val="0"/>
      <w:divBdr>
        <w:top w:val="none" w:sz="0" w:space="0" w:color="auto"/>
        <w:left w:val="none" w:sz="0" w:space="0" w:color="auto"/>
        <w:bottom w:val="none" w:sz="0" w:space="0" w:color="auto"/>
        <w:right w:val="none" w:sz="0" w:space="0" w:color="auto"/>
      </w:divBdr>
    </w:div>
    <w:div w:id="1367756531">
      <w:bodyDiv w:val="1"/>
      <w:marLeft w:val="0"/>
      <w:marRight w:val="0"/>
      <w:marTop w:val="0"/>
      <w:marBottom w:val="0"/>
      <w:divBdr>
        <w:top w:val="none" w:sz="0" w:space="0" w:color="auto"/>
        <w:left w:val="none" w:sz="0" w:space="0" w:color="auto"/>
        <w:bottom w:val="none" w:sz="0" w:space="0" w:color="auto"/>
        <w:right w:val="none" w:sz="0" w:space="0" w:color="auto"/>
      </w:divBdr>
    </w:div>
    <w:div w:id="1367757801">
      <w:bodyDiv w:val="1"/>
      <w:marLeft w:val="0"/>
      <w:marRight w:val="0"/>
      <w:marTop w:val="0"/>
      <w:marBottom w:val="0"/>
      <w:divBdr>
        <w:top w:val="none" w:sz="0" w:space="0" w:color="auto"/>
        <w:left w:val="none" w:sz="0" w:space="0" w:color="auto"/>
        <w:bottom w:val="none" w:sz="0" w:space="0" w:color="auto"/>
        <w:right w:val="none" w:sz="0" w:space="0" w:color="auto"/>
      </w:divBdr>
    </w:div>
    <w:div w:id="1368291002">
      <w:bodyDiv w:val="1"/>
      <w:marLeft w:val="0"/>
      <w:marRight w:val="0"/>
      <w:marTop w:val="0"/>
      <w:marBottom w:val="0"/>
      <w:divBdr>
        <w:top w:val="none" w:sz="0" w:space="0" w:color="auto"/>
        <w:left w:val="none" w:sz="0" w:space="0" w:color="auto"/>
        <w:bottom w:val="none" w:sz="0" w:space="0" w:color="auto"/>
        <w:right w:val="none" w:sz="0" w:space="0" w:color="auto"/>
      </w:divBdr>
    </w:div>
    <w:div w:id="1368332367">
      <w:bodyDiv w:val="1"/>
      <w:marLeft w:val="0"/>
      <w:marRight w:val="0"/>
      <w:marTop w:val="0"/>
      <w:marBottom w:val="0"/>
      <w:divBdr>
        <w:top w:val="none" w:sz="0" w:space="0" w:color="auto"/>
        <w:left w:val="none" w:sz="0" w:space="0" w:color="auto"/>
        <w:bottom w:val="none" w:sz="0" w:space="0" w:color="auto"/>
        <w:right w:val="none" w:sz="0" w:space="0" w:color="auto"/>
      </w:divBdr>
    </w:div>
    <w:div w:id="1368333859">
      <w:bodyDiv w:val="1"/>
      <w:marLeft w:val="0"/>
      <w:marRight w:val="0"/>
      <w:marTop w:val="0"/>
      <w:marBottom w:val="0"/>
      <w:divBdr>
        <w:top w:val="none" w:sz="0" w:space="0" w:color="auto"/>
        <w:left w:val="none" w:sz="0" w:space="0" w:color="auto"/>
        <w:bottom w:val="none" w:sz="0" w:space="0" w:color="auto"/>
        <w:right w:val="none" w:sz="0" w:space="0" w:color="auto"/>
      </w:divBdr>
    </w:div>
    <w:div w:id="1368528240">
      <w:bodyDiv w:val="1"/>
      <w:marLeft w:val="0"/>
      <w:marRight w:val="0"/>
      <w:marTop w:val="0"/>
      <w:marBottom w:val="0"/>
      <w:divBdr>
        <w:top w:val="none" w:sz="0" w:space="0" w:color="auto"/>
        <w:left w:val="none" w:sz="0" w:space="0" w:color="auto"/>
        <w:bottom w:val="none" w:sz="0" w:space="0" w:color="auto"/>
        <w:right w:val="none" w:sz="0" w:space="0" w:color="auto"/>
      </w:divBdr>
    </w:div>
    <w:div w:id="1368947057">
      <w:bodyDiv w:val="1"/>
      <w:marLeft w:val="0"/>
      <w:marRight w:val="0"/>
      <w:marTop w:val="0"/>
      <w:marBottom w:val="0"/>
      <w:divBdr>
        <w:top w:val="none" w:sz="0" w:space="0" w:color="auto"/>
        <w:left w:val="none" w:sz="0" w:space="0" w:color="auto"/>
        <w:bottom w:val="none" w:sz="0" w:space="0" w:color="auto"/>
        <w:right w:val="none" w:sz="0" w:space="0" w:color="auto"/>
      </w:divBdr>
    </w:div>
    <w:div w:id="1369143925">
      <w:bodyDiv w:val="1"/>
      <w:marLeft w:val="0"/>
      <w:marRight w:val="0"/>
      <w:marTop w:val="0"/>
      <w:marBottom w:val="0"/>
      <w:divBdr>
        <w:top w:val="none" w:sz="0" w:space="0" w:color="auto"/>
        <w:left w:val="none" w:sz="0" w:space="0" w:color="auto"/>
        <w:bottom w:val="none" w:sz="0" w:space="0" w:color="auto"/>
        <w:right w:val="none" w:sz="0" w:space="0" w:color="auto"/>
      </w:divBdr>
    </w:div>
    <w:div w:id="1369181148">
      <w:bodyDiv w:val="1"/>
      <w:marLeft w:val="0"/>
      <w:marRight w:val="0"/>
      <w:marTop w:val="0"/>
      <w:marBottom w:val="0"/>
      <w:divBdr>
        <w:top w:val="none" w:sz="0" w:space="0" w:color="auto"/>
        <w:left w:val="none" w:sz="0" w:space="0" w:color="auto"/>
        <w:bottom w:val="none" w:sz="0" w:space="0" w:color="auto"/>
        <w:right w:val="none" w:sz="0" w:space="0" w:color="auto"/>
      </w:divBdr>
    </w:div>
    <w:div w:id="1369261883">
      <w:bodyDiv w:val="1"/>
      <w:marLeft w:val="0"/>
      <w:marRight w:val="0"/>
      <w:marTop w:val="0"/>
      <w:marBottom w:val="0"/>
      <w:divBdr>
        <w:top w:val="none" w:sz="0" w:space="0" w:color="auto"/>
        <w:left w:val="none" w:sz="0" w:space="0" w:color="auto"/>
        <w:bottom w:val="none" w:sz="0" w:space="0" w:color="auto"/>
        <w:right w:val="none" w:sz="0" w:space="0" w:color="auto"/>
      </w:divBdr>
    </w:div>
    <w:div w:id="1369377024">
      <w:bodyDiv w:val="1"/>
      <w:marLeft w:val="0"/>
      <w:marRight w:val="0"/>
      <w:marTop w:val="0"/>
      <w:marBottom w:val="0"/>
      <w:divBdr>
        <w:top w:val="none" w:sz="0" w:space="0" w:color="auto"/>
        <w:left w:val="none" w:sz="0" w:space="0" w:color="auto"/>
        <w:bottom w:val="none" w:sz="0" w:space="0" w:color="auto"/>
        <w:right w:val="none" w:sz="0" w:space="0" w:color="auto"/>
      </w:divBdr>
    </w:div>
    <w:div w:id="1369840350">
      <w:bodyDiv w:val="1"/>
      <w:marLeft w:val="0"/>
      <w:marRight w:val="0"/>
      <w:marTop w:val="0"/>
      <w:marBottom w:val="0"/>
      <w:divBdr>
        <w:top w:val="none" w:sz="0" w:space="0" w:color="auto"/>
        <w:left w:val="none" w:sz="0" w:space="0" w:color="auto"/>
        <w:bottom w:val="none" w:sz="0" w:space="0" w:color="auto"/>
        <w:right w:val="none" w:sz="0" w:space="0" w:color="auto"/>
      </w:divBdr>
    </w:div>
    <w:div w:id="1370109441">
      <w:bodyDiv w:val="1"/>
      <w:marLeft w:val="0"/>
      <w:marRight w:val="0"/>
      <w:marTop w:val="0"/>
      <w:marBottom w:val="0"/>
      <w:divBdr>
        <w:top w:val="none" w:sz="0" w:space="0" w:color="auto"/>
        <w:left w:val="none" w:sz="0" w:space="0" w:color="auto"/>
        <w:bottom w:val="none" w:sz="0" w:space="0" w:color="auto"/>
        <w:right w:val="none" w:sz="0" w:space="0" w:color="auto"/>
      </w:divBdr>
    </w:div>
    <w:div w:id="1370110606">
      <w:bodyDiv w:val="1"/>
      <w:marLeft w:val="0"/>
      <w:marRight w:val="0"/>
      <w:marTop w:val="0"/>
      <w:marBottom w:val="0"/>
      <w:divBdr>
        <w:top w:val="none" w:sz="0" w:space="0" w:color="auto"/>
        <w:left w:val="none" w:sz="0" w:space="0" w:color="auto"/>
        <w:bottom w:val="none" w:sz="0" w:space="0" w:color="auto"/>
        <w:right w:val="none" w:sz="0" w:space="0" w:color="auto"/>
      </w:divBdr>
    </w:div>
    <w:div w:id="1370377278">
      <w:bodyDiv w:val="1"/>
      <w:marLeft w:val="0"/>
      <w:marRight w:val="0"/>
      <w:marTop w:val="0"/>
      <w:marBottom w:val="0"/>
      <w:divBdr>
        <w:top w:val="none" w:sz="0" w:space="0" w:color="auto"/>
        <w:left w:val="none" w:sz="0" w:space="0" w:color="auto"/>
        <w:bottom w:val="none" w:sz="0" w:space="0" w:color="auto"/>
        <w:right w:val="none" w:sz="0" w:space="0" w:color="auto"/>
      </w:divBdr>
    </w:div>
    <w:div w:id="1370450054">
      <w:bodyDiv w:val="1"/>
      <w:marLeft w:val="0"/>
      <w:marRight w:val="0"/>
      <w:marTop w:val="0"/>
      <w:marBottom w:val="0"/>
      <w:divBdr>
        <w:top w:val="none" w:sz="0" w:space="0" w:color="auto"/>
        <w:left w:val="none" w:sz="0" w:space="0" w:color="auto"/>
        <w:bottom w:val="none" w:sz="0" w:space="0" w:color="auto"/>
        <w:right w:val="none" w:sz="0" w:space="0" w:color="auto"/>
      </w:divBdr>
    </w:div>
    <w:div w:id="1370454614">
      <w:bodyDiv w:val="1"/>
      <w:marLeft w:val="0"/>
      <w:marRight w:val="0"/>
      <w:marTop w:val="0"/>
      <w:marBottom w:val="0"/>
      <w:divBdr>
        <w:top w:val="none" w:sz="0" w:space="0" w:color="auto"/>
        <w:left w:val="none" w:sz="0" w:space="0" w:color="auto"/>
        <w:bottom w:val="none" w:sz="0" w:space="0" w:color="auto"/>
        <w:right w:val="none" w:sz="0" w:space="0" w:color="auto"/>
      </w:divBdr>
    </w:div>
    <w:div w:id="1370835588">
      <w:bodyDiv w:val="1"/>
      <w:marLeft w:val="0"/>
      <w:marRight w:val="0"/>
      <w:marTop w:val="0"/>
      <w:marBottom w:val="0"/>
      <w:divBdr>
        <w:top w:val="none" w:sz="0" w:space="0" w:color="auto"/>
        <w:left w:val="none" w:sz="0" w:space="0" w:color="auto"/>
        <w:bottom w:val="none" w:sz="0" w:space="0" w:color="auto"/>
        <w:right w:val="none" w:sz="0" w:space="0" w:color="auto"/>
      </w:divBdr>
    </w:div>
    <w:div w:id="1371147250">
      <w:bodyDiv w:val="1"/>
      <w:marLeft w:val="0"/>
      <w:marRight w:val="0"/>
      <w:marTop w:val="0"/>
      <w:marBottom w:val="0"/>
      <w:divBdr>
        <w:top w:val="none" w:sz="0" w:space="0" w:color="auto"/>
        <w:left w:val="none" w:sz="0" w:space="0" w:color="auto"/>
        <w:bottom w:val="none" w:sz="0" w:space="0" w:color="auto"/>
        <w:right w:val="none" w:sz="0" w:space="0" w:color="auto"/>
      </w:divBdr>
    </w:div>
    <w:div w:id="1371296679">
      <w:bodyDiv w:val="1"/>
      <w:marLeft w:val="0"/>
      <w:marRight w:val="0"/>
      <w:marTop w:val="0"/>
      <w:marBottom w:val="0"/>
      <w:divBdr>
        <w:top w:val="none" w:sz="0" w:space="0" w:color="auto"/>
        <w:left w:val="none" w:sz="0" w:space="0" w:color="auto"/>
        <w:bottom w:val="none" w:sz="0" w:space="0" w:color="auto"/>
        <w:right w:val="none" w:sz="0" w:space="0" w:color="auto"/>
      </w:divBdr>
    </w:div>
    <w:div w:id="1371297243">
      <w:bodyDiv w:val="1"/>
      <w:marLeft w:val="0"/>
      <w:marRight w:val="0"/>
      <w:marTop w:val="0"/>
      <w:marBottom w:val="0"/>
      <w:divBdr>
        <w:top w:val="none" w:sz="0" w:space="0" w:color="auto"/>
        <w:left w:val="none" w:sz="0" w:space="0" w:color="auto"/>
        <w:bottom w:val="none" w:sz="0" w:space="0" w:color="auto"/>
        <w:right w:val="none" w:sz="0" w:space="0" w:color="auto"/>
      </w:divBdr>
    </w:div>
    <w:div w:id="1371420603">
      <w:bodyDiv w:val="1"/>
      <w:marLeft w:val="0"/>
      <w:marRight w:val="0"/>
      <w:marTop w:val="0"/>
      <w:marBottom w:val="0"/>
      <w:divBdr>
        <w:top w:val="none" w:sz="0" w:space="0" w:color="auto"/>
        <w:left w:val="none" w:sz="0" w:space="0" w:color="auto"/>
        <w:bottom w:val="none" w:sz="0" w:space="0" w:color="auto"/>
        <w:right w:val="none" w:sz="0" w:space="0" w:color="auto"/>
      </w:divBdr>
    </w:div>
    <w:div w:id="1371758829">
      <w:bodyDiv w:val="1"/>
      <w:marLeft w:val="0"/>
      <w:marRight w:val="0"/>
      <w:marTop w:val="0"/>
      <w:marBottom w:val="0"/>
      <w:divBdr>
        <w:top w:val="none" w:sz="0" w:space="0" w:color="auto"/>
        <w:left w:val="none" w:sz="0" w:space="0" w:color="auto"/>
        <w:bottom w:val="none" w:sz="0" w:space="0" w:color="auto"/>
        <w:right w:val="none" w:sz="0" w:space="0" w:color="auto"/>
      </w:divBdr>
    </w:div>
    <w:div w:id="1372195633">
      <w:bodyDiv w:val="1"/>
      <w:marLeft w:val="0"/>
      <w:marRight w:val="0"/>
      <w:marTop w:val="0"/>
      <w:marBottom w:val="0"/>
      <w:divBdr>
        <w:top w:val="none" w:sz="0" w:space="0" w:color="auto"/>
        <w:left w:val="none" w:sz="0" w:space="0" w:color="auto"/>
        <w:bottom w:val="none" w:sz="0" w:space="0" w:color="auto"/>
        <w:right w:val="none" w:sz="0" w:space="0" w:color="auto"/>
      </w:divBdr>
    </w:div>
    <w:div w:id="1372341092">
      <w:bodyDiv w:val="1"/>
      <w:marLeft w:val="0"/>
      <w:marRight w:val="0"/>
      <w:marTop w:val="0"/>
      <w:marBottom w:val="0"/>
      <w:divBdr>
        <w:top w:val="none" w:sz="0" w:space="0" w:color="auto"/>
        <w:left w:val="none" w:sz="0" w:space="0" w:color="auto"/>
        <w:bottom w:val="none" w:sz="0" w:space="0" w:color="auto"/>
        <w:right w:val="none" w:sz="0" w:space="0" w:color="auto"/>
      </w:divBdr>
    </w:div>
    <w:div w:id="1372456850">
      <w:bodyDiv w:val="1"/>
      <w:marLeft w:val="0"/>
      <w:marRight w:val="0"/>
      <w:marTop w:val="0"/>
      <w:marBottom w:val="0"/>
      <w:divBdr>
        <w:top w:val="none" w:sz="0" w:space="0" w:color="auto"/>
        <w:left w:val="none" w:sz="0" w:space="0" w:color="auto"/>
        <w:bottom w:val="none" w:sz="0" w:space="0" w:color="auto"/>
        <w:right w:val="none" w:sz="0" w:space="0" w:color="auto"/>
      </w:divBdr>
    </w:div>
    <w:div w:id="1372531699">
      <w:bodyDiv w:val="1"/>
      <w:marLeft w:val="0"/>
      <w:marRight w:val="0"/>
      <w:marTop w:val="0"/>
      <w:marBottom w:val="0"/>
      <w:divBdr>
        <w:top w:val="none" w:sz="0" w:space="0" w:color="auto"/>
        <w:left w:val="none" w:sz="0" w:space="0" w:color="auto"/>
        <w:bottom w:val="none" w:sz="0" w:space="0" w:color="auto"/>
        <w:right w:val="none" w:sz="0" w:space="0" w:color="auto"/>
      </w:divBdr>
    </w:div>
    <w:div w:id="1372655994">
      <w:bodyDiv w:val="1"/>
      <w:marLeft w:val="0"/>
      <w:marRight w:val="0"/>
      <w:marTop w:val="0"/>
      <w:marBottom w:val="0"/>
      <w:divBdr>
        <w:top w:val="none" w:sz="0" w:space="0" w:color="auto"/>
        <w:left w:val="none" w:sz="0" w:space="0" w:color="auto"/>
        <w:bottom w:val="none" w:sz="0" w:space="0" w:color="auto"/>
        <w:right w:val="none" w:sz="0" w:space="0" w:color="auto"/>
      </w:divBdr>
    </w:div>
    <w:div w:id="1372805618">
      <w:bodyDiv w:val="1"/>
      <w:marLeft w:val="0"/>
      <w:marRight w:val="0"/>
      <w:marTop w:val="0"/>
      <w:marBottom w:val="0"/>
      <w:divBdr>
        <w:top w:val="none" w:sz="0" w:space="0" w:color="auto"/>
        <w:left w:val="none" w:sz="0" w:space="0" w:color="auto"/>
        <w:bottom w:val="none" w:sz="0" w:space="0" w:color="auto"/>
        <w:right w:val="none" w:sz="0" w:space="0" w:color="auto"/>
      </w:divBdr>
    </w:div>
    <w:div w:id="1372806582">
      <w:bodyDiv w:val="1"/>
      <w:marLeft w:val="0"/>
      <w:marRight w:val="0"/>
      <w:marTop w:val="0"/>
      <w:marBottom w:val="0"/>
      <w:divBdr>
        <w:top w:val="none" w:sz="0" w:space="0" w:color="auto"/>
        <w:left w:val="none" w:sz="0" w:space="0" w:color="auto"/>
        <w:bottom w:val="none" w:sz="0" w:space="0" w:color="auto"/>
        <w:right w:val="none" w:sz="0" w:space="0" w:color="auto"/>
      </w:divBdr>
    </w:div>
    <w:div w:id="1372808455">
      <w:bodyDiv w:val="1"/>
      <w:marLeft w:val="0"/>
      <w:marRight w:val="0"/>
      <w:marTop w:val="0"/>
      <w:marBottom w:val="0"/>
      <w:divBdr>
        <w:top w:val="none" w:sz="0" w:space="0" w:color="auto"/>
        <w:left w:val="none" w:sz="0" w:space="0" w:color="auto"/>
        <w:bottom w:val="none" w:sz="0" w:space="0" w:color="auto"/>
        <w:right w:val="none" w:sz="0" w:space="0" w:color="auto"/>
      </w:divBdr>
    </w:div>
    <w:div w:id="1372875165">
      <w:bodyDiv w:val="1"/>
      <w:marLeft w:val="0"/>
      <w:marRight w:val="0"/>
      <w:marTop w:val="0"/>
      <w:marBottom w:val="0"/>
      <w:divBdr>
        <w:top w:val="none" w:sz="0" w:space="0" w:color="auto"/>
        <w:left w:val="none" w:sz="0" w:space="0" w:color="auto"/>
        <w:bottom w:val="none" w:sz="0" w:space="0" w:color="auto"/>
        <w:right w:val="none" w:sz="0" w:space="0" w:color="auto"/>
      </w:divBdr>
    </w:div>
    <w:div w:id="1373071285">
      <w:bodyDiv w:val="1"/>
      <w:marLeft w:val="0"/>
      <w:marRight w:val="0"/>
      <w:marTop w:val="0"/>
      <w:marBottom w:val="0"/>
      <w:divBdr>
        <w:top w:val="none" w:sz="0" w:space="0" w:color="auto"/>
        <w:left w:val="none" w:sz="0" w:space="0" w:color="auto"/>
        <w:bottom w:val="none" w:sz="0" w:space="0" w:color="auto"/>
        <w:right w:val="none" w:sz="0" w:space="0" w:color="auto"/>
      </w:divBdr>
    </w:div>
    <w:div w:id="1373111637">
      <w:bodyDiv w:val="1"/>
      <w:marLeft w:val="0"/>
      <w:marRight w:val="0"/>
      <w:marTop w:val="0"/>
      <w:marBottom w:val="0"/>
      <w:divBdr>
        <w:top w:val="none" w:sz="0" w:space="0" w:color="auto"/>
        <w:left w:val="none" w:sz="0" w:space="0" w:color="auto"/>
        <w:bottom w:val="none" w:sz="0" w:space="0" w:color="auto"/>
        <w:right w:val="none" w:sz="0" w:space="0" w:color="auto"/>
      </w:divBdr>
    </w:div>
    <w:div w:id="1373113412">
      <w:bodyDiv w:val="1"/>
      <w:marLeft w:val="0"/>
      <w:marRight w:val="0"/>
      <w:marTop w:val="0"/>
      <w:marBottom w:val="0"/>
      <w:divBdr>
        <w:top w:val="none" w:sz="0" w:space="0" w:color="auto"/>
        <w:left w:val="none" w:sz="0" w:space="0" w:color="auto"/>
        <w:bottom w:val="none" w:sz="0" w:space="0" w:color="auto"/>
        <w:right w:val="none" w:sz="0" w:space="0" w:color="auto"/>
      </w:divBdr>
    </w:div>
    <w:div w:id="1373265002">
      <w:bodyDiv w:val="1"/>
      <w:marLeft w:val="0"/>
      <w:marRight w:val="0"/>
      <w:marTop w:val="0"/>
      <w:marBottom w:val="0"/>
      <w:divBdr>
        <w:top w:val="none" w:sz="0" w:space="0" w:color="auto"/>
        <w:left w:val="none" w:sz="0" w:space="0" w:color="auto"/>
        <w:bottom w:val="none" w:sz="0" w:space="0" w:color="auto"/>
        <w:right w:val="none" w:sz="0" w:space="0" w:color="auto"/>
      </w:divBdr>
    </w:div>
    <w:div w:id="1373654616">
      <w:bodyDiv w:val="1"/>
      <w:marLeft w:val="0"/>
      <w:marRight w:val="0"/>
      <w:marTop w:val="0"/>
      <w:marBottom w:val="0"/>
      <w:divBdr>
        <w:top w:val="none" w:sz="0" w:space="0" w:color="auto"/>
        <w:left w:val="none" w:sz="0" w:space="0" w:color="auto"/>
        <w:bottom w:val="none" w:sz="0" w:space="0" w:color="auto"/>
        <w:right w:val="none" w:sz="0" w:space="0" w:color="auto"/>
      </w:divBdr>
    </w:div>
    <w:div w:id="1373845494">
      <w:bodyDiv w:val="1"/>
      <w:marLeft w:val="0"/>
      <w:marRight w:val="0"/>
      <w:marTop w:val="0"/>
      <w:marBottom w:val="0"/>
      <w:divBdr>
        <w:top w:val="none" w:sz="0" w:space="0" w:color="auto"/>
        <w:left w:val="none" w:sz="0" w:space="0" w:color="auto"/>
        <w:bottom w:val="none" w:sz="0" w:space="0" w:color="auto"/>
        <w:right w:val="none" w:sz="0" w:space="0" w:color="auto"/>
      </w:divBdr>
    </w:div>
    <w:div w:id="1374184736">
      <w:bodyDiv w:val="1"/>
      <w:marLeft w:val="0"/>
      <w:marRight w:val="0"/>
      <w:marTop w:val="0"/>
      <w:marBottom w:val="0"/>
      <w:divBdr>
        <w:top w:val="none" w:sz="0" w:space="0" w:color="auto"/>
        <w:left w:val="none" w:sz="0" w:space="0" w:color="auto"/>
        <w:bottom w:val="none" w:sz="0" w:space="0" w:color="auto"/>
        <w:right w:val="none" w:sz="0" w:space="0" w:color="auto"/>
      </w:divBdr>
    </w:div>
    <w:div w:id="1374231522">
      <w:bodyDiv w:val="1"/>
      <w:marLeft w:val="0"/>
      <w:marRight w:val="0"/>
      <w:marTop w:val="0"/>
      <w:marBottom w:val="0"/>
      <w:divBdr>
        <w:top w:val="none" w:sz="0" w:space="0" w:color="auto"/>
        <w:left w:val="none" w:sz="0" w:space="0" w:color="auto"/>
        <w:bottom w:val="none" w:sz="0" w:space="0" w:color="auto"/>
        <w:right w:val="none" w:sz="0" w:space="0" w:color="auto"/>
      </w:divBdr>
    </w:div>
    <w:div w:id="1374309217">
      <w:bodyDiv w:val="1"/>
      <w:marLeft w:val="0"/>
      <w:marRight w:val="0"/>
      <w:marTop w:val="0"/>
      <w:marBottom w:val="0"/>
      <w:divBdr>
        <w:top w:val="none" w:sz="0" w:space="0" w:color="auto"/>
        <w:left w:val="none" w:sz="0" w:space="0" w:color="auto"/>
        <w:bottom w:val="none" w:sz="0" w:space="0" w:color="auto"/>
        <w:right w:val="none" w:sz="0" w:space="0" w:color="auto"/>
      </w:divBdr>
    </w:div>
    <w:div w:id="1374421722">
      <w:bodyDiv w:val="1"/>
      <w:marLeft w:val="0"/>
      <w:marRight w:val="0"/>
      <w:marTop w:val="0"/>
      <w:marBottom w:val="0"/>
      <w:divBdr>
        <w:top w:val="none" w:sz="0" w:space="0" w:color="auto"/>
        <w:left w:val="none" w:sz="0" w:space="0" w:color="auto"/>
        <w:bottom w:val="none" w:sz="0" w:space="0" w:color="auto"/>
        <w:right w:val="none" w:sz="0" w:space="0" w:color="auto"/>
      </w:divBdr>
    </w:div>
    <w:div w:id="1374764957">
      <w:bodyDiv w:val="1"/>
      <w:marLeft w:val="0"/>
      <w:marRight w:val="0"/>
      <w:marTop w:val="0"/>
      <w:marBottom w:val="0"/>
      <w:divBdr>
        <w:top w:val="none" w:sz="0" w:space="0" w:color="auto"/>
        <w:left w:val="none" w:sz="0" w:space="0" w:color="auto"/>
        <w:bottom w:val="none" w:sz="0" w:space="0" w:color="auto"/>
        <w:right w:val="none" w:sz="0" w:space="0" w:color="auto"/>
      </w:divBdr>
    </w:div>
    <w:div w:id="1374814696">
      <w:bodyDiv w:val="1"/>
      <w:marLeft w:val="0"/>
      <w:marRight w:val="0"/>
      <w:marTop w:val="0"/>
      <w:marBottom w:val="0"/>
      <w:divBdr>
        <w:top w:val="none" w:sz="0" w:space="0" w:color="auto"/>
        <w:left w:val="none" w:sz="0" w:space="0" w:color="auto"/>
        <w:bottom w:val="none" w:sz="0" w:space="0" w:color="auto"/>
        <w:right w:val="none" w:sz="0" w:space="0" w:color="auto"/>
      </w:divBdr>
    </w:div>
    <w:div w:id="1374840107">
      <w:bodyDiv w:val="1"/>
      <w:marLeft w:val="0"/>
      <w:marRight w:val="0"/>
      <w:marTop w:val="0"/>
      <w:marBottom w:val="0"/>
      <w:divBdr>
        <w:top w:val="none" w:sz="0" w:space="0" w:color="auto"/>
        <w:left w:val="none" w:sz="0" w:space="0" w:color="auto"/>
        <w:bottom w:val="none" w:sz="0" w:space="0" w:color="auto"/>
        <w:right w:val="none" w:sz="0" w:space="0" w:color="auto"/>
      </w:divBdr>
    </w:div>
    <w:div w:id="1374964460">
      <w:bodyDiv w:val="1"/>
      <w:marLeft w:val="0"/>
      <w:marRight w:val="0"/>
      <w:marTop w:val="0"/>
      <w:marBottom w:val="0"/>
      <w:divBdr>
        <w:top w:val="none" w:sz="0" w:space="0" w:color="auto"/>
        <w:left w:val="none" w:sz="0" w:space="0" w:color="auto"/>
        <w:bottom w:val="none" w:sz="0" w:space="0" w:color="auto"/>
        <w:right w:val="none" w:sz="0" w:space="0" w:color="auto"/>
      </w:divBdr>
    </w:div>
    <w:div w:id="1374965413">
      <w:bodyDiv w:val="1"/>
      <w:marLeft w:val="0"/>
      <w:marRight w:val="0"/>
      <w:marTop w:val="0"/>
      <w:marBottom w:val="0"/>
      <w:divBdr>
        <w:top w:val="none" w:sz="0" w:space="0" w:color="auto"/>
        <w:left w:val="none" w:sz="0" w:space="0" w:color="auto"/>
        <w:bottom w:val="none" w:sz="0" w:space="0" w:color="auto"/>
        <w:right w:val="none" w:sz="0" w:space="0" w:color="auto"/>
      </w:divBdr>
    </w:div>
    <w:div w:id="1375038541">
      <w:bodyDiv w:val="1"/>
      <w:marLeft w:val="0"/>
      <w:marRight w:val="0"/>
      <w:marTop w:val="0"/>
      <w:marBottom w:val="0"/>
      <w:divBdr>
        <w:top w:val="none" w:sz="0" w:space="0" w:color="auto"/>
        <w:left w:val="none" w:sz="0" w:space="0" w:color="auto"/>
        <w:bottom w:val="none" w:sz="0" w:space="0" w:color="auto"/>
        <w:right w:val="none" w:sz="0" w:space="0" w:color="auto"/>
      </w:divBdr>
    </w:div>
    <w:div w:id="1375078685">
      <w:bodyDiv w:val="1"/>
      <w:marLeft w:val="0"/>
      <w:marRight w:val="0"/>
      <w:marTop w:val="0"/>
      <w:marBottom w:val="0"/>
      <w:divBdr>
        <w:top w:val="none" w:sz="0" w:space="0" w:color="auto"/>
        <w:left w:val="none" w:sz="0" w:space="0" w:color="auto"/>
        <w:bottom w:val="none" w:sz="0" w:space="0" w:color="auto"/>
        <w:right w:val="none" w:sz="0" w:space="0" w:color="auto"/>
      </w:divBdr>
    </w:div>
    <w:div w:id="1375303442">
      <w:bodyDiv w:val="1"/>
      <w:marLeft w:val="0"/>
      <w:marRight w:val="0"/>
      <w:marTop w:val="0"/>
      <w:marBottom w:val="0"/>
      <w:divBdr>
        <w:top w:val="none" w:sz="0" w:space="0" w:color="auto"/>
        <w:left w:val="none" w:sz="0" w:space="0" w:color="auto"/>
        <w:bottom w:val="none" w:sz="0" w:space="0" w:color="auto"/>
        <w:right w:val="none" w:sz="0" w:space="0" w:color="auto"/>
      </w:divBdr>
    </w:div>
    <w:div w:id="1375352333">
      <w:bodyDiv w:val="1"/>
      <w:marLeft w:val="0"/>
      <w:marRight w:val="0"/>
      <w:marTop w:val="0"/>
      <w:marBottom w:val="0"/>
      <w:divBdr>
        <w:top w:val="none" w:sz="0" w:space="0" w:color="auto"/>
        <w:left w:val="none" w:sz="0" w:space="0" w:color="auto"/>
        <w:bottom w:val="none" w:sz="0" w:space="0" w:color="auto"/>
        <w:right w:val="none" w:sz="0" w:space="0" w:color="auto"/>
      </w:divBdr>
    </w:div>
    <w:div w:id="1375540623">
      <w:bodyDiv w:val="1"/>
      <w:marLeft w:val="0"/>
      <w:marRight w:val="0"/>
      <w:marTop w:val="0"/>
      <w:marBottom w:val="0"/>
      <w:divBdr>
        <w:top w:val="none" w:sz="0" w:space="0" w:color="auto"/>
        <w:left w:val="none" w:sz="0" w:space="0" w:color="auto"/>
        <w:bottom w:val="none" w:sz="0" w:space="0" w:color="auto"/>
        <w:right w:val="none" w:sz="0" w:space="0" w:color="auto"/>
      </w:divBdr>
    </w:div>
    <w:div w:id="1375691042">
      <w:bodyDiv w:val="1"/>
      <w:marLeft w:val="0"/>
      <w:marRight w:val="0"/>
      <w:marTop w:val="0"/>
      <w:marBottom w:val="0"/>
      <w:divBdr>
        <w:top w:val="none" w:sz="0" w:space="0" w:color="auto"/>
        <w:left w:val="none" w:sz="0" w:space="0" w:color="auto"/>
        <w:bottom w:val="none" w:sz="0" w:space="0" w:color="auto"/>
        <w:right w:val="none" w:sz="0" w:space="0" w:color="auto"/>
      </w:divBdr>
    </w:div>
    <w:div w:id="1375696859">
      <w:bodyDiv w:val="1"/>
      <w:marLeft w:val="0"/>
      <w:marRight w:val="0"/>
      <w:marTop w:val="0"/>
      <w:marBottom w:val="0"/>
      <w:divBdr>
        <w:top w:val="none" w:sz="0" w:space="0" w:color="auto"/>
        <w:left w:val="none" w:sz="0" w:space="0" w:color="auto"/>
        <w:bottom w:val="none" w:sz="0" w:space="0" w:color="auto"/>
        <w:right w:val="none" w:sz="0" w:space="0" w:color="auto"/>
      </w:divBdr>
    </w:div>
    <w:div w:id="1375734753">
      <w:bodyDiv w:val="1"/>
      <w:marLeft w:val="0"/>
      <w:marRight w:val="0"/>
      <w:marTop w:val="0"/>
      <w:marBottom w:val="0"/>
      <w:divBdr>
        <w:top w:val="none" w:sz="0" w:space="0" w:color="auto"/>
        <w:left w:val="none" w:sz="0" w:space="0" w:color="auto"/>
        <w:bottom w:val="none" w:sz="0" w:space="0" w:color="auto"/>
        <w:right w:val="none" w:sz="0" w:space="0" w:color="auto"/>
      </w:divBdr>
    </w:div>
    <w:div w:id="1375929805">
      <w:bodyDiv w:val="1"/>
      <w:marLeft w:val="0"/>
      <w:marRight w:val="0"/>
      <w:marTop w:val="0"/>
      <w:marBottom w:val="0"/>
      <w:divBdr>
        <w:top w:val="none" w:sz="0" w:space="0" w:color="auto"/>
        <w:left w:val="none" w:sz="0" w:space="0" w:color="auto"/>
        <w:bottom w:val="none" w:sz="0" w:space="0" w:color="auto"/>
        <w:right w:val="none" w:sz="0" w:space="0" w:color="auto"/>
      </w:divBdr>
    </w:div>
    <w:div w:id="1375933481">
      <w:bodyDiv w:val="1"/>
      <w:marLeft w:val="0"/>
      <w:marRight w:val="0"/>
      <w:marTop w:val="0"/>
      <w:marBottom w:val="0"/>
      <w:divBdr>
        <w:top w:val="none" w:sz="0" w:space="0" w:color="auto"/>
        <w:left w:val="none" w:sz="0" w:space="0" w:color="auto"/>
        <w:bottom w:val="none" w:sz="0" w:space="0" w:color="auto"/>
        <w:right w:val="none" w:sz="0" w:space="0" w:color="auto"/>
      </w:divBdr>
    </w:div>
    <w:div w:id="1375958759">
      <w:bodyDiv w:val="1"/>
      <w:marLeft w:val="0"/>
      <w:marRight w:val="0"/>
      <w:marTop w:val="0"/>
      <w:marBottom w:val="0"/>
      <w:divBdr>
        <w:top w:val="none" w:sz="0" w:space="0" w:color="auto"/>
        <w:left w:val="none" w:sz="0" w:space="0" w:color="auto"/>
        <w:bottom w:val="none" w:sz="0" w:space="0" w:color="auto"/>
        <w:right w:val="none" w:sz="0" w:space="0" w:color="auto"/>
      </w:divBdr>
    </w:div>
    <w:div w:id="1376000701">
      <w:bodyDiv w:val="1"/>
      <w:marLeft w:val="0"/>
      <w:marRight w:val="0"/>
      <w:marTop w:val="0"/>
      <w:marBottom w:val="0"/>
      <w:divBdr>
        <w:top w:val="none" w:sz="0" w:space="0" w:color="auto"/>
        <w:left w:val="none" w:sz="0" w:space="0" w:color="auto"/>
        <w:bottom w:val="none" w:sz="0" w:space="0" w:color="auto"/>
        <w:right w:val="none" w:sz="0" w:space="0" w:color="auto"/>
      </w:divBdr>
    </w:div>
    <w:div w:id="1376000919">
      <w:bodyDiv w:val="1"/>
      <w:marLeft w:val="0"/>
      <w:marRight w:val="0"/>
      <w:marTop w:val="0"/>
      <w:marBottom w:val="0"/>
      <w:divBdr>
        <w:top w:val="none" w:sz="0" w:space="0" w:color="auto"/>
        <w:left w:val="none" w:sz="0" w:space="0" w:color="auto"/>
        <w:bottom w:val="none" w:sz="0" w:space="0" w:color="auto"/>
        <w:right w:val="none" w:sz="0" w:space="0" w:color="auto"/>
      </w:divBdr>
    </w:div>
    <w:div w:id="1376194021">
      <w:bodyDiv w:val="1"/>
      <w:marLeft w:val="0"/>
      <w:marRight w:val="0"/>
      <w:marTop w:val="0"/>
      <w:marBottom w:val="0"/>
      <w:divBdr>
        <w:top w:val="none" w:sz="0" w:space="0" w:color="auto"/>
        <w:left w:val="none" w:sz="0" w:space="0" w:color="auto"/>
        <w:bottom w:val="none" w:sz="0" w:space="0" w:color="auto"/>
        <w:right w:val="none" w:sz="0" w:space="0" w:color="auto"/>
      </w:divBdr>
    </w:div>
    <w:div w:id="1376201530">
      <w:bodyDiv w:val="1"/>
      <w:marLeft w:val="0"/>
      <w:marRight w:val="0"/>
      <w:marTop w:val="0"/>
      <w:marBottom w:val="0"/>
      <w:divBdr>
        <w:top w:val="none" w:sz="0" w:space="0" w:color="auto"/>
        <w:left w:val="none" w:sz="0" w:space="0" w:color="auto"/>
        <w:bottom w:val="none" w:sz="0" w:space="0" w:color="auto"/>
        <w:right w:val="none" w:sz="0" w:space="0" w:color="auto"/>
      </w:divBdr>
    </w:div>
    <w:div w:id="1376275051">
      <w:bodyDiv w:val="1"/>
      <w:marLeft w:val="0"/>
      <w:marRight w:val="0"/>
      <w:marTop w:val="0"/>
      <w:marBottom w:val="0"/>
      <w:divBdr>
        <w:top w:val="none" w:sz="0" w:space="0" w:color="auto"/>
        <w:left w:val="none" w:sz="0" w:space="0" w:color="auto"/>
        <w:bottom w:val="none" w:sz="0" w:space="0" w:color="auto"/>
        <w:right w:val="none" w:sz="0" w:space="0" w:color="auto"/>
      </w:divBdr>
    </w:div>
    <w:div w:id="1376353246">
      <w:bodyDiv w:val="1"/>
      <w:marLeft w:val="0"/>
      <w:marRight w:val="0"/>
      <w:marTop w:val="0"/>
      <w:marBottom w:val="0"/>
      <w:divBdr>
        <w:top w:val="none" w:sz="0" w:space="0" w:color="auto"/>
        <w:left w:val="none" w:sz="0" w:space="0" w:color="auto"/>
        <w:bottom w:val="none" w:sz="0" w:space="0" w:color="auto"/>
        <w:right w:val="none" w:sz="0" w:space="0" w:color="auto"/>
      </w:divBdr>
    </w:div>
    <w:div w:id="1376614752">
      <w:bodyDiv w:val="1"/>
      <w:marLeft w:val="0"/>
      <w:marRight w:val="0"/>
      <w:marTop w:val="0"/>
      <w:marBottom w:val="0"/>
      <w:divBdr>
        <w:top w:val="none" w:sz="0" w:space="0" w:color="auto"/>
        <w:left w:val="none" w:sz="0" w:space="0" w:color="auto"/>
        <w:bottom w:val="none" w:sz="0" w:space="0" w:color="auto"/>
        <w:right w:val="none" w:sz="0" w:space="0" w:color="auto"/>
      </w:divBdr>
    </w:div>
    <w:div w:id="1377044620">
      <w:bodyDiv w:val="1"/>
      <w:marLeft w:val="0"/>
      <w:marRight w:val="0"/>
      <w:marTop w:val="0"/>
      <w:marBottom w:val="0"/>
      <w:divBdr>
        <w:top w:val="none" w:sz="0" w:space="0" w:color="auto"/>
        <w:left w:val="none" w:sz="0" w:space="0" w:color="auto"/>
        <w:bottom w:val="none" w:sz="0" w:space="0" w:color="auto"/>
        <w:right w:val="none" w:sz="0" w:space="0" w:color="auto"/>
      </w:divBdr>
    </w:div>
    <w:div w:id="1377239763">
      <w:bodyDiv w:val="1"/>
      <w:marLeft w:val="0"/>
      <w:marRight w:val="0"/>
      <w:marTop w:val="0"/>
      <w:marBottom w:val="0"/>
      <w:divBdr>
        <w:top w:val="none" w:sz="0" w:space="0" w:color="auto"/>
        <w:left w:val="none" w:sz="0" w:space="0" w:color="auto"/>
        <w:bottom w:val="none" w:sz="0" w:space="0" w:color="auto"/>
        <w:right w:val="none" w:sz="0" w:space="0" w:color="auto"/>
      </w:divBdr>
    </w:div>
    <w:div w:id="1377391172">
      <w:bodyDiv w:val="1"/>
      <w:marLeft w:val="0"/>
      <w:marRight w:val="0"/>
      <w:marTop w:val="0"/>
      <w:marBottom w:val="0"/>
      <w:divBdr>
        <w:top w:val="none" w:sz="0" w:space="0" w:color="auto"/>
        <w:left w:val="none" w:sz="0" w:space="0" w:color="auto"/>
        <w:bottom w:val="none" w:sz="0" w:space="0" w:color="auto"/>
        <w:right w:val="none" w:sz="0" w:space="0" w:color="auto"/>
      </w:divBdr>
    </w:div>
    <w:div w:id="1377463835">
      <w:bodyDiv w:val="1"/>
      <w:marLeft w:val="0"/>
      <w:marRight w:val="0"/>
      <w:marTop w:val="0"/>
      <w:marBottom w:val="0"/>
      <w:divBdr>
        <w:top w:val="none" w:sz="0" w:space="0" w:color="auto"/>
        <w:left w:val="none" w:sz="0" w:space="0" w:color="auto"/>
        <w:bottom w:val="none" w:sz="0" w:space="0" w:color="auto"/>
        <w:right w:val="none" w:sz="0" w:space="0" w:color="auto"/>
      </w:divBdr>
    </w:div>
    <w:div w:id="1377972173">
      <w:bodyDiv w:val="1"/>
      <w:marLeft w:val="0"/>
      <w:marRight w:val="0"/>
      <w:marTop w:val="0"/>
      <w:marBottom w:val="0"/>
      <w:divBdr>
        <w:top w:val="none" w:sz="0" w:space="0" w:color="auto"/>
        <w:left w:val="none" w:sz="0" w:space="0" w:color="auto"/>
        <w:bottom w:val="none" w:sz="0" w:space="0" w:color="auto"/>
        <w:right w:val="none" w:sz="0" w:space="0" w:color="auto"/>
      </w:divBdr>
    </w:div>
    <w:div w:id="1378314140">
      <w:bodyDiv w:val="1"/>
      <w:marLeft w:val="0"/>
      <w:marRight w:val="0"/>
      <w:marTop w:val="0"/>
      <w:marBottom w:val="0"/>
      <w:divBdr>
        <w:top w:val="none" w:sz="0" w:space="0" w:color="auto"/>
        <w:left w:val="none" w:sz="0" w:space="0" w:color="auto"/>
        <w:bottom w:val="none" w:sz="0" w:space="0" w:color="auto"/>
        <w:right w:val="none" w:sz="0" w:space="0" w:color="auto"/>
      </w:divBdr>
    </w:div>
    <w:div w:id="1378358885">
      <w:bodyDiv w:val="1"/>
      <w:marLeft w:val="0"/>
      <w:marRight w:val="0"/>
      <w:marTop w:val="0"/>
      <w:marBottom w:val="0"/>
      <w:divBdr>
        <w:top w:val="none" w:sz="0" w:space="0" w:color="auto"/>
        <w:left w:val="none" w:sz="0" w:space="0" w:color="auto"/>
        <w:bottom w:val="none" w:sz="0" w:space="0" w:color="auto"/>
        <w:right w:val="none" w:sz="0" w:space="0" w:color="auto"/>
      </w:divBdr>
    </w:div>
    <w:div w:id="1378504196">
      <w:bodyDiv w:val="1"/>
      <w:marLeft w:val="0"/>
      <w:marRight w:val="0"/>
      <w:marTop w:val="0"/>
      <w:marBottom w:val="0"/>
      <w:divBdr>
        <w:top w:val="none" w:sz="0" w:space="0" w:color="auto"/>
        <w:left w:val="none" w:sz="0" w:space="0" w:color="auto"/>
        <w:bottom w:val="none" w:sz="0" w:space="0" w:color="auto"/>
        <w:right w:val="none" w:sz="0" w:space="0" w:color="auto"/>
      </w:divBdr>
    </w:div>
    <w:div w:id="1378697753">
      <w:bodyDiv w:val="1"/>
      <w:marLeft w:val="0"/>
      <w:marRight w:val="0"/>
      <w:marTop w:val="0"/>
      <w:marBottom w:val="0"/>
      <w:divBdr>
        <w:top w:val="none" w:sz="0" w:space="0" w:color="auto"/>
        <w:left w:val="none" w:sz="0" w:space="0" w:color="auto"/>
        <w:bottom w:val="none" w:sz="0" w:space="0" w:color="auto"/>
        <w:right w:val="none" w:sz="0" w:space="0" w:color="auto"/>
      </w:divBdr>
    </w:div>
    <w:div w:id="1378705804">
      <w:bodyDiv w:val="1"/>
      <w:marLeft w:val="0"/>
      <w:marRight w:val="0"/>
      <w:marTop w:val="0"/>
      <w:marBottom w:val="0"/>
      <w:divBdr>
        <w:top w:val="none" w:sz="0" w:space="0" w:color="auto"/>
        <w:left w:val="none" w:sz="0" w:space="0" w:color="auto"/>
        <w:bottom w:val="none" w:sz="0" w:space="0" w:color="auto"/>
        <w:right w:val="none" w:sz="0" w:space="0" w:color="auto"/>
      </w:divBdr>
    </w:div>
    <w:div w:id="1379009096">
      <w:bodyDiv w:val="1"/>
      <w:marLeft w:val="0"/>
      <w:marRight w:val="0"/>
      <w:marTop w:val="0"/>
      <w:marBottom w:val="0"/>
      <w:divBdr>
        <w:top w:val="none" w:sz="0" w:space="0" w:color="auto"/>
        <w:left w:val="none" w:sz="0" w:space="0" w:color="auto"/>
        <w:bottom w:val="none" w:sz="0" w:space="0" w:color="auto"/>
        <w:right w:val="none" w:sz="0" w:space="0" w:color="auto"/>
      </w:divBdr>
    </w:div>
    <w:div w:id="1379084748">
      <w:bodyDiv w:val="1"/>
      <w:marLeft w:val="0"/>
      <w:marRight w:val="0"/>
      <w:marTop w:val="0"/>
      <w:marBottom w:val="0"/>
      <w:divBdr>
        <w:top w:val="none" w:sz="0" w:space="0" w:color="auto"/>
        <w:left w:val="none" w:sz="0" w:space="0" w:color="auto"/>
        <w:bottom w:val="none" w:sz="0" w:space="0" w:color="auto"/>
        <w:right w:val="none" w:sz="0" w:space="0" w:color="auto"/>
      </w:divBdr>
    </w:div>
    <w:div w:id="1379091274">
      <w:bodyDiv w:val="1"/>
      <w:marLeft w:val="0"/>
      <w:marRight w:val="0"/>
      <w:marTop w:val="0"/>
      <w:marBottom w:val="0"/>
      <w:divBdr>
        <w:top w:val="none" w:sz="0" w:space="0" w:color="auto"/>
        <w:left w:val="none" w:sz="0" w:space="0" w:color="auto"/>
        <w:bottom w:val="none" w:sz="0" w:space="0" w:color="auto"/>
        <w:right w:val="none" w:sz="0" w:space="0" w:color="auto"/>
      </w:divBdr>
    </w:div>
    <w:div w:id="1379164323">
      <w:bodyDiv w:val="1"/>
      <w:marLeft w:val="0"/>
      <w:marRight w:val="0"/>
      <w:marTop w:val="0"/>
      <w:marBottom w:val="0"/>
      <w:divBdr>
        <w:top w:val="none" w:sz="0" w:space="0" w:color="auto"/>
        <w:left w:val="none" w:sz="0" w:space="0" w:color="auto"/>
        <w:bottom w:val="none" w:sz="0" w:space="0" w:color="auto"/>
        <w:right w:val="none" w:sz="0" w:space="0" w:color="auto"/>
      </w:divBdr>
    </w:div>
    <w:div w:id="1379165874">
      <w:bodyDiv w:val="1"/>
      <w:marLeft w:val="0"/>
      <w:marRight w:val="0"/>
      <w:marTop w:val="0"/>
      <w:marBottom w:val="0"/>
      <w:divBdr>
        <w:top w:val="none" w:sz="0" w:space="0" w:color="auto"/>
        <w:left w:val="none" w:sz="0" w:space="0" w:color="auto"/>
        <w:bottom w:val="none" w:sz="0" w:space="0" w:color="auto"/>
        <w:right w:val="none" w:sz="0" w:space="0" w:color="auto"/>
      </w:divBdr>
    </w:div>
    <w:div w:id="1379235666">
      <w:bodyDiv w:val="1"/>
      <w:marLeft w:val="0"/>
      <w:marRight w:val="0"/>
      <w:marTop w:val="0"/>
      <w:marBottom w:val="0"/>
      <w:divBdr>
        <w:top w:val="none" w:sz="0" w:space="0" w:color="auto"/>
        <w:left w:val="none" w:sz="0" w:space="0" w:color="auto"/>
        <w:bottom w:val="none" w:sz="0" w:space="0" w:color="auto"/>
        <w:right w:val="none" w:sz="0" w:space="0" w:color="auto"/>
      </w:divBdr>
    </w:div>
    <w:div w:id="1379549316">
      <w:bodyDiv w:val="1"/>
      <w:marLeft w:val="0"/>
      <w:marRight w:val="0"/>
      <w:marTop w:val="0"/>
      <w:marBottom w:val="0"/>
      <w:divBdr>
        <w:top w:val="none" w:sz="0" w:space="0" w:color="auto"/>
        <w:left w:val="none" w:sz="0" w:space="0" w:color="auto"/>
        <w:bottom w:val="none" w:sz="0" w:space="0" w:color="auto"/>
        <w:right w:val="none" w:sz="0" w:space="0" w:color="auto"/>
      </w:divBdr>
    </w:div>
    <w:div w:id="1379863108">
      <w:bodyDiv w:val="1"/>
      <w:marLeft w:val="0"/>
      <w:marRight w:val="0"/>
      <w:marTop w:val="0"/>
      <w:marBottom w:val="0"/>
      <w:divBdr>
        <w:top w:val="none" w:sz="0" w:space="0" w:color="auto"/>
        <w:left w:val="none" w:sz="0" w:space="0" w:color="auto"/>
        <w:bottom w:val="none" w:sz="0" w:space="0" w:color="auto"/>
        <w:right w:val="none" w:sz="0" w:space="0" w:color="auto"/>
      </w:divBdr>
    </w:div>
    <w:div w:id="1380089128">
      <w:bodyDiv w:val="1"/>
      <w:marLeft w:val="0"/>
      <w:marRight w:val="0"/>
      <w:marTop w:val="0"/>
      <w:marBottom w:val="0"/>
      <w:divBdr>
        <w:top w:val="none" w:sz="0" w:space="0" w:color="auto"/>
        <w:left w:val="none" w:sz="0" w:space="0" w:color="auto"/>
        <w:bottom w:val="none" w:sz="0" w:space="0" w:color="auto"/>
        <w:right w:val="none" w:sz="0" w:space="0" w:color="auto"/>
      </w:divBdr>
    </w:div>
    <w:div w:id="1380132598">
      <w:bodyDiv w:val="1"/>
      <w:marLeft w:val="0"/>
      <w:marRight w:val="0"/>
      <w:marTop w:val="0"/>
      <w:marBottom w:val="0"/>
      <w:divBdr>
        <w:top w:val="none" w:sz="0" w:space="0" w:color="auto"/>
        <w:left w:val="none" w:sz="0" w:space="0" w:color="auto"/>
        <w:bottom w:val="none" w:sz="0" w:space="0" w:color="auto"/>
        <w:right w:val="none" w:sz="0" w:space="0" w:color="auto"/>
      </w:divBdr>
    </w:div>
    <w:div w:id="1380517569">
      <w:bodyDiv w:val="1"/>
      <w:marLeft w:val="0"/>
      <w:marRight w:val="0"/>
      <w:marTop w:val="0"/>
      <w:marBottom w:val="0"/>
      <w:divBdr>
        <w:top w:val="none" w:sz="0" w:space="0" w:color="auto"/>
        <w:left w:val="none" w:sz="0" w:space="0" w:color="auto"/>
        <w:bottom w:val="none" w:sz="0" w:space="0" w:color="auto"/>
        <w:right w:val="none" w:sz="0" w:space="0" w:color="auto"/>
      </w:divBdr>
    </w:div>
    <w:div w:id="1380670725">
      <w:bodyDiv w:val="1"/>
      <w:marLeft w:val="0"/>
      <w:marRight w:val="0"/>
      <w:marTop w:val="0"/>
      <w:marBottom w:val="0"/>
      <w:divBdr>
        <w:top w:val="none" w:sz="0" w:space="0" w:color="auto"/>
        <w:left w:val="none" w:sz="0" w:space="0" w:color="auto"/>
        <w:bottom w:val="none" w:sz="0" w:space="0" w:color="auto"/>
        <w:right w:val="none" w:sz="0" w:space="0" w:color="auto"/>
      </w:divBdr>
    </w:div>
    <w:div w:id="1380788887">
      <w:bodyDiv w:val="1"/>
      <w:marLeft w:val="0"/>
      <w:marRight w:val="0"/>
      <w:marTop w:val="0"/>
      <w:marBottom w:val="0"/>
      <w:divBdr>
        <w:top w:val="none" w:sz="0" w:space="0" w:color="auto"/>
        <w:left w:val="none" w:sz="0" w:space="0" w:color="auto"/>
        <w:bottom w:val="none" w:sz="0" w:space="0" w:color="auto"/>
        <w:right w:val="none" w:sz="0" w:space="0" w:color="auto"/>
      </w:divBdr>
    </w:div>
    <w:div w:id="1381055474">
      <w:bodyDiv w:val="1"/>
      <w:marLeft w:val="0"/>
      <w:marRight w:val="0"/>
      <w:marTop w:val="0"/>
      <w:marBottom w:val="0"/>
      <w:divBdr>
        <w:top w:val="none" w:sz="0" w:space="0" w:color="auto"/>
        <w:left w:val="none" w:sz="0" w:space="0" w:color="auto"/>
        <w:bottom w:val="none" w:sz="0" w:space="0" w:color="auto"/>
        <w:right w:val="none" w:sz="0" w:space="0" w:color="auto"/>
      </w:divBdr>
    </w:div>
    <w:div w:id="1381126103">
      <w:bodyDiv w:val="1"/>
      <w:marLeft w:val="0"/>
      <w:marRight w:val="0"/>
      <w:marTop w:val="0"/>
      <w:marBottom w:val="0"/>
      <w:divBdr>
        <w:top w:val="none" w:sz="0" w:space="0" w:color="auto"/>
        <w:left w:val="none" w:sz="0" w:space="0" w:color="auto"/>
        <w:bottom w:val="none" w:sz="0" w:space="0" w:color="auto"/>
        <w:right w:val="none" w:sz="0" w:space="0" w:color="auto"/>
      </w:divBdr>
    </w:div>
    <w:div w:id="1381132192">
      <w:bodyDiv w:val="1"/>
      <w:marLeft w:val="0"/>
      <w:marRight w:val="0"/>
      <w:marTop w:val="0"/>
      <w:marBottom w:val="0"/>
      <w:divBdr>
        <w:top w:val="none" w:sz="0" w:space="0" w:color="auto"/>
        <w:left w:val="none" w:sz="0" w:space="0" w:color="auto"/>
        <w:bottom w:val="none" w:sz="0" w:space="0" w:color="auto"/>
        <w:right w:val="none" w:sz="0" w:space="0" w:color="auto"/>
      </w:divBdr>
    </w:div>
    <w:div w:id="1381203131">
      <w:bodyDiv w:val="1"/>
      <w:marLeft w:val="0"/>
      <w:marRight w:val="0"/>
      <w:marTop w:val="0"/>
      <w:marBottom w:val="0"/>
      <w:divBdr>
        <w:top w:val="none" w:sz="0" w:space="0" w:color="auto"/>
        <w:left w:val="none" w:sz="0" w:space="0" w:color="auto"/>
        <w:bottom w:val="none" w:sz="0" w:space="0" w:color="auto"/>
        <w:right w:val="none" w:sz="0" w:space="0" w:color="auto"/>
      </w:divBdr>
    </w:div>
    <w:div w:id="1381319538">
      <w:bodyDiv w:val="1"/>
      <w:marLeft w:val="0"/>
      <w:marRight w:val="0"/>
      <w:marTop w:val="0"/>
      <w:marBottom w:val="0"/>
      <w:divBdr>
        <w:top w:val="none" w:sz="0" w:space="0" w:color="auto"/>
        <w:left w:val="none" w:sz="0" w:space="0" w:color="auto"/>
        <w:bottom w:val="none" w:sz="0" w:space="0" w:color="auto"/>
        <w:right w:val="none" w:sz="0" w:space="0" w:color="auto"/>
      </w:divBdr>
    </w:div>
    <w:div w:id="1381324991">
      <w:bodyDiv w:val="1"/>
      <w:marLeft w:val="0"/>
      <w:marRight w:val="0"/>
      <w:marTop w:val="0"/>
      <w:marBottom w:val="0"/>
      <w:divBdr>
        <w:top w:val="none" w:sz="0" w:space="0" w:color="auto"/>
        <w:left w:val="none" w:sz="0" w:space="0" w:color="auto"/>
        <w:bottom w:val="none" w:sz="0" w:space="0" w:color="auto"/>
        <w:right w:val="none" w:sz="0" w:space="0" w:color="auto"/>
      </w:divBdr>
    </w:div>
    <w:div w:id="1381636037">
      <w:bodyDiv w:val="1"/>
      <w:marLeft w:val="0"/>
      <w:marRight w:val="0"/>
      <w:marTop w:val="0"/>
      <w:marBottom w:val="0"/>
      <w:divBdr>
        <w:top w:val="none" w:sz="0" w:space="0" w:color="auto"/>
        <w:left w:val="none" w:sz="0" w:space="0" w:color="auto"/>
        <w:bottom w:val="none" w:sz="0" w:space="0" w:color="auto"/>
        <w:right w:val="none" w:sz="0" w:space="0" w:color="auto"/>
      </w:divBdr>
    </w:div>
    <w:div w:id="1381897860">
      <w:bodyDiv w:val="1"/>
      <w:marLeft w:val="0"/>
      <w:marRight w:val="0"/>
      <w:marTop w:val="0"/>
      <w:marBottom w:val="0"/>
      <w:divBdr>
        <w:top w:val="none" w:sz="0" w:space="0" w:color="auto"/>
        <w:left w:val="none" w:sz="0" w:space="0" w:color="auto"/>
        <w:bottom w:val="none" w:sz="0" w:space="0" w:color="auto"/>
        <w:right w:val="none" w:sz="0" w:space="0" w:color="auto"/>
      </w:divBdr>
    </w:div>
    <w:div w:id="1381976255">
      <w:bodyDiv w:val="1"/>
      <w:marLeft w:val="0"/>
      <w:marRight w:val="0"/>
      <w:marTop w:val="0"/>
      <w:marBottom w:val="0"/>
      <w:divBdr>
        <w:top w:val="none" w:sz="0" w:space="0" w:color="auto"/>
        <w:left w:val="none" w:sz="0" w:space="0" w:color="auto"/>
        <w:bottom w:val="none" w:sz="0" w:space="0" w:color="auto"/>
        <w:right w:val="none" w:sz="0" w:space="0" w:color="auto"/>
      </w:divBdr>
    </w:div>
    <w:div w:id="1382172197">
      <w:bodyDiv w:val="1"/>
      <w:marLeft w:val="0"/>
      <w:marRight w:val="0"/>
      <w:marTop w:val="0"/>
      <w:marBottom w:val="0"/>
      <w:divBdr>
        <w:top w:val="none" w:sz="0" w:space="0" w:color="auto"/>
        <w:left w:val="none" w:sz="0" w:space="0" w:color="auto"/>
        <w:bottom w:val="none" w:sz="0" w:space="0" w:color="auto"/>
        <w:right w:val="none" w:sz="0" w:space="0" w:color="auto"/>
      </w:divBdr>
    </w:div>
    <w:div w:id="1382363061">
      <w:bodyDiv w:val="1"/>
      <w:marLeft w:val="0"/>
      <w:marRight w:val="0"/>
      <w:marTop w:val="0"/>
      <w:marBottom w:val="0"/>
      <w:divBdr>
        <w:top w:val="none" w:sz="0" w:space="0" w:color="auto"/>
        <w:left w:val="none" w:sz="0" w:space="0" w:color="auto"/>
        <w:bottom w:val="none" w:sz="0" w:space="0" w:color="auto"/>
        <w:right w:val="none" w:sz="0" w:space="0" w:color="auto"/>
      </w:divBdr>
    </w:div>
    <w:div w:id="1382484113">
      <w:bodyDiv w:val="1"/>
      <w:marLeft w:val="0"/>
      <w:marRight w:val="0"/>
      <w:marTop w:val="0"/>
      <w:marBottom w:val="0"/>
      <w:divBdr>
        <w:top w:val="none" w:sz="0" w:space="0" w:color="auto"/>
        <w:left w:val="none" w:sz="0" w:space="0" w:color="auto"/>
        <w:bottom w:val="none" w:sz="0" w:space="0" w:color="auto"/>
        <w:right w:val="none" w:sz="0" w:space="0" w:color="auto"/>
      </w:divBdr>
    </w:div>
    <w:div w:id="1382560665">
      <w:bodyDiv w:val="1"/>
      <w:marLeft w:val="0"/>
      <w:marRight w:val="0"/>
      <w:marTop w:val="0"/>
      <w:marBottom w:val="0"/>
      <w:divBdr>
        <w:top w:val="none" w:sz="0" w:space="0" w:color="auto"/>
        <w:left w:val="none" w:sz="0" w:space="0" w:color="auto"/>
        <w:bottom w:val="none" w:sz="0" w:space="0" w:color="auto"/>
        <w:right w:val="none" w:sz="0" w:space="0" w:color="auto"/>
      </w:divBdr>
    </w:div>
    <w:div w:id="1382632529">
      <w:bodyDiv w:val="1"/>
      <w:marLeft w:val="0"/>
      <w:marRight w:val="0"/>
      <w:marTop w:val="0"/>
      <w:marBottom w:val="0"/>
      <w:divBdr>
        <w:top w:val="none" w:sz="0" w:space="0" w:color="auto"/>
        <w:left w:val="none" w:sz="0" w:space="0" w:color="auto"/>
        <w:bottom w:val="none" w:sz="0" w:space="0" w:color="auto"/>
        <w:right w:val="none" w:sz="0" w:space="0" w:color="auto"/>
      </w:divBdr>
    </w:div>
    <w:div w:id="1382707403">
      <w:bodyDiv w:val="1"/>
      <w:marLeft w:val="0"/>
      <w:marRight w:val="0"/>
      <w:marTop w:val="0"/>
      <w:marBottom w:val="0"/>
      <w:divBdr>
        <w:top w:val="none" w:sz="0" w:space="0" w:color="auto"/>
        <w:left w:val="none" w:sz="0" w:space="0" w:color="auto"/>
        <w:bottom w:val="none" w:sz="0" w:space="0" w:color="auto"/>
        <w:right w:val="none" w:sz="0" w:space="0" w:color="auto"/>
      </w:divBdr>
    </w:div>
    <w:div w:id="1382749452">
      <w:bodyDiv w:val="1"/>
      <w:marLeft w:val="0"/>
      <w:marRight w:val="0"/>
      <w:marTop w:val="0"/>
      <w:marBottom w:val="0"/>
      <w:divBdr>
        <w:top w:val="none" w:sz="0" w:space="0" w:color="auto"/>
        <w:left w:val="none" w:sz="0" w:space="0" w:color="auto"/>
        <w:bottom w:val="none" w:sz="0" w:space="0" w:color="auto"/>
        <w:right w:val="none" w:sz="0" w:space="0" w:color="auto"/>
      </w:divBdr>
    </w:div>
    <w:div w:id="1382750428">
      <w:bodyDiv w:val="1"/>
      <w:marLeft w:val="0"/>
      <w:marRight w:val="0"/>
      <w:marTop w:val="0"/>
      <w:marBottom w:val="0"/>
      <w:divBdr>
        <w:top w:val="none" w:sz="0" w:space="0" w:color="auto"/>
        <w:left w:val="none" w:sz="0" w:space="0" w:color="auto"/>
        <w:bottom w:val="none" w:sz="0" w:space="0" w:color="auto"/>
        <w:right w:val="none" w:sz="0" w:space="0" w:color="auto"/>
      </w:divBdr>
    </w:div>
    <w:div w:id="1382752234">
      <w:bodyDiv w:val="1"/>
      <w:marLeft w:val="0"/>
      <w:marRight w:val="0"/>
      <w:marTop w:val="0"/>
      <w:marBottom w:val="0"/>
      <w:divBdr>
        <w:top w:val="none" w:sz="0" w:space="0" w:color="auto"/>
        <w:left w:val="none" w:sz="0" w:space="0" w:color="auto"/>
        <w:bottom w:val="none" w:sz="0" w:space="0" w:color="auto"/>
        <w:right w:val="none" w:sz="0" w:space="0" w:color="auto"/>
      </w:divBdr>
    </w:div>
    <w:div w:id="1382752828">
      <w:bodyDiv w:val="1"/>
      <w:marLeft w:val="0"/>
      <w:marRight w:val="0"/>
      <w:marTop w:val="0"/>
      <w:marBottom w:val="0"/>
      <w:divBdr>
        <w:top w:val="none" w:sz="0" w:space="0" w:color="auto"/>
        <w:left w:val="none" w:sz="0" w:space="0" w:color="auto"/>
        <w:bottom w:val="none" w:sz="0" w:space="0" w:color="auto"/>
        <w:right w:val="none" w:sz="0" w:space="0" w:color="auto"/>
      </w:divBdr>
    </w:div>
    <w:div w:id="1383137936">
      <w:bodyDiv w:val="1"/>
      <w:marLeft w:val="0"/>
      <w:marRight w:val="0"/>
      <w:marTop w:val="0"/>
      <w:marBottom w:val="0"/>
      <w:divBdr>
        <w:top w:val="none" w:sz="0" w:space="0" w:color="auto"/>
        <w:left w:val="none" w:sz="0" w:space="0" w:color="auto"/>
        <w:bottom w:val="none" w:sz="0" w:space="0" w:color="auto"/>
        <w:right w:val="none" w:sz="0" w:space="0" w:color="auto"/>
      </w:divBdr>
    </w:div>
    <w:div w:id="1383286389">
      <w:bodyDiv w:val="1"/>
      <w:marLeft w:val="0"/>
      <w:marRight w:val="0"/>
      <w:marTop w:val="0"/>
      <w:marBottom w:val="0"/>
      <w:divBdr>
        <w:top w:val="none" w:sz="0" w:space="0" w:color="auto"/>
        <w:left w:val="none" w:sz="0" w:space="0" w:color="auto"/>
        <w:bottom w:val="none" w:sz="0" w:space="0" w:color="auto"/>
        <w:right w:val="none" w:sz="0" w:space="0" w:color="auto"/>
      </w:divBdr>
    </w:div>
    <w:div w:id="1383288890">
      <w:bodyDiv w:val="1"/>
      <w:marLeft w:val="0"/>
      <w:marRight w:val="0"/>
      <w:marTop w:val="0"/>
      <w:marBottom w:val="0"/>
      <w:divBdr>
        <w:top w:val="none" w:sz="0" w:space="0" w:color="auto"/>
        <w:left w:val="none" w:sz="0" w:space="0" w:color="auto"/>
        <w:bottom w:val="none" w:sz="0" w:space="0" w:color="auto"/>
        <w:right w:val="none" w:sz="0" w:space="0" w:color="auto"/>
      </w:divBdr>
    </w:div>
    <w:div w:id="1383941732">
      <w:bodyDiv w:val="1"/>
      <w:marLeft w:val="0"/>
      <w:marRight w:val="0"/>
      <w:marTop w:val="0"/>
      <w:marBottom w:val="0"/>
      <w:divBdr>
        <w:top w:val="none" w:sz="0" w:space="0" w:color="auto"/>
        <w:left w:val="none" w:sz="0" w:space="0" w:color="auto"/>
        <w:bottom w:val="none" w:sz="0" w:space="0" w:color="auto"/>
        <w:right w:val="none" w:sz="0" w:space="0" w:color="auto"/>
      </w:divBdr>
    </w:div>
    <w:div w:id="1384063318">
      <w:bodyDiv w:val="1"/>
      <w:marLeft w:val="0"/>
      <w:marRight w:val="0"/>
      <w:marTop w:val="0"/>
      <w:marBottom w:val="0"/>
      <w:divBdr>
        <w:top w:val="none" w:sz="0" w:space="0" w:color="auto"/>
        <w:left w:val="none" w:sz="0" w:space="0" w:color="auto"/>
        <w:bottom w:val="none" w:sz="0" w:space="0" w:color="auto"/>
        <w:right w:val="none" w:sz="0" w:space="0" w:color="auto"/>
      </w:divBdr>
    </w:div>
    <w:div w:id="1384402498">
      <w:bodyDiv w:val="1"/>
      <w:marLeft w:val="0"/>
      <w:marRight w:val="0"/>
      <w:marTop w:val="0"/>
      <w:marBottom w:val="0"/>
      <w:divBdr>
        <w:top w:val="none" w:sz="0" w:space="0" w:color="auto"/>
        <w:left w:val="none" w:sz="0" w:space="0" w:color="auto"/>
        <w:bottom w:val="none" w:sz="0" w:space="0" w:color="auto"/>
        <w:right w:val="none" w:sz="0" w:space="0" w:color="auto"/>
      </w:divBdr>
    </w:div>
    <w:div w:id="1384522026">
      <w:bodyDiv w:val="1"/>
      <w:marLeft w:val="0"/>
      <w:marRight w:val="0"/>
      <w:marTop w:val="0"/>
      <w:marBottom w:val="0"/>
      <w:divBdr>
        <w:top w:val="none" w:sz="0" w:space="0" w:color="auto"/>
        <w:left w:val="none" w:sz="0" w:space="0" w:color="auto"/>
        <w:bottom w:val="none" w:sz="0" w:space="0" w:color="auto"/>
        <w:right w:val="none" w:sz="0" w:space="0" w:color="auto"/>
      </w:divBdr>
    </w:div>
    <w:div w:id="1384789484">
      <w:bodyDiv w:val="1"/>
      <w:marLeft w:val="0"/>
      <w:marRight w:val="0"/>
      <w:marTop w:val="0"/>
      <w:marBottom w:val="0"/>
      <w:divBdr>
        <w:top w:val="none" w:sz="0" w:space="0" w:color="auto"/>
        <w:left w:val="none" w:sz="0" w:space="0" w:color="auto"/>
        <w:bottom w:val="none" w:sz="0" w:space="0" w:color="auto"/>
        <w:right w:val="none" w:sz="0" w:space="0" w:color="auto"/>
      </w:divBdr>
    </w:div>
    <w:div w:id="1384796265">
      <w:bodyDiv w:val="1"/>
      <w:marLeft w:val="0"/>
      <w:marRight w:val="0"/>
      <w:marTop w:val="0"/>
      <w:marBottom w:val="0"/>
      <w:divBdr>
        <w:top w:val="none" w:sz="0" w:space="0" w:color="auto"/>
        <w:left w:val="none" w:sz="0" w:space="0" w:color="auto"/>
        <w:bottom w:val="none" w:sz="0" w:space="0" w:color="auto"/>
        <w:right w:val="none" w:sz="0" w:space="0" w:color="auto"/>
      </w:divBdr>
    </w:div>
    <w:div w:id="1384796420">
      <w:bodyDiv w:val="1"/>
      <w:marLeft w:val="0"/>
      <w:marRight w:val="0"/>
      <w:marTop w:val="0"/>
      <w:marBottom w:val="0"/>
      <w:divBdr>
        <w:top w:val="none" w:sz="0" w:space="0" w:color="auto"/>
        <w:left w:val="none" w:sz="0" w:space="0" w:color="auto"/>
        <w:bottom w:val="none" w:sz="0" w:space="0" w:color="auto"/>
        <w:right w:val="none" w:sz="0" w:space="0" w:color="auto"/>
      </w:divBdr>
    </w:div>
    <w:div w:id="1384866074">
      <w:bodyDiv w:val="1"/>
      <w:marLeft w:val="0"/>
      <w:marRight w:val="0"/>
      <w:marTop w:val="0"/>
      <w:marBottom w:val="0"/>
      <w:divBdr>
        <w:top w:val="none" w:sz="0" w:space="0" w:color="auto"/>
        <w:left w:val="none" w:sz="0" w:space="0" w:color="auto"/>
        <w:bottom w:val="none" w:sz="0" w:space="0" w:color="auto"/>
        <w:right w:val="none" w:sz="0" w:space="0" w:color="auto"/>
      </w:divBdr>
    </w:div>
    <w:div w:id="1384985220">
      <w:bodyDiv w:val="1"/>
      <w:marLeft w:val="0"/>
      <w:marRight w:val="0"/>
      <w:marTop w:val="0"/>
      <w:marBottom w:val="0"/>
      <w:divBdr>
        <w:top w:val="none" w:sz="0" w:space="0" w:color="auto"/>
        <w:left w:val="none" w:sz="0" w:space="0" w:color="auto"/>
        <w:bottom w:val="none" w:sz="0" w:space="0" w:color="auto"/>
        <w:right w:val="none" w:sz="0" w:space="0" w:color="auto"/>
      </w:divBdr>
    </w:div>
    <w:div w:id="1385325236">
      <w:bodyDiv w:val="1"/>
      <w:marLeft w:val="0"/>
      <w:marRight w:val="0"/>
      <w:marTop w:val="0"/>
      <w:marBottom w:val="0"/>
      <w:divBdr>
        <w:top w:val="none" w:sz="0" w:space="0" w:color="auto"/>
        <w:left w:val="none" w:sz="0" w:space="0" w:color="auto"/>
        <w:bottom w:val="none" w:sz="0" w:space="0" w:color="auto"/>
        <w:right w:val="none" w:sz="0" w:space="0" w:color="auto"/>
      </w:divBdr>
    </w:div>
    <w:div w:id="1385451070">
      <w:bodyDiv w:val="1"/>
      <w:marLeft w:val="0"/>
      <w:marRight w:val="0"/>
      <w:marTop w:val="0"/>
      <w:marBottom w:val="0"/>
      <w:divBdr>
        <w:top w:val="none" w:sz="0" w:space="0" w:color="auto"/>
        <w:left w:val="none" w:sz="0" w:space="0" w:color="auto"/>
        <w:bottom w:val="none" w:sz="0" w:space="0" w:color="auto"/>
        <w:right w:val="none" w:sz="0" w:space="0" w:color="auto"/>
      </w:divBdr>
    </w:div>
    <w:div w:id="1385636515">
      <w:bodyDiv w:val="1"/>
      <w:marLeft w:val="0"/>
      <w:marRight w:val="0"/>
      <w:marTop w:val="0"/>
      <w:marBottom w:val="0"/>
      <w:divBdr>
        <w:top w:val="none" w:sz="0" w:space="0" w:color="auto"/>
        <w:left w:val="none" w:sz="0" w:space="0" w:color="auto"/>
        <w:bottom w:val="none" w:sz="0" w:space="0" w:color="auto"/>
        <w:right w:val="none" w:sz="0" w:space="0" w:color="auto"/>
      </w:divBdr>
    </w:div>
    <w:div w:id="1385715173">
      <w:bodyDiv w:val="1"/>
      <w:marLeft w:val="0"/>
      <w:marRight w:val="0"/>
      <w:marTop w:val="0"/>
      <w:marBottom w:val="0"/>
      <w:divBdr>
        <w:top w:val="none" w:sz="0" w:space="0" w:color="auto"/>
        <w:left w:val="none" w:sz="0" w:space="0" w:color="auto"/>
        <w:bottom w:val="none" w:sz="0" w:space="0" w:color="auto"/>
        <w:right w:val="none" w:sz="0" w:space="0" w:color="auto"/>
      </w:divBdr>
    </w:div>
    <w:div w:id="1385718327">
      <w:bodyDiv w:val="1"/>
      <w:marLeft w:val="0"/>
      <w:marRight w:val="0"/>
      <w:marTop w:val="0"/>
      <w:marBottom w:val="0"/>
      <w:divBdr>
        <w:top w:val="none" w:sz="0" w:space="0" w:color="auto"/>
        <w:left w:val="none" w:sz="0" w:space="0" w:color="auto"/>
        <w:bottom w:val="none" w:sz="0" w:space="0" w:color="auto"/>
        <w:right w:val="none" w:sz="0" w:space="0" w:color="auto"/>
      </w:divBdr>
    </w:div>
    <w:div w:id="1385909786">
      <w:bodyDiv w:val="1"/>
      <w:marLeft w:val="0"/>
      <w:marRight w:val="0"/>
      <w:marTop w:val="0"/>
      <w:marBottom w:val="0"/>
      <w:divBdr>
        <w:top w:val="none" w:sz="0" w:space="0" w:color="auto"/>
        <w:left w:val="none" w:sz="0" w:space="0" w:color="auto"/>
        <w:bottom w:val="none" w:sz="0" w:space="0" w:color="auto"/>
        <w:right w:val="none" w:sz="0" w:space="0" w:color="auto"/>
      </w:divBdr>
    </w:div>
    <w:div w:id="1386025095">
      <w:bodyDiv w:val="1"/>
      <w:marLeft w:val="0"/>
      <w:marRight w:val="0"/>
      <w:marTop w:val="0"/>
      <w:marBottom w:val="0"/>
      <w:divBdr>
        <w:top w:val="none" w:sz="0" w:space="0" w:color="auto"/>
        <w:left w:val="none" w:sz="0" w:space="0" w:color="auto"/>
        <w:bottom w:val="none" w:sz="0" w:space="0" w:color="auto"/>
        <w:right w:val="none" w:sz="0" w:space="0" w:color="auto"/>
      </w:divBdr>
    </w:div>
    <w:div w:id="1386025465">
      <w:bodyDiv w:val="1"/>
      <w:marLeft w:val="0"/>
      <w:marRight w:val="0"/>
      <w:marTop w:val="0"/>
      <w:marBottom w:val="0"/>
      <w:divBdr>
        <w:top w:val="none" w:sz="0" w:space="0" w:color="auto"/>
        <w:left w:val="none" w:sz="0" w:space="0" w:color="auto"/>
        <w:bottom w:val="none" w:sz="0" w:space="0" w:color="auto"/>
        <w:right w:val="none" w:sz="0" w:space="0" w:color="auto"/>
      </w:divBdr>
    </w:div>
    <w:div w:id="1386098245">
      <w:bodyDiv w:val="1"/>
      <w:marLeft w:val="0"/>
      <w:marRight w:val="0"/>
      <w:marTop w:val="0"/>
      <w:marBottom w:val="0"/>
      <w:divBdr>
        <w:top w:val="none" w:sz="0" w:space="0" w:color="auto"/>
        <w:left w:val="none" w:sz="0" w:space="0" w:color="auto"/>
        <w:bottom w:val="none" w:sz="0" w:space="0" w:color="auto"/>
        <w:right w:val="none" w:sz="0" w:space="0" w:color="auto"/>
      </w:divBdr>
    </w:div>
    <w:div w:id="1386175135">
      <w:bodyDiv w:val="1"/>
      <w:marLeft w:val="0"/>
      <w:marRight w:val="0"/>
      <w:marTop w:val="0"/>
      <w:marBottom w:val="0"/>
      <w:divBdr>
        <w:top w:val="none" w:sz="0" w:space="0" w:color="auto"/>
        <w:left w:val="none" w:sz="0" w:space="0" w:color="auto"/>
        <w:bottom w:val="none" w:sz="0" w:space="0" w:color="auto"/>
        <w:right w:val="none" w:sz="0" w:space="0" w:color="auto"/>
      </w:divBdr>
    </w:div>
    <w:div w:id="1386368572">
      <w:bodyDiv w:val="1"/>
      <w:marLeft w:val="0"/>
      <w:marRight w:val="0"/>
      <w:marTop w:val="0"/>
      <w:marBottom w:val="0"/>
      <w:divBdr>
        <w:top w:val="none" w:sz="0" w:space="0" w:color="auto"/>
        <w:left w:val="none" w:sz="0" w:space="0" w:color="auto"/>
        <w:bottom w:val="none" w:sz="0" w:space="0" w:color="auto"/>
        <w:right w:val="none" w:sz="0" w:space="0" w:color="auto"/>
      </w:divBdr>
    </w:div>
    <w:div w:id="1386369858">
      <w:bodyDiv w:val="1"/>
      <w:marLeft w:val="0"/>
      <w:marRight w:val="0"/>
      <w:marTop w:val="0"/>
      <w:marBottom w:val="0"/>
      <w:divBdr>
        <w:top w:val="none" w:sz="0" w:space="0" w:color="auto"/>
        <w:left w:val="none" w:sz="0" w:space="0" w:color="auto"/>
        <w:bottom w:val="none" w:sz="0" w:space="0" w:color="auto"/>
        <w:right w:val="none" w:sz="0" w:space="0" w:color="auto"/>
      </w:divBdr>
    </w:div>
    <w:div w:id="1386371383">
      <w:bodyDiv w:val="1"/>
      <w:marLeft w:val="0"/>
      <w:marRight w:val="0"/>
      <w:marTop w:val="0"/>
      <w:marBottom w:val="0"/>
      <w:divBdr>
        <w:top w:val="none" w:sz="0" w:space="0" w:color="auto"/>
        <w:left w:val="none" w:sz="0" w:space="0" w:color="auto"/>
        <w:bottom w:val="none" w:sz="0" w:space="0" w:color="auto"/>
        <w:right w:val="none" w:sz="0" w:space="0" w:color="auto"/>
      </w:divBdr>
    </w:div>
    <w:div w:id="1386442840">
      <w:bodyDiv w:val="1"/>
      <w:marLeft w:val="0"/>
      <w:marRight w:val="0"/>
      <w:marTop w:val="0"/>
      <w:marBottom w:val="0"/>
      <w:divBdr>
        <w:top w:val="none" w:sz="0" w:space="0" w:color="auto"/>
        <w:left w:val="none" w:sz="0" w:space="0" w:color="auto"/>
        <w:bottom w:val="none" w:sz="0" w:space="0" w:color="auto"/>
        <w:right w:val="none" w:sz="0" w:space="0" w:color="auto"/>
      </w:divBdr>
    </w:div>
    <w:div w:id="1386565892">
      <w:bodyDiv w:val="1"/>
      <w:marLeft w:val="0"/>
      <w:marRight w:val="0"/>
      <w:marTop w:val="0"/>
      <w:marBottom w:val="0"/>
      <w:divBdr>
        <w:top w:val="none" w:sz="0" w:space="0" w:color="auto"/>
        <w:left w:val="none" w:sz="0" w:space="0" w:color="auto"/>
        <w:bottom w:val="none" w:sz="0" w:space="0" w:color="auto"/>
        <w:right w:val="none" w:sz="0" w:space="0" w:color="auto"/>
      </w:divBdr>
    </w:div>
    <w:div w:id="1386568337">
      <w:bodyDiv w:val="1"/>
      <w:marLeft w:val="0"/>
      <w:marRight w:val="0"/>
      <w:marTop w:val="0"/>
      <w:marBottom w:val="0"/>
      <w:divBdr>
        <w:top w:val="none" w:sz="0" w:space="0" w:color="auto"/>
        <w:left w:val="none" w:sz="0" w:space="0" w:color="auto"/>
        <w:bottom w:val="none" w:sz="0" w:space="0" w:color="auto"/>
        <w:right w:val="none" w:sz="0" w:space="0" w:color="auto"/>
      </w:divBdr>
    </w:div>
    <w:div w:id="1386610868">
      <w:bodyDiv w:val="1"/>
      <w:marLeft w:val="0"/>
      <w:marRight w:val="0"/>
      <w:marTop w:val="0"/>
      <w:marBottom w:val="0"/>
      <w:divBdr>
        <w:top w:val="none" w:sz="0" w:space="0" w:color="auto"/>
        <w:left w:val="none" w:sz="0" w:space="0" w:color="auto"/>
        <w:bottom w:val="none" w:sz="0" w:space="0" w:color="auto"/>
        <w:right w:val="none" w:sz="0" w:space="0" w:color="auto"/>
      </w:divBdr>
    </w:div>
    <w:div w:id="1386635787">
      <w:bodyDiv w:val="1"/>
      <w:marLeft w:val="0"/>
      <w:marRight w:val="0"/>
      <w:marTop w:val="0"/>
      <w:marBottom w:val="0"/>
      <w:divBdr>
        <w:top w:val="none" w:sz="0" w:space="0" w:color="auto"/>
        <w:left w:val="none" w:sz="0" w:space="0" w:color="auto"/>
        <w:bottom w:val="none" w:sz="0" w:space="0" w:color="auto"/>
        <w:right w:val="none" w:sz="0" w:space="0" w:color="auto"/>
      </w:divBdr>
    </w:div>
    <w:div w:id="1386758251">
      <w:bodyDiv w:val="1"/>
      <w:marLeft w:val="0"/>
      <w:marRight w:val="0"/>
      <w:marTop w:val="0"/>
      <w:marBottom w:val="0"/>
      <w:divBdr>
        <w:top w:val="none" w:sz="0" w:space="0" w:color="auto"/>
        <w:left w:val="none" w:sz="0" w:space="0" w:color="auto"/>
        <w:bottom w:val="none" w:sz="0" w:space="0" w:color="auto"/>
        <w:right w:val="none" w:sz="0" w:space="0" w:color="auto"/>
      </w:divBdr>
    </w:div>
    <w:div w:id="1386876314">
      <w:bodyDiv w:val="1"/>
      <w:marLeft w:val="0"/>
      <w:marRight w:val="0"/>
      <w:marTop w:val="0"/>
      <w:marBottom w:val="0"/>
      <w:divBdr>
        <w:top w:val="none" w:sz="0" w:space="0" w:color="auto"/>
        <w:left w:val="none" w:sz="0" w:space="0" w:color="auto"/>
        <w:bottom w:val="none" w:sz="0" w:space="0" w:color="auto"/>
        <w:right w:val="none" w:sz="0" w:space="0" w:color="auto"/>
      </w:divBdr>
    </w:div>
    <w:div w:id="1387029928">
      <w:bodyDiv w:val="1"/>
      <w:marLeft w:val="0"/>
      <w:marRight w:val="0"/>
      <w:marTop w:val="0"/>
      <w:marBottom w:val="0"/>
      <w:divBdr>
        <w:top w:val="none" w:sz="0" w:space="0" w:color="auto"/>
        <w:left w:val="none" w:sz="0" w:space="0" w:color="auto"/>
        <w:bottom w:val="none" w:sz="0" w:space="0" w:color="auto"/>
        <w:right w:val="none" w:sz="0" w:space="0" w:color="auto"/>
      </w:divBdr>
    </w:div>
    <w:div w:id="1387141889">
      <w:bodyDiv w:val="1"/>
      <w:marLeft w:val="0"/>
      <w:marRight w:val="0"/>
      <w:marTop w:val="0"/>
      <w:marBottom w:val="0"/>
      <w:divBdr>
        <w:top w:val="none" w:sz="0" w:space="0" w:color="auto"/>
        <w:left w:val="none" w:sz="0" w:space="0" w:color="auto"/>
        <w:bottom w:val="none" w:sz="0" w:space="0" w:color="auto"/>
        <w:right w:val="none" w:sz="0" w:space="0" w:color="auto"/>
      </w:divBdr>
    </w:div>
    <w:div w:id="1387266363">
      <w:bodyDiv w:val="1"/>
      <w:marLeft w:val="0"/>
      <w:marRight w:val="0"/>
      <w:marTop w:val="0"/>
      <w:marBottom w:val="0"/>
      <w:divBdr>
        <w:top w:val="none" w:sz="0" w:space="0" w:color="auto"/>
        <w:left w:val="none" w:sz="0" w:space="0" w:color="auto"/>
        <w:bottom w:val="none" w:sz="0" w:space="0" w:color="auto"/>
        <w:right w:val="none" w:sz="0" w:space="0" w:color="auto"/>
      </w:divBdr>
    </w:div>
    <w:div w:id="1387414191">
      <w:bodyDiv w:val="1"/>
      <w:marLeft w:val="0"/>
      <w:marRight w:val="0"/>
      <w:marTop w:val="0"/>
      <w:marBottom w:val="0"/>
      <w:divBdr>
        <w:top w:val="none" w:sz="0" w:space="0" w:color="auto"/>
        <w:left w:val="none" w:sz="0" w:space="0" w:color="auto"/>
        <w:bottom w:val="none" w:sz="0" w:space="0" w:color="auto"/>
        <w:right w:val="none" w:sz="0" w:space="0" w:color="auto"/>
      </w:divBdr>
    </w:div>
    <w:div w:id="1387533440">
      <w:bodyDiv w:val="1"/>
      <w:marLeft w:val="0"/>
      <w:marRight w:val="0"/>
      <w:marTop w:val="0"/>
      <w:marBottom w:val="0"/>
      <w:divBdr>
        <w:top w:val="none" w:sz="0" w:space="0" w:color="auto"/>
        <w:left w:val="none" w:sz="0" w:space="0" w:color="auto"/>
        <w:bottom w:val="none" w:sz="0" w:space="0" w:color="auto"/>
        <w:right w:val="none" w:sz="0" w:space="0" w:color="auto"/>
      </w:divBdr>
    </w:div>
    <w:div w:id="1387728474">
      <w:bodyDiv w:val="1"/>
      <w:marLeft w:val="0"/>
      <w:marRight w:val="0"/>
      <w:marTop w:val="0"/>
      <w:marBottom w:val="0"/>
      <w:divBdr>
        <w:top w:val="none" w:sz="0" w:space="0" w:color="auto"/>
        <w:left w:val="none" w:sz="0" w:space="0" w:color="auto"/>
        <w:bottom w:val="none" w:sz="0" w:space="0" w:color="auto"/>
        <w:right w:val="none" w:sz="0" w:space="0" w:color="auto"/>
      </w:divBdr>
    </w:div>
    <w:div w:id="1387921691">
      <w:bodyDiv w:val="1"/>
      <w:marLeft w:val="0"/>
      <w:marRight w:val="0"/>
      <w:marTop w:val="0"/>
      <w:marBottom w:val="0"/>
      <w:divBdr>
        <w:top w:val="none" w:sz="0" w:space="0" w:color="auto"/>
        <w:left w:val="none" w:sz="0" w:space="0" w:color="auto"/>
        <w:bottom w:val="none" w:sz="0" w:space="0" w:color="auto"/>
        <w:right w:val="none" w:sz="0" w:space="0" w:color="auto"/>
      </w:divBdr>
    </w:div>
    <w:div w:id="1388147693">
      <w:bodyDiv w:val="1"/>
      <w:marLeft w:val="0"/>
      <w:marRight w:val="0"/>
      <w:marTop w:val="0"/>
      <w:marBottom w:val="0"/>
      <w:divBdr>
        <w:top w:val="none" w:sz="0" w:space="0" w:color="auto"/>
        <w:left w:val="none" w:sz="0" w:space="0" w:color="auto"/>
        <w:bottom w:val="none" w:sz="0" w:space="0" w:color="auto"/>
        <w:right w:val="none" w:sz="0" w:space="0" w:color="auto"/>
      </w:divBdr>
    </w:div>
    <w:div w:id="1388411156">
      <w:bodyDiv w:val="1"/>
      <w:marLeft w:val="0"/>
      <w:marRight w:val="0"/>
      <w:marTop w:val="0"/>
      <w:marBottom w:val="0"/>
      <w:divBdr>
        <w:top w:val="none" w:sz="0" w:space="0" w:color="auto"/>
        <w:left w:val="none" w:sz="0" w:space="0" w:color="auto"/>
        <w:bottom w:val="none" w:sz="0" w:space="0" w:color="auto"/>
        <w:right w:val="none" w:sz="0" w:space="0" w:color="auto"/>
      </w:divBdr>
    </w:div>
    <w:div w:id="1388456618">
      <w:bodyDiv w:val="1"/>
      <w:marLeft w:val="0"/>
      <w:marRight w:val="0"/>
      <w:marTop w:val="0"/>
      <w:marBottom w:val="0"/>
      <w:divBdr>
        <w:top w:val="none" w:sz="0" w:space="0" w:color="auto"/>
        <w:left w:val="none" w:sz="0" w:space="0" w:color="auto"/>
        <w:bottom w:val="none" w:sz="0" w:space="0" w:color="auto"/>
        <w:right w:val="none" w:sz="0" w:space="0" w:color="auto"/>
      </w:divBdr>
    </w:div>
    <w:div w:id="1388459441">
      <w:bodyDiv w:val="1"/>
      <w:marLeft w:val="0"/>
      <w:marRight w:val="0"/>
      <w:marTop w:val="0"/>
      <w:marBottom w:val="0"/>
      <w:divBdr>
        <w:top w:val="none" w:sz="0" w:space="0" w:color="auto"/>
        <w:left w:val="none" w:sz="0" w:space="0" w:color="auto"/>
        <w:bottom w:val="none" w:sz="0" w:space="0" w:color="auto"/>
        <w:right w:val="none" w:sz="0" w:space="0" w:color="auto"/>
      </w:divBdr>
    </w:div>
    <w:div w:id="1388527717">
      <w:bodyDiv w:val="1"/>
      <w:marLeft w:val="0"/>
      <w:marRight w:val="0"/>
      <w:marTop w:val="0"/>
      <w:marBottom w:val="0"/>
      <w:divBdr>
        <w:top w:val="none" w:sz="0" w:space="0" w:color="auto"/>
        <w:left w:val="none" w:sz="0" w:space="0" w:color="auto"/>
        <w:bottom w:val="none" w:sz="0" w:space="0" w:color="auto"/>
        <w:right w:val="none" w:sz="0" w:space="0" w:color="auto"/>
      </w:divBdr>
    </w:div>
    <w:div w:id="1388601813">
      <w:bodyDiv w:val="1"/>
      <w:marLeft w:val="0"/>
      <w:marRight w:val="0"/>
      <w:marTop w:val="0"/>
      <w:marBottom w:val="0"/>
      <w:divBdr>
        <w:top w:val="none" w:sz="0" w:space="0" w:color="auto"/>
        <w:left w:val="none" w:sz="0" w:space="0" w:color="auto"/>
        <w:bottom w:val="none" w:sz="0" w:space="0" w:color="auto"/>
        <w:right w:val="none" w:sz="0" w:space="0" w:color="auto"/>
      </w:divBdr>
    </w:div>
    <w:div w:id="1388722367">
      <w:bodyDiv w:val="1"/>
      <w:marLeft w:val="0"/>
      <w:marRight w:val="0"/>
      <w:marTop w:val="0"/>
      <w:marBottom w:val="0"/>
      <w:divBdr>
        <w:top w:val="none" w:sz="0" w:space="0" w:color="auto"/>
        <w:left w:val="none" w:sz="0" w:space="0" w:color="auto"/>
        <w:bottom w:val="none" w:sz="0" w:space="0" w:color="auto"/>
        <w:right w:val="none" w:sz="0" w:space="0" w:color="auto"/>
      </w:divBdr>
    </w:div>
    <w:div w:id="1388725208">
      <w:bodyDiv w:val="1"/>
      <w:marLeft w:val="0"/>
      <w:marRight w:val="0"/>
      <w:marTop w:val="0"/>
      <w:marBottom w:val="0"/>
      <w:divBdr>
        <w:top w:val="none" w:sz="0" w:space="0" w:color="auto"/>
        <w:left w:val="none" w:sz="0" w:space="0" w:color="auto"/>
        <w:bottom w:val="none" w:sz="0" w:space="0" w:color="auto"/>
        <w:right w:val="none" w:sz="0" w:space="0" w:color="auto"/>
      </w:divBdr>
    </w:div>
    <w:div w:id="1388800830">
      <w:bodyDiv w:val="1"/>
      <w:marLeft w:val="0"/>
      <w:marRight w:val="0"/>
      <w:marTop w:val="0"/>
      <w:marBottom w:val="0"/>
      <w:divBdr>
        <w:top w:val="none" w:sz="0" w:space="0" w:color="auto"/>
        <w:left w:val="none" w:sz="0" w:space="0" w:color="auto"/>
        <w:bottom w:val="none" w:sz="0" w:space="0" w:color="auto"/>
        <w:right w:val="none" w:sz="0" w:space="0" w:color="auto"/>
      </w:divBdr>
    </w:div>
    <w:div w:id="1388801409">
      <w:bodyDiv w:val="1"/>
      <w:marLeft w:val="0"/>
      <w:marRight w:val="0"/>
      <w:marTop w:val="0"/>
      <w:marBottom w:val="0"/>
      <w:divBdr>
        <w:top w:val="none" w:sz="0" w:space="0" w:color="auto"/>
        <w:left w:val="none" w:sz="0" w:space="0" w:color="auto"/>
        <w:bottom w:val="none" w:sz="0" w:space="0" w:color="auto"/>
        <w:right w:val="none" w:sz="0" w:space="0" w:color="auto"/>
      </w:divBdr>
    </w:div>
    <w:div w:id="1389261730">
      <w:bodyDiv w:val="1"/>
      <w:marLeft w:val="0"/>
      <w:marRight w:val="0"/>
      <w:marTop w:val="0"/>
      <w:marBottom w:val="0"/>
      <w:divBdr>
        <w:top w:val="none" w:sz="0" w:space="0" w:color="auto"/>
        <w:left w:val="none" w:sz="0" w:space="0" w:color="auto"/>
        <w:bottom w:val="none" w:sz="0" w:space="0" w:color="auto"/>
        <w:right w:val="none" w:sz="0" w:space="0" w:color="auto"/>
      </w:divBdr>
    </w:div>
    <w:div w:id="1389300399">
      <w:bodyDiv w:val="1"/>
      <w:marLeft w:val="0"/>
      <w:marRight w:val="0"/>
      <w:marTop w:val="0"/>
      <w:marBottom w:val="0"/>
      <w:divBdr>
        <w:top w:val="none" w:sz="0" w:space="0" w:color="auto"/>
        <w:left w:val="none" w:sz="0" w:space="0" w:color="auto"/>
        <w:bottom w:val="none" w:sz="0" w:space="0" w:color="auto"/>
        <w:right w:val="none" w:sz="0" w:space="0" w:color="auto"/>
      </w:divBdr>
    </w:div>
    <w:div w:id="1389376991">
      <w:bodyDiv w:val="1"/>
      <w:marLeft w:val="0"/>
      <w:marRight w:val="0"/>
      <w:marTop w:val="0"/>
      <w:marBottom w:val="0"/>
      <w:divBdr>
        <w:top w:val="none" w:sz="0" w:space="0" w:color="auto"/>
        <w:left w:val="none" w:sz="0" w:space="0" w:color="auto"/>
        <w:bottom w:val="none" w:sz="0" w:space="0" w:color="auto"/>
        <w:right w:val="none" w:sz="0" w:space="0" w:color="auto"/>
      </w:divBdr>
    </w:div>
    <w:div w:id="1389526675">
      <w:bodyDiv w:val="1"/>
      <w:marLeft w:val="0"/>
      <w:marRight w:val="0"/>
      <w:marTop w:val="0"/>
      <w:marBottom w:val="0"/>
      <w:divBdr>
        <w:top w:val="none" w:sz="0" w:space="0" w:color="auto"/>
        <w:left w:val="none" w:sz="0" w:space="0" w:color="auto"/>
        <w:bottom w:val="none" w:sz="0" w:space="0" w:color="auto"/>
        <w:right w:val="none" w:sz="0" w:space="0" w:color="auto"/>
      </w:divBdr>
    </w:div>
    <w:div w:id="1389567400">
      <w:bodyDiv w:val="1"/>
      <w:marLeft w:val="0"/>
      <w:marRight w:val="0"/>
      <w:marTop w:val="0"/>
      <w:marBottom w:val="0"/>
      <w:divBdr>
        <w:top w:val="none" w:sz="0" w:space="0" w:color="auto"/>
        <w:left w:val="none" w:sz="0" w:space="0" w:color="auto"/>
        <w:bottom w:val="none" w:sz="0" w:space="0" w:color="auto"/>
        <w:right w:val="none" w:sz="0" w:space="0" w:color="auto"/>
      </w:divBdr>
    </w:div>
    <w:div w:id="1389643432">
      <w:bodyDiv w:val="1"/>
      <w:marLeft w:val="0"/>
      <w:marRight w:val="0"/>
      <w:marTop w:val="0"/>
      <w:marBottom w:val="0"/>
      <w:divBdr>
        <w:top w:val="none" w:sz="0" w:space="0" w:color="auto"/>
        <w:left w:val="none" w:sz="0" w:space="0" w:color="auto"/>
        <w:bottom w:val="none" w:sz="0" w:space="0" w:color="auto"/>
        <w:right w:val="none" w:sz="0" w:space="0" w:color="auto"/>
      </w:divBdr>
    </w:div>
    <w:div w:id="1389762240">
      <w:bodyDiv w:val="1"/>
      <w:marLeft w:val="0"/>
      <w:marRight w:val="0"/>
      <w:marTop w:val="0"/>
      <w:marBottom w:val="0"/>
      <w:divBdr>
        <w:top w:val="none" w:sz="0" w:space="0" w:color="auto"/>
        <w:left w:val="none" w:sz="0" w:space="0" w:color="auto"/>
        <w:bottom w:val="none" w:sz="0" w:space="0" w:color="auto"/>
        <w:right w:val="none" w:sz="0" w:space="0" w:color="auto"/>
      </w:divBdr>
    </w:div>
    <w:div w:id="1390106822">
      <w:bodyDiv w:val="1"/>
      <w:marLeft w:val="0"/>
      <w:marRight w:val="0"/>
      <w:marTop w:val="0"/>
      <w:marBottom w:val="0"/>
      <w:divBdr>
        <w:top w:val="none" w:sz="0" w:space="0" w:color="auto"/>
        <w:left w:val="none" w:sz="0" w:space="0" w:color="auto"/>
        <w:bottom w:val="none" w:sz="0" w:space="0" w:color="auto"/>
        <w:right w:val="none" w:sz="0" w:space="0" w:color="auto"/>
      </w:divBdr>
    </w:div>
    <w:div w:id="1390113972">
      <w:bodyDiv w:val="1"/>
      <w:marLeft w:val="0"/>
      <w:marRight w:val="0"/>
      <w:marTop w:val="0"/>
      <w:marBottom w:val="0"/>
      <w:divBdr>
        <w:top w:val="none" w:sz="0" w:space="0" w:color="auto"/>
        <w:left w:val="none" w:sz="0" w:space="0" w:color="auto"/>
        <w:bottom w:val="none" w:sz="0" w:space="0" w:color="auto"/>
        <w:right w:val="none" w:sz="0" w:space="0" w:color="auto"/>
      </w:divBdr>
    </w:div>
    <w:div w:id="1390300934">
      <w:bodyDiv w:val="1"/>
      <w:marLeft w:val="0"/>
      <w:marRight w:val="0"/>
      <w:marTop w:val="0"/>
      <w:marBottom w:val="0"/>
      <w:divBdr>
        <w:top w:val="none" w:sz="0" w:space="0" w:color="auto"/>
        <w:left w:val="none" w:sz="0" w:space="0" w:color="auto"/>
        <w:bottom w:val="none" w:sz="0" w:space="0" w:color="auto"/>
        <w:right w:val="none" w:sz="0" w:space="0" w:color="auto"/>
      </w:divBdr>
    </w:div>
    <w:div w:id="1390304851">
      <w:bodyDiv w:val="1"/>
      <w:marLeft w:val="0"/>
      <w:marRight w:val="0"/>
      <w:marTop w:val="0"/>
      <w:marBottom w:val="0"/>
      <w:divBdr>
        <w:top w:val="none" w:sz="0" w:space="0" w:color="auto"/>
        <w:left w:val="none" w:sz="0" w:space="0" w:color="auto"/>
        <w:bottom w:val="none" w:sz="0" w:space="0" w:color="auto"/>
        <w:right w:val="none" w:sz="0" w:space="0" w:color="auto"/>
      </w:divBdr>
    </w:div>
    <w:div w:id="1390491999">
      <w:bodyDiv w:val="1"/>
      <w:marLeft w:val="0"/>
      <w:marRight w:val="0"/>
      <w:marTop w:val="0"/>
      <w:marBottom w:val="0"/>
      <w:divBdr>
        <w:top w:val="none" w:sz="0" w:space="0" w:color="auto"/>
        <w:left w:val="none" w:sz="0" w:space="0" w:color="auto"/>
        <w:bottom w:val="none" w:sz="0" w:space="0" w:color="auto"/>
        <w:right w:val="none" w:sz="0" w:space="0" w:color="auto"/>
      </w:divBdr>
    </w:div>
    <w:div w:id="1390575418">
      <w:bodyDiv w:val="1"/>
      <w:marLeft w:val="0"/>
      <w:marRight w:val="0"/>
      <w:marTop w:val="0"/>
      <w:marBottom w:val="0"/>
      <w:divBdr>
        <w:top w:val="none" w:sz="0" w:space="0" w:color="auto"/>
        <w:left w:val="none" w:sz="0" w:space="0" w:color="auto"/>
        <w:bottom w:val="none" w:sz="0" w:space="0" w:color="auto"/>
        <w:right w:val="none" w:sz="0" w:space="0" w:color="auto"/>
      </w:divBdr>
    </w:div>
    <w:div w:id="1390612864">
      <w:bodyDiv w:val="1"/>
      <w:marLeft w:val="0"/>
      <w:marRight w:val="0"/>
      <w:marTop w:val="0"/>
      <w:marBottom w:val="0"/>
      <w:divBdr>
        <w:top w:val="none" w:sz="0" w:space="0" w:color="auto"/>
        <w:left w:val="none" w:sz="0" w:space="0" w:color="auto"/>
        <w:bottom w:val="none" w:sz="0" w:space="0" w:color="auto"/>
        <w:right w:val="none" w:sz="0" w:space="0" w:color="auto"/>
      </w:divBdr>
    </w:div>
    <w:div w:id="1390884014">
      <w:bodyDiv w:val="1"/>
      <w:marLeft w:val="0"/>
      <w:marRight w:val="0"/>
      <w:marTop w:val="0"/>
      <w:marBottom w:val="0"/>
      <w:divBdr>
        <w:top w:val="none" w:sz="0" w:space="0" w:color="auto"/>
        <w:left w:val="none" w:sz="0" w:space="0" w:color="auto"/>
        <w:bottom w:val="none" w:sz="0" w:space="0" w:color="auto"/>
        <w:right w:val="none" w:sz="0" w:space="0" w:color="auto"/>
      </w:divBdr>
    </w:div>
    <w:div w:id="1391004818">
      <w:bodyDiv w:val="1"/>
      <w:marLeft w:val="0"/>
      <w:marRight w:val="0"/>
      <w:marTop w:val="0"/>
      <w:marBottom w:val="0"/>
      <w:divBdr>
        <w:top w:val="none" w:sz="0" w:space="0" w:color="auto"/>
        <w:left w:val="none" w:sz="0" w:space="0" w:color="auto"/>
        <w:bottom w:val="none" w:sz="0" w:space="0" w:color="auto"/>
        <w:right w:val="none" w:sz="0" w:space="0" w:color="auto"/>
      </w:divBdr>
    </w:div>
    <w:div w:id="1391072482">
      <w:bodyDiv w:val="1"/>
      <w:marLeft w:val="0"/>
      <w:marRight w:val="0"/>
      <w:marTop w:val="0"/>
      <w:marBottom w:val="0"/>
      <w:divBdr>
        <w:top w:val="none" w:sz="0" w:space="0" w:color="auto"/>
        <w:left w:val="none" w:sz="0" w:space="0" w:color="auto"/>
        <w:bottom w:val="none" w:sz="0" w:space="0" w:color="auto"/>
        <w:right w:val="none" w:sz="0" w:space="0" w:color="auto"/>
      </w:divBdr>
    </w:div>
    <w:div w:id="1391072711">
      <w:bodyDiv w:val="1"/>
      <w:marLeft w:val="0"/>
      <w:marRight w:val="0"/>
      <w:marTop w:val="0"/>
      <w:marBottom w:val="0"/>
      <w:divBdr>
        <w:top w:val="none" w:sz="0" w:space="0" w:color="auto"/>
        <w:left w:val="none" w:sz="0" w:space="0" w:color="auto"/>
        <w:bottom w:val="none" w:sz="0" w:space="0" w:color="auto"/>
        <w:right w:val="none" w:sz="0" w:space="0" w:color="auto"/>
      </w:divBdr>
    </w:div>
    <w:div w:id="1391272998">
      <w:bodyDiv w:val="1"/>
      <w:marLeft w:val="0"/>
      <w:marRight w:val="0"/>
      <w:marTop w:val="0"/>
      <w:marBottom w:val="0"/>
      <w:divBdr>
        <w:top w:val="none" w:sz="0" w:space="0" w:color="auto"/>
        <w:left w:val="none" w:sz="0" w:space="0" w:color="auto"/>
        <w:bottom w:val="none" w:sz="0" w:space="0" w:color="auto"/>
        <w:right w:val="none" w:sz="0" w:space="0" w:color="auto"/>
      </w:divBdr>
    </w:div>
    <w:div w:id="1391420201">
      <w:bodyDiv w:val="1"/>
      <w:marLeft w:val="0"/>
      <w:marRight w:val="0"/>
      <w:marTop w:val="0"/>
      <w:marBottom w:val="0"/>
      <w:divBdr>
        <w:top w:val="none" w:sz="0" w:space="0" w:color="auto"/>
        <w:left w:val="none" w:sz="0" w:space="0" w:color="auto"/>
        <w:bottom w:val="none" w:sz="0" w:space="0" w:color="auto"/>
        <w:right w:val="none" w:sz="0" w:space="0" w:color="auto"/>
      </w:divBdr>
    </w:div>
    <w:div w:id="1391539083">
      <w:bodyDiv w:val="1"/>
      <w:marLeft w:val="0"/>
      <w:marRight w:val="0"/>
      <w:marTop w:val="0"/>
      <w:marBottom w:val="0"/>
      <w:divBdr>
        <w:top w:val="none" w:sz="0" w:space="0" w:color="auto"/>
        <w:left w:val="none" w:sz="0" w:space="0" w:color="auto"/>
        <w:bottom w:val="none" w:sz="0" w:space="0" w:color="auto"/>
        <w:right w:val="none" w:sz="0" w:space="0" w:color="auto"/>
      </w:divBdr>
    </w:div>
    <w:div w:id="1391615558">
      <w:bodyDiv w:val="1"/>
      <w:marLeft w:val="0"/>
      <w:marRight w:val="0"/>
      <w:marTop w:val="0"/>
      <w:marBottom w:val="0"/>
      <w:divBdr>
        <w:top w:val="none" w:sz="0" w:space="0" w:color="auto"/>
        <w:left w:val="none" w:sz="0" w:space="0" w:color="auto"/>
        <w:bottom w:val="none" w:sz="0" w:space="0" w:color="auto"/>
        <w:right w:val="none" w:sz="0" w:space="0" w:color="auto"/>
      </w:divBdr>
    </w:div>
    <w:div w:id="1391688515">
      <w:bodyDiv w:val="1"/>
      <w:marLeft w:val="0"/>
      <w:marRight w:val="0"/>
      <w:marTop w:val="0"/>
      <w:marBottom w:val="0"/>
      <w:divBdr>
        <w:top w:val="none" w:sz="0" w:space="0" w:color="auto"/>
        <w:left w:val="none" w:sz="0" w:space="0" w:color="auto"/>
        <w:bottom w:val="none" w:sz="0" w:space="0" w:color="auto"/>
        <w:right w:val="none" w:sz="0" w:space="0" w:color="auto"/>
      </w:divBdr>
    </w:div>
    <w:div w:id="1391732963">
      <w:bodyDiv w:val="1"/>
      <w:marLeft w:val="0"/>
      <w:marRight w:val="0"/>
      <w:marTop w:val="0"/>
      <w:marBottom w:val="0"/>
      <w:divBdr>
        <w:top w:val="none" w:sz="0" w:space="0" w:color="auto"/>
        <w:left w:val="none" w:sz="0" w:space="0" w:color="auto"/>
        <w:bottom w:val="none" w:sz="0" w:space="0" w:color="auto"/>
        <w:right w:val="none" w:sz="0" w:space="0" w:color="auto"/>
      </w:divBdr>
    </w:div>
    <w:div w:id="1391804348">
      <w:bodyDiv w:val="1"/>
      <w:marLeft w:val="0"/>
      <w:marRight w:val="0"/>
      <w:marTop w:val="0"/>
      <w:marBottom w:val="0"/>
      <w:divBdr>
        <w:top w:val="none" w:sz="0" w:space="0" w:color="auto"/>
        <w:left w:val="none" w:sz="0" w:space="0" w:color="auto"/>
        <w:bottom w:val="none" w:sz="0" w:space="0" w:color="auto"/>
        <w:right w:val="none" w:sz="0" w:space="0" w:color="auto"/>
      </w:divBdr>
    </w:div>
    <w:div w:id="1391882268">
      <w:bodyDiv w:val="1"/>
      <w:marLeft w:val="0"/>
      <w:marRight w:val="0"/>
      <w:marTop w:val="0"/>
      <w:marBottom w:val="0"/>
      <w:divBdr>
        <w:top w:val="none" w:sz="0" w:space="0" w:color="auto"/>
        <w:left w:val="none" w:sz="0" w:space="0" w:color="auto"/>
        <w:bottom w:val="none" w:sz="0" w:space="0" w:color="auto"/>
        <w:right w:val="none" w:sz="0" w:space="0" w:color="auto"/>
      </w:divBdr>
    </w:div>
    <w:div w:id="1391885388">
      <w:bodyDiv w:val="1"/>
      <w:marLeft w:val="0"/>
      <w:marRight w:val="0"/>
      <w:marTop w:val="0"/>
      <w:marBottom w:val="0"/>
      <w:divBdr>
        <w:top w:val="none" w:sz="0" w:space="0" w:color="auto"/>
        <w:left w:val="none" w:sz="0" w:space="0" w:color="auto"/>
        <w:bottom w:val="none" w:sz="0" w:space="0" w:color="auto"/>
        <w:right w:val="none" w:sz="0" w:space="0" w:color="auto"/>
      </w:divBdr>
    </w:div>
    <w:div w:id="1391997222">
      <w:bodyDiv w:val="1"/>
      <w:marLeft w:val="0"/>
      <w:marRight w:val="0"/>
      <w:marTop w:val="0"/>
      <w:marBottom w:val="0"/>
      <w:divBdr>
        <w:top w:val="none" w:sz="0" w:space="0" w:color="auto"/>
        <w:left w:val="none" w:sz="0" w:space="0" w:color="auto"/>
        <w:bottom w:val="none" w:sz="0" w:space="0" w:color="auto"/>
        <w:right w:val="none" w:sz="0" w:space="0" w:color="auto"/>
      </w:divBdr>
    </w:div>
    <w:div w:id="1392002087">
      <w:bodyDiv w:val="1"/>
      <w:marLeft w:val="0"/>
      <w:marRight w:val="0"/>
      <w:marTop w:val="0"/>
      <w:marBottom w:val="0"/>
      <w:divBdr>
        <w:top w:val="none" w:sz="0" w:space="0" w:color="auto"/>
        <w:left w:val="none" w:sz="0" w:space="0" w:color="auto"/>
        <w:bottom w:val="none" w:sz="0" w:space="0" w:color="auto"/>
        <w:right w:val="none" w:sz="0" w:space="0" w:color="auto"/>
      </w:divBdr>
    </w:div>
    <w:div w:id="1392073627">
      <w:bodyDiv w:val="1"/>
      <w:marLeft w:val="0"/>
      <w:marRight w:val="0"/>
      <w:marTop w:val="0"/>
      <w:marBottom w:val="0"/>
      <w:divBdr>
        <w:top w:val="none" w:sz="0" w:space="0" w:color="auto"/>
        <w:left w:val="none" w:sz="0" w:space="0" w:color="auto"/>
        <w:bottom w:val="none" w:sz="0" w:space="0" w:color="auto"/>
        <w:right w:val="none" w:sz="0" w:space="0" w:color="auto"/>
      </w:divBdr>
    </w:div>
    <w:div w:id="1392462990">
      <w:bodyDiv w:val="1"/>
      <w:marLeft w:val="0"/>
      <w:marRight w:val="0"/>
      <w:marTop w:val="0"/>
      <w:marBottom w:val="0"/>
      <w:divBdr>
        <w:top w:val="none" w:sz="0" w:space="0" w:color="auto"/>
        <w:left w:val="none" w:sz="0" w:space="0" w:color="auto"/>
        <w:bottom w:val="none" w:sz="0" w:space="0" w:color="auto"/>
        <w:right w:val="none" w:sz="0" w:space="0" w:color="auto"/>
      </w:divBdr>
    </w:div>
    <w:div w:id="1392539573">
      <w:bodyDiv w:val="1"/>
      <w:marLeft w:val="0"/>
      <w:marRight w:val="0"/>
      <w:marTop w:val="0"/>
      <w:marBottom w:val="0"/>
      <w:divBdr>
        <w:top w:val="none" w:sz="0" w:space="0" w:color="auto"/>
        <w:left w:val="none" w:sz="0" w:space="0" w:color="auto"/>
        <w:bottom w:val="none" w:sz="0" w:space="0" w:color="auto"/>
        <w:right w:val="none" w:sz="0" w:space="0" w:color="auto"/>
      </w:divBdr>
    </w:div>
    <w:div w:id="1392581087">
      <w:bodyDiv w:val="1"/>
      <w:marLeft w:val="0"/>
      <w:marRight w:val="0"/>
      <w:marTop w:val="0"/>
      <w:marBottom w:val="0"/>
      <w:divBdr>
        <w:top w:val="none" w:sz="0" w:space="0" w:color="auto"/>
        <w:left w:val="none" w:sz="0" w:space="0" w:color="auto"/>
        <w:bottom w:val="none" w:sz="0" w:space="0" w:color="auto"/>
        <w:right w:val="none" w:sz="0" w:space="0" w:color="auto"/>
      </w:divBdr>
    </w:div>
    <w:div w:id="1392774084">
      <w:bodyDiv w:val="1"/>
      <w:marLeft w:val="0"/>
      <w:marRight w:val="0"/>
      <w:marTop w:val="0"/>
      <w:marBottom w:val="0"/>
      <w:divBdr>
        <w:top w:val="none" w:sz="0" w:space="0" w:color="auto"/>
        <w:left w:val="none" w:sz="0" w:space="0" w:color="auto"/>
        <w:bottom w:val="none" w:sz="0" w:space="0" w:color="auto"/>
        <w:right w:val="none" w:sz="0" w:space="0" w:color="auto"/>
      </w:divBdr>
    </w:div>
    <w:div w:id="1392927341">
      <w:bodyDiv w:val="1"/>
      <w:marLeft w:val="0"/>
      <w:marRight w:val="0"/>
      <w:marTop w:val="0"/>
      <w:marBottom w:val="0"/>
      <w:divBdr>
        <w:top w:val="none" w:sz="0" w:space="0" w:color="auto"/>
        <w:left w:val="none" w:sz="0" w:space="0" w:color="auto"/>
        <w:bottom w:val="none" w:sz="0" w:space="0" w:color="auto"/>
        <w:right w:val="none" w:sz="0" w:space="0" w:color="auto"/>
      </w:divBdr>
    </w:div>
    <w:div w:id="1393039289">
      <w:bodyDiv w:val="1"/>
      <w:marLeft w:val="0"/>
      <w:marRight w:val="0"/>
      <w:marTop w:val="0"/>
      <w:marBottom w:val="0"/>
      <w:divBdr>
        <w:top w:val="none" w:sz="0" w:space="0" w:color="auto"/>
        <w:left w:val="none" w:sz="0" w:space="0" w:color="auto"/>
        <w:bottom w:val="none" w:sz="0" w:space="0" w:color="auto"/>
        <w:right w:val="none" w:sz="0" w:space="0" w:color="auto"/>
      </w:divBdr>
    </w:div>
    <w:div w:id="1393044050">
      <w:bodyDiv w:val="1"/>
      <w:marLeft w:val="0"/>
      <w:marRight w:val="0"/>
      <w:marTop w:val="0"/>
      <w:marBottom w:val="0"/>
      <w:divBdr>
        <w:top w:val="none" w:sz="0" w:space="0" w:color="auto"/>
        <w:left w:val="none" w:sz="0" w:space="0" w:color="auto"/>
        <w:bottom w:val="none" w:sz="0" w:space="0" w:color="auto"/>
        <w:right w:val="none" w:sz="0" w:space="0" w:color="auto"/>
      </w:divBdr>
    </w:div>
    <w:div w:id="1393120922">
      <w:bodyDiv w:val="1"/>
      <w:marLeft w:val="0"/>
      <w:marRight w:val="0"/>
      <w:marTop w:val="0"/>
      <w:marBottom w:val="0"/>
      <w:divBdr>
        <w:top w:val="none" w:sz="0" w:space="0" w:color="auto"/>
        <w:left w:val="none" w:sz="0" w:space="0" w:color="auto"/>
        <w:bottom w:val="none" w:sz="0" w:space="0" w:color="auto"/>
        <w:right w:val="none" w:sz="0" w:space="0" w:color="auto"/>
      </w:divBdr>
    </w:div>
    <w:div w:id="1393230849">
      <w:bodyDiv w:val="1"/>
      <w:marLeft w:val="0"/>
      <w:marRight w:val="0"/>
      <w:marTop w:val="0"/>
      <w:marBottom w:val="0"/>
      <w:divBdr>
        <w:top w:val="none" w:sz="0" w:space="0" w:color="auto"/>
        <w:left w:val="none" w:sz="0" w:space="0" w:color="auto"/>
        <w:bottom w:val="none" w:sz="0" w:space="0" w:color="auto"/>
        <w:right w:val="none" w:sz="0" w:space="0" w:color="auto"/>
      </w:divBdr>
    </w:div>
    <w:div w:id="1393231297">
      <w:bodyDiv w:val="1"/>
      <w:marLeft w:val="0"/>
      <w:marRight w:val="0"/>
      <w:marTop w:val="0"/>
      <w:marBottom w:val="0"/>
      <w:divBdr>
        <w:top w:val="none" w:sz="0" w:space="0" w:color="auto"/>
        <w:left w:val="none" w:sz="0" w:space="0" w:color="auto"/>
        <w:bottom w:val="none" w:sz="0" w:space="0" w:color="auto"/>
        <w:right w:val="none" w:sz="0" w:space="0" w:color="auto"/>
      </w:divBdr>
    </w:div>
    <w:div w:id="1393574719">
      <w:bodyDiv w:val="1"/>
      <w:marLeft w:val="0"/>
      <w:marRight w:val="0"/>
      <w:marTop w:val="0"/>
      <w:marBottom w:val="0"/>
      <w:divBdr>
        <w:top w:val="none" w:sz="0" w:space="0" w:color="auto"/>
        <w:left w:val="none" w:sz="0" w:space="0" w:color="auto"/>
        <w:bottom w:val="none" w:sz="0" w:space="0" w:color="auto"/>
        <w:right w:val="none" w:sz="0" w:space="0" w:color="auto"/>
      </w:divBdr>
    </w:div>
    <w:div w:id="1393576203">
      <w:bodyDiv w:val="1"/>
      <w:marLeft w:val="0"/>
      <w:marRight w:val="0"/>
      <w:marTop w:val="0"/>
      <w:marBottom w:val="0"/>
      <w:divBdr>
        <w:top w:val="none" w:sz="0" w:space="0" w:color="auto"/>
        <w:left w:val="none" w:sz="0" w:space="0" w:color="auto"/>
        <w:bottom w:val="none" w:sz="0" w:space="0" w:color="auto"/>
        <w:right w:val="none" w:sz="0" w:space="0" w:color="auto"/>
      </w:divBdr>
    </w:div>
    <w:div w:id="1393694570">
      <w:bodyDiv w:val="1"/>
      <w:marLeft w:val="0"/>
      <w:marRight w:val="0"/>
      <w:marTop w:val="0"/>
      <w:marBottom w:val="0"/>
      <w:divBdr>
        <w:top w:val="none" w:sz="0" w:space="0" w:color="auto"/>
        <w:left w:val="none" w:sz="0" w:space="0" w:color="auto"/>
        <w:bottom w:val="none" w:sz="0" w:space="0" w:color="auto"/>
        <w:right w:val="none" w:sz="0" w:space="0" w:color="auto"/>
      </w:divBdr>
    </w:div>
    <w:div w:id="1394085248">
      <w:bodyDiv w:val="1"/>
      <w:marLeft w:val="0"/>
      <w:marRight w:val="0"/>
      <w:marTop w:val="0"/>
      <w:marBottom w:val="0"/>
      <w:divBdr>
        <w:top w:val="none" w:sz="0" w:space="0" w:color="auto"/>
        <w:left w:val="none" w:sz="0" w:space="0" w:color="auto"/>
        <w:bottom w:val="none" w:sz="0" w:space="0" w:color="auto"/>
        <w:right w:val="none" w:sz="0" w:space="0" w:color="auto"/>
      </w:divBdr>
    </w:div>
    <w:div w:id="1394162114">
      <w:bodyDiv w:val="1"/>
      <w:marLeft w:val="0"/>
      <w:marRight w:val="0"/>
      <w:marTop w:val="0"/>
      <w:marBottom w:val="0"/>
      <w:divBdr>
        <w:top w:val="none" w:sz="0" w:space="0" w:color="auto"/>
        <w:left w:val="none" w:sz="0" w:space="0" w:color="auto"/>
        <w:bottom w:val="none" w:sz="0" w:space="0" w:color="auto"/>
        <w:right w:val="none" w:sz="0" w:space="0" w:color="auto"/>
      </w:divBdr>
    </w:div>
    <w:div w:id="1394278502">
      <w:bodyDiv w:val="1"/>
      <w:marLeft w:val="0"/>
      <w:marRight w:val="0"/>
      <w:marTop w:val="0"/>
      <w:marBottom w:val="0"/>
      <w:divBdr>
        <w:top w:val="none" w:sz="0" w:space="0" w:color="auto"/>
        <w:left w:val="none" w:sz="0" w:space="0" w:color="auto"/>
        <w:bottom w:val="none" w:sz="0" w:space="0" w:color="auto"/>
        <w:right w:val="none" w:sz="0" w:space="0" w:color="auto"/>
      </w:divBdr>
    </w:div>
    <w:div w:id="1394347765">
      <w:bodyDiv w:val="1"/>
      <w:marLeft w:val="0"/>
      <w:marRight w:val="0"/>
      <w:marTop w:val="0"/>
      <w:marBottom w:val="0"/>
      <w:divBdr>
        <w:top w:val="none" w:sz="0" w:space="0" w:color="auto"/>
        <w:left w:val="none" w:sz="0" w:space="0" w:color="auto"/>
        <w:bottom w:val="none" w:sz="0" w:space="0" w:color="auto"/>
        <w:right w:val="none" w:sz="0" w:space="0" w:color="auto"/>
      </w:divBdr>
    </w:div>
    <w:div w:id="1394354387">
      <w:bodyDiv w:val="1"/>
      <w:marLeft w:val="0"/>
      <w:marRight w:val="0"/>
      <w:marTop w:val="0"/>
      <w:marBottom w:val="0"/>
      <w:divBdr>
        <w:top w:val="none" w:sz="0" w:space="0" w:color="auto"/>
        <w:left w:val="none" w:sz="0" w:space="0" w:color="auto"/>
        <w:bottom w:val="none" w:sz="0" w:space="0" w:color="auto"/>
        <w:right w:val="none" w:sz="0" w:space="0" w:color="auto"/>
      </w:divBdr>
    </w:div>
    <w:div w:id="1394500413">
      <w:bodyDiv w:val="1"/>
      <w:marLeft w:val="0"/>
      <w:marRight w:val="0"/>
      <w:marTop w:val="0"/>
      <w:marBottom w:val="0"/>
      <w:divBdr>
        <w:top w:val="none" w:sz="0" w:space="0" w:color="auto"/>
        <w:left w:val="none" w:sz="0" w:space="0" w:color="auto"/>
        <w:bottom w:val="none" w:sz="0" w:space="0" w:color="auto"/>
        <w:right w:val="none" w:sz="0" w:space="0" w:color="auto"/>
      </w:divBdr>
    </w:div>
    <w:div w:id="1394619433">
      <w:bodyDiv w:val="1"/>
      <w:marLeft w:val="0"/>
      <w:marRight w:val="0"/>
      <w:marTop w:val="0"/>
      <w:marBottom w:val="0"/>
      <w:divBdr>
        <w:top w:val="none" w:sz="0" w:space="0" w:color="auto"/>
        <w:left w:val="none" w:sz="0" w:space="0" w:color="auto"/>
        <w:bottom w:val="none" w:sz="0" w:space="0" w:color="auto"/>
        <w:right w:val="none" w:sz="0" w:space="0" w:color="auto"/>
      </w:divBdr>
    </w:div>
    <w:div w:id="1394697549">
      <w:bodyDiv w:val="1"/>
      <w:marLeft w:val="0"/>
      <w:marRight w:val="0"/>
      <w:marTop w:val="0"/>
      <w:marBottom w:val="0"/>
      <w:divBdr>
        <w:top w:val="none" w:sz="0" w:space="0" w:color="auto"/>
        <w:left w:val="none" w:sz="0" w:space="0" w:color="auto"/>
        <w:bottom w:val="none" w:sz="0" w:space="0" w:color="auto"/>
        <w:right w:val="none" w:sz="0" w:space="0" w:color="auto"/>
      </w:divBdr>
    </w:div>
    <w:div w:id="1394769077">
      <w:bodyDiv w:val="1"/>
      <w:marLeft w:val="0"/>
      <w:marRight w:val="0"/>
      <w:marTop w:val="0"/>
      <w:marBottom w:val="0"/>
      <w:divBdr>
        <w:top w:val="none" w:sz="0" w:space="0" w:color="auto"/>
        <w:left w:val="none" w:sz="0" w:space="0" w:color="auto"/>
        <w:bottom w:val="none" w:sz="0" w:space="0" w:color="auto"/>
        <w:right w:val="none" w:sz="0" w:space="0" w:color="auto"/>
      </w:divBdr>
    </w:div>
    <w:div w:id="1394885077">
      <w:bodyDiv w:val="1"/>
      <w:marLeft w:val="0"/>
      <w:marRight w:val="0"/>
      <w:marTop w:val="0"/>
      <w:marBottom w:val="0"/>
      <w:divBdr>
        <w:top w:val="none" w:sz="0" w:space="0" w:color="auto"/>
        <w:left w:val="none" w:sz="0" w:space="0" w:color="auto"/>
        <w:bottom w:val="none" w:sz="0" w:space="0" w:color="auto"/>
        <w:right w:val="none" w:sz="0" w:space="0" w:color="auto"/>
      </w:divBdr>
    </w:div>
    <w:div w:id="1394889163">
      <w:bodyDiv w:val="1"/>
      <w:marLeft w:val="0"/>
      <w:marRight w:val="0"/>
      <w:marTop w:val="0"/>
      <w:marBottom w:val="0"/>
      <w:divBdr>
        <w:top w:val="none" w:sz="0" w:space="0" w:color="auto"/>
        <w:left w:val="none" w:sz="0" w:space="0" w:color="auto"/>
        <w:bottom w:val="none" w:sz="0" w:space="0" w:color="auto"/>
        <w:right w:val="none" w:sz="0" w:space="0" w:color="auto"/>
      </w:divBdr>
    </w:div>
    <w:div w:id="1395162396">
      <w:bodyDiv w:val="1"/>
      <w:marLeft w:val="0"/>
      <w:marRight w:val="0"/>
      <w:marTop w:val="0"/>
      <w:marBottom w:val="0"/>
      <w:divBdr>
        <w:top w:val="none" w:sz="0" w:space="0" w:color="auto"/>
        <w:left w:val="none" w:sz="0" w:space="0" w:color="auto"/>
        <w:bottom w:val="none" w:sz="0" w:space="0" w:color="auto"/>
        <w:right w:val="none" w:sz="0" w:space="0" w:color="auto"/>
      </w:divBdr>
    </w:div>
    <w:div w:id="1395271445">
      <w:bodyDiv w:val="1"/>
      <w:marLeft w:val="0"/>
      <w:marRight w:val="0"/>
      <w:marTop w:val="0"/>
      <w:marBottom w:val="0"/>
      <w:divBdr>
        <w:top w:val="none" w:sz="0" w:space="0" w:color="auto"/>
        <w:left w:val="none" w:sz="0" w:space="0" w:color="auto"/>
        <w:bottom w:val="none" w:sz="0" w:space="0" w:color="auto"/>
        <w:right w:val="none" w:sz="0" w:space="0" w:color="auto"/>
      </w:divBdr>
    </w:div>
    <w:div w:id="1395356145">
      <w:bodyDiv w:val="1"/>
      <w:marLeft w:val="0"/>
      <w:marRight w:val="0"/>
      <w:marTop w:val="0"/>
      <w:marBottom w:val="0"/>
      <w:divBdr>
        <w:top w:val="none" w:sz="0" w:space="0" w:color="auto"/>
        <w:left w:val="none" w:sz="0" w:space="0" w:color="auto"/>
        <w:bottom w:val="none" w:sz="0" w:space="0" w:color="auto"/>
        <w:right w:val="none" w:sz="0" w:space="0" w:color="auto"/>
      </w:divBdr>
    </w:div>
    <w:div w:id="1395470064">
      <w:bodyDiv w:val="1"/>
      <w:marLeft w:val="0"/>
      <w:marRight w:val="0"/>
      <w:marTop w:val="0"/>
      <w:marBottom w:val="0"/>
      <w:divBdr>
        <w:top w:val="none" w:sz="0" w:space="0" w:color="auto"/>
        <w:left w:val="none" w:sz="0" w:space="0" w:color="auto"/>
        <w:bottom w:val="none" w:sz="0" w:space="0" w:color="auto"/>
        <w:right w:val="none" w:sz="0" w:space="0" w:color="auto"/>
      </w:divBdr>
    </w:div>
    <w:div w:id="1395546428">
      <w:bodyDiv w:val="1"/>
      <w:marLeft w:val="0"/>
      <w:marRight w:val="0"/>
      <w:marTop w:val="0"/>
      <w:marBottom w:val="0"/>
      <w:divBdr>
        <w:top w:val="none" w:sz="0" w:space="0" w:color="auto"/>
        <w:left w:val="none" w:sz="0" w:space="0" w:color="auto"/>
        <w:bottom w:val="none" w:sz="0" w:space="0" w:color="auto"/>
        <w:right w:val="none" w:sz="0" w:space="0" w:color="auto"/>
      </w:divBdr>
    </w:div>
    <w:div w:id="1395810511">
      <w:bodyDiv w:val="1"/>
      <w:marLeft w:val="0"/>
      <w:marRight w:val="0"/>
      <w:marTop w:val="0"/>
      <w:marBottom w:val="0"/>
      <w:divBdr>
        <w:top w:val="none" w:sz="0" w:space="0" w:color="auto"/>
        <w:left w:val="none" w:sz="0" w:space="0" w:color="auto"/>
        <w:bottom w:val="none" w:sz="0" w:space="0" w:color="auto"/>
        <w:right w:val="none" w:sz="0" w:space="0" w:color="auto"/>
      </w:divBdr>
    </w:div>
    <w:div w:id="1395858908">
      <w:bodyDiv w:val="1"/>
      <w:marLeft w:val="0"/>
      <w:marRight w:val="0"/>
      <w:marTop w:val="0"/>
      <w:marBottom w:val="0"/>
      <w:divBdr>
        <w:top w:val="none" w:sz="0" w:space="0" w:color="auto"/>
        <w:left w:val="none" w:sz="0" w:space="0" w:color="auto"/>
        <w:bottom w:val="none" w:sz="0" w:space="0" w:color="auto"/>
        <w:right w:val="none" w:sz="0" w:space="0" w:color="auto"/>
      </w:divBdr>
    </w:div>
    <w:div w:id="1396201747">
      <w:bodyDiv w:val="1"/>
      <w:marLeft w:val="0"/>
      <w:marRight w:val="0"/>
      <w:marTop w:val="0"/>
      <w:marBottom w:val="0"/>
      <w:divBdr>
        <w:top w:val="none" w:sz="0" w:space="0" w:color="auto"/>
        <w:left w:val="none" w:sz="0" w:space="0" w:color="auto"/>
        <w:bottom w:val="none" w:sz="0" w:space="0" w:color="auto"/>
        <w:right w:val="none" w:sz="0" w:space="0" w:color="auto"/>
      </w:divBdr>
    </w:div>
    <w:div w:id="1396246654">
      <w:bodyDiv w:val="1"/>
      <w:marLeft w:val="0"/>
      <w:marRight w:val="0"/>
      <w:marTop w:val="0"/>
      <w:marBottom w:val="0"/>
      <w:divBdr>
        <w:top w:val="none" w:sz="0" w:space="0" w:color="auto"/>
        <w:left w:val="none" w:sz="0" w:space="0" w:color="auto"/>
        <w:bottom w:val="none" w:sz="0" w:space="0" w:color="auto"/>
        <w:right w:val="none" w:sz="0" w:space="0" w:color="auto"/>
      </w:divBdr>
    </w:div>
    <w:div w:id="1396397194">
      <w:bodyDiv w:val="1"/>
      <w:marLeft w:val="0"/>
      <w:marRight w:val="0"/>
      <w:marTop w:val="0"/>
      <w:marBottom w:val="0"/>
      <w:divBdr>
        <w:top w:val="none" w:sz="0" w:space="0" w:color="auto"/>
        <w:left w:val="none" w:sz="0" w:space="0" w:color="auto"/>
        <w:bottom w:val="none" w:sz="0" w:space="0" w:color="auto"/>
        <w:right w:val="none" w:sz="0" w:space="0" w:color="auto"/>
      </w:divBdr>
    </w:div>
    <w:div w:id="1396591362">
      <w:bodyDiv w:val="1"/>
      <w:marLeft w:val="0"/>
      <w:marRight w:val="0"/>
      <w:marTop w:val="0"/>
      <w:marBottom w:val="0"/>
      <w:divBdr>
        <w:top w:val="none" w:sz="0" w:space="0" w:color="auto"/>
        <w:left w:val="none" w:sz="0" w:space="0" w:color="auto"/>
        <w:bottom w:val="none" w:sz="0" w:space="0" w:color="auto"/>
        <w:right w:val="none" w:sz="0" w:space="0" w:color="auto"/>
      </w:divBdr>
    </w:div>
    <w:div w:id="1396705653">
      <w:bodyDiv w:val="1"/>
      <w:marLeft w:val="0"/>
      <w:marRight w:val="0"/>
      <w:marTop w:val="0"/>
      <w:marBottom w:val="0"/>
      <w:divBdr>
        <w:top w:val="none" w:sz="0" w:space="0" w:color="auto"/>
        <w:left w:val="none" w:sz="0" w:space="0" w:color="auto"/>
        <w:bottom w:val="none" w:sz="0" w:space="0" w:color="auto"/>
        <w:right w:val="none" w:sz="0" w:space="0" w:color="auto"/>
      </w:divBdr>
    </w:div>
    <w:div w:id="1396929690">
      <w:bodyDiv w:val="1"/>
      <w:marLeft w:val="0"/>
      <w:marRight w:val="0"/>
      <w:marTop w:val="0"/>
      <w:marBottom w:val="0"/>
      <w:divBdr>
        <w:top w:val="none" w:sz="0" w:space="0" w:color="auto"/>
        <w:left w:val="none" w:sz="0" w:space="0" w:color="auto"/>
        <w:bottom w:val="none" w:sz="0" w:space="0" w:color="auto"/>
        <w:right w:val="none" w:sz="0" w:space="0" w:color="auto"/>
      </w:divBdr>
    </w:div>
    <w:div w:id="1397123038">
      <w:bodyDiv w:val="1"/>
      <w:marLeft w:val="0"/>
      <w:marRight w:val="0"/>
      <w:marTop w:val="0"/>
      <w:marBottom w:val="0"/>
      <w:divBdr>
        <w:top w:val="none" w:sz="0" w:space="0" w:color="auto"/>
        <w:left w:val="none" w:sz="0" w:space="0" w:color="auto"/>
        <w:bottom w:val="none" w:sz="0" w:space="0" w:color="auto"/>
        <w:right w:val="none" w:sz="0" w:space="0" w:color="auto"/>
      </w:divBdr>
    </w:div>
    <w:div w:id="1397239525">
      <w:bodyDiv w:val="1"/>
      <w:marLeft w:val="0"/>
      <w:marRight w:val="0"/>
      <w:marTop w:val="0"/>
      <w:marBottom w:val="0"/>
      <w:divBdr>
        <w:top w:val="none" w:sz="0" w:space="0" w:color="auto"/>
        <w:left w:val="none" w:sz="0" w:space="0" w:color="auto"/>
        <w:bottom w:val="none" w:sz="0" w:space="0" w:color="auto"/>
        <w:right w:val="none" w:sz="0" w:space="0" w:color="auto"/>
      </w:divBdr>
    </w:div>
    <w:div w:id="1397312634">
      <w:bodyDiv w:val="1"/>
      <w:marLeft w:val="0"/>
      <w:marRight w:val="0"/>
      <w:marTop w:val="0"/>
      <w:marBottom w:val="0"/>
      <w:divBdr>
        <w:top w:val="none" w:sz="0" w:space="0" w:color="auto"/>
        <w:left w:val="none" w:sz="0" w:space="0" w:color="auto"/>
        <w:bottom w:val="none" w:sz="0" w:space="0" w:color="auto"/>
        <w:right w:val="none" w:sz="0" w:space="0" w:color="auto"/>
      </w:divBdr>
    </w:div>
    <w:div w:id="1397430969">
      <w:bodyDiv w:val="1"/>
      <w:marLeft w:val="0"/>
      <w:marRight w:val="0"/>
      <w:marTop w:val="0"/>
      <w:marBottom w:val="0"/>
      <w:divBdr>
        <w:top w:val="none" w:sz="0" w:space="0" w:color="auto"/>
        <w:left w:val="none" w:sz="0" w:space="0" w:color="auto"/>
        <w:bottom w:val="none" w:sz="0" w:space="0" w:color="auto"/>
        <w:right w:val="none" w:sz="0" w:space="0" w:color="auto"/>
      </w:divBdr>
    </w:div>
    <w:div w:id="1397436070">
      <w:bodyDiv w:val="1"/>
      <w:marLeft w:val="0"/>
      <w:marRight w:val="0"/>
      <w:marTop w:val="0"/>
      <w:marBottom w:val="0"/>
      <w:divBdr>
        <w:top w:val="none" w:sz="0" w:space="0" w:color="auto"/>
        <w:left w:val="none" w:sz="0" w:space="0" w:color="auto"/>
        <w:bottom w:val="none" w:sz="0" w:space="0" w:color="auto"/>
        <w:right w:val="none" w:sz="0" w:space="0" w:color="auto"/>
      </w:divBdr>
    </w:div>
    <w:div w:id="1397513464">
      <w:bodyDiv w:val="1"/>
      <w:marLeft w:val="0"/>
      <w:marRight w:val="0"/>
      <w:marTop w:val="0"/>
      <w:marBottom w:val="0"/>
      <w:divBdr>
        <w:top w:val="none" w:sz="0" w:space="0" w:color="auto"/>
        <w:left w:val="none" w:sz="0" w:space="0" w:color="auto"/>
        <w:bottom w:val="none" w:sz="0" w:space="0" w:color="auto"/>
        <w:right w:val="none" w:sz="0" w:space="0" w:color="auto"/>
      </w:divBdr>
    </w:div>
    <w:div w:id="1397583222">
      <w:bodyDiv w:val="1"/>
      <w:marLeft w:val="0"/>
      <w:marRight w:val="0"/>
      <w:marTop w:val="0"/>
      <w:marBottom w:val="0"/>
      <w:divBdr>
        <w:top w:val="none" w:sz="0" w:space="0" w:color="auto"/>
        <w:left w:val="none" w:sz="0" w:space="0" w:color="auto"/>
        <w:bottom w:val="none" w:sz="0" w:space="0" w:color="auto"/>
        <w:right w:val="none" w:sz="0" w:space="0" w:color="auto"/>
      </w:divBdr>
    </w:div>
    <w:div w:id="1397625604">
      <w:bodyDiv w:val="1"/>
      <w:marLeft w:val="0"/>
      <w:marRight w:val="0"/>
      <w:marTop w:val="0"/>
      <w:marBottom w:val="0"/>
      <w:divBdr>
        <w:top w:val="none" w:sz="0" w:space="0" w:color="auto"/>
        <w:left w:val="none" w:sz="0" w:space="0" w:color="auto"/>
        <w:bottom w:val="none" w:sz="0" w:space="0" w:color="auto"/>
        <w:right w:val="none" w:sz="0" w:space="0" w:color="auto"/>
      </w:divBdr>
    </w:div>
    <w:div w:id="1397822886">
      <w:bodyDiv w:val="1"/>
      <w:marLeft w:val="0"/>
      <w:marRight w:val="0"/>
      <w:marTop w:val="0"/>
      <w:marBottom w:val="0"/>
      <w:divBdr>
        <w:top w:val="none" w:sz="0" w:space="0" w:color="auto"/>
        <w:left w:val="none" w:sz="0" w:space="0" w:color="auto"/>
        <w:bottom w:val="none" w:sz="0" w:space="0" w:color="auto"/>
        <w:right w:val="none" w:sz="0" w:space="0" w:color="auto"/>
      </w:divBdr>
    </w:div>
    <w:div w:id="1397975367">
      <w:bodyDiv w:val="1"/>
      <w:marLeft w:val="0"/>
      <w:marRight w:val="0"/>
      <w:marTop w:val="0"/>
      <w:marBottom w:val="0"/>
      <w:divBdr>
        <w:top w:val="none" w:sz="0" w:space="0" w:color="auto"/>
        <w:left w:val="none" w:sz="0" w:space="0" w:color="auto"/>
        <w:bottom w:val="none" w:sz="0" w:space="0" w:color="auto"/>
        <w:right w:val="none" w:sz="0" w:space="0" w:color="auto"/>
      </w:divBdr>
    </w:div>
    <w:div w:id="1398044189">
      <w:bodyDiv w:val="1"/>
      <w:marLeft w:val="0"/>
      <w:marRight w:val="0"/>
      <w:marTop w:val="0"/>
      <w:marBottom w:val="0"/>
      <w:divBdr>
        <w:top w:val="none" w:sz="0" w:space="0" w:color="auto"/>
        <w:left w:val="none" w:sz="0" w:space="0" w:color="auto"/>
        <w:bottom w:val="none" w:sz="0" w:space="0" w:color="auto"/>
        <w:right w:val="none" w:sz="0" w:space="0" w:color="auto"/>
      </w:divBdr>
    </w:div>
    <w:div w:id="1398358104">
      <w:bodyDiv w:val="1"/>
      <w:marLeft w:val="0"/>
      <w:marRight w:val="0"/>
      <w:marTop w:val="0"/>
      <w:marBottom w:val="0"/>
      <w:divBdr>
        <w:top w:val="none" w:sz="0" w:space="0" w:color="auto"/>
        <w:left w:val="none" w:sz="0" w:space="0" w:color="auto"/>
        <w:bottom w:val="none" w:sz="0" w:space="0" w:color="auto"/>
        <w:right w:val="none" w:sz="0" w:space="0" w:color="auto"/>
      </w:divBdr>
    </w:div>
    <w:div w:id="1398553706">
      <w:bodyDiv w:val="1"/>
      <w:marLeft w:val="0"/>
      <w:marRight w:val="0"/>
      <w:marTop w:val="0"/>
      <w:marBottom w:val="0"/>
      <w:divBdr>
        <w:top w:val="none" w:sz="0" w:space="0" w:color="auto"/>
        <w:left w:val="none" w:sz="0" w:space="0" w:color="auto"/>
        <w:bottom w:val="none" w:sz="0" w:space="0" w:color="auto"/>
        <w:right w:val="none" w:sz="0" w:space="0" w:color="auto"/>
      </w:divBdr>
    </w:div>
    <w:div w:id="1398670762">
      <w:bodyDiv w:val="1"/>
      <w:marLeft w:val="0"/>
      <w:marRight w:val="0"/>
      <w:marTop w:val="0"/>
      <w:marBottom w:val="0"/>
      <w:divBdr>
        <w:top w:val="none" w:sz="0" w:space="0" w:color="auto"/>
        <w:left w:val="none" w:sz="0" w:space="0" w:color="auto"/>
        <w:bottom w:val="none" w:sz="0" w:space="0" w:color="auto"/>
        <w:right w:val="none" w:sz="0" w:space="0" w:color="auto"/>
      </w:divBdr>
    </w:div>
    <w:div w:id="1398744120">
      <w:bodyDiv w:val="1"/>
      <w:marLeft w:val="0"/>
      <w:marRight w:val="0"/>
      <w:marTop w:val="0"/>
      <w:marBottom w:val="0"/>
      <w:divBdr>
        <w:top w:val="none" w:sz="0" w:space="0" w:color="auto"/>
        <w:left w:val="none" w:sz="0" w:space="0" w:color="auto"/>
        <w:bottom w:val="none" w:sz="0" w:space="0" w:color="auto"/>
        <w:right w:val="none" w:sz="0" w:space="0" w:color="auto"/>
      </w:divBdr>
    </w:div>
    <w:div w:id="1398825603">
      <w:bodyDiv w:val="1"/>
      <w:marLeft w:val="0"/>
      <w:marRight w:val="0"/>
      <w:marTop w:val="0"/>
      <w:marBottom w:val="0"/>
      <w:divBdr>
        <w:top w:val="none" w:sz="0" w:space="0" w:color="auto"/>
        <w:left w:val="none" w:sz="0" w:space="0" w:color="auto"/>
        <w:bottom w:val="none" w:sz="0" w:space="0" w:color="auto"/>
        <w:right w:val="none" w:sz="0" w:space="0" w:color="auto"/>
      </w:divBdr>
    </w:div>
    <w:div w:id="1398939122">
      <w:bodyDiv w:val="1"/>
      <w:marLeft w:val="0"/>
      <w:marRight w:val="0"/>
      <w:marTop w:val="0"/>
      <w:marBottom w:val="0"/>
      <w:divBdr>
        <w:top w:val="none" w:sz="0" w:space="0" w:color="auto"/>
        <w:left w:val="none" w:sz="0" w:space="0" w:color="auto"/>
        <w:bottom w:val="none" w:sz="0" w:space="0" w:color="auto"/>
        <w:right w:val="none" w:sz="0" w:space="0" w:color="auto"/>
      </w:divBdr>
    </w:div>
    <w:div w:id="1399088589">
      <w:bodyDiv w:val="1"/>
      <w:marLeft w:val="0"/>
      <w:marRight w:val="0"/>
      <w:marTop w:val="0"/>
      <w:marBottom w:val="0"/>
      <w:divBdr>
        <w:top w:val="none" w:sz="0" w:space="0" w:color="auto"/>
        <w:left w:val="none" w:sz="0" w:space="0" w:color="auto"/>
        <w:bottom w:val="none" w:sz="0" w:space="0" w:color="auto"/>
        <w:right w:val="none" w:sz="0" w:space="0" w:color="auto"/>
      </w:divBdr>
    </w:div>
    <w:div w:id="1399135763">
      <w:bodyDiv w:val="1"/>
      <w:marLeft w:val="0"/>
      <w:marRight w:val="0"/>
      <w:marTop w:val="0"/>
      <w:marBottom w:val="0"/>
      <w:divBdr>
        <w:top w:val="none" w:sz="0" w:space="0" w:color="auto"/>
        <w:left w:val="none" w:sz="0" w:space="0" w:color="auto"/>
        <w:bottom w:val="none" w:sz="0" w:space="0" w:color="auto"/>
        <w:right w:val="none" w:sz="0" w:space="0" w:color="auto"/>
      </w:divBdr>
    </w:div>
    <w:div w:id="1399285868">
      <w:bodyDiv w:val="1"/>
      <w:marLeft w:val="0"/>
      <w:marRight w:val="0"/>
      <w:marTop w:val="0"/>
      <w:marBottom w:val="0"/>
      <w:divBdr>
        <w:top w:val="none" w:sz="0" w:space="0" w:color="auto"/>
        <w:left w:val="none" w:sz="0" w:space="0" w:color="auto"/>
        <w:bottom w:val="none" w:sz="0" w:space="0" w:color="auto"/>
        <w:right w:val="none" w:sz="0" w:space="0" w:color="auto"/>
      </w:divBdr>
    </w:div>
    <w:div w:id="1399329635">
      <w:bodyDiv w:val="1"/>
      <w:marLeft w:val="0"/>
      <w:marRight w:val="0"/>
      <w:marTop w:val="0"/>
      <w:marBottom w:val="0"/>
      <w:divBdr>
        <w:top w:val="none" w:sz="0" w:space="0" w:color="auto"/>
        <w:left w:val="none" w:sz="0" w:space="0" w:color="auto"/>
        <w:bottom w:val="none" w:sz="0" w:space="0" w:color="auto"/>
        <w:right w:val="none" w:sz="0" w:space="0" w:color="auto"/>
      </w:divBdr>
    </w:div>
    <w:div w:id="1399329920">
      <w:bodyDiv w:val="1"/>
      <w:marLeft w:val="0"/>
      <w:marRight w:val="0"/>
      <w:marTop w:val="0"/>
      <w:marBottom w:val="0"/>
      <w:divBdr>
        <w:top w:val="none" w:sz="0" w:space="0" w:color="auto"/>
        <w:left w:val="none" w:sz="0" w:space="0" w:color="auto"/>
        <w:bottom w:val="none" w:sz="0" w:space="0" w:color="auto"/>
        <w:right w:val="none" w:sz="0" w:space="0" w:color="auto"/>
      </w:divBdr>
    </w:div>
    <w:div w:id="1399598944">
      <w:bodyDiv w:val="1"/>
      <w:marLeft w:val="0"/>
      <w:marRight w:val="0"/>
      <w:marTop w:val="0"/>
      <w:marBottom w:val="0"/>
      <w:divBdr>
        <w:top w:val="none" w:sz="0" w:space="0" w:color="auto"/>
        <w:left w:val="none" w:sz="0" w:space="0" w:color="auto"/>
        <w:bottom w:val="none" w:sz="0" w:space="0" w:color="auto"/>
        <w:right w:val="none" w:sz="0" w:space="0" w:color="auto"/>
      </w:divBdr>
    </w:div>
    <w:div w:id="1399787810">
      <w:bodyDiv w:val="1"/>
      <w:marLeft w:val="0"/>
      <w:marRight w:val="0"/>
      <w:marTop w:val="0"/>
      <w:marBottom w:val="0"/>
      <w:divBdr>
        <w:top w:val="none" w:sz="0" w:space="0" w:color="auto"/>
        <w:left w:val="none" w:sz="0" w:space="0" w:color="auto"/>
        <w:bottom w:val="none" w:sz="0" w:space="0" w:color="auto"/>
        <w:right w:val="none" w:sz="0" w:space="0" w:color="auto"/>
      </w:divBdr>
    </w:div>
    <w:div w:id="1400011192">
      <w:bodyDiv w:val="1"/>
      <w:marLeft w:val="0"/>
      <w:marRight w:val="0"/>
      <w:marTop w:val="0"/>
      <w:marBottom w:val="0"/>
      <w:divBdr>
        <w:top w:val="none" w:sz="0" w:space="0" w:color="auto"/>
        <w:left w:val="none" w:sz="0" w:space="0" w:color="auto"/>
        <w:bottom w:val="none" w:sz="0" w:space="0" w:color="auto"/>
        <w:right w:val="none" w:sz="0" w:space="0" w:color="auto"/>
      </w:divBdr>
    </w:div>
    <w:div w:id="1400059697">
      <w:bodyDiv w:val="1"/>
      <w:marLeft w:val="0"/>
      <w:marRight w:val="0"/>
      <w:marTop w:val="0"/>
      <w:marBottom w:val="0"/>
      <w:divBdr>
        <w:top w:val="none" w:sz="0" w:space="0" w:color="auto"/>
        <w:left w:val="none" w:sz="0" w:space="0" w:color="auto"/>
        <w:bottom w:val="none" w:sz="0" w:space="0" w:color="auto"/>
        <w:right w:val="none" w:sz="0" w:space="0" w:color="auto"/>
      </w:divBdr>
    </w:div>
    <w:div w:id="1400588942">
      <w:bodyDiv w:val="1"/>
      <w:marLeft w:val="0"/>
      <w:marRight w:val="0"/>
      <w:marTop w:val="0"/>
      <w:marBottom w:val="0"/>
      <w:divBdr>
        <w:top w:val="none" w:sz="0" w:space="0" w:color="auto"/>
        <w:left w:val="none" w:sz="0" w:space="0" w:color="auto"/>
        <w:bottom w:val="none" w:sz="0" w:space="0" w:color="auto"/>
        <w:right w:val="none" w:sz="0" w:space="0" w:color="auto"/>
      </w:divBdr>
    </w:div>
    <w:div w:id="1400903999">
      <w:bodyDiv w:val="1"/>
      <w:marLeft w:val="0"/>
      <w:marRight w:val="0"/>
      <w:marTop w:val="0"/>
      <w:marBottom w:val="0"/>
      <w:divBdr>
        <w:top w:val="none" w:sz="0" w:space="0" w:color="auto"/>
        <w:left w:val="none" w:sz="0" w:space="0" w:color="auto"/>
        <w:bottom w:val="none" w:sz="0" w:space="0" w:color="auto"/>
        <w:right w:val="none" w:sz="0" w:space="0" w:color="auto"/>
      </w:divBdr>
    </w:div>
    <w:div w:id="1400977609">
      <w:bodyDiv w:val="1"/>
      <w:marLeft w:val="0"/>
      <w:marRight w:val="0"/>
      <w:marTop w:val="0"/>
      <w:marBottom w:val="0"/>
      <w:divBdr>
        <w:top w:val="none" w:sz="0" w:space="0" w:color="auto"/>
        <w:left w:val="none" w:sz="0" w:space="0" w:color="auto"/>
        <w:bottom w:val="none" w:sz="0" w:space="0" w:color="auto"/>
        <w:right w:val="none" w:sz="0" w:space="0" w:color="auto"/>
      </w:divBdr>
    </w:div>
    <w:div w:id="1401099608">
      <w:bodyDiv w:val="1"/>
      <w:marLeft w:val="0"/>
      <w:marRight w:val="0"/>
      <w:marTop w:val="0"/>
      <w:marBottom w:val="0"/>
      <w:divBdr>
        <w:top w:val="none" w:sz="0" w:space="0" w:color="auto"/>
        <w:left w:val="none" w:sz="0" w:space="0" w:color="auto"/>
        <w:bottom w:val="none" w:sz="0" w:space="0" w:color="auto"/>
        <w:right w:val="none" w:sz="0" w:space="0" w:color="auto"/>
      </w:divBdr>
    </w:div>
    <w:div w:id="1401294330">
      <w:bodyDiv w:val="1"/>
      <w:marLeft w:val="0"/>
      <w:marRight w:val="0"/>
      <w:marTop w:val="0"/>
      <w:marBottom w:val="0"/>
      <w:divBdr>
        <w:top w:val="none" w:sz="0" w:space="0" w:color="auto"/>
        <w:left w:val="none" w:sz="0" w:space="0" w:color="auto"/>
        <w:bottom w:val="none" w:sz="0" w:space="0" w:color="auto"/>
        <w:right w:val="none" w:sz="0" w:space="0" w:color="auto"/>
      </w:divBdr>
    </w:div>
    <w:div w:id="1401440035">
      <w:bodyDiv w:val="1"/>
      <w:marLeft w:val="0"/>
      <w:marRight w:val="0"/>
      <w:marTop w:val="0"/>
      <w:marBottom w:val="0"/>
      <w:divBdr>
        <w:top w:val="none" w:sz="0" w:space="0" w:color="auto"/>
        <w:left w:val="none" w:sz="0" w:space="0" w:color="auto"/>
        <w:bottom w:val="none" w:sz="0" w:space="0" w:color="auto"/>
        <w:right w:val="none" w:sz="0" w:space="0" w:color="auto"/>
      </w:divBdr>
    </w:div>
    <w:div w:id="1401563527">
      <w:bodyDiv w:val="1"/>
      <w:marLeft w:val="0"/>
      <w:marRight w:val="0"/>
      <w:marTop w:val="0"/>
      <w:marBottom w:val="0"/>
      <w:divBdr>
        <w:top w:val="none" w:sz="0" w:space="0" w:color="auto"/>
        <w:left w:val="none" w:sz="0" w:space="0" w:color="auto"/>
        <w:bottom w:val="none" w:sz="0" w:space="0" w:color="auto"/>
        <w:right w:val="none" w:sz="0" w:space="0" w:color="auto"/>
      </w:divBdr>
    </w:div>
    <w:div w:id="1401563575">
      <w:bodyDiv w:val="1"/>
      <w:marLeft w:val="0"/>
      <w:marRight w:val="0"/>
      <w:marTop w:val="0"/>
      <w:marBottom w:val="0"/>
      <w:divBdr>
        <w:top w:val="none" w:sz="0" w:space="0" w:color="auto"/>
        <w:left w:val="none" w:sz="0" w:space="0" w:color="auto"/>
        <w:bottom w:val="none" w:sz="0" w:space="0" w:color="auto"/>
        <w:right w:val="none" w:sz="0" w:space="0" w:color="auto"/>
      </w:divBdr>
    </w:div>
    <w:div w:id="1401635424">
      <w:bodyDiv w:val="1"/>
      <w:marLeft w:val="0"/>
      <w:marRight w:val="0"/>
      <w:marTop w:val="0"/>
      <w:marBottom w:val="0"/>
      <w:divBdr>
        <w:top w:val="none" w:sz="0" w:space="0" w:color="auto"/>
        <w:left w:val="none" w:sz="0" w:space="0" w:color="auto"/>
        <w:bottom w:val="none" w:sz="0" w:space="0" w:color="auto"/>
        <w:right w:val="none" w:sz="0" w:space="0" w:color="auto"/>
      </w:divBdr>
    </w:div>
    <w:div w:id="1401754470">
      <w:bodyDiv w:val="1"/>
      <w:marLeft w:val="0"/>
      <w:marRight w:val="0"/>
      <w:marTop w:val="0"/>
      <w:marBottom w:val="0"/>
      <w:divBdr>
        <w:top w:val="none" w:sz="0" w:space="0" w:color="auto"/>
        <w:left w:val="none" w:sz="0" w:space="0" w:color="auto"/>
        <w:bottom w:val="none" w:sz="0" w:space="0" w:color="auto"/>
        <w:right w:val="none" w:sz="0" w:space="0" w:color="auto"/>
      </w:divBdr>
    </w:div>
    <w:div w:id="1401756151">
      <w:bodyDiv w:val="1"/>
      <w:marLeft w:val="0"/>
      <w:marRight w:val="0"/>
      <w:marTop w:val="0"/>
      <w:marBottom w:val="0"/>
      <w:divBdr>
        <w:top w:val="none" w:sz="0" w:space="0" w:color="auto"/>
        <w:left w:val="none" w:sz="0" w:space="0" w:color="auto"/>
        <w:bottom w:val="none" w:sz="0" w:space="0" w:color="auto"/>
        <w:right w:val="none" w:sz="0" w:space="0" w:color="auto"/>
      </w:divBdr>
    </w:div>
    <w:div w:id="1401975646">
      <w:bodyDiv w:val="1"/>
      <w:marLeft w:val="0"/>
      <w:marRight w:val="0"/>
      <w:marTop w:val="0"/>
      <w:marBottom w:val="0"/>
      <w:divBdr>
        <w:top w:val="none" w:sz="0" w:space="0" w:color="auto"/>
        <w:left w:val="none" w:sz="0" w:space="0" w:color="auto"/>
        <w:bottom w:val="none" w:sz="0" w:space="0" w:color="auto"/>
        <w:right w:val="none" w:sz="0" w:space="0" w:color="auto"/>
      </w:divBdr>
    </w:div>
    <w:div w:id="1402365188">
      <w:bodyDiv w:val="1"/>
      <w:marLeft w:val="0"/>
      <w:marRight w:val="0"/>
      <w:marTop w:val="0"/>
      <w:marBottom w:val="0"/>
      <w:divBdr>
        <w:top w:val="none" w:sz="0" w:space="0" w:color="auto"/>
        <w:left w:val="none" w:sz="0" w:space="0" w:color="auto"/>
        <w:bottom w:val="none" w:sz="0" w:space="0" w:color="auto"/>
        <w:right w:val="none" w:sz="0" w:space="0" w:color="auto"/>
      </w:divBdr>
    </w:div>
    <w:div w:id="1402479276">
      <w:bodyDiv w:val="1"/>
      <w:marLeft w:val="0"/>
      <w:marRight w:val="0"/>
      <w:marTop w:val="0"/>
      <w:marBottom w:val="0"/>
      <w:divBdr>
        <w:top w:val="none" w:sz="0" w:space="0" w:color="auto"/>
        <w:left w:val="none" w:sz="0" w:space="0" w:color="auto"/>
        <w:bottom w:val="none" w:sz="0" w:space="0" w:color="auto"/>
        <w:right w:val="none" w:sz="0" w:space="0" w:color="auto"/>
      </w:divBdr>
    </w:div>
    <w:div w:id="1403257075">
      <w:bodyDiv w:val="1"/>
      <w:marLeft w:val="0"/>
      <w:marRight w:val="0"/>
      <w:marTop w:val="0"/>
      <w:marBottom w:val="0"/>
      <w:divBdr>
        <w:top w:val="none" w:sz="0" w:space="0" w:color="auto"/>
        <w:left w:val="none" w:sz="0" w:space="0" w:color="auto"/>
        <w:bottom w:val="none" w:sz="0" w:space="0" w:color="auto"/>
        <w:right w:val="none" w:sz="0" w:space="0" w:color="auto"/>
      </w:divBdr>
    </w:div>
    <w:div w:id="1403285912">
      <w:bodyDiv w:val="1"/>
      <w:marLeft w:val="0"/>
      <w:marRight w:val="0"/>
      <w:marTop w:val="0"/>
      <w:marBottom w:val="0"/>
      <w:divBdr>
        <w:top w:val="none" w:sz="0" w:space="0" w:color="auto"/>
        <w:left w:val="none" w:sz="0" w:space="0" w:color="auto"/>
        <w:bottom w:val="none" w:sz="0" w:space="0" w:color="auto"/>
        <w:right w:val="none" w:sz="0" w:space="0" w:color="auto"/>
      </w:divBdr>
    </w:div>
    <w:div w:id="1403289254">
      <w:bodyDiv w:val="1"/>
      <w:marLeft w:val="0"/>
      <w:marRight w:val="0"/>
      <w:marTop w:val="0"/>
      <w:marBottom w:val="0"/>
      <w:divBdr>
        <w:top w:val="none" w:sz="0" w:space="0" w:color="auto"/>
        <w:left w:val="none" w:sz="0" w:space="0" w:color="auto"/>
        <w:bottom w:val="none" w:sz="0" w:space="0" w:color="auto"/>
        <w:right w:val="none" w:sz="0" w:space="0" w:color="auto"/>
      </w:divBdr>
    </w:div>
    <w:div w:id="1403329979">
      <w:bodyDiv w:val="1"/>
      <w:marLeft w:val="0"/>
      <w:marRight w:val="0"/>
      <w:marTop w:val="0"/>
      <w:marBottom w:val="0"/>
      <w:divBdr>
        <w:top w:val="none" w:sz="0" w:space="0" w:color="auto"/>
        <w:left w:val="none" w:sz="0" w:space="0" w:color="auto"/>
        <w:bottom w:val="none" w:sz="0" w:space="0" w:color="auto"/>
        <w:right w:val="none" w:sz="0" w:space="0" w:color="auto"/>
      </w:divBdr>
    </w:div>
    <w:div w:id="1403454044">
      <w:bodyDiv w:val="1"/>
      <w:marLeft w:val="0"/>
      <w:marRight w:val="0"/>
      <w:marTop w:val="0"/>
      <w:marBottom w:val="0"/>
      <w:divBdr>
        <w:top w:val="none" w:sz="0" w:space="0" w:color="auto"/>
        <w:left w:val="none" w:sz="0" w:space="0" w:color="auto"/>
        <w:bottom w:val="none" w:sz="0" w:space="0" w:color="auto"/>
        <w:right w:val="none" w:sz="0" w:space="0" w:color="auto"/>
      </w:divBdr>
    </w:div>
    <w:div w:id="1403521987">
      <w:bodyDiv w:val="1"/>
      <w:marLeft w:val="0"/>
      <w:marRight w:val="0"/>
      <w:marTop w:val="0"/>
      <w:marBottom w:val="0"/>
      <w:divBdr>
        <w:top w:val="none" w:sz="0" w:space="0" w:color="auto"/>
        <w:left w:val="none" w:sz="0" w:space="0" w:color="auto"/>
        <w:bottom w:val="none" w:sz="0" w:space="0" w:color="auto"/>
        <w:right w:val="none" w:sz="0" w:space="0" w:color="auto"/>
      </w:divBdr>
    </w:div>
    <w:div w:id="1403674470">
      <w:bodyDiv w:val="1"/>
      <w:marLeft w:val="0"/>
      <w:marRight w:val="0"/>
      <w:marTop w:val="0"/>
      <w:marBottom w:val="0"/>
      <w:divBdr>
        <w:top w:val="none" w:sz="0" w:space="0" w:color="auto"/>
        <w:left w:val="none" w:sz="0" w:space="0" w:color="auto"/>
        <w:bottom w:val="none" w:sz="0" w:space="0" w:color="auto"/>
        <w:right w:val="none" w:sz="0" w:space="0" w:color="auto"/>
      </w:divBdr>
    </w:div>
    <w:div w:id="1403677326">
      <w:bodyDiv w:val="1"/>
      <w:marLeft w:val="0"/>
      <w:marRight w:val="0"/>
      <w:marTop w:val="0"/>
      <w:marBottom w:val="0"/>
      <w:divBdr>
        <w:top w:val="none" w:sz="0" w:space="0" w:color="auto"/>
        <w:left w:val="none" w:sz="0" w:space="0" w:color="auto"/>
        <w:bottom w:val="none" w:sz="0" w:space="0" w:color="auto"/>
        <w:right w:val="none" w:sz="0" w:space="0" w:color="auto"/>
      </w:divBdr>
    </w:div>
    <w:div w:id="1403914218">
      <w:bodyDiv w:val="1"/>
      <w:marLeft w:val="0"/>
      <w:marRight w:val="0"/>
      <w:marTop w:val="0"/>
      <w:marBottom w:val="0"/>
      <w:divBdr>
        <w:top w:val="none" w:sz="0" w:space="0" w:color="auto"/>
        <w:left w:val="none" w:sz="0" w:space="0" w:color="auto"/>
        <w:bottom w:val="none" w:sz="0" w:space="0" w:color="auto"/>
        <w:right w:val="none" w:sz="0" w:space="0" w:color="auto"/>
      </w:divBdr>
    </w:div>
    <w:div w:id="1403988913">
      <w:bodyDiv w:val="1"/>
      <w:marLeft w:val="0"/>
      <w:marRight w:val="0"/>
      <w:marTop w:val="0"/>
      <w:marBottom w:val="0"/>
      <w:divBdr>
        <w:top w:val="none" w:sz="0" w:space="0" w:color="auto"/>
        <w:left w:val="none" w:sz="0" w:space="0" w:color="auto"/>
        <w:bottom w:val="none" w:sz="0" w:space="0" w:color="auto"/>
        <w:right w:val="none" w:sz="0" w:space="0" w:color="auto"/>
      </w:divBdr>
    </w:div>
    <w:div w:id="1404061119">
      <w:bodyDiv w:val="1"/>
      <w:marLeft w:val="0"/>
      <w:marRight w:val="0"/>
      <w:marTop w:val="0"/>
      <w:marBottom w:val="0"/>
      <w:divBdr>
        <w:top w:val="none" w:sz="0" w:space="0" w:color="auto"/>
        <w:left w:val="none" w:sz="0" w:space="0" w:color="auto"/>
        <w:bottom w:val="none" w:sz="0" w:space="0" w:color="auto"/>
        <w:right w:val="none" w:sz="0" w:space="0" w:color="auto"/>
      </w:divBdr>
    </w:div>
    <w:div w:id="1404068053">
      <w:bodyDiv w:val="1"/>
      <w:marLeft w:val="0"/>
      <w:marRight w:val="0"/>
      <w:marTop w:val="0"/>
      <w:marBottom w:val="0"/>
      <w:divBdr>
        <w:top w:val="none" w:sz="0" w:space="0" w:color="auto"/>
        <w:left w:val="none" w:sz="0" w:space="0" w:color="auto"/>
        <w:bottom w:val="none" w:sz="0" w:space="0" w:color="auto"/>
        <w:right w:val="none" w:sz="0" w:space="0" w:color="auto"/>
      </w:divBdr>
    </w:div>
    <w:div w:id="1404140590">
      <w:bodyDiv w:val="1"/>
      <w:marLeft w:val="0"/>
      <w:marRight w:val="0"/>
      <w:marTop w:val="0"/>
      <w:marBottom w:val="0"/>
      <w:divBdr>
        <w:top w:val="none" w:sz="0" w:space="0" w:color="auto"/>
        <w:left w:val="none" w:sz="0" w:space="0" w:color="auto"/>
        <w:bottom w:val="none" w:sz="0" w:space="0" w:color="auto"/>
        <w:right w:val="none" w:sz="0" w:space="0" w:color="auto"/>
      </w:divBdr>
    </w:div>
    <w:div w:id="1404183663">
      <w:bodyDiv w:val="1"/>
      <w:marLeft w:val="0"/>
      <w:marRight w:val="0"/>
      <w:marTop w:val="0"/>
      <w:marBottom w:val="0"/>
      <w:divBdr>
        <w:top w:val="none" w:sz="0" w:space="0" w:color="auto"/>
        <w:left w:val="none" w:sz="0" w:space="0" w:color="auto"/>
        <w:bottom w:val="none" w:sz="0" w:space="0" w:color="auto"/>
        <w:right w:val="none" w:sz="0" w:space="0" w:color="auto"/>
      </w:divBdr>
    </w:div>
    <w:div w:id="1404259116">
      <w:bodyDiv w:val="1"/>
      <w:marLeft w:val="0"/>
      <w:marRight w:val="0"/>
      <w:marTop w:val="0"/>
      <w:marBottom w:val="0"/>
      <w:divBdr>
        <w:top w:val="none" w:sz="0" w:space="0" w:color="auto"/>
        <w:left w:val="none" w:sz="0" w:space="0" w:color="auto"/>
        <w:bottom w:val="none" w:sz="0" w:space="0" w:color="auto"/>
        <w:right w:val="none" w:sz="0" w:space="0" w:color="auto"/>
      </w:divBdr>
    </w:div>
    <w:div w:id="1404520402">
      <w:bodyDiv w:val="1"/>
      <w:marLeft w:val="0"/>
      <w:marRight w:val="0"/>
      <w:marTop w:val="0"/>
      <w:marBottom w:val="0"/>
      <w:divBdr>
        <w:top w:val="none" w:sz="0" w:space="0" w:color="auto"/>
        <w:left w:val="none" w:sz="0" w:space="0" w:color="auto"/>
        <w:bottom w:val="none" w:sz="0" w:space="0" w:color="auto"/>
        <w:right w:val="none" w:sz="0" w:space="0" w:color="auto"/>
      </w:divBdr>
    </w:div>
    <w:div w:id="1404527504">
      <w:bodyDiv w:val="1"/>
      <w:marLeft w:val="0"/>
      <w:marRight w:val="0"/>
      <w:marTop w:val="0"/>
      <w:marBottom w:val="0"/>
      <w:divBdr>
        <w:top w:val="none" w:sz="0" w:space="0" w:color="auto"/>
        <w:left w:val="none" w:sz="0" w:space="0" w:color="auto"/>
        <w:bottom w:val="none" w:sz="0" w:space="0" w:color="auto"/>
        <w:right w:val="none" w:sz="0" w:space="0" w:color="auto"/>
      </w:divBdr>
    </w:div>
    <w:div w:id="1404645272">
      <w:bodyDiv w:val="1"/>
      <w:marLeft w:val="0"/>
      <w:marRight w:val="0"/>
      <w:marTop w:val="0"/>
      <w:marBottom w:val="0"/>
      <w:divBdr>
        <w:top w:val="none" w:sz="0" w:space="0" w:color="auto"/>
        <w:left w:val="none" w:sz="0" w:space="0" w:color="auto"/>
        <w:bottom w:val="none" w:sz="0" w:space="0" w:color="auto"/>
        <w:right w:val="none" w:sz="0" w:space="0" w:color="auto"/>
      </w:divBdr>
    </w:div>
    <w:div w:id="1404715113">
      <w:bodyDiv w:val="1"/>
      <w:marLeft w:val="0"/>
      <w:marRight w:val="0"/>
      <w:marTop w:val="0"/>
      <w:marBottom w:val="0"/>
      <w:divBdr>
        <w:top w:val="none" w:sz="0" w:space="0" w:color="auto"/>
        <w:left w:val="none" w:sz="0" w:space="0" w:color="auto"/>
        <w:bottom w:val="none" w:sz="0" w:space="0" w:color="auto"/>
        <w:right w:val="none" w:sz="0" w:space="0" w:color="auto"/>
      </w:divBdr>
    </w:div>
    <w:div w:id="1404832852">
      <w:bodyDiv w:val="1"/>
      <w:marLeft w:val="0"/>
      <w:marRight w:val="0"/>
      <w:marTop w:val="0"/>
      <w:marBottom w:val="0"/>
      <w:divBdr>
        <w:top w:val="none" w:sz="0" w:space="0" w:color="auto"/>
        <w:left w:val="none" w:sz="0" w:space="0" w:color="auto"/>
        <w:bottom w:val="none" w:sz="0" w:space="0" w:color="auto"/>
        <w:right w:val="none" w:sz="0" w:space="0" w:color="auto"/>
      </w:divBdr>
    </w:div>
    <w:div w:id="1405027763">
      <w:bodyDiv w:val="1"/>
      <w:marLeft w:val="0"/>
      <w:marRight w:val="0"/>
      <w:marTop w:val="0"/>
      <w:marBottom w:val="0"/>
      <w:divBdr>
        <w:top w:val="none" w:sz="0" w:space="0" w:color="auto"/>
        <w:left w:val="none" w:sz="0" w:space="0" w:color="auto"/>
        <w:bottom w:val="none" w:sz="0" w:space="0" w:color="auto"/>
        <w:right w:val="none" w:sz="0" w:space="0" w:color="auto"/>
      </w:divBdr>
    </w:div>
    <w:div w:id="1405180692">
      <w:bodyDiv w:val="1"/>
      <w:marLeft w:val="0"/>
      <w:marRight w:val="0"/>
      <w:marTop w:val="0"/>
      <w:marBottom w:val="0"/>
      <w:divBdr>
        <w:top w:val="none" w:sz="0" w:space="0" w:color="auto"/>
        <w:left w:val="none" w:sz="0" w:space="0" w:color="auto"/>
        <w:bottom w:val="none" w:sz="0" w:space="0" w:color="auto"/>
        <w:right w:val="none" w:sz="0" w:space="0" w:color="auto"/>
      </w:divBdr>
    </w:div>
    <w:div w:id="1405492839">
      <w:bodyDiv w:val="1"/>
      <w:marLeft w:val="0"/>
      <w:marRight w:val="0"/>
      <w:marTop w:val="0"/>
      <w:marBottom w:val="0"/>
      <w:divBdr>
        <w:top w:val="none" w:sz="0" w:space="0" w:color="auto"/>
        <w:left w:val="none" w:sz="0" w:space="0" w:color="auto"/>
        <w:bottom w:val="none" w:sz="0" w:space="0" w:color="auto"/>
        <w:right w:val="none" w:sz="0" w:space="0" w:color="auto"/>
      </w:divBdr>
    </w:div>
    <w:div w:id="1405645095">
      <w:bodyDiv w:val="1"/>
      <w:marLeft w:val="0"/>
      <w:marRight w:val="0"/>
      <w:marTop w:val="0"/>
      <w:marBottom w:val="0"/>
      <w:divBdr>
        <w:top w:val="none" w:sz="0" w:space="0" w:color="auto"/>
        <w:left w:val="none" w:sz="0" w:space="0" w:color="auto"/>
        <w:bottom w:val="none" w:sz="0" w:space="0" w:color="auto"/>
        <w:right w:val="none" w:sz="0" w:space="0" w:color="auto"/>
      </w:divBdr>
    </w:div>
    <w:div w:id="1405835301">
      <w:bodyDiv w:val="1"/>
      <w:marLeft w:val="0"/>
      <w:marRight w:val="0"/>
      <w:marTop w:val="0"/>
      <w:marBottom w:val="0"/>
      <w:divBdr>
        <w:top w:val="none" w:sz="0" w:space="0" w:color="auto"/>
        <w:left w:val="none" w:sz="0" w:space="0" w:color="auto"/>
        <w:bottom w:val="none" w:sz="0" w:space="0" w:color="auto"/>
        <w:right w:val="none" w:sz="0" w:space="0" w:color="auto"/>
      </w:divBdr>
    </w:div>
    <w:div w:id="1406026223">
      <w:bodyDiv w:val="1"/>
      <w:marLeft w:val="0"/>
      <w:marRight w:val="0"/>
      <w:marTop w:val="0"/>
      <w:marBottom w:val="0"/>
      <w:divBdr>
        <w:top w:val="none" w:sz="0" w:space="0" w:color="auto"/>
        <w:left w:val="none" w:sz="0" w:space="0" w:color="auto"/>
        <w:bottom w:val="none" w:sz="0" w:space="0" w:color="auto"/>
        <w:right w:val="none" w:sz="0" w:space="0" w:color="auto"/>
      </w:divBdr>
    </w:div>
    <w:div w:id="1406075179">
      <w:bodyDiv w:val="1"/>
      <w:marLeft w:val="0"/>
      <w:marRight w:val="0"/>
      <w:marTop w:val="0"/>
      <w:marBottom w:val="0"/>
      <w:divBdr>
        <w:top w:val="none" w:sz="0" w:space="0" w:color="auto"/>
        <w:left w:val="none" w:sz="0" w:space="0" w:color="auto"/>
        <w:bottom w:val="none" w:sz="0" w:space="0" w:color="auto"/>
        <w:right w:val="none" w:sz="0" w:space="0" w:color="auto"/>
      </w:divBdr>
    </w:div>
    <w:div w:id="1406146214">
      <w:bodyDiv w:val="1"/>
      <w:marLeft w:val="0"/>
      <w:marRight w:val="0"/>
      <w:marTop w:val="0"/>
      <w:marBottom w:val="0"/>
      <w:divBdr>
        <w:top w:val="none" w:sz="0" w:space="0" w:color="auto"/>
        <w:left w:val="none" w:sz="0" w:space="0" w:color="auto"/>
        <w:bottom w:val="none" w:sz="0" w:space="0" w:color="auto"/>
        <w:right w:val="none" w:sz="0" w:space="0" w:color="auto"/>
      </w:divBdr>
    </w:div>
    <w:div w:id="1406222915">
      <w:bodyDiv w:val="1"/>
      <w:marLeft w:val="0"/>
      <w:marRight w:val="0"/>
      <w:marTop w:val="0"/>
      <w:marBottom w:val="0"/>
      <w:divBdr>
        <w:top w:val="none" w:sz="0" w:space="0" w:color="auto"/>
        <w:left w:val="none" w:sz="0" w:space="0" w:color="auto"/>
        <w:bottom w:val="none" w:sz="0" w:space="0" w:color="auto"/>
        <w:right w:val="none" w:sz="0" w:space="0" w:color="auto"/>
      </w:divBdr>
    </w:div>
    <w:div w:id="1406487017">
      <w:bodyDiv w:val="1"/>
      <w:marLeft w:val="0"/>
      <w:marRight w:val="0"/>
      <w:marTop w:val="0"/>
      <w:marBottom w:val="0"/>
      <w:divBdr>
        <w:top w:val="none" w:sz="0" w:space="0" w:color="auto"/>
        <w:left w:val="none" w:sz="0" w:space="0" w:color="auto"/>
        <w:bottom w:val="none" w:sz="0" w:space="0" w:color="auto"/>
        <w:right w:val="none" w:sz="0" w:space="0" w:color="auto"/>
      </w:divBdr>
    </w:div>
    <w:div w:id="1406607904">
      <w:bodyDiv w:val="1"/>
      <w:marLeft w:val="0"/>
      <w:marRight w:val="0"/>
      <w:marTop w:val="0"/>
      <w:marBottom w:val="0"/>
      <w:divBdr>
        <w:top w:val="none" w:sz="0" w:space="0" w:color="auto"/>
        <w:left w:val="none" w:sz="0" w:space="0" w:color="auto"/>
        <w:bottom w:val="none" w:sz="0" w:space="0" w:color="auto"/>
        <w:right w:val="none" w:sz="0" w:space="0" w:color="auto"/>
      </w:divBdr>
    </w:div>
    <w:div w:id="1406755828">
      <w:bodyDiv w:val="1"/>
      <w:marLeft w:val="0"/>
      <w:marRight w:val="0"/>
      <w:marTop w:val="0"/>
      <w:marBottom w:val="0"/>
      <w:divBdr>
        <w:top w:val="none" w:sz="0" w:space="0" w:color="auto"/>
        <w:left w:val="none" w:sz="0" w:space="0" w:color="auto"/>
        <w:bottom w:val="none" w:sz="0" w:space="0" w:color="auto"/>
        <w:right w:val="none" w:sz="0" w:space="0" w:color="auto"/>
      </w:divBdr>
    </w:div>
    <w:div w:id="1406760932">
      <w:bodyDiv w:val="1"/>
      <w:marLeft w:val="0"/>
      <w:marRight w:val="0"/>
      <w:marTop w:val="0"/>
      <w:marBottom w:val="0"/>
      <w:divBdr>
        <w:top w:val="none" w:sz="0" w:space="0" w:color="auto"/>
        <w:left w:val="none" w:sz="0" w:space="0" w:color="auto"/>
        <w:bottom w:val="none" w:sz="0" w:space="0" w:color="auto"/>
        <w:right w:val="none" w:sz="0" w:space="0" w:color="auto"/>
      </w:divBdr>
    </w:div>
    <w:div w:id="1407075339">
      <w:bodyDiv w:val="1"/>
      <w:marLeft w:val="0"/>
      <w:marRight w:val="0"/>
      <w:marTop w:val="0"/>
      <w:marBottom w:val="0"/>
      <w:divBdr>
        <w:top w:val="none" w:sz="0" w:space="0" w:color="auto"/>
        <w:left w:val="none" w:sz="0" w:space="0" w:color="auto"/>
        <w:bottom w:val="none" w:sz="0" w:space="0" w:color="auto"/>
        <w:right w:val="none" w:sz="0" w:space="0" w:color="auto"/>
      </w:divBdr>
    </w:div>
    <w:div w:id="1407144275">
      <w:bodyDiv w:val="1"/>
      <w:marLeft w:val="0"/>
      <w:marRight w:val="0"/>
      <w:marTop w:val="0"/>
      <w:marBottom w:val="0"/>
      <w:divBdr>
        <w:top w:val="none" w:sz="0" w:space="0" w:color="auto"/>
        <w:left w:val="none" w:sz="0" w:space="0" w:color="auto"/>
        <w:bottom w:val="none" w:sz="0" w:space="0" w:color="auto"/>
        <w:right w:val="none" w:sz="0" w:space="0" w:color="auto"/>
      </w:divBdr>
    </w:div>
    <w:div w:id="1407146386">
      <w:bodyDiv w:val="1"/>
      <w:marLeft w:val="0"/>
      <w:marRight w:val="0"/>
      <w:marTop w:val="0"/>
      <w:marBottom w:val="0"/>
      <w:divBdr>
        <w:top w:val="none" w:sz="0" w:space="0" w:color="auto"/>
        <w:left w:val="none" w:sz="0" w:space="0" w:color="auto"/>
        <w:bottom w:val="none" w:sz="0" w:space="0" w:color="auto"/>
        <w:right w:val="none" w:sz="0" w:space="0" w:color="auto"/>
      </w:divBdr>
    </w:div>
    <w:div w:id="1407260105">
      <w:bodyDiv w:val="1"/>
      <w:marLeft w:val="0"/>
      <w:marRight w:val="0"/>
      <w:marTop w:val="0"/>
      <w:marBottom w:val="0"/>
      <w:divBdr>
        <w:top w:val="none" w:sz="0" w:space="0" w:color="auto"/>
        <w:left w:val="none" w:sz="0" w:space="0" w:color="auto"/>
        <w:bottom w:val="none" w:sz="0" w:space="0" w:color="auto"/>
        <w:right w:val="none" w:sz="0" w:space="0" w:color="auto"/>
      </w:divBdr>
    </w:div>
    <w:div w:id="1407413659">
      <w:bodyDiv w:val="1"/>
      <w:marLeft w:val="0"/>
      <w:marRight w:val="0"/>
      <w:marTop w:val="0"/>
      <w:marBottom w:val="0"/>
      <w:divBdr>
        <w:top w:val="none" w:sz="0" w:space="0" w:color="auto"/>
        <w:left w:val="none" w:sz="0" w:space="0" w:color="auto"/>
        <w:bottom w:val="none" w:sz="0" w:space="0" w:color="auto"/>
        <w:right w:val="none" w:sz="0" w:space="0" w:color="auto"/>
      </w:divBdr>
    </w:div>
    <w:div w:id="1407611916">
      <w:bodyDiv w:val="1"/>
      <w:marLeft w:val="0"/>
      <w:marRight w:val="0"/>
      <w:marTop w:val="0"/>
      <w:marBottom w:val="0"/>
      <w:divBdr>
        <w:top w:val="none" w:sz="0" w:space="0" w:color="auto"/>
        <w:left w:val="none" w:sz="0" w:space="0" w:color="auto"/>
        <w:bottom w:val="none" w:sz="0" w:space="0" w:color="auto"/>
        <w:right w:val="none" w:sz="0" w:space="0" w:color="auto"/>
      </w:divBdr>
    </w:div>
    <w:div w:id="1407653202">
      <w:bodyDiv w:val="1"/>
      <w:marLeft w:val="0"/>
      <w:marRight w:val="0"/>
      <w:marTop w:val="0"/>
      <w:marBottom w:val="0"/>
      <w:divBdr>
        <w:top w:val="none" w:sz="0" w:space="0" w:color="auto"/>
        <w:left w:val="none" w:sz="0" w:space="0" w:color="auto"/>
        <w:bottom w:val="none" w:sz="0" w:space="0" w:color="auto"/>
        <w:right w:val="none" w:sz="0" w:space="0" w:color="auto"/>
      </w:divBdr>
    </w:div>
    <w:div w:id="1407728735">
      <w:bodyDiv w:val="1"/>
      <w:marLeft w:val="0"/>
      <w:marRight w:val="0"/>
      <w:marTop w:val="0"/>
      <w:marBottom w:val="0"/>
      <w:divBdr>
        <w:top w:val="none" w:sz="0" w:space="0" w:color="auto"/>
        <w:left w:val="none" w:sz="0" w:space="0" w:color="auto"/>
        <w:bottom w:val="none" w:sz="0" w:space="0" w:color="auto"/>
        <w:right w:val="none" w:sz="0" w:space="0" w:color="auto"/>
      </w:divBdr>
    </w:div>
    <w:div w:id="1407847360">
      <w:bodyDiv w:val="1"/>
      <w:marLeft w:val="0"/>
      <w:marRight w:val="0"/>
      <w:marTop w:val="0"/>
      <w:marBottom w:val="0"/>
      <w:divBdr>
        <w:top w:val="none" w:sz="0" w:space="0" w:color="auto"/>
        <w:left w:val="none" w:sz="0" w:space="0" w:color="auto"/>
        <w:bottom w:val="none" w:sz="0" w:space="0" w:color="auto"/>
        <w:right w:val="none" w:sz="0" w:space="0" w:color="auto"/>
      </w:divBdr>
    </w:div>
    <w:div w:id="1407919885">
      <w:bodyDiv w:val="1"/>
      <w:marLeft w:val="0"/>
      <w:marRight w:val="0"/>
      <w:marTop w:val="0"/>
      <w:marBottom w:val="0"/>
      <w:divBdr>
        <w:top w:val="none" w:sz="0" w:space="0" w:color="auto"/>
        <w:left w:val="none" w:sz="0" w:space="0" w:color="auto"/>
        <w:bottom w:val="none" w:sz="0" w:space="0" w:color="auto"/>
        <w:right w:val="none" w:sz="0" w:space="0" w:color="auto"/>
      </w:divBdr>
    </w:div>
    <w:div w:id="1407922421">
      <w:bodyDiv w:val="1"/>
      <w:marLeft w:val="0"/>
      <w:marRight w:val="0"/>
      <w:marTop w:val="0"/>
      <w:marBottom w:val="0"/>
      <w:divBdr>
        <w:top w:val="none" w:sz="0" w:space="0" w:color="auto"/>
        <w:left w:val="none" w:sz="0" w:space="0" w:color="auto"/>
        <w:bottom w:val="none" w:sz="0" w:space="0" w:color="auto"/>
        <w:right w:val="none" w:sz="0" w:space="0" w:color="auto"/>
      </w:divBdr>
    </w:div>
    <w:div w:id="1408111200">
      <w:bodyDiv w:val="1"/>
      <w:marLeft w:val="0"/>
      <w:marRight w:val="0"/>
      <w:marTop w:val="0"/>
      <w:marBottom w:val="0"/>
      <w:divBdr>
        <w:top w:val="none" w:sz="0" w:space="0" w:color="auto"/>
        <w:left w:val="none" w:sz="0" w:space="0" w:color="auto"/>
        <w:bottom w:val="none" w:sz="0" w:space="0" w:color="auto"/>
        <w:right w:val="none" w:sz="0" w:space="0" w:color="auto"/>
      </w:divBdr>
    </w:div>
    <w:div w:id="1408115991">
      <w:bodyDiv w:val="1"/>
      <w:marLeft w:val="0"/>
      <w:marRight w:val="0"/>
      <w:marTop w:val="0"/>
      <w:marBottom w:val="0"/>
      <w:divBdr>
        <w:top w:val="none" w:sz="0" w:space="0" w:color="auto"/>
        <w:left w:val="none" w:sz="0" w:space="0" w:color="auto"/>
        <w:bottom w:val="none" w:sz="0" w:space="0" w:color="auto"/>
        <w:right w:val="none" w:sz="0" w:space="0" w:color="auto"/>
      </w:divBdr>
    </w:div>
    <w:div w:id="1408192514">
      <w:bodyDiv w:val="1"/>
      <w:marLeft w:val="0"/>
      <w:marRight w:val="0"/>
      <w:marTop w:val="0"/>
      <w:marBottom w:val="0"/>
      <w:divBdr>
        <w:top w:val="none" w:sz="0" w:space="0" w:color="auto"/>
        <w:left w:val="none" w:sz="0" w:space="0" w:color="auto"/>
        <w:bottom w:val="none" w:sz="0" w:space="0" w:color="auto"/>
        <w:right w:val="none" w:sz="0" w:space="0" w:color="auto"/>
      </w:divBdr>
    </w:div>
    <w:div w:id="1408726243">
      <w:bodyDiv w:val="1"/>
      <w:marLeft w:val="0"/>
      <w:marRight w:val="0"/>
      <w:marTop w:val="0"/>
      <w:marBottom w:val="0"/>
      <w:divBdr>
        <w:top w:val="none" w:sz="0" w:space="0" w:color="auto"/>
        <w:left w:val="none" w:sz="0" w:space="0" w:color="auto"/>
        <w:bottom w:val="none" w:sz="0" w:space="0" w:color="auto"/>
        <w:right w:val="none" w:sz="0" w:space="0" w:color="auto"/>
      </w:divBdr>
    </w:div>
    <w:div w:id="1408847857">
      <w:bodyDiv w:val="1"/>
      <w:marLeft w:val="0"/>
      <w:marRight w:val="0"/>
      <w:marTop w:val="0"/>
      <w:marBottom w:val="0"/>
      <w:divBdr>
        <w:top w:val="none" w:sz="0" w:space="0" w:color="auto"/>
        <w:left w:val="none" w:sz="0" w:space="0" w:color="auto"/>
        <w:bottom w:val="none" w:sz="0" w:space="0" w:color="auto"/>
        <w:right w:val="none" w:sz="0" w:space="0" w:color="auto"/>
      </w:divBdr>
    </w:div>
    <w:div w:id="1408922393">
      <w:bodyDiv w:val="1"/>
      <w:marLeft w:val="0"/>
      <w:marRight w:val="0"/>
      <w:marTop w:val="0"/>
      <w:marBottom w:val="0"/>
      <w:divBdr>
        <w:top w:val="none" w:sz="0" w:space="0" w:color="auto"/>
        <w:left w:val="none" w:sz="0" w:space="0" w:color="auto"/>
        <w:bottom w:val="none" w:sz="0" w:space="0" w:color="auto"/>
        <w:right w:val="none" w:sz="0" w:space="0" w:color="auto"/>
      </w:divBdr>
    </w:div>
    <w:div w:id="1408959172">
      <w:bodyDiv w:val="1"/>
      <w:marLeft w:val="0"/>
      <w:marRight w:val="0"/>
      <w:marTop w:val="0"/>
      <w:marBottom w:val="0"/>
      <w:divBdr>
        <w:top w:val="none" w:sz="0" w:space="0" w:color="auto"/>
        <w:left w:val="none" w:sz="0" w:space="0" w:color="auto"/>
        <w:bottom w:val="none" w:sz="0" w:space="0" w:color="auto"/>
        <w:right w:val="none" w:sz="0" w:space="0" w:color="auto"/>
      </w:divBdr>
    </w:div>
    <w:div w:id="1408966172">
      <w:bodyDiv w:val="1"/>
      <w:marLeft w:val="0"/>
      <w:marRight w:val="0"/>
      <w:marTop w:val="0"/>
      <w:marBottom w:val="0"/>
      <w:divBdr>
        <w:top w:val="none" w:sz="0" w:space="0" w:color="auto"/>
        <w:left w:val="none" w:sz="0" w:space="0" w:color="auto"/>
        <w:bottom w:val="none" w:sz="0" w:space="0" w:color="auto"/>
        <w:right w:val="none" w:sz="0" w:space="0" w:color="auto"/>
      </w:divBdr>
    </w:div>
    <w:div w:id="1408989690">
      <w:bodyDiv w:val="1"/>
      <w:marLeft w:val="0"/>
      <w:marRight w:val="0"/>
      <w:marTop w:val="0"/>
      <w:marBottom w:val="0"/>
      <w:divBdr>
        <w:top w:val="none" w:sz="0" w:space="0" w:color="auto"/>
        <w:left w:val="none" w:sz="0" w:space="0" w:color="auto"/>
        <w:bottom w:val="none" w:sz="0" w:space="0" w:color="auto"/>
        <w:right w:val="none" w:sz="0" w:space="0" w:color="auto"/>
      </w:divBdr>
    </w:div>
    <w:div w:id="1409032862">
      <w:bodyDiv w:val="1"/>
      <w:marLeft w:val="0"/>
      <w:marRight w:val="0"/>
      <w:marTop w:val="0"/>
      <w:marBottom w:val="0"/>
      <w:divBdr>
        <w:top w:val="none" w:sz="0" w:space="0" w:color="auto"/>
        <w:left w:val="none" w:sz="0" w:space="0" w:color="auto"/>
        <w:bottom w:val="none" w:sz="0" w:space="0" w:color="auto"/>
        <w:right w:val="none" w:sz="0" w:space="0" w:color="auto"/>
      </w:divBdr>
    </w:div>
    <w:div w:id="1409158014">
      <w:bodyDiv w:val="1"/>
      <w:marLeft w:val="0"/>
      <w:marRight w:val="0"/>
      <w:marTop w:val="0"/>
      <w:marBottom w:val="0"/>
      <w:divBdr>
        <w:top w:val="none" w:sz="0" w:space="0" w:color="auto"/>
        <w:left w:val="none" w:sz="0" w:space="0" w:color="auto"/>
        <w:bottom w:val="none" w:sz="0" w:space="0" w:color="auto"/>
        <w:right w:val="none" w:sz="0" w:space="0" w:color="auto"/>
      </w:divBdr>
    </w:div>
    <w:div w:id="1409232645">
      <w:bodyDiv w:val="1"/>
      <w:marLeft w:val="0"/>
      <w:marRight w:val="0"/>
      <w:marTop w:val="0"/>
      <w:marBottom w:val="0"/>
      <w:divBdr>
        <w:top w:val="none" w:sz="0" w:space="0" w:color="auto"/>
        <w:left w:val="none" w:sz="0" w:space="0" w:color="auto"/>
        <w:bottom w:val="none" w:sz="0" w:space="0" w:color="auto"/>
        <w:right w:val="none" w:sz="0" w:space="0" w:color="auto"/>
      </w:divBdr>
    </w:div>
    <w:div w:id="1409618523">
      <w:bodyDiv w:val="1"/>
      <w:marLeft w:val="0"/>
      <w:marRight w:val="0"/>
      <w:marTop w:val="0"/>
      <w:marBottom w:val="0"/>
      <w:divBdr>
        <w:top w:val="none" w:sz="0" w:space="0" w:color="auto"/>
        <w:left w:val="none" w:sz="0" w:space="0" w:color="auto"/>
        <w:bottom w:val="none" w:sz="0" w:space="0" w:color="auto"/>
        <w:right w:val="none" w:sz="0" w:space="0" w:color="auto"/>
      </w:divBdr>
    </w:div>
    <w:div w:id="1409764747">
      <w:bodyDiv w:val="1"/>
      <w:marLeft w:val="0"/>
      <w:marRight w:val="0"/>
      <w:marTop w:val="0"/>
      <w:marBottom w:val="0"/>
      <w:divBdr>
        <w:top w:val="none" w:sz="0" w:space="0" w:color="auto"/>
        <w:left w:val="none" w:sz="0" w:space="0" w:color="auto"/>
        <w:bottom w:val="none" w:sz="0" w:space="0" w:color="auto"/>
        <w:right w:val="none" w:sz="0" w:space="0" w:color="auto"/>
      </w:divBdr>
    </w:div>
    <w:div w:id="1409813498">
      <w:bodyDiv w:val="1"/>
      <w:marLeft w:val="0"/>
      <w:marRight w:val="0"/>
      <w:marTop w:val="0"/>
      <w:marBottom w:val="0"/>
      <w:divBdr>
        <w:top w:val="none" w:sz="0" w:space="0" w:color="auto"/>
        <w:left w:val="none" w:sz="0" w:space="0" w:color="auto"/>
        <w:bottom w:val="none" w:sz="0" w:space="0" w:color="auto"/>
        <w:right w:val="none" w:sz="0" w:space="0" w:color="auto"/>
      </w:divBdr>
    </w:div>
    <w:div w:id="1409890162">
      <w:bodyDiv w:val="1"/>
      <w:marLeft w:val="0"/>
      <w:marRight w:val="0"/>
      <w:marTop w:val="0"/>
      <w:marBottom w:val="0"/>
      <w:divBdr>
        <w:top w:val="none" w:sz="0" w:space="0" w:color="auto"/>
        <w:left w:val="none" w:sz="0" w:space="0" w:color="auto"/>
        <w:bottom w:val="none" w:sz="0" w:space="0" w:color="auto"/>
        <w:right w:val="none" w:sz="0" w:space="0" w:color="auto"/>
      </w:divBdr>
    </w:div>
    <w:div w:id="1410078253">
      <w:bodyDiv w:val="1"/>
      <w:marLeft w:val="0"/>
      <w:marRight w:val="0"/>
      <w:marTop w:val="0"/>
      <w:marBottom w:val="0"/>
      <w:divBdr>
        <w:top w:val="none" w:sz="0" w:space="0" w:color="auto"/>
        <w:left w:val="none" w:sz="0" w:space="0" w:color="auto"/>
        <w:bottom w:val="none" w:sz="0" w:space="0" w:color="auto"/>
        <w:right w:val="none" w:sz="0" w:space="0" w:color="auto"/>
      </w:divBdr>
    </w:div>
    <w:div w:id="1410227395">
      <w:bodyDiv w:val="1"/>
      <w:marLeft w:val="0"/>
      <w:marRight w:val="0"/>
      <w:marTop w:val="0"/>
      <w:marBottom w:val="0"/>
      <w:divBdr>
        <w:top w:val="none" w:sz="0" w:space="0" w:color="auto"/>
        <w:left w:val="none" w:sz="0" w:space="0" w:color="auto"/>
        <w:bottom w:val="none" w:sz="0" w:space="0" w:color="auto"/>
        <w:right w:val="none" w:sz="0" w:space="0" w:color="auto"/>
      </w:divBdr>
    </w:div>
    <w:div w:id="1410422024">
      <w:bodyDiv w:val="1"/>
      <w:marLeft w:val="0"/>
      <w:marRight w:val="0"/>
      <w:marTop w:val="0"/>
      <w:marBottom w:val="0"/>
      <w:divBdr>
        <w:top w:val="none" w:sz="0" w:space="0" w:color="auto"/>
        <w:left w:val="none" w:sz="0" w:space="0" w:color="auto"/>
        <w:bottom w:val="none" w:sz="0" w:space="0" w:color="auto"/>
        <w:right w:val="none" w:sz="0" w:space="0" w:color="auto"/>
      </w:divBdr>
    </w:div>
    <w:div w:id="1410617607">
      <w:bodyDiv w:val="1"/>
      <w:marLeft w:val="0"/>
      <w:marRight w:val="0"/>
      <w:marTop w:val="0"/>
      <w:marBottom w:val="0"/>
      <w:divBdr>
        <w:top w:val="none" w:sz="0" w:space="0" w:color="auto"/>
        <w:left w:val="none" w:sz="0" w:space="0" w:color="auto"/>
        <w:bottom w:val="none" w:sz="0" w:space="0" w:color="auto"/>
        <w:right w:val="none" w:sz="0" w:space="0" w:color="auto"/>
      </w:divBdr>
    </w:div>
    <w:div w:id="1410619366">
      <w:bodyDiv w:val="1"/>
      <w:marLeft w:val="0"/>
      <w:marRight w:val="0"/>
      <w:marTop w:val="0"/>
      <w:marBottom w:val="0"/>
      <w:divBdr>
        <w:top w:val="none" w:sz="0" w:space="0" w:color="auto"/>
        <w:left w:val="none" w:sz="0" w:space="0" w:color="auto"/>
        <w:bottom w:val="none" w:sz="0" w:space="0" w:color="auto"/>
        <w:right w:val="none" w:sz="0" w:space="0" w:color="auto"/>
      </w:divBdr>
    </w:div>
    <w:div w:id="1410731412">
      <w:bodyDiv w:val="1"/>
      <w:marLeft w:val="0"/>
      <w:marRight w:val="0"/>
      <w:marTop w:val="0"/>
      <w:marBottom w:val="0"/>
      <w:divBdr>
        <w:top w:val="none" w:sz="0" w:space="0" w:color="auto"/>
        <w:left w:val="none" w:sz="0" w:space="0" w:color="auto"/>
        <w:bottom w:val="none" w:sz="0" w:space="0" w:color="auto"/>
        <w:right w:val="none" w:sz="0" w:space="0" w:color="auto"/>
      </w:divBdr>
    </w:div>
    <w:div w:id="1411006919">
      <w:bodyDiv w:val="1"/>
      <w:marLeft w:val="0"/>
      <w:marRight w:val="0"/>
      <w:marTop w:val="0"/>
      <w:marBottom w:val="0"/>
      <w:divBdr>
        <w:top w:val="none" w:sz="0" w:space="0" w:color="auto"/>
        <w:left w:val="none" w:sz="0" w:space="0" w:color="auto"/>
        <w:bottom w:val="none" w:sz="0" w:space="0" w:color="auto"/>
        <w:right w:val="none" w:sz="0" w:space="0" w:color="auto"/>
      </w:divBdr>
    </w:div>
    <w:div w:id="1411077426">
      <w:bodyDiv w:val="1"/>
      <w:marLeft w:val="0"/>
      <w:marRight w:val="0"/>
      <w:marTop w:val="0"/>
      <w:marBottom w:val="0"/>
      <w:divBdr>
        <w:top w:val="none" w:sz="0" w:space="0" w:color="auto"/>
        <w:left w:val="none" w:sz="0" w:space="0" w:color="auto"/>
        <w:bottom w:val="none" w:sz="0" w:space="0" w:color="auto"/>
        <w:right w:val="none" w:sz="0" w:space="0" w:color="auto"/>
      </w:divBdr>
    </w:div>
    <w:div w:id="1411151832">
      <w:bodyDiv w:val="1"/>
      <w:marLeft w:val="0"/>
      <w:marRight w:val="0"/>
      <w:marTop w:val="0"/>
      <w:marBottom w:val="0"/>
      <w:divBdr>
        <w:top w:val="none" w:sz="0" w:space="0" w:color="auto"/>
        <w:left w:val="none" w:sz="0" w:space="0" w:color="auto"/>
        <w:bottom w:val="none" w:sz="0" w:space="0" w:color="auto"/>
        <w:right w:val="none" w:sz="0" w:space="0" w:color="auto"/>
      </w:divBdr>
    </w:div>
    <w:div w:id="1411267513">
      <w:bodyDiv w:val="1"/>
      <w:marLeft w:val="0"/>
      <w:marRight w:val="0"/>
      <w:marTop w:val="0"/>
      <w:marBottom w:val="0"/>
      <w:divBdr>
        <w:top w:val="none" w:sz="0" w:space="0" w:color="auto"/>
        <w:left w:val="none" w:sz="0" w:space="0" w:color="auto"/>
        <w:bottom w:val="none" w:sz="0" w:space="0" w:color="auto"/>
        <w:right w:val="none" w:sz="0" w:space="0" w:color="auto"/>
      </w:divBdr>
    </w:div>
    <w:div w:id="1411275270">
      <w:bodyDiv w:val="1"/>
      <w:marLeft w:val="0"/>
      <w:marRight w:val="0"/>
      <w:marTop w:val="0"/>
      <w:marBottom w:val="0"/>
      <w:divBdr>
        <w:top w:val="none" w:sz="0" w:space="0" w:color="auto"/>
        <w:left w:val="none" w:sz="0" w:space="0" w:color="auto"/>
        <w:bottom w:val="none" w:sz="0" w:space="0" w:color="auto"/>
        <w:right w:val="none" w:sz="0" w:space="0" w:color="auto"/>
      </w:divBdr>
    </w:div>
    <w:div w:id="1411538252">
      <w:bodyDiv w:val="1"/>
      <w:marLeft w:val="0"/>
      <w:marRight w:val="0"/>
      <w:marTop w:val="0"/>
      <w:marBottom w:val="0"/>
      <w:divBdr>
        <w:top w:val="none" w:sz="0" w:space="0" w:color="auto"/>
        <w:left w:val="none" w:sz="0" w:space="0" w:color="auto"/>
        <w:bottom w:val="none" w:sz="0" w:space="0" w:color="auto"/>
        <w:right w:val="none" w:sz="0" w:space="0" w:color="auto"/>
      </w:divBdr>
    </w:div>
    <w:div w:id="1411729243">
      <w:bodyDiv w:val="1"/>
      <w:marLeft w:val="0"/>
      <w:marRight w:val="0"/>
      <w:marTop w:val="0"/>
      <w:marBottom w:val="0"/>
      <w:divBdr>
        <w:top w:val="none" w:sz="0" w:space="0" w:color="auto"/>
        <w:left w:val="none" w:sz="0" w:space="0" w:color="auto"/>
        <w:bottom w:val="none" w:sz="0" w:space="0" w:color="auto"/>
        <w:right w:val="none" w:sz="0" w:space="0" w:color="auto"/>
      </w:divBdr>
    </w:div>
    <w:div w:id="1411805739">
      <w:bodyDiv w:val="1"/>
      <w:marLeft w:val="0"/>
      <w:marRight w:val="0"/>
      <w:marTop w:val="0"/>
      <w:marBottom w:val="0"/>
      <w:divBdr>
        <w:top w:val="none" w:sz="0" w:space="0" w:color="auto"/>
        <w:left w:val="none" w:sz="0" w:space="0" w:color="auto"/>
        <w:bottom w:val="none" w:sz="0" w:space="0" w:color="auto"/>
        <w:right w:val="none" w:sz="0" w:space="0" w:color="auto"/>
      </w:divBdr>
    </w:div>
    <w:div w:id="1411973359">
      <w:bodyDiv w:val="1"/>
      <w:marLeft w:val="0"/>
      <w:marRight w:val="0"/>
      <w:marTop w:val="0"/>
      <w:marBottom w:val="0"/>
      <w:divBdr>
        <w:top w:val="none" w:sz="0" w:space="0" w:color="auto"/>
        <w:left w:val="none" w:sz="0" w:space="0" w:color="auto"/>
        <w:bottom w:val="none" w:sz="0" w:space="0" w:color="auto"/>
        <w:right w:val="none" w:sz="0" w:space="0" w:color="auto"/>
      </w:divBdr>
    </w:div>
    <w:div w:id="1412241852">
      <w:bodyDiv w:val="1"/>
      <w:marLeft w:val="0"/>
      <w:marRight w:val="0"/>
      <w:marTop w:val="0"/>
      <w:marBottom w:val="0"/>
      <w:divBdr>
        <w:top w:val="none" w:sz="0" w:space="0" w:color="auto"/>
        <w:left w:val="none" w:sz="0" w:space="0" w:color="auto"/>
        <w:bottom w:val="none" w:sz="0" w:space="0" w:color="auto"/>
        <w:right w:val="none" w:sz="0" w:space="0" w:color="auto"/>
      </w:divBdr>
    </w:div>
    <w:div w:id="1412391974">
      <w:bodyDiv w:val="1"/>
      <w:marLeft w:val="0"/>
      <w:marRight w:val="0"/>
      <w:marTop w:val="0"/>
      <w:marBottom w:val="0"/>
      <w:divBdr>
        <w:top w:val="none" w:sz="0" w:space="0" w:color="auto"/>
        <w:left w:val="none" w:sz="0" w:space="0" w:color="auto"/>
        <w:bottom w:val="none" w:sz="0" w:space="0" w:color="auto"/>
        <w:right w:val="none" w:sz="0" w:space="0" w:color="auto"/>
      </w:divBdr>
    </w:div>
    <w:div w:id="1412501994">
      <w:bodyDiv w:val="1"/>
      <w:marLeft w:val="0"/>
      <w:marRight w:val="0"/>
      <w:marTop w:val="0"/>
      <w:marBottom w:val="0"/>
      <w:divBdr>
        <w:top w:val="none" w:sz="0" w:space="0" w:color="auto"/>
        <w:left w:val="none" w:sz="0" w:space="0" w:color="auto"/>
        <w:bottom w:val="none" w:sz="0" w:space="0" w:color="auto"/>
        <w:right w:val="none" w:sz="0" w:space="0" w:color="auto"/>
      </w:divBdr>
    </w:div>
    <w:div w:id="1412502684">
      <w:bodyDiv w:val="1"/>
      <w:marLeft w:val="0"/>
      <w:marRight w:val="0"/>
      <w:marTop w:val="0"/>
      <w:marBottom w:val="0"/>
      <w:divBdr>
        <w:top w:val="none" w:sz="0" w:space="0" w:color="auto"/>
        <w:left w:val="none" w:sz="0" w:space="0" w:color="auto"/>
        <w:bottom w:val="none" w:sz="0" w:space="0" w:color="auto"/>
        <w:right w:val="none" w:sz="0" w:space="0" w:color="auto"/>
      </w:divBdr>
    </w:div>
    <w:div w:id="1412578674">
      <w:bodyDiv w:val="1"/>
      <w:marLeft w:val="0"/>
      <w:marRight w:val="0"/>
      <w:marTop w:val="0"/>
      <w:marBottom w:val="0"/>
      <w:divBdr>
        <w:top w:val="none" w:sz="0" w:space="0" w:color="auto"/>
        <w:left w:val="none" w:sz="0" w:space="0" w:color="auto"/>
        <w:bottom w:val="none" w:sz="0" w:space="0" w:color="auto"/>
        <w:right w:val="none" w:sz="0" w:space="0" w:color="auto"/>
      </w:divBdr>
    </w:div>
    <w:div w:id="1412778773">
      <w:bodyDiv w:val="1"/>
      <w:marLeft w:val="0"/>
      <w:marRight w:val="0"/>
      <w:marTop w:val="0"/>
      <w:marBottom w:val="0"/>
      <w:divBdr>
        <w:top w:val="none" w:sz="0" w:space="0" w:color="auto"/>
        <w:left w:val="none" w:sz="0" w:space="0" w:color="auto"/>
        <w:bottom w:val="none" w:sz="0" w:space="0" w:color="auto"/>
        <w:right w:val="none" w:sz="0" w:space="0" w:color="auto"/>
      </w:divBdr>
    </w:div>
    <w:div w:id="1412846936">
      <w:bodyDiv w:val="1"/>
      <w:marLeft w:val="0"/>
      <w:marRight w:val="0"/>
      <w:marTop w:val="0"/>
      <w:marBottom w:val="0"/>
      <w:divBdr>
        <w:top w:val="none" w:sz="0" w:space="0" w:color="auto"/>
        <w:left w:val="none" w:sz="0" w:space="0" w:color="auto"/>
        <w:bottom w:val="none" w:sz="0" w:space="0" w:color="auto"/>
        <w:right w:val="none" w:sz="0" w:space="0" w:color="auto"/>
      </w:divBdr>
    </w:div>
    <w:div w:id="1413039872">
      <w:bodyDiv w:val="1"/>
      <w:marLeft w:val="0"/>
      <w:marRight w:val="0"/>
      <w:marTop w:val="0"/>
      <w:marBottom w:val="0"/>
      <w:divBdr>
        <w:top w:val="none" w:sz="0" w:space="0" w:color="auto"/>
        <w:left w:val="none" w:sz="0" w:space="0" w:color="auto"/>
        <w:bottom w:val="none" w:sz="0" w:space="0" w:color="auto"/>
        <w:right w:val="none" w:sz="0" w:space="0" w:color="auto"/>
      </w:divBdr>
    </w:div>
    <w:div w:id="1413044814">
      <w:bodyDiv w:val="1"/>
      <w:marLeft w:val="0"/>
      <w:marRight w:val="0"/>
      <w:marTop w:val="0"/>
      <w:marBottom w:val="0"/>
      <w:divBdr>
        <w:top w:val="none" w:sz="0" w:space="0" w:color="auto"/>
        <w:left w:val="none" w:sz="0" w:space="0" w:color="auto"/>
        <w:bottom w:val="none" w:sz="0" w:space="0" w:color="auto"/>
        <w:right w:val="none" w:sz="0" w:space="0" w:color="auto"/>
      </w:divBdr>
    </w:div>
    <w:div w:id="1413162321">
      <w:bodyDiv w:val="1"/>
      <w:marLeft w:val="0"/>
      <w:marRight w:val="0"/>
      <w:marTop w:val="0"/>
      <w:marBottom w:val="0"/>
      <w:divBdr>
        <w:top w:val="none" w:sz="0" w:space="0" w:color="auto"/>
        <w:left w:val="none" w:sz="0" w:space="0" w:color="auto"/>
        <w:bottom w:val="none" w:sz="0" w:space="0" w:color="auto"/>
        <w:right w:val="none" w:sz="0" w:space="0" w:color="auto"/>
      </w:divBdr>
    </w:div>
    <w:div w:id="1413547602">
      <w:bodyDiv w:val="1"/>
      <w:marLeft w:val="0"/>
      <w:marRight w:val="0"/>
      <w:marTop w:val="0"/>
      <w:marBottom w:val="0"/>
      <w:divBdr>
        <w:top w:val="none" w:sz="0" w:space="0" w:color="auto"/>
        <w:left w:val="none" w:sz="0" w:space="0" w:color="auto"/>
        <w:bottom w:val="none" w:sz="0" w:space="0" w:color="auto"/>
        <w:right w:val="none" w:sz="0" w:space="0" w:color="auto"/>
      </w:divBdr>
    </w:div>
    <w:div w:id="1413620434">
      <w:bodyDiv w:val="1"/>
      <w:marLeft w:val="0"/>
      <w:marRight w:val="0"/>
      <w:marTop w:val="0"/>
      <w:marBottom w:val="0"/>
      <w:divBdr>
        <w:top w:val="none" w:sz="0" w:space="0" w:color="auto"/>
        <w:left w:val="none" w:sz="0" w:space="0" w:color="auto"/>
        <w:bottom w:val="none" w:sz="0" w:space="0" w:color="auto"/>
        <w:right w:val="none" w:sz="0" w:space="0" w:color="auto"/>
      </w:divBdr>
    </w:div>
    <w:div w:id="1413812762">
      <w:bodyDiv w:val="1"/>
      <w:marLeft w:val="0"/>
      <w:marRight w:val="0"/>
      <w:marTop w:val="0"/>
      <w:marBottom w:val="0"/>
      <w:divBdr>
        <w:top w:val="none" w:sz="0" w:space="0" w:color="auto"/>
        <w:left w:val="none" w:sz="0" w:space="0" w:color="auto"/>
        <w:bottom w:val="none" w:sz="0" w:space="0" w:color="auto"/>
        <w:right w:val="none" w:sz="0" w:space="0" w:color="auto"/>
      </w:divBdr>
    </w:div>
    <w:div w:id="1413895009">
      <w:bodyDiv w:val="1"/>
      <w:marLeft w:val="0"/>
      <w:marRight w:val="0"/>
      <w:marTop w:val="0"/>
      <w:marBottom w:val="0"/>
      <w:divBdr>
        <w:top w:val="none" w:sz="0" w:space="0" w:color="auto"/>
        <w:left w:val="none" w:sz="0" w:space="0" w:color="auto"/>
        <w:bottom w:val="none" w:sz="0" w:space="0" w:color="auto"/>
        <w:right w:val="none" w:sz="0" w:space="0" w:color="auto"/>
      </w:divBdr>
    </w:div>
    <w:div w:id="1414006582">
      <w:bodyDiv w:val="1"/>
      <w:marLeft w:val="0"/>
      <w:marRight w:val="0"/>
      <w:marTop w:val="0"/>
      <w:marBottom w:val="0"/>
      <w:divBdr>
        <w:top w:val="none" w:sz="0" w:space="0" w:color="auto"/>
        <w:left w:val="none" w:sz="0" w:space="0" w:color="auto"/>
        <w:bottom w:val="none" w:sz="0" w:space="0" w:color="auto"/>
        <w:right w:val="none" w:sz="0" w:space="0" w:color="auto"/>
      </w:divBdr>
    </w:div>
    <w:div w:id="1414277959">
      <w:bodyDiv w:val="1"/>
      <w:marLeft w:val="0"/>
      <w:marRight w:val="0"/>
      <w:marTop w:val="0"/>
      <w:marBottom w:val="0"/>
      <w:divBdr>
        <w:top w:val="none" w:sz="0" w:space="0" w:color="auto"/>
        <w:left w:val="none" w:sz="0" w:space="0" w:color="auto"/>
        <w:bottom w:val="none" w:sz="0" w:space="0" w:color="auto"/>
        <w:right w:val="none" w:sz="0" w:space="0" w:color="auto"/>
      </w:divBdr>
    </w:div>
    <w:div w:id="1414353164">
      <w:bodyDiv w:val="1"/>
      <w:marLeft w:val="0"/>
      <w:marRight w:val="0"/>
      <w:marTop w:val="0"/>
      <w:marBottom w:val="0"/>
      <w:divBdr>
        <w:top w:val="none" w:sz="0" w:space="0" w:color="auto"/>
        <w:left w:val="none" w:sz="0" w:space="0" w:color="auto"/>
        <w:bottom w:val="none" w:sz="0" w:space="0" w:color="auto"/>
        <w:right w:val="none" w:sz="0" w:space="0" w:color="auto"/>
      </w:divBdr>
    </w:div>
    <w:div w:id="1414545296">
      <w:bodyDiv w:val="1"/>
      <w:marLeft w:val="0"/>
      <w:marRight w:val="0"/>
      <w:marTop w:val="0"/>
      <w:marBottom w:val="0"/>
      <w:divBdr>
        <w:top w:val="none" w:sz="0" w:space="0" w:color="auto"/>
        <w:left w:val="none" w:sz="0" w:space="0" w:color="auto"/>
        <w:bottom w:val="none" w:sz="0" w:space="0" w:color="auto"/>
        <w:right w:val="none" w:sz="0" w:space="0" w:color="auto"/>
      </w:divBdr>
    </w:div>
    <w:div w:id="1414623572">
      <w:bodyDiv w:val="1"/>
      <w:marLeft w:val="0"/>
      <w:marRight w:val="0"/>
      <w:marTop w:val="0"/>
      <w:marBottom w:val="0"/>
      <w:divBdr>
        <w:top w:val="none" w:sz="0" w:space="0" w:color="auto"/>
        <w:left w:val="none" w:sz="0" w:space="0" w:color="auto"/>
        <w:bottom w:val="none" w:sz="0" w:space="0" w:color="auto"/>
        <w:right w:val="none" w:sz="0" w:space="0" w:color="auto"/>
      </w:divBdr>
    </w:div>
    <w:div w:id="1414661155">
      <w:bodyDiv w:val="1"/>
      <w:marLeft w:val="0"/>
      <w:marRight w:val="0"/>
      <w:marTop w:val="0"/>
      <w:marBottom w:val="0"/>
      <w:divBdr>
        <w:top w:val="none" w:sz="0" w:space="0" w:color="auto"/>
        <w:left w:val="none" w:sz="0" w:space="0" w:color="auto"/>
        <w:bottom w:val="none" w:sz="0" w:space="0" w:color="auto"/>
        <w:right w:val="none" w:sz="0" w:space="0" w:color="auto"/>
      </w:divBdr>
    </w:div>
    <w:div w:id="1414738065">
      <w:bodyDiv w:val="1"/>
      <w:marLeft w:val="0"/>
      <w:marRight w:val="0"/>
      <w:marTop w:val="0"/>
      <w:marBottom w:val="0"/>
      <w:divBdr>
        <w:top w:val="none" w:sz="0" w:space="0" w:color="auto"/>
        <w:left w:val="none" w:sz="0" w:space="0" w:color="auto"/>
        <w:bottom w:val="none" w:sz="0" w:space="0" w:color="auto"/>
        <w:right w:val="none" w:sz="0" w:space="0" w:color="auto"/>
      </w:divBdr>
    </w:div>
    <w:div w:id="1414816596">
      <w:bodyDiv w:val="1"/>
      <w:marLeft w:val="0"/>
      <w:marRight w:val="0"/>
      <w:marTop w:val="0"/>
      <w:marBottom w:val="0"/>
      <w:divBdr>
        <w:top w:val="none" w:sz="0" w:space="0" w:color="auto"/>
        <w:left w:val="none" w:sz="0" w:space="0" w:color="auto"/>
        <w:bottom w:val="none" w:sz="0" w:space="0" w:color="auto"/>
        <w:right w:val="none" w:sz="0" w:space="0" w:color="auto"/>
      </w:divBdr>
    </w:div>
    <w:div w:id="1414862185">
      <w:bodyDiv w:val="1"/>
      <w:marLeft w:val="0"/>
      <w:marRight w:val="0"/>
      <w:marTop w:val="0"/>
      <w:marBottom w:val="0"/>
      <w:divBdr>
        <w:top w:val="none" w:sz="0" w:space="0" w:color="auto"/>
        <w:left w:val="none" w:sz="0" w:space="0" w:color="auto"/>
        <w:bottom w:val="none" w:sz="0" w:space="0" w:color="auto"/>
        <w:right w:val="none" w:sz="0" w:space="0" w:color="auto"/>
      </w:divBdr>
    </w:div>
    <w:div w:id="1414932120">
      <w:bodyDiv w:val="1"/>
      <w:marLeft w:val="0"/>
      <w:marRight w:val="0"/>
      <w:marTop w:val="0"/>
      <w:marBottom w:val="0"/>
      <w:divBdr>
        <w:top w:val="none" w:sz="0" w:space="0" w:color="auto"/>
        <w:left w:val="none" w:sz="0" w:space="0" w:color="auto"/>
        <w:bottom w:val="none" w:sz="0" w:space="0" w:color="auto"/>
        <w:right w:val="none" w:sz="0" w:space="0" w:color="auto"/>
      </w:divBdr>
    </w:div>
    <w:div w:id="1414932328">
      <w:bodyDiv w:val="1"/>
      <w:marLeft w:val="0"/>
      <w:marRight w:val="0"/>
      <w:marTop w:val="0"/>
      <w:marBottom w:val="0"/>
      <w:divBdr>
        <w:top w:val="none" w:sz="0" w:space="0" w:color="auto"/>
        <w:left w:val="none" w:sz="0" w:space="0" w:color="auto"/>
        <w:bottom w:val="none" w:sz="0" w:space="0" w:color="auto"/>
        <w:right w:val="none" w:sz="0" w:space="0" w:color="auto"/>
      </w:divBdr>
    </w:div>
    <w:div w:id="1414935552">
      <w:bodyDiv w:val="1"/>
      <w:marLeft w:val="0"/>
      <w:marRight w:val="0"/>
      <w:marTop w:val="0"/>
      <w:marBottom w:val="0"/>
      <w:divBdr>
        <w:top w:val="none" w:sz="0" w:space="0" w:color="auto"/>
        <w:left w:val="none" w:sz="0" w:space="0" w:color="auto"/>
        <w:bottom w:val="none" w:sz="0" w:space="0" w:color="auto"/>
        <w:right w:val="none" w:sz="0" w:space="0" w:color="auto"/>
      </w:divBdr>
    </w:div>
    <w:div w:id="1415010718">
      <w:bodyDiv w:val="1"/>
      <w:marLeft w:val="0"/>
      <w:marRight w:val="0"/>
      <w:marTop w:val="0"/>
      <w:marBottom w:val="0"/>
      <w:divBdr>
        <w:top w:val="none" w:sz="0" w:space="0" w:color="auto"/>
        <w:left w:val="none" w:sz="0" w:space="0" w:color="auto"/>
        <w:bottom w:val="none" w:sz="0" w:space="0" w:color="auto"/>
        <w:right w:val="none" w:sz="0" w:space="0" w:color="auto"/>
      </w:divBdr>
    </w:div>
    <w:div w:id="1415080993">
      <w:bodyDiv w:val="1"/>
      <w:marLeft w:val="0"/>
      <w:marRight w:val="0"/>
      <w:marTop w:val="0"/>
      <w:marBottom w:val="0"/>
      <w:divBdr>
        <w:top w:val="none" w:sz="0" w:space="0" w:color="auto"/>
        <w:left w:val="none" w:sz="0" w:space="0" w:color="auto"/>
        <w:bottom w:val="none" w:sz="0" w:space="0" w:color="auto"/>
        <w:right w:val="none" w:sz="0" w:space="0" w:color="auto"/>
      </w:divBdr>
    </w:div>
    <w:div w:id="1415198635">
      <w:bodyDiv w:val="1"/>
      <w:marLeft w:val="0"/>
      <w:marRight w:val="0"/>
      <w:marTop w:val="0"/>
      <w:marBottom w:val="0"/>
      <w:divBdr>
        <w:top w:val="none" w:sz="0" w:space="0" w:color="auto"/>
        <w:left w:val="none" w:sz="0" w:space="0" w:color="auto"/>
        <w:bottom w:val="none" w:sz="0" w:space="0" w:color="auto"/>
        <w:right w:val="none" w:sz="0" w:space="0" w:color="auto"/>
      </w:divBdr>
    </w:div>
    <w:div w:id="1415394711">
      <w:bodyDiv w:val="1"/>
      <w:marLeft w:val="0"/>
      <w:marRight w:val="0"/>
      <w:marTop w:val="0"/>
      <w:marBottom w:val="0"/>
      <w:divBdr>
        <w:top w:val="none" w:sz="0" w:space="0" w:color="auto"/>
        <w:left w:val="none" w:sz="0" w:space="0" w:color="auto"/>
        <w:bottom w:val="none" w:sz="0" w:space="0" w:color="auto"/>
        <w:right w:val="none" w:sz="0" w:space="0" w:color="auto"/>
      </w:divBdr>
    </w:div>
    <w:div w:id="1415394860">
      <w:bodyDiv w:val="1"/>
      <w:marLeft w:val="0"/>
      <w:marRight w:val="0"/>
      <w:marTop w:val="0"/>
      <w:marBottom w:val="0"/>
      <w:divBdr>
        <w:top w:val="none" w:sz="0" w:space="0" w:color="auto"/>
        <w:left w:val="none" w:sz="0" w:space="0" w:color="auto"/>
        <w:bottom w:val="none" w:sz="0" w:space="0" w:color="auto"/>
        <w:right w:val="none" w:sz="0" w:space="0" w:color="auto"/>
      </w:divBdr>
    </w:div>
    <w:div w:id="1415544756">
      <w:bodyDiv w:val="1"/>
      <w:marLeft w:val="0"/>
      <w:marRight w:val="0"/>
      <w:marTop w:val="0"/>
      <w:marBottom w:val="0"/>
      <w:divBdr>
        <w:top w:val="none" w:sz="0" w:space="0" w:color="auto"/>
        <w:left w:val="none" w:sz="0" w:space="0" w:color="auto"/>
        <w:bottom w:val="none" w:sz="0" w:space="0" w:color="auto"/>
        <w:right w:val="none" w:sz="0" w:space="0" w:color="auto"/>
      </w:divBdr>
    </w:div>
    <w:div w:id="1416049591">
      <w:bodyDiv w:val="1"/>
      <w:marLeft w:val="0"/>
      <w:marRight w:val="0"/>
      <w:marTop w:val="0"/>
      <w:marBottom w:val="0"/>
      <w:divBdr>
        <w:top w:val="none" w:sz="0" w:space="0" w:color="auto"/>
        <w:left w:val="none" w:sz="0" w:space="0" w:color="auto"/>
        <w:bottom w:val="none" w:sz="0" w:space="0" w:color="auto"/>
        <w:right w:val="none" w:sz="0" w:space="0" w:color="auto"/>
      </w:divBdr>
    </w:div>
    <w:div w:id="1416126480">
      <w:bodyDiv w:val="1"/>
      <w:marLeft w:val="0"/>
      <w:marRight w:val="0"/>
      <w:marTop w:val="0"/>
      <w:marBottom w:val="0"/>
      <w:divBdr>
        <w:top w:val="none" w:sz="0" w:space="0" w:color="auto"/>
        <w:left w:val="none" w:sz="0" w:space="0" w:color="auto"/>
        <w:bottom w:val="none" w:sz="0" w:space="0" w:color="auto"/>
        <w:right w:val="none" w:sz="0" w:space="0" w:color="auto"/>
      </w:divBdr>
    </w:div>
    <w:div w:id="1416394759">
      <w:bodyDiv w:val="1"/>
      <w:marLeft w:val="0"/>
      <w:marRight w:val="0"/>
      <w:marTop w:val="0"/>
      <w:marBottom w:val="0"/>
      <w:divBdr>
        <w:top w:val="none" w:sz="0" w:space="0" w:color="auto"/>
        <w:left w:val="none" w:sz="0" w:space="0" w:color="auto"/>
        <w:bottom w:val="none" w:sz="0" w:space="0" w:color="auto"/>
        <w:right w:val="none" w:sz="0" w:space="0" w:color="auto"/>
      </w:divBdr>
    </w:div>
    <w:div w:id="1416433510">
      <w:bodyDiv w:val="1"/>
      <w:marLeft w:val="0"/>
      <w:marRight w:val="0"/>
      <w:marTop w:val="0"/>
      <w:marBottom w:val="0"/>
      <w:divBdr>
        <w:top w:val="none" w:sz="0" w:space="0" w:color="auto"/>
        <w:left w:val="none" w:sz="0" w:space="0" w:color="auto"/>
        <w:bottom w:val="none" w:sz="0" w:space="0" w:color="auto"/>
        <w:right w:val="none" w:sz="0" w:space="0" w:color="auto"/>
      </w:divBdr>
    </w:div>
    <w:div w:id="1416517665">
      <w:bodyDiv w:val="1"/>
      <w:marLeft w:val="0"/>
      <w:marRight w:val="0"/>
      <w:marTop w:val="0"/>
      <w:marBottom w:val="0"/>
      <w:divBdr>
        <w:top w:val="none" w:sz="0" w:space="0" w:color="auto"/>
        <w:left w:val="none" w:sz="0" w:space="0" w:color="auto"/>
        <w:bottom w:val="none" w:sz="0" w:space="0" w:color="auto"/>
        <w:right w:val="none" w:sz="0" w:space="0" w:color="auto"/>
      </w:divBdr>
    </w:div>
    <w:div w:id="1416708263">
      <w:bodyDiv w:val="1"/>
      <w:marLeft w:val="0"/>
      <w:marRight w:val="0"/>
      <w:marTop w:val="0"/>
      <w:marBottom w:val="0"/>
      <w:divBdr>
        <w:top w:val="none" w:sz="0" w:space="0" w:color="auto"/>
        <w:left w:val="none" w:sz="0" w:space="0" w:color="auto"/>
        <w:bottom w:val="none" w:sz="0" w:space="0" w:color="auto"/>
        <w:right w:val="none" w:sz="0" w:space="0" w:color="auto"/>
      </w:divBdr>
    </w:div>
    <w:div w:id="1416829180">
      <w:bodyDiv w:val="1"/>
      <w:marLeft w:val="0"/>
      <w:marRight w:val="0"/>
      <w:marTop w:val="0"/>
      <w:marBottom w:val="0"/>
      <w:divBdr>
        <w:top w:val="none" w:sz="0" w:space="0" w:color="auto"/>
        <w:left w:val="none" w:sz="0" w:space="0" w:color="auto"/>
        <w:bottom w:val="none" w:sz="0" w:space="0" w:color="auto"/>
        <w:right w:val="none" w:sz="0" w:space="0" w:color="auto"/>
      </w:divBdr>
    </w:div>
    <w:div w:id="1416977455">
      <w:bodyDiv w:val="1"/>
      <w:marLeft w:val="0"/>
      <w:marRight w:val="0"/>
      <w:marTop w:val="0"/>
      <w:marBottom w:val="0"/>
      <w:divBdr>
        <w:top w:val="none" w:sz="0" w:space="0" w:color="auto"/>
        <w:left w:val="none" w:sz="0" w:space="0" w:color="auto"/>
        <w:bottom w:val="none" w:sz="0" w:space="0" w:color="auto"/>
        <w:right w:val="none" w:sz="0" w:space="0" w:color="auto"/>
      </w:divBdr>
    </w:div>
    <w:div w:id="1417290753">
      <w:bodyDiv w:val="1"/>
      <w:marLeft w:val="0"/>
      <w:marRight w:val="0"/>
      <w:marTop w:val="0"/>
      <w:marBottom w:val="0"/>
      <w:divBdr>
        <w:top w:val="none" w:sz="0" w:space="0" w:color="auto"/>
        <w:left w:val="none" w:sz="0" w:space="0" w:color="auto"/>
        <w:bottom w:val="none" w:sz="0" w:space="0" w:color="auto"/>
        <w:right w:val="none" w:sz="0" w:space="0" w:color="auto"/>
      </w:divBdr>
    </w:div>
    <w:div w:id="1417361322">
      <w:bodyDiv w:val="1"/>
      <w:marLeft w:val="0"/>
      <w:marRight w:val="0"/>
      <w:marTop w:val="0"/>
      <w:marBottom w:val="0"/>
      <w:divBdr>
        <w:top w:val="none" w:sz="0" w:space="0" w:color="auto"/>
        <w:left w:val="none" w:sz="0" w:space="0" w:color="auto"/>
        <w:bottom w:val="none" w:sz="0" w:space="0" w:color="auto"/>
        <w:right w:val="none" w:sz="0" w:space="0" w:color="auto"/>
      </w:divBdr>
    </w:div>
    <w:div w:id="1417365403">
      <w:bodyDiv w:val="1"/>
      <w:marLeft w:val="0"/>
      <w:marRight w:val="0"/>
      <w:marTop w:val="0"/>
      <w:marBottom w:val="0"/>
      <w:divBdr>
        <w:top w:val="none" w:sz="0" w:space="0" w:color="auto"/>
        <w:left w:val="none" w:sz="0" w:space="0" w:color="auto"/>
        <w:bottom w:val="none" w:sz="0" w:space="0" w:color="auto"/>
        <w:right w:val="none" w:sz="0" w:space="0" w:color="auto"/>
      </w:divBdr>
    </w:div>
    <w:div w:id="1417634908">
      <w:bodyDiv w:val="1"/>
      <w:marLeft w:val="0"/>
      <w:marRight w:val="0"/>
      <w:marTop w:val="0"/>
      <w:marBottom w:val="0"/>
      <w:divBdr>
        <w:top w:val="none" w:sz="0" w:space="0" w:color="auto"/>
        <w:left w:val="none" w:sz="0" w:space="0" w:color="auto"/>
        <w:bottom w:val="none" w:sz="0" w:space="0" w:color="auto"/>
        <w:right w:val="none" w:sz="0" w:space="0" w:color="auto"/>
      </w:divBdr>
    </w:div>
    <w:div w:id="1418019307">
      <w:bodyDiv w:val="1"/>
      <w:marLeft w:val="0"/>
      <w:marRight w:val="0"/>
      <w:marTop w:val="0"/>
      <w:marBottom w:val="0"/>
      <w:divBdr>
        <w:top w:val="none" w:sz="0" w:space="0" w:color="auto"/>
        <w:left w:val="none" w:sz="0" w:space="0" w:color="auto"/>
        <w:bottom w:val="none" w:sz="0" w:space="0" w:color="auto"/>
        <w:right w:val="none" w:sz="0" w:space="0" w:color="auto"/>
      </w:divBdr>
    </w:div>
    <w:div w:id="1418138943">
      <w:bodyDiv w:val="1"/>
      <w:marLeft w:val="0"/>
      <w:marRight w:val="0"/>
      <w:marTop w:val="0"/>
      <w:marBottom w:val="0"/>
      <w:divBdr>
        <w:top w:val="none" w:sz="0" w:space="0" w:color="auto"/>
        <w:left w:val="none" w:sz="0" w:space="0" w:color="auto"/>
        <w:bottom w:val="none" w:sz="0" w:space="0" w:color="auto"/>
        <w:right w:val="none" w:sz="0" w:space="0" w:color="auto"/>
      </w:divBdr>
    </w:div>
    <w:div w:id="1418214941">
      <w:bodyDiv w:val="1"/>
      <w:marLeft w:val="0"/>
      <w:marRight w:val="0"/>
      <w:marTop w:val="0"/>
      <w:marBottom w:val="0"/>
      <w:divBdr>
        <w:top w:val="none" w:sz="0" w:space="0" w:color="auto"/>
        <w:left w:val="none" w:sz="0" w:space="0" w:color="auto"/>
        <w:bottom w:val="none" w:sz="0" w:space="0" w:color="auto"/>
        <w:right w:val="none" w:sz="0" w:space="0" w:color="auto"/>
      </w:divBdr>
    </w:div>
    <w:div w:id="1418551082">
      <w:bodyDiv w:val="1"/>
      <w:marLeft w:val="0"/>
      <w:marRight w:val="0"/>
      <w:marTop w:val="0"/>
      <w:marBottom w:val="0"/>
      <w:divBdr>
        <w:top w:val="none" w:sz="0" w:space="0" w:color="auto"/>
        <w:left w:val="none" w:sz="0" w:space="0" w:color="auto"/>
        <w:bottom w:val="none" w:sz="0" w:space="0" w:color="auto"/>
        <w:right w:val="none" w:sz="0" w:space="0" w:color="auto"/>
      </w:divBdr>
    </w:div>
    <w:div w:id="1418552989">
      <w:bodyDiv w:val="1"/>
      <w:marLeft w:val="0"/>
      <w:marRight w:val="0"/>
      <w:marTop w:val="0"/>
      <w:marBottom w:val="0"/>
      <w:divBdr>
        <w:top w:val="none" w:sz="0" w:space="0" w:color="auto"/>
        <w:left w:val="none" w:sz="0" w:space="0" w:color="auto"/>
        <w:bottom w:val="none" w:sz="0" w:space="0" w:color="auto"/>
        <w:right w:val="none" w:sz="0" w:space="0" w:color="auto"/>
      </w:divBdr>
    </w:div>
    <w:div w:id="1418600597">
      <w:bodyDiv w:val="1"/>
      <w:marLeft w:val="0"/>
      <w:marRight w:val="0"/>
      <w:marTop w:val="0"/>
      <w:marBottom w:val="0"/>
      <w:divBdr>
        <w:top w:val="none" w:sz="0" w:space="0" w:color="auto"/>
        <w:left w:val="none" w:sz="0" w:space="0" w:color="auto"/>
        <w:bottom w:val="none" w:sz="0" w:space="0" w:color="auto"/>
        <w:right w:val="none" w:sz="0" w:space="0" w:color="auto"/>
      </w:divBdr>
    </w:div>
    <w:div w:id="1418749831">
      <w:bodyDiv w:val="1"/>
      <w:marLeft w:val="0"/>
      <w:marRight w:val="0"/>
      <w:marTop w:val="0"/>
      <w:marBottom w:val="0"/>
      <w:divBdr>
        <w:top w:val="none" w:sz="0" w:space="0" w:color="auto"/>
        <w:left w:val="none" w:sz="0" w:space="0" w:color="auto"/>
        <w:bottom w:val="none" w:sz="0" w:space="0" w:color="auto"/>
        <w:right w:val="none" w:sz="0" w:space="0" w:color="auto"/>
      </w:divBdr>
    </w:div>
    <w:div w:id="1419061028">
      <w:bodyDiv w:val="1"/>
      <w:marLeft w:val="0"/>
      <w:marRight w:val="0"/>
      <w:marTop w:val="0"/>
      <w:marBottom w:val="0"/>
      <w:divBdr>
        <w:top w:val="none" w:sz="0" w:space="0" w:color="auto"/>
        <w:left w:val="none" w:sz="0" w:space="0" w:color="auto"/>
        <w:bottom w:val="none" w:sz="0" w:space="0" w:color="auto"/>
        <w:right w:val="none" w:sz="0" w:space="0" w:color="auto"/>
      </w:divBdr>
    </w:div>
    <w:div w:id="1419130471">
      <w:bodyDiv w:val="1"/>
      <w:marLeft w:val="0"/>
      <w:marRight w:val="0"/>
      <w:marTop w:val="0"/>
      <w:marBottom w:val="0"/>
      <w:divBdr>
        <w:top w:val="none" w:sz="0" w:space="0" w:color="auto"/>
        <w:left w:val="none" w:sz="0" w:space="0" w:color="auto"/>
        <w:bottom w:val="none" w:sz="0" w:space="0" w:color="auto"/>
        <w:right w:val="none" w:sz="0" w:space="0" w:color="auto"/>
      </w:divBdr>
    </w:div>
    <w:div w:id="1419138984">
      <w:bodyDiv w:val="1"/>
      <w:marLeft w:val="0"/>
      <w:marRight w:val="0"/>
      <w:marTop w:val="0"/>
      <w:marBottom w:val="0"/>
      <w:divBdr>
        <w:top w:val="none" w:sz="0" w:space="0" w:color="auto"/>
        <w:left w:val="none" w:sz="0" w:space="0" w:color="auto"/>
        <w:bottom w:val="none" w:sz="0" w:space="0" w:color="auto"/>
        <w:right w:val="none" w:sz="0" w:space="0" w:color="auto"/>
      </w:divBdr>
    </w:div>
    <w:div w:id="1419324783">
      <w:bodyDiv w:val="1"/>
      <w:marLeft w:val="0"/>
      <w:marRight w:val="0"/>
      <w:marTop w:val="0"/>
      <w:marBottom w:val="0"/>
      <w:divBdr>
        <w:top w:val="none" w:sz="0" w:space="0" w:color="auto"/>
        <w:left w:val="none" w:sz="0" w:space="0" w:color="auto"/>
        <w:bottom w:val="none" w:sz="0" w:space="0" w:color="auto"/>
        <w:right w:val="none" w:sz="0" w:space="0" w:color="auto"/>
      </w:divBdr>
    </w:div>
    <w:div w:id="1419404764">
      <w:bodyDiv w:val="1"/>
      <w:marLeft w:val="0"/>
      <w:marRight w:val="0"/>
      <w:marTop w:val="0"/>
      <w:marBottom w:val="0"/>
      <w:divBdr>
        <w:top w:val="none" w:sz="0" w:space="0" w:color="auto"/>
        <w:left w:val="none" w:sz="0" w:space="0" w:color="auto"/>
        <w:bottom w:val="none" w:sz="0" w:space="0" w:color="auto"/>
        <w:right w:val="none" w:sz="0" w:space="0" w:color="auto"/>
      </w:divBdr>
    </w:div>
    <w:div w:id="1419600707">
      <w:bodyDiv w:val="1"/>
      <w:marLeft w:val="0"/>
      <w:marRight w:val="0"/>
      <w:marTop w:val="0"/>
      <w:marBottom w:val="0"/>
      <w:divBdr>
        <w:top w:val="none" w:sz="0" w:space="0" w:color="auto"/>
        <w:left w:val="none" w:sz="0" w:space="0" w:color="auto"/>
        <w:bottom w:val="none" w:sz="0" w:space="0" w:color="auto"/>
        <w:right w:val="none" w:sz="0" w:space="0" w:color="auto"/>
      </w:divBdr>
    </w:div>
    <w:div w:id="1419791997">
      <w:bodyDiv w:val="1"/>
      <w:marLeft w:val="0"/>
      <w:marRight w:val="0"/>
      <w:marTop w:val="0"/>
      <w:marBottom w:val="0"/>
      <w:divBdr>
        <w:top w:val="none" w:sz="0" w:space="0" w:color="auto"/>
        <w:left w:val="none" w:sz="0" w:space="0" w:color="auto"/>
        <w:bottom w:val="none" w:sz="0" w:space="0" w:color="auto"/>
        <w:right w:val="none" w:sz="0" w:space="0" w:color="auto"/>
      </w:divBdr>
    </w:div>
    <w:div w:id="1419864226">
      <w:bodyDiv w:val="1"/>
      <w:marLeft w:val="0"/>
      <w:marRight w:val="0"/>
      <w:marTop w:val="0"/>
      <w:marBottom w:val="0"/>
      <w:divBdr>
        <w:top w:val="none" w:sz="0" w:space="0" w:color="auto"/>
        <w:left w:val="none" w:sz="0" w:space="0" w:color="auto"/>
        <w:bottom w:val="none" w:sz="0" w:space="0" w:color="auto"/>
        <w:right w:val="none" w:sz="0" w:space="0" w:color="auto"/>
      </w:divBdr>
    </w:div>
    <w:div w:id="1419865716">
      <w:bodyDiv w:val="1"/>
      <w:marLeft w:val="0"/>
      <w:marRight w:val="0"/>
      <w:marTop w:val="0"/>
      <w:marBottom w:val="0"/>
      <w:divBdr>
        <w:top w:val="none" w:sz="0" w:space="0" w:color="auto"/>
        <w:left w:val="none" w:sz="0" w:space="0" w:color="auto"/>
        <w:bottom w:val="none" w:sz="0" w:space="0" w:color="auto"/>
        <w:right w:val="none" w:sz="0" w:space="0" w:color="auto"/>
      </w:divBdr>
    </w:div>
    <w:div w:id="1419907976">
      <w:bodyDiv w:val="1"/>
      <w:marLeft w:val="0"/>
      <w:marRight w:val="0"/>
      <w:marTop w:val="0"/>
      <w:marBottom w:val="0"/>
      <w:divBdr>
        <w:top w:val="none" w:sz="0" w:space="0" w:color="auto"/>
        <w:left w:val="none" w:sz="0" w:space="0" w:color="auto"/>
        <w:bottom w:val="none" w:sz="0" w:space="0" w:color="auto"/>
        <w:right w:val="none" w:sz="0" w:space="0" w:color="auto"/>
      </w:divBdr>
    </w:div>
    <w:div w:id="1419909006">
      <w:bodyDiv w:val="1"/>
      <w:marLeft w:val="0"/>
      <w:marRight w:val="0"/>
      <w:marTop w:val="0"/>
      <w:marBottom w:val="0"/>
      <w:divBdr>
        <w:top w:val="none" w:sz="0" w:space="0" w:color="auto"/>
        <w:left w:val="none" w:sz="0" w:space="0" w:color="auto"/>
        <w:bottom w:val="none" w:sz="0" w:space="0" w:color="auto"/>
        <w:right w:val="none" w:sz="0" w:space="0" w:color="auto"/>
      </w:divBdr>
    </w:div>
    <w:div w:id="1419978848">
      <w:bodyDiv w:val="1"/>
      <w:marLeft w:val="0"/>
      <w:marRight w:val="0"/>
      <w:marTop w:val="0"/>
      <w:marBottom w:val="0"/>
      <w:divBdr>
        <w:top w:val="none" w:sz="0" w:space="0" w:color="auto"/>
        <w:left w:val="none" w:sz="0" w:space="0" w:color="auto"/>
        <w:bottom w:val="none" w:sz="0" w:space="0" w:color="auto"/>
        <w:right w:val="none" w:sz="0" w:space="0" w:color="auto"/>
      </w:divBdr>
    </w:div>
    <w:div w:id="1419986435">
      <w:bodyDiv w:val="1"/>
      <w:marLeft w:val="0"/>
      <w:marRight w:val="0"/>
      <w:marTop w:val="0"/>
      <w:marBottom w:val="0"/>
      <w:divBdr>
        <w:top w:val="none" w:sz="0" w:space="0" w:color="auto"/>
        <w:left w:val="none" w:sz="0" w:space="0" w:color="auto"/>
        <w:bottom w:val="none" w:sz="0" w:space="0" w:color="auto"/>
        <w:right w:val="none" w:sz="0" w:space="0" w:color="auto"/>
      </w:divBdr>
    </w:div>
    <w:div w:id="1420174774">
      <w:bodyDiv w:val="1"/>
      <w:marLeft w:val="0"/>
      <w:marRight w:val="0"/>
      <w:marTop w:val="0"/>
      <w:marBottom w:val="0"/>
      <w:divBdr>
        <w:top w:val="none" w:sz="0" w:space="0" w:color="auto"/>
        <w:left w:val="none" w:sz="0" w:space="0" w:color="auto"/>
        <w:bottom w:val="none" w:sz="0" w:space="0" w:color="auto"/>
        <w:right w:val="none" w:sz="0" w:space="0" w:color="auto"/>
      </w:divBdr>
    </w:div>
    <w:div w:id="1420248312">
      <w:bodyDiv w:val="1"/>
      <w:marLeft w:val="0"/>
      <w:marRight w:val="0"/>
      <w:marTop w:val="0"/>
      <w:marBottom w:val="0"/>
      <w:divBdr>
        <w:top w:val="none" w:sz="0" w:space="0" w:color="auto"/>
        <w:left w:val="none" w:sz="0" w:space="0" w:color="auto"/>
        <w:bottom w:val="none" w:sz="0" w:space="0" w:color="auto"/>
        <w:right w:val="none" w:sz="0" w:space="0" w:color="auto"/>
      </w:divBdr>
    </w:div>
    <w:div w:id="1420367964">
      <w:bodyDiv w:val="1"/>
      <w:marLeft w:val="0"/>
      <w:marRight w:val="0"/>
      <w:marTop w:val="0"/>
      <w:marBottom w:val="0"/>
      <w:divBdr>
        <w:top w:val="none" w:sz="0" w:space="0" w:color="auto"/>
        <w:left w:val="none" w:sz="0" w:space="0" w:color="auto"/>
        <w:bottom w:val="none" w:sz="0" w:space="0" w:color="auto"/>
        <w:right w:val="none" w:sz="0" w:space="0" w:color="auto"/>
      </w:divBdr>
    </w:div>
    <w:div w:id="1420558952">
      <w:bodyDiv w:val="1"/>
      <w:marLeft w:val="0"/>
      <w:marRight w:val="0"/>
      <w:marTop w:val="0"/>
      <w:marBottom w:val="0"/>
      <w:divBdr>
        <w:top w:val="none" w:sz="0" w:space="0" w:color="auto"/>
        <w:left w:val="none" w:sz="0" w:space="0" w:color="auto"/>
        <w:bottom w:val="none" w:sz="0" w:space="0" w:color="auto"/>
        <w:right w:val="none" w:sz="0" w:space="0" w:color="auto"/>
      </w:divBdr>
    </w:div>
    <w:div w:id="1420564126">
      <w:bodyDiv w:val="1"/>
      <w:marLeft w:val="0"/>
      <w:marRight w:val="0"/>
      <w:marTop w:val="0"/>
      <w:marBottom w:val="0"/>
      <w:divBdr>
        <w:top w:val="none" w:sz="0" w:space="0" w:color="auto"/>
        <w:left w:val="none" w:sz="0" w:space="0" w:color="auto"/>
        <w:bottom w:val="none" w:sz="0" w:space="0" w:color="auto"/>
        <w:right w:val="none" w:sz="0" w:space="0" w:color="auto"/>
      </w:divBdr>
    </w:div>
    <w:div w:id="1420757389">
      <w:bodyDiv w:val="1"/>
      <w:marLeft w:val="0"/>
      <w:marRight w:val="0"/>
      <w:marTop w:val="0"/>
      <w:marBottom w:val="0"/>
      <w:divBdr>
        <w:top w:val="none" w:sz="0" w:space="0" w:color="auto"/>
        <w:left w:val="none" w:sz="0" w:space="0" w:color="auto"/>
        <w:bottom w:val="none" w:sz="0" w:space="0" w:color="auto"/>
        <w:right w:val="none" w:sz="0" w:space="0" w:color="auto"/>
      </w:divBdr>
    </w:div>
    <w:div w:id="1420760707">
      <w:bodyDiv w:val="1"/>
      <w:marLeft w:val="0"/>
      <w:marRight w:val="0"/>
      <w:marTop w:val="0"/>
      <w:marBottom w:val="0"/>
      <w:divBdr>
        <w:top w:val="none" w:sz="0" w:space="0" w:color="auto"/>
        <w:left w:val="none" w:sz="0" w:space="0" w:color="auto"/>
        <w:bottom w:val="none" w:sz="0" w:space="0" w:color="auto"/>
        <w:right w:val="none" w:sz="0" w:space="0" w:color="auto"/>
      </w:divBdr>
    </w:div>
    <w:div w:id="1420904817">
      <w:bodyDiv w:val="1"/>
      <w:marLeft w:val="0"/>
      <w:marRight w:val="0"/>
      <w:marTop w:val="0"/>
      <w:marBottom w:val="0"/>
      <w:divBdr>
        <w:top w:val="none" w:sz="0" w:space="0" w:color="auto"/>
        <w:left w:val="none" w:sz="0" w:space="0" w:color="auto"/>
        <w:bottom w:val="none" w:sz="0" w:space="0" w:color="auto"/>
        <w:right w:val="none" w:sz="0" w:space="0" w:color="auto"/>
      </w:divBdr>
    </w:div>
    <w:div w:id="1421178600">
      <w:bodyDiv w:val="1"/>
      <w:marLeft w:val="0"/>
      <w:marRight w:val="0"/>
      <w:marTop w:val="0"/>
      <w:marBottom w:val="0"/>
      <w:divBdr>
        <w:top w:val="none" w:sz="0" w:space="0" w:color="auto"/>
        <w:left w:val="none" w:sz="0" w:space="0" w:color="auto"/>
        <w:bottom w:val="none" w:sz="0" w:space="0" w:color="auto"/>
        <w:right w:val="none" w:sz="0" w:space="0" w:color="auto"/>
      </w:divBdr>
    </w:div>
    <w:div w:id="1421414382">
      <w:bodyDiv w:val="1"/>
      <w:marLeft w:val="0"/>
      <w:marRight w:val="0"/>
      <w:marTop w:val="0"/>
      <w:marBottom w:val="0"/>
      <w:divBdr>
        <w:top w:val="none" w:sz="0" w:space="0" w:color="auto"/>
        <w:left w:val="none" w:sz="0" w:space="0" w:color="auto"/>
        <w:bottom w:val="none" w:sz="0" w:space="0" w:color="auto"/>
        <w:right w:val="none" w:sz="0" w:space="0" w:color="auto"/>
      </w:divBdr>
    </w:div>
    <w:div w:id="1421414711">
      <w:bodyDiv w:val="1"/>
      <w:marLeft w:val="0"/>
      <w:marRight w:val="0"/>
      <w:marTop w:val="0"/>
      <w:marBottom w:val="0"/>
      <w:divBdr>
        <w:top w:val="none" w:sz="0" w:space="0" w:color="auto"/>
        <w:left w:val="none" w:sz="0" w:space="0" w:color="auto"/>
        <w:bottom w:val="none" w:sz="0" w:space="0" w:color="auto"/>
        <w:right w:val="none" w:sz="0" w:space="0" w:color="auto"/>
      </w:divBdr>
    </w:div>
    <w:div w:id="1421638895">
      <w:bodyDiv w:val="1"/>
      <w:marLeft w:val="0"/>
      <w:marRight w:val="0"/>
      <w:marTop w:val="0"/>
      <w:marBottom w:val="0"/>
      <w:divBdr>
        <w:top w:val="none" w:sz="0" w:space="0" w:color="auto"/>
        <w:left w:val="none" w:sz="0" w:space="0" w:color="auto"/>
        <w:bottom w:val="none" w:sz="0" w:space="0" w:color="auto"/>
        <w:right w:val="none" w:sz="0" w:space="0" w:color="auto"/>
      </w:divBdr>
    </w:div>
    <w:div w:id="1421876599">
      <w:bodyDiv w:val="1"/>
      <w:marLeft w:val="0"/>
      <w:marRight w:val="0"/>
      <w:marTop w:val="0"/>
      <w:marBottom w:val="0"/>
      <w:divBdr>
        <w:top w:val="none" w:sz="0" w:space="0" w:color="auto"/>
        <w:left w:val="none" w:sz="0" w:space="0" w:color="auto"/>
        <w:bottom w:val="none" w:sz="0" w:space="0" w:color="auto"/>
        <w:right w:val="none" w:sz="0" w:space="0" w:color="auto"/>
      </w:divBdr>
    </w:div>
    <w:div w:id="1422066157">
      <w:bodyDiv w:val="1"/>
      <w:marLeft w:val="0"/>
      <w:marRight w:val="0"/>
      <w:marTop w:val="0"/>
      <w:marBottom w:val="0"/>
      <w:divBdr>
        <w:top w:val="none" w:sz="0" w:space="0" w:color="auto"/>
        <w:left w:val="none" w:sz="0" w:space="0" w:color="auto"/>
        <w:bottom w:val="none" w:sz="0" w:space="0" w:color="auto"/>
        <w:right w:val="none" w:sz="0" w:space="0" w:color="auto"/>
      </w:divBdr>
    </w:div>
    <w:div w:id="1422146290">
      <w:bodyDiv w:val="1"/>
      <w:marLeft w:val="0"/>
      <w:marRight w:val="0"/>
      <w:marTop w:val="0"/>
      <w:marBottom w:val="0"/>
      <w:divBdr>
        <w:top w:val="none" w:sz="0" w:space="0" w:color="auto"/>
        <w:left w:val="none" w:sz="0" w:space="0" w:color="auto"/>
        <w:bottom w:val="none" w:sz="0" w:space="0" w:color="auto"/>
        <w:right w:val="none" w:sz="0" w:space="0" w:color="auto"/>
      </w:divBdr>
    </w:div>
    <w:div w:id="1422677508">
      <w:bodyDiv w:val="1"/>
      <w:marLeft w:val="0"/>
      <w:marRight w:val="0"/>
      <w:marTop w:val="0"/>
      <w:marBottom w:val="0"/>
      <w:divBdr>
        <w:top w:val="none" w:sz="0" w:space="0" w:color="auto"/>
        <w:left w:val="none" w:sz="0" w:space="0" w:color="auto"/>
        <w:bottom w:val="none" w:sz="0" w:space="0" w:color="auto"/>
        <w:right w:val="none" w:sz="0" w:space="0" w:color="auto"/>
      </w:divBdr>
    </w:div>
    <w:div w:id="1422683462">
      <w:bodyDiv w:val="1"/>
      <w:marLeft w:val="0"/>
      <w:marRight w:val="0"/>
      <w:marTop w:val="0"/>
      <w:marBottom w:val="0"/>
      <w:divBdr>
        <w:top w:val="none" w:sz="0" w:space="0" w:color="auto"/>
        <w:left w:val="none" w:sz="0" w:space="0" w:color="auto"/>
        <w:bottom w:val="none" w:sz="0" w:space="0" w:color="auto"/>
        <w:right w:val="none" w:sz="0" w:space="0" w:color="auto"/>
      </w:divBdr>
    </w:div>
    <w:div w:id="1422794015">
      <w:bodyDiv w:val="1"/>
      <w:marLeft w:val="0"/>
      <w:marRight w:val="0"/>
      <w:marTop w:val="0"/>
      <w:marBottom w:val="0"/>
      <w:divBdr>
        <w:top w:val="none" w:sz="0" w:space="0" w:color="auto"/>
        <w:left w:val="none" w:sz="0" w:space="0" w:color="auto"/>
        <w:bottom w:val="none" w:sz="0" w:space="0" w:color="auto"/>
        <w:right w:val="none" w:sz="0" w:space="0" w:color="auto"/>
      </w:divBdr>
    </w:div>
    <w:div w:id="1422947999">
      <w:bodyDiv w:val="1"/>
      <w:marLeft w:val="0"/>
      <w:marRight w:val="0"/>
      <w:marTop w:val="0"/>
      <w:marBottom w:val="0"/>
      <w:divBdr>
        <w:top w:val="none" w:sz="0" w:space="0" w:color="auto"/>
        <w:left w:val="none" w:sz="0" w:space="0" w:color="auto"/>
        <w:bottom w:val="none" w:sz="0" w:space="0" w:color="auto"/>
        <w:right w:val="none" w:sz="0" w:space="0" w:color="auto"/>
      </w:divBdr>
    </w:div>
    <w:div w:id="1423182693">
      <w:bodyDiv w:val="1"/>
      <w:marLeft w:val="0"/>
      <w:marRight w:val="0"/>
      <w:marTop w:val="0"/>
      <w:marBottom w:val="0"/>
      <w:divBdr>
        <w:top w:val="none" w:sz="0" w:space="0" w:color="auto"/>
        <w:left w:val="none" w:sz="0" w:space="0" w:color="auto"/>
        <w:bottom w:val="none" w:sz="0" w:space="0" w:color="auto"/>
        <w:right w:val="none" w:sz="0" w:space="0" w:color="auto"/>
      </w:divBdr>
    </w:div>
    <w:div w:id="1423452825">
      <w:bodyDiv w:val="1"/>
      <w:marLeft w:val="0"/>
      <w:marRight w:val="0"/>
      <w:marTop w:val="0"/>
      <w:marBottom w:val="0"/>
      <w:divBdr>
        <w:top w:val="none" w:sz="0" w:space="0" w:color="auto"/>
        <w:left w:val="none" w:sz="0" w:space="0" w:color="auto"/>
        <w:bottom w:val="none" w:sz="0" w:space="0" w:color="auto"/>
        <w:right w:val="none" w:sz="0" w:space="0" w:color="auto"/>
      </w:divBdr>
    </w:div>
    <w:div w:id="1423524528">
      <w:bodyDiv w:val="1"/>
      <w:marLeft w:val="0"/>
      <w:marRight w:val="0"/>
      <w:marTop w:val="0"/>
      <w:marBottom w:val="0"/>
      <w:divBdr>
        <w:top w:val="none" w:sz="0" w:space="0" w:color="auto"/>
        <w:left w:val="none" w:sz="0" w:space="0" w:color="auto"/>
        <w:bottom w:val="none" w:sz="0" w:space="0" w:color="auto"/>
        <w:right w:val="none" w:sz="0" w:space="0" w:color="auto"/>
      </w:divBdr>
    </w:div>
    <w:div w:id="1423912457">
      <w:bodyDiv w:val="1"/>
      <w:marLeft w:val="0"/>
      <w:marRight w:val="0"/>
      <w:marTop w:val="0"/>
      <w:marBottom w:val="0"/>
      <w:divBdr>
        <w:top w:val="none" w:sz="0" w:space="0" w:color="auto"/>
        <w:left w:val="none" w:sz="0" w:space="0" w:color="auto"/>
        <w:bottom w:val="none" w:sz="0" w:space="0" w:color="auto"/>
        <w:right w:val="none" w:sz="0" w:space="0" w:color="auto"/>
      </w:divBdr>
    </w:div>
    <w:div w:id="1423987141">
      <w:bodyDiv w:val="1"/>
      <w:marLeft w:val="0"/>
      <w:marRight w:val="0"/>
      <w:marTop w:val="0"/>
      <w:marBottom w:val="0"/>
      <w:divBdr>
        <w:top w:val="none" w:sz="0" w:space="0" w:color="auto"/>
        <w:left w:val="none" w:sz="0" w:space="0" w:color="auto"/>
        <w:bottom w:val="none" w:sz="0" w:space="0" w:color="auto"/>
        <w:right w:val="none" w:sz="0" w:space="0" w:color="auto"/>
      </w:divBdr>
    </w:div>
    <w:div w:id="1424187305">
      <w:bodyDiv w:val="1"/>
      <w:marLeft w:val="0"/>
      <w:marRight w:val="0"/>
      <w:marTop w:val="0"/>
      <w:marBottom w:val="0"/>
      <w:divBdr>
        <w:top w:val="none" w:sz="0" w:space="0" w:color="auto"/>
        <w:left w:val="none" w:sz="0" w:space="0" w:color="auto"/>
        <w:bottom w:val="none" w:sz="0" w:space="0" w:color="auto"/>
        <w:right w:val="none" w:sz="0" w:space="0" w:color="auto"/>
      </w:divBdr>
    </w:div>
    <w:div w:id="1424300655">
      <w:bodyDiv w:val="1"/>
      <w:marLeft w:val="0"/>
      <w:marRight w:val="0"/>
      <w:marTop w:val="0"/>
      <w:marBottom w:val="0"/>
      <w:divBdr>
        <w:top w:val="none" w:sz="0" w:space="0" w:color="auto"/>
        <w:left w:val="none" w:sz="0" w:space="0" w:color="auto"/>
        <w:bottom w:val="none" w:sz="0" w:space="0" w:color="auto"/>
        <w:right w:val="none" w:sz="0" w:space="0" w:color="auto"/>
      </w:divBdr>
    </w:div>
    <w:div w:id="1424380979">
      <w:bodyDiv w:val="1"/>
      <w:marLeft w:val="0"/>
      <w:marRight w:val="0"/>
      <w:marTop w:val="0"/>
      <w:marBottom w:val="0"/>
      <w:divBdr>
        <w:top w:val="none" w:sz="0" w:space="0" w:color="auto"/>
        <w:left w:val="none" w:sz="0" w:space="0" w:color="auto"/>
        <w:bottom w:val="none" w:sz="0" w:space="0" w:color="auto"/>
        <w:right w:val="none" w:sz="0" w:space="0" w:color="auto"/>
      </w:divBdr>
    </w:div>
    <w:div w:id="1424451871">
      <w:bodyDiv w:val="1"/>
      <w:marLeft w:val="0"/>
      <w:marRight w:val="0"/>
      <w:marTop w:val="0"/>
      <w:marBottom w:val="0"/>
      <w:divBdr>
        <w:top w:val="none" w:sz="0" w:space="0" w:color="auto"/>
        <w:left w:val="none" w:sz="0" w:space="0" w:color="auto"/>
        <w:bottom w:val="none" w:sz="0" w:space="0" w:color="auto"/>
        <w:right w:val="none" w:sz="0" w:space="0" w:color="auto"/>
      </w:divBdr>
    </w:div>
    <w:div w:id="1424452045">
      <w:bodyDiv w:val="1"/>
      <w:marLeft w:val="0"/>
      <w:marRight w:val="0"/>
      <w:marTop w:val="0"/>
      <w:marBottom w:val="0"/>
      <w:divBdr>
        <w:top w:val="none" w:sz="0" w:space="0" w:color="auto"/>
        <w:left w:val="none" w:sz="0" w:space="0" w:color="auto"/>
        <w:bottom w:val="none" w:sz="0" w:space="0" w:color="auto"/>
        <w:right w:val="none" w:sz="0" w:space="0" w:color="auto"/>
      </w:divBdr>
    </w:div>
    <w:div w:id="1424689949">
      <w:bodyDiv w:val="1"/>
      <w:marLeft w:val="0"/>
      <w:marRight w:val="0"/>
      <w:marTop w:val="0"/>
      <w:marBottom w:val="0"/>
      <w:divBdr>
        <w:top w:val="none" w:sz="0" w:space="0" w:color="auto"/>
        <w:left w:val="none" w:sz="0" w:space="0" w:color="auto"/>
        <w:bottom w:val="none" w:sz="0" w:space="0" w:color="auto"/>
        <w:right w:val="none" w:sz="0" w:space="0" w:color="auto"/>
      </w:divBdr>
    </w:div>
    <w:div w:id="1424718414">
      <w:bodyDiv w:val="1"/>
      <w:marLeft w:val="0"/>
      <w:marRight w:val="0"/>
      <w:marTop w:val="0"/>
      <w:marBottom w:val="0"/>
      <w:divBdr>
        <w:top w:val="none" w:sz="0" w:space="0" w:color="auto"/>
        <w:left w:val="none" w:sz="0" w:space="0" w:color="auto"/>
        <w:bottom w:val="none" w:sz="0" w:space="0" w:color="auto"/>
        <w:right w:val="none" w:sz="0" w:space="0" w:color="auto"/>
      </w:divBdr>
    </w:div>
    <w:div w:id="1424762069">
      <w:bodyDiv w:val="1"/>
      <w:marLeft w:val="0"/>
      <w:marRight w:val="0"/>
      <w:marTop w:val="0"/>
      <w:marBottom w:val="0"/>
      <w:divBdr>
        <w:top w:val="none" w:sz="0" w:space="0" w:color="auto"/>
        <w:left w:val="none" w:sz="0" w:space="0" w:color="auto"/>
        <w:bottom w:val="none" w:sz="0" w:space="0" w:color="auto"/>
        <w:right w:val="none" w:sz="0" w:space="0" w:color="auto"/>
      </w:divBdr>
    </w:div>
    <w:div w:id="1424762784">
      <w:bodyDiv w:val="1"/>
      <w:marLeft w:val="0"/>
      <w:marRight w:val="0"/>
      <w:marTop w:val="0"/>
      <w:marBottom w:val="0"/>
      <w:divBdr>
        <w:top w:val="none" w:sz="0" w:space="0" w:color="auto"/>
        <w:left w:val="none" w:sz="0" w:space="0" w:color="auto"/>
        <w:bottom w:val="none" w:sz="0" w:space="0" w:color="auto"/>
        <w:right w:val="none" w:sz="0" w:space="0" w:color="auto"/>
      </w:divBdr>
    </w:div>
    <w:div w:id="1424953553">
      <w:bodyDiv w:val="1"/>
      <w:marLeft w:val="0"/>
      <w:marRight w:val="0"/>
      <w:marTop w:val="0"/>
      <w:marBottom w:val="0"/>
      <w:divBdr>
        <w:top w:val="none" w:sz="0" w:space="0" w:color="auto"/>
        <w:left w:val="none" w:sz="0" w:space="0" w:color="auto"/>
        <w:bottom w:val="none" w:sz="0" w:space="0" w:color="auto"/>
        <w:right w:val="none" w:sz="0" w:space="0" w:color="auto"/>
      </w:divBdr>
    </w:div>
    <w:div w:id="1424959954">
      <w:bodyDiv w:val="1"/>
      <w:marLeft w:val="0"/>
      <w:marRight w:val="0"/>
      <w:marTop w:val="0"/>
      <w:marBottom w:val="0"/>
      <w:divBdr>
        <w:top w:val="none" w:sz="0" w:space="0" w:color="auto"/>
        <w:left w:val="none" w:sz="0" w:space="0" w:color="auto"/>
        <w:bottom w:val="none" w:sz="0" w:space="0" w:color="auto"/>
        <w:right w:val="none" w:sz="0" w:space="0" w:color="auto"/>
      </w:divBdr>
    </w:div>
    <w:div w:id="1425109553">
      <w:bodyDiv w:val="1"/>
      <w:marLeft w:val="0"/>
      <w:marRight w:val="0"/>
      <w:marTop w:val="0"/>
      <w:marBottom w:val="0"/>
      <w:divBdr>
        <w:top w:val="none" w:sz="0" w:space="0" w:color="auto"/>
        <w:left w:val="none" w:sz="0" w:space="0" w:color="auto"/>
        <w:bottom w:val="none" w:sz="0" w:space="0" w:color="auto"/>
        <w:right w:val="none" w:sz="0" w:space="0" w:color="auto"/>
      </w:divBdr>
    </w:div>
    <w:div w:id="1425150330">
      <w:bodyDiv w:val="1"/>
      <w:marLeft w:val="0"/>
      <w:marRight w:val="0"/>
      <w:marTop w:val="0"/>
      <w:marBottom w:val="0"/>
      <w:divBdr>
        <w:top w:val="none" w:sz="0" w:space="0" w:color="auto"/>
        <w:left w:val="none" w:sz="0" w:space="0" w:color="auto"/>
        <w:bottom w:val="none" w:sz="0" w:space="0" w:color="auto"/>
        <w:right w:val="none" w:sz="0" w:space="0" w:color="auto"/>
      </w:divBdr>
    </w:div>
    <w:div w:id="1425229154">
      <w:bodyDiv w:val="1"/>
      <w:marLeft w:val="0"/>
      <w:marRight w:val="0"/>
      <w:marTop w:val="0"/>
      <w:marBottom w:val="0"/>
      <w:divBdr>
        <w:top w:val="none" w:sz="0" w:space="0" w:color="auto"/>
        <w:left w:val="none" w:sz="0" w:space="0" w:color="auto"/>
        <w:bottom w:val="none" w:sz="0" w:space="0" w:color="auto"/>
        <w:right w:val="none" w:sz="0" w:space="0" w:color="auto"/>
      </w:divBdr>
    </w:div>
    <w:div w:id="1425346775">
      <w:bodyDiv w:val="1"/>
      <w:marLeft w:val="0"/>
      <w:marRight w:val="0"/>
      <w:marTop w:val="0"/>
      <w:marBottom w:val="0"/>
      <w:divBdr>
        <w:top w:val="none" w:sz="0" w:space="0" w:color="auto"/>
        <w:left w:val="none" w:sz="0" w:space="0" w:color="auto"/>
        <w:bottom w:val="none" w:sz="0" w:space="0" w:color="auto"/>
        <w:right w:val="none" w:sz="0" w:space="0" w:color="auto"/>
      </w:divBdr>
    </w:div>
    <w:div w:id="1425607036">
      <w:bodyDiv w:val="1"/>
      <w:marLeft w:val="0"/>
      <w:marRight w:val="0"/>
      <w:marTop w:val="0"/>
      <w:marBottom w:val="0"/>
      <w:divBdr>
        <w:top w:val="none" w:sz="0" w:space="0" w:color="auto"/>
        <w:left w:val="none" w:sz="0" w:space="0" w:color="auto"/>
        <w:bottom w:val="none" w:sz="0" w:space="0" w:color="auto"/>
        <w:right w:val="none" w:sz="0" w:space="0" w:color="auto"/>
      </w:divBdr>
    </w:div>
    <w:div w:id="1425885102">
      <w:bodyDiv w:val="1"/>
      <w:marLeft w:val="0"/>
      <w:marRight w:val="0"/>
      <w:marTop w:val="0"/>
      <w:marBottom w:val="0"/>
      <w:divBdr>
        <w:top w:val="none" w:sz="0" w:space="0" w:color="auto"/>
        <w:left w:val="none" w:sz="0" w:space="0" w:color="auto"/>
        <w:bottom w:val="none" w:sz="0" w:space="0" w:color="auto"/>
        <w:right w:val="none" w:sz="0" w:space="0" w:color="auto"/>
      </w:divBdr>
    </w:div>
    <w:div w:id="1425959006">
      <w:bodyDiv w:val="1"/>
      <w:marLeft w:val="0"/>
      <w:marRight w:val="0"/>
      <w:marTop w:val="0"/>
      <w:marBottom w:val="0"/>
      <w:divBdr>
        <w:top w:val="none" w:sz="0" w:space="0" w:color="auto"/>
        <w:left w:val="none" w:sz="0" w:space="0" w:color="auto"/>
        <w:bottom w:val="none" w:sz="0" w:space="0" w:color="auto"/>
        <w:right w:val="none" w:sz="0" w:space="0" w:color="auto"/>
      </w:divBdr>
    </w:div>
    <w:div w:id="1426026324">
      <w:bodyDiv w:val="1"/>
      <w:marLeft w:val="0"/>
      <w:marRight w:val="0"/>
      <w:marTop w:val="0"/>
      <w:marBottom w:val="0"/>
      <w:divBdr>
        <w:top w:val="none" w:sz="0" w:space="0" w:color="auto"/>
        <w:left w:val="none" w:sz="0" w:space="0" w:color="auto"/>
        <w:bottom w:val="none" w:sz="0" w:space="0" w:color="auto"/>
        <w:right w:val="none" w:sz="0" w:space="0" w:color="auto"/>
      </w:divBdr>
    </w:div>
    <w:div w:id="1426073374">
      <w:bodyDiv w:val="1"/>
      <w:marLeft w:val="0"/>
      <w:marRight w:val="0"/>
      <w:marTop w:val="0"/>
      <w:marBottom w:val="0"/>
      <w:divBdr>
        <w:top w:val="none" w:sz="0" w:space="0" w:color="auto"/>
        <w:left w:val="none" w:sz="0" w:space="0" w:color="auto"/>
        <w:bottom w:val="none" w:sz="0" w:space="0" w:color="auto"/>
        <w:right w:val="none" w:sz="0" w:space="0" w:color="auto"/>
      </w:divBdr>
    </w:div>
    <w:div w:id="1426073451">
      <w:bodyDiv w:val="1"/>
      <w:marLeft w:val="0"/>
      <w:marRight w:val="0"/>
      <w:marTop w:val="0"/>
      <w:marBottom w:val="0"/>
      <w:divBdr>
        <w:top w:val="none" w:sz="0" w:space="0" w:color="auto"/>
        <w:left w:val="none" w:sz="0" w:space="0" w:color="auto"/>
        <w:bottom w:val="none" w:sz="0" w:space="0" w:color="auto"/>
        <w:right w:val="none" w:sz="0" w:space="0" w:color="auto"/>
      </w:divBdr>
    </w:div>
    <w:div w:id="1426074038">
      <w:bodyDiv w:val="1"/>
      <w:marLeft w:val="0"/>
      <w:marRight w:val="0"/>
      <w:marTop w:val="0"/>
      <w:marBottom w:val="0"/>
      <w:divBdr>
        <w:top w:val="none" w:sz="0" w:space="0" w:color="auto"/>
        <w:left w:val="none" w:sz="0" w:space="0" w:color="auto"/>
        <w:bottom w:val="none" w:sz="0" w:space="0" w:color="auto"/>
        <w:right w:val="none" w:sz="0" w:space="0" w:color="auto"/>
      </w:divBdr>
    </w:div>
    <w:div w:id="1426078249">
      <w:bodyDiv w:val="1"/>
      <w:marLeft w:val="0"/>
      <w:marRight w:val="0"/>
      <w:marTop w:val="0"/>
      <w:marBottom w:val="0"/>
      <w:divBdr>
        <w:top w:val="none" w:sz="0" w:space="0" w:color="auto"/>
        <w:left w:val="none" w:sz="0" w:space="0" w:color="auto"/>
        <w:bottom w:val="none" w:sz="0" w:space="0" w:color="auto"/>
        <w:right w:val="none" w:sz="0" w:space="0" w:color="auto"/>
      </w:divBdr>
    </w:div>
    <w:div w:id="1426457513">
      <w:bodyDiv w:val="1"/>
      <w:marLeft w:val="0"/>
      <w:marRight w:val="0"/>
      <w:marTop w:val="0"/>
      <w:marBottom w:val="0"/>
      <w:divBdr>
        <w:top w:val="none" w:sz="0" w:space="0" w:color="auto"/>
        <w:left w:val="none" w:sz="0" w:space="0" w:color="auto"/>
        <w:bottom w:val="none" w:sz="0" w:space="0" w:color="auto"/>
        <w:right w:val="none" w:sz="0" w:space="0" w:color="auto"/>
      </w:divBdr>
    </w:div>
    <w:div w:id="1426612994">
      <w:bodyDiv w:val="1"/>
      <w:marLeft w:val="0"/>
      <w:marRight w:val="0"/>
      <w:marTop w:val="0"/>
      <w:marBottom w:val="0"/>
      <w:divBdr>
        <w:top w:val="none" w:sz="0" w:space="0" w:color="auto"/>
        <w:left w:val="none" w:sz="0" w:space="0" w:color="auto"/>
        <w:bottom w:val="none" w:sz="0" w:space="0" w:color="auto"/>
        <w:right w:val="none" w:sz="0" w:space="0" w:color="auto"/>
      </w:divBdr>
    </w:div>
    <w:div w:id="1426732620">
      <w:bodyDiv w:val="1"/>
      <w:marLeft w:val="0"/>
      <w:marRight w:val="0"/>
      <w:marTop w:val="0"/>
      <w:marBottom w:val="0"/>
      <w:divBdr>
        <w:top w:val="none" w:sz="0" w:space="0" w:color="auto"/>
        <w:left w:val="none" w:sz="0" w:space="0" w:color="auto"/>
        <w:bottom w:val="none" w:sz="0" w:space="0" w:color="auto"/>
        <w:right w:val="none" w:sz="0" w:space="0" w:color="auto"/>
      </w:divBdr>
    </w:div>
    <w:div w:id="1427113242">
      <w:bodyDiv w:val="1"/>
      <w:marLeft w:val="0"/>
      <w:marRight w:val="0"/>
      <w:marTop w:val="0"/>
      <w:marBottom w:val="0"/>
      <w:divBdr>
        <w:top w:val="none" w:sz="0" w:space="0" w:color="auto"/>
        <w:left w:val="none" w:sz="0" w:space="0" w:color="auto"/>
        <w:bottom w:val="none" w:sz="0" w:space="0" w:color="auto"/>
        <w:right w:val="none" w:sz="0" w:space="0" w:color="auto"/>
      </w:divBdr>
    </w:div>
    <w:div w:id="1427115951">
      <w:bodyDiv w:val="1"/>
      <w:marLeft w:val="0"/>
      <w:marRight w:val="0"/>
      <w:marTop w:val="0"/>
      <w:marBottom w:val="0"/>
      <w:divBdr>
        <w:top w:val="none" w:sz="0" w:space="0" w:color="auto"/>
        <w:left w:val="none" w:sz="0" w:space="0" w:color="auto"/>
        <w:bottom w:val="none" w:sz="0" w:space="0" w:color="auto"/>
        <w:right w:val="none" w:sz="0" w:space="0" w:color="auto"/>
      </w:divBdr>
    </w:div>
    <w:div w:id="1427194534">
      <w:bodyDiv w:val="1"/>
      <w:marLeft w:val="0"/>
      <w:marRight w:val="0"/>
      <w:marTop w:val="0"/>
      <w:marBottom w:val="0"/>
      <w:divBdr>
        <w:top w:val="none" w:sz="0" w:space="0" w:color="auto"/>
        <w:left w:val="none" w:sz="0" w:space="0" w:color="auto"/>
        <w:bottom w:val="none" w:sz="0" w:space="0" w:color="auto"/>
        <w:right w:val="none" w:sz="0" w:space="0" w:color="auto"/>
      </w:divBdr>
    </w:div>
    <w:div w:id="1427264870">
      <w:bodyDiv w:val="1"/>
      <w:marLeft w:val="0"/>
      <w:marRight w:val="0"/>
      <w:marTop w:val="0"/>
      <w:marBottom w:val="0"/>
      <w:divBdr>
        <w:top w:val="none" w:sz="0" w:space="0" w:color="auto"/>
        <w:left w:val="none" w:sz="0" w:space="0" w:color="auto"/>
        <w:bottom w:val="none" w:sz="0" w:space="0" w:color="auto"/>
        <w:right w:val="none" w:sz="0" w:space="0" w:color="auto"/>
      </w:divBdr>
    </w:div>
    <w:div w:id="1427265216">
      <w:bodyDiv w:val="1"/>
      <w:marLeft w:val="0"/>
      <w:marRight w:val="0"/>
      <w:marTop w:val="0"/>
      <w:marBottom w:val="0"/>
      <w:divBdr>
        <w:top w:val="none" w:sz="0" w:space="0" w:color="auto"/>
        <w:left w:val="none" w:sz="0" w:space="0" w:color="auto"/>
        <w:bottom w:val="none" w:sz="0" w:space="0" w:color="auto"/>
        <w:right w:val="none" w:sz="0" w:space="0" w:color="auto"/>
      </w:divBdr>
    </w:div>
    <w:div w:id="1427267429">
      <w:bodyDiv w:val="1"/>
      <w:marLeft w:val="0"/>
      <w:marRight w:val="0"/>
      <w:marTop w:val="0"/>
      <w:marBottom w:val="0"/>
      <w:divBdr>
        <w:top w:val="none" w:sz="0" w:space="0" w:color="auto"/>
        <w:left w:val="none" w:sz="0" w:space="0" w:color="auto"/>
        <w:bottom w:val="none" w:sz="0" w:space="0" w:color="auto"/>
        <w:right w:val="none" w:sz="0" w:space="0" w:color="auto"/>
      </w:divBdr>
    </w:div>
    <w:div w:id="1427337760">
      <w:bodyDiv w:val="1"/>
      <w:marLeft w:val="0"/>
      <w:marRight w:val="0"/>
      <w:marTop w:val="0"/>
      <w:marBottom w:val="0"/>
      <w:divBdr>
        <w:top w:val="none" w:sz="0" w:space="0" w:color="auto"/>
        <w:left w:val="none" w:sz="0" w:space="0" w:color="auto"/>
        <w:bottom w:val="none" w:sz="0" w:space="0" w:color="auto"/>
        <w:right w:val="none" w:sz="0" w:space="0" w:color="auto"/>
      </w:divBdr>
    </w:div>
    <w:div w:id="1427458717">
      <w:bodyDiv w:val="1"/>
      <w:marLeft w:val="0"/>
      <w:marRight w:val="0"/>
      <w:marTop w:val="0"/>
      <w:marBottom w:val="0"/>
      <w:divBdr>
        <w:top w:val="none" w:sz="0" w:space="0" w:color="auto"/>
        <w:left w:val="none" w:sz="0" w:space="0" w:color="auto"/>
        <w:bottom w:val="none" w:sz="0" w:space="0" w:color="auto"/>
        <w:right w:val="none" w:sz="0" w:space="0" w:color="auto"/>
      </w:divBdr>
    </w:div>
    <w:div w:id="1427462497">
      <w:bodyDiv w:val="1"/>
      <w:marLeft w:val="0"/>
      <w:marRight w:val="0"/>
      <w:marTop w:val="0"/>
      <w:marBottom w:val="0"/>
      <w:divBdr>
        <w:top w:val="none" w:sz="0" w:space="0" w:color="auto"/>
        <w:left w:val="none" w:sz="0" w:space="0" w:color="auto"/>
        <w:bottom w:val="none" w:sz="0" w:space="0" w:color="auto"/>
        <w:right w:val="none" w:sz="0" w:space="0" w:color="auto"/>
      </w:divBdr>
    </w:div>
    <w:div w:id="1427651425">
      <w:bodyDiv w:val="1"/>
      <w:marLeft w:val="0"/>
      <w:marRight w:val="0"/>
      <w:marTop w:val="0"/>
      <w:marBottom w:val="0"/>
      <w:divBdr>
        <w:top w:val="none" w:sz="0" w:space="0" w:color="auto"/>
        <w:left w:val="none" w:sz="0" w:space="0" w:color="auto"/>
        <w:bottom w:val="none" w:sz="0" w:space="0" w:color="auto"/>
        <w:right w:val="none" w:sz="0" w:space="0" w:color="auto"/>
      </w:divBdr>
    </w:div>
    <w:div w:id="1428037513">
      <w:bodyDiv w:val="1"/>
      <w:marLeft w:val="0"/>
      <w:marRight w:val="0"/>
      <w:marTop w:val="0"/>
      <w:marBottom w:val="0"/>
      <w:divBdr>
        <w:top w:val="none" w:sz="0" w:space="0" w:color="auto"/>
        <w:left w:val="none" w:sz="0" w:space="0" w:color="auto"/>
        <w:bottom w:val="none" w:sz="0" w:space="0" w:color="auto"/>
        <w:right w:val="none" w:sz="0" w:space="0" w:color="auto"/>
      </w:divBdr>
    </w:div>
    <w:div w:id="1428235584">
      <w:bodyDiv w:val="1"/>
      <w:marLeft w:val="0"/>
      <w:marRight w:val="0"/>
      <w:marTop w:val="0"/>
      <w:marBottom w:val="0"/>
      <w:divBdr>
        <w:top w:val="none" w:sz="0" w:space="0" w:color="auto"/>
        <w:left w:val="none" w:sz="0" w:space="0" w:color="auto"/>
        <w:bottom w:val="none" w:sz="0" w:space="0" w:color="auto"/>
        <w:right w:val="none" w:sz="0" w:space="0" w:color="auto"/>
      </w:divBdr>
    </w:div>
    <w:div w:id="1428425926">
      <w:bodyDiv w:val="1"/>
      <w:marLeft w:val="0"/>
      <w:marRight w:val="0"/>
      <w:marTop w:val="0"/>
      <w:marBottom w:val="0"/>
      <w:divBdr>
        <w:top w:val="none" w:sz="0" w:space="0" w:color="auto"/>
        <w:left w:val="none" w:sz="0" w:space="0" w:color="auto"/>
        <w:bottom w:val="none" w:sz="0" w:space="0" w:color="auto"/>
        <w:right w:val="none" w:sz="0" w:space="0" w:color="auto"/>
      </w:divBdr>
    </w:div>
    <w:div w:id="1428497938">
      <w:bodyDiv w:val="1"/>
      <w:marLeft w:val="0"/>
      <w:marRight w:val="0"/>
      <w:marTop w:val="0"/>
      <w:marBottom w:val="0"/>
      <w:divBdr>
        <w:top w:val="none" w:sz="0" w:space="0" w:color="auto"/>
        <w:left w:val="none" w:sz="0" w:space="0" w:color="auto"/>
        <w:bottom w:val="none" w:sz="0" w:space="0" w:color="auto"/>
        <w:right w:val="none" w:sz="0" w:space="0" w:color="auto"/>
      </w:divBdr>
    </w:div>
    <w:div w:id="1428501053">
      <w:bodyDiv w:val="1"/>
      <w:marLeft w:val="0"/>
      <w:marRight w:val="0"/>
      <w:marTop w:val="0"/>
      <w:marBottom w:val="0"/>
      <w:divBdr>
        <w:top w:val="none" w:sz="0" w:space="0" w:color="auto"/>
        <w:left w:val="none" w:sz="0" w:space="0" w:color="auto"/>
        <w:bottom w:val="none" w:sz="0" w:space="0" w:color="auto"/>
        <w:right w:val="none" w:sz="0" w:space="0" w:color="auto"/>
      </w:divBdr>
    </w:div>
    <w:div w:id="1428573060">
      <w:bodyDiv w:val="1"/>
      <w:marLeft w:val="0"/>
      <w:marRight w:val="0"/>
      <w:marTop w:val="0"/>
      <w:marBottom w:val="0"/>
      <w:divBdr>
        <w:top w:val="none" w:sz="0" w:space="0" w:color="auto"/>
        <w:left w:val="none" w:sz="0" w:space="0" w:color="auto"/>
        <w:bottom w:val="none" w:sz="0" w:space="0" w:color="auto"/>
        <w:right w:val="none" w:sz="0" w:space="0" w:color="auto"/>
      </w:divBdr>
    </w:div>
    <w:div w:id="1428573323">
      <w:bodyDiv w:val="1"/>
      <w:marLeft w:val="0"/>
      <w:marRight w:val="0"/>
      <w:marTop w:val="0"/>
      <w:marBottom w:val="0"/>
      <w:divBdr>
        <w:top w:val="none" w:sz="0" w:space="0" w:color="auto"/>
        <w:left w:val="none" w:sz="0" w:space="0" w:color="auto"/>
        <w:bottom w:val="none" w:sz="0" w:space="0" w:color="auto"/>
        <w:right w:val="none" w:sz="0" w:space="0" w:color="auto"/>
      </w:divBdr>
    </w:div>
    <w:div w:id="1428622317">
      <w:bodyDiv w:val="1"/>
      <w:marLeft w:val="0"/>
      <w:marRight w:val="0"/>
      <w:marTop w:val="0"/>
      <w:marBottom w:val="0"/>
      <w:divBdr>
        <w:top w:val="none" w:sz="0" w:space="0" w:color="auto"/>
        <w:left w:val="none" w:sz="0" w:space="0" w:color="auto"/>
        <w:bottom w:val="none" w:sz="0" w:space="0" w:color="auto"/>
        <w:right w:val="none" w:sz="0" w:space="0" w:color="auto"/>
      </w:divBdr>
    </w:div>
    <w:div w:id="1428773367">
      <w:bodyDiv w:val="1"/>
      <w:marLeft w:val="0"/>
      <w:marRight w:val="0"/>
      <w:marTop w:val="0"/>
      <w:marBottom w:val="0"/>
      <w:divBdr>
        <w:top w:val="none" w:sz="0" w:space="0" w:color="auto"/>
        <w:left w:val="none" w:sz="0" w:space="0" w:color="auto"/>
        <w:bottom w:val="none" w:sz="0" w:space="0" w:color="auto"/>
        <w:right w:val="none" w:sz="0" w:space="0" w:color="auto"/>
      </w:divBdr>
    </w:div>
    <w:div w:id="1428846850">
      <w:bodyDiv w:val="1"/>
      <w:marLeft w:val="0"/>
      <w:marRight w:val="0"/>
      <w:marTop w:val="0"/>
      <w:marBottom w:val="0"/>
      <w:divBdr>
        <w:top w:val="none" w:sz="0" w:space="0" w:color="auto"/>
        <w:left w:val="none" w:sz="0" w:space="0" w:color="auto"/>
        <w:bottom w:val="none" w:sz="0" w:space="0" w:color="auto"/>
        <w:right w:val="none" w:sz="0" w:space="0" w:color="auto"/>
      </w:divBdr>
    </w:div>
    <w:div w:id="1429236062">
      <w:bodyDiv w:val="1"/>
      <w:marLeft w:val="0"/>
      <w:marRight w:val="0"/>
      <w:marTop w:val="0"/>
      <w:marBottom w:val="0"/>
      <w:divBdr>
        <w:top w:val="none" w:sz="0" w:space="0" w:color="auto"/>
        <w:left w:val="none" w:sz="0" w:space="0" w:color="auto"/>
        <w:bottom w:val="none" w:sz="0" w:space="0" w:color="auto"/>
        <w:right w:val="none" w:sz="0" w:space="0" w:color="auto"/>
      </w:divBdr>
    </w:div>
    <w:div w:id="1429350797">
      <w:bodyDiv w:val="1"/>
      <w:marLeft w:val="0"/>
      <w:marRight w:val="0"/>
      <w:marTop w:val="0"/>
      <w:marBottom w:val="0"/>
      <w:divBdr>
        <w:top w:val="none" w:sz="0" w:space="0" w:color="auto"/>
        <w:left w:val="none" w:sz="0" w:space="0" w:color="auto"/>
        <w:bottom w:val="none" w:sz="0" w:space="0" w:color="auto"/>
        <w:right w:val="none" w:sz="0" w:space="0" w:color="auto"/>
      </w:divBdr>
    </w:div>
    <w:div w:id="1429882801">
      <w:bodyDiv w:val="1"/>
      <w:marLeft w:val="0"/>
      <w:marRight w:val="0"/>
      <w:marTop w:val="0"/>
      <w:marBottom w:val="0"/>
      <w:divBdr>
        <w:top w:val="none" w:sz="0" w:space="0" w:color="auto"/>
        <w:left w:val="none" w:sz="0" w:space="0" w:color="auto"/>
        <w:bottom w:val="none" w:sz="0" w:space="0" w:color="auto"/>
        <w:right w:val="none" w:sz="0" w:space="0" w:color="auto"/>
      </w:divBdr>
    </w:div>
    <w:div w:id="1429931398">
      <w:bodyDiv w:val="1"/>
      <w:marLeft w:val="0"/>
      <w:marRight w:val="0"/>
      <w:marTop w:val="0"/>
      <w:marBottom w:val="0"/>
      <w:divBdr>
        <w:top w:val="none" w:sz="0" w:space="0" w:color="auto"/>
        <w:left w:val="none" w:sz="0" w:space="0" w:color="auto"/>
        <w:bottom w:val="none" w:sz="0" w:space="0" w:color="auto"/>
        <w:right w:val="none" w:sz="0" w:space="0" w:color="auto"/>
      </w:divBdr>
    </w:div>
    <w:div w:id="1429932573">
      <w:bodyDiv w:val="1"/>
      <w:marLeft w:val="0"/>
      <w:marRight w:val="0"/>
      <w:marTop w:val="0"/>
      <w:marBottom w:val="0"/>
      <w:divBdr>
        <w:top w:val="none" w:sz="0" w:space="0" w:color="auto"/>
        <w:left w:val="none" w:sz="0" w:space="0" w:color="auto"/>
        <w:bottom w:val="none" w:sz="0" w:space="0" w:color="auto"/>
        <w:right w:val="none" w:sz="0" w:space="0" w:color="auto"/>
      </w:divBdr>
    </w:div>
    <w:div w:id="1430000870">
      <w:bodyDiv w:val="1"/>
      <w:marLeft w:val="0"/>
      <w:marRight w:val="0"/>
      <w:marTop w:val="0"/>
      <w:marBottom w:val="0"/>
      <w:divBdr>
        <w:top w:val="none" w:sz="0" w:space="0" w:color="auto"/>
        <w:left w:val="none" w:sz="0" w:space="0" w:color="auto"/>
        <w:bottom w:val="none" w:sz="0" w:space="0" w:color="auto"/>
        <w:right w:val="none" w:sz="0" w:space="0" w:color="auto"/>
      </w:divBdr>
    </w:div>
    <w:div w:id="1430003708">
      <w:bodyDiv w:val="1"/>
      <w:marLeft w:val="0"/>
      <w:marRight w:val="0"/>
      <w:marTop w:val="0"/>
      <w:marBottom w:val="0"/>
      <w:divBdr>
        <w:top w:val="none" w:sz="0" w:space="0" w:color="auto"/>
        <w:left w:val="none" w:sz="0" w:space="0" w:color="auto"/>
        <w:bottom w:val="none" w:sz="0" w:space="0" w:color="auto"/>
        <w:right w:val="none" w:sz="0" w:space="0" w:color="auto"/>
      </w:divBdr>
    </w:div>
    <w:div w:id="1430276125">
      <w:bodyDiv w:val="1"/>
      <w:marLeft w:val="0"/>
      <w:marRight w:val="0"/>
      <w:marTop w:val="0"/>
      <w:marBottom w:val="0"/>
      <w:divBdr>
        <w:top w:val="none" w:sz="0" w:space="0" w:color="auto"/>
        <w:left w:val="none" w:sz="0" w:space="0" w:color="auto"/>
        <w:bottom w:val="none" w:sz="0" w:space="0" w:color="auto"/>
        <w:right w:val="none" w:sz="0" w:space="0" w:color="auto"/>
      </w:divBdr>
    </w:div>
    <w:div w:id="1430465967">
      <w:bodyDiv w:val="1"/>
      <w:marLeft w:val="0"/>
      <w:marRight w:val="0"/>
      <w:marTop w:val="0"/>
      <w:marBottom w:val="0"/>
      <w:divBdr>
        <w:top w:val="none" w:sz="0" w:space="0" w:color="auto"/>
        <w:left w:val="none" w:sz="0" w:space="0" w:color="auto"/>
        <w:bottom w:val="none" w:sz="0" w:space="0" w:color="auto"/>
        <w:right w:val="none" w:sz="0" w:space="0" w:color="auto"/>
      </w:divBdr>
    </w:div>
    <w:div w:id="1430661511">
      <w:bodyDiv w:val="1"/>
      <w:marLeft w:val="0"/>
      <w:marRight w:val="0"/>
      <w:marTop w:val="0"/>
      <w:marBottom w:val="0"/>
      <w:divBdr>
        <w:top w:val="none" w:sz="0" w:space="0" w:color="auto"/>
        <w:left w:val="none" w:sz="0" w:space="0" w:color="auto"/>
        <w:bottom w:val="none" w:sz="0" w:space="0" w:color="auto"/>
        <w:right w:val="none" w:sz="0" w:space="0" w:color="auto"/>
      </w:divBdr>
    </w:div>
    <w:div w:id="1430664880">
      <w:bodyDiv w:val="1"/>
      <w:marLeft w:val="0"/>
      <w:marRight w:val="0"/>
      <w:marTop w:val="0"/>
      <w:marBottom w:val="0"/>
      <w:divBdr>
        <w:top w:val="none" w:sz="0" w:space="0" w:color="auto"/>
        <w:left w:val="none" w:sz="0" w:space="0" w:color="auto"/>
        <w:bottom w:val="none" w:sz="0" w:space="0" w:color="auto"/>
        <w:right w:val="none" w:sz="0" w:space="0" w:color="auto"/>
      </w:divBdr>
    </w:div>
    <w:div w:id="1430856006">
      <w:bodyDiv w:val="1"/>
      <w:marLeft w:val="0"/>
      <w:marRight w:val="0"/>
      <w:marTop w:val="0"/>
      <w:marBottom w:val="0"/>
      <w:divBdr>
        <w:top w:val="none" w:sz="0" w:space="0" w:color="auto"/>
        <w:left w:val="none" w:sz="0" w:space="0" w:color="auto"/>
        <w:bottom w:val="none" w:sz="0" w:space="0" w:color="auto"/>
        <w:right w:val="none" w:sz="0" w:space="0" w:color="auto"/>
      </w:divBdr>
    </w:div>
    <w:div w:id="1430927000">
      <w:bodyDiv w:val="1"/>
      <w:marLeft w:val="0"/>
      <w:marRight w:val="0"/>
      <w:marTop w:val="0"/>
      <w:marBottom w:val="0"/>
      <w:divBdr>
        <w:top w:val="none" w:sz="0" w:space="0" w:color="auto"/>
        <w:left w:val="none" w:sz="0" w:space="0" w:color="auto"/>
        <w:bottom w:val="none" w:sz="0" w:space="0" w:color="auto"/>
        <w:right w:val="none" w:sz="0" w:space="0" w:color="auto"/>
      </w:divBdr>
    </w:div>
    <w:div w:id="1431003867">
      <w:bodyDiv w:val="1"/>
      <w:marLeft w:val="0"/>
      <w:marRight w:val="0"/>
      <w:marTop w:val="0"/>
      <w:marBottom w:val="0"/>
      <w:divBdr>
        <w:top w:val="none" w:sz="0" w:space="0" w:color="auto"/>
        <w:left w:val="none" w:sz="0" w:space="0" w:color="auto"/>
        <w:bottom w:val="none" w:sz="0" w:space="0" w:color="auto"/>
        <w:right w:val="none" w:sz="0" w:space="0" w:color="auto"/>
      </w:divBdr>
    </w:div>
    <w:div w:id="1431194042">
      <w:bodyDiv w:val="1"/>
      <w:marLeft w:val="0"/>
      <w:marRight w:val="0"/>
      <w:marTop w:val="0"/>
      <w:marBottom w:val="0"/>
      <w:divBdr>
        <w:top w:val="none" w:sz="0" w:space="0" w:color="auto"/>
        <w:left w:val="none" w:sz="0" w:space="0" w:color="auto"/>
        <w:bottom w:val="none" w:sz="0" w:space="0" w:color="auto"/>
        <w:right w:val="none" w:sz="0" w:space="0" w:color="auto"/>
      </w:divBdr>
    </w:div>
    <w:div w:id="1431241586">
      <w:bodyDiv w:val="1"/>
      <w:marLeft w:val="0"/>
      <w:marRight w:val="0"/>
      <w:marTop w:val="0"/>
      <w:marBottom w:val="0"/>
      <w:divBdr>
        <w:top w:val="none" w:sz="0" w:space="0" w:color="auto"/>
        <w:left w:val="none" w:sz="0" w:space="0" w:color="auto"/>
        <w:bottom w:val="none" w:sz="0" w:space="0" w:color="auto"/>
        <w:right w:val="none" w:sz="0" w:space="0" w:color="auto"/>
      </w:divBdr>
    </w:div>
    <w:div w:id="1431242963">
      <w:bodyDiv w:val="1"/>
      <w:marLeft w:val="0"/>
      <w:marRight w:val="0"/>
      <w:marTop w:val="0"/>
      <w:marBottom w:val="0"/>
      <w:divBdr>
        <w:top w:val="none" w:sz="0" w:space="0" w:color="auto"/>
        <w:left w:val="none" w:sz="0" w:space="0" w:color="auto"/>
        <w:bottom w:val="none" w:sz="0" w:space="0" w:color="auto"/>
        <w:right w:val="none" w:sz="0" w:space="0" w:color="auto"/>
      </w:divBdr>
    </w:div>
    <w:div w:id="1431395660">
      <w:bodyDiv w:val="1"/>
      <w:marLeft w:val="0"/>
      <w:marRight w:val="0"/>
      <w:marTop w:val="0"/>
      <w:marBottom w:val="0"/>
      <w:divBdr>
        <w:top w:val="none" w:sz="0" w:space="0" w:color="auto"/>
        <w:left w:val="none" w:sz="0" w:space="0" w:color="auto"/>
        <w:bottom w:val="none" w:sz="0" w:space="0" w:color="auto"/>
        <w:right w:val="none" w:sz="0" w:space="0" w:color="auto"/>
      </w:divBdr>
    </w:div>
    <w:div w:id="1431437773">
      <w:bodyDiv w:val="1"/>
      <w:marLeft w:val="0"/>
      <w:marRight w:val="0"/>
      <w:marTop w:val="0"/>
      <w:marBottom w:val="0"/>
      <w:divBdr>
        <w:top w:val="none" w:sz="0" w:space="0" w:color="auto"/>
        <w:left w:val="none" w:sz="0" w:space="0" w:color="auto"/>
        <w:bottom w:val="none" w:sz="0" w:space="0" w:color="auto"/>
        <w:right w:val="none" w:sz="0" w:space="0" w:color="auto"/>
      </w:divBdr>
    </w:div>
    <w:div w:id="1431461942">
      <w:bodyDiv w:val="1"/>
      <w:marLeft w:val="0"/>
      <w:marRight w:val="0"/>
      <w:marTop w:val="0"/>
      <w:marBottom w:val="0"/>
      <w:divBdr>
        <w:top w:val="none" w:sz="0" w:space="0" w:color="auto"/>
        <w:left w:val="none" w:sz="0" w:space="0" w:color="auto"/>
        <w:bottom w:val="none" w:sz="0" w:space="0" w:color="auto"/>
        <w:right w:val="none" w:sz="0" w:space="0" w:color="auto"/>
      </w:divBdr>
    </w:div>
    <w:div w:id="1431508964">
      <w:bodyDiv w:val="1"/>
      <w:marLeft w:val="0"/>
      <w:marRight w:val="0"/>
      <w:marTop w:val="0"/>
      <w:marBottom w:val="0"/>
      <w:divBdr>
        <w:top w:val="none" w:sz="0" w:space="0" w:color="auto"/>
        <w:left w:val="none" w:sz="0" w:space="0" w:color="auto"/>
        <w:bottom w:val="none" w:sz="0" w:space="0" w:color="auto"/>
        <w:right w:val="none" w:sz="0" w:space="0" w:color="auto"/>
      </w:divBdr>
    </w:div>
    <w:div w:id="1431509809">
      <w:bodyDiv w:val="1"/>
      <w:marLeft w:val="0"/>
      <w:marRight w:val="0"/>
      <w:marTop w:val="0"/>
      <w:marBottom w:val="0"/>
      <w:divBdr>
        <w:top w:val="none" w:sz="0" w:space="0" w:color="auto"/>
        <w:left w:val="none" w:sz="0" w:space="0" w:color="auto"/>
        <w:bottom w:val="none" w:sz="0" w:space="0" w:color="auto"/>
        <w:right w:val="none" w:sz="0" w:space="0" w:color="auto"/>
      </w:divBdr>
    </w:div>
    <w:div w:id="1431657620">
      <w:bodyDiv w:val="1"/>
      <w:marLeft w:val="0"/>
      <w:marRight w:val="0"/>
      <w:marTop w:val="0"/>
      <w:marBottom w:val="0"/>
      <w:divBdr>
        <w:top w:val="none" w:sz="0" w:space="0" w:color="auto"/>
        <w:left w:val="none" w:sz="0" w:space="0" w:color="auto"/>
        <w:bottom w:val="none" w:sz="0" w:space="0" w:color="auto"/>
        <w:right w:val="none" w:sz="0" w:space="0" w:color="auto"/>
      </w:divBdr>
    </w:div>
    <w:div w:id="1431849378">
      <w:bodyDiv w:val="1"/>
      <w:marLeft w:val="0"/>
      <w:marRight w:val="0"/>
      <w:marTop w:val="0"/>
      <w:marBottom w:val="0"/>
      <w:divBdr>
        <w:top w:val="none" w:sz="0" w:space="0" w:color="auto"/>
        <w:left w:val="none" w:sz="0" w:space="0" w:color="auto"/>
        <w:bottom w:val="none" w:sz="0" w:space="0" w:color="auto"/>
        <w:right w:val="none" w:sz="0" w:space="0" w:color="auto"/>
      </w:divBdr>
    </w:div>
    <w:div w:id="1431856808">
      <w:bodyDiv w:val="1"/>
      <w:marLeft w:val="0"/>
      <w:marRight w:val="0"/>
      <w:marTop w:val="0"/>
      <w:marBottom w:val="0"/>
      <w:divBdr>
        <w:top w:val="none" w:sz="0" w:space="0" w:color="auto"/>
        <w:left w:val="none" w:sz="0" w:space="0" w:color="auto"/>
        <w:bottom w:val="none" w:sz="0" w:space="0" w:color="auto"/>
        <w:right w:val="none" w:sz="0" w:space="0" w:color="auto"/>
      </w:divBdr>
    </w:div>
    <w:div w:id="1431857197">
      <w:bodyDiv w:val="1"/>
      <w:marLeft w:val="0"/>
      <w:marRight w:val="0"/>
      <w:marTop w:val="0"/>
      <w:marBottom w:val="0"/>
      <w:divBdr>
        <w:top w:val="none" w:sz="0" w:space="0" w:color="auto"/>
        <w:left w:val="none" w:sz="0" w:space="0" w:color="auto"/>
        <w:bottom w:val="none" w:sz="0" w:space="0" w:color="auto"/>
        <w:right w:val="none" w:sz="0" w:space="0" w:color="auto"/>
      </w:divBdr>
    </w:div>
    <w:div w:id="1431925324">
      <w:bodyDiv w:val="1"/>
      <w:marLeft w:val="0"/>
      <w:marRight w:val="0"/>
      <w:marTop w:val="0"/>
      <w:marBottom w:val="0"/>
      <w:divBdr>
        <w:top w:val="none" w:sz="0" w:space="0" w:color="auto"/>
        <w:left w:val="none" w:sz="0" w:space="0" w:color="auto"/>
        <w:bottom w:val="none" w:sz="0" w:space="0" w:color="auto"/>
        <w:right w:val="none" w:sz="0" w:space="0" w:color="auto"/>
      </w:divBdr>
    </w:div>
    <w:div w:id="1432117344">
      <w:bodyDiv w:val="1"/>
      <w:marLeft w:val="0"/>
      <w:marRight w:val="0"/>
      <w:marTop w:val="0"/>
      <w:marBottom w:val="0"/>
      <w:divBdr>
        <w:top w:val="none" w:sz="0" w:space="0" w:color="auto"/>
        <w:left w:val="none" w:sz="0" w:space="0" w:color="auto"/>
        <w:bottom w:val="none" w:sz="0" w:space="0" w:color="auto"/>
        <w:right w:val="none" w:sz="0" w:space="0" w:color="auto"/>
      </w:divBdr>
    </w:div>
    <w:div w:id="1432510586">
      <w:bodyDiv w:val="1"/>
      <w:marLeft w:val="0"/>
      <w:marRight w:val="0"/>
      <w:marTop w:val="0"/>
      <w:marBottom w:val="0"/>
      <w:divBdr>
        <w:top w:val="none" w:sz="0" w:space="0" w:color="auto"/>
        <w:left w:val="none" w:sz="0" w:space="0" w:color="auto"/>
        <w:bottom w:val="none" w:sz="0" w:space="0" w:color="auto"/>
        <w:right w:val="none" w:sz="0" w:space="0" w:color="auto"/>
      </w:divBdr>
    </w:div>
    <w:div w:id="1432581201">
      <w:bodyDiv w:val="1"/>
      <w:marLeft w:val="0"/>
      <w:marRight w:val="0"/>
      <w:marTop w:val="0"/>
      <w:marBottom w:val="0"/>
      <w:divBdr>
        <w:top w:val="none" w:sz="0" w:space="0" w:color="auto"/>
        <w:left w:val="none" w:sz="0" w:space="0" w:color="auto"/>
        <w:bottom w:val="none" w:sz="0" w:space="0" w:color="auto"/>
        <w:right w:val="none" w:sz="0" w:space="0" w:color="auto"/>
      </w:divBdr>
    </w:div>
    <w:div w:id="1433209290">
      <w:bodyDiv w:val="1"/>
      <w:marLeft w:val="0"/>
      <w:marRight w:val="0"/>
      <w:marTop w:val="0"/>
      <w:marBottom w:val="0"/>
      <w:divBdr>
        <w:top w:val="none" w:sz="0" w:space="0" w:color="auto"/>
        <w:left w:val="none" w:sz="0" w:space="0" w:color="auto"/>
        <w:bottom w:val="none" w:sz="0" w:space="0" w:color="auto"/>
        <w:right w:val="none" w:sz="0" w:space="0" w:color="auto"/>
      </w:divBdr>
    </w:div>
    <w:div w:id="1433285158">
      <w:bodyDiv w:val="1"/>
      <w:marLeft w:val="0"/>
      <w:marRight w:val="0"/>
      <w:marTop w:val="0"/>
      <w:marBottom w:val="0"/>
      <w:divBdr>
        <w:top w:val="none" w:sz="0" w:space="0" w:color="auto"/>
        <w:left w:val="none" w:sz="0" w:space="0" w:color="auto"/>
        <w:bottom w:val="none" w:sz="0" w:space="0" w:color="auto"/>
        <w:right w:val="none" w:sz="0" w:space="0" w:color="auto"/>
      </w:divBdr>
    </w:div>
    <w:div w:id="1433360252">
      <w:bodyDiv w:val="1"/>
      <w:marLeft w:val="0"/>
      <w:marRight w:val="0"/>
      <w:marTop w:val="0"/>
      <w:marBottom w:val="0"/>
      <w:divBdr>
        <w:top w:val="none" w:sz="0" w:space="0" w:color="auto"/>
        <w:left w:val="none" w:sz="0" w:space="0" w:color="auto"/>
        <w:bottom w:val="none" w:sz="0" w:space="0" w:color="auto"/>
        <w:right w:val="none" w:sz="0" w:space="0" w:color="auto"/>
      </w:divBdr>
    </w:div>
    <w:div w:id="1433479201">
      <w:bodyDiv w:val="1"/>
      <w:marLeft w:val="0"/>
      <w:marRight w:val="0"/>
      <w:marTop w:val="0"/>
      <w:marBottom w:val="0"/>
      <w:divBdr>
        <w:top w:val="none" w:sz="0" w:space="0" w:color="auto"/>
        <w:left w:val="none" w:sz="0" w:space="0" w:color="auto"/>
        <w:bottom w:val="none" w:sz="0" w:space="0" w:color="auto"/>
        <w:right w:val="none" w:sz="0" w:space="0" w:color="auto"/>
      </w:divBdr>
    </w:div>
    <w:div w:id="1433551539">
      <w:bodyDiv w:val="1"/>
      <w:marLeft w:val="0"/>
      <w:marRight w:val="0"/>
      <w:marTop w:val="0"/>
      <w:marBottom w:val="0"/>
      <w:divBdr>
        <w:top w:val="none" w:sz="0" w:space="0" w:color="auto"/>
        <w:left w:val="none" w:sz="0" w:space="0" w:color="auto"/>
        <w:bottom w:val="none" w:sz="0" w:space="0" w:color="auto"/>
        <w:right w:val="none" w:sz="0" w:space="0" w:color="auto"/>
      </w:divBdr>
    </w:div>
    <w:div w:id="1433669989">
      <w:bodyDiv w:val="1"/>
      <w:marLeft w:val="0"/>
      <w:marRight w:val="0"/>
      <w:marTop w:val="0"/>
      <w:marBottom w:val="0"/>
      <w:divBdr>
        <w:top w:val="none" w:sz="0" w:space="0" w:color="auto"/>
        <w:left w:val="none" w:sz="0" w:space="0" w:color="auto"/>
        <w:bottom w:val="none" w:sz="0" w:space="0" w:color="auto"/>
        <w:right w:val="none" w:sz="0" w:space="0" w:color="auto"/>
      </w:divBdr>
    </w:div>
    <w:div w:id="1433672685">
      <w:bodyDiv w:val="1"/>
      <w:marLeft w:val="0"/>
      <w:marRight w:val="0"/>
      <w:marTop w:val="0"/>
      <w:marBottom w:val="0"/>
      <w:divBdr>
        <w:top w:val="none" w:sz="0" w:space="0" w:color="auto"/>
        <w:left w:val="none" w:sz="0" w:space="0" w:color="auto"/>
        <w:bottom w:val="none" w:sz="0" w:space="0" w:color="auto"/>
        <w:right w:val="none" w:sz="0" w:space="0" w:color="auto"/>
      </w:divBdr>
    </w:div>
    <w:div w:id="1433744226">
      <w:bodyDiv w:val="1"/>
      <w:marLeft w:val="0"/>
      <w:marRight w:val="0"/>
      <w:marTop w:val="0"/>
      <w:marBottom w:val="0"/>
      <w:divBdr>
        <w:top w:val="none" w:sz="0" w:space="0" w:color="auto"/>
        <w:left w:val="none" w:sz="0" w:space="0" w:color="auto"/>
        <w:bottom w:val="none" w:sz="0" w:space="0" w:color="auto"/>
        <w:right w:val="none" w:sz="0" w:space="0" w:color="auto"/>
      </w:divBdr>
    </w:div>
    <w:div w:id="1433864893">
      <w:bodyDiv w:val="1"/>
      <w:marLeft w:val="0"/>
      <w:marRight w:val="0"/>
      <w:marTop w:val="0"/>
      <w:marBottom w:val="0"/>
      <w:divBdr>
        <w:top w:val="none" w:sz="0" w:space="0" w:color="auto"/>
        <w:left w:val="none" w:sz="0" w:space="0" w:color="auto"/>
        <w:bottom w:val="none" w:sz="0" w:space="0" w:color="auto"/>
        <w:right w:val="none" w:sz="0" w:space="0" w:color="auto"/>
      </w:divBdr>
    </w:div>
    <w:div w:id="1433892442">
      <w:bodyDiv w:val="1"/>
      <w:marLeft w:val="0"/>
      <w:marRight w:val="0"/>
      <w:marTop w:val="0"/>
      <w:marBottom w:val="0"/>
      <w:divBdr>
        <w:top w:val="none" w:sz="0" w:space="0" w:color="auto"/>
        <w:left w:val="none" w:sz="0" w:space="0" w:color="auto"/>
        <w:bottom w:val="none" w:sz="0" w:space="0" w:color="auto"/>
        <w:right w:val="none" w:sz="0" w:space="0" w:color="auto"/>
      </w:divBdr>
    </w:div>
    <w:div w:id="1433939599">
      <w:bodyDiv w:val="1"/>
      <w:marLeft w:val="0"/>
      <w:marRight w:val="0"/>
      <w:marTop w:val="0"/>
      <w:marBottom w:val="0"/>
      <w:divBdr>
        <w:top w:val="none" w:sz="0" w:space="0" w:color="auto"/>
        <w:left w:val="none" w:sz="0" w:space="0" w:color="auto"/>
        <w:bottom w:val="none" w:sz="0" w:space="0" w:color="auto"/>
        <w:right w:val="none" w:sz="0" w:space="0" w:color="auto"/>
      </w:divBdr>
    </w:div>
    <w:div w:id="1434205385">
      <w:bodyDiv w:val="1"/>
      <w:marLeft w:val="0"/>
      <w:marRight w:val="0"/>
      <w:marTop w:val="0"/>
      <w:marBottom w:val="0"/>
      <w:divBdr>
        <w:top w:val="none" w:sz="0" w:space="0" w:color="auto"/>
        <w:left w:val="none" w:sz="0" w:space="0" w:color="auto"/>
        <w:bottom w:val="none" w:sz="0" w:space="0" w:color="auto"/>
        <w:right w:val="none" w:sz="0" w:space="0" w:color="auto"/>
      </w:divBdr>
    </w:div>
    <w:div w:id="1434208738">
      <w:bodyDiv w:val="1"/>
      <w:marLeft w:val="0"/>
      <w:marRight w:val="0"/>
      <w:marTop w:val="0"/>
      <w:marBottom w:val="0"/>
      <w:divBdr>
        <w:top w:val="none" w:sz="0" w:space="0" w:color="auto"/>
        <w:left w:val="none" w:sz="0" w:space="0" w:color="auto"/>
        <w:bottom w:val="none" w:sz="0" w:space="0" w:color="auto"/>
        <w:right w:val="none" w:sz="0" w:space="0" w:color="auto"/>
      </w:divBdr>
    </w:div>
    <w:div w:id="1434471586">
      <w:bodyDiv w:val="1"/>
      <w:marLeft w:val="0"/>
      <w:marRight w:val="0"/>
      <w:marTop w:val="0"/>
      <w:marBottom w:val="0"/>
      <w:divBdr>
        <w:top w:val="none" w:sz="0" w:space="0" w:color="auto"/>
        <w:left w:val="none" w:sz="0" w:space="0" w:color="auto"/>
        <w:bottom w:val="none" w:sz="0" w:space="0" w:color="auto"/>
        <w:right w:val="none" w:sz="0" w:space="0" w:color="auto"/>
      </w:divBdr>
    </w:div>
    <w:div w:id="1434519667">
      <w:bodyDiv w:val="1"/>
      <w:marLeft w:val="0"/>
      <w:marRight w:val="0"/>
      <w:marTop w:val="0"/>
      <w:marBottom w:val="0"/>
      <w:divBdr>
        <w:top w:val="none" w:sz="0" w:space="0" w:color="auto"/>
        <w:left w:val="none" w:sz="0" w:space="0" w:color="auto"/>
        <w:bottom w:val="none" w:sz="0" w:space="0" w:color="auto"/>
        <w:right w:val="none" w:sz="0" w:space="0" w:color="auto"/>
      </w:divBdr>
    </w:div>
    <w:div w:id="1434743814">
      <w:bodyDiv w:val="1"/>
      <w:marLeft w:val="0"/>
      <w:marRight w:val="0"/>
      <w:marTop w:val="0"/>
      <w:marBottom w:val="0"/>
      <w:divBdr>
        <w:top w:val="none" w:sz="0" w:space="0" w:color="auto"/>
        <w:left w:val="none" w:sz="0" w:space="0" w:color="auto"/>
        <w:bottom w:val="none" w:sz="0" w:space="0" w:color="auto"/>
        <w:right w:val="none" w:sz="0" w:space="0" w:color="auto"/>
      </w:divBdr>
    </w:div>
    <w:div w:id="1434785499">
      <w:bodyDiv w:val="1"/>
      <w:marLeft w:val="0"/>
      <w:marRight w:val="0"/>
      <w:marTop w:val="0"/>
      <w:marBottom w:val="0"/>
      <w:divBdr>
        <w:top w:val="none" w:sz="0" w:space="0" w:color="auto"/>
        <w:left w:val="none" w:sz="0" w:space="0" w:color="auto"/>
        <w:bottom w:val="none" w:sz="0" w:space="0" w:color="auto"/>
        <w:right w:val="none" w:sz="0" w:space="0" w:color="auto"/>
      </w:divBdr>
    </w:div>
    <w:div w:id="1434939555">
      <w:bodyDiv w:val="1"/>
      <w:marLeft w:val="0"/>
      <w:marRight w:val="0"/>
      <w:marTop w:val="0"/>
      <w:marBottom w:val="0"/>
      <w:divBdr>
        <w:top w:val="none" w:sz="0" w:space="0" w:color="auto"/>
        <w:left w:val="none" w:sz="0" w:space="0" w:color="auto"/>
        <w:bottom w:val="none" w:sz="0" w:space="0" w:color="auto"/>
        <w:right w:val="none" w:sz="0" w:space="0" w:color="auto"/>
      </w:divBdr>
    </w:div>
    <w:div w:id="1434983749">
      <w:bodyDiv w:val="1"/>
      <w:marLeft w:val="0"/>
      <w:marRight w:val="0"/>
      <w:marTop w:val="0"/>
      <w:marBottom w:val="0"/>
      <w:divBdr>
        <w:top w:val="none" w:sz="0" w:space="0" w:color="auto"/>
        <w:left w:val="none" w:sz="0" w:space="0" w:color="auto"/>
        <w:bottom w:val="none" w:sz="0" w:space="0" w:color="auto"/>
        <w:right w:val="none" w:sz="0" w:space="0" w:color="auto"/>
      </w:divBdr>
    </w:div>
    <w:div w:id="1435250226">
      <w:bodyDiv w:val="1"/>
      <w:marLeft w:val="0"/>
      <w:marRight w:val="0"/>
      <w:marTop w:val="0"/>
      <w:marBottom w:val="0"/>
      <w:divBdr>
        <w:top w:val="none" w:sz="0" w:space="0" w:color="auto"/>
        <w:left w:val="none" w:sz="0" w:space="0" w:color="auto"/>
        <w:bottom w:val="none" w:sz="0" w:space="0" w:color="auto"/>
        <w:right w:val="none" w:sz="0" w:space="0" w:color="auto"/>
      </w:divBdr>
    </w:div>
    <w:div w:id="1435396969">
      <w:bodyDiv w:val="1"/>
      <w:marLeft w:val="0"/>
      <w:marRight w:val="0"/>
      <w:marTop w:val="0"/>
      <w:marBottom w:val="0"/>
      <w:divBdr>
        <w:top w:val="none" w:sz="0" w:space="0" w:color="auto"/>
        <w:left w:val="none" w:sz="0" w:space="0" w:color="auto"/>
        <w:bottom w:val="none" w:sz="0" w:space="0" w:color="auto"/>
        <w:right w:val="none" w:sz="0" w:space="0" w:color="auto"/>
      </w:divBdr>
    </w:div>
    <w:div w:id="1435587789">
      <w:bodyDiv w:val="1"/>
      <w:marLeft w:val="0"/>
      <w:marRight w:val="0"/>
      <w:marTop w:val="0"/>
      <w:marBottom w:val="0"/>
      <w:divBdr>
        <w:top w:val="none" w:sz="0" w:space="0" w:color="auto"/>
        <w:left w:val="none" w:sz="0" w:space="0" w:color="auto"/>
        <w:bottom w:val="none" w:sz="0" w:space="0" w:color="auto"/>
        <w:right w:val="none" w:sz="0" w:space="0" w:color="auto"/>
      </w:divBdr>
    </w:div>
    <w:div w:id="1435594863">
      <w:bodyDiv w:val="1"/>
      <w:marLeft w:val="0"/>
      <w:marRight w:val="0"/>
      <w:marTop w:val="0"/>
      <w:marBottom w:val="0"/>
      <w:divBdr>
        <w:top w:val="none" w:sz="0" w:space="0" w:color="auto"/>
        <w:left w:val="none" w:sz="0" w:space="0" w:color="auto"/>
        <w:bottom w:val="none" w:sz="0" w:space="0" w:color="auto"/>
        <w:right w:val="none" w:sz="0" w:space="0" w:color="auto"/>
      </w:divBdr>
    </w:div>
    <w:div w:id="1435634436">
      <w:bodyDiv w:val="1"/>
      <w:marLeft w:val="0"/>
      <w:marRight w:val="0"/>
      <w:marTop w:val="0"/>
      <w:marBottom w:val="0"/>
      <w:divBdr>
        <w:top w:val="none" w:sz="0" w:space="0" w:color="auto"/>
        <w:left w:val="none" w:sz="0" w:space="0" w:color="auto"/>
        <w:bottom w:val="none" w:sz="0" w:space="0" w:color="auto"/>
        <w:right w:val="none" w:sz="0" w:space="0" w:color="auto"/>
      </w:divBdr>
    </w:div>
    <w:div w:id="1435714289">
      <w:bodyDiv w:val="1"/>
      <w:marLeft w:val="0"/>
      <w:marRight w:val="0"/>
      <w:marTop w:val="0"/>
      <w:marBottom w:val="0"/>
      <w:divBdr>
        <w:top w:val="none" w:sz="0" w:space="0" w:color="auto"/>
        <w:left w:val="none" w:sz="0" w:space="0" w:color="auto"/>
        <w:bottom w:val="none" w:sz="0" w:space="0" w:color="auto"/>
        <w:right w:val="none" w:sz="0" w:space="0" w:color="auto"/>
      </w:divBdr>
    </w:div>
    <w:div w:id="1435857968">
      <w:bodyDiv w:val="1"/>
      <w:marLeft w:val="0"/>
      <w:marRight w:val="0"/>
      <w:marTop w:val="0"/>
      <w:marBottom w:val="0"/>
      <w:divBdr>
        <w:top w:val="none" w:sz="0" w:space="0" w:color="auto"/>
        <w:left w:val="none" w:sz="0" w:space="0" w:color="auto"/>
        <w:bottom w:val="none" w:sz="0" w:space="0" w:color="auto"/>
        <w:right w:val="none" w:sz="0" w:space="0" w:color="auto"/>
      </w:divBdr>
    </w:div>
    <w:div w:id="1435905228">
      <w:bodyDiv w:val="1"/>
      <w:marLeft w:val="0"/>
      <w:marRight w:val="0"/>
      <w:marTop w:val="0"/>
      <w:marBottom w:val="0"/>
      <w:divBdr>
        <w:top w:val="none" w:sz="0" w:space="0" w:color="auto"/>
        <w:left w:val="none" w:sz="0" w:space="0" w:color="auto"/>
        <w:bottom w:val="none" w:sz="0" w:space="0" w:color="auto"/>
        <w:right w:val="none" w:sz="0" w:space="0" w:color="auto"/>
      </w:divBdr>
    </w:div>
    <w:div w:id="1436514445">
      <w:bodyDiv w:val="1"/>
      <w:marLeft w:val="0"/>
      <w:marRight w:val="0"/>
      <w:marTop w:val="0"/>
      <w:marBottom w:val="0"/>
      <w:divBdr>
        <w:top w:val="none" w:sz="0" w:space="0" w:color="auto"/>
        <w:left w:val="none" w:sz="0" w:space="0" w:color="auto"/>
        <w:bottom w:val="none" w:sz="0" w:space="0" w:color="auto"/>
        <w:right w:val="none" w:sz="0" w:space="0" w:color="auto"/>
      </w:divBdr>
    </w:div>
    <w:div w:id="1436712590">
      <w:bodyDiv w:val="1"/>
      <w:marLeft w:val="0"/>
      <w:marRight w:val="0"/>
      <w:marTop w:val="0"/>
      <w:marBottom w:val="0"/>
      <w:divBdr>
        <w:top w:val="none" w:sz="0" w:space="0" w:color="auto"/>
        <w:left w:val="none" w:sz="0" w:space="0" w:color="auto"/>
        <w:bottom w:val="none" w:sz="0" w:space="0" w:color="auto"/>
        <w:right w:val="none" w:sz="0" w:space="0" w:color="auto"/>
      </w:divBdr>
    </w:div>
    <w:div w:id="1436754487">
      <w:bodyDiv w:val="1"/>
      <w:marLeft w:val="0"/>
      <w:marRight w:val="0"/>
      <w:marTop w:val="0"/>
      <w:marBottom w:val="0"/>
      <w:divBdr>
        <w:top w:val="none" w:sz="0" w:space="0" w:color="auto"/>
        <w:left w:val="none" w:sz="0" w:space="0" w:color="auto"/>
        <w:bottom w:val="none" w:sz="0" w:space="0" w:color="auto"/>
        <w:right w:val="none" w:sz="0" w:space="0" w:color="auto"/>
      </w:divBdr>
    </w:div>
    <w:div w:id="1436827955">
      <w:bodyDiv w:val="1"/>
      <w:marLeft w:val="0"/>
      <w:marRight w:val="0"/>
      <w:marTop w:val="0"/>
      <w:marBottom w:val="0"/>
      <w:divBdr>
        <w:top w:val="none" w:sz="0" w:space="0" w:color="auto"/>
        <w:left w:val="none" w:sz="0" w:space="0" w:color="auto"/>
        <w:bottom w:val="none" w:sz="0" w:space="0" w:color="auto"/>
        <w:right w:val="none" w:sz="0" w:space="0" w:color="auto"/>
      </w:divBdr>
    </w:div>
    <w:div w:id="1436975016">
      <w:bodyDiv w:val="1"/>
      <w:marLeft w:val="0"/>
      <w:marRight w:val="0"/>
      <w:marTop w:val="0"/>
      <w:marBottom w:val="0"/>
      <w:divBdr>
        <w:top w:val="none" w:sz="0" w:space="0" w:color="auto"/>
        <w:left w:val="none" w:sz="0" w:space="0" w:color="auto"/>
        <w:bottom w:val="none" w:sz="0" w:space="0" w:color="auto"/>
        <w:right w:val="none" w:sz="0" w:space="0" w:color="auto"/>
      </w:divBdr>
    </w:div>
    <w:div w:id="1437403896">
      <w:bodyDiv w:val="1"/>
      <w:marLeft w:val="0"/>
      <w:marRight w:val="0"/>
      <w:marTop w:val="0"/>
      <w:marBottom w:val="0"/>
      <w:divBdr>
        <w:top w:val="none" w:sz="0" w:space="0" w:color="auto"/>
        <w:left w:val="none" w:sz="0" w:space="0" w:color="auto"/>
        <w:bottom w:val="none" w:sz="0" w:space="0" w:color="auto"/>
        <w:right w:val="none" w:sz="0" w:space="0" w:color="auto"/>
      </w:divBdr>
    </w:div>
    <w:div w:id="1437408493">
      <w:bodyDiv w:val="1"/>
      <w:marLeft w:val="0"/>
      <w:marRight w:val="0"/>
      <w:marTop w:val="0"/>
      <w:marBottom w:val="0"/>
      <w:divBdr>
        <w:top w:val="none" w:sz="0" w:space="0" w:color="auto"/>
        <w:left w:val="none" w:sz="0" w:space="0" w:color="auto"/>
        <w:bottom w:val="none" w:sz="0" w:space="0" w:color="auto"/>
        <w:right w:val="none" w:sz="0" w:space="0" w:color="auto"/>
      </w:divBdr>
    </w:div>
    <w:div w:id="1437479433">
      <w:bodyDiv w:val="1"/>
      <w:marLeft w:val="0"/>
      <w:marRight w:val="0"/>
      <w:marTop w:val="0"/>
      <w:marBottom w:val="0"/>
      <w:divBdr>
        <w:top w:val="none" w:sz="0" w:space="0" w:color="auto"/>
        <w:left w:val="none" w:sz="0" w:space="0" w:color="auto"/>
        <w:bottom w:val="none" w:sz="0" w:space="0" w:color="auto"/>
        <w:right w:val="none" w:sz="0" w:space="0" w:color="auto"/>
      </w:divBdr>
    </w:div>
    <w:div w:id="1437483077">
      <w:bodyDiv w:val="1"/>
      <w:marLeft w:val="0"/>
      <w:marRight w:val="0"/>
      <w:marTop w:val="0"/>
      <w:marBottom w:val="0"/>
      <w:divBdr>
        <w:top w:val="none" w:sz="0" w:space="0" w:color="auto"/>
        <w:left w:val="none" w:sz="0" w:space="0" w:color="auto"/>
        <w:bottom w:val="none" w:sz="0" w:space="0" w:color="auto"/>
        <w:right w:val="none" w:sz="0" w:space="0" w:color="auto"/>
      </w:divBdr>
    </w:div>
    <w:div w:id="1437483158">
      <w:bodyDiv w:val="1"/>
      <w:marLeft w:val="0"/>
      <w:marRight w:val="0"/>
      <w:marTop w:val="0"/>
      <w:marBottom w:val="0"/>
      <w:divBdr>
        <w:top w:val="none" w:sz="0" w:space="0" w:color="auto"/>
        <w:left w:val="none" w:sz="0" w:space="0" w:color="auto"/>
        <w:bottom w:val="none" w:sz="0" w:space="0" w:color="auto"/>
        <w:right w:val="none" w:sz="0" w:space="0" w:color="auto"/>
      </w:divBdr>
    </w:div>
    <w:div w:id="1437558320">
      <w:bodyDiv w:val="1"/>
      <w:marLeft w:val="0"/>
      <w:marRight w:val="0"/>
      <w:marTop w:val="0"/>
      <w:marBottom w:val="0"/>
      <w:divBdr>
        <w:top w:val="none" w:sz="0" w:space="0" w:color="auto"/>
        <w:left w:val="none" w:sz="0" w:space="0" w:color="auto"/>
        <w:bottom w:val="none" w:sz="0" w:space="0" w:color="auto"/>
        <w:right w:val="none" w:sz="0" w:space="0" w:color="auto"/>
      </w:divBdr>
    </w:div>
    <w:div w:id="1437600930">
      <w:bodyDiv w:val="1"/>
      <w:marLeft w:val="0"/>
      <w:marRight w:val="0"/>
      <w:marTop w:val="0"/>
      <w:marBottom w:val="0"/>
      <w:divBdr>
        <w:top w:val="none" w:sz="0" w:space="0" w:color="auto"/>
        <w:left w:val="none" w:sz="0" w:space="0" w:color="auto"/>
        <w:bottom w:val="none" w:sz="0" w:space="0" w:color="auto"/>
        <w:right w:val="none" w:sz="0" w:space="0" w:color="auto"/>
      </w:divBdr>
    </w:div>
    <w:div w:id="1437673116">
      <w:bodyDiv w:val="1"/>
      <w:marLeft w:val="0"/>
      <w:marRight w:val="0"/>
      <w:marTop w:val="0"/>
      <w:marBottom w:val="0"/>
      <w:divBdr>
        <w:top w:val="none" w:sz="0" w:space="0" w:color="auto"/>
        <w:left w:val="none" w:sz="0" w:space="0" w:color="auto"/>
        <w:bottom w:val="none" w:sz="0" w:space="0" w:color="auto"/>
        <w:right w:val="none" w:sz="0" w:space="0" w:color="auto"/>
      </w:divBdr>
    </w:div>
    <w:div w:id="1437753598">
      <w:bodyDiv w:val="1"/>
      <w:marLeft w:val="0"/>
      <w:marRight w:val="0"/>
      <w:marTop w:val="0"/>
      <w:marBottom w:val="0"/>
      <w:divBdr>
        <w:top w:val="none" w:sz="0" w:space="0" w:color="auto"/>
        <w:left w:val="none" w:sz="0" w:space="0" w:color="auto"/>
        <w:bottom w:val="none" w:sz="0" w:space="0" w:color="auto"/>
        <w:right w:val="none" w:sz="0" w:space="0" w:color="auto"/>
      </w:divBdr>
    </w:div>
    <w:div w:id="1438212994">
      <w:bodyDiv w:val="1"/>
      <w:marLeft w:val="0"/>
      <w:marRight w:val="0"/>
      <w:marTop w:val="0"/>
      <w:marBottom w:val="0"/>
      <w:divBdr>
        <w:top w:val="none" w:sz="0" w:space="0" w:color="auto"/>
        <w:left w:val="none" w:sz="0" w:space="0" w:color="auto"/>
        <w:bottom w:val="none" w:sz="0" w:space="0" w:color="auto"/>
        <w:right w:val="none" w:sz="0" w:space="0" w:color="auto"/>
      </w:divBdr>
    </w:div>
    <w:div w:id="1438254049">
      <w:bodyDiv w:val="1"/>
      <w:marLeft w:val="0"/>
      <w:marRight w:val="0"/>
      <w:marTop w:val="0"/>
      <w:marBottom w:val="0"/>
      <w:divBdr>
        <w:top w:val="none" w:sz="0" w:space="0" w:color="auto"/>
        <w:left w:val="none" w:sz="0" w:space="0" w:color="auto"/>
        <w:bottom w:val="none" w:sz="0" w:space="0" w:color="auto"/>
        <w:right w:val="none" w:sz="0" w:space="0" w:color="auto"/>
      </w:divBdr>
    </w:div>
    <w:div w:id="1438477109">
      <w:bodyDiv w:val="1"/>
      <w:marLeft w:val="0"/>
      <w:marRight w:val="0"/>
      <w:marTop w:val="0"/>
      <w:marBottom w:val="0"/>
      <w:divBdr>
        <w:top w:val="none" w:sz="0" w:space="0" w:color="auto"/>
        <w:left w:val="none" w:sz="0" w:space="0" w:color="auto"/>
        <w:bottom w:val="none" w:sz="0" w:space="0" w:color="auto"/>
        <w:right w:val="none" w:sz="0" w:space="0" w:color="auto"/>
      </w:divBdr>
    </w:div>
    <w:div w:id="1438520179">
      <w:bodyDiv w:val="1"/>
      <w:marLeft w:val="0"/>
      <w:marRight w:val="0"/>
      <w:marTop w:val="0"/>
      <w:marBottom w:val="0"/>
      <w:divBdr>
        <w:top w:val="none" w:sz="0" w:space="0" w:color="auto"/>
        <w:left w:val="none" w:sz="0" w:space="0" w:color="auto"/>
        <w:bottom w:val="none" w:sz="0" w:space="0" w:color="auto"/>
        <w:right w:val="none" w:sz="0" w:space="0" w:color="auto"/>
      </w:divBdr>
    </w:div>
    <w:div w:id="1438675556">
      <w:bodyDiv w:val="1"/>
      <w:marLeft w:val="0"/>
      <w:marRight w:val="0"/>
      <w:marTop w:val="0"/>
      <w:marBottom w:val="0"/>
      <w:divBdr>
        <w:top w:val="none" w:sz="0" w:space="0" w:color="auto"/>
        <w:left w:val="none" w:sz="0" w:space="0" w:color="auto"/>
        <w:bottom w:val="none" w:sz="0" w:space="0" w:color="auto"/>
        <w:right w:val="none" w:sz="0" w:space="0" w:color="auto"/>
      </w:divBdr>
    </w:div>
    <w:div w:id="1439326718">
      <w:bodyDiv w:val="1"/>
      <w:marLeft w:val="0"/>
      <w:marRight w:val="0"/>
      <w:marTop w:val="0"/>
      <w:marBottom w:val="0"/>
      <w:divBdr>
        <w:top w:val="none" w:sz="0" w:space="0" w:color="auto"/>
        <w:left w:val="none" w:sz="0" w:space="0" w:color="auto"/>
        <w:bottom w:val="none" w:sz="0" w:space="0" w:color="auto"/>
        <w:right w:val="none" w:sz="0" w:space="0" w:color="auto"/>
      </w:divBdr>
    </w:div>
    <w:div w:id="1439452455">
      <w:bodyDiv w:val="1"/>
      <w:marLeft w:val="0"/>
      <w:marRight w:val="0"/>
      <w:marTop w:val="0"/>
      <w:marBottom w:val="0"/>
      <w:divBdr>
        <w:top w:val="none" w:sz="0" w:space="0" w:color="auto"/>
        <w:left w:val="none" w:sz="0" w:space="0" w:color="auto"/>
        <w:bottom w:val="none" w:sz="0" w:space="0" w:color="auto"/>
        <w:right w:val="none" w:sz="0" w:space="0" w:color="auto"/>
      </w:divBdr>
    </w:div>
    <w:div w:id="1439714755">
      <w:bodyDiv w:val="1"/>
      <w:marLeft w:val="0"/>
      <w:marRight w:val="0"/>
      <w:marTop w:val="0"/>
      <w:marBottom w:val="0"/>
      <w:divBdr>
        <w:top w:val="none" w:sz="0" w:space="0" w:color="auto"/>
        <w:left w:val="none" w:sz="0" w:space="0" w:color="auto"/>
        <w:bottom w:val="none" w:sz="0" w:space="0" w:color="auto"/>
        <w:right w:val="none" w:sz="0" w:space="0" w:color="auto"/>
      </w:divBdr>
    </w:div>
    <w:div w:id="1440249900">
      <w:bodyDiv w:val="1"/>
      <w:marLeft w:val="0"/>
      <w:marRight w:val="0"/>
      <w:marTop w:val="0"/>
      <w:marBottom w:val="0"/>
      <w:divBdr>
        <w:top w:val="none" w:sz="0" w:space="0" w:color="auto"/>
        <w:left w:val="none" w:sz="0" w:space="0" w:color="auto"/>
        <w:bottom w:val="none" w:sz="0" w:space="0" w:color="auto"/>
        <w:right w:val="none" w:sz="0" w:space="0" w:color="auto"/>
      </w:divBdr>
    </w:div>
    <w:div w:id="1440372916">
      <w:bodyDiv w:val="1"/>
      <w:marLeft w:val="0"/>
      <w:marRight w:val="0"/>
      <w:marTop w:val="0"/>
      <w:marBottom w:val="0"/>
      <w:divBdr>
        <w:top w:val="none" w:sz="0" w:space="0" w:color="auto"/>
        <w:left w:val="none" w:sz="0" w:space="0" w:color="auto"/>
        <w:bottom w:val="none" w:sz="0" w:space="0" w:color="auto"/>
        <w:right w:val="none" w:sz="0" w:space="0" w:color="auto"/>
      </w:divBdr>
    </w:div>
    <w:div w:id="1440836296">
      <w:bodyDiv w:val="1"/>
      <w:marLeft w:val="0"/>
      <w:marRight w:val="0"/>
      <w:marTop w:val="0"/>
      <w:marBottom w:val="0"/>
      <w:divBdr>
        <w:top w:val="none" w:sz="0" w:space="0" w:color="auto"/>
        <w:left w:val="none" w:sz="0" w:space="0" w:color="auto"/>
        <w:bottom w:val="none" w:sz="0" w:space="0" w:color="auto"/>
        <w:right w:val="none" w:sz="0" w:space="0" w:color="auto"/>
      </w:divBdr>
    </w:div>
    <w:div w:id="1441337893">
      <w:bodyDiv w:val="1"/>
      <w:marLeft w:val="0"/>
      <w:marRight w:val="0"/>
      <w:marTop w:val="0"/>
      <w:marBottom w:val="0"/>
      <w:divBdr>
        <w:top w:val="none" w:sz="0" w:space="0" w:color="auto"/>
        <w:left w:val="none" w:sz="0" w:space="0" w:color="auto"/>
        <w:bottom w:val="none" w:sz="0" w:space="0" w:color="auto"/>
        <w:right w:val="none" w:sz="0" w:space="0" w:color="auto"/>
      </w:divBdr>
    </w:div>
    <w:div w:id="1441489485">
      <w:bodyDiv w:val="1"/>
      <w:marLeft w:val="0"/>
      <w:marRight w:val="0"/>
      <w:marTop w:val="0"/>
      <w:marBottom w:val="0"/>
      <w:divBdr>
        <w:top w:val="none" w:sz="0" w:space="0" w:color="auto"/>
        <w:left w:val="none" w:sz="0" w:space="0" w:color="auto"/>
        <w:bottom w:val="none" w:sz="0" w:space="0" w:color="auto"/>
        <w:right w:val="none" w:sz="0" w:space="0" w:color="auto"/>
      </w:divBdr>
    </w:div>
    <w:div w:id="1441532946">
      <w:bodyDiv w:val="1"/>
      <w:marLeft w:val="0"/>
      <w:marRight w:val="0"/>
      <w:marTop w:val="0"/>
      <w:marBottom w:val="0"/>
      <w:divBdr>
        <w:top w:val="none" w:sz="0" w:space="0" w:color="auto"/>
        <w:left w:val="none" w:sz="0" w:space="0" w:color="auto"/>
        <w:bottom w:val="none" w:sz="0" w:space="0" w:color="auto"/>
        <w:right w:val="none" w:sz="0" w:space="0" w:color="auto"/>
      </w:divBdr>
    </w:div>
    <w:div w:id="1441535005">
      <w:bodyDiv w:val="1"/>
      <w:marLeft w:val="0"/>
      <w:marRight w:val="0"/>
      <w:marTop w:val="0"/>
      <w:marBottom w:val="0"/>
      <w:divBdr>
        <w:top w:val="none" w:sz="0" w:space="0" w:color="auto"/>
        <w:left w:val="none" w:sz="0" w:space="0" w:color="auto"/>
        <w:bottom w:val="none" w:sz="0" w:space="0" w:color="auto"/>
        <w:right w:val="none" w:sz="0" w:space="0" w:color="auto"/>
      </w:divBdr>
    </w:div>
    <w:div w:id="1441610108">
      <w:bodyDiv w:val="1"/>
      <w:marLeft w:val="0"/>
      <w:marRight w:val="0"/>
      <w:marTop w:val="0"/>
      <w:marBottom w:val="0"/>
      <w:divBdr>
        <w:top w:val="none" w:sz="0" w:space="0" w:color="auto"/>
        <w:left w:val="none" w:sz="0" w:space="0" w:color="auto"/>
        <w:bottom w:val="none" w:sz="0" w:space="0" w:color="auto"/>
        <w:right w:val="none" w:sz="0" w:space="0" w:color="auto"/>
      </w:divBdr>
    </w:div>
    <w:div w:id="1441610293">
      <w:bodyDiv w:val="1"/>
      <w:marLeft w:val="0"/>
      <w:marRight w:val="0"/>
      <w:marTop w:val="0"/>
      <w:marBottom w:val="0"/>
      <w:divBdr>
        <w:top w:val="none" w:sz="0" w:space="0" w:color="auto"/>
        <w:left w:val="none" w:sz="0" w:space="0" w:color="auto"/>
        <w:bottom w:val="none" w:sz="0" w:space="0" w:color="auto"/>
        <w:right w:val="none" w:sz="0" w:space="0" w:color="auto"/>
      </w:divBdr>
    </w:div>
    <w:div w:id="1441995174">
      <w:bodyDiv w:val="1"/>
      <w:marLeft w:val="0"/>
      <w:marRight w:val="0"/>
      <w:marTop w:val="0"/>
      <w:marBottom w:val="0"/>
      <w:divBdr>
        <w:top w:val="none" w:sz="0" w:space="0" w:color="auto"/>
        <w:left w:val="none" w:sz="0" w:space="0" w:color="auto"/>
        <w:bottom w:val="none" w:sz="0" w:space="0" w:color="auto"/>
        <w:right w:val="none" w:sz="0" w:space="0" w:color="auto"/>
      </w:divBdr>
    </w:div>
    <w:div w:id="1442065472">
      <w:bodyDiv w:val="1"/>
      <w:marLeft w:val="0"/>
      <w:marRight w:val="0"/>
      <w:marTop w:val="0"/>
      <w:marBottom w:val="0"/>
      <w:divBdr>
        <w:top w:val="none" w:sz="0" w:space="0" w:color="auto"/>
        <w:left w:val="none" w:sz="0" w:space="0" w:color="auto"/>
        <w:bottom w:val="none" w:sz="0" w:space="0" w:color="auto"/>
        <w:right w:val="none" w:sz="0" w:space="0" w:color="auto"/>
      </w:divBdr>
    </w:div>
    <w:div w:id="1442187813">
      <w:bodyDiv w:val="1"/>
      <w:marLeft w:val="0"/>
      <w:marRight w:val="0"/>
      <w:marTop w:val="0"/>
      <w:marBottom w:val="0"/>
      <w:divBdr>
        <w:top w:val="none" w:sz="0" w:space="0" w:color="auto"/>
        <w:left w:val="none" w:sz="0" w:space="0" w:color="auto"/>
        <w:bottom w:val="none" w:sz="0" w:space="0" w:color="auto"/>
        <w:right w:val="none" w:sz="0" w:space="0" w:color="auto"/>
      </w:divBdr>
    </w:div>
    <w:div w:id="1442337150">
      <w:bodyDiv w:val="1"/>
      <w:marLeft w:val="0"/>
      <w:marRight w:val="0"/>
      <w:marTop w:val="0"/>
      <w:marBottom w:val="0"/>
      <w:divBdr>
        <w:top w:val="none" w:sz="0" w:space="0" w:color="auto"/>
        <w:left w:val="none" w:sz="0" w:space="0" w:color="auto"/>
        <w:bottom w:val="none" w:sz="0" w:space="0" w:color="auto"/>
        <w:right w:val="none" w:sz="0" w:space="0" w:color="auto"/>
      </w:divBdr>
    </w:div>
    <w:div w:id="1442606483">
      <w:bodyDiv w:val="1"/>
      <w:marLeft w:val="0"/>
      <w:marRight w:val="0"/>
      <w:marTop w:val="0"/>
      <w:marBottom w:val="0"/>
      <w:divBdr>
        <w:top w:val="none" w:sz="0" w:space="0" w:color="auto"/>
        <w:left w:val="none" w:sz="0" w:space="0" w:color="auto"/>
        <w:bottom w:val="none" w:sz="0" w:space="0" w:color="auto"/>
        <w:right w:val="none" w:sz="0" w:space="0" w:color="auto"/>
      </w:divBdr>
    </w:div>
    <w:div w:id="1442644177">
      <w:bodyDiv w:val="1"/>
      <w:marLeft w:val="0"/>
      <w:marRight w:val="0"/>
      <w:marTop w:val="0"/>
      <w:marBottom w:val="0"/>
      <w:divBdr>
        <w:top w:val="none" w:sz="0" w:space="0" w:color="auto"/>
        <w:left w:val="none" w:sz="0" w:space="0" w:color="auto"/>
        <w:bottom w:val="none" w:sz="0" w:space="0" w:color="auto"/>
        <w:right w:val="none" w:sz="0" w:space="0" w:color="auto"/>
      </w:divBdr>
    </w:div>
    <w:div w:id="1442649598">
      <w:bodyDiv w:val="1"/>
      <w:marLeft w:val="0"/>
      <w:marRight w:val="0"/>
      <w:marTop w:val="0"/>
      <w:marBottom w:val="0"/>
      <w:divBdr>
        <w:top w:val="none" w:sz="0" w:space="0" w:color="auto"/>
        <w:left w:val="none" w:sz="0" w:space="0" w:color="auto"/>
        <w:bottom w:val="none" w:sz="0" w:space="0" w:color="auto"/>
        <w:right w:val="none" w:sz="0" w:space="0" w:color="auto"/>
      </w:divBdr>
    </w:div>
    <w:div w:id="1442719970">
      <w:bodyDiv w:val="1"/>
      <w:marLeft w:val="0"/>
      <w:marRight w:val="0"/>
      <w:marTop w:val="0"/>
      <w:marBottom w:val="0"/>
      <w:divBdr>
        <w:top w:val="none" w:sz="0" w:space="0" w:color="auto"/>
        <w:left w:val="none" w:sz="0" w:space="0" w:color="auto"/>
        <w:bottom w:val="none" w:sz="0" w:space="0" w:color="auto"/>
        <w:right w:val="none" w:sz="0" w:space="0" w:color="auto"/>
      </w:divBdr>
    </w:div>
    <w:div w:id="1442844073">
      <w:bodyDiv w:val="1"/>
      <w:marLeft w:val="0"/>
      <w:marRight w:val="0"/>
      <w:marTop w:val="0"/>
      <w:marBottom w:val="0"/>
      <w:divBdr>
        <w:top w:val="none" w:sz="0" w:space="0" w:color="auto"/>
        <w:left w:val="none" w:sz="0" w:space="0" w:color="auto"/>
        <w:bottom w:val="none" w:sz="0" w:space="0" w:color="auto"/>
        <w:right w:val="none" w:sz="0" w:space="0" w:color="auto"/>
      </w:divBdr>
    </w:div>
    <w:div w:id="1442870867">
      <w:bodyDiv w:val="1"/>
      <w:marLeft w:val="0"/>
      <w:marRight w:val="0"/>
      <w:marTop w:val="0"/>
      <w:marBottom w:val="0"/>
      <w:divBdr>
        <w:top w:val="none" w:sz="0" w:space="0" w:color="auto"/>
        <w:left w:val="none" w:sz="0" w:space="0" w:color="auto"/>
        <w:bottom w:val="none" w:sz="0" w:space="0" w:color="auto"/>
        <w:right w:val="none" w:sz="0" w:space="0" w:color="auto"/>
      </w:divBdr>
    </w:div>
    <w:div w:id="1442917725">
      <w:bodyDiv w:val="1"/>
      <w:marLeft w:val="0"/>
      <w:marRight w:val="0"/>
      <w:marTop w:val="0"/>
      <w:marBottom w:val="0"/>
      <w:divBdr>
        <w:top w:val="none" w:sz="0" w:space="0" w:color="auto"/>
        <w:left w:val="none" w:sz="0" w:space="0" w:color="auto"/>
        <w:bottom w:val="none" w:sz="0" w:space="0" w:color="auto"/>
        <w:right w:val="none" w:sz="0" w:space="0" w:color="auto"/>
      </w:divBdr>
    </w:div>
    <w:div w:id="1442921917">
      <w:bodyDiv w:val="1"/>
      <w:marLeft w:val="0"/>
      <w:marRight w:val="0"/>
      <w:marTop w:val="0"/>
      <w:marBottom w:val="0"/>
      <w:divBdr>
        <w:top w:val="none" w:sz="0" w:space="0" w:color="auto"/>
        <w:left w:val="none" w:sz="0" w:space="0" w:color="auto"/>
        <w:bottom w:val="none" w:sz="0" w:space="0" w:color="auto"/>
        <w:right w:val="none" w:sz="0" w:space="0" w:color="auto"/>
      </w:divBdr>
    </w:div>
    <w:div w:id="1443115297">
      <w:bodyDiv w:val="1"/>
      <w:marLeft w:val="0"/>
      <w:marRight w:val="0"/>
      <w:marTop w:val="0"/>
      <w:marBottom w:val="0"/>
      <w:divBdr>
        <w:top w:val="none" w:sz="0" w:space="0" w:color="auto"/>
        <w:left w:val="none" w:sz="0" w:space="0" w:color="auto"/>
        <w:bottom w:val="none" w:sz="0" w:space="0" w:color="auto"/>
        <w:right w:val="none" w:sz="0" w:space="0" w:color="auto"/>
      </w:divBdr>
    </w:div>
    <w:div w:id="1443186165">
      <w:bodyDiv w:val="1"/>
      <w:marLeft w:val="0"/>
      <w:marRight w:val="0"/>
      <w:marTop w:val="0"/>
      <w:marBottom w:val="0"/>
      <w:divBdr>
        <w:top w:val="none" w:sz="0" w:space="0" w:color="auto"/>
        <w:left w:val="none" w:sz="0" w:space="0" w:color="auto"/>
        <w:bottom w:val="none" w:sz="0" w:space="0" w:color="auto"/>
        <w:right w:val="none" w:sz="0" w:space="0" w:color="auto"/>
      </w:divBdr>
    </w:div>
    <w:div w:id="1443187080">
      <w:bodyDiv w:val="1"/>
      <w:marLeft w:val="0"/>
      <w:marRight w:val="0"/>
      <w:marTop w:val="0"/>
      <w:marBottom w:val="0"/>
      <w:divBdr>
        <w:top w:val="none" w:sz="0" w:space="0" w:color="auto"/>
        <w:left w:val="none" w:sz="0" w:space="0" w:color="auto"/>
        <w:bottom w:val="none" w:sz="0" w:space="0" w:color="auto"/>
        <w:right w:val="none" w:sz="0" w:space="0" w:color="auto"/>
      </w:divBdr>
    </w:div>
    <w:div w:id="1443257134">
      <w:bodyDiv w:val="1"/>
      <w:marLeft w:val="0"/>
      <w:marRight w:val="0"/>
      <w:marTop w:val="0"/>
      <w:marBottom w:val="0"/>
      <w:divBdr>
        <w:top w:val="none" w:sz="0" w:space="0" w:color="auto"/>
        <w:left w:val="none" w:sz="0" w:space="0" w:color="auto"/>
        <w:bottom w:val="none" w:sz="0" w:space="0" w:color="auto"/>
        <w:right w:val="none" w:sz="0" w:space="0" w:color="auto"/>
      </w:divBdr>
    </w:div>
    <w:div w:id="1443527125">
      <w:bodyDiv w:val="1"/>
      <w:marLeft w:val="0"/>
      <w:marRight w:val="0"/>
      <w:marTop w:val="0"/>
      <w:marBottom w:val="0"/>
      <w:divBdr>
        <w:top w:val="none" w:sz="0" w:space="0" w:color="auto"/>
        <w:left w:val="none" w:sz="0" w:space="0" w:color="auto"/>
        <w:bottom w:val="none" w:sz="0" w:space="0" w:color="auto"/>
        <w:right w:val="none" w:sz="0" w:space="0" w:color="auto"/>
      </w:divBdr>
    </w:div>
    <w:div w:id="1443569319">
      <w:bodyDiv w:val="1"/>
      <w:marLeft w:val="0"/>
      <w:marRight w:val="0"/>
      <w:marTop w:val="0"/>
      <w:marBottom w:val="0"/>
      <w:divBdr>
        <w:top w:val="none" w:sz="0" w:space="0" w:color="auto"/>
        <w:left w:val="none" w:sz="0" w:space="0" w:color="auto"/>
        <w:bottom w:val="none" w:sz="0" w:space="0" w:color="auto"/>
        <w:right w:val="none" w:sz="0" w:space="0" w:color="auto"/>
      </w:divBdr>
    </w:div>
    <w:div w:id="1443575705">
      <w:bodyDiv w:val="1"/>
      <w:marLeft w:val="0"/>
      <w:marRight w:val="0"/>
      <w:marTop w:val="0"/>
      <w:marBottom w:val="0"/>
      <w:divBdr>
        <w:top w:val="none" w:sz="0" w:space="0" w:color="auto"/>
        <w:left w:val="none" w:sz="0" w:space="0" w:color="auto"/>
        <w:bottom w:val="none" w:sz="0" w:space="0" w:color="auto"/>
        <w:right w:val="none" w:sz="0" w:space="0" w:color="auto"/>
      </w:divBdr>
    </w:div>
    <w:div w:id="1443648297">
      <w:bodyDiv w:val="1"/>
      <w:marLeft w:val="0"/>
      <w:marRight w:val="0"/>
      <w:marTop w:val="0"/>
      <w:marBottom w:val="0"/>
      <w:divBdr>
        <w:top w:val="none" w:sz="0" w:space="0" w:color="auto"/>
        <w:left w:val="none" w:sz="0" w:space="0" w:color="auto"/>
        <w:bottom w:val="none" w:sz="0" w:space="0" w:color="auto"/>
        <w:right w:val="none" w:sz="0" w:space="0" w:color="auto"/>
      </w:divBdr>
    </w:div>
    <w:div w:id="1443721672">
      <w:bodyDiv w:val="1"/>
      <w:marLeft w:val="0"/>
      <w:marRight w:val="0"/>
      <w:marTop w:val="0"/>
      <w:marBottom w:val="0"/>
      <w:divBdr>
        <w:top w:val="none" w:sz="0" w:space="0" w:color="auto"/>
        <w:left w:val="none" w:sz="0" w:space="0" w:color="auto"/>
        <w:bottom w:val="none" w:sz="0" w:space="0" w:color="auto"/>
        <w:right w:val="none" w:sz="0" w:space="0" w:color="auto"/>
      </w:divBdr>
    </w:div>
    <w:div w:id="1443766005">
      <w:bodyDiv w:val="1"/>
      <w:marLeft w:val="0"/>
      <w:marRight w:val="0"/>
      <w:marTop w:val="0"/>
      <w:marBottom w:val="0"/>
      <w:divBdr>
        <w:top w:val="none" w:sz="0" w:space="0" w:color="auto"/>
        <w:left w:val="none" w:sz="0" w:space="0" w:color="auto"/>
        <w:bottom w:val="none" w:sz="0" w:space="0" w:color="auto"/>
        <w:right w:val="none" w:sz="0" w:space="0" w:color="auto"/>
      </w:divBdr>
    </w:div>
    <w:div w:id="1443770417">
      <w:bodyDiv w:val="1"/>
      <w:marLeft w:val="0"/>
      <w:marRight w:val="0"/>
      <w:marTop w:val="0"/>
      <w:marBottom w:val="0"/>
      <w:divBdr>
        <w:top w:val="none" w:sz="0" w:space="0" w:color="auto"/>
        <w:left w:val="none" w:sz="0" w:space="0" w:color="auto"/>
        <w:bottom w:val="none" w:sz="0" w:space="0" w:color="auto"/>
        <w:right w:val="none" w:sz="0" w:space="0" w:color="auto"/>
      </w:divBdr>
    </w:div>
    <w:div w:id="1443914173">
      <w:bodyDiv w:val="1"/>
      <w:marLeft w:val="0"/>
      <w:marRight w:val="0"/>
      <w:marTop w:val="0"/>
      <w:marBottom w:val="0"/>
      <w:divBdr>
        <w:top w:val="none" w:sz="0" w:space="0" w:color="auto"/>
        <w:left w:val="none" w:sz="0" w:space="0" w:color="auto"/>
        <w:bottom w:val="none" w:sz="0" w:space="0" w:color="auto"/>
        <w:right w:val="none" w:sz="0" w:space="0" w:color="auto"/>
      </w:divBdr>
    </w:div>
    <w:div w:id="1444307481">
      <w:bodyDiv w:val="1"/>
      <w:marLeft w:val="0"/>
      <w:marRight w:val="0"/>
      <w:marTop w:val="0"/>
      <w:marBottom w:val="0"/>
      <w:divBdr>
        <w:top w:val="none" w:sz="0" w:space="0" w:color="auto"/>
        <w:left w:val="none" w:sz="0" w:space="0" w:color="auto"/>
        <w:bottom w:val="none" w:sz="0" w:space="0" w:color="auto"/>
        <w:right w:val="none" w:sz="0" w:space="0" w:color="auto"/>
      </w:divBdr>
    </w:div>
    <w:div w:id="1444425641">
      <w:bodyDiv w:val="1"/>
      <w:marLeft w:val="0"/>
      <w:marRight w:val="0"/>
      <w:marTop w:val="0"/>
      <w:marBottom w:val="0"/>
      <w:divBdr>
        <w:top w:val="none" w:sz="0" w:space="0" w:color="auto"/>
        <w:left w:val="none" w:sz="0" w:space="0" w:color="auto"/>
        <w:bottom w:val="none" w:sz="0" w:space="0" w:color="auto"/>
        <w:right w:val="none" w:sz="0" w:space="0" w:color="auto"/>
      </w:divBdr>
    </w:div>
    <w:div w:id="1444496515">
      <w:bodyDiv w:val="1"/>
      <w:marLeft w:val="0"/>
      <w:marRight w:val="0"/>
      <w:marTop w:val="0"/>
      <w:marBottom w:val="0"/>
      <w:divBdr>
        <w:top w:val="none" w:sz="0" w:space="0" w:color="auto"/>
        <w:left w:val="none" w:sz="0" w:space="0" w:color="auto"/>
        <w:bottom w:val="none" w:sz="0" w:space="0" w:color="auto"/>
        <w:right w:val="none" w:sz="0" w:space="0" w:color="auto"/>
      </w:divBdr>
    </w:div>
    <w:div w:id="1444500194">
      <w:bodyDiv w:val="1"/>
      <w:marLeft w:val="0"/>
      <w:marRight w:val="0"/>
      <w:marTop w:val="0"/>
      <w:marBottom w:val="0"/>
      <w:divBdr>
        <w:top w:val="none" w:sz="0" w:space="0" w:color="auto"/>
        <w:left w:val="none" w:sz="0" w:space="0" w:color="auto"/>
        <w:bottom w:val="none" w:sz="0" w:space="0" w:color="auto"/>
        <w:right w:val="none" w:sz="0" w:space="0" w:color="auto"/>
      </w:divBdr>
    </w:div>
    <w:div w:id="1444574241">
      <w:bodyDiv w:val="1"/>
      <w:marLeft w:val="0"/>
      <w:marRight w:val="0"/>
      <w:marTop w:val="0"/>
      <w:marBottom w:val="0"/>
      <w:divBdr>
        <w:top w:val="none" w:sz="0" w:space="0" w:color="auto"/>
        <w:left w:val="none" w:sz="0" w:space="0" w:color="auto"/>
        <w:bottom w:val="none" w:sz="0" w:space="0" w:color="auto"/>
        <w:right w:val="none" w:sz="0" w:space="0" w:color="auto"/>
      </w:divBdr>
    </w:div>
    <w:div w:id="1444616102">
      <w:bodyDiv w:val="1"/>
      <w:marLeft w:val="0"/>
      <w:marRight w:val="0"/>
      <w:marTop w:val="0"/>
      <w:marBottom w:val="0"/>
      <w:divBdr>
        <w:top w:val="none" w:sz="0" w:space="0" w:color="auto"/>
        <w:left w:val="none" w:sz="0" w:space="0" w:color="auto"/>
        <w:bottom w:val="none" w:sz="0" w:space="0" w:color="auto"/>
        <w:right w:val="none" w:sz="0" w:space="0" w:color="auto"/>
      </w:divBdr>
    </w:div>
    <w:div w:id="1444763023">
      <w:bodyDiv w:val="1"/>
      <w:marLeft w:val="0"/>
      <w:marRight w:val="0"/>
      <w:marTop w:val="0"/>
      <w:marBottom w:val="0"/>
      <w:divBdr>
        <w:top w:val="none" w:sz="0" w:space="0" w:color="auto"/>
        <w:left w:val="none" w:sz="0" w:space="0" w:color="auto"/>
        <w:bottom w:val="none" w:sz="0" w:space="0" w:color="auto"/>
        <w:right w:val="none" w:sz="0" w:space="0" w:color="auto"/>
      </w:divBdr>
    </w:div>
    <w:div w:id="1444764724">
      <w:bodyDiv w:val="1"/>
      <w:marLeft w:val="0"/>
      <w:marRight w:val="0"/>
      <w:marTop w:val="0"/>
      <w:marBottom w:val="0"/>
      <w:divBdr>
        <w:top w:val="none" w:sz="0" w:space="0" w:color="auto"/>
        <w:left w:val="none" w:sz="0" w:space="0" w:color="auto"/>
        <w:bottom w:val="none" w:sz="0" w:space="0" w:color="auto"/>
        <w:right w:val="none" w:sz="0" w:space="0" w:color="auto"/>
      </w:divBdr>
    </w:div>
    <w:div w:id="1444769063">
      <w:bodyDiv w:val="1"/>
      <w:marLeft w:val="0"/>
      <w:marRight w:val="0"/>
      <w:marTop w:val="0"/>
      <w:marBottom w:val="0"/>
      <w:divBdr>
        <w:top w:val="none" w:sz="0" w:space="0" w:color="auto"/>
        <w:left w:val="none" w:sz="0" w:space="0" w:color="auto"/>
        <w:bottom w:val="none" w:sz="0" w:space="0" w:color="auto"/>
        <w:right w:val="none" w:sz="0" w:space="0" w:color="auto"/>
      </w:divBdr>
    </w:div>
    <w:div w:id="1444879606">
      <w:bodyDiv w:val="1"/>
      <w:marLeft w:val="0"/>
      <w:marRight w:val="0"/>
      <w:marTop w:val="0"/>
      <w:marBottom w:val="0"/>
      <w:divBdr>
        <w:top w:val="none" w:sz="0" w:space="0" w:color="auto"/>
        <w:left w:val="none" w:sz="0" w:space="0" w:color="auto"/>
        <w:bottom w:val="none" w:sz="0" w:space="0" w:color="auto"/>
        <w:right w:val="none" w:sz="0" w:space="0" w:color="auto"/>
      </w:divBdr>
    </w:div>
    <w:div w:id="1444880580">
      <w:bodyDiv w:val="1"/>
      <w:marLeft w:val="0"/>
      <w:marRight w:val="0"/>
      <w:marTop w:val="0"/>
      <w:marBottom w:val="0"/>
      <w:divBdr>
        <w:top w:val="none" w:sz="0" w:space="0" w:color="auto"/>
        <w:left w:val="none" w:sz="0" w:space="0" w:color="auto"/>
        <w:bottom w:val="none" w:sz="0" w:space="0" w:color="auto"/>
        <w:right w:val="none" w:sz="0" w:space="0" w:color="auto"/>
      </w:divBdr>
    </w:div>
    <w:div w:id="1444887812">
      <w:bodyDiv w:val="1"/>
      <w:marLeft w:val="0"/>
      <w:marRight w:val="0"/>
      <w:marTop w:val="0"/>
      <w:marBottom w:val="0"/>
      <w:divBdr>
        <w:top w:val="none" w:sz="0" w:space="0" w:color="auto"/>
        <w:left w:val="none" w:sz="0" w:space="0" w:color="auto"/>
        <w:bottom w:val="none" w:sz="0" w:space="0" w:color="auto"/>
        <w:right w:val="none" w:sz="0" w:space="0" w:color="auto"/>
      </w:divBdr>
    </w:div>
    <w:div w:id="1445155295">
      <w:bodyDiv w:val="1"/>
      <w:marLeft w:val="0"/>
      <w:marRight w:val="0"/>
      <w:marTop w:val="0"/>
      <w:marBottom w:val="0"/>
      <w:divBdr>
        <w:top w:val="none" w:sz="0" w:space="0" w:color="auto"/>
        <w:left w:val="none" w:sz="0" w:space="0" w:color="auto"/>
        <w:bottom w:val="none" w:sz="0" w:space="0" w:color="auto"/>
        <w:right w:val="none" w:sz="0" w:space="0" w:color="auto"/>
      </w:divBdr>
    </w:div>
    <w:div w:id="1445417240">
      <w:bodyDiv w:val="1"/>
      <w:marLeft w:val="0"/>
      <w:marRight w:val="0"/>
      <w:marTop w:val="0"/>
      <w:marBottom w:val="0"/>
      <w:divBdr>
        <w:top w:val="none" w:sz="0" w:space="0" w:color="auto"/>
        <w:left w:val="none" w:sz="0" w:space="0" w:color="auto"/>
        <w:bottom w:val="none" w:sz="0" w:space="0" w:color="auto"/>
        <w:right w:val="none" w:sz="0" w:space="0" w:color="auto"/>
      </w:divBdr>
    </w:div>
    <w:div w:id="1445465981">
      <w:bodyDiv w:val="1"/>
      <w:marLeft w:val="0"/>
      <w:marRight w:val="0"/>
      <w:marTop w:val="0"/>
      <w:marBottom w:val="0"/>
      <w:divBdr>
        <w:top w:val="none" w:sz="0" w:space="0" w:color="auto"/>
        <w:left w:val="none" w:sz="0" w:space="0" w:color="auto"/>
        <w:bottom w:val="none" w:sz="0" w:space="0" w:color="auto"/>
        <w:right w:val="none" w:sz="0" w:space="0" w:color="auto"/>
      </w:divBdr>
    </w:div>
    <w:div w:id="1445535183">
      <w:bodyDiv w:val="1"/>
      <w:marLeft w:val="0"/>
      <w:marRight w:val="0"/>
      <w:marTop w:val="0"/>
      <w:marBottom w:val="0"/>
      <w:divBdr>
        <w:top w:val="none" w:sz="0" w:space="0" w:color="auto"/>
        <w:left w:val="none" w:sz="0" w:space="0" w:color="auto"/>
        <w:bottom w:val="none" w:sz="0" w:space="0" w:color="auto"/>
        <w:right w:val="none" w:sz="0" w:space="0" w:color="auto"/>
      </w:divBdr>
    </w:div>
    <w:div w:id="1445881456">
      <w:bodyDiv w:val="1"/>
      <w:marLeft w:val="0"/>
      <w:marRight w:val="0"/>
      <w:marTop w:val="0"/>
      <w:marBottom w:val="0"/>
      <w:divBdr>
        <w:top w:val="none" w:sz="0" w:space="0" w:color="auto"/>
        <w:left w:val="none" w:sz="0" w:space="0" w:color="auto"/>
        <w:bottom w:val="none" w:sz="0" w:space="0" w:color="auto"/>
        <w:right w:val="none" w:sz="0" w:space="0" w:color="auto"/>
      </w:divBdr>
    </w:div>
    <w:div w:id="1445882797">
      <w:bodyDiv w:val="1"/>
      <w:marLeft w:val="0"/>
      <w:marRight w:val="0"/>
      <w:marTop w:val="0"/>
      <w:marBottom w:val="0"/>
      <w:divBdr>
        <w:top w:val="none" w:sz="0" w:space="0" w:color="auto"/>
        <w:left w:val="none" w:sz="0" w:space="0" w:color="auto"/>
        <w:bottom w:val="none" w:sz="0" w:space="0" w:color="auto"/>
        <w:right w:val="none" w:sz="0" w:space="0" w:color="auto"/>
      </w:divBdr>
    </w:div>
    <w:div w:id="1446191232">
      <w:bodyDiv w:val="1"/>
      <w:marLeft w:val="0"/>
      <w:marRight w:val="0"/>
      <w:marTop w:val="0"/>
      <w:marBottom w:val="0"/>
      <w:divBdr>
        <w:top w:val="none" w:sz="0" w:space="0" w:color="auto"/>
        <w:left w:val="none" w:sz="0" w:space="0" w:color="auto"/>
        <w:bottom w:val="none" w:sz="0" w:space="0" w:color="auto"/>
        <w:right w:val="none" w:sz="0" w:space="0" w:color="auto"/>
      </w:divBdr>
    </w:div>
    <w:div w:id="1446264992">
      <w:bodyDiv w:val="1"/>
      <w:marLeft w:val="0"/>
      <w:marRight w:val="0"/>
      <w:marTop w:val="0"/>
      <w:marBottom w:val="0"/>
      <w:divBdr>
        <w:top w:val="none" w:sz="0" w:space="0" w:color="auto"/>
        <w:left w:val="none" w:sz="0" w:space="0" w:color="auto"/>
        <w:bottom w:val="none" w:sz="0" w:space="0" w:color="auto"/>
        <w:right w:val="none" w:sz="0" w:space="0" w:color="auto"/>
      </w:divBdr>
    </w:div>
    <w:div w:id="1446272721">
      <w:bodyDiv w:val="1"/>
      <w:marLeft w:val="0"/>
      <w:marRight w:val="0"/>
      <w:marTop w:val="0"/>
      <w:marBottom w:val="0"/>
      <w:divBdr>
        <w:top w:val="none" w:sz="0" w:space="0" w:color="auto"/>
        <w:left w:val="none" w:sz="0" w:space="0" w:color="auto"/>
        <w:bottom w:val="none" w:sz="0" w:space="0" w:color="auto"/>
        <w:right w:val="none" w:sz="0" w:space="0" w:color="auto"/>
      </w:divBdr>
    </w:div>
    <w:div w:id="1446457592">
      <w:bodyDiv w:val="1"/>
      <w:marLeft w:val="0"/>
      <w:marRight w:val="0"/>
      <w:marTop w:val="0"/>
      <w:marBottom w:val="0"/>
      <w:divBdr>
        <w:top w:val="none" w:sz="0" w:space="0" w:color="auto"/>
        <w:left w:val="none" w:sz="0" w:space="0" w:color="auto"/>
        <w:bottom w:val="none" w:sz="0" w:space="0" w:color="auto"/>
        <w:right w:val="none" w:sz="0" w:space="0" w:color="auto"/>
      </w:divBdr>
    </w:div>
    <w:div w:id="1446466439">
      <w:bodyDiv w:val="1"/>
      <w:marLeft w:val="0"/>
      <w:marRight w:val="0"/>
      <w:marTop w:val="0"/>
      <w:marBottom w:val="0"/>
      <w:divBdr>
        <w:top w:val="none" w:sz="0" w:space="0" w:color="auto"/>
        <w:left w:val="none" w:sz="0" w:space="0" w:color="auto"/>
        <w:bottom w:val="none" w:sz="0" w:space="0" w:color="auto"/>
        <w:right w:val="none" w:sz="0" w:space="0" w:color="auto"/>
      </w:divBdr>
    </w:div>
    <w:div w:id="1446538231">
      <w:bodyDiv w:val="1"/>
      <w:marLeft w:val="0"/>
      <w:marRight w:val="0"/>
      <w:marTop w:val="0"/>
      <w:marBottom w:val="0"/>
      <w:divBdr>
        <w:top w:val="none" w:sz="0" w:space="0" w:color="auto"/>
        <w:left w:val="none" w:sz="0" w:space="0" w:color="auto"/>
        <w:bottom w:val="none" w:sz="0" w:space="0" w:color="auto"/>
        <w:right w:val="none" w:sz="0" w:space="0" w:color="auto"/>
      </w:divBdr>
    </w:div>
    <w:div w:id="1446734331">
      <w:bodyDiv w:val="1"/>
      <w:marLeft w:val="0"/>
      <w:marRight w:val="0"/>
      <w:marTop w:val="0"/>
      <w:marBottom w:val="0"/>
      <w:divBdr>
        <w:top w:val="none" w:sz="0" w:space="0" w:color="auto"/>
        <w:left w:val="none" w:sz="0" w:space="0" w:color="auto"/>
        <w:bottom w:val="none" w:sz="0" w:space="0" w:color="auto"/>
        <w:right w:val="none" w:sz="0" w:space="0" w:color="auto"/>
      </w:divBdr>
    </w:div>
    <w:div w:id="1446735978">
      <w:bodyDiv w:val="1"/>
      <w:marLeft w:val="0"/>
      <w:marRight w:val="0"/>
      <w:marTop w:val="0"/>
      <w:marBottom w:val="0"/>
      <w:divBdr>
        <w:top w:val="none" w:sz="0" w:space="0" w:color="auto"/>
        <w:left w:val="none" w:sz="0" w:space="0" w:color="auto"/>
        <w:bottom w:val="none" w:sz="0" w:space="0" w:color="auto"/>
        <w:right w:val="none" w:sz="0" w:space="0" w:color="auto"/>
      </w:divBdr>
    </w:div>
    <w:div w:id="1446995640">
      <w:bodyDiv w:val="1"/>
      <w:marLeft w:val="0"/>
      <w:marRight w:val="0"/>
      <w:marTop w:val="0"/>
      <w:marBottom w:val="0"/>
      <w:divBdr>
        <w:top w:val="none" w:sz="0" w:space="0" w:color="auto"/>
        <w:left w:val="none" w:sz="0" w:space="0" w:color="auto"/>
        <w:bottom w:val="none" w:sz="0" w:space="0" w:color="auto"/>
        <w:right w:val="none" w:sz="0" w:space="0" w:color="auto"/>
      </w:divBdr>
    </w:div>
    <w:div w:id="1447043547">
      <w:bodyDiv w:val="1"/>
      <w:marLeft w:val="0"/>
      <w:marRight w:val="0"/>
      <w:marTop w:val="0"/>
      <w:marBottom w:val="0"/>
      <w:divBdr>
        <w:top w:val="none" w:sz="0" w:space="0" w:color="auto"/>
        <w:left w:val="none" w:sz="0" w:space="0" w:color="auto"/>
        <w:bottom w:val="none" w:sz="0" w:space="0" w:color="auto"/>
        <w:right w:val="none" w:sz="0" w:space="0" w:color="auto"/>
      </w:divBdr>
    </w:div>
    <w:div w:id="1447045086">
      <w:bodyDiv w:val="1"/>
      <w:marLeft w:val="0"/>
      <w:marRight w:val="0"/>
      <w:marTop w:val="0"/>
      <w:marBottom w:val="0"/>
      <w:divBdr>
        <w:top w:val="none" w:sz="0" w:space="0" w:color="auto"/>
        <w:left w:val="none" w:sz="0" w:space="0" w:color="auto"/>
        <w:bottom w:val="none" w:sz="0" w:space="0" w:color="auto"/>
        <w:right w:val="none" w:sz="0" w:space="0" w:color="auto"/>
      </w:divBdr>
    </w:div>
    <w:div w:id="1447195907">
      <w:bodyDiv w:val="1"/>
      <w:marLeft w:val="0"/>
      <w:marRight w:val="0"/>
      <w:marTop w:val="0"/>
      <w:marBottom w:val="0"/>
      <w:divBdr>
        <w:top w:val="none" w:sz="0" w:space="0" w:color="auto"/>
        <w:left w:val="none" w:sz="0" w:space="0" w:color="auto"/>
        <w:bottom w:val="none" w:sz="0" w:space="0" w:color="auto"/>
        <w:right w:val="none" w:sz="0" w:space="0" w:color="auto"/>
      </w:divBdr>
    </w:div>
    <w:div w:id="1447234698">
      <w:bodyDiv w:val="1"/>
      <w:marLeft w:val="0"/>
      <w:marRight w:val="0"/>
      <w:marTop w:val="0"/>
      <w:marBottom w:val="0"/>
      <w:divBdr>
        <w:top w:val="none" w:sz="0" w:space="0" w:color="auto"/>
        <w:left w:val="none" w:sz="0" w:space="0" w:color="auto"/>
        <w:bottom w:val="none" w:sz="0" w:space="0" w:color="auto"/>
        <w:right w:val="none" w:sz="0" w:space="0" w:color="auto"/>
      </w:divBdr>
    </w:div>
    <w:div w:id="1447236790">
      <w:bodyDiv w:val="1"/>
      <w:marLeft w:val="0"/>
      <w:marRight w:val="0"/>
      <w:marTop w:val="0"/>
      <w:marBottom w:val="0"/>
      <w:divBdr>
        <w:top w:val="none" w:sz="0" w:space="0" w:color="auto"/>
        <w:left w:val="none" w:sz="0" w:space="0" w:color="auto"/>
        <w:bottom w:val="none" w:sz="0" w:space="0" w:color="auto"/>
        <w:right w:val="none" w:sz="0" w:space="0" w:color="auto"/>
      </w:divBdr>
    </w:div>
    <w:div w:id="1447307827">
      <w:bodyDiv w:val="1"/>
      <w:marLeft w:val="0"/>
      <w:marRight w:val="0"/>
      <w:marTop w:val="0"/>
      <w:marBottom w:val="0"/>
      <w:divBdr>
        <w:top w:val="none" w:sz="0" w:space="0" w:color="auto"/>
        <w:left w:val="none" w:sz="0" w:space="0" w:color="auto"/>
        <w:bottom w:val="none" w:sz="0" w:space="0" w:color="auto"/>
        <w:right w:val="none" w:sz="0" w:space="0" w:color="auto"/>
      </w:divBdr>
    </w:div>
    <w:div w:id="1447503474">
      <w:bodyDiv w:val="1"/>
      <w:marLeft w:val="0"/>
      <w:marRight w:val="0"/>
      <w:marTop w:val="0"/>
      <w:marBottom w:val="0"/>
      <w:divBdr>
        <w:top w:val="none" w:sz="0" w:space="0" w:color="auto"/>
        <w:left w:val="none" w:sz="0" w:space="0" w:color="auto"/>
        <w:bottom w:val="none" w:sz="0" w:space="0" w:color="auto"/>
        <w:right w:val="none" w:sz="0" w:space="0" w:color="auto"/>
      </w:divBdr>
    </w:div>
    <w:div w:id="1447656171">
      <w:bodyDiv w:val="1"/>
      <w:marLeft w:val="0"/>
      <w:marRight w:val="0"/>
      <w:marTop w:val="0"/>
      <w:marBottom w:val="0"/>
      <w:divBdr>
        <w:top w:val="none" w:sz="0" w:space="0" w:color="auto"/>
        <w:left w:val="none" w:sz="0" w:space="0" w:color="auto"/>
        <w:bottom w:val="none" w:sz="0" w:space="0" w:color="auto"/>
        <w:right w:val="none" w:sz="0" w:space="0" w:color="auto"/>
      </w:divBdr>
    </w:div>
    <w:div w:id="1447776668">
      <w:bodyDiv w:val="1"/>
      <w:marLeft w:val="0"/>
      <w:marRight w:val="0"/>
      <w:marTop w:val="0"/>
      <w:marBottom w:val="0"/>
      <w:divBdr>
        <w:top w:val="none" w:sz="0" w:space="0" w:color="auto"/>
        <w:left w:val="none" w:sz="0" w:space="0" w:color="auto"/>
        <w:bottom w:val="none" w:sz="0" w:space="0" w:color="auto"/>
        <w:right w:val="none" w:sz="0" w:space="0" w:color="auto"/>
      </w:divBdr>
    </w:div>
    <w:div w:id="1447844967">
      <w:bodyDiv w:val="1"/>
      <w:marLeft w:val="0"/>
      <w:marRight w:val="0"/>
      <w:marTop w:val="0"/>
      <w:marBottom w:val="0"/>
      <w:divBdr>
        <w:top w:val="none" w:sz="0" w:space="0" w:color="auto"/>
        <w:left w:val="none" w:sz="0" w:space="0" w:color="auto"/>
        <w:bottom w:val="none" w:sz="0" w:space="0" w:color="auto"/>
        <w:right w:val="none" w:sz="0" w:space="0" w:color="auto"/>
      </w:divBdr>
    </w:div>
    <w:div w:id="1448157214">
      <w:bodyDiv w:val="1"/>
      <w:marLeft w:val="0"/>
      <w:marRight w:val="0"/>
      <w:marTop w:val="0"/>
      <w:marBottom w:val="0"/>
      <w:divBdr>
        <w:top w:val="none" w:sz="0" w:space="0" w:color="auto"/>
        <w:left w:val="none" w:sz="0" w:space="0" w:color="auto"/>
        <w:bottom w:val="none" w:sz="0" w:space="0" w:color="auto"/>
        <w:right w:val="none" w:sz="0" w:space="0" w:color="auto"/>
      </w:divBdr>
    </w:div>
    <w:div w:id="1448162486">
      <w:bodyDiv w:val="1"/>
      <w:marLeft w:val="0"/>
      <w:marRight w:val="0"/>
      <w:marTop w:val="0"/>
      <w:marBottom w:val="0"/>
      <w:divBdr>
        <w:top w:val="none" w:sz="0" w:space="0" w:color="auto"/>
        <w:left w:val="none" w:sz="0" w:space="0" w:color="auto"/>
        <w:bottom w:val="none" w:sz="0" w:space="0" w:color="auto"/>
        <w:right w:val="none" w:sz="0" w:space="0" w:color="auto"/>
      </w:divBdr>
    </w:div>
    <w:div w:id="1448354397">
      <w:bodyDiv w:val="1"/>
      <w:marLeft w:val="0"/>
      <w:marRight w:val="0"/>
      <w:marTop w:val="0"/>
      <w:marBottom w:val="0"/>
      <w:divBdr>
        <w:top w:val="none" w:sz="0" w:space="0" w:color="auto"/>
        <w:left w:val="none" w:sz="0" w:space="0" w:color="auto"/>
        <w:bottom w:val="none" w:sz="0" w:space="0" w:color="auto"/>
        <w:right w:val="none" w:sz="0" w:space="0" w:color="auto"/>
      </w:divBdr>
    </w:div>
    <w:div w:id="1448547594">
      <w:bodyDiv w:val="1"/>
      <w:marLeft w:val="0"/>
      <w:marRight w:val="0"/>
      <w:marTop w:val="0"/>
      <w:marBottom w:val="0"/>
      <w:divBdr>
        <w:top w:val="none" w:sz="0" w:space="0" w:color="auto"/>
        <w:left w:val="none" w:sz="0" w:space="0" w:color="auto"/>
        <w:bottom w:val="none" w:sz="0" w:space="0" w:color="auto"/>
        <w:right w:val="none" w:sz="0" w:space="0" w:color="auto"/>
      </w:divBdr>
    </w:div>
    <w:div w:id="1448962508">
      <w:bodyDiv w:val="1"/>
      <w:marLeft w:val="0"/>
      <w:marRight w:val="0"/>
      <w:marTop w:val="0"/>
      <w:marBottom w:val="0"/>
      <w:divBdr>
        <w:top w:val="none" w:sz="0" w:space="0" w:color="auto"/>
        <w:left w:val="none" w:sz="0" w:space="0" w:color="auto"/>
        <w:bottom w:val="none" w:sz="0" w:space="0" w:color="auto"/>
        <w:right w:val="none" w:sz="0" w:space="0" w:color="auto"/>
      </w:divBdr>
    </w:div>
    <w:div w:id="1449281088">
      <w:bodyDiv w:val="1"/>
      <w:marLeft w:val="0"/>
      <w:marRight w:val="0"/>
      <w:marTop w:val="0"/>
      <w:marBottom w:val="0"/>
      <w:divBdr>
        <w:top w:val="none" w:sz="0" w:space="0" w:color="auto"/>
        <w:left w:val="none" w:sz="0" w:space="0" w:color="auto"/>
        <w:bottom w:val="none" w:sz="0" w:space="0" w:color="auto"/>
        <w:right w:val="none" w:sz="0" w:space="0" w:color="auto"/>
      </w:divBdr>
    </w:div>
    <w:div w:id="1449348430">
      <w:bodyDiv w:val="1"/>
      <w:marLeft w:val="0"/>
      <w:marRight w:val="0"/>
      <w:marTop w:val="0"/>
      <w:marBottom w:val="0"/>
      <w:divBdr>
        <w:top w:val="none" w:sz="0" w:space="0" w:color="auto"/>
        <w:left w:val="none" w:sz="0" w:space="0" w:color="auto"/>
        <w:bottom w:val="none" w:sz="0" w:space="0" w:color="auto"/>
        <w:right w:val="none" w:sz="0" w:space="0" w:color="auto"/>
      </w:divBdr>
    </w:div>
    <w:div w:id="1449466776">
      <w:bodyDiv w:val="1"/>
      <w:marLeft w:val="0"/>
      <w:marRight w:val="0"/>
      <w:marTop w:val="0"/>
      <w:marBottom w:val="0"/>
      <w:divBdr>
        <w:top w:val="none" w:sz="0" w:space="0" w:color="auto"/>
        <w:left w:val="none" w:sz="0" w:space="0" w:color="auto"/>
        <w:bottom w:val="none" w:sz="0" w:space="0" w:color="auto"/>
        <w:right w:val="none" w:sz="0" w:space="0" w:color="auto"/>
      </w:divBdr>
    </w:div>
    <w:div w:id="1449591385">
      <w:bodyDiv w:val="1"/>
      <w:marLeft w:val="0"/>
      <w:marRight w:val="0"/>
      <w:marTop w:val="0"/>
      <w:marBottom w:val="0"/>
      <w:divBdr>
        <w:top w:val="none" w:sz="0" w:space="0" w:color="auto"/>
        <w:left w:val="none" w:sz="0" w:space="0" w:color="auto"/>
        <w:bottom w:val="none" w:sz="0" w:space="0" w:color="auto"/>
        <w:right w:val="none" w:sz="0" w:space="0" w:color="auto"/>
      </w:divBdr>
    </w:div>
    <w:div w:id="1449664894">
      <w:bodyDiv w:val="1"/>
      <w:marLeft w:val="0"/>
      <w:marRight w:val="0"/>
      <w:marTop w:val="0"/>
      <w:marBottom w:val="0"/>
      <w:divBdr>
        <w:top w:val="none" w:sz="0" w:space="0" w:color="auto"/>
        <w:left w:val="none" w:sz="0" w:space="0" w:color="auto"/>
        <w:bottom w:val="none" w:sz="0" w:space="0" w:color="auto"/>
        <w:right w:val="none" w:sz="0" w:space="0" w:color="auto"/>
      </w:divBdr>
    </w:div>
    <w:div w:id="1449856583">
      <w:bodyDiv w:val="1"/>
      <w:marLeft w:val="0"/>
      <w:marRight w:val="0"/>
      <w:marTop w:val="0"/>
      <w:marBottom w:val="0"/>
      <w:divBdr>
        <w:top w:val="none" w:sz="0" w:space="0" w:color="auto"/>
        <w:left w:val="none" w:sz="0" w:space="0" w:color="auto"/>
        <w:bottom w:val="none" w:sz="0" w:space="0" w:color="auto"/>
        <w:right w:val="none" w:sz="0" w:space="0" w:color="auto"/>
      </w:divBdr>
    </w:div>
    <w:div w:id="1450199504">
      <w:bodyDiv w:val="1"/>
      <w:marLeft w:val="0"/>
      <w:marRight w:val="0"/>
      <w:marTop w:val="0"/>
      <w:marBottom w:val="0"/>
      <w:divBdr>
        <w:top w:val="none" w:sz="0" w:space="0" w:color="auto"/>
        <w:left w:val="none" w:sz="0" w:space="0" w:color="auto"/>
        <w:bottom w:val="none" w:sz="0" w:space="0" w:color="auto"/>
        <w:right w:val="none" w:sz="0" w:space="0" w:color="auto"/>
      </w:divBdr>
    </w:div>
    <w:div w:id="1450203895">
      <w:bodyDiv w:val="1"/>
      <w:marLeft w:val="0"/>
      <w:marRight w:val="0"/>
      <w:marTop w:val="0"/>
      <w:marBottom w:val="0"/>
      <w:divBdr>
        <w:top w:val="none" w:sz="0" w:space="0" w:color="auto"/>
        <w:left w:val="none" w:sz="0" w:space="0" w:color="auto"/>
        <w:bottom w:val="none" w:sz="0" w:space="0" w:color="auto"/>
        <w:right w:val="none" w:sz="0" w:space="0" w:color="auto"/>
      </w:divBdr>
    </w:div>
    <w:div w:id="1450317075">
      <w:bodyDiv w:val="1"/>
      <w:marLeft w:val="0"/>
      <w:marRight w:val="0"/>
      <w:marTop w:val="0"/>
      <w:marBottom w:val="0"/>
      <w:divBdr>
        <w:top w:val="none" w:sz="0" w:space="0" w:color="auto"/>
        <w:left w:val="none" w:sz="0" w:space="0" w:color="auto"/>
        <w:bottom w:val="none" w:sz="0" w:space="0" w:color="auto"/>
        <w:right w:val="none" w:sz="0" w:space="0" w:color="auto"/>
      </w:divBdr>
    </w:div>
    <w:div w:id="1450317415">
      <w:bodyDiv w:val="1"/>
      <w:marLeft w:val="0"/>
      <w:marRight w:val="0"/>
      <w:marTop w:val="0"/>
      <w:marBottom w:val="0"/>
      <w:divBdr>
        <w:top w:val="none" w:sz="0" w:space="0" w:color="auto"/>
        <w:left w:val="none" w:sz="0" w:space="0" w:color="auto"/>
        <w:bottom w:val="none" w:sz="0" w:space="0" w:color="auto"/>
        <w:right w:val="none" w:sz="0" w:space="0" w:color="auto"/>
      </w:divBdr>
    </w:div>
    <w:div w:id="1450321159">
      <w:bodyDiv w:val="1"/>
      <w:marLeft w:val="0"/>
      <w:marRight w:val="0"/>
      <w:marTop w:val="0"/>
      <w:marBottom w:val="0"/>
      <w:divBdr>
        <w:top w:val="none" w:sz="0" w:space="0" w:color="auto"/>
        <w:left w:val="none" w:sz="0" w:space="0" w:color="auto"/>
        <w:bottom w:val="none" w:sz="0" w:space="0" w:color="auto"/>
        <w:right w:val="none" w:sz="0" w:space="0" w:color="auto"/>
      </w:divBdr>
    </w:div>
    <w:div w:id="1450733515">
      <w:bodyDiv w:val="1"/>
      <w:marLeft w:val="0"/>
      <w:marRight w:val="0"/>
      <w:marTop w:val="0"/>
      <w:marBottom w:val="0"/>
      <w:divBdr>
        <w:top w:val="none" w:sz="0" w:space="0" w:color="auto"/>
        <w:left w:val="none" w:sz="0" w:space="0" w:color="auto"/>
        <w:bottom w:val="none" w:sz="0" w:space="0" w:color="auto"/>
        <w:right w:val="none" w:sz="0" w:space="0" w:color="auto"/>
      </w:divBdr>
    </w:div>
    <w:div w:id="1450777152">
      <w:bodyDiv w:val="1"/>
      <w:marLeft w:val="0"/>
      <w:marRight w:val="0"/>
      <w:marTop w:val="0"/>
      <w:marBottom w:val="0"/>
      <w:divBdr>
        <w:top w:val="none" w:sz="0" w:space="0" w:color="auto"/>
        <w:left w:val="none" w:sz="0" w:space="0" w:color="auto"/>
        <w:bottom w:val="none" w:sz="0" w:space="0" w:color="auto"/>
        <w:right w:val="none" w:sz="0" w:space="0" w:color="auto"/>
      </w:divBdr>
    </w:div>
    <w:div w:id="1450783757">
      <w:bodyDiv w:val="1"/>
      <w:marLeft w:val="0"/>
      <w:marRight w:val="0"/>
      <w:marTop w:val="0"/>
      <w:marBottom w:val="0"/>
      <w:divBdr>
        <w:top w:val="none" w:sz="0" w:space="0" w:color="auto"/>
        <w:left w:val="none" w:sz="0" w:space="0" w:color="auto"/>
        <w:bottom w:val="none" w:sz="0" w:space="0" w:color="auto"/>
        <w:right w:val="none" w:sz="0" w:space="0" w:color="auto"/>
      </w:divBdr>
    </w:div>
    <w:div w:id="1450852425">
      <w:bodyDiv w:val="1"/>
      <w:marLeft w:val="0"/>
      <w:marRight w:val="0"/>
      <w:marTop w:val="0"/>
      <w:marBottom w:val="0"/>
      <w:divBdr>
        <w:top w:val="none" w:sz="0" w:space="0" w:color="auto"/>
        <w:left w:val="none" w:sz="0" w:space="0" w:color="auto"/>
        <w:bottom w:val="none" w:sz="0" w:space="0" w:color="auto"/>
        <w:right w:val="none" w:sz="0" w:space="0" w:color="auto"/>
      </w:divBdr>
    </w:div>
    <w:div w:id="1450852828">
      <w:bodyDiv w:val="1"/>
      <w:marLeft w:val="0"/>
      <w:marRight w:val="0"/>
      <w:marTop w:val="0"/>
      <w:marBottom w:val="0"/>
      <w:divBdr>
        <w:top w:val="none" w:sz="0" w:space="0" w:color="auto"/>
        <w:left w:val="none" w:sz="0" w:space="0" w:color="auto"/>
        <w:bottom w:val="none" w:sz="0" w:space="0" w:color="auto"/>
        <w:right w:val="none" w:sz="0" w:space="0" w:color="auto"/>
      </w:divBdr>
    </w:div>
    <w:div w:id="1451439777">
      <w:bodyDiv w:val="1"/>
      <w:marLeft w:val="0"/>
      <w:marRight w:val="0"/>
      <w:marTop w:val="0"/>
      <w:marBottom w:val="0"/>
      <w:divBdr>
        <w:top w:val="none" w:sz="0" w:space="0" w:color="auto"/>
        <w:left w:val="none" w:sz="0" w:space="0" w:color="auto"/>
        <w:bottom w:val="none" w:sz="0" w:space="0" w:color="auto"/>
        <w:right w:val="none" w:sz="0" w:space="0" w:color="auto"/>
      </w:divBdr>
    </w:div>
    <w:div w:id="1451510090">
      <w:bodyDiv w:val="1"/>
      <w:marLeft w:val="0"/>
      <w:marRight w:val="0"/>
      <w:marTop w:val="0"/>
      <w:marBottom w:val="0"/>
      <w:divBdr>
        <w:top w:val="none" w:sz="0" w:space="0" w:color="auto"/>
        <w:left w:val="none" w:sz="0" w:space="0" w:color="auto"/>
        <w:bottom w:val="none" w:sz="0" w:space="0" w:color="auto"/>
        <w:right w:val="none" w:sz="0" w:space="0" w:color="auto"/>
      </w:divBdr>
    </w:div>
    <w:div w:id="1451510443">
      <w:bodyDiv w:val="1"/>
      <w:marLeft w:val="0"/>
      <w:marRight w:val="0"/>
      <w:marTop w:val="0"/>
      <w:marBottom w:val="0"/>
      <w:divBdr>
        <w:top w:val="none" w:sz="0" w:space="0" w:color="auto"/>
        <w:left w:val="none" w:sz="0" w:space="0" w:color="auto"/>
        <w:bottom w:val="none" w:sz="0" w:space="0" w:color="auto"/>
        <w:right w:val="none" w:sz="0" w:space="0" w:color="auto"/>
      </w:divBdr>
    </w:div>
    <w:div w:id="1451512576">
      <w:bodyDiv w:val="1"/>
      <w:marLeft w:val="0"/>
      <w:marRight w:val="0"/>
      <w:marTop w:val="0"/>
      <w:marBottom w:val="0"/>
      <w:divBdr>
        <w:top w:val="none" w:sz="0" w:space="0" w:color="auto"/>
        <w:left w:val="none" w:sz="0" w:space="0" w:color="auto"/>
        <w:bottom w:val="none" w:sz="0" w:space="0" w:color="auto"/>
        <w:right w:val="none" w:sz="0" w:space="0" w:color="auto"/>
      </w:divBdr>
    </w:div>
    <w:div w:id="1451824399">
      <w:bodyDiv w:val="1"/>
      <w:marLeft w:val="0"/>
      <w:marRight w:val="0"/>
      <w:marTop w:val="0"/>
      <w:marBottom w:val="0"/>
      <w:divBdr>
        <w:top w:val="none" w:sz="0" w:space="0" w:color="auto"/>
        <w:left w:val="none" w:sz="0" w:space="0" w:color="auto"/>
        <w:bottom w:val="none" w:sz="0" w:space="0" w:color="auto"/>
        <w:right w:val="none" w:sz="0" w:space="0" w:color="auto"/>
      </w:divBdr>
    </w:div>
    <w:div w:id="1451899527">
      <w:bodyDiv w:val="1"/>
      <w:marLeft w:val="0"/>
      <w:marRight w:val="0"/>
      <w:marTop w:val="0"/>
      <w:marBottom w:val="0"/>
      <w:divBdr>
        <w:top w:val="none" w:sz="0" w:space="0" w:color="auto"/>
        <w:left w:val="none" w:sz="0" w:space="0" w:color="auto"/>
        <w:bottom w:val="none" w:sz="0" w:space="0" w:color="auto"/>
        <w:right w:val="none" w:sz="0" w:space="0" w:color="auto"/>
      </w:divBdr>
    </w:div>
    <w:div w:id="1451974255">
      <w:bodyDiv w:val="1"/>
      <w:marLeft w:val="0"/>
      <w:marRight w:val="0"/>
      <w:marTop w:val="0"/>
      <w:marBottom w:val="0"/>
      <w:divBdr>
        <w:top w:val="none" w:sz="0" w:space="0" w:color="auto"/>
        <w:left w:val="none" w:sz="0" w:space="0" w:color="auto"/>
        <w:bottom w:val="none" w:sz="0" w:space="0" w:color="auto"/>
        <w:right w:val="none" w:sz="0" w:space="0" w:color="auto"/>
      </w:divBdr>
    </w:div>
    <w:div w:id="1452237627">
      <w:bodyDiv w:val="1"/>
      <w:marLeft w:val="0"/>
      <w:marRight w:val="0"/>
      <w:marTop w:val="0"/>
      <w:marBottom w:val="0"/>
      <w:divBdr>
        <w:top w:val="none" w:sz="0" w:space="0" w:color="auto"/>
        <w:left w:val="none" w:sz="0" w:space="0" w:color="auto"/>
        <w:bottom w:val="none" w:sz="0" w:space="0" w:color="auto"/>
        <w:right w:val="none" w:sz="0" w:space="0" w:color="auto"/>
      </w:divBdr>
    </w:div>
    <w:div w:id="1452244635">
      <w:bodyDiv w:val="1"/>
      <w:marLeft w:val="0"/>
      <w:marRight w:val="0"/>
      <w:marTop w:val="0"/>
      <w:marBottom w:val="0"/>
      <w:divBdr>
        <w:top w:val="none" w:sz="0" w:space="0" w:color="auto"/>
        <w:left w:val="none" w:sz="0" w:space="0" w:color="auto"/>
        <w:bottom w:val="none" w:sz="0" w:space="0" w:color="auto"/>
        <w:right w:val="none" w:sz="0" w:space="0" w:color="auto"/>
      </w:divBdr>
    </w:div>
    <w:div w:id="1452281432">
      <w:bodyDiv w:val="1"/>
      <w:marLeft w:val="0"/>
      <w:marRight w:val="0"/>
      <w:marTop w:val="0"/>
      <w:marBottom w:val="0"/>
      <w:divBdr>
        <w:top w:val="none" w:sz="0" w:space="0" w:color="auto"/>
        <w:left w:val="none" w:sz="0" w:space="0" w:color="auto"/>
        <w:bottom w:val="none" w:sz="0" w:space="0" w:color="auto"/>
        <w:right w:val="none" w:sz="0" w:space="0" w:color="auto"/>
      </w:divBdr>
    </w:div>
    <w:div w:id="1452363575">
      <w:bodyDiv w:val="1"/>
      <w:marLeft w:val="0"/>
      <w:marRight w:val="0"/>
      <w:marTop w:val="0"/>
      <w:marBottom w:val="0"/>
      <w:divBdr>
        <w:top w:val="none" w:sz="0" w:space="0" w:color="auto"/>
        <w:left w:val="none" w:sz="0" w:space="0" w:color="auto"/>
        <w:bottom w:val="none" w:sz="0" w:space="0" w:color="auto"/>
        <w:right w:val="none" w:sz="0" w:space="0" w:color="auto"/>
      </w:divBdr>
    </w:div>
    <w:div w:id="1452555184">
      <w:bodyDiv w:val="1"/>
      <w:marLeft w:val="0"/>
      <w:marRight w:val="0"/>
      <w:marTop w:val="0"/>
      <w:marBottom w:val="0"/>
      <w:divBdr>
        <w:top w:val="none" w:sz="0" w:space="0" w:color="auto"/>
        <w:left w:val="none" w:sz="0" w:space="0" w:color="auto"/>
        <w:bottom w:val="none" w:sz="0" w:space="0" w:color="auto"/>
        <w:right w:val="none" w:sz="0" w:space="0" w:color="auto"/>
      </w:divBdr>
    </w:div>
    <w:div w:id="1452674241">
      <w:bodyDiv w:val="1"/>
      <w:marLeft w:val="0"/>
      <w:marRight w:val="0"/>
      <w:marTop w:val="0"/>
      <w:marBottom w:val="0"/>
      <w:divBdr>
        <w:top w:val="none" w:sz="0" w:space="0" w:color="auto"/>
        <w:left w:val="none" w:sz="0" w:space="0" w:color="auto"/>
        <w:bottom w:val="none" w:sz="0" w:space="0" w:color="auto"/>
        <w:right w:val="none" w:sz="0" w:space="0" w:color="auto"/>
      </w:divBdr>
    </w:div>
    <w:div w:id="1452675498">
      <w:bodyDiv w:val="1"/>
      <w:marLeft w:val="0"/>
      <w:marRight w:val="0"/>
      <w:marTop w:val="0"/>
      <w:marBottom w:val="0"/>
      <w:divBdr>
        <w:top w:val="none" w:sz="0" w:space="0" w:color="auto"/>
        <w:left w:val="none" w:sz="0" w:space="0" w:color="auto"/>
        <w:bottom w:val="none" w:sz="0" w:space="0" w:color="auto"/>
        <w:right w:val="none" w:sz="0" w:space="0" w:color="auto"/>
      </w:divBdr>
    </w:div>
    <w:div w:id="1452742559">
      <w:bodyDiv w:val="1"/>
      <w:marLeft w:val="0"/>
      <w:marRight w:val="0"/>
      <w:marTop w:val="0"/>
      <w:marBottom w:val="0"/>
      <w:divBdr>
        <w:top w:val="none" w:sz="0" w:space="0" w:color="auto"/>
        <w:left w:val="none" w:sz="0" w:space="0" w:color="auto"/>
        <w:bottom w:val="none" w:sz="0" w:space="0" w:color="auto"/>
        <w:right w:val="none" w:sz="0" w:space="0" w:color="auto"/>
      </w:divBdr>
    </w:div>
    <w:div w:id="1452820932">
      <w:bodyDiv w:val="1"/>
      <w:marLeft w:val="0"/>
      <w:marRight w:val="0"/>
      <w:marTop w:val="0"/>
      <w:marBottom w:val="0"/>
      <w:divBdr>
        <w:top w:val="none" w:sz="0" w:space="0" w:color="auto"/>
        <w:left w:val="none" w:sz="0" w:space="0" w:color="auto"/>
        <w:bottom w:val="none" w:sz="0" w:space="0" w:color="auto"/>
        <w:right w:val="none" w:sz="0" w:space="0" w:color="auto"/>
      </w:divBdr>
    </w:div>
    <w:div w:id="1453133125">
      <w:bodyDiv w:val="1"/>
      <w:marLeft w:val="0"/>
      <w:marRight w:val="0"/>
      <w:marTop w:val="0"/>
      <w:marBottom w:val="0"/>
      <w:divBdr>
        <w:top w:val="none" w:sz="0" w:space="0" w:color="auto"/>
        <w:left w:val="none" w:sz="0" w:space="0" w:color="auto"/>
        <w:bottom w:val="none" w:sz="0" w:space="0" w:color="auto"/>
        <w:right w:val="none" w:sz="0" w:space="0" w:color="auto"/>
      </w:divBdr>
    </w:div>
    <w:div w:id="1453399522">
      <w:bodyDiv w:val="1"/>
      <w:marLeft w:val="0"/>
      <w:marRight w:val="0"/>
      <w:marTop w:val="0"/>
      <w:marBottom w:val="0"/>
      <w:divBdr>
        <w:top w:val="none" w:sz="0" w:space="0" w:color="auto"/>
        <w:left w:val="none" w:sz="0" w:space="0" w:color="auto"/>
        <w:bottom w:val="none" w:sz="0" w:space="0" w:color="auto"/>
        <w:right w:val="none" w:sz="0" w:space="0" w:color="auto"/>
      </w:divBdr>
    </w:div>
    <w:div w:id="1453478599">
      <w:bodyDiv w:val="1"/>
      <w:marLeft w:val="0"/>
      <w:marRight w:val="0"/>
      <w:marTop w:val="0"/>
      <w:marBottom w:val="0"/>
      <w:divBdr>
        <w:top w:val="none" w:sz="0" w:space="0" w:color="auto"/>
        <w:left w:val="none" w:sz="0" w:space="0" w:color="auto"/>
        <w:bottom w:val="none" w:sz="0" w:space="0" w:color="auto"/>
        <w:right w:val="none" w:sz="0" w:space="0" w:color="auto"/>
      </w:divBdr>
    </w:div>
    <w:div w:id="1453591737">
      <w:bodyDiv w:val="1"/>
      <w:marLeft w:val="0"/>
      <w:marRight w:val="0"/>
      <w:marTop w:val="0"/>
      <w:marBottom w:val="0"/>
      <w:divBdr>
        <w:top w:val="none" w:sz="0" w:space="0" w:color="auto"/>
        <w:left w:val="none" w:sz="0" w:space="0" w:color="auto"/>
        <w:bottom w:val="none" w:sz="0" w:space="0" w:color="auto"/>
        <w:right w:val="none" w:sz="0" w:space="0" w:color="auto"/>
      </w:divBdr>
    </w:div>
    <w:div w:id="1453744578">
      <w:bodyDiv w:val="1"/>
      <w:marLeft w:val="0"/>
      <w:marRight w:val="0"/>
      <w:marTop w:val="0"/>
      <w:marBottom w:val="0"/>
      <w:divBdr>
        <w:top w:val="none" w:sz="0" w:space="0" w:color="auto"/>
        <w:left w:val="none" w:sz="0" w:space="0" w:color="auto"/>
        <w:bottom w:val="none" w:sz="0" w:space="0" w:color="auto"/>
        <w:right w:val="none" w:sz="0" w:space="0" w:color="auto"/>
      </w:divBdr>
    </w:div>
    <w:div w:id="1453868048">
      <w:bodyDiv w:val="1"/>
      <w:marLeft w:val="0"/>
      <w:marRight w:val="0"/>
      <w:marTop w:val="0"/>
      <w:marBottom w:val="0"/>
      <w:divBdr>
        <w:top w:val="none" w:sz="0" w:space="0" w:color="auto"/>
        <w:left w:val="none" w:sz="0" w:space="0" w:color="auto"/>
        <w:bottom w:val="none" w:sz="0" w:space="0" w:color="auto"/>
        <w:right w:val="none" w:sz="0" w:space="0" w:color="auto"/>
      </w:divBdr>
    </w:div>
    <w:div w:id="1453934685">
      <w:bodyDiv w:val="1"/>
      <w:marLeft w:val="0"/>
      <w:marRight w:val="0"/>
      <w:marTop w:val="0"/>
      <w:marBottom w:val="0"/>
      <w:divBdr>
        <w:top w:val="none" w:sz="0" w:space="0" w:color="auto"/>
        <w:left w:val="none" w:sz="0" w:space="0" w:color="auto"/>
        <w:bottom w:val="none" w:sz="0" w:space="0" w:color="auto"/>
        <w:right w:val="none" w:sz="0" w:space="0" w:color="auto"/>
      </w:divBdr>
    </w:div>
    <w:div w:id="1453939052">
      <w:bodyDiv w:val="1"/>
      <w:marLeft w:val="0"/>
      <w:marRight w:val="0"/>
      <w:marTop w:val="0"/>
      <w:marBottom w:val="0"/>
      <w:divBdr>
        <w:top w:val="none" w:sz="0" w:space="0" w:color="auto"/>
        <w:left w:val="none" w:sz="0" w:space="0" w:color="auto"/>
        <w:bottom w:val="none" w:sz="0" w:space="0" w:color="auto"/>
        <w:right w:val="none" w:sz="0" w:space="0" w:color="auto"/>
      </w:divBdr>
    </w:div>
    <w:div w:id="1453940566">
      <w:bodyDiv w:val="1"/>
      <w:marLeft w:val="0"/>
      <w:marRight w:val="0"/>
      <w:marTop w:val="0"/>
      <w:marBottom w:val="0"/>
      <w:divBdr>
        <w:top w:val="none" w:sz="0" w:space="0" w:color="auto"/>
        <w:left w:val="none" w:sz="0" w:space="0" w:color="auto"/>
        <w:bottom w:val="none" w:sz="0" w:space="0" w:color="auto"/>
        <w:right w:val="none" w:sz="0" w:space="0" w:color="auto"/>
      </w:divBdr>
    </w:div>
    <w:div w:id="1454055520">
      <w:bodyDiv w:val="1"/>
      <w:marLeft w:val="0"/>
      <w:marRight w:val="0"/>
      <w:marTop w:val="0"/>
      <w:marBottom w:val="0"/>
      <w:divBdr>
        <w:top w:val="none" w:sz="0" w:space="0" w:color="auto"/>
        <w:left w:val="none" w:sz="0" w:space="0" w:color="auto"/>
        <w:bottom w:val="none" w:sz="0" w:space="0" w:color="auto"/>
        <w:right w:val="none" w:sz="0" w:space="0" w:color="auto"/>
      </w:divBdr>
    </w:div>
    <w:div w:id="1454128987">
      <w:bodyDiv w:val="1"/>
      <w:marLeft w:val="0"/>
      <w:marRight w:val="0"/>
      <w:marTop w:val="0"/>
      <w:marBottom w:val="0"/>
      <w:divBdr>
        <w:top w:val="none" w:sz="0" w:space="0" w:color="auto"/>
        <w:left w:val="none" w:sz="0" w:space="0" w:color="auto"/>
        <w:bottom w:val="none" w:sz="0" w:space="0" w:color="auto"/>
        <w:right w:val="none" w:sz="0" w:space="0" w:color="auto"/>
      </w:divBdr>
    </w:div>
    <w:div w:id="1454247154">
      <w:bodyDiv w:val="1"/>
      <w:marLeft w:val="0"/>
      <w:marRight w:val="0"/>
      <w:marTop w:val="0"/>
      <w:marBottom w:val="0"/>
      <w:divBdr>
        <w:top w:val="none" w:sz="0" w:space="0" w:color="auto"/>
        <w:left w:val="none" w:sz="0" w:space="0" w:color="auto"/>
        <w:bottom w:val="none" w:sz="0" w:space="0" w:color="auto"/>
        <w:right w:val="none" w:sz="0" w:space="0" w:color="auto"/>
      </w:divBdr>
    </w:div>
    <w:div w:id="1454251867">
      <w:bodyDiv w:val="1"/>
      <w:marLeft w:val="0"/>
      <w:marRight w:val="0"/>
      <w:marTop w:val="0"/>
      <w:marBottom w:val="0"/>
      <w:divBdr>
        <w:top w:val="none" w:sz="0" w:space="0" w:color="auto"/>
        <w:left w:val="none" w:sz="0" w:space="0" w:color="auto"/>
        <w:bottom w:val="none" w:sz="0" w:space="0" w:color="auto"/>
        <w:right w:val="none" w:sz="0" w:space="0" w:color="auto"/>
      </w:divBdr>
    </w:div>
    <w:div w:id="1454254309">
      <w:bodyDiv w:val="1"/>
      <w:marLeft w:val="0"/>
      <w:marRight w:val="0"/>
      <w:marTop w:val="0"/>
      <w:marBottom w:val="0"/>
      <w:divBdr>
        <w:top w:val="none" w:sz="0" w:space="0" w:color="auto"/>
        <w:left w:val="none" w:sz="0" w:space="0" w:color="auto"/>
        <w:bottom w:val="none" w:sz="0" w:space="0" w:color="auto"/>
        <w:right w:val="none" w:sz="0" w:space="0" w:color="auto"/>
      </w:divBdr>
    </w:div>
    <w:div w:id="1454329913">
      <w:bodyDiv w:val="1"/>
      <w:marLeft w:val="0"/>
      <w:marRight w:val="0"/>
      <w:marTop w:val="0"/>
      <w:marBottom w:val="0"/>
      <w:divBdr>
        <w:top w:val="none" w:sz="0" w:space="0" w:color="auto"/>
        <w:left w:val="none" w:sz="0" w:space="0" w:color="auto"/>
        <w:bottom w:val="none" w:sz="0" w:space="0" w:color="auto"/>
        <w:right w:val="none" w:sz="0" w:space="0" w:color="auto"/>
      </w:divBdr>
    </w:div>
    <w:div w:id="1454444750">
      <w:bodyDiv w:val="1"/>
      <w:marLeft w:val="0"/>
      <w:marRight w:val="0"/>
      <w:marTop w:val="0"/>
      <w:marBottom w:val="0"/>
      <w:divBdr>
        <w:top w:val="none" w:sz="0" w:space="0" w:color="auto"/>
        <w:left w:val="none" w:sz="0" w:space="0" w:color="auto"/>
        <w:bottom w:val="none" w:sz="0" w:space="0" w:color="auto"/>
        <w:right w:val="none" w:sz="0" w:space="0" w:color="auto"/>
      </w:divBdr>
    </w:div>
    <w:div w:id="1454446170">
      <w:bodyDiv w:val="1"/>
      <w:marLeft w:val="0"/>
      <w:marRight w:val="0"/>
      <w:marTop w:val="0"/>
      <w:marBottom w:val="0"/>
      <w:divBdr>
        <w:top w:val="none" w:sz="0" w:space="0" w:color="auto"/>
        <w:left w:val="none" w:sz="0" w:space="0" w:color="auto"/>
        <w:bottom w:val="none" w:sz="0" w:space="0" w:color="auto"/>
        <w:right w:val="none" w:sz="0" w:space="0" w:color="auto"/>
      </w:divBdr>
    </w:div>
    <w:div w:id="1454520977">
      <w:bodyDiv w:val="1"/>
      <w:marLeft w:val="0"/>
      <w:marRight w:val="0"/>
      <w:marTop w:val="0"/>
      <w:marBottom w:val="0"/>
      <w:divBdr>
        <w:top w:val="none" w:sz="0" w:space="0" w:color="auto"/>
        <w:left w:val="none" w:sz="0" w:space="0" w:color="auto"/>
        <w:bottom w:val="none" w:sz="0" w:space="0" w:color="auto"/>
        <w:right w:val="none" w:sz="0" w:space="0" w:color="auto"/>
      </w:divBdr>
    </w:div>
    <w:div w:id="1454594889">
      <w:bodyDiv w:val="1"/>
      <w:marLeft w:val="0"/>
      <w:marRight w:val="0"/>
      <w:marTop w:val="0"/>
      <w:marBottom w:val="0"/>
      <w:divBdr>
        <w:top w:val="none" w:sz="0" w:space="0" w:color="auto"/>
        <w:left w:val="none" w:sz="0" w:space="0" w:color="auto"/>
        <w:bottom w:val="none" w:sz="0" w:space="0" w:color="auto"/>
        <w:right w:val="none" w:sz="0" w:space="0" w:color="auto"/>
      </w:divBdr>
    </w:div>
    <w:div w:id="1454596537">
      <w:bodyDiv w:val="1"/>
      <w:marLeft w:val="0"/>
      <w:marRight w:val="0"/>
      <w:marTop w:val="0"/>
      <w:marBottom w:val="0"/>
      <w:divBdr>
        <w:top w:val="none" w:sz="0" w:space="0" w:color="auto"/>
        <w:left w:val="none" w:sz="0" w:space="0" w:color="auto"/>
        <w:bottom w:val="none" w:sz="0" w:space="0" w:color="auto"/>
        <w:right w:val="none" w:sz="0" w:space="0" w:color="auto"/>
      </w:divBdr>
    </w:div>
    <w:div w:id="1454834220">
      <w:bodyDiv w:val="1"/>
      <w:marLeft w:val="0"/>
      <w:marRight w:val="0"/>
      <w:marTop w:val="0"/>
      <w:marBottom w:val="0"/>
      <w:divBdr>
        <w:top w:val="none" w:sz="0" w:space="0" w:color="auto"/>
        <w:left w:val="none" w:sz="0" w:space="0" w:color="auto"/>
        <w:bottom w:val="none" w:sz="0" w:space="0" w:color="auto"/>
        <w:right w:val="none" w:sz="0" w:space="0" w:color="auto"/>
      </w:divBdr>
    </w:div>
    <w:div w:id="1454864832">
      <w:bodyDiv w:val="1"/>
      <w:marLeft w:val="0"/>
      <w:marRight w:val="0"/>
      <w:marTop w:val="0"/>
      <w:marBottom w:val="0"/>
      <w:divBdr>
        <w:top w:val="none" w:sz="0" w:space="0" w:color="auto"/>
        <w:left w:val="none" w:sz="0" w:space="0" w:color="auto"/>
        <w:bottom w:val="none" w:sz="0" w:space="0" w:color="auto"/>
        <w:right w:val="none" w:sz="0" w:space="0" w:color="auto"/>
      </w:divBdr>
    </w:div>
    <w:div w:id="1454983711">
      <w:bodyDiv w:val="1"/>
      <w:marLeft w:val="0"/>
      <w:marRight w:val="0"/>
      <w:marTop w:val="0"/>
      <w:marBottom w:val="0"/>
      <w:divBdr>
        <w:top w:val="none" w:sz="0" w:space="0" w:color="auto"/>
        <w:left w:val="none" w:sz="0" w:space="0" w:color="auto"/>
        <w:bottom w:val="none" w:sz="0" w:space="0" w:color="auto"/>
        <w:right w:val="none" w:sz="0" w:space="0" w:color="auto"/>
      </w:divBdr>
    </w:div>
    <w:div w:id="1455176653">
      <w:bodyDiv w:val="1"/>
      <w:marLeft w:val="0"/>
      <w:marRight w:val="0"/>
      <w:marTop w:val="0"/>
      <w:marBottom w:val="0"/>
      <w:divBdr>
        <w:top w:val="none" w:sz="0" w:space="0" w:color="auto"/>
        <w:left w:val="none" w:sz="0" w:space="0" w:color="auto"/>
        <w:bottom w:val="none" w:sz="0" w:space="0" w:color="auto"/>
        <w:right w:val="none" w:sz="0" w:space="0" w:color="auto"/>
      </w:divBdr>
    </w:div>
    <w:div w:id="1455247034">
      <w:bodyDiv w:val="1"/>
      <w:marLeft w:val="0"/>
      <w:marRight w:val="0"/>
      <w:marTop w:val="0"/>
      <w:marBottom w:val="0"/>
      <w:divBdr>
        <w:top w:val="none" w:sz="0" w:space="0" w:color="auto"/>
        <w:left w:val="none" w:sz="0" w:space="0" w:color="auto"/>
        <w:bottom w:val="none" w:sz="0" w:space="0" w:color="auto"/>
        <w:right w:val="none" w:sz="0" w:space="0" w:color="auto"/>
      </w:divBdr>
    </w:div>
    <w:div w:id="1455516895">
      <w:bodyDiv w:val="1"/>
      <w:marLeft w:val="0"/>
      <w:marRight w:val="0"/>
      <w:marTop w:val="0"/>
      <w:marBottom w:val="0"/>
      <w:divBdr>
        <w:top w:val="none" w:sz="0" w:space="0" w:color="auto"/>
        <w:left w:val="none" w:sz="0" w:space="0" w:color="auto"/>
        <w:bottom w:val="none" w:sz="0" w:space="0" w:color="auto"/>
        <w:right w:val="none" w:sz="0" w:space="0" w:color="auto"/>
      </w:divBdr>
    </w:div>
    <w:div w:id="1455520651">
      <w:bodyDiv w:val="1"/>
      <w:marLeft w:val="0"/>
      <w:marRight w:val="0"/>
      <w:marTop w:val="0"/>
      <w:marBottom w:val="0"/>
      <w:divBdr>
        <w:top w:val="none" w:sz="0" w:space="0" w:color="auto"/>
        <w:left w:val="none" w:sz="0" w:space="0" w:color="auto"/>
        <w:bottom w:val="none" w:sz="0" w:space="0" w:color="auto"/>
        <w:right w:val="none" w:sz="0" w:space="0" w:color="auto"/>
      </w:divBdr>
    </w:div>
    <w:div w:id="1455635964">
      <w:bodyDiv w:val="1"/>
      <w:marLeft w:val="0"/>
      <w:marRight w:val="0"/>
      <w:marTop w:val="0"/>
      <w:marBottom w:val="0"/>
      <w:divBdr>
        <w:top w:val="none" w:sz="0" w:space="0" w:color="auto"/>
        <w:left w:val="none" w:sz="0" w:space="0" w:color="auto"/>
        <w:bottom w:val="none" w:sz="0" w:space="0" w:color="auto"/>
        <w:right w:val="none" w:sz="0" w:space="0" w:color="auto"/>
      </w:divBdr>
    </w:div>
    <w:div w:id="1455707582">
      <w:bodyDiv w:val="1"/>
      <w:marLeft w:val="0"/>
      <w:marRight w:val="0"/>
      <w:marTop w:val="0"/>
      <w:marBottom w:val="0"/>
      <w:divBdr>
        <w:top w:val="none" w:sz="0" w:space="0" w:color="auto"/>
        <w:left w:val="none" w:sz="0" w:space="0" w:color="auto"/>
        <w:bottom w:val="none" w:sz="0" w:space="0" w:color="auto"/>
        <w:right w:val="none" w:sz="0" w:space="0" w:color="auto"/>
      </w:divBdr>
    </w:div>
    <w:div w:id="1455751397">
      <w:bodyDiv w:val="1"/>
      <w:marLeft w:val="0"/>
      <w:marRight w:val="0"/>
      <w:marTop w:val="0"/>
      <w:marBottom w:val="0"/>
      <w:divBdr>
        <w:top w:val="none" w:sz="0" w:space="0" w:color="auto"/>
        <w:left w:val="none" w:sz="0" w:space="0" w:color="auto"/>
        <w:bottom w:val="none" w:sz="0" w:space="0" w:color="auto"/>
        <w:right w:val="none" w:sz="0" w:space="0" w:color="auto"/>
      </w:divBdr>
    </w:div>
    <w:div w:id="1455828055">
      <w:bodyDiv w:val="1"/>
      <w:marLeft w:val="0"/>
      <w:marRight w:val="0"/>
      <w:marTop w:val="0"/>
      <w:marBottom w:val="0"/>
      <w:divBdr>
        <w:top w:val="none" w:sz="0" w:space="0" w:color="auto"/>
        <w:left w:val="none" w:sz="0" w:space="0" w:color="auto"/>
        <w:bottom w:val="none" w:sz="0" w:space="0" w:color="auto"/>
        <w:right w:val="none" w:sz="0" w:space="0" w:color="auto"/>
      </w:divBdr>
    </w:div>
    <w:div w:id="1455909653">
      <w:bodyDiv w:val="1"/>
      <w:marLeft w:val="0"/>
      <w:marRight w:val="0"/>
      <w:marTop w:val="0"/>
      <w:marBottom w:val="0"/>
      <w:divBdr>
        <w:top w:val="none" w:sz="0" w:space="0" w:color="auto"/>
        <w:left w:val="none" w:sz="0" w:space="0" w:color="auto"/>
        <w:bottom w:val="none" w:sz="0" w:space="0" w:color="auto"/>
        <w:right w:val="none" w:sz="0" w:space="0" w:color="auto"/>
      </w:divBdr>
    </w:div>
    <w:div w:id="1455948467">
      <w:bodyDiv w:val="1"/>
      <w:marLeft w:val="0"/>
      <w:marRight w:val="0"/>
      <w:marTop w:val="0"/>
      <w:marBottom w:val="0"/>
      <w:divBdr>
        <w:top w:val="none" w:sz="0" w:space="0" w:color="auto"/>
        <w:left w:val="none" w:sz="0" w:space="0" w:color="auto"/>
        <w:bottom w:val="none" w:sz="0" w:space="0" w:color="auto"/>
        <w:right w:val="none" w:sz="0" w:space="0" w:color="auto"/>
      </w:divBdr>
    </w:div>
    <w:div w:id="1456364402">
      <w:bodyDiv w:val="1"/>
      <w:marLeft w:val="0"/>
      <w:marRight w:val="0"/>
      <w:marTop w:val="0"/>
      <w:marBottom w:val="0"/>
      <w:divBdr>
        <w:top w:val="none" w:sz="0" w:space="0" w:color="auto"/>
        <w:left w:val="none" w:sz="0" w:space="0" w:color="auto"/>
        <w:bottom w:val="none" w:sz="0" w:space="0" w:color="auto"/>
        <w:right w:val="none" w:sz="0" w:space="0" w:color="auto"/>
      </w:divBdr>
    </w:div>
    <w:div w:id="1456634489">
      <w:bodyDiv w:val="1"/>
      <w:marLeft w:val="0"/>
      <w:marRight w:val="0"/>
      <w:marTop w:val="0"/>
      <w:marBottom w:val="0"/>
      <w:divBdr>
        <w:top w:val="none" w:sz="0" w:space="0" w:color="auto"/>
        <w:left w:val="none" w:sz="0" w:space="0" w:color="auto"/>
        <w:bottom w:val="none" w:sz="0" w:space="0" w:color="auto"/>
        <w:right w:val="none" w:sz="0" w:space="0" w:color="auto"/>
      </w:divBdr>
    </w:div>
    <w:div w:id="1456825311">
      <w:bodyDiv w:val="1"/>
      <w:marLeft w:val="0"/>
      <w:marRight w:val="0"/>
      <w:marTop w:val="0"/>
      <w:marBottom w:val="0"/>
      <w:divBdr>
        <w:top w:val="none" w:sz="0" w:space="0" w:color="auto"/>
        <w:left w:val="none" w:sz="0" w:space="0" w:color="auto"/>
        <w:bottom w:val="none" w:sz="0" w:space="0" w:color="auto"/>
        <w:right w:val="none" w:sz="0" w:space="0" w:color="auto"/>
      </w:divBdr>
    </w:div>
    <w:div w:id="1456870695">
      <w:bodyDiv w:val="1"/>
      <w:marLeft w:val="0"/>
      <w:marRight w:val="0"/>
      <w:marTop w:val="0"/>
      <w:marBottom w:val="0"/>
      <w:divBdr>
        <w:top w:val="none" w:sz="0" w:space="0" w:color="auto"/>
        <w:left w:val="none" w:sz="0" w:space="0" w:color="auto"/>
        <w:bottom w:val="none" w:sz="0" w:space="0" w:color="auto"/>
        <w:right w:val="none" w:sz="0" w:space="0" w:color="auto"/>
      </w:divBdr>
    </w:div>
    <w:div w:id="1456947667">
      <w:bodyDiv w:val="1"/>
      <w:marLeft w:val="0"/>
      <w:marRight w:val="0"/>
      <w:marTop w:val="0"/>
      <w:marBottom w:val="0"/>
      <w:divBdr>
        <w:top w:val="none" w:sz="0" w:space="0" w:color="auto"/>
        <w:left w:val="none" w:sz="0" w:space="0" w:color="auto"/>
        <w:bottom w:val="none" w:sz="0" w:space="0" w:color="auto"/>
        <w:right w:val="none" w:sz="0" w:space="0" w:color="auto"/>
      </w:divBdr>
    </w:div>
    <w:div w:id="1457020594">
      <w:bodyDiv w:val="1"/>
      <w:marLeft w:val="0"/>
      <w:marRight w:val="0"/>
      <w:marTop w:val="0"/>
      <w:marBottom w:val="0"/>
      <w:divBdr>
        <w:top w:val="none" w:sz="0" w:space="0" w:color="auto"/>
        <w:left w:val="none" w:sz="0" w:space="0" w:color="auto"/>
        <w:bottom w:val="none" w:sz="0" w:space="0" w:color="auto"/>
        <w:right w:val="none" w:sz="0" w:space="0" w:color="auto"/>
      </w:divBdr>
    </w:div>
    <w:div w:id="1457140219">
      <w:bodyDiv w:val="1"/>
      <w:marLeft w:val="0"/>
      <w:marRight w:val="0"/>
      <w:marTop w:val="0"/>
      <w:marBottom w:val="0"/>
      <w:divBdr>
        <w:top w:val="none" w:sz="0" w:space="0" w:color="auto"/>
        <w:left w:val="none" w:sz="0" w:space="0" w:color="auto"/>
        <w:bottom w:val="none" w:sz="0" w:space="0" w:color="auto"/>
        <w:right w:val="none" w:sz="0" w:space="0" w:color="auto"/>
      </w:divBdr>
    </w:div>
    <w:div w:id="1457141026">
      <w:bodyDiv w:val="1"/>
      <w:marLeft w:val="0"/>
      <w:marRight w:val="0"/>
      <w:marTop w:val="0"/>
      <w:marBottom w:val="0"/>
      <w:divBdr>
        <w:top w:val="none" w:sz="0" w:space="0" w:color="auto"/>
        <w:left w:val="none" w:sz="0" w:space="0" w:color="auto"/>
        <w:bottom w:val="none" w:sz="0" w:space="0" w:color="auto"/>
        <w:right w:val="none" w:sz="0" w:space="0" w:color="auto"/>
      </w:divBdr>
    </w:div>
    <w:div w:id="1457408988">
      <w:bodyDiv w:val="1"/>
      <w:marLeft w:val="0"/>
      <w:marRight w:val="0"/>
      <w:marTop w:val="0"/>
      <w:marBottom w:val="0"/>
      <w:divBdr>
        <w:top w:val="none" w:sz="0" w:space="0" w:color="auto"/>
        <w:left w:val="none" w:sz="0" w:space="0" w:color="auto"/>
        <w:bottom w:val="none" w:sz="0" w:space="0" w:color="auto"/>
        <w:right w:val="none" w:sz="0" w:space="0" w:color="auto"/>
      </w:divBdr>
    </w:div>
    <w:div w:id="1457674726">
      <w:bodyDiv w:val="1"/>
      <w:marLeft w:val="0"/>
      <w:marRight w:val="0"/>
      <w:marTop w:val="0"/>
      <w:marBottom w:val="0"/>
      <w:divBdr>
        <w:top w:val="none" w:sz="0" w:space="0" w:color="auto"/>
        <w:left w:val="none" w:sz="0" w:space="0" w:color="auto"/>
        <w:bottom w:val="none" w:sz="0" w:space="0" w:color="auto"/>
        <w:right w:val="none" w:sz="0" w:space="0" w:color="auto"/>
      </w:divBdr>
    </w:div>
    <w:div w:id="1458068280">
      <w:bodyDiv w:val="1"/>
      <w:marLeft w:val="0"/>
      <w:marRight w:val="0"/>
      <w:marTop w:val="0"/>
      <w:marBottom w:val="0"/>
      <w:divBdr>
        <w:top w:val="none" w:sz="0" w:space="0" w:color="auto"/>
        <w:left w:val="none" w:sz="0" w:space="0" w:color="auto"/>
        <w:bottom w:val="none" w:sz="0" w:space="0" w:color="auto"/>
        <w:right w:val="none" w:sz="0" w:space="0" w:color="auto"/>
      </w:divBdr>
    </w:div>
    <w:div w:id="1458139502">
      <w:bodyDiv w:val="1"/>
      <w:marLeft w:val="0"/>
      <w:marRight w:val="0"/>
      <w:marTop w:val="0"/>
      <w:marBottom w:val="0"/>
      <w:divBdr>
        <w:top w:val="none" w:sz="0" w:space="0" w:color="auto"/>
        <w:left w:val="none" w:sz="0" w:space="0" w:color="auto"/>
        <w:bottom w:val="none" w:sz="0" w:space="0" w:color="auto"/>
        <w:right w:val="none" w:sz="0" w:space="0" w:color="auto"/>
      </w:divBdr>
    </w:div>
    <w:div w:id="1458142961">
      <w:bodyDiv w:val="1"/>
      <w:marLeft w:val="0"/>
      <w:marRight w:val="0"/>
      <w:marTop w:val="0"/>
      <w:marBottom w:val="0"/>
      <w:divBdr>
        <w:top w:val="none" w:sz="0" w:space="0" w:color="auto"/>
        <w:left w:val="none" w:sz="0" w:space="0" w:color="auto"/>
        <w:bottom w:val="none" w:sz="0" w:space="0" w:color="auto"/>
        <w:right w:val="none" w:sz="0" w:space="0" w:color="auto"/>
      </w:divBdr>
    </w:div>
    <w:div w:id="1458332764">
      <w:bodyDiv w:val="1"/>
      <w:marLeft w:val="0"/>
      <w:marRight w:val="0"/>
      <w:marTop w:val="0"/>
      <w:marBottom w:val="0"/>
      <w:divBdr>
        <w:top w:val="none" w:sz="0" w:space="0" w:color="auto"/>
        <w:left w:val="none" w:sz="0" w:space="0" w:color="auto"/>
        <w:bottom w:val="none" w:sz="0" w:space="0" w:color="auto"/>
        <w:right w:val="none" w:sz="0" w:space="0" w:color="auto"/>
      </w:divBdr>
    </w:div>
    <w:div w:id="1458373688">
      <w:bodyDiv w:val="1"/>
      <w:marLeft w:val="0"/>
      <w:marRight w:val="0"/>
      <w:marTop w:val="0"/>
      <w:marBottom w:val="0"/>
      <w:divBdr>
        <w:top w:val="none" w:sz="0" w:space="0" w:color="auto"/>
        <w:left w:val="none" w:sz="0" w:space="0" w:color="auto"/>
        <w:bottom w:val="none" w:sz="0" w:space="0" w:color="auto"/>
        <w:right w:val="none" w:sz="0" w:space="0" w:color="auto"/>
      </w:divBdr>
    </w:div>
    <w:div w:id="1458375991">
      <w:bodyDiv w:val="1"/>
      <w:marLeft w:val="0"/>
      <w:marRight w:val="0"/>
      <w:marTop w:val="0"/>
      <w:marBottom w:val="0"/>
      <w:divBdr>
        <w:top w:val="none" w:sz="0" w:space="0" w:color="auto"/>
        <w:left w:val="none" w:sz="0" w:space="0" w:color="auto"/>
        <w:bottom w:val="none" w:sz="0" w:space="0" w:color="auto"/>
        <w:right w:val="none" w:sz="0" w:space="0" w:color="auto"/>
      </w:divBdr>
    </w:div>
    <w:div w:id="1458448236">
      <w:bodyDiv w:val="1"/>
      <w:marLeft w:val="0"/>
      <w:marRight w:val="0"/>
      <w:marTop w:val="0"/>
      <w:marBottom w:val="0"/>
      <w:divBdr>
        <w:top w:val="none" w:sz="0" w:space="0" w:color="auto"/>
        <w:left w:val="none" w:sz="0" w:space="0" w:color="auto"/>
        <w:bottom w:val="none" w:sz="0" w:space="0" w:color="auto"/>
        <w:right w:val="none" w:sz="0" w:space="0" w:color="auto"/>
      </w:divBdr>
    </w:div>
    <w:div w:id="1458834095">
      <w:bodyDiv w:val="1"/>
      <w:marLeft w:val="0"/>
      <w:marRight w:val="0"/>
      <w:marTop w:val="0"/>
      <w:marBottom w:val="0"/>
      <w:divBdr>
        <w:top w:val="none" w:sz="0" w:space="0" w:color="auto"/>
        <w:left w:val="none" w:sz="0" w:space="0" w:color="auto"/>
        <w:bottom w:val="none" w:sz="0" w:space="0" w:color="auto"/>
        <w:right w:val="none" w:sz="0" w:space="0" w:color="auto"/>
      </w:divBdr>
    </w:div>
    <w:div w:id="1458912188">
      <w:bodyDiv w:val="1"/>
      <w:marLeft w:val="0"/>
      <w:marRight w:val="0"/>
      <w:marTop w:val="0"/>
      <w:marBottom w:val="0"/>
      <w:divBdr>
        <w:top w:val="none" w:sz="0" w:space="0" w:color="auto"/>
        <w:left w:val="none" w:sz="0" w:space="0" w:color="auto"/>
        <w:bottom w:val="none" w:sz="0" w:space="0" w:color="auto"/>
        <w:right w:val="none" w:sz="0" w:space="0" w:color="auto"/>
      </w:divBdr>
    </w:div>
    <w:div w:id="1458991551">
      <w:bodyDiv w:val="1"/>
      <w:marLeft w:val="0"/>
      <w:marRight w:val="0"/>
      <w:marTop w:val="0"/>
      <w:marBottom w:val="0"/>
      <w:divBdr>
        <w:top w:val="none" w:sz="0" w:space="0" w:color="auto"/>
        <w:left w:val="none" w:sz="0" w:space="0" w:color="auto"/>
        <w:bottom w:val="none" w:sz="0" w:space="0" w:color="auto"/>
        <w:right w:val="none" w:sz="0" w:space="0" w:color="auto"/>
      </w:divBdr>
    </w:div>
    <w:div w:id="1458992589">
      <w:bodyDiv w:val="1"/>
      <w:marLeft w:val="0"/>
      <w:marRight w:val="0"/>
      <w:marTop w:val="0"/>
      <w:marBottom w:val="0"/>
      <w:divBdr>
        <w:top w:val="none" w:sz="0" w:space="0" w:color="auto"/>
        <w:left w:val="none" w:sz="0" w:space="0" w:color="auto"/>
        <w:bottom w:val="none" w:sz="0" w:space="0" w:color="auto"/>
        <w:right w:val="none" w:sz="0" w:space="0" w:color="auto"/>
      </w:divBdr>
    </w:div>
    <w:div w:id="1459177867">
      <w:bodyDiv w:val="1"/>
      <w:marLeft w:val="0"/>
      <w:marRight w:val="0"/>
      <w:marTop w:val="0"/>
      <w:marBottom w:val="0"/>
      <w:divBdr>
        <w:top w:val="none" w:sz="0" w:space="0" w:color="auto"/>
        <w:left w:val="none" w:sz="0" w:space="0" w:color="auto"/>
        <w:bottom w:val="none" w:sz="0" w:space="0" w:color="auto"/>
        <w:right w:val="none" w:sz="0" w:space="0" w:color="auto"/>
      </w:divBdr>
    </w:div>
    <w:div w:id="1459184270">
      <w:bodyDiv w:val="1"/>
      <w:marLeft w:val="0"/>
      <w:marRight w:val="0"/>
      <w:marTop w:val="0"/>
      <w:marBottom w:val="0"/>
      <w:divBdr>
        <w:top w:val="none" w:sz="0" w:space="0" w:color="auto"/>
        <w:left w:val="none" w:sz="0" w:space="0" w:color="auto"/>
        <w:bottom w:val="none" w:sz="0" w:space="0" w:color="auto"/>
        <w:right w:val="none" w:sz="0" w:space="0" w:color="auto"/>
      </w:divBdr>
    </w:div>
    <w:div w:id="1459227778">
      <w:bodyDiv w:val="1"/>
      <w:marLeft w:val="0"/>
      <w:marRight w:val="0"/>
      <w:marTop w:val="0"/>
      <w:marBottom w:val="0"/>
      <w:divBdr>
        <w:top w:val="none" w:sz="0" w:space="0" w:color="auto"/>
        <w:left w:val="none" w:sz="0" w:space="0" w:color="auto"/>
        <w:bottom w:val="none" w:sz="0" w:space="0" w:color="auto"/>
        <w:right w:val="none" w:sz="0" w:space="0" w:color="auto"/>
      </w:divBdr>
    </w:div>
    <w:div w:id="1459304008">
      <w:bodyDiv w:val="1"/>
      <w:marLeft w:val="0"/>
      <w:marRight w:val="0"/>
      <w:marTop w:val="0"/>
      <w:marBottom w:val="0"/>
      <w:divBdr>
        <w:top w:val="none" w:sz="0" w:space="0" w:color="auto"/>
        <w:left w:val="none" w:sz="0" w:space="0" w:color="auto"/>
        <w:bottom w:val="none" w:sz="0" w:space="0" w:color="auto"/>
        <w:right w:val="none" w:sz="0" w:space="0" w:color="auto"/>
      </w:divBdr>
    </w:div>
    <w:div w:id="1459570542">
      <w:bodyDiv w:val="1"/>
      <w:marLeft w:val="0"/>
      <w:marRight w:val="0"/>
      <w:marTop w:val="0"/>
      <w:marBottom w:val="0"/>
      <w:divBdr>
        <w:top w:val="none" w:sz="0" w:space="0" w:color="auto"/>
        <w:left w:val="none" w:sz="0" w:space="0" w:color="auto"/>
        <w:bottom w:val="none" w:sz="0" w:space="0" w:color="auto"/>
        <w:right w:val="none" w:sz="0" w:space="0" w:color="auto"/>
      </w:divBdr>
    </w:div>
    <w:div w:id="1459642959">
      <w:bodyDiv w:val="1"/>
      <w:marLeft w:val="0"/>
      <w:marRight w:val="0"/>
      <w:marTop w:val="0"/>
      <w:marBottom w:val="0"/>
      <w:divBdr>
        <w:top w:val="none" w:sz="0" w:space="0" w:color="auto"/>
        <w:left w:val="none" w:sz="0" w:space="0" w:color="auto"/>
        <w:bottom w:val="none" w:sz="0" w:space="0" w:color="auto"/>
        <w:right w:val="none" w:sz="0" w:space="0" w:color="auto"/>
      </w:divBdr>
    </w:div>
    <w:div w:id="1459909349">
      <w:bodyDiv w:val="1"/>
      <w:marLeft w:val="0"/>
      <w:marRight w:val="0"/>
      <w:marTop w:val="0"/>
      <w:marBottom w:val="0"/>
      <w:divBdr>
        <w:top w:val="none" w:sz="0" w:space="0" w:color="auto"/>
        <w:left w:val="none" w:sz="0" w:space="0" w:color="auto"/>
        <w:bottom w:val="none" w:sz="0" w:space="0" w:color="auto"/>
        <w:right w:val="none" w:sz="0" w:space="0" w:color="auto"/>
      </w:divBdr>
    </w:div>
    <w:div w:id="1459953334">
      <w:bodyDiv w:val="1"/>
      <w:marLeft w:val="0"/>
      <w:marRight w:val="0"/>
      <w:marTop w:val="0"/>
      <w:marBottom w:val="0"/>
      <w:divBdr>
        <w:top w:val="none" w:sz="0" w:space="0" w:color="auto"/>
        <w:left w:val="none" w:sz="0" w:space="0" w:color="auto"/>
        <w:bottom w:val="none" w:sz="0" w:space="0" w:color="auto"/>
        <w:right w:val="none" w:sz="0" w:space="0" w:color="auto"/>
      </w:divBdr>
    </w:div>
    <w:div w:id="1460033898">
      <w:bodyDiv w:val="1"/>
      <w:marLeft w:val="0"/>
      <w:marRight w:val="0"/>
      <w:marTop w:val="0"/>
      <w:marBottom w:val="0"/>
      <w:divBdr>
        <w:top w:val="none" w:sz="0" w:space="0" w:color="auto"/>
        <w:left w:val="none" w:sz="0" w:space="0" w:color="auto"/>
        <w:bottom w:val="none" w:sz="0" w:space="0" w:color="auto"/>
        <w:right w:val="none" w:sz="0" w:space="0" w:color="auto"/>
      </w:divBdr>
    </w:div>
    <w:div w:id="1460220481">
      <w:bodyDiv w:val="1"/>
      <w:marLeft w:val="0"/>
      <w:marRight w:val="0"/>
      <w:marTop w:val="0"/>
      <w:marBottom w:val="0"/>
      <w:divBdr>
        <w:top w:val="none" w:sz="0" w:space="0" w:color="auto"/>
        <w:left w:val="none" w:sz="0" w:space="0" w:color="auto"/>
        <w:bottom w:val="none" w:sz="0" w:space="0" w:color="auto"/>
        <w:right w:val="none" w:sz="0" w:space="0" w:color="auto"/>
      </w:divBdr>
    </w:div>
    <w:div w:id="1460299999">
      <w:bodyDiv w:val="1"/>
      <w:marLeft w:val="0"/>
      <w:marRight w:val="0"/>
      <w:marTop w:val="0"/>
      <w:marBottom w:val="0"/>
      <w:divBdr>
        <w:top w:val="none" w:sz="0" w:space="0" w:color="auto"/>
        <w:left w:val="none" w:sz="0" w:space="0" w:color="auto"/>
        <w:bottom w:val="none" w:sz="0" w:space="0" w:color="auto"/>
        <w:right w:val="none" w:sz="0" w:space="0" w:color="auto"/>
      </w:divBdr>
    </w:div>
    <w:div w:id="1460342152">
      <w:bodyDiv w:val="1"/>
      <w:marLeft w:val="0"/>
      <w:marRight w:val="0"/>
      <w:marTop w:val="0"/>
      <w:marBottom w:val="0"/>
      <w:divBdr>
        <w:top w:val="none" w:sz="0" w:space="0" w:color="auto"/>
        <w:left w:val="none" w:sz="0" w:space="0" w:color="auto"/>
        <w:bottom w:val="none" w:sz="0" w:space="0" w:color="auto"/>
        <w:right w:val="none" w:sz="0" w:space="0" w:color="auto"/>
      </w:divBdr>
    </w:div>
    <w:div w:id="1460342367">
      <w:bodyDiv w:val="1"/>
      <w:marLeft w:val="0"/>
      <w:marRight w:val="0"/>
      <w:marTop w:val="0"/>
      <w:marBottom w:val="0"/>
      <w:divBdr>
        <w:top w:val="none" w:sz="0" w:space="0" w:color="auto"/>
        <w:left w:val="none" w:sz="0" w:space="0" w:color="auto"/>
        <w:bottom w:val="none" w:sz="0" w:space="0" w:color="auto"/>
        <w:right w:val="none" w:sz="0" w:space="0" w:color="auto"/>
      </w:divBdr>
    </w:div>
    <w:div w:id="1460414205">
      <w:bodyDiv w:val="1"/>
      <w:marLeft w:val="0"/>
      <w:marRight w:val="0"/>
      <w:marTop w:val="0"/>
      <w:marBottom w:val="0"/>
      <w:divBdr>
        <w:top w:val="none" w:sz="0" w:space="0" w:color="auto"/>
        <w:left w:val="none" w:sz="0" w:space="0" w:color="auto"/>
        <w:bottom w:val="none" w:sz="0" w:space="0" w:color="auto"/>
        <w:right w:val="none" w:sz="0" w:space="0" w:color="auto"/>
      </w:divBdr>
    </w:div>
    <w:div w:id="1460420204">
      <w:bodyDiv w:val="1"/>
      <w:marLeft w:val="0"/>
      <w:marRight w:val="0"/>
      <w:marTop w:val="0"/>
      <w:marBottom w:val="0"/>
      <w:divBdr>
        <w:top w:val="none" w:sz="0" w:space="0" w:color="auto"/>
        <w:left w:val="none" w:sz="0" w:space="0" w:color="auto"/>
        <w:bottom w:val="none" w:sz="0" w:space="0" w:color="auto"/>
        <w:right w:val="none" w:sz="0" w:space="0" w:color="auto"/>
      </w:divBdr>
    </w:div>
    <w:div w:id="1460563017">
      <w:bodyDiv w:val="1"/>
      <w:marLeft w:val="0"/>
      <w:marRight w:val="0"/>
      <w:marTop w:val="0"/>
      <w:marBottom w:val="0"/>
      <w:divBdr>
        <w:top w:val="none" w:sz="0" w:space="0" w:color="auto"/>
        <w:left w:val="none" w:sz="0" w:space="0" w:color="auto"/>
        <w:bottom w:val="none" w:sz="0" w:space="0" w:color="auto"/>
        <w:right w:val="none" w:sz="0" w:space="0" w:color="auto"/>
      </w:divBdr>
    </w:div>
    <w:div w:id="1460609190">
      <w:bodyDiv w:val="1"/>
      <w:marLeft w:val="0"/>
      <w:marRight w:val="0"/>
      <w:marTop w:val="0"/>
      <w:marBottom w:val="0"/>
      <w:divBdr>
        <w:top w:val="none" w:sz="0" w:space="0" w:color="auto"/>
        <w:left w:val="none" w:sz="0" w:space="0" w:color="auto"/>
        <w:bottom w:val="none" w:sz="0" w:space="0" w:color="auto"/>
        <w:right w:val="none" w:sz="0" w:space="0" w:color="auto"/>
      </w:divBdr>
    </w:div>
    <w:div w:id="1460760215">
      <w:bodyDiv w:val="1"/>
      <w:marLeft w:val="0"/>
      <w:marRight w:val="0"/>
      <w:marTop w:val="0"/>
      <w:marBottom w:val="0"/>
      <w:divBdr>
        <w:top w:val="none" w:sz="0" w:space="0" w:color="auto"/>
        <w:left w:val="none" w:sz="0" w:space="0" w:color="auto"/>
        <w:bottom w:val="none" w:sz="0" w:space="0" w:color="auto"/>
        <w:right w:val="none" w:sz="0" w:space="0" w:color="auto"/>
      </w:divBdr>
    </w:div>
    <w:div w:id="1460800040">
      <w:bodyDiv w:val="1"/>
      <w:marLeft w:val="0"/>
      <w:marRight w:val="0"/>
      <w:marTop w:val="0"/>
      <w:marBottom w:val="0"/>
      <w:divBdr>
        <w:top w:val="none" w:sz="0" w:space="0" w:color="auto"/>
        <w:left w:val="none" w:sz="0" w:space="0" w:color="auto"/>
        <w:bottom w:val="none" w:sz="0" w:space="0" w:color="auto"/>
        <w:right w:val="none" w:sz="0" w:space="0" w:color="auto"/>
      </w:divBdr>
    </w:div>
    <w:div w:id="1461070870">
      <w:bodyDiv w:val="1"/>
      <w:marLeft w:val="0"/>
      <w:marRight w:val="0"/>
      <w:marTop w:val="0"/>
      <w:marBottom w:val="0"/>
      <w:divBdr>
        <w:top w:val="none" w:sz="0" w:space="0" w:color="auto"/>
        <w:left w:val="none" w:sz="0" w:space="0" w:color="auto"/>
        <w:bottom w:val="none" w:sz="0" w:space="0" w:color="auto"/>
        <w:right w:val="none" w:sz="0" w:space="0" w:color="auto"/>
      </w:divBdr>
    </w:div>
    <w:div w:id="1461148520">
      <w:bodyDiv w:val="1"/>
      <w:marLeft w:val="0"/>
      <w:marRight w:val="0"/>
      <w:marTop w:val="0"/>
      <w:marBottom w:val="0"/>
      <w:divBdr>
        <w:top w:val="none" w:sz="0" w:space="0" w:color="auto"/>
        <w:left w:val="none" w:sz="0" w:space="0" w:color="auto"/>
        <w:bottom w:val="none" w:sz="0" w:space="0" w:color="auto"/>
        <w:right w:val="none" w:sz="0" w:space="0" w:color="auto"/>
      </w:divBdr>
    </w:div>
    <w:div w:id="1461151099">
      <w:bodyDiv w:val="1"/>
      <w:marLeft w:val="0"/>
      <w:marRight w:val="0"/>
      <w:marTop w:val="0"/>
      <w:marBottom w:val="0"/>
      <w:divBdr>
        <w:top w:val="none" w:sz="0" w:space="0" w:color="auto"/>
        <w:left w:val="none" w:sz="0" w:space="0" w:color="auto"/>
        <w:bottom w:val="none" w:sz="0" w:space="0" w:color="auto"/>
        <w:right w:val="none" w:sz="0" w:space="0" w:color="auto"/>
      </w:divBdr>
    </w:div>
    <w:div w:id="1461264888">
      <w:bodyDiv w:val="1"/>
      <w:marLeft w:val="0"/>
      <w:marRight w:val="0"/>
      <w:marTop w:val="0"/>
      <w:marBottom w:val="0"/>
      <w:divBdr>
        <w:top w:val="none" w:sz="0" w:space="0" w:color="auto"/>
        <w:left w:val="none" w:sz="0" w:space="0" w:color="auto"/>
        <w:bottom w:val="none" w:sz="0" w:space="0" w:color="auto"/>
        <w:right w:val="none" w:sz="0" w:space="0" w:color="auto"/>
      </w:divBdr>
    </w:div>
    <w:div w:id="1461265178">
      <w:bodyDiv w:val="1"/>
      <w:marLeft w:val="0"/>
      <w:marRight w:val="0"/>
      <w:marTop w:val="0"/>
      <w:marBottom w:val="0"/>
      <w:divBdr>
        <w:top w:val="none" w:sz="0" w:space="0" w:color="auto"/>
        <w:left w:val="none" w:sz="0" w:space="0" w:color="auto"/>
        <w:bottom w:val="none" w:sz="0" w:space="0" w:color="auto"/>
        <w:right w:val="none" w:sz="0" w:space="0" w:color="auto"/>
      </w:divBdr>
    </w:div>
    <w:div w:id="1461411355">
      <w:bodyDiv w:val="1"/>
      <w:marLeft w:val="0"/>
      <w:marRight w:val="0"/>
      <w:marTop w:val="0"/>
      <w:marBottom w:val="0"/>
      <w:divBdr>
        <w:top w:val="none" w:sz="0" w:space="0" w:color="auto"/>
        <w:left w:val="none" w:sz="0" w:space="0" w:color="auto"/>
        <w:bottom w:val="none" w:sz="0" w:space="0" w:color="auto"/>
        <w:right w:val="none" w:sz="0" w:space="0" w:color="auto"/>
      </w:divBdr>
    </w:div>
    <w:div w:id="1461727009">
      <w:bodyDiv w:val="1"/>
      <w:marLeft w:val="0"/>
      <w:marRight w:val="0"/>
      <w:marTop w:val="0"/>
      <w:marBottom w:val="0"/>
      <w:divBdr>
        <w:top w:val="none" w:sz="0" w:space="0" w:color="auto"/>
        <w:left w:val="none" w:sz="0" w:space="0" w:color="auto"/>
        <w:bottom w:val="none" w:sz="0" w:space="0" w:color="auto"/>
        <w:right w:val="none" w:sz="0" w:space="0" w:color="auto"/>
      </w:divBdr>
    </w:div>
    <w:div w:id="1462308151">
      <w:bodyDiv w:val="1"/>
      <w:marLeft w:val="0"/>
      <w:marRight w:val="0"/>
      <w:marTop w:val="0"/>
      <w:marBottom w:val="0"/>
      <w:divBdr>
        <w:top w:val="none" w:sz="0" w:space="0" w:color="auto"/>
        <w:left w:val="none" w:sz="0" w:space="0" w:color="auto"/>
        <w:bottom w:val="none" w:sz="0" w:space="0" w:color="auto"/>
        <w:right w:val="none" w:sz="0" w:space="0" w:color="auto"/>
      </w:divBdr>
    </w:div>
    <w:div w:id="1462386893">
      <w:bodyDiv w:val="1"/>
      <w:marLeft w:val="0"/>
      <w:marRight w:val="0"/>
      <w:marTop w:val="0"/>
      <w:marBottom w:val="0"/>
      <w:divBdr>
        <w:top w:val="none" w:sz="0" w:space="0" w:color="auto"/>
        <w:left w:val="none" w:sz="0" w:space="0" w:color="auto"/>
        <w:bottom w:val="none" w:sz="0" w:space="0" w:color="auto"/>
        <w:right w:val="none" w:sz="0" w:space="0" w:color="auto"/>
      </w:divBdr>
    </w:div>
    <w:div w:id="1462453661">
      <w:bodyDiv w:val="1"/>
      <w:marLeft w:val="0"/>
      <w:marRight w:val="0"/>
      <w:marTop w:val="0"/>
      <w:marBottom w:val="0"/>
      <w:divBdr>
        <w:top w:val="none" w:sz="0" w:space="0" w:color="auto"/>
        <w:left w:val="none" w:sz="0" w:space="0" w:color="auto"/>
        <w:bottom w:val="none" w:sz="0" w:space="0" w:color="auto"/>
        <w:right w:val="none" w:sz="0" w:space="0" w:color="auto"/>
      </w:divBdr>
    </w:div>
    <w:div w:id="1462455448">
      <w:bodyDiv w:val="1"/>
      <w:marLeft w:val="0"/>
      <w:marRight w:val="0"/>
      <w:marTop w:val="0"/>
      <w:marBottom w:val="0"/>
      <w:divBdr>
        <w:top w:val="none" w:sz="0" w:space="0" w:color="auto"/>
        <w:left w:val="none" w:sz="0" w:space="0" w:color="auto"/>
        <w:bottom w:val="none" w:sz="0" w:space="0" w:color="auto"/>
        <w:right w:val="none" w:sz="0" w:space="0" w:color="auto"/>
      </w:divBdr>
    </w:div>
    <w:div w:id="1462577596">
      <w:bodyDiv w:val="1"/>
      <w:marLeft w:val="0"/>
      <w:marRight w:val="0"/>
      <w:marTop w:val="0"/>
      <w:marBottom w:val="0"/>
      <w:divBdr>
        <w:top w:val="none" w:sz="0" w:space="0" w:color="auto"/>
        <w:left w:val="none" w:sz="0" w:space="0" w:color="auto"/>
        <w:bottom w:val="none" w:sz="0" w:space="0" w:color="auto"/>
        <w:right w:val="none" w:sz="0" w:space="0" w:color="auto"/>
      </w:divBdr>
    </w:div>
    <w:div w:id="1462578432">
      <w:bodyDiv w:val="1"/>
      <w:marLeft w:val="0"/>
      <w:marRight w:val="0"/>
      <w:marTop w:val="0"/>
      <w:marBottom w:val="0"/>
      <w:divBdr>
        <w:top w:val="none" w:sz="0" w:space="0" w:color="auto"/>
        <w:left w:val="none" w:sz="0" w:space="0" w:color="auto"/>
        <w:bottom w:val="none" w:sz="0" w:space="0" w:color="auto"/>
        <w:right w:val="none" w:sz="0" w:space="0" w:color="auto"/>
      </w:divBdr>
    </w:div>
    <w:div w:id="1462769629">
      <w:bodyDiv w:val="1"/>
      <w:marLeft w:val="0"/>
      <w:marRight w:val="0"/>
      <w:marTop w:val="0"/>
      <w:marBottom w:val="0"/>
      <w:divBdr>
        <w:top w:val="none" w:sz="0" w:space="0" w:color="auto"/>
        <w:left w:val="none" w:sz="0" w:space="0" w:color="auto"/>
        <w:bottom w:val="none" w:sz="0" w:space="0" w:color="auto"/>
        <w:right w:val="none" w:sz="0" w:space="0" w:color="auto"/>
      </w:divBdr>
    </w:div>
    <w:div w:id="1462917422">
      <w:bodyDiv w:val="1"/>
      <w:marLeft w:val="0"/>
      <w:marRight w:val="0"/>
      <w:marTop w:val="0"/>
      <w:marBottom w:val="0"/>
      <w:divBdr>
        <w:top w:val="none" w:sz="0" w:space="0" w:color="auto"/>
        <w:left w:val="none" w:sz="0" w:space="0" w:color="auto"/>
        <w:bottom w:val="none" w:sz="0" w:space="0" w:color="auto"/>
        <w:right w:val="none" w:sz="0" w:space="0" w:color="auto"/>
      </w:divBdr>
    </w:div>
    <w:div w:id="1462963201">
      <w:bodyDiv w:val="1"/>
      <w:marLeft w:val="0"/>
      <w:marRight w:val="0"/>
      <w:marTop w:val="0"/>
      <w:marBottom w:val="0"/>
      <w:divBdr>
        <w:top w:val="none" w:sz="0" w:space="0" w:color="auto"/>
        <w:left w:val="none" w:sz="0" w:space="0" w:color="auto"/>
        <w:bottom w:val="none" w:sz="0" w:space="0" w:color="auto"/>
        <w:right w:val="none" w:sz="0" w:space="0" w:color="auto"/>
      </w:divBdr>
    </w:div>
    <w:div w:id="1462966206">
      <w:bodyDiv w:val="1"/>
      <w:marLeft w:val="0"/>
      <w:marRight w:val="0"/>
      <w:marTop w:val="0"/>
      <w:marBottom w:val="0"/>
      <w:divBdr>
        <w:top w:val="none" w:sz="0" w:space="0" w:color="auto"/>
        <w:left w:val="none" w:sz="0" w:space="0" w:color="auto"/>
        <w:bottom w:val="none" w:sz="0" w:space="0" w:color="auto"/>
        <w:right w:val="none" w:sz="0" w:space="0" w:color="auto"/>
      </w:divBdr>
    </w:div>
    <w:div w:id="1463036764">
      <w:bodyDiv w:val="1"/>
      <w:marLeft w:val="0"/>
      <w:marRight w:val="0"/>
      <w:marTop w:val="0"/>
      <w:marBottom w:val="0"/>
      <w:divBdr>
        <w:top w:val="none" w:sz="0" w:space="0" w:color="auto"/>
        <w:left w:val="none" w:sz="0" w:space="0" w:color="auto"/>
        <w:bottom w:val="none" w:sz="0" w:space="0" w:color="auto"/>
        <w:right w:val="none" w:sz="0" w:space="0" w:color="auto"/>
      </w:divBdr>
    </w:div>
    <w:div w:id="1463309163">
      <w:bodyDiv w:val="1"/>
      <w:marLeft w:val="0"/>
      <w:marRight w:val="0"/>
      <w:marTop w:val="0"/>
      <w:marBottom w:val="0"/>
      <w:divBdr>
        <w:top w:val="none" w:sz="0" w:space="0" w:color="auto"/>
        <w:left w:val="none" w:sz="0" w:space="0" w:color="auto"/>
        <w:bottom w:val="none" w:sz="0" w:space="0" w:color="auto"/>
        <w:right w:val="none" w:sz="0" w:space="0" w:color="auto"/>
      </w:divBdr>
    </w:div>
    <w:div w:id="1463383168">
      <w:bodyDiv w:val="1"/>
      <w:marLeft w:val="0"/>
      <w:marRight w:val="0"/>
      <w:marTop w:val="0"/>
      <w:marBottom w:val="0"/>
      <w:divBdr>
        <w:top w:val="none" w:sz="0" w:space="0" w:color="auto"/>
        <w:left w:val="none" w:sz="0" w:space="0" w:color="auto"/>
        <w:bottom w:val="none" w:sz="0" w:space="0" w:color="auto"/>
        <w:right w:val="none" w:sz="0" w:space="0" w:color="auto"/>
      </w:divBdr>
    </w:div>
    <w:div w:id="1463620315">
      <w:bodyDiv w:val="1"/>
      <w:marLeft w:val="0"/>
      <w:marRight w:val="0"/>
      <w:marTop w:val="0"/>
      <w:marBottom w:val="0"/>
      <w:divBdr>
        <w:top w:val="none" w:sz="0" w:space="0" w:color="auto"/>
        <w:left w:val="none" w:sz="0" w:space="0" w:color="auto"/>
        <w:bottom w:val="none" w:sz="0" w:space="0" w:color="auto"/>
        <w:right w:val="none" w:sz="0" w:space="0" w:color="auto"/>
      </w:divBdr>
    </w:div>
    <w:div w:id="1463814528">
      <w:bodyDiv w:val="1"/>
      <w:marLeft w:val="0"/>
      <w:marRight w:val="0"/>
      <w:marTop w:val="0"/>
      <w:marBottom w:val="0"/>
      <w:divBdr>
        <w:top w:val="none" w:sz="0" w:space="0" w:color="auto"/>
        <w:left w:val="none" w:sz="0" w:space="0" w:color="auto"/>
        <w:bottom w:val="none" w:sz="0" w:space="0" w:color="auto"/>
        <w:right w:val="none" w:sz="0" w:space="0" w:color="auto"/>
      </w:divBdr>
    </w:div>
    <w:div w:id="1463963126">
      <w:bodyDiv w:val="1"/>
      <w:marLeft w:val="0"/>
      <w:marRight w:val="0"/>
      <w:marTop w:val="0"/>
      <w:marBottom w:val="0"/>
      <w:divBdr>
        <w:top w:val="none" w:sz="0" w:space="0" w:color="auto"/>
        <w:left w:val="none" w:sz="0" w:space="0" w:color="auto"/>
        <w:bottom w:val="none" w:sz="0" w:space="0" w:color="auto"/>
        <w:right w:val="none" w:sz="0" w:space="0" w:color="auto"/>
      </w:divBdr>
    </w:div>
    <w:div w:id="1463964401">
      <w:bodyDiv w:val="1"/>
      <w:marLeft w:val="0"/>
      <w:marRight w:val="0"/>
      <w:marTop w:val="0"/>
      <w:marBottom w:val="0"/>
      <w:divBdr>
        <w:top w:val="none" w:sz="0" w:space="0" w:color="auto"/>
        <w:left w:val="none" w:sz="0" w:space="0" w:color="auto"/>
        <w:bottom w:val="none" w:sz="0" w:space="0" w:color="auto"/>
        <w:right w:val="none" w:sz="0" w:space="0" w:color="auto"/>
      </w:divBdr>
    </w:div>
    <w:div w:id="1464302058">
      <w:bodyDiv w:val="1"/>
      <w:marLeft w:val="0"/>
      <w:marRight w:val="0"/>
      <w:marTop w:val="0"/>
      <w:marBottom w:val="0"/>
      <w:divBdr>
        <w:top w:val="none" w:sz="0" w:space="0" w:color="auto"/>
        <w:left w:val="none" w:sz="0" w:space="0" w:color="auto"/>
        <w:bottom w:val="none" w:sz="0" w:space="0" w:color="auto"/>
        <w:right w:val="none" w:sz="0" w:space="0" w:color="auto"/>
      </w:divBdr>
    </w:div>
    <w:div w:id="1464419213">
      <w:bodyDiv w:val="1"/>
      <w:marLeft w:val="0"/>
      <w:marRight w:val="0"/>
      <w:marTop w:val="0"/>
      <w:marBottom w:val="0"/>
      <w:divBdr>
        <w:top w:val="none" w:sz="0" w:space="0" w:color="auto"/>
        <w:left w:val="none" w:sz="0" w:space="0" w:color="auto"/>
        <w:bottom w:val="none" w:sz="0" w:space="0" w:color="auto"/>
        <w:right w:val="none" w:sz="0" w:space="0" w:color="auto"/>
      </w:divBdr>
    </w:div>
    <w:div w:id="1464542027">
      <w:bodyDiv w:val="1"/>
      <w:marLeft w:val="0"/>
      <w:marRight w:val="0"/>
      <w:marTop w:val="0"/>
      <w:marBottom w:val="0"/>
      <w:divBdr>
        <w:top w:val="none" w:sz="0" w:space="0" w:color="auto"/>
        <w:left w:val="none" w:sz="0" w:space="0" w:color="auto"/>
        <w:bottom w:val="none" w:sz="0" w:space="0" w:color="auto"/>
        <w:right w:val="none" w:sz="0" w:space="0" w:color="auto"/>
      </w:divBdr>
    </w:div>
    <w:div w:id="1464545245">
      <w:bodyDiv w:val="1"/>
      <w:marLeft w:val="0"/>
      <w:marRight w:val="0"/>
      <w:marTop w:val="0"/>
      <w:marBottom w:val="0"/>
      <w:divBdr>
        <w:top w:val="none" w:sz="0" w:space="0" w:color="auto"/>
        <w:left w:val="none" w:sz="0" w:space="0" w:color="auto"/>
        <w:bottom w:val="none" w:sz="0" w:space="0" w:color="auto"/>
        <w:right w:val="none" w:sz="0" w:space="0" w:color="auto"/>
      </w:divBdr>
    </w:div>
    <w:div w:id="1464545529">
      <w:bodyDiv w:val="1"/>
      <w:marLeft w:val="0"/>
      <w:marRight w:val="0"/>
      <w:marTop w:val="0"/>
      <w:marBottom w:val="0"/>
      <w:divBdr>
        <w:top w:val="none" w:sz="0" w:space="0" w:color="auto"/>
        <w:left w:val="none" w:sz="0" w:space="0" w:color="auto"/>
        <w:bottom w:val="none" w:sz="0" w:space="0" w:color="auto"/>
        <w:right w:val="none" w:sz="0" w:space="0" w:color="auto"/>
      </w:divBdr>
    </w:div>
    <w:div w:id="1465003685">
      <w:bodyDiv w:val="1"/>
      <w:marLeft w:val="0"/>
      <w:marRight w:val="0"/>
      <w:marTop w:val="0"/>
      <w:marBottom w:val="0"/>
      <w:divBdr>
        <w:top w:val="none" w:sz="0" w:space="0" w:color="auto"/>
        <w:left w:val="none" w:sz="0" w:space="0" w:color="auto"/>
        <w:bottom w:val="none" w:sz="0" w:space="0" w:color="auto"/>
        <w:right w:val="none" w:sz="0" w:space="0" w:color="auto"/>
      </w:divBdr>
    </w:div>
    <w:div w:id="1465081894">
      <w:bodyDiv w:val="1"/>
      <w:marLeft w:val="0"/>
      <w:marRight w:val="0"/>
      <w:marTop w:val="0"/>
      <w:marBottom w:val="0"/>
      <w:divBdr>
        <w:top w:val="none" w:sz="0" w:space="0" w:color="auto"/>
        <w:left w:val="none" w:sz="0" w:space="0" w:color="auto"/>
        <w:bottom w:val="none" w:sz="0" w:space="0" w:color="auto"/>
        <w:right w:val="none" w:sz="0" w:space="0" w:color="auto"/>
      </w:divBdr>
    </w:div>
    <w:div w:id="1465125175">
      <w:bodyDiv w:val="1"/>
      <w:marLeft w:val="0"/>
      <w:marRight w:val="0"/>
      <w:marTop w:val="0"/>
      <w:marBottom w:val="0"/>
      <w:divBdr>
        <w:top w:val="none" w:sz="0" w:space="0" w:color="auto"/>
        <w:left w:val="none" w:sz="0" w:space="0" w:color="auto"/>
        <w:bottom w:val="none" w:sz="0" w:space="0" w:color="auto"/>
        <w:right w:val="none" w:sz="0" w:space="0" w:color="auto"/>
      </w:divBdr>
    </w:div>
    <w:div w:id="1465152719">
      <w:bodyDiv w:val="1"/>
      <w:marLeft w:val="0"/>
      <w:marRight w:val="0"/>
      <w:marTop w:val="0"/>
      <w:marBottom w:val="0"/>
      <w:divBdr>
        <w:top w:val="none" w:sz="0" w:space="0" w:color="auto"/>
        <w:left w:val="none" w:sz="0" w:space="0" w:color="auto"/>
        <w:bottom w:val="none" w:sz="0" w:space="0" w:color="auto"/>
        <w:right w:val="none" w:sz="0" w:space="0" w:color="auto"/>
      </w:divBdr>
    </w:div>
    <w:div w:id="1465274957">
      <w:bodyDiv w:val="1"/>
      <w:marLeft w:val="0"/>
      <w:marRight w:val="0"/>
      <w:marTop w:val="0"/>
      <w:marBottom w:val="0"/>
      <w:divBdr>
        <w:top w:val="none" w:sz="0" w:space="0" w:color="auto"/>
        <w:left w:val="none" w:sz="0" w:space="0" w:color="auto"/>
        <w:bottom w:val="none" w:sz="0" w:space="0" w:color="auto"/>
        <w:right w:val="none" w:sz="0" w:space="0" w:color="auto"/>
      </w:divBdr>
    </w:div>
    <w:div w:id="1465389893">
      <w:bodyDiv w:val="1"/>
      <w:marLeft w:val="0"/>
      <w:marRight w:val="0"/>
      <w:marTop w:val="0"/>
      <w:marBottom w:val="0"/>
      <w:divBdr>
        <w:top w:val="none" w:sz="0" w:space="0" w:color="auto"/>
        <w:left w:val="none" w:sz="0" w:space="0" w:color="auto"/>
        <w:bottom w:val="none" w:sz="0" w:space="0" w:color="auto"/>
        <w:right w:val="none" w:sz="0" w:space="0" w:color="auto"/>
      </w:divBdr>
    </w:div>
    <w:div w:id="1465461482">
      <w:bodyDiv w:val="1"/>
      <w:marLeft w:val="0"/>
      <w:marRight w:val="0"/>
      <w:marTop w:val="0"/>
      <w:marBottom w:val="0"/>
      <w:divBdr>
        <w:top w:val="none" w:sz="0" w:space="0" w:color="auto"/>
        <w:left w:val="none" w:sz="0" w:space="0" w:color="auto"/>
        <w:bottom w:val="none" w:sz="0" w:space="0" w:color="auto"/>
        <w:right w:val="none" w:sz="0" w:space="0" w:color="auto"/>
      </w:divBdr>
    </w:div>
    <w:div w:id="1465468381">
      <w:bodyDiv w:val="1"/>
      <w:marLeft w:val="0"/>
      <w:marRight w:val="0"/>
      <w:marTop w:val="0"/>
      <w:marBottom w:val="0"/>
      <w:divBdr>
        <w:top w:val="none" w:sz="0" w:space="0" w:color="auto"/>
        <w:left w:val="none" w:sz="0" w:space="0" w:color="auto"/>
        <w:bottom w:val="none" w:sz="0" w:space="0" w:color="auto"/>
        <w:right w:val="none" w:sz="0" w:space="0" w:color="auto"/>
      </w:divBdr>
    </w:div>
    <w:div w:id="1465654803">
      <w:bodyDiv w:val="1"/>
      <w:marLeft w:val="0"/>
      <w:marRight w:val="0"/>
      <w:marTop w:val="0"/>
      <w:marBottom w:val="0"/>
      <w:divBdr>
        <w:top w:val="none" w:sz="0" w:space="0" w:color="auto"/>
        <w:left w:val="none" w:sz="0" w:space="0" w:color="auto"/>
        <w:bottom w:val="none" w:sz="0" w:space="0" w:color="auto"/>
        <w:right w:val="none" w:sz="0" w:space="0" w:color="auto"/>
      </w:divBdr>
    </w:div>
    <w:div w:id="1465660178">
      <w:bodyDiv w:val="1"/>
      <w:marLeft w:val="0"/>
      <w:marRight w:val="0"/>
      <w:marTop w:val="0"/>
      <w:marBottom w:val="0"/>
      <w:divBdr>
        <w:top w:val="none" w:sz="0" w:space="0" w:color="auto"/>
        <w:left w:val="none" w:sz="0" w:space="0" w:color="auto"/>
        <w:bottom w:val="none" w:sz="0" w:space="0" w:color="auto"/>
        <w:right w:val="none" w:sz="0" w:space="0" w:color="auto"/>
      </w:divBdr>
    </w:div>
    <w:div w:id="1466119248">
      <w:bodyDiv w:val="1"/>
      <w:marLeft w:val="0"/>
      <w:marRight w:val="0"/>
      <w:marTop w:val="0"/>
      <w:marBottom w:val="0"/>
      <w:divBdr>
        <w:top w:val="none" w:sz="0" w:space="0" w:color="auto"/>
        <w:left w:val="none" w:sz="0" w:space="0" w:color="auto"/>
        <w:bottom w:val="none" w:sz="0" w:space="0" w:color="auto"/>
        <w:right w:val="none" w:sz="0" w:space="0" w:color="auto"/>
      </w:divBdr>
    </w:div>
    <w:div w:id="1466238583">
      <w:bodyDiv w:val="1"/>
      <w:marLeft w:val="0"/>
      <w:marRight w:val="0"/>
      <w:marTop w:val="0"/>
      <w:marBottom w:val="0"/>
      <w:divBdr>
        <w:top w:val="none" w:sz="0" w:space="0" w:color="auto"/>
        <w:left w:val="none" w:sz="0" w:space="0" w:color="auto"/>
        <w:bottom w:val="none" w:sz="0" w:space="0" w:color="auto"/>
        <w:right w:val="none" w:sz="0" w:space="0" w:color="auto"/>
      </w:divBdr>
    </w:div>
    <w:div w:id="1466240963">
      <w:bodyDiv w:val="1"/>
      <w:marLeft w:val="0"/>
      <w:marRight w:val="0"/>
      <w:marTop w:val="0"/>
      <w:marBottom w:val="0"/>
      <w:divBdr>
        <w:top w:val="none" w:sz="0" w:space="0" w:color="auto"/>
        <w:left w:val="none" w:sz="0" w:space="0" w:color="auto"/>
        <w:bottom w:val="none" w:sz="0" w:space="0" w:color="auto"/>
        <w:right w:val="none" w:sz="0" w:space="0" w:color="auto"/>
      </w:divBdr>
    </w:div>
    <w:div w:id="1466465605">
      <w:bodyDiv w:val="1"/>
      <w:marLeft w:val="0"/>
      <w:marRight w:val="0"/>
      <w:marTop w:val="0"/>
      <w:marBottom w:val="0"/>
      <w:divBdr>
        <w:top w:val="none" w:sz="0" w:space="0" w:color="auto"/>
        <w:left w:val="none" w:sz="0" w:space="0" w:color="auto"/>
        <w:bottom w:val="none" w:sz="0" w:space="0" w:color="auto"/>
        <w:right w:val="none" w:sz="0" w:space="0" w:color="auto"/>
      </w:divBdr>
    </w:div>
    <w:div w:id="1466659203">
      <w:bodyDiv w:val="1"/>
      <w:marLeft w:val="0"/>
      <w:marRight w:val="0"/>
      <w:marTop w:val="0"/>
      <w:marBottom w:val="0"/>
      <w:divBdr>
        <w:top w:val="none" w:sz="0" w:space="0" w:color="auto"/>
        <w:left w:val="none" w:sz="0" w:space="0" w:color="auto"/>
        <w:bottom w:val="none" w:sz="0" w:space="0" w:color="auto"/>
        <w:right w:val="none" w:sz="0" w:space="0" w:color="auto"/>
      </w:divBdr>
    </w:div>
    <w:div w:id="1467047160">
      <w:bodyDiv w:val="1"/>
      <w:marLeft w:val="0"/>
      <w:marRight w:val="0"/>
      <w:marTop w:val="0"/>
      <w:marBottom w:val="0"/>
      <w:divBdr>
        <w:top w:val="none" w:sz="0" w:space="0" w:color="auto"/>
        <w:left w:val="none" w:sz="0" w:space="0" w:color="auto"/>
        <w:bottom w:val="none" w:sz="0" w:space="0" w:color="auto"/>
        <w:right w:val="none" w:sz="0" w:space="0" w:color="auto"/>
      </w:divBdr>
    </w:div>
    <w:div w:id="1467165672">
      <w:bodyDiv w:val="1"/>
      <w:marLeft w:val="0"/>
      <w:marRight w:val="0"/>
      <w:marTop w:val="0"/>
      <w:marBottom w:val="0"/>
      <w:divBdr>
        <w:top w:val="none" w:sz="0" w:space="0" w:color="auto"/>
        <w:left w:val="none" w:sz="0" w:space="0" w:color="auto"/>
        <w:bottom w:val="none" w:sz="0" w:space="0" w:color="auto"/>
        <w:right w:val="none" w:sz="0" w:space="0" w:color="auto"/>
      </w:divBdr>
    </w:div>
    <w:div w:id="1467165925">
      <w:bodyDiv w:val="1"/>
      <w:marLeft w:val="0"/>
      <w:marRight w:val="0"/>
      <w:marTop w:val="0"/>
      <w:marBottom w:val="0"/>
      <w:divBdr>
        <w:top w:val="none" w:sz="0" w:space="0" w:color="auto"/>
        <w:left w:val="none" w:sz="0" w:space="0" w:color="auto"/>
        <w:bottom w:val="none" w:sz="0" w:space="0" w:color="auto"/>
        <w:right w:val="none" w:sz="0" w:space="0" w:color="auto"/>
      </w:divBdr>
    </w:div>
    <w:div w:id="1467235865">
      <w:bodyDiv w:val="1"/>
      <w:marLeft w:val="0"/>
      <w:marRight w:val="0"/>
      <w:marTop w:val="0"/>
      <w:marBottom w:val="0"/>
      <w:divBdr>
        <w:top w:val="none" w:sz="0" w:space="0" w:color="auto"/>
        <w:left w:val="none" w:sz="0" w:space="0" w:color="auto"/>
        <w:bottom w:val="none" w:sz="0" w:space="0" w:color="auto"/>
        <w:right w:val="none" w:sz="0" w:space="0" w:color="auto"/>
      </w:divBdr>
    </w:div>
    <w:div w:id="1467579001">
      <w:bodyDiv w:val="1"/>
      <w:marLeft w:val="0"/>
      <w:marRight w:val="0"/>
      <w:marTop w:val="0"/>
      <w:marBottom w:val="0"/>
      <w:divBdr>
        <w:top w:val="none" w:sz="0" w:space="0" w:color="auto"/>
        <w:left w:val="none" w:sz="0" w:space="0" w:color="auto"/>
        <w:bottom w:val="none" w:sz="0" w:space="0" w:color="auto"/>
        <w:right w:val="none" w:sz="0" w:space="0" w:color="auto"/>
      </w:divBdr>
    </w:div>
    <w:div w:id="1468468762">
      <w:bodyDiv w:val="1"/>
      <w:marLeft w:val="0"/>
      <w:marRight w:val="0"/>
      <w:marTop w:val="0"/>
      <w:marBottom w:val="0"/>
      <w:divBdr>
        <w:top w:val="none" w:sz="0" w:space="0" w:color="auto"/>
        <w:left w:val="none" w:sz="0" w:space="0" w:color="auto"/>
        <w:bottom w:val="none" w:sz="0" w:space="0" w:color="auto"/>
        <w:right w:val="none" w:sz="0" w:space="0" w:color="auto"/>
      </w:divBdr>
    </w:div>
    <w:div w:id="1468670290">
      <w:bodyDiv w:val="1"/>
      <w:marLeft w:val="0"/>
      <w:marRight w:val="0"/>
      <w:marTop w:val="0"/>
      <w:marBottom w:val="0"/>
      <w:divBdr>
        <w:top w:val="none" w:sz="0" w:space="0" w:color="auto"/>
        <w:left w:val="none" w:sz="0" w:space="0" w:color="auto"/>
        <w:bottom w:val="none" w:sz="0" w:space="0" w:color="auto"/>
        <w:right w:val="none" w:sz="0" w:space="0" w:color="auto"/>
      </w:divBdr>
    </w:div>
    <w:div w:id="1468737394">
      <w:bodyDiv w:val="1"/>
      <w:marLeft w:val="0"/>
      <w:marRight w:val="0"/>
      <w:marTop w:val="0"/>
      <w:marBottom w:val="0"/>
      <w:divBdr>
        <w:top w:val="none" w:sz="0" w:space="0" w:color="auto"/>
        <w:left w:val="none" w:sz="0" w:space="0" w:color="auto"/>
        <w:bottom w:val="none" w:sz="0" w:space="0" w:color="auto"/>
        <w:right w:val="none" w:sz="0" w:space="0" w:color="auto"/>
      </w:divBdr>
    </w:div>
    <w:div w:id="1468813238">
      <w:bodyDiv w:val="1"/>
      <w:marLeft w:val="0"/>
      <w:marRight w:val="0"/>
      <w:marTop w:val="0"/>
      <w:marBottom w:val="0"/>
      <w:divBdr>
        <w:top w:val="none" w:sz="0" w:space="0" w:color="auto"/>
        <w:left w:val="none" w:sz="0" w:space="0" w:color="auto"/>
        <w:bottom w:val="none" w:sz="0" w:space="0" w:color="auto"/>
        <w:right w:val="none" w:sz="0" w:space="0" w:color="auto"/>
      </w:divBdr>
    </w:div>
    <w:div w:id="1468933937">
      <w:bodyDiv w:val="1"/>
      <w:marLeft w:val="0"/>
      <w:marRight w:val="0"/>
      <w:marTop w:val="0"/>
      <w:marBottom w:val="0"/>
      <w:divBdr>
        <w:top w:val="none" w:sz="0" w:space="0" w:color="auto"/>
        <w:left w:val="none" w:sz="0" w:space="0" w:color="auto"/>
        <w:bottom w:val="none" w:sz="0" w:space="0" w:color="auto"/>
        <w:right w:val="none" w:sz="0" w:space="0" w:color="auto"/>
      </w:divBdr>
    </w:div>
    <w:div w:id="1469013281">
      <w:bodyDiv w:val="1"/>
      <w:marLeft w:val="0"/>
      <w:marRight w:val="0"/>
      <w:marTop w:val="0"/>
      <w:marBottom w:val="0"/>
      <w:divBdr>
        <w:top w:val="none" w:sz="0" w:space="0" w:color="auto"/>
        <w:left w:val="none" w:sz="0" w:space="0" w:color="auto"/>
        <w:bottom w:val="none" w:sz="0" w:space="0" w:color="auto"/>
        <w:right w:val="none" w:sz="0" w:space="0" w:color="auto"/>
      </w:divBdr>
    </w:div>
    <w:div w:id="1469082902">
      <w:bodyDiv w:val="1"/>
      <w:marLeft w:val="0"/>
      <w:marRight w:val="0"/>
      <w:marTop w:val="0"/>
      <w:marBottom w:val="0"/>
      <w:divBdr>
        <w:top w:val="none" w:sz="0" w:space="0" w:color="auto"/>
        <w:left w:val="none" w:sz="0" w:space="0" w:color="auto"/>
        <w:bottom w:val="none" w:sz="0" w:space="0" w:color="auto"/>
        <w:right w:val="none" w:sz="0" w:space="0" w:color="auto"/>
      </w:divBdr>
    </w:div>
    <w:div w:id="1469086438">
      <w:bodyDiv w:val="1"/>
      <w:marLeft w:val="0"/>
      <w:marRight w:val="0"/>
      <w:marTop w:val="0"/>
      <w:marBottom w:val="0"/>
      <w:divBdr>
        <w:top w:val="none" w:sz="0" w:space="0" w:color="auto"/>
        <w:left w:val="none" w:sz="0" w:space="0" w:color="auto"/>
        <w:bottom w:val="none" w:sz="0" w:space="0" w:color="auto"/>
        <w:right w:val="none" w:sz="0" w:space="0" w:color="auto"/>
      </w:divBdr>
    </w:div>
    <w:div w:id="1469199856">
      <w:bodyDiv w:val="1"/>
      <w:marLeft w:val="0"/>
      <w:marRight w:val="0"/>
      <w:marTop w:val="0"/>
      <w:marBottom w:val="0"/>
      <w:divBdr>
        <w:top w:val="none" w:sz="0" w:space="0" w:color="auto"/>
        <w:left w:val="none" w:sz="0" w:space="0" w:color="auto"/>
        <w:bottom w:val="none" w:sz="0" w:space="0" w:color="auto"/>
        <w:right w:val="none" w:sz="0" w:space="0" w:color="auto"/>
      </w:divBdr>
    </w:div>
    <w:div w:id="1469275207">
      <w:bodyDiv w:val="1"/>
      <w:marLeft w:val="0"/>
      <w:marRight w:val="0"/>
      <w:marTop w:val="0"/>
      <w:marBottom w:val="0"/>
      <w:divBdr>
        <w:top w:val="none" w:sz="0" w:space="0" w:color="auto"/>
        <w:left w:val="none" w:sz="0" w:space="0" w:color="auto"/>
        <w:bottom w:val="none" w:sz="0" w:space="0" w:color="auto"/>
        <w:right w:val="none" w:sz="0" w:space="0" w:color="auto"/>
      </w:divBdr>
    </w:div>
    <w:div w:id="1469662545">
      <w:bodyDiv w:val="1"/>
      <w:marLeft w:val="0"/>
      <w:marRight w:val="0"/>
      <w:marTop w:val="0"/>
      <w:marBottom w:val="0"/>
      <w:divBdr>
        <w:top w:val="none" w:sz="0" w:space="0" w:color="auto"/>
        <w:left w:val="none" w:sz="0" w:space="0" w:color="auto"/>
        <w:bottom w:val="none" w:sz="0" w:space="0" w:color="auto"/>
        <w:right w:val="none" w:sz="0" w:space="0" w:color="auto"/>
      </w:divBdr>
    </w:div>
    <w:div w:id="1469712849">
      <w:bodyDiv w:val="1"/>
      <w:marLeft w:val="0"/>
      <w:marRight w:val="0"/>
      <w:marTop w:val="0"/>
      <w:marBottom w:val="0"/>
      <w:divBdr>
        <w:top w:val="none" w:sz="0" w:space="0" w:color="auto"/>
        <w:left w:val="none" w:sz="0" w:space="0" w:color="auto"/>
        <w:bottom w:val="none" w:sz="0" w:space="0" w:color="auto"/>
        <w:right w:val="none" w:sz="0" w:space="0" w:color="auto"/>
      </w:divBdr>
    </w:div>
    <w:div w:id="1469737173">
      <w:bodyDiv w:val="1"/>
      <w:marLeft w:val="0"/>
      <w:marRight w:val="0"/>
      <w:marTop w:val="0"/>
      <w:marBottom w:val="0"/>
      <w:divBdr>
        <w:top w:val="none" w:sz="0" w:space="0" w:color="auto"/>
        <w:left w:val="none" w:sz="0" w:space="0" w:color="auto"/>
        <w:bottom w:val="none" w:sz="0" w:space="0" w:color="auto"/>
        <w:right w:val="none" w:sz="0" w:space="0" w:color="auto"/>
      </w:divBdr>
    </w:div>
    <w:div w:id="1470126428">
      <w:bodyDiv w:val="1"/>
      <w:marLeft w:val="0"/>
      <w:marRight w:val="0"/>
      <w:marTop w:val="0"/>
      <w:marBottom w:val="0"/>
      <w:divBdr>
        <w:top w:val="none" w:sz="0" w:space="0" w:color="auto"/>
        <w:left w:val="none" w:sz="0" w:space="0" w:color="auto"/>
        <w:bottom w:val="none" w:sz="0" w:space="0" w:color="auto"/>
        <w:right w:val="none" w:sz="0" w:space="0" w:color="auto"/>
      </w:divBdr>
    </w:div>
    <w:div w:id="1470199428">
      <w:bodyDiv w:val="1"/>
      <w:marLeft w:val="0"/>
      <w:marRight w:val="0"/>
      <w:marTop w:val="0"/>
      <w:marBottom w:val="0"/>
      <w:divBdr>
        <w:top w:val="none" w:sz="0" w:space="0" w:color="auto"/>
        <w:left w:val="none" w:sz="0" w:space="0" w:color="auto"/>
        <w:bottom w:val="none" w:sz="0" w:space="0" w:color="auto"/>
        <w:right w:val="none" w:sz="0" w:space="0" w:color="auto"/>
      </w:divBdr>
    </w:div>
    <w:div w:id="1470321875">
      <w:bodyDiv w:val="1"/>
      <w:marLeft w:val="0"/>
      <w:marRight w:val="0"/>
      <w:marTop w:val="0"/>
      <w:marBottom w:val="0"/>
      <w:divBdr>
        <w:top w:val="none" w:sz="0" w:space="0" w:color="auto"/>
        <w:left w:val="none" w:sz="0" w:space="0" w:color="auto"/>
        <w:bottom w:val="none" w:sz="0" w:space="0" w:color="auto"/>
        <w:right w:val="none" w:sz="0" w:space="0" w:color="auto"/>
      </w:divBdr>
    </w:div>
    <w:div w:id="1470395632">
      <w:bodyDiv w:val="1"/>
      <w:marLeft w:val="0"/>
      <w:marRight w:val="0"/>
      <w:marTop w:val="0"/>
      <w:marBottom w:val="0"/>
      <w:divBdr>
        <w:top w:val="none" w:sz="0" w:space="0" w:color="auto"/>
        <w:left w:val="none" w:sz="0" w:space="0" w:color="auto"/>
        <w:bottom w:val="none" w:sz="0" w:space="0" w:color="auto"/>
        <w:right w:val="none" w:sz="0" w:space="0" w:color="auto"/>
      </w:divBdr>
    </w:div>
    <w:div w:id="1471049078">
      <w:bodyDiv w:val="1"/>
      <w:marLeft w:val="0"/>
      <w:marRight w:val="0"/>
      <w:marTop w:val="0"/>
      <w:marBottom w:val="0"/>
      <w:divBdr>
        <w:top w:val="none" w:sz="0" w:space="0" w:color="auto"/>
        <w:left w:val="none" w:sz="0" w:space="0" w:color="auto"/>
        <w:bottom w:val="none" w:sz="0" w:space="0" w:color="auto"/>
        <w:right w:val="none" w:sz="0" w:space="0" w:color="auto"/>
      </w:divBdr>
    </w:div>
    <w:div w:id="1471053471">
      <w:bodyDiv w:val="1"/>
      <w:marLeft w:val="0"/>
      <w:marRight w:val="0"/>
      <w:marTop w:val="0"/>
      <w:marBottom w:val="0"/>
      <w:divBdr>
        <w:top w:val="none" w:sz="0" w:space="0" w:color="auto"/>
        <w:left w:val="none" w:sz="0" w:space="0" w:color="auto"/>
        <w:bottom w:val="none" w:sz="0" w:space="0" w:color="auto"/>
        <w:right w:val="none" w:sz="0" w:space="0" w:color="auto"/>
      </w:divBdr>
    </w:div>
    <w:div w:id="1471165293">
      <w:bodyDiv w:val="1"/>
      <w:marLeft w:val="0"/>
      <w:marRight w:val="0"/>
      <w:marTop w:val="0"/>
      <w:marBottom w:val="0"/>
      <w:divBdr>
        <w:top w:val="none" w:sz="0" w:space="0" w:color="auto"/>
        <w:left w:val="none" w:sz="0" w:space="0" w:color="auto"/>
        <w:bottom w:val="none" w:sz="0" w:space="0" w:color="auto"/>
        <w:right w:val="none" w:sz="0" w:space="0" w:color="auto"/>
      </w:divBdr>
    </w:div>
    <w:div w:id="1471240262">
      <w:bodyDiv w:val="1"/>
      <w:marLeft w:val="0"/>
      <w:marRight w:val="0"/>
      <w:marTop w:val="0"/>
      <w:marBottom w:val="0"/>
      <w:divBdr>
        <w:top w:val="none" w:sz="0" w:space="0" w:color="auto"/>
        <w:left w:val="none" w:sz="0" w:space="0" w:color="auto"/>
        <w:bottom w:val="none" w:sz="0" w:space="0" w:color="auto"/>
        <w:right w:val="none" w:sz="0" w:space="0" w:color="auto"/>
      </w:divBdr>
    </w:div>
    <w:div w:id="1471283917">
      <w:bodyDiv w:val="1"/>
      <w:marLeft w:val="0"/>
      <w:marRight w:val="0"/>
      <w:marTop w:val="0"/>
      <w:marBottom w:val="0"/>
      <w:divBdr>
        <w:top w:val="none" w:sz="0" w:space="0" w:color="auto"/>
        <w:left w:val="none" w:sz="0" w:space="0" w:color="auto"/>
        <w:bottom w:val="none" w:sz="0" w:space="0" w:color="auto"/>
        <w:right w:val="none" w:sz="0" w:space="0" w:color="auto"/>
      </w:divBdr>
    </w:div>
    <w:div w:id="1471288612">
      <w:bodyDiv w:val="1"/>
      <w:marLeft w:val="0"/>
      <w:marRight w:val="0"/>
      <w:marTop w:val="0"/>
      <w:marBottom w:val="0"/>
      <w:divBdr>
        <w:top w:val="none" w:sz="0" w:space="0" w:color="auto"/>
        <w:left w:val="none" w:sz="0" w:space="0" w:color="auto"/>
        <w:bottom w:val="none" w:sz="0" w:space="0" w:color="auto"/>
        <w:right w:val="none" w:sz="0" w:space="0" w:color="auto"/>
      </w:divBdr>
    </w:div>
    <w:div w:id="1471481573">
      <w:bodyDiv w:val="1"/>
      <w:marLeft w:val="0"/>
      <w:marRight w:val="0"/>
      <w:marTop w:val="0"/>
      <w:marBottom w:val="0"/>
      <w:divBdr>
        <w:top w:val="none" w:sz="0" w:space="0" w:color="auto"/>
        <w:left w:val="none" w:sz="0" w:space="0" w:color="auto"/>
        <w:bottom w:val="none" w:sz="0" w:space="0" w:color="auto"/>
        <w:right w:val="none" w:sz="0" w:space="0" w:color="auto"/>
      </w:divBdr>
    </w:div>
    <w:div w:id="1471634253">
      <w:bodyDiv w:val="1"/>
      <w:marLeft w:val="0"/>
      <w:marRight w:val="0"/>
      <w:marTop w:val="0"/>
      <w:marBottom w:val="0"/>
      <w:divBdr>
        <w:top w:val="none" w:sz="0" w:space="0" w:color="auto"/>
        <w:left w:val="none" w:sz="0" w:space="0" w:color="auto"/>
        <w:bottom w:val="none" w:sz="0" w:space="0" w:color="auto"/>
        <w:right w:val="none" w:sz="0" w:space="0" w:color="auto"/>
      </w:divBdr>
    </w:div>
    <w:div w:id="1472020175">
      <w:bodyDiv w:val="1"/>
      <w:marLeft w:val="0"/>
      <w:marRight w:val="0"/>
      <w:marTop w:val="0"/>
      <w:marBottom w:val="0"/>
      <w:divBdr>
        <w:top w:val="none" w:sz="0" w:space="0" w:color="auto"/>
        <w:left w:val="none" w:sz="0" w:space="0" w:color="auto"/>
        <w:bottom w:val="none" w:sz="0" w:space="0" w:color="auto"/>
        <w:right w:val="none" w:sz="0" w:space="0" w:color="auto"/>
      </w:divBdr>
    </w:div>
    <w:div w:id="1472097537">
      <w:bodyDiv w:val="1"/>
      <w:marLeft w:val="0"/>
      <w:marRight w:val="0"/>
      <w:marTop w:val="0"/>
      <w:marBottom w:val="0"/>
      <w:divBdr>
        <w:top w:val="none" w:sz="0" w:space="0" w:color="auto"/>
        <w:left w:val="none" w:sz="0" w:space="0" w:color="auto"/>
        <w:bottom w:val="none" w:sz="0" w:space="0" w:color="auto"/>
        <w:right w:val="none" w:sz="0" w:space="0" w:color="auto"/>
      </w:divBdr>
    </w:div>
    <w:div w:id="1472137291">
      <w:bodyDiv w:val="1"/>
      <w:marLeft w:val="0"/>
      <w:marRight w:val="0"/>
      <w:marTop w:val="0"/>
      <w:marBottom w:val="0"/>
      <w:divBdr>
        <w:top w:val="none" w:sz="0" w:space="0" w:color="auto"/>
        <w:left w:val="none" w:sz="0" w:space="0" w:color="auto"/>
        <w:bottom w:val="none" w:sz="0" w:space="0" w:color="auto"/>
        <w:right w:val="none" w:sz="0" w:space="0" w:color="auto"/>
      </w:divBdr>
    </w:div>
    <w:div w:id="1472209834">
      <w:bodyDiv w:val="1"/>
      <w:marLeft w:val="0"/>
      <w:marRight w:val="0"/>
      <w:marTop w:val="0"/>
      <w:marBottom w:val="0"/>
      <w:divBdr>
        <w:top w:val="none" w:sz="0" w:space="0" w:color="auto"/>
        <w:left w:val="none" w:sz="0" w:space="0" w:color="auto"/>
        <w:bottom w:val="none" w:sz="0" w:space="0" w:color="auto"/>
        <w:right w:val="none" w:sz="0" w:space="0" w:color="auto"/>
      </w:divBdr>
    </w:div>
    <w:div w:id="1472284065">
      <w:bodyDiv w:val="1"/>
      <w:marLeft w:val="0"/>
      <w:marRight w:val="0"/>
      <w:marTop w:val="0"/>
      <w:marBottom w:val="0"/>
      <w:divBdr>
        <w:top w:val="none" w:sz="0" w:space="0" w:color="auto"/>
        <w:left w:val="none" w:sz="0" w:space="0" w:color="auto"/>
        <w:bottom w:val="none" w:sz="0" w:space="0" w:color="auto"/>
        <w:right w:val="none" w:sz="0" w:space="0" w:color="auto"/>
      </w:divBdr>
    </w:div>
    <w:div w:id="1472363160">
      <w:bodyDiv w:val="1"/>
      <w:marLeft w:val="0"/>
      <w:marRight w:val="0"/>
      <w:marTop w:val="0"/>
      <w:marBottom w:val="0"/>
      <w:divBdr>
        <w:top w:val="none" w:sz="0" w:space="0" w:color="auto"/>
        <w:left w:val="none" w:sz="0" w:space="0" w:color="auto"/>
        <w:bottom w:val="none" w:sz="0" w:space="0" w:color="auto"/>
        <w:right w:val="none" w:sz="0" w:space="0" w:color="auto"/>
      </w:divBdr>
    </w:div>
    <w:div w:id="1472403853">
      <w:bodyDiv w:val="1"/>
      <w:marLeft w:val="0"/>
      <w:marRight w:val="0"/>
      <w:marTop w:val="0"/>
      <w:marBottom w:val="0"/>
      <w:divBdr>
        <w:top w:val="none" w:sz="0" w:space="0" w:color="auto"/>
        <w:left w:val="none" w:sz="0" w:space="0" w:color="auto"/>
        <w:bottom w:val="none" w:sz="0" w:space="0" w:color="auto"/>
        <w:right w:val="none" w:sz="0" w:space="0" w:color="auto"/>
      </w:divBdr>
    </w:div>
    <w:div w:id="1472481255">
      <w:bodyDiv w:val="1"/>
      <w:marLeft w:val="0"/>
      <w:marRight w:val="0"/>
      <w:marTop w:val="0"/>
      <w:marBottom w:val="0"/>
      <w:divBdr>
        <w:top w:val="none" w:sz="0" w:space="0" w:color="auto"/>
        <w:left w:val="none" w:sz="0" w:space="0" w:color="auto"/>
        <w:bottom w:val="none" w:sz="0" w:space="0" w:color="auto"/>
        <w:right w:val="none" w:sz="0" w:space="0" w:color="auto"/>
      </w:divBdr>
    </w:div>
    <w:div w:id="1472594285">
      <w:bodyDiv w:val="1"/>
      <w:marLeft w:val="0"/>
      <w:marRight w:val="0"/>
      <w:marTop w:val="0"/>
      <w:marBottom w:val="0"/>
      <w:divBdr>
        <w:top w:val="none" w:sz="0" w:space="0" w:color="auto"/>
        <w:left w:val="none" w:sz="0" w:space="0" w:color="auto"/>
        <w:bottom w:val="none" w:sz="0" w:space="0" w:color="auto"/>
        <w:right w:val="none" w:sz="0" w:space="0" w:color="auto"/>
      </w:divBdr>
    </w:div>
    <w:div w:id="1472670556">
      <w:bodyDiv w:val="1"/>
      <w:marLeft w:val="0"/>
      <w:marRight w:val="0"/>
      <w:marTop w:val="0"/>
      <w:marBottom w:val="0"/>
      <w:divBdr>
        <w:top w:val="none" w:sz="0" w:space="0" w:color="auto"/>
        <w:left w:val="none" w:sz="0" w:space="0" w:color="auto"/>
        <w:bottom w:val="none" w:sz="0" w:space="0" w:color="auto"/>
        <w:right w:val="none" w:sz="0" w:space="0" w:color="auto"/>
      </w:divBdr>
    </w:div>
    <w:div w:id="1472863289">
      <w:bodyDiv w:val="1"/>
      <w:marLeft w:val="0"/>
      <w:marRight w:val="0"/>
      <w:marTop w:val="0"/>
      <w:marBottom w:val="0"/>
      <w:divBdr>
        <w:top w:val="none" w:sz="0" w:space="0" w:color="auto"/>
        <w:left w:val="none" w:sz="0" w:space="0" w:color="auto"/>
        <w:bottom w:val="none" w:sz="0" w:space="0" w:color="auto"/>
        <w:right w:val="none" w:sz="0" w:space="0" w:color="auto"/>
      </w:divBdr>
    </w:div>
    <w:div w:id="1472870642">
      <w:bodyDiv w:val="1"/>
      <w:marLeft w:val="0"/>
      <w:marRight w:val="0"/>
      <w:marTop w:val="0"/>
      <w:marBottom w:val="0"/>
      <w:divBdr>
        <w:top w:val="none" w:sz="0" w:space="0" w:color="auto"/>
        <w:left w:val="none" w:sz="0" w:space="0" w:color="auto"/>
        <w:bottom w:val="none" w:sz="0" w:space="0" w:color="auto"/>
        <w:right w:val="none" w:sz="0" w:space="0" w:color="auto"/>
      </w:divBdr>
    </w:div>
    <w:div w:id="1472944251">
      <w:bodyDiv w:val="1"/>
      <w:marLeft w:val="0"/>
      <w:marRight w:val="0"/>
      <w:marTop w:val="0"/>
      <w:marBottom w:val="0"/>
      <w:divBdr>
        <w:top w:val="none" w:sz="0" w:space="0" w:color="auto"/>
        <w:left w:val="none" w:sz="0" w:space="0" w:color="auto"/>
        <w:bottom w:val="none" w:sz="0" w:space="0" w:color="auto"/>
        <w:right w:val="none" w:sz="0" w:space="0" w:color="auto"/>
      </w:divBdr>
    </w:div>
    <w:div w:id="1473014573">
      <w:bodyDiv w:val="1"/>
      <w:marLeft w:val="0"/>
      <w:marRight w:val="0"/>
      <w:marTop w:val="0"/>
      <w:marBottom w:val="0"/>
      <w:divBdr>
        <w:top w:val="none" w:sz="0" w:space="0" w:color="auto"/>
        <w:left w:val="none" w:sz="0" w:space="0" w:color="auto"/>
        <w:bottom w:val="none" w:sz="0" w:space="0" w:color="auto"/>
        <w:right w:val="none" w:sz="0" w:space="0" w:color="auto"/>
      </w:divBdr>
    </w:div>
    <w:div w:id="1473135596">
      <w:bodyDiv w:val="1"/>
      <w:marLeft w:val="0"/>
      <w:marRight w:val="0"/>
      <w:marTop w:val="0"/>
      <w:marBottom w:val="0"/>
      <w:divBdr>
        <w:top w:val="none" w:sz="0" w:space="0" w:color="auto"/>
        <w:left w:val="none" w:sz="0" w:space="0" w:color="auto"/>
        <w:bottom w:val="none" w:sz="0" w:space="0" w:color="auto"/>
        <w:right w:val="none" w:sz="0" w:space="0" w:color="auto"/>
      </w:divBdr>
    </w:div>
    <w:div w:id="1473136955">
      <w:bodyDiv w:val="1"/>
      <w:marLeft w:val="0"/>
      <w:marRight w:val="0"/>
      <w:marTop w:val="0"/>
      <w:marBottom w:val="0"/>
      <w:divBdr>
        <w:top w:val="none" w:sz="0" w:space="0" w:color="auto"/>
        <w:left w:val="none" w:sz="0" w:space="0" w:color="auto"/>
        <w:bottom w:val="none" w:sz="0" w:space="0" w:color="auto"/>
        <w:right w:val="none" w:sz="0" w:space="0" w:color="auto"/>
      </w:divBdr>
    </w:div>
    <w:div w:id="1473206906">
      <w:bodyDiv w:val="1"/>
      <w:marLeft w:val="0"/>
      <w:marRight w:val="0"/>
      <w:marTop w:val="0"/>
      <w:marBottom w:val="0"/>
      <w:divBdr>
        <w:top w:val="none" w:sz="0" w:space="0" w:color="auto"/>
        <w:left w:val="none" w:sz="0" w:space="0" w:color="auto"/>
        <w:bottom w:val="none" w:sz="0" w:space="0" w:color="auto"/>
        <w:right w:val="none" w:sz="0" w:space="0" w:color="auto"/>
      </w:divBdr>
    </w:div>
    <w:div w:id="1473404106">
      <w:bodyDiv w:val="1"/>
      <w:marLeft w:val="0"/>
      <w:marRight w:val="0"/>
      <w:marTop w:val="0"/>
      <w:marBottom w:val="0"/>
      <w:divBdr>
        <w:top w:val="none" w:sz="0" w:space="0" w:color="auto"/>
        <w:left w:val="none" w:sz="0" w:space="0" w:color="auto"/>
        <w:bottom w:val="none" w:sz="0" w:space="0" w:color="auto"/>
        <w:right w:val="none" w:sz="0" w:space="0" w:color="auto"/>
      </w:divBdr>
    </w:div>
    <w:div w:id="1473593889">
      <w:bodyDiv w:val="1"/>
      <w:marLeft w:val="0"/>
      <w:marRight w:val="0"/>
      <w:marTop w:val="0"/>
      <w:marBottom w:val="0"/>
      <w:divBdr>
        <w:top w:val="none" w:sz="0" w:space="0" w:color="auto"/>
        <w:left w:val="none" w:sz="0" w:space="0" w:color="auto"/>
        <w:bottom w:val="none" w:sz="0" w:space="0" w:color="auto"/>
        <w:right w:val="none" w:sz="0" w:space="0" w:color="auto"/>
      </w:divBdr>
    </w:div>
    <w:div w:id="1473598039">
      <w:bodyDiv w:val="1"/>
      <w:marLeft w:val="0"/>
      <w:marRight w:val="0"/>
      <w:marTop w:val="0"/>
      <w:marBottom w:val="0"/>
      <w:divBdr>
        <w:top w:val="none" w:sz="0" w:space="0" w:color="auto"/>
        <w:left w:val="none" w:sz="0" w:space="0" w:color="auto"/>
        <w:bottom w:val="none" w:sz="0" w:space="0" w:color="auto"/>
        <w:right w:val="none" w:sz="0" w:space="0" w:color="auto"/>
      </w:divBdr>
    </w:div>
    <w:div w:id="1473907320">
      <w:bodyDiv w:val="1"/>
      <w:marLeft w:val="0"/>
      <w:marRight w:val="0"/>
      <w:marTop w:val="0"/>
      <w:marBottom w:val="0"/>
      <w:divBdr>
        <w:top w:val="none" w:sz="0" w:space="0" w:color="auto"/>
        <w:left w:val="none" w:sz="0" w:space="0" w:color="auto"/>
        <w:bottom w:val="none" w:sz="0" w:space="0" w:color="auto"/>
        <w:right w:val="none" w:sz="0" w:space="0" w:color="auto"/>
      </w:divBdr>
    </w:div>
    <w:div w:id="1473982489">
      <w:bodyDiv w:val="1"/>
      <w:marLeft w:val="0"/>
      <w:marRight w:val="0"/>
      <w:marTop w:val="0"/>
      <w:marBottom w:val="0"/>
      <w:divBdr>
        <w:top w:val="none" w:sz="0" w:space="0" w:color="auto"/>
        <w:left w:val="none" w:sz="0" w:space="0" w:color="auto"/>
        <w:bottom w:val="none" w:sz="0" w:space="0" w:color="auto"/>
        <w:right w:val="none" w:sz="0" w:space="0" w:color="auto"/>
      </w:divBdr>
    </w:div>
    <w:div w:id="1474059471">
      <w:bodyDiv w:val="1"/>
      <w:marLeft w:val="0"/>
      <w:marRight w:val="0"/>
      <w:marTop w:val="0"/>
      <w:marBottom w:val="0"/>
      <w:divBdr>
        <w:top w:val="none" w:sz="0" w:space="0" w:color="auto"/>
        <w:left w:val="none" w:sz="0" w:space="0" w:color="auto"/>
        <w:bottom w:val="none" w:sz="0" w:space="0" w:color="auto"/>
        <w:right w:val="none" w:sz="0" w:space="0" w:color="auto"/>
      </w:divBdr>
    </w:div>
    <w:div w:id="1474561111">
      <w:bodyDiv w:val="1"/>
      <w:marLeft w:val="0"/>
      <w:marRight w:val="0"/>
      <w:marTop w:val="0"/>
      <w:marBottom w:val="0"/>
      <w:divBdr>
        <w:top w:val="none" w:sz="0" w:space="0" w:color="auto"/>
        <w:left w:val="none" w:sz="0" w:space="0" w:color="auto"/>
        <w:bottom w:val="none" w:sz="0" w:space="0" w:color="auto"/>
        <w:right w:val="none" w:sz="0" w:space="0" w:color="auto"/>
      </w:divBdr>
    </w:div>
    <w:div w:id="1474906087">
      <w:bodyDiv w:val="1"/>
      <w:marLeft w:val="0"/>
      <w:marRight w:val="0"/>
      <w:marTop w:val="0"/>
      <w:marBottom w:val="0"/>
      <w:divBdr>
        <w:top w:val="none" w:sz="0" w:space="0" w:color="auto"/>
        <w:left w:val="none" w:sz="0" w:space="0" w:color="auto"/>
        <w:bottom w:val="none" w:sz="0" w:space="0" w:color="auto"/>
        <w:right w:val="none" w:sz="0" w:space="0" w:color="auto"/>
      </w:divBdr>
    </w:div>
    <w:div w:id="1474906785">
      <w:bodyDiv w:val="1"/>
      <w:marLeft w:val="0"/>
      <w:marRight w:val="0"/>
      <w:marTop w:val="0"/>
      <w:marBottom w:val="0"/>
      <w:divBdr>
        <w:top w:val="none" w:sz="0" w:space="0" w:color="auto"/>
        <w:left w:val="none" w:sz="0" w:space="0" w:color="auto"/>
        <w:bottom w:val="none" w:sz="0" w:space="0" w:color="auto"/>
        <w:right w:val="none" w:sz="0" w:space="0" w:color="auto"/>
      </w:divBdr>
    </w:div>
    <w:div w:id="1474912349">
      <w:bodyDiv w:val="1"/>
      <w:marLeft w:val="0"/>
      <w:marRight w:val="0"/>
      <w:marTop w:val="0"/>
      <w:marBottom w:val="0"/>
      <w:divBdr>
        <w:top w:val="none" w:sz="0" w:space="0" w:color="auto"/>
        <w:left w:val="none" w:sz="0" w:space="0" w:color="auto"/>
        <w:bottom w:val="none" w:sz="0" w:space="0" w:color="auto"/>
        <w:right w:val="none" w:sz="0" w:space="0" w:color="auto"/>
      </w:divBdr>
    </w:div>
    <w:div w:id="1475024597">
      <w:bodyDiv w:val="1"/>
      <w:marLeft w:val="0"/>
      <w:marRight w:val="0"/>
      <w:marTop w:val="0"/>
      <w:marBottom w:val="0"/>
      <w:divBdr>
        <w:top w:val="none" w:sz="0" w:space="0" w:color="auto"/>
        <w:left w:val="none" w:sz="0" w:space="0" w:color="auto"/>
        <w:bottom w:val="none" w:sz="0" w:space="0" w:color="auto"/>
        <w:right w:val="none" w:sz="0" w:space="0" w:color="auto"/>
      </w:divBdr>
    </w:div>
    <w:div w:id="1475416827">
      <w:bodyDiv w:val="1"/>
      <w:marLeft w:val="0"/>
      <w:marRight w:val="0"/>
      <w:marTop w:val="0"/>
      <w:marBottom w:val="0"/>
      <w:divBdr>
        <w:top w:val="none" w:sz="0" w:space="0" w:color="auto"/>
        <w:left w:val="none" w:sz="0" w:space="0" w:color="auto"/>
        <w:bottom w:val="none" w:sz="0" w:space="0" w:color="auto"/>
        <w:right w:val="none" w:sz="0" w:space="0" w:color="auto"/>
      </w:divBdr>
    </w:div>
    <w:div w:id="1475560561">
      <w:bodyDiv w:val="1"/>
      <w:marLeft w:val="0"/>
      <w:marRight w:val="0"/>
      <w:marTop w:val="0"/>
      <w:marBottom w:val="0"/>
      <w:divBdr>
        <w:top w:val="none" w:sz="0" w:space="0" w:color="auto"/>
        <w:left w:val="none" w:sz="0" w:space="0" w:color="auto"/>
        <w:bottom w:val="none" w:sz="0" w:space="0" w:color="auto"/>
        <w:right w:val="none" w:sz="0" w:space="0" w:color="auto"/>
      </w:divBdr>
    </w:div>
    <w:div w:id="1475634530">
      <w:bodyDiv w:val="1"/>
      <w:marLeft w:val="0"/>
      <w:marRight w:val="0"/>
      <w:marTop w:val="0"/>
      <w:marBottom w:val="0"/>
      <w:divBdr>
        <w:top w:val="none" w:sz="0" w:space="0" w:color="auto"/>
        <w:left w:val="none" w:sz="0" w:space="0" w:color="auto"/>
        <w:bottom w:val="none" w:sz="0" w:space="0" w:color="auto"/>
        <w:right w:val="none" w:sz="0" w:space="0" w:color="auto"/>
      </w:divBdr>
    </w:div>
    <w:div w:id="1475635630">
      <w:bodyDiv w:val="1"/>
      <w:marLeft w:val="0"/>
      <w:marRight w:val="0"/>
      <w:marTop w:val="0"/>
      <w:marBottom w:val="0"/>
      <w:divBdr>
        <w:top w:val="none" w:sz="0" w:space="0" w:color="auto"/>
        <w:left w:val="none" w:sz="0" w:space="0" w:color="auto"/>
        <w:bottom w:val="none" w:sz="0" w:space="0" w:color="auto"/>
        <w:right w:val="none" w:sz="0" w:space="0" w:color="auto"/>
      </w:divBdr>
    </w:div>
    <w:div w:id="1475945432">
      <w:bodyDiv w:val="1"/>
      <w:marLeft w:val="0"/>
      <w:marRight w:val="0"/>
      <w:marTop w:val="0"/>
      <w:marBottom w:val="0"/>
      <w:divBdr>
        <w:top w:val="none" w:sz="0" w:space="0" w:color="auto"/>
        <w:left w:val="none" w:sz="0" w:space="0" w:color="auto"/>
        <w:bottom w:val="none" w:sz="0" w:space="0" w:color="auto"/>
        <w:right w:val="none" w:sz="0" w:space="0" w:color="auto"/>
      </w:divBdr>
    </w:div>
    <w:div w:id="1475945461">
      <w:bodyDiv w:val="1"/>
      <w:marLeft w:val="0"/>
      <w:marRight w:val="0"/>
      <w:marTop w:val="0"/>
      <w:marBottom w:val="0"/>
      <w:divBdr>
        <w:top w:val="none" w:sz="0" w:space="0" w:color="auto"/>
        <w:left w:val="none" w:sz="0" w:space="0" w:color="auto"/>
        <w:bottom w:val="none" w:sz="0" w:space="0" w:color="auto"/>
        <w:right w:val="none" w:sz="0" w:space="0" w:color="auto"/>
      </w:divBdr>
    </w:div>
    <w:div w:id="1475952279">
      <w:bodyDiv w:val="1"/>
      <w:marLeft w:val="0"/>
      <w:marRight w:val="0"/>
      <w:marTop w:val="0"/>
      <w:marBottom w:val="0"/>
      <w:divBdr>
        <w:top w:val="none" w:sz="0" w:space="0" w:color="auto"/>
        <w:left w:val="none" w:sz="0" w:space="0" w:color="auto"/>
        <w:bottom w:val="none" w:sz="0" w:space="0" w:color="auto"/>
        <w:right w:val="none" w:sz="0" w:space="0" w:color="auto"/>
      </w:divBdr>
    </w:div>
    <w:div w:id="1475953437">
      <w:bodyDiv w:val="1"/>
      <w:marLeft w:val="0"/>
      <w:marRight w:val="0"/>
      <w:marTop w:val="0"/>
      <w:marBottom w:val="0"/>
      <w:divBdr>
        <w:top w:val="none" w:sz="0" w:space="0" w:color="auto"/>
        <w:left w:val="none" w:sz="0" w:space="0" w:color="auto"/>
        <w:bottom w:val="none" w:sz="0" w:space="0" w:color="auto"/>
        <w:right w:val="none" w:sz="0" w:space="0" w:color="auto"/>
      </w:divBdr>
    </w:div>
    <w:div w:id="1476215140">
      <w:bodyDiv w:val="1"/>
      <w:marLeft w:val="0"/>
      <w:marRight w:val="0"/>
      <w:marTop w:val="0"/>
      <w:marBottom w:val="0"/>
      <w:divBdr>
        <w:top w:val="none" w:sz="0" w:space="0" w:color="auto"/>
        <w:left w:val="none" w:sz="0" w:space="0" w:color="auto"/>
        <w:bottom w:val="none" w:sz="0" w:space="0" w:color="auto"/>
        <w:right w:val="none" w:sz="0" w:space="0" w:color="auto"/>
      </w:divBdr>
    </w:div>
    <w:div w:id="1476219430">
      <w:bodyDiv w:val="1"/>
      <w:marLeft w:val="0"/>
      <w:marRight w:val="0"/>
      <w:marTop w:val="0"/>
      <w:marBottom w:val="0"/>
      <w:divBdr>
        <w:top w:val="none" w:sz="0" w:space="0" w:color="auto"/>
        <w:left w:val="none" w:sz="0" w:space="0" w:color="auto"/>
        <w:bottom w:val="none" w:sz="0" w:space="0" w:color="auto"/>
        <w:right w:val="none" w:sz="0" w:space="0" w:color="auto"/>
      </w:divBdr>
    </w:div>
    <w:div w:id="1476219882">
      <w:bodyDiv w:val="1"/>
      <w:marLeft w:val="0"/>
      <w:marRight w:val="0"/>
      <w:marTop w:val="0"/>
      <w:marBottom w:val="0"/>
      <w:divBdr>
        <w:top w:val="none" w:sz="0" w:space="0" w:color="auto"/>
        <w:left w:val="none" w:sz="0" w:space="0" w:color="auto"/>
        <w:bottom w:val="none" w:sz="0" w:space="0" w:color="auto"/>
        <w:right w:val="none" w:sz="0" w:space="0" w:color="auto"/>
      </w:divBdr>
    </w:div>
    <w:div w:id="1476482291">
      <w:bodyDiv w:val="1"/>
      <w:marLeft w:val="0"/>
      <w:marRight w:val="0"/>
      <w:marTop w:val="0"/>
      <w:marBottom w:val="0"/>
      <w:divBdr>
        <w:top w:val="none" w:sz="0" w:space="0" w:color="auto"/>
        <w:left w:val="none" w:sz="0" w:space="0" w:color="auto"/>
        <w:bottom w:val="none" w:sz="0" w:space="0" w:color="auto"/>
        <w:right w:val="none" w:sz="0" w:space="0" w:color="auto"/>
      </w:divBdr>
    </w:div>
    <w:div w:id="1476684489">
      <w:bodyDiv w:val="1"/>
      <w:marLeft w:val="0"/>
      <w:marRight w:val="0"/>
      <w:marTop w:val="0"/>
      <w:marBottom w:val="0"/>
      <w:divBdr>
        <w:top w:val="none" w:sz="0" w:space="0" w:color="auto"/>
        <w:left w:val="none" w:sz="0" w:space="0" w:color="auto"/>
        <w:bottom w:val="none" w:sz="0" w:space="0" w:color="auto"/>
        <w:right w:val="none" w:sz="0" w:space="0" w:color="auto"/>
      </w:divBdr>
    </w:div>
    <w:div w:id="1476726216">
      <w:bodyDiv w:val="1"/>
      <w:marLeft w:val="0"/>
      <w:marRight w:val="0"/>
      <w:marTop w:val="0"/>
      <w:marBottom w:val="0"/>
      <w:divBdr>
        <w:top w:val="none" w:sz="0" w:space="0" w:color="auto"/>
        <w:left w:val="none" w:sz="0" w:space="0" w:color="auto"/>
        <w:bottom w:val="none" w:sz="0" w:space="0" w:color="auto"/>
        <w:right w:val="none" w:sz="0" w:space="0" w:color="auto"/>
      </w:divBdr>
    </w:div>
    <w:div w:id="1476726911">
      <w:bodyDiv w:val="1"/>
      <w:marLeft w:val="0"/>
      <w:marRight w:val="0"/>
      <w:marTop w:val="0"/>
      <w:marBottom w:val="0"/>
      <w:divBdr>
        <w:top w:val="none" w:sz="0" w:space="0" w:color="auto"/>
        <w:left w:val="none" w:sz="0" w:space="0" w:color="auto"/>
        <w:bottom w:val="none" w:sz="0" w:space="0" w:color="auto"/>
        <w:right w:val="none" w:sz="0" w:space="0" w:color="auto"/>
      </w:divBdr>
    </w:div>
    <w:div w:id="1476876453">
      <w:bodyDiv w:val="1"/>
      <w:marLeft w:val="0"/>
      <w:marRight w:val="0"/>
      <w:marTop w:val="0"/>
      <w:marBottom w:val="0"/>
      <w:divBdr>
        <w:top w:val="none" w:sz="0" w:space="0" w:color="auto"/>
        <w:left w:val="none" w:sz="0" w:space="0" w:color="auto"/>
        <w:bottom w:val="none" w:sz="0" w:space="0" w:color="auto"/>
        <w:right w:val="none" w:sz="0" w:space="0" w:color="auto"/>
      </w:divBdr>
    </w:div>
    <w:div w:id="1476987436">
      <w:bodyDiv w:val="1"/>
      <w:marLeft w:val="0"/>
      <w:marRight w:val="0"/>
      <w:marTop w:val="0"/>
      <w:marBottom w:val="0"/>
      <w:divBdr>
        <w:top w:val="none" w:sz="0" w:space="0" w:color="auto"/>
        <w:left w:val="none" w:sz="0" w:space="0" w:color="auto"/>
        <w:bottom w:val="none" w:sz="0" w:space="0" w:color="auto"/>
        <w:right w:val="none" w:sz="0" w:space="0" w:color="auto"/>
      </w:divBdr>
    </w:div>
    <w:div w:id="1477062243">
      <w:bodyDiv w:val="1"/>
      <w:marLeft w:val="0"/>
      <w:marRight w:val="0"/>
      <w:marTop w:val="0"/>
      <w:marBottom w:val="0"/>
      <w:divBdr>
        <w:top w:val="none" w:sz="0" w:space="0" w:color="auto"/>
        <w:left w:val="none" w:sz="0" w:space="0" w:color="auto"/>
        <w:bottom w:val="none" w:sz="0" w:space="0" w:color="auto"/>
        <w:right w:val="none" w:sz="0" w:space="0" w:color="auto"/>
      </w:divBdr>
    </w:div>
    <w:div w:id="1477069910">
      <w:bodyDiv w:val="1"/>
      <w:marLeft w:val="0"/>
      <w:marRight w:val="0"/>
      <w:marTop w:val="0"/>
      <w:marBottom w:val="0"/>
      <w:divBdr>
        <w:top w:val="none" w:sz="0" w:space="0" w:color="auto"/>
        <w:left w:val="none" w:sz="0" w:space="0" w:color="auto"/>
        <w:bottom w:val="none" w:sz="0" w:space="0" w:color="auto"/>
        <w:right w:val="none" w:sz="0" w:space="0" w:color="auto"/>
      </w:divBdr>
    </w:div>
    <w:div w:id="1477147057">
      <w:bodyDiv w:val="1"/>
      <w:marLeft w:val="0"/>
      <w:marRight w:val="0"/>
      <w:marTop w:val="0"/>
      <w:marBottom w:val="0"/>
      <w:divBdr>
        <w:top w:val="none" w:sz="0" w:space="0" w:color="auto"/>
        <w:left w:val="none" w:sz="0" w:space="0" w:color="auto"/>
        <w:bottom w:val="none" w:sz="0" w:space="0" w:color="auto"/>
        <w:right w:val="none" w:sz="0" w:space="0" w:color="auto"/>
      </w:divBdr>
    </w:div>
    <w:div w:id="1477255477">
      <w:bodyDiv w:val="1"/>
      <w:marLeft w:val="0"/>
      <w:marRight w:val="0"/>
      <w:marTop w:val="0"/>
      <w:marBottom w:val="0"/>
      <w:divBdr>
        <w:top w:val="none" w:sz="0" w:space="0" w:color="auto"/>
        <w:left w:val="none" w:sz="0" w:space="0" w:color="auto"/>
        <w:bottom w:val="none" w:sz="0" w:space="0" w:color="auto"/>
        <w:right w:val="none" w:sz="0" w:space="0" w:color="auto"/>
      </w:divBdr>
    </w:div>
    <w:div w:id="1477450706">
      <w:bodyDiv w:val="1"/>
      <w:marLeft w:val="0"/>
      <w:marRight w:val="0"/>
      <w:marTop w:val="0"/>
      <w:marBottom w:val="0"/>
      <w:divBdr>
        <w:top w:val="none" w:sz="0" w:space="0" w:color="auto"/>
        <w:left w:val="none" w:sz="0" w:space="0" w:color="auto"/>
        <w:bottom w:val="none" w:sz="0" w:space="0" w:color="auto"/>
        <w:right w:val="none" w:sz="0" w:space="0" w:color="auto"/>
      </w:divBdr>
    </w:div>
    <w:div w:id="1477525077">
      <w:bodyDiv w:val="1"/>
      <w:marLeft w:val="0"/>
      <w:marRight w:val="0"/>
      <w:marTop w:val="0"/>
      <w:marBottom w:val="0"/>
      <w:divBdr>
        <w:top w:val="none" w:sz="0" w:space="0" w:color="auto"/>
        <w:left w:val="none" w:sz="0" w:space="0" w:color="auto"/>
        <w:bottom w:val="none" w:sz="0" w:space="0" w:color="auto"/>
        <w:right w:val="none" w:sz="0" w:space="0" w:color="auto"/>
      </w:divBdr>
    </w:div>
    <w:div w:id="1477528838">
      <w:bodyDiv w:val="1"/>
      <w:marLeft w:val="0"/>
      <w:marRight w:val="0"/>
      <w:marTop w:val="0"/>
      <w:marBottom w:val="0"/>
      <w:divBdr>
        <w:top w:val="none" w:sz="0" w:space="0" w:color="auto"/>
        <w:left w:val="none" w:sz="0" w:space="0" w:color="auto"/>
        <w:bottom w:val="none" w:sz="0" w:space="0" w:color="auto"/>
        <w:right w:val="none" w:sz="0" w:space="0" w:color="auto"/>
      </w:divBdr>
    </w:div>
    <w:div w:id="1477529438">
      <w:bodyDiv w:val="1"/>
      <w:marLeft w:val="0"/>
      <w:marRight w:val="0"/>
      <w:marTop w:val="0"/>
      <w:marBottom w:val="0"/>
      <w:divBdr>
        <w:top w:val="none" w:sz="0" w:space="0" w:color="auto"/>
        <w:left w:val="none" w:sz="0" w:space="0" w:color="auto"/>
        <w:bottom w:val="none" w:sz="0" w:space="0" w:color="auto"/>
        <w:right w:val="none" w:sz="0" w:space="0" w:color="auto"/>
      </w:divBdr>
    </w:div>
    <w:div w:id="1477644491">
      <w:bodyDiv w:val="1"/>
      <w:marLeft w:val="0"/>
      <w:marRight w:val="0"/>
      <w:marTop w:val="0"/>
      <w:marBottom w:val="0"/>
      <w:divBdr>
        <w:top w:val="none" w:sz="0" w:space="0" w:color="auto"/>
        <w:left w:val="none" w:sz="0" w:space="0" w:color="auto"/>
        <w:bottom w:val="none" w:sz="0" w:space="0" w:color="auto"/>
        <w:right w:val="none" w:sz="0" w:space="0" w:color="auto"/>
      </w:divBdr>
    </w:div>
    <w:div w:id="1477651100">
      <w:bodyDiv w:val="1"/>
      <w:marLeft w:val="0"/>
      <w:marRight w:val="0"/>
      <w:marTop w:val="0"/>
      <w:marBottom w:val="0"/>
      <w:divBdr>
        <w:top w:val="none" w:sz="0" w:space="0" w:color="auto"/>
        <w:left w:val="none" w:sz="0" w:space="0" w:color="auto"/>
        <w:bottom w:val="none" w:sz="0" w:space="0" w:color="auto"/>
        <w:right w:val="none" w:sz="0" w:space="0" w:color="auto"/>
      </w:divBdr>
    </w:div>
    <w:div w:id="1477988109">
      <w:bodyDiv w:val="1"/>
      <w:marLeft w:val="0"/>
      <w:marRight w:val="0"/>
      <w:marTop w:val="0"/>
      <w:marBottom w:val="0"/>
      <w:divBdr>
        <w:top w:val="none" w:sz="0" w:space="0" w:color="auto"/>
        <w:left w:val="none" w:sz="0" w:space="0" w:color="auto"/>
        <w:bottom w:val="none" w:sz="0" w:space="0" w:color="auto"/>
        <w:right w:val="none" w:sz="0" w:space="0" w:color="auto"/>
      </w:divBdr>
    </w:div>
    <w:div w:id="1478036976">
      <w:bodyDiv w:val="1"/>
      <w:marLeft w:val="0"/>
      <w:marRight w:val="0"/>
      <w:marTop w:val="0"/>
      <w:marBottom w:val="0"/>
      <w:divBdr>
        <w:top w:val="none" w:sz="0" w:space="0" w:color="auto"/>
        <w:left w:val="none" w:sz="0" w:space="0" w:color="auto"/>
        <w:bottom w:val="none" w:sz="0" w:space="0" w:color="auto"/>
        <w:right w:val="none" w:sz="0" w:space="0" w:color="auto"/>
      </w:divBdr>
    </w:div>
    <w:div w:id="1478037656">
      <w:bodyDiv w:val="1"/>
      <w:marLeft w:val="0"/>
      <w:marRight w:val="0"/>
      <w:marTop w:val="0"/>
      <w:marBottom w:val="0"/>
      <w:divBdr>
        <w:top w:val="none" w:sz="0" w:space="0" w:color="auto"/>
        <w:left w:val="none" w:sz="0" w:space="0" w:color="auto"/>
        <w:bottom w:val="none" w:sz="0" w:space="0" w:color="auto"/>
        <w:right w:val="none" w:sz="0" w:space="0" w:color="auto"/>
      </w:divBdr>
    </w:div>
    <w:div w:id="1478183592">
      <w:bodyDiv w:val="1"/>
      <w:marLeft w:val="0"/>
      <w:marRight w:val="0"/>
      <w:marTop w:val="0"/>
      <w:marBottom w:val="0"/>
      <w:divBdr>
        <w:top w:val="none" w:sz="0" w:space="0" w:color="auto"/>
        <w:left w:val="none" w:sz="0" w:space="0" w:color="auto"/>
        <w:bottom w:val="none" w:sz="0" w:space="0" w:color="auto"/>
        <w:right w:val="none" w:sz="0" w:space="0" w:color="auto"/>
      </w:divBdr>
    </w:div>
    <w:div w:id="1478256241">
      <w:bodyDiv w:val="1"/>
      <w:marLeft w:val="0"/>
      <w:marRight w:val="0"/>
      <w:marTop w:val="0"/>
      <w:marBottom w:val="0"/>
      <w:divBdr>
        <w:top w:val="none" w:sz="0" w:space="0" w:color="auto"/>
        <w:left w:val="none" w:sz="0" w:space="0" w:color="auto"/>
        <w:bottom w:val="none" w:sz="0" w:space="0" w:color="auto"/>
        <w:right w:val="none" w:sz="0" w:space="0" w:color="auto"/>
      </w:divBdr>
    </w:div>
    <w:div w:id="1478448712">
      <w:bodyDiv w:val="1"/>
      <w:marLeft w:val="0"/>
      <w:marRight w:val="0"/>
      <w:marTop w:val="0"/>
      <w:marBottom w:val="0"/>
      <w:divBdr>
        <w:top w:val="none" w:sz="0" w:space="0" w:color="auto"/>
        <w:left w:val="none" w:sz="0" w:space="0" w:color="auto"/>
        <w:bottom w:val="none" w:sz="0" w:space="0" w:color="auto"/>
        <w:right w:val="none" w:sz="0" w:space="0" w:color="auto"/>
      </w:divBdr>
    </w:div>
    <w:div w:id="1478453349">
      <w:bodyDiv w:val="1"/>
      <w:marLeft w:val="0"/>
      <w:marRight w:val="0"/>
      <w:marTop w:val="0"/>
      <w:marBottom w:val="0"/>
      <w:divBdr>
        <w:top w:val="none" w:sz="0" w:space="0" w:color="auto"/>
        <w:left w:val="none" w:sz="0" w:space="0" w:color="auto"/>
        <w:bottom w:val="none" w:sz="0" w:space="0" w:color="auto"/>
        <w:right w:val="none" w:sz="0" w:space="0" w:color="auto"/>
      </w:divBdr>
    </w:div>
    <w:div w:id="1478454716">
      <w:bodyDiv w:val="1"/>
      <w:marLeft w:val="0"/>
      <w:marRight w:val="0"/>
      <w:marTop w:val="0"/>
      <w:marBottom w:val="0"/>
      <w:divBdr>
        <w:top w:val="none" w:sz="0" w:space="0" w:color="auto"/>
        <w:left w:val="none" w:sz="0" w:space="0" w:color="auto"/>
        <w:bottom w:val="none" w:sz="0" w:space="0" w:color="auto"/>
        <w:right w:val="none" w:sz="0" w:space="0" w:color="auto"/>
      </w:divBdr>
    </w:div>
    <w:div w:id="1478645592">
      <w:bodyDiv w:val="1"/>
      <w:marLeft w:val="0"/>
      <w:marRight w:val="0"/>
      <w:marTop w:val="0"/>
      <w:marBottom w:val="0"/>
      <w:divBdr>
        <w:top w:val="none" w:sz="0" w:space="0" w:color="auto"/>
        <w:left w:val="none" w:sz="0" w:space="0" w:color="auto"/>
        <w:bottom w:val="none" w:sz="0" w:space="0" w:color="auto"/>
        <w:right w:val="none" w:sz="0" w:space="0" w:color="auto"/>
      </w:divBdr>
    </w:div>
    <w:div w:id="1478648348">
      <w:bodyDiv w:val="1"/>
      <w:marLeft w:val="0"/>
      <w:marRight w:val="0"/>
      <w:marTop w:val="0"/>
      <w:marBottom w:val="0"/>
      <w:divBdr>
        <w:top w:val="none" w:sz="0" w:space="0" w:color="auto"/>
        <w:left w:val="none" w:sz="0" w:space="0" w:color="auto"/>
        <w:bottom w:val="none" w:sz="0" w:space="0" w:color="auto"/>
        <w:right w:val="none" w:sz="0" w:space="0" w:color="auto"/>
      </w:divBdr>
    </w:div>
    <w:div w:id="1478917457">
      <w:bodyDiv w:val="1"/>
      <w:marLeft w:val="0"/>
      <w:marRight w:val="0"/>
      <w:marTop w:val="0"/>
      <w:marBottom w:val="0"/>
      <w:divBdr>
        <w:top w:val="none" w:sz="0" w:space="0" w:color="auto"/>
        <w:left w:val="none" w:sz="0" w:space="0" w:color="auto"/>
        <w:bottom w:val="none" w:sz="0" w:space="0" w:color="auto"/>
        <w:right w:val="none" w:sz="0" w:space="0" w:color="auto"/>
      </w:divBdr>
    </w:div>
    <w:div w:id="1478961397">
      <w:bodyDiv w:val="1"/>
      <w:marLeft w:val="0"/>
      <w:marRight w:val="0"/>
      <w:marTop w:val="0"/>
      <w:marBottom w:val="0"/>
      <w:divBdr>
        <w:top w:val="none" w:sz="0" w:space="0" w:color="auto"/>
        <w:left w:val="none" w:sz="0" w:space="0" w:color="auto"/>
        <w:bottom w:val="none" w:sz="0" w:space="0" w:color="auto"/>
        <w:right w:val="none" w:sz="0" w:space="0" w:color="auto"/>
      </w:divBdr>
    </w:div>
    <w:div w:id="1479036257">
      <w:bodyDiv w:val="1"/>
      <w:marLeft w:val="0"/>
      <w:marRight w:val="0"/>
      <w:marTop w:val="0"/>
      <w:marBottom w:val="0"/>
      <w:divBdr>
        <w:top w:val="none" w:sz="0" w:space="0" w:color="auto"/>
        <w:left w:val="none" w:sz="0" w:space="0" w:color="auto"/>
        <w:bottom w:val="none" w:sz="0" w:space="0" w:color="auto"/>
        <w:right w:val="none" w:sz="0" w:space="0" w:color="auto"/>
      </w:divBdr>
    </w:div>
    <w:div w:id="1479297709">
      <w:bodyDiv w:val="1"/>
      <w:marLeft w:val="0"/>
      <w:marRight w:val="0"/>
      <w:marTop w:val="0"/>
      <w:marBottom w:val="0"/>
      <w:divBdr>
        <w:top w:val="none" w:sz="0" w:space="0" w:color="auto"/>
        <w:left w:val="none" w:sz="0" w:space="0" w:color="auto"/>
        <w:bottom w:val="none" w:sz="0" w:space="0" w:color="auto"/>
        <w:right w:val="none" w:sz="0" w:space="0" w:color="auto"/>
      </w:divBdr>
    </w:div>
    <w:div w:id="1479345891">
      <w:bodyDiv w:val="1"/>
      <w:marLeft w:val="0"/>
      <w:marRight w:val="0"/>
      <w:marTop w:val="0"/>
      <w:marBottom w:val="0"/>
      <w:divBdr>
        <w:top w:val="none" w:sz="0" w:space="0" w:color="auto"/>
        <w:left w:val="none" w:sz="0" w:space="0" w:color="auto"/>
        <w:bottom w:val="none" w:sz="0" w:space="0" w:color="auto"/>
        <w:right w:val="none" w:sz="0" w:space="0" w:color="auto"/>
      </w:divBdr>
    </w:div>
    <w:div w:id="1479615498">
      <w:bodyDiv w:val="1"/>
      <w:marLeft w:val="0"/>
      <w:marRight w:val="0"/>
      <w:marTop w:val="0"/>
      <w:marBottom w:val="0"/>
      <w:divBdr>
        <w:top w:val="none" w:sz="0" w:space="0" w:color="auto"/>
        <w:left w:val="none" w:sz="0" w:space="0" w:color="auto"/>
        <w:bottom w:val="none" w:sz="0" w:space="0" w:color="auto"/>
        <w:right w:val="none" w:sz="0" w:space="0" w:color="auto"/>
      </w:divBdr>
    </w:div>
    <w:div w:id="1479765175">
      <w:bodyDiv w:val="1"/>
      <w:marLeft w:val="0"/>
      <w:marRight w:val="0"/>
      <w:marTop w:val="0"/>
      <w:marBottom w:val="0"/>
      <w:divBdr>
        <w:top w:val="none" w:sz="0" w:space="0" w:color="auto"/>
        <w:left w:val="none" w:sz="0" w:space="0" w:color="auto"/>
        <w:bottom w:val="none" w:sz="0" w:space="0" w:color="auto"/>
        <w:right w:val="none" w:sz="0" w:space="0" w:color="auto"/>
      </w:divBdr>
    </w:div>
    <w:div w:id="1479803342">
      <w:bodyDiv w:val="1"/>
      <w:marLeft w:val="0"/>
      <w:marRight w:val="0"/>
      <w:marTop w:val="0"/>
      <w:marBottom w:val="0"/>
      <w:divBdr>
        <w:top w:val="none" w:sz="0" w:space="0" w:color="auto"/>
        <w:left w:val="none" w:sz="0" w:space="0" w:color="auto"/>
        <w:bottom w:val="none" w:sz="0" w:space="0" w:color="auto"/>
        <w:right w:val="none" w:sz="0" w:space="0" w:color="auto"/>
      </w:divBdr>
    </w:div>
    <w:div w:id="1480074341">
      <w:bodyDiv w:val="1"/>
      <w:marLeft w:val="0"/>
      <w:marRight w:val="0"/>
      <w:marTop w:val="0"/>
      <w:marBottom w:val="0"/>
      <w:divBdr>
        <w:top w:val="none" w:sz="0" w:space="0" w:color="auto"/>
        <w:left w:val="none" w:sz="0" w:space="0" w:color="auto"/>
        <w:bottom w:val="none" w:sz="0" w:space="0" w:color="auto"/>
        <w:right w:val="none" w:sz="0" w:space="0" w:color="auto"/>
      </w:divBdr>
    </w:div>
    <w:div w:id="1480075402">
      <w:bodyDiv w:val="1"/>
      <w:marLeft w:val="0"/>
      <w:marRight w:val="0"/>
      <w:marTop w:val="0"/>
      <w:marBottom w:val="0"/>
      <w:divBdr>
        <w:top w:val="none" w:sz="0" w:space="0" w:color="auto"/>
        <w:left w:val="none" w:sz="0" w:space="0" w:color="auto"/>
        <w:bottom w:val="none" w:sz="0" w:space="0" w:color="auto"/>
        <w:right w:val="none" w:sz="0" w:space="0" w:color="auto"/>
      </w:divBdr>
    </w:div>
    <w:div w:id="1480225434">
      <w:bodyDiv w:val="1"/>
      <w:marLeft w:val="0"/>
      <w:marRight w:val="0"/>
      <w:marTop w:val="0"/>
      <w:marBottom w:val="0"/>
      <w:divBdr>
        <w:top w:val="none" w:sz="0" w:space="0" w:color="auto"/>
        <w:left w:val="none" w:sz="0" w:space="0" w:color="auto"/>
        <w:bottom w:val="none" w:sz="0" w:space="0" w:color="auto"/>
        <w:right w:val="none" w:sz="0" w:space="0" w:color="auto"/>
      </w:divBdr>
    </w:div>
    <w:div w:id="1480344523">
      <w:bodyDiv w:val="1"/>
      <w:marLeft w:val="0"/>
      <w:marRight w:val="0"/>
      <w:marTop w:val="0"/>
      <w:marBottom w:val="0"/>
      <w:divBdr>
        <w:top w:val="none" w:sz="0" w:space="0" w:color="auto"/>
        <w:left w:val="none" w:sz="0" w:space="0" w:color="auto"/>
        <w:bottom w:val="none" w:sz="0" w:space="0" w:color="auto"/>
        <w:right w:val="none" w:sz="0" w:space="0" w:color="auto"/>
      </w:divBdr>
    </w:div>
    <w:div w:id="1480415713">
      <w:bodyDiv w:val="1"/>
      <w:marLeft w:val="0"/>
      <w:marRight w:val="0"/>
      <w:marTop w:val="0"/>
      <w:marBottom w:val="0"/>
      <w:divBdr>
        <w:top w:val="none" w:sz="0" w:space="0" w:color="auto"/>
        <w:left w:val="none" w:sz="0" w:space="0" w:color="auto"/>
        <w:bottom w:val="none" w:sz="0" w:space="0" w:color="auto"/>
        <w:right w:val="none" w:sz="0" w:space="0" w:color="auto"/>
      </w:divBdr>
    </w:div>
    <w:div w:id="1480416336">
      <w:bodyDiv w:val="1"/>
      <w:marLeft w:val="0"/>
      <w:marRight w:val="0"/>
      <w:marTop w:val="0"/>
      <w:marBottom w:val="0"/>
      <w:divBdr>
        <w:top w:val="none" w:sz="0" w:space="0" w:color="auto"/>
        <w:left w:val="none" w:sz="0" w:space="0" w:color="auto"/>
        <w:bottom w:val="none" w:sz="0" w:space="0" w:color="auto"/>
        <w:right w:val="none" w:sz="0" w:space="0" w:color="auto"/>
      </w:divBdr>
    </w:div>
    <w:div w:id="1480419244">
      <w:bodyDiv w:val="1"/>
      <w:marLeft w:val="0"/>
      <w:marRight w:val="0"/>
      <w:marTop w:val="0"/>
      <w:marBottom w:val="0"/>
      <w:divBdr>
        <w:top w:val="none" w:sz="0" w:space="0" w:color="auto"/>
        <w:left w:val="none" w:sz="0" w:space="0" w:color="auto"/>
        <w:bottom w:val="none" w:sz="0" w:space="0" w:color="auto"/>
        <w:right w:val="none" w:sz="0" w:space="0" w:color="auto"/>
      </w:divBdr>
    </w:div>
    <w:div w:id="1480458468">
      <w:bodyDiv w:val="1"/>
      <w:marLeft w:val="0"/>
      <w:marRight w:val="0"/>
      <w:marTop w:val="0"/>
      <w:marBottom w:val="0"/>
      <w:divBdr>
        <w:top w:val="none" w:sz="0" w:space="0" w:color="auto"/>
        <w:left w:val="none" w:sz="0" w:space="0" w:color="auto"/>
        <w:bottom w:val="none" w:sz="0" w:space="0" w:color="auto"/>
        <w:right w:val="none" w:sz="0" w:space="0" w:color="auto"/>
      </w:divBdr>
    </w:div>
    <w:div w:id="1480464656">
      <w:bodyDiv w:val="1"/>
      <w:marLeft w:val="0"/>
      <w:marRight w:val="0"/>
      <w:marTop w:val="0"/>
      <w:marBottom w:val="0"/>
      <w:divBdr>
        <w:top w:val="none" w:sz="0" w:space="0" w:color="auto"/>
        <w:left w:val="none" w:sz="0" w:space="0" w:color="auto"/>
        <w:bottom w:val="none" w:sz="0" w:space="0" w:color="auto"/>
        <w:right w:val="none" w:sz="0" w:space="0" w:color="auto"/>
      </w:divBdr>
    </w:div>
    <w:div w:id="1480537580">
      <w:bodyDiv w:val="1"/>
      <w:marLeft w:val="0"/>
      <w:marRight w:val="0"/>
      <w:marTop w:val="0"/>
      <w:marBottom w:val="0"/>
      <w:divBdr>
        <w:top w:val="none" w:sz="0" w:space="0" w:color="auto"/>
        <w:left w:val="none" w:sz="0" w:space="0" w:color="auto"/>
        <w:bottom w:val="none" w:sz="0" w:space="0" w:color="auto"/>
        <w:right w:val="none" w:sz="0" w:space="0" w:color="auto"/>
      </w:divBdr>
    </w:div>
    <w:div w:id="1480615511">
      <w:bodyDiv w:val="1"/>
      <w:marLeft w:val="0"/>
      <w:marRight w:val="0"/>
      <w:marTop w:val="0"/>
      <w:marBottom w:val="0"/>
      <w:divBdr>
        <w:top w:val="none" w:sz="0" w:space="0" w:color="auto"/>
        <w:left w:val="none" w:sz="0" w:space="0" w:color="auto"/>
        <w:bottom w:val="none" w:sz="0" w:space="0" w:color="auto"/>
        <w:right w:val="none" w:sz="0" w:space="0" w:color="auto"/>
      </w:divBdr>
    </w:div>
    <w:div w:id="1480656093">
      <w:bodyDiv w:val="1"/>
      <w:marLeft w:val="0"/>
      <w:marRight w:val="0"/>
      <w:marTop w:val="0"/>
      <w:marBottom w:val="0"/>
      <w:divBdr>
        <w:top w:val="none" w:sz="0" w:space="0" w:color="auto"/>
        <w:left w:val="none" w:sz="0" w:space="0" w:color="auto"/>
        <w:bottom w:val="none" w:sz="0" w:space="0" w:color="auto"/>
        <w:right w:val="none" w:sz="0" w:space="0" w:color="auto"/>
      </w:divBdr>
    </w:div>
    <w:div w:id="1480920679">
      <w:bodyDiv w:val="1"/>
      <w:marLeft w:val="0"/>
      <w:marRight w:val="0"/>
      <w:marTop w:val="0"/>
      <w:marBottom w:val="0"/>
      <w:divBdr>
        <w:top w:val="none" w:sz="0" w:space="0" w:color="auto"/>
        <w:left w:val="none" w:sz="0" w:space="0" w:color="auto"/>
        <w:bottom w:val="none" w:sz="0" w:space="0" w:color="auto"/>
        <w:right w:val="none" w:sz="0" w:space="0" w:color="auto"/>
      </w:divBdr>
    </w:div>
    <w:div w:id="1480921054">
      <w:bodyDiv w:val="1"/>
      <w:marLeft w:val="0"/>
      <w:marRight w:val="0"/>
      <w:marTop w:val="0"/>
      <w:marBottom w:val="0"/>
      <w:divBdr>
        <w:top w:val="none" w:sz="0" w:space="0" w:color="auto"/>
        <w:left w:val="none" w:sz="0" w:space="0" w:color="auto"/>
        <w:bottom w:val="none" w:sz="0" w:space="0" w:color="auto"/>
        <w:right w:val="none" w:sz="0" w:space="0" w:color="auto"/>
      </w:divBdr>
    </w:div>
    <w:div w:id="1480997300">
      <w:bodyDiv w:val="1"/>
      <w:marLeft w:val="0"/>
      <w:marRight w:val="0"/>
      <w:marTop w:val="0"/>
      <w:marBottom w:val="0"/>
      <w:divBdr>
        <w:top w:val="none" w:sz="0" w:space="0" w:color="auto"/>
        <w:left w:val="none" w:sz="0" w:space="0" w:color="auto"/>
        <w:bottom w:val="none" w:sz="0" w:space="0" w:color="auto"/>
        <w:right w:val="none" w:sz="0" w:space="0" w:color="auto"/>
      </w:divBdr>
    </w:div>
    <w:div w:id="1481073722">
      <w:bodyDiv w:val="1"/>
      <w:marLeft w:val="0"/>
      <w:marRight w:val="0"/>
      <w:marTop w:val="0"/>
      <w:marBottom w:val="0"/>
      <w:divBdr>
        <w:top w:val="none" w:sz="0" w:space="0" w:color="auto"/>
        <w:left w:val="none" w:sz="0" w:space="0" w:color="auto"/>
        <w:bottom w:val="none" w:sz="0" w:space="0" w:color="auto"/>
        <w:right w:val="none" w:sz="0" w:space="0" w:color="auto"/>
      </w:divBdr>
    </w:div>
    <w:div w:id="1481075036">
      <w:bodyDiv w:val="1"/>
      <w:marLeft w:val="0"/>
      <w:marRight w:val="0"/>
      <w:marTop w:val="0"/>
      <w:marBottom w:val="0"/>
      <w:divBdr>
        <w:top w:val="none" w:sz="0" w:space="0" w:color="auto"/>
        <w:left w:val="none" w:sz="0" w:space="0" w:color="auto"/>
        <w:bottom w:val="none" w:sz="0" w:space="0" w:color="auto"/>
        <w:right w:val="none" w:sz="0" w:space="0" w:color="auto"/>
      </w:divBdr>
    </w:div>
    <w:div w:id="1481144842">
      <w:bodyDiv w:val="1"/>
      <w:marLeft w:val="0"/>
      <w:marRight w:val="0"/>
      <w:marTop w:val="0"/>
      <w:marBottom w:val="0"/>
      <w:divBdr>
        <w:top w:val="none" w:sz="0" w:space="0" w:color="auto"/>
        <w:left w:val="none" w:sz="0" w:space="0" w:color="auto"/>
        <w:bottom w:val="none" w:sz="0" w:space="0" w:color="auto"/>
        <w:right w:val="none" w:sz="0" w:space="0" w:color="auto"/>
      </w:divBdr>
    </w:div>
    <w:div w:id="1481264595">
      <w:bodyDiv w:val="1"/>
      <w:marLeft w:val="0"/>
      <w:marRight w:val="0"/>
      <w:marTop w:val="0"/>
      <w:marBottom w:val="0"/>
      <w:divBdr>
        <w:top w:val="none" w:sz="0" w:space="0" w:color="auto"/>
        <w:left w:val="none" w:sz="0" w:space="0" w:color="auto"/>
        <w:bottom w:val="none" w:sz="0" w:space="0" w:color="auto"/>
        <w:right w:val="none" w:sz="0" w:space="0" w:color="auto"/>
      </w:divBdr>
    </w:div>
    <w:div w:id="1481461419">
      <w:bodyDiv w:val="1"/>
      <w:marLeft w:val="0"/>
      <w:marRight w:val="0"/>
      <w:marTop w:val="0"/>
      <w:marBottom w:val="0"/>
      <w:divBdr>
        <w:top w:val="none" w:sz="0" w:space="0" w:color="auto"/>
        <w:left w:val="none" w:sz="0" w:space="0" w:color="auto"/>
        <w:bottom w:val="none" w:sz="0" w:space="0" w:color="auto"/>
        <w:right w:val="none" w:sz="0" w:space="0" w:color="auto"/>
      </w:divBdr>
    </w:div>
    <w:div w:id="1481464615">
      <w:bodyDiv w:val="1"/>
      <w:marLeft w:val="0"/>
      <w:marRight w:val="0"/>
      <w:marTop w:val="0"/>
      <w:marBottom w:val="0"/>
      <w:divBdr>
        <w:top w:val="none" w:sz="0" w:space="0" w:color="auto"/>
        <w:left w:val="none" w:sz="0" w:space="0" w:color="auto"/>
        <w:bottom w:val="none" w:sz="0" w:space="0" w:color="auto"/>
        <w:right w:val="none" w:sz="0" w:space="0" w:color="auto"/>
      </w:divBdr>
    </w:div>
    <w:div w:id="1481774479">
      <w:bodyDiv w:val="1"/>
      <w:marLeft w:val="0"/>
      <w:marRight w:val="0"/>
      <w:marTop w:val="0"/>
      <w:marBottom w:val="0"/>
      <w:divBdr>
        <w:top w:val="none" w:sz="0" w:space="0" w:color="auto"/>
        <w:left w:val="none" w:sz="0" w:space="0" w:color="auto"/>
        <w:bottom w:val="none" w:sz="0" w:space="0" w:color="auto"/>
        <w:right w:val="none" w:sz="0" w:space="0" w:color="auto"/>
      </w:divBdr>
    </w:div>
    <w:div w:id="1481917732">
      <w:bodyDiv w:val="1"/>
      <w:marLeft w:val="0"/>
      <w:marRight w:val="0"/>
      <w:marTop w:val="0"/>
      <w:marBottom w:val="0"/>
      <w:divBdr>
        <w:top w:val="none" w:sz="0" w:space="0" w:color="auto"/>
        <w:left w:val="none" w:sz="0" w:space="0" w:color="auto"/>
        <w:bottom w:val="none" w:sz="0" w:space="0" w:color="auto"/>
        <w:right w:val="none" w:sz="0" w:space="0" w:color="auto"/>
      </w:divBdr>
    </w:div>
    <w:div w:id="1481993186">
      <w:bodyDiv w:val="1"/>
      <w:marLeft w:val="0"/>
      <w:marRight w:val="0"/>
      <w:marTop w:val="0"/>
      <w:marBottom w:val="0"/>
      <w:divBdr>
        <w:top w:val="none" w:sz="0" w:space="0" w:color="auto"/>
        <w:left w:val="none" w:sz="0" w:space="0" w:color="auto"/>
        <w:bottom w:val="none" w:sz="0" w:space="0" w:color="auto"/>
        <w:right w:val="none" w:sz="0" w:space="0" w:color="auto"/>
      </w:divBdr>
    </w:div>
    <w:div w:id="1481993582">
      <w:bodyDiv w:val="1"/>
      <w:marLeft w:val="0"/>
      <w:marRight w:val="0"/>
      <w:marTop w:val="0"/>
      <w:marBottom w:val="0"/>
      <w:divBdr>
        <w:top w:val="none" w:sz="0" w:space="0" w:color="auto"/>
        <w:left w:val="none" w:sz="0" w:space="0" w:color="auto"/>
        <w:bottom w:val="none" w:sz="0" w:space="0" w:color="auto"/>
        <w:right w:val="none" w:sz="0" w:space="0" w:color="auto"/>
      </w:divBdr>
    </w:div>
    <w:div w:id="1482379638">
      <w:bodyDiv w:val="1"/>
      <w:marLeft w:val="0"/>
      <w:marRight w:val="0"/>
      <w:marTop w:val="0"/>
      <w:marBottom w:val="0"/>
      <w:divBdr>
        <w:top w:val="none" w:sz="0" w:space="0" w:color="auto"/>
        <w:left w:val="none" w:sz="0" w:space="0" w:color="auto"/>
        <w:bottom w:val="none" w:sz="0" w:space="0" w:color="auto"/>
        <w:right w:val="none" w:sz="0" w:space="0" w:color="auto"/>
      </w:divBdr>
    </w:div>
    <w:div w:id="1482385179">
      <w:bodyDiv w:val="1"/>
      <w:marLeft w:val="0"/>
      <w:marRight w:val="0"/>
      <w:marTop w:val="0"/>
      <w:marBottom w:val="0"/>
      <w:divBdr>
        <w:top w:val="none" w:sz="0" w:space="0" w:color="auto"/>
        <w:left w:val="none" w:sz="0" w:space="0" w:color="auto"/>
        <w:bottom w:val="none" w:sz="0" w:space="0" w:color="auto"/>
        <w:right w:val="none" w:sz="0" w:space="0" w:color="auto"/>
      </w:divBdr>
    </w:div>
    <w:div w:id="1482577861">
      <w:bodyDiv w:val="1"/>
      <w:marLeft w:val="0"/>
      <w:marRight w:val="0"/>
      <w:marTop w:val="0"/>
      <w:marBottom w:val="0"/>
      <w:divBdr>
        <w:top w:val="none" w:sz="0" w:space="0" w:color="auto"/>
        <w:left w:val="none" w:sz="0" w:space="0" w:color="auto"/>
        <w:bottom w:val="none" w:sz="0" w:space="0" w:color="auto"/>
        <w:right w:val="none" w:sz="0" w:space="0" w:color="auto"/>
      </w:divBdr>
    </w:div>
    <w:div w:id="1482768764">
      <w:bodyDiv w:val="1"/>
      <w:marLeft w:val="0"/>
      <w:marRight w:val="0"/>
      <w:marTop w:val="0"/>
      <w:marBottom w:val="0"/>
      <w:divBdr>
        <w:top w:val="none" w:sz="0" w:space="0" w:color="auto"/>
        <w:left w:val="none" w:sz="0" w:space="0" w:color="auto"/>
        <w:bottom w:val="none" w:sz="0" w:space="0" w:color="auto"/>
        <w:right w:val="none" w:sz="0" w:space="0" w:color="auto"/>
      </w:divBdr>
    </w:div>
    <w:div w:id="1483039930">
      <w:bodyDiv w:val="1"/>
      <w:marLeft w:val="0"/>
      <w:marRight w:val="0"/>
      <w:marTop w:val="0"/>
      <w:marBottom w:val="0"/>
      <w:divBdr>
        <w:top w:val="none" w:sz="0" w:space="0" w:color="auto"/>
        <w:left w:val="none" w:sz="0" w:space="0" w:color="auto"/>
        <w:bottom w:val="none" w:sz="0" w:space="0" w:color="auto"/>
        <w:right w:val="none" w:sz="0" w:space="0" w:color="auto"/>
      </w:divBdr>
    </w:div>
    <w:div w:id="1483081941">
      <w:bodyDiv w:val="1"/>
      <w:marLeft w:val="0"/>
      <w:marRight w:val="0"/>
      <w:marTop w:val="0"/>
      <w:marBottom w:val="0"/>
      <w:divBdr>
        <w:top w:val="none" w:sz="0" w:space="0" w:color="auto"/>
        <w:left w:val="none" w:sz="0" w:space="0" w:color="auto"/>
        <w:bottom w:val="none" w:sz="0" w:space="0" w:color="auto"/>
        <w:right w:val="none" w:sz="0" w:space="0" w:color="auto"/>
      </w:divBdr>
    </w:div>
    <w:div w:id="1483308530">
      <w:bodyDiv w:val="1"/>
      <w:marLeft w:val="0"/>
      <w:marRight w:val="0"/>
      <w:marTop w:val="0"/>
      <w:marBottom w:val="0"/>
      <w:divBdr>
        <w:top w:val="none" w:sz="0" w:space="0" w:color="auto"/>
        <w:left w:val="none" w:sz="0" w:space="0" w:color="auto"/>
        <w:bottom w:val="none" w:sz="0" w:space="0" w:color="auto"/>
        <w:right w:val="none" w:sz="0" w:space="0" w:color="auto"/>
      </w:divBdr>
    </w:div>
    <w:div w:id="1483539242">
      <w:bodyDiv w:val="1"/>
      <w:marLeft w:val="0"/>
      <w:marRight w:val="0"/>
      <w:marTop w:val="0"/>
      <w:marBottom w:val="0"/>
      <w:divBdr>
        <w:top w:val="none" w:sz="0" w:space="0" w:color="auto"/>
        <w:left w:val="none" w:sz="0" w:space="0" w:color="auto"/>
        <w:bottom w:val="none" w:sz="0" w:space="0" w:color="auto"/>
        <w:right w:val="none" w:sz="0" w:space="0" w:color="auto"/>
      </w:divBdr>
    </w:div>
    <w:div w:id="1483616227">
      <w:bodyDiv w:val="1"/>
      <w:marLeft w:val="0"/>
      <w:marRight w:val="0"/>
      <w:marTop w:val="0"/>
      <w:marBottom w:val="0"/>
      <w:divBdr>
        <w:top w:val="none" w:sz="0" w:space="0" w:color="auto"/>
        <w:left w:val="none" w:sz="0" w:space="0" w:color="auto"/>
        <w:bottom w:val="none" w:sz="0" w:space="0" w:color="auto"/>
        <w:right w:val="none" w:sz="0" w:space="0" w:color="auto"/>
      </w:divBdr>
    </w:div>
    <w:div w:id="1483693166">
      <w:bodyDiv w:val="1"/>
      <w:marLeft w:val="0"/>
      <w:marRight w:val="0"/>
      <w:marTop w:val="0"/>
      <w:marBottom w:val="0"/>
      <w:divBdr>
        <w:top w:val="none" w:sz="0" w:space="0" w:color="auto"/>
        <w:left w:val="none" w:sz="0" w:space="0" w:color="auto"/>
        <w:bottom w:val="none" w:sz="0" w:space="0" w:color="auto"/>
        <w:right w:val="none" w:sz="0" w:space="0" w:color="auto"/>
      </w:divBdr>
    </w:div>
    <w:div w:id="1483693493">
      <w:bodyDiv w:val="1"/>
      <w:marLeft w:val="0"/>
      <w:marRight w:val="0"/>
      <w:marTop w:val="0"/>
      <w:marBottom w:val="0"/>
      <w:divBdr>
        <w:top w:val="none" w:sz="0" w:space="0" w:color="auto"/>
        <w:left w:val="none" w:sz="0" w:space="0" w:color="auto"/>
        <w:bottom w:val="none" w:sz="0" w:space="0" w:color="auto"/>
        <w:right w:val="none" w:sz="0" w:space="0" w:color="auto"/>
      </w:divBdr>
    </w:div>
    <w:div w:id="1483766162">
      <w:bodyDiv w:val="1"/>
      <w:marLeft w:val="0"/>
      <w:marRight w:val="0"/>
      <w:marTop w:val="0"/>
      <w:marBottom w:val="0"/>
      <w:divBdr>
        <w:top w:val="none" w:sz="0" w:space="0" w:color="auto"/>
        <w:left w:val="none" w:sz="0" w:space="0" w:color="auto"/>
        <w:bottom w:val="none" w:sz="0" w:space="0" w:color="auto"/>
        <w:right w:val="none" w:sz="0" w:space="0" w:color="auto"/>
      </w:divBdr>
    </w:div>
    <w:div w:id="1483885545">
      <w:bodyDiv w:val="1"/>
      <w:marLeft w:val="0"/>
      <w:marRight w:val="0"/>
      <w:marTop w:val="0"/>
      <w:marBottom w:val="0"/>
      <w:divBdr>
        <w:top w:val="none" w:sz="0" w:space="0" w:color="auto"/>
        <w:left w:val="none" w:sz="0" w:space="0" w:color="auto"/>
        <w:bottom w:val="none" w:sz="0" w:space="0" w:color="auto"/>
        <w:right w:val="none" w:sz="0" w:space="0" w:color="auto"/>
      </w:divBdr>
    </w:div>
    <w:div w:id="1484200412">
      <w:bodyDiv w:val="1"/>
      <w:marLeft w:val="0"/>
      <w:marRight w:val="0"/>
      <w:marTop w:val="0"/>
      <w:marBottom w:val="0"/>
      <w:divBdr>
        <w:top w:val="none" w:sz="0" w:space="0" w:color="auto"/>
        <w:left w:val="none" w:sz="0" w:space="0" w:color="auto"/>
        <w:bottom w:val="none" w:sz="0" w:space="0" w:color="auto"/>
        <w:right w:val="none" w:sz="0" w:space="0" w:color="auto"/>
      </w:divBdr>
    </w:div>
    <w:div w:id="1484545548">
      <w:bodyDiv w:val="1"/>
      <w:marLeft w:val="0"/>
      <w:marRight w:val="0"/>
      <w:marTop w:val="0"/>
      <w:marBottom w:val="0"/>
      <w:divBdr>
        <w:top w:val="none" w:sz="0" w:space="0" w:color="auto"/>
        <w:left w:val="none" w:sz="0" w:space="0" w:color="auto"/>
        <w:bottom w:val="none" w:sz="0" w:space="0" w:color="auto"/>
        <w:right w:val="none" w:sz="0" w:space="0" w:color="auto"/>
      </w:divBdr>
    </w:div>
    <w:div w:id="1484807812">
      <w:bodyDiv w:val="1"/>
      <w:marLeft w:val="0"/>
      <w:marRight w:val="0"/>
      <w:marTop w:val="0"/>
      <w:marBottom w:val="0"/>
      <w:divBdr>
        <w:top w:val="none" w:sz="0" w:space="0" w:color="auto"/>
        <w:left w:val="none" w:sz="0" w:space="0" w:color="auto"/>
        <w:bottom w:val="none" w:sz="0" w:space="0" w:color="auto"/>
        <w:right w:val="none" w:sz="0" w:space="0" w:color="auto"/>
      </w:divBdr>
    </w:div>
    <w:div w:id="1485202933">
      <w:bodyDiv w:val="1"/>
      <w:marLeft w:val="0"/>
      <w:marRight w:val="0"/>
      <w:marTop w:val="0"/>
      <w:marBottom w:val="0"/>
      <w:divBdr>
        <w:top w:val="none" w:sz="0" w:space="0" w:color="auto"/>
        <w:left w:val="none" w:sz="0" w:space="0" w:color="auto"/>
        <w:bottom w:val="none" w:sz="0" w:space="0" w:color="auto"/>
        <w:right w:val="none" w:sz="0" w:space="0" w:color="auto"/>
      </w:divBdr>
    </w:div>
    <w:div w:id="1485388297">
      <w:bodyDiv w:val="1"/>
      <w:marLeft w:val="0"/>
      <w:marRight w:val="0"/>
      <w:marTop w:val="0"/>
      <w:marBottom w:val="0"/>
      <w:divBdr>
        <w:top w:val="none" w:sz="0" w:space="0" w:color="auto"/>
        <w:left w:val="none" w:sz="0" w:space="0" w:color="auto"/>
        <w:bottom w:val="none" w:sz="0" w:space="0" w:color="auto"/>
        <w:right w:val="none" w:sz="0" w:space="0" w:color="auto"/>
      </w:divBdr>
    </w:div>
    <w:div w:id="1485471517">
      <w:bodyDiv w:val="1"/>
      <w:marLeft w:val="0"/>
      <w:marRight w:val="0"/>
      <w:marTop w:val="0"/>
      <w:marBottom w:val="0"/>
      <w:divBdr>
        <w:top w:val="none" w:sz="0" w:space="0" w:color="auto"/>
        <w:left w:val="none" w:sz="0" w:space="0" w:color="auto"/>
        <w:bottom w:val="none" w:sz="0" w:space="0" w:color="auto"/>
        <w:right w:val="none" w:sz="0" w:space="0" w:color="auto"/>
      </w:divBdr>
    </w:div>
    <w:div w:id="1485705769">
      <w:bodyDiv w:val="1"/>
      <w:marLeft w:val="0"/>
      <w:marRight w:val="0"/>
      <w:marTop w:val="0"/>
      <w:marBottom w:val="0"/>
      <w:divBdr>
        <w:top w:val="none" w:sz="0" w:space="0" w:color="auto"/>
        <w:left w:val="none" w:sz="0" w:space="0" w:color="auto"/>
        <w:bottom w:val="none" w:sz="0" w:space="0" w:color="auto"/>
        <w:right w:val="none" w:sz="0" w:space="0" w:color="auto"/>
      </w:divBdr>
    </w:div>
    <w:div w:id="1485731958">
      <w:bodyDiv w:val="1"/>
      <w:marLeft w:val="0"/>
      <w:marRight w:val="0"/>
      <w:marTop w:val="0"/>
      <w:marBottom w:val="0"/>
      <w:divBdr>
        <w:top w:val="none" w:sz="0" w:space="0" w:color="auto"/>
        <w:left w:val="none" w:sz="0" w:space="0" w:color="auto"/>
        <w:bottom w:val="none" w:sz="0" w:space="0" w:color="auto"/>
        <w:right w:val="none" w:sz="0" w:space="0" w:color="auto"/>
      </w:divBdr>
    </w:div>
    <w:div w:id="1485774465">
      <w:bodyDiv w:val="1"/>
      <w:marLeft w:val="0"/>
      <w:marRight w:val="0"/>
      <w:marTop w:val="0"/>
      <w:marBottom w:val="0"/>
      <w:divBdr>
        <w:top w:val="none" w:sz="0" w:space="0" w:color="auto"/>
        <w:left w:val="none" w:sz="0" w:space="0" w:color="auto"/>
        <w:bottom w:val="none" w:sz="0" w:space="0" w:color="auto"/>
        <w:right w:val="none" w:sz="0" w:space="0" w:color="auto"/>
      </w:divBdr>
    </w:div>
    <w:div w:id="1485899795">
      <w:bodyDiv w:val="1"/>
      <w:marLeft w:val="0"/>
      <w:marRight w:val="0"/>
      <w:marTop w:val="0"/>
      <w:marBottom w:val="0"/>
      <w:divBdr>
        <w:top w:val="none" w:sz="0" w:space="0" w:color="auto"/>
        <w:left w:val="none" w:sz="0" w:space="0" w:color="auto"/>
        <w:bottom w:val="none" w:sz="0" w:space="0" w:color="auto"/>
        <w:right w:val="none" w:sz="0" w:space="0" w:color="auto"/>
      </w:divBdr>
    </w:div>
    <w:div w:id="1486047448">
      <w:bodyDiv w:val="1"/>
      <w:marLeft w:val="0"/>
      <w:marRight w:val="0"/>
      <w:marTop w:val="0"/>
      <w:marBottom w:val="0"/>
      <w:divBdr>
        <w:top w:val="none" w:sz="0" w:space="0" w:color="auto"/>
        <w:left w:val="none" w:sz="0" w:space="0" w:color="auto"/>
        <w:bottom w:val="none" w:sz="0" w:space="0" w:color="auto"/>
        <w:right w:val="none" w:sz="0" w:space="0" w:color="auto"/>
      </w:divBdr>
    </w:div>
    <w:div w:id="1486165057">
      <w:bodyDiv w:val="1"/>
      <w:marLeft w:val="0"/>
      <w:marRight w:val="0"/>
      <w:marTop w:val="0"/>
      <w:marBottom w:val="0"/>
      <w:divBdr>
        <w:top w:val="none" w:sz="0" w:space="0" w:color="auto"/>
        <w:left w:val="none" w:sz="0" w:space="0" w:color="auto"/>
        <w:bottom w:val="none" w:sz="0" w:space="0" w:color="auto"/>
        <w:right w:val="none" w:sz="0" w:space="0" w:color="auto"/>
      </w:divBdr>
    </w:div>
    <w:div w:id="1486583178">
      <w:bodyDiv w:val="1"/>
      <w:marLeft w:val="0"/>
      <w:marRight w:val="0"/>
      <w:marTop w:val="0"/>
      <w:marBottom w:val="0"/>
      <w:divBdr>
        <w:top w:val="none" w:sz="0" w:space="0" w:color="auto"/>
        <w:left w:val="none" w:sz="0" w:space="0" w:color="auto"/>
        <w:bottom w:val="none" w:sz="0" w:space="0" w:color="auto"/>
        <w:right w:val="none" w:sz="0" w:space="0" w:color="auto"/>
      </w:divBdr>
    </w:div>
    <w:div w:id="1486584062">
      <w:bodyDiv w:val="1"/>
      <w:marLeft w:val="0"/>
      <w:marRight w:val="0"/>
      <w:marTop w:val="0"/>
      <w:marBottom w:val="0"/>
      <w:divBdr>
        <w:top w:val="none" w:sz="0" w:space="0" w:color="auto"/>
        <w:left w:val="none" w:sz="0" w:space="0" w:color="auto"/>
        <w:bottom w:val="none" w:sz="0" w:space="0" w:color="auto"/>
        <w:right w:val="none" w:sz="0" w:space="0" w:color="auto"/>
      </w:divBdr>
    </w:div>
    <w:div w:id="1486629610">
      <w:bodyDiv w:val="1"/>
      <w:marLeft w:val="0"/>
      <w:marRight w:val="0"/>
      <w:marTop w:val="0"/>
      <w:marBottom w:val="0"/>
      <w:divBdr>
        <w:top w:val="none" w:sz="0" w:space="0" w:color="auto"/>
        <w:left w:val="none" w:sz="0" w:space="0" w:color="auto"/>
        <w:bottom w:val="none" w:sz="0" w:space="0" w:color="auto"/>
        <w:right w:val="none" w:sz="0" w:space="0" w:color="auto"/>
      </w:divBdr>
    </w:div>
    <w:div w:id="1486629837">
      <w:bodyDiv w:val="1"/>
      <w:marLeft w:val="0"/>
      <w:marRight w:val="0"/>
      <w:marTop w:val="0"/>
      <w:marBottom w:val="0"/>
      <w:divBdr>
        <w:top w:val="none" w:sz="0" w:space="0" w:color="auto"/>
        <w:left w:val="none" w:sz="0" w:space="0" w:color="auto"/>
        <w:bottom w:val="none" w:sz="0" w:space="0" w:color="auto"/>
        <w:right w:val="none" w:sz="0" w:space="0" w:color="auto"/>
      </w:divBdr>
    </w:div>
    <w:div w:id="1486900429">
      <w:bodyDiv w:val="1"/>
      <w:marLeft w:val="0"/>
      <w:marRight w:val="0"/>
      <w:marTop w:val="0"/>
      <w:marBottom w:val="0"/>
      <w:divBdr>
        <w:top w:val="none" w:sz="0" w:space="0" w:color="auto"/>
        <w:left w:val="none" w:sz="0" w:space="0" w:color="auto"/>
        <w:bottom w:val="none" w:sz="0" w:space="0" w:color="auto"/>
        <w:right w:val="none" w:sz="0" w:space="0" w:color="auto"/>
      </w:divBdr>
    </w:div>
    <w:div w:id="1486966587">
      <w:bodyDiv w:val="1"/>
      <w:marLeft w:val="0"/>
      <w:marRight w:val="0"/>
      <w:marTop w:val="0"/>
      <w:marBottom w:val="0"/>
      <w:divBdr>
        <w:top w:val="none" w:sz="0" w:space="0" w:color="auto"/>
        <w:left w:val="none" w:sz="0" w:space="0" w:color="auto"/>
        <w:bottom w:val="none" w:sz="0" w:space="0" w:color="auto"/>
        <w:right w:val="none" w:sz="0" w:space="0" w:color="auto"/>
      </w:divBdr>
    </w:div>
    <w:div w:id="1487090008">
      <w:bodyDiv w:val="1"/>
      <w:marLeft w:val="0"/>
      <w:marRight w:val="0"/>
      <w:marTop w:val="0"/>
      <w:marBottom w:val="0"/>
      <w:divBdr>
        <w:top w:val="none" w:sz="0" w:space="0" w:color="auto"/>
        <w:left w:val="none" w:sz="0" w:space="0" w:color="auto"/>
        <w:bottom w:val="none" w:sz="0" w:space="0" w:color="auto"/>
        <w:right w:val="none" w:sz="0" w:space="0" w:color="auto"/>
      </w:divBdr>
    </w:div>
    <w:div w:id="1487235976">
      <w:bodyDiv w:val="1"/>
      <w:marLeft w:val="0"/>
      <w:marRight w:val="0"/>
      <w:marTop w:val="0"/>
      <w:marBottom w:val="0"/>
      <w:divBdr>
        <w:top w:val="none" w:sz="0" w:space="0" w:color="auto"/>
        <w:left w:val="none" w:sz="0" w:space="0" w:color="auto"/>
        <w:bottom w:val="none" w:sz="0" w:space="0" w:color="auto"/>
        <w:right w:val="none" w:sz="0" w:space="0" w:color="auto"/>
      </w:divBdr>
    </w:div>
    <w:div w:id="1487554659">
      <w:bodyDiv w:val="1"/>
      <w:marLeft w:val="0"/>
      <w:marRight w:val="0"/>
      <w:marTop w:val="0"/>
      <w:marBottom w:val="0"/>
      <w:divBdr>
        <w:top w:val="none" w:sz="0" w:space="0" w:color="auto"/>
        <w:left w:val="none" w:sz="0" w:space="0" w:color="auto"/>
        <w:bottom w:val="none" w:sz="0" w:space="0" w:color="auto"/>
        <w:right w:val="none" w:sz="0" w:space="0" w:color="auto"/>
      </w:divBdr>
    </w:div>
    <w:div w:id="1487699223">
      <w:bodyDiv w:val="1"/>
      <w:marLeft w:val="0"/>
      <w:marRight w:val="0"/>
      <w:marTop w:val="0"/>
      <w:marBottom w:val="0"/>
      <w:divBdr>
        <w:top w:val="none" w:sz="0" w:space="0" w:color="auto"/>
        <w:left w:val="none" w:sz="0" w:space="0" w:color="auto"/>
        <w:bottom w:val="none" w:sz="0" w:space="0" w:color="auto"/>
        <w:right w:val="none" w:sz="0" w:space="0" w:color="auto"/>
      </w:divBdr>
    </w:div>
    <w:div w:id="1487740632">
      <w:bodyDiv w:val="1"/>
      <w:marLeft w:val="0"/>
      <w:marRight w:val="0"/>
      <w:marTop w:val="0"/>
      <w:marBottom w:val="0"/>
      <w:divBdr>
        <w:top w:val="none" w:sz="0" w:space="0" w:color="auto"/>
        <w:left w:val="none" w:sz="0" w:space="0" w:color="auto"/>
        <w:bottom w:val="none" w:sz="0" w:space="0" w:color="auto"/>
        <w:right w:val="none" w:sz="0" w:space="0" w:color="auto"/>
      </w:divBdr>
    </w:div>
    <w:div w:id="1488132358">
      <w:bodyDiv w:val="1"/>
      <w:marLeft w:val="0"/>
      <w:marRight w:val="0"/>
      <w:marTop w:val="0"/>
      <w:marBottom w:val="0"/>
      <w:divBdr>
        <w:top w:val="none" w:sz="0" w:space="0" w:color="auto"/>
        <w:left w:val="none" w:sz="0" w:space="0" w:color="auto"/>
        <w:bottom w:val="none" w:sz="0" w:space="0" w:color="auto"/>
        <w:right w:val="none" w:sz="0" w:space="0" w:color="auto"/>
      </w:divBdr>
    </w:div>
    <w:div w:id="1488283019">
      <w:bodyDiv w:val="1"/>
      <w:marLeft w:val="0"/>
      <w:marRight w:val="0"/>
      <w:marTop w:val="0"/>
      <w:marBottom w:val="0"/>
      <w:divBdr>
        <w:top w:val="none" w:sz="0" w:space="0" w:color="auto"/>
        <w:left w:val="none" w:sz="0" w:space="0" w:color="auto"/>
        <w:bottom w:val="none" w:sz="0" w:space="0" w:color="auto"/>
        <w:right w:val="none" w:sz="0" w:space="0" w:color="auto"/>
      </w:divBdr>
    </w:div>
    <w:div w:id="1488328592">
      <w:bodyDiv w:val="1"/>
      <w:marLeft w:val="0"/>
      <w:marRight w:val="0"/>
      <w:marTop w:val="0"/>
      <w:marBottom w:val="0"/>
      <w:divBdr>
        <w:top w:val="none" w:sz="0" w:space="0" w:color="auto"/>
        <w:left w:val="none" w:sz="0" w:space="0" w:color="auto"/>
        <w:bottom w:val="none" w:sz="0" w:space="0" w:color="auto"/>
        <w:right w:val="none" w:sz="0" w:space="0" w:color="auto"/>
      </w:divBdr>
    </w:div>
    <w:div w:id="1488402011">
      <w:bodyDiv w:val="1"/>
      <w:marLeft w:val="0"/>
      <w:marRight w:val="0"/>
      <w:marTop w:val="0"/>
      <w:marBottom w:val="0"/>
      <w:divBdr>
        <w:top w:val="none" w:sz="0" w:space="0" w:color="auto"/>
        <w:left w:val="none" w:sz="0" w:space="0" w:color="auto"/>
        <w:bottom w:val="none" w:sz="0" w:space="0" w:color="auto"/>
        <w:right w:val="none" w:sz="0" w:space="0" w:color="auto"/>
      </w:divBdr>
    </w:div>
    <w:div w:id="1488667128">
      <w:bodyDiv w:val="1"/>
      <w:marLeft w:val="0"/>
      <w:marRight w:val="0"/>
      <w:marTop w:val="0"/>
      <w:marBottom w:val="0"/>
      <w:divBdr>
        <w:top w:val="none" w:sz="0" w:space="0" w:color="auto"/>
        <w:left w:val="none" w:sz="0" w:space="0" w:color="auto"/>
        <w:bottom w:val="none" w:sz="0" w:space="0" w:color="auto"/>
        <w:right w:val="none" w:sz="0" w:space="0" w:color="auto"/>
      </w:divBdr>
    </w:div>
    <w:div w:id="1488668126">
      <w:bodyDiv w:val="1"/>
      <w:marLeft w:val="0"/>
      <w:marRight w:val="0"/>
      <w:marTop w:val="0"/>
      <w:marBottom w:val="0"/>
      <w:divBdr>
        <w:top w:val="none" w:sz="0" w:space="0" w:color="auto"/>
        <w:left w:val="none" w:sz="0" w:space="0" w:color="auto"/>
        <w:bottom w:val="none" w:sz="0" w:space="0" w:color="auto"/>
        <w:right w:val="none" w:sz="0" w:space="0" w:color="auto"/>
      </w:divBdr>
    </w:div>
    <w:div w:id="1488744665">
      <w:bodyDiv w:val="1"/>
      <w:marLeft w:val="0"/>
      <w:marRight w:val="0"/>
      <w:marTop w:val="0"/>
      <w:marBottom w:val="0"/>
      <w:divBdr>
        <w:top w:val="none" w:sz="0" w:space="0" w:color="auto"/>
        <w:left w:val="none" w:sz="0" w:space="0" w:color="auto"/>
        <w:bottom w:val="none" w:sz="0" w:space="0" w:color="auto"/>
        <w:right w:val="none" w:sz="0" w:space="0" w:color="auto"/>
      </w:divBdr>
    </w:div>
    <w:div w:id="1488791135">
      <w:bodyDiv w:val="1"/>
      <w:marLeft w:val="0"/>
      <w:marRight w:val="0"/>
      <w:marTop w:val="0"/>
      <w:marBottom w:val="0"/>
      <w:divBdr>
        <w:top w:val="none" w:sz="0" w:space="0" w:color="auto"/>
        <w:left w:val="none" w:sz="0" w:space="0" w:color="auto"/>
        <w:bottom w:val="none" w:sz="0" w:space="0" w:color="auto"/>
        <w:right w:val="none" w:sz="0" w:space="0" w:color="auto"/>
      </w:divBdr>
    </w:div>
    <w:div w:id="1488933637">
      <w:bodyDiv w:val="1"/>
      <w:marLeft w:val="0"/>
      <w:marRight w:val="0"/>
      <w:marTop w:val="0"/>
      <w:marBottom w:val="0"/>
      <w:divBdr>
        <w:top w:val="none" w:sz="0" w:space="0" w:color="auto"/>
        <w:left w:val="none" w:sz="0" w:space="0" w:color="auto"/>
        <w:bottom w:val="none" w:sz="0" w:space="0" w:color="auto"/>
        <w:right w:val="none" w:sz="0" w:space="0" w:color="auto"/>
      </w:divBdr>
    </w:div>
    <w:div w:id="1488939987">
      <w:bodyDiv w:val="1"/>
      <w:marLeft w:val="0"/>
      <w:marRight w:val="0"/>
      <w:marTop w:val="0"/>
      <w:marBottom w:val="0"/>
      <w:divBdr>
        <w:top w:val="none" w:sz="0" w:space="0" w:color="auto"/>
        <w:left w:val="none" w:sz="0" w:space="0" w:color="auto"/>
        <w:bottom w:val="none" w:sz="0" w:space="0" w:color="auto"/>
        <w:right w:val="none" w:sz="0" w:space="0" w:color="auto"/>
      </w:divBdr>
    </w:div>
    <w:div w:id="1488940728">
      <w:bodyDiv w:val="1"/>
      <w:marLeft w:val="0"/>
      <w:marRight w:val="0"/>
      <w:marTop w:val="0"/>
      <w:marBottom w:val="0"/>
      <w:divBdr>
        <w:top w:val="none" w:sz="0" w:space="0" w:color="auto"/>
        <w:left w:val="none" w:sz="0" w:space="0" w:color="auto"/>
        <w:bottom w:val="none" w:sz="0" w:space="0" w:color="auto"/>
        <w:right w:val="none" w:sz="0" w:space="0" w:color="auto"/>
      </w:divBdr>
    </w:div>
    <w:div w:id="1488941288">
      <w:bodyDiv w:val="1"/>
      <w:marLeft w:val="0"/>
      <w:marRight w:val="0"/>
      <w:marTop w:val="0"/>
      <w:marBottom w:val="0"/>
      <w:divBdr>
        <w:top w:val="none" w:sz="0" w:space="0" w:color="auto"/>
        <w:left w:val="none" w:sz="0" w:space="0" w:color="auto"/>
        <w:bottom w:val="none" w:sz="0" w:space="0" w:color="auto"/>
        <w:right w:val="none" w:sz="0" w:space="0" w:color="auto"/>
      </w:divBdr>
    </w:div>
    <w:div w:id="1489009455">
      <w:bodyDiv w:val="1"/>
      <w:marLeft w:val="0"/>
      <w:marRight w:val="0"/>
      <w:marTop w:val="0"/>
      <w:marBottom w:val="0"/>
      <w:divBdr>
        <w:top w:val="none" w:sz="0" w:space="0" w:color="auto"/>
        <w:left w:val="none" w:sz="0" w:space="0" w:color="auto"/>
        <w:bottom w:val="none" w:sz="0" w:space="0" w:color="auto"/>
        <w:right w:val="none" w:sz="0" w:space="0" w:color="auto"/>
      </w:divBdr>
    </w:div>
    <w:div w:id="1489053154">
      <w:bodyDiv w:val="1"/>
      <w:marLeft w:val="0"/>
      <w:marRight w:val="0"/>
      <w:marTop w:val="0"/>
      <w:marBottom w:val="0"/>
      <w:divBdr>
        <w:top w:val="none" w:sz="0" w:space="0" w:color="auto"/>
        <w:left w:val="none" w:sz="0" w:space="0" w:color="auto"/>
        <w:bottom w:val="none" w:sz="0" w:space="0" w:color="auto"/>
        <w:right w:val="none" w:sz="0" w:space="0" w:color="auto"/>
      </w:divBdr>
    </w:div>
    <w:div w:id="1489059280">
      <w:bodyDiv w:val="1"/>
      <w:marLeft w:val="0"/>
      <w:marRight w:val="0"/>
      <w:marTop w:val="0"/>
      <w:marBottom w:val="0"/>
      <w:divBdr>
        <w:top w:val="none" w:sz="0" w:space="0" w:color="auto"/>
        <w:left w:val="none" w:sz="0" w:space="0" w:color="auto"/>
        <w:bottom w:val="none" w:sz="0" w:space="0" w:color="auto"/>
        <w:right w:val="none" w:sz="0" w:space="0" w:color="auto"/>
      </w:divBdr>
    </w:div>
    <w:div w:id="1489205698">
      <w:bodyDiv w:val="1"/>
      <w:marLeft w:val="0"/>
      <w:marRight w:val="0"/>
      <w:marTop w:val="0"/>
      <w:marBottom w:val="0"/>
      <w:divBdr>
        <w:top w:val="none" w:sz="0" w:space="0" w:color="auto"/>
        <w:left w:val="none" w:sz="0" w:space="0" w:color="auto"/>
        <w:bottom w:val="none" w:sz="0" w:space="0" w:color="auto"/>
        <w:right w:val="none" w:sz="0" w:space="0" w:color="auto"/>
      </w:divBdr>
    </w:div>
    <w:div w:id="1489396769">
      <w:bodyDiv w:val="1"/>
      <w:marLeft w:val="0"/>
      <w:marRight w:val="0"/>
      <w:marTop w:val="0"/>
      <w:marBottom w:val="0"/>
      <w:divBdr>
        <w:top w:val="none" w:sz="0" w:space="0" w:color="auto"/>
        <w:left w:val="none" w:sz="0" w:space="0" w:color="auto"/>
        <w:bottom w:val="none" w:sz="0" w:space="0" w:color="auto"/>
        <w:right w:val="none" w:sz="0" w:space="0" w:color="auto"/>
      </w:divBdr>
    </w:div>
    <w:div w:id="1489637215">
      <w:bodyDiv w:val="1"/>
      <w:marLeft w:val="0"/>
      <w:marRight w:val="0"/>
      <w:marTop w:val="0"/>
      <w:marBottom w:val="0"/>
      <w:divBdr>
        <w:top w:val="none" w:sz="0" w:space="0" w:color="auto"/>
        <w:left w:val="none" w:sz="0" w:space="0" w:color="auto"/>
        <w:bottom w:val="none" w:sz="0" w:space="0" w:color="auto"/>
        <w:right w:val="none" w:sz="0" w:space="0" w:color="auto"/>
      </w:divBdr>
    </w:div>
    <w:div w:id="1489831744">
      <w:bodyDiv w:val="1"/>
      <w:marLeft w:val="0"/>
      <w:marRight w:val="0"/>
      <w:marTop w:val="0"/>
      <w:marBottom w:val="0"/>
      <w:divBdr>
        <w:top w:val="none" w:sz="0" w:space="0" w:color="auto"/>
        <w:left w:val="none" w:sz="0" w:space="0" w:color="auto"/>
        <w:bottom w:val="none" w:sz="0" w:space="0" w:color="auto"/>
        <w:right w:val="none" w:sz="0" w:space="0" w:color="auto"/>
      </w:divBdr>
    </w:div>
    <w:div w:id="1489898794">
      <w:bodyDiv w:val="1"/>
      <w:marLeft w:val="0"/>
      <w:marRight w:val="0"/>
      <w:marTop w:val="0"/>
      <w:marBottom w:val="0"/>
      <w:divBdr>
        <w:top w:val="none" w:sz="0" w:space="0" w:color="auto"/>
        <w:left w:val="none" w:sz="0" w:space="0" w:color="auto"/>
        <w:bottom w:val="none" w:sz="0" w:space="0" w:color="auto"/>
        <w:right w:val="none" w:sz="0" w:space="0" w:color="auto"/>
      </w:divBdr>
    </w:div>
    <w:div w:id="1489901262">
      <w:bodyDiv w:val="1"/>
      <w:marLeft w:val="0"/>
      <w:marRight w:val="0"/>
      <w:marTop w:val="0"/>
      <w:marBottom w:val="0"/>
      <w:divBdr>
        <w:top w:val="none" w:sz="0" w:space="0" w:color="auto"/>
        <w:left w:val="none" w:sz="0" w:space="0" w:color="auto"/>
        <w:bottom w:val="none" w:sz="0" w:space="0" w:color="auto"/>
        <w:right w:val="none" w:sz="0" w:space="0" w:color="auto"/>
      </w:divBdr>
    </w:div>
    <w:div w:id="1490101458">
      <w:bodyDiv w:val="1"/>
      <w:marLeft w:val="0"/>
      <w:marRight w:val="0"/>
      <w:marTop w:val="0"/>
      <w:marBottom w:val="0"/>
      <w:divBdr>
        <w:top w:val="none" w:sz="0" w:space="0" w:color="auto"/>
        <w:left w:val="none" w:sz="0" w:space="0" w:color="auto"/>
        <w:bottom w:val="none" w:sz="0" w:space="0" w:color="auto"/>
        <w:right w:val="none" w:sz="0" w:space="0" w:color="auto"/>
      </w:divBdr>
    </w:div>
    <w:div w:id="1490174874">
      <w:bodyDiv w:val="1"/>
      <w:marLeft w:val="0"/>
      <w:marRight w:val="0"/>
      <w:marTop w:val="0"/>
      <w:marBottom w:val="0"/>
      <w:divBdr>
        <w:top w:val="none" w:sz="0" w:space="0" w:color="auto"/>
        <w:left w:val="none" w:sz="0" w:space="0" w:color="auto"/>
        <w:bottom w:val="none" w:sz="0" w:space="0" w:color="auto"/>
        <w:right w:val="none" w:sz="0" w:space="0" w:color="auto"/>
      </w:divBdr>
    </w:div>
    <w:div w:id="1490364520">
      <w:bodyDiv w:val="1"/>
      <w:marLeft w:val="0"/>
      <w:marRight w:val="0"/>
      <w:marTop w:val="0"/>
      <w:marBottom w:val="0"/>
      <w:divBdr>
        <w:top w:val="none" w:sz="0" w:space="0" w:color="auto"/>
        <w:left w:val="none" w:sz="0" w:space="0" w:color="auto"/>
        <w:bottom w:val="none" w:sz="0" w:space="0" w:color="auto"/>
        <w:right w:val="none" w:sz="0" w:space="0" w:color="auto"/>
      </w:divBdr>
    </w:div>
    <w:div w:id="1490553956">
      <w:bodyDiv w:val="1"/>
      <w:marLeft w:val="0"/>
      <w:marRight w:val="0"/>
      <w:marTop w:val="0"/>
      <w:marBottom w:val="0"/>
      <w:divBdr>
        <w:top w:val="none" w:sz="0" w:space="0" w:color="auto"/>
        <w:left w:val="none" w:sz="0" w:space="0" w:color="auto"/>
        <w:bottom w:val="none" w:sz="0" w:space="0" w:color="auto"/>
        <w:right w:val="none" w:sz="0" w:space="0" w:color="auto"/>
      </w:divBdr>
    </w:div>
    <w:div w:id="1490714306">
      <w:bodyDiv w:val="1"/>
      <w:marLeft w:val="0"/>
      <w:marRight w:val="0"/>
      <w:marTop w:val="0"/>
      <w:marBottom w:val="0"/>
      <w:divBdr>
        <w:top w:val="none" w:sz="0" w:space="0" w:color="auto"/>
        <w:left w:val="none" w:sz="0" w:space="0" w:color="auto"/>
        <w:bottom w:val="none" w:sz="0" w:space="0" w:color="auto"/>
        <w:right w:val="none" w:sz="0" w:space="0" w:color="auto"/>
      </w:divBdr>
    </w:div>
    <w:div w:id="1490829995">
      <w:bodyDiv w:val="1"/>
      <w:marLeft w:val="0"/>
      <w:marRight w:val="0"/>
      <w:marTop w:val="0"/>
      <w:marBottom w:val="0"/>
      <w:divBdr>
        <w:top w:val="none" w:sz="0" w:space="0" w:color="auto"/>
        <w:left w:val="none" w:sz="0" w:space="0" w:color="auto"/>
        <w:bottom w:val="none" w:sz="0" w:space="0" w:color="auto"/>
        <w:right w:val="none" w:sz="0" w:space="0" w:color="auto"/>
      </w:divBdr>
    </w:div>
    <w:div w:id="1490830363">
      <w:bodyDiv w:val="1"/>
      <w:marLeft w:val="0"/>
      <w:marRight w:val="0"/>
      <w:marTop w:val="0"/>
      <w:marBottom w:val="0"/>
      <w:divBdr>
        <w:top w:val="none" w:sz="0" w:space="0" w:color="auto"/>
        <w:left w:val="none" w:sz="0" w:space="0" w:color="auto"/>
        <w:bottom w:val="none" w:sz="0" w:space="0" w:color="auto"/>
        <w:right w:val="none" w:sz="0" w:space="0" w:color="auto"/>
      </w:divBdr>
    </w:div>
    <w:div w:id="1491091609">
      <w:bodyDiv w:val="1"/>
      <w:marLeft w:val="0"/>
      <w:marRight w:val="0"/>
      <w:marTop w:val="0"/>
      <w:marBottom w:val="0"/>
      <w:divBdr>
        <w:top w:val="none" w:sz="0" w:space="0" w:color="auto"/>
        <w:left w:val="none" w:sz="0" w:space="0" w:color="auto"/>
        <w:bottom w:val="none" w:sz="0" w:space="0" w:color="auto"/>
        <w:right w:val="none" w:sz="0" w:space="0" w:color="auto"/>
      </w:divBdr>
    </w:div>
    <w:div w:id="1491143479">
      <w:bodyDiv w:val="1"/>
      <w:marLeft w:val="0"/>
      <w:marRight w:val="0"/>
      <w:marTop w:val="0"/>
      <w:marBottom w:val="0"/>
      <w:divBdr>
        <w:top w:val="none" w:sz="0" w:space="0" w:color="auto"/>
        <w:left w:val="none" w:sz="0" w:space="0" w:color="auto"/>
        <w:bottom w:val="none" w:sz="0" w:space="0" w:color="auto"/>
        <w:right w:val="none" w:sz="0" w:space="0" w:color="auto"/>
      </w:divBdr>
    </w:div>
    <w:div w:id="1491166784">
      <w:bodyDiv w:val="1"/>
      <w:marLeft w:val="0"/>
      <w:marRight w:val="0"/>
      <w:marTop w:val="0"/>
      <w:marBottom w:val="0"/>
      <w:divBdr>
        <w:top w:val="none" w:sz="0" w:space="0" w:color="auto"/>
        <w:left w:val="none" w:sz="0" w:space="0" w:color="auto"/>
        <w:bottom w:val="none" w:sz="0" w:space="0" w:color="auto"/>
        <w:right w:val="none" w:sz="0" w:space="0" w:color="auto"/>
      </w:divBdr>
    </w:div>
    <w:div w:id="1491362983">
      <w:bodyDiv w:val="1"/>
      <w:marLeft w:val="0"/>
      <w:marRight w:val="0"/>
      <w:marTop w:val="0"/>
      <w:marBottom w:val="0"/>
      <w:divBdr>
        <w:top w:val="none" w:sz="0" w:space="0" w:color="auto"/>
        <w:left w:val="none" w:sz="0" w:space="0" w:color="auto"/>
        <w:bottom w:val="none" w:sz="0" w:space="0" w:color="auto"/>
        <w:right w:val="none" w:sz="0" w:space="0" w:color="auto"/>
      </w:divBdr>
    </w:div>
    <w:div w:id="1491404984">
      <w:bodyDiv w:val="1"/>
      <w:marLeft w:val="0"/>
      <w:marRight w:val="0"/>
      <w:marTop w:val="0"/>
      <w:marBottom w:val="0"/>
      <w:divBdr>
        <w:top w:val="none" w:sz="0" w:space="0" w:color="auto"/>
        <w:left w:val="none" w:sz="0" w:space="0" w:color="auto"/>
        <w:bottom w:val="none" w:sz="0" w:space="0" w:color="auto"/>
        <w:right w:val="none" w:sz="0" w:space="0" w:color="auto"/>
      </w:divBdr>
    </w:div>
    <w:div w:id="1491486653">
      <w:bodyDiv w:val="1"/>
      <w:marLeft w:val="0"/>
      <w:marRight w:val="0"/>
      <w:marTop w:val="0"/>
      <w:marBottom w:val="0"/>
      <w:divBdr>
        <w:top w:val="none" w:sz="0" w:space="0" w:color="auto"/>
        <w:left w:val="none" w:sz="0" w:space="0" w:color="auto"/>
        <w:bottom w:val="none" w:sz="0" w:space="0" w:color="auto"/>
        <w:right w:val="none" w:sz="0" w:space="0" w:color="auto"/>
      </w:divBdr>
    </w:div>
    <w:div w:id="1491602492">
      <w:bodyDiv w:val="1"/>
      <w:marLeft w:val="0"/>
      <w:marRight w:val="0"/>
      <w:marTop w:val="0"/>
      <w:marBottom w:val="0"/>
      <w:divBdr>
        <w:top w:val="none" w:sz="0" w:space="0" w:color="auto"/>
        <w:left w:val="none" w:sz="0" w:space="0" w:color="auto"/>
        <w:bottom w:val="none" w:sz="0" w:space="0" w:color="auto"/>
        <w:right w:val="none" w:sz="0" w:space="0" w:color="auto"/>
      </w:divBdr>
    </w:div>
    <w:div w:id="1492063026">
      <w:bodyDiv w:val="1"/>
      <w:marLeft w:val="0"/>
      <w:marRight w:val="0"/>
      <w:marTop w:val="0"/>
      <w:marBottom w:val="0"/>
      <w:divBdr>
        <w:top w:val="none" w:sz="0" w:space="0" w:color="auto"/>
        <w:left w:val="none" w:sz="0" w:space="0" w:color="auto"/>
        <w:bottom w:val="none" w:sz="0" w:space="0" w:color="auto"/>
        <w:right w:val="none" w:sz="0" w:space="0" w:color="auto"/>
      </w:divBdr>
    </w:div>
    <w:div w:id="1492141804">
      <w:bodyDiv w:val="1"/>
      <w:marLeft w:val="0"/>
      <w:marRight w:val="0"/>
      <w:marTop w:val="0"/>
      <w:marBottom w:val="0"/>
      <w:divBdr>
        <w:top w:val="none" w:sz="0" w:space="0" w:color="auto"/>
        <w:left w:val="none" w:sz="0" w:space="0" w:color="auto"/>
        <w:bottom w:val="none" w:sz="0" w:space="0" w:color="auto"/>
        <w:right w:val="none" w:sz="0" w:space="0" w:color="auto"/>
      </w:divBdr>
    </w:div>
    <w:div w:id="1492405233">
      <w:bodyDiv w:val="1"/>
      <w:marLeft w:val="0"/>
      <w:marRight w:val="0"/>
      <w:marTop w:val="0"/>
      <w:marBottom w:val="0"/>
      <w:divBdr>
        <w:top w:val="none" w:sz="0" w:space="0" w:color="auto"/>
        <w:left w:val="none" w:sz="0" w:space="0" w:color="auto"/>
        <w:bottom w:val="none" w:sz="0" w:space="0" w:color="auto"/>
        <w:right w:val="none" w:sz="0" w:space="0" w:color="auto"/>
      </w:divBdr>
    </w:div>
    <w:div w:id="1492600312">
      <w:bodyDiv w:val="1"/>
      <w:marLeft w:val="0"/>
      <w:marRight w:val="0"/>
      <w:marTop w:val="0"/>
      <w:marBottom w:val="0"/>
      <w:divBdr>
        <w:top w:val="none" w:sz="0" w:space="0" w:color="auto"/>
        <w:left w:val="none" w:sz="0" w:space="0" w:color="auto"/>
        <w:bottom w:val="none" w:sz="0" w:space="0" w:color="auto"/>
        <w:right w:val="none" w:sz="0" w:space="0" w:color="auto"/>
      </w:divBdr>
    </w:div>
    <w:div w:id="1492673330">
      <w:bodyDiv w:val="1"/>
      <w:marLeft w:val="0"/>
      <w:marRight w:val="0"/>
      <w:marTop w:val="0"/>
      <w:marBottom w:val="0"/>
      <w:divBdr>
        <w:top w:val="none" w:sz="0" w:space="0" w:color="auto"/>
        <w:left w:val="none" w:sz="0" w:space="0" w:color="auto"/>
        <w:bottom w:val="none" w:sz="0" w:space="0" w:color="auto"/>
        <w:right w:val="none" w:sz="0" w:space="0" w:color="auto"/>
      </w:divBdr>
    </w:div>
    <w:div w:id="1492866444">
      <w:bodyDiv w:val="1"/>
      <w:marLeft w:val="0"/>
      <w:marRight w:val="0"/>
      <w:marTop w:val="0"/>
      <w:marBottom w:val="0"/>
      <w:divBdr>
        <w:top w:val="none" w:sz="0" w:space="0" w:color="auto"/>
        <w:left w:val="none" w:sz="0" w:space="0" w:color="auto"/>
        <w:bottom w:val="none" w:sz="0" w:space="0" w:color="auto"/>
        <w:right w:val="none" w:sz="0" w:space="0" w:color="auto"/>
      </w:divBdr>
    </w:div>
    <w:div w:id="1492941365">
      <w:bodyDiv w:val="1"/>
      <w:marLeft w:val="0"/>
      <w:marRight w:val="0"/>
      <w:marTop w:val="0"/>
      <w:marBottom w:val="0"/>
      <w:divBdr>
        <w:top w:val="none" w:sz="0" w:space="0" w:color="auto"/>
        <w:left w:val="none" w:sz="0" w:space="0" w:color="auto"/>
        <w:bottom w:val="none" w:sz="0" w:space="0" w:color="auto"/>
        <w:right w:val="none" w:sz="0" w:space="0" w:color="auto"/>
      </w:divBdr>
    </w:div>
    <w:div w:id="1492942515">
      <w:bodyDiv w:val="1"/>
      <w:marLeft w:val="0"/>
      <w:marRight w:val="0"/>
      <w:marTop w:val="0"/>
      <w:marBottom w:val="0"/>
      <w:divBdr>
        <w:top w:val="none" w:sz="0" w:space="0" w:color="auto"/>
        <w:left w:val="none" w:sz="0" w:space="0" w:color="auto"/>
        <w:bottom w:val="none" w:sz="0" w:space="0" w:color="auto"/>
        <w:right w:val="none" w:sz="0" w:space="0" w:color="auto"/>
      </w:divBdr>
    </w:div>
    <w:div w:id="1493523063">
      <w:bodyDiv w:val="1"/>
      <w:marLeft w:val="0"/>
      <w:marRight w:val="0"/>
      <w:marTop w:val="0"/>
      <w:marBottom w:val="0"/>
      <w:divBdr>
        <w:top w:val="none" w:sz="0" w:space="0" w:color="auto"/>
        <w:left w:val="none" w:sz="0" w:space="0" w:color="auto"/>
        <w:bottom w:val="none" w:sz="0" w:space="0" w:color="auto"/>
        <w:right w:val="none" w:sz="0" w:space="0" w:color="auto"/>
      </w:divBdr>
    </w:div>
    <w:div w:id="1493594843">
      <w:bodyDiv w:val="1"/>
      <w:marLeft w:val="0"/>
      <w:marRight w:val="0"/>
      <w:marTop w:val="0"/>
      <w:marBottom w:val="0"/>
      <w:divBdr>
        <w:top w:val="none" w:sz="0" w:space="0" w:color="auto"/>
        <w:left w:val="none" w:sz="0" w:space="0" w:color="auto"/>
        <w:bottom w:val="none" w:sz="0" w:space="0" w:color="auto"/>
        <w:right w:val="none" w:sz="0" w:space="0" w:color="auto"/>
      </w:divBdr>
    </w:div>
    <w:div w:id="1493718119">
      <w:bodyDiv w:val="1"/>
      <w:marLeft w:val="0"/>
      <w:marRight w:val="0"/>
      <w:marTop w:val="0"/>
      <w:marBottom w:val="0"/>
      <w:divBdr>
        <w:top w:val="none" w:sz="0" w:space="0" w:color="auto"/>
        <w:left w:val="none" w:sz="0" w:space="0" w:color="auto"/>
        <w:bottom w:val="none" w:sz="0" w:space="0" w:color="auto"/>
        <w:right w:val="none" w:sz="0" w:space="0" w:color="auto"/>
      </w:divBdr>
    </w:div>
    <w:div w:id="1493839734">
      <w:bodyDiv w:val="1"/>
      <w:marLeft w:val="0"/>
      <w:marRight w:val="0"/>
      <w:marTop w:val="0"/>
      <w:marBottom w:val="0"/>
      <w:divBdr>
        <w:top w:val="none" w:sz="0" w:space="0" w:color="auto"/>
        <w:left w:val="none" w:sz="0" w:space="0" w:color="auto"/>
        <w:bottom w:val="none" w:sz="0" w:space="0" w:color="auto"/>
        <w:right w:val="none" w:sz="0" w:space="0" w:color="auto"/>
      </w:divBdr>
    </w:div>
    <w:div w:id="1493907629">
      <w:bodyDiv w:val="1"/>
      <w:marLeft w:val="0"/>
      <w:marRight w:val="0"/>
      <w:marTop w:val="0"/>
      <w:marBottom w:val="0"/>
      <w:divBdr>
        <w:top w:val="none" w:sz="0" w:space="0" w:color="auto"/>
        <w:left w:val="none" w:sz="0" w:space="0" w:color="auto"/>
        <w:bottom w:val="none" w:sz="0" w:space="0" w:color="auto"/>
        <w:right w:val="none" w:sz="0" w:space="0" w:color="auto"/>
      </w:divBdr>
    </w:div>
    <w:div w:id="1494367797">
      <w:bodyDiv w:val="1"/>
      <w:marLeft w:val="0"/>
      <w:marRight w:val="0"/>
      <w:marTop w:val="0"/>
      <w:marBottom w:val="0"/>
      <w:divBdr>
        <w:top w:val="none" w:sz="0" w:space="0" w:color="auto"/>
        <w:left w:val="none" w:sz="0" w:space="0" w:color="auto"/>
        <w:bottom w:val="none" w:sz="0" w:space="0" w:color="auto"/>
        <w:right w:val="none" w:sz="0" w:space="0" w:color="auto"/>
      </w:divBdr>
    </w:div>
    <w:div w:id="1494370249">
      <w:bodyDiv w:val="1"/>
      <w:marLeft w:val="0"/>
      <w:marRight w:val="0"/>
      <w:marTop w:val="0"/>
      <w:marBottom w:val="0"/>
      <w:divBdr>
        <w:top w:val="none" w:sz="0" w:space="0" w:color="auto"/>
        <w:left w:val="none" w:sz="0" w:space="0" w:color="auto"/>
        <w:bottom w:val="none" w:sz="0" w:space="0" w:color="auto"/>
        <w:right w:val="none" w:sz="0" w:space="0" w:color="auto"/>
      </w:divBdr>
    </w:div>
    <w:div w:id="1494450045">
      <w:bodyDiv w:val="1"/>
      <w:marLeft w:val="0"/>
      <w:marRight w:val="0"/>
      <w:marTop w:val="0"/>
      <w:marBottom w:val="0"/>
      <w:divBdr>
        <w:top w:val="none" w:sz="0" w:space="0" w:color="auto"/>
        <w:left w:val="none" w:sz="0" w:space="0" w:color="auto"/>
        <w:bottom w:val="none" w:sz="0" w:space="0" w:color="auto"/>
        <w:right w:val="none" w:sz="0" w:space="0" w:color="auto"/>
      </w:divBdr>
    </w:div>
    <w:div w:id="1494564373">
      <w:bodyDiv w:val="1"/>
      <w:marLeft w:val="0"/>
      <w:marRight w:val="0"/>
      <w:marTop w:val="0"/>
      <w:marBottom w:val="0"/>
      <w:divBdr>
        <w:top w:val="none" w:sz="0" w:space="0" w:color="auto"/>
        <w:left w:val="none" w:sz="0" w:space="0" w:color="auto"/>
        <w:bottom w:val="none" w:sz="0" w:space="0" w:color="auto"/>
        <w:right w:val="none" w:sz="0" w:space="0" w:color="auto"/>
      </w:divBdr>
    </w:div>
    <w:div w:id="1494569505">
      <w:bodyDiv w:val="1"/>
      <w:marLeft w:val="0"/>
      <w:marRight w:val="0"/>
      <w:marTop w:val="0"/>
      <w:marBottom w:val="0"/>
      <w:divBdr>
        <w:top w:val="none" w:sz="0" w:space="0" w:color="auto"/>
        <w:left w:val="none" w:sz="0" w:space="0" w:color="auto"/>
        <w:bottom w:val="none" w:sz="0" w:space="0" w:color="auto"/>
        <w:right w:val="none" w:sz="0" w:space="0" w:color="auto"/>
      </w:divBdr>
    </w:div>
    <w:div w:id="1494642488">
      <w:bodyDiv w:val="1"/>
      <w:marLeft w:val="0"/>
      <w:marRight w:val="0"/>
      <w:marTop w:val="0"/>
      <w:marBottom w:val="0"/>
      <w:divBdr>
        <w:top w:val="none" w:sz="0" w:space="0" w:color="auto"/>
        <w:left w:val="none" w:sz="0" w:space="0" w:color="auto"/>
        <w:bottom w:val="none" w:sz="0" w:space="0" w:color="auto"/>
        <w:right w:val="none" w:sz="0" w:space="0" w:color="auto"/>
      </w:divBdr>
    </w:div>
    <w:div w:id="1494680106">
      <w:bodyDiv w:val="1"/>
      <w:marLeft w:val="0"/>
      <w:marRight w:val="0"/>
      <w:marTop w:val="0"/>
      <w:marBottom w:val="0"/>
      <w:divBdr>
        <w:top w:val="none" w:sz="0" w:space="0" w:color="auto"/>
        <w:left w:val="none" w:sz="0" w:space="0" w:color="auto"/>
        <w:bottom w:val="none" w:sz="0" w:space="0" w:color="auto"/>
        <w:right w:val="none" w:sz="0" w:space="0" w:color="auto"/>
      </w:divBdr>
    </w:div>
    <w:div w:id="1494763965">
      <w:bodyDiv w:val="1"/>
      <w:marLeft w:val="0"/>
      <w:marRight w:val="0"/>
      <w:marTop w:val="0"/>
      <w:marBottom w:val="0"/>
      <w:divBdr>
        <w:top w:val="none" w:sz="0" w:space="0" w:color="auto"/>
        <w:left w:val="none" w:sz="0" w:space="0" w:color="auto"/>
        <w:bottom w:val="none" w:sz="0" w:space="0" w:color="auto"/>
        <w:right w:val="none" w:sz="0" w:space="0" w:color="auto"/>
      </w:divBdr>
    </w:div>
    <w:div w:id="1495031597">
      <w:bodyDiv w:val="1"/>
      <w:marLeft w:val="0"/>
      <w:marRight w:val="0"/>
      <w:marTop w:val="0"/>
      <w:marBottom w:val="0"/>
      <w:divBdr>
        <w:top w:val="none" w:sz="0" w:space="0" w:color="auto"/>
        <w:left w:val="none" w:sz="0" w:space="0" w:color="auto"/>
        <w:bottom w:val="none" w:sz="0" w:space="0" w:color="auto"/>
        <w:right w:val="none" w:sz="0" w:space="0" w:color="auto"/>
      </w:divBdr>
    </w:div>
    <w:div w:id="1495032489">
      <w:bodyDiv w:val="1"/>
      <w:marLeft w:val="0"/>
      <w:marRight w:val="0"/>
      <w:marTop w:val="0"/>
      <w:marBottom w:val="0"/>
      <w:divBdr>
        <w:top w:val="none" w:sz="0" w:space="0" w:color="auto"/>
        <w:left w:val="none" w:sz="0" w:space="0" w:color="auto"/>
        <w:bottom w:val="none" w:sz="0" w:space="0" w:color="auto"/>
        <w:right w:val="none" w:sz="0" w:space="0" w:color="auto"/>
      </w:divBdr>
    </w:div>
    <w:div w:id="1495291974">
      <w:bodyDiv w:val="1"/>
      <w:marLeft w:val="0"/>
      <w:marRight w:val="0"/>
      <w:marTop w:val="0"/>
      <w:marBottom w:val="0"/>
      <w:divBdr>
        <w:top w:val="none" w:sz="0" w:space="0" w:color="auto"/>
        <w:left w:val="none" w:sz="0" w:space="0" w:color="auto"/>
        <w:bottom w:val="none" w:sz="0" w:space="0" w:color="auto"/>
        <w:right w:val="none" w:sz="0" w:space="0" w:color="auto"/>
      </w:divBdr>
    </w:div>
    <w:div w:id="1495756265">
      <w:bodyDiv w:val="1"/>
      <w:marLeft w:val="0"/>
      <w:marRight w:val="0"/>
      <w:marTop w:val="0"/>
      <w:marBottom w:val="0"/>
      <w:divBdr>
        <w:top w:val="none" w:sz="0" w:space="0" w:color="auto"/>
        <w:left w:val="none" w:sz="0" w:space="0" w:color="auto"/>
        <w:bottom w:val="none" w:sz="0" w:space="0" w:color="auto"/>
        <w:right w:val="none" w:sz="0" w:space="0" w:color="auto"/>
      </w:divBdr>
    </w:div>
    <w:div w:id="1495872383">
      <w:bodyDiv w:val="1"/>
      <w:marLeft w:val="0"/>
      <w:marRight w:val="0"/>
      <w:marTop w:val="0"/>
      <w:marBottom w:val="0"/>
      <w:divBdr>
        <w:top w:val="none" w:sz="0" w:space="0" w:color="auto"/>
        <w:left w:val="none" w:sz="0" w:space="0" w:color="auto"/>
        <w:bottom w:val="none" w:sz="0" w:space="0" w:color="auto"/>
        <w:right w:val="none" w:sz="0" w:space="0" w:color="auto"/>
      </w:divBdr>
    </w:div>
    <w:div w:id="1495948215">
      <w:bodyDiv w:val="1"/>
      <w:marLeft w:val="0"/>
      <w:marRight w:val="0"/>
      <w:marTop w:val="0"/>
      <w:marBottom w:val="0"/>
      <w:divBdr>
        <w:top w:val="none" w:sz="0" w:space="0" w:color="auto"/>
        <w:left w:val="none" w:sz="0" w:space="0" w:color="auto"/>
        <w:bottom w:val="none" w:sz="0" w:space="0" w:color="auto"/>
        <w:right w:val="none" w:sz="0" w:space="0" w:color="auto"/>
      </w:divBdr>
    </w:div>
    <w:div w:id="1496143347">
      <w:bodyDiv w:val="1"/>
      <w:marLeft w:val="0"/>
      <w:marRight w:val="0"/>
      <w:marTop w:val="0"/>
      <w:marBottom w:val="0"/>
      <w:divBdr>
        <w:top w:val="none" w:sz="0" w:space="0" w:color="auto"/>
        <w:left w:val="none" w:sz="0" w:space="0" w:color="auto"/>
        <w:bottom w:val="none" w:sz="0" w:space="0" w:color="auto"/>
        <w:right w:val="none" w:sz="0" w:space="0" w:color="auto"/>
      </w:divBdr>
    </w:div>
    <w:div w:id="1496335298">
      <w:bodyDiv w:val="1"/>
      <w:marLeft w:val="0"/>
      <w:marRight w:val="0"/>
      <w:marTop w:val="0"/>
      <w:marBottom w:val="0"/>
      <w:divBdr>
        <w:top w:val="none" w:sz="0" w:space="0" w:color="auto"/>
        <w:left w:val="none" w:sz="0" w:space="0" w:color="auto"/>
        <w:bottom w:val="none" w:sz="0" w:space="0" w:color="auto"/>
        <w:right w:val="none" w:sz="0" w:space="0" w:color="auto"/>
      </w:divBdr>
    </w:div>
    <w:div w:id="1496340817">
      <w:bodyDiv w:val="1"/>
      <w:marLeft w:val="0"/>
      <w:marRight w:val="0"/>
      <w:marTop w:val="0"/>
      <w:marBottom w:val="0"/>
      <w:divBdr>
        <w:top w:val="none" w:sz="0" w:space="0" w:color="auto"/>
        <w:left w:val="none" w:sz="0" w:space="0" w:color="auto"/>
        <w:bottom w:val="none" w:sz="0" w:space="0" w:color="auto"/>
        <w:right w:val="none" w:sz="0" w:space="0" w:color="auto"/>
      </w:divBdr>
    </w:div>
    <w:div w:id="1496415604">
      <w:bodyDiv w:val="1"/>
      <w:marLeft w:val="0"/>
      <w:marRight w:val="0"/>
      <w:marTop w:val="0"/>
      <w:marBottom w:val="0"/>
      <w:divBdr>
        <w:top w:val="none" w:sz="0" w:space="0" w:color="auto"/>
        <w:left w:val="none" w:sz="0" w:space="0" w:color="auto"/>
        <w:bottom w:val="none" w:sz="0" w:space="0" w:color="auto"/>
        <w:right w:val="none" w:sz="0" w:space="0" w:color="auto"/>
      </w:divBdr>
    </w:div>
    <w:div w:id="1496646455">
      <w:bodyDiv w:val="1"/>
      <w:marLeft w:val="0"/>
      <w:marRight w:val="0"/>
      <w:marTop w:val="0"/>
      <w:marBottom w:val="0"/>
      <w:divBdr>
        <w:top w:val="none" w:sz="0" w:space="0" w:color="auto"/>
        <w:left w:val="none" w:sz="0" w:space="0" w:color="auto"/>
        <w:bottom w:val="none" w:sz="0" w:space="0" w:color="auto"/>
        <w:right w:val="none" w:sz="0" w:space="0" w:color="auto"/>
      </w:divBdr>
    </w:div>
    <w:div w:id="1496725280">
      <w:bodyDiv w:val="1"/>
      <w:marLeft w:val="0"/>
      <w:marRight w:val="0"/>
      <w:marTop w:val="0"/>
      <w:marBottom w:val="0"/>
      <w:divBdr>
        <w:top w:val="none" w:sz="0" w:space="0" w:color="auto"/>
        <w:left w:val="none" w:sz="0" w:space="0" w:color="auto"/>
        <w:bottom w:val="none" w:sz="0" w:space="0" w:color="auto"/>
        <w:right w:val="none" w:sz="0" w:space="0" w:color="auto"/>
      </w:divBdr>
    </w:div>
    <w:div w:id="1496992532">
      <w:bodyDiv w:val="1"/>
      <w:marLeft w:val="0"/>
      <w:marRight w:val="0"/>
      <w:marTop w:val="0"/>
      <w:marBottom w:val="0"/>
      <w:divBdr>
        <w:top w:val="none" w:sz="0" w:space="0" w:color="auto"/>
        <w:left w:val="none" w:sz="0" w:space="0" w:color="auto"/>
        <w:bottom w:val="none" w:sz="0" w:space="0" w:color="auto"/>
        <w:right w:val="none" w:sz="0" w:space="0" w:color="auto"/>
      </w:divBdr>
    </w:div>
    <w:div w:id="1497070073">
      <w:bodyDiv w:val="1"/>
      <w:marLeft w:val="0"/>
      <w:marRight w:val="0"/>
      <w:marTop w:val="0"/>
      <w:marBottom w:val="0"/>
      <w:divBdr>
        <w:top w:val="none" w:sz="0" w:space="0" w:color="auto"/>
        <w:left w:val="none" w:sz="0" w:space="0" w:color="auto"/>
        <w:bottom w:val="none" w:sz="0" w:space="0" w:color="auto"/>
        <w:right w:val="none" w:sz="0" w:space="0" w:color="auto"/>
      </w:divBdr>
    </w:div>
    <w:div w:id="1497108327">
      <w:bodyDiv w:val="1"/>
      <w:marLeft w:val="0"/>
      <w:marRight w:val="0"/>
      <w:marTop w:val="0"/>
      <w:marBottom w:val="0"/>
      <w:divBdr>
        <w:top w:val="none" w:sz="0" w:space="0" w:color="auto"/>
        <w:left w:val="none" w:sz="0" w:space="0" w:color="auto"/>
        <w:bottom w:val="none" w:sz="0" w:space="0" w:color="auto"/>
        <w:right w:val="none" w:sz="0" w:space="0" w:color="auto"/>
      </w:divBdr>
    </w:div>
    <w:div w:id="1497189347">
      <w:bodyDiv w:val="1"/>
      <w:marLeft w:val="0"/>
      <w:marRight w:val="0"/>
      <w:marTop w:val="0"/>
      <w:marBottom w:val="0"/>
      <w:divBdr>
        <w:top w:val="none" w:sz="0" w:space="0" w:color="auto"/>
        <w:left w:val="none" w:sz="0" w:space="0" w:color="auto"/>
        <w:bottom w:val="none" w:sz="0" w:space="0" w:color="auto"/>
        <w:right w:val="none" w:sz="0" w:space="0" w:color="auto"/>
      </w:divBdr>
    </w:div>
    <w:div w:id="1497456992">
      <w:bodyDiv w:val="1"/>
      <w:marLeft w:val="0"/>
      <w:marRight w:val="0"/>
      <w:marTop w:val="0"/>
      <w:marBottom w:val="0"/>
      <w:divBdr>
        <w:top w:val="none" w:sz="0" w:space="0" w:color="auto"/>
        <w:left w:val="none" w:sz="0" w:space="0" w:color="auto"/>
        <w:bottom w:val="none" w:sz="0" w:space="0" w:color="auto"/>
        <w:right w:val="none" w:sz="0" w:space="0" w:color="auto"/>
      </w:divBdr>
    </w:div>
    <w:div w:id="1497645717">
      <w:bodyDiv w:val="1"/>
      <w:marLeft w:val="0"/>
      <w:marRight w:val="0"/>
      <w:marTop w:val="0"/>
      <w:marBottom w:val="0"/>
      <w:divBdr>
        <w:top w:val="none" w:sz="0" w:space="0" w:color="auto"/>
        <w:left w:val="none" w:sz="0" w:space="0" w:color="auto"/>
        <w:bottom w:val="none" w:sz="0" w:space="0" w:color="auto"/>
        <w:right w:val="none" w:sz="0" w:space="0" w:color="auto"/>
      </w:divBdr>
    </w:div>
    <w:div w:id="1497650105">
      <w:bodyDiv w:val="1"/>
      <w:marLeft w:val="0"/>
      <w:marRight w:val="0"/>
      <w:marTop w:val="0"/>
      <w:marBottom w:val="0"/>
      <w:divBdr>
        <w:top w:val="none" w:sz="0" w:space="0" w:color="auto"/>
        <w:left w:val="none" w:sz="0" w:space="0" w:color="auto"/>
        <w:bottom w:val="none" w:sz="0" w:space="0" w:color="auto"/>
        <w:right w:val="none" w:sz="0" w:space="0" w:color="auto"/>
      </w:divBdr>
    </w:div>
    <w:div w:id="1497763212">
      <w:bodyDiv w:val="1"/>
      <w:marLeft w:val="0"/>
      <w:marRight w:val="0"/>
      <w:marTop w:val="0"/>
      <w:marBottom w:val="0"/>
      <w:divBdr>
        <w:top w:val="none" w:sz="0" w:space="0" w:color="auto"/>
        <w:left w:val="none" w:sz="0" w:space="0" w:color="auto"/>
        <w:bottom w:val="none" w:sz="0" w:space="0" w:color="auto"/>
        <w:right w:val="none" w:sz="0" w:space="0" w:color="auto"/>
      </w:divBdr>
    </w:div>
    <w:div w:id="1497764014">
      <w:bodyDiv w:val="1"/>
      <w:marLeft w:val="0"/>
      <w:marRight w:val="0"/>
      <w:marTop w:val="0"/>
      <w:marBottom w:val="0"/>
      <w:divBdr>
        <w:top w:val="none" w:sz="0" w:space="0" w:color="auto"/>
        <w:left w:val="none" w:sz="0" w:space="0" w:color="auto"/>
        <w:bottom w:val="none" w:sz="0" w:space="0" w:color="auto"/>
        <w:right w:val="none" w:sz="0" w:space="0" w:color="auto"/>
      </w:divBdr>
    </w:div>
    <w:div w:id="1497766528">
      <w:bodyDiv w:val="1"/>
      <w:marLeft w:val="0"/>
      <w:marRight w:val="0"/>
      <w:marTop w:val="0"/>
      <w:marBottom w:val="0"/>
      <w:divBdr>
        <w:top w:val="none" w:sz="0" w:space="0" w:color="auto"/>
        <w:left w:val="none" w:sz="0" w:space="0" w:color="auto"/>
        <w:bottom w:val="none" w:sz="0" w:space="0" w:color="auto"/>
        <w:right w:val="none" w:sz="0" w:space="0" w:color="auto"/>
      </w:divBdr>
    </w:div>
    <w:div w:id="1497956773">
      <w:bodyDiv w:val="1"/>
      <w:marLeft w:val="0"/>
      <w:marRight w:val="0"/>
      <w:marTop w:val="0"/>
      <w:marBottom w:val="0"/>
      <w:divBdr>
        <w:top w:val="none" w:sz="0" w:space="0" w:color="auto"/>
        <w:left w:val="none" w:sz="0" w:space="0" w:color="auto"/>
        <w:bottom w:val="none" w:sz="0" w:space="0" w:color="auto"/>
        <w:right w:val="none" w:sz="0" w:space="0" w:color="auto"/>
      </w:divBdr>
    </w:div>
    <w:div w:id="1498228034">
      <w:bodyDiv w:val="1"/>
      <w:marLeft w:val="0"/>
      <w:marRight w:val="0"/>
      <w:marTop w:val="0"/>
      <w:marBottom w:val="0"/>
      <w:divBdr>
        <w:top w:val="none" w:sz="0" w:space="0" w:color="auto"/>
        <w:left w:val="none" w:sz="0" w:space="0" w:color="auto"/>
        <w:bottom w:val="none" w:sz="0" w:space="0" w:color="auto"/>
        <w:right w:val="none" w:sz="0" w:space="0" w:color="auto"/>
      </w:divBdr>
    </w:div>
    <w:div w:id="1498232794">
      <w:bodyDiv w:val="1"/>
      <w:marLeft w:val="0"/>
      <w:marRight w:val="0"/>
      <w:marTop w:val="0"/>
      <w:marBottom w:val="0"/>
      <w:divBdr>
        <w:top w:val="none" w:sz="0" w:space="0" w:color="auto"/>
        <w:left w:val="none" w:sz="0" w:space="0" w:color="auto"/>
        <w:bottom w:val="none" w:sz="0" w:space="0" w:color="auto"/>
        <w:right w:val="none" w:sz="0" w:space="0" w:color="auto"/>
      </w:divBdr>
    </w:div>
    <w:div w:id="1498377646">
      <w:bodyDiv w:val="1"/>
      <w:marLeft w:val="0"/>
      <w:marRight w:val="0"/>
      <w:marTop w:val="0"/>
      <w:marBottom w:val="0"/>
      <w:divBdr>
        <w:top w:val="none" w:sz="0" w:space="0" w:color="auto"/>
        <w:left w:val="none" w:sz="0" w:space="0" w:color="auto"/>
        <w:bottom w:val="none" w:sz="0" w:space="0" w:color="auto"/>
        <w:right w:val="none" w:sz="0" w:space="0" w:color="auto"/>
      </w:divBdr>
    </w:div>
    <w:div w:id="1498494637">
      <w:bodyDiv w:val="1"/>
      <w:marLeft w:val="0"/>
      <w:marRight w:val="0"/>
      <w:marTop w:val="0"/>
      <w:marBottom w:val="0"/>
      <w:divBdr>
        <w:top w:val="none" w:sz="0" w:space="0" w:color="auto"/>
        <w:left w:val="none" w:sz="0" w:space="0" w:color="auto"/>
        <w:bottom w:val="none" w:sz="0" w:space="0" w:color="auto"/>
        <w:right w:val="none" w:sz="0" w:space="0" w:color="auto"/>
      </w:divBdr>
    </w:div>
    <w:div w:id="1498613667">
      <w:bodyDiv w:val="1"/>
      <w:marLeft w:val="0"/>
      <w:marRight w:val="0"/>
      <w:marTop w:val="0"/>
      <w:marBottom w:val="0"/>
      <w:divBdr>
        <w:top w:val="none" w:sz="0" w:space="0" w:color="auto"/>
        <w:left w:val="none" w:sz="0" w:space="0" w:color="auto"/>
        <w:bottom w:val="none" w:sz="0" w:space="0" w:color="auto"/>
        <w:right w:val="none" w:sz="0" w:space="0" w:color="auto"/>
      </w:divBdr>
    </w:div>
    <w:div w:id="1499034443">
      <w:bodyDiv w:val="1"/>
      <w:marLeft w:val="0"/>
      <w:marRight w:val="0"/>
      <w:marTop w:val="0"/>
      <w:marBottom w:val="0"/>
      <w:divBdr>
        <w:top w:val="none" w:sz="0" w:space="0" w:color="auto"/>
        <w:left w:val="none" w:sz="0" w:space="0" w:color="auto"/>
        <w:bottom w:val="none" w:sz="0" w:space="0" w:color="auto"/>
        <w:right w:val="none" w:sz="0" w:space="0" w:color="auto"/>
      </w:divBdr>
    </w:div>
    <w:div w:id="1499036908">
      <w:bodyDiv w:val="1"/>
      <w:marLeft w:val="0"/>
      <w:marRight w:val="0"/>
      <w:marTop w:val="0"/>
      <w:marBottom w:val="0"/>
      <w:divBdr>
        <w:top w:val="none" w:sz="0" w:space="0" w:color="auto"/>
        <w:left w:val="none" w:sz="0" w:space="0" w:color="auto"/>
        <w:bottom w:val="none" w:sz="0" w:space="0" w:color="auto"/>
        <w:right w:val="none" w:sz="0" w:space="0" w:color="auto"/>
      </w:divBdr>
    </w:div>
    <w:div w:id="1499080684">
      <w:bodyDiv w:val="1"/>
      <w:marLeft w:val="0"/>
      <w:marRight w:val="0"/>
      <w:marTop w:val="0"/>
      <w:marBottom w:val="0"/>
      <w:divBdr>
        <w:top w:val="none" w:sz="0" w:space="0" w:color="auto"/>
        <w:left w:val="none" w:sz="0" w:space="0" w:color="auto"/>
        <w:bottom w:val="none" w:sz="0" w:space="0" w:color="auto"/>
        <w:right w:val="none" w:sz="0" w:space="0" w:color="auto"/>
      </w:divBdr>
    </w:div>
    <w:div w:id="1499227329">
      <w:bodyDiv w:val="1"/>
      <w:marLeft w:val="0"/>
      <w:marRight w:val="0"/>
      <w:marTop w:val="0"/>
      <w:marBottom w:val="0"/>
      <w:divBdr>
        <w:top w:val="none" w:sz="0" w:space="0" w:color="auto"/>
        <w:left w:val="none" w:sz="0" w:space="0" w:color="auto"/>
        <w:bottom w:val="none" w:sz="0" w:space="0" w:color="auto"/>
        <w:right w:val="none" w:sz="0" w:space="0" w:color="auto"/>
      </w:divBdr>
    </w:div>
    <w:div w:id="1499273018">
      <w:bodyDiv w:val="1"/>
      <w:marLeft w:val="0"/>
      <w:marRight w:val="0"/>
      <w:marTop w:val="0"/>
      <w:marBottom w:val="0"/>
      <w:divBdr>
        <w:top w:val="none" w:sz="0" w:space="0" w:color="auto"/>
        <w:left w:val="none" w:sz="0" w:space="0" w:color="auto"/>
        <w:bottom w:val="none" w:sz="0" w:space="0" w:color="auto"/>
        <w:right w:val="none" w:sz="0" w:space="0" w:color="auto"/>
      </w:divBdr>
    </w:div>
    <w:div w:id="1499467984">
      <w:bodyDiv w:val="1"/>
      <w:marLeft w:val="0"/>
      <w:marRight w:val="0"/>
      <w:marTop w:val="0"/>
      <w:marBottom w:val="0"/>
      <w:divBdr>
        <w:top w:val="none" w:sz="0" w:space="0" w:color="auto"/>
        <w:left w:val="none" w:sz="0" w:space="0" w:color="auto"/>
        <w:bottom w:val="none" w:sz="0" w:space="0" w:color="auto"/>
        <w:right w:val="none" w:sz="0" w:space="0" w:color="auto"/>
      </w:divBdr>
    </w:div>
    <w:div w:id="1499811872">
      <w:bodyDiv w:val="1"/>
      <w:marLeft w:val="0"/>
      <w:marRight w:val="0"/>
      <w:marTop w:val="0"/>
      <w:marBottom w:val="0"/>
      <w:divBdr>
        <w:top w:val="none" w:sz="0" w:space="0" w:color="auto"/>
        <w:left w:val="none" w:sz="0" w:space="0" w:color="auto"/>
        <w:bottom w:val="none" w:sz="0" w:space="0" w:color="auto"/>
        <w:right w:val="none" w:sz="0" w:space="0" w:color="auto"/>
      </w:divBdr>
    </w:div>
    <w:div w:id="1499882467">
      <w:bodyDiv w:val="1"/>
      <w:marLeft w:val="0"/>
      <w:marRight w:val="0"/>
      <w:marTop w:val="0"/>
      <w:marBottom w:val="0"/>
      <w:divBdr>
        <w:top w:val="none" w:sz="0" w:space="0" w:color="auto"/>
        <w:left w:val="none" w:sz="0" w:space="0" w:color="auto"/>
        <w:bottom w:val="none" w:sz="0" w:space="0" w:color="auto"/>
        <w:right w:val="none" w:sz="0" w:space="0" w:color="auto"/>
      </w:divBdr>
    </w:div>
    <w:div w:id="1500001953">
      <w:bodyDiv w:val="1"/>
      <w:marLeft w:val="0"/>
      <w:marRight w:val="0"/>
      <w:marTop w:val="0"/>
      <w:marBottom w:val="0"/>
      <w:divBdr>
        <w:top w:val="none" w:sz="0" w:space="0" w:color="auto"/>
        <w:left w:val="none" w:sz="0" w:space="0" w:color="auto"/>
        <w:bottom w:val="none" w:sz="0" w:space="0" w:color="auto"/>
        <w:right w:val="none" w:sz="0" w:space="0" w:color="auto"/>
      </w:divBdr>
    </w:div>
    <w:div w:id="1500149034">
      <w:bodyDiv w:val="1"/>
      <w:marLeft w:val="0"/>
      <w:marRight w:val="0"/>
      <w:marTop w:val="0"/>
      <w:marBottom w:val="0"/>
      <w:divBdr>
        <w:top w:val="none" w:sz="0" w:space="0" w:color="auto"/>
        <w:left w:val="none" w:sz="0" w:space="0" w:color="auto"/>
        <w:bottom w:val="none" w:sz="0" w:space="0" w:color="auto"/>
        <w:right w:val="none" w:sz="0" w:space="0" w:color="auto"/>
      </w:divBdr>
    </w:div>
    <w:div w:id="1500151646">
      <w:bodyDiv w:val="1"/>
      <w:marLeft w:val="0"/>
      <w:marRight w:val="0"/>
      <w:marTop w:val="0"/>
      <w:marBottom w:val="0"/>
      <w:divBdr>
        <w:top w:val="none" w:sz="0" w:space="0" w:color="auto"/>
        <w:left w:val="none" w:sz="0" w:space="0" w:color="auto"/>
        <w:bottom w:val="none" w:sz="0" w:space="0" w:color="auto"/>
        <w:right w:val="none" w:sz="0" w:space="0" w:color="auto"/>
      </w:divBdr>
    </w:div>
    <w:div w:id="1500269132">
      <w:bodyDiv w:val="1"/>
      <w:marLeft w:val="0"/>
      <w:marRight w:val="0"/>
      <w:marTop w:val="0"/>
      <w:marBottom w:val="0"/>
      <w:divBdr>
        <w:top w:val="none" w:sz="0" w:space="0" w:color="auto"/>
        <w:left w:val="none" w:sz="0" w:space="0" w:color="auto"/>
        <w:bottom w:val="none" w:sz="0" w:space="0" w:color="auto"/>
        <w:right w:val="none" w:sz="0" w:space="0" w:color="auto"/>
      </w:divBdr>
    </w:div>
    <w:div w:id="1500273416">
      <w:bodyDiv w:val="1"/>
      <w:marLeft w:val="0"/>
      <w:marRight w:val="0"/>
      <w:marTop w:val="0"/>
      <w:marBottom w:val="0"/>
      <w:divBdr>
        <w:top w:val="none" w:sz="0" w:space="0" w:color="auto"/>
        <w:left w:val="none" w:sz="0" w:space="0" w:color="auto"/>
        <w:bottom w:val="none" w:sz="0" w:space="0" w:color="auto"/>
        <w:right w:val="none" w:sz="0" w:space="0" w:color="auto"/>
      </w:divBdr>
    </w:div>
    <w:div w:id="1500390608">
      <w:bodyDiv w:val="1"/>
      <w:marLeft w:val="0"/>
      <w:marRight w:val="0"/>
      <w:marTop w:val="0"/>
      <w:marBottom w:val="0"/>
      <w:divBdr>
        <w:top w:val="none" w:sz="0" w:space="0" w:color="auto"/>
        <w:left w:val="none" w:sz="0" w:space="0" w:color="auto"/>
        <w:bottom w:val="none" w:sz="0" w:space="0" w:color="auto"/>
        <w:right w:val="none" w:sz="0" w:space="0" w:color="auto"/>
      </w:divBdr>
    </w:div>
    <w:div w:id="1500728779">
      <w:bodyDiv w:val="1"/>
      <w:marLeft w:val="0"/>
      <w:marRight w:val="0"/>
      <w:marTop w:val="0"/>
      <w:marBottom w:val="0"/>
      <w:divBdr>
        <w:top w:val="none" w:sz="0" w:space="0" w:color="auto"/>
        <w:left w:val="none" w:sz="0" w:space="0" w:color="auto"/>
        <w:bottom w:val="none" w:sz="0" w:space="0" w:color="auto"/>
        <w:right w:val="none" w:sz="0" w:space="0" w:color="auto"/>
      </w:divBdr>
    </w:div>
    <w:div w:id="1500849005">
      <w:bodyDiv w:val="1"/>
      <w:marLeft w:val="0"/>
      <w:marRight w:val="0"/>
      <w:marTop w:val="0"/>
      <w:marBottom w:val="0"/>
      <w:divBdr>
        <w:top w:val="none" w:sz="0" w:space="0" w:color="auto"/>
        <w:left w:val="none" w:sz="0" w:space="0" w:color="auto"/>
        <w:bottom w:val="none" w:sz="0" w:space="0" w:color="auto"/>
        <w:right w:val="none" w:sz="0" w:space="0" w:color="auto"/>
      </w:divBdr>
    </w:div>
    <w:div w:id="1500924130">
      <w:bodyDiv w:val="1"/>
      <w:marLeft w:val="0"/>
      <w:marRight w:val="0"/>
      <w:marTop w:val="0"/>
      <w:marBottom w:val="0"/>
      <w:divBdr>
        <w:top w:val="none" w:sz="0" w:space="0" w:color="auto"/>
        <w:left w:val="none" w:sz="0" w:space="0" w:color="auto"/>
        <w:bottom w:val="none" w:sz="0" w:space="0" w:color="auto"/>
        <w:right w:val="none" w:sz="0" w:space="0" w:color="auto"/>
      </w:divBdr>
    </w:div>
    <w:div w:id="1500996587">
      <w:bodyDiv w:val="1"/>
      <w:marLeft w:val="0"/>
      <w:marRight w:val="0"/>
      <w:marTop w:val="0"/>
      <w:marBottom w:val="0"/>
      <w:divBdr>
        <w:top w:val="none" w:sz="0" w:space="0" w:color="auto"/>
        <w:left w:val="none" w:sz="0" w:space="0" w:color="auto"/>
        <w:bottom w:val="none" w:sz="0" w:space="0" w:color="auto"/>
        <w:right w:val="none" w:sz="0" w:space="0" w:color="auto"/>
      </w:divBdr>
    </w:div>
    <w:div w:id="1501233397">
      <w:bodyDiv w:val="1"/>
      <w:marLeft w:val="0"/>
      <w:marRight w:val="0"/>
      <w:marTop w:val="0"/>
      <w:marBottom w:val="0"/>
      <w:divBdr>
        <w:top w:val="none" w:sz="0" w:space="0" w:color="auto"/>
        <w:left w:val="none" w:sz="0" w:space="0" w:color="auto"/>
        <w:bottom w:val="none" w:sz="0" w:space="0" w:color="auto"/>
        <w:right w:val="none" w:sz="0" w:space="0" w:color="auto"/>
      </w:divBdr>
    </w:div>
    <w:div w:id="1501308529">
      <w:bodyDiv w:val="1"/>
      <w:marLeft w:val="0"/>
      <w:marRight w:val="0"/>
      <w:marTop w:val="0"/>
      <w:marBottom w:val="0"/>
      <w:divBdr>
        <w:top w:val="none" w:sz="0" w:space="0" w:color="auto"/>
        <w:left w:val="none" w:sz="0" w:space="0" w:color="auto"/>
        <w:bottom w:val="none" w:sz="0" w:space="0" w:color="auto"/>
        <w:right w:val="none" w:sz="0" w:space="0" w:color="auto"/>
      </w:divBdr>
    </w:div>
    <w:div w:id="1501508069">
      <w:bodyDiv w:val="1"/>
      <w:marLeft w:val="0"/>
      <w:marRight w:val="0"/>
      <w:marTop w:val="0"/>
      <w:marBottom w:val="0"/>
      <w:divBdr>
        <w:top w:val="none" w:sz="0" w:space="0" w:color="auto"/>
        <w:left w:val="none" w:sz="0" w:space="0" w:color="auto"/>
        <w:bottom w:val="none" w:sz="0" w:space="0" w:color="auto"/>
        <w:right w:val="none" w:sz="0" w:space="0" w:color="auto"/>
      </w:divBdr>
    </w:div>
    <w:div w:id="1501578526">
      <w:bodyDiv w:val="1"/>
      <w:marLeft w:val="0"/>
      <w:marRight w:val="0"/>
      <w:marTop w:val="0"/>
      <w:marBottom w:val="0"/>
      <w:divBdr>
        <w:top w:val="none" w:sz="0" w:space="0" w:color="auto"/>
        <w:left w:val="none" w:sz="0" w:space="0" w:color="auto"/>
        <w:bottom w:val="none" w:sz="0" w:space="0" w:color="auto"/>
        <w:right w:val="none" w:sz="0" w:space="0" w:color="auto"/>
      </w:divBdr>
    </w:div>
    <w:div w:id="1501578894">
      <w:bodyDiv w:val="1"/>
      <w:marLeft w:val="0"/>
      <w:marRight w:val="0"/>
      <w:marTop w:val="0"/>
      <w:marBottom w:val="0"/>
      <w:divBdr>
        <w:top w:val="none" w:sz="0" w:space="0" w:color="auto"/>
        <w:left w:val="none" w:sz="0" w:space="0" w:color="auto"/>
        <w:bottom w:val="none" w:sz="0" w:space="0" w:color="auto"/>
        <w:right w:val="none" w:sz="0" w:space="0" w:color="auto"/>
      </w:divBdr>
    </w:div>
    <w:div w:id="1501657071">
      <w:bodyDiv w:val="1"/>
      <w:marLeft w:val="0"/>
      <w:marRight w:val="0"/>
      <w:marTop w:val="0"/>
      <w:marBottom w:val="0"/>
      <w:divBdr>
        <w:top w:val="none" w:sz="0" w:space="0" w:color="auto"/>
        <w:left w:val="none" w:sz="0" w:space="0" w:color="auto"/>
        <w:bottom w:val="none" w:sz="0" w:space="0" w:color="auto"/>
        <w:right w:val="none" w:sz="0" w:space="0" w:color="auto"/>
      </w:divBdr>
    </w:div>
    <w:div w:id="1501657168">
      <w:bodyDiv w:val="1"/>
      <w:marLeft w:val="0"/>
      <w:marRight w:val="0"/>
      <w:marTop w:val="0"/>
      <w:marBottom w:val="0"/>
      <w:divBdr>
        <w:top w:val="none" w:sz="0" w:space="0" w:color="auto"/>
        <w:left w:val="none" w:sz="0" w:space="0" w:color="auto"/>
        <w:bottom w:val="none" w:sz="0" w:space="0" w:color="auto"/>
        <w:right w:val="none" w:sz="0" w:space="0" w:color="auto"/>
      </w:divBdr>
    </w:div>
    <w:div w:id="1501849131">
      <w:bodyDiv w:val="1"/>
      <w:marLeft w:val="0"/>
      <w:marRight w:val="0"/>
      <w:marTop w:val="0"/>
      <w:marBottom w:val="0"/>
      <w:divBdr>
        <w:top w:val="none" w:sz="0" w:space="0" w:color="auto"/>
        <w:left w:val="none" w:sz="0" w:space="0" w:color="auto"/>
        <w:bottom w:val="none" w:sz="0" w:space="0" w:color="auto"/>
        <w:right w:val="none" w:sz="0" w:space="0" w:color="auto"/>
      </w:divBdr>
    </w:div>
    <w:div w:id="1501852117">
      <w:bodyDiv w:val="1"/>
      <w:marLeft w:val="0"/>
      <w:marRight w:val="0"/>
      <w:marTop w:val="0"/>
      <w:marBottom w:val="0"/>
      <w:divBdr>
        <w:top w:val="none" w:sz="0" w:space="0" w:color="auto"/>
        <w:left w:val="none" w:sz="0" w:space="0" w:color="auto"/>
        <w:bottom w:val="none" w:sz="0" w:space="0" w:color="auto"/>
        <w:right w:val="none" w:sz="0" w:space="0" w:color="auto"/>
      </w:divBdr>
    </w:div>
    <w:div w:id="1501964280">
      <w:bodyDiv w:val="1"/>
      <w:marLeft w:val="0"/>
      <w:marRight w:val="0"/>
      <w:marTop w:val="0"/>
      <w:marBottom w:val="0"/>
      <w:divBdr>
        <w:top w:val="none" w:sz="0" w:space="0" w:color="auto"/>
        <w:left w:val="none" w:sz="0" w:space="0" w:color="auto"/>
        <w:bottom w:val="none" w:sz="0" w:space="0" w:color="auto"/>
        <w:right w:val="none" w:sz="0" w:space="0" w:color="auto"/>
      </w:divBdr>
    </w:div>
    <w:div w:id="1502156184">
      <w:bodyDiv w:val="1"/>
      <w:marLeft w:val="0"/>
      <w:marRight w:val="0"/>
      <w:marTop w:val="0"/>
      <w:marBottom w:val="0"/>
      <w:divBdr>
        <w:top w:val="none" w:sz="0" w:space="0" w:color="auto"/>
        <w:left w:val="none" w:sz="0" w:space="0" w:color="auto"/>
        <w:bottom w:val="none" w:sz="0" w:space="0" w:color="auto"/>
        <w:right w:val="none" w:sz="0" w:space="0" w:color="auto"/>
      </w:divBdr>
    </w:div>
    <w:div w:id="1502238660">
      <w:bodyDiv w:val="1"/>
      <w:marLeft w:val="0"/>
      <w:marRight w:val="0"/>
      <w:marTop w:val="0"/>
      <w:marBottom w:val="0"/>
      <w:divBdr>
        <w:top w:val="none" w:sz="0" w:space="0" w:color="auto"/>
        <w:left w:val="none" w:sz="0" w:space="0" w:color="auto"/>
        <w:bottom w:val="none" w:sz="0" w:space="0" w:color="auto"/>
        <w:right w:val="none" w:sz="0" w:space="0" w:color="auto"/>
      </w:divBdr>
    </w:div>
    <w:div w:id="1502354380">
      <w:bodyDiv w:val="1"/>
      <w:marLeft w:val="0"/>
      <w:marRight w:val="0"/>
      <w:marTop w:val="0"/>
      <w:marBottom w:val="0"/>
      <w:divBdr>
        <w:top w:val="none" w:sz="0" w:space="0" w:color="auto"/>
        <w:left w:val="none" w:sz="0" w:space="0" w:color="auto"/>
        <w:bottom w:val="none" w:sz="0" w:space="0" w:color="auto"/>
        <w:right w:val="none" w:sz="0" w:space="0" w:color="auto"/>
      </w:divBdr>
    </w:div>
    <w:div w:id="1502427037">
      <w:bodyDiv w:val="1"/>
      <w:marLeft w:val="0"/>
      <w:marRight w:val="0"/>
      <w:marTop w:val="0"/>
      <w:marBottom w:val="0"/>
      <w:divBdr>
        <w:top w:val="none" w:sz="0" w:space="0" w:color="auto"/>
        <w:left w:val="none" w:sz="0" w:space="0" w:color="auto"/>
        <w:bottom w:val="none" w:sz="0" w:space="0" w:color="auto"/>
        <w:right w:val="none" w:sz="0" w:space="0" w:color="auto"/>
      </w:divBdr>
    </w:div>
    <w:div w:id="1502545085">
      <w:bodyDiv w:val="1"/>
      <w:marLeft w:val="0"/>
      <w:marRight w:val="0"/>
      <w:marTop w:val="0"/>
      <w:marBottom w:val="0"/>
      <w:divBdr>
        <w:top w:val="none" w:sz="0" w:space="0" w:color="auto"/>
        <w:left w:val="none" w:sz="0" w:space="0" w:color="auto"/>
        <w:bottom w:val="none" w:sz="0" w:space="0" w:color="auto"/>
        <w:right w:val="none" w:sz="0" w:space="0" w:color="auto"/>
      </w:divBdr>
    </w:div>
    <w:div w:id="1502546065">
      <w:bodyDiv w:val="1"/>
      <w:marLeft w:val="0"/>
      <w:marRight w:val="0"/>
      <w:marTop w:val="0"/>
      <w:marBottom w:val="0"/>
      <w:divBdr>
        <w:top w:val="none" w:sz="0" w:space="0" w:color="auto"/>
        <w:left w:val="none" w:sz="0" w:space="0" w:color="auto"/>
        <w:bottom w:val="none" w:sz="0" w:space="0" w:color="auto"/>
        <w:right w:val="none" w:sz="0" w:space="0" w:color="auto"/>
      </w:divBdr>
    </w:div>
    <w:div w:id="1502617850">
      <w:bodyDiv w:val="1"/>
      <w:marLeft w:val="0"/>
      <w:marRight w:val="0"/>
      <w:marTop w:val="0"/>
      <w:marBottom w:val="0"/>
      <w:divBdr>
        <w:top w:val="none" w:sz="0" w:space="0" w:color="auto"/>
        <w:left w:val="none" w:sz="0" w:space="0" w:color="auto"/>
        <w:bottom w:val="none" w:sz="0" w:space="0" w:color="auto"/>
        <w:right w:val="none" w:sz="0" w:space="0" w:color="auto"/>
      </w:divBdr>
    </w:div>
    <w:div w:id="1502699318">
      <w:bodyDiv w:val="1"/>
      <w:marLeft w:val="0"/>
      <w:marRight w:val="0"/>
      <w:marTop w:val="0"/>
      <w:marBottom w:val="0"/>
      <w:divBdr>
        <w:top w:val="none" w:sz="0" w:space="0" w:color="auto"/>
        <w:left w:val="none" w:sz="0" w:space="0" w:color="auto"/>
        <w:bottom w:val="none" w:sz="0" w:space="0" w:color="auto"/>
        <w:right w:val="none" w:sz="0" w:space="0" w:color="auto"/>
      </w:divBdr>
    </w:div>
    <w:div w:id="1502702006">
      <w:bodyDiv w:val="1"/>
      <w:marLeft w:val="0"/>
      <w:marRight w:val="0"/>
      <w:marTop w:val="0"/>
      <w:marBottom w:val="0"/>
      <w:divBdr>
        <w:top w:val="none" w:sz="0" w:space="0" w:color="auto"/>
        <w:left w:val="none" w:sz="0" w:space="0" w:color="auto"/>
        <w:bottom w:val="none" w:sz="0" w:space="0" w:color="auto"/>
        <w:right w:val="none" w:sz="0" w:space="0" w:color="auto"/>
      </w:divBdr>
    </w:div>
    <w:div w:id="1502770235">
      <w:bodyDiv w:val="1"/>
      <w:marLeft w:val="0"/>
      <w:marRight w:val="0"/>
      <w:marTop w:val="0"/>
      <w:marBottom w:val="0"/>
      <w:divBdr>
        <w:top w:val="none" w:sz="0" w:space="0" w:color="auto"/>
        <w:left w:val="none" w:sz="0" w:space="0" w:color="auto"/>
        <w:bottom w:val="none" w:sz="0" w:space="0" w:color="auto"/>
        <w:right w:val="none" w:sz="0" w:space="0" w:color="auto"/>
      </w:divBdr>
    </w:div>
    <w:div w:id="1502887449">
      <w:bodyDiv w:val="1"/>
      <w:marLeft w:val="0"/>
      <w:marRight w:val="0"/>
      <w:marTop w:val="0"/>
      <w:marBottom w:val="0"/>
      <w:divBdr>
        <w:top w:val="none" w:sz="0" w:space="0" w:color="auto"/>
        <w:left w:val="none" w:sz="0" w:space="0" w:color="auto"/>
        <w:bottom w:val="none" w:sz="0" w:space="0" w:color="auto"/>
        <w:right w:val="none" w:sz="0" w:space="0" w:color="auto"/>
      </w:divBdr>
    </w:div>
    <w:div w:id="1502887647">
      <w:bodyDiv w:val="1"/>
      <w:marLeft w:val="0"/>
      <w:marRight w:val="0"/>
      <w:marTop w:val="0"/>
      <w:marBottom w:val="0"/>
      <w:divBdr>
        <w:top w:val="none" w:sz="0" w:space="0" w:color="auto"/>
        <w:left w:val="none" w:sz="0" w:space="0" w:color="auto"/>
        <w:bottom w:val="none" w:sz="0" w:space="0" w:color="auto"/>
        <w:right w:val="none" w:sz="0" w:space="0" w:color="auto"/>
      </w:divBdr>
    </w:div>
    <w:div w:id="1503082323">
      <w:bodyDiv w:val="1"/>
      <w:marLeft w:val="0"/>
      <w:marRight w:val="0"/>
      <w:marTop w:val="0"/>
      <w:marBottom w:val="0"/>
      <w:divBdr>
        <w:top w:val="none" w:sz="0" w:space="0" w:color="auto"/>
        <w:left w:val="none" w:sz="0" w:space="0" w:color="auto"/>
        <w:bottom w:val="none" w:sz="0" w:space="0" w:color="auto"/>
        <w:right w:val="none" w:sz="0" w:space="0" w:color="auto"/>
      </w:divBdr>
    </w:div>
    <w:div w:id="1503200790">
      <w:bodyDiv w:val="1"/>
      <w:marLeft w:val="0"/>
      <w:marRight w:val="0"/>
      <w:marTop w:val="0"/>
      <w:marBottom w:val="0"/>
      <w:divBdr>
        <w:top w:val="none" w:sz="0" w:space="0" w:color="auto"/>
        <w:left w:val="none" w:sz="0" w:space="0" w:color="auto"/>
        <w:bottom w:val="none" w:sz="0" w:space="0" w:color="auto"/>
        <w:right w:val="none" w:sz="0" w:space="0" w:color="auto"/>
      </w:divBdr>
    </w:div>
    <w:div w:id="1503350716">
      <w:bodyDiv w:val="1"/>
      <w:marLeft w:val="0"/>
      <w:marRight w:val="0"/>
      <w:marTop w:val="0"/>
      <w:marBottom w:val="0"/>
      <w:divBdr>
        <w:top w:val="none" w:sz="0" w:space="0" w:color="auto"/>
        <w:left w:val="none" w:sz="0" w:space="0" w:color="auto"/>
        <w:bottom w:val="none" w:sz="0" w:space="0" w:color="auto"/>
        <w:right w:val="none" w:sz="0" w:space="0" w:color="auto"/>
      </w:divBdr>
    </w:div>
    <w:div w:id="1503354064">
      <w:bodyDiv w:val="1"/>
      <w:marLeft w:val="0"/>
      <w:marRight w:val="0"/>
      <w:marTop w:val="0"/>
      <w:marBottom w:val="0"/>
      <w:divBdr>
        <w:top w:val="none" w:sz="0" w:space="0" w:color="auto"/>
        <w:left w:val="none" w:sz="0" w:space="0" w:color="auto"/>
        <w:bottom w:val="none" w:sz="0" w:space="0" w:color="auto"/>
        <w:right w:val="none" w:sz="0" w:space="0" w:color="auto"/>
      </w:divBdr>
    </w:div>
    <w:div w:id="1503466724">
      <w:bodyDiv w:val="1"/>
      <w:marLeft w:val="0"/>
      <w:marRight w:val="0"/>
      <w:marTop w:val="0"/>
      <w:marBottom w:val="0"/>
      <w:divBdr>
        <w:top w:val="none" w:sz="0" w:space="0" w:color="auto"/>
        <w:left w:val="none" w:sz="0" w:space="0" w:color="auto"/>
        <w:bottom w:val="none" w:sz="0" w:space="0" w:color="auto"/>
        <w:right w:val="none" w:sz="0" w:space="0" w:color="auto"/>
      </w:divBdr>
    </w:div>
    <w:div w:id="1503811868">
      <w:bodyDiv w:val="1"/>
      <w:marLeft w:val="0"/>
      <w:marRight w:val="0"/>
      <w:marTop w:val="0"/>
      <w:marBottom w:val="0"/>
      <w:divBdr>
        <w:top w:val="none" w:sz="0" w:space="0" w:color="auto"/>
        <w:left w:val="none" w:sz="0" w:space="0" w:color="auto"/>
        <w:bottom w:val="none" w:sz="0" w:space="0" w:color="auto"/>
        <w:right w:val="none" w:sz="0" w:space="0" w:color="auto"/>
      </w:divBdr>
    </w:div>
    <w:div w:id="1503885542">
      <w:bodyDiv w:val="1"/>
      <w:marLeft w:val="0"/>
      <w:marRight w:val="0"/>
      <w:marTop w:val="0"/>
      <w:marBottom w:val="0"/>
      <w:divBdr>
        <w:top w:val="none" w:sz="0" w:space="0" w:color="auto"/>
        <w:left w:val="none" w:sz="0" w:space="0" w:color="auto"/>
        <w:bottom w:val="none" w:sz="0" w:space="0" w:color="auto"/>
        <w:right w:val="none" w:sz="0" w:space="0" w:color="auto"/>
      </w:divBdr>
    </w:div>
    <w:div w:id="1503929058">
      <w:bodyDiv w:val="1"/>
      <w:marLeft w:val="0"/>
      <w:marRight w:val="0"/>
      <w:marTop w:val="0"/>
      <w:marBottom w:val="0"/>
      <w:divBdr>
        <w:top w:val="none" w:sz="0" w:space="0" w:color="auto"/>
        <w:left w:val="none" w:sz="0" w:space="0" w:color="auto"/>
        <w:bottom w:val="none" w:sz="0" w:space="0" w:color="auto"/>
        <w:right w:val="none" w:sz="0" w:space="0" w:color="auto"/>
      </w:divBdr>
    </w:div>
    <w:div w:id="1504054089">
      <w:bodyDiv w:val="1"/>
      <w:marLeft w:val="0"/>
      <w:marRight w:val="0"/>
      <w:marTop w:val="0"/>
      <w:marBottom w:val="0"/>
      <w:divBdr>
        <w:top w:val="none" w:sz="0" w:space="0" w:color="auto"/>
        <w:left w:val="none" w:sz="0" w:space="0" w:color="auto"/>
        <w:bottom w:val="none" w:sz="0" w:space="0" w:color="auto"/>
        <w:right w:val="none" w:sz="0" w:space="0" w:color="auto"/>
      </w:divBdr>
    </w:div>
    <w:div w:id="1504122216">
      <w:bodyDiv w:val="1"/>
      <w:marLeft w:val="0"/>
      <w:marRight w:val="0"/>
      <w:marTop w:val="0"/>
      <w:marBottom w:val="0"/>
      <w:divBdr>
        <w:top w:val="none" w:sz="0" w:space="0" w:color="auto"/>
        <w:left w:val="none" w:sz="0" w:space="0" w:color="auto"/>
        <w:bottom w:val="none" w:sz="0" w:space="0" w:color="auto"/>
        <w:right w:val="none" w:sz="0" w:space="0" w:color="auto"/>
      </w:divBdr>
    </w:div>
    <w:div w:id="1504202218">
      <w:bodyDiv w:val="1"/>
      <w:marLeft w:val="0"/>
      <w:marRight w:val="0"/>
      <w:marTop w:val="0"/>
      <w:marBottom w:val="0"/>
      <w:divBdr>
        <w:top w:val="none" w:sz="0" w:space="0" w:color="auto"/>
        <w:left w:val="none" w:sz="0" w:space="0" w:color="auto"/>
        <w:bottom w:val="none" w:sz="0" w:space="0" w:color="auto"/>
        <w:right w:val="none" w:sz="0" w:space="0" w:color="auto"/>
      </w:divBdr>
    </w:div>
    <w:div w:id="1504467491">
      <w:bodyDiv w:val="1"/>
      <w:marLeft w:val="0"/>
      <w:marRight w:val="0"/>
      <w:marTop w:val="0"/>
      <w:marBottom w:val="0"/>
      <w:divBdr>
        <w:top w:val="none" w:sz="0" w:space="0" w:color="auto"/>
        <w:left w:val="none" w:sz="0" w:space="0" w:color="auto"/>
        <w:bottom w:val="none" w:sz="0" w:space="0" w:color="auto"/>
        <w:right w:val="none" w:sz="0" w:space="0" w:color="auto"/>
      </w:divBdr>
    </w:div>
    <w:div w:id="1504660542">
      <w:bodyDiv w:val="1"/>
      <w:marLeft w:val="0"/>
      <w:marRight w:val="0"/>
      <w:marTop w:val="0"/>
      <w:marBottom w:val="0"/>
      <w:divBdr>
        <w:top w:val="none" w:sz="0" w:space="0" w:color="auto"/>
        <w:left w:val="none" w:sz="0" w:space="0" w:color="auto"/>
        <w:bottom w:val="none" w:sz="0" w:space="0" w:color="auto"/>
        <w:right w:val="none" w:sz="0" w:space="0" w:color="auto"/>
      </w:divBdr>
    </w:div>
    <w:div w:id="1504974052">
      <w:bodyDiv w:val="1"/>
      <w:marLeft w:val="0"/>
      <w:marRight w:val="0"/>
      <w:marTop w:val="0"/>
      <w:marBottom w:val="0"/>
      <w:divBdr>
        <w:top w:val="none" w:sz="0" w:space="0" w:color="auto"/>
        <w:left w:val="none" w:sz="0" w:space="0" w:color="auto"/>
        <w:bottom w:val="none" w:sz="0" w:space="0" w:color="auto"/>
        <w:right w:val="none" w:sz="0" w:space="0" w:color="auto"/>
      </w:divBdr>
    </w:div>
    <w:div w:id="1505123152">
      <w:bodyDiv w:val="1"/>
      <w:marLeft w:val="0"/>
      <w:marRight w:val="0"/>
      <w:marTop w:val="0"/>
      <w:marBottom w:val="0"/>
      <w:divBdr>
        <w:top w:val="none" w:sz="0" w:space="0" w:color="auto"/>
        <w:left w:val="none" w:sz="0" w:space="0" w:color="auto"/>
        <w:bottom w:val="none" w:sz="0" w:space="0" w:color="auto"/>
        <w:right w:val="none" w:sz="0" w:space="0" w:color="auto"/>
      </w:divBdr>
    </w:div>
    <w:div w:id="1505241953">
      <w:bodyDiv w:val="1"/>
      <w:marLeft w:val="0"/>
      <w:marRight w:val="0"/>
      <w:marTop w:val="0"/>
      <w:marBottom w:val="0"/>
      <w:divBdr>
        <w:top w:val="none" w:sz="0" w:space="0" w:color="auto"/>
        <w:left w:val="none" w:sz="0" w:space="0" w:color="auto"/>
        <w:bottom w:val="none" w:sz="0" w:space="0" w:color="auto"/>
        <w:right w:val="none" w:sz="0" w:space="0" w:color="auto"/>
      </w:divBdr>
    </w:div>
    <w:div w:id="1505321728">
      <w:bodyDiv w:val="1"/>
      <w:marLeft w:val="0"/>
      <w:marRight w:val="0"/>
      <w:marTop w:val="0"/>
      <w:marBottom w:val="0"/>
      <w:divBdr>
        <w:top w:val="none" w:sz="0" w:space="0" w:color="auto"/>
        <w:left w:val="none" w:sz="0" w:space="0" w:color="auto"/>
        <w:bottom w:val="none" w:sz="0" w:space="0" w:color="auto"/>
        <w:right w:val="none" w:sz="0" w:space="0" w:color="auto"/>
      </w:divBdr>
    </w:div>
    <w:div w:id="1505590380">
      <w:bodyDiv w:val="1"/>
      <w:marLeft w:val="0"/>
      <w:marRight w:val="0"/>
      <w:marTop w:val="0"/>
      <w:marBottom w:val="0"/>
      <w:divBdr>
        <w:top w:val="none" w:sz="0" w:space="0" w:color="auto"/>
        <w:left w:val="none" w:sz="0" w:space="0" w:color="auto"/>
        <w:bottom w:val="none" w:sz="0" w:space="0" w:color="auto"/>
        <w:right w:val="none" w:sz="0" w:space="0" w:color="auto"/>
      </w:divBdr>
    </w:div>
    <w:div w:id="1505893958">
      <w:bodyDiv w:val="1"/>
      <w:marLeft w:val="0"/>
      <w:marRight w:val="0"/>
      <w:marTop w:val="0"/>
      <w:marBottom w:val="0"/>
      <w:divBdr>
        <w:top w:val="none" w:sz="0" w:space="0" w:color="auto"/>
        <w:left w:val="none" w:sz="0" w:space="0" w:color="auto"/>
        <w:bottom w:val="none" w:sz="0" w:space="0" w:color="auto"/>
        <w:right w:val="none" w:sz="0" w:space="0" w:color="auto"/>
      </w:divBdr>
    </w:div>
    <w:div w:id="1505896354">
      <w:bodyDiv w:val="1"/>
      <w:marLeft w:val="0"/>
      <w:marRight w:val="0"/>
      <w:marTop w:val="0"/>
      <w:marBottom w:val="0"/>
      <w:divBdr>
        <w:top w:val="none" w:sz="0" w:space="0" w:color="auto"/>
        <w:left w:val="none" w:sz="0" w:space="0" w:color="auto"/>
        <w:bottom w:val="none" w:sz="0" w:space="0" w:color="auto"/>
        <w:right w:val="none" w:sz="0" w:space="0" w:color="auto"/>
      </w:divBdr>
    </w:div>
    <w:div w:id="1505976226">
      <w:bodyDiv w:val="1"/>
      <w:marLeft w:val="0"/>
      <w:marRight w:val="0"/>
      <w:marTop w:val="0"/>
      <w:marBottom w:val="0"/>
      <w:divBdr>
        <w:top w:val="none" w:sz="0" w:space="0" w:color="auto"/>
        <w:left w:val="none" w:sz="0" w:space="0" w:color="auto"/>
        <w:bottom w:val="none" w:sz="0" w:space="0" w:color="auto"/>
        <w:right w:val="none" w:sz="0" w:space="0" w:color="auto"/>
      </w:divBdr>
    </w:div>
    <w:div w:id="1506555594">
      <w:bodyDiv w:val="1"/>
      <w:marLeft w:val="0"/>
      <w:marRight w:val="0"/>
      <w:marTop w:val="0"/>
      <w:marBottom w:val="0"/>
      <w:divBdr>
        <w:top w:val="none" w:sz="0" w:space="0" w:color="auto"/>
        <w:left w:val="none" w:sz="0" w:space="0" w:color="auto"/>
        <w:bottom w:val="none" w:sz="0" w:space="0" w:color="auto"/>
        <w:right w:val="none" w:sz="0" w:space="0" w:color="auto"/>
      </w:divBdr>
    </w:div>
    <w:div w:id="1506746411">
      <w:bodyDiv w:val="1"/>
      <w:marLeft w:val="0"/>
      <w:marRight w:val="0"/>
      <w:marTop w:val="0"/>
      <w:marBottom w:val="0"/>
      <w:divBdr>
        <w:top w:val="none" w:sz="0" w:space="0" w:color="auto"/>
        <w:left w:val="none" w:sz="0" w:space="0" w:color="auto"/>
        <w:bottom w:val="none" w:sz="0" w:space="0" w:color="auto"/>
        <w:right w:val="none" w:sz="0" w:space="0" w:color="auto"/>
      </w:divBdr>
    </w:div>
    <w:div w:id="1506895790">
      <w:bodyDiv w:val="1"/>
      <w:marLeft w:val="0"/>
      <w:marRight w:val="0"/>
      <w:marTop w:val="0"/>
      <w:marBottom w:val="0"/>
      <w:divBdr>
        <w:top w:val="none" w:sz="0" w:space="0" w:color="auto"/>
        <w:left w:val="none" w:sz="0" w:space="0" w:color="auto"/>
        <w:bottom w:val="none" w:sz="0" w:space="0" w:color="auto"/>
        <w:right w:val="none" w:sz="0" w:space="0" w:color="auto"/>
      </w:divBdr>
    </w:div>
    <w:div w:id="1507134575">
      <w:bodyDiv w:val="1"/>
      <w:marLeft w:val="0"/>
      <w:marRight w:val="0"/>
      <w:marTop w:val="0"/>
      <w:marBottom w:val="0"/>
      <w:divBdr>
        <w:top w:val="none" w:sz="0" w:space="0" w:color="auto"/>
        <w:left w:val="none" w:sz="0" w:space="0" w:color="auto"/>
        <w:bottom w:val="none" w:sz="0" w:space="0" w:color="auto"/>
        <w:right w:val="none" w:sz="0" w:space="0" w:color="auto"/>
      </w:divBdr>
    </w:div>
    <w:div w:id="1507280898">
      <w:bodyDiv w:val="1"/>
      <w:marLeft w:val="0"/>
      <w:marRight w:val="0"/>
      <w:marTop w:val="0"/>
      <w:marBottom w:val="0"/>
      <w:divBdr>
        <w:top w:val="none" w:sz="0" w:space="0" w:color="auto"/>
        <w:left w:val="none" w:sz="0" w:space="0" w:color="auto"/>
        <w:bottom w:val="none" w:sz="0" w:space="0" w:color="auto"/>
        <w:right w:val="none" w:sz="0" w:space="0" w:color="auto"/>
      </w:divBdr>
    </w:div>
    <w:div w:id="1507399902">
      <w:bodyDiv w:val="1"/>
      <w:marLeft w:val="0"/>
      <w:marRight w:val="0"/>
      <w:marTop w:val="0"/>
      <w:marBottom w:val="0"/>
      <w:divBdr>
        <w:top w:val="none" w:sz="0" w:space="0" w:color="auto"/>
        <w:left w:val="none" w:sz="0" w:space="0" w:color="auto"/>
        <w:bottom w:val="none" w:sz="0" w:space="0" w:color="auto"/>
        <w:right w:val="none" w:sz="0" w:space="0" w:color="auto"/>
      </w:divBdr>
    </w:div>
    <w:div w:id="1507405229">
      <w:bodyDiv w:val="1"/>
      <w:marLeft w:val="0"/>
      <w:marRight w:val="0"/>
      <w:marTop w:val="0"/>
      <w:marBottom w:val="0"/>
      <w:divBdr>
        <w:top w:val="none" w:sz="0" w:space="0" w:color="auto"/>
        <w:left w:val="none" w:sz="0" w:space="0" w:color="auto"/>
        <w:bottom w:val="none" w:sz="0" w:space="0" w:color="auto"/>
        <w:right w:val="none" w:sz="0" w:space="0" w:color="auto"/>
      </w:divBdr>
    </w:div>
    <w:div w:id="1507793392">
      <w:bodyDiv w:val="1"/>
      <w:marLeft w:val="0"/>
      <w:marRight w:val="0"/>
      <w:marTop w:val="0"/>
      <w:marBottom w:val="0"/>
      <w:divBdr>
        <w:top w:val="none" w:sz="0" w:space="0" w:color="auto"/>
        <w:left w:val="none" w:sz="0" w:space="0" w:color="auto"/>
        <w:bottom w:val="none" w:sz="0" w:space="0" w:color="auto"/>
        <w:right w:val="none" w:sz="0" w:space="0" w:color="auto"/>
      </w:divBdr>
    </w:div>
    <w:div w:id="1508058549">
      <w:bodyDiv w:val="1"/>
      <w:marLeft w:val="0"/>
      <w:marRight w:val="0"/>
      <w:marTop w:val="0"/>
      <w:marBottom w:val="0"/>
      <w:divBdr>
        <w:top w:val="none" w:sz="0" w:space="0" w:color="auto"/>
        <w:left w:val="none" w:sz="0" w:space="0" w:color="auto"/>
        <w:bottom w:val="none" w:sz="0" w:space="0" w:color="auto"/>
        <w:right w:val="none" w:sz="0" w:space="0" w:color="auto"/>
      </w:divBdr>
    </w:div>
    <w:div w:id="1508209428">
      <w:bodyDiv w:val="1"/>
      <w:marLeft w:val="0"/>
      <w:marRight w:val="0"/>
      <w:marTop w:val="0"/>
      <w:marBottom w:val="0"/>
      <w:divBdr>
        <w:top w:val="none" w:sz="0" w:space="0" w:color="auto"/>
        <w:left w:val="none" w:sz="0" w:space="0" w:color="auto"/>
        <w:bottom w:val="none" w:sz="0" w:space="0" w:color="auto"/>
        <w:right w:val="none" w:sz="0" w:space="0" w:color="auto"/>
      </w:divBdr>
    </w:div>
    <w:div w:id="1508517671">
      <w:bodyDiv w:val="1"/>
      <w:marLeft w:val="0"/>
      <w:marRight w:val="0"/>
      <w:marTop w:val="0"/>
      <w:marBottom w:val="0"/>
      <w:divBdr>
        <w:top w:val="none" w:sz="0" w:space="0" w:color="auto"/>
        <w:left w:val="none" w:sz="0" w:space="0" w:color="auto"/>
        <w:bottom w:val="none" w:sz="0" w:space="0" w:color="auto"/>
        <w:right w:val="none" w:sz="0" w:space="0" w:color="auto"/>
      </w:divBdr>
    </w:div>
    <w:div w:id="1508590417">
      <w:bodyDiv w:val="1"/>
      <w:marLeft w:val="0"/>
      <w:marRight w:val="0"/>
      <w:marTop w:val="0"/>
      <w:marBottom w:val="0"/>
      <w:divBdr>
        <w:top w:val="none" w:sz="0" w:space="0" w:color="auto"/>
        <w:left w:val="none" w:sz="0" w:space="0" w:color="auto"/>
        <w:bottom w:val="none" w:sz="0" w:space="0" w:color="auto"/>
        <w:right w:val="none" w:sz="0" w:space="0" w:color="auto"/>
      </w:divBdr>
    </w:div>
    <w:div w:id="1508590487">
      <w:bodyDiv w:val="1"/>
      <w:marLeft w:val="0"/>
      <w:marRight w:val="0"/>
      <w:marTop w:val="0"/>
      <w:marBottom w:val="0"/>
      <w:divBdr>
        <w:top w:val="none" w:sz="0" w:space="0" w:color="auto"/>
        <w:left w:val="none" w:sz="0" w:space="0" w:color="auto"/>
        <w:bottom w:val="none" w:sz="0" w:space="0" w:color="auto"/>
        <w:right w:val="none" w:sz="0" w:space="0" w:color="auto"/>
      </w:divBdr>
    </w:div>
    <w:div w:id="1508792949">
      <w:bodyDiv w:val="1"/>
      <w:marLeft w:val="0"/>
      <w:marRight w:val="0"/>
      <w:marTop w:val="0"/>
      <w:marBottom w:val="0"/>
      <w:divBdr>
        <w:top w:val="none" w:sz="0" w:space="0" w:color="auto"/>
        <w:left w:val="none" w:sz="0" w:space="0" w:color="auto"/>
        <w:bottom w:val="none" w:sz="0" w:space="0" w:color="auto"/>
        <w:right w:val="none" w:sz="0" w:space="0" w:color="auto"/>
      </w:divBdr>
    </w:div>
    <w:div w:id="1508865448">
      <w:bodyDiv w:val="1"/>
      <w:marLeft w:val="0"/>
      <w:marRight w:val="0"/>
      <w:marTop w:val="0"/>
      <w:marBottom w:val="0"/>
      <w:divBdr>
        <w:top w:val="none" w:sz="0" w:space="0" w:color="auto"/>
        <w:left w:val="none" w:sz="0" w:space="0" w:color="auto"/>
        <w:bottom w:val="none" w:sz="0" w:space="0" w:color="auto"/>
        <w:right w:val="none" w:sz="0" w:space="0" w:color="auto"/>
      </w:divBdr>
    </w:div>
    <w:div w:id="1508982905">
      <w:bodyDiv w:val="1"/>
      <w:marLeft w:val="0"/>
      <w:marRight w:val="0"/>
      <w:marTop w:val="0"/>
      <w:marBottom w:val="0"/>
      <w:divBdr>
        <w:top w:val="none" w:sz="0" w:space="0" w:color="auto"/>
        <w:left w:val="none" w:sz="0" w:space="0" w:color="auto"/>
        <w:bottom w:val="none" w:sz="0" w:space="0" w:color="auto"/>
        <w:right w:val="none" w:sz="0" w:space="0" w:color="auto"/>
      </w:divBdr>
    </w:div>
    <w:div w:id="1509172167">
      <w:bodyDiv w:val="1"/>
      <w:marLeft w:val="0"/>
      <w:marRight w:val="0"/>
      <w:marTop w:val="0"/>
      <w:marBottom w:val="0"/>
      <w:divBdr>
        <w:top w:val="none" w:sz="0" w:space="0" w:color="auto"/>
        <w:left w:val="none" w:sz="0" w:space="0" w:color="auto"/>
        <w:bottom w:val="none" w:sz="0" w:space="0" w:color="auto"/>
        <w:right w:val="none" w:sz="0" w:space="0" w:color="auto"/>
      </w:divBdr>
    </w:div>
    <w:div w:id="1509173093">
      <w:bodyDiv w:val="1"/>
      <w:marLeft w:val="0"/>
      <w:marRight w:val="0"/>
      <w:marTop w:val="0"/>
      <w:marBottom w:val="0"/>
      <w:divBdr>
        <w:top w:val="none" w:sz="0" w:space="0" w:color="auto"/>
        <w:left w:val="none" w:sz="0" w:space="0" w:color="auto"/>
        <w:bottom w:val="none" w:sz="0" w:space="0" w:color="auto"/>
        <w:right w:val="none" w:sz="0" w:space="0" w:color="auto"/>
      </w:divBdr>
    </w:div>
    <w:div w:id="1509370771">
      <w:bodyDiv w:val="1"/>
      <w:marLeft w:val="0"/>
      <w:marRight w:val="0"/>
      <w:marTop w:val="0"/>
      <w:marBottom w:val="0"/>
      <w:divBdr>
        <w:top w:val="none" w:sz="0" w:space="0" w:color="auto"/>
        <w:left w:val="none" w:sz="0" w:space="0" w:color="auto"/>
        <w:bottom w:val="none" w:sz="0" w:space="0" w:color="auto"/>
        <w:right w:val="none" w:sz="0" w:space="0" w:color="auto"/>
      </w:divBdr>
    </w:div>
    <w:div w:id="1509633530">
      <w:bodyDiv w:val="1"/>
      <w:marLeft w:val="0"/>
      <w:marRight w:val="0"/>
      <w:marTop w:val="0"/>
      <w:marBottom w:val="0"/>
      <w:divBdr>
        <w:top w:val="none" w:sz="0" w:space="0" w:color="auto"/>
        <w:left w:val="none" w:sz="0" w:space="0" w:color="auto"/>
        <w:bottom w:val="none" w:sz="0" w:space="0" w:color="auto"/>
        <w:right w:val="none" w:sz="0" w:space="0" w:color="auto"/>
      </w:divBdr>
    </w:div>
    <w:div w:id="1509827073">
      <w:bodyDiv w:val="1"/>
      <w:marLeft w:val="0"/>
      <w:marRight w:val="0"/>
      <w:marTop w:val="0"/>
      <w:marBottom w:val="0"/>
      <w:divBdr>
        <w:top w:val="none" w:sz="0" w:space="0" w:color="auto"/>
        <w:left w:val="none" w:sz="0" w:space="0" w:color="auto"/>
        <w:bottom w:val="none" w:sz="0" w:space="0" w:color="auto"/>
        <w:right w:val="none" w:sz="0" w:space="0" w:color="auto"/>
      </w:divBdr>
    </w:div>
    <w:div w:id="1509949880">
      <w:bodyDiv w:val="1"/>
      <w:marLeft w:val="0"/>
      <w:marRight w:val="0"/>
      <w:marTop w:val="0"/>
      <w:marBottom w:val="0"/>
      <w:divBdr>
        <w:top w:val="none" w:sz="0" w:space="0" w:color="auto"/>
        <w:left w:val="none" w:sz="0" w:space="0" w:color="auto"/>
        <w:bottom w:val="none" w:sz="0" w:space="0" w:color="auto"/>
        <w:right w:val="none" w:sz="0" w:space="0" w:color="auto"/>
      </w:divBdr>
    </w:div>
    <w:div w:id="1510177763">
      <w:bodyDiv w:val="1"/>
      <w:marLeft w:val="0"/>
      <w:marRight w:val="0"/>
      <w:marTop w:val="0"/>
      <w:marBottom w:val="0"/>
      <w:divBdr>
        <w:top w:val="none" w:sz="0" w:space="0" w:color="auto"/>
        <w:left w:val="none" w:sz="0" w:space="0" w:color="auto"/>
        <w:bottom w:val="none" w:sz="0" w:space="0" w:color="auto"/>
        <w:right w:val="none" w:sz="0" w:space="0" w:color="auto"/>
      </w:divBdr>
    </w:div>
    <w:div w:id="1510481764">
      <w:bodyDiv w:val="1"/>
      <w:marLeft w:val="0"/>
      <w:marRight w:val="0"/>
      <w:marTop w:val="0"/>
      <w:marBottom w:val="0"/>
      <w:divBdr>
        <w:top w:val="none" w:sz="0" w:space="0" w:color="auto"/>
        <w:left w:val="none" w:sz="0" w:space="0" w:color="auto"/>
        <w:bottom w:val="none" w:sz="0" w:space="0" w:color="auto"/>
        <w:right w:val="none" w:sz="0" w:space="0" w:color="auto"/>
      </w:divBdr>
    </w:div>
    <w:div w:id="1510484552">
      <w:bodyDiv w:val="1"/>
      <w:marLeft w:val="0"/>
      <w:marRight w:val="0"/>
      <w:marTop w:val="0"/>
      <w:marBottom w:val="0"/>
      <w:divBdr>
        <w:top w:val="none" w:sz="0" w:space="0" w:color="auto"/>
        <w:left w:val="none" w:sz="0" w:space="0" w:color="auto"/>
        <w:bottom w:val="none" w:sz="0" w:space="0" w:color="auto"/>
        <w:right w:val="none" w:sz="0" w:space="0" w:color="auto"/>
      </w:divBdr>
    </w:div>
    <w:div w:id="1510564429">
      <w:bodyDiv w:val="1"/>
      <w:marLeft w:val="0"/>
      <w:marRight w:val="0"/>
      <w:marTop w:val="0"/>
      <w:marBottom w:val="0"/>
      <w:divBdr>
        <w:top w:val="none" w:sz="0" w:space="0" w:color="auto"/>
        <w:left w:val="none" w:sz="0" w:space="0" w:color="auto"/>
        <w:bottom w:val="none" w:sz="0" w:space="0" w:color="auto"/>
        <w:right w:val="none" w:sz="0" w:space="0" w:color="auto"/>
      </w:divBdr>
    </w:div>
    <w:div w:id="1510632693">
      <w:bodyDiv w:val="1"/>
      <w:marLeft w:val="0"/>
      <w:marRight w:val="0"/>
      <w:marTop w:val="0"/>
      <w:marBottom w:val="0"/>
      <w:divBdr>
        <w:top w:val="none" w:sz="0" w:space="0" w:color="auto"/>
        <w:left w:val="none" w:sz="0" w:space="0" w:color="auto"/>
        <w:bottom w:val="none" w:sz="0" w:space="0" w:color="auto"/>
        <w:right w:val="none" w:sz="0" w:space="0" w:color="auto"/>
      </w:divBdr>
    </w:div>
    <w:div w:id="1510673970">
      <w:bodyDiv w:val="1"/>
      <w:marLeft w:val="0"/>
      <w:marRight w:val="0"/>
      <w:marTop w:val="0"/>
      <w:marBottom w:val="0"/>
      <w:divBdr>
        <w:top w:val="none" w:sz="0" w:space="0" w:color="auto"/>
        <w:left w:val="none" w:sz="0" w:space="0" w:color="auto"/>
        <w:bottom w:val="none" w:sz="0" w:space="0" w:color="auto"/>
        <w:right w:val="none" w:sz="0" w:space="0" w:color="auto"/>
      </w:divBdr>
    </w:div>
    <w:div w:id="1510752155">
      <w:bodyDiv w:val="1"/>
      <w:marLeft w:val="0"/>
      <w:marRight w:val="0"/>
      <w:marTop w:val="0"/>
      <w:marBottom w:val="0"/>
      <w:divBdr>
        <w:top w:val="none" w:sz="0" w:space="0" w:color="auto"/>
        <w:left w:val="none" w:sz="0" w:space="0" w:color="auto"/>
        <w:bottom w:val="none" w:sz="0" w:space="0" w:color="auto"/>
        <w:right w:val="none" w:sz="0" w:space="0" w:color="auto"/>
      </w:divBdr>
    </w:div>
    <w:div w:id="1510752970">
      <w:bodyDiv w:val="1"/>
      <w:marLeft w:val="0"/>
      <w:marRight w:val="0"/>
      <w:marTop w:val="0"/>
      <w:marBottom w:val="0"/>
      <w:divBdr>
        <w:top w:val="none" w:sz="0" w:space="0" w:color="auto"/>
        <w:left w:val="none" w:sz="0" w:space="0" w:color="auto"/>
        <w:bottom w:val="none" w:sz="0" w:space="0" w:color="auto"/>
        <w:right w:val="none" w:sz="0" w:space="0" w:color="auto"/>
      </w:divBdr>
    </w:div>
    <w:div w:id="1510832387">
      <w:bodyDiv w:val="1"/>
      <w:marLeft w:val="0"/>
      <w:marRight w:val="0"/>
      <w:marTop w:val="0"/>
      <w:marBottom w:val="0"/>
      <w:divBdr>
        <w:top w:val="none" w:sz="0" w:space="0" w:color="auto"/>
        <w:left w:val="none" w:sz="0" w:space="0" w:color="auto"/>
        <w:bottom w:val="none" w:sz="0" w:space="0" w:color="auto"/>
        <w:right w:val="none" w:sz="0" w:space="0" w:color="auto"/>
      </w:divBdr>
    </w:div>
    <w:div w:id="1511096051">
      <w:bodyDiv w:val="1"/>
      <w:marLeft w:val="0"/>
      <w:marRight w:val="0"/>
      <w:marTop w:val="0"/>
      <w:marBottom w:val="0"/>
      <w:divBdr>
        <w:top w:val="none" w:sz="0" w:space="0" w:color="auto"/>
        <w:left w:val="none" w:sz="0" w:space="0" w:color="auto"/>
        <w:bottom w:val="none" w:sz="0" w:space="0" w:color="auto"/>
        <w:right w:val="none" w:sz="0" w:space="0" w:color="auto"/>
      </w:divBdr>
    </w:div>
    <w:div w:id="1511145167">
      <w:bodyDiv w:val="1"/>
      <w:marLeft w:val="0"/>
      <w:marRight w:val="0"/>
      <w:marTop w:val="0"/>
      <w:marBottom w:val="0"/>
      <w:divBdr>
        <w:top w:val="none" w:sz="0" w:space="0" w:color="auto"/>
        <w:left w:val="none" w:sz="0" w:space="0" w:color="auto"/>
        <w:bottom w:val="none" w:sz="0" w:space="0" w:color="auto"/>
        <w:right w:val="none" w:sz="0" w:space="0" w:color="auto"/>
      </w:divBdr>
    </w:div>
    <w:div w:id="1511606597">
      <w:bodyDiv w:val="1"/>
      <w:marLeft w:val="0"/>
      <w:marRight w:val="0"/>
      <w:marTop w:val="0"/>
      <w:marBottom w:val="0"/>
      <w:divBdr>
        <w:top w:val="none" w:sz="0" w:space="0" w:color="auto"/>
        <w:left w:val="none" w:sz="0" w:space="0" w:color="auto"/>
        <w:bottom w:val="none" w:sz="0" w:space="0" w:color="auto"/>
        <w:right w:val="none" w:sz="0" w:space="0" w:color="auto"/>
      </w:divBdr>
    </w:div>
    <w:div w:id="1511676935">
      <w:bodyDiv w:val="1"/>
      <w:marLeft w:val="0"/>
      <w:marRight w:val="0"/>
      <w:marTop w:val="0"/>
      <w:marBottom w:val="0"/>
      <w:divBdr>
        <w:top w:val="none" w:sz="0" w:space="0" w:color="auto"/>
        <w:left w:val="none" w:sz="0" w:space="0" w:color="auto"/>
        <w:bottom w:val="none" w:sz="0" w:space="0" w:color="auto"/>
        <w:right w:val="none" w:sz="0" w:space="0" w:color="auto"/>
      </w:divBdr>
    </w:div>
    <w:div w:id="1511750651">
      <w:bodyDiv w:val="1"/>
      <w:marLeft w:val="0"/>
      <w:marRight w:val="0"/>
      <w:marTop w:val="0"/>
      <w:marBottom w:val="0"/>
      <w:divBdr>
        <w:top w:val="none" w:sz="0" w:space="0" w:color="auto"/>
        <w:left w:val="none" w:sz="0" w:space="0" w:color="auto"/>
        <w:bottom w:val="none" w:sz="0" w:space="0" w:color="auto"/>
        <w:right w:val="none" w:sz="0" w:space="0" w:color="auto"/>
      </w:divBdr>
    </w:div>
    <w:div w:id="1511918657">
      <w:bodyDiv w:val="1"/>
      <w:marLeft w:val="0"/>
      <w:marRight w:val="0"/>
      <w:marTop w:val="0"/>
      <w:marBottom w:val="0"/>
      <w:divBdr>
        <w:top w:val="none" w:sz="0" w:space="0" w:color="auto"/>
        <w:left w:val="none" w:sz="0" w:space="0" w:color="auto"/>
        <w:bottom w:val="none" w:sz="0" w:space="0" w:color="auto"/>
        <w:right w:val="none" w:sz="0" w:space="0" w:color="auto"/>
      </w:divBdr>
    </w:div>
    <w:div w:id="1511946407">
      <w:bodyDiv w:val="1"/>
      <w:marLeft w:val="0"/>
      <w:marRight w:val="0"/>
      <w:marTop w:val="0"/>
      <w:marBottom w:val="0"/>
      <w:divBdr>
        <w:top w:val="none" w:sz="0" w:space="0" w:color="auto"/>
        <w:left w:val="none" w:sz="0" w:space="0" w:color="auto"/>
        <w:bottom w:val="none" w:sz="0" w:space="0" w:color="auto"/>
        <w:right w:val="none" w:sz="0" w:space="0" w:color="auto"/>
      </w:divBdr>
    </w:div>
    <w:div w:id="1512180360">
      <w:bodyDiv w:val="1"/>
      <w:marLeft w:val="0"/>
      <w:marRight w:val="0"/>
      <w:marTop w:val="0"/>
      <w:marBottom w:val="0"/>
      <w:divBdr>
        <w:top w:val="none" w:sz="0" w:space="0" w:color="auto"/>
        <w:left w:val="none" w:sz="0" w:space="0" w:color="auto"/>
        <w:bottom w:val="none" w:sz="0" w:space="0" w:color="auto"/>
        <w:right w:val="none" w:sz="0" w:space="0" w:color="auto"/>
      </w:divBdr>
    </w:div>
    <w:div w:id="1512183883">
      <w:bodyDiv w:val="1"/>
      <w:marLeft w:val="0"/>
      <w:marRight w:val="0"/>
      <w:marTop w:val="0"/>
      <w:marBottom w:val="0"/>
      <w:divBdr>
        <w:top w:val="none" w:sz="0" w:space="0" w:color="auto"/>
        <w:left w:val="none" w:sz="0" w:space="0" w:color="auto"/>
        <w:bottom w:val="none" w:sz="0" w:space="0" w:color="auto"/>
        <w:right w:val="none" w:sz="0" w:space="0" w:color="auto"/>
      </w:divBdr>
    </w:div>
    <w:div w:id="1512184336">
      <w:bodyDiv w:val="1"/>
      <w:marLeft w:val="0"/>
      <w:marRight w:val="0"/>
      <w:marTop w:val="0"/>
      <w:marBottom w:val="0"/>
      <w:divBdr>
        <w:top w:val="none" w:sz="0" w:space="0" w:color="auto"/>
        <w:left w:val="none" w:sz="0" w:space="0" w:color="auto"/>
        <w:bottom w:val="none" w:sz="0" w:space="0" w:color="auto"/>
        <w:right w:val="none" w:sz="0" w:space="0" w:color="auto"/>
      </w:divBdr>
    </w:div>
    <w:div w:id="1512376443">
      <w:bodyDiv w:val="1"/>
      <w:marLeft w:val="0"/>
      <w:marRight w:val="0"/>
      <w:marTop w:val="0"/>
      <w:marBottom w:val="0"/>
      <w:divBdr>
        <w:top w:val="none" w:sz="0" w:space="0" w:color="auto"/>
        <w:left w:val="none" w:sz="0" w:space="0" w:color="auto"/>
        <w:bottom w:val="none" w:sz="0" w:space="0" w:color="auto"/>
        <w:right w:val="none" w:sz="0" w:space="0" w:color="auto"/>
      </w:divBdr>
    </w:div>
    <w:div w:id="1512448303">
      <w:bodyDiv w:val="1"/>
      <w:marLeft w:val="0"/>
      <w:marRight w:val="0"/>
      <w:marTop w:val="0"/>
      <w:marBottom w:val="0"/>
      <w:divBdr>
        <w:top w:val="none" w:sz="0" w:space="0" w:color="auto"/>
        <w:left w:val="none" w:sz="0" w:space="0" w:color="auto"/>
        <w:bottom w:val="none" w:sz="0" w:space="0" w:color="auto"/>
        <w:right w:val="none" w:sz="0" w:space="0" w:color="auto"/>
      </w:divBdr>
    </w:div>
    <w:div w:id="1512454973">
      <w:bodyDiv w:val="1"/>
      <w:marLeft w:val="0"/>
      <w:marRight w:val="0"/>
      <w:marTop w:val="0"/>
      <w:marBottom w:val="0"/>
      <w:divBdr>
        <w:top w:val="none" w:sz="0" w:space="0" w:color="auto"/>
        <w:left w:val="none" w:sz="0" w:space="0" w:color="auto"/>
        <w:bottom w:val="none" w:sz="0" w:space="0" w:color="auto"/>
        <w:right w:val="none" w:sz="0" w:space="0" w:color="auto"/>
      </w:divBdr>
    </w:div>
    <w:div w:id="1512530473">
      <w:bodyDiv w:val="1"/>
      <w:marLeft w:val="0"/>
      <w:marRight w:val="0"/>
      <w:marTop w:val="0"/>
      <w:marBottom w:val="0"/>
      <w:divBdr>
        <w:top w:val="none" w:sz="0" w:space="0" w:color="auto"/>
        <w:left w:val="none" w:sz="0" w:space="0" w:color="auto"/>
        <w:bottom w:val="none" w:sz="0" w:space="0" w:color="auto"/>
        <w:right w:val="none" w:sz="0" w:space="0" w:color="auto"/>
      </w:divBdr>
    </w:div>
    <w:div w:id="1512601897">
      <w:bodyDiv w:val="1"/>
      <w:marLeft w:val="0"/>
      <w:marRight w:val="0"/>
      <w:marTop w:val="0"/>
      <w:marBottom w:val="0"/>
      <w:divBdr>
        <w:top w:val="none" w:sz="0" w:space="0" w:color="auto"/>
        <w:left w:val="none" w:sz="0" w:space="0" w:color="auto"/>
        <w:bottom w:val="none" w:sz="0" w:space="0" w:color="auto"/>
        <w:right w:val="none" w:sz="0" w:space="0" w:color="auto"/>
      </w:divBdr>
    </w:div>
    <w:div w:id="1512643253">
      <w:bodyDiv w:val="1"/>
      <w:marLeft w:val="0"/>
      <w:marRight w:val="0"/>
      <w:marTop w:val="0"/>
      <w:marBottom w:val="0"/>
      <w:divBdr>
        <w:top w:val="none" w:sz="0" w:space="0" w:color="auto"/>
        <w:left w:val="none" w:sz="0" w:space="0" w:color="auto"/>
        <w:bottom w:val="none" w:sz="0" w:space="0" w:color="auto"/>
        <w:right w:val="none" w:sz="0" w:space="0" w:color="auto"/>
      </w:divBdr>
    </w:div>
    <w:div w:id="1512909613">
      <w:bodyDiv w:val="1"/>
      <w:marLeft w:val="0"/>
      <w:marRight w:val="0"/>
      <w:marTop w:val="0"/>
      <w:marBottom w:val="0"/>
      <w:divBdr>
        <w:top w:val="none" w:sz="0" w:space="0" w:color="auto"/>
        <w:left w:val="none" w:sz="0" w:space="0" w:color="auto"/>
        <w:bottom w:val="none" w:sz="0" w:space="0" w:color="auto"/>
        <w:right w:val="none" w:sz="0" w:space="0" w:color="auto"/>
      </w:divBdr>
    </w:div>
    <w:div w:id="1512989143">
      <w:bodyDiv w:val="1"/>
      <w:marLeft w:val="0"/>
      <w:marRight w:val="0"/>
      <w:marTop w:val="0"/>
      <w:marBottom w:val="0"/>
      <w:divBdr>
        <w:top w:val="none" w:sz="0" w:space="0" w:color="auto"/>
        <w:left w:val="none" w:sz="0" w:space="0" w:color="auto"/>
        <w:bottom w:val="none" w:sz="0" w:space="0" w:color="auto"/>
        <w:right w:val="none" w:sz="0" w:space="0" w:color="auto"/>
      </w:divBdr>
    </w:div>
    <w:div w:id="1513253619">
      <w:bodyDiv w:val="1"/>
      <w:marLeft w:val="0"/>
      <w:marRight w:val="0"/>
      <w:marTop w:val="0"/>
      <w:marBottom w:val="0"/>
      <w:divBdr>
        <w:top w:val="none" w:sz="0" w:space="0" w:color="auto"/>
        <w:left w:val="none" w:sz="0" w:space="0" w:color="auto"/>
        <w:bottom w:val="none" w:sz="0" w:space="0" w:color="auto"/>
        <w:right w:val="none" w:sz="0" w:space="0" w:color="auto"/>
      </w:divBdr>
    </w:div>
    <w:div w:id="1513253678">
      <w:bodyDiv w:val="1"/>
      <w:marLeft w:val="0"/>
      <w:marRight w:val="0"/>
      <w:marTop w:val="0"/>
      <w:marBottom w:val="0"/>
      <w:divBdr>
        <w:top w:val="none" w:sz="0" w:space="0" w:color="auto"/>
        <w:left w:val="none" w:sz="0" w:space="0" w:color="auto"/>
        <w:bottom w:val="none" w:sz="0" w:space="0" w:color="auto"/>
        <w:right w:val="none" w:sz="0" w:space="0" w:color="auto"/>
      </w:divBdr>
    </w:div>
    <w:div w:id="1513372417">
      <w:bodyDiv w:val="1"/>
      <w:marLeft w:val="0"/>
      <w:marRight w:val="0"/>
      <w:marTop w:val="0"/>
      <w:marBottom w:val="0"/>
      <w:divBdr>
        <w:top w:val="none" w:sz="0" w:space="0" w:color="auto"/>
        <w:left w:val="none" w:sz="0" w:space="0" w:color="auto"/>
        <w:bottom w:val="none" w:sz="0" w:space="0" w:color="auto"/>
        <w:right w:val="none" w:sz="0" w:space="0" w:color="auto"/>
      </w:divBdr>
    </w:div>
    <w:div w:id="1513373643">
      <w:bodyDiv w:val="1"/>
      <w:marLeft w:val="0"/>
      <w:marRight w:val="0"/>
      <w:marTop w:val="0"/>
      <w:marBottom w:val="0"/>
      <w:divBdr>
        <w:top w:val="none" w:sz="0" w:space="0" w:color="auto"/>
        <w:left w:val="none" w:sz="0" w:space="0" w:color="auto"/>
        <w:bottom w:val="none" w:sz="0" w:space="0" w:color="auto"/>
        <w:right w:val="none" w:sz="0" w:space="0" w:color="auto"/>
      </w:divBdr>
    </w:div>
    <w:div w:id="1513488949">
      <w:bodyDiv w:val="1"/>
      <w:marLeft w:val="0"/>
      <w:marRight w:val="0"/>
      <w:marTop w:val="0"/>
      <w:marBottom w:val="0"/>
      <w:divBdr>
        <w:top w:val="none" w:sz="0" w:space="0" w:color="auto"/>
        <w:left w:val="none" w:sz="0" w:space="0" w:color="auto"/>
        <w:bottom w:val="none" w:sz="0" w:space="0" w:color="auto"/>
        <w:right w:val="none" w:sz="0" w:space="0" w:color="auto"/>
      </w:divBdr>
    </w:div>
    <w:div w:id="1513687624">
      <w:bodyDiv w:val="1"/>
      <w:marLeft w:val="0"/>
      <w:marRight w:val="0"/>
      <w:marTop w:val="0"/>
      <w:marBottom w:val="0"/>
      <w:divBdr>
        <w:top w:val="none" w:sz="0" w:space="0" w:color="auto"/>
        <w:left w:val="none" w:sz="0" w:space="0" w:color="auto"/>
        <w:bottom w:val="none" w:sz="0" w:space="0" w:color="auto"/>
        <w:right w:val="none" w:sz="0" w:space="0" w:color="auto"/>
      </w:divBdr>
    </w:div>
    <w:div w:id="1513835178">
      <w:bodyDiv w:val="1"/>
      <w:marLeft w:val="0"/>
      <w:marRight w:val="0"/>
      <w:marTop w:val="0"/>
      <w:marBottom w:val="0"/>
      <w:divBdr>
        <w:top w:val="none" w:sz="0" w:space="0" w:color="auto"/>
        <w:left w:val="none" w:sz="0" w:space="0" w:color="auto"/>
        <w:bottom w:val="none" w:sz="0" w:space="0" w:color="auto"/>
        <w:right w:val="none" w:sz="0" w:space="0" w:color="auto"/>
      </w:divBdr>
    </w:div>
    <w:div w:id="1514101735">
      <w:bodyDiv w:val="1"/>
      <w:marLeft w:val="0"/>
      <w:marRight w:val="0"/>
      <w:marTop w:val="0"/>
      <w:marBottom w:val="0"/>
      <w:divBdr>
        <w:top w:val="none" w:sz="0" w:space="0" w:color="auto"/>
        <w:left w:val="none" w:sz="0" w:space="0" w:color="auto"/>
        <w:bottom w:val="none" w:sz="0" w:space="0" w:color="auto"/>
        <w:right w:val="none" w:sz="0" w:space="0" w:color="auto"/>
      </w:divBdr>
    </w:div>
    <w:div w:id="1514101806">
      <w:bodyDiv w:val="1"/>
      <w:marLeft w:val="0"/>
      <w:marRight w:val="0"/>
      <w:marTop w:val="0"/>
      <w:marBottom w:val="0"/>
      <w:divBdr>
        <w:top w:val="none" w:sz="0" w:space="0" w:color="auto"/>
        <w:left w:val="none" w:sz="0" w:space="0" w:color="auto"/>
        <w:bottom w:val="none" w:sz="0" w:space="0" w:color="auto"/>
        <w:right w:val="none" w:sz="0" w:space="0" w:color="auto"/>
      </w:divBdr>
    </w:div>
    <w:div w:id="1514492917">
      <w:bodyDiv w:val="1"/>
      <w:marLeft w:val="0"/>
      <w:marRight w:val="0"/>
      <w:marTop w:val="0"/>
      <w:marBottom w:val="0"/>
      <w:divBdr>
        <w:top w:val="none" w:sz="0" w:space="0" w:color="auto"/>
        <w:left w:val="none" w:sz="0" w:space="0" w:color="auto"/>
        <w:bottom w:val="none" w:sz="0" w:space="0" w:color="auto"/>
        <w:right w:val="none" w:sz="0" w:space="0" w:color="auto"/>
      </w:divBdr>
    </w:div>
    <w:div w:id="1514568725">
      <w:bodyDiv w:val="1"/>
      <w:marLeft w:val="0"/>
      <w:marRight w:val="0"/>
      <w:marTop w:val="0"/>
      <w:marBottom w:val="0"/>
      <w:divBdr>
        <w:top w:val="none" w:sz="0" w:space="0" w:color="auto"/>
        <w:left w:val="none" w:sz="0" w:space="0" w:color="auto"/>
        <w:bottom w:val="none" w:sz="0" w:space="0" w:color="auto"/>
        <w:right w:val="none" w:sz="0" w:space="0" w:color="auto"/>
      </w:divBdr>
    </w:div>
    <w:div w:id="1514799564">
      <w:bodyDiv w:val="1"/>
      <w:marLeft w:val="0"/>
      <w:marRight w:val="0"/>
      <w:marTop w:val="0"/>
      <w:marBottom w:val="0"/>
      <w:divBdr>
        <w:top w:val="none" w:sz="0" w:space="0" w:color="auto"/>
        <w:left w:val="none" w:sz="0" w:space="0" w:color="auto"/>
        <w:bottom w:val="none" w:sz="0" w:space="0" w:color="auto"/>
        <w:right w:val="none" w:sz="0" w:space="0" w:color="auto"/>
      </w:divBdr>
    </w:div>
    <w:div w:id="1515266245">
      <w:bodyDiv w:val="1"/>
      <w:marLeft w:val="0"/>
      <w:marRight w:val="0"/>
      <w:marTop w:val="0"/>
      <w:marBottom w:val="0"/>
      <w:divBdr>
        <w:top w:val="none" w:sz="0" w:space="0" w:color="auto"/>
        <w:left w:val="none" w:sz="0" w:space="0" w:color="auto"/>
        <w:bottom w:val="none" w:sz="0" w:space="0" w:color="auto"/>
        <w:right w:val="none" w:sz="0" w:space="0" w:color="auto"/>
      </w:divBdr>
    </w:div>
    <w:div w:id="1515457886">
      <w:bodyDiv w:val="1"/>
      <w:marLeft w:val="0"/>
      <w:marRight w:val="0"/>
      <w:marTop w:val="0"/>
      <w:marBottom w:val="0"/>
      <w:divBdr>
        <w:top w:val="none" w:sz="0" w:space="0" w:color="auto"/>
        <w:left w:val="none" w:sz="0" w:space="0" w:color="auto"/>
        <w:bottom w:val="none" w:sz="0" w:space="0" w:color="auto"/>
        <w:right w:val="none" w:sz="0" w:space="0" w:color="auto"/>
      </w:divBdr>
    </w:div>
    <w:div w:id="1515606708">
      <w:bodyDiv w:val="1"/>
      <w:marLeft w:val="0"/>
      <w:marRight w:val="0"/>
      <w:marTop w:val="0"/>
      <w:marBottom w:val="0"/>
      <w:divBdr>
        <w:top w:val="none" w:sz="0" w:space="0" w:color="auto"/>
        <w:left w:val="none" w:sz="0" w:space="0" w:color="auto"/>
        <w:bottom w:val="none" w:sz="0" w:space="0" w:color="auto"/>
        <w:right w:val="none" w:sz="0" w:space="0" w:color="auto"/>
      </w:divBdr>
    </w:div>
    <w:div w:id="1515916405">
      <w:bodyDiv w:val="1"/>
      <w:marLeft w:val="0"/>
      <w:marRight w:val="0"/>
      <w:marTop w:val="0"/>
      <w:marBottom w:val="0"/>
      <w:divBdr>
        <w:top w:val="none" w:sz="0" w:space="0" w:color="auto"/>
        <w:left w:val="none" w:sz="0" w:space="0" w:color="auto"/>
        <w:bottom w:val="none" w:sz="0" w:space="0" w:color="auto"/>
        <w:right w:val="none" w:sz="0" w:space="0" w:color="auto"/>
      </w:divBdr>
    </w:div>
    <w:div w:id="1515998140">
      <w:bodyDiv w:val="1"/>
      <w:marLeft w:val="0"/>
      <w:marRight w:val="0"/>
      <w:marTop w:val="0"/>
      <w:marBottom w:val="0"/>
      <w:divBdr>
        <w:top w:val="none" w:sz="0" w:space="0" w:color="auto"/>
        <w:left w:val="none" w:sz="0" w:space="0" w:color="auto"/>
        <w:bottom w:val="none" w:sz="0" w:space="0" w:color="auto"/>
        <w:right w:val="none" w:sz="0" w:space="0" w:color="auto"/>
      </w:divBdr>
    </w:div>
    <w:div w:id="1516260431">
      <w:bodyDiv w:val="1"/>
      <w:marLeft w:val="0"/>
      <w:marRight w:val="0"/>
      <w:marTop w:val="0"/>
      <w:marBottom w:val="0"/>
      <w:divBdr>
        <w:top w:val="none" w:sz="0" w:space="0" w:color="auto"/>
        <w:left w:val="none" w:sz="0" w:space="0" w:color="auto"/>
        <w:bottom w:val="none" w:sz="0" w:space="0" w:color="auto"/>
        <w:right w:val="none" w:sz="0" w:space="0" w:color="auto"/>
      </w:divBdr>
    </w:div>
    <w:div w:id="1516460939">
      <w:bodyDiv w:val="1"/>
      <w:marLeft w:val="0"/>
      <w:marRight w:val="0"/>
      <w:marTop w:val="0"/>
      <w:marBottom w:val="0"/>
      <w:divBdr>
        <w:top w:val="none" w:sz="0" w:space="0" w:color="auto"/>
        <w:left w:val="none" w:sz="0" w:space="0" w:color="auto"/>
        <w:bottom w:val="none" w:sz="0" w:space="0" w:color="auto"/>
        <w:right w:val="none" w:sz="0" w:space="0" w:color="auto"/>
      </w:divBdr>
    </w:div>
    <w:div w:id="1516655038">
      <w:bodyDiv w:val="1"/>
      <w:marLeft w:val="0"/>
      <w:marRight w:val="0"/>
      <w:marTop w:val="0"/>
      <w:marBottom w:val="0"/>
      <w:divBdr>
        <w:top w:val="none" w:sz="0" w:space="0" w:color="auto"/>
        <w:left w:val="none" w:sz="0" w:space="0" w:color="auto"/>
        <w:bottom w:val="none" w:sz="0" w:space="0" w:color="auto"/>
        <w:right w:val="none" w:sz="0" w:space="0" w:color="auto"/>
      </w:divBdr>
    </w:div>
    <w:div w:id="1516771533">
      <w:bodyDiv w:val="1"/>
      <w:marLeft w:val="0"/>
      <w:marRight w:val="0"/>
      <w:marTop w:val="0"/>
      <w:marBottom w:val="0"/>
      <w:divBdr>
        <w:top w:val="none" w:sz="0" w:space="0" w:color="auto"/>
        <w:left w:val="none" w:sz="0" w:space="0" w:color="auto"/>
        <w:bottom w:val="none" w:sz="0" w:space="0" w:color="auto"/>
        <w:right w:val="none" w:sz="0" w:space="0" w:color="auto"/>
      </w:divBdr>
    </w:div>
    <w:div w:id="1516848505">
      <w:bodyDiv w:val="1"/>
      <w:marLeft w:val="0"/>
      <w:marRight w:val="0"/>
      <w:marTop w:val="0"/>
      <w:marBottom w:val="0"/>
      <w:divBdr>
        <w:top w:val="none" w:sz="0" w:space="0" w:color="auto"/>
        <w:left w:val="none" w:sz="0" w:space="0" w:color="auto"/>
        <w:bottom w:val="none" w:sz="0" w:space="0" w:color="auto"/>
        <w:right w:val="none" w:sz="0" w:space="0" w:color="auto"/>
      </w:divBdr>
    </w:div>
    <w:div w:id="1517236326">
      <w:bodyDiv w:val="1"/>
      <w:marLeft w:val="0"/>
      <w:marRight w:val="0"/>
      <w:marTop w:val="0"/>
      <w:marBottom w:val="0"/>
      <w:divBdr>
        <w:top w:val="none" w:sz="0" w:space="0" w:color="auto"/>
        <w:left w:val="none" w:sz="0" w:space="0" w:color="auto"/>
        <w:bottom w:val="none" w:sz="0" w:space="0" w:color="auto"/>
        <w:right w:val="none" w:sz="0" w:space="0" w:color="auto"/>
      </w:divBdr>
    </w:div>
    <w:div w:id="1517646754">
      <w:bodyDiv w:val="1"/>
      <w:marLeft w:val="0"/>
      <w:marRight w:val="0"/>
      <w:marTop w:val="0"/>
      <w:marBottom w:val="0"/>
      <w:divBdr>
        <w:top w:val="none" w:sz="0" w:space="0" w:color="auto"/>
        <w:left w:val="none" w:sz="0" w:space="0" w:color="auto"/>
        <w:bottom w:val="none" w:sz="0" w:space="0" w:color="auto"/>
        <w:right w:val="none" w:sz="0" w:space="0" w:color="auto"/>
      </w:divBdr>
    </w:div>
    <w:div w:id="1517691039">
      <w:bodyDiv w:val="1"/>
      <w:marLeft w:val="0"/>
      <w:marRight w:val="0"/>
      <w:marTop w:val="0"/>
      <w:marBottom w:val="0"/>
      <w:divBdr>
        <w:top w:val="none" w:sz="0" w:space="0" w:color="auto"/>
        <w:left w:val="none" w:sz="0" w:space="0" w:color="auto"/>
        <w:bottom w:val="none" w:sz="0" w:space="0" w:color="auto"/>
        <w:right w:val="none" w:sz="0" w:space="0" w:color="auto"/>
      </w:divBdr>
    </w:div>
    <w:div w:id="1517691728">
      <w:bodyDiv w:val="1"/>
      <w:marLeft w:val="0"/>
      <w:marRight w:val="0"/>
      <w:marTop w:val="0"/>
      <w:marBottom w:val="0"/>
      <w:divBdr>
        <w:top w:val="none" w:sz="0" w:space="0" w:color="auto"/>
        <w:left w:val="none" w:sz="0" w:space="0" w:color="auto"/>
        <w:bottom w:val="none" w:sz="0" w:space="0" w:color="auto"/>
        <w:right w:val="none" w:sz="0" w:space="0" w:color="auto"/>
      </w:divBdr>
    </w:div>
    <w:div w:id="1517890167">
      <w:bodyDiv w:val="1"/>
      <w:marLeft w:val="0"/>
      <w:marRight w:val="0"/>
      <w:marTop w:val="0"/>
      <w:marBottom w:val="0"/>
      <w:divBdr>
        <w:top w:val="none" w:sz="0" w:space="0" w:color="auto"/>
        <w:left w:val="none" w:sz="0" w:space="0" w:color="auto"/>
        <w:bottom w:val="none" w:sz="0" w:space="0" w:color="auto"/>
        <w:right w:val="none" w:sz="0" w:space="0" w:color="auto"/>
      </w:divBdr>
    </w:div>
    <w:div w:id="1517891208">
      <w:bodyDiv w:val="1"/>
      <w:marLeft w:val="0"/>
      <w:marRight w:val="0"/>
      <w:marTop w:val="0"/>
      <w:marBottom w:val="0"/>
      <w:divBdr>
        <w:top w:val="none" w:sz="0" w:space="0" w:color="auto"/>
        <w:left w:val="none" w:sz="0" w:space="0" w:color="auto"/>
        <w:bottom w:val="none" w:sz="0" w:space="0" w:color="auto"/>
        <w:right w:val="none" w:sz="0" w:space="0" w:color="auto"/>
      </w:divBdr>
    </w:div>
    <w:div w:id="1518036860">
      <w:bodyDiv w:val="1"/>
      <w:marLeft w:val="0"/>
      <w:marRight w:val="0"/>
      <w:marTop w:val="0"/>
      <w:marBottom w:val="0"/>
      <w:divBdr>
        <w:top w:val="none" w:sz="0" w:space="0" w:color="auto"/>
        <w:left w:val="none" w:sz="0" w:space="0" w:color="auto"/>
        <w:bottom w:val="none" w:sz="0" w:space="0" w:color="auto"/>
        <w:right w:val="none" w:sz="0" w:space="0" w:color="auto"/>
      </w:divBdr>
    </w:div>
    <w:div w:id="1518159124">
      <w:bodyDiv w:val="1"/>
      <w:marLeft w:val="0"/>
      <w:marRight w:val="0"/>
      <w:marTop w:val="0"/>
      <w:marBottom w:val="0"/>
      <w:divBdr>
        <w:top w:val="none" w:sz="0" w:space="0" w:color="auto"/>
        <w:left w:val="none" w:sz="0" w:space="0" w:color="auto"/>
        <w:bottom w:val="none" w:sz="0" w:space="0" w:color="auto"/>
        <w:right w:val="none" w:sz="0" w:space="0" w:color="auto"/>
      </w:divBdr>
    </w:div>
    <w:div w:id="1518302318">
      <w:bodyDiv w:val="1"/>
      <w:marLeft w:val="0"/>
      <w:marRight w:val="0"/>
      <w:marTop w:val="0"/>
      <w:marBottom w:val="0"/>
      <w:divBdr>
        <w:top w:val="none" w:sz="0" w:space="0" w:color="auto"/>
        <w:left w:val="none" w:sz="0" w:space="0" w:color="auto"/>
        <w:bottom w:val="none" w:sz="0" w:space="0" w:color="auto"/>
        <w:right w:val="none" w:sz="0" w:space="0" w:color="auto"/>
      </w:divBdr>
    </w:div>
    <w:div w:id="1518304847">
      <w:bodyDiv w:val="1"/>
      <w:marLeft w:val="0"/>
      <w:marRight w:val="0"/>
      <w:marTop w:val="0"/>
      <w:marBottom w:val="0"/>
      <w:divBdr>
        <w:top w:val="none" w:sz="0" w:space="0" w:color="auto"/>
        <w:left w:val="none" w:sz="0" w:space="0" w:color="auto"/>
        <w:bottom w:val="none" w:sz="0" w:space="0" w:color="auto"/>
        <w:right w:val="none" w:sz="0" w:space="0" w:color="auto"/>
      </w:divBdr>
    </w:div>
    <w:div w:id="1518305064">
      <w:bodyDiv w:val="1"/>
      <w:marLeft w:val="0"/>
      <w:marRight w:val="0"/>
      <w:marTop w:val="0"/>
      <w:marBottom w:val="0"/>
      <w:divBdr>
        <w:top w:val="none" w:sz="0" w:space="0" w:color="auto"/>
        <w:left w:val="none" w:sz="0" w:space="0" w:color="auto"/>
        <w:bottom w:val="none" w:sz="0" w:space="0" w:color="auto"/>
        <w:right w:val="none" w:sz="0" w:space="0" w:color="auto"/>
      </w:divBdr>
    </w:div>
    <w:div w:id="1518349115">
      <w:bodyDiv w:val="1"/>
      <w:marLeft w:val="0"/>
      <w:marRight w:val="0"/>
      <w:marTop w:val="0"/>
      <w:marBottom w:val="0"/>
      <w:divBdr>
        <w:top w:val="none" w:sz="0" w:space="0" w:color="auto"/>
        <w:left w:val="none" w:sz="0" w:space="0" w:color="auto"/>
        <w:bottom w:val="none" w:sz="0" w:space="0" w:color="auto"/>
        <w:right w:val="none" w:sz="0" w:space="0" w:color="auto"/>
      </w:divBdr>
    </w:div>
    <w:div w:id="1518351938">
      <w:bodyDiv w:val="1"/>
      <w:marLeft w:val="0"/>
      <w:marRight w:val="0"/>
      <w:marTop w:val="0"/>
      <w:marBottom w:val="0"/>
      <w:divBdr>
        <w:top w:val="none" w:sz="0" w:space="0" w:color="auto"/>
        <w:left w:val="none" w:sz="0" w:space="0" w:color="auto"/>
        <w:bottom w:val="none" w:sz="0" w:space="0" w:color="auto"/>
        <w:right w:val="none" w:sz="0" w:space="0" w:color="auto"/>
      </w:divBdr>
    </w:div>
    <w:div w:id="1518422753">
      <w:bodyDiv w:val="1"/>
      <w:marLeft w:val="0"/>
      <w:marRight w:val="0"/>
      <w:marTop w:val="0"/>
      <w:marBottom w:val="0"/>
      <w:divBdr>
        <w:top w:val="none" w:sz="0" w:space="0" w:color="auto"/>
        <w:left w:val="none" w:sz="0" w:space="0" w:color="auto"/>
        <w:bottom w:val="none" w:sz="0" w:space="0" w:color="auto"/>
        <w:right w:val="none" w:sz="0" w:space="0" w:color="auto"/>
      </w:divBdr>
    </w:div>
    <w:div w:id="1518543083">
      <w:bodyDiv w:val="1"/>
      <w:marLeft w:val="0"/>
      <w:marRight w:val="0"/>
      <w:marTop w:val="0"/>
      <w:marBottom w:val="0"/>
      <w:divBdr>
        <w:top w:val="none" w:sz="0" w:space="0" w:color="auto"/>
        <w:left w:val="none" w:sz="0" w:space="0" w:color="auto"/>
        <w:bottom w:val="none" w:sz="0" w:space="0" w:color="auto"/>
        <w:right w:val="none" w:sz="0" w:space="0" w:color="auto"/>
      </w:divBdr>
    </w:div>
    <w:div w:id="1518693273">
      <w:bodyDiv w:val="1"/>
      <w:marLeft w:val="0"/>
      <w:marRight w:val="0"/>
      <w:marTop w:val="0"/>
      <w:marBottom w:val="0"/>
      <w:divBdr>
        <w:top w:val="none" w:sz="0" w:space="0" w:color="auto"/>
        <w:left w:val="none" w:sz="0" w:space="0" w:color="auto"/>
        <w:bottom w:val="none" w:sz="0" w:space="0" w:color="auto"/>
        <w:right w:val="none" w:sz="0" w:space="0" w:color="auto"/>
      </w:divBdr>
    </w:div>
    <w:div w:id="1518694930">
      <w:bodyDiv w:val="1"/>
      <w:marLeft w:val="0"/>
      <w:marRight w:val="0"/>
      <w:marTop w:val="0"/>
      <w:marBottom w:val="0"/>
      <w:divBdr>
        <w:top w:val="none" w:sz="0" w:space="0" w:color="auto"/>
        <w:left w:val="none" w:sz="0" w:space="0" w:color="auto"/>
        <w:bottom w:val="none" w:sz="0" w:space="0" w:color="auto"/>
        <w:right w:val="none" w:sz="0" w:space="0" w:color="auto"/>
      </w:divBdr>
    </w:div>
    <w:div w:id="1518736694">
      <w:bodyDiv w:val="1"/>
      <w:marLeft w:val="0"/>
      <w:marRight w:val="0"/>
      <w:marTop w:val="0"/>
      <w:marBottom w:val="0"/>
      <w:divBdr>
        <w:top w:val="none" w:sz="0" w:space="0" w:color="auto"/>
        <w:left w:val="none" w:sz="0" w:space="0" w:color="auto"/>
        <w:bottom w:val="none" w:sz="0" w:space="0" w:color="auto"/>
        <w:right w:val="none" w:sz="0" w:space="0" w:color="auto"/>
      </w:divBdr>
    </w:div>
    <w:div w:id="1519002055">
      <w:bodyDiv w:val="1"/>
      <w:marLeft w:val="0"/>
      <w:marRight w:val="0"/>
      <w:marTop w:val="0"/>
      <w:marBottom w:val="0"/>
      <w:divBdr>
        <w:top w:val="none" w:sz="0" w:space="0" w:color="auto"/>
        <w:left w:val="none" w:sz="0" w:space="0" w:color="auto"/>
        <w:bottom w:val="none" w:sz="0" w:space="0" w:color="auto"/>
        <w:right w:val="none" w:sz="0" w:space="0" w:color="auto"/>
      </w:divBdr>
    </w:div>
    <w:div w:id="1519156673">
      <w:bodyDiv w:val="1"/>
      <w:marLeft w:val="0"/>
      <w:marRight w:val="0"/>
      <w:marTop w:val="0"/>
      <w:marBottom w:val="0"/>
      <w:divBdr>
        <w:top w:val="none" w:sz="0" w:space="0" w:color="auto"/>
        <w:left w:val="none" w:sz="0" w:space="0" w:color="auto"/>
        <w:bottom w:val="none" w:sz="0" w:space="0" w:color="auto"/>
        <w:right w:val="none" w:sz="0" w:space="0" w:color="auto"/>
      </w:divBdr>
    </w:div>
    <w:div w:id="1519195130">
      <w:bodyDiv w:val="1"/>
      <w:marLeft w:val="0"/>
      <w:marRight w:val="0"/>
      <w:marTop w:val="0"/>
      <w:marBottom w:val="0"/>
      <w:divBdr>
        <w:top w:val="none" w:sz="0" w:space="0" w:color="auto"/>
        <w:left w:val="none" w:sz="0" w:space="0" w:color="auto"/>
        <w:bottom w:val="none" w:sz="0" w:space="0" w:color="auto"/>
        <w:right w:val="none" w:sz="0" w:space="0" w:color="auto"/>
      </w:divBdr>
    </w:div>
    <w:div w:id="1519198899">
      <w:bodyDiv w:val="1"/>
      <w:marLeft w:val="0"/>
      <w:marRight w:val="0"/>
      <w:marTop w:val="0"/>
      <w:marBottom w:val="0"/>
      <w:divBdr>
        <w:top w:val="none" w:sz="0" w:space="0" w:color="auto"/>
        <w:left w:val="none" w:sz="0" w:space="0" w:color="auto"/>
        <w:bottom w:val="none" w:sz="0" w:space="0" w:color="auto"/>
        <w:right w:val="none" w:sz="0" w:space="0" w:color="auto"/>
      </w:divBdr>
    </w:div>
    <w:div w:id="1519202177">
      <w:bodyDiv w:val="1"/>
      <w:marLeft w:val="0"/>
      <w:marRight w:val="0"/>
      <w:marTop w:val="0"/>
      <w:marBottom w:val="0"/>
      <w:divBdr>
        <w:top w:val="none" w:sz="0" w:space="0" w:color="auto"/>
        <w:left w:val="none" w:sz="0" w:space="0" w:color="auto"/>
        <w:bottom w:val="none" w:sz="0" w:space="0" w:color="auto"/>
        <w:right w:val="none" w:sz="0" w:space="0" w:color="auto"/>
      </w:divBdr>
    </w:div>
    <w:div w:id="1519270522">
      <w:bodyDiv w:val="1"/>
      <w:marLeft w:val="0"/>
      <w:marRight w:val="0"/>
      <w:marTop w:val="0"/>
      <w:marBottom w:val="0"/>
      <w:divBdr>
        <w:top w:val="none" w:sz="0" w:space="0" w:color="auto"/>
        <w:left w:val="none" w:sz="0" w:space="0" w:color="auto"/>
        <w:bottom w:val="none" w:sz="0" w:space="0" w:color="auto"/>
        <w:right w:val="none" w:sz="0" w:space="0" w:color="auto"/>
      </w:divBdr>
    </w:div>
    <w:div w:id="1519274975">
      <w:bodyDiv w:val="1"/>
      <w:marLeft w:val="0"/>
      <w:marRight w:val="0"/>
      <w:marTop w:val="0"/>
      <w:marBottom w:val="0"/>
      <w:divBdr>
        <w:top w:val="none" w:sz="0" w:space="0" w:color="auto"/>
        <w:left w:val="none" w:sz="0" w:space="0" w:color="auto"/>
        <w:bottom w:val="none" w:sz="0" w:space="0" w:color="auto"/>
        <w:right w:val="none" w:sz="0" w:space="0" w:color="auto"/>
      </w:divBdr>
    </w:div>
    <w:div w:id="1519347460">
      <w:bodyDiv w:val="1"/>
      <w:marLeft w:val="0"/>
      <w:marRight w:val="0"/>
      <w:marTop w:val="0"/>
      <w:marBottom w:val="0"/>
      <w:divBdr>
        <w:top w:val="none" w:sz="0" w:space="0" w:color="auto"/>
        <w:left w:val="none" w:sz="0" w:space="0" w:color="auto"/>
        <w:bottom w:val="none" w:sz="0" w:space="0" w:color="auto"/>
        <w:right w:val="none" w:sz="0" w:space="0" w:color="auto"/>
      </w:divBdr>
    </w:div>
    <w:div w:id="1519350164">
      <w:bodyDiv w:val="1"/>
      <w:marLeft w:val="0"/>
      <w:marRight w:val="0"/>
      <w:marTop w:val="0"/>
      <w:marBottom w:val="0"/>
      <w:divBdr>
        <w:top w:val="none" w:sz="0" w:space="0" w:color="auto"/>
        <w:left w:val="none" w:sz="0" w:space="0" w:color="auto"/>
        <w:bottom w:val="none" w:sz="0" w:space="0" w:color="auto"/>
        <w:right w:val="none" w:sz="0" w:space="0" w:color="auto"/>
      </w:divBdr>
    </w:div>
    <w:div w:id="1519392019">
      <w:bodyDiv w:val="1"/>
      <w:marLeft w:val="0"/>
      <w:marRight w:val="0"/>
      <w:marTop w:val="0"/>
      <w:marBottom w:val="0"/>
      <w:divBdr>
        <w:top w:val="none" w:sz="0" w:space="0" w:color="auto"/>
        <w:left w:val="none" w:sz="0" w:space="0" w:color="auto"/>
        <w:bottom w:val="none" w:sz="0" w:space="0" w:color="auto"/>
        <w:right w:val="none" w:sz="0" w:space="0" w:color="auto"/>
      </w:divBdr>
    </w:div>
    <w:div w:id="1519612662">
      <w:bodyDiv w:val="1"/>
      <w:marLeft w:val="0"/>
      <w:marRight w:val="0"/>
      <w:marTop w:val="0"/>
      <w:marBottom w:val="0"/>
      <w:divBdr>
        <w:top w:val="none" w:sz="0" w:space="0" w:color="auto"/>
        <w:left w:val="none" w:sz="0" w:space="0" w:color="auto"/>
        <w:bottom w:val="none" w:sz="0" w:space="0" w:color="auto"/>
        <w:right w:val="none" w:sz="0" w:space="0" w:color="auto"/>
      </w:divBdr>
    </w:div>
    <w:div w:id="1520002931">
      <w:bodyDiv w:val="1"/>
      <w:marLeft w:val="0"/>
      <w:marRight w:val="0"/>
      <w:marTop w:val="0"/>
      <w:marBottom w:val="0"/>
      <w:divBdr>
        <w:top w:val="none" w:sz="0" w:space="0" w:color="auto"/>
        <w:left w:val="none" w:sz="0" w:space="0" w:color="auto"/>
        <w:bottom w:val="none" w:sz="0" w:space="0" w:color="auto"/>
        <w:right w:val="none" w:sz="0" w:space="0" w:color="auto"/>
      </w:divBdr>
    </w:div>
    <w:div w:id="1520003302">
      <w:bodyDiv w:val="1"/>
      <w:marLeft w:val="0"/>
      <w:marRight w:val="0"/>
      <w:marTop w:val="0"/>
      <w:marBottom w:val="0"/>
      <w:divBdr>
        <w:top w:val="none" w:sz="0" w:space="0" w:color="auto"/>
        <w:left w:val="none" w:sz="0" w:space="0" w:color="auto"/>
        <w:bottom w:val="none" w:sz="0" w:space="0" w:color="auto"/>
        <w:right w:val="none" w:sz="0" w:space="0" w:color="auto"/>
      </w:divBdr>
    </w:div>
    <w:div w:id="1520004164">
      <w:bodyDiv w:val="1"/>
      <w:marLeft w:val="0"/>
      <w:marRight w:val="0"/>
      <w:marTop w:val="0"/>
      <w:marBottom w:val="0"/>
      <w:divBdr>
        <w:top w:val="none" w:sz="0" w:space="0" w:color="auto"/>
        <w:left w:val="none" w:sz="0" w:space="0" w:color="auto"/>
        <w:bottom w:val="none" w:sz="0" w:space="0" w:color="auto"/>
        <w:right w:val="none" w:sz="0" w:space="0" w:color="auto"/>
      </w:divBdr>
    </w:div>
    <w:div w:id="1520049063">
      <w:bodyDiv w:val="1"/>
      <w:marLeft w:val="0"/>
      <w:marRight w:val="0"/>
      <w:marTop w:val="0"/>
      <w:marBottom w:val="0"/>
      <w:divBdr>
        <w:top w:val="none" w:sz="0" w:space="0" w:color="auto"/>
        <w:left w:val="none" w:sz="0" w:space="0" w:color="auto"/>
        <w:bottom w:val="none" w:sz="0" w:space="0" w:color="auto"/>
        <w:right w:val="none" w:sz="0" w:space="0" w:color="auto"/>
      </w:divBdr>
    </w:div>
    <w:div w:id="1520239532">
      <w:bodyDiv w:val="1"/>
      <w:marLeft w:val="0"/>
      <w:marRight w:val="0"/>
      <w:marTop w:val="0"/>
      <w:marBottom w:val="0"/>
      <w:divBdr>
        <w:top w:val="none" w:sz="0" w:space="0" w:color="auto"/>
        <w:left w:val="none" w:sz="0" w:space="0" w:color="auto"/>
        <w:bottom w:val="none" w:sz="0" w:space="0" w:color="auto"/>
        <w:right w:val="none" w:sz="0" w:space="0" w:color="auto"/>
      </w:divBdr>
    </w:div>
    <w:div w:id="1520580600">
      <w:bodyDiv w:val="1"/>
      <w:marLeft w:val="0"/>
      <w:marRight w:val="0"/>
      <w:marTop w:val="0"/>
      <w:marBottom w:val="0"/>
      <w:divBdr>
        <w:top w:val="none" w:sz="0" w:space="0" w:color="auto"/>
        <w:left w:val="none" w:sz="0" w:space="0" w:color="auto"/>
        <w:bottom w:val="none" w:sz="0" w:space="0" w:color="auto"/>
        <w:right w:val="none" w:sz="0" w:space="0" w:color="auto"/>
      </w:divBdr>
    </w:div>
    <w:div w:id="1520777562">
      <w:bodyDiv w:val="1"/>
      <w:marLeft w:val="0"/>
      <w:marRight w:val="0"/>
      <w:marTop w:val="0"/>
      <w:marBottom w:val="0"/>
      <w:divBdr>
        <w:top w:val="none" w:sz="0" w:space="0" w:color="auto"/>
        <w:left w:val="none" w:sz="0" w:space="0" w:color="auto"/>
        <w:bottom w:val="none" w:sz="0" w:space="0" w:color="auto"/>
        <w:right w:val="none" w:sz="0" w:space="0" w:color="auto"/>
      </w:divBdr>
    </w:div>
    <w:div w:id="1520856675">
      <w:bodyDiv w:val="1"/>
      <w:marLeft w:val="0"/>
      <w:marRight w:val="0"/>
      <w:marTop w:val="0"/>
      <w:marBottom w:val="0"/>
      <w:divBdr>
        <w:top w:val="none" w:sz="0" w:space="0" w:color="auto"/>
        <w:left w:val="none" w:sz="0" w:space="0" w:color="auto"/>
        <w:bottom w:val="none" w:sz="0" w:space="0" w:color="auto"/>
        <w:right w:val="none" w:sz="0" w:space="0" w:color="auto"/>
      </w:divBdr>
    </w:div>
    <w:div w:id="1521162139">
      <w:bodyDiv w:val="1"/>
      <w:marLeft w:val="0"/>
      <w:marRight w:val="0"/>
      <w:marTop w:val="0"/>
      <w:marBottom w:val="0"/>
      <w:divBdr>
        <w:top w:val="none" w:sz="0" w:space="0" w:color="auto"/>
        <w:left w:val="none" w:sz="0" w:space="0" w:color="auto"/>
        <w:bottom w:val="none" w:sz="0" w:space="0" w:color="auto"/>
        <w:right w:val="none" w:sz="0" w:space="0" w:color="auto"/>
      </w:divBdr>
    </w:div>
    <w:div w:id="1521553432">
      <w:bodyDiv w:val="1"/>
      <w:marLeft w:val="0"/>
      <w:marRight w:val="0"/>
      <w:marTop w:val="0"/>
      <w:marBottom w:val="0"/>
      <w:divBdr>
        <w:top w:val="none" w:sz="0" w:space="0" w:color="auto"/>
        <w:left w:val="none" w:sz="0" w:space="0" w:color="auto"/>
        <w:bottom w:val="none" w:sz="0" w:space="0" w:color="auto"/>
        <w:right w:val="none" w:sz="0" w:space="0" w:color="auto"/>
      </w:divBdr>
    </w:div>
    <w:div w:id="1521578029">
      <w:bodyDiv w:val="1"/>
      <w:marLeft w:val="0"/>
      <w:marRight w:val="0"/>
      <w:marTop w:val="0"/>
      <w:marBottom w:val="0"/>
      <w:divBdr>
        <w:top w:val="none" w:sz="0" w:space="0" w:color="auto"/>
        <w:left w:val="none" w:sz="0" w:space="0" w:color="auto"/>
        <w:bottom w:val="none" w:sz="0" w:space="0" w:color="auto"/>
        <w:right w:val="none" w:sz="0" w:space="0" w:color="auto"/>
      </w:divBdr>
    </w:div>
    <w:div w:id="1521698808">
      <w:bodyDiv w:val="1"/>
      <w:marLeft w:val="0"/>
      <w:marRight w:val="0"/>
      <w:marTop w:val="0"/>
      <w:marBottom w:val="0"/>
      <w:divBdr>
        <w:top w:val="none" w:sz="0" w:space="0" w:color="auto"/>
        <w:left w:val="none" w:sz="0" w:space="0" w:color="auto"/>
        <w:bottom w:val="none" w:sz="0" w:space="0" w:color="auto"/>
        <w:right w:val="none" w:sz="0" w:space="0" w:color="auto"/>
      </w:divBdr>
    </w:div>
    <w:div w:id="1521773391">
      <w:bodyDiv w:val="1"/>
      <w:marLeft w:val="0"/>
      <w:marRight w:val="0"/>
      <w:marTop w:val="0"/>
      <w:marBottom w:val="0"/>
      <w:divBdr>
        <w:top w:val="none" w:sz="0" w:space="0" w:color="auto"/>
        <w:left w:val="none" w:sz="0" w:space="0" w:color="auto"/>
        <w:bottom w:val="none" w:sz="0" w:space="0" w:color="auto"/>
        <w:right w:val="none" w:sz="0" w:space="0" w:color="auto"/>
      </w:divBdr>
    </w:div>
    <w:div w:id="1521777115">
      <w:bodyDiv w:val="1"/>
      <w:marLeft w:val="0"/>
      <w:marRight w:val="0"/>
      <w:marTop w:val="0"/>
      <w:marBottom w:val="0"/>
      <w:divBdr>
        <w:top w:val="none" w:sz="0" w:space="0" w:color="auto"/>
        <w:left w:val="none" w:sz="0" w:space="0" w:color="auto"/>
        <w:bottom w:val="none" w:sz="0" w:space="0" w:color="auto"/>
        <w:right w:val="none" w:sz="0" w:space="0" w:color="auto"/>
      </w:divBdr>
    </w:div>
    <w:div w:id="1521894563">
      <w:bodyDiv w:val="1"/>
      <w:marLeft w:val="0"/>
      <w:marRight w:val="0"/>
      <w:marTop w:val="0"/>
      <w:marBottom w:val="0"/>
      <w:divBdr>
        <w:top w:val="none" w:sz="0" w:space="0" w:color="auto"/>
        <w:left w:val="none" w:sz="0" w:space="0" w:color="auto"/>
        <w:bottom w:val="none" w:sz="0" w:space="0" w:color="auto"/>
        <w:right w:val="none" w:sz="0" w:space="0" w:color="auto"/>
      </w:divBdr>
    </w:div>
    <w:div w:id="1521895720">
      <w:bodyDiv w:val="1"/>
      <w:marLeft w:val="0"/>
      <w:marRight w:val="0"/>
      <w:marTop w:val="0"/>
      <w:marBottom w:val="0"/>
      <w:divBdr>
        <w:top w:val="none" w:sz="0" w:space="0" w:color="auto"/>
        <w:left w:val="none" w:sz="0" w:space="0" w:color="auto"/>
        <w:bottom w:val="none" w:sz="0" w:space="0" w:color="auto"/>
        <w:right w:val="none" w:sz="0" w:space="0" w:color="auto"/>
      </w:divBdr>
    </w:div>
    <w:div w:id="1521971982">
      <w:bodyDiv w:val="1"/>
      <w:marLeft w:val="0"/>
      <w:marRight w:val="0"/>
      <w:marTop w:val="0"/>
      <w:marBottom w:val="0"/>
      <w:divBdr>
        <w:top w:val="none" w:sz="0" w:space="0" w:color="auto"/>
        <w:left w:val="none" w:sz="0" w:space="0" w:color="auto"/>
        <w:bottom w:val="none" w:sz="0" w:space="0" w:color="auto"/>
        <w:right w:val="none" w:sz="0" w:space="0" w:color="auto"/>
      </w:divBdr>
    </w:div>
    <w:div w:id="1522039702">
      <w:bodyDiv w:val="1"/>
      <w:marLeft w:val="0"/>
      <w:marRight w:val="0"/>
      <w:marTop w:val="0"/>
      <w:marBottom w:val="0"/>
      <w:divBdr>
        <w:top w:val="none" w:sz="0" w:space="0" w:color="auto"/>
        <w:left w:val="none" w:sz="0" w:space="0" w:color="auto"/>
        <w:bottom w:val="none" w:sz="0" w:space="0" w:color="auto"/>
        <w:right w:val="none" w:sz="0" w:space="0" w:color="auto"/>
      </w:divBdr>
    </w:div>
    <w:div w:id="1522087597">
      <w:bodyDiv w:val="1"/>
      <w:marLeft w:val="0"/>
      <w:marRight w:val="0"/>
      <w:marTop w:val="0"/>
      <w:marBottom w:val="0"/>
      <w:divBdr>
        <w:top w:val="none" w:sz="0" w:space="0" w:color="auto"/>
        <w:left w:val="none" w:sz="0" w:space="0" w:color="auto"/>
        <w:bottom w:val="none" w:sz="0" w:space="0" w:color="auto"/>
        <w:right w:val="none" w:sz="0" w:space="0" w:color="auto"/>
      </w:divBdr>
    </w:div>
    <w:div w:id="1522204993">
      <w:bodyDiv w:val="1"/>
      <w:marLeft w:val="0"/>
      <w:marRight w:val="0"/>
      <w:marTop w:val="0"/>
      <w:marBottom w:val="0"/>
      <w:divBdr>
        <w:top w:val="none" w:sz="0" w:space="0" w:color="auto"/>
        <w:left w:val="none" w:sz="0" w:space="0" w:color="auto"/>
        <w:bottom w:val="none" w:sz="0" w:space="0" w:color="auto"/>
        <w:right w:val="none" w:sz="0" w:space="0" w:color="auto"/>
      </w:divBdr>
    </w:div>
    <w:div w:id="1522477942">
      <w:bodyDiv w:val="1"/>
      <w:marLeft w:val="0"/>
      <w:marRight w:val="0"/>
      <w:marTop w:val="0"/>
      <w:marBottom w:val="0"/>
      <w:divBdr>
        <w:top w:val="none" w:sz="0" w:space="0" w:color="auto"/>
        <w:left w:val="none" w:sz="0" w:space="0" w:color="auto"/>
        <w:bottom w:val="none" w:sz="0" w:space="0" w:color="auto"/>
        <w:right w:val="none" w:sz="0" w:space="0" w:color="auto"/>
      </w:divBdr>
    </w:div>
    <w:div w:id="1522626595">
      <w:bodyDiv w:val="1"/>
      <w:marLeft w:val="0"/>
      <w:marRight w:val="0"/>
      <w:marTop w:val="0"/>
      <w:marBottom w:val="0"/>
      <w:divBdr>
        <w:top w:val="none" w:sz="0" w:space="0" w:color="auto"/>
        <w:left w:val="none" w:sz="0" w:space="0" w:color="auto"/>
        <w:bottom w:val="none" w:sz="0" w:space="0" w:color="auto"/>
        <w:right w:val="none" w:sz="0" w:space="0" w:color="auto"/>
      </w:divBdr>
    </w:div>
    <w:div w:id="1522667908">
      <w:bodyDiv w:val="1"/>
      <w:marLeft w:val="0"/>
      <w:marRight w:val="0"/>
      <w:marTop w:val="0"/>
      <w:marBottom w:val="0"/>
      <w:divBdr>
        <w:top w:val="none" w:sz="0" w:space="0" w:color="auto"/>
        <w:left w:val="none" w:sz="0" w:space="0" w:color="auto"/>
        <w:bottom w:val="none" w:sz="0" w:space="0" w:color="auto"/>
        <w:right w:val="none" w:sz="0" w:space="0" w:color="auto"/>
      </w:divBdr>
    </w:div>
    <w:div w:id="1522862590">
      <w:bodyDiv w:val="1"/>
      <w:marLeft w:val="0"/>
      <w:marRight w:val="0"/>
      <w:marTop w:val="0"/>
      <w:marBottom w:val="0"/>
      <w:divBdr>
        <w:top w:val="none" w:sz="0" w:space="0" w:color="auto"/>
        <w:left w:val="none" w:sz="0" w:space="0" w:color="auto"/>
        <w:bottom w:val="none" w:sz="0" w:space="0" w:color="auto"/>
        <w:right w:val="none" w:sz="0" w:space="0" w:color="auto"/>
      </w:divBdr>
    </w:div>
    <w:div w:id="1522888815">
      <w:bodyDiv w:val="1"/>
      <w:marLeft w:val="0"/>
      <w:marRight w:val="0"/>
      <w:marTop w:val="0"/>
      <w:marBottom w:val="0"/>
      <w:divBdr>
        <w:top w:val="none" w:sz="0" w:space="0" w:color="auto"/>
        <w:left w:val="none" w:sz="0" w:space="0" w:color="auto"/>
        <w:bottom w:val="none" w:sz="0" w:space="0" w:color="auto"/>
        <w:right w:val="none" w:sz="0" w:space="0" w:color="auto"/>
      </w:divBdr>
    </w:div>
    <w:div w:id="1522940555">
      <w:bodyDiv w:val="1"/>
      <w:marLeft w:val="0"/>
      <w:marRight w:val="0"/>
      <w:marTop w:val="0"/>
      <w:marBottom w:val="0"/>
      <w:divBdr>
        <w:top w:val="none" w:sz="0" w:space="0" w:color="auto"/>
        <w:left w:val="none" w:sz="0" w:space="0" w:color="auto"/>
        <w:bottom w:val="none" w:sz="0" w:space="0" w:color="auto"/>
        <w:right w:val="none" w:sz="0" w:space="0" w:color="auto"/>
      </w:divBdr>
    </w:div>
    <w:div w:id="1523084976">
      <w:bodyDiv w:val="1"/>
      <w:marLeft w:val="0"/>
      <w:marRight w:val="0"/>
      <w:marTop w:val="0"/>
      <w:marBottom w:val="0"/>
      <w:divBdr>
        <w:top w:val="none" w:sz="0" w:space="0" w:color="auto"/>
        <w:left w:val="none" w:sz="0" w:space="0" w:color="auto"/>
        <w:bottom w:val="none" w:sz="0" w:space="0" w:color="auto"/>
        <w:right w:val="none" w:sz="0" w:space="0" w:color="auto"/>
      </w:divBdr>
    </w:div>
    <w:div w:id="1523125437">
      <w:bodyDiv w:val="1"/>
      <w:marLeft w:val="0"/>
      <w:marRight w:val="0"/>
      <w:marTop w:val="0"/>
      <w:marBottom w:val="0"/>
      <w:divBdr>
        <w:top w:val="none" w:sz="0" w:space="0" w:color="auto"/>
        <w:left w:val="none" w:sz="0" w:space="0" w:color="auto"/>
        <w:bottom w:val="none" w:sz="0" w:space="0" w:color="auto"/>
        <w:right w:val="none" w:sz="0" w:space="0" w:color="auto"/>
      </w:divBdr>
    </w:div>
    <w:div w:id="1523392877">
      <w:bodyDiv w:val="1"/>
      <w:marLeft w:val="0"/>
      <w:marRight w:val="0"/>
      <w:marTop w:val="0"/>
      <w:marBottom w:val="0"/>
      <w:divBdr>
        <w:top w:val="none" w:sz="0" w:space="0" w:color="auto"/>
        <w:left w:val="none" w:sz="0" w:space="0" w:color="auto"/>
        <w:bottom w:val="none" w:sz="0" w:space="0" w:color="auto"/>
        <w:right w:val="none" w:sz="0" w:space="0" w:color="auto"/>
      </w:divBdr>
    </w:div>
    <w:div w:id="1523468997">
      <w:bodyDiv w:val="1"/>
      <w:marLeft w:val="0"/>
      <w:marRight w:val="0"/>
      <w:marTop w:val="0"/>
      <w:marBottom w:val="0"/>
      <w:divBdr>
        <w:top w:val="none" w:sz="0" w:space="0" w:color="auto"/>
        <w:left w:val="none" w:sz="0" w:space="0" w:color="auto"/>
        <w:bottom w:val="none" w:sz="0" w:space="0" w:color="auto"/>
        <w:right w:val="none" w:sz="0" w:space="0" w:color="auto"/>
      </w:divBdr>
    </w:div>
    <w:div w:id="1523519959">
      <w:bodyDiv w:val="1"/>
      <w:marLeft w:val="0"/>
      <w:marRight w:val="0"/>
      <w:marTop w:val="0"/>
      <w:marBottom w:val="0"/>
      <w:divBdr>
        <w:top w:val="none" w:sz="0" w:space="0" w:color="auto"/>
        <w:left w:val="none" w:sz="0" w:space="0" w:color="auto"/>
        <w:bottom w:val="none" w:sz="0" w:space="0" w:color="auto"/>
        <w:right w:val="none" w:sz="0" w:space="0" w:color="auto"/>
      </w:divBdr>
    </w:div>
    <w:div w:id="1523546322">
      <w:bodyDiv w:val="1"/>
      <w:marLeft w:val="0"/>
      <w:marRight w:val="0"/>
      <w:marTop w:val="0"/>
      <w:marBottom w:val="0"/>
      <w:divBdr>
        <w:top w:val="none" w:sz="0" w:space="0" w:color="auto"/>
        <w:left w:val="none" w:sz="0" w:space="0" w:color="auto"/>
        <w:bottom w:val="none" w:sz="0" w:space="0" w:color="auto"/>
        <w:right w:val="none" w:sz="0" w:space="0" w:color="auto"/>
      </w:divBdr>
    </w:div>
    <w:div w:id="1523977712">
      <w:bodyDiv w:val="1"/>
      <w:marLeft w:val="0"/>
      <w:marRight w:val="0"/>
      <w:marTop w:val="0"/>
      <w:marBottom w:val="0"/>
      <w:divBdr>
        <w:top w:val="none" w:sz="0" w:space="0" w:color="auto"/>
        <w:left w:val="none" w:sz="0" w:space="0" w:color="auto"/>
        <w:bottom w:val="none" w:sz="0" w:space="0" w:color="auto"/>
        <w:right w:val="none" w:sz="0" w:space="0" w:color="auto"/>
      </w:divBdr>
    </w:div>
    <w:div w:id="1524200938">
      <w:bodyDiv w:val="1"/>
      <w:marLeft w:val="0"/>
      <w:marRight w:val="0"/>
      <w:marTop w:val="0"/>
      <w:marBottom w:val="0"/>
      <w:divBdr>
        <w:top w:val="none" w:sz="0" w:space="0" w:color="auto"/>
        <w:left w:val="none" w:sz="0" w:space="0" w:color="auto"/>
        <w:bottom w:val="none" w:sz="0" w:space="0" w:color="auto"/>
        <w:right w:val="none" w:sz="0" w:space="0" w:color="auto"/>
      </w:divBdr>
    </w:div>
    <w:div w:id="1524202445">
      <w:bodyDiv w:val="1"/>
      <w:marLeft w:val="0"/>
      <w:marRight w:val="0"/>
      <w:marTop w:val="0"/>
      <w:marBottom w:val="0"/>
      <w:divBdr>
        <w:top w:val="none" w:sz="0" w:space="0" w:color="auto"/>
        <w:left w:val="none" w:sz="0" w:space="0" w:color="auto"/>
        <w:bottom w:val="none" w:sz="0" w:space="0" w:color="auto"/>
        <w:right w:val="none" w:sz="0" w:space="0" w:color="auto"/>
      </w:divBdr>
    </w:div>
    <w:div w:id="1524368339">
      <w:bodyDiv w:val="1"/>
      <w:marLeft w:val="0"/>
      <w:marRight w:val="0"/>
      <w:marTop w:val="0"/>
      <w:marBottom w:val="0"/>
      <w:divBdr>
        <w:top w:val="none" w:sz="0" w:space="0" w:color="auto"/>
        <w:left w:val="none" w:sz="0" w:space="0" w:color="auto"/>
        <w:bottom w:val="none" w:sz="0" w:space="0" w:color="auto"/>
        <w:right w:val="none" w:sz="0" w:space="0" w:color="auto"/>
      </w:divBdr>
    </w:div>
    <w:div w:id="1524396622">
      <w:bodyDiv w:val="1"/>
      <w:marLeft w:val="0"/>
      <w:marRight w:val="0"/>
      <w:marTop w:val="0"/>
      <w:marBottom w:val="0"/>
      <w:divBdr>
        <w:top w:val="none" w:sz="0" w:space="0" w:color="auto"/>
        <w:left w:val="none" w:sz="0" w:space="0" w:color="auto"/>
        <w:bottom w:val="none" w:sz="0" w:space="0" w:color="auto"/>
        <w:right w:val="none" w:sz="0" w:space="0" w:color="auto"/>
      </w:divBdr>
    </w:div>
    <w:div w:id="1524396693">
      <w:bodyDiv w:val="1"/>
      <w:marLeft w:val="0"/>
      <w:marRight w:val="0"/>
      <w:marTop w:val="0"/>
      <w:marBottom w:val="0"/>
      <w:divBdr>
        <w:top w:val="none" w:sz="0" w:space="0" w:color="auto"/>
        <w:left w:val="none" w:sz="0" w:space="0" w:color="auto"/>
        <w:bottom w:val="none" w:sz="0" w:space="0" w:color="auto"/>
        <w:right w:val="none" w:sz="0" w:space="0" w:color="auto"/>
      </w:divBdr>
    </w:div>
    <w:div w:id="1524441930">
      <w:bodyDiv w:val="1"/>
      <w:marLeft w:val="0"/>
      <w:marRight w:val="0"/>
      <w:marTop w:val="0"/>
      <w:marBottom w:val="0"/>
      <w:divBdr>
        <w:top w:val="none" w:sz="0" w:space="0" w:color="auto"/>
        <w:left w:val="none" w:sz="0" w:space="0" w:color="auto"/>
        <w:bottom w:val="none" w:sz="0" w:space="0" w:color="auto"/>
        <w:right w:val="none" w:sz="0" w:space="0" w:color="auto"/>
      </w:divBdr>
    </w:div>
    <w:div w:id="1524442971">
      <w:bodyDiv w:val="1"/>
      <w:marLeft w:val="0"/>
      <w:marRight w:val="0"/>
      <w:marTop w:val="0"/>
      <w:marBottom w:val="0"/>
      <w:divBdr>
        <w:top w:val="none" w:sz="0" w:space="0" w:color="auto"/>
        <w:left w:val="none" w:sz="0" w:space="0" w:color="auto"/>
        <w:bottom w:val="none" w:sz="0" w:space="0" w:color="auto"/>
        <w:right w:val="none" w:sz="0" w:space="0" w:color="auto"/>
      </w:divBdr>
    </w:div>
    <w:div w:id="1524587499">
      <w:bodyDiv w:val="1"/>
      <w:marLeft w:val="0"/>
      <w:marRight w:val="0"/>
      <w:marTop w:val="0"/>
      <w:marBottom w:val="0"/>
      <w:divBdr>
        <w:top w:val="none" w:sz="0" w:space="0" w:color="auto"/>
        <w:left w:val="none" w:sz="0" w:space="0" w:color="auto"/>
        <w:bottom w:val="none" w:sz="0" w:space="0" w:color="auto"/>
        <w:right w:val="none" w:sz="0" w:space="0" w:color="auto"/>
      </w:divBdr>
    </w:div>
    <w:div w:id="1524591189">
      <w:bodyDiv w:val="1"/>
      <w:marLeft w:val="0"/>
      <w:marRight w:val="0"/>
      <w:marTop w:val="0"/>
      <w:marBottom w:val="0"/>
      <w:divBdr>
        <w:top w:val="none" w:sz="0" w:space="0" w:color="auto"/>
        <w:left w:val="none" w:sz="0" w:space="0" w:color="auto"/>
        <w:bottom w:val="none" w:sz="0" w:space="0" w:color="auto"/>
        <w:right w:val="none" w:sz="0" w:space="0" w:color="auto"/>
      </w:divBdr>
    </w:div>
    <w:div w:id="1524788280">
      <w:bodyDiv w:val="1"/>
      <w:marLeft w:val="0"/>
      <w:marRight w:val="0"/>
      <w:marTop w:val="0"/>
      <w:marBottom w:val="0"/>
      <w:divBdr>
        <w:top w:val="none" w:sz="0" w:space="0" w:color="auto"/>
        <w:left w:val="none" w:sz="0" w:space="0" w:color="auto"/>
        <w:bottom w:val="none" w:sz="0" w:space="0" w:color="auto"/>
        <w:right w:val="none" w:sz="0" w:space="0" w:color="auto"/>
      </w:divBdr>
    </w:div>
    <w:div w:id="1524897835">
      <w:bodyDiv w:val="1"/>
      <w:marLeft w:val="0"/>
      <w:marRight w:val="0"/>
      <w:marTop w:val="0"/>
      <w:marBottom w:val="0"/>
      <w:divBdr>
        <w:top w:val="none" w:sz="0" w:space="0" w:color="auto"/>
        <w:left w:val="none" w:sz="0" w:space="0" w:color="auto"/>
        <w:bottom w:val="none" w:sz="0" w:space="0" w:color="auto"/>
        <w:right w:val="none" w:sz="0" w:space="0" w:color="auto"/>
      </w:divBdr>
    </w:div>
    <w:div w:id="1525051613">
      <w:bodyDiv w:val="1"/>
      <w:marLeft w:val="0"/>
      <w:marRight w:val="0"/>
      <w:marTop w:val="0"/>
      <w:marBottom w:val="0"/>
      <w:divBdr>
        <w:top w:val="none" w:sz="0" w:space="0" w:color="auto"/>
        <w:left w:val="none" w:sz="0" w:space="0" w:color="auto"/>
        <w:bottom w:val="none" w:sz="0" w:space="0" w:color="auto"/>
        <w:right w:val="none" w:sz="0" w:space="0" w:color="auto"/>
      </w:divBdr>
    </w:div>
    <w:div w:id="1525172730">
      <w:bodyDiv w:val="1"/>
      <w:marLeft w:val="0"/>
      <w:marRight w:val="0"/>
      <w:marTop w:val="0"/>
      <w:marBottom w:val="0"/>
      <w:divBdr>
        <w:top w:val="none" w:sz="0" w:space="0" w:color="auto"/>
        <w:left w:val="none" w:sz="0" w:space="0" w:color="auto"/>
        <w:bottom w:val="none" w:sz="0" w:space="0" w:color="auto"/>
        <w:right w:val="none" w:sz="0" w:space="0" w:color="auto"/>
      </w:divBdr>
    </w:div>
    <w:div w:id="1525173534">
      <w:bodyDiv w:val="1"/>
      <w:marLeft w:val="0"/>
      <w:marRight w:val="0"/>
      <w:marTop w:val="0"/>
      <w:marBottom w:val="0"/>
      <w:divBdr>
        <w:top w:val="none" w:sz="0" w:space="0" w:color="auto"/>
        <w:left w:val="none" w:sz="0" w:space="0" w:color="auto"/>
        <w:bottom w:val="none" w:sz="0" w:space="0" w:color="auto"/>
        <w:right w:val="none" w:sz="0" w:space="0" w:color="auto"/>
      </w:divBdr>
    </w:div>
    <w:div w:id="1525244285">
      <w:bodyDiv w:val="1"/>
      <w:marLeft w:val="0"/>
      <w:marRight w:val="0"/>
      <w:marTop w:val="0"/>
      <w:marBottom w:val="0"/>
      <w:divBdr>
        <w:top w:val="none" w:sz="0" w:space="0" w:color="auto"/>
        <w:left w:val="none" w:sz="0" w:space="0" w:color="auto"/>
        <w:bottom w:val="none" w:sz="0" w:space="0" w:color="auto"/>
        <w:right w:val="none" w:sz="0" w:space="0" w:color="auto"/>
      </w:divBdr>
    </w:div>
    <w:div w:id="1525249944">
      <w:bodyDiv w:val="1"/>
      <w:marLeft w:val="0"/>
      <w:marRight w:val="0"/>
      <w:marTop w:val="0"/>
      <w:marBottom w:val="0"/>
      <w:divBdr>
        <w:top w:val="none" w:sz="0" w:space="0" w:color="auto"/>
        <w:left w:val="none" w:sz="0" w:space="0" w:color="auto"/>
        <w:bottom w:val="none" w:sz="0" w:space="0" w:color="auto"/>
        <w:right w:val="none" w:sz="0" w:space="0" w:color="auto"/>
      </w:divBdr>
    </w:div>
    <w:div w:id="1525366092">
      <w:bodyDiv w:val="1"/>
      <w:marLeft w:val="0"/>
      <w:marRight w:val="0"/>
      <w:marTop w:val="0"/>
      <w:marBottom w:val="0"/>
      <w:divBdr>
        <w:top w:val="none" w:sz="0" w:space="0" w:color="auto"/>
        <w:left w:val="none" w:sz="0" w:space="0" w:color="auto"/>
        <w:bottom w:val="none" w:sz="0" w:space="0" w:color="auto"/>
        <w:right w:val="none" w:sz="0" w:space="0" w:color="auto"/>
      </w:divBdr>
    </w:div>
    <w:div w:id="1525560733">
      <w:bodyDiv w:val="1"/>
      <w:marLeft w:val="0"/>
      <w:marRight w:val="0"/>
      <w:marTop w:val="0"/>
      <w:marBottom w:val="0"/>
      <w:divBdr>
        <w:top w:val="none" w:sz="0" w:space="0" w:color="auto"/>
        <w:left w:val="none" w:sz="0" w:space="0" w:color="auto"/>
        <w:bottom w:val="none" w:sz="0" w:space="0" w:color="auto"/>
        <w:right w:val="none" w:sz="0" w:space="0" w:color="auto"/>
      </w:divBdr>
    </w:div>
    <w:div w:id="1525753032">
      <w:bodyDiv w:val="1"/>
      <w:marLeft w:val="0"/>
      <w:marRight w:val="0"/>
      <w:marTop w:val="0"/>
      <w:marBottom w:val="0"/>
      <w:divBdr>
        <w:top w:val="none" w:sz="0" w:space="0" w:color="auto"/>
        <w:left w:val="none" w:sz="0" w:space="0" w:color="auto"/>
        <w:bottom w:val="none" w:sz="0" w:space="0" w:color="auto"/>
        <w:right w:val="none" w:sz="0" w:space="0" w:color="auto"/>
      </w:divBdr>
    </w:div>
    <w:div w:id="1525826344">
      <w:bodyDiv w:val="1"/>
      <w:marLeft w:val="0"/>
      <w:marRight w:val="0"/>
      <w:marTop w:val="0"/>
      <w:marBottom w:val="0"/>
      <w:divBdr>
        <w:top w:val="none" w:sz="0" w:space="0" w:color="auto"/>
        <w:left w:val="none" w:sz="0" w:space="0" w:color="auto"/>
        <w:bottom w:val="none" w:sz="0" w:space="0" w:color="auto"/>
        <w:right w:val="none" w:sz="0" w:space="0" w:color="auto"/>
      </w:divBdr>
    </w:div>
    <w:div w:id="1526140579">
      <w:bodyDiv w:val="1"/>
      <w:marLeft w:val="0"/>
      <w:marRight w:val="0"/>
      <w:marTop w:val="0"/>
      <w:marBottom w:val="0"/>
      <w:divBdr>
        <w:top w:val="none" w:sz="0" w:space="0" w:color="auto"/>
        <w:left w:val="none" w:sz="0" w:space="0" w:color="auto"/>
        <w:bottom w:val="none" w:sz="0" w:space="0" w:color="auto"/>
        <w:right w:val="none" w:sz="0" w:space="0" w:color="auto"/>
      </w:divBdr>
    </w:div>
    <w:div w:id="1526141279">
      <w:bodyDiv w:val="1"/>
      <w:marLeft w:val="0"/>
      <w:marRight w:val="0"/>
      <w:marTop w:val="0"/>
      <w:marBottom w:val="0"/>
      <w:divBdr>
        <w:top w:val="none" w:sz="0" w:space="0" w:color="auto"/>
        <w:left w:val="none" w:sz="0" w:space="0" w:color="auto"/>
        <w:bottom w:val="none" w:sz="0" w:space="0" w:color="auto"/>
        <w:right w:val="none" w:sz="0" w:space="0" w:color="auto"/>
      </w:divBdr>
    </w:div>
    <w:div w:id="1526283977">
      <w:bodyDiv w:val="1"/>
      <w:marLeft w:val="0"/>
      <w:marRight w:val="0"/>
      <w:marTop w:val="0"/>
      <w:marBottom w:val="0"/>
      <w:divBdr>
        <w:top w:val="none" w:sz="0" w:space="0" w:color="auto"/>
        <w:left w:val="none" w:sz="0" w:space="0" w:color="auto"/>
        <w:bottom w:val="none" w:sz="0" w:space="0" w:color="auto"/>
        <w:right w:val="none" w:sz="0" w:space="0" w:color="auto"/>
      </w:divBdr>
    </w:div>
    <w:div w:id="1526284101">
      <w:bodyDiv w:val="1"/>
      <w:marLeft w:val="0"/>
      <w:marRight w:val="0"/>
      <w:marTop w:val="0"/>
      <w:marBottom w:val="0"/>
      <w:divBdr>
        <w:top w:val="none" w:sz="0" w:space="0" w:color="auto"/>
        <w:left w:val="none" w:sz="0" w:space="0" w:color="auto"/>
        <w:bottom w:val="none" w:sz="0" w:space="0" w:color="auto"/>
        <w:right w:val="none" w:sz="0" w:space="0" w:color="auto"/>
      </w:divBdr>
    </w:div>
    <w:div w:id="1526794002">
      <w:bodyDiv w:val="1"/>
      <w:marLeft w:val="0"/>
      <w:marRight w:val="0"/>
      <w:marTop w:val="0"/>
      <w:marBottom w:val="0"/>
      <w:divBdr>
        <w:top w:val="none" w:sz="0" w:space="0" w:color="auto"/>
        <w:left w:val="none" w:sz="0" w:space="0" w:color="auto"/>
        <w:bottom w:val="none" w:sz="0" w:space="0" w:color="auto"/>
        <w:right w:val="none" w:sz="0" w:space="0" w:color="auto"/>
      </w:divBdr>
    </w:div>
    <w:div w:id="1527056212">
      <w:bodyDiv w:val="1"/>
      <w:marLeft w:val="0"/>
      <w:marRight w:val="0"/>
      <w:marTop w:val="0"/>
      <w:marBottom w:val="0"/>
      <w:divBdr>
        <w:top w:val="none" w:sz="0" w:space="0" w:color="auto"/>
        <w:left w:val="none" w:sz="0" w:space="0" w:color="auto"/>
        <w:bottom w:val="none" w:sz="0" w:space="0" w:color="auto"/>
        <w:right w:val="none" w:sz="0" w:space="0" w:color="auto"/>
      </w:divBdr>
    </w:div>
    <w:div w:id="1527215582">
      <w:bodyDiv w:val="1"/>
      <w:marLeft w:val="0"/>
      <w:marRight w:val="0"/>
      <w:marTop w:val="0"/>
      <w:marBottom w:val="0"/>
      <w:divBdr>
        <w:top w:val="none" w:sz="0" w:space="0" w:color="auto"/>
        <w:left w:val="none" w:sz="0" w:space="0" w:color="auto"/>
        <w:bottom w:val="none" w:sz="0" w:space="0" w:color="auto"/>
        <w:right w:val="none" w:sz="0" w:space="0" w:color="auto"/>
      </w:divBdr>
    </w:div>
    <w:div w:id="1527254577">
      <w:bodyDiv w:val="1"/>
      <w:marLeft w:val="0"/>
      <w:marRight w:val="0"/>
      <w:marTop w:val="0"/>
      <w:marBottom w:val="0"/>
      <w:divBdr>
        <w:top w:val="none" w:sz="0" w:space="0" w:color="auto"/>
        <w:left w:val="none" w:sz="0" w:space="0" w:color="auto"/>
        <w:bottom w:val="none" w:sz="0" w:space="0" w:color="auto"/>
        <w:right w:val="none" w:sz="0" w:space="0" w:color="auto"/>
      </w:divBdr>
    </w:div>
    <w:div w:id="1527324558">
      <w:bodyDiv w:val="1"/>
      <w:marLeft w:val="0"/>
      <w:marRight w:val="0"/>
      <w:marTop w:val="0"/>
      <w:marBottom w:val="0"/>
      <w:divBdr>
        <w:top w:val="none" w:sz="0" w:space="0" w:color="auto"/>
        <w:left w:val="none" w:sz="0" w:space="0" w:color="auto"/>
        <w:bottom w:val="none" w:sz="0" w:space="0" w:color="auto"/>
        <w:right w:val="none" w:sz="0" w:space="0" w:color="auto"/>
      </w:divBdr>
    </w:div>
    <w:div w:id="1527400966">
      <w:bodyDiv w:val="1"/>
      <w:marLeft w:val="0"/>
      <w:marRight w:val="0"/>
      <w:marTop w:val="0"/>
      <w:marBottom w:val="0"/>
      <w:divBdr>
        <w:top w:val="none" w:sz="0" w:space="0" w:color="auto"/>
        <w:left w:val="none" w:sz="0" w:space="0" w:color="auto"/>
        <w:bottom w:val="none" w:sz="0" w:space="0" w:color="auto"/>
        <w:right w:val="none" w:sz="0" w:space="0" w:color="auto"/>
      </w:divBdr>
    </w:div>
    <w:div w:id="1527597473">
      <w:bodyDiv w:val="1"/>
      <w:marLeft w:val="0"/>
      <w:marRight w:val="0"/>
      <w:marTop w:val="0"/>
      <w:marBottom w:val="0"/>
      <w:divBdr>
        <w:top w:val="none" w:sz="0" w:space="0" w:color="auto"/>
        <w:left w:val="none" w:sz="0" w:space="0" w:color="auto"/>
        <w:bottom w:val="none" w:sz="0" w:space="0" w:color="auto"/>
        <w:right w:val="none" w:sz="0" w:space="0" w:color="auto"/>
      </w:divBdr>
    </w:div>
    <w:div w:id="1527672968">
      <w:bodyDiv w:val="1"/>
      <w:marLeft w:val="0"/>
      <w:marRight w:val="0"/>
      <w:marTop w:val="0"/>
      <w:marBottom w:val="0"/>
      <w:divBdr>
        <w:top w:val="none" w:sz="0" w:space="0" w:color="auto"/>
        <w:left w:val="none" w:sz="0" w:space="0" w:color="auto"/>
        <w:bottom w:val="none" w:sz="0" w:space="0" w:color="auto"/>
        <w:right w:val="none" w:sz="0" w:space="0" w:color="auto"/>
      </w:divBdr>
    </w:div>
    <w:div w:id="1527674204">
      <w:bodyDiv w:val="1"/>
      <w:marLeft w:val="0"/>
      <w:marRight w:val="0"/>
      <w:marTop w:val="0"/>
      <w:marBottom w:val="0"/>
      <w:divBdr>
        <w:top w:val="none" w:sz="0" w:space="0" w:color="auto"/>
        <w:left w:val="none" w:sz="0" w:space="0" w:color="auto"/>
        <w:bottom w:val="none" w:sz="0" w:space="0" w:color="auto"/>
        <w:right w:val="none" w:sz="0" w:space="0" w:color="auto"/>
      </w:divBdr>
    </w:div>
    <w:div w:id="1527863573">
      <w:bodyDiv w:val="1"/>
      <w:marLeft w:val="0"/>
      <w:marRight w:val="0"/>
      <w:marTop w:val="0"/>
      <w:marBottom w:val="0"/>
      <w:divBdr>
        <w:top w:val="none" w:sz="0" w:space="0" w:color="auto"/>
        <w:left w:val="none" w:sz="0" w:space="0" w:color="auto"/>
        <w:bottom w:val="none" w:sz="0" w:space="0" w:color="auto"/>
        <w:right w:val="none" w:sz="0" w:space="0" w:color="auto"/>
      </w:divBdr>
    </w:div>
    <w:div w:id="1527912950">
      <w:bodyDiv w:val="1"/>
      <w:marLeft w:val="0"/>
      <w:marRight w:val="0"/>
      <w:marTop w:val="0"/>
      <w:marBottom w:val="0"/>
      <w:divBdr>
        <w:top w:val="none" w:sz="0" w:space="0" w:color="auto"/>
        <w:left w:val="none" w:sz="0" w:space="0" w:color="auto"/>
        <w:bottom w:val="none" w:sz="0" w:space="0" w:color="auto"/>
        <w:right w:val="none" w:sz="0" w:space="0" w:color="auto"/>
      </w:divBdr>
    </w:div>
    <w:div w:id="1528061246">
      <w:bodyDiv w:val="1"/>
      <w:marLeft w:val="0"/>
      <w:marRight w:val="0"/>
      <w:marTop w:val="0"/>
      <w:marBottom w:val="0"/>
      <w:divBdr>
        <w:top w:val="none" w:sz="0" w:space="0" w:color="auto"/>
        <w:left w:val="none" w:sz="0" w:space="0" w:color="auto"/>
        <w:bottom w:val="none" w:sz="0" w:space="0" w:color="auto"/>
        <w:right w:val="none" w:sz="0" w:space="0" w:color="auto"/>
      </w:divBdr>
    </w:div>
    <w:div w:id="1528256382">
      <w:bodyDiv w:val="1"/>
      <w:marLeft w:val="0"/>
      <w:marRight w:val="0"/>
      <w:marTop w:val="0"/>
      <w:marBottom w:val="0"/>
      <w:divBdr>
        <w:top w:val="none" w:sz="0" w:space="0" w:color="auto"/>
        <w:left w:val="none" w:sz="0" w:space="0" w:color="auto"/>
        <w:bottom w:val="none" w:sz="0" w:space="0" w:color="auto"/>
        <w:right w:val="none" w:sz="0" w:space="0" w:color="auto"/>
      </w:divBdr>
    </w:div>
    <w:div w:id="1528324860">
      <w:bodyDiv w:val="1"/>
      <w:marLeft w:val="0"/>
      <w:marRight w:val="0"/>
      <w:marTop w:val="0"/>
      <w:marBottom w:val="0"/>
      <w:divBdr>
        <w:top w:val="none" w:sz="0" w:space="0" w:color="auto"/>
        <w:left w:val="none" w:sz="0" w:space="0" w:color="auto"/>
        <w:bottom w:val="none" w:sz="0" w:space="0" w:color="auto"/>
        <w:right w:val="none" w:sz="0" w:space="0" w:color="auto"/>
      </w:divBdr>
    </w:div>
    <w:div w:id="1528443313">
      <w:bodyDiv w:val="1"/>
      <w:marLeft w:val="0"/>
      <w:marRight w:val="0"/>
      <w:marTop w:val="0"/>
      <w:marBottom w:val="0"/>
      <w:divBdr>
        <w:top w:val="none" w:sz="0" w:space="0" w:color="auto"/>
        <w:left w:val="none" w:sz="0" w:space="0" w:color="auto"/>
        <w:bottom w:val="none" w:sz="0" w:space="0" w:color="auto"/>
        <w:right w:val="none" w:sz="0" w:space="0" w:color="auto"/>
      </w:divBdr>
    </w:div>
    <w:div w:id="1528444774">
      <w:bodyDiv w:val="1"/>
      <w:marLeft w:val="0"/>
      <w:marRight w:val="0"/>
      <w:marTop w:val="0"/>
      <w:marBottom w:val="0"/>
      <w:divBdr>
        <w:top w:val="none" w:sz="0" w:space="0" w:color="auto"/>
        <w:left w:val="none" w:sz="0" w:space="0" w:color="auto"/>
        <w:bottom w:val="none" w:sz="0" w:space="0" w:color="auto"/>
        <w:right w:val="none" w:sz="0" w:space="0" w:color="auto"/>
      </w:divBdr>
    </w:div>
    <w:div w:id="1528526472">
      <w:bodyDiv w:val="1"/>
      <w:marLeft w:val="0"/>
      <w:marRight w:val="0"/>
      <w:marTop w:val="0"/>
      <w:marBottom w:val="0"/>
      <w:divBdr>
        <w:top w:val="none" w:sz="0" w:space="0" w:color="auto"/>
        <w:left w:val="none" w:sz="0" w:space="0" w:color="auto"/>
        <w:bottom w:val="none" w:sz="0" w:space="0" w:color="auto"/>
        <w:right w:val="none" w:sz="0" w:space="0" w:color="auto"/>
      </w:divBdr>
    </w:div>
    <w:div w:id="1528832549">
      <w:bodyDiv w:val="1"/>
      <w:marLeft w:val="0"/>
      <w:marRight w:val="0"/>
      <w:marTop w:val="0"/>
      <w:marBottom w:val="0"/>
      <w:divBdr>
        <w:top w:val="none" w:sz="0" w:space="0" w:color="auto"/>
        <w:left w:val="none" w:sz="0" w:space="0" w:color="auto"/>
        <w:bottom w:val="none" w:sz="0" w:space="0" w:color="auto"/>
        <w:right w:val="none" w:sz="0" w:space="0" w:color="auto"/>
      </w:divBdr>
    </w:div>
    <w:div w:id="1528833501">
      <w:bodyDiv w:val="1"/>
      <w:marLeft w:val="0"/>
      <w:marRight w:val="0"/>
      <w:marTop w:val="0"/>
      <w:marBottom w:val="0"/>
      <w:divBdr>
        <w:top w:val="none" w:sz="0" w:space="0" w:color="auto"/>
        <w:left w:val="none" w:sz="0" w:space="0" w:color="auto"/>
        <w:bottom w:val="none" w:sz="0" w:space="0" w:color="auto"/>
        <w:right w:val="none" w:sz="0" w:space="0" w:color="auto"/>
      </w:divBdr>
    </w:div>
    <w:div w:id="1528833517">
      <w:bodyDiv w:val="1"/>
      <w:marLeft w:val="0"/>
      <w:marRight w:val="0"/>
      <w:marTop w:val="0"/>
      <w:marBottom w:val="0"/>
      <w:divBdr>
        <w:top w:val="none" w:sz="0" w:space="0" w:color="auto"/>
        <w:left w:val="none" w:sz="0" w:space="0" w:color="auto"/>
        <w:bottom w:val="none" w:sz="0" w:space="0" w:color="auto"/>
        <w:right w:val="none" w:sz="0" w:space="0" w:color="auto"/>
      </w:divBdr>
    </w:div>
    <w:div w:id="1528987253">
      <w:bodyDiv w:val="1"/>
      <w:marLeft w:val="0"/>
      <w:marRight w:val="0"/>
      <w:marTop w:val="0"/>
      <w:marBottom w:val="0"/>
      <w:divBdr>
        <w:top w:val="none" w:sz="0" w:space="0" w:color="auto"/>
        <w:left w:val="none" w:sz="0" w:space="0" w:color="auto"/>
        <w:bottom w:val="none" w:sz="0" w:space="0" w:color="auto"/>
        <w:right w:val="none" w:sz="0" w:space="0" w:color="auto"/>
      </w:divBdr>
    </w:div>
    <w:div w:id="1529218158">
      <w:bodyDiv w:val="1"/>
      <w:marLeft w:val="0"/>
      <w:marRight w:val="0"/>
      <w:marTop w:val="0"/>
      <w:marBottom w:val="0"/>
      <w:divBdr>
        <w:top w:val="none" w:sz="0" w:space="0" w:color="auto"/>
        <w:left w:val="none" w:sz="0" w:space="0" w:color="auto"/>
        <w:bottom w:val="none" w:sz="0" w:space="0" w:color="auto"/>
        <w:right w:val="none" w:sz="0" w:space="0" w:color="auto"/>
      </w:divBdr>
    </w:div>
    <w:div w:id="1529297509">
      <w:bodyDiv w:val="1"/>
      <w:marLeft w:val="0"/>
      <w:marRight w:val="0"/>
      <w:marTop w:val="0"/>
      <w:marBottom w:val="0"/>
      <w:divBdr>
        <w:top w:val="none" w:sz="0" w:space="0" w:color="auto"/>
        <w:left w:val="none" w:sz="0" w:space="0" w:color="auto"/>
        <w:bottom w:val="none" w:sz="0" w:space="0" w:color="auto"/>
        <w:right w:val="none" w:sz="0" w:space="0" w:color="auto"/>
      </w:divBdr>
    </w:div>
    <w:div w:id="1529299064">
      <w:bodyDiv w:val="1"/>
      <w:marLeft w:val="0"/>
      <w:marRight w:val="0"/>
      <w:marTop w:val="0"/>
      <w:marBottom w:val="0"/>
      <w:divBdr>
        <w:top w:val="none" w:sz="0" w:space="0" w:color="auto"/>
        <w:left w:val="none" w:sz="0" w:space="0" w:color="auto"/>
        <w:bottom w:val="none" w:sz="0" w:space="0" w:color="auto"/>
        <w:right w:val="none" w:sz="0" w:space="0" w:color="auto"/>
      </w:divBdr>
    </w:div>
    <w:div w:id="1529368720">
      <w:bodyDiv w:val="1"/>
      <w:marLeft w:val="0"/>
      <w:marRight w:val="0"/>
      <w:marTop w:val="0"/>
      <w:marBottom w:val="0"/>
      <w:divBdr>
        <w:top w:val="none" w:sz="0" w:space="0" w:color="auto"/>
        <w:left w:val="none" w:sz="0" w:space="0" w:color="auto"/>
        <w:bottom w:val="none" w:sz="0" w:space="0" w:color="auto"/>
        <w:right w:val="none" w:sz="0" w:space="0" w:color="auto"/>
      </w:divBdr>
    </w:div>
    <w:div w:id="1529370805">
      <w:bodyDiv w:val="1"/>
      <w:marLeft w:val="0"/>
      <w:marRight w:val="0"/>
      <w:marTop w:val="0"/>
      <w:marBottom w:val="0"/>
      <w:divBdr>
        <w:top w:val="none" w:sz="0" w:space="0" w:color="auto"/>
        <w:left w:val="none" w:sz="0" w:space="0" w:color="auto"/>
        <w:bottom w:val="none" w:sz="0" w:space="0" w:color="auto"/>
        <w:right w:val="none" w:sz="0" w:space="0" w:color="auto"/>
      </w:divBdr>
    </w:div>
    <w:div w:id="1529490314">
      <w:bodyDiv w:val="1"/>
      <w:marLeft w:val="0"/>
      <w:marRight w:val="0"/>
      <w:marTop w:val="0"/>
      <w:marBottom w:val="0"/>
      <w:divBdr>
        <w:top w:val="none" w:sz="0" w:space="0" w:color="auto"/>
        <w:left w:val="none" w:sz="0" w:space="0" w:color="auto"/>
        <w:bottom w:val="none" w:sz="0" w:space="0" w:color="auto"/>
        <w:right w:val="none" w:sz="0" w:space="0" w:color="auto"/>
      </w:divBdr>
    </w:div>
    <w:div w:id="1529676770">
      <w:bodyDiv w:val="1"/>
      <w:marLeft w:val="0"/>
      <w:marRight w:val="0"/>
      <w:marTop w:val="0"/>
      <w:marBottom w:val="0"/>
      <w:divBdr>
        <w:top w:val="none" w:sz="0" w:space="0" w:color="auto"/>
        <w:left w:val="none" w:sz="0" w:space="0" w:color="auto"/>
        <w:bottom w:val="none" w:sz="0" w:space="0" w:color="auto"/>
        <w:right w:val="none" w:sz="0" w:space="0" w:color="auto"/>
      </w:divBdr>
    </w:div>
    <w:div w:id="1529755772">
      <w:bodyDiv w:val="1"/>
      <w:marLeft w:val="0"/>
      <w:marRight w:val="0"/>
      <w:marTop w:val="0"/>
      <w:marBottom w:val="0"/>
      <w:divBdr>
        <w:top w:val="none" w:sz="0" w:space="0" w:color="auto"/>
        <w:left w:val="none" w:sz="0" w:space="0" w:color="auto"/>
        <w:bottom w:val="none" w:sz="0" w:space="0" w:color="auto"/>
        <w:right w:val="none" w:sz="0" w:space="0" w:color="auto"/>
      </w:divBdr>
    </w:div>
    <w:div w:id="1529756780">
      <w:bodyDiv w:val="1"/>
      <w:marLeft w:val="0"/>
      <w:marRight w:val="0"/>
      <w:marTop w:val="0"/>
      <w:marBottom w:val="0"/>
      <w:divBdr>
        <w:top w:val="none" w:sz="0" w:space="0" w:color="auto"/>
        <w:left w:val="none" w:sz="0" w:space="0" w:color="auto"/>
        <w:bottom w:val="none" w:sz="0" w:space="0" w:color="auto"/>
        <w:right w:val="none" w:sz="0" w:space="0" w:color="auto"/>
      </w:divBdr>
    </w:div>
    <w:div w:id="1529876268">
      <w:bodyDiv w:val="1"/>
      <w:marLeft w:val="0"/>
      <w:marRight w:val="0"/>
      <w:marTop w:val="0"/>
      <w:marBottom w:val="0"/>
      <w:divBdr>
        <w:top w:val="none" w:sz="0" w:space="0" w:color="auto"/>
        <w:left w:val="none" w:sz="0" w:space="0" w:color="auto"/>
        <w:bottom w:val="none" w:sz="0" w:space="0" w:color="auto"/>
        <w:right w:val="none" w:sz="0" w:space="0" w:color="auto"/>
      </w:divBdr>
    </w:div>
    <w:div w:id="1529954237">
      <w:bodyDiv w:val="1"/>
      <w:marLeft w:val="0"/>
      <w:marRight w:val="0"/>
      <w:marTop w:val="0"/>
      <w:marBottom w:val="0"/>
      <w:divBdr>
        <w:top w:val="none" w:sz="0" w:space="0" w:color="auto"/>
        <w:left w:val="none" w:sz="0" w:space="0" w:color="auto"/>
        <w:bottom w:val="none" w:sz="0" w:space="0" w:color="auto"/>
        <w:right w:val="none" w:sz="0" w:space="0" w:color="auto"/>
      </w:divBdr>
    </w:div>
    <w:div w:id="1530141910">
      <w:bodyDiv w:val="1"/>
      <w:marLeft w:val="0"/>
      <w:marRight w:val="0"/>
      <w:marTop w:val="0"/>
      <w:marBottom w:val="0"/>
      <w:divBdr>
        <w:top w:val="none" w:sz="0" w:space="0" w:color="auto"/>
        <w:left w:val="none" w:sz="0" w:space="0" w:color="auto"/>
        <w:bottom w:val="none" w:sz="0" w:space="0" w:color="auto"/>
        <w:right w:val="none" w:sz="0" w:space="0" w:color="auto"/>
      </w:divBdr>
    </w:div>
    <w:div w:id="1530484282">
      <w:bodyDiv w:val="1"/>
      <w:marLeft w:val="0"/>
      <w:marRight w:val="0"/>
      <w:marTop w:val="0"/>
      <w:marBottom w:val="0"/>
      <w:divBdr>
        <w:top w:val="none" w:sz="0" w:space="0" w:color="auto"/>
        <w:left w:val="none" w:sz="0" w:space="0" w:color="auto"/>
        <w:bottom w:val="none" w:sz="0" w:space="0" w:color="auto"/>
        <w:right w:val="none" w:sz="0" w:space="0" w:color="auto"/>
      </w:divBdr>
    </w:div>
    <w:div w:id="1530559581">
      <w:bodyDiv w:val="1"/>
      <w:marLeft w:val="0"/>
      <w:marRight w:val="0"/>
      <w:marTop w:val="0"/>
      <w:marBottom w:val="0"/>
      <w:divBdr>
        <w:top w:val="none" w:sz="0" w:space="0" w:color="auto"/>
        <w:left w:val="none" w:sz="0" w:space="0" w:color="auto"/>
        <w:bottom w:val="none" w:sz="0" w:space="0" w:color="auto"/>
        <w:right w:val="none" w:sz="0" w:space="0" w:color="auto"/>
      </w:divBdr>
    </w:div>
    <w:div w:id="1530684398">
      <w:bodyDiv w:val="1"/>
      <w:marLeft w:val="0"/>
      <w:marRight w:val="0"/>
      <w:marTop w:val="0"/>
      <w:marBottom w:val="0"/>
      <w:divBdr>
        <w:top w:val="none" w:sz="0" w:space="0" w:color="auto"/>
        <w:left w:val="none" w:sz="0" w:space="0" w:color="auto"/>
        <w:bottom w:val="none" w:sz="0" w:space="0" w:color="auto"/>
        <w:right w:val="none" w:sz="0" w:space="0" w:color="auto"/>
      </w:divBdr>
    </w:div>
    <w:div w:id="1530751586">
      <w:bodyDiv w:val="1"/>
      <w:marLeft w:val="0"/>
      <w:marRight w:val="0"/>
      <w:marTop w:val="0"/>
      <w:marBottom w:val="0"/>
      <w:divBdr>
        <w:top w:val="none" w:sz="0" w:space="0" w:color="auto"/>
        <w:left w:val="none" w:sz="0" w:space="0" w:color="auto"/>
        <w:bottom w:val="none" w:sz="0" w:space="0" w:color="auto"/>
        <w:right w:val="none" w:sz="0" w:space="0" w:color="auto"/>
      </w:divBdr>
    </w:div>
    <w:div w:id="1531068020">
      <w:bodyDiv w:val="1"/>
      <w:marLeft w:val="0"/>
      <w:marRight w:val="0"/>
      <w:marTop w:val="0"/>
      <w:marBottom w:val="0"/>
      <w:divBdr>
        <w:top w:val="none" w:sz="0" w:space="0" w:color="auto"/>
        <w:left w:val="none" w:sz="0" w:space="0" w:color="auto"/>
        <w:bottom w:val="none" w:sz="0" w:space="0" w:color="auto"/>
        <w:right w:val="none" w:sz="0" w:space="0" w:color="auto"/>
      </w:divBdr>
    </w:div>
    <w:div w:id="1531184866">
      <w:bodyDiv w:val="1"/>
      <w:marLeft w:val="0"/>
      <w:marRight w:val="0"/>
      <w:marTop w:val="0"/>
      <w:marBottom w:val="0"/>
      <w:divBdr>
        <w:top w:val="none" w:sz="0" w:space="0" w:color="auto"/>
        <w:left w:val="none" w:sz="0" w:space="0" w:color="auto"/>
        <w:bottom w:val="none" w:sz="0" w:space="0" w:color="auto"/>
        <w:right w:val="none" w:sz="0" w:space="0" w:color="auto"/>
      </w:divBdr>
    </w:div>
    <w:div w:id="1531187840">
      <w:bodyDiv w:val="1"/>
      <w:marLeft w:val="0"/>
      <w:marRight w:val="0"/>
      <w:marTop w:val="0"/>
      <w:marBottom w:val="0"/>
      <w:divBdr>
        <w:top w:val="none" w:sz="0" w:space="0" w:color="auto"/>
        <w:left w:val="none" w:sz="0" w:space="0" w:color="auto"/>
        <w:bottom w:val="none" w:sz="0" w:space="0" w:color="auto"/>
        <w:right w:val="none" w:sz="0" w:space="0" w:color="auto"/>
      </w:divBdr>
    </w:div>
    <w:div w:id="1531264625">
      <w:bodyDiv w:val="1"/>
      <w:marLeft w:val="0"/>
      <w:marRight w:val="0"/>
      <w:marTop w:val="0"/>
      <w:marBottom w:val="0"/>
      <w:divBdr>
        <w:top w:val="none" w:sz="0" w:space="0" w:color="auto"/>
        <w:left w:val="none" w:sz="0" w:space="0" w:color="auto"/>
        <w:bottom w:val="none" w:sz="0" w:space="0" w:color="auto"/>
        <w:right w:val="none" w:sz="0" w:space="0" w:color="auto"/>
      </w:divBdr>
    </w:div>
    <w:div w:id="1531339335">
      <w:bodyDiv w:val="1"/>
      <w:marLeft w:val="0"/>
      <w:marRight w:val="0"/>
      <w:marTop w:val="0"/>
      <w:marBottom w:val="0"/>
      <w:divBdr>
        <w:top w:val="none" w:sz="0" w:space="0" w:color="auto"/>
        <w:left w:val="none" w:sz="0" w:space="0" w:color="auto"/>
        <w:bottom w:val="none" w:sz="0" w:space="0" w:color="auto"/>
        <w:right w:val="none" w:sz="0" w:space="0" w:color="auto"/>
      </w:divBdr>
    </w:div>
    <w:div w:id="1531525994">
      <w:bodyDiv w:val="1"/>
      <w:marLeft w:val="0"/>
      <w:marRight w:val="0"/>
      <w:marTop w:val="0"/>
      <w:marBottom w:val="0"/>
      <w:divBdr>
        <w:top w:val="none" w:sz="0" w:space="0" w:color="auto"/>
        <w:left w:val="none" w:sz="0" w:space="0" w:color="auto"/>
        <w:bottom w:val="none" w:sz="0" w:space="0" w:color="auto"/>
        <w:right w:val="none" w:sz="0" w:space="0" w:color="auto"/>
      </w:divBdr>
    </w:div>
    <w:div w:id="1531605786">
      <w:bodyDiv w:val="1"/>
      <w:marLeft w:val="0"/>
      <w:marRight w:val="0"/>
      <w:marTop w:val="0"/>
      <w:marBottom w:val="0"/>
      <w:divBdr>
        <w:top w:val="none" w:sz="0" w:space="0" w:color="auto"/>
        <w:left w:val="none" w:sz="0" w:space="0" w:color="auto"/>
        <w:bottom w:val="none" w:sz="0" w:space="0" w:color="auto"/>
        <w:right w:val="none" w:sz="0" w:space="0" w:color="auto"/>
      </w:divBdr>
    </w:div>
    <w:div w:id="1531918685">
      <w:bodyDiv w:val="1"/>
      <w:marLeft w:val="0"/>
      <w:marRight w:val="0"/>
      <w:marTop w:val="0"/>
      <w:marBottom w:val="0"/>
      <w:divBdr>
        <w:top w:val="none" w:sz="0" w:space="0" w:color="auto"/>
        <w:left w:val="none" w:sz="0" w:space="0" w:color="auto"/>
        <w:bottom w:val="none" w:sz="0" w:space="0" w:color="auto"/>
        <w:right w:val="none" w:sz="0" w:space="0" w:color="auto"/>
      </w:divBdr>
    </w:div>
    <w:div w:id="1532035455">
      <w:bodyDiv w:val="1"/>
      <w:marLeft w:val="0"/>
      <w:marRight w:val="0"/>
      <w:marTop w:val="0"/>
      <w:marBottom w:val="0"/>
      <w:divBdr>
        <w:top w:val="none" w:sz="0" w:space="0" w:color="auto"/>
        <w:left w:val="none" w:sz="0" w:space="0" w:color="auto"/>
        <w:bottom w:val="none" w:sz="0" w:space="0" w:color="auto"/>
        <w:right w:val="none" w:sz="0" w:space="0" w:color="auto"/>
      </w:divBdr>
    </w:div>
    <w:div w:id="1532307270">
      <w:bodyDiv w:val="1"/>
      <w:marLeft w:val="0"/>
      <w:marRight w:val="0"/>
      <w:marTop w:val="0"/>
      <w:marBottom w:val="0"/>
      <w:divBdr>
        <w:top w:val="none" w:sz="0" w:space="0" w:color="auto"/>
        <w:left w:val="none" w:sz="0" w:space="0" w:color="auto"/>
        <w:bottom w:val="none" w:sz="0" w:space="0" w:color="auto"/>
        <w:right w:val="none" w:sz="0" w:space="0" w:color="auto"/>
      </w:divBdr>
    </w:div>
    <w:div w:id="1532449067">
      <w:bodyDiv w:val="1"/>
      <w:marLeft w:val="0"/>
      <w:marRight w:val="0"/>
      <w:marTop w:val="0"/>
      <w:marBottom w:val="0"/>
      <w:divBdr>
        <w:top w:val="none" w:sz="0" w:space="0" w:color="auto"/>
        <w:left w:val="none" w:sz="0" w:space="0" w:color="auto"/>
        <w:bottom w:val="none" w:sz="0" w:space="0" w:color="auto"/>
        <w:right w:val="none" w:sz="0" w:space="0" w:color="auto"/>
      </w:divBdr>
    </w:div>
    <w:div w:id="1532451823">
      <w:bodyDiv w:val="1"/>
      <w:marLeft w:val="0"/>
      <w:marRight w:val="0"/>
      <w:marTop w:val="0"/>
      <w:marBottom w:val="0"/>
      <w:divBdr>
        <w:top w:val="none" w:sz="0" w:space="0" w:color="auto"/>
        <w:left w:val="none" w:sz="0" w:space="0" w:color="auto"/>
        <w:bottom w:val="none" w:sz="0" w:space="0" w:color="auto"/>
        <w:right w:val="none" w:sz="0" w:space="0" w:color="auto"/>
      </w:divBdr>
    </w:div>
    <w:div w:id="1532453055">
      <w:bodyDiv w:val="1"/>
      <w:marLeft w:val="0"/>
      <w:marRight w:val="0"/>
      <w:marTop w:val="0"/>
      <w:marBottom w:val="0"/>
      <w:divBdr>
        <w:top w:val="none" w:sz="0" w:space="0" w:color="auto"/>
        <w:left w:val="none" w:sz="0" w:space="0" w:color="auto"/>
        <w:bottom w:val="none" w:sz="0" w:space="0" w:color="auto"/>
        <w:right w:val="none" w:sz="0" w:space="0" w:color="auto"/>
      </w:divBdr>
    </w:div>
    <w:div w:id="1532495732">
      <w:bodyDiv w:val="1"/>
      <w:marLeft w:val="0"/>
      <w:marRight w:val="0"/>
      <w:marTop w:val="0"/>
      <w:marBottom w:val="0"/>
      <w:divBdr>
        <w:top w:val="none" w:sz="0" w:space="0" w:color="auto"/>
        <w:left w:val="none" w:sz="0" w:space="0" w:color="auto"/>
        <w:bottom w:val="none" w:sz="0" w:space="0" w:color="auto"/>
        <w:right w:val="none" w:sz="0" w:space="0" w:color="auto"/>
      </w:divBdr>
    </w:div>
    <w:div w:id="1532574458">
      <w:bodyDiv w:val="1"/>
      <w:marLeft w:val="0"/>
      <w:marRight w:val="0"/>
      <w:marTop w:val="0"/>
      <w:marBottom w:val="0"/>
      <w:divBdr>
        <w:top w:val="none" w:sz="0" w:space="0" w:color="auto"/>
        <w:left w:val="none" w:sz="0" w:space="0" w:color="auto"/>
        <w:bottom w:val="none" w:sz="0" w:space="0" w:color="auto"/>
        <w:right w:val="none" w:sz="0" w:space="0" w:color="auto"/>
      </w:divBdr>
    </w:div>
    <w:div w:id="1532649163">
      <w:bodyDiv w:val="1"/>
      <w:marLeft w:val="0"/>
      <w:marRight w:val="0"/>
      <w:marTop w:val="0"/>
      <w:marBottom w:val="0"/>
      <w:divBdr>
        <w:top w:val="none" w:sz="0" w:space="0" w:color="auto"/>
        <w:left w:val="none" w:sz="0" w:space="0" w:color="auto"/>
        <w:bottom w:val="none" w:sz="0" w:space="0" w:color="auto"/>
        <w:right w:val="none" w:sz="0" w:space="0" w:color="auto"/>
      </w:divBdr>
    </w:div>
    <w:div w:id="1533031097">
      <w:bodyDiv w:val="1"/>
      <w:marLeft w:val="0"/>
      <w:marRight w:val="0"/>
      <w:marTop w:val="0"/>
      <w:marBottom w:val="0"/>
      <w:divBdr>
        <w:top w:val="none" w:sz="0" w:space="0" w:color="auto"/>
        <w:left w:val="none" w:sz="0" w:space="0" w:color="auto"/>
        <w:bottom w:val="none" w:sz="0" w:space="0" w:color="auto"/>
        <w:right w:val="none" w:sz="0" w:space="0" w:color="auto"/>
      </w:divBdr>
    </w:div>
    <w:div w:id="1533112176">
      <w:bodyDiv w:val="1"/>
      <w:marLeft w:val="0"/>
      <w:marRight w:val="0"/>
      <w:marTop w:val="0"/>
      <w:marBottom w:val="0"/>
      <w:divBdr>
        <w:top w:val="none" w:sz="0" w:space="0" w:color="auto"/>
        <w:left w:val="none" w:sz="0" w:space="0" w:color="auto"/>
        <w:bottom w:val="none" w:sz="0" w:space="0" w:color="auto"/>
        <w:right w:val="none" w:sz="0" w:space="0" w:color="auto"/>
      </w:divBdr>
    </w:div>
    <w:div w:id="1533226192">
      <w:bodyDiv w:val="1"/>
      <w:marLeft w:val="0"/>
      <w:marRight w:val="0"/>
      <w:marTop w:val="0"/>
      <w:marBottom w:val="0"/>
      <w:divBdr>
        <w:top w:val="none" w:sz="0" w:space="0" w:color="auto"/>
        <w:left w:val="none" w:sz="0" w:space="0" w:color="auto"/>
        <w:bottom w:val="none" w:sz="0" w:space="0" w:color="auto"/>
        <w:right w:val="none" w:sz="0" w:space="0" w:color="auto"/>
      </w:divBdr>
    </w:div>
    <w:div w:id="1533347637">
      <w:bodyDiv w:val="1"/>
      <w:marLeft w:val="0"/>
      <w:marRight w:val="0"/>
      <w:marTop w:val="0"/>
      <w:marBottom w:val="0"/>
      <w:divBdr>
        <w:top w:val="none" w:sz="0" w:space="0" w:color="auto"/>
        <w:left w:val="none" w:sz="0" w:space="0" w:color="auto"/>
        <w:bottom w:val="none" w:sz="0" w:space="0" w:color="auto"/>
        <w:right w:val="none" w:sz="0" w:space="0" w:color="auto"/>
      </w:divBdr>
    </w:div>
    <w:div w:id="1533418190">
      <w:bodyDiv w:val="1"/>
      <w:marLeft w:val="0"/>
      <w:marRight w:val="0"/>
      <w:marTop w:val="0"/>
      <w:marBottom w:val="0"/>
      <w:divBdr>
        <w:top w:val="none" w:sz="0" w:space="0" w:color="auto"/>
        <w:left w:val="none" w:sz="0" w:space="0" w:color="auto"/>
        <w:bottom w:val="none" w:sz="0" w:space="0" w:color="auto"/>
        <w:right w:val="none" w:sz="0" w:space="0" w:color="auto"/>
      </w:divBdr>
    </w:div>
    <w:div w:id="1533952787">
      <w:bodyDiv w:val="1"/>
      <w:marLeft w:val="0"/>
      <w:marRight w:val="0"/>
      <w:marTop w:val="0"/>
      <w:marBottom w:val="0"/>
      <w:divBdr>
        <w:top w:val="none" w:sz="0" w:space="0" w:color="auto"/>
        <w:left w:val="none" w:sz="0" w:space="0" w:color="auto"/>
        <w:bottom w:val="none" w:sz="0" w:space="0" w:color="auto"/>
        <w:right w:val="none" w:sz="0" w:space="0" w:color="auto"/>
      </w:divBdr>
    </w:div>
    <w:div w:id="1534615418">
      <w:bodyDiv w:val="1"/>
      <w:marLeft w:val="0"/>
      <w:marRight w:val="0"/>
      <w:marTop w:val="0"/>
      <w:marBottom w:val="0"/>
      <w:divBdr>
        <w:top w:val="none" w:sz="0" w:space="0" w:color="auto"/>
        <w:left w:val="none" w:sz="0" w:space="0" w:color="auto"/>
        <w:bottom w:val="none" w:sz="0" w:space="0" w:color="auto"/>
        <w:right w:val="none" w:sz="0" w:space="0" w:color="auto"/>
      </w:divBdr>
    </w:div>
    <w:div w:id="1534808227">
      <w:bodyDiv w:val="1"/>
      <w:marLeft w:val="0"/>
      <w:marRight w:val="0"/>
      <w:marTop w:val="0"/>
      <w:marBottom w:val="0"/>
      <w:divBdr>
        <w:top w:val="none" w:sz="0" w:space="0" w:color="auto"/>
        <w:left w:val="none" w:sz="0" w:space="0" w:color="auto"/>
        <w:bottom w:val="none" w:sz="0" w:space="0" w:color="auto"/>
        <w:right w:val="none" w:sz="0" w:space="0" w:color="auto"/>
      </w:divBdr>
    </w:div>
    <w:div w:id="1535339138">
      <w:bodyDiv w:val="1"/>
      <w:marLeft w:val="0"/>
      <w:marRight w:val="0"/>
      <w:marTop w:val="0"/>
      <w:marBottom w:val="0"/>
      <w:divBdr>
        <w:top w:val="none" w:sz="0" w:space="0" w:color="auto"/>
        <w:left w:val="none" w:sz="0" w:space="0" w:color="auto"/>
        <w:bottom w:val="none" w:sz="0" w:space="0" w:color="auto"/>
        <w:right w:val="none" w:sz="0" w:space="0" w:color="auto"/>
      </w:divBdr>
    </w:div>
    <w:div w:id="1535533253">
      <w:bodyDiv w:val="1"/>
      <w:marLeft w:val="0"/>
      <w:marRight w:val="0"/>
      <w:marTop w:val="0"/>
      <w:marBottom w:val="0"/>
      <w:divBdr>
        <w:top w:val="none" w:sz="0" w:space="0" w:color="auto"/>
        <w:left w:val="none" w:sz="0" w:space="0" w:color="auto"/>
        <w:bottom w:val="none" w:sz="0" w:space="0" w:color="auto"/>
        <w:right w:val="none" w:sz="0" w:space="0" w:color="auto"/>
      </w:divBdr>
    </w:div>
    <w:div w:id="1535649601">
      <w:bodyDiv w:val="1"/>
      <w:marLeft w:val="0"/>
      <w:marRight w:val="0"/>
      <w:marTop w:val="0"/>
      <w:marBottom w:val="0"/>
      <w:divBdr>
        <w:top w:val="none" w:sz="0" w:space="0" w:color="auto"/>
        <w:left w:val="none" w:sz="0" w:space="0" w:color="auto"/>
        <w:bottom w:val="none" w:sz="0" w:space="0" w:color="auto"/>
        <w:right w:val="none" w:sz="0" w:space="0" w:color="auto"/>
      </w:divBdr>
    </w:div>
    <w:div w:id="1535657727">
      <w:bodyDiv w:val="1"/>
      <w:marLeft w:val="0"/>
      <w:marRight w:val="0"/>
      <w:marTop w:val="0"/>
      <w:marBottom w:val="0"/>
      <w:divBdr>
        <w:top w:val="none" w:sz="0" w:space="0" w:color="auto"/>
        <w:left w:val="none" w:sz="0" w:space="0" w:color="auto"/>
        <w:bottom w:val="none" w:sz="0" w:space="0" w:color="auto"/>
        <w:right w:val="none" w:sz="0" w:space="0" w:color="auto"/>
      </w:divBdr>
    </w:div>
    <w:div w:id="1535774278">
      <w:bodyDiv w:val="1"/>
      <w:marLeft w:val="0"/>
      <w:marRight w:val="0"/>
      <w:marTop w:val="0"/>
      <w:marBottom w:val="0"/>
      <w:divBdr>
        <w:top w:val="none" w:sz="0" w:space="0" w:color="auto"/>
        <w:left w:val="none" w:sz="0" w:space="0" w:color="auto"/>
        <w:bottom w:val="none" w:sz="0" w:space="0" w:color="auto"/>
        <w:right w:val="none" w:sz="0" w:space="0" w:color="auto"/>
      </w:divBdr>
    </w:div>
    <w:div w:id="1535800752">
      <w:bodyDiv w:val="1"/>
      <w:marLeft w:val="0"/>
      <w:marRight w:val="0"/>
      <w:marTop w:val="0"/>
      <w:marBottom w:val="0"/>
      <w:divBdr>
        <w:top w:val="none" w:sz="0" w:space="0" w:color="auto"/>
        <w:left w:val="none" w:sz="0" w:space="0" w:color="auto"/>
        <w:bottom w:val="none" w:sz="0" w:space="0" w:color="auto"/>
        <w:right w:val="none" w:sz="0" w:space="0" w:color="auto"/>
      </w:divBdr>
    </w:div>
    <w:div w:id="1535843381">
      <w:bodyDiv w:val="1"/>
      <w:marLeft w:val="0"/>
      <w:marRight w:val="0"/>
      <w:marTop w:val="0"/>
      <w:marBottom w:val="0"/>
      <w:divBdr>
        <w:top w:val="none" w:sz="0" w:space="0" w:color="auto"/>
        <w:left w:val="none" w:sz="0" w:space="0" w:color="auto"/>
        <w:bottom w:val="none" w:sz="0" w:space="0" w:color="auto"/>
        <w:right w:val="none" w:sz="0" w:space="0" w:color="auto"/>
      </w:divBdr>
    </w:div>
    <w:div w:id="1535923141">
      <w:bodyDiv w:val="1"/>
      <w:marLeft w:val="0"/>
      <w:marRight w:val="0"/>
      <w:marTop w:val="0"/>
      <w:marBottom w:val="0"/>
      <w:divBdr>
        <w:top w:val="none" w:sz="0" w:space="0" w:color="auto"/>
        <w:left w:val="none" w:sz="0" w:space="0" w:color="auto"/>
        <w:bottom w:val="none" w:sz="0" w:space="0" w:color="auto"/>
        <w:right w:val="none" w:sz="0" w:space="0" w:color="auto"/>
      </w:divBdr>
    </w:div>
    <w:div w:id="1535997454">
      <w:bodyDiv w:val="1"/>
      <w:marLeft w:val="0"/>
      <w:marRight w:val="0"/>
      <w:marTop w:val="0"/>
      <w:marBottom w:val="0"/>
      <w:divBdr>
        <w:top w:val="none" w:sz="0" w:space="0" w:color="auto"/>
        <w:left w:val="none" w:sz="0" w:space="0" w:color="auto"/>
        <w:bottom w:val="none" w:sz="0" w:space="0" w:color="auto"/>
        <w:right w:val="none" w:sz="0" w:space="0" w:color="auto"/>
      </w:divBdr>
    </w:div>
    <w:div w:id="1535999063">
      <w:bodyDiv w:val="1"/>
      <w:marLeft w:val="0"/>
      <w:marRight w:val="0"/>
      <w:marTop w:val="0"/>
      <w:marBottom w:val="0"/>
      <w:divBdr>
        <w:top w:val="none" w:sz="0" w:space="0" w:color="auto"/>
        <w:left w:val="none" w:sz="0" w:space="0" w:color="auto"/>
        <w:bottom w:val="none" w:sz="0" w:space="0" w:color="auto"/>
        <w:right w:val="none" w:sz="0" w:space="0" w:color="auto"/>
      </w:divBdr>
    </w:div>
    <w:div w:id="1536044005">
      <w:bodyDiv w:val="1"/>
      <w:marLeft w:val="0"/>
      <w:marRight w:val="0"/>
      <w:marTop w:val="0"/>
      <w:marBottom w:val="0"/>
      <w:divBdr>
        <w:top w:val="none" w:sz="0" w:space="0" w:color="auto"/>
        <w:left w:val="none" w:sz="0" w:space="0" w:color="auto"/>
        <w:bottom w:val="none" w:sz="0" w:space="0" w:color="auto"/>
        <w:right w:val="none" w:sz="0" w:space="0" w:color="auto"/>
      </w:divBdr>
    </w:div>
    <w:div w:id="1536233172">
      <w:bodyDiv w:val="1"/>
      <w:marLeft w:val="0"/>
      <w:marRight w:val="0"/>
      <w:marTop w:val="0"/>
      <w:marBottom w:val="0"/>
      <w:divBdr>
        <w:top w:val="none" w:sz="0" w:space="0" w:color="auto"/>
        <w:left w:val="none" w:sz="0" w:space="0" w:color="auto"/>
        <w:bottom w:val="none" w:sz="0" w:space="0" w:color="auto"/>
        <w:right w:val="none" w:sz="0" w:space="0" w:color="auto"/>
      </w:divBdr>
    </w:div>
    <w:div w:id="1536383861">
      <w:bodyDiv w:val="1"/>
      <w:marLeft w:val="0"/>
      <w:marRight w:val="0"/>
      <w:marTop w:val="0"/>
      <w:marBottom w:val="0"/>
      <w:divBdr>
        <w:top w:val="none" w:sz="0" w:space="0" w:color="auto"/>
        <w:left w:val="none" w:sz="0" w:space="0" w:color="auto"/>
        <w:bottom w:val="none" w:sz="0" w:space="0" w:color="auto"/>
        <w:right w:val="none" w:sz="0" w:space="0" w:color="auto"/>
      </w:divBdr>
    </w:div>
    <w:div w:id="1536771136">
      <w:bodyDiv w:val="1"/>
      <w:marLeft w:val="0"/>
      <w:marRight w:val="0"/>
      <w:marTop w:val="0"/>
      <w:marBottom w:val="0"/>
      <w:divBdr>
        <w:top w:val="none" w:sz="0" w:space="0" w:color="auto"/>
        <w:left w:val="none" w:sz="0" w:space="0" w:color="auto"/>
        <w:bottom w:val="none" w:sz="0" w:space="0" w:color="auto"/>
        <w:right w:val="none" w:sz="0" w:space="0" w:color="auto"/>
      </w:divBdr>
    </w:div>
    <w:div w:id="1536842695">
      <w:bodyDiv w:val="1"/>
      <w:marLeft w:val="0"/>
      <w:marRight w:val="0"/>
      <w:marTop w:val="0"/>
      <w:marBottom w:val="0"/>
      <w:divBdr>
        <w:top w:val="none" w:sz="0" w:space="0" w:color="auto"/>
        <w:left w:val="none" w:sz="0" w:space="0" w:color="auto"/>
        <w:bottom w:val="none" w:sz="0" w:space="0" w:color="auto"/>
        <w:right w:val="none" w:sz="0" w:space="0" w:color="auto"/>
      </w:divBdr>
    </w:div>
    <w:div w:id="1536847527">
      <w:bodyDiv w:val="1"/>
      <w:marLeft w:val="0"/>
      <w:marRight w:val="0"/>
      <w:marTop w:val="0"/>
      <w:marBottom w:val="0"/>
      <w:divBdr>
        <w:top w:val="none" w:sz="0" w:space="0" w:color="auto"/>
        <w:left w:val="none" w:sz="0" w:space="0" w:color="auto"/>
        <w:bottom w:val="none" w:sz="0" w:space="0" w:color="auto"/>
        <w:right w:val="none" w:sz="0" w:space="0" w:color="auto"/>
      </w:divBdr>
    </w:div>
    <w:div w:id="1536848324">
      <w:bodyDiv w:val="1"/>
      <w:marLeft w:val="0"/>
      <w:marRight w:val="0"/>
      <w:marTop w:val="0"/>
      <w:marBottom w:val="0"/>
      <w:divBdr>
        <w:top w:val="none" w:sz="0" w:space="0" w:color="auto"/>
        <w:left w:val="none" w:sz="0" w:space="0" w:color="auto"/>
        <w:bottom w:val="none" w:sz="0" w:space="0" w:color="auto"/>
        <w:right w:val="none" w:sz="0" w:space="0" w:color="auto"/>
      </w:divBdr>
    </w:div>
    <w:div w:id="1536891799">
      <w:bodyDiv w:val="1"/>
      <w:marLeft w:val="0"/>
      <w:marRight w:val="0"/>
      <w:marTop w:val="0"/>
      <w:marBottom w:val="0"/>
      <w:divBdr>
        <w:top w:val="none" w:sz="0" w:space="0" w:color="auto"/>
        <w:left w:val="none" w:sz="0" w:space="0" w:color="auto"/>
        <w:bottom w:val="none" w:sz="0" w:space="0" w:color="auto"/>
        <w:right w:val="none" w:sz="0" w:space="0" w:color="auto"/>
      </w:divBdr>
    </w:div>
    <w:div w:id="1536962334">
      <w:bodyDiv w:val="1"/>
      <w:marLeft w:val="0"/>
      <w:marRight w:val="0"/>
      <w:marTop w:val="0"/>
      <w:marBottom w:val="0"/>
      <w:divBdr>
        <w:top w:val="none" w:sz="0" w:space="0" w:color="auto"/>
        <w:left w:val="none" w:sz="0" w:space="0" w:color="auto"/>
        <w:bottom w:val="none" w:sz="0" w:space="0" w:color="auto"/>
        <w:right w:val="none" w:sz="0" w:space="0" w:color="auto"/>
      </w:divBdr>
    </w:div>
    <w:div w:id="1536962963">
      <w:bodyDiv w:val="1"/>
      <w:marLeft w:val="0"/>
      <w:marRight w:val="0"/>
      <w:marTop w:val="0"/>
      <w:marBottom w:val="0"/>
      <w:divBdr>
        <w:top w:val="none" w:sz="0" w:space="0" w:color="auto"/>
        <w:left w:val="none" w:sz="0" w:space="0" w:color="auto"/>
        <w:bottom w:val="none" w:sz="0" w:space="0" w:color="auto"/>
        <w:right w:val="none" w:sz="0" w:space="0" w:color="auto"/>
      </w:divBdr>
    </w:div>
    <w:div w:id="1537044429">
      <w:bodyDiv w:val="1"/>
      <w:marLeft w:val="0"/>
      <w:marRight w:val="0"/>
      <w:marTop w:val="0"/>
      <w:marBottom w:val="0"/>
      <w:divBdr>
        <w:top w:val="none" w:sz="0" w:space="0" w:color="auto"/>
        <w:left w:val="none" w:sz="0" w:space="0" w:color="auto"/>
        <w:bottom w:val="none" w:sz="0" w:space="0" w:color="auto"/>
        <w:right w:val="none" w:sz="0" w:space="0" w:color="auto"/>
      </w:divBdr>
    </w:div>
    <w:div w:id="1537620529">
      <w:bodyDiv w:val="1"/>
      <w:marLeft w:val="0"/>
      <w:marRight w:val="0"/>
      <w:marTop w:val="0"/>
      <w:marBottom w:val="0"/>
      <w:divBdr>
        <w:top w:val="none" w:sz="0" w:space="0" w:color="auto"/>
        <w:left w:val="none" w:sz="0" w:space="0" w:color="auto"/>
        <w:bottom w:val="none" w:sz="0" w:space="0" w:color="auto"/>
        <w:right w:val="none" w:sz="0" w:space="0" w:color="auto"/>
      </w:divBdr>
    </w:div>
    <w:div w:id="1537737638">
      <w:bodyDiv w:val="1"/>
      <w:marLeft w:val="0"/>
      <w:marRight w:val="0"/>
      <w:marTop w:val="0"/>
      <w:marBottom w:val="0"/>
      <w:divBdr>
        <w:top w:val="none" w:sz="0" w:space="0" w:color="auto"/>
        <w:left w:val="none" w:sz="0" w:space="0" w:color="auto"/>
        <w:bottom w:val="none" w:sz="0" w:space="0" w:color="auto"/>
        <w:right w:val="none" w:sz="0" w:space="0" w:color="auto"/>
      </w:divBdr>
    </w:div>
    <w:div w:id="1538011730">
      <w:bodyDiv w:val="1"/>
      <w:marLeft w:val="0"/>
      <w:marRight w:val="0"/>
      <w:marTop w:val="0"/>
      <w:marBottom w:val="0"/>
      <w:divBdr>
        <w:top w:val="none" w:sz="0" w:space="0" w:color="auto"/>
        <w:left w:val="none" w:sz="0" w:space="0" w:color="auto"/>
        <w:bottom w:val="none" w:sz="0" w:space="0" w:color="auto"/>
        <w:right w:val="none" w:sz="0" w:space="0" w:color="auto"/>
      </w:divBdr>
    </w:div>
    <w:div w:id="1538084981">
      <w:bodyDiv w:val="1"/>
      <w:marLeft w:val="0"/>
      <w:marRight w:val="0"/>
      <w:marTop w:val="0"/>
      <w:marBottom w:val="0"/>
      <w:divBdr>
        <w:top w:val="none" w:sz="0" w:space="0" w:color="auto"/>
        <w:left w:val="none" w:sz="0" w:space="0" w:color="auto"/>
        <w:bottom w:val="none" w:sz="0" w:space="0" w:color="auto"/>
        <w:right w:val="none" w:sz="0" w:space="0" w:color="auto"/>
      </w:divBdr>
    </w:div>
    <w:div w:id="1538347486">
      <w:bodyDiv w:val="1"/>
      <w:marLeft w:val="0"/>
      <w:marRight w:val="0"/>
      <w:marTop w:val="0"/>
      <w:marBottom w:val="0"/>
      <w:divBdr>
        <w:top w:val="none" w:sz="0" w:space="0" w:color="auto"/>
        <w:left w:val="none" w:sz="0" w:space="0" w:color="auto"/>
        <w:bottom w:val="none" w:sz="0" w:space="0" w:color="auto"/>
        <w:right w:val="none" w:sz="0" w:space="0" w:color="auto"/>
      </w:divBdr>
    </w:div>
    <w:div w:id="1539007891">
      <w:bodyDiv w:val="1"/>
      <w:marLeft w:val="0"/>
      <w:marRight w:val="0"/>
      <w:marTop w:val="0"/>
      <w:marBottom w:val="0"/>
      <w:divBdr>
        <w:top w:val="none" w:sz="0" w:space="0" w:color="auto"/>
        <w:left w:val="none" w:sz="0" w:space="0" w:color="auto"/>
        <w:bottom w:val="none" w:sz="0" w:space="0" w:color="auto"/>
        <w:right w:val="none" w:sz="0" w:space="0" w:color="auto"/>
      </w:divBdr>
    </w:div>
    <w:div w:id="1539128444">
      <w:bodyDiv w:val="1"/>
      <w:marLeft w:val="0"/>
      <w:marRight w:val="0"/>
      <w:marTop w:val="0"/>
      <w:marBottom w:val="0"/>
      <w:divBdr>
        <w:top w:val="none" w:sz="0" w:space="0" w:color="auto"/>
        <w:left w:val="none" w:sz="0" w:space="0" w:color="auto"/>
        <w:bottom w:val="none" w:sz="0" w:space="0" w:color="auto"/>
        <w:right w:val="none" w:sz="0" w:space="0" w:color="auto"/>
      </w:divBdr>
    </w:div>
    <w:div w:id="1539270254">
      <w:bodyDiv w:val="1"/>
      <w:marLeft w:val="0"/>
      <w:marRight w:val="0"/>
      <w:marTop w:val="0"/>
      <w:marBottom w:val="0"/>
      <w:divBdr>
        <w:top w:val="none" w:sz="0" w:space="0" w:color="auto"/>
        <w:left w:val="none" w:sz="0" w:space="0" w:color="auto"/>
        <w:bottom w:val="none" w:sz="0" w:space="0" w:color="auto"/>
        <w:right w:val="none" w:sz="0" w:space="0" w:color="auto"/>
      </w:divBdr>
    </w:div>
    <w:div w:id="1539275319">
      <w:bodyDiv w:val="1"/>
      <w:marLeft w:val="0"/>
      <w:marRight w:val="0"/>
      <w:marTop w:val="0"/>
      <w:marBottom w:val="0"/>
      <w:divBdr>
        <w:top w:val="none" w:sz="0" w:space="0" w:color="auto"/>
        <w:left w:val="none" w:sz="0" w:space="0" w:color="auto"/>
        <w:bottom w:val="none" w:sz="0" w:space="0" w:color="auto"/>
        <w:right w:val="none" w:sz="0" w:space="0" w:color="auto"/>
      </w:divBdr>
    </w:div>
    <w:div w:id="1539394128">
      <w:bodyDiv w:val="1"/>
      <w:marLeft w:val="0"/>
      <w:marRight w:val="0"/>
      <w:marTop w:val="0"/>
      <w:marBottom w:val="0"/>
      <w:divBdr>
        <w:top w:val="none" w:sz="0" w:space="0" w:color="auto"/>
        <w:left w:val="none" w:sz="0" w:space="0" w:color="auto"/>
        <w:bottom w:val="none" w:sz="0" w:space="0" w:color="auto"/>
        <w:right w:val="none" w:sz="0" w:space="0" w:color="auto"/>
      </w:divBdr>
    </w:div>
    <w:div w:id="1539395720">
      <w:bodyDiv w:val="1"/>
      <w:marLeft w:val="0"/>
      <w:marRight w:val="0"/>
      <w:marTop w:val="0"/>
      <w:marBottom w:val="0"/>
      <w:divBdr>
        <w:top w:val="none" w:sz="0" w:space="0" w:color="auto"/>
        <w:left w:val="none" w:sz="0" w:space="0" w:color="auto"/>
        <w:bottom w:val="none" w:sz="0" w:space="0" w:color="auto"/>
        <w:right w:val="none" w:sz="0" w:space="0" w:color="auto"/>
      </w:divBdr>
    </w:div>
    <w:div w:id="1539508019">
      <w:bodyDiv w:val="1"/>
      <w:marLeft w:val="0"/>
      <w:marRight w:val="0"/>
      <w:marTop w:val="0"/>
      <w:marBottom w:val="0"/>
      <w:divBdr>
        <w:top w:val="none" w:sz="0" w:space="0" w:color="auto"/>
        <w:left w:val="none" w:sz="0" w:space="0" w:color="auto"/>
        <w:bottom w:val="none" w:sz="0" w:space="0" w:color="auto"/>
        <w:right w:val="none" w:sz="0" w:space="0" w:color="auto"/>
      </w:divBdr>
    </w:div>
    <w:div w:id="1539583835">
      <w:bodyDiv w:val="1"/>
      <w:marLeft w:val="0"/>
      <w:marRight w:val="0"/>
      <w:marTop w:val="0"/>
      <w:marBottom w:val="0"/>
      <w:divBdr>
        <w:top w:val="none" w:sz="0" w:space="0" w:color="auto"/>
        <w:left w:val="none" w:sz="0" w:space="0" w:color="auto"/>
        <w:bottom w:val="none" w:sz="0" w:space="0" w:color="auto"/>
        <w:right w:val="none" w:sz="0" w:space="0" w:color="auto"/>
      </w:divBdr>
    </w:div>
    <w:div w:id="1539585285">
      <w:bodyDiv w:val="1"/>
      <w:marLeft w:val="0"/>
      <w:marRight w:val="0"/>
      <w:marTop w:val="0"/>
      <w:marBottom w:val="0"/>
      <w:divBdr>
        <w:top w:val="none" w:sz="0" w:space="0" w:color="auto"/>
        <w:left w:val="none" w:sz="0" w:space="0" w:color="auto"/>
        <w:bottom w:val="none" w:sz="0" w:space="0" w:color="auto"/>
        <w:right w:val="none" w:sz="0" w:space="0" w:color="auto"/>
      </w:divBdr>
    </w:div>
    <w:div w:id="1539590055">
      <w:bodyDiv w:val="1"/>
      <w:marLeft w:val="0"/>
      <w:marRight w:val="0"/>
      <w:marTop w:val="0"/>
      <w:marBottom w:val="0"/>
      <w:divBdr>
        <w:top w:val="none" w:sz="0" w:space="0" w:color="auto"/>
        <w:left w:val="none" w:sz="0" w:space="0" w:color="auto"/>
        <w:bottom w:val="none" w:sz="0" w:space="0" w:color="auto"/>
        <w:right w:val="none" w:sz="0" w:space="0" w:color="auto"/>
      </w:divBdr>
    </w:div>
    <w:div w:id="1539590253">
      <w:bodyDiv w:val="1"/>
      <w:marLeft w:val="0"/>
      <w:marRight w:val="0"/>
      <w:marTop w:val="0"/>
      <w:marBottom w:val="0"/>
      <w:divBdr>
        <w:top w:val="none" w:sz="0" w:space="0" w:color="auto"/>
        <w:left w:val="none" w:sz="0" w:space="0" w:color="auto"/>
        <w:bottom w:val="none" w:sz="0" w:space="0" w:color="auto"/>
        <w:right w:val="none" w:sz="0" w:space="0" w:color="auto"/>
      </w:divBdr>
    </w:div>
    <w:div w:id="1539733926">
      <w:bodyDiv w:val="1"/>
      <w:marLeft w:val="0"/>
      <w:marRight w:val="0"/>
      <w:marTop w:val="0"/>
      <w:marBottom w:val="0"/>
      <w:divBdr>
        <w:top w:val="none" w:sz="0" w:space="0" w:color="auto"/>
        <w:left w:val="none" w:sz="0" w:space="0" w:color="auto"/>
        <w:bottom w:val="none" w:sz="0" w:space="0" w:color="auto"/>
        <w:right w:val="none" w:sz="0" w:space="0" w:color="auto"/>
      </w:divBdr>
    </w:div>
    <w:div w:id="1539858138">
      <w:bodyDiv w:val="1"/>
      <w:marLeft w:val="0"/>
      <w:marRight w:val="0"/>
      <w:marTop w:val="0"/>
      <w:marBottom w:val="0"/>
      <w:divBdr>
        <w:top w:val="none" w:sz="0" w:space="0" w:color="auto"/>
        <w:left w:val="none" w:sz="0" w:space="0" w:color="auto"/>
        <w:bottom w:val="none" w:sz="0" w:space="0" w:color="auto"/>
        <w:right w:val="none" w:sz="0" w:space="0" w:color="auto"/>
      </w:divBdr>
    </w:div>
    <w:div w:id="1539969093">
      <w:bodyDiv w:val="1"/>
      <w:marLeft w:val="0"/>
      <w:marRight w:val="0"/>
      <w:marTop w:val="0"/>
      <w:marBottom w:val="0"/>
      <w:divBdr>
        <w:top w:val="none" w:sz="0" w:space="0" w:color="auto"/>
        <w:left w:val="none" w:sz="0" w:space="0" w:color="auto"/>
        <w:bottom w:val="none" w:sz="0" w:space="0" w:color="auto"/>
        <w:right w:val="none" w:sz="0" w:space="0" w:color="auto"/>
      </w:divBdr>
    </w:div>
    <w:div w:id="1540049849">
      <w:bodyDiv w:val="1"/>
      <w:marLeft w:val="0"/>
      <w:marRight w:val="0"/>
      <w:marTop w:val="0"/>
      <w:marBottom w:val="0"/>
      <w:divBdr>
        <w:top w:val="none" w:sz="0" w:space="0" w:color="auto"/>
        <w:left w:val="none" w:sz="0" w:space="0" w:color="auto"/>
        <w:bottom w:val="none" w:sz="0" w:space="0" w:color="auto"/>
        <w:right w:val="none" w:sz="0" w:space="0" w:color="auto"/>
      </w:divBdr>
    </w:div>
    <w:div w:id="1540244728">
      <w:bodyDiv w:val="1"/>
      <w:marLeft w:val="0"/>
      <w:marRight w:val="0"/>
      <w:marTop w:val="0"/>
      <w:marBottom w:val="0"/>
      <w:divBdr>
        <w:top w:val="none" w:sz="0" w:space="0" w:color="auto"/>
        <w:left w:val="none" w:sz="0" w:space="0" w:color="auto"/>
        <w:bottom w:val="none" w:sz="0" w:space="0" w:color="auto"/>
        <w:right w:val="none" w:sz="0" w:space="0" w:color="auto"/>
      </w:divBdr>
    </w:div>
    <w:div w:id="1540507867">
      <w:bodyDiv w:val="1"/>
      <w:marLeft w:val="0"/>
      <w:marRight w:val="0"/>
      <w:marTop w:val="0"/>
      <w:marBottom w:val="0"/>
      <w:divBdr>
        <w:top w:val="none" w:sz="0" w:space="0" w:color="auto"/>
        <w:left w:val="none" w:sz="0" w:space="0" w:color="auto"/>
        <w:bottom w:val="none" w:sz="0" w:space="0" w:color="auto"/>
        <w:right w:val="none" w:sz="0" w:space="0" w:color="auto"/>
      </w:divBdr>
    </w:div>
    <w:div w:id="1540631705">
      <w:bodyDiv w:val="1"/>
      <w:marLeft w:val="0"/>
      <w:marRight w:val="0"/>
      <w:marTop w:val="0"/>
      <w:marBottom w:val="0"/>
      <w:divBdr>
        <w:top w:val="none" w:sz="0" w:space="0" w:color="auto"/>
        <w:left w:val="none" w:sz="0" w:space="0" w:color="auto"/>
        <w:bottom w:val="none" w:sz="0" w:space="0" w:color="auto"/>
        <w:right w:val="none" w:sz="0" w:space="0" w:color="auto"/>
      </w:divBdr>
    </w:div>
    <w:div w:id="1540896388">
      <w:bodyDiv w:val="1"/>
      <w:marLeft w:val="0"/>
      <w:marRight w:val="0"/>
      <w:marTop w:val="0"/>
      <w:marBottom w:val="0"/>
      <w:divBdr>
        <w:top w:val="none" w:sz="0" w:space="0" w:color="auto"/>
        <w:left w:val="none" w:sz="0" w:space="0" w:color="auto"/>
        <w:bottom w:val="none" w:sz="0" w:space="0" w:color="auto"/>
        <w:right w:val="none" w:sz="0" w:space="0" w:color="auto"/>
      </w:divBdr>
    </w:div>
    <w:div w:id="1540896613">
      <w:bodyDiv w:val="1"/>
      <w:marLeft w:val="0"/>
      <w:marRight w:val="0"/>
      <w:marTop w:val="0"/>
      <w:marBottom w:val="0"/>
      <w:divBdr>
        <w:top w:val="none" w:sz="0" w:space="0" w:color="auto"/>
        <w:left w:val="none" w:sz="0" w:space="0" w:color="auto"/>
        <w:bottom w:val="none" w:sz="0" w:space="0" w:color="auto"/>
        <w:right w:val="none" w:sz="0" w:space="0" w:color="auto"/>
      </w:divBdr>
    </w:div>
    <w:div w:id="1540901456">
      <w:bodyDiv w:val="1"/>
      <w:marLeft w:val="0"/>
      <w:marRight w:val="0"/>
      <w:marTop w:val="0"/>
      <w:marBottom w:val="0"/>
      <w:divBdr>
        <w:top w:val="none" w:sz="0" w:space="0" w:color="auto"/>
        <w:left w:val="none" w:sz="0" w:space="0" w:color="auto"/>
        <w:bottom w:val="none" w:sz="0" w:space="0" w:color="auto"/>
        <w:right w:val="none" w:sz="0" w:space="0" w:color="auto"/>
      </w:divBdr>
    </w:div>
    <w:div w:id="1541287547">
      <w:bodyDiv w:val="1"/>
      <w:marLeft w:val="0"/>
      <w:marRight w:val="0"/>
      <w:marTop w:val="0"/>
      <w:marBottom w:val="0"/>
      <w:divBdr>
        <w:top w:val="none" w:sz="0" w:space="0" w:color="auto"/>
        <w:left w:val="none" w:sz="0" w:space="0" w:color="auto"/>
        <w:bottom w:val="none" w:sz="0" w:space="0" w:color="auto"/>
        <w:right w:val="none" w:sz="0" w:space="0" w:color="auto"/>
      </w:divBdr>
    </w:div>
    <w:div w:id="1541356814">
      <w:bodyDiv w:val="1"/>
      <w:marLeft w:val="0"/>
      <w:marRight w:val="0"/>
      <w:marTop w:val="0"/>
      <w:marBottom w:val="0"/>
      <w:divBdr>
        <w:top w:val="none" w:sz="0" w:space="0" w:color="auto"/>
        <w:left w:val="none" w:sz="0" w:space="0" w:color="auto"/>
        <w:bottom w:val="none" w:sz="0" w:space="0" w:color="auto"/>
        <w:right w:val="none" w:sz="0" w:space="0" w:color="auto"/>
      </w:divBdr>
    </w:div>
    <w:div w:id="1542085121">
      <w:bodyDiv w:val="1"/>
      <w:marLeft w:val="0"/>
      <w:marRight w:val="0"/>
      <w:marTop w:val="0"/>
      <w:marBottom w:val="0"/>
      <w:divBdr>
        <w:top w:val="none" w:sz="0" w:space="0" w:color="auto"/>
        <w:left w:val="none" w:sz="0" w:space="0" w:color="auto"/>
        <w:bottom w:val="none" w:sz="0" w:space="0" w:color="auto"/>
        <w:right w:val="none" w:sz="0" w:space="0" w:color="auto"/>
      </w:divBdr>
    </w:div>
    <w:div w:id="1542091402">
      <w:bodyDiv w:val="1"/>
      <w:marLeft w:val="0"/>
      <w:marRight w:val="0"/>
      <w:marTop w:val="0"/>
      <w:marBottom w:val="0"/>
      <w:divBdr>
        <w:top w:val="none" w:sz="0" w:space="0" w:color="auto"/>
        <w:left w:val="none" w:sz="0" w:space="0" w:color="auto"/>
        <w:bottom w:val="none" w:sz="0" w:space="0" w:color="auto"/>
        <w:right w:val="none" w:sz="0" w:space="0" w:color="auto"/>
      </w:divBdr>
    </w:div>
    <w:div w:id="1542202603">
      <w:bodyDiv w:val="1"/>
      <w:marLeft w:val="0"/>
      <w:marRight w:val="0"/>
      <w:marTop w:val="0"/>
      <w:marBottom w:val="0"/>
      <w:divBdr>
        <w:top w:val="none" w:sz="0" w:space="0" w:color="auto"/>
        <w:left w:val="none" w:sz="0" w:space="0" w:color="auto"/>
        <w:bottom w:val="none" w:sz="0" w:space="0" w:color="auto"/>
        <w:right w:val="none" w:sz="0" w:space="0" w:color="auto"/>
      </w:divBdr>
    </w:div>
    <w:div w:id="1542324947">
      <w:bodyDiv w:val="1"/>
      <w:marLeft w:val="0"/>
      <w:marRight w:val="0"/>
      <w:marTop w:val="0"/>
      <w:marBottom w:val="0"/>
      <w:divBdr>
        <w:top w:val="none" w:sz="0" w:space="0" w:color="auto"/>
        <w:left w:val="none" w:sz="0" w:space="0" w:color="auto"/>
        <w:bottom w:val="none" w:sz="0" w:space="0" w:color="auto"/>
        <w:right w:val="none" w:sz="0" w:space="0" w:color="auto"/>
      </w:divBdr>
    </w:div>
    <w:div w:id="1542477436">
      <w:bodyDiv w:val="1"/>
      <w:marLeft w:val="0"/>
      <w:marRight w:val="0"/>
      <w:marTop w:val="0"/>
      <w:marBottom w:val="0"/>
      <w:divBdr>
        <w:top w:val="none" w:sz="0" w:space="0" w:color="auto"/>
        <w:left w:val="none" w:sz="0" w:space="0" w:color="auto"/>
        <w:bottom w:val="none" w:sz="0" w:space="0" w:color="auto"/>
        <w:right w:val="none" w:sz="0" w:space="0" w:color="auto"/>
      </w:divBdr>
    </w:div>
    <w:div w:id="1542522866">
      <w:bodyDiv w:val="1"/>
      <w:marLeft w:val="0"/>
      <w:marRight w:val="0"/>
      <w:marTop w:val="0"/>
      <w:marBottom w:val="0"/>
      <w:divBdr>
        <w:top w:val="none" w:sz="0" w:space="0" w:color="auto"/>
        <w:left w:val="none" w:sz="0" w:space="0" w:color="auto"/>
        <w:bottom w:val="none" w:sz="0" w:space="0" w:color="auto"/>
        <w:right w:val="none" w:sz="0" w:space="0" w:color="auto"/>
      </w:divBdr>
    </w:div>
    <w:div w:id="1542672712">
      <w:bodyDiv w:val="1"/>
      <w:marLeft w:val="0"/>
      <w:marRight w:val="0"/>
      <w:marTop w:val="0"/>
      <w:marBottom w:val="0"/>
      <w:divBdr>
        <w:top w:val="none" w:sz="0" w:space="0" w:color="auto"/>
        <w:left w:val="none" w:sz="0" w:space="0" w:color="auto"/>
        <w:bottom w:val="none" w:sz="0" w:space="0" w:color="auto"/>
        <w:right w:val="none" w:sz="0" w:space="0" w:color="auto"/>
      </w:divBdr>
    </w:div>
    <w:div w:id="1542860222">
      <w:bodyDiv w:val="1"/>
      <w:marLeft w:val="0"/>
      <w:marRight w:val="0"/>
      <w:marTop w:val="0"/>
      <w:marBottom w:val="0"/>
      <w:divBdr>
        <w:top w:val="none" w:sz="0" w:space="0" w:color="auto"/>
        <w:left w:val="none" w:sz="0" w:space="0" w:color="auto"/>
        <w:bottom w:val="none" w:sz="0" w:space="0" w:color="auto"/>
        <w:right w:val="none" w:sz="0" w:space="0" w:color="auto"/>
      </w:divBdr>
    </w:div>
    <w:div w:id="1542860909">
      <w:bodyDiv w:val="1"/>
      <w:marLeft w:val="0"/>
      <w:marRight w:val="0"/>
      <w:marTop w:val="0"/>
      <w:marBottom w:val="0"/>
      <w:divBdr>
        <w:top w:val="none" w:sz="0" w:space="0" w:color="auto"/>
        <w:left w:val="none" w:sz="0" w:space="0" w:color="auto"/>
        <w:bottom w:val="none" w:sz="0" w:space="0" w:color="auto"/>
        <w:right w:val="none" w:sz="0" w:space="0" w:color="auto"/>
      </w:divBdr>
    </w:div>
    <w:div w:id="1542862752">
      <w:bodyDiv w:val="1"/>
      <w:marLeft w:val="0"/>
      <w:marRight w:val="0"/>
      <w:marTop w:val="0"/>
      <w:marBottom w:val="0"/>
      <w:divBdr>
        <w:top w:val="none" w:sz="0" w:space="0" w:color="auto"/>
        <w:left w:val="none" w:sz="0" w:space="0" w:color="auto"/>
        <w:bottom w:val="none" w:sz="0" w:space="0" w:color="auto"/>
        <w:right w:val="none" w:sz="0" w:space="0" w:color="auto"/>
      </w:divBdr>
    </w:div>
    <w:div w:id="1543439226">
      <w:bodyDiv w:val="1"/>
      <w:marLeft w:val="0"/>
      <w:marRight w:val="0"/>
      <w:marTop w:val="0"/>
      <w:marBottom w:val="0"/>
      <w:divBdr>
        <w:top w:val="none" w:sz="0" w:space="0" w:color="auto"/>
        <w:left w:val="none" w:sz="0" w:space="0" w:color="auto"/>
        <w:bottom w:val="none" w:sz="0" w:space="0" w:color="auto"/>
        <w:right w:val="none" w:sz="0" w:space="0" w:color="auto"/>
      </w:divBdr>
    </w:div>
    <w:div w:id="1543513305">
      <w:bodyDiv w:val="1"/>
      <w:marLeft w:val="0"/>
      <w:marRight w:val="0"/>
      <w:marTop w:val="0"/>
      <w:marBottom w:val="0"/>
      <w:divBdr>
        <w:top w:val="none" w:sz="0" w:space="0" w:color="auto"/>
        <w:left w:val="none" w:sz="0" w:space="0" w:color="auto"/>
        <w:bottom w:val="none" w:sz="0" w:space="0" w:color="auto"/>
        <w:right w:val="none" w:sz="0" w:space="0" w:color="auto"/>
      </w:divBdr>
    </w:div>
    <w:div w:id="1543596876">
      <w:bodyDiv w:val="1"/>
      <w:marLeft w:val="0"/>
      <w:marRight w:val="0"/>
      <w:marTop w:val="0"/>
      <w:marBottom w:val="0"/>
      <w:divBdr>
        <w:top w:val="none" w:sz="0" w:space="0" w:color="auto"/>
        <w:left w:val="none" w:sz="0" w:space="0" w:color="auto"/>
        <w:bottom w:val="none" w:sz="0" w:space="0" w:color="auto"/>
        <w:right w:val="none" w:sz="0" w:space="0" w:color="auto"/>
      </w:divBdr>
    </w:div>
    <w:div w:id="1543707840">
      <w:bodyDiv w:val="1"/>
      <w:marLeft w:val="0"/>
      <w:marRight w:val="0"/>
      <w:marTop w:val="0"/>
      <w:marBottom w:val="0"/>
      <w:divBdr>
        <w:top w:val="none" w:sz="0" w:space="0" w:color="auto"/>
        <w:left w:val="none" w:sz="0" w:space="0" w:color="auto"/>
        <w:bottom w:val="none" w:sz="0" w:space="0" w:color="auto"/>
        <w:right w:val="none" w:sz="0" w:space="0" w:color="auto"/>
      </w:divBdr>
    </w:div>
    <w:div w:id="1543902348">
      <w:bodyDiv w:val="1"/>
      <w:marLeft w:val="0"/>
      <w:marRight w:val="0"/>
      <w:marTop w:val="0"/>
      <w:marBottom w:val="0"/>
      <w:divBdr>
        <w:top w:val="none" w:sz="0" w:space="0" w:color="auto"/>
        <w:left w:val="none" w:sz="0" w:space="0" w:color="auto"/>
        <w:bottom w:val="none" w:sz="0" w:space="0" w:color="auto"/>
        <w:right w:val="none" w:sz="0" w:space="0" w:color="auto"/>
      </w:divBdr>
    </w:div>
    <w:div w:id="1543979858">
      <w:bodyDiv w:val="1"/>
      <w:marLeft w:val="0"/>
      <w:marRight w:val="0"/>
      <w:marTop w:val="0"/>
      <w:marBottom w:val="0"/>
      <w:divBdr>
        <w:top w:val="none" w:sz="0" w:space="0" w:color="auto"/>
        <w:left w:val="none" w:sz="0" w:space="0" w:color="auto"/>
        <w:bottom w:val="none" w:sz="0" w:space="0" w:color="auto"/>
        <w:right w:val="none" w:sz="0" w:space="0" w:color="auto"/>
      </w:divBdr>
    </w:div>
    <w:div w:id="1544098933">
      <w:bodyDiv w:val="1"/>
      <w:marLeft w:val="0"/>
      <w:marRight w:val="0"/>
      <w:marTop w:val="0"/>
      <w:marBottom w:val="0"/>
      <w:divBdr>
        <w:top w:val="none" w:sz="0" w:space="0" w:color="auto"/>
        <w:left w:val="none" w:sz="0" w:space="0" w:color="auto"/>
        <w:bottom w:val="none" w:sz="0" w:space="0" w:color="auto"/>
        <w:right w:val="none" w:sz="0" w:space="0" w:color="auto"/>
      </w:divBdr>
    </w:div>
    <w:div w:id="1544099570">
      <w:bodyDiv w:val="1"/>
      <w:marLeft w:val="0"/>
      <w:marRight w:val="0"/>
      <w:marTop w:val="0"/>
      <w:marBottom w:val="0"/>
      <w:divBdr>
        <w:top w:val="none" w:sz="0" w:space="0" w:color="auto"/>
        <w:left w:val="none" w:sz="0" w:space="0" w:color="auto"/>
        <w:bottom w:val="none" w:sz="0" w:space="0" w:color="auto"/>
        <w:right w:val="none" w:sz="0" w:space="0" w:color="auto"/>
      </w:divBdr>
    </w:div>
    <w:div w:id="1544366144">
      <w:bodyDiv w:val="1"/>
      <w:marLeft w:val="0"/>
      <w:marRight w:val="0"/>
      <w:marTop w:val="0"/>
      <w:marBottom w:val="0"/>
      <w:divBdr>
        <w:top w:val="none" w:sz="0" w:space="0" w:color="auto"/>
        <w:left w:val="none" w:sz="0" w:space="0" w:color="auto"/>
        <w:bottom w:val="none" w:sz="0" w:space="0" w:color="auto"/>
        <w:right w:val="none" w:sz="0" w:space="0" w:color="auto"/>
      </w:divBdr>
    </w:div>
    <w:div w:id="1544437416">
      <w:bodyDiv w:val="1"/>
      <w:marLeft w:val="0"/>
      <w:marRight w:val="0"/>
      <w:marTop w:val="0"/>
      <w:marBottom w:val="0"/>
      <w:divBdr>
        <w:top w:val="none" w:sz="0" w:space="0" w:color="auto"/>
        <w:left w:val="none" w:sz="0" w:space="0" w:color="auto"/>
        <w:bottom w:val="none" w:sz="0" w:space="0" w:color="auto"/>
        <w:right w:val="none" w:sz="0" w:space="0" w:color="auto"/>
      </w:divBdr>
    </w:div>
    <w:div w:id="1544517488">
      <w:bodyDiv w:val="1"/>
      <w:marLeft w:val="0"/>
      <w:marRight w:val="0"/>
      <w:marTop w:val="0"/>
      <w:marBottom w:val="0"/>
      <w:divBdr>
        <w:top w:val="none" w:sz="0" w:space="0" w:color="auto"/>
        <w:left w:val="none" w:sz="0" w:space="0" w:color="auto"/>
        <w:bottom w:val="none" w:sz="0" w:space="0" w:color="auto"/>
        <w:right w:val="none" w:sz="0" w:space="0" w:color="auto"/>
      </w:divBdr>
    </w:div>
    <w:div w:id="1544560641">
      <w:bodyDiv w:val="1"/>
      <w:marLeft w:val="0"/>
      <w:marRight w:val="0"/>
      <w:marTop w:val="0"/>
      <w:marBottom w:val="0"/>
      <w:divBdr>
        <w:top w:val="none" w:sz="0" w:space="0" w:color="auto"/>
        <w:left w:val="none" w:sz="0" w:space="0" w:color="auto"/>
        <w:bottom w:val="none" w:sz="0" w:space="0" w:color="auto"/>
        <w:right w:val="none" w:sz="0" w:space="0" w:color="auto"/>
      </w:divBdr>
    </w:div>
    <w:div w:id="1544709069">
      <w:bodyDiv w:val="1"/>
      <w:marLeft w:val="0"/>
      <w:marRight w:val="0"/>
      <w:marTop w:val="0"/>
      <w:marBottom w:val="0"/>
      <w:divBdr>
        <w:top w:val="none" w:sz="0" w:space="0" w:color="auto"/>
        <w:left w:val="none" w:sz="0" w:space="0" w:color="auto"/>
        <w:bottom w:val="none" w:sz="0" w:space="0" w:color="auto"/>
        <w:right w:val="none" w:sz="0" w:space="0" w:color="auto"/>
      </w:divBdr>
    </w:div>
    <w:div w:id="1544757280">
      <w:bodyDiv w:val="1"/>
      <w:marLeft w:val="0"/>
      <w:marRight w:val="0"/>
      <w:marTop w:val="0"/>
      <w:marBottom w:val="0"/>
      <w:divBdr>
        <w:top w:val="none" w:sz="0" w:space="0" w:color="auto"/>
        <w:left w:val="none" w:sz="0" w:space="0" w:color="auto"/>
        <w:bottom w:val="none" w:sz="0" w:space="0" w:color="auto"/>
        <w:right w:val="none" w:sz="0" w:space="0" w:color="auto"/>
      </w:divBdr>
    </w:div>
    <w:div w:id="1544827554">
      <w:bodyDiv w:val="1"/>
      <w:marLeft w:val="0"/>
      <w:marRight w:val="0"/>
      <w:marTop w:val="0"/>
      <w:marBottom w:val="0"/>
      <w:divBdr>
        <w:top w:val="none" w:sz="0" w:space="0" w:color="auto"/>
        <w:left w:val="none" w:sz="0" w:space="0" w:color="auto"/>
        <w:bottom w:val="none" w:sz="0" w:space="0" w:color="auto"/>
        <w:right w:val="none" w:sz="0" w:space="0" w:color="auto"/>
      </w:divBdr>
    </w:div>
    <w:div w:id="1544827599">
      <w:bodyDiv w:val="1"/>
      <w:marLeft w:val="0"/>
      <w:marRight w:val="0"/>
      <w:marTop w:val="0"/>
      <w:marBottom w:val="0"/>
      <w:divBdr>
        <w:top w:val="none" w:sz="0" w:space="0" w:color="auto"/>
        <w:left w:val="none" w:sz="0" w:space="0" w:color="auto"/>
        <w:bottom w:val="none" w:sz="0" w:space="0" w:color="auto"/>
        <w:right w:val="none" w:sz="0" w:space="0" w:color="auto"/>
      </w:divBdr>
    </w:div>
    <w:div w:id="1544906273">
      <w:bodyDiv w:val="1"/>
      <w:marLeft w:val="0"/>
      <w:marRight w:val="0"/>
      <w:marTop w:val="0"/>
      <w:marBottom w:val="0"/>
      <w:divBdr>
        <w:top w:val="none" w:sz="0" w:space="0" w:color="auto"/>
        <w:left w:val="none" w:sz="0" w:space="0" w:color="auto"/>
        <w:bottom w:val="none" w:sz="0" w:space="0" w:color="auto"/>
        <w:right w:val="none" w:sz="0" w:space="0" w:color="auto"/>
      </w:divBdr>
    </w:div>
    <w:div w:id="1544907760">
      <w:bodyDiv w:val="1"/>
      <w:marLeft w:val="0"/>
      <w:marRight w:val="0"/>
      <w:marTop w:val="0"/>
      <w:marBottom w:val="0"/>
      <w:divBdr>
        <w:top w:val="none" w:sz="0" w:space="0" w:color="auto"/>
        <w:left w:val="none" w:sz="0" w:space="0" w:color="auto"/>
        <w:bottom w:val="none" w:sz="0" w:space="0" w:color="auto"/>
        <w:right w:val="none" w:sz="0" w:space="0" w:color="auto"/>
      </w:divBdr>
    </w:div>
    <w:div w:id="1545100164">
      <w:bodyDiv w:val="1"/>
      <w:marLeft w:val="0"/>
      <w:marRight w:val="0"/>
      <w:marTop w:val="0"/>
      <w:marBottom w:val="0"/>
      <w:divBdr>
        <w:top w:val="none" w:sz="0" w:space="0" w:color="auto"/>
        <w:left w:val="none" w:sz="0" w:space="0" w:color="auto"/>
        <w:bottom w:val="none" w:sz="0" w:space="0" w:color="auto"/>
        <w:right w:val="none" w:sz="0" w:space="0" w:color="auto"/>
      </w:divBdr>
    </w:div>
    <w:div w:id="1545217265">
      <w:bodyDiv w:val="1"/>
      <w:marLeft w:val="0"/>
      <w:marRight w:val="0"/>
      <w:marTop w:val="0"/>
      <w:marBottom w:val="0"/>
      <w:divBdr>
        <w:top w:val="none" w:sz="0" w:space="0" w:color="auto"/>
        <w:left w:val="none" w:sz="0" w:space="0" w:color="auto"/>
        <w:bottom w:val="none" w:sz="0" w:space="0" w:color="auto"/>
        <w:right w:val="none" w:sz="0" w:space="0" w:color="auto"/>
      </w:divBdr>
    </w:div>
    <w:div w:id="1545289983">
      <w:bodyDiv w:val="1"/>
      <w:marLeft w:val="0"/>
      <w:marRight w:val="0"/>
      <w:marTop w:val="0"/>
      <w:marBottom w:val="0"/>
      <w:divBdr>
        <w:top w:val="none" w:sz="0" w:space="0" w:color="auto"/>
        <w:left w:val="none" w:sz="0" w:space="0" w:color="auto"/>
        <w:bottom w:val="none" w:sz="0" w:space="0" w:color="auto"/>
        <w:right w:val="none" w:sz="0" w:space="0" w:color="auto"/>
      </w:divBdr>
    </w:div>
    <w:div w:id="1545368049">
      <w:bodyDiv w:val="1"/>
      <w:marLeft w:val="0"/>
      <w:marRight w:val="0"/>
      <w:marTop w:val="0"/>
      <w:marBottom w:val="0"/>
      <w:divBdr>
        <w:top w:val="none" w:sz="0" w:space="0" w:color="auto"/>
        <w:left w:val="none" w:sz="0" w:space="0" w:color="auto"/>
        <w:bottom w:val="none" w:sz="0" w:space="0" w:color="auto"/>
        <w:right w:val="none" w:sz="0" w:space="0" w:color="auto"/>
      </w:divBdr>
    </w:div>
    <w:div w:id="1545411013">
      <w:bodyDiv w:val="1"/>
      <w:marLeft w:val="0"/>
      <w:marRight w:val="0"/>
      <w:marTop w:val="0"/>
      <w:marBottom w:val="0"/>
      <w:divBdr>
        <w:top w:val="none" w:sz="0" w:space="0" w:color="auto"/>
        <w:left w:val="none" w:sz="0" w:space="0" w:color="auto"/>
        <w:bottom w:val="none" w:sz="0" w:space="0" w:color="auto"/>
        <w:right w:val="none" w:sz="0" w:space="0" w:color="auto"/>
      </w:divBdr>
    </w:div>
    <w:div w:id="1545412163">
      <w:bodyDiv w:val="1"/>
      <w:marLeft w:val="0"/>
      <w:marRight w:val="0"/>
      <w:marTop w:val="0"/>
      <w:marBottom w:val="0"/>
      <w:divBdr>
        <w:top w:val="none" w:sz="0" w:space="0" w:color="auto"/>
        <w:left w:val="none" w:sz="0" w:space="0" w:color="auto"/>
        <w:bottom w:val="none" w:sz="0" w:space="0" w:color="auto"/>
        <w:right w:val="none" w:sz="0" w:space="0" w:color="auto"/>
      </w:divBdr>
    </w:div>
    <w:div w:id="1545555808">
      <w:bodyDiv w:val="1"/>
      <w:marLeft w:val="0"/>
      <w:marRight w:val="0"/>
      <w:marTop w:val="0"/>
      <w:marBottom w:val="0"/>
      <w:divBdr>
        <w:top w:val="none" w:sz="0" w:space="0" w:color="auto"/>
        <w:left w:val="none" w:sz="0" w:space="0" w:color="auto"/>
        <w:bottom w:val="none" w:sz="0" w:space="0" w:color="auto"/>
        <w:right w:val="none" w:sz="0" w:space="0" w:color="auto"/>
      </w:divBdr>
    </w:div>
    <w:div w:id="1545563707">
      <w:bodyDiv w:val="1"/>
      <w:marLeft w:val="0"/>
      <w:marRight w:val="0"/>
      <w:marTop w:val="0"/>
      <w:marBottom w:val="0"/>
      <w:divBdr>
        <w:top w:val="none" w:sz="0" w:space="0" w:color="auto"/>
        <w:left w:val="none" w:sz="0" w:space="0" w:color="auto"/>
        <w:bottom w:val="none" w:sz="0" w:space="0" w:color="auto"/>
        <w:right w:val="none" w:sz="0" w:space="0" w:color="auto"/>
      </w:divBdr>
    </w:div>
    <w:div w:id="1545604371">
      <w:bodyDiv w:val="1"/>
      <w:marLeft w:val="0"/>
      <w:marRight w:val="0"/>
      <w:marTop w:val="0"/>
      <w:marBottom w:val="0"/>
      <w:divBdr>
        <w:top w:val="none" w:sz="0" w:space="0" w:color="auto"/>
        <w:left w:val="none" w:sz="0" w:space="0" w:color="auto"/>
        <w:bottom w:val="none" w:sz="0" w:space="0" w:color="auto"/>
        <w:right w:val="none" w:sz="0" w:space="0" w:color="auto"/>
      </w:divBdr>
    </w:div>
    <w:div w:id="1545748361">
      <w:bodyDiv w:val="1"/>
      <w:marLeft w:val="0"/>
      <w:marRight w:val="0"/>
      <w:marTop w:val="0"/>
      <w:marBottom w:val="0"/>
      <w:divBdr>
        <w:top w:val="none" w:sz="0" w:space="0" w:color="auto"/>
        <w:left w:val="none" w:sz="0" w:space="0" w:color="auto"/>
        <w:bottom w:val="none" w:sz="0" w:space="0" w:color="auto"/>
        <w:right w:val="none" w:sz="0" w:space="0" w:color="auto"/>
      </w:divBdr>
    </w:div>
    <w:div w:id="1545753369">
      <w:bodyDiv w:val="1"/>
      <w:marLeft w:val="0"/>
      <w:marRight w:val="0"/>
      <w:marTop w:val="0"/>
      <w:marBottom w:val="0"/>
      <w:divBdr>
        <w:top w:val="none" w:sz="0" w:space="0" w:color="auto"/>
        <w:left w:val="none" w:sz="0" w:space="0" w:color="auto"/>
        <w:bottom w:val="none" w:sz="0" w:space="0" w:color="auto"/>
        <w:right w:val="none" w:sz="0" w:space="0" w:color="auto"/>
      </w:divBdr>
    </w:div>
    <w:div w:id="1546061318">
      <w:bodyDiv w:val="1"/>
      <w:marLeft w:val="0"/>
      <w:marRight w:val="0"/>
      <w:marTop w:val="0"/>
      <w:marBottom w:val="0"/>
      <w:divBdr>
        <w:top w:val="none" w:sz="0" w:space="0" w:color="auto"/>
        <w:left w:val="none" w:sz="0" w:space="0" w:color="auto"/>
        <w:bottom w:val="none" w:sz="0" w:space="0" w:color="auto"/>
        <w:right w:val="none" w:sz="0" w:space="0" w:color="auto"/>
      </w:divBdr>
    </w:div>
    <w:div w:id="1546067885">
      <w:bodyDiv w:val="1"/>
      <w:marLeft w:val="0"/>
      <w:marRight w:val="0"/>
      <w:marTop w:val="0"/>
      <w:marBottom w:val="0"/>
      <w:divBdr>
        <w:top w:val="none" w:sz="0" w:space="0" w:color="auto"/>
        <w:left w:val="none" w:sz="0" w:space="0" w:color="auto"/>
        <w:bottom w:val="none" w:sz="0" w:space="0" w:color="auto"/>
        <w:right w:val="none" w:sz="0" w:space="0" w:color="auto"/>
      </w:divBdr>
    </w:div>
    <w:div w:id="1546218028">
      <w:bodyDiv w:val="1"/>
      <w:marLeft w:val="0"/>
      <w:marRight w:val="0"/>
      <w:marTop w:val="0"/>
      <w:marBottom w:val="0"/>
      <w:divBdr>
        <w:top w:val="none" w:sz="0" w:space="0" w:color="auto"/>
        <w:left w:val="none" w:sz="0" w:space="0" w:color="auto"/>
        <w:bottom w:val="none" w:sz="0" w:space="0" w:color="auto"/>
        <w:right w:val="none" w:sz="0" w:space="0" w:color="auto"/>
      </w:divBdr>
    </w:div>
    <w:div w:id="1546328800">
      <w:bodyDiv w:val="1"/>
      <w:marLeft w:val="0"/>
      <w:marRight w:val="0"/>
      <w:marTop w:val="0"/>
      <w:marBottom w:val="0"/>
      <w:divBdr>
        <w:top w:val="none" w:sz="0" w:space="0" w:color="auto"/>
        <w:left w:val="none" w:sz="0" w:space="0" w:color="auto"/>
        <w:bottom w:val="none" w:sz="0" w:space="0" w:color="auto"/>
        <w:right w:val="none" w:sz="0" w:space="0" w:color="auto"/>
      </w:divBdr>
    </w:div>
    <w:div w:id="1546330333">
      <w:bodyDiv w:val="1"/>
      <w:marLeft w:val="0"/>
      <w:marRight w:val="0"/>
      <w:marTop w:val="0"/>
      <w:marBottom w:val="0"/>
      <w:divBdr>
        <w:top w:val="none" w:sz="0" w:space="0" w:color="auto"/>
        <w:left w:val="none" w:sz="0" w:space="0" w:color="auto"/>
        <w:bottom w:val="none" w:sz="0" w:space="0" w:color="auto"/>
        <w:right w:val="none" w:sz="0" w:space="0" w:color="auto"/>
      </w:divBdr>
    </w:div>
    <w:div w:id="1546332107">
      <w:bodyDiv w:val="1"/>
      <w:marLeft w:val="0"/>
      <w:marRight w:val="0"/>
      <w:marTop w:val="0"/>
      <w:marBottom w:val="0"/>
      <w:divBdr>
        <w:top w:val="none" w:sz="0" w:space="0" w:color="auto"/>
        <w:left w:val="none" w:sz="0" w:space="0" w:color="auto"/>
        <w:bottom w:val="none" w:sz="0" w:space="0" w:color="auto"/>
        <w:right w:val="none" w:sz="0" w:space="0" w:color="auto"/>
      </w:divBdr>
    </w:div>
    <w:div w:id="1546676525">
      <w:bodyDiv w:val="1"/>
      <w:marLeft w:val="0"/>
      <w:marRight w:val="0"/>
      <w:marTop w:val="0"/>
      <w:marBottom w:val="0"/>
      <w:divBdr>
        <w:top w:val="none" w:sz="0" w:space="0" w:color="auto"/>
        <w:left w:val="none" w:sz="0" w:space="0" w:color="auto"/>
        <w:bottom w:val="none" w:sz="0" w:space="0" w:color="auto"/>
        <w:right w:val="none" w:sz="0" w:space="0" w:color="auto"/>
      </w:divBdr>
    </w:div>
    <w:div w:id="1546916420">
      <w:bodyDiv w:val="1"/>
      <w:marLeft w:val="0"/>
      <w:marRight w:val="0"/>
      <w:marTop w:val="0"/>
      <w:marBottom w:val="0"/>
      <w:divBdr>
        <w:top w:val="none" w:sz="0" w:space="0" w:color="auto"/>
        <w:left w:val="none" w:sz="0" w:space="0" w:color="auto"/>
        <w:bottom w:val="none" w:sz="0" w:space="0" w:color="auto"/>
        <w:right w:val="none" w:sz="0" w:space="0" w:color="auto"/>
      </w:divBdr>
    </w:div>
    <w:div w:id="1546983217">
      <w:bodyDiv w:val="1"/>
      <w:marLeft w:val="0"/>
      <w:marRight w:val="0"/>
      <w:marTop w:val="0"/>
      <w:marBottom w:val="0"/>
      <w:divBdr>
        <w:top w:val="none" w:sz="0" w:space="0" w:color="auto"/>
        <w:left w:val="none" w:sz="0" w:space="0" w:color="auto"/>
        <w:bottom w:val="none" w:sz="0" w:space="0" w:color="auto"/>
        <w:right w:val="none" w:sz="0" w:space="0" w:color="auto"/>
      </w:divBdr>
    </w:div>
    <w:div w:id="1547334847">
      <w:bodyDiv w:val="1"/>
      <w:marLeft w:val="0"/>
      <w:marRight w:val="0"/>
      <w:marTop w:val="0"/>
      <w:marBottom w:val="0"/>
      <w:divBdr>
        <w:top w:val="none" w:sz="0" w:space="0" w:color="auto"/>
        <w:left w:val="none" w:sz="0" w:space="0" w:color="auto"/>
        <w:bottom w:val="none" w:sz="0" w:space="0" w:color="auto"/>
        <w:right w:val="none" w:sz="0" w:space="0" w:color="auto"/>
      </w:divBdr>
    </w:div>
    <w:div w:id="1547402636">
      <w:bodyDiv w:val="1"/>
      <w:marLeft w:val="0"/>
      <w:marRight w:val="0"/>
      <w:marTop w:val="0"/>
      <w:marBottom w:val="0"/>
      <w:divBdr>
        <w:top w:val="none" w:sz="0" w:space="0" w:color="auto"/>
        <w:left w:val="none" w:sz="0" w:space="0" w:color="auto"/>
        <w:bottom w:val="none" w:sz="0" w:space="0" w:color="auto"/>
        <w:right w:val="none" w:sz="0" w:space="0" w:color="auto"/>
      </w:divBdr>
    </w:div>
    <w:div w:id="1547910713">
      <w:bodyDiv w:val="1"/>
      <w:marLeft w:val="0"/>
      <w:marRight w:val="0"/>
      <w:marTop w:val="0"/>
      <w:marBottom w:val="0"/>
      <w:divBdr>
        <w:top w:val="none" w:sz="0" w:space="0" w:color="auto"/>
        <w:left w:val="none" w:sz="0" w:space="0" w:color="auto"/>
        <w:bottom w:val="none" w:sz="0" w:space="0" w:color="auto"/>
        <w:right w:val="none" w:sz="0" w:space="0" w:color="auto"/>
      </w:divBdr>
    </w:div>
    <w:div w:id="1548104519">
      <w:bodyDiv w:val="1"/>
      <w:marLeft w:val="0"/>
      <w:marRight w:val="0"/>
      <w:marTop w:val="0"/>
      <w:marBottom w:val="0"/>
      <w:divBdr>
        <w:top w:val="none" w:sz="0" w:space="0" w:color="auto"/>
        <w:left w:val="none" w:sz="0" w:space="0" w:color="auto"/>
        <w:bottom w:val="none" w:sz="0" w:space="0" w:color="auto"/>
        <w:right w:val="none" w:sz="0" w:space="0" w:color="auto"/>
      </w:divBdr>
    </w:div>
    <w:div w:id="1548183437">
      <w:bodyDiv w:val="1"/>
      <w:marLeft w:val="0"/>
      <w:marRight w:val="0"/>
      <w:marTop w:val="0"/>
      <w:marBottom w:val="0"/>
      <w:divBdr>
        <w:top w:val="none" w:sz="0" w:space="0" w:color="auto"/>
        <w:left w:val="none" w:sz="0" w:space="0" w:color="auto"/>
        <w:bottom w:val="none" w:sz="0" w:space="0" w:color="auto"/>
        <w:right w:val="none" w:sz="0" w:space="0" w:color="auto"/>
      </w:divBdr>
    </w:div>
    <w:div w:id="1548294420">
      <w:bodyDiv w:val="1"/>
      <w:marLeft w:val="0"/>
      <w:marRight w:val="0"/>
      <w:marTop w:val="0"/>
      <w:marBottom w:val="0"/>
      <w:divBdr>
        <w:top w:val="none" w:sz="0" w:space="0" w:color="auto"/>
        <w:left w:val="none" w:sz="0" w:space="0" w:color="auto"/>
        <w:bottom w:val="none" w:sz="0" w:space="0" w:color="auto"/>
        <w:right w:val="none" w:sz="0" w:space="0" w:color="auto"/>
      </w:divBdr>
    </w:div>
    <w:div w:id="1548299895">
      <w:bodyDiv w:val="1"/>
      <w:marLeft w:val="0"/>
      <w:marRight w:val="0"/>
      <w:marTop w:val="0"/>
      <w:marBottom w:val="0"/>
      <w:divBdr>
        <w:top w:val="none" w:sz="0" w:space="0" w:color="auto"/>
        <w:left w:val="none" w:sz="0" w:space="0" w:color="auto"/>
        <w:bottom w:val="none" w:sz="0" w:space="0" w:color="auto"/>
        <w:right w:val="none" w:sz="0" w:space="0" w:color="auto"/>
      </w:divBdr>
    </w:div>
    <w:div w:id="1548373598">
      <w:bodyDiv w:val="1"/>
      <w:marLeft w:val="0"/>
      <w:marRight w:val="0"/>
      <w:marTop w:val="0"/>
      <w:marBottom w:val="0"/>
      <w:divBdr>
        <w:top w:val="none" w:sz="0" w:space="0" w:color="auto"/>
        <w:left w:val="none" w:sz="0" w:space="0" w:color="auto"/>
        <w:bottom w:val="none" w:sz="0" w:space="0" w:color="auto"/>
        <w:right w:val="none" w:sz="0" w:space="0" w:color="auto"/>
      </w:divBdr>
    </w:div>
    <w:div w:id="1548638148">
      <w:bodyDiv w:val="1"/>
      <w:marLeft w:val="0"/>
      <w:marRight w:val="0"/>
      <w:marTop w:val="0"/>
      <w:marBottom w:val="0"/>
      <w:divBdr>
        <w:top w:val="none" w:sz="0" w:space="0" w:color="auto"/>
        <w:left w:val="none" w:sz="0" w:space="0" w:color="auto"/>
        <w:bottom w:val="none" w:sz="0" w:space="0" w:color="auto"/>
        <w:right w:val="none" w:sz="0" w:space="0" w:color="auto"/>
      </w:divBdr>
    </w:div>
    <w:div w:id="1548644184">
      <w:bodyDiv w:val="1"/>
      <w:marLeft w:val="0"/>
      <w:marRight w:val="0"/>
      <w:marTop w:val="0"/>
      <w:marBottom w:val="0"/>
      <w:divBdr>
        <w:top w:val="none" w:sz="0" w:space="0" w:color="auto"/>
        <w:left w:val="none" w:sz="0" w:space="0" w:color="auto"/>
        <w:bottom w:val="none" w:sz="0" w:space="0" w:color="auto"/>
        <w:right w:val="none" w:sz="0" w:space="0" w:color="auto"/>
      </w:divBdr>
    </w:div>
    <w:div w:id="1548683345">
      <w:bodyDiv w:val="1"/>
      <w:marLeft w:val="0"/>
      <w:marRight w:val="0"/>
      <w:marTop w:val="0"/>
      <w:marBottom w:val="0"/>
      <w:divBdr>
        <w:top w:val="none" w:sz="0" w:space="0" w:color="auto"/>
        <w:left w:val="none" w:sz="0" w:space="0" w:color="auto"/>
        <w:bottom w:val="none" w:sz="0" w:space="0" w:color="auto"/>
        <w:right w:val="none" w:sz="0" w:space="0" w:color="auto"/>
      </w:divBdr>
    </w:div>
    <w:div w:id="1548756591">
      <w:bodyDiv w:val="1"/>
      <w:marLeft w:val="0"/>
      <w:marRight w:val="0"/>
      <w:marTop w:val="0"/>
      <w:marBottom w:val="0"/>
      <w:divBdr>
        <w:top w:val="none" w:sz="0" w:space="0" w:color="auto"/>
        <w:left w:val="none" w:sz="0" w:space="0" w:color="auto"/>
        <w:bottom w:val="none" w:sz="0" w:space="0" w:color="auto"/>
        <w:right w:val="none" w:sz="0" w:space="0" w:color="auto"/>
      </w:divBdr>
    </w:div>
    <w:div w:id="1548836189">
      <w:bodyDiv w:val="1"/>
      <w:marLeft w:val="0"/>
      <w:marRight w:val="0"/>
      <w:marTop w:val="0"/>
      <w:marBottom w:val="0"/>
      <w:divBdr>
        <w:top w:val="none" w:sz="0" w:space="0" w:color="auto"/>
        <w:left w:val="none" w:sz="0" w:space="0" w:color="auto"/>
        <w:bottom w:val="none" w:sz="0" w:space="0" w:color="auto"/>
        <w:right w:val="none" w:sz="0" w:space="0" w:color="auto"/>
      </w:divBdr>
    </w:div>
    <w:div w:id="1548880628">
      <w:bodyDiv w:val="1"/>
      <w:marLeft w:val="0"/>
      <w:marRight w:val="0"/>
      <w:marTop w:val="0"/>
      <w:marBottom w:val="0"/>
      <w:divBdr>
        <w:top w:val="none" w:sz="0" w:space="0" w:color="auto"/>
        <w:left w:val="none" w:sz="0" w:space="0" w:color="auto"/>
        <w:bottom w:val="none" w:sz="0" w:space="0" w:color="auto"/>
        <w:right w:val="none" w:sz="0" w:space="0" w:color="auto"/>
      </w:divBdr>
    </w:div>
    <w:div w:id="1549075780">
      <w:bodyDiv w:val="1"/>
      <w:marLeft w:val="0"/>
      <w:marRight w:val="0"/>
      <w:marTop w:val="0"/>
      <w:marBottom w:val="0"/>
      <w:divBdr>
        <w:top w:val="none" w:sz="0" w:space="0" w:color="auto"/>
        <w:left w:val="none" w:sz="0" w:space="0" w:color="auto"/>
        <w:bottom w:val="none" w:sz="0" w:space="0" w:color="auto"/>
        <w:right w:val="none" w:sz="0" w:space="0" w:color="auto"/>
      </w:divBdr>
    </w:div>
    <w:div w:id="1549105263">
      <w:bodyDiv w:val="1"/>
      <w:marLeft w:val="0"/>
      <w:marRight w:val="0"/>
      <w:marTop w:val="0"/>
      <w:marBottom w:val="0"/>
      <w:divBdr>
        <w:top w:val="none" w:sz="0" w:space="0" w:color="auto"/>
        <w:left w:val="none" w:sz="0" w:space="0" w:color="auto"/>
        <w:bottom w:val="none" w:sz="0" w:space="0" w:color="auto"/>
        <w:right w:val="none" w:sz="0" w:space="0" w:color="auto"/>
      </w:divBdr>
    </w:div>
    <w:div w:id="1549106997">
      <w:bodyDiv w:val="1"/>
      <w:marLeft w:val="0"/>
      <w:marRight w:val="0"/>
      <w:marTop w:val="0"/>
      <w:marBottom w:val="0"/>
      <w:divBdr>
        <w:top w:val="none" w:sz="0" w:space="0" w:color="auto"/>
        <w:left w:val="none" w:sz="0" w:space="0" w:color="auto"/>
        <w:bottom w:val="none" w:sz="0" w:space="0" w:color="auto"/>
        <w:right w:val="none" w:sz="0" w:space="0" w:color="auto"/>
      </w:divBdr>
    </w:div>
    <w:div w:id="1549224595">
      <w:bodyDiv w:val="1"/>
      <w:marLeft w:val="0"/>
      <w:marRight w:val="0"/>
      <w:marTop w:val="0"/>
      <w:marBottom w:val="0"/>
      <w:divBdr>
        <w:top w:val="none" w:sz="0" w:space="0" w:color="auto"/>
        <w:left w:val="none" w:sz="0" w:space="0" w:color="auto"/>
        <w:bottom w:val="none" w:sz="0" w:space="0" w:color="auto"/>
        <w:right w:val="none" w:sz="0" w:space="0" w:color="auto"/>
      </w:divBdr>
    </w:div>
    <w:div w:id="1549367610">
      <w:bodyDiv w:val="1"/>
      <w:marLeft w:val="0"/>
      <w:marRight w:val="0"/>
      <w:marTop w:val="0"/>
      <w:marBottom w:val="0"/>
      <w:divBdr>
        <w:top w:val="none" w:sz="0" w:space="0" w:color="auto"/>
        <w:left w:val="none" w:sz="0" w:space="0" w:color="auto"/>
        <w:bottom w:val="none" w:sz="0" w:space="0" w:color="auto"/>
        <w:right w:val="none" w:sz="0" w:space="0" w:color="auto"/>
      </w:divBdr>
    </w:div>
    <w:div w:id="1549486251">
      <w:bodyDiv w:val="1"/>
      <w:marLeft w:val="0"/>
      <w:marRight w:val="0"/>
      <w:marTop w:val="0"/>
      <w:marBottom w:val="0"/>
      <w:divBdr>
        <w:top w:val="none" w:sz="0" w:space="0" w:color="auto"/>
        <w:left w:val="none" w:sz="0" w:space="0" w:color="auto"/>
        <w:bottom w:val="none" w:sz="0" w:space="0" w:color="auto"/>
        <w:right w:val="none" w:sz="0" w:space="0" w:color="auto"/>
      </w:divBdr>
    </w:div>
    <w:div w:id="1549489208">
      <w:bodyDiv w:val="1"/>
      <w:marLeft w:val="0"/>
      <w:marRight w:val="0"/>
      <w:marTop w:val="0"/>
      <w:marBottom w:val="0"/>
      <w:divBdr>
        <w:top w:val="none" w:sz="0" w:space="0" w:color="auto"/>
        <w:left w:val="none" w:sz="0" w:space="0" w:color="auto"/>
        <w:bottom w:val="none" w:sz="0" w:space="0" w:color="auto"/>
        <w:right w:val="none" w:sz="0" w:space="0" w:color="auto"/>
      </w:divBdr>
    </w:div>
    <w:div w:id="1549604334">
      <w:bodyDiv w:val="1"/>
      <w:marLeft w:val="0"/>
      <w:marRight w:val="0"/>
      <w:marTop w:val="0"/>
      <w:marBottom w:val="0"/>
      <w:divBdr>
        <w:top w:val="none" w:sz="0" w:space="0" w:color="auto"/>
        <w:left w:val="none" w:sz="0" w:space="0" w:color="auto"/>
        <w:bottom w:val="none" w:sz="0" w:space="0" w:color="auto"/>
        <w:right w:val="none" w:sz="0" w:space="0" w:color="auto"/>
      </w:divBdr>
    </w:div>
    <w:div w:id="1549798319">
      <w:bodyDiv w:val="1"/>
      <w:marLeft w:val="0"/>
      <w:marRight w:val="0"/>
      <w:marTop w:val="0"/>
      <w:marBottom w:val="0"/>
      <w:divBdr>
        <w:top w:val="none" w:sz="0" w:space="0" w:color="auto"/>
        <w:left w:val="none" w:sz="0" w:space="0" w:color="auto"/>
        <w:bottom w:val="none" w:sz="0" w:space="0" w:color="auto"/>
        <w:right w:val="none" w:sz="0" w:space="0" w:color="auto"/>
      </w:divBdr>
    </w:div>
    <w:div w:id="1551114942">
      <w:bodyDiv w:val="1"/>
      <w:marLeft w:val="0"/>
      <w:marRight w:val="0"/>
      <w:marTop w:val="0"/>
      <w:marBottom w:val="0"/>
      <w:divBdr>
        <w:top w:val="none" w:sz="0" w:space="0" w:color="auto"/>
        <w:left w:val="none" w:sz="0" w:space="0" w:color="auto"/>
        <w:bottom w:val="none" w:sz="0" w:space="0" w:color="auto"/>
        <w:right w:val="none" w:sz="0" w:space="0" w:color="auto"/>
      </w:divBdr>
    </w:div>
    <w:div w:id="1551189072">
      <w:bodyDiv w:val="1"/>
      <w:marLeft w:val="0"/>
      <w:marRight w:val="0"/>
      <w:marTop w:val="0"/>
      <w:marBottom w:val="0"/>
      <w:divBdr>
        <w:top w:val="none" w:sz="0" w:space="0" w:color="auto"/>
        <w:left w:val="none" w:sz="0" w:space="0" w:color="auto"/>
        <w:bottom w:val="none" w:sz="0" w:space="0" w:color="auto"/>
        <w:right w:val="none" w:sz="0" w:space="0" w:color="auto"/>
      </w:divBdr>
    </w:div>
    <w:div w:id="1551304233">
      <w:bodyDiv w:val="1"/>
      <w:marLeft w:val="0"/>
      <w:marRight w:val="0"/>
      <w:marTop w:val="0"/>
      <w:marBottom w:val="0"/>
      <w:divBdr>
        <w:top w:val="none" w:sz="0" w:space="0" w:color="auto"/>
        <w:left w:val="none" w:sz="0" w:space="0" w:color="auto"/>
        <w:bottom w:val="none" w:sz="0" w:space="0" w:color="auto"/>
        <w:right w:val="none" w:sz="0" w:space="0" w:color="auto"/>
      </w:divBdr>
    </w:div>
    <w:div w:id="1551379966">
      <w:bodyDiv w:val="1"/>
      <w:marLeft w:val="0"/>
      <w:marRight w:val="0"/>
      <w:marTop w:val="0"/>
      <w:marBottom w:val="0"/>
      <w:divBdr>
        <w:top w:val="none" w:sz="0" w:space="0" w:color="auto"/>
        <w:left w:val="none" w:sz="0" w:space="0" w:color="auto"/>
        <w:bottom w:val="none" w:sz="0" w:space="0" w:color="auto"/>
        <w:right w:val="none" w:sz="0" w:space="0" w:color="auto"/>
      </w:divBdr>
    </w:div>
    <w:div w:id="1551455081">
      <w:bodyDiv w:val="1"/>
      <w:marLeft w:val="0"/>
      <w:marRight w:val="0"/>
      <w:marTop w:val="0"/>
      <w:marBottom w:val="0"/>
      <w:divBdr>
        <w:top w:val="none" w:sz="0" w:space="0" w:color="auto"/>
        <w:left w:val="none" w:sz="0" w:space="0" w:color="auto"/>
        <w:bottom w:val="none" w:sz="0" w:space="0" w:color="auto"/>
        <w:right w:val="none" w:sz="0" w:space="0" w:color="auto"/>
      </w:divBdr>
    </w:div>
    <w:div w:id="1551455627">
      <w:bodyDiv w:val="1"/>
      <w:marLeft w:val="0"/>
      <w:marRight w:val="0"/>
      <w:marTop w:val="0"/>
      <w:marBottom w:val="0"/>
      <w:divBdr>
        <w:top w:val="none" w:sz="0" w:space="0" w:color="auto"/>
        <w:left w:val="none" w:sz="0" w:space="0" w:color="auto"/>
        <w:bottom w:val="none" w:sz="0" w:space="0" w:color="auto"/>
        <w:right w:val="none" w:sz="0" w:space="0" w:color="auto"/>
      </w:divBdr>
    </w:div>
    <w:div w:id="1551722184">
      <w:bodyDiv w:val="1"/>
      <w:marLeft w:val="0"/>
      <w:marRight w:val="0"/>
      <w:marTop w:val="0"/>
      <w:marBottom w:val="0"/>
      <w:divBdr>
        <w:top w:val="none" w:sz="0" w:space="0" w:color="auto"/>
        <w:left w:val="none" w:sz="0" w:space="0" w:color="auto"/>
        <w:bottom w:val="none" w:sz="0" w:space="0" w:color="auto"/>
        <w:right w:val="none" w:sz="0" w:space="0" w:color="auto"/>
      </w:divBdr>
    </w:div>
    <w:div w:id="1551766049">
      <w:bodyDiv w:val="1"/>
      <w:marLeft w:val="0"/>
      <w:marRight w:val="0"/>
      <w:marTop w:val="0"/>
      <w:marBottom w:val="0"/>
      <w:divBdr>
        <w:top w:val="none" w:sz="0" w:space="0" w:color="auto"/>
        <w:left w:val="none" w:sz="0" w:space="0" w:color="auto"/>
        <w:bottom w:val="none" w:sz="0" w:space="0" w:color="auto"/>
        <w:right w:val="none" w:sz="0" w:space="0" w:color="auto"/>
      </w:divBdr>
    </w:div>
    <w:div w:id="1551769254">
      <w:bodyDiv w:val="1"/>
      <w:marLeft w:val="0"/>
      <w:marRight w:val="0"/>
      <w:marTop w:val="0"/>
      <w:marBottom w:val="0"/>
      <w:divBdr>
        <w:top w:val="none" w:sz="0" w:space="0" w:color="auto"/>
        <w:left w:val="none" w:sz="0" w:space="0" w:color="auto"/>
        <w:bottom w:val="none" w:sz="0" w:space="0" w:color="auto"/>
        <w:right w:val="none" w:sz="0" w:space="0" w:color="auto"/>
      </w:divBdr>
    </w:div>
    <w:div w:id="1551921396">
      <w:bodyDiv w:val="1"/>
      <w:marLeft w:val="0"/>
      <w:marRight w:val="0"/>
      <w:marTop w:val="0"/>
      <w:marBottom w:val="0"/>
      <w:divBdr>
        <w:top w:val="none" w:sz="0" w:space="0" w:color="auto"/>
        <w:left w:val="none" w:sz="0" w:space="0" w:color="auto"/>
        <w:bottom w:val="none" w:sz="0" w:space="0" w:color="auto"/>
        <w:right w:val="none" w:sz="0" w:space="0" w:color="auto"/>
      </w:divBdr>
    </w:div>
    <w:div w:id="1552035175">
      <w:bodyDiv w:val="1"/>
      <w:marLeft w:val="0"/>
      <w:marRight w:val="0"/>
      <w:marTop w:val="0"/>
      <w:marBottom w:val="0"/>
      <w:divBdr>
        <w:top w:val="none" w:sz="0" w:space="0" w:color="auto"/>
        <w:left w:val="none" w:sz="0" w:space="0" w:color="auto"/>
        <w:bottom w:val="none" w:sz="0" w:space="0" w:color="auto"/>
        <w:right w:val="none" w:sz="0" w:space="0" w:color="auto"/>
      </w:divBdr>
    </w:div>
    <w:div w:id="1552036580">
      <w:bodyDiv w:val="1"/>
      <w:marLeft w:val="0"/>
      <w:marRight w:val="0"/>
      <w:marTop w:val="0"/>
      <w:marBottom w:val="0"/>
      <w:divBdr>
        <w:top w:val="none" w:sz="0" w:space="0" w:color="auto"/>
        <w:left w:val="none" w:sz="0" w:space="0" w:color="auto"/>
        <w:bottom w:val="none" w:sz="0" w:space="0" w:color="auto"/>
        <w:right w:val="none" w:sz="0" w:space="0" w:color="auto"/>
      </w:divBdr>
    </w:div>
    <w:div w:id="1552377552">
      <w:bodyDiv w:val="1"/>
      <w:marLeft w:val="0"/>
      <w:marRight w:val="0"/>
      <w:marTop w:val="0"/>
      <w:marBottom w:val="0"/>
      <w:divBdr>
        <w:top w:val="none" w:sz="0" w:space="0" w:color="auto"/>
        <w:left w:val="none" w:sz="0" w:space="0" w:color="auto"/>
        <w:bottom w:val="none" w:sz="0" w:space="0" w:color="auto"/>
        <w:right w:val="none" w:sz="0" w:space="0" w:color="auto"/>
      </w:divBdr>
    </w:div>
    <w:div w:id="1552570627">
      <w:bodyDiv w:val="1"/>
      <w:marLeft w:val="0"/>
      <w:marRight w:val="0"/>
      <w:marTop w:val="0"/>
      <w:marBottom w:val="0"/>
      <w:divBdr>
        <w:top w:val="none" w:sz="0" w:space="0" w:color="auto"/>
        <w:left w:val="none" w:sz="0" w:space="0" w:color="auto"/>
        <w:bottom w:val="none" w:sz="0" w:space="0" w:color="auto"/>
        <w:right w:val="none" w:sz="0" w:space="0" w:color="auto"/>
      </w:divBdr>
    </w:div>
    <w:div w:id="1552577431">
      <w:bodyDiv w:val="1"/>
      <w:marLeft w:val="0"/>
      <w:marRight w:val="0"/>
      <w:marTop w:val="0"/>
      <w:marBottom w:val="0"/>
      <w:divBdr>
        <w:top w:val="none" w:sz="0" w:space="0" w:color="auto"/>
        <w:left w:val="none" w:sz="0" w:space="0" w:color="auto"/>
        <w:bottom w:val="none" w:sz="0" w:space="0" w:color="auto"/>
        <w:right w:val="none" w:sz="0" w:space="0" w:color="auto"/>
      </w:divBdr>
    </w:div>
    <w:div w:id="1552620178">
      <w:bodyDiv w:val="1"/>
      <w:marLeft w:val="0"/>
      <w:marRight w:val="0"/>
      <w:marTop w:val="0"/>
      <w:marBottom w:val="0"/>
      <w:divBdr>
        <w:top w:val="none" w:sz="0" w:space="0" w:color="auto"/>
        <w:left w:val="none" w:sz="0" w:space="0" w:color="auto"/>
        <w:bottom w:val="none" w:sz="0" w:space="0" w:color="auto"/>
        <w:right w:val="none" w:sz="0" w:space="0" w:color="auto"/>
      </w:divBdr>
    </w:div>
    <w:div w:id="1552686611">
      <w:bodyDiv w:val="1"/>
      <w:marLeft w:val="0"/>
      <w:marRight w:val="0"/>
      <w:marTop w:val="0"/>
      <w:marBottom w:val="0"/>
      <w:divBdr>
        <w:top w:val="none" w:sz="0" w:space="0" w:color="auto"/>
        <w:left w:val="none" w:sz="0" w:space="0" w:color="auto"/>
        <w:bottom w:val="none" w:sz="0" w:space="0" w:color="auto"/>
        <w:right w:val="none" w:sz="0" w:space="0" w:color="auto"/>
      </w:divBdr>
    </w:div>
    <w:div w:id="1552694265">
      <w:bodyDiv w:val="1"/>
      <w:marLeft w:val="0"/>
      <w:marRight w:val="0"/>
      <w:marTop w:val="0"/>
      <w:marBottom w:val="0"/>
      <w:divBdr>
        <w:top w:val="none" w:sz="0" w:space="0" w:color="auto"/>
        <w:left w:val="none" w:sz="0" w:space="0" w:color="auto"/>
        <w:bottom w:val="none" w:sz="0" w:space="0" w:color="auto"/>
        <w:right w:val="none" w:sz="0" w:space="0" w:color="auto"/>
      </w:divBdr>
    </w:div>
    <w:div w:id="1552764906">
      <w:bodyDiv w:val="1"/>
      <w:marLeft w:val="0"/>
      <w:marRight w:val="0"/>
      <w:marTop w:val="0"/>
      <w:marBottom w:val="0"/>
      <w:divBdr>
        <w:top w:val="none" w:sz="0" w:space="0" w:color="auto"/>
        <w:left w:val="none" w:sz="0" w:space="0" w:color="auto"/>
        <w:bottom w:val="none" w:sz="0" w:space="0" w:color="auto"/>
        <w:right w:val="none" w:sz="0" w:space="0" w:color="auto"/>
      </w:divBdr>
    </w:div>
    <w:div w:id="1553034163">
      <w:bodyDiv w:val="1"/>
      <w:marLeft w:val="0"/>
      <w:marRight w:val="0"/>
      <w:marTop w:val="0"/>
      <w:marBottom w:val="0"/>
      <w:divBdr>
        <w:top w:val="none" w:sz="0" w:space="0" w:color="auto"/>
        <w:left w:val="none" w:sz="0" w:space="0" w:color="auto"/>
        <w:bottom w:val="none" w:sz="0" w:space="0" w:color="auto"/>
        <w:right w:val="none" w:sz="0" w:space="0" w:color="auto"/>
      </w:divBdr>
    </w:div>
    <w:div w:id="1553149277">
      <w:bodyDiv w:val="1"/>
      <w:marLeft w:val="0"/>
      <w:marRight w:val="0"/>
      <w:marTop w:val="0"/>
      <w:marBottom w:val="0"/>
      <w:divBdr>
        <w:top w:val="none" w:sz="0" w:space="0" w:color="auto"/>
        <w:left w:val="none" w:sz="0" w:space="0" w:color="auto"/>
        <w:bottom w:val="none" w:sz="0" w:space="0" w:color="auto"/>
        <w:right w:val="none" w:sz="0" w:space="0" w:color="auto"/>
      </w:divBdr>
    </w:div>
    <w:div w:id="1553273456">
      <w:bodyDiv w:val="1"/>
      <w:marLeft w:val="0"/>
      <w:marRight w:val="0"/>
      <w:marTop w:val="0"/>
      <w:marBottom w:val="0"/>
      <w:divBdr>
        <w:top w:val="none" w:sz="0" w:space="0" w:color="auto"/>
        <w:left w:val="none" w:sz="0" w:space="0" w:color="auto"/>
        <w:bottom w:val="none" w:sz="0" w:space="0" w:color="auto"/>
        <w:right w:val="none" w:sz="0" w:space="0" w:color="auto"/>
      </w:divBdr>
    </w:div>
    <w:div w:id="1553349300">
      <w:bodyDiv w:val="1"/>
      <w:marLeft w:val="0"/>
      <w:marRight w:val="0"/>
      <w:marTop w:val="0"/>
      <w:marBottom w:val="0"/>
      <w:divBdr>
        <w:top w:val="none" w:sz="0" w:space="0" w:color="auto"/>
        <w:left w:val="none" w:sz="0" w:space="0" w:color="auto"/>
        <w:bottom w:val="none" w:sz="0" w:space="0" w:color="auto"/>
        <w:right w:val="none" w:sz="0" w:space="0" w:color="auto"/>
      </w:divBdr>
    </w:div>
    <w:div w:id="1553422224">
      <w:bodyDiv w:val="1"/>
      <w:marLeft w:val="0"/>
      <w:marRight w:val="0"/>
      <w:marTop w:val="0"/>
      <w:marBottom w:val="0"/>
      <w:divBdr>
        <w:top w:val="none" w:sz="0" w:space="0" w:color="auto"/>
        <w:left w:val="none" w:sz="0" w:space="0" w:color="auto"/>
        <w:bottom w:val="none" w:sz="0" w:space="0" w:color="auto"/>
        <w:right w:val="none" w:sz="0" w:space="0" w:color="auto"/>
      </w:divBdr>
    </w:div>
    <w:div w:id="1553425981">
      <w:bodyDiv w:val="1"/>
      <w:marLeft w:val="0"/>
      <w:marRight w:val="0"/>
      <w:marTop w:val="0"/>
      <w:marBottom w:val="0"/>
      <w:divBdr>
        <w:top w:val="none" w:sz="0" w:space="0" w:color="auto"/>
        <w:left w:val="none" w:sz="0" w:space="0" w:color="auto"/>
        <w:bottom w:val="none" w:sz="0" w:space="0" w:color="auto"/>
        <w:right w:val="none" w:sz="0" w:space="0" w:color="auto"/>
      </w:divBdr>
    </w:div>
    <w:div w:id="1553494745">
      <w:bodyDiv w:val="1"/>
      <w:marLeft w:val="0"/>
      <w:marRight w:val="0"/>
      <w:marTop w:val="0"/>
      <w:marBottom w:val="0"/>
      <w:divBdr>
        <w:top w:val="none" w:sz="0" w:space="0" w:color="auto"/>
        <w:left w:val="none" w:sz="0" w:space="0" w:color="auto"/>
        <w:bottom w:val="none" w:sz="0" w:space="0" w:color="auto"/>
        <w:right w:val="none" w:sz="0" w:space="0" w:color="auto"/>
      </w:divBdr>
    </w:div>
    <w:div w:id="1553619515">
      <w:bodyDiv w:val="1"/>
      <w:marLeft w:val="0"/>
      <w:marRight w:val="0"/>
      <w:marTop w:val="0"/>
      <w:marBottom w:val="0"/>
      <w:divBdr>
        <w:top w:val="none" w:sz="0" w:space="0" w:color="auto"/>
        <w:left w:val="none" w:sz="0" w:space="0" w:color="auto"/>
        <w:bottom w:val="none" w:sz="0" w:space="0" w:color="auto"/>
        <w:right w:val="none" w:sz="0" w:space="0" w:color="auto"/>
      </w:divBdr>
    </w:div>
    <w:div w:id="1553685952">
      <w:bodyDiv w:val="1"/>
      <w:marLeft w:val="0"/>
      <w:marRight w:val="0"/>
      <w:marTop w:val="0"/>
      <w:marBottom w:val="0"/>
      <w:divBdr>
        <w:top w:val="none" w:sz="0" w:space="0" w:color="auto"/>
        <w:left w:val="none" w:sz="0" w:space="0" w:color="auto"/>
        <w:bottom w:val="none" w:sz="0" w:space="0" w:color="auto"/>
        <w:right w:val="none" w:sz="0" w:space="0" w:color="auto"/>
      </w:divBdr>
    </w:div>
    <w:div w:id="1553956338">
      <w:bodyDiv w:val="1"/>
      <w:marLeft w:val="0"/>
      <w:marRight w:val="0"/>
      <w:marTop w:val="0"/>
      <w:marBottom w:val="0"/>
      <w:divBdr>
        <w:top w:val="none" w:sz="0" w:space="0" w:color="auto"/>
        <w:left w:val="none" w:sz="0" w:space="0" w:color="auto"/>
        <w:bottom w:val="none" w:sz="0" w:space="0" w:color="auto"/>
        <w:right w:val="none" w:sz="0" w:space="0" w:color="auto"/>
      </w:divBdr>
    </w:div>
    <w:div w:id="1553998116">
      <w:bodyDiv w:val="1"/>
      <w:marLeft w:val="0"/>
      <w:marRight w:val="0"/>
      <w:marTop w:val="0"/>
      <w:marBottom w:val="0"/>
      <w:divBdr>
        <w:top w:val="none" w:sz="0" w:space="0" w:color="auto"/>
        <w:left w:val="none" w:sz="0" w:space="0" w:color="auto"/>
        <w:bottom w:val="none" w:sz="0" w:space="0" w:color="auto"/>
        <w:right w:val="none" w:sz="0" w:space="0" w:color="auto"/>
      </w:divBdr>
    </w:div>
    <w:div w:id="1554002668">
      <w:bodyDiv w:val="1"/>
      <w:marLeft w:val="0"/>
      <w:marRight w:val="0"/>
      <w:marTop w:val="0"/>
      <w:marBottom w:val="0"/>
      <w:divBdr>
        <w:top w:val="none" w:sz="0" w:space="0" w:color="auto"/>
        <w:left w:val="none" w:sz="0" w:space="0" w:color="auto"/>
        <w:bottom w:val="none" w:sz="0" w:space="0" w:color="auto"/>
        <w:right w:val="none" w:sz="0" w:space="0" w:color="auto"/>
      </w:divBdr>
    </w:div>
    <w:div w:id="1554197895">
      <w:bodyDiv w:val="1"/>
      <w:marLeft w:val="0"/>
      <w:marRight w:val="0"/>
      <w:marTop w:val="0"/>
      <w:marBottom w:val="0"/>
      <w:divBdr>
        <w:top w:val="none" w:sz="0" w:space="0" w:color="auto"/>
        <w:left w:val="none" w:sz="0" w:space="0" w:color="auto"/>
        <w:bottom w:val="none" w:sz="0" w:space="0" w:color="auto"/>
        <w:right w:val="none" w:sz="0" w:space="0" w:color="auto"/>
      </w:divBdr>
    </w:div>
    <w:div w:id="1554582263">
      <w:bodyDiv w:val="1"/>
      <w:marLeft w:val="0"/>
      <w:marRight w:val="0"/>
      <w:marTop w:val="0"/>
      <w:marBottom w:val="0"/>
      <w:divBdr>
        <w:top w:val="none" w:sz="0" w:space="0" w:color="auto"/>
        <w:left w:val="none" w:sz="0" w:space="0" w:color="auto"/>
        <w:bottom w:val="none" w:sz="0" w:space="0" w:color="auto"/>
        <w:right w:val="none" w:sz="0" w:space="0" w:color="auto"/>
      </w:divBdr>
    </w:div>
    <w:div w:id="1554585288">
      <w:bodyDiv w:val="1"/>
      <w:marLeft w:val="0"/>
      <w:marRight w:val="0"/>
      <w:marTop w:val="0"/>
      <w:marBottom w:val="0"/>
      <w:divBdr>
        <w:top w:val="none" w:sz="0" w:space="0" w:color="auto"/>
        <w:left w:val="none" w:sz="0" w:space="0" w:color="auto"/>
        <w:bottom w:val="none" w:sz="0" w:space="0" w:color="auto"/>
        <w:right w:val="none" w:sz="0" w:space="0" w:color="auto"/>
      </w:divBdr>
    </w:div>
    <w:div w:id="1554806381">
      <w:bodyDiv w:val="1"/>
      <w:marLeft w:val="0"/>
      <w:marRight w:val="0"/>
      <w:marTop w:val="0"/>
      <w:marBottom w:val="0"/>
      <w:divBdr>
        <w:top w:val="none" w:sz="0" w:space="0" w:color="auto"/>
        <w:left w:val="none" w:sz="0" w:space="0" w:color="auto"/>
        <w:bottom w:val="none" w:sz="0" w:space="0" w:color="auto"/>
        <w:right w:val="none" w:sz="0" w:space="0" w:color="auto"/>
      </w:divBdr>
    </w:div>
    <w:div w:id="1554808309">
      <w:bodyDiv w:val="1"/>
      <w:marLeft w:val="0"/>
      <w:marRight w:val="0"/>
      <w:marTop w:val="0"/>
      <w:marBottom w:val="0"/>
      <w:divBdr>
        <w:top w:val="none" w:sz="0" w:space="0" w:color="auto"/>
        <w:left w:val="none" w:sz="0" w:space="0" w:color="auto"/>
        <w:bottom w:val="none" w:sz="0" w:space="0" w:color="auto"/>
        <w:right w:val="none" w:sz="0" w:space="0" w:color="auto"/>
      </w:divBdr>
    </w:div>
    <w:div w:id="1554849862">
      <w:bodyDiv w:val="1"/>
      <w:marLeft w:val="0"/>
      <w:marRight w:val="0"/>
      <w:marTop w:val="0"/>
      <w:marBottom w:val="0"/>
      <w:divBdr>
        <w:top w:val="none" w:sz="0" w:space="0" w:color="auto"/>
        <w:left w:val="none" w:sz="0" w:space="0" w:color="auto"/>
        <w:bottom w:val="none" w:sz="0" w:space="0" w:color="auto"/>
        <w:right w:val="none" w:sz="0" w:space="0" w:color="auto"/>
      </w:divBdr>
    </w:div>
    <w:div w:id="1554998460">
      <w:bodyDiv w:val="1"/>
      <w:marLeft w:val="0"/>
      <w:marRight w:val="0"/>
      <w:marTop w:val="0"/>
      <w:marBottom w:val="0"/>
      <w:divBdr>
        <w:top w:val="none" w:sz="0" w:space="0" w:color="auto"/>
        <w:left w:val="none" w:sz="0" w:space="0" w:color="auto"/>
        <w:bottom w:val="none" w:sz="0" w:space="0" w:color="auto"/>
        <w:right w:val="none" w:sz="0" w:space="0" w:color="auto"/>
      </w:divBdr>
    </w:div>
    <w:div w:id="1555197198">
      <w:bodyDiv w:val="1"/>
      <w:marLeft w:val="0"/>
      <w:marRight w:val="0"/>
      <w:marTop w:val="0"/>
      <w:marBottom w:val="0"/>
      <w:divBdr>
        <w:top w:val="none" w:sz="0" w:space="0" w:color="auto"/>
        <w:left w:val="none" w:sz="0" w:space="0" w:color="auto"/>
        <w:bottom w:val="none" w:sz="0" w:space="0" w:color="auto"/>
        <w:right w:val="none" w:sz="0" w:space="0" w:color="auto"/>
      </w:divBdr>
    </w:div>
    <w:div w:id="1555198962">
      <w:bodyDiv w:val="1"/>
      <w:marLeft w:val="0"/>
      <w:marRight w:val="0"/>
      <w:marTop w:val="0"/>
      <w:marBottom w:val="0"/>
      <w:divBdr>
        <w:top w:val="none" w:sz="0" w:space="0" w:color="auto"/>
        <w:left w:val="none" w:sz="0" w:space="0" w:color="auto"/>
        <w:bottom w:val="none" w:sz="0" w:space="0" w:color="auto"/>
        <w:right w:val="none" w:sz="0" w:space="0" w:color="auto"/>
      </w:divBdr>
    </w:div>
    <w:div w:id="1555236959">
      <w:bodyDiv w:val="1"/>
      <w:marLeft w:val="0"/>
      <w:marRight w:val="0"/>
      <w:marTop w:val="0"/>
      <w:marBottom w:val="0"/>
      <w:divBdr>
        <w:top w:val="none" w:sz="0" w:space="0" w:color="auto"/>
        <w:left w:val="none" w:sz="0" w:space="0" w:color="auto"/>
        <w:bottom w:val="none" w:sz="0" w:space="0" w:color="auto"/>
        <w:right w:val="none" w:sz="0" w:space="0" w:color="auto"/>
      </w:divBdr>
    </w:div>
    <w:div w:id="1555238523">
      <w:bodyDiv w:val="1"/>
      <w:marLeft w:val="0"/>
      <w:marRight w:val="0"/>
      <w:marTop w:val="0"/>
      <w:marBottom w:val="0"/>
      <w:divBdr>
        <w:top w:val="none" w:sz="0" w:space="0" w:color="auto"/>
        <w:left w:val="none" w:sz="0" w:space="0" w:color="auto"/>
        <w:bottom w:val="none" w:sz="0" w:space="0" w:color="auto"/>
        <w:right w:val="none" w:sz="0" w:space="0" w:color="auto"/>
      </w:divBdr>
    </w:div>
    <w:div w:id="1555240639">
      <w:bodyDiv w:val="1"/>
      <w:marLeft w:val="0"/>
      <w:marRight w:val="0"/>
      <w:marTop w:val="0"/>
      <w:marBottom w:val="0"/>
      <w:divBdr>
        <w:top w:val="none" w:sz="0" w:space="0" w:color="auto"/>
        <w:left w:val="none" w:sz="0" w:space="0" w:color="auto"/>
        <w:bottom w:val="none" w:sz="0" w:space="0" w:color="auto"/>
        <w:right w:val="none" w:sz="0" w:space="0" w:color="auto"/>
      </w:divBdr>
    </w:div>
    <w:div w:id="1555310558">
      <w:bodyDiv w:val="1"/>
      <w:marLeft w:val="0"/>
      <w:marRight w:val="0"/>
      <w:marTop w:val="0"/>
      <w:marBottom w:val="0"/>
      <w:divBdr>
        <w:top w:val="none" w:sz="0" w:space="0" w:color="auto"/>
        <w:left w:val="none" w:sz="0" w:space="0" w:color="auto"/>
        <w:bottom w:val="none" w:sz="0" w:space="0" w:color="auto"/>
        <w:right w:val="none" w:sz="0" w:space="0" w:color="auto"/>
      </w:divBdr>
    </w:div>
    <w:div w:id="1555310934">
      <w:bodyDiv w:val="1"/>
      <w:marLeft w:val="0"/>
      <w:marRight w:val="0"/>
      <w:marTop w:val="0"/>
      <w:marBottom w:val="0"/>
      <w:divBdr>
        <w:top w:val="none" w:sz="0" w:space="0" w:color="auto"/>
        <w:left w:val="none" w:sz="0" w:space="0" w:color="auto"/>
        <w:bottom w:val="none" w:sz="0" w:space="0" w:color="auto"/>
        <w:right w:val="none" w:sz="0" w:space="0" w:color="auto"/>
      </w:divBdr>
    </w:div>
    <w:div w:id="1555311300">
      <w:bodyDiv w:val="1"/>
      <w:marLeft w:val="0"/>
      <w:marRight w:val="0"/>
      <w:marTop w:val="0"/>
      <w:marBottom w:val="0"/>
      <w:divBdr>
        <w:top w:val="none" w:sz="0" w:space="0" w:color="auto"/>
        <w:left w:val="none" w:sz="0" w:space="0" w:color="auto"/>
        <w:bottom w:val="none" w:sz="0" w:space="0" w:color="auto"/>
        <w:right w:val="none" w:sz="0" w:space="0" w:color="auto"/>
      </w:divBdr>
    </w:div>
    <w:div w:id="1555849130">
      <w:bodyDiv w:val="1"/>
      <w:marLeft w:val="0"/>
      <w:marRight w:val="0"/>
      <w:marTop w:val="0"/>
      <w:marBottom w:val="0"/>
      <w:divBdr>
        <w:top w:val="none" w:sz="0" w:space="0" w:color="auto"/>
        <w:left w:val="none" w:sz="0" w:space="0" w:color="auto"/>
        <w:bottom w:val="none" w:sz="0" w:space="0" w:color="auto"/>
        <w:right w:val="none" w:sz="0" w:space="0" w:color="auto"/>
      </w:divBdr>
    </w:div>
    <w:div w:id="1556162186">
      <w:bodyDiv w:val="1"/>
      <w:marLeft w:val="0"/>
      <w:marRight w:val="0"/>
      <w:marTop w:val="0"/>
      <w:marBottom w:val="0"/>
      <w:divBdr>
        <w:top w:val="none" w:sz="0" w:space="0" w:color="auto"/>
        <w:left w:val="none" w:sz="0" w:space="0" w:color="auto"/>
        <w:bottom w:val="none" w:sz="0" w:space="0" w:color="auto"/>
        <w:right w:val="none" w:sz="0" w:space="0" w:color="auto"/>
      </w:divBdr>
    </w:div>
    <w:div w:id="1556231919">
      <w:bodyDiv w:val="1"/>
      <w:marLeft w:val="0"/>
      <w:marRight w:val="0"/>
      <w:marTop w:val="0"/>
      <w:marBottom w:val="0"/>
      <w:divBdr>
        <w:top w:val="none" w:sz="0" w:space="0" w:color="auto"/>
        <w:left w:val="none" w:sz="0" w:space="0" w:color="auto"/>
        <w:bottom w:val="none" w:sz="0" w:space="0" w:color="auto"/>
        <w:right w:val="none" w:sz="0" w:space="0" w:color="auto"/>
      </w:divBdr>
    </w:div>
    <w:div w:id="1556432090">
      <w:bodyDiv w:val="1"/>
      <w:marLeft w:val="0"/>
      <w:marRight w:val="0"/>
      <w:marTop w:val="0"/>
      <w:marBottom w:val="0"/>
      <w:divBdr>
        <w:top w:val="none" w:sz="0" w:space="0" w:color="auto"/>
        <w:left w:val="none" w:sz="0" w:space="0" w:color="auto"/>
        <w:bottom w:val="none" w:sz="0" w:space="0" w:color="auto"/>
        <w:right w:val="none" w:sz="0" w:space="0" w:color="auto"/>
      </w:divBdr>
    </w:div>
    <w:div w:id="1556549016">
      <w:bodyDiv w:val="1"/>
      <w:marLeft w:val="0"/>
      <w:marRight w:val="0"/>
      <w:marTop w:val="0"/>
      <w:marBottom w:val="0"/>
      <w:divBdr>
        <w:top w:val="none" w:sz="0" w:space="0" w:color="auto"/>
        <w:left w:val="none" w:sz="0" w:space="0" w:color="auto"/>
        <w:bottom w:val="none" w:sz="0" w:space="0" w:color="auto"/>
        <w:right w:val="none" w:sz="0" w:space="0" w:color="auto"/>
      </w:divBdr>
    </w:div>
    <w:div w:id="1556575752">
      <w:bodyDiv w:val="1"/>
      <w:marLeft w:val="0"/>
      <w:marRight w:val="0"/>
      <w:marTop w:val="0"/>
      <w:marBottom w:val="0"/>
      <w:divBdr>
        <w:top w:val="none" w:sz="0" w:space="0" w:color="auto"/>
        <w:left w:val="none" w:sz="0" w:space="0" w:color="auto"/>
        <w:bottom w:val="none" w:sz="0" w:space="0" w:color="auto"/>
        <w:right w:val="none" w:sz="0" w:space="0" w:color="auto"/>
      </w:divBdr>
    </w:div>
    <w:div w:id="1556619661">
      <w:bodyDiv w:val="1"/>
      <w:marLeft w:val="0"/>
      <w:marRight w:val="0"/>
      <w:marTop w:val="0"/>
      <w:marBottom w:val="0"/>
      <w:divBdr>
        <w:top w:val="none" w:sz="0" w:space="0" w:color="auto"/>
        <w:left w:val="none" w:sz="0" w:space="0" w:color="auto"/>
        <w:bottom w:val="none" w:sz="0" w:space="0" w:color="auto"/>
        <w:right w:val="none" w:sz="0" w:space="0" w:color="auto"/>
      </w:divBdr>
    </w:div>
    <w:div w:id="1556696403">
      <w:bodyDiv w:val="1"/>
      <w:marLeft w:val="0"/>
      <w:marRight w:val="0"/>
      <w:marTop w:val="0"/>
      <w:marBottom w:val="0"/>
      <w:divBdr>
        <w:top w:val="none" w:sz="0" w:space="0" w:color="auto"/>
        <w:left w:val="none" w:sz="0" w:space="0" w:color="auto"/>
        <w:bottom w:val="none" w:sz="0" w:space="0" w:color="auto"/>
        <w:right w:val="none" w:sz="0" w:space="0" w:color="auto"/>
      </w:divBdr>
    </w:div>
    <w:div w:id="1556700551">
      <w:bodyDiv w:val="1"/>
      <w:marLeft w:val="0"/>
      <w:marRight w:val="0"/>
      <w:marTop w:val="0"/>
      <w:marBottom w:val="0"/>
      <w:divBdr>
        <w:top w:val="none" w:sz="0" w:space="0" w:color="auto"/>
        <w:left w:val="none" w:sz="0" w:space="0" w:color="auto"/>
        <w:bottom w:val="none" w:sz="0" w:space="0" w:color="auto"/>
        <w:right w:val="none" w:sz="0" w:space="0" w:color="auto"/>
      </w:divBdr>
    </w:div>
    <w:div w:id="1556968625">
      <w:bodyDiv w:val="1"/>
      <w:marLeft w:val="0"/>
      <w:marRight w:val="0"/>
      <w:marTop w:val="0"/>
      <w:marBottom w:val="0"/>
      <w:divBdr>
        <w:top w:val="none" w:sz="0" w:space="0" w:color="auto"/>
        <w:left w:val="none" w:sz="0" w:space="0" w:color="auto"/>
        <w:bottom w:val="none" w:sz="0" w:space="0" w:color="auto"/>
        <w:right w:val="none" w:sz="0" w:space="0" w:color="auto"/>
      </w:divBdr>
    </w:div>
    <w:div w:id="1557081254">
      <w:bodyDiv w:val="1"/>
      <w:marLeft w:val="0"/>
      <w:marRight w:val="0"/>
      <w:marTop w:val="0"/>
      <w:marBottom w:val="0"/>
      <w:divBdr>
        <w:top w:val="none" w:sz="0" w:space="0" w:color="auto"/>
        <w:left w:val="none" w:sz="0" w:space="0" w:color="auto"/>
        <w:bottom w:val="none" w:sz="0" w:space="0" w:color="auto"/>
        <w:right w:val="none" w:sz="0" w:space="0" w:color="auto"/>
      </w:divBdr>
    </w:div>
    <w:div w:id="1557089721">
      <w:bodyDiv w:val="1"/>
      <w:marLeft w:val="0"/>
      <w:marRight w:val="0"/>
      <w:marTop w:val="0"/>
      <w:marBottom w:val="0"/>
      <w:divBdr>
        <w:top w:val="none" w:sz="0" w:space="0" w:color="auto"/>
        <w:left w:val="none" w:sz="0" w:space="0" w:color="auto"/>
        <w:bottom w:val="none" w:sz="0" w:space="0" w:color="auto"/>
        <w:right w:val="none" w:sz="0" w:space="0" w:color="auto"/>
      </w:divBdr>
    </w:div>
    <w:div w:id="1557542267">
      <w:bodyDiv w:val="1"/>
      <w:marLeft w:val="0"/>
      <w:marRight w:val="0"/>
      <w:marTop w:val="0"/>
      <w:marBottom w:val="0"/>
      <w:divBdr>
        <w:top w:val="none" w:sz="0" w:space="0" w:color="auto"/>
        <w:left w:val="none" w:sz="0" w:space="0" w:color="auto"/>
        <w:bottom w:val="none" w:sz="0" w:space="0" w:color="auto"/>
        <w:right w:val="none" w:sz="0" w:space="0" w:color="auto"/>
      </w:divBdr>
    </w:div>
    <w:div w:id="1557811085">
      <w:bodyDiv w:val="1"/>
      <w:marLeft w:val="0"/>
      <w:marRight w:val="0"/>
      <w:marTop w:val="0"/>
      <w:marBottom w:val="0"/>
      <w:divBdr>
        <w:top w:val="none" w:sz="0" w:space="0" w:color="auto"/>
        <w:left w:val="none" w:sz="0" w:space="0" w:color="auto"/>
        <w:bottom w:val="none" w:sz="0" w:space="0" w:color="auto"/>
        <w:right w:val="none" w:sz="0" w:space="0" w:color="auto"/>
      </w:divBdr>
    </w:div>
    <w:div w:id="1557818333">
      <w:bodyDiv w:val="1"/>
      <w:marLeft w:val="0"/>
      <w:marRight w:val="0"/>
      <w:marTop w:val="0"/>
      <w:marBottom w:val="0"/>
      <w:divBdr>
        <w:top w:val="none" w:sz="0" w:space="0" w:color="auto"/>
        <w:left w:val="none" w:sz="0" w:space="0" w:color="auto"/>
        <w:bottom w:val="none" w:sz="0" w:space="0" w:color="auto"/>
        <w:right w:val="none" w:sz="0" w:space="0" w:color="auto"/>
      </w:divBdr>
    </w:div>
    <w:div w:id="1557936986">
      <w:bodyDiv w:val="1"/>
      <w:marLeft w:val="0"/>
      <w:marRight w:val="0"/>
      <w:marTop w:val="0"/>
      <w:marBottom w:val="0"/>
      <w:divBdr>
        <w:top w:val="none" w:sz="0" w:space="0" w:color="auto"/>
        <w:left w:val="none" w:sz="0" w:space="0" w:color="auto"/>
        <w:bottom w:val="none" w:sz="0" w:space="0" w:color="auto"/>
        <w:right w:val="none" w:sz="0" w:space="0" w:color="auto"/>
      </w:divBdr>
    </w:div>
    <w:div w:id="1558004478">
      <w:bodyDiv w:val="1"/>
      <w:marLeft w:val="0"/>
      <w:marRight w:val="0"/>
      <w:marTop w:val="0"/>
      <w:marBottom w:val="0"/>
      <w:divBdr>
        <w:top w:val="none" w:sz="0" w:space="0" w:color="auto"/>
        <w:left w:val="none" w:sz="0" w:space="0" w:color="auto"/>
        <w:bottom w:val="none" w:sz="0" w:space="0" w:color="auto"/>
        <w:right w:val="none" w:sz="0" w:space="0" w:color="auto"/>
      </w:divBdr>
    </w:div>
    <w:div w:id="1558080310">
      <w:bodyDiv w:val="1"/>
      <w:marLeft w:val="0"/>
      <w:marRight w:val="0"/>
      <w:marTop w:val="0"/>
      <w:marBottom w:val="0"/>
      <w:divBdr>
        <w:top w:val="none" w:sz="0" w:space="0" w:color="auto"/>
        <w:left w:val="none" w:sz="0" w:space="0" w:color="auto"/>
        <w:bottom w:val="none" w:sz="0" w:space="0" w:color="auto"/>
        <w:right w:val="none" w:sz="0" w:space="0" w:color="auto"/>
      </w:divBdr>
    </w:div>
    <w:div w:id="1558318360">
      <w:bodyDiv w:val="1"/>
      <w:marLeft w:val="0"/>
      <w:marRight w:val="0"/>
      <w:marTop w:val="0"/>
      <w:marBottom w:val="0"/>
      <w:divBdr>
        <w:top w:val="none" w:sz="0" w:space="0" w:color="auto"/>
        <w:left w:val="none" w:sz="0" w:space="0" w:color="auto"/>
        <w:bottom w:val="none" w:sz="0" w:space="0" w:color="auto"/>
        <w:right w:val="none" w:sz="0" w:space="0" w:color="auto"/>
      </w:divBdr>
    </w:div>
    <w:div w:id="1558319617">
      <w:bodyDiv w:val="1"/>
      <w:marLeft w:val="0"/>
      <w:marRight w:val="0"/>
      <w:marTop w:val="0"/>
      <w:marBottom w:val="0"/>
      <w:divBdr>
        <w:top w:val="none" w:sz="0" w:space="0" w:color="auto"/>
        <w:left w:val="none" w:sz="0" w:space="0" w:color="auto"/>
        <w:bottom w:val="none" w:sz="0" w:space="0" w:color="auto"/>
        <w:right w:val="none" w:sz="0" w:space="0" w:color="auto"/>
      </w:divBdr>
    </w:div>
    <w:div w:id="1558323475">
      <w:bodyDiv w:val="1"/>
      <w:marLeft w:val="0"/>
      <w:marRight w:val="0"/>
      <w:marTop w:val="0"/>
      <w:marBottom w:val="0"/>
      <w:divBdr>
        <w:top w:val="none" w:sz="0" w:space="0" w:color="auto"/>
        <w:left w:val="none" w:sz="0" w:space="0" w:color="auto"/>
        <w:bottom w:val="none" w:sz="0" w:space="0" w:color="auto"/>
        <w:right w:val="none" w:sz="0" w:space="0" w:color="auto"/>
      </w:divBdr>
    </w:div>
    <w:div w:id="1558514317">
      <w:bodyDiv w:val="1"/>
      <w:marLeft w:val="0"/>
      <w:marRight w:val="0"/>
      <w:marTop w:val="0"/>
      <w:marBottom w:val="0"/>
      <w:divBdr>
        <w:top w:val="none" w:sz="0" w:space="0" w:color="auto"/>
        <w:left w:val="none" w:sz="0" w:space="0" w:color="auto"/>
        <w:bottom w:val="none" w:sz="0" w:space="0" w:color="auto"/>
        <w:right w:val="none" w:sz="0" w:space="0" w:color="auto"/>
      </w:divBdr>
    </w:div>
    <w:div w:id="1558664643">
      <w:bodyDiv w:val="1"/>
      <w:marLeft w:val="0"/>
      <w:marRight w:val="0"/>
      <w:marTop w:val="0"/>
      <w:marBottom w:val="0"/>
      <w:divBdr>
        <w:top w:val="none" w:sz="0" w:space="0" w:color="auto"/>
        <w:left w:val="none" w:sz="0" w:space="0" w:color="auto"/>
        <w:bottom w:val="none" w:sz="0" w:space="0" w:color="auto"/>
        <w:right w:val="none" w:sz="0" w:space="0" w:color="auto"/>
      </w:divBdr>
    </w:div>
    <w:div w:id="1558936256">
      <w:bodyDiv w:val="1"/>
      <w:marLeft w:val="0"/>
      <w:marRight w:val="0"/>
      <w:marTop w:val="0"/>
      <w:marBottom w:val="0"/>
      <w:divBdr>
        <w:top w:val="none" w:sz="0" w:space="0" w:color="auto"/>
        <w:left w:val="none" w:sz="0" w:space="0" w:color="auto"/>
        <w:bottom w:val="none" w:sz="0" w:space="0" w:color="auto"/>
        <w:right w:val="none" w:sz="0" w:space="0" w:color="auto"/>
      </w:divBdr>
    </w:div>
    <w:div w:id="1558937437">
      <w:bodyDiv w:val="1"/>
      <w:marLeft w:val="0"/>
      <w:marRight w:val="0"/>
      <w:marTop w:val="0"/>
      <w:marBottom w:val="0"/>
      <w:divBdr>
        <w:top w:val="none" w:sz="0" w:space="0" w:color="auto"/>
        <w:left w:val="none" w:sz="0" w:space="0" w:color="auto"/>
        <w:bottom w:val="none" w:sz="0" w:space="0" w:color="auto"/>
        <w:right w:val="none" w:sz="0" w:space="0" w:color="auto"/>
      </w:divBdr>
    </w:div>
    <w:div w:id="1559245725">
      <w:bodyDiv w:val="1"/>
      <w:marLeft w:val="0"/>
      <w:marRight w:val="0"/>
      <w:marTop w:val="0"/>
      <w:marBottom w:val="0"/>
      <w:divBdr>
        <w:top w:val="none" w:sz="0" w:space="0" w:color="auto"/>
        <w:left w:val="none" w:sz="0" w:space="0" w:color="auto"/>
        <w:bottom w:val="none" w:sz="0" w:space="0" w:color="auto"/>
        <w:right w:val="none" w:sz="0" w:space="0" w:color="auto"/>
      </w:divBdr>
    </w:div>
    <w:div w:id="1559315307">
      <w:bodyDiv w:val="1"/>
      <w:marLeft w:val="0"/>
      <w:marRight w:val="0"/>
      <w:marTop w:val="0"/>
      <w:marBottom w:val="0"/>
      <w:divBdr>
        <w:top w:val="none" w:sz="0" w:space="0" w:color="auto"/>
        <w:left w:val="none" w:sz="0" w:space="0" w:color="auto"/>
        <w:bottom w:val="none" w:sz="0" w:space="0" w:color="auto"/>
        <w:right w:val="none" w:sz="0" w:space="0" w:color="auto"/>
      </w:divBdr>
    </w:div>
    <w:div w:id="1559828003">
      <w:bodyDiv w:val="1"/>
      <w:marLeft w:val="0"/>
      <w:marRight w:val="0"/>
      <w:marTop w:val="0"/>
      <w:marBottom w:val="0"/>
      <w:divBdr>
        <w:top w:val="none" w:sz="0" w:space="0" w:color="auto"/>
        <w:left w:val="none" w:sz="0" w:space="0" w:color="auto"/>
        <w:bottom w:val="none" w:sz="0" w:space="0" w:color="auto"/>
        <w:right w:val="none" w:sz="0" w:space="0" w:color="auto"/>
      </w:divBdr>
    </w:div>
    <w:div w:id="1560165014">
      <w:bodyDiv w:val="1"/>
      <w:marLeft w:val="0"/>
      <w:marRight w:val="0"/>
      <w:marTop w:val="0"/>
      <w:marBottom w:val="0"/>
      <w:divBdr>
        <w:top w:val="none" w:sz="0" w:space="0" w:color="auto"/>
        <w:left w:val="none" w:sz="0" w:space="0" w:color="auto"/>
        <w:bottom w:val="none" w:sz="0" w:space="0" w:color="auto"/>
        <w:right w:val="none" w:sz="0" w:space="0" w:color="auto"/>
      </w:divBdr>
    </w:div>
    <w:div w:id="1560172505">
      <w:bodyDiv w:val="1"/>
      <w:marLeft w:val="0"/>
      <w:marRight w:val="0"/>
      <w:marTop w:val="0"/>
      <w:marBottom w:val="0"/>
      <w:divBdr>
        <w:top w:val="none" w:sz="0" w:space="0" w:color="auto"/>
        <w:left w:val="none" w:sz="0" w:space="0" w:color="auto"/>
        <w:bottom w:val="none" w:sz="0" w:space="0" w:color="auto"/>
        <w:right w:val="none" w:sz="0" w:space="0" w:color="auto"/>
      </w:divBdr>
    </w:div>
    <w:div w:id="1560281743">
      <w:bodyDiv w:val="1"/>
      <w:marLeft w:val="0"/>
      <w:marRight w:val="0"/>
      <w:marTop w:val="0"/>
      <w:marBottom w:val="0"/>
      <w:divBdr>
        <w:top w:val="none" w:sz="0" w:space="0" w:color="auto"/>
        <w:left w:val="none" w:sz="0" w:space="0" w:color="auto"/>
        <w:bottom w:val="none" w:sz="0" w:space="0" w:color="auto"/>
        <w:right w:val="none" w:sz="0" w:space="0" w:color="auto"/>
      </w:divBdr>
    </w:div>
    <w:div w:id="1560432007">
      <w:bodyDiv w:val="1"/>
      <w:marLeft w:val="0"/>
      <w:marRight w:val="0"/>
      <w:marTop w:val="0"/>
      <w:marBottom w:val="0"/>
      <w:divBdr>
        <w:top w:val="none" w:sz="0" w:space="0" w:color="auto"/>
        <w:left w:val="none" w:sz="0" w:space="0" w:color="auto"/>
        <w:bottom w:val="none" w:sz="0" w:space="0" w:color="auto"/>
        <w:right w:val="none" w:sz="0" w:space="0" w:color="auto"/>
      </w:divBdr>
    </w:div>
    <w:div w:id="1560432703">
      <w:bodyDiv w:val="1"/>
      <w:marLeft w:val="0"/>
      <w:marRight w:val="0"/>
      <w:marTop w:val="0"/>
      <w:marBottom w:val="0"/>
      <w:divBdr>
        <w:top w:val="none" w:sz="0" w:space="0" w:color="auto"/>
        <w:left w:val="none" w:sz="0" w:space="0" w:color="auto"/>
        <w:bottom w:val="none" w:sz="0" w:space="0" w:color="auto"/>
        <w:right w:val="none" w:sz="0" w:space="0" w:color="auto"/>
      </w:divBdr>
    </w:div>
    <w:div w:id="1560939049">
      <w:bodyDiv w:val="1"/>
      <w:marLeft w:val="0"/>
      <w:marRight w:val="0"/>
      <w:marTop w:val="0"/>
      <w:marBottom w:val="0"/>
      <w:divBdr>
        <w:top w:val="none" w:sz="0" w:space="0" w:color="auto"/>
        <w:left w:val="none" w:sz="0" w:space="0" w:color="auto"/>
        <w:bottom w:val="none" w:sz="0" w:space="0" w:color="auto"/>
        <w:right w:val="none" w:sz="0" w:space="0" w:color="auto"/>
      </w:divBdr>
    </w:div>
    <w:div w:id="1561163545">
      <w:bodyDiv w:val="1"/>
      <w:marLeft w:val="0"/>
      <w:marRight w:val="0"/>
      <w:marTop w:val="0"/>
      <w:marBottom w:val="0"/>
      <w:divBdr>
        <w:top w:val="none" w:sz="0" w:space="0" w:color="auto"/>
        <w:left w:val="none" w:sz="0" w:space="0" w:color="auto"/>
        <w:bottom w:val="none" w:sz="0" w:space="0" w:color="auto"/>
        <w:right w:val="none" w:sz="0" w:space="0" w:color="auto"/>
      </w:divBdr>
    </w:div>
    <w:div w:id="1561556552">
      <w:bodyDiv w:val="1"/>
      <w:marLeft w:val="0"/>
      <w:marRight w:val="0"/>
      <w:marTop w:val="0"/>
      <w:marBottom w:val="0"/>
      <w:divBdr>
        <w:top w:val="none" w:sz="0" w:space="0" w:color="auto"/>
        <w:left w:val="none" w:sz="0" w:space="0" w:color="auto"/>
        <w:bottom w:val="none" w:sz="0" w:space="0" w:color="auto"/>
        <w:right w:val="none" w:sz="0" w:space="0" w:color="auto"/>
      </w:divBdr>
    </w:div>
    <w:div w:id="1561667861">
      <w:bodyDiv w:val="1"/>
      <w:marLeft w:val="0"/>
      <w:marRight w:val="0"/>
      <w:marTop w:val="0"/>
      <w:marBottom w:val="0"/>
      <w:divBdr>
        <w:top w:val="none" w:sz="0" w:space="0" w:color="auto"/>
        <w:left w:val="none" w:sz="0" w:space="0" w:color="auto"/>
        <w:bottom w:val="none" w:sz="0" w:space="0" w:color="auto"/>
        <w:right w:val="none" w:sz="0" w:space="0" w:color="auto"/>
      </w:divBdr>
    </w:div>
    <w:div w:id="1561671303">
      <w:bodyDiv w:val="1"/>
      <w:marLeft w:val="0"/>
      <w:marRight w:val="0"/>
      <w:marTop w:val="0"/>
      <w:marBottom w:val="0"/>
      <w:divBdr>
        <w:top w:val="none" w:sz="0" w:space="0" w:color="auto"/>
        <w:left w:val="none" w:sz="0" w:space="0" w:color="auto"/>
        <w:bottom w:val="none" w:sz="0" w:space="0" w:color="auto"/>
        <w:right w:val="none" w:sz="0" w:space="0" w:color="auto"/>
      </w:divBdr>
    </w:div>
    <w:div w:id="1561860628">
      <w:bodyDiv w:val="1"/>
      <w:marLeft w:val="0"/>
      <w:marRight w:val="0"/>
      <w:marTop w:val="0"/>
      <w:marBottom w:val="0"/>
      <w:divBdr>
        <w:top w:val="none" w:sz="0" w:space="0" w:color="auto"/>
        <w:left w:val="none" w:sz="0" w:space="0" w:color="auto"/>
        <w:bottom w:val="none" w:sz="0" w:space="0" w:color="auto"/>
        <w:right w:val="none" w:sz="0" w:space="0" w:color="auto"/>
      </w:divBdr>
    </w:div>
    <w:div w:id="1561866080">
      <w:bodyDiv w:val="1"/>
      <w:marLeft w:val="0"/>
      <w:marRight w:val="0"/>
      <w:marTop w:val="0"/>
      <w:marBottom w:val="0"/>
      <w:divBdr>
        <w:top w:val="none" w:sz="0" w:space="0" w:color="auto"/>
        <w:left w:val="none" w:sz="0" w:space="0" w:color="auto"/>
        <w:bottom w:val="none" w:sz="0" w:space="0" w:color="auto"/>
        <w:right w:val="none" w:sz="0" w:space="0" w:color="auto"/>
      </w:divBdr>
    </w:div>
    <w:div w:id="1561941737">
      <w:bodyDiv w:val="1"/>
      <w:marLeft w:val="0"/>
      <w:marRight w:val="0"/>
      <w:marTop w:val="0"/>
      <w:marBottom w:val="0"/>
      <w:divBdr>
        <w:top w:val="none" w:sz="0" w:space="0" w:color="auto"/>
        <w:left w:val="none" w:sz="0" w:space="0" w:color="auto"/>
        <w:bottom w:val="none" w:sz="0" w:space="0" w:color="auto"/>
        <w:right w:val="none" w:sz="0" w:space="0" w:color="auto"/>
      </w:divBdr>
    </w:div>
    <w:div w:id="1562011736">
      <w:bodyDiv w:val="1"/>
      <w:marLeft w:val="0"/>
      <w:marRight w:val="0"/>
      <w:marTop w:val="0"/>
      <w:marBottom w:val="0"/>
      <w:divBdr>
        <w:top w:val="none" w:sz="0" w:space="0" w:color="auto"/>
        <w:left w:val="none" w:sz="0" w:space="0" w:color="auto"/>
        <w:bottom w:val="none" w:sz="0" w:space="0" w:color="auto"/>
        <w:right w:val="none" w:sz="0" w:space="0" w:color="auto"/>
      </w:divBdr>
    </w:div>
    <w:div w:id="1562054353">
      <w:bodyDiv w:val="1"/>
      <w:marLeft w:val="0"/>
      <w:marRight w:val="0"/>
      <w:marTop w:val="0"/>
      <w:marBottom w:val="0"/>
      <w:divBdr>
        <w:top w:val="none" w:sz="0" w:space="0" w:color="auto"/>
        <w:left w:val="none" w:sz="0" w:space="0" w:color="auto"/>
        <w:bottom w:val="none" w:sz="0" w:space="0" w:color="auto"/>
        <w:right w:val="none" w:sz="0" w:space="0" w:color="auto"/>
      </w:divBdr>
    </w:div>
    <w:div w:id="1562210382">
      <w:bodyDiv w:val="1"/>
      <w:marLeft w:val="0"/>
      <w:marRight w:val="0"/>
      <w:marTop w:val="0"/>
      <w:marBottom w:val="0"/>
      <w:divBdr>
        <w:top w:val="none" w:sz="0" w:space="0" w:color="auto"/>
        <w:left w:val="none" w:sz="0" w:space="0" w:color="auto"/>
        <w:bottom w:val="none" w:sz="0" w:space="0" w:color="auto"/>
        <w:right w:val="none" w:sz="0" w:space="0" w:color="auto"/>
      </w:divBdr>
    </w:div>
    <w:div w:id="1562213589">
      <w:bodyDiv w:val="1"/>
      <w:marLeft w:val="0"/>
      <w:marRight w:val="0"/>
      <w:marTop w:val="0"/>
      <w:marBottom w:val="0"/>
      <w:divBdr>
        <w:top w:val="none" w:sz="0" w:space="0" w:color="auto"/>
        <w:left w:val="none" w:sz="0" w:space="0" w:color="auto"/>
        <w:bottom w:val="none" w:sz="0" w:space="0" w:color="auto"/>
        <w:right w:val="none" w:sz="0" w:space="0" w:color="auto"/>
      </w:divBdr>
    </w:div>
    <w:div w:id="1562247299">
      <w:bodyDiv w:val="1"/>
      <w:marLeft w:val="0"/>
      <w:marRight w:val="0"/>
      <w:marTop w:val="0"/>
      <w:marBottom w:val="0"/>
      <w:divBdr>
        <w:top w:val="none" w:sz="0" w:space="0" w:color="auto"/>
        <w:left w:val="none" w:sz="0" w:space="0" w:color="auto"/>
        <w:bottom w:val="none" w:sz="0" w:space="0" w:color="auto"/>
        <w:right w:val="none" w:sz="0" w:space="0" w:color="auto"/>
      </w:divBdr>
    </w:div>
    <w:div w:id="1562446063">
      <w:bodyDiv w:val="1"/>
      <w:marLeft w:val="0"/>
      <w:marRight w:val="0"/>
      <w:marTop w:val="0"/>
      <w:marBottom w:val="0"/>
      <w:divBdr>
        <w:top w:val="none" w:sz="0" w:space="0" w:color="auto"/>
        <w:left w:val="none" w:sz="0" w:space="0" w:color="auto"/>
        <w:bottom w:val="none" w:sz="0" w:space="0" w:color="auto"/>
        <w:right w:val="none" w:sz="0" w:space="0" w:color="auto"/>
      </w:divBdr>
    </w:div>
    <w:div w:id="1562709388">
      <w:bodyDiv w:val="1"/>
      <w:marLeft w:val="0"/>
      <w:marRight w:val="0"/>
      <w:marTop w:val="0"/>
      <w:marBottom w:val="0"/>
      <w:divBdr>
        <w:top w:val="none" w:sz="0" w:space="0" w:color="auto"/>
        <w:left w:val="none" w:sz="0" w:space="0" w:color="auto"/>
        <w:bottom w:val="none" w:sz="0" w:space="0" w:color="auto"/>
        <w:right w:val="none" w:sz="0" w:space="0" w:color="auto"/>
      </w:divBdr>
    </w:div>
    <w:div w:id="1562711216">
      <w:bodyDiv w:val="1"/>
      <w:marLeft w:val="0"/>
      <w:marRight w:val="0"/>
      <w:marTop w:val="0"/>
      <w:marBottom w:val="0"/>
      <w:divBdr>
        <w:top w:val="none" w:sz="0" w:space="0" w:color="auto"/>
        <w:left w:val="none" w:sz="0" w:space="0" w:color="auto"/>
        <w:bottom w:val="none" w:sz="0" w:space="0" w:color="auto"/>
        <w:right w:val="none" w:sz="0" w:space="0" w:color="auto"/>
      </w:divBdr>
    </w:div>
    <w:div w:id="1563057895">
      <w:bodyDiv w:val="1"/>
      <w:marLeft w:val="0"/>
      <w:marRight w:val="0"/>
      <w:marTop w:val="0"/>
      <w:marBottom w:val="0"/>
      <w:divBdr>
        <w:top w:val="none" w:sz="0" w:space="0" w:color="auto"/>
        <w:left w:val="none" w:sz="0" w:space="0" w:color="auto"/>
        <w:bottom w:val="none" w:sz="0" w:space="0" w:color="auto"/>
        <w:right w:val="none" w:sz="0" w:space="0" w:color="auto"/>
      </w:divBdr>
    </w:div>
    <w:div w:id="1563175895">
      <w:bodyDiv w:val="1"/>
      <w:marLeft w:val="0"/>
      <w:marRight w:val="0"/>
      <w:marTop w:val="0"/>
      <w:marBottom w:val="0"/>
      <w:divBdr>
        <w:top w:val="none" w:sz="0" w:space="0" w:color="auto"/>
        <w:left w:val="none" w:sz="0" w:space="0" w:color="auto"/>
        <w:bottom w:val="none" w:sz="0" w:space="0" w:color="auto"/>
        <w:right w:val="none" w:sz="0" w:space="0" w:color="auto"/>
      </w:divBdr>
    </w:div>
    <w:div w:id="1563249914">
      <w:bodyDiv w:val="1"/>
      <w:marLeft w:val="0"/>
      <w:marRight w:val="0"/>
      <w:marTop w:val="0"/>
      <w:marBottom w:val="0"/>
      <w:divBdr>
        <w:top w:val="none" w:sz="0" w:space="0" w:color="auto"/>
        <w:left w:val="none" w:sz="0" w:space="0" w:color="auto"/>
        <w:bottom w:val="none" w:sz="0" w:space="0" w:color="auto"/>
        <w:right w:val="none" w:sz="0" w:space="0" w:color="auto"/>
      </w:divBdr>
    </w:div>
    <w:div w:id="1563251114">
      <w:bodyDiv w:val="1"/>
      <w:marLeft w:val="0"/>
      <w:marRight w:val="0"/>
      <w:marTop w:val="0"/>
      <w:marBottom w:val="0"/>
      <w:divBdr>
        <w:top w:val="none" w:sz="0" w:space="0" w:color="auto"/>
        <w:left w:val="none" w:sz="0" w:space="0" w:color="auto"/>
        <w:bottom w:val="none" w:sz="0" w:space="0" w:color="auto"/>
        <w:right w:val="none" w:sz="0" w:space="0" w:color="auto"/>
      </w:divBdr>
    </w:div>
    <w:div w:id="1563558941">
      <w:bodyDiv w:val="1"/>
      <w:marLeft w:val="0"/>
      <w:marRight w:val="0"/>
      <w:marTop w:val="0"/>
      <w:marBottom w:val="0"/>
      <w:divBdr>
        <w:top w:val="none" w:sz="0" w:space="0" w:color="auto"/>
        <w:left w:val="none" w:sz="0" w:space="0" w:color="auto"/>
        <w:bottom w:val="none" w:sz="0" w:space="0" w:color="auto"/>
        <w:right w:val="none" w:sz="0" w:space="0" w:color="auto"/>
      </w:divBdr>
    </w:div>
    <w:div w:id="1563756284">
      <w:bodyDiv w:val="1"/>
      <w:marLeft w:val="0"/>
      <w:marRight w:val="0"/>
      <w:marTop w:val="0"/>
      <w:marBottom w:val="0"/>
      <w:divBdr>
        <w:top w:val="none" w:sz="0" w:space="0" w:color="auto"/>
        <w:left w:val="none" w:sz="0" w:space="0" w:color="auto"/>
        <w:bottom w:val="none" w:sz="0" w:space="0" w:color="auto"/>
        <w:right w:val="none" w:sz="0" w:space="0" w:color="auto"/>
      </w:divBdr>
    </w:div>
    <w:div w:id="1563827086">
      <w:bodyDiv w:val="1"/>
      <w:marLeft w:val="0"/>
      <w:marRight w:val="0"/>
      <w:marTop w:val="0"/>
      <w:marBottom w:val="0"/>
      <w:divBdr>
        <w:top w:val="none" w:sz="0" w:space="0" w:color="auto"/>
        <w:left w:val="none" w:sz="0" w:space="0" w:color="auto"/>
        <w:bottom w:val="none" w:sz="0" w:space="0" w:color="auto"/>
        <w:right w:val="none" w:sz="0" w:space="0" w:color="auto"/>
      </w:divBdr>
    </w:div>
    <w:div w:id="1563977795">
      <w:bodyDiv w:val="1"/>
      <w:marLeft w:val="0"/>
      <w:marRight w:val="0"/>
      <w:marTop w:val="0"/>
      <w:marBottom w:val="0"/>
      <w:divBdr>
        <w:top w:val="none" w:sz="0" w:space="0" w:color="auto"/>
        <w:left w:val="none" w:sz="0" w:space="0" w:color="auto"/>
        <w:bottom w:val="none" w:sz="0" w:space="0" w:color="auto"/>
        <w:right w:val="none" w:sz="0" w:space="0" w:color="auto"/>
      </w:divBdr>
    </w:div>
    <w:div w:id="1564245643">
      <w:bodyDiv w:val="1"/>
      <w:marLeft w:val="0"/>
      <w:marRight w:val="0"/>
      <w:marTop w:val="0"/>
      <w:marBottom w:val="0"/>
      <w:divBdr>
        <w:top w:val="none" w:sz="0" w:space="0" w:color="auto"/>
        <w:left w:val="none" w:sz="0" w:space="0" w:color="auto"/>
        <w:bottom w:val="none" w:sz="0" w:space="0" w:color="auto"/>
        <w:right w:val="none" w:sz="0" w:space="0" w:color="auto"/>
      </w:divBdr>
    </w:div>
    <w:div w:id="1564370179">
      <w:bodyDiv w:val="1"/>
      <w:marLeft w:val="0"/>
      <w:marRight w:val="0"/>
      <w:marTop w:val="0"/>
      <w:marBottom w:val="0"/>
      <w:divBdr>
        <w:top w:val="none" w:sz="0" w:space="0" w:color="auto"/>
        <w:left w:val="none" w:sz="0" w:space="0" w:color="auto"/>
        <w:bottom w:val="none" w:sz="0" w:space="0" w:color="auto"/>
        <w:right w:val="none" w:sz="0" w:space="0" w:color="auto"/>
      </w:divBdr>
    </w:div>
    <w:div w:id="1564633854">
      <w:bodyDiv w:val="1"/>
      <w:marLeft w:val="0"/>
      <w:marRight w:val="0"/>
      <w:marTop w:val="0"/>
      <w:marBottom w:val="0"/>
      <w:divBdr>
        <w:top w:val="none" w:sz="0" w:space="0" w:color="auto"/>
        <w:left w:val="none" w:sz="0" w:space="0" w:color="auto"/>
        <w:bottom w:val="none" w:sz="0" w:space="0" w:color="auto"/>
        <w:right w:val="none" w:sz="0" w:space="0" w:color="auto"/>
      </w:divBdr>
    </w:div>
    <w:div w:id="1564753501">
      <w:bodyDiv w:val="1"/>
      <w:marLeft w:val="0"/>
      <w:marRight w:val="0"/>
      <w:marTop w:val="0"/>
      <w:marBottom w:val="0"/>
      <w:divBdr>
        <w:top w:val="none" w:sz="0" w:space="0" w:color="auto"/>
        <w:left w:val="none" w:sz="0" w:space="0" w:color="auto"/>
        <w:bottom w:val="none" w:sz="0" w:space="0" w:color="auto"/>
        <w:right w:val="none" w:sz="0" w:space="0" w:color="auto"/>
      </w:divBdr>
    </w:div>
    <w:div w:id="1564825449">
      <w:bodyDiv w:val="1"/>
      <w:marLeft w:val="0"/>
      <w:marRight w:val="0"/>
      <w:marTop w:val="0"/>
      <w:marBottom w:val="0"/>
      <w:divBdr>
        <w:top w:val="none" w:sz="0" w:space="0" w:color="auto"/>
        <w:left w:val="none" w:sz="0" w:space="0" w:color="auto"/>
        <w:bottom w:val="none" w:sz="0" w:space="0" w:color="auto"/>
        <w:right w:val="none" w:sz="0" w:space="0" w:color="auto"/>
      </w:divBdr>
    </w:div>
    <w:div w:id="1564833227">
      <w:bodyDiv w:val="1"/>
      <w:marLeft w:val="0"/>
      <w:marRight w:val="0"/>
      <w:marTop w:val="0"/>
      <w:marBottom w:val="0"/>
      <w:divBdr>
        <w:top w:val="none" w:sz="0" w:space="0" w:color="auto"/>
        <w:left w:val="none" w:sz="0" w:space="0" w:color="auto"/>
        <w:bottom w:val="none" w:sz="0" w:space="0" w:color="auto"/>
        <w:right w:val="none" w:sz="0" w:space="0" w:color="auto"/>
      </w:divBdr>
    </w:div>
    <w:div w:id="1565212029">
      <w:bodyDiv w:val="1"/>
      <w:marLeft w:val="0"/>
      <w:marRight w:val="0"/>
      <w:marTop w:val="0"/>
      <w:marBottom w:val="0"/>
      <w:divBdr>
        <w:top w:val="none" w:sz="0" w:space="0" w:color="auto"/>
        <w:left w:val="none" w:sz="0" w:space="0" w:color="auto"/>
        <w:bottom w:val="none" w:sz="0" w:space="0" w:color="auto"/>
        <w:right w:val="none" w:sz="0" w:space="0" w:color="auto"/>
      </w:divBdr>
    </w:div>
    <w:div w:id="1565212434">
      <w:bodyDiv w:val="1"/>
      <w:marLeft w:val="0"/>
      <w:marRight w:val="0"/>
      <w:marTop w:val="0"/>
      <w:marBottom w:val="0"/>
      <w:divBdr>
        <w:top w:val="none" w:sz="0" w:space="0" w:color="auto"/>
        <w:left w:val="none" w:sz="0" w:space="0" w:color="auto"/>
        <w:bottom w:val="none" w:sz="0" w:space="0" w:color="auto"/>
        <w:right w:val="none" w:sz="0" w:space="0" w:color="auto"/>
      </w:divBdr>
    </w:div>
    <w:div w:id="1565218074">
      <w:bodyDiv w:val="1"/>
      <w:marLeft w:val="0"/>
      <w:marRight w:val="0"/>
      <w:marTop w:val="0"/>
      <w:marBottom w:val="0"/>
      <w:divBdr>
        <w:top w:val="none" w:sz="0" w:space="0" w:color="auto"/>
        <w:left w:val="none" w:sz="0" w:space="0" w:color="auto"/>
        <w:bottom w:val="none" w:sz="0" w:space="0" w:color="auto"/>
        <w:right w:val="none" w:sz="0" w:space="0" w:color="auto"/>
      </w:divBdr>
    </w:div>
    <w:div w:id="1565530922">
      <w:bodyDiv w:val="1"/>
      <w:marLeft w:val="0"/>
      <w:marRight w:val="0"/>
      <w:marTop w:val="0"/>
      <w:marBottom w:val="0"/>
      <w:divBdr>
        <w:top w:val="none" w:sz="0" w:space="0" w:color="auto"/>
        <w:left w:val="none" w:sz="0" w:space="0" w:color="auto"/>
        <w:bottom w:val="none" w:sz="0" w:space="0" w:color="auto"/>
        <w:right w:val="none" w:sz="0" w:space="0" w:color="auto"/>
      </w:divBdr>
    </w:div>
    <w:div w:id="1565674111">
      <w:bodyDiv w:val="1"/>
      <w:marLeft w:val="0"/>
      <w:marRight w:val="0"/>
      <w:marTop w:val="0"/>
      <w:marBottom w:val="0"/>
      <w:divBdr>
        <w:top w:val="none" w:sz="0" w:space="0" w:color="auto"/>
        <w:left w:val="none" w:sz="0" w:space="0" w:color="auto"/>
        <w:bottom w:val="none" w:sz="0" w:space="0" w:color="auto"/>
        <w:right w:val="none" w:sz="0" w:space="0" w:color="auto"/>
      </w:divBdr>
    </w:div>
    <w:div w:id="1565675428">
      <w:bodyDiv w:val="1"/>
      <w:marLeft w:val="0"/>
      <w:marRight w:val="0"/>
      <w:marTop w:val="0"/>
      <w:marBottom w:val="0"/>
      <w:divBdr>
        <w:top w:val="none" w:sz="0" w:space="0" w:color="auto"/>
        <w:left w:val="none" w:sz="0" w:space="0" w:color="auto"/>
        <w:bottom w:val="none" w:sz="0" w:space="0" w:color="auto"/>
        <w:right w:val="none" w:sz="0" w:space="0" w:color="auto"/>
      </w:divBdr>
    </w:div>
    <w:div w:id="1565682518">
      <w:bodyDiv w:val="1"/>
      <w:marLeft w:val="0"/>
      <w:marRight w:val="0"/>
      <w:marTop w:val="0"/>
      <w:marBottom w:val="0"/>
      <w:divBdr>
        <w:top w:val="none" w:sz="0" w:space="0" w:color="auto"/>
        <w:left w:val="none" w:sz="0" w:space="0" w:color="auto"/>
        <w:bottom w:val="none" w:sz="0" w:space="0" w:color="auto"/>
        <w:right w:val="none" w:sz="0" w:space="0" w:color="auto"/>
      </w:divBdr>
    </w:div>
    <w:div w:id="1565877000">
      <w:bodyDiv w:val="1"/>
      <w:marLeft w:val="0"/>
      <w:marRight w:val="0"/>
      <w:marTop w:val="0"/>
      <w:marBottom w:val="0"/>
      <w:divBdr>
        <w:top w:val="none" w:sz="0" w:space="0" w:color="auto"/>
        <w:left w:val="none" w:sz="0" w:space="0" w:color="auto"/>
        <w:bottom w:val="none" w:sz="0" w:space="0" w:color="auto"/>
        <w:right w:val="none" w:sz="0" w:space="0" w:color="auto"/>
      </w:divBdr>
    </w:div>
    <w:div w:id="1565987595">
      <w:bodyDiv w:val="1"/>
      <w:marLeft w:val="0"/>
      <w:marRight w:val="0"/>
      <w:marTop w:val="0"/>
      <w:marBottom w:val="0"/>
      <w:divBdr>
        <w:top w:val="none" w:sz="0" w:space="0" w:color="auto"/>
        <w:left w:val="none" w:sz="0" w:space="0" w:color="auto"/>
        <w:bottom w:val="none" w:sz="0" w:space="0" w:color="auto"/>
        <w:right w:val="none" w:sz="0" w:space="0" w:color="auto"/>
      </w:divBdr>
    </w:div>
    <w:div w:id="1565990301">
      <w:bodyDiv w:val="1"/>
      <w:marLeft w:val="0"/>
      <w:marRight w:val="0"/>
      <w:marTop w:val="0"/>
      <w:marBottom w:val="0"/>
      <w:divBdr>
        <w:top w:val="none" w:sz="0" w:space="0" w:color="auto"/>
        <w:left w:val="none" w:sz="0" w:space="0" w:color="auto"/>
        <w:bottom w:val="none" w:sz="0" w:space="0" w:color="auto"/>
        <w:right w:val="none" w:sz="0" w:space="0" w:color="auto"/>
      </w:divBdr>
    </w:div>
    <w:div w:id="1566258312">
      <w:bodyDiv w:val="1"/>
      <w:marLeft w:val="0"/>
      <w:marRight w:val="0"/>
      <w:marTop w:val="0"/>
      <w:marBottom w:val="0"/>
      <w:divBdr>
        <w:top w:val="none" w:sz="0" w:space="0" w:color="auto"/>
        <w:left w:val="none" w:sz="0" w:space="0" w:color="auto"/>
        <w:bottom w:val="none" w:sz="0" w:space="0" w:color="auto"/>
        <w:right w:val="none" w:sz="0" w:space="0" w:color="auto"/>
      </w:divBdr>
    </w:div>
    <w:div w:id="1566263006">
      <w:bodyDiv w:val="1"/>
      <w:marLeft w:val="0"/>
      <w:marRight w:val="0"/>
      <w:marTop w:val="0"/>
      <w:marBottom w:val="0"/>
      <w:divBdr>
        <w:top w:val="none" w:sz="0" w:space="0" w:color="auto"/>
        <w:left w:val="none" w:sz="0" w:space="0" w:color="auto"/>
        <w:bottom w:val="none" w:sz="0" w:space="0" w:color="auto"/>
        <w:right w:val="none" w:sz="0" w:space="0" w:color="auto"/>
      </w:divBdr>
    </w:div>
    <w:div w:id="1566331828">
      <w:bodyDiv w:val="1"/>
      <w:marLeft w:val="0"/>
      <w:marRight w:val="0"/>
      <w:marTop w:val="0"/>
      <w:marBottom w:val="0"/>
      <w:divBdr>
        <w:top w:val="none" w:sz="0" w:space="0" w:color="auto"/>
        <w:left w:val="none" w:sz="0" w:space="0" w:color="auto"/>
        <w:bottom w:val="none" w:sz="0" w:space="0" w:color="auto"/>
        <w:right w:val="none" w:sz="0" w:space="0" w:color="auto"/>
      </w:divBdr>
    </w:div>
    <w:div w:id="1566406505">
      <w:bodyDiv w:val="1"/>
      <w:marLeft w:val="0"/>
      <w:marRight w:val="0"/>
      <w:marTop w:val="0"/>
      <w:marBottom w:val="0"/>
      <w:divBdr>
        <w:top w:val="none" w:sz="0" w:space="0" w:color="auto"/>
        <w:left w:val="none" w:sz="0" w:space="0" w:color="auto"/>
        <w:bottom w:val="none" w:sz="0" w:space="0" w:color="auto"/>
        <w:right w:val="none" w:sz="0" w:space="0" w:color="auto"/>
      </w:divBdr>
    </w:div>
    <w:div w:id="1566453757">
      <w:bodyDiv w:val="1"/>
      <w:marLeft w:val="0"/>
      <w:marRight w:val="0"/>
      <w:marTop w:val="0"/>
      <w:marBottom w:val="0"/>
      <w:divBdr>
        <w:top w:val="none" w:sz="0" w:space="0" w:color="auto"/>
        <w:left w:val="none" w:sz="0" w:space="0" w:color="auto"/>
        <w:bottom w:val="none" w:sz="0" w:space="0" w:color="auto"/>
        <w:right w:val="none" w:sz="0" w:space="0" w:color="auto"/>
      </w:divBdr>
    </w:div>
    <w:div w:id="1566524822">
      <w:bodyDiv w:val="1"/>
      <w:marLeft w:val="0"/>
      <w:marRight w:val="0"/>
      <w:marTop w:val="0"/>
      <w:marBottom w:val="0"/>
      <w:divBdr>
        <w:top w:val="none" w:sz="0" w:space="0" w:color="auto"/>
        <w:left w:val="none" w:sz="0" w:space="0" w:color="auto"/>
        <w:bottom w:val="none" w:sz="0" w:space="0" w:color="auto"/>
        <w:right w:val="none" w:sz="0" w:space="0" w:color="auto"/>
      </w:divBdr>
    </w:div>
    <w:div w:id="1566530598">
      <w:bodyDiv w:val="1"/>
      <w:marLeft w:val="0"/>
      <w:marRight w:val="0"/>
      <w:marTop w:val="0"/>
      <w:marBottom w:val="0"/>
      <w:divBdr>
        <w:top w:val="none" w:sz="0" w:space="0" w:color="auto"/>
        <w:left w:val="none" w:sz="0" w:space="0" w:color="auto"/>
        <w:bottom w:val="none" w:sz="0" w:space="0" w:color="auto"/>
        <w:right w:val="none" w:sz="0" w:space="0" w:color="auto"/>
      </w:divBdr>
    </w:div>
    <w:div w:id="1567036102">
      <w:bodyDiv w:val="1"/>
      <w:marLeft w:val="0"/>
      <w:marRight w:val="0"/>
      <w:marTop w:val="0"/>
      <w:marBottom w:val="0"/>
      <w:divBdr>
        <w:top w:val="none" w:sz="0" w:space="0" w:color="auto"/>
        <w:left w:val="none" w:sz="0" w:space="0" w:color="auto"/>
        <w:bottom w:val="none" w:sz="0" w:space="0" w:color="auto"/>
        <w:right w:val="none" w:sz="0" w:space="0" w:color="auto"/>
      </w:divBdr>
    </w:div>
    <w:div w:id="1567255966">
      <w:bodyDiv w:val="1"/>
      <w:marLeft w:val="0"/>
      <w:marRight w:val="0"/>
      <w:marTop w:val="0"/>
      <w:marBottom w:val="0"/>
      <w:divBdr>
        <w:top w:val="none" w:sz="0" w:space="0" w:color="auto"/>
        <w:left w:val="none" w:sz="0" w:space="0" w:color="auto"/>
        <w:bottom w:val="none" w:sz="0" w:space="0" w:color="auto"/>
        <w:right w:val="none" w:sz="0" w:space="0" w:color="auto"/>
      </w:divBdr>
    </w:div>
    <w:div w:id="1567373748">
      <w:bodyDiv w:val="1"/>
      <w:marLeft w:val="0"/>
      <w:marRight w:val="0"/>
      <w:marTop w:val="0"/>
      <w:marBottom w:val="0"/>
      <w:divBdr>
        <w:top w:val="none" w:sz="0" w:space="0" w:color="auto"/>
        <w:left w:val="none" w:sz="0" w:space="0" w:color="auto"/>
        <w:bottom w:val="none" w:sz="0" w:space="0" w:color="auto"/>
        <w:right w:val="none" w:sz="0" w:space="0" w:color="auto"/>
      </w:divBdr>
    </w:div>
    <w:div w:id="1567492771">
      <w:bodyDiv w:val="1"/>
      <w:marLeft w:val="0"/>
      <w:marRight w:val="0"/>
      <w:marTop w:val="0"/>
      <w:marBottom w:val="0"/>
      <w:divBdr>
        <w:top w:val="none" w:sz="0" w:space="0" w:color="auto"/>
        <w:left w:val="none" w:sz="0" w:space="0" w:color="auto"/>
        <w:bottom w:val="none" w:sz="0" w:space="0" w:color="auto"/>
        <w:right w:val="none" w:sz="0" w:space="0" w:color="auto"/>
      </w:divBdr>
    </w:div>
    <w:div w:id="1567493562">
      <w:bodyDiv w:val="1"/>
      <w:marLeft w:val="0"/>
      <w:marRight w:val="0"/>
      <w:marTop w:val="0"/>
      <w:marBottom w:val="0"/>
      <w:divBdr>
        <w:top w:val="none" w:sz="0" w:space="0" w:color="auto"/>
        <w:left w:val="none" w:sz="0" w:space="0" w:color="auto"/>
        <w:bottom w:val="none" w:sz="0" w:space="0" w:color="auto"/>
        <w:right w:val="none" w:sz="0" w:space="0" w:color="auto"/>
      </w:divBdr>
    </w:div>
    <w:div w:id="1567568027">
      <w:bodyDiv w:val="1"/>
      <w:marLeft w:val="0"/>
      <w:marRight w:val="0"/>
      <w:marTop w:val="0"/>
      <w:marBottom w:val="0"/>
      <w:divBdr>
        <w:top w:val="none" w:sz="0" w:space="0" w:color="auto"/>
        <w:left w:val="none" w:sz="0" w:space="0" w:color="auto"/>
        <w:bottom w:val="none" w:sz="0" w:space="0" w:color="auto"/>
        <w:right w:val="none" w:sz="0" w:space="0" w:color="auto"/>
      </w:divBdr>
    </w:div>
    <w:div w:id="1567572895">
      <w:bodyDiv w:val="1"/>
      <w:marLeft w:val="0"/>
      <w:marRight w:val="0"/>
      <w:marTop w:val="0"/>
      <w:marBottom w:val="0"/>
      <w:divBdr>
        <w:top w:val="none" w:sz="0" w:space="0" w:color="auto"/>
        <w:left w:val="none" w:sz="0" w:space="0" w:color="auto"/>
        <w:bottom w:val="none" w:sz="0" w:space="0" w:color="auto"/>
        <w:right w:val="none" w:sz="0" w:space="0" w:color="auto"/>
      </w:divBdr>
    </w:div>
    <w:div w:id="1567718822">
      <w:bodyDiv w:val="1"/>
      <w:marLeft w:val="0"/>
      <w:marRight w:val="0"/>
      <w:marTop w:val="0"/>
      <w:marBottom w:val="0"/>
      <w:divBdr>
        <w:top w:val="none" w:sz="0" w:space="0" w:color="auto"/>
        <w:left w:val="none" w:sz="0" w:space="0" w:color="auto"/>
        <w:bottom w:val="none" w:sz="0" w:space="0" w:color="auto"/>
        <w:right w:val="none" w:sz="0" w:space="0" w:color="auto"/>
      </w:divBdr>
    </w:div>
    <w:div w:id="1567762219">
      <w:bodyDiv w:val="1"/>
      <w:marLeft w:val="0"/>
      <w:marRight w:val="0"/>
      <w:marTop w:val="0"/>
      <w:marBottom w:val="0"/>
      <w:divBdr>
        <w:top w:val="none" w:sz="0" w:space="0" w:color="auto"/>
        <w:left w:val="none" w:sz="0" w:space="0" w:color="auto"/>
        <w:bottom w:val="none" w:sz="0" w:space="0" w:color="auto"/>
        <w:right w:val="none" w:sz="0" w:space="0" w:color="auto"/>
      </w:divBdr>
    </w:div>
    <w:div w:id="1567763089">
      <w:bodyDiv w:val="1"/>
      <w:marLeft w:val="0"/>
      <w:marRight w:val="0"/>
      <w:marTop w:val="0"/>
      <w:marBottom w:val="0"/>
      <w:divBdr>
        <w:top w:val="none" w:sz="0" w:space="0" w:color="auto"/>
        <w:left w:val="none" w:sz="0" w:space="0" w:color="auto"/>
        <w:bottom w:val="none" w:sz="0" w:space="0" w:color="auto"/>
        <w:right w:val="none" w:sz="0" w:space="0" w:color="auto"/>
      </w:divBdr>
    </w:div>
    <w:div w:id="1567884968">
      <w:bodyDiv w:val="1"/>
      <w:marLeft w:val="0"/>
      <w:marRight w:val="0"/>
      <w:marTop w:val="0"/>
      <w:marBottom w:val="0"/>
      <w:divBdr>
        <w:top w:val="none" w:sz="0" w:space="0" w:color="auto"/>
        <w:left w:val="none" w:sz="0" w:space="0" w:color="auto"/>
        <w:bottom w:val="none" w:sz="0" w:space="0" w:color="auto"/>
        <w:right w:val="none" w:sz="0" w:space="0" w:color="auto"/>
      </w:divBdr>
    </w:div>
    <w:div w:id="1567885124">
      <w:bodyDiv w:val="1"/>
      <w:marLeft w:val="0"/>
      <w:marRight w:val="0"/>
      <w:marTop w:val="0"/>
      <w:marBottom w:val="0"/>
      <w:divBdr>
        <w:top w:val="none" w:sz="0" w:space="0" w:color="auto"/>
        <w:left w:val="none" w:sz="0" w:space="0" w:color="auto"/>
        <w:bottom w:val="none" w:sz="0" w:space="0" w:color="auto"/>
        <w:right w:val="none" w:sz="0" w:space="0" w:color="auto"/>
      </w:divBdr>
    </w:div>
    <w:div w:id="1567959504">
      <w:bodyDiv w:val="1"/>
      <w:marLeft w:val="0"/>
      <w:marRight w:val="0"/>
      <w:marTop w:val="0"/>
      <w:marBottom w:val="0"/>
      <w:divBdr>
        <w:top w:val="none" w:sz="0" w:space="0" w:color="auto"/>
        <w:left w:val="none" w:sz="0" w:space="0" w:color="auto"/>
        <w:bottom w:val="none" w:sz="0" w:space="0" w:color="auto"/>
        <w:right w:val="none" w:sz="0" w:space="0" w:color="auto"/>
      </w:divBdr>
    </w:div>
    <w:div w:id="1568414747">
      <w:bodyDiv w:val="1"/>
      <w:marLeft w:val="0"/>
      <w:marRight w:val="0"/>
      <w:marTop w:val="0"/>
      <w:marBottom w:val="0"/>
      <w:divBdr>
        <w:top w:val="none" w:sz="0" w:space="0" w:color="auto"/>
        <w:left w:val="none" w:sz="0" w:space="0" w:color="auto"/>
        <w:bottom w:val="none" w:sz="0" w:space="0" w:color="auto"/>
        <w:right w:val="none" w:sz="0" w:space="0" w:color="auto"/>
      </w:divBdr>
    </w:div>
    <w:div w:id="1568418943">
      <w:bodyDiv w:val="1"/>
      <w:marLeft w:val="0"/>
      <w:marRight w:val="0"/>
      <w:marTop w:val="0"/>
      <w:marBottom w:val="0"/>
      <w:divBdr>
        <w:top w:val="none" w:sz="0" w:space="0" w:color="auto"/>
        <w:left w:val="none" w:sz="0" w:space="0" w:color="auto"/>
        <w:bottom w:val="none" w:sz="0" w:space="0" w:color="auto"/>
        <w:right w:val="none" w:sz="0" w:space="0" w:color="auto"/>
      </w:divBdr>
    </w:div>
    <w:div w:id="1568489064">
      <w:bodyDiv w:val="1"/>
      <w:marLeft w:val="0"/>
      <w:marRight w:val="0"/>
      <w:marTop w:val="0"/>
      <w:marBottom w:val="0"/>
      <w:divBdr>
        <w:top w:val="none" w:sz="0" w:space="0" w:color="auto"/>
        <w:left w:val="none" w:sz="0" w:space="0" w:color="auto"/>
        <w:bottom w:val="none" w:sz="0" w:space="0" w:color="auto"/>
        <w:right w:val="none" w:sz="0" w:space="0" w:color="auto"/>
      </w:divBdr>
    </w:div>
    <w:div w:id="1568688662">
      <w:bodyDiv w:val="1"/>
      <w:marLeft w:val="0"/>
      <w:marRight w:val="0"/>
      <w:marTop w:val="0"/>
      <w:marBottom w:val="0"/>
      <w:divBdr>
        <w:top w:val="none" w:sz="0" w:space="0" w:color="auto"/>
        <w:left w:val="none" w:sz="0" w:space="0" w:color="auto"/>
        <w:bottom w:val="none" w:sz="0" w:space="0" w:color="auto"/>
        <w:right w:val="none" w:sz="0" w:space="0" w:color="auto"/>
      </w:divBdr>
    </w:div>
    <w:div w:id="1568764937">
      <w:bodyDiv w:val="1"/>
      <w:marLeft w:val="0"/>
      <w:marRight w:val="0"/>
      <w:marTop w:val="0"/>
      <w:marBottom w:val="0"/>
      <w:divBdr>
        <w:top w:val="none" w:sz="0" w:space="0" w:color="auto"/>
        <w:left w:val="none" w:sz="0" w:space="0" w:color="auto"/>
        <w:bottom w:val="none" w:sz="0" w:space="0" w:color="auto"/>
        <w:right w:val="none" w:sz="0" w:space="0" w:color="auto"/>
      </w:divBdr>
    </w:div>
    <w:div w:id="1568877073">
      <w:bodyDiv w:val="1"/>
      <w:marLeft w:val="0"/>
      <w:marRight w:val="0"/>
      <w:marTop w:val="0"/>
      <w:marBottom w:val="0"/>
      <w:divBdr>
        <w:top w:val="none" w:sz="0" w:space="0" w:color="auto"/>
        <w:left w:val="none" w:sz="0" w:space="0" w:color="auto"/>
        <w:bottom w:val="none" w:sz="0" w:space="0" w:color="auto"/>
        <w:right w:val="none" w:sz="0" w:space="0" w:color="auto"/>
      </w:divBdr>
    </w:div>
    <w:div w:id="1568950685">
      <w:bodyDiv w:val="1"/>
      <w:marLeft w:val="0"/>
      <w:marRight w:val="0"/>
      <w:marTop w:val="0"/>
      <w:marBottom w:val="0"/>
      <w:divBdr>
        <w:top w:val="none" w:sz="0" w:space="0" w:color="auto"/>
        <w:left w:val="none" w:sz="0" w:space="0" w:color="auto"/>
        <w:bottom w:val="none" w:sz="0" w:space="0" w:color="auto"/>
        <w:right w:val="none" w:sz="0" w:space="0" w:color="auto"/>
      </w:divBdr>
    </w:div>
    <w:div w:id="1568956041">
      <w:bodyDiv w:val="1"/>
      <w:marLeft w:val="0"/>
      <w:marRight w:val="0"/>
      <w:marTop w:val="0"/>
      <w:marBottom w:val="0"/>
      <w:divBdr>
        <w:top w:val="none" w:sz="0" w:space="0" w:color="auto"/>
        <w:left w:val="none" w:sz="0" w:space="0" w:color="auto"/>
        <w:bottom w:val="none" w:sz="0" w:space="0" w:color="auto"/>
        <w:right w:val="none" w:sz="0" w:space="0" w:color="auto"/>
      </w:divBdr>
    </w:div>
    <w:div w:id="1569149045">
      <w:bodyDiv w:val="1"/>
      <w:marLeft w:val="0"/>
      <w:marRight w:val="0"/>
      <w:marTop w:val="0"/>
      <w:marBottom w:val="0"/>
      <w:divBdr>
        <w:top w:val="none" w:sz="0" w:space="0" w:color="auto"/>
        <w:left w:val="none" w:sz="0" w:space="0" w:color="auto"/>
        <w:bottom w:val="none" w:sz="0" w:space="0" w:color="auto"/>
        <w:right w:val="none" w:sz="0" w:space="0" w:color="auto"/>
      </w:divBdr>
    </w:div>
    <w:div w:id="1569338894">
      <w:bodyDiv w:val="1"/>
      <w:marLeft w:val="0"/>
      <w:marRight w:val="0"/>
      <w:marTop w:val="0"/>
      <w:marBottom w:val="0"/>
      <w:divBdr>
        <w:top w:val="none" w:sz="0" w:space="0" w:color="auto"/>
        <w:left w:val="none" w:sz="0" w:space="0" w:color="auto"/>
        <w:bottom w:val="none" w:sz="0" w:space="0" w:color="auto"/>
        <w:right w:val="none" w:sz="0" w:space="0" w:color="auto"/>
      </w:divBdr>
    </w:div>
    <w:div w:id="1569418368">
      <w:bodyDiv w:val="1"/>
      <w:marLeft w:val="0"/>
      <w:marRight w:val="0"/>
      <w:marTop w:val="0"/>
      <w:marBottom w:val="0"/>
      <w:divBdr>
        <w:top w:val="none" w:sz="0" w:space="0" w:color="auto"/>
        <w:left w:val="none" w:sz="0" w:space="0" w:color="auto"/>
        <w:bottom w:val="none" w:sz="0" w:space="0" w:color="auto"/>
        <w:right w:val="none" w:sz="0" w:space="0" w:color="auto"/>
      </w:divBdr>
    </w:div>
    <w:div w:id="1569684096">
      <w:bodyDiv w:val="1"/>
      <w:marLeft w:val="0"/>
      <w:marRight w:val="0"/>
      <w:marTop w:val="0"/>
      <w:marBottom w:val="0"/>
      <w:divBdr>
        <w:top w:val="none" w:sz="0" w:space="0" w:color="auto"/>
        <w:left w:val="none" w:sz="0" w:space="0" w:color="auto"/>
        <w:bottom w:val="none" w:sz="0" w:space="0" w:color="auto"/>
        <w:right w:val="none" w:sz="0" w:space="0" w:color="auto"/>
      </w:divBdr>
    </w:div>
    <w:div w:id="1569808224">
      <w:bodyDiv w:val="1"/>
      <w:marLeft w:val="0"/>
      <w:marRight w:val="0"/>
      <w:marTop w:val="0"/>
      <w:marBottom w:val="0"/>
      <w:divBdr>
        <w:top w:val="none" w:sz="0" w:space="0" w:color="auto"/>
        <w:left w:val="none" w:sz="0" w:space="0" w:color="auto"/>
        <w:bottom w:val="none" w:sz="0" w:space="0" w:color="auto"/>
        <w:right w:val="none" w:sz="0" w:space="0" w:color="auto"/>
      </w:divBdr>
    </w:div>
    <w:div w:id="1570073378">
      <w:bodyDiv w:val="1"/>
      <w:marLeft w:val="0"/>
      <w:marRight w:val="0"/>
      <w:marTop w:val="0"/>
      <w:marBottom w:val="0"/>
      <w:divBdr>
        <w:top w:val="none" w:sz="0" w:space="0" w:color="auto"/>
        <w:left w:val="none" w:sz="0" w:space="0" w:color="auto"/>
        <w:bottom w:val="none" w:sz="0" w:space="0" w:color="auto"/>
        <w:right w:val="none" w:sz="0" w:space="0" w:color="auto"/>
      </w:divBdr>
    </w:div>
    <w:div w:id="1570114062">
      <w:bodyDiv w:val="1"/>
      <w:marLeft w:val="0"/>
      <w:marRight w:val="0"/>
      <w:marTop w:val="0"/>
      <w:marBottom w:val="0"/>
      <w:divBdr>
        <w:top w:val="none" w:sz="0" w:space="0" w:color="auto"/>
        <w:left w:val="none" w:sz="0" w:space="0" w:color="auto"/>
        <w:bottom w:val="none" w:sz="0" w:space="0" w:color="auto"/>
        <w:right w:val="none" w:sz="0" w:space="0" w:color="auto"/>
      </w:divBdr>
    </w:div>
    <w:div w:id="1570455953">
      <w:bodyDiv w:val="1"/>
      <w:marLeft w:val="0"/>
      <w:marRight w:val="0"/>
      <w:marTop w:val="0"/>
      <w:marBottom w:val="0"/>
      <w:divBdr>
        <w:top w:val="none" w:sz="0" w:space="0" w:color="auto"/>
        <w:left w:val="none" w:sz="0" w:space="0" w:color="auto"/>
        <w:bottom w:val="none" w:sz="0" w:space="0" w:color="auto"/>
        <w:right w:val="none" w:sz="0" w:space="0" w:color="auto"/>
      </w:divBdr>
    </w:div>
    <w:div w:id="1570506001">
      <w:bodyDiv w:val="1"/>
      <w:marLeft w:val="0"/>
      <w:marRight w:val="0"/>
      <w:marTop w:val="0"/>
      <w:marBottom w:val="0"/>
      <w:divBdr>
        <w:top w:val="none" w:sz="0" w:space="0" w:color="auto"/>
        <w:left w:val="none" w:sz="0" w:space="0" w:color="auto"/>
        <w:bottom w:val="none" w:sz="0" w:space="0" w:color="auto"/>
        <w:right w:val="none" w:sz="0" w:space="0" w:color="auto"/>
      </w:divBdr>
    </w:div>
    <w:div w:id="1570656793">
      <w:bodyDiv w:val="1"/>
      <w:marLeft w:val="0"/>
      <w:marRight w:val="0"/>
      <w:marTop w:val="0"/>
      <w:marBottom w:val="0"/>
      <w:divBdr>
        <w:top w:val="none" w:sz="0" w:space="0" w:color="auto"/>
        <w:left w:val="none" w:sz="0" w:space="0" w:color="auto"/>
        <w:bottom w:val="none" w:sz="0" w:space="0" w:color="auto"/>
        <w:right w:val="none" w:sz="0" w:space="0" w:color="auto"/>
      </w:divBdr>
    </w:div>
    <w:div w:id="1570724367">
      <w:bodyDiv w:val="1"/>
      <w:marLeft w:val="0"/>
      <w:marRight w:val="0"/>
      <w:marTop w:val="0"/>
      <w:marBottom w:val="0"/>
      <w:divBdr>
        <w:top w:val="none" w:sz="0" w:space="0" w:color="auto"/>
        <w:left w:val="none" w:sz="0" w:space="0" w:color="auto"/>
        <w:bottom w:val="none" w:sz="0" w:space="0" w:color="auto"/>
        <w:right w:val="none" w:sz="0" w:space="0" w:color="auto"/>
      </w:divBdr>
    </w:div>
    <w:div w:id="1570774802">
      <w:bodyDiv w:val="1"/>
      <w:marLeft w:val="0"/>
      <w:marRight w:val="0"/>
      <w:marTop w:val="0"/>
      <w:marBottom w:val="0"/>
      <w:divBdr>
        <w:top w:val="none" w:sz="0" w:space="0" w:color="auto"/>
        <w:left w:val="none" w:sz="0" w:space="0" w:color="auto"/>
        <w:bottom w:val="none" w:sz="0" w:space="0" w:color="auto"/>
        <w:right w:val="none" w:sz="0" w:space="0" w:color="auto"/>
      </w:divBdr>
    </w:div>
    <w:div w:id="1570842297">
      <w:bodyDiv w:val="1"/>
      <w:marLeft w:val="0"/>
      <w:marRight w:val="0"/>
      <w:marTop w:val="0"/>
      <w:marBottom w:val="0"/>
      <w:divBdr>
        <w:top w:val="none" w:sz="0" w:space="0" w:color="auto"/>
        <w:left w:val="none" w:sz="0" w:space="0" w:color="auto"/>
        <w:bottom w:val="none" w:sz="0" w:space="0" w:color="auto"/>
        <w:right w:val="none" w:sz="0" w:space="0" w:color="auto"/>
      </w:divBdr>
    </w:div>
    <w:div w:id="1570849184">
      <w:bodyDiv w:val="1"/>
      <w:marLeft w:val="0"/>
      <w:marRight w:val="0"/>
      <w:marTop w:val="0"/>
      <w:marBottom w:val="0"/>
      <w:divBdr>
        <w:top w:val="none" w:sz="0" w:space="0" w:color="auto"/>
        <w:left w:val="none" w:sz="0" w:space="0" w:color="auto"/>
        <w:bottom w:val="none" w:sz="0" w:space="0" w:color="auto"/>
        <w:right w:val="none" w:sz="0" w:space="0" w:color="auto"/>
      </w:divBdr>
    </w:div>
    <w:div w:id="1570918244">
      <w:bodyDiv w:val="1"/>
      <w:marLeft w:val="0"/>
      <w:marRight w:val="0"/>
      <w:marTop w:val="0"/>
      <w:marBottom w:val="0"/>
      <w:divBdr>
        <w:top w:val="none" w:sz="0" w:space="0" w:color="auto"/>
        <w:left w:val="none" w:sz="0" w:space="0" w:color="auto"/>
        <w:bottom w:val="none" w:sz="0" w:space="0" w:color="auto"/>
        <w:right w:val="none" w:sz="0" w:space="0" w:color="auto"/>
      </w:divBdr>
    </w:div>
    <w:div w:id="1571384946">
      <w:bodyDiv w:val="1"/>
      <w:marLeft w:val="0"/>
      <w:marRight w:val="0"/>
      <w:marTop w:val="0"/>
      <w:marBottom w:val="0"/>
      <w:divBdr>
        <w:top w:val="none" w:sz="0" w:space="0" w:color="auto"/>
        <w:left w:val="none" w:sz="0" w:space="0" w:color="auto"/>
        <w:bottom w:val="none" w:sz="0" w:space="0" w:color="auto"/>
        <w:right w:val="none" w:sz="0" w:space="0" w:color="auto"/>
      </w:divBdr>
    </w:div>
    <w:div w:id="1571573185">
      <w:bodyDiv w:val="1"/>
      <w:marLeft w:val="0"/>
      <w:marRight w:val="0"/>
      <w:marTop w:val="0"/>
      <w:marBottom w:val="0"/>
      <w:divBdr>
        <w:top w:val="none" w:sz="0" w:space="0" w:color="auto"/>
        <w:left w:val="none" w:sz="0" w:space="0" w:color="auto"/>
        <w:bottom w:val="none" w:sz="0" w:space="0" w:color="auto"/>
        <w:right w:val="none" w:sz="0" w:space="0" w:color="auto"/>
      </w:divBdr>
    </w:div>
    <w:div w:id="1571773198">
      <w:bodyDiv w:val="1"/>
      <w:marLeft w:val="0"/>
      <w:marRight w:val="0"/>
      <w:marTop w:val="0"/>
      <w:marBottom w:val="0"/>
      <w:divBdr>
        <w:top w:val="none" w:sz="0" w:space="0" w:color="auto"/>
        <w:left w:val="none" w:sz="0" w:space="0" w:color="auto"/>
        <w:bottom w:val="none" w:sz="0" w:space="0" w:color="auto"/>
        <w:right w:val="none" w:sz="0" w:space="0" w:color="auto"/>
      </w:divBdr>
    </w:div>
    <w:div w:id="1571885617">
      <w:bodyDiv w:val="1"/>
      <w:marLeft w:val="0"/>
      <w:marRight w:val="0"/>
      <w:marTop w:val="0"/>
      <w:marBottom w:val="0"/>
      <w:divBdr>
        <w:top w:val="none" w:sz="0" w:space="0" w:color="auto"/>
        <w:left w:val="none" w:sz="0" w:space="0" w:color="auto"/>
        <w:bottom w:val="none" w:sz="0" w:space="0" w:color="auto"/>
        <w:right w:val="none" w:sz="0" w:space="0" w:color="auto"/>
      </w:divBdr>
    </w:div>
    <w:div w:id="1572304836">
      <w:bodyDiv w:val="1"/>
      <w:marLeft w:val="0"/>
      <w:marRight w:val="0"/>
      <w:marTop w:val="0"/>
      <w:marBottom w:val="0"/>
      <w:divBdr>
        <w:top w:val="none" w:sz="0" w:space="0" w:color="auto"/>
        <w:left w:val="none" w:sz="0" w:space="0" w:color="auto"/>
        <w:bottom w:val="none" w:sz="0" w:space="0" w:color="auto"/>
        <w:right w:val="none" w:sz="0" w:space="0" w:color="auto"/>
      </w:divBdr>
    </w:div>
    <w:div w:id="1572352388">
      <w:bodyDiv w:val="1"/>
      <w:marLeft w:val="0"/>
      <w:marRight w:val="0"/>
      <w:marTop w:val="0"/>
      <w:marBottom w:val="0"/>
      <w:divBdr>
        <w:top w:val="none" w:sz="0" w:space="0" w:color="auto"/>
        <w:left w:val="none" w:sz="0" w:space="0" w:color="auto"/>
        <w:bottom w:val="none" w:sz="0" w:space="0" w:color="auto"/>
        <w:right w:val="none" w:sz="0" w:space="0" w:color="auto"/>
      </w:divBdr>
    </w:div>
    <w:div w:id="1572425958">
      <w:bodyDiv w:val="1"/>
      <w:marLeft w:val="0"/>
      <w:marRight w:val="0"/>
      <w:marTop w:val="0"/>
      <w:marBottom w:val="0"/>
      <w:divBdr>
        <w:top w:val="none" w:sz="0" w:space="0" w:color="auto"/>
        <w:left w:val="none" w:sz="0" w:space="0" w:color="auto"/>
        <w:bottom w:val="none" w:sz="0" w:space="0" w:color="auto"/>
        <w:right w:val="none" w:sz="0" w:space="0" w:color="auto"/>
      </w:divBdr>
    </w:div>
    <w:div w:id="1572502252">
      <w:bodyDiv w:val="1"/>
      <w:marLeft w:val="0"/>
      <w:marRight w:val="0"/>
      <w:marTop w:val="0"/>
      <w:marBottom w:val="0"/>
      <w:divBdr>
        <w:top w:val="none" w:sz="0" w:space="0" w:color="auto"/>
        <w:left w:val="none" w:sz="0" w:space="0" w:color="auto"/>
        <w:bottom w:val="none" w:sz="0" w:space="0" w:color="auto"/>
        <w:right w:val="none" w:sz="0" w:space="0" w:color="auto"/>
      </w:divBdr>
    </w:div>
    <w:div w:id="1572812578">
      <w:bodyDiv w:val="1"/>
      <w:marLeft w:val="0"/>
      <w:marRight w:val="0"/>
      <w:marTop w:val="0"/>
      <w:marBottom w:val="0"/>
      <w:divBdr>
        <w:top w:val="none" w:sz="0" w:space="0" w:color="auto"/>
        <w:left w:val="none" w:sz="0" w:space="0" w:color="auto"/>
        <w:bottom w:val="none" w:sz="0" w:space="0" w:color="auto"/>
        <w:right w:val="none" w:sz="0" w:space="0" w:color="auto"/>
      </w:divBdr>
    </w:div>
    <w:div w:id="1572890073">
      <w:bodyDiv w:val="1"/>
      <w:marLeft w:val="0"/>
      <w:marRight w:val="0"/>
      <w:marTop w:val="0"/>
      <w:marBottom w:val="0"/>
      <w:divBdr>
        <w:top w:val="none" w:sz="0" w:space="0" w:color="auto"/>
        <w:left w:val="none" w:sz="0" w:space="0" w:color="auto"/>
        <w:bottom w:val="none" w:sz="0" w:space="0" w:color="auto"/>
        <w:right w:val="none" w:sz="0" w:space="0" w:color="auto"/>
      </w:divBdr>
    </w:div>
    <w:div w:id="1573813389">
      <w:bodyDiv w:val="1"/>
      <w:marLeft w:val="0"/>
      <w:marRight w:val="0"/>
      <w:marTop w:val="0"/>
      <w:marBottom w:val="0"/>
      <w:divBdr>
        <w:top w:val="none" w:sz="0" w:space="0" w:color="auto"/>
        <w:left w:val="none" w:sz="0" w:space="0" w:color="auto"/>
        <w:bottom w:val="none" w:sz="0" w:space="0" w:color="auto"/>
        <w:right w:val="none" w:sz="0" w:space="0" w:color="auto"/>
      </w:divBdr>
    </w:div>
    <w:div w:id="1573856849">
      <w:bodyDiv w:val="1"/>
      <w:marLeft w:val="0"/>
      <w:marRight w:val="0"/>
      <w:marTop w:val="0"/>
      <w:marBottom w:val="0"/>
      <w:divBdr>
        <w:top w:val="none" w:sz="0" w:space="0" w:color="auto"/>
        <w:left w:val="none" w:sz="0" w:space="0" w:color="auto"/>
        <w:bottom w:val="none" w:sz="0" w:space="0" w:color="auto"/>
        <w:right w:val="none" w:sz="0" w:space="0" w:color="auto"/>
      </w:divBdr>
    </w:div>
    <w:div w:id="1574006102">
      <w:bodyDiv w:val="1"/>
      <w:marLeft w:val="0"/>
      <w:marRight w:val="0"/>
      <w:marTop w:val="0"/>
      <w:marBottom w:val="0"/>
      <w:divBdr>
        <w:top w:val="none" w:sz="0" w:space="0" w:color="auto"/>
        <w:left w:val="none" w:sz="0" w:space="0" w:color="auto"/>
        <w:bottom w:val="none" w:sz="0" w:space="0" w:color="auto"/>
        <w:right w:val="none" w:sz="0" w:space="0" w:color="auto"/>
      </w:divBdr>
    </w:div>
    <w:div w:id="1574392352">
      <w:bodyDiv w:val="1"/>
      <w:marLeft w:val="0"/>
      <w:marRight w:val="0"/>
      <w:marTop w:val="0"/>
      <w:marBottom w:val="0"/>
      <w:divBdr>
        <w:top w:val="none" w:sz="0" w:space="0" w:color="auto"/>
        <w:left w:val="none" w:sz="0" w:space="0" w:color="auto"/>
        <w:bottom w:val="none" w:sz="0" w:space="0" w:color="auto"/>
        <w:right w:val="none" w:sz="0" w:space="0" w:color="auto"/>
      </w:divBdr>
    </w:div>
    <w:div w:id="1574463523">
      <w:bodyDiv w:val="1"/>
      <w:marLeft w:val="0"/>
      <w:marRight w:val="0"/>
      <w:marTop w:val="0"/>
      <w:marBottom w:val="0"/>
      <w:divBdr>
        <w:top w:val="none" w:sz="0" w:space="0" w:color="auto"/>
        <w:left w:val="none" w:sz="0" w:space="0" w:color="auto"/>
        <w:bottom w:val="none" w:sz="0" w:space="0" w:color="auto"/>
        <w:right w:val="none" w:sz="0" w:space="0" w:color="auto"/>
      </w:divBdr>
    </w:div>
    <w:div w:id="1574699103">
      <w:bodyDiv w:val="1"/>
      <w:marLeft w:val="0"/>
      <w:marRight w:val="0"/>
      <w:marTop w:val="0"/>
      <w:marBottom w:val="0"/>
      <w:divBdr>
        <w:top w:val="none" w:sz="0" w:space="0" w:color="auto"/>
        <w:left w:val="none" w:sz="0" w:space="0" w:color="auto"/>
        <w:bottom w:val="none" w:sz="0" w:space="0" w:color="auto"/>
        <w:right w:val="none" w:sz="0" w:space="0" w:color="auto"/>
      </w:divBdr>
    </w:div>
    <w:div w:id="1574776462">
      <w:bodyDiv w:val="1"/>
      <w:marLeft w:val="0"/>
      <w:marRight w:val="0"/>
      <w:marTop w:val="0"/>
      <w:marBottom w:val="0"/>
      <w:divBdr>
        <w:top w:val="none" w:sz="0" w:space="0" w:color="auto"/>
        <w:left w:val="none" w:sz="0" w:space="0" w:color="auto"/>
        <w:bottom w:val="none" w:sz="0" w:space="0" w:color="auto"/>
        <w:right w:val="none" w:sz="0" w:space="0" w:color="auto"/>
      </w:divBdr>
    </w:div>
    <w:div w:id="1574853973">
      <w:bodyDiv w:val="1"/>
      <w:marLeft w:val="0"/>
      <w:marRight w:val="0"/>
      <w:marTop w:val="0"/>
      <w:marBottom w:val="0"/>
      <w:divBdr>
        <w:top w:val="none" w:sz="0" w:space="0" w:color="auto"/>
        <w:left w:val="none" w:sz="0" w:space="0" w:color="auto"/>
        <w:bottom w:val="none" w:sz="0" w:space="0" w:color="auto"/>
        <w:right w:val="none" w:sz="0" w:space="0" w:color="auto"/>
      </w:divBdr>
    </w:div>
    <w:div w:id="1575166803">
      <w:bodyDiv w:val="1"/>
      <w:marLeft w:val="0"/>
      <w:marRight w:val="0"/>
      <w:marTop w:val="0"/>
      <w:marBottom w:val="0"/>
      <w:divBdr>
        <w:top w:val="none" w:sz="0" w:space="0" w:color="auto"/>
        <w:left w:val="none" w:sz="0" w:space="0" w:color="auto"/>
        <w:bottom w:val="none" w:sz="0" w:space="0" w:color="auto"/>
        <w:right w:val="none" w:sz="0" w:space="0" w:color="auto"/>
      </w:divBdr>
    </w:div>
    <w:div w:id="1575234414">
      <w:bodyDiv w:val="1"/>
      <w:marLeft w:val="0"/>
      <w:marRight w:val="0"/>
      <w:marTop w:val="0"/>
      <w:marBottom w:val="0"/>
      <w:divBdr>
        <w:top w:val="none" w:sz="0" w:space="0" w:color="auto"/>
        <w:left w:val="none" w:sz="0" w:space="0" w:color="auto"/>
        <w:bottom w:val="none" w:sz="0" w:space="0" w:color="auto"/>
        <w:right w:val="none" w:sz="0" w:space="0" w:color="auto"/>
      </w:divBdr>
    </w:div>
    <w:div w:id="1575236617">
      <w:bodyDiv w:val="1"/>
      <w:marLeft w:val="0"/>
      <w:marRight w:val="0"/>
      <w:marTop w:val="0"/>
      <w:marBottom w:val="0"/>
      <w:divBdr>
        <w:top w:val="none" w:sz="0" w:space="0" w:color="auto"/>
        <w:left w:val="none" w:sz="0" w:space="0" w:color="auto"/>
        <w:bottom w:val="none" w:sz="0" w:space="0" w:color="auto"/>
        <w:right w:val="none" w:sz="0" w:space="0" w:color="auto"/>
      </w:divBdr>
    </w:div>
    <w:div w:id="1575355732">
      <w:bodyDiv w:val="1"/>
      <w:marLeft w:val="0"/>
      <w:marRight w:val="0"/>
      <w:marTop w:val="0"/>
      <w:marBottom w:val="0"/>
      <w:divBdr>
        <w:top w:val="none" w:sz="0" w:space="0" w:color="auto"/>
        <w:left w:val="none" w:sz="0" w:space="0" w:color="auto"/>
        <w:bottom w:val="none" w:sz="0" w:space="0" w:color="auto"/>
        <w:right w:val="none" w:sz="0" w:space="0" w:color="auto"/>
      </w:divBdr>
    </w:div>
    <w:div w:id="1575506129">
      <w:bodyDiv w:val="1"/>
      <w:marLeft w:val="0"/>
      <w:marRight w:val="0"/>
      <w:marTop w:val="0"/>
      <w:marBottom w:val="0"/>
      <w:divBdr>
        <w:top w:val="none" w:sz="0" w:space="0" w:color="auto"/>
        <w:left w:val="none" w:sz="0" w:space="0" w:color="auto"/>
        <w:bottom w:val="none" w:sz="0" w:space="0" w:color="auto"/>
        <w:right w:val="none" w:sz="0" w:space="0" w:color="auto"/>
      </w:divBdr>
    </w:div>
    <w:div w:id="1575551743">
      <w:bodyDiv w:val="1"/>
      <w:marLeft w:val="0"/>
      <w:marRight w:val="0"/>
      <w:marTop w:val="0"/>
      <w:marBottom w:val="0"/>
      <w:divBdr>
        <w:top w:val="none" w:sz="0" w:space="0" w:color="auto"/>
        <w:left w:val="none" w:sz="0" w:space="0" w:color="auto"/>
        <w:bottom w:val="none" w:sz="0" w:space="0" w:color="auto"/>
        <w:right w:val="none" w:sz="0" w:space="0" w:color="auto"/>
      </w:divBdr>
    </w:div>
    <w:div w:id="1575552786">
      <w:bodyDiv w:val="1"/>
      <w:marLeft w:val="0"/>
      <w:marRight w:val="0"/>
      <w:marTop w:val="0"/>
      <w:marBottom w:val="0"/>
      <w:divBdr>
        <w:top w:val="none" w:sz="0" w:space="0" w:color="auto"/>
        <w:left w:val="none" w:sz="0" w:space="0" w:color="auto"/>
        <w:bottom w:val="none" w:sz="0" w:space="0" w:color="auto"/>
        <w:right w:val="none" w:sz="0" w:space="0" w:color="auto"/>
      </w:divBdr>
    </w:div>
    <w:div w:id="1575773131">
      <w:bodyDiv w:val="1"/>
      <w:marLeft w:val="0"/>
      <w:marRight w:val="0"/>
      <w:marTop w:val="0"/>
      <w:marBottom w:val="0"/>
      <w:divBdr>
        <w:top w:val="none" w:sz="0" w:space="0" w:color="auto"/>
        <w:left w:val="none" w:sz="0" w:space="0" w:color="auto"/>
        <w:bottom w:val="none" w:sz="0" w:space="0" w:color="auto"/>
        <w:right w:val="none" w:sz="0" w:space="0" w:color="auto"/>
      </w:divBdr>
    </w:div>
    <w:div w:id="1575779949">
      <w:bodyDiv w:val="1"/>
      <w:marLeft w:val="0"/>
      <w:marRight w:val="0"/>
      <w:marTop w:val="0"/>
      <w:marBottom w:val="0"/>
      <w:divBdr>
        <w:top w:val="none" w:sz="0" w:space="0" w:color="auto"/>
        <w:left w:val="none" w:sz="0" w:space="0" w:color="auto"/>
        <w:bottom w:val="none" w:sz="0" w:space="0" w:color="auto"/>
        <w:right w:val="none" w:sz="0" w:space="0" w:color="auto"/>
      </w:divBdr>
    </w:div>
    <w:div w:id="1575823729">
      <w:bodyDiv w:val="1"/>
      <w:marLeft w:val="0"/>
      <w:marRight w:val="0"/>
      <w:marTop w:val="0"/>
      <w:marBottom w:val="0"/>
      <w:divBdr>
        <w:top w:val="none" w:sz="0" w:space="0" w:color="auto"/>
        <w:left w:val="none" w:sz="0" w:space="0" w:color="auto"/>
        <w:bottom w:val="none" w:sz="0" w:space="0" w:color="auto"/>
        <w:right w:val="none" w:sz="0" w:space="0" w:color="auto"/>
      </w:divBdr>
    </w:div>
    <w:div w:id="1575965446">
      <w:bodyDiv w:val="1"/>
      <w:marLeft w:val="0"/>
      <w:marRight w:val="0"/>
      <w:marTop w:val="0"/>
      <w:marBottom w:val="0"/>
      <w:divBdr>
        <w:top w:val="none" w:sz="0" w:space="0" w:color="auto"/>
        <w:left w:val="none" w:sz="0" w:space="0" w:color="auto"/>
        <w:bottom w:val="none" w:sz="0" w:space="0" w:color="auto"/>
        <w:right w:val="none" w:sz="0" w:space="0" w:color="auto"/>
      </w:divBdr>
    </w:div>
    <w:div w:id="1576277664">
      <w:bodyDiv w:val="1"/>
      <w:marLeft w:val="0"/>
      <w:marRight w:val="0"/>
      <w:marTop w:val="0"/>
      <w:marBottom w:val="0"/>
      <w:divBdr>
        <w:top w:val="none" w:sz="0" w:space="0" w:color="auto"/>
        <w:left w:val="none" w:sz="0" w:space="0" w:color="auto"/>
        <w:bottom w:val="none" w:sz="0" w:space="0" w:color="auto"/>
        <w:right w:val="none" w:sz="0" w:space="0" w:color="auto"/>
      </w:divBdr>
    </w:div>
    <w:div w:id="1576359481">
      <w:bodyDiv w:val="1"/>
      <w:marLeft w:val="0"/>
      <w:marRight w:val="0"/>
      <w:marTop w:val="0"/>
      <w:marBottom w:val="0"/>
      <w:divBdr>
        <w:top w:val="none" w:sz="0" w:space="0" w:color="auto"/>
        <w:left w:val="none" w:sz="0" w:space="0" w:color="auto"/>
        <w:bottom w:val="none" w:sz="0" w:space="0" w:color="auto"/>
        <w:right w:val="none" w:sz="0" w:space="0" w:color="auto"/>
      </w:divBdr>
    </w:div>
    <w:div w:id="1576434200">
      <w:bodyDiv w:val="1"/>
      <w:marLeft w:val="0"/>
      <w:marRight w:val="0"/>
      <w:marTop w:val="0"/>
      <w:marBottom w:val="0"/>
      <w:divBdr>
        <w:top w:val="none" w:sz="0" w:space="0" w:color="auto"/>
        <w:left w:val="none" w:sz="0" w:space="0" w:color="auto"/>
        <w:bottom w:val="none" w:sz="0" w:space="0" w:color="auto"/>
        <w:right w:val="none" w:sz="0" w:space="0" w:color="auto"/>
      </w:divBdr>
    </w:div>
    <w:div w:id="1576933417">
      <w:bodyDiv w:val="1"/>
      <w:marLeft w:val="0"/>
      <w:marRight w:val="0"/>
      <w:marTop w:val="0"/>
      <w:marBottom w:val="0"/>
      <w:divBdr>
        <w:top w:val="none" w:sz="0" w:space="0" w:color="auto"/>
        <w:left w:val="none" w:sz="0" w:space="0" w:color="auto"/>
        <w:bottom w:val="none" w:sz="0" w:space="0" w:color="auto"/>
        <w:right w:val="none" w:sz="0" w:space="0" w:color="auto"/>
      </w:divBdr>
    </w:div>
    <w:div w:id="1577015250">
      <w:bodyDiv w:val="1"/>
      <w:marLeft w:val="0"/>
      <w:marRight w:val="0"/>
      <w:marTop w:val="0"/>
      <w:marBottom w:val="0"/>
      <w:divBdr>
        <w:top w:val="none" w:sz="0" w:space="0" w:color="auto"/>
        <w:left w:val="none" w:sz="0" w:space="0" w:color="auto"/>
        <w:bottom w:val="none" w:sz="0" w:space="0" w:color="auto"/>
        <w:right w:val="none" w:sz="0" w:space="0" w:color="auto"/>
      </w:divBdr>
    </w:div>
    <w:div w:id="1577090827">
      <w:bodyDiv w:val="1"/>
      <w:marLeft w:val="0"/>
      <w:marRight w:val="0"/>
      <w:marTop w:val="0"/>
      <w:marBottom w:val="0"/>
      <w:divBdr>
        <w:top w:val="none" w:sz="0" w:space="0" w:color="auto"/>
        <w:left w:val="none" w:sz="0" w:space="0" w:color="auto"/>
        <w:bottom w:val="none" w:sz="0" w:space="0" w:color="auto"/>
        <w:right w:val="none" w:sz="0" w:space="0" w:color="auto"/>
      </w:divBdr>
    </w:div>
    <w:div w:id="1577129074">
      <w:bodyDiv w:val="1"/>
      <w:marLeft w:val="0"/>
      <w:marRight w:val="0"/>
      <w:marTop w:val="0"/>
      <w:marBottom w:val="0"/>
      <w:divBdr>
        <w:top w:val="none" w:sz="0" w:space="0" w:color="auto"/>
        <w:left w:val="none" w:sz="0" w:space="0" w:color="auto"/>
        <w:bottom w:val="none" w:sz="0" w:space="0" w:color="auto"/>
        <w:right w:val="none" w:sz="0" w:space="0" w:color="auto"/>
      </w:divBdr>
    </w:div>
    <w:div w:id="1577130059">
      <w:bodyDiv w:val="1"/>
      <w:marLeft w:val="0"/>
      <w:marRight w:val="0"/>
      <w:marTop w:val="0"/>
      <w:marBottom w:val="0"/>
      <w:divBdr>
        <w:top w:val="none" w:sz="0" w:space="0" w:color="auto"/>
        <w:left w:val="none" w:sz="0" w:space="0" w:color="auto"/>
        <w:bottom w:val="none" w:sz="0" w:space="0" w:color="auto"/>
        <w:right w:val="none" w:sz="0" w:space="0" w:color="auto"/>
      </w:divBdr>
    </w:div>
    <w:div w:id="1577401549">
      <w:bodyDiv w:val="1"/>
      <w:marLeft w:val="0"/>
      <w:marRight w:val="0"/>
      <w:marTop w:val="0"/>
      <w:marBottom w:val="0"/>
      <w:divBdr>
        <w:top w:val="none" w:sz="0" w:space="0" w:color="auto"/>
        <w:left w:val="none" w:sz="0" w:space="0" w:color="auto"/>
        <w:bottom w:val="none" w:sz="0" w:space="0" w:color="auto"/>
        <w:right w:val="none" w:sz="0" w:space="0" w:color="auto"/>
      </w:divBdr>
    </w:div>
    <w:div w:id="1577545455">
      <w:bodyDiv w:val="1"/>
      <w:marLeft w:val="0"/>
      <w:marRight w:val="0"/>
      <w:marTop w:val="0"/>
      <w:marBottom w:val="0"/>
      <w:divBdr>
        <w:top w:val="none" w:sz="0" w:space="0" w:color="auto"/>
        <w:left w:val="none" w:sz="0" w:space="0" w:color="auto"/>
        <w:bottom w:val="none" w:sz="0" w:space="0" w:color="auto"/>
        <w:right w:val="none" w:sz="0" w:space="0" w:color="auto"/>
      </w:divBdr>
    </w:div>
    <w:div w:id="1578049713">
      <w:bodyDiv w:val="1"/>
      <w:marLeft w:val="0"/>
      <w:marRight w:val="0"/>
      <w:marTop w:val="0"/>
      <w:marBottom w:val="0"/>
      <w:divBdr>
        <w:top w:val="none" w:sz="0" w:space="0" w:color="auto"/>
        <w:left w:val="none" w:sz="0" w:space="0" w:color="auto"/>
        <w:bottom w:val="none" w:sz="0" w:space="0" w:color="auto"/>
        <w:right w:val="none" w:sz="0" w:space="0" w:color="auto"/>
      </w:divBdr>
    </w:div>
    <w:div w:id="1578325780">
      <w:bodyDiv w:val="1"/>
      <w:marLeft w:val="0"/>
      <w:marRight w:val="0"/>
      <w:marTop w:val="0"/>
      <w:marBottom w:val="0"/>
      <w:divBdr>
        <w:top w:val="none" w:sz="0" w:space="0" w:color="auto"/>
        <w:left w:val="none" w:sz="0" w:space="0" w:color="auto"/>
        <w:bottom w:val="none" w:sz="0" w:space="0" w:color="auto"/>
        <w:right w:val="none" w:sz="0" w:space="0" w:color="auto"/>
      </w:divBdr>
    </w:div>
    <w:div w:id="1578399550">
      <w:bodyDiv w:val="1"/>
      <w:marLeft w:val="0"/>
      <w:marRight w:val="0"/>
      <w:marTop w:val="0"/>
      <w:marBottom w:val="0"/>
      <w:divBdr>
        <w:top w:val="none" w:sz="0" w:space="0" w:color="auto"/>
        <w:left w:val="none" w:sz="0" w:space="0" w:color="auto"/>
        <w:bottom w:val="none" w:sz="0" w:space="0" w:color="auto"/>
        <w:right w:val="none" w:sz="0" w:space="0" w:color="auto"/>
      </w:divBdr>
    </w:div>
    <w:div w:id="1578516072">
      <w:bodyDiv w:val="1"/>
      <w:marLeft w:val="0"/>
      <w:marRight w:val="0"/>
      <w:marTop w:val="0"/>
      <w:marBottom w:val="0"/>
      <w:divBdr>
        <w:top w:val="none" w:sz="0" w:space="0" w:color="auto"/>
        <w:left w:val="none" w:sz="0" w:space="0" w:color="auto"/>
        <w:bottom w:val="none" w:sz="0" w:space="0" w:color="auto"/>
        <w:right w:val="none" w:sz="0" w:space="0" w:color="auto"/>
      </w:divBdr>
    </w:div>
    <w:div w:id="1578594578">
      <w:bodyDiv w:val="1"/>
      <w:marLeft w:val="0"/>
      <w:marRight w:val="0"/>
      <w:marTop w:val="0"/>
      <w:marBottom w:val="0"/>
      <w:divBdr>
        <w:top w:val="none" w:sz="0" w:space="0" w:color="auto"/>
        <w:left w:val="none" w:sz="0" w:space="0" w:color="auto"/>
        <w:bottom w:val="none" w:sz="0" w:space="0" w:color="auto"/>
        <w:right w:val="none" w:sz="0" w:space="0" w:color="auto"/>
      </w:divBdr>
    </w:div>
    <w:div w:id="1579168888">
      <w:bodyDiv w:val="1"/>
      <w:marLeft w:val="0"/>
      <w:marRight w:val="0"/>
      <w:marTop w:val="0"/>
      <w:marBottom w:val="0"/>
      <w:divBdr>
        <w:top w:val="none" w:sz="0" w:space="0" w:color="auto"/>
        <w:left w:val="none" w:sz="0" w:space="0" w:color="auto"/>
        <w:bottom w:val="none" w:sz="0" w:space="0" w:color="auto"/>
        <w:right w:val="none" w:sz="0" w:space="0" w:color="auto"/>
      </w:divBdr>
    </w:div>
    <w:div w:id="1579171228">
      <w:bodyDiv w:val="1"/>
      <w:marLeft w:val="0"/>
      <w:marRight w:val="0"/>
      <w:marTop w:val="0"/>
      <w:marBottom w:val="0"/>
      <w:divBdr>
        <w:top w:val="none" w:sz="0" w:space="0" w:color="auto"/>
        <w:left w:val="none" w:sz="0" w:space="0" w:color="auto"/>
        <w:bottom w:val="none" w:sz="0" w:space="0" w:color="auto"/>
        <w:right w:val="none" w:sz="0" w:space="0" w:color="auto"/>
      </w:divBdr>
    </w:div>
    <w:div w:id="1579711205">
      <w:bodyDiv w:val="1"/>
      <w:marLeft w:val="0"/>
      <w:marRight w:val="0"/>
      <w:marTop w:val="0"/>
      <w:marBottom w:val="0"/>
      <w:divBdr>
        <w:top w:val="none" w:sz="0" w:space="0" w:color="auto"/>
        <w:left w:val="none" w:sz="0" w:space="0" w:color="auto"/>
        <w:bottom w:val="none" w:sz="0" w:space="0" w:color="auto"/>
        <w:right w:val="none" w:sz="0" w:space="0" w:color="auto"/>
      </w:divBdr>
    </w:div>
    <w:div w:id="1579897003">
      <w:bodyDiv w:val="1"/>
      <w:marLeft w:val="0"/>
      <w:marRight w:val="0"/>
      <w:marTop w:val="0"/>
      <w:marBottom w:val="0"/>
      <w:divBdr>
        <w:top w:val="none" w:sz="0" w:space="0" w:color="auto"/>
        <w:left w:val="none" w:sz="0" w:space="0" w:color="auto"/>
        <w:bottom w:val="none" w:sz="0" w:space="0" w:color="auto"/>
        <w:right w:val="none" w:sz="0" w:space="0" w:color="auto"/>
      </w:divBdr>
    </w:div>
    <w:div w:id="1579900884">
      <w:bodyDiv w:val="1"/>
      <w:marLeft w:val="0"/>
      <w:marRight w:val="0"/>
      <w:marTop w:val="0"/>
      <w:marBottom w:val="0"/>
      <w:divBdr>
        <w:top w:val="none" w:sz="0" w:space="0" w:color="auto"/>
        <w:left w:val="none" w:sz="0" w:space="0" w:color="auto"/>
        <w:bottom w:val="none" w:sz="0" w:space="0" w:color="auto"/>
        <w:right w:val="none" w:sz="0" w:space="0" w:color="auto"/>
      </w:divBdr>
    </w:div>
    <w:div w:id="1580014986">
      <w:bodyDiv w:val="1"/>
      <w:marLeft w:val="0"/>
      <w:marRight w:val="0"/>
      <w:marTop w:val="0"/>
      <w:marBottom w:val="0"/>
      <w:divBdr>
        <w:top w:val="none" w:sz="0" w:space="0" w:color="auto"/>
        <w:left w:val="none" w:sz="0" w:space="0" w:color="auto"/>
        <w:bottom w:val="none" w:sz="0" w:space="0" w:color="auto"/>
        <w:right w:val="none" w:sz="0" w:space="0" w:color="auto"/>
      </w:divBdr>
    </w:div>
    <w:div w:id="1580210641">
      <w:bodyDiv w:val="1"/>
      <w:marLeft w:val="0"/>
      <w:marRight w:val="0"/>
      <w:marTop w:val="0"/>
      <w:marBottom w:val="0"/>
      <w:divBdr>
        <w:top w:val="none" w:sz="0" w:space="0" w:color="auto"/>
        <w:left w:val="none" w:sz="0" w:space="0" w:color="auto"/>
        <w:bottom w:val="none" w:sz="0" w:space="0" w:color="auto"/>
        <w:right w:val="none" w:sz="0" w:space="0" w:color="auto"/>
      </w:divBdr>
    </w:div>
    <w:div w:id="1580217325">
      <w:bodyDiv w:val="1"/>
      <w:marLeft w:val="0"/>
      <w:marRight w:val="0"/>
      <w:marTop w:val="0"/>
      <w:marBottom w:val="0"/>
      <w:divBdr>
        <w:top w:val="none" w:sz="0" w:space="0" w:color="auto"/>
        <w:left w:val="none" w:sz="0" w:space="0" w:color="auto"/>
        <w:bottom w:val="none" w:sz="0" w:space="0" w:color="auto"/>
        <w:right w:val="none" w:sz="0" w:space="0" w:color="auto"/>
      </w:divBdr>
    </w:div>
    <w:div w:id="1580284404">
      <w:bodyDiv w:val="1"/>
      <w:marLeft w:val="0"/>
      <w:marRight w:val="0"/>
      <w:marTop w:val="0"/>
      <w:marBottom w:val="0"/>
      <w:divBdr>
        <w:top w:val="none" w:sz="0" w:space="0" w:color="auto"/>
        <w:left w:val="none" w:sz="0" w:space="0" w:color="auto"/>
        <w:bottom w:val="none" w:sz="0" w:space="0" w:color="auto"/>
        <w:right w:val="none" w:sz="0" w:space="0" w:color="auto"/>
      </w:divBdr>
    </w:div>
    <w:div w:id="1580749019">
      <w:bodyDiv w:val="1"/>
      <w:marLeft w:val="0"/>
      <w:marRight w:val="0"/>
      <w:marTop w:val="0"/>
      <w:marBottom w:val="0"/>
      <w:divBdr>
        <w:top w:val="none" w:sz="0" w:space="0" w:color="auto"/>
        <w:left w:val="none" w:sz="0" w:space="0" w:color="auto"/>
        <w:bottom w:val="none" w:sz="0" w:space="0" w:color="auto"/>
        <w:right w:val="none" w:sz="0" w:space="0" w:color="auto"/>
      </w:divBdr>
    </w:div>
    <w:div w:id="1580796759">
      <w:bodyDiv w:val="1"/>
      <w:marLeft w:val="0"/>
      <w:marRight w:val="0"/>
      <w:marTop w:val="0"/>
      <w:marBottom w:val="0"/>
      <w:divBdr>
        <w:top w:val="none" w:sz="0" w:space="0" w:color="auto"/>
        <w:left w:val="none" w:sz="0" w:space="0" w:color="auto"/>
        <w:bottom w:val="none" w:sz="0" w:space="0" w:color="auto"/>
        <w:right w:val="none" w:sz="0" w:space="0" w:color="auto"/>
      </w:divBdr>
    </w:div>
    <w:div w:id="1580942227">
      <w:bodyDiv w:val="1"/>
      <w:marLeft w:val="0"/>
      <w:marRight w:val="0"/>
      <w:marTop w:val="0"/>
      <w:marBottom w:val="0"/>
      <w:divBdr>
        <w:top w:val="none" w:sz="0" w:space="0" w:color="auto"/>
        <w:left w:val="none" w:sz="0" w:space="0" w:color="auto"/>
        <w:bottom w:val="none" w:sz="0" w:space="0" w:color="auto"/>
        <w:right w:val="none" w:sz="0" w:space="0" w:color="auto"/>
      </w:divBdr>
    </w:div>
    <w:div w:id="1581065629">
      <w:bodyDiv w:val="1"/>
      <w:marLeft w:val="0"/>
      <w:marRight w:val="0"/>
      <w:marTop w:val="0"/>
      <w:marBottom w:val="0"/>
      <w:divBdr>
        <w:top w:val="none" w:sz="0" w:space="0" w:color="auto"/>
        <w:left w:val="none" w:sz="0" w:space="0" w:color="auto"/>
        <w:bottom w:val="none" w:sz="0" w:space="0" w:color="auto"/>
        <w:right w:val="none" w:sz="0" w:space="0" w:color="auto"/>
      </w:divBdr>
    </w:div>
    <w:div w:id="1581409449">
      <w:bodyDiv w:val="1"/>
      <w:marLeft w:val="0"/>
      <w:marRight w:val="0"/>
      <w:marTop w:val="0"/>
      <w:marBottom w:val="0"/>
      <w:divBdr>
        <w:top w:val="none" w:sz="0" w:space="0" w:color="auto"/>
        <w:left w:val="none" w:sz="0" w:space="0" w:color="auto"/>
        <w:bottom w:val="none" w:sz="0" w:space="0" w:color="auto"/>
        <w:right w:val="none" w:sz="0" w:space="0" w:color="auto"/>
      </w:divBdr>
    </w:div>
    <w:div w:id="1581595417">
      <w:bodyDiv w:val="1"/>
      <w:marLeft w:val="0"/>
      <w:marRight w:val="0"/>
      <w:marTop w:val="0"/>
      <w:marBottom w:val="0"/>
      <w:divBdr>
        <w:top w:val="none" w:sz="0" w:space="0" w:color="auto"/>
        <w:left w:val="none" w:sz="0" w:space="0" w:color="auto"/>
        <w:bottom w:val="none" w:sz="0" w:space="0" w:color="auto"/>
        <w:right w:val="none" w:sz="0" w:space="0" w:color="auto"/>
      </w:divBdr>
    </w:div>
    <w:div w:id="1581672045">
      <w:bodyDiv w:val="1"/>
      <w:marLeft w:val="0"/>
      <w:marRight w:val="0"/>
      <w:marTop w:val="0"/>
      <w:marBottom w:val="0"/>
      <w:divBdr>
        <w:top w:val="none" w:sz="0" w:space="0" w:color="auto"/>
        <w:left w:val="none" w:sz="0" w:space="0" w:color="auto"/>
        <w:bottom w:val="none" w:sz="0" w:space="0" w:color="auto"/>
        <w:right w:val="none" w:sz="0" w:space="0" w:color="auto"/>
      </w:divBdr>
    </w:div>
    <w:div w:id="1581674199">
      <w:bodyDiv w:val="1"/>
      <w:marLeft w:val="0"/>
      <w:marRight w:val="0"/>
      <w:marTop w:val="0"/>
      <w:marBottom w:val="0"/>
      <w:divBdr>
        <w:top w:val="none" w:sz="0" w:space="0" w:color="auto"/>
        <w:left w:val="none" w:sz="0" w:space="0" w:color="auto"/>
        <w:bottom w:val="none" w:sz="0" w:space="0" w:color="auto"/>
        <w:right w:val="none" w:sz="0" w:space="0" w:color="auto"/>
      </w:divBdr>
    </w:div>
    <w:div w:id="1581717879">
      <w:bodyDiv w:val="1"/>
      <w:marLeft w:val="0"/>
      <w:marRight w:val="0"/>
      <w:marTop w:val="0"/>
      <w:marBottom w:val="0"/>
      <w:divBdr>
        <w:top w:val="none" w:sz="0" w:space="0" w:color="auto"/>
        <w:left w:val="none" w:sz="0" w:space="0" w:color="auto"/>
        <w:bottom w:val="none" w:sz="0" w:space="0" w:color="auto"/>
        <w:right w:val="none" w:sz="0" w:space="0" w:color="auto"/>
      </w:divBdr>
    </w:div>
    <w:div w:id="1581790481">
      <w:bodyDiv w:val="1"/>
      <w:marLeft w:val="0"/>
      <w:marRight w:val="0"/>
      <w:marTop w:val="0"/>
      <w:marBottom w:val="0"/>
      <w:divBdr>
        <w:top w:val="none" w:sz="0" w:space="0" w:color="auto"/>
        <w:left w:val="none" w:sz="0" w:space="0" w:color="auto"/>
        <w:bottom w:val="none" w:sz="0" w:space="0" w:color="auto"/>
        <w:right w:val="none" w:sz="0" w:space="0" w:color="auto"/>
      </w:divBdr>
    </w:div>
    <w:div w:id="1581793389">
      <w:bodyDiv w:val="1"/>
      <w:marLeft w:val="0"/>
      <w:marRight w:val="0"/>
      <w:marTop w:val="0"/>
      <w:marBottom w:val="0"/>
      <w:divBdr>
        <w:top w:val="none" w:sz="0" w:space="0" w:color="auto"/>
        <w:left w:val="none" w:sz="0" w:space="0" w:color="auto"/>
        <w:bottom w:val="none" w:sz="0" w:space="0" w:color="auto"/>
        <w:right w:val="none" w:sz="0" w:space="0" w:color="auto"/>
      </w:divBdr>
    </w:div>
    <w:div w:id="1581863146">
      <w:bodyDiv w:val="1"/>
      <w:marLeft w:val="0"/>
      <w:marRight w:val="0"/>
      <w:marTop w:val="0"/>
      <w:marBottom w:val="0"/>
      <w:divBdr>
        <w:top w:val="none" w:sz="0" w:space="0" w:color="auto"/>
        <w:left w:val="none" w:sz="0" w:space="0" w:color="auto"/>
        <w:bottom w:val="none" w:sz="0" w:space="0" w:color="auto"/>
        <w:right w:val="none" w:sz="0" w:space="0" w:color="auto"/>
      </w:divBdr>
    </w:div>
    <w:div w:id="1581863339">
      <w:bodyDiv w:val="1"/>
      <w:marLeft w:val="0"/>
      <w:marRight w:val="0"/>
      <w:marTop w:val="0"/>
      <w:marBottom w:val="0"/>
      <w:divBdr>
        <w:top w:val="none" w:sz="0" w:space="0" w:color="auto"/>
        <w:left w:val="none" w:sz="0" w:space="0" w:color="auto"/>
        <w:bottom w:val="none" w:sz="0" w:space="0" w:color="auto"/>
        <w:right w:val="none" w:sz="0" w:space="0" w:color="auto"/>
      </w:divBdr>
    </w:div>
    <w:div w:id="1581865836">
      <w:bodyDiv w:val="1"/>
      <w:marLeft w:val="0"/>
      <w:marRight w:val="0"/>
      <w:marTop w:val="0"/>
      <w:marBottom w:val="0"/>
      <w:divBdr>
        <w:top w:val="none" w:sz="0" w:space="0" w:color="auto"/>
        <w:left w:val="none" w:sz="0" w:space="0" w:color="auto"/>
        <w:bottom w:val="none" w:sz="0" w:space="0" w:color="auto"/>
        <w:right w:val="none" w:sz="0" w:space="0" w:color="auto"/>
      </w:divBdr>
    </w:div>
    <w:div w:id="1582252177">
      <w:bodyDiv w:val="1"/>
      <w:marLeft w:val="0"/>
      <w:marRight w:val="0"/>
      <w:marTop w:val="0"/>
      <w:marBottom w:val="0"/>
      <w:divBdr>
        <w:top w:val="none" w:sz="0" w:space="0" w:color="auto"/>
        <w:left w:val="none" w:sz="0" w:space="0" w:color="auto"/>
        <w:bottom w:val="none" w:sz="0" w:space="0" w:color="auto"/>
        <w:right w:val="none" w:sz="0" w:space="0" w:color="auto"/>
      </w:divBdr>
    </w:div>
    <w:div w:id="1582326897">
      <w:bodyDiv w:val="1"/>
      <w:marLeft w:val="0"/>
      <w:marRight w:val="0"/>
      <w:marTop w:val="0"/>
      <w:marBottom w:val="0"/>
      <w:divBdr>
        <w:top w:val="none" w:sz="0" w:space="0" w:color="auto"/>
        <w:left w:val="none" w:sz="0" w:space="0" w:color="auto"/>
        <w:bottom w:val="none" w:sz="0" w:space="0" w:color="auto"/>
        <w:right w:val="none" w:sz="0" w:space="0" w:color="auto"/>
      </w:divBdr>
    </w:div>
    <w:div w:id="1582518080">
      <w:bodyDiv w:val="1"/>
      <w:marLeft w:val="0"/>
      <w:marRight w:val="0"/>
      <w:marTop w:val="0"/>
      <w:marBottom w:val="0"/>
      <w:divBdr>
        <w:top w:val="none" w:sz="0" w:space="0" w:color="auto"/>
        <w:left w:val="none" w:sz="0" w:space="0" w:color="auto"/>
        <w:bottom w:val="none" w:sz="0" w:space="0" w:color="auto"/>
        <w:right w:val="none" w:sz="0" w:space="0" w:color="auto"/>
      </w:divBdr>
    </w:div>
    <w:div w:id="1582712128">
      <w:bodyDiv w:val="1"/>
      <w:marLeft w:val="0"/>
      <w:marRight w:val="0"/>
      <w:marTop w:val="0"/>
      <w:marBottom w:val="0"/>
      <w:divBdr>
        <w:top w:val="none" w:sz="0" w:space="0" w:color="auto"/>
        <w:left w:val="none" w:sz="0" w:space="0" w:color="auto"/>
        <w:bottom w:val="none" w:sz="0" w:space="0" w:color="auto"/>
        <w:right w:val="none" w:sz="0" w:space="0" w:color="auto"/>
      </w:divBdr>
    </w:div>
    <w:div w:id="1582980458">
      <w:bodyDiv w:val="1"/>
      <w:marLeft w:val="0"/>
      <w:marRight w:val="0"/>
      <w:marTop w:val="0"/>
      <w:marBottom w:val="0"/>
      <w:divBdr>
        <w:top w:val="none" w:sz="0" w:space="0" w:color="auto"/>
        <w:left w:val="none" w:sz="0" w:space="0" w:color="auto"/>
        <w:bottom w:val="none" w:sz="0" w:space="0" w:color="auto"/>
        <w:right w:val="none" w:sz="0" w:space="0" w:color="auto"/>
      </w:divBdr>
    </w:div>
    <w:div w:id="1583023997">
      <w:bodyDiv w:val="1"/>
      <w:marLeft w:val="0"/>
      <w:marRight w:val="0"/>
      <w:marTop w:val="0"/>
      <w:marBottom w:val="0"/>
      <w:divBdr>
        <w:top w:val="none" w:sz="0" w:space="0" w:color="auto"/>
        <w:left w:val="none" w:sz="0" w:space="0" w:color="auto"/>
        <w:bottom w:val="none" w:sz="0" w:space="0" w:color="auto"/>
        <w:right w:val="none" w:sz="0" w:space="0" w:color="auto"/>
      </w:divBdr>
    </w:div>
    <w:div w:id="1583298238">
      <w:bodyDiv w:val="1"/>
      <w:marLeft w:val="0"/>
      <w:marRight w:val="0"/>
      <w:marTop w:val="0"/>
      <w:marBottom w:val="0"/>
      <w:divBdr>
        <w:top w:val="none" w:sz="0" w:space="0" w:color="auto"/>
        <w:left w:val="none" w:sz="0" w:space="0" w:color="auto"/>
        <w:bottom w:val="none" w:sz="0" w:space="0" w:color="auto"/>
        <w:right w:val="none" w:sz="0" w:space="0" w:color="auto"/>
      </w:divBdr>
    </w:div>
    <w:div w:id="1583366528">
      <w:bodyDiv w:val="1"/>
      <w:marLeft w:val="0"/>
      <w:marRight w:val="0"/>
      <w:marTop w:val="0"/>
      <w:marBottom w:val="0"/>
      <w:divBdr>
        <w:top w:val="none" w:sz="0" w:space="0" w:color="auto"/>
        <w:left w:val="none" w:sz="0" w:space="0" w:color="auto"/>
        <w:bottom w:val="none" w:sz="0" w:space="0" w:color="auto"/>
        <w:right w:val="none" w:sz="0" w:space="0" w:color="auto"/>
      </w:divBdr>
    </w:div>
    <w:div w:id="1583417696">
      <w:bodyDiv w:val="1"/>
      <w:marLeft w:val="0"/>
      <w:marRight w:val="0"/>
      <w:marTop w:val="0"/>
      <w:marBottom w:val="0"/>
      <w:divBdr>
        <w:top w:val="none" w:sz="0" w:space="0" w:color="auto"/>
        <w:left w:val="none" w:sz="0" w:space="0" w:color="auto"/>
        <w:bottom w:val="none" w:sz="0" w:space="0" w:color="auto"/>
        <w:right w:val="none" w:sz="0" w:space="0" w:color="auto"/>
      </w:divBdr>
    </w:div>
    <w:div w:id="1583686482">
      <w:bodyDiv w:val="1"/>
      <w:marLeft w:val="0"/>
      <w:marRight w:val="0"/>
      <w:marTop w:val="0"/>
      <w:marBottom w:val="0"/>
      <w:divBdr>
        <w:top w:val="none" w:sz="0" w:space="0" w:color="auto"/>
        <w:left w:val="none" w:sz="0" w:space="0" w:color="auto"/>
        <w:bottom w:val="none" w:sz="0" w:space="0" w:color="auto"/>
        <w:right w:val="none" w:sz="0" w:space="0" w:color="auto"/>
      </w:divBdr>
    </w:div>
    <w:div w:id="1584031006">
      <w:bodyDiv w:val="1"/>
      <w:marLeft w:val="0"/>
      <w:marRight w:val="0"/>
      <w:marTop w:val="0"/>
      <w:marBottom w:val="0"/>
      <w:divBdr>
        <w:top w:val="none" w:sz="0" w:space="0" w:color="auto"/>
        <w:left w:val="none" w:sz="0" w:space="0" w:color="auto"/>
        <w:bottom w:val="none" w:sz="0" w:space="0" w:color="auto"/>
        <w:right w:val="none" w:sz="0" w:space="0" w:color="auto"/>
      </w:divBdr>
    </w:div>
    <w:div w:id="1584532889">
      <w:bodyDiv w:val="1"/>
      <w:marLeft w:val="0"/>
      <w:marRight w:val="0"/>
      <w:marTop w:val="0"/>
      <w:marBottom w:val="0"/>
      <w:divBdr>
        <w:top w:val="none" w:sz="0" w:space="0" w:color="auto"/>
        <w:left w:val="none" w:sz="0" w:space="0" w:color="auto"/>
        <w:bottom w:val="none" w:sz="0" w:space="0" w:color="auto"/>
        <w:right w:val="none" w:sz="0" w:space="0" w:color="auto"/>
      </w:divBdr>
    </w:div>
    <w:div w:id="1584685288">
      <w:bodyDiv w:val="1"/>
      <w:marLeft w:val="0"/>
      <w:marRight w:val="0"/>
      <w:marTop w:val="0"/>
      <w:marBottom w:val="0"/>
      <w:divBdr>
        <w:top w:val="none" w:sz="0" w:space="0" w:color="auto"/>
        <w:left w:val="none" w:sz="0" w:space="0" w:color="auto"/>
        <w:bottom w:val="none" w:sz="0" w:space="0" w:color="auto"/>
        <w:right w:val="none" w:sz="0" w:space="0" w:color="auto"/>
      </w:divBdr>
    </w:div>
    <w:div w:id="1584800832">
      <w:bodyDiv w:val="1"/>
      <w:marLeft w:val="0"/>
      <w:marRight w:val="0"/>
      <w:marTop w:val="0"/>
      <w:marBottom w:val="0"/>
      <w:divBdr>
        <w:top w:val="none" w:sz="0" w:space="0" w:color="auto"/>
        <w:left w:val="none" w:sz="0" w:space="0" w:color="auto"/>
        <w:bottom w:val="none" w:sz="0" w:space="0" w:color="auto"/>
        <w:right w:val="none" w:sz="0" w:space="0" w:color="auto"/>
      </w:divBdr>
    </w:div>
    <w:div w:id="1584946331">
      <w:bodyDiv w:val="1"/>
      <w:marLeft w:val="0"/>
      <w:marRight w:val="0"/>
      <w:marTop w:val="0"/>
      <w:marBottom w:val="0"/>
      <w:divBdr>
        <w:top w:val="none" w:sz="0" w:space="0" w:color="auto"/>
        <w:left w:val="none" w:sz="0" w:space="0" w:color="auto"/>
        <w:bottom w:val="none" w:sz="0" w:space="0" w:color="auto"/>
        <w:right w:val="none" w:sz="0" w:space="0" w:color="auto"/>
      </w:divBdr>
    </w:div>
    <w:div w:id="1585065730">
      <w:bodyDiv w:val="1"/>
      <w:marLeft w:val="0"/>
      <w:marRight w:val="0"/>
      <w:marTop w:val="0"/>
      <w:marBottom w:val="0"/>
      <w:divBdr>
        <w:top w:val="none" w:sz="0" w:space="0" w:color="auto"/>
        <w:left w:val="none" w:sz="0" w:space="0" w:color="auto"/>
        <w:bottom w:val="none" w:sz="0" w:space="0" w:color="auto"/>
        <w:right w:val="none" w:sz="0" w:space="0" w:color="auto"/>
      </w:divBdr>
    </w:div>
    <w:div w:id="1585071716">
      <w:bodyDiv w:val="1"/>
      <w:marLeft w:val="0"/>
      <w:marRight w:val="0"/>
      <w:marTop w:val="0"/>
      <w:marBottom w:val="0"/>
      <w:divBdr>
        <w:top w:val="none" w:sz="0" w:space="0" w:color="auto"/>
        <w:left w:val="none" w:sz="0" w:space="0" w:color="auto"/>
        <w:bottom w:val="none" w:sz="0" w:space="0" w:color="auto"/>
        <w:right w:val="none" w:sz="0" w:space="0" w:color="auto"/>
      </w:divBdr>
    </w:div>
    <w:div w:id="1585648395">
      <w:bodyDiv w:val="1"/>
      <w:marLeft w:val="0"/>
      <w:marRight w:val="0"/>
      <w:marTop w:val="0"/>
      <w:marBottom w:val="0"/>
      <w:divBdr>
        <w:top w:val="none" w:sz="0" w:space="0" w:color="auto"/>
        <w:left w:val="none" w:sz="0" w:space="0" w:color="auto"/>
        <w:bottom w:val="none" w:sz="0" w:space="0" w:color="auto"/>
        <w:right w:val="none" w:sz="0" w:space="0" w:color="auto"/>
      </w:divBdr>
    </w:div>
    <w:div w:id="1585842456">
      <w:bodyDiv w:val="1"/>
      <w:marLeft w:val="0"/>
      <w:marRight w:val="0"/>
      <w:marTop w:val="0"/>
      <w:marBottom w:val="0"/>
      <w:divBdr>
        <w:top w:val="none" w:sz="0" w:space="0" w:color="auto"/>
        <w:left w:val="none" w:sz="0" w:space="0" w:color="auto"/>
        <w:bottom w:val="none" w:sz="0" w:space="0" w:color="auto"/>
        <w:right w:val="none" w:sz="0" w:space="0" w:color="auto"/>
      </w:divBdr>
    </w:div>
    <w:div w:id="1586039140">
      <w:bodyDiv w:val="1"/>
      <w:marLeft w:val="0"/>
      <w:marRight w:val="0"/>
      <w:marTop w:val="0"/>
      <w:marBottom w:val="0"/>
      <w:divBdr>
        <w:top w:val="none" w:sz="0" w:space="0" w:color="auto"/>
        <w:left w:val="none" w:sz="0" w:space="0" w:color="auto"/>
        <w:bottom w:val="none" w:sz="0" w:space="0" w:color="auto"/>
        <w:right w:val="none" w:sz="0" w:space="0" w:color="auto"/>
      </w:divBdr>
    </w:div>
    <w:div w:id="1586068223">
      <w:bodyDiv w:val="1"/>
      <w:marLeft w:val="0"/>
      <w:marRight w:val="0"/>
      <w:marTop w:val="0"/>
      <w:marBottom w:val="0"/>
      <w:divBdr>
        <w:top w:val="none" w:sz="0" w:space="0" w:color="auto"/>
        <w:left w:val="none" w:sz="0" w:space="0" w:color="auto"/>
        <w:bottom w:val="none" w:sz="0" w:space="0" w:color="auto"/>
        <w:right w:val="none" w:sz="0" w:space="0" w:color="auto"/>
      </w:divBdr>
    </w:div>
    <w:div w:id="1586111824">
      <w:bodyDiv w:val="1"/>
      <w:marLeft w:val="0"/>
      <w:marRight w:val="0"/>
      <w:marTop w:val="0"/>
      <w:marBottom w:val="0"/>
      <w:divBdr>
        <w:top w:val="none" w:sz="0" w:space="0" w:color="auto"/>
        <w:left w:val="none" w:sz="0" w:space="0" w:color="auto"/>
        <w:bottom w:val="none" w:sz="0" w:space="0" w:color="auto"/>
        <w:right w:val="none" w:sz="0" w:space="0" w:color="auto"/>
      </w:divBdr>
    </w:div>
    <w:div w:id="1586182477">
      <w:bodyDiv w:val="1"/>
      <w:marLeft w:val="0"/>
      <w:marRight w:val="0"/>
      <w:marTop w:val="0"/>
      <w:marBottom w:val="0"/>
      <w:divBdr>
        <w:top w:val="none" w:sz="0" w:space="0" w:color="auto"/>
        <w:left w:val="none" w:sz="0" w:space="0" w:color="auto"/>
        <w:bottom w:val="none" w:sz="0" w:space="0" w:color="auto"/>
        <w:right w:val="none" w:sz="0" w:space="0" w:color="auto"/>
      </w:divBdr>
    </w:div>
    <w:div w:id="1586382597">
      <w:bodyDiv w:val="1"/>
      <w:marLeft w:val="0"/>
      <w:marRight w:val="0"/>
      <w:marTop w:val="0"/>
      <w:marBottom w:val="0"/>
      <w:divBdr>
        <w:top w:val="none" w:sz="0" w:space="0" w:color="auto"/>
        <w:left w:val="none" w:sz="0" w:space="0" w:color="auto"/>
        <w:bottom w:val="none" w:sz="0" w:space="0" w:color="auto"/>
        <w:right w:val="none" w:sz="0" w:space="0" w:color="auto"/>
      </w:divBdr>
    </w:div>
    <w:div w:id="1586497135">
      <w:bodyDiv w:val="1"/>
      <w:marLeft w:val="0"/>
      <w:marRight w:val="0"/>
      <w:marTop w:val="0"/>
      <w:marBottom w:val="0"/>
      <w:divBdr>
        <w:top w:val="none" w:sz="0" w:space="0" w:color="auto"/>
        <w:left w:val="none" w:sz="0" w:space="0" w:color="auto"/>
        <w:bottom w:val="none" w:sz="0" w:space="0" w:color="auto"/>
        <w:right w:val="none" w:sz="0" w:space="0" w:color="auto"/>
      </w:divBdr>
    </w:div>
    <w:div w:id="1587029775">
      <w:bodyDiv w:val="1"/>
      <w:marLeft w:val="0"/>
      <w:marRight w:val="0"/>
      <w:marTop w:val="0"/>
      <w:marBottom w:val="0"/>
      <w:divBdr>
        <w:top w:val="none" w:sz="0" w:space="0" w:color="auto"/>
        <w:left w:val="none" w:sz="0" w:space="0" w:color="auto"/>
        <w:bottom w:val="none" w:sz="0" w:space="0" w:color="auto"/>
        <w:right w:val="none" w:sz="0" w:space="0" w:color="auto"/>
      </w:divBdr>
    </w:div>
    <w:div w:id="1587036429">
      <w:bodyDiv w:val="1"/>
      <w:marLeft w:val="0"/>
      <w:marRight w:val="0"/>
      <w:marTop w:val="0"/>
      <w:marBottom w:val="0"/>
      <w:divBdr>
        <w:top w:val="none" w:sz="0" w:space="0" w:color="auto"/>
        <w:left w:val="none" w:sz="0" w:space="0" w:color="auto"/>
        <w:bottom w:val="none" w:sz="0" w:space="0" w:color="auto"/>
        <w:right w:val="none" w:sz="0" w:space="0" w:color="auto"/>
      </w:divBdr>
    </w:div>
    <w:div w:id="1587153123">
      <w:bodyDiv w:val="1"/>
      <w:marLeft w:val="0"/>
      <w:marRight w:val="0"/>
      <w:marTop w:val="0"/>
      <w:marBottom w:val="0"/>
      <w:divBdr>
        <w:top w:val="none" w:sz="0" w:space="0" w:color="auto"/>
        <w:left w:val="none" w:sz="0" w:space="0" w:color="auto"/>
        <w:bottom w:val="none" w:sz="0" w:space="0" w:color="auto"/>
        <w:right w:val="none" w:sz="0" w:space="0" w:color="auto"/>
      </w:divBdr>
    </w:div>
    <w:div w:id="1587181421">
      <w:bodyDiv w:val="1"/>
      <w:marLeft w:val="0"/>
      <w:marRight w:val="0"/>
      <w:marTop w:val="0"/>
      <w:marBottom w:val="0"/>
      <w:divBdr>
        <w:top w:val="none" w:sz="0" w:space="0" w:color="auto"/>
        <w:left w:val="none" w:sz="0" w:space="0" w:color="auto"/>
        <w:bottom w:val="none" w:sz="0" w:space="0" w:color="auto"/>
        <w:right w:val="none" w:sz="0" w:space="0" w:color="auto"/>
      </w:divBdr>
    </w:div>
    <w:div w:id="1587182004">
      <w:bodyDiv w:val="1"/>
      <w:marLeft w:val="0"/>
      <w:marRight w:val="0"/>
      <w:marTop w:val="0"/>
      <w:marBottom w:val="0"/>
      <w:divBdr>
        <w:top w:val="none" w:sz="0" w:space="0" w:color="auto"/>
        <w:left w:val="none" w:sz="0" w:space="0" w:color="auto"/>
        <w:bottom w:val="none" w:sz="0" w:space="0" w:color="auto"/>
        <w:right w:val="none" w:sz="0" w:space="0" w:color="auto"/>
      </w:divBdr>
    </w:div>
    <w:div w:id="1587572506">
      <w:bodyDiv w:val="1"/>
      <w:marLeft w:val="0"/>
      <w:marRight w:val="0"/>
      <w:marTop w:val="0"/>
      <w:marBottom w:val="0"/>
      <w:divBdr>
        <w:top w:val="none" w:sz="0" w:space="0" w:color="auto"/>
        <w:left w:val="none" w:sz="0" w:space="0" w:color="auto"/>
        <w:bottom w:val="none" w:sz="0" w:space="0" w:color="auto"/>
        <w:right w:val="none" w:sz="0" w:space="0" w:color="auto"/>
      </w:divBdr>
    </w:div>
    <w:div w:id="1587807377">
      <w:bodyDiv w:val="1"/>
      <w:marLeft w:val="0"/>
      <w:marRight w:val="0"/>
      <w:marTop w:val="0"/>
      <w:marBottom w:val="0"/>
      <w:divBdr>
        <w:top w:val="none" w:sz="0" w:space="0" w:color="auto"/>
        <w:left w:val="none" w:sz="0" w:space="0" w:color="auto"/>
        <w:bottom w:val="none" w:sz="0" w:space="0" w:color="auto"/>
        <w:right w:val="none" w:sz="0" w:space="0" w:color="auto"/>
      </w:divBdr>
    </w:div>
    <w:div w:id="1587838562">
      <w:bodyDiv w:val="1"/>
      <w:marLeft w:val="0"/>
      <w:marRight w:val="0"/>
      <w:marTop w:val="0"/>
      <w:marBottom w:val="0"/>
      <w:divBdr>
        <w:top w:val="none" w:sz="0" w:space="0" w:color="auto"/>
        <w:left w:val="none" w:sz="0" w:space="0" w:color="auto"/>
        <w:bottom w:val="none" w:sz="0" w:space="0" w:color="auto"/>
        <w:right w:val="none" w:sz="0" w:space="0" w:color="auto"/>
      </w:divBdr>
    </w:div>
    <w:div w:id="1588224614">
      <w:bodyDiv w:val="1"/>
      <w:marLeft w:val="0"/>
      <w:marRight w:val="0"/>
      <w:marTop w:val="0"/>
      <w:marBottom w:val="0"/>
      <w:divBdr>
        <w:top w:val="none" w:sz="0" w:space="0" w:color="auto"/>
        <w:left w:val="none" w:sz="0" w:space="0" w:color="auto"/>
        <w:bottom w:val="none" w:sz="0" w:space="0" w:color="auto"/>
        <w:right w:val="none" w:sz="0" w:space="0" w:color="auto"/>
      </w:divBdr>
    </w:div>
    <w:div w:id="1588271464">
      <w:bodyDiv w:val="1"/>
      <w:marLeft w:val="0"/>
      <w:marRight w:val="0"/>
      <w:marTop w:val="0"/>
      <w:marBottom w:val="0"/>
      <w:divBdr>
        <w:top w:val="none" w:sz="0" w:space="0" w:color="auto"/>
        <w:left w:val="none" w:sz="0" w:space="0" w:color="auto"/>
        <w:bottom w:val="none" w:sz="0" w:space="0" w:color="auto"/>
        <w:right w:val="none" w:sz="0" w:space="0" w:color="auto"/>
      </w:divBdr>
    </w:div>
    <w:div w:id="1588537931">
      <w:bodyDiv w:val="1"/>
      <w:marLeft w:val="0"/>
      <w:marRight w:val="0"/>
      <w:marTop w:val="0"/>
      <w:marBottom w:val="0"/>
      <w:divBdr>
        <w:top w:val="none" w:sz="0" w:space="0" w:color="auto"/>
        <w:left w:val="none" w:sz="0" w:space="0" w:color="auto"/>
        <w:bottom w:val="none" w:sz="0" w:space="0" w:color="auto"/>
        <w:right w:val="none" w:sz="0" w:space="0" w:color="auto"/>
      </w:divBdr>
    </w:div>
    <w:div w:id="1588686159">
      <w:bodyDiv w:val="1"/>
      <w:marLeft w:val="0"/>
      <w:marRight w:val="0"/>
      <w:marTop w:val="0"/>
      <w:marBottom w:val="0"/>
      <w:divBdr>
        <w:top w:val="none" w:sz="0" w:space="0" w:color="auto"/>
        <w:left w:val="none" w:sz="0" w:space="0" w:color="auto"/>
        <w:bottom w:val="none" w:sz="0" w:space="0" w:color="auto"/>
        <w:right w:val="none" w:sz="0" w:space="0" w:color="auto"/>
      </w:divBdr>
    </w:div>
    <w:div w:id="1588687832">
      <w:bodyDiv w:val="1"/>
      <w:marLeft w:val="0"/>
      <w:marRight w:val="0"/>
      <w:marTop w:val="0"/>
      <w:marBottom w:val="0"/>
      <w:divBdr>
        <w:top w:val="none" w:sz="0" w:space="0" w:color="auto"/>
        <w:left w:val="none" w:sz="0" w:space="0" w:color="auto"/>
        <w:bottom w:val="none" w:sz="0" w:space="0" w:color="auto"/>
        <w:right w:val="none" w:sz="0" w:space="0" w:color="auto"/>
      </w:divBdr>
    </w:div>
    <w:div w:id="1588727643">
      <w:bodyDiv w:val="1"/>
      <w:marLeft w:val="0"/>
      <w:marRight w:val="0"/>
      <w:marTop w:val="0"/>
      <w:marBottom w:val="0"/>
      <w:divBdr>
        <w:top w:val="none" w:sz="0" w:space="0" w:color="auto"/>
        <w:left w:val="none" w:sz="0" w:space="0" w:color="auto"/>
        <w:bottom w:val="none" w:sz="0" w:space="0" w:color="auto"/>
        <w:right w:val="none" w:sz="0" w:space="0" w:color="auto"/>
      </w:divBdr>
    </w:div>
    <w:div w:id="1588733709">
      <w:bodyDiv w:val="1"/>
      <w:marLeft w:val="0"/>
      <w:marRight w:val="0"/>
      <w:marTop w:val="0"/>
      <w:marBottom w:val="0"/>
      <w:divBdr>
        <w:top w:val="none" w:sz="0" w:space="0" w:color="auto"/>
        <w:left w:val="none" w:sz="0" w:space="0" w:color="auto"/>
        <w:bottom w:val="none" w:sz="0" w:space="0" w:color="auto"/>
        <w:right w:val="none" w:sz="0" w:space="0" w:color="auto"/>
      </w:divBdr>
    </w:div>
    <w:div w:id="1588927897">
      <w:bodyDiv w:val="1"/>
      <w:marLeft w:val="0"/>
      <w:marRight w:val="0"/>
      <w:marTop w:val="0"/>
      <w:marBottom w:val="0"/>
      <w:divBdr>
        <w:top w:val="none" w:sz="0" w:space="0" w:color="auto"/>
        <w:left w:val="none" w:sz="0" w:space="0" w:color="auto"/>
        <w:bottom w:val="none" w:sz="0" w:space="0" w:color="auto"/>
        <w:right w:val="none" w:sz="0" w:space="0" w:color="auto"/>
      </w:divBdr>
    </w:div>
    <w:div w:id="1589267631">
      <w:bodyDiv w:val="1"/>
      <w:marLeft w:val="0"/>
      <w:marRight w:val="0"/>
      <w:marTop w:val="0"/>
      <w:marBottom w:val="0"/>
      <w:divBdr>
        <w:top w:val="none" w:sz="0" w:space="0" w:color="auto"/>
        <w:left w:val="none" w:sz="0" w:space="0" w:color="auto"/>
        <w:bottom w:val="none" w:sz="0" w:space="0" w:color="auto"/>
        <w:right w:val="none" w:sz="0" w:space="0" w:color="auto"/>
      </w:divBdr>
    </w:div>
    <w:div w:id="1589345068">
      <w:bodyDiv w:val="1"/>
      <w:marLeft w:val="0"/>
      <w:marRight w:val="0"/>
      <w:marTop w:val="0"/>
      <w:marBottom w:val="0"/>
      <w:divBdr>
        <w:top w:val="none" w:sz="0" w:space="0" w:color="auto"/>
        <w:left w:val="none" w:sz="0" w:space="0" w:color="auto"/>
        <w:bottom w:val="none" w:sz="0" w:space="0" w:color="auto"/>
        <w:right w:val="none" w:sz="0" w:space="0" w:color="auto"/>
      </w:divBdr>
    </w:div>
    <w:div w:id="1589458081">
      <w:bodyDiv w:val="1"/>
      <w:marLeft w:val="0"/>
      <w:marRight w:val="0"/>
      <w:marTop w:val="0"/>
      <w:marBottom w:val="0"/>
      <w:divBdr>
        <w:top w:val="none" w:sz="0" w:space="0" w:color="auto"/>
        <w:left w:val="none" w:sz="0" w:space="0" w:color="auto"/>
        <w:bottom w:val="none" w:sz="0" w:space="0" w:color="auto"/>
        <w:right w:val="none" w:sz="0" w:space="0" w:color="auto"/>
      </w:divBdr>
    </w:div>
    <w:div w:id="1589459680">
      <w:bodyDiv w:val="1"/>
      <w:marLeft w:val="0"/>
      <w:marRight w:val="0"/>
      <w:marTop w:val="0"/>
      <w:marBottom w:val="0"/>
      <w:divBdr>
        <w:top w:val="none" w:sz="0" w:space="0" w:color="auto"/>
        <w:left w:val="none" w:sz="0" w:space="0" w:color="auto"/>
        <w:bottom w:val="none" w:sz="0" w:space="0" w:color="auto"/>
        <w:right w:val="none" w:sz="0" w:space="0" w:color="auto"/>
      </w:divBdr>
    </w:div>
    <w:div w:id="1589733360">
      <w:bodyDiv w:val="1"/>
      <w:marLeft w:val="0"/>
      <w:marRight w:val="0"/>
      <w:marTop w:val="0"/>
      <w:marBottom w:val="0"/>
      <w:divBdr>
        <w:top w:val="none" w:sz="0" w:space="0" w:color="auto"/>
        <w:left w:val="none" w:sz="0" w:space="0" w:color="auto"/>
        <w:bottom w:val="none" w:sz="0" w:space="0" w:color="auto"/>
        <w:right w:val="none" w:sz="0" w:space="0" w:color="auto"/>
      </w:divBdr>
    </w:div>
    <w:div w:id="1589801808">
      <w:bodyDiv w:val="1"/>
      <w:marLeft w:val="0"/>
      <w:marRight w:val="0"/>
      <w:marTop w:val="0"/>
      <w:marBottom w:val="0"/>
      <w:divBdr>
        <w:top w:val="none" w:sz="0" w:space="0" w:color="auto"/>
        <w:left w:val="none" w:sz="0" w:space="0" w:color="auto"/>
        <w:bottom w:val="none" w:sz="0" w:space="0" w:color="auto"/>
        <w:right w:val="none" w:sz="0" w:space="0" w:color="auto"/>
      </w:divBdr>
    </w:div>
    <w:div w:id="1589999272">
      <w:bodyDiv w:val="1"/>
      <w:marLeft w:val="0"/>
      <w:marRight w:val="0"/>
      <w:marTop w:val="0"/>
      <w:marBottom w:val="0"/>
      <w:divBdr>
        <w:top w:val="none" w:sz="0" w:space="0" w:color="auto"/>
        <w:left w:val="none" w:sz="0" w:space="0" w:color="auto"/>
        <w:bottom w:val="none" w:sz="0" w:space="0" w:color="auto"/>
        <w:right w:val="none" w:sz="0" w:space="0" w:color="auto"/>
      </w:divBdr>
    </w:div>
    <w:div w:id="1590235117">
      <w:bodyDiv w:val="1"/>
      <w:marLeft w:val="0"/>
      <w:marRight w:val="0"/>
      <w:marTop w:val="0"/>
      <w:marBottom w:val="0"/>
      <w:divBdr>
        <w:top w:val="none" w:sz="0" w:space="0" w:color="auto"/>
        <w:left w:val="none" w:sz="0" w:space="0" w:color="auto"/>
        <w:bottom w:val="none" w:sz="0" w:space="0" w:color="auto"/>
        <w:right w:val="none" w:sz="0" w:space="0" w:color="auto"/>
      </w:divBdr>
    </w:div>
    <w:div w:id="1590237191">
      <w:bodyDiv w:val="1"/>
      <w:marLeft w:val="0"/>
      <w:marRight w:val="0"/>
      <w:marTop w:val="0"/>
      <w:marBottom w:val="0"/>
      <w:divBdr>
        <w:top w:val="none" w:sz="0" w:space="0" w:color="auto"/>
        <w:left w:val="none" w:sz="0" w:space="0" w:color="auto"/>
        <w:bottom w:val="none" w:sz="0" w:space="0" w:color="auto"/>
        <w:right w:val="none" w:sz="0" w:space="0" w:color="auto"/>
      </w:divBdr>
    </w:div>
    <w:div w:id="1590625646">
      <w:bodyDiv w:val="1"/>
      <w:marLeft w:val="0"/>
      <w:marRight w:val="0"/>
      <w:marTop w:val="0"/>
      <w:marBottom w:val="0"/>
      <w:divBdr>
        <w:top w:val="none" w:sz="0" w:space="0" w:color="auto"/>
        <w:left w:val="none" w:sz="0" w:space="0" w:color="auto"/>
        <w:bottom w:val="none" w:sz="0" w:space="0" w:color="auto"/>
        <w:right w:val="none" w:sz="0" w:space="0" w:color="auto"/>
      </w:divBdr>
    </w:div>
    <w:div w:id="1590697895">
      <w:bodyDiv w:val="1"/>
      <w:marLeft w:val="0"/>
      <w:marRight w:val="0"/>
      <w:marTop w:val="0"/>
      <w:marBottom w:val="0"/>
      <w:divBdr>
        <w:top w:val="none" w:sz="0" w:space="0" w:color="auto"/>
        <w:left w:val="none" w:sz="0" w:space="0" w:color="auto"/>
        <w:bottom w:val="none" w:sz="0" w:space="0" w:color="auto"/>
        <w:right w:val="none" w:sz="0" w:space="0" w:color="auto"/>
      </w:divBdr>
    </w:div>
    <w:div w:id="1590849918">
      <w:bodyDiv w:val="1"/>
      <w:marLeft w:val="0"/>
      <w:marRight w:val="0"/>
      <w:marTop w:val="0"/>
      <w:marBottom w:val="0"/>
      <w:divBdr>
        <w:top w:val="none" w:sz="0" w:space="0" w:color="auto"/>
        <w:left w:val="none" w:sz="0" w:space="0" w:color="auto"/>
        <w:bottom w:val="none" w:sz="0" w:space="0" w:color="auto"/>
        <w:right w:val="none" w:sz="0" w:space="0" w:color="auto"/>
      </w:divBdr>
    </w:div>
    <w:div w:id="1591431678">
      <w:bodyDiv w:val="1"/>
      <w:marLeft w:val="0"/>
      <w:marRight w:val="0"/>
      <w:marTop w:val="0"/>
      <w:marBottom w:val="0"/>
      <w:divBdr>
        <w:top w:val="none" w:sz="0" w:space="0" w:color="auto"/>
        <w:left w:val="none" w:sz="0" w:space="0" w:color="auto"/>
        <w:bottom w:val="none" w:sz="0" w:space="0" w:color="auto"/>
        <w:right w:val="none" w:sz="0" w:space="0" w:color="auto"/>
      </w:divBdr>
    </w:div>
    <w:div w:id="1591616156">
      <w:bodyDiv w:val="1"/>
      <w:marLeft w:val="0"/>
      <w:marRight w:val="0"/>
      <w:marTop w:val="0"/>
      <w:marBottom w:val="0"/>
      <w:divBdr>
        <w:top w:val="none" w:sz="0" w:space="0" w:color="auto"/>
        <w:left w:val="none" w:sz="0" w:space="0" w:color="auto"/>
        <w:bottom w:val="none" w:sz="0" w:space="0" w:color="auto"/>
        <w:right w:val="none" w:sz="0" w:space="0" w:color="auto"/>
      </w:divBdr>
    </w:div>
    <w:div w:id="1591811940">
      <w:bodyDiv w:val="1"/>
      <w:marLeft w:val="0"/>
      <w:marRight w:val="0"/>
      <w:marTop w:val="0"/>
      <w:marBottom w:val="0"/>
      <w:divBdr>
        <w:top w:val="none" w:sz="0" w:space="0" w:color="auto"/>
        <w:left w:val="none" w:sz="0" w:space="0" w:color="auto"/>
        <w:bottom w:val="none" w:sz="0" w:space="0" w:color="auto"/>
        <w:right w:val="none" w:sz="0" w:space="0" w:color="auto"/>
      </w:divBdr>
    </w:div>
    <w:div w:id="1592007356">
      <w:bodyDiv w:val="1"/>
      <w:marLeft w:val="0"/>
      <w:marRight w:val="0"/>
      <w:marTop w:val="0"/>
      <w:marBottom w:val="0"/>
      <w:divBdr>
        <w:top w:val="none" w:sz="0" w:space="0" w:color="auto"/>
        <w:left w:val="none" w:sz="0" w:space="0" w:color="auto"/>
        <w:bottom w:val="none" w:sz="0" w:space="0" w:color="auto"/>
        <w:right w:val="none" w:sz="0" w:space="0" w:color="auto"/>
      </w:divBdr>
    </w:div>
    <w:div w:id="1592159263">
      <w:bodyDiv w:val="1"/>
      <w:marLeft w:val="0"/>
      <w:marRight w:val="0"/>
      <w:marTop w:val="0"/>
      <w:marBottom w:val="0"/>
      <w:divBdr>
        <w:top w:val="none" w:sz="0" w:space="0" w:color="auto"/>
        <w:left w:val="none" w:sz="0" w:space="0" w:color="auto"/>
        <w:bottom w:val="none" w:sz="0" w:space="0" w:color="auto"/>
        <w:right w:val="none" w:sz="0" w:space="0" w:color="auto"/>
      </w:divBdr>
    </w:div>
    <w:div w:id="1592349093">
      <w:bodyDiv w:val="1"/>
      <w:marLeft w:val="0"/>
      <w:marRight w:val="0"/>
      <w:marTop w:val="0"/>
      <w:marBottom w:val="0"/>
      <w:divBdr>
        <w:top w:val="none" w:sz="0" w:space="0" w:color="auto"/>
        <w:left w:val="none" w:sz="0" w:space="0" w:color="auto"/>
        <w:bottom w:val="none" w:sz="0" w:space="0" w:color="auto"/>
        <w:right w:val="none" w:sz="0" w:space="0" w:color="auto"/>
      </w:divBdr>
    </w:div>
    <w:div w:id="1592355050">
      <w:bodyDiv w:val="1"/>
      <w:marLeft w:val="0"/>
      <w:marRight w:val="0"/>
      <w:marTop w:val="0"/>
      <w:marBottom w:val="0"/>
      <w:divBdr>
        <w:top w:val="none" w:sz="0" w:space="0" w:color="auto"/>
        <w:left w:val="none" w:sz="0" w:space="0" w:color="auto"/>
        <w:bottom w:val="none" w:sz="0" w:space="0" w:color="auto"/>
        <w:right w:val="none" w:sz="0" w:space="0" w:color="auto"/>
      </w:divBdr>
    </w:div>
    <w:div w:id="1592472923">
      <w:bodyDiv w:val="1"/>
      <w:marLeft w:val="0"/>
      <w:marRight w:val="0"/>
      <w:marTop w:val="0"/>
      <w:marBottom w:val="0"/>
      <w:divBdr>
        <w:top w:val="none" w:sz="0" w:space="0" w:color="auto"/>
        <w:left w:val="none" w:sz="0" w:space="0" w:color="auto"/>
        <w:bottom w:val="none" w:sz="0" w:space="0" w:color="auto"/>
        <w:right w:val="none" w:sz="0" w:space="0" w:color="auto"/>
      </w:divBdr>
    </w:div>
    <w:div w:id="1592622624">
      <w:bodyDiv w:val="1"/>
      <w:marLeft w:val="0"/>
      <w:marRight w:val="0"/>
      <w:marTop w:val="0"/>
      <w:marBottom w:val="0"/>
      <w:divBdr>
        <w:top w:val="none" w:sz="0" w:space="0" w:color="auto"/>
        <w:left w:val="none" w:sz="0" w:space="0" w:color="auto"/>
        <w:bottom w:val="none" w:sz="0" w:space="0" w:color="auto"/>
        <w:right w:val="none" w:sz="0" w:space="0" w:color="auto"/>
      </w:divBdr>
    </w:div>
    <w:div w:id="1593195648">
      <w:bodyDiv w:val="1"/>
      <w:marLeft w:val="0"/>
      <w:marRight w:val="0"/>
      <w:marTop w:val="0"/>
      <w:marBottom w:val="0"/>
      <w:divBdr>
        <w:top w:val="none" w:sz="0" w:space="0" w:color="auto"/>
        <w:left w:val="none" w:sz="0" w:space="0" w:color="auto"/>
        <w:bottom w:val="none" w:sz="0" w:space="0" w:color="auto"/>
        <w:right w:val="none" w:sz="0" w:space="0" w:color="auto"/>
      </w:divBdr>
    </w:div>
    <w:div w:id="1593274142">
      <w:bodyDiv w:val="1"/>
      <w:marLeft w:val="0"/>
      <w:marRight w:val="0"/>
      <w:marTop w:val="0"/>
      <w:marBottom w:val="0"/>
      <w:divBdr>
        <w:top w:val="none" w:sz="0" w:space="0" w:color="auto"/>
        <w:left w:val="none" w:sz="0" w:space="0" w:color="auto"/>
        <w:bottom w:val="none" w:sz="0" w:space="0" w:color="auto"/>
        <w:right w:val="none" w:sz="0" w:space="0" w:color="auto"/>
      </w:divBdr>
    </w:div>
    <w:div w:id="1593390481">
      <w:bodyDiv w:val="1"/>
      <w:marLeft w:val="0"/>
      <w:marRight w:val="0"/>
      <w:marTop w:val="0"/>
      <w:marBottom w:val="0"/>
      <w:divBdr>
        <w:top w:val="none" w:sz="0" w:space="0" w:color="auto"/>
        <w:left w:val="none" w:sz="0" w:space="0" w:color="auto"/>
        <w:bottom w:val="none" w:sz="0" w:space="0" w:color="auto"/>
        <w:right w:val="none" w:sz="0" w:space="0" w:color="auto"/>
      </w:divBdr>
    </w:div>
    <w:div w:id="1593395211">
      <w:bodyDiv w:val="1"/>
      <w:marLeft w:val="0"/>
      <w:marRight w:val="0"/>
      <w:marTop w:val="0"/>
      <w:marBottom w:val="0"/>
      <w:divBdr>
        <w:top w:val="none" w:sz="0" w:space="0" w:color="auto"/>
        <w:left w:val="none" w:sz="0" w:space="0" w:color="auto"/>
        <w:bottom w:val="none" w:sz="0" w:space="0" w:color="auto"/>
        <w:right w:val="none" w:sz="0" w:space="0" w:color="auto"/>
      </w:divBdr>
    </w:div>
    <w:div w:id="1593660997">
      <w:bodyDiv w:val="1"/>
      <w:marLeft w:val="0"/>
      <w:marRight w:val="0"/>
      <w:marTop w:val="0"/>
      <w:marBottom w:val="0"/>
      <w:divBdr>
        <w:top w:val="none" w:sz="0" w:space="0" w:color="auto"/>
        <w:left w:val="none" w:sz="0" w:space="0" w:color="auto"/>
        <w:bottom w:val="none" w:sz="0" w:space="0" w:color="auto"/>
        <w:right w:val="none" w:sz="0" w:space="0" w:color="auto"/>
      </w:divBdr>
    </w:div>
    <w:div w:id="1593665043">
      <w:bodyDiv w:val="1"/>
      <w:marLeft w:val="0"/>
      <w:marRight w:val="0"/>
      <w:marTop w:val="0"/>
      <w:marBottom w:val="0"/>
      <w:divBdr>
        <w:top w:val="none" w:sz="0" w:space="0" w:color="auto"/>
        <w:left w:val="none" w:sz="0" w:space="0" w:color="auto"/>
        <w:bottom w:val="none" w:sz="0" w:space="0" w:color="auto"/>
        <w:right w:val="none" w:sz="0" w:space="0" w:color="auto"/>
      </w:divBdr>
    </w:div>
    <w:div w:id="1593733710">
      <w:bodyDiv w:val="1"/>
      <w:marLeft w:val="0"/>
      <w:marRight w:val="0"/>
      <w:marTop w:val="0"/>
      <w:marBottom w:val="0"/>
      <w:divBdr>
        <w:top w:val="none" w:sz="0" w:space="0" w:color="auto"/>
        <w:left w:val="none" w:sz="0" w:space="0" w:color="auto"/>
        <w:bottom w:val="none" w:sz="0" w:space="0" w:color="auto"/>
        <w:right w:val="none" w:sz="0" w:space="0" w:color="auto"/>
      </w:divBdr>
    </w:div>
    <w:div w:id="1593733947">
      <w:bodyDiv w:val="1"/>
      <w:marLeft w:val="0"/>
      <w:marRight w:val="0"/>
      <w:marTop w:val="0"/>
      <w:marBottom w:val="0"/>
      <w:divBdr>
        <w:top w:val="none" w:sz="0" w:space="0" w:color="auto"/>
        <w:left w:val="none" w:sz="0" w:space="0" w:color="auto"/>
        <w:bottom w:val="none" w:sz="0" w:space="0" w:color="auto"/>
        <w:right w:val="none" w:sz="0" w:space="0" w:color="auto"/>
      </w:divBdr>
    </w:div>
    <w:div w:id="1594120309">
      <w:bodyDiv w:val="1"/>
      <w:marLeft w:val="0"/>
      <w:marRight w:val="0"/>
      <w:marTop w:val="0"/>
      <w:marBottom w:val="0"/>
      <w:divBdr>
        <w:top w:val="none" w:sz="0" w:space="0" w:color="auto"/>
        <w:left w:val="none" w:sz="0" w:space="0" w:color="auto"/>
        <w:bottom w:val="none" w:sz="0" w:space="0" w:color="auto"/>
        <w:right w:val="none" w:sz="0" w:space="0" w:color="auto"/>
      </w:divBdr>
    </w:div>
    <w:div w:id="1594170248">
      <w:bodyDiv w:val="1"/>
      <w:marLeft w:val="0"/>
      <w:marRight w:val="0"/>
      <w:marTop w:val="0"/>
      <w:marBottom w:val="0"/>
      <w:divBdr>
        <w:top w:val="none" w:sz="0" w:space="0" w:color="auto"/>
        <w:left w:val="none" w:sz="0" w:space="0" w:color="auto"/>
        <w:bottom w:val="none" w:sz="0" w:space="0" w:color="auto"/>
        <w:right w:val="none" w:sz="0" w:space="0" w:color="auto"/>
      </w:divBdr>
    </w:div>
    <w:div w:id="1594703168">
      <w:bodyDiv w:val="1"/>
      <w:marLeft w:val="0"/>
      <w:marRight w:val="0"/>
      <w:marTop w:val="0"/>
      <w:marBottom w:val="0"/>
      <w:divBdr>
        <w:top w:val="none" w:sz="0" w:space="0" w:color="auto"/>
        <w:left w:val="none" w:sz="0" w:space="0" w:color="auto"/>
        <w:bottom w:val="none" w:sz="0" w:space="0" w:color="auto"/>
        <w:right w:val="none" w:sz="0" w:space="0" w:color="auto"/>
      </w:divBdr>
    </w:div>
    <w:div w:id="1594972741">
      <w:bodyDiv w:val="1"/>
      <w:marLeft w:val="0"/>
      <w:marRight w:val="0"/>
      <w:marTop w:val="0"/>
      <w:marBottom w:val="0"/>
      <w:divBdr>
        <w:top w:val="none" w:sz="0" w:space="0" w:color="auto"/>
        <w:left w:val="none" w:sz="0" w:space="0" w:color="auto"/>
        <w:bottom w:val="none" w:sz="0" w:space="0" w:color="auto"/>
        <w:right w:val="none" w:sz="0" w:space="0" w:color="auto"/>
      </w:divBdr>
    </w:div>
    <w:div w:id="1595162856">
      <w:bodyDiv w:val="1"/>
      <w:marLeft w:val="0"/>
      <w:marRight w:val="0"/>
      <w:marTop w:val="0"/>
      <w:marBottom w:val="0"/>
      <w:divBdr>
        <w:top w:val="none" w:sz="0" w:space="0" w:color="auto"/>
        <w:left w:val="none" w:sz="0" w:space="0" w:color="auto"/>
        <w:bottom w:val="none" w:sz="0" w:space="0" w:color="auto"/>
        <w:right w:val="none" w:sz="0" w:space="0" w:color="auto"/>
      </w:divBdr>
    </w:div>
    <w:div w:id="1595282922">
      <w:bodyDiv w:val="1"/>
      <w:marLeft w:val="0"/>
      <w:marRight w:val="0"/>
      <w:marTop w:val="0"/>
      <w:marBottom w:val="0"/>
      <w:divBdr>
        <w:top w:val="none" w:sz="0" w:space="0" w:color="auto"/>
        <w:left w:val="none" w:sz="0" w:space="0" w:color="auto"/>
        <w:bottom w:val="none" w:sz="0" w:space="0" w:color="auto"/>
        <w:right w:val="none" w:sz="0" w:space="0" w:color="auto"/>
      </w:divBdr>
    </w:div>
    <w:div w:id="1595360978">
      <w:bodyDiv w:val="1"/>
      <w:marLeft w:val="0"/>
      <w:marRight w:val="0"/>
      <w:marTop w:val="0"/>
      <w:marBottom w:val="0"/>
      <w:divBdr>
        <w:top w:val="none" w:sz="0" w:space="0" w:color="auto"/>
        <w:left w:val="none" w:sz="0" w:space="0" w:color="auto"/>
        <w:bottom w:val="none" w:sz="0" w:space="0" w:color="auto"/>
        <w:right w:val="none" w:sz="0" w:space="0" w:color="auto"/>
      </w:divBdr>
    </w:div>
    <w:div w:id="1595623904">
      <w:bodyDiv w:val="1"/>
      <w:marLeft w:val="0"/>
      <w:marRight w:val="0"/>
      <w:marTop w:val="0"/>
      <w:marBottom w:val="0"/>
      <w:divBdr>
        <w:top w:val="none" w:sz="0" w:space="0" w:color="auto"/>
        <w:left w:val="none" w:sz="0" w:space="0" w:color="auto"/>
        <w:bottom w:val="none" w:sz="0" w:space="0" w:color="auto"/>
        <w:right w:val="none" w:sz="0" w:space="0" w:color="auto"/>
      </w:divBdr>
    </w:div>
    <w:div w:id="1595896579">
      <w:bodyDiv w:val="1"/>
      <w:marLeft w:val="0"/>
      <w:marRight w:val="0"/>
      <w:marTop w:val="0"/>
      <w:marBottom w:val="0"/>
      <w:divBdr>
        <w:top w:val="none" w:sz="0" w:space="0" w:color="auto"/>
        <w:left w:val="none" w:sz="0" w:space="0" w:color="auto"/>
        <w:bottom w:val="none" w:sz="0" w:space="0" w:color="auto"/>
        <w:right w:val="none" w:sz="0" w:space="0" w:color="auto"/>
      </w:divBdr>
    </w:div>
    <w:div w:id="1595944028">
      <w:bodyDiv w:val="1"/>
      <w:marLeft w:val="0"/>
      <w:marRight w:val="0"/>
      <w:marTop w:val="0"/>
      <w:marBottom w:val="0"/>
      <w:divBdr>
        <w:top w:val="none" w:sz="0" w:space="0" w:color="auto"/>
        <w:left w:val="none" w:sz="0" w:space="0" w:color="auto"/>
        <w:bottom w:val="none" w:sz="0" w:space="0" w:color="auto"/>
        <w:right w:val="none" w:sz="0" w:space="0" w:color="auto"/>
      </w:divBdr>
    </w:div>
    <w:div w:id="1596012711">
      <w:bodyDiv w:val="1"/>
      <w:marLeft w:val="0"/>
      <w:marRight w:val="0"/>
      <w:marTop w:val="0"/>
      <w:marBottom w:val="0"/>
      <w:divBdr>
        <w:top w:val="none" w:sz="0" w:space="0" w:color="auto"/>
        <w:left w:val="none" w:sz="0" w:space="0" w:color="auto"/>
        <w:bottom w:val="none" w:sz="0" w:space="0" w:color="auto"/>
        <w:right w:val="none" w:sz="0" w:space="0" w:color="auto"/>
      </w:divBdr>
    </w:div>
    <w:div w:id="1596087918">
      <w:bodyDiv w:val="1"/>
      <w:marLeft w:val="0"/>
      <w:marRight w:val="0"/>
      <w:marTop w:val="0"/>
      <w:marBottom w:val="0"/>
      <w:divBdr>
        <w:top w:val="none" w:sz="0" w:space="0" w:color="auto"/>
        <w:left w:val="none" w:sz="0" w:space="0" w:color="auto"/>
        <w:bottom w:val="none" w:sz="0" w:space="0" w:color="auto"/>
        <w:right w:val="none" w:sz="0" w:space="0" w:color="auto"/>
      </w:divBdr>
    </w:div>
    <w:div w:id="1596131166">
      <w:bodyDiv w:val="1"/>
      <w:marLeft w:val="0"/>
      <w:marRight w:val="0"/>
      <w:marTop w:val="0"/>
      <w:marBottom w:val="0"/>
      <w:divBdr>
        <w:top w:val="none" w:sz="0" w:space="0" w:color="auto"/>
        <w:left w:val="none" w:sz="0" w:space="0" w:color="auto"/>
        <w:bottom w:val="none" w:sz="0" w:space="0" w:color="auto"/>
        <w:right w:val="none" w:sz="0" w:space="0" w:color="auto"/>
      </w:divBdr>
    </w:div>
    <w:div w:id="1596131790">
      <w:bodyDiv w:val="1"/>
      <w:marLeft w:val="0"/>
      <w:marRight w:val="0"/>
      <w:marTop w:val="0"/>
      <w:marBottom w:val="0"/>
      <w:divBdr>
        <w:top w:val="none" w:sz="0" w:space="0" w:color="auto"/>
        <w:left w:val="none" w:sz="0" w:space="0" w:color="auto"/>
        <w:bottom w:val="none" w:sz="0" w:space="0" w:color="auto"/>
        <w:right w:val="none" w:sz="0" w:space="0" w:color="auto"/>
      </w:divBdr>
    </w:div>
    <w:div w:id="1596132967">
      <w:bodyDiv w:val="1"/>
      <w:marLeft w:val="0"/>
      <w:marRight w:val="0"/>
      <w:marTop w:val="0"/>
      <w:marBottom w:val="0"/>
      <w:divBdr>
        <w:top w:val="none" w:sz="0" w:space="0" w:color="auto"/>
        <w:left w:val="none" w:sz="0" w:space="0" w:color="auto"/>
        <w:bottom w:val="none" w:sz="0" w:space="0" w:color="auto"/>
        <w:right w:val="none" w:sz="0" w:space="0" w:color="auto"/>
      </w:divBdr>
    </w:div>
    <w:div w:id="1596283049">
      <w:bodyDiv w:val="1"/>
      <w:marLeft w:val="0"/>
      <w:marRight w:val="0"/>
      <w:marTop w:val="0"/>
      <w:marBottom w:val="0"/>
      <w:divBdr>
        <w:top w:val="none" w:sz="0" w:space="0" w:color="auto"/>
        <w:left w:val="none" w:sz="0" w:space="0" w:color="auto"/>
        <w:bottom w:val="none" w:sz="0" w:space="0" w:color="auto"/>
        <w:right w:val="none" w:sz="0" w:space="0" w:color="auto"/>
      </w:divBdr>
    </w:div>
    <w:div w:id="1596589610">
      <w:bodyDiv w:val="1"/>
      <w:marLeft w:val="0"/>
      <w:marRight w:val="0"/>
      <w:marTop w:val="0"/>
      <w:marBottom w:val="0"/>
      <w:divBdr>
        <w:top w:val="none" w:sz="0" w:space="0" w:color="auto"/>
        <w:left w:val="none" w:sz="0" w:space="0" w:color="auto"/>
        <w:bottom w:val="none" w:sz="0" w:space="0" w:color="auto"/>
        <w:right w:val="none" w:sz="0" w:space="0" w:color="auto"/>
      </w:divBdr>
    </w:div>
    <w:div w:id="1596597778">
      <w:bodyDiv w:val="1"/>
      <w:marLeft w:val="0"/>
      <w:marRight w:val="0"/>
      <w:marTop w:val="0"/>
      <w:marBottom w:val="0"/>
      <w:divBdr>
        <w:top w:val="none" w:sz="0" w:space="0" w:color="auto"/>
        <w:left w:val="none" w:sz="0" w:space="0" w:color="auto"/>
        <w:bottom w:val="none" w:sz="0" w:space="0" w:color="auto"/>
        <w:right w:val="none" w:sz="0" w:space="0" w:color="auto"/>
      </w:divBdr>
    </w:div>
    <w:div w:id="1597059298">
      <w:bodyDiv w:val="1"/>
      <w:marLeft w:val="0"/>
      <w:marRight w:val="0"/>
      <w:marTop w:val="0"/>
      <w:marBottom w:val="0"/>
      <w:divBdr>
        <w:top w:val="none" w:sz="0" w:space="0" w:color="auto"/>
        <w:left w:val="none" w:sz="0" w:space="0" w:color="auto"/>
        <w:bottom w:val="none" w:sz="0" w:space="0" w:color="auto"/>
        <w:right w:val="none" w:sz="0" w:space="0" w:color="auto"/>
      </w:divBdr>
    </w:div>
    <w:div w:id="1597179212">
      <w:bodyDiv w:val="1"/>
      <w:marLeft w:val="0"/>
      <w:marRight w:val="0"/>
      <w:marTop w:val="0"/>
      <w:marBottom w:val="0"/>
      <w:divBdr>
        <w:top w:val="none" w:sz="0" w:space="0" w:color="auto"/>
        <w:left w:val="none" w:sz="0" w:space="0" w:color="auto"/>
        <w:bottom w:val="none" w:sz="0" w:space="0" w:color="auto"/>
        <w:right w:val="none" w:sz="0" w:space="0" w:color="auto"/>
      </w:divBdr>
    </w:div>
    <w:div w:id="1597203030">
      <w:bodyDiv w:val="1"/>
      <w:marLeft w:val="0"/>
      <w:marRight w:val="0"/>
      <w:marTop w:val="0"/>
      <w:marBottom w:val="0"/>
      <w:divBdr>
        <w:top w:val="none" w:sz="0" w:space="0" w:color="auto"/>
        <w:left w:val="none" w:sz="0" w:space="0" w:color="auto"/>
        <w:bottom w:val="none" w:sz="0" w:space="0" w:color="auto"/>
        <w:right w:val="none" w:sz="0" w:space="0" w:color="auto"/>
      </w:divBdr>
    </w:div>
    <w:div w:id="1597209719">
      <w:bodyDiv w:val="1"/>
      <w:marLeft w:val="0"/>
      <w:marRight w:val="0"/>
      <w:marTop w:val="0"/>
      <w:marBottom w:val="0"/>
      <w:divBdr>
        <w:top w:val="none" w:sz="0" w:space="0" w:color="auto"/>
        <w:left w:val="none" w:sz="0" w:space="0" w:color="auto"/>
        <w:bottom w:val="none" w:sz="0" w:space="0" w:color="auto"/>
        <w:right w:val="none" w:sz="0" w:space="0" w:color="auto"/>
      </w:divBdr>
    </w:div>
    <w:div w:id="1597250886">
      <w:bodyDiv w:val="1"/>
      <w:marLeft w:val="0"/>
      <w:marRight w:val="0"/>
      <w:marTop w:val="0"/>
      <w:marBottom w:val="0"/>
      <w:divBdr>
        <w:top w:val="none" w:sz="0" w:space="0" w:color="auto"/>
        <w:left w:val="none" w:sz="0" w:space="0" w:color="auto"/>
        <w:bottom w:val="none" w:sz="0" w:space="0" w:color="auto"/>
        <w:right w:val="none" w:sz="0" w:space="0" w:color="auto"/>
      </w:divBdr>
    </w:div>
    <w:div w:id="1597329302">
      <w:bodyDiv w:val="1"/>
      <w:marLeft w:val="0"/>
      <w:marRight w:val="0"/>
      <w:marTop w:val="0"/>
      <w:marBottom w:val="0"/>
      <w:divBdr>
        <w:top w:val="none" w:sz="0" w:space="0" w:color="auto"/>
        <w:left w:val="none" w:sz="0" w:space="0" w:color="auto"/>
        <w:bottom w:val="none" w:sz="0" w:space="0" w:color="auto"/>
        <w:right w:val="none" w:sz="0" w:space="0" w:color="auto"/>
      </w:divBdr>
    </w:div>
    <w:div w:id="1597440723">
      <w:bodyDiv w:val="1"/>
      <w:marLeft w:val="0"/>
      <w:marRight w:val="0"/>
      <w:marTop w:val="0"/>
      <w:marBottom w:val="0"/>
      <w:divBdr>
        <w:top w:val="none" w:sz="0" w:space="0" w:color="auto"/>
        <w:left w:val="none" w:sz="0" w:space="0" w:color="auto"/>
        <w:bottom w:val="none" w:sz="0" w:space="0" w:color="auto"/>
        <w:right w:val="none" w:sz="0" w:space="0" w:color="auto"/>
      </w:divBdr>
    </w:div>
    <w:div w:id="1597515242">
      <w:bodyDiv w:val="1"/>
      <w:marLeft w:val="0"/>
      <w:marRight w:val="0"/>
      <w:marTop w:val="0"/>
      <w:marBottom w:val="0"/>
      <w:divBdr>
        <w:top w:val="none" w:sz="0" w:space="0" w:color="auto"/>
        <w:left w:val="none" w:sz="0" w:space="0" w:color="auto"/>
        <w:bottom w:val="none" w:sz="0" w:space="0" w:color="auto"/>
        <w:right w:val="none" w:sz="0" w:space="0" w:color="auto"/>
      </w:divBdr>
    </w:div>
    <w:div w:id="1597592328">
      <w:bodyDiv w:val="1"/>
      <w:marLeft w:val="0"/>
      <w:marRight w:val="0"/>
      <w:marTop w:val="0"/>
      <w:marBottom w:val="0"/>
      <w:divBdr>
        <w:top w:val="none" w:sz="0" w:space="0" w:color="auto"/>
        <w:left w:val="none" w:sz="0" w:space="0" w:color="auto"/>
        <w:bottom w:val="none" w:sz="0" w:space="0" w:color="auto"/>
        <w:right w:val="none" w:sz="0" w:space="0" w:color="auto"/>
      </w:divBdr>
    </w:div>
    <w:div w:id="1597785232">
      <w:bodyDiv w:val="1"/>
      <w:marLeft w:val="0"/>
      <w:marRight w:val="0"/>
      <w:marTop w:val="0"/>
      <w:marBottom w:val="0"/>
      <w:divBdr>
        <w:top w:val="none" w:sz="0" w:space="0" w:color="auto"/>
        <w:left w:val="none" w:sz="0" w:space="0" w:color="auto"/>
        <w:bottom w:val="none" w:sz="0" w:space="0" w:color="auto"/>
        <w:right w:val="none" w:sz="0" w:space="0" w:color="auto"/>
      </w:divBdr>
    </w:div>
    <w:div w:id="1597863884">
      <w:bodyDiv w:val="1"/>
      <w:marLeft w:val="0"/>
      <w:marRight w:val="0"/>
      <w:marTop w:val="0"/>
      <w:marBottom w:val="0"/>
      <w:divBdr>
        <w:top w:val="none" w:sz="0" w:space="0" w:color="auto"/>
        <w:left w:val="none" w:sz="0" w:space="0" w:color="auto"/>
        <w:bottom w:val="none" w:sz="0" w:space="0" w:color="auto"/>
        <w:right w:val="none" w:sz="0" w:space="0" w:color="auto"/>
      </w:divBdr>
    </w:div>
    <w:div w:id="1598055856">
      <w:bodyDiv w:val="1"/>
      <w:marLeft w:val="0"/>
      <w:marRight w:val="0"/>
      <w:marTop w:val="0"/>
      <w:marBottom w:val="0"/>
      <w:divBdr>
        <w:top w:val="none" w:sz="0" w:space="0" w:color="auto"/>
        <w:left w:val="none" w:sz="0" w:space="0" w:color="auto"/>
        <w:bottom w:val="none" w:sz="0" w:space="0" w:color="auto"/>
        <w:right w:val="none" w:sz="0" w:space="0" w:color="auto"/>
      </w:divBdr>
    </w:div>
    <w:div w:id="1598714683">
      <w:bodyDiv w:val="1"/>
      <w:marLeft w:val="0"/>
      <w:marRight w:val="0"/>
      <w:marTop w:val="0"/>
      <w:marBottom w:val="0"/>
      <w:divBdr>
        <w:top w:val="none" w:sz="0" w:space="0" w:color="auto"/>
        <w:left w:val="none" w:sz="0" w:space="0" w:color="auto"/>
        <w:bottom w:val="none" w:sz="0" w:space="0" w:color="auto"/>
        <w:right w:val="none" w:sz="0" w:space="0" w:color="auto"/>
      </w:divBdr>
    </w:div>
    <w:div w:id="1599485338">
      <w:bodyDiv w:val="1"/>
      <w:marLeft w:val="0"/>
      <w:marRight w:val="0"/>
      <w:marTop w:val="0"/>
      <w:marBottom w:val="0"/>
      <w:divBdr>
        <w:top w:val="none" w:sz="0" w:space="0" w:color="auto"/>
        <w:left w:val="none" w:sz="0" w:space="0" w:color="auto"/>
        <w:bottom w:val="none" w:sz="0" w:space="0" w:color="auto"/>
        <w:right w:val="none" w:sz="0" w:space="0" w:color="auto"/>
      </w:divBdr>
    </w:div>
    <w:div w:id="1599602694">
      <w:bodyDiv w:val="1"/>
      <w:marLeft w:val="0"/>
      <w:marRight w:val="0"/>
      <w:marTop w:val="0"/>
      <w:marBottom w:val="0"/>
      <w:divBdr>
        <w:top w:val="none" w:sz="0" w:space="0" w:color="auto"/>
        <w:left w:val="none" w:sz="0" w:space="0" w:color="auto"/>
        <w:bottom w:val="none" w:sz="0" w:space="0" w:color="auto"/>
        <w:right w:val="none" w:sz="0" w:space="0" w:color="auto"/>
      </w:divBdr>
    </w:div>
    <w:div w:id="1599634627">
      <w:bodyDiv w:val="1"/>
      <w:marLeft w:val="0"/>
      <w:marRight w:val="0"/>
      <w:marTop w:val="0"/>
      <w:marBottom w:val="0"/>
      <w:divBdr>
        <w:top w:val="none" w:sz="0" w:space="0" w:color="auto"/>
        <w:left w:val="none" w:sz="0" w:space="0" w:color="auto"/>
        <w:bottom w:val="none" w:sz="0" w:space="0" w:color="auto"/>
        <w:right w:val="none" w:sz="0" w:space="0" w:color="auto"/>
      </w:divBdr>
    </w:div>
    <w:div w:id="1599799780">
      <w:bodyDiv w:val="1"/>
      <w:marLeft w:val="0"/>
      <w:marRight w:val="0"/>
      <w:marTop w:val="0"/>
      <w:marBottom w:val="0"/>
      <w:divBdr>
        <w:top w:val="none" w:sz="0" w:space="0" w:color="auto"/>
        <w:left w:val="none" w:sz="0" w:space="0" w:color="auto"/>
        <w:bottom w:val="none" w:sz="0" w:space="0" w:color="auto"/>
        <w:right w:val="none" w:sz="0" w:space="0" w:color="auto"/>
      </w:divBdr>
    </w:div>
    <w:div w:id="1599875201">
      <w:bodyDiv w:val="1"/>
      <w:marLeft w:val="0"/>
      <w:marRight w:val="0"/>
      <w:marTop w:val="0"/>
      <w:marBottom w:val="0"/>
      <w:divBdr>
        <w:top w:val="none" w:sz="0" w:space="0" w:color="auto"/>
        <w:left w:val="none" w:sz="0" w:space="0" w:color="auto"/>
        <w:bottom w:val="none" w:sz="0" w:space="0" w:color="auto"/>
        <w:right w:val="none" w:sz="0" w:space="0" w:color="auto"/>
      </w:divBdr>
    </w:div>
    <w:div w:id="1599944419">
      <w:bodyDiv w:val="1"/>
      <w:marLeft w:val="0"/>
      <w:marRight w:val="0"/>
      <w:marTop w:val="0"/>
      <w:marBottom w:val="0"/>
      <w:divBdr>
        <w:top w:val="none" w:sz="0" w:space="0" w:color="auto"/>
        <w:left w:val="none" w:sz="0" w:space="0" w:color="auto"/>
        <w:bottom w:val="none" w:sz="0" w:space="0" w:color="auto"/>
        <w:right w:val="none" w:sz="0" w:space="0" w:color="auto"/>
      </w:divBdr>
    </w:div>
    <w:div w:id="1599948899">
      <w:bodyDiv w:val="1"/>
      <w:marLeft w:val="0"/>
      <w:marRight w:val="0"/>
      <w:marTop w:val="0"/>
      <w:marBottom w:val="0"/>
      <w:divBdr>
        <w:top w:val="none" w:sz="0" w:space="0" w:color="auto"/>
        <w:left w:val="none" w:sz="0" w:space="0" w:color="auto"/>
        <w:bottom w:val="none" w:sz="0" w:space="0" w:color="auto"/>
        <w:right w:val="none" w:sz="0" w:space="0" w:color="auto"/>
      </w:divBdr>
    </w:div>
    <w:div w:id="1600135022">
      <w:bodyDiv w:val="1"/>
      <w:marLeft w:val="0"/>
      <w:marRight w:val="0"/>
      <w:marTop w:val="0"/>
      <w:marBottom w:val="0"/>
      <w:divBdr>
        <w:top w:val="none" w:sz="0" w:space="0" w:color="auto"/>
        <w:left w:val="none" w:sz="0" w:space="0" w:color="auto"/>
        <w:bottom w:val="none" w:sz="0" w:space="0" w:color="auto"/>
        <w:right w:val="none" w:sz="0" w:space="0" w:color="auto"/>
      </w:divBdr>
    </w:div>
    <w:div w:id="1600286081">
      <w:bodyDiv w:val="1"/>
      <w:marLeft w:val="0"/>
      <w:marRight w:val="0"/>
      <w:marTop w:val="0"/>
      <w:marBottom w:val="0"/>
      <w:divBdr>
        <w:top w:val="none" w:sz="0" w:space="0" w:color="auto"/>
        <w:left w:val="none" w:sz="0" w:space="0" w:color="auto"/>
        <w:bottom w:val="none" w:sz="0" w:space="0" w:color="auto"/>
        <w:right w:val="none" w:sz="0" w:space="0" w:color="auto"/>
      </w:divBdr>
    </w:div>
    <w:div w:id="1600331286">
      <w:bodyDiv w:val="1"/>
      <w:marLeft w:val="0"/>
      <w:marRight w:val="0"/>
      <w:marTop w:val="0"/>
      <w:marBottom w:val="0"/>
      <w:divBdr>
        <w:top w:val="none" w:sz="0" w:space="0" w:color="auto"/>
        <w:left w:val="none" w:sz="0" w:space="0" w:color="auto"/>
        <w:bottom w:val="none" w:sz="0" w:space="0" w:color="auto"/>
        <w:right w:val="none" w:sz="0" w:space="0" w:color="auto"/>
      </w:divBdr>
    </w:div>
    <w:div w:id="1600408913">
      <w:bodyDiv w:val="1"/>
      <w:marLeft w:val="0"/>
      <w:marRight w:val="0"/>
      <w:marTop w:val="0"/>
      <w:marBottom w:val="0"/>
      <w:divBdr>
        <w:top w:val="none" w:sz="0" w:space="0" w:color="auto"/>
        <w:left w:val="none" w:sz="0" w:space="0" w:color="auto"/>
        <w:bottom w:val="none" w:sz="0" w:space="0" w:color="auto"/>
        <w:right w:val="none" w:sz="0" w:space="0" w:color="auto"/>
      </w:divBdr>
    </w:div>
    <w:div w:id="1600484603">
      <w:bodyDiv w:val="1"/>
      <w:marLeft w:val="0"/>
      <w:marRight w:val="0"/>
      <w:marTop w:val="0"/>
      <w:marBottom w:val="0"/>
      <w:divBdr>
        <w:top w:val="none" w:sz="0" w:space="0" w:color="auto"/>
        <w:left w:val="none" w:sz="0" w:space="0" w:color="auto"/>
        <w:bottom w:val="none" w:sz="0" w:space="0" w:color="auto"/>
        <w:right w:val="none" w:sz="0" w:space="0" w:color="auto"/>
      </w:divBdr>
    </w:div>
    <w:div w:id="1600522393">
      <w:bodyDiv w:val="1"/>
      <w:marLeft w:val="0"/>
      <w:marRight w:val="0"/>
      <w:marTop w:val="0"/>
      <w:marBottom w:val="0"/>
      <w:divBdr>
        <w:top w:val="none" w:sz="0" w:space="0" w:color="auto"/>
        <w:left w:val="none" w:sz="0" w:space="0" w:color="auto"/>
        <w:bottom w:val="none" w:sz="0" w:space="0" w:color="auto"/>
        <w:right w:val="none" w:sz="0" w:space="0" w:color="auto"/>
      </w:divBdr>
    </w:div>
    <w:div w:id="1600597822">
      <w:bodyDiv w:val="1"/>
      <w:marLeft w:val="0"/>
      <w:marRight w:val="0"/>
      <w:marTop w:val="0"/>
      <w:marBottom w:val="0"/>
      <w:divBdr>
        <w:top w:val="none" w:sz="0" w:space="0" w:color="auto"/>
        <w:left w:val="none" w:sz="0" w:space="0" w:color="auto"/>
        <w:bottom w:val="none" w:sz="0" w:space="0" w:color="auto"/>
        <w:right w:val="none" w:sz="0" w:space="0" w:color="auto"/>
      </w:divBdr>
    </w:div>
    <w:div w:id="1600717967">
      <w:bodyDiv w:val="1"/>
      <w:marLeft w:val="0"/>
      <w:marRight w:val="0"/>
      <w:marTop w:val="0"/>
      <w:marBottom w:val="0"/>
      <w:divBdr>
        <w:top w:val="none" w:sz="0" w:space="0" w:color="auto"/>
        <w:left w:val="none" w:sz="0" w:space="0" w:color="auto"/>
        <w:bottom w:val="none" w:sz="0" w:space="0" w:color="auto"/>
        <w:right w:val="none" w:sz="0" w:space="0" w:color="auto"/>
      </w:divBdr>
    </w:div>
    <w:div w:id="1600747858">
      <w:bodyDiv w:val="1"/>
      <w:marLeft w:val="0"/>
      <w:marRight w:val="0"/>
      <w:marTop w:val="0"/>
      <w:marBottom w:val="0"/>
      <w:divBdr>
        <w:top w:val="none" w:sz="0" w:space="0" w:color="auto"/>
        <w:left w:val="none" w:sz="0" w:space="0" w:color="auto"/>
        <w:bottom w:val="none" w:sz="0" w:space="0" w:color="auto"/>
        <w:right w:val="none" w:sz="0" w:space="0" w:color="auto"/>
      </w:divBdr>
    </w:div>
    <w:div w:id="1600748074">
      <w:bodyDiv w:val="1"/>
      <w:marLeft w:val="0"/>
      <w:marRight w:val="0"/>
      <w:marTop w:val="0"/>
      <w:marBottom w:val="0"/>
      <w:divBdr>
        <w:top w:val="none" w:sz="0" w:space="0" w:color="auto"/>
        <w:left w:val="none" w:sz="0" w:space="0" w:color="auto"/>
        <w:bottom w:val="none" w:sz="0" w:space="0" w:color="auto"/>
        <w:right w:val="none" w:sz="0" w:space="0" w:color="auto"/>
      </w:divBdr>
    </w:div>
    <w:div w:id="1600867643">
      <w:bodyDiv w:val="1"/>
      <w:marLeft w:val="0"/>
      <w:marRight w:val="0"/>
      <w:marTop w:val="0"/>
      <w:marBottom w:val="0"/>
      <w:divBdr>
        <w:top w:val="none" w:sz="0" w:space="0" w:color="auto"/>
        <w:left w:val="none" w:sz="0" w:space="0" w:color="auto"/>
        <w:bottom w:val="none" w:sz="0" w:space="0" w:color="auto"/>
        <w:right w:val="none" w:sz="0" w:space="0" w:color="auto"/>
      </w:divBdr>
    </w:div>
    <w:div w:id="1600988060">
      <w:bodyDiv w:val="1"/>
      <w:marLeft w:val="0"/>
      <w:marRight w:val="0"/>
      <w:marTop w:val="0"/>
      <w:marBottom w:val="0"/>
      <w:divBdr>
        <w:top w:val="none" w:sz="0" w:space="0" w:color="auto"/>
        <w:left w:val="none" w:sz="0" w:space="0" w:color="auto"/>
        <w:bottom w:val="none" w:sz="0" w:space="0" w:color="auto"/>
        <w:right w:val="none" w:sz="0" w:space="0" w:color="auto"/>
      </w:divBdr>
    </w:div>
    <w:div w:id="1601064019">
      <w:bodyDiv w:val="1"/>
      <w:marLeft w:val="0"/>
      <w:marRight w:val="0"/>
      <w:marTop w:val="0"/>
      <w:marBottom w:val="0"/>
      <w:divBdr>
        <w:top w:val="none" w:sz="0" w:space="0" w:color="auto"/>
        <w:left w:val="none" w:sz="0" w:space="0" w:color="auto"/>
        <w:bottom w:val="none" w:sz="0" w:space="0" w:color="auto"/>
        <w:right w:val="none" w:sz="0" w:space="0" w:color="auto"/>
      </w:divBdr>
    </w:div>
    <w:div w:id="1601135826">
      <w:bodyDiv w:val="1"/>
      <w:marLeft w:val="0"/>
      <w:marRight w:val="0"/>
      <w:marTop w:val="0"/>
      <w:marBottom w:val="0"/>
      <w:divBdr>
        <w:top w:val="none" w:sz="0" w:space="0" w:color="auto"/>
        <w:left w:val="none" w:sz="0" w:space="0" w:color="auto"/>
        <w:bottom w:val="none" w:sz="0" w:space="0" w:color="auto"/>
        <w:right w:val="none" w:sz="0" w:space="0" w:color="auto"/>
      </w:divBdr>
    </w:div>
    <w:div w:id="1601522500">
      <w:bodyDiv w:val="1"/>
      <w:marLeft w:val="0"/>
      <w:marRight w:val="0"/>
      <w:marTop w:val="0"/>
      <w:marBottom w:val="0"/>
      <w:divBdr>
        <w:top w:val="none" w:sz="0" w:space="0" w:color="auto"/>
        <w:left w:val="none" w:sz="0" w:space="0" w:color="auto"/>
        <w:bottom w:val="none" w:sz="0" w:space="0" w:color="auto"/>
        <w:right w:val="none" w:sz="0" w:space="0" w:color="auto"/>
      </w:divBdr>
    </w:div>
    <w:div w:id="1601646557">
      <w:bodyDiv w:val="1"/>
      <w:marLeft w:val="0"/>
      <w:marRight w:val="0"/>
      <w:marTop w:val="0"/>
      <w:marBottom w:val="0"/>
      <w:divBdr>
        <w:top w:val="none" w:sz="0" w:space="0" w:color="auto"/>
        <w:left w:val="none" w:sz="0" w:space="0" w:color="auto"/>
        <w:bottom w:val="none" w:sz="0" w:space="0" w:color="auto"/>
        <w:right w:val="none" w:sz="0" w:space="0" w:color="auto"/>
      </w:divBdr>
    </w:div>
    <w:div w:id="1601833712">
      <w:bodyDiv w:val="1"/>
      <w:marLeft w:val="0"/>
      <w:marRight w:val="0"/>
      <w:marTop w:val="0"/>
      <w:marBottom w:val="0"/>
      <w:divBdr>
        <w:top w:val="none" w:sz="0" w:space="0" w:color="auto"/>
        <w:left w:val="none" w:sz="0" w:space="0" w:color="auto"/>
        <w:bottom w:val="none" w:sz="0" w:space="0" w:color="auto"/>
        <w:right w:val="none" w:sz="0" w:space="0" w:color="auto"/>
      </w:divBdr>
    </w:div>
    <w:div w:id="1601840741">
      <w:bodyDiv w:val="1"/>
      <w:marLeft w:val="0"/>
      <w:marRight w:val="0"/>
      <w:marTop w:val="0"/>
      <w:marBottom w:val="0"/>
      <w:divBdr>
        <w:top w:val="none" w:sz="0" w:space="0" w:color="auto"/>
        <w:left w:val="none" w:sz="0" w:space="0" w:color="auto"/>
        <w:bottom w:val="none" w:sz="0" w:space="0" w:color="auto"/>
        <w:right w:val="none" w:sz="0" w:space="0" w:color="auto"/>
      </w:divBdr>
    </w:div>
    <w:div w:id="1602058991">
      <w:bodyDiv w:val="1"/>
      <w:marLeft w:val="0"/>
      <w:marRight w:val="0"/>
      <w:marTop w:val="0"/>
      <w:marBottom w:val="0"/>
      <w:divBdr>
        <w:top w:val="none" w:sz="0" w:space="0" w:color="auto"/>
        <w:left w:val="none" w:sz="0" w:space="0" w:color="auto"/>
        <w:bottom w:val="none" w:sz="0" w:space="0" w:color="auto"/>
        <w:right w:val="none" w:sz="0" w:space="0" w:color="auto"/>
      </w:divBdr>
    </w:div>
    <w:div w:id="1602176913">
      <w:bodyDiv w:val="1"/>
      <w:marLeft w:val="0"/>
      <w:marRight w:val="0"/>
      <w:marTop w:val="0"/>
      <w:marBottom w:val="0"/>
      <w:divBdr>
        <w:top w:val="none" w:sz="0" w:space="0" w:color="auto"/>
        <w:left w:val="none" w:sz="0" w:space="0" w:color="auto"/>
        <w:bottom w:val="none" w:sz="0" w:space="0" w:color="auto"/>
        <w:right w:val="none" w:sz="0" w:space="0" w:color="auto"/>
      </w:divBdr>
    </w:div>
    <w:div w:id="1602445551">
      <w:bodyDiv w:val="1"/>
      <w:marLeft w:val="0"/>
      <w:marRight w:val="0"/>
      <w:marTop w:val="0"/>
      <w:marBottom w:val="0"/>
      <w:divBdr>
        <w:top w:val="none" w:sz="0" w:space="0" w:color="auto"/>
        <w:left w:val="none" w:sz="0" w:space="0" w:color="auto"/>
        <w:bottom w:val="none" w:sz="0" w:space="0" w:color="auto"/>
        <w:right w:val="none" w:sz="0" w:space="0" w:color="auto"/>
      </w:divBdr>
    </w:div>
    <w:div w:id="1603024713">
      <w:bodyDiv w:val="1"/>
      <w:marLeft w:val="0"/>
      <w:marRight w:val="0"/>
      <w:marTop w:val="0"/>
      <w:marBottom w:val="0"/>
      <w:divBdr>
        <w:top w:val="none" w:sz="0" w:space="0" w:color="auto"/>
        <w:left w:val="none" w:sz="0" w:space="0" w:color="auto"/>
        <w:bottom w:val="none" w:sz="0" w:space="0" w:color="auto"/>
        <w:right w:val="none" w:sz="0" w:space="0" w:color="auto"/>
      </w:divBdr>
    </w:div>
    <w:div w:id="1603225789">
      <w:bodyDiv w:val="1"/>
      <w:marLeft w:val="0"/>
      <w:marRight w:val="0"/>
      <w:marTop w:val="0"/>
      <w:marBottom w:val="0"/>
      <w:divBdr>
        <w:top w:val="none" w:sz="0" w:space="0" w:color="auto"/>
        <w:left w:val="none" w:sz="0" w:space="0" w:color="auto"/>
        <w:bottom w:val="none" w:sz="0" w:space="0" w:color="auto"/>
        <w:right w:val="none" w:sz="0" w:space="0" w:color="auto"/>
      </w:divBdr>
    </w:div>
    <w:div w:id="1603486763">
      <w:bodyDiv w:val="1"/>
      <w:marLeft w:val="0"/>
      <w:marRight w:val="0"/>
      <w:marTop w:val="0"/>
      <w:marBottom w:val="0"/>
      <w:divBdr>
        <w:top w:val="none" w:sz="0" w:space="0" w:color="auto"/>
        <w:left w:val="none" w:sz="0" w:space="0" w:color="auto"/>
        <w:bottom w:val="none" w:sz="0" w:space="0" w:color="auto"/>
        <w:right w:val="none" w:sz="0" w:space="0" w:color="auto"/>
      </w:divBdr>
    </w:div>
    <w:div w:id="1603487543">
      <w:bodyDiv w:val="1"/>
      <w:marLeft w:val="0"/>
      <w:marRight w:val="0"/>
      <w:marTop w:val="0"/>
      <w:marBottom w:val="0"/>
      <w:divBdr>
        <w:top w:val="none" w:sz="0" w:space="0" w:color="auto"/>
        <w:left w:val="none" w:sz="0" w:space="0" w:color="auto"/>
        <w:bottom w:val="none" w:sz="0" w:space="0" w:color="auto"/>
        <w:right w:val="none" w:sz="0" w:space="0" w:color="auto"/>
      </w:divBdr>
    </w:div>
    <w:div w:id="1603613746">
      <w:bodyDiv w:val="1"/>
      <w:marLeft w:val="0"/>
      <w:marRight w:val="0"/>
      <w:marTop w:val="0"/>
      <w:marBottom w:val="0"/>
      <w:divBdr>
        <w:top w:val="none" w:sz="0" w:space="0" w:color="auto"/>
        <w:left w:val="none" w:sz="0" w:space="0" w:color="auto"/>
        <w:bottom w:val="none" w:sz="0" w:space="0" w:color="auto"/>
        <w:right w:val="none" w:sz="0" w:space="0" w:color="auto"/>
      </w:divBdr>
    </w:div>
    <w:div w:id="1603953339">
      <w:bodyDiv w:val="1"/>
      <w:marLeft w:val="0"/>
      <w:marRight w:val="0"/>
      <w:marTop w:val="0"/>
      <w:marBottom w:val="0"/>
      <w:divBdr>
        <w:top w:val="none" w:sz="0" w:space="0" w:color="auto"/>
        <w:left w:val="none" w:sz="0" w:space="0" w:color="auto"/>
        <w:bottom w:val="none" w:sz="0" w:space="0" w:color="auto"/>
        <w:right w:val="none" w:sz="0" w:space="0" w:color="auto"/>
      </w:divBdr>
    </w:div>
    <w:div w:id="1604455620">
      <w:bodyDiv w:val="1"/>
      <w:marLeft w:val="0"/>
      <w:marRight w:val="0"/>
      <w:marTop w:val="0"/>
      <w:marBottom w:val="0"/>
      <w:divBdr>
        <w:top w:val="none" w:sz="0" w:space="0" w:color="auto"/>
        <w:left w:val="none" w:sz="0" w:space="0" w:color="auto"/>
        <w:bottom w:val="none" w:sz="0" w:space="0" w:color="auto"/>
        <w:right w:val="none" w:sz="0" w:space="0" w:color="auto"/>
      </w:divBdr>
    </w:div>
    <w:div w:id="1604797409">
      <w:bodyDiv w:val="1"/>
      <w:marLeft w:val="0"/>
      <w:marRight w:val="0"/>
      <w:marTop w:val="0"/>
      <w:marBottom w:val="0"/>
      <w:divBdr>
        <w:top w:val="none" w:sz="0" w:space="0" w:color="auto"/>
        <w:left w:val="none" w:sz="0" w:space="0" w:color="auto"/>
        <w:bottom w:val="none" w:sz="0" w:space="0" w:color="auto"/>
        <w:right w:val="none" w:sz="0" w:space="0" w:color="auto"/>
      </w:divBdr>
    </w:div>
    <w:div w:id="1604992003">
      <w:bodyDiv w:val="1"/>
      <w:marLeft w:val="0"/>
      <w:marRight w:val="0"/>
      <w:marTop w:val="0"/>
      <w:marBottom w:val="0"/>
      <w:divBdr>
        <w:top w:val="none" w:sz="0" w:space="0" w:color="auto"/>
        <w:left w:val="none" w:sz="0" w:space="0" w:color="auto"/>
        <w:bottom w:val="none" w:sz="0" w:space="0" w:color="auto"/>
        <w:right w:val="none" w:sz="0" w:space="0" w:color="auto"/>
      </w:divBdr>
    </w:div>
    <w:div w:id="1604996549">
      <w:bodyDiv w:val="1"/>
      <w:marLeft w:val="0"/>
      <w:marRight w:val="0"/>
      <w:marTop w:val="0"/>
      <w:marBottom w:val="0"/>
      <w:divBdr>
        <w:top w:val="none" w:sz="0" w:space="0" w:color="auto"/>
        <w:left w:val="none" w:sz="0" w:space="0" w:color="auto"/>
        <w:bottom w:val="none" w:sz="0" w:space="0" w:color="auto"/>
        <w:right w:val="none" w:sz="0" w:space="0" w:color="auto"/>
      </w:divBdr>
    </w:div>
    <w:div w:id="1605114310">
      <w:bodyDiv w:val="1"/>
      <w:marLeft w:val="0"/>
      <w:marRight w:val="0"/>
      <w:marTop w:val="0"/>
      <w:marBottom w:val="0"/>
      <w:divBdr>
        <w:top w:val="none" w:sz="0" w:space="0" w:color="auto"/>
        <w:left w:val="none" w:sz="0" w:space="0" w:color="auto"/>
        <w:bottom w:val="none" w:sz="0" w:space="0" w:color="auto"/>
        <w:right w:val="none" w:sz="0" w:space="0" w:color="auto"/>
      </w:divBdr>
    </w:div>
    <w:div w:id="1605192496">
      <w:bodyDiv w:val="1"/>
      <w:marLeft w:val="0"/>
      <w:marRight w:val="0"/>
      <w:marTop w:val="0"/>
      <w:marBottom w:val="0"/>
      <w:divBdr>
        <w:top w:val="none" w:sz="0" w:space="0" w:color="auto"/>
        <w:left w:val="none" w:sz="0" w:space="0" w:color="auto"/>
        <w:bottom w:val="none" w:sz="0" w:space="0" w:color="auto"/>
        <w:right w:val="none" w:sz="0" w:space="0" w:color="auto"/>
      </w:divBdr>
    </w:div>
    <w:div w:id="1605310711">
      <w:bodyDiv w:val="1"/>
      <w:marLeft w:val="0"/>
      <w:marRight w:val="0"/>
      <w:marTop w:val="0"/>
      <w:marBottom w:val="0"/>
      <w:divBdr>
        <w:top w:val="none" w:sz="0" w:space="0" w:color="auto"/>
        <w:left w:val="none" w:sz="0" w:space="0" w:color="auto"/>
        <w:bottom w:val="none" w:sz="0" w:space="0" w:color="auto"/>
        <w:right w:val="none" w:sz="0" w:space="0" w:color="auto"/>
      </w:divBdr>
    </w:div>
    <w:div w:id="1605378047">
      <w:bodyDiv w:val="1"/>
      <w:marLeft w:val="0"/>
      <w:marRight w:val="0"/>
      <w:marTop w:val="0"/>
      <w:marBottom w:val="0"/>
      <w:divBdr>
        <w:top w:val="none" w:sz="0" w:space="0" w:color="auto"/>
        <w:left w:val="none" w:sz="0" w:space="0" w:color="auto"/>
        <w:bottom w:val="none" w:sz="0" w:space="0" w:color="auto"/>
        <w:right w:val="none" w:sz="0" w:space="0" w:color="auto"/>
      </w:divBdr>
    </w:div>
    <w:div w:id="1605378247">
      <w:bodyDiv w:val="1"/>
      <w:marLeft w:val="0"/>
      <w:marRight w:val="0"/>
      <w:marTop w:val="0"/>
      <w:marBottom w:val="0"/>
      <w:divBdr>
        <w:top w:val="none" w:sz="0" w:space="0" w:color="auto"/>
        <w:left w:val="none" w:sz="0" w:space="0" w:color="auto"/>
        <w:bottom w:val="none" w:sz="0" w:space="0" w:color="auto"/>
        <w:right w:val="none" w:sz="0" w:space="0" w:color="auto"/>
      </w:divBdr>
    </w:div>
    <w:div w:id="1605579206">
      <w:bodyDiv w:val="1"/>
      <w:marLeft w:val="0"/>
      <w:marRight w:val="0"/>
      <w:marTop w:val="0"/>
      <w:marBottom w:val="0"/>
      <w:divBdr>
        <w:top w:val="none" w:sz="0" w:space="0" w:color="auto"/>
        <w:left w:val="none" w:sz="0" w:space="0" w:color="auto"/>
        <w:bottom w:val="none" w:sz="0" w:space="0" w:color="auto"/>
        <w:right w:val="none" w:sz="0" w:space="0" w:color="auto"/>
      </w:divBdr>
    </w:div>
    <w:div w:id="1606034713">
      <w:bodyDiv w:val="1"/>
      <w:marLeft w:val="0"/>
      <w:marRight w:val="0"/>
      <w:marTop w:val="0"/>
      <w:marBottom w:val="0"/>
      <w:divBdr>
        <w:top w:val="none" w:sz="0" w:space="0" w:color="auto"/>
        <w:left w:val="none" w:sz="0" w:space="0" w:color="auto"/>
        <w:bottom w:val="none" w:sz="0" w:space="0" w:color="auto"/>
        <w:right w:val="none" w:sz="0" w:space="0" w:color="auto"/>
      </w:divBdr>
    </w:div>
    <w:div w:id="1606107570">
      <w:bodyDiv w:val="1"/>
      <w:marLeft w:val="0"/>
      <w:marRight w:val="0"/>
      <w:marTop w:val="0"/>
      <w:marBottom w:val="0"/>
      <w:divBdr>
        <w:top w:val="none" w:sz="0" w:space="0" w:color="auto"/>
        <w:left w:val="none" w:sz="0" w:space="0" w:color="auto"/>
        <w:bottom w:val="none" w:sz="0" w:space="0" w:color="auto"/>
        <w:right w:val="none" w:sz="0" w:space="0" w:color="auto"/>
      </w:divBdr>
    </w:div>
    <w:div w:id="1606112102">
      <w:bodyDiv w:val="1"/>
      <w:marLeft w:val="0"/>
      <w:marRight w:val="0"/>
      <w:marTop w:val="0"/>
      <w:marBottom w:val="0"/>
      <w:divBdr>
        <w:top w:val="none" w:sz="0" w:space="0" w:color="auto"/>
        <w:left w:val="none" w:sz="0" w:space="0" w:color="auto"/>
        <w:bottom w:val="none" w:sz="0" w:space="0" w:color="auto"/>
        <w:right w:val="none" w:sz="0" w:space="0" w:color="auto"/>
      </w:divBdr>
    </w:div>
    <w:div w:id="1606228248">
      <w:bodyDiv w:val="1"/>
      <w:marLeft w:val="0"/>
      <w:marRight w:val="0"/>
      <w:marTop w:val="0"/>
      <w:marBottom w:val="0"/>
      <w:divBdr>
        <w:top w:val="none" w:sz="0" w:space="0" w:color="auto"/>
        <w:left w:val="none" w:sz="0" w:space="0" w:color="auto"/>
        <w:bottom w:val="none" w:sz="0" w:space="0" w:color="auto"/>
        <w:right w:val="none" w:sz="0" w:space="0" w:color="auto"/>
      </w:divBdr>
    </w:div>
    <w:div w:id="1606573556">
      <w:bodyDiv w:val="1"/>
      <w:marLeft w:val="0"/>
      <w:marRight w:val="0"/>
      <w:marTop w:val="0"/>
      <w:marBottom w:val="0"/>
      <w:divBdr>
        <w:top w:val="none" w:sz="0" w:space="0" w:color="auto"/>
        <w:left w:val="none" w:sz="0" w:space="0" w:color="auto"/>
        <w:bottom w:val="none" w:sz="0" w:space="0" w:color="auto"/>
        <w:right w:val="none" w:sz="0" w:space="0" w:color="auto"/>
      </w:divBdr>
    </w:div>
    <w:div w:id="1606619845">
      <w:bodyDiv w:val="1"/>
      <w:marLeft w:val="0"/>
      <w:marRight w:val="0"/>
      <w:marTop w:val="0"/>
      <w:marBottom w:val="0"/>
      <w:divBdr>
        <w:top w:val="none" w:sz="0" w:space="0" w:color="auto"/>
        <w:left w:val="none" w:sz="0" w:space="0" w:color="auto"/>
        <w:bottom w:val="none" w:sz="0" w:space="0" w:color="auto"/>
        <w:right w:val="none" w:sz="0" w:space="0" w:color="auto"/>
      </w:divBdr>
    </w:div>
    <w:div w:id="1606644936">
      <w:bodyDiv w:val="1"/>
      <w:marLeft w:val="0"/>
      <w:marRight w:val="0"/>
      <w:marTop w:val="0"/>
      <w:marBottom w:val="0"/>
      <w:divBdr>
        <w:top w:val="none" w:sz="0" w:space="0" w:color="auto"/>
        <w:left w:val="none" w:sz="0" w:space="0" w:color="auto"/>
        <w:bottom w:val="none" w:sz="0" w:space="0" w:color="auto"/>
        <w:right w:val="none" w:sz="0" w:space="0" w:color="auto"/>
      </w:divBdr>
    </w:div>
    <w:div w:id="1606689197">
      <w:bodyDiv w:val="1"/>
      <w:marLeft w:val="0"/>
      <w:marRight w:val="0"/>
      <w:marTop w:val="0"/>
      <w:marBottom w:val="0"/>
      <w:divBdr>
        <w:top w:val="none" w:sz="0" w:space="0" w:color="auto"/>
        <w:left w:val="none" w:sz="0" w:space="0" w:color="auto"/>
        <w:bottom w:val="none" w:sz="0" w:space="0" w:color="auto"/>
        <w:right w:val="none" w:sz="0" w:space="0" w:color="auto"/>
      </w:divBdr>
    </w:div>
    <w:div w:id="1606838085">
      <w:bodyDiv w:val="1"/>
      <w:marLeft w:val="0"/>
      <w:marRight w:val="0"/>
      <w:marTop w:val="0"/>
      <w:marBottom w:val="0"/>
      <w:divBdr>
        <w:top w:val="none" w:sz="0" w:space="0" w:color="auto"/>
        <w:left w:val="none" w:sz="0" w:space="0" w:color="auto"/>
        <w:bottom w:val="none" w:sz="0" w:space="0" w:color="auto"/>
        <w:right w:val="none" w:sz="0" w:space="0" w:color="auto"/>
      </w:divBdr>
    </w:div>
    <w:div w:id="1606882250">
      <w:bodyDiv w:val="1"/>
      <w:marLeft w:val="0"/>
      <w:marRight w:val="0"/>
      <w:marTop w:val="0"/>
      <w:marBottom w:val="0"/>
      <w:divBdr>
        <w:top w:val="none" w:sz="0" w:space="0" w:color="auto"/>
        <w:left w:val="none" w:sz="0" w:space="0" w:color="auto"/>
        <w:bottom w:val="none" w:sz="0" w:space="0" w:color="auto"/>
        <w:right w:val="none" w:sz="0" w:space="0" w:color="auto"/>
      </w:divBdr>
    </w:div>
    <w:div w:id="1606888032">
      <w:bodyDiv w:val="1"/>
      <w:marLeft w:val="0"/>
      <w:marRight w:val="0"/>
      <w:marTop w:val="0"/>
      <w:marBottom w:val="0"/>
      <w:divBdr>
        <w:top w:val="none" w:sz="0" w:space="0" w:color="auto"/>
        <w:left w:val="none" w:sz="0" w:space="0" w:color="auto"/>
        <w:bottom w:val="none" w:sz="0" w:space="0" w:color="auto"/>
        <w:right w:val="none" w:sz="0" w:space="0" w:color="auto"/>
      </w:divBdr>
    </w:div>
    <w:div w:id="1607957774">
      <w:bodyDiv w:val="1"/>
      <w:marLeft w:val="0"/>
      <w:marRight w:val="0"/>
      <w:marTop w:val="0"/>
      <w:marBottom w:val="0"/>
      <w:divBdr>
        <w:top w:val="none" w:sz="0" w:space="0" w:color="auto"/>
        <w:left w:val="none" w:sz="0" w:space="0" w:color="auto"/>
        <w:bottom w:val="none" w:sz="0" w:space="0" w:color="auto"/>
        <w:right w:val="none" w:sz="0" w:space="0" w:color="auto"/>
      </w:divBdr>
    </w:div>
    <w:div w:id="1608002149">
      <w:bodyDiv w:val="1"/>
      <w:marLeft w:val="0"/>
      <w:marRight w:val="0"/>
      <w:marTop w:val="0"/>
      <w:marBottom w:val="0"/>
      <w:divBdr>
        <w:top w:val="none" w:sz="0" w:space="0" w:color="auto"/>
        <w:left w:val="none" w:sz="0" w:space="0" w:color="auto"/>
        <w:bottom w:val="none" w:sz="0" w:space="0" w:color="auto"/>
        <w:right w:val="none" w:sz="0" w:space="0" w:color="auto"/>
      </w:divBdr>
    </w:div>
    <w:div w:id="1608002498">
      <w:bodyDiv w:val="1"/>
      <w:marLeft w:val="0"/>
      <w:marRight w:val="0"/>
      <w:marTop w:val="0"/>
      <w:marBottom w:val="0"/>
      <w:divBdr>
        <w:top w:val="none" w:sz="0" w:space="0" w:color="auto"/>
        <w:left w:val="none" w:sz="0" w:space="0" w:color="auto"/>
        <w:bottom w:val="none" w:sz="0" w:space="0" w:color="auto"/>
        <w:right w:val="none" w:sz="0" w:space="0" w:color="auto"/>
      </w:divBdr>
    </w:div>
    <w:div w:id="1608079330">
      <w:bodyDiv w:val="1"/>
      <w:marLeft w:val="0"/>
      <w:marRight w:val="0"/>
      <w:marTop w:val="0"/>
      <w:marBottom w:val="0"/>
      <w:divBdr>
        <w:top w:val="none" w:sz="0" w:space="0" w:color="auto"/>
        <w:left w:val="none" w:sz="0" w:space="0" w:color="auto"/>
        <w:bottom w:val="none" w:sz="0" w:space="0" w:color="auto"/>
        <w:right w:val="none" w:sz="0" w:space="0" w:color="auto"/>
      </w:divBdr>
    </w:div>
    <w:div w:id="1608153275">
      <w:bodyDiv w:val="1"/>
      <w:marLeft w:val="0"/>
      <w:marRight w:val="0"/>
      <w:marTop w:val="0"/>
      <w:marBottom w:val="0"/>
      <w:divBdr>
        <w:top w:val="none" w:sz="0" w:space="0" w:color="auto"/>
        <w:left w:val="none" w:sz="0" w:space="0" w:color="auto"/>
        <w:bottom w:val="none" w:sz="0" w:space="0" w:color="auto"/>
        <w:right w:val="none" w:sz="0" w:space="0" w:color="auto"/>
      </w:divBdr>
    </w:div>
    <w:div w:id="1608346843">
      <w:bodyDiv w:val="1"/>
      <w:marLeft w:val="0"/>
      <w:marRight w:val="0"/>
      <w:marTop w:val="0"/>
      <w:marBottom w:val="0"/>
      <w:divBdr>
        <w:top w:val="none" w:sz="0" w:space="0" w:color="auto"/>
        <w:left w:val="none" w:sz="0" w:space="0" w:color="auto"/>
        <w:bottom w:val="none" w:sz="0" w:space="0" w:color="auto"/>
        <w:right w:val="none" w:sz="0" w:space="0" w:color="auto"/>
      </w:divBdr>
    </w:div>
    <w:div w:id="1608462407">
      <w:bodyDiv w:val="1"/>
      <w:marLeft w:val="0"/>
      <w:marRight w:val="0"/>
      <w:marTop w:val="0"/>
      <w:marBottom w:val="0"/>
      <w:divBdr>
        <w:top w:val="none" w:sz="0" w:space="0" w:color="auto"/>
        <w:left w:val="none" w:sz="0" w:space="0" w:color="auto"/>
        <w:bottom w:val="none" w:sz="0" w:space="0" w:color="auto"/>
        <w:right w:val="none" w:sz="0" w:space="0" w:color="auto"/>
      </w:divBdr>
    </w:div>
    <w:div w:id="1608468481">
      <w:bodyDiv w:val="1"/>
      <w:marLeft w:val="0"/>
      <w:marRight w:val="0"/>
      <w:marTop w:val="0"/>
      <w:marBottom w:val="0"/>
      <w:divBdr>
        <w:top w:val="none" w:sz="0" w:space="0" w:color="auto"/>
        <w:left w:val="none" w:sz="0" w:space="0" w:color="auto"/>
        <w:bottom w:val="none" w:sz="0" w:space="0" w:color="auto"/>
        <w:right w:val="none" w:sz="0" w:space="0" w:color="auto"/>
      </w:divBdr>
    </w:div>
    <w:div w:id="1608539309">
      <w:bodyDiv w:val="1"/>
      <w:marLeft w:val="0"/>
      <w:marRight w:val="0"/>
      <w:marTop w:val="0"/>
      <w:marBottom w:val="0"/>
      <w:divBdr>
        <w:top w:val="none" w:sz="0" w:space="0" w:color="auto"/>
        <w:left w:val="none" w:sz="0" w:space="0" w:color="auto"/>
        <w:bottom w:val="none" w:sz="0" w:space="0" w:color="auto"/>
        <w:right w:val="none" w:sz="0" w:space="0" w:color="auto"/>
      </w:divBdr>
    </w:div>
    <w:div w:id="1608780706">
      <w:bodyDiv w:val="1"/>
      <w:marLeft w:val="0"/>
      <w:marRight w:val="0"/>
      <w:marTop w:val="0"/>
      <w:marBottom w:val="0"/>
      <w:divBdr>
        <w:top w:val="none" w:sz="0" w:space="0" w:color="auto"/>
        <w:left w:val="none" w:sz="0" w:space="0" w:color="auto"/>
        <w:bottom w:val="none" w:sz="0" w:space="0" w:color="auto"/>
        <w:right w:val="none" w:sz="0" w:space="0" w:color="auto"/>
      </w:divBdr>
    </w:div>
    <w:div w:id="1608806096">
      <w:bodyDiv w:val="1"/>
      <w:marLeft w:val="0"/>
      <w:marRight w:val="0"/>
      <w:marTop w:val="0"/>
      <w:marBottom w:val="0"/>
      <w:divBdr>
        <w:top w:val="none" w:sz="0" w:space="0" w:color="auto"/>
        <w:left w:val="none" w:sz="0" w:space="0" w:color="auto"/>
        <w:bottom w:val="none" w:sz="0" w:space="0" w:color="auto"/>
        <w:right w:val="none" w:sz="0" w:space="0" w:color="auto"/>
      </w:divBdr>
    </w:div>
    <w:div w:id="1608807759">
      <w:bodyDiv w:val="1"/>
      <w:marLeft w:val="0"/>
      <w:marRight w:val="0"/>
      <w:marTop w:val="0"/>
      <w:marBottom w:val="0"/>
      <w:divBdr>
        <w:top w:val="none" w:sz="0" w:space="0" w:color="auto"/>
        <w:left w:val="none" w:sz="0" w:space="0" w:color="auto"/>
        <w:bottom w:val="none" w:sz="0" w:space="0" w:color="auto"/>
        <w:right w:val="none" w:sz="0" w:space="0" w:color="auto"/>
      </w:divBdr>
    </w:div>
    <w:div w:id="1609006830">
      <w:bodyDiv w:val="1"/>
      <w:marLeft w:val="0"/>
      <w:marRight w:val="0"/>
      <w:marTop w:val="0"/>
      <w:marBottom w:val="0"/>
      <w:divBdr>
        <w:top w:val="none" w:sz="0" w:space="0" w:color="auto"/>
        <w:left w:val="none" w:sz="0" w:space="0" w:color="auto"/>
        <w:bottom w:val="none" w:sz="0" w:space="0" w:color="auto"/>
        <w:right w:val="none" w:sz="0" w:space="0" w:color="auto"/>
      </w:divBdr>
    </w:div>
    <w:div w:id="1609653894">
      <w:bodyDiv w:val="1"/>
      <w:marLeft w:val="0"/>
      <w:marRight w:val="0"/>
      <w:marTop w:val="0"/>
      <w:marBottom w:val="0"/>
      <w:divBdr>
        <w:top w:val="none" w:sz="0" w:space="0" w:color="auto"/>
        <w:left w:val="none" w:sz="0" w:space="0" w:color="auto"/>
        <w:bottom w:val="none" w:sz="0" w:space="0" w:color="auto"/>
        <w:right w:val="none" w:sz="0" w:space="0" w:color="auto"/>
      </w:divBdr>
    </w:div>
    <w:div w:id="1610048292">
      <w:bodyDiv w:val="1"/>
      <w:marLeft w:val="0"/>
      <w:marRight w:val="0"/>
      <w:marTop w:val="0"/>
      <w:marBottom w:val="0"/>
      <w:divBdr>
        <w:top w:val="none" w:sz="0" w:space="0" w:color="auto"/>
        <w:left w:val="none" w:sz="0" w:space="0" w:color="auto"/>
        <w:bottom w:val="none" w:sz="0" w:space="0" w:color="auto"/>
        <w:right w:val="none" w:sz="0" w:space="0" w:color="auto"/>
      </w:divBdr>
    </w:div>
    <w:div w:id="1610351589">
      <w:bodyDiv w:val="1"/>
      <w:marLeft w:val="0"/>
      <w:marRight w:val="0"/>
      <w:marTop w:val="0"/>
      <w:marBottom w:val="0"/>
      <w:divBdr>
        <w:top w:val="none" w:sz="0" w:space="0" w:color="auto"/>
        <w:left w:val="none" w:sz="0" w:space="0" w:color="auto"/>
        <w:bottom w:val="none" w:sz="0" w:space="0" w:color="auto"/>
        <w:right w:val="none" w:sz="0" w:space="0" w:color="auto"/>
      </w:divBdr>
    </w:div>
    <w:div w:id="1610352383">
      <w:bodyDiv w:val="1"/>
      <w:marLeft w:val="0"/>
      <w:marRight w:val="0"/>
      <w:marTop w:val="0"/>
      <w:marBottom w:val="0"/>
      <w:divBdr>
        <w:top w:val="none" w:sz="0" w:space="0" w:color="auto"/>
        <w:left w:val="none" w:sz="0" w:space="0" w:color="auto"/>
        <w:bottom w:val="none" w:sz="0" w:space="0" w:color="auto"/>
        <w:right w:val="none" w:sz="0" w:space="0" w:color="auto"/>
      </w:divBdr>
    </w:div>
    <w:div w:id="1610353873">
      <w:bodyDiv w:val="1"/>
      <w:marLeft w:val="0"/>
      <w:marRight w:val="0"/>
      <w:marTop w:val="0"/>
      <w:marBottom w:val="0"/>
      <w:divBdr>
        <w:top w:val="none" w:sz="0" w:space="0" w:color="auto"/>
        <w:left w:val="none" w:sz="0" w:space="0" w:color="auto"/>
        <w:bottom w:val="none" w:sz="0" w:space="0" w:color="auto"/>
        <w:right w:val="none" w:sz="0" w:space="0" w:color="auto"/>
      </w:divBdr>
    </w:div>
    <w:div w:id="1610427202">
      <w:bodyDiv w:val="1"/>
      <w:marLeft w:val="0"/>
      <w:marRight w:val="0"/>
      <w:marTop w:val="0"/>
      <w:marBottom w:val="0"/>
      <w:divBdr>
        <w:top w:val="none" w:sz="0" w:space="0" w:color="auto"/>
        <w:left w:val="none" w:sz="0" w:space="0" w:color="auto"/>
        <w:bottom w:val="none" w:sz="0" w:space="0" w:color="auto"/>
        <w:right w:val="none" w:sz="0" w:space="0" w:color="auto"/>
      </w:divBdr>
    </w:div>
    <w:div w:id="1610435023">
      <w:bodyDiv w:val="1"/>
      <w:marLeft w:val="0"/>
      <w:marRight w:val="0"/>
      <w:marTop w:val="0"/>
      <w:marBottom w:val="0"/>
      <w:divBdr>
        <w:top w:val="none" w:sz="0" w:space="0" w:color="auto"/>
        <w:left w:val="none" w:sz="0" w:space="0" w:color="auto"/>
        <w:bottom w:val="none" w:sz="0" w:space="0" w:color="auto"/>
        <w:right w:val="none" w:sz="0" w:space="0" w:color="auto"/>
      </w:divBdr>
    </w:div>
    <w:div w:id="1610507412">
      <w:bodyDiv w:val="1"/>
      <w:marLeft w:val="0"/>
      <w:marRight w:val="0"/>
      <w:marTop w:val="0"/>
      <w:marBottom w:val="0"/>
      <w:divBdr>
        <w:top w:val="none" w:sz="0" w:space="0" w:color="auto"/>
        <w:left w:val="none" w:sz="0" w:space="0" w:color="auto"/>
        <w:bottom w:val="none" w:sz="0" w:space="0" w:color="auto"/>
        <w:right w:val="none" w:sz="0" w:space="0" w:color="auto"/>
      </w:divBdr>
    </w:div>
    <w:div w:id="1610745522">
      <w:bodyDiv w:val="1"/>
      <w:marLeft w:val="0"/>
      <w:marRight w:val="0"/>
      <w:marTop w:val="0"/>
      <w:marBottom w:val="0"/>
      <w:divBdr>
        <w:top w:val="none" w:sz="0" w:space="0" w:color="auto"/>
        <w:left w:val="none" w:sz="0" w:space="0" w:color="auto"/>
        <w:bottom w:val="none" w:sz="0" w:space="0" w:color="auto"/>
        <w:right w:val="none" w:sz="0" w:space="0" w:color="auto"/>
      </w:divBdr>
    </w:div>
    <w:div w:id="1610969721">
      <w:bodyDiv w:val="1"/>
      <w:marLeft w:val="0"/>
      <w:marRight w:val="0"/>
      <w:marTop w:val="0"/>
      <w:marBottom w:val="0"/>
      <w:divBdr>
        <w:top w:val="none" w:sz="0" w:space="0" w:color="auto"/>
        <w:left w:val="none" w:sz="0" w:space="0" w:color="auto"/>
        <w:bottom w:val="none" w:sz="0" w:space="0" w:color="auto"/>
        <w:right w:val="none" w:sz="0" w:space="0" w:color="auto"/>
      </w:divBdr>
    </w:div>
    <w:div w:id="1611283165">
      <w:bodyDiv w:val="1"/>
      <w:marLeft w:val="0"/>
      <w:marRight w:val="0"/>
      <w:marTop w:val="0"/>
      <w:marBottom w:val="0"/>
      <w:divBdr>
        <w:top w:val="none" w:sz="0" w:space="0" w:color="auto"/>
        <w:left w:val="none" w:sz="0" w:space="0" w:color="auto"/>
        <w:bottom w:val="none" w:sz="0" w:space="0" w:color="auto"/>
        <w:right w:val="none" w:sz="0" w:space="0" w:color="auto"/>
      </w:divBdr>
    </w:div>
    <w:div w:id="1611467888">
      <w:bodyDiv w:val="1"/>
      <w:marLeft w:val="0"/>
      <w:marRight w:val="0"/>
      <w:marTop w:val="0"/>
      <w:marBottom w:val="0"/>
      <w:divBdr>
        <w:top w:val="none" w:sz="0" w:space="0" w:color="auto"/>
        <w:left w:val="none" w:sz="0" w:space="0" w:color="auto"/>
        <w:bottom w:val="none" w:sz="0" w:space="0" w:color="auto"/>
        <w:right w:val="none" w:sz="0" w:space="0" w:color="auto"/>
      </w:divBdr>
    </w:div>
    <w:div w:id="1611550783">
      <w:bodyDiv w:val="1"/>
      <w:marLeft w:val="0"/>
      <w:marRight w:val="0"/>
      <w:marTop w:val="0"/>
      <w:marBottom w:val="0"/>
      <w:divBdr>
        <w:top w:val="none" w:sz="0" w:space="0" w:color="auto"/>
        <w:left w:val="none" w:sz="0" w:space="0" w:color="auto"/>
        <w:bottom w:val="none" w:sz="0" w:space="0" w:color="auto"/>
        <w:right w:val="none" w:sz="0" w:space="0" w:color="auto"/>
      </w:divBdr>
    </w:div>
    <w:div w:id="1611622057">
      <w:bodyDiv w:val="1"/>
      <w:marLeft w:val="0"/>
      <w:marRight w:val="0"/>
      <w:marTop w:val="0"/>
      <w:marBottom w:val="0"/>
      <w:divBdr>
        <w:top w:val="none" w:sz="0" w:space="0" w:color="auto"/>
        <w:left w:val="none" w:sz="0" w:space="0" w:color="auto"/>
        <w:bottom w:val="none" w:sz="0" w:space="0" w:color="auto"/>
        <w:right w:val="none" w:sz="0" w:space="0" w:color="auto"/>
      </w:divBdr>
    </w:div>
    <w:div w:id="1612201391">
      <w:bodyDiv w:val="1"/>
      <w:marLeft w:val="0"/>
      <w:marRight w:val="0"/>
      <w:marTop w:val="0"/>
      <w:marBottom w:val="0"/>
      <w:divBdr>
        <w:top w:val="none" w:sz="0" w:space="0" w:color="auto"/>
        <w:left w:val="none" w:sz="0" w:space="0" w:color="auto"/>
        <w:bottom w:val="none" w:sz="0" w:space="0" w:color="auto"/>
        <w:right w:val="none" w:sz="0" w:space="0" w:color="auto"/>
      </w:divBdr>
    </w:div>
    <w:div w:id="1612737500">
      <w:bodyDiv w:val="1"/>
      <w:marLeft w:val="0"/>
      <w:marRight w:val="0"/>
      <w:marTop w:val="0"/>
      <w:marBottom w:val="0"/>
      <w:divBdr>
        <w:top w:val="none" w:sz="0" w:space="0" w:color="auto"/>
        <w:left w:val="none" w:sz="0" w:space="0" w:color="auto"/>
        <w:bottom w:val="none" w:sz="0" w:space="0" w:color="auto"/>
        <w:right w:val="none" w:sz="0" w:space="0" w:color="auto"/>
      </w:divBdr>
    </w:div>
    <w:div w:id="1612853623">
      <w:bodyDiv w:val="1"/>
      <w:marLeft w:val="0"/>
      <w:marRight w:val="0"/>
      <w:marTop w:val="0"/>
      <w:marBottom w:val="0"/>
      <w:divBdr>
        <w:top w:val="none" w:sz="0" w:space="0" w:color="auto"/>
        <w:left w:val="none" w:sz="0" w:space="0" w:color="auto"/>
        <w:bottom w:val="none" w:sz="0" w:space="0" w:color="auto"/>
        <w:right w:val="none" w:sz="0" w:space="0" w:color="auto"/>
      </w:divBdr>
    </w:div>
    <w:div w:id="1612937481">
      <w:bodyDiv w:val="1"/>
      <w:marLeft w:val="0"/>
      <w:marRight w:val="0"/>
      <w:marTop w:val="0"/>
      <w:marBottom w:val="0"/>
      <w:divBdr>
        <w:top w:val="none" w:sz="0" w:space="0" w:color="auto"/>
        <w:left w:val="none" w:sz="0" w:space="0" w:color="auto"/>
        <w:bottom w:val="none" w:sz="0" w:space="0" w:color="auto"/>
        <w:right w:val="none" w:sz="0" w:space="0" w:color="auto"/>
      </w:divBdr>
    </w:div>
    <w:div w:id="1612974787">
      <w:bodyDiv w:val="1"/>
      <w:marLeft w:val="0"/>
      <w:marRight w:val="0"/>
      <w:marTop w:val="0"/>
      <w:marBottom w:val="0"/>
      <w:divBdr>
        <w:top w:val="none" w:sz="0" w:space="0" w:color="auto"/>
        <w:left w:val="none" w:sz="0" w:space="0" w:color="auto"/>
        <w:bottom w:val="none" w:sz="0" w:space="0" w:color="auto"/>
        <w:right w:val="none" w:sz="0" w:space="0" w:color="auto"/>
      </w:divBdr>
    </w:div>
    <w:div w:id="1613170772">
      <w:bodyDiv w:val="1"/>
      <w:marLeft w:val="0"/>
      <w:marRight w:val="0"/>
      <w:marTop w:val="0"/>
      <w:marBottom w:val="0"/>
      <w:divBdr>
        <w:top w:val="none" w:sz="0" w:space="0" w:color="auto"/>
        <w:left w:val="none" w:sz="0" w:space="0" w:color="auto"/>
        <w:bottom w:val="none" w:sz="0" w:space="0" w:color="auto"/>
        <w:right w:val="none" w:sz="0" w:space="0" w:color="auto"/>
      </w:divBdr>
    </w:div>
    <w:div w:id="1613439820">
      <w:bodyDiv w:val="1"/>
      <w:marLeft w:val="0"/>
      <w:marRight w:val="0"/>
      <w:marTop w:val="0"/>
      <w:marBottom w:val="0"/>
      <w:divBdr>
        <w:top w:val="none" w:sz="0" w:space="0" w:color="auto"/>
        <w:left w:val="none" w:sz="0" w:space="0" w:color="auto"/>
        <w:bottom w:val="none" w:sz="0" w:space="0" w:color="auto"/>
        <w:right w:val="none" w:sz="0" w:space="0" w:color="auto"/>
      </w:divBdr>
    </w:div>
    <w:div w:id="1613585872">
      <w:bodyDiv w:val="1"/>
      <w:marLeft w:val="0"/>
      <w:marRight w:val="0"/>
      <w:marTop w:val="0"/>
      <w:marBottom w:val="0"/>
      <w:divBdr>
        <w:top w:val="none" w:sz="0" w:space="0" w:color="auto"/>
        <w:left w:val="none" w:sz="0" w:space="0" w:color="auto"/>
        <w:bottom w:val="none" w:sz="0" w:space="0" w:color="auto"/>
        <w:right w:val="none" w:sz="0" w:space="0" w:color="auto"/>
      </w:divBdr>
    </w:div>
    <w:div w:id="1613635329">
      <w:bodyDiv w:val="1"/>
      <w:marLeft w:val="0"/>
      <w:marRight w:val="0"/>
      <w:marTop w:val="0"/>
      <w:marBottom w:val="0"/>
      <w:divBdr>
        <w:top w:val="none" w:sz="0" w:space="0" w:color="auto"/>
        <w:left w:val="none" w:sz="0" w:space="0" w:color="auto"/>
        <w:bottom w:val="none" w:sz="0" w:space="0" w:color="auto"/>
        <w:right w:val="none" w:sz="0" w:space="0" w:color="auto"/>
      </w:divBdr>
    </w:div>
    <w:div w:id="1613828116">
      <w:bodyDiv w:val="1"/>
      <w:marLeft w:val="0"/>
      <w:marRight w:val="0"/>
      <w:marTop w:val="0"/>
      <w:marBottom w:val="0"/>
      <w:divBdr>
        <w:top w:val="none" w:sz="0" w:space="0" w:color="auto"/>
        <w:left w:val="none" w:sz="0" w:space="0" w:color="auto"/>
        <w:bottom w:val="none" w:sz="0" w:space="0" w:color="auto"/>
        <w:right w:val="none" w:sz="0" w:space="0" w:color="auto"/>
      </w:divBdr>
    </w:div>
    <w:div w:id="1614169979">
      <w:bodyDiv w:val="1"/>
      <w:marLeft w:val="0"/>
      <w:marRight w:val="0"/>
      <w:marTop w:val="0"/>
      <w:marBottom w:val="0"/>
      <w:divBdr>
        <w:top w:val="none" w:sz="0" w:space="0" w:color="auto"/>
        <w:left w:val="none" w:sz="0" w:space="0" w:color="auto"/>
        <w:bottom w:val="none" w:sz="0" w:space="0" w:color="auto"/>
        <w:right w:val="none" w:sz="0" w:space="0" w:color="auto"/>
      </w:divBdr>
    </w:div>
    <w:div w:id="1614483530">
      <w:bodyDiv w:val="1"/>
      <w:marLeft w:val="0"/>
      <w:marRight w:val="0"/>
      <w:marTop w:val="0"/>
      <w:marBottom w:val="0"/>
      <w:divBdr>
        <w:top w:val="none" w:sz="0" w:space="0" w:color="auto"/>
        <w:left w:val="none" w:sz="0" w:space="0" w:color="auto"/>
        <w:bottom w:val="none" w:sz="0" w:space="0" w:color="auto"/>
        <w:right w:val="none" w:sz="0" w:space="0" w:color="auto"/>
      </w:divBdr>
    </w:div>
    <w:div w:id="1614627301">
      <w:bodyDiv w:val="1"/>
      <w:marLeft w:val="0"/>
      <w:marRight w:val="0"/>
      <w:marTop w:val="0"/>
      <w:marBottom w:val="0"/>
      <w:divBdr>
        <w:top w:val="none" w:sz="0" w:space="0" w:color="auto"/>
        <w:left w:val="none" w:sz="0" w:space="0" w:color="auto"/>
        <w:bottom w:val="none" w:sz="0" w:space="0" w:color="auto"/>
        <w:right w:val="none" w:sz="0" w:space="0" w:color="auto"/>
      </w:divBdr>
    </w:div>
    <w:div w:id="1614896465">
      <w:bodyDiv w:val="1"/>
      <w:marLeft w:val="0"/>
      <w:marRight w:val="0"/>
      <w:marTop w:val="0"/>
      <w:marBottom w:val="0"/>
      <w:divBdr>
        <w:top w:val="none" w:sz="0" w:space="0" w:color="auto"/>
        <w:left w:val="none" w:sz="0" w:space="0" w:color="auto"/>
        <w:bottom w:val="none" w:sz="0" w:space="0" w:color="auto"/>
        <w:right w:val="none" w:sz="0" w:space="0" w:color="auto"/>
      </w:divBdr>
    </w:div>
    <w:div w:id="1614944954">
      <w:bodyDiv w:val="1"/>
      <w:marLeft w:val="0"/>
      <w:marRight w:val="0"/>
      <w:marTop w:val="0"/>
      <w:marBottom w:val="0"/>
      <w:divBdr>
        <w:top w:val="none" w:sz="0" w:space="0" w:color="auto"/>
        <w:left w:val="none" w:sz="0" w:space="0" w:color="auto"/>
        <w:bottom w:val="none" w:sz="0" w:space="0" w:color="auto"/>
        <w:right w:val="none" w:sz="0" w:space="0" w:color="auto"/>
      </w:divBdr>
    </w:div>
    <w:div w:id="1615022015">
      <w:bodyDiv w:val="1"/>
      <w:marLeft w:val="0"/>
      <w:marRight w:val="0"/>
      <w:marTop w:val="0"/>
      <w:marBottom w:val="0"/>
      <w:divBdr>
        <w:top w:val="none" w:sz="0" w:space="0" w:color="auto"/>
        <w:left w:val="none" w:sz="0" w:space="0" w:color="auto"/>
        <w:bottom w:val="none" w:sz="0" w:space="0" w:color="auto"/>
        <w:right w:val="none" w:sz="0" w:space="0" w:color="auto"/>
      </w:divBdr>
    </w:div>
    <w:div w:id="1615088061">
      <w:bodyDiv w:val="1"/>
      <w:marLeft w:val="0"/>
      <w:marRight w:val="0"/>
      <w:marTop w:val="0"/>
      <w:marBottom w:val="0"/>
      <w:divBdr>
        <w:top w:val="none" w:sz="0" w:space="0" w:color="auto"/>
        <w:left w:val="none" w:sz="0" w:space="0" w:color="auto"/>
        <w:bottom w:val="none" w:sz="0" w:space="0" w:color="auto"/>
        <w:right w:val="none" w:sz="0" w:space="0" w:color="auto"/>
      </w:divBdr>
    </w:div>
    <w:div w:id="1615095101">
      <w:bodyDiv w:val="1"/>
      <w:marLeft w:val="0"/>
      <w:marRight w:val="0"/>
      <w:marTop w:val="0"/>
      <w:marBottom w:val="0"/>
      <w:divBdr>
        <w:top w:val="none" w:sz="0" w:space="0" w:color="auto"/>
        <w:left w:val="none" w:sz="0" w:space="0" w:color="auto"/>
        <w:bottom w:val="none" w:sz="0" w:space="0" w:color="auto"/>
        <w:right w:val="none" w:sz="0" w:space="0" w:color="auto"/>
      </w:divBdr>
    </w:div>
    <w:div w:id="1615095733">
      <w:bodyDiv w:val="1"/>
      <w:marLeft w:val="0"/>
      <w:marRight w:val="0"/>
      <w:marTop w:val="0"/>
      <w:marBottom w:val="0"/>
      <w:divBdr>
        <w:top w:val="none" w:sz="0" w:space="0" w:color="auto"/>
        <w:left w:val="none" w:sz="0" w:space="0" w:color="auto"/>
        <w:bottom w:val="none" w:sz="0" w:space="0" w:color="auto"/>
        <w:right w:val="none" w:sz="0" w:space="0" w:color="auto"/>
      </w:divBdr>
    </w:div>
    <w:div w:id="1615164323">
      <w:bodyDiv w:val="1"/>
      <w:marLeft w:val="0"/>
      <w:marRight w:val="0"/>
      <w:marTop w:val="0"/>
      <w:marBottom w:val="0"/>
      <w:divBdr>
        <w:top w:val="none" w:sz="0" w:space="0" w:color="auto"/>
        <w:left w:val="none" w:sz="0" w:space="0" w:color="auto"/>
        <w:bottom w:val="none" w:sz="0" w:space="0" w:color="auto"/>
        <w:right w:val="none" w:sz="0" w:space="0" w:color="auto"/>
      </w:divBdr>
    </w:div>
    <w:div w:id="1615358841">
      <w:bodyDiv w:val="1"/>
      <w:marLeft w:val="0"/>
      <w:marRight w:val="0"/>
      <w:marTop w:val="0"/>
      <w:marBottom w:val="0"/>
      <w:divBdr>
        <w:top w:val="none" w:sz="0" w:space="0" w:color="auto"/>
        <w:left w:val="none" w:sz="0" w:space="0" w:color="auto"/>
        <w:bottom w:val="none" w:sz="0" w:space="0" w:color="auto"/>
        <w:right w:val="none" w:sz="0" w:space="0" w:color="auto"/>
      </w:divBdr>
    </w:div>
    <w:div w:id="1615868233">
      <w:bodyDiv w:val="1"/>
      <w:marLeft w:val="0"/>
      <w:marRight w:val="0"/>
      <w:marTop w:val="0"/>
      <w:marBottom w:val="0"/>
      <w:divBdr>
        <w:top w:val="none" w:sz="0" w:space="0" w:color="auto"/>
        <w:left w:val="none" w:sz="0" w:space="0" w:color="auto"/>
        <w:bottom w:val="none" w:sz="0" w:space="0" w:color="auto"/>
        <w:right w:val="none" w:sz="0" w:space="0" w:color="auto"/>
      </w:divBdr>
    </w:div>
    <w:div w:id="1615937820">
      <w:bodyDiv w:val="1"/>
      <w:marLeft w:val="0"/>
      <w:marRight w:val="0"/>
      <w:marTop w:val="0"/>
      <w:marBottom w:val="0"/>
      <w:divBdr>
        <w:top w:val="none" w:sz="0" w:space="0" w:color="auto"/>
        <w:left w:val="none" w:sz="0" w:space="0" w:color="auto"/>
        <w:bottom w:val="none" w:sz="0" w:space="0" w:color="auto"/>
        <w:right w:val="none" w:sz="0" w:space="0" w:color="auto"/>
      </w:divBdr>
    </w:div>
    <w:div w:id="1615942537">
      <w:bodyDiv w:val="1"/>
      <w:marLeft w:val="0"/>
      <w:marRight w:val="0"/>
      <w:marTop w:val="0"/>
      <w:marBottom w:val="0"/>
      <w:divBdr>
        <w:top w:val="none" w:sz="0" w:space="0" w:color="auto"/>
        <w:left w:val="none" w:sz="0" w:space="0" w:color="auto"/>
        <w:bottom w:val="none" w:sz="0" w:space="0" w:color="auto"/>
        <w:right w:val="none" w:sz="0" w:space="0" w:color="auto"/>
      </w:divBdr>
    </w:div>
    <w:div w:id="1615944998">
      <w:bodyDiv w:val="1"/>
      <w:marLeft w:val="0"/>
      <w:marRight w:val="0"/>
      <w:marTop w:val="0"/>
      <w:marBottom w:val="0"/>
      <w:divBdr>
        <w:top w:val="none" w:sz="0" w:space="0" w:color="auto"/>
        <w:left w:val="none" w:sz="0" w:space="0" w:color="auto"/>
        <w:bottom w:val="none" w:sz="0" w:space="0" w:color="auto"/>
        <w:right w:val="none" w:sz="0" w:space="0" w:color="auto"/>
      </w:divBdr>
    </w:div>
    <w:div w:id="1616013973">
      <w:bodyDiv w:val="1"/>
      <w:marLeft w:val="0"/>
      <w:marRight w:val="0"/>
      <w:marTop w:val="0"/>
      <w:marBottom w:val="0"/>
      <w:divBdr>
        <w:top w:val="none" w:sz="0" w:space="0" w:color="auto"/>
        <w:left w:val="none" w:sz="0" w:space="0" w:color="auto"/>
        <w:bottom w:val="none" w:sz="0" w:space="0" w:color="auto"/>
        <w:right w:val="none" w:sz="0" w:space="0" w:color="auto"/>
      </w:divBdr>
    </w:div>
    <w:div w:id="1616055117">
      <w:bodyDiv w:val="1"/>
      <w:marLeft w:val="0"/>
      <w:marRight w:val="0"/>
      <w:marTop w:val="0"/>
      <w:marBottom w:val="0"/>
      <w:divBdr>
        <w:top w:val="none" w:sz="0" w:space="0" w:color="auto"/>
        <w:left w:val="none" w:sz="0" w:space="0" w:color="auto"/>
        <w:bottom w:val="none" w:sz="0" w:space="0" w:color="auto"/>
        <w:right w:val="none" w:sz="0" w:space="0" w:color="auto"/>
      </w:divBdr>
    </w:div>
    <w:div w:id="1616130314">
      <w:bodyDiv w:val="1"/>
      <w:marLeft w:val="0"/>
      <w:marRight w:val="0"/>
      <w:marTop w:val="0"/>
      <w:marBottom w:val="0"/>
      <w:divBdr>
        <w:top w:val="none" w:sz="0" w:space="0" w:color="auto"/>
        <w:left w:val="none" w:sz="0" w:space="0" w:color="auto"/>
        <w:bottom w:val="none" w:sz="0" w:space="0" w:color="auto"/>
        <w:right w:val="none" w:sz="0" w:space="0" w:color="auto"/>
      </w:divBdr>
    </w:div>
    <w:div w:id="1616132515">
      <w:bodyDiv w:val="1"/>
      <w:marLeft w:val="0"/>
      <w:marRight w:val="0"/>
      <w:marTop w:val="0"/>
      <w:marBottom w:val="0"/>
      <w:divBdr>
        <w:top w:val="none" w:sz="0" w:space="0" w:color="auto"/>
        <w:left w:val="none" w:sz="0" w:space="0" w:color="auto"/>
        <w:bottom w:val="none" w:sz="0" w:space="0" w:color="auto"/>
        <w:right w:val="none" w:sz="0" w:space="0" w:color="auto"/>
      </w:divBdr>
    </w:div>
    <w:div w:id="1616401956">
      <w:bodyDiv w:val="1"/>
      <w:marLeft w:val="0"/>
      <w:marRight w:val="0"/>
      <w:marTop w:val="0"/>
      <w:marBottom w:val="0"/>
      <w:divBdr>
        <w:top w:val="none" w:sz="0" w:space="0" w:color="auto"/>
        <w:left w:val="none" w:sz="0" w:space="0" w:color="auto"/>
        <w:bottom w:val="none" w:sz="0" w:space="0" w:color="auto"/>
        <w:right w:val="none" w:sz="0" w:space="0" w:color="auto"/>
      </w:divBdr>
    </w:div>
    <w:div w:id="1616521733">
      <w:bodyDiv w:val="1"/>
      <w:marLeft w:val="0"/>
      <w:marRight w:val="0"/>
      <w:marTop w:val="0"/>
      <w:marBottom w:val="0"/>
      <w:divBdr>
        <w:top w:val="none" w:sz="0" w:space="0" w:color="auto"/>
        <w:left w:val="none" w:sz="0" w:space="0" w:color="auto"/>
        <w:bottom w:val="none" w:sz="0" w:space="0" w:color="auto"/>
        <w:right w:val="none" w:sz="0" w:space="0" w:color="auto"/>
      </w:divBdr>
    </w:div>
    <w:div w:id="1616669663">
      <w:bodyDiv w:val="1"/>
      <w:marLeft w:val="0"/>
      <w:marRight w:val="0"/>
      <w:marTop w:val="0"/>
      <w:marBottom w:val="0"/>
      <w:divBdr>
        <w:top w:val="none" w:sz="0" w:space="0" w:color="auto"/>
        <w:left w:val="none" w:sz="0" w:space="0" w:color="auto"/>
        <w:bottom w:val="none" w:sz="0" w:space="0" w:color="auto"/>
        <w:right w:val="none" w:sz="0" w:space="0" w:color="auto"/>
      </w:divBdr>
    </w:div>
    <w:div w:id="1616869358">
      <w:bodyDiv w:val="1"/>
      <w:marLeft w:val="0"/>
      <w:marRight w:val="0"/>
      <w:marTop w:val="0"/>
      <w:marBottom w:val="0"/>
      <w:divBdr>
        <w:top w:val="none" w:sz="0" w:space="0" w:color="auto"/>
        <w:left w:val="none" w:sz="0" w:space="0" w:color="auto"/>
        <w:bottom w:val="none" w:sz="0" w:space="0" w:color="auto"/>
        <w:right w:val="none" w:sz="0" w:space="0" w:color="auto"/>
      </w:divBdr>
    </w:div>
    <w:div w:id="1616906281">
      <w:bodyDiv w:val="1"/>
      <w:marLeft w:val="0"/>
      <w:marRight w:val="0"/>
      <w:marTop w:val="0"/>
      <w:marBottom w:val="0"/>
      <w:divBdr>
        <w:top w:val="none" w:sz="0" w:space="0" w:color="auto"/>
        <w:left w:val="none" w:sz="0" w:space="0" w:color="auto"/>
        <w:bottom w:val="none" w:sz="0" w:space="0" w:color="auto"/>
        <w:right w:val="none" w:sz="0" w:space="0" w:color="auto"/>
      </w:divBdr>
    </w:div>
    <w:div w:id="1617062680">
      <w:bodyDiv w:val="1"/>
      <w:marLeft w:val="0"/>
      <w:marRight w:val="0"/>
      <w:marTop w:val="0"/>
      <w:marBottom w:val="0"/>
      <w:divBdr>
        <w:top w:val="none" w:sz="0" w:space="0" w:color="auto"/>
        <w:left w:val="none" w:sz="0" w:space="0" w:color="auto"/>
        <w:bottom w:val="none" w:sz="0" w:space="0" w:color="auto"/>
        <w:right w:val="none" w:sz="0" w:space="0" w:color="auto"/>
      </w:divBdr>
    </w:div>
    <w:div w:id="1617444335">
      <w:bodyDiv w:val="1"/>
      <w:marLeft w:val="0"/>
      <w:marRight w:val="0"/>
      <w:marTop w:val="0"/>
      <w:marBottom w:val="0"/>
      <w:divBdr>
        <w:top w:val="none" w:sz="0" w:space="0" w:color="auto"/>
        <w:left w:val="none" w:sz="0" w:space="0" w:color="auto"/>
        <w:bottom w:val="none" w:sz="0" w:space="0" w:color="auto"/>
        <w:right w:val="none" w:sz="0" w:space="0" w:color="auto"/>
      </w:divBdr>
    </w:div>
    <w:div w:id="1617446201">
      <w:bodyDiv w:val="1"/>
      <w:marLeft w:val="0"/>
      <w:marRight w:val="0"/>
      <w:marTop w:val="0"/>
      <w:marBottom w:val="0"/>
      <w:divBdr>
        <w:top w:val="none" w:sz="0" w:space="0" w:color="auto"/>
        <w:left w:val="none" w:sz="0" w:space="0" w:color="auto"/>
        <w:bottom w:val="none" w:sz="0" w:space="0" w:color="auto"/>
        <w:right w:val="none" w:sz="0" w:space="0" w:color="auto"/>
      </w:divBdr>
    </w:div>
    <w:div w:id="1617449737">
      <w:bodyDiv w:val="1"/>
      <w:marLeft w:val="0"/>
      <w:marRight w:val="0"/>
      <w:marTop w:val="0"/>
      <w:marBottom w:val="0"/>
      <w:divBdr>
        <w:top w:val="none" w:sz="0" w:space="0" w:color="auto"/>
        <w:left w:val="none" w:sz="0" w:space="0" w:color="auto"/>
        <w:bottom w:val="none" w:sz="0" w:space="0" w:color="auto"/>
        <w:right w:val="none" w:sz="0" w:space="0" w:color="auto"/>
      </w:divBdr>
    </w:div>
    <w:div w:id="1617516160">
      <w:bodyDiv w:val="1"/>
      <w:marLeft w:val="0"/>
      <w:marRight w:val="0"/>
      <w:marTop w:val="0"/>
      <w:marBottom w:val="0"/>
      <w:divBdr>
        <w:top w:val="none" w:sz="0" w:space="0" w:color="auto"/>
        <w:left w:val="none" w:sz="0" w:space="0" w:color="auto"/>
        <w:bottom w:val="none" w:sz="0" w:space="0" w:color="auto"/>
        <w:right w:val="none" w:sz="0" w:space="0" w:color="auto"/>
      </w:divBdr>
    </w:div>
    <w:div w:id="1617759329">
      <w:bodyDiv w:val="1"/>
      <w:marLeft w:val="0"/>
      <w:marRight w:val="0"/>
      <w:marTop w:val="0"/>
      <w:marBottom w:val="0"/>
      <w:divBdr>
        <w:top w:val="none" w:sz="0" w:space="0" w:color="auto"/>
        <w:left w:val="none" w:sz="0" w:space="0" w:color="auto"/>
        <w:bottom w:val="none" w:sz="0" w:space="0" w:color="auto"/>
        <w:right w:val="none" w:sz="0" w:space="0" w:color="auto"/>
      </w:divBdr>
    </w:div>
    <w:div w:id="1618103672">
      <w:bodyDiv w:val="1"/>
      <w:marLeft w:val="0"/>
      <w:marRight w:val="0"/>
      <w:marTop w:val="0"/>
      <w:marBottom w:val="0"/>
      <w:divBdr>
        <w:top w:val="none" w:sz="0" w:space="0" w:color="auto"/>
        <w:left w:val="none" w:sz="0" w:space="0" w:color="auto"/>
        <w:bottom w:val="none" w:sz="0" w:space="0" w:color="auto"/>
        <w:right w:val="none" w:sz="0" w:space="0" w:color="auto"/>
      </w:divBdr>
    </w:div>
    <w:div w:id="1618247579">
      <w:bodyDiv w:val="1"/>
      <w:marLeft w:val="0"/>
      <w:marRight w:val="0"/>
      <w:marTop w:val="0"/>
      <w:marBottom w:val="0"/>
      <w:divBdr>
        <w:top w:val="none" w:sz="0" w:space="0" w:color="auto"/>
        <w:left w:val="none" w:sz="0" w:space="0" w:color="auto"/>
        <w:bottom w:val="none" w:sz="0" w:space="0" w:color="auto"/>
        <w:right w:val="none" w:sz="0" w:space="0" w:color="auto"/>
      </w:divBdr>
    </w:div>
    <w:div w:id="1618297196">
      <w:bodyDiv w:val="1"/>
      <w:marLeft w:val="0"/>
      <w:marRight w:val="0"/>
      <w:marTop w:val="0"/>
      <w:marBottom w:val="0"/>
      <w:divBdr>
        <w:top w:val="none" w:sz="0" w:space="0" w:color="auto"/>
        <w:left w:val="none" w:sz="0" w:space="0" w:color="auto"/>
        <w:bottom w:val="none" w:sz="0" w:space="0" w:color="auto"/>
        <w:right w:val="none" w:sz="0" w:space="0" w:color="auto"/>
      </w:divBdr>
    </w:div>
    <w:div w:id="1618562655">
      <w:bodyDiv w:val="1"/>
      <w:marLeft w:val="0"/>
      <w:marRight w:val="0"/>
      <w:marTop w:val="0"/>
      <w:marBottom w:val="0"/>
      <w:divBdr>
        <w:top w:val="none" w:sz="0" w:space="0" w:color="auto"/>
        <w:left w:val="none" w:sz="0" w:space="0" w:color="auto"/>
        <w:bottom w:val="none" w:sz="0" w:space="0" w:color="auto"/>
        <w:right w:val="none" w:sz="0" w:space="0" w:color="auto"/>
      </w:divBdr>
    </w:div>
    <w:div w:id="1618679427">
      <w:bodyDiv w:val="1"/>
      <w:marLeft w:val="0"/>
      <w:marRight w:val="0"/>
      <w:marTop w:val="0"/>
      <w:marBottom w:val="0"/>
      <w:divBdr>
        <w:top w:val="none" w:sz="0" w:space="0" w:color="auto"/>
        <w:left w:val="none" w:sz="0" w:space="0" w:color="auto"/>
        <w:bottom w:val="none" w:sz="0" w:space="0" w:color="auto"/>
        <w:right w:val="none" w:sz="0" w:space="0" w:color="auto"/>
      </w:divBdr>
    </w:div>
    <w:div w:id="1618681477">
      <w:bodyDiv w:val="1"/>
      <w:marLeft w:val="0"/>
      <w:marRight w:val="0"/>
      <w:marTop w:val="0"/>
      <w:marBottom w:val="0"/>
      <w:divBdr>
        <w:top w:val="none" w:sz="0" w:space="0" w:color="auto"/>
        <w:left w:val="none" w:sz="0" w:space="0" w:color="auto"/>
        <w:bottom w:val="none" w:sz="0" w:space="0" w:color="auto"/>
        <w:right w:val="none" w:sz="0" w:space="0" w:color="auto"/>
      </w:divBdr>
    </w:div>
    <w:div w:id="1618752560">
      <w:bodyDiv w:val="1"/>
      <w:marLeft w:val="0"/>
      <w:marRight w:val="0"/>
      <w:marTop w:val="0"/>
      <w:marBottom w:val="0"/>
      <w:divBdr>
        <w:top w:val="none" w:sz="0" w:space="0" w:color="auto"/>
        <w:left w:val="none" w:sz="0" w:space="0" w:color="auto"/>
        <w:bottom w:val="none" w:sz="0" w:space="0" w:color="auto"/>
        <w:right w:val="none" w:sz="0" w:space="0" w:color="auto"/>
      </w:divBdr>
    </w:div>
    <w:div w:id="1618875350">
      <w:bodyDiv w:val="1"/>
      <w:marLeft w:val="0"/>
      <w:marRight w:val="0"/>
      <w:marTop w:val="0"/>
      <w:marBottom w:val="0"/>
      <w:divBdr>
        <w:top w:val="none" w:sz="0" w:space="0" w:color="auto"/>
        <w:left w:val="none" w:sz="0" w:space="0" w:color="auto"/>
        <w:bottom w:val="none" w:sz="0" w:space="0" w:color="auto"/>
        <w:right w:val="none" w:sz="0" w:space="0" w:color="auto"/>
      </w:divBdr>
    </w:div>
    <w:div w:id="1618877724">
      <w:bodyDiv w:val="1"/>
      <w:marLeft w:val="0"/>
      <w:marRight w:val="0"/>
      <w:marTop w:val="0"/>
      <w:marBottom w:val="0"/>
      <w:divBdr>
        <w:top w:val="none" w:sz="0" w:space="0" w:color="auto"/>
        <w:left w:val="none" w:sz="0" w:space="0" w:color="auto"/>
        <w:bottom w:val="none" w:sz="0" w:space="0" w:color="auto"/>
        <w:right w:val="none" w:sz="0" w:space="0" w:color="auto"/>
      </w:divBdr>
    </w:div>
    <w:div w:id="1619095212">
      <w:bodyDiv w:val="1"/>
      <w:marLeft w:val="0"/>
      <w:marRight w:val="0"/>
      <w:marTop w:val="0"/>
      <w:marBottom w:val="0"/>
      <w:divBdr>
        <w:top w:val="none" w:sz="0" w:space="0" w:color="auto"/>
        <w:left w:val="none" w:sz="0" w:space="0" w:color="auto"/>
        <w:bottom w:val="none" w:sz="0" w:space="0" w:color="auto"/>
        <w:right w:val="none" w:sz="0" w:space="0" w:color="auto"/>
      </w:divBdr>
    </w:div>
    <w:div w:id="1619293155">
      <w:bodyDiv w:val="1"/>
      <w:marLeft w:val="0"/>
      <w:marRight w:val="0"/>
      <w:marTop w:val="0"/>
      <w:marBottom w:val="0"/>
      <w:divBdr>
        <w:top w:val="none" w:sz="0" w:space="0" w:color="auto"/>
        <w:left w:val="none" w:sz="0" w:space="0" w:color="auto"/>
        <w:bottom w:val="none" w:sz="0" w:space="0" w:color="auto"/>
        <w:right w:val="none" w:sz="0" w:space="0" w:color="auto"/>
      </w:divBdr>
    </w:div>
    <w:div w:id="1619295919">
      <w:bodyDiv w:val="1"/>
      <w:marLeft w:val="0"/>
      <w:marRight w:val="0"/>
      <w:marTop w:val="0"/>
      <w:marBottom w:val="0"/>
      <w:divBdr>
        <w:top w:val="none" w:sz="0" w:space="0" w:color="auto"/>
        <w:left w:val="none" w:sz="0" w:space="0" w:color="auto"/>
        <w:bottom w:val="none" w:sz="0" w:space="0" w:color="auto"/>
        <w:right w:val="none" w:sz="0" w:space="0" w:color="auto"/>
      </w:divBdr>
    </w:div>
    <w:div w:id="1619487744">
      <w:bodyDiv w:val="1"/>
      <w:marLeft w:val="0"/>
      <w:marRight w:val="0"/>
      <w:marTop w:val="0"/>
      <w:marBottom w:val="0"/>
      <w:divBdr>
        <w:top w:val="none" w:sz="0" w:space="0" w:color="auto"/>
        <w:left w:val="none" w:sz="0" w:space="0" w:color="auto"/>
        <w:bottom w:val="none" w:sz="0" w:space="0" w:color="auto"/>
        <w:right w:val="none" w:sz="0" w:space="0" w:color="auto"/>
      </w:divBdr>
    </w:div>
    <w:div w:id="1619557992">
      <w:bodyDiv w:val="1"/>
      <w:marLeft w:val="0"/>
      <w:marRight w:val="0"/>
      <w:marTop w:val="0"/>
      <w:marBottom w:val="0"/>
      <w:divBdr>
        <w:top w:val="none" w:sz="0" w:space="0" w:color="auto"/>
        <w:left w:val="none" w:sz="0" w:space="0" w:color="auto"/>
        <w:bottom w:val="none" w:sz="0" w:space="0" w:color="auto"/>
        <w:right w:val="none" w:sz="0" w:space="0" w:color="auto"/>
      </w:divBdr>
    </w:div>
    <w:div w:id="1619677759">
      <w:bodyDiv w:val="1"/>
      <w:marLeft w:val="0"/>
      <w:marRight w:val="0"/>
      <w:marTop w:val="0"/>
      <w:marBottom w:val="0"/>
      <w:divBdr>
        <w:top w:val="none" w:sz="0" w:space="0" w:color="auto"/>
        <w:left w:val="none" w:sz="0" w:space="0" w:color="auto"/>
        <w:bottom w:val="none" w:sz="0" w:space="0" w:color="auto"/>
        <w:right w:val="none" w:sz="0" w:space="0" w:color="auto"/>
      </w:divBdr>
    </w:div>
    <w:div w:id="1619946247">
      <w:bodyDiv w:val="1"/>
      <w:marLeft w:val="0"/>
      <w:marRight w:val="0"/>
      <w:marTop w:val="0"/>
      <w:marBottom w:val="0"/>
      <w:divBdr>
        <w:top w:val="none" w:sz="0" w:space="0" w:color="auto"/>
        <w:left w:val="none" w:sz="0" w:space="0" w:color="auto"/>
        <w:bottom w:val="none" w:sz="0" w:space="0" w:color="auto"/>
        <w:right w:val="none" w:sz="0" w:space="0" w:color="auto"/>
      </w:divBdr>
    </w:div>
    <w:div w:id="1620062330">
      <w:bodyDiv w:val="1"/>
      <w:marLeft w:val="0"/>
      <w:marRight w:val="0"/>
      <w:marTop w:val="0"/>
      <w:marBottom w:val="0"/>
      <w:divBdr>
        <w:top w:val="none" w:sz="0" w:space="0" w:color="auto"/>
        <w:left w:val="none" w:sz="0" w:space="0" w:color="auto"/>
        <w:bottom w:val="none" w:sz="0" w:space="0" w:color="auto"/>
        <w:right w:val="none" w:sz="0" w:space="0" w:color="auto"/>
      </w:divBdr>
    </w:div>
    <w:div w:id="1620145932">
      <w:bodyDiv w:val="1"/>
      <w:marLeft w:val="0"/>
      <w:marRight w:val="0"/>
      <w:marTop w:val="0"/>
      <w:marBottom w:val="0"/>
      <w:divBdr>
        <w:top w:val="none" w:sz="0" w:space="0" w:color="auto"/>
        <w:left w:val="none" w:sz="0" w:space="0" w:color="auto"/>
        <w:bottom w:val="none" w:sz="0" w:space="0" w:color="auto"/>
        <w:right w:val="none" w:sz="0" w:space="0" w:color="auto"/>
      </w:divBdr>
    </w:div>
    <w:div w:id="1620450921">
      <w:bodyDiv w:val="1"/>
      <w:marLeft w:val="0"/>
      <w:marRight w:val="0"/>
      <w:marTop w:val="0"/>
      <w:marBottom w:val="0"/>
      <w:divBdr>
        <w:top w:val="none" w:sz="0" w:space="0" w:color="auto"/>
        <w:left w:val="none" w:sz="0" w:space="0" w:color="auto"/>
        <w:bottom w:val="none" w:sz="0" w:space="0" w:color="auto"/>
        <w:right w:val="none" w:sz="0" w:space="0" w:color="auto"/>
      </w:divBdr>
    </w:div>
    <w:div w:id="1620603301">
      <w:bodyDiv w:val="1"/>
      <w:marLeft w:val="0"/>
      <w:marRight w:val="0"/>
      <w:marTop w:val="0"/>
      <w:marBottom w:val="0"/>
      <w:divBdr>
        <w:top w:val="none" w:sz="0" w:space="0" w:color="auto"/>
        <w:left w:val="none" w:sz="0" w:space="0" w:color="auto"/>
        <w:bottom w:val="none" w:sz="0" w:space="0" w:color="auto"/>
        <w:right w:val="none" w:sz="0" w:space="0" w:color="auto"/>
      </w:divBdr>
    </w:div>
    <w:div w:id="1620644152">
      <w:bodyDiv w:val="1"/>
      <w:marLeft w:val="0"/>
      <w:marRight w:val="0"/>
      <w:marTop w:val="0"/>
      <w:marBottom w:val="0"/>
      <w:divBdr>
        <w:top w:val="none" w:sz="0" w:space="0" w:color="auto"/>
        <w:left w:val="none" w:sz="0" w:space="0" w:color="auto"/>
        <w:bottom w:val="none" w:sz="0" w:space="0" w:color="auto"/>
        <w:right w:val="none" w:sz="0" w:space="0" w:color="auto"/>
      </w:divBdr>
    </w:div>
    <w:div w:id="1620717434">
      <w:bodyDiv w:val="1"/>
      <w:marLeft w:val="0"/>
      <w:marRight w:val="0"/>
      <w:marTop w:val="0"/>
      <w:marBottom w:val="0"/>
      <w:divBdr>
        <w:top w:val="none" w:sz="0" w:space="0" w:color="auto"/>
        <w:left w:val="none" w:sz="0" w:space="0" w:color="auto"/>
        <w:bottom w:val="none" w:sz="0" w:space="0" w:color="auto"/>
        <w:right w:val="none" w:sz="0" w:space="0" w:color="auto"/>
      </w:divBdr>
    </w:div>
    <w:div w:id="1620911711">
      <w:bodyDiv w:val="1"/>
      <w:marLeft w:val="0"/>
      <w:marRight w:val="0"/>
      <w:marTop w:val="0"/>
      <w:marBottom w:val="0"/>
      <w:divBdr>
        <w:top w:val="none" w:sz="0" w:space="0" w:color="auto"/>
        <w:left w:val="none" w:sz="0" w:space="0" w:color="auto"/>
        <w:bottom w:val="none" w:sz="0" w:space="0" w:color="auto"/>
        <w:right w:val="none" w:sz="0" w:space="0" w:color="auto"/>
      </w:divBdr>
    </w:div>
    <w:div w:id="1620918503">
      <w:bodyDiv w:val="1"/>
      <w:marLeft w:val="0"/>
      <w:marRight w:val="0"/>
      <w:marTop w:val="0"/>
      <w:marBottom w:val="0"/>
      <w:divBdr>
        <w:top w:val="none" w:sz="0" w:space="0" w:color="auto"/>
        <w:left w:val="none" w:sz="0" w:space="0" w:color="auto"/>
        <w:bottom w:val="none" w:sz="0" w:space="0" w:color="auto"/>
        <w:right w:val="none" w:sz="0" w:space="0" w:color="auto"/>
      </w:divBdr>
    </w:div>
    <w:div w:id="1621036808">
      <w:bodyDiv w:val="1"/>
      <w:marLeft w:val="0"/>
      <w:marRight w:val="0"/>
      <w:marTop w:val="0"/>
      <w:marBottom w:val="0"/>
      <w:divBdr>
        <w:top w:val="none" w:sz="0" w:space="0" w:color="auto"/>
        <w:left w:val="none" w:sz="0" w:space="0" w:color="auto"/>
        <w:bottom w:val="none" w:sz="0" w:space="0" w:color="auto"/>
        <w:right w:val="none" w:sz="0" w:space="0" w:color="auto"/>
      </w:divBdr>
    </w:div>
    <w:div w:id="1621111710">
      <w:bodyDiv w:val="1"/>
      <w:marLeft w:val="0"/>
      <w:marRight w:val="0"/>
      <w:marTop w:val="0"/>
      <w:marBottom w:val="0"/>
      <w:divBdr>
        <w:top w:val="none" w:sz="0" w:space="0" w:color="auto"/>
        <w:left w:val="none" w:sz="0" w:space="0" w:color="auto"/>
        <w:bottom w:val="none" w:sz="0" w:space="0" w:color="auto"/>
        <w:right w:val="none" w:sz="0" w:space="0" w:color="auto"/>
      </w:divBdr>
    </w:div>
    <w:div w:id="1621258703">
      <w:bodyDiv w:val="1"/>
      <w:marLeft w:val="0"/>
      <w:marRight w:val="0"/>
      <w:marTop w:val="0"/>
      <w:marBottom w:val="0"/>
      <w:divBdr>
        <w:top w:val="none" w:sz="0" w:space="0" w:color="auto"/>
        <w:left w:val="none" w:sz="0" w:space="0" w:color="auto"/>
        <w:bottom w:val="none" w:sz="0" w:space="0" w:color="auto"/>
        <w:right w:val="none" w:sz="0" w:space="0" w:color="auto"/>
      </w:divBdr>
    </w:div>
    <w:div w:id="1621300151">
      <w:bodyDiv w:val="1"/>
      <w:marLeft w:val="0"/>
      <w:marRight w:val="0"/>
      <w:marTop w:val="0"/>
      <w:marBottom w:val="0"/>
      <w:divBdr>
        <w:top w:val="none" w:sz="0" w:space="0" w:color="auto"/>
        <w:left w:val="none" w:sz="0" w:space="0" w:color="auto"/>
        <w:bottom w:val="none" w:sz="0" w:space="0" w:color="auto"/>
        <w:right w:val="none" w:sz="0" w:space="0" w:color="auto"/>
      </w:divBdr>
    </w:div>
    <w:div w:id="1621450550">
      <w:bodyDiv w:val="1"/>
      <w:marLeft w:val="0"/>
      <w:marRight w:val="0"/>
      <w:marTop w:val="0"/>
      <w:marBottom w:val="0"/>
      <w:divBdr>
        <w:top w:val="none" w:sz="0" w:space="0" w:color="auto"/>
        <w:left w:val="none" w:sz="0" w:space="0" w:color="auto"/>
        <w:bottom w:val="none" w:sz="0" w:space="0" w:color="auto"/>
        <w:right w:val="none" w:sz="0" w:space="0" w:color="auto"/>
      </w:divBdr>
    </w:div>
    <w:div w:id="1621690648">
      <w:bodyDiv w:val="1"/>
      <w:marLeft w:val="0"/>
      <w:marRight w:val="0"/>
      <w:marTop w:val="0"/>
      <w:marBottom w:val="0"/>
      <w:divBdr>
        <w:top w:val="none" w:sz="0" w:space="0" w:color="auto"/>
        <w:left w:val="none" w:sz="0" w:space="0" w:color="auto"/>
        <w:bottom w:val="none" w:sz="0" w:space="0" w:color="auto"/>
        <w:right w:val="none" w:sz="0" w:space="0" w:color="auto"/>
      </w:divBdr>
    </w:div>
    <w:div w:id="1621767994">
      <w:bodyDiv w:val="1"/>
      <w:marLeft w:val="0"/>
      <w:marRight w:val="0"/>
      <w:marTop w:val="0"/>
      <w:marBottom w:val="0"/>
      <w:divBdr>
        <w:top w:val="none" w:sz="0" w:space="0" w:color="auto"/>
        <w:left w:val="none" w:sz="0" w:space="0" w:color="auto"/>
        <w:bottom w:val="none" w:sz="0" w:space="0" w:color="auto"/>
        <w:right w:val="none" w:sz="0" w:space="0" w:color="auto"/>
      </w:divBdr>
    </w:div>
    <w:div w:id="1621916605">
      <w:bodyDiv w:val="1"/>
      <w:marLeft w:val="0"/>
      <w:marRight w:val="0"/>
      <w:marTop w:val="0"/>
      <w:marBottom w:val="0"/>
      <w:divBdr>
        <w:top w:val="none" w:sz="0" w:space="0" w:color="auto"/>
        <w:left w:val="none" w:sz="0" w:space="0" w:color="auto"/>
        <w:bottom w:val="none" w:sz="0" w:space="0" w:color="auto"/>
        <w:right w:val="none" w:sz="0" w:space="0" w:color="auto"/>
      </w:divBdr>
    </w:div>
    <w:div w:id="1622178751">
      <w:bodyDiv w:val="1"/>
      <w:marLeft w:val="0"/>
      <w:marRight w:val="0"/>
      <w:marTop w:val="0"/>
      <w:marBottom w:val="0"/>
      <w:divBdr>
        <w:top w:val="none" w:sz="0" w:space="0" w:color="auto"/>
        <w:left w:val="none" w:sz="0" w:space="0" w:color="auto"/>
        <w:bottom w:val="none" w:sz="0" w:space="0" w:color="auto"/>
        <w:right w:val="none" w:sz="0" w:space="0" w:color="auto"/>
      </w:divBdr>
    </w:div>
    <w:div w:id="1622305252">
      <w:bodyDiv w:val="1"/>
      <w:marLeft w:val="0"/>
      <w:marRight w:val="0"/>
      <w:marTop w:val="0"/>
      <w:marBottom w:val="0"/>
      <w:divBdr>
        <w:top w:val="none" w:sz="0" w:space="0" w:color="auto"/>
        <w:left w:val="none" w:sz="0" w:space="0" w:color="auto"/>
        <w:bottom w:val="none" w:sz="0" w:space="0" w:color="auto"/>
        <w:right w:val="none" w:sz="0" w:space="0" w:color="auto"/>
      </w:divBdr>
    </w:div>
    <w:div w:id="1622344591">
      <w:bodyDiv w:val="1"/>
      <w:marLeft w:val="0"/>
      <w:marRight w:val="0"/>
      <w:marTop w:val="0"/>
      <w:marBottom w:val="0"/>
      <w:divBdr>
        <w:top w:val="none" w:sz="0" w:space="0" w:color="auto"/>
        <w:left w:val="none" w:sz="0" w:space="0" w:color="auto"/>
        <w:bottom w:val="none" w:sz="0" w:space="0" w:color="auto"/>
        <w:right w:val="none" w:sz="0" w:space="0" w:color="auto"/>
      </w:divBdr>
    </w:div>
    <w:div w:id="1622346199">
      <w:bodyDiv w:val="1"/>
      <w:marLeft w:val="0"/>
      <w:marRight w:val="0"/>
      <w:marTop w:val="0"/>
      <w:marBottom w:val="0"/>
      <w:divBdr>
        <w:top w:val="none" w:sz="0" w:space="0" w:color="auto"/>
        <w:left w:val="none" w:sz="0" w:space="0" w:color="auto"/>
        <w:bottom w:val="none" w:sz="0" w:space="0" w:color="auto"/>
        <w:right w:val="none" w:sz="0" w:space="0" w:color="auto"/>
      </w:divBdr>
    </w:div>
    <w:div w:id="1622419229">
      <w:bodyDiv w:val="1"/>
      <w:marLeft w:val="0"/>
      <w:marRight w:val="0"/>
      <w:marTop w:val="0"/>
      <w:marBottom w:val="0"/>
      <w:divBdr>
        <w:top w:val="none" w:sz="0" w:space="0" w:color="auto"/>
        <w:left w:val="none" w:sz="0" w:space="0" w:color="auto"/>
        <w:bottom w:val="none" w:sz="0" w:space="0" w:color="auto"/>
        <w:right w:val="none" w:sz="0" w:space="0" w:color="auto"/>
      </w:divBdr>
    </w:div>
    <w:div w:id="1622566496">
      <w:bodyDiv w:val="1"/>
      <w:marLeft w:val="0"/>
      <w:marRight w:val="0"/>
      <w:marTop w:val="0"/>
      <w:marBottom w:val="0"/>
      <w:divBdr>
        <w:top w:val="none" w:sz="0" w:space="0" w:color="auto"/>
        <w:left w:val="none" w:sz="0" w:space="0" w:color="auto"/>
        <w:bottom w:val="none" w:sz="0" w:space="0" w:color="auto"/>
        <w:right w:val="none" w:sz="0" w:space="0" w:color="auto"/>
      </w:divBdr>
    </w:div>
    <w:div w:id="1622572993">
      <w:bodyDiv w:val="1"/>
      <w:marLeft w:val="0"/>
      <w:marRight w:val="0"/>
      <w:marTop w:val="0"/>
      <w:marBottom w:val="0"/>
      <w:divBdr>
        <w:top w:val="none" w:sz="0" w:space="0" w:color="auto"/>
        <w:left w:val="none" w:sz="0" w:space="0" w:color="auto"/>
        <w:bottom w:val="none" w:sz="0" w:space="0" w:color="auto"/>
        <w:right w:val="none" w:sz="0" w:space="0" w:color="auto"/>
      </w:divBdr>
    </w:div>
    <w:div w:id="1622611767">
      <w:bodyDiv w:val="1"/>
      <w:marLeft w:val="0"/>
      <w:marRight w:val="0"/>
      <w:marTop w:val="0"/>
      <w:marBottom w:val="0"/>
      <w:divBdr>
        <w:top w:val="none" w:sz="0" w:space="0" w:color="auto"/>
        <w:left w:val="none" w:sz="0" w:space="0" w:color="auto"/>
        <w:bottom w:val="none" w:sz="0" w:space="0" w:color="auto"/>
        <w:right w:val="none" w:sz="0" w:space="0" w:color="auto"/>
      </w:divBdr>
    </w:div>
    <w:div w:id="1622767446">
      <w:bodyDiv w:val="1"/>
      <w:marLeft w:val="0"/>
      <w:marRight w:val="0"/>
      <w:marTop w:val="0"/>
      <w:marBottom w:val="0"/>
      <w:divBdr>
        <w:top w:val="none" w:sz="0" w:space="0" w:color="auto"/>
        <w:left w:val="none" w:sz="0" w:space="0" w:color="auto"/>
        <w:bottom w:val="none" w:sz="0" w:space="0" w:color="auto"/>
        <w:right w:val="none" w:sz="0" w:space="0" w:color="auto"/>
      </w:divBdr>
    </w:div>
    <w:div w:id="1623264319">
      <w:bodyDiv w:val="1"/>
      <w:marLeft w:val="0"/>
      <w:marRight w:val="0"/>
      <w:marTop w:val="0"/>
      <w:marBottom w:val="0"/>
      <w:divBdr>
        <w:top w:val="none" w:sz="0" w:space="0" w:color="auto"/>
        <w:left w:val="none" w:sz="0" w:space="0" w:color="auto"/>
        <w:bottom w:val="none" w:sz="0" w:space="0" w:color="auto"/>
        <w:right w:val="none" w:sz="0" w:space="0" w:color="auto"/>
      </w:divBdr>
    </w:div>
    <w:div w:id="1623421846">
      <w:bodyDiv w:val="1"/>
      <w:marLeft w:val="0"/>
      <w:marRight w:val="0"/>
      <w:marTop w:val="0"/>
      <w:marBottom w:val="0"/>
      <w:divBdr>
        <w:top w:val="none" w:sz="0" w:space="0" w:color="auto"/>
        <w:left w:val="none" w:sz="0" w:space="0" w:color="auto"/>
        <w:bottom w:val="none" w:sz="0" w:space="0" w:color="auto"/>
        <w:right w:val="none" w:sz="0" w:space="0" w:color="auto"/>
      </w:divBdr>
    </w:div>
    <w:div w:id="1623999616">
      <w:bodyDiv w:val="1"/>
      <w:marLeft w:val="0"/>
      <w:marRight w:val="0"/>
      <w:marTop w:val="0"/>
      <w:marBottom w:val="0"/>
      <w:divBdr>
        <w:top w:val="none" w:sz="0" w:space="0" w:color="auto"/>
        <w:left w:val="none" w:sz="0" w:space="0" w:color="auto"/>
        <w:bottom w:val="none" w:sz="0" w:space="0" w:color="auto"/>
        <w:right w:val="none" w:sz="0" w:space="0" w:color="auto"/>
      </w:divBdr>
    </w:div>
    <w:div w:id="1624074928">
      <w:bodyDiv w:val="1"/>
      <w:marLeft w:val="0"/>
      <w:marRight w:val="0"/>
      <w:marTop w:val="0"/>
      <w:marBottom w:val="0"/>
      <w:divBdr>
        <w:top w:val="none" w:sz="0" w:space="0" w:color="auto"/>
        <w:left w:val="none" w:sz="0" w:space="0" w:color="auto"/>
        <w:bottom w:val="none" w:sz="0" w:space="0" w:color="auto"/>
        <w:right w:val="none" w:sz="0" w:space="0" w:color="auto"/>
      </w:divBdr>
    </w:div>
    <w:div w:id="1624075104">
      <w:bodyDiv w:val="1"/>
      <w:marLeft w:val="0"/>
      <w:marRight w:val="0"/>
      <w:marTop w:val="0"/>
      <w:marBottom w:val="0"/>
      <w:divBdr>
        <w:top w:val="none" w:sz="0" w:space="0" w:color="auto"/>
        <w:left w:val="none" w:sz="0" w:space="0" w:color="auto"/>
        <w:bottom w:val="none" w:sz="0" w:space="0" w:color="auto"/>
        <w:right w:val="none" w:sz="0" w:space="0" w:color="auto"/>
      </w:divBdr>
    </w:div>
    <w:div w:id="1624340265">
      <w:bodyDiv w:val="1"/>
      <w:marLeft w:val="0"/>
      <w:marRight w:val="0"/>
      <w:marTop w:val="0"/>
      <w:marBottom w:val="0"/>
      <w:divBdr>
        <w:top w:val="none" w:sz="0" w:space="0" w:color="auto"/>
        <w:left w:val="none" w:sz="0" w:space="0" w:color="auto"/>
        <w:bottom w:val="none" w:sz="0" w:space="0" w:color="auto"/>
        <w:right w:val="none" w:sz="0" w:space="0" w:color="auto"/>
      </w:divBdr>
    </w:div>
    <w:div w:id="1624534336">
      <w:bodyDiv w:val="1"/>
      <w:marLeft w:val="0"/>
      <w:marRight w:val="0"/>
      <w:marTop w:val="0"/>
      <w:marBottom w:val="0"/>
      <w:divBdr>
        <w:top w:val="none" w:sz="0" w:space="0" w:color="auto"/>
        <w:left w:val="none" w:sz="0" w:space="0" w:color="auto"/>
        <w:bottom w:val="none" w:sz="0" w:space="0" w:color="auto"/>
        <w:right w:val="none" w:sz="0" w:space="0" w:color="auto"/>
      </w:divBdr>
    </w:div>
    <w:div w:id="1624534643">
      <w:bodyDiv w:val="1"/>
      <w:marLeft w:val="0"/>
      <w:marRight w:val="0"/>
      <w:marTop w:val="0"/>
      <w:marBottom w:val="0"/>
      <w:divBdr>
        <w:top w:val="none" w:sz="0" w:space="0" w:color="auto"/>
        <w:left w:val="none" w:sz="0" w:space="0" w:color="auto"/>
        <w:bottom w:val="none" w:sz="0" w:space="0" w:color="auto"/>
        <w:right w:val="none" w:sz="0" w:space="0" w:color="auto"/>
      </w:divBdr>
    </w:div>
    <w:div w:id="1624536370">
      <w:bodyDiv w:val="1"/>
      <w:marLeft w:val="0"/>
      <w:marRight w:val="0"/>
      <w:marTop w:val="0"/>
      <w:marBottom w:val="0"/>
      <w:divBdr>
        <w:top w:val="none" w:sz="0" w:space="0" w:color="auto"/>
        <w:left w:val="none" w:sz="0" w:space="0" w:color="auto"/>
        <w:bottom w:val="none" w:sz="0" w:space="0" w:color="auto"/>
        <w:right w:val="none" w:sz="0" w:space="0" w:color="auto"/>
      </w:divBdr>
    </w:div>
    <w:div w:id="1624966943">
      <w:bodyDiv w:val="1"/>
      <w:marLeft w:val="0"/>
      <w:marRight w:val="0"/>
      <w:marTop w:val="0"/>
      <w:marBottom w:val="0"/>
      <w:divBdr>
        <w:top w:val="none" w:sz="0" w:space="0" w:color="auto"/>
        <w:left w:val="none" w:sz="0" w:space="0" w:color="auto"/>
        <w:bottom w:val="none" w:sz="0" w:space="0" w:color="auto"/>
        <w:right w:val="none" w:sz="0" w:space="0" w:color="auto"/>
      </w:divBdr>
    </w:div>
    <w:div w:id="1625622387">
      <w:bodyDiv w:val="1"/>
      <w:marLeft w:val="0"/>
      <w:marRight w:val="0"/>
      <w:marTop w:val="0"/>
      <w:marBottom w:val="0"/>
      <w:divBdr>
        <w:top w:val="none" w:sz="0" w:space="0" w:color="auto"/>
        <w:left w:val="none" w:sz="0" w:space="0" w:color="auto"/>
        <w:bottom w:val="none" w:sz="0" w:space="0" w:color="auto"/>
        <w:right w:val="none" w:sz="0" w:space="0" w:color="auto"/>
      </w:divBdr>
    </w:div>
    <w:div w:id="1625652150">
      <w:bodyDiv w:val="1"/>
      <w:marLeft w:val="0"/>
      <w:marRight w:val="0"/>
      <w:marTop w:val="0"/>
      <w:marBottom w:val="0"/>
      <w:divBdr>
        <w:top w:val="none" w:sz="0" w:space="0" w:color="auto"/>
        <w:left w:val="none" w:sz="0" w:space="0" w:color="auto"/>
        <w:bottom w:val="none" w:sz="0" w:space="0" w:color="auto"/>
        <w:right w:val="none" w:sz="0" w:space="0" w:color="auto"/>
      </w:divBdr>
    </w:div>
    <w:div w:id="1625817295">
      <w:bodyDiv w:val="1"/>
      <w:marLeft w:val="0"/>
      <w:marRight w:val="0"/>
      <w:marTop w:val="0"/>
      <w:marBottom w:val="0"/>
      <w:divBdr>
        <w:top w:val="none" w:sz="0" w:space="0" w:color="auto"/>
        <w:left w:val="none" w:sz="0" w:space="0" w:color="auto"/>
        <w:bottom w:val="none" w:sz="0" w:space="0" w:color="auto"/>
        <w:right w:val="none" w:sz="0" w:space="0" w:color="auto"/>
      </w:divBdr>
    </w:div>
    <w:div w:id="1625845046">
      <w:bodyDiv w:val="1"/>
      <w:marLeft w:val="0"/>
      <w:marRight w:val="0"/>
      <w:marTop w:val="0"/>
      <w:marBottom w:val="0"/>
      <w:divBdr>
        <w:top w:val="none" w:sz="0" w:space="0" w:color="auto"/>
        <w:left w:val="none" w:sz="0" w:space="0" w:color="auto"/>
        <w:bottom w:val="none" w:sz="0" w:space="0" w:color="auto"/>
        <w:right w:val="none" w:sz="0" w:space="0" w:color="auto"/>
      </w:divBdr>
    </w:div>
    <w:div w:id="1625960723">
      <w:bodyDiv w:val="1"/>
      <w:marLeft w:val="0"/>
      <w:marRight w:val="0"/>
      <w:marTop w:val="0"/>
      <w:marBottom w:val="0"/>
      <w:divBdr>
        <w:top w:val="none" w:sz="0" w:space="0" w:color="auto"/>
        <w:left w:val="none" w:sz="0" w:space="0" w:color="auto"/>
        <w:bottom w:val="none" w:sz="0" w:space="0" w:color="auto"/>
        <w:right w:val="none" w:sz="0" w:space="0" w:color="auto"/>
      </w:divBdr>
    </w:div>
    <w:div w:id="1625967725">
      <w:bodyDiv w:val="1"/>
      <w:marLeft w:val="0"/>
      <w:marRight w:val="0"/>
      <w:marTop w:val="0"/>
      <w:marBottom w:val="0"/>
      <w:divBdr>
        <w:top w:val="none" w:sz="0" w:space="0" w:color="auto"/>
        <w:left w:val="none" w:sz="0" w:space="0" w:color="auto"/>
        <w:bottom w:val="none" w:sz="0" w:space="0" w:color="auto"/>
        <w:right w:val="none" w:sz="0" w:space="0" w:color="auto"/>
      </w:divBdr>
    </w:div>
    <w:div w:id="1626034973">
      <w:bodyDiv w:val="1"/>
      <w:marLeft w:val="0"/>
      <w:marRight w:val="0"/>
      <w:marTop w:val="0"/>
      <w:marBottom w:val="0"/>
      <w:divBdr>
        <w:top w:val="none" w:sz="0" w:space="0" w:color="auto"/>
        <w:left w:val="none" w:sz="0" w:space="0" w:color="auto"/>
        <w:bottom w:val="none" w:sz="0" w:space="0" w:color="auto"/>
        <w:right w:val="none" w:sz="0" w:space="0" w:color="auto"/>
      </w:divBdr>
    </w:div>
    <w:div w:id="1626037196">
      <w:bodyDiv w:val="1"/>
      <w:marLeft w:val="0"/>
      <w:marRight w:val="0"/>
      <w:marTop w:val="0"/>
      <w:marBottom w:val="0"/>
      <w:divBdr>
        <w:top w:val="none" w:sz="0" w:space="0" w:color="auto"/>
        <w:left w:val="none" w:sz="0" w:space="0" w:color="auto"/>
        <w:bottom w:val="none" w:sz="0" w:space="0" w:color="auto"/>
        <w:right w:val="none" w:sz="0" w:space="0" w:color="auto"/>
      </w:divBdr>
    </w:div>
    <w:div w:id="1626352161">
      <w:bodyDiv w:val="1"/>
      <w:marLeft w:val="0"/>
      <w:marRight w:val="0"/>
      <w:marTop w:val="0"/>
      <w:marBottom w:val="0"/>
      <w:divBdr>
        <w:top w:val="none" w:sz="0" w:space="0" w:color="auto"/>
        <w:left w:val="none" w:sz="0" w:space="0" w:color="auto"/>
        <w:bottom w:val="none" w:sz="0" w:space="0" w:color="auto"/>
        <w:right w:val="none" w:sz="0" w:space="0" w:color="auto"/>
      </w:divBdr>
    </w:div>
    <w:div w:id="1626423743">
      <w:bodyDiv w:val="1"/>
      <w:marLeft w:val="0"/>
      <w:marRight w:val="0"/>
      <w:marTop w:val="0"/>
      <w:marBottom w:val="0"/>
      <w:divBdr>
        <w:top w:val="none" w:sz="0" w:space="0" w:color="auto"/>
        <w:left w:val="none" w:sz="0" w:space="0" w:color="auto"/>
        <w:bottom w:val="none" w:sz="0" w:space="0" w:color="auto"/>
        <w:right w:val="none" w:sz="0" w:space="0" w:color="auto"/>
      </w:divBdr>
    </w:div>
    <w:div w:id="1626545107">
      <w:bodyDiv w:val="1"/>
      <w:marLeft w:val="0"/>
      <w:marRight w:val="0"/>
      <w:marTop w:val="0"/>
      <w:marBottom w:val="0"/>
      <w:divBdr>
        <w:top w:val="none" w:sz="0" w:space="0" w:color="auto"/>
        <w:left w:val="none" w:sz="0" w:space="0" w:color="auto"/>
        <w:bottom w:val="none" w:sz="0" w:space="0" w:color="auto"/>
        <w:right w:val="none" w:sz="0" w:space="0" w:color="auto"/>
      </w:divBdr>
    </w:div>
    <w:div w:id="1626616904">
      <w:bodyDiv w:val="1"/>
      <w:marLeft w:val="0"/>
      <w:marRight w:val="0"/>
      <w:marTop w:val="0"/>
      <w:marBottom w:val="0"/>
      <w:divBdr>
        <w:top w:val="none" w:sz="0" w:space="0" w:color="auto"/>
        <w:left w:val="none" w:sz="0" w:space="0" w:color="auto"/>
        <w:bottom w:val="none" w:sz="0" w:space="0" w:color="auto"/>
        <w:right w:val="none" w:sz="0" w:space="0" w:color="auto"/>
      </w:divBdr>
    </w:div>
    <w:div w:id="1626738544">
      <w:bodyDiv w:val="1"/>
      <w:marLeft w:val="0"/>
      <w:marRight w:val="0"/>
      <w:marTop w:val="0"/>
      <w:marBottom w:val="0"/>
      <w:divBdr>
        <w:top w:val="none" w:sz="0" w:space="0" w:color="auto"/>
        <w:left w:val="none" w:sz="0" w:space="0" w:color="auto"/>
        <w:bottom w:val="none" w:sz="0" w:space="0" w:color="auto"/>
        <w:right w:val="none" w:sz="0" w:space="0" w:color="auto"/>
      </w:divBdr>
    </w:div>
    <w:div w:id="1626884528">
      <w:bodyDiv w:val="1"/>
      <w:marLeft w:val="0"/>
      <w:marRight w:val="0"/>
      <w:marTop w:val="0"/>
      <w:marBottom w:val="0"/>
      <w:divBdr>
        <w:top w:val="none" w:sz="0" w:space="0" w:color="auto"/>
        <w:left w:val="none" w:sz="0" w:space="0" w:color="auto"/>
        <w:bottom w:val="none" w:sz="0" w:space="0" w:color="auto"/>
        <w:right w:val="none" w:sz="0" w:space="0" w:color="auto"/>
      </w:divBdr>
    </w:div>
    <w:div w:id="1626888173">
      <w:bodyDiv w:val="1"/>
      <w:marLeft w:val="0"/>
      <w:marRight w:val="0"/>
      <w:marTop w:val="0"/>
      <w:marBottom w:val="0"/>
      <w:divBdr>
        <w:top w:val="none" w:sz="0" w:space="0" w:color="auto"/>
        <w:left w:val="none" w:sz="0" w:space="0" w:color="auto"/>
        <w:bottom w:val="none" w:sz="0" w:space="0" w:color="auto"/>
        <w:right w:val="none" w:sz="0" w:space="0" w:color="auto"/>
      </w:divBdr>
    </w:div>
    <w:div w:id="1627004712">
      <w:bodyDiv w:val="1"/>
      <w:marLeft w:val="0"/>
      <w:marRight w:val="0"/>
      <w:marTop w:val="0"/>
      <w:marBottom w:val="0"/>
      <w:divBdr>
        <w:top w:val="none" w:sz="0" w:space="0" w:color="auto"/>
        <w:left w:val="none" w:sz="0" w:space="0" w:color="auto"/>
        <w:bottom w:val="none" w:sz="0" w:space="0" w:color="auto"/>
        <w:right w:val="none" w:sz="0" w:space="0" w:color="auto"/>
      </w:divBdr>
    </w:div>
    <w:div w:id="1627007810">
      <w:bodyDiv w:val="1"/>
      <w:marLeft w:val="0"/>
      <w:marRight w:val="0"/>
      <w:marTop w:val="0"/>
      <w:marBottom w:val="0"/>
      <w:divBdr>
        <w:top w:val="none" w:sz="0" w:space="0" w:color="auto"/>
        <w:left w:val="none" w:sz="0" w:space="0" w:color="auto"/>
        <w:bottom w:val="none" w:sz="0" w:space="0" w:color="auto"/>
        <w:right w:val="none" w:sz="0" w:space="0" w:color="auto"/>
      </w:divBdr>
    </w:div>
    <w:div w:id="1627008384">
      <w:bodyDiv w:val="1"/>
      <w:marLeft w:val="0"/>
      <w:marRight w:val="0"/>
      <w:marTop w:val="0"/>
      <w:marBottom w:val="0"/>
      <w:divBdr>
        <w:top w:val="none" w:sz="0" w:space="0" w:color="auto"/>
        <w:left w:val="none" w:sz="0" w:space="0" w:color="auto"/>
        <w:bottom w:val="none" w:sz="0" w:space="0" w:color="auto"/>
        <w:right w:val="none" w:sz="0" w:space="0" w:color="auto"/>
      </w:divBdr>
    </w:div>
    <w:div w:id="1627009620">
      <w:bodyDiv w:val="1"/>
      <w:marLeft w:val="0"/>
      <w:marRight w:val="0"/>
      <w:marTop w:val="0"/>
      <w:marBottom w:val="0"/>
      <w:divBdr>
        <w:top w:val="none" w:sz="0" w:space="0" w:color="auto"/>
        <w:left w:val="none" w:sz="0" w:space="0" w:color="auto"/>
        <w:bottom w:val="none" w:sz="0" w:space="0" w:color="auto"/>
        <w:right w:val="none" w:sz="0" w:space="0" w:color="auto"/>
      </w:divBdr>
    </w:div>
    <w:div w:id="1627159721">
      <w:bodyDiv w:val="1"/>
      <w:marLeft w:val="0"/>
      <w:marRight w:val="0"/>
      <w:marTop w:val="0"/>
      <w:marBottom w:val="0"/>
      <w:divBdr>
        <w:top w:val="none" w:sz="0" w:space="0" w:color="auto"/>
        <w:left w:val="none" w:sz="0" w:space="0" w:color="auto"/>
        <w:bottom w:val="none" w:sz="0" w:space="0" w:color="auto"/>
        <w:right w:val="none" w:sz="0" w:space="0" w:color="auto"/>
      </w:divBdr>
    </w:div>
    <w:div w:id="1627657699">
      <w:bodyDiv w:val="1"/>
      <w:marLeft w:val="0"/>
      <w:marRight w:val="0"/>
      <w:marTop w:val="0"/>
      <w:marBottom w:val="0"/>
      <w:divBdr>
        <w:top w:val="none" w:sz="0" w:space="0" w:color="auto"/>
        <w:left w:val="none" w:sz="0" w:space="0" w:color="auto"/>
        <w:bottom w:val="none" w:sz="0" w:space="0" w:color="auto"/>
        <w:right w:val="none" w:sz="0" w:space="0" w:color="auto"/>
      </w:divBdr>
    </w:div>
    <w:div w:id="1627855436">
      <w:bodyDiv w:val="1"/>
      <w:marLeft w:val="0"/>
      <w:marRight w:val="0"/>
      <w:marTop w:val="0"/>
      <w:marBottom w:val="0"/>
      <w:divBdr>
        <w:top w:val="none" w:sz="0" w:space="0" w:color="auto"/>
        <w:left w:val="none" w:sz="0" w:space="0" w:color="auto"/>
        <w:bottom w:val="none" w:sz="0" w:space="0" w:color="auto"/>
        <w:right w:val="none" w:sz="0" w:space="0" w:color="auto"/>
      </w:divBdr>
    </w:div>
    <w:div w:id="1628123107">
      <w:bodyDiv w:val="1"/>
      <w:marLeft w:val="0"/>
      <w:marRight w:val="0"/>
      <w:marTop w:val="0"/>
      <w:marBottom w:val="0"/>
      <w:divBdr>
        <w:top w:val="none" w:sz="0" w:space="0" w:color="auto"/>
        <w:left w:val="none" w:sz="0" w:space="0" w:color="auto"/>
        <w:bottom w:val="none" w:sz="0" w:space="0" w:color="auto"/>
        <w:right w:val="none" w:sz="0" w:space="0" w:color="auto"/>
      </w:divBdr>
    </w:div>
    <w:div w:id="1628273593">
      <w:bodyDiv w:val="1"/>
      <w:marLeft w:val="0"/>
      <w:marRight w:val="0"/>
      <w:marTop w:val="0"/>
      <w:marBottom w:val="0"/>
      <w:divBdr>
        <w:top w:val="none" w:sz="0" w:space="0" w:color="auto"/>
        <w:left w:val="none" w:sz="0" w:space="0" w:color="auto"/>
        <w:bottom w:val="none" w:sz="0" w:space="0" w:color="auto"/>
        <w:right w:val="none" w:sz="0" w:space="0" w:color="auto"/>
      </w:divBdr>
    </w:div>
    <w:div w:id="1628319307">
      <w:bodyDiv w:val="1"/>
      <w:marLeft w:val="0"/>
      <w:marRight w:val="0"/>
      <w:marTop w:val="0"/>
      <w:marBottom w:val="0"/>
      <w:divBdr>
        <w:top w:val="none" w:sz="0" w:space="0" w:color="auto"/>
        <w:left w:val="none" w:sz="0" w:space="0" w:color="auto"/>
        <w:bottom w:val="none" w:sz="0" w:space="0" w:color="auto"/>
        <w:right w:val="none" w:sz="0" w:space="0" w:color="auto"/>
      </w:divBdr>
    </w:div>
    <w:div w:id="1628581957">
      <w:bodyDiv w:val="1"/>
      <w:marLeft w:val="0"/>
      <w:marRight w:val="0"/>
      <w:marTop w:val="0"/>
      <w:marBottom w:val="0"/>
      <w:divBdr>
        <w:top w:val="none" w:sz="0" w:space="0" w:color="auto"/>
        <w:left w:val="none" w:sz="0" w:space="0" w:color="auto"/>
        <w:bottom w:val="none" w:sz="0" w:space="0" w:color="auto"/>
        <w:right w:val="none" w:sz="0" w:space="0" w:color="auto"/>
      </w:divBdr>
    </w:div>
    <w:div w:id="1628777307">
      <w:bodyDiv w:val="1"/>
      <w:marLeft w:val="0"/>
      <w:marRight w:val="0"/>
      <w:marTop w:val="0"/>
      <w:marBottom w:val="0"/>
      <w:divBdr>
        <w:top w:val="none" w:sz="0" w:space="0" w:color="auto"/>
        <w:left w:val="none" w:sz="0" w:space="0" w:color="auto"/>
        <w:bottom w:val="none" w:sz="0" w:space="0" w:color="auto"/>
        <w:right w:val="none" w:sz="0" w:space="0" w:color="auto"/>
      </w:divBdr>
    </w:div>
    <w:div w:id="1628969968">
      <w:bodyDiv w:val="1"/>
      <w:marLeft w:val="0"/>
      <w:marRight w:val="0"/>
      <w:marTop w:val="0"/>
      <w:marBottom w:val="0"/>
      <w:divBdr>
        <w:top w:val="none" w:sz="0" w:space="0" w:color="auto"/>
        <w:left w:val="none" w:sz="0" w:space="0" w:color="auto"/>
        <w:bottom w:val="none" w:sz="0" w:space="0" w:color="auto"/>
        <w:right w:val="none" w:sz="0" w:space="0" w:color="auto"/>
      </w:divBdr>
    </w:div>
    <w:div w:id="1628971874">
      <w:bodyDiv w:val="1"/>
      <w:marLeft w:val="0"/>
      <w:marRight w:val="0"/>
      <w:marTop w:val="0"/>
      <w:marBottom w:val="0"/>
      <w:divBdr>
        <w:top w:val="none" w:sz="0" w:space="0" w:color="auto"/>
        <w:left w:val="none" w:sz="0" w:space="0" w:color="auto"/>
        <w:bottom w:val="none" w:sz="0" w:space="0" w:color="auto"/>
        <w:right w:val="none" w:sz="0" w:space="0" w:color="auto"/>
      </w:divBdr>
    </w:div>
    <w:div w:id="1629165427">
      <w:bodyDiv w:val="1"/>
      <w:marLeft w:val="0"/>
      <w:marRight w:val="0"/>
      <w:marTop w:val="0"/>
      <w:marBottom w:val="0"/>
      <w:divBdr>
        <w:top w:val="none" w:sz="0" w:space="0" w:color="auto"/>
        <w:left w:val="none" w:sz="0" w:space="0" w:color="auto"/>
        <w:bottom w:val="none" w:sz="0" w:space="0" w:color="auto"/>
        <w:right w:val="none" w:sz="0" w:space="0" w:color="auto"/>
      </w:divBdr>
    </w:div>
    <w:div w:id="1629168281">
      <w:bodyDiv w:val="1"/>
      <w:marLeft w:val="0"/>
      <w:marRight w:val="0"/>
      <w:marTop w:val="0"/>
      <w:marBottom w:val="0"/>
      <w:divBdr>
        <w:top w:val="none" w:sz="0" w:space="0" w:color="auto"/>
        <w:left w:val="none" w:sz="0" w:space="0" w:color="auto"/>
        <w:bottom w:val="none" w:sz="0" w:space="0" w:color="auto"/>
        <w:right w:val="none" w:sz="0" w:space="0" w:color="auto"/>
      </w:divBdr>
    </w:div>
    <w:div w:id="1629242517">
      <w:bodyDiv w:val="1"/>
      <w:marLeft w:val="0"/>
      <w:marRight w:val="0"/>
      <w:marTop w:val="0"/>
      <w:marBottom w:val="0"/>
      <w:divBdr>
        <w:top w:val="none" w:sz="0" w:space="0" w:color="auto"/>
        <w:left w:val="none" w:sz="0" w:space="0" w:color="auto"/>
        <w:bottom w:val="none" w:sz="0" w:space="0" w:color="auto"/>
        <w:right w:val="none" w:sz="0" w:space="0" w:color="auto"/>
      </w:divBdr>
    </w:div>
    <w:div w:id="1629356143">
      <w:bodyDiv w:val="1"/>
      <w:marLeft w:val="0"/>
      <w:marRight w:val="0"/>
      <w:marTop w:val="0"/>
      <w:marBottom w:val="0"/>
      <w:divBdr>
        <w:top w:val="none" w:sz="0" w:space="0" w:color="auto"/>
        <w:left w:val="none" w:sz="0" w:space="0" w:color="auto"/>
        <w:bottom w:val="none" w:sz="0" w:space="0" w:color="auto"/>
        <w:right w:val="none" w:sz="0" w:space="0" w:color="auto"/>
      </w:divBdr>
    </w:div>
    <w:div w:id="1629505651">
      <w:bodyDiv w:val="1"/>
      <w:marLeft w:val="0"/>
      <w:marRight w:val="0"/>
      <w:marTop w:val="0"/>
      <w:marBottom w:val="0"/>
      <w:divBdr>
        <w:top w:val="none" w:sz="0" w:space="0" w:color="auto"/>
        <w:left w:val="none" w:sz="0" w:space="0" w:color="auto"/>
        <w:bottom w:val="none" w:sz="0" w:space="0" w:color="auto"/>
        <w:right w:val="none" w:sz="0" w:space="0" w:color="auto"/>
      </w:divBdr>
    </w:div>
    <w:div w:id="1629775621">
      <w:bodyDiv w:val="1"/>
      <w:marLeft w:val="0"/>
      <w:marRight w:val="0"/>
      <w:marTop w:val="0"/>
      <w:marBottom w:val="0"/>
      <w:divBdr>
        <w:top w:val="none" w:sz="0" w:space="0" w:color="auto"/>
        <w:left w:val="none" w:sz="0" w:space="0" w:color="auto"/>
        <w:bottom w:val="none" w:sz="0" w:space="0" w:color="auto"/>
        <w:right w:val="none" w:sz="0" w:space="0" w:color="auto"/>
      </w:divBdr>
    </w:div>
    <w:div w:id="1629972870">
      <w:bodyDiv w:val="1"/>
      <w:marLeft w:val="0"/>
      <w:marRight w:val="0"/>
      <w:marTop w:val="0"/>
      <w:marBottom w:val="0"/>
      <w:divBdr>
        <w:top w:val="none" w:sz="0" w:space="0" w:color="auto"/>
        <w:left w:val="none" w:sz="0" w:space="0" w:color="auto"/>
        <w:bottom w:val="none" w:sz="0" w:space="0" w:color="auto"/>
        <w:right w:val="none" w:sz="0" w:space="0" w:color="auto"/>
      </w:divBdr>
    </w:div>
    <w:div w:id="1630090173">
      <w:bodyDiv w:val="1"/>
      <w:marLeft w:val="0"/>
      <w:marRight w:val="0"/>
      <w:marTop w:val="0"/>
      <w:marBottom w:val="0"/>
      <w:divBdr>
        <w:top w:val="none" w:sz="0" w:space="0" w:color="auto"/>
        <w:left w:val="none" w:sz="0" w:space="0" w:color="auto"/>
        <w:bottom w:val="none" w:sz="0" w:space="0" w:color="auto"/>
        <w:right w:val="none" w:sz="0" w:space="0" w:color="auto"/>
      </w:divBdr>
    </w:div>
    <w:div w:id="1630429496">
      <w:bodyDiv w:val="1"/>
      <w:marLeft w:val="0"/>
      <w:marRight w:val="0"/>
      <w:marTop w:val="0"/>
      <w:marBottom w:val="0"/>
      <w:divBdr>
        <w:top w:val="none" w:sz="0" w:space="0" w:color="auto"/>
        <w:left w:val="none" w:sz="0" w:space="0" w:color="auto"/>
        <w:bottom w:val="none" w:sz="0" w:space="0" w:color="auto"/>
        <w:right w:val="none" w:sz="0" w:space="0" w:color="auto"/>
      </w:divBdr>
    </w:div>
    <w:div w:id="1630936999">
      <w:bodyDiv w:val="1"/>
      <w:marLeft w:val="0"/>
      <w:marRight w:val="0"/>
      <w:marTop w:val="0"/>
      <w:marBottom w:val="0"/>
      <w:divBdr>
        <w:top w:val="none" w:sz="0" w:space="0" w:color="auto"/>
        <w:left w:val="none" w:sz="0" w:space="0" w:color="auto"/>
        <w:bottom w:val="none" w:sz="0" w:space="0" w:color="auto"/>
        <w:right w:val="none" w:sz="0" w:space="0" w:color="auto"/>
      </w:divBdr>
    </w:div>
    <w:div w:id="1631011762">
      <w:bodyDiv w:val="1"/>
      <w:marLeft w:val="0"/>
      <w:marRight w:val="0"/>
      <w:marTop w:val="0"/>
      <w:marBottom w:val="0"/>
      <w:divBdr>
        <w:top w:val="none" w:sz="0" w:space="0" w:color="auto"/>
        <w:left w:val="none" w:sz="0" w:space="0" w:color="auto"/>
        <w:bottom w:val="none" w:sz="0" w:space="0" w:color="auto"/>
        <w:right w:val="none" w:sz="0" w:space="0" w:color="auto"/>
      </w:divBdr>
    </w:div>
    <w:div w:id="1631323343">
      <w:bodyDiv w:val="1"/>
      <w:marLeft w:val="0"/>
      <w:marRight w:val="0"/>
      <w:marTop w:val="0"/>
      <w:marBottom w:val="0"/>
      <w:divBdr>
        <w:top w:val="none" w:sz="0" w:space="0" w:color="auto"/>
        <w:left w:val="none" w:sz="0" w:space="0" w:color="auto"/>
        <w:bottom w:val="none" w:sz="0" w:space="0" w:color="auto"/>
        <w:right w:val="none" w:sz="0" w:space="0" w:color="auto"/>
      </w:divBdr>
    </w:div>
    <w:div w:id="1631519461">
      <w:bodyDiv w:val="1"/>
      <w:marLeft w:val="0"/>
      <w:marRight w:val="0"/>
      <w:marTop w:val="0"/>
      <w:marBottom w:val="0"/>
      <w:divBdr>
        <w:top w:val="none" w:sz="0" w:space="0" w:color="auto"/>
        <w:left w:val="none" w:sz="0" w:space="0" w:color="auto"/>
        <w:bottom w:val="none" w:sz="0" w:space="0" w:color="auto"/>
        <w:right w:val="none" w:sz="0" w:space="0" w:color="auto"/>
      </w:divBdr>
    </w:div>
    <w:div w:id="1631592489">
      <w:bodyDiv w:val="1"/>
      <w:marLeft w:val="0"/>
      <w:marRight w:val="0"/>
      <w:marTop w:val="0"/>
      <w:marBottom w:val="0"/>
      <w:divBdr>
        <w:top w:val="none" w:sz="0" w:space="0" w:color="auto"/>
        <w:left w:val="none" w:sz="0" w:space="0" w:color="auto"/>
        <w:bottom w:val="none" w:sz="0" w:space="0" w:color="auto"/>
        <w:right w:val="none" w:sz="0" w:space="0" w:color="auto"/>
      </w:divBdr>
    </w:div>
    <w:div w:id="1631593966">
      <w:bodyDiv w:val="1"/>
      <w:marLeft w:val="0"/>
      <w:marRight w:val="0"/>
      <w:marTop w:val="0"/>
      <w:marBottom w:val="0"/>
      <w:divBdr>
        <w:top w:val="none" w:sz="0" w:space="0" w:color="auto"/>
        <w:left w:val="none" w:sz="0" w:space="0" w:color="auto"/>
        <w:bottom w:val="none" w:sz="0" w:space="0" w:color="auto"/>
        <w:right w:val="none" w:sz="0" w:space="0" w:color="auto"/>
      </w:divBdr>
    </w:div>
    <w:div w:id="1631740766">
      <w:bodyDiv w:val="1"/>
      <w:marLeft w:val="0"/>
      <w:marRight w:val="0"/>
      <w:marTop w:val="0"/>
      <w:marBottom w:val="0"/>
      <w:divBdr>
        <w:top w:val="none" w:sz="0" w:space="0" w:color="auto"/>
        <w:left w:val="none" w:sz="0" w:space="0" w:color="auto"/>
        <w:bottom w:val="none" w:sz="0" w:space="0" w:color="auto"/>
        <w:right w:val="none" w:sz="0" w:space="0" w:color="auto"/>
      </w:divBdr>
    </w:div>
    <w:div w:id="1632133222">
      <w:bodyDiv w:val="1"/>
      <w:marLeft w:val="0"/>
      <w:marRight w:val="0"/>
      <w:marTop w:val="0"/>
      <w:marBottom w:val="0"/>
      <w:divBdr>
        <w:top w:val="none" w:sz="0" w:space="0" w:color="auto"/>
        <w:left w:val="none" w:sz="0" w:space="0" w:color="auto"/>
        <w:bottom w:val="none" w:sz="0" w:space="0" w:color="auto"/>
        <w:right w:val="none" w:sz="0" w:space="0" w:color="auto"/>
      </w:divBdr>
    </w:div>
    <w:div w:id="1632243114">
      <w:bodyDiv w:val="1"/>
      <w:marLeft w:val="0"/>
      <w:marRight w:val="0"/>
      <w:marTop w:val="0"/>
      <w:marBottom w:val="0"/>
      <w:divBdr>
        <w:top w:val="none" w:sz="0" w:space="0" w:color="auto"/>
        <w:left w:val="none" w:sz="0" w:space="0" w:color="auto"/>
        <w:bottom w:val="none" w:sz="0" w:space="0" w:color="auto"/>
        <w:right w:val="none" w:sz="0" w:space="0" w:color="auto"/>
      </w:divBdr>
    </w:div>
    <w:div w:id="1632323135">
      <w:bodyDiv w:val="1"/>
      <w:marLeft w:val="0"/>
      <w:marRight w:val="0"/>
      <w:marTop w:val="0"/>
      <w:marBottom w:val="0"/>
      <w:divBdr>
        <w:top w:val="none" w:sz="0" w:space="0" w:color="auto"/>
        <w:left w:val="none" w:sz="0" w:space="0" w:color="auto"/>
        <w:bottom w:val="none" w:sz="0" w:space="0" w:color="auto"/>
        <w:right w:val="none" w:sz="0" w:space="0" w:color="auto"/>
      </w:divBdr>
    </w:div>
    <w:div w:id="1632396754">
      <w:bodyDiv w:val="1"/>
      <w:marLeft w:val="0"/>
      <w:marRight w:val="0"/>
      <w:marTop w:val="0"/>
      <w:marBottom w:val="0"/>
      <w:divBdr>
        <w:top w:val="none" w:sz="0" w:space="0" w:color="auto"/>
        <w:left w:val="none" w:sz="0" w:space="0" w:color="auto"/>
        <w:bottom w:val="none" w:sz="0" w:space="0" w:color="auto"/>
        <w:right w:val="none" w:sz="0" w:space="0" w:color="auto"/>
      </w:divBdr>
    </w:div>
    <w:div w:id="1632399413">
      <w:bodyDiv w:val="1"/>
      <w:marLeft w:val="0"/>
      <w:marRight w:val="0"/>
      <w:marTop w:val="0"/>
      <w:marBottom w:val="0"/>
      <w:divBdr>
        <w:top w:val="none" w:sz="0" w:space="0" w:color="auto"/>
        <w:left w:val="none" w:sz="0" w:space="0" w:color="auto"/>
        <w:bottom w:val="none" w:sz="0" w:space="0" w:color="auto"/>
        <w:right w:val="none" w:sz="0" w:space="0" w:color="auto"/>
      </w:divBdr>
    </w:div>
    <w:div w:id="1632592272">
      <w:bodyDiv w:val="1"/>
      <w:marLeft w:val="0"/>
      <w:marRight w:val="0"/>
      <w:marTop w:val="0"/>
      <w:marBottom w:val="0"/>
      <w:divBdr>
        <w:top w:val="none" w:sz="0" w:space="0" w:color="auto"/>
        <w:left w:val="none" w:sz="0" w:space="0" w:color="auto"/>
        <w:bottom w:val="none" w:sz="0" w:space="0" w:color="auto"/>
        <w:right w:val="none" w:sz="0" w:space="0" w:color="auto"/>
      </w:divBdr>
    </w:div>
    <w:div w:id="1633057540">
      <w:bodyDiv w:val="1"/>
      <w:marLeft w:val="0"/>
      <w:marRight w:val="0"/>
      <w:marTop w:val="0"/>
      <w:marBottom w:val="0"/>
      <w:divBdr>
        <w:top w:val="none" w:sz="0" w:space="0" w:color="auto"/>
        <w:left w:val="none" w:sz="0" w:space="0" w:color="auto"/>
        <w:bottom w:val="none" w:sz="0" w:space="0" w:color="auto"/>
        <w:right w:val="none" w:sz="0" w:space="0" w:color="auto"/>
      </w:divBdr>
    </w:div>
    <w:div w:id="1633246262">
      <w:bodyDiv w:val="1"/>
      <w:marLeft w:val="0"/>
      <w:marRight w:val="0"/>
      <w:marTop w:val="0"/>
      <w:marBottom w:val="0"/>
      <w:divBdr>
        <w:top w:val="none" w:sz="0" w:space="0" w:color="auto"/>
        <w:left w:val="none" w:sz="0" w:space="0" w:color="auto"/>
        <w:bottom w:val="none" w:sz="0" w:space="0" w:color="auto"/>
        <w:right w:val="none" w:sz="0" w:space="0" w:color="auto"/>
      </w:divBdr>
    </w:div>
    <w:div w:id="1633367569">
      <w:bodyDiv w:val="1"/>
      <w:marLeft w:val="0"/>
      <w:marRight w:val="0"/>
      <w:marTop w:val="0"/>
      <w:marBottom w:val="0"/>
      <w:divBdr>
        <w:top w:val="none" w:sz="0" w:space="0" w:color="auto"/>
        <w:left w:val="none" w:sz="0" w:space="0" w:color="auto"/>
        <w:bottom w:val="none" w:sz="0" w:space="0" w:color="auto"/>
        <w:right w:val="none" w:sz="0" w:space="0" w:color="auto"/>
      </w:divBdr>
    </w:div>
    <w:div w:id="1633437384">
      <w:bodyDiv w:val="1"/>
      <w:marLeft w:val="0"/>
      <w:marRight w:val="0"/>
      <w:marTop w:val="0"/>
      <w:marBottom w:val="0"/>
      <w:divBdr>
        <w:top w:val="none" w:sz="0" w:space="0" w:color="auto"/>
        <w:left w:val="none" w:sz="0" w:space="0" w:color="auto"/>
        <w:bottom w:val="none" w:sz="0" w:space="0" w:color="auto"/>
        <w:right w:val="none" w:sz="0" w:space="0" w:color="auto"/>
      </w:divBdr>
    </w:div>
    <w:div w:id="1633822226">
      <w:bodyDiv w:val="1"/>
      <w:marLeft w:val="0"/>
      <w:marRight w:val="0"/>
      <w:marTop w:val="0"/>
      <w:marBottom w:val="0"/>
      <w:divBdr>
        <w:top w:val="none" w:sz="0" w:space="0" w:color="auto"/>
        <w:left w:val="none" w:sz="0" w:space="0" w:color="auto"/>
        <w:bottom w:val="none" w:sz="0" w:space="0" w:color="auto"/>
        <w:right w:val="none" w:sz="0" w:space="0" w:color="auto"/>
      </w:divBdr>
    </w:div>
    <w:div w:id="1633947868">
      <w:bodyDiv w:val="1"/>
      <w:marLeft w:val="0"/>
      <w:marRight w:val="0"/>
      <w:marTop w:val="0"/>
      <w:marBottom w:val="0"/>
      <w:divBdr>
        <w:top w:val="none" w:sz="0" w:space="0" w:color="auto"/>
        <w:left w:val="none" w:sz="0" w:space="0" w:color="auto"/>
        <w:bottom w:val="none" w:sz="0" w:space="0" w:color="auto"/>
        <w:right w:val="none" w:sz="0" w:space="0" w:color="auto"/>
      </w:divBdr>
    </w:div>
    <w:div w:id="1634211200">
      <w:bodyDiv w:val="1"/>
      <w:marLeft w:val="0"/>
      <w:marRight w:val="0"/>
      <w:marTop w:val="0"/>
      <w:marBottom w:val="0"/>
      <w:divBdr>
        <w:top w:val="none" w:sz="0" w:space="0" w:color="auto"/>
        <w:left w:val="none" w:sz="0" w:space="0" w:color="auto"/>
        <w:bottom w:val="none" w:sz="0" w:space="0" w:color="auto"/>
        <w:right w:val="none" w:sz="0" w:space="0" w:color="auto"/>
      </w:divBdr>
    </w:div>
    <w:div w:id="1634285213">
      <w:bodyDiv w:val="1"/>
      <w:marLeft w:val="0"/>
      <w:marRight w:val="0"/>
      <w:marTop w:val="0"/>
      <w:marBottom w:val="0"/>
      <w:divBdr>
        <w:top w:val="none" w:sz="0" w:space="0" w:color="auto"/>
        <w:left w:val="none" w:sz="0" w:space="0" w:color="auto"/>
        <w:bottom w:val="none" w:sz="0" w:space="0" w:color="auto"/>
        <w:right w:val="none" w:sz="0" w:space="0" w:color="auto"/>
      </w:divBdr>
    </w:div>
    <w:div w:id="1634604814">
      <w:bodyDiv w:val="1"/>
      <w:marLeft w:val="0"/>
      <w:marRight w:val="0"/>
      <w:marTop w:val="0"/>
      <w:marBottom w:val="0"/>
      <w:divBdr>
        <w:top w:val="none" w:sz="0" w:space="0" w:color="auto"/>
        <w:left w:val="none" w:sz="0" w:space="0" w:color="auto"/>
        <w:bottom w:val="none" w:sz="0" w:space="0" w:color="auto"/>
        <w:right w:val="none" w:sz="0" w:space="0" w:color="auto"/>
      </w:divBdr>
    </w:div>
    <w:div w:id="1634864610">
      <w:bodyDiv w:val="1"/>
      <w:marLeft w:val="0"/>
      <w:marRight w:val="0"/>
      <w:marTop w:val="0"/>
      <w:marBottom w:val="0"/>
      <w:divBdr>
        <w:top w:val="none" w:sz="0" w:space="0" w:color="auto"/>
        <w:left w:val="none" w:sz="0" w:space="0" w:color="auto"/>
        <w:bottom w:val="none" w:sz="0" w:space="0" w:color="auto"/>
        <w:right w:val="none" w:sz="0" w:space="0" w:color="auto"/>
      </w:divBdr>
    </w:div>
    <w:div w:id="1634865148">
      <w:bodyDiv w:val="1"/>
      <w:marLeft w:val="0"/>
      <w:marRight w:val="0"/>
      <w:marTop w:val="0"/>
      <w:marBottom w:val="0"/>
      <w:divBdr>
        <w:top w:val="none" w:sz="0" w:space="0" w:color="auto"/>
        <w:left w:val="none" w:sz="0" w:space="0" w:color="auto"/>
        <w:bottom w:val="none" w:sz="0" w:space="0" w:color="auto"/>
        <w:right w:val="none" w:sz="0" w:space="0" w:color="auto"/>
      </w:divBdr>
    </w:div>
    <w:div w:id="1635212092">
      <w:bodyDiv w:val="1"/>
      <w:marLeft w:val="0"/>
      <w:marRight w:val="0"/>
      <w:marTop w:val="0"/>
      <w:marBottom w:val="0"/>
      <w:divBdr>
        <w:top w:val="none" w:sz="0" w:space="0" w:color="auto"/>
        <w:left w:val="none" w:sz="0" w:space="0" w:color="auto"/>
        <w:bottom w:val="none" w:sz="0" w:space="0" w:color="auto"/>
        <w:right w:val="none" w:sz="0" w:space="0" w:color="auto"/>
      </w:divBdr>
    </w:div>
    <w:div w:id="1635402530">
      <w:bodyDiv w:val="1"/>
      <w:marLeft w:val="0"/>
      <w:marRight w:val="0"/>
      <w:marTop w:val="0"/>
      <w:marBottom w:val="0"/>
      <w:divBdr>
        <w:top w:val="none" w:sz="0" w:space="0" w:color="auto"/>
        <w:left w:val="none" w:sz="0" w:space="0" w:color="auto"/>
        <w:bottom w:val="none" w:sz="0" w:space="0" w:color="auto"/>
        <w:right w:val="none" w:sz="0" w:space="0" w:color="auto"/>
      </w:divBdr>
    </w:div>
    <w:div w:id="1635939138">
      <w:bodyDiv w:val="1"/>
      <w:marLeft w:val="0"/>
      <w:marRight w:val="0"/>
      <w:marTop w:val="0"/>
      <w:marBottom w:val="0"/>
      <w:divBdr>
        <w:top w:val="none" w:sz="0" w:space="0" w:color="auto"/>
        <w:left w:val="none" w:sz="0" w:space="0" w:color="auto"/>
        <w:bottom w:val="none" w:sz="0" w:space="0" w:color="auto"/>
        <w:right w:val="none" w:sz="0" w:space="0" w:color="auto"/>
      </w:divBdr>
    </w:div>
    <w:div w:id="1635941982">
      <w:bodyDiv w:val="1"/>
      <w:marLeft w:val="0"/>
      <w:marRight w:val="0"/>
      <w:marTop w:val="0"/>
      <w:marBottom w:val="0"/>
      <w:divBdr>
        <w:top w:val="none" w:sz="0" w:space="0" w:color="auto"/>
        <w:left w:val="none" w:sz="0" w:space="0" w:color="auto"/>
        <w:bottom w:val="none" w:sz="0" w:space="0" w:color="auto"/>
        <w:right w:val="none" w:sz="0" w:space="0" w:color="auto"/>
      </w:divBdr>
    </w:div>
    <w:div w:id="1636182484">
      <w:bodyDiv w:val="1"/>
      <w:marLeft w:val="0"/>
      <w:marRight w:val="0"/>
      <w:marTop w:val="0"/>
      <w:marBottom w:val="0"/>
      <w:divBdr>
        <w:top w:val="none" w:sz="0" w:space="0" w:color="auto"/>
        <w:left w:val="none" w:sz="0" w:space="0" w:color="auto"/>
        <w:bottom w:val="none" w:sz="0" w:space="0" w:color="auto"/>
        <w:right w:val="none" w:sz="0" w:space="0" w:color="auto"/>
      </w:divBdr>
    </w:div>
    <w:div w:id="1636446152">
      <w:bodyDiv w:val="1"/>
      <w:marLeft w:val="0"/>
      <w:marRight w:val="0"/>
      <w:marTop w:val="0"/>
      <w:marBottom w:val="0"/>
      <w:divBdr>
        <w:top w:val="none" w:sz="0" w:space="0" w:color="auto"/>
        <w:left w:val="none" w:sz="0" w:space="0" w:color="auto"/>
        <w:bottom w:val="none" w:sz="0" w:space="0" w:color="auto"/>
        <w:right w:val="none" w:sz="0" w:space="0" w:color="auto"/>
      </w:divBdr>
    </w:div>
    <w:div w:id="1636566326">
      <w:bodyDiv w:val="1"/>
      <w:marLeft w:val="0"/>
      <w:marRight w:val="0"/>
      <w:marTop w:val="0"/>
      <w:marBottom w:val="0"/>
      <w:divBdr>
        <w:top w:val="none" w:sz="0" w:space="0" w:color="auto"/>
        <w:left w:val="none" w:sz="0" w:space="0" w:color="auto"/>
        <w:bottom w:val="none" w:sz="0" w:space="0" w:color="auto"/>
        <w:right w:val="none" w:sz="0" w:space="0" w:color="auto"/>
      </w:divBdr>
    </w:div>
    <w:div w:id="1636597527">
      <w:bodyDiv w:val="1"/>
      <w:marLeft w:val="0"/>
      <w:marRight w:val="0"/>
      <w:marTop w:val="0"/>
      <w:marBottom w:val="0"/>
      <w:divBdr>
        <w:top w:val="none" w:sz="0" w:space="0" w:color="auto"/>
        <w:left w:val="none" w:sz="0" w:space="0" w:color="auto"/>
        <w:bottom w:val="none" w:sz="0" w:space="0" w:color="auto"/>
        <w:right w:val="none" w:sz="0" w:space="0" w:color="auto"/>
      </w:divBdr>
    </w:div>
    <w:div w:id="1636989434">
      <w:bodyDiv w:val="1"/>
      <w:marLeft w:val="0"/>
      <w:marRight w:val="0"/>
      <w:marTop w:val="0"/>
      <w:marBottom w:val="0"/>
      <w:divBdr>
        <w:top w:val="none" w:sz="0" w:space="0" w:color="auto"/>
        <w:left w:val="none" w:sz="0" w:space="0" w:color="auto"/>
        <w:bottom w:val="none" w:sz="0" w:space="0" w:color="auto"/>
        <w:right w:val="none" w:sz="0" w:space="0" w:color="auto"/>
      </w:divBdr>
    </w:div>
    <w:div w:id="1637056368">
      <w:bodyDiv w:val="1"/>
      <w:marLeft w:val="0"/>
      <w:marRight w:val="0"/>
      <w:marTop w:val="0"/>
      <w:marBottom w:val="0"/>
      <w:divBdr>
        <w:top w:val="none" w:sz="0" w:space="0" w:color="auto"/>
        <w:left w:val="none" w:sz="0" w:space="0" w:color="auto"/>
        <w:bottom w:val="none" w:sz="0" w:space="0" w:color="auto"/>
        <w:right w:val="none" w:sz="0" w:space="0" w:color="auto"/>
      </w:divBdr>
    </w:div>
    <w:div w:id="1637099988">
      <w:bodyDiv w:val="1"/>
      <w:marLeft w:val="0"/>
      <w:marRight w:val="0"/>
      <w:marTop w:val="0"/>
      <w:marBottom w:val="0"/>
      <w:divBdr>
        <w:top w:val="none" w:sz="0" w:space="0" w:color="auto"/>
        <w:left w:val="none" w:sz="0" w:space="0" w:color="auto"/>
        <w:bottom w:val="none" w:sz="0" w:space="0" w:color="auto"/>
        <w:right w:val="none" w:sz="0" w:space="0" w:color="auto"/>
      </w:divBdr>
    </w:div>
    <w:div w:id="1637183269">
      <w:bodyDiv w:val="1"/>
      <w:marLeft w:val="0"/>
      <w:marRight w:val="0"/>
      <w:marTop w:val="0"/>
      <w:marBottom w:val="0"/>
      <w:divBdr>
        <w:top w:val="none" w:sz="0" w:space="0" w:color="auto"/>
        <w:left w:val="none" w:sz="0" w:space="0" w:color="auto"/>
        <w:bottom w:val="none" w:sz="0" w:space="0" w:color="auto"/>
        <w:right w:val="none" w:sz="0" w:space="0" w:color="auto"/>
      </w:divBdr>
    </w:div>
    <w:div w:id="1637222282">
      <w:bodyDiv w:val="1"/>
      <w:marLeft w:val="0"/>
      <w:marRight w:val="0"/>
      <w:marTop w:val="0"/>
      <w:marBottom w:val="0"/>
      <w:divBdr>
        <w:top w:val="none" w:sz="0" w:space="0" w:color="auto"/>
        <w:left w:val="none" w:sz="0" w:space="0" w:color="auto"/>
        <w:bottom w:val="none" w:sz="0" w:space="0" w:color="auto"/>
        <w:right w:val="none" w:sz="0" w:space="0" w:color="auto"/>
      </w:divBdr>
    </w:div>
    <w:div w:id="1637761706">
      <w:bodyDiv w:val="1"/>
      <w:marLeft w:val="0"/>
      <w:marRight w:val="0"/>
      <w:marTop w:val="0"/>
      <w:marBottom w:val="0"/>
      <w:divBdr>
        <w:top w:val="none" w:sz="0" w:space="0" w:color="auto"/>
        <w:left w:val="none" w:sz="0" w:space="0" w:color="auto"/>
        <w:bottom w:val="none" w:sz="0" w:space="0" w:color="auto"/>
        <w:right w:val="none" w:sz="0" w:space="0" w:color="auto"/>
      </w:divBdr>
    </w:div>
    <w:div w:id="1637880359">
      <w:bodyDiv w:val="1"/>
      <w:marLeft w:val="0"/>
      <w:marRight w:val="0"/>
      <w:marTop w:val="0"/>
      <w:marBottom w:val="0"/>
      <w:divBdr>
        <w:top w:val="none" w:sz="0" w:space="0" w:color="auto"/>
        <w:left w:val="none" w:sz="0" w:space="0" w:color="auto"/>
        <w:bottom w:val="none" w:sz="0" w:space="0" w:color="auto"/>
        <w:right w:val="none" w:sz="0" w:space="0" w:color="auto"/>
      </w:divBdr>
    </w:div>
    <w:div w:id="1638602889">
      <w:bodyDiv w:val="1"/>
      <w:marLeft w:val="0"/>
      <w:marRight w:val="0"/>
      <w:marTop w:val="0"/>
      <w:marBottom w:val="0"/>
      <w:divBdr>
        <w:top w:val="none" w:sz="0" w:space="0" w:color="auto"/>
        <w:left w:val="none" w:sz="0" w:space="0" w:color="auto"/>
        <w:bottom w:val="none" w:sz="0" w:space="0" w:color="auto"/>
        <w:right w:val="none" w:sz="0" w:space="0" w:color="auto"/>
      </w:divBdr>
    </w:div>
    <w:div w:id="1638758420">
      <w:bodyDiv w:val="1"/>
      <w:marLeft w:val="0"/>
      <w:marRight w:val="0"/>
      <w:marTop w:val="0"/>
      <w:marBottom w:val="0"/>
      <w:divBdr>
        <w:top w:val="none" w:sz="0" w:space="0" w:color="auto"/>
        <w:left w:val="none" w:sz="0" w:space="0" w:color="auto"/>
        <w:bottom w:val="none" w:sz="0" w:space="0" w:color="auto"/>
        <w:right w:val="none" w:sz="0" w:space="0" w:color="auto"/>
      </w:divBdr>
    </w:div>
    <w:div w:id="1639066896">
      <w:bodyDiv w:val="1"/>
      <w:marLeft w:val="0"/>
      <w:marRight w:val="0"/>
      <w:marTop w:val="0"/>
      <w:marBottom w:val="0"/>
      <w:divBdr>
        <w:top w:val="none" w:sz="0" w:space="0" w:color="auto"/>
        <w:left w:val="none" w:sz="0" w:space="0" w:color="auto"/>
        <w:bottom w:val="none" w:sz="0" w:space="0" w:color="auto"/>
        <w:right w:val="none" w:sz="0" w:space="0" w:color="auto"/>
      </w:divBdr>
    </w:div>
    <w:div w:id="1639140429">
      <w:bodyDiv w:val="1"/>
      <w:marLeft w:val="0"/>
      <w:marRight w:val="0"/>
      <w:marTop w:val="0"/>
      <w:marBottom w:val="0"/>
      <w:divBdr>
        <w:top w:val="none" w:sz="0" w:space="0" w:color="auto"/>
        <w:left w:val="none" w:sz="0" w:space="0" w:color="auto"/>
        <w:bottom w:val="none" w:sz="0" w:space="0" w:color="auto"/>
        <w:right w:val="none" w:sz="0" w:space="0" w:color="auto"/>
      </w:divBdr>
    </w:div>
    <w:div w:id="1639188959">
      <w:bodyDiv w:val="1"/>
      <w:marLeft w:val="0"/>
      <w:marRight w:val="0"/>
      <w:marTop w:val="0"/>
      <w:marBottom w:val="0"/>
      <w:divBdr>
        <w:top w:val="none" w:sz="0" w:space="0" w:color="auto"/>
        <w:left w:val="none" w:sz="0" w:space="0" w:color="auto"/>
        <w:bottom w:val="none" w:sz="0" w:space="0" w:color="auto"/>
        <w:right w:val="none" w:sz="0" w:space="0" w:color="auto"/>
      </w:divBdr>
    </w:div>
    <w:div w:id="1639266019">
      <w:bodyDiv w:val="1"/>
      <w:marLeft w:val="0"/>
      <w:marRight w:val="0"/>
      <w:marTop w:val="0"/>
      <w:marBottom w:val="0"/>
      <w:divBdr>
        <w:top w:val="none" w:sz="0" w:space="0" w:color="auto"/>
        <w:left w:val="none" w:sz="0" w:space="0" w:color="auto"/>
        <w:bottom w:val="none" w:sz="0" w:space="0" w:color="auto"/>
        <w:right w:val="none" w:sz="0" w:space="0" w:color="auto"/>
      </w:divBdr>
    </w:div>
    <w:div w:id="1639408361">
      <w:bodyDiv w:val="1"/>
      <w:marLeft w:val="0"/>
      <w:marRight w:val="0"/>
      <w:marTop w:val="0"/>
      <w:marBottom w:val="0"/>
      <w:divBdr>
        <w:top w:val="none" w:sz="0" w:space="0" w:color="auto"/>
        <w:left w:val="none" w:sz="0" w:space="0" w:color="auto"/>
        <w:bottom w:val="none" w:sz="0" w:space="0" w:color="auto"/>
        <w:right w:val="none" w:sz="0" w:space="0" w:color="auto"/>
      </w:divBdr>
    </w:div>
    <w:div w:id="1639451260">
      <w:bodyDiv w:val="1"/>
      <w:marLeft w:val="0"/>
      <w:marRight w:val="0"/>
      <w:marTop w:val="0"/>
      <w:marBottom w:val="0"/>
      <w:divBdr>
        <w:top w:val="none" w:sz="0" w:space="0" w:color="auto"/>
        <w:left w:val="none" w:sz="0" w:space="0" w:color="auto"/>
        <w:bottom w:val="none" w:sz="0" w:space="0" w:color="auto"/>
        <w:right w:val="none" w:sz="0" w:space="0" w:color="auto"/>
      </w:divBdr>
    </w:div>
    <w:div w:id="1639605201">
      <w:bodyDiv w:val="1"/>
      <w:marLeft w:val="0"/>
      <w:marRight w:val="0"/>
      <w:marTop w:val="0"/>
      <w:marBottom w:val="0"/>
      <w:divBdr>
        <w:top w:val="none" w:sz="0" w:space="0" w:color="auto"/>
        <w:left w:val="none" w:sz="0" w:space="0" w:color="auto"/>
        <w:bottom w:val="none" w:sz="0" w:space="0" w:color="auto"/>
        <w:right w:val="none" w:sz="0" w:space="0" w:color="auto"/>
      </w:divBdr>
    </w:div>
    <w:div w:id="1639872790">
      <w:bodyDiv w:val="1"/>
      <w:marLeft w:val="0"/>
      <w:marRight w:val="0"/>
      <w:marTop w:val="0"/>
      <w:marBottom w:val="0"/>
      <w:divBdr>
        <w:top w:val="none" w:sz="0" w:space="0" w:color="auto"/>
        <w:left w:val="none" w:sz="0" w:space="0" w:color="auto"/>
        <w:bottom w:val="none" w:sz="0" w:space="0" w:color="auto"/>
        <w:right w:val="none" w:sz="0" w:space="0" w:color="auto"/>
      </w:divBdr>
    </w:div>
    <w:div w:id="1639995000">
      <w:bodyDiv w:val="1"/>
      <w:marLeft w:val="0"/>
      <w:marRight w:val="0"/>
      <w:marTop w:val="0"/>
      <w:marBottom w:val="0"/>
      <w:divBdr>
        <w:top w:val="none" w:sz="0" w:space="0" w:color="auto"/>
        <w:left w:val="none" w:sz="0" w:space="0" w:color="auto"/>
        <w:bottom w:val="none" w:sz="0" w:space="0" w:color="auto"/>
        <w:right w:val="none" w:sz="0" w:space="0" w:color="auto"/>
      </w:divBdr>
    </w:div>
    <w:div w:id="1640067710">
      <w:bodyDiv w:val="1"/>
      <w:marLeft w:val="0"/>
      <w:marRight w:val="0"/>
      <w:marTop w:val="0"/>
      <w:marBottom w:val="0"/>
      <w:divBdr>
        <w:top w:val="none" w:sz="0" w:space="0" w:color="auto"/>
        <w:left w:val="none" w:sz="0" w:space="0" w:color="auto"/>
        <w:bottom w:val="none" w:sz="0" w:space="0" w:color="auto"/>
        <w:right w:val="none" w:sz="0" w:space="0" w:color="auto"/>
      </w:divBdr>
    </w:div>
    <w:div w:id="1640264121">
      <w:bodyDiv w:val="1"/>
      <w:marLeft w:val="0"/>
      <w:marRight w:val="0"/>
      <w:marTop w:val="0"/>
      <w:marBottom w:val="0"/>
      <w:divBdr>
        <w:top w:val="none" w:sz="0" w:space="0" w:color="auto"/>
        <w:left w:val="none" w:sz="0" w:space="0" w:color="auto"/>
        <w:bottom w:val="none" w:sz="0" w:space="0" w:color="auto"/>
        <w:right w:val="none" w:sz="0" w:space="0" w:color="auto"/>
      </w:divBdr>
    </w:div>
    <w:div w:id="1640450425">
      <w:bodyDiv w:val="1"/>
      <w:marLeft w:val="0"/>
      <w:marRight w:val="0"/>
      <w:marTop w:val="0"/>
      <w:marBottom w:val="0"/>
      <w:divBdr>
        <w:top w:val="none" w:sz="0" w:space="0" w:color="auto"/>
        <w:left w:val="none" w:sz="0" w:space="0" w:color="auto"/>
        <w:bottom w:val="none" w:sz="0" w:space="0" w:color="auto"/>
        <w:right w:val="none" w:sz="0" w:space="0" w:color="auto"/>
      </w:divBdr>
    </w:div>
    <w:div w:id="1640644023">
      <w:bodyDiv w:val="1"/>
      <w:marLeft w:val="0"/>
      <w:marRight w:val="0"/>
      <w:marTop w:val="0"/>
      <w:marBottom w:val="0"/>
      <w:divBdr>
        <w:top w:val="none" w:sz="0" w:space="0" w:color="auto"/>
        <w:left w:val="none" w:sz="0" w:space="0" w:color="auto"/>
        <w:bottom w:val="none" w:sz="0" w:space="0" w:color="auto"/>
        <w:right w:val="none" w:sz="0" w:space="0" w:color="auto"/>
      </w:divBdr>
    </w:div>
    <w:div w:id="1640724259">
      <w:bodyDiv w:val="1"/>
      <w:marLeft w:val="0"/>
      <w:marRight w:val="0"/>
      <w:marTop w:val="0"/>
      <w:marBottom w:val="0"/>
      <w:divBdr>
        <w:top w:val="none" w:sz="0" w:space="0" w:color="auto"/>
        <w:left w:val="none" w:sz="0" w:space="0" w:color="auto"/>
        <w:bottom w:val="none" w:sz="0" w:space="0" w:color="auto"/>
        <w:right w:val="none" w:sz="0" w:space="0" w:color="auto"/>
      </w:divBdr>
    </w:div>
    <w:div w:id="1640956271">
      <w:bodyDiv w:val="1"/>
      <w:marLeft w:val="0"/>
      <w:marRight w:val="0"/>
      <w:marTop w:val="0"/>
      <w:marBottom w:val="0"/>
      <w:divBdr>
        <w:top w:val="none" w:sz="0" w:space="0" w:color="auto"/>
        <w:left w:val="none" w:sz="0" w:space="0" w:color="auto"/>
        <w:bottom w:val="none" w:sz="0" w:space="0" w:color="auto"/>
        <w:right w:val="none" w:sz="0" w:space="0" w:color="auto"/>
      </w:divBdr>
    </w:div>
    <w:div w:id="1641030452">
      <w:bodyDiv w:val="1"/>
      <w:marLeft w:val="0"/>
      <w:marRight w:val="0"/>
      <w:marTop w:val="0"/>
      <w:marBottom w:val="0"/>
      <w:divBdr>
        <w:top w:val="none" w:sz="0" w:space="0" w:color="auto"/>
        <w:left w:val="none" w:sz="0" w:space="0" w:color="auto"/>
        <w:bottom w:val="none" w:sz="0" w:space="0" w:color="auto"/>
        <w:right w:val="none" w:sz="0" w:space="0" w:color="auto"/>
      </w:divBdr>
    </w:div>
    <w:div w:id="1641032450">
      <w:bodyDiv w:val="1"/>
      <w:marLeft w:val="0"/>
      <w:marRight w:val="0"/>
      <w:marTop w:val="0"/>
      <w:marBottom w:val="0"/>
      <w:divBdr>
        <w:top w:val="none" w:sz="0" w:space="0" w:color="auto"/>
        <w:left w:val="none" w:sz="0" w:space="0" w:color="auto"/>
        <w:bottom w:val="none" w:sz="0" w:space="0" w:color="auto"/>
        <w:right w:val="none" w:sz="0" w:space="0" w:color="auto"/>
      </w:divBdr>
    </w:div>
    <w:div w:id="1641227115">
      <w:bodyDiv w:val="1"/>
      <w:marLeft w:val="0"/>
      <w:marRight w:val="0"/>
      <w:marTop w:val="0"/>
      <w:marBottom w:val="0"/>
      <w:divBdr>
        <w:top w:val="none" w:sz="0" w:space="0" w:color="auto"/>
        <w:left w:val="none" w:sz="0" w:space="0" w:color="auto"/>
        <w:bottom w:val="none" w:sz="0" w:space="0" w:color="auto"/>
        <w:right w:val="none" w:sz="0" w:space="0" w:color="auto"/>
      </w:divBdr>
    </w:div>
    <w:div w:id="1641305111">
      <w:bodyDiv w:val="1"/>
      <w:marLeft w:val="0"/>
      <w:marRight w:val="0"/>
      <w:marTop w:val="0"/>
      <w:marBottom w:val="0"/>
      <w:divBdr>
        <w:top w:val="none" w:sz="0" w:space="0" w:color="auto"/>
        <w:left w:val="none" w:sz="0" w:space="0" w:color="auto"/>
        <w:bottom w:val="none" w:sz="0" w:space="0" w:color="auto"/>
        <w:right w:val="none" w:sz="0" w:space="0" w:color="auto"/>
      </w:divBdr>
    </w:div>
    <w:div w:id="1641376064">
      <w:bodyDiv w:val="1"/>
      <w:marLeft w:val="0"/>
      <w:marRight w:val="0"/>
      <w:marTop w:val="0"/>
      <w:marBottom w:val="0"/>
      <w:divBdr>
        <w:top w:val="none" w:sz="0" w:space="0" w:color="auto"/>
        <w:left w:val="none" w:sz="0" w:space="0" w:color="auto"/>
        <w:bottom w:val="none" w:sz="0" w:space="0" w:color="auto"/>
        <w:right w:val="none" w:sz="0" w:space="0" w:color="auto"/>
      </w:divBdr>
    </w:div>
    <w:div w:id="1641416698">
      <w:bodyDiv w:val="1"/>
      <w:marLeft w:val="0"/>
      <w:marRight w:val="0"/>
      <w:marTop w:val="0"/>
      <w:marBottom w:val="0"/>
      <w:divBdr>
        <w:top w:val="none" w:sz="0" w:space="0" w:color="auto"/>
        <w:left w:val="none" w:sz="0" w:space="0" w:color="auto"/>
        <w:bottom w:val="none" w:sz="0" w:space="0" w:color="auto"/>
        <w:right w:val="none" w:sz="0" w:space="0" w:color="auto"/>
      </w:divBdr>
    </w:div>
    <w:div w:id="1641495281">
      <w:bodyDiv w:val="1"/>
      <w:marLeft w:val="0"/>
      <w:marRight w:val="0"/>
      <w:marTop w:val="0"/>
      <w:marBottom w:val="0"/>
      <w:divBdr>
        <w:top w:val="none" w:sz="0" w:space="0" w:color="auto"/>
        <w:left w:val="none" w:sz="0" w:space="0" w:color="auto"/>
        <w:bottom w:val="none" w:sz="0" w:space="0" w:color="auto"/>
        <w:right w:val="none" w:sz="0" w:space="0" w:color="auto"/>
      </w:divBdr>
    </w:div>
    <w:div w:id="1641569461">
      <w:bodyDiv w:val="1"/>
      <w:marLeft w:val="0"/>
      <w:marRight w:val="0"/>
      <w:marTop w:val="0"/>
      <w:marBottom w:val="0"/>
      <w:divBdr>
        <w:top w:val="none" w:sz="0" w:space="0" w:color="auto"/>
        <w:left w:val="none" w:sz="0" w:space="0" w:color="auto"/>
        <w:bottom w:val="none" w:sz="0" w:space="0" w:color="auto"/>
        <w:right w:val="none" w:sz="0" w:space="0" w:color="auto"/>
      </w:divBdr>
    </w:div>
    <w:div w:id="1641571128">
      <w:bodyDiv w:val="1"/>
      <w:marLeft w:val="0"/>
      <w:marRight w:val="0"/>
      <w:marTop w:val="0"/>
      <w:marBottom w:val="0"/>
      <w:divBdr>
        <w:top w:val="none" w:sz="0" w:space="0" w:color="auto"/>
        <w:left w:val="none" w:sz="0" w:space="0" w:color="auto"/>
        <w:bottom w:val="none" w:sz="0" w:space="0" w:color="auto"/>
        <w:right w:val="none" w:sz="0" w:space="0" w:color="auto"/>
      </w:divBdr>
    </w:div>
    <w:div w:id="1641617403">
      <w:bodyDiv w:val="1"/>
      <w:marLeft w:val="0"/>
      <w:marRight w:val="0"/>
      <w:marTop w:val="0"/>
      <w:marBottom w:val="0"/>
      <w:divBdr>
        <w:top w:val="none" w:sz="0" w:space="0" w:color="auto"/>
        <w:left w:val="none" w:sz="0" w:space="0" w:color="auto"/>
        <w:bottom w:val="none" w:sz="0" w:space="0" w:color="auto"/>
        <w:right w:val="none" w:sz="0" w:space="0" w:color="auto"/>
      </w:divBdr>
    </w:div>
    <w:div w:id="1641691200">
      <w:bodyDiv w:val="1"/>
      <w:marLeft w:val="0"/>
      <w:marRight w:val="0"/>
      <w:marTop w:val="0"/>
      <w:marBottom w:val="0"/>
      <w:divBdr>
        <w:top w:val="none" w:sz="0" w:space="0" w:color="auto"/>
        <w:left w:val="none" w:sz="0" w:space="0" w:color="auto"/>
        <w:bottom w:val="none" w:sz="0" w:space="0" w:color="auto"/>
        <w:right w:val="none" w:sz="0" w:space="0" w:color="auto"/>
      </w:divBdr>
    </w:div>
    <w:div w:id="1641693227">
      <w:bodyDiv w:val="1"/>
      <w:marLeft w:val="0"/>
      <w:marRight w:val="0"/>
      <w:marTop w:val="0"/>
      <w:marBottom w:val="0"/>
      <w:divBdr>
        <w:top w:val="none" w:sz="0" w:space="0" w:color="auto"/>
        <w:left w:val="none" w:sz="0" w:space="0" w:color="auto"/>
        <w:bottom w:val="none" w:sz="0" w:space="0" w:color="auto"/>
        <w:right w:val="none" w:sz="0" w:space="0" w:color="auto"/>
      </w:divBdr>
    </w:div>
    <w:div w:id="1641837045">
      <w:bodyDiv w:val="1"/>
      <w:marLeft w:val="0"/>
      <w:marRight w:val="0"/>
      <w:marTop w:val="0"/>
      <w:marBottom w:val="0"/>
      <w:divBdr>
        <w:top w:val="none" w:sz="0" w:space="0" w:color="auto"/>
        <w:left w:val="none" w:sz="0" w:space="0" w:color="auto"/>
        <w:bottom w:val="none" w:sz="0" w:space="0" w:color="auto"/>
        <w:right w:val="none" w:sz="0" w:space="0" w:color="auto"/>
      </w:divBdr>
    </w:div>
    <w:div w:id="1642005332">
      <w:bodyDiv w:val="1"/>
      <w:marLeft w:val="0"/>
      <w:marRight w:val="0"/>
      <w:marTop w:val="0"/>
      <w:marBottom w:val="0"/>
      <w:divBdr>
        <w:top w:val="none" w:sz="0" w:space="0" w:color="auto"/>
        <w:left w:val="none" w:sz="0" w:space="0" w:color="auto"/>
        <w:bottom w:val="none" w:sz="0" w:space="0" w:color="auto"/>
        <w:right w:val="none" w:sz="0" w:space="0" w:color="auto"/>
      </w:divBdr>
    </w:div>
    <w:div w:id="1642268434">
      <w:bodyDiv w:val="1"/>
      <w:marLeft w:val="0"/>
      <w:marRight w:val="0"/>
      <w:marTop w:val="0"/>
      <w:marBottom w:val="0"/>
      <w:divBdr>
        <w:top w:val="none" w:sz="0" w:space="0" w:color="auto"/>
        <w:left w:val="none" w:sz="0" w:space="0" w:color="auto"/>
        <w:bottom w:val="none" w:sz="0" w:space="0" w:color="auto"/>
        <w:right w:val="none" w:sz="0" w:space="0" w:color="auto"/>
      </w:divBdr>
    </w:div>
    <w:div w:id="1642418929">
      <w:bodyDiv w:val="1"/>
      <w:marLeft w:val="0"/>
      <w:marRight w:val="0"/>
      <w:marTop w:val="0"/>
      <w:marBottom w:val="0"/>
      <w:divBdr>
        <w:top w:val="none" w:sz="0" w:space="0" w:color="auto"/>
        <w:left w:val="none" w:sz="0" w:space="0" w:color="auto"/>
        <w:bottom w:val="none" w:sz="0" w:space="0" w:color="auto"/>
        <w:right w:val="none" w:sz="0" w:space="0" w:color="auto"/>
      </w:divBdr>
    </w:div>
    <w:div w:id="1642539957">
      <w:bodyDiv w:val="1"/>
      <w:marLeft w:val="0"/>
      <w:marRight w:val="0"/>
      <w:marTop w:val="0"/>
      <w:marBottom w:val="0"/>
      <w:divBdr>
        <w:top w:val="none" w:sz="0" w:space="0" w:color="auto"/>
        <w:left w:val="none" w:sz="0" w:space="0" w:color="auto"/>
        <w:bottom w:val="none" w:sz="0" w:space="0" w:color="auto"/>
        <w:right w:val="none" w:sz="0" w:space="0" w:color="auto"/>
      </w:divBdr>
    </w:div>
    <w:div w:id="1642686541">
      <w:bodyDiv w:val="1"/>
      <w:marLeft w:val="0"/>
      <w:marRight w:val="0"/>
      <w:marTop w:val="0"/>
      <w:marBottom w:val="0"/>
      <w:divBdr>
        <w:top w:val="none" w:sz="0" w:space="0" w:color="auto"/>
        <w:left w:val="none" w:sz="0" w:space="0" w:color="auto"/>
        <w:bottom w:val="none" w:sz="0" w:space="0" w:color="auto"/>
        <w:right w:val="none" w:sz="0" w:space="0" w:color="auto"/>
      </w:divBdr>
    </w:div>
    <w:div w:id="1642730513">
      <w:bodyDiv w:val="1"/>
      <w:marLeft w:val="0"/>
      <w:marRight w:val="0"/>
      <w:marTop w:val="0"/>
      <w:marBottom w:val="0"/>
      <w:divBdr>
        <w:top w:val="none" w:sz="0" w:space="0" w:color="auto"/>
        <w:left w:val="none" w:sz="0" w:space="0" w:color="auto"/>
        <w:bottom w:val="none" w:sz="0" w:space="0" w:color="auto"/>
        <w:right w:val="none" w:sz="0" w:space="0" w:color="auto"/>
      </w:divBdr>
    </w:div>
    <w:div w:id="1642732753">
      <w:bodyDiv w:val="1"/>
      <w:marLeft w:val="0"/>
      <w:marRight w:val="0"/>
      <w:marTop w:val="0"/>
      <w:marBottom w:val="0"/>
      <w:divBdr>
        <w:top w:val="none" w:sz="0" w:space="0" w:color="auto"/>
        <w:left w:val="none" w:sz="0" w:space="0" w:color="auto"/>
        <w:bottom w:val="none" w:sz="0" w:space="0" w:color="auto"/>
        <w:right w:val="none" w:sz="0" w:space="0" w:color="auto"/>
      </w:divBdr>
    </w:div>
    <w:div w:id="1642806922">
      <w:bodyDiv w:val="1"/>
      <w:marLeft w:val="0"/>
      <w:marRight w:val="0"/>
      <w:marTop w:val="0"/>
      <w:marBottom w:val="0"/>
      <w:divBdr>
        <w:top w:val="none" w:sz="0" w:space="0" w:color="auto"/>
        <w:left w:val="none" w:sz="0" w:space="0" w:color="auto"/>
        <w:bottom w:val="none" w:sz="0" w:space="0" w:color="auto"/>
        <w:right w:val="none" w:sz="0" w:space="0" w:color="auto"/>
      </w:divBdr>
    </w:div>
    <w:div w:id="1642885427">
      <w:bodyDiv w:val="1"/>
      <w:marLeft w:val="0"/>
      <w:marRight w:val="0"/>
      <w:marTop w:val="0"/>
      <w:marBottom w:val="0"/>
      <w:divBdr>
        <w:top w:val="none" w:sz="0" w:space="0" w:color="auto"/>
        <w:left w:val="none" w:sz="0" w:space="0" w:color="auto"/>
        <w:bottom w:val="none" w:sz="0" w:space="0" w:color="auto"/>
        <w:right w:val="none" w:sz="0" w:space="0" w:color="auto"/>
      </w:divBdr>
    </w:div>
    <w:div w:id="1642929711">
      <w:bodyDiv w:val="1"/>
      <w:marLeft w:val="0"/>
      <w:marRight w:val="0"/>
      <w:marTop w:val="0"/>
      <w:marBottom w:val="0"/>
      <w:divBdr>
        <w:top w:val="none" w:sz="0" w:space="0" w:color="auto"/>
        <w:left w:val="none" w:sz="0" w:space="0" w:color="auto"/>
        <w:bottom w:val="none" w:sz="0" w:space="0" w:color="auto"/>
        <w:right w:val="none" w:sz="0" w:space="0" w:color="auto"/>
      </w:divBdr>
    </w:div>
    <w:div w:id="1643148590">
      <w:bodyDiv w:val="1"/>
      <w:marLeft w:val="0"/>
      <w:marRight w:val="0"/>
      <w:marTop w:val="0"/>
      <w:marBottom w:val="0"/>
      <w:divBdr>
        <w:top w:val="none" w:sz="0" w:space="0" w:color="auto"/>
        <w:left w:val="none" w:sz="0" w:space="0" w:color="auto"/>
        <w:bottom w:val="none" w:sz="0" w:space="0" w:color="auto"/>
        <w:right w:val="none" w:sz="0" w:space="0" w:color="auto"/>
      </w:divBdr>
    </w:div>
    <w:div w:id="1643150955">
      <w:bodyDiv w:val="1"/>
      <w:marLeft w:val="0"/>
      <w:marRight w:val="0"/>
      <w:marTop w:val="0"/>
      <w:marBottom w:val="0"/>
      <w:divBdr>
        <w:top w:val="none" w:sz="0" w:space="0" w:color="auto"/>
        <w:left w:val="none" w:sz="0" w:space="0" w:color="auto"/>
        <w:bottom w:val="none" w:sz="0" w:space="0" w:color="auto"/>
        <w:right w:val="none" w:sz="0" w:space="0" w:color="auto"/>
      </w:divBdr>
    </w:div>
    <w:div w:id="1643267478">
      <w:bodyDiv w:val="1"/>
      <w:marLeft w:val="0"/>
      <w:marRight w:val="0"/>
      <w:marTop w:val="0"/>
      <w:marBottom w:val="0"/>
      <w:divBdr>
        <w:top w:val="none" w:sz="0" w:space="0" w:color="auto"/>
        <w:left w:val="none" w:sz="0" w:space="0" w:color="auto"/>
        <w:bottom w:val="none" w:sz="0" w:space="0" w:color="auto"/>
        <w:right w:val="none" w:sz="0" w:space="0" w:color="auto"/>
      </w:divBdr>
    </w:div>
    <w:div w:id="1644121187">
      <w:bodyDiv w:val="1"/>
      <w:marLeft w:val="0"/>
      <w:marRight w:val="0"/>
      <w:marTop w:val="0"/>
      <w:marBottom w:val="0"/>
      <w:divBdr>
        <w:top w:val="none" w:sz="0" w:space="0" w:color="auto"/>
        <w:left w:val="none" w:sz="0" w:space="0" w:color="auto"/>
        <w:bottom w:val="none" w:sz="0" w:space="0" w:color="auto"/>
        <w:right w:val="none" w:sz="0" w:space="0" w:color="auto"/>
      </w:divBdr>
    </w:div>
    <w:div w:id="1644389180">
      <w:bodyDiv w:val="1"/>
      <w:marLeft w:val="0"/>
      <w:marRight w:val="0"/>
      <w:marTop w:val="0"/>
      <w:marBottom w:val="0"/>
      <w:divBdr>
        <w:top w:val="none" w:sz="0" w:space="0" w:color="auto"/>
        <w:left w:val="none" w:sz="0" w:space="0" w:color="auto"/>
        <w:bottom w:val="none" w:sz="0" w:space="0" w:color="auto"/>
        <w:right w:val="none" w:sz="0" w:space="0" w:color="auto"/>
      </w:divBdr>
    </w:div>
    <w:div w:id="1644501122">
      <w:bodyDiv w:val="1"/>
      <w:marLeft w:val="0"/>
      <w:marRight w:val="0"/>
      <w:marTop w:val="0"/>
      <w:marBottom w:val="0"/>
      <w:divBdr>
        <w:top w:val="none" w:sz="0" w:space="0" w:color="auto"/>
        <w:left w:val="none" w:sz="0" w:space="0" w:color="auto"/>
        <w:bottom w:val="none" w:sz="0" w:space="0" w:color="auto"/>
        <w:right w:val="none" w:sz="0" w:space="0" w:color="auto"/>
      </w:divBdr>
    </w:div>
    <w:div w:id="1644626463">
      <w:bodyDiv w:val="1"/>
      <w:marLeft w:val="0"/>
      <w:marRight w:val="0"/>
      <w:marTop w:val="0"/>
      <w:marBottom w:val="0"/>
      <w:divBdr>
        <w:top w:val="none" w:sz="0" w:space="0" w:color="auto"/>
        <w:left w:val="none" w:sz="0" w:space="0" w:color="auto"/>
        <w:bottom w:val="none" w:sz="0" w:space="0" w:color="auto"/>
        <w:right w:val="none" w:sz="0" w:space="0" w:color="auto"/>
      </w:divBdr>
    </w:div>
    <w:div w:id="1644657649">
      <w:bodyDiv w:val="1"/>
      <w:marLeft w:val="0"/>
      <w:marRight w:val="0"/>
      <w:marTop w:val="0"/>
      <w:marBottom w:val="0"/>
      <w:divBdr>
        <w:top w:val="none" w:sz="0" w:space="0" w:color="auto"/>
        <w:left w:val="none" w:sz="0" w:space="0" w:color="auto"/>
        <w:bottom w:val="none" w:sz="0" w:space="0" w:color="auto"/>
        <w:right w:val="none" w:sz="0" w:space="0" w:color="auto"/>
      </w:divBdr>
    </w:div>
    <w:div w:id="1644771635">
      <w:bodyDiv w:val="1"/>
      <w:marLeft w:val="0"/>
      <w:marRight w:val="0"/>
      <w:marTop w:val="0"/>
      <w:marBottom w:val="0"/>
      <w:divBdr>
        <w:top w:val="none" w:sz="0" w:space="0" w:color="auto"/>
        <w:left w:val="none" w:sz="0" w:space="0" w:color="auto"/>
        <w:bottom w:val="none" w:sz="0" w:space="0" w:color="auto"/>
        <w:right w:val="none" w:sz="0" w:space="0" w:color="auto"/>
      </w:divBdr>
    </w:div>
    <w:div w:id="1644776197">
      <w:bodyDiv w:val="1"/>
      <w:marLeft w:val="0"/>
      <w:marRight w:val="0"/>
      <w:marTop w:val="0"/>
      <w:marBottom w:val="0"/>
      <w:divBdr>
        <w:top w:val="none" w:sz="0" w:space="0" w:color="auto"/>
        <w:left w:val="none" w:sz="0" w:space="0" w:color="auto"/>
        <w:bottom w:val="none" w:sz="0" w:space="0" w:color="auto"/>
        <w:right w:val="none" w:sz="0" w:space="0" w:color="auto"/>
      </w:divBdr>
    </w:div>
    <w:div w:id="1644891351">
      <w:bodyDiv w:val="1"/>
      <w:marLeft w:val="0"/>
      <w:marRight w:val="0"/>
      <w:marTop w:val="0"/>
      <w:marBottom w:val="0"/>
      <w:divBdr>
        <w:top w:val="none" w:sz="0" w:space="0" w:color="auto"/>
        <w:left w:val="none" w:sz="0" w:space="0" w:color="auto"/>
        <w:bottom w:val="none" w:sz="0" w:space="0" w:color="auto"/>
        <w:right w:val="none" w:sz="0" w:space="0" w:color="auto"/>
      </w:divBdr>
    </w:div>
    <w:div w:id="1645037277">
      <w:bodyDiv w:val="1"/>
      <w:marLeft w:val="0"/>
      <w:marRight w:val="0"/>
      <w:marTop w:val="0"/>
      <w:marBottom w:val="0"/>
      <w:divBdr>
        <w:top w:val="none" w:sz="0" w:space="0" w:color="auto"/>
        <w:left w:val="none" w:sz="0" w:space="0" w:color="auto"/>
        <w:bottom w:val="none" w:sz="0" w:space="0" w:color="auto"/>
        <w:right w:val="none" w:sz="0" w:space="0" w:color="auto"/>
      </w:divBdr>
    </w:div>
    <w:div w:id="1645116284">
      <w:bodyDiv w:val="1"/>
      <w:marLeft w:val="0"/>
      <w:marRight w:val="0"/>
      <w:marTop w:val="0"/>
      <w:marBottom w:val="0"/>
      <w:divBdr>
        <w:top w:val="none" w:sz="0" w:space="0" w:color="auto"/>
        <w:left w:val="none" w:sz="0" w:space="0" w:color="auto"/>
        <w:bottom w:val="none" w:sz="0" w:space="0" w:color="auto"/>
        <w:right w:val="none" w:sz="0" w:space="0" w:color="auto"/>
      </w:divBdr>
    </w:div>
    <w:div w:id="1645157615">
      <w:bodyDiv w:val="1"/>
      <w:marLeft w:val="0"/>
      <w:marRight w:val="0"/>
      <w:marTop w:val="0"/>
      <w:marBottom w:val="0"/>
      <w:divBdr>
        <w:top w:val="none" w:sz="0" w:space="0" w:color="auto"/>
        <w:left w:val="none" w:sz="0" w:space="0" w:color="auto"/>
        <w:bottom w:val="none" w:sz="0" w:space="0" w:color="auto"/>
        <w:right w:val="none" w:sz="0" w:space="0" w:color="auto"/>
      </w:divBdr>
    </w:div>
    <w:div w:id="1645357802">
      <w:bodyDiv w:val="1"/>
      <w:marLeft w:val="0"/>
      <w:marRight w:val="0"/>
      <w:marTop w:val="0"/>
      <w:marBottom w:val="0"/>
      <w:divBdr>
        <w:top w:val="none" w:sz="0" w:space="0" w:color="auto"/>
        <w:left w:val="none" w:sz="0" w:space="0" w:color="auto"/>
        <w:bottom w:val="none" w:sz="0" w:space="0" w:color="auto"/>
        <w:right w:val="none" w:sz="0" w:space="0" w:color="auto"/>
      </w:divBdr>
    </w:div>
    <w:div w:id="1645500899">
      <w:bodyDiv w:val="1"/>
      <w:marLeft w:val="0"/>
      <w:marRight w:val="0"/>
      <w:marTop w:val="0"/>
      <w:marBottom w:val="0"/>
      <w:divBdr>
        <w:top w:val="none" w:sz="0" w:space="0" w:color="auto"/>
        <w:left w:val="none" w:sz="0" w:space="0" w:color="auto"/>
        <w:bottom w:val="none" w:sz="0" w:space="0" w:color="auto"/>
        <w:right w:val="none" w:sz="0" w:space="0" w:color="auto"/>
      </w:divBdr>
    </w:div>
    <w:div w:id="1645502914">
      <w:bodyDiv w:val="1"/>
      <w:marLeft w:val="0"/>
      <w:marRight w:val="0"/>
      <w:marTop w:val="0"/>
      <w:marBottom w:val="0"/>
      <w:divBdr>
        <w:top w:val="none" w:sz="0" w:space="0" w:color="auto"/>
        <w:left w:val="none" w:sz="0" w:space="0" w:color="auto"/>
        <w:bottom w:val="none" w:sz="0" w:space="0" w:color="auto"/>
        <w:right w:val="none" w:sz="0" w:space="0" w:color="auto"/>
      </w:divBdr>
    </w:div>
    <w:div w:id="1645620353">
      <w:bodyDiv w:val="1"/>
      <w:marLeft w:val="0"/>
      <w:marRight w:val="0"/>
      <w:marTop w:val="0"/>
      <w:marBottom w:val="0"/>
      <w:divBdr>
        <w:top w:val="none" w:sz="0" w:space="0" w:color="auto"/>
        <w:left w:val="none" w:sz="0" w:space="0" w:color="auto"/>
        <w:bottom w:val="none" w:sz="0" w:space="0" w:color="auto"/>
        <w:right w:val="none" w:sz="0" w:space="0" w:color="auto"/>
      </w:divBdr>
    </w:div>
    <w:div w:id="1645700897">
      <w:bodyDiv w:val="1"/>
      <w:marLeft w:val="0"/>
      <w:marRight w:val="0"/>
      <w:marTop w:val="0"/>
      <w:marBottom w:val="0"/>
      <w:divBdr>
        <w:top w:val="none" w:sz="0" w:space="0" w:color="auto"/>
        <w:left w:val="none" w:sz="0" w:space="0" w:color="auto"/>
        <w:bottom w:val="none" w:sz="0" w:space="0" w:color="auto"/>
        <w:right w:val="none" w:sz="0" w:space="0" w:color="auto"/>
      </w:divBdr>
    </w:div>
    <w:div w:id="1645811714">
      <w:bodyDiv w:val="1"/>
      <w:marLeft w:val="0"/>
      <w:marRight w:val="0"/>
      <w:marTop w:val="0"/>
      <w:marBottom w:val="0"/>
      <w:divBdr>
        <w:top w:val="none" w:sz="0" w:space="0" w:color="auto"/>
        <w:left w:val="none" w:sz="0" w:space="0" w:color="auto"/>
        <w:bottom w:val="none" w:sz="0" w:space="0" w:color="auto"/>
        <w:right w:val="none" w:sz="0" w:space="0" w:color="auto"/>
      </w:divBdr>
    </w:div>
    <w:div w:id="1646083758">
      <w:bodyDiv w:val="1"/>
      <w:marLeft w:val="0"/>
      <w:marRight w:val="0"/>
      <w:marTop w:val="0"/>
      <w:marBottom w:val="0"/>
      <w:divBdr>
        <w:top w:val="none" w:sz="0" w:space="0" w:color="auto"/>
        <w:left w:val="none" w:sz="0" w:space="0" w:color="auto"/>
        <w:bottom w:val="none" w:sz="0" w:space="0" w:color="auto"/>
        <w:right w:val="none" w:sz="0" w:space="0" w:color="auto"/>
      </w:divBdr>
    </w:div>
    <w:div w:id="1646157200">
      <w:bodyDiv w:val="1"/>
      <w:marLeft w:val="0"/>
      <w:marRight w:val="0"/>
      <w:marTop w:val="0"/>
      <w:marBottom w:val="0"/>
      <w:divBdr>
        <w:top w:val="none" w:sz="0" w:space="0" w:color="auto"/>
        <w:left w:val="none" w:sz="0" w:space="0" w:color="auto"/>
        <w:bottom w:val="none" w:sz="0" w:space="0" w:color="auto"/>
        <w:right w:val="none" w:sz="0" w:space="0" w:color="auto"/>
      </w:divBdr>
    </w:div>
    <w:div w:id="1646161232">
      <w:bodyDiv w:val="1"/>
      <w:marLeft w:val="0"/>
      <w:marRight w:val="0"/>
      <w:marTop w:val="0"/>
      <w:marBottom w:val="0"/>
      <w:divBdr>
        <w:top w:val="none" w:sz="0" w:space="0" w:color="auto"/>
        <w:left w:val="none" w:sz="0" w:space="0" w:color="auto"/>
        <w:bottom w:val="none" w:sz="0" w:space="0" w:color="auto"/>
        <w:right w:val="none" w:sz="0" w:space="0" w:color="auto"/>
      </w:divBdr>
    </w:div>
    <w:div w:id="1646273872">
      <w:bodyDiv w:val="1"/>
      <w:marLeft w:val="0"/>
      <w:marRight w:val="0"/>
      <w:marTop w:val="0"/>
      <w:marBottom w:val="0"/>
      <w:divBdr>
        <w:top w:val="none" w:sz="0" w:space="0" w:color="auto"/>
        <w:left w:val="none" w:sz="0" w:space="0" w:color="auto"/>
        <w:bottom w:val="none" w:sz="0" w:space="0" w:color="auto"/>
        <w:right w:val="none" w:sz="0" w:space="0" w:color="auto"/>
      </w:divBdr>
    </w:div>
    <w:div w:id="1646277769">
      <w:bodyDiv w:val="1"/>
      <w:marLeft w:val="0"/>
      <w:marRight w:val="0"/>
      <w:marTop w:val="0"/>
      <w:marBottom w:val="0"/>
      <w:divBdr>
        <w:top w:val="none" w:sz="0" w:space="0" w:color="auto"/>
        <w:left w:val="none" w:sz="0" w:space="0" w:color="auto"/>
        <w:bottom w:val="none" w:sz="0" w:space="0" w:color="auto"/>
        <w:right w:val="none" w:sz="0" w:space="0" w:color="auto"/>
      </w:divBdr>
    </w:div>
    <w:div w:id="1646592383">
      <w:bodyDiv w:val="1"/>
      <w:marLeft w:val="0"/>
      <w:marRight w:val="0"/>
      <w:marTop w:val="0"/>
      <w:marBottom w:val="0"/>
      <w:divBdr>
        <w:top w:val="none" w:sz="0" w:space="0" w:color="auto"/>
        <w:left w:val="none" w:sz="0" w:space="0" w:color="auto"/>
        <w:bottom w:val="none" w:sz="0" w:space="0" w:color="auto"/>
        <w:right w:val="none" w:sz="0" w:space="0" w:color="auto"/>
      </w:divBdr>
    </w:div>
    <w:div w:id="1646734846">
      <w:bodyDiv w:val="1"/>
      <w:marLeft w:val="0"/>
      <w:marRight w:val="0"/>
      <w:marTop w:val="0"/>
      <w:marBottom w:val="0"/>
      <w:divBdr>
        <w:top w:val="none" w:sz="0" w:space="0" w:color="auto"/>
        <w:left w:val="none" w:sz="0" w:space="0" w:color="auto"/>
        <w:bottom w:val="none" w:sz="0" w:space="0" w:color="auto"/>
        <w:right w:val="none" w:sz="0" w:space="0" w:color="auto"/>
      </w:divBdr>
    </w:div>
    <w:div w:id="1646857562">
      <w:bodyDiv w:val="1"/>
      <w:marLeft w:val="0"/>
      <w:marRight w:val="0"/>
      <w:marTop w:val="0"/>
      <w:marBottom w:val="0"/>
      <w:divBdr>
        <w:top w:val="none" w:sz="0" w:space="0" w:color="auto"/>
        <w:left w:val="none" w:sz="0" w:space="0" w:color="auto"/>
        <w:bottom w:val="none" w:sz="0" w:space="0" w:color="auto"/>
        <w:right w:val="none" w:sz="0" w:space="0" w:color="auto"/>
      </w:divBdr>
    </w:div>
    <w:div w:id="1647005868">
      <w:bodyDiv w:val="1"/>
      <w:marLeft w:val="0"/>
      <w:marRight w:val="0"/>
      <w:marTop w:val="0"/>
      <w:marBottom w:val="0"/>
      <w:divBdr>
        <w:top w:val="none" w:sz="0" w:space="0" w:color="auto"/>
        <w:left w:val="none" w:sz="0" w:space="0" w:color="auto"/>
        <w:bottom w:val="none" w:sz="0" w:space="0" w:color="auto"/>
        <w:right w:val="none" w:sz="0" w:space="0" w:color="auto"/>
      </w:divBdr>
    </w:div>
    <w:div w:id="1647082398">
      <w:bodyDiv w:val="1"/>
      <w:marLeft w:val="0"/>
      <w:marRight w:val="0"/>
      <w:marTop w:val="0"/>
      <w:marBottom w:val="0"/>
      <w:divBdr>
        <w:top w:val="none" w:sz="0" w:space="0" w:color="auto"/>
        <w:left w:val="none" w:sz="0" w:space="0" w:color="auto"/>
        <w:bottom w:val="none" w:sz="0" w:space="0" w:color="auto"/>
        <w:right w:val="none" w:sz="0" w:space="0" w:color="auto"/>
      </w:divBdr>
    </w:div>
    <w:div w:id="1647195984">
      <w:bodyDiv w:val="1"/>
      <w:marLeft w:val="0"/>
      <w:marRight w:val="0"/>
      <w:marTop w:val="0"/>
      <w:marBottom w:val="0"/>
      <w:divBdr>
        <w:top w:val="none" w:sz="0" w:space="0" w:color="auto"/>
        <w:left w:val="none" w:sz="0" w:space="0" w:color="auto"/>
        <w:bottom w:val="none" w:sz="0" w:space="0" w:color="auto"/>
        <w:right w:val="none" w:sz="0" w:space="0" w:color="auto"/>
      </w:divBdr>
    </w:div>
    <w:div w:id="1647314472">
      <w:bodyDiv w:val="1"/>
      <w:marLeft w:val="0"/>
      <w:marRight w:val="0"/>
      <w:marTop w:val="0"/>
      <w:marBottom w:val="0"/>
      <w:divBdr>
        <w:top w:val="none" w:sz="0" w:space="0" w:color="auto"/>
        <w:left w:val="none" w:sz="0" w:space="0" w:color="auto"/>
        <w:bottom w:val="none" w:sz="0" w:space="0" w:color="auto"/>
        <w:right w:val="none" w:sz="0" w:space="0" w:color="auto"/>
      </w:divBdr>
    </w:div>
    <w:div w:id="1647515786">
      <w:bodyDiv w:val="1"/>
      <w:marLeft w:val="0"/>
      <w:marRight w:val="0"/>
      <w:marTop w:val="0"/>
      <w:marBottom w:val="0"/>
      <w:divBdr>
        <w:top w:val="none" w:sz="0" w:space="0" w:color="auto"/>
        <w:left w:val="none" w:sz="0" w:space="0" w:color="auto"/>
        <w:bottom w:val="none" w:sz="0" w:space="0" w:color="auto"/>
        <w:right w:val="none" w:sz="0" w:space="0" w:color="auto"/>
      </w:divBdr>
    </w:div>
    <w:div w:id="1647708612">
      <w:bodyDiv w:val="1"/>
      <w:marLeft w:val="0"/>
      <w:marRight w:val="0"/>
      <w:marTop w:val="0"/>
      <w:marBottom w:val="0"/>
      <w:divBdr>
        <w:top w:val="none" w:sz="0" w:space="0" w:color="auto"/>
        <w:left w:val="none" w:sz="0" w:space="0" w:color="auto"/>
        <w:bottom w:val="none" w:sz="0" w:space="0" w:color="auto"/>
        <w:right w:val="none" w:sz="0" w:space="0" w:color="auto"/>
      </w:divBdr>
    </w:div>
    <w:div w:id="1647782049">
      <w:bodyDiv w:val="1"/>
      <w:marLeft w:val="0"/>
      <w:marRight w:val="0"/>
      <w:marTop w:val="0"/>
      <w:marBottom w:val="0"/>
      <w:divBdr>
        <w:top w:val="none" w:sz="0" w:space="0" w:color="auto"/>
        <w:left w:val="none" w:sz="0" w:space="0" w:color="auto"/>
        <w:bottom w:val="none" w:sz="0" w:space="0" w:color="auto"/>
        <w:right w:val="none" w:sz="0" w:space="0" w:color="auto"/>
      </w:divBdr>
    </w:div>
    <w:div w:id="1647974937">
      <w:bodyDiv w:val="1"/>
      <w:marLeft w:val="0"/>
      <w:marRight w:val="0"/>
      <w:marTop w:val="0"/>
      <w:marBottom w:val="0"/>
      <w:divBdr>
        <w:top w:val="none" w:sz="0" w:space="0" w:color="auto"/>
        <w:left w:val="none" w:sz="0" w:space="0" w:color="auto"/>
        <w:bottom w:val="none" w:sz="0" w:space="0" w:color="auto"/>
        <w:right w:val="none" w:sz="0" w:space="0" w:color="auto"/>
      </w:divBdr>
    </w:div>
    <w:div w:id="1648166017">
      <w:bodyDiv w:val="1"/>
      <w:marLeft w:val="0"/>
      <w:marRight w:val="0"/>
      <w:marTop w:val="0"/>
      <w:marBottom w:val="0"/>
      <w:divBdr>
        <w:top w:val="none" w:sz="0" w:space="0" w:color="auto"/>
        <w:left w:val="none" w:sz="0" w:space="0" w:color="auto"/>
        <w:bottom w:val="none" w:sz="0" w:space="0" w:color="auto"/>
        <w:right w:val="none" w:sz="0" w:space="0" w:color="auto"/>
      </w:divBdr>
    </w:div>
    <w:div w:id="1648388762">
      <w:bodyDiv w:val="1"/>
      <w:marLeft w:val="0"/>
      <w:marRight w:val="0"/>
      <w:marTop w:val="0"/>
      <w:marBottom w:val="0"/>
      <w:divBdr>
        <w:top w:val="none" w:sz="0" w:space="0" w:color="auto"/>
        <w:left w:val="none" w:sz="0" w:space="0" w:color="auto"/>
        <w:bottom w:val="none" w:sz="0" w:space="0" w:color="auto"/>
        <w:right w:val="none" w:sz="0" w:space="0" w:color="auto"/>
      </w:divBdr>
    </w:div>
    <w:div w:id="1648390647">
      <w:bodyDiv w:val="1"/>
      <w:marLeft w:val="0"/>
      <w:marRight w:val="0"/>
      <w:marTop w:val="0"/>
      <w:marBottom w:val="0"/>
      <w:divBdr>
        <w:top w:val="none" w:sz="0" w:space="0" w:color="auto"/>
        <w:left w:val="none" w:sz="0" w:space="0" w:color="auto"/>
        <w:bottom w:val="none" w:sz="0" w:space="0" w:color="auto"/>
        <w:right w:val="none" w:sz="0" w:space="0" w:color="auto"/>
      </w:divBdr>
    </w:div>
    <w:div w:id="1648393490">
      <w:bodyDiv w:val="1"/>
      <w:marLeft w:val="0"/>
      <w:marRight w:val="0"/>
      <w:marTop w:val="0"/>
      <w:marBottom w:val="0"/>
      <w:divBdr>
        <w:top w:val="none" w:sz="0" w:space="0" w:color="auto"/>
        <w:left w:val="none" w:sz="0" w:space="0" w:color="auto"/>
        <w:bottom w:val="none" w:sz="0" w:space="0" w:color="auto"/>
        <w:right w:val="none" w:sz="0" w:space="0" w:color="auto"/>
      </w:divBdr>
    </w:div>
    <w:div w:id="1648777862">
      <w:bodyDiv w:val="1"/>
      <w:marLeft w:val="0"/>
      <w:marRight w:val="0"/>
      <w:marTop w:val="0"/>
      <w:marBottom w:val="0"/>
      <w:divBdr>
        <w:top w:val="none" w:sz="0" w:space="0" w:color="auto"/>
        <w:left w:val="none" w:sz="0" w:space="0" w:color="auto"/>
        <w:bottom w:val="none" w:sz="0" w:space="0" w:color="auto"/>
        <w:right w:val="none" w:sz="0" w:space="0" w:color="auto"/>
      </w:divBdr>
    </w:div>
    <w:div w:id="1648822952">
      <w:bodyDiv w:val="1"/>
      <w:marLeft w:val="0"/>
      <w:marRight w:val="0"/>
      <w:marTop w:val="0"/>
      <w:marBottom w:val="0"/>
      <w:divBdr>
        <w:top w:val="none" w:sz="0" w:space="0" w:color="auto"/>
        <w:left w:val="none" w:sz="0" w:space="0" w:color="auto"/>
        <w:bottom w:val="none" w:sz="0" w:space="0" w:color="auto"/>
        <w:right w:val="none" w:sz="0" w:space="0" w:color="auto"/>
      </w:divBdr>
    </w:div>
    <w:div w:id="1649018583">
      <w:bodyDiv w:val="1"/>
      <w:marLeft w:val="0"/>
      <w:marRight w:val="0"/>
      <w:marTop w:val="0"/>
      <w:marBottom w:val="0"/>
      <w:divBdr>
        <w:top w:val="none" w:sz="0" w:space="0" w:color="auto"/>
        <w:left w:val="none" w:sz="0" w:space="0" w:color="auto"/>
        <w:bottom w:val="none" w:sz="0" w:space="0" w:color="auto"/>
        <w:right w:val="none" w:sz="0" w:space="0" w:color="auto"/>
      </w:divBdr>
    </w:div>
    <w:div w:id="1649086746">
      <w:bodyDiv w:val="1"/>
      <w:marLeft w:val="0"/>
      <w:marRight w:val="0"/>
      <w:marTop w:val="0"/>
      <w:marBottom w:val="0"/>
      <w:divBdr>
        <w:top w:val="none" w:sz="0" w:space="0" w:color="auto"/>
        <w:left w:val="none" w:sz="0" w:space="0" w:color="auto"/>
        <w:bottom w:val="none" w:sz="0" w:space="0" w:color="auto"/>
        <w:right w:val="none" w:sz="0" w:space="0" w:color="auto"/>
      </w:divBdr>
    </w:div>
    <w:div w:id="1649286787">
      <w:bodyDiv w:val="1"/>
      <w:marLeft w:val="0"/>
      <w:marRight w:val="0"/>
      <w:marTop w:val="0"/>
      <w:marBottom w:val="0"/>
      <w:divBdr>
        <w:top w:val="none" w:sz="0" w:space="0" w:color="auto"/>
        <w:left w:val="none" w:sz="0" w:space="0" w:color="auto"/>
        <w:bottom w:val="none" w:sz="0" w:space="0" w:color="auto"/>
        <w:right w:val="none" w:sz="0" w:space="0" w:color="auto"/>
      </w:divBdr>
    </w:div>
    <w:div w:id="1649438304">
      <w:bodyDiv w:val="1"/>
      <w:marLeft w:val="0"/>
      <w:marRight w:val="0"/>
      <w:marTop w:val="0"/>
      <w:marBottom w:val="0"/>
      <w:divBdr>
        <w:top w:val="none" w:sz="0" w:space="0" w:color="auto"/>
        <w:left w:val="none" w:sz="0" w:space="0" w:color="auto"/>
        <w:bottom w:val="none" w:sz="0" w:space="0" w:color="auto"/>
        <w:right w:val="none" w:sz="0" w:space="0" w:color="auto"/>
      </w:divBdr>
    </w:div>
    <w:div w:id="1649478371">
      <w:bodyDiv w:val="1"/>
      <w:marLeft w:val="0"/>
      <w:marRight w:val="0"/>
      <w:marTop w:val="0"/>
      <w:marBottom w:val="0"/>
      <w:divBdr>
        <w:top w:val="none" w:sz="0" w:space="0" w:color="auto"/>
        <w:left w:val="none" w:sz="0" w:space="0" w:color="auto"/>
        <w:bottom w:val="none" w:sz="0" w:space="0" w:color="auto"/>
        <w:right w:val="none" w:sz="0" w:space="0" w:color="auto"/>
      </w:divBdr>
    </w:div>
    <w:div w:id="1649479165">
      <w:bodyDiv w:val="1"/>
      <w:marLeft w:val="0"/>
      <w:marRight w:val="0"/>
      <w:marTop w:val="0"/>
      <w:marBottom w:val="0"/>
      <w:divBdr>
        <w:top w:val="none" w:sz="0" w:space="0" w:color="auto"/>
        <w:left w:val="none" w:sz="0" w:space="0" w:color="auto"/>
        <w:bottom w:val="none" w:sz="0" w:space="0" w:color="auto"/>
        <w:right w:val="none" w:sz="0" w:space="0" w:color="auto"/>
      </w:divBdr>
    </w:div>
    <w:div w:id="1649507013">
      <w:bodyDiv w:val="1"/>
      <w:marLeft w:val="0"/>
      <w:marRight w:val="0"/>
      <w:marTop w:val="0"/>
      <w:marBottom w:val="0"/>
      <w:divBdr>
        <w:top w:val="none" w:sz="0" w:space="0" w:color="auto"/>
        <w:left w:val="none" w:sz="0" w:space="0" w:color="auto"/>
        <w:bottom w:val="none" w:sz="0" w:space="0" w:color="auto"/>
        <w:right w:val="none" w:sz="0" w:space="0" w:color="auto"/>
      </w:divBdr>
    </w:div>
    <w:div w:id="1650013489">
      <w:bodyDiv w:val="1"/>
      <w:marLeft w:val="0"/>
      <w:marRight w:val="0"/>
      <w:marTop w:val="0"/>
      <w:marBottom w:val="0"/>
      <w:divBdr>
        <w:top w:val="none" w:sz="0" w:space="0" w:color="auto"/>
        <w:left w:val="none" w:sz="0" w:space="0" w:color="auto"/>
        <w:bottom w:val="none" w:sz="0" w:space="0" w:color="auto"/>
        <w:right w:val="none" w:sz="0" w:space="0" w:color="auto"/>
      </w:divBdr>
    </w:div>
    <w:div w:id="1650204371">
      <w:bodyDiv w:val="1"/>
      <w:marLeft w:val="0"/>
      <w:marRight w:val="0"/>
      <w:marTop w:val="0"/>
      <w:marBottom w:val="0"/>
      <w:divBdr>
        <w:top w:val="none" w:sz="0" w:space="0" w:color="auto"/>
        <w:left w:val="none" w:sz="0" w:space="0" w:color="auto"/>
        <w:bottom w:val="none" w:sz="0" w:space="0" w:color="auto"/>
        <w:right w:val="none" w:sz="0" w:space="0" w:color="auto"/>
      </w:divBdr>
    </w:div>
    <w:div w:id="1650669976">
      <w:bodyDiv w:val="1"/>
      <w:marLeft w:val="0"/>
      <w:marRight w:val="0"/>
      <w:marTop w:val="0"/>
      <w:marBottom w:val="0"/>
      <w:divBdr>
        <w:top w:val="none" w:sz="0" w:space="0" w:color="auto"/>
        <w:left w:val="none" w:sz="0" w:space="0" w:color="auto"/>
        <w:bottom w:val="none" w:sz="0" w:space="0" w:color="auto"/>
        <w:right w:val="none" w:sz="0" w:space="0" w:color="auto"/>
      </w:divBdr>
    </w:div>
    <w:div w:id="1650747069">
      <w:bodyDiv w:val="1"/>
      <w:marLeft w:val="0"/>
      <w:marRight w:val="0"/>
      <w:marTop w:val="0"/>
      <w:marBottom w:val="0"/>
      <w:divBdr>
        <w:top w:val="none" w:sz="0" w:space="0" w:color="auto"/>
        <w:left w:val="none" w:sz="0" w:space="0" w:color="auto"/>
        <w:bottom w:val="none" w:sz="0" w:space="0" w:color="auto"/>
        <w:right w:val="none" w:sz="0" w:space="0" w:color="auto"/>
      </w:divBdr>
    </w:div>
    <w:div w:id="1650747408">
      <w:bodyDiv w:val="1"/>
      <w:marLeft w:val="0"/>
      <w:marRight w:val="0"/>
      <w:marTop w:val="0"/>
      <w:marBottom w:val="0"/>
      <w:divBdr>
        <w:top w:val="none" w:sz="0" w:space="0" w:color="auto"/>
        <w:left w:val="none" w:sz="0" w:space="0" w:color="auto"/>
        <w:bottom w:val="none" w:sz="0" w:space="0" w:color="auto"/>
        <w:right w:val="none" w:sz="0" w:space="0" w:color="auto"/>
      </w:divBdr>
    </w:div>
    <w:div w:id="1650793035">
      <w:bodyDiv w:val="1"/>
      <w:marLeft w:val="0"/>
      <w:marRight w:val="0"/>
      <w:marTop w:val="0"/>
      <w:marBottom w:val="0"/>
      <w:divBdr>
        <w:top w:val="none" w:sz="0" w:space="0" w:color="auto"/>
        <w:left w:val="none" w:sz="0" w:space="0" w:color="auto"/>
        <w:bottom w:val="none" w:sz="0" w:space="0" w:color="auto"/>
        <w:right w:val="none" w:sz="0" w:space="0" w:color="auto"/>
      </w:divBdr>
    </w:div>
    <w:div w:id="1651247379">
      <w:bodyDiv w:val="1"/>
      <w:marLeft w:val="0"/>
      <w:marRight w:val="0"/>
      <w:marTop w:val="0"/>
      <w:marBottom w:val="0"/>
      <w:divBdr>
        <w:top w:val="none" w:sz="0" w:space="0" w:color="auto"/>
        <w:left w:val="none" w:sz="0" w:space="0" w:color="auto"/>
        <w:bottom w:val="none" w:sz="0" w:space="0" w:color="auto"/>
        <w:right w:val="none" w:sz="0" w:space="0" w:color="auto"/>
      </w:divBdr>
    </w:div>
    <w:div w:id="1651327057">
      <w:bodyDiv w:val="1"/>
      <w:marLeft w:val="0"/>
      <w:marRight w:val="0"/>
      <w:marTop w:val="0"/>
      <w:marBottom w:val="0"/>
      <w:divBdr>
        <w:top w:val="none" w:sz="0" w:space="0" w:color="auto"/>
        <w:left w:val="none" w:sz="0" w:space="0" w:color="auto"/>
        <w:bottom w:val="none" w:sz="0" w:space="0" w:color="auto"/>
        <w:right w:val="none" w:sz="0" w:space="0" w:color="auto"/>
      </w:divBdr>
    </w:div>
    <w:div w:id="1651515178">
      <w:bodyDiv w:val="1"/>
      <w:marLeft w:val="0"/>
      <w:marRight w:val="0"/>
      <w:marTop w:val="0"/>
      <w:marBottom w:val="0"/>
      <w:divBdr>
        <w:top w:val="none" w:sz="0" w:space="0" w:color="auto"/>
        <w:left w:val="none" w:sz="0" w:space="0" w:color="auto"/>
        <w:bottom w:val="none" w:sz="0" w:space="0" w:color="auto"/>
        <w:right w:val="none" w:sz="0" w:space="0" w:color="auto"/>
      </w:divBdr>
    </w:div>
    <w:div w:id="1651523859">
      <w:bodyDiv w:val="1"/>
      <w:marLeft w:val="0"/>
      <w:marRight w:val="0"/>
      <w:marTop w:val="0"/>
      <w:marBottom w:val="0"/>
      <w:divBdr>
        <w:top w:val="none" w:sz="0" w:space="0" w:color="auto"/>
        <w:left w:val="none" w:sz="0" w:space="0" w:color="auto"/>
        <w:bottom w:val="none" w:sz="0" w:space="0" w:color="auto"/>
        <w:right w:val="none" w:sz="0" w:space="0" w:color="auto"/>
      </w:divBdr>
    </w:div>
    <w:div w:id="1651791183">
      <w:bodyDiv w:val="1"/>
      <w:marLeft w:val="0"/>
      <w:marRight w:val="0"/>
      <w:marTop w:val="0"/>
      <w:marBottom w:val="0"/>
      <w:divBdr>
        <w:top w:val="none" w:sz="0" w:space="0" w:color="auto"/>
        <w:left w:val="none" w:sz="0" w:space="0" w:color="auto"/>
        <w:bottom w:val="none" w:sz="0" w:space="0" w:color="auto"/>
        <w:right w:val="none" w:sz="0" w:space="0" w:color="auto"/>
      </w:divBdr>
    </w:div>
    <w:div w:id="1651859312">
      <w:bodyDiv w:val="1"/>
      <w:marLeft w:val="0"/>
      <w:marRight w:val="0"/>
      <w:marTop w:val="0"/>
      <w:marBottom w:val="0"/>
      <w:divBdr>
        <w:top w:val="none" w:sz="0" w:space="0" w:color="auto"/>
        <w:left w:val="none" w:sz="0" w:space="0" w:color="auto"/>
        <w:bottom w:val="none" w:sz="0" w:space="0" w:color="auto"/>
        <w:right w:val="none" w:sz="0" w:space="0" w:color="auto"/>
      </w:divBdr>
    </w:div>
    <w:div w:id="1651859518">
      <w:bodyDiv w:val="1"/>
      <w:marLeft w:val="0"/>
      <w:marRight w:val="0"/>
      <w:marTop w:val="0"/>
      <w:marBottom w:val="0"/>
      <w:divBdr>
        <w:top w:val="none" w:sz="0" w:space="0" w:color="auto"/>
        <w:left w:val="none" w:sz="0" w:space="0" w:color="auto"/>
        <w:bottom w:val="none" w:sz="0" w:space="0" w:color="auto"/>
        <w:right w:val="none" w:sz="0" w:space="0" w:color="auto"/>
      </w:divBdr>
    </w:div>
    <w:div w:id="1651903252">
      <w:bodyDiv w:val="1"/>
      <w:marLeft w:val="0"/>
      <w:marRight w:val="0"/>
      <w:marTop w:val="0"/>
      <w:marBottom w:val="0"/>
      <w:divBdr>
        <w:top w:val="none" w:sz="0" w:space="0" w:color="auto"/>
        <w:left w:val="none" w:sz="0" w:space="0" w:color="auto"/>
        <w:bottom w:val="none" w:sz="0" w:space="0" w:color="auto"/>
        <w:right w:val="none" w:sz="0" w:space="0" w:color="auto"/>
      </w:divBdr>
    </w:div>
    <w:div w:id="1652057248">
      <w:bodyDiv w:val="1"/>
      <w:marLeft w:val="0"/>
      <w:marRight w:val="0"/>
      <w:marTop w:val="0"/>
      <w:marBottom w:val="0"/>
      <w:divBdr>
        <w:top w:val="none" w:sz="0" w:space="0" w:color="auto"/>
        <w:left w:val="none" w:sz="0" w:space="0" w:color="auto"/>
        <w:bottom w:val="none" w:sz="0" w:space="0" w:color="auto"/>
        <w:right w:val="none" w:sz="0" w:space="0" w:color="auto"/>
      </w:divBdr>
    </w:div>
    <w:div w:id="1652102636">
      <w:bodyDiv w:val="1"/>
      <w:marLeft w:val="0"/>
      <w:marRight w:val="0"/>
      <w:marTop w:val="0"/>
      <w:marBottom w:val="0"/>
      <w:divBdr>
        <w:top w:val="none" w:sz="0" w:space="0" w:color="auto"/>
        <w:left w:val="none" w:sz="0" w:space="0" w:color="auto"/>
        <w:bottom w:val="none" w:sz="0" w:space="0" w:color="auto"/>
        <w:right w:val="none" w:sz="0" w:space="0" w:color="auto"/>
      </w:divBdr>
    </w:div>
    <w:div w:id="1652169532">
      <w:bodyDiv w:val="1"/>
      <w:marLeft w:val="0"/>
      <w:marRight w:val="0"/>
      <w:marTop w:val="0"/>
      <w:marBottom w:val="0"/>
      <w:divBdr>
        <w:top w:val="none" w:sz="0" w:space="0" w:color="auto"/>
        <w:left w:val="none" w:sz="0" w:space="0" w:color="auto"/>
        <w:bottom w:val="none" w:sz="0" w:space="0" w:color="auto"/>
        <w:right w:val="none" w:sz="0" w:space="0" w:color="auto"/>
      </w:divBdr>
    </w:div>
    <w:div w:id="1652247235">
      <w:bodyDiv w:val="1"/>
      <w:marLeft w:val="0"/>
      <w:marRight w:val="0"/>
      <w:marTop w:val="0"/>
      <w:marBottom w:val="0"/>
      <w:divBdr>
        <w:top w:val="none" w:sz="0" w:space="0" w:color="auto"/>
        <w:left w:val="none" w:sz="0" w:space="0" w:color="auto"/>
        <w:bottom w:val="none" w:sz="0" w:space="0" w:color="auto"/>
        <w:right w:val="none" w:sz="0" w:space="0" w:color="auto"/>
      </w:divBdr>
    </w:div>
    <w:div w:id="1652252578">
      <w:bodyDiv w:val="1"/>
      <w:marLeft w:val="0"/>
      <w:marRight w:val="0"/>
      <w:marTop w:val="0"/>
      <w:marBottom w:val="0"/>
      <w:divBdr>
        <w:top w:val="none" w:sz="0" w:space="0" w:color="auto"/>
        <w:left w:val="none" w:sz="0" w:space="0" w:color="auto"/>
        <w:bottom w:val="none" w:sz="0" w:space="0" w:color="auto"/>
        <w:right w:val="none" w:sz="0" w:space="0" w:color="auto"/>
      </w:divBdr>
    </w:div>
    <w:div w:id="1652369812">
      <w:bodyDiv w:val="1"/>
      <w:marLeft w:val="0"/>
      <w:marRight w:val="0"/>
      <w:marTop w:val="0"/>
      <w:marBottom w:val="0"/>
      <w:divBdr>
        <w:top w:val="none" w:sz="0" w:space="0" w:color="auto"/>
        <w:left w:val="none" w:sz="0" w:space="0" w:color="auto"/>
        <w:bottom w:val="none" w:sz="0" w:space="0" w:color="auto"/>
        <w:right w:val="none" w:sz="0" w:space="0" w:color="auto"/>
      </w:divBdr>
    </w:div>
    <w:div w:id="1652517349">
      <w:bodyDiv w:val="1"/>
      <w:marLeft w:val="0"/>
      <w:marRight w:val="0"/>
      <w:marTop w:val="0"/>
      <w:marBottom w:val="0"/>
      <w:divBdr>
        <w:top w:val="none" w:sz="0" w:space="0" w:color="auto"/>
        <w:left w:val="none" w:sz="0" w:space="0" w:color="auto"/>
        <w:bottom w:val="none" w:sz="0" w:space="0" w:color="auto"/>
        <w:right w:val="none" w:sz="0" w:space="0" w:color="auto"/>
      </w:divBdr>
    </w:div>
    <w:div w:id="1652519368">
      <w:bodyDiv w:val="1"/>
      <w:marLeft w:val="0"/>
      <w:marRight w:val="0"/>
      <w:marTop w:val="0"/>
      <w:marBottom w:val="0"/>
      <w:divBdr>
        <w:top w:val="none" w:sz="0" w:space="0" w:color="auto"/>
        <w:left w:val="none" w:sz="0" w:space="0" w:color="auto"/>
        <w:bottom w:val="none" w:sz="0" w:space="0" w:color="auto"/>
        <w:right w:val="none" w:sz="0" w:space="0" w:color="auto"/>
      </w:divBdr>
    </w:div>
    <w:div w:id="1652635289">
      <w:bodyDiv w:val="1"/>
      <w:marLeft w:val="0"/>
      <w:marRight w:val="0"/>
      <w:marTop w:val="0"/>
      <w:marBottom w:val="0"/>
      <w:divBdr>
        <w:top w:val="none" w:sz="0" w:space="0" w:color="auto"/>
        <w:left w:val="none" w:sz="0" w:space="0" w:color="auto"/>
        <w:bottom w:val="none" w:sz="0" w:space="0" w:color="auto"/>
        <w:right w:val="none" w:sz="0" w:space="0" w:color="auto"/>
      </w:divBdr>
    </w:div>
    <w:div w:id="1652715116">
      <w:bodyDiv w:val="1"/>
      <w:marLeft w:val="0"/>
      <w:marRight w:val="0"/>
      <w:marTop w:val="0"/>
      <w:marBottom w:val="0"/>
      <w:divBdr>
        <w:top w:val="none" w:sz="0" w:space="0" w:color="auto"/>
        <w:left w:val="none" w:sz="0" w:space="0" w:color="auto"/>
        <w:bottom w:val="none" w:sz="0" w:space="0" w:color="auto"/>
        <w:right w:val="none" w:sz="0" w:space="0" w:color="auto"/>
      </w:divBdr>
    </w:div>
    <w:div w:id="1652827392">
      <w:bodyDiv w:val="1"/>
      <w:marLeft w:val="0"/>
      <w:marRight w:val="0"/>
      <w:marTop w:val="0"/>
      <w:marBottom w:val="0"/>
      <w:divBdr>
        <w:top w:val="none" w:sz="0" w:space="0" w:color="auto"/>
        <w:left w:val="none" w:sz="0" w:space="0" w:color="auto"/>
        <w:bottom w:val="none" w:sz="0" w:space="0" w:color="auto"/>
        <w:right w:val="none" w:sz="0" w:space="0" w:color="auto"/>
      </w:divBdr>
    </w:div>
    <w:div w:id="1652904251">
      <w:bodyDiv w:val="1"/>
      <w:marLeft w:val="0"/>
      <w:marRight w:val="0"/>
      <w:marTop w:val="0"/>
      <w:marBottom w:val="0"/>
      <w:divBdr>
        <w:top w:val="none" w:sz="0" w:space="0" w:color="auto"/>
        <w:left w:val="none" w:sz="0" w:space="0" w:color="auto"/>
        <w:bottom w:val="none" w:sz="0" w:space="0" w:color="auto"/>
        <w:right w:val="none" w:sz="0" w:space="0" w:color="auto"/>
      </w:divBdr>
    </w:div>
    <w:div w:id="1652975578">
      <w:bodyDiv w:val="1"/>
      <w:marLeft w:val="0"/>
      <w:marRight w:val="0"/>
      <w:marTop w:val="0"/>
      <w:marBottom w:val="0"/>
      <w:divBdr>
        <w:top w:val="none" w:sz="0" w:space="0" w:color="auto"/>
        <w:left w:val="none" w:sz="0" w:space="0" w:color="auto"/>
        <w:bottom w:val="none" w:sz="0" w:space="0" w:color="auto"/>
        <w:right w:val="none" w:sz="0" w:space="0" w:color="auto"/>
      </w:divBdr>
    </w:div>
    <w:div w:id="1653215020">
      <w:bodyDiv w:val="1"/>
      <w:marLeft w:val="0"/>
      <w:marRight w:val="0"/>
      <w:marTop w:val="0"/>
      <w:marBottom w:val="0"/>
      <w:divBdr>
        <w:top w:val="none" w:sz="0" w:space="0" w:color="auto"/>
        <w:left w:val="none" w:sz="0" w:space="0" w:color="auto"/>
        <w:bottom w:val="none" w:sz="0" w:space="0" w:color="auto"/>
        <w:right w:val="none" w:sz="0" w:space="0" w:color="auto"/>
      </w:divBdr>
    </w:div>
    <w:div w:id="1653369472">
      <w:bodyDiv w:val="1"/>
      <w:marLeft w:val="0"/>
      <w:marRight w:val="0"/>
      <w:marTop w:val="0"/>
      <w:marBottom w:val="0"/>
      <w:divBdr>
        <w:top w:val="none" w:sz="0" w:space="0" w:color="auto"/>
        <w:left w:val="none" w:sz="0" w:space="0" w:color="auto"/>
        <w:bottom w:val="none" w:sz="0" w:space="0" w:color="auto"/>
        <w:right w:val="none" w:sz="0" w:space="0" w:color="auto"/>
      </w:divBdr>
    </w:div>
    <w:div w:id="1653480605">
      <w:bodyDiv w:val="1"/>
      <w:marLeft w:val="0"/>
      <w:marRight w:val="0"/>
      <w:marTop w:val="0"/>
      <w:marBottom w:val="0"/>
      <w:divBdr>
        <w:top w:val="none" w:sz="0" w:space="0" w:color="auto"/>
        <w:left w:val="none" w:sz="0" w:space="0" w:color="auto"/>
        <w:bottom w:val="none" w:sz="0" w:space="0" w:color="auto"/>
        <w:right w:val="none" w:sz="0" w:space="0" w:color="auto"/>
      </w:divBdr>
    </w:div>
    <w:div w:id="1653481300">
      <w:bodyDiv w:val="1"/>
      <w:marLeft w:val="0"/>
      <w:marRight w:val="0"/>
      <w:marTop w:val="0"/>
      <w:marBottom w:val="0"/>
      <w:divBdr>
        <w:top w:val="none" w:sz="0" w:space="0" w:color="auto"/>
        <w:left w:val="none" w:sz="0" w:space="0" w:color="auto"/>
        <w:bottom w:val="none" w:sz="0" w:space="0" w:color="auto"/>
        <w:right w:val="none" w:sz="0" w:space="0" w:color="auto"/>
      </w:divBdr>
    </w:div>
    <w:div w:id="1653749891">
      <w:bodyDiv w:val="1"/>
      <w:marLeft w:val="0"/>
      <w:marRight w:val="0"/>
      <w:marTop w:val="0"/>
      <w:marBottom w:val="0"/>
      <w:divBdr>
        <w:top w:val="none" w:sz="0" w:space="0" w:color="auto"/>
        <w:left w:val="none" w:sz="0" w:space="0" w:color="auto"/>
        <w:bottom w:val="none" w:sz="0" w:space="0" w:color="auto"/>
        <w:right w:val="none" w:sz="0" w:space="0" w:color="auto"/>
      </w:divBdr>
    </w:div>
    <w:div w:id="1653755328">
      <w:bodyDiv w:val="1"/>
      <w:marLeft w:val="0"/>
      <w:marRight w:val="0"/>
      <w:marTop w:val="0"/>
      <w:marBottom w:val="0"/>
      <w:divBdr>
        <w:top w:val="none" w:sz="0" w:space="0" w:color="auto"/>
        <w:left w:val="none" w:sz="0" w:space="0" w:color="auto"/>
        <w:bottom w:val="none" w:sz="0" w:space="0" w:color="auto"/>
        <w:right w:val="none" w:sz="0" w:space="0" w:color="auto"/>
      </w:divBdr>
    </w:div>
    <w:div w:id="1653872754">
      <w:bodyDiv w:val="1"/>
      <w:marLeft w:val="0"/>
      <w:marRight w:val="0"/>
      <w:marTop w:val="0"/>
      <w:marBottom w:val="0"/>
      <w:divBdr>
        <w:top w:val="none" w:sz="0" w:space="0" w:color="auto"/>
        <w:left w:val="none" w:sz="0" w:space="0" w:color="auto"/>
        <w:bottom w:val="none" w:sz="0" w:space="0" w:color="auto"/>
        <w:right w:val="none" w:sz="0" w:space="0" w:color="auto"/>
      </w:divBdr>
    </w:div>
    <w:div w:id="1654068705">
      <w:bodyDiv w:val="1"/>
      <w:marLeft w:val="0"/>
      <w:marRight w:val="0"/>
      <w:marTop w:val="0"/>
      <w:marBottom w:val="0"/>
      <w:divBdr>
        <w:top w:val="none" w:sz="0" w:space="0" w:color="auto"/>
        <w:left w:val="none" w:sz="0" w:space="0" w:color="auto"/>
        <w:bottom w:val="none" w:sz="0" w:space="0" w:color="auto"/>
        <w:right w:val="none" w:sz="0" w:space="0" w:color="auto"/>
      </w:divBdr>
    </w:div>
    <w:div w:id="1654137481">
      <w:bodyDiv w:val="1"/>
      <w:marLeft w:val="0"/>
      <w:marRight w:val="0"/>
      <w:marTop w:val="0"/>
      <w:marBottom w:val="0"/>
      <w:divBdr>
        <w:top w:val="none" w:sz="0" w:space="0" w:color="auto"/>
        <w:left w:val="none" w:sz="0" w:space="0" w:color="auto"/>
        <w:bottom w:val="none" w:sz="0" w:space="0" w:color="auto"/>
        <w:right w:val="none" w:sz="0" w:space="0" w:color="auto"/>
      </w:divBdr>
    </w:div>
    <w:div w:id="1654331411">
      <w:bodyDiv w:val="1"/>
      <w:marLeft w:val="0"/>
      <w:marRight w:val="0"/>
      <w:marTop w:val="0"/>
      <w:marBottom w:val="0"/>
      <w:divBdr>
        <w:top w:val="none" w:sz="0" w:space="0" w:color="auto"/>
        <w:left w:val="none" w:sz="0" w:space="0" w:color="auto"/>
        <w:bottom w:val="none" w:sz="0" w:space="0" w:color="auto"/>
        <w:right w:val="none" w:sz="0" w:space="0" w:color="auto"/>
      </w:divBdr>
    </w:div>
    <w:div w:id="1654409411">
      <w:bodyDiv w:val="1"/>
      <w:marLeft w:val="0"/>
      <w:marRight w:val="0"/>
      <w:marTop w:val="0"/>
      <w:marBottom w:val="0"/>
      <w:divBdr>
        <w:top w:val="none" w:sz="0" w:space="0" w:color="auto"/>
        <w:left w:val="none" w:sz="0" w:space="0" w:color="auto"/>
        <w:bottom w:val="none" w:sz="0" w:space="0" w:color="auto"/>
        <w:right w:val="none" w:sz="0" w:space="0" w:color="auto"/>
      </w:divBdr>
    </w:div>
    <w:div w:id="1654524890">
      <w:bodyDiv w:val="1"/>
      <w:marLeft w:val="0"/>
      <w:marRight w:val="0"/>
      <w:marTop w:val="0"/>
      <w:marBottom w:val="0"/>
      <w:divBdr>
        <w:top w:val="none" w:sz="0" w:space="0" w:color="auto"/>
        <w:left w:val="none" w:sz="0" w:space="0" w:color="auto"/>
        <w:bottom w:val="none" w:sz="0" w:space="0" w:color="auto"/>
        <w:right w:val="none" w:sz="0" w:space="0" w:color="auto"/>
      </w:divBdr>
    </w:div>
    <w:div w:id="1654531109">
      <w:bodyDiv w:val="1"/>
      <w:marLeft w:val="0"/>
      <w:marRight w:val="0"/>
      <w:marTop w:val="0"/>
      <w:marBottom w:val="0"/>
      <w:divBdr>
        <w:top w:val="none" w:sz="0" w:space="0" w:color="auto"/>
        <w:left w:val="none" w:sz="0" w:space="0" w:color="auto"/>
        <w:bottom w:val="none" w:sz="0" w:space="0" w:color="auto"/>
        <w:right w:val="none" w:sz="0" w:space="0" w:color="auto"/>
      </w:divBdr>
    </w:div>
    <w:div w:id="1654600599">
      <w:bodyDiv w:val="1"/>
      <w:marLeft w:val="0"/>
      <w:marRight w:val="0"/>
      <w:marTop w:val="0"/>
      <w:marBottom w:val="0"/>
      <w:divBdr>
        <w:top w:val="none" w:sz="0" w:space="0" w:color="auto"/>
        <w:left w:val="none" w:sz="0" w:space="0" w:color="auto"/>
        <w:bottom w:val="none" w:sz="0" w:space="0" w:color="auto"/>
        <w:right w:val="none" w:sz="0" w:space="0" w:color="auto"/>
      </w:divBdr>
    </w:div>
    <w:div w:id="1654866705">
      <w:bodyDiv w:val="1"/>
      <w:marLeft w:val="0"/>
      <w:marRight w:val="0"/>
      <w:marTop w:val="0"/>
      <w:marBottom w:val="0"/>
      <w:divBdr>
        <w:top w:val="none" w:sz="0" w:space="0" w:color="auto"/>
        <w:left w:val="none" w:sz="0" w:space="0" w:color="auto"/>
        <w:bottom w:val="none" w:sz="0" w:space="0" w:color="auto"/>
        <w:right w:val="none" w:sz="0" w:space="0" w:color="auto"/>
      </w:divBdr>
    </w:div>
    <w:div w:id="1655063836">
      <w:bodyDiv w:val="1"/>
      <w:marLeft w:val="0"/>
      <w:marRight w:val="0"/>
      <w:marTop w:val="0"/>
      <w:marBottom w:val="0"/>
      <w:divBdr>
        <w:top w:val="none" w:sz="0" w:space="0" w:color="auto"/>
        <w:left w:val="none" w:sz="0" w:space="0" w:color="auto"/>
        <w:bottom w:val="none" w:sz="0" w:space="0" w:color="auto"/>
        <w:right w:val="none" w:sz="0" w:space="0" w:color="auto"/>
      </w:divBdr>
    </w:div>
    <w:div w:id="1655136209">
      <w:bodyDiv w:val="1"/>
      <w:marLeft w:val="0"/>
      <w:marRight w:val="0"/>
      <w:marTop w:val="0"/>
      <w:marBottom w:val="0"/>
      <w:divBdr>
        <w:top w:val="none" w:sz="0" w:space="0" w:color="auto"/>
        <w:left w:val="none" w:sz="0" w:space="0" w:color="auto"/>
        <w:bottom w:val="none" w:sz="0" w:space="0" w:color="auto"/>
        <w:right w:val="none" w:sz="0" w:space="0" w:color="auto"/>
      </w:divBdr>
    </w:div>
    <w:div w:id="1655139369">
      <w:bodyDiv w:val="1"/>
      <w:marLeft w:val="0"/>
      <w:marRight w:val="0"/>
      <w:marTop w:val="0"/>
      <w:marBottom w:val="0"/>
      <w:divBdr>
        <w:top w:val="none" w:sz="0" w:space="0" w:color="auto"/>
        <w:left w:val="none" w:sz="0" w:space="0" w:color="auto"/>
        <w:bottom w:val="none" w:sz="0" w:space="0" w:color="auto"/>
        <w:right w:val="none" w:sz="0" w:space="0" w:color="auto"/>
      </w:divBdr>
    </w:div>
    <w:div w:id="1655178938">
      <w:bodyDiv w:val="1"/>
      <w:marLeft w:val="0"/>
      <w:marRight w:val="0"/>
      <w:marTop w:val="0"/>
      <w:marBottom w:val="0"/>
      <w:divBdr>
        <w:top w:val="none" w:sz="0" w:space="0" w:color="auto"/>
        <w:left w:val="none" w:sz="0" w:space="0" w:color="auto"/>
        <w:bottom w:val="none" w:sz="0" w:space="0" w:color="auto"/>
        <w:right w:val="none" w:sz="0" w:space="0" w:color="auto"/>
      </w:divBdr>
    </w:div>
    <w:div w:id="1655185111">
      <w:bodyDiv w:val="1"/>
      <w:marLeft w:val="0"/>
      <w:marRight w:val="0"/>
      <w:marTop w:val="0"/>
      <w:marBottom w:val="0"/>
      <w:divBdr>
        <w:top w:val="none" w:sz="0" w:space="0" w:color="auto"/>
        <w:left w:val="none" w:sz="0" w:space="0" w:color="auto"/>
        <w:bottom w:val="none" w:sz="0" w:space="0" w:color="auto"/>
        <w:right w:val="none" w:sz="0" w:space="0" w:color="auto"/>
      </w:divBdr>
    </w:div>
    <w:div w:id="1655328532">
      <w:bodyDiv w:val="1"/>
      <w:marLeft w:val="0"/>
      <w:marRight w:val="0"/>
      <w:marTop w:val="0"/>
      <w:marBottom w:val="0"/>
      <w:divBdr>
        <w:top w:val="none" w:sz="0" w:space="0" w:color="auto"/>
        <w:left w:val="none" w:sz="0" w:space="0" w:color="auto"/>
        <w:bottom w:val="none" w:sz="0" w:space="0" w:color="auto"/>
        <w:right w:val="none" w:sz="0" w:space="0" w:color="auto"/>
      </w:divBdr>
    </w:div>
    <w:div w:id="1655378562">
      <w:bodyDiv w:val="1"/>
      <w:marLeft w:val="0"/>
      <w:marRight w:val="0"/>
      <w:marTop w:val="0"/>
      <w:marBottom w:val="0"/>
      <w:divBdr>
        <w:top w:val="none" w:sz="0" w:space="0" w:color="auto"/>
        <w:left w:val="none" w:sz="0" w:space="0" w:color="auto"/>
        <w:bottom w:val="none" w:sz="0" w:space="0" w:color="auto"/>
        <w:right w:val="none" w:sz="0" w:space="0" w:color="auto"/>
      </w:divBdr>
    </w:div>
    <w:div w:id="1655403296">
      <w:bodyDiv w:val="1"/>
      <w:marLeft w:val="0"/>
      <w:marRight w:val="0"/>
      <w:marTop w:val="0"/>
      <w:marBottom w:val="0"/>
      <w:divBdr>
        <w:top w:val="none" w:sz="0" w:space="0" w:color="auto"/>
        <w:left w:val="none" w:sz="0" w:space="0" w:color="auto"/>
        <w:bottom w:val="none" w:sz="0" w:space="0" w:color="auto"/>
        <w:right w:val="none" w:sz="0" w:space="0" w:color="auto"/>
      </w:divBdr>
    </w:div>
    <w:div w:id="1655445853">
      <w:bodyDiv w:val="1"/>
      <w:marLeft w:val="0"/>
      <w:marRight w:val="0"/>
      <w:marTop w:val="0"/>
      <w:marBottom w:val="0"/>
      <w:divBdr>
        <w:top w:val="none" w:sz="0" w:space="0" w:color="auto"/>
        <w:left w:val="none" w:sz="0" w:space="0" w:color="auto"/>
        <w:bottom w:val="none" w:sz="0" w:space="0" w:color="auto"/>
        <w:right w:val="none" w:sz="0" w:space="0" w:color="auto"/>
      </w:divBdr>
    </w:div>
    <w:div w:id="1655720329">
      <w:bodyDiv w:val="1"/>
      <w:marLeft w:val="0"/>
      <w:marRight w:val="0"/>
      <w:marTop w:val="0"/>
      <w:marBottom w:val="0"/>
      <w:divBdr>
        <w:top w:val="none" w:sz="0" w:space="0" w:color="auto"/>
        <w:left w:val="none" w:sz="0" w:space="0" w:color="auto"/>
        <w:bottom w:val="none" w:sz="0" w:space="0" w:color="auto"/>
        <w:right w:val="none" w:sz="0" w:space="0" w:color="auto"/>
      </w:divBdr>
    </w:div>
    <w:div w:id="1655834912">
      <w:bodyDiv w:val="1"/>
      <w:marLeft w:val="0"/>
      <w:marRight w:val="0"/>
      <w:marTop w:val="0"/>
      <w:marBottom w:val="0"/>
      <w:divBdr>
        <w:top w:val="none" w:sz="0" w:space="0" w:color="auto"/>
        <w:left w:val="none" w:sz="0" w:space="0" w:color="auto"/>
        <w:bottom w:val="none" w:sz="0" w:space="0" w:color="auto"/>
        <w:right w:val="none" w:sz="0" w:space="0" w:color="auto"/>
      </w:divBdr>
    </w:div>
    <w:div w:id="1656101139">
      <w:bodyDiv w:val="1"/>
      <w:marLeft w:val="0"/>
      <w:marRight w:val="0"/>
      <w:marTop w:val="0"/>
      <w:marBottom w:val="0"/>
      <w:divBdr>
        <w:top w:val="none" w:sz="0" w:space="0" w:color="auto"/>
        <w:left w:val="none" w:sz="0" w:space="0" w:color="auto"/>
        <w:bottom w:val="none" w:sz="0" w:space="0" w:color="auto"/>
        <w:right w:val="none" w:sz="0" w:space="0" w:color="auto"/>
      </w:divBdr>
    </w:div>
    <w:div w:id="1656489518">
      <w:bodyDiv w:val="1"/>
      <w:marLeft w:val="0"/>
      <w:marRight w:val="0"/>
      <w:marTop w:val="0"/>
      <w:marBottom w:val="0"/>
      <w:divBdr>
        <w:top w:val="none" w:sz="0" w:space="0" w:color="auto"/>
        <w:left w:val="none" w:sz="0" w:space="0" w:color="auto"/>
        <w:bottom w:val="none" w:sz="0" w:space="0" w:color="auto"/>
        <w:right w:val="none" w:sz="0" w:space="0" w:color="auto"/>
      </w:divBdr>
    </w:div>
    <w:div w:id="1656496185">
      <w:bodyDiv w:val="1"/>
      <w:marLeft w:val="0"/>
      <w:marRight w:val="0"/>
      <w:marTop w:val="0"/>
      <w:marBottom w:val="0"/>
      <w:divBdr>
        <w:top w:val="none" w:sz="0" w:space="0" w:color="auto"/>
        <w:left w:val="none" w:sz="0" w:space="0" w:color="auto"/>
        <w:bottom w:val="none" w:sz="0" w:space="0" w:color="auto"/>
        <w:right w:val="none" w:sz="0" w:space="0" w:color="auto"/>
      </w:divBdr>
    </w:div>
    <w:div w:id="1656643769">
      <w:bodyDiv w:val="1"/>
      <w:marLeft w:val="0"/>
      <w:marRight w:val="0"/>
      <w:marTop w:val="0"/>
      <w:marBottom w:val="0"/>
      <w:divBdr>
        <w:top w:val="none" w:sz="0" w:space="0" w:color="auto"/>
        <w:left w:val="none" w:sz="0" w:space="0" w:color="auto"/>
        <w:bottom w:val="none" w:sz="0" w:space="0" w:color="auto"/>
        <w:right w:val="none" w:sz="0" w:space="0" w:color="auto"/>
      </w:divBdr>
    </w:div>
    <w:div w:id="1657341744">
      <w:bodyDiv w:val="1"/>
      <w:marLeft w:val="0"/>
      <w:marRight w:val="0"/>
      <w:marTop w:val="0"/>
      <w:marBottom w:val="0"/>
      <w:divBdr>
        <w:top w:val="none" w:sz="0" w:space="0" w:color="auto"/>
        <w:left w:val="none" w:sz="0" w:space="0" w:color="auto"/>
        <w:bottom w:val="none" w:sz="0" w:space="0" w:color="auto"/>
        <w:right w:val="none" w:sz="0" w:space="0" w:color="auto"/>
      </w:divBdr>
    </w:div>
    <w:div w:id="1657413049">
      <w:bodyDiv w:val="1"/>
      <w:marLeft w:val="0"/>
      <w:marRight w:val="0"/>
      <w:marTop w:val="0"/>
      <w:marBottom w:val="0"/>
      <w:divBdr>
        <w:top w:val="none" w:sz="0" w:space="0" w:color="auto"/>
        <w:left w:val="none" w:sz="0" w:space="0" w:color="auto"/>
        <w:bottom w:val="none" w:sz="0" w:space="0" w:color="auto"/>
        <w:right w:val="none" w:sz="0" w:space="0" w:color="auto"/>
      </w:divBdr>
    </w:div>
    <w:div w:id="1657566996">
      <w:bodyDiv w:val="1"/>
      <w:marLeft w:val="0"/>
      <w:marRight w:val="0"/>
      <w:marTop w:val="0"/>
      <w:marBottom w:val="0"/>
      <w:divBdr>
        <w:top w:val="none" w:sz="0" w:space="0" w:color="auto"/>
        <w:left w:val="none" w:sz="0" w:space="0" w:color="auto"/>
        <w:bottom w:val="none" w:sz="0" w:space="0" w:color="auto"/>
        <w:right w:val="none" w:sz="0" w:space="0" w:color="auto"/>
      </w:divBdr>
    </w:div>
    <w:div w:id="1657757074">
      <w:bodyDiv w:val="1"/>
      <w:marLeft w:val="0"/>
      <w:marRight w:val="0"/>
      <w:marTop w:val="0"/>
      <w:marBottom w:val="0"/>
      <w:divBdr>
        <w:top w:val="none" w:sz="0" w:space="0" w:color="auto"/>
        <w:left w:val="none" w:sz="0" w:space="0" w:color="auto"/>
        <w:bottom w:val="none" w:sz="0" w:space="0" w:color="auto"/>
        <w:right w:val="none" w:sz="0" w:space="0" w:color="auto"/>
      </w:divBdr>
    </w:div>
    <w:div w:id="1657875827">
      <w:bodyDiv w:val="1"/>
      <w:marLeft w:val="0"/>
      <w:marRight w:val="0"/>
      <w:marTop w:val="0"/>
      <w:marBottom w:val="0"/>
      <w:divBdr>
        <w:top w:val="none" w:sz="0" w:space="0" w:color="auto"/>
        <w:left w:val="none" w:sz="0" w:space="0" w:color="auto"/>
        <w:bottom w:val="none" w:sz="0" w:space="0" w:color="auto"/>
        <w:right w:val="none" w:sz="0" w:space="0" w:color="auto"/>
      </w:divBdr>
    </w:div>
    <w:div w:id="1658072315">
      <w:bodyDiv w:val="1"/>
      <w:marLeft w:val="0"/>
      <w:marRight w:val="0"/>
      <w:marTop w:val="0"/>
      <w:marBottom w:val="0"/>
      <w:divBdr>
        <w:top w:val="none" w:sz="0" w:space="0" w:color="auto"/>
        <w:left w:val="none" w:sz="0" w:space="0" w:color="auto"/>
        <w:bottom w:val="none" w:sz="0" w:space="0" w:color="auto"/>
        <w:right w:val="none" w:sz="0" w:space="0" w:color="auto"/>
      </w:divBdr>
    </w:div>
    <w:div w:id="1658218749">
      <w:bodyDiv w:val="1"/>
      <w:marLeft w:val="0"/>
      <w:marRight w:val="0"/>
      <w:marTop w:val="0"/>
      <w:marBottom w:val="0"/>
      <w:divBdr>
        <w:top w:val="none" w:sz="0" w:space="0" w:color="auto"/>
        <w:left w:val="none" w:sz="0" w:space="0" w:color="auto"/>
        <w:bottom w:val="none" w:sz="0" w:space="0" w:color="auto"/>
        <w:right w:val="none" w:sz="0" w:space="0" w:color="auto"/>
      </w:divBdr>
    </w:div>
    <w:div w:id="1658261382">
      <w:bodyDiv w:val="1"/>
      <w:marLeft w:val="0"/>
      <w:marRight w:val="0"/>
      <w:marTop w:val="0"/>
      <w:marBottom w:val="0"/>
      <w:divBdr>
        <w:top w:val="none" w:sz="0" w:space="0" w:color="auto"/>
        <w:left w:val="none" w:sz="0" w:space="0" w:color="auto"/>
        <w:bottom w:val="none" w:sz="0" w:space="0" w:color="auto"/>
        <w:right w:val="none" w:sz="0" w:space="0" w:color="auto"/>
      </w:divBdr>
    </w:div>
    <w:div w:id="1658535909">
      <w:bodyDiv w:val="1"/>
      <w:marLeft w:val="0"/>
      <w:marRight w:val="0"/>
      <w:marTop w:val="0"/>
      <w:marBottom w:val="0"/>
      <w:divBdr>
        <w:top w:val="none" w:sz="0" w:space="0" w:color="auto"/>
        <w:left w:val="none" w:sz="0" w:space="0" w:color="auto"/>
        <w:bottom w:val="none" w:sz="0" w:space="0" w:color="auto"/>
        <w:right w:val="none" w:sz="0" w:space="0" w:color="auto"/>
      </w:divBdr>
    </w:div>
    <w:div w:id="1658609405">
      <w:bodyDiv w:val="1"/>
      <w:marLeft w:val="0"/>
      <w:marRight w:val="0"/>
      <w:marTop w:val="0"/>
      <w:marBottom w:val="0"/>
      <w:divBdr>
        <w:top w:val="none" w:sz="0" w:space="0" w:color="auto"/>
        <w:left w:val="none" w:sz="0" w:space="0" w:color="auto"/>
        <w:bottom w:val="none" w:sz="0" w:space="0" w:color="auto"/>
        <w:right w:val="none" w:sz="0" w:space="0" w:color="auto"/>
      </w:divBdr>
    </w:div>
    <w:div w:id="1658728987">
      <w:bodyDiv w:val="1"/>
      <w:marLeft w:val="0"/>
      <w:marRight w:val="0"/>
      <w:marTop w:val="0"/>
      <w:marBottom w:val="0"/>
      <w:divBdr>
        <w:top w:val="none" w:sz="0" w:space="0" w:color="auto"/>
        <w:left w:val="none" w:sz="0" w:space="0" w:color="auto"/>
        <w:bottom w:val="none" w:sz="0" w:space="0" w:color="auto"/>
        <w:right w:val="none" w:sz="0" w:space="0" w:color="auto"/>
      </w:divBdr>
    </w:div>
    <w:div w:id="1658805262">
      <w:bodyDiv w:val="1"/>
      <w:marLeft w:val="0"/>
      <w:marRight w:val="0"/>
      <w:marTop w:val="0"/>
      <w:marBottom w:val="0"/>
      <w:divBdr>
        <w:top w:val="none" w:sz="0" w:space="0" w:color="auto"/>
        <w:left w:val="none" w:sz="0" w:space="0" w:color="auto"/>
        <w:bottom w:val="none" w:sz="0" w:space="0" w:color="auto"/>
        <w:right w:val="none" w:sz="0" w:space="0" w:color="auto"/>
      </w:divBdr>
    </w:div>
    <w:div w:id="1658879198">
      <w:bodyDiv w:val="1"/>
      <w:marLeft w:val="0"/>
      <w:marRight w:val="0"/>
      <w:marTop w:val="0"/>
      <w:marBottom w:val="0"/>
      <w:divBdr>
        <w:top w:val="none" w:sz="0" w:space="0" w:color="auto"/>
        <w:left w:val="none" w:sz="0" w:space="0" w:color="auto"/>
        <w:bottom w:val="none" w:sz="0" w:space="0" w:color="auto"/>
        <w:right w:val="none" w:sz="0" w:space="0" w:color="auto"/>
      </w:divBdr>
    </w:div>
    <w:div w:id="1658997048">
      <w:bodyDiv w:val="1"/>
      <w:marLeft w:val="0"/>
      <w:marRight w:val="0"/>
      <w:marTop w:val="0"/>
      <w:marBottom w:val="0"/>
      <w:divBdr>
        <w:top w:val="none" w:sz="0" w:space="0" w:color="auto"/>
        <w:left w:val="none" w:sz="0" w:space="0" w:color="auto"/>
        <w:bottom w:val="none" w:sz="0" w:space="0" w:color="auto"/>
        <w:right w:val="none" w:sz="0" w:space="0" w:color="auto"/>
      </w:divBdr>
    </w:div>
    <w:div w:id="1658998832">
      <w:bodyDiv w:val="1"/>
      <w:marLeft w:val="0"/>
      <w:marRight w:val="0"/>
      <w:marTop w:val="0"/>
      <w:marBottom w:val="0"/>
      <w:divBdr>
        <w:top w:val="none" w:sz="0" w:space="0" w:color="auto"/>
        <w:left w:val="none" w:sz="0" w:space="0" w:color="auto"/>
        <w:bottom w:val="none" w:sz="0" w:space="0" w:color="auto"/>
        <w:right w:val="none" w:sz="0" w:space="0" w:color="auto"/>
      </w:divBdr>
    </w:div>
    <w:div w:id="1659075954">
      <w:bodyDiv w:val="1"/>
      <w:marLeft w:val="0"/>
      <w:marRight w:val="0"/>
      <w:marTop w:val="0"/>
      <w:marBottom w:val="0"/>
      <w:divBdr>
        <w:top w:val="none" w:sz="0" w:space="0" w:color="auto"/>
        <w:left w:val="none" w:sz="0" w:space="0" w:color="auto"/>
        <w:bottom w:val="none" w:sz="0" w:space="0" w:color="auto"/>
        <w:right w:val="none" w:sz="0" w:space="0" w:color="auto"/>
      </w:divBdr>
    </w:div>
    <w:div w:id="1659184278">
      <w:bodyDiv w:val="1"/>
      <w:marLeft w:val="0"/>
      <w:marRight w:val="0"/>
      <w:marTop w:val="0"/>
      <w:marBottom w:val="0"/>
      <w:divBdr>
        <w:top w:val="none" w:sz="0" w:space="0" w:color="auto"/>
        <w:left w:val="none" w:sz="0" w:space="0" w:color="auto"/>
        <w:bottom w:val="none" w:sz="0" w:space="0" w:color="auto"/>
        <w:right w:val="none" w:sz="0" w:space="0" w:color="auto"/>
      </w:divBdr>
    </w:div>
    <w:div w:id="1659529591">
      <w:bodyDiv w:val="1"/>
      <w:marLeft w:val="0"/>
      <w:marRight w:val="0"/>
      <w:marTop w:val="0"/>
      <w:marBottom w:val="0"/>
      <w:divBdr>
        <w:top w:val="none" w:sz="0" w:space="0" w:color="auto"/>
        <w:left w:val="none" w:sz="0" w:space="0" w:color="auto"/>
        <w:bottom w:val="none" w:sz="0" w:space="0" w:color="auto"/>
        <w:right w:val="none" w:sz="0" w:space="0" w:color="auto"/>
      </w:divBdr>
    </w:div>
    <w:div w:id="1659572996">
      <w:bodyDiv w:val="1"/>
      <w:marLeft w:val="0"/>
      <w:marRight w:val="0"/>
      <w:marTop w:val="0"/>
      <w:marBottom w:val="0"/>
      <w:divBdr>
        <w:top w:val="none" w:sz="0" w:space="0" w:color="auto"/>
        <w:left w:val="none" w:sz="0" w:space="0" w:color="auto"/>
        <w:bottom w:val="none" w:sz="0" w:space="0" w:color="auto"/>
        <w:right w:val="none" w:sz="0" w:space="0" w:color="auto"/>
      </w:divBdr>
    </w:div>
    <w:div w:id="1659576795">
      <w:bodyDiv w:val="1"/>
      <w:marLeft w:val="0"/>
      <w:marRight w:val="0"/>
      <w:marTop w:val="0"/>
      <w:marBottom w:val="0"/>
      <w:divBdr>
        <w:top w:val="none" w:sz="0" w:space="0" w:color="auto"/>
        <w:left w:val="none" w:sz="0" w:space="0" w:color="auto"/>
        <w:bottom w:val="none" w:sz="0" w:space="0" w:color="auto"/>
        <w:right w:val="none" w:sz="0" w:space="0" w:color="auto"/>
      </w:divBdr>
    </w:div>
    <w:div w:id="1659646132">
      <w:bodyDiv w:val="1"/>
      <w:marLeft w:val="0"/>
      <w:marRight w:val="0"/>
      <w:marTop w:val="0"/>
      <w:marBottom w:val="0"/>
      <w:divBdr>
        <w:top w:val="none" w:sz="0" w:space="0" w:color="auto"/>
        <w:left w:val="none" w:sz="0" w:space="0" w:color="auto"/>
        <w:bottom w:val="none" w:sz="0" w:space="0" w:color="auto"/>
        <w:right w:val="none" w:sz="0" w:space="0" w:color="auto"/>
      </w:divBdr>
    </w:div>
    <w:div w:id="1659839600">
      <w:bodyDiv w:val="1"/>
      <w:marLeft w:val="0"/>
      <w:marRight w:val="0"/>
      <w:marTop w:val="0"/>
      <w:marBottom w:val="0"/>
      <w:divBdr>
        <w:top w:val="none" w:sz="0" w:space="0" w:color="auto"/>
        <w:left w:val="none" w:sz="0" w:space="0" w:color="auto"/>
        <w:bottom w:val="none" w:sz="0" w:space="0" w:color="auto"/>
        <w:right w:val="none" w:sz="0" w:space="0" w:color="auto"/>
      </w:divBdr>
    </w:div>
    <w:div w:id="1659839828">
      <w:bodyDiv w:val="1"/>
      <w:marLeft w:val="0"/>
      <w:marRight w:val="0"/>
      <w:marTop w:val="0"/>
      <w:marBottom w:val="0"/>
      <w:divBdr>
        <w:top w:val="none" w:sz="0" w:space="0" w:color="auto"/>
        <w:left w:val="none" w:sz="0" w:space="0" w:color="auto"/>
        <w:bottom w:val="none" w:sz="0" w:space="0" w:color="auto"/>
        <w:right w:val="none" w:sz="0" w:space="0" w:color="auto"/>
      </w:divBdr>
    </w:div>
    <w:div w:id="1659922251">
      <w:bodyDiv w:val="1"/>
      <w:marLeft w:val="0"/>
      <w:marRight w:val="0"/>
      <w:marTop w:val="0"/>
      <w:marBottom w:val="0"/>
      <w:divBdr>
        <w:top w:val="none" w:sz="0" w:space="0" w:color="auto"/>
        <w:left w:val="none" w:sz="0" w:space="0" w:color="auto"/>
        <w:bottom w:val="none" w:sz="0" w:space="0" w:color="auto"/>
        <w:right w:val="none" w:sz="0" w:space="0" w:color="auto"/>
      </w:divBdr>
    </w:div>
    <w:div w:id="1660034040">
      <w:bodyDiv w:val="1"/>
      <w:marLeft w:val="0"/>
      <w:marRight w:val="0"/>
      <w:marTop w:val="0"/>
      <w:marBottom w:val="0"/>
      <w:divBdr>
        <w:top w:val="none" w:sz="0" w:space="0" w:color="auto"/>
        <w:left w:val="none" w:sz="0" w:space="0" w:color="auto"/>
        <w:bottom w:val="none" w:sz="0" w:space="0" w:color="auto"/>
        <w:right w:val="none" w:sz="0" w:space="0" w:color="auto"/>
      </w:divBdr>
    </w:div>
    <w:div w:id="1660035475">
      <w:bodyDiv w:val="1"/>
      <w:marLeft w:val="0"/>
      <w:marRight w:val="0"/>
      <w:marTop w:val="0"/>
      <w:marBottom w:val="0"/>
      <w:divBdr>
        <w:top w:val="none" w:sz="0" w:space="0" w:color="auto"/>
        <w:left w:val="none" w:sz="0" w:space="0" w:color="auto"/>
        <w:bottom w:val="none" w:sz="0" w:space="0" w:color="auto"/>
        <w:right w:val="none" w:sz="0" w:space="0" w:color="auto"/>
      </w:divBdr>
    </w:div>
    <w:div w:id="1660042191">
      <w:bodyDiv w:val="1"/>
      <w:marLeft w:val="0"/>
      <w:marRight w:val="0"/>
      <w:marTop w:val="0"/>
      <w:marBottom w:val="0"/>
      <w:divBdr>
        <w:top w:val="none" w:sz="0" w:space="0" w:color="auto"/>
        <w:left w:val="none" w:sz="0" w:space="0" w:color="auto"/>
        <w:bottom w:val="none" w:sz="0" w:space="0" w:color="auto"/>
        <w:right w:val="none" w:sz="0" w:space="0" w:color="auto"/>
      </w:divBdr>
    </w:div>
    <w:div w:id="1660227088">
      <w:bodyDiv w:val="1"/>
      <w:marLeft w:val="0"/>
      <w:marRight w:val="0"/>
      <w:marTop w:val="0"/>
      <w:marBottom w:val="0"/>
      <w:divBdr>
        <w:top w:val="none" w:sz="0" w:space="0" w:color="auto"/>
        <w:left w:val="none" w:sz="0" w:space="0" w:color="auto"/>
        <w:bottom w:val="none" w:sz="0" w:space="0" w:color="auto"/>
        <w:right w:val="none" w:sz="0" w:space="0" w:color="auto"/>
      </w:divBdr>
    </w:div>
    <w:div w:id="1660770644">
      <w:bodyDiv w:val="1"/>
      <w:marLeft w:val="0"/>
      <w:marRight w:val="0"/>
      <w:marTop w:val="0"/>
      <w:marBottom w:val="0"/>
      <w:divBdr>
        <w:top w:val="none" w:sz="0" w:space="0" w:color="auto"/>
        <w:left w:val="none" w:sz="0" w:space="0" w:color="auto"/>
        <w:bottom w:val="none" w:sz="0" w:space="0" w:color="auto"/>
        <w:right w:val="none" w:sz="0" w:space="0" w:color="auto"/>
      </w:divBdr>
    </w:div>
    <w:div w:id="1661041454">
      <w:bodyDiv w:val="1"/>
      <w:marLeft w:val="0"/>
      <w:marRight w:val="0"/>
      <w:marTop w:val="0"/>
      <w:marBottom w:val="0"/>
      <w:divBdr>
        <w:top w:val="none" w:sz="0" w:space="0" w:color="auto"/>
        <w:left w:val="none" w:sz="0" w:space="0" w:color="auto"/>
        <w:bottom w:val="none" w:sz="0" w:space="0" w:color="auto"/>
        <w:right w:val="none" w:sz="0" w:space="0" w:color="auto"/>
      </w:divBdr>
    </w:div>
    <w:div w:id="1661344330">
      <w:bodyDiv w:val="1"/>
      <w:marLeft w:val="0"/>
      <w:marRight w:val="0"/>
      <w:marTop w:val="0"/>
      <w:marBottom w:val="0"/>
      <w:divBdr>
        <w:top w:val="none" w:sz="0" w:space="0" w:color="auto"/>
        <w:left w:val="none" w:sz="0" w:space="0" w:color="auto"/>
        <w:bottom w:val="none" w:sz="0" w:space="0" w:color="auto"/>
        <w:right w:val="none" w:sz="0" w:space="0" w:color="auto"/>
      </w:divBdr>
    </w:div>
    <w:div w:id="1661425372">
      <w:bodyDiv w:val="1"/>
      <w:marLeft w:val="0"/>
      <w:marRight w:val="0"/>
      <w:marTop w:val="0"/>
      <w:marBottom w:val="0"/>
      <w:divBdr>
        <w:top w:val="none" w:sz="0" w:space="0" w:color="auto"/>
        <w:left w:val="none" w:sz="0" w:space="0" w:color="auto"/>
        <w:bottom w:val="none" w:sz="0" w:space="0" w:color="auto"/>
        <w:right w:val="none" w:sz="0" w:space="0" w:color="auto"/>
      </w:divBdr>
    </w:div>
    <w:div w:id="1661738830">
      <w:bodyDiv w:val="1"/>
      <w:marLeft w:val="0"/>
      <w:marRight w:val="0"/>
      <w:marTop w:val="0"/>
      <w:marBottom w:val="0"/>
      <w:divBdr>
        <w:top w:val="none" w:sz="0" w:space="0" w:color="auto"/>
        <w:left w:val="none" w:sz="0" w:space="0" w:color="auto"/>
        <w:bottom w:val="none" w:sz="0" w:space="0" w:color="auto"/>
        <w:right w:val="none" w:sz="0" w:space="0" w:color="auto"/>
      </w:divBdr>
    </w:div>
    <w:div w:id="1662001491">
      <w:bodyDiv w:val="1"/>
      <w:marLeft w:val="0"/>
      <w:marRight w:val="0"/>
      <w:marTop w:val="0"/>
      <w:marBottom w:val="0"/>
      <w:divBdr>
        <w:top w:val="none" w:sz="0" w:space="0" w:color="auto"/>
        <w:left w:val="none" w:sz="0" w:space="0" w:color="auto"/>
        <w:bottom w:val="none" w:sz="0" w:space="0" w:color="auto"/>
        <w:right w:val="none" w:sz="0" w:space="0" w:color="auto"/>
      </w:divBdr>
    </w:div>
    <w:div w:id="1662005628">
      <w:bodyDiv w:val="1"/>
      <w:marLeft w:val="0"/>
      <w:marRight w:val="0"/>
      <w:marTop w:val="0"/>
      <w:marBottom w:val="0"/>
      <w:divBdr>
        <w:top w:val="none" w:sz="0" w:space="0" w:color="auto"/>
        <w:left w:val="none" w:sz="0" w:space="0" w:color="auto"/>
        <w:bottom w:val="none" w:sz="0" w:space="0" w:color="auto"/>
        <w:right w:val="none" w:sz="0" w:space="0" w:color="auto"/>
      </w:divBdr>
    </w:div>
    <w:div w:id="1662389899">
      <w:bodyDiv w:val="1"/>
      <w:marLeft w:val="0"/>
      <w:marRight w:val="0"/>
      <w:marTop w:val="0"/>
      <w:marBottom w:val="0"/>
      <w:divBdr>
        <w:top w:val="none" w:sz="0" w:space="0" w:color="auto"/>
        <w:left w:val="none" w:sz="0" w:space="0" w:color="auto"/>
        <w:bottom w:val="none" w:sz="0" w:space="0" w:color="auto"/>
        <w:right w:val="none" w:sz="0" w:space="0" w:color="auto"/>
      </w:divBdr>
    </w:div>
    <w:div w:id="1662393231">
      <w:bodyDiv w:val="1"/>
      <w:marLeft w:val="0"/>
      <w:marRight w:val="0"/>
      <w:marTop w:val="0"/>
      <w:marBottom w:val="0"/>
      <w:divBdr>
        <w:top w:val="none" w:sz="0" w:space="0" w:color="auto"/>
        <w:left w:val="none" w:sz="0" w:space="0" w:color="auto"/>
        <w:bottom w:val="none" w:sz="0" w:space="0" w:color="auto"/>
        <w:right w:val="none" w:sz="0" w:space="0" w:color="auto"/>
      </w:divBdr>
    </w:div>
    <w:div w:id="1662394244">
      <w:bodyDiv w:val="1"/>
      <w:marLeft w:val="0"/>
      <w:marRight w:val="0"/>
      <w:marTop w:val="0"/>
      <w:marBottom w:val="0"/>
      <w:divBdr>
        <w:top w:val="none" w:sz="0" w:space="0" w:color="auto"/>
        <w:left w:val="none" w:sz="0" w:space="0" w:color="auto"/>
        <w:bottom w:val="none" w:sz="0" w:space="0" w:color="auto"/>
        <w:right w:val="none" w:sz="0" w:space="0" w:color="auto"/>
      </w:divBdr>
    </w:div>
    <w:div w:id="1662470001">
      <w:bodyDiv w:val="1"/>
      <w:marLeft w:val="0"/>
      <w:marRight w:val="0"/>
      <w:marTop w:val="0"/>
      <w:marBottom w:val="0"/>
      <w:divBdr>
        <w:top w:val="none" w:sz="0" w:space="0" w:color="auto"/>
        <w:left w:val="none" w:sz="0" w:space="0" w:color="auto"/>
        <w:bottom w:val="none" w:sz="0" w:space="0" w:color="auto"/>
        <w:right w:val="none" w:sz="0" w:space="0" w:color="auto"/>
      </w:divBdr>
    </w:div>
    <w:div w:id="1662611750">
      <w:bodyDiv w:val="1"/>
      <w:marLeft w:val="0"/>
      <w:marRight w:val="0"/>
      <w:marTop w:val="0"/>
      <w:marBottom w:val="0"/>
      <w:divBdr>
        <w:top w:val="none" w:sz="0" w:space="0" w:color="auto"/>
        <w:left w:val="none" w:sz="0" w:space="0" w:color="auto"/>
        <w:bottom w:val="none" w:sz="0" w:space="0" w:color="auto"/>
        <w:right w:val="none" w:sz="0" w:space="0" w:color="auto"/>
      </w:divBdr>
    </w:div>
    <w:div w:id="1662658116">
      <w:bodyDiv w:val="1"/>
      <w:marLeft w:val="0"/>
      <w:marRight w:val="0"/>
      <w:marTop w:val="0"/>
      <w:marBottom w:val="0"/>
      <w:divBdr>
        <w:top w:val="none" w:sz="0" w:space="0" w:color="auto"/>
        <w:left w:val="none" w:sz="0" w:space="0" w:color="auto"/>
        <w:bottom w:val="none" w:sz="0" w:space="0" w:color="auto"/>
        <w:right w:val="none" w:sz="0" w:space="0" w:color="auto"/>
      </w:divBdr>
    </w:div>
    <w:div w:id="1663044803">
      <w:bodyDiv w:val="1"/>
      <w:marLeft w:val="0"/>
      <w:marRight w:val="0"/>
      <w:marTop w:val="0"/>
      <w:marBottom w:val="0"/>
      <w:divBdr>
        <w:top w:val="none" w:sz="0" w:space="0" w:color="auto"/>
        <w:left w:val="none" w:sz="0" w:space="0" w:color="auto"/>
        <w:bottom w:val="none" w:sz="0" w:space="0" w:color="auto"/>
        <w:right w:val="none" w:sz="0" w:space="0" w:color="auto"/>
      </w:divBdr>
    </w:div>
    <w:div w:id="1663124053">
      <w:bodyDiv w:val="1"/>
      <w:marLeft w:val="0"/>
      <w:marRight w:val="0"/>
      <w:marTop w:val="0"/>
      <w:marBottom w:val="0"/>
      <w:divBdr>
        <w:top w:val="none" w:sz="0" w:space="0" w:color="auto"/>
        <w:left w:val="none" w:sz="0" w:space="0" w:color="auto"/>
        <w:bottom w:val="none" w:sz="0" w:space="0" w:color="auto"/>
        <w:right w:val="none" w:sz="0" w:space="0" w:color="auto"/>
      </w:divBdr>
    </w:div>
    <w:div w:id="1663242519">
      <w:bodyDiv w:val="1"/>
      <w:marLeft w:val="0"/>
      <w:marRight w:val="0"/>
      <w:marTop w:val="0"/>
      <w:marBottom w:val="0"/>
      <w:divBdr>
        <w:top w:val="none" w:sz="0" w:space="0" w:color="auto"/>
        <w:left w:val="none" w:sz="0" w:space="0" w:color="auto"/>
        <w:bottom w:val="none" w:sz="0" w:space="0" w:color="auto"/>
        <w:right w:val="none" w:sz="0" w:space="0" w:color="auto"/>
      </w:divBdr>
    </w:div>
    <w:div w:id="1663388082">
      <w:bodyDiv w:val="1"/>
      <w:marLeft w:val="0"/>
      <w:marRight w:val="0"/>
      <w:marTop w:val="0"/>
      <w:marBottom w:val="0"/>
      <w:divBdr>
        <w:top w:val="none" w:sz="0" w:space="0" w:color="auto"/>
        <w:left w:val="none" w:sz="0" w:space="0" w:color="auto"/>
        <w:bottom w:val="none" w:sz="0" w:space="0" w:color="auto"/>
        <w:right w:val="none" w:sz="0" w:space="0" w:color="auto"/>
      </w:divBdr>
    </w:div>
    <w:div w:id="1663465588">
      <w:bodyDiv w:val="1"/>
      <w:marLeft w:val="0"/>
      <w:marRight w:val="0"/>
      <w:marTop w:val="0"/>
      <w:marBottom w:val="0"/>
      <w:divBdr>
        <w:top w:val="none" w:sz="0" w:space="0" w:color="auto"/>
        <w:left w:val="none" w:sz="0" w:space="0" w:color="auto"/>
        <w:bottom w:val="none" w:sz="0" w:space="0" w:color="auto"/>
        <w:right w:val="none" w:sz="0" w:space="0" w:color="auto"/>
      </w:divBdr>
    </w:div>
    <w:div w:id="1663467112">
      <w:bodyDiv w:val="1"/>
      <w:marLeft w:val="0"/>
      <w:marRight w:val="0"/>
      <w:marTop w:val="0"/>
      <w:marBottom w:val="0"/>
      <w:divBdr>
        <w:top w:val="none" w:sz="0" w:space="0" w:color="auto"/>
        <w:left w:val="none" w:sz="0" w:space="0" w:color="auto"/>
        <w:bottom w:val="none" w:sz="0" w:space="0" w:color="auto"/>
        <w:right w:val="none" w:sz="0" w:space="0" w:color="auto"/>
      </w:divBdr>
    </w:div>
    <w:div w:id="1663586805">
      <w:bodyDiv w:val="1"/>
      <w:marLeft w:val="0"/>
      <w:marRight w:val="0"/>
      <w:marTop w:val="0"/>
      <w:marBottom w:val="0"/>
      <w:divBdr>
        <w:top w:val="none" w:sz="0" w:space="0" w:color="auto"/>
        <w:left w:val="none" w:sz="0" w:space="0" w:color="auto"/>
        <w:bottom w:val="none" w:sz="0" w:space="0" w:color="auto"/>
        <w:right w:val="none" w:sz="0" w:space="0" w:color="auto"/>
      </w:divBdr>
    </w:div>
    <w:div w:id="1663654032">
      <w:bodyDiv w:val="1"/>
      <w:marLeft w:val="0"/>
      <w:marRight w:val="0"/>
      <w:marTop w:val="0"/>
      <w:marBottom w:val="0"/>
      <w:divBdr>
        <w:top w:val="none" w:sz="0" w:space="0" w:color="auto"/>
        <w:left w:val="none" w:sz="0" w:space="0" w:color="auto"/>
        <w:bottom w:val="none" w:sz="0" w:space="0" w:color="auto"/>
        <w:right w:val="none" w:sz="0" w:space="0" w:color="auto"/>
      </w:divBdr>
    </w:div>
    <w:div w:id="1663654212">
      <w:bodyDiv w:val="1"/>
      <w:marLeft w:val="0"/>
      <w:marRight w:val="0"/>
      <w:marTop w:val="0"/>
      <w:marBottom w:val="0"/>
      <w:divBdr>
        <w:top w:val="none" w:sz="0" w:space="0" w:color="auto"/>
        <w:left w:val="none" w:sz="0" w:space="0" w:color="auto"/>
        <w:bottom w:val="none" w:sz="0" w:space="0" w:color="auto"/>
        <w:right w:val="none" w:sz="0" w:space="0" w:color="auto"/>
      </w:divBdr>
    </w:div>
    <w:div w:id="1663771456">
      <w:bodyDiv w:val="1"/>
      <w:marLeft w:val="0"/>
      <w:marRight w:val="0"/>
      <w:marTop w:val="0"/>
      <w:marBottom w:val="0"/>
      <w:divBdr>
        <w:top w:val="none" w:sz="0" w:space="0" w:color="auto"/>
        <w:left w:val="none" w:sz="0" w:space="0" w:color="auto"/>
        <w:bottom w:val="none" w:sz="0" w:space="0" w:color="auto"/>
        <w:right w:val="none" w:sz="0" w:space="0" w:color="auto"/>
      </w:divBdr>
    </w:div>
    <w:div w:id="1663964391">
      <w:bodyDiv w:val="1"/>
      <w:marLeft w:val="0"/>
      <w:marRight w:val="0"/>
      <w:marTop w:val="0"/>
      <w:marBottom w:val="0"/>
      <w:divBdr>
        <w:top w:val="none" w:sz="0" w:space="0" w:color="auto"/>
        <w:left w:val="none" w:sz="0" w:space="0" w:color="auto"/>
        <w:bottom w:val="none" w:sz="0" w:space="0" w:color="auto"/>
        <w:right w:val="none" w:sz="0" w:space="0" w:color="auto"/>
      </w:divBdr>
    </w:div>
    <w:div w:id="1663973062">
      <w:bodyDiv w:val="1"/>
      <w:marLeft w:val="0"/>
      <w:marRight w:val="0"/>
      <w:marTop w:val="0"/>
      <w:marBottom w:val="0"/>
      <w:divBdr>
        <w:top w:val="none" w:sz="0" w:space="0" w:color="auto"/>
        <w:left w:val="none" w:sz="0" w:space="0" w:color="auto"/>
        <w:bottom w:val="none" w:sz="0" w:space="0" w:color="auto"/>
        <w:right w:val="none" w:sz="0" w:space="0" w:color="auto"/>
      </w:divBdr>
    </w:div>
    <w:div w:id="1663973104">
      <w:bodyDiv w:val="1"/>
      <w:marLeft w:val="0"/>
      <w:marRight w:val="0"/>
      <w:marTop w:val="0"/>
      <w:marBottom w:val="0"/>
      <w:divBdr>
        <w:top w:val="none" w:sz="0" w:space="0" w:color="auto"/>
        <w:left w:val="none" w:sz="0" w:space="0" w:color="auto"/>
        <w:bottom w:val="none" w:sz="0" w:space="0" w:color="auto"/>
        <w:right w:val="none" w:sz="0" w:space="0" w:color="auto"/>
      </w:divBdr>
    </w:div>
    <w:div w:id="1664047356">
      <w:bodyDiv w:val="1"/>
      <w:marLeft w:val="0"/>
      <w:marRight w:val="0"/>
      <w:marTop w:val="0"/>
      <w:marBottom w:val="0"/>
      <w:divBdr>
        <w:top w:val="none" w:sz="0" w:space="0" w:color="auto"/>
        <w:left w:val="none" w:sz="0" w:space="0" w:color="auto"/>
        <w:bottom w:val="none" w:sz="0" w:space="0" w:color="auto"/>
        <w:right w:val="none" w:sz="0" w:space="0" w:color="auto"/>
      </w:divBdr>
    </w:div>
    <w:div w:id="1664049108">
      <w:bodyDiv w:val="1"/>
      <w:marLeft w:val="0"/>
      <w:marRight w:val="0"/>
      <w:marTop w:val="0"/>
      <w:marBottom w:val="0"/>
      <w:divBdr>
        <w:top w:val="none" w:sz="0" w:space="0" w:color="auto"/>
        <w:left w:val="none" w:sz="0" w:space="0" w:color="auto"/>
        <w:bottom w:val="none" w:sz="0" w:space="0" w:color="auto"/>
        <w:right w:val="none" w:sz="0" w:space="0" w:color="auto"/>
      </w:divBdr>
    </w:div>
    <w:div w:id="1664159250">
      <w:bodyDiv w:val="1"/>
      <w:marLeft w:val="0"/>
      <w:marRight w:val="0"/>
      <w:marTop w:val="0"/>
      <w:marBottom w:val="0"/>
      <w:divBdr>
        <w:top w:val="none" w:sz="0" w:space="0" w:color="auto"/>
        <w:left w:val="none" w:sz="0" w:space="0" w:color="auto"/>
        <w:bottom w:val="none" w:sz="0" w:space="0" w:color="auto"/>
        <w:right w:val="none" w:sz="0" w:space="0" w:color="auto"/>
      </w:divBdr>
    </w:div>
    <w:div w:id="1664162443">
      <w:bodyDiv w:val="1"/>
      <w:marLeft w:val="0"/>
      <w:marRight w:val="0"/>
      <w:marTop w:val="0"/>
      <w:marBottom w:val="0"/>
      <w:divBdr>
        <w:top w:val="none" w:sz="0" w:space="0" w:color="auto"/>
        <w:left w:val="none" w:sz="0" w:space="0" w:color="auto"/>
        <w:bottom w:val="none" w:sz="0" w:space="0" w:color="auto"/>
        <w:right w:val="none" w:sz="0" w:space="0" w:color="auto"/>
      </w:divBdr>
    </w:div>
    <w:div w:id="1664165040">
      <w:bodyDiv w:val="1"/>
      <w:marLeft w:val="0"/>
      <w:marRight w:val="0"/>
      <w:marTop w:val="0"/>
      <w:marBottom w:val="0"/>
      <w:divBdr>
        <w:top w:val="none" w:sz="0" w:space="0" w:color="auto"/>
        <w:left w:val="none" w:sz="0" w:space="0" w:color="auto"/>
        <w:bottom w:val="none" w:sz="0" w:space="0" w:color="auto"/>
        <w:right w:val="none" w:sz="0" w:space="0" w:color="auto"/>
      </w:divBdr>
    </w:div>
    <w:div w:id="1664239764">
      <w:bodyDiv w:val="1"/>
      <w:marLeft w:val="0"/>
      <w:marRight w:val="0"/>
      <w:marTop w:val="0"/>
      <w:marBottom w:val="0"/>
      <w:divBdr>
        <w:top w:val="none" w:sz="0" w:space="0" w:color="auto"/>
        <w:left w:val="none" w:sz="0" w:space="0" w:color="auto"/>
        <w:bottom w:val="none" w:sz="0" w:space="0" w:color="auto"/>
        <w:right w:val="none" w:sz="0" w:space="0" w:color="auto"/>
      </w:divBdr>
    </w:div>
    <w:div w:id="1664971004">
      <w:bodyDiv w:val="1"/>
      <w:marLeft w:val="0"/>
      <w:marRight w:val="0"/>
      <w:marTop w:val="0"/>
      <w:marBottom w:val="0"/>
      <w:divBdr>
        <w:top w:val="none" w:sz="0" w:space="0" w:color="auto"/>
        <w:left w:val="none" w:sz="0" w:space="0" w:color="auto"/>
        <w:bottom w:val="none" w:sz="0" w:space="0" w:color="auto"/>
        <w:right w:val="none" w:sz="0" w:space="0" w:color="auto"/>
      </w:divBdr>
    </w:div>
    <w:div w:id="1665552406">
      <w:bodyDiv w:val="1"/>
      <w:marLeft w:val="0"/>
      <w:marRight w:val="0"/>
      <w:marTop w:val="0"/>
      <w:marBottom w:val="0"/>
      <w:divBdr>
        <w:top w:val="none" w:sz="0" w:space="0" w:color="auto"/>
        <w:left w:val="none" w:sz="0" w:space="0" w:color="auto"/>
        <w:bottom w:val="none" w:sz="0" w:space="0" w:color="auto"/>
        <w:right w:val="none" w:sz="0" w:space="0" w:color="auto"/>
      </w:divBdr>
    </w:div>
    <w:div w:id="1665742756">
      <w:bodyDiv w:val="1"/>
      <w:marLeft w:val="0"/>
      <w:marRight w:val="0"/>
      <w:marTop w:val="0"/>
      <w:marBottom w:val="0"/>
      <w:divBdr>
        <w:top w:val="none" w:sz="0" w:space="0" w:color="auto"/>
        <w:left w:val="none" w:sz="0" w:space="0" w:color="auto"/>
        <w:bottom w:val="none" w:sz="0" w:space="0" w:color="auto"/>
        <w:right w:val="none" w:sz="0" w:space="0" w:color="auto"/>
      </w:divBdr>
    </w:div>
    <w:div w:id="1665742825">
      <w:bodyDiv w:val="1"/>
      <w:marLeft w:val="0"/>
      <w:marRight w:val="0"/>
      <w:marTop w:val="0"/>
      <w:marBottom w:val="0"/>
      <w:divBdr>
        <w:top w:val="none" w:sz="0" w:space="0" w:color="auto"/>
        <w:left w:val="none" w:sz="0" w:space="0" w:color="auto"/>
        <w:bottom w:val="none" w:sz="0" w:space="0" w:color="auto"/>
        <w:right w:val="none" w:sz="0" w:space="0" w:color="auto"/>
      </w:divBdr>
    </w:div>
    <w:div w:id="1666012163">
      <w:bodyDiv w:val="1"/>
      <w:marLeft w:val="0"/>
      <w:marRight w:val="0"/>
      <w:marTop w:val="0"/>
      <w:marBottom w:val="0"/>
      <w:divBdr>
        <w:top w:val="none" w:sz="0" w:space="0" w:color="auto"/>
        <w:left w:val="none" w:sz="0" w:space="0" w:color="auto"/>
        <w:bottom w:val="none" w:sz="0" w:space="0" w:color="auto"/>
        <w:right w:val="none" w:sz="0" w:space="0" w:color="auto"/>
      </w:divBdr>
    </w:div>
    <w:div w:id="1666014170">
      <w:bodyDiv w:val="1"/>
      <w:marLeft w:val="0"/>
      <w:marRight w:val="0"/>
      <w:marTop w:val="0"/>
      <w:marBottom w:val="0"/>
      <w:divBdr>
        <w:top w:val="none" w:sz="0" w:space="0" w:color="auto"/>
        <w:left w:val="none" w:sz="0" w:space="0" w:color="auto"/>
        <w:bottom w:val="none" w:sz="0" w:space="0" w:color="auto"/>
        <w:right w:val="none" w:sz="0" w:space="0" w:color="auto"/>
      </w:divBdr>
    </w:div>
    <w:div w:id="1666082044">
      <w:bodyDiv w:val="1"/>
      <w:marLeft w:val="0"/>
      <w:marRight w:val="0"/>
      <w:marTop w:val="0"/>
      <w:marBottom w:val="0"/>
      <w:divBdr>
        <w:top w:val="none" w:sz="0" w:space="0" w:color="auto"/>
        <w:left w:val="none" w:sz="0" w:space="0" w:color="auto"/>
        <w:bottom w:val="none" w:sz="0" w:space="0" w:color="auto"/>
        <w:right w:val="none" w:sz="0" w:space="0" w:color="auto"/>
      </w:divBdr>
    </w:div>
    <w:div w:id="1666127798">
      <w:bodyDiv w:val="1"/>
      <w:marLeft w:val="0"/>
      <w:marRight w:val="0"/>
      <w:marTop w:val="0"/>
      <w:marBottom w:val="0"/>
      <w:divBdr>
        <w:top w:val="none" w:sz="0" w:space="0" w:color="auto"/>
        <w:left w:val="none" w:sz="0" w:space="0" w:color="auto"/>
        <w:bottom w:val="none" w:sz="0" w:space="0" w:color="auto"/>
        <w:right w:val="none" w:sz="0" w:space="0" w:color="auto"/>
      </w:divBdr>
    </w:div>
    <w:div w:id="1666204534">
      <w:bodyDiv w:val="1"/>
      <w:marLeft w:val="0"/>
      <w:marRight w:val="0"/>
      <w:marTop w:val="0"/>
      <w:marBottom w:val="0"/>
      <w:divBdr>
        <w:top w:val="none" w:sz="0" w:space="0" w:color="auto"/>
        <w:left w:val="none" w:sz="0" w:space="0" w:color="auto"/>
        <w:bottom w:val="none" w:sz="0" w:space="0" w:color="auto"/>
        <w:right w:val="none" w:sz="0" w:space="0" w:color="auto"/>
      </w:divBdr>
    </w:div>
    <w:div w:id="1666325143">
      <w:bodyDiv w:val="1"/>
      <w:marLeft w:val="0"/>
      <w:marRight w:val="0"/>
      <w:marTop w:val="0"/>
      <w:marBottom w:val="0"/>
      <w:divBdr>
        <w:top w:val="none" w:sz="0" w:space="0" w:color="auto"/>
        <w:left w:val="none" w:sz="0" w:space="0" w:color="auto"/>
        <w:bottom w:val="none" w:sz="0" w:space="0" w:color="auto"/>
        <w:right w:val="none" w:sz="0" w:space="0" w:color="auto"/>
      </w:divBdr>
    </w:div>
    <w:div w:id="1666326273">
      <w:bodyDiv w:val="1"/>
      <w:marLeft w:val="0"/>
      <w:marRight w:val="0"/>
      <w:marTop w:val="0"/>
      <w:marBottom w:val="0"/>
      <w:divBdr>
        <w:top w:val="none" w:sz="0" w:space="0" w:color="auto"/>
        <w:left w:val="none" w:sz="0" w:space="0" w:color="auto"/>
        <w:bottom w:val="none" w:sz="0" w:space="0" w:color="auto"/>
        <w:right w:val="none" w:sz="0" w:space="0" w:color="auto"/>
      </w:divBdr>
    </w:div>
    <w:div w:id="1666396791">
      <w:bodyDiv w:val="1"/>
      <w:marLeft w:val="0"/>
      <w:marRight w:val="0"/>
      <w:marTop w:val="0"/>
      <w:marBottom w:val="0"/>
      <w:divBdr>
        <w:top w:val="none" w:sz="0" w:space="0" w:color="auto"/>
        <w:left w:val="none" w:sz="0" w:space="0" w:color="auto"/>
        <w:bottom w:val="none" w:sz="0" w:space="0" w:color="auto"/>
        <w:right w:val="none" w:sz="0" w:space="0" w:color="auto"/>
      </w:divBdr>
    </w:div>
    <w:div w:id="1666591382">
      <w:bodyDiv w:val="1"/>
      <w:marLeft w:val="0"/>
      <w:marRight w:val="0"/>
      <w:marTop w:val="0"/>
      <w:marBottom w:val="0"/>
      <w:divBdr>
        <w:top w:val="none" w:sz="0" w:space="0" w:color="auto"/>
        <w:left w:val="none" w:sz="0" w:space="0" w:color="auto"/>
        <w:bottom w:val="none" w:sz="0" w:space="0" w:color="auto"/>
        <w:right w:val="none" w:sz="0" w:space="0" w:color="auto"/>
      </w:divBdr>
    </w:div>
    <w:div w:id="1666668437">
      <w:bodyDiv w:val="1"/>
      <w:marLeft w:val="0"/>
      <w:marRight w:val="0"/>
      <w:marTop w:val="0"/>
      <w:marBottom w:val="0"/>
      <w:divBdr>
        <w:top w:val="none" w:sz="0" w:space="0" w:color="auto"/>
        <w:left w:val="none" w:sz="0" w:space="0" w:color="auto"/>
        <w:bottom w:val="none" w:sz="0" w:space="0" w:color="auto"/>
        <w:right w:val="none" w:sz="0" w:space="0" w:color="auto"/>
      </w:divBdr>
    </w:div>
    <w:div w:id="1666737302">
      <w:bodyDiv w:val="1"/>
      <w:marLeft w:val="0"/>
      <w:marRight w:val="0"/>
      <w:marTop w:val="0"/>
      <w:marBottom w:val="0"/>
      <w:divBdr>
        <w:top w:val="none" w:sz="0" w:space="0" w:color="auto"/>
        <w:left w:val="none" w:sz="0" w:space="0" w:color="auto"/>
        <w:bottom w:val="none" w:sz="0" w:space="0" w:color="auto"/>
        <w:right w:val="none" w:sz="0" w:space="0" w:color="auto"/>
      </w:divBdr>
    </w:div>
    <w:div w:id="1666740648">
      <w:bodyDiv w:val="1"/>
      <w:marLeft w:val="0"/>
      <w:marRight w:val="0"/>
      <w:marTop w:val="0"/>
      <w:marBottom w:val="0"/>
      <w:divBdr>
        <w:top w:val="none" w:sz="0" w:space="0" w:color="auto"/>
        <w:left w:val="none" w:sz="0" w:space="0" w:color="auto"/>
        <w:bottom w:val="none" w:sz="0" w:space="0" w:color="auto"/>
        <w:right w:val="none" w:sz="0" w:space="0" w:color="auto"/>
      </w:divBdr>
    </w:div>
    <w:div w:id="1666780649">
      <w:bodyDiv w:val="1"/>
      <w:marLeft w:val="0"/>
      <w:marRight w:val="0"/>
      <w:marTop w:val="0"/>
      <w:marBottom w:val="0"/>
      <w:divBdr>
        <w:top w:val="none" w:sz="0" w:space="0" w:color="auto"/>
        <w:left w:val="none" w:sz="0" w:space="0" w:color="auto"/>
        <w:bottom w:val="none" w:sz="0" w:space="0" w:color="auto"/>
        <w:right w:val="none" w:sz="0" w:space="0" w:color="auto"/>
      </w:divBdr>
    </w:div>
    <w:div w:id="1666855704">
      <w:bodyDiv w:val="1"/>
      <w:marLeft w:val="0"/>
      <w:marRight w:val="0"/>
      <w:marTop w:val="0"/>
      <w:marBottom w:val="0"/>
      <w:divBdr>
        <w:top w:val="none" w:sz="0" w:space="0" w:color="auto"/>
        <w:left w:val="none" w:sz="0" w:space="0" w:color="auto"/>
        <w:bottom w:val="none" w:sz="0" w:space="0" w:color="auto"/>
        <w:right w:val="none" w:sz="0" w:space="0" w:color="auto"/>
      </w:divBdr>
    </w:div>
    <w:div w:id="1666980304">
      <w:bodyDiv w:val="1"/>
      <w:marLeft w:val="0"/>
      <w:marRight w:val="0"/>
      <w:marTop w:val="0"/>
      <w:marBottom w:val="0"/>
      <w:divBdr>
        <w:top w:val="none" w:sz="0" w:space="0" w:color="auto"/>
        <w:left w:val="none" w:sz="0" w:space="0" w:color="auto"/>
        <w:bottom w:val="none" w:sz="0" w:space="0" w:color="auto"/>
        <w:right w:val="none" w:sz="0" w:space="0" w:color="auto"/>
      </w:divBdr>
    </w:div>
    <w:div w:id="1667047862">
      <w:bodyDiv w:val="1"/>
      <w:marLeft w:val="0"/>
      <w:marRight w:val="0"/>
      <w:marTop w:val="0"/>
      <w:marBottom w:val="0"/>
      <w:divBdr>
        <w:top w:val="none" w:sz="0" w:space="0" w:color="auto"/>
        <w:left w:val="none" w:sz="0" w:space="0" w:color="auto"/>
        <w:bottom w:val="none" w:sz="0" w:space="0" w:color="auto"/>
        <w:right w:val="none" w:sz="0" w:space="0" w:color="auto"/>
      </w:divBdr>
    </w:div>
    <w:div w:id="1667128908">
      <w:bodyDiv w:val="1"/>
      <w:marLeft w:val="0"/>
      <w:marRight w:val="0"/>
      <w:marTop w:val="0"/>
      <w:marBottom w:val="0"/>
      <w:divBdr>
        <w:top w:val="none" w:sz="0" w:space="0" w:color="auto"/>
        <w:left w:val="none" w:sz="0" w:space="0" w:color="auto"/>
        <w:bottom w:val="none" w:sz="0" w:space="0" w:color="auto"/>
        <w:right w:val="none" w:sz="0" w:space="0" w:color="auto"/>
      </w:divBdr>
    </w:div>
    <w:div w:id="1667321729">
      <w:bodyDiv w:val="1"/>
      <w:marLeft w:val="0"/>
      <w:marRight w:val="0"/>
      <w:marTop w:val="0"/>
      <w:marBottom w:val="0"/>
      <w:divBdr>
        <w:top w:val="none" w:sz="0" w:space="0" w:color="auto"/>
        <w:left w:val="none" w:sz="0" w:space="0" w:color="auto"/>
        <w:bottom w:val="none" w:sz="0" w:space="0" w:color="auto"/>
        <w:right w:val="none" w:sz="0" w:space="0" w:color="auto"/>
      </w:divBdr>
    </w:div>
    <w:div w:id="1667393264">
      <w:bodyDiv w:val="1"/>
      <w:marLeft w:val="0"/>
      <w:marRight w:val="0"/>
      <w:marTop w:val="0"/>
      <w:marBottom w:val="0"/>
      <w:divBdr>
        <w:top w:val="none" w:sz="0" w:space="0" w:color="auto"/>
        <w:left w:val="none" w:sz="0" w:space="0" w:color="auto"/>
        <w:bottom w:val="none" w:sz="0" w:space="0" w:color="auto"/>
        <w:right w:val="none" w:sz="0" w:space="0" w:color="auto"/>
      </w:divBdr>
    </w:div>
    <w:div w:id="1667510676">
      <w:bodyDiv w:val="1"/>
      <w:marLeft w:val="0"/>
      <w:marRight w:val="0"/>
      <w:marTop w:val="0"/>
      <w:marBottom w:val="0"/>
      <w:divBdr>
        <w:top w:val="none" w:sz="0" w:space="0" w:color="auto"/>
        <w:left w:val="none" w:sz="0" w:space="0" w:color="auto"/>
        <w:bottom w:val="none" w:sz="0" w:space="0" w:color="auto"/>
        <w:right w:val="none" w:sz="0" w:space="0" w:color="auto"/>
      </w:divBdr>
    </w:div>
    <w:div w:id="1667781961">
      <w:bodyDiv w:val="1"/>
      <w:marLeft w:val="0"/>
      <w:marRight w:val="0"/>
      <w:marTop w:val="0"/>
      <w:marBottom w:val="0"/>
      <w:divBdr>
        <w:top w:val="none" w:sz="0" w:space="0" w:color="auto"/>
        <w:left w:val="none" w:sz="0" w:space="0" w:color="auto"/>
        <w:bottom w:val="none" w:sz="0" w:space="0" w:color="auto"/>
        <w:right w:val="none" w:sz="0" w:space="0" w:color="auto"/>
      </w:divBdr>
    </w:div>
    <w:div w:id="1667829523">
      <w:bodyDiv w:val="1"/>
      <w:marLeft w:val="0"/>
      <w:marRight w:val="0"/>
      <w:marTop w:val="0"/>
      <w:marBottom w:val="0"/>
      <w:divBdr>
        <w:top w:val="none" w:sz="0" w:space="0" w:color="auto"/>
        <w:left w:val="none" w:sz="0" w:space="0" w:color="auto"/>
        <w:bottom w:val="none" w:sz="0" w:space="0" w:color="auto"/>
        <w:right w:val="none" w:sz="0" w:space="0" w:color="auto"/>
      </w:divBdr>
    </w:div>
    <w:div w:id="1667902080">
      <w:bodyDiv w:val="1"/>
      <w:marLeft w:val="0"/>
      <w:marRight w:val="0"/>
      <w:marTop w:val="0"/>
      <w:marBottom w:val="0"/>
      <w:divBdr>
        <w:top w:val="none" w:sz="0" w:space="0" w:color="auto"/>
        <w:left w:val="none" w:sz="0" w:space="0" w:color="auto"/>
        <w:bottom w:val="none" w:sz="0" w:space="0" w:color="auto"/>
        <w:right w:val="none" w:sz="0" w:space="0" w:color="auto"/>
      </w:divBdr>
    </w:div>
    <w:div w:id="1667904558">
      <w:bodyDiv w:val="1"/>
      <w:marLeft w:val="0"/>
      <w:marRight w:val="0"/>
      <w:marTop w:val="0"/>
      <w:marBottom w:val="0"/>
      <w:divBdr>
        <w:top w:val="none" w:sz="0" w:space="0" w:color="auto"/>
        <w:left w:val="none" w:sz="0" w:space="0" w:color="auto"/>
        <w:bottom w:val="none" w:sz="0" w:space="0" w:color="auto"/>
        <w:right w:val="none" w:sz="0" w:space="0" w:color="auto"/>
      </w:divBdr>
    </w:div>
    <w:div w:id="1668052976">
      <w:bodyDiv w:val="1"/>
      <w:marLeft w:val="0"/>
      <w:marRight w:val="0"/>
      <w:marTop w:val="0"/>
      <w:marBottom w:val="0"/>
      <w:divBdr>
        <w:top w:val="none" w:sz="0" w:space="0" w:color="auto"/>
        <w:left w:val="none" w:sz="0" w:space="0" w:color="auto"/>
        <w:bottom w:val="none" w:sz="0" w:space="0" w:color="auto"/>
        <w:right w:val="none" w:sz="0" w:space="0" w:color="auto"/>
      </w:divBdr>
    </w:div>
    <w:div w:id="1668093634">
      <w:bodyDiv w:val="1"/>
      <w:marLeft w:val="0"/>
      <w:marRight w:val="0"/>
      <w:marTop w:val="0"/>
      <w:marBottom w:val="0"/>
      <w:divBdr>
        <w:top w:val="none" w:sz="0" w:space="0" w:color="auto"/>
        <w:left w:val="none" w:sz="0" w:space="0" w:color="auto"/>
        <w:bottom w:val="none" w:sz="0" w:space="0" w:color="auto"/>
        <w:right w:val="none" w:sz="0" w:space="0" w:color="auto"/>
      </w:divBdr>
    </w:div>
    <w:div w:id="1668631285">
      <w:bodyDiv w:val="1"/>
      <w:marLeft w:val="0"/>
      <w:marRight w:val="0"/>
      <w:marTop w:val="0"/>
      <w:marBottom w:val="0"/>
      <w:divBdr>
        <w:top w:val="none" w:sz="0" w:space="0" w:color="auto"/>
        <w:left w:val="none" w:sz="0" w:space="0" w:color="auto"/>
        <w:bottom w:val="none" w:sz="0" w:space="0" w:color="auto"/>
        <w:right w:val="none" w:sz="0" w:space="0" w:color="auto"/>
      </w:divBdr>
    </w:div>
    <w:div w:id="1668702256">
      <w:bodyDiv w:val="1"/>
      <w:marLeft w:val="0"/>
      <w:marRight w:val="0"/>
      <w:marTop w:val="0"/>
      <w:marBottom w:val="0"/>
      <w:divBdr>
        <w:top w:val="none" w:sz="0" w:space="0" w:color="auto"/>
        <w:left w:val="none" w:sz="0" w:space="0" w:color="auto"/>
        <w:bottom w:val="none" w:sz="0" w:space="0" w:color="auto"/>
        <w:right w:val="none" w:sz="0" w:space="0" w:color="auto"/>
      </w:divBdr>
    </w:div>
    <w:div w:id="1668820817">
      <w:bodyDiv w:val="1"/>
      <w:marLeft w:val="0"/>
      <w:marRight w:val="0"/>
      <w:marTop w:val="0"/>
      <w:marBottom w:val="0"/>
      <w:divBdr>
        <w:top w:val="none" w:sz="0" w:space="0" w:color="auto"/>
        <w:left w:val="none" w:sz="0" w:space="0" w:color="auto"/>
        <w:bottom w:val="none" w:sz="0" w:space="0" w:color="auto"/>
        <w:right w:val="none" w:sz="0" w:space="0" w:color="auto"/>
      </w:divBdr>
    </w:div>
    <w:div w:id="1668944859">
      <w:bodyDiv w:val="1"/>
      <w:marLeft w:val="0"/>
      <w:marRight w:val="0"/>
      <w:marTop w:val="0"/>
      <w:marBottom w:val="0"/>
      <w:divBdr>
        <w:top w:val="none" w:sz="0" w:space="0" w:color="auto"/>
        <w:left w:val="none" w:sz="0" w:space="0" w:color="auto"/>
        <w:bottom w:val="none" w:sz="0" w:space="0" w:color="auto"/>
        <w:right w:val="none" w:sz="0" w:space="0" w:color="auto"/>
      </w:divBdr>
    </w:div>
    <w:div w:id="1668971621">
      <w:bodyDiv w:val="1"/>
      <w:marLeft w:val="0"/>
      <w:marRight w:val="0"/>
      <w:marTop w:val="0"/>
      <w:marBottom w:val="0"/>
      <w:divBdr>
        <w:top w:val="none" w:sz="0" w:space="0" w:color="auto"/>
        <w:left w:val="none" w:sz="0" w:space="0" w:color="auto"/>
        <w:bottom w:val="none" w:sz="0" w:space="0" w:color="auto"/>
        <w:right w:val="none" w:sz="0" w:space="0" w:color="auto"/>
      </w:divBdr>
    </w:div>
    <w:div w:id="1669091530">
      <w:bodyDiv w:val="1"/>
      <w:marLeft w:val="0"/>
      <w:marRight w:val="0"/>
      <w:marTop w:val="0"/>
      <w:marBottom w:val="0"/>
      <w:divBdr>
        <w:top w:val="none" w:sz="0" w:space="0" w:color="auto"/>
        <w:left w:val="none" w:sz="0" w:space="0" w:color="auto"/>
        <w:bottom w:val="none" w:sz="0" w:space="0" w:color="auto"/>
        <w:right w:val="none" w:sz="0" w:space="0" w:color="auto"/>
      </w:divBdr>
    </w:div>
    <w:div w:id="1669289680">
      <w:bodyDiv w:val="1"/>
      <w:marLeft w:val="0"/>
      <w:marRight w:val="0"/>
      <w:marTop w:val="0"/>
      <w:marBottom w:val="0"/>
      <w:divBdr>
        <w:top w:val="none" w:sz="0" w:space="0" w:color="auto"/>
        <w:left w:val="none" w:sz="0" w:space="0" w:color="auto"/>
        <w:bottom w:val="none" w:sz="0" w:space="0" w:color="auto"/>
        <w:right w:val="none" w:sz="0" w:space="0" w:color="auto"/>
      </w:divBdr>
    </w:div>
    <w:div w:id="1669476302">
      <w:bodyDiv w:val="1"/>
      <w:marLeft w:val="0"/>
      <w:marRight w:val="0"/>
      <w:marTop w:val="0"/>
      <w:marBottom w:val="0"/>
      <w:divBdr>
        <w:top w:val="none" w:sz="0" w:space="0" w:color="auto"/>
        <w:left w:val="none" w:sz="0" w:space="0" w:color="auto"/>
        <w:bottom w:val="none" w:sz="0" w:space="0" w:color="auto"/>
        <w:right w:val="none" w:sz="0" w:space="0" w:color="auto"/>
      </w:divBdr>
    </w:div>
    <w:div w:id="1669555721">
      <w:bodyDiv w:val="1"/>
      <w:marLeft w:val="0"/>
      <w:marRight w:val="0"/>
      <w:marTop w:val="0"/>
      <w:marBottom w:val="0"/>
      <w:divBdr>
        <w:top w:val="none" w:sz="0" w:space="0" w:color="auto"/>
        <w:left w:val="none" w:sz="0" w:space="0" w:color="auto"/>
        <w:bottom w:val="none" w:sz="0" w:space="0" w:color="auto"/>
        <w:right w:val="none" w:sz="0" w:space="0" w:color="auto"/>
      </w:divBdr>
    </w:div>
    <w:div w:id="1669668605">
      <w:bodyDiv w:val="1"/>
      <w:marLeft w:val="0"/>
      <w:marRight w:val="0"/>
      <w:marTop w:val="0"/>
      <w:marBottom w:val="0"/>
      <w:divBdr>
        <w:top w:val="none" w:sz="0" w:space="0" w:color="auto"/>
        <w:left w:val="none" w:sz="0" w:space="0" w:color="auto"/>
        <w:bottom w:val="none" w:sz="0" w:space="0" w:color="auto"/>
        <w:right w:val="none" w:sz="0" w:space="0" w:color="auto"/>
      </w:divBdr>
    </w:div>
    <w:div w:id="1669865610">
      <w:bodyDiv w:val="1"/>
      <w:marLeft w:val="0"/>
      <w:marRight w:val="0"/>
      <w:marTop w:val="0"/>
      <w:marBottom w:val="0"/>
      <w:divBdr>
        <w:top w:val="none" w:sz="0" w:space="0" w:color="auto"/>
        <w:left w:val="none" w:sz="0" w:space="0" w:color="auto"/>
        <w:bottom w:val="none" w:sz="0" w:space="0" w:color="auto"/>
        <w:right w:val="none" w:sz="0" w:space="0" w:color="auto"/>
      </w:divBdr>
    </w:div>
    <w:div w:id="1670326625">
      <w:bodyDiv w:val="1"/>
      <w:marLeft w:val="0"/>
      <w:marRight w:val="0"/>
      <w:marTop w:val="0"/>
      <w:marBottom w:val="0"/>
      <w:divBdr>
        <w:top w:val="none" w:sz="0" w:space="0" w:color="auto"/>
        <w:left w:val="none" w:sz="0" w:space="0" w:color="auto"/>
        <w:bottom w:val="none" w:sz="0" w:space="0" w:color="auto"/>
        <w:right w:val="none" w:sz="0" w:space="0" w:color="auto"/>
      </w:divBdr>
    </w:div>
    <w:div w:id="1670326902">
      <w:bodyDiv w:val="1"/>
      <w:marLeft w:val="0"/>
      <w:marRight w:val="0"/>
      <w:marTop w:val="0"/>
      <w:marBottom w:val="0"/>
      <w:divBdr>
        <w:top w:val="none" w:sz="0" w:space="0" w:color="auto"/>
        <w:left w:val="none" w:sz="0" w:space="0" w:color="auto"/>
        <w:bottom w:val="none" w:sz="0" w:space="0" w:color="auto"/>
        <w:right w:val="none" w:sz="0" w:space="0" w:color="auto"/>
      </w:divBdr>
    </w:div>
    <w:div w:id="1670404226">
      <w:bodyDiv w:val="1"/>
      <w:marLeft w:val="0"/>
      <w:marRight w:val="0"/>
      <w:marTop w:val="0"/>
      <w:marBottom w:val="0"/>
      <w:divBdr>
        <w:top w:val="none" w:sz="0" w:space="0" w:color="auto"/>
        <w:left w:val="none" w:sz="0" w:space="0" w:color="auto"/>
        <w:bottom w:val="none" w:sz="0" w:space="0" w:color="auto"/>
        <w:right w:val="none" w:sz="0" w:space="0" w:color="auto"/>
      </w:divBdr>
    </w:div>
    <w:div w:id="1670983019">
      <w:bodyDiv w:val="1"/>
      <w:marLeft w:val="0"/>
      <w:marRight w:val="0"/>
      <w:marTop w:val="0"/>
      <w:marBottom w:val="0"/>
      <w:divBdr>
        <w:top w:val="none" w:sz="0" w:space="0" w:color="auto"/>
        <w:left w:val="none" w:sz="0" w:space="0" w:color="auto"/>
        <w:bottom w:val="none" w:sz="0" w:space="0" w:color="auto"/>
        <w:right w:val="none" w:sz="0" w:space="0" w:color="auto"/>
      </w:divBdr>
    </w:div>
    <w:div w:id="1670986054">
      <w:bodyDiv w:val="1"/>
      <w:marLeft w:val="0"/>
      <w:marRight w:val="0"/>
      <w:marTop w:val="0"/>
      <w:marBottom w:val="0"/>
      <w:divBdr>
        <w:top w:val="none" w:sz="0" w:space="0" w:color="auto"/>
        <w:left w:val="none" w:sz="0" w:space="0" w:color="auto"/>
        <w:bottom w:val="none" w:sz="0" w:space="0" w:color="auto"/>
        <w:right w:val="none" w:sz="0" w:space="0" w:color="auto"/>
      </w:divBdr>
    </w:div>
    <w:div w:id="1671057418">
      <w:bodyDiv w:val="1"/>
      <w:marLeft w:val="0"/>
      <w:marRight w:val="0"/>
      <w:marTop w:val="0"/>
      <w:marBottom w:val="0"/>
      <w:divBdr>
        <w:top w:val="none" w:sz="0" w:space="0" w:color="auto"/>
        <w:left w:val="none" w:sz="0" w:space="0" w:color="auto"/>
        <w:bottom w:val="none" w:sz="0" w:space="0" w:color="auto"/>
        <w:right w:val="none" w:sz="0" w:space="0" w:color="auto"/>
      </w:divBdr>
    </w:div>
    <w:div w:id="1671328098">
      <w:bodyDiv w:val="1"/>
      <w:marLeft w:val="0"/>
      <w:marRight w:val="0"/>
      <w:marTop w:val="0"/>
      <w:marBottom w:val="0"/>
      <w:divBdr>
        <w:top w:val="none" w:sz="0" w:space="0" w:color="auto"/>
        <w:left w:val="none" w:sz="0" w:space="0" w:color="auto"/>
        <w:bottom w:val="none" w:sz="0" w:space="0" w:color="auto"/>
        <w:right w:val="none" w:sz="0" w:space="0" w:color="auto"/>
      </w:divBdr>
    </w:div>
    <w:div w:id="1671367111">
      <w:bodyDiv w:val="1"/>
      <w:marLeft w:val="0"/>
      <w:marRight w:val="0"/>
      <w:marTop w:val="0"/>
      <w:marBottom w:val="0"/>
      <w:divBdr>
        <w:top w:val="none" w:sz="0" w:space="0" w:color="auto"/>
        <w:left w:val="none" w:sz="0" w:space="0" w:color="auto"/>
        <w:bottom w:val="none" w:sz="0" w:space="0" w:color="auto"/>
        <w:right w:val="none" w:sz="0" w:space="0" w:color="auto"/>
      </w:divBdr>
    </w:div>
    <w:div w:id="1671371554">
      <w:bodyDiv w:val="1"/>
      <w:marLeft w:val="0"/>
      <w:marRight w:val="0"/>
      <w:marTop w:val="0"/>
      <w:marBottom w:val="0"/>
      <w:divBdr>
        <w:top w:val="none" w:sz="0" w:space="0" w:color="auto"/>
        <w:left w:val="none" w:sz="0" w:space="0" w:color="auto"/>
        <w:bottom w:val="none" w:sz="0" w:space="0" w:color="auto"/>
        <w:right w:val="none" w:sz="0" w:space="0" w:color="auto"/>
      </w:divBdr>
    </w:div>
    <w:div w:id="1671564823">
      <w:bodyDiv w:val="1"/>
      <w:marLeft w:val="0"/>
      <w:marRight w:val="0"/>
      <w:marTop w:val="0"/>
      <w:marBottom w:val="0"/>
      <w:divBdr>
        <w:top w:val="none" w:sz="0" w:space="0" w:color="auto"/>
        <w:left w:val="none" w:sz="0" w:space="0" w:color="auto"/>
        <w:bottom w:val="none" w:sz="0" w:space="0" w:color="auto"/>
        <w:right w:val="none" w:sz="0" w:space="0" w:color="auto"/>
      </w:divBdr>
    </w:div>
    <w:div w:id="1671710394">
      <w:bodyDiv w:val="1"/>
      <w:marLeft w:val="0"/>
      <w:marRight w:val="0"/>
      <w:marTop w:val="0"/>
      <w:marBottom w:val="0"/>
      <w:divBdr>
        <w:top w:val="none" w:sz="0" w:space="0" w:color="auto"/>
        <w:left w:val="none" w:sz="0" w:space="0" w:color="auto"/>
        <w:bottom w:val="none" w:sz="0" w:space="0" w:color="auto"/>
        <w:right w:val="none" w:sz="0" w:space="0" w:color="auto"/>
      </w:divBdr>
    </w:div>
    <w:div w:id="1671712080">
      <w:bodyDiv w:val="1"/>
      <w:marLeft w:val="0"/>
      <w:marRight w:val="0"/>
      <w:marTop w:val="0"/>
      <w:marBottom w:val="0"/>
      <w:divBdr>
        <w:top w:val="none" w:sz="0" w:space="0" w:color="auto"/>
        <w:left w:val="none" w:sz="0" w:space="0" w:color="auto"/>
        <w:bottom w:val="none" w:sz="0" w:space="0" w:color="auto"/>
        <w:right w:val="none" w:sz="0" w:space="0" w:color="auto"/>
      </w:divBdr>
    </w:div>
    <w:div w:id="1671786178">
      <w:bodyDiv w:val="1"/>
      <w:marLeft w:val="0"/>
      <w:marRight w:val="0"/>
      <w:marTop w:val="0"/>
      <w:marBottom w:val="0"/>
      <w:divBdr>
        <w:top w:val="none" w:sz="0" w:space="0" w:color="auto"/>
        <w:left w:val="none" w:sz="0" w:space="0" w:color="auto"/>
        <w:bottom w:val="none" w:sz="0" w:space="0" w:color="auto"/>
        <w:right w:val="none" w:sz="0" w:space="0" w:color="auto"/>
      </w:divBdr>
    </w:div>
    <w:div w:id="1671829014">
      <w:bodyDiv w:val="1"/>
      <w:marLeft w:val="0"/>
      <w:marRight w:val="0"/>
      <w:marTop w:val="0"/>
      <w:marBottom w:val="0"/>
      <w:divBdr>
        <w:top w:val="none" w:sz="0" w:space="0" w:color="auto"/>
        <w:left w:val="none" w:sz="0" w:space="0" w:color="auto"/>
        <w:bottom w:val="none" w:sz="0" w:space="0" w:color="auto"/>
        <w:right w:val="none" w:sz="0" w:space="0" w:color="auto"/>
      </w:divBdr>
    </w:div>
    <w:div w:id="1671835647">
      <w:bodyDiv w:val="1"/>
      <w:marLeft w:val="0"/>
      <w:marRight w:val="0"/>
      <w:marTop w:val="0"/>
      <w:marBottom w:val="0"/>
      <w:divBdr>
        <w:top w:val="none" w:sz="0" w:space="0" w:color="auto"/>
        <w:left w:val="none" w:sz="0" w:space="0" w:color="auto"/>
        <w:bottom w:val="none" w:sz="0" w:space="0" w:color="auto"/>
        <w:right w:val="none" w:sz="0" w:space="0" w:color="auto"/>
      </w:divBdr>
    </w:div>
    <w:div w:id="1672099969">
      <w:bodyDiv w:val="1"/>
      <w:marLeft w:val="0"/>
      <w:marRight w:val="0"/>
      <w:marTop w:val="0"/>
      <w:marBottom w:val="0"/>
      <w:divBdr>
        <w:top w:val="none" w:sz="0" w:space="0" w:color="auto"/>
        <w:left w:val="none" w:sz="0" w:space="0" w:color="auto"/>
        <w:bottom w:val="none" w:sz="0" w:space="0" w:color="auto"/>
        <w:right w:val="none" w:sz="0" w:space="0" w:color="auto"/>
      </w:divBdr>
    </w:div>
    <w:div w:id="1672103696">
      <w:bodyDiv w:val="1"/>
      <w:marLeft w:val="0"/>
      <w:marRight w:val="0"/>
      <w:marTop w:val="0"/>
      <w:marBottom w:val="0"/>
      <w:divBdr>
        <w:top w:val="none" w:sz="0" w:space="0" w:color="auto"/>
        <w:left w:val="none" w:sz="0" w:space="0" w:color="auto"/>
        <w:bottom w:val="none" w:sz="0" w:space="0" w:color="auto"/>
        <w:right w:val="none" w:sz="0" w:space="0" w:color="auto"/>
      </w:divBdr>
    </w:div>
    <w:div w:id="1672222869">
      <w:bodyDiv w:val="1"/>
      <w:marLeft w:val="0"/>
      <w:marRight w:val="0"/>
      <w:marTop w:val="0"/>
      <w:marBottom w:val="0"/>
      <w:divBdr>
        <w:top w:val="none" w:sz="0" w:space="0" w:color="auto"/>
        <w:left w:val="none" w:sz="0" w:space="0" w:color="auto"/>
        <w:bottom w:val="none" w:sz="0" w:space="0" w:color="auto"/>
        <w:right w:val="none" w:sz="0" w:space="0" w:color="auto"/>
      </w:divBdr>
    </w:div>
    <w:div w:id="1672290186">
      <w:bodyDiv w:val="1"/>
      <w:marLeft w:val="0"/>
      <w:marRight w:val="0"/>
      <w:marTop w:val="0"/>
      <w:marBottom w:val="0"/>
      <w:divBdr>
        <w:top w:val="none" w:sz="0" w:space="0" w:color="auto"/>
        <w:left w:val="none" w:sz="0" w:space="0" w:color="auto"/>
        <w:bottom w:val="none" w:sz="0" w:space="0" w:color="auto"/>
        <w:right w:val="none" w:sz="0" w:space="0" w:color="auto"/>
      </w:divBdr>
    </w:div>
    <w:div w:id="1672295423">
      <w:bodyDiv w:val="1"/>
      <w:marLeft w:val="0"/>
      <w:marRight w:val="0"/>
      <w:marTop w:val="0"/>
      <w:marBottom w:val="0"/>
      <w:divBdr>
        <w:top w:val="none" w:sz="0" w:space="0" w:color="auto"/>
        <w:left w:val="none" w:sz="0" w:space="0" w:color="auto"/>
        <w:bottom w:val="none" w:sz="0" w:space="0" w:color="auto"/>
        <w:right w:val="none" w:sz="0" w:space="0" w:color="auto"/>
      </w:divBdr>
    </w:div>
    <w:div w:id="1672365051">
      <w:bodyDiv w:val="1"/>
      <w:marLeft w:val="0"/>
      <w:marRight w:val="0"/>
      <w:marTop w:val="0"/>
      <w:marBottom w:val="0"/>
      <w:divBdr>
        <w:top w:val="none" w:sz="0" w:space="0" w:color="auto"/>
        <w:left w:val="none" w:sz="0" w:space="0" w:color="auto"/>
        <w:bottom w:val="none" w:sz="0" w:space="0" w:color="auto"/>
        <w:right w:val="none" w:sz="0" w:space="0" w:color="auto"/>
      </w:divBdr>
    </w:div>
    <w:div w:id="1672945977">
      <w:bodyDiv w:val="1"/>
      <w:marLeft w:val="0"/>
      <w:marRight w:val="0"/>
      <w:marTop w:val="0"/>
      <w:marBottom w:val="0"/>
      <w:divBdr>
        <w:top w:val="none" w:sz="0" w:space="0" w:color="auto"/>
        <w:left w:val="none" w:sz="0" w:space="0" w:color="auto"/>
        <w:bottom w:val="none" w:sz="0" w:space="0" w:color="auto"/>
        <w:right w:val="none" w:sz="0" w:space="0" w:color="auto"/>
      </w:divBdr>
    </w:div>
    <w:div w:id="1672951800">
      <w:bodyDiv w:val="1"/>
      <w:marLeft w:val="0"/>
      <w:marRight w:val="0"/>
      <w:marTop w:val="0"/>
      <w:marBottom w:val="0"/>
      <w:divBdr>
        <w:top w:val="none" w:sz="0" w:space="0" w:color="auto"/>
        <w:left w:val="none" w:sz="0" w:space="0" w:color="auto"/>
        <w:bottom w:val="none" w:sz="0" w:space="0" w:color="auto"/>
        <w:right w:val="none" w:sz="0" w:space="0" w:color="auto"/>
      </w:divBdr>
    </w:div>
    <w:div w:id="1673145196">
      <w:bodyDiv w:val="1"/>
      <w:marLeft w:val="0"/>
      <w:marRight w:val="0"/>
      <w:marTop w:val="0"/>
      <w:marBottom w:val="0"/>
      <w:divBdr>
        <w:top w:val="none" w:sz="0" w:space="0" w:color="auto"/>
        <w:left w:val="none" w:sz="0" w:space="0" w:color="auto"/>
        <w:bottom w:val="none" w:sz="0" w:space="0" w:color="auto"/>
        <w:right w:val="none" w:sz="0" w:space="0" w:color="auto"/>
      </w:divBdr>
    </w:div>
    <w:div w:id="1673218143">
      <w:bodyDiv w:val="1"/>
      <w:marLeft w:val="0"/>
      <w:marRight w:val="0"/>
      <w:marTop w:val="0"/>
      <w:marBottom w:val="0"/>
      <w:divBdr>
        <w:top w:val="none" w:sz="0" w:space="0" w:color="auto"/>
        <w:left w:val="none" w:sz="0" w:space="0" w:color="auto"/>
        <w:bottom w:val="none" w:sz="0" w:space="0" w:color="auto"/>
        <w:right w:val="none" w:sz="0" w:space="0" w:color="auto"/>
      </w:divBdr>
    </w:div>
    <w:div w:id="1673407049">
      <w:bodyDiv w:val="1"/>
      <w:marLeft w:val="0"/>
      <w:marRight w:val="0"/>
      <w:marTop w:val="0"/>
      <w:marBottom w:val="0"/>
      <w:divBdr>
        <w:top w:val="none" w:sz="0" w:space="0" w:color="auto"/>
        <w:left w:val="none" w:sz="0" w:space="0" w:color="auto"/>
        <w:bottom w:val="none" w:sz="0" w:space="0" w:color="auto"/>
        <w:right w:val="none" w:sz="0" w:space="0" w:color="auto"/>
      </w:divBdr>
    </w:div>
    <w:div w:id="1673487506">
      <w:bodyDiv w:val="1"/>
      <w:marLeft w:val="0"/>
      <w:marRight w:val="0"/>
      <w:marTop w:val="0"/>
      <w:marBottom w:val="0"/>
      <w:divBdr>
        <w:top w:val="none" w:sz="0" w:space="0" w:color="auto"/>
        <w:left w:val="none" w:sz="0" w:space="0" w:color="auto"/>
        <w:bottom w:val="none" w:sz="0" w:space="0" w:color="auto"/>
        <w:right w:val="none" w:sz="0" w:space="0" w:color="auto"/>
      </w:divBdr>
    </w:div>
    <w:div w:id="1673606176">
      <w:bodyDiv w:val="1"/>
      <w:marLeft w:val="0"/>
      <w:marRight w:val="0"/>
      <w:marTop w:val="0"/>
      <w:marBottom w:val="0"/>
      <w:divBdr>
        <w:top w:val="none" w:sz="0" w:space="0" w:color="auto"/>
        <w:left w:val="none" w:sz="0" w:space="0" w:color="auto"/>
        <w:bottom w:val="none" w:sz="0" w:space="0" w:color="auto"/>
        <w:right w:val="none" w:sz="0" w:space="0" w:color="auto"/>
      </w:divBdr>
    </w:div>
    <w:div w:id="1673872408">
      <w:bodyDiv w:val="1"/>
      <w:marLeft w:val="0"/>
      <w:marRight w:val="0"/>
      <w:marTop w:val="0"/>
      <w:marBottom w:val="0"/>
      <w:divBdr>
        <w:top w:val="none" w:sz="0" w:space="0" w:color="auto"/>
        <w:left w:val="none" w:sz="0" w:space="0" w:color="auto"/>
        <w:bottom w:val="none" w:sz="0" w:space="0" w:color="auto"/>
        <w:right w:val="none" w:sz="0" w:space="0" w:color="auto"/>
      </w:divBdr>
    </w:div>
    <w:div w:id="1673948279">
      <w:bodyDiv w:val="1"/>
      <w:marLeft w:val="0"/>
      <w:marRight w:val="0"/>
      <w:marTop w:val="0"/>
      <w:marBottom w:val="0"/>
      <w:divBdr>
        <w:top w:val="none" w:sz="0" w:space="0" w:color="auto"/>
        <w:left w:val="none" w:sz="0" w:space="0" w:color="auto"/>
        <w:bottom w:val="none" w:sz="0" w:space="0" w:color="auto"/>
        <w:right w:val="none" w:sz="0" w:space="0" w:color="auto"/>
      </w:divBdr>
    </w:div>
    <w:div w:id="1673948703">
      <w:bodyDiv w:val="1"/>
      <w:marLeft w:val="0"/>
      <w:marRight w:val="0"/>
      <w:marTop w:val="0"/>
      <w:marBottom w:val="0"/>
      <w:divBdr>
        <w:top w:val="none" w:sz="0" w:space="0" w:color="auto"/>
        <w:left w:val="none" w:sz="0" w:space="0" w:color="auto"/>
        <w:bottom w:val="none" w:sz="0" w:space="0" w:color="auto"/>
        <w:right w:val="none" w:sz="0" w:space="0" w:color="auto"/>
      </w:divBdr>
    </w:div>
    <w:div w:id="1674063233">
      <w:bodyDiv w:val="1"/>
      <w:marLeft w:val="0"/>
      <w:marRight w:val="0"/>
      <w:marTop w:val="0"/>
      <w:marBottom w:val="0"/>
      <w:divBdr>
        <w:top w:val="none" w:sz="0" w:space="0" w:color="auto"/>
        <w:left w:val="none" w:sz="0" w:space="0" w:color="auto"/>
        <w:bottom w:val="none" w:sz="0" w:space="0" w:color="auto"/>
        <w:right w:val="none" w:sz="0" w:space="0" w:color="auto"/>
      </w:divBdr>
    </w:div>
    <w:div w:id="1674143339">
      <w:bodyDiv w:val="1"/>
      <w:marLeft w:val="0"/>
      <w:marRight w:val="0"/>
      <w:marTop w:val="0"/>
      <w:marBottom w:val="0"/>
      <w:divBdr>
        <w:top w:val="none" w:sz="0" w:space="0" w:color="auto"/>
        <w:left w:val="none" w:sz="0" w:space="0" w:color="auto"/>
        <w:bottom w:val="none" w:sz="0" w:space="0" w:color="auto"/>
        <w:right w:val="none" w:sz="0" w:space="0" w:color="auto"/>
      </w:divBdr>
    </w:div>
    <w:div w:id="1674260588">
      <w:bodyDiv w:val="1"/>
      <w:marLeft w:val="0"/>
      <w:marRight w:val="0"/>
      <w:marTop w:val="0"/>
      <w:marBottom w:val="0"/>
      <w:divBdr>
        <w:top w:val="none" w:sz="0" w:space="0" w:color="auto"/>
        <w:left w:val="none" w:sz="0" w:space="0" w:color="auto"/>
        <w:bottom w:val="none" w:sz="0" w:space="0" w:color="auto"/>
        <w:right w:val="none" w:sz="0" w:space="0" w:color="auto"/>
      </w:divBdr>
    </w:div>
    <w:div w:id="1674649828">
      <w:bodyDiv w:val="1"/>
      <w:marLeft w:val="0"/>
      <w:marRight w:val="0"/>
      <w:marTop w:val="0"/>
      <w:marBottom w:val="0"/>
      <w:divBdr>
        <w:top w:val="none" w:sz="0" w:space="0" w:color="auto"/>
        <w:left w:val="none" w:sz="0" w:space="0" w:color="auto"/>
        <w:bottom w:val="none" w:sz="0" w:space="0" w:color="auto"/>
        <w:right w:val="none" w:sz="0" w:space="0" w:color="auto"/>
      </w:divBdr>
    </w:div>
    <w:div w:id="1675106761">
      <w:bodyDiv w:val="1"/>
      <w:marLeft w:val="0"/>
      <w:marRight w:val="0"/>
      <w:marTop w:val="0"/>
      <w:marBottom w:val="0"/>
      <w:divBdr>
        <w:top w:val="none" w:sz="0" w:space="0" w:color="auto"/>
        <w:left w:val="none" w:sz="0" w:space="0" w:color="auto"/>
        <w:bottom w:val="none" w:sz="0" w:space="0" w:color="auto"/>
        <w:right w:val="none" w:sz="0" w:space="0" w:color="auto"/>
      </w:divBdr>
    </w:div>
    <w:div w:id="1675261568">
      <w:bodyDiv w:val="1"/>
      <w:marLeft w:val="0"/>
      <w:marRight w:val="0"/>
      <w:marTop w:val="0"/>
      <w:marBottom w:val="0"/>
      <w:divBdr>
        <w:top w:val="none" w:sz="0" w:space="0" w:color="auto"/>
        <w:left w:val="none" w:sz="0" w:space="0" w:color="auto"/>
        <w:bottom w:val="none" w:sz="0" w:space="0" w:color="auto"/>
        <w:right w:val="none" w:sz="0" w:space="0" w:color="auto"/>
      </w:divBdr>
    </w:div>
    <w:div w:id="1675835024">
      <w:bodyDiv w:val="1"/>
      <w:marLeft w:val="0"/>
      <w:marRight w:val="0"/>
      <w:marTop w:val="0"/>
      <w:marBottom w:val="0"/>
      <w:divBdr>
        <w:top w:val="none" w:sz="0" w:space="0" w:color="auto"/>
        <w:left w:val="none" w:sz="0" w:space="0" w:color="auto"/>
        <w:bottom w:val="none" w:sz="0" w:space="0" w:color="auto"/>
        <w:right w:val="none" w:sz="0" w:space="0" w:color="auto"/>
      </w:divBdr>
    </w:div>
    <w:div w:id="1676107634">
      <w:bodyDiv w:val="1"/>
      <w:marLeft w:val="0"/>
      <w:marRight w:val="0"/>
      <w:marTop w:val="0"/>
      <w:marBottom w:val="0"/>
      <w:divBdr>
        <w:top w:val="none" w:sz="0" w:space="0" w:color="auto"/>
        <w:left w:val="none" w:sz="0" w:space="0" w:color="auto"/>
        <w:bottom w:val="none" w:sz="0" w:space="0" w:color="auto"/>
        <w:right w:val="none" w:sz="0" w:space="0" w:color="auto"/>
      </w:divBdr>
    </w:div>
    <w:div w:id="1676108435">
      <w:bodyDiv w:val="1"/>
      <w:marLeft w:val="0"/>
      <w:marRight w:val="0"/>
      <w:marTop w:val="0"/>
      <w:marBottom w:val="0"/>
      <w:divBdr>
        <w:top w:val="none" w:sz="0" w:space="0" w:color="auto"/>
        <w:left w:val="none" w:sz="0" w:space="0" w:color="auto"/>
        <w:bottom w:val="none" w:sz="0" w:space="0" w:color="auto"/>
        <w:right w:val="none" w:sz="0" w:space="0" w:color="auto"/>
      </w:divBdr>
    </w:div>
    <w:div w:id="1676415561">
      <w:bodyDiv w:val="1"/>
      <w:marLeft w:val="0"/>
      <w:marRight w:val="0"/>
      <w:marTop w:val="0"/>
      <w:marBottom w:val="0"/>
      <w:divBdr>
        <w:top w:val="none" w:sz="0" w:space="0" w:color="auto"/>
        <w:left w:val="none" w:sz="0" w:space="0" w:color="auto"/>
        <w:bottom w:val="none" w:sz="0" w:space="0" w:color="auto"/>
        <w:right w:val="none" w:sz="0" w:space="0" w:color="auto"/>
      </w:divBdr>
    </w:div>
    <w:div w:id="1676498199">
      <w:bodyDiv w:val="1"/>
      <w:marLeft w:val="0"/>
      <w:marRight w:val="0"/>
      <w:marTop w:val="0"/>
      <w:marBottom w:val="0"/>
      <w:divBdr>
        <w:top w:val="none" w:sz="0" w:space="0" w:color="auto"/>
        <w:left w:val="none" w:sz="0" w:space="0" w:color="auto"/>
        <w:bottom w:val="none" w:sz="0" w:space="0" w:color="auto"/>
        <w:right w:val="none" w:sz="0" w:space="0" w:color="auto"/>
      </w:divBdr>
    </w:div>
    <w:div w:id="1676611329">
      <w:bodyDiv w:val="1"/>
      <w:marLeft w:val="0"/>
      <w:marRight w:val="0"/>
      <w:marTop w:val="0"/>
      <w:marBottom w:val="0"/>
      <w:divBdr>
        <w:top w:val="none" w:sz="0" w:space="0" w:color="auto"/>
        <w:left w:val="none" w:sz="0" w:space="0" w:color="auto"/>
        <w:bottom w:val="none" w:sz="0" w:space="0" w:color="auto"/>
        <w:right w:val="none" w:sz="0" w:space="0" w:color="auto"/>
      </w:divBdr>
    </w:div>
    <w:div w:id="1676957431">
      <w:bodyDiv w:val="1"/>
      <w:marLeft w:val="0"/>
      <w:marRight w:val="0"/>
      <w:marTop w:val="0"/>
      <w:marBottom w:val="0"/>
      <w:divBdr>
        <w:top w:val="none" w:sz="0" w:space="0" w:color="auto"/>
        <w:left w:val="none" w:sz="0" w:space="0" w:color="auto"/>
        <w:bottom w:val="none" w:sz="0" w:space="0" w:color="auto"/>
        <w:right w:val="none" w:sz="0" w:space="0" w:color="auto"/>
      </w:divBdr>
    </w:div>
    <w:div w:id="1677002537">
      <w:bodyDiv w:val="1"/>
      <w:marLeft w:val="0"/>
      <w:marRight w:val="0"/>
      <w:marTop w:val="0"/>
      <w:marBottom w:val="0"/>
      <w:divBdr>
        <w:top w:val="none" w:sz="0" w:space="0" w:color="auto"/>
        <w:left w:val="none" w:sz="0" w:space="0" w:color="auto"/>
        <w:bottom w:val="none" w:sz="0" w:space="0" w:color="auto"/>
        <w:right w:val="none" w:sz="0" w:space="0" w:color="auto"/>
      </w:divBdr>
    </w:div>
    <w:div w:id="1677076978">
      <w:bodyDiv w:val="1"/>
      <w:marLeft w:val="0"/>
      <w:marRight w:val="0"/>
      <w:marTop w:val="0"/>
      <w:marBottom w:val="0"/>
      <w:divBdr>
        <w:top w:val="none" w:sz="0" w:space="0" w:color="auto"/>
        <w:left w:val="none" w:sz="0" w:space="0" w:color="auto"/>
        <w:bottom w:val="none" w:sz="0" w:space="0" w:color="auto"/>
        <w:right w:val="none" w:sz="0" w:space="0" w:color="auto"/>
      </w:divBdr>
    </w:div>
    <w:div w:id="1677266872">
      <w:bodyDiv w:val="1"/>
      <w:marLeft w:val="0"/>
      <w:marRight w:val="0"/>
      <w:marTop w:val="0"/>
      <w:marBottom w:val="0"/>
      <w:divBdr>
        <w:top w:val="none" w:sz="0" w:space="0" w:color="auto"/>
        <w:left w:val="none" w:sz="0" w:space="0" w:color="auto"/>
        <w:bottom w:val="none" w:sz="0" w:space="0" w:color="auto"/>
        <w:right w:val="none" w:sz="0" w:space="0" w:color="auto"/>
      </w:divBdr>
    </w:div>
    <w:div w:id="1677607143">
      <w:bodyDiv w:val="1"/>
      <w:marLeft w:val="0"/>
      <w:marRight w:val="0"/>
      <w:marTop w:val="0"/>
      <w:marBottom w:val="0"/>
      <w:divBdr>
        <w:top w:val="none" w:sz="0" w:space="0" w:color="auto"/>
        <w:left w:val="none" w:sz="0" w:space="0" w:color="auto"/>
        <w:bottom w:val="none" w:sz="0" w:space="0" w:color="auto"/>
        <w:right w:val="none" w:sz="0" w:space="0" w:color="auto"/>
      </w:divBdr>
    </w:div>
    <w:div w:id="1677611334">
      <w:bodyDiv w:val="1"/>
      <w:marLeft w:val="0"/>
      <w:marRight w:val="0"/>
      <w:marTop w:val="0"/>
      <w:marBottom w:val="0"/>
      <w:divBdr>
        <w:top w:val="none" w:sz="0" w:space="0" w:color="auto"/>
        <w:left w:val="none" w:sz="0" w:space="0" w:color="auto"/>
        <w:bottom w:val="none" w:sz="0" w:space="0" w:color="auto"/>
        <w:right w:val="none" w:sz="0" w:space="0" w:color="auto"/>
      </w:divBdr>
    </w:div>
    <w:div w:id="1677656651">
      <w:bodyDiv w:val="1"/>
      <w:marLeft w:val="0"/>
      <w:marRight w:val="0"/>
      <w:marTop w:val="0"/>
      <w:marBottom w:val="0"/>
      <w:divBdr>
        <w:top w:val="none" w:sz="0" w:space="0" w:color="auto"/>
        <w:left w:val="none" w:sz="0" w:space="0" w:color="auto"/>
        <w:bottom w:val="none" w:sz="0" w:space="0" w:color="auto"/>
        <w:right w:val="none" w:sz="0" w:space="0" w:color="auto"/>
      </w:divBdr>
    </w:div>
    <w:div w:id="1678189668">
      <w:bodyDiv w:val="1"/>
      <w:marLeft w:val="0"/>
      <w:marRight w:val="0"/>
      <w:marTop w:val="0"/>
      <w:marBottom w:val="0"/>
      <w:divBdr>
        <w:top w:val="none" w:sz="0" w:space="0" w:color="auto"/>
        <w:left w:val="none" w:sz="0" w:space="0" w:color="auto"/>
        <w:bottom w:val="none" w:sz="0" w:space="0" w:color="auto"/>
        <w:right w:val="none" w:sz="0" w:space="0" w:color="auto"/>
      </w:divBdr>
    </w:div>
    <w:div w:id="1678262460">
      <w:bodyDiv w:val="1"/>
      <w:marLeft w:val="0"/>
      <w:marRight w:val="0"/>
      <w:marTop w:val="0"/>
      <w:marBottom w:val="0"/>
      <w:divBdr>
        <w:top w:val="none" w:sz="0" w:space="0" w:color="auto"/>
        <w:left w:val="none" w:sz="0" w:space="0" w:color="auto"/>
        <w:bottom w:val="none" w:sz="0" w:space="0" w:color="auto"/>
        <w:right w:val="none" w:sz="0" w:space="0" w:color="auto"/>
      </w:divBdr>
    </w:div>
    <w:div w:id="1678381938">
      <w:bodyDiv w:val="1"/>
      <w:marLeft w:val="0"/>
      <w:marRight w:val="0"/>
      <w:marTop w:val="0"/>
      <w:marBottom w:val="0"/>
      <w:divBdr>
        <w:top w:val="none" w:sz="0" w:space="0" w:color="auto"/>
        <w:left w:val="none" w:sz="0" w:space="0" w:color="auto"/>
        <w:bottom w:val="none" w:sz="0" w:space="0" w:color="auto"/>
        <w:right w:val="none" w:sz="0" w:space="0" w:color="auto"/>
      </w:divBdr>
    </w:div>
    <w:div w:id="1678538679">
      <w:bodyDiv w:val="1"/>
      <w:marLeft w:val="0"/>
      <w:marRight w:val="0"/>
      <w:marTop w:val="0"/>
      <w:marBottom w:val="0"/>
      <w:divBdr>
        <w:top w:val="none" w:sz="0" w:space="0" w:color="auto"/>
        <w:left w:val="none" w:sz="0" w:space="0" w:color="auto"/>
        <w:bottom w:val="none" w:sz="0" w:space="0" w:color="auto"/>
        <w:right w:val="none" w:sz="0" w:space="0" w:color="auto"/>
      </w:divBdr>
    </w:div>
    <w:div w:id="1678770946">
      <w:bodyDiv w:val="1"/>
      <w:marLeft w:val="0"/>
      <w:marRight w:val="0"/>
      <w:marTop w:val="0"/>
      <w:marBottom w:val="0"/>
      <w:divBdr>
        <w:top w:val="none" w:sz="0" w:space="0" w:color="auto"/>
        <w:left w:val="none" w:sz="0" w:space="0" w:color="auto"/>
        <w:bottom w:val="none" w:sz="0" w:space="0" w:color="auto"/>
        <w:right w:val="none" w:sz="0" w:space="0" w:color="auto"/>
      </w:divBdr>
    </w:div>
    <w:div w:id="1678842569">
      <w:bodyDiv w:val="1"/>
      <w:marLeft w:val="0"/>
      <w:marRight w:val="0"/>
      <w:marTop w:val="0"/>
      <w:marBottom w:val="0"/>
      <w:divBdr>
        <w:top w:val="none" w:sz="0" w:space="0" w:color="auto"/>
        <w:left w:val="none" w:sz="0" w:space="0" w:color="auto"/>
        <w:bottom w:val="none" w:sz="0" w:space="0" w:color="auto"/>
        <w:right w:val="none" w:sz="0" w:space="0" w:color="auto"/>
      </w:divBdr>
    </w:div>
    <w:div w:id="1678918513">
      <w:bodyDiv w:val="1"/>
      <w:marLeft w:val="0"/>
      <w:marRight w:val="0"/>
      <w:marTop w:val="0"/>
      <w:marBottom w:val="0"/>
      <w:divBdr>
        <w:top w:val="none" w:sz="0" w:space="0" w:color="auto"/>
        <w:left w:val="none" w:sz="0" w:space="0" w:color="auto"/>
        <w:bottom w:val="none" w:sz="0" w:space="0" w:color="auto"/>
        <w:right w:val="none" w:sz="0" w:space="0" w:color="auto"/>
      </w:divBdr>
    </w:div>
    <w:div w:id="1679043697">
      <w:bodyDiv w:val="1"/>
      <w:marLeft w:val="0"/>
      <w:marRight w:val="0"/>
      <w:marTop w:val="0"/>
      <w:marBottom w:val="0"/>
      <w:divBdr>
        <w:top w:val="none" w:sz="0" w:space="0" w:color="auto"/>
        <w:left w:val="none" w:sz="0" w:space="0" w:color="auto"/>
        <w:bottom w:val="none" w:sz="0" w:space="0" w:color="auto"/>
        <w:right w:val="none" w:sz="0" w:space="0" w:color="auto"/>
      </w:divBdr>
    </w:div>
    <w:div w:id="1679187156">
      <w:bodyDiv w:val="1"/>
      <w:marLeft w:val="0"/>
      <w:marRight w:val="0"/>
      <w:marTop w:val="0"/>
      <w:marBottom w:val="0"/>
      <w:divBdr>
        <w:top w:val="none" w:sz="0" w:space="0" w:color="auto"/>
        <w:left w:val="none" w:sz="0" w:space="0" w:color="auto"/>
        <w:bottom w:val="none" w:sz="0" w:space="0" w:color="auto"/>
        <w:right w:val="none" w:sz="0" w:space="0" w:color="auto"/>
      </w:divBdr>
    </w:div>
    <w:div w:id="1679194825">
      <w:bodyDiv w:val="1"/>
      <w:marLeft w:val="0"/>
      <w:marRight w:val="0"/>
      <w:marTop w:val="0"/>
      <w:marBottom w:val="0"/>
      <w:divBdr>
        <w:top w:val="none" w:sz="0" w:space="0" w:color="auto"/>
        <w:left w:val="none" w:sz="0" w:space="0" w:color="auto"/>
        <w:bottom w:val="none" w:sz="0" w:space="0" w:color="auto"/>
        <w:right w:val="none" w:sz="0" w:space="0" w:color="auto"/>
      </w:divBdr>
    </w:div>
    <w:div w:id="1679233572">
      <w:bodyDiv w:val="1"/>
      <w:marLeft w:val="0"/>
      <w:marRight w:val="0"/>
      <w:marTop w:val="0"/>
      <w:marBottom w:val="0"/>
      <w:divBdr>
        <w:top w:val="none" w:sz="0" w:space="0" w:color="auto"/>
        <w:left w:val="none" w:sz="0" w:space="0" w:color="auto"/>
        <w:bottom w:val="none" w:sz="0" w:space="0" w:color="auto"/>
        <w:right w:val="none" w:sz="0" w:space="0" w:color="auto"/>
      </w:divBdr>
    </w:div>
    <w:div w:id="1679498390">
      <w:bodyDiv w:val="1"/>
      <w:marLeft w:val="0"/>
      <w:marRight w:val="0"/>
      <w:marTop w:val="0"/>
      <w:marBottom w:val="0"/>
      <w:divBdr>
        <w:top w:val="none" w:sz="0" w:space="0" w:color="auto"/>
        <w:left w:val="none" w:sz="0" w:space="0" w:color="auto"/>
        <w:bottom w:val="none" w:sz="0" w:space="0" w:color="auto"/>
        <w:right w:val="none" w:sz="0" w:space="0" w:color="auto"/>
      </w:divBdr>
    </w:div>
    <w:div w:id="1679577078">
      <w:bodyDiv w:val="1"/>
      <w:marLeft w:val="0"/>
      <w:marRight w:val="0"/>
      <w:marTop w:val="0"/>
      <w:marBottom w:val="0"/>
      <w:divBdr>
        <w:top w:val="none" w:sz="0" w:space="0" w:color="auto"/>
        <w:left w:val="none" w:sz="0" w:space="0" w:color="auto"/>
        <w:bottom w:val="none" w:sz="0" w:space="0" w:color="auto"/>
        <w:right w:val="none" w:sz="0" w:space="0" w:color="auto"/>
      </w:divBdr>
    </w:div>
    <w:div w:id="1679651016">
      <w:bodyDiv w:val="1"/>
      <w:marLeft w:val="0"/>
      <w:marRight w:val="0"/>
      <w:marTop w:val="0"/>
      <w:marBottom w:val="0"/>
      <w:divBdr>
        <w:top w:val="none" w:sz="0" w:space="0" w:color="auto"/>
        <w:left w:val="none" w:sz="0" w:space="0" w:color="auto"/>
        <w:bottom w:val="none" w:sz="0" w:space="0" w:color="auto"/>
        <w:right w:val="none" w:sz="0" w:space="0" w:color="auto"/>
      </w:divBdr>
    </w:div>
    <w:div w:id="1679846876">
      <w:bodyDiv w:val="1"/>
      <w:marLeft w:val="0"/>
      <w:marRight w:val="0"/>
      <w:marTop w:val="0"/>
      <w:marBottom w:val="0"/>
      <w:divBdr>
        <w:top w:val="none" w:sz="0" w:space="0" w:color="auto"/>
        <w:left w:val="none" w:sz="0" w:space="0" w:color="auto"/>
        <w:bottom w:val="none" w:sz="0" w:space="0" w:color="auto"/>
        <w:right w:val="none" w:sz="0" w:space="0" w:color="auto"/>
      </w:divBdr>
    </w:div>
    <w:div w:id="1679847031">
      <w:bodyDiv w:val="1"/>
      <w:marLeft w:val="0"/>
      <w:marRight w:val="0"/>
      <w:marTop w:val="0"/>
      <w:marBottom w:val="0"/>
      <w:divBdr>
        <w:top w:val="none" w:sz="0" w:space="0" w:color="auto"/>
        <w:left w:val="none" w:sz="0" w:space="0" w:color="auto"/>
        <w:bottom w:val="none" w:sz="0" w:space="0" w:color="auto"/>
        <w:right w:val="none" w:sz="0" w:space="0" w:color="auto"/>
      </w:divBdr>
    </w:div>
    <w:div w:id="1680034864">
      <w:bodyDiv w:val="1"/>
      <w:marLeft w:val="0"/>
      <w:marRight w:val="0"/>
      <w:marTop w:val="0"/>
      <w:marBottom w:val="0"/>
      <w:divBdr>
        <w:top w:val="none" w:sz="0" w:space="0" w:color="auto"/>
        <w:left w:val="none" w:sz="0" w:space="0" w:color="auto"/>
        <w:bottom w:val="none" w:sz="0" w:space="0" w:color="auto"/>
        <w:right w:val="none" w:sz="0" w:space="0" w:color="auto"/>
      </w:divBdr>
    </w:div>
    <w:div w:id="1680042397">
      <w:bodyDiv w:val="1"/>
      <w:marLeft w:val="0"/>
      <w:marRight w:val="0"/>
      <w:marTop w:val="0"/>
      <w:marBottom w:val="0"/>
      <w:divBdr>
        <w:top w:val="none" w:sz="0" w:space="0" w:color="auto"/>
        <w:left w:val="none" w:sz="0" w:space="0" w:color="auto"/>
        <w:bottom w:val="none" w:sz="0" w:space="0" w:color="auto"/>
        <w:right w:val="none" w:sz="0" w:space="0" w:color="auto"/>
      </w:divBdr>
    </w:div>
    <w:div w:id="1680160454">
      <w:bodyDiv w:val="1"/>
      <w:marLeft w:val="0"/>
      <w:marRight w:val="0"/>
      <w:marTop w:val="0"/>
      <w:marBottom w:val="0"/>
      <w:divBdr>
        <w:top w:val="none" w:sz="0" w:space="0" w:color="auto"/>
        <w:left w:val="none" w:sz="0" w:space="0" w:color="auto"/>
        <w:bottom w:val="none" w:sz="0" w:space="0" w:color="auto"/>
        <w:right w:val="none" w:sz="0" w:space="0" w:color="auto"/>
      </w:divBdr>
    </w:div>
    <w:div w:id="1680428772">
      <w:bodyDiv w:val="1"/>
      <w:marLeft w:val="0"/>
      <w:marRight w:val="0"/>
      <w:marTop w:val="0"/>
      <w:marBottom w:val="0"/>
      <w:divBdr>
        <w:top w:val="none" w:sz="0" w:space="0" w:color="auto"/>
        <w:left w:val="none" w:sz="0" w:space="0" w:color="auto"/>
        <w:bottom w:val="none" w:sz="0" w:space="0" w:color="auto"/>
        <w:right w:val="none" w:sz="0" w:space="0" w:color="auto"/>
      </w:divBdr>
    </w:div>
    <w:div w:id="1680546814">
      <w:bodyDiv w:val="1"/>
      <w:marLeft w:val="0"/>
      <w:marRight w:val="0"/>
      <w:marTop w:val="0"/>
      <w:marBottom w:val="0"/>
      <w:divBdr>
        <w:top w:val="none" w:sz="0" w:space="0" w:color="auto"/>
        <w:left w:val="none" w:sz="0" w:space="0" w:color="auto"/>
        <w:bottom w:val="none" w:sz="0" w:space="0" w:color="auto"/>
        <w:right w:val="none" w:sz="0" w:space="0" w:color="auto"/>
      </w:divBdr>
    </w:div>
    <w:div w:id="1680740140">
      <w:bodyDiv w:val="1"/>
      <w:marLeft w:val="0"/>
      <w:marRight w:val="0"/>
      <w:marTop w:val="0"/>
      <w:marBottom w:val="0"/>
      <w:divBdr>
        <w:top w:val="none" w:sz="0" w:space="0" w:color="auto"/>
        <w:left w:val="none" w:sz="0" w:space="0" w:color="auto"/>
        <w:bottom w:val="none" w:sz="0" w:space="0" w:color="auto"/>
        <w:right w:val="none" w:sz="0" w:space="0" w:color="auto"/>
      </w:divBdr>
    </w:div>
    <w:div w:id="1680740517">
      <w:bodyDiv w:val="1"/>
      <w:marLeft w:val="0"/>
      <w:marRight w:val="0"/>
      <w:marTop w:val="0"/>
      <w:marBottom w:val="0"/>
      <w:divBdr>
        <w:top w:val="none" w:sz="0" w:space="0" w:color="auto"/>
        <w:left w:val="none" w:sz="0" w:space="0" w:color="auto"/>
        <w:bottom w:val="none" w:sz="0" w:space="0" w:color="auto"/>
        <w:right w:val="none" w:sz="0" w:space="0" w:color="auto"/>
      </w:divBdr>
    </w:div>
    <w:div w:id="1680810281">
      <w:bodyDiv w:val="1"/>
      <w:marLeft w:val="0"/>
      <w:marRight w:val="0"/>
      <w:marTop w:val="0"/>
      <w:marBottom w:val="0"/>
      <w:divBdr>
        <w:top w:val="none" w:sz="0" w:space="0" w:color="auto"/>
        <w:left w:val="none" w:sz="0" w:space="0" w:color="auto"/>
        <w:bottom w:val="none" w:sz="0" w:space="0" w:color="auto"/>
        <w:right w:val="none" w:sz="0" w:space="0" w:color="auto"/>
      </w:divBdr>
    </w:div>
    <w:div w:id="1680962989">
      <w:bodyDiv w:val="1"/>
      <w:marLeft w:val="0"/>
      <w:marRight w:val="0"/>
      <w:marTop w:val="0"/>
      <w:marBottom w:val="0"/>
      <w:divBdr>
        <w:top w:val="none" w:sz="0" w:space="0" w:color="auto"/>
        <w:left w:val="none" w:sz="0" w:space="0" w:color="auto"/>
        <w:bottom w:val="none" w:sz="0" w:space="0" w:color="auto"/>
        <w:right w:val="none" w:sz="0" w:space="0" w:color="auto"/>
      </w:divBdr>
    </w:div>
    <w:div w:id="1680964085">
      <w:bodyDiv w:val="1"/>
      <w:marLeft w:val="0"/>
      <w:marRight w:val="0"/>
      <w:marTop w:val="0"/>
      <w:marBottom w:val="0"/>
      <w:divBdr>
        <w:top w:val="none" w:sz="0" w:space="0" w:color="auto"/>
        <w:left w:val="none" w:sz="0" w:space="0" w:color="auto"/>
        <w:bottom w:val="none" w:sz="0" w:space="0" w:color="auto"/>
        <w:right w:val="none" w:sz="0" w:space="0" w:color="auto"/>
      </w:divBdr>
    </w:div>
    <w:div w:id="1680965289">
      <w:bodyDiv w:val="1"/>
      <w:marLeft w:val="0"/>
      <w:marRight w:val="0"/>
      <w:marTop w:val="0"/>
      <w:marBottom w:val="0"/>
      <w:divBdr>
        <w:top w:val="none" w:sz="0" w:space="0" w:color="auto"/>
        <w:left w:val="none" w:sz="0" w:space="0" w:color="auto"/>
        <w:bottom w:val="none" w:sz="0" w:space="0" w:color="auto"/>
        <w:right w:val="none" w:sz="0" w:space="0" w:color="auto"/>
      </w:divBdr>
    </w:div>
    <w:div w:id="1681003004">
      <w:bodyDiv w:val="1"/>
      <w:marLeft w:val="0"/>
      <w:marRight w:val="0"/>
      <w:marTop w:val="0"/>
      <w:marBottom w:val="0"/>
      <w:divBdr>
        <w:top w:val="none" w:sz="0" w:space="0" w:color="auto"/>
        <w:left w:val="none" w:sz="0" w:space="0" w:color="auto"/>
        <w:bottom w:val="none" w:sz="0" w:space="0" w:color="auto"/>
        <w:right w:val="none" w:sz="0" w:space="0" w:color="auto"/>
      </w:divBdr>
    </w:div>
    <w:div w:id="1681161509">
      <w:bodyDiv w:val="1"/>
      <w:marLeft w:val="0"/>
      <w:marRight w:val="0"/>
      <w:marTop w:val="0"/>
      <w:marBottom w:val="0"/>
      <w:divBdr>
        <w:top w:val="none" w:sz="0" w:space="0" w:color="auto"/>
        <w:left w:val="none" w:sz="0" w:space="0" w:color="auto"/>
        <w:bottom w:val="none" w:sz="0" w:space="0" w:color="auto"/>
        <w:right w:val="none" w:sz="0" w:space="0" w:color="auto"/>
      </w:divBdr>
    </w:div>
    <w:div w:id="1681276113">
      <w:bodyDiv w:val="1"/>
      <w:marLeft w:val="0"/>
      <w:marRight w:val="0"/>
      <w:marTop w:val="0"/>
      <w:marBottom w:val="0"/>
      <w:divBdr>
        <w:top w:val="none" w:sz="0" w:space="0" w:color="auto"/>
        <w:left w:val="none" w:sz="0" w:space="0" w:color="auto"/>
        <w:bottom w:val="none" w:sz="0" w:space="0" w:color="auto"/>
        <w:right w:val="none" w:sz="0" w:space="0" w:color="auto"/>
      </w:divBdr>
    </w:div>
    <w:div w:id="1681350581">
      <w:bodyDiv w:val="1"/>
      <w:marLeft w:val="0"/>
      <w:marRight w:val="0"/>
      <w:marTop w:val="0"/>
      <w:marBottom w:val="0"/>
      <w:divBdr>
        <w:top w:val="none" w:sz="0" w:space="0" w:color="auto"/>
        <w:left w:val="none" w:sz="0" w:space="0" w:color="auto"/>
        <w:bottom w:val="none" w:sz="0" w:space="0" w:color="auto"/>
        <w:right w:val="none" w:sz="0" w:space="0" w:color="auto"/>
      </w:divBdr>
    </w:div>
    <w:div w:id="1681544038">
      <w:bodyDiv w:val="1"/>
      <w:marLeft w:val="0"/>
      <w:marRight w:val="0"/>
      <w:marTop w:val="0"/>
      <w:marBottom w:val="0"/>
      <w:divBdr>
        <w:top w:val="none" w:sz="0" w:space="0" w:color="auto"/>
        <w:left w:val="none" w:sz="0" w:space="0" w:color="auto"/>
        <w:bottom w:val="none" w:sz="0" w:space="0" w:color="auto"/>
        <w:right w:val="none" w:sz="0" w:space="0" w:color="auto"/>
      </w:divBdr>
    </w:div>
    <w:div w:id="1681618769">
      <w:bodyDiv w:val="1"/>
      <w:marLeft w:val="0"/>
      <w:marRight w:val="0"/>
      <w:marTop w:val="0"/>
      <w:marBottom w:val="0"/>
      <w:divBdr>
        <w:top w:val="none" w:sz="0" w:space="0" w:color="auto"/>
        <w:left w:val="none" w:sz="0" w:space="0" w:color="auto"/>
        <w:bottom w:val="none" w:sz="0" w:space="0" w:color="auto"/>
        <w:right w:val="none" w:sz="0" w:space="0" w:color="auto"/>
      </w:divBdr>
    </w:div>
    <w:div w:id="1681659533">
      <w:bodyDiv w:val="1"/>
      <w:marLeft w:val="0"/>
      <w:marRight w:val="0"/>
      <w:marTop w:val="0"/>
      <w:marBottom w:val="0"/>
      <w:divBdr>
        <w:top w:val="none" w:sz="0" w:space="0" w:color="auto"/>
        <w:left w:val="none" w:sz="0" w:space="0" w:color="auto"/>
        <w:bottom w:val="none" w:sz="0" w:space="0" w:color="auto"/>
        <w:right w:val="none" w:sz="0" w:space="0" w:color="auto"/>
      </w:divBdr>
    </w:div>
    <w:div w:id="1681664677">
      <w:bodyDiv w:val="1"/>
      <w:marLeft w:val="0"/>
      <w:marRight w:val="0"/>
      <w:marTop w:val="0"/>
      <w:marBottom w:val="0"/>
      <w:divBdr>
        <w:top w:val="none" w:sz="0" w:space="0" w:color="auto"/>
        <w:left w:val="none" w:sz="0" w:space="0" w:color="auto"/>
        <w:bottom w:val="none" w:sz="0" w:space="0" w:color="auto"/>
        <w:right w:val="none" w:sz="0" w:space="0" w:color="auto"/>
      </w:divBdr>
    </w:div>
    <w:div w:id="1681807653">
      <w:bodyDiv w:val="1"/>
      <w:marLeft w:val="0"/>
      <w:marRight w:val="0"/>
      <w:marTop w:val="0"/>
      <w:marBottom w:val="0"/>
      <w:divBdr>
        <w:top w:val="none" w:sz="0" w:space="0" w:color="auto"/>
        <w:left w:val="none" w:sz="0" w:space="0" w:color="auto"/>
        <w:bottom w:val="none" w:sz="0" w:space="0" w:color="auto"/>
        <w:right w:val="none" w:sz="0" w:space="0" w:color="auto"/>
      </w:divBdr>
    </w:div>
    <w:div w:id="1681934873">
      <w:bodyDiv w:val="1"/>
      <w:marLeft w:val="0"/>
      <w:marRight w:val="0"/>
      <w:marTop w:val="0"/>
      <w:marBottom w:val="0"/>
      <w:divBdr>
        <w:top w:val="none" w:sz="0" w:space="0" w:color="auto"/>
        <w:left w:val="none" w:sz="0" w:space="0" w:color="auto"/>
        <w:bottom w:val="none" w:sz="0" w:space="0" w:color="auto"/>
        <w:right w:val="none" w:sz="0" w:space="0" w:color="auto"/>
      </w:divBdr>
    </w:div>
    <w:div w:id="1682121049">
      <w:bodyDiv w:val="1"/>
      <w:marLeft w:val="0"/>
      <w:marRight w:val="0"/>
      <w:marTop w:val="0"/>
      <w:marBottom w:val="0"/>
      <w:divBdr>
        <w:top w:val="none" w:sz="0" w:space="0" w:color="auto"/>
        <w:left w:val="none" w:sz="0" w:space="0" w:color="auto"/>
        <w:bottom w:val="none" w:sz="0" w:space="0" w:color="auto"/>
        <w:right w:val="none" w:sz="0" w:space="0" w:color="auto"/>
      </w:divBdr>
    </w:div>
    <w:div w:id="1682463394">
      <w:bodyDiv w:val="1"/>
      <w:marLeft w:val="0"/>
      <w:marRight w:val="0"/>
      <w:marTop w:val="0"/>
      <w:marBottom w:val="0"/>
      <w:divBdr>
        <w:top w:val="none" w:sz="0" w:space="0" w:color="auto"/>
        <w:left w:val="none" w:sz="0" w:space="0" w:color="auto"/>
        <w:bottom w:val="none" w:sz="0" w:space="0" w:color="auto"/>
        <w:right w:val="none" w:sz="0" w:space="0" w:color="auto"/>
      </w:divBdr>
    </w:div>
    <w:div w:id="1682583009">
      <w:bodyDiv w:val="1"/>
      <w:marLeft w:val="0"/>
      <w:marRight w:val="0"/>
      <w:marTop w:val="0"/>
      <w:marBottom w:val="0"/>
      <w:divBdr>
        <w:top w:val="none" w:sz="0" w:space="0" w:color="auto"/>
        <w:left w:val="none" w:sz="0" w:space="0" w:color="auto"/>
        <w:bottom w:val="none" w:sz="0" w:space="0" w:color="auto"/>
        <w:right w:val="none" w:sz="0" w:space="0" w:color="auto"/>
      </w:divBdr>
    </w:div>
    <w:div w:id="1683122724">
      <w:bodyDiv w:val="1"/>
      <w:marLeft w:val="0"/>
      <w:marRight w:val="0"/>
      <w:marTop w:val="0"/>
      <w:marBottom w:val="0"/>
      <w:divBdr>
        <w:top w:val="none" w:sz="0" w:space="0" w:color="auto"/>
        <w:left w:val="none" w:sz="0" w:space="0" w:color="auto"/>
        <w:bottom w:val="none" w:sz="0" w:space="0" w:color="auto"/>
        <w:right w:val="none" w:sz="0" w:space="0" w:color="auto"/>
      </w:divBdr>
    </w:div>
    <w:div w:id="1683163133">
      <w:bodyDiv w:val="1"/>
      <w:marLeft w:val="0"/>
      <w:marRight w:val="0"/>
      <w:marTop w:val="0"/>
      <w:marBottom w:val="0"/>
      <w:divBdr>
        <w:top w:val="none" w:sz="0" w:space="0" w:color="auto"/>
        <w:left w:val="none" w:sz="0" w:space="0" w:color="auto"/>
        <w:bottom w:val="none" w:sz="0" w:space="0" w:color="auto"/>
        <w:right w:val="none" w:sz="0" w:space="0" w:color="auto"/>
      </w:divBdr>
    </w:div>
    <w:div w:id="1683358613">
      <w:bodyDiv w:val="1"/>
      <w:marLeft w:val="0"/>
      <w:marRight w:val="0"/>
      <w:marTop w:val="0"/>
      <w:marBottom w:val="0"/>
      <w:divBdr>
        <w:top w:val="none" w:sz="0" w:space="0" w:color="auto"/>
        <w:left w:val="none" w:sz="0" w:space="0" w:color="auto"/>
        <w:bottom w:val="none" w:sz="0" w:space="0" w:color="auto"/>
        <w:right w:val="none" w:sz="0" w:space="0" w:color="auto"/>
      </w:divBdr>
    </w:div>
    <w:div w:id="1683390447">
      <w:bodyDiv w:val="1"/>
      <w:marLeft w:val="0"/>
      <w:marRight w:val="0"/>
      <w:marTop w:val="0"/>
      <w:marBottom w:val="0"/>
      <w:divBdr>
        <w:top w:val="none" w:sz="0" w:space="0" w:color="auto"/>
        <w:left w:val="none" w:sz="0" w:space="0" w:color="auto"/>
        <w:bottom w:val="none" w:sz="0" w:space="0" w:color="auto"/>
        <w:right w:val="none" w:sz="0" w:space="0" w:color="auto"/>
      </w:divBdr>
    </w:div>
    <w:div w:id="1683514073">
      <w:bodyDiv w:val="1"/>
      <w:marLeft w:val="0"/>
      <w:marRight w:val="0"/>
      <w:marTop w:val="0"/>
      <w:marBottom w:val="0"/>
      <w:divBdr>
        <w:top w:val="none" w:sz="0" w:space="0" w:color="auto"/>
        <w:left w:val="none" w:sz="0" w:space="0" w:color="auto"/>
        <w:bottom w:val="none" w:sz="0" w:space="0" w:color="auto"/>
        <w:right w:val="none" w:sz="0" w:space="0" w:color="auto"/>
      </w:divBdr>
    </w:div>
    <w:div w:id="1683583400">
      <w:bodyDiv w:val="1"/>
      <w:marLeft w:val="0"/>
      <w:marRight w:val="0"/>
      <w:marTop w:val="0"/>
      <w:marBottom w:val="0"/>
      <w:divBdr>
        <w:top w:val="none" w:sz="0" w:space="0" w:color="auto"/>
        <w:left w:val="none" w:sz="0" w:space="0" w:color="auto"/>
        <w:bottom w:val="none" w:sz="0" w:space="0" w:color="auto"/>
        <w:right w:val="none" w:sz="0" w:space="0" w:color="auto"/>
      </w:divBdr>
    </w:div>
    <w:div w:id="1683699162">
      <w:bodyDiv w:val="1"/>
      <w:marLeft w:val="0"/>
      <w:marRight w:val="0"/>
      <w:marTop w:val="0"/>
      <w:marBottom w:val="0"/>
      <w:divBdr>
        <w:top w:val="none" w:sz="0" w:space="0" w:color="auto"/>
        <w:left w:val="none" w:sz="0" w:space="0" w:color="auto"/>
        <w:bottom w:val="none" w:sz="0" w:space="0" w:color="auto"/>
        <w:right w:val="none" w:sz="0" w:space="0" w:color="auto"/>
      </w:divBdr>
    </w:div>
    <w:div w:id="1683781343">
      <w:bodyDiv w:val="1"/>
      <w:marLeft w:val="0"/>
      <w:marRight w:val="0"/>
      <w:marTop w:val="0"/>
      <w:marBottom w:val="0"/>
      <w:divBdr>
        <w:top w:val="none" w:sz="0" w:space="0" w:color="auto"/>
        <w:left w:val="none" w:sz="0" w:space="0" w:color="auto"/>
        <w:bottom w:val="none" w:sz="0" w:space="0" w:color="auto"/>
        <w:right w:val="none" w:sz="0" w:space="0" w:color="auto"/>
      </w:divBdr>
    </w:div>
    <w:div w:id="1683820996">
      <w:bodyDiv w:val="1"/>
      <w:marLeft w:val="0"/>
      <w:marRight w:val="0"/>
      <w:marTop w:val="0"/>
      <w:marBottom w:val="0"/>
      <w:divBdr>
        <w:top w:val="none" w:sz="0" w:space="0" w:color="auto"/>
        <w:left w:val="none" w:sz="0" w:space="0" w:color="auto"/>
        <w:bottom w:val="none" w:sz="0" w:space="0" w:color="auto"/>
        <w:right w:val="none" w:sz="0" w:space="0" w:color="auto"/>
      </w:divBdr>
    </w:div>
    <w:div w:id="1683970265">
      <w:bodyDiv w:val="1"/>
      <w:marLeft w:val="0"/>
      <w:marRight w:val="0"/>
      <w:marTop w:val="0"/>
      <w:marBottom w:val="0"/>
      <w:divBdr>
        <w:top w:val="none" w:sz="0" w:space="0" w:color="auto"/>
        <w:left w:val="none" w:sz="0" w:space="0" w:color="auto"/>
        <w:bottom w:val="none" w:sz="0" w:space="0" w:color="auto"/>
        <w:right w:val="none" w:sz="0" w:space="0" w:color="auto"/>
      </w:divBdr>
    </w:div>
    <w:div w:id="1684013875">
      <w:bodyDiv w:val="1"/>
      <w:marLeft w:val="0"/>
      <w:marRight w:val="0"/>
      <w:marTop w:val="0"/>
      <w:marBottom w:val="0"/>
      <w:divBdr>
        <w:top w:val="none" w:sz="0" w:space="0" w:color="auto"/>
        <w:left w:val="none" w:sz="0" w:space="0" w:color="auto"/>
        <w:bottom w:val="none" w:sz="0" w:space="0" w:color="auto"/>
        <w:right w:val="none" w:sz="0" w:space="0" w:color="auto"/>
      </w:divBdr>
    </w:div>
    <w:div w:id="1684018773">
      <w:bodyDiv w:val="1"/>
      <w:marLeft w:val="0"/>
      <w:marRight w:val="0"/>
      <w:marTop w:val="0"/>
      <w:marBottom w:val="0"/>
      <w:divBdr>
        <w:top w:val="none" w:sz="0" w:space="0" w:color="auto"/>
        <w:left w:val="none" w:sz="0" w:space="0" w:color="auto"/>
        <w:bottom w:val="none" w:sz="0" w:space="0" w:color="auto"/>
        <w:right w:val="none" w:sz="0" w:space="0" w:color="auto"/>
      </w:divBdr>
    </w:div>
    <w:div w:id="1684212015">
      <w:bodyDiv w:val="1"/>
      <w:marLeft w:val="0"/>
      <w:marRight w:val="0"/>
      <w:marTop w:val="0"/>
      <w:marBottom w:val="0"/>
      <w:divBdr>
        <w:top w:val="none" w:sz="0" w:space="0" w:color="auto"/>
        <w:left w:val="none" w:sz="0" w:space="0" w:color="auto"/>
        <w:bottom w:val="none" w:sz="0" w:space="0" w:color="auto"/>
        <w:right w:val="none" w:sz="0" w:space="0" w:color="auto"/>
      </w:divBdr>
    </w:div>
    <w:div w:id="1684279249">
      <w:bodyDiv w:val="1"/>
      <w:marLeft w:val="0"/>
      <w:marRight w:val="0"/>
      <w:marTop w:val="0"/>
      <w:marBottom w:val="0"/>
      <w:divBdr>
        <w:top w:val="none" w:sz="0" w:space="0" w:color="auto"/>
        <w:left w:val="none" w:sz="0" w:space="0" w:color="auto"/>
        <w:bottom w:val="none" w:sz="0" w:space="0" w:color="auto"/>
        <w:right w:val="none" w:sz="0" w:space="0" w:color="auto"/>
      </w:divBdr>
    </w:div>
    <w:div w:id="1684630748">
      <w:bodyDiv w:val="1"/>
      <w:marLeft w:val="0"/>
      <w:marRight w:val="0"/>
      <w:marTop w:val="0"/>
      <w:marBottom w:val="0"/>
      <w:divBdr>
        <w:top w:val="none" w:sz="0" w:space="0" w:color="auto"/>
        <w:left w:val="none" w:sz="0" w:space="0" w:color="auto"/>
        <w:bottom w:val="none" w:sz="0" w:space="0" w:color="auto"/>
        <w:right w:val="none" w:sz="0" w:space="0" w:color="auto"/>
      </w:divBdr>
    </w:div>
    <w:div w:id="1684815972">
      <w:bodyDiv w:val="1"/>
      <w:marLeft w:val="0"/>
      <w:marRight w:val="0"/>
      <w:marTop w:val="0"/>
      <w:marBottom w:val="0"/>
      <w:divBdr>
        <w:top w:val="none" w:sz="0" w:space="0" w:color="auto"/>
        <w:left w:val="none" w:sz="0" w:space="0" w:color="auto"/>
        <w:bottom w:val="none" w:sz="0" w:space="0" w:color="auto"/>
        <w:right w:val="none" w:sz="0" w:space="0" w:color="auto"/>
      </w:divBdr>
    </w:div>
    <w:div w:id="1684939192">
      <w:bodyDiv w:val="1"/>
      <w:marLeft w:val="0"/>
      <w:marRight w:val="0"/>
      <w:marTop w:val="0"/>
      <w:marBottom w:val="0"/>
      <w:divBdr>
        <w:top w:val="none" w:sz="0" w:space="0" w:color="auto"/>
        <w:left w:val="none" w:sz="0" w:space="0" w:color="auto"/>
        <w:bottom w:val="none" w:sz="0" w:space="0" w:color="auto"/>
        <w:right w:val="none" w:sz="0" w:space="0" w:color="auto"/>
      </w:divBdr>
    </w:div>
    <w:div w:id="1685011792">
      <w:bodyDiv w:val="1"/>
      <w:marLeft w:val="0"/>
      <w:marRight w:val="0"/>
      <w:marTop w:val="0"/>
      <w:marBottom w:val="0"/>
      <w:divBdr>
        <w:top w:val="none" w:sz="0" w:space="0" w:color="auto"/>
        <w:left w:val="none" w:sz="0" w:space="0" w:color="auto"/>
        <w:bottom w:val="none" w:sz="0" w:space="0" w:color="auto"/>
        <w:right w:val="none" w:sz="0" w:space="0" w:color="auto"/>
      </w:divBdr>
    </w:div>
    <w:div w:id="1685012290">
      <w:bodyDiv w:val="1"/>
      <w:marLeft w:val="0"/>
      <w:marRight w:val="0"/>
      <w:marTop w:val="0"/>
      <w:marBottom w:val="0"/>
      <w:divBdr>
        <w:top w:val="none" w:sz="0" w:space="0" w:color="auto"/>
        <w:left w:val="none" w:sz="0" w:space="0" w:color="auto"/>
        <w:bottom w:val="none" w:sz="0" w:space="0" w:color="auto"/>
        <w:right w:val="none" w:sz="0" w:space="0" w:color="auto"/>
      </w:divBdr>
    </w:div>
    <w:div w:id="1685128499">
      <w:bodyDiv w:val="1"/>
      <w:marLeft w:val="0"/>
      <w:marRight w:val="0"/>
      <w:marTop w:val="0"/>
      <w:marBottom w:val="0"/>
      <w:divBdr>
        <w:top w:val="none" w:sz="0" w:space="0" w:color="auto"/>
        <w:left w:val="none" w:sz="0" w:space="0" w:color="auto"/>
        <w:bottom w:val="none" w:sz="0" w:space="0" w:color="auto"/>
        <w:right w:val="none" w:sz="0" w:space="0" w:color="auto"/>
      </w:divBdr>
    </w:div>
    <w:div w:id="1685328419">
      <w:bodyDiv w:val="1"/>
      <w:marLeft w:val="0"/>
      <w:marRight w:val="0"/>
      <w:marTop w:val="0"/>
      <w:marBottom w:val="0"/>
      <w:divBdr>
        <w:top w:val="none" w:sz="0" w:space="0" w:color="auto"/>
        <w:left w:val="none" w:sz="0" w:space="0" w:color="auto"/>
        <w:bottom w:val="none" w:sz="0" w:space="0" w:color="auto"/>
        <w:right w:val="none" w:sz="0" w:space="0" w:color="auto"/>
      </w:divBdr>
    </w:div>
    <w:div w:id="1685477076">
      <w:bodyDiv w:val="1"/>
      <w:marLeft w:val="0"/>
      <w:marRight w:val="0"/>
      <w:marTop w:val="0"/>
      <w:marBottom w:val="0"/>
      <w:divBdr>
        <w:top w:val="none" w:sz="0" w:space="0" w:color="auto"/>
        <w:left w:val="none" w:sz="0" w:space="0" w:color="auto"/>
        <w:bottom w:val="none" w:sz="0" w:space="0" w:color="auto"/>
        <w:right w:val="none" w:sz="0" w:space="0" w:color="auto"/>
      </w:divBdr>
    </w:div>
    <w:div w:id="1685551146">
      <w:bodyDiv w:val="1"/>
      <w:marLeft w:val="0"/>
      <w:marRight w:val="0"/>
      <w:marTop w:val="0"/>
      <w:marBottom w:val="0"/>
      <w:divBdr>
        <w:top w:val="none" w:sz="0" w:space="0" w:color="auto"/>
        <w:left w:val="none" w:sz="0" w:space="0" w:color="auto"/>
        <w:bottom w:val="none" w:sz="0" w:space="0" w:color="auto"/>
        <w:right w:val="none" w:sz="0" w:space="0" w:color="auto"/>
      </w:divBdr>
    </w:div>
    <w:div w:id="1685591920">
      <w:bodyDiv w:val="1"/>
      <w:marLeft w:val="0"/>
      <w:marRight w:val="0"/>
      <w:marTop w:val="0"/>
      <w:marBottom w:val="0"/>
      <w:divBdr>
        <w:top w:val="none" w:sz="0" w:space="0" w:color="auto"/>
        <w:left w:val="none" w:sz="0" w:space="0" w:color="auto"/>
        <w:bottom w:val="none" w:sz="0" w:space="0" w:color="auto"/>
        <w:right w:val="none" w:sz="0" w:space="0" w:color="auto"/>
      </w:divBdr>
    </w:div>
    <w:div w:id="1685597852">
      <w:bodyDiv w:val="1"/>
      <w:marLeft w:val="0"/>
      <w:marRight w:val="0"/>
      <w:marTop w:val="0"/>
      <w:marBottom w:val="0"/>
      <w:divBdr>
        <w:top w:val="none" w:sz="0" w:space="0" w:color="auto"/>
        <w:left w:val="none" w:sz="0" w:space="0" w:color="auto"/>
        <w:bottom w:val="none" w:sz="0" w:space="0" w:color="auto"/>
        <w:right w:val="none" w:sz="0" w:space="0" w:color="auto"/>
      </w:divBdr>
    </w:div>
    <w:div w:id="1685981213">
      <w:bodyDiv w:val="1"/>
      <w:marLeft w:val="0"/>
      <w:marRight w:val="0"/>
      <w:marTop w:val="0"/>
      <w:marBottom w:val="0"/>
      <w:divBdr>
        <w:top w:val="none" w:sz="0" w:space="0" w:color="auto"/>
        <w:left w:val="none" w:sz="0" w:space="0" w:color="auto"/>
        <w:bottom w:val="none" w:sz="0" w:space="0" w:color="auto"/>
        <w:right w:val="none" w:sz="0" w:space="0" w:color="auto"/>
      </w:divBdr>
    </w:div>
    <w:div w:id="1685982419">
      <w:bodyDiv w:val="1"/>
      <w:marLeft w:val="0"/>
      <w:marRight w:val="0"/>
      <w:marTop w:val="0"/>
      <w:marBottom w:val="0"/>
      <w:divBdr>
        <w:top w:val="none" w:sz="0" w:space="0" w:color="auto"/>
        <w:left w:val="none" w:sz="0" w:space="0" w:color="auto"/>
        <w:bottom w:val="none" w:sz="0" w:space="0" w:color="auto"/>
        <w:right w:val="none" w:sz="0" w:space="0" w:color="auto"/>
      </w:divBdr>
    </w:div>
    <w:div w:id="1686009959">
      <w:bodyDiv w:val="1"/>
      <w:marLeft w:val="0"/>
      <w:marRight w:val="0"/>
      <w:marTop w:val="0"/>
      <w:marBottom w:val="0"/>
      <w:divBdr>
        <w:top w:val="none" w:sz="0" w:space="0" w:color="auto"/>
        <w:left w:val="none" w:sz="0" w:space="0" w:color="auto"/>
        <w:bottom w:val="none" w:sz="0" w:space="0" w:color="auto"/>
        <w:right w:val="none" w:sz="0" w:space="0" w:color="auto"/>
      </w:divBdr>
    </w:div>
    <w:div w:id="1686053655">
      <w:bodyDiv w:val="1"/>
      <w:marLeft w:val="0"/>
      <w:marRight w:val="0"/>
      <w:marTop w:val="0"/>
      <w:marBottom w:val="0"/>
      <w:divBdr>
        <w:top w:val="none" w:sz="0" w:space="0" w:color="auto"/>
        <w:left w:val="none" w:sz="0" w:space="0" w:color="auto"/>
        <w:bottom w:val="none" w:sz="0" w:space="0" w:color="auto"/>
        <w:right w:val="none" w:sz="0" w:space="0" w:color="auto"/>
      </w:divBdr>
    </w:div>
    <w:div w:id="1686176075">
      <w:bodyDiv w:val="1"/>
      <w:marLeft w:val="0"/>
      <w:marRight w:val="0"/>
      <w:marTop w:val="0"/>
      <w:marBottom w:val="0"/>
      <w:divBdr>
        <w:top w:val="none" w:sz="0" w:space="0" w:color="auto"/>
        <w:left w:val="none" w:sz="0" w:space="0" w:color="auto"/>
        <w:bottom w:val="none" w:sz="0" w:space="0" w:color="auto"/>
        <w:right w:val="none" w:sz="0" w:space="0" w:color="auto"/>
      </w:divBdr>
    </w:div>
    <w:div w:id="1686202839">
      <w:bodyDiv w:val="1"/>
      <w:marLeft w:val="0"/>
      <w:marRight w:val="0"/>
      <w:marTop w:val="0"/>
      <w:marBottom w:val="0"/>
      <w:divBdr>
        <w:top w:val="none" w:sz="0" w:space="0" w:color="auto"/>
        <w:left w:val="none" w:sz="0" w:space="0" w:color="auto"/>
        <w:bottom w:val="none" w:sz="0" w:space="0" w:color="auto"/>
        <w:right w:val="none" w:sz="0" w:space="0" w:color="auto"/>
      </w:divBdr>
    </w:div>
    <w:div w:id="1686400819">
      <w:bodyDiv w:val="1"/>
      <w:marLeft w:val="0"/>
      <w:marRight w:val="0"/>
      <w:marTop w:val="0"/>
      <w:marBottom w:val="0"/>
      <w:divBdr>
        <w:top w:val="none" w:sz="0" w:space="0" w:color="auto"/>
        <w:left w:val="none" w:sz="0" w:space="0" w:color="auto"/>
        <w:bottom w:val="none" w:sz="0" w:space="0" w:color="auto"/>
        <w:right w:val="none" w:sz="0" w:space="0" w:color="auto"/>
      </w:divBdr>
    </w:div>
    <w:div w:id="1686594790">
      <w:bodyDiv w:val="1"/>
      <w:marLeft w:val="0"/>
      <w:marRight w:val="0"/>
      <w:marTop w:val="0"/>
      <w:marBottom w:val="0"/>
      <w:divBdr>
        <w:top w:val="none" w:sz="0" w:space="0" w:color="auto"/>
        <w:left w:val="none" w:sz="0" w:space="0" w:color="auto"/>
        <w:bottom w:val="none" w:sz="0" w:space="0" w:color="auto"/>
        <w:right w:val="none" w:sz="0" w:space="0" w:color="auto"/>
      </w:divBdr>
    </w:div>
    <w:div w:id="1686597059">
      <w:bodyDiv w:val="1"/>
      <w:marLeft w:val="0"/>
      <w:marRight w:val="0"/>
      <w:marTop w:val="0"/>
      <w:marBottom w:val="0"/>
      <w:divBdr>
        <w:top w:val="none" w:sz="0" w:space="0" w:color="auto"/>
        <w:left w:val="none" w:sz="0" w:space="0" w:color="auto"/>
        <w:bottom w:val="none" w:sz="0" w:space="0" w:color="auto"/>
        <w:right w:val="none" w:sz="0" w:space="0" w:color="auto"/>
      </w:divBdr>
    </w:div>
    <w:div w:id="1686899361">
      <w:bodyDiv w:val="1"/>
      <w:marLeft w:val="0"/>
      <w:marRight w:val="0"/>
      <w:marTop w:val="0"/>
      <w:marBottom w:val="0"/>
      <w:divBdr>
        <w:top w:val="none" w:sz="0" w:space="0" w:color="auto"/>
        <w:left w:val="none" w:sz="0" w:space="0" w:color="auto"/>
        <w:bottom w:val="none" w:sz="0" w:space="0" w:color="auto"/>
        <w:right w:val="none" w:sz="0" w:space="0" w:color="auto"/>
      </w:divBdr>
    </w:div>
    <w:div w:id="1687094824">
      <w:bodyDiv w:val="1"/>
      <w:marLeft w:val="0"/>
      <w:marRight w:val="0"/>
      <w:marTop w:val="0"/>
      <w:marBottom w:val="0"/>
      <w:divBdr>
        <w:top w:val="none" w:sz="0" w:space="0" w:color="auto"/>
        <w:left w:val="none" w:sz="0" w:space="0" w:color="auto"/>
        <w:bottom w:val="none" w:sz="0" w:space="0" w:color="auto"/>
        <w:right w:val="none" w:sz="0" w:space="0" w:color="auto"/>
      </w:divBdr>
    </w:div>
    <w:div w:id="1687096812">
      <w:bodyDiv w:val="1"/>
      <w:marLeft w:val="0"/>
      <w:marRight w:val="0"/>
      <w:marTop w:val="0"/>
      <w:marBottom w:val="0"/>
      <w:divBdr>
        <w:top w:val="none" w:sz="0" w:space="0" w:color="auto"/>
        <w:left w:val="none" w:sz="0" w:space="0" w:color="auto"/>
        <w:bottom w:val="none" w:sz="0" w:space="0" w:color="auto"/>
        <w:right w:val="none" w:sz="0" w:space="0" w:color="auto"/>
      </w:divBdr>
    </w:div>
    <w:div w:id="1687174905">
      <w:bodyDiv w:val="1"/>
      <w:marLeft w:val="0"/>
      <w:marRight w:val="0"/>
      <w:marTop w:val="0"/>
      <w:marBottom w:val="0"/>
      <w:divBdr>
        <w:top w:val="none" w:sz="0" w:space="0" w:color="auto"/>
        <w:left w:val="none" w:sz="0" w:space="0" w:color="auto"/>
        <w:bottom w:val="none" w:sz="0" w:space="0" w:color="auto"/>
        <w:right w:val="none" w:sz="0" w:space="0" w:color="auto"/>
      </w:divBdr>
    </w:div>
    <w:div w:id="1687251108">
      <w:bodyDiv w:val="1"/>
      <w:marLeft w:val="0"/>
      <w:marRight w:val="0"/>
      <w:marTop w:val="0"/>
      <w:marBottom w:val="0"/>
      <w:divBdr>
        <w:top w:val="none" w:sz="0" w:space="0" w:color="auto"/>
        <w:left w:val="none" w:sz="0" w:space="0" w:color="auto"/>
        <w:bottom w:val="none" w:sz="0" w:space="0" w:color="auto"/>
        <w:right w:val="none" w:sz="0" w:space="0" w:color="auto"/>
      </w:divBdr>
    </w:div>
    <w:div w:id="1687319486">
      <w:bodyDiv w:val="1"/>
      <w:marLeft w:val="0"/>
      <w:marRight w:val="0"/>
      <w:marTop w:val="0"/>
      <w:marBottom w:val="0"/>
      <w:divBdr>
        <w:top w:val="none" w:sz="0" w:space="0" w:color="auto"/>
        <w:left w:val="none" w:sz="0" w:space="0" w:color="auto"/>
        <w:bottom w:val="none" w:sz="0" w:space="0" w:color="auto"/>
        <w:right w:val="none" w:sz="0" w:space="0" w:color="auto"/>
      </w:divBdr>
    </w:div>
    <w:div w:id="1687321753">
      <w:bodyDiv w:val="1"/>
      <w:marLeft w:val="0"/>
      <w:marRight w:val="0"/>
      <w:marTop w:val="0"/>
      <w:marBottom w:val="0"/>
      <w:divBdr>
        <w:top w:val="none" w:sz="0" w:space="0" w:color="auto"/>
        <w:left w:val="none" w:sz="0" w:space="0" w:color="auto"/>
        <w:bottom w:val="none" w:sz="0" w:space="0" w:color="auto"/>
        <w:right w:val="none" w:sz="0" w:space="0" w:color="auto"/>
      </w:divBdr>
    </w:div>
    <w:div w:id="1687438146">
      <w:bodyDiv w:val="1"/>
      <w:marLeft w:val="0"/>
      <w:marRight w:val="0"/>
      <w:marTop w:val="0"/>
      <w:marBottom w:val="0"/>
      <w:divBdr>
        <w:top w:val="none" w:sz="0" w:space="0" w:color="auto"/>
        <w:left w:val="none" w:sz="0" w:space="0" w:color="auto"/>
        <w:bottom w:val="none" w:sz="0" w:space="0" w:color="auto"/>
        <w:right w:val="none" w:sz="0" w:space="0" w:color="auto"/>
      </w:divBdr>
    </w:div>
    <w:div w:id="1687442483">
      <w:bodyDiv w:val="1"/>
      <w:marLeft w:val="0"/>
      <w:marRight w:val="0"/>
      <w:marTop w:val="0"/>
      <w:marBottom w:val="0"/>
      <w:divBdr>
        <w:top w:val="none" w:sz="0" w:space="0" w:color="auto"/>
        <w:left w:val="none" w:sz="0" w:space="0" w:color="auto"/>
        <w:bottom w:val="none" w:sz="0" w:space="0" w:color="auto"/>
        <w:right w:val="none" w:sz="0" w:space="0" w:color="auto"/>
      </w:divBdr>
    </w:div>
    <w:div w:id="1687513208">
      <w:bodyDiv w:val="1"/>
      <w:marLeft w:val="0"/>
      <w:marRight w:val="0"/>
      <w:marTop w:val="0"/>
      <w:marBottom w:val="0"/>
      <w:divBdr>
        <w:top w:val="none" w:sz="0" w:space="0" w:color="auto"/>
        <w:left w:val="none" w:sz="0" w:space="0" w:color="auto"/>
        <w:bottom w:val="none" w:sz="0" w:space="0" w:color="auto"/>
        <w:right w:val="none" w:sz="0" w:space="0" w:color="auto"/>
      </w:divBdr>
    </w:div>
    <w:div w:id="1687515435">
      <w:bodyDiv w:val="1"/>
      <w:marLeft w:val="0"/>
      <w:marRight w:val="0"/>
      <w:marTop w:val="0"/>
      <w:marBottom w:val="0"/>
      <w:divBdr>
        <w:top w:val="none" w:sz="0" w:space="0" w:color="auto"/>
        <w:left w:val="none" w:sz="0" w:space="0" w:color="auto"/>
        <w:bottom w:val="none" w:sz="0" w:space="0" w:color="auto"/>
        <w:right w:val="none" w:sz="0" w:space="0" w:color="auto"/>
      </w:divBdr>
    </w:div>
    <w:div w:id="1687713714">
      <w:bodyDiv w:val="1"/>
      <w:marLeft w:val="0"/>
      <w:marRight w:val="0"/>
      <w:marTop w:val="0"/>
      <w:marBottom w:val="0"/>
      <w:divBdr>
        <w:top w:val="none" w:sz="0" w:space="0" w:color="auto"/>
        <w:left w:val="none" w:sz="0" w:space="0" w:color="auto"/>
        <w:bottom w:val="none" w:sz="0" w:space="0" w:color="auto"/>
        <w:right w:val="none" w:sz="0" w:space="0" w:color="auto"/>
      </w:divBdr>
    </w:div>
    <w:div w:id="1688024873">
      <w:bodyDiv w:val="1"/>
      <w:marLeft w:val="0"/>
      <w:marRight w:val="0"/>
      <w:marTop w:val="0"/>
      <w:marBottom w:val="0"/>
      <w:divBdr>
        <w:top w:val="none" w:sz="0" w:space="0" w:color="auto"/>
        <w:left w:val="none" w:sz="0" w:space="0" w:color="auto"/>
        <w:bottom w:val="none" w:sz="0" w:space="0" w:color="auto"/>
        <w:right w:val="none" w:sz="0" w:space="0" w:color="auto"/>
      </w:divBdr>
    </w:div>
    <w:div w:id="1688024962">
      <w:bodyDiv w:val="1"/>
      <w:marLeft w:val="0"/>
      <w:marRight w:val="0"/>
      <w:marTop w:val="0"/>
      <w:marBottom w:val="0"/>
      <w:divBdr>
        <w:top w:val="none" w:sz="0" w:space="0" w:color="auto"/>
        <w:left w:val="none" w:sz="0" w:space="0" w:color="auto"/>
        <w:bottom w:val="none" w:sz="0" w:space="0" w:color="auto"/>
        <w:right w:val="none" w:sz="0" w:space="0" w:color="auto"/>
      </w:divBdr>
    </w:div>
    <w:div w:id="1688097559">
      <w:bodyDiv w:val="1"/>
      <w:marLeft w:val="0"/>
      <w:marRight w:val="0"/>
      <w:marTop w:val="0"/>
      <w:marBottom w:val="0"/>
      <w:divBdr>
        <w:top w:val="none" w:sz="0" w:space="0" w:color="auto"/>
        <w:left w:val="none" w:sz="0" w:space="0" w:color="auto"/>
        <w:bottom w:val="none" w:sz="0" w:space="0" w:color="auto"/>
        <w:right w:val="none" w:sz="0" w:space="0" w:color="auto"/>
      </w:divBdr>
    </w:div>
    <w:div w:id="1688169372">
      <w:bodyDiv w:val="1"/>
      <w:marLeft w:val="0"/>
      <w:marRight w:val="0"/>
      <w:marTop w:val="0"/>
      <w:marBottom w:val="0"/>
      <w:divBdr>
        <w:top w:val="none" w:sz="0" w:space="0" w:color="auto"/>
        <w:left w:val="none" w:sz="0" w:space="0" w:color="auto"/>
        <w:bottom w:val="none" w:sz="0" w:space="0" w:color="auto"/>
        <w:right w:val="none" w:sz="0" w:space="0" w:color="auto"/>
      </w:divBdr>
    </w:div>
    <w:div w:id="1688173047">
      <w:bodyDiv w:val="1"/>
      <w:marLeft w:val="0"/>
      <w:marRight w:val="0"/>
      <w:marTop w:val="0"/>
      <w:marBottom w:val="0"/>
      <w:divBdr>
        <w:top w:val="none" w:sz="0" w:space="0" w:color="auto"/>
        <w:left w:val="none" w:sz="0" w:space="0" w:color="auto"/>
        <w:bottom w:val="none" w:sz="0" w:space="0" w:color="auto"/>
        <w:right w:val="none" w:sz="0" w:space="0" w:color="auto"/>
      </w:divBdr>
    </w:div>
    <w:div w:id="1688675462">
      <w:bodyDiv w:val="1"/>
      <w:marLeft w:val="0"/>
      <w:marRight w:val="0"/>
      <w:marTop w:val="0"/>
      <w:marBottom w:val="0"/>
      <w:divBdr>
        <w:top w:val="none" w:sz="0" w:space="0" w:color="auto"/>
        <w:left w:val="none" w:sz="0" w:space="0" w:color="auto"/>
        <w:bottom w:val="none" w:sz="0" w:space="0" w:color="auto"/>
        <w:right w:val="none" w:sz="0" w:space="0" w:color="auto"/>
      </w:divBdr>
    </w:div>
    <w:div w:id="1688827096">
      <w:bodyDiv w:val="1"/>
      <w:marLeft w:val="0"/>
      <w:marRight w:val="0"/>
      <w:marTop w:val="0"/>
      <w:marBottom w:val="0"/>
      <w:divBdr>
        <w:top w:val="none" w:sz="0" w:space="0" w:color="auto"/>
        <w:left w:val="none" w:sz="0" w:space="0" w:color="auto"/>
        <w:bottom w:val="none" w:sz="0" w:space="0" w:color="auto"/>
        <w:right w:val="none" w:sz="0" w:space="0" w:color="auto"/>
      </w:divBdr>
    </w:div>
    <w:div w:id="1689065740">
      <w:bodyDiv w:val="1"/>
      <w:marLeft w:val="0"/>
      <w:marRight w:val="0"/>
      <w:marTop w:val="0"/>
      <w:marBottom w:val="0"/>
      <w:divBdr>
        <w:top w:val="none" w:sz="0" w:space="0" w:color="auto"/>
        <w:left w:val="none" w:sz="0" w:space="0" w:color="auto"/>
        <w:bottom w:val="none" w:sz="0" w:space="0" w:color="auto"/>
        <w:right w:val="none" w:sz="0" w:space="0" w:color="auto"/>
      </w:divBdr>
    </w:div>
    <w:div w:id="1689259282">
      <w:bodyDiv w:val="1"/>
      <w:marLeft w:val="0"/>
      <w:marRight w:val="0"/>
      <w:marTop w:val="0"/>
      <w:marBottom w:val="0"/>
      <w:divBdr>
        <w:top w:val="none" w:sz="0" w:space="0" w:color="auto"/>
        <w:left w:val="none" w:sz="0" w:space="0" w:color="auto"/>
        <w:bottom w:val="none" w:sz="0" w:space="0" w:color="auto"/>
        <w:right w:val="none" w:sz="0" w:space="0" w:color="auto"/>
      </w:divBdr>
    </w:div>
    <w:div w:id="1689286150">
      <w:bodyDiv w:val="1"/>
      <w:marLeft w:val="0"/>
      <w:marRight w:val="0"/>
      <w:marTop w:val="0"/>
      <w:marBottom w:val="0"/>
      <w:divBdr>
        <w:top w:val="none" w:sz="0" w:space="0" w:color="auto"/>
        <w:left w:val="none" w:sz="0" w:space="0" w:color="auto"/>
        <w:bottom w:val="none" w:sz="0" w:space="0" w:color="auto"/>
        <w:right w:val="none" w:sz="0" w:space="0" w:color="auto"/>
      </w:divBdr>
    </w:div>
    <w:div w:id="1689402213">
      <w:bodyDiv w:val="1"/>
      <w:marLeft w:val="0"/>
      <w:marRight w:val="0"/>
      <w:marTop w:val="0"/>
      <w:marBottom w:val="0"/>
      <w:divBdr>
        <w:top w:val="none" w:sz="0" w:space="0" w:color="auto"/>
        <w:left w:val="none" w:sz="0" w:space="0" w:color="auto"/>
        <w:bottom w:val="none" w:sz="0" w:space="0" w:color="auto"/>
        <w:right w:val="none" w:sz="0" w:space="0" w:color="auto"/>
      </w:divBdr>
    </w:div>
    <w:div w:id="1689527451">
      <w:bodyDiv w:val="1"/>
      <w:marLeft w:val="0"/>
      <w:marRight w:val="0"/>
      <w:marTop w:val="0"/>
      <w:marBottom w:val="0"/>
      <w:divBdr>
        <w:top w:val="none" w:sz="0" w:space="0" w:color="auto"/>
        <w:left w:val="none" w:sz="0" w:space="0" w:color="auto"/>
        <w:bottom w:val="none" w:sz="0" w:space="0" w:color="auto"/>
        <w:right w:val="none" w:sz="0" w:space="0" w:color="auto"/>
      </w:divBdr>
    </w:div>
    <w:div w:id="1689794135">
      <w:bodyDiv w:val="1"/>
      <w:marLeft w:val="0"/>
      <w:marRight w:val="0"/>
      <w:marTop w:val="0"/>
      <w:marBottom w:val="0"/>
      <w:divBdr>
        <w:top w:val="none" w:sz="0" w:space="0" w:color="auto"/>
        <w:left w:val="none" w:sz="0" w:space="0" w:color="auto"/>
        <w:bottom w:val="none" w:sz="0" w:space="0" w:color="auto"/>
        <w:right w:val="none" w:sz="0" w:space="0" w:color="auto"/>
      </w:divBdr>
    </w:div>
    <w:div w:id="1689912326">
      <w:bodyDiv w:val="1"/>
      <w:marLeft w:val="0"/>
      <w:marRight w:val="0"/>
      <w:marTop w:val="0"/>
      <w:marBottom w:val="0"/>
      <w:divBdr>
        <w:top w:val="none" w:sz="0" w:space="0" w:color="auto"/>
        <w:left w:val="none" w:sz="0" w:space="0" w:color="auto"/>
        <w:bottom w:val="none" w:sz="0" w:space="0" w:color="auto"/>
        <w:right w:val="none" w:sz="0" w:space="0" w:color="auto"/>
      </w:divBdr>
    </w:div>
    <w:div w:id="1690715657">
      <w:bodyDiv w:val="1"/>
      <w:marLeft w:val="0"/>
      <w:marRight w:val="0"/>
      <w:marTop w:val="0"/>
      <w:marBottom w:val="0"/>
      <w:divBdr>
        <w:top w:val="none" w:sz="0" w:space="0" w:color="auto"/>
        <w:left w:val="none" w:sz="0" w:space="0" w:color="auto"/>
        <w:bottom w:val="none" w:sz="0" w:space="0" w:color="auto"/>
        <w:right w:val="none" w:sz="0" w:space="0" w:color="auto"/>
      </w:divBdr>
    </w:div>
    <w:div w:id="1690718641">
      <w:bodyDiv w:val="1"/>
      <w:marLeft w:val="0"/>
      <w:marRight w:val="0"/>
      <w:marTop w:val="0"/>
      <w:marBottom w:val="0"/>
      <w:divBdr>
        <w:top w:val="none" w:sz="0" w:space="0" w:color="auto"/>
        <w:left w:val="none" w:sz="0" w:space="0" w:color="auto"/>
        <w:bottom w:val="none" w:sz="0" w:space="0" w:color="auto"/>
        <w:right w:val="none" w:sz="0" w:space="0" w:color="auto"/>
      </w:divBdr>
    </w:div>
    <w:div w:id="1690987515">
      <w:bodyDiv w:val="1"/>
      <w:marLeft w:val="0"/>
      <w:marRight w:val="0"/>
      <w:marTop w:val="0"/>
      <w:marBottom w:val="0"/>
      <w:divBdr>
        <w:top w:val="none" w:sz="0" w:space="0" w:color="auto"/>
        <w:left w:val="none" w:sz="0" w:space="0" w:color="auto"/>
        <w:bottom w:val="none" w:sz="0" w:space="0" w:color="auto"/>
        <w:right w:val="none" w:sz="0" w:space="0" w:color="auto"/>
      </w:divBdr>
    </w:div>
    <w:div w:id="1691106035">
      <w:bodyDiv w:val="1"/>
      <w:marLeft w:val="0"/>
      <w:marRight w:val="0"/>
      <w:marTop w:val="0"/>
      <w:marBottom w:val="0"/>
      <w:divBdr>
        <w:top w:val="none" w:sz="0" w:space="0" w:color="auto"/>
        <w:left w:val="none" w:sz="0" w:space="0" w:color="auto"/>
        <w:bottom w:val="none" w:sz="0" w:space="0" w:color="auto"/>
        <w:right w:val="none" w:sz="0" w:space="0" w:color="auto"/>
      </w:divBdr>
    </w:div>
    <w:div w:id="1691298950">
      <w:bodyDiv w:val="1"/>
      <w:marLeft w:val="0"/>
      <w:marRight w:val="0"/>
      <w:marTop w:val="0"/>
      <w:marBottom w:val="0"/>
      <w:divBdr>
        <w:top w:val="none" w:sz="0" w:space="0" w:color="auto"/>
        <w:left w:val="none" w:sz="0" w:space="0" w:color="auto"/>
        <w:bottom w:val="none" w:sz="0" w:space="0" w:color="auto"/>
        <w:right w:val="none" w:sz="0" w:space="0" w:color="auto"/>
      </w:divBdr>
    </w:div>
    <w:div w:id="1691301494">
      <w:bodyDiv w:val="1"/>
      <w:marLeft w:val="0"/>
      <w:marRight w:val="0"/>
      <w:marTop w:val="0"/>
      <w:marBottom w:val="0"/>
      <w:divBdr>
        <w:top w:val="none" w:sz="0" w:space="0" w:color="auto"/>
        <w:left w:val="none" w:sz="0" w:space="0" w:color="auto"/>
        <w:bottom w:val="none" w:sz="0" w:space="0" w:color="auto"/>
        <w:right w:val="none" w:sz="0" w:space="0" w:color="auto"/>
      </w:divBdr>
    </w:div>
    <w:div w:id="1691485828">
      <w:bodyDiv w:val="1"/>
      <w:marLeft w:val="0"/>
      <w:marRight w:val="0"/>
      <w:marTop w:val="0"/>
      <w:marBottom w:val="0"/>
      <w:divBdr>
        <w:top w:val="none" w:sz="0" w:space="0" w:color="auto"/>
        <w:left w:val="none" w:sz="0" w:space="0" w:color="auto"/>
        <w:bottom w:val="none" w:sz="0" w:space="0" w:color="auto"/>
        <w:right w:val="none" w:sz="0" w:space="0" w:color="auto"/>
      </w:divBdr>
    </w:div>
    <w:div w:id="1691638448">
      <w:bodyDiv w:val="1"/>
      <w:marLeft w:val="0"/>
      <w:marRight w:val="0"/>
      <w:marTop w:val="0"/>
      <w:marBottom w:val="0"/>
      <w:divBdr>
        <w:top w:val="none" w:sz="0" w:space="0" w:color="auto"/>
        <w:left w:val="none" w:sz="0" w:space="0" w:color="auto"/>
        <w:bottom w:val="none" w:sz="0" w:space="0" w:color="auto"/>
        <w:right w:val="none" w:sz="0" w:space="0" w:color="auto"/>
      </w:divBdr>
    </w:div>
    <w:div w:id="1691754586">
      <w:bodyDiv w:val="1"/>
      <w:marLeft w:val="0"/>
      <w:marRight w:val="0"/>
      <w:marTop w:val="0"/>
      <w:marBottom w:val="0"/>
      <w:divBdr>
        <w:top w:val="none" w:sz="0" w:space="0" w:color="auto"/>
        <w:left w:val="none" w:sz="0" w:space="0" w:color="auto"/>
        <w:bottom w:val="none" w:sz="0" w:space="0" w:color="auto"/>
        <w:right w:val="none" w:sz="0" w:space="0" w:color="auto"/>
      </w:divBdr>
    </w:div>
    <w:div w:id="1691907712">
      <w:bodyDiv w:val="1"/>
      <w:marLeft w:val="0"/>
      <w:marRight w:val="0"/>
      <w:marTop w:val="0"/>
      <w:marBottom w:val="0"/>
      <w:divBdr>
        <w:top w:val="none" w:sz="0" w:space="0" w:color="auto"/>
        <w:left w:val="none" w:sz="0" w:space="0" w:color="auto"/>
        <w:bottom w:val="none" w:sz="0" w:space="0" w:color="auto"/>
        <w:right w:val="none" w:sz="0" w:space="0" w:color="auto"/>
      </w:divBdr>
    </w:div>
    <w:div w:id="1691952718">
      <w:bodyDiv w:val="1"/>
      <w:marLeft w:val="0"/>
      <w:marRight w:val="0"/>
      <w:marTop w:val="0"/>
      <w:marBottom w:val="0"/>
      <w:divBdr>
        <w:top w:val="none" w:sz="0" w:space="0" w:color="auto"/>
        <w:left w:val="none" w:sz="0" w:space="0" w:color="auto"/>
        <w:bottom w:val="none" w:sz="0" w:space="0" w:color="auto"/>
        <w:right w:val="none" w:sz="0" w:space="0" w:color="auto"/>
      </w:divBdr>
    </w:div>
    <w:div w:id="1692025553">
      <w:bodyDiv w:val="1"/>
      <w:marLeft w:val="0"/>
      <w:marRight w:val="0"/>
      <w:marTop w:val="0"/>
      <w:marBottom w:val="0"/>
      <w:divBdr>
        <w:top w:val="none" w:sz="0" w:space="0" w:color="auto"/>
        <w:left w:val="none" w:sz="0" w:space="0" w:color="auto"/>
        <w:bottom w:val="none" w:sz="0" w:space="0" w:color="auto"/>
        <w:right w:val="none" w:sz="0" w:space="0" w:color="auto"/>
      </w:divBdr>
    </w:div>
    <w:div w:id="1692098305">
      <w:bodyDiv w:val="1"/>
      <w:marLeft w:val="0"/>
      <w:marRight w:val="0"/>
      <w:marTop w:val="0"/>
      <w:marBottom w:val="0"/>
      <w:divBdr>
        <w:top w:val="none" w:sz="0" w:space="0" w:color="auto"/>
        <w:left w:val="none" w:sz="0" w:space="0" w:color="auto"/>
        <w:bottom w:val="none" w:sz="0" w:space="0" w:color="auto"/>
        <w:right w:val="none" w:sz="0" w:space="0" w:color="auto"/>
      </w:divBdr>
    </w:div>
    <w:div w:id="1692142282">
      <w:bodyDiv w:val="1"/>
      <w:marLeft w:val="0"/>
      <w:marRight w:val="0"/>
      <w:marTop w:val="0"/>
      <w:marBottom w:val="0"/>
      <w:divBdr>
        <w:top w:val="none" w:sz="0" w:space="0" w:color="auto"/>
        <w:left w:val="none" w:sz="0" w:space="0" w:color="auto"/>
        <w:bottom w:val="none" w:sz="0" w:space="0" w:color="auto"/>
        <w:right w:val="none" w:sz="0" w:space="0" w:color="auto"/>
      </w:divBdr>
    </w:div>
    <w:div w:id="1692298142">
      <w:bodyDiv w:val="1"/>
      <w:marLeft w:val="0"/>
      <w:marRight w:val="0"/>
      <w:marTop w:val="0"/>
      <w:marBottom w:val="0"/>
      <w:divBdr>
        <w:top w:val="none" w:sz="0" w:space="0" w:color="auto"/>
        <w:left w:val="none" w:sz="0" w:space="0" w:color="auto"/>
        <w:bottom w:val="none" w:sz="0" w:space="0" w:color="auto"/>
        <w:right w:val="none" w:sz="0" w:space="0" w:color="auto"/>
      </w:divBdr>
    </w:div>
    <w:div w:id="1692341435">
      <w:bodyDiv w:val="1"/>
      <w:marLeft w:val="0"/>
      <w:marRight w:val="0"/>
      <w:marTop w:val="0"/>
      <w:marBottom w:val="0"/>
      <w:divBdr>
        <w:top w:val="none" w:sz="0" w:space="0" w:color="auto"/>
        <w:left w:val="none" w:sz="0" w:space="0" w:color="auto"/>
        <w:bottom w:val="none" w:sz="0" w:space="0" w:color="auto"/>
        <w:right w:val="none" w:sz="0" w:space="0" w:color="auto"/>
      </w:divBdr>
    </w:div>
    <w:div w:id="1692367198">
      <w:bodyDiv w:val="1"/>
      <w:marLeft w:val="0"/>
      <w:marRight w:val="0"/>
      <w:marTop w:val="0"/>
      <w:marBottom w:val="0"/>
      <w:divBdr>
        <w:top w:val="none" w:sz="0" w:space="0" w:color="auto"/>
        <w:left w:val="none" w:sz="0" w:space="0" w:color="auto"/>
        <w:bottom w:val="none" w:sz="0" w:space="0" w:color="auto"/>
        <w:right w:val="none" w:sz="0" w:space="0" w:color="auto"/>
      </w:divBdr>
    </w:div>
    <w:div w:id="1692799573">
      <w:bodyDiv w:val="1"/>
      <w:marLeft w:val="0"/>
      <w:marRight w:val="0"/>
      <w:marTop w:val="0"/>
      <w:marBottom w:val="0"/>
      <w:divBdr>
        <w:top w:val="none" w:sz="0" w:space="0" w:color="auto"/>
        <w:left w:val="none" w:sz="0" w:space="0" w:color="auto"/>
        <w:bottom w:val="none" w:sz="0" w:space="0" w:color="auto"/>
        <w:right w:val="none" w:sz="0" w:space="0" w:color="auto"/>
      </w:divBdr>
    </w:div>
    <w:div w:id="1692992195">
      <w:bodyDiv w:val="1"/>
      <w:marLeft w:val="0"/>
      <w:marRight w:val="0"/>
      <w:marTop w:val="0"/>
      <w:marBottom w:val="0"/>
      <w:divBdr>
        <w:top w:val="none" w:sz="0" w:space="0" w:color="auto"/>
        <w:left w:val="none" w:sz="0" w:space="0" w:color="auto"/>
        <w:bottom w:val="none" w:sz="0" w:space="0" w:color="auto"/>
        <w:right w:val="none" w:sz="0" w:space="0" w:color="auto"/>
      </w:divBdr>
    </w:div>
    <w:div w:id="1693259139">
      <w:bodyDiv w:val="1"/>
      <w:marLeft w:val="0"/>
      <w:marRight w:val="0"/>
      <w:marTop w:val="0"/>
      <w:marBottom w:val="0"/>
      <w:divBdr>
        <w:top w:val="none" w:sz="0" w:space="0" w:color="auto"/>
        <w:left w:val="none" w:sz="0" w:space="0" w:color="auto"/>
        <w:bottom w:val="none" w:sz="0" w:space="0" w:color="auto"/>
        <w:right w:val="none" w:sz="0" w:space="0" w:color="auto"/>
      </w:divBdr>
    </w:div>
    <w:div w:id="1693266310">
      <w:bodyDiv w:val="1"/>
      <w:marLeft w:val="0"/>
      <w:marRight w:val="0"/>
      <w:marTop w:val="0"/>
      <w:marBottom w:val="0"/>
      <w:divBdr>
        <w:top w:val="none" w:sz="0" w:space="0" w:color="auto"/>
        <w:left w:val="none" w:sz="0" w:space="0" w:color="auto"/>
        <w:bottom w:val="none" w:sz="0" w:space="0" w:color="auto"/>
        <w:right w:val="none" w:sz="0" w:space="0" w:color="auto"/>
      </w:divBdr>
    </w:div>
    <w:div w:id="1693336294">
      <w:bodyDiv w:val="1"/>
      <w:marLeft w:val="0"/>
      <w:marRight w:val="0"/>
      <w:marTop w:val="0"/>
      <w:marBottom w:val="0"/>
      <w:divBdr>
        <w:top w:val="none" w:sz="0" w:space="0" w:color="auto"/>
        <w:left w:val="none" w:sz="0" w:space="0" w:color="auto"/>
        <w:bottom w:val="none" w:sz="0" w:space="0" w:color="auto"/>
        <w:right w:val="none" w:sz="0" w:space="0" w:color="auto"/>
      </w:divBdr>
    </w:div>
    <w:div w:id="1693647633">
      <w:bodyDiv w:val="1"/>
      <w:marLeft w:val="0"/>
      <w:marRight w:val="0"/>
      <w:marTop w:val="0"/>
      <w:marBottom w:val="0"/>
      <w:divBdr>
        <w:top w:val="none" w:sz="0" w:space="0" w:color="auto"/>
        <w:left w:val="none" w:sz="0" w:space="0" w:color="auto"/>
        <w:bottom w:val="none" w:sz="0" w:space="0" w:color="auto"/>
        <w:right w:val="none" w:sz="0" w:space="0" w:color="auto"/>
      </w:divBdr>
    </w:div>
    <w:div w:id="1693723102">
      <w:bodyDiv w:val="1"/>
      <w:marLeft w:val="0"/>
      <w:marRight w:val="0"/>
      <w:marTop w:val="0"/>
      <w:marBottom w:val="0"/>
      <w:divBdr>
        <w:top w:val="none" w:sz="0" w:space="0" w:color="auto"/>
        <w:left w:val="none" w:sz="0" w:space="0" w:color="auto"/>
        <w:bottom w:val="none" w:sz="0" w:space="0" w:color="auto"/>
        <w:right w:val="none" w:sz="0" w:space="0" w:color="auto"/>
      </w:divBdr>
    </w:div>
    <w:div w:id="1693799239">
      <w:bodyDiv w:val="1"/>
      <w:marLeft w:val="0"/>
      <w:marRight w:val="0"/>
      <w:marTop w:val="0"/>
      <w:marBottom w:val="0"/>
      <w:divBdr>
        <w:top w:val="none" w:sz="0" w:space="0" w:color="auto"/>
        <w:left w:val="none" w:sz="0" w:space="0" w:color="auto"/>
        <w:bottom w:val="none" w:sz="0" w:space="0" w:color="auto"/>
        <w:right w:val="none" w:sz="0" w:space="0" w:color="auto"/>
      </w:divBdr>
    </w:div>
    <w:div w:id="1693845496">
      <w:bodyDiv w:val="1"/>
      <w:marLeft w:val="0"/>
      <w:marRight w:val="0"/>
      <w:marTop w:val="0"/>
      <w:marBottom w:val="0"/>
      <w:divBdr>
        <w:top w:val="none" w:sz="0" w:space="0" w:color="auto"/>
        <w:left w:val="none" w:sz="0" w:space="0" w:color="auto"/>
        <w:bottom w:val="none" w:sz="0" w:space="0" w:color="auto"/>
        <w:right w:val="none" w:sz="0" w:space="0" w:color="auto"/>
      </w:divBdr>
    </w:div>
    <w:div w:id="1693914711">
      <w:bodyDiv w:val="1"/>
      <w:marLeft w:val="0"/>
      <w:marRight w:val="0"/>
      <w:marTop w:val="0"/>
      <w:marBottom w:val="0"/>
      <w:divBdr>
        <w:top w:val="none" w:sz="0" w:space="0" w:color="auto"/>
        <w:left w:val="none" w:sz="0" w:space="0" w:color="auto"/>
        <w:bottom w:val="none" w:sz="0" w:space="0" w:color="auto"/>
        <w:right w:val="none" w:sz="0" w:space="0" w:color="auto"/>
      </w:divBdr>
    </w:div>
    <w:div w:id="1693993663">
      <w:bodyDiv w:val="1"/>
      <w:marLeft w:val="0"/>
      <w:marRight w:val="0"/>
      <w:marTop w:val="0"/>
      <w:marBottom w:val="0"/>
      <w:divBdr>
        <w:top w:val="none" w:sz="0" w:space="0" w:color="auto"/>
        <w:left w:val="none" w:sz="0" w:space="0" w:color="auto"/>
        <w:bottom w:val="none" w:sz="0" w:space="0" w:color="auto"/>
        <w:right w:val="none" w:sz="0" w:space="0" w:color="auto"/>
      </w:divBdr>
    </w:div>
    <w:div w:id="1694333761">
      <w:bodyDiv w:val="1"/>
      <w:marLeft w:val="0"/>
      <w:marRight w:val="0"/>
      <w:marTop w:val="0"/>
      <w:marBottom w:val="0"/>
      <w:divBdr>
        <w:top w:val="none" w:sz="0" w:space="0" w:color="auto"/>
        <w:left w:val="none" w:sz="0" w:space="0" w:color="auto"/>
        <w:bottom w:val="none" w:sz="0" w:space="0" w:color="auto"/>
        <w:right w:val="none" w:sz="0" w:space="0" w:color="auto"/>
      </w:divBdr>
    </w:div>
    <w:div w:id="1694380962">
      <w:bodyDiv w:val="1"/>
      <w:marLeft w:val="0"/>
      <w:marRight w:val="0"/>
      <w:marTop w:val="0"/>
      <w:marBottom w:val="0"/>
      <w:divBdr>
        <w:top w:val="none" w:sz="0" w:space="0" w:color="auto"/>
        <w:left w:val="none" w:sz="0" w:space="0" w:color="auto"/>
        <w:bottom w:val="none" w:sz="0" w:space="0" w:color="auto"/>
        <w:right w:val="none" w:sz="0" w:space="0" w:color="auto"/>
      </w:divBdr>
    </w:div>
    <w:div w:id="1694500769">
      <w:bodyDiv w:val="1"/>
      <w:marLeft w:val="0"/>
      <w:marRight w:val="0"/>
      <w:marTop w:val="0"/>
      <w:marBottom w:val="0"/>
      <w:divBdr>
        <w:top w:val="none" w:sz="0" w:space="0" w:color="auto"/>
        <w:left w:val="none" w:sz="0" w:space="0" w:color="auto"/>
        <w:bottom w:val="none" w:sz="0" w:space="0" w:color="auto"/>
        <w:right w:val="none" w:sz="0" w:space="0" w:color="auto"/>
      </w:divBdr>
    </w:div>
    <w:div w:id="1695039545">
      <w:bodyDiv w:val="1"/>
      <w:marLeft w:val="0"/>
      <w:marRight w:val="0"/>
      <w:marTop w:val="0"/>
      <w:marBottom w:val="0"/>
      <w:divBdr>
        <w:top w:val="none" w:sz="0" w:space="0" w:color="auto"/>
        <w:left w:val="none" w:sz="0" w:space="0" w:color="auto"/>
        <w:bottom w:val="none" w:sz="0" w:space="0" w:color="auto"/>
        <w:right w:val="none" w:sz="0" w:space="0" w:color="auto"/>
      </w:divBdr>
    </w:div>
    <w:div w:id="1695375708">
      <w:bodyDiv w:val="1"/>
      <w:marLeft w:val="0"/>
      <w:marRight w:val="0"/>
      <w:marTop w:val="0"/>
      <w:marBottom w:val="0"/>
      <w:divBdr>
        <w:top w:val="none" w:sz="0" w:space="0" w:color="auto"/>
        <w:left w:val="none" w:sz="0" w:space="0" w:color="auto"/>
        <w:bottom w:val="none" w:sz="0" w:space="0" w:color="auto"/>
        <w:right w:val="none" w:sz="0" w:space="0" w:color="auto"/>
      </w:divBdr>
    </w:div>
    <w:div w:id="1695382965">
      <w:bodyDiv w:val="1"/>
      <w:marLeft w:val="0"/>
      <w:marRight w:val="0"/>
      <w:marTop w:val="0"/>
      <w:marBottom w:val="0"/>
      <w:divBdr>
        <w:top w:val="none" w:sz="0" w:space="0" w:color="auto"/>
        <w:left w:val="none" w:sz="0" w:space="0" w:color="auto"/>
        <w:bottom w:val="none" w:sz="0" w:space="0" w:color="auto"/>
        <w:right w:val="none" w:sz="0" w:space="0" w:color="auto"/>
      </w:divBdr>
    </w:div>
    <w:div w:id="1695573007">
      <w:bodyDiv w:val="1"/>
      <w:marLeft w:val="0"/>
      <w:marRight w:val="0"/>
      <w:marTop w:val="0"/>
      <w:marBottom w:val="0"/>
      <w:divBdr>
        <w:top w:val="none" w:sz="0" w:space="0" w:color="auto"/>
        <w:left w:val="none" w:sz="0" w:space="0" w:color="auto"/>
        <w:bottom w:val="none" w:sz="0" w:space="0" w:color="auto"/>
        <w:right w:val="none" w:sz="0" w:space="0" w:color="auto"/>
      </w:divBdr>
    </w:div>
    <w:div w:id="1695618908">
      <w:bodyDiv w:val="1"/>
      <w:marLeft w:val="0"/>
      <w:marRight w:val="0"/>
      <w:marTop w:val="0"/>
      <w:marBottom w:val="0"/>
      <w:divBdr>
        <w:top w:val="none" w:sz="0" w:space="0" w:color="auto"/>
        <w:left w:val="none" w:sz="0" w:space="0" w:color="auto"/>
        <w:bottom w:val="none" w:sz="0" w:space="0" w:color="auto"/>
        <w:right w:val="none" w:sz="0" w:space="0" w:color="auto"/>
      </w:divBdr>
    </w:div>
    <w:div w:id="1695693980">
      <w:bodyDiv w:val="1"/>
      <w:marLeft w:val="0"/>
      <w:marRight w:val="0"/>
      <w:marTop w:val="0"/>
      <w:marBottom w:val="0"/>
      <w:divBdr>
        <w:top w:val="none" w:sz="0" w:space="0" w:color="auto"/>
        <w:left w:val="none" w:sz="0" w:space="0" w:color="auto"/>
        <w:bottom w:val="none" w:sz="0" w:space="0" w:color="auto"/>
        <w:right w:val="none" w:sz="0" w:space="0" w:color="auto"/>
      </w:divBdr>
    </w:div>
    <w:div w:id="1695839660">
      <w:bodyDiv w:val="1"/>
      <w:marLeft w:val="0"/>
      <w:marRight w:val="0"/>
      <w:marTop w:val="0"/>
      <w:marBottom w:val="0"/>
      <w:divBdr>
        <w:top w:val="none" w:sz="0" w:space="0" w:color="auto"/>
        <w:left w:val="none" w:sz="0" w:space="0" w:color="auto"/>
        <w:bottom w:val="none" w:sz="0" w:space="0" w:color="auto"/>
        <w:right w:val="none" w:sz="0" w:space="0" w:color="auto"/>
      </w:divBdr>
    </w:div>
    <w:div w:id="1696224830">
      <w:bodyDiv w:val="1"/>
      <w:marLeft w:val="0"/>
      <w:marRight w:val="0"/>
      <w:marTop w:val="0"/>
      <w:marBottom w:val="0"/>
      <w:divBdr>
        <w:top w:val="none" w:sz="0" w:space="0" w:color="auto"/>
        <w:left w:val="none" w:sz="0" w:space="0" w:color="auto"/>
        <w:bottom w:val="none" w:sz="0" w:space="0" w:color="auto"/>
        <w:right w:val="none" w:sz="0" w:space="0" w:color="auto"/>
      </w:divBdr>
    </w:div>
    <w:div w:id="1696274089">
      <w:bodyDiv w:val="1"/>
      <w:marLeft w:val="0"/>
      <w:marRight w:val="0"/>
      <w:marTop w:val="0"/>
      <w:marBottom w:val="0"/>
      <w:divBdr>
        <w:top w:val="none" w:sz="0" w:space="0" w:color="auto"/>
        <w:left w:val="none" w:sz="0" w:space="0" w:color="auto"/>
        <w:bottom w:val="none" w:sz="0" w:space="0" w:color="auto"/>
        <w:right w:val="none" w:sz="0" w:space="0" w:color="auto"/>
      </w:divBdr>
    </w:div>
    <w:div w:id="1696300850">
      <w:bodyDiv w:val="1"/>
      <w:marLeft w:val="0"/>
      <w:marRight w:val="0"/>
      <w:marTop w:val="0"/>
      <w:marBottom w:val="0"/>
      <w:divBdr>
        <w:top w:val="none" w:sz="0" w:space="0" w:color="auto"/>
        <w:left w:val="none" w:sz="0" w:space="0" w:color="auto"/>
        <w:bottom w:val="none" w:sz="0" w:space="0" w:color="auto"/>
        <w:right w:val="none" w:sz="0" w:space="0" w:color="auto"/>
      </w:divBdr>
    </w:div>
    <w:div w:id="1696420040">
      <w:bodyDiv w:val="1"/>
      <w:marLeft w:val="0"/>
      <w:marRight w:val="0"/>
      <w:marTop w:val="0"/>
      <w:marBottom w:val="0"/>
      <w:divBdr>
        <w:top w:val="none" w:sz="0" w:space="0" w:color="auto"/>
        <w:left w:val="none" w:sz="0" w:space="0" w:color="auto"/>
        <w:bottom w:val="none" w:sz="0" w:space="0" w:color="auto"/>
        <w:right w:val="none" w:sz="0" w:space="0" w:color="auto"/>
      </w:divBdr>
    </w:div>
    <w:div w:id="1696467602">
      <w:bodyDiv w:val="1"/>
      <w:marLeft w:val="0"/>
      <w:marRight w:val="0"/>
      <w:marTop w:val="0"/>
      <w:marBottom w:val="0"/>
      <w:divBdr>
        <w:top w:val="none" w:sz="0" w:space="0" w:color="auto"/>
        <w:left w:val="none" w:sz="0" w:space="0" w:color="auto"/>
        <w:bottom w:val="none" w:sz="0" w:space="0" w:color="auto"/>
        <w:right w:val="none" w:sz="0" w:space="0" w:color="auto"/>
      </w:divBdr>
    </w:div>
    <w:div w:id="1696690031">
      <w:bodyDiv w:val="1"/>
      <w:marLeft w:val="0"/>
      <w:marRight w:val="0"/>
      <w:marTop w:val="0"/>
      <w:marBottom w:val="0"/>
      <w:divBdr>
        <w:top w:val="none" w:sz="0" w:space="0" w:color="auto"/>
        <w:left w:val="none" w:sz="0" w:space="0" w:color="auto"/>
        <w:bottom w:val="none" w:sz="0" w:space="0" w:color="auto"/>
        <w:right w:val="none" w:sz="0" w:space="0" w:color="auto"/>
      </w:divBdr>
    </w:div>
    <w:div w:id="1696690443">
      <w:bodyDiv w:val="1"/>
      <w:marLeft w:val="0"/>
      <w:marRight w:val="0"/>
      <w:marTop w:val="0"/>
      <w:marBottom w:val="0"/>
      <w:divBdr>
        <w:top w:val="none" w:sz="0" w:space="0" w:color="auto"/>
        <w:left w:val="none" w:sz="0" w:space="0" w:color="auto"/>
        <w:bottom w:val="none" w:sz="0" w:space="0" w:color="auto"/>
        <w:right w:val="none" w:sz="0" w:space="0" w:color="auto"/>
      </w:divBdr>
    </w:div>
    <w:div w:id="1696693247">
      <w:bodyDiv w:val="1"/>
      <w:marLeft w:val="0"/>
      <w:marRight w:val="0"/>
      <w:marTop w:val="0"/>
      <w:marBottom w:val="0"/>
      <w:divBdr>
        <w:top w:val="none" w:sz="0" w:space="0" w:color="auto"/>
        <w:left w:val="none" w:sz="0" w:space="0" w:color="auto"/>
        <w:bottom w:val="none" w:sz="0" w:space="0" w:color="auto"/>
        <w:right w:val="none" w:sz="0" w:space="0" w:color="auto"/>
      </w:divBdr>
    </w:div>
    <w:div w:id="1696811146">
      <w:bodyDiv w:val="1"/>
      <w:marLeft w:val="0"/>
      <w:marRight w:val="0"/>
      <w:marTop w:val="0"/>
      <w:marBottom w:val="0"/>
      <w:divBdr>
        <w:top w:val="none" w:sz="0" w:space="0" w:color="auto"/>
        <w:left w:val="none" w:sz="0" w:space="0" w:color="auto"/>
        <w:bottom w:val="none" w:sz="0" w:space="0" w:color="auto"/>
        <w:right w:val="none" w:sz="0" w:space="0" w:color="auto"/>
      </w:divBdr>
    </w:div>
    <w:div w:id="1697078659">
      <w:bodyDiv w:val="1"/>
      <w:marLeft w:val="0"/>
      <w:marRight w:val="0"/>
      <w:marTop w:val="0"/>
      <w:marBottom w:val="0"/>
      <w:divBdr>
        <w:top w:val="none" w:sz="0" w:space="0" w:color="auto"/>
        <w:left w:val="none" w:sz="0" w:space="0" w:color="auto"/>
        <w:bottom w:val="none" w:sz="0" w:space="0" w:color="auto"/>
        <w:right w:val="none" w:sz="0" w:space="0" w:color="auto"/>
      </w:divBdr>
    </w:div>
    <w:div w:id="1697079395">
      <w:bodyDiv w:val="1"/>
      <w:marLeft w:val="0"/>
      <w:marRight w:val="0"/>
      <w:marTop w:val="0"/>
      <w:marBottom w:val="0"/>
      <w:divBdr>
        <w:top w:val="none" w:sz="0" w:space="0" w:color="auto"/>
        <w:left w:val="none" w:sz="0" w:space="0" w:color="auto"/>
        <w:bottom w:val="none" w:sz="0" w:space="0" w:color="auto"/>
        <w:right w:val="none" w:sz="0" w:space="0" w:color="auto"/>
      </w:divBdr>
    </w:div>
    <w:div w:id="1697148586">
      <w:bodyDiv w:val="1"/>
      <w:marLeft w:val="0"/>
      <w:marRight w:val="0"/>
      <w:marTop w:val="0"/>
      <w:marBottom w:val="0"/>
      <w:divBdr>
        <w:top w:val="none" w:sz="0" w:space="0" w:color="auto"/>
        <w:left w:val="none" w:sz="0" w:space="0" w:color="auto"/>
        <w:bottom w:val="none" w:sz="0" w:space="0" w:color="auto"/>
        <w:right w:val="none" w:sz="0" w:space="0" w:color="auto"/>
      </w:divBdr>
    </w:div>
    <w:div w:id="1697268101">
      <w:bodyDiv w:val="1"/>
      <w:marLeft w:val="0"/>
      <w:marRight w:val="0"/>
      <w:marTop w:val="0"/>
      <w:marBottom w:val="0"/>
      <w:divBdr>
        <w:top w:val="none" w:sz="0" w:space="0" w:color="auto"/>
        <w:left w:val="none" w:sz="0" w:space="0" w:color="auto"/>
        <w:bottom w:val="none" w:sz="0" w:space="0" w:color="auto"/>
        <w:right w:val="none" w:sz="0" w:space="0" w:color="auto"/>
      </w:divBdr>
    </w:div>
    <w:div w:id="1697341396">
      <w:bodyDiv w:val="1"/>
      <w:marLeft w:val="0"/>
      <w:marRight w:val="0"/>
      <w:marTop w:val="0"/>
      <w:marBottom w:val="0"/>
      <w:divBdr>
        <w:top w:val="none" w:sz="0" w:space="0" w:color="auto"/>
        <w:left w:val="none" w:sz="0" w:space="0" w:color="auto"/>
        <w:bottom w:val="none" w:sz="0" w:space="0" w:color="auto"/>
        <w:right w:val="none" w:sz="0" w:space="0" w:color="auto"/>
      </w:divBdr>
    </w:div>
    <w:div w:id="1697391738">
      <w:bodyDiv w:val="1"/>
      <w:marLeft w:val="0"/>
      <w:marRight w:val="0"/>
      <w:marTop w:val="0"/>
      <w:marBottom w:val="0"/>
      <w:divBdr>
        <w:top w:val="none" w:sz="0" w:space="0" w:color="auto"/>
        <w:left w:val="none" w:sz="0" w:space="0" w:color="auto"/>
        <w:bottom w:val="none" w:sz="0" w:space="0" w:color="auto"/>
        <w:right w:val="none" w:sz="0" w:space="0" w:color="auto"/>
      </w:divBdr>
    </w:div>
    <w:div w:id="1697582177">
      <w:bodyDiv w:val="1"/>
      <w:marLeft w:val="0"/>
      <w:marRight w:val="0"/>
      <w:marTop w:val="0"/>
      <w:marBottom w:val="0"/>
      <w:divBdr>
        <w:top w:val="none" w:sz="0" w:space="0" w:color="auto"/>
        <w:left w:val="none" w:sz="0" w:space="0" w:color="auto"/>
        <w:bottom w:val="none" w:sz="0" w:space="0" w:color="auto"/>
        <w:right w:val="none" w:sz="0" w:space="0" w:color="auto"/>
      </w:divBdr>
    </w:div>
    <w:div w:id="1697652502">
      <w:bodyDiv w:val="1"/>
      <w:marLeft w:val="0"/>
      <w:marRight w:val="0"/>
      <w:marTop w:val="0"/>
      <w:marBottom w:val="0"/>
      <w:divBdr>
        <w:top w:val="none" w:sz="0" w:space="0" w:color="auto"/>
        <w:left w:val="none" w:sz="0" w:space="0" w:color="auto"/>
        <w:bottom w:val="none" w:sz="0" w:space="0" w:color="auto"/>
        <w:right w:val="none" w:sz="0" w:space="0" w:color="auto"/>
      </w:divBdr>
    </w:div>
    <w:div w:id="1697661400">
      <w:bodyDiv w:val="1"/>
      <w:marLeft w:val="0"/>
      <w:marRight w:val="0"/>
      <w:marTop w:val="0"/>
      <w:marBottom w:val="0"/>
      <w:divBdr>
        <w:top w:val="none" w:sz="0" w:space="0" w:color="auto"/>
        <w:left w:val="none" w:sz="0" w:space="0" w:color="auto"/>
        <w:bottom w:val="none" w:sz="0" w:space="0" w:color="auto"/>
        <w:right w:val="none" w:sz="0" w:space="0" w:color="auto"/>
      </w:divBdr>
    </w:div>
    <w:div w:id="1697845838">
      <w:bodyDiv w:val="1"/>
      <w:marLeft w:val="0"/>
      <w:marRight w:val="0"/>
      <w:marTop w:val="0"/>
      <w:marBottom w:val="0"/>
      <w:divBdr>
        <w:top w:val="none" w:sz="0" w:space="0" w:color="auto"/>
        <w:left w:val="none" w:sz="0" w:space="0" w:color="auto"/>
        <w:bottom w:val="none" w:sz="0" w:space="0" w:color="auto"/>
        <w:right w:val="none" w:sz="0" w:space="0" w:color="auto"/>
      </w:divBdr>
    </w:div>
    <w:div w:id="1697847353">
      <w:bodyDiv w:val="1"/>
      <w:marLeft w:val="0"/>
      <w:marRight w:val="0"/>
      <w:marTop w:val="0"/>
      <w:marBottom w:val="0"/>
      <w:divBdr>
        <w:top w:val="none" w:sz="0" w:space="0" w:color="auto"/>
        <w:left w:val="none" w:sz="0" w:space="0" w:color="auto"/>
        <w:bottom w:val="none" w:sz="0" w:space="0" w:color="auto"/>
        <w:right w:val="none" w:sz="0" w:space="0" w:color="auto"/>
      </w:divBdr>
    </w:div>
    <w:div w:id="1697849369">
      <w:bodyDiv w:val="1"/>
      <w:marLeft w:val="0"/>
      <w:marRight w:val="0"/>
      <w:marTop w:val="0"/>
      <w:marBottom w:val="0"/>
      <w:divBdr>
        <w:top w:val="none" w:sz="0" w:space="0" w:color="auto"/>
        <w:left w:val="none" w:sz="0" w:space="0" w:color="auto"/>
        <w:bottom w:val="none" w:sz="0" w:space="0" w:color="auto"/>
        <w:right w:val="none" w:sz="0" w:space="0" w:color="auto"/>
      </w:divBdr>
    </w:div>
    <w:div w:id="1697924464">
      <w:bodyDiv w:val="1"/>
      <w:marLeft w:val="0"/>
      <w:marRight w:val="0"/>
      <w:marTop w:val="0"/>
      <w:marBottom w:val="0"/>
      <w:divBdr>
        <w:top w:val="none" w:sz="0" w:space="0" w:color="auto"/>
        <w:left w:val="none" w:sz="0" w:space="0" w:color="auto"/>
        <w:bottom w:val="none" w:sz="0" w:space="0" w:color="auto"/>
        <w:right w:val="none" w:sz="0" w:space="0" w:color="auto"/>
      </w:divBdr>
    </w:div>
    <w:div w:id="1698117266">
      <w:bodyDiv w:val="1"/>
      <w:marLeft w:val="0"/>
      <w:marRight w:val="0"/>
      <w:marTop w:val="0"/>
      <w:marBottom w:val="0"/>
      <w:divBdr>
        <w:top w:val="none" w:sz="0" w:space="0" w:color="auto"/>
        <w:left w:val="none" w:sz="0" w:space="0" w:color="auto"/>
        <w:bottom w:val="none" w:sz="0" w:space="0" w:color="auto"/>
        <w:right w:val="none" w:sz="0" w:space="0" w:color="auto"/>
      </w:divBdr>
    </w:div>
    <w:div w:id="1698192343">
      <w:bodyDiv w:val="1"/>
      <w:marLeft w:val="0"/>
      <w:marRight w:val="0"/>
      <w:marTop w:val="0"/>
      <w:marBottom w:val="0"/>
      <w:divBdr>
        <w:top w:val="none" w:sz="0" w:space="0" w:color="auto"/>
        <w:left w:val="none" w:sz="0" w:space="0" w:color="auto"/>
        <w:bottom w:val="none" w:sz="0" w:space="0" w:color="auto"/>
        <w:right w:val="none" w:sz="0" w:space="0" w:color="auto"/>
      </w:divBdr>
    </w:div>
    <w:div w:id="1698383871">
      <w:bodyDiv w:val="1"/>
      <w:marLeft w:val="0"/>
      <w:marRight w:val="0"/>
      <w:marTop w:val="0"/>
      <w:marBottom w:val="0"/>
      <w:divBdr>
        <w:top w:val="none" w:sz="0" w:space="0" w:color="auto"/>
        <w:left w:val="none" w:sz="0" w:space="0" w:color="auto"/>
        <w:bottom w:val="none" w:sz="0" w:space="0" w:color="auto"/>
        <w:right w:val="none" w:sz="0" w:space="0" w:color="auto"/>
      </w:divBdr>
    </w:div>
    <w:div w:id="1698462410">
      <w:bodyDiv w:val="1"/>
      <w:marLeft w:val="0"/>
      <w:marRight w:val="0"/>
      <w:marTop w:val="0"/>
      <w:marBottom w:val="0"/>
      <w:divBdr>
        <w:top w:val="none" w:sz="0" w:space="0" w:color="auto"/>
        <w:left w:val="none" w:sz="0" w:space="0" w:color="auto"/>
        <w:bottom w:val="none" w:sz="0" w:space="0" w:color="auto"/>
        <w:right w:val="none" w:sz="0" w:space="0" w:color="auto"/>
      </w:divBdr>
    </w:div>
    <w:div w:id="1698503553">
      <w:bodyDiv w:val="1"/>
      <w:marLeft w:val="0"/>
      <w:marRight w:val="0"/>
      <w:marTop w:val="0"/>
      <w:marBottom w:val="0"/>
      <w:divBdr>
        <w:top w:val="none" w:sz="0" w:space="0" w:color="auto"/>
        <w:left w:val="none" w:sz="0" w:space="0" w:color="auto"/>
        <w:bottom w:val="none" w:sz="0" w:space="0" w:color="auto"/>
        <w:right w:val="none" w:sz="0" w:space="0" w:color="auto"/>
      </w:divBdr>
    </w:div>
    <w:div w:id="1698776644">
      <w:bodyDiv w:val="1"/>
      <w:marLeft w:val="0"/>
      <w:marRight w:val="0"/>
      <w:marTop w:val="0"/>
      <w:marBottom w:val="0"/>
      <w:divBdr>
        <w:top w:val="none" w:sz="0" w:space="0" w:color="auto"/>
        <w:left w:val="none" w:sz="0" w:space="0" w:color="auto"/>
        <w:bottom w:val="none" w:sz="0" w:space="0" w:color="auto"/>
        <w:right w:val="none" w:sz="0" w:space="0" w:color="auto"/>
      </w:divBdr>
    </w:div>
    <w:div w:id="1698964637">
      <w:bodyDiv w:val="1"/>
      <w:marLeft w:val="0"/>
      <w:marRight w:val="0"/>
      <w:marTop w:val="0"/>
      <w:marBottom w:val="0"/>
      <w:divBdr>
        <w:top w:val="none" w:sz="0" w:space="0" w:color="auto"/>
        <w:left w:val="none" w:sz="0" w:space="0" w:color="auto"/>
        <w:bottom w:val="none" w:sz="0" w:space="0" w:color="auto"/>
        <w:right w:val="none" w:sz="0" w:space="0" w:color="auto"/>
      </w:divBdr>
    </w:div>
    <w:div w:id="1699162262">
      <w:bodyDiv w:val="1"/>
      <w:marLeft w:val="0"/>
      <w:marRight w:val="0"/>
      <w:marTop w:val="0"/>
      <w:marBottom w:val="0"/>
      <w:divBdr>
        <w:top w:val="none" w:sz="0" w:space="0" w:color="auto"/>
        <w:left w:val="none" w:sz="0" w:space="0" w:color="auto"/>
        <w:bottom w:val="none" w:sz="0" w:space="0" w:color="auto"/>
        <w:right w:val="none" w:sz="0" w:space="0" w:color="auto"/>
      </w:divBdr>
    </w:div>
    <w:div w:id="1699313163">
      <w:bodyDiv w:val="1"/>
      <w:marLeft w:val="0"/>
      <w:marRight w:val="0"/>
      <w:marTop w:val="0"/>
      <w:marBottom w:val="0"/>
      <w:divBdr>
        <w:top w:val="none" w:sz="0" w:space="0" w:color="auto"/>
        <w:left w:val="none" w:sz="0" w:space="0" w:color="auto"/>
        <w:bottom w:val="none" w:sz="0" w:space="0" w:color="auto"/>
        <w:right w:val="none" w:sz="0" w:space="0" w:color="auto"/>
      </w:divBdr>
    </w:div>
    <w:div w:id="1699314637">
      <w:bodyDiv w:val="1"/>
      <w:marLeft w:val="0"/>
      <w:marRight w:val="0"/>
      <w:marTop w:val="0"/>
      <w:marBottom w:val="0"/>
      <w:divBdr>
        <w:top w:val="none" w:sz="0" w:space="0" w:color="auto"/>
        <w:left w:val="none" w:sz="0" w:space="0" w:color="auto"/>
        <w:bottom w:val="none" w:sz="0" w:space="0" w:color="auto"/>
        <w:right w:val="none" w:sz="0" w:space="0" w:color="auto"/>
      </w:divBdr>
    </w:div>
    <w:div w:id="1699619527">
      <w:bodyDiv w:val="1"/>
      <w:marLeft w:val="0"/>
      <w:marRight w:val="0"/>
      <w:marTop w:val="0"/>
      <w:marBottom w:val="0"/>
      <w:divBdr>
        <w:top w:val="none" w:sz="0" w:space="0" w:color="auto"/>
        <w:left w:val="none" w:sz="0" w:space="0" w:color="auto"/>
        <w:bottom w:val="none" w:sz="0" w:space="0" w:color="auto"/>
        <w:right w:val="none" w:sz="0" w:space="0" w:color="auto"/>
      </w:divBdr>
    </w:div>
    <w:div w:id="1699745085">
      <w:bodyDiv w:val="1"/>
      <w:marLeft w:val="0"/>
      <w:marRight w:val="0"/>
      <w:marTop w:val="0"/>
      <w:marBottom w:val="0"/>
      <w:divBdr>
        <w:top w:val="none" w:sz="0" w:space="0" w:color="auto"/>
        <w:left w:val="none" w:sz="0" w:space="0" w:color="auto"/>
        <w:bottom w:val="none" w:sz="0" w:space="0" w:color="auto"/>
        <w:right w:val="none" w:sz="0" w:space="0" w:color="auto"/>
      </w:divBdr>
    </w:div>
    <w:div w:id="1700009108">
      <w:bodyDiv w:val="1"/>
      <w:marLeft w:val="0"/>
      <w:marRight w:val="0"/>
      <w:marTop w:val="0"/>
      <w:marBottom w:val="0"/>
      <w:divBdr>
        <w:top w:val="none" w:sz="0" w:space="0" w:color="auto"/>
        <w:left w:val="none" w:sz="0" w:space="0" w:color="auto"/>
        <w:bottom w:val="none" w:sz="0" w:space="0" w:color="auto"/>
        <w:right w:val="none" w:sz="0" w:space="0" w:color="auto"/>
      </w:divBdr>
    </w:div>
    <w:div w:id="1700089132">
      <w:bodyDiv w:val="1"/>
      <w:marLeft w:val="0"/>
      <w:marRight w:val="0"/>
      <w:marTop w:val="0"/>
      <w:marBottom w:val="0"/>
      <w:divBdr>
        <w:top w:val="none" w:sz="0" w:space="0" w:color="auto"/>
        <w:left w:val="none" w:sz="0" w:space="0" w:color="auto"/>
        <w:bottom w:val="none" w:sz="0" w:space="0" w:color="auto"/>
        <w:right w:val="none" w:sz="0" w:space="0" w:color="auto"/>
      </w:divBdr>
    </w:div>
    <w:div w:id="1700400306">
      <w:bodyDiv w:val="1"/>
      <w:marLeft w:val="0"/>
      <w:marRight w:val="0"/>
      <w:marTop w:val="0"/>
      <w:marBottom w:val="0"/>
      <w:divBdr>
        <w:top w:val="none" w:sz="0" w:space="0" w:color="auto"/>
        <w:left w:val="none" w:sz="0" w:space="0" w:color="auto"/>
        <w:bottom w:val="none" w:sz="0" w:space="0" w:color="auto"/>
        <w:right w:val="none" w:sz="0" w:space="0" w:color="auto"/>
      </w:divBdr>
    </w:div>
    <w:div w:id="1700618342">
      <w:bodyDiv w:val="1"/>
      <w:marLeft w:val="0"/>
      <w:marRight w:val="0"/>
      <w:marTop w:val="0"/>
      <w:marBottom w:val="0"/>
      <w:divBdr>
        <w:top w:val="none" w:sz="0" w:space="0" w:color="auto"/>
        <w:left w:val="none" w:sz="0" w:space="0" w:color="auto"/>
        <w:bottom w:val="none" w:sz="0" w:space="0" w:color="auto"/>
        <w:right w:val="none" w:sz="0" w:space="0" w:color="auto"/>
      </w:divBdr>
    </w:div>
    <w:div w:id="1700736295">
      <w:bodyDiv w:val="1"/>
      <w:marLeft w:val="0"/>
      <w:marRight w:val="0"/>
      <w:marTop w:val="0"/>
      <w:marBottom w:val="0"/>
      <w:divBdr>
        <w:top w:val="none" w:sz="0" w:space="0" w:color="auto"/>
        <w:left w:val="none" w:sz="0" w:space="0" w:color="auto"/>
        <w:bottom w:val="none" w:sz="0" w:space="0" w:color="auto"/>
        <w:right w:val="none" w:sz="0" w:space="0" w:color="auto"/>
      </w:divBdr>
    </w:div>
    <w:div w:id="1700815792">
      <w:bodyDiv w:val="1"/>
      <w:marLeft w:val="0"/>
      <w:marRight w:val="0"/>
      <w:marTop w:val="0"/>
      <w:marBottom w:val="0"/>
      <w:divBdr>
        <w:top w:val="none" w:sz="0" w:space="0" w:color="auto"/>
        <w:left w:val="none" w:sz="0" w:space="0" w:color="auto"/>
        <w:bottom w:val="none" w:sz="0" w:space="0" w:color="auto"/>
        <w:right w:val="none" w:sz="0" w:space="0" w:color="auto"/>
      </w:divBdr>
    </w:div>
    <w:div w:id="1700856641">
      <w:bodyDiv w:val="1"/>
      <w:marLeft w:val="0"/>
      <w:marRight w:val="0"/>
      <w:marTop w:val="0"/>
      <w:marBottom w:val="0"/>
      <w:divBdr>
        <w:top w:val="none" w:sz="0" w:space="0" w:color="auto"/>
        <w:left w:val="none" w:sz="0" w:space="0" w:color="auto"/>
        <w:bottom w:val="none" w:sz="0" w:space="0" w:color="auto"/>
        <w:right w:val="none" w:sz="0" w:space="0" w:color="auto"/>
      </w:divBdr>
    </w:div>
    <w:div w:id="1700857201">
      <w:bodyDiv w:val="1"/>
      <w:marLeft w:val="0"/>
      <w:marRight w:val="0"/>
      <w:marTop w:val="0"/>
      <w:marBottom w:val="0"/>
      <w:divBdr>
        <w:top w:val="none" w:sz="0" w:space="0" w:color="auto"/>
        <w:left w:val="none" w:sz="0" w:space="0" w:color="auto"/>
        <w:bottom w:val="none" w:sz="0" w:space="0" w:color="auto"/>
        <w:right w:val="none" w:sz="0" w:space="0" w:color="auto"/>
      </w:divBdr>
    </w:div>
    <w:div w:id="1700857536">
      <w:bodyDiv w:val="1"/>
      <w:marLeft w:val="0"/>
      <w:marRight w:val="0"/>
      <w:marTop w:val="0"/>
      <w:marBottom w:val="0"/>
      <w:divBdr>
        <w:top w:val="none" w:sz="0" w:space="0" w:color="auto"/>
        <w:left w:val="none" w:sz="0" w:space="0" w:color="auto"/>
        <w:bottom w:val="none" w:sz="0" w:space="0" w:color="auto"/>
        <w:right w:val="none" w:sz="0" w:space="0" w:color="auto"/>
      </w:divBdr>
    </w:div>
    <w:div w:id="1700935107">
      <w:bodyDiv w:val="1"/>
      <w:marLeft w:val="0"/>
      <w:marRight w:val="0"/>
      <w:marTop w:val="0"/>
      <w:marBottom w:val="0"/>
      <w:divBdr>
        <w:top w:val="none" w:sz="0" w:space="0" w:color="auto"/>
        <w:left w:val="none" w:sz="0" w:space="0" w:color="auto"/>
        <w:bottom w:val="none" w:sz="0" w:space="0" w:color="auto"/>
        <w:right w:val="none" w:sz="0" w:space="0" w:color="auto"/>
      </w:divBdr>
    </w:div>
    <w:div w:id="1701272559">
      <w:bodyDiv w:val="1"/>
      <w:marLeft w:val="0"/>
      <w:marRight w:val="0"/>
      <w:marTop w:val="0"/>
      <w:marBottom w:val="0"/>
      <w:divBdr>
        <w:top w:val="none" w:sz="0" w:space="0" w:color="auto"/>
        <w:left w:val="none" w:sz="0" w:space="0" w:color="auto"/>
        <w:bottom w:val="none" w:sz="0" w:space="0" w:color="auto"/>
        <w:right w:val="none" w:sz="0" w:space="0" w:color="auto"/>
      </w:divBdr>
    </w:div>
    <w:div w:id="1701516971">
      <w:bodyDiv w:val="1"/>
      <w:marLeft w:val="0"/>
      <w:marRight w:val="0"/>
      <w:marTop w:val="0"/>
      <w:marBottom w:val="0"/>
      <w:divBdr>
        <w:top w:val="none" w:sz="0" w:space="0" w:color="auto"/>
        <w:left w:val="none" w:sz="0" w:space="0" w:color="auto"/>
        <w:bottom w:val="none" w:sz="0" w:space="0" w:color="auto"/>
        <w:right w:val="none" w:sz="0" w:space="0" w:color="auto"/>
      </w:divBdr>
    </w:div>
    <w:div w:id="1701708192">
      <w:bodyDiv w:val="1"/>
      <w:marLeft w:val="0"/>
      <w:marRight w:val="0"/>
      <w:marTop w:val="0"/>
      <w:marBottom w:val="0"/>
      <w:divBdr>
        <w:top w:val="none" w:sz="0" w:space="0" w:color="auto"/>
        <w:left w:val="none" w:sz="0" w:space="0" w:color="auto"/>
        <w:bottom w:val="none" w:sz="0" w:space="0" w:color="auto"/>
        <w:right w:val="none" w:sz="0" w:space="0" w:color="auto"/>
      </w:divBdr>
    </w:div>
    <w:div w:id="1701976084">
      <w:bodyDiv w:val="1"/>
      <w:marLeft w:val="0"/>
      <w:marRight w:val="0"/>
      <w:marTop w:val="0"/>
      <w:marBottom w:val="0"/>
      <w:divBdr>
        <w:top w:val="none" w:sz="0" w:space="0" w:color="auto"/>
        <w:left w:val="none" w:sz="0" w:space="0" w:color="auto"/>
        <w:bottom w:val="none" w:sz="0" w:space="0" w:color="auto"/>
        <w:right w:val="none" w:sz="0" w:space="0" w:color="auto"/>
      </w:divBdr>
    </w:div>
    <w:div w:id="1702129748">
      <w:bodyDiv w:val="1"/>
      <w:marLeft w:val="0"/>
      <w:marRight w:val="0"/>
      <w:marTop w:val="0"/>
      <w:marBottom w:val="0"/>
      <w:divBdr>
        <w:top w:val="none" w:sz="0" w:space="0" w:color="auto"/>
        <w:left w:val="none" w:sz="0" w:space="0" w:color="auto"/>
        <w:bottom w:val="none" w:sz="0" w:space="0" w:color="auto"/>
        <w:right w:val="none" w:sz="0" w:space="0" w:color="auto"/>
      </w:divBdr>
    </w:div>
    <w:div w:id="1702196880">
      <w:bodyDiv w:val="1"/>
      <w:marLeft w:val="0"/>
      <w:marRight w:val="0"/>
      <w:marTop w:val="0"/>
      <w:marBottom w:val="0"/>
      <w:divBdr>
        <w:top w:val="none" w:sz="0" w:space="0" w:color="auto"/>
        <w:left w:val="none" w:sz="0" w:space="0" w:color="auto"/>
        <w:bottom w:val="none" w:sz="0" w:space="0" w:color="auto"/>
        <w:right w:val="none" w:sz="0" w:space="0" w:color="auto"/>
      </w:divBdr>
    </w:div>
    <w:div w:id="1702246095">
      <w:bodyDiv w:val="1"/>
      <w:marLeft w:val="0"/>
      <w:marRight w:val="0"/>
      <w:marTop w:val="0"/>
      <w:marBottom w:val="0"/>
      <w:divBdr>
        <w:top w:val="none" w:sz="0" w:space="0" w:color="auto"/>
        <w:left w:val="none" w:sz="0" w:space="0" w:color="auto"/>
        <w:bottom w:val="none" w:sz="0" w:space="0" w:color="auto"/>
        <w:right w:val="none" w:sz="0" w:space="0" w:color="auto"/>
      </w:divBdr>
    </w:div>
    <w:div w:id="1702318344">
      <w:bodyDiv w:val="1"/>
      <w:marLeft w:val="0"/>
      <w:marRight w:val="0"/>
      <w:marTop w:val="0"/>
      <w:marBottom w:val="0"/>
      <w:divBdr>
        <w:top w:val="none" w:sz="0" w:space="0" w:color="auto"/>
        <w:left w:val="none" w:sz="0" w:space="0" w:color="auto"/>
        <w:bottom w:val="none" w:sz="0" w:space="0" w:color="auto"/>
        <w:right w:val="none" w:sz="0" w:space="0" w:color="auto"/>
      </w:divBdr>
    </w:div>
    <w:div w:id="1702432754">
      <w:bodyDiv w:val="1"/>
      <w:marLeft w:val="0"/>
      <w:marRight w:val="0"/>
      <w:marTop w:val="0"/>
      <w:marBottom w:val="0"/>
      <w:divBdr>
        <w:top w:val="none" w:sz="0" w:space="0" w:color="auto"/>
        <w:left w:val="none" w:sz="0" w:space="0" w:color="auto"/>
        <w:bottom w:val="none" w:sz="0" w:space="0" w:color="auto"/>
        <w:right w:val="none" w:sz="0" w:space="0" w:color="auto"/>
      </w:divBdr>
    </w:div>
    <w:div w:id="1702508453">
      <w:bodyDiv w:val="1"/>
      <w:marLeft w:val="0"/>
      <w:marRight w:val="0"/>
      <w:marTop w:val="0"/>
      <w:marBottom w:val="0"/>
      <w:divBdr>
        <w:top w:val="none" w:sz="0" w:space="0" w:color="auto"/>
        <w:left w:val="none" w:sz="0" w:space="0" w:color="auto"/>
        <w:bottom w:val="none" w:sz="0" w:space="0" w:color="auto"/>
        <w:right w:val="none" w:sz="0" w:space="0" w:color="auto"/>
      </w:divBdr>
    </w:div>
    <w:div w:id="1702631687">
      <w:bodyDiv w:val="1"/>
      <w:marLeft w:val="0"/>
      <w:marRight w:val="0"/>
      <w:marTop w:val="0"/>
      <w:marBottom w:val="0"/>
      <w:divBdr>
        <w:top w:val="none" w:sz="0" w:space="0" w:color="auto"/>
        <w:left w:val="none" w:sz="0" w:space="0" w:color="auto"/>
        <w:bottom w:val="none" w:sz="0" w:space="0" w:color="auto"/>
        <w:right w:val="none" w:sz="0" w:space="0" w:color="auto"/>
      </w:divBdr>
    </w:div>
    <w:div w:id="1702893977">
      <w:bodyDiv w:val="1"/>
      <w:marLeft w:val="0"/>
      <w:marRight w:val="0"/>
      <w:marTop w:val="0"/>
      <w:marBottom w:val="0"/>
      <w:divBdr>
        <w:top w:val="none" w:sz="0" w:space="0" w:color="auto"/>
        <w:left w:val="none" w:sz="0" w:space="0" w:color="auto"/>
        <w:bottom w:val="none" w:sz="0" w:space="0" w:color="auto"/>
        <w:right w:val="none" w:sz="0" w:space="0" w:color="auto"/>
      </w:divBdr>
    </w:div>
    <w:div w:id="1702900972">
      <w:bodyDiv w:val="1"/>
      <w:marLeft w:val="0"/>
      <w:marRight w:val="0"/>
      <w:marTop w:val="0"/>
      <w:marBottom w:val="0"/>
      <w:divBdr>
        <w:top w:val="none" w:sz="0" w:space="0" w:color="auto"/>
        <w:left w:val="none" w:sz="0" w:space="0" w:color="auto"/>
        <w:bottom w:val="none" w:sz="0" w:space="0" w:color="auto"/>
        <w:right w:val="none" w:sz="0" w:space="0" w:color="auto"/>
      </w:divBdr>
    </w:div>
    <w:div w:id="1702969844">
      <w:bodyDiv w:val="1"/>
      <w:marLeft w:val="0"/>
      <w:marRight w:val="0"/>
      <w:marTop w:val="0"/>
      <w:marBottom w:val="0"/>
      <w:divBdr>
        <w:top w:val="none" w:sz="0" w:space="0" w:color="auto"/>
        <w:left w:val="none" w:sz="0" w:space="0" w:color="auto"/>
        <w:bottom w:val="none" w:sz="0" w:space="0" w:color="auto"/>
        <w:right w:val="none" w:sz="0" w:space="0" w:color="auto"/>
      </w:divBdr>
    </w:div>
    <w:div w:id="1703018853">
      <w:bodyDiv w:val="1"/>
      <w:marLeft w:val="0"/>
      <w:marRight w:val="0"/>
      <w:marTop w:val="0"/>
      <w:marBottom w:val="0"/>
      <w:divBdr>
        <w:top w:val="none" w:sz="0" w:space="0" w:color="auto"/>
        <w:left w:val="none" w:sz="0" w:space="0" w:color="auto"/>
        <w:bottom w:val="none" w:sz="0" w:space="0" w:color="auto"/>
        <w:right w:val="none" w:sz="0" w:space="0" w:color="auto"/>
      </w:divBdr>
    </w:div>
    <w:div w:id="1703050512">
      <w:bodyDiv w:val="1"/>
      <w:marLeft w:val="0"/>
      <w:marRight w:val="0"/>
      <w:marTop w:val="0"/>
      <w:marBottom w:val="0"/>
      <w:divBdr>
        <w:top w:val="none" w:sz="0" w:space="0" w:color="auto"/>
        <w:left w:val="none" w:sz="0" w:space="0" w:color="auto"/>
        <w:bottom w:val="none" w:sz="0" w:space="0" w:color="auto"/>
        <w:right w:val="none" w:sz="0" w:space="0" w:color="auto"/>
      </w:divBdr>
    </w:div>
    <w:div w:id="1703087344">
      <w:bodyDiv w:val="1"/>
      <w:marLeft w:val="0"/>
      <w:marRight w:val="0"/>
      <w:marTop w:val="0"/>
      <w:marBottom w:val="0"/>
      <w:divBdr>
        <w:top w:val="none" w:sz="0" w:space="0" w:color="auto"/>
        <w:left w:val="none" w:sz="0" w:space="0" w:color="auto"/>
        <w:bottom w:val="none" w:sz="0" w:space="0" w:color="auto"/>
        <w:right w:val="none" w:sz="0" w:space="0" w:color="auto"/>
      </w:divBdr>
    </w:div>
    <w:div w:id="1703170592">
      <w:bodyDiv w:val="1"/>
      <w:marLeft w:val="0"/>
      <w:marRight w:val="0"/>
      <w:marTop w:val="0"/>
      <w:marBottom w:val="0"/>
      <w:divBdr>
        <w:top w:val="none" w:sz="0" w:space="0" w:color="auto"/>
        <w:left w:val="none" w:sz="0" w:space="0" w:color="auto"/>
        <w:bottom w:val="none" w:sz="0" w:space="0" w:color="auto"/>
        <w:right w:val="none" w:sz="0" w:space="0" w:color="auto"/>
      </w:divBdr>
    </w:div>
    <w:div w:id="1703246338">
      <w:bodyDiv w:val="1"/>
      <w:marLeft w:val="0"/>
      <w:marRight w:val="0"/>
      <w:marTop w:val="0"/>
      <w:marBottom w:val="0"/>
      <w:divBdr>
        <w:top w:val="none" w:sz="0" w:space="0" w:color="auto"/>
        <w:left w:val="none" w:sz="0" w:space="0" w:color="auto"/>
        <w:bottom w:val="none" w:sz="0" w:space="0" w:color="auto"/>
        <w:right w:val="none" w:sz="0" w:space="0" w:color="auto"/>
      </w:divBdr>
    </w:div>
    <w:div w:id="1703625537">
      <w:bodyDiv w:val="1"/>
      <w:marLeft w:val="0"/>
      <w:marRight w:val="0"/>
      <w:marTop w:val="0"/>
      <w:marBottom w:val="0"/>
      <w:divBdr>
        <w:top w:val="none" w:sz="0" w:space="0" w:color="auto"/>
        <w:left w:val="none" w:sz="0" w:space="0" w:color="auto"/>
        <w:bottom w:val="none" w:sz="0" w:space="0" w:color="auto"/>
        <w:right w:val="none" w:sz="0" w:space="0" w:color="auto"/>
      </w:divBdr>
    </w:div>
    <w:div w:id="1703626444">
      <w:bodyDiv w:val="1"/>
      <w:marLeft w:val="0"/>
      <w:marRight w:val="0"/>
      <w:marTop w:val="0"/>
      <w:marBottom w:val="0"/>
      <w:divBdr>
        <w:top w:val="none" w:sz="0" w:space="0" w:color="auto"/>
        <w:left w:val="none" w:sz="0" w:space="0" w:color="auto"/>
        <w:bottom w:val="none" w:sz="0" w:space="0" w:color="auto"/>
        <w:right w:val="none" w:sz="0" w:space="0" w:color="auto"/>
      </w:divBdr>
    </w:div>
    <w:div w:id="1703749594">
      <w:bodyDiv w:val="1"/>
      <w:marLeft w:val="0"/>
      <w:marRight w:val="0"/>
      <w:marTop w:val="0"/>
      <w:marBottom w:val="0"/>
      <w:divBdr>
        <w:top w:val="none" w:sz="0" w:space="0" w:color="auto"/>
        <w:left w:val="none" w:sz="0" w:space="0" w:color="auto"/>
        <w:bottom w:val="none" w:sz="0" w:space="0" w:color="auto"/>
        <w:right w:val="none" w:sz="0" w:space="0" w:color="auto"/>
      </w:divBdr>
    </w:div>
    <w:div w:id="1703823892">
      <w:bodyDiv w:val="1"/>
      <w:marLeft w:val="0"/>
      <w:marRight w:val="0"/>
      <w:marTop w:val="0"/>
      <w:marBottom w:val="0"/>
      <w:divBdr>
        <w:top w:val="none" w:sz="0" w:space="0" w:color="auto"/>
        <w:left w:val="none" w:sz="0" w:space="0" w:color="auto"/>
        <w:bottom w:val="none" w:sz="0" w:space="0" w:color="auto"/>
        <w:right w:val="none" w:sz="0" w:space="0" w:color="auto"/>
      </w:divBdr>
    </w:div>
    <w:div w:id="1703942229">
      <w:bodyDiv w:val="1"/>
      <w:marLeft w:val="0"/>
      <w:marRight w:val="0"/>
      <w:marTop w:val="0"/>
      <w:marBottom w:val="0"/>
      <w:divBdr>
        <w:top w:val="none" w:sz="0" w:space="0" w:color="auto"/>
        <w:left w:val="none" w:sz="0" w:space="0" w:color="auto"/>
        <w:bottom w:val="none" w:sz="0" w:space="0" w:color="auto"/>
        <w:right w:val="none" w:sz="0" w:space="0" w:color="auto"/>
      </w:divBdr>
    </w:div>
    <w:div w:id="1703943680">
      <w:bodyDiv w:val="1"/>
      <w:marLeft w:val="0"/>
      <w:marRight w:val="0"/>
      <w:marTop w:val="0"/>
      <w:marBottom w:val="0"/>
      <w:divBdr>
        <w:top w:val="none" w:sz="0" w:space="0" w:color="auto"/>
        <w:left w:val="none" w:sz="0" w:space="0" w:color="auto"/>
        <w:bottom w:val="none" w:sz="0" w:space="0" w:color="auto"/>
        <w:right w:val="none" w:sz="0" w:space="0" w:color="auto"/>
      </w:divBdr>
    </w:div>
    <w:div w:id="1704087459">
      <w:bodyDiv w:val="1"/>
      <w:marLeft w:val="0"/>
      <w:marRight w:val="0"/>
      <w:marTop w:val="0"/>
      <w:marBottom w:val="0"/>
      <w:divBdr>
        <w:top w:val="none" w:sz="0" w:space="0" w:color="auto"/>
        <w:left w:val="none" w:sz="0" w:space="0" w:color="auto"/>
        <w:bottom w:val="none" w:sz="0" w:space="0" w:color="auto"/>
        <w:right w:val="none" w:sz="0" w:space="0" w:color="auto"/>
      </w:divBdr>
    </w:div>
    <w:div w:id="1704136850">
      <w:bodyDiv w:val="1"/>
      <w:marLeft w:val="0"/>
      <w:marRight w:val="0"/>
      <w:marTop w:val="0"/>
      <w:marBottom w:val="0"/>
      <w:divBdr>
        <w:top w:val="none" w:sz="0" w:space="0" w:color="auto"/>
        <w:left w:val="none" w:sz="0" w:space="0" w:color="auto"/>
        <w:bottom w:val="none" w:sz="0" w:space="0" w:color="auto"/>
        <w:right w:val="none" w:sz="0" w:space="0" w:color="auto"/>
      </w:divBdr>
    </w:div>
    <w:div w:id="1704206081">
      <w:bodyDiv w:val="1"/>
      <w:marLeft w:val="0"/>
      <w:marRight w:val="0"/>
      <w:marTop w:val="0"/>
      <w:marBottom w:val="0"/>
      <w:divBdr>
        <w:top w:val="none" w:sz="0" w:space="0" w:color="auto"/>
        <w:left w:val="none" w:sz="0" w:space="0" w:color="auto"/>
        <w:bottom w:val="none" w:sz="0" w:space="0" w:color="auto"/>
        <w:right w:val="none" w:sz="0" w:space="0" w:color="auto"/>
      </w:divBdr>
    </w:div>
    <w:div w:id="1704209229">
      <w:bodyDiv w:val="1"/>
      <w:marLeft w:val="0"/>
      <w:marRight w:val="0"/>
      <w:marTop w:val="0"/>
      <w:marBottom w:val="0"/>
      <w:divBdr>
        <w:top w:val="none" w:sz="0" w:space="0" w:color="auto"/>
        <w:left w:val="none" w:sz="0" w:space="0" w:color="auto"/>
        <w:bottom w:val="none" w:sz="0" w:space="0" w:color="auto"/>
        <w:right w:val="none" w:sz="0" w:space="0" w:color="auto"/>
      </w:divBdr>
    </w:div>
    <w:div w:id="1704549299">
      <w:bodyDiv w:val="1"/>
      <w:marLeft w:val="0"/>
      <w:marRight w:val="0"/>
      <w:marTop w:val="0"/>
      <w:marBottom w:val="0"/>
      <w:divBdr>
        <w:top w:val="none" w:sz="0" w:space="0" w:color="auto"/>
        <w:left w:val="none" w:sz="0" w:space="0" w:color="auto"/>
        <w:bottom w:val="none" w:sz="0" w:space="0" w:color="auto"/>
        <w:right w:val="none" w:sz="0" w:space="0" w:color="auto"/>
      </w:divBdr>
    </w:div>
    <w:div w:id="1704793376">
      <w:bodyDiv w:val="1"/>
      <w:marLeft w:val="0"/>
      <w:marRight w:val="0"/>
      <w:marTop w:val="0"/>
      <w:marBottom w:val="0"/>
      <w:divBdr>
        <w:top w:val="none" w:sz="0" w:space="0" w:color="auto"/>
        <w:left w:val="none" w:sz="0" w:space="0" w:color="auto"/>
        <w:bottom w:val="none" w:sz="0" w:space="0" w:color="auto"/>
        <w:right w:val="none" w:sz="0" w:space="0" w:color="auto"/>
      </w:divBdr>
    </w:div>
    <w:div w:id="1705062035">
      <w:bodyDiv w:val="1"/>
      <w:marLeft w:val="0"/>
      <w:marRight w:val="0"/>
      <w:marTop w:val="0"/>
      <w:marBottom w:val="0"/>
      <w:divBdr>
        <w:top w:val="none" w:sz="0" w:space="0" w:color="auto"/>
        <w:left w:val="none" w:sz="0" w:space="0" w:color="auto"/>
        <w:bottom w:val="none" w:sz="0" w:space="0" w:color="auto"/>
        <w:right w:val="none" w:sz="0" w:space="0" w:color="auto"/>
      </w:divBdr>
    </w:div>
    <w:div w:id="1705128399">
      <w:bodyDiv w:val="1"/>
      <w:marLeft w:val="0"/>
      <w:marRight w:val="0"/>
      <w:marTop w:val="0"/>
      <w:marBottom w:val="0"/>
      <w:divBdr>
        <w:top w:val="none" w:sz="0" w:space="0" w:color="auto"/>
        <w:left w:val="none" w:sz="0" w:space="0" w:color="auto"/>
        <w:bottom w:val="none" w:sz="0" w:space="0" w:color="auto"/>
        <w:right w:val="none" w:sz="0" w:space="0" w:color="auto"/>
      </w:divBdr>
    </w:div>
    <w:div w:id="1705130021">
      <w:bodyDiv w:val="1"/>
      <w:marLeft w:val="0"/>
      <w:marRight w:val="0"/>
      <w:marTop w:val="0"/>
      <w:marBottom w:val="0"/>
      <w:divBdr>
        <w:top w:val="none" w:sz="0" w:space="0" w:color="auto"/>
        <w:left w:val="none" w:sz="0" w:space="0" w:color="auto"/>
        <w:bottom w:val="none" w:sz="0" w:space="0" w:color="auto"/>
        <w:right w:val="none" w:sz="0" w:space="0" w:color="auto"/>
      </w:divBdr>
    </w:div>
    <w:div w:id="1705130034">
      <w:bodyDiv w:val="1"/>
      <w:marLeft w:val="0"/>
      <w:marRight w:val="0"/>
      <w:marTop w:val="0"/>
      <w:marBottom w:val="0"/>
      <w:divBdr>
        <w:top w:val="none" w:sz="0" w:space="0" w:color="auto"/>
        <w:left w:val="none" w:sz="0" w:space="0" w:color="auto"/>
        <w:bottom w:val="none" w:sz="0" w:space="0" w:color="auto"/>
        <w:right w:val="none" w:sz="0" w:space="0" w:color="auto"/>
      </w:divBdr>
    </w:div>
    <w:div w:id="1705207960">
      <w:bodyDiv w:val="1"/>
      <w:marLeft w:val="0"/>
      <w:marRight w:val="0"/>
      <w:marTop w:val="0"/>
      <w:marBottom w:val="0"/>
      <w:divBdr>
        <w:top w:val="none" w:sz="0" w:space="0" w:color="auto"/>
        <w:left w:val="none" w:sz="0" w:space="0" w:color="auto"/>
        <w:bottom w:val="none" w:sz="0" w:space="0" w:color="auto"/>
        <w:right w:val="none" w:sz="0" w:space="0" w:color="auto"/>
      </w:divBdr>
    </w:div>
    <w:div w:id="1705324589">
      <w:bodyDiv w:val="1"/>
      <w:marLeft w:val="0"/>
      <w:marRight w:val="0"/>
      <w:marTop w:val="0"/>
      <w:marBottom w:val="0"/>
      <w:divBdr>
        <w:top w:val="none" w:sz="0" w:space="0" w:color="auto"/>
        <w:left w:val="none" w:sz="0" w:space="0" w:color="auto"/>
        <w:bottom w:val="none" w:sz="0" w:space="0" w:color="auto"/>
        <w:right w:val="none" w:sz="0" w:space="0" w:color="auto"/>
      </w:divBdr>
    </w:div>
    <w:div w:id="1705397870">
      <w:bodyDiv w:val="1"/>
      <w:marLeft w:val="0"/>
      <w:marRight w:val="0"/>
      <w:marTop w:val="0"/>
      <w:marBottom w:val="0"/>
      <w:divBdr>
        <w:top w:val="none" w:sz="0" w:space="0" w:color="auto"/>
        <w:left w:val="none" w:sz="0" w:space="0" w:color="auto"/>
        <w:bottom w:val="none" w:sz="0" w:space="0" w:color="auto"/>
        <w:right w:val="none" w:sz="0" w:space="0" w:color="auto"/>
      </w:divBdr>
    </w:div>
    <w:div w:id="1705472794">
      <w:bodyDiv w:val="1"/>
      <w:marLeft w:val="0"/>
      <w:marRight w:val="0"/>
      <w:marTop w:val="0"/>
      <w:marBottom w:val="0"/>
      <w:divBdr>
        <w:top w:val="none" w:sz="0" w:space="0" w:color="auto"/>
        <w:left w:val="none" w:sz="0" w:space="0" w:color="auto"/>
        <w:bottom w:val="none" w:sz="0" w:space="0" w:color="auto"/>
        <w:right w:val="none" w:sz="0" w:space="0" w:color="auto"/>
      </w:divBdr>
    </w:div>
    <w:div w:id="1705521068">
      <w:bodyDiv w:val="1"/>
      <w:marLeft w:val="0"/>
      <w:marRight w:val="0"/>
      <w:marTop w:val="0"/>
      <w:marBottom w:val="0"/>
      <w:divBdr>
        <w:top w:val="none" w:sz="0" w:space="0" w:color="auto"/>
        <w:left w:val="none" w:sz="0" w:space="0" w:color="auto"/>
        <w:bottom w:val="none" w:sz="0" w:space="0" w:color="auto"/>
        <w:right w:val="none" w:sz="0" w:space="0" w:color="auto"/>
      </w:divBdr>
    </w:div>
    <w:div w:id="1705592546">
      <w:bodyDiv w:val="1"/>
      <w:marLeft w:val="0"/>
      <w:marRight w:val="0"/>
      <w:marTop w:val="0"/>
      <w:marBottom w:val="0"/>
      <w:divBdr>
        <w:top w:val="none" w:sz="0" w:space="0" w:color="auto"/>
        <w:left w:val="none" w:sz="0" w:space="0" w:color="auto"/>
        <w:bottom w:val="none" w:sz="0" w:space="0" w:color="auto"/>
        <w:right w:val="none" w:sz="0" w:space="0" w:color="auto"/>
      </w:divBdr>
    </w:div>
    <w:div w:id="1705668272">
      <w:bodyDiv w:val="1"/>
      <w:marLeft w:val="0"/>
      <w:marRight w:val="0"/>
      <w:marTop w:val="0"/>
      <w:marBottom w:val="0"/>
      <w:divBdr>
        <w:top w:val="none" w:sz="0" w:space="0" w:color="auto"/>
        <w:left w:val="none" w:sz="0" w:space="0" w:color="auto"/>
        <w:bottom w:val="none" w:sz="0" w:space="0" w:color="auto"/>
        <w:right w:val="none" w:sz="0" w:space="0" w:color="auto"/>
      </w:divBdr>
    </w:div>
    <w:div w:id="1705790631">
      <w:bodyDiv w:val="1"/>
      <w:marLeft w:val="0"/>
      <w:marRight w:val="0"/>
      <w:marTop w:val="0"/>
      <w:marBottom w:val="0"/>
      <w:divBdr>
        <w:top w:val="none" w:sz="0" w:space="0" w:color="auto"/>
        <w:left w:val="none" w:sz="0" w:space="0" w:color="auto"/>
        <w:bottom w:val="none" w:sz="0" w:space="0" w:color="auto"/>
        <w:right w:val="none" w:sz="0" w:space="0" w:color="auto"/>
      </w:divBdr>
    </w:div>
    <w:div w:id="1705791568">
      <w:bodyDiv w:val="1"/>
      <w:marLeft w:val="0"/>
      <w:marRight w:val="0"/>
      <w:marTop w:val="0"/>
      <w:marBottom w:val="0"/>
      <w:divBdr>
        <w:top w:val="none" w:sz="0" w:space="0" w:color="auto"/>
        <w:left w:val="none" w:sz="0" w:space="0" w:color="auto"/>
        <w:bottom w:val="none" w:sz="0" w:space="0" w:color="auto"/>
        <w:right w:val="none" w:sz="0" w:space="0" w:color="auto"/>
      </w:divBdr>
    </w:div>
    <w:div w:id="1705863360">
      <w:bodyDiv w:val="1"/>
      <w:marLeft w:val="0"/>
      <w:marRight w:val="0"/>
      <w:marTop w:val="0"/>
      <w:marBottom w:val="0"/>
      <w:divBdr>
        <w:top w:val="none" w:sz="0" w:space="0" w:color="auto"/>
        <w:left w:val="none" w:sz="0" w:space="0" w:color="auto"/>
        <w:bottom w:val="none" w:sz="0" w:space="0" w:color="auto"/>
        <w:right w:val="none" w:sz="0" w:space="0" w:color="auto"/>
      </w:divBdr>
    </w:div>
    <w:div w:id="1705866895">
      <w:bodyDiv w:val="1"/>
      <w:marLeft w:val="0"/>
      <w:marRight w:val="0"/>
      <w:marTop w:val="0"/>
      <w:marBottom w:val="0"/>
      <w:divBdr>
        <w:top w:val="none" w:sz="0" w:space="0" w:color="auto"/>
        <w:left w:val="none" w:sz="0" w:space="0" w:color="auto"/>
        <w:bottom w:val="none" w:sz="0" w:space="0" w:color="auto"/>
        <w:right w:val="none" w:sz="0" w:space="0" w:color="auto"/>
      </w:divBdr>
    </w:div>
    <w:div w:id="1706365266">
      <w:bodyDiv w:val="1"/>
      <w:marLeft w:val="0"/>
      <w:marRight w:val="0"/>
      <w:marTop w:val="0"/>
      <w:marBottom w:val="0"/>
      <w:divBdr>
        <w:top w:val="none" w:sz="0" w:space="0" w:color="auto"/>
        <w:left w:val="none" w:sz="0" w:space="0" w:color="auto"/>
        <w:bottom w:val="none" w:sz="0" w:space="0" w:color="auto"/>
        <w:right w:val="none" w:sz="0" w:space="0" w:color="auto"/>
      </w:divBdr>
    </w:div>
    <w:div w:id="1706447470">
      <w:bodyDiv w:val="1"/>
      <w:marLeft w:val="0"/>
      <w:marRight w:val="0"/>
      <w:marTop w:val="0"/>
      <w:marBottom w:val="0"/>
      <w:divBdr>
        <w:top w:val="none" w:sz="0" w:space="0" w:color="auto"/>
        <w:left w:val="none" w:sz="0" w:space="0" w:color="auto"/>
        <w:bottom w:val="none" w:sz="0" w:space="0" w:color="auto"/>
        <w:right w:val="none" w:sz="0" w:space="0" w:color="auto"/>
      </w:divBdr>
    </w:div>
    <w:div w:id="1706523321">
      <w:bodyDiv w:val="1"/>
      <w:marLeft w:val="0"/>
      <w:marRight w:val="0"/>
      <w:marTop w:val="0"/>
      <w:marBottom w:val="0"/>
      <w:divBdr>
        <w:top w:val="none" w:sz="0" w:space="0" w:color="auto"/>
        <w:left w:val="none" w:sz="0" w:space="0" w:color="auto"/>
        <w:bottom w:val="none" w:sz="0" w:space="0" w:color="auto"/>
        <w:right w:val="none" w:sz="0" w:space="0" w:color="auto"/>
      </w:divBdr>
    </w:div>
    <w:div w:id="1706636937">
      <w:bodyDiv w:val="1"/>
      <w:marLeft w:val="0"/>
      <w:marRight w:val="0"/>
      <w:marTop w:val="0"/>
      <w:marBottom w:val="0"/>
      <w:divBdr>
        <w:top w:val="none" w:sz="0" w:space="0" w:color="auto"/>
        <w:left w:val="none" w:sz="0" w:space="0" w:color="auto"/>
        <w:bottom w:val="none" w:sz="0" w:space="0" w:color="auto"/>
        <w:right w:val="none" w:sz="0" w:space="0" w:color="auto"/>
      </w:divBdr>
    </w:div>
    <w:div w:id="1706637170">
      <w:bodyDiv w:val="1"/>
      <w:marLeft w:val="0"/>
      <w:marRight w:val="0"/>
      <w:marTop w:val="0"/>
      <w:marBottom w:val="0"/>
      <w:divBdr>
        <w:top w:val="none" w:sz="0" w:space="0" w:color="auto"/>
        <w:left w:val="none" w:sz="0" w:space="0" w:color="auto"/>
        <w:bottom w:val="none" w:sz="0" w:space="0" w:color="auto"/>
        <w:right w:val="none" w:sz="0" w:space="0" w:color="auto"/>
      </w:divBdr>
    </w:div>
    <w:div w:id="1706716774">
      <w:bodyDiv w:val="1"/>
      <w:marLeft w:val="0"/>
      <w:marRight w:val="0"/>
      <w:marTop w:val="0"/>
      <w:marBottom w:val="0"/>
      <w:divBdr>
        <w:top w:val="none" w:sz="0" w:space="0" w:color="auto"/>
        <w:left w:val="none" w:sz="0" w:space="0" w:color="auto"/>
        <w:bottom w:val="none" w:sz="0" w:space="0" w:color="auto"/>
        <w:right w:val="none" w:sz="0" w:space="0" w:color="auto"/>
      </w:divBdr>
    </w:div>
    <w:div w:id="1706830975">
      <w:bodyDiv w:val="1"/>
      <w:marLeft w:val="0"/>
      <w:marRight w:val="0"/>
      <w:marTop w:val="0"/>
      <w:marBottom w:val="0"/>
      <w:divBdr>
        <w:top w:val="none" w:sz="0" w:space="0" w:color="auto"/>
        <w:left w:val="none" w:sz="0" w:space="0" w:color="auto"/>
        <w:bottom w:val="none" w:sz="0" w:space="0" w:color="auto"/>
        <w:right w:val="none" w:sz="0" w:space="0" w:color="auto"/>
      </w:divBdr>
    </w:div>
    <w:div w:id="1707025634">
      <w:bodyDiv w:val="1"/>
      <w:marLeft w:val="0"/>
      <w:marRight w:val="0"/>
      <w:marTop w:val="0"/>
      <w:marBottom w:val="0"/>
      <w:divBdr>
        <w:top w:val="none" w:sz="0" w:space="0" w:color="auto"/>
        <w:left w:val="none" w:sz="0" w:space="0" w:color="auto"/>
        <w:bottom w:val="none" w:sz="0" w:space="0" w:color="auto"/>
        <w:right w:val="none" w:sz="0" w:space="0" w:color="auto"/>
      </w:divBdr>
    </w:div>
    <w:div w:id="1707175914">
      <w:bodyDiv w:val="1"/>
      <w:marLeft w:val="0"/>
      <w:marRight w:val="0"/>
      <w:marTop w:val="0"/>
      <w:marBottom w:val="0"/>
      <w:divBdr>
        <w:top w:val="none" w:sz="0" w:space="0" w:color="auto"/>
        <w:left w:val="none" w:sz="0" w:space="0" w:color="auto"/>
        <w:bottom w:val="none" w:sz="0" w:space="0" w:color="auto"/>
        <w:right w:val="none" w:sz="0" w:space="0" w:color="auto"/>
      </w:divBdr>
    </w:div>
    <w:div w:id="1707245517">
      <w:bodyDiv w:val="1"/>
      <w:marLeft w:val="0"/>
      <w:marRight w:val="0"/>
      <w:marTop w:val="0"/>
      <w:marBottom w:val="0"/>
      <w:divBdr>
        <w:top w:val="none" w:sz="0" w:space="0" w:color="auto"/>
        <w:left w:val="none" w:sz="0" w:space="0" w:color="auto"/>
        <w:bottom w:val="none" w:sz="0" w:space="0" w:color="auto"/>
        <w:right w:val="none" w:sz="0" w:space="0" w:color="auto"/>
      </w:divBdr>
    </w:div>
    <w:div w:id="1707290242">
      <w:bodyDiv w:val="1"/>
      <w:marLeft w:val="0"/>
      <w:marRight w:val="0"/>
      <w:marTop w:val="0"/>
      <w:marBottom w:val="0"/>
      <w:divBdr>
        <w:top w:val="none" w:sz="0" w:space="0" w:color="auto"/>
        <w:left w:val="none" w:sz="0" w:space="0" w:color="auto"/>
        <w:bottom w:val="none" w:sz="0" w:space="0" w:color="auto"/>
        <w:right w:val="none" w:sz="0" w:space="0" w:color="auto"/>
      </w:divBdr>
    </w:div>
    <w:div w:id="1707290961">
      <w:bodyDiv w:val="1"/>
      <w:marLeft w:val="0"/>
      <w:marRight w:val="0"/>
      <w:marTop w:val="0"/>
      <w:marBottom w:val="0"/>
      <w:divBdr>
        <w:top w:val="none" w:sz="0" w:space="0" w:color="auto"/>
        <w:left w:val="none" w:sz="0" w:space="0" w:color="auto"/>
        <w:bottom w:val="none" w:sz="0" w:space="0" w:color="auto"/>
        <w:right w:val="none" w:sz="0" w:space="0" w:color="auto"/>
      </w:divBdr>
    </w:div>
    <w:div w:id="1707414838">
      <w:bodyDiv w:val="1"/>
      <w:marLeft w:val="0"/>
      <w:marRight w:val="0"/>
      <w:marTop w:val="0"/>
      <w:marBottom w:val="0"/>
      <w:divBdr>
        <w:top w:val="none" w:sz="0" w:space="0" w:color="auto"/>
        <w:left w:val="none" w:sz="0" w:space="0" w:color="auto"/>
        <w:bottom w:val="none" w:sz="0" w:space="0" w:color="auto"/>
        <w:right w:val="none" w:sz="0" w:space="0" w:color="auto"/>
      </w:divBdr>
    </w:div>
    <w:div w:id="1708290713">
      <w:bodyDiv w:val="1"/>
      <w:marLeft w:val="0"/>
      <w:marRight w:val="0"/>
      <w:marTop w:val="0"/>
      <w:marBottom w:val="0"/>
      <w:divBdr>
        <w:top w:val="none" w:sz="0" w:space="0" w:color="auto"/>
        <w:left w:val="none" w:sz="0" w:space="0" w:color="auto"/>
        <w:bottom w:val="none" w:sz="0" w:space="0" w:color="auto"/>
        <w:right w:val="none" w:sz="0" w:space="0" w:color="auto"/>
      </w:divBdr>
    </w:div>
    <w:div w:id="1708530047">
      <w:bodyDiv w:val="1"/>
      <w:marLeft w:val="0"/>
      <w:marRight w:val="0"/>
      <w:marTop w:val="0"/>
      <w:marBottom w:val="0"/>
      <w:divBdr>
        <w:top w:val="none" w:sz="0" w:space="0" w:color="auto"/>
        <w:left w:val="none" w:sz="0" w:space="0" w:color="auto"/>
        <w:bottom w:val="none" w:sz="0" w:space="0" w:color="auto"/>
        <w:right w:val="none" w:sz="0" w:space="0" w:color="auto"/>
      </w:divBdr>
    </w:div>
    <w:div w:id="1708531193">
      <w:bodyDiv w:val="1"/>
      <w:marLeft w:val="0"/>
      <w:marRight w:val="0"/>
      <w:marTop w:val="0"/>
      <w:marBottom w:val="0"/>
      <w:divBdr>
        <w:top w:val="none" w:sz="0" w:space="0" w:color="auto"/>
        <w:left w:val="none" w:sz="0" w:space="0" w:color="auto"/>
        <w:bottom w:val="none" w:sz="0" w:space="0" w:color="auto"/>
        <w:right w:val="none" w:sz="0" w:space="0" w:color="auto"/>
      </w:divBdr>
    </w:div>
    <w:div w:id="1708531454">
      <w:bodyDiv w:val="1"/>
      <w:marLeft w:val="0"/>
      <w:marRight w:val="0"/>
      <w:marTop w:val="0"/>
      <w:marBottom w:val="0"/>
      <w:divBdr>
        <w:top w:val="none" w:sz="0" w:space="0" w:color="auto"/>
        <w:left w:val="none" w:sz="0" w:space="0" w:color="auto"/>
        <w:bottom w:val="none" w:sz="0" w:space="0" w:color="auto"/>
        <w:right w:val="none" w:sz="0" w:space="0" w:color="auto"/>
      </w:divBdr>
    </w:div>
    <w:div w:id="1708720402">
      <w:bodyDiv w:val="1"/>
      <w:marLeft w:val="0"/>
      <w:marRight w:val="0"/>
      <w:marTop w:val="0"/>
      <w:marBottom w:val="0"/>
      <w:divBdr>
        <w:top w:val="none" w:sz="0" w:space="0" w:color="auto"/>
        <w:left w:val="none" w:sz="0" w:space="0" w:color="auto"/>
        <w:bottom w:val="none" w:sz="0" w:space="0" w:color="auto"/>
        <w:right w:val="none" w:sz="0" w:space="0" w:color="auto"/>
      </w:divBdr>
    </w:div>
    <w:div w:id="1708876407">
      <w:bodyDiv w:val="1"/>
      <w:marLeft w:val="0"/>
      <w:marRight w:val="0"/>
      <w:marTop w:val="0"/>
      <w:marBottom w:val="0"/>
      <w:divBdr>
        <w:top w:val="none" w:sz="0" w:space="0" w:color="auto"/>
        <w:left w:val="none" w:sz="0" w:space="0" w:color="auto"/>
        <w:bottom w:val="none" w:sz="0" w:space="0" w:color="auto"/>
        <w:right w:val="none" w:sz="0" w:space="0" w:color="auto"/>
      </w:divBdr>
    </w:div>
    <w:div w:id="1708990295">
      <w:bodyDiv w:val="1"/>
      <w:marLeft w:val="0"/>
      <w:marRight w:val="0"/>
      <w:marTop w:val="0"/>
      <w:marBottom w:val="0"/>
      <w:divBdr>
        <w:top w:val="none" w:sz="0" w:space="0" w:color="auto"/>
        <w:left w:val="none" w:sz="0" w:space="0" w:color="auto"/>
        <w:bottom w:val="none" w:sz="0" w:space="0" w:color="auto"/>
        <w:right w:val="none" w:sz="0" w:space="0" w:color="auto"/>
      </w:divBdr>
    </w:div>
    <w:div w:id="1709067190">
      <w:bodyDiv w:val="1"/>
      <w:marLeft w:val="0"/>
      <w:marRight w:val="0"/>
      <w:marTop w:val="0"/>
      <w:marBottom w:val="0"/>
      <w:divBdr>
        <w:top w:val="none" w:sz="0" w:space="0" w:color="auto"/>
        <w:left w:val="none" w:sz="0" w:space="0" w:color="auto"/>
        <w:bottom w:val="none" w:sz="0" w:space="0" w:color="auto"/>
        <w:right w:val="none" w:sz="0" w:space="0" w:color="auto"/>
      </w:divBdr>
    </w:div>
    <w:div w:id="1709068607">
      <w:bodyDiv w:val="1"/>
      <w:marLeft w:val="0"/>
      <w:marRight w:val="0"/>
      <w:marTop w:val="0"/>
      <w:marBottom w:val="0"/>
      <w:divBdr>
        <w:top w:val="none" w:sz="0" w:space="0" w:color="auto"/>
        <w:left w:val="none" w:sz="0" w:space="0" w:color="auto"/>
        <w:bottom w:val="none" w:sz="0" w:space="0" w:color="auto"/>
        <w:right w:val="none" w:sz="0" w:space="0" w:color="auto"/>
      </w:divBdr>
    </w:div>
    <w:div w:id="1709068630">
      <w:bodyDiv w:val="1"/>
      <w:marLeft w:val="0"/>
      <w:marRight w:val="0"/>
      <w:marTop w:val="0"/>
      <w:marBottom w:val="0"/>
      <w:divBdr>
        <w:top w:val="none" w:sz="0" w:space="0" w:color="auto"/>
        <w:left w:val="none" w:sz="0" w:space="0" w:color="auto"/>
        <w:bottom w:val="none" w:sz="0" w:space="0" w:color="auto"/>
        <w:right w:val="none" w:sz="0" w:space="0" w:color="auto"/>
      </w:divBdr>
    </w:div>
    <w:div w:id="1709135887">
      <w:bodyDiv w:val="1"/>
      <w:marLeft w:val="0"/>
      <w:marRight w:val="0"/>
      <w:marTop w:val="0"/>
      <w:marBottom w:val="0"/>
      <w:divBdr>
        <w:top w:val="none" w:sz="0" w:space="0" w:color="auto"/>
        <w:left w:val="none" w:sz="0" w:space="0" w:color="auto"/>
        <w:bottom w:val="none" w:sz="0" w:space="0" w:color="auto"/>
        <w:right w:val="none" w:sz="0" w:space="0" w:color="auto"/>
      </w:divBdr>
    </w:div>
    <w:div w:id="1709211294">
      <w:bodyDiv w:val="1"/>
      <w:marLeft w:val="0"/>
      <w:marRight w:val="0"/>
      <w:marTop w:val="0"/>
      <w:marBottom w:val="0"/>
      <w:divBdr>
        <w:top w:val="none" w:sz="0" w:space="0" w:color="auto"/>
        <w:left w:val="none" w:sz="0" w:space="0" w:color="auto"/>
        <w:bottom w:val="none" w:sz="0" w:space="0" w:color="auto"/>
        <w:right w:val="none" w:sz="0" w:space="0" w:color="auto"/>
      </w:divBdr>
    </w:div>
    <w:div w:id="1709330997">
      <w:bodyDiv w:val="1"/>
      <w:marLeft w:val="0"/>
      <w:marRight w:val="0"/>
      <w:marTop w:val="0"/>
      <w:marBottom w:val="0"/>
      <w:divBdr>
        <w:top w:val="none" w:sz="0" w:space="0" w:color="auto"/>
        <w:left w:val="none" w:sz="0" w:space="0" w:color="auto"/>
        <w:bottom w:val="none" w:sz="0" w:space="0" w:color="auto"/>
        <w:right w:val="none" w:sz="0" w:space="0" w:color="auto"/>
      </w:divBdr>
    </w:div>
    <w:div w:id="1709453682">
      <w:bodyDiv w:val="1"/>
      <w:marLeft w:val="0"/>
      <w:marRight w:val="0"/>
      <w:marTop w:val="0"/>
      <w:marBottom w:val="0"/>
      <w:divBdr>
        <w:top w:val="none" w:sz="0" w:space="0" w:color="auto"/>
        <w:left w:val="none" w:sz="0" w:space="0" w:color="auto"/>
        <w:bottom w:val="none" w:sz="0" w:space="0" w:color="auto"/>
        <w:right w:val="none" w:sz="0" w:space="0" w:color="auto"/>
      </w:divBdr>
    </w:div>
    <w:div w:id="1709455201">
      <w:bodyDiv w:val="1"/>
      <w:marLeft w:val="0"/>
      <w:marRight w:val="0"/>
      <w:marTop w:val="0"/>
      <w:marBottom w:val="0"/>
      <w:divBdr>
        <w:top w:val="none" w:sz="0" w:space="0" w:color="auto"/>
        <w:left w:val="none" w:sz="0" w:space="0" w:color="auto"/>
        <w:bottom w:val="none" w:sz="0" w:space="0" w:color="auto"/>
        <w:right w:val="none" w:sz="0" w:space="0" w:color="auto"/>
      </w:divBdr>
    </w:div>
    <w:div w:id="1709600806">
      <w:bodyDiv w:val="1"/>
      <w:marLeft w:val="0"/>
      <w:marRight w:val="0"/>
      <w:marTop w:val="0"/>
      <w:marBottom w:val="0"/>
      <w:divBdr>
        <w:top w:val="none" w:sz="0" w:space="0" w:color="auto"/>
        <w:left w:val="none" w:sz="0" w:space="0" w:color="auto"/>
        <w:bottom w:val="none" w:sz="0" w:space="0" w:color="auto"/>
        <w:right w:val="none" w:sz="0" w:space="0" w:color="auto"/>
      </w:divBdr>
    </w:div>
    <w:div w:id="1709644394">
      <w:bodyDiv w:val="1"/>
      <w:marLeft w:val="0"/>
      <w:marRight w:val="0"/>
      <w:marTop w:val="0"/>
      <w:marBottom w:val="0"/>
      <w:divBdr>
        <w:top w:val="none" w:sz="0" w:space="0" w:color="auto"/>
        <w:left w:val="none" w:sz="0" w:space="0" w:color="auto"/>
        <w:bottom w:val="none" w:sz="0" w:space="0" w:color="auto"/>
        <w:right w:val="none" w:sz="0" w:space="0" w:color="auto"/>
      </w:divBdr>
    </w:div>
    <w:div w:id="1709715185">
      <w:bodyDiv w:val="1"/>
      <w:marLeft w:val="0"/>
      <w:marRight w:val="0"/>
      <w:marTop w:val="0"/>
      <w:marBottom w:val="0"/>
      <w:divBdr>
        <w:top w:val="none" w:sz="0" w:space="0" w:color="auto"/>
        <w:left w:val="none" w:sz="0" w:space="0" w:color="auto"/>
        <w:bottom w:val="none" w:sz="0" w:space="0" w:color="auto"/>
        <w:right w:val="none" w:sz="0" w:space="0" w:color="auto"/>
      </w:divBdr>
    </w:div>
    <w:div w:id="1709989801">
      <w:bodyDiv w:val="1"/>
      <w:marLeft w:val="0"/>
      <w:marRight w:val="0"/>
      <w:marTop w:val="0"/>
      <w:marBottom w:val="0"/>
      <w:divBdr>
        <w:top w:val="none" w:sz="0" w:space="0" w:color="auto"/>
        <w:left w:val="none" w:sz="0" w:space="0" w:color="auto"/>
        <w:bottom w:val="none" w:sz="0" w:space="0" w:color="auto"/>
        <w:right w:val="none" w:sz="0" w:space="0" w:color="auto"/>
      </w:divBdr>
    </w:div>
    <w:div w:id="1710109709">
      <w:bodyDiv w:val="1"/>
      <w:marLeft w:val="0"/>
      <w:marRight w:val="0"/>
      <w:marTop w:val="0"/>
      <w:marBottom w:val="0"/>
      <w:divBdr>
        <w:top w:val="none" w:sz="0" w:space="0" w:color="auto"/>
        <w:left w:val="none" w:sz="0" w:space="0" w:color="auto"/>
        <w:bottom w:val="none" w:sz="0" w:space="0" w:color="auto"/>
        <w:right w:val="none" w:sz="0" w:space="0" w:color="auto"/>
      </w:divBdr>
    </w:div>
    <w:div w:id="1710185534">
      <w:bodyDiv w:val="1"/>
      <w:marLeft w:val="0"/>
      <w:marRight w:val="0"/>
      <w:marTop w:val="0"/>
      <w:marBottom w:val="0"/>
      <w:divBdr>
        <w:top w:val="none" w:sz="0" w:space="0" w:color="auto"/>
        <w:left w:val="none" w:sz="0" w:space="0" w:color="auto"/>
        <w:bottom w:val="none" w:sz="0" w:space="0" w:color="auto"/>
        <w:right w:val="none" w:sz="0" w:space="0" w:color="auto"/>
      </w:divBdr>
    </w:div>
    <w:div w:id="1710254685">
      <w:bodyDiv w:val="1"/>
      <w:marLeft w:val="0"/>
      <w:marRight w:val="0"/>
      <w:marTop w:val="0"/>
      <w:marBottom w:val="0"/>
      <w:divBdr>
        <w:top w:val="none" w:sz="0" w:space="0" w:color="auto"/>
        <w:left w:val="none" w:sz="0" w:space="0" w:color="auto"/>
        <w:bottom w:val="none" w:sz="0" w:space="0" w:color="auto"/>
        <w:right w:val="none" w:sz="0" w:space="0" w:color="auto"/>
      </w:divBdr>
    </w:div>
    <w:div w:id="1710380092">
      <w:bodyDiv w:val="1"/>
      <w:marLeft w:val="0"/>
      <w:marRight w:val="0"/>
      <w:marTop w:val="0"/>
      <w:marBottom w:val="0"/>
      <w:divBdr>
        <w:top w:val="none" w:sz="0" w:space="0" w:color="auto"/>
        <w:left w:val="none" w:sz="0" w:space="0" w:color="auto"/>
        <w:bottom w:val="none" w:sz="0" w:space="0" w:color="auto"/>
        <w:right w:val="none" w:sz="0" w:space="0" w:color="auto"/>
      </w:divBdr>
    </w:div>
    <w:div w:id="1710455361">
      <w:bodyDiv w:val="1"/>
      <w:marLeft w:val="0"/>
      <w:marRight w:val="0"/>
      <w:marTop w:val="0"/>
      <w:marBottom w:val="0"/>
      <w:divBdr>
        <w:top w:val="none" w:sz="0" w:space="0" w:color="auto"/>
        <w:left w:val="none" w:sz="0" w:space="0" w:color="auto"/>
        <w:bottom w:val="none" w:sz="0" w:space="0" w:color="auto"/>
        <w:right w:val="none" w:sz="0" w:space="0" w:color="auto"/>
      </w:divBdr>
    </w:div>
    <w:div w:id="1710492272">
      <w:bodyDiv w:val="1"/>
      <w:marLeft w:val="0"/>
      <w:marRight w:val="0"/>
      <w:marTop w:val="0"/>
      <w:marBottom w:val="0"/>
      <w:divBdr>
        <w:top w:val="none" w:sz="0" w:space="0" w:color="auto"/>
        <w:left w:val="none" w:sz="0" w:space="0" w:color="auto"/>
        <w:bottom w:val="none" w:sz="0" w:space="0" w:color="auto"/>
        <w:right w:val="none" w:sz="0" w:space="0" w:color="auto"/>
      </w:divBdr>
    </w:div>
    <w:div w:id="1710571906">
      <w:bodyDiv w:val="1"/>
      <w:marLeft w:val="0"/>
      <w:marRight w:val="0"/>
      <w:marTop w:val="0"/>
      <w:marBottom w:val="0"/>
      <w:divBdr>
        <w:top w:val="none" w:sz="0" w:space="0" w:color="auto"/>
        <w:left w:val="none" w:sz="0" w:space="0" w:color="auto"/>
        <w:bottom w:val="none" w:sz="0" w:space="0" w:color="auto"/>
        <w:right w:val="none" w:sz="0" w:space="0" w:color="auto"/>
      </w:divBdr>
    </w:div>
    <w:div w:id="1710642762">
      <w:bodyDiv w:val="1"/>
      <w:marLeft w:val="0"/>
      <w:marRight w:val="0"/>
      <w:marTop w:val="0"/>
      <w:marBottom w:val="0"/>
      <w:divBdr>
        <w:top w:val="none" w:sz="0" w:space="0" w:color="auto"/>
        <w:left w:val="none" w:sz="0" w:space="0" w:color="auto"/>
        <w:bottom w:val="none" w:sz="0" w:space="0" w:color="auto"/>
        <w:right w:val="none" w:sz="0" w:space="0" w:color="auto"/>
      </w:divBdr>
    </w:div>
    <w:div w:id="1710884397">
      <w:bodyDiv w:val="1"/>
      <w:marLeft w:val="0"/>
      <w:marRight w:val="0"/>
      <w:marTop w:val="0"/>
      <w:marBottom w:val="0"/>
      <w:divBdr>
        <w:top w:val="none" w:sz="0" w:space="0" w:color="auto"/>
        <w:left w:val="none" w:sz="0" w:space="0" w:color="auto"/>
        <w:bottom w:val="none" w:sz="0" w:space="0" w:color="auto"/>
        <w:right w:val="none" w:sz="0" w:space="0" w:color="auto"/>
      </w:divBdr>
    </w:div>
    <w:div w:id="1710910165">
      <w:bodyDiv w:val="1"/>
      <w:marLeft w:val="0"/>
      <w:marRight w:val="0"/>
      <w:marTop w:val="0"/>
      <w:marBottom w:val="0"/>
      <w:divBdr>
        <w:top w:val="none" w:sz="0" w:space="0" w:color="auto"/>
        <w:left w:val="none" w:sz="0" w:space="0" w:color="auto"/>
        <w:bottom w:val="none" w:sz="0" w:space="0" w:color="auto"/>
        <w:right w:val="none" w:sz="0" w:space="0" w:color="auto"/>
      </w:divBdr>
    </w:div>
    <w:div w:id="1710953813">
      <w:bodyDiv w:val="1"/>
      <w:marLeft w:val="0"/>
      <w:marRight w:val="0"/>
      <w:marTop w:val="0"/>
      <w:marBottom w:val="0"/>
      <w:divBdr>
        <w:top w:val="none" w:sz="0" w:space="0" w:color="auto"/>
        <w:left w:val="none" w:sz="0" w:space="0" w:color="auto"/>
        <w:bottom w:val="none" w:sz="0" w:space="0" w:color="auto"/>
        <w:right w:val="none" w:sz="0" w:space="0" w:color="auto"/>
      </w:divBdr>
    </w:div>
    <w:div w:id="1711346756">
      <w:bodyDiv w:val="1"/>
      <w:marLeft w:val="0"/>
      <w:marRight w:val="0"/>
      <w:marTop w:val="0"/>
      <w:marBottom w:val="0"/>
      <w:divBdr>
        <w:top w:val="none" w:sz="0" w:space="0" w:color="auto"/>
        <w:left w:val="none" w:sz="0" w:space="0" w:color="auto"/>
        <w:bottom w:val="none" w:sz="0" w:space="0" w:color="auto"/>
        <w:right w:val="none" w:sz="0" w:space="0" w:color="auto"/>
      </w:divBdr>
    </w:div>
    <w:div w:id="1711491181">
      <w:bodyDiv w:val="1"/>
      <w:marLeft w:val="0"/>
      <w:marRight w:val="0"/>
      <w:marTop w:val="0"/>
      <w:marBottom w:val="0"/>
      <w:divBdr>
        <w:top w:val="none" w:sz="0" w:space="0" w:color="auto"/>
        <w:left w:val="none" w:sz="0" w:space="0" w:color="auto"/>
        <w:bottom w:val="none" w:sz="0" w:space="0" w:color="auto"/>
        <w:right w:val="none" w:sz="0" w:space="0" w:color="auto"/>
      </w:divBdr>
    </w:div>
    <w:div w:id="1711495313">
      <w:bodyDiv w:val="1"/>
      <w:marLeft w:val="0"/>
      <w:marRight w:val="0"/>
      <w:marTop w:val="0"/>
      <w:marBottom w:val="0"/>
      <w:divBdr>
        <w:top w:val="none" w:sz="0" w:space="0" w:color="auto"/>
        <w:left w:val="none" w:sz="0" w:space="0" w:color="auto"/>
        <w:bottom w:val="none" w:sz="0" w:space="0" w:color="auto"/>
        <w:right w:val="none" w:sz="0" w:space="0" w:color="auto"/>
      </w:divBdr>
    </w:div>
    <w:div w:id="1711564385">
      <w:bodyDiv w:val="1"/>
      <w:marLeft w:val="0"/>
      <w:marRight w:val="0"/>
      <w:marTop w:val="0"/>
      <w:marBottom w:val="0"/>
      <w:divBdr>
        <w:top w:val="none" w:sz="0" w:space="0" w:color="auto"/>
        <w:left w:val="none" w:sz="0" w:space="0" w:color="auto"/>
        <w:bottom w:val="none" w:sz="0" w:space="0" w:color="auto"/>
        <w:right w:val="none" w:sz="0" w:space="0" w:color="auto"/>
      </w:divBdr>
    </w:div>
    <w:div w:id="1711567659">
      <w:bodyDiv w:val="1"/>
      <w:marLeft w:val="0"/>
      <w:marRight w:val="0"/>
      <w:marTop w:val="0"/>
      <w:marBottom w:val="0"/>
      <w:divBdr>
        <w:top w:val="none" w:sz="0" w:space="0" w:color="auto"/>
        <w:left w:val="none" w:sz="0" w:space="0" w:color="auto"/>
        <w:bottom w:val="none" w:sz="0" w:space="0" w:color="auto"/>
        <w:right w:val="none" w:sz="0" w:space="0" w:color="auto"/>
      </w:divBdr>
    </w:div>
    <w:div w:id="1711610179">
      <w:bodyDiv w:val="1"/>
      <w:marLeft w:val="0"/>
      <w:marRight w:val="0"/>
      <w:marTop w:val="0"/>
      <w:marBottom w:val="0"/>
      <w:divBdr>
        <w:top w:val="none" w:sz="0" w:space="0" w:color="auto"/>
        <w:left w:val="none" w:sz="0" w:space="0" w:color="auto"/>
        <w:bottom w:val="none" w:sz="0" w:space="0" w:color="auto"/>
        <w:right w:val="none" w:sz="0" w:space="0" w:color="auto"/>
      </w:divBdr>
    </w:div>
    <w:div w:id="1711761517">
      <w:bodyDiv w:val="1"/>
      <w:marLeft w:val="0"/>
      <w:marRight w:val="0"/>
      <w:marTop w:val="0"/>
      <w:marBottom w:val="0"/>
      <w:divBdr>
        <w:top w:val="none" w:sz="0" w:space="0" w:color="auto"/>
        <w:left w:val="none" w:sz="0" w:space="0" w:color="auto"/>
        <w:bottom w:val="none" w:sz="0" w:space="0" w:color="auto"/>
        <w:right w:val="none" w:sz="0" w:space="0" w:color="auto"/>
      </w:divBdr>
    </w:div>
    <w:div w:id="1711803402">
      <w:bodyDiv w:val="1"/>
      <w:marLeft w:val="0"/>
      <w:marRight w:val="0"/>
      <w:marTop w:val="0"/>
      <w:marBottom w:val="0"/>
      <w:divBdr>
        <w:top w:val="none" w:sz="0" w:space="0" w:color="auto"/>
        <w:left w:val="none" w:sz="0" w:space="0" w:color="auto"/>
        <w:bottom w:val="none" w:sz="0" w:space="0" w:color="auto"/>
        <w:right w:val="none" w:sz="0" w:space="0" w:color="auto"/>
      </w:divBdr>
    </w:div>
    <w:div w:id="1711956679">
      <w:bodyDiv w:val="1"/>
      <w:marLeft w:val="0"/>
      <w:marRight w:val="0"/>
      <w:marTop w:val="0"/>
      <w:marBottom w:val="0"/>
      <w:divBdr>
        <w:top w:val="none" w:sz="0" w:space="0" w:color="auto"/>
        <w:left w:val="none" w:sz="0" w:space="0" w:color="auto"/>
        <w:bottom w:val="none" w:sz="0" w:space="0" w:color="auto"/>
        <w:right w:val="none" w:sz="0" w:space="0" w:color="auto"/>
      </w:divBdr>
    </w:div>
    <w:div w:id="1712077013">
      <w:bodyDiv w:val="1"/>
      <w:marLeft w:val="0"/>
      <w:marRight w:val="0"/>
      <w:marTop w:val="0"/>
      <w:marBottom w:val="0"/>
      <w:divBdr>
        <w:top w:val="none" w:sz="0" w:space="0" w:color="auto"/>
        <w:left w:val="none" w:sz="0" w:space="0" w:color="auto"/>
        <w:bottom w:val="none" w:sz="0" w:space="0" w:color="auto"/>
        <w:right w:val="none" w:sz="0" w:space="0" w:color="auto"/>
      </w:divBdr>
    </w:div>
    <w:div w:id="1712144339">
      <w:bodyDiv w:val="1"/>
      <w:marLeft w:val="0"/>
      <w:marRight w:val="0"/>
      <w:marTop w:val="0"/>
      <w:marBottom w:val="0"/>
      <w:divBdr>
        <w:top w:val="none" w:sz="0" w:space="0" w:color="auto"/>
        <w:left w:val="none" w:sz="0" w:space="0" w:color="auto"/>
        <w:bottom w:val="none" w:sz="0" w:space="0" w:color="auto"/>
        <w:right w:val="none" w:sz="0" w:space="0" w:color="auto"/>
      </w:divBdr>
    </w:div>
    <w:div w:id="1712456670">
      <w:bodyDiv w:val="1"/>
      <w:marLeft w:val="0"/>
      <w:marRight w:val="0"/>
      <w:marTop w:val="0"/>
      <w:marBottom w:val="0"/>
      <w:divBdr>
        <w:top w:val="none" w:sz="0" w:space="0" w:color="auto"/>
        <w:left w:val="none" w:sz="0" w:space="0" w:color="auto"/>
        <w:bottom w:val="none" w:sz="0" w:space="0" w:color="auto"/>
        <w:right w:val="none" w:sz="0" w:space="0" w:color="auto"/>
      </w:divBdr>
    </w:div>
    <w:div w:id="1712487639">
      <w:bodyDiv w:val="1"/>
      <w:marLeft w:val="0"/>
      <w:marRight w:val="0"/>
      <w:marTop w:val="0"/>
      <w:marBottom w:val="0"/>
      <w:divBdr>
        <w:top w:val="none" w:sz="0" w:space="0" w:color="auto"/>
        <w:left w:val="none" w:sz="0" w:space="0" w:color="auto"/>
        <w:bottom w:val="none" w:sz="0" w:space="0" w:color="auto"/>
        <w:right w:val="none" w:sz="0" w:space="0" w:color="auto"/>
      </w:divBdr>
    </w:div>
    <w:div w:id="1712682069">
      <w:bodyDiv w:val="1"/>
      <w:marLeft w:val="0"/>
      <w:marRight w:val="0"/>
      <w:marTop w:val="0"/>
      <w:marBottom w:val="0"/>
      <w:divBdr>
        <w:top w:val="none" w:sz="0" w:space="0" w:color="auto"/>
        <w:left w:val="none" w:sz="0" w:space="0" w:color="auto"/>
        <w:bottom w:val="none" w:sz="0" w:space="0" w:color="auto"/>
        <w:right w:val="none" w:sz="0" w:space="0" w:color="auto"/>
      </w:divBdr>
    </w:div>
    <w:div w:id="1712731090">
      <w:bodyDiv w:val="1"/>
      <w:marLeft w:val="0"/>
      <w:marRight w:val="0"/>
      <w:marTop w:val="0"/>
      <w:marBottom w:val="0"/>
      <w:divBdr>
        <w:top w:val="none" w:sz="0" w:space="0" w:color="auto"/>
        <w:left w:val="none" w:sz="0" w:space="0" w:color="auto"/>
        <w:bottom w:val="none" w:sz="0" w:space="0" w:color="auto"/>
        <w:right w:val="none" w:sz="0" w:space="0" w:color="auto"/>
      </w:divBdr>
    </w:div>
    <w:div w:id="1712799025">
      <w:bodyDiv w:val="1"/>
      <w:marLeft w:val="0"/>
      <w:marRight w:val="0"/>
      <w:marTop w:val="0"/>
      <w:marBottom w:val="0"/>
      <w:divBdr>
        <w:top w:val="none" w:sz="0" w:space="0" w:color="auto"/>
        <w:left w:val="none" w:sz="0" w:space="0" w:color="auto"/>
        <w:bottom w:val="none" w:sz="0" w:space="0" w:color="auto"/>
        <w:right w:val="none" w:sz="0" w:space="0" w:color="auto"/>
      </w:divBdr>
    </w:div>
    <w:div w:id="1712875078">
      <w:bodyDiv w:val="1"/>
      <w:marLeft w:val="0"/>
      <w:marRight w:val="0"/>
      <w:marTop w:val="0"/>
      <w:marBottom w:val="0"/>
      <w:divBdr>
        <w:top w:val="none" w:sz="0" w:space="0" w:color="auto"/>
        <w:left w:val="none" w:sz="0" w:space="0" w:color="auto"/>
        <w:bottom w:val="none" w:sz="0" w:space="0" w:color="auto"/>
        <w:right w:val="none" w:sz="0" w:space="0" w:color="auto"/>
      </w:divBdr>
    </w:div>
    <w:div w:id="1712876787">
      <w:bodyDiv w:val="1"/>
      <w:marLeft w:val="0"/>
      <w:marRight w:val="0"/>
      <w:marTop w:val="0"/>
      <w:marBottom w:val="0"/>
      <w:divBdr>
        <w:top w:val="none" w:sz="0" w:space="0" w:color="auto"/>
        <w:left w:val="none" w:sz="0" w:space="0" w:color="auto"/>
        <w:bottom w:val="none" w:sz="0" w:space="0" w:color="auto"/>
        <w:right w:val="none" w:sz="0" w:space="0" w:color="auto"/>
      </w:divBdr>
    </w:div>
    <w:div w:id="1712878462">
      <w:bodyDiv w:val="1"/>
      <w:marLeft w:val="0"/>
      <w:marRight w:val="0"/>
      <w:marTop w:val="0"/>
      <w:marBottom w:val="0"/>
      <w:divBdr>
        <w:top w:val="none" w:sz="0" w:space="0" w:color="auto"/>
        <w:left w:val="none" w:sz="0" w:space="0" w:color="auto"/>
        <w:bottom w:val="none" w:sz="0" w:space="0" w:color="auto"/>
        <w:right w:val="none" w:sz="0" w:space="0" w:color="auto"/>
      </w:divBdr>
    </w:div>
    <w:div w:id="1713071797">
      <w:bodyDiv w:val="1"/>
      <w:marLeft w:val="0"/>
      <w:marRight w:val="0"/>
      <w:marTop w:val="0"/>
      <w:marBottom w:val="0"/>
      <w:divBdr>
        <w:top w:val="none" w:sz="0" w:space="0" w:color="auto"/>
        <w:left w:val="none" w:sz="0" w:space="0" w:color="auto"/>
        <w:bottom w:val="none" w:sz="0" w:space="0" w:color="auto"/>
        <w:right w:val="none" w:sz="0" w:space="0" w:color="auto"/>
      </w:divBdr>
    </w:div>
    <w:div w:id="1713722773">
      <w:bodyDiv w:val="1"/>
      <w:marLeft w:val="0"/>
      <w:marRight w:val="0"/>
      <w:marTop w:val="0"/>
      <w:marBottom w:val="0"/>
      <w:divBdr>
        <w:top w:val="none" w:sz="0" w:space="0" w:color="auto"/>
        <w:left w:val="none" w:sz="0" w:space="0" w:color="auto"/>
        <w:bottom w:val="none" w:sz="0" w:space="0" w:color="auto"/>
        <w:right w:val="none" w:sz="0" w:space="0" w:color="auto"/>
      </w:divBdr>
    </w:div>
    <w:div w:id="1713915741">
      <w:bodyDiv w:val="1"/>
      <w:marLeft w:val="0"/>
      <w:marRight w:val="0"/>
      <w:marTop w:val="0"/>
      <w:marBottom w:val="0"/>
      <w:divBdr>
        <w:top w:val="none" w:sz="0" w:space="0" w:color="auto"/>
        <w:left w:val="none" w:sz="0" w:space="0" w:color="auto"/>
        <w:bottom w:val="none" w:sz="0" w:space="0" w:color="auto"/>
        <w:right w:val="none" w:sz="0" w:space="0" w:color="auto"/>
      </w:divBdr>
    </w:div>
    <w:div w:id="1713924529">
      <w:bodyDiv w:val="1"/>
      <w:marLeft w:val="0"/>
      <w:marRight w:val="0"/>
      <w:marTop w:val="0"/>
      <w:marBottom w:val="0"/>
      <w:divBdr>
        <w:top w:val="none" w:sz="0" w:space="0" w:color="auto"/>
        <w:left w:val="none" w:sz="0" w:space="0" w:color="auto"/>
        <w:bottom w:val="none" w:sz="0" w:space="0" w:color="auto"/>
        <w:right w:val="none" w:sz="0" w:space="0" w:color="auto"/>
      </w:divBdr>
    </w:div>
    <w:div w:id="1713924655">
      <w:bodyDiv w:val="1"/>
      <w:marLeft w:val="0"/>
      <w:marRight w:val="0"/>
      <w:marTop w:val="0"/>
      <w:marBottom w:val="0"/>
      <w:divBdr>
        <w:top w:val="none" w:sz="0" w:space="0" w:color="auto"/>
        <w:left w:val="none" w:sz="0" w:space="0" w:color="auto"/>
        <w:bottom w:val="none" w:sz="0" w:space="0" w:color="auto"/>
        <w:right w:val="none" w:sz="0" w:space="0" w:color="auto"/>
      </w:divBdr>
    </w:div>
    <w:div w:id="1714036967">
      <w:bodyDiv w:val="1"/>
      <w:marLeft w:val="0"/>
      <w:marRight w:val="0"/>
      <w:marTop w:val="0"/>
      <w:marBottom w:val="0"/>
      <w:divBdr>
        <w:top w:val="none" w:sz="0" w:space="0" w:color="auto"/>
        <w:left w:val="none" w:sz="0" w:space="0" w:color="auto"/>
        <w:bottom w:val="none" w:sz="0" w:space="0" w:color="auto"/>
        <w:right w:val="none" w:sz="0" w:space="0" w:color="auto"/>
      </w:divBdr>
    </w:div>
    <w:div w:id="1714309651">
      <w:bodyDiv w:val="1"/>
      <w:marLeft w:val="0"/>
      <w:marRight w:val="0"/>
      <w:marTop w:val="0"/>
      <w:marBottom w:val="0"/>
      <w:divBdr>
        <w:top w:val="none" w:sz="0" w:space="0" w:color="auto"/>
        <w:left w:val="none" w:sz="0" w:space="0" w:color="auto"/>
        <w:bottom w:val="none" w:sz="0" w:space="0" w:color="auto"/>
        <w:right w:val="none" w:sz="0" w:space="0" w:color="auto"/>
      </w:divBdr>
    </w:div>
    <w:div w:id="1714384684">
      <w:bodyDiv w:val="1"/>
      <w:marLeft w:val="0"/>
      <w:marRight w:val="0"/>
      <w:marTop w:val="0"/>
      <w:marBottom w:val="0"/>
      <w:divBdr>
        <w:top w:val="none" w:sz="0" w:space="0" w:color="auto"/>
        <w:left w:val="none" w:sz="0" w:space="0" w:color="auto"/>
        <w:bottom w:val="none" w:sz="0" w:space="0" w:color="auto"/>
        <w:right w:val="none" w:sz="0" w:space="0" w:color="auto"/>
      </w:divBdr>
    </w:div>
    <w:div w:id="1714422032">
      <w:bodyDiv w:val="1"/>
      <w:marLeft w:val="0"/>
      <w:marRight w:val="0"/>
      <w:marTop w:val="0"/>
      <w:marBottom w:val="0"/>
      <w:divBdr>
        <w:top w:val="none" w:sz="0" w:space="0" w:color="auto"/>
        <w:left w:val="none" w:sz="0" w:space="0" w:color="auto"/>
        <w:bottom w:val="none" w:sz="0" w:space="0" w:color="auto"/>
        <w:right w:val="none" w:sz="0" w:space="0" w:color="auto"/>
      </w:divBdr>
    </w:div>
    <w:div w:id="1714694905">
      <w:bodyDiv w:val="1"/>
      <w:marLeft w:val="0"/>
      <w:marRight w:val="0"/>
      <w:marTop w:val="0"/>
      <w:marBottom w:val="0"/>
      <w:divBdr>
        <w:top w:val="none" w:sz="0" w:space="0" w:color="auto"/>
        <w:left w:val="none" w:sz="0" w:space="0" w:color="auto"/>
        <w:bottom w:val="none" w:sz="0" w:space="0" w:color="auto"/>
        <w:right w:val="none" w:sz="0" w:space="0" w:color="auto"/>
      </w:divBdr>
    </w:div>
    <w:div w:id="1715078904">
      <w:bodyDiv w:val="1"/>
      <w:marLeft w:val="0"/>
      <w:marRight w:val="0"/>
      <w:marTop w:val="0"/>
      <w:marBottom w:val="0"/>
      <w:divBdr>
        <w:top w:val="none" w:sz="0" w:space="0" w:color="auto"/>
        <w:left w:val="none" w:sz="0" w:space="0" w:color="auto"/>
        <w:bottom w:val="none" w:sz="0" w:space="0" w:color="auto"/>
        <w:right w:val="none" w:sz="0" w:space="0" w:color="auto"/>
      </w:divBdr>
    </w:div>
    <w:div w:id="1715235187">
      <w:bodyDiv w:val="1"/>
      <w:marLeft w:val="0"/>
      <w:marRight w:val="0"/>
      <w:marTop w:val="0"/>
      <w:marBottom w:val="0"/>
      <w:divBdr>
        <w:top w:val="none" w:sz="0" w:space="0" w:color="auto"/>
        <w:left w:val="none" w:sz="0" w:space="0" w:color="auto"/>
        <w:bottom w:val="none" w:sz="0" w:space="0" w:color="auto"/>
        <w:right w:val="none" w:sz="0" w:space="0" w:color="auto"/>
      </w:divBdr>
    </w:div>
    <w:div w:id="1715276346">
      <w:bodyDiv w:val="1"/>
      <w:marLeft w:val="0"/>
      <w:marRight w:val="0"/>
      <w:marTop w:val="0"/>
      <w:marBottom w:val="0"/>
      <w:divBdr>
        <w:top w:val="none" w:sz="0" w:space="0" w:color="auto"/>
        <w:left w:val="none" w:sz="0" w:space="0" w:color="auto"/>
        <w:bottom w:val="none" w:sz="0" w:space="0" w:color="auto"/>
        <w:right w:val="none" w:sz="0" w:space="0" w:color="auto"/>
      </w:divBdr>
    </w:div>
    <w:div w:id="1715303969">
      <w:bodyDiv w:val="1"/>
      <w:marLeft w:val="0"/>
      <w:marRight w:val="0"/>
      <w:marTop w:val="0"/>
      <w:marBottom w:val="0"/>
      <w:divBdr>
        <w:top w:val="none" w:sz="0" w:space="0" w:color="auto"/>
        <w:left w:val="none" w:sz="0" w:space="0" w:color="auto"/>
        <w:bottom w:val="none" w:sz="0" w:space="0" w:color="auto"/>
        <w:right w:val="none" w:sz="0" w:space="0" w:color="auto"/>
      </w:divBdr>
    </w:div>
    <w:div w:id="1715764005">
      <w:bodyDiv w:val="1"/>
      <w:marLeft w:val="0"/>
      <w:marRight w:val="0"/>
      <w:marTop w:val="0"/>
      <w:marBottom w:val="0"/>
      <w:divBdr>
        <w:top w:val="none" w:sz="0" w:space="0" w:color="auto"/>
        <w:left w:val="none" w:sz="0" w:space="0" w:color="auto"/>
        <w:bottom w:val="none" w:sz="0" w:space="0" w:color="auto"/>
        <w:right w:val="none" w:sz="0" w:space="0" w:color="auto"/>
      </w:divBdr>
    </w:div>
    <w:div w:id="1715810528">
      <w:bodyDiv w:val="1"/>
      <w:marLeft w:val="0"/>
      <w:marRight w:val="0"/>
      <w:marTop w:val="0"/>
      <w:marBottom w:val="0"/>
      <w:divBdr>
        <w:top w:val="none" w:sz="0" w:space="0" w:color="auto"/>
        <w:left w:val="none" w:sz="0" w:space="0" w:color="auto"/>
        <w:bottom w:val="none" w:sz="0" w:space="0" w:color="auto"/>
        <w:right w:val="none" w:sz="0" w:space="0" w:color="auto"/>
      </w:divBdr>
    </w:div>
    <w:div w:id="1716007859">
      <w:bodyDiv w:val="1"/>
      <w:marLeft w:val="0"/>
      <w:marRight w:val="0"/>
      <w:marTop w:val="0"/>
      <w:marBottom w:val="0"/>
      <w:divBdr>
        <w:top w:val="none" w:sz="0" w:space="0" w:color="auto"/>
        <w:left w:val="none" w:sz="0" w:space="0" w:color="auto"/>
        <w:bottom w:val="none" w:sz="0" w:space="0" w:color="auto"/>
        <w:right w:val="none" w:sz="0" w:space="0" w:color="auto"/>
      </w:divBdr>
    </w:div>
    <w:div w:id="1716194566">
      <w:bodyDiv w:val="1"/>
      <w:marLeft w:val="0"/>
      <w:marRight w:val="0"/>
      <w:marTop w:val="0"/>
      <w:marBottom w:val="0"/>
      <w:divBdr>
        <w:top w:val="none" w:sz="0" w:space="0" w:color="auto"/>
        <w:left w:val="none" w:sz="0" w:space="0" w:color="auto"/>
        <w:bottom w:val="none" w:sz="0" w:space="0" w:color="auto"/>
        <w:right w:val="none" w:sz="0" w:space="0" w:color="auto"/>
      </w:divBdr>
    </w:div>
    <w:div w:id="1716389466">
      <w:bodyDiv w:val="1"/>
      <w:marLeft w:val="0"/>
      <w:marRight w:val="0"/>
      <w:marTop w:val="0"/>
      <w:marBottom w:val="0"/>
      <w:divBdr>
        <w:top w:val="none" w:sz="0" w:space="0" w:color="auto"/>
        <w:left w:val="none" w:sz="0" w:space="0" w:color="auto"/>
        <w:bottom w:val="none" w:sz="0" w:space="0" w:color="auto"/>
        <w:right w:val="none" w:sz="0" w:space="0" w:color="auto"/>
      </w:divBdr>
    </w:div>
    <w:div w:id="1716465459">
      <w:bodyDiv w:val="1"/>
      <w:marLeft w:val="0"/>
      <w:marRight w:val="0"/>
      <w:marTop w:val="0"/>
      <w:marBottom w:val="0"/>
      <w:divBdr>
        <w:top w:val="none" w:sz="0" w:space="0" w:color="auto"/>
        <w:left w:val="none" w:sz="0" w:space="0" w:color="auto"/>
        <w:bottom w:val="none" w:sz="0" w:space="0" w:color="auto"/>
        <w:right w:val="none" w:sz="0" w:space="0" w:color="auto"/>
      </w:divBdr>
    </w:div>
    <w:div w:id="1716541094">
      <w:bodyDiv w:val="1"/>
      <w:marLeft w:val="0"/>
      <w:marRight w:val="0"/>
      <w:marTop w:val="0"/>
      <w:marBottom w:val="0"/>
      <w:divBdr>
        <w:top w:val="none" w:sz="0" w:space="0" w:color="auto"/>
        <w:left w:val="none" w:sz="0" w:space="0" w:color="auto"/>
        <w:bottom w:val="none" w:sz="0" w:space="0" w:color="auto"/>
        <w:right w:val="none" w:sz="0" w:space="0" w:color="auto"/>
      </w:divBdr>
    </w:div>
    <w:div w:id="1716544012">
      <w:bodyDiv w:val="1"/>
      <w:marLeft w:val="0"/>
      <w:marRight w:val="0"/>
      <w:marTop w:val="0"/>
      <w:marBottom w:val="0"/>
      <w:divBdr>
        <w:top w:val="none" w:sz="0" w:space="0" w:color="auto"/>
        <w:left w:val="none" w:sz="0" w:space="0" w:color="auto"/>
        <w:bottom w:val="none" w:sz="0" w:space="0" w:color="auto"/>
        <w:right w:val="none" w:sz="0" w:space="0" w:color="auto"/>
      </w:divBdr>
    </w:div>
    <w:div w:id="1716661132">
      <w:bodyDiv w:val="1"/>
      <w:marLeft w:val="0"/>
      <w:marRight w:val="0"/>
      <w:marTop w:val="0"/>
      <w:marBottom w:val="0"/>
      <w:divBdr>
        <w:top w:val="none" w:sz="0" w:space="0" w:color="auto"/>
        <w:left w:val="none" w:sz="0" w:space="0" w:color="auto"/>
        <w:bottom w:val="none" w:sz="0" w:space="0" w:color="auto"/>
        <w:right w:val="none" w:sz="0" w:space="0" w:color="auto"/>
      </w:divBdr>
    </w:div>
    <w:div w:id="1716932240">
      <w:bodyDiv w:val="1"/>
      <w:marLeft w:val="0"/>
      <w:marRight w:val="0"/>
      <w:marTop w:val="0"/>
      <w:marBottom w:val="0"/>
      <w:divBdr>
        <w:top w:val="none" w:sz="0" w:space="0" w:color="auto"/>
        <w:left w:val="none" w:sz="0" w:space="0" w:color="auto"/>
        <w:bottom w:val="none" w:sz="0" w:space="0" w:color="auto"/>
        <w:right w:val="none" w:sz="0" w:space="0" w:color="auto"/>
      </w:divBdr>
    </w:div>
    <w:div w:id="1717002667">
      <w:bodyDiv w:val="1"/>
      <w:marLeft w:val="0"/>
      <w:marRight w:val="0"/>
      <w:marTop w:val="0"/>
      <w:marBottom w:val="0"/>
      <w:divBdr>
        <w:top w:val="none" w:sz="0" w:space="0" w:color="auto"/>
        <w:left w:val="none" w:sz="0" w:space="0" w:color="auto"/>
        <w:bottom w:val="none" w:sz="0" w:space="0" w:color="auto"/>
        <w:right w:val="none" w:sz="0" w:space="0" w:color="auto"/>
      </w:divBdr>
    </w:div>
    <w:div w:id="1717004871">
      <w:bodyDiv w:val="1"/>
      <w:marLeft w:val="0"/>
      <w:marRight w:val="0"/>
      <w:marTop w:val="0"/>
      <w:marBottom w:val="0"/>
      <w:divBdr>
        <w:top w:val="none" w:sz="0" w:space="0" w:color="auto"/>
        <w:left w:val="none" w:sz="0" w:space="0" w:color="auto"/>
        <w:bottom w:val="none" w:sz="0" w:space="0" w:color="auto"/>
        <w:right w:val="none" w:sz="0" w:space="0" w:color="auto"/>
      </w:divBdr>
    </w:div>
    <w:div w:id="1717199058">
      <w:bodyDiv w:val="1"/>
      <w:marLeft w:val="0"/>
      <w:marRight w:val="0"/>
      <w:marTop w:val="0"/>
      <w:marBottom w:val="0"/>
      <w:divBdr>
        <w:top w:val="none" w:sz="0" w:space="0" w:color="auto"/>
        <w:left w:val="none" w:sz="0" w:space="0" w:color="auto"/>
        <w:bottom w:val="none" w:sz="0" w:space="0" w:color="auto"/>
        <w:right w:val="none" w:sz="0" w:space="0" w:color="auto"/>
      </w:divBdr>
    </w:div>
    <w:div w:id="1717583632">
      <w:bodyDiv w:val="1"/>
      <w:marLeft w:val="0"/>
      <w:marRight w:val="0"/>
      <w:marTop w:val="0"/>
      <w:marBottom w:val="0"/>
      <w:divBdr>
        <w:top w:val="none" w:sz="0" w:space="0" w:color="auto"/>
        <w:left w:val="none" w:sz="0" w:space="0" w:color="auto"/>
        <w:bottom w:val="none" w:sz="0" w:space="0" w:color="auto"/>
        <w:right w:val="none" w:sz="0" w:space="0" w:color="auto"/>
      </w:divBdr>
    </w:div>
    <w:div w:id="1717778912">
      <w:bodyDiv w:val="1"/>
      <w:marLeft w:val="0"/>
      <w:marRight w:val="0"/>
      <w:marTop w:val="0"/>
      <w:marBottom w:val="0"/>
      <w:divBdr>
        <w:top w:val="none" w:sz="0" w:space="0" w:color="auto"/>
        <w:left w:val="none" w:sz="0" w:space="0" w:color="auto"/>
        <w:bottom w:val="none" w:sz="0" w:space="0" w:color="auto"/>
        <w:right w:val="none" w:sz="0" w:space="0" w:color="auto"/>
      </w:divBdr>
    </w:div>
    <w:div w:id="1718121091">
      <w:bodyDiv w:val="1"/>
      <w:marLeft w:val="0"/>
      <w:marRight w:val="0"/>
      <w:marTop w:val="0"/>
      <w:marBottom w:val="0"/>
      <w:divBdr>
        <w:top w:val="none" w:sz="0" w:space="0" w:color="auto"/>
        <w:left w:val="none" w:sz="0" w:space="0" w:color="auto"/>
        <w:bottom w:val="none" w:sz="0" w:space="0" w:color="auto"/>
        <w:right w:val="none" w:sz="0" w:space="0" w:color="auto"/>
      </w:divBdr>
    </w:div>
    <w:div w:id="1718240302">
      <w:bodyDiv w:val="1"/>
      <w:marLeft w:val="0"/>
      <w:marRight w:val="0"/>
      <w:marTop w:val="0"/>
      <w:marBottom w:val="0"/>
      <w:divBdr>
        <w:top w:val="none" w:sz="0" w:space="0" w:color="auto"/>
        <w:left w:val="none" w:sz="0" w:space="0" w:color="auto"/>
        <w:bottom w:val="none" w:sz="0" w:space="0" w:color="auto"/>
        <w:right w:val="none" w:sz="0" w:space="0" w:color="auto"/>
      </w:divBdr>
    </w:div>
    <w:div w:id="1718243321">
      <w:bodyDiv w:val="1"/>
      <w:marLeft w:val="0"/>
      <w:marRight w:val="0"/>
      <w:marTop w:val="0"/>
      <w:marBottom w:val="0"/>
      <w:divBdr>
        <w:top w:val="none" w:sz="0" w:space="0" w:color="auto"/>
        <w:left w:val="none" w:sz="0" w:space="0" w:color="auto"/>
        <w:bottom w:val="none" w:sz="0" w:space="0" w:color="auto"/>
        <w:right w:val="none" w:sz="0" w:space="0" w:color="auto"/>
      </w:divBdr>
    </w:div>
    <w:div w:id="1718318678">
      <w:bodyDiv w:val="1"/>
      <w:marLeft w:val="0"/>
      <w:marRight w:val="0"/>
      <w:marTop w:val="0"/>
      <w:marBottom w:val="0"/>
      <w:divBdr>
        <w:top w:val="none" w:sz="0" w:space="0" w:color="auto"/>
        <w:left w:val="none" w:sz="0" w:space="0" w:color="auto"/>
        <w:bottom w:val="none" w:sz="0" w:space="0" w:color="auto"/>
        <w:right w:val="none" w:sz="0" w:space="0" w:color="auto"/>
      </w:divBdr>
    </w:div>
    <w:div w:id="1718578526">
      <w:bodyDiv w:val="1"/>
      <w:marLeft w:val="0"/>
      <w:marRight w:val="0"/>
      <w:marTop w:val="0"/>
      <w:marBottom w:val="0"/>
      <w:divBdr>
        <w:top w:val="none" w:sz="0" w:space="0" w:color="auto"/>
        <w:left w:val="none" w:sz="0" w:space="0" w:color="auto"/>
        <w:bottom w:val="none" w:sz="0" w:space="0" w:color="auto"/>
        <w:right w:val="none" w:sz="0" w:space="0" w:color="auto"/>
      </w:divBdr>
    </w:div>
    <w:div w:id="1718579427">
      <w:bodyDiv w:val="1"/>
      <w:marLeft w:val="0"/>
      <w:marRight w:val="0"/>
      <w:marTop w:val="0"/>
      <w:marBottom w:val="0"/>
      <w:divBdr>
        <w:top w:val="none" w:sz="0" w:space="0" w:color="auto"/>
        <w:left w:val="none" w:sz="0" w:space="0" w:color="auto"/>
        <w:bottom w:val="none" w:sz="0" w:space="0" w:color="auto"/>
        <w:right w:val="none" w:sz="0" w:space="0" w:color="auto"/>
      </w:divBdr>
    </w:div>
    <w:div w:id="1718626448">
      <w:bodyDiv w:val="1"/>
      <w:marLeft w:val="0"/>
      <w:marRight w:val="0"/>
      <w:marTop w:val="0"/>
      <w:marBottom w:val="0"/>
      <w:divBdr>
        <w:top w:val="none" w:sz="0" w:space="0" w:color="auto"/>
        <w:left w:val="none" w:sz="0" w:space="0" w:color="auto"/>
        <w:bottom w:val="none" w:sz="0" w:space="0" w:color="auto"/>
        <w:right w:val="none" w:sz="0" w:space="0" w:color="auto"/>
      </w:divBdr>
    </w:div>
    <w:div w:id="1718700406">
      <w:bodyDiv w:val="1"/>
      <w:marLeft w:val="0"/>
      <w:marRight w:val="0"/>
      <w:marTop w:val="0"/>
      <w:marBottom w:val="0"/>
      <w:divBdr>
        <w:top w:val="none" w:sz="0" w:space="0" w:color="auto"/>
        <w:left w:val="none" w:sz="0" w:space="0" w:color="auto"/>
        <w:bottom w:val="none" w:sz="0" w:space="0" w:color="auto"/>
        <w:right w:val="none" w:sz="0" w:space="0" w:color="auto"/>
      </w:divBdr>
    </w:div>
    <w:div w:id="1718700766">
      <w:bodyDiv w:val="1"/>
      <w:marLeft w:val="0"/>
      <w:marRight w:val="0"/>
      <w:marTop w:val="0"/>
      <w:marBottom w:val="0"/>
      <w:divBdr>
        <w:top w:val="none" w:sz="0" w:space="0" w:color="auto"/>
        <w:left w:val="none" w:sz="0" w:space="0" w:color="auto"/>
        <w:bottom w:val="none" w:sz="0" w:space="0" w:color="auto"/>
        <w:right w:val="none" w:sz="0" w:space="0" w:color="auto"/>
      </w:divBdr>
    </w:div>
    <w:div w:id="1718778797">
      <w:bodyDiv w:val="1"/>
      <w:marLeft w:val="0"/>
      <w:marRight w:val="0"/>
      <w:marTop w:val="0"/>
      <w:marBottom w:val="0"/>
      <w:divBdr>
        <w:top w:val="none" w:sz="0" w:space="0" w:color="auto"/>
        <w:left w:val="none" w:sz="0" w:space="0" w:color="auto"/>
        <w:bottom w:val="none" w:sz="0" w:space="0" w:color="auto"/>
        <w:right w:val="none" w:sz="0" w:space="0" w:color="auto"/>
      </w:divBdr>
    </w:div>
    <w:div w:id="1718897255">
      <w:bodyDiv w:val="1"/>
      <w:marLeft w:val="0"/>
      <w:marRight w:val="0"/>
      <w:marTop w:val="0"/>
      <w:marBottom w:val="0"/>
      <w:divBdr>
        <w:top w:val="none" w:sz="0" w:space="0" w:color="auto"/>
        <w:left w:val="none" w:sz="0" w:space="0" w:color="auto"/>
        <w:bottom w:val="none" w:sz="0" w:space="0" w:color="auto"/>
        <w:right w:val="none" w:sz="0" w:space="0" w:color="auto"/>
      </w:divBdr>
    </w:div>
    <w:div w:id="1719158824">
      <w:bodyDiv w:val="1"/>
      <w:marLeft w:val="0"/>
      <w:marRight w:val="0"/>
      <w:marTop w:val="0"/>
      <w:marBottom w:val="0"/>
      <w:divBdr>
        <w:top w:val="none" w:sz="0" w:space="0" w:color="auto"/>
        <w:left w:val="none" w:sz="0" w:space="0" w:color="auto"/>
        <w:bottom w:val="none" w:sz="0" w:space="0" w:color="auto"/>
        <w:right w:val="none" w:sz="0" w:space="0" w:color="auto"/>
      </w:divBdr>
    </w:div>
    <w:div w:id="1719159820">
      <w:bodyDiv w:val="1"/>
      <w:marLeft w:val="0"/>
      <w:marRight w:val="0"/>
      <w:marTop w:val="0"/>
      <w:marBottom w:val="0"/>
      <w:divBdr>
        <w:top w:val="none" w:sz="0" w:space="0" w:color="auto"/>
        <w:left w:val="none" w:sz="0" w:space="0" w:color="auto"/>
        <w:bottom w:val="none" w:sz="0" w:space="0" w:color="auto"/>
        <w:right w:val="none" w:sz="0" w:space="0" w:color="auto"/>
      </w:divBdr>
    </w:div>
    <w:div w:id="1719207816">
      <w:bodyDiv w:val="1"/>
      <w:marLeft w:val="0"/>
      <w:marRight w:val="0"/>
      <w:marTop w:val="0"/>
      <w:marBottom w:val="0"/>
      <w:divBdr>
        <w:top w:val="none" w:sz="0" w:space="0" w:color="auto"/>
        <w:left w:val="none" w:sz="0" w:space="0" w:color="auto"/>
        <w:bottom w:val="none" w:sz="0" w:space="0" w:color="auto"/>
        <w:right w:val="none" w:sz="0" w:space="0" w:color="auto"/>
      </w:divBdr>
    </w:div>
    <w:div w:id="1719278509">
      <w:bodyDiv w:val="1"/>
      <w:marLeft w:val="0"/>
      <w:marRight w:val="0"/>
      <w:marTop w:val="0"/>
      <w:marBottom w:val="0"/>
      <w:divBdr>
        <w:top w:val="none" w:sz="0" w:space="0" w:color="auto"/>
        <w:left w:val="none" w:sz="0" w:space="0" w:color="auto"/>
        <w:bottom w:val="none" w:sz="0" w:space="0" w:color="auto"/>
        <w:right w:val="none" w:sz="0" w:space="0" w:color="auto"/>
      </w:divBdr>
    </w:div>
    <w:div w:id="1719471705">
      <w:bodyDiv w:val="1"/>
      <w:marLeft w:val="0"/>
      <w:marRight w:val="0"/>
      <w:marTop w:val="0"/>
      <w:marBottom w:val="0"/>
      <w:divBdr>
        <w:top w:val="none" w:sz="0" w:space="0" w:color="auto"/>
        <w:left w:val="none" w:sz="0" w:space="0" w:color="auto"/>
        <w:bottom w:val="none" w:sz="0" w:space="0" w:color="auto"/>
        <w:right w:val="none" w:sz="0" w:space="0" w:color="auto"/>
      </w:divBdr>
    </w:div>
    <w:div w:id="1719476308">
      <w:bodyDiv w:val="1"/>
      <w:marLeft w:val="0"/>
      <w:marRight w:val="0"/>
      <w:marTop w:val="0"/>
      <w:marBottom w:val="0"/>
      <w:divBdr>
        <w:top w:val="none" w:sz="0" w:space="0" w:color="auto"/>
        <w:left w:val="none" w:sz="0" w:space="0" w:color="auto"/>
        <w:bottom w:val="none" w:sz="0" w:space="0" w:color="auto"/>
        <w:right w:val="none" w:sz="0" w:space="0" w:color="auto"/>
      </w:divBdr>
    </w:div>
    <w:div w:id="1719936399">
      <w:bodyDiv w:val="1"/>
      <w:marLeft w:val="0"/>
      <w:marRight w:val="0"/>
      <w:marTop w:val="0"/>
      <w:marBottom w:val="0"/>
      <w:divBdr>
        <w:top w:val="none" w:sz="0" w:space="0" w:color="auto"/>
        <w:left w:val="none" w:sz="0" w:space="0" w:color="auto"/>
        <w:bottom w:val="none" w:sz="0" w:space="0" w:color="auto"/>
        <w:right w:val="none" w:sz="0" w:space="0" w:color="auto"/>
      </w:divBdr>
    </w:div>
    <w:div w:id="1721132319">
      <w:bodyDiv w:val="1"/>
      <w:marLeft w:val="0"/>
      <w:marRight w:val="0"/>
      <w:marTop w:val="0"/>
      <w:marBottom w:val="0"/>
      <w:divBdr>
        <w:top w:val="none" w:sz="0" w:space="0" w:color="auto"/>
        <w:left w:val="none" w:sz="0" w:space="0" w:color="auto"/>
        <w:bottom w:val="none" w:sz="0" w:space="0" w:color="auto"/>
        <w:right w:val="none" w:sz="0" w:space="0" w:color="auto"/>
      </w:divBdr>
    </w:div>
    <w:div w:id="1721248908">
      <w:bodyDiv w:val="1"/>
      <w:marLeft w:val="0"/>
      <w:marRight w:val="0"/>
      <w:marTop w:val="0"/>
      <w:marBottom w:val="0"/>
      <w:divBdr>
        <w:top w:val="none" w:sz="0" w:space="0" w:color="auto"/>
        <w:left w:val="none" w:sz="0" w:space="0" w:color="auto"/>
        <w:bottom w:val="none" w:sz="0" w:space="0" w:color="auto"/>
        <w:right w:val="none" w:sz="0" w:space="0" w:color="auto"/>
      </w:divBdr>
    </w:div>
    <w:div w:id="1721513714">
      <w:bodyDiv w:val="1"/>
      <w:marLeft w:val="0"/>
      <w:marRight w:val="0"/>
      <w:marTop w:val="0"/>
      <w:marBottom w:val="0"/>
      <w:divBdr>
        <w:top w:val="none" w:sz="0" w:space="0" w:color="auto"/>
        <w:left w:val="none" w:sz="0" w:space="0" w:color="auto"/>
        <w:bottom w:val="none" w:sz="0" w:space="0" w:color="auto"/>
        <w:right w:val="none" w:sz="0" w:space="0" w:color="auto"/>
      </w:divBdr>
    </w:div>
    <w:div w:id="1721519440">
      <w:bodyDiv w:val="1"/>
      <w:marLeft w:val="0"/>
      <w:marRight w:val="0"/>
      <w:marTop w:val="0"/>
      <w:marBottom w:val="0"/>
      <w:divBdr>
        <w:top w:val="none" w:sz="0" w:space="0" w:color="auto"/>
        <w:left w:val="none" w:sz="0" w:space="0" w:color="auto"/>
        <w:bottom w:val="none" w:sz="0" w:space="0" w:color="auto"/>
        <w:right w:val="none" w:sz="0" w:space="0" w:color="auto"/>
      </w:divBdr>
    </w:div>
    <w:div w:id="1721703546">
      <w:bodyDiv w:val="1"/>
      <w:marLeft w:val="0"/>
      <w:marRight w:val="0"/>
      <w:marTop w:val="0"/>
      <w:marBottom w:val="0"/>
      <w:divBdr>
        <w:top w:val="none" w:sz="0" w:space="0" w:color="auto"/>
        <w:left w:val="none" w:sz="0" w:space="0" w:color="auto"/>
        <w:bottom w:val="none" w:sz="0" w:space="0" w:color="auto"/>
        <w:right w:val="none" w:sz="0" w:space="0" w:color="auto"/>
      </w:divBdr>
    </w:div>
    <w:div w:id="1721705249">
      <w:bodyDiv w:val="1"/>
      <w:marLeft w:val="0"/>
      <w:marRight w:val="0"/>
      <w:marTop w:val="0"/>
      <w:marBottom w:val="0"/>
      <w:divBdr>
        <w:top w:val="none" w:sz="0" w:space="0" w:color="auto"/>
        <w:left w:val="none" w:sz="0" w:space="0" w:color="auto"/>
        <w:bottom w:val="none" w:sz="0" w:space="0" w:color="auto"/>
        <w:right w:val="none" w:sz="0" w:space="0" w:color="auto"/>
      </w:divBdr>
    </w:div>
    <w:div w:id="1721707245">
      <w:bodyDiv w:val="1"/>
      <w:marLeft w:val="0"/>
      <w:marRight w:val="0"/>
      <w:marTop w:val="0"/>
      <w:marBottom w:val="0"/>
      <w:divBdr>
        <w:top w:val="none" w:sz="0" w:space="0" w:color="auto"/>
        <w:left w:val="none" w:sz="0" w:space="0" w:color="auto"/>
        <w:bottom w:val="none" w:sz="0" w:space="0" w:color="auto"/>
        <w:right w:val="none" w:sz="0" w:space="0" w:color="auto"/>
      </w:divBdr>
    </w:div>
    <w:div w:id="1721902345">
      <w:bodyDiv w:val="1"/>
      <w:marLeft w:val="0"/>
      <w:marRight w:val="0"/>
      <w:marTop w:val="0"/>
      <w:marBottom w:val="0"/>
      <w:divBdr>
        <w:top w:val="none" w:sz="0" w:space="0" w:color="auto"/>
        <w:left w:val="none" w:sz="0" w:space="0" w:color="auto"/>
        <w:bottom w:val="none" w:sz="0" w:space="0" w:color="auto"/>
        <w:right w:val="none" w:sz="0" w:space="0" w:color="auto"/>
      </w:divBdr>
    </w:div>
    <w:div w:id="1721977236">
      <w:bodyDiv w:val="1"/>
      <w:marLeft w:val="0"/>
      <w:marRight w:val="0"/>
      <w:marTop w:val="0"/>
      <w:marBottom w:val="0"/>
      <w:divBdr>
        <w:top w:val="none" w:sz="0" w:space="0" w:color="auto"/>
        <w:left w:val="none" w:sz="0" w:space="0" w:color="auto"/>
        <w:bottom w:val="none" w:sz="0" w:space="0" w:color="auto"/>
        <w:right w:val="none" w:sz="0" w:space="0" w:color="auto"/>
      </w:divBdr>
    </w:div>
    <w:div w:id="1722170584">
      <w:bodyDiv w:val="1"/>
      <w:marLeft w:val="0"/>
      <w:marRight w:val="0"/>
      <w:marTop w:val="0"/>
      <w:marBottom w:val="0"/>
      <w:divBdr>
        <w:top w:val="none" w:sz="0" w:space="0" w:color="auto"/>
        <w:left w:val="none" w:sz="0" w:space="0" w:color="auto"/>
        <w:bottom w:val="none" w:sz="0" w:space="0" w:color="auto"/>
        <w:right w:val="none" w:sz="0" w:space="0" w:color="auto"/>
      </w:divBdr>
    </w:div>
    <w:div w:id="1722485261">
      <w:bodyDiv w:val="1"/>
      <w:marLeft w:val="0"/>
      <w:marRight w:val="0"/>
      <w:marTop w:val="0"/>
      <w:marBottom w:val="0"/>
      <w:divBdr>
        <w:top w:val="none" w:sz="0" w:space="0" w:color="auto"/>
        <w:left w:val="none" w:sz="0" w:space="0" w:color="auto"/>
        <w:bottom w:val="none" w:sz="0" w:space="0" w:color="auto"/>
        <w:right w:val="none" w:sz="0" w:space="0" w:color="auto"/>
      </w:divBdr>
    </w:div>
    <w:div w:id="1722554799">
      <w:bodyDiv w:val="1"/>
      <w:marLeft w:val="0"/>
      <w:marRight w:val="0"/>
      <w:marTop w:val="0"/>
      <w:marBottom w:val="0"/>
      <w:divBdr>
        <w:top w:val="none" w:sz="0" w:space="0" w:color="auto"/>
        <w:left w:val="none" w:sz="0" w:space="0" w:color="auto"/>
        <w:bottom w:val="none" w:sz="0" w:space="0" w:color="auto"/>
        <w:right w:val="none" w:sz="0" w:space="0" w:color="auto"/>
      </w:divBdr>
    </w:div>
    <w:div w:id="1722748539">
      <w:bodyDiv w:val="1"/>
      <w:marLeft w:val="0"/>
      <w:marRight w:val="0"/>
      <w:marTop w:val="0"/>
      <w:marBottom w:val="0"/>
      <w:divBdr>
        <w:top w:val="none" w:sz="0" w:space="0" w:color="auto"/>
        <w:left w:val="none" w:sz="0" w:space="0" w:color="auto"/>
        <w:bottom w:val="none" w:sz="0" w:space="0" w:color="auto"/>
        <w:right w:val="none" w:sz="0" w:space="0" w:color="auto"/>
      </w:divBdr>
    </w:div>
    <w:div w:id="1722748865">
      <w:bodyDiv w:val="1"/>
      <w:marLeft w:val="0"/>
      <w:marRight w:val="0"/>
      <w:marTop w:val="0"/>
      <w:marBottom w:val="0"/>
      <w:divBdr>
        <w:top w:val="none" w:sz="0" w:space="0" w:color="auto"/>
        <w:left w:val="none" w:sz="0" w:space="0" w:color="auto"/>
        <w:bottom w:val="none" w:sz="0" w:space="0" w:color="auto"/>
        <w:right w:val="none" w:sz="0" w:space="0" w:color="auto"/>
      </w:divBdr>
    </w:div>
    <w:div w:id="1722826758">
      <w:bodyDiv w:val="1"/>
      <w:marLeft w:val="0"/>
      <w:marRight w:val="0"/>
      <w:marTop w:val="0"/>
      <w:marBottom w:val="0"/>
      <w:divBdr>
        <w:top w:val="none" w:sz="0" w:space="0" w:color="auto"/>
        <w:left w:val="none" w:sz="0" w:space="0" w:color="auto"/>
        <w:bottom w:val="none" w:sz="0" w:space="0" w:color="auto"/>
        <w:right w:val="none" w:sz="0" w:space="0" w:color="auto"/>
      </w:divBdr>
    </w:div>
    <w:div w:id="1722942171">
      <w:bodyDiv w:val="1"/>
      <w:marLeft w:val="0"/>
      <w:marRight w:val="0"/>
      <w:marTop w:val="0"/>
      <w:marBottom w:val="0"/>
      <w:divBdr>
        <w:top w:val="none" w:sz="0" w:space="0" w:color="auto"/>
        <w:left w:val="none" w:sz="0" w:space="0" w:color="auto"/>
        <w:bottom w:val="none" w:sz="0" w:space="0" w:color="auto"/>
        <w:right w:val="none" w:sz="0" w:space="0" w:color="auto"/>
      </w:divBdr>
    </w:div>
    <w:div w:id="1723019830">
      <w:bodyDiv w:val="1"/>
      <w:marLeft w:val="0"/>
      <w:marRight w:val="0"/>
      <w:marTop w:val="0"/>
      <w:marBottom w:val="0"/>
      <w:divBdr>
        <w:top w:val="none" w:sz="0" w:space="0" w:color="auto"/>
        <w:left w:val="none" w:sz="0" w:space="0" w:color="auto"/>
        <w:bottom w:val="none" w:sz="0" w:space="0" w:color="auto"/>
        <w:right w:val="none" w:sz="0" w:space="0" w:color="auto"/>
      </w:divBdr>
    </w:div>
    <w:div w:id="1723089301">
      <w:bodyDiv w:val="1"/>
      <w:marLeft w:val="0"/>
      <w:marRight w:val="0"/>
      <w:marTop w:val="0"/>
      <w:marBottom w:val="0"/>
      <w:divBdr>
        <w:top w:val="none" w:sz="0" w:space="0" w:color="auto"/>
        <w:left w:val="none" w:sz="0" w:space="0" w:color="auto"/>
        <w:bottom w:val="none" w:sz="0" w:space="0" w:color="auto"/>
        <w:right w:val="none" w:sz="0" w:space="0" w:color="auto"/>
      </w:divBdr>
    </w:div>
    <w:div w:id="1723166115">
      <w:bodyDiv w:val="1"/>
      <w:marLeft w:val="0"/>
      <w:marRight w:val="0"/>
      <w:marTop w:val="0"/>
      <w:marBottom w:val="0"/>
      <w:divBdr>
        <w:top w:val="none" w:sz="0" w:space="0" w:color="auto"/>
        <w:left w:val="none" w:sz="0" w:space="0" w:color="auto"/>
        <w:bottom w:val="none" w:sz="0" w:space="0" w:color="auto"/>
        <w:right w:val="none" w:sz="0" w:space="0" w:color="auto"/>
      </w:divBdr>
    </w:div>
    <w:div w:id="1723212664">
      <w:bodyDiv w:val="1"/>
      <w:marLeft w:val="0"/>
      <w:marRight w:val="0"/>
      <w:marTop w:val="0"/>
      <w:marBottom w:val="0"/>
      <w:divBdr>
        <w:top w:val="none" w:sz="0" w:space="0" w:color="auto"/>
        <w:left w:val="none" w:sz="0" w:space="0" w:color="auto"/>
        <w:bottom w:val="none" w:sz="0" w:space="0" w:color="auto"/>
        <w:right w:val="none" w:sz="0" w:space="0" w:color="auto"/>
      </w:divBdr>
    </w:div>
    <w:div w:id="1723215825">
      <w:bodyDiv w:val="1"/>
      <w:marLeft w:val="0"/>
      <w:marRight w:val="0"/>
      <w:marTop w:val="0"/>
      <w:marBottom w:val="0"/>
      <w:divBdr>
        <w:top w:val="none" w:sz="0" w:space="0" w:color="auto"/>
        <w:left w:val="none" w:sz="0" w:space="0" w:color="auto"/>
        <w:bottom w:val="none" w:sz="0" w:space="0" w:color="auto"/>
        <w:right w:val="none" w:sz="0" w:space="0" w:color="auto"/>
      </w:divBdr>
    </w:div>
    <w:div w:id="1723559172">
      <w:bodyDiv w:val="1"/>
      <w:marLeft w:val="0"/>
      <w:marRight w:val="0"/>
      <w:marTop w:val="0"/>
      <w:marBottom w:val="0"/>
      <w:divBdr>
        <w:top w:val="none" w:sz="0" w:space="0" w:color="auto"/>
        <w:left w:val="none" w:sz="0" w:space="0" w:color="auto"/>
        <w:bottom w:val="none" w:sz="0" w:space="0" w:color="auto"/>
        <w:right w:val="none" w:sz="0" w:space="0" w:color="auto"/>
      </w:divBdr>
    </w:div>
    <w:div w:id="1724131978">
      <w:bodyDiv w:val="1"/>
      <w:marLeft w:val="0"/>
      <w:marRight w:val="0"/>
      <w:marTop w:val="0"/>
      <w:marBottom w:val="0"/>
      <w:divBdr>
        <w:top w:val="none" w:sz="0" w:space="0" w:color="auto"/>
        <w:left w:val="none" w:sz="0" w:space="0" w:color="auto"/>
        <w:bottom w:val="none" w:sz="0" w:space="0" w:color="auto"/>
        <w:right w:val="none" w:sz="0" w:space="0" w:color="auto"/>
      </w:divBdr>
    </w:div>
    <w:div w:id="1724257806">
      <w:bodyDiv w:val="1"/>
      <w:marLeft w:val="0"/>
      <w:marRight w:val="0"/>
      <w:marTop w:val="0"/>
      <w:marBottom w:val="0"/>
      <w:divBdr>
        <w:top w:val="none" w:sz="0" w:space="0" w:color="auto"/>
        <w:left w:val="none" w:sz="0" w:space="0" w:color="auto"/>
        <w:bottom w:val="none" w:sz="0" w:space="0" w:color="auto"/>
        <w:right w:val="none" w:sz="0" w:space="0" w:color="auto"/>
      </w:divBdr>
    </w:div>
    <w:div w:id="1724284363">
      <w:bodyDiv w:val="1"/>
      <w:marLeft w:val="0"/>
      <w:marRight w:val="0"/>
      <w:marTop w:val="0"/>
      <w:marBottom w:val="0"/>
      <w:divBdr>
        <w:top w:val="none" w:sz="0" w:space="0" w:color="auto"/>
        <w:left w:val="none" w:sz="0" w:space="0" w:color="auto"/>
        <w:bottom w:val="none" w:sz="0" w:space="0" w:color="auto"/>
        <w:right w:val="none" w:sz="0" w:space="0" w:color="auto"/>
      </w:divBdr>
    </w:div>
    <w:div w:id="1724676930">
      <w:bodyDiv w:val="1"/>
      <w:marLeft w:val="0"/>
      <w:marRight w:val="0"/>
      <w:marTop w:val="0"/>
      <w:marBottom w:val="0"/>
      <w:divBdr>
        <w:top w:val="none" w:sz="0" w:space="0" w:color="auto"/>
        <w:left w:val="none" w:sz="0" w:space="0" w:color="auto"/>
        <w:bottom w:val="none" w:sz="0" w:space="0" w:color="auto"/>
        <w:right w:val="none" w:sz="0" w:space="0" w:color="auto"/>
      </w:divBdr>
    </w:div>
    <w:div w:id="1724787812">
      <w:bodyDiv w:val="1"/>
      <w:marLeft w:val="0"/>
      <w:marRight w:val="0"/>
      <w:marTop w:val="0"/>
      <w:marBottom w:val="0"/>
      <w:divBdr>
        <w:top w:val="none" w:sz="0" w:space="0" w:color="auto"/>
        <w:left w:val="none" w:sz="0" w:space="0" w:color="auto"/>
        <w:bottom w:val="none" w:sz="0" w:space="0" w:color="auto"/>
        <w:right w:val="none" w:sz="0" w:space="0" w:color="auto"/>
      </w:divBdr>
    </w:div>
    <w:div w:id="1724864767">
      <w:bodyDiv w:val="1"/>
      <w:marLeft w:val="0"/>
      <w:marRight w:val="0"/>
      <w:marTop w:val="0"/>
      <w:marBottom w:val="0"/>
      <w:divBdr>
        <w:top w:val="none" w:sz="0" w:space="0" w:color="auto"/>
        <w:left w:val="none" w:sz="0" w:space="0" w:color="auto"/>
        <w:bottom w:val="none" w:sz="0" w:space="0" w:color="auto"/>
        <w:right w:val="none" w:sz="0" w:space="0" w:color="auto"/>
      </w:divBdr>
    </w:div>
    <w:div w:id="1724912314">
      <w:bodyDiv w:val="1"/>
      <w:marLeft w:val="0"/>
      <w:marRight w:val="0"/>
      <w:marTop w:val="0"/>
      <w:marBottom w:val="0"/>
      <w:divBdr>
        <w:top w:val="none" w:sz="0" w:space="0" w:color="auto"/>
        <w:left w:val="none" w:sz="0" w:space="0" w:color="auto"/>
        <w:bottom w:val="none" w:sz="0" w:space="0" w:color="auto"/>
        <w:right w:val="none" w:sz="0" w:space="0" w:color="auto"/>
      </w:divBdr>
    </w:div>
    <w:div w:id="1724985451">
      <w:bodyDiv w:val="1"/>
      <w:marLeft w:val="0"/>
      <w:marRight w:val="0"/>
      <w:marTop w:val="0"/>
      <w:marBottom w:val="0"/>
      <w:divBdr>
        <w:top w:val="none" w:sz="0" w:space="0" w:color="auto"/>
        <w:left w:val="none" w:sz="0" w:space="0" w:color="auto"/>
        <w:bottom w:val="none" w:sz="0" w:space="0" w:color="auto"/>
        <w:right w:val="none" w:sz="0" w:space="0" w:color="auto"/>
      </w:divBdr>
    </w:div>
    <w:div w:id="1725055322">
      <w:bodyDiv w:val="1"/>
      <w:marLeft w:val="0"/>
      <w:marRight w:val="0"/>
      <w:marTop w:val="0"/>
      <w:marBottom w:val="0"/>
      <w:divBdr>
        <w:top w:val="none" w:sz="0" w:space="0" w:color="auto"/>
        <w:left w:val="none" w:sz="0" w:space="0" w:color="auto"/>
        <w:bottom w:val="none" w:sz="0" w:space="0" w:color="auto"/>
        <w:right w:val="none" w:sz="0" w:space="0" w:color="auto"/>
      </w:divBdr>
    </w:div>
    <w:div w:id="1725134599">
      <w:bodyDiv w:val="1"/>
      <w:marLeft w:val="0"/>
      <w:marRight w:val="0"/>
      <w:marTop w:val="0"/>
      <w:marBottom w:val="0"/>
      <w:divBdr>
        <w:top w:val="none" w:sz="0" w:space="0" w:color="auto"/>
        <w:left w:val="none" w:sz="0" w:space="0" w:color="auto"/>
        <w:bottom w:val="none" w:sz="0" w:space="0" w:color="auto"/>
        <w:right w:val="none" w:sz="0" w:space="0" w:color="auto"/>
      </w:divBdr>
    </w:div>
    <w:div w:id="1725255127">
      <w:bodyDiv w:val="1"/>
      <w:marLeft w:val="0"/>
      <w:marRight w:val="0"/>
      <w:marTop w:val="0"/>
      <w:marBottom w:val="0"/>
      <w:divBdr>
        <w:top w:val="none" w:sz="0" w:space="0" w:color="auto"/>
        <w:left w:val="none" w:sz="0" w:space="0" w:color="auto"/>
        <w:bottom w:val="none" w:sz="0" w:space="0" w:color="auto"/>
        <w:right w:val="none" w:sz="0" w:space="0" w:color="auto"/>
      </w:divBdr>
    </w:div>
    <w:div w:id="1725332974">
      <w:bodyDiv w:val="1"/>
      <w:marLeft w:val="0"/>
      <w:marRight w:val="0"/>
      <w:marTop w:val="0"/>
      <w:marBottom w:val="0"/>
      <w:divBdr>
        <w:top w:val="none" w:sz="0" w:space="0" w:color="auto"/>
        <w:left w:val="none" w:sz="0" w:space="0" w:color="auto"/>
        <w:bottom w:val="none" w:sz="0" w:space="0" w:color="auto"/>
        <w:right w:val="none" w:sz="0" w:space="0" w:color="auto"/>
      </w:divBdr>
    </w:div>
    <w:div w:id="1725372114">
      <w:bodyDiv w:val="1"/>
      <w:marLeft w:val="0"/>
      <w:marRight w:val="0"/>
      <w:marTop w:val="0"/>
      <w:marBottom w:val="0"/>
      <w:divBdr>
        <w:top w:val="none" w:sz="0" w:space="0" w:color="auto"/>
        <w:left w:val="none" w:sz="0" w:space="0" w:color="auto"/>
        <w:bottom w:val="none" w:sz="0" w:space="0" w:color="auto"/>
        <w:right w:val="none" w:sz="0" w:space="0" w:color="auto"/>
      </w:divBdr>
    </w:div>
    <w:div w:id="1725594210">
      <w:bodyDiv w:val="1"/>
      <w:marLeft w:val="0"/>
      <w:marRight w:val="0"/>
      <w:marTop w:val="0"/>
      <w:marBottom w:val="0"/>
      <w:divBdr>
        <w:top w:val="none" w:sz="0" w:space="0" w:color="auto"/>
        <w:left w:val="none" w:sz="0" w:space="0" w:color="auto"/>
        <w:bottom w:val="none" w:sz="0" w:space="0" w:color="auto"/>
        <w:right w:val="none" w:sz="0" w:space="0" w:color="auto"/>
      </w:divBdr>
    </w:div>
    <w:div w:id="1725644020">
      <w:bodyDiv w:val="1"/>
      <w:marLeft w:val="0"/>
      <w:marRight w:val="0"/>
      <w:marTop w:val="0"/>
      <w:marBottom w:val="0"/>
      <w:divBdr>
        <w:top w:val="none" w:sz="0" w:space="0" w:color="auto"/>
        <w:left w:val="none" w:sz="0" w:space="0" w:color="auto"/>
        <w:bottom w:val="none" w:sz="0" w:space="0" w:color="auto"/>
        <w:right w:val="none" w:sz="0" w:space="0" w:color="auto"/>
      </w:divBdr>
    </w:div>
    <w:div w:id="1725714061">
      <w:bodyDiv w:val="1"/>
      <w:marLeft w:val="0"/>
      <w:marRight w:val="0"/>
      <w:marTop w:val="0"/>
      <w:marBottom w:val="0"/>
      <w:divBdr>
        <w:top w:val="none" w:sz="0" w:space="0" w:color="auto"/>
        <w:left w:val="none" w:sz="0" w:space="0" w:color="auto"/>
        <w:bottom w:val="none" w:sz="0" w:space="0" w:color="auto"/>
        <w:right w:val="none" w:sz="0" w:space="0" w:color="auto"/>
      </w:divBdr>
    </w:div>
    <w:div w:id="1726027637">
      <w:bodyDiv w:val="1"/>
      <w:marLeft w:val="0"/>
      <w:marRight w:val="0"/>
      <w:marTop w:val="0"/>
      <w:marBottom w:val="0"/>
      <w:divBdr>
        <w:top w:val="none" w:sz="0" w:space="0" w:color="auto"/>
        <w:left w:val="none" w:sz="0" w:space="0" w:color="auto"/>
        <w:bottom w:val="none" w:sz="0" w:space="0" w:color="auto"/>
        <w:right w:val="none" w:sz="0" w:space="0" w:color="auto"/>
      </w:divBdr>
    </w:div>
    <w:div w:id="1726099141">
      <w:bodyDiv w:val="1"/>
      <w:marLeft w:val="0"/>
      <w:marRight w:val="0"/>
      <w:marTop w:val="0"/>
      <w:marBottom w:val="0"/>
      <w:divBdr>
        <w:top w:val="none" w:sz="0" w:space="0" w:color="auto"/>
        <w:left w:val="none" w:sz="0" w:space="0" w:color="auto"/>
        <w:bottom w:val="none" w:sz="0" w:space="0" w:color="auto"/>
        <w:right w:val="none" w:sz="0" w:space="0" w:color="auto"/>
      </w:divBdr>
    </w:div>
    <w:div w:id="1726219698">
      <w:bodyDiv w:val="1"/>
      <w:marLeft w:val="0"/>
      <w:marRight w:val="0"/>
      <w:marTop w:val="0"/>
      <w:marBottom w:val="0"/>
      <w:divBdr>
        <w:top w:val="none" w:sz="0" w:space="0" w:color="auto"/>
        <w:left w:val="none" w:sz="0" w:space="0" w:color="auto"/>
        <w:bottom w:val="none" w:sz="0" w:space="0" w:color="auto"/>
        <w:right w:val="none" w:sz="0" w:space="0" w:color="auto"/>
      </w:divBdr>
    </w:div>
    <w:div w:id="1726299020">
      <w:bodyDiv w:val="1"/>
      <w:marLeft w:val="0"/>
      <w:marRight w:val="0"/>
      <w:marTop w:val="0"/>
      <w:marBottom w:val="0"/>
      <w:divBdr>
        <w:top w:val="none" w:sz="0" w:space="0" w:color="auto"/>
        <w:left w:val="none" w:sz="0" w:space="0" w:color="auto"/>
        <w:bottom w:val="none" w:sz="0" w:space="0" w:color="auto"/>
        <w:right w:val="none" w:sz="0" w:space="0" w:color="auto"/>
      </w:divBdr>
    </w:div>
    <w:div w:id="1726369763">
      <w:bodyDiv w:val="1"/>
      <w:marLeft w:val="0"/>
      <w:marRight w:val="0"/>
      <w:marTop w:val="0"/>
      <w:marBottom w:val="0"/>
      <w:divBdr>
        <w:top w:val="none" w:sz="0" w:space="0" w:color="auto"/>
        <w:left w:val="none" w:sz="0" w:space="0" w:color="auto"/>
        <w:bottom w:val="none" w:sz="0" w:space="0" w:color="auto"/>
        <w:right w:val="none" w:sz="0" w:space="0" w:color="auto"/>
      </w:divBdr>
    </w:div>
    <w:div w:id="1726566001">
      <w:bodyDiv w:val="1"/>
      <w:marLeft w:val="0"/>
      <w:marRight w:val="0"/>
      <w:marTop w:val="0"/>
      <w:marBottom w:val="0"/>
      <w:divBdr>
        <w:top w:val="none" w:sz="0" w:space="0" w:color="auto"/>
        <w:left w:val="none" w:sz="0" w:space="0" w:color="auto"/>
        <w:bottom w:val="none" w:sz="0" w:space="0" w:color="auto"/>
        <w:right w:val="none" w:sz="0" w:space="0" w:color="auto"/>
      </w:divBdr>
    </w:div>
    <w:div w:id="1727364923">
      <w:bodyDiv w:val="1"/>
      <w:marLeft w:val="0"/>
      <w:marRight w:val="0"/>
      <w:marTop w:val="0"/>
      <w:marBottom w:val="0"/>
      <w:divBdr>
        <w:top w:val="none" w:sz="0" w:space="0" w:color="auto"/>
        <w:left w:val="none" w:sz="0" w:space="0" w:color="auto"/>
        <w:bottom w:val="none" w:sz="0" w:space="0" w:color="auto"/>
        <w:right w:val="none" w:sz="0" w:space="0" w:color="auto"/>
      </w:divBdr>
    </w:div>
    <w:div w:id="1727683825">
      <w:bodyDiv w:val="1"/>
      <w:marLeft w:val="0"/>
      <w:marRight w:val="0"/>
      <w:marTop w:val="0"/>
      <w:marBottom w:val="0"/>
      <w:divBdr>
        <w:top w:val="none" w:sz="0" w:space="0" w:color="auto"/>
        <w:left w:val="none" w:sz="0" w:space="0" w:color="auto"/>
        <w:bottom w:val="none" w:sz="0" w:space="0" w:color="auto"/>
        <w:right w:val="none" w:sz="0" w:space="0" w:color="auto"/>
      </w:divBdr>
    </w:div>
    <w:div w:id="1727950398">
      <w:bodyDiv w:val="1"/>
      <w:marLeft w:val="0"/>
      <w:marRight w:val="0"/>
      <w:marTop w:val="0"/>
      <w:marBottom w:val="0"/>
      <w:divBdr>
        <w:top w:val="none" w:sz="0" w:space="0" w:color="auto"/>
        <w:left w:val="none" w:sz="0" w:space="0" w:color="auto"/>
        <w:bottom w:val="none" w:sz="0" w:space="0" w:color="auto"/>
        <w:right w:val="none" w:sz="0" w:space="0" w:color="auto"/>
      </w:divBdr>
    </w:div>
    <w:div w:id="1728020275">
      <w:bodyDiv w:val="1"/>
      <w:marLeft w:val="0"/>
      <w:marRight w:val="0"/>
      <w:marTop w:val="0"/>
      <w:marBottom w:val="0"/>
      <w:divBdr>
        <w:top w:val="none" w:sz="0" w:space="0" w:color="auto"/>
        <w:left w:val="none" w:sz="0" w:space="0" w:color="auto"/>
        <w:bottom w:val="none" w:sz="0" w:space="0" w:color="auto"/>
        <w:right w:val="none" w:sz="0" w:space="0" w:color="auto"/>
      </w:divBdr>
    </w:div>
    <w:div w:id="1728258115">
      <w:bodyDiv w:val="1"/>
      <w:marLeft w:val="0"/>
      <w:marRight w:val="0"/>
      <w:marTop w:val="0"/>
      <w:marBottom w:val="0"/>
      <w:divBdr>
        <w:top w:val="none" w:sz="0" w:space="0" w:color="auto"/>
        <w:left w:val="none" w:sz="0" w:space="0" w:color="auto"/>
        <w:bottom w:val="none" w:sz="0" w:space="0" w:color="auto"/>
        <w:right w:val="none" w:sz="0" w:space="0" w:color="auto"/>
      </w:divBdr>
    </w:div>
    <w:div w:id="1728410328">
      <w:bodyDiv w:val="1"/>
      <w:marLeft w:val="0"/>
      <w:marRight w:val="0"/>
      <w:marTop w:val="0"/>
      <w:marBottom w:val="0"/>
      <w:divBdr>
        <w:top w:val="none" w:sz="0" w:space="0" w:color="auto"/>
        <w:left w:val="none" w:sz="0" w:space="0" w:color="auto"/>
        <w:bottom w:val="none" w:sz="0" w:space="0" w:color="auto"/>
        <w:right w:val="none" w:sz="0" w:space="0" w:color="auto"/>
      </w:divBdr>
    </w:div>
    <w:div w:id="1728450617">
      <w:bodyDiv w:val="1"/>
      <w:marLeft w:val="0"/>
      <w:marRight w:val="0"/>
      <w:marTop w:val="0"/>
      <w:marBottom w:val="0"/>
      <w:divBdr>
        <w:top w:val="none" w:sz="0" w:space="0" w:color="auto"/>
        <w:left w:val="none" w:sz="0" w:space="0" w:color="auto"/>
        <w:bottom w:val="none" w:sz="0" w:space="0" w:color="auto"/>
        <w:right w:val="none" w:sz="0" w:space="0" w:color="auto"/>
      </w:divBdr>
    </w:div>
    <w:div w:id="1728605230">
      <w:bodyDiv w:val="1"/>
      <w:marLeft w:val="0"/>
      <w:marRight w:val="0"/>
      <w:marTop w:val="0"/>
      <w:marBottom w:val="0"/>
      <w:divBdr>
        <w:top w:val="none" w:sz="0" w:space="0" w:color="auto"/>
        <w:left w:val="none" w:sz="0" w:space="0" w:color="auto"/>
        <w:bottom w:val="none" w:sz="0" w:space="0" w:color="auto"/>
        <w:right w:val="none" w:sz="0" w:space="0" w:color="auto"/>
      </w:divBdr>
    </w:div>
    <w:div w:id="1728606798">
      <w:bodyDiv w:val="1"/>
      <w:marLeft w:val="0"/>
      <w:marRight w:val="0"/>
      <w:marTop w:val="0"/>
      <w:marBottom w:val="0"/>
      <w:divBdr>
        <w:top w:val="none" w:sz="0" w:space="0" w:color="auto"/>
        <w:left w:val="none" w:sz="0" w:space="0" w:color="auto"/>
        <w:bottom w:val="none" w:sz="0" w:space="0" w:color="auto"/>
        <w:right w:val="none" w:sz="0" w:space="0" w:color="auto"/>
      </w:divBdr>
    </w:div>
    <w:div w:id="1728844068">
      <w:bodyDiv w:val="1"/>
      <w:marLeft w:val="0"/>
      <w:marRight w:val="0"/>
      <w:marTop w:val="0"/>
      <w:marBottom w:val="0"/>
      <w:divBdr>
        <w:top w:val="none" w:sz="0" w:space="0" w:color="auto"/>
        <w:left w:val="none" w:sz="0" w:space="0" w:color="auto"/>
        <w:bottom w:val="none" w:sz="0" w:space="0" w:color="auto"/>
        <w:right w:val="none" w:sz="0" w:space="0" w:color="auto"/>
      </w:divBdr>
    </w:div>
    <w:div w:id="1728845605">
      <w:bodyDiv w:val="1"/>
      <w:marLeft w:val="0"/>
      <w:marRight w:val="0"/>
      <w:marTop w:val="0"/>
      <w:marBottom w:val="0"/>
      <w:divBdr>
        <w:top w:val="none" w:sz="0" w:space="0" w:color="auto"/>
        <w:left w:val="none" w:sz="0" w:space="0" w:color="auto"/>
        <w:bottom w:val="none" w:sz="0" w:space="0" w:color="auto"/>
        <w:right w:val="none" w:sz="0" w:space="0" w:color="auto"/>
      </w:divBdr>
    </w:div>
    <w:div w:id="1728987720">
      <w:bodyDiv w:val="1"/>
      <w:marLeft w:val="0"/>
      <w:marRight w:val="0"/>
      <w:marTop w:val="0"/>
      <w:marBottom w:val="0"/>
      <w:divBdr>
        <w:top w:val="none" w:sz="0" w:space="0" w:color="auto"/>
        <w:left w:val="none" w:sz="0" w:space="0" w:color="auto"/>
        <w:bottom w:val="none" w:sz="0" w:space="0" w:color="auto"/>
        <w:right w:val="none" w:sz="0" w:space="0" w:color="auto"/>
      </w:divBdr>
    </w:div>
    <w:div w:id="1729064616">
      <w:bodyDiv w:val="1"/>
      <w:marLeft w:val="0"/>
      <w:marRight w:val="0"/>
      <w:marTop w:val="0"/>
      <w:marBottom w:val="0"/>
      <w:divBdr>
        <w:top w:val="none" w:sz="0" w:space="0" w:color="auto"/>
        <w:left w:val="none" w:sz="0" w:space="0" w:color="auto"/>
        <w:bottom w:val="none" w:sz="0" w:space="0" w:color="auto"/>
        <w:right w:val="none" w:sz="0" w:space="0" w:color="auto"/>
      </w:divBdr>
    </w:div>
    <w:div w:id="1729065661">
      <w:bodyDiv w:val="1"/>
      <w:marLeft w:val="0"/>
      <w:marRight w:val="0"/>
      <w:marTop w:val="0"/>
      <w:marBottom w:val="0"/>
      <w:divBdr>
        <w:top w:val="none" w:sz="0" w:space="0" w:color="auto"/>
        <w:left w:val="none" w:sz="0" w:space="0" w:color="auto"/>
        <w:bottom w:val="none" w:sz="0" w:space="0" w:color="auto"/>
        <w:right w:val="none" w:sz="0" w:space="0" w:color="auto"/>
      </w:divBdr>
    </w:div>
    <w:div w:id="1729065871">
      <w:bodyDiv w:val="1"/>
      <w:marLeft w:val="0"/>
      <w:marRight w:val="0"/>
      <w:marTop w:val="0"/>
      <w:marBottom w:val="0"/>
      <w:divBdr>
        <w:top w:val="none" w:sz="0" w:space="0" w:color="auto"/>
        <w:left w:val="none" w:sz="0" w:space="0" w:color="auto"/>
        <w:bottom w:val="none" w:sz="0" w:space="0" w:color="auto"/>
        <w:right w:val="none" w:sz="0" w:space="0" w:color="auto"/>
      </w:divBdr>
    </w:div>
    <w:div w:id="1729375342">
      <w:bodyDiv w:val="1"/>
      <w:marLeft w:val="0"/>
      <w:marRight w:val="0"/>
      <w:marTop w:val="0"/>
      <w:marBottom w:val="0"/>
      <w:divBdr>
        <w:top w:val="none" w:sz="0" w:space="0" w:color="auto"/>
        <w:left w:val="none" w:sz="0" w:space="0" w:color="auto"/>
        <w:bottom w:val="none" w:sz="0" w:space="0" w:color="auto"/>
        <w:right w:val="none" w:sz="0" w:space="0" w:color="auto"/>
      </w:divBdr>
    </w:div>
    <w:div w:id="1729495939">
      <w:bodyDiv w:val="1"/>
      <w:marLeft w:val="0"/>
      <w:marRight w:val="0"/>
      <w:marTop w:val="0"/>
      <w:marBottom w:val="0"/>
      <w:divBdr>
        <w:top w:val="none" w:sz="0" w:space="0" w:color="auto"/>
        <w:left w:val="none" w:sz="0" w:space="0" w:color="auto"/>
        <w:bottom w:val="none" w:sz="0" w:space="0" w:color="auto"/>
        <w:right w:val="none" w:sz="0" w:space="0" w:color="auto"/>
      </w:divBdr>
    </w:div>
    <w:div w:id="1729524995">
      <w:bodyDiv w:val="1"/>
      <w:marLeft w:val="0"/>
      <w:marRight w:val="0"/>
      <w:marTop w:val="0"/>
      <w:marBottom w:val="0"/>
      <w:divBdr>
        <w:top w:val="none" w:sz="0" w:space="0" w:color="auto"/>
        <w:left w:val="none" w:sz="0" w:space="0" w:color="auto"/>
        <w:bottom w:val="none" w:sz="0" w:space="0" w:color="auto"/>
        <w:right w:val="none" w:sz="0" w:space="0" w:color="auto"/>
      </w:divBdr>
    </w:div>
    <w:div w:id="1729718566">
      <w:bodyDiv w:val="1"/>
      <w:marLeft w:val="0"/>
      <w:marRight w:val="0"/>
      <w:marTop w:val="0"/>
      <w:marBottom w:val="0"/>
      <w:divBdr>
        <w:top w:val="none" w:sz="0" w:space="0" w:color="auto"/>
        <w:left w:val="none" w:sz="0" w:space="0" w:color="auto"/>
        <w:bottom w:val="none" w:sz="0" w:space="0" w:color="auto"/>
        <w:right w:val="none" w:sz="0" w:space="0" w:color="auto"/>
      </w:divBdr>
    </w:div>
    <w:div w:id="1730151474">
      <w:bodyDiv w:val="1"/>
      <w:marLeft w:val="0"/>
      <w:marRight w:val="0"/>
      <w:marTop w:val="0"/>
      <w:marBottom w:val="0"/>
      <w:divBdr>
        <w:top w:val="none" w:sz="0" w:space="0" w:color="auto"/>
        <w:left w:val="none" w:sz="0" w:space="0" w:color="auto"/>
        <w:bottom w:val="none" w:sz="0" w:space="0" w:color="auto"/>
        <w:right w:val="none" w:sz="0" w:space="0" w:color="auto"/>
      </w:divBdr>
    </w:div>
    <w:div w:id="1730152765">
      <w:bodyDiv w:val="1"/>
      <w:marLeft w:val="0"/>
      <w:marRight w:val="0"/>
      <w:marTop w:val="0"/>
      <w:marBottom w:val="0"/>
      <w:divBdr>
        <w:top w:val="none" w:sz="0" w:space="0" w:color="auto"/>
        <w:left w:val="none" w:sz="0" w:space="0" w:color="auto"/>
        <w:bottom w:val="none" w:sz="0" w:space="0" w:color="auto"/>
        <w:right w:val="none" w:sz="0" w:space="0" w:color="auto"/>
      </w:divBdr>
    </w:div>
    <w:div w:id="1730180749">
      <w:bodyDiv w:val="1"/>
      <w:marLeft w:val="0"/>
      <w:marRight w:val="0"/>
      <w:marTop w:val="0"/>
      <w:marBottom w:val="0"/>
      <w:divBdr>
        <w:top w:val="none" w:sz="0" w:space="0" w:color="auto"/>
        <w:left w:val="none" w:sz="0" w:space="0" w:color="auto"/>
        <w:bottom w:val="none" w:sz="0" w:space="0" w:color="auto"/>
        <w:right w:val="none" w:sz="0" w:space="0" w:color="auto"/>
      </w:divBdr>
    </w:div>
    <w:div w:id="1730224505">
      <w:bodyDiv w:val="1"/>
      <w:marLeft w:val="0"/>
      <w:marRight w:val="0"/>
      <w:marTop w:val="0"/>
      <w:marBottom w:val="0"/>
      <w:divBdr>
        <w:top w:val="none" w:sz="0" w:space="0" w:color="auto"/>
        <w:left w:val="none" w:sz="0" w:space="0" w:color="auto"/>
        <w:bottom w:val="none" w:sz="0" w:space="0" w:color="auto"/>
        <w:right w:val="none" w:sz="0" w:space="0" w:color="auto"/>
      </w:divBdr>
    </w:div>
    <w:div w:id="1730301888">
      <w:bodyDiv w:val="1"/>
      <w:marLeft w:val="0"/>
      <w:marRight w:val="0"/>
      <w:marTop w:val="0"/>
      <w:marBottom w:val="0"/>
      <w:divBdr>
        <w:top w:val="none" w:sz="0" w:space="0" w:color="auto"/>
        <w:left w:val="none" w:sz="0" w:space="0" w:color="auto"/>
        <w:bottom w:val="none" w:sz="0" w:space="0" w:color="auto"/>
        <w:right w:val="none" w:sz="0" w:space="0" w:color="auto"/>
      </w:divBdr>
    </w:div>
    <w:div w:id="1730301974">
      <w:bodyDiv w:val="1"/>
      <w:marLeft w:val="0"/>
      <w:marRight w:val="0"/>
      <w:marTop w:val="0"/>
      <w:marBottom w:val="0"/>
      <w:divBdr>
        <w:top w:val="none" w:sz="0" w:space="0" w:color="auto"/>
        <w:left w:val="none" w:sz="0" w:space="0" w:color="auto"/>
        <w:bottom w:val="none" w:sz="0" w:space="0" w:color="auto"/>
        <w:right w:val="none" w:sz="0" w:space="0" w:color="auto"/>
      </w:divBdr>
    </w:div>
    <w:div w:id="1730684516">
      <w:bodyDiv w:val="1"/>
      <w:marLeft w:val="0"/>
      <w:marRight w:val="0"/>
      <w:marTop w:val="0"/>
      <w:marBottom w:val="0"/>
      <w:divBdr>
        <w:top w:val="none" w:sz="0" w:space="0" w:color="auto"/>
        <w:left w:val="none" w:sz="0" w:space="0" w:color="auto"/>
        <w:bottom w:val="none" w:sz="0" w:space="0" w:color="auto"/>
        <w:right w:val="none" w:sz="0" w:space="0" w:color="auto"/>
      </w:divBdr>
    </w:div>
    <w:div w:id="1730878326">
      <w:bodyDiv w:val="1"/>
      <w:marLeft w:val="0"/>
      <w:marRight w:val="0"/>
      <w:marTop w:val="0"/>
      <w:marBottom w:val="0"/>
      <w:divBdr>
        <w:top w:val="none" w:sz="0" w:space="0" w:color="auto"/>
        <w:left w:val="none" w:sz="0" w:space="0" w:color="auto"/>
        <w:bottom w:val="none" w:sz="0" w:space="0" w:color="auto"/>
        <w:right w:val="none" w:sz="0" w:space="0" w:color="auto"/>
      </w:divBdr>
    </w:div>
    <w:div w:id="1731265595">
      <w:bodyDiv w:val="1"/>
      <w:marLeft w:val="0"/>
      <w:marRight w:val="0"/>
      <w:marTop w:val="0"/>
      <w:marBottom w:val="0"/>
      <w:divBdr>
        <w:top w:val="none" w:sz="0" w:space="0" w:color="auto"/>
        <w:left w:val="none" w:sz="0" w:space="0" w:color="auto"/>
        <w:bottom w:val="none" w:sz="0" w:space="0" w:color="auto"/>
        <w:right w:val="none" w:sz="0" w:space="0" w:color="auto"/>
      </w:divBdr>
    </w:div>
    <w:div w:id="1731339604">
      <w:bodyDiv w:val="1"/>
      <w:marLeft w:val="0"/>
      <w:marRight w:val="0"/>
      <w:marTop w:val="0"/>
      <w:marBottom w:val="0"/>
      <w:divBdr>
        <w:top w:val="none" w:sz="0" w:space="0" w:color="auto"/>
        <w:left w:val="none" w:sz="0" w:space="0" w:color="auto"/>
        <w:bottom w:val="none" w:sz="0" w:space="0" w:color="auto"/>
        <w:right w:val="none" w:sz="0" w:space="0" w:color="auto"/>
      </w:divBdr>
    </w:div>
    <w:div w:id="1731534715">
      <w:bodyDiv w:val="1"/>
      <w:marLeft w:val="0"/>
      <w:marRight w:val="0"/>
      <w:marTop w:val="0"/>
      <w:marBottom w:val="0"/>
      <w:divBdr>
        <w:top w:val="none" w:sz="0" w:space="0" w:color="auto"/>
        <w:left w:val="none" w:sz="0" w:space="0" w:color="auto"/>
        <w:bottom w:val="none" w:sz="0" w:space="0" w:color="auto"/>
        <w:right w:val="none" w:sz="0" w:space="0" w:color="auto"/>
      </w:divBdr>
    </w:div>
    <w:div w:id="1731657747">
      <w:bodyDiv w:val="1"/>
      <w:marLeft w:val="0"/>
      <w:marRight w:val="0"/>
      <w:marTop w:val="0"/>
      <w:marBottom w:val="0"/>
      <w:divBdr>
        <w:top w:val="none" w:sz="0" w:space="0" w:color="auto"/>
        <w:left w:val="none" w:sz="0" w:space="0" w:color="auto"/>
        <w:bottom w:val="none" w:sz="0" w:space="0" w:color="auto"/>
        <w:right w:val="none" w:sz="0" w:space="0" w:color="auto"/>
      </w:divBdr>
    </w:div>
    <w:div w:id="1731876496">
      <w:bodyDiv w:val="1"/>
      <w:marLeft w:val="0"/>
      <w:marRight w:val="0"/>
      <w:marTop w:val="0"/>
      <w:marBottom w:val="0"/>
      <w:divBdr>
        <w:top w:val="none" w:sz="0" w:space="0" w:color="auto"/>
        <w:left w:val="none" w:sz="0" w:space="0" w:color="auto"/>
        <w:bottom w:val="none" w:sz="0" w:space="0" w:color="auto"/>
        <w:right w:val="none" w:sz="0" w:space="0" w:color="auto"/>
      </w:divBdr>
    </w:div>
    <w:div w:id="1731879672">
      <w:bodyDiv w:val="1"/>
      <w:marLeft w:val="0"/>
      <w:marRight w:val="0"/>
      <w:marTop w:val="0"/>
      <w:marBottom w:val="0"/>
      <w:divBdr>
        <w:top w:val="none" w:sz="0" w:space="0" w:color="auto"/>
        <w:left w:val="none" w:sz="0" w:space="0" w:color="auto"/>
        <w:bottom w:val="none" w:sz="0" w:space="0" w:color="auto"/>
        <w:right w:val="none" w:sz="0" w:space="0" w:color="auto"/>
      </w:divBdr>
    </w:div>
    <w:div w:id="1732189286">
      <w:bodyDiv w:val="1"/>
      <w:marLeft w:val="0"/>
      <w:marRight w:val="0"/>
      <w:marTop w:val="0"/>
      <w:marBottom w:val="0"/>
      <w:divBdr>
        <w:top w:val="none" w:sz="0" w:space="0" w:color="auto"/>
        <w:left w:val="none" w:sz="0" w:space="0" w:color="auto"/>
        <w:bottom w:val="none" w:sz="0" w:space="0" w:color="auto"/>
        <w:right w:val="none" w:sz="0" w:space="0" w:color="auto"/>
      </w:divBdr>
    </w:div>
    <w:div w:id="1732192624">
      <w:bodyDiv w:val="1"/>
      <w:marLeft w:val="0"/>
      <w:marRight w:val="0"/>
      <w:marTop w:val="0"/>
      <w:marBottom w:val="0"/>
      <w:divBdr>
        <w:top w:val="none" w:sz="0" w:space="0" w:color="auto"/>
        <w:left w:val="none" w:sz="0" w:space="0" w:color="auto"/>
        <w:bottom w:val="none" w:sz="0" w:space="0" w:color="auto"/>
        <w:right w:val="none" w:sz="0" w:space="0" w:color="auto"/>
      </w:divBdr>
    </w:div>
    <w:div w:id="1732381690">
      <w:bodyDiv w:val="1"/>
      <w:marLeft w:val="0"/>
      <w:marRight w:val="0"/>
      <w:marTop w:val="0"/>
      <w:marBottom w:val="0"/>
      <w:divBdr>
        <w:top w:val="none" w:sz="0" w:space="0" w:color="auto"/>
        <w:left w:val="none" w:sz="0" w:space="0" w:color="auto"/>
        <w:bottom w:val="none" w:sz="0" w:space="0" w:color="auto"/>
        <w:right w:val="none" w:sz="0" w:space="0" w:color="auto"/>
      </w:divBdr>
    </w:div>
    <w:div w:id="1732383555">
      <w:bodyDiv w:val="1"/>
      <w:marLeft w:val="0"/>
      <w:marRight w:val="0"/>
      <w:marTop w:val="0"/>
      <w:marBottom w:val="0"/>
      <w:divBdr>
        <w:top w:val="none" w:sz="0" w:space="0" w:color="auto"/>
        <w:left w:val="none" w:sz="0" w:space="0" w:color="auto"/>
        <w:bottom w:val="none" w:sz="0" w:space="0" w:color="auto"/>
        <w:right w:val="none" w:sz="0" w:space="0" w:color="auto"/>
      </w:divBdr>
    </w:div>
    <w:div w:id="1732389065">
      <w:bodyDiv w:val="1"/>
      <w:marLeft w:val="0"/>
      <w:marRight w:val="0"/>
      <w:marTop w:val="0"/>
      <w:marBottom w:val="0"/>
      <w:divBdr>
        <w:top w:val="none" w:sz="0" w:space="0" w:color="auto"/>
        <w:left w:val="none" w:sz="0" w:space="0" w:color="auto"/>
        <w:bottom w:val="none" w:sz="0" w:space="0" w:color="auto"/>
        <w:right w:val="none" w:sz="0" w:space="0" w:color="auto"/>
      </w:divBdr>
    </w:div>
    <w:div w:id="1732726827">
      <w:bodyDiv w:val="1"/>
      <w:marLeft w:val="0"/>
      <w:marRight w:val="0"/>
      <w:marTop w:val="0"/>
      <w:marBottom w:val="0"/>
      <w:divBdr>
        <w:top w:val="none" w:sz="0" w:space="0" w:color="auto"/>
        <w:left w:val="none" w:sz="0" w:space="0" w:color="auto"/>
        <w:bottom w:val="none" w:sz="0" w:space="0" w:color="auto"/>
        <w:right w:val="none" w:sz="0" w:space="0" w:color="auto"/>
      </w:divBdr>
    </w:div>
    <w:div w:id="1732997093">
      <w:bodyDiv w:val="1"/>
      <w:marLeft w:val="0"/>
      <w:marRight w:val="0"/>
      <w:marTop w:val="0"/>
      <w:marBottom w:val="0"/>
      <w:divBdr>
        <w:top w:val="none" w:sz="0" w:space="0" w:color="auto"/>
        <w:left w:val="none" w:sz="0" w:space="0" w:color="auto"/>
        <w:bottom w:val="none" w:sz="0" w:space="0" w:color="auto"/>
        <w:right w:val="none" w:sz="0" w:space="0" w:color="auto"/>
      </w:divBdr>
    </w:div>
    <w:div w:id="1733192365">
      <w:bodyDiv w:val="1"/>
      <w:marLeft w:val="0"/>
      <w:marRight w:val="0"/>
      <w:marTop w:val="0"/>
      <w:marBottom w:val="0"/>
      <w:divBdr>
        <w:top w:val="none" w:sz="0" w:space="0" w:color="auto"/>
        <w:left w:val="none" w:sz="0" w:space="0" w:color="auto"/>
        <w:bottom w:val="none" w:sz="0" w:space="0" w:color="auto"/>
        <w:right w:val="none" w:sz="0" w:space="0" w:color="auto"/>
      </w:divBdr>
    </w:div>
    <w:div w:id="1733431945">
      <w:bodyDiv w:val="1"/>
      <w:marLeft w:val="0"/>
      <w:marRight w:val="0"/>
      <w:marTop w:val="0"/>
      <w:marBottom w:val="0"/>
      <w:divBdr>
        <w:top w:val="none" w:sz="0" w:space="0" w:color="auto"/>
        <w:left w:val="none" w:sz="0" w:space="0" w:color="auto"/>
        <w:bottom w:val="none" w:sz="0" w:space="0" w:color="auto"/>
        <w:right w:val="none" w:sz="0" w:space="0" w:color="auto"/>
      </w:divBdr>
    </w:div>
    <w:div w:id="1733692639">
      <w:bodyDiv w:val="1"/>
      <w:marLeft w:val="0"/>
      <w:marRight w:val="0"/>
      <w:marTop w:val="0"/>
      <w:marBottom w:val="0"/>
      <w:divBdr>
        <w:top w:val="none" w:sz="0" w:space="0" w:color="auto"/>
        <w:left w:val="none" w:sz="0" w:space="0" w:color="auto"/>
        <w:bottom w:val="none" w:sz="0" w:space="0" w:color="auto"/>
        <w:right w:val="none" w:sz="0" w:space="0" w:color="auto"/>
      </w:divBdr>
    </w:div>
    <w:div w:id="1733694416">
      <w:bodyDiv w:val="1"/>
      <w:marLeft w:val="0"/>
      <w:marRight w:val="0"/>
      <w:marTop w:val="0"/>
      <w:marBottom w:val="0"/>
      <w:divBdr>
        <w:top w:val="none" w:sz="0" w:space="0" w:color="auto"/>
        <w:left w:val="none" w:sz="0" w:space="0" w:color="auto"/>
        <w:bottom w:val="none" w:sz="0" w:space="0" w:color="auto"/>
        <w:right w:val="none" w:sz="0" w:space="0" w:color="auto"/>
      </w:divBdr>
    </w:div>
    <w:div w:id="1733894556">
      <w:bodyDiv w:val="1"/>
      <w:marLeft w:val="0"/>
      <w:marRight w:val="0"/>
      <w:marTop w:val="0"/>
      <w:marBottom w:val="0"/>
      <w:divBdr>
        <w:top w:val="none" w:sz="0" w:space="0" w:color="auto"/>
        <w:left w:val="none" w:sz="0" w:space="0" w:color="auto"/>
        <w:bottom w:val="none" w:sz="0" w:space="0" w:color="auto"/>
        <w:right w:val="none" w:sz="0" w:space="0" w:color="auto"/>
      </w:divBdr>
    </w:div>
    <w:div w:id="1733918229">
      <w:bodyDiv w:val="1"/>
      <w:marLeft w:val="0"/>
      <w:marRight w:val="0"/>
      <w:marTop w:val="0"/>
      <w:marBottom w:val="0"/>
      <w:divBdr>
        <w:top w:val="none" w:sz="0" w:space="0" w:color="auto"/>
        <w:left w:val="none" w:sz="0" w:space="0" w:color="auto"/>
        <w:bottom w:val="none" w:sz="0" w:space="0" w:color="auto"/>
        <w:right w:val="none" w:sz="0" w:space="0" w:color="auto"/>
      </w:divBdr>
    </w:div>
    <w:div w:id="1733962980">
      <w:bodyDiv w:val="1"/>
      <w:marLeft w:val="0"/>
      <w:marRight w:val="0"/>
      <w:marTop w:val="0"/>
      <w:marBottom w:val="0"/>
      <w:divBdr>
        <w:top w:val="none" w:sz="0" w:space="0" w:color="auto"/>
        <w:left w:val="none" w:sz="0" w:space="0" w:color="auto"/>
        <w:bottom w:val="none" w:sz="0" w:space="0" w:color="auto"/>
        <w:right w:val="none" w:sz="0" w:space="0" w:color="auto"/>
      </w:divBdr>
    </w:div>
    <w:div w:id="1733964734">
      <w:bodyDiv w:val="1"/>
      <w:marLeft w:val="0"/>
      <w:marRight w:val="0"/>
      <w:marTop w:val="0"/>
      <w:marBottom w:val="0"/>
      <w:divBdr>
        <w:top w:val="none" w:sz="0" w:space="0" w:color="auto"/>
        <w:left w:val="none" w:sz="0" w:space="0" w:color="auto"/>
        <w:bottom w:val="none" w:sz="0" w:space="0" w:color="auto"/>
        <w:right w:val="none" w:sz="0" w:space="0" w:color="auto"/>
      </w:divBdr>
    </w:div>
    <w:div w:id="1734086900">
      <w:bodyDiv w:val="1"/>
      <w:marLeft w:val="0"/>
      <w:marRight w:val="0"/>
      <w:marTop w:val="0"/>
      <w:marBottom w:val="0"/>
      <w:divBdr>
        <w:top w:val="none" w:sz="0" w:space="0" w:color="auto"/>
        <w:left w:val="none" w:sz="0" w:space="0" w:color="auto"/>
        <w:bottom w:val="none" w:sz="0" w:space="0" w:color="auto"/>
        <w:right w:val="none" w:sz="0" w:space="0" w:color="auto"/>
      </w:divBdr>
    </w:div>
    <w:div w:id="1734308626">
      <w:bodyDiv w:val="1"/>
      <w:marLeft w:val="0"/>
      <w:marRight w:val="0"/>
      <w:marTop w:val="0"/>
      <w:marBottom w:val="0"/>
      <w:divBdr>
        <w:top w:val="none" w:sz="0" w:space="0" w:color="auto"/>
        <w:left w:val="none" w:sz="0" w:space="0" w:color="auto"/>
        <w:bottom w:val="none" w:sz="0" w:space="0" w:color="auto"/>
        <w:right w:val="none" w:sz="0" w:space="0" w:color="auto"/>
      </w:divBdr>
    </w:div>
    <w:div w:id="1734349554">
      <w:bodyDiv w:val="1"/>
      <w:marLeft w:val="0"/>
      <w:marRight w:val="0"/>
      <w:marTop w:val="0"/>
      <w:marBottom w:val="0"/>
      <w:divBdr>
        <w:top w:val="none" w:sz="0" w:space="0" w:color="auto"/>
        <w:left w:val="none" w:sz="0" w:space="0" w:color="auto"/>
        <w:bottom w:val="none" w:sz="0" w:space="0" w:color="auto"/>
        <w:right w:val="none" w:sz="0" w:space="0" w:color="auto"/>
      </w:divBdr>
    </w:div>
    <w:div w:id="1734355718">
      <w:bodyDiv w:val="1"/>
      <w:marLeft w:val="0"/>
      <w:marRight w:val="0"/>
      <w:marTop w:val="0"/>
      <w:marBottom w:val="0"/>
      <w:divBdr>
        <w:top w:val="none" w:sz="0" w:space="0" w:color="auto"/>
        <w:left w:val="none" w:sz="0" w:space="0" w:color="auto"/>
        <w:bottom w:val="none" w:sz="0" w:space="0" w:color="auto"/>
        <w:right w:val="none" w:sz="0" w:space="0" w:color="auto"/>
      </w:divBdr>
    </w:div>
    <w:div w:id="1734545240">
      <w:bodyDiv w:val="1"/>
      <w:marLeft w:val="0"/>
      <w:marRight w:val="0"/>
      <w:marTop w:val="0"/>
      <w:marBottom w:val="0"/>
      <w:divBdr>
        <w:top w:val="none" w:sz="0" w:space="0" w:color="auto"/>
        <w:left w:val="none" w:sz="0" w:space="0" w:color="auto"/>
        <w:bottom w:val="none" w:sz="0" w:space="0" w:color="auto"/>
        <w:right w:val="none" w:sz="0" w:space="0" w:color="auto"/>
      </w:divBdr>
    </w:div>
    <w:div w:id="1734699150">
      <w:bodyDiv w:val="1"/>
      <w:marLeft w:val="0"/>
      <w:marRight w:val="0"/>
      <w:marTop w:val="0"/>
      <w:marBottom w:val="0"/>
      <w:divBdr>
        <w:top w:val="none" w:sz="0" w:space="0" w:color="auto"/>
        <w:left w:val="none" w:sz="0" w:space="0" w:color="auto"/>
        <w:bottom w:val="none" w:sz="0" w:space="0" w:color="auto"/>
        <w:right w:val="none" w:sz="0" w:space="0" w:color="auto"/>
      </w:divBdr>
    </w:div>
    <w:div w:id="1734742879">
      <w:bodyDiv w:val="1"/>
      <w:marLeft w:val="0"/>
      <w:marRight w:val="0"/>
      <w:marTop w:val="0"/>
      <w:marBottom w:val="0"/>
      <w:divBdr>
        <w:top w:val="none" w:sz="0" w:space="0" w:color="auto"/>
        <w:left w:val="none" w:sz="0" w:space="0" w:color="auto"/>
        <w:bottom w:val="none" w:sz="0" w:space="0" w:color="auto"/>
        <w:right w:val="none" w:sz="0" w:space="0" w:color="auto"/>
      </w:divBdr>
    </w:div>
    <w:div w:id="1734815652">
      <w:bodyDiv w:val="1"/>
      <w:marLeft w:val="0"/>
      <w:marRight w:val="0"/>
      <w:marTop w:val="0"/>
      <w:marBottom w:val="0"/>
      <w:divBdr>
        <w:top w:val="none" w:sz="0" w:space="0" w:color="auto"/>
        <w:left w:val="none" w:sz="0" w:space="0" w:color="auto"/>
        <w:bottom w:val="none" w:sz="0" w:space="0" w:color="auto"/>
        <w:right w:val="none" w:sz="0" w:space="0" w:color="auto"/>
      </w:divBdr>
    </w:div>
    <w:div w:id="1734818447">
      <w:bodyDiv w:val="1"/>
      <w:marLeft w:val="0"/>
      <w:marRight w:val="0"/>
      <w:marTop w:val="0"/>
      <w:marBottom w:val="0"/>
      <w:divBdr>
        <w:top w:val="none" w:sz="0" w:space="0" w:color="auto"/>
        <w:left w:val="none" w:sz="0" w:space="0" w:color="auto"/>
        <w:bottom w:val="none" w:sz="0" w:space="0" w:color="auto"/>
        <w:right w:val="none" w:sz="0" w:space="0" w:color="auto"/>
      </w:divBdr>
    </w:div>
    <w:div w:id="1735153869">
      <w:bodyDiv w:val="1"/>
      <w:marLeft w:val="0"/>
      <w:marRight w:val="0"/>
      <w:marTop w:val="0"/>
      <w:marBottom w:val="0"/>
      <w:divBdr>
        <w:top w:val="none" w:sz="0" w:space="0" w:color="auto"/>
        <w:left w:val="none" w:sz="0" w:space="0" w:color="auto"/>
        <w:bottom w:val="none" w:sz="0" w:space="0" w:color="auto"/>
        <w:right w:val="none" w:sz="0" w:space="0" w:color="auto"/>
      </w:divBdr>
    </w:div>
    <w:div w:id="1735155688">
      <w:bodyDiv w:val="1"/>
      <w:marLeft w:val="0"/>
      <w:marRight w:val="0"/>
      <w:marTop w:val="0"/>
      <w:marBottom w:val="0"/>
      <w:divBdr>
        <w:top w:val="none" w:sz="0" w:space="0" w:color="auto"/>
        <w:left w:val="none" w:sz="0" w:space="0" w:color="auto"/>
        <w:bottom w:val="none" w:sz="0" w:space="0" w:color="auto"/>
        <w:right w:val="none" w:sz="0" w:space="0" w:color="auto"/>
      </w:divBdr>
    </w:div>
    <w:div w:id="1735159860">
      <w:bodyDiv w:val="1"/>
      <w:marLeft w:val="0"/>
      <w:marRight w:val="0"/>
      <w:marTop w:val="0"/>
      <w:marBottom w:val="0"/>
      <w:divBdr>
        <w:top w:val="none" w:sz="0" w:space="0" w:color="auto"/>
        <w:left w:val="none" w:sz="0" w:space="0" w:color="auto"/>
        <w:bottom w:val="none" w:sz="0" w:space="0" w:color="auto"/>
        <w:right w:val="none" w:sz="0" w:space="0" w:color="auto"/>
      </w:divBdr>
    </w:div>
    <w:div w:id="1735228654">
      <w:bodyDiv w:val="1"/>
      <w:marLeft w:val="0"/>
      <w:marRight w:val="0"/>
      <w:marTop w:val="0"/>
      <w:marBottom w:val="0"/>
      <w:divBdr>
        <w:top w:val="none" w:sz="0" w:space="0" w:color="auto"/>
        <w:left w:val="none" w:sz="0" w:space="0" w:color="auto"/>
        <w:bottom w:val="none" w:sz="0" w:space="0" w:color="auto"/>
        <w:right w:val="none" w:sz="0" w:space="0" w:color="auto"/>
      </w:divBdr>
    </w:div>
    <w:div w:id="1735348943">
      <w:bodyDiv w:val="1"/>
      <w:marLeft w:val="0"/>
      <w:marRight w:val="0"/>
      <w:marTop w:val="0"/>
      <w:marBottom w:val="0"/>
      <w:divBdr>
        <w:top w:val="none" w:sz="0" w:space="0" w:color="auto"/>
        <w:left w:val="none" w:sz="0" w:space="0" w:color="auto"/>
        <w:bottom w:val="none" w:sz="0" w:space="0" w:color="auto"/>
        <w:right w:val="none" w:sz="0" w:space="0" w:color="auto"/>
      </w:divBdr>
    </w:div>
    <w:div w:id="1735469318">
      <w:bodyDiv w:val="1"/>
      <w:marLeft w:val="0"/>
      <w:marRight w:val="0"/>
      <w:marTop w:val="0"/>
      <w:marBottom w:val="0"/>
      <w:divBdr>
        <w:top w:val="none" w:sz="0" w:space="0" w:color="auto"/>
        <w:left w:val="none" w:sz="0" w:space="0" w:color="auto"/>
        <w:bottom w:val="none" w:sz="0" w:space="0" w:color="auto"/>
        <w:right w:val="none" w:sz="0" w:space="0" w:color="auto"/>
      </w:divBdr>
    </w:div>
    <w:div w:id="1735742234">
      <w:bodyDiv w:val="1"/>
      <w:marLeft w:val="0"/>
      <w:marRight w:val="0"/>
      <w:marTop w:val="0"/>
      <w:marBottom w:val="0"/>
      <w:divBdr>
        <w:top w:val="none" w:sz="0" w:space="0" w:color="auto"/>
        <w:left w:val="none" w:sz="0" w:space="0" w:color="auto"/>
        <w:bottom w:val="none" w:sz="0" w:space="0" w:color="auto"/>
        <w:right w:val="none" w:sz="0" w:space="0" w:color="auto"/>
      </w:divBdr>
    </w:div>
    <w:div w:id="1735853018">
      <w:bodyDiv w:val="1"/>
      <w:marLeft w:val="0"/>
      <w:marRight w:val="0"/>
      <w:marTop w:val="0"/>
      <w:marBottom w:val="0"/>
      <w:divBdr>
        <w:top w:val="none" w:sz="0" w:space="0" w:color="auto"/>
        <w:left w:val="none" w:sz="0" w:space="0" w:color="auto"/>
        <w:bottom w:val="none" w:sz="0" w:space="0" w:color="auto"/>
        <w:right w:val="none" w:sz="0" w:space="0" w:color="auto"/>
      </w:divBdr>
    </w:div>
    <w:div w:id="1735856893">
      <w:bodyDiv w:val="1"/>
      <w:marLeft w:val="0"/>
      <w:marRight w:val="0"/>
      <w:marTop w:val="0"/>
      <w:marBottom w:val="0"/>
      <w:divBdr>
        <w:top w:val="none" w:sz="0" w:space="0" w:color="auto"/>
        <w:left w:val="none" w:sz="0" w:space="0" w:color="auto"/>
        <w:bottom w:val="none" w:sz="0" w:space="0" w:color="auto"/>
        <w:right w:val="none" w:sz="0" w:space="0" w:color="auto"/>
      </w:divBdr>
    </w:div>
    <w:div w:id="1735884517">
      <w:bodyDiv w:val="1"/>
      <w:marLeft w:val="0"/>
      <w:marRight w:val="0"/>
      <w:marTop w:val="0"/>
      <w:marBottom w:val="0"/>
      <w:divBdr>
        <w:top w:val="none" w:sz="0" w:space="0" w:color="auto"/>
        <w:left w:val="none" w:sz="0" w:space="0" w:color="auto"/>
        <w:bottom w:val="none" w:sz="0" w:space="0" w:color="auto"/>
        <w:right w:val="none" w:sz="0" w:space="0" w:color="auto"/>
      </w:divBdr>
    </w:div>
    <w:div w:id="1735926605">
      <w:bodyDiv w:val="1"/>
      <w:marLeft w:val="0"/>
      <w:marRight w:val="0"/>
      <w:marTop w:val="0"/>
      <w:marBottom w:val="0"/>
      <w:divBdr>
        <w:top w:val="none" w:sz="0" w:space="0" w:color="auto"/>
        <w:left w:val="none" w:sz="0" w:space="0" w:color="auto"/>
        <w:bottom w:val="none" w:sz="0" w:space="0" w:color="auto"/>
        <w:right w:val="none" w:sz="0" w:space="0" w:color="auto"/>
      </w:divBdr>
    </w:div>
    <w:div w:id="1735929689">
      <w:bodyDiv w:val="1"/>
      <w:marLeft w:val="0"/>
      <w:marRight w:val="0"/>
      <w:marTop w:val="0"/>
      <w:marBottom w:val="0"/>
      <w:divBdr>
        <w:top w:val="none" w:sz="0" w:space="0" w:color="auto"/>
        <w:left w:val="none" w:sz="0" w:space="0" w:color="auto"/>
        <w:bottom w:val="none" w:sz="0" w:space="0" w:color="auto"/>
        <w:right w:val="none" w:sz="0" w:space="0" w:color="auto"/>
      </w:divBdr>
    </w:div>
    <w:div w:id="1736053581">
      <w:bodyDiv w:val="1"/>
      <w:marLeft w:val="0"/>
      <w:marRight w:val="0"/>
      <w:marTop w:val="0"/>
      <w:marBottom w:val="0"/>
      <w:divBdr>
        <w:top w:val="none" w:sz="0" w:space="0" w:color="auto"/>
        <w:left w:val="none" w:sz="0" w:space="0" w:color="auto"/>
        <w:bottom w:val="none" w:sz="0" w:space="0" w:color="auto"/>
        <w:right w:val="none" w:sz="0" w:space="0" w:color="auto"/>
      </w:divBdr>
    </w:div>
    <w:div w:id="1736583682">
      <w:bodyDiv w:val="1"/>
      <w:marLeft w:val="0"/>
      <w:marRight w:val="0"/>
      <w:marTop w:val="0"/>
      <w:marBottom w:val="0"/>
      <w:divBdr>
        <w:top w:val="none" w:sz="0" w:space="0" w:color="auto"/>
        <w:left w:val="none" w:sz="0" w:space="0" w:color="auto"/>
        <w:bottom w:val="none" w:sz="0" w:space="0" w:color="auto"/>
        <w:right w:val="none" w:sz="0" w:space="0" w:color="auto"/>
      </w:divBdr>
    </w:div>
    <w:div w:id="1736704870">
      <w:bodyDiv w:val="1"/>
      <w:marLeft w:val="0"/>
      <w:marRight w:val="0"/>
      <w:marTop w:val="0"/>
      <w:marBottom w:val="0"/>
      <w:divBdr>
        <w:top w:val="none" w:sz="0" w:space="0" w:color="auto"/>
        <w:left w:val="none" w:sz="0" w:space="0" w:color="auto"/>
        <w:bottom w:val="none" w:sz="0" w:space="0" w:color="auto"/>
        <w:right w:val="none" w:sz="0" w:space="0" w:color="auto"/>
      </w:divBdr>
    </w:div>
    <w:div w:id="1736775214">
      <w:bodyDiv w:val="1"/>
      <w:marLeft w:val="0"/>
      <w:marRight w:val="0"/>
      <w:marTop w:val="0"/>
      <w:marBottom w:val="0"/>
      <w:divBdr>
        <w:top w:val="none" w:sz="0" w:space="0" w:color="auto"/>
        <w:left w:val="none" w:sz="0" w:space="0" w:color="auto"/>
        <w:bottom w:val="none" w:sz="0" w:space="0" w:color="auto"/>
        <w:right w:val="none" w:sz="0" w:space="0" w:color="auto"/>
      </w:divBdr>
    </w:div>
    <w:div w:id="1737164649">
      <w:bodyDiv w:val="1"/>
      <w:marLeft w:val="0"/>
      <w:marRight w:val="0"/>
      <w:marTop w:val="0"/>
      <w:marBottom w:val="0"/>
      <w:divBdr>
        <w:top w:val="none" w:sz="0" w:space="0" w:color="auto"/>
        <w:left w:val="none" w:sz="0" w:space="0" w:color="auto"/>
        <w:bottom w:val="none" w:sz="0" w:space="0" w:color="auto"/>
        <w:right w:val="none" w:sz="0" w:space="0" w:color="auto"/>
      </w:divBdr>
    </w:div>
    <w:div w:id="1737434493">
      <w:bodyDiv w:val="1"/>
      <w:marLeft w:val="0"/>
      <w:marRight w:val="0"/>
      <w:marTop w:val="0"/>
      <w:marBottom w:val="0"/>
      <w:divBdr>
        <w:top w:val="none" w:sz="0" w:space="0" w:color="auto"/>
        <w:left w:val="none" w:sz="0" w:space="0" w:color="auto"/>
        <w:bottom w:val="none" w:sz="0" w:space="0" w:color="auto"/>
        <w:right w:val="none" w:sz="0" w:space="0" w:color="auto"/>
      </w:divBdr>
    </w:div>
    <w:div w:id="1737588425">
      <w:bodyDiv w:val="1"/>
      <w:marLeft w:val="0"/>
      <w:marRight w:val="0"/>
      <w:marTop w:val="0"/>
      <w:marBottom w:val="0"/>
      <w:divBdr>
        <w:top w:val="none" w:sz="0" w:space="0" w:color="auto"/>
        <w:left w:val="none" w:sz="0" w:space="0" w:color="auto"/>
        <w:bottom w:val="none" w:sz="0" w:space="0" w:color="auto"/>
        <w:right w:val="none" w:sz="0" w:space="0" w:color="auto"/>
      </w:divBdr>
    </w:div>
    <w:div w:id="1737703341">
      <w:bodyDiv w:val="1"/>
      <w:marLeft w:val="0"/>
      <w:marRight w:val="0"/>
      <w:marTop w:val="0"/>
      <w:marBottom w:val="0"/>
      <w:divBdr>
        <w:top w:val="none" w:sz="0" w:space="0" w:color="auto"/>
        <w:left w:val="none" w:sz="0" w:space="0" w:color="auto"/>
        <w:bottom w:val="none" w:sz="0" w:space="0" w:color="auto"/>
        <w:right w:val="none" w:sz="0" w:space="0" w:color="auto"/>
      </w:divBdr>
    </w:div>
    <w:div w:id="1737706006">
      <w:bodyDiv w:val="1"/>
      <w:marLeft w:val="0"/>
      <w:marRight w:val="0"/>
      <w:marTop w:val="0"/>
      <w:marBottom w:val="0"/>
      <w:divBdr>
        <w:top w:val="none" w:sz="0" w:space="0" w:color="auto"/>
        <w:left w:val="none" w:sz="0" w:space="0" w:color="auto"/>
        <w:bottom w:val="none" w:sz="0" w:space="0" w:color="auto"/>
        <w:right w:val="none" w:sz="0" w:space="0" w:color="auto"/>
      </w:divBdr>
    </w:div>
    <w:div w:id="1737779206">
      <w:bodyDiv w:val="1"/>
      <w:marLeft w:val="0"/>
      <w:marRight w:val="0"/>
      <w:marTop w:val="0"/>
      <w:marBottom w:val="0"/>
      <w:divBdr>
        <w:top w:val="none" w:sz="0" w:space="0" w:color="auto"/>
        <w:left w:val="none" w:sz="0" w:space="0" w:color="auto"/>
        <w:bottom w:val="none" w:sz="0" w:space="0" w:color="auto"/>
        <w:right w:val="none" w:sz="0" w:space="0" w:color="auto"/>
      </w:divBdr>
    </w:div>
    <w:div w:id="1737820021">
      <w:bodyDiv w:val="1"/>
      <w:marLeft w:val="0"/>
      <w:marRight w:val="0"/>
      <w:marTop w:val="0"/>
      <w:marBottom w:val="0"/>
      <w:divBdr>
        <w:top w:val="none" w:sz="0" w:space="0" w:color="auto"/>
        <w:left w:val="none" w:sz="0" w:space="0" w:color="auto"/>
        <w:bottom w:val="none" w:sz="0" w:space="0" w:color="auto"/>
        <w:right w:val="none" w:sz="0" w:space="0" w:color="auto"/>
      </w:divBdr>
    </w:div>
    <w:div w:id="1737820112">
      <w:bodyDiv w:val="1"/>
      <w:marLeft w:val="0"/>
      <w:marRight w:val="0"/>
      <w:marTop w:val="0"/>
      <w:marBottom w:val="0"/>
      <w:divBdr>
        <w:top w:val="none" w:sz="0" w:space="0" w:color="auto"/>
        <w:left w:val="none" w:sz="0" w:space="0" w:color="auto"/>
        <w:bottom w:val="none" w:sz="0" w:space="0" w:color="auto"/>
        <w:right w:val="none" w:sz="0" w:space="0" w:color="auto"/>
      </w:divBdr>
    </w:div>
    <w:div w:id="1737823530">
      <w:bodyDiv w:val="1"/>
      <w:marLeft w:val="0"/>
      <w:marRight w:val="0"/>
      <w:marTop w:val="0"/>
      <w:marBottom w:val="0"/>
      <w:divBdr>
        <w:top w:val="none" w:sz="0" w:space="0" w:color="auto"/>
        <w:left w:val="none" w:sz="0" w:space="0" w:color="auto"/>
        <w:bottom w:val="none" w:sz="0" w:space="0" w:color="auto"/>
        <w:right w:val="none" w:sz="0" w:space="0" w:color="auto"/>
      </w:divBdr>
    </w:div>
    <w:div w:id="1737849873">
      <w:bodyDiv w:val="1"/>
      <w:marLeft w:val="0"/>
      <w:marRight w:val="0"/>
      <w:marTop w:val="0"/>
      <w:marBottom w:val="0"/>
      <w:divBdr>
        <w:top w:val="none" w:sz="0" w:space="0" w:color="auto"/>
        <w:left w:val="none" w:sz="0" w:space="0" w:color="auto"/>
        <w:bottom w:val="none" w:sz="0" w:space="0" w:color="auto"/>
        <w:right w:val="none" w:sz="0" w:space="0" w:color="auto"/>
      </w:divBdr>
    </w:div>
    <w:div w:id="1737893397">
      <w:bodyDiv w:val="1"/>
      <w:marLeft w:val="0"/>
      <w:marRight w:val="0"/>
      <w:marTop w:val="0"/>
      <w:marBottom w:val="0"/>
      <w:divBdr>
        <w:top w:val="none" w:sz="0" w:space="0" w:color="auto"/>
        <w:left w:val="none" w:sz="0" w:space="0" w:color="auto"/>
        <w:bottom w:val="none" w:sz="0" w:space="0" w:color="auto"/>
        <w:right w:val="none" w:sz="0" w:space="0" w:color="auto"/>
      </w:divBdr>
    </w:div>
    <w:div w:id="1738042984">
      <w:bodyDiv w:val="1"/>
      <w:marLeft w:val="0"/>
      <w:marRight w:val="0"/>
      <w:marTop w:val="0"/>
      <w:marBottom w:val="0"/>
      <w:divBdr>
        <w:top w:val="none" w:sz="0" w:space="0" w:color="auto"/>
        <w:left w:val="none" w:sz="0" w:space="0" w:color="auto"/>
        <w:bottom w:val="none" w:sz="0" w:space="0" w:color="auto"/>
        <w:right w:val="none" w:sz="0" w:space="0" w:color="auto"/>
      </w:divBdr>
    </w:div>
    <w:div w:id="1738047410">
      <w:bodyDiv w:val="1"/>
      <w:marLeft w:val="0"/>
      <w:marRight w:val="0"/>
      <w:marTop w:val="0"/>
      <w:marBottom w:val="0"/>
      <w:divBdr>
        <w:top w:val="none" w:sz="0" w:space="0" w:color="auto"/>
        <w:left w:val="none" w:sz="0" w:space="0" w:color="auto"/>
        <w:bottom w:val="none" w:sz="0" w:space="0" w:color="auto"/>
        <w:right w:val="none" w:sz="0" w:space="0" w:color="auto"/>
      </w:divBdr>
    </w:div>
    <w:div w:id="1738088737">
      <w:bodyDiv w:val="1"/>
      <w:marLeft w:val="0"/>
      <w:marRight w:val="0"/>
      <w:marTop w:val="0"/>
      <w:marBottom w:val="0"/>
      <w:divBdr>
        <w:top w:val="none" w:sz="0" w:space="0" w:color="auto"/>
        <w:left w:val="none" w:sz="0" w:space="0" w:color="auto"/>
        <w:bottom w:val="none" w:sz="0" w:space="0" w:color="auto"/>
        <w:right w:val="none" w:sz="0" w:space="0" w:color="auto"/>
      </w:divBdr>
    </w:div>
    <w:div w:id="1738091620">
      <w:bodyDiv w:val="1"/>
      <w:marLeft w:val="0"/>
      <w:marRight w:val="0"/>
      <w:marTop w:val="0"/>
      <w:marBottom w:val="0"/>
      <w:divBdr>
        <w:top w:val="none" w:sz="0" w:space="0" w:color="auto"/>
        <w:left w:val="none" w:sz="0" w:space="0" w:color="auto"/>
        <w:bottom w:val="none" w:sz="0" w:space="0" w:color="auto"/>
        <w:right w:val="none" w:sz="0" w:space="0" w:color="auto"/>
      </w:divBdr>
    </w:div>
    <w:div w:id="1738163857">
      <w:bodyDiv w:val="1"/>
      <w:marLeft w:val="0"/>
      <w:marRight w:val="0"/>
      <w:marTop w:val="0"/>
      <w:marBottom w:val="0"/>
      <w:divBdr>
        <w:top w:val="none" w:sz="0" w:space="0" w:color="auto"/>
        <w:left w:val="none" w:sz="0" w:space="0" w:color="auto"/>
        <w:bottom w:val="none" w:sz="0" w:space="0" w:color="auto"/>
        <w:right w:val="none" w:sz="0" w:space="0" w:color="auto"/>
      </w:divBdr>
    </w:div>
    <w:div w:id="1738166424">
      <w:bodyDiv w:val="1"/>
      <w:marLeft w:val="0"/>
      <w:marRight w:val="0"/>
      <w:marTop w:val="0"/>
      <w:marBottom w:val="0"/>
      <w:divBdr>
        <w:top w:val="none" w:sz="0" w:space="0" w:color="auto"/>
        <w:left w:val="none" w:sz="0" w:space="0" w:color="auto"/>
        <w:bottom w:val="none" w:sz="0" w:space="0" w:color="auto"/>
        <w:right w:val="none" w:sz="0" w:space="0" w:color="auto"/>
      </w:divBdr>
    </w:div>
    <w:div w:id="1738169944">
      <w:bodyDiv w:val="1"/>
      <w:marLeft w:val="0"/>
      <w:marRight w:val="0"/>
      <w:marTop w:val="0"/>
      <w:marBottom w:val="0"/>
      <w:divBdr>
        <w:top w:val="none" w:sz="0" w:space="0" w:color="auto"/>
        <w:left w:val="none" w:sz="0" w:space="0" w:color="auto"/>
        <w:bottom w:val="none" w:sz="0" w:space="0" w:color="auto"/>
        <w:right w:val="none" w:sz="0" w:space="0" w:color="auto"/>
      </w:divBdr>
    </w:div>
    <w:div w:id="1738624591">
      <w:bodyDiv w:val="1"/>
      <w:marLeft w:val="0"/>
      <w:marRight w:val="0"/>
      <w:marTop w:val="0"/>
      <w:marBottom w:val="0"/>
      <w:divBdr>
        <w:top w:val="none" w:sz="0" w:space="0" w:color="auto"/>
        <w:left w:val="none" w:sz="0" w:space="0" w:color="auto"/>
        <w:bottom w:val="none" w:sz="0" w:space="0" w:color="auto"/>
        <w:right w:val="none" w:sz="0" w:space="0" w:color="auto"/>
      </w:divBdr>
    </w:div>
    <w:div w:id="1738740828">
      <w:bodyDiv w:val="1"/>
      <w:marLeft w:val="0"/>
      <w:marRight w:val="0"/>
      <w:marTop w:val="0"/>
      <w:marBottom w:val="0"/>
      <w:divBdr>
        <w:top w:val="none" w:sz="0" w:space="0" w:color="auto"/>
        <w:left w:val="none" w:sz="0" w:space="0" w:color="auto"/>
        <w:bottom w:val="none" w:sz="0" w:space="0" w:color="auto"/>
        <w:right w:val="none" w:sz="0" w:space="0" w:color="auto"/>
      </w:divBdr>
    </w:div>
    <w:div w:id="1738896553">
      <w:bodyDiv w:val="1"/>
      <w:marLeft w:val="0"/>
      <w:marRight w:val="0"/>
      <w:marTop w:val="0"/>
      <w:marBottom w:val="0"/>
      <w:divBdr>
        <w:top w:val="none" w:sz="0" w:space="0" w:color="auto"/>
        <w:left w:val="none" w:sz="0" w:space="0" w:color="auto"/>
        <w:bottom w:val="none" w:sz="0" w:space="0" w:color="auto"/>
        <w:right w:val="none" w:sz="0" w:space="0" w:color="auto"/>
      </w:divBdr>
    </w:div>
    <w:div w:id="1738898204">
      <w:bodyDiv w:val="1"/>
      <w:marLeft w:val="0"/>
      <w:marRight w:val="0"/>
      <w:marTop w:val="0"/>
      <w:marBottom w:val="0"/>
      <w:divBdr>
        <w:top w:val="none" w:sz="0" w:space="0" w:color="auto"/>
        <w:left w:val="none" w:sz="0" w:space="0" w:color="auto"/>
        <w:bottom w:val="none" w:sz="0" w:space="0" w:color="auto"/>
        <w:right w:val="none" w:sz="0" w:space="0" w:color="auto"/>
      </w:divBdr>
    </w:div>
    <w:div w:id="1739014845">
      <w:bodyDiv w:val="1"/>
      <w:marLeft w:val="0"/>
      <w:marRight w:val="0"/>
      <w:marTop w:val="0"/>
      <w:marBottom w:val="0"/>
      <w:divBdr>
        <w:top w:val="none" w:sz="0" w:space="0" w:color="auto"/>
        <w:left w:val="none" w:sz="0" w:space="0" w:color="auto"/>
        <w:bottom w:val="none" w:sz="0" w:space="0" w:color="auto"/>
        <w:right w:val="none" w:sz="0" w:space="0" w:color="auto"/>
      </w:divBdr>
    </w:div>
    <w:div w:id="1739016320">
      <w:bodyDiv w:val="1"/>
      <w:marLeft w:val="0"/>
      <w:marRight w:val="0"/>
      <w:marTop w:val="0"/>
      <w:marBottom w:val="0"/>
      <w:divBdr>
        <w:top w:val="none" w:sz="0" w:space="0" w:color="auto"/>
        <w:left w:val="none" w:sz="0" w:space="0" w:color="auto"/>
        <w:bottom w:val="none" w:sz="0" w:space="0" w:color="auto"/>
        <w:right w:val="none" w:sz="0" w:space="0" w:color="auto"/>
      </w:divBdr>
    </w:div>
    <w:div w:id="1739130506">
      <w:bodyDiv w:val="1"/>
      <w:marLeft w:val="0"/>
      <w:marRight w:val="0"/>
      <w:marTop w:val="0"/>
      <w:marBottom w:val="0"/>
      <w:divBdr>
        <w:top w:val="none" w:sz="0" w:space="0" w:color="auto"/>
        <w:left w:val="none" w:sz="0" w:space="0" w:color="auto"/>
        <w:bottom w:val="none" w:sz="0" w:space="0" w:color="auto"/>
        <w:right w:val="none" w:sz="0" w:space="0" w:color="auto"/>
      </w:divBdr>
    </w:div>
    <w:div w:id="1739136712">
      <w:bodyDiv w:val="1"/>
      <w:marLeft w:val="0"/>
      <w:marRight w:val="0"/>
      <w:marTop w:val="0"/>
      <w:marBottom w:val="0"/>
      <w:divBdr>
        <w:top w:val="none" w:sz="0" w:space="0" w:color="auto"/>
        <w:left w:val="none" w:sz="0" w:space="0" w:color="auto"/>
        <w:bottom w:val="none" w:sz="0" w:space="0" w:color="auto"/>
        <w:right w:val="none" w:sz="0" w:space="0" w:color="auto"/>
      </w:divBdr>
    </w:div>
    <w:div w:id="1739205594">
      <w:bodyDiv w:val="1"/>
      <w:marLeft w:val="0"/>
      <w:marRight w:val="0"/>
      <w:marTop w:val="0"/>
      <w:marBottom w:val="0"/>
      <w:divBdr>
        <w:top w:val="none" w:sz="0" w:space="0" w:color="auto"/>
        <w:left w:val="none" w:sz="0" w:space="0" w:color="auto"/>
        <w:bottom w:val="none" w:sz="0" w:space="0" w:color="auto"/>
        <w:right w:val="none" w:sz="0" w:space="0" w:color="auto"/>
      </w:divBdr>
    </w:div>
    <w:div w:id="1739328753">
      <w:bodyDiv w:val="1"/>
      <w:marLeft w:val="0"/>
      <w:marRight w:val="0"/>
      <w:marTop w:val="0"/>
      <w:marBottom w:val="0"/>
      <w:divBdr>
        <w:top w:val="none" w:sz="0" w:space="0" w:color="auto"/>
        <w:left w:val="none" w:sz="0" w:space="0" w:color="auto"/>
        <w:bottom w:val="none" w:sz="0" w:space="0" w:color="auto"/>
        <w:right w:val="none" w:sz="0" w:space="0" w:color="auto"/>
      </w:divBdr>
    </w:div>
    <w:div w:id="1739596186">
      <w:bodyDiv w:val="1"/>
      <w:marLeft w:val="0"/>
      <w:marRight w:val="0"/>
      <w:marTop w:val="0"/>
      <w:marBottom w:val="0"/>
      <w:divBdr>
        <w:top w:val="none" w:sz="0" w:space="0" w:color="auto"/>
        <w:left w:val="none" w:sz="0" w:space="0" w:color="auto"/>
        <w:bottom w:val="none" w:sz="0" w:space="0" w:color="auto"/>
        <w:right w:val="none" w:sz="0" w:space="0" w:color="auto"/>
      </w:divBdr>
    </w:div>
    <w:div w:id="1739744752">
      <w:bodyDiv w:val="1"/>
      <w:marLeft w:val="0"/>
      <w:marRight w:val="0"/>
      <w:marTop w:val="0"/>
      <w:marBottom w:val="0"/>
      <w:divBdr>
        <w:top w:val="none" w:sz="0" w:space="0" w:color="auto"/>
        <w:left w:val="none" w:sz="0" w:space="0" w:color="auto"/>
        <w:bottom w:val="none" w:sz="0" w:space="0" w:color="auto"/>
        <w:right w:val="none" w:sz="0" w:space="0" w:color="auto"/>
      </w:divBdr>
    </w:div>
    <w:div w:id="1739786535">
      <w:bodyDiv w:val="1"/>
      <w:marLeft w:val="0"/>
      <w:marRight w:val="0"/>
      <w:marTop w:val="0"/>
      <w:marBottom w:val="0"/>
      <w:divBdr>
        <w:top w:val="none" w:sz="0" w:space="0" w:color="auto"/>
        <w:left w:val="none" w:sz="0" w:space="0" w:color="auto"/>
        <w:bottom w:val="none" w:sz="0" w:space="0" w:color="auto"/>
        <w:right w:val="none" w:sz="0" w:space="0" w:color="auto"/>
      </w:divBdr>
    </w:div>
    <w:div w:id="1740126874">
      <w:bodyDiv w:val="1"/>
      <w:marLeft w:val="0"/>
      <w:marRight w:val="0"/>
      <w:marTop w:val="0"/>
      <w:marBottom w:val="0"/>
      <w:divBdr>
        <w:top w:val="none" w:sz="0" w:space="0" w:color="auto"/>
        <w:left w:val="none" w:sz="0" w:space="0" w:color="auto"/>
        <w:bottom w:val="none" w:sz="0" w:space="0" w:color="auto"/>
        <w:right w:val="none" w:sz="0" w:space="0" w:color="auto"/>
      </w:divBdr>
    </w:div>
    <w:div w:id="1740326547">
      <w:bodyDiv w:val="1"/>
      <w:marLeft w:val="0"/>
      <w:marRight w:val="0"/>
      <w:marTop w:val="0"/>
      <w:marBottom w:val="0"/>
      <w:divBdr>
        <w:top w:val="none" w:sz="0" w:space="0" w:color="auto"/>
        <w:left w:val="none" w:sz="0" w:space="0" w:color="auto"/>
        <w:bottom w:val="none" w:sz="0" w:space="0" w:color="auto"/>
        <w:right w:val="none" w:sz="0" w:space="0" w:color="auto"/>
      </w:divBdr>
    </w:div>
    <w:div w:id="1740447028">
      <w:bodyDiv w:val="1"/>
      <w:marLeft w:val="0"/>
      <w:marRight w:val="0"/>
      <w:marTop w:val="0"/>
      <w:marBottom w:val="0"/>
      <w:divBdr>
        <w:top w:val="none" w:sz="0" w:space="0" w:color="auto"/>
        <w:left w:val="none" w:sz="0" w:space="0" w:color="auto"/>
        <w:bottom w:val="none" w:sz="0" w:space="0" w:color="auto"/>
        <w:right w:val="none" w:sz="0" w:space="0" w:color="auto"/>
      </w:divBdr>
    </w:div>
    <w:div w:id="1740636597">
      <w:bodyDiv w:val="1"/>
      <w:marLeft w:val="0"/>
      <w:marRight w:val="0"/>
      <w:marTop w:val="0"/>
      <w:marBottom w:val="0"/>
      <w:divBdr>
        <w:top w:val="none" w:sz="0" w:space="0" w:color="auto"/>
        <w:left w:val="none" w:sz="0" w:space="0" w:color="auto"/>
        <w:bottom w:val="none" w:sz="0" w:space="0" w:color="auto"/>
        <w:right w:val="none" w:sz="0" w:space="0" w:color="auto"/>
      </w:divBdr>
    </w:div>
    <w:div w:id="1740668076">
      <w:bodyDiv w:val="1"/>
      <w:marLeft w:val="0"/>
      <w:marRight w:val="0"/>
      <w:marTop w:val="0"/>
      <w:marBottom w:val="0"/>
      <w:divBdr>
        <w:top w:val="none" w:sz="0" w:space="0" w:color="auto"/>
        <w:left w:val="none" w:sz="0" w:space="0" w:color="auto"/>
        <w:bottom w:val="none" w:sz="0" w:space="0" w:color="auto"/>
        <w:right w:val="none" w:sz="0" w:space="0" w:color="auto"/>
      </w:divBdr>
    </w:div>
    <w:div w:id="1740784780">
      <w:bodyDiv w:val="1"/>
      <w:marLeft w:val="0"/>
      <w:marRight w:val="0"/>
      <w:marTop w:val="0"/>
      <w:marBottom w:val="0"/>
      <w:divBdr>
        <w:top w:val="none" w:sz="0" w:space="0" w:color="auto"/>
        <w:left w:val="none" w:sz="0" w:space="0" w:color="auto"/>
        <w:bottom w:val="none" w:sz="0" w:space="0" w:color="auto"/>
        <w:right w:val="none" w:sz="0" w:space="0" w:color="auto"/>
      </w:divBdr>
    </w:div>
    <w:div w:id="1740863238">
      <w:bodyDiv w:val="1"/>
      <w:marLeft w:val="0"/>
      <w:marRight w:val="0"/>
      <w:marTop w:val="0"/>
      <w:marBottom w:val="0"/>
      <w:divBdr>
        <w:top w:val="none" w:sz="0" w:space="0" w:color="auto"/>
        <w:left w:val="none" w:sz="0" w:space="0" w:color="auto"/>
        <w:bottom w:val="none" w:sz="0" w:space="0" w:color="auto"/>
        <w:right w:val="none" w:sz="0" w:space="0" w:color="auto"/>
      </w:divBdr>
    </w:div>
    <w:div w:id="1740900053">
      <w:bodyDiv w:val="1"/>
      <w:marLeft w:val="0"/>
      <w:marRight w:val="0"/>
      <w:marTop w:val="0"/>
      <w:marBottom w:val="0"/>
      <w:divBdr>
        <w:top w:val="none" w:sz="0" w:space="0" w:color="auto"/>
        <w:left w:val="none" w:sz="0" w:space="0" w:color="auto"/>
        <w:bottom w:val="none" w:sz="0" w:space="0" w:color="auto"/>
        <w:right w:val="none" w:sz="0" w:space="0" w:color="auto"/>
      </w:divBdr>
    </w:div>
    <w:div w:id="1740976240">
      <w:bodyDiv w:val="1"/>
      <w:marLeft w:val="0"/>
      <w:marRight w:val="0"/>
      <w:marTop w:val="0"/>
      <w:marBottom w:val="0"/>
      <w:divBdr>
        <w:top w:val="none" w:sz="0" w:space="0" w:color="auto"/>
        <w:left w:val="none" w:sz="0" w:space="0" w:color="auto"/>
        <w:bottom w:val="none" w:sz="0" w:space="0" w:color="auto"/>
        <w:right w:val="none" w:sz="0" w:space="0" w:color="auto"/>
      </w:divBdr>
    </w:div>
    <w:div w:id="1741101267">
      <w:bodyDiv w:val="1"/>
      <w:marLeft w:val="0"/>
      <w:marRight w:val="0"/>
      <w:marTop w:val="0"/>
      <w:marBottom w:val="0"/>
      <w:divBdr>
        <w:top w:val="none" w:sz="0" w:space="0" w:color="auto"/>
        <w:left w:val="none" w:sz="0" w:space="0" w:color="auto"/>
        <w:bottom w:val="none" w:sz="0" w:space="0" w:color="auto"/>
        <w:right w:val="none" w:sz="0" w:space="0" w:color="auto"/>
      </w:divBdr>
    </w:div>
    <w:div w:id="1741249441">
      <w:bodyDiv w:val="1"/>
      <w:marLeft w:val="0"/>
      <w:marRight w:val="0"/>
      <w:marTop w:val="0"/>
      <w:marBottom w:val="0"/>
      <w:divBdr>
        <w:top w:val="none" w:sz="0" w:space="0" w:color="auto"/>
        <w:left w:val="none" w:sz="0" w:space="0" w:color="auto"/>
        <w:bottom w:val="none" w:sz="0" w:space="0" w:color="auto"/>
        <w:right w:val="none" w:sz="0" w:space="0" w:color="auto"/>
      </w:divBdr>
    </w:div>
    <w:div w:id="1741368077">
      <w:bodyDiv w:val="1"/>
      <w:marLeft w:val="0"/>
      <w:marRight w:val="0"/>
      <w:marTop w:val="0"/>
      <w:marBottom w:val="0"/>
      <w:divBdr>
        <w:top w:val="none" w:sz="0" w:space="0" w:color="auto"/>
        <w:left w:val="none" w:sz="0" w:space="0" w:color="auto"/>
        <w:bottom w:val="none" w:sz="0" w:space="0" w:color="auto"/>
        <w:right w:val="none" w:sz="0" w:space="0" w:color="auto"/>
      </w:divBdr>
    </w:div>
    <w:div w:id="1741368100">
      <w:bodyDiv w:val="1"/>
      <w:marLeft w:val="0"/>
      <w:marRight w:val="0"/>
      <w:marTop w:val="0"/>
      <w:marBottom w:val="0"/>
      <w:divBdr>
        <w:top w:val="none" w:sz="0" w:space="0" w:color="auto"/>
        <w:left w:val="none" w:sz="0" w:space="0" w:color="auto"/>
        <w:bottom w:val="none" w:sz="0" w:space="0" w:color="auto"/>
        <w:right w:val="none" w:sz="0" w:space="0" w:color="auto"/>
      </w:divBdr>
    </w:div>
    <w:div w:id="1741445907">
      <w:bodyDiv w:val="1"/>
      <w:marLeft w:val="0"/>
      <w:marRight w:val="0"/>
      <w:marTop w:val="0"/>
      <w:marBottom w:val="0"/>
      <w:divBdr>
        <w:top w:val="none" w:sz="0" w:space="0" w:color="auto"/>
        <w:left w:val="none" w:sz="0" w:space="0" w:color="auto"/>
        <w:bottom w:val="none" w:sz="0" w:space="0" w:color="auto"/>
        <w:right w:val="none" w:sz="0" w:space="0" w:color="auto"/>
      </w:divBdr>
    </w:div>
    <w:div w:id="1741518111">
      <w:bodyDiv w:val="1"/>
      <w:marLeft w:val="0"/>
      <w:marRight w:val="0"/>
      <w:marTop w:val="0"/>
      <w:marBottom w:val="0"/>
      <w:divBdr>
        <w:top w:val="none" w:sz="0" w:space="0" w:color="auto"/>
        <w:left w:val="none" w:sz="0" w:space="0" w:color="auto"/>
        <w:bottom w:val="none" w:sz="0" w:space="0" w:color="auto"/>
        <w:right w:val="none" w:sz="0" w:space="0" w:color="auto"/>
      </w:divBdr>
    </w:div>
    <w:div w:id="1741561251">
      <w:bodyDiv w:val="1"/>
      <w:marLeft w:val="0"/>
      <w:marRight w:val="0"/>
      <w:marTop w:val="0"/>
      <w:marBottom w:val="0"/>
      <w:divBdr>
        <w:top w:val="none" w:sz="0" w:space="0" w:color="auto"/>
        <w:left w:val="none" w:sz="0" w:space="0" w:color="auto"/>
        <w:bottom w:val="none" w:sz="0" w:space="0" w:color="auto"/>
        <w:right w:val="none" w:sz="0" w:space="0" w:color="auto"/>
      </w:divBdr>
    </w:div>
    <w:div w:id="1741707849">
      <w:bodyDiv w:val="1"/>
      <w:marLeft w:val="0"/>
      <w:marRight w:val="0"/>
      <w:marTop w:val="0"/>
      <w:marBottom w:val="0"/>
      <w:divBdr>
        <w:top w:val="none" w:sz="0" w:space="0" w:color="auto"/>
        <w:left w:val="none" w:sz="0" w:space="0" w:color="auto"/>
        <w:bottom w:val="none" w:sz="0" w:space="0" w:color="auto"/>
        <w:right w:val="none" w:sz="0" w:space="0" w:color="auto"/>
      </w:divBdr>
    </w:div>
    <w:div w:id="1741754985">
      <w:bodyDiv w:val="1"/>
      <w:marLeft w:val="0"/>
      <w:marRight w:val="0"/>
      <w:marTop w:val="0"/>
      <w:marBottom w:val="0"/>
      <w:divBdr>
        <w:top w:val="none" w:sz="0" w:space="0" w:color="auto"/>
        <w:left w:val="none" w:sz="0" w:space="0" w:color="auto"/>
        <w:bottom w:val="none" w:sz="0" w:space="0" w:color="auto"/>
        <w:right w:val="none" w:sz="0" w:space="0" w:color="auto"/>
      </w:divBdr>
    </w:div>
    <w:div w:id="1741904547">
      <w:bodyDiv w:val="1"/>
      <w:marLeft w:val="0"/>
      <w:marRight w:val="0"/>
      <w:marTop w:val="0"/>
      <w:marBottom w:val="0"/>
      <w:divBdr>
        <w:top w:val="none" w:sz="0" w:space="0" w:color="auto"/>
        <w:left w:val="none" w:sz="0" w:space="0" w:color="auto"/>
        <w:bottom w:val="none" w:sz="0" w:space="0" w:color="auto"/>
        <w:right w:val="none" w:sz="0" w:space="0" w:color="auto"/>
      </w:divBdr>
    </w:div>
    <w:div w:id="1742021688">
      <w:bodyDiv w:val="1"/>
      <w:marLeft w:val="0"/>
      <w:marRight w:val="0"/>
      <w:marTop w:val="0"/>
      <w:marBottom w:val="0"/>
      <w:divBdr>
        <w:top w:val="none" w:sz="0" w:space="0" w:color="auto"/>
        <w:left w:val="none" w:sz="0" w:space="0" w:color="auto"/>
        <w:bottom w:val="none" w:sz="0" w:space="0" w:color="auto"/>
        <w:right w:val="none" w:sz="0" w:space="0" w:color="auto"/>
      </w:divBdr>
    </w:div>
    <w:div w:id="1742025458">
      <w:bodyDiv w:val="1"/>
      <w:marLeft w:val="0"/>
      <w:marRight w:val="0"/>
      <w:marTop w:val="0"/>
      <w:marBottom w:val="0"/>
      <w:divBdr>
        <w:top w:val="none" w:sz="0" w:space="0" w:color="auto"/>
        <w:left w:val="none" w:sz="0" w:space="0" w:color="auto"/>
        <w:bottom w:val="none" w:sz="0" w:space="0" w:color="auto"/>
        <w:right w:val="none" w:sz="0" w:space="0" w:color="auto"/>
      </w:divBdr>
    </w:div>
    <w:div w:id="1742095779">
      <w:bodyDiv w:val="1"/>
      <w:marLeft w:val="0"/>
      <w:marRight w:val="0"/>
      <w:marTop w:val="0"/>
      <w:marBottom w:val="0"/>
      <w:divBdr>
        <w:top w:val="none" w:sz="0" w:space="0" w:color="auto"/>
        <w:left w:val="none" w:sz="0" w:space="0" w:color="auto"/>
        <w:bottom w:val="none" w:sz="0" w:space="0" w:color="auto"/>
        <w:right w:val="none" w:sz="0" w:space="0" w:color="auto"/>
      </w:divBdr>
    </w:div>
    <w:div w:id="1742293306">
      <w:bodyDiv w:val="1"/>
      <w:marLeft w:val="0"/>
      <w:marRight w:val="0"/>
      <w:marTop w:val="0"/>
      <w:marBottom w:val="0"/>
      <w:divBdr>
        <w:top w:val="none" w:sz="0" w:space="0" w:color="auto"/>
        <w:left w:val="none" w:sz="0" w:space="0" w:color="auto"/>
        <w:bottom w:val="none" w:sz="0" w:space="0" w:color="auto"/>
        <w:right w:val="none" w:sz="0" w:space="0" w:color="auto"/>
      </w:divBdr>
    </w:div>
    <w:div w:id="1742438204">
      <w:bodyDiv w:val="1"/>
      <w:marLeft w:val="0"/>
      <w:marRight w:val="0"/>
      <w:marTop w:val="0"/>
      <w:marBottom w:val="0"/>
      <w:divBdr>
        <w:top w:val="none" w:sz="0" w:space="0" w:color="auto"/>
        <w:left w:val="none" w:sz="0" w:space="0" w:color="auto"/>
        <w:bottom w:val="none" w:sz="0" w:space="0" w:color="auto"/>
        <w:right w:val="none" w:sz="0" w:space="0" w:color="auto"/>
      </w:divBdr>
    </w:div>
    <w:div w:id="1742629583">
      <w:bodyDiv w:val="1"/>
      <w:marLeft w:val="0"/>
      <w:marRight w:val="0"/>
      <w:marTop w:val="0"/>
      <w:marBottom w:val="0"/>
      <w:divBdr>
        <w:top w:val="none" w:sz="0" w:space="0" w:color="auto"/>
        <w:left w:val="none" w:sz="0" w:space="0" w:color="auto"/>
        <w:bottom w:val="none" w:sz="0" w:space="0" w:color="auto"/>
        <w:right w:val="none" w:sz="0" w:space="0" w:color="auto"/>
      </w:divBdr>
    </w:div>
    <w:div w:id="1742754536">
      <w:bodyDiv w:val="1"/>
      <w:marLeft w:val="0"/>
      <w:marRight w:val="0"/>
      <w:marTop w:val="0"/>
      <w:marBottom w:val="0"/>
      <w:divBdr>
        <w:top w:val="none" w:sz="0" w:space="0" w:color="auto"/>
        <w:left w:val="none" w:sz="0" w:space="0" w:color="auto"/>
        <w:bottom w:val="none" w:sz="0" w:space="0" w:color="auto"/>
        <w:right w:val="none" w:sz="0" w:space="0" w:color="auto"/>
      </w:divBdr>
    </w:div>
    <w:div w:id="1742831219">
      <w:bodyDiv w:val="1"/>
      <w:marLeft w:val="0"/>
      <w:marRight w:val="0"/>
      <w:marTop w:val="0"/>
      <w:marBottom w:val="0"/>
      <w:divBdr>
        <w:top w:val="none" w:sz="0" w:space="0" w:color="auto"/>
        <w:left w:val="none" w:sz="0" w:space="0" w:color="auto"/>
        <w:bottom w:val="none" w:sz="0" w:space="0" w:color="auto"/>
        <w:right w:val="none" w:sz="0" w:space="0" w:color="auto"/>
      </w:divBdr>
    </w:div>
    <w:div w:id="1742870478">
      <w:bodyDiv w:val="1"/>
      <w:marLeft w:val="0"/>
      <w:marRight w:val="0"/>
      <w:marTop w:val="0"/>
      <w:marBottom w:val="0"/>
      <w:divBdr>
        <w:top w:val="none" w:sz="0" w:space="0" w:color="auto"/>
        <w:left w:val="none" w:sz="0" w:space="0" w:color="auto"/>
        <w:bottom w:val="none" w:sz="0" w:space="0" w:color="auto"/>
        <w:right w:val="none" w:sz="0" w:space="0" w:color="auto"/>
      </w:divBdr>
    </w:div>
    <w:div w:id="1743137898">
      <w:bodyDiv w:val="1"/>
      <w:marLeft w:val="0"/>
      <w:marRight w:val="0"/>
      <w:marTop w:val="0"/>
      <w:marBottom w:val="0"/>
      <w:divBdr>
        <w:top w:val="none" w:sz="0" w:space="0" w:color="auto"/>
        <w:left w:val="none" w:sz="0" w:space="0" w:color="auto"/>
        <w:bottom w:val="none" w:sz="0" w:space="0" w:color="auto"/>
        <w:right w:val="none" w:sz="0" w:space="0" w:color="auto"/>
      </w:divBdr>
    </w:div>
    <w:div w:id="1743212841">
      <w:bodyDiv w:val="1"/>
      <w:marLeft w:val="0"/>
      <w:marRight w:val="0"/>
      <w:marTop w:val="0"/>
      <w:marBottom w:val="0"/>
      <w:divBdr>
        <w:top w:val="none" w:sz="0" w:space="0" w:color="auto"/>
        <w:left w:val="none" w:sz="0" w:space="0" w:color="auto"/>
        <w:bottom w:val="none" w:sz="0" w:space="0" w:color="auto"/>
        <w:right w:val="none" w:sz="0" w:space="0" w:color="auto"/>
      </w:divBdr>
    </w:div>
    <w:div w:id="1743257620">
      <w:bodyDiv w:val="1"/>
      <w:marLeft w:val="0"/>
      <w:marRight w:val="0"/>
      <w:marTop w:val="0"/>
      <w:marBottom w:val="0"/>
      <w:divBdr>
        <w:top w:val="none" w:sz="0" w:space="0" w:color="auto"/>
        <w:left w:val="none" w:sz="0" w:space="0" w:color="auto"/>
        <w:bottom w:val="none" w:sz="0" w:space="0" w:color="auto"/>
        <w:right w:val="none" w:sz="0" w:space="0" w:color="auto"/>
      </w:divBdr>
    </w:div>
    <w:div w:id="1743289337">
      <w:bodyDiv w:val="1"/>
      <w:marLeft w:val="0"/>
      <w:marRight w:val="0"/>
      <w:marTop w:val="0"/>
      <w:marBottom w:val="0"/>
      <w:divBdr>
        <w:top w:val="none" w:sz="0" w:space="0" w:color="auto"/>
        <w:left w:val="none" w:sz="0" w:space="0" w:color="auto"/>
        <w:bottom w:val="none" w:sz="0" w:space="0" w:color="auto"/>
        <w:right w:val="none" w:sz="0" w:space="0" w:color="auto"/>
      </w:divBdr>
    </w:div>
    <w:div w:id="1743872674">
      <w:bodyDiv w:val="1"/>
      <w:marLeft w:val="0"/>
      <w:marRight w:val="0"/>
      <w:marTop w:val="0"/>
      <w:marBottom w:val="0"/>
      <w:divBdr>
        <w:top w:val="none" w:sz="0" w:space="0" w:color="auto"/>
        <w:left w:val="none" w:sz="0" w:space="0" w:color="auto"/>
        <w:bottom w:val="none" w:sz="0" w:space="0" w:color="auto"/>
        <w:right w:val="none" w:sz="0" w:space="0" w:color="auto"/>
      </w:divBdr>
    </w:div>
    <w:div w:id="1744142311">
      <w:bodyDiv w:val="1"/>
      <w:marLeft w:val="0"/>
      <w:marRight w:val="0"/>
      <w:marTop w:val="0"/>
      <w:marBottom w:val="0"/>
      <w:divBdr>
        <w:top w:val="none" w:sz="0" w:space="0" w:color="auto"/>
        <w:left w:val="none" w:sz="0" w:space="0" w:color="auto"/>
        <w:bottom w:val="none" w:sz="0" w:space="0" w:color="auto"/>
        <w:right w:val="none" w:sz="0" w:space="0" w:color="auto"/>
      </w:divBdr>
    </w:div>
    <w:div w:id="1744333147">
      <w:bodyDiv w:val="1"/>
      <w:marLeft w:val="0"/>
      <w:marRight w:val="0"/>
      <w:marTop w:val="0"/>
      <w:marBottom w:val="0"/>
      <w:divBdr>
        <w:top w:val="none" w:sz="0" w:space="0" w:color="auto"/>
        <w:left w:val="none" w:sz="0" w:space="0" w:color="auto"/>
        <w:bottom w:val="none" w:sz="0" w:space="0" w:color="auto"/>
        <w:right w:val="none" w:sz="0" w:space="0" w:color="auto"/>
      </w:divBdr>
    </w:div>
    <w:div w:id="1744333997">
      <w:bodyDiv w:val="1"/>
      <w:marLeft w:val="0"/>
      <w:marRight w:val="0"/>
      <w:marTop w:val="0"/>
      <w:marBottom w:val="0"/>
      <w:divBdr>
        <w:top w:val="none" w:sz="0" w:space="0" w:color="auto"/>
        <w:left w:val="none" w:sz="0" w:space="0" w:color="auto"/>
        <w:bottom w:val="none" w:sz="0" w:space="0" w:color="auto"/>
        <w:right w:val="none" w:sz="0" w:space="0" w:color="auto"/>
      </w:divBdr>
    </w:div>
    <w:div w:id="1744450924">
      <w:bodyDiv w:val="1"/>
      <w:marLeft w:val="0"/>
      <w:marRight w:val="0"/>
      <w:marTop w:val="0"/>
      <w:marBottom w:val="0"/>
      <w:divBdr>
        <w:top w:val="none" w:sz="0" w:space="0" w:color="auto"/>
        <w:left w:val="none" w:sz="0" w:space="0" w:color="auto"/>
        <w:bottom w:val="none" w:sz="0" w:space="0" w:color="auto"/>
        <w:right w:val="none" w:sz="0" w:space="0" w:color="auto"/>
      </w:divBdr>
    </w:div>
    <w:div w:id="1744522429">
      <w:bodyDiv w:val="1"/>
      <w:marLeft w:val="0"/>
      <w:marRight w:val="0"/>
      <w:marTop w:val="0"/>
      <w:marBottom w:val="0"/>
      <w:divBdr>
        <w:top w:val="none" w:sz="0" w:space="0" w:color="auto"/>
        <w:left w:val="none" w:sz="0" w:space="0" w:color="auto"/>
        <w:bottom w:val="none" w:sz="0" w:space="0" w:color="auto"/>
        <w:right w:val="none" w:sz="0" w:space="0" w:color="auto"/>
      </w:divBdr>
    </w:div>
    <w:div w:id="1744523240">
      <w:bodyDiv w:val="1"/>
      <w:marLeft w:val="0"/>
      <w:marRight w:val="0"/>
      <w:marTop w:val="0"/>
      <w:marBottom w:val="0"/>
      <w:divBdr>
        <w:top w:val="none" w:sz="0" w:space="0" w:color="auto"/>
        <w:left w:val="none" w:sz="0" w:space="0" w:color="auto"/>
        <w:bottom w:val="none" w:sz="0" w:space="0" w:color="auto"/>
        <w:right w:val="none" w:sz="0" w:space="0" w:color="auto"/>
      </w:divBdr>
    </w:div>
    <w:div w:id="1744568979">
      <w:bodyDiv w:val="1"/>
      <w:marLeft w:val="0"/>
      <w:marRight w:val="0"/>
      <w:marTop w:val="0"/>
      <w:marBottom w:val="0"/>
      <w:divBdr>
        <w:top w:val="none" w:sz="0" w:space="0" w:color="auto"/>
        <w:left w:val="none" w:sz="0" w:space="0" w:color="auto"/>
        <w:bottom w:val="none" w:sz="0" w:space="0" w:color="auto"/>
        <w:right w:val="none" w:sz="0" w:space="0" w:color="auto"/>
      </w:divBdr>
    </w:div>
    <w:div w:id="1744596349">
      <w:bodyDiv w:val="1"/>
      <w:marLeft w:val="0"/>
      <w:marRight w:val="0"/>
      <w:marTop w:val="0"/>
      <w:marBottom w:val="0"/>
      <w:divBdr>
        <w:top w:val="none" w:sz="0" w:space="0" w:color="auto"/>
        <w:left w:val="none" w:sz="0" w:space="0" w:color="auto"/>
        <w:bottom w:val="none" w:sz="0" w:space="0" w:color="auto"/>
        <w:right w:val="none" w:sz="0" w:space="0" w:color="auto"/>
      </w:divBdr>
    </w:div>
    <w:div w:id="1745028988">
      <w:bodyDiv w:val="1"/>
      <w:marLeft w:val="0"/>
      <w:marRight w:val="0"/>
      <w:marTop w:val="0"/>
      <w:marBottom w:val="0"/>
      <w:divBdr>
        <w:top w:val="none" w:sz="0" w:space="0" w:color="auto"/>
        <w:left w:val="none" w:sz="0" w:space="0" w:color="auto"/>
        <w:bottom w:val="none" w:sz="0" w:space="0" w:color="auto"/>
        <w:right w:val="none" w:sz="0" w:space="0" w:color="auto"/>
      </w:divBdr>
    </w:div>
    <w:div w:id="1745948532">
      <w:bodyDiv w:val="1"/>
      <w:marLeft w:val="0"/>
      <w:marRight w:val="0"/>
      <w:marTop w:val="0"/>
      <w:marBottom w:val="0"/>
      <w:divBdr>
        <w:top w:val="none" w:sz="0" w:space="0" w:color="auto"/>
        <w:left w:val="none" w:sz="0" w:space="0" w:color="auto"/>
        <w:bottom w:val="none" w:sz="0" w:space="0" w:color="auto"/>
        <w:right w:val="none" w:sz="0" w:space="0" w:color="auto"/>
      </w:divBdr>
    </w:div>
    <w:div w:id="1746106722">
      <w:bodyDiv w:val="1"/>
      <w:marLeft w:val="0"/>
      <w:marRight w:val="0"/>
      <w:marTop w:val="0"/>
      <w:marBottom w:val="0"/>
      <w:divBdr>
        <w:top w:val="none" w:sz="0" w:space="0" w:color="auto"/>
        <w:left w:val="none" w:sz="0" w:space="0" w:color="auto"/>
        <w:bottom w:val="none" w:sz="0" w:space="0" w:color="auto"/>
        <w:right w:val="none" w:sz="0" w:space="0" w:color="auto"/>
      </w:divBdr>
    </w:div>
    <w:div w:id="1746107405">
      <w:bodyDiv w:val="1"/>
      <w:marLeft w:val="0"/>
      <w:marRight w:val="0"/>
      <w:marTop w:val="0"/>
      <w:marBottom w:val="0"/>
      <w:divBdr>
        <w:top w:val="none" w:sz="0" w:space="0" w:color="auto"/>
        <w:left w:val="none" w:sz="0" w:space="0" w:color="auto"/>
        <w:bottom w:val="none" w:sz="0" w:space="0" w:color="auto"/>
        <w:right w:val="none" w:sz="0" w:space="0" w:color="auto"/>
      </w:divBdr>
    </w:div>
    <w:div w:id="1746150085">
      <w:bodyDiv w:val="1"/>
      <w:marLeft w:val="0"/>
      <w:marRight w:val="0"/>
      <w:marTop w:val="0"/>
      <w:marBottom w:val="0"/>
      <w:divBdr>
        <w:top w:val="none" w:sz="0" w:space="0" w:color="auto"/>
        <w:left w:val="none" w:sz="0" w:space="0" w:color="auto"/>
        <w:bottom w:val="none" w:sz="0" w:space="0" w:color="auto"/>
        <w:right w:val="none" w:sz="0" w:space="0" w:color="auto"/>
      </w:divBdr>
    </w:div>
    <w:div w:id="1746301459">
      <w:bodyDiv w:val="1"/>
      <w:marLeft w:val="0"/>
      <w:marRight w:val="0"/>
      <w:marTop w:val="0"/>
      <w:marBottom w:val="0"/>
      <w:divBdr>
        <w:top w:val="none" w:sz="0" w:space="0" w:color="auto"/>
        <w:left w:val="none" w:sz="0" w:space="0" w:color="auto"/>
        <w:bottom w:val="none" w:sz="0" w:space="0" w:color="auto"/>
        <w:right w:val="none" w:sz="0" w:space="0" w:color="auto"/>
      </w:divBdr>
    </w:div>
    <w:div w:id="1746410911">
      <w:bodyDiv w:val="1"/>
      <w:marLeft w:val="0"/>
      <w:marRight w:val="0"/>
      <w:marTop w:val="0"/>
      <w:marBottom w:val="0"/>
      <w:divBdr>
        <w:top w:val="none" w:sz="0" w:space="0" w:color="auto"/>
        <w:left w:val="none" w:sz="0" w:space="0" w:color="auto"/>
        <w:bottom w:val="none" w:sz="0" w:space="0" w:color="auto"/>
        <w:right w:val="none" w:sz="0" w:space="0" w:color="auto"/>
      </w:divBdr>
    </w:div>
    <w:div w:id="1746419024">
      <w:bodyDiv w:val="1"/>
      <w:marLeft w:val="0"/>
      <w:marRight w:val="0"/>
      <w:marTop w:val="0"/>
      <w:marBottom w:val="0"/>
      <w:divBdr>
        <w:top w:val="none" w:sz="0" w:space="0" w:color="auto"/>
        <w:left w:val="none" w:sz="0" w:space="0" w:color="auto"/>
        <w:bottom w:val="none" w:sz="0" w:space="0" w:color="auto"/>
        <w:right w:val="none" w:sz="0" w:space="0" w:color="auto"/>
      </w:divBdr>
    </w:div>
    <w:div w:id="1746535290">
      <w:bodyDiv w:val="1"/>
      <w:marLeft w:val="0"/>
      <w:marRight w:val="0"/>
      <w:marTop w:val="0"/>
      <w:marBottom w:val="0"/>
      <w:divBdr>
        <w:top w:val="none" w:sz="0" w:space="0" w:color="auto"/>
        <w:left w:val="none" w:sz="0" w:space="0" w:color="auto"/>
        <w:bottom w:val="none" w:sz="0" w:space="0" w:color="auto"/>
        <w:right w:val="none" w:sz="0" w:space="0" w:color="auto"/>
      </w:divBdr>
    </w:div>
    <w:div w:id="1746755015">
      <w:bodyDiv w:val="1"/>
      <w:marLeft w:val="0"/>
      <w:marRight w:val="0"/>
      <w:marTop w:val="0"/>
      <w:marBottom w:val="0"/>
      <w:divBdr>
        <w:top w:val="none" w:sz="0" w:space="0" w:color="auto"/>
        <w:left w:val="none" w:sz="0" w:space="0" w:color="auto"/>
        <w:bottom w:val="none" w:sz="0" w:space="0" w:color="auto"/>
        <w:right w:val="none" w:sz="0" w:space="0" w:color="auto"/>
      </w:divBdr>
    </w:div>
    <w:div w:id="1746876525">
      <w:bodyDiv w:val="1"/>
      <w:marLeft w:val="0"/>
      <w:marRight w:val="0"/>
      <w:marTop w:val="0"/>
      <w:marBottom w:val="0"/>
      <w:divBdr>
        <w:top w:val="none" w:sz="0" w:space="0" w:color="auto"/>
        <w:left w:val="none" w:sz="0" w:space="0" w:color="auto"/>
        <w:bottom w:val="none" w:sz="0" w:space="0" w:color="auto"/>
        <w:right w:val="none" w:sz="0" w:space="0" w:color="auto"/>
      </w:divBdr>
    </w:div>
    <w:div w:id="1747023259">
      <w:bodyDiv w:val="1"/>
      <w:marLeft w:val="0"/>
      <w:marRight w:val="0"/>
      <w:marTop w:val="0"/>
      <w:marBottom w:val="0"/>
      <w:divBdr>
        <w:top w:val="none" w:sz="0" w:space="0" w:color="auto"/>
        <w:left w:val="none" w:sz="0" w:space="0" w:color="auto"/>
        <w:bottom w:val="none" w:sz="0" w:space="0" w:color="auto"/>
        <w:right w:val="none" w:sz="0" w:space="0" w:color="auto"/>
      </w:divBdr>
    </w:div>
    <w:div w:id="1747260522">
      <w:bodyDiv w:val="1"/>
      <w:marLeft w:val="0"/>
      <w:marRight w:val="0"/>
      <w:marTop w:val="0"/>
      <w:marBottom w:val="0"/>
      <w:divBdr>
        <w:top w:val="none" w:sz="0" w:space="0" w:color="auto"/>
        <w:left w:val="none" w:sz="0" w:space="0" w:color="auto"/>
        <w:bottom w:val="none" w:sz="0" w:space="0" w:color="auto"/>
        <w:right w:val="none" w:sz="0" w:space="0" w:color="auto"/>
      </w:divBdr>
    </w:div>
    <w:div w:id="1747264467">
      <w:bodyDiv w:val="1"/>
      <w:marLeft w:val="0"/>
      <w:marRight w:val="0"/>
      <w:marTop w:val="0"/>
      <w:marBottom w:val="0"/>
      <w:divBdr>
        <w:top w:val="none" w:sz="0" w:space="0" w:color="auto"/>
        <w:left w:val="none" w:sz="0" w:space="0" w:color="auto"/>
        <w:bottom w:val="none" w:sz="0" w:space="0" w:color="auto"/>
        <w:right w:val="none" w:sz="0" w:space="0" w:color="auto"/>
      </w:divBdr>
    </w:div>
    <w:div w:id="1747334709">
      <w:bodyDiv w:val="1"/>
      <w:marLeft w:val="0"/>
      <w:marRight w:val="0"/>
      <w:marTop w:val="0"/>
      <w:marBottom w:val="0"/>
      <w:divBdr>
        <w:top w:val="none" w:sz="0" w:space="0" w:color="auto"/>
        <w:left w:val="none" w:sz="0" w:space="0" w:color="auto"/>
        <w:bottom w:val="none" w:sz="0" w:space="0" w:color="auto"/>
        <w:right w:val="none" w:sz="0" w:space="0" w:color="auto"/>
      </w:divBdr>
    </w:div>
    <w:div w:id="1747409557">
      <w:bodyDiv w:val="1"/>
      <w:marLeft w:val="0"/>
      <w:marRight w:val="0"/>
      <w:marTop w:val="0"/>
      <w:marBottom w:val="0"/>
      <w:divBdr>
        <w:top w:val="none" w:sz="0" w:space="0" w:color="auto"/>
        <w:left w:val="none" w:sz="0" w:space="0" w:color="auto"/>
        <w:bottom w:val="none" w:sz="0" w:space="0" w:color="auto"/>
        <w:right w:val="none" w:sz="0" w:space="0" w:color="auto"/>
      </w:divBdr>
    </w:div>
    <w:div w:id="1747456986">
      <w:bodyDiv w:val="1"/>
      <w:marLeft w:val="0"/>
      <w:marRight w:val="0"/>
      <w:marTop w:val="0"/>
      <w:marBottom w:val="0"/>
      <w:divBdr>
        <w:top w:val="none" w:sz="0" w:space="0" w:color="auto"/>
        <w:left w:val="none" w:sz="0" w:space="0" w:color="auto"/>
        <w:bottom w:val="none" w:sz="0" w:space="0" w:color="auto"/>
        <w:right w:val="none" w:sz="0" w:space="0" w:color="auto"/>
      </w:divBdr>
    </w:div>
    <w:div w:id="1747805504">
      <w:bodyDiv w:val="1"/>
      <w:marLeft w:val="0"/>
      <w:marRight w:val="0"/>
      <w:marTop w:val="0"/>
      <w:marBottom w:val="0"/>
      <w:divBdr>
        <w:top w:val="none" w:sz="0" w:space="0" w:color="auto"/>
        <w:left w:val="none" w:sz="0" w:space="0" w:color="auto"/>
        <w:bottom w:val="none" w:sz="0" w:space="0" w:color="auto"/>
        <w:right w:val="none" w:sz="0" w:space="0" w:color="auto"/>
      </w:divBdr>
    </w:div>
    <w:div w:id="1747876086">
      <w:bodyDiv w:val="1"/>
      <w:marLeft w:val="0"/>
      <w:marRight w:val="0"/>
      <w:marTop w:val="0"/>
      <w:marBottom w:val="0"/>
      <w:divBdr>
        <w:top w:val="none" w:sz="0" w:space="0" w:color="auto"/>
        <w:left w:val="none" w:sz="0" w:space="0" w:color="auto"/>
        <w:bottom w:val="none" w:sz="0" w:space="0" w:color="auto"/>
        <w:right w:val="none" w:sz="0" w:space="0" w:color="auto"/>
      </w:divBdr>
    </w:div>
    <w:div w:id="1747876358">
      <w:bodyDiv w:val="1"/>
      <w:marLeft w:val="0"/>
      <w:marRight w:val="0"/>
      <w:marTop w:val="0"/>
      <w:marBottom w:val="0"/>
      <w:divBdr>
        <w:top w:val="none" w:sz="0" w:space="0" w:color="auto"/>
        <w:left w:val="none" w:sz="0" w:space="0" w:color="auto"/>
        <w:bottom w:val="none" w:sz="0" w:space="0" w:color="auto"/>
        <w:right w:val="none" w:sz="0" w:space="0" w:color="auto"/>
      </w:divBdr>
    </w:div>
    <w:div w:id="1747876858">
      <w:bodyDiv w:val="1"/>
      <w:marLeft w:val="0"/>
      <w:marRight w:val="0"/>
      <w:marTop w:val="0"/>
      <w:marBottom w:val="0"/>
      <w:divBdr>
        <w:top w:val="none" w:sz="0" w:space="0" w:color="auto"/>
        <w:left w:val="none" w:sz="0" w:space="0" w:color="auto"/>
        <w:bottom w:val="none" w:sz="0" w:space="0" w:color="auto"/>
        <w:right w:val="none" w:sz="0" w:space="0" w:color="auto"/>
      </w:divBdr>
    </w:div>
    <w:div w:id="1747997762">
      <w:bodyDiv w:val="1"/>
      <w:marLeft w:val="0"/>
      <w:marRight w:val="0"/>
      <w:marTop w:val="0"/>
      <w:marBottom w:val="0"/>
      <w:divBdr>
        <w:top w:val="none" w:sz="0" w:space="0" w:color="auto"/>
        <w:left w:val="none" w:sz="0" w:space="0" w:color="auto"/>
        <w:bottom w:val="none" w:sz="0" w:space="0" w:color="auto"/>
        <w:right w:val="none" w:sz="0" w:space="0" w:color="auto"/>
      </w:divBdr>
    </w:div>
    <w:div w:id="1748109616">
      <w:bodyDiv w:val="1"/>
      <w:marLeft w:val="0"/>
      <w:marRight w:val="0"/>
      <w:marTop w:val="0"/>
      <w:marBottom w:val="0"/>
      <w:divBdr>
        <w:top w:val="none" w:sz="0" w:space="0" w:color="auto"/>
        <w:left w:val="none" w:sz="0" w:space="0" w:color="auto"/>
        <w:bottom w:val="none" w:sz="0" w:space="0" w:color="auto"/>
        <w:right w:val="none" w:sz="0" w:space="0" w:color="auto"/>
      </w:divBdr>
    </w:div>
    <w:div w:id="1748184598">
      <w:bodyDiv w:val="1"/>
      <w:marLeft w:val="0"/>
      <w:marRight w:val="0"/>
      <w:marTop w:val="0"/>
      <w:marBottom w:val="0"/>
      <w:divBdr>
        <w:top w:val="none" w:sz="0" w:space="0" w:color="auto"/>
        <w:left w:val="none" w:sz="0" w:space="0" w:color="auto"/>
        <w:bottom w:val="none" w:sz="0" w:space="0" w:color="auto"/>
        <w:right w:val="none" w:sz="0" w:space="0" w:color="auto"/>
      </w:divBdr>
    </w:div>
    <w:div w:id="1748267144">
      <w:bodyDiv w:val="1"/>
      <w:marLeft w:val="0"/>
      <w:marRight w:val="0"/>
      <w:marTop w:val="0"/>
      <w:marBottom w:val="0"/>
      <w:divBdr>
        <w:top w:val="none" w:sz="0" w:space="0" w:color="auto"/>
        <w:left w:val="none" w:sz="0" w:space="0" w:color="auto"/>
        <w:bottom w:val="none" w:sz="0" w:space="0" w:color="auto"/>
        <w:right w:val="none" w:sz="0" w:space="0" w:color="auto"/>
      </w:divBdr>
    </w:div>
    <w:div w:id="1748378450">
      <w:bodyDiv w:val="1"/>
      <w:marLeft w:val="0"/>
      <w:marRight w:val="0"/>
      <w:marTop w:val="0"/>
      <w:marBottom w:val="0"/>
      <w:divBdr>
        <w:top w:val="none" w:sz="0" w:space="0" w:color="auto"/>
        <w:left w:val="none" w:sz="0" w:space="0" w:color="auto"/>
        <w:bottom w:val="none" w:sz="0" w:space="0" w:color="auto"/>
        <w:right w:val="none" w:sz="0" w:space="0" w:color="auto"/>
      </w:divBdr>
    </w:div>
    <w:div w:id="1748453183">
      <w:bodyDiv w:val="1"/>
      <w:marLeft w:val="0"/>
      <w:marRight w:val="0"/>
      <w:marTop w:val="0"/>
      <w:marBottom w:val="0"/>
      <w:divBdr>
        <w:top w:val="none" w:sz="0" w:space="0" w:color="auto"/>
        <w:left w:val="none" w:sz="0" w:space="0" w:color="auto"/>
        <w:bottom w:val="none" w:sz="0" w:space="0" w:color="auto"/>
        <w:right w:val="none" w:sz="0" w:space="0" w:color="auto"/>
      </w:divBdr>
    </w:div>
    <w:div w:id="1748915979">
      <w:bodyDiv w:val="1"/>
      <w:marLeft w:val="0"/>
      <w:marRight w:val="0"/>
      <w:marTop w:val="0"/>
      <w:marBottom w:val="0"/>
      <w:divBdr>
        <w:top w:val="none" w:sz="0" w:space="0" w:color="auto"/>
        <w:left w:val="none" w:sz="0" w:space="0" w:color="auto"/>
        <w:bottom w:val="none" w:sz="0" w:space="0" w:color="auto"/>
        <w:right w:val="none" w:sz="0" w:space="0" w:color="auto"/>
      </w:divBdr>
    </w:div>
    <w:div w:id="1748959680">
      <w:bodyDiv w:val="1"/>
      <w:marLeft w:val="0"/>
      <w:marRight w:val="0"/>
      <w:marTop w:val="0"/>
      <w:marBottom w:val="0"/>
      <w:divBdr>
        <w:top w:val="none" w:sz="0" w:space="0" w:color="auto"/>
        <w:left w:val="none" w:sz="0" w:space="0" w:color="auto"/>
        <w:bottom w:val="none" w:sz="0" w:space="0" w:color="auto"/>
        <w:right w:val="none" w:sz="0" w:space="0" w:color="auto"/>
      </w:divBdr>
    </w:div>
    <w:div w:id="1749156900">
      <w:bodyDiv w:val="1"/>
      <w:marLeft w:val="0"/>
      <w:marRight w:val="0"/>
      <w:marTop w:val="0"/>
      <w:marBottom w:val="0"/>
      <w:divBdr>
        <w:top w:val="none" w:sz="0" w:space="0" w:color="auto"/>
        <w:left w:val="none" w:sz="0" w:space="0" w:color="auto"/>
        <w:bottom w:val="none" w:sz="0" w:space="0" w:color="auto"/>
        <w:right w:val="none" w:sz="0" w:space="0" w:color="auto"/>
      </w:divBdr>
    </w:div>
    <w:div w:id="1749231186">
      <w:bodyDiv w:val="1"/>
      <w:marLeft w:val="0"/>
      <w:marRight w:val="0"/>
      <w:marTop w:val="0"/>
      <w:marBottom w:val="0"/>
      <w:divBdr>
        <w:top w:val="none" w:sz="0" w:space="0" w:color="auto"/>
        <w:left w:val="none" w:sz="0" w:space="0" w:color="auto"/>
        <w:bottom w:val="none" w:sz="0" w:space="0" w:color="auto"/>
        <w:right w:val="none" w:sz="0" w:space="0" w:color="auto"/>
      </w:divBdr>
    </w:div>
    <w:div w:id="1749425242">
      <w:bodyDiv w:val="1"/>
      <w:marLeft w:val="0"/>
      <w:marRight w:val="0"/>
      <w:marTop w:val="0"/>
      <w:marBottom w:val="0"/>
      <w:divBdr>
        <w:top w:val="none" w:sz="0" w:space="0" w:color="auto"/>
        <w:left w:val="none" w:sz="0" w:space="0" w:color="auto"/>
        <w:bottom w:val="none" w:sz="0" w:space="0" w:color="auto"/>
        <w:right w:val="none" w:sz="0" w:space="0" w:color="auto"/>
      </w:divBdr>
    </w:div>
    <w:div w:id="1749572614">
      <w:bodyDiv w:val="1"/>
      <w:marLeft w:val="0"/>
      <w:marRight w:val="0"/>
      <w:marTop w:val="0"/>
      <w:marBottom w:val="0"/>
      <w:divBdr>
        <w:top w:val="none" w:sz="0" w:space="0" w:color="auto"/>
        <w:left w:val="none" w:sz="0" w:space="0" w:color="auto"/>
        <w:bottom w:val="none" w:sz="0" w:space="0" w:color="auto"/>
        <w:right w:val="none" w:sz="0" w:space="0" w:color="auto"/>
      </w:divBdr>
    </w:div>
    <w:div w:id="1749644195">
      <w:bodyDiv w:val="1"/>
      <w:marLeft w:val="0"/>
      <w:marRight w:val="0"/>
      <w:marTop w:val="0"/>
      <w:marBottom w:val="0"/>
      <w:divBdr>
        <w:top w:val="none" w:sz="0" w:space="0" w:color="auto"/>
        <w:left w:val="none" w:sz="0" w:space="0" w:color="auto"/>
        <w:bottom w:val="none" w:sz="0" w:space="0" w:color="auto"/>
        <w:right w:val="none" w:sz="0" w:space="0" w:color="auto"/>
      </w:divBdr>
    </w:div>
    <w:div w:id="1749882831">
      <w:bodyDiv w:val="1"/>
      <w:marLeft w:val="0"/>
      <w:marRight w:val="0"/>
      <w:marTop w:val="0"/>
      <w:marBottom w:val="0"/>
      <w:divBdr>
        <w:top w:val="none" w:sz="0" w:space="0" w:color="auto"/>
        <w:left w:val="none" w:sz="0" w:space="0" w:color="auto"/>
        <w:bottom w:val="none" w:sz="0" w:space="0" w:color="auto"/>
        <w:right w:val="none" w:sz="0" w:space="0" w:color="auto"/>
      </w:divBdr>
    </w:div>
    <w:div w:id="1749888029">
      <w:bodyDiv w:val="1"/>
      <w:marLeft w:val="0"/>
      <w:marRight w:val="0"/>
      <w:marTop w:val="0"/>
      <w:marBottom w:val="0"/>
      <w:divBdr>
        <w:top w:val="none" w:sz="0" w:space="0" w:color="auto"/>
        <w:left w:val="none" w:sz="0" w:space="0" w:color="auto"/>
        <w:bottom w:val="none" w:sz="0" w:space="0" w:color="auto"/>
        <w:right w:val="none" w:sz="0" w:space="0" w:color="auto"/>
      </w:divBdr>
    </w:div>
    <w:div w:id="1749958049">
      <w:bodyDiv w:val="1"/>
      <w:marLeft w:val="0"/>
      <w:marRight w:val="0"/>
      <w:marTop w:val="0"/>
      <w:marBottom w:val="0"/>
      <w:divBdr>
        <w:top w:val="none" w:sz="0" w:space="0" w:color="auto"/>
        <w:left w:val="none" w:sz="0" w:space="0" w:color="auto"/>
        <w:bottom w:val="none" w:sz="0" w:space="0" w:color="auto"/>
        <w:right w:val="none" w:sz="0" w:space="0" w:color="auto"/>
      </w:divBdr>
    </w:div>
    <w:div w:id="1750035720">
      <w:bodyDiv w:val="1"/>
      <w:marLeft w:val="0"/>
      <w:marRight w:val="0"/>
      <w:marTop w:val="0"/>
      <w:marBottom w:val="0"/>
      <w:divBdr>
        <w:top w:val="none" w:sz="0" w:space="0" w:color="auto"/>
        <w:left w:val="none" w:sz="0" w:space="0" w:color="auto"/>
        <w:bottom w:val="none" w:sz="0" w:space="0" w:color="auto"/>
        <w:right w:val="none" w:sz="0" w:space="0" w:color="auto"/>
      </w:divBdr>
    </w:div>
    <w:div w:id="1750039491">
      <w:bodyDiv w:val="1"/>
      <w:marLeft w:val="0"/>
      <w:marRight w:val="0"/>
      <w:marTop w:val="0"/>
      <w:marBottom w:val="0"/>
      <w:divBdr>
        <w:top w:val="none" w:sz="0" w:space="0" w:color="auto"/>
        <w:left w:val="none" w:sz="0" w:space="0" w:color="auto"/>
        <w:bottom w:val="none" w:sz="0" w:space="0" w:color="auto"/>
        <w:right w:val="none" w:sz="0" w:space="0" w:color="auto"/>
      </w:divBdr>
    </w:div>
    <w:div w:id="1750424433">
      <w:bodyDiv w:val="1"/>
      <w:marLeft w:val="0"/>
      <w:marRight w:val="0"/>
      <w:marTop w:val="0"/>
      <w:marBottom w:val="0"/>
      <w:divBdr>
        <w:top w:val="none" w:sz="0" w:space="0" w:color="auto"/>
        <w:left w:val="none" w:sz="0" w:space="0" w:color="auto"/>
        <w:bottom w:val="none" w:sz="0" w:space="0" w:color="auto"/>
        <w:right w:val="none" w:sz="0" w:space="0" w:color="auto"/>
      </w:divBdr>
    </w:div>
    <w:div w:id="1750691745">
      <w:bodyDiv w:val="1"/>
      <w:marLeft w:val="0"/>
      <w:marRight w:val="0"/>
      <w:marTop w:val="0"/>
      <w:marBottom w:val="0"/>
      <w:divBdr>
        <w:top w:val="none" w:sz="0" w:space="0" w:color="auto"/>
        <w:left w:val="none" w:sz="0" w:space="0" w:color="auto"/>
        <w:bottom w:val="none" w:sz="0" w:space="0" w:color="auto"/>
        <w:right w:val="none" w:sz="0" w:space="0" w:color="auto"/>
      </w:divBdr>
    </w:div>
    <w:div w:id="1750886709">
      <w:bodyDiv w:val="1"/>
      <w:marLeft w:val="0"/>
      <w:marRight w:val="0"/>
      <w:marTop w:val="0"/>
      <w:marBottom w:val="0"/>
      <w:divBdr>
        <w:top w:val="none" w:sz="0" w:space="0" w:color="auto"/>
        <w:left w:val="none" w:sz="0" w:space="0" w:color="auto"/>
        <w:bottom w:val="none" w:sz="0" w:space="0" w:color="auto"/>
        <w:right w:val="none" w:sz="0" w:space="0" w:color="auto"/>
      </w:divBdr>
    </w:div>
    <w:div w:id="1751270756">
      <w:bodyDiv w:val="1"/>
      <w:marLeft w:val="0"/>
      <w:marRight w:val="0"/>
      <w:marTop w:val="0"/>
      <w:marBottom w:val="0"/>
      <w:divBdr>
        <w:top w:val="none" w:sz="0" w:space="0" w:color="auto"/>
        <w:left w:val="none" w:sz="0" w:space="0" w:color="auto"/>
        <w:bottom w:val="none" w:sz="0" w:space="0" w:color="auto"/>
        <w:right w:val="none" w:sz="0" w:space="0" w:color="auto"/>
      </w:divBdr>
    </w:div>
    <w:div w:id="1751272388">
      <w:bodyDiv w:val="1"/>
      <w:marLeft w:val="0"/>
      <w:marRight w:val="0"/>
      <w:marTop w:val="0"/>
      <w:marBottom w:val="0"/>
      <w:divBdr>
        <w:top w:val="none" w:sz="0" w:space="0" w:color="auto"/>
        <w:left w:val="none" w:sz="0" w:space="0" w:color="auto"/>
        <w:bottom w:val="none" w:sz="0" w:space="0" w:color="auto"/>
        <w:right w:val="none" w:sz="0" w:space="0" w:color="auto"/>
      </w:divBdr>
    </w:div>
    <w:div w:id="1751273607">
      <w:bodyDiv w:val="1"/>
      <w:marLeft w:val="0"/>
      <w:marRight w:val="0"/>
      <w:marTop w:val="0"/>
      <w:marBottom w:val="0"/>
      <w:divBdr>
        <w:top w:val="none" w:sz="0" w:space="0" w:color="auto"/>
        <w:left w:val="none" w:sz="0" w:space="0" w:color="auto"/>
        <w:bottom w:val="none" w:sz="0" w:space="0" w:color="auto"/>
        <w:right w:val="none" w:sz="0" w:space="0" w:color="auto"/>
      </w:divBdr>
    </w:div>
    <w:div w:id="1751534474">
      <w:bodyDiv w:val="1"/>
      <w:marLeft w:val="0"/>
      <w:marRight w:val="0"/>
      <w:marTop w:val="0"/>
      <w:marBottom w:val="0"/>
      <w:divBdr>
        <w:top w:val="none" w:sz="0" w:space="0" w:color="auto"/>
        <w:left w:val="none" w:sz="0" w:space="0" w:color="auto"/>
        <w:bottom w:val="none" w:sz="0" w:space="0" w:color="auto"/>
        <w:right w:val="none" w:sz="0" w:space="0" w:color="auto"/>
      </w:divBdr>
    </w:div>
    <w:div w:id="1751610202">
      <w:bodyDiv w:val="1"/>
      <w:marLeft w:val="0"/>
      <w:marRight w:val="0"/>
      <w:marTop w:val="0"/>
      <w:marBottom w:val="0"/>
      <w:divBdr>
        <w:top w:val="none" w:sz="0" w:space="0" w:color="auto"/>
        <w:left w:val="none" w:sz="0" w:space="0" w:color="auto"/>
        <w:bottom w:val="none" w:sz="0" w:space="0" w:color="auto"/>
        <w:right w:val="none" w:sz="0" w:space="0" w:color="auto"/>
      </w:divBdr>
    </w:div>
    <w:div w:id="1752124111">
      <w:bodyDiv w:val="1"/>
      <w:marLeft w:val="0"/>
      <w:marRight w:val="0"/>
      <w:marTop w:val="0"/>
      <w:marBottom w:val="0"/>
      <w:divBdr>
        <w:top w:val="none" w:sz="0" w:space="0" w:color="auto"/>
        <w:left w:val="none" w:sz="0" w:space="0" w:color="auto"/>
        <w:bottom w:val="none" w:sz="0" w:space="0" w:color="auto"/>
        <w:right w:val="none" w:sz="0" w:space="0" w:color="auto"/>
      </w:divBdr>
    </w:div>
    <w:div w:id="1752191104">
      <w:bodyDiv w:val="1"/>
      <w:marLeft w:val="0"/>
      <w:marRight w:val="0"/>
      <w:marTop w:val="0"/>
      <w:marBottom w:val="0"/>
      <w:divBdr>
        <w:top w:val="none" w:sz="0" w:space="0" w:color="auto"/>
        <w:left w:val="none" w:sz="0" w:space="0" w:color="auto"/>
        <w:bottom w:val="none" w:sz="0" w:space="0" w:color="auto"/>
        <w:right w:val="none" w:sz="0" w:space="0" w:color="auto"/>
      </w:divBdr>
    </w:div>
    <w:div w:id="1752266502">
      <w:bodyDiv w:val="1"/>
      <w:marLeft w:val="0"/>
      <w:marRight w:val="0"/>
      <w:marTop w:val="0"/>
      <w:marBottom w:val="0"/>
      <w:divBdr>
        <w:top w:val="none" w:sz="0" w:space="0" w:color="auto"/>
        <w:left w:val="none" w:sz="0" w:space="0" w:color="auto"/>
        <w:bottom w:val="none" w:sz="0" w:space="0" w:color="auto"/>
        <w:right w:val="none" w:sz="0" w:space="0" w:color="auto"/>
      </w:divBdr>
    </w:div>
    <w:div w:id="1752389687">
      <w:bodyDiv w:val="1"/>
      <w:marLeft w:val="0"/>
      <w:marRight w:val="0"/>
      <w:marTop w:val="0"/>
      <w:marBottom w:val="0"/>
      <w:divBdr>
        <w:top w:val="none" w:sz="0" w:space="0" w:color="auto"/>
        <w:left w:val="none" w:sz="0" w:space="0" w:color="auto"/>
        <w:bottom w:val="none" w:sz="0" w:space="0" w:color="auto"/>
        <w:right w:val="none" w:sz="0" w:space="0" w:color="auto"/>
      </w:divBdr>
    </w:div>
    <w:div w:id="1752581364">
      <w:bodyDiv w:val="1"/>
      <w:marLeft w:val="0"/>
      <w:marRight w:val="0"/>
      <w:marTop w:val="0"/>
      <w:marBottom w:val="0"/>
      <w:divBdr>
        <w:top w:val="none" w:sz="0" w:space="0" w:color="auto"/>
        <w:left w:val="none" w:sz="0" w:space="0" w:color="auto"/>
        <w:bottom w:val="none" w:sz="0" w:space="0" w:color="auto"/>
        <w:right w:val="none" w:sz="0" w:space="0" w:color="auto"/>
      </w:divBdr>
    </w:div>
    <w:div w:id="1753040030">
      <w:bodyDiv w:val="1"/>
      <w:marLeft w:val="0"/>
      <w:marRight w:val="0"/>
      <w:marTop w:val="0"/>
      <w:marBottom w:val="0"/>
      <w:divBdr>
        <w:top w:val="none" w:sz="0" w:space="0" w:color="auto"/>
        <w:left w:val="none" w:sz="0" w:space="0" w:color="auto"/>
        <w:bottom w:val="none" w:sz="0" w:space="0" w:color="auto"/>
        <w:right w:val="none" w:sz="0" w:space="0" w:color="auto"/>
      </w:divBdr>
    </w:div>
    <w:div w:id="1753041833">
      <w:bodyDiv w:val="1"/>
      <w:marLeft w:val="0"/>
      <w:marRight w:val="0"/>
      <w:marTop w:val="0"/>
      <w:marBottom w:val="0"/>
      <w:divBdr>
        <w:top w:val="none" w:sz="0" w:space="0" w:color="auto"/>
        <w:left w:val="none" w:sz="0" w:space="0" w:color="auto"/>
        <w:bottom w:val="none" w:sz="0" w:space="0" w:color="auto"/>
        <w:right w:val="none" w:sz="0" w:space="0" w:color="auto"/>
      </w:divBdr>
    </w:div>
    <w:div w:id="1753089084">
      <w:bodyDiv w:val="1"/>
      <w:marLeft w:val="0"/>
      <w:marRight w:val="0"/>
      <w:marTop w:val="0"/>
      <w:marBottom w:val="0"/>
      <w:divBdr>
        <w:top w:val="none" w:sz="0" w:space="0" w:color="auto"/>
        <w:left w:val="none" w:sz="0" w:space="0" w:color="auto"/>
        <w:bottom w:val="none" w:sz="0" w:space="0" w:color="auto"/>
        <w:right w:val="none" w:sz="0" w:space="0" w:color="auto"/>
      </w:divBdr>
    </w:div>
    <w:div w:id="1753316260">
      <w:bodyDiv w:val="1"/>
      <w:marLeft w:val="0"/>
      <w:marRight w:val="0"/>
      <w:marTop w:val="0"/>
      <w:marBottom w:val="0"/>
      <w:divBdr>
        <w:top w:val="none" w:sz="0" w:space="0" w:color="auto"/>
        <w:left w:val="none" w:sz="0" w:space="0" w:color="auto"/>
        <w:bottom w:val="none" w:sz="0" w:space="0" w:color="auto"/>
        <w:right w:val="none" w:sz="0" w:space="0" w:color="auto"/>
      </w:divBdr>
    </w:div>
    <w:div w:id="1753433264">
      <w:bodyDiv w:val="1"/>
      <w:marLeft w:val="0"/>
      <w:marRight w:val="0"/>
      <w:marTop w:val="0"/>
      <w:marBottom w:val="0"/>
      <w:divBdr>
        <w:top w:val="none" w:sz="0" w:space="0" w:color="auto"/>
        <w:left w:val="none" w:sz="0" w:space="0" w:color="auto"/>
        <w:bottom w:val="none" w:sz="0" w:space="0" w:color="auto"/>
        <w:right w:val="none" w:sz="0" w:space="0" w:color="auto"/>
      </w:divBdr>
    </w:div>
    <w:div w:id="1753813436">
      <w:bodyDiv w:val="1"/>
      <w:marLeft w:val="0"/>
      <w:marRight w:val="0"/>
      <w:marTop w:val="0"/>
      <w:marBottom w:val="0"/>
      <w:divBdr>
        <w:top w:val="none" w:sz="0" w:space="0" w:color="auto"/>
        <w:left w:val="none" w:sz="0" w:space="0" w:color="auto"/>
        <w:bottom w:val="none" w:sz="0" w:space="0" w:color="auto"/>
        <w:right w:val="none" w:sz="0" w:space="0" w:color="auto"/>
      </w:divBdr>
    </w:div>
    <w:div w:id="1753969997">
      <w:bodyDiv w:val="1"/>
      <w:marLeft w:val="0"/>
      <w:marRight w:val="0"/>
      <w:marTop w:val="0"/>
      <w:marBottom w:val="0"/>
      <w:divBdr>
        <w:top w:val="none" w:sz="0" w:space="0" w:color="auto"/>
        <w:left w:val="none" w:sz="0" w:space="0" w:color="auto"/>
        <w:bottom w:val="none" w:sz="0" w:space="0" w:color="auto"/>
        <w:right w:val="none" w:sz="0" w:space="0" w:color="auto"/>
      </w:divBdr>
    </w:div>
    <w:div w:id="1753971009">
      <w:bodyDiv w:val="1"/>
      <w:marLeft w:val="0"/>
      <w:marRight w:val="0"/>
      <w:marTop w:val="0"/>
      <w:marBottom w:val="0"/>
      <w:divBdr>
        <w:top w:val="none" w:sz="0" w:space="0" w:color="auto"/>
        <w:left w:val="none" w:sz="0" w:space="0" w:color="auto"/>
        <w:bottom w:val="none" w:sz="0" w:space="0" w:color="auto"/>
        <w:right w:val="none" w:sz="0" w:space="0" w:color="auto"/>
      </w:divBdr>
    </w:div>
    <w:div w:id="1754008386">
      <w:bodyDiv w:val="1"/>
      <w:marLeft w:val="0"/>
      <w:marRight w:val="0"/>
      <w:marTop w:val="0"/>
      <w:marBottom w:val="0"/>
      <w:divBdr>
        <w:top w:val="none" w:sz="0" w:space="0" w:color="auto"/>
        <w:left w:val="none" w:sz="0" w:space="0" w:color="auto"/>
        <w:bottom w:val="none" w:sz="0" w:space="0" w:color="auto"/>
        <w:right w:val="none" w:sz="0" w:space="0" w:color="auto"/>
      </w:divBdr>
    </w:div>
    <w:div w:id="1754012073">
      <w:bodyDiv w:val="1"/>
      <w:marLeft w:val="0"/>
      <w:marRight w:val="0"/>
      <w:marTop w:val="0"/>
      <w:marBottom w:val="0"/>
      <w:divBdr>
        <w:top w:val="none" w:sz="0" w:space="0" w:color="auto"/>
        <w:left w:val="none" w:sz="0" w:space="0" w:color="auto"/>
        <w:bottom w:val="none" w:sz="0" w:space="0" w:color="auto"/>
        <w:right w:val="none" w:sz="0" w:space="0" w:color="auto"/>
      </w:divBdr>
    </w:div>
    <w:div w:id="1754429309">
      <w:bodyDiv w:val="1"/>
      <w:marLeft w:val="0"/>
      <w:marRight w:val="0"/>
      <w:marTop w:val="0"/>
      <w:marBottom w:val="0"/>
      <w:divBdr>
        <w:top w:val="none" w:sz="0" w:space="0" w:color="auto"/>
        <w:left w:val="none" w:sz="0" w:space="0" w:color="auto"/>
        <w:bottom w:val="none" w:sz="0" w:space="0" w:color="auto"/>
        <w:right w:val="none" w:sz="0" w:space="0" w:color="auto"/>
      </w:divBdr>
    </w:div>
    <w:div w:id="1754544165">
      <w:bodyDiv w:val="1"/>
      <w:marLeft w:val="0"/>
      <w:marRight w:val="0"/>
      <w:marTop w:val="0"/>
      <w:marBottom w:val="0"/>
      <w:divBdr>
        <w:top w:val="none" w:sz="0" w:space="0" w:color="auto"/>
        <w:left w:val="none" w:sz="0" w:space="0" w:color="auto"/>
        <w:bottom w:val="none" w:sz="0" w:space="0" w:color="auto"/>
        <w:right w:val="none" w:sz="0" w:space="0" w:color="auto"/>
      </w:divBdr>
    </w:div>
    <w:div w:id="1755010795">
      <w:bodyDiv w:val="1"/>
      <w:marLeft w:val="0"/>
      <w:marRight w:val="0"/>
      <w:marTop w:val="0"/>
      <w:marBottom w:val="0"/>
      <w:divBdr>
        <w:top w:val="none" w:sz="0" w:space="0" w:color="auto"/>
        <w:left w:val="none" w:sz="0" w:space="0" w:color="auto"/>
        <w:bottom w:val="none" w:sz="0" w:space="0" w:color="auto"/>
        <w:right w:val="none" w:sz="0" w:space="0" w:color="auto"/>
      </w:divBdr>
    </w:div>
    <w:div w:id="1755127089">
      <w:bodyDiv w:val="1"/>
      <w:marLeft w:val="0"/>
      <w:marRight w:val="0"/>
      <w:marTop w:val="0"/>
      <w:marBottom w:val="0"/>
      <w:divBdr>
        <w:top w:val="none" w:sz="0" w:space="0" w:color="auto"/>
        <w:left w:val="none" w:sz="0" w:space="0" w:color="auto"/>
        <w:bottom w:val="none" w:sz="0" w:space="0" w:color="auto"/>
        <w:right w:val="none" w:sz="0" w:space="0" w:color="auto"/>
      </w:divBdr>
    </w:div>
    <w:div w:id="1755466857">
      <w:bodyDiv w:val="1"/>
      <w:marLeft w:val="0"/>
      <w:marRight w:val="0"/>
      <w:marTop w:val="0"/>
      <w:marBottom w:val="0"/>
      <w:divBdr>
        <w:top w:val="none" w:sz="0" w:space="0" w:color="auto"/>
        <w:left w:val="none" w:sz="0" w:space="0" w:color="auto"/>
        <w:bottom w:val="none" w:sz="0" w:space="0" w:color="auto"/>
        <w:right w:val="none" w:sz="0" w:space="0" w:color="auto"/>
      </w:divBdr>
    </w:div>
    <w:div w:id="1755741471">
      <w:bodyDiv w:val="1"/>
      <w:marLeft w:val="0"/>
      <w:marRight w:val="0"/>
      <w:marTop w:val="0"/>
      <w:marBottom w:val="0"/>
      <w:divBdr>
        <w:top w:val="none" w:sz="0" w:space="0" w:color="auto"/>
        <w:left w:val="none" w:sz="0" w:space="0" w:color="auto"/>
        <w:bottom w:val="none" w:sz="0" w:space="0" w:color="auto"/>
        <w:right w:val="none" w:sz="0" w:space="0" w:color="auto"/>
      </w:divBdr>
    </w:div>
    <w:div w:id="1755855111">
      <w:bodyDiv w:val="1"/>
      <w:marLeft w:val="0"/>
      <w:marRight w:val="0"/>
      <w:marTop w:val="0"/>
      <w:marBottom w:val="0"/>
      <w:divBdr>
        <w:top w:val="none" w:sz="0" w:space="0" w:color="auto"/>
        <w:left w:val="none" w:sz="0" w:space="0" w:color="auto"/>
        <w:bottom w:val="none" w:sz="0" w:space="0" w:color="auto"/>
        <w:right w:val="none" w:sz="0" w:space="0" w:color="auto"/>
      </w:divBdr>
    </w:div>
    <w:div w:id="1756244917">
      <w:bodyDiv w:val="1"/>
      <w:marLeft w:val="0"/>
      <w:marRight w:val="0"/>
      <w:marTop w:val="0"/>
      <w:marBottom w:val="0"/>
      <w:divBdr>
        <w:top w:val="none" w:sz="0" w:space="0" w:color="auto"/>
        <w:left w:val="none" w:sz="0" w:space="0" w:color="auto"/>
        <w:bottom w:val="none" w:sz="0" w:space="0" w:color="auto"/>
        <w:right w:val="none" w:sz="0" w:space="0" w:color="auto"/>
      </w:divBdr>
    </w:div>
    <w:div w:id="1756586567">
      <w:bodyDiv w:val="1"/>
      <w:marLeft w:val="0"/>
      <w:marRight w:val="0"/>
      <w:marTop w:val="0"/>
      <w:marBottom w:val="0"/>
      <w:divBdr>
        <w:top w:val="none" w:sz="0" w:space="0" w:color="auto"/>
        <w:left w:val="none" w:sz="0" w:space="0" w:color="auto"/>
        <w:bottom w:val="none" w:sz="0" w:space="0" w:color="auto"/>
        <w:right w:val="none" w:sz="0" w:space="0" w:color="auto"/>
      </w:divBdr>
    </w:div>
    <w:div w:id="1756587302">
      <w:bodyDiv w:val="1"/>
      <w:marLeft w:val="0"/>
      <w:marRight w:val="0"/>
      <w:marTop w:val="0"/>
      <w:marBottom w:val="0"/>
      <w:divBdr>
        <w:top w:val="none" w:sz="0" w:space="0" w:color="auto"/>
        <w:left w:val="none" w:sz="0" w:space="0" w:color="auto"/>
        <w:bottom w:val="none" w:sz="0" w:space="0" w:color="auto"/>
        <w:right w:val="none" w:sz="0" w:space="0" w:color="auto"/>
      </w:divBdr>
    </w:div>
    <w:div w:id="1756635672">
      <w:bodyDiv w:val="1"/>
      <w:marLeft w:val="0"/>
      <w:marRight w:val="0"/>
      <w:marTop w:val="0"/>
      <w:marBottom w:val="0"/>
      <w:divBdr>
        <w:top w:val="none" w:sz="0" w:space="0" w:color="auto"/>
        <w:left w:val="none" w:sz="0" w:space="0" w:color="auto"/>
        <w:bottom w:val="none" w:sz="0" w:space="0" w:color="auto"/>
        <w:right w:val="none" w:sz="0" w:space="0" w:color="auto"/>
      </w:divBdr>
    </w:div>
    <w:div w:id="1756777425">
      <w:bodyDiv w:val="1"/>
      <w:marLeft w:val="0"/>
      <w:marRight w:val="0"/>
      <w:marTop w:val="0"/>
      <w:marBottom w:val="0"/>
      <w:divBdr>
        <w:top w:val="none" w:sz="0" w:space="0" w:color="auto"/>
        <w:left w:val="none" w:sz="0" w:space="0" w:color="auto"/>
        <w:bottom w:val="none" w:sz="0" w:space="0" w:color="auto"/>
        <w:right w:val="none" w:sz="0" w:space="0" w:color="auto"/>
      </w:divBdr>
    </w:div>
    <w:div w:id="1756970060">
      <w:bodyDiv w:val="1"/>
      <w:marLeft w:val="0"/>
      <w:marRight w:val="0"/>
      <w:marTop w:val="0"/>
      <w:marBottom w:val="0"/>
      <w:divBdr>
        <w:top w:val="none" w:sz="0" w:space="0" w:color="auto"/>
        <w:left w:val="none" w:sz="0" w:space="0" w:color="auto"/>
        <w:bottom w:val="none" w:sz="0" w:space="0" w:color="auto"/>
        <w:right w:val="none" w:sz="0" w:space="0" w:color="auto"/>
      </w:divBdr>
    </w:div>
    <w:div w:id="1756970308">
      <w:bodyDiv w:val="1"/>
      <w:marLeft w:val="0"/>
      <w:marRight w:val="0"/>
      <w:marTop w:val="0"/>
      <w:marBottom w:val="0"/>
      <w:divBdr>
        <w:top w:val="none" w:sz="0" w:space="0" w:color="auto"/>
        <w:left w:val="none" w:sz="0" w:space="0" w:color="auto"/>
        <w:bottom w:val="none" w:sz="0" w:space="0" w:color="auto"/>
        <w:right w:val="none" w:sz="0" w:space="0" w:color="auto"/>
      </w:divBdr>
    </w:div>
    <w:div w:id="1757087853">
      <w:bodyDiv w:val="1"/>
      <w:marLeft w:val="0"/>
      <w:marRight w:val="0"/>
      <w:marTop w:val="0"/>
      <w:marBottom w:val="0"/>
      <w:divBdr>
        <w:top w:val="none" w:sz="0" w:space="0" w:color="auto"/>
        <w:left w:val="none" w:sz="0" w:space="0" w:color="auto"/>
        <w:bottom w:val="none" w:sz="0" w:space="0" w:color="auto"/>
        <w:right w:val="none" w:sz="0" w:space="0" w:color="auto"/>
      </w:divBdr>
    </w:div>
    <w:div w:id="1757359119">
      <w:bodyDiv w:val="1"/>
      <w:marLeft w:val="0"/>
      <w:marRight w:val="0"/>
      <w:marTop w:val="0"/>
      <w:marBottom w:val="0"/>
      <w:divBdr>
        <w:top w:val="none" w:sz="0" w:space="0" w:color="auto"/>
        <w:left w:val="none" w:sz="0" w:space="0" w:color="auto"/>
        <w:bottom w:val="none" w:sz="0" w:space="0" w:color="auto"/>
        <w:right w:val="none" w:sz="0" w:space="0" w:color="auto"/>
      </w:divBdr>
    </w:div>
    <w:div w:id="1757481112">
      <w:bodyDiv w:val="1"/>
      <w:marLeft w:val="0"/>
      <w:marRight w:val="0"/>
      <w:marTop w:val="0"/>
      <w:marBottom w:val="0"/>
      <w:divBdr>
        <w:top w:val="none" w:sz="0" w:space="0" w:color="auto"/>
        <w:left w:val="none" w:sz="0" w:space="0" w:color="auto"/>
        <w:bottom w:val="none" w:sz="0" w:space="0" w:color="auto"/>
        <w:right w:val="none" w:sz="0" w:space="0" w:color="auto"/>
      </w:divBdr>
    </w:div>
    <w:div w:id="1757508118">
      <w:bodyDiv w:val="1"/>
      <w:marLeft w:val="0"/>
      <w:marRight w:val="0"/>
      <w:marTop w:val="0"/>
      <w:marBottom w:val="0"/>
      <w:divBdr>
        <w:top w:val="none" w:sz="0" w:space="0" w:color="auto"/>
        <w:left w:val="none" w:sz="0" w:space="0" w:color="auto"/>
        <w:bottom w:val="none" w:sz="0" w:space="0" w:color="auto"/>
        <w:right w:val="none" w:sz="0" w:space="0" w:color="auto"/>
      </w:divBdr>
    </w:div>
    <w:div w:id="1757676870">
      <w:bodyDiv w:val="1"/>
      <w:marLeft w:val="0"/>
      <w:marRight w:val="0"/>
      <w:marTop w:val="0"/>
      <w:marBottom w:val="0"/>
      <w:divBdr>
        <w:top w:val="none" w:sz="0" w:space="0" w:color="auto"/>
        <w:left w:val="none" w:sz="0" w:space="0" w:color="auto"/>
        <w:bottom w:val="none" w:sz="0" w:space="0" w:color="auto"/>
        <w:right w:val="none" w:sz="0" w:space="0" w:color="auto"/>
      </w:divBdr>
    </w:div>
    <w:div w:id="1757700583">
      <w:bodyDiv w:val="1"/>
      <w:marLeft w:val="0"/>
      <w:marRight w:val="0"/>
      <w:marTop w:val="0"/>
      <w:marBottom w:val="0"/>
      <w:divBdr>
        <w:top w:val="none" w:sz="0" w:space="0" w:color="auto"/>
        <w:left w:val="none" w:sz="0" w:space="0" w:color="auto"/>
        <w:bottom w:val="none" w:sz="0" w:space="0" w:color="auto"/>
        <w:right w:val="none" w:sz="0" w:space="0" w:color="auto"/>
      </w:divBdr>
    </w:div>
    <w:div w:id="1757895221">
      <w:bodyDiv w:val="1"/>
      <w:marLeft w:val="0"/>
      <w:marRight w:val="0"/>
      <w:marTop w:val="0"/>
      <w:marBottom w:val="0"/>
      <w:divBdr>
        <w:top w:val="none" w:sz="0" w:space="0" w:color="auto"/>
        <w:left w:val="none" w:sz="0" w:space="0" w:color="auto"/>
        <w:bottom w:val="none" w:sz="0" w:space="0" w:color="auto"/>
        <w:right w:val="none" w:sz="0" w:space="0" w:color="auto"/>
      </w:divBdr>
    </w:div>
    <w:div w:id="1757942234">
      <w:bodyDiv w:val="1"/>
      <w:marLeft w:val="0"/>
      <w:marRight w:val="0"/>
      <w:marTop w:val="0"/>
      <w:marBottom w:val="0"/>
      <w:divBdr>
        <w:top w:val="none" w:sz="0" w:space="0" w:color="auto"/>
        <w:left w:val="none" w:sz="0" w:space="0" w:color="auto"/>
        <w:bottom w:val="none" w:sz="0" w:space="0" w:color="auto"/>
        <w:right w:val="none" w:sz="0" w:space="0" w:color="auto"/>
      </w:divBdr>
    </w:div>
    <w:div w:id="1757944706">
      <w:bodyDiv w:val="1"/>
      <w:marLeft w:val="0"/>
      <w:marRight w:val="0"/>
      <w:marTop w:val="0"/>
      <w:marBottom w:val="0"/>
      <w:divBdr>
        <w:top w:val="none" w:sz="0" w:space="0" w:color="auto"/>
        <w:left w:val="none" w:sz="0" w:space="0" w:color="auto"/>
        <w:bottom w:val="none" w:sz="0" w:space="0" w:color="auto"/>
        <w:right w:val="none" w:sz="0" w:space="0" w:color="auto"/>
      </w:divBdr>
    </w:div>
    <w:div w:id="1758093286">
      <w:bodyDiv w:val="1"/>
      <w:marLeft w:val="0"/>
      <w:marRight w:val="0"/>
      <w:marTop w:val="0"/>
      <w:marBottom w:val="0"/>
      <w:divBdr>
        <w:top w:val="none" w:sz="0" w:space="0" w:color="auto"/>
        <w:left w:val="none" w:sz="0" w:space="0" w:color="auto"/>
        <w:bottom w:val="none" w:sz="0" w:space="0" w:color="auto"/>
        <w:right w:val="none" w:sz="0" w:space="0" w:color="auto"/>
      </w:divBdr>
    </w:div>
    <w:div w:id="1758136715">
      <w:bodyDiv w:val="1"/>
      <w:marLeft w:val="0"/>
      <w:marRight w:val="0"/>
      <w:marTop w:val="0"/>
      <w:marBottom w:val="0"/>
      <w:divBdr>
        <w:top w:val="none" w:sz="0" w:space="0" w:color="auto"/>
        <w:left w:val="none" w:sz="0" w:space="0" w:color="auto"/>
        <w:bottom w:val="none" w:sz="0" w:space="0" w:color="auto"/>
        <w:right w:val="none" w:sz="0" w:space="0" w:color="auto"/>
      </w:divBdr>
    </w:div>
    <w:div w:id="1758209807">
      <w:bodyDiv w:val="1"/>
      <w:marLeft w:val="0"/>
      <w:marRight w:val="0"/>
      <w:marTop w:val="0"/>
      <w:marBottom w:val="0"/>
      <w:divBdr>
        <w:top w:val="none" w:sz="0" w:space="0" w:color="auto"/>
        <w:left w:val="none" w:sz="0" w:space="0" w:color="auto"/>
        <w:bottom w:val="none" w:sz="0" w:space="0" w:color="auto"/>
        <w:right w:val="none" w:sz="0" w:space="0" w:color="auto"/>
      </w:divBdr>
    </w:div>
    <w:div w:id="1758288979">
      <w:bodyDiv w:val="1"/>
      <w:marLeft w:val="0"/>
      <w:marRight w:val="0"/>
      <w:marTop w:val="0"/>
      <w:marBottom w:val="0"/>
      <w:divBdr>
        <w:top w:val="none" w:sz="0" w:space="0" w:color="auto"/>
        <w:left w:val="none" w:sz="0" w:space="0" w:color="auto"/>
        <w:bottom w:val="none" w:sz="0" w:space="0" w:color="auto"/>
        <w:right w:val="none" w:sz="0" w:space="0" w:color="auto"/>
      </w:divBdr>
    </w:div>
    <w:div w:id="1758594382">
      <w:bodyDiv w:val="1"/>
      <w:marLeft w:val="0"/>
      <w:marRight w:val="0"/>
      <w:marTop w:val="0"/>
      <w:marBottom w:val="0"/>
      <w:divBdr>
        <w:top w:val="none" w:sz="0" w:space="0" w:color="auto"/>
        <w:left w:val="none" w:sz="0" w:space="0" w:color="auto"/>
        <w:bottom w:val="none" w:sz="0" w:space="0" w:color="auto"/>
        <w:right w:val="none" w:sz="0" w:space="0" w:color="auto"/>
      </w:divBdr>
    </w:div>
    <w:div w:id="1758791377">
      <w:bodyDiv w:val="1"/>
      <w:marLeft w:val="0"/>
      <w:marRight w:val="0"/>
      <w:marTop w:val="0"/>
      <w:marBottom w:val="0"/>
      <w:divBdr>
        <w:top w:val="none" w:sz="0" w:space="0" w:color="auto"/>
        <w:left w:val="none" w:sz="0" w:space="0" w:color="auto"/>
        <w:bottom w:val="none" w:sz="0" w:space="0" w:color="auto"/>
        <w:right w:val="none" w:sz="0" w:space="0" w:color="auto"/>
      </w:divBdr>
    </w:div>
    <w:div w:id="1758818290">
      <w:bodyDiv w:val="1"/>
      <w:marLeft w:val="0"/>
      <w:marRight w:val="0"/>
      <w:marTop w:val="0"/>
      <w:marBottom w:val="0"/>
      <w:divBdr>
        <w:top w:val="none" w:sz="0" w:space="0" w:color="auto"/>
        <w:left w:val="none" w:sz="0" w:space="0" w:color="auto"/>
        <w:bottom w:val="none" w:sz="0" w:space="0" w:color="auto"/>
        <w:right w:val="none" w:sz="0" w:space="0" w:color="auto"/>
      </w:divBdr>
    </w:div>
    <w:div w:id="1759015728">
      <w:bodyDiv w:val="1"/>
      <w:marLeft w:val="0"/>
      <w:marRight w:val="0"/>
      <w:marTop w:val="0"/>
      <w:marBottom w:val="0"/>
      <w:divBdr>
        <w:top w:val="none" w:sz="0" w:space="0" w:color="auto"/>
        <w:left w:val="none" w:sz="0" w:space="0" w:color="auto"/>
        <w:bottom w:val="none" w:sz="0" w:space="0" w:color="auto"/>
        <w:right w:val="none" w:sz="0" w:space="0" w:color="auto"/>
      </w:divBdr>
    </w:div>
    <w:div w:id="1759058474">
      <w:bodyDiv w:val="1"/>
      <w:marLeft w:val="0"/>
      <w:marRight w:val="0"/>
      <w:marTop w:val="0"/>
      <w:marBottom w:val="0"/>
      <w:divBdr>
        <w:top w:val="none" w:sz="0" w:space="0" w:color="auto"/>
        <w:left w:val="none" w:sz="0" w:space="0" w:color="auto"/>
        <w:bottom w:val="none" w:sz="0" w:space="0" w:color="auto"/>
        <w:right w:val="none" w:sz="0" w:space="0" w:color="auto"/>
      </w:divBdr>
    </w:div>
    <w:div w:id="1759136173">
      <w:bodyDiv w:val="1"/>
      <w:marLeft w:val="0"/>
      <w:marRight w:val="0"/>
      <w:marTop w:val="0"/>
      <w:marBottom w:val="0"/>
      <w:divBdr>
        <w:top w:val="none" w:sz="0" w:space="0" w:color="auto"/>
        <w:left w:val="none" w:sz="0" w:space="0" w:color="auto"/>
        <w:bottom w:val="none" w:sz="0" w:space="0" w:color="auto"/>
        <w:right w:val="none" w:sz="0" w:space="0" w:color="auto"/>
      </w:divBdr>
    </w:div>
    <w:div w:id="1759206312">
      <w:bodyDiv w:val="1"/>
      <w:marLeft w:val="0"/>
      <w:marRight w:val="0"/>
      <w:marTop w:val="0"/>
      <w:marBottom w:val="0"/>
      <w:divBdr>
        <w:top w:val="none" w:sz="0" w:space="0" w:color="auto"/>
        <w:left w:val="none" w:sz="0" w:space="0" w:color="auto"/>
        <w:bottom w:val="none" w:sz="0" w:space="0" w:color="auto"/>
        <w:right w:val="none" w:sz="0" w:space="0" w:color="auto"/>
      </w:divBdr>
    </w:div>
    <w:div w:id="1759207241">
      <w:bodyDiv w:val="1"/>
      <w:marLeft w:val="0"/>
      <w:marRight w:val="0"/>
      <w:marTop w:val="0"/>
      <w:marBottom w:val="0"/>
      <w:divBdr>
        <w:top w:val="none" w:sz="0" w:space="0" w:color="auto"/>
        <w:left w:val="none" w:sz="0" w:space="0" w:color="auto"/>
        <w:bottom w:val="none" w:sz="0" w:space="0" w:color="auto"/>
        <w:right w:val="none" w:sz="0" w:space="0" w:color="auto"/>
      </w:divBdr>
    </w:div>
    <w:div w:id="1759475348">
      <w:bodyDiv w:val="1"/>
      <w:marLeft w:val="0"/>
      <w:marRight w:val="0"/>
      <w:marTop w:val="0"/>
      <w:marBottom w:val="0"/>
      <w:divBdr>
        <w:top w:val="none" w:sz="0" w:space="0" w:color="auto"/>
        <w:left w:val="none" w:sz="0" w:space="0" w:color="auto"/>
        <w:bottom w:val="none" w:sz="0" w:space="0" w:color="auto"/>
        <w:right w:val="none" w:sz="0" w:space="0" w:color="auto"/>
      </w:divBdr>
    </w:div>
    <w:div w:id="1759789811">
      <w:bodyDiv w:val="1"/>
      <w:marLeft w:val="0"/>
      <w:marRight w:val="0"/>
      <w:marTop w:val="0"/>
      <w:marBottom w:val="0"/>
      <w:divBdr>
        <w:top w:val="none" w:sz="0" w:space="0" w:color="auto"/>
        <w:left w:val="none" w:sz="0" w:space="0" w:color="auto"/>
        <w:bottom w:val="none" w:sz="0" w:space="0" w:color="auto"/>
        <w:right w:val="none" w:sz="0" w:space="0" w:color="auto"/>
      </w:divBdr>
    </w:div>
    <w:div w:id="1759790632">
      <w:bodyDiv w:val="1"/>
      <w:marLeft w:val="0"/>
      <w:marRight w:val="0"/>
      <w:marTop w:val="0"/>
      <w:marBottom w:val="0"/>
      <w:divBdr>
        <w:top w:val="none" w:sz="0" w:space="0" w:color="auto"/>
        <w:left w:val="none" w:sz="0" w:space="0" w:color="auto"/>
        <w:bottom w:val="none" w:sz="0" w:space="0" w:color="auto"/>
        <w:right w:val="none" w:sz="0" w:space="0" w:color="auto"/>
      </w:divBdr>
    </w:div>
    <w:div w:id="1759903778">
      <w:bodyDiv w:val="1"/>
      <w:marLeft w:val="0"/>
      <w:marRight w:val="0"/>
      <w:marTop w:val="0"/>
      <w:marBottom w:val="0"/>
      <w:divBdr>
        <w:top w:val="none" w:sz="0" w:space="0" w:color="auto"/>
        <w:left w:val="none" w:sz="0" w:space="0" w:color="auto"/>
        <w:bottom w:val="none" w:sz="0" w:space="0" w:color="auto"/>
        <w:right w:val="none" w:sz="0" w:space="0" w:color="auto"/>
      </w:divBdr>
    </w:div>
    <w:div w:id="1759985040">
      <w:bodyDiv w:val="1"/>
      <w:marLeft w:val="0"/>
      <w:marRight w:val="0"/>
      <w:marTop w:val="0"/>
      <w:marBottom w:val="0"/>
      <w:divBdr>
        <w:top w:val="none" w:sz="0" w:space="0" w:color="auto"/>
        <w:left w:val="none" w:sz="0" w:space="0" w:color="auto"/>
        <w:bottom w:val="none" w:sz="0" w:space="0" w:color="auto"/>
        <w:right w:val="none" w:sz="0" w:space="0" w:color="auto"/>
      </w:divBdr>
    </w:div>
    <w:div w:id="1760061223">
      <w:bodyDiv w:val="1"/>
      <w:marLeft w:val="0"/>
      <w:marRight w:val="0"/>
      <w:marTop w:val="0"/>
      <w:marBottom w:val="0"/>
      <w:divBdr>
        <w:top w:val="none" w:sz="0" w:space="0" w:color="auto"/>
        <w:left w:val="none" w:sz="0" w:space="0" w:color="auto"/>
        <w:bottom w:val="none" w:sz="0" w:space="0" w:color="auto"/>
        <w:right w:val="none" w:sz="0" w:space="0" w:color="auto"/>
      </w:divBdr>
    </w:div>
    <w:div w:id="1760173004">
      <w:bodyDiv w:val="1"/>
      <w:marLeft w:val="0"/>
      <w:marRight w:val="0"/>
      <w:marTop w:val="0"/>
      <w:marBottom w:val="0"/>
      <w:divBdr>
        <w:top w:val="none" w:sz="0" w:space="0" w:color="auto"/>
        <w:left w:val="none" w:sz="0" w:space="0" w:color="auto"/>
        <w:bottom w:val="none" w:sz="0" w:space="0" w:color="auto"/>
        <w:right w:val="none" w:sz="0" w:space="0" w:color="auto"/>
      </w:divBdr>
    </w:div>
    <w:div w:id="1760173773">
      <w:bodyDiv w:val="1"/>
      <w:marLeft w:val="0"/>
      <w:marRight w:val="0"/>
      <w:marTop w:val="0"/>
      <w:marBottom w:val="0"/>
      <w:divBdr>
        <w:top w:val="none" w:sz="0" w:space="0" w:color="auto"/>
        <w:left w:val="none" w:sz="0" w:space="0" w:color="auto"/>
        <w:bottom w:val="none" w:sz="0" w:space="0" w:color="auto"/>
        <w:right w:val="none" w:sz="0" w:space="0" w:color="auto"/>
      </w:divBdr>
    </w:div>
    <w:div w:id="1760371467">
      <w:bodyDiv w:val="1"/>
      <w:marLeft w:val="0"/>
      <w:marRight w:val="0"/>
      <w:marTop w:val="0"/>
      <w:marBottom w:val="0"/>
      <w:divBdr>
        <w:top w:val="none" w:sz="0" w:space="0" w:color="auto"/>
        <w:left w:val="none" w:sz="0" w:space="0" w:color="auto"/>
        <w:bottom w:val="none" w:sz="0" w:space="0" w:color="auto"/>
        <w:right w:val="none" w:sz="0" w:space="0" w:color="auto"/>
      </w:divBdr>
    </w:div>
    <w:div w:id="1760711776">
      <w:bodyDiv w:val="1"/>
      <w:marLeft w:val="0"/>
      <w:marRight w:val="0"/>
      <w:marTop w:val="0"/>
      <w:marBottom w:val="0"/>
      <w:divBdr>
        <w:top w:val="none" w:sz="0" w:space="0" w:color="auto"/>
        <w:left w:val="none" w:sz="0" w:space="0" w:color="auto"/>
        <w:bottom w:val="none" w:sz="0" w:space="0" w:color="auto"/>
        <w:right w:val="none" w:sz="0" w:space="0" w:color="auto"/>
      </w:divBdr>
    </w:div>
    <w:div w:id="1760786714">
      <w:bodyDiv w:val="1"/>
      <w:marLeft w:val="0"/>
      <w:marRight w:val="0"/>
      <w:marTop w:val="0"/>
      <w:marBottom w:val="0"/>
      <w:divBdr>
        <w:top w:val="none" w:sz="0" w:space="0" w:color="auto"/>
        <w:left w:val="none" w:sz="0" w:space="0" w:color="auto"/>
        <w:bottom w:val="none" w:sz="0" w:space="0" w:color="auto"/>
        <w:right w:val="none" w:sz="0" w:space="0" w:color="auto"/>
      </w:divBdr>
    </w:div>
    <w:div w:id="1760910174">
      <w:bodyDiv w:val="1"/>
      <w:marLeft w:val="0"/>
      <w:marRight w:val="0"/>
      <w:marTop w:val="0"/>
      <w:marBottom w:val="0"/>
      <w:divBdr>
        <w:top w:val="none" w:sz="0" w:space="0" w:color="auto"/>
        <w:left w:val="none" w:sz="0" w:space="0" w:color="auto"/>
        <w:bottom w:val="none" w:sz="0" w:space="0" w:color="auto"/>
        <w:right w:val="none" w:sz="0" w:space="0" w:color="auto"/>
      </w:divBdr>
    </w:div>
    <w:div w:id="1760978792">
      <w:bodyDiv w:val="1"/>
      <w:marLeft w:val="0"/>
      <w:marRight w:val="0"/>
      <w:marTop w:val="0"/>
      <w:marBottom w:val="0"/>
      <w:divBdr>
        <w:top w:val="none" w:sz="0" w:space="0" w:color="auto"/>
        <w:left w:val="none" w:sz="0" w:space="0" w:color="auto"/>
        <w:bottom w:val="none" w:sz="0" w:space="0" w:color="auto"/>
        <w:right w:val="none" w:sz="0" w:space="0" w:color="auto"/>
      </w:divBdr>
    </w:div>
    <w:div w:id="1761096897">
      <w:bodyDiv w:val="1"/>
      <w:marLeft w:val="0"/>
      <w:marRight w:val="0"/>
      <w:marTop w:val="0"/>
      <w:marBottom w:val="0"/>
      <w:divBdr>
        <w:top w:val="none" w:sz="0" w:space="0" w:color="auto"/>
        <w:left w:val="none" w:sz="0" w:space="0" w:color="auto"/>
        <w:bottom w:val="none" w:sz="0" w:space="0" w:color="auto"/>
        <w:right w:val="none" w:sz="0" w:space="0" w:color="auto"/>
      </w:divBdr>
    </w:div>
    <w:div w:id="1761363995">
      <w:bodyDiv w:val="1"/>
      <w:marLeft w:val="0"/>
      <w:marRight w:val="0"/>
      <w:marTop w:val="0"/>
      <w:marBottom w:val="0"/>
      <w:divBdr>
        <w:top w:val="none" w:sz="0" w:space="0" w:color="auto"/>
        <w:left w:val="none" w:sz="0" w:space="0" w:color="auto"/>
        <w:bottom w:val="none" w:sz="0" w:space="0" w:color="auto"/>
        <w:right w:val="none" w:sz="0" w:space="0" w:color="auto"/>
      </w:divBdr>
    </w:div>
    <w:div w:id="1761756507">
      <w:bodyDiv w:val="1"/>
      <w:marLeft w:val="0"/>
      <w:marRight w:val="0"/>
      <w:marTop w:val="0"/>
      <w:marBottom w:val="0"/>
      <w:divBdr>
        <w:top w:val="none" w:sz="0" w:space="0" w:color="auto"/>
        <w:left w:val="none" w:sz="0" w:space="0" w:color="auto"/>
        <w:bottom w:val="none" w:sz="0" w:space="0" w:color="auto"/>
        <w:right w:val="none" w:sz="0" w:space="0" w:color="auto"/>
      </w:divBdr>
    </w:div>
    <w:div w:id="1762098626">
      <w:bodyDiv w:val="1"/>
      <w:marLeft w:val="0"/>
      <w:marRight w:val="0"/>
      <w:marTop w:val="0"/>
      <w:marBottom w:val="0"/>
      <w:divBdr>
        <w:top w:val="none" w:sz="0" w:space="0" w:color="auto"/>
        <w:left w:val="none" w:sz="0" w:space="0" w:color="auto"/>
        <w:bottom w:val="none" w:sz="0" w:space="0" w:color="auto"/>
        <w:right w:val="none" w:sz="0" w:space="0" w:color="auto"/>
      </w:divBdr>
    </w:div>
    <w:div w:id="1762339474">
      <w:bodyDiv w:val="1"/>
      <w:marLeft w:val="0"/>
      <w:marRight w:val="0"/>
      <w:marTop w:val="0"/>
      <w:marBottom w:val="0"/>
      <w:divBdr>
        <w:top w:val="none" w:sz="0" w:space="0" w:color="auto"/>
        <w:left w:val="none" w:sz="0" w:space="0" w:color="auto"/>
        <w:bottom w:val="none" w:sz="0" w:space="0" w:color="auto"/>
        <w:right w:val="none" w:sz="0" w:space="0" w:color="auto"/>
      </w:divBdr>
    </w:div>
    <w:div w:id="1762487208">
      <w:bodyDiv w:val="1"/>
      <w:marLeft w:val="0"/>
      <w:marRight w:val="0"/>
      <w:marTop w:val="0"/>
      <w:marBottom w:val="0"/>
      <w:divBdr>
        <w:top w:val="none" w:sz="0" w:space="0" w:color="auto"/>
        <w:left w:val="none" w:sz="0" w:space="0" w:color="auto"/>
        <w:bottom w:val="none" w:sz="0" w:space="0" w:color="auto"/>
        <w:right w:val="none" w:sz="0" w:space="0" w:color="auto"/>
      </w:divBdr>
    </w:div>
    <w:div w:id="1762525972">
      <w:bodyDiv w:val="1"/>
      <w:marLeft w:val="0"/>
      <w:marRight w:val="0"/>
      <w:marTop w:val="0"/>
      <w:marBottom w:val="0"/>
      <w:divBdr>
        <w:top w:val="none" w:sz="0" w:space="0" w:color="auto"/>
        <w:left w:val="none" w:sz="0" w:space="0" w:color="auto"/>
        <w:bottom w:val="none" w:sz="0" w:space="0" w:color="auto"/>
        <w:right w:val="none" w:sz="0" w:space="0" w:color="auto"/>
      </w:divBdr>
    </w:div>
    <w:div w:id="1762872095">
      <w:bodyDiv w:val="1"/>
      <w:marLeft w:val="0"/>
      <w:marRight w:val="0"/>
      <w:marTop w:val="0"/>
      <w:marBottom w:val="0"/>
      <w:divBdr>
        <w:top w:val="none" w:sz="0" w:space="0" w:color="auto"/>
        <w:left w:val="none" w:sz="0" w:space="0" w:color="auto"/>
        <w:bottom w:val="none" w:sz="0" w:space="0" w:color="auto"/>
        <w:right w:val="none" w:sz="0" w:space="0" w:color="auto"/>
      </w:divBdr>
    </w:div>
    <w:div w:id="1763136416">
      <w:bodyDiv w:val="1"/>
      <w:marLeft w:val="0"/>
      <w:marRight w:val="0"/>
      <w:marTop w:val="0"/>
      <w:marBottom w:val="0"/>
      <w:divBdr>
        <w:top w:val="none" w:sz="0" w:space="0" w:color="auto"/>
        <w:left w:val="none" w:sz="0" w:space="0" w:color="auto"/>
        <w:bottom w:val="none" w:sz="0" w:space="0" w:color="auto"/>
        <w:right w:val="none" w:sz="0" w:space="0" w:color="auto"/>
      </w:divBdr>
    </w:div>
    <w:div w:id="1763454089">
      <w:bodyDiv w:val="1"/>
      <w:marLeft w:val="0"/>
      <w:marRight w:val="0"/>
      <w:marTop w:val="0"/>
      <w:marBottom w:val="0"/>
      <w:divBdr>
        <w:top w:val="none" w:sz="0" w:space="0" w:color="auto"/>
        <w:left w:val="none" w:sz="0" w:space="0" w:color="auto"/>
        <w:bottom w:val="none" w:sz="0" w:space="0" w:color="auto"/>
        <w:right w:val="none" w:sz="0" w:space="0" w:color="auto"/>
      </w:divBdr>
    </w:div>
    <w:div w:id="1763454577">
      <w:bodyDiv w:val="1"/>
      <w:marLeft w:val="0"/>
      <w:marRight w:val="0"/>
      <w:marTop w:val="0"/>
      <w:marBottom w:val="0"/>
      <w:divBdr>
        <w:top w:val="none" w:sz="0" w:space="0" w:color="auto"/>
        <w:left w:val="none" w:sz="0" w:space="0" w:color="auto"/>
        <w:bottom w:val="none" w:sz="0" w:space="0" w:color="auto"/>
        <w:right w:val="none" w:sz="0" w:space="0" w:color="auto"/>
      </w:divBdr>
    </w:div>
    <w:div w:id="1763531326">
      <w:bodyDiv w:val="1"/>
      <w:marLeft w:val="0"/>
      <w:marRight w:val="0"/>
      <w:marTop w:val="0"/>
      <w:marBottom w:val="0"/>
      <w:divBdr>
        <w:top w:val="none" w:sz="0" w:space="0" w:color="auto"/>
        <w:left w:val="none" w:sz="0" w:space="0" w:color="auto"/>
        <w:bottom w:val="none" w:sz="0" w:space="0" w:color="auto"/>
        <w:right w:val="none" w:sz="0" w:space="0" w:color="auto"/>
      </w:divBdr>
    </w:div>
    <w:div w:id="1763599229">
      <w:bodyDiv w:val="1"/>
      <w:marLeft w:val="0"/>
      <w:marRight w:val="0"/>
      <w:marTop w:val="0"/>
      <w:marBottom w:val="0"/>
      <w:divBdr>
        <w:top w:val="none" w:sz="0" w:space="0" w:color="auto"/>
        <w:left w:val="none" w:sz="0" w:space="0" w:color="auto"/>
        <w:bottom w:val="none" w:sz="0" w:space="0" w:color="auto"/>
        <w:right w:val="none" w:sz="0" w:space="0" w:color="auto"/>
      </w:divBdr>
    </w:div>
    <w:div w:id="1763643853">
      <w:bodyDiv w:val="1"/>
      <w:marLeft w:val="0"/>
      <w:marRight w:val="0"/>
      <w:marTop w:val="0"/>
      <w:marBottom w:val="0"/>
      <w:divBdr>
        <w:top w:val="none" w:sz="0" w:space="0" w:color="auto"/>
        <w:left w:val="none" w:sz="0" w:space="0" w:color="auto"/>
        <w:bottom w:val="none" w:sz="0" w:space="0" w:color="auto"/>
        <w:right w:val="none" w:sz="0" w:space="0" w:color="auto"/>
      </w:divBdr>
    </w:div>
    <w:div w:id="1763645439">
      <w:bodyDiv w:val="1"/>
      <w:marLeft w:val="0"/>
      <w:marRight w:val="0"/>
      <w:marTop w:val="0"/>
      <w:marBottom w:val="0"/>
      <w:divBdr>
        <w:top w:val="none" w:sz="0" w:space="0" w:color="auto"/>
        <w:left w:val="none" w:sz="0" w:space="0" w:color="auto"/>
        <w:bottom w:val="none" w:sz="0" w:space="0" w:color="auto"/>
        <w:right w:val="none" w:sz="0" w:space="0" w:color="auto"/>
      </w:divBdr>
    </w:div>
    <w:div w:id="1763647293">
      <w:bodyDiv w:val="1"/>
      <w:marLeft w:val="0"/>
      <w:marRight w:val="0"/>
      <w:marTop w:val="0"/>
      <w:marBottom w:val="0"/>
      <w:divBdr>
        <w:top w:val="none" w:sz="0" w:space="0" w:color="auto"/>
        <w:left w:val="none" w:sz="0" w:space="0" w:color="auto"/>
        <w:bottom w:val="none" w:sz="0" w:space="0" w:color="auto"/>
        <w:right w:val="none" w:sz="0" w:space="0" w:color="auto"/>
      </w:divBdr>
    </w:div>
    <w:div w:id="1763917244">
      <w:bodyDiv w:val="1"/>
      <w:marLeft w:val="0"/>
      <w:marRight w:val="0"/>
      <w:marTop w:val="0"/>
      <w:marBottom w:val="0"/>
      <w:divBdr>
        <w:top w:val="none" w:sz="0" w:space="0" w:color="auto"/>
        <w:left w:val="none" w:sz="0" w:space="0" w:color="auto"/>
        <w:bottom w:val="none" w:sz="0" w:space="0" w:color="auto"/>
        <w:right w:val="none" w:sz="0" w:space="0" w:color="auto"/>
      </w:divBdr>
    </w:div>
    <w:div w:id="1764107734">
      <w:bodyDiv w:val="1"/>
      <w:marLeft w:val="0"/>
      <w:marRight w:val="0"/>
      <w:marTop w:val="0"/>
      <w:marBottom w:val="0"/>
      <w:divBdr>
        <w:top w:val="none" w:sz="0" w:space="0" w:color="auto"/>
        <w:left w:val="none" w:sz="0" w:space="0" w:color="auto"/>
        <w:bottom w:val="none" w:sz="0" w:space="0" w:color="auto"/>
        <w:right w:val="none" w:sz="0" w:space="0" w:color="auto"/>
      </w:divBdr>
    </w:div>
    <w:div w:id="1764183353">
      <w:bodyDiv w:val="1"/>
      <w:marLeft w:val="0"/>
      <w:marRight w:val="0"/>
      <w:marTop w:val="0"/>
      <w:marBottom w:val="0"/>
      <w:divBdr>
        <w:top w:val="none" w:sz="0" w:space="0" w:color="auto"/>
        <w:left w:val="none" w:sz="0" w:space="0" w:color="auto"/>
        <w:bottom w:val="none" w:sz="0" w:space="0" w:color="auto"/>
        <w:right w:val="none" w:sz="0" w:space="0" w:color="auto"/>
      </w:divBdr>
    </w:div>
    <w:div w:id="1764186091">
      <w:bodyDiv w:val="1"/>
      <w:marLeft w:val="0"/>
      <w:marRight w:val="0"/>
      <w:marTop w:val="0"/>
      <w:marBottom w:val="0"/>
      <w:divBdr>
        <w:top w:val="none" w:sz="0" w:space="0" w:color="auto"/>
        <w:left w:val="none" w:sz="0" w:space="0" w:color="auto"/>
        <w:bottom w:val="none" w:sz="0" w:space="0" w:color="auto"/>
        <w:right w:val="none" w:sz="0" w:space="0" w:color="auto"/>
      </w:divBdr>
    </w:div>
    <w:div w:id="1764260511">
      <w:bodyDiv w:val="1"/>
      <w:marLeft w:val="0"/>
      <w:marRight w:val="0"/>
      <w:marTop w:val="0"/>
      <w:marBottom w:val="0"/>
      <w:divBdr>
        <w:top w:val="none" w:sz="0" w:space="0" w:color="auto"/>
        <w:left w:val="none" w:sz="0" w:space="0" w:color="auto"/>
        <w:bottom w:val="none" w:sz="0" w:space="0" w:color="auto"/>
        <w:right w:val="none" w:sz="0" w:space="0" w:color="auto"/>
      </w:divBdr>
    </w:div>
    <w:div w:id="1764304070">
      <w:bodyDiv w:val="1"/>
      <w:marLeft w:val="0"/>
      <w:marRight w:val="0"/>
      <w:marTop w:val="0"/>
      <w:marBottom w:val="0"/>
      <w:divBdr>
        <w:top w:val="none" w:sz="0" w:space="0" w:color="auto"/>
        <w:left w:val="none" w:sz="0" w:space="0" w:color="auto"/>
        <w:bottom w:val="none" w:sz="0" w:space="0" w:color="auto"/>
        <w:right w:val="none" w:sz="0" w:space="0" w:color="auto"/>
      </w:divBdr>
    </w:div>
    <w:div w:id="1764448364">
      <w:bodyDiv w:val="1"/>
      <w:marLeft w:val="0"/>
      <w:marRight w:val="0"/>
      <w:marTop w:val="0"/>
      <w:marBottom w:val="0"/>
      <w:divBdr>
        <w:top w:val="none" w:sz="0" w:space="0" w:color="auto"/>
        <w:left w:val="none" w:sz="0" w:space="0" w:color="auto"/>
        <w:bottom w:val="none" w:sz="0" w:space="0" w:color="auto"/>
        <w:right w:val="none" w:sz="0" w:space="0" w:color="auto"/>
      </w:divBdr>
    </w:div>
    <w:div w:id="1764760198">
      <w:bodyDiv w:val="1"/>
      <w:marLeft w:val="0"/>
      <w:marRight w:val="0"/>
      <w:marTop w:val="0"/>
      <w:marBottom w:val="0"/>
      <w:divBdr>
        <w:top w:val="none" w:sz="0" w:space="0" w:color="auto"/>
        <w:left w:val="none" w:sz="0" w:space="0" w:color="auto"/>
        <w:bottom w:val="none" w:sz="0" w:space="0" w:color="auto"/>
        <w:right w:val="none" w:sz="0" w:space="0" w:color="auto"/>
      </w:divBdr>
    </w:div>
    <w:div w:id="1764835511">
      <w:bodyDiv w:val="1"/>
      <w:marLeft w:val="0"/>
      <w:marRight w:val="0"/>
      <w:marTop w:val="0"/>
      <w:marBottom w:val="0"/>
      <w:divBdr>
        <w:top w:val="none" w:sz="0" w:space="0" w:color="auto"/>
        <w:left w:val="none" w:sz="0" w:space="0" w:color="auto"/>
        <w:bottom w:val="none" w:sz="0" w:space="0" w:color="auto"/>
        <w:right w:val="none" w:sz="0" w:space="0" w:color="auto"/>
      </w:divBdr>
    </w:div>
    <w:div w:id="1764838464">
      <w:bodyDiv w:val="1"/>
      <w:marLeft w:val="0"/>
      <w:marRight w:val="0"/>
      <w:marTop w:val="0"/>
      <w:marBottom w:val="0"/>
      <w:divBdr>
        <w:top w:val="none" w:sz="0" w:space="0" w:color="auto"/>
        <w:left w:val="none" w:sz="0" w:space="0" w:color="auto"/>
        <w:bottom w:val="none" w:sz="0" w:space="0" w:color="auto"/>
        <w:right w:val="none" w:sz="0" w:space="0" w:color="auto"/>
      </w:divBdr>
    </w:div>
    <w:div w:id="1766267822">
      <w:bodyDiv w:val="1"/>
      <w:marLeft w:val="0"/>
      <w:marRight w:val="0"/>
      <w:marTop w:val="0"/>
      <w:marBottom w:val="0"/>
      <w:divBdr>
        <w:top w:val="none" w:sz="0" w:space="0" w:color="auto"/>
        <w:left w:val="none" w:sz="0" w:space="0" w:color="auto"/>
        <w:bottom w:val="none" w:sz="0" w:space="0" w:color="auto"/>
        <w:right w:val="none" w:sz="0" w:space="0" w:color="auto"/>
      </w:divBdr>
    </w:div>
    <w:div w:id="1766418242">
      <w:bodyDiv w:val="1"/>
      <w:marLeft w:val="0"/>
      <w:marRight w:val="0"/>
      <w:marTop w:val="0"/>
      <w:marBottom w:val="0"/>
      <w:divBdr>
        <w:top w:val="none" w:sz="0" w:space="0" w:color="auto"/>
        <w:left w:val="none" w:sz="0" w:space="0" w:color="auto"/>
        <w:bottom w:val="none" w:sz="0" w:space="0" w:color="auto"/>
        <w:right w:val="none" w:sz="0" w:space="0" w:color="auto"/>
      </w:divBdr>
    </w:div>
    <w:div w:id="1766801594">
      <w:bodyDiv w:val="1"/>
      <w:marLeft w:val="0"/>
      <w:marRight w:val="0"/>
      <w:marTop w:val="0"/>
      <w:marBottom w:val="0"/>
      <w:divBdr>
        <w:top w:val="none" w:sz="0" w:space="0" w:color="auto"/>
        <w:left w:val="none" w:sz="0" w:space="0" w:color="auto"/>
        <w:bottom w:val="none" w:sz="0" w:space="0" w:color="auto"/>
        <w:right w:val="none" w:sz="0" w:space="0" w:color="auto"/>
      </w:divBdr>
    </w:div>
    <w:div w:id="1766806400">
      <w:bodyDiv w:val="1"/>
      <w:marLeft w:val="0"/>
      <w:marRight w:val="0"/>
      <w:marTop w:val="0"/>
      <w:marBottom w:val="0"/>
      <w:divBdr>
        <w:top w:val="none" w:sz="0" w:space="0" w:color="auto"/>
        <w:left w:val="none" w:sz="0" w:space="0" w:color="auto"/>
        <w:bottom w:val="none" w:sz="0" w:space="0" w:color="auto"/>
        <w:right w:val="none" w:sz="0" w:space="0" w:color="auto"/>
      </w:divBdr>
    </w:div>
    <w:div w:id="1766880129">
      <w:bodyDiv w:val="1"/>
      <w:marLeft w:val="0"/>
      <w:marRight w:val="0"/>
      <w:marTop w:val="0"/>
      <w:marBottom w:val="0"/>
      <w:divBdr>
        <w:top w:val="none" w:sz="0" w:space="0" w:color="auto"/>
        <w:left w:val="none" w:sz="0" w:space="0" w:color="auto"/>
        <w:bottom w:val="none" w:sz="0" w:space="0" w:color="auto"/>
        <w:right w:val="none" w:sz="0" w:space="0" w:color="auto"/>
      </w:divBdr>
    </w:div>
    <w:div w:id="1766994449">
      <w:bodyDiv w:val="1"/>
      <w:marLeft w:val="0"/>
      <w:marRight w:val="0"/>
      <w:marTop w:val="0"/>
      <w:marBottom w:val="0"/>
      <w:divBdr>
        <w:top w:val="none" w:sz="0" w:space="0" w:color="auto"/>
        <w:left w:val="none" w:sz="0" w:space="0" w:color="auto"/>
        <w:bottom w:val="none" w:sz="0" w:space="0" w:color="auto"/>
        <w:right w:val="none" w:sz="0" w:space="0" w:color="auto"/>
      </w:divBdr>
    </w:div>
    <w:div w:id="1767074352">
      <w:bodyDiv w:val="1"/>
      <w:marLeft w:val="0"/>
      <w:marRight w:val="0"/>
      <w:marTop w:val="0"/>
      <w:marBottom w:val="0"/>
      <w:divBdr>
        <w:top w:val="none" w:sz="0" w:space="0" w:color="auto"/>
        <w:left w:val="none" w:sz="0" w:space="0" w:color="auto"/>
        <w:bottom w:val="none" w:sz="0" w:space="0" w:color="auto"/>
        <w:right w:val="none" w:sz="0" w:space="0" w:color="auto"/>
      </w:divBdr>
    </w:div>
    <w:div w:id="1767076099">
      <w:bodyDiv w:val="1"/>
      <w:marLeft w:val="0"/>
      <w:marRight w:val="0"/>
      <w:marTop w:val="0"/>
      <w:marBottom w:val="0"/>
      <w:divBdr>
        <w:top w:val="none" w:sz="0" w:space="0" w:color="auto"/>
        <w:left w:val="none" w:sz="0" w:space="0" w:color="auto"/>
        <w:bottom w:val="none" w:sz="0" w:space="0" w:color="auto"/>
        <w:right w:val="none" w:sz="0" w:space="0" w:color="auto"/>
      </w:divBdr>
    </w:div>
    <w:div w:id="1767114739">
      <w:bodyDiv w:val="1"/>
      <w:marLeft w:val="0"/>
      <w:marRight w:val="0"/>
      <w:marTop w:val="0"/>
      <w:marBottom w:val="0"/>
      <w:divBdr>
        <w:top w:val="none" w:sz="0" w:space="0" w:color="auto"/>
        <w:left w:val="none" w:sz="0" w:space="0" w:color="auto"/>
        <w:bottom w:val="none" w:sz="0" w:space="0" w:color="auto"/>
        <w:right w:val="none" w:sz="0" w:space="0" w:color="auto"/>
      </w:divBdr>
    </w:div>
    <w:div w:id="1767119343">
      <w:bodyDiv w:val="1"/>
      <w:marLeft w:val="0"/>
      <w:marRight w:val="0"/>
      <w:marTop w:val="0"/>
      <w:marBottom w:val="0"/>
      <w:divBdr>
        <w:top w:val="none" w:sz="0" w:space="0" w:color="auto"/>
        <w:left w:val="none" w:sz="0" w:space="0" w:color="auto"/>
        <w:bottom w:val="none" w:sz="0" w:space="0" w:color="auto"/>
        <w:right w:val="none" w:sz="0" w:space="0" w:color="auto"/>
      </w:divBdr>
    </w:div>
    <w:div w:id="1767536146">
      <w:bodyDiv w:val="1"/>
      <w:marLeft w:val="0"/>
      <w:marRight w:val="0"/>
      <w:marTop w:val="0"/>
      <w:marBottom w:val="0"/>
      <w:divBdr>
        <w:top w:val="none" w:sz="0" w:space="0" w:color="auto"/>
        <w:left w:val="none" w:sz="0" w:space="0" w:color="auto"/>
        <w:bottom w:val="none" w:sz="0" w:space="0" w:color="auto"/>
        <w:right w:val="none" w:sz="0" w:space="0" w:color="auto"/>
      </w:divBdr>
    </w:div>
    <w:div w:id="1767538662">
      <w:bodyDiv w:val="1"/>
      <w:marLeft w:val="0"/>
      <w:marRight w:val="0"/>
      <w:marTop w:val="0"/>
      <w:marBottom w:val="0"/>
      <w:divBdr>
        <w:top w:val="none" w:sz="0" w:space="0" w:color="auto"/>
        <w:left w:val="none" w:sz="0" w:space="0" w:color="auto"/>
        <w:bottom w:val="none" w:sz="0" w:space="0" w:color="auto"/>
        <w:right w:val="none" w:sz="0" w:space="0" w:color="auto"/>
      </w:divBdr>
    </w:div>
    <w:div w:id="1767656502">
      <w:bodyDiv w:val="1"/>
      <w:marLeft w:val="0"/>
      <w:marRight w:val="0"/>
      <w:marTop w:val="0"/>
      <w:marBottom w:val="0"/>
      <w:divBdr>
        <w:top w:val="none" w:sz="0" w:space="0" w:color="auto"/>
        <w:left w:val="none" w:sz="0" w:space="0" w:color="auto"/>
        <w:bottom w:val="none" w:sz="0" w:space="0" w:color="auto"/>
        <w:right w:val="none" w:sz="0" w:space="0" w:color="auto"/>
      </w:divBdr>
    </w:div>
    <w:div w:id="1767774800">
      <w:bodyDiv w:val="1"/>
      <w:marLeft w:val="0"/>
      <w:marRight w:val="0"/>
      <w:marTop w:val="0"/>
      <w:marBottom w:val="0"/>
      <w:divBdr>
        <w:top w:val="none" w:sz="0" w:space="0" w:color="auto"/>
        <w:left w:val="none" w:sz="0" w:space="0" w:color="auto"/>
        <w:bottom w:val="none" w:sz="0" w:space="0" w:color="auto"/>
        <w:right w:val="none" w:sz="0" w:space="0" w:color="auto"/>
      </w:divBdr>
    </w:div>
    <w:div w:id="1767800710">
      <w:bodyDiv w:val="1"/>
      <w:marLeft w:val="0"/>
      <w:marRight w:val="0"/>
      <w:marTop w:val="0"/>
      <w:marBottom w:val="0"/>
      <w:divBdr>
        <w:top w:val="none" w:sz="0" w:space="0" w:color="auto"/>
        <w:left w:val="none" w:sz="0" w:space="0" w:color="auto"/>
        <w:bottom w:val="none" w:sz="0" w:space="0" w:color="auto"/>
        <w:right w:val="none" w:sz="0" w:space="0" w:color="auto"/>
      </w:divBdr>
    </w:div>
    <w:div w:id="1767921840">
      <w:bodyDiv w:val="1"/>
      <w:marLeft w:val="0"/>
      <w:marRight w:val="0"/>
      <w:marTop w:val="0"/>
      <w:marBottom w:val="0"/>
      <w:divBdr>
        <w:top w:val="none" w:sz="0" w:space="0" w:color="auto"/>
        <w:left w:val="none" w:sz="0" w:space="0" w:color="auto"/>
        <w:bottom w:val="none" w:sz="0" w:space="0" w:color="auto"/>
        <w:right w:val="none" w:sz="0" w:space="0" w:color="auto"/>
      </w:divBdr>
    </w:div>
    <w:div w:id="1767993156">
      <w:bodyDiv w:val="1"/>
      <w:marLeft w:val="0"/>
      <w:marRight w:val="0"/>
      <w:marTop w:val="0"/>
      <w:marBottom w:val="0"/>
      <w:divBdr>
        <w:top w:val="none" w:sz="0" w:space="0" w:color="auto"/>
        <w:left w:val="none" w:sz="0" w:space="0" w:color="auto"/>
        <w:bottom w:val="none" w:sz="0" w:space="0" w:color="auto"/>
        <w:right w:val="none" w:sz="0" w:space="0" w:color="auto"/>
      </w:divBdr>
    </w:div>
    <w:div w:id="1768112349">
      <w:bodyDiv w:val="1"/>
      <w:marLeft w:val="0"/>
      <w:marRight w:val="0"/>
      <w:marTop w:val="0"/>
      <w:marBottom w:val="0"/>
      <w:divBdr>
        <w:top w:val="none" w:sz="0" w:space="0" w:color="auto"/>
        <w:left w:val="none" w:sz="0" w:space="0" w:color="auto"/>
        <w:bottom w:val="none" w:sz="0" w:space="0" w:color="auto"/>
        <w:right w:val="none" w:sz="0" w:space="0" w:color="auto"/>
      </w:divBdr>
    </w:div>
    <w:div w:id="1768117356">
      <w:bodyDiv w:val="1"/>
      <w:marLeft w:val="0"/>
      <w:marRight w:val="0"/>
      <w:marTop w:val="0"/>
      <w:marBottom w:val="0"/>
      <w:divBdr>
        <w:top w:val="none" w:sz="0" w:space="0" w:color="auto"/>
        <w:left w:val="none" w:sz="0" w:space="0" w:color="auto"/>
        <w:bottom w:val="none" w:sz="0" w:space="0" w:color="auto"/>
        <w:right w:val="none" w:sz="0" w:space="0" w:color="auto"/>
      </w:divBdr>
    </w:div>
    <w:div w:id="1768308279">
      <w:bodyDiv w:val="1"/>
      <w:marLeft w:val="0"/>
      <w:marRight w:val="0"/>
      <w:marTop w:val="0"/>
      <w:marBottom w:val="0"/>
      <w:divBdr>
        <w:top w:val="none" w:sz="0" w:space="0" w:color="auto"/>
        <w:left w:val="none" w:sz="0" w:space="0" w:color="auto"/>
        <w:bottom w:val="none" w:sz="0" w:space="0" w:color="auto"/>
        <w:right w:val="none" w:sz="0" w:space="0" w:color="auto"/>
      </w:divBdr>
    </w:div>
    <w:div w:id="1768385548">
      <w:bodyDiv w:val="1"/>
      <w:marLeft w:val="0"/>
      <w:marRight w:val="0"/>
      <w:marTop w:val="0"/>
      <w:marBottom w:val="0"/>
      <w:divBdr>
        <w:top w:val="none" w:sz="0" w:space="0" w:color="auto"/>
        <w:left w:val="none" w:sz="0" w:space="0" w:color="auto"/>
        <w:bottom w:val="none" w:sz="0" w:space="0" w:color="auto"/>
        <w:right w:val="none" w:sz="0" w:space="0" w:color="auto"/>
      </w:divBdr>
    </w:div>
    <w:div w:id="1768426234">
      <w:bodyDiv w:val="1"/>
      <w:marLeft w:val="0"/>
      <w:marRight w:val="0"/>
      <w:marTop w:val="0"/>
      <w:marBottom w:val="0"/>
      <w:divBdr>
        <w:top w:val="none" w:sz="0" w:space="0" w:color="auto"/>
        <w:left w:val="none" w:sz="0" w:space="0" w:color="auto"/>
        <w:bottom w:val="none" w:sz="0" w:space="0" w:color="auto"/>
        <w:right w:val="none" w:sz="0" w:space="0" w:color="auto"/>
      </w:divBdr>
    </w:div>
    <w:div w:id="1768698327">
      <w:bodyDiv w:val="1"/>
      <w:marLeft w:val="0"/>
      <w:marRight w:val="0"/>
      <w:marTop w:val="0"/>
      <w:marBottom w:val="0"/>
      <w:divBdr>
        <w:top w:val="none" w:sz="0" w:space="0" w:color="auto"/>
        <w:left w:val="none" w:sz="0" w:space="0" w:color="auto"/>
        <w:bottom w:val="none" w:sz="0" w:space="0" w:color="auto"/>
        <w:right w:val="none" w:sz="0" w:space="0" w:color="auto"/>
      </w:divBdr>
    </w:div>
    <w:div w:id="1768766547">
      <w:bodyDiv w:val="1"/>
      <w:marLeft w:val="0"/>
      <w:marRight w:val="0"/>
      <w:marTop w:val="0"/>
      <w:marBottom w:val="0"/>
      <w:divBdr>
        <w:top w:val="none" w:sz="0" w:space="0" w:color="auto"/>
        <w:left w:val="none" w:sz="0" w:space="0" w:color="auto"/>
        <w:bottom w:val="none" w:sz="0" w:space="0" w:color="auto"/>
        <w:right w:val="none" w:sz="0" w:space="0" w:color="auto"/>
      </w:divBdr>
    </w:div>
    <w:div w:id="1768773465">
      <w:bodyDiv w:val="1"/>
      <w:marLeft w:val="0"/>
      <w:marRight w:val="0"/>
      <w:marTop w:val="0"/>
      <w:marBottom w:val="0"/>
      <w:divBdr>
        <w:top w:val="none" w:sz="0" w:space="0" w:color="auto"/>
        <w:left w:val="none" w:sz="0" w:space="0" w:color="auto"/>
        <w:bottom w:val="none" w:sz="0" w:space="0" w:color="auto"/>
        <w:right w:val="none" w:sz="0" w:space="0" w:color="auto"/>
      </w:divBdr>
    </w:div>
    <w:div w:id="1768840734">
      <w:bodyDiv w:val="1"/>
      <w:marLeft w:val="0"/>
      <w:marRight w:val="0"/>
      <w:marTop w:val="0"/>
      <w:marBottom w:val="0"/>
      <w:divBdr>
        <w:top w:val="none" w:sz="0" w:space="0" w:color="auto"/>
        <w:left w:val="none" w:sz="0" w:space="0" w:color="auto"/>
        <w:bottom w:val="none" w:sz="0" w:space="0" w:color="auto"/>
        <w:right w:val="none" w:sz="0" w:space="0" w:color="auto"/>
      </w:divBdr>
    </w:div>
    <w:div w:id="1768848146">
      <w:bodyDiv w:val="1"/>
      <w:marLeft w:val="0"/>
      <w:marRight w:val="0"/>
      <w:marTop w:val="0"/>
      <w:marBottom w:val="0"/>
      <w:divBdr>
        <w:top w:val="none" w:sz="0" w:space="0" w:color="auto"/>
        <w:left w:val="none" w:sz="0" w:space="0" w:color="auto"/>
        <w:bottom w:val="none" w:sz="0" w:space="0" w:color="auto"/>
        <w:right w:val="none" w:sz="0" w:space="0" w:color="auto"/>
      </w:divBdr>
    </w:div>
    <w:div w:id="1769304646">
      <w:bodyDiv w:val="1"/>
      <w:marLeft w:val="0"/>
      <w:marRight w:val="0"/>
      <w:marTop w:val="0"/>
      <w:marBottom w:val="0"/>
      <w:divBdr>
        <w:top w:val="none" w:sz="0" w:space="0" w:color="auto"/>
        <w:left w:val="none" w:sz="0" w:space="0" w:color="auto"/>
        <w:bottom w:val="none" w:sz="0" w:space="0" w:color="auto"/>
        <w:right w:val="none" w:sz="0" w:space="0" w:color="auto"/>
      </w:divBdr>
    </w:div>
    <w:div w:id="1769423932">
      <w:bodyDiv w:val="1"/>
      <w:marLeft w:val="0"/>
      <w:marRight w:val="0"/>
      <w:marTop w:val="0"/>
      <w:marBottom w:val="0"/>
      <w:divBdr>
        <w:top w:val="none" w:sz="0" w:space="0" w:color="auto"/>
        <w:left w:val="none" w:sz="0" w:space="0" w:color="auto"/>
        <w:bottom w:val="none" w:sz="0" w:space="0" w:color="auto"/>
        <w:right w:val="none" w:sz="0" w:space="0" w:color="auto"/>
      </w:divBdr>
    </w:div>
    <w:div w:id="1769542412">
      <w:bodyDiv w:val="1"/>
      <w:marLeft w:val="0"/>
      <w:marRight w:val="0"/>
      <w:marTop w:val="0"/>
      <w:marBottom w:val="0"/>
      <w:divBdr>
        <w:top w:val="none" w:sz="0" w:space="0" w:color="auto"/>
        <w:left w:val="none" w:sz="0" w:space="0" w:color="auto"/>
        <w:bottom w:val="none" w:sz="0" w:space="0" w:color="auto"/>
        <w:right w:val="none" w:sz="0" w:space="0" w:color="auto"/>
      </w:divBdr>
    </w:div>
    <w:div w:id="1769694318">
      <w:bodyDiv w:val="1"/>
      <w:marLeft w:val="0"/>
      <w:marRight w:val="0"/>
      <w:marTop w:val="0"/>
      <w:marBottom w:val="0"/>
      <w:divBdr>
        <w:top w:val="none" w:sz="0" w:space="0" w:color="auto"/>
        <w:left w:val="none" w:sz="0" w:space="0" w:color="auto"/>
        <w:bottom w:val="none" w:sz="0" w:space="0" w:color="auto"/>
        <w:right w:val="none" w:sz="0" w:space="0" w:color="auto"/>
      </w:divBdr>
    </w:div>
    <w:div w:id="1769766754">
      <w:bodyDiv w:val="1"/>
      <w:marLeft w:val="0"/>
      <w:marRight w:val="0"/>
      <w:marTop w:val="0"/>
      <w:marBottom w:val="0"/>
      <w:divBdr>
        <w:top w:val="none" w:sz="0" w:space="0" w:color="auto"/>
        <w:left w:val="none" w:sz="0" w:space="0" w:color="auto"/>
        <w:bottom w:val="none" w:sz="0" w:space="0" w:color="auto"/>
        <w:right w:val="none" w:sz="0" w:space="0" w:color="auto"/>
      </w:divBdr>
    </w:div>
    <w:div w:id="1769888828">
      <w:bodyDiv w:val="1"/>
      <w:marLeft w:val="0"/>
      <w:marRight w:val="0"/>
      <w:marTop w:val="0"/>
      <w:marBottom w:val="0"/>
      <w:divBdr>
        <w:top w:val="none" w:sz="0" w:space="0" w:color="auto"/>
        <w:left w:val="none" w:sz="0" w:space="0" w:color="auto"/>
        <w:bottom w:val="none" w:sz="0" w:space="0" w:color="auto"/>
        <w:right w:val="none" w:sz="0" w:space="0" w:color="auto"/>
      </w:divBdr>
    </w:div>
    <w:div w:id="1770154764">
      <w:bodyDiv w:val="1"/>
      <w:marLeft w:val="0"/>
      <w:marRight w:val="0"/>
      <w:marTop w:val="0"/>
      <w:marBottom w:val="0"/>
      <w:divBdr>
        <w:top w:val="none" w:sz="0" w:space="0" w:color="auto"/>
        <w:left w:val="none" w:sz="0" w:space="0" w:color="auto"/>
        <w:bottom w:val="none" w:sz="0" w:space="0" w:color="auto"/>
        <w:right w:val="none" w:sz="0" w:space="0" w:color="auto"/>
      </w:divBdr>
    </w:div>
    <w:div w:id="1770344316">
      <w:bodyDiv w:val="1"/>
      <w:marLeft w:val="0"/>
      <w:marRight w:val="0"/>
      <w:marTop w:val="0"/>
      <w:marBottom w:val="0"/>
      <w:divBdr>
        <w:top w:val="none" w:sz="0" w:space="0" w:color="auto"/>
        <w:left w:val="none" w:sz="0" w:space="0" w:color="auto"/>
        <w:bottom w:val="none" w:sz="0" w:space="0" w:color="auto"/>
        <w:right w:val="none" w:sz="0" w:space="0" w:color="auto"/>
      </w:divBdr>
    </w:div>
    <w:div w:id="1770345846">
      <w:bodyDiv w:val="1"/>
      <w:marLeft w:val="0"/>
      <w:marRight w:val="0"/>
      <w:marTop w:val="0"/>
      <w:marBottom w:val="0"/>
      <w:divBdr>
        <w:top w:val="none" w:sz="0" w:space="0" w:color="auto"/>
        <w:left w:val="none" w:sz="0" w:space="0" w:color="auto"/>
        <w:bottom w:val="none" w:sz="0" w:space="0" w:color="auto"/>
        <w:right w:val="none" w:sz="0" w:space="0" w:color="auto"/>
      </w:divBdr>
    </w:div>
    <w:div w:id="1770350489">
      <w:bodyDiv w:val="1"/>
      <w:marLeft w:val="0"/>
      <w:marRight w:val="0"/>
      <w:marTop w:val="0"/>
      <w:marBottom w:val="0"/>
      <w:divBdr>
        <w:top w:val="none" w:sz="0" w:space="0" w:color="auto"/>
        <w:left w:val="none" w:sz="0" w:space="0" w:color="auto"/>
        <w:bottom w:val="none" w:sz="0" w:space="0" w:color="auto"/>
        <w:right w:val="none" w:sz="0" w:space="0" w:color="auto"/>
      </w:divBdr>
    </w:div>
    <w:div w:id="1770419747">
      <w:bodyDiv w:val="1"/>
      <w:marLeft w:val="0"/>
      <w:marRight w:val="0"/>
      <w:marTop w:val="0"/>
      <w:marBottom w:val="0"/>
      <w:divBdr>
        <w:top w:val="none" w:sz="0" w:space="0" w:color="auto"/>
        <w:left w:val="none" w:sz="0" w:space="0" w:color="auto"/>
        <w:bottom w:val="none" w:sz="0" w:space="0" w:color="auto"/>
        <w:right w:val="none" w:sz="0" w:space="0" w:color="auto"/>
      </w:divBdr>
    </w:div>
    <w:div w:id="1770930659">
      <w:bodyDiv w:val="1"/>
      <w:marLeft w:val="0"/>
      <w:marRight w:val="0"/>
      <w:marTop w:val="0"/>
      <w:marBottom w:val="0"/>
      <w:divBdr>
        <w:top w:val="none" w:sz="0" w:space="0" w:color="auto"/>
        <w:left w:val="none" w:sz="0" w:space="0" w:color="auto"/>
        <w:bottom w:val="none" w:sz="0" w:space="0" w:color="auto"/>
        <w:right w:val="none" w:sz="0" w:space="0" w:color="auto"/>
      </w:divBdr>
    </w:div>
    <w:div w:id="1771774823">
      <w:bodyDiv w:val="1"/>
      <w:marLeft w:val="0"/>
      <w:marRight w:val="0"/>
      <w:marTop w:val="0"/>
      <w:marBottom w:val="0"/>
      <w:divBdr>
        <w:top w:val="none" w:sz="0" w:space="0" w:color="auto"/>
        <w:left w:val="none" w:sz="0" w:space="0" w:color="auto"/>
        <w:bottom w:val="none" w:sz="0" w:space="0" w:color="auto"/>
        <w:right w:val="none" w:sz="0" w:space="0" w:color="auto"/>
      </w:divBdr>
    </w:div>
    <w:div w:id="1771899473">
      <w:bodyDiv w:val="1"/>
      <w:marLeft w:val="0"/>
      <w:marRight w:val="0"/>
      <w:marTop w:val="0"/>
      <w:marBottom w:val="0"/>
      <w:divBdr>
        <w:top w:val="none" w:sz="0" w:space="0" w:color="auto"/>
        <w:left w:val="none" w:sz="0" w:space="0" w:color="auto"/>
        <w:bottom w:val="none" w:sz="0" w:space="0" w:color="auto"/>
        <w:right w:val="none" w:sz="0" w:space="0" w:color="auto"/>
      </w:divBdr>
    </w:div>
    <w:div w:id="1772511828">
      <w:bodyDiv w:val="1"/>
      <w:marLeft w:val="0"/>
      <w:marRight w:val="0"/>
      <w:marTop w:val="0"/>
      <w:marBottom w:val="0"/>
      <w:divBdr>
        <w:top w:val="none" w:sz="0" w:space="0" w:color="auto"/>
        <w:left w:val="none" w:sz="0" w:space="0" w:color="auto"/>
        <w:bottom w:val="none" w:sz="0" w:space="0" w:color="auto"/>
        <w:right w:val="none" w:sz="0" w:space="0" w:color="auto"/>
      </w:divBdr>
    </w:div>
    <w:div w:id="1772625611">
      <w:bodyDiv w:val="1"/>
      <w:marLeft w:val="0"/>
      <w:marRight w:val="0"/>
      <w:marTop w:val="0"/>
      <w:marBottom w:val="0"/>
      <w:divBdr>
        <w:top w:val="none" w:sz="0" w:space="0" w:color="auto"/>
        <w:left w:val="none" w:sz="0" w:space="0" w:color="auto"/>
        <w:bottom w:val="none" w:sz="0" w:space="0" w:color="auto"/>
        <w:right w:val="none" w:sz="0" w:space="0" w:color="auto"/>
      </w:divBdr>
    </w:div>
    <w:div w:id="1772697617">
      <w:bodyDiv w:val="1"/>
      <w:marLeft w:val="0"/>
      <w:marRight w:val="0"/>
      <w:marTop w:val="0"/>
      <w:marBottom w:val="0"/>
      <w:divBdr>
        <w:top w:val="none" w:sz="0" w:space="0" w:color="auto"/>
        <w:left w:val="none" w:sz="0" w:space="0" w:color="auto"/>
        <w:bottom w:val="none" w:sz="0" w:space="0" w:color="auto"/>
        <w:right w:val="none" w:sz="0" w:space="0" w:color="auto"/>
      </w:divBdr>
    </w:div>
    <w:div w:id="1772779549">
      <w:bodyDiv w:val="1"/>
      <w:marLeft w:val="0"/>
      <w:marRight w:val="0"/>
      <w:marTop w:val="0"/>
      <w:marBottom w:val="0"/>
      <w:divBdr>
        <w:top w:val="none" w:sz="0" w:space="0" w:color="auto"/>
        <w:left w:val="none" w:sz="0" w:space="0" w:color="auto"/>
        <w:bottom w:val="none" w:sz="0" w:space="0" w:color="auto"/>
        <w:right w:val="none" w:sz="0" w:space="0" w:color="auto"/>
      </w:divBdr>
    </w:div>
    <w:div w:id="1773015377">
      <w:bodyDiv w:val="1"/>
      <w:marLeft w:val="0"/>
      <w:marRight w:val="0"/>
      <w:marTop w:val="0"/>
      <w:marBottom w:val="0"/>
      <w:divBdr>
        <w:top w:val="none" w:sz="0" w:space="0" w:color="auto"/>
        <w:left w:val="none" w:sz="0" w:space="0" w:color="auto"/>
        <w:bottom w:val="none" w:sz="0" w:space="0" w:color="auto"/>
        <w:right w:val="none" w:sz="0" w:space="0" w:color="auto"/>
      </w:divBdr>
    </w:div>
    <w:div w:id="1773088684">
      <w:bodyDiv w:val="1"/>
      <w:marLeft w:val="0"/>
      <w:marRight w:val="0"/>
      <w:marTop w:val="0"/>
      <w:marBottom w:val="0"/>
      <w:divBdr>
        <w:top w:val="none" w:sz="0" w:space="0" w:color="auto"/>
        <w:left w:val="none" w:sz="0" w:space="0" w:color="auto"/>
        <w:bottom w:val="none" w:sz="0" w:space="0" w:color="auto"/>
        <w:right w:val="none" w:sz="0" w:space="0" w:color="auto"/>
      </w:divBdr>
    </w:div>
    <w:div w:id="1773698974">
      <w:bodyDiv w:val="1"/>
      <w:marLeft w:val="0"/>
      <w:marRight w:val="0"/>
      <w:marTop w:val="0"/>
      <w:marBottom w:val="0"/>
      <w:divBdr>
        <w:top w:val="none" w:sz="0" w:space="0" w:color="auto"/>
        <w:left w:val="none" w:sz="0" w:space="0" w:color="auto"/>
        <w:bottom w:val="none" w:sz="0" w:space="0" w:color="auto"/>
        <w:right w:val="none" w:sz="0" w:space="0" w:color="auto"/>
      </w:divBdr>
    </w:div>
    <w:div w:id="1774086902">
      <w:bodyDiv w:val="1"/>
      <w:marLeft w:val="0"/>
      <w:marRight w:val="0"/>
      <w:marTop w:val="0"/>
      <w:marBottom w:val="0"/>
      <w:divBdr>
        <w:top w:val="none" w:sz="0" w:space="0" w:color="auto"/>
        <w:left w:val="none" w:sz="0" w:space="0" w:color="auto"/>
        <w:bottom w:val="none" w:sz="0" w:space="0" w:color="auto"/>
        <w:right w:val="none" w:sz="0" w:space="0" w:color="auto"/>
      </w:divBdr>
    </w:div>
    <w:div w:id="1774132176">
      <w:bodyDiv w:val="1"/>
      <w:marLeft w:val="0"/>
      <w:marRight w:val="0"/>
      <w:marTop w:val="0"/>
      <w:marBottom w:val="0"/>
      <w:divBdr>
        <w:top w:val="none" w:sz="0" w:space="0" w:color="auto"/>
        <w:left w:val="none" w:sz="0" w:space="0" w:color="auto"/>
        <w:bottom w:val="none" w:sz="0" w:space="0" w:color="auto"/>
        <w:right w:val="none" w:sz="0" w:space="0" w:color="auto"/>
      </w:divBdr>
    </w:div>
    <w:div w:id="1774283287">
      <w:bodyDiv w:val="1"/>
      <w:marLeft w:val="0"/>
      <w:marRight w:val="0"/>
      <w:marTop w:val="0"/>
      <w:marBottom w:val="0"/>
      <w:divBdr>
        <w:top w:val="none" w:sz="0" w:space="0" w:color="auto"/>
        <w:left w:val="none" w:sz="0" w:space="0" w:color="auto"/>
        <w:bottom w:val="none" w:sz="0" w:space="0" w:color="auto"/>
        <w:right w:val="none" w:sz="0" w:space="0" w:color="auto"/>
      </w:divBdr>
    </w:div>
    <w:div w:id="1774472789">
      <w:bodyDiv w:val="1"/>
      <w:marLeft w:val="0"/>
      <w:marRight w:val="0"/>
      <w:marTop w:val="0"/>
      <w:marBottom w:val="0"/>
      <w:divBdr>
        <w:top w:val="none" w:sz="0" w:space="0" w:color="auto"/>
        <w:left w:val="none" w:sz="0" w:space="0" w:color="auto"/>
        <w:bottom w:val="none" w:sz="0" w:space="0" w:color="auto"/>
        <w:right w:val="none" w:sz="0" w:space="0" w:color="auto"/>
      </w:divBdr>
    </w:div>
    <w:div w:id="1774939767">
      <w:bodyDiv w:val="1"/>
      <w:marLeft w:val="0"/>
      <w:marRight w:val="0"/>
      <w:marTop w:val="0"/>
      <w:marBottom w:val="0"/>
      <w:divBdr>
        <w:top w:val="none" w:sz="0" w:space="0" w:color="auto"/>
        <w:left w:val="none" w:sz="0" w:space="0" w:color="auto"/>
        <w:bottom w:val="none" w:sz="0" w:space="0" w:color="auto"/>
        <w:right w:val="none" w:sz="0" w:space="0" w:color="auto"/>
      </w:divBdr>
    </w:div>
    <w:div w:id="1775052609">
      <w:bodyDiv w:val="1"/>
      <w:marLeft w:val="0"/>
      <w:marRight w:val="0"/>
      <w:marTop w:val="0"/>
      <w:marBottom w:val="0"/>
      <w:divBdr>
        <w:top w:val="none" w:sz="0" w:space="0" w:color="auto"/>
        <w:left w:val="none" w:sz="0" w:space="0" w:color="auto"/>
        <w:bottom w:val="none" w:sz="0" w:space="0" w:color="auto"/>
        <w:right w:val="none" w:sz="0" w:space="0" w:color="auto"/>
      </w:divBdr>
    </w:div>
    <w:div w:id="1775128657">
      <w:bodyDiv w:val="1"/>
      <w:marLeft w:val="0"/>
      <w:marRight w:val="0"/>
      <w:marTop w:val="0"/>
      <w:marBottom w:val="0"/>
      <w:divBdr>
        <w:top w:val="none" w:sz="0" w:space="0" w:color="auto"/>
        <w:left w:val="none" w:sz="0" w:space="0" w:color="auto"/>
        <w:bottom w:val="none" w:sz="0" w:space="0" w:color="auto"/>
        <w:right w:val="none" w:sz="0" w:space="0" w:color="auto"/>
      </w:divBdr>
    </w:div>
    <w:div w:id="1775398862">
      <w:bodyDiv w:val="1"/>
      <w:marLeft w:val="0"/>
      <w:marRight w:val="0"/>
      <w:marTop w:val="0"/>
      <w:marBottom w:val="0"/>
      <w:divBdr>
        <w:top w:val="none" w:sz="0" w:space="0" w:color="auto"/>
        <w:left w:val="none" w:sz="0" w:space="0" w:color="auto"/>
        <w:bottom w:val="none" w:sz="0" w:space="0" w:color="auto"/>
        <w:right w:val="none" w:sz="0" w:space="0" w:color="auto"/>
      </w:divBdr>
    </w:div>
    <w:div w:id="1775512784">
      <w:bodyDiv w:val="1"/>
      <w:marLeft w:val="0"/>
      <w:marRight w:val="0"/>
      <w:marTop w:val="0"/>
      <w:marBottom w:val="0"/>
      <w:divBdr>
        <w:top w:val="none" w:sz="0" w:space="0" w:color="auto"/>
        <w:left w:val="none" w:sz="0" w:space="0" w:color="auto"/>
        <w:bottom w:val="none" w:sz="0" w:space="0" w:color="auto"/>
        <w:right w:val="none" w:sz="0" w:space="0" w:color="auto"/>
      </w:divBdr>
    </w:div>
    <w:div w:id="1775591094">
      <w:bodyDiv w:val="1"/>
      <w:marLeft w:val="0"/>
      <w:marRight w:val="0"/>
      <w:marTop w:val="0"/>
      <w:marBottom w:val="0"/>
      <w:divBdr>
        <w:top w:val="none" w:sz="0" w:space="0" w:color="auto"/>
        <w:left w:val="none" w:sz="0" w:space="0" w:color="auto"/>
        <w:bottom w:val="none" w:sz="0" w:space="0" w:color="auto"/>
        <w:right w:val="none" w:sz="0" w:space="0" w:color="auto"/>
      </w:divBdr>
    </w:div>
    <w:div w:id="1775705064">
      <w:bodyDiv w:val="1"/>
      <w:marLeft w:val="0"/>
      <w:marRight w:val="0"/>
      <w:marTop w:val="0"/>
      <w:marBottom w:val="0"/>
      <w:divBdr>
        <w:top w:val="none" w:sz="0" w:space="0" w:color="auto"/>
        <w:left w:val="none" w:sz="0" w:space="0" w:color="auto"/>
        <w:bottom w:val="none" w:sz="0" w:space="0" w:color="auto"/>
        <w:right w:val="none" w:sz="0" w:space="0" w:color="auto"/>
      </w:divBdr>
    </w:div>
    <w:div w:id="1775831236">
      <w:bodyDiv w:val="1"/>
      <w:marLeft w:val="0"/>
      <w:marRight w:val="0"/>
      <w:marTop w:val="0"/>
      <w:marBottom w:val="0"/>
      <w:divBdr>
        <w:top w:val="none" w:sz="0" w:space="0" w:color="auto"/>
        <w:left w:val="none" w:sz="0" w:space="0" w:color="auto"/>
        <w:bottom w:val="none" w:sz="0" w:space="0" w:color="auto"/>
        <w:right w:val="none" w:sz="0" w:space="0" w:color="auto"/>
      </w:divBdr>
    </w:div>
    <w:div w:id="1775857441">
      <w:bodyDiv w:val="1"/>
      <w:marLeft w:val="0"/>
      <w:marRight w:val="0"/>
      <w:marTop w:val="0"/>
      <w:marBottom w:val="0"/>
      <w:divBdr>
        <w:top w:val="none" w:sz="0" w:space="0" w:color="auto"/>
        <w:left w:val="none" w:sz="0" w:space="0" w:color="auto"/>
        <w:bottom w:val="none" w:sz="0" w:space="0" w:color="auto"/>
        <w:right w:val="none" w:sz="0" w:space="0" w:color="auto"/>
      </w:divBdr>
    </w:div>
    <w:div w:id="1776250941">
      <w:bodyDiv w:val="1"/>
      <w:marLeft w:val="0"/>
      <w:marRight w:val="0"/>
      <w:marTop w:val="0"/>
      <w:marBottom w:val="0"/>
      <w:divBdr>
        <w:top w:val="none" w:sz="0" w:space="0" w:color="auto"/>
        <w:left w:val="none" w:sz="0" w:space="0" w:color="auto"/>
        <w:bottom w:val="none" w:sz="0" w:space="0" w:color="auto"/>
        <w:right w:val="none" w:sz="0" w:space="0" w:color="auto"/>
      </w:divBdr>
    </w:div>
    <w:div w:id="1776368233">
      <w:bodyDiv w:val="1"/>
      <w:marLeft w:val="0"/>
      <w:marRight w:val="0"/>
      <w:marTop w:val="0"/>
      <w:marBottom w:val="0"/>
      <w:divBdr>
        <w:top w:val="none" w:sz="0" w:space="0" w:color="auto"/>
        <w:left w:val="none" w:sz="0" w:space="0" w:color="auto"/>
        <w:bottom w:val="none" w:sz="0" w:space="0" w:color="auto"/>
        <w:right w:val="none" w:sz="0" w:space="0" w:color="auto"/>
      </w:divBdr>
    </w:div>
    <w:div w:id="1776368292">
      <w:bodyDiv w:val="1"/>
      <w:marLeft w:val="0"/>
      <w:marRight w:val="0"/>
      <w:marTop w:val="0"/>
      <w:marBottom w:val="0"/>
      <w:divBdr>
        <w:top w:val="none" w:sz="0" w:space="0" w:color="auto"/>
        <w:left w:val="none" w:sz="0" w:space="0" w:color="auto"/>
        <w:bottom w:val="none" w:sz="0" w:space="0" w:color="auto"/>
        <w:right w:val="none" w:sz="0" w:space="0" w:color="auto"/>
      </w:divBdr>
    </w:div>
    <w:div w:id="1776438417">
      <w:bodyDiv w:val="1"/>
      <w:marLeft w:val="0"/>
      <w:marRight w:val="0"/>
      <w:marTop w:val="0"/>
      <w:marBottom w:val="0"/>
      <w:divBdr>
        <w:top w:val="none" w:sz="0" w:space="0" w:color="auto"/>
        <w:left w:val="none" w:sz="0" w:space="0" w:color="auto"/>
        <w:bottom w:val="none" w:sz="0" w:space="0" w:color="auto"/>
        <w:right w:val="none" w:sz="0" w:space="0" w:color="auto"/>
      </w:divBdr>
    </w:div>
    <w:div w:id="1776513888">
      <w:bodyDiv w:val="1"/>
      <w:marLeft w:val="0"/>
      <w:marRight w:val="0"/>
      <w:marTop w:val="0"/>
      <w:marBottom w:val="0"/>
      <w:divBdr>
        <w:top w:val="none" w:sz="0" w:space="0" w:color="auto"/>
        <w:left w:val="none" w:sz="0" w:space="0" w:color="auto"/>
        <w:bottom w:val="none" w:sz="0" w:space="0" w:color="auto"/>
        <w:right w:val="none" w:sz="0" w:space="0" w:color="auto"/>
      </w:divBdr>
    </w:div>
    <w:div w:id="1776706225">
      <w:bodyDiv w:val="1"/>
      <w:marLeft w:val="0"/>
      <w:marRight w:val="0"/>
      <w:marTop w:val="0"/>
      <w:marBottom w:val="0"/>
      <w:divBdr>
        <w:top w:val="none" w:sz="0" w:space="0" w:color="auto"/>
        <w:left w:val="none" w:sz="0" w:space="0" w:color="auto"/>
        <w:bottom w:val="none" w:sz="0" w:space="0" w:color="auto"/>
        <w:right w:val="none" w:sz="0" w:space="0" w:color="auto"/>
      </w:divBdr>
    </w:div>
    <w:div w:id="1776708182">
      <w:bodyDiv w:val="1"/>
      <w:marLeft w:val="0"/>
      <w:marRight w:val="0"/>
      <w:marTop w:val="0"/>
      <w:marBottom w:val="0"/>
      <w:divBdr>
        <w:top w:val="none" w:sz="0" w:space="0" w:color="auto"/>
        <w:left w:val="none" w:sz="0" w:space="0" w:color="auto"/>
        <w:bottom w:val="none" w:sz="0" w:space="0" w:color="auto"/>
        <w:right w:val="none" w:sz="0" w:space="0" w:color="auto"/>
      </w:divBdr>
    </w:div>
    <w:div w:id="1776751206">
      <w:bodyDiv w:val="1"/>
      <w:marLeft w:val="0"/>
      <w:marRight w:val="0"/>
      <w:marTop w:val="0"/>
      <w:marBottom w:val="0"/>
      <w:divBdr>
        <w:top w:val="none" w:sz="0" w:space="0" w:color="auto"/>
        <w:left w:val="none" w:sz="0" w:space="0" w:color="auto"/>
        <w:bottom w:val="none" w:sz="0" w:space="0" w:color="auto"/>
        <w:right w:val="none" w:sz="0" w:space="0" w:color="auto"/>
      </w:divBdr>
    </w:div>
    <w:div w:id="1776753208">
      <w:bodyDiv w:val="1"/>
      <w:marLeft w:val="0"/>
      <w:marRight w:val="0"/>
      <w:marTop w:val="0"/>
      <w:marBottom w:val="0"/>
      <w:divBdr>
        <w:top w:val="none" w:sz="0" w:space="0" w:color="auto"/>
        <w:left w:val="none" w:sz="0" w:space="0" w:color="auto"/>
        <w:bottom w:val="none" w:sz="0" w:space="0" w:color="auto"/>
        <w:right w:val="none" w:sz="0" w:space="0" w:color="auto"/>
      </w:divBdr>
    </w:div>
    <w:div w:id="1776897528">
      <w:bodyDiv w:val="1"/>
      <w:marLeft w:val="0"/>
      <w:marRight w:val="0"/>
      <w:marTop w:val="0"/>
      <w:marBottom w:val="0"/>
      <w:divBdr>
        <w:top w:val="none" w:sz="0" w:space="0" w:color="auto"/>
        <w:left w:val="none" w:sz="0" w:space="0" w:color="auto"/>
        <w:bottom w:val="none" w:sz="0" w:space="0" w:color="auto"/>
        <w:right w:val="none" w:sz="0" w:space="0" w:color="auto"/>
      </w:divBdr>
    </w:div>
    <w:div w:id="1777091392">
      <w:bodyDiv w:val="1"/>
      <w:marLeft w:val="0"/>
      <w:marRight w:val="0"/>
      <w:marTop w:val="0"/>
      <w:marBottom w:val="0"/>
      <w:divBdr>
        <w:top w:val="none" w:sz="0" w:space="0" w:color="auto"/>
        <w:left w:val="none" w:sz="0" w:space="0" w:color="auto"/>
        <w:bottom w:val="none" w:sz="0" w:space="0" w:color="auto"/>
        <w:right w:val="none" w:sz="0" w:space="0" w:color="auto"/>
      </w:divBdr>
    </w:div>
    <w:div w:id="1777093789">
      <w:bodyDiv w:val="1"/>
      <w:marLeft w:val="0"/>
      <w:marRight w:val="0"/>
      <w:marTop w:val="0"/>
      <w:marBottom w:val="0"/>
      <w:divBdr>
        <w:top w:val="none" w:sz="0" w:space="0" w:color="auto"/>
        <w:left w:val="none" w:sz="0" w:space="0" w:color="auto"/>
        <w:bottom w:val="none" w:sz="0" w:space="0" w:color="auto"/>
        <w:right w:val="none" w:sz="0" w:space="0" w:color="auto"/>
      </w:divBdr>
    </w:div>
    <w:div w:id="1777141563">
      <w:bodyDiv w:val="1"/>
      <w:marLeft w:val="0"/>
      <w:marRight w:val="0"/>
      <w:marTop w:val="0"/>
      <w:marBottom w:val="0"/>
      <w:divBdr>
        <w:top w:val="none" w:sz="0" w:space="0" w:color="auto"/>
        <w:left w:val="none" w:sz="0" w:space="0" w:color="auto"/>
        <w:bottom w:val="none" w:sz="0" w:space="0" w:color="auto"/>
        <w:right w:val="none" w:sz="0" w:space="0" w:color="auto"/>
      </w:divBdr>
    </w:div>
    <w:div w:id="1777171503">
      <w:bodyDiv w:val="1"/>
      <w:marLeft w:val="0"/>
      <w:marRight w:val="0"/>
      <w:marTop w:val="0"/>
      <w:marBottom w:val="0"/>
      <w:divBdr>
        <w:top w:val="none" w:sz="0" w:space="0" w:color="auto"/>
        <w:left w:val="none" w:sz="0" w:space="0" w:color="auto"/>
        <w:bottom w:val="none" w:sz="0" w:space="0" w:color="auto"/>
        <w:right w:val="none" w:sz="0" w:space="0" w:color="auto"/>
      </w:divBdr>
    </w:div>
    <w:div w:id="1777358981">
      <w:bodyDiv w:val="1"/>
      <w:marLeft w:val="0"/>
      <w:marRight w:val="0"/>
      <w:marTop w:val="0"/>
      <w:marBottom w:val="0"/>
      <w:divBdr>
        <w:top w:val="none" w:sz="0" w:space="0" w:color="auto"/>
        <w:left w:val="none" w:sz="0" w:space="0" w:color="auto"/>
        <w:bottom w:val="none" w:sz="0" w:space="0" w:color="auto"/>
        <w:right w:val="none" w:sz="0" w:space="0" w:color="auto"/>
      </w:divBdr>
    </w:div>
    <w:div w:id="1777367504">
      <w:bodyDiv w:val="1"/>
      <w:marLeft w:val="0"/>
      <w:marRight w:val="0"/>
      <w:marTop w:val="0"/>
      <w:marBottom w:val="0"/>
      <w:divBdr>
        <w:top w:val="none" w:sz="0" w:space="0" w:color="auto"/>
        <w:left w:val="none" w:sz="0" w:space="0" w:color="auto"/>
        <w:bottom w:val="none" w:sz="0" w:space="0" w:color="auto"/>
        <w:right w:val="none" w:sz="0" w:space="0" w:color="auto"/>
      </w:divBdr>
    </w:div>
    <w:div w:id="1777405682">
      <w:bodyDiv w:val="1"/>
      <w:marLeft w:val="0"/>
      <w:marRight w:val="0"/>
      <w:marTop w:val="0"/>
      <w:marBottom w:val="0"/>
      <w:divBdr>
        <w:top w:val="none" w:sz="0" w:space="0" w:color="auto"/>
        <w:left w:val="none" w:sz="0" w:space="0" w:color="auto"/>
        <w:bottom w:val="none" w:sz="0" w:space="0" w:color="auto"/>
        <w:right w:val="none" w:sz="0" w:space="0" w:color="auto"/>
      </w:divBdr>
    </w:div>
    <w:div w:id="1777481997">
      <w:bodyDiv w:val="1"/>
      <w:marLeft w:val="0"/>
      <w:marRight w:val="0"/>
      <w:marTop w:val="0"/>
      <w:marBottom w:val="0"/>
      <w:divBdr>
        <w:top w:val="none" w:sz="0" w:space="0" w:color="auto"/>
        <w:left w:val="none" w:sz="0" w:space="0" w:color="auto"/>
        <w:bottom w:val="none" w:sz="0" w:space="0" w:color="auto"/>
        <w:right w:val="none" w:sz="0" w:space="0" w:color="auto"/>
      </w:divBdr>
    </w:div>
    <w:div w:id="1777482359">
      <w:bodyDiv w:val="1"/>
      <w:marLeft w:val="0"/>
      <w:marRight w:val="0"/>
      <w:marTop w:val="0"/>
      <w:marBottom w:val="0"/>
      <w:divBdr>
        <w:top w:val="none" w:sz="0" w:space="0" w:color="auto"/>
        <w:left w:val="none" w:sz="0" w:space="0" w:color="auto"/>
        <w:bottom w:val="none" w:sz="0" w:space="0" w:color="auto"/>
        <w:right w:val="none" w:sz="0" w:space="0" w:color="auto"/>
      </w:divBdr>
    </w:div>
    <w:div w:id="1777598976">
      <w:bodyDiv w:val="1"/>
      <w:marLeft w:val="0"/>
      <w:marRight w:val="0"/>
      <w:marTop w:val="0"/>
      <w:marBottom w:val="0"/>
      <w:divBdr>
        <w:top w:val="none" w:sz="0" w:space="0" w:color="auto"/>
        <w:left w:val="none" w:sz="0" w:space="0" w:color="auto"/>
        <w:bottom w:val="none" w:sz="0" w:space="0" w:color="auto"/>
        <w:right w:val="none" w:sz="0" w:space="0" w:color="auto"/>
      </w:divBdr>
    </w:div>
    <w:div w:id="1777603710">
      <w:bodyDiv w:val="1"/>
      <w:marLeft w:val="0"/>
      <w:marRight w:val="0"/>
      <w:marTop w:val="0"/>
      <w:marBottom w:val="0"/>
      <w:divBdr>
        <w:top w:val="none" w:sz="0" w:space="0" w:color="auto"/>
        <w:left w:val="none" w:sz="0" w:space="0" w:color="auto"/>
        <w:bottom w:val="none" w:sz="0" w:space="0" w:color="auto"/>
        <w:right w:val="none" w:sz="0" w:space="0" w:color="auto"/>
      </w:divBdr>
    </w:div>
    <w:div w:id="1777940772">
      <w:bodyDiv w:val="1"/>
      <w:marLeft w:val="0"/>
      <w:marRight w:val="0"/>
      <w:marTop w:val="0"/>
      <w:marBottom w:val="0"/>
      <w:divBdr>
        <w:top w:val="none" w:sz="0" w:space="0" w:color="auto"/>
        <w:left w:val="none" w:sz="0" w:space="0" w:color="auto"/>
        <w:bottom w:val="none" w:sz="0" w:space="0" w:color="auto"/>
        <w:right w:val="none" w:sz="0" w:space="0" w:color="auto"/>
      </w:divBdr>
    </w:div>
    <w:div w:id="1778017903">
      <w:bodyDiv w:val="1"/>
      <w:marLeft w:val="0"/>
      <w:marRight w:val="0"/>
      <w:marTop w:val="0"/>
      <w:marBottom w:val="0"/>
      <w:divBdr>
        <w:top w:val="none" w:sz="0" w:space="0" w:color="auto"/>
        <w:left w:val="none" w:sz="0" w:space="0" w:color="auto"/>
        <w:bottom w:val="none" w:sz="0" w:space="0" w:color="auto"/>
        <w:right w:val="none" w:sz="0" w:space="0" w:color="auto"/>
      </w:divBdr>
    </w:div>
    <w:div w:id="1778133983">
      <w:bodyDiv w:val="1"/>
      <w:marLeft w:val="0"/>
      <w:marRight w:val="0"/>
      <w:marTop w:val="0"/>
      <w:marBottom w:val="0"/>
      <w:divBdr>
        <w:top w:val="none" w:sz="0" w:space="0" w:color="auto"/>
        <w:left w:val="none" w:sz="0" w:space="0" w:color="auto"/>
        <w:bottom w:val="none" w:sz="0" w:space="0" w:color="auto"/>
        <w:right w:val="none" w:sz="0" w:space="0" w:color="auto"/>
      </w:divBdr>
    </w:div>
    <w:div w:id="1778254199">
      <w:bodyDiv w:val="1"/>
      <w:marLeft w:val="0"/>
      <w:marRight w:val="0"/>
      <w:marTop w:val="0"/>
      <w:marBottom w:val="0"/>
      <w:divBdr>
        <w:top w:val="none" w:sz="0" w:space="0" w:color="auto"/>
        <w:left w:val="none" w:sz="0" w:space="0" w:color="auto"/>
        <w:bottom w:val="none" w:sz="0" w:space="0" w:color="auto"/>
        <w:right w:val="none" w:sz="0" w:space="0" w:color="auto"/>
      </w:divBdr>
    </w:div>
    <w:div w:id="1778326074">
      <w:bodyDiv w:val="1"/>
      <w:marLeft w:val="0"/>
      <w:marRight w:val="0"/>
      <w:marTop w:val="0"/>
      <w:marBottom w:val="0"/>
      <w:divBdr>
        <w:top w:val="none" w:sz="0" w:space="0" w:color="auto"/>
        <w:left w:val="none" w:sz="0" w:space="0" w:color="auto"/>
        <w:bottom w:val="none" w:sz="0" w:space="0" w:color="auto"/>
        <w:right w:val="none" w:sz="0" w:space="0" w:color="auto"/>
      </w:divBdr>
    </w:div>
    <w:div w:id="1778477402">
      <w:bodyDiv w:val="1"/>
      <w:marLeft w:val="0"/>
      <w:marRight w:val="0"/>
      <w:marTop w:val="0"/>
      <w:marBottom w:val="0"/>
      <w:divBdr>
        <w:top w:val="none" w:sz="0" w:space="0" w:color="auto"/>
        <w:left w:val="none" w:sz="0" w:space="0" w:color="auto"/>
        <w:bottom w:val="none" w:sz="0" w:space="0" w:color="auto"/>
        <w:right w:val="none" w:sz="0" w:space="0" w:color="auto"/>
      </w:divBdr>
    </w:div>
    <w:div w:id="1778871565">
      <w:bodyDiv w:val="1"/>
      <w:marLeft w:val="0"/>
      <w:marRight w:val="0"/>
      <w:marTop w:val="0"/>
      <w:marBottom w:val="0"/>
      <w:divBdr>
        <w:top w:val="none" w:sz="0" w:space="0" w:color="auto"/>
        <w:left w:val="none" w:sz="0" w:space="0" w:color="auto"/>
        <w:bottom w:val="none" w:sz="0" w:space="0" w:color="auto"/>
        <w:right w:val="none" w:sz="0" w:space="0" w:color="auto"/>
      </w:divBdr>
    </w:div>
    <w:div w:id="1778911365">
      <w:bodyDiv w:val="1"/>
      <w:marLeft w:val="0"/>
      <w:marRight w:val="0"/>
      <w:marTop w:val="0"/>
      <w:marBottom w:val="0"/>
      <w:divBdr>
        <w:top w:val="none" w:sz="0" w:space="0" w:color="auto"/>
        <w:left w:val="none" w:sz="0" w:space="0" w:color="auto"/>
        <w:bottom w:val="none" w:sz="0" w:space="0" w:color="auto"/>
        <w:right w:val="none" w:sz="0" w:space="0" w:color="auto"/>
      </w:divBdr>
    </w:div>
    <w:div w:id="1779249697">
      <w:bodyDiv w:val="1"/>
      <w:marLeft w:val="0"/>
      <w:marRight w:val="0"/>
      <w:marTop w:val="0"/>
      <w:marBottom w:val="0"/>
      <w:divBdr>
        <w:top w:val="none" w:sz="0" w:space="0" w:color="auto"/>
        <w:left w:val="none" w:sz="0" w:space="0" w:color="auto"/>
        <w:bottom w:val="none" w:sz="0" w:space="0" w:color="auto"/>
        <w:right w:val="none" w:sz="0" w:space="0" w:color="auto"/>
      </w:divBdr>
    </w:div>
    <w:div w:id="1779372429">
      <w:bodyDiv w:val="1"/>
      <w:marLeft w:val="0"/>
      <w:marRight w:val="0"/>
      <w:marTop w:val="0"/>
      <w:marBottom w:val="0"/>
      <w:divBdr>
        <w:top w:val="none" w:sz="0" w:space="0" w:color="auto"/>
        <w:left w:val="none" w:sz="0" w:space="0" w:color="auto"/>
        <w:bottom w:val="none" w:sz="0" w:space="0" w:color="auto"/>
        <w:right w:val="none" w:sz="0" w:space="0" w:color="auto"/>
      </w:divBdr>
    </w:div>
    <w:div w:id="1779372457">
      <w:bodyDiv w:val="1"/>
      <w:marLeft w:val="0"/>
      <w:marRight w:val="0"/>
      <w:marTop w:val="0"/>
      <w:marBottom w:val="0"/>
      <w:divBdr>
        <w:top w:val="none" w:sz="0" w:space="0" w:color="auto"/>
        <w:left w:val="none" w:sz="0" w:space="0" w:color="auto"/>
        <w:bottom w:val="none" w:sz="0" w:space="0" w:color="auto"/>
        <w:right w:val="none" w:sz="0" w:space="0" w:color="auto"/>
      </w:divBdr>
    </w:div>
    <w:div w:id="1779568756">
      <w:bodyDiv w:val="1"/>
      <w:marLeft w:val="0"/>
      <w:marRight w:val="0"/>
      <w:marTop w:val="0"/>
      <w:marBottom w:val="0"/>
      <w:divBdr>
        <w:top w:val="none" w:sz="0" w:space="0" w:color="auto"/>
        <w:left w:val="none" w:sz="0" w:space="0" w:color="auto"/>
        <w:bottom w:val="none" w:sz="0" w:space="0" w:color="auto"/>
        <w:right w:val="none" w:sz="0" w:space="0" w:color="auto"/>
      </w:divBdr>
    </w:div>
    <w:div w:id="1779569215">
      <w:bodyDiv w:val="1"/>
      <w:marLeft w:val="0"/>
      <w:marRight w:val="0"/>
      <w:marTop w:val="0"/>
      <w:marBottom w:val="0"/>
      <w:divBdr>
        <w:top w:val="none" w:sz="0" w:space="0" w:color="auto"/>
        <w:left w:val="none" w:sz="0" w:space="0" w:color="auto"/>
        <w:bottom w:val="none" w:sz="0" w:space="0" w:color="auto"/>
        <w:right w:val="none" w:sz="0" w:space="0" w:color="auto"/>
      </w:divBdr>
    </w:div>
    <w:div w:id="1779792738">
      <w:bodyDiv w:val="1"/>
      <w:marLeft w:val="0"/>
      <w:marRight w:val="0"/>
      <w:marTop w:val="0"/>
      <w:marBottom w:val="0"/>
      <w:divBdr>
        <w:top w:val="none" w:sz="0" w:space="0" w:color="auto"/>
        <w:left w:val="none" w:sz="0" w:space="0" w:color="auto"/>
        <w:bottom w:val="none" w:sz="0" w:space="0" w:color="auto"/>
        <w:right w:val="none" w:sz="0" w:space="0" w:color="auto"/>
      </w:divBdr>
    </w:div>
    <w:div w:id="1779834104">
      <w:bodyDiv w:val="1"/>
      <w:marLeft w:val="0"/>
      <w:marRight w:val="0"/>
      <w:marTop w:val="0"/>
      <w:marBottom w:val="0"/>
      <w:divBdr>
        <w:top w:val="none" w:sz="0" w:space="0" w:color="auto"/>
        <w:left w:val="none" w:sz="0" w:space="0" w:color="auto"/>
        <w:bottom w:val="none" w:sz="0" w:space="0" w:color="auto"/>
        <w:right w:val="none" w:sz="0" w:space="0" w:color="auto"/>
      </w:divBdr>
    </w:div>
    <w:div w:id="1780252420">
      <w:bodyDiv w:val="1"/>
      <w:marLeft w:val="0"/>
      <w:marRight w:val="0"/>
      <w:marTop w:val="0"/>
      <w:marBottom w:val="0"/>
      <w:divBdr>
        <w:top w:val="none" w:sz="0" w:space="0" w:color="auto"/>
        <w:left w:val="none" w:sz="0" w:space="0" w:color="auto"/>
        <w:bottom w:val="none" w:sz="0" w:space="0" w:color="auto"/>
        <w:right w:val="none" w:sz="0" w:space="0" w:color="auto"/>
      </w:divBdr>
    </w:div>
    <w:div w:id="1780373935">
      <w:bodyDiv w:val="1"/>
      <w:marLeft w:val="0"/>
      <w:marRight w:val="0"/>
      <w:marTop w:val="0"/>
      <w:marBottom w:val="0"/>
      <w:divBdr>
        <w:top w:val="none" w:sz="0" w:space="0" w:color="auto"/>
        <w:left w:val="none" w:sz="0" w:space="0" w:color="auto"/>
        <w:bottom w:val="none" w:sz="0" w:space="0" w:color="auto"/>
        <w:right w:val="none" w:sz="0" w:space="0" w:color="auto"/>
      </w:divBdr>
    </w:div>
    <w:div w:id="1780682659">
      <w:bodyDiv w:val="1"/>
      <w:marLeft w:val="0"/>
      <w:marRight w:val="0"/>
      <w:marTop w:val="0"/>
      <w:marBottom w:val="0"/>
      <w:divBdr>
        <w:top w:val="none" w:sz="0" w:space="0" w:color="auto"/>
        <w:left w:val="none" w:sz="0" w:space="0" w:color="auto"/>
        <w:bottom w:val="none" w:sz="0" w:space="0" w:color="auto"/>
        <w:right w:val="none" w:sz="0" w:space="0" w:color="auto"/>
      </w:divBdr>
    </w:div>
    <w:div w:id="1780833324">
      <w:bodyDiv w:val="1"/>
      <w:marLeft w:val="0"/>
      <w:marRight w:val="0"/>
      <w:marTop w:val="0"/>
      <w:marBottom w:val="0"/>
      <w:divBdr>
        <w:top w:val="none" w:sz="0" w:space="0" w:color="auto"/>
        <w:left w:val="none" w:sz="0" w:space="0" w:color="auto"/>
        <w:bottom w:val="none" w:sz="0" w:space="0" w:color="auto"/>
        <w:right w:val="none" w:sz="0" w:space="0" w:color="auto"/>
      </w:divBdr>
    </w:div>
    <w:div w:id="1780905823">
      <w:bodyDiv w:val="1"/>
      <w:marLeft w:val="0"/>
      <w:marRight w:val="0"/>
      <w:marTop w:val="0"/>
      <w:marBottom w:val="0"/>
      <w:divBdr>
        <w:top w:val="none" w:sz="0" w:space="0" w:color="auto"/>
        <w:left w:val="none" w:sz="0" w:space="0" w:color="auto"/>
        <w:bottom w:val="none" w:sz="0" w:space="0" w:color="auto"/>
        <w:right w:val="none" w:sz="0" w:space="0" w:color="auto"/>
      </w:divBdr>
    </w:div>
    <w:div w:id="1780947174">
      <w:bodyDiv w:val="1"/>
      <w:marLeft w:val="0"/>
      <w:marRight w:val="0"/>
      <w:marTop w:val="0"/>
      <w:marBottom w:val="0"/>
      <w:divBdr>
        <w:top w:val="none" w:sz="0" w:space="0" w:color="auto"/>
        <w:left w:val="none" w:sz="0" w:space="0" w:color="auto"/>
        <w:bottom w:val="none" w:sz="0" w:space="0" w:color="auto"/>
        <w:right w:val="none" w:sz="0" w:space="0" w:color="auto"/>
      </w:divBdr>
    </w:div>
    <w:div w:id="1780954620">
      <w:bodyDiv w:val="1"/>
      <w:marLeft w:val="0"/>
      <w:marRight w:val="0"/>
      <w:marTop w:val="0"/>
      <w:marBottom w:val="0"/>
      <w:divBdr>
        <w:top w:val="none" w:sz="0" w:space="0" w:color="auto"/>
        <w:left w:val="none" w:sz="0" w:space="0" w:color="auto"/>
        <w:bottom w:val="none" w:sz="0" w:space="0" w:color="auto"/>
        <w:right w:val="none" w:sz="0" w:space="0" w:color="auto"/>
      </w:divBdr>
    </w:div>
    <w:div w:id="1781022528">
      <w:bodyDiv w:val="1"/>
      <w:marLeft w:val="0"/>
      <w:marRight w:val="0"/>
      <w:marTop w:val="0"/>
      <w:marBottom w:val="0"/>
      <w:divBdr>
        <w:top w:val="none" w:sz="0" w:space="0" w:color="auto"/>
        <w:left w:val="none" w:sz="0" w:space="0" w:color="auto"/>
        <w:bottom w:val="none" w:sz="0" w:space="0" w:color="auto"/>
        <w:right w:val="none" w:sz="0" w:space="0" w:color="auto"/>
      </w:divBdr>
    </w:div>
    <w:div w:id="1781215638">
      <w:bodyDiv w:val="1"/>
      <w:marLeft w:val="0"/>
      <w:marRight w:val="0"/>
      <w:marTop w:val="0"/>
      <w:marBottom w:val="0"/>
      <w:divBdr>
        <w:top w:val="none" w:sz="0" w:space="0" w:color="auto"/>
        <w:left w:val="none" w:sz="0" w:space="0" w:color="auto"/>
        <w:bottom w:val="none" w:sz="0" w:space="0" w:color="auto"/>
        <w:right w:val="none" w:sz="0" w:space="0" w:color="auto"/>
      </w:divBdr>
    </w:div>
    <w:div w:id="1781293799">
      <w:bodyDiv w:val="1"/>
      <w:marLeft w:val="0"/>
      <w:marRight w:val="0"/>
      <w:marTop w:val="0"/>
      <w:marBottom w:val="0"/>
      <w:divBdr>
        <w:top w:val="none" w:sz="0" w:space="0" w:color="auto"/>
        <w:left w:val="none" w:sz="0" w:space="0" w:color="auto"/>
        <w:bottom w:val="none" w:sz="0" w:space="0" w:color="auto"/>
        <w:right w:val="none" w:sz="0" w:space="0" w:color="auto"/>
      </w:divBdr>
    </w:div>
    <w:div w:id="1781296581">
      <w:bodyDiv w:val="1"/>
      <w:marLeft w:val="0"/>
      <w:marRight w:val="0"/>
      <w:marTop w:val="0"/>
      <w:marBottom w:val="0"/>
      <w:divBdr>
        <w:top w:val="none" w:sz="0" w:space="0" w:color="auto"/>
        <w:left w:val="none" w:sz="0" w:space="0" w:color="auto"/>
        <w:bottom w:val="none" w:sz="0" w:space="0" w:color="auto"/>
        <w:right w:val="none" w:sz="0" w:space="0" w:color="auto"/>
      </w:divBdr>
    </w:div>
    <w:div w:id="1781676958">
      <w:bodyDiv w:val="1"/>
      <w:marLeft w:val="0"/>
      <w:marRight w:val="0"/>
      <w:marTop w:val="0"/>
      <w:marBottom w:val="0"/>
      <w:divBdr>
        <w:top w:val="none" w:sz="0" w:space="0" w:color="auto"/>
        <w:left w:val="none" w:sz="0" w:space="0" w:color="auto"/>
        <w:bottom w:val="none" w:sz="0" w:space="0" w:color="auto"/>
        <w:right w:val="none" w:sz="0" w:space="0" w:color="auto"/>
      </w:divBdr>
    </w:div>
    <w:div w:id="1781681368">
      <w:bodyDiv w:val="1"/>
      <w:marLeft w:val="0"/>
      <w:marRight w:val="0"/>
      <w:marTop w:val="0"/>
      <w:marBottom w:val="0"/>
      <w:divBdr>
        <w:top w:val="none" w:sz="0" w:space="0" w:color="auto"/>
        <w:left w:val="none" w:sz="0" w:space="0" w:color="auto"/>
        <w:bottom w:val="none" w:sz="0" w:space="0" w:color="auto"/>
        <w:right w:val="none" w:sz="0" w:space="0" w:color="auto"/>
      </w:divBdr>
    </w:div>
    <w:div w:id="1781684843">
      <w:bodyDiv w:val="1"/>
      <w:marLeft w:val="0"/>
      <w:marRight w:val="0"/>
      <w:marTop w:val="0"/>
      <w:marBottom w:val="0"/>
      <w:divBdr>
        <w:top w:val="none" w:sz="0" w:space="0" w:color="auto"/>
        <w:left w:val="none" w:sz="0" w:space="0" w:color="auto"/>
        <w:bottom w:val="none" w:sz="0" w:space="0" w:color="auto"/>
        <w:right w:val="none" w:sz="0" w:space="0" w:color="auto"/>
      </w:divBdr>
    </w:div>
    <w:div w:id="1781802159">
      <w:bodyDiv w:val="1"/>
      <w:marLeft w:val="0"/>
      <w:marRight w:val="0"/>
      <w:marTop w:val="0"/>
      <w:marBottom w:val="0"/>
      <w:divBdr>
        <w:top w:val="none" w:sz="0" w:space="0" w:color="auto"/>
        <w:left w:val="none" w:sz="0" w:space="0" w:color="auto"/>
        <w:bottom w:val="none" w:sz="0" w:space="0" w:color="auto"/>
        <w:right w:val="none" w:sz="0" w:space="0" w:color="auto"/>
      </w:divBdr>
    </w:div>
    <w:div w:id="1781990431">
      <w:bodyDiv w:val="1"/>
      <w:marLeft w:val="0"/>
      <w:marRight w:val="0"/>
      <w:marTop w:val="0"/>
      <w:marBottom w:val="0"/>
      <w:divBdr>
        <w:top w:val="none" w:sz="0" w:space="0" w:color="auto"/>
        <w:left w:val="none" w:sz="0" w:space="0" w:color="auto"/>
        <w:bottom w:val="none" w:sz="0" w:space="0" w:color="auto"/>
        <w:right w:val="none" w:sz="0" w:space="0" w:color="auto"/>
      </w:divBdr>
    </w:div>
    <w:div w:id="1781994508">
      <w:bodyDiv w:val="1"/>
      <w:marLeft w:val="0"/>
      <w:marRight w:val="0"/>
      <w:marTop w:val="0"/>
      <w:marBottom w:val="0"/>
      <w:divBdr>
        <w:top w:val="none" w:sz="0" w:space="0" w:color="auto"/>
        <w:left w:val="none" w:sz="0" w:space="0" w:color="auto"/>
        <w:bottom w:val="none" w:sz="0" w:space="0" w:color="auto"/>
        <w:right w:val="none" w:sz="0" w:space="0" w:color="auto"/>
      </w:divBdr>
    </w:div>
    <w:div w:id="1781994974">
      <w:bodyDiv w:val="1"/>
      <w:marLeft w:val="0"/>
      <w:marRight w:val="0"/>
      <w:marTop w:val="0"/>
      <w:marBottom w:val="0"/>
      <w:divBdr>
        <w:top w:val="none" w:sz="0" w:space="0" w:color="auto"/>
        <w:left w:val="none" w:sz="0" w:space="0" w:color="auto"/>
        <w:bottom w:val="none" w:sz="0" w:space="0" w:color="auto"/>
        <w:right w:val="none" w:sz="0" w:space="0" w:color="auto"/>
      </w:divBdr>
    </w:div>
    <w:div w:id="1782069288">
      <w:bodyDiv w:val="1"/>
      <w:marLeft w:val="0"/>
      <w:marRight w:val="0"/>
      <w:marTop w:val="0"/>
      <w:marBottom w:val="0"/>
      <w:divBdr>
        <w:top w:val="none" w:sz="0" w:space="0" w:color="auto"/>
        <w:left w:val="none" w:sz="0" w:space="0" w:color="auto"/>
        <w:bottom w:val="none" w:sz="0" w:space="0" w:color="auto"/>
        <w:right w:val="none" w:sz="0" w:space="0" w:color="auto"/>
      </w:divBdr>
    </w:div>
    <w:div w:id="1782263732">
      <w:bodyDiv w:val="1"/>
      <w:marLeft w:val="0"/>
      <w:marRight w:val="0"/>
      <w:marTop w:val="0"/>
      <w:marBottom w:val="0"/>
      <w:divBdr>
        <w:top w:val="none" w:sz="0" w:space="0" w:color="auto"/>
        <w:left w:val="none" w:sz="0" w:space="0" w:color="auto"/>
        <w:bottom w:val="none" w:sz="0" w:space="0" w:color="auto"/>
        <w:right w:val="none" w:sz="0" w:space="0" w:color="auto"/>
      </w:divBdr>
    </w:div>
    <w:div w:id="1782341057">
      <w:bodyDiv w:val="1"/>
      <w:marLeft w:val="0"/>
      <w:marRight w:val="0"/>
      <w:marTop w:val="0"/>
      <w:marBottom w:val="0"/>
      <w:divBdr>
        <w:top w:val="none" w:sz="0" w:space="0" w:color="auto"/>
        <w:left w:val="none" w:sz="0" w:space="0" w:color="auto"/>
        <w:bottom w:val="none" w:sz="0" w:space="0" w:color="auto"/>
        <w:right w:val="none" w:sz="0" w:space="0" w:color="auto"/>
      </w:divBdr>
    </w:div>
    <w:div w:id="1782408397">
      <w:bodyDiv w:val="1"/>
      <w:marLeft w:val="0"/>
      <w:marRight w:val="0"/>
      <w:marTop w:val="0"/>
      <w:marBottom w:val="0"/>
      <w:divBdr>
        <w:top w:val="none" w:sz="0" w:space="0" w:color="auto"/>
        <w:left w:val="none" w:sz="0" w:space="0" w:color="auto"/>
        <w:bottom w:val="none" w:sz="0" w:space="0" w:color="auto"/>
        <w:right w:val="none" w:sz="0" w:space="0" w:color="auto"/>
      </w:divBdr>
    </w:div>
    <w:div w:id="1782456714">
      <w:bodyDiv w:val="1"/>
      <w:marLeft w:val="0"/>
      <w:marRight w:val="0"/>
      <w:marTop w:val="0"/>
      <w:marBottom w:val="0"/>
      <w:divBdr>
        <w:top w:val="none" w:sz="0" w:space="0" w:color="auto"/>
        <w:left w:val="none" w:sz="0" w:space="0" w:color="auto"/>
        <w:bottom w:val="none" w:sz="0" w:space="0" w:color="auto"/>
        <w:right w:val="none" w:sz="0" w:space="0" w:color="auto"/>
      </w:divBdr>
    </w:div>
    <w:div w:id="1782646258">
      <w:bodyDiv w:val="1"/>
      <w:marLeft w:val="0"/>
      <w:marRight w:val="0"/>
      <w:marTop w:val="0"/>
      <w:marBottom w:val="0"/>
      <w:divBdr>
        <w:top w:val="none" w:sz="0" w:space="0" w:color="auto"/>
        <w:left w:val="none" w:sz="0" w:space="0" w:color="auto"/>
        <w:bottom w:val="none" w:sz="0" w:space="0" w:color="auto"/>
        <w:right w:val="none" w:sz="0" w:space="0" w:color="auto"/>
      </w:divBdr>
    </w:div>
    <w:div w:id="1782803575">
      <w:bodyDiv w:val="1"/>
      <w:marLeft w:val="0"/>
      <w:marRight w:val="0"/>
      <w:marTop w:val="0"/>
      <w:marBottom w:val="0"/>
      <w:divBdr>
        <w:top w:val="none" w:sz="0" w:space="0" w:color="auto"/>
        <w:left w:val="none" w:sz="0" w:space="0" w:color="auto"/>
        <w:bottom w:val="none" w:sz="0" w:space="0" w:color="auto"/>
        <w:right w:val="none" w:sz="0" w:space="0" w:color="auto"/>
      </w:divBdr>
    </w:div>
    <w:div w:id="1782869651">
      <w:bodyDiv w:val="1"/>
      <w:marLeft w:val="0"/>
      <w:marRight w:val="0"/>
      <w:marTop w:val="0"/>
      <w:marBottom w:val="0"/>
      <w:divBdr>
        <w:top w:val="none" w:sz="0" w:space="0" w:color="auto"/>
        <w:left w:val="none" w:sz="0" w:space="0" w:color="auto"/>
        <w:bottom w:val="none" w:sz="0" w:space="0" w:color="auto"/>
        <w:right w:val="none" w:sz="0" w:space="0" w:color="auto"/>
      </w:divBdr>
    </w:div>
    <w:div w:id="1782912790">
      <w:bodyDiv w:val="1"/>
      <w:marLeft w:val="0"/>
      <w:marRight w:val="0"/>
      <w:marTop w:val="0"/>
      <w:marBottom w:val="0"/>
      <w:divBdr>
        <w:top w:val="none" w:sz="0" w:space="0" w:color="auto"/>
        <w:left w:val="none" w:sz="0" w:space="0" w:color="auto"/>
        <w:bottom w:val="none" w:sz="0" w:space="0" w:color="auto"/>
        <w:right w:val="none" w:sz="0" w:space="0" w:color="auto"/>
      </w:divBdr>
    </w:div>
    <w:div w:id="1782920144">
      <w:bodyDiv w:val="1"/>
      <w:marLeft w:val="0"/>
      <w:marRight w:val="0"/>
      <w:marTop w:val="0"/>
      <w:marBottom w:val="0"/>
      <w:divBdr>
        <w:top w:val="none" w:sz="0" w:space="0" w:color="auto"/>
        <w:left w:val="none" w:sz="0" w:space="0" w:color="auto"/>
        <w:bottom w:val="none" w:sz="0" w:space="0" w:color="auto"/>
        <w:right w:val="none" w:sz="0" w:space="0" w:color="auto"/>
      </w:divBdr>
    </w:div>
    <w:div w:id="1782920974">
      <w:bodyDiv w:val="1"/>
      <w:marLeft w:val="0"/>
      <w:marRight w:val="0"/>
      <w:marTop w:val="0"/>
      <w:marBottom w:val="0"/>
      <w:divBdr>
        <w:top w:val="none" w:sz="0" w:space="0" w:color="auto"/>
        <w:left w:val="none" w:sz="0" w:space="0" w:color="auto"/>
        <w:bottom w:val="none" w:sz="0" w:space="0" w:color="auto"/>
        <w:right w:val="none" w:sz="0" w:space="0" w:color="auto"/>
      </w:divBdr>
    </w:div>
    <w:div w:id="1782990902">
      <w:bodyDiv w:val="1"/>
      <w:marLeft w:val="0"/>
      <w:marRight w:val="0"/>
      <w:marTop w:val="0"/>
      <w:marBottom w:val="0"/>
      <w:divBdr>
        <w:top w:val="none" w:sz="0" w:space="0" w:color="auto"/>
        <w:left w:val="none" w:sz="0" w:space="0" w:color="auto"/>
        <w:bottom w:val="none" w:sz="0" w:space="0" w:color="auto"/>
        <w:right w:val="none" w:sz="0" w:space="0" w:color="auto"/>
      </w:divBdr>
    </w:div>
    <w:div w:id="1783185190">
      <w:bodyDiv w:val="1"/>
      <w:marLeft w:val="0"/>
      <w:marRight w:val="0"/>
      <w:marTop w:val="0"/>
      <w:marBottom w:val="0"/>
      <w:divBdr>
        <w:top w:val="none" w:sz="0" w:space="0" w:color="auto"/>
        <w:left w:val="none" w:sz="0" w:space="0" w:color="auto"/>
        <w:bottom w:val="none" w:sz="0" w:space="0" w:color="auto"/>
        <w:right w:val="none" w:sz="0" w:space="0" w:color="auto"/>
      </w:divBdr>
    </w:div>
    <w:div w:id="1783308357">
      <w:bodyDiv w:val="1"/>
      <w:marLeft w:val="0"/>
      <w:marRight w:val="0"/>
      <w:marTop w:val="0"/>
      <w:marBottom w:val="0"/>
      <w:divBdr>
        <w:top w:val="none" w:sz="0" w:space="0" w:color="auto"/>
        <w:left w:val="none" w:sz="0" w:space="0" w:color="auto"/>
        <w:bottom w:val="none" w:sz="0" w:space="0" w:color="auto"/>
        <w:right w:val="none" w:sz="0" w:space="0" w:color="auto"/>
      </w:divBdr>
    </w:div>
    <w:div w:id="1783450297">
      <w:bodyDiv w:val="1"/>
      <w:marLeft w:val="0"/>
      <w:marRight w:val="0"/>
      <w:marTop w:val="0"/>
      <w:marBottom w:val="0"/>
      <w:divBdr>
        <w:top w:val="none" w:sz="0" w:space="0" w:color="auto"/>
        <w:left w:val="none" w:sz="0" w:space="0" w:color="auto"/>
        <w:bottom w:val="none" w:sz="0" w:space="0" w:color="auto"/>
        <w:right w:val="none" w:sz="0" w:space="0" w:color="auto"/>
      </w:divBdr>
    </w:div>
    <w:div w:id="1783571100">
      <w:bodyDiv w:val="1"/>
      <w:marLeft w:val="0"/>
      <w:marRight w:val="0"/>
      <w:marTop w:val="0"/>
      <w:marBottom w:val="0"/>
      <w:divBdr>
        <w:top w:val="none" w:sz="0" w:space="0" w:color="auto"/>
        <w:left w:val="none" w:sz="0" w:space="0" w:color="auto"/>
        <w:bottom w:val="none" w:sz="0" w:space="0" w:color="auto"/>
        <w:right w:val="none" w:sz="0" w:space="0" w:color="auto"/>
      </w:divBdr>
    </w:div>
    <w:div w:id="1783645227">
      <w:bodyDiv w:val="1"/>
      <w:marLeft w:val="0"/>
      <w:marRight w:val="0"/>
      <w:marTop w:val="0"/>
      <w:marBottom w:val="0"/>
      <w:divBdr>
        <w:top w:val="none" w:sz="0" w:space="0" w:color="auto"/>
        <w:left w:val="none" w:sz="0" w:space="0" w:color="auto"/>
        <w:bottom w:val="none" w:sz="0" w:space="0" w:color="auto"/>
        <w:right w:val="none" w:sz="0" w:space="0" w:color="auto"/>
      </w:divBdr>
    </w:div>
    <w:div w:id="1783955654">
      <w:bodyDiv w:val="1"/>
      <w:marLeft w:val="0"/>
      <w:marRight w:val="0"/>
      <w:marTop w:val="0"/>
      <w:marBottom w:val="0"/>
      <w:divBdr>
        <w:top w:val="none" w:sz="0" w:space="0" w:color="auto"/>
        <w:left w:val="none" w:sz="0" w:space="0" w:color="auto"/>
        <w:bottom w:val="none" w:sz="0" w:space="0" w:color="auto"/>
        <w:right w:val="none" w:sz="0" w:space="0" w:color="auto"/>
      </w:divBdr>
    </w:div>
    <w:div w:id="1783956955">
      <w:bodyDiv w:val="1"/>
      <w:marLeft w:val="0"/>
      <w:marRight w:val="0"/>
      <w:marTop w:val="0"/>
      <w:marBottom w:val="0"/>
      <w:divBdr>
        <w:top w:val="none" w:sz="0" w:space="0" w:color="auto"/>
        <w:left w:val="none" w:sz="0" w:space="0" w:color="auto"/>
        <w:bottom w:val="none" w:sz="0" w:space="0" w:color="auto"/>
        <w:right w:val="none" w:sz="0" w:space="0" w:color="auto"/>
      </w:divBdr>
    </w:div>
    <w:div w:id="1783958790">
      <w:bodyDiv w:val="1"/>
      <w:marLeft w:val="0"/>
      <w:marRight w:val="0"/>
      <w:marTop w:val="0"/>
      <w:marBottom w:val="0"/>
      <w:divBdr>
        <w:top w:val="none" w:sz="0" w:space="0" w:color="auto"/>
        <w:left w:val="none" w:sz="0" w:space="0" w:color="auto"/>
        <w:bottom w:val="none" w:sz="0" w:space="0" w:color="auto"/>
        <w:right w:val="none" w:sz="0" w:space="0" w:color="auto"/>
      </w:divBdr>
    </w:div>
    <w:div w:id="1784301781">
      <w:bodyDiv w:val="1"/>
      <w:marLeft w:val="0"/>
      <w:marRight w:val="0"/>
      <w:marTop w:val="0"/>
      <w:marBottom w:val="0"/>
      <w:divBdr>
        <w:top w:val="none" w:sz="0" w:space="0" w:color="auto"/>
        <w:left w:val="none" w:sz="0" w:space="0" w:color="auto"/>
        <w:bottom w:val="none" w:sz="0" w:space="0" w:color="auto"/>
        <w:right w:val="none" w:sz="0" w:space="0" w:color="auto"/>
      </w:divBdr>
    </w:div>
    <w:div w:id="1784306942">
      <w:bodyDiv w:val="1"/>
      <w:marLeft w:val="0"/>
      <w:marRight w:val="0"/>
      <w:marTop w:val="0"/>
      <w:marBottom w:val="0"/>
      <w:divBdr>
        <w:top w:val="none" w:sz="0" w:space="0" w:color="auto"/>
        <w:left w:val="none" w:sz="0" w:space="0" w:color="auto"/>
        <w:bottom w:val="none" w:sz="0" w:space="0" w:color="auto"/>
        <w:right w:val="none" w:sz="0" w:space="0" w:color="auto"/>
      </w:divBdr>
    </w:div>
    <w:div w:id="1784573166">
      <w:bodyDiv w:val="1"/>
      <w:marLeft w:val="0"/>
      <w:marRight w:val="0"/>
      <w:marTop w:val="0"/>
      <w:marBottom w:val="0"/>
      <w:divBdr>
        <w:top w:val="none" w:sz="0" w:space="0" w:color="auto"/>
        <w:left w:val="none" w:sz="0" w:space="0" w:color="auto"/>
        <w:bottom w:val="none" w:sz="0" w:space="0" w:color="auto"/>
        <w:right w:val="none" w:sz="0" w:space="0" w:color="auto"/>
      </w:divBdr>
    </w:div>
    <w:div w:id="1784610969">
      <w:bodyDiv w:val="1"/>
      <w:marLeft w:val="0"/>
      <w:marRight w:val="0"/>
      <w:marTop w:val="0"/>
      <w:marBottom w:val="0"/>
      <w:divBdr>
        <w:top w:val="none" w:sz="0" w:space="0" w:color="auto"/>
        <w:left w:val="none" w:sz="0" w:space="0" w:color="auto"/>
        <w:bottom w:val="none" w:sz="0" w:space="0" w:color="auto"/>
        <w:right w:val="none" w:sz="0" w:space="0" w:color="auto"/>
      </w:divBdr>
    </w:div>
    <w:div w:id="1784763434">
      <w:bodyDiv w:val="1"/>
      <w:marLeft w:val="0"/>
      <w:marRight w:val="0"/>
      <w:marTop w:val="0"/>
      <w:marBottom w:val="0"/>
      <w:divBdr>
        <w:top w:val="none" w:sz="0" w:space="0" w:color="auto"/>
        <w:left w:val="none" w:sz="0" w:space="0" w:color="auto"/>
        <w:bottom w:val="none" w:sz="0" w:space="0" w:color="auto"/>
        <w:right w:val="none" w:sz="0" w:space="0" w:color="auto"/>
      </w:divBdr>
    </w:div>
    <w:div w:id="1784808012">
      <w:bodyDiv w:val="1"/>
      <w:marLeft w:val="0"/>
      <w:marRight w:val="0"/>
      <w:marTop w:val="0"/>
      <w:marBottom w:val="0"/>
      <w:divBdr>
        <w:top w:val="none" w:sz="0" w:space="0" w:color="auto"/>
        <w:left w:val="none" w:sz="0" w:space="0" w:color="auto"/>
        <w:bottom w:val="none" w:sz="0" w:space="0" w:color="auto"/>
        <w:right w:val="none" w:sz="0" w:space="0" w:color="auto"/>
      </w:divBdr>
    </w:div>
    <w:div w:id="1785223453">
      <w:bodyDiv w:val="1"/>
      <w:marLeft w:val="0"/>
      <w:marRight w:val="0"/>
      <w:marTop w:val="0"/>
      <w:marBottom w:val="0"/>
      <w:divBdr>
        <w:top w:val="none" w:sz="0" w:space="0" w:color="auto"/>
        <w:left w:val="none" w:sz="0" w:space="0" w:color="auto"/>
        <w:bottom w:val="none" w:sz="0" w:space="0" w:color="auto"/>
        <w:right w:val="none" w:sz="0" w:space="0" w:color="auto"/>
      </w:divBdr>
    </w:div>
    <w:div w:id="1785421027">
      <w:bodyDiv w:val="1"/>
      <w:marLeft w:val="0"/>
      <w:marRight w:val="0"/>
      <w:marTop w:val="0"/>
      <w:marBottom w:val="0"/>
      <w:divBdr>
        <w:top w:val="none" w:sz="0" w:space="0" w:color="auto"/>
        <w:left w:val="none" w:sz="0" w:space="0" w:color="auto"/>
        <w:bottom w:val="none" w:sz="0" w:space="0" w:color="auto"/>
        <w:right w:val="none" w:sz="0" w:space="0" w:color="auto"/>
      </w:divBdr>
    </w:div>
    <w:div w:id="1785421410">
      <w:bodyDiv w:val="1"/>
      <w:marLeft w:val="0"/>
      <w:marRight w:val="0"/>
      <w:marTop w:val="0"/>
      <w:marBottom w:val="0"/>
      <w:divBdr>
        <w:top w:val="none" w:sz="0" w:space="0" w:color="auto"/>
        <w:left w:val="none" w:sz="0" w:space="0" w:color="auto"/>
        <w:bottom w:val="none" w:sz="0" w:space="0" w:color="auto"/>
        <w:right w:val="none" w:sz="0" w:space="0" w:color="auto"/>
      </w:divBdr>
    </w:div>
    <w:div w:id="1785464537">
      <w:bodyDiv w:val="1"/>
      <w:marLeft w:val="0"/>
      <w:marRight w:val="0"/>
      <w:marTop w:val="0"/>
      <w:marBottom w:val="0"/>
      <w:divBdr>
        <w:top w:val="none" w:sz="0" w:space="0" w:color="auto"/>
        <w:left w:val="none" w:sz="0" w:space="0" w:color="auto"/>
        <w:bottom w:val="none" w:sz="0" w:space="0" w:color="auto"/>
        <w:right w:val="none" w:sz="0" w:space="0" w:color="auto"/>
      </w:divBdr>
    </w:div>
    <w:div w:id="1785616551">
      <w:bodyDiv w:val="1"/>
      <w:marLeft w:val="0"/>
      <w:marRight w:val="0"/>
      <w:marTop w:val="0"/>
      <w:marBottom w:val="0"/>
      <w:divBdr>
        <w:top w:val="none" w:sz="0" w:space="0" w:color="auto"/>
        <w:left w:val="none" w:sz="0" w:space="0" w:color="auto"/>
        <w:bottom w:val="none" w:sz="0" w:space="0" w:color="auto"/>
        <w:right w:val="none" w:sz="0" w:space="0" w:color="auto"/>
      </w:divBdr>
    </w:div>
    <w:div w:id="1785688355">
      <w:bodyDiv w:val="1"/>
      <w:marLeft w:val="0"/>
      <w:marRight w:val="0"/>
      <w:marTop w:val="0"/>
      <w:marBottom w:val="0"/>
      <w:divBdr>
        <w:top w:val="none" w:sz="0" w:space="0" w:color="auto"/>
        <w:left w:val="none" w:sz="0" w:space="0" w:color="auto"/>
        <w:bottom w:val="none" w:sz="0" w:space="0" w:color="auto"/>
        <w:right w:val="none" w:sz="0" w:space="0" w:color="auto"/>
      </w:divBdr>
    </w:div>
    <w:div w:id="1785733152">
      <w:bodyDiv w:val="1"/>
      <w:marLeft w:val="0"/>
      <w:marRight w:val="0"/>
      <w:marTop w:val="0"/>
      <w:marBottom w:val="0"/>
      <w:divBdr>
        <w:top w:val="none" w:sz="0" w:space="0" w:color="auto"/>
        <w:left w:val="none" w:sz="0" w:space="0" w:color="auto"/>
        <w:bottom w:val="none" w:sz="0" w:space="0" w:color="auto"/>
        <w:right w:val="none" w:sz="0" w:space="0" w:color="auto"/>
      </w:divBdr>
    </w:div>
    <w:div w:id="1785804544">
      <w:bodyDiv w:val="1"/>
      <w:marLeft w:val="0"/>
      <w:marRight w:val="0"/>
      <w:marTop w:val="0"/>
      <w:marBottom w:val="0"/>
      <w:divBdr>
        <w:top w:val="none" w:sz="0" w:space="0" w:color="auto"/>
        <w:left w:val="none" w:sz="0" w:space="0" w:color="auto"/>
        <w:bottom w:val="none" w:sz="0" w:space="0" w:color="auto"/>
        <w:right w:val="none" w:sz="0" w:space="0" w:color="auto"/>
      </w:divBdr>
    </w:div>
    <w:div w:id="1785806388">
      <w:bodyDiv w:val="1"/>
      <w:marLeft w:val="0"/>
      <w:marRight w:val="0"/>
      <w:marTop w:val="0"/>
      <w:marBottom w:val="0"/>
      <w:divBdr>
        <w:top w:val="none" w:sz="0" w:space="0" w:color="auto"/>
        <w:left w:val="none" w:sz="0" w:space="0" w:color="auto"/>
        <w:bottom w:val="none" w:sz="0" w:space="0" w:color="auto"/>
        <w:right w:val="none" w:sz="0" w:space="0" w:color="auto"/>
      </w:divBdr>
    </w:div>
    <w:div w:id="1785806920">
      <w:bodyDiv w:val="1"/>
      <w:marLeft w:val="0"/>
      <w:marRight w:val="0"/>
      <w:marTop w:val="0"/>
      <w:marBottom w:val="0"/>
      <w:divBdr>
        <w:top w:val="none" w:sz="0" w:space="0" w:color="auto"/>
        <w:left w:val="none" w:sz="0" w:space="0" w:color="auto"/>
        <w:bottom w:val="none" w:sz="0" w:space="0" w:color="auto"/>
        <w:right w:val="none" w:sz="0" w:space="0" w:color="auto"/>
      </w:divBdr>
    </w:div>
    <w:div w:id="1785811189">
      <w:bodyDiv w:val="1"/>
      <w:marLeft w:val="0"/>
      <w:marRight w:val="0"/>
      <w:marTop w:val="0"/>
      <w:marBottom w:val="0"/>
      <w:divBdr>
        <w:top w:val="none" w:sz="0" w:space="0" w:color="auto"/>
        <w:left w:val="none" w:sz="0" w:space="0" w:color="auto"/>
        <w:bottom w:val="none" w:sz="0" w:space="0" w:color="auto"/>
        <w:right w:val="none" w:sz="0" w:space="0" w:color="auto"/>
      </w:divBdr>
    </w:div>
    <w:div w:id="1785997383">
      <w:bodyDiv w:val="1"/>
      <w:marLeft w:val="0"/>
      <w:marRight w:val="0"/>
      <w:marTop w:val="0"/>
      <w:marBottom w:val="0"/>
      <w:divBdr>
        <w:top w:val="none" w:sz="0" w:space="0" w:color="auto"/>
        <w:left w:val="none" w:sz="0" w:space="0" w:color="auto"/>
        <w:bottom w:val="none" w:sz="0" w:space="0" w:color="auto"/>
        <w:right w:val="none" w:sz="0" w:space="0" w:color="auto"/>
      </w:divBdr>
    </w:div>
    <w:div w:id="1786148703">
      <w:bodyDiv w:val="1"/>
      <w:marLeft w:val="0"/>
      <w:marRight w:val="0"/>
      <w:marTop w:val="0"/>
      <w:marBottom w:val="0"/>
      <w:divBdr>
        <w:top w:val="none" w:sz="0" w:space="0" w:color="auto"/>
        <w:left w:val="none" w:sz="0" w:space="0" w:color="auto"/>
        <w:bottom w:val="none" w:sz="0" w:space="0" w:color="auto"/>
        <w:right w:val="none" w:sz="0" w:space="0" w:color="auto"/>
      </w:divBdr>
    </w:div>
    <w:div w:id="1786315594">
      <w:bodyDiv w:val="1"/>
      <w:marLeft w:val="0"/>
      <w:marRight w:val="0"/>
      <w:marTop w:val="0"/>
      <w:marBottom w:val="0"/>
      <w:divBdr>
        <w:top w:val="none" w:sz="0" w:space="0" w:color="auto"/>
        <w:left w:val="none" w:sz="0" w:space="0" w:color="auto"/>
        <w:bottom w:val="none" w:sz="0" w:space="0" w:color="auto"/>
        <w:right w:val="none" w:sz="0" w:space="0" w:color="auto"/>
      </w:divBdr>
    </w:div>
    <w:div w:id="1786339849">
      <w:bodyDiv w:val="1"/>
      <w:marLeft w:val="0"/>
      <w:marRight w:val="0"/>
      <w:marTop w:val="0"/>
      <w:marBottom w:val="0"/>
      <w:divBdr>
        <w:top w:val="none" w:sz="0" w:space="0" w:color="auto"/>
        <w:left w:val="none" w:sz="0" w:space="0" w:color="auto"/>
        <w:bottom w:val="none" w:sz="0" w:space="0" w:color="auto"/>
        <w:right w:val="none" w:sz="0" w:space="0" w:color="auto"/>
      </w:divBdr>
    </w:div>
    <w:div w:id="1786341935">
      <w:bodyDiv w:val="1"/>
      <w:marLeft w:val="0"/>
      <w:marRight w:val="0"/>
      <w:marTop w:val="0"/>
      <w:marBottom w:val="0"/>
      <w:divBdr>
        <w:top w:val="none" w:sz="0" w:space="0" w:color="auto"/>
        <w:left w:val="none" w:sz="0" w:space="0" w:color="auto"/>
        <w:bottom w:val="none" w:sz="0" w:space="0" w:color="auto"/>
        <w:right w:val="none" w:sz="0" w:space="0" w:color="auto"/>
      </w:divBdr>
    </w:div>
    <w:div w:id="1786461784">
      <w:bodyDiv w:val="1"/>
      <w:marLeft w:val="0"/>
      <w:marRight w:val="0"/>
      <w:marTop w:val="0"/>
      <w:marBottom w:val="0"/>
      <w:divBdr>
        <w:top w:val="none" w:sz="0" w:space="0" w:color="auto"/>
        <w:left w:val="none" w:sz="0" w:space="0" w:color="auto"/>
        <w:bottom w:val="none" w:sz="0" w:space="0" w:color="auto"/>
        <w:right w:val="none" w:sz="0" w:space="0" w:color="auto"/>
      </w:divBdr>
    </w:div>
    <w:div w:id="1786732069">
      <w:bodyDiv w:val="1"/>
      <w:marLeft w:val="0"/>
      <w:marRight w:val="0"/>
      <w:marTop w:val="0"/>
      <w:marBottom w:val="0"/>
      <w:divBdr>
        <w:top w:val="none" w:sz="0" w:space="0" w:color="auto"/>
        <w:left w:val="none" w:sz="0" w:space="0" w:color="auto"/>
        <w:bottom w:val="none" w:sz="0" w:space="0" w:color="auto"/>
        <w:right w:val="none" w:sz="0" w:space="0" w:color="auto"/>
      </w:divBdr>
    </w:div>
    <w:div w:id="1786997310">
      <w:bodyDiv w:val="1"/>
      <w:marLeft w:val="0"/>
      <w:marRight w:val="0"/>
      <w:marTop w:val="0"/>
      <w:marBottom w:val="0"/>
      <w:divBdr>
        <w:top w:val="none" w:sz="0" w:space="0" w:color="auto"/>
        <w:left w:val="none" w:sz="0" w:space="0" w:color="auto"/>
        <w:bottom w:val="none" w:sz="0" w:space="0" w:color="auto"/>
        <w:right w:val="none" w:sz="0" w:space="0" w:color="auto"/>
      </w:divBdr>
    </w:div>
    <w:div w:id="1787432750">
      <w:bodyDiv w:val="1"/>
      <w:marLeft w:val="0"/>
      <w:marRight w:val="0"/>
      <w:marTop w:val="0"/>
      <w:marBottom w:val="0"/>
      <w:divBdr>
        <w:top w:val="none" w:sz="0" w:space="0" w:color="auto"/>
        <w:left w:val="none" w:sz="0" w:space="0" w:color="auto"/>
        <w:bottom w:val="none" w:sz="0" w:space="0" w:color="auto"/>
        <w:right w:val="none" w:sz="0" w:space="0" w:color="auto"/>
      </w:divBdr>
    </w:div>
    <w:div w:id="1787656527">
      <w:bodyDiv w:val="1"/>
      <w:marLeft w:val="0"/>
      <w:marRight w:val="0"/>
      <w:marTop w:val="0"/>
      <w:marBottom w:val="0"/>
      <w:divBdr>
        <w:top w:val="none" w:sz="0" w:space="0" w:color="auto"/>
        <w:left w:val="none" w:sz="0" w:space="0" w:color="auto"/>
        <w:bottom w:val="none" w:sz="0" w:space="0" w:color="auto"/>
        <w:right w:val="none" w:sz="0" w:space="0" w:color="auto"/>
      </w:divBdr>
    </w:div>
    <w:div w:id="1787701065">
      <w:bodyDiv w:val="1"/>
      <w:marLeft w:val="0"/>
      <w:marRight w:val="0"/>
      <w:marTop w:val="0"/>
      <w:marBottom w:val="0"/>
      <w:divBdr>
        <w:top w:val="none" w:sz="0" w:space="0" w:color="auto"/>
        <w:left w:val="none" w:sz="0" w:space="0" w:color="auto"/>
        <w:bottom w:val="none" w:sz="0" w:space="0" w:color="auto"/>
        <w:right w:val="none" w:sz="0" w:space="0" w:color="auto"/>
      </w:divBdr>
    </w:div>
    <w:div w:id="1787847218">
      <w:bodyDiv w:val="1"/>
      <w:marLeft w:val="0"/>
      <w:marRight w:val="0"/>
      <w:marTop w:val="0"/>
      <w:marBottom w:val="0"/>
      <w:divBdr>
        <w:top w:val="none" w:sz="0" w:space="0" w:color="auto"/>
        <w:left w:val="none" w:sz="0" w:space="0" w:color="auto"/>
        <w:bottom w:val="none" w:sz="0" w:space="0" w:color="auto"/>
        <w:right w:val="none" w:sz="0" w:space="0" w:color="auto"/>
      </w:divBdr>
    </w:div>
    <w:div w:id="1787851076">
      <w:bodyDiv w:val="1"/>
      <w:marLeft w:val="0"/>
      <w:marRight w:val="0"/>
      <w:marTop w:val="0"/>
      <w:marBottom w:val="0"/>
      <w:divBdr>
        <w:top w:val="none" w:sz="0" w:space="0" w:color="auto"/>
        <w:left w:val="none" w:sz="0" w:space="0" w:color="auto"/>
        <w:bottom w:val="none" w:sz="0" w:space="0" w:color="auto"/>
        <w:right w:val="none" w:sz="0" w:space="0" w:color="auto"/>
      </w:divBdr>
    </w:div>
    <w:div w:id="1787851180">
      <w:bodyDiv w:val="1"/>
      <w:marLeft w:val="0"/>
      <w:marRight w:val="0"/>
      <w:marTop w:val="0"/>
      <w:marBottom w:val="0"/>
      <w:divBdr>
        <w:top w:val="none" w:sz="0" w:space="0" w:color="auto"/>
        <w:left w:val="none" w:sz="0" w:space="0" w:color="auto"/>
        <w:bottom w:val="none" w:sz="0" w:space="0" w:color="auto"/>
        <w:right w:val="none" w:sz="0" w:space="0" w:color="auto"/>
      </w:divBdr>
    </w:div>
    <w:div w:id="1787852234">
      <w:bodyDiv w:val="1"/>
      <w:marLeft w:val="0"/>
      <w:marRight w:val="0"/>
      <w:marTop w:val="0"/>
      <w:marBottom w:val="0"/>
      <w:divBdr>
        <w:top w:val="none" w:sz="0" w:space="0" w:color="auto"/>
        <w:left w:val="none" w:sz="0" w:space="0" w:color="auto"/>
        <w:bottom w:val="none" w:sz="0" w:space="0" w:color="auto"/>
        <w:right w:val="none" w:sz="0" w:space="0" w:color="auto"/>
      </w:divBdr>
    </w:div>
    <w:div w:id="1788158154">
      <w:bodyDiv w:val="1"/>
      <w:marLeft w:val="0"/>
      <w:marRight w:val="0"/>
      <w:marTop w:val="0"/>
      <w:marBottom w:val="0"/>
      <w:divBdr>
        <w:top w:val="none" w:sz="0" w:space="0" w:color="auto"/>
        <w:left w:val="none" w:sz="0" w:space="0" w:color="auto"/>
        <w:bottom w:val="none" w:sz="0" w:space="0" w:color="auto"/>
        <w:right w:val="none" w:sz="0" w:space="0" w:color="auto"/>
      </w:divBdr>
    </w:div>
    <w:div w:id="1788234050">
      <w:bodyDiv w:val="1"/>
      <w:marLeft w:val="0"/>
      <w:marRight w:val="0"/>
      <w:marTop w:val="0"/>
      <w:marBottom w:val="0"/>
      <w:divBdr>
        <w:top w:val="none" w:sz="0" w:space="0" w:color="auto"/>
        <w:left w:val="none" w:sz="0" w:space="0" w:color="auto"/>
        <w:bottom w:val="none" w:sz="0" w:space="0" w:color="auto"/>
        <w:right w:val="none" w:sz="0" w:space="0" w:color="auto"/>
      </w:divBdr>
    </w:div>
    <w:div w:id="1788347659">
      <w:bodyDiv w:val="1"/>
      <w:marLeft w:val="0"/>
      <w:marRight w:val="0"/>
      <w:marTop w:val="0"/>
      <w:marBottom w:val="0"/>
      <w:divBdr>
        <w:top w:val="none" w:sz="0" w:space="0" w:color="auto"/>
        <w:left w:val="none" w:sz="0" w:space="0" w:color="auto"/>
        <w:bottom w:val="none" w:sz="0" w:space="0" w:color="auto"/>
        <w:right w:val="none" w:sz="0" w:space="0" w:color="auto"/>
      </w:divBdr>
    </w:div>
    <w:div w:id="1788356938">
      <w:bodyDiv w:val="1"/>
      <w:marLeft w:val="0"/>
      <w:marRight w:val="0"/>
      <w:marTop w:val="0"/>
      <w:marBottom w:val="0"/>
      <w:divBdr>
        <w:top w:val="none" w:sz="0" w:space="0" w:color="auto"/>
        <w:left w:val="none" w:sz="0" w:space="0" w:color="auto"/>
        <w:bottom w:val="none" w:sz="0" w:space="0" w:color="auto"/>
        <w:right w:val="none" w:sz="0" w:space="0" w:color="auto"/>
      </w:divBdr>
    </w:div>
    <w:div w:id="1788424977">
      <w:bodyDiv w:val="1"/>
      <w:marLeft w:val="0"/>
      <w:marRight w:val="0"/>
      <w:marTop w:val="0"/>
      <w:marBottom w:val="0"/>
      <w:divBdr>
        <w:top w:val="none" w:sz="0" w:space="0" w:color="auto"/>
        <w:left w:val="none" w:sz="0" w:space="0" w:color="auto"/>
        <w:bottom w:val="none" w:sz="0" w:space="0" w:color="auto"/>
        <w:right w:val="none" w:sz="0" w:space="0" w:color="auto"/>
      </w:divBdr>
    </w:div>
    <w:div w:id="1788619367">
      <w:bodyDiv w:val="1"/>
      <w:marLeft w:val="0"/>
      <w:marRight w:val="0"/>
      <w:marTop w:val="0"/>
      <w:marBottom w:val="0"/>
      <w:divBdr>
        <w:top w:val="none" w:sz="0" w:space="0" w:color="auto"/>
        <w:left w:val="none" w:sz="0" w:space="0" w:color="auto"/>
        <w:bottom w:val="none" w:sz="0" w:space="0" w:color="auto"/>
        <w:right w:val="none" w:sz="0" w:space="0" w:color="auto"/>
      </w:divBdr>
    </w:div>
    <w:div w:id="1788695204">
      <w:bodyDiv w:val="1"/>
      <w:marLeft w:val="0"/>
      <w:marRight w:val="0"/>
      <w:marTop w:val="0"/>
      <w:marBottom w:val="0"/>
      <w:divBdr>
        <w:top w:val="none" w:sz="0" w:space="0" w:color="auto"/>
        <w:left w:val="none" w:sz="0" w:space="0" w:color="auto"/>
        <w:bottom w:val="none" w:sz="0" w:space="0" w:color="auto"/>
        <w:right w:val="none" w:sz="0" w:space="0" w:color="auto"/>
      </w:divBdr>
    </w:div>
    <w:div w:id="1788741446">
      <w:bodyDiv w:val="1"/>
      <w:marLeft w:val="0"/>
      <w:marRight w:val="0"/>
      <w:marTop w:val="0"/>
      <w:marBottom w:val="0"/>
      <w:divBdr>
        <w:top w:val="none" w:sz="0" w:space="0" w:color="auto"/>
        <w:left w:val="none" w:sz="0" w:space="0" w:color="auto"/>
        <w:bottom w:val="none" w:sz="0" w:space="0" w:color="auto"/>
        <w:right w:val="none" w:sz="0" w:space="0" w:color="auto"/>
      </w:divBdr>
    </w:div>
    <w:div w:id="1788743815">
      <w:bodyDiv w:val="1"/>
      <w:marLeft w:val="0"/>
      <w:marRight w:val="0"/>
      <w:marTop w:val="0"/>
      <w:marBottom w:val="0"/>
      <w:divBdr>
        <w:top w:val="none" w:sz="0" w:space="0" w:color="auto"/>
        <w:left w:val="none" w:sz="0" w:space="0" w:color="auto"/>
        <w:bottom w:val="none" w:sz="0" w:space="0" w:color="auto"/>
        <w:right w:val="none" w:sz="0" w:space="0" w:color="auto"/>
      </w:divBdr>
    </w:div>
    <w:div w:id="1788768486">
      <w:bodyDiv w:val="1"/>
      <w:marLeft w:val="0"/>
      <w:marRight w:val="0"/>
      <w:marTop w:val="0"/>
      <w:marBottom w:val="0"/>
      <w:divBdr>
        <w:top w:val="none" w:sz="0" w:space="0" w:color="auto"/>
        <w:left w:val="none" w:sz="0" w:space="0" w:color="auto"/>
        <w:bottom w:val="none" w:sz="0" w:space="0" w:color="auto"/>
        <w:right w:val="none" w:sz="0" w:space="0" w:color="auto"/>
      </w:divBdr>
    </w:div>
    <w:div w:id="1788816467">
      <w:bodyDiv w:val="1"/>
      <w:marLeft w:val="0"/>
      <w:marRight w:val="0"/>
      <w:marTop w:val="0"/>
      <w:marBottom w:val="0"/>
      <w:divBdr>
        <w:top w:val="none" w:sz="0" w:space="0" w:color="auto"/>
        <w:left w:val="none" w:sz="0" w:space="0" w:color="auto"/>
        <w:bottom w:val="none" w:sz="0" w:space="0" w:color="auto"/>
        <w:right w:val="none" w:sz="0" w:space="0" w:color="auto"/>
      </w:divBdr>
    </w:div>
    <w:div w:id="1789162701">
      <w:bodyDiv w:val="1"/>
      <w:marLeft w:val="0"/>
      <w:marRight w:val="0"/>
      <w:marTop w:val="0"/>
      <w:marBottom w:val="0"/>
      <w:divBdr>
        <w:top w:val="none" w:sz="0" w:space="0" w:color="auto"/>
        <w:left w:val="none" w:sz="0" w:space="0" w:color="auto"/>
        <w:bottom w:val="none" w:sz="0" w:space="0" w:color="auto"/>
        <w:right w:val="none" w:sz="0" w:space="0" w:color="auto"/>
      </w:divBdr>
    </w:div>
    <w:div w:id="1789201269">
      <w:bodyDiv w:val="1"/>
      <w:marLeft w:val="0"/>
      <w:marRight w:val="0"/>
      <w:marTop w:val="0"/>
      <w:marBottom w:val="0"/>
      <w:divBdr>
        <w:top w:val="none" w:sz="0" w:space="0" w:color="auto"/>
        <w:left w:val="none" w:sz="0" w:space="0" w:color="auto"/>
        <w:bottom w:val="none" w:sz="0" w:space="0" w:color="auto"/>
        <w:right w:val="none" w:sz="0" w:space="0" w:color="auto"/>
      </w:divBdr>
    </w:div>
    <w:div w:id="1789273131">
      <w:bodyDiv w:val="1"/>
      <w:marLeft w:val="0"/>
      <w:marRight w:val="0"/>
      <w:marTop w:val="0"/>
      <w:marBottom w:val="0"/>
      <w:divBdr>
        <w:top w:val="none" w:sz="0" w:space="0" w:color="auto"/>
        <w:left w:val="none" w:sz="0" w:space="0" w:color="auto"/>
        <w:bottom w:val="none" w:sz="0" w:space="0" w:color="auto"/>
        <w:right w:val="none" w:sz="0" w:space="0" w:color="auto"/>
      </w:divBdr>
    </w:div>
    <w:div w:id="1789395053">
      <w:bodyDiv w:val="1"/>
      <w:marLeft w:val="0"/>
      <w:marRight w:val="0"/>
      <w:marTop w:val="0"/>
      <w:marBottom w:val="0"/>
      <w:divBdr>
        <w:top w:val="none" w:sz="0" w:space="0" w:color="auto"/>
        <w:left w:val="none" w:sz="0" w:space="0" w:color="auto"/>
        <w:bottom w:val="none" w:sz="0" w:space="0" w:color="auto"/>
        <w:right w:val="none" w:sz="0" w:space="0" w:color="auto"/>
      </w:divBdr>
    </w:div>
    <w:div w:id="1789398921">
      <w:bodyDiv w:val="1"/>
      <w:marLeft w:val="0"/>
      <w:marRight w:val="0"/>
      <w:marTop w:val="0"/>
      <w:marBottom w:val="0"/>
      <w:divBdr>
        <w:top w:val="none" w:sz="0" w:space="0" w:color="auto"/>
        <w:left w:val="none" w:sz="0" w:space="0" w:color="auto"/>
        <w:bottom w:val="none" w:sz="0" w:space="0" w:color="auto"/>
        <w:right w:val="none" w:sz="0" w:space="0" w:color="auto"/>
      </w:divBdr>
    </w:div>
    <w:div w:id="1789621569">
      <w:bodyDiv w:val="1"/>
      <w:marLeft w:val="0"/>
      <w:marRight w:val="0"/>
      <w:marTop w:val="0"/>
      <w:marBottom w:val="0"/>
      <w:divBdr>
        <w:top w:val="none" w:sz="0" w:space="0" w:color="auto"/>
        <w:left w:val="none" w:sz="0" w:space="0" w:color="auto"/>
        <w:bottom w:val="none" w:sz="0" w:space="0" w:color="auto"/>
        <w:right w:val="none" w:sz="0" w:space="0" w:color="auto"/>
      </w:divBdr>
    </w:div>
    <w:div w:id="1789736064">
      <w:bodyDiv w:val="1"/>
      <w:marLeft w:val="0"/>
      <w:marRight w:val="0"/>
      <w:marTop w:val="0"/>
      <w:marBottom w:val="0"/>
      <w:divBdr>
        <w:top w:val="none" w:sz="0" w:space="0" w:color="auto"/>
        <w:left w:val="none" w:sz="0" w:space="0" w:color="auto"/>
        <w:bottom w:val="none" w:sz="0" w:space="0" w:color="auto"/>
        <w:right w:val="none" w:sz="0" w:space="0" w:color="auto"/>
      </w:divBdr>
    </w:div>
    <w:div w:id="1789741626">
      <w:bodyDiv w:val="1"/>
      <w:marLeft w:val="0"/>
      <w:marRight w:val="0"/>
      <w:marTop w:val="0"/>
      <w:marBottom w:val="0"/>
      <w:divBdr>
        <w:top w:val="none" w:sz="0" w:space="0" w:color="auto"/>
        <w:left w:val="none" w:sz="0" w:space="0" w:color="auto"/>
        <w:bottom w:val="none" w:sz="0" w:space="0" w:color="auto"/>
        <w:right w:val="none" w:sz="0" w:space="0" w:color="auto"/>
      </w:divBdr>
    </w:div>
    <w:div w:id="1789808990">
      <w:bodyDiv w:val="1"/>
      <w:marLeft w:val="0"/>
      <w:marRight w:val="0"/>
      <w:marTop w:val="0"/>
      <w:marBottom w:val="0"/>
      <w:divBdr>
        <w:top w:val="none" w:sz="0" w:space="0" w:color="auto"/>
        <w:left w:val="none" w:sz="0" w:space="0" w:color="auto"/>
        <w:bottom w:val="none" w:sz="0" w:space="0" w:color="auto"/>
        <w:right w:val="none" w:sz="0" w:space="0" w:color="auto"/>
      </w:divBdr>
    </w:div>
    <w:div w:id="1789859629">
      <w:bodyDiv w:val="1"/>
      <w:marLeft w:val="0"/>
      <w:marRight w:val="0"/>
      <w:marTop w:val="0"/>
      <w:marBottom w:val="0"/>
      <w:divBdr>
        <w:top w:val="none" w:sz="0" w:space="0" w:color="auto"/>
        <w:left w:val="none" w:sz="0" w:space="0" w:color="auto"/>
        <w:bottom w:val="none" w:sz="0" w:space="0" w:color="auto"/>
        <w:right w:val="none" w:sz="0" w:space="0" w:color="auto"/>
      </w:divBdr>
    </w:div>
    <w:div w:id="1789884838">
      <w:bodyDiv w:val="1"/>
      <w:marLeft w:val="0"/>
      <w:marRight w:val="0"/>
      <w:marTop w:val="0"/>
      <w:marBottom w:val="0"/>
      <w:divBdr>
        <w:top w:val="none" w:sz="0" w:space="0" w:color="auto"/>
        <w:left w:val="none" w:sz="0" w:space="0" w:color="auto"/>
        <w:bottom w:val="none" w:sz="0" w:space="0" w:color="auto"/>
        <w:right w:val="none" w:sz="0" w:space="0" w:color="auto"/>
      </w:divBdr>
    </w:div>
    <w:div w:id="1790321293">
      <w:bodyDiv w:val="1"/>
      <w:marLeft w:val="0"/>
      <w:marRight w:val="0"/>
      <w:marTop w:val="0"/>
      <w:marBottom w:val="0"/>
      <w:divBdr>
        <w:top w:val="none" w:sz="0" w:space="0" w:color="auto"/>
        <w:left w:val="none" w:sz="0" w:space="0" w:color="auto"/>
        <w:bottom w:val="none" w:sz="0" w:space="0" w:color="auto"/>
        <w:right w:val="none" w:sz="0" w:space="0" w:color="auto"/>
      </w:divBdr>
    </w:div>
    <w:div w:id="1790389679">
      <w:bodyDiv w:val="1"/>
      <w:marLeft w:val="0"/>
      <w:marRight w:val="0"/>
      <w:marTop w:val="0"/>
      <w:marBottom w:val="0"/>
      <w:divBdr>
        <w:top w:val="none" w:sz="0" w:space="0" w:color="auto"/>
        <w:left w:val="none" w:sz="0" w:space="0" w:color="auto"/>
        <w:bottom w:val="none" w:sz="0" w:space="0" w:color="auto"/>
        <w:right w:val="none" w:sz="0" w:space="0" w:color="auto"/>
      </w:divBdr>
    </w:div>
    <w:div w:id="1790513069">
      <w:bodyDiv w:val="1"/>
      <w:marLeft w:val="0"/>
      <w:marRight w:val="0"/>
      <w:marTop w:val="0"/>
      <w:marBottom w:val="0"/>
      <w:divBdr>
        <w:top w:val="none" w:sz="0" w:space="0" w:color="auto"/>
        <w:left w:val="none" w:sz="0" w:space="0" w:color="auto"/>
        <w:bottom w:val="none" w:sz="0" w:space="0" w:color="auto"/>
        <w:right w:val="none" w:sz="0" w:space="0" w:color="auto"/>
      </w:divBdr>
    </w:div>
    <w:div w:id="1790515670">
      <w:bodyDiv w:val="1"/>
      <w:marLeft w:val="0"/>
      <w:marRight w:val="0"/>
      <w:marTop w:val="0"/>
      <w:marBottom w:val="0"/>
      <w:divBdr>
        <w:top w:val="none" w:sz="0" w:space="0" w:color="auto"/>
        <w:left w:val="none" w:sz="0" w:space="0" w:color="auto"/>
        <w:bottom w:val="none" w:sz="0" w:space="0" w:color="auto"/>
        <w:right w:val="none" w:sz="0" w:space="0" w:color="auto"/>
      </w:divBdr>
    </w:div>
    <w:div w:id="1790778661">
      <w:bodyDiv w:val="1"/>
      <w:marLeft w:val="0"/>
      <w:marRight w:val="0"/>
      <w:marTop w:val="0"/>
      <w:marBottom w:val="0"/>
      <w:divBdr>
        <w:top w:val="none" w:sz="0" w:space="0" w:color="auto"/>
        <w:left w:val="none" w:sz="0" w:space="0" w:color="auto"/>
        <w:bottom w:val="none" w:sz="0" w:space="0" w:color="auto"/>
        <w:right w:val="none" w:sz="0" w:space="0" w:color="auto"/>
      </w:divBdr>
    </w:div>
    <w:div w:id="1791119522">
      <w:bodyDiv w:val="1"/>
      <w:marLeft w:val="0"/>
      <w:marRight w:val="0"/>
      <w:marTop w:val="0"/>
      <w:marBottom w:val="0"/>
      <w:divBdr>
        <w:top w:val="none" w:sz="0" w:space="0" w:color="auto"/>
        <w:left w:val="none" w:sz="0" w:space="0" w:color="auto"/>
        <w:bottom w:val="none" w:sz="0" w:space="0" w:color="auto"/>
        <w:right w:val="none" w:sz="0" w:space="0" w:color="auto"/>
      </w:divBdr>
    </w:div>
    <w:div w:id="1791240870">
      <w:bodyDiv w:val="1"/>
      <w:marLeft w:val="0"/>
      <w:marRight w:val="0"/>
      <w:marTop w:val="0"/>
      <w:marBottom w:val="0"/>
      <w:divBdr>
        <w:top w:val="none" w:sz="0" w:space="0" w:color="auto"/>
        <w:left w:val="none" w:sz="0" w:space="0" w:color="auto"/>
        <w:bottom w:val="none" w:sz="0" w:space="0" w:color="auto"/>
        <w:right w:val="none" w:sz="0" w:space="0" w:color="auto"/>
      </w:divBdr>
    </w:div>
    <w:div w:id="1791316560">
      <w:bodyDiv w:val="1"/>
      <w:marLeft w:val="0"/>
      <w:marRight w:val="0"/>
      <w:marTop w:val="0"/>
      <w:marBottom w:val="0"/>
      <w:divBdr>
        <w:top w:val="none" w:sz="0" w:space="0" w:color="auto"/>
        <w:left w:val="none" w:sz="0" w:space="0" w:color="auto"/>
        <w:bottom w:val="none" w:sz="0" w:space="0" w:color="auto"/>
        <w:right w:val="none" w:sz="0" w:space="0" w:color="auto"/>
      </w:divBdr>
    </w:div>
    <w:div w:id="1791318476">
      <w:bodyDiv w:val="1"/>
      <w:marLeft w:val="0"/>
      <w:marRight w:val="0"/>
      <w:marTop w:val="0"/>
      <w:marBottom w:val="0"/>
      <w:divBdr>
        <w:top w:val="none" w:sz="0" w:space="0" w:color="auto"/>
        <w:left w:val="none" w:sz="0" w:space="0" w:color="auto"/>
        <w:bottom w:val="none" w:sz="0" w:space="0" w:color="auto"/>
        <w:right w:val="none" w:sz="0" w:space="0" w:color="auto"/>
      </w:divBdr>
    </w:div>
    <w:div w:id="1791515649">
      <w:bodyDiv w:val="1"/>
      <w:marLeft w:val="0"/>
      <w:marRight w:val="0"/>
      <w:marTop w:val="0"/>
      <w:marBottom w:val="0"/>
      <w:divBdr>
        <w:top w:val="none" w:sz="0" w:space="0" w:color="auto"/>
        <w:left w:val="none" w:sz="0" w:space="0" w:color="auto"/>
        <w:bottom w:val="none" w:sz="0" w:space="0" w:color="auto"/>
        <w:right w:val="none" w:sz="0" w:space="0" w:color="auto"/>
      </w:divBdr>
    </w:div>
    <w:div w:id="1791699982">
      <w:bodyDiv w:val="1"/>
      <w:marLeft w:val="0"/>
      <w:marRight w:val="0"/>
      <w:marTop w:val="0"/>
      <w:marBottom w:val="0"/>
      <w:divBdr>
        <w:top w:val="none" w:sz="0" w:space="0" w:color="auto"/>
        <w:left w:val="none" w:sz="0" w:space="0" w:color="auto"/>
        <w:bottom w:val="none" w:sz="0" w:space="0" w:color="auto"/>
        <w:right w:val="none" w:sz="0" w:space="0" w:color="auto"/>
      </w:divBdr>
    </w:div>
    <w:div w:id="1791777976">
      <w:bodyDiv w:val="1"/>
      <w:marLeft w:val="0"/>
      <w:marRight w:val="0"/>
      <w:marTop w:val="0"/>
      <w:marBottom w:val="0"/>
      <w:divBdr>
        <w:top w:val="none" w:sz="0" w:space="0" w:color="auto"/>
        <w:left w:val="none" w:sz="0" w:space="0" w:color="auto"/>
        <w:bottom w:val="none" w:sz="0" w:space="0" w:color="auto"/>
        <w:right w:val="none" w:sz="0" w:space="0" w:color="auto"/>
      </w:divBdr>
    </w:div>
    <w:div w:id="1791778945">
      <w:bodyDiv w:val="1"/>
      <w:marLeft w:val="0"/>
      <w:marRight w:val="0"/>
      <w:marTop w:val="0"/>
      <w:marBottom w:val="0"/>
      <w:divBdr>
        <w:top w:val="none" w:sz="0" w:space="0" w:color="auto"/>
        <w:left w:val="none" w:sz="0" w:space="0" w:color="auto"/>
        <w:bottom w:val="none" w:sz="0" w:space="0" w:color="auto"/>
        <w:right w:val="none" w:sz="0" w:space="0" w:color="auto"/>
      </w:divBdr>
    </w:div>
    <w:div w:id="1791783974">
      <w:bodyDiv w:val="1"/>
      <w:marLeft w:val="0"/>
      <w:marRight w:val="0"/>
      <w:marTop w:val="0"/>
      <w:marBottom w:val="0"/>
      <w:divBdr>
        <w:top w:val="none" w:sz="0" w:space="0" w:color="auto"/>
        <w:left w:val="none" w:sz="0" w:space="0" w:color="auto"/>
        <w:bottom w:val="none" w:sz="0" w:space="0" w:color="auto"/>
        <w:right w:val="none" w:sz="0" w:space="0" w:color="auto"/>
      </w:divBdr>
    </w:div>
    <w:div w:id="1792631229">
      <w:bodyDiv w:val="1"/>
      <w:marLeft w:val="0"/>
      <w:marRight w:val="0"/>
      <w:marTop w:val="0"/>
      <w:marBottom w:val="0"/>
      <w:divBdr>
        <w:top w:val="none" w:sz="0" w:space="0" w:color="auto"/>
        <w:left w:val="none" w:sz="0" w:space="0" w:color="auto"/>
        <w:bottom w:val="none" w:sz="0" w:space="0" w:color="auto"/>
        <w:right w:val="none" w:sz="0" w:space="0" w:color="auto"/>
      </w:divBdr>
    </w:div>
    <w:div w:id="1792750186">
      <w:bodyDiv w:val="1"/>
      <w:marLeft w:val="0"/>
      <w:marRight w:val="0"/>
      <w:marTop w:val="0"/>
      <w:marBottom w:val="0"/>
      <w:divBdr>
        <w:top w:val="none" w:sz="0" w:space="0" w:color="auto"/>
        <w:left w:val="none" w:sz="0" w:space="0" w:color="auto"/>
        <w:bottom w:val="none" w:sz="0" w:space="0" w:color="auto"/>
        <w:right w:val="none" w:sz="0" w:space="0" w:color="auto"/>
      </w:divBdr>
    </w:div>
    <w:div w:id="1793088732">
      <w:bodyDiv w:val="1"/>
      <w:marLeft w:val="0"/>
      <w:marRight w:val="0"/>
      <w:marTop w:val="0"/>
      <w:marBottom w:val="0"/>
      <w:divBdr>
        <w:top w:val="none" w:sz="0" w:space="0" w:color="auto"/>
        <w:left w:val="none" w:sz="0" w:space="0" w:color="auto"/>
        <w:bottom w:val="none" w:sz="0" w:space="0" w:color="auto"/>
        <w:right w:val="none" w:sz="0" w:space="0" w:color="auto"/>
      </w:divBdr>
    </w:div>
    <w:div w:id="1793131771">
      <w:bodyDiv w:val="1"/>
      <w:marLeft w:val="0"/>
      <w:marRight w:val="0"/>
      <w:marTop w:val="0"/>
      <w:marBottom w:val="0"/>
      <w:divBdr>
        <w:top w:val="none" w:sz="0" w:space="0" w:color="auto"/>
        <w:left w:val="none" w:sz="0" w:space="0" w:color="auto"/>
        <w:bottom w:val="none" w:sz="0" w:space="0" w:color="auto"/>
        <w:right w:val="none" w:sz="0" w:space="0" w:color="auto"/>
      </w:divBdr>
    </w:div>
    <w:div w:id="1793132231">
      <w:bodyDiv w:val="1"/>
      <w:marLeft w:val="0"/>
      <w:marRight w:val="0"/>
      <w:marTop w:val="0"/>
      <w:marBottom w:val="0"/>
      <w:divBdr>
        <w:top w:val="none" w:sz="0" w:space="0" w:color="auto"/>
        <w:left w:val="none" w:sz="0" w:space="0" w:color="auto"/>
        <w:bottom w:val="none" w:sz="0" w:space="0" w:color="auto"/>
        <w:right w:val="none" w:sz="0" w:space="0" w:color="auto"/>
      </w:divBdr>
    </w:div>
    <w:div w:id="1793210160">
      <w:bodyDiv w:val="1"/>
      <w:marLeft w:val="0"/>
      <w:marRight w:val="0"/>
      <w:marTop w:val="0"/>
      <w:marBottom w:val="0"/>
      <w:divBdr>
        <w:top w:val="none" w:sz="0" w:space="0" w:color="auto"/>
        <w:left w:val="none" w:sz="0" w:space="0" w:color="auto"/>
        <w:bottom w:val="none" w:sz="0" w:space="0" w:color="auto"/>
        <w:right w:val="none" w:sz="0" w:space="0" w:color="auto"/>
      </w:divBdr>
    </w:div>
    <w:div w:id="1793285518">
      <w:bodyDiv w:val="1"/>
      <w:marLeft w:val="0"/>
      <w:marRight w:val="0"/>
      <w:marTop w:val="0"/>
      <w:marBottom w:val="0"/>
      <w:divBdr>
        <w:top w:val="none" w:sz="0" w:space="0" w:color="auto"/>
        <w:left w:val="none" w:sz="0" w:space="0" w:color="auto"/>
        <w:bottom w:val="none" w:sz="0" w:space="0" w:color="auto"/>
        <w:right w:val="none" w:sz="0" w:space="0" w:color="auto"/>
      </w:divBdr>
    </w:div>
    <w:div w:id="1793327355">
      <w:bodyDiv w:val="1"/>
      <w:marLeft w:val="0"/>
      <w:marRight w:val="0"/>
      <w:marTop w:val="0"/>
      <w:marBottom w:val="0"/>
      <w:divBdr>
        <w:top w:val="none" w:sz="0" w:space="0" w:color="auto"/>
        <w:left w:val="none" w:sz="0" w:space="0" w:color="auto"/>
        <w:bottom w:val="none" w:sz="0" w:space="0" w:color="auto"/>
        <w:right w:val="none" w:sz="0" w:space="0" w:color="auto"/>
      </w:divBdr>
    </w:div>
    <w:div w:id="1793396794">
      <w:bodyDiv w:val="1"/>
      <w:marLeft w:val="0"/>
      <w:marRight w:val="0"/>
      <w:marTop w:val="0"/>
      <w:marBottom w:val="0"/>
      <w:divBdr>
        <w:top w:val="none" w:sz="0" w:space="0" w:color="auto"/>
        <w:left w:val="none" w:sz="0" w:space="0" w:color="auto"/>
        <w:bottom w:val="none" w:sz="0" w:space="0" w:color="auto"/>
        <w:right w:val="none" w:sz="0" w:space="0" w:color="auto"/>
      </w:divBdr>
    </w:div>
    <w:div w:id="1793397481">
      <w:bodyDiv w:val="1"/>
      <w:marLeft w:val="0"/>
      <w:marRight w:val="0"/>
      <w:marTop w:val="0"/>
      <w:marBottom w:val="0"/>
      <w:divBdr>
        <w:top w:val="none" w:sz="0" w:space="0" w:color="auto"/>
        <w:left w:val="none" w:sz="0" w:space="0" w:color="auto"/>
        <w:bottom w:val="none" w:sz="0" w:space="0" w:color="auto"/>
        <w:right w:val="none" w:sz="0" w:space="0" w:color="auto"/>
      </w:divBdr>
    </w:div>
    <w:div w:id="1793400552">
      <w:bodyDiv w:val="1"/>
      <w:marLeft w:val="0"/>
      <w:marRight w:val="0"/>
      <w:marTop w:val="0"/>
      <w:marBottom w:val="0"/>
      <w:divBdr>
        <w:top w:val="none" w:sz="0" w:space="0" w:color="auto"/>
        <w:left w:val="none" w:sz="0" w:space="0" w:color="auto"/>
        <w:bottom w:val="none" w:sz="0" w:space="0" w:color="auto"/>
        <w:right w:val="none" w:sz="0" w:space="0" w:color="auto"/>
      </w:divBdr>
    </w:div>
    <w:div w:id="1793404883">
      <w:bodyDiv w:val="1"/>
      <w:marLeft w:val="0"/>
      <w:marRight w:val="0"/>
      <w:marTop w:val="0"/>
      <w:marBottom w:val="0"/>
      <w:divBdr>
        <w:top w:val="none" w:sz="0" w:space="0" w:color="auto"/>
        <w:left w:val="none" w:sz="0" w:space="0" w:color="auto"/>
        <w:bottom w:val="none" w:sz="0" w:space="0" w:color="auto"/>
        <w:right w:val="none" w:sz="0" w:space="0" w:color="auto"/>
      </w:divBdr>
    </w:div>
    <w:div w:id="1793549065">
      <w:bodyDiv w:val="1"/>
      <w:marLeft w:val="0"/>
      <w:marRight w:val="0"/>
      <w:marTop w:val="0"/>
      <w:marBottom w:val="0"/>
      <w:divBdr>
        <w:top w:val="none" w:sz="0" w:space="0" w:color="auto"/>
        <w:left w:val="none" w:sz="0" w:space="0" w:color="auto"/>
        <w:bottom w:val="none" w:sz="0" w:space="0" w:color="auto"/>
        <w:right w:val="none" w:sz="0" w:space="0" w:color="auto"/>
      </w:divBdr>
    </w:div>
    <w:div w:id="1793667715">
      <w:bodyDiv w:val="1"/>
      <w:marLeft w:val="0"/>
      <w:marRight w:val="0"/>
      <w:marTop w:val="0"/>
      <w:marBottom w:val="0"/>
      <w:divBdr>
        <w:top w:val="none" w:sz="0" w:space="0" w:color="auto"/>
        <w:left w:val="none" w:sz="0" w:space="0" w:color="auto"/>
        <w:bottom w:val="none" w:sz="0" w:space="0" w:color="auto"/>
        <w:right w:val="none" w:sz="0" w:space="0" w:color="auto"/>
      </w:divBdr>
    </w:div>
    <w:div w:id="1793741590">
      <w:bodyDiv w:val="1"/>
      <w:marLeft w:val="0"/>
      <w:marRight w:val="0"/>
      <w:marTop w:val="0"/>
      <w:marBottom w:val="0"/>
      <w:divBdr>
        <w:top w:val="none" w:sz="0" w:space="0" w:color="auto"/>
        <w:left w:val="none" w:sz="0" w:space="0" w:color="auto"/>
        <w:bottom w:val="none" w:sz="0" w:space="0" w:color="auto"/>
        <w:right w:val="none" w:sz="0" w:space="0" w:color="auto"/>
      </w:divBdr>
    </w:div>
    <w:div w:id="1793791151">
      <w:bodyDiv w:val="1"/>
      <w:marLeft w:val="0"/>
      <w:marRight w:val="0"/>
      <w:marTop w:val="0"/>
      <w:marBottom w:val="0"/>
      <w:divBdr>
        <w:top w:val="none" w:sz="0" w:space="0" w:color="auto"/>
        <w:left w:val="none" w:sz="0" w:space="0" w:color="auto"/>
        <w:bottom w:val="none" w:sz="0" w:space="0" w:color="auto"/>
        <w:right w:val="none" w:sz="0" w:space="0" w:color="auto"/>
      </w:divBdr>
    </w:div>
    <w:div w:id="1793858866">
      <w:bodyDiv w:val="1"/>
      <w:marLeft w:val="0"/>
      <w:marRight w:val="0"/>
      <w:marTop w:val="0"/>
      <w:marBottom w:val="0"/>
      <w:divBdr>
        <w:top w:val="none" w:sz="0" w:space="0" w:color="auto"/>
        <w:left w:val="none" w:sz="0" w:space="0" w:color="auto"/>
        <w:bottom w:val="none" w:sz="0" w:space="0" w:color="auto"/>
        <w:right w:val="none" w:sz="0" w:space="0" w:color="auto"/>
      </w:divBdr>
    </w:div>
    <w:div w:id="1793937256">
      <w:bodyDiv w:val="1"/>
      <w:marLeft w:val="0"/>
      <w:marRight w:val="0"/>
      <w:marTop w:val="0"/>
      <w:marBottom w:val="0"/>
      <w:divBdr>
        <w:top w:val="none" w:sz="0" w:space="0" w:color="auto"/>
        <w:left w:val="none" w:sz="0" w:space="0" w:color="auto"/>
        <w:bottom w:val="none" w:sz="0" w:space="0" w:color="auto"/>
        <w:right w:val="none" w:sz="0" w:space="0" w:color="auto"/>
      </w:divBdr>
    </w:div>
    <w:div w:id="1794053168">
      <w:bodyDiv w:val="1"/>
      <w:marLeft w:val="0"/>
      <w:marRight w:val="0"/>
      <w:marTop w:val="0"/>
      <w:marBottom w:val="0"/>
      <w:divBdr>
        <w:top w:val="none" w:sz="0" w:space="0" w:color="auto"/>
        <w:left w:val="none" w:sz="0" w:space="0" w:color="auto"/>
        <w:bottom w:val="none" w:sz="0" w:space="0" w:color="auto"/>
        <w:right w:val="none" w:sz="0" w:space="0" w:color="auto"/>
      </w:divBdr>
    </w:div>
    <w:div w:id="1794976894">
      <w:bodyDiv w:val="1"/>
      <w:marLeft w:val="0"/>
      <w:marRight w:val="0"/>
      <w:marTop w:val="0"/>
      <w:marBottom w:val="0"/>
      <w:divBdr>
        <w:top w:val="none" w:sz="0" w:space="0" w:color="auto"/>
        <w:left w:val="none" w:sz="0" w:space="0" w:color="auto"/>
        <w:bottom w:val="none" w:sz="0" w:space="0" w:color="auto"/>
        <w:right w:val="none" w:sz="0" w:space="0" w:color="auto"/>
      </w:divBdr>
    </w:div>
    <w:div w:id="1794978501">
      <w:bodyDiv w:val="1"/>
      <w:marLeft w:val="0"/>
      <w:marRight w:val="0"/>
      <w:marTop w:val="0"/>
      <w:marBottom w:val="0"/>
      <w:divBdr>
        <w:top w:val="none" w:sz="0" w:space="0" w:color="auto"/>
        <w:left w:val="none" w:sz="0" w:space="0" w:color="auto"/>
        <w:bottom w:val="none" w:sz="0" w:space="0" w:color="auto"/>
        <w:right w:val="none" w:sz="0" w:space="0" w:color="auto"/>
      </w:divBdr>
    </w:div>
    <w:div w:id="1795367535">
      <w:bodyDiv w:val="1"/>
      <w:marLeft w:val="0"/>
      <w:marRight w:val="0"/>
      <w:marTop w:val="0"/>
      <w:marBottom w:val="0"/>
      <w:divBdr>
        <w:top w:val="none" w:sz="0" w:space="0" w:color="auto"/>
        <w:left w:val="none" w:sz="0" w:space="0" w:color="auto"/>
        <w:bottom w:val="none" w:sz="0" w:space="0" w:color="auto"/>
        <w:right w:val="none" w:sz="0" w:space="0" w:color="auto"/>
      </w:divBdr>
    </w:div>
    <w:div w:id="1795438574">
      <w:bodyDiv w:val="1"/>
      <w:marLeft w:val="0"/>
      <w:marRight w:val="0"/>
      <w:marTop w:val="0"/>
      <w:marBottom w:val="0"/>
      <w:divBdr>
        <w:top w:val="none" w:sz="0" w:space="0" w:color="auto"/>
        <w:left w:val="none" w:sz="0" w:space="0" w:color="auto"/>
        <w:bottom w:val="none" w:sz="0" w:space="0" w:color="auto"/>
        <w:right w:val="none" w:sz="0" w:space="0" w:color="auto"/>
      </w:divBdr>
    </w:div>
    <w:div w:id="1795439033">
      <w:bodyDiv w:val="1"/>
      <w:marLeft w:val="0"/>
      <w:marRight w:val="0"/>
      <w:marTop w:val="0"/>
      <w:marBottom w:val="0"/>
      <w:divBdr>
        <w:top w:val="none" w:sz="0" w:space="0" w:color="auto"/>
        <w:left w:val="none" w:sz="0" w:space="0" w:color="auto"/>
        <w:bottom w:val="none" w:sz="0" w:space="0" w:color="auto"/>
        <w:right w:val="none" w:sz="0" w:space="0" w:color="auto"/>
      </w:divBdr>
    </w:div>
    <w:div w:id="1795558960">
      <w:bodyDiv w:val="1"/>
      <w:marLeft w:val="0"/>
      <w:marRight w:val="0"/>
      <w:marTop w:val="0"/>
      <w:marBottom w:val="0"/>
      <w:divBdr>
        <w:top w:val="none" w:sz="0" w:space="0" w:color="auto"/>
        <w:left w:val="none" w:sz="0" w:space="0" w:color="auto"/>
        <w:bottom w:val="none" w:sz="0" w:space="0" w:color="auto"/>
        <w:right w:val="none" w:sz="0" w:space="0" w:color="auto"/>
      </w:divBdr>
    </w:div>
    <w:div w:id="1795637791">
      <w:bodyDiv w:val="1"/>
      <w:marLeft w:val="0"/>
      <w:marRight w:val="0"/>
      <w:marTop w:val="0"/>
      <w:marBottom w:val="0"/>
      <w:divBdr>
        <w:top w:val="none" w:sz="0" w:space="0" w:color="auto"/>
        <w:left w:val="none" w:sz="0" w:space="0" w:color="auto"/>
        <w:bottom w:val="none" w:sz="0" w:space="0" w:color="auto"/>
        <w:right w:val="none" w:sz="0" w:space="0" w:color="auto"/>
      </w:divBdr>
    </w:div>
    <w:div w:id="1795710483">
      <w:bodyDiv w:val="1"/>
      <w:marLeft w:val="0"/>
      <w:marRight w:val="0"/>
      <w:marTop w:val="0"/>
      <w:marBottom w:val="0"/>
      <w:divBdr>
        <w:top w:val="none" w:sz="0" w:space="0" w:color="auto"/>
        <w:left w:val="none" w:sz="0" w:space="0" w:color="auto"/>
        <w:bottom w:val="none" w:sz="0" w:space="0" w:color="auto"/>
        <w:right w:val="none" w:sz="0" w:space="0" w:color="auto"/>
      </w:divBdr>
    </w:div>
    <w:div w:id="1795906095">
      <w:bodyDiv w:val="1"/>
      <w:marLeft w:val="0"/>
      <w:marRight w:val="0"/>
      <w:marTop w:val="0"/>
      <w:marBottom w:val="0"/>
      <w:divBdr>
        <w:top w:val="none" w:sz="0" w:space="0" w:color="auto"/>
        <w:left w:val="none" w:sz="0" w:space="0" w:color="auto"/>
        <w:bottom w:val="none" w:sz="0" w:space="0" w:color="auto"/>
        <w:right w:val="none" w:sz="0" w:space="0" w:color="auto"/>
      </w:divBdr>
    </w:div>
    <w:div w:id="1795950839">
      <w:bodyDiv w:val="1"/>
      <w:marLeft w:val="0"/>
      <w:marRight w:val="0"/>
      <w:marTop w:val="0"/>
      <w:marBottom w:val="0"/>
      <w:divBdr>
        <w:top w:val="none" w:sz="0" w:space="0" w:color="auto"/>
        <w:left w:val="none" w:sz="0" w:space="0" w:color="auto"/>
        <w:bottom w:val="none" w:sz="0" w:space="0" w:color="auto"/>
        <w:right w:val="none" w:sz="0" w:space="0" w:color="auto"/>
      </w:divBdr>
    </w:div>
    <w:div w:id="1796019750">
      <w:bodyDiv w:val="1"/>
      <w:marLeft w:val="0"/>
      <w:marRight w:val="0"/>
      <w:marTop w:val="0"/>
      <w:marBottom w:val="0"/>
      <w:divBdr>
        <w:top w:val="none" w:sz="0" w:space="0" w:color="auto"/>
        <w:left w:val="none" w:sz="0" w:space="0" w:color="auto"/>
        <w:bottom w:val="none" w:sz="0" w:space="0" w:color="auto"/>
        <w:right w:val="none" w:sz="0" w:space="0" w:color="auto"/>
      </w:divBdr>
    </w:div>
    <w:div w:id="1796218087">
      <w:bodyDiv w:val="1"/>
      <w:marLeft w:val="0"/>
      <w:marRight w:val="0"/>
      <w:marTop w:val="0"/>
      <w:marBottom w:val="0"/>
      <w:divBdr>
        <w:top w:val="none" w:sz="0" w:space="0" w:color="auto"/>
        <w:left w:val="none" w:sz="0" w:space="0" w:color="auto"/>
        <w:bottom w:val="none" w:sz="0" w:space="0" w:color="auto"/>
        <w:right w:val="none" w:sz="0" w:space="0" w:color="auto"/>
      </w:divBdr>
    </w:div>
    <w:div w:id="1796294446">
      <w:bodyDiv w:val="1"/>
      <w:marLeft w:val="0"/>
      <w:marRight w:val="0"/>
      <w:marTop w:val="0"/>
      <w:marBottom w:val="0"/>
      <w:divBdr>
        <w:top w:val="none" w:sz="0" w:space="0" w:color="auto"/>
        <w:left w:val="none" w:sz="0" w:space="0" w:color="auto"/>
        <w:bottom w:val="none" w:sz="0" w:space="0" w:color="auto"/>
        <w:right w:val="none" w:sz="0" w:space="0" w:color="auto"/>
      </w:divBdr>
    </w:div>
    <w:div w:id="1796407424">
      <w:bodyDiv w:val="1"/>
      <w:marLeft w:val="0"/>
      <w:marRight w:val="0"/>
      <w:marTop w:val="0"/>
      <w:marBottom w:val="0"/>
      <w:divBdr>
        <w:top w:val="none" w:sz="0" w:space="0" w:color="auto"/>
        <w:left w:val="none" w:sz="0" w:space="0" w:color="auto"/>
        <w:bottom w:val="none" w:sz="0" w:space="0" w:color="auto"/>
        <w:right w:val="none" w:sz="0" w:space="0" w:color="auto"/>
      </w:divBdr>
    </w:div>
    <w:div w:id="1796487404">
      <w:bodyDiv w:val="1"/>
      <w:marLeft w:val="0"/>
      <w:marRight w:val="0"/>
      <w:marTop w:val="0"/>
      <w:marBottom w:val="0"/>
      <w:divBdr>
        <w:top w:val="none" w:sz="0" w:space="0" w:color="auto"/>
        <w:left w:val="none" w:sz="0" w:space="0" w:color="auto"/>
        <w:bottom w:val="none" w:sz="0" w:space="0" w:color="auto"/>
        <w:right w:val="none" w:sz="0" w:space="0" w:color="auto"/>
      </w:divBdr>
    </w:div>
    <w:div w:id="1796674403">
      <w:bodyDiv w:val="1"/>
      <w:marLeft w:val="0"/>
      <w:marRight w:val="0"/>
      <w:marTop w:val="0"/>
      <w:marBottom w:val="0"/>
      <w:divBdr>
        <w:top w:val="none" w:sz="0" w:space="0" w:color="auto"/>
        <w:left w:val="none" w:sz="0" w:space="0" w:color="auto"/>
        <w:bottom w:val="none" w:sz="0" w:space="0" w:color="auto"/>
        <w:right w:val="none" w:sz="0" w:space="0" w:color="auto"/>
      </w:divBdr>
    </w:div>
    <w:div w:id="1796749158">
      <w:bodyDiv w:val="1"/>
      <w:marLeft w:val="0"/>
      <w:marRight w:val="0"/>
      <w:marTop w:val="0"/>
      <w:marBottom w:val="0"/>
      <w:divBdr>
        <w:top w:val="none" w:sz="0" w:space="0" w:color="auto"/>
        <w:left w:val="none" w:sz="0" w:space="0" w:color="auto"/>
        <w:bottom w:val="none" w:sz="0" w:space="0" w:color="auto"/>
        <w:right w:val="none" w:sz="0" w:space="0" w:color="auto"/>
      </w:divBdr>
    </w:div>
    <w:div w:id="1796867049">
      <w:bodyDiv w:val="1"/>
      <w:marLeft w:val="0"/>
      <w:marRight w:val="0"/>
      <w:marTop w:val="0"/>
      <w:marBottom w:val="0"/>
      <w:divBdr>
        <w:top w:val="none" w:sz="0" w:space="0" w:color="auto"/>
        <w:left w:val="none" w:sz="0" w:space="0" w:color="auto"/>
        <w:bottom w:val="none" w:sz="0" w:space="0" w:color="auto"/>
        <w:right w:val="none" w:sz="0" w:space="0" w:color="auto"/>
      </w:divBdr>
    </w:div>
    <w:div w:id="1797024902">
      <w:bodyDiv w:val="1"/>
      <w:marLeft w:val="0"/>
      <w:marRight w:val="0"/>
      <w:marTop w:val="0"/>
      <w:marBottom w:val="0"/>
      <w:divBdr>
        <w:top w:val="none" w:sz="0" w:space="0" w:color="auto"/>
        <w:left w:val="none" w:sz="0" w:space="0" w:color="auto"/>
        <w:bottom w:val="none" w:sz="0" w:space="0" w:color="auto"/>
        <w:right w:val="none" w:sz="0" w:space="0" w:color="auto"/>
      </w:divBdr>
    </w:div>
    <w:div w:id="1797140119">
      <w:bodyDiv w:val="1"/>
      <w:marLeft w:val="0"/>
      <w:marRight w:val="0"/>
      <w:marTop w:val="0"/>
      <w:marBottom w:val="0"/>
      <w:divBdr>
        <w:top w:val="none" w:sz="0" w:space="0" w:color="auto"/>
        <w:left w:val="none" w:sz="0" w:space="0" w:color="auto"/>
        <w:bottom w:val="none" w:sz="0" w:space="0" w:color="auto"/>
        <w:right w:val="none" w:sz="0" w:space="0" w:color="auto"/>
      </w:divBdr>
    </w:div>
    <w:div w:id="1797409274">
      <w:bodyDiv w:val="1"/>
      <w:marLeft w:val="0"/>
      <w:marRight w:val="0"/>
      <w:marTop w:val="0"/>
      <w:marBottom w:val="0"/>
      <w:divBdr>
        <w:top w:val="none" w:sz="0" w:space="0" w:color="auto"/>
        <w:left w:val="none" w:sz="0" w:space="0" w:color="auto"/>
        <w:bottom w:val="none" w:sz="0" w:space="0" w:color="auto"/>
        <w:right w:val="none" w:sz="0" w:space="0" w:color="auto"/>
      </w:divBdr>
    </w:div>
    <w:div w:id="1797524174">
      <w:bodyDiv w:val="1"/>
      <w:marLeft w:val="0"/>
      <w:marRight w:val="0"/>
      <w:marTop w:val="0"/>
      <w:marBottom w:val="0"/>
      <w:divBdr>
        <w:top w:val="none" w:sz="0" w:space="0" w:color="auto"/>
        <w:left w:val="none" w:sz="0" w:space="0" w:color="auto"/>
        <w:bottom w:val="none" w:sz="0" w:space="0" w:color="auto"/>
        <w:right w:val="none" w:sz="0" w:space="0" w:color="auto"/>
      </w:divBdr>
    </w:div>
    <w:div w:id="1797747802">
      <w:bodyDiv w:val="1"/>
      <w:marLeft w:val="0"/>
      <w:marRight w:val="0"/>
      <w:marTop w:val="0"/>
      <w:marBottom w:val="0"/>
      <w:divBdr>
        <w:top w:val="none" w:sz="0" w:space="0" w:color="auto"/>
        <w:left w:val="none" w:sz="0" w:space="0" w:color="auto"/>
        <w:bottom w:val="none" w:sz="0" w:space="0" w:color="auto"/>
        <w:right w:val="none" w:sz="0" w:space="0" w:color="auto"/>
      </w:divBdr>
    </w:div>
    <w:div w:id="1797989346">
      <w:bodyDiv w:val="1"/>
      <w:marLeft w:val="0"/>
      <w:marRight w:val="0"/>
      <w:marTop w:val="0"/>
      <w:marBottom w:val="0"/>
      <w:divBdr>
        <w:top w:val="none" w:sz="0" w:space="0" w:color="auto"/>
        <w:left w:val="none" w:sz="0" w:space="0" w:color="auto"/>
        <w:bottom w:val="none" w:sz="0" w:space="0" w:color="auto"/>
        <w:right w:val="none" w:sz="0" w:space="0" w:color="auto"/>
      </w:divBdr>
    </w:div>
    <w:div w:id="1798059101">
      <w:bodyDiv w:val="1"/>
      <w:marLeft w:val="0"/>
      <w:marRight w:val="0"/>
      <w:marTop w:val="0"/>
      <w:marBottom w:val="0"/>
      <w:divBdr>
        <w:top w:val="none" w:sz="0" w:space="0" w:color="auto"/>
        <w:left w:val="none" w:sz="0" w:space="0" w:color="auto"/>
        <w:bottom w:val="none" w:sz="0" w:space="0" w:color="auto"/>
        <w:right w:val="none" w:sz="0" w:space="0" w:color="auto"/>
      </w:divBdr>
    </w:div>
    <w:div w:id="1798445728">
      <w:bodyDiv w:val="1"/>
      <w:marLeft w:val="0"/>
      <w:marRight w:val="0"/>
      <w:marTop w:val="0"/>
      <w:marBottom w:val="0"/>
      <w:divBdr>
        <w:top w:val="none" w:sz="0" w:space="0" w:color="auto"/>
        <w:left w:val="none" w:sz="0" w:space="0" w:color="auto"/>
        <w:bottom w:val="none" w:sz="0" w:space="0" w:color="auto"/>
        <w:right w:val="none" w:sz="0" w:space="0" w:color="auto"/>
      </w:divBdr>
    </w:div>
    <w:div w:id="1798638892">
      <w:bodyDiv w:val="1"/>
      <w:marLeft w:val="0"/>
      <w:marRight w:val="0"/>
      <w:marTop w:val="0"/>
      <w:marBottom w:val="0"/>
      <w:divBdr>
        <w:top w:val="none" w:sz="0" w:space="0" w:color="auto"/>
        <w:left w:val="none" w:sz="0" w:space="0" w:color="auto"/>
        <w:bottom w:val="none" w:sz="0" w:space="0" w:color="auto"/>
        <w:right w:val="none" w:sz="0" w:space="0" w:color="auto"/>
      </w:divBdr>
    </w:div>
    <w:div w:id="1798791706">
      <w:bodyDiv w:val="1"/>
      <w:marLeft w:val="0"/>
      <w:marRight w:val="0"/>
      <w:marTop w:val="0"/>
      <w:marBottom w:val="0"/>
      <w:divBdr>
        <w:top w:val="none" w:sz="0" w:space="0" w:color="auto"/>
        <w:left w:val="none" w:sz="0" w:space="0" w:color="auto"/>
        <w:bottom w:val="none" w:sz="0" w:space="0" w:color="auto"/>
        <w:right w:val="none" w:sz="0" w:space="0" w:color="auto"/>
      </w:divBdr>
    </w:div>
    <w:div w:id="1798837523">
      <w:bodyDiv w:val="1"/>
      <w:marLeft w:val="0"/>
      <w:marRight w:val="0"/>
      <w:marTop w:val="0"/>
      <w:marBottom w:val="0"/>
      <w:divBdr>
        <w:top w:val="none" w:sz="0" w:space="0" w:color="auto"/>
        <w:left w:val="none" w:sz="0" w:space="0" w:color="auto"/>
        <w:bottom w:val="none" w:sz="0" w:space="0" w:color="auto"/>
        <w:right w:val="none" w:sz="0" w:space="0" w:color="auto"/>
      </w:divBdr>
    </w:div>
    <w:div w:id="1798911944">
      <w:bodyDiv w:val="1"/>
      <w:marLeft w:val="0"/>
      <w:marRight w:val="0"/>
      <w:marTop w:val="0"/>
      <w:marBottom w:val="0"/>
      <w:divBdr>
        <w:top w:val="none" w:sz="0" w:space="0" w:color="auto"/>
        <w:left w:val="none" w:sz="0" w:space="0" w:color="auto"/>
        <w:bottom w:val="none" w:sz="0" w:space="0" w:color="auto"/>
        <w:right w:val="none" w:sz="0" w:space="0" w:color="auto"/>
      </w:divBdr>
    </w:div>
    <w:div w:id="1798990690">
      <w:bodyDiv w:val="1"/>
      <w:marLeft w:val="0"/>
      <w:marRight w:val="0"/>
      <w:marTop w:val="0"/>
      <w:marBottom w:val="0"/>
      <w:divBdr>
        <w:top w:val="none" w:sz="0" w:space="0" w:color="auto"/>
        <w:left w:val="none" w:sz="0" w:space="0" w:color="auto"/>
        <w:bottom w:val="none" w:sz="0" w:space="0" w:color="auto"/>
        <w:right w:val="none" w:sz="0" w:space="0" w:color="auto"/>
      </w:divBdr>
    </w:div>
    <w:div w:id="1799028878">
      <w:bodyDiv w:val="1"/>
      <w:marLeft w:val="0"/>
      <w:marRight w:val="0"/>
      <w:marTop w:val="0"/>
      <w:marBottom w:val="0"/>
      <w:divBdr>
        <w:top w:val="none" w:sz="0" w:space="0" w:color="auto"/>
        <w:left w:val="none" w:sz="0" w:space="0" w:color="auto"/>
        <w:bottom w:val="none" w:sz="0" w:space="0" w:color="auto"/>
        <w:right w:val="none" w:sz="0" w:space="0" w:color="auto"/>
      </w:divBdr>
    </w:div>
    <w:div w:id="1799176648">
      <w:bodyDiv w:val="1"/>
      <w:marLeft w:val="0"/>
      <w:marRight w:val="0"/>
      <w:marTop w:val="0"/>
      <w:marBottom w:val="0"/>
      <w:divBdr>
        <w:top w:val="none" w:sz="0" w:space="0" w:color="auto"/>
        <w:left w:val="none" w:sz="0" w:space="0" w:color="auto"/>
        <w:bottom w:val="none" w:sz="0" w:space="0" w:color="auto"/>
        <w:right w:val="none" w:sz="0" w:space="0" w:color="auto"/>
      </w:divBdr>
    </w:div>
    <w:div w:id="1799226369">
      <w:bodyDiv w:val="1"/>
      <w:marLeft w:val="0"/>
      <w:marRight w:val="0"/>
      <w:marTop w:val="0"/>
      <w:marBottom w:val="0"/>
      <w:divBdr>
        <w:top w:val="none" w:sz="0" w:space="0" w:color="auto"/>
        <w:left w:val="none" w:sz="0" w:space="0" w:color="auto"/>
        <w:bottom w:val="none" w:sz="0" w:space="0" w:color="auto"/>
        <w:right w:val="none" w:sz="0" w:space="0" w:color="auto"/>
      </w:divBdr>
    </w:div>
    <w:div w:id="1799253026">
      <w:bodyDiv w:val="1"/>
      <w:marLeft w:val="0"/>
      <w:marRight w:val="0"/>
      <w:marTop w:val="0"/>
      <w:marBottom w:val="0"/>
      <w:divBdr>
        <w:top w:val="none" w:sz="0" w:space="0" w:color="auto"/>
        <w:left w:val="none" w:sz="0" w:space="0" w:color="auto"/>
        <w:bottom w:val="none" w:sz="0" w:space="0" w:color="auto"/>
        <w:right w:val="none" w:sz="0" w:space="0" w:color="auto"/>
      </w:divBdr>
    </w:div>
    <w:div w:id="1799444877">
      <w:bodyDiv w:val="1"/>
      <w:marLeft w:val="0"/>
      <w:marRight w:val="0"/>
      <w:marTop w:val="0"/>
      <w:marBottom w:val="0"/>
      <w:divBdr>
        <w:top w:val="none" w:sz="0" w:space="0" w:color="auto"/>
        <w:left w:val="none" w:sz="0" w:space="0" w:color="auto"/>
        <w:bottom w:val="none" w:sz="0" w:space="0" w:color="auto"/>
        <w:right w:val="none" w:sz="0" w:space="0" w:color="auto"/>
      </w:divBdr>
    </w:div>
    <w:div w:id="1799641670">
      <w:bodyDiv w:val="1"/>
      <w:marLeft w:val="0"/>
      <w:marRight w:val="0"/>
      <w:marTop w:val="0"/>
      <w:marBottom w:val="0"/>
      <w:divBdr>
        <w:top w:val="none" w:sz="0" w:space="0" w:color="auto"/>
        <w:left w:val="none" w:sz="0" w:space="0" w:color="auto"/>
        <w:bottom w:val="none" w:sz="0" w:space="0" w:color="auto"/>
        <w:right w:val="none" w:sz="0" w:space="0" w:color="auto"/>
      </w:divBdr>
    </w:div>
    <w:div w:id="1799756643">
      <w:bodyDiv w:val="1"/>
      <w:marLeft w:val="0"/>
      <w:marRight w:val="0"/>
      <w:marTop w:val="0"/>
      <w:marBottom w:val="0"/>
      <w:divBdr>
        <w:top w:val="none" w:sz="0" w:space="0" w:color="auto"/>
        <w:left w:val="none" w:sz="0" w:space="0" w:color="auto"/>
        <w:bottom w:val="none" w:sz="0" w:space="0" w:color="auto"/>
        <w:right w:val="none" w:sz="0" w:space="0" w:color="auto"/>
      </w:divBdr>
    </w:div>
    <w:div w:id="1799758052">
      <w:bodyDiv w:val="1"/>
      <w:marLeft w:val="0"/>
      <w:marRight w:val="0"/>
      <w:marTop w:val="0"/>
      <w:marBottom w:val="0"/>
      <w:divBdr>
        <w:top w:val="none" w:sz="0" w:space="0" w:color="auto"/>
        <w:left w:val="none" w:sz="0" w:space="0" w:color="auto"/>
        <w:bottom w:val="none" w:sz="0" w:space="0" w:color="auto"/>
        <w:right w:val="none" w:sz="0" w:space="0" w:color="auto"/>
      </w:divBdr>
    </w:div>
    <w:div w:id="1799907955">
      <w:bodyDiv w:val="1"/>
      <w:marLeft w:val="0"/>
      <w:marRight w:val="0"/>
      <w:marTop w:val="0"/>
      <w:marBottom w:val="0"/>
      <w:divBdr>
        <w:top w:val="none" w:sz="0" w:space="0" w:color="auto"/>
        <w:left w:val="none" w:sz="0" w:space="0" w:color="auto"/>
        <w:bottom w:val="none" w:sz="0" w:space="0" w:color="auto"/>
        <w:right w:val="none" w:sz="0" w:space="0" w:color="auto"/>
      </w:divBdr>
    </w:div>
    <w:div w:id="1800032365">
      <w:bodyDiv w:val="1"/>
      <w:marLeft w:val="0"/>
      <w:marRight w:val="0"/>
      <w:marTop w:val="0"/>
      <w:marBottom w:val="0"/>
      <w:divBdr>
        <w:top w:val="none" w:sz="0" w:space="0" w:color="auto"/>
        <w:left w:val="none" w:sz="0" w:space="0" w:color="auto"/>
        <w:bottom w:val="none" w:sz="0" w:space="0" w:color="auto"/>
        <w:right w:val="none" w:sz="0" w:space="0" w:color="auto"/>
      </w:divBdr>
    </w:div>
    <w:div w:id="1800220921">
      <w:bodyDiv w:val="1"/>
      <w:marLeft w:val="0"/>
      <w:marRight w:val="0"/>
      <w:marTop w:val="0"/>
      <w:marBottom w:val="0"/>
      <w:divBdr>
        <w:top w:val="none" w:sz="0" w:space="0" w:color="auto"/>
        <w:left w:val="none" w:sz="0" w:space="0" w:color="auto"/>
        <w:bottom w:val="none" w:sz="0" w:space="0" w:color="auto"/>
        <w:right w:val="none" w:sz="0" w:space="0" w:color="auto"/>
      </w:divBdr>
    </w:div>
    <w:div w:id="1800300821">
      <w:bodyDiv w:val="1"/>
      <w:marLeft w:val="0"/>
      <w:marRight w:val="0"/>
      <w:marTop w:val="0"/>
      <w:marBottom w:val="0"/>
      <w:divBdr>
        <w:top w:val="none" w:sz="0" w:space="0" w:color="auto"/>
        <w:left w:val="none" w:sz="0" w:space="0" w:color="auto"/>
        <w:bottom w:val="none" w:sz="0" w:space="0" w:color="auto"/>
        <w:right w:val="none" w:sz="0" w:space="0" w:color="auto"/>
      </w:divBdr>
    </w:div>
    <w:div w:id="1800342383">
      <w:bodyDiv w:val="1"/>
      <w:marLeft w:val="0"/>
      <w:marRight w:val="0"/>
      <w:marTop w:val="0"/>
      <w:marBottom w:val="0"/>
      <w:divBdr>
        <w:top w:val="none" w:sz="0" w:space="0" w:color="auto"/>
        <w:left w:val="none" w:sz="0" w:space="0" w:color="auto"/>
        <w:bottom w:val="none" w:sz="0" w:space="0" w:color="auto"/>
        <w:right w:val="none" w:sz="0" w:space="0" w:color="auto"/>
      </w:divBdr>
    </w:div>
    <w:div w:id="1800413058">
      <w:bodyDiv w:val="1"/>
      <w:marLeft w:val="0"/>
      <w:marRight w:val="0"/>
      <w:marTop w:val="0"/>
      <w:marBottom w:val="0"/>
      <w:divBdr>
        <w:top w:val="none" w:sz="0" w:space="0" w:color="auto"/>
        <w:left w:val="none" w:sz="0" w:space="0" w:color="auto"/>
        <w:bottom w:val="none" w:sz="0" w:space="0" w:color="auto"/>
        <w:right w:val="none" w:sz="0" w:space="0" w:color="auto"/>
      </w:divBdr>
    </w:div>
    <w:div w:id="1801653647">
      <w:bodyDiv w:val="1"/>
      <w:marLeft w:val="0"/>
      <w:marRight w:val="0"/>
      <w:marTop w:val="0"/>
      <w:marBottom w:val="0"/>
      <w:divBdr>
        <w:top w:val="none" w:sz="0" w:space="0" w:color="auto"/>
        <w:left w:val="none" w:sz="0" w:space="0" w:color="auto"/>
        <w:bottom w:val="none" w:sz="0" w:space="0" w:color="auto"/>
        <w:right w:val="none" w:sz="0" w:space="0" w:color="auto"/>
      </w:divBdr>
    </w:div>
    <w:div w:id="1801728780">
      <w:bodyDiv w:val="1"/>
      <w:marLeft w:val="0"/>
      <w:marRight w:val="0"/>
      <w:marTop w:val="0"/>
      <w:marBottom w:val="0"/>
      <w:divBdr>
        <w:top w:val="none" w:sz="0" w:space="0" w:color="auto"/>
        <w:left w:val="none" w:sz="0" w:space="0" w:color="auto"/>
        <w:bottom w:val="none" w:sz="0" w:space="0" w:color="auto"/>
        <w:right w:val="none" w:sz="0" w:space="0" w:color="auto"/>
      </w:divBdr>
    </w:div>
    <w:div w:id="1801802398">
      <w:bodyDiv w:val="1"/>
      <w:marLeft w:val="0"/>
      <w:marRight w:val="0"/>
      <w:marTop w:val="0"/>
      <w:marBottom w:val="0"/>
      <w:divBdr>
        <w:top w:val="none" w:sz="0" w:space="0" w:color="auto"/>
        <w:left w:val="none" w:sz="0" w:space="0" w:color="auto"/>
        <w:bottom w:val="none" w:sz="0" w:space="0" w:color="auto"/>
        <w:right w:val="none" w:sz="0" w:space="0" w:color="auto"/>
      </w:divBdr>
    </w:div>
    <w:div w:id="1801805627">
      <w:bodyDiv w:val="1"/>
      <w:marLeft w:val="0"/>
      <w:marRight w:val="0"/>
      <w:marTop w:val="0"/>
      <w:marBottom w:val="0"/>
      <w:divBdr>
        <w:top w:val="none" w:sz="0" w:space="0" w:color="auto"/>
        <w:left w:val="none" w:sz="0" w:space="0" w:color="auto"/>
        <w:bottom w:val="none" w:sz="0" w:space="0" w:color="auto"/>
        <w:right w:val="none" w:sz="0" w:space="0" w:color="auto"/>
      </w:divBdr>
    </w:div>
    <w:div w:id="1801875300">
      <w:bodyDiv w:val="1"/>
      <w:marLeft w:val="0"/>
      <w:marRight w:val="0"/>
      <w:marTop w:val="0"/>
      <w:marBottom w:val="0"/>
      <w:divBdr>
        <w:top w:val="none" w:sz="0" w:space="0" w:color="auto"/>
        <w:left w:val="none" w:sz="0" w:space="0" w:color="auto"/>
        <w:bottom w:val="none" w:sz="0" w:space="0" w:color="auto"/>
        <w:right w:val="none" w:sz="0" w:space="0" w:color="auto"/>
      </w:divBdr>
    </w:div>
    <w:div w:id="1802069051">
      <w:bodyDiv w:val="1"/>
      <w:marLeft w:val="0"/>
      <w:marRight w:val="0"/>
      <w:marTop w:val="0"/>
      <w:marBottom w:val="0"/>
      <w:divBdr>
        <w:top w:val="none" w:sz="0" w:space="0" w:color="auto"/>
        <w:left w:val="none" w:sz="0" w:space="0" w:color="auto"/>
        <w:bottom w:val="none" w:sz="0" w:space="0" w:color="auto"/>
        <w:right w:val="none" w:sz="0" w:space="0" w:color="auto"/>
      </w:divBdr>
    </w:div>
    <w:div w:id="1802306377">
      <w:bodyDiv w:val="1"/>
      <w:marLeft w:val="0"/>
      <w:marRight w:val="0"/>
      <w:marTop w:val="0"/>
      <w:marBottom w:val="0"/>
      <w:divBdr>
        <w:top w:val="none" w:sz="0" w:space="0" w:color="auto"/>
        <w:left w:val="none" w:sz="0" w:space="0" w:color="auto"/>
        <w:bottom w:val="none" w:sz="0" w:space="0" w:color="auto"/>
        <w:right w:val="none" w:sz="0" w:space="0" w:color="auto"/>
      </w:divBdr>
    </w:div>
    <w:div w:id="1802310793">
      <w:bodyDiv w:val="1"/>
      <w:marLeft w:val="0"/>
      <w:marRight w:val="0"/>
      <w:marTop w:val="0"/>
      <w:marBottom w:val="0"/>
      <w:divBdr>
        <w:top w:val="none" w:sz="0" w:space="0" w:color="auto"/>
        <w:left w:val="none" w:sz="0" w:space="0" w:color="auto"/>
        <w:bottom w:val="none" w:sz="0" w:space="0" w:color="auto"/>
        <w:right w:val="none" w:sz="0" w:space="0" w:color="auto"/>
      </w:divBdr>
    </w:div>
    <w:div w:id="1802502674">
      <w:bodyDiv w:val="1"/>
      <w:marLeft w:val="0"/>
      <w:marRight w:val="0"/>
      <w:marTop w:val="0"/>
      <w:marBottom w:val="0"/>
      <w:divBdr>
        <w:top w:val="none" w:sz="0" w:space="0" w:color="auto"/>
        <w:left w:val="none" w:sz="0" w:space="0" w:color="auto"/>
        <w:bottom w:val="none" w:sz="0" w:space="0" w:color="auto"/>
        <w:right w:val="none" w:sz="0" w:space="0" w:color="auto"/>
      </w:divBdr>
    </w:div>
    <w:div w:id="1802841033">
      <w:bodyDiv w:val="1"/>
      <w:marLeft w:val="0"/>
      <w:marRight w:val="0"/>
      <w:marTop w:val="0"/>
      <w:marBottom w:val="0"/>
      <w:divBdr>
        <w:top w:val="none" w:sz="0" w:space="0" w:color="auto"/>
        <w:left w:val="none" w:sz="0" w:space="0" w:color="auto"/>
        <w:bottom w:val="none" w:sz="0" w:space="0" w:color="auto"/>
        <w:right w:val="none" w:sz="0" w:space="0" w:color="auto"/>
      </w:divBdr>
    </w:div>
    <w:div w:id="1803036531">
      <w:bodyDiv w:val="1"/>
      <w:marLeft w:val="0"/>
      <w:marRight w:val="0"/>
      <w:marTop w:val="0"/>
      <w:marBottom w:val="0"/>
      <w:divBdr>
        <w:top w:val="none" w:sz="0" w:space="0" w:color="auto"/>
        <w:left w:val="none" w:sz="0" w:space="0" w:color="auto"/>
        <w:bottom w:val="none" w:sz="0" w:space="0" w:color="auto"/>
        <w:right w:val="none" w:sz="0" w:space="0" w:color="auto"/>
      </w:divBdr>
    </w:div>
    <w:div w:id="1803037950">
      <w:bodyDiv w:val="1"/>
      <w:marLeft w:val="0"/>
      <w:marRight w:val="0"/>
      <w:marTop w:val="0"/>
      <w:marBottom w:val="0"/>
      <w:divBdr>
        <w:top w:val="none" w:sz="0" w:space="0" w:color="auto"/>
        <w:left w:val="none" w:sz="0" w:space="0" w:color="auto"/>
        <w:bottom w:val="none" w:sz="0" w:space="0" w:color="auto"/>
        <w:right w:val="none" w:sz="0" w:space="0" w:color="auto"/>
      </w:divBdr>
    </w:div>
    <w:div w:id="1803116119">
      <w:bodyDiv w:val="1"/>
      <w:marLeft w:val="0"/>
      <w:marRight w:val="0"/>
      <w:marTop w:val="0"/>
      <w:marBottom w:val="0"/>
      <w:divBdr>
        <w:top w:val="none" w:sz="0" w:space="0" w:color="auto"/>
        <w:left w:val="none" w:sz="0" w:space="0" w:color="auto"/>
        <w:bottom w:val="none" w:sz="0" w:space="0" w:color="auto"/>
        <w:right w:val="none" w:sz="0" w:space="0" w:color="auto"/>
      </w:divBdr>
    </w:div>
    <w:div w:id="1803158603">
      <w:bodyDiv w:val="1"/>
      <w:marLeft w:val="0"/>
      <w:marRight w:val="0"/>
      <w:marTop w:val="0"/>
      <w:marBottom w:val="0"/>
      <w:divBdr>
        <w:top w:val="none" w:sz="0" w:space="0" w:color="auto"/>
        <w:left w:val="none" w:sz="0" w:space="0" w:color="auto"/>
        <w:bottom w:val="none" w:sz="0" w:space="0" w:color="auto"/>
        <w:right w:val="none" w:sz="0" w:space="0" w:color="auto"/>
      </w:divBdr>
    </w:div>
    <w:div w:id="1803183498">
      <w:bodyDiv w:val="1"/>
      <w:marLeft w:val="0"/>
      <w:marRight w:val="0"/>
      <w:marTop w:val="0"/>
      <w:marBottom w:val="0"/>
      <w:divBdr>
        <w:top w:val="none" w:sz="0" w:space="0" w:color="auto"/>
        <w:left w:val="none" w:sz="0" w:space="0" w:color="auto"/>
        <w:bottom w:val="none" w:sz="0" w:space="0" w:color="auto"/>
        <w:right w:val="none" w:sz="0" w:space="0" w:color="auto"/>
      </w:divBdr>
    </w:div>
    <w:div w:id="1803187452">
      <w:bodyDiv w:val="1"/>
      <w:marLeft w:val="0"/>
      <w:marRight w:val="0"/>
      <w:marTop w:val="0"/>
      <w:marBottom w:val="0"/>
      <w:divBdr>
        <w:top w:val="none" w:sz="0" w:space="0" w:color="auto"/>
        <w:left w:val="none" w:sz="0" w:space="0" w:color="auto"/>
        <w:bottom w:val="none" w:sz="0" w:space="0" w:color="auto"/>
        <w:right w:val="none" w:sz="0" w:space="0" w:color="auto"/>
      </w:divBdr>
    </w:div>
    <w:div w:id="1803377283">
      <w:bodyDiv w:val="1"/>
      <w:marLeft w:val="0"/>
      <w:marRight w:val="0"/>
      <w:marTop w:val="0"/>
      <w:marBottom w:val="0"/>
      <w:divBdr>
        <w:top w:val="none" w:sz="0" w:space="0" w:color="auto"/>
        <w:left w:val="none" w:sz="0" w:space="0" w:color="auto"/>
        <w:bottom w:val="none" w:sz="0" w:space="0" w:color="auto"/>
        <w:right w:val="none" w:sz="0" w:space="0" w:color="auto"/>
      </w:divBdr>
    </w:div>
    <w:div w:id="1803496549">
      <w:bodyDiv w:val="1"/>
      <w:marLeft w:val="0"/>
      <w:marRight w:val="0"/>
      <w:marTop w:val="0"/>
      <w:marBottom w:val="0"/>
      <w:divBdr>
        <w:top w:val="none" w:sz="0" w:space="0" w:color="auto"/>
        <w:left w:val="none" w:sz="0" w:space="0" w:color="auto"/>
        <w:bottom w:val="none" w:sz="0" w:space="0" w:color="auto"/>
        <w:right w:val="none" w:sz="0" w:space="0" w:color="auto"/>
      </w:divBdr>
    </w:div>
    <w:div w:id="1803646292">
      <w:bodyDiv w:val="1"/>
      <w:marLeft w:val="0"/>
      <w:marRight w:val="0"/>
      <w:marTop w:val="0"/>
      <w:marBottom w:val="0"/>
      <w:divBdr>
        <w:top w:val="none" w:sz="0" w:space="0" w:color="auto"/>
        <w:left w:val="none" w:sz="0" w:space="0" w:color="auto"/>
        <w:bottom w:val="none" w:sz="0" w:space="0" w:color="auto"/>
        <w:right w:val="none" w:sz="0" w:space="0" w:color="auto"/>
      </w:divBdr>
    </w:div>
    <w:div w:id="1803695803">
      <w:bodyDiv w:val="1"/>
      <w:marLeft w:val="0"/>
      <w:marRight w:val="0"/>
      <w:marTop w:val="0"/>
      <w:marBottom w:val="0"/>
      <w:divBdr>
        <w:top w:val="none" w:sz="0" w:space="0" w:color="auto"/>
        <w:left w:val="none" w:sz="0" w:space="0" w:color="auto"/>
        <w:bottom w:val="none" w:sz="0" w:space="0" w:color="auto"/>
        <w:right w:val="none" w:sz="0" w:space="0" w:color="auto"/>
      </w:divBdr>
    </w:div>
    <w:div w:id="1803769547">
      <w:bodyDiv w:val="1"/>
      <w:marLeft w:val="0"/>
      <w:marRight w:val="0"/>
      <w:marTop w:val="0"/>
      <w:marBottom w:val="0"/>
      <w:divBdr>
        <w:top w:val="none" w:sz="0" w:space="0" w:color="auto"/>
        <w:left w:val="none" w:sz="0" w:space="0" w:color="auto"/>
        <w:bottom w:val="none" w:sz="0" w:space="0" w:color="auto"/>
        <w:right w:val="none" w:sz="0" w:space="0" w:color="auto"/>
      </w:divBdr>
    </w:div>
    <w:div w:id="1803889664">
      <w:bodyDiv w:val="1"/>
      <w:marLeft w:val="0"/>
      <w:marRight w:val="0"/>
      <w:marTop w:val="0"/>
      <w:marBottom w:val="0"/>
      <w:divBdr>
        <w:top w:val="none" w:sz="0" w:space="0" w:color="auto"/>
        <w:left w:val="none" w:sz="0" w:space="0" w:color="auto"/>
        <w:bottom w:val="none" w:sz="0" w:space="0" w:color="auto"/>
        <w:right w:val="none" w:sz="0" w:space="0" w:color="auto"/>
      </w:divBdr>
    </w:div>
    <w:div w:id="1803958821">
      <w:bodyDiv w:val="1"/>
      <w:marLeft w:val="0"/>
      <w:marRight w:val="0"/>
      <w:marTop w:val="0"/>
      <w:marBottom w:val="0"/>
      <w:divBdr>
        <w:top w:val="none" w:sz="0" w:space="0" w:color="auto"/>
        <w:left w:val="none" w:sz="0" w:space="0" w:color="auto"/>
        <w:bottom w:val="none" w:sz="0" w:space="0" w:color="auto"/>
        <w:right w:val="none" w:sz="0" w:space="0" w:color="auto"/>
      </w:divBdr>
    </w:div>
    <w:div w:id="1804038741">
      <w:bodyDiv w:val="1"/>
      <w:marLeft w:val="0"/>
      <w:marRight w:val="0"/>
      <w:marTop w:val="0"/>
      <w:marBottom w:val="0"/>
      <w:divBdr>
        <w:top w:val="none" w:sz="0" w:space="0" w:color="auto"/>
        <w:left w:val="none" w:sz="0" w:space="0" w:color="auto"/>
        <w:bottom w:val="none" w:sz="0" w:space="0" w:color="auto"/>
        <w:right w:val="none" w:sz="0" w:space="0" w:color="auto"/>
      </w:divBdr>
    </w:div>
    <w:div w:id="1804226187">
      <w:bodyDiv w:val="1"/>
      <w:marLeft w:val="0"/>
      <w:marRight w:val="0"/>
      <w:marTop w:val="0"/>
      <w:marBottom w:val="0"/>
      <w:divBdr>
        <w:top w:val="none" w:sz="0" w:space="0" w:color="auto"/>
        <w:left w:val="none" w:sz="0" w:space="0" w:color="auto"/>
        <w:bottom w:val="none" w:sz="0" w:space="0" w:color="auto"/>
        <w:right w:val="none" w:sz="0" w:space="0" w:color="auto"/>
      </w:divBdr>
    </w:div>
    <w:div w:id="1804228124">
      <w:bodyDiv w:val="1"/>
      <w:marLeft w:val="0"/>
      <w:marRight w:val="0"/>
      <w:marTop w:val="0"/>
      <w:marBottom w:val="0"/>
      <w:divBdr>
        <w:top w:val="none" w:sz="0" w:space="0" w:color="auto"/>
        <w:left w:val="none" w:sz="0" w:space="0" w:color="auto"/>
        <w:bottom w:val="none" w:sz="0" w:space="0" w:color="auto"/>
        <w:right w:val="none" w:sz="0" w:space="0" w:color="auto"/>
      </w:divBdr>
    </w:div>
    <w:div w:id="1804230747">
      <w:bodyDiv w:val="1"/>
      <w:marLeft w:val="0"/>
      <w:marRight w:val="0"/>
      <w:marTop w:val="0"/>
      <w:marBottom w:val="0"/>
      <w:divBdr>
        <w:top w:val="none" w:sz="0" w:space="0" w:color="auto"/>
        <w:left w:val="none" w:sz="0" w:space="0" w:color="auto"/>
        <w:bottom w:val="none" w:sz="0" w:space="0" w:color="auto"/>
        <w:right w:val="none" w:sz="0" w:space="0" w:color="auto"/>
      </w:divBdr>
    </w:div>
    <w:div w:id="1804233285">
      <w:bodyDiv w:val="1"/>
      <w:marLeft w:val="0"/>
      <w:marRight w:val="0"/>
      <w:marTop w:val="0"/>
      <w:marBottom w:val="0"/>
      <w:divBdr>
        <w:top w:val="none" w:sz="0" w:space="0" w:color="auto"/>
        <w:left w:val="none" w:sz="0" w:space="0" w:color="auto"/>
        <w:bottom w:val="none" w:sz="0" w:space="0" w:color="auto"/>
        <w:right w:val="none" w:sz="0" w:space="0" w:color="auto"/>
      </w:divBdr>
    </w:div>
    <w:div w:id="1804274220">
      <w:bodyDiv w:val="1"/>
      <w:marLeft w:val="0"/>
      <w:marRight w:val="0"/>
      <w:marTop w:val="0"/>
      <w:marBottom w:val="0"/>
      <w:divBdr>
        <w:top w:val="none" w:sz="0" w:space="0" w:color="auto"/>
        <w:left w:val="none" w:sz="0" w:space="0" w:color="auto"/>
        <w:bottom w:val="none" w:sz="0" w:space="0" w:color="auto"/>
        <w:right w:val="none" w:sz="0" w:space="0" w:color="auto"/>
      </w:divBdr>
    </w:div>
    <w:div w:id="1804545182">
      <w:bodyDiv w:val="1"/>
      <w:marLeft w:val="0"/>
      <w:marRight w:val="0"/>
      <w:marTop w:val="0"/>
      <w:marBottom w:val="0"/>
      <w:divBdr>
        <w:top w:val="none" w:sz="0" w:space="0" w:color="auto"/>
        <w:left w:val="none" w:sz="0" w:space="0" w:color="auto"/>
        <w:bottom w:val="none" w:sz="0" w:space="0" w:color="auto"/>
        <w:right w:val="none" w:sz="0" w:space="0" w:color="auto"/>
      </w:divBdr>
    </w:div>
    <w:div w:id="1804687755">
      <w:bodyDiv w:val="1"/>
      <w:marLeft w:val="0"/>
      <w:marRight w:val="0"/>
      <w:marTop w:val="0"/>
      <w:marBottom w:val="0"/>
      <w:divBdr>
        <w:top w:val="none" w:sz="0" w:space="0" w:color="auto"/>
        <w:left w:val="none" w:sz="0" w:space="0" w:color="auto"/>
        <w:bottom w:val="none" w:sz="0" w:space="0" w:color="auto"/>
        <w:right w:val="none" w:sz="0" w:space="0" w:color="auto"/>
      </w:divBdr>
    </w:div>
    <w:div w:id="1804730792">
      <w:bodyDiv w:val="1"/>
      <w:marLeft w:val="0"/>
      <w:marRight w:val="0"/>
      <w:marTop w:val="0"/>
      <w:marBottom w:val="0"/>
      <w:divBdr>
        <w:top w:val="none" w:sz="0" w:space="0" w:color="auto"/>
        <w:left w:val="none" w:sz="0" w:space="0" w:color="auto"/>
        <w:bottom w:val="none" w:sz="0" w:space="0" w:color="auto"/>
        <w:right w:val="none" w:sz="0" w:space="0" w:color="auto"/>
      </w:divBdr>
    </w:div>
    <w:div w:id="1804814017">
      <w:bodyDiv w:val="1"/>
      <w:marLeft w:val="0"/>
      <w:marRight w:val="0"/>
      <w:marTop w:val="0"/>
      <w:marBottom w:val="0"/>
      <w:divBdr>
        <w:top w:val="none" w:sz="0" w:space="0" w:color="auto"/>
        <w:left w:val="none" w:sz="0" w:space="0" w:color="auto"/>
        <w:bottom w:val="none" w:sz="0" w:space="0" w:color="auto"/>
        <w:right w:val="none" w:sz="0" w:space="0" w:color="auto"/>
      </w:divBdr>
    </w:div>
    <w:div w:id="1804887216">
      <w:bodyDiv w:val="1"/>
      <w:marLeft w:val="0"/>
      <w:marRight w:val="0"/>
      <w:marTop w:val="0"/>
      <w:marBottom w:val="0"/>
      <w:divBdr>
        <w:top w:val="none" w:sz="0" w:space="0" w:color="auto"/>
        <w:left w:val="none" w:sz="0" w:space="0" w:color="auto"/>
        <w:bottom w:val="none" w:sz="0" w:space="0" w:color="auto"/>
        <w:right w:val="none" w:sz="0" w:space="0" w:color="auto"/>
      </w:divBdr>
    </w:div>
    <w:div w:id="1804957120">
      <w:bodyDiv w:val="1"/>
      <w:marLeft w:val="0"/>
      <w:marRight w:val="0"/>
      <w:marTop w:val="0"/>
      <w:marBottom w:val="0"/>
      <w:divBdr>
        <w:top w:val="none" w:sz="0" w:space="0" w:color="auto"/>
        <w:left w:val="none" w:sz="0" w:space="0" w:color="auto"/>
        <w:bottom w:val="none" w:sz="0" w:space="0" w:color="auto"/>
        <w:right w:val="none" w:sz="0" w:space="0" w:color="auto"/>
      </w:divBdr>
    </w:div>
    <w:div w:id="1805007237">
      <w:bodyDiv w:val="1"/>
      <w:marLeft w:val="0"/>
      <w:marRight w:val="0"/>
      <w:marTop w:val="0"/>
      <w:marBottom w:val="0"/>
      <w:divBdr>
        <w:top w:val="none" w:sz="0" w:space="0" w:color="auto"/>
        <w:left w:val="none" w:sz="0" w:space="0" w:color="auto"/>
        <w:bottom w:val="none" w:sz="0" w:space="0" w:color="auto"/>
        <w:right w:val="none" w:sz="0" w:space="0" w:color="auto"/>
      </w:divBdr>
    </w:div>
    <w:div w:id="1805197248">
      <w:bodyDiv w:val="1"/>
      <w:marLeft w:val="0"/>
      <w:marRight w:val="0"/>
      <w:marTop w:val="0"/>
      <w:marBottom w:val="0"/>
      <w:divBdr>
        <w:top w:val="none" w:sz="0" w:space="0" w:color="auto"/>
        <w:left w:val="none" w:sz="0" w:space="0" w:color="auto"/>
        <w:bottom w:val="none" w:sz="0" w:space="0" w:color="auto"/>
        <w:right w:val="none" w:sz="0" w:space="0" w:color="auto"/>
      </w:divBdr>
    </w:div>
    <w:div w:id="1805538890">
      <w:bodyDiv w:val="1"/>
      <w:marLeft w:val="0"/>
      <w:marRight w:val="0"/>
      <w:marTop w:val="0"/>
      <w:marBottom w:val="0"/>
      <w:divBdr>
        <w:top w:val="none" w:sz="0" w:space="0" w:color="auto"/>
        <w:left w:val="none" w:sz="0" w:space="0" w:color="auto"/>
        <w:bottom w:val="none" w:sz="0" w:space="0" w:color="auto"/>
        <w:right w:val="none" w:sz="0" w:space="0" w:color="auto"/>
      </w:divBdr>
    </w:div>
    <w:div w:id="1805539457">
      <w:bodyDiv w:val="1"/>
      <w:marLeft w:val="0"/>
      <w:marRight w:val="0"/>
      <w:marTop w:val="0"/>
      <w:marBottom w:val="0"/>
      <w:divBdr>
        <w:top w:val="none" w:sz="0" w:space="0" w:color="auto"/>
        <w:left w:val="none" w:sz="0" w:space="0" w:color="auto"/>
        <w:bottom w:val="none" w:sz="0" w:space="0" w:color="auto"/>
        <w:right w:val="none" w:sz="0" w:space="0" w:color="auto"/>
      </w:divBdr>
    </w:div>
    <w:div w:id="1805660944">
      <w:bodyDiv w:val="1"/>
      <w:marLeft w:val="0"/>
      <w:marRight w:val="0"/>
      <w:marTop w:val="0"/>
      <w:marBottom w:val="0"/>
      <w:divBdr>
        <w:top w:val="none" w:sz="0" w:space="0" w:color="auto"/>
        <w:left w:val="none" w:sz="0" w:space="0" w:color="auto"/>
        <w:bottom w:val="none" w:sz="0" w:space="0" w:color="auto"/>
        <w:right w:val="none" w:sz="0" w:space="0" w:color="auto"/>
      </w:divBdr>
    </w:div>
    <w:div w:id="1805927108">
      <w:bodyDiv w:val="1"/>
      <w:marLeft w:val="0"/>
      <w:marRight w:val="0"/>
      <w:marTop w:val="0"/>
      <w:marBottom w:val="0"/>
      <w:divBdr>
        <w:top w:val="none" w:sz="0" w:space="0" w:color="auto"/>
        <w:left w:val="none" w:sz="0" w:space="0" w:color="auto"/>
        <w:bottom w:val="none" w:sz="0" w:space="0" w:color="auto"/>
        <w:right w:val="none" w:sz="0" w:space="0" w:color="auto"/>
      </w:divBdr>
    </w:div>
    <w:div w:id="1806004328">
      <w:bodyDiv w:val="1"/>
      <w:marLeft w:val="0"/>
      <w:marRight w:val="0"/>
      <w:marTop w:val="0"/>
      <w:marBottom w:val="0"/>
      <w:divBdr>
        <w:top w:val="none" w:sz="0" w:space="0" w:color="auto"/>
        <w:left w:val="none" w:sz="0" w:space="0" w:color="auto"/>
        <w:bottom w:val="none" w:sz="0" w:space="0" w:color="auto"/>
        <w:right w:val="none" w:sz="0" w:space="0" w:color="auto"/>
      </w:divBdr>
    </w:div>
    <w:div w:id="1806192658">
      <w:bodyDiv w:val="1"/>
      <w:marLeft w:val="0"/>
      <w:marRight w:val="0"/>
      <w:marTop w:val="0"/>
      <w:marBottom w:val="0"/>
      <w:divBdr>
        <w:top w:val="none" w:sz="0" w:space="0" w:color="auto"/>
        <w:left w:val="none" w:sz="0" w:space="0" w:color="auto"/>
        <w:bottom w:val="none" w:sz="0" w:space="0" w:color="auto"/>
        <w:right w:val="none" w:sz="0" w:space="0" w:color="auto"/>
      </w:divBdr>
    </w:div>
    <w:div w:id="1806266409">
      <w:bodyDiv w:val="1"/>
      <w:marLeft w:val="0"/>
      <w:marRight w:val="0"/>
      <w:marTop w:val="0"/>
      <w:marBottom w:val="0"/>
      <w:divBdr>
        <w:top w:val="none" w:sz="0" w:space="0" w:color="auto"/>
        <w:left w:val="none" w:sz="0" w:space="0" w:color="auto"/>
        <w:bottom w:val="none" w:sz="0" w:space="0" w:color="auto"/>
        <w:right w:val="none" w:sz="0" w:space="0" w:color="auto"/>
      </w:divBdr>
    </w:div>
    <w:div w:id="1806308448">
      <w:bodyDiv w:val="1"/>
      <w:marLeft w:val="0"/>
      <w:marRight w:val="0"/>
      <w:marTop w:val="0"/>
      <w:marBottom w:val="0"/>
      <w:divBdr>
        <w:top w:val="none" w:sz="0" w:space="0" w:color="auto"/>
        <w:left w:val="none" w:sz="0" w:space="0" w:color="auto"/>
        <w:bottom w:val="none" w:sz="0" w:space="0" w:color="auto"/>
        <w:right w:val="none" w:sz="0" w:space="0" w:color="auto"/>
      </w:divBdr>
    </w:div>
    <w:div w:id="1806316184">
      <w:bodyDiv w:val="1"/>
      <w:marLeft w:val="0"/>
      <w:marRight w:val="0"/>
      <w:marTop w:val="0"/>
      <w:marBottom w:val="0"/>
      <w:divBdr>
        <w:top w:val="none" w:sz="0" w:space="0" w:color="auto"/>
        <w:left w:val="none" w:sz="0" w:space="0" w:color="auto"/>
        <w:bottom w:val="none" w:sz="0" w:space="0" w:color="auto"/>
        <w:right w:val="none" w:sz="0" w:space="0" w:color="auto"/>
      </w:divBdr>
    </w:div>
    <w:div w:id="1806389619">
      <w:bodyDiv w:val="1"/>
      <w:marLeft w:val="0"/>
      <w:marRight w:val="0"/>
      <w:marTop w:val="0"/>
      <w:marBottom w:val="0"/>
      <w:divBdr>
        <w:top w:val="none" w:sz="0" w:space="0" w:color="auto"/>
        <w:left w:val="none" w:sz="0" w:space="0" w:color="auto"/>
        <w:bottom w:val="none" w:sz="0" w:space="0" w:color="auto"/>
        <w:right w:val="none" w:sz="0" w:space="0" w:color="auto"/>
      </w:divBdr>
    </w:div>
    <w:div w:id="1806773010">
      <w:bodyDiv w:val="1"/>
      <w:marLeft w:val="0"/>
      <w:marRight w:val="0"/>
      <w:marTop w:val="0"/>
      <w:marBottom w:val="0"/>
      <w:divBdr>
        <w:top w:val="none" w:sz="0" w:space="0" w:color="auto"/>
        <w:left w:val="none" w:sz="0" w:space="0" w:color="auto"/>
        <w:bottom w:val="none" w:sz="0" w:space="0" w:color="auto"/>
        <w:right w:val="none" w:sz="0" w:space="0" w:color="auto"/>
      </w:divBdr>
    </w:div>
    <w:div w:id="1806853710">
      <w:bodyDiv w:val="1"/>
      <w:marLeft w:val="0"/>
      <w:marRight w:val="0"/>
      <w:marTop w:val="0"/>
      <w:marBottom w:val="0"/>
      <w:divBdr>
        <w:top w:val="none" w:sz="0" w:space="0" w:color="auto"/>
        <w:left w:val="none" w:sz="0" w:space="0" w:color="auto"/>
        <w:bottom w:val="none" w:sz="0" w:space="0" w:color="auto"/>
        <w:right w:val="none" w:sz="0" w:space="0" w:color="auto"/>
      </w:divBdr>
    </w:div>
    <w:div w:id="1806897649">
      <w:bodyDiv w:val="1"/>
      <w:marLeft w:val="0"/>
      <w:marRight w:val="0"/>
      <w:marTop w:val="0"/>
      <w:marBottom w:val="0"/>
      <w:divBdr>
        <w:top w:val="none" w:sz="0" w:space="0" w:color="auto"/>
        <w:left w:val="none" w:sz="0" w:space="0" w:color="auto"/>
        <w:bottom w:val="none" w:sz="0" w:space="0" w:color="auto"/>
        <w:right w:val="none" w:sz="0" w:space="0" w:color="auto"/>
      </w:divBdr>
    </w:div>
    <w:div w:id="1807041842">
      <w:bodyDiv w:val="1"/>
      <w:marLeft w:val="0"/>
      <w:marRight w:val="0"/>
      <w:marTop w:val="0"/>
      <w:marBottom w:val="0"/>
      <w:divBdr>
        <w:top w:val="none" w:sz="0" w:space="0" w:color="auto"/>
        <w:left w:val="none" w:sz="0" w:space="0" w:color="auto"/>
        <w:bottom w:val="none" w:sz="0" w:space="0" w:color="auto"/>
        <w:right w:val="none" w:sz="0" w:space="0" w:color="auto"/>
      </w:divBdr>
    </w:div>
    <w:div w:id="1807043887">
      <w:bodyDiv w:val="1"/>
      <w:marLeft w:val="0"/>
      <w:marRight w:val="0"/>
      <w:marTop w:val="0"/>
      <w:marBottom w:val="0"/>
      <w:divBdr>
        <w:top w:val="none" w:sz="0" w:space="0" w:color="auto"/>
        <w:left w:val="none" w:sz="0" w:space="0" w:color="auto"/>
        <w:bottom w:val="none" w:sz="0" w:space="0" w:color="auto"/>
        <w:right w:val="none" w:sz="0" w:space="0" w:color="auto"/>
      </w:divBdr>
    </w:div>
    <w:div w:id="1807508519">
      <w:bodyDiv w:val="1"/>
      <w:marLeft w:val="0"/>
      <w:marRight w:val="0"/>
      <w:marTop w:val="0"/>
      <w:marBottom w:val="0"/>
      <w:divBdr>
        <w:top w:val="none" w:sz="0" w:space="0" w:color="auto"/>
        <w:left w:val="none" w:sz="0" w:space="0" w:color="auto"/>
        <w:bottom w:val="none" w:sz="0" w:space="0" w:color="auto"/>
        <w:right w:val="none" w:sz="0" w:space="0" w:color="auto"/>
      </w:divBdr>
    </w:div>
    <w:div w:id="1807746252">
      <w:bodyDiv w:val="1"/>
      <w:marLeft w:val="0"/>
      <w:marRight w:val="0"/>
      <w:marTop w:val="0"/>
      <w:marBottom w:val="0"/>
      <w:divBdr>
        <w:top w:val="none" w:sz="0" w:space="0" w:color="auto"/>
        <w:left w:val="none" w:sz="0" w:space="0" w:color="auto"/>
        <w:bottom w:val="none" w:sz="0" w:space="0" w:color="auto"/>
        <w:right w:val="none" w:sz="0" w:space="0" w:color="auto"/>
      </w:divBdr>
    </w:div>
    <w:div w:id="1807770092">
      <w:bodyDiv w:val="1"/>
      <w:marLeft w:val="0"/>
      <w:marRight w:val="0"/>
      <w:marTop w:val="0"/>
      <w:marBottom w:val="0"/>
      <w:divBdr>
        <w:top w:val="none" w:sz="0" w:space="0" w:color="auto"/>
        <w:left w:val="none" w:sz="0" w:space="0" w:color="auto"/>
        <w:bottom w:val="none" w:sz="0" w:space="0" w:color="auto"/>
        <w:right w:val="none" w:sz="0" w:space="0" w:color="auto"/>
      </w:divBdr>
    </w:div>
    <w:div w:id="1807776009">
      <w:bodyDiv w:val="1"/>
      <w:marLeft w:val="0"/>
      <w:marRight w:val="0"/>
      <w:marTop w:val="0"/>
      <w:marBottom w:val="0"/>
      <w:divBdr>
        <w:top w:val="none" w:sz="0" w:space="0" w:color="auto"/>
        <w:left w:val="none" w:sz="0" w:space="0" w:color="auto"/>
        <w:bottom w:val="none" w:sz="0" w:space="0" w:color="auto"/>
        <w:right w:val="none" w:sz="0" w:space="0" w:color="auto"/>
      </w:divBdr>
    </w:div>
    <w:div w:id="1807893773">
      <w:bodyDiv w:val="1"/>
      <w:marLeft w:val="0"/>
      <w:marRight w:val="0"/>
      <w:marTop w:val="0"/>
      <w:marBottom w:val="0"/>
      <w:divBdr>
        <w:top w:val="none" w:sz="0" w:space="0" w:color="auto"/>
        <w:left w:val="none" w:sz="0" w:space="0" w:color="auto"/>
        <w:bottom w:val="none" w:sz="0" w:space="0" w:color="auto"/>
        <w:right w:val="none" w:sz="0" w:space="0" w:color="auto"/>
      </w:divBdr>
    </w:div>
    <w:div w:id="1808159213">
      <w:bodyDiv w:val="1"/>
      <w:marLeft w:val="0"/>
      <w:marRight w:val="0"/>
      <w:marTop w:val="0"/>
      <w:marBottom w:val="0"/>
      <w:divBdr>
        <w:top w:val="none" w:sz="0" w:space="0" w:color="auto"/>
        <w:left w:val="none" w:sz="0" w:space="0" w:color="auto"/>
        <w:bottom w:val="none" w:sz="0" w:space="0" w:color="auto"/>
        <w:right w:val="none" w:sz="0" w:space="0" w:color="auto"/>
      </w:divBdr>
    </w:div>
    <w:div w:id="1808162242">
      <w:bodyDiv w:val="1"/>
      <w:marLeft w:val="0"/>
      <w:marRight w:val="0"/>
      <w:marTop w:val="0"/>
      <w:marBottom w:val="0"/>
      <w:divBdr>
        <w:top w:val="none" w:sz="0" w:space="0" w:color="auto"/>
        <w:left w:val="none" w:sz="0" w:space="0" w:color="auto"/>
        <w:bottom w:val="none" w:sz="0" w:space="0" w:color="auto"/>
        <w:right w:val="none" w:sz="0" w:space="0" w:color="auto"/>
      </w:divBdr>
    </w:div>
    <w:div w:id="1808274248">
      <w:bodyDiv w:val="1"/>
      <w:marLeft w:val="0"/>
      <w:marRight w:val="0"/>
      <w:marTop w:val="0"/>
      <w:marBottom w:val="0"/>
      <w:divBdr>
        <w:top w:val="none" w:sz="0" w:space="0" w:color="auto"/>
        <w:left w:val="none" w:sz="0" w:space="0" w:color="auto"/>
        <w:bottom w:val="none" w:sz="0" w:space="0" w:color="auto"/>
        <w:right w:val="none" w:sz="0" w:space="0" w:color="auto"/>
      </w:divBdr>
    </w:div>
    <w:div w:id="1808355463">
      <w:bodyDiv w:val="1"/>
      <w:marLeft w:val="0"/>
      <w:marRight w:val="0"/>
      <w:marTop w:val="0"/>
      <w:marBottom w:val="0"/>
      <w:divBdr>
        <w:top w:val="none" w:sz="0" w:space="0" w:color="auto"/>
        <w:left w:val="none" w:sz="0" w:space="0" w:color="auto"/>
        <w:bottom w:val="none" w:sz="0" w:space="0" w:color="auto"/>
        <w:right w:val="none" w:sz="0" w:space="0" w:color="auto"/>
      </w:divBdr>
    </w:div>
    <w:div w:id="1808355871">
      <w:bodyDiv w:val="1"/>
      <w:marLeft w:val="0"/>
      <w:marRight w:val="0"/>
      <w:marTop w:val="0"/>
      <w:marBottom w:val="0"/>
      <w:divBdr>
        <w:top w:val="none" w:sz="0" w:space="0" w:color="auto"/>
        <w:left w:val="none" w:sz="0" w:space="0" w:color="auto"/>
        <w:bottom w:val="none" w:sz="0" w:space="0" w:color="auto"/>
        <w:right w:val="none" w:sz="0" w:space="0" w:color="auto"/>
      </w:divBdr>
    </w:div>
    <w:div w:id="1808475596">
      <w:bodyDiv w:val="1"/>
      <w:marLeft w:val="0"/>
      <w:marRight w:val="0"/>
      <w:marTop w:val="0"/>
      <w:marBottom w:val="0"/>
      <w:divBdr>
        <w:top w:val="none" w:sz="0" w:space="0" w:color="auto"/>
        <w:left w:val="none" w:sz="0" w:space="0" w:color="auto"/>
        <w:bottom w:val="none" w:sz="0" w:space="0" w:color="auto"/>
        <w:right w:val="none" w:sz="0" w:space="0" w:color="auto"/>
      </w:divBdr>
    </w:div>
    <w:div w:id="1808549969">
      <w:bodyDiv w:val="1"/>
      <w:marLeft w:val="0"/>
      <w:marRight w:val="0"/>
      <w:marTop w:val="0"/>
      <w:marBottom w:val="0"/>
      <w:divBdr>
        <w:top w:val="none" w:sz="0" w:space="0" w:color="auto"/>
        <w:left w:val="none" w:sz="0" w:space="0" w:color="auto"/>
        <w:bottom w:val="none" w:sz="0" w:space="0" w:color="auto"/>
        <w:right w:val="none" w:sz="0" w:space="0" w:color="auto"/>
      </w:divBdr>
    </w:div>
    <w:div w:id="1808550686">
      <w:bodyDiv w:val="1"/>
      <w:marLeft w:val="0"/>
      <w:marRight w:val="0"/>
      <w:marTop w:val="0"/>
      <w:marBottom w:val="0"/>
      <w:divBdr>
        <w:top w:val="none" w:sz="0" w:space="0" w:color="auto"/>
        <w:left w:val="none" w:sz="0" w:space="0" w:color="auto"/>
        <w:bottom w:val="none" w:sz="0" w:space="0" w:color="auto"/>
        <w:right w:val="none" w:sz="0" w:space="0" w:color="auto"/>
      </w:divBdr>
    </w:div>
    <w:div w:id="1808550692">
      <w:bodyDiv w:val="1"/>
      <w:marLeft w:val="0"/>
      <w:marRight w:val="0"/>
      <w:marTop w:val="0"/>
      <w:marBottom w:val="0"/>
      <w:divBdr>
        <w:top w:val="none" w:sz="0" w:space="0" w:color="auto"/>
        <w:left w:val="none" w:sz="0" w:space="0" w:color="auto"/>
        <w:bottom w:val="none" w:sz="0" w:space="0" w:color="auto"/>
        <w:right w:val="none" w:sz="0" w:space="0" w:color="auto"/>
      </w:divBdr>
    </w:div>
    <w:div w:id="1808621882">
      <w:bodyDiv w:val="1"/>
      <w:marLeft w:val="0"/>
      <w:marRight w:val="0"/>
      <w:marTop w:val="0"/>
      <w:marBottom w:val="0"/>
      <w:divBdr>
        <w:top w:val="none" w:sz="0" w:space="0" w:color="auto"/>
        <w:left w:val="none" w:sz="0" w:space="0" w:color="auto"/>
        <w:bottom w:val="none" w:sz="0" w:space="0" w:color="auto"/>
        <w:right w:val="none" w:sz="0" w:space="0" w:color="auto"/>
      </w:divBdr>
    </w:div>
    <w:div w:id="1808665659">
      <w:bodyDiv w:val="1"/>
      <w:marLeft w:val="0"/>
      <w:marRight w:val="0"/>
      <w:marTop w:val="0"/>
      <w:marBottom w:val="0"/>
      <w:divBdr>
        <w:top w:val="none" w:sz="0" w:space="0" w:color="auto"/>
        <w:left w:val="none" w:sz="0" w:space="0" w:color="auto"/>
        <w:bottom w:val="none" w:sz="0" w:space="0" w:color="auto"/>
        <w:right w:val="none" w:sz="0" w:space="0" w:color="auto"/>
      </w:divBdr>
    </w:div>
    <w:div w:id="1808887778">
      <w:bodyDiv w:val="1"/>
      <w:marLeft w:val="0"/>
      <w:marRight w:val="0"/>
      <w:marTop w:val="0"/>
      <w:marBottom w:val="0"/>
      <w:divBdr>
        <w:top w:val="none" w:sz="0" w:space="0" w:color="auto"/>
        <w:left w:val="none" w:sz="0" w:space="0" w:color="auto"/>
        <w:bottom w:val="none" w:sz="0" w:space="0" w:color="auto"/>
        <w:right w:val="none" w:sz="0" w:space="0" w:color="auto"/>
      </w:divBdr>
    </w:div>
    <w:div w:id="1809005196">
      <w:bodyDiv w:val="1"/>
      <w:marLeft w:val="0"/>
      <w:marRight w:val="0"/>
      <w:marTop w:val="0"/>
      <w:marBottom w:val="0"/>
      <w:divBdr>
        <w:top w:val="none" w:sz="0" w:space="0" w:color="auto"/>
        <w:left w:val="none" w:sz="0" w:space="0" w:color="auto"/>
        <w:bottom w:val="none" w:sz="0" w:space="0" w:color="auto"/>
        <w:right w:val="none" w:sz="0" w:space="0" w:color="auto"/>
      </w:divBdr>
    </w:div>
    <w:div w:id="1809006238">
      <w:bodyDiv w:val="1"/>
      <w:marLeft w:val="0"/>
      <w:marRight w:val="0"/>
      <w:marTop w:val="0"/>
      <w:marBottom w:val="0"/>
      <w:divBdr>
        <w:top w:val="none" w:sz="0" w:space="0" w:color="auto"/>
        <w:left w:val="none" w:sz="0" w:space="0" w:color="auto"/>
        <w:bottom w:val="none" w:sz="0" w:space="0" w:color="auto"/>
        <w:right w:val="none" w:sz="0" w:space="0" w:color="auto"/>
      </w:divBdr>
    </w:div>
    <w:div w:id="1809009375">
      <w:bodyDiv w:val="1"/>
      <w:marLeft w:val="0"/>
      <w:marRight w:val="0"/>
      <w:marTop w:val="0"/>
      <w:marBottom w:val="0"/>
      <w:divBdr>
        <w:top w:val="none" w:sz="0" w:space="0" w:color="auto"/>
        <w:left w:val="none" w:sz="0" w:space="0" w:color="auto"/>
        <w:bottom w:val="none" w:sz="0" w:space="0" w:color="auto"/>
        <w:right w:val="none" w:sz="0" w:space="0" w:color="auto"/>
      </w:divBdr>
    </w:div>
    <w:div w:id="1809198123">
      <w:bodyDiv w:val="1"/>
      <w:marLeft w:val="0"/>
      <w:marRight w:val="0"/>
      <w:marTop w:val="0"/>
      <w:marBottom w:val="0"/>
      <w:divBdr>
        <w:top w:val="none" w:sz="0" w:space="0" w:color="auto"/>
        <w:left w:val="none" w:sz="0" w:space="0" w:color="auto"/>
        <w:bottom w:val="none" w:sz="0" w:space="0" w:color="auto"/>
        <w:right w:val="none" w:sz="0" w:space="0" w:color="auto"/>
      </w:divBdr>
    </w:div>
    <w:div w:id="1809321510">
      <w:bodyDiv w:val="1"/>
      <w:marLeft w:val="0"/>
      <w:marRight w:val="0"/>
      <w:marTop w:val="0"/>
      <w:marBottom w:val="0"/>
      <w:divBdr>
        <w:top w:val="none" w:sz="0" w:space="0" w:color="auto"/>
        <w:left w:val="none" w:sz="0" w:space="0" w:color="auto"/>
        <w:bottom w:val="none" w:sz="0" w:space="0" w:color="auto"/>
        <w:right w:val="none" w:sz="0" w:space="0" w:color="auto"/>
      </w:divBdr>
    </w:div>
    <w:div w:id="1809515866">
      <w:bodyDiv w:val="1"/>
      <w:marLeft w:val="0"/>
      <w:marRight w:val="0"/>
      <w:marTop w:val="0"/>
      <w:marBottom w:val="0"/>
      <w:divBdr>
        <w:top w:val="none" w:sz="0" w:space="0" w:color="auto"/>
        <w:left w:val="none" w:sz="0" w:space="0" w:color="auto"/>
        <w:bottom w:val="none" w:sz="0" w:space="0" w:color="auto"/>
        <w:right w:val="none" w:sz="0" w:space="0" w:color="auto"/>
      </w:divBdr>
    </w:div>
    <w:div w:id="1809544035">
      <w:bodyDiv w:val="1"/>
      <w:marLeft w:val="0"/>
      <w:marRight w:val="0"/>
      <w:marTop w:val="0"/>
      <w:marBottom w:val="0"/>
      <w:divBdr>
        <w:top w:val="none" w:sz="0" w:space="0" w:color="auto"/>
        <w:left w:val="none" w:sz="0" w:space="0" w:color="auto"/>
        <w:bottom w:val="none" w:sz="0" w:space="0" w:color="auto"/>
        <w:right w:val="none" w:sz="0" w:space="0" w:color="auto"/>
      </w:divBdr>
    </w:div>
    <w:div w:id="1809857336">
      <w:bodyDiv w:val="1"/>
      <w:marLeft w:val="0"/>
      <w:marRight w:val="0"/>
      <w:marTop w:val="0"/>
      <w:marBottom w:val="0"/>
      <w:divBdr>
        <w:top w:val="none" w:sz="0" w:space="0" w:color="auto"/>
        <w:left w:val="none" w:sz="0" w:space="0" w:color="auto"/>
        <w:bottom w:val="none" w:sz="0" w:space="0" w:color="auto"/>
        <w:right w:val="none" w:sz="0" w:space="0" w:color="auto"/>
      </w:divBdr>
    </w:div>
    <w:div w:id="1809861741">
      <w:bodyDiv w:val="1"/>
      <w:marLeft w:val="0"/>
      <w:marRight w:val="0"/>
      <w:marTop w:val="0"/>
      <w:marBottom w:val="0"/>
      <w:divBdr>
        <w:top w:val="none" w:sz="0" w:space="0" w:color="auto"/>
        <w:left w:val="none" w:sz="0" w:space="0" w:color="auto"/>
        <w:bottom w:val="none" w:sz="0" w:space="0" w:color="auto"/>
        <w:right w:val="none" w:sz="0" w:space="0" w:color="auto"/>
      </w:divBdr>
    </w:div>
    <w:div w:id="1809975248">
      <w:bodyDiv w:val="1"/>
      <w:marLeft w:val="0"/>
      <w:marRight w:val="0"/>
      <w:marTop w:val="0"/>
      <w:marBottom w:val="0"/>
      <w:divBdr>
        <w:top w:val="none" w:sz="0" w:space="0" w:color="auto"/>
        <w:left w:val="none" w:sz="0" w:space="0" w:color="auto"/>
        <w:bottom w:val="none" w:sz="0" w:space="0" w:color="auto"/>
        <w:right w:val="none" w:sz="0" w:space="0" w:color="auto"/>
      </w:divBdr>
    </w:div>
    <w:div w:id="1810005362">
      <w:bodyDiv w:val="1"/>
      <w:marLeft w:val="0"/>
      <w:marRight w:val="0"/>
      <w:marTop w:val="0"/>
      <w:marBottom w:val="0"/>
      <w:divBdr>
        <w:top w:val="none" w:sz="0" w:space="0" w:color="auto"/>
        <w:left w:val="none" w:sz="0" w:space="0" w:color="auto"/>
        <w:bottom w:val="none" w:sz="0" w:space="0" w:color="auto"/>
        <w:right w:val="none" w:sz="0" w:space="0" w:color="auto"/>
      </w:divBdr>
    </w:div>
    <w:div w:id="1810128964">
      <w:bodyDiv w:val="1"/>
      <w:marLeft w:val="0"/>
      <w:marRight w:val="0"/>
      <w:marTop w:val="0"/>
      <w:marBottom w:val="0"/>
      <w:divBdr>
        <w:top w:val="none" w:sz="0" w:space="0" w:color="auto"/>
        <w:left w:val="none" w:sz="0" w:space="0" w:color="auto"/>
        <w:bottom w:val="none" w:sz="0" w:space="0" w:color="auto"/>
        <w:right w:val="none" w:sz="0" w:space="0" w:color="auto"/>
      </w:divBdr>
    </w:div>
    <w:div w:id="1810172364">
      <w:bodyDiv w:val="1"/>
      <w:marLeft w:val="0"/>
      <w:marRight w:val="0"/>
      <w:marTop w:val="0"/>
      <w:marBottom w:val="0"/>
      <w:divBdr>
        <w:top w:val="none" w:sz="0" w:space="0" w:color="auto"/>
        <w:left w:val="none" w:sz="0" w:space="0" w:color="auto"/>
        <w:bottom w:val="none" w:sz="0" w:space="0" w:color="auto"/>
        <w:right w:val="none" w:sz="0" w:space="0" w:color="auto"/>
      </w:divBdr>
    </w:div>
    <w:div w:id="1810318964">
      <w:bodyDiv w:val="1"/>
      <w:marLeft w:val="0"/>
      <w:marRight w:val="0"/>
      <w:marTop w:val="0"/>
      <w:marBottom w:val="0"/>
      <w:divBdr>
        <w:top w:val="none" w:sz="0" w:space="0" w:color="auto"/>
        <w:left w:val="none" w:sz="0" w:space="0" w:color="auto"/>
        <w:bottom w:val="none" w:sz="0" w:space="0" w:color="auto"/>
        <w:right w:val="none" w:sz="0" w:space="0" w:color="auto"/>
      </w:divBdr>
    </w:div>
    <w:div w:id="1810395367">
      <w:bodyDiv w:val="1"/>
      <w:marLeft w:val="0"/>
      <w:marRight w:val="0"/>
      <w:marTop w:val="0"/>
      <w:marBottom w:val="0"/>
      <w:divBdr>
        <w:top w:val="none" w:sz="0" w:space="0" w:color="auto"/>
        <w:left w:val="none" w:sz="0" w:space="0" w:color="auto"/>
        <w:bottom w:val="none" w:sz="0" w:space="0" w:color="auto"/>
        <w:right w:val="none" w:sz="0" w:space="0" w:color="auto"/>
      </w:divBdr>
    </w:div>
    <w:div w:id="1810591913">
      <w:bodyDiv w:val="1"/>
      <w:marLeft w:val="0"/>
      <w:marRight w:val="0"/>
      <w:marTop w:val="0"/>
      <w:marBottom w:val="0"/>
      <w:divBdr>
        <w:top w:val="none" w:sz="0" w:space="0" w:color="auto"/>
        <w:left w:val="none" w:sz="0" w:space="0" w:color="auto"/>
        <w:bottom w:val="none" w:sz="0" w:space="0" w:color="auto"/>
        <w:right w:val="none" w:sz="0" w:space="0" w:color="auto"/>
      </w:divBdr>
    </w:div>
    <w:div w:id="1810780163">
      <w:bodyDiv w:val="1"/>
      <w:marLeft w:val="0"/>
      <w:marRight w:val="0"/>
      <w:marTop w:val="0"/>
      <w:marBottom w:val="0"/>
      <w:divBdr>
        <w:top w:val="none" w:sz="0" w:space="0" w:color="auto"/>
        <w:left w:val="none" w:sz="0" w:space="0" w:color="auto"/>
        <w:bottom w:val="none" w:sz="0" w:space="0" w:color="auto"/>
        <w:right w:val="none" w:sz="0" w:space="0" w:color="auto"/>
      </w:divBdr>
    </w:div>
    <w:div w:id="1810854678">
      <w:bodyDiv w:val="1"/>
      <w:marLeft w:val="0"/>
      <w:marRight w:val="0"/>
      <w:marTop w:val="0"/>
      <w:marBottom w:val="0"/>
      <w:divBdr>
        <w:top w:val="none" w:sz="0" w:space="0" w:color="auto"/>
        <w:left w:val="none" w:sz="0" w:space="0" w:color="auto"/>
        <w:bottom w:val="none" w:sz="0" w:space="0" w:color="auto"/>
        <w:right w:val="none" w:sz="0" w:space="0" w:color="auto"/>
      </w:divBdr>
    </w:div>
    <w:div w:id="1810898167">
      <w:bodyDiv w:val="1"/>
      <w:marLeft w:val="0"/>
      <w:marRight w:val="0"/>
      <w:marTop w:val="0"/>
      <w:marBottom w:val="0"/>
      <w:divBdr>
        <w:top w:val="none" w:sz="0" w:space="0" w:color="auto"/>
        <w:left w:val="none" w:sz="0" w:space="0" w:color="auto"/>
        <w:bottom w:val="none" w:sz="0" w:space="0" w:color="auto"/>
        <w:right w:val="none" w:sz="0" w:space="0" w:color="auto"/>
      </w:divBdr>
    </w:div>
    <w:div w:id="1811168015">
      <w:bodyDiv w:val="1"/>
      <w:marLeft w:val="0"/>
      <w:marRight w:val="0"/>
      <w:marTop w:val="0"/>
      <w:marBottom w:val="0"/>
      <w:divBdr>
        <w:top w:val="none" w:sz="0" w:space="0" w:color="auto"/>
        <w:left w:val="none" w:sz="0" w:space="0" w:color="auto"/>
        <w:bottom w:val="none" w:sz="0" w:space="0" w:color="auto"/>
        <w:right w:val="none" w:sz="0" w:space="0" w:color="auto"/>
      </w:divBdr>
    </w:div>
    <w:div w:id="1811240553">
      <w:bodyDiv w:val="1"/>
      <w:marLeft w:val="0"/>
      <w:marRight w:val="0"/>
      <w:marTop w:val="0"/>
      <w:marBottom w:val="0"/>
      <w:divBdr>
        <w:top w:val="none" w:sz="0" w:space="0" w:color="auto"/>
        <w:left w:val="none" w:sz="0" w:space="0" w:color="auto"/>
        <w:bottom w:val="none" w:sz="0" w:space="0" w:color="auto"/>
        <w:right w:val="none" w:sz="0" w:space="0" w:color="auto"/>
      </w:divBdr>
    </w:div>
    <w:div w:id="1811244735">
      <w:bodyDiv w:val="1"/>
      <w:marLeft w:val="0"/>
      <w:marRight w:val="0"/>
      <w:marTop w:val="0"/>
      <w:marBottom w:val="0"/>
      <w:divBdr>
        <w:top w:val="none" w:sz="0" w:space="0" w:color="auto"/>
        <w:left w:val="none" w:sz="0" w:space="0" w:color="auto"/>
        <w:bottom w:val="none" w:sz="0" w:space="0" w:color="auto"/>
        <w:right w:val="none" w:sz="0" w:space="0" w:color="auto"/>
      </w:divBdr>
    </w:div>
    <w:div w:id="1811286012">
      <w:bodyDiv w:val="1"/>
      <w:marLeft w:val="0"/>
      <w:marRight w:val="0"/>
      <w:marTop w:val="0"/>
      <w:marBottom w:val="0"/>
      <w:divBdr>
        <w:top w:val="none" w:sz="0" w:space="0" w:color="auto"/>
        <w:left w:val="none" w:sz="0" w:space="0" w:color="auto"/>
        <w:bottom w:val="none" w:sz="0" w:space="0" w:color="auto"/>
        <w:right w:val="none" w:sz="0" w:space="0" w:color="auto"/>
      </w:divBdr>
    </w:div>
    <w:div w:id="1811287598">
      <w:bodyDiv w:val="1"/>
      <w:marLeft w:val="0"/>
      <w:marRight w:val="0"/>
      <w:marTop w:val="0"/>
      <w:marBottom w:val="0"/>
      <w:divBdr>
        <w:top w:val="none" w:sz="0" w:space="0" w:color="auto"/>
        <w:left w:val="none" w:sz="0" w:space="0" w:color="auto"/>
        <w:bottom w:val="none" w:sz="0" w:space="0" w:color="auto"/>
        <w:right w:val="none" w:sz="0" w:space="0" w:color="auto"/>
      </w:divBdr>
    </w:div>
    <w:div w:id="1811366273">
      <w:bodyDiv w:val="1"/>
      <w:marLeft w:val="0"/>
      <w:marRight w:val="0"/>
      <w:marTop w:val="0"/>
      <w:marBottom w:val="0"/>
      <w:divBdr>
        <w:top w:val="none" w:sz="0" w:space="0" w:color="auto"/>
        <w:left w:val="none" w:sz="0" w:space="0" w:color="auto"/>
        <w:bottom w:val="none" w:sz="0" w:space="0" w:color="auto"/>
        <w:right w:val="none" w:sz="0" w:space="0" w:color="auto"/>
      </w:divBdr>
    </w:div>
    <w:div w:id="1811481942">
      <w:bodyDiv w:val="1"/>
      <w:marLeft w:val="0"/>
      <w:marRight w:val="0"/>
      <w:marTop w:val="0"/>
      <w:marBottom w:val="0"/>
      <w:divBdr>
        <w:top w:val="none" w:sz="0" w:space="0" w:color="auto"/>
        <w:left w:val="none" w:sz="0" w:space="0" w:color="auto"/>
        <w:bottom w:val="none" w:sz="0" w:space="0" w:color="auto"/>
        <w:right w:val="none" w:sz="0" w:space="0" w:color="auto"/>
      </w:divBdr>
    </w:div>
    <w:div w:id="1811510878">
      <w:bodyDiv w:val="1"/>
      <w:marLeft w:val="0"/>
      <w:marRight w:val="0"/>
      <w:marTop w:val="0"/>
      <w:marBottom w:val="0"/>
      <w:divBdr>
        <w:top w:val="none" w:sz="0" w:space="0" w:color="auto"/>
        <w:left w:val="none" w:sz="0" w:space="0" w:color="auto"/>
        <w:bottom w:val="none" w:sz="0" w:space="0" w:color="auto"/>
        <w:right w:val="none" w:sz="0" w:space="0" w:color="auto"/>
      </w:divBdr>
    </w:div>
    <w:div w:id="1811629627">
      <w:bodyDiv w:val="1"/>
      <w:marLeft w:val="0"/>
      <w:marRight w:val="0"/>
      <w:marTop w:val="0"/>
      <w:marBottom w:val="0"/>
      <w:divBdr>
        <w:top w:val="none" w:sz="0" w:space="0" w:color="auto"/>
        <w:left w:val="none" w:sz="0" w:space="0" w:color="auto"/>
        <w:bottom w:val="none" w:sz="0" w:space="0" w:color="auto"/>
        <w:right w:val="none" w:sz="0" w:space="0" w:color="auto"/>
      </w:divBdr>
    </w:div>
    <w:div w:id="1812095522">
      <w:bodyDiv w:val="1"/>
      <w:marLeft w:val="0"/>
      <w:marRight w:val="0"/>
      <w:marTop w:val="0"/>
      <w:marBottom w:val="0"/>
      <w:divBdr>
        <w:top w:val="none" w:sz="0" w:space="0" w:color="auto"/>
        <w:left w:val="none" w:sz="0" w:space="0" w:color="auto"/>
        <w:bottom w:val="none" w:sz="0" w:space="0" w:color="auto"/>
        <w:right w:val="none" w:sz="0" w:space="0" w:color="auto"/>
      </w:divBdr>
    </w:div>
    <w:div w:id="1812400614">
      <w:bodyDiv w:val="1"/>
      <w:marLeft w:val="0"/>
      <w:marRight w:val="0"/>
      <w:marTop w:val="0"/>
      <w:marBottom w:val="0"/>
      <w:divBdr>
        <w:top w:val="none" w:sz="0" w:space="0" w:color="auto"/>
        <w:left w:val="none" w:sz="0" w:space="0" w:color="auto"/>
        <w:bottom w:val="none" w:sz="0" w:space="0" w:color="auto"/>
        <w:right w:val="none" w:sz="0" w:space="0" w:color="auto"/>
      </w:divBdr>
    </w:div>
    <w:div w:id="1812483051">
      <w:bodyDiv w:val="1"/>
      <w:marLeft w:val="0"/>
      <w:marRight w:val="0"/>
      <w:marTop w:val="0"/>
      <w:marBottom w:val="0"/>
      <w:divBdr>
        <w:top w:val="none" w:sz="0" w:space="0" w:color="auto"/>
        <w:left w:val="none" w:sz="0" w:space="0" w:color="auto"/>
        <w:bottom w:val="none" w:sz="0" w:space="0" w:color="auto"/>
        <w:right w:val="none" w:sz="0" w:space="0" w:color="auto"/>
      </w:divBdr>
    </w:div>
    <w:div w:id="1812552560">
      <w:bodyDiv w:val="1"/>
      <w:marLeft w:val="0"/>
      <w:marRight w:val="0"/>
      <w:marTop w:val="0"/>
      <w:marBottom w:val="0"/>
      <w:divBdr>
        <w:top w:val="none" w:sz="0" w:space="0" w:color="auto"/>
        <w:left w:val="none" w:sz="0" w:space="0" w:color="auto"/>
        <w:bottom w:val="none" w:sz="0" w:space="0" w:color="auto"/>
        <w:right w:val="none" w:sz="0" w:space="0" w:color="auto"/>
      </w:divBdr>
    </w:div>
    <w:div w:id="1812673424">
      <w:bodyDiv w:val="1"/>
      <w:marLeft w:val="0"/>
      <w:marRight w:val="0"/>
      <w:marTop w:val="0"/>
      <w:marBottom w:val="0"/>
      <w:divBdr>
        <w:top w:val="none" w:sz="0" w:space="0" w:color="auto"/>
        <w:left w:val="none" w:sz="0" w:space="0" w:color="auto"/>
        <w:bottom w:val="none" w:sz="0" w:space="0" w:color="auto"/>
        <w:right w:val="none" w:sz="0" w:space="0" w:color="auto"/>
      </w:divBdr>
    </w:div>
    <w:div w:id="1812674524">
      <w:bodyDiv w:val="1"/>
      <w:marLeft w:val="0"/>
      <w:marRight w:val="0"/>
      <w:marTop w:val="0"/>
      <w:marBottom w:val="0"/>
      <w:divBdr>
        <w:top w:val="none" w:sz="0" w:space="0" w:color="auto"/>
        <w:left w:val="none" w:sz="0" w:space="0" w:color="auto"/>
        <w:bottom w:val="none" w:sz="0" w:space="0" w:color="auto"/>
        <w:right w:val="none" w:sz="0" w:space="0" w:color="auto"/>
      </w:divBdr>
    </w:div>
    <w:div w:id="1813016560">
      <w:bodyDiv w:val="1"/>
      <w:marLeft w:val="0"/>
      <w:marRight w:val="0"/>
      <w:marTop w:val="0"/>
      <w:marBottom w:val="0"/>
      <w:divBdr>
        <w:top w:val="none" w:sz="0" w:space="0" w:color="auto"/>
        <w:left w:val="none" w:sz="0" w:space="0" w:color="auto"/>
        <w:bottom w:val="none" w:sz="0" w:space="0" w:color="auto"/>
        <w:right w:val="none" w:sz="0" w:space="0" w:color="auto"/>
      </w:divBdr>
    </w:div>
    <w:div w:id="1813019342">
      <w:bodyDiv w:val="1"/>
      <w:marLeft w:val="0"/>
      <w:marRight w:val="0"/>
      <w:marTop w:val="0"/>
      <w:marBottom w:val="0"/>
      <w:divBdr>
        <w:top w:val="none" w:sz="0" w:space="0" w:color="auto"/>
        <w:left w:val="none" w:sz="0" w:space="0" w:color="auto"/>
        <w:bottom w:val="none" w:sz="0" w:space="0" w:color="auto"/>
        <w:right w:val="none" w:sz="0" w:space="0" w:color="auto"/>
      </w:divBdr>
    </w:div>
    <w:div w:id="1813055281">
      <w:bodyDiv w:val="1"/>
      <w:marLeft w:val="0"/>
      <w:marRight w:val="0"/>
      <w:marTop w:val="0"/>
      <w:marBottom w:val="0"/>
      <w:divBdr>
        <w:top w:val="none" w:sz="0" w:space="0" w:color="auto"/>
        <w:left w:val="none" w:sz="0" w:space="0" w:color="auto"/>
        <w:bottom w:val="none" w:sz="0" w:space="0" w:color="auto"/>
        <w:right w:val="none" w:sz="0" w:space="0" w:color="auto"/>
      </w:divBdr>
    </w:div>
    <w:div w:id="1813281606">
      <w:bodyDiv w:val="1"/>
      <w:marLeft w:val="0"/>
      <w:marRight w:val="0"/>
      <w:marTop w:val="0"/>
      <w:marBottom w:val="0"/>
      <w:divBdr>
        <w:top w:val="none" w:sz="0" w:space="0" w:color="auto"/>
        <w:left w:val="none" w:sz="0" w:space="0" w:color="auto"/>
        <w:bottom w:val="none" w:sz="0" w:space="0" w:color="auto"/>
        <w:right w:val="none" w:sz="0" w:space="0" w:color="auto"/>
      </w:divBdr>
    </w:div>
    <w:div w:id="1813450741">
      <w:bodyDiv w:val="1"/>
      <w:marLeft w:val="0"/>
      <w:marRight w:val="0"/>
      <w:marTop w:val="0"/>
      <w:marBottom w:val="0"/>
      <w:divBdr>
        <w:top w:val="none" w:sz="0" w:space="0" w:color="auto"/>
        <w:left w:val="none" w:sz="0" w:space="0" w:color="auto"/>
        <w:bottom w:val="none" w:sz="0" w:space="0" w:color="auto"/>
        <w:right w:val="none" w:sz="0" w:space="0" w:color="auto"/>
      </w:divBdr>
    </w:div>
    <w:div w:id="1813909215">
      <w:bodyDiv w:val="1"/>
      <w:marLeft w:val="0"/>
      <w:marRight w:val="0"/>
      <w:marTop w:val="0"/>
      <w:marBottom w:val="0"/>
      <w:divBdr>
        <w:top w:val="none" w:sz="0" w:space="0" w:color="auto"/>
        <w:left w:val="none" w:sz="0" w:space="0" w:color="auto"/>
        <w:bottom w:val="none" w:sz="0" w:space="0" w:color="auto"/>
        <w:right w:val="none" w:sz="0" w:space="0" w:color="auto"/>
      </w:divBdr>
    </w:div>
    <w:div w:id="1813979311">
      <w:bodyDiv w:val="1"/>
      <w:marLeft w:val="0"/>
      <w:marRight w:val="0"/>
      <w:marTop w:val="0"/>
      <w:marBottom w:val="0"/>
      <w:divBdr>
        <w:top w:val="none" w:sz="0" w:space="0" w:color="auto"/>
        <w:left w:val="none" w:sz="0" w:space="0" w:color="auto"/>
        <w:bottom w:val="none" w:sz="0" w:space="0" w:color="auto"/>
        <w:right w:val="none" w:sz="0" w:space="0" w:color="auto"/>
      </w:divBdr>
    </w:div>
    <w:div w:id="1814057096">
      <w:bodyDiv w:val="1"/>
      <w:marLeft w:val="0"/>
      <w:marRight w:val="0"/>
      <w:marTop w:val="0"/>
      <w:marBottom w:val="0"/>
      <w:divBdr>
        <w:top w:val="none" w:sz="0" w:space="0" w:color="auto"/>
        <w:left w:val="none" w:sz="0" w:space="0" w:color="auto"/>
        <w:bottom w:val="none" w:sz="0" w:space="0" w:color="auto"/>
        <w:right w:val="none" w:sz="0" w:space="0" w:color="auto"/>
      </w:divBdr>
    </w:div>
    <w:div w:id="1814129316">
      <w:bodyDiv w:val="1"/>
      <w:marLeft w:val="0"/>
      <w:marRight w:val="0"/>
      <w:marTop w:val="0"/>
      <w:marBottom w:val="0"/>
      <w:divBdr>
        <w:top w:val="none" w:sz="0" w:space="0" w:color="auto"/>
        <w:left w:val="none" w:sz="0" w:space="0" w:color="auto"/>
        <w:bottom w:val="none" w:sz="0" w:space="0" w:color="auto"/>
        <w:right w:val="none" w:sz="0" w:space="0" w:color="auto"/>
      </w:divBdr>
    </w:div>
    <w:div w:id="1814174836">
      <w:bodyDiv w:val="1"/>
      <w:marLeft w:val="0"/>
      <w:marRight w:val="0"/>
      <w:marTop w:val="0"/>
      <w:marBottom w:val="0"/>
      <w:divBdr>
        <w:top w:val="none" w:sz="0" w:space="0" w:color="auto"/>
        <w:left w:val="none" w:sz="0" w:space="0" w:color="auto"/>
        <w:bottom w:val="none" w:sz="0" w:space="0" w:color="auto"/>
        <w:right w:val="none" w:sz="0" w:space="0" w:color="auto"/>
      </w:divBdr>
    </w:div>
    <w:div w:id="1814322562">
      <w:bodyDiv w:val="1"/>
      <w:marLeft w:val="0"/>
      <w:marRight w:val="0"/>
      <w:marTop w:val="0"/>
      <w:marBottom w:val="0"/>
      <w:divBdr>
        <w:top w:val="none" w:sz="0" w:space="0" w:color="auto"/>
        <w:left w:val="none" w:sz="0" w:space="0" w:color="auto"/>
        <w:bottom w:val="none" w:sz="0" w:space="0" w:color="auto"/>
        <w:right w:val="none" w:sz="0" w:space="0" w:color="auto"/>
      </w:divBdr>
    </w:div>
    <w:div w:id="1814367824">
      <w:bodyDiv w:val="1"/>
      <w:marLeft w:val="0"/>
      <w:marRight w:val="0"/>
      <w:marTop w:val="0"/>
      <w:marBottom w:val="0"/>
      <w:divBdr>
        <w:top w:val="none" w:sz="0" w:space="0" w:color="auto"/>
        <w:left w:val="none" w:sz="0" w:space="0" w:color="auto"/>
        <w:bottom w:val="none" w:sz="0" w:space="0" w:color="auto"/>
        <w:right w:val="none" w:sz="0" w:space="0" w:color="auto"/>
      </w:divBdr>
    </w:div>
    <w:div w:id="1814712260">
      <w:bodyDiv w:val="1"/>
      <w:marLeft w:val="0"/>
      <w:marRight w:val="0"/>
      <w:marTop w:val="0"/>
      <w:marBottom w:val="0"/>
      <w:divBdr>
        <w:top w:val="none" w:sz="0" w:space="0" w:color="auto"/>
        <w:left w:val="none" w:sz="0" w:space="0" w:color="auto"/>
        <w:bottom w:val="none" w:sz="0" w:space="0" w:color="auto"/>
        <w:right w:val="none" w:sz="0" w:space="0" w:color="auto"/>
      </w:divBdr>
    </w:div>
    <w:div w:id="1815248257">
      <w:bodyDiv w:val="1"/>
      <w:marLeft w:val="0"/>
      <w:marRight w:val="0"/>
      <w:marTop w:val="0"/>
      <w:marBottom w:val="0"/>
      <w:divBdr>
        <w:top w:val="none" w:sz="0" w:space="0" w:color="auto"/>
        <w:left w:val="none" w:sz="0" w:space="0" w:color="auto"/>
        <w:bottom w:val="none" w:sz="0" w:space="0" w:color="auto"/>
        <w:right w:val="none" w:sz="0" w:space="0" w:color="auto"/>
      </w:divBdr>
    </w:div>
    <w:div w:id="1815291356">
      <w:bodyDiv w:val="1"/>
      <w:marLeft w:val="0"/>
      <w:marRight w:val="0"/>
      <w:marTop w:val="0"/>
      <w:marBottom w:val="0"/>
      <w:divBdr>
        <w:top w:val="none" w:sz="0" w:space="0" w:color="auto"/>
        <w:left w:val="none" w:sz="0" w:space="0" w:color="auto"/>
        <w:bottom w:val="none" w:sz="0" w:space="0" w:color="auto"/>
        <w:right w:val="none" w:sz="0" w:space="0" w:color="auto"/>
      </w:divBdr>
    </w:div>
    <w:div w:id="1815439909">
      <w:bodyDiv w:val="1"/>
      <w:marLeft w:val="0"/>
      <w:marRight w:val="0"/>
      <w:marTop w:val="0"/>
      <w:marBottom w:val="0"/>
      <w:divBdr>
        <w:top w:val="none" w:sz="0" w:space="0" w:color="auto"/>
        <w:left w:val="none" w:sz="0" w:space="0" w:color="auto"/>
        <w:bottom w:val="none" w:sz="0" w:space="0" w:color="auto"/>
        <w:right w:val="none" w:sz="0" w:space="0" w:color="auto"/>
      </w:divBdr>
    </w:div>
    <w:div w:id="1815483082">
      <w:bodyDiv w:val="1"/>
      <w:marLeft w:val="0"/>
      <w:marRight w:val="0"/>
      <w:marTop w:val="0"/>
      <w:marBottom w:val="0"/>
      <w:divBdr>
        <w:top w:val="none" w:sz="0" w:space="0" w:color="auto"/>
        <w:left w:val="none" w:sz="0" w:space="0" w:color="auto"/>
        <w:bottom w:val="none" w:sz="0" w:space="0" w:color="auto"/>
        <w:right w:val="none" w:sz="0" w:space="0" w:color="auto"/>
      </w:divBdr>
    </w:div>
    <w:div w:id="1815565225">
      <w:bodyDiv w:val="1"/>
      <w:marLeft w:val="0"/>
      <w:marRight w:val="0"/>
      <w:marTop w:val="0"/>
      <w:marBottom w:val="0"/>
      <w:divBdr>
        <w:top w:val="none" w:sz="0" w:space="0" w:color="auto"/>
        <w:left w:val="none" w:sz="0" w:space="0" w:color="auto"/>
        <w:bottom w:val="none" w:sz="0" w:space="0" w:color="auto"/>
        <w:right w:val="none" w:sz="0" w:space="0" w:color="auto"/>
      </w:divBdr>
    </w:div>
    <w:div w:id="1815950987">
      <w:bodyDiv w:val="1"/>
      <w:marLeft w:val="0"/>
      <w:marRight w:val="0"/>
      <w:marTop w:val="0"/>
      <w:marBottom w:val="0"/>
      <w:divBdr>
        <w:top w:val="none" w:sz="0" w:space="0" w:color="auto"/>
        <w:left w:val="none" w:sz="0" w:space="0" w:color="auto"/>
        <w:bottom w:val="none" w:sz="0" w:space="0" w:color="auto"/>
        <w:right w:val="none" w:sz="0" w:space="0" w:color="auto"/>
      </w:divBdr>
    </w:div>
    <w:div w:id="1816024090">
      <w:bodyDiv w:val="1"/>
      <w:marLeft w:val="0"/>
      <w:marRight w:val="0"/>
      <w:marTop w:val="0"/>
      <w:marBottom w:val="0"/>
      <w:divBdr>
        <w:top w:val="none" w:sz="0" w:space="0" w:color="auto"/>
        <w:left w:val="none" w:sz="0" w:space="0" w:color="auto"/>
        <w:bottom w:val="none" w:sz="0" w:space="0" w:color="auto"/>
        <w:right w:val="none" w:sz="0" w:space="0" w:color="auto"/>
      </w:divBdr>
    </w:div>
    <w:div w:id="1816024690">
      <w:bodyDiv w:val="1"/>
      <w:marLeft w:val="0"/>
      <w:marRight w:val="0"/>
      <w:marTop w:val="0"/>
      <w:marBottom w:val="0"/>
      <w:divBdr>
        <w:top w:val="none" w:sz="0" w:space="0" w:color="auto"/>
        <w:left w:val="none" w:sz="0" w:space="0" w:color="auto"/>
        <w:bottom w:val="none" w:sz="0" w:space="0" w:color="auto"/>
        <w:right w:val="none" w:sz="0" w:space="0" w:color="auto"/>
      </w:divBdr>
    </w:div>
    <w:div w:id="1816140355">
      <w:bodyDiv w:val="1"/>
      <w:marLeft w:val="0"/>
      <w:marRight w:val="0"/>
      <w:marTop w:val="0"/>
      <w:marBottom w:val="0"/>
      <w:divBdr>
        <w:top w:val="none" w:sz="0" w:space="0" w:color="auto"/>
        <w:left w:val="none" w:sz="0" w:space="0" w:color="auto"/>
        <w:bottom w:val="none" w:sz="0" w:space="0" w:color="auto"/>
        <w:right w:val="none" w:sz="0" w:space="0" w:color="auto"/>
      </w:divBdr>
    </w:div>
    <w:div w:id="1816142902">
      <w:bodyDiv w:val="1"/>
      <w:marLeft w:val="0"/>
      <w:marRight w:val="0"/>
      <w:marTop w:val="0"/>
      <w:marBottom w:val="0"/>
      <w:divBdr>
        <w:top w:val="none" w:sz="0" w:space="0" w:color="auto"/>
        <w:left w:val="none" w:sz="0" w:space="0" w:color="auto"/>
        <w:bottom w:val="none" w:sz="0" w:space="0" w:color="auto"/>
        <w:right w:val="none" w:sz="0" w:space="0" w:color="auto"/>
      </w:divBdr>
    </w:div>
    <w:div w:id="1816290349">
      <w:bodyDiv w:val="1"/>
      <w:marLeft w:val="0"/>
      <w:marRight w:val="0"/>
      <w:marTop w:val="0"/>
      <w:marBottom w:val="0"/>
      <w:divBdr>
        <w:top w:val="none" w:sz="0" w:space="0" w:color="auto"/>
        <w:left w:val="none" w:sz="0" w:space="0" w:color="auto"/>
        <w:bottom w:val="none" w:sz="0" w:space="0" w:color="auto"/>
        <w:right w:val="none" w:sz="0" w:space="0" w:color="auto"/>
      </w:divBdr>
    </w:div>
    <w:div w:id="1816485971">
      <w:bodyDiv w:val="1"/>
      <w:marLeft w:val="0"/>
      <w:marRight w:val="0"/>
      <w:marTop w:val="0"/>
      <w:marBottom w:val="0"/>
      <w:divBdr>
        <w:top w:val="none" w:sz="0" w:space="0" w:color="auto"/>
        <w:left w:val="none" w:sz="0" w:space="0" w:color="auto"/>
        <w:bottom w:val="none" w:sz="0" w:space="0" w:color="auto"/>
        <w:right w:val="none" w:sz="0" w:space="0" w:color="auto"/>
      </w:divBdr>
    </w:div>
    <w:div w:id="1816675019">
      <w:bodyDiv w:val="1"/>
      <w:marLeft w:val="0"/>
      <w:marRight w:val="0"/>
      <w:marTop w:val="0"/>
      <w:marBottom w:val="0"/>
      <w:divBdr>
        <w:top w:val="none" w:sz="0" w:space="0" w:color="auto"/>
        <w:left w:val="none" w:sz="0" w:space="0" w:color="auto"/>
        <w:bottom w:val="none" w:sz="0" w:space="0" w:color="auto"/>
        <w:right w:val="none" w:sz="0" w:space="0" w:color="auto"/>
      </w:divBdr>
    </w:div>
    <w:div w:id="1816755295">
      <w:bodyDiv w:val="1"/>
      <w:marLeft w:val="0"/>
      <w:marRight w:val="0"/>
      <w:marTop w:val="0"/>
      <w:marBottom w:val="0"/>
      <w:divBdr>
        <w:top w:val="none" w:sz="0" w:space="0" w:color="auto"/>
        <w:left w:val="none" w:sz="0" w:space="0" w:color="auto"/>
        <w:bottom w:val="none" w:sz="0" w:space="0" w:color="auto"/>
        <w:right w:val="none" w:sz="0" w:space="0" w:color="auto"/>
      </w:divBdr>
    </w:div>
    <w:div w:id="1816868474">
      <w:bodyDiv w:val="1"/>
      <w:marLeft w:val="0"/>
      <w:marRight w:val="0"/>
      <w:marTop w:val="0"/>
      <w:marBottom w:val="0"/>
      <w:divBdr>
        <w:top w:val="none" w:sz="0" w:space="0" w:color="auto"/>
        <w:left w:val="none" w:sz="0" w:space="0" w:color="auto"/>
        <w:bottom w:val="none" w:sz="0" w:space="0" w:color="auto"/>
        <w:right w:val="none" w:sz="0" w:space="0" w:color="auto"/>
      </w:divBdr>
    </w:div>
    <w:div w:id="1816870041">
      <w:bodyDiv w:val="1"/>
      <w:marLeft w:val="0"/>
      <w:marRight w:val="0"/>
      <w:marTop w:val="0"/>
      <w:marBottom w:val="0"/>
      <w:divBdr>
        <w:top w:val="none" w:sz="0" w:space="0" w:color="auto"/>
        <w:left w:val="none" w:sz="0" w:space="0" w:color="auto"/>
        <w:bottom w:val="none" w:sz="0" w:space="0" w:color="auto"/>
        <w:right w:val="none" w:sz="0" w:space="0" w:color="auto"/>
      </w:divBdr>
    </w:div>
    <w:div w:id="1817062724">
      <w:bodyDiv w:val="1"/>
      <w:marLeft w:val="0"/>
      <w:marRight w:val="0"/>
      <w:marTop w:val="0"/>
      <w:marBottom w:val="0"/>
      <w:divBdr>
        <w:top w:val="none" w:sz="0" w:space="0" w:color="auto"/>
        <w:left w:val="none" w:sz="0" w:space="0" w:color="auto"/>
        <w:bottom w:val="none" w:sz="0" w:space="0" w:color="auto"/>
        <w:right w:val="none" w:sz="0" w:space="0" w:color="auto"/>
      </w:divBdr>
    </w:div>
    <w:div w:id="1817338596">
      <w:bodyDiv w:val="1"/>
      <w:marLeft w:val="0"/>
      <w:marRight w:val="0"/>
      <w:marTop w:val="0"/>
      <w:marBottom w:val="0"/>
      <w:divBdr>
        <w:top w:val="none" w:sz="0" w:space="0" w:color="auto"/>
        <w:left w:val="none" w:sz="0" w:space="0" w:color="auto"/>
        <w:bottom w:val="none" w:sz="0" w:space="0" w:color="auto"/>
        <w:right w:val="none" w:sz="0" w:space="0" w:color="auto"/>
      </w:divBdr>
    </w:div>
    <w:div w:id="1817607863">
      <w:bodyDiv w:val="1"/>
      <w:marLeft w:val="0"/>
      <w:marRight w:val="0"/>
      <w:marTop w:val="0"/>
      <w:marBottom w:val="0"/>
      <w:divBdr>
        <w:top w:val="none" w:sz="0" w:space="0" w:color="auto"/>
        <w:left w:val="none" w:sz="0" w:space="0" w:color="auto"/>
        <w:bottom w:val="none" w:sz="0" w:space="0" w:color="auto"/>
        <w:right w:val="none" w:sz="0" w:space="0" w:color="auto"/>
      </w:divBdr>
    </w:div>
    <w:div w:id="1817642313">
      <w:bodyDiv w:val="1"/>
      <w:marLeft w:val="0"/>
      <w:marRight w:val="0"/>
      <w:marTop w:val="0"/>
      <w:marBottom w:val="0"/>
      <w:divBdr>
        <w:top w:val="none" w:sz="0" w:space="0" w:color="auto"/>
        <w:left w:val="none" w:sz="0" w:space="0" w:color="auto"/>
        <w:bottom w:val="none" w:sz="0" w:space="0" w:color="auto"/>
        <w:right w:val="none" w:sz="0" w:space="0" w:color="auto"/>
      </w:divBdr>
    </w:div>
    <w:div w:id="1817645166">
      <w:bodyDiv w:val="1"/>
      <w:marLeft w:val="0"/>
      <w:marRight w:val="0"/>
      <w:marTop w:val="0"/>
      <w:marBottom w:val="0"/>
      <w:divBdr>
        <w:top w:val="none" w:sz="0" w:space="0" w:color="auto"/>
        <w:left w:val="none" w:sz="0" w:space="0" w:color="auto"/>
        <w:bottom w:val="none" w:sz="0" w:space="0" w:color="auto"/>
        <w:right w:val="none" w:sz="0" w:space="0" w:color="auto"/>
      </w:divBdr>
    </w:div>
    <w:div w:id="1817841124">
      <w:bodyDiv w:val="1"/>
      <w:marLeft w:val="0"/>
      <w:marRight w:val="0"/>
      <w:marTop w:val="0"/>
      <w:marBottom w:val="0"/>
      <w:divBdr>
        <w:top w:val="none" w:sz="0" w:space="0" w:color="auto"/>
        <w:left w:val="none" w:sz="0" w:space="0" w:color="auto"/>
        <w:bottom w:val="none" w:sz="0" w:space="0" w:color="auto"/>
        <w:right w:val="none" w:sz="0" w:space="0" w:color="auto"/>
      </w:divBdr>
    </w:div>
    <w:div w:id="1818109168">
      <w:bodyDiv w:val="1"/>
      <w:marLeft w:val="0"/>
      <w:marRight w:val="0"/>
      <w:marTop w:val="0"/>
      <w:marBottom w:val="0"/>
      <w:divBdr>
        <w:top w:val="none" w:sz="0" w:space="0" w:color="auto"/>
        <w:left w:val="none" w:sz="0" w:space="0" w:color="auto"/>
        <w:bottom w:val="none" w:sz="0" w:space="0" w:color="auto"/>
        <w:right w:val="none" w:sz="0" w:space="0" w:color="auto"/>
      </w:divBdr>
    </w:div>
    <w:div w:id="1818186624">
      <w:bodyDiv w:val="1"/>
      <w:marLeft w:val="0"/>
      <w:marRight w:val="0"/>
      <w:marTop w:val="0"/>
      <w:marBottom w:val="0"/>
      <w:divBdr>
        <w:top w:val="none" w:sz="0" w:space="0" w:color="auto"/>
        <w:left w:val="none" w:sz="0" w:space="0" w:color="auto"/>
        <w:bottom w:val="none" w:sz="0" w:space="0" w:color="auto"/>
        <w:right w:val="none" w:sz="0" w:space="0" w:color="auto"/>
      </w:divBdr>
    </w:div>
    <w:div w:id="1818187238">
      <w:bodyDiv w:val="1"/>
      <w:marLeft w:val="0"/>
      <w:marRight w:val="0"/>
      <w:marTop w:val="0"/>
      <w:marBottom w:val="0"/>
      <w:divBdr>
        <w:top w:val="none" w:sz="0" w:space="0" w:color="auto"/>
        <w:left w:val="none" w:sz="0" w:space="0" w:color="auto"/>
        <w:bottom w:val="none" w:sz="0" w:space="0" w:color="auto"/>
        <w:right w:val="none" w:sz="0" w:space="0" w:color="auto"/>
      </w:divBdr>
    </w:div>
    <w:div w:id="1818256985">
      <w:bodyDiv w:val="1"/>
      <w:marLeft w:val="0"/>
      <w:marRight w:val="0"/>
      <w:marTop w:val="0"/>
      <w:marBottom w:val="0"/>
      <w:divBdr>
        <w:top w:val="none" w:sz="0" w:space="0" w:color="auto"/>
        <w:left w:val="none" w:sz="0" w:space="0" w:color="auto"/>
        <w:bottom w:val="none" w:sz="0" w:space="0" w:color="auto"/>
        <w:right w:val="none" w:sz="0" w:space="0" w:color="auto"/>
      </w:divBdr>
    </w:div>
    <w:div w:id="1818454775">
      <w:bodyDiv w:val="1"/>
      <w:marLeft w:val="0"/>
      <w:marRight w:val="0"/>
      <w:marTop w:val="0"/>
      <w:marBottom w:val="0"/>
      <w:divBdr>
        <w:top w:val="none" w:sz="0" w:space="0" w:color="auto"/>
        <w:left w:val="none" w:sz="0" w:space="0" w:color="auto"/>
        <w:bottom w:val="none" w:sz="0" w:space="0" w:color="auto"/>
        <w:right w:val="none" w:sz="0" w:space="0" w:color="auto"/>
      </w:divBdr>
    </w:div>
    <w:div w:id="1818762596">
      <w:bodyDiv w:val="1"/>
      <w:marLeft w:val="0"/>
      <w:marRight w:val="0"/>
      <w:marTop w:val="0"/>
      <w:marBottom w:val="0"/>
      <w:divBdr>
        <w:top w:val="none" w:sz="0" w:space="0" w:color="auto"/>
        <w:left w:val="none" w:sz="0" w:space="0" w:color="auto"/>
        <w:bottom w:val="none" w:sz="0" w:space="0" w:color="auto"/>
        <w:right w:val="none" w:sz="0" w:space="0" w:color="auto"/>
      </w:divBdr>
    </w:div>
    <w:div w:id="1818841434">
      <w:bodyDiv w:val="1"/>
      <w:marLeft w:val="0"/>
      <w:marRight w:val="0"/>
      <w:marTop w:val="0"/>
      <w:marBottom w:val="0"/>
      <w:divBdr>
        <w:top w:val="none" w:sz="0" w:space="0" w:color="auto"/>
        <w:left w:val="none" w:sz="0" w:space="0" w:color="auto"/>
        <w:bottom w:val="none" w:sz="0" w:space="0" w:color="auto"/>
        <w:right w:val="none" w:sz="0" w:space="0" w:color="auto"/>
      </w:divBdr>
    </w:div>
    <w:div w:id="1819032867">
      <w:bodyDiv w:val="1"/>
      <w:marLeft w:val="0"/>
      <w:marRight w:val="0"/>
      <w:marTop w:val="0"/>
      <w:marBottom w:val="0"/>
      <w:divBdr>
        <w:top w:val="none" w:sz="0" w:space="0" w:color="auto"/>
        <w:left w:val="none" w:sz="0" w:space="0" w:color="auto"/>
        <w:bottom w:val="none" w:sz="0" w:space="0" w:color="auto"/>
        <w:right w:val="none" w:sz="0" w:space="0" w:color="auto"/>
      </w:divBdr>
    </w:div>
    <w:div w:id="1819226596">
      <w:bodyDiv w:val="1"/>
      <w:marLeft w:val="0"/>
      <w:marRight w:val="0"/>
      <w:marTop w:val="0"/>
      <w:marBottom w:val="0"/>
      <w:divBdr>
        <w:top w:val="none" w:sz="0" w:space="0" w:color="auto"/>
        <w:left w:val="none" w:sz="0" w:space="0" w:color="auto"/>
        <w:bottom w:val="none" w:sz="0" w:space="0" w:color="auto"/>
        <w:right w:val="none" w:sz="0" w:space="0" w:color="auto"/>
      </w:divBdr>
    </w:div>
    <w:div w:id="1819346393">
      <w:bodyDiv w:val="1"/>
      <w:marLeft w:val="0"/>
      <w:marRight w:val="0"/>
      <w:marTop w:val="0"/>
      <w:marBottom w:val="0"/>
      <w:divBdr>
        <w:top w:val="none" w:sz="0" w:space="0" w:color="auto"/>
        <w:left w:val="none" w:sz="0" w:space="0" w:color="auto"/>
        <w:bottom w:val="none" w:sz="0" w:space="0" w:color="auto"/>
        <w:right w:val="none" w:sz="0" w:space="0" w:color="auto"/>
      </w:divBdr>
    </w:div>
    <w:div w:id="1819492738">
      <w:bodyDiv w:val="1"/>
      <w:marLeft w:val="0"/>
      <w:marRight w:val="0"/>
      <w:marTop w:val="0"/>
      <w:marBottom w:val="0"/>
      <w:divBdr>
        <w:top w:val="none" w:sz="0" w:space="0" w:color="auto"/>
        <w:left w:val="none" w:sz="0" w:space="0" w:color="auto"/>
        <w:bottom w:val="none" w:sz="0" w:space="0" w:color="auto"/>
        <w:right w:val="none" w:sz="0" w:space="0" w:color="auto"/>
      </w:divBdr>
    </w:div>
    <w:div w:id="1819685599">
      <w:bodyDiv w:val="1"/>
      <w:marLeft w:val="0"/>
      <w:marRight w:val="0"/>
      <w:marTop w:val="0"/>
      <w:marBottom w:val="0"/>
      <w:divBdr>
        <w:top w:val="none" w:sz="0" w:space="0" w:color="auto"/>
        <w:left w:val="none" w:sz="0" w:space="0" w:color="auto"/>
        <w:bottom w:val="none" w:sz="0" w:space="0" w:color="auto"/>
        <w:right w:val="none" w:sz="0" w:space="0" w:color="auto"/>
      </w:divBdr>
    </w:div>
    <w:div w:id="1820489819">
      <w:bodyDiv w:val="1"/>
      <w:marLeft w:val="0"/>
      <w:marRight w:val="0"/>
      <w:marTop w:val="0"/>
      <w:marBottom w:val="0"/>
      <w:divBdr>
        <w:top w:val="none" w:sz="0" w:space="0" w:color="auto"/>
        <w:left w:val="none" w:sz="0" w:space="0" w:color="auto"/>
        <w:bottom w:val="none" w:sz="0" w:space="0" w:color="auto"/>
        <w:right w:val="none" w:sz="0" w:space="0" w:color="auto"/>
      </w:divBdr>
    </w:div>
    <w:div w:id="1820612080">
      <w:bodyDiv w:val="1"/>
      <w:marLeft w:val="0"/>
      <w:marRight w:val="0"/>
      <w:marTop w:val="0"/>
      <w:marBottom w:val="0"/>
      <w:divBdr>
        <w:top w:val="none" w:sz="0" w:space="0" w:color="auto"/>
        <w:left w:val="none" w:sz="0" w:space="0" w:color="auto"/>
        <w:bottom w:val="none" w:sz="0" w:space="0" w:color="auto"/>
        <w:right w:val="none" w:sz="0" w:space="0" w:color="auto"/>
      </w:divBdr>
    </w:div>
    <w:div w:id="1820656311">
      <w:bodyDiv w:val="1"/>
      <w:marLeft w:val="0"/>
      <w:marRight w:val="0"/>
      <w:marTop w:val="0"/>
      <w:marBottom w:val="0"/>
      <w:divBdr>
        <w:top w:val="none" w:sz="0" w:space="0" w:color="auto"/>
        <w:left w:val="none" w:sz="0" w:space="0" w:color="auto"/>
        <w:bottom w:val="none" w:sz="0" w:space="0" w:color="auto"/>
        <w:right w:val="none" w:sz="0" w:space="0" w:color="auto"/>
      </w:divBdr>
    </w:div>
    <w:div w:id="1820657376">
      <w:bodyDiv w:val="1"/>
      <w:marLeft w:val="0"/>
      <w:marRight w:val="0"/>
      <w:marTop w:val="0"/>
      <w:marBottom w:val="0"/>
      <w:divBdr>
        <w:top w:val="none" w:sz="0" w:space="0" w:color="auto"/>
        <w:left w:val="none" w:sz="0" w:space="0" w:color="auto"/>
        <w:bottom w:val="none" w:sz="0" w:space="0" w:color="auto"/>
        <w:right w:val="none" w:sz="0" w:space="0" w:color="auto"/>
      </w:divBdr>
    </w:div>
    <w:div w:id="1820685744">
      <w:bodyDiv w:val="1"/>
      <w:marLeft w:val="0"/>
      <w:marRight w:val="0"/>
      <w:marTop w:val="0"/>
      <w:marBottom w:val="0"/>
      <w:divBdr>
        <w:top w:val="none" w:sz="0" w:space="0" w:color="auto"/>
        <w:left w:val="none" w:sz="0" w:space="0" w:color="auto"/>
        <w:bottom w:val="none" w:sz="0" w:space="0" w:color="auto"/>
        <w:right w:val="none" w:sz="0" w:space="0" w:color="auto"/>
      </w:divBdr>
    </w:div>
    <w:div w:id="1820728201">
      <w:bodyDiv w:val="1"/>
      <w:marLeft w:val="0"/>
      <w:marRight w:val="0"/>
      <w:marTop w:val="0"/>
      <w:marBottom w:val="0"/>
      <w:divBdr>
        <w:top w:val="none" w:sz="0" w:space="0" w:color="auto"/>
        <w:left w:val="none" w:sz="0" w:space="0" w:color="auto"/>
        <w:bottom w:val="none" w:sz="0" w:space="0" w:color="auto"/>
        <w:right w:val="none" w:sz="0" w:space="0" w:color="auto"/>
      </w:divBdr>
    </w:div>
    <w:div w:id="1821265422">
      <w:bodyDiv w:val="1"/>
      <w:marLeft w:val="0"/>
      <w:marRight w:val="0"/>
      <w:marTop w:val="0"/>
      <w:marBottom w:val="0"/>
      <w:divBdr>
        <w:top w:val="none" w:sz="0" w:space="0" w:color="auto"/>
        <w:left w:val="none" w:sz="0" w:space="0" w:color="auto"/>
        <w:bottom w:val="none" w:sz="0" w:space="0" w:color="auto"/>
        <w:right w:val="none" w:sz="0" w:space="0" w:color="auto"/>
      </w:divBdr>
    </w:div>
    <w:div w:id="1821267118">
      <w:bodyDiv w:val="1"/>
      <w:marLeft w:val="0"/>
      <w:marRight w:val="0"/>
      <w:marTop w:val="0"/>
      <w:marBottom w:val="0"/>
      <w:divBdr>
        <w:top w:val="none" w:sz="0" w:space="0" w:color="auto"/>
        <w:left w:val="none" w:sz="0" w:space="0" w:color="auto"/>
        <w:bottom w:val="none" w:sz="0" w:space="0" w:color="auto"/>
        <w:right w:val="none" w:sz="0" w:space="0" w:color="auto"/>
      </w:divBdr>
    </w:div>
    <w:div w:id="1821455774">
      <w:bodyDiv w:val="1"/>
      <w:marLeft w:val="0"/>
      <w:marRight w:val="0"/>
      <w:marTop w:val="0"/>
      <w:marBottom w:val="0"/>
      <w:divBdr>
        <w:top w:val="none" w:sz="0" w:space="0" w:color="auto"/>
        <w:left w:val="none" w:sz="0" w:space="0" w:color="auto"/>
        <w:bottom w:val="none" w:sz="0" w:space="0" w:color="auto"/>
        <w:right w:val="none" w:sz="0" w:space="0" w:color="auto"/>
      </w:divBdr>
    </w:div>
    <w:div w:id="1821459228">
      <w:bodyDiv w:val="1"/>
      <w:marLeft w:val="0"/>
      <w:marRight w:val="0"/>
      <w:marTop w:val="0"/>
      <w:marBottom w:val="0"/>
      <w:divBdr>
        <w:top w:val="none" w:sz="0" w:space="0" w:color="auto"/>
        <w:left w:val="none" w:sz="0" w:space="0" w:color="auto"/>
        <w:bottom w:val="none" w:sz="0" w:space="0" w:color="auto"/>
        <w:right w:val="none" w:sz="0" w:space="0" w:color="auto"/>
      </w:divBdr>
    </w:div>
    <w:div w:id="1821531385">
      <w:bodyDiv w:val="1"/>
      <w:marLeft w:val="0"/>
      <w:marRight w:val="0"/>
      <w:marTop w:val="0"/>
      <w:marBottom w:val="0"/>
      <w:divBdr>
        <w:top w:val="none" w:sz="0" w:space="0" w:color="auto"/>
        <w:left w:val="none" w:sz="0" w:space="0" w:color="auto"/>
        <w:bottom w:val="none" w:sz="0" w:space="0" w:color="auto"/>
        <w:right w:val="none" w:sz="0" w:space="0" w:color="auto"/>
      </w:divBdr>
    </w:div>
    <w:div w:id="1821533542">
      <w:bodyDiv w:val="1"/>
      <w:marLeft w:val="0"/>
      <w:marRight w:val="0"/>
      <w:marTop w:val="0"/>
      <w:marBottom w:val="0"/>
      <w:divBdr>
        <w:top w:val="none" w:sz="0" w:space="0" w:color="auto"/>
        <w:left w:val="none" w:sz="0" w:space="0" w:color="auto"/>
        <w:bottom w:val="none" w:sz="0" w:space="0" w:color="auto"/>
        <w:right w:val="none" w:sz="0" w:space="0" w:color="auto"/>
      </w:divBdr>
    </w:div>
    <w:div w:id="1822235733">
      <w:bodyDiv w:val="1"/>
      <w:marLeft w:val="0"/>
      <w:marRight w:val="0"/>
      <w:marTop w:val="0"/>
      <w:marBottom w:val="0"/>
      <w:divBdr>
        <w:top w:val="none" w:sz="0" w:space="0" w:color="auto"/>
        <w:left w:val="none" w:sz="0" w:space="0" w:color="auto"/>
        <w:bottom w:val="none" w:sz="0" w:space="0" w:color="auto"/>
        <w:right w:val="none" w:sz="0" w:space="0" w:color="auto"/>
      </w:divBdr>
    </w:div>
    <w:div w:id="1822307398">
      <w:bodyDiv w:val="1"/>
      <w:marLeft w:val="0"/>
      <w:marRight w:val="0"/>
      <w:marTop w:val="0"/>
      <w:marBottom w:val="0"/>
      <w:divBdr>
        <w:top w:val="none" w:sz="0" w:space="0" w:color="auto"/>
        <w:left w:val="none" w:sz="0" w:space="0" w:color="auto"/>
        <w:bottom w:val="none" w:sz="0" w:space="0" w:color="auto"/>
        <w:right w:val="none" w:sz="0" w:space="0" w:color="auto"/>
      </w:divBdr>
    </w:div>
    <w:div w:id="1822312936">
      <w:bodyDiv w:val="1"/>
      <w:marLeft w:val="0"/>
      <w:marRight w:val="0"/>
      <w:marTop w:val="0"/>
      <w:marBottom w:val="0"/>
      <w:divBdr>
        <w:top w:val="none" w:sz="0" w:space="0" w:color="auto"/>
        <w:left w:val="none" w:sz="0" w:space="0" w:color="auto"/>
        <w:bottom w:val="none" w:sz="0" w:space="0" w:color="auto"/>
        <w:right w:val="none" w:sz="0" w:space="0" w:color="auto"/>
      </w:divBdr>
    </w:div>
    <w:div w:id="1822579653">
      <w:bodyDiv w:val="1"/>
      <w:marLeft w:val="0"/>
      <w:marRight w:val="0"/>
      <w:marTop w:val="0"/>
      <w:marBottom w:val="0"/>
      <w:divBdr>
        <w:top w:val="none" w:sz="0" w:space="0" w:color="auto"/>
        <w:left w:val="none" w:sz="0" w:space="0" w:color="auto"/>
        <w:bottom w:val="none" w:sz="0" w:space="0" w:color="auto"/>
        <w:right w:val="none" w:sz="0" w:space="0" w:color="auto"/>
      </w:divBdr>
    </w:div>
    <w:div w:id="1822650339">
      <w:bodyDiv w:val="1"/>
      <w:marLeft w:val="0"/>
      <w:marRight w:val="0"/>
      <w:marTop w:val="0"/>
      <w:marBottom w:val="0"/>
      <w:divBdr>
        <w:top w:val="none" w:sz="0" w:space="0" w:color="auto"/>
        <w:left w:val="none" w:sz="0" w:space="0" w:color="auto"/>
        <w:bottom w:val="none" w:sz="0" w:space="0" w:color="auto"/>
        <w:right w:val="none" w:sz="0" w:space="0" w:color="auto"/>
      </w:divBdr>
    </w:div>
    <w:div w:id="1822694030">
      <w:bodyDiv w:val="1"/>
      <w:marLeft w:val="0"/>
      <w:marRight w:val="0"/>
      <w:marTop w:val="0"/>
      <w:marBottom w:val="0"/>
      <w:divBdr>
        <w:top w:val="none" w:sz="0" w:space="0" w:color="auto"/>
        <w:left w:val="none" w:sz="0" w:space="0" w:color="auto"/>
        <w:bottom w:val="none" w:sz="0" w:space="0" w:color="auto"/>
        <w:right w:val="none" w:sz="0" w:space="0" w:color="auto"/>
      </w:divBdr>
    </w:div>
    <w:div w:id="1822697642">
      <w:bodyDiv w:val="1"/>
      <w:marLeft w:val="0"/>
      <w:marRight w:val="0"/>
      <w:marTop w:val="0"/>
      <w:marBottom w:val="0"/>
      <w:divBdr>
        <w:top w:val="none" w:sz="0" w:space="0" w:color="auto"/>
        <w:left w:val="none" w:sz="0" w:space="0" w:color="auto"/>
        <w:bottom w:val="none" w:sz="0" w:space="0" w:color="auto"/>
        <w:right w:val="none" w:sz="0" w:space="0" w:color="auto"/>
      </w:divBdr>
    </w:div>
    <w:div w:id="1822889732">
      <w:bodyDiv w:val="1"/>
      <w:marLeft w:val="0"/>
      <w:marRight w:val="0"/>
      <w:marTop w:val="0"/>
      <w:marBottom w:val="0"/>
      <w:divBdr>
        <w:top w:val="none" w:sz="0" w:space="0" w:color="auto"/>
        <w:left w:val="none" w:sz="0" w:space="0" w:color="auto"/>
        <w:bottom w:val="none" w:sz="0" w:space="0" w:color="auto"/>
        <w:right w:val="none" w:sz="0" w:space="0" w:color="auto"/>
      </w:divBdr>
    </w:div>
    <w:div w:id="1823086485">
      <w:bodyDiv w:val="1"/>
      <w:marLeft w:val="0"/>
      <w:marRight w:val="0"/>
      <w:marTop w:val="0"/>
      <w:marBottom w:val="0"/>
      <w:divBdr>
        <w:top w:val="none" w:sz="0" w:space="0" w:color="auto"/>
        <w:left w:val="none" w:sz="0" w:space="0" w:color="auto"/>
        <w:bottom w:val="none" w:sz="0" w:space="0" w:color="auto"/>
        <w:right w:val="none" w:sz="0" w:space="0" w:color="auto"/>
      </w:divBdr>
    </w:div>
    <w:div w:id="1823160209">
      <w:bodyDiv w:val="1"/>
      <w:marLeft w:val="0"/>
      <w:marRight w:val="0"/>
      <w:marTop w:val="0"/>
      <w:marBottom w:val="0"/>
      <w:divBdr>
        <w:top w:val="none" w:sz="0" w:space="0" w:color="auto"/>
        <w:left w:val="none" w:sz="0" w:space="0" w:color="auto"/>
        <w:bottom w:val="none" w:sz="0" w:space="0" w:color="auto"/>
        <w:right w:val="none" w:sz="0" w:space="0" w:color="auto"/>
      </w:divBdr>
    </w:div>
    <w:div w:id="1823422068">
      <w:bodyDiv w:val="1"/>
      <w:marLeft w:val="0"/>
      <w:marRight w:val="0"/>
      <w:marTop w:val="0"/>
      <w:marBottom w:val="0"/>
      <w:divBdr>
        <w:top w:val="none" w:sz="0" w:space="0" w:color="auto"/>
        <w:left w:val="none" w:sz="0" w:space="0" w:color="auto"/>
        <w:bottom w:val="none" w:sz="0" w:space="0" w:color="auto"/>
        <w:right w:val="none" w:sz="0" w:space="0" w:color="auto"/>
      </w:divBdr>
    </w:div>
    <w:div w:id="1823544085">
      <w:bodyDiv w:val="1"/>
      <w:marLeft w:val="0"/>
      <w:marRight w:val="0"/>
      <w:marTop w:val="0"/>
      <w:marBottom w:val="0"/>
      <w:divBdr>
        <w:top w:val="none" w:sz="0" w:space="0" w:color="auto"/>
        <w:left w:val="none" w:sz="0" w:space="0" w:color="auto"/>
        <w:bottom w:val="none" w:sz="0" w:space="0" w:color="auto"/>
        <w:right w:val="none" w:sz="0" w:space="0" w:color="auto"/>
      </w:divBdr>
    </w:div>
    <w:div w:id="1823614464">
      <w:bodyDiv w:val="1"/>
      <w:marLeft w:val="0"/>
      <w:marRight w:val="0"/>
      <w:marTop w:val="0"/>
      <w:marBottom w:val="0"/>
      <w:divBdr>
        <w:top w:val="none" w:sz="0" w:space="0" w:color="auto"/>
        <w:left w:val="none" w:sz="0" w:space="0" w:color="auto"/>
        <w:bottom w:val="none" w:sz="0" w:space="0" w:color="auto"/>
        <w:right w:val="none" w:sz="0" w:space="0" w:color="auto"/>
      </w:divBdr>
    </w:div>
    <w:div w:id="1823738487">
      <w:bodyDiv w:val="1"/>
      <w:marLeft w:val="0"/>
      <w:marRight w:val="0"/>
      <w:marTop w:val="0"/>
      <w:marBottom w:val="0"/>
      <w:divBdr>
        <w:top w:val="none" w:sz="0" w:space="0" w:color="auto"/>
        <w:left w:val="none" w:sz="0" w:space="0" w:color="auto"/>
        <w:bottom w:val="none" w:sz="0" w:space="0" w:color="auto"/>
        <w:right w:val="none" w:sz="0" w:space="0" w:color="auto"/>
      </w:divBdr>
    </w:div>
    <w:div w:id="1823740306">
      <w:bodyDiv w:val="1"/>
      <w:marLeft w:val="0"/>
      <w:marRight w:val="0"/>
      <w:marTop w:val="0"/>
      <w:marBottom w:val="0"/>
      <w:divBdr>
        <w:top w:val="none" w:sz="0" w:space="0" w:color="auto"/>
        <w:left w:val="none" w:sz="0" w:space="0" w:color="auto"/>
        <w:bottom w:val="none" w:sz="0" w:space="0" w:color="auto"/>
        <w:right w:val="none" w:sz="0" w:space="0" w:color="auto"/>
      </w:divBdr>
    </w:div>
    <w:div w:id="1823890094">
      <w:bodyDiv w:val="1"/>
      <w:marLeft w:val="0"/>
      <w:marRight w:val="0"/>
      <w:marTop w:val="0"/>
      <w:marBottom w:val="0"/>
      <w:divBdr>
        <w:top w:val="none" w:sz="0" w:space="0" w:color="auto"/>
        <w:left w:val="none" w:sz="0" w:space="0" w:color="auto"/>
        <w:bottom w:val="none" w:sz="0" w:space="0" w:color="auto"/>
        <w:right w:val="none" w:sz="0" w:space="0" w:color="auto"/>
      </w:divBdr>
    </w:div>
    <w:div w:id="1823891647">
      <w:bodyDiv w:val="1"/>
      <w:marLeft w:val="0"/>
      <w:marRight w:val="0"/>
      <w:marTop w:val="0"/>
      <w:marBottom w:val="0"/>
      <w:divBdr>
        <w:top w:val="none" w:sz="0" w:space="0" w:color="auto"/>
        <w:left w:val="none" w:sz="0" w:space="0" w:color="auto"/>
        <w:bottom w:val="none" w:sz="0" w:space="0" w:color="auto"/>
        <w:right w:val="none" w:sz="0" w:space="0" w:color="auto"/>
      </w:divBdr>
    </w:div>
    <w:div w:id="1824003805">
      <w:bodyDiv w:val="1"/>
      <w:marLeft w:val="0"/>
      <w:marRight w:val="0"/>
      <w:marTop w:val="0"/>
      <w:marBottom w:val="0"/>
      <w:divBdr>
        <w:top w:val="none" w:sz="0" w:space="0" w:color="auto"/>
        <w:left w:val="none" w:sz="0" w:space="0" w:color="auto"/>
        <w:bottom w:val="none" w:sz="0" w:space="0" w:color="auto"/>
        <w:right w:val="none" w:sz="0" w:space="0" w:color="auto"/>
      </w:divBdr>
    </w:div>
    <w:div w:id="1824160483">
      <w:bodyDiv w:val="1"/>
      <w:marLeft w:val="0"/>
      <w:marRight w:val="0"/>
      <w:marTop w:val="0"/>
      <w:marBottom w:val="0"/>
      <w:divBdr>
        <w:top w:val="none" w:sz="0" w:space="0" w:color="auto"/>
        <w:left w:val="none" w:sz="0" w:space="0" w:color="auto"/>
        <w:bottom w:val="none" w:sz="0" w:space="0" w:color="auto"/>
        <w:right w:val="none" w:sz="0" w:space="0" w:color="auto"/>
      </w:divBdr>
    </w:div>
    <w:div w:id="1824544870">
      <w:bodyDiv w:val="1"/>
      <w:marLeft w:val="0"/>
      <w:marRight w:val="0"/>
      <w:marTop w:val="0"/>
      <w:marBottom w:val="0"/>
      <w:divBdr>
        <w:top w:val="none" w:sz="0" w:space="0" w:color="auto"/>
        <w:left w:val="none" w:sz="0" w:space="0" w:color="auto"/>
        <w:bottom w:val="none" w:sz="0" w:space="0" w:color="auto"/>
        <w:right w:val="none" w:sz="0" w:space="0" w:color="auto"/>
      </w:divBdr>
    </w:div>
    <w:div w:id="1824617286">
      <w:bodyDiv w:val="1"/>
      <w:marLeft w:val="0"/>
      <w:marRight w:val="0"/>
      <w:marTop w:val="0"/>
      <w:marBottom w:val="0"/>
      <w:divBdr>
        <w:top w:val="none" w:sz="0" w:space="0" w:color="auto"/>
        <w:left w:val="none" w:sz="0" w:space="0" w:color="auto"/>
        <w:bottom w:val="none" w:sz="0" w:space="0" w:color="auto"/>
        <w:right w:val="none" w:sz="0" w:space="0" w:color="auto"/>
      </w:divBdr>
    </w:div>
    <w:div w:id="1824619036">
      <w:bodyDiv w:val="1"/>
      <w:marLeft w:val="0"/>
      <w:marRight w:val="0"/>
      <w:marTop w:val="0"/>
      <w:marBottom w:val="0"/>
      <w:divBdr>
        <w:top w:val="none" w:sz="0" w:space="0" w:color="auto"/>
        <w:left w:val="none" w:sz="0" w:space="0" w:color="auto"/>
        <w:bottom w:val="none" w:sz="0" w:space="0" w:color="auto"/>
        <w:right w:val="none" w:sz="0" w:space="0" w:color="auto"/>
      </w:divBdr>
    </w:div>
    <w:div w:id="1824813431">
      <w:bodyDiv w:val="1"/>
      <w:marLeft w:val="0"/>
      <w:marRight w:val="0"/>
      <w:marTop w:val="0"/>
      <w:marBottom w:val="0"/>
      <w:divBdr>
        <w:top w:val="none" w:sz="0" w:space="0" w:color="auto"/>
        <w:left w:val="none" w:sz="0" w:space="0" w:color="auto"/>
        <w:bottom w:val="none" w:sz="0" w:space="0" w:color="auto"/>
        <w:right w:val="none" w:sz="0" w:space="0" w:color="auto"/>
      </w:divBdr>
    </w:div>
    <w:div w:id="1824852538">
      <w:bodyDiv w:val="1"/>
      <w:marLeft w:val="0"/>
      <w:marRight w:val="0"/>
      <w:marTop w:val="0"/>
      <w:marBottom w:val="0"/>
      <w:divBdr>
        <w:top w:val="none" w:sz="0" w:space="0" w:color="auto"/>
        <w:left w:val="none" w:sz="0" w:space="0" w:color="auto"/>
        <w:bottom w:val="none" w:sz="0" w:space="0" w:color="auto"/>
        <w:right w:val="none" w:sz="0" w:space="0" w:color="auto"/>
      </w:divBdr>
    </w:div>
    <w:div w:id="1824928343">
      <w:bodyDiv w:val="1"/>
      <w:marLeft w:val="0"/>
      <w:marRight w:val="0"/>
      <w:marTop w:val="0"/>
      <w:marBottom w:val="0"/>
      <w:divBdr>
        <w:top w:val="none" w:sz="0" w:space="0" w:color="auto"/>
        <w:left w:val="none" w:sz="0" w:space="0" w:color="auto"/>
        <w:bottom w:val="none" w:sz="0" w:space="0" w:color="auto"/>
        <w:right w:val="none" w:sz="0" w:space="0" w:color="auto"/>
      </w:divBdr>
    </w:div>
    <w:div w:id="1825050850">
      <w:bodyDiv w:val="1"/>
      <w:marLeft w:val="0"/>
      <w:marRight w:val="0"/>
      <w:marTop w:val="0"/>
      <w:marBottom w:val="0"/>
      <w:divBdr>
        <w:top w:val="none" w:sz="0" w:space="0" w:color="auto"/>
        <w:left w:val="none" w:sz="0" w:space="0" w:color="auto"/>
        <w:bottom w:val="none" w:sz="0" w:space="0" w:color="auto"/>
        <w:right w:val="none" w:sz="0" w:space="0" w:color="auto"/>
      </w:divBdr>
    </w:div>
    <w:div w:id="1825194147">
      <w:bodyDiv w:val="1"/>
      <w:marLeft w:val="0"/>
      <w:marRight w:val="0"/>
      <w:marTop w:val="0"/>
      <w:marBottom w:val="0"/>
      <w:divBdr>
        <w:top w:val="none" w:sz="0" w:space="0" w:color="auto"/>
        <w:left w:val="none" w:sz="0" w:space="0" w:color="auto"/>
        <w:bottom w:val="none" w:sz="0" w:space="0" w:color="auto"/>
        <w:right w:val="none" w:sz="0" w:space="0" w:color="auto"/>
      </w:divBdr>
    </w:div>
    <w:div w:id="1825390093">
      <w:bodyDiv w:val="1"/>
      <w:marLeft w:val="0"/>
      <w:marRight w:val="0"/>
      <w:marTop w:val="0"/>
      <w:marBottom w:val="0"/>
      <w:divBdr>
        <w:top w:val="none" w:sz="0" w:space="0" w:color="auto"/>
        <w:left w:val="none" w:sz="0" w:space="0" w:color="auto"/>
        <w:bottom w:val="none" w:sz="0" w:space="0" w:color="auto"/>
        <w:right w:val="none" w:sz="0" w:space="0" w:color="auto"/>
      </w:divBdr>
    </w:div>
    <w:div w:id="1825537476">
      <w:bodyDiv w:val="1"/>
      <w:marLeft w:val="0"/>
      <w:marRight w:val="0"/>
      <w:marTop w:val="0"/>
      <w:marBottom w:val="0"/>
      <w:divBdr>
        <w:top w:val="none" w:sz="0" w:space="0" w:color="auto"/>
        <w:left w:val="none" w:sz="0" w:space="0" w:color="auto"/>
        <w:bottom w:val="none" w:sz="0" w:space="0" w:color="auto"/>
        <w:right w:val="none" w:sz="0" w:space="0" w:color="auto"/>
      </w:divBdr>
    </w:div>
    <w:div w:id="1825580667">
      <w:bodyDiv w:val="1"/>
      <w:marLeft w:val="0"/>
      <w:marRight w:val="0"/>
      <w:marTop w:val="0"/>
      <w:marBottom w:val="0"/>
      <w:divBdr>
        <w:top w:val="none" w:sz="0" w:space="0" w:color="auto"/>
        <w:left w:val="none" w:sz="0" w:space="0" w:color="auto"/>
        <w:bottom w:val="none" w:sz="0" w:space="0" w:color="auto"/>
        <w:right w:val="none" w:sz="0" w:space="0" w:color="auto"/>
      </w:divBdr>
    </w:div>
    <w:div w:id="1825582427">
      <w:bodyDiv w:val="1"/>
      <w:marLeft w:val="0"/>
      <w:marRight w:val="0"/>
      <w:marTop w:val="0"/>
      <w:marBottom w:val="0"/>
      <w:divBdr>
        <w:top w:val="none" w:sz="0" w:space="0" w:color="auto"/>
        <w:left w:val="none" w:sz="0" w:space="0" w:color="auto"/>
        <w:bottom w:val="none" w:sz="0" w:space="0" w:color="auto"/>
        <w:right w:val="none" w:sz="0" w:space="0" w:color="auto"/>
      </w:divBdr>
    </w:div>
    <w:div w:id="1825780764">
      <w:bodyDiv w:val="1"/>
      <w:marLeft w:val="0"/>
      <w:marRight w:val="0"/>
      <w:marTop w:val="0"/>
      <w:marBottom w:val="0"/>
      <w:divBdr>
        <w:top w:val="none" w:sz="0" w:space="0" w:color="auto"/>
        <w:left w:val="none" w:sz="0" w:space="0" w:color="auto"/>
        <w:bottom w:val="none" w:sz="0" w:space="0" w:color="auto"/>
        <w:right w:val="none" w:sz="0" w:space="0" w:color="auto"/>
      </w:divBdr>
    </w:div>
    <w:div w:id="1826509979">
      <w:bodyDiv w:val="1"/>
      <w:marLeft w:val="0"/>
      <w:marRight w:val="0"/>
      <w:marTop w:val="0"/>
      <w:marBottom w:val="0"/>
      <w:divBdr>
        <w:top w:val="none" w:sz="0" w:space="0" w:color="auto"/>
        <w:left w:val="none" w:sz="0" w:space="0" w:color="auto"/>
        <w:bottom w:val="none" w:sz="0" w:space="0" w:color="auto"/>
        <w:right w:val="none" w:sz="0" w:space="0" w:color="auto"/>
      </w:divBdr>
    </w:div>
    <w:div w:id="1826698809">
      <w:bodyDiv w:val="1"/>
      <w:marLeft w:val="0"/>
      <w:marRight w:val="0"/>
      <w:marTop w:val="0"/>
      <w:marBottom w:val="0"/>
      <w:divBdr>
        <w:top w:val="none" w:sz="0" w:space="0" w:color="auto"/>
        <w:left w:val="none" w:sz="0" w:space="0" w:color="auto"/>
        <w:bottom w:val="none" w:sz="0" w:space="0" w:color="auto"/>
        <w:right w:val="none" w:sz="0" w:space="0" w:color="auto"/>
      </w:divBdr>
    </w:div>
    <w:div w:id="1826816228">
      <w:bodyDiv w:val="1"/>
      <w:marLeft w:val="0"/>
      <w:marRight w:val="0"/>
      <w:marTop w:val="0"/>
      <w:marBottom w:val="0"/>
      <w:divBdr>
        <w:top w:val="none" w:sz="0" w:space="0" w:color="auto"/>
        <w:left w:val="none" w:sz="0" w:space="0" w:color="auto"/>
        <w:bottom w:val="none" w:sz="0" w:space="0" w:color="auto"/>
        <w:right w:val="none" w:sz="0" w:space="0" w:color="auto"/>
      </w:divBdr>
    </w:div>
    <w:div w:id="1826972087">
      <w:bodyDiv w:val="1"/>
      <w:marLeft w:val="0"/>
      <w:marRight w:val="0"/>
      <w:marTop w:val="0"/>
      <w:marBottom w:val="0"/>
      <w:divBdr>
        <w:top w:val="none" w:sz="0" w:space="0" w:color="auto"/>
        <w:left w:val="none" w:sz="0" w:space="0" w:color="auto"/>
        <w:bottom w:val="none" w:sz="0" w:space="0" w:color="auto"/>
        <w:right w:val="none" w:sz="0" w:space="0" w:color="auto"/>
      </w:divBdr>
    </w:div>
    <w:div w:id="1827043242">
      <w:bodyDiv w:val="1"/>
      <w:marLeft w:val="0"/>
      <w:marRight w:val="0"/>
      <w:marTop w:val="0"/>
      <w:marBottom w:val="0"/>
      <w:divBdr>
        <w:top w:val="none" w:sz="0" w:space="0" w:color="auto"/>
        <w:left w:val="none" w:sz="0" w:space="0" w:color="auto"/>
        <w:bottom w:val="none" w:sz="0" w:space="0" w:color="auto"/>
        <w:right w:val="none" w:sz="0" w:space="0" w:color="auto"/>
      </w:divBdr>
    </w:div>
    <w:div w:id="1827281228">
      <w:bodyDiv w:val="1"/>
      <w:marLeft w:val="0"/>
      <w:marRight w:val="0"/>
      <w:marTop w:val="0"/>
      <w:marBottom w:val="0"/>
      <w:divBdr>
        <w:top w:val="none" w:sz="0" w:space="0" w:color="auto"/>
        <w:left w:val="none" w:sz="0" w:space="0" w:color="auto"/>
        <w:bottom w:val="none" w:sz="0" w:space="0" w:color="auto"/>
        <w:right w:val="none" w:sz="0" w:space="0" w:color="auto"/>
      </w:divBdr>
    </w:div>
    <w:div w:id="1827284105">
      <w:bodyDiv w:val="1"/>
      <w:marLeft w:val="0"/>
      <w:marRight w:val="0"/>
      <w:marTop w:val="0"/>
      <w:marBottom w:val="0"/>
      <w:divBdr>
        <w:top w:val="none" w:sz="0" w:space="0" w:color="auto"/>
        <w:left w:val="none" w:sz="0" w:space="0" w:color="auto"/>
        <w:bottom w:val="none" w:sz="0" w:space="0" w:color="auto"/>
        <w:right w:val="none" w:sz="0" w:space="0" w:color="auto"/>
      </w:divBdr>
    </w:div>
    <w:div w:id="1827623266">
      <w:bodyDiv w:val="1"/>
      <w:marLeft w:val="0"/>
      <w:marRight w:val="0"/>
      <w:marTop w:val="0"/>
      <w:marBottom w:val="0"/>
      <w:divBdr>
        <w:top w:val="none" w:sz="0" w:space="0" w:color="auto"/>
        <w:left w:val="none" w:sz="0" w:space="0" w:color="auto"/>
        <w:bottom w:val="none" w:sz="0" w:space="0" w:color="auto"/>
        <w:right w:val="none" w:sz="0" w:space="0" w:color="auto"/>
      </w:divBdr>
    </w:div>
    <w:div w:id="1828014698">
      <w:bodyDiv w:val="1"/>
      <w:marLeft w:val="0"/>
      <w:marRight w:val="0"/>
      <w:marTop w:val="0"/>
      <w:marBottom w:val="0"/>
      <w:divBdr>
        <w:top w:val="none" w:sz="0" w:space="0" w:color="auto"/>
        <w:left w:val="none" w:sz="0" w:space="0" w:color="auto"/>
        <w:bottom w:val="none" w:sz="0" w:space="0" w:color="auto"/>
        <w:right w:val="none" w:sz="0" w:space="0" w:color="auto"/>
      </w:divBdr>
    </w:div>
    <w:div w:id="1828086215">
      <w:bodyDiv w:val="1"/>
      <w:marLeft w:val="0"/>
      <w:marRight w:val="0"/>
      <w:marTop w:val="0"/>
      <w:marBottom w:val="0"/>
      <w:divBdr>
        <w:top w:val="none" w:sz="0" w:space="0" w:color="auto"/>
        <w:left w:val="none" w:sz="0" w:space="0" w:color="auto"/>
        <w:bottom w:val="none" w:sz="0" w:space="0" w:color="auto"/>
        <w:right w:val="none" w:sz="0" w:space="0" w:color="auto"/>
      </w:divBdr>
    </w:div>
    <w:div w:id="1828089079">
      <w:bodyDiv w:val="1"/>
      <w:marLeft w:val="0"/>
      <w:marRight w:val="0"/>
      <w:marTop w:val="0"/>
      <w:marBottom w:val="0"/>
      <w:divBdr>
        <w:top w:val="none" w:sz="0" w:space="0" w:color="auto"/>
        <w:left w:val="none" w:sz="0" w:space="0" w:color="auto"/>
        <w:bottom w:val="none" w:sz="0" w:space="0" w:color="auto"/>
        <w:right w:val="none" w:sz="0" w:space="0" w:color="auto"/>
      </w:divBdr>
    </w:div>
    <w:div w:id="1828551501">
      <w:bodyDiv w:val="1"/>
      <w:marLeft w:val="0"/>
      <w:marRight w:val="0"/>
      <w:marTop w:val="0"/>
      <w:marBottom w:val="0"/>
      <w:divBdr>
        <w:top w:val="none" w:sz="0" w:space="0" w:color="auto"/>
        <w:left w:val="none" w:sz="0" w:space="0" w:color="auto"/>
        <w:bottom w:val="none" w:sz="0" w:space="0" w:color="auto"/>
        <w:right w:val="none" w:sz="0" w:space="0" w:color="auto"/>
      </w:divBdr>
    </w:div>
    <w:div w:id="1828742655">
      <w:bodyDiv w:val="1"/>
      <w:marLeft w:val="0"/>
      <w:marRight w:val="0"/>
      <w:marTop w:val="0"/>
      <w:marBottom w:val="0"/>
      <w:divBdr>
        <w:top w:val="none" w:sz="0" w:space="0" w:color="auto"/>
        <w:left w:val="none" w:sz="0" w:space="0" w:color="auto"/>
        <w:bottom w:val="none" w:sz="0" w:space="0" w:color="auto"/>
        <w:right w:val="none" w:sz="0" w:space="0" w:color="auto"/>
      </w:divBdr>
    </w:div>
    <w:div w:id="1828743732">
      <w:bodyDiv w:val="1"/>
      <w:marLeft w:val="0"/>
      <w:marRight w:val="0"/>
      <w:marTop w:val="0"/>
      <w:marBottom w:val="0"/>
      <w:divBdr>
        <w:top w:val="none" w:sz="0" w:space="0" w:color="auto"/>
        <w:left w:val="none" w:sz="0" w:space="0" w:color="auto"/>
        <w:bottom w:val="none" w:sz="0" w:space="0" w:color="auto"/>
        <w:right w:val="none" w:sz="0" w:space="0" w:color="auto"/>
      </w:divBdr>
    </w:div>
    <w:div w:id="1829248795">
      <w:bodyDiv w:val="1"/>
      <w:marLeft w:val="0"/>
      <w:marRight w:val="0"/>
      <w:marTop w:val="0"/>
      <w:marBottom w:val="0"/>
      <w:divBdr>
        <w:top w:val="none" w:sz="0" w:space="0" w:color="auto"/>
        <w:left w:val="none" w:sz="0" w:space="0" w:color="auto"/>
        <w:bottom w:val="none" w:sz="0" w:space="0" w:color="auto"/>
        <w:right w:val="none" w:sz="0" w:space="0" w:color="auto"/>
      </w:divBdr>
    </w:div>
    <w:div w:id="1829590839">
      <w:bodyDiv w:val="1"/>
      <w:marLeft w:val="0"/>
      <w:marRight w:val="0"/>
      <w:marTop w:val="0"/>
      <w:marBottom w:val="0"/>
      <w:divBdr>
        <w:top w:val="none" w:sz="0" w:space="0" w:color="auto"/>
        <w:left w:val="none" w:sz="0" w:space="0" w:color="auto"/>
        <w:bottom w:val="none" w:sz="0" w:space="0" w:color="auto"/>
        <w:right w:val="none" w:sz="0" w:space="0" w:color="auto"/>
      </w:divBdr>
    </w:div>
    <w:div w:id="1829635629">
      <w:bodyDiv w:val="1"/>
      <w:marLeft w:val="0"/>
      <w:marRight w:val="0"/>
      <w:marTop w:val="0"/>
      <w:marBottom w:val="0"/>
      <w:divBdr>
        <w:top w:val="none" w:sz="0" w:space="0" w:color="auto"/>
        <w:left w:val="none" w:sz="0" w:space="0" w:color="auto"/>
        <w:bottom w:val="none" w:sz="0" w:space="0" w:color="auto"/>
        <w:right w:val="none" w:sz="0" w:space="0" w:color="auto"/>
      </w:divBdr>
    </w:div>
    <w:div w:id="1829636210">
      <w:bodyDiv w:val="1"/>
      <w:marLeft w:val="0"/>
      <w:marRight w:val="0"/>
      <w:marTop w:val="0"/>
      <w:marBottom w:val="0"/>
      <w:divBdr>
        <w:top w:val="none" w:sz="0" w:space="0" w:color="auto"/>
        <w:left w:val="none" w:sz="0" w:space="0" w:color="auto"/>
        <w:bottom w:val="none" w:sz="0" w:space="0" w:color="auto"/>
        <w:right w:val="none" w:sz="0" w:space="0" w:color="auto"/>
      </w:divBdr>
    </w:div>
    <w:div w:id="1830053888">
      <w:bodyDiv w:val="1"/>
      <w:marLeft w:val="0"/>
      <w:marRight w:val="0"/>
      <w:marTop w:val="0"/>
      <w:marBottom w:val="0"/>
      <w:divBdr>
        <w:top w:val="none" w:sz="0" w:space="0" w:color="auto"/>
        <w:left w:val="none" w:sz="0" w:space="0" w:color="auto"/>
        <w:bottom w:val="none" w:sz="0" w:space="0" w:color="auto"/>
        <w:right w:val="none" w:sz="0" w:space="0" w:color="auto"/>
      </w:divBdr>
    </w:div>
    <w:div w:id="1830362837">
      <w:bodyDiv w:val="1"/>
      <w:marLeft w:val="0"/>
      <w:marRight w:val="0"/>
      <w:marTop w:val="0"/>
      <w:marBottom w:val="0"/>
      <w:divBdr>
        <w:top w:val="none" w:sz="0" w:space="0" w:color="auto"/>
        <w:left w:val="none" w:sz="0" w:space="0" w:color="auto"/>
        <w:bottom w:val="none" w:sz="0" w:space="0" w:color="auto"/>
        <w:right w:val="none" w:sz="0" w:space="0" w:color="auto"/>
      </w:divBdr>
    </w:div>
    <w:div w:id="1830364691">
      <w:bodyDiv w:val="1"/>
      <w:marLeft w:val="0"/>
      <w:marRight w:val="0"/>
      <w:marTop w:val="0"/>
      <w:marBottom w:val="0"/>
      <w:divBdr>
        <w:top w:val="none" w:sz="0" w:space="0" w:color="auto"/>
        <w:left w:val="none" w:sz="0" w:space="0" w:color="auto"/>
        <w:bottom w:val="none" w:sz="0" w:space="0" w:color="auto"/>
        <w:right w:val="none" w:sz="0" w:space="0" w:color="auto"/>
      </w:divBdr>
    </w:div>
    <w:div w:id="1830435592">
      <w:bodyDiv w:val="1"/>
      <w:marLeft w:val="0"/>
      <w:marRight w:val="0"/>
      <w:marTop w:val="0"/>
      <w:marBottom w:val="0"/>
      <w:divBdr>
        <w:top w:val="none" w:sz="0" w:space="0" w:color="auto"/>
        <w:left w:val="none" w:sz="0" w:space="0" w:color="auto"/>
        <w:bottom w:val="none" w:sz="0" w:space="0" w:color="auto"/>
        <w:right w:val="none" w:sz="0" w:space="0" w:color="auto"/>
      </w:divBdr>
    </w:div>
    <w:div w:id="1830439999">
      <w:bodyDiv w:val="1"/>
      <w:marLeft w:val="0"/>
      <w:marRight w:val="0"/>
      <w:marTop w:val="0"/>
      <w:marBottom w:val="0"/>
      <w:divBdr>
        <w:top w:val="none" w:sz="0" w:space="0" w:color="auto"/>
        <w:left w:val="none" w:sz="0" w:space="0" w:color="auto"/>
        <w:bottom w:val="none" w:sz="0" w:space="0" w:color="auto"/>
        <w:right w:val="none" w:sz="0" w:space="0" w:color="auto"/>
      </w:divBdr>
    </w:div>
    <w:div w:id="1830515824">
      <w:bodyDiv w:val="1"/>
      <w:marLeft w:val="0"/>
      <w:marRight w:val="0"/>
      <w:marTop w:val="0"/>
      <w:marBottom w:val="0"/>
      <w:divBdr>
        <w:top w:val="none" w:sz="0" w:space="0" w:color="auto"/>
        <w:left w:val="none" w:sz="0" w:space="0" w:color="auto"/>
        <w:bottom w:val="none" w:sz="0" w:space="0" w:color="auto"/>
        <w:right w:val="none" w:sz="0" w:space="0" w:color="auto"/>
      </w:divBdr>
    </w:div>
    <w:div w:id="1830754909">
      <w:bodyDiv w:val="1"/>
      <w:marLeft w:val="0"/>
      <w:marRight w:val="0"/>
      <w:marTop w:val="0"/>
      <w:marBottom w:val="0"/>
      <w:divBdr>
        <w:top w:val="none" w:sz="0" w:space="0" w:color="auto"/>
        <w:left w:val="none" w:sz="0" w:space="0" w:color="auto"/>
        <w:bottom w:val="none" w:sz="0" w:space="0" w:color="auto"/>
        <w:right w:val="none" w:sz="0" w:space="0" w:color="auto"/>
      </w:divBdr>
    </w:div>
    <w:div w:id="1830822045">
      <w:bodyDiv w:val="1"/>
      <w:marLeft w:val="0"/>
      <w:marRight w:val="0"/>
      <w:marTop w:val="0"/>
      <w:marBottom w:val="0"/>
      <w:divBdr>
        <w:top w:val="none" w:sz="0" w:space="0" w:color="auto"/>
        <w:left w:val="none" w:sz="0" w:space="0" w:color="auto"/>
        <w:bottom w:val="none" w:sz="0" w:space="0" w:color="auto"/>
        <w:right w:val="none" w:sz="0" w:space="0" w:color="auto"/>
      </w:divBdr>
    </w:div>
    <w:div w:id="1830824745">
      <w:bodyDiv w:val="1"/>
      <w:marLeft w:val="0"/>
      <w:marRight w:val="0"/>
      <w:marTop w:val="0"/>
      <w:marBottom w:val="0"/>
      <w:divBdr>
        <w:top w:val="none" w:sz="0" w:space="0" w:color="auto"/>
        <w:left w:val="none" w:sz="0" w:space="0" w:color="auto"/>
        <w:bottom w:val="none" w:sz="0" w:space="0" w:color="auto"/>
        <w:right w:val="none" w:sz="0" w:space="0" w:color="auto"/>
      </w:divBdr>
    </w:div>
    <w:div w:id="1830948357">
      <w:bodyDiv w:val="1"/>
      <w:marLeft w:val="0"/>
      <w:marRight w:val="0"/>
      <w:marTop w:val="0"/>
      <w:marBottom w:val="0"/>
      <w:divBdr>
        <w:top w:val="none" w:sz="0" w:space="0" w:color="auto"/>
        <w:left w:val="none" w:sz="0" w:space="0" w:color="auto"/>
        <w:bottom w:val="none" w:sz="0" w:space="0" w:color="auto"/>
        <w:right w:val="none" w:sz="0" w:space="0" w:color="auto"/>
      </w:divBdr>
    </w:div>
    <w:div w:id="1831169435">
      <w:bodyDiv w:val="1"/>
      <w:marLeft w:val="0"/>
      <w:marRight w:val="0"/>
      <w:marTop w:val="0"/>
      <w:marBottom w:val="0"/>
      <w:divBdr>
        <w:top w:val="none" w:sz="0" w:space="0" w:color="auto"/>
        <w:left w:val="none" w:sz="0" w:space="0" w:color="auto"/>
        <w:bottom w:val="none" w:sz="0" w:space="0" w:color="auto"/>
        <w:right w:val="none" w:sz="0" w:space="0" w:color="auto"/>
      </w:divBdr>
    </w:div>
    <w:div w:id="1831171061">
      <w:bodyDiv w:val="1"/>
      <w:marLeft w:val="0"/>
      <w:marRight w:val="0"/>
      <w:marTop w:val="0"/>
      <w:marBottom w:val="0"/>
      <w:divBdr>
        <w:top w:val="none" w:sz="0" w:space="0" w:color="auto"/>
        <w:left w:val="none" w:sz="0" w:space="0" w:color="auto"/>
        <w:bottom w:val="none" w:sz="0" w:space="0" w:color="auto"/>
        <w:right w:val="none" w:sz="0" w:space="0" w:color="auto"/>
      </w:divBdr>
    </w:div>
    <w:div w:id="1831558585">
      <w:bodyDiv w:val="1"/>
      <w:marLeft w:val="0"/>
      <w:marRight w:val="0"/>
      <w:marTop w:val="0"/>
      <w:marBottom w:val="0"/>
      <w:divBdr>
        <w:top w:val="none" w:sz="0" w:space="0" w:color="auto"/>
        <w:left w:val="none" w:sz="0" w:space="0" w:color="auto"/>
        <w:bottom w:val="none" w:sz="0" w:space="0" w:color="auto"/>
        <w:right w:val="none" w:sz="0" w:space="0" w:color="auto"/>
      </w:divBdr>
    </w:div>
    <w:div w:id="1831676676">
      <w:bodyDiv w:val="1"/>
      <w:marLeft w:val="0"/>
      <w:marRight w:val="0"/>
      <w:marTop w:val="0"/>
      <w:marBottom w:val="0"/>
      <w:divBdr>
        <w:top w:val="none" w:sz="0" w:space="0" w:color="auto"/>
        <w:left w:val="none" w:sz="0" w:space="0" w:color="auto"/>
        <w:bottom w:val="none" w:sz="0" w:space="0" w:color="auto"/>
        <w:right w:val="none" w:sz="0" w:space="0" w:color="auto"/>
      </w:divBdr>
    </w:div>
    <w:div w:id="1831751887">
      <w:bodyDiv w:val="1"/>
      <w:marLeft w:val="0"/>
      <w:marRight w:val="0"/>
      <w:marTop w:val="0"/>
      <w:marBottom w:val="0"/>
      <w:divBdr>
        <w:top w:val="none" w:sz="0" w:space="0" w:color="auto"/>
        <w:left w:val="none" w:sz="0" w:space="0" w:color="auto"/>
        <w:bottom w:val="none" w:sz="0" w:space="0" w:color="auto"/>
        <w:right w:val="none" w:sz="0" w:space="0" w:color="auto"/>
      </w:divBdr>
    </w:div>
    <w:div w:id="1831942307">
      <w:bodyDiv w:val="1"/>
      <w:marLeft w:val="0"/>
      <w:marRight w:val="0"/>
      <w:marTop w:val="0"/>
      <w:marBottom w:val="0"/>
      <w:divBdr>
        <w:top w:val="none" w:sz="0" w:space="0" w:color="auto"/>
        <w:left w:val="none" w:sz="0" w:space="0" w:color="auto"/>
        <w:bottom w:val="none" w:sz="0" w:space="0" w:color="auto"/>
        <w:right w:val="none" w:sz="0" w:space="0" w:color="auto"/>
      </w:divBdr>
    </w:div>
    <w:div w:id="1832061081">
      <w:bodyDiv w:val="1"/>
      <w:marLeft w:val="0"/>
      <w:marRight w:val="0"/>
      <w:marTop w:val="0"/>
      <w:marBottom w:val="0"/>
      <w:divBdr>
        <w:top w:val="none" w:sz="0" w:space="0" w:color="auto"/>
        <w:left w:val="none" w:sz="0" w:space="0" w:color="auto"/>
        <w:bottom w:val="none" w:sz="0" w:space="0" w:color="auto"/>
        <w:right w:val="none" w:sz="0" w:space="0" w:color="auto"/>
      </w:divBdr>
    </w:div>
    <w:div w:id="1832401861">
      <w:bodyDiv w:val="1"/>
      <w:marLeft w:val="0"/>
      <w:marRight w:val="0"/>
      <w:marTop w:val="0"/>
      <w:marBottom w:val="0"/>
      <w:divBdr>
        <w:top w:val="none" w:sz="0" w:space="0" w:color="auto"/>
        <w:left w:val="none" w:sz="0" w:space="0" w:color="auto"/>
        <w:bottom w:val="none" w:sz="0" w:space="0" w:color="auto"/>
        <w:right w:val="none" w:sz="0" w:space="0" w:color="auto"/>
      </w:divBdr>
    </w:div>
    <w:div w:id="1832407363">
      <w:bodyDiv w:val="1"/>
      <w:marLeft w:val="0"/>
      <w:marRight w:val="0"/>
      <w:marTop w:val="0"/>
      <w:marBottom w:val="0"/>
      <w:divBdr>
        <w:top w:val="none" w:sz="0" w:space="0" w:color="auto"/>
        <w:left w:val="none" w:sz="0" w:space="0" w:color="auto"/>
        <w:bottom w:val="none" w:sz="0" w:space="0" w:color="auto"/>
        <w:right w:val="none" w:sz="0" w:space="0" w:color="auto"/>
      </w:divBdr>
    </w:div>
    <w:div w:id="1832407549">
      <w:bodyDiv w:val="1"/>
      <w:marLeft w:val="0"/>
      <w:marRight w:val="0"/>
      <w:marTop w:val="0"/>
      <w:marBottom w:val="0"/>
      <w:divBdr>
        <w:top w:val="none" w:sz="0" w:space="0" w:color="auto"/>
        <w:left w:val="none" w:sz="0" w:space="0" w:color="auto"/>
        <w:bottom w:val="none" w:sz="0" w:space="0" w:color="auto"/>
        <w:right w:val="none" w:sz="0" w:space="0" w:color="auto"/>
      </w:divBdr>
    </w:div>
    <w:div w:id="1832484532">
      <w:bodyDiv w:val="1"/>
      <w:marLeft w:val="0"/>
      <w:marRight w:val="0"/>
      <w:marTop w:val="0"/>
      <w:marBottom w:val="0"/>
      <w:divBdr>
        <w:top w:val="none" w:sz="0" w:space="0" w:color="auto"/>
        <w:left w:val="none" w:sz="0" w:space="0" w:color="auto"/>
        <w:bottom w:val="none" w:sz="0" w:space="0" w:color="auto"/>
        <w:right w:val="none" w:sz="0" w:space="0" w:color="auto"/>
      </w:divBdr>
    </w:div>
    <w:div w:id="1832598225">
      <w:bodyDiv w:val="1"/>
      <w:marLeft w:val="0"/>
      <w:marRight w:val="0"/>
      <w:marTop w:val="0"/>
      <w:marBottom w:val="0"/>
      <w:divBdr>
        <w:top w:val="none" w:sz="0" w:space="0" w:color="auto"/>
        <w:left w:val="none" w:sz="0" w:space="0" w:color="auto"/>
        <w:bottom w:val="none" w:sz="0" w:space="0" w:color="auto"/>
        <w:right w:val="none" w:sz="0" w:space="0" w:color="auto"/>
      </w:divBdr>
    </w:div>
    <w:div w:id="1832867349">
      <w:bodyDiv w:val="1"/>
      <w:marLeft w:val="0"/>
      <w:marRight w:val="0"/>
      <w:marTop w:val="0"/>
      <w:marBottom w:val="0"/>
      <w:divBdr>
        <w:top w:val="none" w:sz="0" w:space="0" w:color="auto"/>
        <w:left w:val="none" w:sz="0" w:space="0" w:color="auto"/>
        <w:bottom w:val="none" w:sz="0" w:space="0" w:color="auto"/>
        <w:right w:val="none" w:sz="0" w:space="0" w:color="auto"/>
      </w:divBdr>
    </w:div>
    <w:div w:id="1832938729">
      <w:bodyDiv w:val="1"/>
      <w:marLeft w:val="0"/>
      <w:marRight w:val="0"/>
      <w:marTop w:val="0"/>
      <w:marBottom w:val="0"/>
      <w:divBdr>
        <w:top w:val="none" w:sz="0" w:space="0" w:color="auto"/>
        <w:left w:val="none" w:sz="0" w:space="0" w:color="auto"/>
        <w:bottom w:val="none" w:sz="0" w:space="0" w:color="auto"/>
        <w:right w:val="none" w:sz="0" w:space="0" w:color="auto"/>
      </w:divBdr>
    </w:div>
    <w:div w:id="1833256557">
      <w:bodyDiv w:val="1"/>
      <w:marLeft w:val="0"/>
      <w:marRight w:val="0"/>
      <w:marTop w:val="0"/>
      <w:marBottom w:val="0"/>
      <w:divBdr>
        <w:top w:val="none" w:sz="0" w:space="0" w:color="auto"/>
        <w:left w:val="none" w:sz="0" w:space="0" w:color="auto"/>
        <w:bottom w:val="none" w:sz="0" w:space="0" w:color="auto"/>
        <w:right w:val="none" w:sz="0" w:space="0" w:color="auto"/>
      </w:divBdr>
    </w:div>
    <w:div w:id="1833259171">
      <w:bodyDiv w:val="1"/>
      <w:marLeft w:val="0"/>
      <w:marRight w:val="0"/>
      <w:marTop w:val="0"/>
      <w:marBottom w:val="0"/>
      <w:divBdr>
        <w:top w:val="none" w:sz="0" w:space="0" w:color="auto"/>
        <w:left w:val="none" w:sz="0" w:space="0" w:color="auto"/>
        <w:bottom w:val="none" w:sz="0" w:space="0" w:color="auto"/>
        <w:right w:val="none" w:sz="0" w:space="0" w:color="auto"/>
      </w:divBdr>
    </w:div>
    <w:div w:id="1833259332">
      <w:bodyDiv w:val="1"/>
      <w:marLeft w:val="0"/>
      <w:marRight w:val="0"/>
      <w:marTop w:val="0"/>
      <w:marBottom w:val="0"/>
      <w:divBdr>
        <w:top w:val="none" w:sz="0" w:space="0" w:color="auto"/>
        <w:left w:val="none" w:sz="0" w:space="0" w:color="auto"/>
        <w:bottom w:val="none" w:sz="0" w:space="0" w:color="auto"/>
        <w:right w:val="none" w:sz="0" w:space="0" w:color="auto"/>
      </w:divBdr>
    </w:div>
    <w:div w:id="1833446819">
      <w:bodyDiv w:val="1"/>
      <w:marLeft w:val="0"/>
      <w:marRight w:val="0"/>
      <w:marTop w:val="0"/>
      <w:marBottom w:val="0"/>
      <w:divBdr>
        <w:top w:val="none" w:sz="0" w:space="0" w:color="auto"/>
        <w:left w:val="none" w:sz="0" w:space="0" w:color="auto"/>
        <w:bottom w:val="none" w:sz="0" w:space="0" w:color="auto"/>
        <w:right w:val="none" w:sz="0" w:space="0" w:color="auto"/>
      </w:divBdr>
    </w:div>
    <w:div w:id="1833527418">
      <w:bodyDiv w:val="1"/>
      <w:marLeft w:val="0"/>
      <w:marRight w:val="0"/>
      <w:marTop w:val="0"/>
      <w:marBottom w:val="0"/>
      <w:divBdr>
        <w:top w:val="none" w:sz="0" w:space="0" w:color="auto"/>
        <w:left w:val="none" w:sz="0" w:space="0" w:color="auto"/>
        <w:bottom w:val="none" w:sz="0" w:space="0" w:color="auto"/>
        <w:right w:val="none" w:sz="0" w:space="0" w:color="auto"/>
      </w:divBdr>
    </w:div>
    <w:div w:id="1833905424">
      <w:bodyDiv w:val="1"/>
      <w:marLeft w:val="0"/>
      <w:marRight w:val="0"/>
      <w:marTop w:val="0"/>
      <w:marBottom w:val="0"/>
      <w:divBdr>
        <w:top w:val="none" w:sz="0" w:space="0" w:color="auto"/>
        <w:left w:val="none" w:sz="0" w:space="0" w:color="auto"/>
        <w:bottom w:val="none" w:sz="0" w:space="0" w:color="auto"/>
        <w:right w:val="none" w:sz="0" w:space="0" w:color="auto"/>
      </w:divBdr>
    </w:div>
    <w:div w:id="1833986644">
      <w:bodyDiv w:val="1"/>
      <w:marLeft w:val="0"/>
      <w:marRight w:val="0"/>
      <w:marTop w:val="0"/>
      <w:marBottom w:val="0"/>
      <w:divBdr>
        <w:top w:val="none" w:sz="0" w:space="0" w:color="auto"/>
        <w:left w:val="none" w:sz="0" w:space="0" w:color="auto"/>
        <w:bottom w:val="none" w:sz="0" w:space="0" w:color="auto"/>
        <w:right w:val="none" w:sz="0" w:space="0" w:color="auto"/>
      </w:divBdr>
    </w:div>
    <w:div w:id="1834564886">
      <w:bodyDiv w:val="1"/>
      <w:marLeft w:val="0"/>
      <w:marRight w:val="0"/>
      <w:marTop w:val="0"/>
      <w:marBottom w:val="0"/>
      <w:divBdr>
        <w:top w:val="none" w:sz="0" w:space="0" w:color="auto"/>
        <w:left w:val="none" w:sz="0" w:space="0" w:color="auto"/>
        <w:bottom w:val="none" w:sz="0" w:space="0" w:color="auto"/>
        <w:right w:val="none" w:sz="0" w:space="0" w:color="auto"/>
      </w:divBdr>
    </w:div>
    <w:div w:id="1834759809">
      <w:bodyDiv w:val="1"/>
      <w:marLeft w:val="0"/>
      <w:marRight w:val="0"/>
      <w:marTop w:val="0"/>
      <w:marBottom w:val="0"/>
      <w:divBdr>
        <w:top w:val="none" w:sz="0" w:space="0" w:color="auto"/>
        <w:left w:val="none" w:sz="0" w:space="0" w:color="auto"/>
        <w:bottom w:val="none" w:sz="0" w:space="0" w:color="auto"/>
        <w:right w:val="none" w:sz="0" w:space="0" w:color="auto"/>
      </w:divBdr>
    </w:div>
    <w:div w:id="1834834338">
      <w:bodyDiv w:val="1"/>
      <w:marLeft w:val="0"/>
      <w:marRight w:val="0"/>
      <w:marTop w:val="0"/>
      <w:marBottom w:val="0"/>
      <w:divBdr>
        <w:top w:val="none" w:sz="0" w:space="0" w:color="auto"/>
        <w:left w:val="none" w:sz="0" w:space="0" w:color="auto"/>
        <w:bottom w:val="none" w:sz="0" w:space="0" w:color="auto"/>
        <w:right w:val="none" w:sz="0" w:space="0" w:color="auto"/>
      </w:divBdr>
    </w:div>
    <w:div w:id="1834834903">
      <w:bodyDiv w:val="1"/>
      <w:marLeft w:val="0"/>
      <w:marRight w:val="0"/>
      <w:marTop w:val="0"/>
      <w:marBottom w:val="0"/>
      <w:divBdr>
        <w:top w:val="none" w:sz="0" w:space="0" w:color="auto"/>
        <w:left w:val="none" w:sz="0" w:space="0" w:color="auto"/>
        <w:bottom w:val="none" w:sz="0" w:space="0" w:color="auto"/>
        <w:right w:val="none" w:sz="0" w:space="0" w:color="auto"/>
      </w:divBdr>
    </w:div>
    <w:div w:id="1834948619">
      <w:bodyDiv w:val="1"/>
      <w:marLeft w:val="0"/>
      <w:marRight w:val="0"/>
      <w:marTop w:val="0"/>
      <w:marBottom w:val="0"/>
      <w:divBdr>
        <w:top w:val="none" w:sz="0" w:space="0" w:color="auto"/>
        <w:left w:val="none" w:sz="0" w:space="0" w:color="auto"/>
        <w:bottom w:val="none" w:sz="0" w:space="0" w:color="auto"/>
        <w:right w:val="none" w:sz="0" w:space="0" w:color="auto"/>
      </w:divBdr>
    </w:div>
    <w:div w:id="1834951017">
      <w:bodyDiv w:val="1"/>
      <w:marLeft w:val="0"/>
      <w:marRight w:val="0"/>
      <w:marTop w:val="0"/>
      <w:marBottom w:val="0"/>
      <w:divBdr>
        <w:top w:val="none" w:sz="0" w:space="0" w:color="auto"/>
        <w:left w:val="none" w:sz="0" w:space="0" w:color="auto"/>
        <w:bottom w:val="none" w:sz="0" w:space="0" w:color="auto"/>
        <w:right w:val="none" w:sz="0" w:space="0" w:color="auto"/>
      </w:divBdr>
    </w:div>
    <w:div w:id="1835148243">
      <w:bodyDiv w:val="1"/>
      <w:marLeft w:val="0"/>
      <w:marRight w:val="0"/>
      <w:marTop w:val="0"/>
      <w:marBottom w:val="0"/>
      <w:divBdr>
        <w:top w:val="none" w:sz="0" w:space="0" w:color="auto"/>
        <w:left w:val="none" w:sz="0" w:space="0" w:color="auto"/>
        <w:bottom w:val="none" w:sz="0" w:space="0" w:color="auto"/>
        <w:right w:val="none" w:sz="0" w:space="0" w:color="auto"/>
      </w:divBdr>
    </w:div>
    <w:div w:id="1835411666">
      <w:bodyDiv w:val="1"/>
      <w:marLeft w:val="0"/>
      <w:marRight w:val="0"/>
      <w:marTop w:val="0"/>
      <w:marBottom w:val="0"/>
      <w:divBdr>
        <w:top w:val="none" w:sz="0" w:space="0" w:color="auto"/>
        <w:left w:val="none" w:sz="0" w:space="0" w:color="auto"/>
        <w:bottom w:val="none" w:sz="0" w:space="0" w:color="auto"/>
        <w:right w:val="none" w:sz="0" w:space="0" w:color="auto"/>
      </w:divBdr>
    </w:div>
    <w:div w:id="1835412672">
      <w:bodyDiv w:val="1"/>
      <w:marLeft w:val="0"/>
      <w:marRight w:val="0"/>
      <w:marTop w:val="0"/>
      <w:marBottom w:val="0"/>
      <w:divBdr>
        <w:top w:val="none" w:sz="0" w:space="0" w:color="auto"/>
        <w:left w:val="none" w:sz="0" w:space="0" w:color="auto"/>
        <w:bottom w:val="none" w:sz="0" w:space="0" w:color="auto"/>
        <w:right w:val="none" w:sz="0" w:space="0" w:color="auto"/>
      </w:divBdr>
    </w:div>
    <w:div w:id="1835560704">
      <w:bodyDiv w:val="1"/>
      <w:marLeft w:val="0"/>
      <w:marRight w:val="0"/>
      <w:marTop w:val="0"/>
      <w:marBottom w:val="0"/>
      <w:divBdr>
        <w:top w:val="none" w:sz="0" w:space="0" w:color="auto"/>
        <w:left w:val="none" w:sz="0" w:space="0" w:color="auto"/>
        <w:bottom w:val="none" w:sz="0" w:space="0" w:color="auto"/>
        <w:right w:val="none" w:sz="0" w:space="0" w:color="auto"/>
      </w:divBdr>
    </w:div>
    <w:div w:id="1835685869">
      <w:bodyDiv w:val="1"/>
      <w:marLeft w:val="0"/>
      <w:marRight w:val="0"/>
      <w:marTop w:val="0"/>
      <w:marBottom w:val="0"/>
      <w:divBdr>
        <w:top w:val="none" w:sz="0" w:space="0" w:color="auto"/>
        <w:left w:val="none" w:sz="0" w:space="0" w:color="auto"/>
        <w:bottom w:val="none" w:sz="0" w:space="0" w:color="auto"/>
        <w:right w:val="none" w:sz="0" w:space="0" w:color="auto"/>
      </w:divBdr>
    </w:div>
    <w:div w:id="1835801212">
      <w:bodyDiv w:val="1"/>
      <w:marLeft w:val="0"/>
      <w:marRight w:val="0"/>
      <w:marTop w:val="0"/>
      <w:marBottom w:val="0"/>
      <w:divBdr>
        <w:top w:val="none" w:sz="0" w:space="0" w:color="auto"/>
        <w:left w:val="none" w:sz="0" w:space="0" w:color="auto"/>
        <w:bottom w:val="none" w:sz="0" w:space="0" w:color="auto"/>
        <w:right w:val="none" w:sz="0" w:space="0" w:color="auto"/>
      </w:divBdr>
    </w:div>
    <w:div w:id="1835802455">
      <w:bodyDiv w:val="1"/>
      <w:marLeft w:val="0"/>
      <w:marRight w:val="0"/>
      <w:marTop w:val="0"/>
      <w:marBottom w:val="0"/>
      <w:divBdr>
        <w:top w:val="none" w:sz="0" w:space="0" w:color="auto"/>
        <w:left w:val="none" w:sz="0" w:space="0" w:color="auto"/>
        <w:bottom w:val="none" w:sz="0" w:space="0" w:color="auto"/>
        <w:right w:val="none" w:sz="0" w:space="0" w:color="auto"/>
      </w:divBdr>
    </w:div>
    <w:div w:id="1835947230">
      <w:bodyDiv w:val="1"/>
      <w:marLeft w:val="0"/>
      <w:marRight w:val="0"/>
      <w:marTop w:val="0"/>
      <w:marBottom w:val="0"/>
      <w:divBdr>
        <w:top w:val="none" w:sz="0" w:space="0" w:color="auto"/>
        <w:left w:val="none" w:sz="0" w:space="0" w:color="auto"/>
        <w:bottom w:val="none" w:sz="0" w:space="0" w:color="auto"/>
        <w:right w:val="none" w:sz="0" w:space="0" w:color="auto"/>
      </w:divBdr>
    </w:div>
    <w:div w:id="1836190043">
      <w:bodyDiv w:val="1"/>
      <w:marLeft w:val="0"/>
      <w:marRight w:val="0"/>
      <w:marTop w:val="0"/>
      <w:marBottom w:val="0"/>
      <w:divBdr>
        <w:top w:val="none" w:sz="0" w:space="0" w:color="auto"/>
        <w:left w:val="none" w:sz="0" w:space="0" w:color="auto"/>
        <w:bottom w:val="none" w:sz="0" w:space="0" w:color="auto"/>
        <w:right w:val="none" w:sz="0" w:space="0" w:color="auto"/>
      </w:divBdr>
    </w:div>
    <w:div w:id="1836342472">
      <w:bodyDiv w:val="1"/>
      <w:marLeft w:val="0"/>
      <w:marRight w:val="0"/>
      <w:marTop w:val="0"/>
      <w:marBottom w:val="0"/>
      <w:divBdr>
        <w:top w:val="none" w:sz="0" w:space="0" w:color="auto"/>
        <w:left w:val="none" w:sz="0" w:space="0" w:color="auto"/>
        <w:bottom w:val="none" w:sz="0" w:space="0" w:color="auto"/>
        <w:right w:val="none" w:sz="0" w:space="0" w:color="auto"/>
      </w:divBdr>
    </w:div>
    <w:div w:id="1836451362">
      <w:bodyDiv w:val="1"/>
      <w:marLeft w:val="0"/>
      <w:marRight w:val="0"/>
      <w:marTop w:val="0"/>
      <w:marBottom w:val="0"/>
      <w:divBdr>
        <w:top w:val="none" w:sz="0" w:space="0" w:color="auto"/>
        <w:left w:val="none" w:sz="0" w:space="0" w:color="auto"/>
        <w:bottom w:val="none" w:sz="0" w:space="0" w:color="auto"/>
        <w:right w:val="none" w:sz="0" w:space="0" w:color="auto"/>
      </w:divBdr>
    </w:div>
    <w:div w:id="1836526814">
      <w:bodyDiv w:val="1"/>
      <w:marLeft w:val="0"/>
      <w:marRight w:val="0"/>
      <w:marTop w:val="0"/>
      <w:marBottom w:val="0"/>
      <w:divBdr>
        <w:top w:val="none" w:sz="0" w:space="0" w:color="auto"/>
        <w:left w:val="none" w:sz="0" w:space="0" w:color="auto"/>
        <w:bottom w:val="none" w:sz="0" w:space="0" w:color="auto"/>
        <w:right w:val="none" w:sz="0" w:space="0" w:color="auto"/>
      </w:divBdr>
    </w:div>
    <w:div w:id="1836724415">
      <w:bodyDiv w:val="1"/>
      <w:marLeft w:val="0"/>
      <w:marRight w:val="0"/>
      <w:marTop w:val="0"/>
      <w:marBottom w:val="0"/>
      <w:divBdr>
        <w:top w:val="none" w:sz="0" w:space="0" w:color="auto"/>
        <w:left w:val="none" w:sz="0" w:space="0" w:color="auto"/>
        <w:bottom w:val="none" w:sz="0" w:space="0" w:color="auto"/>
        <w:right w:val="none" w:sz="0" w:space="0" w:color="auto"/>
      </w:divBdr>
    </w:div>
    <w:div w:id="1836726299">
      <w:bodyDiv w:val="1"/>
      <w:marLeft w:val="0"/>
      <w:marRight w:val="0"/>
      <w:marTop w:val="0"/>
      <w:marBottom w:val="0"/>
      <w:divBdr>
        <w:top w:val="none" w:sz="0" w:space="0" w:color="auto"/>
        <w:left w:val="none" w:sz="0" w:space="0" w:color="auto"/>
        <w:bottom w:val="none" w:sz="0" w:space="0" w:color="auto"/>
        <w:right w:val="none" w:sz="0" w:space="0" w:color="auto"/>
      </w:divBdr>
    </w:div>
    <w:div w:id="1836796836">
      <w:bodyDiv w:val="1"/>
      <w:marLeft w:val="0"/>
      <w:marRight w:val="0"/>
      <w:marTop w:val="0"/>
      <w:marBottom w:val="0"/>
      <w:divBdr>
        <w:top w:val="none" w:sz="0" w:space="0" w:color="auto"/>
        <w:left w:val="none" w:sz="0" w:space="0" w:color="auto"/>
        <w:bottom w:val="none" w:sz="0" w:space="0" w:color="auto"/>
        <w:right w:val="none" w:sz="0" w:space="0" w:color="auto"/>
      </w:divBdr>
    </w:div>
    <w:div w:id="1836874925">
      <w:bodyDiv w:val="1"/>
      <w:marLeft w:val="0"/>
      <w:marRight w:val="0"/>
      <w:marTop w:val="0"/>
      <w:marBottom w:val="0"/>
      <w:divBdr>
        <w:top w:val="none" w:sz="0" w:space="0" w:color="auto"/>
        <w:left w:val="none" w:sz="0" w:space="0" w:color="auto"/>
        <w:bottom w:val="none" w:sz="0" w:space="0" w:color="auto"/>
        <w:right w:val="none" w:sz="0" w:space="0" w:color="auto"/>
      </w:divBdr>
    </w:div>
    <w:div w:id="1837069052">
      <w:bodyDiv w:val="1"/>
      <w:marLeft w:val="0"/>
      <w:marRight w:val="0"/>
      <w:marTop w:val="0"/>
      <w:marBottom w:val="0"/>
      <w:divBdr>
        <w:top w:val="none" w:sz="0" w:space="0" w:color="auto"/>
        <w:left w:val="none" w:sz="0" w:space="0" w:color="auto"/>
        <w:bottom w:val="none" w:sz="0" w:space="0" w:color="auto"/>
        <w:right w:val="none" w:sz="0" w:space="0" w:color="auto"/>
      </w:divBdr>
    </w:div>
    <w:div w:id="1837070059">
      <w:bodyDiv w:val="1"/>
      <w:marLeft w:val="0"/>
      <w:marRight w:val="0"/>
      <w:marTop w:val="0"/>
      <w:marBottom w:val="0"/>
      <w:divBdr>
        <w:top w:val="none" w:sz="0" w:space="0" w:color="auto"/>
        <w:left w:val="none" w:sz="0" w:space="0" w:color="auto"/>
        <w:bottom w:val="none" w:sz="0" w:space="0" w:color="auto"/>
        <w:right w:val="none" w:sz="0" w:space="0" w:color="auto"/>
      </w:divBdr>
    </w:div>
    <w:div w:id="1837107586">
      <w:bodyDiv w:val="1"/>
      <w:marLeft w:val="0"/>
      <w:marRight w:val="0"/>
      <w:marTop w:val="0"/>
      <w:marBottom w:val="0"/>
      <w:divBdr>
        <w:top w:val="none" w:sz="0" w:space="0" w:color="auto"/>
        <w:left w:val="none" w:sz="0" w:space="0" w:color="auto"/>
        <w:bottom w:val="none" w:sz="0" w:space="0" w:color="auto"/>
        <w:right w:val="none" w:sz="0" w:space="0" w:color="auto"/>
      </w:divBdr>
    </w:div>
    <w:div w:id="1837183695">
      <w:bodyDiv w:val="1"/>
      <w:marLeft w:val="0"/>
      <w:marRight w:val="0"/>
      <w:marTop w:val="0"/>
      <w:marBottom w:val="0"/>
      <w:divBdr>
        <w:top w:val="none" w:sz="0" w:space="0" w:color="auto"/>
        <w:left w:val="none" w:sz="0" w:space="0" w:color="auto"/>
        <w:bottom w:val="none" w:sz="0" w:space="0" w:color="auto"/>
        <w:right w:val="none" w:sz="0" w:space="0" w:color="auto"/>
      </w:divBdr>
    </w:div>
    <w:div w:id="1837332976">
      <w:bodyDiv w:val="1"/>
      <w:marLeft w:val="0"/>
      <w:marRight w:val="0"/>
      <w:marTop w:val="0"/>
      <w:marBottom w:val="0"/>
      <w:divBdr>
        <w:top w:val="none" w:sz="0" w:space="0" w:color="auto"/>
        <w:left w:val="none" w:sz="0" w:space="0" w:color="auto"/>
        <w:bottom w:val="none" w:sz="0" w:space="0" w:color="auto"/>
        <w:right w:val="none" w:sz="0" w:space="0" w:color="auto"/>
      </w:divBdr>
    </w:div>
    <w:div w:id="1837450984">
      <w:bodyDiv w:val="1"/>
      <w:marLeft w:val="0"/>
      <w:marRight w:val="0"/>
      <w:marTop w:val="0"/>
      <w:marBottom w:val="0"/>
      <w:divBdr>
        <w:top w:val="none" w:sz="0" w:space="0" w:color="auto"/>
        <w:left w:val="none" w:sz="0" w:space="0" w:color="auto"/>
        <w:bottom w:val="none" w:sz="0" w:space="0" w:color="auto"/>
        <w:right w:val="none" w:sz="0" w:space="0" w:color="auto"/>
      </w:divBdr>
    </w:div>
    <w:div w:id="1837500787">
      <w:bodyDiv w:val="1"/>
      <w:marLeft w:val="0"/>
      <w:marRight w:val="0"/>
      <w:marTop w:val="0"/>
      <w:marBottom w:val="0"/>
      <w:divBdr>
        <w:top w:val="none" w:sz="0" w:space="0" w:color="auto"/>
        <w:left w:val="none" w:sz="0" w:space="0" w:color="auto"/>
        <w:bottom w:val="none" w:sz="0" w:space="0" w:color="auto"/>
        <w:right w:val="none" w:sz="0" w:space="0" w:color="auto"/>
      </w:divBdr>
    </w:div>
    <w:div w:id="1837915726">
      <w:bodyDiv w:val="1"/>
      <w:marLeft w:val="0"/>
      <w:marRight w:val="0"/>
      <w:marTop w:val="0"/>
      <w:marBottom w:val="0"/>
      <w:divBdr>
        <w:top w:val="none" w:sz="0" w:space="0" w:color="auto"/>
        <w:left w:val="none" w:sz="0" w:space="0" w:color="auto"/>
        <w:bottom w:val="none" w:sz="0" w:space="0" w:color="auto"/>
        <w:right w:val="none" w:sz="0" w:space="0" w:color="auto"/>
      </w:divBdr>
    </w:div>
    <w:div w:id="1838037996">
      <w:bodyDiv w:val="1"/>
      <w:marLeft w:val="0"/>
      <w:marRight w:val="0"/>
      <w:marTop w:val="0"/>
      <w:marBottom w:val="0"/>
      <w:divBdr>
        <w:top w:val="none" w:sz="0" w:space="0" w:color="auto"/>
        <w:left w:val="none" w:sz="0" w:space="0" w:color="auto"/>
        <w:bottom w:val="none" w:sz="0" w:space="0" w:color="auto"/>
        <w:right w:val="none" w:sz="0" w:space="0" w:color="auto"/>
      </w:divBdr>
    </w:div>
    <w:div w:id="1838110411">
      <w:bodyDiv w:val="1"/>
      <w:marLeft w:val="0"/>
      <w:marRight w:val="0"/>
      <w:marTop w:val="0"/>
      <w:marBottom w:val="0"/>
      <w:divBdr>
        <w:top w:val="none" w:sz="0" w:space="0" w:color="auto"/>
        <w:left w:val="none" w:sz="0" w:space="0" w:color="auto"/>
        <w:bottom w:val="none" w:sz="0" w:space="0" w:color="auto"/>
        <w:right w:val="none" w:sz="0" w:space="0" w:color="auto"/>
      </w:divBdr>
    </w:div>
    <w:div w:id="1838153751">
      <w:bodyDiv w:val="1"/>
      <w:marLeft w:val="0"/>
      <w:marRight w:val="0"/>
      <w:marTop w:val="0"/>
      <w:marBottom w:val="0"/>
      <w:divBdr>
        <w:top w:val="none" w:sz="0" w:space="0" w:color="auto"/>
        <w:left w:val="none" w:sz="0" w:space="0" w:color="auto"/>
        <w:bottom w:val="none" w:sz="0" w:space="0" w:color="auto"/>
        <w:right w:val="none" w:sz="0" w:space="0" w:color="auto"/>
      </w:divBdr>
    </w:div>
    <w:div w:id="1838183935">
      <w:bodyDiv w:val="1"/>
      <w:marLeft w:val="0"/>
      <w:marRight w:val="0"/>
      <w:marTop w:val="0"/>
      <w:marBottom w:val="0"/>
      <w:divBdr>
        <w:top w:val="none" w:sz="0" w:space="0" w:color="auto"/>
        <w:left w:val="none" w:sz="0" w:space="0" w:color="auto"/>
        <w:bottom w:val="none" w:sz="0" w:space="0" w:color="auto"/>
        <w:right w:val="none" w:sz="0" w:space="0" w:color="auto"/>
      </w:divBdr>
    </w:div>
    <w:div w:id="1838225201">
      <w:bodyDiv w:val="1"/>
      <w:marLeft w:val="0"/>
      <w:marRight w:val="0"/>
      <w:marTop w:val="0"/>
      <w:marBottom w:val="0"/>
      <w:divBdr>
        <w:top w:val="none" w:sz="0" w:space="0" w:color="auto"/>
        <w:left w:val="none" w:sz="0" w:space="0" w:color="auto"/>
        <w:bottom w:val="none" w:sz="0" w:space="0" w:color="auto"/>
        <w:right w:val="none" w:sz="0" w:space="0" w:color="auto"/>
      </w:divBdr>
    </w:div>
    <w:div w:id="1838422068">
      <w:bodyDiv w:val="1"/>
      <w:marLeft w:val="0"/>
      <w:marRight w:val="0"/>
      <w:marTop w:val="0"/>
      <w:marBottom w:val="0"/>
      <w:divBdr>
        <w:top w:val="none" w:sz="0" w:space="0" w:color="auto"/>
        <w:left w:val="none" w:sz="0" w:space="0" w:color="auto"/>
        <w:bottom w:val="none" w:sz="0" w:space="0" w:color="auto"/>
        <w:right w:val="none" w:sz="0" w:space="0" w:color="auto"/>
      </w:divBdr>
    </w:div>
    <w:div w:id="1838568987">
      <w:bodyDiv w:val="1"/>
      <w:marLeft w:val="0"/>
      <w:marRight w:val="0"/>
      <w:marTop w:val="0"/>
      <w:marBottom w:val="0"/>
      <w:divBdr>
        <w:top w:val="none" w:sz="0" w:space="0" w:color="auto"/>
        <w:left w:val="none" w:sz="0" w:space="0" w:color="auto"/>
        <w:bottom w:val="none" w:sz="0" w:space="0" w:color="auto"/>
        <w:right w:val="none" w:sz="0" w:space="0" w:color="auto"/>
      </w:divBdr>
    </w:div>
    <w:div w:id="1838886407">
      <w:bodyDiv w:val="1"/>
      <w:marLeft w:val="0"/>
      <w:marRight w:val="0"/>
      <w:marTop w:val="0"/>
      <w:marBottom w:val="0"/>
      <w:divBdr>
        <w:top w:val="none" w:sz="0" w:space="0" w:color="auto"/>
        <w:left w:val="none" w:sz="0" w:space="0" w:color="auto"/>
        <w:bottom w:val="none" w:sz="0" w:space="0" w:color="auto"/>
        <w:right w:val="none" w:sz="0" w:space="0" w:color="auto"/>
      </w:divBdr>
    </w:div>
    <w:div w:id="1839495484">
      <w:bodyDiv w:val="1"/>
      <w:marLeft w:val="0"/>
      <w:marRight w:val="0"/>
      <w:marTop w:val="0"/>
      <w:marBottom w:val="0"/>
      <w:divBdr>
        <w:top w:val="none" w:sz="0" w:space="0" w:color="auto"/>
        <w:left w:val="none" w:sz="0" w:space="0" w:color="auto"/>
        <w:bottom w:val="none" w:sz="0" w:space="0" w:color="auto"/>
        <w:right w:val="none" w:sz="0" w:space="0" w:color="auto"/>
      </w:divBdr>
    </w:div>
    <w:div w:id="1839496993">
      <w:bodyDiv w:val="1"/>
      <w:marLeft w:val="0"/>
      <w:marRight w:val="0"/>
      <w:marTop w:val="0"/>
      <w:marBottom w:val="0"/>
      <w:divBdr>
        <w:top w:val="none" w:sz="0" w:space="0" w:color="auto"/>
        <w:left w:val="none" w:sz="0" w:space="0" w:color="auto"/>
        <w:bottom w:val="none" w:sz="0" w:space="0" w:color="auto"/>
        <w:right w:val="none" w:sz="0" w:space="0" w:color="auto"/>
      </w:divBdr>
    </w:div>
    <w:div w:id="1839609965">
      <w:bodyDiv w:val="1"/>
      <w:marLeft w:val="0"/>
      <w:marRight w:val="0"/>
      <w:marTop w:val="0"/>
      <w:marBottom w:val="0"/>
      <w:divBdr>
        <w:top w:val="none" w:sz="0" w:space="0" w:color="auto"/>
        <w:left w:val="none" w:sz="0" w:space="0" w:color="auto"/>
        <w:bottom w:val="none" w:sz="0" w:space="0" w:color="auto"/>
        <w:right w:val="none" w:sz="0" w:space="0" w:color="auto"/>
      </w:divBdr>
    </w:div>
    <w:div w:id="1839661403">
      <w:bodyDiv w:val="1"/>
      <w:marLeft w:val="0"/>
      <w:marRight w:val="0"/>
      <w:marTop w:val="0"/>
      <w:marBottom w:val="0"/>
      <w:divBdr>
        <w:top w:val="none" w:sz="0" w:space="0" w:color="auto"/>
        <w:left w:val="none" w:sz="0" w:space="0" w:color="auto"/>
        <w:bottom w:val="none" w:sz="0" w:space="0" w:color="auto"/>
        <w:right w:val="none" w:sz="0" w:space="0" w:color="auto"/>
      </w:divBdr>
    </w:div>
    <w:div w:id="1839735692">
      <w:bodyDiv w:val="1"/>
      <w:marLeft w:val="0"/>
      <w:marRight w:val="0"/>
      <w:marTop w:val="0"/>
      <w:marBottom w:val="0"/>
      <w:divBdr>
        <w:top w:val="none" w:sz="0" w:space="0" w:color="auto"/>
        <w:left w:val="none" w:sz="0" w:space="0" w:color="auto"/>
        <w:bottom w:val="none" w:sz="0" w:space="0" w:color="auto"/>
        <w:right w:val="none" w:sz="0" w:space="0" w:color="auto"/>
      </w:divBdr>
    </w:div>
    <w:div w:id="1840460869">
      <w:bodyDiv w:val="1"/>
      <w:marLeft w:val="0"/>
      <w:marRight w:val="0"/>
      <w:marTop w:val="0"/>
      <w:marBottom w:val="0"/>
      <w:divBdr>
        <w:top w:val="none" w:sz="0" w:space="0" w:color="auto"/>
        <w:left w:val="none" w:sz="0" w:space="0" w:color="auto"/>
        <w:bottom w:val="none" w:sz="0" w:space="0" w:color="auto"/>
        <w:right w:val="none" w:sz="0" w:space="0" w:color="auto"/>
      </w:divBdr>
    </w:div>
    <w:div w:id="1840461666">
      <w:bodyDiv w:val="1"/>
      <w:marLeft w:val="0"/>
      <w:marRight w:val="0"/>
      <w:marTop w:val="0"/>
      <w:marBottom w:val="0"/>
      <w:divBdr>
        <w:top w:val="none" w:sz="0" w:space="0" w:color="auto"/>
        <w:left w:val="none" w:sz="0" w:space="0" w:color="auto"/>
        <w:bottom w:val="none" w:sz="0" w:space="0" w:color="auto"/>
        <w:right w:val="none" w:sz="0" w:space="0" w:color="auto"/>
      </w:divBdr>
    </w:div>
    <w:div w:id="1840465435">
      <w:bodyDiv w:val="1"/>
      <w:marLeft w:val="0"/>
      <w:marRight w:val="0"/>
      <w:marTop w:val="0"/>
      <w:marBottom w:val="0"/>
      <w:divBdr>
        <w:top w:val="none" w:sz="0" w:space="0" w:color="auto"/>
        <w:left w:val="none" w:sz="0" w:space="0" w:color="auto"/>
        <w:bottom w:val="none" w:sz="0" w:space="0" w:color="auto"/>
        <w:right w:val="none" w:sz="0" w:space="0" w:color="auto"/>
      </w:divBdr>
    </w:div>
    <w:div w:id="1840651853">
      <w:bodyDiv w:val="1"/>
      <w:marLeft w:val="0"/>
      <w:marRight w:val="0"/>
      <w:marTop w:val="0"/>
      <w:marBottom w:val="0"/>
      <w:divBdr>
        <w:top w:val="none" w:sz="0" w:space="0" w:color="auto"/>
        <w:left w:val="none" w:sz="0" w:space="0" w:color="auto"/>
        <w:bottom w:val="none" w:sz="0" w:space="0" w:color="auto"/>
        <w:right w:val="none" w:sz="0" w:space="0" w:color="auto"/>
      </w:divBdr>
    </w:div>
    <w:div w:id="1840657955">
      <w:bodyDiv w:val="1"/>
      <w:marLeft w:val="0"/>
      <w:marRight w:val="0"/>
      <w:marTop w:val="0"/>
      <w:marBottom w:val="0"/>
      <w:divBdr>
        <w:top w:val="none" w:sz="0" w:space="0" w:color="auto"/>
        <w:left w:val="none" w:sz="0" w:space="0" w:color="auto"/>
        <w:bottom w:val="none" w:sz="0" w:space="0" w:color="auto"/>
        <w:right w:val="none" w:sz="0" w:space="0" w:color="auto"/>
      </w:divBdr>
    </w:div>
    <w:div w:id="1841038828">
      <w:bodyDiv w:val="1"/>
      <w:marLeft w:val="0"/>
      <w:marRight w:val="0"/>
      <w:marTop w:val="0"/>
      <w:marBottom w:val="0"/>
      <w:divBdr>
        <w:top w:val="none" w:sz="0" w:space="0" w:color="auto"/>
        <w:left w:val="none" w:sz="0" w:space="0" w:color="auto"/>
        <w:bottom w:val="none" w:sz="0" w:space="0" w:color="auto"/>
        <w:right w:val="none" w:sz="0" w:space="0" w:color="auto"/>
      </w:divBdr>
    </w:div>
    <w:div w:id="1841196097">
      <w:bodyDiv w:val="1"/>
      <w:marLeft w:val="0"/>
      <w:marRight w:val="0"/>
      <w:marTop w:val="0"/>
      <w:marBottom w:val="0"/>
      <w:divBdr>
        <w:top w:val="none" w:sz="0" w:space="0" w:color="auto"/>
        <w:left w:val="none" w:sz="0" w:space="0" w:color="auto"/>
        <w:bottom w:val="none" w:sz="0" w:space="0" w:color="auto"/>
        <w:right w:val="none" w:sz="0" w:space="0" w:color="auto"/>
      </w:divBdr>
    </w:div>
    <w:div w:id="1841266485">
      <w:bodyDiv w:val="1"/>
      <w:marLeft w:val="0"/>
      <w:marRight w:val="0"/>
      <w:marTop w:val="0"/>
      <w:marBottom w:val="0"/>
      <w:divBdr>
        <w:top w:val="none" w:sz="0" w:space="0" w:color="auto"/>
        <w:left w:val="none" w:sz="0" w:space="0" w:color="auto"/>
        <w:bottom w:val="none" w:sz="0" w:space="0" w:color="auto"/>
        <w:right w:val="none" w:sz="0" w:space="0" w:color="auto"/>
      </w:divBdr>
    </w:div>
    <w:div w:id="1841313469">
      <w:bodyDiv w:val="1"/>
      <w:marLeft w:val="0"/>
      <w:marRight w:val="0"/>
      <w:marTop w:val="0"/>
      <w:marBottom w:val="0"/>
      <w:divBdr>
        <w:top w:val="none" w:sz="0" w:space="0" w:color="auto"/>
        <w:left w:val="none" w:sz="0" w:space="0" w:color="auto"/>
        <w:bottom w:val="none" w:sz="0" w:space="0" w:color="auto"/>
        <w:right w:val="none" w:sz="0" w:space="0" w:color="auto"/>
      </w:divBdr>
    </w:div>
    <w:div w:id="1841506645">
      <w:bodyDiv w:val="1"/>
      <w:marLeft w:val="0"/>
      <w:marRight w:val="0"/>
      <w:marTop w:val="0"/>
      <w:marBottom w:val="0"/>
      <w:divBdr>
        <w:top w:val="none" w:sz="0" w:space="0" w:color="auto"/>
        <w:left w:val="none" w:sz="0" w:space="0" w:color="auto"/>
        <w:bottom w:val="none" w:sz="0" w:space="0" w:color="auto"/>
        <w:right w:val="none" w:sz="0" w:space="0" w:color="auto"/>
      </w:divBdr>
    </w:div>
    <w:div w:id="1842162111">
      <w:bodyDiv w:val="1"/>
      <w:marLeft w:val="0"/>
      <w:marRight w:val="0"/>
      <w:marTop w:val="0"/>
      <w:marBottom w:val="0"/>
      <w:divBdr>
        <w:top w:val="none" w:sz="0" w:space="0" w:color="auto"/>
        <w:left w:val="none" w:sz="0" w:space="0" w:color="auto"/>
        <w:bottom w:val="none" w:sz="0" w:space="0" w:color="auto"/>
        <w:right w:val="none" w:sz="0" w:space="0" w:color="auto"/>
      </w:divBdr>
    </w:div>
    <w:div w:id="1842231519">
      <w:bodyDiv w:val="1"/>
      <w:marLeft w:val="0"/>
      <w:marRight w:val="0"/>
      <w:marTop w:val="0"/>
      <w:marBottom w:val="0"/>
      <w:divBdr>
        <w:top w:val="none" w:sz="0" w:space="0" w:color="auto"/>
        <w:left w:val="none" w:sz="0" w:space="0" w:color="auto"/>
        <w:bottom w:val="none" w:sz="0" w:space="0" w:color="auto"/>
        <w:right w:val="none" w:sz="0" w:space="0" w:color="auto"/>
      </w:divBdr>
    </w:div>
    <w:div w:id="1842234314">
      <w:bodyDiv w:val="1"/>
      <w:marLeft w:val="0"/>
      <w:marRight w:val="0"/>
      <w:marTop w:val="0"/>
      <w:marBottom w:val="0"/>
      <w:divBdr>
        <w:top w:val="none" w:sz="0" w:space="0" w:color="auto"/>
        <w:left w:val="none" w:sz="0" w:space="0" w:color="auto"/>
        <w:bottom w:val="none" w:sz="0" w:space="0" w:color="auto"/>
        <w:right w:val="none" w:sz="0" w:space="0" w:color="auto"/>
      </w:divBdr>
    </w:div>
    <w:div w:id="1842432715">
      <w:bodyDiv w:val="1"/>
      <w:marLeft w:val="0"/>
      <w:marRight w:val="0"/>
      <w:marTop w:val="0"/>
      <w:marBottom w:val="0"/>
      <w:divBdr>
        <w:top w:val="none" w:sz="0" w:space="0" w:color="auto"/>
        <w:left w:val="none" w:sz="0" w:space="0" w:color="auto"/>
        <w:bottom w:val="none" w:sz="0" w:space="0" w:color="auto"/>
        <w:right w:val="none" w:sz="0" w:space="0" w:color="auto"/>
      </w:divBdr>
    </w:div>
    <w:div w:id="1842698877">
      <w:bodyDiv w:val="1"/>
      <w:marLeft w:val="0"/>
      <w:marRight w:val="0"/>
      <w:marTop w:val="0"/>
      <w:marBottom w:val="0"/>
      <w:divBdr>
        <w:top w:val="none" w:sz="0" w:space="0" w:color="auto"/>
        <w:left w:val="none" w:sz="0" w:space="0" w:color="auto"/>
        <w:bottom w:val="none" w:sz="0" w:space="0" w:color="auto"/>
        <w:right w:val="none" w:sz="0" w:space="0" w:color="auto"/>
      </w:divBdr>
    </w:div>
    <w:div w:id="1842885598">
      <w:bodyDiv w:val="1"/>
      <w:marLeft w:val="0"/>
      <w:marRight w:val="0"/>
      <w:marTop w:val="0"/>
      <w:marBottom w:val="0"/>
      <w:divBdr>
        <w:top w:val="none" w:sz="0" w:space="0" w:color="auto"/>
        <w:left w:val="none" w:sz="0" w:space="0" w:color="auto"/>
        <w:bottom w:val="none" w:sz="0" w:space="0" w:color="auto"/>
        <w:right w:val="none" w:sz="0" w:space="0" w:color="auto"/>
      </w:divBdr>
    </w:div>
    <w:div w:id="1842894384">
      <w:bodyDiv w:val="1"/>
      <w:marLeft w:val="0"/>
      <w:marRight w:val="0"/>
      <w:marTop w:val="0"/>
      <w:marBottom w:val="0"/>
      <w:divBdr>
        <w:top w:val="none" w:sz="0" w:space="0" w:color="auto"/>
        <w:left w:val="none" w:sz="0" w:space="0" w:color="auto"/>
        <w:bottom w:val="none" w:sz="0" w:space="0" w:color="auto"/>
        <w:right w:val="none" w:sz="0" w:space="0" w:color="auto"/>
      </w:divBdr>
    </w:div>
    <w:div w:id="1842967961">
      <w:bodyDiv w:val="1"/>
      <w:marLeft w:val="0"/>
      <w:marRight w:val="0"/>
      <w:marTop w:val="0"/>
      <w:marBottom w:val="0"/>
      <w:divBdr>
        <w:top w:val="none" w:sz="0" w:space="0" w:color="auto"/>
        <w:left w:val="none" w:sz="0" w:space="0" w:color="auto"/>
        <w:bottom w:val="none" w:sz="0" w:space="0" w:color="auto"/>
        <w:right w:val="none" w:sz="0" w:space="0" w:color="auto"/>
      </w:divBdr>
    </w:div>
    <w:div w:id="1842968995">
      <w:bodyDiv w:val="1"/>
      <w:marLeft w:val="0"/>
      <w:marRight w:val="0"/>
      <w:marTop w:val="0"/>
      <w:marBottom w:val="0"/>
      <w:divBdr>
        <w:top w:val="none" w:sz="0" w:space="0" w:color="auto"/>
        <w:left w:val="none" w:sz="0" w:space="0" w:color="auto"/>
        <w:bottom w:val="none" w:sz="0" w:space="0" w:color="auto"/>
        <w:right w:val="none" w:sz="0" w:space="0" w:color="auto"/>
      </w:divBdr>
    </w:div>
    <w:div w:id="1843079252">
      <w:bodyDiv w:val="1"/>
      <w:marLeft w:val="0"/>
      <w:marRight w:val="0"/>
      <w:marTop w:val="0"/>
      <w:marBottom w:val="0"/>
      <w:divBdr>
        <w:top w:val="none" w:sz="0" w:space="0" w:color="auto"/>
        <w:left w:val="none" w:sz="0" w:space="0" w:color="auto"/>
        <w:bottom w:val="none" w:sz="0" w:space="0" w:color="auto"/>
        <w:right w:val="none" w:sz="0" w:space="0" w:color="auto"/>
      </w:divBdr>
    </w:div>
    <w:div w:id="1843202880">
      <w:bodyDiv w:val="1"/>
      <w:marLeft w:val="0"/>
      <w:marRight w:val="0"/>
      <w:marTop w:val="0"/>
      <w:marBottom w:val="0"/>
      <w:divBdr>
        <w:top w:val="none" w:sz="0" w:space="0" w:color="auto"/>
        <w:left w:val="none" w:sz="0" w:space="0" w:color="auto"/>
        <w:bottom w:val="none" w:sz="0" w:space="0" w:color="auto"/>
        <w:right w:val="none" w:sz="0" w:space="0" w:color="auto"/>
      </w:divBdr>
    </w:div>
    <w:div w:id="1843231783">
      <w:bodyDiv w:val="1"/>
      <w:marLeft w:val="0"/>
      <w:marRight w:val="0"/>
      <w:marTop w:val="0"/>
      <w:marBottom w:val="0"/>
      <w:divBdr>
        <w:top w:val="none" w:sz="0" w:space="0" w:color="auto"/>
        <w:left w:val="none" w:sz="0" w:space="0" w:color="auto"/>
        <w:bottom w:val="none" w:sz="0" w:space="0" w:color="auto"/>
        <w:right w:val="none" w:sz="0" w:space="0" w:color="auto"/>
      </w:divBdr>
    </w:div>
    <w:div w:id="1843659730">
      <w:bodyDiv w:val="1"/>
      <w:marLeft w:val="0"/>
      <w:marRight w:val="0"/>
      <w:marTop w:val="0"/>
      <w:marBottom w:val="0"/>
      <w:divBdr>
        <w:top w:val="none" w:sz="0" w:space="0" w:color="auto"/>
        <w:left w:val="none" w:sz="0" w:space="0" w:color="auto"/>
        <w:bottom w:val="none" w:sz="0" w:space="0" w:color="auto"/>
        <w:right w:val="none" w:sz="0" w:space="0" w:color="auto"/>
      </w:divBdr>
    </w:div>
    <w:div w:id="1843736102">
      <w:bodyDiv w:val="1"/>
      <w:marLeft w:val="0"/>
      <w:marRight w:val="0"/>
      <w:marTop w:val="0"/>
      <w:marBottom w:val="0"/>
      <w:divBdr>
        <w:top w:val="none" w:sz="0" w:space="0" w:color="auto"/>
        <w:left w:val="none" w:sz="0" w:space="0" w:color="auto"/>
        <w:bottom w:val="none" w:sz="0" w:space="0" w:color="auto"/>
        <w:right w:val="none" w:sz="0" w:space="0" w:color="auto"/>
      </w:divBdr>
    </w:div>
    <w:div w:id="1843818957">
      <w:bodyDiv w:val="1"/>
      <w:marLeft w:val="0"/>
      <w:marRight w:val="0"/>
      <w:marTop w:val="0"/>
      <w:marBottom w:val="0"/>
      <w:divBdr>
        <w:top w:val="none" w:sz="0" w:space="0" w:color="auto"/>
        <w:left w:val="none" w:sz="0" w:space="0" w:color="auto"/>
        <w:bottom w:val="none" w:sz="0" w:space="0" w:color="auto"/>
        <w:right w:val="none" w:sz="0" w:space="0" w:color="auto"/>
      </w:divBdr>
    </w:div>
    <w:div w:id="1844008310">
      <w:bodyDiv w:val="1"/>
      <w:marLeft w:val="0"/>
      <w:marRight w:val="0"/>
      <w:marTop w:val="0"/>
      <w:marBottom w:val="0"/>
      <w:divBdr>
        <w:top w:val="none" w:sz="0" w:space="0" w:color="auto"/>
        <w:left w:val="none" w:sz="0" w:space="0" w:color="auto"/>
        <w:bottom w:val="none" w:sz="0" w:space="0" w:color="auto"/>
        <w:right w:val="none" w:sz="0" w:space="0" w:color="auto"/>
      </w:divBdr>
    </w:div>
    <w:div w:id="1844052074">
      <w:bodyDiv w:val="1"/>
      <w:marLeft w:val="0"/>
      <w:marRight w:val="0"/>
      <w:marTop w:val="0"/>
      <w:marBottom w:val="0"/>
      <w:divBdr>
        <w:top w:val="none" w:sz="0" w:space="0" w:color="auto"/>
        <w:left w:val="none" w:sz="0" w:space="0" w:color="auto"/>
        <w:bottom w:val="none" w:sz="0" w:space="0" w:color="auto"/>
        <w:right w:val="none" w:sz="0" w:space="0" w:color="auto"/>
      </w:divBdr>
    </w:div>
    <w:div w:id="1844392584">
      <w:bodyDiv w:val="1"/>
      <w:marLeft w:val="0"/>
      <w:marRight w:val="0"/>
      <w:marTop w:val="0"/>
      <w:marBottom w:val="0"/>
      <w:divBdr>
        <w:top w:val="none" w:sz="0" w:space="0" w:color="auto"/>
        <w:left w:val="none" w:sz="0" w:space="0" w:color="auto"/>
        <w:bottom w:val="none" w:sz="0" w:space="0" w:color="auto"/>
        <w:right w:val="none" w:sz="0" w:space="0" w:color="auto"/>
      </w:divBdr>
    </w:div>
    <w:div w:id="1844739167">
      <w:bodyDiv w:val="1"/>
      <w:marLeft w:val="0"/>
      <w:marRight w:val="0"/>
      <w:marTop w:val="0"/>
      <w:marBottom w:val="0"/>
      <w:divBdr>
        <w:top w:val="none" w:sz="0" w:space="0" w:color="auto"/>
        <w:left w:val="none" w:sz="0" w:space="0" w:color="auto"/>
        <w:bottom w:val="none" w:sz="0" w:space="0" w:color="auto"/>
        <w:right w:val="none" w:sz="0" w:space="0" w:color="auto"/>
      </w:divBdr>
    </w:div>
    <w:div w:id="1844780560">
      <w:bodyDiv w:val="1"/>
      <w:marLeft w:val="0"/>
      <w:marRight w:val="0"/>
      <w:marTop w:val="0"/>
      <w:marBottom w:val="0"/>
      <w:divBdr>
        <w:top w:val="none" w:sz="0" w:space="0" w:color="auto"/>
        <w:left w:val="none" w:sz="0" w:space="0" w:color="auto"/>
        <w:bottom w:val="none" w:sz="0" w:space="0" w:color="auto"/>
        <w:right w:val="none" w:sz="0" w:space="0" w:color="auto"/>
      </w:divBdr>
    </w:div>
    <w:div w:id="1844851839">
      <w:bodyDiv w:val="1"/>
      <w:marLeft w:val="0"/>
      <w:marRight w:val="0"/>
      <w:marTop w:val="0"/>
      <w:marBottom w:val="0"/>
      <w:divBdr>
        <w:top w:val="none" w:sz="0" w:space="0" w:color="auto"/>
        <w:left w:val="none" w:sz="0" w:space="0" w:color="auto"/>
        <w:bottom w:val="none" w:sz="0" w:space="0" w:color="auto"/>
        <w:right w:val="none" w:sz="0" w:space="0" w:color="auto"/>
      </w:divBdr>
    </w:div>
    <w:div w:id="1844929174">
      <w:bodyDiv w:val="1"/>
      <w:marLeft w:val="0"/>
      <w:marRight w:val="0"/>
      <w:marTop w:val="0"/>
      <w:marBottom w:val="0"/>
      <w:divBdr>
        <w:top w:val="none" w:sz="0" w:space="0" w:color="auto"/>
        <w:left w:val="none" w:sz="0" w:space="0" w:color="auto"/>
        <w:bottom w:val="none" w:sz="0" w:space="0" w:color="auto"/>
        <w:right w:val="none" w:sz="0" w:space="0" w:color="auto"/>
      </w:divBdr>
    </w:div>
    <w:div w:id="1844932275">
      <w:bodyDiv w:val="1"/>
      <w:marLeft w:val="0"/>
      <w:marRight w:val="0"/>
      <w:marTop w:val="0"/>
      <w:marBottom w:val="0"/>
      <w:divBdr>
        <w:top w:val="none" w:sz="0" w:space="0" w:color="auto"/>
        <w:left w:val="none" w:sz="0" w:space="0" w:color="auto"/>
        <w:bottom w:val="none" w:sz="0" w:space="0" w:color="auto"/>
        <w:right w:val="none" w:sz="0" w:space="0" w:color="auto"/>
      </w:divBdr>
    </w:div>
    <w:div w:id="1844933823">
      <w:bodyDiv w:val="1"/>
      <w:marLeft w:val="0"/>
      <w:marRight w:val="0"/>
      <w:marTop w:val="0"/>
      <w:marBottom w:val="0"/>
      <w:divBdr>
        <w:top w:val="none" w:sz="0" w:space="0" w:color="auto"/>
        <w:left w:val="none" w:sz="0" w:space="0" w:color="auto"/>
        <w:bottom w:val="none" w:sz="0" w:space="0" w:color="auto"/>
        <w:right w:val="none" w:sz="0" w:space="0" w:color="auto"/>
      </w:divBdr>
    </w:div>
    <w:div w:id="1845389333">
      <w:bodyDiv w:val="1"/>
      <w:marLeft w:val="0"/>
      <w:marRight w:val="0"/>
      <w:marTop w:val="0"/>
      <w:marBottom w:val="0"/>
      <w:divBdr>
        <w:top w:val="none" w:sz="0" w:space="0" w:color="auto"/>
        <w:left w:val="none" w:sz="0" w:space="0" w:color="auto"/>
        <w:bottom w:val="none" w:sz="0" w:space="0" w:color="auto"/>
        <w:right w:val="none" w:sz="0" w:space="0" w:color="auto"/>
      </w:divBdr>
    </w:div>
    <w:div w:id="1845509380">
      <w:bodyDiv w:val="1"/>
      <w:marLeft w:val="0"/>
      <w:marRight w:val="0"/>
      <w:marTop w:val="0"/>
      <w:marBottom w:val="0"/>
      <w:divBdr>
        <w:top w:val="none" w:sz="0" w:space="0" w:color="auto"/>
        <w:left w:val="none" w:sz="0" w:space="0" w:color="auto"/>
        <w:bottom w:val="none" w:sz="0" w:space="0" w:color="auto"/>
        <w:right w:val="none" w:sz="0" w:space="0" w:color="auto"/>
      </w:divBdr>
    </w:div>
    <w:div w:id="1845586315">
      <w:bodyDiv w:val="1"/>
      <w:marLeft w:val="0"/>
      <w:marRight w:val="0"/>
      <w:marTop w:val="0"/>
      <w:marBottom w:val="0"/>
      <w:divBdr>
        <w:top w:val="none" w:sz="0" w:space="0" w:color="auto"/>
        <w:left w:val="none" w:sz="0" w:space="0" w:color="auto"/>
        <w:bottom w:val="none" w:sz="0" w:space="0" w:color="auto"/>
        <w:right w:val="none" w:sz="0" w:space="0" w:color="auto"/>
      </w:divBdr>
    </w:div>
    <w:div w:id="1845702036">
      <w:bodyDiv w:val="1"/>
      <w:marLeft w:val="0"/>
      <w:marRight w:val="0"/>
      <w:marTop w:val="0"/>
      <w:marBottom w:val="0"/>
      <w:divBdr>
        <w:top w:val="none" w:sz="0" w:space="0" w:color="auto"/>
        <w:left w:val="none" w:sz="0" w:space="0" w:color="auto"/>
        <w:bottom w:val="none" w:sz="0" w:space="0" w:color="auto"/>
        <w:right w:val="none" w:sz="0" w:space="0" w:color="auto"/>
      </w:divBdr>
    </w:div>
    <w:div w:id="1845970454">
      <w:bodyDiv w:val="1"/>
      <w:marLeft w:val="0"/>
      <w:marRight w:val="0"/>
      <w:marTop w:val="0"/>
      <w:marBottom w:val="0"/>
      <w:divBdr>
        <w:top w:val="none" w:sz="0" w:space="0" w:color="auto"/>
        <w:left w:val="none" w:sz="0" w:space="0" w:color="auto"/>
        <w:bottom w:val="none" w:sz="0" w:space="0" w:color="auto"/>
        <w:right w:val="none" w:sz="0" w:space="0" w:color="auto"/>
      </w:divBdr>
    </w:div>
    <w:div w:id="1846162183">
      <w:bodyDiv w:val="1"/>
      <w:marLeft w:val="0"/>
      <w:marRight w:val="0"/>
      <w:marTop w:val="0"/>
      <w:marBottom w:val="0"/>
      <w:divBdr>
        <w:top w:val="none" w:sz="0" w:space="0" w:color="auto"/>
        <w:left w:val="none" w:sz="0" w:space="0" w:color="auto"/>
        <w:bottom w:val="none" w:sz="0" w:space="0" w:color="auto"/>
        <w:right w:val="none" w:sz="0" w:space="0" w:color="auto"/>
      </w:divBdr>
    </w:div>
    <w:div w:id="1846242223">
      <w:bodyDiv w:val="1"/>
      <w:marLeft w:val="0"/>
      <w:marRight w:val="0"/>
      <w:marTop w:val="0"/>
      <w:marBottom w:val="0"/>
      <w:divBdr>
        <w:top w:val="none" w:sz="0" w:space="0" w:color="auto"/>
        <w:left w:val="none" w:sz="0" w:space="0" w:color="auto"/>
        <w:bottom w:val="none" w:sz="0" w:space="0" w:color="auto"/>
        <w:right w:val="none" w:sz="0" w:space="0" w:color="auto"/>
      </w:divBdr>
    </w:div>
    <w:div w:id="1846363045">
      <w:bodyDiv w:val="1"/>
      <w:marLeft w:val="0"/>
      <w:marRight w:val="0"/>
      <w:marTop w:val="0"/>
      <w:marBottom w:val="0"/>
      <w:divBdr>
        <w:top w:val="none" w:sz="0" w:space="0" w:color="auto"/>
        <w:left w:val="none" w:sz="0" w:space="0" w:color="auto"/>
        <w:bottom w:val="none" w:sz="0" w:space="0" w:color="auto"/>
        <w:right w:val="none" w:sz="0" w:space="0" w:color="auto"/>
      </w:divBdr>
    </w:div>
    <w:div w:id="1846507373">
      <w:bodyDiv w:val="1"/>
      <w:marLeft w:val="0"/>
      <w:marRight w:val="0"/>
      <w:marTop w:val="0"/>
      <w:marBottom w:val="0"/>
      <w:divBdr>
        <w:top w:val="none" w:sz="0" w:space="0" w:color="auto"/>
        <w:left w:val="none" w:sz="0" w:space="0" w:color="auto"/>
        <w:bottom w:val="none" w:sz="0" w:space="0" w:color="auto"/>
        <w:right w:val="none" w:sz="0" w:space="0" w:color="auto"/>
      </w:divBdr>
    </w:div>
    <w:div w:id="1846825218">
      <w:bodyDiv w:val="1"/>
      <w:marLeft w:val="0"/>
      <w:marRight w:val="0"/>
      <w:marTop w:val="0"/>
      <w:marBottom w:val="0"/>
      <w:divBdr>
        <w:top w:val="none" w:sz="0" w:space="0" w:color="auto"/>
        <w:left w:val="none" w:sz="0" w:space="0" w:color="auto"/>
        <w:bottom w:val="none" w:sz="0" w:space="0" w:color="auto"/>
        <w:right w:val="none" w:sz="0" w:space="0" w:color="auto"/>
      </w:divBdr>
    </w:div>
    <w:div w:id="1846936458">
      <w:bodyDiv w:val="1"/>
      <w:marLeft w:val="0"/>
      <w:marRight w:val="0"/>
      <w:marTop w:val="0"/>
      <w:marBottom w:val="0"/>
      <w:divBdr>
        <w:top w:val="none" w:sz="0" w:space="0" w:color="auto"/>
        <w:left w:val="none" w:sz="0" w:space="0" w:color="auto"/>
        <w:bottom w:val="none" w:sz="0" w:space="0" w:color="auto"/>
        <w:right w:val="none" w:sz="0" w:space="0" w:color="auto"/>
      </w:divBdr>
    </w:div>
    <w:div w:id="1847018074">
      <w:bodyDiv w:val="1"/>
      <w:marLeft w:val="0"/>
      <w:marRight w:val="0"/>
      <w:marTop w:val="0"/>
      <w:marBottom w:val="0"/>
      <w:divBdr>
        <w:top w:val="none" w:sz="0" w:space="0" w:color="auto"/>
        <w:left w:val="none" w:sz="0" w:space="0" w:color="auto"/>
        <w:bottom w:val="none" w:sz="0" w:space="0" w:color="auto"/>
        <w:right w:val="none" w:sz="0" w:space="0" w:color="auto"/>
      </w:divBdr>
    </w:div>
    <w:div w:id="1847132479">
      <w:bodyDiv w:val="1"/>
      <w:marLeft w:val="0"/>
      <w:marRight w:val="0"/>
      <w:marTop w:val="0"/>
      <w:marBottom w:val="0"/>
      <w:divBdr>
        <w:top w:val="none" w:sz="0" w:space="0" w:color="auto"/>
        <w:left w:val="none" w:sz="0" w:space="0" w:color="auto"/>
        <w:bottom w:val="none" w:sz="0" w:space="0" w:color="auto"/>
        <w:right w:val="none" w:sz="0" w:space="0" w:color="auto"/>
      </w:divBdr>
    </w:div>
    <w:div w:id="1847210576">
      <w:bodyDiv w:val="1"/>
      <w:marLeft w:val="0"/>
      <w:marRight w:val="0"/>
      <w:marTop w:val="0"/>
      <w:marBottom w:val="0"/>
      <w:divBdr>
        <w:top w:val="none" w:sz="0" w:space="0" w:color="auto"/>
        <w:left w:val="none" w:sz="0" w:space="0" w:color="auto"/>
        <w:bottom w:val="none" w:sz="0" w:space="0" w:color="auto"/>
        <w:right w:val="none" w:sz="0" w:space="0" w:color="auto"/>
      </w:divBdr>
    </w:div>
    <w:div w:id="1847555211">
      <w:bodyDiv w:val="1"/>
      <w:marLeft w:val="0"/>
      <w:marRight w:val="0"/>
      <w:marTop w:val="0"/>
      <w:marBottom w:val="0"/>
      <w:divBdr>
        <w:top w:val="none" w:sz="0" w:space="0" w:color="auto"/>
        <w:left w:val="none" w:sz="0" w:space="0" w:color="auto"/>
        <w:bottom w:val="none" w:sz="0" w:space="0" w:color="auto"/>
        <w:right w:val="none" w:sz="0" w:space="0" w:color="auto"/>
      </w:divBdr>
    </w:div>
    <w:div w:id="1847591153">
      <w:bodyDiv w:val="1"/>
      <w:marLeft w:val="0"/>
      <w:marRight w:val="0"/>
      <w:marTop w:val="0"/>
      <w:marBottom w:val="0"/>
      <w:divBdr>
        <w:top w:val="none" w:sz="0" w:space="0" w:color="auto"/>
        <w:left w:val="none" w:sz="0" w:space="0" w:color="auto"/>
        <w:bottom w:val="none" w:sz="0" w:space="0" w:color="auto"/>
        <w:right w:val="none" w:sz="0" w:space="0" w:color="auto"/>
      </w:divBdr>
    </w:div>
    <w:div w:id="1847595709">
      <w:bodyDiv w:val="1"/>
      <w:marLeft w:val="0"/>
      <w:marRight w:val="0"/>
      <w:marTop w:val="0"/>
      <w:marBottom w:val="0"/>
      <w:divBdr>
        <w:top w:val="none" w:sz="0" w:space="0" w:color="auto"/>
        <w:left w:val="none" w:sz="0" w:space="0" w:color="auto"/>
        <w:bottom w:val="none" w:sz="0" w:space="0" w:color="auto"/>
        <w:right w:val="none" w:sz="0" w:space="0" w:color="auto"/>
      </w:divBdr>
    </w:div>
    <w:div w:id="1847868523">
      <w:bodyDiv w:val="1"/>
      <w:marLeft w:val="0"/>
      <w:marRight w:val="0"/>
      <w:marTop w:val="0"/>
      <w:marBottom w:val="0"/>
      <w:divBdr>
        <w:top w:val="none" w:sz="0" w:space="0" w:color="auto"/>
        <w:left w:val="none" w:sz="0" w:space="0" w:color="auto"/>
        <w:bottom w:val="none" w:sz="0" w:space="0" w:color="auto"/>
        <w:right w:val="none" w:sz="0" w:space="0" w:color="auto"/>
      </w:divBdr>
    </w:div>
    <w:div w:id="1848010599">
      <w:bodyDiv w:val="1"/>
      <w:marLeft w:val="0"/>
      <w:marRight w:val="0"/>
      <w:marTop w:val="0"/>
      <w:marBottom w:val="0"/>
      <w:divBdr>
        <w:top w:val="none" w:sz="0" w:space="0" w:color="auto"/>
        <w:left w:val="none" w:sz="0" w:space="0" w:color="auto"/>
        <w:bottom w:val="none" w:sz="0" w:space="0" w:color="auto"/>
        <w:right w:val="none" w:sz="0" w:space="0" w:color="auto"/>
      </w:divBdr>
    </w:div>
    <w:div w:id="1848203339">
      <w:bodyDiv w:val="1"/>
      <w:marLeft w:val="0"/>
      <w:marRight w:val="0"/>
      <w:marTop w:val="0"/>
      <w:marBottom w:val="0"/>
      <w:divBdr>
        <w:top w:val="none" w:sz="0" w:space="0" w:color="auto"/>
        <w:left w:val="none" w:sz="0" w:space="0" w:color="auto"/>
        <w:bottom w:val="none" w:sz="0" w:space="0" w:color="auto"/>
        <w:right w:val="none" w:sz="0" w:space="0" w:color="auto"/>
      </w:divBdr>
    </w:div>
    <w:div w:id="1848208518">
      <w:bodyDiv w:val="1"/>
      <w:marLeft w:val="0"/>
      <w:marRight w:val="0"/>
      <w:marTop w:val="0"/>
      <w:marBottom w:val="0"/>
      <w:divBdr>
        <w:top w:val="none" w:sz="0" w:space="0" w:color="auto"/>
        <w:left w:val="none" w:sz="0" w:space="0" w:color="auto"/>
        <w:bottom w:val="none" w:sz="0" w:space="0" w:color="auto"/>
        <w:right w:val="none" w:sz="0" w:space="0" w:color="auto"/>
      </w:divBdr>
    </w:div>
    <w:div w:id="1848328572">
      <w:bodyDiv w:val="1"/>
      <w:marLeft w:val="0"/>
      <w:marRight w:val="0"/>
      <w:marTop w:val="0"/>
      <w:marBottom w:val="0"/>
      <w:divBdr>
        <w:top w:val="none" w:sz="0" w:space="0" w:color="auto"/>
        <w:left w:val="none" w:sz="0" w:space="0" w:color="auto"/>
        <w:bottom w:val="none" w:sz="0" w:space="0" w:color="auto"/>
        <w:right w:val="none" w:sz="0" w:space="0" w:color="auto"/>
      </w:divBdr>
    </w:div>
    <w:div w:id="1848399400">
      <w:bodyDiv w:val="1"/>
      <w:marLeft w:val="0"/>
      <w:marRight w:val="0"/>
      <w:marTop w:val="0"/>
      <w:marBottom w:val="0"/>
      <w:divBdr>
        <w:top w:val="none" w:sz="0" w:space="0" w:color="auto"/>
        <w:left w:val="none" w:sz="0" w:space="0" w:color="auto"/>
        <w:bottom w:val="none" w:sz="0" w:space="0" w:color="auto"/>
        <w:right w:val="none" w:sz="0" w:space="0" w:color="auto"/>
      </w:divBdr>
    </w:div>
    <w:div w:id="1848405352">
      <w:bodyDiv w:val="1"/>
      <w:marLeft w:val="0"/>
      <w:marRight w:val="0"/>
      <w:marTop w:val="0"/>
      <w:marBottom w:val="0"/>
      <w:divBdr>
        <w:top w:val="none" w:sz="0" w:space="0" w:color="auto"/>
        <w:left w:val="none" w:sz="0" w:space="0" w:color="auto"/>
        <w:bottom w:val="none" w:sz="0" w:space="0" w:color="auto"/>
        <w:right w:val="none" w:sz="0" w:space="0" w:color="auto"/>
      </w:divBdr>
    </w:div>
    <w:div w:id="1848448668">
      <w:bodyDiv w:val="1"/>
      <w:marLeft w:val="0"/>
      <w:marRight w:val="0"/>
      <w:marTop w:val="0"/>
      <w:marBottom w:val="0"/>
      <w:divBdr>
        <w:top w:val="none" w:sz="0" w:space="0" w:color="auto"/>
        <w:left w:val="none" w:sz="0" w:space="0" w:color="auto"/>
        <w:bottom w:val="none" w:sz="0" w:space="0" w:color="auto"/>
        <w:right w:val="none" w:sz="0" w:space="0" w:color="auto"/>
      </w:divBdr>
    </w:div>
    <w:div w:id="1848865110">
      <w:bodyDiv w:val="1"/>
      <w:marLeft w:val="0"/>
      <w:marRight w:val="0"/>
      <w:marTop w:val="0"/>
      <w:marBottom w:val="0"/>
      <w:divBdr>
        <w:top w:val="none" w:sz="0" w:space="0" w:color="auto"/>
        <w:left w:val="none" w:sz="0" w:space="0" w:color="auto"/>
        <w:bottom w:val="none" w:sz="0" w:space="0" w:color="auto"/>
        <w:right w:val="none" w:sz="0" w:space="0" w:color="auto"/>
      </w:divBdr>
    </w:div>
    <w:div w:id="1848905320">
      <w:bodyDiv w:val="1"/>
      <w:marLeft w:val="0"/>
      <w:marRight w:val="0"/>
      <w:marTop w:val="0"/>
      <w:marBottom w:val="0"/>
      <w:divBdr>
        <w:top w:val="none" w:sz="0" w:space="0" w:color="auto"/>
        <w:left w:val="none" w:sz="0" w:space="0" w:color="auto"/>
        <w:bottom w:val="none" w:sz="0" w:space="0" w:color="auto"/>
        <w:right w:val="none" w:sz="0" w:space="0" w:color="auto"/>
      </w:divBdr>
    </w:div>
    <w:div w:id="1848979195">
      <w:bodyDiv w:val="1"/>
      <w:marLeft w:val="0"/>
      <w:marRight w:val="0"/>
      <w:marTop w:val="0"/>
      <w:marBottom w:val="0"/>
      <w:divBdr>
        <w:top w:val="none" w:sz="0" w:space="0" w:color="auto"/>
        <w:left w:val="none" w:sz="0" w:space="0" w:color="auto"/>
        <w:bottom w:val="none" w:sz="0" w:space="0" w:color="auto"/>
        <w:right w:val="none" w:sz="0" w:space="0" w:color="auto"/>
      </w:divBdr>
    </w:div>
    <w:div w:id="1848985648">
      <w:bodyDiv w:val="1"/>
      <w:marLeft w:val="0"/>
      <w:marRight w:val="0"/>
      <w:marTop w:val="0"/>
      <w:marBottom w:val="0"/>
      <w:divBdr>
        <w:top w:val="none" w:sz="0" w:space="0" w:color="auto"/>
        <w:left w:val="none" w:sz="0" w:space="0" w:color="auto"/>
        <w:bottom w:val="none" w:sz="0" w:space="0" w:color="auto"/>
        <w:right w:val="none" w:sz="0" w:space="0" w:color="auto"/>
      </w:divBdr>
    </w:div>
    <w:div w:id="1849052146">
      <w:bodyDiv w:val="1"/>
      <w:marLeft w:val="0"/>
      <w:marRight w:val="0"/>
      <w:marTop w:val="0"/>
      <w:marBottom w:val="0"/>
      <w:divBdr>
        <w:top w:val="none" w:sz="0" w:space="0" w:color="auto"/>
        <w:left w:val="none" w:sz="0" w:space="0" w:color="auto"/>
        <w:bottom w:val="none" w:sz="0" w:space="0" w:color="auto"/>
        <w:right w:val="none" w:sz="0" w:space="0" w:color="auto"/>
      </w:divBdr>
    </w:div>
    <w:div w:id="1849247219">
      <w:bodyDiv w:val="1"/>
      <w:marLeft w:val="0"/>
      <w:marRight w:val="0"/>
      <w:marTop w:val="0"/>
      <w:marBottom w:val="0"/>
      <w:divBdr>
        <w:top w:val="none" w:sz="0" w:space="0" w:color="auto"/>
        <w:left w:val="none" w:sz="0" w:space="0" w:color="auto"/>
        <w:bottom w:val="none" w:sz="0" w:space="0" w:color="auto"/>
        <w:right w:val="none" w:sz="0" w:space="0" w:color="auto"/>
      </w:divBdr>
    </w:div>
    <w:div w:id="1849323069">
      <w:bodyDiv w:val="1"/>
      <w:marLeft w:val="0"/>
      <w:marRight w:val="0"/>
      <w:marTop w:val="0"/>
      <w:marBottom w:val="0"/>
      <w:divBdr>
        <w:top w:val="none" w:sz="0" w:space="0" w:color="auto"/>
        <w:left w:val="none" w:sz="0" w:space="0" w:color="auto"/>
        <w:bottom w:val="none" w:sz="0" w:space="0" w:color="auto"/>
        <w:right w:val="none" w:sz="0" w:space="0" w:color="auto"/>
      </w:divBdr>
    </w:div>
    <w:div w:id="1849324662">
      <w:bodyDiv w:val="1"/>
      <w:marLeft w:val="0"/>
      <w:marRight w:val="0"/>
      <w:marTop w:val="0"/>
      <w:marBottom w:val="0"/>
      <w:divBdr>
        <w:top w:val="none" w:sz="0" w:space="0" w:color="auto"/>
        <w:left w:val="none" w:sz="0" w:space="0" w:color="auto"/>
        <w:bottom w:val="none" w:sz="0" w:space="0" w:color="auto"/>
        <w:right w:val="none" w:sz="0" w:space="0" w:color="auto"/>
      </w:divBdr>
    </w:div>
    <w:div w:id="1849368131">
      <w:bodyDiv w:val="1"/>
      <w:marLeft w:val="0"/>
      <w:marRight w:val="0"/>
      <w:marTop w:val="0"/>
      <w:marBottom w:val="0"/>
      <w:divBdr>
        <w:top w:val="none" w:sz="0" w:space="0" w:color="auto"/>
        <w:left w:val="none" w:sz="0" w:space="0" w:color="auto"/>
        <w:bottom w:val="none" w:sz="0" w:space="0" w:color="auto"/>
        <w:right w:val="none" w:sz="0" w:space="0" w:color="auto"/>
      </w:divBdr>
    </w:div>
    <w:div w:id="1849442933">
      <w:bodyDiv w:val="1"/>
      <w:marLeft w:val="0"/>
      <w:marRight w:val="0"/>
      <w:marTop w:val="0"/>
      <w:marBottom w:val="0"/>
      <w:divBdr>
        <w:top w:val="none" w:sz="0" w:space="0" w:color="auto"/>
        <w:left w:val="none" w:sz="0" w:space="0" w:color="auto"/>
        <w:bottom w:val="none" w:sz="0" w:space="0" w:color="auto"/>
        <w:right w:val="none" w:sz="0" w:space="0" w:color="auto"/>
      </w:divBdr>
    </w:div>
    <w:div w:id="1849631670">
      <w:bodyDiv w:val="1"/>
      <w:marLeft w:val="0"/>
      <w:marRight w:val="0"/>
      <w:marTop w:val="0"/>
      <w:marBottom w:val="0"/>
      <w:divBdr>
        <w:top w:val="none" w:sz="0" w:space="0" w:color="auto"/>
        <w:left w:val="none" w:sz="0" w:space="0" w:color="auto"/>
        <w:bottom w:val="none" w:sz="0" w:space="0" w:color="auto"/>
        <w:right w:val="none" w:sz="0" w:space="0" w:color="auto"/>
      </w:divBdr>
    </w:div>
    <w:div w:id="1849639451">
      <w:bodyDiv w:val="1"/>
      <w:marLeft w:val="0"/>
      <w:marRight w:val="0"/>
      <w:marTop w:val="0"/>
      <w:marBottom w:val="0"/>
      <w:divBdr>
        <w:top w:val="none" w:sz="0" w:space="0" w:color="auto"/>
        <w:left w:val="none" w:sz="0" w:space="0" w:color="auto"/>
        <w:bottom w:val="none" w:sz="0" w:space="0" w:color="auto"/>
        <w:right w:val="none" w:sz="0" w:space="0" w:color="auto"/>
      </w:divBdr>
    </w:div>
    <w:div w:id="1849783576">
      <w:bodyDiv w:val="1"/>
      <w:marLeft w:val="0"/>
      <w:marRight w:val="0"/>
      <w:marTop w:val="0"/>
      <w:marBottom w:val="0"/>
      <w:divBdr>
        <w:top w:val="none" w:sz="0" w:space="0" w:color="auto"/>
        <w:left w:val="none" w:sz="0" w:space="0" w:color="auto"/>
        <w:bottom w:val="none" w:sz="0" w:space="0" w:color="auto"/>
        <w:right w:val="none" w:sz="0" w:space="0" w:color="auto"/>
      </w:divBdr>
    </w:div>
    <w:div w:id="1849832507">
      <w:bodyDiv w:val="1"/>
      <w:marLeft w:val="0"/>
      <w:marRight w:val="0"/>
      <w:marTop w:val="0"/>
      <w:marBottom w:val="0"/>
      <w:divBdr>
        <w:top w:val="none" w:sz="0" w:space="0" w:color="auto"/>
        <w:left w:val="none" w:sz="0" w:space="0" w:color="auto"/>
        <w:bottom w:val="none" w:sz="0" w:space="0" w:color="auto"/>
        <w:right w:val="none" w:sz="0" w:space="0" w:color="auto"/>
      </w:divBdr>
    </w:div>
    <w:div w:id="1850096614">
      <w:bodyDiv w:val="1"/>
      <w:marLeft w:val="0"/>
      <w:marRight w:val="0"/>
      <w:marTop w:val="0"/>
      <w:marBottom w:val="0"/>
      <w:divBdr>
        <w:top w:val="none" w:sz="0" w:space="0" w:color="auto"/>
        <w:left w:val="none" w:sz="0" w:space="0" w:color="auto"/>
        <w:bottom w:val="none" w:sz="0" w:space="0" w:color="auto"/>
        <w:right w:val="none" w:sz="0" w:space="0" w:color="auto"/>
      </w:divBdr>
    </w:div>
    <w:div w:id="1850173711">
      <w:bodyDiv w:val="1"/>
      <w:marLeft w:val="0"/>
      <w:marRight w:val="0"/>
      <w:marTop w:val="0"/>
      <w:marBottom w:val="0"/>
      <w:divBdr>
        <w:top w:val="none" w:sz="0" w:space="0" w:color="auto"/>
        <w:left w:val="none" w:sz="0" w:space="0" w:color="auto"/>
        <w:bottom w:val="none" w:sz="0" w:space="0" w:color="auto"/>
        <w:right w:val="none" w:sz="0" w:space="0" w:color="auto"/>
      </w:divBdr>
    </w:div>
    <w:div w:id="1850178072">
      <w:bodyDiv w:val="1"/>
      <w:marLeft w:val="0"/>
      <w:marRight w:val="0"/>
      <w:marTop w:val="0"/>
      <w:marBottom w:val="0"/>
      <w:divBdr>
        <w:top w:val="none" w:sz="0" w:space="0" w:color="auto"/>
        <w:left w:val="none" w:sz="0" w:space="0" w:color="auto"/>
        <w:bottom w:val="none" w:sz="0" w:space="0" w:color="auto"/>
        <w:right w:val="none" w:sz="0" w:space="0" w:color="auto"/>
      </w:divBdr>
    </w:div>
    <w:div w:id="1850213516">
      <w:bodyDiv w:val="1"/>
      <w:marLeft w:val="0"/>
      <w:marRight w:val="0"/>
      <w:marTop w:val="0"/>
      <w:marBottom w:val="0"/>
      <w:divBdr>
        <w:top w:val="none" w:sz="0" w:space="0" w:color="auto"/>
        <w:left w:val="none" w:sz="0" w:space="0" w:color="auto"/>
        <w:bottom w:val="none" w:sz="0" w:space="0" w:color="auto"/>
        <w:right w:val="none" w:sz="0" w:space="0" w:color="auto"/>
      </w:divBdr>
    </w:div>
    <w:div w:id="1850295734">
      <w:bodyDiv w:val="1"/>
      <w:marLeft w:val="0"/>
      <w:marRight w:val="0"/>
      <w:marTop w:val="0"/>
      <w:marBottom w:val="0"/>
      <w:divBdr>
        <w:top w:val="none" w:sz="0" w:space="0" w:color="auto"/>
        <w:left w:val="none" w:sz="0" w:space="0" w:color="auto"/>
        <w:bottom w:val="none" w:sz="0" w:space="0" w:color="auto"/>
        <w:right w:val="none" w:sz="0" w:space="0" w:color="auto"/>
      </w:divBdr>
    </w:div>
    <w:div w:id="1850481617">
      <w:bodyDiv w:val="1"/>
      <w:marLeft w:val="0"/>
      <w:marRight w:val="0"/>
      <w:marTop w:val="0"/>
      <w:marBottom w:val="0"/>
      <w:divBdr>
        <w:top w:val="none" w:sz="0" w:space="0" w:color="auto"/>
        <w:left w:val="none" w:sz="0" w:space="0" w:color="auto"/>
        <w:bottom w:val="none" w:sz="0" w:space="0" w:color="auto"/>
        <w:right w:val="none" w:sz="0" w:space="0" w:color="auto"/>
      </w:divBdr>
    </w:div>
    <w:div w:id="1850487085">
      <w:bodyDiv w:val="1"/>
      <w:marLeft w:val="0"/>
      <w:marRight w:val="0"/>
      <w:marTop w:val="0"/>
      <w:marBottom w:val="0"/>
      <w:divBdr>
        <w:top w:val="none" w:sz="0" w:space="0" w:color="auto"/>
        <w:left w:val="none" w:sz="0" w:space="0" w:color="auto"/>
        <w:bottom w:val="none" w:sz="0" w:space="0" w:color="auto"/>
        <w:right w:val="none" w:sz="0" w:space="0" w:color="auto"/>
      </w:divBdr>
    </w:div>
    <w:div w:id="1850556016">
      <w:bodyDiv w:val="1"/>
      <w:marLeft w:val="0"/>
      <w:marRight w:val="0"/>
      <w:marTop w:val="0"/>
      <w:marBottom w:val="0"/>
      <w:divBdr>
        <w:top w:val="none" w:sz="0" w:space="0" w:color="auto"/>
        <w:left w:val="none" w:sz="0" w:space="0" w:color="auto"/>
        <w:bottom w:val="none" w:sz="0" w:space="0" w:color="auto"/>
        <w:right w:val="none" w:sz="0" w:space="0" w:color="auto"/>
      </w:divBdr>
    </w:div>
    <w:div w:id="1850874148">
      <w:bodyDiv w:val="1"/>
      <w:marLeft w:val="0"/>
      <w:marRight w:val="0"/>
      <w:marTop w:val="0"/>
      <w:marBottom w:val="0"/>
      <w:divBdr>
        <w:top w:val="none" w:sz="0" w:space="0" w:color="auto"/>
        <w:left w:val="none" w:sz="0" w:space="0" w:color="auto"/>
        <w:bottom w:val="none" w:sz="0" w:space="0" w:color="auto"/>
        <w:right w:val="none" w:sz="0" w:space="0" w:color="auto"/>
      </w:divBdr>
    </w:div>
    <w:div w:id="1850948840">
      <w:bodyDiv w:val="1"/>
      <w:marLeft w:val="0"/>
      <w:marRight w:val="0"/>
      <w:marTop w:val="0"/>
      <w:marBottom w:val="0"/>
      <w:divBdr>
        <w:top w:val="none" w:sz="0" w:space="0" w:color="auto"/>
        <w:left w:val="none" w:sz="0" w:space="0" w:color="auto"/>
        <w:bottom w:val="none" w:sz="0" w:space="0" w:color="auto"/>
        <w:right w:val="none" w:sz="0" w:space="0" w:color="auto"/>
      </w:divBdr>
    </w:div>
    <w:div w:id="1851018430">
      <w:bodyDiv w:val="1"/>
      <w:marLeft w:val="0"/>
      <w:marRight w:val="0"/>
      <w:marTop w:val="0"/>
      <w:marBottom w:val="0"/>
      <w:divBdr>
        <w:top w:val="none" w:sz="0" w:space="0" w:color="auto"/>
        <w:left w:val="none" w:sz="0" w:space="0" w:color="auto"/>
        <w:bottom w:val="none" w:sz="0" w:space="0" w:color="auto"/>
        <w:right w:val="none" w:sz="0" w:space="0" w:color="auto"/>
      </w:divBdr>
    </w:div>
    <w:div w:id="1851412971">
      <w:bodyDiv w:val="1"/>
      <w:marLeft w:val="0"/>
      <w:marRight w:val="0"/>
      <w:marTop w:val="0"/>
      <w:marBottom w:val="0"/>
      <w:divBdr>
        <w:top w:val="none" w:sz="0" w:space="0" w:color="auto"/>
        <w:left w:val="none" w:sz="0" w:space="0" w:color="auto"/>
        <w:bottom w:val="none" w:sz="0" w:space="0" w:color="auto"/>
        <w:right w:val="none" w:sz="0" w:space="0" w:color="auto"/>
      </w:divBdr>
    </w:div>
    <w:div w:id="1851487061">
      <w:bodyDiv w:val="1"/>
      <w:marLeft w:val="0"/>
      <w:marRight w:val="0"/>
      <w:marTop w:val="0"/>
      <w:marBottom w:val="0"/>
      <w:divBdr>
        <w:top w:val="none" w:sz="0" w:space="0" w:color="auto"/>
        <w:left w:val="none" w:sz="0" w:space="0" w:color="auto"/>
        <w:bottom w:val="none" w:sz="0" w:space="0" w:color="auto"/>
        <w:right w:val="none" w:sz="0" w:space="0" w:color="auto"/>
      </w:divBdr>
    </w:div>
    <w:div w:id="1851528677">
      <w:bodyDiv w:val="1"/>
      <w:marLeft w:val="0"/>
      <w:marRight w:val="0"/>
      <w:marTop w:val="0"/>
      <w:marBottom w:val="0"/>
      <w:divBdr>
        <w:top w:val="none" w:sz="0" w:space="0" w:color="auto"/>
        <w:left w:val="none" w:sz="0" w:space="0" w:color="auto"/>
        <w:bottom w:val="none" w:sz="0" w:space="0" w:color="auto"/>
        <w:right w:val="none" w:sz="0" w:space="0" w:color="auto"/>
      </w:divBdr>
    </w:div>
    <w:div w:id="1851722200">
      <w:bodyDiv w:val="1"/>
      <w:marLeft w:val="0"/>
      <w:marRight w:val="0"/>
      <w:marTop w:val="0"/>
      <w:marBottom w:val="0"/>
      <w:divBdr>
        <w:top w:val="none" w:sz="0" w:space="0" w:color="auto"/>
        <w:left w:val="none" w:sz="0" w:space="0" w:color="auto"/>
        <w:bottom w:val="none" w:sz="0" w:space="0" w:color="auto"/>
        <w:right w:val="none" w:sz="0" w:space="0" w:color="auto"/>
      </w:divBdr>
    </w:div>
    <w:div w:id="1851867681">
      <w:bodyDiv w:val="1"/>
      <w:marLeft w:val="0"/>
      <w:marRight w:val="0"/>
      <w:marTop w:val="0"/>
      <w:marBottom w:val="0"/>
      <w:divBdr>
        <w:top w:val="none" w:sz="0" w:space="0" w:color="auto"/>
        <w:left w:val="none" w:sz="0" w:space="0" w:color="auto"/>
        <w:bottom w:val="none" w:sz="0" w:space="0" w:color="auto"/>
        <w:right w:val="none" w:sz="0" w:space="0" w:color="auto"/>
      </w:divBdr>
    </w:div>
    <w:div w:id="1851868889">
      <w:bodyDiv w:val="1"/>
      <w:marLeft w:val="0"/>
      <w:marRight w:val="0"/>
      <w:marTop w:val="0"/>
      <w:marBottom w:val="0"/>
      <w:divBdr>
        <w:top w:val="none" w:sz="0" w:space="0" w:color="auto"/>
        <w:left w:val="none" w:sz="0" w:space="0" w:color="auto"/>
        <w:bottom w:val="none" w:sz="0" w:space="0" w:color="auto"/>
        <w:right w:val="none" w:sz="0" w:space="0" w:color="auto"/>
      </w:divBdr>
    </w:div>
    <w:div w:id="1851874458">
      <w:bodyDiv w:val="1"/>
      <w:marLeft w:val="0"/>
      <w:marRight w:val="0"/>
      <w:marTop w:val="0"/>
      <w:marBottom w:val="0"/>
      <w:divBdr>
        <w:top w:val="none" w:sz="0" w:space="0" w:color="auto"/>
        <w:left w:val="none" w:sz="0" w:space="0" w:color="auto"/>
        <w:bottom w:val="none" w:sz="0" w:space="0" w:color="auto"/>
        <w:right w:val="none" w:sz="0" w:space="0" w:color="auto"/>
      </w:divBdr>
    </w:div>
    <w:div w:id="1852062626">
      <w:bodyDiv w:val="1"/>
      <w:marLeft w:val="0"/>
      <w:marRight w:val="0"/>
      <w:marTop w:val="0"/>
      <w:marBottom w:val="0"/>
      <w:divBdr>
        <w:top w:val="none" w:sz="0" w:space="0" w:color="auto"/>
        <w:left w:val="none" w:sz="0" w:space="0" w:color="auto"/>
        <w:bottom w:val="none" w:sz="0" w:space="0" w:color="auto"/>
        <w:right w:val="none" w:sz="0" w:space="0" w:color="auto"/>
      </w:divBdr>
    </w:div>
    <w:div w:id="1852065057">
      <w:bodyDiv w:val="1"/>
      <w:marLeft w:val="0"/>
      <w:marRight w:val="0"/>
      <w:marTop w:val="0"/>
      <w:marBottom w:val="0"/>
      <w:divBdr>
        <w:top w:val="none" w:sz="0" w:space="0" w:color="auto"/>
        <w:left w:val="none" w:sz="0" w:space="0" w:color="auto"/>
        <w:bottom w:val="none" w:sz="0" w:space="0" w:color="auto"/>
        <w:right w:val="none" w:sz="0" w:space="0" w:color="auto"/>
      </w:divBdr>
    </w:div>
    <w:div w:id="1852137503">
      <w:bodyDiv w:val="1"/>
      <w:marLeft w:val="0"/>
      <w:marRight w:val="0"/>
      <w:marTop w:val="0"/>
      <w:marBottom w:val="0"/>
      <w:divBdr>
        <w:top w:val="none" w:sz="0" w:space="0" w:color="auto"/>
        <w:left w:val="none" w:sz="0" w:space="0" w:color="auto"/>
        <w:bottom w:val="none" w:sz="0" w:space="0" w:color="auto"/>
        <w:right w:val="none" w:sz="0" w:space="0" w:color="auto"/>
      </w:divBdr>
    </w:div>
    <w:div w:id="1852183679">
      <w:bodyDiv w:val="1"/>
      <w:marLeft w:val="0"/>
      <w:marRight w:val="0"/>
      <w:marTop w:val="0"/>
      <w:marBottom w:val="0"/>
      <w:divBdr>
        <w:top w:val="none" w:sz="0" w:space="0" w:color="auto"/>
        <w:left w:val="none" w:sz="0" w:space="0" w:color="auto"/>
        <w:bottom w:val="none" w:sz="0" w:space="0" w:color="auto"/>
        <w:right w:val="none" w:sz="0" w:space="0" w:color="auto"/>
      </w:divBdr>
    </w:div>
    <w:div w:id="1852406417">
      <w:bodyDiv w:val="1"/>
      <w:marLeft w:val="0"/>
      <w:marRight w:val="0"/>
      <w:marTop w:val="0"/>
      <w:marBottom w:val="0"/>
      <w:divBdr>
        <w:top w:val="none" w:sz="0" w:space="0" w:color="auto"/>
        <w:left w:val="none" w:sz="0" w:space="0" w:color="auto"/>
        <w:bottom w:val="none" w:sz="0" w:space="0" w:color="auto"/>
        <w:right w:val="none" w:sz="0" w:space="0" w:color="auto"/>
      </w:divBdr>
    </w:div>
    <w:div w:id="1852452312">
      <w:bodyDiv w:val="1"/>
      <w:marLeft w:val="0"/>
      <w:marRight w:val="0"/>
      <w:marTop w:val="0"/>
      <w:marBottom w:val="0"/>
      <w:divBdr>
        <w:top w:val="none" w:sz="0" w:space="0" w:color="auto"/>
        <w:left w:val="none" w:sz="0" w:space="0" w:color="auto"/>
        <w:bottom w:val="none" w:sz="0" w:space="0" w:color="auto"/>
        <w:right w:val="none" w:sz="0" w:space="0" w:color="auto"/>
      </w:divBdr>
    </w:div>
    <w:div w:id="1852601090">
      <w:bodyDiv w:val="1"/>
      <w:marLeft w:val="0"/>
      <w:marRight w:val="0"/>
      <w:marTop w:val="0"/>
      <w:marBottom w:val="0"/>
      <w:divBdr>
        <w:top w:val="none" w:sz="0" w:space="0" w:color="auto"/>
        <w:left w:val="none" w:sz="0" w:space="0" w:color="auto"/>
        <w:bottom w:val="none" w:sz="0" w:space="0" w:color="auto"/>
        <w:right w:val="none" w:sz="0" w:space="0" w:color="auto"/>
      </w:divBdr>
    </w:div>
    <w:div w:id="1852641866">
      <w:bodyDiv w:val="1"/>
      <w:marLeft w:val="0"/>
      <w:marRight w:val="0"/>
      <w:marTop w:val="0"/>
      <w:marBottom w:val="0"/>
      <w:divBdr>
        <w:top w:val="none" w:sz="0" w:space="0" w:color="auto"/>
        <w:left w:val="none" w:sz="0" w:space="0" w:color="auto"/>
        <w:bottom w:val="none" w:sz="0" w:space="0" w:color="auto"/>
        <w:right w:val="none" w:sz="0" w:space="0" w:color="auto"/>
      </w:divBdr>
    </w:div>
    <w:div w:id="1852647069">
      <w:bodyDiv w:val="1"/>
      <w:marLeft w:val="0"/>
      <w:marRight w:val="0"/>
      <w:marTop w:val="0"/>
      <w:marBottom w:val="0"/>
      <w:divBdr>
        <w:top w:val="none" w:sz="0" w:space="0" w:color="auto"/>
        <w:left w:val="none" w:sz="0" w:space="0" w:color="auto"/>
        <w:bottom w:val="none" w:sz="0" w:space="0" w:color="auto"/>
        <w:right w:val="none" w:sz="0" w:space="0" w:color="auto"/>
      </w:divBdr>
    </w:div>
    <w:div w:id="1853104779">
      <w:bodyDiv w:val="1"/>
      <w:marLeft w:val="0"/>
      <w:marRight w:val="0"/>
      <w:marTop w:val="0"/>
      <w:marBottom w:val="0"/>
      <w:divBdr>
        <w:top w:val="none" w:sz="0" w:space="0" w:color="auto"/>
        <w:left w:val="none" w:sz="0" w:space="0" w:color="auto"/>
        <w:bottom w:val="none" w:sz="0" w:space="0" w:color="auto"/>
        <w:right w:val="none" w:sz="0" w:space="0" w:color="auto"/>
      </w:divBdr>
    </w:div>
    <w:div w:id="1853297864">
      <w:bodyDiv w:val="1"/>
      <w:marLeft w:val="0"/>
      <w:marRight w:val="0"/>
      <w:marTop w:val="0"/>
      <w:marBottom w:val="0"/>
      <w:divBdr>
        <w:top w:val="none" w:sz="0" w:space="0" w:color="auto"/>
        <w:left w:val="none" w:sz="0" w:space="0" w:color="auto"/>
        <w:bottom w:val="none" w:sz="0" w:space="0" w:color="auto"/>
        <w:right w:val="none" w:sz="0" w:space="0" w:color="auto"/>
      </w:divBdr>
    </w:div>
    <w:div w:id="1853449251">
      <w:bodyDiv w:val="1"/>
      <w:marLeft w:val="0"/>
      <w:marRight w:val="0"/>
      <w:marTop w:val="0"/>
      <w:marBottom w:val="0"/>
      <w:divBdr>
        <w:top w:val="none" w:sz="0" w:space="0" w:color="auto"/>
        <w:left w:val="none" w:sz="0" w:space="0" w:color="auto"/>
        <w:bottom w:val="none" w:sz="0" w:space="0" w:color="auto"/>
        <w:right w:val="none" w:sz="0" w:space="0" w:color="auto"/>
      </w:divBdr>
    </w:div>
    <w:div w:id="1853570672">
      <w:bodyDiv w:val="1"/>
      <w:marLeft w:val="0"/>
      <w:marRight w:val="0"/>
      <w:marTop w:val="0"/>
      <w:marBottom w:val="0"/>
      <w:divBdr>
        <w:top w:val="none" w:sz="0" w:space="0" w:color="auto"/>
        <w:left w:val="none" w:sz="0" w:space="0" w:color="auto"/>
        <w:bottom w:val="none" w:sz="0" w:space="0" w:color="auto"/>
        <w:right w:val="none" w:sz="0" w:space="0" w:color="auto"/>
      </w:divBdr>
    </w:div>
    <w:div w:id="1853641824">
      <w:bodyDiv w:val="1"/>
      <w:marLeft w:val="0"/>
      <w:marRight w:val="0"/>
      <w:marTop w:val="0"/>
      <w:marBottom w:val="0"/>
      <w:divBdr>
        <w:top w:val="none" w:sz="0" w:space="0" w:color="auto"/>
        <w:left w:val="none" w:sz="0" w:space="0" w:color="auto"/>
        <w:bottom w:val="none" w:sz="0" w:space="0" w:color="auto"/>
        <w:right w:val="none" w:sz="0" w:space="0" w:color="auto"/>
      </w:divBdr>
    </w:div>
    <w:div w:id="1853689483">
      <w:bodyDiv w:val="1"/>
      <w:marLeft w:val="0"/>
      <w:marRight w:val="0"/>
      <w:marTop w:val="0"/>
      <w:marBottom w:val="0"/>
      <w:divBdr>
        <w:top w:val="none" w:sz="0" w:space="0" w:color="auto"/>
        <w:left w:val="none" w:sz="0" w:space="0" w:color="auto"/>
        <w:bottom w:val="none" w:sz="0" w:space="0" w:color="auto"/>
        <w:right w:val="none" w:sz="0" w:space="0" w:color="auto"/>
      </w:divBdr>
    </w:div>
    <w:div w:id="1854101369">
      <w:bodyDiv w:val="1"/>
      <w:marLeft w:val="0"/>
      <w:marRight w:val="0"/>
      <w:marTop w:val="0"/>
      <w:marBottom w:val="0"/>
      <w:divBdr>
        <w:top w:val="none" w:sz="0" w:space="0" w:color="auto"/>
        <w:left w:val="none" w:sz="0" w:space="0" w:color="auto"/>
        <w:bottom w:val="none" w:sz="0" w:space="0" w:color="auto"/>
        <w:right w:val="none" w:sz="0" w:space="0" w:color="auto"/>
      </w:divBdr>
    </w:div>
    <w:div w:id="1854341410">
      <w:bodyDiv w:val="1"/>
      <w:marLeft w:val="0"/>
      <w:marRight w:val="0"/>
      <w:marTop w:val="0"/>
      <w:marBottom w:val="0"/>
      <w:divBdr>
        <w:top w:val="none" w:sz="0" w:space="0" w:color="auto"/>
        <w:left w:val="none" w:sz="0" w:space="0" w:color="auto"/>
        <w:bottom w:val="none" w:sz="0" w:space="0" w:color="auto"/>
        <w:right w:val="none" w:sz="0" w:space="0" w:color="auto"/>
      </w:divBdr>
    </w:div>
    <w:div w:id="1854371836">
      <w:bodyDiv w:val="1"/>
      <w:marLeft w:val="0"/>
      <w:marRight w:val="0"/>
      <w:marTop w:val="0"/>
      <w:marBottom w:val="0"/>
      <w:divBdr>
        <w:top w:val="none" w:sz="0" w:space="0" w:color="auto"/>
        <w:left w:val="none" w:sz="0" w:space="0" w:color="auto"/>
        <w:bottom w:val="none" w:sz="0" w:space="0" w:color="auto"/>
        <w:right w:val="none" w:sz="0" w:space="0" w:color="auto"/>
      </w:divBdr>
    </w:div>
    <w:div w:id="1854687588">
      <w:bodyDiv w:val="1"/>
      <w:marLeft w:val="0"/>
      <w:marRight w:val="0"/>
      <w:marTop w:val="0"/>
      <w:marBottom w:val="0"/>
      <w:divBdr>
        <w:top w:val="none" w:sz="0" w:space="0" w:color="auto"/>
        <w:left w:val="none" w:sz="0" w:space="0" w:color="auto"/>
        <w:bottom w:val="none" w:sz="0" w:space="0" w:color="auto"/>
        <w:right w:val="none" w:sz="0" w:space="0" w:color="auto"/>
      </w:divBdr>
    </w:div>
    <w:div w:id="1854803806">
      <w:bodyDiv w:val="1"/>
      <w:marLeft w:val="0"/>
      <w:marRight w:val="0"/>
      <w:marTop w:val="0"/>
      <w:marBottom w:val="0"/>
      <w:divBdr>
        <w:top w:val="none" w:sz="0" w:space="0" w:color="auto"/>
        <w:left w:val="none" w:sz="0" w:space="0" w:color="auto"/>
        <w:bottom w:val="none" w:sz="0" w:space="0" w:color="auto"/>
        <w:right w:val="none" w:sz="0" w:space="0" w:color="auto"/>
      </w:divBdr>
    </w:div>
    <w:div w:id="1854950656">
      <w:bodyDiv w:val="1"/>
      <w:marLeft w:val="0"/>
      <w:marRight w:val="0"/>
      <w:marTop w:val="0"/>
      <w:marBottom w:val="0"/>
      <w:divBdr>
        <w:top w:val="none" w:sz="0" w:space="0" w:color="auto"/>
        <w:left w:val="none" w:sz="0" w:space="0" w:color="auto"/>
        <w:bottom w:val="none" w:sz="0" w:space="0" w:color="auto"/>
        <w:right w:val="none" w:sz="0" w:space="0" w:color="auto"/>
      </w:divBdr>
    </w:div>
    <w:div w:id="1855486702">
      <w:bodyDiv w:val="1"/>
      <w:marLeft w:val="0"/>
      <w:marRight w:val="0"/>
      <w:marTop w:val="0"/>
      <w:marBottom w:val="0"/>
      <w:divBdr>
        <w:top w:val="none" w:sz="0" w:space="0" w:color="auto"/>
        <w:left w:val="none" w:sz="0" w:space="0" w:color="auto"/>
        <w:bottom w:val="none" w:sz="0" w:space="0" w:color="auto"/>
        <w:right w:val="none" w:sz="0" w:space="0" w:color="auto"/>
      </w:divBdr>
    </w:div>
    <w:div w:id="1855534539">
      <w:bodyDiv w:val="1"/>
      <w:marLeft w:val="0"/>
      <w:marRight w:val="0"/>
      <w:marTop w:val="0"/>
      <w:marBottom w:val="0"/>
      <w:divBdr>
        <w:top w:val="none" w:sz="0" w:space="0" w:color="auto"/>
        <w:left w:val="none" w:sz="0" w:space="0" w:color="auto"/>
        <w:bottom w:val="none" w:sz="0" w:space="0" w:color="auto"/>
        <w:right w:val="none" w:sz="0" w:space="0" w:color="auto"/>
      </w:divBdr>
    </w:div>
    <w:div w:id="1855683954">
      <w:bodyDiv w:val="1"/>
      <w:marLeft w:val="0"/>
      <w:marRight w:val="0"/>
      <w:marTop w:val="0"/>
      <w:marBottom w:val="0"/>
      <w:divBdr>
        <w:top w:val="none" w:sz="0" w:space="0" w:color="auto"/>
        <w:left w:val="none" w:sz="0" w:space="0" w:color="auto"/>
        <w:bottom w:val="none" w:sz="0" w:space="0" w:color="auto"/>
        <w:right w:val="none" w:sz="0" w:space="0" w:color="auto"/>
      </w:divBdr>
    </w:div>
    <w:div w:id="1855723058">
      <w:bodyDiv w:val="1"/>
      <w:marLeft w:val="0"/>
      <w:marRight w:val="0"/>
      <w:marTop w:val="0"/>
      <w:marBottom w:val="0"/>
      <w:divBdr>
        <w:top w:val="none" w:sz="0" w:space="0" w:color="auto"/>
        <w:left w:val="none" w:sz="0" w:space="0" w:color="auto"/>
        <w:bottom w:val="none" w:sz="0" w:space="0" w:color="auto"/>
        <w:right w:val="none" w:sz="0" w:space="0" w:color="auto"/>
      </w:divBdr>
    </w:div>
    <w:div w:id="1856066638">
      <w:bodyDiv w:val="1"/>
      <w:marLeft w:val="0"/>
      <w:marRight w:val="0"/>
      <w:marTop w:val="0"/>
      <w:marBottom w:val="0"/>
      <w:divBdr>
        <w:top w:val="none" w:sz="0" w:space="0" w:color="auto"/>
        <w:left w:val="none" w:sz="0" w:space="0" w:color="auto"/>
        <w:bottom w:val="none" w:sz="0" w:space="0" w:color="auto"/>
        <w:right w:val="none" w:sz="0" w:space="0" w:color="auto"/>
      </w:divBdr>
    </w:div>
    <w:div w:id="1856116076">
      <w:bodyDiv w:val="1"/>
      <w:marLeft w:val="0"/>
      <w:marRight w:val="0"/>
      <w:marTop w:val="0"/>
      <w:marBottom w:val="0"/>
      <w:divBdr>
        <w:top w:val="none" w:sz="0" w:space="0" w:color="auto"/>
        <w:left w:val="none" w:sz="0" w:space="0" w:color="auto"/>
        <w:bottom w:val="none" w:sz="0" w:space="0" w:color="auto"/>
        <w:right w:val="none" w:sz="0" w:space="0" w:color="auto"/>
      </w:divBdr>
    </w:div>
    <w:div w:id="1856141938">
      <w:bodyDiv w:val="1"/>
      <w:marLeft w:val="0"/>
      <w:marRight w:val="0"/>
      <w:marTop w:val="0"/>
      <w:marBottom w:val="0"/>
      <w:divBdr>
        <w:top w:val="none" w:sz="0" w:space="0" w:color="auto"/>
        <w:left w:val="none" w:sz="0" w:space="0" w:color="auto"/>
        <w:bottom w:val="none" w:sz="0" w:space="0" w:color="auto"/>
        <w:right w:val="none" w:sz="0" w:space="0" w:color="auto"/>
      </w:divBdr>
    </w:div>
    <w:div w:id="1856382966">
      <w:bodyDiv w:val="1"/>
      <w:marLeft w:val="0"/>
      <w:marRight w:val="0"/>
      <w:marTop w:val="0"/>
      <w:marBottom w:val="0"/>
      <w:divBdr>
        <w:top w:val="none" w:sz="0" w:space="0" w:color="auto"/>
        <w:left w:val="none" w:sz="0" w:space="0" w:color="auto"/>
        <w:bottom w:val="none" w:sz="0" w:space="0" w:color="auto"/>
        <w:right w:val="none" w:sz="0" w:space="0" w:color="auto"/>
      </w:divBdr>
    </w:div>
    <w:div w:id="1856459128">
      <w:bodyDiv w:val="1"/>
      <w:marLeft w:val="0"/>
      <w:marRight w:val="0"/>
      <w:marTop w:val="0"/>
      <w:marBottom w:val="0"/>
      <w:divBdr>
        <w:top w:val="none" w:sz="0" w:space="0" w:color="auto"/>
        <w:left w:val="none" w:sz="0" w:space="0" w:color="auto"/>
        <w:bottom w:val="none" w:sz="0" w:space="0" w:color="auto"/>
        <w:right w:val="none" w:sz="0" w:space="0" w:color="auto"/>
      </w:divBdr>
    </w:div>
    <w:div w:id="1856461868">
      <w:bodyDiv w:val="1"/>
      <w:marLeft w:val="0"/>
      <w:marRight w:val="0"/>
      <w:marTop w:val="0"/>
      <w:marBottom w:val="0"/>
      <w:divBdr>
        <w:top w:val="none" w:sz="0" w:space="0" w:color="auto"/>
        <w:left w:val="none" w:sz="0" w:space="0" w:color="auto"/>
        <w:bottom w:val="none" w:sz="0" w:space="0" w:color="auto"/>
        <w:right w:val="none" w:sz="0" w:space="0" w:color="auto"/>
      </w:divBdr>
    </w:div>
    <w:div w:id="1856504049">
      <w:bodyDiv w:val="1"/>
      <w:marLeft w:val="0"/>
      <w:marRight w:val="0"/>
      <w:marTop w:val="0"/>
      <w:marBottom w:val="0"/>
      <w:divBdr>
        <w:top w:val="none" w:sz="0" w:space="0" w:color="auto"/>
        <w:left w:val="none" w:sz="0" w:space="0" w:color="auto"/>
        <w:bottom w:val="none" w:sz="0" w:space="0" w:color="auto"/>
        <w:right w:val="none" w:sz="0" w:space="0" w:color="auto"/>
      </w:divBdr>
    </w:div>
    <w:div w:id="1856650837">
      <w:bodyDiv w:val="1"/>
      <w:marLeft w:val="0"/>
      <w:marRight w:val="0"/>
      <w:marTop w:val="0"/>
      <w:marBottom w:val="0"/>
      <w:divBdr>
        <w:top w:val="none" w:sz="0" w:space="0" w:color="auto"/>
        <w:left w:val="none" w:sz="0" w:space="0" w:color="auto"/>
        <w:bottom w:val="none" w:sz="0" w:space="0" w:color="auto"/>
        <w:right w:val="none" w:sz="0" w:space="0" w:color="auto"/>
      </w:divBdr>
    </w:div>
    <w:div w:id="1856652457">
      <w:bodyDiv w:val="1"/>
      <w:marLeft w:val="0"/>
      <w:marRight w:val="0"/>
      <w:marTop w:val="0"/>
      <w:marBottom w:val="0"/>
      <w:divBdr>
        <w:top w:val="none" w:sz="0" w:space="0" w:color="auto"/>
        <w:left w:val="none" w:sz="0" w:space="0" w:color="auto"/>
        <w:bottom w:val="none" w:sz="0" w:space="0" w:color="auto"/>
        <w:right w:val="none" w:sz="0" w:space="0" w:color="auto"/>
      </w:divBdr>
    </w:div>
    <w:div w:id="1856721654">
      <w:bodyDiv w:val="1"/>
      <w:marLeft w:val="0"/>
      <w:marRight w:val="0"/>
      <w:marTop w:val="0"/>
      <w:marBottom w:val="0"/>
      <w:divBdr>
        <w:top w:val="none" w:sz="0" w:space="0" w:color="auto"/>
        <w:left w:val="none" w:sz="0" w:space="0" w:color="auto"/>
        <w:bottom w:val="none" w:sz="0" w:space="0" w:color="auto"/>
        <w:right w:val="none" w:sz="0" w:space="0" w:color="auto"/>
      </w:divBdr>
    </w:div>
    <w:div w:id="1856722274">
      <w:bodyDiv w:val="1"/>
      <w:marLeft w:val="0"/>
      <w:marRight w:val="0"/>
      <w:marTop w:val="0"/>
      <w:marBottom w:val="0"/>
      <w:divBdr>
        <w:top w:val="none" w:sz="0" w:space="0" w:color="auto"/>
        <w:left w:val="none" w:sz="0" w:space="0" w:color="auto"/>
        <w:bottom w:val="none" w:sz="0" w:space="0" w:color="auto"/>
        <w:right w:val="none" w:sz="0" w:space="0" w:color="auto"/>
      </w:divBdr>
    </w:div>
    <w:div w:id="1856840756">
      <w:bodyDiv w:val="1"/>
      <w:marLeft w:val="0"/>
      <w:marRight w:val="0"/>
      <w:marTop w:val="0"/>
      <w:marBottom w:val="0"/>
      <w:divBdr>
        <w:top w:val="none" w:sz="0" w:space="0" w:color="auto"/>
        <w:left w:val="none" w:sz="0" w:space="0" w:color="auto"/>
        <w:bottom w:val="none" w:sz="0" w:space="0" w:color="auto"/>
        <w:right w:val="none" w:sz="0" w:space="0" w:color="auto"/>
      </w:divBdr>
    </w:div>
    <w:div w:id="1856918880">
      <w:bodyDiv w:val="1"/>
      <w:marLeft w:val="0"/>
      <w:marRight w:val="0"/>
      <w:marTop w:val="0"/>
      <w:marBottom w:val="0"/>
      <w:divBdr>
        <w:top w:val="none" w:sz="0" w:space="0" w:color="auto"/>
        <w:left w:val="none" w:sz="0" w:space="0" w:color="auto"/>
        <w:bottom w:val="none" w:sz="0" w:space="0" w:color="auto"/>
        <w:right w:val="none" w:sz="0" w:space="0" w:color="auto"/>
      </w:divBdr>
    </w:div>
    <w:div w:id="1857110754">
      <w:bodyDiv w:val="1"/>
      <w:marLeft w:val="0"/>
      <w:marRight w:val="0"/>
      <w:marTop w:val="0"/>
      <w:marBottom w:val="0"/>
      <w:divBdr>
        <w:top w:val="none" w:sz="0" w:space="0" w:color="auto"/>
        <w:left w:val="none" w:sz="0" w:space="0" w:color="auto"/>
        <w:bottom w:val="none" w:sz="0" w:space="0" w:color="auto"/>
        <w:right w:val="none" w:sz="0" w:space="0" w:color="auto"/>
      </w:divBdr>
    </w:div>
    <w:div w:id="1857112591">
      <w:bodyDiv w:val="1"/>
      <w:marLeft w:val="0"/>
      <w:marRight w:val="0"/>
      <w:marTop w:val="0"/>
      <w:marBottom w:val="0"/>
      <w:divBdr>
        <w:top w:val="none" w:sz="0" w:space="0" w:color="auto"/>
        <w:left w:val="none" w:sz="0" w:space="0" w:color="auto"/>
        <w:bottom w:val="none" w:sz="0" w:space="0" w:color="auto"/>
        <w:right w:val="none" w:sz="0" w:space="0" w:color="auto"/>
      </w:divBdr>
    </w:div>
    <w:div w:id="1857113376">
      <w:bodyDiv w:val="1"/>
      <w:marLeft w:val="0"/>
      <w:marRight w:val="0"/>
      <w:marTop w:val="0"/>
      <w:marBottom w:val="0"/>
      <w:divBdr>
        <w:top w:val="none" w:sz="0" w:space="0" w:color="auto"/>
        <w:left w:val="none" w:sz="0" w:space="0" w:color="auto"/>
        <w:bottom w:val="none" w:sz="0" w:space="0" w:color="auto"/>
        <w:right w:val="none" w:sz="0" w:space="0" w:color="auto"/>
      </w:divBdr>
    </w:div>
    <w:div w:id="1857160416">
      <w:bodyDiv w:val="1"/>
      <w:marLeft w:val="0"/>
      <w:marRight w:val="0"/>
      <w:marTop w:val="0"/>
      <w:marBottom w:val="0"/>
      <w:divBdr>
        <w:top w:val="none" w:sz="0" w:space="0" w:color="auto"/>
        <w:left w:val="none" w:sz="0" w:space="0" w:color="auto"/>
        <w:bottom w:val="none" w:sz="0" w:space="0" w:color="auto"/>
        <w:right w:val="none" w:sz="0" w:space="0" w:color="auto"/>
      </w:divBdr>
    </w:div>
    <w:div w:id="1857385722">
      <w:bodyDiv w:val="1"/>
      <w:marLeft w:val="0"/>
      <w:marRight w:val="0"/>
      <w:marTop w:val="0"/>
      <w:marBottom w:val="0"/>
      <w:divBdr>
        <w:top w:val="none" w:sz="0" w:space="0" w:color="auto"/>
        <w:left w:val="none" w:sz="0" w:space="0" w:color="auto"/>
        <w:bottom w:val="none" w:sz="0" w:space="0" w:color="auto"/>
        <w:right w:val="none" w:sz="0" w:space="0" w:color="auto"/>
      </w:divBdr>
    </w:div>
    <w:div w:id="1857496588">
      <w:bodyDiv w:val="1"/>
      <w:marLeft w:val="0"/>
      <w:marRight w:val="0"/>
      <w:marTop w:val="0"/>
      <w:marBottom w:val="0"/>
      <w:divBdr>
        <w:top w:val="none" w:sz="0" w:space="0" w:color="auto"/>
        <w:left w:val="none" w:sz="0" w:space="0" w:color="auto"/>
        <w:bottom w:val="none" w:sz="0" w:space="0" w:color="auto"/>
        <w:right w:val="none" w:sz="0" w:space="0" w:color="auto"/>
      </w:divBdr>
    </w:div>
    <w:div w:id="1857573600">
      <w:bodyDiv w:val="1"/>
      <w:marLeft w:val="0"/>
      <w:marRight w:val="0"/>
      <w:marTop w:val="0"/>
      <w:marBottom w:val="0"/>
      <w:divBdr>
        <w:top w:val="none" w:sz="0" w:space="0" w:color="auto"/>
        <w:left w:val="none" w:sz="0" w:space="0" w:color="auto"/>
        <w:bottom w:val="none" w:sz="0" w:space="0" w:color="auto"/>
        <w:right w:val="none" w:sz="0" w:space="0" w:color="auto"/>
      </w:divBdr>
    </w:div>
    <w:div w:id="1857620285">
      <w:bodyDiv w:val="1"/>
      <w:marLeft w:val="0"/>
      <w:marRight w:val="0"/>
      <w:marTop w:val="0"/>
      <w:marBottom w:val="0"/>
      <w:divBdr>
        <w:top w:val="none" w:sz="0" w:space="0" w:color="auto"/>
        <w:left w:val="none" w:sz="0" w:space="0" w:color="auto"/>
        <w:bottom w:val="none" w:sz="0" w:space="0" w:color="auto"/>
        <w:right w:val="none" w:sz="0" w:space="0" w:color="auto"/>
      </w:divBdr>
    </w:div>
    <w:div w:id="1857649680">
      <w:bodyDiv w:val="1"/>
      <w:marLeft w:val="0"/>
      <w:marRight w:val="0"/>
      <w:marTop w:val="0"/>
      <w:marBottom w:val="0"/>
      <w:divBdr>
        <w:top w:val="none" w:sz="0" w:space="0" w:color="auto"/>
        <w:left w:val="none" w:sz="0" w:space="0" w:color="auto"/>
        <w:bottom w:val="none" w:sz="0" w:space="0" w:color="auto"/>
        <w:right w:val="none" w:sz="0" w:space="0" w:color="auto"/>
      </w:divBdr>
    </w:div>
    <w:div w:id="1858303893">
      <w:bodyDiv w:val="1"/>
      <w:marLeft w:val="0"/>
      <w:marRight w:val="0"/>
      <w:marTop w:val="0"/>
      <w:marBottom w:val="0"/>
      <w:divBdr>
        <w:top w:val="none" w:sz="0" w:space="0" w:color="auto"/>
        <w:left w:val="none" w:sz="0" w:space="0" w:color="auto"/>
        <w:bottom w:val="none" w:sz="0" w:space="0" w:color="auto"/>
        <w:right w:val="none" w:sz="0" w:space="0" w:color="auto"/>
      </w:divBdr>
    </w:div>
    <w:div w:id="1858351187">
      <w:bodyDiv w:val="1"/>
      <w:marLeft w:val="0"/>
      <w:marRight w:val="0"/>
      <w:marTop w:val="0"/>
      <w:marBottom w:val="0"/>
      <w:divBdr>
        <w:top w:val="none" w:sz="0" w:space="0" w:color="auto"/>
        <w:left w:val="none" w:sz="0" w:space="0" w:color="auto"/>
        <w:bottom w:val="none" w:sz="0" w:space="0" w:color="auto"/>
        <w:right w:val="none" w:sz="0" w:space="0" w:color="auto"/>
      </w:divBdr>
    </w:div>
    <w:div w:id="1858419083">
      <w:bodyDiv w:val="1"/>
      <w:marLeft w:val="0"/>
      <w:marRight w:val="0"/>
      <w:marTop w:val="0"/>
      <w:marBottom w:val="0"/>
      <w:divBdr>
        <w:top w:val="none" w:sz="0" w:space="0" w:color="auto"/>
        <w:left w:val="none" w:sz="0" w:space="0" w:color="auto"/>
        <w:bottom w:val="none" w:sz="0" w:space="0" w:color="auto"/>
        <w:right w:val="none" w:sz="0" w:space="0" w:color="auto"/>
      </w:divBdr>
    </w:div>
    <w:div w:id="1858544320">
      <w:bodyDiv w:val="1"/>
      <w:marLeft w:val="0"/>
      <w:marRight w:val="0"/>
      <w:marTop w:val="0"/>
      <w:marBottom w:val="0"/>
      <w:divBdr>
        <w:top w:val="none" w:sz="0" w:space="0" w:color="auto"/>
        <w:left w:val="none" w:sz="0" w:space="0" w:color="auto"/>
        <w:bottom w:val="none" w:sz="0" w:space="0" w:color="auto"/>
        <w:right w:val="none" w:sz="0" w:space="0" w:color="auto"/>
      </w:divBdr>
    </w:div>
    <w:div w:id="1858806552">
      <w:bodyDiv w:val="1"/>
      <w:marLeft w:val="0"/>
      <w:marRight w:val="0"/>
      <w:marTop w:val="0"/>
      <w:marBottom w:val="0"/>
      <w:divBdr>
        <w:top w:val="none" w:sz="0" w:space="0" w:color="auto"/>
        <w:left w:val="none" w:sz="0" w:space="0" w:color="auto"/>
        <w:bottom w:val="none" w:sz="0" w:space="0" w:color="auto"/>
        <w:right w:val="none" w:sz="0" w:space="0" w:color="auto"/>
      </w:divBdr>
    </w:div>
    <w:div w:id="1858932431">
      <w:bodyDiv w:val="1"/>
      <w:marLeft w:val="0"/>
      <w:marRight w:val="0"/>
      <w:marTop w:val="0"/>
      <w:marBottom w:val="0"/>
      <w:divBdr>
        <w:top w:val="none" w:sz="0" w:space="0" w:color="auto"/>
        <w:left w:val="none" w:sz="0" w:space="0" w:color="auto"/>
        <w:bottom w:val="none" w:sz="0" w:space="0" w:color="auto"/>
        <w:right w:val="none" w:sz="0" w:space="0" w:color="auto"/>
      </w:divBdr>
    </w:div>
    <w:div w:id="1859005408">
      <w:bodyDiv w:val="1"/>
      <w:marLeft w:val="0"/>
      <w:marRight w:val="0"/>
      <w:marTop w:val="0"/>
      <w:marBottom w:val="0"/>
      <w:divBdr>
        <w:top w:val="none" w:sz="0" w:space="0" w:color="auto"/>
        <w:left w:val="none" w:sz="0" w:space="0" w:color="auto"/>
        <w:bottom w:val="none" w:sz="0" w:space="0" w:color="auto"/>
        <w:right w:val="none" w:sz="0" w:space="0" w:color="auto"/>
      </w:divBdr>
    </w:div>
    <w:div w:id="1859348976">
      <w:bodyDiv w:val="1"/>
      <w:marLeft w:val="0"/>
      <w:marRight w:val="0"/>
      <w:marTop w:val="0"/>
      <w:marBottom w:val="0"/>
      <w:divBdr>
        <w:top w:val="none" w:sz="0" w:space="0" w:color="auto"/>
        <w:left w:val="none" w:sz="0" w:space="0" w:color="auto"/>
        <w:bottom w:val="none" w:sz="0" w:space="0" w:color="auto"/>
        <w:right w:val="none" w:sz="0" w:space="0" w:color="auto"/>
      </w:divBdr>
    </w:div>
    <w:div w:id="1859389545">
      <w:bodyDiv w:val="1"/>
      <w:marLeft w:val="0"/>
      <w:marRight w:val="0"/>
      <w:marTop w:val="0"/>
      <w:marBottom w:val="0"/>
      <w:divBdr>
        <w:top w:val="none" w:sz="0" w:space="0" w:color="auto"/>
        <w:left w:val="none" w:sz="0" w:space="0" w:color="auto"/>
        <w:bottom w:val="none" w:sz="0" w:space="0" w:color="auto"/>
        <w:right w:val="none" w:sz="0" w:space="0" w:color="auto"/>
      </w:divBdr>
    </w:div>
    <w:div w:id="1859588001">
      <w:bodyDiv w:val="1"/>
      <w:marLeft w:val="0"/>
      <w:marRight w:val="0"/>
      <w:marTop w:val="0"/>
      <w:marBottom w:val="0"/>
      <w:divBdr>
        <w:top w:val="none" w:sz="0" w:space="0" w:color="auto"/>
        <w:left w:val="none" w:sz="0" w:space="0" w:color="auto"/>
        <w:bottom w:val="none" w:sz="0" w:space="0" w:color="auto"/>
        <w:right w:val="none" w:sz="0" w:space="0" w:color="auto"/>
      </w:divBdr>
    </w:div>
    <w:div w:id="1859738778">
      <w:bodyDiv w:val="1"/>
      <w:marLeft w:val="0"/>
      <w:marRight w:val="0"/>
      <w:marTop w:val="0"/>
      <w:marBottom w:val="0"/>
      <w:divBdr>
        <w:top w:val="none" w:sz="0" w:space="0" w:color="auto"/>
        <w:left w:val="none" w:sz="0" w:space="0" w:color="auto"/>
        <w:bottom w:val="none" w:sz="0" w:space="0" w:color="auto"/>
        <w:right w:val="none" w:sz="0" w:space="0" w:color="auto"/>
      </w:divBdr>
    </w:div>
    <w:div w:id="1860074101">
      <w:bodyDiv w:val="1"/>
      <w:marLeft w:val="0"/>
      <w:marRight w:val="0"/>
      <w:marTop w:val="0"/>
      <w:marBottom w:val="0"/>
      <w:divBdr>
        <w:top w:val="none" w:sz="0" w:space="0" w:color="auto"/>
        <w:left w:val="none" w:sz="0" w:space="0" w:color="auto"/>
        <w:bottom w:val="none" w:sz="0" w:space="0" w:color="auto"/>
        <w:right w:val="none" w:sz="0" w:space="0" w:color="auto"/>
      </w:divBdr>
    </w:div>
    <w:div w:id="1860074764">
      <w:bodyDiv w:val="1"/>
      <w:marLeft w:val="0"/>
      <w:marRight w:val="0"/>
      <w:marTop w:val="0"/>
      <w:marBottom w:val="0"/>
      <w:divBdr>
        <w:top w:val="none" w:sz="0" w:space="0" w:color="auto"/>
        <w:left w:val="none" w:sz="0" w:space="0" w:color="auto"/>
        <w:bottom w:val="none" w:sz="0" w:space="0" w:color="auto"/>
        <w:right w:val="none" w:sz="0" w:space="0" w:color="auto"/>
      </w:divBdr>
    </w:div>
    <w:div w:id="1860390945">
      <w:bodyDiv w:val="1"/>
      <w:marLeft w:val="0"/>
      <w:marRight w:val="0"/>
      <w:marTop w:val="0"/>
      <w:marBottom w:val="0"/>
      <w:divBdr>
        <w:top w:val="none" w:sz="0" w:space="0" w:color="auto"/>
        <w:left w:val="none" w:sz="0" w:space="0" w:color="auto"/>
        <w:bottom w:val="none" w:sz="0" w:space="0" w:color="auto"/>
        <w:right w:val="none" w:sz="0" w:space="0" w:color="auto"/>
      </w:divBdr>
    </w:div>
    <w:div w:id="1860659552">
      <w:bodyDiv w:val="1"/>
      <w:marLeft w:val="0"/>
      <w:marRight w:val="0"/>
      <w:marTop w:val="0"/>
      <w:marBottom w:val="0"/>
      <w:divBdr>
        <w:top w:val="none" w:sz="0" w:space="0" w:color="auto"/>
        <w:left w:val="none" w:sz="0" w:space="0" w:color="auto"/>
        <w:bottom w:val="none" w:sz="0" w:space="0" w:color="auto"/>
        <w:right w:val="none" w:sz="0" w:space="0" w:color="auto"/>
      </w:divBdr>
    </w:div>
    <w:div w:id="1861237605">
      <w:bodyDiv w:val="1"/>
      <w:marLeft w:val="0"/>
      <w:marRight w:val="0"/>
      <w:marTop w:val="0"/>
      <w:marBottom w:val="0"/>
      <w:divBdr>
        <w:top w:val="none" w:sz="0" w:space="0" w:color="auto"/>
        <w:left w:val="none" w:sz="0" w:space="0" w:color="auto"/>
        <w:bottom w:val="none" w:sz="0" w:space="0" w:color="auto"/>
        <w:right w:val="none" w:sz="0" w:space="0" w:color="auto"/>
      </w:divBdr>
    </w:div>
    <w:div w:id="1861316680">
      <w:bodyDiv w:val="1"/>
      <w:marLeft w:val="0"/>
      <w:marRight w:val="0"/>
      <w:marTop w:val="0"/>
      <w:marBottom w:val="0"/>
      <w:divBdr>
        <w:top w:val="none" w:sz="0" w:space="0" w:color="auto"/>
        <w:left w:val="none" w:sz="0" w:space="0" w:color="auto"/>
        <w:bottom w:val="none" w:sz="0" w:space="0" w:color="auto"/>
        <w:right w:val="none" w:sz="0" w:space="0" w:color="auto"/>
      </w:divBdr>
    </w:div>
    <w:div w:id="1861432910">
      <w:bodyDiv w:val="1"/>
      <w:marLeft w:val="0"/>
      <w:marRight w:val="0"/>
      <w:marTop w:val="0"/>
      <w:marBottom w:val="0"/>
      <w:divBdr>
        <w:top w:val="none" w:sz="0" w:space="0" w:color="auto"/>
        <w:left w:val="none" w:sz="0" w:space="0" w:color="auto"/>
        <w:bottom w:val="none" w:sz="0" w:space="0" w:color="auto"/>
        <w:right w:val="none" w:sz="0" w:space="0" w:color="auto"/>
      </w:divBdr>
    </w:div>
    <w:div w:id="1861964187">
      <w:bodyDiv w:val="1"/>
      <w:marLeft w:val="0"/>
      <w:marRight w:val="0"/>
      <w:marTop w:val="0"/>
      <w:marBottom w:val="0"/>
      <w:divBdr>
        <w:top w:val="none" w:sz="0" w:space="0" w:color="auto"/>
        <w:left w:val="none" w:sz="0" w:space="0" w:color="auto"/>
        <w:bottom w:val="none" w:sz="0" w:space="0" w:color="auto"/>
        <w:right w:val="none" w:sz="0" w:space="0" w:color="auto"/>
      </w:divBdr>
    </w:div>
    <w:div w:id="1862234403">
      <w:bodyDiv w:val="1"/>
      <w:marLeft w:val="0"/>
      <w:marRight w:val="0"/>
      <w:marTop w:val="0"/>
      <w:marBottom w:val="0"/>
      <w:divBdr>
        <w:top w:val="none" w:sz="0" w:space="0" w:color="auto"/>
        <w:left w:val="none" w:sz="0" w:space="0" w:color="auto"/>
        <w:bottom w:val="none" w:sz="0" w:space="0" w:color="auto"/>
        <w:right w:val="none" w:sz="0" w:space="0" w:color="auto"/>
      </w:divBdr>
    </w:div>
    <w:div w:id="1862281179">
      <w:bodyDiv w:val="1"/>
      <w:marLeft w:val="0"/>
      <w:marRight w:val="0"/>
      <w:marTop w:val="0"/>
      <w:marBottom w:val="0"/>
      <w:divBdr>
        <w:top w:val="none" w:sz="0" w:space="0" w:color="auto"/>
        <w:left w:val="none" w:sz="0" w:space="0" w:color="auto"/>
        <w:bottom w:val="none" w:sz="0" w:space="0" w:color="auto"/>
        <w:right w:val="none" w:sz="0" w:space="0" w:color="auto"/>
      </w:divBdr>
    </w:div>
    <w:div w:id="1862547511">
      <w:bodyDiv w:val="1"/>
      <w:marLeft w:val="0"/>
      <w:marRight w:val="0"/>
      <w:marTop w:val="0"/>
      <w:marBottom w:val="0"/>
      <w:divBdr>
        <w:top w:val="none" w:sz="0" w:space="0" w:color="auto"/>
        <w:left w:val="none" w:sz="0" w:space="0" w:color="auto"/>
        <w:bottom w:val="none" w:sz="0" w:space="0" w:color="auto"/>
        <w:right w:val="none" w:sz="0" w:space="0" w:color="auto"/>
      </w:divBdr>
    </w:div>
    <w:div w:id="1862744899">
      <w:bodyDiv w:val="1"/>
      <w:marLeft w:val="0"/>
      <w:marRight w:val="0"/>
      <w:marTop w:val="0"/>
      <w:marBottom w:val="0"/>
      <w:divBdr>
        <w:top w:val="none" w:sz="0" w:space="0" w:color="auto"/>
        <w:left w:val="none" w:sz="0" w:space="0" w:color="auto"/>
        <w:bottom w:val="none" w:sz="0" w:space="0" w:color="auto"/>
        <w:right w:val="none" w:sz="0" w:space="0" w:color="auto"/>
      </w:divBdr>
    </w:div>
    <w:div w:id="1863009549">
      <w:bodyDiv w:val="1"/>
      <w:marLeft w:val="0"/>
      <w:marRight w:val="0"/>
      <w:marTop w:val="0"/>
      <w:marBottom w:val="0"/>
      <w:divBdr>
        <w:top w:val="none" w:sz="0" w:space="0" w:color="auto"/>
        <w:left w:val="none" w:sz="0" w:space="0" w:color="auto"/>
        <w:bottom w:val="none" w:sz="0" w:space="0" w:color="auto"/>
        <w:right w:val="none" w:sz="0" w:space="0" w:color="auto"/>
      </w:divBdr>
    </w:div>
    <w:div w:id="1863275705">
      <w:bodyDiv w:val="1"/>
      <w:marLeft w:val="0"/>
      <w:marRight w:val="0"/>
      <w:marTop w:val="0"/>
      <w:marBottom w:val="0"/>
      <w:divBdr>
        <w:top w:val="none" w:sz="0" w:space="0" w:color="auto"/>
        <w:left w:val="none" w:sz="0" w:space="0" w:color="auto"/>
        <w:bottom w:val="none" w:sz="0" w:space="0" w:color="auto"/>
        <w:right w:val="none" w:sz="0" w:space="0" w:color="auto"/>
      </w:divBdr>
    </w:div>
    <w:div w:id="1863396974">
      <w:bodyDiv w:val="1"/>
      <w:marLeft w:val="0"/>
      <w:marRight w:val="0"/>
      <w:marTop w:val="0"/>
      <w:marBottom w:val="0"/>
      <w:divBdr>
        <w:top w:val="none" w:sz="0" w:space="0" w:color="auto"/>
        <w:left w:val="none" w:sz="0" w:space="0" w:color="auto"/>
        <w:bottom w:val="none" w:sz="0" w:space="0" w:color="auto"/>
        <w:right w:val="none" w:sz="0" w:space="0" w:color="auto"/>
      </w:divBdr>
    </w:div>
    <w:div w:id="1863471098">
      <w:bodyDiv w:val="1"/>
      <w:marLeft w:val="0"/>
      <w:marRight w:val="0"/>
      <w:marTop w:val="0"/>
      <w:marBottom w:val="0"/>
      <w:divBdr>
        <w:top w:val="none" w:sz="0" w:space="0" w:color="auto"/>
        <w:left w:val="none" w:sz="0" w:space="0" w:color="auto"/>
        <w:bottom w:val="none" w:sz="0" w:space="0" w:color="auto"/>
        <w:right w:val="none" w:sz="0" w:space="0" w:color="auto"/>
      </w:divBdr>
    </w:div>
    <w:div w:id="1863476217">
      <w:bodyDiv w:val="1"/>
      <w:marLeft w:val="0"/>
      <w:marRight w:val="0"/>
      <w:marTop w:val="0"/>
      <w:marBottom w:val="0"/>
      <w:divBdr>
        <w:top w:val="none" w:sz="0" w:space="0" w:color="auto"/>
        <w:left w:val="none" w:sz="0" w:space="0" w:color="auto"/>
        <w:bottom w:val="none" w:sz="0" w:space="0" w:color="auto"/>
        <w:right w:val="none" w:sz="0" w:space="0" w:color="auto"/>
      </w:divBdr>
    </w:div>
    <w:div w:id="1863856695">
      <w:bodyDiv w:val="1"/>
      <w:marLeft w:val="0"/>
      <w:marRight w:val="0"/>
      <w:marTop w:val="0"/>
      <w:marBottom w:val="0"/>
      <w:divBdr>
        <w:top w:val="none" w:sz="0" w:space="0" w:color="auto"/>
        <w:left w:val="none" w:sz="0" w:space="0" w:color="auto"/>
        <w:bottom w:val="none" w:sz="0" w:space="0" w:color="auto"/>
        <w:right w:val="none" w:sz="0" w:space="0" w:color="auto"/>
      </w:divBdr>
    </w:div>
    <w:div w:id="1864007664">
      <w:bodyDiv w:val="1"/>
      <w:marLeft w:val="0"/>
      <w:marRight w:val="0"/>
      <w:marTop w:val="0"/>
      <w:marBottom w:val="0"/>
      <w:divBdr>
        <w:top w:val="none" w:sz="0" w:space="0" w:color="auto"/>
        <w:left w:val="none" w:sz="0" w:space="0" w:color="auto"/>
        <w:bottom w:val="none" w:sz="0" w:space="0" w:color="auto"/>
        <w:right w:val="none" w:sz="0" w:space="0" w:color="auto"/>
      </w:divBdr>
    </w:div>
    <w:div w:id="1864243986">
      <w:bodyDiv w:val="1"/>
      <w:marLeft w:val="0"/>
      <w:marRight w:val="0"/>
      <w:marTop w:val="0"/>
      <w:marBottom w:val="0"/>
      <w:divBdr>
        <w:top w:val="none" w:sz="0" w:space="0" w:color="auto"/>
        <w:left w:val="none" w:sz="0" w:space="0" w:color="auto"/>
        <w:bottom w:val="none" w:sz="0" w:space="0" w:color="auto"/>
        <w:right w:val="none" w:sz="0" w:space="0" w:color="auto"/>
      </w:divBdr>
    </w:div>
    <w:div w:id="1864435603">
      <w:bodyDiv w:val="1"/>
      <w:marLeft w:val="0"/>
      <w:marRight w:val="0"/>
      <w:marTop w:val="0"/>
      <w:marBottom w:val="0"/>
      <w:divBdr>
        <w:top w:val="none" w:sz="0" w:space="0" w:color="auto"/>
        <w:left w:val="none" w:sz="0" w:space="0" w:color="auto"/>
        <w:bottom w:val="none" w:sz="0" w:space="0" w:color="auto"/>
        <w:right w:val="none" w:sz="0" w:space="0" w:color="auto"/>
      </w:divBdr>
    </w:div>
    <w:div w:id="1864437215">
      <w:bodyDiv w:val="1"/>
      <w:marLeft w:val="0"/>
      <w:marRight w:val="0"/>
      <w:marTop w:val="0"/>
      <w:marBottom w:val="0"/>
      <w:divBdr>
        <w:top w:val="none" w:sz="0" w:space="0" w:color="auto"/>
        <w:left w:val="none" w:sz="0" w:space="0" w:color="auto"/>
        <w:bottom w:val="none" w:sz="0" w:space="0" w:color="auto"/>
        <w:right w:val="none" w:sz="0" w:space="0" w:color="auto"/>
      </w:divBdr>
    </w:div>
    <w:div w:id="1864442700">
      <w:bodyDiv w:val="1"/>
      <w:marLeft w:val="0"/>
      <w:marRight w:val="0"/>
      <w:marTop w:val="0"/>
      <w:marBottom w:val="0"/>
      <w:divBdr>
        <w:top w:val="none" w:sz="0" w:space="0" w:color="auto"/>
        <w:left w:val="none" w:sz="0" w:space="0" w:color="auto"/>
        <w:bottom w:val="none" w:sz="0" w:space="0" w:color="auto"/>
        <w:right w:val="none" w:sz="0" w:space="0" w:color="auto"/>
      </w:divBdr>
    </w:div>
    <w:div w:id="1864633696">
      <w:bodyDiv w:val="1"/>
      <w:marLeft w:val="0"/>
      <w:marRight w:val="0"/>
      <w:marTop w:val="0"/>
      <w:marBottom w:val="0"/>
      <w:divBdr>
        <w:top w:val="none" w:sz="0" w:space="0" w:color="auto"/>
        <w:left w:val="none" w:sz="0" w:space="0" w:color="auto"/>
        <w:bottom w:val="none" w:sz="0" w:space="0" w:color="auto"/>
        <w:right w:val="none" w:sz="0" w:space="0" w:color="auto"/>
      </w:divBdr>
    </w:div>
    <w:div w:id="1864636919">
      <w:bodyDiv w:val="1"/>
      <w:marLeft w:val="0"/>
      <w:marRight w:val="0"/>
      <w:marTop w:val="0"/>
      <w:marBottom w:val="0"/>
      <w:divBdr>
        <w:top w:val="none" w:sz="0" w:space="0" w:color="auto"/>
        <w:left w:val="none" w:sz="0" w:space="0" w:color="auto"/>
        <w:bottom w:val="none" w:sz="0" w:space="0" w:color="auto"/>
        <w:right w:val="none" w:sz="0" w:space="0" w:color="auto"/>
      </w:divBdr>
    </w:div>
    <w:div w:id="1864708901">
      <w:bodyDiv w:val="1"/>
      <w:marLeft w:val="0"/>
      <w:marRight w:val="0"/>
      <w:marTop w:val="0"/>
      <w:marBottom w:val="0"/>
      <w:divBdr>
        <w:top w:val="none" w:sz="0" w:space="0" w:color="auto"/>
        <w:left w:val="none" w:sz="0" w:space="0" w:color="auto"/>
        <w:bottom w:val="none" w:sz="0" w:space="0" w:color="auto"/>
        <w:right w:val="none" w:sz="0" w:space="0" w:color="auto"/>
      </w:divBdr>
    </w:div>
    <w:div w:id="1864711594">
      <w:bodyDiv w:val="1"/>
      <w:marLeft w:val="0"/>
      <w:marRight w:val="0"/>
      <w:marTop w:val="0"/>
      <w:marBottom w:val="0"/>
      <w:divBdr>
        <w:top w:val="none" w:sz="0" w:space="0" w:color="auto"/>
        <w:left w:val="none" w:sz="0" w:space="0" w:color="auto"/>
        <w:bottom w:val="none" w:sz="0" w:space="0" w:color="auto"/>
        <w:right w:val="none" w:sz="0" w:space="0" w:color="auto"/>
      </w:divBdr>
    </w:div>
    <w:div w:id="1865096712">
      <w:bodyDiv w:val="1"/>
      <w:marLeft w:val="0"/>
      <w:marRight w:val="0"/>
      <w:marTop w:val="0"/>
      <w:marBottom w:val="0"/>
      <w:divBdr>
        <w:top w:val="none" w:sz="0" w:space="0" w:color="auto"/>
        <w:left w:val="none" w:sz="0" w:space="0" w:color="auto"/>
        <w:bottom w:val="none" w:sz="0" w:space="0" w:color="auto"/>
        <w:right w:val="none" w:sz="0" w:space="0" w:color="auto"/>
      </w:divBdr>
    </w:div>
    <w:div w:id="1865512769">
      <w:bodyDiv w:val="1"/>
      <w:marLeft w:val="0"/>
      <w:marRight w:val="0"/>
      <w:marTop w:val="0"/>
      <w:marBottom w:val="0"/>
      <w:divBdr>
        <w:top w:val="none" w:sz="0" w:space="0" w:color="auto"/>
        <w:left w:val="none" w:sz="0" w:space="0" w:color="auto"/>
        <w:bottom w:val="none" w:sz="0" w:space="0" w:color="auto"/>
        <w:right w:val="none" w:sz="0" w:space="0" w:color="auto"/>
      </w:divBdr>
    </w:div>
    <w:div w:id="1865626858">
      <w:bodyDiv w:val="1"/>
      <w:marLeft w:val="0"/>
      <w:marRight w:val="0"/>
      <w:marTop w:val="0"/>
      <w:marBottom w:val="0"/>
      <w:divBdr>
        <w:top w:val="none" w:sz="0" w:space="0" w:color="auto"/>
        <w:left w:val="none" w:sz="0" w:space="0" w:color="auto"/>
        <w:bottom w:val="none" w:sz="0" w:space="0" w:color="auto"/>
        <w:right w:val="none" w:sz="0" w:space="0" w:color="auto"/>
      </w:divBdr>
    </w:div>
    <w:div w:id="1865702973">
      <w:bodyDiv w:val="1"/>
      <w:marLeft w:val="0"/>
      <w:marRight w:val="0"/>
      <w:marTop w:val="0"/>
      <w:marBottom w:val="0"/>
      <w:divBdr>
        <w:top w:val="none" w:sz="0" w:space="0" w:color="auto"/>
        <w:left w:val="none" w:sz="0" w:space="0" w:color="auto"/>
        <w:bottom w:val="none" w:sz="0" w:space="0" w:color="auto"/>
        <w:right w:val="none" w:sz="0" w:space="0" w:color="auto"/>
      </w:divBdr>
    </w:div>
    <w:div w:id="1865745001">
      <w:bodyDiv w:val="1"/>
      <w:marLeft w:val="0"/>
      <w:marRight w:val="0"/>
      <w:marTop w:val="0"/>
      <w:marBottom w:val="0"/>
      <w:divBdr>
        <w:top w:val="none" w:sz="0" w:space="0" w:color="auto"/>
        <w:left w:val="none" w:sz="0" w:space="0" w:color="auto"/>
        <w:bottom w:val="none" w:sz="0" w:space="0" w:color="auto"/>
        <w:right w:val="none" w:sz="0" w:space="0" w:color="auto"/>
      </w:divBdr>
    </w:div>
    <w:div w:id="1865752390">
      <w:bodyDiv w:val="1"/>
      <w:marLeft w:val="0"/>
      <w:marRight w:val="0"/>
      <w:marTop w:val="0"/>
      <w:marBottom w:val="0"/>
      <w:divBdr>
        <w:top w:val="none" w:sz="0" w:space="0" w:color="auto"/>
        <w:left w:val="none" w:sz="0" w:space="0" w:color="auto"/>
        <w:bottom w:val="none" w:sz="0" w:space="0" w:color="auto"/>
        <w:right w:val="none" w:sz="0" w:space="0" w:color="auto"/>
      </w:divBdr>
    </w:div>
    <w:div w:id="1865941054">
      <w:bodyDiv w:val="1"/>
      <w:marLeft w:val="0"/>
      <w:marRight w:val="0"/>
      <w:marTop w:val="0"/>
      <w:marBottom w:val="0"/>
      <w:divBdr>
        <w:top w:val="none" w:sz="0" w:space="0" w:color="auto"/>
        <w:left w:val="none" w:sz="0" w:space="0" w:color="auto"/>
        <w:bottom w:val="none" w:sz="0" w:space="0" w:color="auto"/>
        <w:right w:val="none" w:sz="0" w:space="0" w:color="auto"/>
      </w:divBdr>
    </w:div>
    <w:div w:id="1866020595">
      <w:bodyDiv w:val="1"/>
      <w:marLeft w:val="0"/>
      <w:marRight w:val="0"/>
      <w:marTop w:val="0"/>
      <w:marBottom w:val="0"/>
      <w:divBdr>
        <w:top w:val="none" w:sz="0" w:space="0" w:color="auto"/>
        <w:left w:val="none" w:sz="0" w:space="0" w:color="auto"/>
        <w:bottom w:val="none" w:sz="0" w:space="0" w:color="auto"/>
        <w:right w:val="none" w:sz="0" w:space="0" w:color="auto"/>
      </w:divBdr>
    </w:div>
    <w:div w:id="1866094273">
      <w:bodyDiv w:val="1"/>
      <w:marLeft w:val="0"/>
      <w:marRight w:val="0"/>
      <w:marTop w:val="0"/>
      <w:marBottom w:val="0"/>
      <w:divBdr>
        <w:top w:val="none" w:sz="0" w:space="0" w:color="auto"/>
        <w:left w:val="none" w:sz="0" w:space="0" w:color="auto"/>
        <w:bottom w:val="none" w:sz="0" w:space="0" w:color="auto"/>
        <w:right w:val="none" w:sz="0" w:space="0" w:color="auto"/>
      </w:divBdr>
    </w:div>
    <w:div w:id="1866094955">
      <w:bodyDiv w:val="1"/>
      <w:marLeft w:val="0"/>
      <w:marRight w:val="0"/>
      <w:marTop w:val="0"/>
      <w:marBottom w:val="0"/>
      <w:divBdr>
        <w:top w:val="none" w:sz="0" w:space="0" w:color="auto"/>
        <w:left w:val="none" w:sz="0" w:space="0" w:color="auto"/>
        <w:bottom w:val="none" w:sz="0" w:space="0" w:color="auto"/>
        <w:right w:val="none" w:sz="0" w:space="0" w:color="auto"/>
      </w:divBdr>
    </w:div>
    <w:div w:id="1866164023">
      <w:bodyDiv w:val="1"/>
      <w:marLeft w:val="0"/>
      <w:marRight w:val="0"/>
      <w:marTop w:val="0"/>
      <w:marBottom w:val="0"/>
      <w:divBdr>
        <w:top w:val="none" w:sz="0" w:space="0" w:color="auto"/>
        <w:left w:val="none" w:sz="0" w:space="0" w:color="auto"/>
        <w:bottom w:val="none" w:sz="0" w:space="0" w:color="auto"/>
        <w:right w:val="none" w:sz="0" w:space="0" w:color="auto"/>
      </w:divBdr>
    </w:div>
    <w:div w:id="1866164686">
      <w:bodyDiv w:val="1"/>
      <w:marLeft w:val="0"/>
      <w:marRight w:val="0"/>
      <w:marTop w:val="0"/>
      <w:marBottom w:val="0"/>
      <w:divBdr>
        <w:top w:val="none" w:sz="0" w:space="0" w:color="auto"/>
        <w:left w:val="none" w:sz="0" w:space="0" w:color="auto"/>
        <w:bottom w:val="none" w:sz="0" w:space="0" w:color="auto"/>
        <w:right w:val="none" w:sz="0" w:space="0" w:color="auto"/>
      </w:divBdr>
    </w:div>
    <w:div w:id="1866361942">
      <w:bodyDiv w:val="1"/>
      <w:marLeft w:val="0"/>
      <w:marRight w:val="0"/>
      <w:marTop w:val="0"/>
      <w:marBottom w:val="0"/>
      <w:divBdr>
        <w:top w:val="none" w:sz="0" w:space="0" w:color="auto"/>
        <w:left w:val="none" w:sz="0" w:space="0" w:color="auto"/>
        <w:bottom w:val="none" w:sz="0" w:space="0" w:color="auto"/>
        <w:right w:val="none" w:sz="0" w:space="0" w:color="auto"/>
      </w:divBdr>
    </w:div>
    <w:div w:id="1866362837">
      <w:bodyDiv w:val="1"/>
      <w:marLeft w:val="0"/>
      <w:marRight w:val="0"/>
      <w:marTop w:val="0"/>
      <w:marBottom w:val="0"/>
      <w:divBdr>
        <w:top w:val="none" w:sz="0" w:space="0" w:color="auto"/>
        <w:left w:val="none" w:sz="0" w:space="0" w:color="auto"/>
        <w:bottom w:val="none" w:sz="0" w:space="0" w:color="auto"/>
        <w:right w:val="none" w:sz="0" w:space="0" w:color="auto"/>
      </w:divBdr>
    </w:div>
    <w:div w:id="1866365609">
      <w:bodyDiv w:val="1"/>
      <w:marLeft w:val="0"/>
      <w:marRight w:val="0"/>
      <w:marTop w:val="0"/>
      <w:marBottom w:val="0"/>
      <w:divBdr>
        <w:top w:val="none" w:sz="0" w:space="0" w:color="auto"/>
        <w:left w:val="none" w:sz="0" w:space="0" w:color="auto"/>
        <w:bottom w:val="none" w:sz="0" w:space="0" w:color="auto"/>
        <w:right w:val="none" w:sz="0" w:space="0" w:color="auto"/>
      </w:divBdr>
    </w:div>
    <w:div w:id="1866403566">
      <w:bodyDiv w:val="1"/>
      <w:marLeft w:val="0"/>
      <w:marRight w:val="0"/>
      <w:marTop w:val="0"/>
      <w:marBottom w:val="0"/>
      <w:divBdr>
        <w:top w:val="none" w:sz="0" w:space="0" w:color="auto"/>
        <w:left w:val="none" w:sz="0" w:space="0" w:color="auto"/>
        <w:bottom w:val="none" w:sz="0" w:space="0" w:color="auto"/>
        <w:right w:val="none" w:sz="0" w:space="0" w:color="auto"/>
      </w:divBdr>
    </w:div>
    <w:div w:id="1866483833">
      <w:bodyDiv w:val="1"/>
      <w:marLeft w:val="0"/>
      <w:marRight w:val="0"/>
      <w:marTop w:val="0"/>
      <w:marBottom w:val="0"/>
      <w:divBdr>
        <w:top w:val="none" w:sz="0" w:space="0" w:color="auto"/>
        <w:left w:val="none" w:sz="0" w:space="0" w:color="auto"/>
        <w:bottom w:val="none" w:sz="0" w:space="0" w:color="auto"/>
        <w:right w:val="none" w:sz="0" w:space="0" w:color="auto"/>
      </w:divBdr>
    </w:div>
    <w:div w:id="1866598446">
      <w:bodyDiv w:val="1"/>
      <w:marLeft w:val="0"/>
      <w:marRight w:val="0"/>
      <w:marTop w:val="0"/>
      <w:marBottom w:val="0"/>
      <w:divBdr>
        <w:top w:val="none" w:sz="0" w:space="0" w:color="auto"/>
        <w:left w:val="none" w:sz="0" w:space="0" w:color="auto"/>
        <w:bottom w:val="none" w:sz="0" w:space="0" w:color="auto"/>
        <w:right w:val="none" w:sz="0" w:space="0" w:color="auto"/>
      </w:divBdr>
    </w:div>
    <w:div w:id="1866668928">
      <w:bodyDiv w:val="1"/>
      <w:marLeft w:val="0"/>
      <w:marRight w:val="0"/>
      <w:marTop w:val="0"/>
      <w:marBottom w:val="0"/>
      <w:divBdr>
        <w:top w:val="none" w:sz="0" w:space="0" w:color="auto"/>
        <w:left w:val="none" w:sz="0" w:space="0" w:color="auto"/>
        <w:bottom w:val="none" w:sz="0" w:space="0" w:color="auto"/>
        <w:right w:val="none" w:sz="0" w:space="0" w:color="auto"/>
      </w:divBdr>
    </w:div>
    <w:div w:id="1866670832">
      <w:bodyDiv w:val="1"/>
      <w:marLeft w:val="0"/>
      <w:marRight w:val="0"/>
      <w:marTop w:val="0"/>
      <w:marBottom w:val="0"/>
      <w:divBdr>
        <w:top w:val="none" w:sz="0" w:space="0" w:color="auto"/>
        <w:left w:val="none" w:sz="0" w:space="0" w:color="auto"/>
        <w:bottom w:val="none" w:sz="0" w:space="0" w:color="auto"/>
        <w:right w:val="none" w:sz="0" w:space="0" w:color="auto"/>
      </w:divBdr>
    </w:div>
    <w:div w:id="1866752647">
      <w:bodyDiv w:val="1"/>
      <w:marLeft w:val="0"/>
      <w:marRight w:val="0"/>
      <w:marTop w:val="0"/>
      <w:marBottom w:val="0"/>
      <w:divBdr>
        <w:top w:val="none" w:sz="0" w:space="0" w:color="auto"/>
        <w:left w:val="none" w:sz="0" w:space="0" w:color="auto"/>
        <w:bottom w:val="none" w:sz="0" w:space="0" w:color="auto"/>
        <w:right w:val="none" w:sz="0" w:space="0" w:color="auto"/>
      </w:divBdr>
    </w:div>
    <w:div w:id="1866795804">
      <w:bodyDiv w:val="1"/>
      <w:marLeft w:val="0"/>
      <w:marRight w:val="0"/>
      <w:marTop w:val="0"/>
      <w:marBottom w:val="0"/>
      <w:divBdr>
        <w:top w:val="none" w:sz="0" w:space="0" w:color="auto"/>
        <w:left w:val="none" w:sz="0" w:space="0" w:color="auto"/>
        <w:bottom w:val="none" w:sz="0" w:space="0" w:color="auto"/>
        <w:right w:val="none" w:sz="0" w:space="0" w:color="auto"/>
      </w:divBdr>
    </w:div>
    <w:div w:id="1867064193">
      <w:bodyDiv w:val="1"/>
      <w:marLeft w:val="0"/>
      <w:marRight w:val="0"/>
      <w:marTop w:val="0"/>
      <w:marBottom w:val="0"/>
      <w:divBdr>
        <w:top w:val="none" w:sz="0" w:space="0" w:color="auto"/>
        <w:left w:val="none" w:sz="0" w:space="0" w:color="auto"/>
        <w:bottom w:val="none" w:sz="0" w:space="0" w:color="auto"/>
        <w:right w:val="none" w:sz="0" w:space="0" w:color="auto"/>
      </w:divBdr>
    </w:div>
    <w:div w:id="1867212287">
      <w:bodyDiv w:val="1"/>
      <w:marLeft w:val="0"/>
      <w:marRight w:val="0"/>
      <w:marTop w:val="0"/>
      <w:marBottom w:val="0"/>
      <w:divBdr>
        <w:top w:val="none" w:sz="0" w:space="0" w:color="auto"/>
        <w:left w:val="none" w:sz="0" w:space="0" w:color="auto"/>
        <w:bottom w:val="none" w:sz="0" w:space="0" w:color="auto"/>
        <w:right w:val="none" w:sz="0" w:space="0" w:color="auto"/>
      </w:divBdr>
    </w:div>
    <w:div w:id="1867448399">
      <w:bodyDiv w:val="1"/>
      <w:marLeft w:val="0"/>
      <w:marRight w:val="0"/>
      <w:marTop w:val="0"/>
      <w:marBottom w:val="0"/>
      <w:divBdr>
        <w:top w:val="none" w:sz="0" w:space="0" w:color="auto"/>
        <w:left w:val="none" w:sz="0" w:space="0" w:color="auto"/>
        <w:bottom w:val="none" w:sz="0" w:space="0" w:color="auto"/>
        <w:right w:val="none" w:sz="0" w:space="0" w:color="auto"/>
      </w:divBdr>
    </w:div>
    <w:div w:id="1867450902">
      <w:bodyDiv w:val="1"/>
      <w:marLeft w:val="0"/>
      <w:marRight w:val="0"/>
      <w:marTop w:val="0"/>
      <w:marBottom w:val="0"/>
      <w:divBdr>
        <w:top w:val="none" w:sz="0" w:space="0" w:color="auto"/>
        <w:left w:val="none" w:sz="0" w:space="0" w:color="auto"/>
        <w:bottom w:val="none" w:sz="0" w:space="0" w:color="auto"/>
        <w:right w:val="none" w:sz="0" w:space="0" w:color="auto"/>
      </w:divBdr>
    </w:div>
    <w:div w:id="1867477502">
      <w:bodyDiv w:val="1"/>
      <w:marLeft w:val="0"/>
      <w:marRight w:val="0"/>
      <w:marTop w:val="0"/>
      <w:marBottom w:val="0"/>
      <w:divBdr>
        <w:top w:val="none" w:sz="0" w:space="0" w:color="auto"/>
        <w:left w:val="none" w:sz="0" w:space="0" w:color="auto"/>
        <w:bottom w:val="none" w:sz="0" w:space="0" w:color="auto"/>
        <w:right w:val="none" w:sz="0" w:space="0" w:color="auto"/>
      </w:divBdr>
    </w:div>
    <w:div w:id="1867520711">
      <w:bodyDiv w:val="1"/>
      <w:marLeft w:val="0"/>
      <w:marRight w:val="0"/>
      <w:marTop w:val="0"/>
      <w:marBottom w:val="0"/>
      <w:divBdr>
        <w:top w:val="none" w:sz="0" w:space="0" w:color="auto"/>
        <w:left w:val="none" w:sz="0" w:space="0" w:color="auto"/>
        <w:bottom w:val="none" w:sz="0" w:space="0" w:color="auto"/>
        <w:right w:val="none" w:sz="0" w:space="0" w:color="auto"/>
      </w:divBdr>
    </w:div>
    <w:div w:id="1867595580">
      <w:bodyDiv w:val="1"/>
      <w:marLeft w:val="0"/>
      <w:marRight w:val="0"/>
      <w:marTop w:val="0"/>
      <w:marBottom w:val="0"/>
      <w:divBdr>
        <w:top w:val="none" w:sz="0" w:space="0" w:color="auto"/>
        <w:left w:val="none" w:sz="0" w:space="0" w:color="auto"/>
        <w:bottom w:val="none" w:sz="0" w:space="0" w:color="auto"/>
        <w:right w:val="none" w:sz="0" w:space="0" w:color="auto"/>
      </w:divBdr>
    </w:div>
    <w:div w:id="1867668049">
      <w:bodyDiv w:val="1"/>
      <w:marLeft w:val="0"/>
      <w:marRight w:val="0"/>
      <w:marTop w:val="0"/>
      <w:marBottom w:val="0"/>
      <w:divBdr>
        <w:top w:val="none" w:sz="0" w:space="0" w:color="auto"/>
        <w:left w:val="none" w:sz="0" w:space="0" w:color="auto"/>
        <w:bottom w:val="none" w:sz="0" w:space="0" w:color="auto"/>
        <w:right w:val="none" w:sz="0" w:space="0" w:color="auto"/>
      </w:divBdr>
    </w:div>
    <w:div w:id="1867677326">
      <w:bodyDiv w:val="1"/>
      <w:marLeft w:val="0"/>
      <w:marRight w:val="0"/>
      <w:marTop w:val="0"/>
      <w:marBottom w:val="0"/>
      <w:divBdr>
        <w:top w:val="none" w:sz="0" w:space="0" w:color="auto"/>
        <w:left w:val="none" w:sz="0" w:space="0" w:color="auto"/>
        <w:bottom w:val="none" w:sz="0" w:space="0" w:color="auto"/>
        <w:right w:val="none" w:sz="0" w:space="0" w:color="auto"/>
      </w:divBdr>
    </w:div>
    <w:div w:id="1868061707">
      <w:bodyDiv w:val="1"/>
      <w:marLeft w:val="0"/>
      <w:marRight w:val="0"/>
      <w:marTop w:val="0"/>
      <w:marBottom w:val="0"/>
      <w:divBdr>
        <w:top w:val="none" w:sz="0" w:space="0" w:color="auto"/>
        <w:left w:val="none" w:sz="0" w:space="0" w:color="auto"/>
        <w:bottom w:val="none" w:sz="0" w:space="0" w:color="auto"/>
        <w:right w:val="none" w:sz="0" w:space="0" w:color="auto"/>
      </w:divBdr>
    </w:div>
    <w:div w:id="1868332837">
      <w:bodyDiv w:val="1"/>
      <w:marLeft w:val="0"/>
      <w:marRight w:val="0"/>
      <w:marTop w:val="0"/>
      <w:marBottom w:val="0"/>
      <w:divBdr>
        <w:top w:val="none" w:sz="0" w:space="0" w:color="auto"/>
        <w:left w:val="none" w:sz="0" w:space="0" w:color="auto"/>
        <w:bottom w:val="none" w:sz="0" w:space="0" w:color="auto"/>
        <w:right w:val="none" w:sz="0" w:space="0" w:color="auto"/>
      </w:divBdr>
    </w:div>
    <w:div w:id="1868566645">
      <w:bodyDiv w:val="1"/>
      <w:marLeft w:val="0"/>
      <w:marRight w:val="0"/>
      <w:marTop w:val="0"/>
      <w:marBottom w:val="0"/>
      <w:divBdr>
        <w:top w:val="none" w:sz="0" w:space="0" w:color="auto"/>
        <w:left w:val="none" w:sz="0" w:space="0" w:color="auto"/>
        <w:bottom w:val="none" w:sz="0" w:space="0" w:color="auto"/>
        <w:right w:val="none" w:sz="0" w:space="0" w:color="auto"/>
      </w:divBdr>
    </w:div>
    <w:div w:id="1868909423">
      <w:bodyDiv w:val="1"/>
      <w:marLeft w:val="0"/>
      <w:marRight w:val="0"/>
      <w:marTop w:val="0"/>
      <w:marBottom w:val="0"/>
      <w:divBdr>
        <w:top w:val="none" w:sz="0" w:space="0" w:color="auto"/>
        <w:left w:val="none" w:sz="0" w:space="0" w:color="auto"/>
        <w:bottom w:val="none" w:sz="0" w:space="0" w:color="auto"/>
        <w:right w:val="none" w:sz="0" w:space="0" w:color="auto"/>
      </w:divBdr>
    </w:div>
    <w:div w:id="1869105492">
      <w:bodyDiv w:val="1"/>
      <w:marLeft w:val="0"/>
      <w:marRight w:val="0"/>
      <w:marTop w:val="0"/>
      <w:marBottom w:val="0"/>
      <w:divBdr>
        <w:top w:val="none" w:sz="0" w:space="0" w:color="auto"/>
        <w:left w:val="none" w:sz="0" w:space="0" w:color="auto"/>
        <w:bottom w:val="none" w:sz="0" w:space="0" w:color="auto"/>
        <w:right w:val="none" w:sz="0" w:space="0" w:color="auto"/>
      </w:divBdr>
    </w:div>
    <w:div w:id="1869106005">
      <w:bodyDiv w:val="1"/>
      <w:marLeft w:val="0"/>
      <w:marRight w:val="0"/>
      <w:marTop w:val="0"/>
      <w:marBottom w:val="0"/>
      <w:divBdr>
        <w:top w:val="none" w:sz="0" w:space="0" w:color="auto"/>
        <w:left w:val="none" w:sz="0" w:space="0" w:color="auto"/>
        <w:bottom w:val="none" w:sz="0" w:space="0" w:color="auto"/>
        <w:right w:val="none" w:sz="0" w:space="0" w:color="auto"/>
      </w:divBdr>
    </w:div>
    <w:div w:id="1869296992">
      <w:bodyDiv w:val="1"/>
      <w:marLeft w:val="0"/>
      <w:marRight w:val="0"/>
      <w:marTop w:val="0"/>
      <w:marBottom w:val="0"/>
      <w:divBdr>
        <w:top w:val="none" w:sz="0" w:space="0" w:color="auto"/>
        <w:left w:val="none" w:sz="0" w:space="0" w:color="auto"/>
        <w:bottom w:val="none" w:sz="0" w:space="0" w:color="auto"/>
        <w:right w:val="none" w:sz="0" w:space="0" w:color="auto"/>
      </w:divBdr>
    </w:div>
    <w:div w:id="1869366761">
      <w:bodyDiv w:val="1"/>
      <w:marLeft w:val="0"/>
      <w:marRight w:val="0"/>
      <w:marTop w:val="0"/>
      <w:marBottom w:val="0"/>
      <w:divBdr>
        <w:top w:val="none" w:sz="0" w:space="0" w:color="auto"/>
        <w:left w:val="none" w:sz="0" w:space="0" w:color="auto"/>
        <w:bottom w:val="none" w:sz="0" w:space="0" w:color="auto"/>
        <w:right w:val="none" w:sz="0" w:space="0" w:color="auto"/>
      </w:divBdr>
    </w:div>
    <w:div w:id="1869483114">
      <w:bodyDiv w:val="1"/>
      <w:marLeft w:val="0"/>
      <w:marRight w:val="0"/>
      <w:marTop w:val="0"/>
      <w:marBottom w:val="0"/>
      <w:divBdr>
        <w:top w:val="none" w:sz="0" w:space="0" w:color="auto"/>
        <w:left w:val="none" w:sz="0" w:space="0" w:color="auto"/>
        <w:bottom w:val="none" w:sz="0" w:space="0" w:color="auto"/>
        <w:right w:val="none" w:sz="0" w:space="0" w:color="auto"/>
      </w:divBdr>
    </w:div>
    <w:div w:id="1869487699">
      <w:bodyDiv w:val="1"/>
      <w:marLeft w:val="0"/>
      <w:marRight w:val="0"/>
      <w:marTop w:val="0"/>
      <w:marBottom w:val="0"/>
      <w:divBdr>
        <w:top w:val="none" w:sz="0" w:space="0" w:color="auto"/>
        <w:left w:val="none" w:sz="0" w:space="0" w:color="auto"/>
        <w:bottom w:val="none" w:sz="0" w:space="0" w:color="auto"/>
        <w:right w:val="none" w:sz="0" w:space="0" w:color="auto"/>
      </w:divBdr>
    </w:div>
    <w:div w:id="1869758791">
      <w:bodyDiv w:val="1"/>
      <w:marLeft w:val="0"/>
      <w:marRight w:val="0"/>
      <w:marTop w:val="0"/>
      <w:marBottom w:val="0"/>
      <w:divBdr>
        <w:top w:val="none" w:sz="0" w:space="0" w:color="auto"/>
        <w:left w:val="none" w:sz="0" w:space="0" w:color="auto"/>
        <w:bottom w:val="none" w:sz="0" w:space="0" w:color="auto"/>
        <w:right w:val="none" w:sz="0" w:space="0" w:color="auto"/>
      </w:divBdr>
    </w:div>
    <w:div w:id="1869902371">
      <w:bodyDiv w:val="1"/>
      <w:marLeft w:val="0"/>
      <w:marRight w:val="0"/>
      <w:marTop w:val="0"/>
      <w:marBottom w:val="0"/>
      <w:divBdr>
        <w:top w:val="none" w:sz="0" w:space="0" w:color="auto"/>
        <w:left w:val="none" w:sz="0" w:space="0" w:color="auto"/>
        <w:bottom w:val="none" w:sz="0" w:space="0" w:color="auto"/>
        <w:right w:val="none" w:sz="0" w:space="0" w:color="auto"/>
      </w:divBdr>
    </w:div>
    <w:div w:id="1870143063">
      <w:bodyDiv w:val="1"/>
      <w:marLeft w:val="0"/>
      <w:marRight w:val="0"/>
      <w:marTop w:val="0"/>
      <w:marBottom w:val="0"/>
      <w:divBdr>
        <w:top w:val="none" w:sz="0" w:space="0" w:color="auto"/>
        <w:left w:val="none" w:sz="0" w:space="0" w:color="auto"/>
        <w:bottom w:val="none" w:sz="0" w:space="0" w:color="auto"/>
        <w:right w:val="none" w:sz="0" w:space="0" w:color="auto"/>
      </w:divBdr>
    </w:div>
    <w:div w:id="1870334282">
      <w:bodyDiv w:val="1"/>
      <w:marLeft w:val="0"/>
      <w:marRight w:val="0"/>
      <w:marTop w:val="0"/>
      <w:marBottom w:val="0"/>
      <w:divBdr>
        <w:top w:val="none" w:sz="0" w:space="0" w:color="auto"/>
        <w:left w:val="none" w:sz="0" w:space="0" w:color="auto"/>
        <w:bottom w:val="none" w:sz="0" w:space="0" w:color="auto"/>
        <w:right w:val="none" w:sz="0" w:space="0" w:color="auto"/>
      </w:divBdr>
    </w:div>
    <w:div w:id="1870489403">
      <w:bodyDiv w:val="1"/>
      <w:marLeft w:val="0"/>
      <w:marRight w:val="0"/>
      <w:marTop w:val="0"/>
      <w:marBottom w:val="0"/>
      <w:divBdr>
        <w:top w:val="none" w:sz="0" w:space="0" w:color="auto"/>
        <w:left w:val="none" w:sz="0" w:space="0" w:color="auto"/>
        <w:bottom w:val="none" w:sz="0" w:space="0" w:color="auto"/>
        <w:right w:val="none" w:sz="0" w:space="0" w:color="auto"/>
      </w:divBdr>
    </w:div>
    <w:div w:id="1870609684">
      <w:bodyDiv w:val="1"/>
      <w:marLeft w:val="0"/>
      <w:marRight w:val="0"/>
      <w:marTop w:val="0"/>
      <w:marBottom w:val="0"/>
      <w:divBdr>
        <w:top w:val="none" w:sz="0" w:space="0" w:color="auto"/>
        <w:left w:val="none" w:sz="0" w:space="0" w:color="auto"/>
        <w:bottom w:val="none" w:sz="0" w:space="0" w:color="auto"/>
        <w:right w:val="none" w:sz="0" w:space="0" w:color="auto"/>
      </w:divBdr>
    </w:div>
    <w:div w:id="1870679006">
      <w:bodyDiv w:val="1"/>
      <w:marLeft w:val="0"/>
      <w:marRight w:val="0"/>
      <w:marTop w:val="0"/>
      <w:marBottom w:val="0"/>
      <w:divBdr>
        <w:top w:val="none" w:sz="0" w:space="0" w:color="auto"/>
        <w:left w:val="none" w:sz="0" w:space="0" w:color="auto"/>
        <w:bottom w:val="none" w:sz="0" w:space="0" w:color="auto"/>
        <w:right w:val="none" w:sz="0" w:space="0" w:color="auto"/>
      </w:divBdr>
    </w:div>
    <w:div w:id="1870727764">
      <w:bodyDiv w:val="1"/>
      <w:marLeft w:val="0"/>
      <w:marRight w:val="0"/>
      <w:marTop w:val="0"/>
      <w:marBottom w:val="0"/>
      <w:divBdr>
        <w:top w:val="none" w:sz="0" w:space="0" w:color="auto"/>
        <w:left w:val="none" w:sz="0" w:space="0" w:color="auto"/>
        <w:bottom w:val="none" w:sz="0" w:space="0" w:color="auto"/>
        <w:right w:val="none" w:sz="0" w:space="0" w:color="auto"/>
      </w:divBdr>
    </w:div>
    <w:div w:id="1871064171">
      <w:bodyDiv w:val="1"/>
      <w:marLeft w:val="0"/>
      <w:marRight w:val="0"/>
      <w:marTop w:val="0"/>
      <w:marBottom w:val="0"/>
      <w:divBdr>
        <w:top w:val="none" w:sz="0" w:space="0" w:color="auto"/>
        <w:left w:val="none" w:sz="0" w:space="0" w:color="auto"/>
        <w:bottom w:val="none" w:sz="0" w:space="0" w:color="auto"/>
        <w:right w:val="none" w:sz="0" w:space="0" w:color="auto"/>
      </w:divBdr>
    </w:div>
    <w:div w:id="1871066816">
      <w:bodyDiv w:val="1"/>
      <w:marLeft w:val="0"/>
      <w:marRight w:val="0"/>
      <w:marTop w:val="0"/>
      <w:marBottom w:val="0"/>
      <w:divBdr>
        <w:top w:val="none" w:sz="0" w:space="0" w:color="auto"/>
        <w:left w:val="none" w:sz="0" w:space="0" w:color="auto"/>
        <w:bottom w:val="none" w:sz="0" w:space="0" w:color="auto"/>
        <w:right w:val="none" w:sz="0" w:space="0" w:color="auto"/>
      </w:divBdr>
    </w:div>
    <w:div w:id="1871333365">
      <w:bodyDiv w:val="1"/>
      <w:marLeft w:val="0"/>
      <w:marRight w:val="0"/>
      <w:marTop w:val="0"/>
      <w:marBottom w:val="0"/>
      <w:divBdr>
        <w:top w:val="none" w:sz="0" w:space="0" w:color="auto"/>
        <w:left w:val="none" w:sz="0" w:space="0" w:color="auto"/>
        <w:bottom w:val="none" w:sz="0" w:space="0" w:color="auto"/>
        <w:right w:val="none" w:sz="0" w:space="0" w:color="auto"/>
      </w:divBdr>
    </w:div>
    <w:div w:id="1871453269">
      <w:bodyDiv w:val="1"/>
      <w:marLeft w:val="0"/>
      <w:marRight w:val="0"/>
      <w:marTop w:val="0"/>
      <w:marBottom w:val="0"/>
      <w:divBdr>
        <w:top w:val="none" w:sz="0" w:space="0" w:color="auto"/>
        <w:left w:val="none" w:sz="0" w:space="0" w:color="auto"/>
        <w:bottom w:val="none" w:sz="0" w:space="0" w:color="auto"/>
        <w:right w:val="none" w:sz="0" w:space="0" w:color="auto"/>
      </w:divBdr>
    </w:div>
    <w:div w:id="1871527605">
      <w:bodyDiv w:val="1"/>
      <w:marLeft w:val="0"/>
      <w:marRight w:val="0"/>
      <w:marTop w:val="0"/>
      <w:marBottom w:val="0"/>
      <w:divBdr>
        <w:top w:val="none" w:sz="0" w:space="0" w:color="auto"/>
        <w:left w:val="none" w:sz="0" w:space="0" w:color="auto"/>
        <w:bottom w:val="none" w:sz="0" w:space="0" w:color="auto"/>
        <w:right w:val="none" w:sz="0" w:space="0" w:color="auto"/>
      </w:divBdr>
    </w:div>
    <w:div w:id="1871529664">
      <w:bodyDiv w:val="1"/>
      <w:marLeft w:val="0"/>
      <w:marRight w:val="0"/>
      <w:marTop w:val="0"/>
      <w:marBottom w:val="0"/>
      <w:divBdr>
        <w:top w:val="none" w:sz="0" w:space="0" w:color="auto"/>
        <w:left w:val="none" w:sz="0" w:space="0" w:color="auto"/>
        <w:bottom w:val="none" w:sz="0" w:space="0" w:color="auto"/>
        <w:right w:val="none" w:sz="0" w:space="0" w:color="auto"/>
      </w:divBdr>
    </w:div>
    <w:div w:id="1871599516">
      <w:bodyDiv w:val="1"/>
      <w:marLeft w:val="0"/>
      <w:marRight w:val="0"/>
      <w:marTop w:val="0"/>
      <w:marBottom w:val="0"/>
      <w:divBdr>
        <w:top w:val="none" w:sz="0" w:space="0" w:color="auto"/>
        <w:left w:val="none" w:sz="0" w:space="0" w:color="auto"/>
        <w:bottom w:val="none" w:sz="0" w:space="0" w:color="auto"/>
        <w:right w:val="none" w:sz="0" w:space="0" w:color="auto"/>
      </w:divBdr>
    </w:div>
    <w:div w:id="1871916439">
      <w:bodyDiv w:val="1"/>
      <w:marLeft w:val="0"/>
      <w:marRight w:val="0"/>
      <w:marTop w:val="0"/>
      <w:marBottom w:val="0"/>
      <w:divBdr>
        <w:top w:val="none" w:sz="0" w:space="0" w:color="auto"/>
        <w:left w:val="none" w:sz="0" w:space="0" w:color="auto"/>
        <w:bottom w:val="none" w:sz="0" w:space="0" w:color="auto"/>
        <w:right w:val="none" w:sz="0" w:space="0" w:color="auto"/>
      </w:divBdr>
    </w:div>
    <w:div w:id="1872186605">
      <w:bodyDiv w:val="1"/>
      <w:marLeft w:val="0"/>
      <w:marRight w:val="0"/>
      <w:marTop w:val="0"/>
      <w:marBottom w:val="0"/>
      <w:divBdr>
        <w:top w:val="none" w:sz="0" w:space="0" w:color="auto"/>
        <w:left w:val="none" w:sz="0" w:space="0" w:color="auto"/>
        <w:bottom w:val="none" w:sz="0" w:space="0" w:color="auto"/>
        <w:right w:val="none" w:sz="0" w:space="0" w:color="auto"/>
      </w:divBdr>
    </w:div>
    <w:div w:id="1872303722">
      <w:bodyDiv w:val="1"/>
      <w:marLeft w:val="0"/>
      <w:marRight w:val="0"/>
      <w:marTop w:val="0"/>
      <w:marBottom w:val="0"/>
      <w:divBdr>
        <w:top w:val="none" w:sz="0" w:space="0" w:color="auto"/>
        <w:left w:val="none" w:sz="0" w:space="0" w:color="auto"/>
        <w:bottom w:val="none" w:sz="0" w:space="0" w:color="auto"/>
        <w:right w:val="none" w:sz="0" w:space="0" w:color="auto"/>
      </w:divBdr>
    </w:div>
    <w:div w:id="1872306679">
      <w:bodyDiv w:val="1"/>
      <w:marLeft w:val="0"/>
      <w:marRight w:val="0"/>
      <w:marTop w:val="0"/>
      <w:marBottom w:val="0"/>
      <w:divBdr>
        <w:top w:val="none" w:sz="0" w:space="0" w:color="auto"/>
        <w:left w:val="none" w:sz="0" w:space="0" w:color="auto"/>
        <w:bottom w:val="none" w:sz="0" w:space="0" w:color="auto"/>
        <w:right w:val="none" w:sz="0" w:space="0" w:color="auto"/>
      </w:divBdr>
    </w:div>
    <w:div w:id="1872448177">
      <w:bodyDiv w:val="1"/>
      <w:marLeft w:val="0"/>
      <w:marRight w:val="0"/>
      <w:marTop w:val="0"/>
      <w:marBottom w:val="0"/>
      <w:divBdr>
        <w:top w:val="none" w:sz="0" w:space="0" w:color="auto"/>
        <w:left w:val="none" w:sz="0" w:space="0" w:color="auto"/>
        <w:bottom w:val="none" w:sz="0" w:space="0" w:color="auto"/>
        <w:right w:val="none" w:sz="0" w:space="0" w:color="auto"/>
      </w:divBdr>
    </w:div>
    <w:div w:id="1872569082">
      <w:bodyDiv w:val="1"/>
      <w:marLeft w:val="0"/>
      <w:marRight w:val="0"/>
      <w:marTop w:val="0"/>
      <w:marBottom w:val="0"/>
      <w:divBdr>
        <w:top w:val="none" w:sz="0" w:space="0" w:color="auto"/>
        <w:left w:val="none" w:sz="0" w:space="0" w:color="auto"/>
        <w:bottom w:val="none" w:sz="0" w:space="0" w:color="auto"/>
        <w:right w:val="none" w:sz="0" w:space="0" w:color="auto"/>
      </w:divBdr>
    </w:div>
    <w:div w:id="1872953697">
      <w:bodyDiv w:val="1"/>
      <w:marLeft w:val="0"/>
      <w:marRight w:val="0"/>
      <w:marTop w:val="0"/>
      <w:marBottom w:val="0"/>
      <w:divBdr>
        <w:top w:val="none" w:sz="0" w:space="0" w:color="auto"/>
        <w:left w:val="none" w:sz="0" w:space="0" w:color="auto"/>
        <w:bottom w:val="none" w:sz="0" w:space="0" w:color="auto"/>
        <w:right w:val="none" w:sz="0" w:space="0" w:color="auto"/>
      </w:divBdr>
    </w:div>
    <w:div w:id="1873032996">
      <w:bodyDiv w:val="1"/>
      <w:marLeft w:val="0"/>
      <w:marRight w:val="0"/>
      <w:marTop w:val="0"/>
      <w:marBottom w:val="0"/>
      <w:divBdr>
        <w:top w:val="none" w:sz="0" w:space="0" w:color="auto"/>
        <w:left w:val="none" w:sz="0" w:space="0" w:color="auto"/>
        <w:bottom w:val="none" w:sz="0" w:space="0" w:color="auto"/>
        <w:right w:val="none" w:sz="0" w:space="0" w:color="auto"/>
      </w:divBdr>
    </w:div>
    <w:div w:id="1873348397">
      <w:bodyDiv w:val="1"/>
      <w:marLeft w:val="0"/>
      <w:marRight w:val="0"/>
      <w:marTop w:val="0"/>
      <w:marBottom w:val="0"/>
      <w:divBdr>
        <w:top w:val="none" w:sz="0" w:space="0" w:color="auto"/>
        <w:left w:val="none" w:sz="0" w:space="0" w:color="auto"/>
        <w:bottom w:val="none" w:sz="0" w:space="0" w:color="auto"/>
        <w:right w:val="none" w:sz="0" w:space="0" w:color="auto"/>
      </w:divBdr>
    </w:div>
    <w:div w:id="1873376778">
      <w:bodyDiv w:val="1"/>
      <w:marLeft w:val="0"/>
      <w:marRight w:val="0"/>
      <w:marTop w:val="0"/>
      <w:marBottom w:val="0"/>
      <w:divBdr>
        <w:top w:val="none" w:sz="0" w:space="0" w:color="auto"/>
        <w:left w:val="none" w:sz="0" w:space="0" w:color="auto"/>
        <w:bottom w:val="none" w:sz="0" w:space="0" w:color="auto"/>
        <w:right w:val="none" w:sz="0" w:space="0" w:color="auto"/>
      </w:divBdr>
    </w:div>
    <w:div w:id="1873378743">
      <w:bodyDiv w:val="1"/>
      <w:marLeft w:val="0"/>
      <w:marRight w:val="0"/>
      <w:marTop w:val="0"/>
      <w:marBottom w:val="0"/>
      <w:divBdr>
        <w:top w:val="none" w:sz="0" w:space="0" w:color="auto"/>
        <w:left w:val="none" w:sz="0" w:space="0" w:color="auto"/>
        <w:bottom w:val="none" w:sz="0" w:space="0" w:color="auto"/>
        <w:right w:val="none" w:sz="0" w:space="0" w:color="auto"/>
      </w:divBdr>
    </w:div>
    <w:div w:id="1873420528">
      <w:bodyDiv w:val="1"/>
      <w:marLeft w:val="0"/>
      <w:marRight w:val="0"/>
      <w:marTop w:val="0"/>
      <w:marBottom w:val="0"/>
      <w:divBdr>
        <w:top w:val="none" w:sz="0" w:space="0" w:color="auto"/>
        <w:left w:val="none" w:sz="0" w:space="0" w:color="auto"/>
        <w:bottom w:val="none" w:sz="0" w:space="0" w:color="auto"/>
        <w:right w:val="none" w:sz="0" w:space="0" w:color="auto"/>
      </w:divBdr>
    </w:div>
    <w:div w:id="1873498533">
      <w:bodyDiv w:val="1"/>
      <w:marLeft w:val="0"/>
      <w:marRight w:val="0"/>
      <w:marTop w:val="0"/>
      <w:marBottom w:val="0"/>
      <w:divBdr>
        <w:top w:val="none" w:sz="0" w:space="0" w:color="auto"/>
        <w:left w:val="none" w:sz="0" w:space="0" w:color="auto"/>
        <w:bottom w:val="none" w:sz="0" w:space="0" w:color="auto"/>
        <w:right w:val="none" w:sz="0" w:space="0" w:color="auto"/>
      </w:divBdr>
    </w:div>
    <w:div w:id="1873953224">
      <w:bodyDiv w:val="1"/>
      <w:marLeft w:val="0"/>
      <w:marRight w:val="0"/>
      <w:marTop w:val="0"/>
      <w:marBottom w:val="0"/>
      <w:divBdr>
        <w:top w:val="none" w:sz="0" w:space="0" w:color="auto"/>
        <w:left w:val="none" w:sz="0" w:space="0" w:color="auto"/>
        <w:bottom w:val="none" w:sz="0" w:space="0" w:color="auto"/>
        <w:right w:val="none" w:sz="0" w:space="0" w:color="auto"/>
      </w:divBdr>
    </w:div>
    <w:div w:id="1873961605">
      <w:bodyDiv w:val="1"/>
      <w:marLeft w:val="0"/>
      <w:marRight w:val="0"/>
      <w:marTop w:val="0"/>
      <w:marBottom w:val="0"/>
      <w:divBdr>
        <w:top w:val="none" w:sz="0" w:space="0" w:color="auto"/>
        <w:left w:val="none" w:sz="0" w:space="0" w:color="auto"/>
        <w:bottom w:val="none" w:sz="0" w:space="0" w:color="auto"/>
        <w:right w:val="none" w:sz="0" w:space="0" w:color="auto"/>
      </w:divBdr>
    </w:div>
    <w:div w:id="1874078993">
      <w:bodyDiv w:val="1"/>
      <w:marLeft w:val="0"/>
      <w:marRight w:val="0"/>
      <w:marTop w:val="0"/>
      <w:marBottom w:val="0"/>
      <w:divBdr>
        <w:top w:val="none" w:sz="0" w:space="0" w:color="auto"/>
        <w:left w:val="none" w:sz="0" w:space="0" w:color="auto"/>
        <w:bottom w:val="none" w:sz="0" w:space="0" w:color="auto"/>
        <w:right w:val="none" w:sz="0" w:space="0" w:color="auto"/>
      </w:divBdr>
    </w:div>
    <w:div w:id="1874220863">
      <w:bodyDiv w:val="1"/>
      <w:marLeft w:val="0"/>
      <w:marRight w:val="0"/>
      <w:marTop w:val="0"/>
      <w:marBottom w:val="0"/>
      <w:divBdr>
        <w:top w:val="none" w:sz="0" w:space="0" w:color="auto"/>
        <w:left w:val="none" w:sz="0" w:space="0" w:color="auto"/>
        <w:bottom w:val="none" w:sz="0" w:space="0" w:color="auto"/>
        <w:right w:val="none" w:sz="0" w:space="0" w:color="auto"/>
      </w:divBdr>
    </w:div>
    <w:div w:id="1874269341">
      <w:bodyDiv w:val="1"/>
      <w:marLeft w:val="0"/>
      <w:marRight w:val="0"/>
      <w:marTop w:val="0"/>
      <w:marBottom w:val="0"/>
      <w:divBdr>
        <w:top w:val="none" w:sz="0" w:space="0" w:color="auto"/>
        <w:left w:val="none" w:sz="0" w:space="0" w:color="auto"/>
        <w:bottom w:val="none" w:sz="0" w:space="0" w:color="auto"/>
        <w:right w:val="none" w:sz="0" w:space="0" w:color="auto"/>
      </w:divBdr>
    </w:div>
    <w:div w:id="1874805267">
      <w:bodyDiv w:val="1"/>
      <w:marLeft w:val="0"/>
      <w:marRight w:val="0"/>
      <w:marTop w:val="0"/>
      <w:marBottom w:val="0"/>
      <w:divBdr>
        <w:top w:val="none" w:sz="0" w:space="0" w:color="auto"/>
        <w:left w:val="none" w:sz="0" w:space="0" w:color="auto"/>
        <w:bottom w:val="none" w:sz="0" w:space="0" w:color="auto"/>
        <w:right w:val="none" w:sz="0" w:space="0" w:color="auto"/>
      </w:divBdr>
    </w:div>
    <w:div w:id="1874808659">
      <w:bodyDiv w:val="1"/>
      <w:marLeft w:val="0"/>
      <w:marRight w:val="0"/>
      <w:marTop w:val="0"/>
      <w:marBottom w:val="0"/>
      <w:divBdr>
        <w:top w:val="none" w:sz="0" w:space="0" w:color="auto"/>
        <w:left w:val="none" w:sz="0" w:space="0" w:color="auto"/>
        <w:bottom w:val="none" w:sz="0" w:space="0" w:color="auto"/>
        <w:right w:val="none" w:sz="0" w:space="0" w:color="auto"/>
      </w:divBdr>
    </w:div>
    <w:div w:id="1875192324">
      <w:bodyDiv w:val="1"/>
      <w:marLeft w:val="0"/>
      <w:marRight w:val="0"/>
      <w:marTop w:val="0"/>
      <w:marBottom w:val="0"/>
      <w:divBdr>
        <w:top w:val="none" w:sz="0" w:space="0" w:color="auto"/>
        <w:left w:val="none" w:sz="0" w:space="0" w:color="auto"/>
        <w:bottom w:val="none" w:sz="0" w:space="0" w:color="auto"/>
        <w:right w:val="none" w:sz="0" w:space="0" w:color="auto"/>
      </w:divBdr>
    </w:div>
    <w:div w:id="1875271123">
      <w:bodyDiv w:val="1"/>
      <w:marLeft w:val="0"/>
      <w:marRight w:val="0"/>
      <w:marTop w:val="0"/>
      <w:marBottom w:val="0"/>
      <w:divBdr>
        <w:top w:val="none" w:sz="0" w:space="0" w:color="auto"/>
        <w:left w:val="none" w:sz="0" w:space="0" w:color="auto"/>
        <w:bottom w:val="none" w:sz="0" w:space="0" w:color="auto"/>
        <w:right w:val="none" w:sz="0" w:space="0" w:color="auto"/>
      </w:divBdr>
    </w:div>
    <w:div w:id="1875338032">
      <w:bodyDiv w:val="1"/>
      <w:marLeft w:val="0"/>
      <w:marRight w:val="0"/>
      <w:marTop w:val="0"/>
      <w:marBottom w:val="0"/>
      <w:divBdr>
        <w:top w:val="none" w:sz="0" w:space="0" w:color="auto"/>
        <w:left w:val="none" w:sz="0" w:space="0" w:color="auto"/>
        <w:bottom w:val="none" w:sz="0" w:space="0" w:color="auto"/>
        <w:right w:val="none" w:sz="0" w:space="0" w:color="auto"/>
      </w:divBdr>
    </w:div>
    <w:div w:id="1875342639">
      <w:bodyDiv w:val="1"/>
      <w:marLeft w:val="0"/>
      <w:marRight w:val="0"/>
      <w:marTop w:val="0"/>
      <w:marBottom w:val="0"/>
      <w:divBdr>
        <w:top w:val="none" w:sz="0" w:space="0" w:color="auto"/>
        <w:left w:val="none" w:sz="0" w:space="0" w:color="auto"/>
        <w:bottom w:val="none" w:sz="0" w:space="0" w:color="auto"/>
        <w:right w:val="none" w:sz="0" w:space="0" w:color="auto"/>
      </w:divBdr>
    </w:div>
    <w:div w:id="1875657324">
      <w:bodyDiv w:val="1"/>
      <w:marLeft w:val="0"/>
      <w:marRight w:val="0"/>
      <w:marTop w:val="0"/>
      <w:marBottom w:val="0"/>
      <w:divBdr>
        <w:top w:val="none" w:sz="0" w:space="0" w:color="auto"/>
        <w:left w:val="none" w:sz="0" w:space="0" w:color="auto"/>
        <w:bottom w:val="none" w:sz="0" w:space="0" w:color="auto"/>
        <w:right w:val="none" w:sz="0" w:space="0" w:color="auto"/>
      </w:divBdr>
    </w:div>
    <w:div w:id="1875844055">
      <w:bodyDiv w:val="1"/>
      <w:marLeft w:val="0"/>
      <w:marRight w:val="0"/>
      <w:marTop w:val="0"/>
      <w:marBottom w:val="0"/>
      <w:divBdr>
        <w:top w:val="none" w:sz="0" w:space="0" w:color="auto"/>
        <w:left w:val="none" w:sz="0" w:space="0" w:color="auto"/>
        <w:bottom w:val="none" w:sz="0" w:space="0" w:color="auto"/>
        <w:right w:val="none" w:sz="0" w:space="0" w:color="auto"/>
      </w:divBdr>
    </w:div>
    <w:div w:id="1876191694">
      <w:bodyDiv w:val="1"/>
      <w:marLeft w:val="0"/>
      <w:marRight w:val="0"/>
      <w:marTop w:val="0"/>
      <w:marBottom w:val="0"/>
      <w:divBdr>
        <w:top w:val="none" w:sz="0" w:space="0" w:color="auto"/>
        <w:left w:val="none" w:sz="0" w:space="0" w:color="auto"/>
        <w:bottom w:val="none" w:sz="0" w:space="0" w:color="auto"/>
        <w:right w:val="none" w:sz="0" w:space="0" w:color="auto"/>
      </w:divBdr>
    </w:div>
    <w:div w:id="1876313610">
      <w:bodyDiv w:val="1"/>
      <w:marLeft w:val="0"/>
      <w:marRight w:val="0"/>
      <w:marTop w:val="0"/>
      <w:marBottom w:val="0"/>
      <w:divBdr>
        <w:top w:val="none" w:sz="0" w:space="0" w:color="auto"/>
        <w:left w:val="none" w:sz="0" w:space="0" w:color="auto"/>
        <w:bottom w:val="none" w:sz="0" w:space="0" w:color="auto"/>
        <w:right w:val="none" w:sz="0" w:space="0" w:color="auto"/>
      </w:divBdr>
    </w:div>
    <w:div w:id="1876431047">
      <w:bodyDiv w:val="1"/>
      <w:marLeft w:val="0"/>
      <w:marRight w:val="0"/>
      <w:marTop w:val="0"/>
      <w:marBottom w:val="0"/>
      <w:divBdr>
        <w:top w:val="none" w:sz="0" w:space="0" w:color="auto"/>
        <w:left w:val="none" w:sz="0" w:space="0" w:color="auto"/>
        <w:bottom w:val="none" w:sz="0" w:space="0" w:color="auto"/>
        <w:right w:val="none" w:sz="0" w:space="0" w:color="auto"/>
      </w:divBdr>
    </w:div>
    <w:div w:id="1876500224">
      <w:bodyDiv w:val="1"/>
      <w:marLeft w:val="0"/>
      <w:marRight w:val="0"/>
      <w:marTop w:val="0"/>
      <w:marBottom w:val="0"/>
      <w:divBdr>
        <w:top w:val="none" w:sz="0" w:space="0" w:color="auto"/>
        <w:left w:val="none" w:sz="0" w:space="0" w:color="auto"/>
        <w:bottom w:val="none" w:sz="0" w:space="0" w:color="auto"/>
        <w:right w:val="none" w:sz="0" w:space="0" w:color="auto"/>
      </w:divBdr>
    </w:div>
    <w:div w:id="1876582145">
      <w:bodyDiv w:val="1"/>
      <w:marLeft w:val="0"/>
      <w:marRight w:val="0"/>
      <w:marTop w:val="0"/>
      <w:marBottom w:val="0"/>
      <w:divBdr>
        <w:top w:val="none" w:sz="0" w:space="0" w:color="auto"/>
        <w:left w:val="none" w:sz="0" w:space="0" w:color="auto"/>
        <w:bottom w:val="none" w:sz="0" w:space="0" w:color="auto"/>
        <w:right w:val="none" w:sz="0" w:space="0" w:color="auto"/>
      </w:divBdr>
    </w:div>
    <w:div w:id="1877034881">
      <w:bodyDiv w:val="1"/>
      <w:marLeft w:val="0"/>
      <w:marRight w:val="0"/>
      <w:marTop w:val="0"/>
      <w:marBottom w:val="0"/>
      <w:divBdr>
        <w:top w:val="none" w:sz="0" w:space="0" w:color="auto"/>
        <w:left w:val="none" w:sz="0" w:space="0" w:color="auto"/>
        <w:bottom w:val="none" w:sz="0" w:space="0" w:color="auto"/>
        <w:right w:val="none" w:sz="0" w:space="0" w:color="auto"/>
      </w:divBdr>
    </w:div>
    <w:div w:id="1877280241">
      <w:bodyDiv w:val="1"/>
      <w:marLeft w:val="0"/>
      <w:marRight w:val="0"/>
      <w:marTop w:val="0"/>
      <w:marBottom w:val="0"/>
      <w:divBdr>
        <w:top w:val="none" w:sz="0" w:space="0" w:color="auto"/>
        <w:left w:val="none" w:sz="0" w:space="0" w:color="auto"/>
        <w:bottom w:val="none" w:sz="0" w:space="0" w:color="auto"/>
        <w:right w:val="none" w:sz="0" w:space="0" w:color="auto"/>
      </w:divBdr>
    </w:div>
    <w:div w:id="1877305155">
      <w:bodyDiv w:val="1"/>
      <w:marLeft w:val="0"/>
      <w:marRight w:val="0"/>
      <w:marTop w:val="0"/>
      <w:marBottom w:val="0"/>
      <w:divBdr>
        <w:top w:val="none" w:sz="0" w:space="0" w:color="auto"/>
        <w:left w:val="none" w:sz="0" w:space="0" w:color="auto"/>
        <w:bottom w:val="none" w:sz="0" w:space="0" w:color="auto"/>
        <w:right w:val="none" w:sz="0" w:space="0" w:color="auto"/>
      </w:divBdr>
    </w:div>
    <w:div w:id="1877309764">
      <w:bodyDiv w:val="1"/>
      <w:marLeft w:val="0"/>
      <w:marRight w:val="0"/>
      <w:marTop w:val="0"/>
      <w:marBottom w:val="0"/>
      <w:divBdr>
        <w:top w:val="none" w:sz="0" w:space="0" w:color="auto"/>
        <w:left w:val="none" w:sz="0" w:space="0" w:color="auto"/>
        <w:bottom w:val="none" w:sz="0" w:space="0" w:color="auto"/>
        <w:right w:val="none" w:sz="0" w:space="0" w:color="auto"/>
      </w:divBdr>
    </w:div>
    <w:div w:id="1877354235">
      <w:bodyDiv w:val="1"/>
      <w:marLeft w:val="0"/>
      <w:marRight w:val="0"/>
      <w:marTop w:val="0"/>
      <w:marBottom w:val="0"/>
      <w:divBdr>
        <w:top w:val="none" w:sz="0" w:space="0" w:color="auto"/>
        <w:left w:val="none" w:sz="0" w:space="0" w:color="auto"/>
        <w:bottom w:val="none" w:sz="0" w:space="0" w:color="auto"/>
        <w:right w:val="none" w:sz="0" w:space="0" w:color="auto"/>
      </w:divBdr>
    </w:div>
    <w:div w:id="1877423519">
      <w:bodyDiv w:val="1"/>
      <w:marLeft w:val="0"/>
      <w:marRight w:val="0"/>
      <w:marTop w:val="0"/>
      <w:marBottom w:val="0"/>
      <w:divBdr>
        <w:top w:val="none" w:sz="0" w:space="0" w:color="auto"/>
        <w:left w:val="none" w:sz="0" w:space="0" w:color="auto"/>
        <w:bottom w:val="none" w:sz="0" w:space="0" w:color="auto"/>
        <w:right w:val="none" w:sz="0" w:space="0" w:color="auto"/>
      </w:divBdr>
    </w:div>
    <w:div w:id="1877766109">
      <w:bodyDiv w:val="1"/>
      <w:marLeft w:val="0"/>
      <w:marRight w:val="0"/>
      <w:marTop w:val="0"/>
      <w:marBottom w:val="0"/>
      <w:divBdr>
        <w:top w:val="none" w:sz="0" w:space="0" w:color="auto"/>
        <w:left w:val="none" w:sz="0" w:space="0" w:color="auto"/>
        <w:bottom w:val="none" w:sz="0" w:space="0" w:color="auto"/>
        <w:right w:val="none" w:sz="0" w:space="0" w:color="auto"/>
      </w:divBdr>
    </w:div>
    <w:div w:id="1877817351">
      <w:bodyDiv w:val="1"/>
      <w:marLeft w:val="0"/>
      <w:marRight w:val="0"/>
      <w:marTop w:val="0"/>
      <w:marBottom w:val="0"/>
      <w:divBdr>
        <w:top w:val="none" w:sz="0" w:space="0" w:color="auto"/>
        <w:left w:val="none" w:sz="0" w:space="0" w:color="auto"/>
        <w:bottom w:val="none" w:sz="0" w:space="0" w:color="auto"/>
        <w:right w:val="none" w:sz="0" w:space="0" w:color="auto"/>
      </w:divBdr>
    </w:div>
    <w:div w:id="1877891174">
      <w:bodyDiv w:val="1"/>
      <w:marLeft w:val="0"/>
      <w:marRight w:val="0"/>
      <w:marTop w:val="0"/>
      <w:marBottom w:val="0"/>
      <w:divBdr>
        <w:top w:val="none" w:sz="0" w:space="0" w:color="auto"/>
        <w:left w:val="none" w:sz="0" w:space="0" w:color="auto"/>
        <w:bottom w:val="none" w:sz="0" w:space="0" w:color="auto"/>
        <w:right w:val="none" w:sz="0" w:space="0" w:color="auto"/>
      </w:divBdr>
    </w:div>
    <w:div w:id="1878273469">
      <w:bodyDiv w:val="1"/>
      <w:marLeft w:val="0"/>
      <w:marRight w:val="0"/>
      <w:marTop w:val="0"/>
      <w:marBottom w:val="0"/>
      <w:divBdr>
        <w:top w:val="none" w:sz="0" w:space="0" w:color="auto"/>
        <w:left w:val="none" w:sz="0" w:space="0" w:color="auto"/>
        <w:bottom w:val="none" w:sz="0" w:space="0" w:color="auto"/>
        <w:right w:val="none" w:sz="0" w:space="0" w:color="auto"/>
      </w:divBdr>
    </w:div>
    <w:div w:id="1878615796">
      <w:bodyDiv w:val="1"/>
      <w:marLeft w:val="0"/>
      <w:marRight w:val="0"/>
      <w:marTop w:val="0"/>
      <w:marBottom w:val="0"/>
      <w:divBdr>
        <w:top w:val="none" w:sz="0" w:space="0" w:color="auto"/>
        <w:left w:val="none" w:sz="0" w:space="0" w:color="auto"/>
        <w:bottom w:val="none" w:sz="0" w:space="0" w:color="auto"/>
        <w:right w:val="none" w:sz="0" w:space="0" w:color="auto"/>
      </w:divBdr>
    </w:div>
    <w:div w:id="1878618965">
      <w:bodyDiv w:val="1"/>
      <w:marLeft w:val="0"/>
      <w:marRight w:val="0"/>
      <w:marTop w:val="0"/>
      <w:marBottom w:val="0"/>
      <w:divBdr>
        <w:top w:val="none" w:sz="0" w:space="0" w:color="auto"/>
        <w:left w:val="none" w:sz="0" w:space="0" w:color="auto"/>
        <w:bottom w:val="none" w:sz="0" w:space="0" w:color="auto"/>
        <w:right w:val="none" w:sz="0" w:space="0" w:color="auto"/>
      </w:divBdr>
    </w:div>
    <w:div w:id="1878808713">
      <w:bodyDiv w:val="1"/>
      <w:marLeft w:val="0"/>
      <w:marRight w:val="0"/>
      <w:marTop w:val="0"/>
      <w:marBottom w:val="0"/>
      <w:divBdr>
        <w:top w:val="none" w:sz="0" w:space="0" w:color="auto"/>
        <w:left w:val="none" w:sz="0" w:space="0" w:color="auto"/>
        <w:bottom w:val="none" w:sz="0" w:space="0" w:color="auto"/>
        <w:right w:val="none" w:sz="0" w:space="0" w:color="auto"/>
      </w:divBdr>
    </w:div>
    <w:div w:id="1879002987">
      <w:bodyDiv w:val="1"/>
      <w:marLeft w:val="0"/>
      <w:marRight w:val="0"/>
      <w:marTop w:val="0"/>
      <w:marBottom w:val="0"/>
      <w:divBdr>
        <w:top w:val="none" w:sz="0" w:space="0" w:color="auto"/>
        <w:left w:val="none" w:sz="0" w:space="0" w:color="auto"/>
        <w:bottom w:val="none" w:sz="0" w:space="0" w:color="auto"/>
        <w:right w:val="none" w:sz="0" w:space="0" w:color="auto"/>
      </w:divBdr>
    </w:div>
    <w:div w:id="1879010296">
      <w:bodyDiv w:val="1"/>
      <w:marLeft w:val="0"/>
      <w:marRight w:val="0"/>
      <w:marTop w:val="0"/>
      <w:marBottom w:val="0"/>
      <w:divBdr>
        <w:top w:val="none" w:sz="0" w:space="0" w:color="auto"/>
        <w:left w:val="none" w:sz="0" w:space="0" w:color="auto"/>
        <w:bottom w:val="none" w:sz="0" w:space="0" w:color="auto"/>
        <w:right w:val="none" w:sz="0" w:space="0" w:color="auto"/>
      </w:divBdr>
    </w:div>
    <w:div w:id="1879123719">
      <w:bodyDiv w:val="1"/>
      <w:marLeft w:val="0"/>
      <w:marRight w:val="0"/>
      <w:marTop w:val="0"/>
      <w:marBottom w:val="0"/>
      <w:divBdr>
        <w:top w:val="none" w:sz="0" w:space="0" w:color="auto"/>
        <w:left w:val="none" w:sz="0" w:space="0" w:color="auto"/>
        <w:bottom w:val="none" w:sz="0" w:space="0" w:color="auto"/>
        <w:right w:val="none" w:sz="0" w:space="0" w:color="auto"/>
      </w:divBdr>
    </w:div>
    <w:div w:id="1879196024">
      <w:bodyDiv w:val="1"/>
      <w:marLeft w:val="0"/>
      <w:marRight w:val="0"/>
      <w:marTop w:val="0"/>
      <w:marBottom w:val="0"/>
      <w:divBdr>
        <w:top w:val="none" w:sz="0" w:space="0" w:color="auto"/>
        <w:left w:val="none" w:sz="0" w:space="0" w:color="auto"/>
        <w:bottom w:val="none" w:sz="0" w:space="0" w:color="auto"/>
        <w:right w:val="none" w:sz="0" w:space="0" w:color="auto"/>
      </w:divBdr>
    </w:div>
    <w:div w:id="1879196212">
      <w:bodyDiv w:val="1"/>
      <w:marLeft w:val="0"/>
      <w:marRight w:val="0"/>
      <w:marTop w:val="0"/>
      <w:marBottom w:val="0"/>
      <w:divBdr>
        <w:top w:val="none" w:sz="0" w:space="0" w:color="auto"/>
        <w:left w:val="none" w:sz="0" w:space="0" w:color="auto"/>
        <w:bottom w:val="none" w:sz="0" w:space="0" w:color="auto"/>
        <w:right w:val="none" w:sz="0" w:space="0" w:color="auto"/>
      </w:divBdr>
    </w:div>
    <w:div w:id="1879196791">
      <w:bodyDiv w:val="1"/>
      <w:marLeft w:val="0"/>
      <w:marRight w:val="0"/>
      <w:marTop w:val="0"/>
      <w:marBottom w:val="0"/>
      <w:divBdr>
        <w:top w:val="none" w:sz="0" w:space="0" w:color="auto"/>
        <w:left w:val="none" w:sz="0" w:space="0" w:color="auto"/>
        <w:bottom w:val="none" w:sz="0" w:space="0" w:color="auto"/>
        <w:right w:val="none" w:sz="0" w:space="0" w:color="auto"/>
      </w:divBdr>
    </w:div>
    <w:div w:id="1879510801">
      <w:bodyDiv w:val="1"/>
      <w:marLeft w:val="0"/>
      <w:marRight w:val="0"/>
      <w:marTop w:val="0"/>
      <w:marBottom w:val="0"/>
      <w:divBdr>
        <w:top w:val="none" w:sz="0" w:space="0" w:color="auto"/>
        <w:left w:val="none" w:sz="0" w:space="0" w:color="auto"/>
        <w:bottom w:val="none" w:sz="0" w:space="0" w:color="auto"/>
        <w:right w:val="none" w:sz="0" w:space="0" w:color="auto"/>
      </w:divBdr>
    </w:div>
    <w:div w:id="1879777510">
      <w:bodyDiv w:val="1"/>
      <w:marLeft w:val="0"/>
      <w:marRight w:val="0"/>
      <w:marTop w:val="0"/>
      <w:marBottom w:val="0"/>
      <w:divBdr>
        <w:top w:val="none" w:sz="0" w:space="0" w:color="auto"/>
        <w:left w:val="none" w:sz="0" w:space="0" w:color="auto"/>
        <w:bottom w:val="none" w:sz="0" w:space="0" w:color="auto"/>
        <w:right w:val="none" w:sz="0" w:space="0" w:color="auto"/>
      </w:divBdr>
    </w:div>
    <w:div w:id="1879779170">
      <w:bodyDiv w:val="1"/>
      <w:marLeft w:val="0"/>
      <w:marRight w:val="0"/>
      <w:marTop w:val="0"/>
      <w:marBottom w:val="0"/>
      <w:divBdr>
        <w:top w:val="none" w:sz="0" w:space="0" w:color="auto"/>
        <w:left w:val="none" w:sz="0" w:space="0" w:color="auto"/>
        <w:bottom w:val="none" w:sz="0" w:space="0" w:color="auto"/>
        <w:right w:val="none" w:sz="0" w:space="0" w:color="auto"/>
      </w:divBdr>
    </w:div>
    <w:div w:id="1879781040">
      <w:bodyDiv w:val="1"/>
      <w:marLeft w:val="0"/>
      <w:marRight w:val="0"/>
      <w:marTop w:val="0"/>
      <w:marBottom w:val="0"/>
      <w:divBdr>
        <w:top w:val="none" w:sz="0" w:space="0" w:color="auto"/>
        <w:left w:val="none" w:sz="0" w:space="0" w:color="auto"/>
        <w:bottom w:val="none" w:sz="0" w:space="0" w:color="auto"/>
        <w:right w:val="none" w:sz="0" w:space="0" w:color="auto"/>
      </w:divBdr>
    </w:div>
    <w:div w:id="1880119177">
      <w:bodyDiv w:val="1"/>
      <w:marLeft w:val="0"/>
      <w:marRight w:val="0"/>
      <w:marTop w:val="0"/>
      <w:marBottom w:val="0"/>
      <w:divBdr>
        <w:top w:val="none" w:sz="0" w:space="0" w:color="auto"/>
        <w:left w:val="none" w:sz="0" w:space="0" w:color="auto"/>
        <w:bottom w:val="none" w:sz="0" w:space="0" w:color="auto"/>
        <w:right w:val="none" w:sz="0" w:space="0" w:color="auto"/>
      </w:divBdr>
    </w:div>
    <w:div w:id="1880164208">
      <w:bodyDiv w:val="1"/>
      <w:marLeft w:val="0"/>
      <w:marRight w:val="0"/>
      <w:marTop w:val="0"/>
      <w:marBottom w:val="0"/>
      <w:divBdr>
        <w:top w:val="none" w:sz="0" w:space="0" w:color="auto"/>
        <w:left w:val="none" w:sz="0" w:space="0" w:color="auto"/>
        <w:bottom w:val="none" w:sz="0" w:space="0" w:color="auto"/>
        <w:right w:val="none" w:sz="0" w:space="0" w:color="auto"/>
      </w:divBdr>
    </w:div>
    <w:div w:id="1880625093">
      <w:bodyDiv w:val="1"/>
      <w:marLeft w:val="0"/>
      <w:marRight w:val="0"/>
      <w:marTop w:val="0"/>
      <w:marBottom w:val="0"/>
      <w:divBdr>
        <w:top w:val="none" w:sz="0" w:space="0" w:color="auto"/>
        <w:left w:val="none" w:sz="0" w:space="0" w:color="auto"/>
        <w:bottom w:val="none" w:sz="0" w:space="0" w:color="auto"/>
        <w:right w:val="none" w:sz="0" w:space="0" w:color="auto"/>
      </w:divBdr>
    </w:div>
    <w:div w:id="1880896697">
      <w:bodyDiv w:val="1"/>
      <w:marLeft w:val="0"/>
      <w:marRight w:val="0"/>
      <w:marTop w:val="0"/>
      <w:marBottom w:val="0"/>
      <w:divBdr>
        <w:top w:val="none" w:sz="0" w:space="0" w:color="auto"/>
        <w:left w:val="none" w:sz="0" w:space="0" w:color="auto"/>
        <w:bottom w:val="none" w:sz="0" w:space="0" w:color="auto"/>
        <w:right w:val="none" w:sz="0" w:space="0" w:color="auto"/>
      </w:divBdr>
    </w:div>
    <w:div w:id="1880972646">
      <w:bodyDiv w:val="1"/>
      <w:marLeft w:val="0"/>
      <w:marRight w:val="0"/>
      <w:marTop w:val="0"/>
      <w:marBottom w:val="0"/>
      <w:divBdr>
        <w:top w:val="none" w:sz="0" w:space="0" w:color="auto"/>
        <w:left w:val="none" w:sz="0" w:space="0" w:color="auto"/>
        <w:bottom w:val="none" w:sz="0" w:space="0" w:color="auto"/>
        <w:right w:val="none" w:sz="0" w:space="0" w:color="auto"/>
      </w:divBdr>
    </w:div>
    <w:div w:id="1881016164">
      <w:bodyDiv w:val="1"/>
      <w:marLeft w:val="0"/>
      <w:marRight w:val="0"/>
      <w:marTop w:val="0"/>
      <w:marBottom w:val="0"/>
      <w:divBdr>
        <w:top w:val="none" w:sz="0" w:space="0" w:color="auto"/>
        <w:left w:val="none" w:sz="0" w:space="0" w:color="auto"/>
        <w:bottom w:val="none" w:sz="0" w:space="0" w:color="auto"/>
        <w:right w:val="none" w:sz="0" w:space="0" w:color="auto"/>
      </w:divBdr>
    </w:div>
    <w:div w:id="1881018217">
      <w:bodyDiv w:val="1"/>
      <w:marLeft w:val="0"/>
      <w:marRight w:val="0"/>
      <w:marTop w:val="0"/>
      <w:marBottom w:val="0"/>
      <w:divBdr>
        <w:top w:val="none" w:sz="0" w:space="0" w:color="auto"/>
        <w:left w:val="none" w:sz="0" w:space="0" w:color="auto"/>
        <w:bottom w:val="none" w:sz="0" w:space="0" w:color="auto"/>
        <w:right w:val="none" w:sz="0" w:space="0" w:color="auto"/>
      </w:divBdr>
    </w:div>
    <w:div w:id="1881428543">
      <w:bodyDiv w:val="1"/>
      <w:marLeft w:val="0"/>
      <w:marRight w:val="0"/>
      <w:marTop w:val="0"/>
      <w:marBottom w:val="0"/>
      <w:divBdr>
        <w:top w:val="none" w:sz="0" w:space="0" w:color="auto"/>
        <w:left w:val="none" w:sz="0" w:space="0" w:color="auto"/>
        <w:bottom w:val="none" w:sz="0" w:space="0" w:color="auto"/>
        <w:right w:val="none" w:sz="0" w:space="0" w:color="auto"/>
      </w:divBdr>
    </w:div>
    <w:div w:id="1881434133">
      <w:bodyDiv w:val="1"/>
      <w:marLeft w:val="0"/>
      <w:marRight w:val="0"/>
      <w:marTop w:val="0"/>
      <w:marBottom w:val="0"/>
      <w:divBdr>
        <w:top w:val="none" w:sz="0" w:space="0" w:color="auto"/>
        <w:left w:val="none" w:sz="0" w:space="0" w:color="auto"/>
        <w:bottom w:val="none" w:sz="0" w:space="0" w:color="auto"/>
        <w:right w:val="none" w:sz="0" w:space="0" w:color="auto"/>
      </w:divBdr>
    </w:div>
    <w:div w:id="1881893820">
      <w:bodyDiv w:val="1"/>
      <w:marLeft w:val="0"/>
      <w:marRight w:val="0"/>
      <w:marTop w:val="0"/>
      <w:marBottom w:val="0"/>
      <w:divBdr>
        <w:top w:val="none" w:sz="0" w:space="0" w:color="auto"/>
        <w:left w:val="none" w:sz="0" w:space="0" w:color="auto"/>
        <w:bottom w:val="none" w:sz="0" w:space="0" w:color="auto"/>
        <w:right w:val="none" w:sz="0" w:space="0" w:color="auto"/>
      </w:divBdr>
    </w:div>
    <w:div w:id="1882201817">
      <w:bodyDiv w:val="1"/>
      <w:marLeft w:val="0"/>
      <w:marRight w:val="0"/>
      <w:marTop w:val="0"/>
      <w:marBottom w:val="0"/>
      <w:divBdr>
        <w:top w:val="none" w:sz="0" w:space="0" w:color="auto"/>
        <w:left w:val="none" w:sz="0" w:space="0" w:color="auto"/>
        <w:bottom w:val="none" w:sz="0" w:space="0" w:color="auto"/>
        <w:right w:val="none" w:sz="0" w:space="0" w:color="auto"/>
      </w:divBdr>
    </w:div>
    <w:div w:id="1882591654">
      <w:bodyDiv w:val="1"/>
      <w:marLeft w:val="0"/>
      <w:marRight w:val="0"/>
      <w:marTop w:val="0"/>
      <w:marBottom w:val="0"/>
      <w:divBdr>
        <w:top w:val="none" w:sz="0" w:space="0" w:color="auto"/>
        <w:left w:val="none" w:sz="0" w:space="0" w:color="auto"/>
        <w:bottom w:val="none" w:sz="0" w:space="0" w:color="auto"/>
        <w:right w:val="none" w:sz="0" w:space="0" w:color="auto"/>
      </w:divBdr>
    </w:div>
    <w:div w:id="1882595996">
      <w:bodyDiv w:val="1"/>
      <w:marLeft w:val="0"/>
      <w:marRight w:val="0"/>
      <w:marTop w:val="0"/>
      <w:marBottom w:val="0"/>
      <w:divBdr>
        <w:top w:val="none" w:sz="0" w:space="0" w:color="auto"/>
        <w:left w:val="none" w:sz="0" w:space="0" w:color="auto"/>
        <w:bottom w:val="none" w:sz="0" w:space="0" w:color="auto"/>
        <w:right w:val="none" w:sz="0" w:space="0" w:color="auto"/>
      </w:divBdr>
    </w:div>
    <w:div w:id="1883053962">
      <w:bodyDiv w:val="1"/>
      <w:marLeft w:val="0"/>
      <w:marRight w:val="0"/>
      <w:marTop w:val="0"/>
      <w:marBottom w:val="0"/>
      <w:divBdr>
        <w:top w:val="none" w:sz="0" w:space="0" w:color="auto"/>
        <w:left w:val="none" w:sz="0" w:space="0" w:color="auto"/>
        <w:bottom w:val="none" w:sz="0" w:space="0" w:color="auto"/>
        <w:right w:val="none" w:sz="0" w:space="0" w:color="auto"/>
      </w:divBdr>
    </w:div>
    <w:div w:id="1883249966">
      <w:bodyDiv w:val="1"/>
      <w:marLeft w:val="0"/>
      <w:marRight w:val="0"/>
      <w:marTop w:val="0"/>
      <w:marBottom w:val="0"/>
      <w:divBdr>
        <w:top w:val="none" w:sz="0" w:space="0" w:color="auto"/>
        <w:left w:val="none" w:sz="0" w:space="0" w:color="auto"/>
        <w:bottom w:val="none" w:sz="0" w:space="0" w:color="auto"/>
        <w:right w:val="none" w:sz="0" w:space="0" w:color="auto"/>
      </w:divBdr>
    </w:div>
    <w:div w:id="1883252174">
      <w:bodyDiv w:val="1"/>
      <w:marLeft w:val="0"/>
      <w:marRight w:val="0"/>
      <w:marTop w:val="0"/>
      <w:marBottom w:val="0"/>
      <w:divBdr>
        <w:top w:val="none" w:sz="0" w:space="0" w:color="auto"/>
        <w:left w:val="none" w:sz="0" w:space="0" w:color="auto"/>
        <w:bottom w:val="none" w:sz="0" w:space="0" w:color="auto"/>
        <w:right w:val="none" w:sz="0" w:space="0" w:color="auto"/>
      </w:divBdr>
    </w:div>
    <w:div w:id="1883327220">
      <w:bodyDiv w:val="1"/>
      <w:marLeft w:val="0"/>
      <w:marRight w:val="0"/>
      <w:marTop w:val="0"/>
      <w:marBottom w:val="0"/>
      <w:divBdr>
        <w:top w:val="none" w:sz="0" w:space="0" w:color="auto"/>
        <w:left w:val="none" w:sz="0" w:space="0" w:color="auto"/>
        <w:bottom w:val="none" w:sz="0" w:space="0" w:color="auto"/>
        <w:right w:val="none" w:sz="0" w:space="0" w:color="auto"/>
      </w:divBdr>
    </w:div>
    <w:div w:id="1883327367">
      <w:bodyDiv w:val="1"/>
      <w:marLeft w:val="0"/>
      <w:marRight w:val="0"/>
      <w:marTop w:val="0"/>
      <w:marBottom w:val="0"/>
      <w:divBdr>
        <w:top w:val="none" w:sz="0" w:space="0" w:color="auto"/>
        <w:left w:val="none" w:sz="0" w:space="0" w:color="auto"/>
        <w:bottom w:val="none" w:sz="0" w:space="0" w:color="auto"/>
        <w:right w:val="none" w:sz="0" w:space="0" w:color="auto"/>
      </w:divBdr>
    </w:div>
    <w:div w:id="1883707544">
      <w:bodyDiv w:val="1"/>
      <w:marLeft w:val="0"/>
      <w:marRight w:val="0"/>
      <w:marTop w:val="0"/>
      <w:marBottom w:val="0"/>
      <w:divBdr>
        <w:top w:val="none" w:sz="0" w:space="0" w:color="auto"/>
        <w:left w:val="none" w:sz="0" w:space="0" w:color="auto"/>
        <w:bottom w:val="none" w:sz="0" w:space="0" w:color="auto"/>
        <w:right w:val="none" w:sz="0" w:space="0" w:color="auto"/>
      </w:divBdr>
    </w:div>
    <w:div w:id="1883711238">
      <w:bodyDiv w:val="1"/>
      <w:marLeft w:val="0"/>
      <w:marRight w:val="0"/>
      <w:marTop w:val="0"/>
      <w:marBottom w:val="0"/>
      <w:divBdr>
        <w:top w:val="none" w:sz="0" w:space="0" w:color="auto"/>
        <w:left w:val="none" w:sz="0" w:space="0" w:color="auto"/>
        <w:bottom w:val="none" w:sz="0" w:space="0" w:color="auto"/>
        <w:right w:val="none" w:sz="0" w:space="0" w:color="auto"/>
      </w:divBdr>
    </w:div>
    <w:div w:id="1883859687">
      <w:bodyDiv w:val="1"/>
      <w:marLeft w:val="0"/>
      <w:marRight w:val="0"/>
      <w:marTop w:val="0"/>
      <w:marBottom w:val="0"/>
      <w:divBdr>
        <w:top w:val="none" w:sz="0" w:space="0" w:color="auto"/>
        <w:left w:val="none" w:sz="0" w:space="0" w:color="auto"/>
        <w:bottom w:val="none" w:sz="0" w:space="0" w:color="auto"/>
        <w:right w:val="none" w:sz="0" w:space="0" w:color="auto"/>
      </w:divBdr>
    </w:div>
    <w:div w:id="1884126477">
      <w:bodyDiv w:val="1"/>
      <w:marLeft w:val="0"/>
      <w:marRight w:val="0"/>
      <w:marTop w:val="0"/>
      <w:marBottom w:val="0"/>
      <w:divBdr>
        <w:top w:val="none" w:sz="0" w:space="0" w:color="auto"/>
        <w:left w:val="none" w:sz="0" w:space="0" w:color="auto"/>
        <w:bottom w:val="none" w:sz="0" w:space="0" w:color="auto"/>
        <w:right w:val="none" w:sz="0" w:space="0" w:color="auto"/>
      </w:divBdr>
    </w:div>
    <w:div w:id="1884292463">
      <w:bodyDiv w:val="1"/>
      <w:marLeft w:val="0"/>
      <w:marRight w:val="0"/>
      <w:marTop w:val="0"/>
      <w:marBottom w:val="0"/>
      <w:divBdr>
        <w:top w:val="none" w:sz="0" w:space="0" w:color="auto"/>
        <w:left w:val="none" w:sz="0" w:space="0" w:color="auto"/>
        <w:bottom w:val="none" w:sz="0" w:space="0" w:color="auto"/>
        <w:right w:val="none" w:sz="0" w:space="0" w:color="auto"/>
      </w:divBdr>
    </w:div>
    <w:div w:id="1884370061">
      <w:bodyDiv w:val="1"/>
      <w:marLeft w:val="0"/>
      <w:marRight w:val="0"/>
      <w:marTop w:val="0"/>
      <w:marBottom w:val="0"/>
      <w:divBdr>
        <w:top w:val="none" w:sz="0" w:space="0" w:color="auto"/>
        <w:left w:val="none" w:sz="0" w:space="0" w:color="auto"/>
        <w:bottom w:val="none" w:sz="0" w:space="0" w:color="auto"/>
        <w:right w:val="none" w:sz="0" w:space="0" w:color="auto"/>
      </w:divBdr>
    </w:div>
    <w:div w:id="1884755925">
      <w:bodyDiv w:val="1"/>
      <w:marLeft w:val="0"/>
      <w:marRight w:val="0"/>
      <w:marTop w:val="0"/>
      <w:marBottom w:val="0"/>
      <w:divBdr>
        <w:top w:val="none" w:sz="0" w:space="0" w:color="auto"/>
        <w:left w:val="none" w:sz="0" w:space="0" w:color="auto"/>
        <w:bottom w:val="none" w:sz="0" w:space="0" w:color="auto"/>
        <w:right w:val="none" w:sz="0" w:space="0" w:color="auto"/>
      </w:divBdr>
    </w:div>
    <w:div w:id="1884976058">
      <w:bodyDiv w:val="1"/>
      <w:marLeft w:val="0"/>
      <w:marRight w:val="0"/>
      <w:marTop w:val="0"/>
      <w:marBottom w:val="0"/>
      <w:divBdr>
        <w:top w:val="none" w:sz="0" w:space="0" w:color="auto"/>
        <w:left w:val="none" w:sz="0" w:space="0" w:color="auto"/>
        <w:bottom w:val="none" w:sz="0" w:space="0" w:color="auto"/>
        <w:right w:val="none" w:sz="0" w:space="0" w:color="auto"/>
      </w:divBdr>
    </w:div>
    <w:div w:id="1885361064">
      <w:bodyDiv w:val="1"/>
      <w:marLeft w:val="0"/>
      <w:marRight w:val="0"/>
      <w:marTop w:val="0"/>
      <w:marBottom w:val="0"/>
      <w:divBdr>
        <w:top w:val="none" w:sz="0" w:space="0" w:color="auto"/>
        <w:left w:val="none" w:sz="0" w:space="0" w:color="auto"/>
        <w:bottom w:val="none" w:sz="0" w:space="0" w:color="auto"/>
        <w:right w:val="none" w:sz="0" w:space="0" w:color="auto"/>
      </w:divBdr>
    </w:div>
    <w:div w:id="1885406863">
      <w:bodyDiv w:val="1"/>
      <w:marLeft w:val="0"/>
      <w:marRight w:val="0"/>
      <w:marTop w:val="0"/>
      <w:marBottom w:val="0"/>
      <w:divBdr>
        <w:top w:val="none" w:sz="0" w:space="0" w:color="auto"/>
        <w:left w:val="none" w:sz="0" w:space="0" w:color="auto"/>
        <w:bottom w:val="none" w:sz="0" w:space="0" w:color="auto"/>
        <w:right w:val="none" w:sz="0" w:space="0" w:color="auto"/>
      </w:divBdr>
    </w:div>
    <w:div w:id="1885436859">
      <w:bodyDiv w:val="1"/>
      <w:marLeft w:val="0"/>
      <w:marRight w:val="0"/>
      <w:marTop w:val="0"/>
      <w:marBottom w:val="0"/>
      <w:divBdr>
        <w:top w:val="none" w:sz="0" w:space="0" w:color="auto"/>
        <w:left w:val="none" w:sz="0" w:space="0" w:color="auto"/>
        <w:bottom w:val="none" w:sz="0" w:space="0" w:color="auto"/>
        <w:right w:val="none" w:sz="0" w:space="0" w:color="auto"/>
      </w:divBdr>
    </w:div>
    <w:div w:id="1885487303">
      <w:bodyDiv w:val="1"/>
      <w:marLeft w:val="0"/>
      <w:marRight w:val="0"/>
      <w:marTop w:val="0"/>
      <w:marBottom w:val="0"/>
      <w:divBdr>
        <w:top w:val="none" w:sz="0" w:space="0" w:color="auto"/>
        <w:left w:val="none" w:sz="0" w:space="0" w:color="auto"/>
        <w:bottom w:val="none" w:sz="0" w:space="0" w:color="auto"/>
        <w:right w:val="none" w:sz="0" w:space="0" w:color="auto"/>
      </w:divBdr>
    </w:div>
    <w:div w:id="1885558183">
      <w:bodyDiv w:val="1"/>
      <w:marLeft w:val="0"/>
      <w:marRight w:val="0"/>
      <w:marTop w:val="0"/>
      <w:marBottom w:val="0"/>
      <w:divBdr>
        <w:top w:val="none" w:sz="0" w:space="0" w:color="auto"/>
        <w:left w:val="none" w:sz="0" w:space="0" w:color="auto"/>
        <w:bottom w:val="none" w:sz="0" w:space="0" w:color="auto"/>
        <w:right w:val="none" w:sz="0" w:space="0" w:color="auto"/>
      </w:divBdr>
    </w:div>
    <w:div w:id="1885630093">
      <w:bodyDiv w:val="1"/>
      <w:marLeft w:val="0"/>
      <w:marRight w:val="0"/>
      <w:marTop w:val="0"/>
      <w:marBottom w:val="0"/>
      <w:divBdr>
        <w:top w:val="none" w:sz="0" w:space="0" w:color="auto"/>
        <w:left w:val="none" w:sz="0" w:space="0" w:color="auto"/>
        <w:bottom w:val="none" w:sz="0" w:space="0" w:color="auto"/>
        <w:right w:val="none" w:sz="0" w:space="0" w:color="auto"/>
      </w:divBdr>
    </w:div>
    <w:div w:id="1885632281">
      <w:bodyDiv w:val="1"/>
      <w:marLeft w:val="0"/>
      <w:marRight w:val="0"/>
      <w:marTop w:val="0"/>
      <w:marBottom w:val="0"/>
      <w:divBdr>
        <w:top w:val="none" w:sz="0" w:space="0" w:color="auto"/>
        <w:left w:val="none" w:sz="0" w:space="0" w:color="auto"/>
        <w:bottom w:val="none" w:sz="0" w:space="0" w:color="auto"/>
        <w:right w:val="none" w:sz="0" w:space="0" w:color="auto"/>
      </w:divBdr>
    </w:div>
    <w:div w:id="1885632946">
      <w:bodyDiv w:val="1"/>
      <w:marLeft w:val="0"/>
      <w:marRight w:val="0"/>
      <w:marTop w:val="0"/>
      <w:marBottom w:val="0"/>
      <w:divBdr>
        <w:top w:val="none" w:sz="0" w:space="0" w:color="auto"/>
        <w:left w:val="none" w:sz="0" w:space="0" w:color="auto"/>
        <w:bottom w:val="none" w:sz="0" w:space="0" w:color="auto"/>
        <w:right w:val="none" w:sz="0" w:space="0" w:color="auto"/>
      </w:divBdr>
    </w:div>
    <w:div w:id="1885948785">
      <w:bodyDiv w:val="1"/>
      <w:marLeft w:val="0"/>
      <w:marRight w:val="0"/>
      <w:marTop w:val="0"/>
      <w:marBottom w:val="0"/>
      <w:divBdr>
        <w:top w:val="none" w:sz="0" w:space="0" w:color="auto"/>
        <w:left w:val="none" w:sz="0" w:space="0" w:color="auto"/>
        <w:bottom w:val="none" w:sz="0" w:space="0" w:color="auto"/>
        <w:right w:val="none" w:sz="0" w:space="0" w:color="auto"/>
      </w:divBdr>
    </w:div>
    <w:div w:id="1886017352">
      <w:bodyDiv w:val="1"/>
      <w:marLeft w:val="0"/>
      <w:marRight w:val="0"/>
      <w:marTop w:val="0"/>
      <w:marBottom w:val="0"/>
      <w:divBdr>
        <w:top w:val="none" w:sz="0" w:space="0" w:color="auto"/>
        <w:left w:val="none" w:sz="0" w:space="0" w:color="auto"/>
        <w:bottom w:val="none" w:sz="0" w:space="0" w:color="auto"/>
        <w:right w:val="none" w:sz="0" w:space="0" w:color="auto"/>
      </w:divBdr>
    </w:div>
    <w:div w:id="1886063818">
      <w:bodyDiv w:val="1"/>
      <w:marLeft w:val="0"/>
      <w:marRight w:val="0"/>
      <w:marTop w:val="0"/>
      <w:marBottom w:val="0"/>
      <w:divBdr>
        <w:top w:val="none" w:sz="0" w:space="0" w:color="auto"/>
        <w:left w:val="none" w:sz="0" w:space="0" w:color="auto"/>
        <w:bottom w:val="none" w:sz="0" w:space="0" w:color="auto"/>
        <w:right w:val="none" w:sz="0" w:space="0" w:color="auto"/>
      </w:divBdr>
    </w:div>
    <w:div w:id="1886335287">
      <w:bodyDiv w:val="1"/>
      <w:marLeft w:val="0"/>
      <w:marRight w:val="0"/>
      <w:marTop w:val="0"/>
      <w:marBottom w:val="0"/>
      <w:divBdr>
        <w:top w:val="none" w:sz="0" w:space="0" w:color="auto"/>
        <w:left w:val="none" w:sz="0" w:space="0" w:color="auto"/>
        <w:bottom w:val="none" w:sz="0" w:space="0" w:color="auto"/>
        <w:right w:val="none" w:sz="0" w:space="0" w:color="auto"/>
      </w:divBdr>
    </w:div>
    <w:div w:id="1886335306">
      <w:bodyDiv w:val="1"/>
      <w:marLeft w:val="0"/>
      <w:marRight w:val="0"/>
      <w:marTop w:val="0"/>
      <w:marBottom w:val="0"/>
      <w:divBdr>
        <w:top w:val="none" w:sz="0" w:space="0" w:color="auto"/>
        <w:left w:val="none" w:sz="0" w:space="0" w:color="auto"/>
        <w:bottom w:val="none" w:sz="0" w:space="0" w:color="auto"/>
        <w:right w:val="none" w:sz="0" w:space="0" w:color="auto"/>
      </w:divBdr>
    </w:div>
    <w:div w:id="1886404572">
      <w:bodyDiv w:val="1"/>
      <w:marLeft w:val="0"/>
      <w:marRight w:val="0"/>
      <w:marTop w:val="0"/>
      <w:marBottom w:val="0"/>
      <w:divBdr>
        <w:top w:val="none" w:sz="0" w:space="0" w:color="auto"/>
        <w:left w:val="none" w:sz="0" w:space="0" w:color="auto"/>
        <w:bottom w:val="none" w:sz="0" w:space="0" w:color="auto"/>
        <w:right w:val="none" w:sz="0" w:space="0" w:color="auto"/>
      </w:divBdr>
    </w:div>
    <w:div w:id="1886407288">
      <w:bodyDiv w:val="1"/>
      <w:marLeft w:val="0"/>
      <w:marRight w:val="0"/>
      <w:marTop w:val="0"/>
      <w:marBottom w:val="0"/>
      <w:divBdr>
        <w:top w:val="none" w:sz="0" w:space="0" w:color="auto"/>
        <w:left w:val="none" w:sz="0" w:space="0" w:color="auto"/>
        <w:bottom w:val="none" w:sz="0" w:space="0" w:color="auto"/>
        <w:right w:val="none" w:sz="0" w:space="0" w:color="auto"/>
      </w:divBdr>
    </w:div>
    <w:div w:id="1886454214">
      <w:bodyDiv w:val="1"/>
      <w:marLeft w:val="0"/>
      <w:marRight w:val="0"/>
      <w:marTop w:val="0"/>
      <w:marBottom w:val="0"/>
      <w:divBdr>
        <w:top w:val="none" w:sz="0" w:space="0" w:color="auto"/>
        <w:left w:val="none" w:sz="0" w:space="0" w:color="auto"/>
        <w:bottom w:val="none" w:sz="0" w:space="0" w:color="auto"/>
        <w:right w:val="none" w:sz="0" w:space="0" w:color="auto"/>
      </w:divBdr>
    </w:div>
    <w:div w:id="1886865955">
      <w:bodyDiv w:val="1"/>
      <w:marLeft w:val="0"/>
      <w:marRight w:val="0"/>
      <w:marTop w:val="0"/>
      <w:marBottom w:val="0"/>
      <w:divBdr>
        <w:top w:val="none" w:sz="0" w:space="0" w:color="auto"/>
        <w:left w:val="none" w:sz="0" w:space="0" w:color="auto"/>
        <w:bottom w:val="none" w:sz="0" w:space="0" w:color="auto"/>
        <w:right w:val="none" w:sz="0" w:space="0" w:color="auto"/>
      </w:divBdr>
    </w:div>
    <w:div w:id="1886867107">
      <w:bodyDiv w:val="1"/>
      <w:marLeft w:val="0"/>
      <w:marRight w:val="0"/>
      <w:marTop w:val="0"/>
      <w:marBottom w:val="0"/>
      <w:divBdr>
        <w:top w:val="none" w:sz="0" w:space="0" w:color="auto"/>
        <w:left w:val="none" w:sz="0" w:space="0" w:color="auto"/>
        <w:bottom w:val="none" w:sz="0" w:space="0" w:color="auto"/>
        <w:right w:val="none" w:sz="0" w:space="0" w:color="auto"/>
      </w:divBdr>
    </w:div>
    <w:div w:id="1886940025">
      <w:bodyDiv w:val="1"/>
      <w:marLeft w:val="0"/>
      <w:marRight w:val="0"/>
      <w:marTop w:val="0"/>
      <w:marBottom w:val="0"/>
      <w:divBdr>
        <w:top w:val="none" w:sz="0" w:space="0" w:color="auto"/>
        <w:left w:val="none" w:sz="0" w:space="0" w:color="auto"/>
        <w:bottom w:val="none" w:sz="0" w:space="0" w:color="auto"/>
        <w:right w:val="none" w:sz="0" w:space="0" w:color="auto"/>
      </w:divBdr>
    </w:div>
    <w:div w:id="1886983014">
      <w:bodyDiv w:val="1"/>
      <w:marLeft w:val="0"/>
      <w:marRight w:val="0"/>
      <w:marTop w:val="0"/>
      <w:marBottom w:val="0"/>
      <w:divBdr>
        <w:top w:val="none" w:sz="0" w:space="0" w:color="auto"/>
        <w:left w:val="none" w:sz="0" w:space="0" w:color="auto"/>
        <w:bottom w:val="none" w:sz="0" w:space="0" w:color="auto"/>
        <w:right w:val="none" w:sz="0" w:space="0" w:color="auto"/>
      </w:divBdr>
    </w:div>
    <w:div w:id="1887133008">
      <w:bodyDiv w:val="1"/>
      <w:marLeft w:val="0"/>
      <w:marRight w:val="0"/>
      <w:marTop w:val="0"/>
      <w:marBottom w:val="0"/>
      <w:divBdr>
        <w:top w:val="none" w:sz="0" w:space="0" w:color="auto"/>
        <w:left w:val="none" w:sz="0" w:space="0" w:color="auto"/>
        <w:bottom w:val="none" w:sz="0" w:space="0" w:color="auto"/>
        <w:right w:val="none" w:sz="0" w:space="0" w:color="auto"/>
      </w:divBdr>
    </w:div>
    <w:div w:id="1887140823">
      <w:bodyDiv w:val="1"/>
      <w:marLeft w:val="0"/>
      <w:marRight w:val="0"/>
      <w:marTop w:val="0"/>
      <w:marBottom w:val="0"/>
      <w:divBdr>
        <w:top w:val="none" w:sz="0" w:space="0" w:color="auto"/>
        <w:left w:val="none" w:sz="0" w:space="0" w:color="auto"/>
        <w:bottom w:val="none" w:sz="0" w:space="0" w:color="auto"/>
        <w:right w:val="none" w:sz="0" w:space="0" w:color="auto"/>
      </w:divBdr>
    </w:div>
    <w:div w:id="1887328150">
      <w:bodyDiv w:val="1"/>
      <w:marLeft w:val="0"/>
      <w:marRight w:val="0"/>
      <w:marTop w:val="0"/>
      <w:marBottom w:val="0"/>
      <w:divBdr>
        <w:top w:val="none" w:sz="0" w:space="0" w:color="auto"/>
        <w:left w:val="none" w:sz="0" w:space="0" w:color="auto"/>
        <w:bottom w:val="none" w:sz="0" w:space="0" w:color="auto"/>
        <w:right w:val="none" w:sz="0" w:space="0" w:color="auto"/>
      </w:divBdr>
    </w:div>
    <w:div w:id="1887597122">
      <w:bodyDiv w:val="1"/>
      <w:marLeft w:val="0"/>
      <w:marRight w:val="0"/>
      <w:marTop w:val="0"/>
      <w:marBottom w:val="0"/>
      <w:divBdr>
        <w:top w:val="none" w:sz="0" w:space="0" w:color="auto"/>
        <w:left w:val="none" w:sz="0" w:space="0" w:color="auto"/>
        <w:bottom w:val="none" w:sz="0" w:space="0" w:color="auto"/>
        <w:right w:val="none" w:sz="0" w:space="0" w:color="auto"/>
      </w:divBdr>
    </w:div>
    <w:div w:id="1887791528">
      <w:bodyDiv w:val="1"/>
      <w:marLeft w:val="0"/>
      <w:marRight w:val="0"/>
      <w:marTop w:val="0"/>
      <w:marBottom w:val="0"/>
      <w:divBdr>
        <w:top w:val="none" w:sz="0" w:space="0" w:color="auto"/>
        <w:left w:val="none" w:sz="0" w:space="0" w:color="auto"/>
        <w:bottom w:val="none" w:sz="0" w:space="0" w:color="auto"/>
        <w:right w:val="none" w:sz="0" w:space="0" w:color="auto"/>
      </w:divBdr>
    </w:div>
    <w:div w:id="1887986048">
      <w:bodyDiv w:val="1"/>
      <w:marLeft w:val="0"/>
      <w:marRight w:val="0"/>
      <w:marTop w:val="0"/>
      <w:marBottom w:val="0"/>
      <w:divBdr>
        <w:top w:val="none" w:sz="0" w:space="0" w:color="auto"/>
        <w:left w:val="none" w:sz="0" w:space="0" w:color="auto"/>
        <w:bottom w:val="none" w:sz="0" w:space="0" w:color="auto"/>
        <w:right w:val="none" w:sz="0" w:space="0" w:color="auto"/>
      </w:divBdr>
    </w:div>
    <w:div w:id="1888056772">
      <w:bodyDiv w:val="1"/>
      <w:marLeft w:val="0"/>
      <w:marRight w:val="0"/>
      <w:marTop w:val="0"/>
      <w:marBottom w:val="0"/>
      <w:divBdr>
        <w:top w:val="none" w:sz="0" w:space="0" w:color="auto"/>
        <w:left w:val="none" w:sz="0" w:space="0" w:color="auto"/>
        <w:bottom w:val="none" w:sz="0" w:space="0" w:color="auto"/>
        <w:right w:val="none" w:sz="0" w:space="0" w:color="auto"/>
      </w:divBdr>
    </w:div>
    <w:div w:id="1888225329">
      <w:bodyDiv w:val="1"/>
      <w:marLeft w:val="0"/>
      <w:marRight w:val="0"/>
      <w:marTop w:val="0"/>
      <w:marBottom w:val="0"/>
      <w:divBdr>
        <w:top w:val="none" w:sz="0" w:space="0" w:color="auto"/>
        <w:left w:val="none" w:sz="0" w:space="0" w:color="auto"/>
        <w:bottom w:val="none" w:sz="0" w:space="0" w:color="auto"/>
        <w:right w:val="none" w:sz="0" w:space="0" w:color="auto"/>
      </w:divBdr>
    </w:div>
    <w:div w:id="1888253150">
      <w:bodyDiv w:val="1"/>
      <w:marLeft w:val="0"/>
      <w:marRight w:val="0"/>
      <w:marTop w:val="0"/>
      <w:marBottom w:val="0"/>
      <w:divBdr>
        <w:top w:val="none" w:sz="0" w:space="0" w:color="auto"/>
        <w:left w:val="none" w:sz="0" w:space="0" w:color="auto"/>
        <w:bottom w:val="none" w:sz="0" w:space="0" w:color="auto"/>
        <w:right w:val="none" w:sz="0" w:space="0" w:color="auto"/>
      </w:divBdr>
    </w:div>
    <w:div w:id="1888295476">
      <w:bodyDiv w:val="1"/>
      <w:marLeft w:val="0"/>
      <w:marRight w:val="0"/>
      <w:marTop w:val="0"/>
      <w:marBottom w:val="0"/>
      <w:divBdr>
        <w:top w:val="none" w:sz="0" w:space="0" w:color="auto"/>
        <w:left w:val="none" w:sz="0" w:space="0" w:color="auto"/>
        <w:bottom w:val="none" w:sz="0" w:space="0" w:color="auto"/>
        <w:right w:val="none" w:sz="0" w:space="0" w:color="auto"/>
      </w:divBdr>
    </w:div>
    <w:div w:id="1888298214">
      <w:bodyDiv w:val="1"/>
      <w:marLeft w:val="0"/>
      <w:marRight w:val="0"/>
      <w:marTop w:val="0"/>
      <w:marBottom w:val="0"/>
      <w:divBdr>
        <w:top w:val="none" w:sz="0" w:space="0" w:color="auto"/>
        <w:left w:val="none" w:sz="0" w:space="0" w:color="auto"/>
        <w:bottom w:val="none" w:sz="0" w:space="0" w:color="auto"/>
        <w:right w:val="none" w:sz="0" w:space="0" w:color="auto"/>
      </w:divBdr>
    </w:div>
    <w:div w:id="1888299893">
      <w:bodyDiv w:val="1"/>
      <w:marLeft w:val="0"/>
      <w:marRight w:val="0"/>
      <w:marTop w:val="0"/>
      <w:marBottom w:val="0"/>
      <w:divBdr>
        <w:top w:val="none" w:sz="0" w:space="0" w:color="auto"/>
        <w:left w:val="none" w:sz="0" w:space="0" w:color="auto"/>
        <w:bottom w:val="none" w:sz="0" w:space="0" w:color="auto"/>
        <w:right w:val="none" w:sz="0" w:space="0" w:color="auto"/>
      </w:divBdr>
    </w:div>
    <w:div w:id="1888567266">
      <w:bodyDiv w:val="1"/>
      <w:marLeft w:val="0"/>
      <w:marRight w:val="0"/>
      <w:marTop w:val="0"/>
      <w:marBottom w:val="0"/>
      <w:divBdr>
        <w:top w:val="none" w:sz="0" w:space="0" w:color="auto"/>
        <w:left w:val="none" w:sz="0" w:space="0" w:color="auto"/>
        <w:bottom w:val="none" w:sz="0" w:space="0" w:color="auto"/>
        <w:right w:val="none" w:sz="0" w:space="0" w:color="auto"/>
      </w:divBdr>
    </w:div>
    <w:div w:id="1888833295">
      <w:bodyDiv w:val="1"/>
      <w:marLeft w:val="0"/>
      <w:marRight w:val="0"/>
      <w:marTop w:val="0"/>
      <w:marBottom w:val="0"/>
      <w:divBdr>
        <w:top w:val="none" w:sz="0" w:space="0" w:color="auto"/>
        <w:left w:val="none" w:sz="0" w:space="0" w:color="auto"/>
        <w:bottom w:val="none" w:sz="0" w:space="0" w:color="auto"/>
        <w:right w:val="none" w:sz="0" w:space="0" w:color="auto"/>
      </w:divBdr>
    </w:div>
    <w:div w:id="1888838222">
      <w:bodyDiv w:val="1"/>
      <w:marLeft w:val="0"/>
      <w:marRight w:val="0"/>
      <w:marTop w:val="0"/>
      <w:marBottom w:val="0"/>
      <w:divBdr>
        <w:top w:val="none" w:sz="0" w:space="0" w:color="auto"/>
        <w:left w:val="none" w:sz="0" w:space="0" w:color="auto"/>
        <w:bottom w:val="none" w:sz="0" w:space="0" w:color="auto"/>
        <w:right w:val="none" w:sz="0" w:space="0" w:color="auto"/>
      </w:divBdr>
    </w:div>
    <w:div w:id="1888909784">
      <w:bodyDiv w:val="1"/>
      <w:marLeft w:val="0"/>
      <w:marRight w:val="0"/>
      <w:marTop w:val="0"/>
      <w:marBottom w:val="0"/>
      <w:divBdr>
        <w:top w:val="none" w:sz="0" w:space="0" w:color="auto"/>
        <w:left w:val="none" w:sz="0" w:space="0" w:color="auto"/>
        <w:bottom w:val="none" w:sz="0" w:space="0" w:color="auto"/>
        <w:right w:val="none" w:sz="0" w:space="0" w:color="auto"/>
      </w:divBdr>
    </w:div>
    <w:div w:id="1888957350">
      <w:bodyDiv w:val="1"/>
      <w:marLeft w:val="0"/>
      <w:marRight w:val="0"/>
      <w:marTop w:val="0"/>
      <w:marBottom w:val="0"/>
      <w:divBdr>
        <w:top w:val="none" w:sz="0" w:space="0" w:color="auto"/>
        <w:left w:val="none" w:sz="0" w:space="0" w:color="auto"/>
        <w:bottom w:val="none" w:sz="0" w:space="0" w:color="auto"/>
        <w:right w:val="none" w:sz="0" w:space="0" w:color="auto"/>
      </w:divBdr>
    </w:div>
    <w:div w:id="1889223807">
      <w:bodyDiv w:val="1"/>
      <w:marLeft w:val="0"/>
      <w:marRight w:val="0"/>
      <w:marTop w:val="0"/>
      <w:marBottom w:val="0"/>
      <w:divBdr>
        <w:top w:val="none" w:sz="0" w:space="0" w:color="auto"/>
        <w:left w:val="none" w:sz="0" w:space="0" w:color="auto"/>
        <w:bottom w:val="none" w:sz="0" w:space="0" w:color="auto"/>
        <w:right w:val="none" w:sz="0" w:space="0" w:color="auto"/>
      </w:divBdr>
    </w:div>
    <w:div w:id="1889338553">
      <w:bodyDiv w:val="1"/>
      <w:marLeft w:val="0"/>
      <w:marRight w:val="0"/>
      <w:marTop w:val="0"/>
      <w:marBottom w:val="0"/>
      <w:divBdr>
        <w:top w:val="none" w:sz="0" w:space="0" w:color="auto"/>
        <w:left w:val="none" w:sz="0" w:space="0" w:color="auto"/>
        <w:bottom w:val="none" w:sz="0" w:space="0" w:color="auto"/>
        <w:right w:val="none" w:sz="0" w:space="0" w:color="auto"/>
      </w:divBdr>
    </w:div>
    <w:div w:id="1889416725">
      <w:bodyDiv w:val="1"/>
      <w:marLeft w:val="0"/>
      <w:marRight w:val="0"/>
      <w:marTop w:val="0"/>
      <w:marBottom w:val="0"/>
      <w:divBdr>
        <w:top w:val="none" w:sz="0" w:space="0" w:color="auto"/>
        <w:left w:val="none" w:sz="0" w:space="0" w:color="auto"/>
        <w:bottom w:val="none" w:sz="0" w:space="0" w:color="auto"/>
        <w:right w:val="none" w:sz="0" w:space="0" w:color="auto"/>
      </w:divBdr>
    </w:div>
    <w:div w:id="1889485269">
      <w:bodyDiv w:val="1"/>
      <w:marLeft w:val="0"/>
      <w:marRight w:val="0"/>
      <w:marTop w:val="0"/>
      <w:marBottom w:val="0"/>
      <w:divBdr>
        <w:top w:val="none" w:sz="0" w:space="0" w:color="auto"/>
        <w:left w:val="none" w:sz="0" w:space="0" w:color="auto"/>
        <w:bottom w:val="none" w:sz="0" w:space="0" w:color="auto"/>
        <w:right w:val="none" w:sz="0" w:space="0" w:color="auto"/>
      </w:divBdr>
    </w:div>
    <w:div w:id="1889489704">
      <w:bodyDiv w:val="1"/>
      <w:marLeft w:val="0"/>
      <w:marRight w:val="0"/>
      <w:marTop w:val="0"/>
      <w:marBottom w:val="0"/>
      <w:divBdr>
        <w:top w:val="none" w:sz="0" w:space="0" w:color="auto"/>
        <w:left w:val="none" w:sz="0" w:space="0" w:color="auto"/>
        <w:bottom w:val="none" w:sz="0" w:space="0" w:color="auto"/>
        <w:right w:val="none" w:sz="0" w:space="0" w:color="auto"/>
      </w:divBdr>
    </w:div>
    <w:div w:id="1889603423">
      <w:bodyDiv w:val="1"/>
      <w:marLeft w:val="0"/>
      <w:marRight w:val="0"/>
      <w:marTop w:val="0"/>
      <w:marBottom w:val="0"/>
      <w:divBdr>
        <w:top w:val="none" w:sz="0" w:space="0" w:color="auto"/>
        <w:left w:val="none" w:sz="0" w:space="0" w:color="auto"/>
        <w:bottom w:val="none" w:sz="0" w:space="0" w:color="auto"/>
        <w:right w:val="none" w:sz="0" w:space="0" w:color="auto"/>
      </w:divBdr>
    </w:div>
    <w:div w:id="1889682553">
      <w:bodyDiv w:val="1"/>
      <w:marLeft w:val="0"/>
      <w:marRight w:val="0"/>
      <w:marTop w:val="0"/>
      <w:marBottom w:val="0"/>
      <w:divBdr>
        <w:top w:val="none" w:sz="0" w:space="0" w:color="auto"/>
        <w:left w:val="none" w:sz="0" w:space="0" w:color="auto"/>
        <w:bottom w:val="none" w:sz="0" w:space="0" w:color="auto"/>
        <w:right w:val="none" w:sz="0" w:space="0" w:color="auto"/>
      </w:divBdr>
    </w:div>
    <w:div w:id="1889753685">
      <w:bodyDiv w:val="1"/>
      <w:marLeft w:val="0"/>
      <w:marRight w:val="0"/>
      <w:marTop w:val="0"/>
      <w:marBottom w:val="0"/>
      <w:divBdr>
        <w:top w:val="none" w:sz="0" w:space="0" w:color="auto"/>
        <w:left w:val="none" w:sz="0" w:space="0" w:color="auto"/>
        <w:bottom w:val="none" w:sz="0" w:space="0" w:color="auto"/>
        <w:right w:val="none" w:sz="0" w:space="0" w:color="auto"/>
      </w:divBdr>
    </w:div>
    <w:div w:id="1889757146">
      <w:bodyDiv w:val="1"/>
      <w:marLeft w:val="0"/>
      <w:marRight w:val="0"/>
      <w:marTop w:val="0"/>
      <w:marBottom w:val="0"/>
      <w:divBdr>
        <w:top w:val="none" w:sz="0" w:space="0" w:color="auto"/>
        <w:left w:val="none" w:sz="0" w:space="0" w:color="auto"/>
        <w:bottom w:val="none" w:sz="0" w:space="0" w:color="auto"/>
        <w:right w:val="none" w:sz="0" w:space="0" w:color="auto"/>
      </w:divBdr>
    </w:div>
    <w:div w:id="1889803714">
      <w:bodyDiv w:val="1"/>
      <w:marLeft w:val="0"/>
      <w:marRight w:val="0"/>
      <w:marTop w:val="0"/>
      <w:marBottom w:val="0"/>
      <w:divBdr>
        <w:top w:val="none" w:sz="0" w:space="0" w:color="auto"/>
        <w:left w:val="none" w:sz="0" w:space="0" w:color="auto"/>
        <w:bottom w:val="none" w:sz="0" w:space="0" w:color="auto"/>
        <w:right w:val="none" w:sz="0" w:space="0" w:color="auto"/>
      </w:divBdr>
    </w:div>
    <w:div w:id="1889948336">
      <w:bodyDiv w:val="1"/>
      <w:marLeft w:val="0"/>
      <w:marRight w:val="0"/>
      <w:marTop w:val="0"/>
      <w:marBottom w:val="0"/>
      <w:divBdr>
        <w:top w:val="none" w:sz="0" w:space="0" w:color="auto"/>
        <w:left w:val="none" w:sz="0" w:space="0" w:color="auto"/>
        <w:bottom w:val="none" w:sz="0" w:space="0" w:color="auto"/>
        <w:right w:val="none" w:sz="0" w:space="0" w:color="auto"/>
      </w:divBdr>
    </w:div>
    <w:div w:id="1890070035">
      <w:bodyDiv w:val="1"/>
      <w:marLeft w:val="0"/>
      <w:marRight w:val="0"/>
      <w:marTop w:val="0"/>
      <w:marBottom w:val="0"/>
      <w:divBdr>
        <w:top w:val="none" w:sz="0" w:space="0" w:color="auto"/>
        <w:left w:val="none" w:sz="0" w:space="0" w:color="auto"/>
        <w:bottom w:val="none" w:sz="0" w:space="0" w:color="auto"/>
        <w:right w:val="none" w:sz="0" w:space="0" w:color="auto"/>
      </w:divBdr>
    </w:div>
    <w:div w:id="1890190272">
      <w:bodyDiv w:val="1"/>
      <w:marLeft w:val="0"/>
      <w:marRight w:val="0"/>
      <w:marTop w:val="0"/>
      <w:marBottom w:val="0"/>
      <w:divBdr>
        <w:top w:val="none" w:sz="0" w:space="0" w:color="auto"/>
        <w:left w:val="none" w:sz="0" w:space="0" w:color="auto"/>
        <w:bottom w:val="none" w:sz="0" w:space="0" w:color="auto"/>
        <w:right w:val="none" w:sz="0" w:space="0" w:color="auto"/>
      </w:divBdr>
    </w:div>
    <w:div w:id="1890342279">
      <w:bodyDiv w:val="1"/>
      <w:marLeft w:val="0"/>
      <w:marRight w:val="0"/>
      <w:marTop w:val="0"/>
      <w:marBottom w:val="0"/>
      <w:divBdr>
        <w:top w:val="none" w:sz="0" w:space="0" w:color="auto"/>
        <w:left w:val="none" w:sz="0" w:space="0" w:color="auto"/>
        <w:bottom w:val="none" w:sz="0" w:space="0" w:color="auto"/>
        <w:right w:val="none" w:sz="0" w:space="0" w:color="auto"/>
      </w:divBdr>
    </w:div>
    <w:div w:id="1890530597">
      <w:bodyDiv w:val="1"/>
      <w:marLeft w:val="0"/>
      <w:marRight w:val="0"/>
      <w:marTop w:val="0"/>
      <w:marBottom w:val="0"/>
      <w:divBdr>
        <w:top w:val="none" w:sz="0" w:space="0" w:color="auto"/>
        <w:left w:val="none" w:sz="0" w:space="0" w:color="auto"/>
        <w:bottom w:val="none" w:sz="0" w:space="0" w:color="auto"/>
        <w:right w:val="none" w:sz="0" w:space="0" w:color="auto"/>
      </w:divBdr>
    </w:div>
    <w:div w:id="1890610654">
      <w:bodyDiv w:val="1"/>
      <w:marLeft w:val="0"/>
      <w:marRight w:val="0"/>
      <w:marTop w:val="0"/>
      <w:marBottom w:val="0"/>
      <w:divBdr>
        <w:top w:val="none" w:sz="0" w:space="0" w:color="auto"/>
        <w:left w:val="none" w:sz="0" w:space="0" w:color="auto"/>
        <w:bottom w:val="none" w:sz="0" w:space="0" w:color="auto"/>
        <w:right w:val="none" w:sz="0" w:space="0" w:color="auto"/>
      </w:divBdr>
    </w:div>
    <w:div w:id="1890845668">
      <w:bodyDiv w:val="1"/>
      <w:marLeft w:val="0"/>
      <w:marRight w:val="0"/>
      <w:marTop w:val="0"/>
      <w:marBottom w:val="0"/>
      <w:divBdr>
        <w:top w:val="none" w:sz="0" w:space="0" w:color="auto"/>
        <w:left w:val="none" w:sz="0" w:space="0" w:color="auto"/>
        <w:bottom w:val="none" w:sz="0" w:space="0" w:color="auto"/>
        <w:right w:val="none" w:sz="0" w:space="0" w:color="auto"/>
      </w:divBdr>
    </w:div>
    <w:div w:id="1890915527">
      <w:bodyDiv w:val="1"/>
      <w:marLeft w:val="0"/>
      <w:marRight w:val="0"/>
      <w:marTop w:val="0"/>
      <w:marBottom w:val="0"/>
      <w:divBdr>
        <w:top w:val="none" w:sz="0" w:space="0" w:color="auto"/>
        <w:left w:val="none" w:sz="0" w:space="0" w:color="auto"/>
        <w:bottom w:val="none" w:sz="0" w:space="0" w:color="auto"/>
        <w:right w:val="none" w:sz="0" w:space="0" w:color="auto"/>
      </w:divBdr>
    </w:div>
    <w:div w:id="1891116490">
      <w:bodyDiv w:val="1"/>
      <w:marLeft w:val="0"/>
      <w:marRight w:val="0"/>
      <w:marTop w:val="0"/>
      <w:marBottom w:val="0"/>
      <w:divBdr>
        <w:top w:val="none" w:sz="0" w:space="0" w:color="auto"/>
        <w:left w:val="none" w:sz="0" w:space="0" w:color="auto"/>
        <w:bottom w:val="none" w:sz="0" w:space="0" w:color="auto"/>
        <w:right w:val="none" w:sz="0" w:space="0" w:color="auto"/>
      </w:divBdr>
    </w:div>
    <w:div w:id="1891183959">
      <w:bodyDiv w:val="1"/>
      <w:marLeft w:val="0"/>
      <w:marRight w:val="0"/>
      <w:marTop w:val="0"/>
      <w:marBottom w:val="0"/>
      <w:divBdr>
        <w:top w:val="none" w:sz="0" w:space="0" w:color="auto"/>
        <w:left w:val="none" w:sz="0" w:space="0" w:color="auto"/>
        <w:bottom w:val="none" w:sz="0" w:space="0" w:color="auto"/>
        <w:right w:val="none" w:sz="0" w:space="0" w:color="auto"/>
      </w:divBdr>
    </w:div>
    <w:div w:id="1891258265">
      <w:bodyDiv w:val="1"/>
      <w:marLeft w:val="0"/>
      <w:marRight w:val="0"/>
      <w:marTop w:val="0"/>
      <w:marBottom w:val="0"/>
      <w:divBdr>
        <w:top w:val="none" w:sz="0" w:space="0" w:color="auto"/>
        <w:left w:val="none" w:sz="0" w:space="0" w:color="auto"/>
        <w:bottom w:val="none" w:sz="0" w:space="0" w:color="auto"/>
        <w:right w:val="none" w:sz="0" w:space="0" w:color="auto"/>
      </w:divBdr>
    </w:div>
    <w:div w:id="1891266332">
      <w:bodyDiv w:val="1"/>
      <w:marLeft w:val="0"/>
      <w:marRight w:val="0"/>
      <w:marTop w:val="0"/>
      <w:marBottom w:val="0"/>
      <w:divBdr>
        <w:top w:val="none" w:sz="0" w:space="0" w:color="auto"/>
        <w:left w:val="none" w:sz="0" w:space="0" w:color="auto"/>
        <w:bottom w:val="none" w:sz="0" w:space="0" w:color="auto"/>
        <w:right w:val="none" w:sz="0" w:space="0" w:color="auto"/>
      </w:divBdr>
    </w:div>
    <w:div w:id="1891378322">
      <w:bodyDiv w:val="1"/>
      <w:marLeft w:val="0"/>
      <w:marRight w:val="0"/>
      <w:marTop w:val="0"/>
      <w:marBottom w:val="0"/>
      <w:divBdr>
        <w:top w:val="none" w:sz="0" w:space="0" w:color="auto"/>
        <w:left w:val="none" w:sz="0" w:space="0" w:color="auto"/>
        <w:bottom w:val="none" w:sz="0" w:space="0" w:color="auto"/>
        <w:right w:val="none" w:sz="0" w:space="0" w:color="auto"/>
      </w:divBdr>
    </w:div>
    <w:div w:id="1891721132">
      <w:bodyDiv w:val="1"/>
      <w:marLeft w:val="0"/>
      <w:marRight w:val="0"/>
      <w:marTop w:val="0"/>
      <w:marBottom w:val="0"/>
      <w:divBdr>
        <w:top w:val="none" w:sz="0" w:space="0" w:color="auto"/>
        <w:left w:val="none" w:sz="0" w:space="0" w:color="auto"/>
        <w:bottom w:val="none" w:sz="0" w:space="0" w:color="auto"/>
        <w:right w:val="none" w:sz="0" w:space="0" w:color="auto"/>
      </w:divBdr>
    </w:div>
    <w:div w:id="1891917140">
      <w:bodyDiv w:val="1"/>
      <w:marLeft w:val="0"/>
      <w:marRight w:val="0"/>
      <w:marTop w:val="0"/>
      <w:marBottom w:val="0"/>
      <w:divBdr>
        <w:top w:val="none" w:sz="0" w:space="0" w:color="auto"/>
        <w:left w:val="none" w:sz="0" w:space="0" w:color="auto"/>
        <w:bottom w:val="none" w:sz="0" w:space="0" w:color="auto"/>
        <w:right w:val="none" w:sz="0" w:space="0" w:color="auto"/>
      </w:divBdr>
    </w:div>
    <w:div w:id="1891990699">
      <w:bodyDiv w:val="1"/>
      <w:marLeft w:val="0"/>
      <w:marRight w:val="0"/>
      <w:marTop w:val="0"/>
      <w:marBottom w:val="0"/>
      <w:divBdr>
        <w:top w:val="none" w:sz="0" w:space="0" w:color="auto"/>
        <w:left w:val="none" w:sz="0" w:space="0" w:color="auto"/>
        <w:bottom w:val="none" w:sz="0" w:space="0" w:color="auto"/>
        <w:right w:val="none" w:sz="0" w:space="0" w:color="auto"/>
      </w:divBdr>
    </w:div>
    <w:div w:id="1892036292">
      <w:bodyDiv w:val="1"/>
      <w:marLeft w:val="0"/>
      <w:marRight w:val="0"/>
      <w:marTop w:val="0"/>
      <w:marBottom w:val="0"/>
      <w:divBdr>
        <w:top w:val="none" w:sz="0" w:space="0" w:color="auto"/>
        <w:left w:val="none" w:sz="0" w:space="0" w:color="auto"/>
        <w:bottom w:val="none" w:sz="0" w:space="0" w:color="auto"/>
        <w:right w:val="none" w:sz="0" w:space="0" w:color="auto"/>
      </w:divBdr>
    </w:div>
    <w:div w:id="1892380999">
      <w:bodyDiv w:val="1"/>
      <w:marLeft w:val="0"/>
      <w:marRight w:val="0"/>
      <w:marTop w:val="0"/>
      <w:marBottom w:val="0"/>
      <w:divBdr>
        <w:top w:val="none" w:sz="0" w:space="0" w:color="auto"/>
        <w:left w:val="none" w:sz="0" w:space="0" w:color="auto"/>
        <w:bottom w:val="none" w:sz="0" w:space="0" w:color="auto"/>
        <w:right w:val="none" w:sz="0" w:space="0" w:color="auto"/>
      </w:divBdr>
    </w:div>
    <w:div w:id="1892644179">
      <w:bodyDiv w:val="1"/>
      <w:marLeft w:val="0"/>
      <w:marRight w:val="0"/>
      <w:marTop w:val="0"/>
      <w:marBottom w:val="0"/>
      <w:divBdr>
        <w:top w:val="none" w:sz="0" w:space="0" w:color="auto"/>
        <w:left w:val="none" w:sz="0" w:space="0" w:color="auto"/>
        <w:bottom w:val="none" w:sz="0" w:space="0" w:color="auto"/>
        <w:right w:val="none" w:sz="0" w:space="0" w:color="auto"/>
      </w:divBdr>
    </w:div>
    <w:div w:id="1892689159">
      <w:bodyDiv w:val="1"/>
      <w:marLeft w:val="0"/>
      <w:marRight w:val="0"/>
      <w:marTop w:val="0"/>
      <w:marBottom w:val="0"/>
      <w:divBdr>
        <w:top w:val="none" w:sz="0" w:space="0" w:color="auto"/>
        <w:left w:val="none" w:sz="0" w:space="0" w:color="auto"/>
        <w:bottom w:val="none" w:sz="0" w:space="0" w:color="auto"/>
        <w:right w:val="none" w:sz="0" w:space="0" w:color="auto"/>
      </w:divBdr>
    </w:div>
    <w:div w:id="1892841104">
      <w:bodyDiv w:val="1"/>
      <w:marLeft w:val="0"/>
      <w:marRight w:val="0"/>
      <w:marTop w:val="0"/>
      <w:marBottom w:val="0"/>
      <w:divBdr>
        <w:top w:val="none" w:sz="0" w:space="0" w:color="auto"/>
        <w:left w:val="none" w:sz="0" w:space="0" w:color="auto"/>
        <w:bottom w:val="none" w:sz="0" w:space="0" w:color="auto"/>
        <w:right w:val="none" w:sz="0" w:space="0" w:color="auto"/>
      </w:divBdr>
    </w:div>
    <w:div w:id="1892956856">
      <w:bodyDiv w:val="1"/>
      <w:marLeft w:val="0"/>
      <w:marRight w:val="0"/>
      <w:marTop w:val="0"/>
      <w:marBottom w:val="0"/>
      <w:divBdr>
        <w:top w:val="none" w:sz="0" w:space="0" w:color="auto"/>
        <w:left w:val="none" w:sz="0" w:space="0" w:color="auto"/>
        <w:bottom w:val="none" w:sz="0" w:space="0" w:color="auto"/>
        <w:right w:val="none" w:sz="0" w:space="0" w:color="auto"/>
      </w:divBdr>
    </w:div>
    <w:div w:id="1893031060">
      <w:bodyDiv w:val="1"/>
      <w:marLeft w:val="0"/>
      <w:marRight w:val="0"/>
      <w:marTop w:val="0"/>
      <w:marBottom w:val="0"/>
      <w:divBdr>
        <w:top w:val="none" w:sz="0" w:space="0" w:color="auto"/>
        <w:left w:val="none" w:sz="0" w:space="0" w:color="auto"/>
        <w:bottom w:val="none" w:sz="0" w:space="0" w:color="auto"/>
        <w:right w:val="none" w:sz="0" w:space="0" w:color="auto"/>
      </w:divBdr>
    </w:div>
    <w:div w:id="1893077920">
      <w:bodyDiv w:val="1"/>
      <w:marLeft w:val="0"/>
      <w:marRight w:val="0"/>
      <w:marTop w:val="0"/>
      <w:marBottom w:val="0"/>
      <w:divBdr>
        <w:top w:val="none" w:sz="0" w:space="0" w:color="auto"/>
        <w:left w:val="none" w:sz="0" w:space="0" w:color="auto"/>
        <w:bottom w:val="none" w:sz="0" w:space="0" w:color="auto"/>
        <w:right w:val="none" w:sz="0" w:space="0" w:color="auto"/>
      </w:divBdr>
    </w:div>
    <w:div w:id="1893081675">
      <w:bodyDiv w:val="1"/>
      <w:marLeft w:val="0"/>
      <w:marRight w:val="0"/>
      <w:marTop w:val="0"/>
      <w:marBottom w:val="0"/>
      <w:divBdr>
        <w:top w:val="none" w:sz="0" w:space="0" w:color="auto"/>
        <w:left w:val="none" w:sz="0" w:space="0" w:color="auto"/>
        <w:bottom w:val="none" w:sz="0" w:space="0" w:color="auto"/>
        <w:right w:val="none" w:sz="0" w:space="0" w:color="auto"/>
      </w:divBdr>
    </w:div>
    <w:div w:id="1893275550">
      <w:bodyDiv w:val="1"/>
      <w:marLeft w:val="0"/>
      <w:marRight w:val="0"/>
      <w:marTop w:val="0"/>
      <w:marBottom w:val="0"/>
      <w:divBdr>
        <w:top w:val="none" w:sz="0" w:space="0" w:color="auto"/>
        <w:left w:val="none" w:sz="0" w:space="0" w:color="auto"/>
        <w:bottom w:val="none" w:sz="0" w:space="0" w:color="auto"/>
        <w:right w:val="none" w:sz="0" w:space="0" w:color="auto"/>
      </w:divBdr>
    </w:div>
    <w:div w:id="1893494394">
      <w:bodyDiv w:val="1"/>
      <w:marLeft w:val="0"/>
      <w:marRight w:val="0"/>
      <w:marTop w:val="0"/>
      <w:marBottom w:val="0"/>
      <w:divBdr>
        <w:top w:val="none" w:sz="0" w:space="0" w:color="auto"/>
        <w:left w:val="none" w:sz="0" w:space="0" w:color="auto"/>
        <w:bottom w:val="none" w:sz="0" w:space="0" w:color="auto"/>
        <w:right w:val="none" w:sz="0" w:space="0" w:color="auto"/>
      </w:divBdr>
    </w:div>
    <w:div w:id="1893539203">
      <w:bodyDiv w:val="1"/>
      <w:marLeft w:val="0"/>
      <w:marRight w:val="0"/>
      <w:marTop w:val="0"/>
      <w:marBottom w:val="0"/>
      <w:divBdr>
        <w:top w:val="none" w:sz="0" w:space="0" w:color="auto"/>
        <w:left w:val="none" w:sz="0" w:space="0" w:color="auto"/>
        <w:bottom w:val="none" w:sz="0" w:space="0" w:color="auto"/>
        <w:right w:val="none" w:sz="0" w:space="0" w:color="auto"/>
      </w:divBdr>
    </w:div>
    <w:div w:id="1893619268">
      <w:bodyDiv w:val="1"/>
      <w:marLeft w:val="0"/>
      <w:marRight w:val="0"/>
      <w:marTop w:val="0"/>
      <w:marBottom w:val="0"/>
      <w:divBdr>
        <w:top w:val="none" w:sz="0" w:space="0" w:color="auto"/>
        <w:left w:val="none" w:sz="0" w:space="0" w:color="auto"/>
        <w:bottom w:val="none" w:sz="0" w:space="0" w:color="auto"/>
        <w:right w:val="none" w:sz="0" w:space="0" w:color="auto"/>
      </w:divBdr>
    </w:div>
    <w:div w:id="1893808354">
      <w:bodyDiv w:val="1"/>
      <w:marLeft w:val="0"/>
      <w:marRight w:val="0"/>
      <w:marTop w:val="0"/>
      <w:marBottom w:val="0"/>
      <w:divBdr>
        <w:top w:val="none" w:sz="0" w:space="0" w:color="auto"/>
        <w:left w:val="none" w:sz="0" w:space="0" w:color="auto"/>
        <w:bottom w:val="none" w:sz="0" w:space="0" w:color="auto"/>
        <w:right w:val="none" w:sz="0" w:space="0" w:color="auto"/>
      </w:divBdr>
    </w:div>
    <w:div w:id="1893810415">
      <w:bodyDiv w:val="1"/>
      <w:marLeft w:val="0"/>
      <w:marRight w:val="0"/>
      <w:marTop w:val="0"/>
      <w:marBottom w:val="0"/>
      <w:divBdr>
        <w:top w:val="none" w:sz="0" w:space="0" w:color="auto"/>
        <w:left w:val="none" w:sz="0" w:space="0" w:color="auto"/>
        <w:bottom w:val="none" w:sz="0" w:space="0" w:color="auto"/>
        <w:right w:val="none" w:sz="0" w:space="0" w:color="auto"/>
      </w:divBdr>
    </w:div>
    <w:div w:id="1893878648">
      <w:bodyDiv w:val="1"/>
      <w:marLeft w:val="0"/>
      <w:marRight w:val="0"/>
      <w:marTop w:val="0"/>
      <w:marBottom w:val="0"/>
      <w:divBdr>
        <w:top w:val="none" w:sz="0" w:space="0" w:color="auto"/>
        <w:left w:val="none" w:sz="0" w:space="0" w:color="auto"/>
        <w:bottom w:val="none" w:sz="0" w:space="0" w:color="auto"/>
        <w:right w:val="none" w:sz="0" w:space="0" w:color="auto"/>
      </w:divBdr>
    </w:div>
    <w:div w:id="1893925634">
      <w:bodyDiv w:val="1"/>
      <w:marLeft w:val="0"/>
      <w:marRight w:val="0"/>
      <w:marTop w:val="0"/>
      <w:marBottom w:val="0"/>
      <w:divBdr>
        <w:top w:val="none" w:sz="0" w:space="0" w:color="auto"/>
        <w:left w:val="none" w:sz="0" w:space="0" w:color="auto"/>
        <w:bottom w:val="none" w:sz="0" w:space="0" w:color="auto"/>
        <w:right w:val="none" w:sz="0" w:space="0" w:color="auto"/>
      </w:divBdr>
    </w:div>
    <w:div w:id="1893928564">
      <w:bodyDiv w:val="1"/>
      <w:marLeft w:val="0"/>
      <w:marRight w:val="0"/>
      <w:marTop w:val="0"/>
      <w:marBottom w:val="0"/>
      <w:divBdr>
        <w:top w:val="none" w:sz="0" w:space="0" w:color="auto"/>
        <w:left w:val="none" w:sz="0" w:space="0" w:color="auto"/>
        <w:bottom w:val="none" w:sz="0" w:space="0" w:color="auto"/>
        <w:right w:val="none" w:sz="0" w:space="0" w:color="auto"/>
      </w:divBdr>
    </w:div>
    <w:div w:id="1894147409">
      <w:bodyDiv w:val="1"/>
      <w:marLeft w:val="0"/>
      <w:marRight w:val="0"/>
      <w:marTop w:val="0"/>
      <w:marBottom w:val="0"/>
      <w:divBdr>
        <w:top w:val="none" w:sz="0" w:space="0" w:color="auto"/>
        <w:left w:val="none" w:sz="0" w:space="0" w:color="auto"/>
        <w:bottom w:val="none" w:sz="0" w:space="0" w:color="auto"/>
        <w:right w:val="none" w:sz="0" w:space="0" w:color="auto"/>
      </w:divBdr>
    </w:div>
    <w:div w:id="1894341047">
      <w:bodyDiv w:val="1"/>
      <w:marLeft w:val="0"/>
      <w:marRight w:val="0"/>
      <w:marTop w:val="0"/>
      <w:marBottom w:val="0"/>
      <w:divBdr>
        <w:top w:val="none" w:sz="0" w:space="0" w:color="auto"/>
        <w:left w:val="none" w:sz="0" w:space="0" w:color="auto"/>
        <w:bottom w:val="none" w:sz="0" w:space="0" w:color="auto"/>
        <w:right w:val="none" w:sz="0" w:space="0" w:color="auto"/>
      </w:divBdr>
    </w:div>
    <w:div w:id="1894341134">
      <w:bodyDiv w:val="1"/>
      <w:marLeft w:val="0"/>
      <w:marRight w:val="0"/>
      <w:marTop w:val="0"/>
      <w:marBottom w:val="0"/>
      <w:divBdr>
        <w:top w:val="none" w:sz="0" w:space="0" w:color="auto"/>
        <w:left w:val="none" w:sz="0" w:space="0" w:color="auto"/>
        <w:bottom w:val="none" w:sz="0" w:space="0" w:color="auto"/>
        <w:right w:val="none" w:sz="0" w:space="0" w:color="auto"/>
      </w:divBdr>
    </w:div>
    <w:div w:id="1894344471">
      <w:bodyDiv w:val="1"/>
      <w:marLeft w:val="0"/>
      <w:marRight w:val="0"/>
      <w:marTop w:val="0"/>
      <w:marBottom w:val="0"/>
      <w:divBdr>
        <w:top w:val="none" w:sz="0" w:space="0" w:color="auto"/>
        <w:left w:val="none" w:sz="0" w:space="0" w:color="auto"/>
        <w:bottom w:val="none" w:sz="0" w:space="0" w:color="auto"/>
        <w:right w:val="none" w:sz="0" w:space="0" w:color="auto"/>
      </w:divBdr>
    </w:div>
    <w:div w:id="1894346956">
      <w:bodyDiv w:val="1"/>
      <w:marLeft w:val="0"/>
      <w:marRight w:val="0"/>
      <w:marTop w:val="0"/>
      <w:marBottom w:val="0"/>
      <w:divBdr>
        <w:top w:val="none" w:sz="0" w:space="0" w:color="auto"/>
        <w:left w:val="none" w:sz="0" w:space="0" w:color="auto"/>
        <w:bottom w:val="none" w:sz="0" w:space="0" w:color="auto"/>
        <w:right w:val="none" w:sz="0" w:space="0" w:color="auto"/>
      </w:divBdr>
    </w:div>
    <w:div w:id="1894387391">
      <w:bodyDiv w:val="1"/>
      <w:marLeft w:val="0"/>
      <w:marRight w:val="0"/>
      <w:marTop w:val="0"/>
      <w:marBottom w:val="0"/>
      <w:divBdr>
        <w:top w:val="none" w:sz="0" w:space="0" w:color="auto"/>
        <w:left w:val="none" w:sz="0" w:space="0" w:color="auto"/>
        <w:bottom w:val="none" w:sz="0" w:space="0" w:color="auto"/>
        <w:right w:val="none" w:sz="0" w:space="0" w:color="auto"/>
      </w:divBdr>
    </w:div>
    <w:div w:id="1894390032">
      <w:bodyDiv w:val="1"/>
      <w:marLeft w:val="0"/>
      <w:marRight w:val="0"/>
      <w:marTop w:val="0"/>
      <w:marBottom w:val="0"/>
      <w:divBdr>
        <w:top w:val="none" w:sz="0" w:space="0" w:color="auto"/>
        <w:left w:val="none" w:sz="0" w:space="0" w:color="auto"/>
        <w:bottom w:val="none" w:sz="0" w:space="0" w:color="auto"/>
        <w:right w:val="none" w:sz="0" w:space="0" w:color="auto"/>
      </w:divBdr>
    </w:div>
    <w:div w:id="1894392058">
      <w:bodyDiv w:val="1"/>
      <w:marLeft w:val="0"/>
      <w:marRight w:val="0"/>
      <w:marTop w:val="0"/>
      <w:marBottom w:val="0"/>
      <w:divBdr>
        <w:top w:val="none" w:sz="0" w:space="0" w:color="auto"/>
        <w:left w:val="none" w:sz="0" w:space="0" w:color="auto"/>
        <w:bottom w:val="none" w:sz="0" w:space="0" w:color="auto"/>
        <w:right w:val="none" w:sz="0" w:space="0" w:color="auto"/>
      </w:divBdr>
    </w:div>
    <w:div w:id="1894652758">
      <w:bodyDiv w:val="1"/>
      <w:marLeft w:val="0"/>
      <w:marRight w:val="0"/>
      <w:marTop w:val="0"/>
      <w:marBottom w:val="0"/>
      <w:divBdr>
        <w:top w:val="none" w:sz="0" w:space="0" w:color="auto"/>
        <w:left w:val="none" w:sz="0" w:space="0" w:color="auto"/>
        <w:bottom w:val="none" w:sz="0" w:space="0" w:color="auto"/>
        <w:right w:val="none" w:sz="0" w:space="0" w:color="auto"/>
      </w:divBdr>
    </w:div>
    <w:div w:id="1894802498">
      <w:bodyDiv w:val="1"/>
      <w:marLeft w:val="0"/>
      <w:marRight w:val="0"/>
      <w:marTop w:val="0"/>
      <w:marBottom w:val="0"/>
      <w:divBdr>
        <w:top w:val="none" w:sz="0" w:space="0" w:color="auto"/>
        <w:left w:val="none" w:sz="0" w:space="0" w:color="auto"/>
        <w:bottom w:val="none" w:sz="0" w:space="0" w:color="auto"/>
        <w:right w:val="none" w:sz="0" w:space="0" w:color="auto"/>
      </w:divBdr>
    </w:div>
    <w:div w:id="1894922785">
      <w:bodyDiv w:val="1"/>
      <w:marLeft w:val="0"/>
      <w:marRight w:val="0"/>
      <w:marTop w:val="0"/>
      <w:marBottom w:val="0"/>
      <w:divBdr>
        <w:top w:val="none" w:sz="0" w:space="0" w:color="auto"/>
        <w:left w:val="none" w:sz="0" w:space="0" w:color="auto"/>
        <w:bottom w:val="none" w:sz="0" w:space="0" w:color="auto"/>
        <w:right w:val="none" w:sz="0" w:space="0" w:color="auto"/>
      </w:divBdr>
    </w:div>
    <w:div w:id="1895000851">
      <w:bodyDiv w:val="1"/>
      <w:marLeft w:val="0"/>
      <w:marRight w:val="0"/>
      <w:marTop w:val="0"/>
      <w:marBottom w:val="0"/>
      <w:divBdr>
        <w:top w:val="none" w:sz="0" w:space="0" w:color="auto"/>
        <w:left w:val="none" w:sz="0" w:space="0" w:color="auto"/>
        <w:bottom w:val="none" w:sz="0" w:space="0" w:color="auto"/>
        <w:right w:val="none" w:sz="0" w:space="0" w:color="auto"/>
      </w:divBdr>
    </w:div>
    <w:div w:id="1895386045">
      <w:bodyDiv w:val="1"/>
      <w:marLeft w:val="0"/>
      <w:marRight w:val="0"/>
      <w:marTop w:val="0"/>
      <w:marBottom w:val="0"/>
      <w:divBdr>
        <w:top w:val="none" w:sz="0" w:space="0" w:color="auto"/>
        <w:left w:val="none" w:sz="0" w:space="0" w:color="auto"/>
        <w:bottom w:val="none" w:sz="0" w:space="0" w:color="auto"/>
        <w:right w:val="none" w:sz="0" w:space="0" w:color="auto"/>
      </w:divBdr>
    </w:div>
    <w:div w:id="1895457777">
      <w:bodyDiv w:val="1"/>
      <w:marLeft w:val="0"/>
      <w:marRight w:val="0"/>
      <w:marTop w:val="0"/>
      <w:marBottom w:val="0"/>
      <w:divBdr>
        <w:top w:val="none" w:sz="0" w:space="0" w:color="auto"/>
        <w:left w:val="none" w:sz="0" w:space="0" w:color="auto"/>
        <w:bottom w:val="none" w:sz="0" w:space="0" w:color="auto"/>
        <w:right w:val="none" w:sz="0" w:space="0" w:color="auto"/>
      </w:divBdr>
    </w:div>
    <w:div w:id="1895461061">
      <w:bodyDiv w:val="1"/>
      <w:marLeft w:val="0"/>
      <w:marRight w:val="0"/>
      <w:marTop w:val="0"/>
      <w:marBottom w:val="0"/>
      <w:divBdr>
        <w:top w:val="none" w:sz="0" w:space="0" w:color="auto"/>
        <w:left w:val="none" w:sz="0" w:space="0" w:color="auto"/>
        <w:bottom w:val="none" w:sz="0" w:space="0" w:color="auto"/>
        <w:right w:val="none" w:sz="0" w:space="0" w:color="auto"/>
      </w:divBdr>
    </w:div>
    <w:div w:id="1895726410">
      <w:bodyDiv w:val="1"/>
      <w:marLeft w:val="0"/>
      <w:marRight w:val="0"/>
      <w:marTop w:val="0"/>
      <w:marBottom w:val="0"/>
      <w:divBdr>
        <w:top w:val="none" w:sz="0" w:space="0" w:color="auto"/>
        <w:left w:val="none" w:sz="0" w:space="0" w:color="auto"/>
        <w:bottom w:val="none" w:sz="0" w:space="0" w:color="auto"/>
        <w:right w:val="none" w:sz="0" w:space="0" w:color="auto"/>
      </w:divBdr>
    </w:div>
    <w:div w:id="1895778758">
      <w:bodyDiv w:val="1"/>
      <w:marLeft w:val="0"/>
      <w:marRight w:val="0"/>
      <w:marTop w:val="0"/>
      <w:marBottom w:val="0"/>
      <w:divBdr>
        <w:top w:val="none" w:sz="0" w:space="0" w:color="auto"/>
        <w:left w:val="none" w:sz="0" w:space="0" w:color="auto"/>
        <w:bottom w:val="none" w:sz="0" w:space="0" w:color="auto"/>
        <w:right w:val="none" w:sz="0" w:space="0" w:color="auto"/>
      </w:divBdr>
    </w:div>
    <w:div w:id="1895892726">
      <w:bodyDiv w:val="1"/>
      <w:marLeft w:val="0"/>
      <w:marRight w:val="0"/>
      <w:marTop w:val="0"/>
      <w:marBottom w:val="0"/>
      <w:divBdr>
        <w:top w:val="none" w:sz="0" w:space="0" w:color="auto"/>
        <w:left w:val="none" w:sz="0" w:space="0" w:color="auto"/>
        <w:bottom w:val="none" w:sz="0" w:space="0" w:color="auto"/>
        <w:right w:val="none" w:sz="0" w:space="0" w:color="auto"/>
      </w:divBdr>
    </w:div>
    <w:div w:id="1896160796">
      <w:bodyDiv w:val="1"/>
      <w:marLeft w:val="0"/>
      <w:marRight w:val="0"/>
      <w:marTop w:val="0"/>
      <w:marBottom w:val="0"/>
      <w:divBdr>
        <w:top w:val="none" w:sz="0" w:space="0" w:color="auto"/>
        <w:left w:val="none" w:sz="0" w:space="0" w:color="auto"/>
        <w:bottom w:val="none" w:sz="0" w:space="0" w:color="auto"/>
        <w:right w:val="none" w:sz="0" w:space="0" w:color="auto"/>
      </w:divBdr>
    </w:div>
    <w:div w:id="1896575628">
      <w:bodyDiv w:val="1"/>
      <w:marLeft w:val="0"/>
      <w:marRight w:val="0"/>
      <w:marTop w:val="0"/>
      <w:marBottom w:val="0"/>
      <w:divBdr>
        <w:top w:val="none" w:sz="0" w:space="0" w:color="auto"/>
        <w:left w:val="none" w:sz="0" w:space="0" w:color="auto"/>
        <w:bottom w:val="none" w:sz="0" w:space="0" w:color="auto"/>
        <w:right w:val="none" w:sz="0" w:space="0" w:color="auto"/>
      </w:divBdr>
    </w:div>
    <w:div w:id="1896816242">
      <w:bodyDiv w:val="1"/>
      <w:marLeft w:val="0"/>
      <w:marRight w:val="0"/>
      <w:marTop w:val="0"/>
      <w:marBottom w:val="0"/>
      <w:divBdr>
        <w:top w:val="none" w:sz="0" w:space="0" w:color="auto"/>
        <w:left w:val="none" w:sz="0" w:space="0" w:color="auto"/>
        <w:bottom w:val="none" w:sz="0" w:space="0" w:color="auto"/>
        <w:right w:val="none" w:sz="0" w:space="0" w:color="auto"/>
      </w:divBdr>
    </w:div>
    <w:div w:id="1897011805">
      <w:bodyDiv w:val="1"/>
      <w:marLeft w:val="0"/>
      <w:marRight w:val="0"/>
      <w:marTop w:val="0"/>
      <w:marBottom w:val="0"/>
      <w:divBdr>
        <w:top w:val="none" w:sz="0" w:space="0" w:color="auto"/>
        <w:left w:val="none" w:sz="0" w:space="0" w:color="auto"/>
        <w:bottom w:val="none" w:sz="0" w:space="0" w:color="auto"/>
        <w:right w:val="none" w:sz="0" w:space="0" w:color="auto"/>
      </w:divBdr>
    </w:div>
    <w:div w:id="1897012878">
      <w:bodyDiv w:val="1"/>
      <w:marLeft w:val="0"/>
      <w:marRight w:val="0"/>
      <w:marTop w:val="0"/>
      <w:marBottom w:val="0"/>
      <w:divBdr>
        <w:top w:val="none" w:sz="0" w:space="0" w:color="auto"/>
        <w:left w:val="none" w:sz="0" w:space="0" w:color="auto"/>
        <w:bottom w:val="none" w:sz="0" w:space="0" w:color="auto"/>
        <w:right w:val="none" w:sz="0" w:space="0" w:color="auto"/>
      </w:divBdr>
    </w:div>
    <w:div w:id="1897088287">
      <w:bodyDiv w:val="1"/>
      <w:marLeft w:val="0"/>
      <w:marRight w:val="0"/>
      <w:marTop w:val="0"/>
      <w:marBottom w:val="0"/>
      <w:divBdr>
        <w:top w:val="none" w:sz="0" w:space="0" w:color="auto"/>
        <w:left w:val="none" w:sz="0" w:space="0" w:color="auto"/>
        <w:bottom w:val="none" w:sz="0" w:space="0" w:color="auto"/>
        <w:right w:val="none" w:sz="0" w:space="0" w:color="auto"/>
      </w:divBdr>
    </w:div>
    <w:div w:id="1897157226">
      <w:bodyDiv w:val="1"/>
      <w:marLeft w:val="0"/>
      <w:marRight w:val="0"/>
      <w:marTop w:val="0"/>
      <w:marBottom w:val="0"/>
      <w:divBdr>
        <w:top w:val="none" w:sz="0" w:space="0" w:color="auto"/>
        <w:left w:val="none" w:sz="0" w:space="0" w:color="auto"/>
        <w:bottom w:val="none" w:sz="0" w:space="0" w:color="auto"/>
        <w:right w:val="none" w:sz="0" w:space="0" w:color="auto"/>
      </w:divBdr>
    </w:div>
    <w:div w:id="1897157646">
      <w:bodyDiv w:val="1"/>
      <w:marLeft w:val="0"/>
      <w:marRight w:val="0"/>
      <w:marTop w:val="0"/>
      <w:marBottom w:val="0"/>
      <w:divBdr>
        <w:top w:val="none" w:sz="0" w:space="0" w:color="auto"/>
        <w:left w:val="none" w:sz="0" w:space="0" w:color="auto"/>
        <w:bottom w:val="none" w:sz="0" w:space="0" w:color="auto"/>
        <w:right w:val="none" w:sz="0" w:space="0" w:color="auto"/>
      </w:divBdr>
    </w:div>
    <w:div w:id="1897351996">
      <w:bodyDiv w:val="1"/>
      <w:marLeft w:val="0"/>
      <w:marRight w:val="0"/>
      <w:marTop w:val="0"/>
      <w:marBottom w:val="0"/>
      <w:divBdr>
        <w:top w:val="none" w:sz="0" w:space="0" w:color="auto"/>
        <w:left w:val="none" w:sz="0" w:space="0" w:color="auto"/>
        <w:bottom w:val="none" w:sz="0" w:space="0" w:color="auto"/>
        <w:right w:val="none" w:sz="0" w:space="0" w:color="auto"/>
      </w:divBdr>
    </w:div>
    <w:div w:id="1897354588">
      <w:bodyDiv w:val="1"/>
      <w:marLeft w:val="0"/>
      <w:marRight w:val="0"/>
      <w:marTop w:val="0"/>
      <w:marBottom w:val="0"/>
      <w:divBdr>
        <w:top w:val="none" w:sz="0" w:space="0" w:color="auto"/>
        <w:left w:val="none" w:sz="0" w:space="0" w:color="auto"/>
        <w:bottom w:val="none" w:sz="0" w:space="0" w:color="auto"/>
        <w:right w:val="none" w:sz="0" w:space="0" w:color="auto"/>
      </w:divBdr>
    </w:div>
    <w:div w:id="1897399250">
      <w:bodyDiv w:val="1"/>
      <w:marLeft w:val="0"/>
      <w:marRight w:val="0"/>
      <w:marTop w:val="0"/>
      <w:marBottom w:val="0"/>
      <w:divBdr>
        <w:top w:val="none" w:sz="0" w:space="0" w:color="auto"/>
        <w:left w:val="none" w:sz="0" w:space="0" w:color="auto"/>
        <w:bottom w:val="none" w:sz="0" w:space="0" w:color="auto"/>
        <w:right w:val="none" w:sz="0" w:space="0" w:color="auto"/>
      </w:divBdr>
    </w:div>
    <w:div w:id="1897621877">
      <w:bodyDiv w:val="1"/>
      <w:marLeft w:val="0"/>
      <w:marRight w:val="0"/>
      <w:marTop w:val="0"/>
      <w:marBottom w:val="0"/>
      <w:divBdr>
        <w:top w:val="none" w:sz="0" w:space="0" w:color="auto"/>
        <w:left w:val="none" w:sz="0" w:space="0" w:color="auto"/>
        <w:bottom w:val="none" w:sz="0" w:space="0" w:color="auto"/>
        <w:right w:val="none" w:sz="0" w:space="0" w:color="auto"/>
      </w:divBdr>
    </w:div>
    <w:div w:id="1897859924">
      <w:bodyDiv w:val="1"/>
      <w:marLeft w:val="0"/>
      <w:marRight w:val="0"/>
      <w:marTop w:val="0"/>
      <w:marBottom w:val="0"/>
      <w:divBdr>
        <w:top w:val="none" w:sz="0" w:space="0" w:color="auto"/>
        <w:left w:val="none" w:sz="0" w:space="0" w:color="auto"/>
        <w:bottom w:val="none" w:sz="0" w:space="0" w:color="auto"/>
        <w:right w:val="none" w:sz="0" w:space="0" w:color="auto"/>
      </w:divBdr>
    </w:div>
    <w:div w:id="1898126979">
      <w:bodyDiv w:val="1"/>
      <w:marLeft w:val="0"/>
      <w:marRight w:val="0"/>
      <w:marTop w:val="0"/>
      <w:marBottom w:val="0"/>
      <w:divBdr>
        <w:top w:val="none" w:sz="0" w:space="0" w:color="auto"/>
        <w:left w:val="none" w:sz="0" w:space="0" w:color="auto"/>
        <w:bottom w:val="none" w:sz="0" w:space="0" w:color="auto"/>
        <w:right w:val="none" w:sz="0" w:space="0" w:color="auto"/>
      </w:divBdr>
    </w:div>
    <w:div w:id="1898202717">
      <w:bodyDiv w:val="1"/>
      <w:marLeft w:val="0"/>
      <w:marRight w:val="0"/>
      <w:marTop w:val="0"/>
      <w:marBottom w:val="0"/>
      <w:divBdr>
        <w:top w:val="none" w:sz="0" w:space="0" w:color="auto"/>
        <w:left w:val="none" w:sz="0" w:space="0" w:color="auto"/>
        <w:bottom w:val="none" w:sz="0" w:space="0" w:color="auto"/>
        <w:right w:val="none" w:sz="0" w:space="0" w:color="auto"/>
      </w:divBdr>
    </w:div>
    <w:div w:id="1898204791">
      <w:bodyDiv w:val="1"/>
      <w:marLeft w:val="0"/>
      <w:marRight w:val="0"/>
      <w:marTop w:val="0"/>
      <w:marBottom w:val="0"/>
      <w:divBdr>
        <w:top w:val="none" w:sz="0" w:space="0" w:color="auto"/>
        <w:left w:val="none" w:sz="0" w:space="0" w:color="auto"/>
        <w:bottom w:val="none" w:sz="0" w:space="0" w:color="auto"/>
        <w:right w:val="none" w:sz="0" w:space="0" w:color="auto"/>
      </w:divBdr>
    </w:div>
    <w:div w:id="1898321802">
      <w:bodyDiv w:val="1"/>
      <w:marLeft w:val="0"/>
      <w:marRight w:val="0"/>
      <w:marTop w:val="0"/>
      <w:marBottom w:val="0"/>
      <w:divBdr>
        <w:top w:val="none" w:sz="0" w:space="0" w:color="auto"/>
        <w:left w:val="none" w:sz="0" w:space="0" w:color="auto"/>
        <w:bottom w:val="none" w:sz="0" w:space="0" w:color="auto"/>
        <w:right w:val="none" w:sz="0" w:space="0" w:color="auto"/>
      </w:divBdr>
    </w:div>
    <w:div w:id="1898544471">
      <w:bodyDiv w:val="1"/>
      <w:marLeft w:val="0"/>
      <w:marRight w:val="0"/>
      <w:marTop w:val="0"/>
      <w:marBottom w:val="0"/>
      <w:divBdr>
        <w:top w:val="none" w:sz="0" w:space="0" w:color="auto"/>
        <w:left w:val="none" w:sz="0" w:space="0" w:color="auto"/>
        <w:bottom w:val="none" w:sz="0" w:space="0" w:color="auto"/>
        <w:right w:val="none" w:sz="0" w:space="0" w:color="auto"/>
      </w:divBdr>
    </w:div>
    <w:div w:id="1898857989">
      <w:bodyDiv w:val="1"/>
      <w:marLeft w:val="0"/>
      <w:marRight w:val="0"/>
      <w:marTop w:val="0"/>
      <w:marBottom w:val="0"/>
      <w:divBdr>
        <w:top w:val="none" w:sz="0" w:space="0" w:color="auto"/>
        <w:left w:val="none" w:sz="0" w:space="0" w:color="auto"/>
        <w:bottom w:val="none" w:sz="0" w:space="0" w:color="auto"/>
        <w:right w:val="none" w:sz="0" w:space="0" w:color="auto"/>
      </w:divBdr>
    </w:div>
    <w:div w:id="1899049594">
      <w:bodyDiv w:val="1"/>
      <w:marLeft w:val="0"/>
      <w:marRight w:val="0"/>
      <w:marTop w:val="0"/>
      <w:marBottom w:val="0"/>
      <w:divBdr>
        <w:top w:val="none" w:sz="0" w:space="0" w:color="auto"/>
        <w:left w:val="none" w:sz="0" w:space="0" w:color="auto"/>
        <w:bottom w:val="none" w:sz="0" w:space="0" w:color="auto"/>
        <w:right w:val="none" w:sz="0" w:space="0" w:color="auto"/>
      </w:divBdr>
    </w:div>
    <w:div w:id="1899168301">
      <w:bodyDiv w:val="1"/>
      <w:marLeft w:val="0"/>
      <w:marRight w:val="0"/>
      <w:marTop w:val="0"/>
      <w:marBottom w:val="0"/>
      <w:divBdr>
        <w:top w:val="none" w:sz="0" w:space="0" w:color="auto"/>
        <w:left w:val="none" w:sz="0" w:space="0" w:color="auto"/>
        <w:bottom w:val="none" w:sz="0" w:space="0" w:color="auto"/>
        <w:right w:val="none" w:sz="0" w:space="0" w:color="auto"/>
      </w:divBdr>
    </w:div>
    <w:div w:id="1899242123">
      <w:bodyDiv w:val="1"/>
      <w:marLeft w:val="0"/>
      <w:marRight w:val="0"/>
      <w:marTop w:val="0"/>
      <w:marBottom w:val="0"/>
      <w:divBdr>
        <w:top w:val="none" w:sz="0" w:space="0" w:color="auto"/>
        <w:left w:val="none" w:sz="0" w:space="0" w:color="auto"/>
        <w:bottom w:val="none" w:sz="0" w:space="0" w:color="auto"/>
        <w:right w:val="none" w:sz="0" w:space="0" w:color="auto"/>
      </w:divBdr>
    </w:div>
    <w:div w:id="1899317658">
      <w:bodyDiv w:val="1"/>
      <w:marLeft w:val="0"/>
      <w:marRight w:val="0"/>
      <w:marTop w:val="0"/>
      <w:marBottom w:val="0"/>
      <w:divBdr>
        <w:top w:val="none" w:sz="0" w:space="0" w:color="auto"/>
        <w:left w:val="none" w:sz="0" w:space="0" w:color="auto"/>
        <w:bottom w:val="none" w:sz="0" w:space="0" w:color="auto"/>
        <w:right w:val="none" w:sz="0" w:space="0" w:color="auto"/>
      </w:divBdr>
    </w:div>
    <w:div w:id="1899396119">
      <w:bodyDiv w:val="1"/>
      <w:marLeft w:val="0"/>
      <w:marRight w:val="0"/>
      <w:marTop w:val="0"/>
      <w:marBottom w:val="0"/>
      <w:divBdr>
        <w:top w:val="none" w:sz="0" w:space="0" w:color="auto"/>
        <w:left w:val="none" w:sz="0" w:space="0" w:color="auto"/>
        <w:bottom w:val="none" w:sz="0" w:space="0" w:color="auto"/>
        <w:right w:val="none" w:sz="0" w:space="0" w:color="auto"/>
      </w:divBdr>
    </w:div>
    <w:div w:id="1899587738">
      <w:bodyDiv w:val="1"/>
      <w:marLeft w:val="0"/>
      <w:marRight w:val="0"/>
      <w:marTop w:val="0"/>
      <w:marBottom w:val="0"/>
      <w:divBdr>
        <w:top w:val="none" w:sz="0" w:space="0" w:color="auto"/>
        <w:left w:val="none" w:sz="0" w:space="0" w:color="auto"/>
        <w:bottom w:val="none" w:sz="0" w:space="0" w:color="auto"/>
        <w:right w:val="none" w:sz="0" w:space="0" w:color="auto"/>
      </w:divBdr>
    </w:div>
    <w:div w:id="1899632205">
      <w:bodyDiv w:val="1"/>
      <w:marLeft w:val="0"/>
      <w:marRight w:val="0"/>
      <w:marTop w:val="0"/>
      <w:marBottom w:val="0"/>
      <w:divBdr>
        <w:top w:val="none" w:sz="0" w:space="0" w:color="auto"/>
        <w:left w:val="none" w:sz="0" w:space="0" w:color="auto"/>
        <w:bottom w:val="none" w:sz="0" w:space="0" w:color="auto"/>
        <w:right w:val="none" w:sz="0" w:space="0" w:color="auto"/>
      </w:divBdr>
    </w:div>
    <w:div w:id="1899703469">
      <w:bodyDiv w:val="1"/>
      <w:marLeft w:val="0"/>
      <w:marRight w:val="0"/>
      <w:marTop w:val="0"/>
      <w:marBottom w:val="0"/>
      <w:divBdr>
        <w:top w:val="none" w:sz="0" w:space="0" w:color="auto"/>
        <w:left w:val="none" w:sz="0" w:space="0" w:color="auto"/>
        <w:bottom w:val="none" w:sz="0" w:space="0" w:color="auto"/>
        <w:right w:val="none" w:sz="0" w:space="0" w:color="auto"/>
      </w:divBdr>
    </w:div>
    <w:div w:id="1899778796">
      <w:bodyDiv w:val="1"/>
      <w:marLeft w:val="0"/>
      <w:marRight w:val="0"/>
      <w:marTop w:val="0"/>
      <w:marBottom w:val="0"/>
      <w:divBdr>
        <w:top w:val="none" w:sz="0" w:space="0" w:color="auto"/>
        <w:left w:val="none" w:sz="0" w:space="0" w:color="auto"/>
        <w:bottom w:val="none" w:sz="0" w:space="0" w:color="auto"/>
        <w:right w:val="none" w:sz="0" w:space="0" w:color="auto"/>
      </w:divBdr>
    </w:div>
    <w:div w:id="1899827584">
      <w:bodyDiv w:val="1"/>
      <w:marLeft w:val="0"/>
      <w:marRight w:val="0"/>
      <w:marTop w:val="0"/>
      <w:marBottom w:val="0"/>
      <w:divBdr>
        <w:top w:val="none" w:sz="0" w:space="0" w:color="auto"/>
        <w:left w:val="none" w:sz="0" w:space="0" w:color="auto"/>
        <w:bottom w:val="none" w:sz="0" w:space="0" w:color="auto"/>
        <w:right w:val="none" w:sz="0" w:space="0" w:color="auto"/>
      </w:divBdr>
    </w:div>
    <w:div w:id="1899852039">
      <w:bodyDiv w:val="1"/>
      <w:marLeft w:val="0"/>
      <w:marRight w:val="0"/>
      <w:marTop w:val="0"/>
      <w:marBottom w:val="0"/>
      <w:divBdr>
        <w:top w:val="none" w:sz="0" w:space="0" w:color="auto"/>
        <w:left w:val="none" w:sz="0" w:space="0" w:color="auto"/>
        <w:bottom w:val="none" w:sz="0" w:space="0" w:color="auto"/>
        <w:right w:val="none" w:sz="0" w:space="0" w:color="auto"/>
      </w:divBdr>
    </w:div>
    <w:div w:id="1900094277">
      <w:bodyDiv w:val="1"/>
      <w:marLeft w:val="0"/>
      <w:marRight w:val="0"/>
      <w:marTop w:val="0"/>
      <w:marBottom w:val="0"/>
      <w:divBdr>
        <w:top w:val="none" w:sz="0" w:space="0" w:color="auto"/>
        <w:left w:val="none" w:sz="0" w:space="0" w:color="auto"/>
        <w:bottom w:val="none" w:sz="0" w:space="0" w:color="auto"/>
        <w:right w:val="none" w:sz="0" w:space="0" w:color="auto"/>
      </w:divBdr>
    </w:div>
    <w:div w:id="1900555521">
      <w:bodyDiv w:val="1"/>
      <w:marLeft w:val="0"/>
      <w:marRight w:val="0"/>
      <w:marTop w:val="0"/>
      <w:marBottom w:val="0"/>
      <w:divBdr>
        <w:top w:val="none" w:sz="0" w:space="0" w:color="auto"/>
        <w:left w:val="none" w:sz="0" w:space="0" w:color="auto"/>
        <w:bottom w:val="none" w:sz="0" w:space="0" w:color="auto"/>
        <w:right w:val="none" w:sz="0" w:space="0" w:color="auto"/>
      </w:divBdr>
    </w:div>
    <w:div w:id="1900628484">
      <w:bodyDiv w:val="1"/>
      <w:marLeft w:val="0"/>
      <w:marRight w:val="0"/>
      <w:marTop w:val="0"/>
      <w:marBottom w:val="0"/>
      <w:divBdr>
        <w:top w:val="none" w:sz="0" w:space="0" w:color="auto"/>
        <w:left w:val="none" w:sz="0" w:space="0" w:color="auto"/>
        <w:bottom w:val="none" w:sz="0" w:space="0" w:color="auto"/>
        <w:right w:val="none" w:sz="0" w:space="0" w:color="auto"/>
      </w:divBdr>
    </w:div>
    <w:div w:id="1900747954">
      <w:bodyDiv w:val="1"/>
      <w:marLeft w:val="0"/>
      <w:marRight w:val="0"/>
      <w:marTop w:val="0"/>
      <w:marBottom w:val="0"/>
      <w:divBdr>
        <w:top w:val="none" w:sz="0" w:space="0" w:color="auto"/>
        <w:left w:val="none" w:sz="0" w:space="0" w:color="auto"/>
        <w:bottom w:val="none" w:sz="0" w:space="0" w:color="auto"/>
        <w:right w:val="none" w:sz="0" w:space="0" w:color="auto"/>
      </w:divBdr>
    </w:div>
    <w:div w:id="1900899391">
      <w:bodyDiv w:val="1"/>
      <w:marLeft w:val="0"/>
      <w:marRight w:val="0"/>
      <w:marTop w:val="0"/>
      <w:marBottom w:val="0"/>
      <w:divBdr>
        <w:top w:val="none" w:sz="0" w:space="0" w:color="auto"/>
        <w:left w:val="none" w:sz="0" w:space="0" w:color="auto"/>
        <w:bottom w:val="none" w:sz="0" w:space="0" w:color="auto"/>
        <w:right w:val="none" w:sz="0" w:space="0" w:color="auto"/>
      </w:divBdr>
    </w:div>
    <w:div w:id="1901162015">
      <w:bodyDiv w:val="1"/>
      <w:marLeft w:val="0"/>
      <w:marRight w:val="0"/>
      <w:marTop w:val="0"/>
      <w:marBottom w:val="0"/>
      <w:divBdr>
        <w:top w:val="none" w:sz="0" w:space="0" w:color="auto"/>
        <w:left w:val="none" w:sz="0" w:space="0" w:color="auto"/>
        <w:bottom w:val="none" w:sz="0" w:space="0" w:color="auto"/>
        <w:right w:val="none" w:sz="0" w:space="0" w:color="auto"/>
      </w:divBdr>
    </w:div>
    <w:div w:id="1901331349">
      <w:bodyDiv w:val="1"/>
      <w:marLeft w:val="0"/>
      <w:marRight w:val="0"/>
      <w:marTop w:val="0"/>
      <w:marBottom w:val="0"/>
      <w:divBdr>
        <w:top w:val="none" w:sz="0" w:space="0" w:color="auto"/>
        <w:left w:val="none" w:sz="0" w:space="0" w:color="auto"/>
        <w:bottom w:val="none" w:sz="0" w:space="0" w:color="auto"/>
        <w:right w:val="none" w:sz="0" w:space="0" w:color="auto"/>
      </w:divBdr>
    </w:div>
    <w:div w:id="1901480399">
      <w:bodyDiv w:val="1"/>
      <w:marLeft w:val="0"/>
      <w:marRight w:val="0"/>
      <w:marTop w:val="0"/>
      <w:marBottom w:val="0"/>
      <w:divBdr>
        <w:top w:val="none" w:sz="0" w:space="0" w:color="auto"/>
        <w:left w:val="none" w:sz="0" w:space="0" w:color="auto"/>
        <w:bottom w:val="none" w:sz="0" w:space="0" w:color="auto"/>
        <w:right w:val="none" w:sz="0" w:space="0" w:color="auto"/>
      </w:divBdr>
    </w:div>
    <w:div w:id="1901593458">
      <w:bodyDiv w:val="1"/>
      <w:marLeft w:val="0"/>
      <w:marRight w:val="0"/>
      <w:marTop w:val="0"/>
      <w:marBottom w:val="0"/>
      <w:divBdr>
        <w:top w:val="none" w:sz="0" w:space="0" w:color="auto"/>
        <w:left w:val="none" w:sz="0" w:space="0" w:color="auto"/>
        <w:bottom w:val="none" w:sz="0" w:space="0" w:color="auto"/>
        <w:right w:val="none" w:sz="0" w:space="0" w:color="auto"/>
      </w:divBdr>
    </w:div>
    <w:div w:id="1901597636">
      <w:bodyDiv w:val="1"/>
      <w:marLeft w:val="0"/>
      <w:marRight w:val="0"/>
      <w:marTop w:val="0"/>
      <w:marBottom w:val="0"/>
      <w:divBdr>
        <w:top w:val="none" w:sz="0" w:space="0" w:color="auto"/>
        <w:left w:val="none" w:sz="0" w:space="0" w:color="auto"/>
        <w:bottom w:val="none" w:sz="0" w:space="0" w:color="auto"/>
        <w:right w:val="none" w:sz="0" w:space="0" w:color="auto"/>
      </w:divBdr>
    </w:div>
    <w:div w:id="1901598611">
      <w:bodyDiv w:val="1"/>
      <w:marLeft w:val="0"/>
      <w:marRight w:val="0"/>
      <w:marTop w:val="0"/>
      <w:marBottom w:val="0"/>
      <w:divBdr>
        <w:top w:val="none" w:sz="0" w:space="0" w:color="auto"/>
        <w:left w:val="none" w:sz="0" w:space="0" w:color="auto"/>
        <w:bottom w:val="none" w:sz="0" w:space="0" w:color="auto"/>
        <w:right w:val="none" w:sz="0" w:space="0" w:color="auto"/>
      </w:divBdr>
    </w:div>
    <w:div w:id="1901789893">
      <w:bodyDiv w:val="1"/>
      <w:marLeft w:val="0"/>
      <w:marRight w:val="0"/>
      <w:marTop w:val="0"/>
      <w:marBottom w:val="0"/>
      <w:divBdr>
        <w:top w:val="none" w:sz="0" w:space="0" w:color="auto"/>
        <w:left w:val="none" w:sz="0" w:space="0" w:color="auto"/>
        <w:bottom w:val="none" w:sz="0" w:space="0" w:color="auto"/>
        <w:right w:val="none" w:sz="0" w:space="0" w:color="auto"/>
      </w:divBdr>
    </w:div>
    <w:div w:id="1901820889">
      <w:bodyDiv w:val="1"/>
      <w:marLeft w:val="0"/>
      <w:marRight w:val="0"/>
      <w:marTop w:val="0"/>
      <w:marBottom w:val="0"/>
      <w:divBdr>
        <w:top w:val="none" w:sz="0" w:space="0" w:color="auto"/>
        <w:left w:val="none" w:sz="0" w:space="0" w:color="auto"/>
        <w:bottom w:val="none" w:sz="0" w:space="0" w:color="auto"/>
        <w:right w:val="none" w:sz="0" w:space="0" w:color="auto"/>
      </w:divBdr>
    </w:div>
    <w:div w:id="1902053726">
      <w:bodyDiv w:val="1"/>
      <w:marLeft w:val="0"/>
      <w:marRight w:val="0"/>
      <w:marTop w:val="0"/>
      <w:marBottom w:val="0"/>
      <w:divBdr>
        <w:top w:val="none" w:sz="0" w:space="0" w:color="auto"/>
        <w:left w:val="none" w:sz="0" w:space="0" w:color="auto"/>
        <w:bottom w:val="none" w:sz="0" w:space="0" w:color="auto"/>
        <w:right w:val="none" w:sz="0" w:space="0" w:color="auto"/>
      </w:divBdr>
    </w:div>
    <w:div w:id="1902058280">
      <w:bodyDiv w:val="1"/>
      <w:marLeft w:val="0"/>
      <w:marRight w:val="0"/>
      <w:marTop w:val="0"/>
      <w:marBottom w:val="0"/>
      <w:divBdr>
        <w:top w:val="none" w:sz="0" w:space="0" w:color="auto"/>
        <w:left w:val="none" w:sz="0" w:space="0" w:color="auto"/>
        <w:bottom w:val="none" w:sz="0" w:space="0" w:color="auto"/>
        <w:right w:val="none" w:sz="0" w:space="0" w:color="auto"/>
      </w:divBdr>
    </w:div>
    <w:div w:id="1902130917">
      <w:bodyDiv w:val="1"/>
      <w:marLeft w:val="0"/>
      <w:marRight w:val="0"/>
      <w:marTop w:val="0"/>
      <w:marBottom w:val="0"/>
      <w:divBdr>
        <w:top w:val="none" w:sz="0" w:space="0" w:color="auto"/>
        <w:left w:val="none" w:sz="0" w:space="0" w:color="auto"/>
        <w:bottom w:val="none" w:sz="0" w:space="0" w:color="auto"/>
        <w:right w:val="none" w:sz="0" w:space="0" w:color="auto"/>
      </w:divBdr>
    </w:div>
    <w:div w:id="1902131503">
      <w:bodyDiv w:val="1"/>
      <w:marLeft w:val="0"/>
      <w:marRight w:val="0"/>
      <w:marTop w:val="0"/>
      <w:marBottom w:val="0"/>
      <w:divBdr>
        <w:top w:val="none" w:sz="0" w:space="0" w:color="auto"/>
        <w:left w:val="none" w:sz="0" w:space="0" w:color="auto"/>
        <w:bottom w:val="none" w:sz="0" w:space="0" w:color="auto"/>
        <w:right w:val="none" w:sz="0" w:space="0" w:color="auto"/>
      </w:divBdr>
    </w:div>
    <w:div w:id="1902444913">
      <w:bodyDiv w:val="1"/>
      <w:marLeft w:val="0"/>
      <w:marRight w:val="0"/>
      <w:marTop w:val="0"/>
      <w:marBottom w:val="0"/>
      <w:divBdr>
        <w:top w:val="none" w:sz="0" w:space="0" w:color="auto"/>
        <w:left w:val="none" w:sz="0" w:space="0" w:color="auto"/>
        <w:bottom w:val="none" w:sz="0" w:space="0" w:color="auto"/>
        <w:right w:val="none" w:sz="0" w:space="0" w:color="auto"/>
      </w:divBdr>
    </w:div>
    <w:div w:id="1902474803">
      <w:bodyDiv w:val="1"/>
      <w:marLeft w:val="0"/>
      <w:marRight w:val="0"/>
      <w:marTop w:val="0"/>
      <w:marBottom w:val="0"/>
      <w:divBdr>
        <w:top w:val="none" w:sz="0" w:space="0" w:color="auto"/>
        <w:left w:val="none" w:sz="0" w:space="0" w:color="auto"/>
        <w:bottom w:val="none" w:sz="0" w:space="0" w:color="auto"/>
        <w:right w:val="none" w:sz="0" w:space="0" w:color="auto"/>
      </w:divBdr>
    </w:div>
    <w:div w:id="1902710310">
      <w:bodyDiv w:val="1"/>
      <w:marLeft w:val="0"/>
      <w:marRight w:val="0"/>
      <w:marTop w:val="0"/>
      <w:marBottom w:val="0"/>
      <w:divBdr>
        <w:top w:val="none" w:sz="0" w:space="0" w:color="auto"/>
        <w:left w:val="none" w:sz="0" w:space="0" w:color="auto"/>
        <w:bottom w:val="none" w:sz="0" w:space="0" w:color="auto"/>
        <w:right w:val="none" w:sz="0" w:space="0" w:color="auto"/>
      </w:divBdr>
    </w:div>
    <w:div w:id="1902868604">
      <w:bodyDiv w:val="1"/>
      <w:marLeft w:val="0"/>
      <w:marRight w:val="0"/>
      <w:marTop w:val="0"/>
      <w:marBottom w:val="0"/>
      <w:divBdr>
        <w:top w:val="none" w:sz="0" w:space="0" w:color="auto"/>
        <w:left w:val="none" w:sz="0" w:space="0" w:color="auto"/>
        <w:bottom w:val="none" w:sz="0" w:space="0" w:color="auto"/>
        <w:right w:val="none" w:sz="0" w:space="0" w:color="auto"/>
      </w:divBdr>
    </w:div>
    <w:div w:id="1902904596">
      <w:bodyDiv w:val="1"/>
      <w:marLeft w:val="0"/>
      <w:marRight w:val="0"/>
      <w:marTop w:val="0"/>
      <w:marBottom w:val="0"/>
      <w:divBdr>
        <w:top w:val="none" w:sz="0" w:space="0" w:color="auto"/>
        <w:left w:val="none" w:sz="0" w:space="0" w:color="auto"/>
        <w:bottom w:val="none" w:sz="0" w:space="0" w:color="auto"/>
        <w:right w:val="none" w:sz="0" w:space="0" w:color="auto"/>
      </w:divBdr>
    </w:div>
    <w:div w:id="1903056703">
      <w:bodyDiv w:val="1"/>
      <w:marLeft w:val="0"/>
      <w:marRight w:val="0"/>
      <w:marTop w:val="0"/>
      <w:marBottom w:val="0"/>
      <w:divBdr>
        <w:top w:val="none" w:sz="0" w:space="0" w:color="auto"/>
        <w:left w:val="none" w:sz="0" w:space="0" w:color="auto"/>
        <w:bottom w:val="none" w:sz="0" w:space="0" w:color="auto"/>
        <w:right w:val="none" w:sz="0" w:space="0" w:color="auto"/>
      </w:divBdr>
    </w:div>
    <w:div w:id="1903057731">
      <w:bodyDiv w:val="1"/>
      <w:marLeft w:val="0"/>
      <w:marRight w:val="0"/>
      <w:marTop w:val="0"/>
      <w:marBottom w:val="0"/>
      <w:divBdr>
        <w:top w:val="none" w:sz="0" w:space="0" w:color="auto"/>
        <w:left w:val="none" w:sz="0" w:space="0" w:color="auto"/>
        <w:bottom w:val="none" w:sz="0" w:space="0" w:color="auto"/>
        <w:right w:val="none" w:sz="0" w:space="0" w:color="auto"/>
      </w:divBdr>
    </w:div>
    <w:div w:id="1903131031">
      <w:bodyDiv w:val="1"/>
      <w:marLeft w:val="0"/>
      <w:marRight w:val="0"/>
      <w:marTop w:val="0"/>
      <w:marBottom w:val="0"/>
      <w:divBdr>
        <w:top w:val="none" w:sz="0" w:space="0" w:color="auto"/>
        <w:left w:val="none" w:sz="0" w:space="0" w:color="auto"/>
        <w:bottom w:val="none" w:sz="0" w:space="0" w:color="auto"/>
        <w:right w:val="none" w:sz="0" w:space="0" w:color="auto"/>
      </w:divBdr>
    </w:div>
    <w:div w:id="1903172266">
      <w:bodyDiv w:val="1"/>
      <w:marLeft w:val="0"/>
      <w:marRight w:val="0"/>
      <w:marTop w:val="0"/>
      <w:marBottom w:val="0"/>
      <w:divBdr>
        <w:top w:val="none" w:sz="0" w:space="0" w:color="auto"/>
        <w:left w:val="none" w:sz="0" w:space="0" w:color="auto"/>
        <w:bottom w:val="none" w:sz="0" w:space="0" w:color="auto"/>
        <w:right w:val="none" w:sz="0" w:space="0" w:color="auto"/>
      </w:divBdr>
    </w:div>
    <w:div w:id="1903326434">
      <w:bodyDiv w:val="1"/>
      <w:marLeft w:val="0"/>
      <w:marRight w:val="0"/>
      <w:marTop w:val="0"/>
      <w:marBottom w:val="0"/>
      <w:divBdr>
        <w:top w:val="none" w:sz="0" w:space="0" w:color="auto"/>
        <w:left w:val="none" w:sz="0" w:space="0" w:color="auto"/>
        <w:bottom w:val="none" w:sz="0" w:space="0" w:color="auto"/>
        <w:right w:val="none" w:sz="0" w:space="0" w:color="auto"/>
      </w:divBdr>
    </w:div>
    <w:div w:id="1903326501">
      <w:bodyDiv w:val="1"/>
      <w:marLeft w:val="0"/>
      <w:marRight w:val="0"/>
      <w:marTop w:val="0"/>
      <w:marBottom w:val="0"/>
      <w:divBdr>
        <w:top w:val="none" w:sz="0" w:space="0" w:color="auto"/>
        <w:left w:val="none" w:sz="0" w:space="0" w:color="auto"/>
        <w:bottom w:val="none" w:sz="0" w:space="0" w:color="auto"/>
        <w:right w:val="none" w:sz="0" w:space="0" w:color="auto"/>
      </w:divBdr>
    </w:div>
    <w:div w:id="1903363583">
      <w:bodyDiv w:val="1"/>
      <w:marLeft w:val="0"/>
      <w:marRight w:val="0"/>
      <w:marTop w:val="0"/>
      <w:marBottom w:val="0"/>
      <w:divBdr>
        <w:top w:val="none" w:sz="0" w:space="0" w:color="auto"/>
        <w:left w:val="none" w:sz="0" w:space="0" w:color="auto"/>
        <w:bottom w:val="none" w:sz="0" w:space="0" w:color="auto"/>
        <w:right w:val="none" w:sz="0" w:space="0" w:color="auto"/>
      </w:divBdr>
    </w:div>
    <w:div w:id="1903372697">
      <w:bodyDiv w:val="1"/>
      <w:marLeft w:val="0"/>
      <w:marRight w:val="0"/>
      <w:marTop w:val="0"/>
      <w:marBottom w:val="0"/>
      <w:divBdr>
        <w:top w:val="none" w:sz="0" w:space="0" w:color="auto"/>
        <w:left w:val="none" w:sz="0" w:space="0" w:color="auto"/>
        <w:bottom w:val="none" w:sz="0" w:space="0" w:color="auto"/>
        <w:right w:val="none" w:sz="0" w:space="0" w:color="auto"/>
      </w:divBdr>
    </w:div>
    <w:div w:id="1903563226">
      <w:bodyDiv w:val="1"/>
      <w:marLeft w:val="0"/>
      <w:marRight w:val="0"/>
      <w:marTop w:val="0"/>
      <w:marBottom w:val="0"/>
      <w:divBdr>
        <w:top w:val="none" w:sz="0" w:space="0" w:color="auto"/>
        <w:left w:val="none" w:sz="0" w:space="0" w:color="auto"/>
        <w:bottom w:val="none" w:sz="0" w:space="0" w:color="auto"/>
        <w:right w:val="none" w:sz="0" w:space="0" w:color="auto"/>
      </w:divBdr>
    </w:div>
    <w:div w:id="1903565801">
      <w:bodyDiv w:val="1"/>
      <w:marLeft w:val="0"/>
      <w:marRight w:val="0"/>
      <w:marTop w:val="0"/>
      <w:marBottom w:val="0"/>
      <w:divBdr>
        <w:top w:val="none" w:sz="0" w:space="0" w:color="auto"/>
        <w:left w:val="none" w:sz="0" w:space="0" w:color="auto"/>
        <w:bottom w:val="none" w:sz="0" w:space="0" w:color="auto"/>
        <w:right w:val="none" w:sz="0" w:space="0" w:color="auto"/>
      </w:divBdr>
    </w:div>
    <w:div w:id="1903983921">
      <w:bodyDiv w:val="1"/>
      <w:marLeft w:val="0"/>
      <w:marRight w:val="0"/>
      <w:marTop w:val="0"/>
      <w:marBottom w:val="0"/>
      <w:divBdr>
        <w:top w:val="none" w:sz="0" w:space="0" w:color="auto"/>
        <w:left w:val="none" w:sz="0" w:space="0" w:color="auto"/>
        <w:bottom w:val="none" w:sz="0" w:space="0" w:color="auto"/>
        <w:right w:val="none" w:sz="0" w:space="0" w:color="auto"/>
      </w:divBdr>
    </w:div>
    <w:div w:id="1904021444">
      <w:bodyDiv w:val="1"/>
      <w:marLeft w:val="0"/>
      <w:marRight w:val="0"/>
      <w:marTop w:val="0"/>
      <w:marBottom w:val="0"/>
      <w:divBdr>
        <w:top w:val="none" w:sz="0" w:space="0" w:color="auto"/>
        <w:left w:val="none" w:sz="0" w:space="0" w:color="auto"/>
        <w:bottom w:val="none" w:sz="0" w:space="0" w:color="auto"/>
        <w:right w:val="none" w:sz="0" w:space="0" w:color="auto"/>
      </w:divBdr>
    </w:div>
    <w:div w:id="1904022935">
      <w:bodyDiv w:val="1"/>
      <w:marLeft w:val="0"/>
      <w:marRight w:val="0"/>
      <w:marTop w:val="0"/>
      <w:marBottom w:val="0"/>
      <w:divBdr>
        <w:top w:val="none" w:sz="0" w:space="0" w:color="auto"/>
        <w:left w:val="none" w:sz="0" w:space="0" w:color="auto"/>
        <w:bottom w:val="none" w:sz="0" w:space="0" w:color="auto"/>
        <w:right w:val="none" w:sz="0" w:space="0" w:color="auto"/>
      </w:divBdr>
    </w:div>
    <w:div w:id="1904028229">
      <w:bodyDiv w:val="1"/>
      <w:marLeft w:val="0"/>
      <w:marRight w:val="0"/>
      <w:marTop w:val="0"/>
      <w:marBottom w:val="0"/>
      <w:divBdr>
        <w:top w:val="none" w:sz="0" w:space="0" w:color="auto"/>
        <w:left w:val="none" w:sz="0" w:space="0" w:color="auto"/>
        <w:bottom w:val="none" w:sz="0" w:space="0" w:color="auto"/>
        <w:right w:val="none" w:sz="0" w:space="0" w:color="auto"/>
      </w:divBdr>
    </w:div>
    <w:div w:id="1904292396">
      <w:bodyDiv w:val="1"/>
      <w:marLeft w:val="0"/>
      <w:marRight w:val="0"/>
      <w:marTop w:val="0"/>
      <w:marBottom w:val="0"/>
      <w:divBdr>
        <w:top w:val="none" w:sz="0" w:space="0" w:color="auto"/>
        <w:left w:val="none" w:sz="0" w:space="0" w:color="auto"/>
        <w:bottom w:val="none" w:sz="0" w:space="0" w:color="auto"/>
        <w:right w:val="none" w:sz="0" w:space="0" w:color="auto"/>
      </w:divBdr>
    </w:div>
    <w:div w:id="1904372136">
      <w:bodyDiv w:val="1"/>
      <w:marLeft w:val="0"/>
      <w:marRight w:val="0"/>
      <w:marTop w:val="0"/>
      <w:marBottom w:val="0"/>
      <w:divBdr>
        <w:top w:val="none" w:sz="0" w:space="0" w:color="auto"/>
        <w:left w:val="none" w:sz="0" w:space="0" w:color="auto"/>
        <w:bottom w:val="none" w:sz="0" w:space="0" w:color="auto"/>
        <w:right w:val="none" w:sz="0" w:space="0" w:color="auto"/>
      </w:divBdr>
    </w:div>
    <w:div w:id="1904411997">
      <w:bodyDiv w:val="1"/>
      <w:marLeft w:val="0"/>
      <w:marRight w:val="0"/>
      <w:marTop w:val="0"/>
      <w:marBottom w:val="0"/>
      <w:divBdr>
        <w:top w:val="none" w:sz="0" w:space="0" w:color="auto"/>
        <w:left w:val="none" w:sz="0" w:space="0" w:color="auto"/>
        <w:bottom w:val="none" w:sz="0" w:space="0" w:color="auto"/>
        <w:right w:val="none" w:sz="0" w:space="0" w:color="auto"/>
      </w:divBdr>
    </w:div>
    <w:div w:id="1904563587">
      <w:bodyDiv w:val="1"/>
      <w:marLeft w:val="0"/>
      <w:marRight w:val="0"/>
      <w:marTop w:val="0"/>
      <w:marBottom w:val="0"/>
      <w:divBdr>
        <w:top w:val="none" w:sz="0" w:space="0" w:color="auto"/>
        <w:left w:val="none" w:sz="0" w:space="0" w:color="auto"/>
        <w:bottom w:val="none" w:sz="0" w:space="0" w:color="auto"/>
        <w:right w:val="none" w:sz="0" w:space="0" w:color="auto"/>
      </w:divBdr>
    </w:div>
    <w:div w:id="1904750334">
      <w:bodyDiv w:val="1"/>
      <w:marLeft w:val="0"/>
      <w:marRight w:val="0"/>
      <w:marTop w:val="0"/>
      <w:marBottom w:val="0"/>
      <w:divBdr>
        <w:top w:val="none" w:sz="0" w:space="0" w:color="auto"/>
        <w:left w:val="none" w:sz="0" w:space="0" w:color="auto"/>
        <w:bottom w:val="none" w:sz="0" w:space="0" w:color="auto"/>
        <w:right w:val="none" w:sz="0" w:space="0" w:color="auto"/>
      </w:divBdr>
    </w:div>
    <w:div w:id="1904758704">
      <w:bodyDiv w:val="1"/>
      <w:marLeft w:val="0"/>
      <w:marRight w:val="0"/>
      <w:marTop w:val="0"/>
      <w:marBottom w:val="0"/>
      <w:divBdr>
        <w:top w:val="none" w:sz="0" w:space="0" w:color="auto"/>
        <w:left w:val="none" w:sz="0" w:space="0" w:color="auto"/>
        <w:bottom w:val="none" w:sz="0" w:space="0" w:color="auto"/>
        <w:right w:val="none" w:sz="0" w:space="0" w:color="auto"/>
      </w:divBdr>
    </w:div>
    <w:div w:id="1905287900">
      <w:bodyDiv w:val="1"/>
      <w:marLeft w:val="0"/>
      <w:marRight w:val="0"/>
      <w:marTop w:val="0"/>
      <w:marBottom w:val="0"/>
      <w:divBdr>
        <w:top w:val="none" w:sz="0" w:space="0" w:color="auto"/>
        <w:left w:val="none" w:sz="0" w:space="0" w:color="auto"/>
        <w:bottom w:val="none" w:sz="0" w:space="0" w:color="auto"/>
        <w:right w:val="none" w:sz="0" w:space="0" w:color="auto"/>
      </w:divBdr>
    </w:div>
    <w:div w:id="1905413103">
      <w:bodyDiv w:val="1"/>
      <w:marLeft w:val="0"/>
      <w:marRight w:val="0"/>
      <w:marTop w:val="0"/>
      <w:marBottom w:val="0"/>
      <w:divBdr>
        <w:top w:val="none" w:sz="0" w:space="0" w:color="auto"/>
        <w:left w:val="none" w:sz="0" w:space="0" w:color="auto"/>
        <w:bottom w:val="none" w:sz="0" w:space="0" w:color="auto"/>
        <w:right w:val="none" w:sz="0" w:space="0" w:color="auto"/>
      </w:divBdr>
    </w:div>
    <w:div w:id="1905531203">
      <w:bodyDiv w:val="1"/>
      <w:marLeft w:val="0"/>
      <w:marRight w:val="0"/>
      <w:marTop w:val="0"/>
      <w:marBottom w:val="0"/>
      <w:divBdr>
        <w:top w:val="none" w:sz="0" w:space="0" w:color="auto"/>
        <w:left w:val="none" w:sz="0" w:space="0" w:color="auto"/>
        <w:bottom w:val="none" w:sz="0" w:space="0" w:color="auto"/>
        <w:right w:val="none" w:sz="0" w:space="0" w:color="auto"/>
      </w:divBdr>
    </w:div>
    <w:div w:id="1905601415">
      <w:bodyDiv w:val="1"/>
      <w:marLeft w:val="0"/>
      <w:marRight w:val="0"/>
      <w:marTop w:val="0"/>
      <w:marBottom w:val="0"/>
      <w:divBdr>
        <w:top w:val="none" w:sz="0" w:space="0" w:color="auto"/>
        <w:left w:val="none" w:sz="0" w:space="0" w:color="auto"/>
        <w:bottom w:val="none" w:sz="0" w:space="0" w:color="auto"/>
        <w:right w:val="none" w:sz="0" w:space="0" w:color="auto"/>
      </w:divBdr>
    </w:div>
    <w:div w:id="1905796955">
      <w:bodyDiv w:val="1"/>
      <w:marLeft w:val="0"/>
      <w:marRight w:val="0"/>
      <w:marTop w:val="0"/>
      <w:marBottom w:val="0"/>
      <w:divBdr>
        <w:top w:val="none" w:sz="0" w:space="0" w:color="auto"/>
        <w:left w:val="none" w:sz="0" w:space="0" w:color="auto"/>
        <w:bottom w:val="none" w:sz="0" w:space="0" w:color="auto"/>
        <w:right w:val="none" w:sz="0" w:space="0" w:color="auto"/>
      </w:divBdr>
    </w:div>
    <w:div w:id="1906066493">
      <w:bodyDiv w:val="1"/>
      <w:marLeft w:val="0"/>
      <w:marRight w:val="0"/>
      <w:marTop w:val="0"/>
      <w:marBottom w:val="0"/>
      <w:divBdr>
        <w:top w:val="none" w:sz="0" w:space="0" w:color="auto"/>
        <w:left w:val="none" w:sz="0" w:space="0" w:color="auto"/>
        <w:bottom w:val="none" w:sz="0" w:space="0" w:color="auto"/>
        <w:right w:val="none" w:sz="0" w:space="0" w:color="auto"/>
      </w:divBdr>
    </w:div>
    <w:div w:id="1906258847">
      <w:bodyDiv w:val="1"/>
      <w:marLeft w:val="0"/>
      <w:marRight w:val="0"/>
      <w:marTop w:val="0"/>
      <w:marBottom w:val="0"/>
      <w:divBdr>
        <w:top w:val="none" w:sz="0" w:space="0" w:color="auto"/>
        <w:left w:val="none" w:sz="0" w:space="0" w:color="auto"/>
        <w:bottom w:val="none" w:sz="0" w:space="0" w:color="auto"/>
        <w:right w:val="none" w:sz="0" w:space="0" w:color="auto"/>
      </w:divBdr>
    </w:div>
    <w:div w:id="1906330055">
      <w:bodyDiv w:val="1"/>
      <w:marLeft w:val="0"/>
      <w:marRight w:val="0"/>
      <w:marTop w:val="0"/>
      <w:marBottom w:val="0"/>
      <w:divBdr>
        <w:top w:val="none" w:sz="0" w:space="0" w:color="auto"/>
        <w:left w:val="none" w:sz="0" w:space="0" w:color="auto"/>
        <w:bottom w:val="none" w:sz="0" w:space="0" w:color="auto"/>
        <w:right w:val="none" w:sz="0" w:space="0" w:color="auto"/>
      </w:divBdr>
    </w:div>
    <w:div w:id="1906450369">
      <w:bodyDiv w:val="1"/>
      <w:marLeft w:val="0"/>
      <w:marRight w:val="0"/>
      <w:marTop w:val="0"/>
      <w:marBottom w:val="0"/>
      <w:divBdr>
        <w:top w:val="none" w:sz="0" w:space="0" w:color="auto"/>
        <w:left w:val="none" w:sz="0" w:space="0" w:color="auto"/>
        <w:bottom w:val="none" w:sz="0" w:space="0" w:color="auto"/>
        <w:right w:val="none" w:sz="0" w:space="0" w:color="auto"/>
      </w:divBdr>
    </w:div>
    <w:div w:id="1906450460">
      <w:bodyDiv w:val="1"/>
      <w:marLeft w:val="0"/>
      <w:marRight w:val="0"/>
      <w:marTop w:val="0"/>
      <w:marBottom w:val="0"/>
      <w:divBdr>
        <w:top w:val="none" w:sz="0" w:space="0" w:color="auto"/>
        <w:left w:val="none" w:sz="0" w:space="0" w:color="auto"/>
        <w:bottom w:val="none" w:sz="0" w:space="0" w:color="auto"/>
        <w:right w:val="none" w:sz="0" w:space="0" w:color="auto"/>
      </w:divBdr>
    </w:div>
    <w:div w:id="1906456110">
      <w:bodyDiv w:val="1"/>
      <w:marLeft w:val="0"/>
      <w:marRight w:val="0"/>
      <w:marTop w:val="0"/>
      <w:marBottom w:val="0"/>
      <w:divBdr>
        <w:top w:val="none" w:sz="0" w:space="0" w:color="auto"/>
        <w:left w:val="none" w:sz="0" w:space="0" w:color="auto"/>
        <w:bottom w:val="none" w:sz="0" w:space="0" w:color="auto"/>
        <w:right w:val="none" w:sz="0" w:space="0" w:color="auto"/>
      </w:divBdr>
    </w:div>
    <w:div w:id="1906641851">
      <w:bodyDiv w:val="1"/>
      <w:marLeft w:val="0"/>
      <w:marRight w:val="0"/>
      <w:marTop w:val="0"/>
      <w:marBottom w:val="0"/>
      <w:divBdr>
        <w:top w:val="none" w:sz="0" w:space="0" w:color="auto"/>
        <w:left w:val="none" w:sz="0" w:space="0" w:color="auto"/>
        <w:bottom w:val="none" w:sz="0" w:space="0" w:color="auto"/>
        <w:right w:val="none" w:sz="0" w:space="0" w:color="auto"/>
      </w:divBdr>
    </w:div>
    <w:div w:id="1906642842">
      <w:bodyDiv w:val="1"/>
      <w:marLeft w:val="0"/>
      <w:marRight w:val="0"/>
      <w:marTop w:val="0"/>
      <w:marBottom w:val="0"/>
      <w:divBdr>
        <w:top w:val="none" w:sz="0" w:space="0" w:color="auto"/>
        <w:left w:val="none" w:sz="0" w:space="0" w:color="auto"/>
        <w:bottom w:val="none" w:sz="0" w:space="0" w:color="auto"/>
        <w:right w:val="none" w:sz="0" w:space="0" w:color="auto"/>
      </w:divBdr>
    </w:div>
    <w:div w:id="1906866681">
      <w:bodyDiv w:val="1"/>
      <w:marLeft w:val="0"/>
      <w:marRight w:val="0"/>
      <w:marTop w:val="0"/>
      <w:marBottom w:val="0"/>
      <w:divBdr>
        <w:top w:val="none" w:sz="0" w:space="0" w:color="auto"/>
        <w:left w:val="none" w:sz="0" w:space="0" w:color="auto"/>
        <w:bottom w:val="none" w:sz="0" w:space="0" w:color="auto"/>
        <w:right w:val="none" w:sz="0" w:space="0" w:color="auto"/>
      </w:divBdr>
    </w:div>
    <w:div w:id="1906989545">
      <w:bodyDiv w:val="1"/>
      <w:marLeft w:val="0"/>
      <w:marRight w:val="0"/>
      <w:marTop w:val="0"/>
      <w:marBottom w:val="0"/>
      <w:divBdr>
        <w:top w:val="none" w:sz="0" w:space="0" w:color="auto"/>
        <w:left w:val="none" w:sz="0" w:space="0" w:color="auto"/>
        <w:bottom w:val="none" w:sz="0" w:space="0" w:color="auto"/>
        <w:right w:val="none" w:sz="0" w:space="0" w:color="auto"/>
      </w:divBdr>
    </w:div>
    <w:div w:id="1907186855">
      <w:bodyDiv w:val="1"/>
      <w:marLeft w:val="0"/>
      <w:marRight w:val="0"/>
      <w:marTop w:val="0"/>
      <w:marBottom w:val="0"/>
      <w:divBdr>
        <w:top w:val="none" w:sz="0" w:space="0" w:color="auto"/>
        <w:left w:val="none" w:sz="0" w:space="0" w:color="auto"/>
        <w:bottom w:val="none" w:sz="0" w:space="0" w:color="auto"/>
        <w:right w:val="none" w:sz="0" w:space="0" w:color="auto"/>
      </w:divBdr>
    </w:div>
    <w:div w:id="1907494400">
      <w:bodyDiv w:val="1"/>
      <w:marLeft w:val="0"/>
      <w:marRight w:val="0"/>
      <w:marTop w:val="0"/>
      <w:marBottom w:val="0"/>
      <w:divBdr>
        <w:top w:val="none" w:sz="0" w:space="0" w:color="auto"/>
        <w:left w:val="none" w:sz="0" w:space="0" w:color="auto"/>
        <w:bottom w:val="none" w:sz="0" w:space="0" w:color="auto"/>
        <w:right w:val="none" w:sz="0" w:space="0" w:color="auto"/>
      </w:divBdr>
    </w:div>
    <w:div w:id="1907569981">
      <w:bodyDiv w:val="1"/>
      <w:marLeft w:val="0"/>
      <w:marRight w:val="0"/>
      <w:marTop w:val="0"/>
      <w:marBottom w:val="0"/>
      <w:divBdr>
        <w:top w:val="none" w:sz="0" w:space="0" w:color="auto"/>
        <w:left w:val="none" w:sz="0" w:space="0" w:color="auto"/>
        <w:bottom w:val="none" w:sz="0" w:space="0" w:color="auto"/>
        <w:right w:val="none" w:sz="0" w:space="0" w:color="auto"/>
      </w:divBdr>
    </w:div>
    <w:div w:id="1907833431">
      <w:bodyDiv w:val="1"/>
      <w:marLeft w:val="0"/>
      <w:marRight w:val="0"/>
      <w:marTop w:val="0"/>
      <w:marBottom w:val="0"/>
      <w:divBdr>
        <w:top w:val="none" w:sz="0" w:space="0" w:color="auto"/>
        <w:left w:val="none" w:sz="0" w:space="0" w:color="auto"/>
        <w:bottom w:val="none" w:sz="0" w:space="0" w:color="auto"/>
        <w:right w:val="none" w:sz="0" w:space="0" w:color="auto"/>
      </w:divBdr>
    </w:div>
    <w:div w:id="1908026467">
      <w:bodyDiv w:val="1"/>
      <w:marLeft w:val="0"/>
      <w:marRight w:val="0"/>
      <w:marTop w:val="0"/>
      <w:marBottom w:val="0"/>
      <w:divBdr>
        <w:top w:val="none" w:sz="0" w:space="0" w:color="auto"/>
        <w:left w:val="none" w:sz="0" w:space="0" w:color="auto"/>
        <w:bottom w:val="none" w:sz="0" w:space="0" w:color="auto"/>
        <w:right w:val="none" w:sz="0" w:space="0" w:color="auto"/>
      </w:divBdr>
    </w:div>
    <w:div w:id="1908034893">
      <w:bodyDiv w:val="1"/>
      <w:marLeft w:val="0"/>
      <w:marRight w:val="0"/>
      <w:marTop w:val="0"/>
      <w:marBottom w:val="0"/>
      <w:divBdr>
        <w:top w:val="none" w:sz="0" w:space="0" w:color="auto"/>
        <w:left w:val="none" w:sz="0" w:space="0" w:color="auto"/>
        <w:bottom w:val="none" w:sz="0" w:space="0" w:color="auto"/>
        <w:right w:val="none" w:sz="0" w:space="0" w:color="auto"/>
      </w:divBdr>
    </w:div>
    <w:div w:id="1908035222">
      <w:bodyDiv w:val="1"/>
      <w:marLeft w:val="0"/>
      <w:marRight w:val="0"/>
      <w:marTop w:val="0"/>
      <w:marBottom w:val="0"/>
      <w:divBdr>
        <w:top w:val="none" w:sz="0" w:space="0" w:color="auto"/>
        <w:left w:val="none" w:sz="0" w:space="0" w:color="auto"/>
        <w:bottom w:val="none" w:sz="0" w:space="0" w:color="auto"/>
        <w:right w:val="none" w:sz="0" w:space="0" w:color="auto"/>
      </w:divBdr>
    </w:div>
    <w:div w:id="1908345632">
      <w:bodyDiv w:val="1"/>
      <w:marLeft w:val="0"/>
      <w:marRight w:val="0"/>
      <w:marTop w:val="0"/>
      <w:marBottom w:val="0"/>
      <w:divBdr>
        <w:top w:val="none" w:sz="0" w:space="0" w:color="auto"/>
        <w:left w:val="none" w:sz="0" w:space="0" w:color="auto"/>
        <w:bottom w:val="none" w:sz="0" w:space="0" w:color="auto"/>
        <w:right w:val="none" w:sz="0" w:space="0" w:color="auto"/>
      </w:divBdr>
    </w:div>
    <w:div w:id="1908345668">
      <w:bodyDiv w:val="1"/>
      <w:marLeft w:val="0"/>
      <w:marRight w:val="0"/>
      <w:marTop w:val="0"/>
      <w:marBottom w:val="0"/>
      <w:divBdr>
        <w:top w:val="none" w:sz="0" w:space="0" w:color="auto"/>
        <w:left w:val="none" w:sz="0" w:space="0" w:color="auto"/>
        <w:bottom w:val="none" w:sz="0" w:space="0" w:color="auto"/>
        <w:right w:val="none" w:sz="0" w:space="0" w:color="auto"/>
      </w:divBdr>
    </w:div>
    <w:div w:id="1908564342">
      <w:bodyDiv w:val="1"/>
      <w:marLeft w:val="0"/>
      <w:marRight w:val="0"/>
      <w:marTop w:val="0"/>
      <w:marBottom w:val="0"/>
      <w:divBdr>
        <w:top w:val="none" w:sz="0" w:space="0" w:color="auto"/>
        <w:left w:val="none" w:sz="0" w:space="0" w:color="auto"/>
        <w:bottom w:val="none" w:sz="0" w:space="0" w:color="auto"/>
        <w:right w:val="none" w:sz="0" w:space="0" w:color="auto"/>
      </w:divBdr>
    </w:div>
    <w:div w:id="1908831827">
      <w:bodyDiv w:val="1"/>
      <w:marLeft w:val="0"/>
      <w:marRight w:val="0"/>
      <w:marTop w:val="0"/>
      <w:marBottom w:val="0"/>
      <w:divBdr>
        <w:top w:val="none" w:sz="0" w:space="0" w:color="auto"/>
        <w:left w:val="none" w:sz="0" w:space="0" w:color="auto"/>
        <w:bottom w:val="none" w:sz="0" w:space="0" w:color="auto"/>
        <w:right w:val="none" w:sz="0" w:space="0" w:color="auto"/>
      </w:divBdr>
    </w:div>
    <w:div w:id="1908875057">
      <w:bodyDiv w:val="1"/>
      <w:marLeft w:val="0"/>
      <w:marRight w:val="0"/>
      <w:marTop w:val="0"/>
      <w:marBottom w:val="0"/>
      <w:divBdr>
        <w:top w:val="none" w:sz="0" w:space="0" w:color="auto"/>
        <w:left w:val="none" w:sz="0" w:space="0" w:color="auto"/>
        <w:bottom w:val="none" w:sz="0" w:space="0" w:color="auto"/>
        <w:right w:val="none" w:sz="0" w:space="0" w:color="auto"/>
      </w:divBdr>
    </w:div>
    <w:div w:id="1908875530">
      <w:bodyDiv w:val="1"/>
      <w:marLeft w:val="0"/>
      <w:marRight w:val="0"/>
      <w:marTop w:val="0"/>
      <w:marBottom w:val="0"/>
      <w:divBdr>
        <w:top w:val="none" w:sz="0" w:space="0" w:color="auto"/>
        <w:left w:val="none" w:sz="0" w:space="0" w:color="auto"/>
        <w:bottom w:val="none" w:sz="0" w:space="0" w:color="auto"/>
        <w:right w:val="none" w:sz="0" w:space="0" w:color="auto"/>
      </w:divBdr>
    </w:div>
    <w:div w:id="1908958126">
      <w:bodyDiv w:val="1"/>
      <w:marLeft w:val="0"/>
      <w:marRight w:val="0"/>
      <w:marTop w:val="0"/>
      <w:marBottom w:val="0"/>
      <w:divBdr>
        <w:top w:val="none" w:sz="0" w:space="0" w:color="auto"/>
        <w:left w:val="none" w:sz="0" w:space="0" w:color="auto"/>
        <w:bottom w:val="none" w:sz="0" w:space="0" w:color="auto"/>
        <w:right w:val="none" w:sz="0" w:space="0" w:color="auto"/>
      </w:divBdr>
    </w:div>
    <w:div w:id="1909028100">
      <w:bodyDiv w:val="1"/>
      <w:marLeft w:val="0"/>
      <w:marRight w:val="0"/>
      <w:marTop w:val="0"/>
      <w:marBottom w:val="0"/>
      <w:divBdr>
        <w:top w:val="none" w:sz="0" w:space="0" w:color="auto"/>
        <w:left w:val="none" w:sz="0" w:space="0" w:color="auto"/>
        <w:bottom w:val="none" w:sz="0" w:space="0" w:color="auto"/>
        <w:right w:val="none" w:sz="0" w:space="0" w:color="auto"/>
      </w:divBdr>
    </w:div>
    <w:div w:id="1909028191">
      <w:bodyDiv w:val="1"/>
      <w:marLeft w:val="0"/>
      <w:marRight w:val="0"/>
      <w:marTop w:val="0"/>
      <w:marBottom w:val="0"/>
      <w:divBdr>
        <w:top w:val="none" w:sz="0" w:space="0" w:color="auto"/>
        <w:left w:val="none" w:sz="0" w:space="0" w:color="auto"/>
        <w:bottom w:val="none" w:sz="0" w:space="0" w:color="auto"/>
        <w:right w:val="none" w:sz="0" w:space="0" w:color="auto"/>
      </w:divBdr>
    </w:div>
    <w:div w:id="1909030540">
      <w:bodyDiv w:val="1"/>
      <w:marLeft w:val="0"/>
      <w:marRight w:val="0"/>
      <w:marTop w:val="0"/>
      <w:marBottom w:val="0"/>
      <w:divBdr>
        <w:top w:val="none" w:sz="0" w:space="0" w:color="auto"/>
        <w:left w:val="none" w:sz="0" w:space="0" w:color="auto"/>
        <w:bottom w:val="none" w:sz="0" w:space="0" w:color="auto"/>
        <w:right w:val="none" w:sz="0" w:space="0" w:color="auto"/>
      </w:divBdr>
    </w:div>
    <w:div w:id="1909227387">
      <w:bodyDiv w:val="1"/>
      <w:marLeft w:val="0"/>
      <w:marRight w:val="0"/>
      <w:marTop w:val="0"/>
      <w:marBottom w:val="0"/>
      <w:divBdr>
        <w:top w:val="none" w:sz="0" w:space="0" w:color="auto"/>
        <w:left w:val="none" w:sz="0" w:space="0" w:color="auto"/>
        <w:bottom w:val="none" w:sz="0" w:space="0" w:color="auto"/>
        <w:right w:val="none" w:sz="0" w:space="0" w:color="auto"/>
      </w:divBdr>
    </w:div>
    <w:div w:id="1909415447">
      <w:bodyDiv w:val="1"/>
      <w:marLeft w:val="0"/>
      <w:marRight w:val="0"/>
      <w:marTop w:val="0"/>
      <w:marBottom w:val="0"/>
      <w:divBdr>
        <w:top w:val="none" w:sz="0" w:space="0" w:color="auto"/>
        <w:left w:val="none" w:sz="0" w:space="0" w:color="auto"/>
        <w:bottom w:val="none" w:sz="0" w:space="0" w:color="auto"/>
        <w:right w:val="none" w:sz="0" w:space="0" w:color="auto"/>
      </w:divBdr>
    </w:div>
    <w:div w:id="1909459985">
      <w:bodyDiv w:val="1"/>
      <w:marLeft w:val="0"/>
      <w:marRight w:val="0"/>
      <w:marTop w:val="0"/>
      <w:marBottom w:val="0"/>
      <w:divBdr>
        <w:top w:val="none" w:sz="0" w:space="0" w:color="auto"/>
        <w:left w:val="none" w:sz="0" w:space="0" w:color="auto"/>
        <w:bottom w:val="none" w:sz="0" w:space="0" w:color="auto"/>
        <w:right w:val="none" w:sz="0" w:space="0" w:color="auto"/>
      </w:divBdr>
    </w:div>
    <w:div w:id="1909612451">
      <w:bodyDiv w:val="1"/>
      <w:marLeft w:val="0"/>
      <w:marRight w:val="0"/>
      <w:marTop w:val="0"/>
      <w:marBottom w:val="0"/>
      <w:divBdr>
        <w:top w:val="none" w:sz="0" w:space="0" w:color="auto"/>
        <w:left w:val="none" w:sz="0" w:space="0" w:color="auto"/>
        <w:bottom w:val="none" w:sz="0" w:space="0" w:color="auto"/>
        <w:right w:val="none" w:sz="0" w:space="0" w:color="auto"/>
      </w:divBdr>
    </w:div>
    <w:div w:id="1909992569">
      <w:bodyDiv w:val="1"/>
      <w:marLeft w:val="0"/>
      <w:marRight w:val="0"/>
      <w:marTop w:val="0"/>
      <w:marBottom w:val="0"/>
      <w:divBdr>
        <w:top w:val="none" w:sz="0" w:space="0" w:color="auto"/>
        <w:left w:val="none" w:sz="0" w:space="0" w:color="auto"/>
        <w:bottom w:val="none" w:sz="0" w:space="0" w:color="auto"/>
        <w:right w:val="none" w:sz="0" w:space="0" w:color="auto"/>
      </w:divBdr>
    </w:div>
    <w:div w:id="1910074362">
      <w:bodyDiv w:val="1"/>
      <w:marLeft w:val="0"/>
      <w:marRight w:val="0"/>
      <w:marTop w:val="0"/>
      <w:marBottom w:val="0"/>
      <w:divBdr>
        <w:top w:val="none" w:sz="0" w:space="0" w:color="auto"/>
        <w:left w:val="none" w:sz="0" w:space="0" w:color="auto"/>
        <w:bottom w:val="none" w:sz="0" w:space="0" w:color="auto"/>
        <w:right w:val="none" w:sz="0" w:space="0" w:color="auto"/>
      </w:divBdr>
    </w:div>
    <w:div w:id="1910112397">
      <w:bodyDiv w:val="1"/>
      <w:marLeft w:val="0"/>
      <w:marRight w:val="0"/>
      <w:marTop w:val="0"/>
      <w:marBottom w:val="0"/>
      <w:divBdr>
        <w:top w:val="none" w:sz="0" w:space="0" w:color="auto"/>
        <w:left w:val="none" w:sz="0" w:space="0" w:color="auto"/>
        <w:bottom w:val="none" w:sz="0" w:space="0" w:color="auto"/>
        <w:right w:val="none" w:sz="0" w:space="0" w:color="auto"/>
      </w:divBdr>
    </w:div>
    <w:div w:id="1910262996">
      <w:bodyDiv w:val="1"/>
      <w:marLeft w:val="0"/>
      <w:marRight w:val="0"/>
      <w:marTop w:val="0"/>
      <w:marBottom w:val="0"/>
      <w:divBdr>
        <w:top w:val="none" w:sz="0" w:space="0" w:color="auto"/>
        <w:left w:val="none" w:sz="0" w:space="0" w:color="auto"/>
        <w:bottom w:val="none" w:sz="0" w:space="0" w:color="auto"/>
        <w:right w:val="none" w:sz="0" w:space="0" w:color="auto"/>
      </w:divBdr>
    </w:div>
    <w:div w:id="1910336452">
      <w:bodyDiv w:val="1"/>
      <w:marLeft w:val="0"/>
      <w:marRight w:val="0"/>
      <w:marTop w:val="0"/>
      <w:marBottom w:val="0"/>
      <w:divBdr>
        <w:top w:val="none" w:sz="0" w:space="0" w:color="auto"/>
        <w:left w:val="none" w:sz="0" w:space="0" w:color="auto"/>
        <w:bottom w:val="none" w:sz="0" w:space="0" w:color="auto"/>
        <w:right w:val="none" w:sz="0" w:space="0" w:color="auto"/>
      </w:divBdr>
    </w:div>
    <w:div w:id="1910387258">
      <w:bodyDiv w:val="1"/>
      <w:marLeft w:val="0"/>
      <w:marRight w:val="0"/>
      <w:marTop w:val="0"/>
      <w:marBottom w:val="0"/>
      <w:divBdr>
        <w:top w:val="none" w:sz="0" w:space="0" w:color="auto"/>
        <w:left w:val="none" w:sz="0" w:space="0" w:color="auto"/>
        <w:bottom w:val="none" w:sz="0" w:space="0" w:color="auto"/>
        <w:right w:val="none" w:sz="0" w:space="0" w:color="auto"/>
      </w:divBdr>
    </w:div>
    <w:div w:id="1910647371">
      <w:bodyDiv w:val="1"/>
      <w:marLeft w:val="0"/>
      <w:marRight w:val="0"/>
      <w:marTop w:val="0"/>
      <w:marBottom w:val="0"/>
      <w:divBdr>
        <w:top w:val="none" w:sz="0" w:space="0" w:color="auto"/>
        <w:left w:val="none" w:sz="0" w:space="0" w:color="auto"/>
        <w:bottom w:val="none" w:sz="0" w:space="0" w:color="auto"/>
        <w:right w:val="none" w:sz="0" w:space="0" w:color="auto"/>
      </w:divBdr>
    </w:div>
    <w:div w:id="1910655028">
      <w:bodyDiv w:val="1"/>
      <w:marLeft w:val="0"/>
      <w:marRight w:val="0"/>
      <w:marTop w:val="0"/>
      <w:marBottom w:val="0"/>
      <w:divBdr>
        <w:top w:val="none" w:sz="0" w:space="0" w:color="auto"/>
        <w:left w:val="none" w:sz="0" w:space="0" w:color="auto"/>
        <w:bottom w:val="none" w:sz="0" w:space="0" w:color="auto"/>
        <w:right w:val="none" w:sz="0" w:space="0" w:color="auto"/>
      </w:divBdr>
    </w:div>
    <w:div w:id="1910726348">
      <w:bodyDiv w:val="1"/>
      <w:marLeft w:val="0"/>
      <w:marRight w:val="0"/>
      <w:marTop w:val="0"/>
      <w:marBottom w:val="0"/>
      <w:divBdr>
        <w:top w:val="none" w:sz="0" w:space="0" w:color="auto"/>
        <w:left w:val="none" w:sz="0" w:space="0" w:color="auto"/>
        <w:bottom w:val="none" w:sz="0" w:space="0" w:color="auto"/>
        <w:right w:val="none" w:sz="0" w:space="0" w:color="auto"/>
      </w:divBdr>
    </w:div>
    <w:div w:id="1910844539">
      <w:bodyDiv w:val="1"/>
      <w:marLeft w:val="0"/>
      <w:marRight w:val="0"/>
      <w:marTop w:val="0"/>
      <w:marBottom w:val="0"/>
      <w:divBdr>
        <w:top w:val="none" w:sz="0" w:space="0" w:color="auto"/>
        <w:left w:val="none" w:sz="0" w:space="0" w:color="auto"/>
        <w:bottom w:val="none" w:sz="0" w:space="0" w:color="auto"/>
        <w:right w:val="none" w:sz="0" w:space="0" w:color="auto"/>
      </w:divBdr>
    </w:div>
    <w:div w:id="1911037941">
      <w:bodyDiv w:val="1"/>
      <w:marLeft w:val="0"/>
      <w:marRight w:val="0"/>
      <w:marTop w:val="0"/>
      <w:marBottom w:val="0"/>
      <w:divBdr>
        <w:top w:val="none" w:sz="0" w:space="0" w:color="auto"/>
        <w:left w:val="none" w:sz="0" w:space="0" w:color="auto"/>
        <w:bottom w:val="none" w:sz="0" w:space="0" w:color="auto"/>
        <w:right w:val="none" w:sz="0" w:space="0" w:color="auto"/>
      </w:divBdr>
    </w:div>
    <w:div w:id="1911193153">
      <w:bodyDiv w:val="1"/>
      <w:marLeft w:val="0"/>
      <w:marRight w:val="0"/>
      <w:marTop w:val="0"/>
      <w:marBottom w:val="0"/>
      <w:divBdr>
        <w:top w:val="none" w:sz="0" w:space="0" w:color="auto"/>
        <w:left w:val="none" w:sz="0" w:space="0" w:color="auto"/>
        <w:bottom w:val="none" w:sz="0" w:space="0" w:color="auto"/>
        <w:right w:val="none" w:sz="0" w:space="0" w:color="auto"/>
      </w:divBdr>
    </w:div>
    <w:div w:id="1911576385">
      <w:bodyDiv w:val="1"/>
      <w:marLeft w:val="0"/>
      <w:marRight w:val="0"/>
      <w:marTop w:val="0"/>
      <w:marBottom w:val="0"/>
      <w:divBdr>
        <w:top w:val="none" w:sz="0" w:space="0" w:color="auto"/>
        <w:left w:val="none" w:sz="0" w:space="0" w:color="auto"/>
        <w:bottom w:val="none" w:sz="0" w:space="0" w:color="auto"/>
        <w:right w:val="none" w:sz="0" w:space="0" w:color="auto"/>
      </w:divBdr>
    </w:div>
    <w:div w:id="1911767693">
      <w:bodyDiv w:val="1"/>
      <w:marLeft w:val="0"/>
      <w:marRight w:val="0"/>
      <w:marTop w:val="0"/>
      <w:marBottom w:val="0"/>
      <w:divBdr>
        <w:top w:val="none" w:sz="0" w:space="0" w:color="auto"/>
        <w:left w:val="none" w:sz="0" w:space="0" w:color="auto"/>
        <w:bottom w:val="none" w:sz="0" w:space="0" w:color="auto"/>
        <w:right w:val="none" w:sz="0" w:space="0" w:color="auto"/>
      </w:divBdr>
    </w:div>
    <w:div w:id="1911889609">
      <w:bodyDiv w:val="1"/>
      <w:marLeft w:val="0"/>
      <w:marRight w:val="0"/>
      <w:marTop w:val="0"/>
      <w:marBottom w:val="0"/>
      <w:divBdr>
        <w:top w:val="none" w:sz="0" w:space="0" w:color="auto"/>
        <w:left w:val="none" w:sz="0" w:space="0" w:color="auto"/>
        <w:bottom w:val="none" w:sz="0" w:space="0" w:color="auto"/>
        <w:right w:val="none" w:sz="0" w:space="0" w:color="auto"/>
      </w:divBdr>
    </w:div>
    <w:div w:id="1912151354">
      <w:bodyDiv w:val="1"/>
      <w:marLeft w:val="0"/>
      <w:marRight w:val="0"/>
      <w:marTop w:val="0"/>
      <w:marBottom w:val="0"/>
      <w:divBdr>
        <w:top w:val="none" w:sz="0" w:space="0" w:color="auto"/>
        <w:left w:val="none" w:sz="0" w:space="0" w:color="auto"/>
        <w:bottom w:val="none" w:sz="0" w:space="0" w:color="auto"/>
        <w:right w:val="none" w:sz="0" w:space="0" w:color="auto"/>
      </w:divBdr>
    </w:div>
    <w:div w:id="1912544813">
      <w:bodyDiv w:val="1"/>
      <w:marLeft w:val="0"/>
      <w:marRight w:val="0"/>
      <w:marTop w:val="0"/>
      <w:marBottom w:val="0"/>
      <w:divBdr>
        <w:top w:val="none" w:sz="0" w:space="0" w:color="auto"/>
        <w:left w:val="none" w:sz="0" w:space="0" w:color="auto"/>
        <w:bottom w:val="none" w:sz="0" w:space="0" w:color="auto"/>
        <w:right w:val="none" w:sz="0" w:space="0" w:color="auto"/>
      </w:divBdr>
    </w:div>
    <w:div w:id="1912616899">
      <w:bodyDiv w:val="1"/>
      <w:marLeft w:val="0"/>
      <w:marRight w:val="0"/>
      <w:marTop w:val="0"/>
      <w:marBottom w:val="0"/>
      <w:divBdr>
        <w:top w:val="none" w:sz="0" w:space="0" w:color="auto"/>
        <w:left w:val="none" w:sz="0" w:space="0" w:color="auto"/>
        <w:bottom w:val="none" w:sz="0" w:space="0" w:color="auto"/>
        <w:right w:val="none" w:sz="0" w:space="0" w:color="auto"/>
      </w:divBdr>
    </w:div>
    <w:div w:id="1912735176">
      <w:bodyDiv w:val="1"/>
      <w:marLeft w:val="0"/>
      <w:marRight w:val="0"/>
      <w:marTop w:val="0"/>
      <w:marBottom w:val="0"/>
      <w:divBdr>
        <w:top w:val="none" w:sz="0" w:space="0" w:color="auto"/>
        <w:left w:val="none" w:sz="0" w:space="0" w:color="auto"/>
        <w:bottom w:val="none" w:sz="0" w:space="0" w:color="auto"/>
        <w:right w:val="none" w:sz="0" w:space="0" w:color="auto"/>
      </w:divBdr>
    </w:div>
    <w:div w:id="1912956715">
      <w:bodyDiv w:val="1"/>
      <w:marLeft w:val="0"/>
      <w:marRight w:val="0"/>
      <w:marTop w:val="0"/>
      <w:marBottom w:val="0"/>
      <w:divBdr>
        <w:top w:val="none" w:sz="0" w:space="0" w:color="auto"/>
        <w:left w:val="none" w:sz="0" w:space="0" w:color="auto"/>
        <w:bottom w:val="none" w:sz="0" w:space="0" w:color="auto"/>
        <w:right w:val="none" w:sz="0" w:space="0" w:color="auto"/>
      </w:divBdr>
    </w:div>
    <w:div w:id="1912960333">
      <w:bodyDiv w:val="1"/>
      <w:marLeft w:val="0"/>
      <w:marRight w:val="0"/>
      <w:marTop w:val="0"/>
      <w:marBottom w:val="0"/>
      <w:divBdr>
        <w:top w:val="none" w:sz="0" w:space="0" w:color="auto"/>
        <w:left w:val="none" w:sz="0" w:space="0" w:color="auto"/>
        <w:bottom w:val="none" w:sz="0" w:space="0" w:color="auto"/>
        <w:right w:val="none" w:sz="0" w:space="0" w:color="auto"/>
      </w:divBdr>
    </w:div>
    <w:div w:id="1913083191">
      <w:bodyDiv w:val="1"/>
      <w:marLeft w:val="0"/>
      <w:marRight w:val="0"/>
      <w:marTop w:val="0"/>
      <w:marBottom w:val="0"/>
      <w:divBdr>
        <w:top w:val="none" w:sz="0" w:space="0" w:color="auto"/>
        <w:left w:val="none" w:sz="0" w:space="0" w:color="auto"/>
        <w:bottom w:val="none" w:sz="0" w:space="0" w:color="auto"/>
        <w:right w:val="none" w:sz="0" w:space="0" w:color="auto"/>
      </w:divBdr>
    </w:div>
    <w:div w:id="1913153006">
      <w:bodyDiv w:val="1"/>
      <w:marLeft w:val="0"/>
      <w:marRight w:val="0"/>
      <w:marTop w:val="0"/>
      <w:marBottom w:val="0"/>
      <w:divBdr>
        <w:top w:val="none" w:sz="0" w:space="0" w:color="auto"/>
        <w:left w:val="none" w:sz="0" w:space="0" w:color="auto"/>
        <w:bottom w:val="none" w:sz="0" w:space="0" w:color="auto"/>
        <w:right w:val="none" w:sz="0" w:space="0" w:color="auto"/>
      </w:divBdr>
    </w:div>
    <w:div w:id="1913154855">
      <w:bodyDiv w:val="1"/>
      <w:marLeft w:val="0"/>
      <w:marRight w:val="0"/>
      <w:marTop w:val="0"/>
      <w:marBottom w:val="0"/>
      <w:divBdr>
        <w:top w:val="none" w:sz="0" w:space="0" w:color="auto"/>
        <w:left w:val="none" w:sz="0" w:space="0" w:color="auto"/>
        <w:bottom w:val="none" w:sz="0" w:space="0" w:color="auto"/>
        <w:right w:val="none" w:sz="0" w:space="0" w:color="auto"/>
      </w:divBdr>
    </w:div>
    <w:div w:id="1913159164">
      <w:bodyDiv w:val="1"/>
      <w:marLeft w:val="0"/>
      <w:marRight w:val="0"/>
      <w:marTop w:val="0"/>
      <w:marBottom w:val="0"/>
      <w:divBdr>
        <w:top w:val="none" w:sz="0" w:space="0" w:color="auto"/>
        <w:left w:val="none" w:sz="0" w:space="0" w:color="auto"/>
        <w:bottom w:val="none" w:sz="0" w:space="0" w:color="auto"/>
        <w:right w:val="none" w:sz="0" w:space="0" w:color="auto"/>
      </w:divBdr>
    </w:div>
    <w:div w:id="1913346626">
      <w:bodyDiv w:val="1"/>
      <w:marLeft w:val="0"/>
      <w:marRight w:val="0"/>
      <w:marTop w:val="0"/>
      <w:marBottom w:val="0"/>
      <w:divBdr>
        <w:top w:val="none" w:sz="0" w:space="0" w:color="auto"/>
        <w:left w:val="none" w:sz="0" w:space="0" w:color="auto"/>
        <w:bottom w:val="none" w:sz="0" w:space="0" w:color="auto"/>
        <w:right w:val="none" w:sz="0" w:space="0" w:color="auto"/>
      </w:divBdr>
    </w:div>
    <w:div w:id="1913389321">
      <w:bodyDiv w:val="1"/>
      <w:marLeft w:val="0"/>
      <w:marRight w:val="0"/>
      <w:marTop w:val="0"/>
      <w:marBottom w:val="0"/>
      <w:divBdr>
        <w:top w:val="none" w:sz="0" w:space="0" w:color="auto"/>
        <w:left w:val="none" w:sz="0" w:space="0" w:color="auto"/>
        <w:bottom w:val="none" w:sz="0" w:space="0" w:color="auto"/>
        <w:right w:val="none" w:sz="0" w:space="0" w:color="auto"/>
      </w:divBdr>
    </w:div>
    <w:div w:id="1913389368">
      <w:bodyDiv w:val="1"/>
      <w:marLeft w:val="0"/>
      <w:marRight w:val="0"/>
      <w:marTop w:val="0"/>
      <w:marBottom w:val="0"/>
      <w:divBdr>
        <w:top w:val="none" w:sz="0" w:space="0" w:color="auto"/>
        <w:left w:val="none" w:sz="0" w:space="0" w:color="auto"/>
        <w:bottom w:val="none" w:sz="0" w:space="0" w:color="auto"/>
        <w:right w:val="none" w:sz="0" w:space="0" w:color="auto"/>
      </w:divBdr>
    </w:div>
    <w:div w:id="1913539329">
      <w:bodyDiv w:val="1"/>
      <w:marLeft w:val="0"/>
      <w:marRight w:val="0"/>
      <w:marTop w:val="0"/>
      <w:marBottom w:val="0"/>
      <w:divBdr>
        <w:top w:val="none" w:sz="0" w:space="0" w:color="auto"/>
        <w:left w:val="none" w:sz="0" w:space="0" w:color="auto"/>
        <w:bottom w:val="none" w:sz="0" w:space="0" w:color="auto"/>
        <w:right w:val="none" w:sz="0" w:space="0" w:color="auto"/>
      </w:divBdr>
    </w:div>
    <w:div w:id="1913541166">
      <w:bodyDiv w:val="1"/>
      <w:marLeft w:val="0"/>
      <w:marRight w:val="0"/>
      <w:marTop w:val="0"/>
      <w:marBottom w:val="0"/>
      <w:divBdr>
        <w:top w:val="none" w:sz="0" w:space="0" w:color="auto"/>
        <w:left w:val="none" w:sz="0" w:space="0" w:color="auto"/>
        <w:bottom w:val="none" w:sz="0" w:space="0" w:color="auto"/>
        <w:right w:val="none" w:sz="0" w:space="0" w:color="auto"/>
      </w:divBdr>
    </w:div>
    <w:div w:id="1913659206">
      <w:bodyDiv w:val="1"/>
      <w:marLeft w:val="0"/>
      <w:marRight w:val="0"/>
      <w:marTop w:val="0"/>
      <w:marBottom w:val="0"/>
      <w:divBdr>
        <w:top w:val="none" w:sz="0" w:space="0" w:color="auto"/>
        <w:left w:val="none" w:sz="0" w:space="0" w:color="auto"/>
        <w:bottom w:val="none" w:sz="0" w:space="0" w:color="auto"/>
        <w:right w:val="none" w:sz="0" w:space="0" w:color="auto"/>
      </w:divBdr>
    </w:div>
    <w:div w:id="1913730384">
      <w:bodyDiv w:val="1"/>
      <w:marLeft w:val="0"/>
      <w:marRight w:val="0"/>
      <w:marTop w:val="0"/>
      <w:marBottom w:val="0"/>
      <w:divBdr>
        <w:top w:val="none" w:sz="0" w:space="0" w:color="auto"/>
        <w:left w:val="none" w:sz="0" w:space="0" w:color="auto"/>
        <w:bottom w:val="none" w:sz="0" w:space="0" w:color="auto"/>
        <w:right w:val="none" w:sz="0" w:space="0" w:color="auto"/>
      </w:divBdr>
    </w:div>
    <w:div w:id="1913733629">
      <w:bodyDiv w:val="1"/>
      <w:marLeft w:val="0"/>
      <w:marRight w:val="0"/>
      <w:marTop w:val="0"/>
      <w:marBottom w:val="0"/>
      <w:divBdr>
        <w:top w:val="none" w:sz="0" w:space="0" w:color="auto"/>
        <w:left w:val="none" w:sz="0" w:space="0" w:color="auto"/>
        <w:bottom w:val="none" w:sz="0" w:space="0" w:color="auto"/>
        <w:right w:val="none" w:sz="0" w:space="0" w:color="auto"/>
      </w:divBdr>
    </w:div>
    <w:div w:id="1913736484">
      <w:bodyDiv w:val="1"/>
      <w:marLeft w:val="0"/>
      <w:marRight w:val="0"/>
      <w:marTop w:val="0"/>
      <w:marBottom w:val="0"/>
      <w:divBdr>
        <w:top w:val="none" w:sz="0" w:space="0" w:color="auto"/>
        <w:left w:val="none" w:sz="0" w:space="0" w:color="auto"/>
        <w:bottom w:val="none" w:sz="0" w:space="0" w:color="auto"/>
        <w:right w:val="none" w:sz="0" w:space="0" w:color="auto"/>
      </w:divBdr>
    </w:div>
    <w:div w:id="1913848844">
      <w:bodyDiv w:val="1"/>
      <w:marLeft w:val="0"/>
      <w:marRight w:val="0"/>
      <w:marTop w:val="0"/>
      <w:marBottom w:val="0"/>
      <w:divBdr>
        <w:top w:val="none" w:sz="0" w:space="0" w:color="auto"/>
        <w:left w:val="none" w:sz="0" w:space="0" w:color="auto"/>
        <w:bottom w:val="none" w:sz="0" w:space="0" w:color="auto"/>
        <w:right w:val="none" w:sz="0" w:space="0" w:color="auto"/>
      </w:divBdr>
    </w:div>
    <w:div w:id="1913930439">
      <w:bodyDiv w:val="1"/>
      <w:marLeft w:val="0"/>
      <w:marRight w:val="0"/>
      <w:marTop w:val="0"/>
      <w:marBottom w:val="0"/>
      <w:divBdr>
        <w:top w:val="none" w:sz="0" w:space="0" w:color="auto"/>
        <w:left w:val="none" w:sz="0" w:space="0" w:color="auto"/>
        <w:bottom w:val="none" w:sz="0" w:space="0" w:color="auto"/>
        <w:right w:val="none" w:sz="0" w:space="0" w:color="auto"/>
      </w:divBdr>
    </w:div>
    <w:div w:id="1913931642">
      <w:bodyDiv w:val="1"/>
      <w:marLeft w:val="0"/>
      <w:marRight w:val="0"/>
      <w:marTop w:val="0"/>
      <w:marBottom w:val="0"/>
      <w:divBdr>
        <w:top w:val="none" w:sz="0" w:space="0" w:color="auto"/>
        <w:left w:val="none" w:sz="0" w:space="0" w:color="auto"/>
        <w:bottom w:val="none" w:sz="0" w:space="0" w:color="auto"/>
        <w:right w:val="none" w:sz="0" w:space="0" w:color="auto"/>
      </w:divBdr>
    </w:div>
    <w:div w:id="1914076165">
      <w:bodyDiv w:val="1"/>
      <w:marLeft w:val="0"/>
      <w:marRight w:val="0"/>
      <w:marTop w:val="0"/>
      <w:marBottom w:val="0"/>
      <w:divBdr>
        <w:top w:val="none" w:sz="0" w:space="0" w:color="auto"/>
        <w:left w:val="none" w:sz="0" w:space="0" w:color="auto"/>
        <w:bottom w:val="none" w:sz="0" w:space="0" w:color="auto"/>
        <w:right w:val="none" w:sz="0" w:space="0" w:color="auto"/>
      </w:divBdr>
    </w:div>
    <w:div w:id="1914311291">
      <w:bodyDiv w:val="1"/>
      <w:marLeft w:val="0"/>
      <w:marRight w:val="0"/>
      <w:marTop w:val="0"/>
      <w:marBottom w:val="0"/>
      <w:divBdr>
        <w:top w:val="none" w:sz="0" w:space="0" w:color="auto"/>
        <w:left w:val="none" w:sz="0" w:space="0" w:color="auto"/>
        <w:bottom w:val="none" w:sz="0" w:space="0" w:color="auto"/>
        <w:right w:val="none" w:sz="0" w:space="0" w:color="auto"/>
      </w:divBdr>
    </w:div>
    <w:div w:id="1914389633">
      <w:bodyDiv w:val="1"/>
      <w:marLeft w:val="0"/>
      <w:marRight w:val="0"/>
      <w:marTop w:val="0"/>
      <w:marBottom w:val="0"/>
      <w:divBdr>
        <w:top w:val="none" w:sz="0" w:space="0" w:color="auto"/>
        <w:left w:val="none" w:sz="0" w:space="0" w:color="auto"/>
        <w:bottom w:val="none" w:sz="0" w:space="0" w:color="auto"/>
        <w:right w:val="none" w:sz="0" w:space="0" w:color="auto"/>
      </w:divBdr>
    </w:div>
    <w:div w:id="1914700619">
      <w:bodyDiv w:val="1"/>
      <w:marLeft w:val="0"/>
      <w:marRight w:val="0"/>
      <w:marTop w:val="0"/>
      <w:marBottom w:val="0"/>
      <w:divBdr>
        <w:top w:val="none" w:sz="0" w:space="0" w:color="auto"/>
        <w:left w:val="none" w:sz="0" w:space="0" w:color="auto"/>
        <w:bottom w:val="none" w:sz="0" w:space="0" w:color="auto"/>
        <w:right w:val="none" w:sz="0" w:space="0" w:color="auto"/>
      </w:divBdr>
    </w:div>
    <w:div w:id="1914855321">
      <w:bodyDiv w:val="1"/>
      <w:marLeft w:val="0"/>
      <w:marRight w:val="0"/>
      <w:marTop w:val="0"/>
      <w:marBottom w:val="0"/>
      <w:divBdr>
        <w:top w:val="none" w:sz="0" w:space="0" w:color="auto"/>
        <w:left w:val="none" w:sz="0" w:space="0" w:color="auto"/>
        <w:bottom w:val="none" w:sz="0" w:space="0" w:color="auto"/>
        <w:right w:val="none" w:sz="0" w:space="0" w:color="auto"/>
      </w:divBdr>
    </w:div>
    <w:div w:id="1914967271">
      <w:bodyDiv w:val="1"/>
      <w:marLeft w:val="0"/>
      <w:marRight w:val="0"/>
      <w:marTop w:val="0"/>
      <w:marBottom w:val="0"/>
      <w:divBdr>
        <w:top w:val="none" w:sz="0" w:space="0" w:color="auto"/>
        <w:left w:val="none" w:sz="0" w:space="0" w:color="auto"/>
        <w:bottom w:val="none" w:sz="0" w:space="0" w:color="auto"/>
        <w:right w:val="none" w:sz="0" w:space="0" w:color="auto"/>
      </w:divBdr>
    </w:div>
    <w:div w:id="1915163147">
      <w:bodyDiv w:val="1"/>
      <w:marLeft w:val="0"/>
      <w:marRight w:val="0"/>
      <w:marTop w:val="0"/>
      <w:marBottom w:val="0"/>
      <w:divBdr>
        <w:top w:val="none" w:sz="0" w:space="0" w:color="auto"/>
        <w:left w:val="none" w:sz="0" w:space="0" w:color="auto"/>
        <w:bottom w:val="none" w:sz="0" w:space="0" w:color="auto"/>
        <w:right w:val="none" w:sz="0" w:space="0" w:color="auto"/>
      </w:divBdr>
    </w:div>
    <w:div w:id="1915163916">
      <w:bodyDiv w:val="1"/>
      <w:marLeft w:val="0"/>
      <w:marRight w:val="0"/>
      <w:marTop w:val="0"/>
      <w:marBottom w:val="0"/>
      <w:divBdr>
        <w:top w:val="none" w:sz="0" w:space="0" w:color="auto"/>
        <w:left w:val="none" w:sz="0" w:space="0" w:color="auto"/>
        <w:bottom w:val="none" w:sz="0" w:space="0" w:color="auto"/>
        <w:right w:val="none" w:sz="0" w:space="0" w:color="auto"/>
      </w:divBdr>
    </w:div>
    <w:div w:id="1915166426">
      <w:bodyDiv w:val="1"/>
      <w:marLeft w:val="0"/>
      <w:marRight w:val="0"/>
      <w:marTop w:val="0"/>
      <w:marBottom w:val="0"/>
      <w:divBdr>
        <w:top w:val="none" w:sz="0" w:space="0" w:color="auto"/>
        <w:left w:val="none" w:sz="0" w:space="0" w:color="auto"/>
        <w:bottom w:val="none" w:sz="0" w:space="0" w:color="auto"/>
        <w:right w:val="none" w:sz="0" w:space="0" w:color="auto"/>
      </w:divBdr>
    </w:div>
    <w:div w:id="1915578104">
      <w:bodyDiv w:val="1"/>
      <w:marLeft w:val="0"/>
      <w:marRight w:val="0"/>
      <w:marTop w:val="0"/>
      <w:marBottom w:val="0"/>
      <w:divBdr>
        <w:top w:val="none" w:sz="0" w:space="0" w:color="auto"/>
        <w:left w:val="none" w:sz="0" w:space="0" w:color="auto"/>
        <w:bottom w:val="none" w:sz="0" w:space="0" w:color="auto"/>
        <w:right w:val="none" w:sz="0" w:space="0" w:color="auto"/>
      </w:divBdr>
    </w:div>
    <w:div w:id="1916084775">
      <w:bodyDiv w:val="1"/>
      <w:marLeft w:val="0"/>
      <w:marRight w:val="0"/>
      <w:marTop w:val="0"/>
      <w:marBottom w:val="0"/>
      <w:divBdr>
        <w:top w:val="none" w:sz="0" w:space="0" w:color="auto"/>
        <w:left w:val="none" w:sz="0" w:space="0" w:color="auto"/>
        <w:bottom w:val="none" w:sz="0" w:space="0" w:color="auto"/>
        <w:right w:val="none" w:sz="0" w:space="0" w:color="auto"/>
      </w:divBdr>
    </w:div>
    <w:div w:id="1916086399">
      <w:bodyDiv w:val="1"/>
      <w:marLeft w:val="0"/>
      <w:marRight w:val="0"/>
      <w:marTop w:val="0"/>
      <w:marBottom w:val="0"/>
      <w:divBdr>
        <w:top w:val="none" w:sz="0" w:space="0" w:color="auto"/>
        <w:left w:val="none" w:sz="0" w:space="0" w:color="auto"/>
        <w:bottom w:val="none" w:sz="0" w:space="0" w:color="auto"/>
        <w:right w:val="none" w:sz="0" w:space="0" w:color="auto"/>
      </w:divBdr>
    </w:div>
    <w:div w:id="1916088692">
      <w:bodyDiv w:val="1"/>
      <w:marLeft w:val="0"/>
      <w:marRight w:val="0"/>
      <w:marTop w:val="0"/>
      <w:marBottom w:val="0"/>
      <w:divBdr>
        <w:top w:val="none" w:sz="0" w:space="0" w:color="auto"/>
        <w:left w:val="none" w:sz="0" w:space="0" w:color="auto"/>
        <w:bottom w:val="none" w:sz="0" w:space="0" w:color="auto"/>
        <w:right w:val="none" w:sz="0" w:space="0" w:color="auto"/>
      </w:divBdr>
    </w:div>
    <w:div w:id="1916427805">
      <w:bodyDiv w:val="1"/>
      <w:marLeft w:val="0"/>
      <w:marRight w:val="0"/>
      <w:marTop w:val="0"/>
      <w:marBottom w:val="0"/>
      <w:divBdr>
        <w:top w:val="none" w:sz="0" w:space="0" w:color="auto"/>
        <w:left w:val="none" w:sz="0" w:space="0" w:color="auto"/>
        <w:bottom w:val="none" w:sz="0" w:space="0" w:color="auto"/>
        <w:right w:val="none" w:sz="0" w:space="0" w:color="auto"/>
      </w:divBdr>
    </w:div>
    <w:div w:id="1916427866">
      <w:bodyDiv w:val="1"/>
      <w:marLeft w:val="0"/>
      <w:marRight w:val="0"/>
      <w:marTop w:val="0"/>
      <w:marBottom w:val="0"/>
      <w:divBdr>
        <w:top w:val="none" w:sz="0" w:space="0" w:color="auto"/>
        <w:left w:val="none" w:sz="0" w:space="0" w:color="auto"/>
        <w:bottom w:val="none" w:sz="0" w:space="0" w:color="auto"/>
        <w:right w:val="none" w:sz="0" w:space="0" w:color="auto"/>
      </w:divBdr>
    </w:div>
    <w:div w:id="1916624226">
      <w:bodyDiv w:val="1"/>
      <w:marLeft w:val="0"/>
      <w:marRight w:val="0"/>
      <w:marTop w:val="0"/>
      <w:marBottom w:val="0"/>
      <w:divBdr>
        <w:top w:val="none" w:sz="0" w:space="0" w:color="auto"/>
        <w:left w:val="none" w:sz="0" w:space="0" w:color="auto"/>
        <w:bottom w:val="none" w:sz="0" w:space="0" w:color="auto"/>
        <w:right w:val="none" w:sz="0" w:space="0" w:color="auto"/>
      </w:divBdr>
    </w:div>
    <w:div w:id="1916628633">
      <w:bodyDiv w:val="1"/>
      <w:marLeft w:val="0"/>
      <w:marRight w:val="0"/>
      <w:marTop w:val="0"/>
      <w:marBottom w:val="0"/>
      <w:divBdr>
        <w:top w:val="none" w:sz="0" w:space="0" w:color="auto"/>
        <w:left w:val="none" w:sz="0" w:space="0" w:color="auto"/>
        <w:bottom w:val="none" w:sz="0" w:space="0" w:color="auto"/>
        <w:right w:val="none" w:sz="0" w:space="0" w:color="auto"/>
      </w:divBdr>
    </w:div>
    <w:div w:id="1916739927">
      <w:bodyDiv w:val="1"/>
      <w:marLeft w:val="0"/>
      <w:marRight w:val="0"/>
      <w:marTop w:val="0"/>
      <w:marBottom w:val="0"/>
      <w:divBdr>
        <w:top w:val="none" w:sz="0" w:space="0" w:color="auto"/>
        <w:left w:val="none" w:sz="0" w:space="0" w:color="auto"/>
        <w:bottom w:val="none" w:sz="0" w:space="0" w:color="auto"/>
        <w:right w:val="none" w:sz="0" w:space="0" w:color="auto"/>
      </w:divBdr>
    </w:div>
    <w:div w:id="1916819751">
      <w:bodyDiv w:val="1"/>
      <w:marLeft w:val="0"/>
      <w:marRight w:val="0"/>
      <w:marTop w:val="0"/>
      <w:marBottom w:val="0"/>
      <w:divBdr>
        <w:top w:val="none" w:sz="0" w:space="0" w:color="auto"/>
        <w:left w:val="none" w:sz="0" w:space="0" w:color="auto"/>
        <w:bottom w:val="none" w:sz="0" w:space="0" w:color="auto"/>
        <w:right w:val="none" w:sz="0" w:space="0" w:color="auto"/>
      </w:divBdr>
    </w:div>
    <w:div w:id="1916934116">
      <w:bodyDiv w:val="1"/>
      <w:marLeft w:val="0"/>
      <w:marRight w:val="0"/>
      <w:marTop w:val="0"/>
      <w:marBottom w:val="0"/>
      <w:divBdr>
        <w:top w:val="none" w:sz="0" w:space="0" w:color="auto"/>
        <w:left w:val="none" w:sz="0" w:space="0" w:color="auto"/>
        <w:bottom w:val="none" w:sz="0" w:space="0" w:color="auto"/>
        <w:right w:val="none" w:sz="0" w:space="0" w:color="auto"/>
      </w:divBdr>
    </w:div>
    <w:div w:id="1917009077">
      <w:bodyDiv w:val="1"/>
      <w:marLeft w:val="0"/>
      <w:marRight w:val="0"/>
      <w:marTop w:val="0"/>
      <w:marBottom w:val="0"/>
      <w:divBdr>
        <w:top w:val="none" w:sz="0" w:space="0" w:color="auto"/>
        <w:left w:val="none" w:sz="0" w:space="0" w:color="auto"/>
        <w:bottom w:val="none" w:sz="0" w:space="0" w:color="auto"/>
        <w:right w:val="none" w:sz="0" w:space="0" w:color="auto"/>
      </w:divBdr>
    </w:div>
    <w:div w:id="1917083266">
      <w:bodyDiv w:val="1"/>
      <w:marLeft w:val="0"/>
      <w:marRight w:val="0"/>
      <w:marTop w:val="0"/>
      <w:marBottom w:val="0"/>
      <w:divBdr>
        <w:top w:val="none" w:sz="0" w:space="0" w:color="auto"/>
        <w:left w:val="none" w:sz="0" w:space="0" w:color="auto"/>
        <w:bottom w:val="none" w:sz="0" w:space="0" w:color="auto"/>
        <w:right w:val="none" w:sz="0" w:space="0" w:color="auto"/>
      </w:divBdr>
    </w:div>
    <w:div w:id="1917090137">
      <w:bodyDiv w:val="1"/>
      <w:marLeft w:val="0"/>
      <w:marRight w:val="0"/>
      <w:marTop w:val="0"/>
      <w:marBottom w:val="0"/>
      <w:divBdr>
        <w:top w:val="none" w:sz="0" w:space="0" w:color="auto"/>
        <w:left w:val="none" w:sz="0" w:space="0" w:color="auto"/>
        <w:bottom w:val="none" w:sz="0" w:space="0" w:color="auto"/>
        <w:right w:val="none" w:sz="0" w:space="0" w:color="auto"/>
      </w:divBdr>
    </w:div>
    <w:div w:id="1917124898">
      <w:bodyDiv w:val="1"/>
      <w:marLeft w:val="0"/>
      <w:marRight w:val="0"/>
      <w:marTop w:val="0"/>
      <w:marBottom w:val="0"/>
      <w:divBdr>
        <w:top w:val="none" w:sz="0" w:space="0" w:color="auto"/>
        <w:left w:val="none" w:sz="0" w:space="0" w:color="auto"/>
        <w:bottom w:val="none" w:sz="0" w:space="0" w:color="auto"/>
        <w:right w:val="none" w:sz="0" w:space="0" w:color="auto"/>
      </w:divBdr>
    </w:div>
    <w:div w:id="1917128781">
      <w:bodyDiv w:val="1"/>
      <w:marLeft w:val="0"/>
      <w:marRight w:val="0"/>
      <w:marTop w:val="0"/>
      <w:marBottom w:val="0"/>
      <w:divBdr>
        <w:top w:val="none" w:sz="0" w:space="0" w:color="auto"/>
        <w:left w:val="none" w:sz="0" w:space="0" w:color="auto"/>
        <w:bottom w:val="none" w:sz="0" w:space="0" w:color="auto"/>
        <w:right w:val="none" w:sz="0" w:space="0" w:color="auto"/>
      </w:divBdr>
    </w:div>
    <w:div w:id="1917275812">
      <w:bodyDiv w:val="1"/>
      <w:marLeft w:val="0"/>
      <w:marRight w:val="0"/>
      <w:marTop w:val="0"/>
      <w:marBottom w:val="0"/>
      <w:divBdr>
        <w:top w:val="none" w:sz="0" w:space="0" w:color="auto"/>
        <w:left w:val="none" w:sz="0" w:space="0" w:color="auto"/>
        <w:bottom w:val="none" w:sz="0" w:space="0" w:color="auto"/>
        <w:right w:val="none" w:sz="0" w:space="0" w:color="auto"/>
      </w:divBdr>
    </w:div>
    <w:div w:id="1917353268">
      <w:bodyDiv w:val="1"/>
      <w:marLeft w:val="0"/>
      <w:marRight w:val="0"/>
      <w:marTop w:val="0"/>
      <w:marBottom w:val="0"/>
      <w:divBdr>
        <w:top w:val="none" w:sz="0" w:space="0" w:color="auto"/>
        <w:left w:val="none" w:sz="0" w:space="0" w:color="auto"/>
        <w:bottom w:val="none" w:sz="0" w:space="0" w:color="auto"/>
        <w:right w:val="none" w:sz="0" w:space="0" w:color="auto"/>
      </w:divBdr>
    </w:div>
    <w:div w:id="1917395490">
      <w:bodyDiv w:val="1"/>
      <w:marLeft w:val="0"/>
      <w:marRight w:val="0"/>
      <w:marTop w:val="0"/>
      <w:marBottom w:val="0"/>
      <w:divBdr>
        <w:top w:val="none" w:sz="0" w:space="0" w:color="auto"/>
        <w:left w:val="none" w:sz="0" w:space="0" w:color="auto"/>
        <w:bottom w:val="none" w:sz="0" w:space="0" w:color="auto"/>
        <w:right w:val="none" w:sz="0" w:space="0" w:color="auto"/>
      </w:divBdr>
    </w:div>
    <w:div w:id="1917545972">
      <w:bodyDiv w:val="1"/>
      <w:marLeft w:val="0"/>
      <w:marRight w:val="0"/>
      <w:marTop w:val="0"/>
      <w:marBottom w:val="0"/>
      <w:divBdr>
        <w:top w:val="none" w:sz="0" w:space="0" w:color="auto"/>
        <w:left w:val="none" w:sz="0" w:space="0" w:color="auto"/>
        <w:bottom w:val="none" w:sz="0" w:space="0" w:color="auto"/>
        <w:right w:val="none" w:sz="0" w:space="0" w:color="auto"/>
      </w:divBdr>
    </w:div>
    <w:div w:id="1917739600">
      <w:bodyDiv w:val="1"/>
      <w:marLeft w:val="0"/>
      <w:marRight w:val="0"/>
      <w:marTop w:val="0"/>
      <w:marBottom w:val="0"/>
      <w:divBdr>
        <w:top w:val="none" w:sz="0" w:space="0" w:color="auto"/>
        <w:left w:val="none" w:sz="0" w:space="0" w:color="auto"/>
        <w:bottom w:val="none" w:sz="0" w:space="0" w:color="auto"/>
        <w:right w:val="none" w:sz="0" w:space="0" w:color="auto"/>
      </w:divBdr>
    </w:div>
    <w:div w:id="1917936688">
      <w:bodyDiv w:val="1"/>
      <w:marLeft w:val="0"/>
      <w:marRight w:val="0"/>
      <w:marTop w:val="0"/>
      <w:marBottom w:val="0"/>
      <w:divBdr>
        <w:top w:val="none" w:sz="0" w:space="0" w:color="auto"/>
        <w:left w:val="none" w:sz="0" w:space="0" w:color="auto"/>
        <w:bottom w:val="none" w:sz="0" w:space="0" w:color="auto"/>
        <w:right w:val="none" w:sz="0" w:space="0" w:color="auto"/>
      </w:divBdr>
    </w:div>
    <w:div w:id="1918052394">
      <w:bodyDiv w:val="1"/>
      <w:marLeft w:val="0"/>
      <w:marRight w:val="0"/>
      <w:marTop w:val="0"/>
      <w:marBottom w:val="0"/>
      <w:divBdr>
        <w:top w:val="none" w:sz="0" w:space="0" w:color="auto"/>
        <w:left w:val="none" w:sz="0" w:space="0" w:color="auto"/>
        <w:bottom w:val="none" w:sz="0" w:space="0" w:color="auto"/>
        <w:right w:val="none" w:sz="0" w:space="0" w:color="auto"/>
      </w:divBdr>
    </w:div>
    <w:div w:id="1918173514">
      <w:bodyDiv w:val="1"/>
      <w:marLeft w:val="0"/>
      <w:marRight w:val="0"/>
      <w:marTop w:val="0"/>
      <w:marBottom w:val="0"/>
      <w:divBdr>
        <w:top w:val="none" w:sz="0" w:space="0" w:color="auto"/>
        <w:left w:val="none" w:sz="0" w:space="0" w:color="auto"/>
        <w:bottom w:val="none" w:sz="0" w:space="0" w:color="auto"/>
        <w:right w:val="none" w:sz="0" w:space="0" w:color="auto"/>
      </w:divBdr>
    </w:div>
    <w:div w:id="1918199662">
      <w:bodyDiv w:val="1"/>
      <w:marLeft w:val="0"/>
      <w:marRight w:val="0"/>
      <w:marTop w:val="0"/>
      <w:marBottom w:val="0"/>
      <w:divBdr>
        <w:top w:val="none" w:sz="0" w:space="0" w:color="auto"/>
        <w:left w:val="none" w:sz="0" w:space="0" w:color="auto"/>
        <w:bottom w:val="none" w:sz="0" w:space="0" w:color="auto"/>
        <w:right w:val="none" w:sz="0" w:space="0" w:color="auto"/>
      </w:divBdr>
    </w:div>
    <w:div w:id="1918519535">
      <w:bodyDiv w:val="1"/>
      <w:marLeft w:val="0"/>
      <w:marRight w:val="0"/>
      <w:marTop w:val="0"/>
      <w:marBottom w:val="0"/>
      <w:divBdr>
        <w:top w:val="none" w:sz="0" w:space="0" w:color="auto"/>
        <w:left w:val="none" w:sz="0" w:space="0" w:color="auto"/>
        <w:bottom w:val="none" w:sz="0" w:space="0" w:color="auto"/>
        <w:right w:val="none" w:sz="0" w:space="0" w:color="auto"/>
      </w:divBdr>
    </w:div>
    <w:div w:id="1918588130">
      <w:bodyDiv w:val="1"/>
      <w:marLeft w:val="0"/>
      <w:marRight w:val="0"/>
      <w:marTop w:val="0"/>
      <w:marBottom w:val="0"/>
      <w:divBdr>
        <w:top w:val="none" w:sz="0" w:space="0" w:color="auto"/>
        <w:left w:val="none" w:sz="0" w:space="0" w:color="auto"/>
        <w:bottom w:val="none" w:sz="0" w:space="0" w:color="auto"/>
        <w:right w:val="none" w:sz="0" w:space="0" w:color="auto"/>
      </w:divBdr>
    </w:div>
    <w:div w:id="1918662209">
      <w:bodyDiv w:val="1"/>
      <w:marLeft w:val="0"/>
      <w:marRight w:val="0"/>
      <w:marTop w:val="0"/>
      <w:marBottom w:val="0"/>
      <w:divBdr>
        <w:top w:val="none" w:sz="0" w:space="0" w:color="auto"/>
        <w:left w:val="none" w:sz="0" w:space="0" w:color="auto"/>
        <w:bottom w:val="none" w:sz="0" w:space="0" w:color="auto"/>
        <w:right w:val="none" w:sz="0" w:space="0" w:color="auto"/>
      </w:divBdr>
    </w:div>
    <w:div w:id="1918785278">
      <w:bodyDiv w:val="1"/>
      <w:marLeft w:val="0"/>
      <w:marRight w:val="0"/>
      <w:marTop w:val="0"/>
      <w:marBottom w:val="0"/>
      <w:divBdr>
        <w:top w:val="none" w:sz="0" w:space="0" w:color="auto"/>
        <w:left w:val="none" w:sz="0" w:space="0" w:color="auto"/>
        <w:bottom w:val="none" w:sz="0" w:space="0" w:color="auto"/>
        <w:right w:val="none" w:sz="0" w:space="0" w:color="auto"/>
      </w:divBdr>
    </w:div>
    <w:div w:id="1918788196">
      <w:bodyDiv w:val="1"/>
      <w:marLeft w:val="0"/>
      <w:marRight w:val="0"/>
      <w:marTop w:val="0"/>
      <w:marBottom w:val="0"/>
      <w:divBdr>
        <w:top w:val="none" w:sz="0" w:space="0" w:color="auto"/>
        <w:left w:val="none" w:sz="0" w:space="0" w:color="auto"/>
        <w:bottom w:val="none" w:sz="0" w:space="0" w:color="auto"/>
        <w:right w:val="none" w:sz="0" w:space="0" w:color="auto"/>
      </w:divBdr>
    </w:div>
    <w:div w:id="1919054470">
      <w:bodyDiv w:val="1"/>
      <w:marLeft w:val="0"/>
      <w:marRight w:val="0"/>
      <w:marTop w:val="0"/>
      <w:marBottom w:val="0"/>
      <w:divBdr>
        <w:top w:val="none" w:sz="0" w:space="0" w:color="auto"/>
        <w:left w:val="none" w:sz="0" w:space="0" w:color="auto"/>
        <w:bottom w:val="none" w:sz="0" w:space="0" w:color="auto"/>
        <w:right w:val="none" w:sz="0" w:space="0" w:color="auto"/>
      </w:divBdr>
    </w:div>
    <w:div w:id="1919055079">
      <w:bodyDiv w:val="1"/>
      <w:marLeft w:val="0"/>
      <w:marRight w:val="0"/>
      <w:marTop w:val="0"/>
      <w:marBottom w:val="0"/>
      <w:divBdr>
        <w:top w:val="none" w:sz="0" w:space="0" w:color="auto"/>
        <w:left w:val="none" w:sz="0" w:space="0" w:color="auto"/>
        <w:bottom w:val="none" w:sz="0" w:space="0" w:color="auto"/>
        <w:right w:val="none" w:sz="0" w:space="0" w:color="auto"/>
      </w:divBdr>
    </w:div>
    <w:div w:id="1919094938">
      <w:bodyDiv w:val="1"/>
      <w:marLeft w:val="0"/>
      <w:marRight w:val="0"/>
      <w:marTop w:val="0"/>
      <w:marBottom w:val="0"/>
      <w:divBdr>
        <w:top w:val="none" w:sz="0" w:space="0" w:color="auto"/>
        <w:left w:val="none" w:sz="0" w:space="0" w:color="auto"/>
        <w:bottom w:val="none" w:sz="0" w:space="0" w:color="auto"/>
        <w:right w:val="none" w:sz="0" w:space="0" w:color="auto"/>
      </w:divBdr>
    </w:div>
    <w:div w:id="1919096664">
      <w:bodyDiv w:val="1"/>
      <w:marLeft w:val="0"/>
      <w:marRight w:val="0"/>
      <w:marTop w:val="0"/>
      <w:marBottom w:val="0"/>
      <w:divBdr>
        <w:top w:val="none" w:sz="0" w:space="0" w:color="auto"/>
        <w:left w:val="none" w:sz="0" w:space="0" w:color="auto"/>
        <w:bottom w:val="none" w:sz="0" w:space="0" w:color="auto"/>
        <w:right w:val="none" w:sz="0" w:space="0" w:color="auto"/>
      </w:divBdr>
    </w:div>
    <w:div w:id="1919289798">
      <w:bodyDiv w:val="1"/>
      <w:marLeft w:val="0"/>
      <w:marRight w:val="0"/>
      <w:marTop w:val="0"/>
      <w:marBottom w:val="0"/>
      <w:divBdr>
        <w:top w:val="none" w:sz="0" w:space="0" w:color="auto"/>
        <w:left w:val="none" w:sz="0" w:space="0" w:color="auto"/>
        <w:bottom w:val="none" w:sz="0" w:space="0" w:color="auto"/>
        <w:right w:val="none" w:sz="0" w:space="0" w:color="auto"/>
      </w:divBdr>
    </w:div>
    <w:div w:id="1919318249">
      <w:bodyDiv w:val="1"/>
      <w:marLeft w:val="0"/>
      <w:marRight w:val="0"/>
      <w:marTop w:val="0"/>
      <w:marBottom w:val="0"/>
      <w:divBdr>
        <w:top w:val="none" w:sz="0" w:space="0" w:color="auto"/>
        <w:left w:val="none" w:sz="0" w:space="0" w:color="auto"/>
        <w:bottom w:val="none" w:sz="0" w:space="0" w:color="auto"/>
        <w:right w:val="none" w:sz="0" w:space="0" w:color="auto"/>
      </w:divBdr>
    </w:div>
    <w:div w:id="1919515831">
      <w:bodyDiv w:val="1"/>
      <w:marLeft w:val="0"/>
      <w:marRight w:val="0"/>
      <w:marTop w:val="0"/>
      <w:marBottom w:val="0"/>
      <w:divBdr>
        <w:top w:val="none" w:sz="0" w:space="0" w:color="auto"/>
        <w:left w:val="none" w:sz="0" w:space="0" w:color="auto"/>
        <w:bottom w:val="none" w:sz="0" w:space="0" w:color="auto"/>
        <w:right w:val="none" w:sz="0" w:space="0" w:color="auto"/>
      </w:divBdr>
    </w:div>
    <w:div w:id="1919554220">
      <w:bodyDiv w:val="1"/>
      <w:marLeft w:val="0"/>
      <w:marRight w:val="0"/>
      <w:marTop w:val="0"/>
      <w:marBottom w:val="0"/>
      <w:divBdr>
        <w:top w:val="none" w:sz="0" w:space="0" w:color="auto"/>
        <w:left w:val="none" w:sz="0" w:space="0" w:color="auto"/>
        <w:bottom w:val="none" w:sz="0" w:space="0" w:color="auto"/>
        <w:right w:val="none" w:sz="0" w:space="0" w:color="auto"/>
      </w:divBdr>
    </w:div>
    <w:div w:id="1919560080">
      <w:bodyDiv w:val="1"/>
      <w:marLeft w:val="0"/>
      <w:marRight w:val="0"/>
      <w:marTop w:val="0"/>
      <w:marBottom w:val="0"/>
      <w:divBdr>
        <w:top w:val="none" w:sz="0" w:space="0" w:color="auto"/>
        <w:left w:val="none" w:sz="0" w:space="0" w:color="auto"/>
        <w:bottom w:val="none" w:sz="0" w:space="0" w:color="auto"/>
        <w:right w:val="none" w:sz="0" w:space="0" w:color="auto"/>
      </w:divBdr>
    </w:div>
    <w:div w:id="1919901379">
      <w:bodyDiv w:val="1"/>
      <w:marLeft w:val="0"/>
      <w:marRight w:val="0"/>
      <w:marTop w:val="0"/>
      <w:marBottom w:val="0"/>
      <w:divBdr>
        <w:top w:val="none" w:sz="0" w:space="0" w:color="auto"/>
        <w:left w:val="none" w:sz="0" w:space="0" w:color="auto"/>
        <w:bottom w:val="none" w:sz="0" w:space="0" w:color="auto"/>
        <w:right w:val="none" w:sz="0" w:space="0" w:color="auto"/>
      </w:divBdr>
    </w:div>
    <w:div w:id="1919944762">
      <w:bodyDiv w:val="1"/>
      <w:marLeft w:val="0"/>
      <w:marRight w:val="0"/>
      <w:marTop w:val="0"/>
      <w:marBottom w:val="0"/>
      <w:divBdr>
        <w:top w:val="none" w:sz="0" w:space="0" w:color="auto"/>
        <w:left w:val="none" w:sz="0" w:space="0" w:color="auto"/>
        <w:bottom w:val="none" w:sz="0" w:space="0" w:color="auto"/>
        <w:right w:val="none" w:sz="0" w:space="0" w:color="auto"/>
      </w:divBdr>
    </w:div>
    <w:div w:id="1919974399">
      <w:bodyDiv w:val="1"/>
      <w:marLeft w:val="0"/>
      <w:marRight w:val="0"/>
      <w:marTop w:val="0"/>
      <w:marBottom w:val="0"/>
      <w:divBdr>
        <w:top w:val="none" w:sz="0" w:space="0" w:color="auto"/>
        <w:left w:val="none" w:sz="0" w:space="0" w:color="auto"/>
        <w:bottom w:val="none" w:sz="0" w:space="0" w:color="auto"/>
        <w:right w:val="none" w:sz="0" w:space="0" w:color="auto"/>
      </w:divBdr>
    </w:div>
    <w:div w:id="1920284588">
      <w:bodyDiv w:val="1"/>
      <w:marLeft w:val="0"/>
      <w:marRight w:val="0"/>
      <w:marTop w:val="0"/>
      <w:marBottom w:val="0"/>
      <w:divBdr>
        <w:top w:val="none" w:sz="0" w:space="0" w:color="auto"/>
        <w:left w:val="none" w:sz="0" w:space="0" w:color="auto"/>
        <w:bottom w:val="none" w:sz="0" w:space="0" w:color="auto"/>
        <w:right w:val="none" w:sz="0" w:space="0" w:color="auto"/>
      </w:divBdr>
    </w:div>
    <w:div w:id="1920482687">
      <w:bodyDiv w:val="1"/>
      <w:marLeft w:val="0"/>
      <w:marRight w:val="0"/>
      <w:marTop w:val="0"/>
      <w:marBottom w:val="0"/>
      <w:divBdr>
        <w:top w:val="none" w:sz="0" w:space="0" w:color="auto"/>
        <w:left w:val="none" w:sz="0" w:space="0" w:color="auto"/>
        <w:bottom w:val="none" w:sz="0" w:space="0" w:color="auto"/>
        <w:right w:val="none" w:sz="0" w:space="0" w:color="auto"/>
      </w:divBdr>
    </w:div>
    <w:div w:id="1920676957">
      <w:bodyDiv w:val="1"/>
      <w:marLeft w:val="0"/>
      <w:marRight w:val="0"/>
      <w:marTop w:val="0"/>
      <w:marBottom w:val="0"/>
      <w:divBdr>
        <w:top w:val="none" w:sz="0" w:space="0" w:color="auto"/>
        <w:left w:val="none" w:sz="0" w:space="0" w:color="auto"/>
        <w:bottom w:val="none" w:sz="0" w:space="0" w:color="auto"/>
        <w:right w:val="none" w:sz="0" w:space="0" w:color="auto"/>
      </w:divBdr>
    </w:div>
    <w:div w:id="1920870339">
      <w:bodyDiv w:val="1"/>
      <w:marLeft w:val="0"/>
      <w:marRight w:val="0"/>
      <w:marTop w:val="0"/>
      <w:marBottom w:val="0"/>
      <w:divBdr>
        <w:top w:val="none" w:sz="0" w:space="0" w:color="auto"/>
        <w:left w:val="none" w:sz="0" w:space="0" w:color="auto"/>
        <w:bottom w:val="none" w:sz="0" w:space="0" w:color="auto"/>
        <w:right w:val="none" w:sz="0" w:space="0" w:color="auto"/>
      </w:divBdr>
    </w:div>
    <w:div w:id="1920870481">
      <w:bodyDiv w:val="1"/>
      <w:marLeft w:val="0"/>
      <w:marRight w:val="0"/>
      <w:marTop w:val="0"/>
      <w:marBottom w:val="0"/>
      <w:divBdr>
        <w:top w:val="none" w:sz="0" w:space="0" w:color="auto"/>
        <w:left w:val="none" w:sz="0" w:space="0" w:color="auto"/>
        <w:bottom w:val="none" w:sz="0" w:space="0" w:color="auto"/>
        <w:right w:val="none" w:sz="0" w:space="0" w:color="auto"/>
      </w:divBdr>
    </w:div>
    <w:div w:id="1920871985">
      <w:bodyDiv w:val="1"/>
      <w:marLeft w:val="0"/>
      <w:marRight w:val="0"/>
      <w:marTop w:val="0"/>
      <w:marBottom w:val="0"/>
      <w:divBdr>
        <w:top w:val="none" w:sz="0" w:space="0" w:color="auto"/>
        <w:left w:val="none" w:sz="0" w:space="0" w:color="auto"/>
        <w:bottom w:val="none" w:sz="0" w:space="0" w:color="auto"/>
        <w:right w:val="none" w:sz="0" w:space="0" w:color="auto"/>
      </w:divBdr>
    </w:div>
    <w:div w:id="1920945198">
      <w:bodyDiv w:val="1"/>
      <w:marLeft w:val="0"/>
      <w:marRight w:val="0"/>
      <w:marTop w:val="0"/>
      <w:marBottom w:val="0"/>
      <w:divBdr>
        <w:top w:val="none" w:sz="0" w:space="0" w:color="auto"/>
        <w:left w:val="none" w:sz="0" w:space="0" w:color="auto"/>
        <w:bottom w:val="none" w:sz="0" w:space="0" w:color="auto"/>
        <w:right w:val="none" w:sz="0" w:space="0" w:color="auto"/>
      </w:divBdr>
    </w:div>
    <w:div w:id="1921060122">
      <w:bodyDiv w:val="1"/>
      <w:marLeft w:val="0"/>
      <w:marRight w:val="0"/>
      <w:marTop w:val="0"/>
      <w:marBottom w:val="0"/>
      <w:divBdr>
        <w:top w:val="none" w:sz="0" w:space="0" w:color="auto"/>
        <w:left w:val="none" w:sz="0" w:space="0" w:color="auto"/>
        <w:bottom w:val="none" w:sz="0" w:space="0" w:color="auto"/>
        <w:right w:val="none" w:sz="0" w:space="0" w:color="auto"/>
      </w:divBdr>
    </w:div>
    <w:div w:id="1921062592">
      <w:bodyDiv w:val="1"/>
      <w:marLeft w:val="0"/>
      <w:marRight w:val="0"/>
      <w:marTop w:val="0"/>
      <w:marBottom w:val="0"/>
      <w:divBdr>
        <w:top w:val="none" w:sz="0" w:space="0" w:color="auto"/>
        <w:left w:val="none" w:sz="0" w:space="0" w:color="auto"/>
        <w:bottom w:val="none" w:sz="0" w:space="0" w:color="auto"/>
        <w:right w:val="none" w:sz="0" w:space="0" w:color="auto"/>
      </w:divBdr>
    </w:div>
    <w:div w:id="1921216153">
      <w:bodyDiv w:val="1"/>
      <w:marLeft w:val="0"/>
      <w:marRight w:val="0"/>
      <w:marTop w:val="0"/>
      <w:marBottom w:val="0"/>
      <w:divBdr>
        <w:top w:val="none" w:sz="0" w:space="0" w:color="auto"/>
        <w:left w:val="none" w:sz="0" w:space="0" w:color="auto"/>
        <w:bottom w:val="none" w:sz="0" w:space="0" w:color="auto"/>
        <w:right w:val="none" w:sz="0" w:space="0" w:color="auto"/>
      </w:divBdr>
    </w:div>
    <w:div w:id="1921284654">
      <w:bodyDiv w:val="1"/>
      <w:marLeft w:val="0"/>
      <w:marRight w:val="0"/>
      <w:marTop w:val="0"/>
      <w:marBottom w:val="0"/>
      <w:divBdr>
        <w:top w:val="none" w:sz="0" w:space="0" w:color="auto"/>
        <w:left w:val="none" w:sz="0" w:space="0" w:color="auto"/>
        <w:bottom w:val="none" w:sz="0" w:space="0" w:color="auto"/>
        <w:right w:val="none" w:sz="0" w:space="0" w:color="auto"/>
      </w:divBdr>
    </w:div>
    <w:div w:id="1921405121">
      <w:bodyDiv w:val="1"/>
      <w:marLeft w:val="0"/>
      <w:marRight w:val="0"/>
      <w:marTop w:val="0"/>
      <w:marBottom w:val="0"/>
      <w:divBdr>
        <w:top w:val="none" w:sz="0" w:space="0" w:color="auto"/>
        <w:left w:val="none" w:sz="0" w:space="0" w:color="auto"/>
        <w:bottom w:val="none" w:sz="0" w:space="0" w:color="auto"/>
        <w:right w:val="none" w:sz="0" w:space="0" w:color="auto"/>
      </w:divBdr>
    </w:div>
    <w:div w:id="1921521244">
      <w:bodyDiv w:val="1"/>
      <w:marLeft w:val="0"/>
      <w:marRight w:val="0"/>
      <w:marTop w:val="0"/>
      <w:marBottom w:val="0"/>
      <w:divBdr>
        <w:top w:val="none" w:sz="0" w:space="0" w:color="auto"/>
        <w:left w:val="none" w:sz="0" w:space="0" w:color="auto"/>
        <w:bottom w:val="none" w:sz="0" w:space="0" w:color="auto"/>
        <w:right w:val="none" w:sz="0" w:space="0" w:color="auto"/>
      </w:divBdr>
    </w:div>
    <w:div w:id="1921601201">
      <w:bodyDiv w:val="1"/>
      <w:marLeft w:val="0"/>
      <w:marRight w:val="0"/>
      <w:marTop w:val="0"/>
      <w:marBottom w:val="0"/>
      <w:divBdr>
        <w:top w:val="none" w:sz="0" w:space="0" w:color="auto"/>
        <w:left w:val="none" w:sz="0" w:space="0" w:color="auto"/>
        <w:bottom w:val="none" w:sz="0" w:space="0" w:color="auto"/>
        <w:right w:val="none" w:sz="0" w:space="0" w:color="auto"/>
      </w:divBdr>
    </w:div>
    <w:div w:id="1921675518">
      <w:bodyDiv w:val="1"/>
      <w:marLeft w:val="0"/>
      <w:marRight w:val="0"/>
      <w:marTop w:val="0"/>
      <w:marBottom w:val="0"/>
      <w:divBdr>
        <w:top w:val="none" w:sz="0" w:space="0" w:color="auto"/>
        <w:left w:val="none" w:sz="0" w:space="0" w:color="auto"/>
        <w:bottom w:val="none" w:sz="0" w:space="0" w:color="auto"/>
        <w:right w:val="none" w:sz="0" w:space="0" w:color="auto"/>
      </w:divBdr>
    </w:div>
    <w:div w:id="1921675647">
      <w:bodyDiv w:val="1"/>
      <w:marLeft w:val="0"/>
      <w:marRight w:val="0"/>
      <w:marTop w:val="0"/>
      <w:marBottom w:val="0"/>
      <w:divBdr>
        <w:top w:val="none" w:sz="0" w:space="0" w:color="auto"/>
        <w:left w:val="none" w:sz="0" w:space="0" w:color="auto"/>
        <w:bottom w:val="none" w:sz="0" w:space="0" w:color="auto"/>
        <w:right w:val="none" w:sz="0" w:space="0" w:color="auto"/>
      </w:divBdr>
    </w:div>
    <w:div w:id="1921677807">
      <w:bodyDiv w:val="1"/>
      <w:marLeft w:val="0"/>
      <w:marRight w:val="0"/>
      <w:marTop w:val="0"/>
      <w:marBottom w:val="0"/>
      <w:divBdr>
        <w:top w:val="none" w:sz="0" w:space="0" w:color="auto"/>
        <w:left w:val="none" w:sz="0" w:space="0" w:color="auto"/>
        <w:bottom w:val="none" w:sz="0" w:space="0" w:color="auto"/>
        <w:right w:val="none" w:sz="0" w:space="0" w:color="auto"/>
      </w:divBdr>
    </w:div>
    <w:div w:id="1922056934">
      <w:bodyDiv w:val="1"/>
      <w:marLeft w:val="0"/>
      <w:marRight w:val="0"/>
      <w:marTop w:val="0"/>
      <w:marBottom w:val="0"/>
      <w:divBdr>
        <w:top w:val="none" w:sz="0" w:space="0" w:color="auto"/>
        <w:left w:val="none" w:sz="0" w:space="0" w:color="auto"/>
        <w:bottom w:val="none" w:sz="0" w:space="0" w:color="auto"/>
        <w:right w:val="none" w:sz="0" w:space="0" w:color="auto"/>
      </w:divBdr>
    </w:div>
    <w:div w:id="1922136311">
      <w:bodyDiv w:val="1"/>
      <w:marLeft w:val="0"/>
      <w:marRight w:val="0"/>
      <w:marTop w:val="0"/>
      <w:marBottom w:val="0"/>
      <w:divBdr>
        <w:top w:val="none" w:sz="0" w:space="0" w:color="auto"/>
        <w:left w:val="none" w:sz="0" w:space="0" w:color="auto"/>
        <w:bottom w:val="none" w:sz="0" w:space="0" w:color="auto"/>
        <w:right w:val="none" w:sz="0" w:space="0" w:color="auto"/>
      </w:divBdr>
    </w:div>
    <w:div w:id="1922181108">
      <w:bodyDiv w:val="1"/>
      <w:marLeft w:val="0"/>
      <w:marRight w:val="0"/>
      <w:marTop w:val="0"/>
      <w:marBottom w:val="0"/>
      <w:divBdr>
        <w:top w:val="none" w:sz="0" w:space="0" w:color="auto"/>
        <w:left w:val="none" w:sz="0" w:space="0" w:color="auto"/>
        <w:bottom w:val="none" w:sz="0" w:space="0" w:color="auto"/>
        <w:right w:val="none" w:sz="0" w:space="0" w:color="auto"/>
      </w:divBdr>
    </w:div>
    <w:div w:id="1922789066">
      <w:bodyDiv w:val="1"/>
      <w:marLeft w:val="0"/>
      <w:marRight w:val="0"/>
      <w:marTop w:val="0"/>
      <w:marBottom w:val="0"/>
      <w:divBdr>
        <w:top w:val="none" w:sz="0" w:space="0" w:color="auto"/>
        <w:left w:val="none" w:sz="0" w:space="0" w:color="auto"/>
        <w:bottom w:val="none" w:sz="0" w:space="0" w:color="auto"/>
        <w:right w:val="none" w:sz="0" w:space="0" w:color="auto"/>
      </w:divBdr>
    </w:div>
    <w:div w:id="1922904996">
      <w:bodyDiv w:val="1"/>
      <w:marLeft w:val="0"/>
      <w:marRight w:val="0"/>
      <w:marTop w:val="0"/>
      <w:marBottom w:val="0"/>
      <w:divBdr>
        <w:top w:val="none" w:sz="0" w:space="0" w:color="auto"/>
        <w:left w:val="none" w:sz="0" w:space="0" w:color="auto"/>
        <w:bottom w:val="none" w:sz="0" w:space="0" w:color="auto"/>
        <w:right w:val="none" w:sz="0" w:space="0" w:color="auto"/>
      </w:divBdr>
    </w:div>
    <w:div w:id="1922986598">
      <w:bodyDiv w:val="1"/>
      <w:marLeft w:val="0"/>
      <w:marRight w:val="0"/>
      <w:marTop w:val="0"/>
      <w:marBottom w:val="0"/>
      <w:divBdr>
        <w:top w:val="none" w:sz="0" w:space="0" w:color="auto"/>
        <w:left w:val="none" w:sz="0" w:space="0" w:color="auto"/>
        <w:bottom w:val="none" w:sz="0" w:space="0" w:color="auto"/>
        <w:right w:val="none" w:sz="0" w:space="0" w:color="auto"/>
      </w:divBdr>
    </w:div>
    <w:div w:id="1923296325">
      <w:bodyDiv w:val="1"/>
      <w:marLeft w:val="0"/>
      <w:marRight w:val="0"/>
      <w:marTop w:val="0"/>
      <w:marBottom w:val="0"/>
      <w:divBdr>
        <w:top w:val="none" w:sz="0" w:space="0" w:color="auto"/>
        <w:left w:val="none" w:sz="0" w:space="0" w:color="auto"/>
        <w:bottom w:val="none" w:sz="0" w:space="0" w:color="auto"/>
        <w:right w:val="none" w:sz="0" w:space="0" w:color="auto"/>
      </w:divBdr>
    </w:div>
    <w:div w:id="1923373104">
      <w:bodyDiv w:val="1"/>
      <w:marLeft w:val="0"/>
      <w:marRight w:val="0"/>
      <w:marTop w:val="0"/>
      <w:marBottom w:val="0"/>
      <w:divBdr>
        <w:top w:val="none" w:sz="0" w:space="0" w:color="auto"/>
        <w:left w:val="none" w:sz="0" w:space="0" w:color="auto"/>
        <w:bottom w:val="none" w:sz="0" w:space="0" w:color="auto"/>
        <w:right w:val="none" w:sz="0" w:space="0" w:color="auto"/>
      </w:divBdr>
    </w:div>
    <w:div w:id="1923830011">
      <w:bodyDiv w:val="1"/>
      <w:marLeft w:val="0"/>
      <w:marRight w:val="0"/>
      <w:marTop w:val="0"/>
      <w:marBottom w:val="0"/>
      <w:divBdr>
        <w:top w:val="none" w:sz="0" w:space="0" w:color="auto"/>
        <w:left w:val="none" w:sz="0" w:space="0" w:color="auto"/>
        <w:bottom w:val="none" w:sz="0" w:space="0" w:color="auto"/>
        <w:right w:val="none" w:sz="0" w:space="0" w:color="auto"/>
      </w:divBdr>
    </w:div>
    <w:div w:id="1923907492">
      <w:bodyDiv w:val="1"/>
      <w:marLeft w:val="0"/>
      <w:marRight w:val="0"/>
      <w:marTop w:val="0"/>
      <w:marBottom w:val="0"/>
      <w:divBdr>
        <w:top w:val="none" w:sz="0" w:space="0" w:color="auto"/>
        <w:left w:val="none" w:sz="0" w:space="0" w:color="auto"/>
        <w:bottom w:val="none" w:sz="0" w:space="0" w:color="auto"/>
        <w:right w:val="none" w:sz="0" w:space="0" w:color="auto"/>
      </w:divBdr>
    </w:div>
    <w:div w:id="1924096603">
      <w:bodyDiv w:val="1"/>
      <w:marLeft w:val="0"/>
      <w:marRight w:val="0"/>
      <w:marTop w:val="0"/>
      <w:marBottom w:val="0"/>
      <w:divBdr>
        <w:top w:val="none" w:sz="0" w:space="0" w:color="auto"/>
        <w:left w:val="none" w:sz="0" w:space="0" w:color="auto"/>
        <w:bottom w:val="none" w:sz="0" w:space="0" w:color="auto"/>
        <w:right w:val="none" w:sz="0" w:space="0" w:color="auto"/>
      </w:divBdr>
    </w:div>
    <w:div w:id="1924214352">
      <w:bodyDiv w:val="1"/>
      <w:marLeft w:val="0"/>
      <w:marRight w:val="0"/>
      <w:marTop w:val="0"/>
      <w:marBottom w:val="0"/>
      <w:divBdr>
        <w:top w:val="none" w:sz="0" w:space="0" w:color="auto"/>
        <w:left w:val="none" w:sz="0" w:space="0" w:color="auto"/>
        <w:bottom w:val="none" w:sz="0" w:space="0" w:color="auto"/>
        <w:right w:val="none" w:sz="0" w:space="0" w:color="auto"/>
      </w:divBdr>
    </w:div>
    <w:div w:id="1924290172">
      <w:bodyDiv w:val="1"/>
      <w:marLeft w:val="0"/>
      <w:marRight w:val="0"/>
      <w:marTop w:val="0"/>
      <w:marBottom w:val="0"/>
      <w:divBdr>
        <w:top w:val="none" w:sz="0" w:space="0" w:color="auto"/>
        <w:left w:val="none" w:sz="0" w:space="0" w:color="auto"/>
        <w:bottom w:val="none" w:sz="0" w:space="0" w:color="auto"/>
        <w:right w:val="none" w:sz="0" w:space="0" w:color="auto"/>
      </w:divBdr>
    </w:div>
    <w:div w:id="1924337564">
      <w:bodyDiv w:val="1"/>
      <w:marLeft w:val="0"/>
      <w:marRight w:val="0"/>
      <w:marTop w:val="0"/>
      <w:marBottom w:val="0"/>
      <w:divBdr>
        <w:top w:val="none" w:sz="0" w:space="0" w:color="auto"/>
        <w:left w:val="none" w:sz="0" w:space="0" w:color="auto"/>
        <w:bottom w:val="none" w:sz="0" w:space="0" w:color="auto"/>
        <w:right w:val="none" w:sz="0" w:space="0" w:color="auto"/>
      </w:divBdr>
    </w:div>
    <w:div w:id="1924413417">
      <w:bodyDiv w:val="1"/>
      <w:marLeft w:val="0"/>
      <w:marRight w:val="0"/>
      <w:marTop w:val="0"/>
      <w:marBottom w:val="0"/>
      <w:divBdr>
        <w:top w:val="none" w:sz="0" w:space="0" w:color="auto"/>
        <w:left w:val="none" w:sz="0" w:space="0" w:color="auto"/>
        <w:bottom w:val="none" w:sz="0" w:space="0" w:color="auto"/>
        <w:right w:val="none" w:sz="0" w:space="0" w:color="auto"/>
      </w:divBdr>
    </w:div>
    <w:div w:id="1924417109">
      <w:bodyDiv w:val="1"/>
      <w:marLeft w:val="0"/>
      <w:marRight w:val="0"/>
      <w:marTop w:val="0"/>
      <w:marBottom w:val="0"/>
      <w:divBdr>
        <w:top w:val="none" w:sz="0" w:space="0" w:color="auto"/>
        <w:left w:val="none" w:sz="0" w:space="0" w:color="auto"/>
        <w:bottom w:val="none" w:sz="0" w:space="0" w:color="auto"/>
        <w:right w:val="none" w:sz="0" w:space="0" w:color="auto"/>
      </w:divBdr>
    </w:div>
    <w:div w:id="1924758393">
      <w:bodyDiv w:val="1"/>
      <w:marLeft w:val="0"/>
      <w:marRight w:val="0"/>
      <w:marTop w:val="0"/>
      <w:marBottom w:val="0"/>
      <w:divBdr>
        <w:top w:val="none" w:sz="0" w:space="0" w:color="auto"/>
        <w:left w:val="none" w:sz="0" w:space="0" w:color="auto"/>
        <w:bottom w:val="none" w:sz="0" w:space="0" w:color="auto"/>
        <w:right w:val="none" w:sz="0" w:space="0" w:color="auto"/>
      </w:divBdr>
    </w:div>
    <w:div w:id="1925142032">
      <w:bodyDiv w:val="1"/>
      <w:marLeft w:val="0"/>
      <w:marRight w:val="0"/>
      <w:marTop w:val="0"/>
      <w:marBottom w:val="0"/>
      <w:divBdr>
        <w:top w:val="none" w:sz="0" w:space="0" w:color="auto"/>
        <w:left w:val="none" w:sz="0" w:space="0" w:color="auto"/>
        <w:bottom w:val="none" w:sz="0" w:space="0" w:color="auto"/>
        <w:right w:val="none" w:sz="0" w:space="0" w:color="auto"/>
      </w:divBdr>
    </w:div>
    <w:div w:id="1925144905">
      <w:bodyDiv w:val="1"/>
      <w:marLeft w:val="0"/>
      <w:marRight w:val="0"/>
      <w:marTop w:val="0"/>
      <w:marBottom w:val="0"/>
      <w:divBdr>
        <w:top w:val="none" w:sz="0" w:space="0" w:color="auto"/>
        <w:left w:val="none" w:sz="0" w:space="0" w:color="auto"/>
        <w:bottom w:val="none" w:sz="0" w:space="0" w:color="auto"/>
        <w:right w:val="none" w:sz="0" w:space="0" w:color="auto"/>
      </w:divBdr>
    </w:div>
    <w:div w:id="1925410771">
      <w:bodyDiv w:val="1"/>
      <w:marLeft w:val="0"/>
      <w:marRight w:val="0"/>
      <w:marTop w:val="0"/>
      <w:marBottom w:val="0"/>
      <w:divBdr>
        <w:top w:val="none" w:sz="0" w:space="0" w:color="auto"/>
        <w:left w:val="none" w:sz="0" w:space="0" w:color="auto"/>
        <w:bottom w:val="none" w:sz="0" w:space="0" w:color="auto"/>
        <w:right w:val="none" w:sz="0" w:space="0" w:color="auto"/>
      </w:divBdr>
    </w:div>
    <w:div w:id="1925530638">
      <w:bodyDiv w:val="1"/>
      <w:marLeft w:val="0"/>
      <w:marRight w:val="0"/>
      <w:marTop w:val="0"/>
      <w:marBottom w:val="0"/>
      <w:divBdr>
        <w:top w:val="none" w:sz="0" w:space="0" w:color="auto"/>
        <w:left w:val="none" w:sz="0" w:space="0" w:color="auto"/>
        <w:bottom w:val="none" w:sz="0" w:space="0" w:color="auto"/>
        <w:right w:val="none" w:sz="0" w:space="0" w:color="auto"/>
      </w:divBdr>
    </w:div>
    <w:div w:id="1926183467">
      <w:bodyDiv w:val="1"/>
      <w:marLeft w:val="0"/>
      <w:marRight w:val="0"/>
      <w:marTop w:val="0"/>
      <w:marBottom w:val="0"/>
      <w:divBdr>
        <w:top w:val="none" w:sz="0" w:space="0" w:color="auto"/>
        <w:left w:val="none" w:sz="0" w:space="0" w:color="auto"/>
        <w:bottom w:val="none" w:sz="0" w:space="0" w:color="auto"/>
        <w:right w:val="none" w:sz="0" w:space="0" w:color="auto"/>
      </w:divBdr>
    </w:div>
    <w:div w:id="1926187713">
      <w:bodyDiv w:val="1"/>
      <w:marLeft w:val="0"/>
      <w:marRight w:val="0"/>
      <w:marTop w:val="0"/>
      <w:marBottom w:val="0"/>
      <w:divBdr>
        <w:top w:val="none" w:sz="0" w:space="0" w:color="auto"/>
        <w:left w:val="none" w:sz="0" w:space="0" w:color="auto"/>
        <w:bottom w:val="none" w:sz="0" w:space="0" w:color="auto"/>
        <w:right w:val="none" w:sz="0" w:space="0" w:color="auto"/>
      </w:divBdr>
    </w:div>
    <w:div w:id="1926262387">
      <w:bodyDiv w:val="1"/>
      <w:marLeft w:val="0"/>
      <w:marRight w:val="0"/>
      <w:marTop w:val="0"/>
      <w:marBottom w:val="0"/>
      <w:divBdr>
        <w:top w:val="none" w:sz="0" w:space="0" w:color="auto"/>
        <w:left w:val="none" w:sz="0" w:space="0" w:color="auto"/>
        <w:bottom w:val="none" w:sz="0" w:space="0" w:color="auto"/>
        <w:right w:val="none" w:sz="0" w:space="0" w:color="auto"/>
      </w:divBdr>
    </w:div>
    <w:div w:id="1926307340">
      <w:bodyDiv w:val="1"/>
      <w:marLeft w:val="0"/>
      <w:marRight w:val="0"/>
      <w:marTop w:val="0"/>
      <w:marBottom w:val="0"/>
      <w:divBdr>
        <w:top w:val="none" w:sz="0" w:space="0" w:color="auto"/>
        <w:left w:val="none" w:sz="0" w:space="0" w:color="auto"/>
        <w:bottom w:val="none" w:sz="0" w:space="0" w:color="auto"/>
        <w:right w:val="none" w:sz="0" w:space="0" w:color="auto"/>
      </w:divBdr>
    </w:div>
    <w:div w:id="1926500352">
      <w:bodyDiv w:val="1"/>
      <w:marLeft w:val="0"/>
      <w:marRight w:val="0"/>
      <w:marTop w:val="0"/>
      <w:marBottom w:val="0"/>
      <w:divBdr>
        <w:top w:val="none" w:sz="0" w:space="0" w:color="auto"/>
        <w:left w:val="none" w:sz="0" w:space="0" w:color="auto"/>
        <w:bottom w:val="none" w:sz="0" w:space="0" w:color="auto"/>
        <w:right w:val="none" w:sz="0" w:space="0" w:color="auto"/>
      </w:divBdr>
    </w:div>
    <w:div w:id="1926572628">
      <w:bodyDiv w:val="1"/>
      <w:marLeft w:val="0"/>
      <w:marRight w:val="0"/>
      <w:marTop w:val="0"/>
      <w:marBottom w:val="0"/>
      <w:divBdr>
        <w:top w:val="none" w:sz="0" w:space="0" w:color="auto"/>
        <w:left w:val="none" w:sz="0" w:space="0" w:color="auto"/>
        <w:bottom w:val="none" w:sz="0" w:space="0" w:color="auto"/>
        <w:right w:val="none" w:sz="0" w:space="0" w:color="auto"/>
      </w:divBdr>
    </w:div>
    <w:div w:id="1926643068">
      <w:bodyDiv w:val="1"/>
      <w:marLeft w:val="0"/>
      <w:marRight w:val="0"/>
      <w:marTop w:val="0"/>
      <w:marBottom w:val="0"/>
      <w:divBdr>
        <w:top w:val="none" w:sz="0" w:space="0" w:color="auto"/>
        <w:left w:val="none" w:sz="0" w:space="0" w:color="auto"/>
        <w:bottom w:val="none" w:sz="0" w:space="0" w:color="auto"/>
        <w:right w:val="none" w:sz="0" w:space="0" w:color="auto"/>
      </w:divBdr>
    </w:div>
    <w:div w:id="1926644303">
      <w:bodyDiv w:val="1"/>
      <w:marLeft w:val="0"/>
      <w:marRight w:val="0"/>
      <w:marTop w:val="0"/>
      <w:marBottom w:val="0"/>
      <w:divBdr>
        <w:top w:val="none" w:sz="0" w:space="0" w:color="auto"/>
        <w:left w:val="none" w:sz="0" w:space="0" w:color="auto"/>
        <w:bottom w:val="none" w:sz="0" w:space="0" w:color="auto"/>
        <w:right w:val="none" w:sz="0" w:space="0" w:color="auto"/>
      </w:divBdr>
    </w:div>
    <w:div w:id="1926917347">
      <w:bodyDiv w:val="1"/>
      <w:marLeft w:val="0"/>
      <w:marRight w:val="0"/>
      <w:marTop w:val="0"/>
      <w:marBottom w:val="0"/>
      <w:divBdr>
        <w:top w:val="none" w:sz="0" w:space="0" w:color="auto"/>
        <w:left w:val="none" w:sz="0" w:space="0" w:color="auto"/>
        <w:bottom w:val="none" w:sz="0" w:space="0" w:color="auto"/>
        <w:right w:val="none" w:sz="0" w:space="0" w:color="auto"/>
      </w:divBdr>
    </w:div>
    <w:div w:id="1926960095">
      <w:bodyDiv w:val="1"/>
      <w:marLeft w:val="0"/>
      <w:marRight w:val="0"/>
      <w:marTop w:val="0"/>
      <w:marBottom w:val="0"/>
      <w:divBdr>
        <w:top w:val="none" w:sz="0" w:space="0" w:color="auto"/>
        <w:left w:val="none" w:sz="0" w:space="0" w:color="auto"/>
        <w:bottom w:val="none" w:sz="0" w:space="0" w:color="auto"/>
        <w:right w:val="none" w:sz="0" w:space="0" w:color="auto"/>
      </w:divBdr>
    </w:div>
    <w:div w:id="1926986677">
      <w:bodyDiv w:val="1"/>
      <w:marLeft w:val="0"/>
      <w:marRight w:val="0"/>
      <w:marTop w:val="0"/>
      <w:marBottom w:val="0"/>
      <w:divBdr>
        <w:top w:val="none" w:sz="0" w:space="0" w:color="auto"/>
        <w:left w:val="none" w:sz="0" w:space="0" w:color="auto"/>
        <w:bottom w:val="none" w:sz="0" w:space="0" w:color="auto"/>
        <w:right w:val="none" w:sz="0" w:space="0" w:color="auto"/>
      </w:divBdr>
    </w:div>
    <w:div w:id="1927106092">
      <w:bodyDiv w:val="1"/>
      <w:marLeft w:val="0"/>
      <w:marRight w:val="0"/>
      <w:marTop w:val="0"/>
      <w:marBottom w:val="0"/>
      <w:divBdr>
        <w:top w:val="none" w:sz="0" w:space="0" w:color="auto"/>
        <w:left w:val="none" w:sz="0" w:space="0" w:color="auto"/>
        <w:bottom w:val="none" w:sz="0" w:space="0" w:color="auto"/>
        <w:right w:val="none" w:sz="0" w:space="0" w:color="auto"/>
      </w:divBdr>
    </w:div>
    <w:div w:id="1927107149">
      <w:bodyDiv w:val="1"/>
      <w:marLeft w:val="0"/>
      <w:marRight w:val="0"/>
      <w:marTop w:val="0"/>
      <w:marBottom w:val="0"/>
      <w:divBdr>
        <w:top w:val="none" w:sz="0" w:space="0" w:color="auto"/>
        <w:left w:val="none" w:sz="0" w:space="0" w:color="auto"/>
        <w:bottom w:val="none" w:sz="0" w:space="0" w:color="auto"/>
        <w:right w:val="none" w:sz="0" w:space="0" w:color="auto"/>
      </w:divBdr>
    </w:div>
    <w:div w:id="1927298591">
      <w:bodyDiv w:val="1"/>
      <w:marLeft w:val="0"/>
      <w:marRight w:val="0"/>
      <w:marTop w:val="0"/>
      <w:marBottom w:val="0"/>
      <w:divBdr>
        <w:top w:val="none" w:sz="0" w:space="0" w:color="auto"/>
        <w:left w:val="none" w:sz="0" w:space="0" w:color="auto"/>
        <w:bottom w:val="none" w:sz="0" w:space="0" w:color="auto"/>
        <w:right w:val="none" w:sz="0" w:space="0" w:color="auto"/>
      </w:divBdr>
    </w:div>
    <w:div w:id="1927305320">
      <w:bodyDiv w:val="1"/>
      <w:marLeft w:val="0"/>
      <w:marRight w:val="0"/>
      <w:marTop w:val="0"/>
      <w:marBottom w:val="0"/>
      <w:divBdr>
        <w:top w:val="none" w:sz="0" w:space="0" w:color="auto"/>
        <w:left w:val="none" w:sz="0" w:space="0" w:color="auto"/>
        <w:bottom w:val="none" w:sz="0" w:space="0" w:color="auto"/>
        <w:right w:val="none" w:sz="0" w:space="0" w:color="auto"/>
      </w:divBdr>
    </w:div>
    <w:div w:id="1927641796">
      <w:bodyDiv w:val="1"/>
      <w:marLeft w:val="0"/>
      <w:marRight w:val="0"/>
      <w:marTop w:val="0"/>
      <w:marBottom w:val="0"/>
      <w:divBdr>
        <w:top w:val="none" w:sz="0" w:space="0" w:color="auto"/>
        <w:left w:val="none" w:sz="0" w:space="0" w:color="auto"/>
        <w:bottom w:val="none" w:sz="0" w:space="0" w:color="auto"/>
        <w:right w:val="none" w:sz="0" w:space="0" w:color="auto"/>
      </w:divBdr>
    </w:div>
    <w:div w:id="1927810142">
      <w:bodyDiv w:val="1"/>
      <w:marLeft w:val="0"/>
      <w:marRight w:val="0"/>
      <w:marTop w:val="0"/>
      <w:marBottom w:val="0"/>
      <w:divBdr>
        <w:top w:val="none" w:sz="0" w:space="0" w:color="auto"/>
        <w:left w:val="none" w:sz="0" w:space="0" w:color="auto"/>
        <w:bottom w:val="none" w:sz="0" w:space="0" w:color="auto"/>
        <w:right w:val="none" w:sz="0" w:space="0" w:color="auto"/>
      </w:divBdr>
    </w:div>
    <w:div w:id="1927961165">
      <w:bodyDiv w:val="1"/>
      <w:marLeft w:val="0"/>
      <w:marRight w:val="0"/>
      <w:marTop w:val="0"/>
      <w:marBottom w:val="0"/>
      <w:divBdr>
        <w:top w:val="none" w:sz="0" w:space="0" w:color="auto"/>
        <w:left w:val="none" w:sz="0" w:space="0" w:color="auto"/>
        <w:bottom w:val="none" w:sz="0" w:space="0" w:color="auto"/>
        <w:right w:val="none" w:sz="0" w:space="0" w:color="auto"/>
      </w:divBdr>
    </w:div>
    <w:div w:id="1928267507">
      <w:bodyDiv w:val="1"/>
      <w:marLeft w:val="0"/>
      <w:marRight w:val="0"/>
      <w:marTop w:val="0"/>
      <w:marBottom w:val="0"/>
      <w:divBdr>
        <w:top w:val="none" w:sz="0" w:space="0" w:color="auto"/>
        <w:left w:val="none" w:sz="0" w:space="0" w:color="auto"/>
        <w:bottom w:val="none" w:sz="0" w:space="0" w:color="auto"/>
        <w:right w:val="none" w:sz="0" w:space="0" w:color="auto"/>
      </w:divBdr>
    </w:div>
    <w:div w:id="1928419749">
      <w:bodyDiv w:val="1"/>
      <w:marLeft w:val="0"/>
      <w:marRight w:val="0"/>
      <w:marTop w:val="0"/>
      <w:marBottom w:val="0"/>
      <w:divBdr>
        <w:top w:val="none" w:sz="0" w:space="0" w:color="auto"/>
        <w:left w:val="none" w:sz="0" w:space="0" w:color="auto"/>
        <w:bottom w:val="none" w:sz="0" w:space="0" w:color="auto"/>
        <w:right w:val="none" w:sz="0" w:space="0" w:color="auto"/>
      </w:divBdr>
    </w:div>
    <w:div w:id="1928491082">
      <w:bodyDiv w:val="1"/>
      <w:marLeft w:val="0"/>
      <w:marRight w:val="0"/>
      <w:marTop w:val="0"/>
      <w:marBottom w:val="0"/>
      <w:divBdr>
        <w:top w:val="none" w:sz="0" w:space="0" w:color="auto"/>
        <w:left w:val="none" w:sz="0" w:space="0" w:color="auto"/>
        <w:bottom w:val="none" w:sz="0" w:space="0" w:color="auto"/>
        <w:right w:val="none" w:sz="0" w:space="0" w:color="auto"/>
      </w:divBdr>
    </w:div>
    <w:div w:id="1928610342">
      <w:bodyDiv w:val="1"/>
      <w:marLeft w:val="0"/>
      <w:marRight w:val="0"/>
      <w:marTop w:val="0"/>
      <w:marBottom w:val="0"/>
      <w:divBdr>
        <w:top w:val="none" w:sz="0" w:space="0" w:color="auto"/>
        <w:left w:val="none" w:sz="0" w:space="0" w:color="auto"/>
        <w:bottom w:val="none" w:sz="0" w:space="0" w:color="auto"/>
        <w:right w:val="none" w:sz="0" w:space="0" w:color="auto"/>
      </w:divBdr>
    </w:div>
    <w:div w:id="1928921658">
      <w:bodyDiv w:val="1"/>
      <w:marLeft w:val="0"/>
      <w:marRight w:val="0"/>
      <w:marTop w:val="0"/>
      <w:marBottom w:val="0"/>
      <w:divBdr>
        <w:top w:val="none" w:sz="0" w:space="0" w:color="auto"/>
        <w:left w:val="none" w:sz="0" w:space="0" w:color="auto"/>
        <w:bottom w:val="none" w:sz="0" w:space="0" w:color="auto"/>
        <w:right w:val="none" w:sz="0" w:space="0" w:color="auto"/>
      </w:divBdr>
    </w:div>
    <w:div w:id="1928994966">
      <w:bodyDiv w:val="1"/>
      <w:marLeft w:val="0"/>
      <w:marRight w:val="0"/>
      <w:marTop w:val="0"/>
      <w:marBottom w:val="0"/>
      <w:divBdr>
        <w:top w:val="none" w:sz="0" w:space="0" w:color="auto"/>
        <w:left w:val="none" w:sz="0" w:space="0" w:color="auto"/>
        <w:bottom w:val="none" w:sz="0" w:space="0" w:color="auto"/>
        <w:right w:val="none" w:sz="0" w:space="0" w:color="auto"/>
      </w:divBdr>
    </w:div>
    <w:div w:id="1928995837">
      <w:bodyDiv w:val="1"/>
      <w:marLeft w:val="0"/>
      <w:marRight w:val="0"/>
      <w:marTop w:val="0"/>
      <w:marBottom w:val="0"/>
      <w:divBdr>
        <w:top w:val="none" w:sz="0" w:space="0" w:color="auto"/>
        <w:left w:val="none" w:sz="0" w:space="0" w:color="auto"/>
        <w:bottom w:val="none" w:sz="0" w:space="0" w:color="auto"/>
        <w:right w:val="none" w:sz="0" w:space="0" w:color="auto"/>
      </w:divBdr>
    </w:div>
    <w:div w:id="1929074584">
      <w:bodyDiv w:val="1"/>
      <w:marLeft w:val="0"/>
      <w:marRight w:val="0"/>
      <w:marTop w:val="0"/>
      <w:marBottom w:val="0"/>
      <w:divBdr>
        <w:top w:val="none" w:sz="0" w:space="0" w:color="auto"/>
        <w:left w:val="none" w:sz="0" w:space="0" w:color="auto"/>
        <w:bottom w:val="none" w:sz="0" w:space="0" w:color="auto"/>
        <w:right w:val="none" w:sz="0" w:space="0" w:color="auto"/>
      </w:divBdr>
    </w:div>
    <w:div w:id="1929387884">
      <w:bodyDiv w:val="1"/>
      <w:marLeft w:val="0"/>
      <w:marRight w:val="0"/>
      <w:marTop w:val="0"/>
      <w:marBottom w:val="0"/>
      <w:divBdr>
        <w:top w:val="none" w:sz="0" w:space="0" w:color="auto"/>
        <w:left w:val="none" w:sz="0" w:space="0" w:color="auto"/>
        <w:bottom w:val="none" w:sz="0" w:space="0" w:color="auto"/>
        <w:right w:val="none" w:sz="0" w:space="0" w:color="auto"/>
      </w:divBdr>
    </w:div>
    <w:div w:id="1929533131">
      <w:bodyDiv w:val="1"/>
      <w:marLeft w:val="0"/>
      <w:marRight w:val="0"/>
      <w:marTop w:val="0"/>
      <w:marBottom w:val="0"/>
      <w:divBdr>
        <w:top w:val="none" w:sz="0" w:space="0" w:color="auto"/>
        <w:left w:val="none" w:sz="0" w:space="0" w:color="auto"/>
        <w:bottom w:val="none" w:sz="0" w:space="0" w:color="auto"/>
        <w:right w:val="none" w:sz="0" w:space="0" w:color="auto"/>
      </w:divBdr>
    </w:div>
    <w:div w:id="1929848818">
      <w:bodyDiv w:val="1"/>
      <w:marLeft w:val="0"/>
      <w:marRight w:val="0"/>
      <w:marTop w:val="0"/>
      <w:marBottom w:val="0"/>
      <w:divBdr>
        <w:top w:val="none" w:sz="0" w:space="0" w:color="auto"/>
        <w:left w:val="none" w:sz="0" w:space="0" w:color="auto"/>
        <w:bottom w:val="none" w:sz="0" w:space="0" w:color="auto"/>
        <w:right w:val="none" w:sz="0" w:space="0" w:color="auto"/>
      </w:divBdr>
    </w:div>
    <w:div w:id="1930187992">
      <w:bodyDiv w:val="1"/>
      <w:marLeft w:val="0"/>
      <w:marRight w:val="0"/>
      <w:marTop w:val="0"/>
      <w:marBottom w:val="0"/>
      <w:divBdr>
        <w:top w:val="none" w:sz="0" w:space="0" w:color="auto"/>
        <w:left w:val="none" w:sz="0" w:space="0" w:color="auto"/>
        <w:bottom w:val="none" w:sz="0" w:space="0" w:color="auto"/>
        <w:right w:val="none" w:sz="0" w:space="0" w:color="auto"/>
      </w:divBdr>
    </w:div>
    <w:div w:id="1930189314">
      <w:bodyDiv w:val="1"/>
      <w:marLeft w:val="0"/>
      <w:marRight w:val="0"/>
      <w:marTop w:val="0"/>
      <w:marBottom w:val="0"/>
      <w:divBdr>
        <w:top w:val="none" w:sz="0" w:space="0" w:color="auto"/>
        <w:left w:val="none" w:sz="0" w:space="0" w:color="auto"/>
        <w:bottom w:val="none" w:sz="0" w:space="0" w:color="auto"/>
        <w:right w:val="none" w:sz="0" w:space="0" w:color="auto"/>
      </w:divBdr>
    </w:div>
    <w:div w:id="1930313665">
      <w:bodyDiv w:val="1"/>
      <w:marLeft w:val="0"/>
      <w:marRight w:val="0"/>
      <w:marTop w:val="0"/>
      <w:marBottom w:val="0"/>
      <w:divBdr>
        <w:top w:val="none" w:sz="0" w:space="0" w:color="auto"/>
        <w:left w:val="none" w:sz="0" w:space="0" w:color="auto"/>
        <w:bottom w:val="none" w:sz="0" w:space="0" w:color="auto"/>
        <w:right w:val="none" w:sz="0" w:space="0" w:color="auto"/>
      </w:divBdr>
    </w:div>
    <w:div w:id="1930389160">
      <w:bodyDiv w:val="1"/>
      <w:marLeft w:val="0"/>
      <w:marRight w:val="0"/>
      <w:marTop w:val="0"/>
      <w:marBottom w:val="0"/>
      <w:divBdr>
        <w:top w:val="none" w:sz="0" w:space="0" w:color="auto"/>
        <w:left w:val="none" w:sz="0" w:space="0" w:color="auto"/>
        <w:bottom w:val="none" w:sz="0" w:space="0" w:color="auto"/>
        <w:right w:val="none" w:sz="0" w:space="0" w:color="auto"/>
      </w:divBdr>
    </w:div>
    <w:div w:id="1930651624">
      <w:bodyDiv w:val="1"/>
      <w:marLeft w:val="0"/>
      <w:marRight w:val="0"/>
      <w:marTop w:val="0"/>
      <w:marBottom w:val="0"/>
      <w:divBdr>
        <w:top w:val="none" w:sz="0" w:space="0" w:color="auto"/>
        <w:left w:val="none" w:sz="0" w:space="0" w:color="auto"/>
        <w:bottom w:val="none" w:sz="0" w:space="0" w:color="auto"/>
        <w:right w:val="none" w:sz="0" w:space="0" w:color="auto"/>
      </w:divBdr>
    </w:div>
    <w:div w:id="1930698163">
      <w:bodyDiv w:val="1"/>
      <w:marLeft w:val="0"/>
      <w:marRight w:val="0"/>
      <w:marTop w:val="0"/>
      <w:marBottom w:val="0"/>
      <w:divBdr>
        <w:top w:val="none" w:sz="0" w:space="0" w:color="auto"/>
        <w:left w:val="none" w:sz="0" w:space="0" w:color="auto"/>
        <w:bottom w:val="none" w:sz="0" w:space="0" w:color="auto"/>
        <w:right w:val="none" w:sz="0" w:space="0" w:color="auto"/>
      </w:divBdr>
    </w:div>
    <w:div w:id="1930843728">
      <w:bodyDiv w:val="1"/>
      <w:marLeft w:val="0"/>
      <w:marRight w:val="0"/>
      <w:marTop w:val="0"/>
      <w:marBottom w:val="0"/>
      <w:divBdr>
        <w:top w:val="none" w:sz="0" w:space="0" w:color="auto"/>
        <w:left w:val="none" w:sz="0" w:space="0" w:color="auto"/>
        <w:bottom w:val="none" w:sz="0" w:space="0" w:color="auto"/>
        <w:right w:val="none" w:sz="0" w:space="0" w:color="auto"/>
      </w:divBdr>
    </w:div>
    <w:div w:id="1930893164">
      <w:bodyDiv w:val="1"/>
      <w:marLeft w:val="0"/>
      <w:marRight w:val="0"/>
      <w:marTop w:val="0"/>
      <w:marBottom w:val="0"/>
      <w:divBdr>
        <w:top w:val="none" w:sz="0" w:space="0" w:color="auto"/>
        <w:left w:val="none" w:sz="0" w:space="0" w:color="auto"/>
        <w:bottom w:val="none" w:sz="0" w:space="0" w:color="auto"/>
        <w:right w:val="none" w:sz="0" w:space="0" w:color="auto"/>
      </w:divBdr>
    </w:div>
    <w:div w:id="1931163240">
      <w:bodyDiv w:val="1"/>
      <w:marLeft w:val="0"/>
      <w:marRight w:val="0"/>
      <w:marTop w:val="0"/>
      <w:marBottom w:val="0"/>
      <w:divBdr>
        <w:top w:val="none" w:sz="0" w:space="0" w:color="auto"/>
        <w:left w:val="none" w:sz="0" w:space="0" w:color="auto"/>
        <w:bottom w:val="none" w:sz="0" w:space="0" w:color="auto"/>
        <w:right w:val="none" w:sz="0" w:space="0" w:color="auto"/>
      </w:divBdr>
    </w:div>
    <w:div w:id="1931424110">
      <w:bodyDiv w:val="1"/>
      <w:marLeft w:val="0"/>
      <w:marRight w:val="0"/>
      <w:marTop w:val="0"/>
      <w:marBottom w:val="0"/>
      <w:divBdr>
        <w:top w:val="none" w:sz="0" w:space="0" w:color="auto"/>
        <w:left w:val="none" w:sz="0" w:space="0" w:color="auto"/>
        <w:bottom w:val="none" w:sz="0" w:space="0" w:color="auto"/>
        <w:right w:val="none" w:sz="0" w:space="0" w:color="auto"/>
      </w:divBdr>
    </w:div>
    <w:div w:id="1931623654">
      <w:bodyDiv w:val="1"/>
      <w:marLeft w:val="0"/>
      <w:marRight w:val="0"/>
      <w:marTop w:val="0"/>
      <w:marBottom w:val="0"/>
      <w:divBdr>
        <w:top w:val="none" w:sz="0" w:space="0" w:color="auto"/>
        <w:left w:val="none" w:sz="0" w:space="0" w:color="auto"/>
        <w:bottom w:val="none" w:sz="0" w:space="0" w:color="auto"/>
        <w:right w:val="none" w:sz="0" w:space="0" w:color="auto"/>
      </w:divBdr>
    </w:div>
    <w:div w:id="1931623746">
      <w:bodyDiv w:val="1"/>
      <w:marLeft w:val="0"/>
      <w:marRight w:val="0"/>
      <w:marTop w:val="0"/>
      <w:marBottom w:val="0"/>
      <w:divBdr>
        <w:top w:val="none" w:sz="0" w:space="0" w:color="auto"/>
        <w:left w:val="none" w:sz="0" w:space="0" w:color="auto"/>
        <w:bottom w:val="none" w:sz="0" w:space="0" w:color="auto"/>
        <w:right w:val="none" w:sz="0" w:space="0" w:color="auto"/>
      </w:divBdr>
    </w:div>
    <w:div w:id="1931965550">
      <w:bodyDiv w:val="1"/>
      <w:marLeft w:val="0"/>
      <w:marRight w:val="0"/>
      <w:marTop w:val="0"/>
      <w:marBottom w:val="0"/>
      <w:divBdr>
        <w:top w:val="none" w:sz="0" w:space="0" w:color="auto"/>
        <w:left w:val="none" w:sz="0" w:space="0" w:color="auto"/>
        <w:bottom w:val="none" w:sz="0" w:space="0" w:color="auto"/>
        <w:right w:val="none" w:sz="0" w:space="0" w:color="auto"/>
      </w:divBdr>
    </w:div>
    <w:div w:id="1932203191">
      <w:bodyDiv w:val="1"/>
      <w:marLeft w:val="0"/>
      <w:marRight w:val="0"/>
      <w:marTop w:val="0"/>
      <w:marBottom w:val="0"/>
      <w:divBdr>
        <w:top w:val="none" w:sz="0" w:space="0" w:color="auto"/>
        <w:left w:val="none" w:sz="0" w:space="0" w:color="auto"/>
        <w:bottom w:val="none" w:sz="0" w:space="0" w:color="auto"/>
        <w:right w:val="none" w:sz="0" w:space="0" w:color="auto"/>
      </w:divBdr>
    </w:div>
    <w:div w:id="1932353482">
      <w:bodyDiv w:val="1"/>
      <w:marLeft w:val="0"/>
      <w:marRight w:val="0"/>
      <w:marTop w:val="0"/>
      <w:marBottom w:val="0"/>
      <w:divBdr>
        <w:top w:val="none" w:sz="0" w:space="0" w:color="auto"/>
        <w:left w:val="none" w:sz="0" w:space="0" w:color="auto"/>
        <w:bottom w:val="none" w:sz="0" w:space="0" w:color="auto"/>
        <w:right w:val="none" w:sz="0" w:space="0" w:color="auto"/>
      </w:divBdr>
    </w:div>
    <w:div w:id="1932395977">
      <w:bodyDiv w:val="1"/>
      <w:marLeft w:val="0"/>
      <w:marRight w:val="0"/>
      <w:marTop w:val="0"/>
      <w:marBottom w:val="0"/>
      <w:divBdr>
        <w:top w:val="none" w:sz="0" w:space="0" w:color="auto"/>
        <w:left w:val="none" w:sz="0" w:space="0" w:color="auto"/>
        <w:bottom w:val="none" w:sz="0" w:space="0" w:color="auto"/>
        <w:right w:val="none" w:sz="0" w:space="0" w:color="auto"/>
      </w:divBdr>
    </w:div>
    <w:div w:id="1932398036">
      <w:bodyDiv w:val="1"/>
      <w:marLeft w:val="0"/>
      <w:marRight w:val="0"/>
      <w:marTop w:val="0"/>
      <w:marBottom w:val="0"/>
      <w:divBdr>
        <w:top w:val="none" w:sz="0" w:space="0" w:color="auto"/>
        <w:left w:val="none" w:sz="0" w:space="0" w:color="auto"/>
        <w:bottom w:val="none" w:sz="0" w:space="0" w:color="auto"/>
        <w:right w:val="none" w:sz="0" w:space="0" w:color="auto"/>
      </w:divBdr>
    </w:div>
    <w:div w:id="1932468623">
      <w:bodyDiv w:val="1"/>
      <w:marLeft w:val="0"/>
      <w:marRight w:val="0"/>
      <w:marTop w:val="0"/>
      <w:marBottom w:val="0"/>
      <w:divBdr>
        <w:top w:val="none" w:sz="0" w:space="0" w:color="auto"/>
        <w:left w:val="none" w:sz="0" w:space="0" w:color="auto"/>
        <w:bottom w:val="none" w:sz="0" w:space="0" w:color="auto"/>
        <w:right w:val="none" w:sz="0" w:space="0" w:color="auto"/>
      </w:divBdr>
    </w:div>
    <w:div w:id="1932855995">
      <w:bodyDiv w:val="1"/>
      <w:marLeft w:val="0"/>
      <w:marRight w:val="0"/>
      <w:marTop w:val="0"/>
      <w:marBottom w:val="0"/>
      <w:divBdr>
        <w:top w:val="none" w:sz="0" w:space="0" w:color="auto"/>
        <w:left w:val="none" w:sz="0" w:space="0" w:color="auto"/>
        <w:bottom w:val="none" w:sz="0" w:space="0" w:color="auto"/>
        <w:right w:val="none" w:sz="0" w:space="0" w:color="auto"/>
      </w:divBdr>
    </w:div>
    <w:div w:id="1933122814">
      <w:bodyDiv w:val="1"/>
      <w:marLeft w:val="0"/>
      <w:marRight w:val="0"/>
      <w:marTop w:val="0"/>
      <w:marBottom w:val="0"/>
      <w:divBdr>
        <w:top w:val="none" w:sz="0" w:space="0" w:color="auto"/>
        <w:left w:val="none" w:sz="0" w:space="0" w:color="auto"/>
        <w:bottom w:val="none" w:sz="0" w:space="0" w:color="auto"/>
        <w:right w:val="none" w:sz="0" w:space="0" w:color="auto"/>
      </w:divBdr>
    </w:div>
    <w:div w:id="1933204068">
      <w:bodyDiv w:val="1"/>
      <w:marLeft w:val="0"/>
      <w:marRight w:val="0"/>
      <w:marTop w:val="0"/>
      <w:marBottom w:val="0"/>
      <w:divBdr>
        <w:top w:val="none" w:sz="0" w:space="0" w:color="auto"/>
        <w:left w:val="none" w:sz="0" w:space="0" w:color="auto"/>
        <w:bottom w:val="none" w:sz="0" w:space="0" w:color="auto"/>
        <w:right w:val="none" w:sz="0" w:space="0" w:color="auto"/>
      </w:divBdr>
    </w:div>
    <w:div w:id="1933275665">
      <w:bodyDiv w:val="1"/>
      <w:marLeft w:val="0"/>
      <w:marRight w:val="0"/>
      <w:marTop w:val="0"/>
      <w:marBottom w:val="0"/>
      <w:divBdr>
        <w:top w:val="none" w:sz="0" w:space="0" w:color="auto"/>
        <w:left w:val="none" w:sz="0" w:space="0" w:color="auto"/>
        <w:bottom w:val="none" w:sz="0" w:space="0" w:color="auto"/>
        <w:right w:val="none" w:sz="0" w:space="0" w:color="auto"/>
      </w:divBdr>
    </w:div>
    <w:div w:id="1933590465">
      <w:bodyDiv w:val="1"/>
      <w:marLeft w:val="0"/>
      <w:marRight w:val="0"/>
      <w:marTop w:val="0"/>
      <w:marBottom w:val="0"/>
      <w:divBdr>
        <w:top w:val="none" w:sz="0" w:space="0" w:color="auto"/>
        <w:left w:val="none" w:sz="0" w:space="0" w:color="auto"/>
        <w:bottom w:val="none" w:sz="0" w:space="0" w:color="auto"/>
        <w:right w:val="none" w:sz="0" w:space="0" w:color="auto"/>
      </w:divBdr>
    </w:div>
    <w:div w:id="1933707560">
      <w:bodyDiv w:val="1"/>
      <w:marLeft w:val="0"/>
      <w:marRight w:val="0"/>
      <w:marTop w:val="0"/>
      <w:marBottom w:val="0"/>
      <w:divBdr>
        <w:top w:val="none" w:sz="0" w:space="0" w:color="auto"/>
        <w:left w:val="none" w:sz="0" w:space="0" w:color="auto"/>
        <w:bottom w:val="none" w:sz="0" w:space="0" w:color="auto"/>
        <w:right w:val="none" w:sz="0" w:space="0" w:color="auto"/>
      </w:divBdr>
    </w:div>
    <w:div w:id="1933737922">
      <w:bodyDiv w:val="1"/>
      <w:marLeft w:val="0"/>
      <w:marRight w:val="0"/>
      <w:marTop w:val="0"/>
      <w:marBottom w:val="0"/>
      <w:divBdr>
        <w:top w:val="none" w:sz="0" w:space="0" w:color="auto"/>
        <w:left w:val="none" w:sz="0" w:space="0" w:color="auto"/>
        <w:bottom w:val="none" w:sz="0" w:space="0" w:color="auto"/>
        <w:right w:val="none" w:sz="0" w:space="0" w:color="auto"/>
      </w:divBdr>
    </w:div>
    <w:div w:id="1933859390">
      <w:bodyDiv w:val="1"/>
      <w:marLeft w:val="0"/>
      <w:marRight w:val="0"/>
      <w:marTop w:val="0"/>
      <w:marBottom w:val="0"/>
      <w:divBdr>
        <w:top w:val="none" w:sz="0" w:space="0" w:color="auto"/>
        <w:left w:val="none" w:sz="0" w:space="0" w:color="auto"/>
        <w:bottom w:val="none" w:sz="0" w:space="0" w:color="auto"/>
        <w:right w:val="none" w:sz="0" w:space="0" w:color="auto"/>
      </w:divBdr>
    </w:div>
    <w:div w:id="1934167912">
      <w:bodyDiv w:val="1"/>
      <w:marLeft w:val="0"/>
      <w:marRight w:val="0"/>
      <w:marTop w:val="0"/>
      <w:marBottom w:val="0"/>
      <w:divBdr>
        <w:top w:val="none" w:sz="0" w:space="0" w:color="auto"/>
        <w:left w:val="none" w:sz="0" w:space="0" w:color="auto"/>
        <w:bottom w:val="none" w:sz="0" w:space="0" w:color="auto"/>
        <w:right w:val="none" w:sz="0" w:space="0" w:color="auto"/>
      </w:divBdr>
    </w:div>
    <w:div w:id="1934968468">
      <w:bodyDiv w:val="1"/>
      <w:marLeft w:val="0"/>
      <w:marRight w:val="0"/>
      <w:marTop w:val="0"/>
      <w:marBottom w:val="0"/>
      <w:divBdr>
        <w:top w:val="none" w:sz="0" w:space="0" w:color="auto"/>
        <w:left w:val="none" w:sz="0" w:space="0" w:color="auto"/>
        <w:bottom w:val="none" w:sz="0" w:space="0" w:color="auto"/>
        <w:right w:val="none" w:sz="0" w:space="0" w:color="auto"/>
      </w:divBdr>
    </w:div>
    <w:div w:id="1934969892">
      <w:bodyDiv w:val="1"/>
      <w:marLeft w:val="0"/>
      <w:marRight w:val="0"/>
      <w:marTop w:val="0"/>
      <w:marBottom w:val="0"/>
      <w:divBdr>
        <w:top w:val="none" w:sz="0" w:space="0" w:color="auto"/>
        <w:left w:val="none" w:sz="0" w:space="0" w:color="auto"/>
        <w:bottom w:val="none" w:sz="0" w:space="0" w:color="auto"/>
        <w:right w:val="none" w:sz="0" w:space="0" w:color="auto"/>
      </w:divBdr>
    </w:div>
    <w:div w:id="1935018829">
      <w:bodyDiv w:val="1"/>
      <w:marLeft w:val="0"/>
      <w:marRight w:val="0"/>
      <w:marTop w:val="0"/>
      <w:marBottom w:val="0"/>
      <w:divBdr>
        <w:top w:val="none" w:sz="0" w:space="0" w:color="auto"/>
        <w:left w:val="none" w:sz="0" w:space="0" w:color="auto"/>
        <w:bottom w:val="none" w:sz="0" w:space="0" w:color="auto"/>
        <w:right w:val="none" w:sz="0" w:space="0" w:color="auto"/>
      </w:divBdr>
    </w:div>
    <w:div w:id="1935284101">
      <w:bodyDiv w:val="1"/>
      <w:marLeft w:val="0"/>
      <w:marRight w:val="0"/>
      <w:marTop w:val="0"/>
      <w:marBottom w:val="0"/>
      <w:divBdr>
        <w:top w:val="none" w:sz="0" w:space="0" w:color="auto"/>
        <w:left w:val="none" w:sz="0" w:space="0" w:color="auto"/>
        <w:bottom w:val="none" w:sz="0" w:space="0" w:color="auto"/>
        <w:right w:val="none" w:sz="0" w:space="0" w:color="auto"/>
      </w:divBdr>
    </w:div>
    <w:div w:id="1935435586">
      <w:bodyDiv w:val="1"/>
      <w:marLeft w:val="0"/>
      <w:marRight w:val="0"/>
      <w:marTop w:val="0"/>
      <w:marBottom w:val="0"/>
      <w:divBdr>
        <w:top w:val="none" w:sz="0" w:space="0" w:color="auto"/>
        <w:left w:val="none" w:sz="0" w:space="0" w:color="auto"/>
        <w:bottom w:val="none" w:sz="0" w:space="0" w:color="auto"/>
        <w:right w:val="none" w:sz="0" w:space="0" w:color="auto"/>
      </w:divBdr>
    </w:div>
    <w:div w:id="1935436985">
      <w:bodyDiv w:val="1"/>
      <w:marLeft w:val="0"/>
      <w:marRight w:val="0"/>
      <w:marTop w:val="0"/>
      <w:marBottom w:val="0"/>
      <w:divBdr>
        <w:top w:val="none" w:sz="0" w:space="0" w:color="auto"/>
        <w:left w:val="none" w:sz="0" w:space="0" w:color="auto"/>
        <w:bottom w:val="none" w:sz="0" w:space="0" w:color="auto"/>
        <w:right w:val="none" w:sz="0" w:space="0" w:color="auto"/>
      </w:divBdr>
    </w:div>
    <w:div w:id="1935506626">
      <w:bodyDiv w:val="1"/>
      <w:marLeft w:val="0"/>
      <w:marRight w:val="0"/>
      <w:marTop w:val="0"/>
      <w:marBottom w:val="0"/>
      <w:divBdr>
        <w:top w:val="none" w:sz="0" w:space="0" w:color="auto"/>
        <w:left w:val="none" w:sz="0" w:space="0" w:color="auto"/>
        <w:bottom w:val="none" w:sz="0" w:space="0" w:color="auto"/>
        <w:right w:val="none" w:sz="0" w:space="0" w:color="auto"/>
      </w:divBdr>
    </w:div>
    <w:div w:id="1935554847">
      <w:bodyDiv w:val="1"/>
      <w:marLeft w:val="0"/>
      <w:marRight w:val="0"/>
      <w:marTop w:val="0"/>
      <w:marBottom w:val="0"/>
      <w:divBdr>
        <w:top w:val="none" w:sz="0" w:space="0" w:color="auto"/>
        <w:left w:val="none" w:sz="0" w:space="0" w:color="auto"/>
        <w:bottom w:val="none" w:sz="0" w:space="0" w:color="auto"/>
        <w:right w:val="none" w:sz="0" w:space="0" w:color="auto"/>
      </w:divBdr>
    </w:div>
    <w:div w:id="1935629606">
      <w:bodyDiv w:val="1"/>
      <w:marLeft w:val="0"/>
      <w:marRight w:val="0"/>
      <w:marTop w:val="0"/>
      <w:marBottom w:val="0"/>
      <w:divBdr>
        <w:top w:val="none" w:sz="0" w:space="0" w:color="auto"/>
        <w:left w:val="none" w:sz="0" w:space="0" w:color="auto"/>
        <w:bottom w:val="none" w:sz="0" w:space="0" w:color="auto"/>
        <w:right w:val="none" w:sz="0" w:space="0" w:color="auto"/>
      </w:divBdr>
    </w:div>
    <w:div w:id="1935819781">
      <w:bodyDiv w:val="1"/>
      <w:marLeft w:val="0"/>
      <w:marRight w:val="0"/>
      <w:marTop w:val="0"/>
      <w:marBottom w:val="0"/>
      <w:divBdr>
        <w:top w:val="none" w:sz="0" w:space="0" w:color="auto"/>
        <w:left w:val="none" w:sz="0" w:space="0" w:color="auto"/>
        <w:bottom w:val="none" w:sz="0" w:space="0" w:color="auto"/>
        <w:right w:val="none" w:sz="0" w:space="0" w:color="auto"/>
      </w:divBdr>
    </w:div>
    <w:div w:id="1935891741">
      <w:bodyDiv w:val="1"/>
      <w:marLeft w:val="0"/>
      <w:marRight w:val="0"/>
      <w:marTop w:val="0"/>
      <w:marBottom w:val="0"/>
      <w:divBdr>
        <w:top w:val="none" w:sz="0" w:space="0" w:color="auto"/>
        <w:left w:val="none" w:sz="0" w:space="0" w:color="auto"/>
        <w:bottom w:val="none" w:sz="0" w:space="0" w:color="auto"/>
        <w:right w:val="none" w:sz="0" w:space="0" w:color="auto"/>
      </w:divBdr>
    </w:div>
    <w:div w:id="1935939447">
      <w:bodyDiv w:val="1"/>
      <w:marLeft w:val="0"/>
      <w:marRight w:val="0"/>
      <w:marTop w:val="0"/>
      <w:marBottom w:val="0"/>
      <w:divBdr>
        <w:top w:val="none" w:sz="0" w:space="0" w:color="auto"/>
        <w:left w:val="none" w:sz="0" w:space="0" w:color="auto"/>
        <w:bottom w:val="none" w:sz="0" w:space="0" w:color="auto"/>
        <w:right w:val="none" w:sz="0" w:space="0" w:color="auto"/>
      </w:divBdr>
    </w:div>
    <w:div w:id="1936017390">
      <w:bodyDiv w:val="1"/>
      <w:marLeft w:val="0"/>
      <w:marRight w:val="0"/>
      <w:marTop w:val="0"/>
      <w:marBottom w:val="0"/>
      <w:divBdr>
        <w:top w:val="none" w:sz="0" w:space="0" w:color="auto"/>
        <w:left w:val="none" w:sz="0" w:space="0" w:color="auto"/>
        <w:bottom w:val="none" w:sz="0" w:space="0" w:color="auto"/>
        <w:right w:val="none" w:sz="0" w:space="0" w:color="auto"/>
      </w:divBdr>
    </w:div>
    <w:div w:id="1936090266">
      <w:bodyDiv w:val="1"/>
      <w:marLeft w:val="0"/>
      <w:marRight w:val="0"/>
      <w:marTop w:val="0"/>
      <w:marBottom w:val="0"/>
      <w:divBdr>
        <w:top w:val="none" w:sz="0" w:space="0" w:color="auto"/>
        <w:left w:val="none" w:sz="0" w:space="0" w:color="auto"/>
        <w:bottom w:val="none" w:sz="0" w:space="0" w:color="auto"/>
        <w:right w:val="none" w:sz="0" w:space="0" w:color="auto"/>
      </w:divBdr>
    </w:div>
    <w:div w:id="1936555351">
      <w:bodyDiv w:val="1"/>
      <w:marLeft w:val="0"/>
      <w:marRight w:val="0"/>
      <w:marTop w:val="0"/>
      <w:marBottom w:val="0"/>
      <w:divBdr>
        <w:top w:val="none" w:sz="0" w:space="0" w:color="auto"/>
        <w:left w:val="none" w:sz="0" w:space="0" w:color="auto"/>
        <w:bottom w:val="none" w:sz="0" w:space="0" w:color="auto"/>
        <w:right w:val="none" w:sz="0" w:space="0" w:color="auto"/>
      </w:divBdr>
    </w:div>
    <w:div w:id="1936666320">
      <w:bodyDiv w:val="1"/>
      <w:marLeft w:val="0"/>
      <w:marRight w:val="0"/>
      <w:marTop w:val="0"/>
      <w:marBottom w:val="0"/>
      <w:divBdr>
        <w:top w:val="none" w:sz="0" w:space="0" w:color="auto"/>
        <w:left w:val="none" w:sz="0" w:space="0" w:color="auto"/>
        <w:bottom w:val="none" w:sz="0" w:space="0" w:color="auto"/>
        <w:right w:val="none" w:sz="0" w:space="0" w:color="auto"/>
      </w:divBdr>
    </w:div>
    <w:div w:id="1936742081">
      <w:bodyDiv w:val="1"/>
      <w:marLeft w:val="0"/>
      <w:marRight w:val="0"/>
      <w:marTop w:val="0"/>
      <w:marBottom w:val="0"/>
      <w:divBdr>
        <w:top w:val="none" w:sz="0" w:space="0" w:color="auto"/>
        <w:left w:val="none" w:sz="0" w:space="0" w:color="auto"/>
        <w:bottom w:val="none" w:sz="0" w:space="0" w:color="auto"/>
        <w:right w:val="none" w:sz="0" w:space="0" w:color="auto"/>
      </w:divBdr>
    </w:div>
    <w:div w:id="1936745794">
      <w:bodyDiv w:val="1"/>
      <w:marLeft w:val="0"/>
      <w:marRight w:val="0"/>
      <w:marTop w:val="0"/>
      <w:marBottom w:val="0"/>
      <w:divBdr>
        <w:top w:val="none" w:sz="0" w:space="0" w:color="auto"/>
        <w:left w:val="none" w:sz="0" w:space="0" w:color="auto"/>
        <w:bottom w:val="none" w:sz="0" w:space="0" w:color="auto"/>
        <w:right w:val="none" w:sz="0" w:space="0" w:color="auto"/>
      </w:divBdr>
    </w:div>
    <w:div w:id="1937204762">
      <w:bodyDiv w:val="1"/>
      <w:marLeft w:val="0"/>
      <w:marRight w:val="0"/>
      <w:marTop w:val="0"/>
      <w:marBottom w:val="0"/>
      <w:divBdr>
        <w:top w:val="none" w:sz="0" w:space="0" w:color="auto"/>
        <w:left w:val="none" w:sz="0" w:space="0" w:color="auto"/>
        <w:bottom w:val="none" w:sz="0" w:space="0" w:color="auto"/>
        <w:right w:val="none" w:sz="0" w:space="0" w:color="auto"/>
      </w:divBdr>
    </w:div>
    <w:div w:id="1937205566">
      <w:bodyDiv w:val="1"/>
      <w:marLeft w:val="0"/>
      <w:marRight w:val="0"/>
      <w:marTop w:val="0"/>
      <w:marBottom w:val="0"/>
      <w:divBdr>
        <w:top w:val="none" w:sz="0" w:space="0" w:color="auto"/>
        <w:left w:val="none" w:sz="0" w:space="0" w:color="auto"/>
        <w:bottom w:val="none" w:sz="0" w:space="0" w:color="auto"/>
        <w:right w:val="none" w:sz="0" w:space="0" w:color="auto"/>
      </w:divBdr>
    </w:div>
    <w:div w:id="1937208205">
      <w:bodyDiv w:val="1"/>
      <w:marLeft w:val="0"/>
      <w:marRight w:val="0"/>
      <w:marTop w:val="0"/>
      <w:marBottom w:val="0"/>
      <w:divBdr>
        <w:top w:val="none" w:sz="0" w:space="0" w:color="auto"/>
        <w:left w:val="none" w:sz="0" w:space="0" w:color="auto"/>
        <w:bottom w:val="none" w:sz="0" w:space="0" w:color="auto"/>
        <w:right w:val="none" w:sz="0" w:space="0" w:color="auto"/>
      </w:divBdr>
    </w:div>
    <w:div w:id="1937245611">
      <w:bodyDiv w:val="1"/>
      <w:marLeft w:val="0"/>
      <w:marRight w:val="0"/>
      <w:marTop w:val="0"/>
      <w:marBottom w:val="0"/>
      <w:divBdr>
        <w:top w:val="none" w:sz="0" w:space="0" w:color="auto"/>
        <w:left w:val="none" w:sz="0" w:space="0" w:color="auto"/>
        <w:bottom w:val="none" w:sz="0" w:space="0" w:color="auto"/>
        <w:right w:val="none" w:sz="0" w:space="0" w:color="auto"/>
      </w:divBdr>
    </w:div>
    <w:div w:id="1937319964">
      <w:bodyDiv w:val="1"/>
      <w:marLeft w:val="0"/>
      <w:marRight w:val="0"/>
      <w:marTop w:val="0"/>
      <w:marBottom w:val="0"/>
      <w:divBdr>
        <w:top w:val="none" w:sz="0" w:space="0" w:color="auto"/>
        <w:left w:val="none" w:sz="0" w:space="0" w:color="auto"/>
        <w:bottom w:val="none" w:sz="0" w:space="0" w:color="auto"/>
        <w:right w:val="none" w:sz="0" w:space="0" w:color="auto"/>
      </w:divBdr>
    </w:div>
    <w:div w:id="1937400617">
      <w:bodyDiv w:val="1"/>
      <w:marLeft w:val="0"/>
      <w:marRight w:val="0"/>
      <w:marTop w:val="0"/>
      <w:marBottom w:val="0"/>
      <w:divBdr>
        <w:top w:val="none" w:sz="0" w:space="0" w:color="auto"/>
        <w:left w:val="none" w:sz="0" w:space="0" w:color="auto"/>
        <w:bottom w:val="none" w:sz="0" w:space="0" w:color="auto"/>
        <w:right w:val="none" w:sz="0" w:space="0" w:color="auto"/>
      </w:divBdr>
    </w:div>
    <w:div w:id="1937445417">
      <w:bodyDiv w:val="1"/>
      <w:marLeft w:val="0"/>
      <w:marRight w:val="0"/>
      <w:marTop w:val="0"/>
      <w:marBottom w:val="0"/>
      <w:divBdr>
        <w:top w:val="none" w:sz="0" w:space="0" w:color="auto"/>
        <w:left w:val="none" w:sz="0" w:space="0" w:color="auto"/>
        <w:bottom w:val="none" w:sz="0" w:space="0" w:color="auto"/>
        <w:right w:val="none" w:sz="0" w:space="0" w:color="auto"/>
      </w:divBdr>
    </w:div>
    <w:div w:id="1937517899">
      <w:bodyDiv w:val="1"/>
      <w:marLeft w:val="0"/>
      <w:marRight w:val="0"/>
      <w:marTop w:val="0"/>
      <w:marBottom w:val="0"/>
      <w:divBdr>
        <w:top w:val="none" w:sz="0" w:space="0" w:color="auto"/>
        <w:left w:val="none" w:sz="0" w:space="0" w:color="auto"/>
        <w:bottom w:val="none" w:sz="0" w:space="0" w:color="auto"/>
        <w:right w:val="none" w:sz="0" w:space="0" w:color="auto"/>
      </w:divBdr>
    </w:div>
    <w:div w:id="1937591735">
      <w:bodyDiv w:val="1"/>
      <w:marLeft w:val="0"/>
      <w:marRight w:val="0"/>
      <w:marTop w:val="0"/>
      <w:marBottom w:val="0"/>
      <w:divBdr>
        <w:top w:val="none" w:sz="0" w:space="0" w:color="auto"/>
        <w:left w:val="none" w:sz="0" w:space="0" w:color="auto"/>
        <w:bottom w:val="none" w:sz="0" w:space="0" w:color="auto"/>
        <w:right w:val="none" w:sz="0" w:space="0" w:color="auto"/>
      </w:divBdr>
    </w:div>
    <w:div w:id="1937711327">
      <w:bodyDiv w:val="1"/>
      <w:marLeft w:val="0"/>
      <w:marRight w:val="0"/>
      <w:marTop w:val="0"/>
      <w:marBottom w:val="0"/>
      <w:divBdr>
        <w:top w:val="none" w:sz="0" w:space="0" w:color="auto"/>
        <w:left w:val="none" w:sz="0" w:space="0" w:color="auto"/>
        <w:bottom w:val="none" w:sz="0" w:space="0" w:color="auto"/>
        <w:right w:val="none" w:sz="0" w:space="0" w:color="auto"/>
      </w:divBdr>
    </w:div>
    <w:div w:id="1938059243">
      <w:bodyDiv w:val="1"/>
      <w:marLeft w:val="0"/>
      <w:marRight w:val="0"/>
      <w:marTop w:val="0"/>
      <w:marBottom w:val="0"/>
      <w:divBdr>
        <w:top w:val="none" w:sz="0" w:space="0" w:color="auto"/>
        <w:left w:val="none" w:sz="0" w:space="0" w:color="auto"/>
        <w:bottom w:val="none" w:sz="0" w:space="0" w:color="auto"/>
        <w:right w:val="none" w:sz="0" w:space="0" w:color="auto"/>
      </w:divBdr>
    </w:div>
    <w:div w:id="1938247277">
      <w:bodyDiv w:val="1"/>
      <w:marLeft w:val="0"/>
      <w:marRight w:val="0"/>
      <w:marTop w:val="0"/>
      <w:marBottom w:val="0"/>
      <w:divBdr>
        <w:top w:val="none" w:sz="0" w:space="0" w:color="auto"/>
        <w:left w:val="none" w:sz="0" w:space="0" w:color="auto"/>
        <w:bottom w:val="none" w:sz="0" w:space="0" w:color="auto"/>
        <w:right w:val="none" w:sz="0" w:space="0" w:color="auto"/>
      </w:divBdr>
    </w:div>
    <w:div w:id="1938633250">
      <w:bodyDiv w:val="1"/>
      <w:marLeft w:val="0"/>
      <w:marRight w:val="0"/>
      <w:marTop w:val="0"/>
      <w:marBottom w:val="0"/>
      <w:divBdr>
        <w:top w:val="none" w:sz="0" w:space="0" w:color="auto"/>
        <w:left w:val="none" w:sz="0" w:space="0" w:color="auto"/>
        <w:bottom w:val="none" w:sz="0" w:space="0" w:color="auto"/>
        <w:right w:val="none" w:sz="0" w:space="0" w:color="auto"/>
      </w:divBdr>
    </w:div>
    <w:div w:id="1938980795">
      <w:bodyDiv w:val="1"/>
      <w:marLeft w:val="0"/>
      <w:marRight w:val="0"/>
      <w:marTop w:val="0"/>
      <w:marBottom w:val="0"/>
      <w:divBdr>
        <w:top w:val="none" w:sz="0" w:space="0" w:color="auto"/>
        <w:left w:val="none" w:sz="0" w:space="0" w:color="auto"/>
        <w:bottom w:val="none" w:sz="0" w:space="0" w:color="auto"/>
        <w:right w:val="none" w:sz="0" w:space="0" w:color="auto"/>
      </w:divBdr>
    </w:div>
    <w:div w:id="1939093676">
      <w:bodyDiv w:val="1"/>
      <w:marLeft w:val="0"/>
      <w:marRight w:val="0"/>
      <w:marTop w:val="0"/>
      <w:marBottom w:val="0"/>
      <w:divBdr>
        <w:top w:val="none" w:sz="0" w:space="0" w:color="auto"/>
        <w:left w:val="none" w:sz="0" w:space="0" w:color="auto"/>
        <w:bottom w:val="none" w:sz="0" w:space="0" w:color="auto"/>
        <w:right w:val="none" w:sz="0" w:space="0" w:color="auto"/>
      </w:divBdr>
    </w:div>
    <w:div w:id="1939168841">
      <w:bodyDiv w:val="1"/>
      <w:marLeft w:val="0"/>
      <w:marRight w:val="0"/>
      <w:marTop w:val="0"/>
      <w:marBottom w:val="0"/>
      <w:divBdr>
        <w:top w:val="none" w:sz="0" w:space="0" w:color="auto"/>
        <w:left w:val="none" w:sz="0" w:space="0" w:color="auto"/>
        <w:bottom w:val="none" w:sz="0" w:space="0" w:color="auto"/>
        <w:right w:val="none" w:sz="0" w:space="0" w:color="auto"/>
      </w:divBdr>
    </w:div>
    <w:div w:id="1939364978">
      <w:bodyDiv w:val="1"/>
      <w:marLeft w:val="0"/>
      <w:marRight w:val="0"/>
      <w:marTop w:val="0"/>
      <w:marBottom w:val="0"/>
      <w:divBdr>
        <w:top w:val="none" w:sz="0" w:space="0" w:color="auto"/>
        <w:left w:val="none" w:sz="0" w:space="0" w:color="auto"/>
        <w:bottom w:val="none" w:sz="0" w:space="0" w:color="auto"/>
        <w:right w:val="none" w:sz="0" w:space="0" w:color="auto"/>
      </w:divBdr>
    </w:div>
    <w:div w:id="1939369088">
      <w:bodyDiv w:val="1"/>
      <w:marLeft w:val="0"/>
      <w:marRight w:val="0"/>
      <w:marTop w:val="0"/>
      <w:marBottom w:val="0"/>
      <w:divBdr>
        <w:top w:val="none" w:sz="0" w:space="0" w:color="auto"/>
        <w:left w:val="none" w:sz="0" w:space="0" w:color="auto"/>
        <w:bottom w:val="none" w:sz="0" w:space="0" w:color="auto"/>
        <w:right w:val="none" w:sz="0" w:space="0" w:color="auto"/>
      </w:divBdr>
    </w:div>
    <w:div w:id="1939554359">
      <w:bodyDiv w:val="1"/>
      <w:marLeft w:val="0"/>
      <w:marRight w:val="0"/>
      <w:marTop w:val="0"/>
      <w:marBottom w:val="0"/>
      <w:divBdr>
        <w:top w:val="none" w:sz="0" w:space="0" w:color="auto"/>
        <w:left w:val="none" w:sz="0" w:space="0" w:color="auto"/>
        <w:bottom w:val="none" w:sz="0" w:space="0" w:color="auto"/>
        <w:right w:val="none" w:sz="0" w:space="0" w:color="auto"/>
      </w:divBdr>
    </w:div>
    <w:div w:id="1939561268">
      <w:bodyDiv w:val="1"/>
      <w:marLeft w:val="0"/>
      <w:marRight w:val="0"/>
      <w:marTop w:val="0"/>
      <w:marBottom w:val="0"/>
      <w:divBdr>
        <w:top w:val="none" w:sz="0" w:space="0" w:color="auto"/>
        <w:left w:val="none" w:sz="0" w:space="0" w:color="auto"/>
        <w:bottom w:val="none" w:sz="0" w:space="0" w:color="auto"/>
        <w:right w:val="none" w:sz="0" w:space="0" w:color="auto"/>
      </w:divBdr>
    </w:div>
    <w:div w:id="1939604905">
      <w:bodyDiv w:val="1"/>
      <w:marLeft w:val="0"/>
      <w:marRight w:val="0"/>
      <w:marTop w:val="0"/>
      <w:marBottom w:val="0"/>
      <w:divBdr>
        <w:top w:val="none" w:sz="0" w:space="0" w:color="auto"/>
        <w:left w:val="none" w:sz="0" w:space="0" w:color="auto"/>
        <w:bottom w:val="none" w:sz="0" w:space="0" w:color="auto"/>
        <w:right w:val="none" w:sz="0" w:space="0" w:color="auto"/>
      </w:divBdr>
    </w:div>
    <w:div w:id="1939635555">
      <w:bodyDiv w:val="1"/>
      <w:marLeft w:val="0"/>
      <w:marRight w:val="0"/>
      <w:marTop w:val="0"/>
      <w:marBottom w:val="0"/>
      <w:divBdr>
        <w:top w:val="none" w:sz="0" w:space="0" w:color="auto"/>
        <w:left w:val="none" w:sz="0" w:space="0" w:color="auto"/>
        <w:bottom w:val="none" w:sz="0" w:space="0" w:color="auto"/>
        <w:right w:val="none" w:sz="0" w:space="0" w:color="auto"/>
      </w:divBdr>
    </w:div>
    <w:div w:id="1940478804">
      <w:bodyDiv w:val="1"/>
      <w:marLeft w:val="0"/>
      <w:marRight w:val="0"/>
      <w:marTop w:val="0"/>
      <w:marBottom w:val="0"/>
      <w:divBdr>
        <w:top w:val="none" w:sz="0" w:space="0" w:color="auto"/>
        <w:left w:val="none" w:sz="0" w:space="0" w:color="auto"/>
        <w:bottom w:val="none" w:sz="0" w:space="0" w:color="auto"/>
        <w:right w:val="none" w:sz="0" w:space="0" w:color="auto"/>
      </w:divBdr>
    </w:div>
    <w:div w:id="1940523106">
      <w:bodyDiv w:val="1"/>
      <w:marLeft w:val="0"/>
      <w:marRight w:val="0"/>
      <w:marTop w:val="0"/>
      <w:marBottom w:val="0"/>
      <w:divBdr>
        <w:top w:val="none" w:sz="0" w:space="0" w:color="auto"/>
        <w:left w:val="none" w:sz="0" w:space="0" w:color="auto"/>
        <w:bottom w:val="none" w:sz="0" w:space="0" w:color="auto"/>
        <w:right w:val="none" w:sz="0" w:space="0" w:color="auto"/>
      </w:divBdr>
    </w:div>
    <w:div w:id="1940794979">
      <w:bodyDiv w:val="1"/>
      <w:marLeft w:val="0"/>
      <w:marRight w:val="0"/>
      <w:marTop w:val="0"/>
      <w:marBottom w:val="0"/>
      <w:divBdr>
        <w:top w:val="none" w:sz="0" w:space="0" w:color="auto"/>
        <w:left w:val="none" w:sz="0" w:space="0" w:color="auto"/>
        <w:bottom w:val="none" w:sz="0" w:space="0" w:color="auto"/>
        <w:right w:val="none" w:sz="0" w:space="0" w:color="auto"/>
      </w:divBdr>
    </w:div>
    <w:div w:id="1940797769">
      <w:bodyDiv w:val="1"/>
      <w:marLeft w:val="0"/>
      <w:marRight w:val="0"/>
      <w:marTop w:val="0"/>
      <w:marBottom w:val="0"/>
      <w:divBdr>
        <w:top w:val="none" w:sz="0" w:space="0" w:color="auto"/>
        <w:left w:val="none" w:sz="0" w:space="0" w:color="auto"/>
        <w:bottom w:val="none" w:sz="0" w:space="0" w:color="auto"/>
        <w:right w:val="none" w:sz="0" w:space="0" w:color="auto"/>
      </w:divBdr>
    </w:div>
    <w:div w:id="1940986893">
      <w:bodyDiv w:val="1"/>
      <w:marLeft w:val="0"/>
      <w:marRight w:val="0"/>
      <w:marTop w:val="0"/>
      <w:marBottom w:val="0"/>
      <w:divBdr>
        <w:top w:val="none" w:sz="0" w:space="0" w:color="auto"/>
        <w:left w:val="none" w:sz="0" w:space="0" w:color="auto"/>
        <w:bottom w:val="none" w:sz="0" w:space="0" w:color="auto"/>
        <w:right w:val="none" w:sz="0" w:space="0" w:color="auto"/>
      </w:divBdr>
    </w:div>
    <w:div w:id="1940988814">
      <w:bodyDiv w:val="1"/>
      <w:marLeft w:val="0"/>
      <w:marRight w:val="0"/>
      <w:marTop w:val="0"/>
      <w:marBottom w:val="0"/>
      <w:divBdr>
        <w:top w:val="none" w:sz="0" w:space="0" w:color="auto"/>
        <w:left w:val="none" w:sz="0" w:space="0" w:color="auto"/>
        <w:bottom w:val="none" w:sz="0" w:space="0" w:color="auto"/>
        <w:right w:val="none" w:sz="0" w:space="0" w:color="auto"/>
      </w:divBdr>
    </w:div>
    <w:div w:id="1941137806">
      <w:bodyDiv w:val="1"/>
      <w:marLeft w:val="0"/>
      <w:marRight w:val="0"/>
      <w:marTop w:val="0"/>
      <w:marBottom w:val="0"/>
      <w:divBdr>
        <w:top w:val="none" w:sz="0" w:space="0" w:color="auto"/>
        <w:left w:val="none" w:sz="0" w:space="0" w:color="auto"/>
        <w:bottom w:val="none" w:sz="0" w:space="0" w:color="auto"/>
        <w:right w:val="none" w:sz="0" w:space="0" w:color="auto"/>
      </w:divBdr>
    </w:div>
    <w:div w:id="1941139839">
      <w:bodyDiv w:val="1"/>
      <w:marLeft w:val="0"/>
      <w:marRight w:val="0"/>
      <w:marTop w:val="0"/>
      <w:marBottom w:val="0"/>
      <w:divBdr>
        <w:top w:val="none" w:sz="0" w:space="0" w:color="auto"/>
        <w:left w:val="none" w:sz="0" w:space="0" w:color="auto"/>
        <w:bottom w:val="none" w:sz="0" w:space="0" w:color="auto"/>
        <w:right w:val="none" w:sz="0" w:space="0" w:color="auto"/>
      </w:divBdr>
    </w:div>
    <w:div w:id="1941601343">
      <w:bodyDiv w:val="1"/>
      <w:marLeft w:val="0"/>
      <w:marRight w:val="0"/>
      <w:marTop w:val="0"/>
      <w:marBottom w:val="0"/>
      <w:divBdr>
        <w:top w:val="none" w:sz="0" w:space="0" w:color="auto"/>
        <w:left w:val="none" w:sz="0" w:space="0" w:color="auto"/>
        <w:bottom w:val="none" w:sz="0" w:space="0" w:color="auto"/>
        <w:right w:val="none" w:sz="0" w:space="0" w:color="auto"/>
      </w:divBdr>
    </w:div>
    <w:div w:id="1941639403">
      <w:bodyDiv w:val="1"/>
      <w:marLeft w:val="0"/>
      <w:marRight w:val="0"/>
      <w:marTop w:val="0"/>
      <w:marBottom w:val="0"/>
      <w:divBdr>
        <w:top w:val="none" w:sz="0" w:space="0" w:color="auto"/>
        <w:left w:val="none" w:sz="0" w:space="0" w:color="auto"/>
        <w:bottom w:val="none" w:sz="0" w:space="0" w:color="auto"/>
        <w:right w:val="none" w:sz="0" w:space="0" w:color="auto"/>
      </w:divBdr>
    </w:div>
    <w:div w:id="1941642909">
      <w:bodyDiv w:val="1"/>
      <w:marLeft w:val="0"/>
      <w:marRight w:val="0"/>
      <w:marTop w:val="0"/>
      <w:marBottom w:val="0"/>
      <w:divBdr>
        <w:top w:val="none" w:sz="0" w:space="0" w:color="auto"/>
        <w:left w:val="none" w:sz="0" w:space="0" w:color="auto"/>
        <w:bottom w:val="none" w:sz="0" w:space="0" w:color="auto"/>
        <w:right w:val="none" w:sz="0" w:space="0" w:color="auto"/>
      </w:divBdr>
    </w:div>
    <w:div w:id="1941721380">
      <w:bodyDiv w:val="1"/>
      <w:marLeft w:val="0"/>
      <w:marRight w:val="0"/>
      <w:marTop w:val="0"/>
      <w:marBottom w:val="0"/>
      <w:divBdr>
        <w:top w:val="none" w:sz="0" w:space="0" w:color="auto"/>
        <w:left w:val="none" w:sz="0" w:space="0" w:color="auto"/>
        <w:bottom w:val="none" w:sz="0" w:space="0" w:color="auto"/>
        <w:right w:val="none" w:sz="0" w:space="0" w:color="auto"/>
      </w:divBdr>
    </w:div>
    <w:div w:id="1942490254">
      <w:bodyDiv w:val="1"/>
      <w:marLeft w:val="0"/>
      <w:marRight w:val="0"/>
      <w:marTop w:val="0"/>
      <w:marBottom w:val="0"/>
      <w:divBdr>
        <w:top w:val="none" w:sz="0" w:space="0" w:color="auto"/>
        <w:left w:val="none" w:sz="0" w:space="0" w:color="auto"/>
        <w:bottom w:val="none" w:sz="0" w:space="0" w:color="auto"/>
        <w:right w:val="none" w:sz="0" w:space="0" w:color="auto"/>
      </w:divBdr>
    </w:div>
    <w:div w:id="1942491162">
      <w:bodyDiv w:val="1"/>
      <w:marLeft w:val="0"/>
      <w:marRight w:val="0"/>
      <w:marTop w:val="0"/>
      <w:marBottom w:val="0"/>
      <w:divBdr>
        <w:top w:val="none" w:sz="0" w:space="0" w:color="auto"/>
        <w:left w:val="none" w:sz="0" w:space="0" w:color="auto"/>
        <w:bottom w:val="none" w:sz="0" w:space="0" w:color="auto"/>
        <w:right w:val="none" w:sz="0" w:space="0" w:color="auto"/>
      </w:divBdr>
    </w:div>
    <w:div w:id="1942564508">
      <w:bodyDiv w:val="1"/>
      <w:marLeft w:val="0"/>
      <w:marRight w:val="0"/>
      <w:marTop w:val="0"/>
      <w:marBottom w:val="0"/>
      <w:divBdr>
        <w:top w:val="none" w:sz="0" w:space="0" w:color="auto"/>
        <w:left w:val="none" w:sz="0" w:space="0" w:color="auto"/>
        <w:bottom w:val="none" w:sz="0" w:space="0" w:color="auto"/>
        <w:right w:val="none" w:sz="0" w:space="0" w:color="auto"/>
      </w:divBdr>
    </w:div>
    <w:div w:id="1942688384">
      <w:bodyDiv w:val="1"/>
      <w:marLeft w:val="0"/>
      <w:marRight w:val="0"/>
      <w:marTop w:val="0"/>
      <w:marBottom w:val="0"/>
      <w:divBdr>
        <w:top w:val="none" w:sz="0" w:space="0" w:color="auto"/>
        <w:left w:val="none" w:sz="0" w:space="0" w:color="auto"/>
        <w:bottom w:val="none" w:sz="0" w:space="0" w:color="auto"/>
        <w:right w:val="none" w:sz="0" w:space="0" w:color="auto"/>
      </w:divBdr>
    </w:div>
    <w:div w:id="1942758772">
      <w:bodyDiv w:val="1"/>
      <w:marLeft w:val="0"/>
      <w:marRight w:val="0"/>
      <w:marTop w:val="0"/>
      <w:marBottom w:val="0"/>
      <w:divBdr>
        <w:top w:val="none" w:sz="0" w:space="0" w:color="auto"/>
        <w:left w:val="none" w:sz="0" w:space="0" w:color="auto"/>
        <w:bottom w:val="none" w:sz="0" w:space="0" w:color="auto"/>
        <w:right w:val="none" w:sz="0" w:space="0" w:color="auto"/>
      </w:divBdr>
    </w:div>
    <w:div w:id="1943369936">
      <w:bodyDiv w:val="1"/>
      <w:marLeft w:val="0"/>
      <w:marRight w:val="0"/>
      <w:marTop w:val="0"/>
      <w:marBottom w:val="0"/>
      <w:divBdr>
        <w:top w:val="none" w:sz="0" w:space="0" w:color="auto"/>
        <w:left w:val="none" w:sz="0" w:space="0" w:color="auto"/>
        <w:bottom w:val="none" w:sz="0" w:space="0" w:color="auto"/>
        <w:right w:val="none" w:sz="0" w:space="0" w:color="auto"/>
      </w:divBdr>
    </w:div>
    <w:div w:id="1943489166">
      <w:bodyDiv w:val="1"/>
      <w:marLeft w:val="0"/>
      <w:marRight w:val="0"/>
      <w:marTop w:val="0"/>
      <w:marBottom w:val="0"/>
      <w:divBdr>
        <w:top w:val="none" w:sz="0" w:space="0" w:color="auto"/>
        <w:left w:val="none" w:sz="0" w:space="0" w:color="auto"/>
        <w:bottom w:val="none" w:sz="0" w:space="0" w:color="auto"/>
        <w:right w:val="none" w:sz="0" w:space="0" w:color="auto"/>
      </w:divBdr>
    </w:div>
    <w:div w:id="1943684772">
      <w:bodyDiv w:val="1"/>
      <w:marLeft w:val="0"/>
      <w:marRight w:val="0"/>
      <w:marTop w:val="0"/>
      <w:marBottom w:val="0"/>
      <w:divBdr>
        <w:top w:val="none" w:sz="0" w:space="0" w:color="auto"/>
        <w:left w:val="none" w:sz="0" w:space="0" w:color="auto"/>
        <w:bottom w:val="none" w:sz="0" w:space="0" w:color="auto"/>
        <w:right w:val="none" w:sz="0" w:space="0" w:color="auto"/>
      </w:divBdr>
    </w:div>
    <w:div w:id="1943804905">
      <w:bodyDiv w:val="1"/>
      <w:marLeft w:val="0"/>
      <w:marRight w:val="0"/>
      <w:marTop w:val="0"/>
      <w:marBottom w:val="0"/>
      <w:divBdr>
        <w:top w:val="none" w:sz="0" w:space="0" w:color="auto"/>
        <w:left w:val="none" w:sz="0" w:space="0" w:color="auto"/>
        <w:bottom w:val="none" w:sz="0" w:space="0" w:color="auto"/>
        <w:right w:val="none" w:sz="0" w:space="0" w:color="auto"/>
      </w:divBdr>
    </w:div>
    <w:div w:id="1944191990">
      <w:bodyDiv w:val="1"/>
      <w:marLeft w:val="0"/>
      <w:marRight w:val="0"/>
      <w:marTop w:val="0"/>
      <w:marBottom w:val="0"/>
      <w:divBdr>
        <w:top w:val="none" w:sz="0" w:space="0" w:color="auto"/>
        <w:left w:val="none" w:sz="0" w:space="0" w:color="auto"/>
        <w:bottom w:val="none" w:sz="0" w:space="0" w:color="auto"/>
        <w:right w:val="none" w:sz="0" w:space="0" w:color="auto"/>
      </w:divBdr>
    </w:div>
    <w:div w:id="1944337451">
      <w:bodyDiv w:val="1"/>
      <w:marLeft w:val="0"/>
      <w:marRight w:val="0"/>
      <w:marTop w:val="0"/>
      <w:marBottom w:val="0"/>
      <w:divBdr>
        <w:top w:val="none" w:sz="0" w:space="0" w:color="auto"/>
        <w:left w:val="none" w:sz="0" w:space="0" w:color="auto"/>
        <w:bottom w:val="none" w:sz="0" w:space="0" w:color="auto"/>
        <w:right w:val="none" w:sz="0" w:space="0" w:color="auto"/>
      </w:divBdr>
    </w:div>
    <w:div w:id="1944339280">
      <w:bodyDiv w:val="1"/>
      <w:marLeft w:val="0"/>
      <w:marRight w:val="0"/>
      <w:marTop w:val="0"/>
      <w:marBottom w:val="0"/>
      <w:divBdr>
        <w:top w:val="none" w:sz="0" w:space="0" w:color="auto"/>
        <w:left w:val="none" w:sz="0" w:space="0" w:color="auto"/>
        <w:bottom w:val="none" w:sz="0" w:space="0" w:color="auto"/>
        <w:right w:val="none" w:sz="0" w:space="0" w:color="auto"/>
      </w:divBdr>
    </w:div>
    <w:div w:id="1944342270">
      <w:bodyDiv w:val="1"/>
      <w:marLeft w:val="0"/>
      <w:marRight w:val="0"/>
      <w:marTop w:val="0"/>
      <w:marBottom w:val="0"/>
      <w:divBdr>
        <w:top w:val="none" w:sz="0" w:space="0" w:color="auto"/>
        <w:left w:val="none" w:sz="0" w:space="0" w:color="auto"/>
        <w:bottom w:val="none" w:sz="0" w:space="0" w:color="auto"/>
        <w:right w:val="none" w:sz="0" w:space="0" w:color="auto"/>
      </w:divBdr>
    </w:div>
    <w:div w:id="1944458949">
      <w:bodyDiv w:val="1"/>
      <w:marLeft w:val="0"/>
      <w:marRight w:val="0"/>
      <w:marTop w:val="0"/>
      <w:marBottom w:val="0"/>
      <w:divBdr>
        <w:top w:val="none" w:sz="0" w:space="0" w:color="auto"/>
        <w:left w:val="none" w:sz="0" w:space="0" w:color="auto"/>
        <w:bottom w:val="none" w:sz="0" w:space="0" w:color="auto"/>
        <w:right w:val="none" w:sz="0" w:space="0" w:color="auto"/>
      </w:divBdr>
    </w:div>
    <w:div w:id="1945192404">
      <w:bodyDiv w:val="1"/>
      <w:marLeft w:val="0"/>
      <w:marRight w:val="0"/>
      <w:marTop w:val="0"/>
      <w:marBottom w:val="0"/>
      <w:divBdr>
        <w:top w:val="none" w:sz="0" w:space="0" w:color="auto"/>
        <w:left w:val="none" w:sz="0" w:space="0" w:color="auto"/>
        <w:bottom w:val="none" w:sz="0" w:space="0" w:color="auto"/>
        <w:right w:val="none" w:sz="0" w:space="0" w:color="auto"/>
      </w:divBdr>
    </w:div>
    <w:div w:id="1945266688">
      <w:bodyDiv w:val="1"/>
      <w:marLeft w:val="0"/>
      <w:marRight w:val="0"/>
      <w:marTop w:val="0"/>
      <w:marBottom w:val="0"/>
      <w:divBdr>
        <w:top w:val="none" w:sz="0" w:space="0" w:color="auto"/>
        <w:left w:val="none" w:sz="0" w:space="0" w:color="auto"/>
        <w:bottom w:val="none" w:sz="0" w:space="0" w:color="auto"/>
        <w:right w:val="none" w:sz="0" w:space="0" w:color="auto"/>
      </w:divBdr>
    </w:div>
    <w:div w:id="1945526939">
      <w:bodyDiv w:val="1"/>
      <w:marLeft w:val="0"/>
      <w:marRight w:val="0"/>
      <w:marTop w:val="0"/>
      <w:marBottom w:val="0"/>
      <w:divBdr>
        <w:top w:val="none" w:sz="0" w:space="0" w:color="auto"/>
        <w:left w:val="none" w:sz="0" w:space="0" w:color="auto"/>
        <w:bottom w:val="none" w:sz="0" w:space="0" w:color="auto"/>
        <w:right w:val="none" w:sz="0" w:space="0" w:color="auto"/>
      </w:divBdr>
    </w:div>
    <w:div w:id="1945527975">
      <w:bodyDiv w:val="1"/>
      <w:marLeft w:val="0"/>
      <w:marRight w:val="0"/>
      <w:marTop w:val="0"/>
      <w:marBottom w:val="0"/>
      <w:divBdr>
        <w:top w:val="none" w:sz="0" w:space="0" w:color="auto"/>
        <w:left w:val="none" w:sz="0" w:space="0" w:color="auto"/>
        <w:bottom w:val="none" w:sz="0" w:space="0" w:color="auto"/>
        <w:right w:val="none" w:sz="0" w:space="0" w:color="auto"/>
      </w:divBdr>
    </w:div>
    <w:div w:id="1945528775">
      <w:bodyDiv w:val="1"/>
      <w:marLeft w:val="0"/>
      <w:marRight w:val="0"/>
      <w:marTop w:val="0"/>
      <w:marBottom w:val="0"/>
      <w:divBdr>
        <w:top w:val="none" w:sz="0" w:space="0" w:color="auto"/>
        <w:left w:val="none" w:sz="0" w:space="0" w:color="auto"/>
        <w:bottom w:val="none" w:sz="0" w:space="0" w:color="auto"/>
        <w:right w:val="none" w:sz="0" w:space="0" w:color="auto"/>
      </w:divBdr>
    </w:div>
    <w:div w:id="1945531137">
      <w:bodyDiv w:val="1"/>
      <w:marLeft w:val="0"/>
      <w:marRight w:val="0"/>
      <w:marTop w:val="0"/>
      <w:marBottom w:val="0"/>
      <w:divBdr>
        <w:top w:val="none" w:sz="0" w:space="0" w:color="auto"/>
        <w:left w:val="none" w:sz="0" w:space="0" w:color="auto"/>
        <w:bottom w:val="none" w:sz="0" w:space="0" w:color="auto"/>
        <w:right w:val="none" w:sz="0" w:space="0" w:color="auto"/>
      </w:divBdr>
    </w:div>
    <w:div w:id="1946106887">
      <w:bodyDiv w:val="1"/>
      <w:marLeft w:val="0"/>
      <w:marRight w:val="0"/>
      <w:marTop w:val="0"/>
      <w:marBottom w:val="0"/>
      <w:divBdr>
        <w:top w:val="none" w:sz="0" w:space="0" w:color="auto"/>
        <w:left w:val="none" w:sz="0" w:space="0" w:color="auto"/>
        <w:bottom w:val="none" w:sz="0" w:space="0" w:color="auto"/>
        <w:right w:val="none" w:sz="0" w:space="0" w:color="auto"/>
      </w:divBdr>
    </w:div>
    <w:div w:id="1946306777">
      <w:bodyDiv w:val="1"/>
      <w:marLeft w:val="0"/>
      <w:marRight w:val="0"/>
      <w:marTop w:val="0"/>
      <w:marBottom w:val="0"/>
      <w:divBdr>
        <w:top w:val="none" w:sz="0" w:space="0" w:color="auto"/>
        <w:left w:val="none" w:sz="0" w:space="0" w:color="auto"/>
        <w:bottom w:val="none" w:sz="0" w:space="0" w:color="auto"/>
        <w:right w:val="none" w:sz="0" w:space="0" w:color="auto"/>
      </w:divBdr>
    </w:div>
    <w:div w:id="1946497694">
      <w:bodyDiv w:val="1"/>
      <w:marLeft w:val="0"/>
      <w:marRight w:val="0"/>
      <w:marTop w:val="0"/>
      <w:marBottom w:val="0"/>
      <w:divBdr>
        <w:top w:val="none" w:sz="0" w:space="0" w:color="auto"/>
        <w:left w:val="none" w:sz="0" w:space="0" w:color="auto"/>
        <w:bottom w:val="none" w:sz="0" w:space="0" w:color="auto"/>
        <w:right w:val="none" w:sz="0" w:space="0" w:color="auto"/>
      </w:divBdr>
    </w:div>
    <w:div w:id="1946502490">
      <w:bodyDiv w:val="1"/>
      <w:marLeft w:val="0"/>
      <w:marRight w:val="0"/>
      <w:marTop w:val="0"/>
      <w:marBottom w:val="0"/>
      <w:divBdr>
        <w:top w:val="none" w:sz="0" w:space="0" w:color="auto"/>
        <w:left w:val="none" w:sz="0" w:space="0" w:color="auto"/>
        <w:bottom w:val="none" w:sz="0" w:space="0" w:color="auto"/>
        <w:right w:val="none" w:sz="0" w:space="0" w:color="auto"/>
      </w:divBdr>
    </w:div>
    <w:div w:id="1946963316">
      <w:bodyDiv w:val="1"/>
      <w:marLeft w:val="0"/>
      <w:marRight w:val="0"/>
      <w:marTop w:val="0"/>
      <w:marBottom w:val="0"/>
      <w:divBdr>
        <w:top w:val="none" w:sz="0" w:space="0" w:color="auto"/>
        <w:left w:val="none" w:sz="0" w:space="0" w:color="auto"/>
        <w:bottom w:val="none" w:sz="0" w:space="0" w:color="auto"/>
        <w:right w:val="none" w:sz="0" w:space="0" w:color="auto"/>
      </w:divBdr>
    </w:div>
    <w:div w:id="1947348958">
      <w:bodyDiv w:val="1"/>
      <w:marLeft w:val="0"/>
      <w:marRight w:val="0"/>
      <w:marTop w:val="0"/>
      <w:marBottom w:val="0"/>
      <w:divBdr>
        <w:top w:val="none" w:sz="0" w:space="0" w:color="auto"/>
        <w:left w:val="none" w:sz="0" w:space="0" w:color="auto"/>
        <w:bottom w:val="none" w:sz="0" w:space="0" w:color="auto"/>
        <w:right w:val="none" w:sz="0" w:space="0" w:color="auto"/>
      </w:divBdr>
    </w:div>
    <w:div w:id="1947351741">
      <w:bodyDiv w:val="1"/>
      <w:marLeft w:val="0"/>
      <w:marRight w:val="0"/>
      <w:marTop w:val="0"/>
      <w:marBottom w:val="0"/>
      <w:divBdr>
        <w:top w:val="none" w:sz="0" w:space="0" w:color="auto"/>
        <w:left w:val="none" w:sz="0" w:space="0" w:color="auto"/>
        <w:bottom w:val="none" w:sz="0" w:space="0" w:color="auto"/>
        <w:right w:val="none" w:sz="0" w:space="0" w:color="auto"/>
      </w:divBdr>
    </w:div>
    <w:div w:id="1947417380">
      <w:bodyDiv w:val="1"/>
      <w:marLeft w:val="0"/>
      <w:marRight w:val="0"/>
      <w:marTop w:val="0"/>
      <w:marBottom w:val="0"/>
      <w:divBdr>
        <w:top w:val="none" w:sz="0" w:space="0" w:color="auto"/>
        <w:left w:val="none" w:sz="0" w:space="0" w:color="auto"/>
        <w:bottom w:val="none" w:sz="0" w:space="0" w:color="auto"/>
        <w:right w:val="none" w:sz="0" w:space="0" w:color="auto"/>
      </w:divBdr>
    </w:div>
    <w:div w:id="1947422402">
      <w:bodyDiv w:val="1"/>
      <w:marLeft w:val="0"/>
      <w:marRight w:val="0"/>
      <w:marTop w:val="0"/>
      <w:marBottom w:val="0"/>
      <w:divBdr>
        <w:top w:val="none" w:sz="0" w:space="0" w:color="auto"/>
        <w:left w:val="none" w:sz="0" w:space="0" w:color="auto"/>
        <w:bottom w:val="none" w:sz="0" w:space="0" w:color="auto"/>
        <w:right w:val="none" w:sz="0" w:space="0" w:color="auto"/>
      </w:divBdr>
    </w:div>
    <w:div w:id="1947495950">
      <w:bodyDiv w:val="1"/>
      <w:marLeft w:val="0"/>
      <w:marRight w:val="0"/>
      <w:marTop w:val="0"/>
      <w:marBottom w:val="0"/>
      <w:divBdr>
        <w:top w:val="none" w:sz="0" w:space="0" w:color="auto"/>
        <w:left w:val="none" w:sz="0" w:space="0" w:color="auto"/>
        <w:bottom w:val="none" w:sz="0" w:space="0" w:color="auto"/>
        <w:right w:val="none" w:sz="0" w:space="0" w:color="auto"/>
      </w:divBdr>
    </w:div>
    <w:div w:id="1947500475">
      <w:bodyDiv w:val="1"/>
      <w:marLeft w:val="0"/>
      <w:marRight w:val="0"/>
      <w:marTop w:val="0"/>
      <w:marBottom w:val="0"/>
      <w:divBdr>
        <w:top w:val="none" w:sz="0" w:space="0" w:color="auto"/>
        <w:left w:val="none" w:sz="0" w:space="0" w:color="auto"/>
        <w:bottom w:val="none" w:sz="0" w:space="0" w:color="auto"/>
        <w:right w:val="none" w:sz="0" w:space="0" w:color="auto"/>
      </w:divBdr>
    </w:div>
    <w:div w:id="1947540564">
      <w:bodyDiv w:val="1"/>
      <w:marLeft w:val="0"/>
      <w:marRight w:val="0"/>
      <w:marTop w:val="0"/>
      <w:marBottom w:val="0"/>
      <w:divBdr>
        <w:top w:val="none" w:sz="0" w:space="0" w:color="auto"/>
        <w:left w:val="none" w:sz="0" w:space="0" w:color="auto"/>
        <w:bottom w:val="none" w:sz="0" w:space="0" w:color="auto"/>
        <w:right w:val="none" w:sz="0" w:space="0" w:color="auto"/>
      </w:divBdr>
    </w:div>
    <w:div w:id="1947806304">
      <w:bodyDiv w:val="1"/>
      <w:marLeft w:val="0"/>
      <w:marRight w:val="0"/>
      <w:marTop w:val="0"/>
      <w:marBottom w:val="0"/>
      <w:divBdr>
        <w:top w:val="none" w:sz="0" w:space="0" w:color="auto"/>
        <w:left w:val="none" w:sz="0" w:space="0" w:color="auto"/>
        <w:bottom w:val="none" w:sz="0" w:space="0" w:color="auto"/>
        <w:right w:val="none" w:sz="0" w:space="0" w:color="auto"/>
      </w:divBdr>
    </w:div>
    <w:div w:id="1947807867">
      <w:bodyDiv w:val="1"/>
      <w:marLeft w:val="0"/>
      <w:marRight w:val="0"/>
      <w:marTop w:val="0"/>
      <w:marBottom w:val="0"/>
      <w:divBdr>
        <w:top w:val="none" w:sz="0" w:space="0" w:color="auto"/>
        <w:left w:val="none" w:sz="0" w:space="0" w:color="auto"/>
        <w:bottom w:val="none" w:sz="0" w:space="0" w:color="auto"/>
        <w:right w:val="none" w:sz="0" w:space="0" w:color="auto"/>
      </w:divBdr>
    </w:div>
    <w:div w:id="1948075799">
      <w:bodyDiv w:val="1"/>
      <w:marLeft w:val="0"/>
      <w:marRight w:val="0"/>
      <w:marTop w:val="0"/>
      <w:marBottom w:val="0"/>
      <w:divBdr>
        <w:top w:val="none" w:sz="0" w:space="0" w:color="auto"/>
        <w:left w:val="none" w:sz="0" w:space="0" w:color="auto"/>
        <w:bottom w:val="none" w:sz="0" w:space="0" w:color="auto"/>
        <w:right w:val="none" w:sz="0" w:space="0" w:color="auto"/>
      </w:divBdr>
    </w:div>
    <w:div w:id="1948153204">
      <w:bodyDiv w:val="1"/>
      <w:marLeft w:val="0"/>
      <w:marRight w:val="0"/>
      <w:marTop w:val="0"/>
      <w:marBottom w:val="0"/>
      <w:divBdr>
        <w:top w:val="none" w:sz="0" w:space="0" w:color="auto"/>
        <w:left w:val="none" w:sz="0" w:space="0" w:color="auto"/>
        <w:bottom w:val="none" w:sz="0" w:space="0" w:color="auto"/>
        <w:right w:val="none" w:sz="0" w:space="0" w:color="auto"/>
      </w:divBdr>
    </w:div>
    <w:div w:id="1948272324">
      <w:bodyDiv w:val="1"/>
      <w:marLeft w:val="0"/>
      <w:marRight w:val="0"/>
      <w:marTop w:val="0"/>
      <w:marBottom w:val="0"/>
      <w:divBdr>
        <w:top w:val="none" w:sz="0" w:space="0" w:color="auto"/>
        <w:left w:val="none" w:sz="0" w:space="0" w:color="auto"/>
        <w:bottom w:val="none" w:sz="0" w:space="0" w:color="auto"/>
        <w:right w:val="none" w:sz="0" w:space="0" w:color="auto"/>
      </w:divBdr>
    </w:div>
    <w:div w:id="1948853515">
      <w:bodyDiv w:val="1"/>
      <w:marLeft w:val="0"/>
      <w:marRight w:val="0"/>
      <w:marTop w:val="0"/>
      <w:marBottom w:val="0"/>
      <w:divBdr>
        <w:top w:val="none" w:sz="0" w:space="0" w:color="auto"/>
        <w:left w:val="none" w:sz="0" w:space="0" w:color="auto"/>
        <w:bottom w:val="none" w:sz="0" w:space="0" w:color="auto"/>
        <w:right w:val="none" w:sz="0" w:space="0" w:color="auto"/>
      </w:divBdr>
    </w:div>
    <w:div w:id="1949192745">
      <w:bodyDiv w:val="1"/>
      <w:marLeft w:val="0"/>
      <w:marRight w:val="0"/>
      <w:marTop w:val="0"/>
      <w:marBottom w:val="0"/>
      <w:divBdr>
        <w:top w:val="none" w:sz="0" w:space="0" w:color="auto"/>
        <w:left w:val="none" w:sz="0" w:space="0" w:color="auto"/>
        <w:bottom w:val="none" w:sz="0" w:space="0" w:color="auto"/>
        <w:right w:val="none" w:sz="0" w:space="0" w:color="auto"/>
      </w:divBdr>
    </w:div>
    <w:div w:id="1949316181">
      <w:bodyDiv w:val="1"/>
      <w:marLeft w:val="0"/>
      <w:marRight w:val="0"/>
      <w:marTop w:val="0"/>
      <w:marBottom w:val="0"/>
      <w:divBdr>
        <w:top w:val="none" w:sz="0" w:space="0" w:color="auto"/>
        <w:left w:val="none" w:sz="0" w:space="0" w:color="auto"/>
        <w:bottom w:val="none" w:sz="0" w:space="0" w:color="auto"/>
        <w:right w:val="none" w:sz="0" w:space="0" w:color="auto"/>
      </w:divBdr>
    </w:div>
    <w:div w:id="1949464160">
      <w:bodyDiv w:val="1"/>
      <w:marLeft w:val="0"/>
      <w:marRight w:val="0"/>
      <w:marTop w:val="0"/>
      <w:marBottom w:val="0"/>
      <w:divBdr>
        <w:top w:val="none" w:sz="0" w:space="0" w:color="auto"/>
        <w:left w:val="none" w:sz="0" w:space="0" w:color="auto"/>
        <w:bottom w:val="none" w:sz="0" w:space="0" w:color="auto"/>
        <w:right w:val="none" w:sz="0" w:space="0" w:color="auto"/>
      </w:divBdr>
    </w:div>
    <w:div w:id="1949845112">
      <w:bodyDiv w:val="1"/>
      <w:marLeft w:val="0"/>
      <w:marRight w:val="0"/>
      <w:marTop w:val="0"/>
      <w:marBottom w:val="0"/>
      <w:divBdr>
        <w:top w:val="none" w:sz="0" w:space="0" w:color="auto"/>
        <w:left w:val="none" w:sz="0" w:space="0" w:color="auto"/>
        <w:bottom w:val="none" w:sz="0" w:space="0" w:color="auto"/>
        <w:right w:val="none" w:sz="0" w:space="0" w:color="auto"/>
      </w:divBdr>
    </w:div>
    <w:div w:id="1949966459">
      <w:bodyDiv w:val="1"/>
      <w:marLeft w:val="0"/>
      <w:marRight w:val="0"/>
      <w:marTop w:val="0"/>
      <w:marBottom w:val="0"/>
      <w:divBdr>
        <w:top w:val="none" w:sz="0" w:space="0" w:color="auto"/>
        <w:left w:val="none" w:sz="0" w:space="0" w:color="auto"/>
        <w:bottom w:val="none" w:sz="0" w:space="0" w:color="auto"/>
        <w:right w:val="none" w:sz="0" w:space="0" w:color="auto"/>
      </w:divBdr>
    </w:div>
    <w:div w:id="1950048019">
      <w:bodyDiv w:val="1"/>
      <w:marLeft w:val="0"/>
      <w:marRight w:val="0"/>
      <w:marTop w:val="0"/>
      <w:marBottom w:val="0"/>
      <w:divBdr>
        <w:top w:val="none" w:sz="0" w:space="0" w:color="auto"/>
        <w:left w:val="none" w:sz="0" w:space="0" w:color="auto"/>
        <w:bottom w:val="none" w:sz="0" w:space="0" w:color="auto"/>
        <w:right w:val="none" w:sz="0" w:space="0" w:color="auto"/>
      </w:divBdr>
    </w:div>
    <w:div w:id="1950232721">
      <w:bodyDiv w:val="1"/>
      <w:marLeft w:val="0"/>
      <w:marRight w:val="0"/>
      <w:marTop w:val="0"/>
      <w:marBottom w:val="0"/>
      <w:divBdr>
        <w:top w:val="none" w:sz="0" w:space="0" w:color="auto"/>
        <w:left w:val="none" w:sz="0" w:space="0" w:color="auto"/>
        <w:bottom w:val="none" w:sz="0" w:space="0" w:color="auto"/>
        <w:right w:val="none" w:sz="0" w:space="0" w:color="auto"/>
      </w:divBdr>
    </w:div>
    <w:div w:id="1950236620">
      <w:bodyDiv w:val="1"/>
      <w:marLeft w:val="0"/>
      <w:marRight w:val="0"/>
      <w:marTop w:val="0"/>
      <w:marBottom w:val="0"/>
      <w:divBdr>
        <w:top w:val="none" w:sz="0" w:space="0" w:color="auto"/>
        <w:left w:val="none" w:sz="0" w:space="0" w:color="auto"/>
        <w:bottom w:val="none" w:sz="0" w:space="0" w:color="auto"/>
        <w:right w:val="none" w:sz="0" w:space="0" w:color="auto"/>
      </w:divBdr>
    </w:div>
    <w:div w:id="1950237009">
      <w:bodyDiv w:val="1"/>
      <w:marLeft w:val="0"/>
      <w:marRight w:val="0"/>
      <w:marTop w:val="0"/>
      <w:marBottom w:val="0"/>
      <w:divBdr>
        <w:top w:val="none" w:sz="0" w:space="0" w:color="auto"/>
        <w:left w:val="none" w:sz="0" w:space="0" w:color="auto"/>
        <w:bottom w:val="none" w:sz="0" w:space="0" w:color="auto"/>
        <w:right w:val="none" w:sz="0" w:space="0" w:color="auto"/>
      </w:divBdr>
    </w:div>
    <w:div w:id="1950355731">
      <w:bodyDiv w:val="1"/>
      <w:marLeft w:val="0"/>
      <w:marRight w:val="0"/>
      <w:marTop w:val="0"/>
      <w:marBottom w:val="0"/>
      <w:divBdr>
        <w:top w:val="none" w:sz="0" w:space="0" w:color="auto"/>
        <w:left w:val="none" w:sz="0" w:space="0" w:color="auto"/>
        <w:bottom w:val="none" w:sz="0" w:space="0" w:color="auto"/>
        <w:right w:val="none" w:sz="0" w:space="0" w:color="auto"/>
      </w:divBdr>
    </w:div>
    <w:div w:id="1950508941">
      <w:bodyDiv w:val="1"/>
      <w:marLeft w:val="0"/>
      <w:marRight w:val="0"/>
      <w:marTop w:val="0"/>
      <w:marBottom w:val="0"/>
      <w:divBdr>
        <w:top w:val="none" w:sz="0" w:space="0" w:color="auto"/>
        <w:left w:val="none" w:sz="0" w:space="0" w:color="auto"/>
        <w:bottom w:val="none" w:sz="0" w:space="0" w:color="auto"/>
        <w:right w:val="none" w:sz="0" w:space="0" w:color="auto"/>
      </w:divBdr>
    </w:div>
    <w:div w:id="1950548138">
      <w:bodyDiv w:val="1"/>
      <w:marLeft w:val="0"/>
      <w:marRight w:val="0"/>
      <w:marTop w:val="0"/>
      <w:marBottom w:val="0"/>
      <w:divBdr>
        <w:top w:val="none" w:sz="0" w:space="0" w:color="auto"/>
        <w:left w:val="none" w:sz="0" w:space="0" w:color="auto"/>
        <w:bottom w:val="none" w:sz="0" w:space="0" w:color="auto"/>
        <w:right w:val="none" w:sz="0" w:space="0" w:color="auto"/>
      </w:divBdr>
    </w:div>
    <w:div w:id="1950697863">
      <w:bodyDiv w:val="1"/>
      <w:marLeft w:val="0"/>
      <w:marRight w:val="0"/>
      <w:marTop w:val="0"/>
      <w:marBottom w:val="0"/>
      <w:divBdr>
        <w:top w:val="none" w:sz="0" w:space="0" w:color="auto"/>
        <w:left w:val="none" w:sz="0" w:space="0" w:color="auto"/>
        <w:bottom w:val="none" w:sz="0" w:space="0" w:color="auto"/>
        <w:right w:val="none" w:sz="0" w:space="0" w:color="auto"/>
      </w:divBdr>
    </w:div>
    <w:div w:id="1951351235">
      <w:bodyDiv w:val="1"/>
      <w:marLeft w:val="0"/>
      <w:marRight w:val="0"/>
      <w:marTop w:val="0"/>
      <w:marBottom w:val="0"/>
      <w:divBdr>
        <w:top w:val="none" w:sz="0" w:space="0" w:color="auto"/>
        <w:left w:val="none" w:sz="0" w:space="0" w:color="auto"/>
        <w:bottom w:val="none" w:sz="0" w:space="0" w:color="auto"/>
        <w:right w:val="none" w:sz="0" w:space="0" w:color="auto"/>
      </w:divBdr>
    </w:div>
    <w:div w:id="1951352518">
      <w:bodyDiv w:val="1"/>
      <w:marLeft w:val="0"/>
      <w:marRight w:val="0"/>
      <w:marTop w:val="0"/>
      <w:marBottom w:val="0"/>
      <w:divBdr>
        <w:top w:val="none" w:sz="0" w:space="0" w:color="auto"/>
        <w:left w:val="none" w:sz="0" w:space="0" w:color="auto"/>
        <w:bottom w:val="none" w:sz="0" w:space="0" w:color="auto"/>
        <w:right w:val="none" w:sz="0" w:space="0" w:color="auto"/>
      </w:divBdr>
    </w:div>
    <w:div w:id="1951469444">
      <w:bodyDiv w:val="1"/>
      <w:marLeft w:val="0"/>
      <w:marRight w:val="0"/>
      <w:marTop w:val="0"/>
      <w:marBottom w:val="0"/>
      <w:divBdr>
        <w:top w:val="none" w:sz="0" w:space="0" w:color="auto"/>
        <w:left w:val="none" w:sz="0" w:space="0" w:color="auto"/>
        <w:bottom w:val="none" w:sz="0" w:space="0" w:color="auto"/>
        <w:right w:val="none" w:sz="0" w:space="0" w:color="auto"/>
      </w:divBdr>
    </w:div>
    <w:div w:id="1951819493">
      <w:bodyDiv w:val="1"/>
      <w:marLeft w:val="0"/>
      <w:marRight w:val="0"/>
      <w:marTop w:val="0"/>
      <w:marBottom w:val="0"/>
      <w:divBdr>
        <w:top w:val="none" w:sz="0" w:space="0" w:color="auto"/>
        <w:left w:val="none" w:sz="0" w:space="0" w:color="auto"/>
        <w:bottom w:val="none" w:sz="0" w:space="0" w:color="auto"/>
        <w:right w:val="none" w:sz="0" w:space="0" w:color="auto"/>
      </w:divBdr>
    </w:div>
    <w:div w:id="1951934394">
      <w:bodyDiv w:val="1"/>
      <w:marLeft w:val="0"/>
      <w:marRight w:val="0"/>
      <w:marTop w:val="0"/>
      <w:marBottom w:val="0"/>
      <w:divBdr>
        <w:top w:val="none" w:sz="0" w:space="0" w:color="auto"/>
        <w:left w:val="none" w:sz="0" w:space="0" w:color="auto"/>
        <w:bottom w:val="none" w:sz="0" w:space="0" w:color="auto"/>
        <w:right w:val="none" w:sz="0" w:space="0" w:color="auto"/>
      </w:divBdr>
    </w:div>
    <w:div w:id="1952282594">
      <w:bodyDiv w:val="1"/>
      <w:marLeft w:val="0"/>
      <w:marRight w:val="0"/>
      <w:marTop w:val="0"/>
      <w:marBottom w:val="0"/>
      <w:divBdr>
        <w:top w:val="none" w:sz="0" w:space="0" w:color="auto"/>
        <w:left w:val="none" w:sz="0" w:space="0" w:color="auto"/>
        <w:bottom w:val="none" w:sz="0" w:space="0" w:color="auto"/>
        <w:right w:val="none" w:sz="0" w:space="0" w:color="auto"/>
      </w:divBdr>
    </w:div>
    <w:div w:id="1952324359">
      <w:bodyDiv w:val="1"/>
      <w:marLeft w:val="0"/>
      <w:marRight w:val="0"/>
      <w:marTop w:val="0"/>
      <w:marBottom w:val="0"/>
      <w:divBdr>
        <w:top w:val="none" w:sz="0" w:space="0" w:color="auto"/>
        <w:left w:val="none" w:sz="0" w:space="0" w:color="auto"/>
        <w:bottom w:val="none" w:sz="0" w:space="0" w:color="auto"/>
        <w:right w:val="none" w:sz="0" w:space="0" w:color="auto"/>
      </w:divBdr>
    </w:div>
    <w:div w:id="1952587635">
      <w:bodyDiv w:val="1"/>
      <w:marLeft w:val="0"/>
      <w:marRight w:val="0"/>
      <w:marTop w:val="0"/>
      <w:marBottom w:val="0"/>
      <w:divBdr>
        <w:top w:val="none" w:sz="0" w:space="0" w:color="auto"/>
        <w:left w:val="none" w:sz="0" w:space="0" w:color="auto"/>
        <w:bottom w:val="none" w:sz="0" w:space="0" w:color="auto"/>
        <w:right w:val="none" w:sz="0" w:space="0" w:color="auto"/>
      </w:divBdr>
    </w:div>
    <w:div w:id="1952662573">
      <w:bodyDiv w:val="1"/>
      <w:marLeft w:val="0"/>
      <w:marRight w:val="0"/>
      <w:marTop w:val="0"/>
      <w:marBottom w:val="0"/>
      <w:divBdr>
        <w:top w:val="none" w:sz="0" w:space="0" w:color="auto"/>
        <w:left w:val="none" w:sz="0" w:space="0" w:color="auto"/>
        <w:bottom w:val="none" w:sz="0" w:space="0" w:color="auto"/>
        <w:right w:val="none" w:sz="0" w:space="0" w:color="auto"/>
      </w:divBdr>
    </w:div>
    <w:div w:id="1952738540">
      <w:bodyDiv w:val="1"/>
      <w:marLeft w:val="0"/>
      <w:marRight w:val="0"/>
      <w:marTop w:val="0"/>
      <w:marBottom w:val="0"/>
      <w:divBdr>
        <w:top w:val="none" w:sz="0" w:space="0" w:color="auto"/>
        <w:left w:val="none" w:sz="0" w:space="0" w:color="auto"/>
        <w:bottom w:val="none" w:sz="0" w:space="0" w:color="auto"/>
        <w:right w:val="none" w:sz="0" w:space="0" w:color="auto"/>
      </w:divBdr>
    </w:div>
    <w:div w:id="1953005321">
      <w:bodyDiv w:val="1"/>
      <w:marLeft w:val="0"/>
      <w:marRight w:val="0"/>
      <w:marTop w:val="0"/>
      <w:marBottom w:val="0"/>
      <w:divBdr>
        <w:top w:val="none" w:sz="0" w:space="0" w:color="auto"/>
        <w:left w:val="none" w:sz="0" w:space="0" w:color="auto"/>
        <w:bottom w:val="none" w:sz="0" w:space="0" w:color="auto"/>
        <w:right w:val="none" w:sz="0" w:space="0" w:color="auto"/>
      </w:divBdr>
    </w:div>
    <w:div w:id="1953323774">
      <w:bodyDiv w:val="1"/>
      <w:marLeft w:val="0"/>
      <w:marRight w:val="0"/>
      <w:marTop w:val="0"/>
      <w:marBottom w:val="0"/>
      <w:divBdr>
        <w:top w:val="none" w:sz="0" w:space="0" w:color="auto"/>
        <w:left w:val="none" w:sz="0" w:space="0" w:color="auto"/>
        <w:bottom w:val="none" w:sz="0" w:space="0" w:color="auto"/>
        <w:right w:val="none" w:sz="0" w:space="0" w:color="auto"/>
      </w:divBdr>
    </w:div>
    <w:div w:id="1953393115">
      <w:bodyDiv w:val="1"/>
      <w:marLeft w:val="0"/>
      <w:marRight w:val="0"/>
      <w:marTop w:val="0"/>
      <w:marBottom w:val="0"/>
      <w:divBdr>
        <w:top w:val="none" w:sz="0" w:space="0" w:color="auto"/>
        <w:left w:val="none" w:sz="0" w:space="0" w:color="auto"/>
        <w:bottom w:val="none" w:sz="0" w:space="0" w:color="auto"/>
        <w:right w:val="none" w:sz="0" w:space="0" w:color="auto"/>
      </w:divBdr>
    </w:div>
    <w:div w:id="1953508725">
      <w:bodyDiv w:val="1"/>
      <w:marLeft w:val="0"/>
      <w:marRight w:val="0"/>
      <w:marTop w:val="0"/>
      <w:marBottom w:val="0"/>
      <w:divBdr>
        <w:top w:val="none" w:sz="0" w:space="0" w:color="auto"/>
        <w:left w:val="none" w:sz="0" w:space="0" w:color="auto"/>
        <w:bottom w:val="none" w:sz="0" w:space="0" w:color="auto"/>
        <w:right w:val="none" w:sz="0" w:space="0" w:color="auto"/>
      </w:divBdr>
    </w:div>
    <w:div w:id="1953628738">
      <w:bodyDiv w:val="1"/>
      <w:marLeft w:val="0"/>
      <w:marRight w:val="0"/>
      <w:marTop w:val="0"/>
      <w:marBottom w:val="0"/>
      <w:divBdr>
        <w:top w:val="none" w:sz="0" w:space="0" w:color="auto"/>
        <w:left w:val="none" w:sz="0" w:space="0" w:color="auto"/>
        <w:bottom w:val="none" w:sz="0" w:space="0" w:color="auto"/>
        <w:right w:val="none" w:sz="0" w:space="0" w:color="auto"/>
      </w:divBdr>
    </w:div>
    <w:div w:id="1953828693">
      <w:bodyDiv w:val="1"/>
      <w:marLeft w:val="0"/>
      <w:marRight w:val="0"/>
      <w:marTop w:val="0"/>
      <w:marBottom w:val="0"/>
      <w:divBdr>
        <w:top w:val="none" w:sz="0" w:space="0" w:color="auto"/>
        <w:left w:val="none" w:sz="0" w:space="0" w:color="auto"/>
        <w:bottom w:val="none" w:sz="0" w:space="0" w:color="auto"/>
        <w:right w:val="none" w:sz="0" w:space="0" w:color="auto"/>
      </w:divBdr>
    </w:div>
    <w:div w:id="1953970762">
      <w:bodyDiv w:val="1"/>
      <w:marLeft w:val="0"/>
      <w:marRight w:val="0"/>
      <w:marTop w:val="0"/>
      <w:marBottom w:val="0"/>
      <w:divBdr>
        <w:top w:val="none" w:sz="0" w:space="0" w:color="auto"/>
        <w:left w:val="none" w:sz="0" w:space="0" w:color="auto"/>
        <w:bottom w:val="none" w:sz="0" w:space="0" w:color="auto"/>
        <w:right w:val="none" w:sz="0" w:space="0" w:color="auto"/>
      </w:divBdr>
    </w:div>
    <w:div w:id="1954241124">
      <w:bodyDiv w:val="1"/>
      <w:marLeft w:val="0"/>
      <w:marRight w:val="0"/>
      <w:marTop w:val="0"/>
      <w:marBottom w:val="0"/>
      <w:divBdr>
        <w:top w:val="none" w:sz="0" w:space="0" w:color="auto"/>
        <w:left w:val="none" w:sz="0" w:space="0" w:color="auto"/>
        <w:bottom w:val="none" w:sz="0" w:space="0" w:color="auto"/>
        <w:right w:val="none" w:sz="0" w:space="0" w:color="auto"/>
      </w:divBdr>
    </w:div>
    <w:div w:id="1954283702">
      <w:bodyDiv w:val="1"/>
      <w:marLeft w:val="0"/>
      <w:marRight w:val="0"/>
      <w:marTop w:val="0"/>
      <w:marBottom w:val="0"/>
      <w:divBdr>
        <w:top w:val="none" w:sz="0" w:space="0" w:color="auto"/>
        <w:left w:val="none" w:sz="0" w:space="0" w:color="auto"/>
        <w:bottom w:val="none" w:sz="0" w:space="0" w:color="auto"/>
        <w:right w:val="none" w:sz="0" w:space="0" w:color="auto"/>
      </w:divBdr>
    </w:div>
    <w:div w:id="1954288279">
      <w:bodyDiv w:val="1"/>
      <w:marLeft w:val="0"/>
      <w:marRight w:val="0"/>
      <w:marTop w:val="0"/>
      <w:marBottom w:val="0"/>
      <w:divBdr>
        <w:top w:val="none" w:sz="0" w:space="0" w:color="auto"/>
        <w:left w:val="none" w:sz="0" w:space="0" w:color="auto"/>
        <w:bottom w:val="none" w:sz="0" w:space="0" w:color="auto"/>
        <w:right w:val="none" w:sz="0" w:space="0" w:color="auto"/>
      </w:divBdr>
    </w:div>
    <w:div w:id="1954357966">
      <w:bodyDiv w:val="1"/>
      <w:marLeft w:val="0"/>
      <w:marRight w:val="0"/>
      <w:marTop w:val="0"/>
      <w:marBottom w:val="0"/>
      <w:divBdr>
        <w:top w:val="none" w:sz="0" w:space="0" w:color="auto"/>
        <w:left w:val="none" w:sz="0" w:space="0" w:color="auto"/>
        <w:bottom w:val="none" w:sz="0" w:space="0" w:color="auto"/>
        <w:right w:val="none" w:sz="0" w:space="0" w:color="auto"/>
      </w:divBdr>
    </w:div>
    <w:div w:id="1954821205">
      <w:bodyDiv w:val="1"/>
      <w:marLeft w:val="0"/>
      <w:marRight w:val="0"/>
      <w:marTop w:val="0"/>
      <w:marBottom w:val="0"/>
      <w:divBdr>
        <w:top w:val="none" w:sz="0" w:space="0" w:color="auto"/>
        <w:left w:val="none" w:sz="0" w:space="0" w:color="auto"/>
        <w:bottom w:val="none" w:sz="0" w:space="0" w:color="auto"/>
        <w:right w:val="none" w:sz="0" w:space="0" w:color="auto"/>
      </w:divBdr>
    </w:div>
    <w:div w:id="1954897796">
      <w:bodyDiv w:val="1"/>
      <w:marLeft w:val="0"/>
      <w:marRight w:val="0"/>
      <w:marTop w:val="0"/>
      <w:marBottom w:val="0"/>
      <w:divBdr>
        <w:top w:val="none" w:sz="0" w:space="0" w:color="auto"/>
        <w:left w:val="none" w:sz="0" w:space="0" w:color="auto"/>
        <w:bottom w:val="none" w:sz="0" w:space="0" w:color="auto"/>
        <w:right w:val="none" w:sz="0" w:space="0" w:color="auto"/>
      </w:divBdr>
    </w:div>
    <w:div w:id="1955214722">
      <w:bodyDiv w:val="1"/>
      <w:marLeft w:val="0"/>
      <w:marRight w:val="0"/>
      <w:marTop w:val="0"/>
      <w:marBottom w:val="0"/>
      <w:divBdr>
        <w:top w:val="none" w:sz="0" w:space="0" w:color="auto"/>
        <w:left w:val="none" w:sz="0" w:space="0" w:color="auto"/>
        <w:bottom w:val="none" w:sz="0" w:space="0" w:color="auto"/>
        <w:right w:val="none" w:sz="0" w:space="0" w:color="auto"/>
      </w:divBdr>
    </w:div>
    <w:div w:id="1955332534">
      <w:bodyDiv w:val="1"/>
      <w:marLeft w:val="0"/>
      <w:marRight w:val="0"/>
      <w:marTop w:val="0"/>
      <w:marBottom w:val="0"/>
      <w:divBdr>
        <w:top w:val="none" w:sz="0" w:space="0" w:color="auto"/>
        <w:left w:val="none" w:sz="0" w:space="0" w:color="auto"/>
        <w:bottom w:val="none" w:sz="0" w:space="0" w:color="auto"/>
        <w:right w:val="none" w:sz="0" w:space="0" w:color="auto"/>
      </w:divBdr>
    </w:div>
    <w:div w:id="1955406454">
      <w:bodyDiv w:val="1"/>
      <w:marLeft w:val="0"/>
      <w:marRight w:val="0"/>
      <w:marTop w:val="0"/>
      <w:marBottom w:val="0"/>
      <w:divBdr>
        <w:top w:val="none" w:sz="0" w:space="0" w:color="auto"/>
        <w:left w:val="none" w:sz="0" w:space="0" w:color="auto"/>
        <w:bottom w:val="none" w:sz="0" w:space="0" w:color="auto"/>
        <w:right w:val="none" w:sz="0" w:space="0" w:color="auto"/>
      </w:divBdr>
    </w:div>
    <w:div w:id="1955671124">
      <w:bodyDiv w:val="1"/>
      <w:marLeft w:val="0"/>
      <w:marRight w:val="0"/>
      <w:marTop w:val="0"/>
      <w:marBottom w:val="0"/>
      <w:divBdr>
        <w:top w:val="none" w:sz="0" w:space="0" w:color="auto"/>
        <w:left w:val="none" w:sz="0" w:space="0" w:color="auto"/>
        <w:bottom w:val="none" w:sz="0" w:space="0" w:color="auto"/>
        <w:right w:val="none" w:sz="0" w:space="0" w:color="auto"/>
      </w:divBdr>
    </w:div>
    <w:div w:id="1955865225">
      <w:bodyDiv w:val="1"/>
      <w:marLeft w:val="0"/>
      <w:marRight w:val="0"/>
      <w:marTop w:val="0"/>
      <w:marBottom w:val="0"/>
      <w:divBdr>
        <w:top w:val="none" w:sz="0" w:space="0" w:color="auto"/>
        <w:left w:val="none" w:sz="0" w:space="0" w:color="auto"/>
        <w:bottom w:val="none" w:sz="0" w:space="0" w:color="auto"/>
        <w:right w:val="none" w:sz="0" w:space="0" w:color="auto"/>
      </w:divBdr>
    </w:div>
    <w:div w:id="1956054860">
      <w:bodyDiv w:val="1"/>
      <w:marLeft w:val="0"/>
      <w:marRight w:val="0"/>
      <w:marTop w:val="0"/>
      <w:marBottom w:val="0"/>
      <w:divBdr>
        <w:top w:val="none" w:sz="0" w:space="0" w:color="auto"/>
        <w:left w:val="none" w:sz="0" w:space="0" w:color="auto"/>
        <w:bottom w:val="none" w:sz="0" w:space="0" w:color="auto"/>
        <w:right w:val="none" w:sz="0" w:space="0" w:color="auto"/>
      </w:divBdr>
    </w:div>
    <w:div w:id="1956281087">
      <w:bodyDiv w:val="1"/>
      <w:marLeft w:val="0"/>
      <w:marRight w:val="0"/>
      <w:marTop w:val="0"/>
      <w:marBottom w:val="0"/>
      <w:divBdr>
        <w:top w:val="none" w:sz="0" w:space="0" w:color="auto"/>
        <w:left w:val="none" w:sz="0" w:space="0" w:color="auto"/>
        <w:bottom w:val="none" w:sz="0" w:space="0" w:color="auto"/>
        <w:right w:val="none" w:sz="0" w:space="0" w:color="auto"/>
      </w:divBdr>
    </w:div>
    <w:div w:id="1956330119">
      <w:bodyDiv w:val="1"/>
      <w:marLeft w:val="0"/>
      <w:marRight w:val="0"/>
      <w:marTop w:val="0"/>
      <w:marBottom w:val="0"/>
      <w:divBdr>
        <w:top w:val="none" w:sz="0" w:space="0" w:color="auto"/>
        <w:left w:val="none" w:sz="0" w:space="0" w:color="auto"/>
        <w:bottom w:val="none" w:sz="0" w:space="0" w:color="auto"/>
        <w:right w:val="none" w:sz="0" w:space="0" w:color="auto"/>
      </w:divBdr>
    </w:div>
    <w:div w:id="1956400164">
      <w:bodyDiv w:val="1"/>
      <w:marLeft w:val="0"/>
      <w:marRight w:val="0"/>
      <w:marTop w:val="0"/>
      <w:marBottom w:val="0"/>
      <w:divBdr>
        <w:top w:val="none" w:sz="0" w:space="0" w:color="auto"/>
        <w:left w:val="none" w:sz="0" w:space="0" w:color="auto"/>
        <w:bottom w:val="none" w:sz="0" w:space="0" w:color="auto"/>
        <w:right w:val="none" w:sz="0" w:space="0" w:color="auto"/>
      </w:divBdr>
    </w:div>
    <w:div w:id="1956402620">
      <w:bodyDiv w:val="1"/>
      <w:marLeft w:val="0"/>
      <w:marRight w:val="0"/>
      <w:marTop w:val="0"/>
      <w:marBottom w:val="0"/>
      <w:divBdr>
        <w:top w:val="none" w:sz="0" w:space="0" w:color="auto"/>
        <w:left w:val="none" w:sz="0" w:space="0" w:color="auto"/>
        <w:bottom w:val="none" w:sz="0" w:space="0" w:color="auto"/>
        <w:right w:val="none" w:sz="0" w:space="0" w:color="auto"/>
      </w:divBdr>
    </w:div>
    <w:div w:id="1956477254">
      <w:bodyDiv w:val="1"/>
      <w:marLeft w:val="0"/>
      <w:marRight w:val="0"/>
      <w:marTop w:val="0"/>
      <w:marBottom w:val="0"/>
      <w:divBdr>
        <w:top w:val="none" w:sz="0" w:space="0" w:color="auto"/>
        <w:left w:val="none" w:sz="0" w:space="0" w:color="auto"/>
        <w:bottom w:val="none" w:sz="0" w:space="0" w:color="auto"/>
        <w:right w:val="none" w:sz="0" w:space="0" w:color="auto"/>
      </w:divBdr>
    </w:div>
    <w:div w:id="1956522211">
      <w:bodyDiv w:val="1"/>
      <w:marLeft w:val="0"/>
      <w:marRight w:val="0"/>
      <w:marTop w:val="0"/>
      <w:marBottom w:val="0"/>
      <w:divBdr>
        <w:top w:val="none" w:sz="0" w:space="0" w:color="auto"/>
        <w:left w:val="none" w:sz="0" w:space="0" w:color="auto"/>
        <w:bottom w:val="none" w:sz="0" w:space="0" w:color="auto"/>
        <w:right w:val="none" w:sz="0" w:space="0" w:color="auto"/>
      </w:divBdr>
    </w:div>
    <w:div w:id="1956596392">
      <w:bodyDiv w:val="1"/>
      <w:marLeft w:val="0"/>
      <w:marRight w:val="0"/>
      <w:marTop w:val="0"/>
      <w:marBottom w:val="0"/>
      <w:divBdr>
        <w:top w:val="none" w:sz="0" w:space="0" w:color="auto"/>
        <w:left w:val="none" w:sz="0" w:space="0" w:color="auto"/>
        <w:bottom w:val="none" w:sz="0" w:space="0" w:color="auto"/>
        <w:right w:val="none" w:sz="0" w:space="0" w:color="auto"/>
      </w:divBdr>
    </w:div>
    <w:div w:id="1956785050">
      <w:bodyDiv w:val="1"/>
      <w:marLeft w:val="0"/>
      <w:marRight w:val="0"/>
      <w:marTop w:val="0"/>
      <w:marBottom w:val="0"/>
      <w:divBdr>
        <w:top w:val="none" w:sz="0" w:space="0" w:color="auto"/>
        <w:left w:val="none" w:sz="0" w:space="0" w:color="auto"/>
        <w:bottom w:val="none" w:sz="0" w:space="0" w:color="auto"/>
        <w:right w:val="none" w:sz="0" w:space="0" w:color="auto"/>
      </w:divBdr>
    </w:div>
    <w:div w:id="1956786166">
      <w:bodyDiv w:val="1"/>
      <w:marLeft w:val="0"/>
      <w:marRight w:val="0"/>
      <w:marTop w:val="0"/>
      <w:marBottom w:val="0"/>
      <w:divBdr>
        <w:top w:val="none" w:sz="0" w:space="0" w:color="auto"/>
        <w:left w:val="none" w:sz="0" w:space="0" w:color="auto"/>
        <w:bottom w:val="none" w:sz="0" w:space="0" w:color="auto"/>
        <w:right w:val="none" w:sz="0" w:space="0" w:color="auto"/>
      </w:divBdr>
    </w:div>
    <w:div w:id="1956981329">
      <w:bodyDiv w:val="1"/>
      <w:marLeft w:val="0"/>
      <w:marRight w:val="0"/>
      <w:marTop w:val="0"/>
      <w:marBottom w:val="0"/>
      <w:divBdr>
        <w:top w:val="none" w:sz="0" w:space="0" w:color="auto"/>
        <w:left w:val="none" w:sz="0" w:space="0" w:color="auto"/>
        <w:bottom w:val="none" w:sz="0" w:space="0" w:color="auto"/>
        <w:right w:val="none" w:sz="0" w:space="0" w:color="auto"/>
      </w:divBdr>
    </w:div>
    <w:div w:id="1957255499">
      <w:bodyDiv w:val="1"/>
      <w:marLeft w:val="0"/>
      <w:marRight w:val="0"/>
      <w:marTop w:val="0"/>
      <w:marBottom w:val="0"/>
      <w:divBdr>
        <w:top w:val="none" w:sz="0" w:space="0" w:color="auto"/>
        <w:left w:val="none" w:sz="0" w:space="0" w:color="auto"/>
        <w:bottom w:val="none" w:sz="0" w:space="0" w:color="auto"/>
        <w:right w:val="none" w:sz="0" w:space="0" w:color="auto"/>
      </w:divBdr>
    </w:div>
    <w:div w:id="1957440400">
      <w:bodyDiv w:val="1"/>
      <w:marLeft w:val="0"/>
      <w:marRight w:val="0"/>
      <w:marTop w:val="0"/>
      <w:marBottom w:val="0"/>
      <w:divBdr>
        <w:top w:val="none" w:sz="0" w:space="0" w:color="auto"/>
        <w:left w:val="none" w:sz="0" w:space="0" w:color="auto"/>
        <w:bottom w:val="none" w:sz="0" w:space="0" w:color="auto"/>
        <w:right w:val="none" w:sz="0" w:space="0" w:color="auto"/>
      </w:divBdr>
    </w:div>
    <w:div w:id="1957441210">
      <w:bodyDiv w:val="1"/>
      <w:marLeft w:val="0"/>
      <w:marRight w:val="0"/>
      <w:marTop w:val="0"/>
      <w:marBottom w:val="0"/>
      <w:divBdr>
        <w:top w:val="none" w:sz="0" w:space="0" w:color="auto"/>
        <w:left w:val="none" w:sz="0" w:space="0" w:color="auto"/>
        <w:bottom w:val="none" w:sz="0" w:space="0" w:color="auto"/>
        <w:right w:val="none" w:sz="0" w:space="0" w:color="auto"/>
      </w:divBdr>
    </w:div>
    <w:div w:id="1957524314">
      <w:bodyDiv w:val="1"/>
      <w:marLeft w:val="0"/>
      <w:marRight w:val="0"/>
      <w:marTop w:val="0"/>
      <w:marBottom w:val="0"/>
      <w:divBdr>
        <w:top w:val="none" w:sz="0" w:space="0" w:color="auto"/>
        <w:left w:val="none" w:sz="0" w:space="0" w:color="auto"/>
        <w:bottom w:val="none" w:sz="0" w:space="0" w:color="auto"/>
        <w:right w:val="none" w:sz="0" w:space="0" w:color="auto"/>
      </w:divBdr>
    </w:div>
    <w:div w:id="1957984715">
      <w:bodyDiv w:val="1"/>
      <w:marLeft w:val="0"/>
      <w:marRight w:val="0"/>
      <w:marTop w:val="0"/>
      <w:marBottom w:val="0"/>
      <w:divBdr>
        <w:top w:val="none" w:sz="0" w:space="0" w:color="auto"/>
        <w:left w:val="none" w:sz="0" w:space="0" w:color="auto"/>
        <w:bottom w:val="none" w:sz="0" w:space="0" w:color="auto"/>
        <w:right w:val="none" w:sz="0" w:space="0" w:color="auto"/>
      </w:divBdr>
    </w:div>
    <w:div w:id="1958100655">
      <w:bodyDiv w:val="1"/>
      <w:marLeft w:val="0"/>
      <w:marRight w:val="0"/>
      <w:marTop w:val="0"/>
      <w:marBottom w:val="0"/>
      <w:divBdr>
        <w:top w:val="none" w:sz="0" w:space="0" w:color="auto"/>
        <w:left w:val="none" w:sz="0" w:space="0" w:color="auto"/>
        <w:bottom w:val="none" w:sz="0" w:space="0" w:color="auto"/>
        <w:right w:val="none" w:sz="0" w:space="0" w:color="auto"/>
      </w:divBdr>
    </w:div>
    <w:div w:id="1958103929">
      <w:bodyDiv w:val="1"/>
      <w:marLeft w:val="0"/>
      <w:marRight w:val="0"/>
      <w:marTop w:val="0"/>
      <w:marBottom w:val="0"/>
      <w:divBdr>
        <w:top w:val="none" w:sz="0" w:space="0" w:color="auto"/>
        <w:left w:val="none" w:sz="0" w:space="0" w:color="auto"/>
        <w:bottom w:val="none" w:sz="0" w:space="0" w:color="auto"/>
        <w:right w:val="none" w:sz="0" w:space="0" w:color="auto"/>
      </w:divBdr>
    </w:div>
    <w:div w:id="1958483536">
      <w:bodyDiv w:val="1"/>
      <w:marLeft w:val="0"/>
      <w:marRight w:val="0"/>
      <w:marTop w:val="0"/>
      <w:marBottom w:val="0"/>
      <w:divBdr>
        <w:top w:val="none" w:sz="0" w:space="0" w:color="auto"/>
        <w:left w:val="none" w:sz="0" w:space="0" w:color="auto"/>
        <w:bottom w:val="none" w:sz="0" w:space="0" w:color="auto"/>
        <w:right w:val="none" w:sz="0" w:space="0" w:color="auto"/>
      </w:divBdr>
    </w:div>
    <w:div w:id="1958486236">
      <w:bodyDiv w:val="1"/>
      <w:marLeft w:val="0"/>
      <w:marRight w:val="0"/>
      <w:marTop w:val="0"/>
      <w:marBottom w:val="0"/>
      <w:divBdr>
        <w:top w:val="none" w:sz="0" w:space="0" w:color="auto"/>
        <w:left w:val="none" w:sz="0" w:space="0" w:color="auto"/>
        <w:bottom w:val="none" w:sz="0" w:space="0" w:color="auto"/>
        <w:right w:val="none" w:sz="0" w:space="0" w:color="auto"/>
      </w:divBdr>
    </w:div>
    <w:div w:id="1958486909">
      <w:bodyDiv w:val="1"/>
      <w:marLeft w:val="0"/>
      <w:marRight w:val="0"/>
      <w:marTop w:val="0"/>
      <w:marBottom w:val="0"/>
      <w:divBdr>
        <w:top w:val="none" w:sz="0" w:space="0" w:color="auto"/>
        <w:left w:val="none" w:sz="0" w:space="0" w:color="auto"/>
        <w:bottom w:val="none" w:sz="0" w:space="0" w:color="auto"/>
        <w:right w:val="none" w:sz="0" w:space="0" w:color="auto"/>
      </w:divBdr>
    </w:div>
    <w:div w:id="1958559469">
      <w:bodyDiv w:val="1"/>
      <w:marLeft w:val="0"/>
      <w:marRight w:val="0"/>
      <w:marTop w:val="0"/>
      <w:marBottom w:val="0"/>
      <w:divBdr>
        <w:top w:val="none" w:sz="0" w:space="0" w:color="auto"/>
        <w:left w:val="none" w:sz="0" w:space="0" w:color="auto"/>
        <w:bottom w:val="none" w:sz="0" w:space="0" w:color="auto"/>
        <w:right w:val="none" w:sz="0" w:space="0" w:color="auto"/>
      </w:divBdr>
    </w:div>
    <w:div w:id="1958901865">
      <w:bodyDiv w:val="1"/>
      <w:marLeft w:val="0"/>
      <w:marRight w:val="0"/>
      <w:marTop w:val="0"/>
      <w:marBottom w:val="0"/>
      <w:divBdr>
        <w:top w:val="none" w:sz="0" w:space="0" w:color="auto"/>
        <w:left w:val="none" w:sz="0" w:space="0" w:color="auto"/>
        <w:bottom w:val="none" w:sz="0" w:space="0" w:color="auto"/>
        <w:right w:val="none" w:sz="0" w:space="0" w:color="auto"/>
      </w:divBdr>
    </w:div>
    <w:div w:id="1959139273">
      <w:bodyDiv w:val="1"/>
      <w:marLeft w:val="0"/>
      <w:marRight w:val="0"/>
      <w:marTop w:val="0"/>
      <w:marBottom w:val="0"/>
      <w:divBdr>
        <w:top w:val="none" w:sz="0" w:space="0" w:color="auto"/>
        <w:left w:val="none" w:sz="0" w:space="0" w:color="auto"/>
        <w:bottom w:val="none" w:sz="0" w:space="0" w:color="auto"/>
        <w:right w:val="none" w:sz="0" w:space="0" w:color="auto"/>
      </w:divBdr>
    </w:div>
    <w:div w:id="1959143729">
      <w:bodyDiv w:val="1"/>
      <w:marLeft w:val="0"/>
      <w:marRight w:val="0"/>
      <w:marTop w:val="0"/>
      <w:marBottom w:val="0"/>
      <w:divBdr>
        <w:top w:val="none" w:sz="0" w:space="0" w:color="auto"/>
        <w:left w:val="none" w:sz="0" w:space="0" w:color="auto"/>
        <w:bottom w:val="none" w:sz="0" w:space="0" w:color="auto"/>
        <w:right w:val="none" w:sz="0" w:space="0" w:color="auto"/>
      </w:divBdr>
    </w:div>
    <w:div w:id="1959558501">
      <w:bodyDiv w:val="1"/>
      <w:marLeft w:val="0"/>
      <w:marRight w:val="0"/>
      <w:marTop w:val="0"/>
      <w:marBottom w:val="0"/>
      <w:divBdr>
        <w:top w:val="none" w:sz="0" w:space="0" w:color="auto"/>
        <w:left w:val="none" w:sz="0" w:space="0" w:color="auto"/>
        <w:bottom w:val="none" w:sz="0" w:space="0" w:color="auto"/>
        <w:right w:val="none" w:sz="0" w:space="0" w:color="auto"/>
      </w:divBdr>
    </w:div>
    <w:div w:id="1959606366">
      <w:bodyDiv w:val="1"/>
      <w:marLeft w:val="0"/>
      <w:marRight w:val="0"/>
      <w:marTop w:val="0"/>
      <w:marBottom w:val="0"/>
      <w:divBdr>
        <w:top w:val="none" w:sz="0" w:space="0" w:color="auto"/>
        <w:left w:val="none" w:sz="0" w:space="0" w:color="auto"/>
        <w:bottom w:val="none" w:sz="0" w:space="0" w:color="auto"/>
        <w:right w:val="none" w:sz="0" w:space="0" w:color="auto"/>
      </w:divBdr>
    </w:div>
    <w:div w:id="1959675513">
      <w:bodyDiv w:val="1"/>
      <w:marLeft w:val="0"/>
      <w:marRight w:val="0"/>
      <w:marTop w:val="0"/>
      <w:marBottom w:val="0"/>
      <w:divBdr>
        <w:top w:val="none" w:sz="0" w:space="0" w:color="auto"/>
        <w:left w:val="none" w:sz="0" w:space="0" w:color="auto"/>
        <w:bottom w:val="none" w:sz="0" w:space="0" w:color="auto"/>
        <w:right w:val="none" w:sz="0" w:space="0" w:color="auto"/>
      </w:divBdr>
    </w:div>
    <w:div w:id="1959726282">
      <w:bodyDiv w:val="1"/>
      <w:marLeft w:val="0"/>
      <w:marRight w:val="0"/>
      <w:marTop w:val="0"/>
      <w:marBottom w:val="0"/>
      <w:divBdr>
        <w:top w:val="none" w:sz="0" w:space="0" w:color="auto"/>
        <w:left w:val="none" w:sz="0" w:space="0" w:color="auto"/>
        <w:bottom w:val="none" w:sz="0" w:space="0" w:color="auto"/>
        <w:right w:val="none" w:sz="0" w:space="0" w:color="auto"/>
      </w:divBdr>
    </w:div>
    <w:div w:id="1959749529">
      <w:bodyDiv w:val="1"/>
      <w:marLeft w:val="0"/>
      <w:marRight w:val="0"/>
      <w:marTop w:val="0"/>
      <w:marBottom w:val="0"/>
      <w:divBdr>
        <w:top w:val="none" w:sz="0" w:space="0" w:color="auto"/>
        <w:left w:val="none" w:sz="0" w:space="0" w:color="auto"/>
        <w:bottom w:val="none" w:sz="0" w:space="0" w:color="auto"/>
        <w:right w:val="none" w:sz="0" w:space="0" w:color="auto"/>
      </w:divBdr>
    </w:div>
    <w:div w:id="1959873585">
      <w:bodyDiv w:val="1"/>
      <w:marLeft w:val="0"/>
      <w:marRight w:val="0"/>
      <w:marTop w:val="0"/>
      <w:marBottom w:val="0"/>
      <w:divBdr>
        <w:top w:val="none" w:sz="0" w:space="0" w:color="auto"/>
        <w:left w:val="none" w:sz="0" w:space="0" w:color="auto"/>
        <w:bottom w:val="none" w:sz="0" w:space="0" w:color="auto"/>
        <w:right w:val="none" w:sz="0" w:space="0" w:color="auto"/>
      </w:divBdr>
    </w:div>
    <w:div w:id="1959947549">
      <w:bodyDiv w:val="1"/>
      <w:marLeft w:val="0"/>
      <w:marRight w:val="0"/>
      <w:marTop w:val="0"/>
      <w:marBottom w:val="0"/>
      <w:divBdr>
        <w:top w:val="none" w:sz="0" w:space="0" w:color="auto"/>
        <w:left w:val="none" w:sz="0" w:space="0" w:color="auto"/>
        <w:bottom w:val="none" w:sz="0" w:space="0" w:color="auto"/>
        <w:right w:val="none" w:sz="0" w:space="0" w:color="auto"/>
      </w:divBdr>
    </w:div>
    <w:div w:id="1960142646">
      <w:bodyDiv w:val="1"/>
      <w:marLeft w:val="0"/>
      <w:marRight w:val="0"/>
      <w:marTop w:val="0"/>
      <w:marBottom w:val="0"/>
      <w:divBdr>
        <w:top w:val="none" w:sz="0" w:space="0" w:color="auto"/>
        <w:left w:val="none" w:sz="0" w:space="0" w:color="auto"/>
        <w:bottom w:val="none" w:sz="0" w:space="0" w:color="auto"/>
        <w:right w:val="none" w:sz="0" w:space="0" w:color="auto"/>
      </w:divBdr>
    </w:div>
    <w:div w:id="1960145087">
      <w:bodyDiv w:val="1"/>
      <w:marLeft w:val="0"/>
      <w:marRight w:val="0"/>
      <w:marTop w:val="0"/>
      <w:marBottom w:val="0"/>
      <w:divBdr>
        <w:top w:val="none" w:sz="0" w:space="0" w:color="auto"/>
        <w:left w:val="none" w:sz="0" w:space="0" w:color="auto"/>
        <w:bottom w:val="none" w:sz="0" w:space="0" w:color="auto"/>
        <w:right w:val="none" w:sz="0" w:space="0" w:color="auto"/>
      </w:divBdr>
    </w:div>
    <w:div w:id="1960183819">
      <w:bodyDiv w:val="1"/>
      <w:marLeft w:val="0"/>
      <w:marRight w:val="0"/>
      <w:marTop w:val="0"/>
      <w:marBottom w:val="0"/>
      <w:divBdr>
        <w:top w:val="none" w:sz="0" w:space="0" w:color="auto"/>
        <w:left w:val="none" w:sz="0" w:space="0" w:color="auto"/>
        <w:bottom w:val="none" w:sz="0" w:space="0" w:color="auto"/>
        <w:right w:val="none" w:sz="0" w:space="0" w:color="auto"/>
      </w:divBdr>
    </w:div>
    <w:div w:id="1960330217">
      <w:bodyDiv w:val="1"/>
      <w:marLeft w:val="0"/>
      <w:marRight w:val="0"/>
      <w:marTop w:val="0"/>
      <w:marBottom w:val="0"/>
      <w:divBdr>
        <w:top w:val="none" w:sz="0" w:space="0" w:color="auto"/>
        <w:left w:val="none" w:sz="0" w:space="0" w:color="auto"/>
        <w:bottom w:val="none" w:sz="0" w:space="0" w:color="auto"/>
        <w:right w:val="none" w:sz="0" w:space="0" w:color="auto"/>
      </w:divBdr>
    </w:div>
    <w:div w:id="1960407313">
      <w:bodyDiv w:val="1"/>
      <w:marLeft w:val="0"/>
      <w:marRight w:val="0"/>
      <w:marTop w:val="0"/>
      <w:marBottom w:val="0"/>
      <w:divBdr>
        <w:top w:val="none" w:sz="0" w:space="0" w:color="auto"/>
        <w:left w:val="none" w:sz="0" w:space="0" w:color="auto"/>
        <w:bottom w:val="none" w:sz="0" w:space="0" w:color="auto"/>
        <w:right w:val="none" w:sz="0" w:space="0" w:color="auto"/>
      </w:divBdr>
    </w:div>
    <w:div w:id="1960454594">
      <w:bodyDiv w:val="1"/>
      <w:marLeft w:val="0"/>
      <w:marRight w:val="0"/>
      <w:marTop w:val="0"/>
      <w:marBottom w:val="0"/>
      <w:divBdr>
        <w:top w:val="none" w:sz="0" w:space="0" w:color="auto"/>
        <w:left w:val="none" w:sz="0" w:space="0" w:color="auto"/>
        <w:bottom w:val="none" w:sz="0" w:space="0" w:color="auto"/>
        <w:right w:val="none" w:sz="0" w:space="0" w:color="auto"/>
      </w:divBdr>
    </w:div>
    <w:div w:id="1960599924">
      <w:bodyDiv w:val="1"/>
      <w:marLeft w:val="0"/>
      <w:marRight w:val="0"/>
      <w:marTop w:val="0"/>
      <w:marBottom w:val="0"/>
      <w:divBdr>
        <w:top w:val="none" w:sz="0" w:space="0" w:color="auto"/>
        <w:left w:val="none" w:sz="0" w:space="0" w:color="auto"/>
        <w:bottom w:val="none" w:sz="0" w:space="0" w:color="auto"/>
        <w:right w:val="none" w:sz="0" w:space="0" w:color="auto"/>
      </w:divBdr>
    </w:div>
    <w:div w:id="1960602778">
      <w:bodyDiv w:val="1"/>
      <w:marLeft w:val="0"/>
      <w:marRight w:val="0"/>
      <w:marTop w:val="0"/>
      <w:marBottom w:val="0"/>
      <w:divBdr>
        <w:top w:val="none" w:sz="0" w:space="0" w:color="auto"/>
        <w:left w:val="none" w:sz="0" w:space="0" w:color="auto"/>
        <w:bottom w:val="none" w:sz="0" w:space="0" w:color="auto"/>
        <w:right w:val="none" w:sz="0" w:space="0" w:color="auto"/>
      </w:divBdr>
    </w:div>
    <w:div w:id="1960794067">
      <w:bodyDiv w:val="1"/>
      <w:marLeft w:val="0"/>
      <w:marRight w:val="0"/>
      <w:marTop w:val="0"/>
      <w:marBottom w:val="0"/>
      <w:divBdr>
        <w:top w:val="none" w:sz="0" w:space="0" w:color="auto"/>
        <w:left w:val="none" w:sz="0" w:space="0" w:color="auto"/>
        <w:bottom w:val="none" w:sz="0" w:space="0" w:color="auto"/>
        <w:right w:val="none" w:sz="0" w:space="0" w:color="auto"/>
      </w:divBdr>
    </w:div>
    <w:div w:id="1960917404">
      <w:bodyDiv w:val="1"/>
      <w:marLeft w:val="0"/>
      <w:marRight w:val="0"/>
      <w:marTop w:val="0"/>
      <w:marBottom w:val="0"/>
      <w:divBdr>
        <w:top w:val="none" w:sz="0" w:space="0" w:color="auto"/>
        <w:left w:val="none" w:sz="0" w:space="0" w:color="auto"/>
        <w:bottom w:val="none" w:sz="0" w:space="0" w:color="auto"/>
        <w:right w:val="none" w:sz="0" w:space="0" w:color="auto"/>
      </w:divBdr>
    </w:div>
    <w:div w:id="1960918489">
      <w:bodyDiv w:val="1"/>
      <w:marLeft w:val="0"/>
      <w:marRight w:val="0"/>
      <w:marTop w:val="0"/>
      <w:marBottom w:val="0"/>
      <w:divBdr>
        <w:top w:val="none" w:sz="0" w:space="0" w:color="auto"/>
        <w:left w:val="none" w:sz="0" w:space="0" w:color="auto"/>
        <w:bottom w:val="none" w:sz="0" w:space="0" w:color="auto"/>
        <w:right w:val="none" w:sz="0" w:space="0" w:color="auto"/>
      </w:divBdr>
    </w:div>
    <w:div w:id="1960992104">
      <w:bodyDiv w:val="1"/>
      <w:marLeft w:val="0"/>
      <w:marRight w:val="0"/>
      <w:marTop w:val="0"/>
      <w:marBottom w:val="0"/>
      <w:divBdr>
        <w:top w:val="none" w:sz="0" w:space="0" w:color="auto"/>
        <w:left w:val="none" w:sz="0" w:space="0" w:color="auto"/>
        <w:bottom w:val="none" w:sz="0" w:space="0" w:color="auto"/>
        <w:right w:val="none" w:sz="0" w:space="0" w:color="auto"/>
      </w:divBdr>
    </w:div>
    <w:div w:id="1961716390">
      <w:bodyDiv w:val="1"/>
      <w:marLeft w:val="0"/>
      <w:marRight w:val="0"/>
      <w:marTop w:val="0"/>
      <w:marBottom w:val="0"/>
      <w:divBdr>
        <w:top w:val="none" w:sz="0" w:space="0" w:color="auto"/>
        <w:left w:val="none" w:sz="0" w:space="0" w:color="auto"/>
        <w:bottom w:val="none" w:sz="0" w:space="0" w:color="auto"/>
        <w:right w:val="none" w:sz="0" w:space="0" w:color="auto"/>
      </w:divBdr>
    </w:div>
    <w:div w:id="1962298944">
      <w:bodyDiv w:val="1"/>
      <w:marLeft w:val="0"/>
      <w:marRight w:val="0"/>
      <w:marTop w:val="0"/>
      <w:marBottom w:val="0"/>
      <w:divBdr>
        <w:top w:val="none" w:sz="0" w:space="0" w:color="auto"/>
        <w:left w:val="none" w:sz="0" w:space="0" w:color="auto"/>
        <w:bottom w:val="none" w:sz="0" w:space="0" w:color="auto"/>
        <w:right w:val="none" w:sz="0" w:space="0" w:color="auto"/>
      </w:divBdr>
    </w:div>
    <w:div w:id="1962372611">
      <w:bodyDiv w:val="1"/>
      <w:marLeft w:val="0"/>
      <w:marRight w:val="0"/>
      <w:marTop w:val="0"/>
      <w:marBottom w:val="0"/>
      <w:divBdr>
        <w:top w:val="none" w:sz="0" w:space="0" w:color="auto"/>
        <w:left w:val="none" w:sz="0" w:space="0" w:color="auto"/>
        <w:bottom w:val="none" w:sz="0" w:space="0" w:color="auto"/>
        <w:right w:val="none" w:sz="0" w:space="0" w:color="auto"/>
      </w:divBdr>
    </w:div>
    <w:div w:id="1962416959">
      <w:bodyDiv w:val="1"/>
      <w:marLeft w:val="0"/>
      <w:marRight w:val="0"/>
      <w:marTop w:val="0"/>
      <w:marBottom w:val="0"/>
      <w:divBdr>
        <w:top w:val="none" w:sz="0" w:space="0" w:color="auto"/>
        <w:left w:val="none" w:sz="0" w:space="0" w:color="auto"/>
        <w:bottom w:val="none" w:sz="0" w:space="0" w:color="auto"/>
        <w:right w:val="none" w:sz="0" w:space="0" w:color="auto"/>
      </w:divBdr>
    </w:div>
    <w:div w:id="1962883228">
      <w:bodyDiv w:val="1"/>
      <w:marLeft w:val="0"/>
      <w:marRight w:val="0"/>
      <w:marTop w:val="0"/>
      <w:marBottom w:val="0"/>
      <w:divBdr>
        <w:top w:val="none" w:sz="0" w:space="0" w:color="auto"/>
        <w:left w:val="none" w:sz="0" w:space="0" w:color="auto"/>
        <w:bottom w:val="none" w:sz="0" w:space="0" w:color="auto"/>
        <w:right w:val="none" w:sz="0" w:space="0" w:color="auto"/>
      </w:divBdr>
    </w:div>
    <w:div w:id="1963026440">
      <w:bodyDiv w:val="1"/>
      <w:marLeft w:val="0"/>
      <w:marRight w:val="0"/>
      <w:marTop w:val="0"/>
      <w:marBottom w:val="0"/>
      <w:divBdr>
        <w:top w:val="none" w:sz="0" w:space="0" w:color="auto"/>
        <w:left w:val="none" w:sz="0" w:space="0" w:color="auto"/>
        <w:bottom w:val="none" w:sz="0" w:space="0" w:color="auto"/>
        <w:right w:val="none" w:sz="0" w:space="0" w:color="auto"/>
      </w:divBdr>
    </w:div>
    <w:div w:id="1963074078">
      <w:bodyDiv w:val="1"/>
      <w:marLeft w:val="0"/>
      <w:marRight w:val="0"/>
      <w:marTop w:val="0"/>
      <w:marBottom w:val="0"/>
      <w:divBdr>
        <w:top w:val="none" w:sz="0" w:space="0" w:color="auto"/>
        <w:left w:val="none" w:sz="0" w:space="0" w:color="auto"/>
        <w:bottom w:val="none" w:sz="0" w:space="0" w:color="auto"/>
        <w:right w:val="none" w:sz="0" w:space="0" w:color="auto"/>
      </w:divBdr>
    </w:div>
    <w:div w:id="1963532101">
      <w:bodyDiv w:val="1"/>
      <w:marLeft w:val="0"/>
      <w:marRight w:val="0"/>
      <w:marTop w:val="0"/>
      <w:marBottom w:val="0"/>
      <w:divBdr>
        <w:top w:val="none" w:sz="0" w:space="0" w:color="auto"/>
        <w:left w:val="none" w:sz="0" w:space="0" w:color="auto"/>
        <w:bottom w:val="none" w:sz="0" w:space="0" w:color="auto"/>
        <w:right w:val="none" w:sz="0" w:space="0" w:color="auto"/>
      </w:divBdr>
    </w:div>
    <w:div w:id="1963609098">
      <w:bodyDiv w:val="1"/>
      <w:marLeft w:val="0"/>
      <w:marRight w:val="0"/>
      <w:marTop w:val="0"/>
      <w:marBottom w:val="0"/>
      <w:divBdr>
        <w:top w:val="none" w:sz="0" w:space="0" w:color="auto"/>
        <w:left w:val="none" w:sz="0" w:space="0" w:color="auto"/>
        <w:bottom w:val="none" w:sz="0" w:space="0" w:color="auto"/>
        <w:right w:val="none" w:sz="0" w:space="0" w:color="auto"/>
      </w:divBdr>
    </w:div>
    <w:div w:id="1963609364">
      <w:bodyDiv w:val="1"/>
      <w:marLeft w:val="0"/>
      <w:marRight w:val="0"/>
      <w:marTop w:val="0"/>
      <w:marBottom w:val="0"/>
      <w:divBdr>
        <w:top w:val="none" w:sz="0" w:space="0" w:color="auto"/>
        <w:left w:val="none" w:sz="0" w:space="0" w:color="auto"/>
        <w:bottom w:val="none" w:sz="0" w:space="0" w:color="auto"/>
        <w:right w:val="none" w:sz="0" w:space="0" w:color="auto"/>
      </w:divBdr>
    </w:div>
    <w:div w:id="1963917391">
      <w:bodyDiv w:val="1"/>
      <w:marLeft w:val="0"/>
      <w:marRight w:val="0"/>
      <w:marTop w:val="0"/>
      <w:marBottom w:val="0"/>
      <w:divBdr>
        <w:top w:val="none" w:sz="0" w:space="0" w:color="auto"/>
        <w:left w:val="none" w:sz="0" w:space="0" w:color="auto"/>
        <w:bottom w:val="none" w:sz="0" w:space="0" w:color="auto"/>
        <w:right w:val="none" w:sz="0" w:space="0" w:color="auto"/>
      </w:divBdr>
    </w:div>
    <w:div w:id="1964073839">
      <w:bodyDiv w:val="1"/>
      <w:marLeft w:val="0"/>
      <w:marRight w:val="0"/>
      <w:marTop w:val="0"/>
      <w:marBottom w:val="0"/>
      <w:divBdr>
        <w:top w:val="none" w:sz="0" w:space="0" w:color="auto"/>
        <w:left w:val="none" w:sz="0" w:space="0" w:color="auto"/>
        <w:bottom w:val="none" w:sz="0" w:space="0" w:color="auto"/>
        <w:right w:val="none" w:sz="0" w:space="0" w:color="auto"/>
      </w:divBdr>
    </w:div>
    <w:div w:id="1964188782">
      <w:bodyDiv w:val="1"/>
      <w:marLeft w:val="0"/>
      <w:marRight w:val="0"/>
      <w:marTop w:val="0"/>
      <w:marBottom w:val="0"/>
      <w:divBdr>
        <w:top w:val="none" w:sz="0" w:space="0" w:color="auto"/>
        <w:left w:val="none" w:sz="0" w:space="0" w:color="auto"/>
        <w:bottom w:val="none" w:sz="0" w:space="0" w:color="auto"/>
        <w:right w:val="none" w:sz="0" w:space="0" w:color="auto"/>
      </w:divBdr>
    </w:div>
    <w:div w:id="1964340946">
      <w:bodyDiv w:val="1"/>
      <w:marLeft w:val="0"/>
      <w:marRight w:val="0"/>
      <w:marTop w:val="0"/>
      <w:marBottom w:val="0"/>
      <w:divBdr>
        <w:top w:val="none" w:sz="0" w:space="0" w:color="auto"/>
        <w:left w:val="none" w:sz="0" w:space="0" w:color="auto"/>
        <w:bottom w:val="none" w:sz="0" w:space="0" w:color="auto"/>
        <w:right w:val="none" w:sz="0" w:space="0" w:color="auto"/>
      </w:divBdr>
    </w:div>
    <w:div w:id="1964379367">
      <w:bodyDiv w:val="1"/>
      <w:marLeft w:val="0"/>
      <w:marRight w:val="0"/>
      <w:marTop w:val="0"/>
      <w:marBottom w:val="0"/>
      <w:divBdr>
        <w:top w:val="none" w:sz="0" w:space="0" w:color="auto"/>
        <w:left w:val="none" w:sz="0" w:space="0" w:color="auto"/>
        <w:bottom w:val="none" w:sz="0" w:space="0" w:color="auto"/>
        <w:right w:val="none" w:sz="0" w:space="0" w:color="auto"/>
      </w:divBdr>
    </w:div>
    <w:div w:id="1964381758">
      <w:bodyDiv w:val="1"/>
      <w:marLeft w:val="0"/>
      <w:marRight w:val="0"/>
      <w:marTop w:val="0"/>
      <w:marBottom w:val="0"/>
      <w:divBdr>
        <w:top w:val="none" w:sz="0" w:space="0" w:color="auto"/>
        <w:left w:val="none" w:sz="0" w:space="0" w:color="auto"/>
        <w:bottom w:val="none" w:sz="0" w:space="0" w:color="auto"/>
        <w:right w:val="none" w:sz="0" w:space="0" w:color="auto"/>
      </w:divBdr>
    </w:div>
    <w:div w:id="1964382458">
      <w:bodyDiv w:val="1"/>
      <w:marLeft w:val="0"/>
      <w:marRight w:val="0"/>
      <w:marTop w:val="0"/>
      <w:marBottom w:val="0"/>
      <w:divBdr>
        <w:top w:val="none" w:sz="0" w:space="0" w:color="auto"/>
        <w:left w:val="none" w:sz="0" w:space="0" w:color="auto"/>
        <w:bottom w:val="none" w:sz="0" w:space="0" w:color="auto"/>
        <w:right w:val="none" w:sz="0" w:space="0" w:color="auto"/>
      </w:divBdr>
    </w:div>
    <w:div w:id="1964534314">
      <w:bodyDiv w:val="1"/>
      <w:marLeft w:val="0"/>
      <w:marRight w:val="0"/>
      <w:marTop w:val="0"/>
      <w:marBottom w:val="0"/>
      <w:divBdr>
        <w:top w:val="none" w:sz="0" w:space="0" w:color="auto"/>
        <w:left w:val="none" w:sz="0" w:space="0" w:color="auto"/>
        <w:bottom w:val="none" w:sz="0" w:space="0" w:color="auto"/>
        <w:right w:val="none" w:sz="0" w:space="0" w:color="auto"/>
      </w:divBdr>
    </w:div>
    <w:div w:id="1964577543">
      <w:bodyDiv w:val="1"/>
      <w:marLeft w:val="0"/>
      <w:marRight w:val="0"/>
      <w:marTop w:val="0"/>
      <w:marBottom w:val="0"/>
      <w:divBdr>
        <w:top w:val="none" w:sz="0" w:space="0" w:color="auto"/>
        <w:left w:val="none" w:sz="0" w:space="0" w:color="auto"/>
        <w:bottom w:val="none" w:sz="0" w:space="0" w:color="auto"/>
        <w:right w:val="none" w:sz="0" w:space="0" w:color="auto"/>
      </w:divBdr>
    </w:div>
    <w:div w:id="1964650439">
      <w:bodyDiv w:val="1"/>
      <w:marLeft w:val="0"/>
      <w:marRight w:val="0"/>
      <w:marTop w:val="0"/>
      <w:marBottom w:val="0"/>
      <w:divBdr>
        <w:top w:val="none" w:sz="0" w:space="0" w:color="auto"/>
        <w:left w:val="none" w:sz="0" w:space="0" w:color="auto"/>
        <w:bottom w:val="none" w:sz="0" w:space="0" w:color="auto"/>
        <w:right w:val="none" w:sz="0" w:space="0" w:color="auto"/>
      </w:divBdr>
    </w:div>
    <w:div w:id="1964723551">
      <w:bodyDiv w:val="1"/>
      <w:marLeft w:val="0"/>
      <w:marRight w:val="0"/>
      <w:marTop w:val="0"/>
      <w:marBottom w:val="0"/>
      <w:divBdr>
        <w:top w:val="none" w:sz="0" w:space="0" w:color="auto"/>
        <w:left w:val="none" w:sz="0" w:space="0" w:color="auto"/>
        <w:bottom w:val="none" w:sz="0" w:space="0" w:color="auto"/>
        <w:right w:val="none" w:sz="0" w:space="0" w:color="auto"/>
      </w:divBdr>
    </w:div>
    <w:div w:id="1964800457">
      <w:bodyDiv w:val="1"/>
      <w:marLeft w:val="0"/>
      <w:marRight w:val="0"/>
      <w:marTop w:val="0"/>
      <w:marBottom w:val="0"/>
      <w:divBdr>
        <w:top w:val="none" w:sz="0" w:space="0" w:color="auto"/>
        <w:left w:val="none" w:sz="0" w:space="0" w:color="auto"/>
        <w:bottom w:val="none" w:sz="0" w:space="0" w:color="auto"/>
        <w:right w:val="none" w:sz="0" w:space="0" w:color="auto"/>
      </w:divBdr>
    </w:div>
    <w:div w:id="1964919212">
      <w:bodyDiv w:val="1"/>
      <w:marLeft w:val="0"/>
      <w:marRight w:val="0"/>
      <w:marTop w:val="0"/>
      <w:marBottom w:val="0"/>
      <w:divBdr>
        <w:top w:val="none" w:sz="0" w:space="0" w:color="auto"/>
        <w:left w:val="none" w:sz="0" w:space="0" w:color="auto"/>
        <w:bottom w:val="none" w:sz="0" w:space="0" w:color="auto"/>
        <w:right w:val="none" w:sz="0" w:space="0" w:color="auto"/>
      </w:divBdr>
    </w:div>
    <w:div w:id="1964921225">
      <w:bodyDiv w:val="1"/>
      <w:marLeft w:val="0"/>
      <w:marRight w:val="0"/>
      <w:marTop w:val="0"/>
      <w:marBottom w:val="0"/>
      <w:divBdr>
        <w:top w:val="none" w:sz="0" w:space="0" w:color="auto"/>
        <w:left w:val="none" w:sz="0" w:space="0" w:color="auto"/>
        <w:bottom w:val="none" w:sz="0" w:space="0" w:color="auto"/>
        <w:right w:val="none" w:sz="0" w:space="0" w:color="auto"/>
      </w:divBdr>
    </w:div>
    <w:div w:id="1965234300">
      <w:bodyDiv w:val="1"/>
      <w:marLeft w:val="0"/>
      <w:marRight w:val="0"/>
      <w:marTop w:val="0"/>
      <w:marBottom w:val="0"/>
      <w:divBdr>
        <w:top w:val="none" w:sz="0" w:space="0" w:color="auto"/>
        <w:left w:val="none" w:sz="0" w:space="0" w:color="auto"/>
        <w:bottom w:val="none" w:sz="0" w:space="0" w:color="auto"/>
        <w:right w:val="none" w:sz="0" w:space="0" w:color="auto"/>
      </w:divBdr>
    </w:div>
    <w:div w:id="1965305469">
      <w:bodyDiv w:val="1"/>
      <w:marLeft w:val="0"/>
      <w:marRight w:val="0"/>
      <w:marTop w:val="0"/>
      <w:marBottom w:val="0"/>
      <w:divBdr>
        <w:top w:val="none" w:sz="0" w:space="0" w:color="auto"/>
        <w:left w:val="none" w:sz="0" w:space="0" w:color="auto"/>
        <w:bottom w:val="none" w:sz="0" w:space="0" w:color="auto"/>
        <w:right w:val="none" w:sz="0" w:space="0" w:color="auto"/>
      </w:divBdr>
    </w:div>
    <w:div w:id="1965622277">
      <w:bodyDiv w:val="1"/>
      <w:marLeft w:val="0"/>
      <w:marRight w:val="0"/>
      <w:marTop w:val="0"/>
      <w:marBottom w:val="0"/>
      <w:divBdr>
        <w:top w:val="none" w:sz="0" w:space="0" w:color="auto"/>
        <w:left w:val="none" w:sz="0" w:space="0" w:color="auto"/>
        <w:bottom w:val="none" w:sz="0" w:space="0" w:color="auto"/>
        <w:right w:val="none" w:sz="0" w:space="0" w:color="auto"/>
      </w:divBdr>
    </w:div>
    <w:div w:id="1965693204">
      <w:bodyDiv w:val="1"/>
      <w:marLeft w:val="0"/>
      <w:marRight w:val="0"/>
      <w:marTop w:val="0"/>
      <w:marBottom w:val="0"/>
      <w:divBdr>
        <w:top w:val="none" w:sz="0" w:space="0" w:color="auto"/>
        <w:left w:val="none" w:sz="0" w:space="0" w:color="auto"/>
        <w:bottom w:val="none" w:sz="0" w:space="0" w:color="auto"/>
        <w:right w:val="none" w:sz="0" w:space="0" w:color="auto"/>
      </w:divBdr>
    </w:div>
    <w:div w:id="1965772176">
      <w:bodyDiv w:val="1"/>
      <w:marLeft w:val="0"/>
      <w:marRight w:val="0"/>
      <w:marTop w:val="0"/>
      <w:marBottom w:val="0"/>
      <w:divBdr>
        <w:top w:val="none" w:sz="0" w:space="0" w:color="auto"/>
        <w:left w:val="none" w:sz="0" w:space="0" w:color="auto"/>
        <w:bottom w:val="none" w:sz="0" w:space="0" w:color="auto"/>
        <w:right w:val="none" w:sz="0" w:space="0" w:color="auto"/>
      </w:divBdr>
    </w:div>
    <w:div w:id="1965841087">
      <w:bodyDiv w:val="1"/>
      <w:marLeft w:val="0"/>
      <w:marRight w:val="0"/>
      <w:marTop w:val="0"/>
      <w:marBottom w:val="0"/>
      <w:divBdr>
        <w:top w:val="none" w:sz="0" w:space="0" w:color="auto"/>
        <w:left w:val="none" w:sz="0" w:space="0" w:color="auto"/>
        <w:bottom w:val="none" w:sz="0" w:space="0" w:color="auto"/>
        <w:right w:val="none" w:sz="0" w:space="0" w:color="auto"/>
      </w:divBdr>
    </w:div>
    <w:div w:id="1965843546">
      <w:bodyDiv w:val="1"/>
      <w:marLeft w:val="0"/>
      <w:marRight w:val="0"/>
      <w:marTop w:val="0"/>
      <w:marBottom w:val="0"/>
      <w:divBdr>
        <w:top w:val="none" w:sz="0" w:space="0" w:color="auto"/>
        <w:left w:val="none" w:sz="0" w:space="0" w:color="auto"/>
        <w:bottom w:val="none" w:sz="0" w:space="0" w:color="auto"/>
        <w:right w:val="none" w:sz="0" w:space="0" w:color="auto"/>
      </w:divBdr>
    </w:div>
    <w:div w:id="1966231391">
      <w:bodyDiv w:val="1"/>
      <w:marLeft w:val="0"/>
      <w:marRight w:val="0"/>
      <w:marTop w:val="0"/>
      <w:marBottom w:val="0"/>
      <w:divBdr>
        <w:top w:val="none" w:sz="0" w:space="0" w:color="auto"/>
        <w:left w:val="none" w:sz="0" w:space="0" w:color="auto"/>
        <w:bottom w:val="none" w:sz="0" w:space="0" w:color="auto"/>
        <w:right w:val="none" w:sz="0" w:space="0" w:color="auto"/>
      </w:divBdr>
    </w:div>
    <w:div w:id="1966348523">
      <w:bodyDiv w:val="1"/>
      <w:marLeft w:val="0"/>
      <w:marRight w:val="0"/>
      <w:marTop w:val="0"/>
      <w:marBottom w:val="0"/>
      <w:divBdr>
        <w:top w:val="none" w:sz="0" w:space="0" w:color="auto"/>
        <w:left w:val="none" w:sz="0" w:space="0" w:color="auto"/>
        <w:bottom w:val="none" w:sz="0" w:space="0" w:color="auto"/>
        <w:right w:val="none" w:sz="0" w:space="0" w:color="auto"/>
      </w:divBdr>
    </w:div>
    <w:div w:id="1966349216">
      <w:bodyDiv w:val="1"/>
      <w:marLeft w:val="0"/>
      <w:marRight w:val="0"/>
      <w:marTop w:val="0"/>
      <w:marBottom w:val="0"/>
      <w:divBdr>
        <w:top w:val="none" w:sz="0" w:space="0" w:color="auto"/>
        <w:left w:val="none" w:sz="0" w:space="0" w:color="auto"/>
        <w:bottom w:val="none" w:sz="0" w:space="0" w:color="auto"/>
        <w:right w:val="none" w:sz="0" w:space="0" w:color="auto"/>
      </w:divBdr>
    </w:div>
    <w:div w:id="1966423452">
      <w:bodyDiv w:val="1"/>
      <w:marLeft w:val="0"/>
      <w:marRight w:val="0"/>
      <w:marTop w:val="0"/>
      <w:marBottom w:val="0"/>
      <w:divBdr>
        <w:top w:val="none" w:sz="0" w:space="0" w:color="auto"/>
        <w:left w:val="none" w:sz="0" w:space="0" w:color="auto"/>
        <w:bottom w:val="none" w:sz="0" w:space="0" w:color="auto"/>
        <w:right w:val="none" w:sz="0" w:space="0" w:color="auto"/>
      </w:divBdr>
    </w:div>
    <w:div w:id="1966429395">
      <w:bodyDiv w:val="1"/>
      <w:marLeft w:val="0"/>
      <w:marRight w:val="0"/>
      <w:marTop w:val="0"/>
      <w:marBottom w:val="0"/>
      <w:divBdr>
        <w:top w:val="none" w:sz="0" w:space="0" w:color="auto"/>
        <w:left w:val="none" w:sz="0" w:space="0" w:color="auto"/>
        <w:bottom w:val="none" w:sz="0" w:space="0" w:color="auto"/>
        <w:right w:val="none" w:sz="0" w:space="0" w:color="auto"/>
      </w:divBdr>
    </w:div>
    <w:div w:id="1966543048">
      <w:bodyDiv w:val="1"/>
      <w:marLeft w:val="0"/>
      <w:marRight w:val="0"/>
      <w:marTop w:val="0"/>
      <w:marBottom w:val="0"/>
      <w:divBdr>
        <w:top w:val="none" w:sz="0" w:space="0" w:color="auto"/>
        <w:left w:val="none" w:sz="0" w:space="0" w:color="auto"/>
        <w:bottom w:val="none" w:sz="0" w:space="0" w:color="auto"/>
        <w:right w:val="none" w:sz="0" w:space="0" w:color="auto"/>
      </w:divBdr>
    </w:div>
    <w:div w:id="1966619368">
      <w:bodyDiv w:val="1"/>
      <w:marLeft w:val="0"/>
      <w:marRight w:val="0"/>
      <w:marTop w:val="0"/>
      <w:marBottom w:val="0"/>
      <w:divBdr>
        <w:top w:val="none" w:sz="0" w:space="0" w:color="auto"/>
        <w:left w:val="none" w:sz="0" w:space="0" w:color="auto"/>
        <w:bottom w:val="none" w:sz="0" w:space="0" w:color="auto"/>
        <w:right w:val="none" w:sz="0" w:space="0" w:color="auto"/>
      </w:divBdr>
    </w:div>
    <w:div w:id="1966693550">
      <w:bodyDiv w:val="1"/>
      <w:marLeft w:val="0"/>
      <w:marRight w:val="0"/>
      <w:marTop w:val="0"/>
      <w:marBottom w:val="0"/>
      <w:divBdr>
        <w:top w:val="none" w:sz="0" w:space="0" w:color="auto"/>
        <w:left w:val="none" w:sz="0" w:space="0" w:color="auto"/>
        <w:bottom w:val="none" w:sz="0" w:space="0" w:color="auto"/>
        <w:right w:val="none" w:sz="0" w:space="0" w:color="auto"/>
      </w:divBdr>
    </w:div>
    <w:div w:id="1967151135">
      <w:bodyDiv w:val="1"/>
      <w:marLeft w:val="0"/>
      <w:marRight w:val="0"/>
      <w:marTop w:val="0"/>
      <w:marBottom w:val="0"/>
      <w:divBdr>
        <w:top w:val="none" w:sz="0" w:space="0" w:color="auto"/>
        <w:left w:val="none" w:sz="0" w:space="0" w:color="auto"/>
        <w:bottom w:val="none" w:sz="0" w:space="0" w:color="auto"/>
        <w:right w:val="none" w:sz="0" w:space="0" w:color="auto"/>
      </w:divBdr>
    </w:div>
    <w:div w:id="1967344250">
      <w:bodyDiv w:val="1"/>
      <w:marLeft w:val="0"/>
      <w:marRight w:val="0"/>
      <w:marTop w:val="0"/>
      <w:marBottom w:val="0"/>
      <w:divBdr>
        <w:top w:val="none" w:sz="0" w:space="0" w:color="auto"/>
        <w:left w:val="none" w:sz="0" w:space="0" w:color="auto"/>
        <w:bottom w:val="none" w:sz="0" w:space="0" w:color="auto"/>
        <w:right w:val="none" w:sz="0" w:space="0" w:color="auto"/>
      </w:divBdr>
    </w:div>
    <w:div w:id="1967391477">
      <w:bodyDiv w:val="1"/>
      <w:marLeft w:val="0"/>
      <w:marRight w:val="0"/>
      <w:marTop w:val="0"/>
      <w:marBottom w:val="0"/>
      <w:divBdr>
        <w:top w:val="none" w:sz="0" w:space="0" w:color="auto"/>
        <w:left w:val="none" w:sz="0" w:space="0" w:color="auto"/>
        <w:bottom w:val="none" w:sz="0" w:space="0" w:color="auto"/>
        <w:right w:val="none" w:sz="0" w:space="0" w:color="auto"/>
      </w:divBdr>
    </w:div>
    <w:div w:id="1967612896">
      <w:bodyDiv w:val="1"/>
      <w:marLeft w:val="0"/>
      <w:marRight w:val="0"/>
      <w:marTop w:val="0"/>
      <w:marBottom w:val="0"/>
      <w:divBdr>
        <w:top w:val="none" w:sz="0" w:space="0" w:color="auto"/>
        <w:left w:val="none" w:sz="0" w:space="0" w:color="auto"/>
        <w:bottom w:val="none" w:sz="0" w:space="0" w:color="auto"/>
        <w:right w:val="none" w:sz="0" w:space="0" w:color="auto"/>
      </w:divBdr>
    </w:div>
    <w:div w:id="1967619676">
      <w:bodyDiv w:val="1"/>
      <w:marLeft w:val="0"/>
      <w:marRight w:val="0"/>
      <w:marTop w:val="0"/>
      <w:marBottom w:val="0"/>
      <w:divBdr>
        <w:top w:val="none" w:sz="0" w:space="0" w:color="auto"/>
        <w:left w:val="none" w:sz="0" w:space="0" w:color="auto"/>
        <w:bottom w:val="none" w:sz="0" w:space="0" w:color="auto"/>
        <w:right w:val="none" w:sz="0" w:space="0" w:color="auto"/>
      </w:divBdr>
    </w:div>
    <w:div w:id="1967731352">
      <w:bodyDiv w:val="1"/>
      <w:marLeft w:val="0"/>
      <w:marRight w:val="0"/>
      <w:marTop w:val="0"/>
      <w:marBottom w:val="0"/>
      <w:divBdr>
        <w:top w:val="none" w:sz="0" w:space="0" w:color="auto"/>
        <w:left w:val="none" w:sz="0" w:space="0" w:color="auto"/>
        <w:bottom w:val="none" w:sz="0" w:space="0" w:color="auto"/>
        <w:right w:val="none" w:sz="0" w:space="0" w:color="auto"/>
      </w:divBdr>
    </w:div>
    <w:div w:id="1967811873">
      <w:bodyDiv w:val="1"/>
      <w:marLeft w:val="0"/>
      <w:marRight w:val="0"/>
      <w:marTop w:val="0"/>
      <w:marBottom w:val="0"/>
      <w:divBdr>
        <w:top w:val="none" w:sz="0" w:space="0" w:color="auto"/>
        <w:left w:val="none" w:sz="0" w:space="0" w:color="auto"/>
        <w:bottom w:val="none" w:sz="0" w:space="0" w:color="auto"/>
        <w:right w:val="none" w:sz="0" w:space="0" w:color="auto"/>
      </w:divBdr>
    </w:div>
    <w:div w:id="1967933653">
      <w:bodyDiv w:val="1"/>
      <w:marLeft w:val="0"/>
      <w:marRight w:val="0"/>
      <w:marTop w:val="0"/>
      <w:marBottom w:val="0"/>
      <w:divBdr>
        <w:top w:val="none" w:sz="0" w:space="0" w:color="auto"/>
        <w:left w:val="none" w:sz="0" w:space="0" w:color="auto"/>
        <w:bottom w:val="none" w:sz="0" w:space="0" w:color="auto"/>
        <w:right w:val="none" w:sz="0" w:space="0" w:color="auto"/>
      </w:divBdr>
    </w:div>
    <w:div w:id="1968003296">
      <w:bodyDiv w:val="1"/>
      <w:marLeft w:val="0"/>
      <w:marRight w:val="0"/>
      <w:marTop w:val="0"/>
      <w:marBottom w:val="0"/>
      <w:divBdr>
        <w:top w:val="none" w:sz="0" w:space="0" w:color="auto"/>
        <w:left w:val="none" w:sz="0" w:space="0" w:color="auto"/>
        <w:bottom w:val="none" w:sz="0" w:space="0" w:color="auto"/>
        <w:right w:val="none" w:sz="0" w:space="0" w:color="auto"/>
      </w:divBdr>
    </w:div>
    <w:div w:id="1968077281">
      <w:bodyDiv w:val="1"/>
      <w:marLeft w:val="0"/>
      <w:marRight w:val="0"/>
      <w:marTop w:val="0"/>
      <w:marBottom w:val="0"/>
      <w:divBdr>
        <w:top w:val="none" w:sz="0" w:space="0" w:color="auto"/>
        <w:left w:val="none" w:sz="0" w:space="0" w:color="auto"/>
        <w:bottom w:val="none" w:sz="0" w:space="0" w:color="auto"/>
        <w:right w:val="none" w:sz="0" w:space="0" w:color="auto"/>
      </w:divBdr>
    </w:div>
    <w:div w:id="1968390205">
      <w:bodyDiv w:val="1"/>
      <w:marLeft w:val="0"/>
      <w:marRight w:val="0"/>
      <w:marTop w:val="0"/>
      <w:marBottom w:val="0"/>
      <w:divBdr>
        <w:top w:val="none" w:sz="0" w:space="0" w:color="auto"/>
        <w:left w:val="none" w:sz="0" w:space="0" w:color="auto"/>
        <w:bottom w:val="none" w:sz="0" w:space="0" w:color="auto"/>
        <w:right w:val="none" w:sz="0" w:space="0" w:color="auto"/>
      </w:divBdr>
    </w:div>
    <w:div w:id="1968660658">
      <w:bodyDiv w:val="1"/>
      <w:marLeft w:val="0"/>
      <w:marRight w:val="0"/>
      <w:marTop w:val="0"/>
      <w:marBottom w:val="0"/>
      <w:divBdr>
        <w:top w:val="none" w:sz="0" w:space="0" w:color="auto"/>
        <w:left w:val="none" w:sz="0" w:space="0" w:color="auto"/>
        <w:bottom w:val="none" w:sz="0" w:space="0" w:color="auto"/>
        <w:right w:val="none" w:sz="0" w:space="0" w:color="auto"/>
      </w:divBdr>
    </w:div>
    <w:div w:id="1968704860">
      <w:bodyDiv w:val="1"/>
      <w:marLeft w:val="0"/>
      <w:marRight w:val="0"/>
      <w:marTop w:val="0"/>
      <w:marBottom w:val="0"/>
      <w:divBdr>
        <w:top w:val="none" w:sz="0" w:space="0" w:color="auto"/>
        <w:left w:val="none" w:sz="0" w:space="0" w:color="auto"/>
        <w:bottom w:val="none" w:sz="0" w:space="0" w:color="auto"/>
        <w:right w:val="none" w:sz="0" w:space="0" w:color="auto"/>
      </w:divBdr>
    </w:div>
    <w:div w:id="1968967078">
      <w:bodyDiv w:val="1"/>
      <w:marLeft w:val="0"/>
      <w:marRight w:val="0"/>
      <w:marTop w:val="0"/>
      <w:marBottom w:val="0"/>
      <w:divBdr>
        <w:top w:val="none" w:sz="0" w:space="0" w:color="auto"/>
        <w:left w:val="none" w:sz="0" w:space="0" w:color="auto"/>
        <w:bottom w:val="none" w:sz="0" w:space="0" w:color="auto"/>
        <w:right w:val="none" w:sz="0" w:space="0" w:color="auto"/>
      </w:divBdr>
    </w:div>
    <w:div w:id="1968968691">
      <w:bodyDiv w:val="1"/>
      <w:marLeft w:val="0"/>
      <w:marRight w:val="0"/>
      <w:marTop w:val="0"/>
      <w:marBottom w:val="0"/>
      <w:divBdr>
        <w:top w:val="none" w:sz="0" w:space="0" w:color="auto"/>
        <w:left w:val="none" w:sz="0" w:space="0" w:color="auto"/>
        <w:bottom w:val="none" w:sz="0" w:space="0" w:color="auto"/>
        <w:right w:val="none" w:sz="0" w:space="0" w:color="auto"/>
      </w:divBdr>
    </w:div>
    <w:div w:id="1969045323">
      <w:bodyDiv w:val="1"/>
      <w:marLeft w:val="0"/>
      <w:marRight w:val="0"/>
      <w:marTop w:val="0"/>
      <w:marBottom w:val="0"/>
      <w:divBdr>
        <w:top w:val="none" w:sz="0" w:space="0" w:color="auto"/>
        <w:left w:val="none" w:sz="0" w:space="0" w:color="auto"/>
        <w:bottom w:val="none" w:sz="0" w:space="0" w:color="auto"/>
        <w:right w:val="none" w:sz="0" w:space="0" w:color="auto"/>
      </w:divBdr>
    </w:div>
    <w:div w:id="1969312788">
      <w:bodyDiv w:val="1"/>
      <w:marLeft w:val="0"/>
      <w:marRight w:val="0"/>
      <w:marTop w:val="0"/>
      <w:marBottom w:val="0"/>
      <w:divBdr>
        <w:top w:val="none" w:sz="0" w:space="0" w:color="auto"/>
        <w:left w:val="none" w:sz="0" w:space="0" w:color="auto"/>
        <w:bottom w:val="none" w:sz="0" w:space="0" w:color="auto"/>
        <w:right w:val="none" w:sz="0" w:space="0" w:color="auto"/>
      </w:divBdr>
    </w:div>
    <w:div w:id="1969316436">
      <w:bodyDiv w:val="1"/>
      <w:marLeft w:val="0"/>
      <w:marRight w:val="0"/>
      <w:marTop w:val="0"/>
      <w:marBottom w:val="0"/>
      <w:divBdr>
        <w:top w:val="none" w:sz="0" w:space="0" w:color="auto"/>
        <w:left w:val="none" w:sz="0" w:space="0" w:color="auto"/>
        <w:bottom w:val="none" w:sz="0" w:space="0" w:color="auto"/>
        <w:right w:val="none" w:sz="0" w:space="0" w:color="auto"/>
      </w:divBdr>
    </w:div>
    <w:div w:id="1969431912">
      <w:bodyDiv w:val="1"/>
      <w:marLeft w:val="0"/>
      <w:marRight w:val="0"/>
      <w:marTop w:val="0"/>
      <w:marBottom w:val="0"/>
      <w:divBdr>
        <w:top w:val="none" w:sz="0" w:space="0" w:color="auto"/>
        <w:left w:val="none" w:sz="0" w:space="0" w:color="auto"/>
        <w:bottom w:val="none" w:sz="0" w:space="0" w:color="auto"/>
        <w:right w:val="none" w:sz="0" w:space="0" w:color="auto"/>
      </w:divBdr>
    </w:div>
    <w:div w:id="1969579028">
      <w:bodyDiv w:val="1"/>
      <w:marLeft w:val="0"/>
      <w:marRight w:val="0"/>
      <w:marTop w:val="0"/>
      <w:marBottom w:val="0"/>
      <w:divBdr>
        <w:top w:val="none" w:sz="0" w:space="0" w:color="auto"/>
        <w:left w:val="none" w:sz="0" w:space="0" w:color="auto"/>
        <w:bottom w:val="none" w:sz="0" w:space="0" w:color="auto"/>
        <w:right w:val="none" w:sz="0" w:space="0" w:color="auto"/>
      </w:divBdr>
    </w:div>
    <w:div w:id="1969705571">
      <w:bodyDiv w:val="1"/>
      <w:marLeft w:val="0"/>
      <w:marRight w:val="0"/>
      <w:marTop w:val="0"/>
      <w:marBottom w:val="0"/>
      <w:divBdr>
        <w:top w:val="none" w:sz="0" w:space="0" w:color="auto"/>
        <w:left w:val="none" w:sz="0" w:space="0" w:color="auto"/>
        <w:bottom w:val="none" w:sz="0" w:space="0" w:color="auto"/>
        <w:right w:val="none" w:sz="0" w:space="0" w:color="auto"/>
      </w:divBdr>
    </w:div>
    <w:div w:id="1969773180">
      <w:bodyDiv w:val="1"/>
      <w:marLeft w:val="0"/>
      <w:marRight w:val="0"/>
      <w:marTop w:val="0"/>
      <w:marBottom w:val="0"/>
      <w:divBdr>
        <w:top w:val="none" w:sz="0" w:space="0" w:color="auto"/>
        <w:left w:val="none" w:sz="0" w:space="0" w:color="auto"/>
        <w:bottom w:val="none" w:sz="0" w:space="0" w:color="auto"/>
        <w:right w:val="none" w:sz="0" w:space="0" w:color="auto"/>
      </w:divBdr>
    </w:div>
    <w:div w:id="1969773536">
      <w:bodyDiv w:val="1"/>
      <w:marLeft w:val="0"/>
      <w:marRight w:val="0"/>
      <w:marTop w:val="0"/>
      <w:marBottom w:val="0"/>
      <w:divBdr>
        <w:top w:val="none" w:sz="0" w:space="0" w:color="auto"/>
        <w:left w:val="none" w:sz="0" w:space="0" w:color="auto"/>
        <w:bottom w:val="none" w:sz="0" w:space="0" w:color="auto"/>
        <w:right w:val="none" w:sz="0" w:space="0" w:color="auto"/>
      </w:divBdr>
    </w:div>
    <w:div w:id="1969890336">
      <w:bodyDiv w:val="1"/>
      <w:marLeft w:val="0"/>
      <w:marRight w:val="0"/>
      <w:marTop w:val="0"/>
      <w:marBottom w:val="0"/>
      <w:divBdr>
        <w:top w:val="none" w:sz="0" w:space="0" w:color="auto"/>
        <w:left w:val="none" w:sz="0" w:space="0" w:color="auto"/>
        <w:bottom w:val="none" w:sz="0" w:space="0" w:color="auto"/>
        <w:right w:val="none" w:sz="0" w:space="0" w:color="auto"/>
      </w:divBdr>
    </w:div>
    <w:div w:id="1969973667">
      <w:bodyDiv w:val="1"/>
      <w:marLeft w:val="0"/>
      <w:marRight w:val="0"/>
      <w:marTop w:val="0"/>
      <w:marBottom w:val="0"/>
      <w:divBdr>
        <w:top w:val="none" w:sz="0" w:space="0" w:color="auto"/>
        <w:left w:val="none" w:sz="0" w:space="0" w:color="auto"/>
        <w:bottom w:val="none" w:sz="0" w:space="0" w:color="auto"/>
        <w:right w:val="none" w:sz="0" w:space="0" w:color="auto"/>
      </w:divBdr>
    </w:div>
    <w:div w:id="1970013556">
      <w:bodyDiv w:val="1"/>
      <w:marLeft w:val="0"/>
      <w:marRight w:val="0"/>
      <w:marTop w:val="0"/>
      <w:marBottom w:val="0"/>
      <w:divBdr>
        <w:top w:val="none" w:sz="0" w:space="0" w:color="auto"/>
        <w:left w:val="none" w:sz="0" w:space="0" w:color="auto"/>
        <w:bottom w:val="none" w:sz="0" w:space="0" w:color="auto"/>
        <w:right w:val="none" w:sz="0" w:space="0" w:color="auto"/>
      </w:divBdr>
    </w:div>
    <w:div w:id="1970085223">
      <w:bodyDiv w:val="1"/>
      <w:marLeft w:val="0"/>
      <w:marRight w:val="0"/>
      <w:marTop w:val="0"/>
      <w:marBottom w:val="0"/>
      <w:divBdr>
        <w:top w:val="none" w:sz="0" w:space="0" w:color="auto"/>
        <w:left w:val="none" w:sz="0" w:space="0" w:color="auto"/>
        <w:bottom w:val="none" w:sz="0" w:space="0" w:color="auto"/>
        <w:right w:val="none" w:sz="0" w:space="0" w:color="auto"/>
      </w:divBdr>
    </w:div>
    <w:div w:id="1970159394">
      <w:bodyDiv w:val="1"/>
      <w:marLeft w:val="0"/>
      <w:marRight w:val="0"/>
      <w:marTop w:val="0"/>
      <w:marBottom w:val="0"/>
      <w:divBdr>
        <w:top w:val="none" w:sz="0" w:space="0" w:color="auto"/>
        <w:left w:val="none" w:sz="0" w:space="0" w:color="auto"/>
        <w:bottom w:val="none" w:sz="0" w:space="0" w:color="auto"/>
        <w:right w:val="none" w:sz="0" w:space="0" w:color="auto"/>
      </w:divBdr>
    </w:div>
    <w:div w:id="1970164512">
      <w:bodyDiv w:val="1"/>
      <w:marLeft w:val="0"/>
      <w:marRight w:val="0"/>
      <w:marTop w:val="0"/>
      <w:marBottom w:val="0"/>
      <w:divBdr>
        <w:top w:val="none" w:sz="0" w:space="0" w:color="auto"/>
        <w:left w:val="none" w:sz="0" w:space="0" w:color="auto"/>
        <w:bottom w:val="none" w:sz="0" w:space="0" w:color="auto"/>
        <w:right w:val="none" w:sz="0" w:space="0" w:color="auto"/>
      </w:divBdr>
    </w:div>
    <w:div w:id="1970549538">
      <w:bodyDiv w:val="1"/>
      <w:marLeft w:val="0"/>
      <w:marRight w:val="0"/>
      <w:marTop w:val="0"/>
      <w:marBottom w:val="0"/>
      <w:divBdr>
        <w:top w:val="none" w:sz="0" w:space="0" w:color="auto"/>
        <w:left w:val="none" w:sz="0" w:space="0" w:color="auto"/>
        <w:bottom w:val="none" w:sz="0" w:space="0" w:color="auto"/>
        <w:right w:val="none" w:sz="0" w:space="0" w:color="auto"/>
      </w:divBdr>
    </w:div>
    <w:div w:id="1970551892">
      <w:bodyDiv w:val="1"/>
      <w:marLeft w:val="0"/>
      <w:marRight w:val="0"/>
      <w:marTop w:val="0"/>
      <w:marBottom w:val="0"/>
      <w:divBdr>
        <w:top w:val="none" w:sz="0" w:space="0" w:color="auto"/>
        <w:left w:val="none" w:sz="0" w:space="0" w:color="auto"/>
        <w:bottom w:val="none" w:sz="0" w:space="0" w:color="auto"/>
        <w:right w:val="none" w:sz="0" w:space="0" w:color="auto"/>
      </w:divBdr>
    </w:div>
    <w:div w:id="1970748083">
      <w:bodyDiv w:val="1"/>
      <w:marLeft w:val="0"/>
      <w:marRight w:val="0"/>
      <w:marTop w:val="0"/>
      <w:marBottom w:val="0"/>
      <w:divBdr>
        <w:top w:val="none" w:sz="0" w:space="0" w:color="auto"/>
        <w:left w:val="none" w:sz="0" w:space="0" w:color="auto"/>
        <w:bottom w:val="none" w:sz="0" w:space="0" w:color="auto"/>
        <w:right w:val="none" w:sz="0" w:space="0" w:color="auto"/>
      </w:divBdr>
    </w:div>
    <w:div w:id="1970892907">
      <w:bodyDiv w:val="1"/>
      <w:marLeft w:val="0"/>
      <w:marRight w:val="0"/>
      <w:marTop w:val="0"/>
      <w:marBottom w:val="0"/>
      <w:divBdr>
        <w:top w:val="none" w:sz="0" w:space="0" w:color="auto"/>
        <w:left w:val="none" w:sz="0" w:space="0" w:color="auto"/>
        <w:bottom w:val="none" w:sz="0" w:space="0" w:color="auto"/>
        <w:right w:val="none" w:sz="0" w:space="0" w:color="auto"/>
      </w:divBdr>
    </w:div>
    <w:div w:id="1971009082">
      <w:bodyDiv w:val="1"/>
      <w:marLeft w:val="0"/>
      <w:marRight w:val="0"/>
      <w:marTop w:val="0"/>
      <w:marBottom w:val="0"/>
      <w:divBdr>
        <w:top w:val="none" w:sz="0" w:space="0" w:color="auto"/>
        <w:left w:val="none" w:sz="0" w:space="0" w:color="auto"/>
        <w:bottom w:val="none" w:sz="0" w:space="0" w:color="auto"/>
        <w:right w:val="none" w:sz="0" w:space="0" w:color="auto"/>
      </w:divBdr>
    </w:div>
    <w:div w:id="1971086735">
      <w:bodyDiv w:val="1"/>
      <w:marLeft w:val="0"/>
      <w:marRight w:val="0"/>
      <w:marTop w:val="0"/>
      <w:marBottom w:val="0"/>
      <w:divBdr>
        <w:top w:val="none" w:sz="0" w:space="0" w:color="auto"/>
        <w:left w:val="none" w:sz="0" w:space="0" w:color="auto"/>
        <w:bottom w:val="none" w:sz="0" w:space="0" w:color="auto"/>
        <w:right w:val="none" w:sz="0" w:space="0" w:color="auto"/>
      </w:divBdr>
    </w:div>
    <w:div w:id="1971744087">
      <w:bodyDiv w:val="1"/>
      <w:marLeft w:val="0"/>
      <w:marRight w:val="0"/>
      <w:marTop w:val="0"/>
      <w:marBottom w:val="0"/>
      <w:divBdr>
        <w:top w:val="none" w:sz="0" w:space="0" w:color="auto"/>
        <w:left w:val="none" w:sz="0" w:space="0" w:color="auto"/>
        <w:bottom w:val="none" w:sz="0" w:space="0" w:color="auto"/>
        <w:right w:val="none" w:sz="0" w:space="0" w:color="auto"/>
      </w:divBdr>
    </w:div>
    <w:div w:id="1971864863">
      <w:bodyDiv w:val="1"/>
      <w:marLeft w:val="0"/>
      <w:marRight w:val="0"/>
      <w:marTop w:val="0"/>
      <w:marBottom w:val="0"/>
      <w:divBdr>
        <w:top w:val="none" w:sz="0" w:space="0" w:color="auto"/>
        <w:left w:val="none" w:sz="0" w:space="0" w:color="auto"/>
        <w:bottom w:val="none" w:sz="0" w:space="0" w:color="auto"/>
        <w:right w:val="none" w:sz="0" w:space="0" w:color="auto"/>
      </w:divBdr>
    </w:div>
    <w:div w:id="1972006595">
      <w:bodyDiv w:val="1"/>
      <w:marLeft w:val="0"/>
      <w:marRight w:val="0"/>
      <w:marTop w:val="0"/>
      <w:marBottom w:val="0"/>
      <w:divBdr>
        <w:top w:val="none" w:sz="0" w:space="0" w:color="auto"/>
        <w:left w:val="none" w:sz="0" w:space="0" w:color="auto"/>
        <w:bottom w:val="none" w:sz="0" w:space="0" w:color="auto"/>
        <w:right w:val="none" w:sz="0" w:space="0" w:color="auto"/>
      </w:divBdr>
    </w:div>
    <w:div w:id="1972054253">
      <w:bodyDiv w:val="1"/>
      <w:marLeft w:val="0"/>
      <w:marRight w:val="0"/>
      <w:marTop w:val="0"/>
      <w:marBottom w:val="0"/>
      <w:divBdr>
        <w:top w:val="none" w:sz="0" w:space="0" w:color="auto"/>
        <w:left w:val="none" w:sz="0" w:space="0" w:color="auto"/>
        <w:bottom w:val="none" w:sz="0" w:space="0" w:color="auto"/>
        <w:right w:val="none" w:sz="0" w:space="0" w:color="auto"/>
      </w:divBdr>
    </w:div>
    <w:div w:id="1972203896">
      <w:bodyDiv w:val="1"/>
      <w:marLeft w:val="0"/>
      <w:marRight w:val="0"/>
      <w:marTop w:val="0"/>
      <w:marBottom w:val="0"/>
      <w:divBdr>
        <w:top w:val="none" w:sz="0" w:space="0" w:color="auto"/>
        <w:left w:val="none" w:sz="0" w:space="0" w:color="auto"/>
        <w:bottom w:val="none" w:sz="0" w:space="0" w:color="auto"/>
        <w:right w:val="none" w:sz="0" w:space="0" w:color="auto"/>
      </w:divBdr>
    </w:div>
    <w:div w:id="1972244990">
      <w:bodyDiv w:val="1"/>
      <w:marLeft w:val="0"/>
      <w:marRight w:val="0"/>
      <w:marTop w:val="0"/>
      <w:marBottom w:val="0"/>
      <w:divBdr>
        <w:top w:val="none" w:sz="0" w:space="0" w:color="auto"/>
        <w:left w:val="none" w:sz="0" w:space="0" w:color="auto"/>
        <w:bottom w:val="none" w:sz="0" w:space="0" w:color="auto"/>
        <w:right w:val="none" w:sz="0" w:space="0" w:color="auto"/>
      </w:divBdr>
    </w:div>
    <w:div w:id="1972245316">
      <w:bodyDiv w:val="1"/>
      <w:marLeft w:val="0"/>
      <w:marRight w:val="0"/>
      <w:marTop w:val="0"/>
      <w:marBottom w:val="0"/>
      <w:divBdr>
        <w:top w:val="none" w:sz="0" w:space="0" w:color="auto"/>
        <w:left w:val="none" w:sz="0" w:space="0" w:color="auto"/>
        <w:bottom w:val="none" w:sz="0" w:space="0" w:color="auto"/>
        <w:right w:val="none" w:sz="0" w:space="0" w:color="auto"/>
      </w:divBdr>
    </w:div>
    <w:div w:id="1972442509">
      <w:bodyDiv w:val="1"/>
      <w:marLeft w:val="0"/>
      <w:marRight w:val="0"/>
      <w:marTop w:val="0"/>
      <w:marBottom w:val="0"/>
      <w:divBdr>
        <w:top w:val="none" w:sz="0" w:space="0" w:color="auto"/>
        <w:left w:val="none" w:sz="0" w:space="0" w:color="auto"/>
        <w:bottom w:val="none" w:sz="0" w:space="0" w:color="auto"/>
        <w:right w:val="none" w:sz="0" w:space="0" w:color="auto"/>
      </w:divBdr>
    </w:div>
    <w:div w:id="1972706211">
      <w:bodyDiv w:val="1"/>
      <w:marLeft w:val="0"/>
      <w:marRight w:val="0"/>
      <w:marTop w:val="0"/>
      <w:marBottom w:val="0"/>
      <w:divBdr>
        <w:top w:val="none" w:sz="0" w:space="0" w:color="auto"/>
        <w:left w:val="none" w:sz="0" w:space="0" w:color="auto"/>
        <w:bottom w:val="none" w:sz="0" w:space="0" w:color="auto"/>
        <w:right w:val="none" w:sz="0" w:space="0" w:color="auto"/>
      </w:divBdr>
    </w:div>
    <w:div w:id="1972710558">
      <w:bodyDiv w:val="1"/>
      <w:marLeft w:val="0"/>
      <w:marRight w:val="0"/>
      <w:marTop w:val="0"/>
      <w:marBottom w:val="0"/>
      <w:divBdr>
        <w:top w:val="none" w:sz="0" w:space="0" w:color="auto"/>
        <w:left w:val="none" w:sz="0" w:space="0" w:color="auto"/>
        <w:bottom w:val="none" w:sz="0" w:space="0" w:color="auto"/>
        <w:right w:val="none" w:sz="0" w:space="0" w:color="auto"/>
      </w:divBdr>
    </w:div>
    <w:div w:id="1972856262">
      <w:bodyDiv w:val="1"/>
      <w:marLeft w:val="0"/>
      <w:marRight w:val="0"/>
      <w:marTop w:val="0"/>
      <w:marBottom w:val="0"/>
      <w:divBdr>
        <w:top w:val="none" w:sz="0" w:space="0" w:color="auto"/>
        <w:left w:val="none" w:sz="0" w:space="0" w:color="auto"/>
        <w:bottom w:val="none" w:sz="0" w:space="0" w:color="auto"/>
        <w:right w:val="none" w:sz="0" w:space="0" w:color="auto"/>
      </w:divBdr>
    </w:div>
    <w:div w:id="1972862953">
      <w:bodyDiv w:val="1"/>
      <w:marLeft w:val="0"/>
      <w:marRight w:val="0"/>
      <w:marTop w:val="0"/>
      <w:marBottom w:val="0"/>
      <w:divBdr>
        <w:top w:val="none" w:sz="0" w:space="0" w:color="auto"/>
        <w:left w:val="none" w:sz="0" w:space="0" w:color="auto"/>
        <w:bottom w:val="none" w:sz="0" w:space="0" w:color="auto"/>
        <w:right w:val="none" w:sz="0" w:space="0" w:color="auto"/>
      </w:divBdr>
    </w:div>
    <w:div w:id="1972904574">
      <w:bodyDiv w:val="1"/>
      <w:marLeft w:val="0"/>
      <w:marRight w:val="0"/>
      <w:marTop w:val="0"/>
      <w:marBottom w:val="0"/>
      <w:divBdr>
        <w:top w:val="none" w:sz="0" w:space="0" w:color="auto"/>
        <w:left w:val="none" w:sz="0" w:space="0" w:color="auto"/>
        <w:bottom w:val="none" w:sz="0" w:space="0" w:color="auto"/>
        <w:right w:val="none" w:sz="0" w:space="0" w:color="auto"/>
      </w:divBdr>
    </w:div>
    <w:div w:id="1972981167">
      <w:bodyDiv w:val="1"/>
      <w:marLeft w:val="0"/>
      <w:marRight w:val="0"/>
      <w:marTop w:val="0"/>
      <w:marBottom w:val="0"/>
      <w:divBdr>
        <w:top w:val="none" w:sz="0" w:space="0" w:color="auto"/>
        <w:left w:val="none" w:sz="0" w:space="0" w:color="auto"/>
        <w:bottom w:val="none" w:sz="0" w:space="0" w:color="auto"/>
        <w:right w:val="none" w:sz="0" w:space="0" w:color="auto"/>
      </w:divBdr>
    </w:div>
    <w:div w:id="1973050416">
      <w:bodyDiv w:val="1"/>
      <w:marLeft w:val="0"/>
      <w:marRight w:val="0"/>
      <w:marTop w:val="0"/>
      <w:marBottom w:val="0"/>
      <w:divBdr>
        <w:top w:val="none" w:sz="0" w:space="0" w:color="auto"/>
        <w:left w:val="none" w:sz="0" w:space="0" w:color="auto"/>
        <w:bottom w:val="none" w:sz="0" w:space="0" w:color="auto"/>
        <w:right w:val="none" w:sz="0" w:space="0" w:color="auto"/>
      </w:divBdr>
    </w:div>
    <w:div w:id="1973054793">
      <w:bodyDiv w:val="1"/>
      <w:marLeft w:val="0"/>
      <w:marRight w:val="0"/>
      <w:marTop w:val="0"/>
      <w:marBottom w:val="0"/>
      <w:divBdr>
        <w:top w:val="none" w:sz="0" w:space="0" w:color="auto"/>
        <w:left w:val="none" w:sz="0" w:space="0" w:color="auto"/>
        <w:bottom w:val="none" w:sz="0" w:space="0" w:color="auto"/>
        <w:right w:val="none" w:sz="0" w:space="0" w:color="auto"/>
      </w:divBdr>
    </w:div>
    <w:div w:id="1973318517">
      <w:bodyDiv w:val="1"/>
      <w:marLeft w:val="0"/>
      <w:marRight w:val="0"/>
      <w:marTop w:val="0"/>
      <w:marBottom w:val="0"/>
      <w:divBdr>
        <w:top w:val="none" w:sz="0" w:space="0" w:color="auto"/>
        <w:left w:val="none" w:sz="0" w:space="0" w:color="auto"/>
        <w:bottom w:val="none" w:sz="0" w:space="0" w:color="auto"/>
        <w:right w:val="none" w:sz="0" w:space="0" w:color="auto"/>
      </w:divBdr>
    </w:div>
    <w:div w:id="1973558034">
      <w:bodyDiv w:val="1"/>
      <w:marLeft w:val="0"/>
      <w:marRight w:val="0"/>
      <w:marTop w:val="0"/>
      <w:marBottom w:val="0"/>
      <w:divBdr>
        <w:top w:val="none" w:sz="0" w:space="0" w:color="auto"/>
        <w:left w:val="none" w:sz="0" w:space="0" w:color="auto"/>
        <w:bottom w:val="none" w:sz="0" w:space="0" w:color="auto"/>
        <w:right w:val="none" w:sz="0" w:space="0" w:color="auto"/>
      </w:divBdr>
    </w:div>
    <w:div w:id="1973905310">
      <w:bodyDiv w:val="1"/>
      <w:marLeft w:val="0"/>
      <w:marRight w:val="0"/>
      <w:marTop w:val="0"/>
      <w:marBottom w:val="0"/>
      <w:divBdr>
        <w:top w:val="none" w:sz="0" w:space="0" w:color="auto"/>
        <w:left w:val="none" w:sz="0" w:space="0" w:color="auto"/>
        <w:bottom w:val="none" w:sz="0" w:space="0" w:color="auto"/>
        <w:right w:val="none" w:sz="0" w:space="0" w:color="auto"/>
      </w:divBdr>
    </w:div>
    <w:div w:id="1974165929">
      <w:bodyDiv w:val="1"/>
      <w:marLeft w:val="0"/>
      <w:marRight w:val="0"/>
      <w:marTop w:val="0"/>
      <w:marBottom w:val="0"/>
      <w:divBdr>
        <w:top w:val="none" w:sz="0" w:space="0" w:color="auto"/>
        <w:left w:val="none" w:sz="0" w:space="0" w:color="auto"/>
        <w:bottom w:val="none" w:sz="0" w:space="0" w:color="auto"/>
        <w:right w:val="none" w:sz="0" w:space="0" w:color="auto"/>
      </w:divBdr>
    </w:div>
    <w:div w:id="1974291758">
      <w:bodyDiv w:val="1"/>
      <w:marLeft w:val="0"/>
      <w:marRight w:val="0"/>
      <w:marTop w:val="0"/>
      <w:marBottom w:val="0"/>
      <w:divBdr>
        <w:top w:val="none" w:sz="0" w:space="0" w:color="auto"/>
        <w:left w:val="none" w:sz="0" w:space="0" w:color="auto"/>
        <w:bottom w:val="none" w:sz="0" w:space="0" w:color="auto"/>
        <w:right w:val="none" w:sz="0" w:space="0" w:color="auto"/>
      </w:divBdr>
    </w:div>
    <w:div w:id="1974409616">
      <w:bodyDiv w:val="1"/>
      <w:marLeft w:val="0"/>
      <w:marRight w:val="0"/>
      <w:marTop w:val="0"/>
      <w:marBottom w:val="0"/>
      <w:divBdr>
        <w:top w:val="none" w:sz="0" w:space="0" w:color="auto"/>
        <w:left w:val="none" w:sz="0" w:space="0" w:color="auto"/>
        <w:bottom w:val="none" w:sz="0" w:space="0" w:color="auto"/>
        <w:right w:val="none" w:sz="0" w:space="0" w:color="auto"/>
      </w:divBdr>
    </w:div>
    <w:div w:id="1974482324">
      <w:bodyDiv w:val="1"/>
      <w:marLeft w:val="0"/>
      <w:marRight w:val="0"/>
      <w:marTop w:val="0"/>
      <w:marBottom w:val="0"/>
      <w:divBdr>
        <w:top w:val="none" w:sz="0" w:space="0" w:color="auto"/>
        <w:left w:val="none" w:sz="0" w:space="0" w:color="auto"/>
        <w:bottom w:val="none" w:sz="0" w:space="0" w:color="auto"/>
        <w:right w:val="none" w:sz="0" w:space="0" w:color="auto"/>
      </w:divBdr>
    </w:div>
    <w:div w:id="1974746898">
      <w:bodyDiv w:val="1"/>
      <w:marLeft w:val="0"/>
      <w:marRight w:val="0"/>
      <w:marTop w:val="0"/>
      <w:marBottom w:val="0"/>
      <w:divBdr>
        <w:top w:val="none" w:sz="0" w:space="0" w:color="auto"/>
        <w:left w:val="none" w:sz="0" w:space="0" w:color="auto"/>
        <w:bottom w:val="none" w:sz="0" w:space="0" w:color="auto"/>
        <w:right w:val="none" w:sz="0" w:space="0" w:color="auto"/>
      </w:divBdr>
    </w:div>
    <w:div w:id="1975208696">
      <w:bodyDiv w:val="1"/>
      <w:marLeft w:val="0"/>
      <w:marRight w:val="0"/>
      <w:marTop w:val="0"/>
      <w:marBottom w:val="0"/>
      <w:divBdr>
        <w:top w:val="none" w:sz="0" w:space="0" w:color="auto"/>
        <w:left w:val="none" w:sz="0" w:space="0" w:color="auto"/>
        <w:bottom w:val="none" w:sz="0" w:space="0" w:color="auto"/>
        <w:right w:val="none" w:sz="0" w:space="0" w:color="auto"/>
      </w:divBdr>
    </w:div>
    <w:div w:id="1975216775">
      <w:bodyDiv w:val="1"/>
      <w:marLeft w:val="0"/>
      <w:marRight w:val="0"/>
      <w:marTop w:val="0"/>
      <w:marBottom w:val="0"/>
      <w:divBdr>
        <w:top w:val="none" w:sz="0" w:space="0" w:color="auto"/>
        <w:left w:val="none" w:sz="0" w:space="0" w:color="auto"/>
        <w:bottom w:val="none" w:sz="0" w:space="0" w:color="auto"/>
        <w:right w:val="none" w:sz="0" w:space="0" w:color="auto"/>
      </w:divBdr>
    </w:div>
    <w:div w:id="1975334211">
      <w:bodyDiv w:val="1"/>
      <w:marLeft w:val="0"/>
      <w:marRight w:val="0"/>
      <w:marTop w:val="0"/>
      <w:marBottom w:val="0"/>
      <w:divBdr>
        <w:top w:val="none" w:sz="0" w:space="0" w:color="auto"/>
        <w:left w:val="none" w:sz="0" w:space="0" w:color="auto"/>
        <w:bottom w:val="none" w:sz="0" w:space="0" w:color="auto"/>
        <w:right w:val="none" w:sz="0" w:space="0" w:color="auto"/>
      </w:divBdr>
    </w:div>
    <w:div w:id="1975403248">
      <w:bodyDiv w:val="1"/>
      <w:marLeft w:val="0"/>
      <w:marRight w:val="0"/>
      <w:marTop w:val="0"/>
      <w:marBottom w:val="0"/>
      <w:divBdr>
        <w:top w:val="none" w:sz="0" w:space="0" w:color="auto"/>
        <w:left w:val="none" w:sz="0" w:space="0" w:color="auto"/>
        <w:bottom w:val="none" w:sz="0" w:space="0" w:color="auto"/>
        <w:right w:val="none" w:sz="0" w:space="0" w:color="auto"/>
      </w:divBdr>
    </w:div>
    <w:div w:id="1975523997">
      <w:bodyDiv w:val="1"/>
      <w:marLeft w:val="0"/>
      <w:marRight w:val="0"/>
      <w:marTop w:val="0"/>
      <w:marBottom w:val="0"/>
      <w:divBdr>
        <w:top w:val="none" w:sz="0" w:space="0" w:color="auto"/>
        <w:left w:val="none" w:sz="0" w:space="0" w:color="auto"/>
        <w:bottom w:val="none" w:sz="0" w:space="0" w:color="auto"/>
        <w:right w:val="none" w:sz="0" w:space="0" w:color="auto"/>
      </w:divBdr>
    </w:div>
    <w:div w:id="1975942702">
      <w:bodyDiv w:val="1"/>
      <w:marLeft w:val="0"/>
      <w:marRight w:val="0"/>
      <w:marTop w:val="0"/>
      <w:marBottom w:val="0"/>
      <w:divBdr>
        <w:top w:val="none" w:sz="0" w:space="0" w:color="auto"/>
        <w:left w:val="none" w:sz="0" w:space="0" w:color="auto"/>
        <w:bottom w:val="none" w:sz="0" w:space="0" w:color="auto"/>
        <w:right w:val="none" w:sz="0" w:space="0" w:color="auto"/>
      </w:divBdr>
    </w:div>
    <w:div w:id="1975980867">
      <w:bodyDiv w:val="1"/>
      <w:marLeft w:val="0"/>
      <w:marRight w:val="0"/>
      <w:marTop w:val="0"/>
      <w:marBottom w:val="0"/>
      <w:divBdr>
        <w:top w:val="none" w:sz="0" w:space="0" w:color="auto"/>
        <w:left w:val="none" w:sz="0" w:space="0" w:color="auto"/>
        <w:bottom w:val="none" w:sz="0" w:space="0" w:color="auto"/>
        <w:right w:val="none" w:sz="0" w:space="0" w:color="auto"/>
      </w:divBdr>
    </w:div>
    <w:div w:id="1975986579">
      <w:bodyDiv w:val="1"/>
      <w:marLeft w:val="0"/>
      <w:marRight w:val="0"/>
      <w:marTop w:val="0"/>
      <w:marBottom w:val="0"/>
      <w:divBdr>
        <w:top w:val="none" w:sz="0" w:space="0" w:color="auto"/>
        <w:left w:val="none" w:sz="0" w:space="0" w:color="auto"/>
        <w:bottom w:val="none" w:sz="0" w:space="0" w:color="auto"/>
        <w:right w:val="none" w:sz="0" w:space="0" w:color="auto"/>
      </w:divBdr>
    </w:div>
    <w:div w:id="1975988649">
      <w:bodyDiv w:val="1"/>
      <w:marLeft w:val="0"/>
      <w:marRight w:val="0"/>
      <w:marTop w:val="0"/>
      <w:marBottom w:val="0"/>
      <w:divBdr>
        <w:top w:val="none" w:sz="0" w:space="0" w:color="auto"/>
        <w:left w:val="none" w:sz="0" w:space="0" w:color="auto"/>
        <w:bottom w:val="none" w:sz="0" w:space="0" w:color="auto"/>
        <w:right w:val="none" w:sz="0" w:space="0" w:color="auto"/>
      </w:divBdr>
    </w:div>
    <w:div w:id="1976133957">
      <w:bodyDiv w:val="1"/>
      <w:marLeft w:val="0"/>
      <w:marRight w:val="0"/>
      <w:marTop w:val="0"/>
      <w:marBottom w:val="0"/>
      <w:divBdr>
        <w:top w:val="none" w:sz="0" w:space="0" w:color="auto"/>
        <w:left w:val="none" w:sz="0" w:space="0" w:color="auto"/>
        <w:bottom w:val="none" w:sz="0" w:space="0" w:color="auto"/>
        <w:right w:val="none" w:sz="0" w:space="0" w:color="auto"/>
      </w:divBdr>
    </w:div>
    <w:div w:id="1976175026">
      <w:bodyDiv w:val="1"/>
      <w:marLeft w:val="0"/>
      <w:marRight w:val="0"/>
      <w:marTop w:val="0"/>
      <w:marBottom w:val="0"/>
      <w:divBdr>
        <w:top w:val="none" w:sz="0" w:space="0" w:color="auto"/>
        <w:left w:val="none" w:sz="0" w:space="0" w:color="auto"/>
        <w:bottom w:val="none" w:sz="0" w:space="0" w:color="auto"/>
        <w:right w:val="none" w:sz="0" w:space="0" w:color="auto"/>
      </w:divBdr>
    </w:div>
    <w:div w:id="1976328391">
      <w:bodyDiv w:val="1"/>
      <w:marLeft w:val="0"/>
      <w:marRight w:val="0"/>
      <w:marTop w:val="0"/>
      <w:marBottom w:val="0"/>
      <w:divBdr>
        <w:top w:val="none" w:sz="0" w:space="0" w:color="auto"/>
        <w:left w:val="none" w:sz="0" w:space="0" w:color="auto"/>
        <w:bottom w:val="none" w:sz="0" w:space="0" w:color="auto"/>
        <w:right w:val="none" w:sz="0" w:space="0" w:color="auto"/>
      </w:divBdr>
    </w:div>
    <w:div w:id="1976451654">
      <w:bodyDiv w:val="1"/>
      <w:marLeft w:val="0"/>
      <w:marRight w:val="0"/>
      <w:marTop w:val="0"/>
      <w:marBottom w:val="0"/>
      <w:divBdr>
        <w:top w:val="none" w:sz="0" w:space="0" w:color="auto"/>
        <w:left w:val="none" w:sz="0" w:space="0" w:color="auto"/>
        <w:bottom w:val="none" w:sz="0" w:space="0" w:color="auto"/>
        <w:right w:val="none" w:sz="0" w:space="0" w:color="auto"/>
      </w:divBdr>
    </w:div>
    <w:div w:id="1976834694">
      <w:bodyDiv w:val="1"/>
      <w:marLeft w:val="0"/>
      <w:marRight w:val="0"/>
      <w:marTop w:val="0"/>
      <w:marBottom w:val="0"/>
      <w:divBdr>
        <w:top w:val="none" w:sz="0" w:space="0" w:color="auto"/>
        <w:left w:val="none" w:sz="0" w:space="0" w:color="auto"/>
        <w:bottom w:val="none" w:sz="0" w:space="0" w:color="auto"/>
        <w:right w:val="none" w:sz="0" w:space="0" w:color="auto"/>
      </w:divBdr>
    </w:div>
    <w:div w:id="1976836303">
      <w:bodyDiv w:val="1"/>
      <w:marLeft w:val="0"/>
      <w:marRight w:val="0"/>
      <w:marTop w:val="0"/>
      <w:marBottom w:val="0"/>
      <w:divBdr>
        <w:top w:val="none" w:sz="0" w:space="0" w:color="auto"/>
        <w:left w:val="none" w:sz="0" w:space="0" w:color="auto"/>
        <w:bottom w:val="none" w:sz="0" w:space="0" w:color="auto"/>
        <w:right w:val="none" w:sz="0" w:space="0" w:color="auto"/>
      </w:divBdr>
    </w:div>
    <w:div w:id="1977028820">
      <w:bodyDiv w:val="1"/>
      <w:marLeft w:val="0"/>
      <w:marRight w:val="0"/>
      <w:marTop w:val="0"/>
      <w:marBottom w:val="0"/>
      <w:divBdr>
        <w:top w:val="none" w:sz="0" w:space="0" w:color="auto"/>
        <w:left w:val="none" w:sz="0" w:space="0" w:color="auto"/>
        <w:bottom w:val="none" w:sz="0" w:space="0" w:color="auto"/>
        <w:right w:val="none" w:sz="0" w:space="0" w:color="auto"/>
      </w:divBdr>
    </w:div>
    <w:div w:id="1977098369">
      <w:bodyDiv w:val="1"/>
      <w:marLeft w:val="0"/>
      <w:marRight w:val="0"/>
      <w:marTop w:val="0"/>
      <w:marBottom w:val="0"/>
      <w:divBdr>
        <w:top w:val="none" w:sz="0" w:space="0" w:color="auto"/>
        <w:left w:val="none" w:sz="0" w:space="0" w:color="auto"/>
        <w:bottom w:val="none" w:sz="0" w:space="0" w:color="auto"/>
        <w:right w:val="none" w:sz="0" w:space="0" w:color="auto"/>
      </w:divBdr>
    </w:div>
    <w:div w:id="1977176910">
      <w:bodyDiv w:val="1"/>
      <w:marLeft w:val="0"/>
      <w:marRight w:val="0"/>
      <w:marTop w:val="0"/>
      <w:marBottom w:val="0"/>
      <w:divBdr>
        <w:top w:val="none" w:sz="0" w:space="0" w:color="auto"/>
        <w:left w:val="none" w:sz="0" w:space="0" w:color="auto"/>
        <w:bottom w:val="none" w:sz="0" w:space="0" w:color="auto"/>
        <w:right w:val="none" w:sz="0" w:space="0" w:color="auto"/>
      </w:divBdr>
    </w:div>
    <w:div w:id="1977178400">
      <w:bodyDiv w:val="1"/>
      <w:marLeft w:val="0"/>
      <w:marRight w:val="0"/>
      <w:marTop w:val="0"/>
      <w:marBottom w:val="0"/>
      <w:divBdr>
        <w:top w:val="none" w:sz="0" w:space="0" w:color="auto"/>
        <w:left w:val="none" w:sz="0" w:space="0" w:color="auto"/>
        <w:bottom w:val="none" w:sz="0" w:space="0" w:color="auto"/>
        <w:right w:val="none" w:sz="0" w:space="0" w:color="auto"/>
      </w:divBdr>
    </w:div>
    <w:div w:id="1977445161">
      <w:bodyDiv w:val="1"/>
      <w:marLeft w:val="0"/>
      <w:marRight w:val="0"/>
      <w:marTop w:val="0"/>
      <w:marBottom w:val="0"/>
      <w:divBdr>
        <w:top w:val="none" w:sz="0" w:space="0" w:color="auto"/>
        <w:left w:val="none" w:sz="0" w:space="0" w:color="auto"/>
        <w:bottom w:val="none" w:sz="0" w:space="0" w:color="auto"/>
        <w:right w:val="none" w:sz="0" w:space="0" w:color="auto"/>
      </w:divBdr>
    </w:div>
    <w:div w:id="1977449933">
      <w:bodyDiv w:val="1"/>
      <w:marLeft w:val="0"/>
      <w:marRight w:val="0"/>
      <w:marTop w:val="0"/>
      <w:marBottom w:val="0"/>
      <w:divBdr>
        <w:top w:val="none" w:sz="0" w:space="0" w:color="auto"/>
        <w:left w:val="none" w:sz="0" w:space="0" w:color="auto"/>
        <w:bottom w:val="none" w:sz="0" w:space="0" w:color="auto"/>
        <w:right w:val="none" w:sz="0" w:space="0" w:color="auto"/>
      </w:divBdr>
    </w:div>
    <w:div w:id="1977640886">
      <w:bodyDiv w:val="1"/>
      <w:marLeft w:val="0"/>
      <w:marRight w:val="0"/>
      <w:marTop w:val="0"/>
      <w:marBottom w:val="0"/>
      <w:divBdr>
        <w:top w:val="none" w:sz="0" w:space="0" w:color="auto"/>
        <w:left w:val="none" w:sz="0" w:space="0" w:color="auto"/>
        <w:bottom w:val="none" w:sz="0" w:space="0" w:color="auto"/>
        <w:right w:val="none" w:sz="0" w:space="0" w:color="auto"/>
      </w:divBdr>
    </w:div>
    <w:div w:id="1978024297">
      <w:bodyDiv w:val="1"/>
      <w:marLeft w:val="0"/>
      <w:marRight w:val="0"/>
      <w:marTop w:val="0"/>
      <w:marBottom w:val="0"/>
      <w:divBdr>
        <w:top w:val="none" w:sz="0" w:space="0" w:color="auto"/>
        <w:left w:val="none" w:sz="0" w:space="0" w:color="auto"/>
        <w:bottom w:val="none" w:sz="0" w:space="0" w:color="auto"/>
        <w:right w:val="none" w:sz="0" w:space="0" w:color="auto"/>
      </w:divBdr>
    </w:div>
    <w:div w:id="1978146506">
      <w:bodyDiv w:val="1"/>
      <w:marLeft w:val="0"/>
      <w:marRight w:val="0"/>
      <w:marTop w:val="0"/>
      <w:marBottom w:val="0"/>
      <w:divBdr>
        <w:top w:val="none" w:sz="0" w:space="0" w:color="auto"/>
        <w:left w:val="none" w:sz="0" w:space="0" w:color="auto"/>
        <w:bottom w:val="none" w:sz="0" w:space="0" w:color="auto"/>
        <w:right w:val="none" w:sz="0" w:space="0" w:color="auto"/>
      </w:divBdr>
    </w:div>
    <w:div w:id="1978412116">
      <w:bodyDiv w:val="1"/>
      <w:marLeft w:val="0"/>
      <w:marRight w:val="0"/>
      <w:marTop w:val="0"/>
      <w:marBottom w:val="0"/>
      <w:divBdr>
        <w:top w:val="none" w:sz="0" w:space="0" w:color="auto"/>
        <w:left w:val="none" w:sz="0" w:space="0" w:color="auto"/>
        <w:bottom w:val="none" w:sz="0" w:space="0" w:color="auto"/>
        <w:right w:val="none" w:sz="0" w:space="0" w:color="auto"/>
      </w:divBdr>
    </w:div>
    <w:div w:id="1978685226">
      <w:bodyDiv w:val="1"/>
      <w:marLeft w:val="0"/>
      <w:marRight w:val="0"/>
      <w:marTop w:val="0"/>
      <w:marBottom w:val="0"/>
      <w:divBdr>
        <w:top w:val="none" w:sz="0" w:space="0" w:color="auto"/>
        <w:left w:val="none" w:sz="0" w:space="0" w:color="auto"/>
        <w:bottom w:val="none" w:sz="0" w:space="0" w:color="auto"/>
        <w:right w:val="none" w:sz="0" w:space="0" w:color="auto"/>
      </w:divBdr>
    </w:div>
    <w:div w:id="1978990717">
      <w:bodyDiv w:val="1"/>
      <w:marLeft w:val="0"/>
      <w:marRight w:val="0"/>
      <w:marTop w:val="0"/>
      <w:marBottom w:val="0"/>
      <w:divBdr>
        <w:top w:val="none" w:sz="0" w:space="0" w:color="auto"/>
        <w:left w:val="none" w:sz="0" w:space="0" w:color="auto"/>
        <w:bottom w:val="none" w:sz="0" w:space="0" w:color="auto"/>
        <w:right w:val="none" w:sz="0" w:space="0" w:color="auto"/>
      </w:divBdr>
    </w:div>
    <w:div w:id="1979143899">
      <w:bodyDiv w:val="1"/>
      <w:marLeft w:val="0"/>
      <w:marRight w:val="0"/>
      <w:marTop w:val="0"/>
      <w:marBottom w:val="0"/>
      <w:divBdr>
        <w:top w:val="none" w:sz="0" w:space="0" w:color="auto"/>
        <w:left w:val="none" w:sz="0" w:space="0" w:color="auto"/>
        <w:bottom w:val="none" w:sz="0" w:space="0" w:color="auto"/>
        <w:right w:val="none" w:sz="0" w:space="0" w:color="auto"/>
      </w:divBdr>
    </w:div>
    <w:div w:id="1979454065">
      <w:bodyDiv w:val="1"/>
      <w:marLeft w:val="0"/>
      <w:marRight w:val="0"/>
      <w:marTop w:val="0"/>
      <w:marBottom w:val="0"/>
      <w:divBdr>
        <w:top w:val="none" w:sz="0" w:space="0" w:color="auto"/>
        <w:left w:val="none" w:sz="0" w:space="0" w:color="auto"/>
        <w:bottom w:val="none" w:sz="0" w:space="0" w:color="auto"/>
        <w:right w:val="none" w:sz="0" w:space="0" w:color="auto"/>
      </w:divBdr>
    </w:div>
    <w:div w:id="1979456728">
      <w:bodyDiv w:val="1"/>
      <w:marLeft w:val="0"/>
      <w:marRight w:val="0"/>
      <w:marTop w:val="0"/>
      <w:marBottom w:val="0"/>
      <w:divBdr>
        <w:top w:val="none" w:sz="0" w:space="0" w:color="auto"/>
        <w:left w:val="none" w:sz="0" w:space="0" w:color="auto"/>
        <w:bottom w:val="none" w:sz="0" w:space="0" w:color="auto"/>
        <w:right w:val="none" w:sz="0" w:space="0" w:color="auto"/>
      </w:divBdr>
    </w:div>
    <w:div w:id="1979534757">
      <w:bodyDiv w:val="1"/>
      <w:marLeft w:val="0"/>
      <w:marRight w:val="0"/>
      <w:marTop w:val="0"/>
      <w:marBottom w:val="0"/>
      <w:divBdr>
        <w:top w:val="none" w:sz="0" w:space="0" w:color="auto"/>
        <w:left w:val="none" w:sz="0" w:space="0" w:color="auto"/>
        <w:bottom w:val="none" w:sz="0" w:space="0" w:color="auto"/>
        <w:right w:val="none" w:sz="0" w:space="0" w:color="auto"/>
      </w:divBdr>
    </w:div>
    <w:div w:id="1979602547">
      <w:bodyDiv w:val="1"/>
      <w:marLeft w:val="0"/>
      <w:marRight w:val="0"/>
      <w:marTop w:val="0"/>
      <w:marBottom w:val="0"/>
      <w:divBdr>
        <w:top w:val="none" w:sz="0" w:space="0" w:color="auto"/>
        <w:left w:val="none" w:sz="0" w:space="0" w:color="auto"/>
        <w:bottom w:val="none" w:sz="0" w:space="0" w:color="auto"/>
        <w:right w:val="none" w:sz="0" w:space="0" w:color="auto"/>
      </w:divBdr>
    </w:div>
    <w:div w:id="1979605820">
      <w:bodyDiv w:val="1"/>
      <w:marLeft w:val="0"/>
      <w:marRight w:val="0"/>
      <w:marTop w:val="0"/>
      <w:marBottom w:val="0"/>
      <w:divBdr>
        <w:top w:val="none" w:sz="0" w:space="0" w:color="auto"/>
        <w:left w:val="none" w:sz="0" w:space="0" w:color="auto"/>
        <w:bottom w:val="none" w:sz="0" w:space="0" w:color="auto"/>
        <w:right w:val="none" w:sz="0" w:space="0" w:color="auto"/>
      </w:divBdr>
    </w:div>
    <w:div w:id="1980063660">
      <w:bodyDiv w:val="1"/>
      <w:marLeft w:val="0"/>
      <w:marRight w:val="0"/>
      <w:marTop w:val="0"/>
      <w:marBottom w:val="0"/>
      <w:divBdr>
        <w:top w:val="none" w:sz="0" w:space="0" w:color="auto"/>
        <w:left w:val="none" w:sz="0" w:space="0" w:color="auto"/>
        <w:bottom w:val="none" w:sz="0" w:space="0" w:color="auto"/>
        <w:right w:val="none" w:sz="0" w:space="0" w:color="auto"/>
      </w:divBdr>
    </w:div>
    <w:div w:id="1980110922">
      <w:bodyDiv w:val="1"/>
      <w:marLeft w:val="0"/>
      <w:marRight w:val="0"/>
      <w:marTop w:val="0"/>
      <w:marBottom w:val="0"/>
      <w:divBdr>
        <w:top w:val="none" w:sz="0" w:space="0" w:color="auto"/>
        <w:left w:val="none" w:sz="0" w:space="0" w:color="auto"/>
        <w:bottom w:val="none" w:sz="0" w:space="0" w:color="auto"/>
        <w:right w:val="none" w:sz="0" w:space="0" w:color="auto"/>
      </w:divBdr>
    </w:div>
    <w:div w:id="1980307635">
      <w:bodyDiv w:val="1"/>
      <w:marLeft w:val="0"/>
      <w:marRight w:val="0"/>
      <w:marTop w:val="0"/>
      <w:marBottom w:val="0"/>
      <w:divBdr>
        <w:top w:val="none" w:sz="0" w:space="0" w:color="auto"/>
        <w:left w:val="none" w:sz="0" w:space="0" w:color="auto"/>
        <w:bottom w:val="none" w:sz="0" w:space="0" w:color="auto"/>
        <w:right w:val="none" w:sz="0" w:space="0" w:color="auto"/>
      </w:divBdr>
    </w:div>
    <w:div w:id="1980525106">
      <w:bodyDiv w:val="1"/>
      <w:marLeft w:val="0"/>
      <w:marRight w:val="0"/>
      <w:marTop w:val="0"/>
      <w:marBottom w:val="0"/>
      <w:divBdr>
        <w:top w:val="none" w:sz="0" w:space="0" w:color="auto"/>
        <w:left w:val="none" w:sz="0" w:space="0" w:color="auto"/>
        <w:bottom w:val="none" w:sz="0" w:space="0" w:color="auto"/>
        <w:right w:val="none" w:sz="0" w:space="0" w:color="auto"/>
      </w:divBdr>
    </w:div>
    <w:div w:id="1980525235">
      <w:bodyDiv w:val="1"/>
      <w:marLeft w:val="0"/>
      <w:marRight w:val="0"/>
      <w:marTop w:val="0"/>
      <w:marBottom w:val="0"/>
      <w:divBdr>
        <w:top w:val="none" w:sz="0" w:space="0" w:color="auto"/>
        <w:left w:val="none" w:sz="0" w:space="0" w:color="auto"/>
        <w:bottom w:val="none" w:sz="0" w:space="0" w:color="auto"/>
        <w:right w:val="none" w:sz="0" w:space="0" w:color="auto"/>
      </w:divBdr>
    </w:div>
    <w:div w:id="1980528375">
      <w:bodyDiv w:val="1"/>
      <w:marLeft w:val="0"/>
      <w:marRight w:val="0"/>
      <w:marTop w:val="0"/>
      <w:marBottom w:val="0"/>
      <w:divBdr>
        <w:top w:val="none" w:sz="0" w:space="0" w:color="auto"/>
        <w:left w:val="none" w:sz="0" w:space="0" w:color="auto"/>
        <w:bottom w:val="none" w:sz="0" w:space="0" w:color="auto"/>
        <w:right w:val="none" w:sz="0" w:space="0" w:color="auto"/>
      </w:divBdr>
    </w:div>
    <w:div w:id="1980529712">
      <w:bodyDiv w:val="1"/>
      <w:marLeft w:val="0"/>
      <w:marRight w:val="0"/>
      <w:marTop w:val="0"/>
      <w:marBottom w:val="0"/>
      <w:divBdr>
        <w:top w:val="none" w:sz="0" w:space="0" w:color="auto"/>
        <w:left w:val="none" w:sz="0" w:space="0" w:color="auto"/>
        <w:bottom w:val="none" w:sz="0" w:space="0" w:color="auto"/>
        <w:right w:val="none" w:sz="0" w:space="0" w:color="auto"/>
      </w:divBdr>
    </w:div>
    <w:div w:id="1980845435">
      <w:bodyDiv w:val="1"/>
      <w:marLeft w:val="0"/>
      <w:marRight w:val="0"/>
      <w:marTop w:val="0"/>
      <w:marBottom w:val="0"/>
      <w:divBdr>
        <w:top w:val="none" w:sz="0" w:space="0" w:color="auto"/>
        <w:left w:val="none" w:sz="0" w:space="0" w:color="auto"/>
        <w:bottom w:val="none" w:sz="0" w:space="0" w:color="auto"/>
        <w:right w:val="none" w:sz="0" w:space="0" w:color="auto"/>
      </w:divBdr>
    </w:div>
    <w:div w:id="1980913668">
      <w:bodyDiv w:val="1"/>
      <w:marLeft w:val="0"/>
      <w:marRight w:val="0"/>
      <w:marTop w:val="0"/>
      <w:marBottom w:val="0"/>
      <w:divBdr>
        <w:top w:val="none" w:sz="0" w:space="0" w:color="auto"/>
        <w:left w:val="none" w:sz="0" w:space="0" w:color="auto"/>
        <w:bottom w:val="none" w:sz="0" w:space="0" w:color="auto"/>
        <w:right w:val="none" w:sz="0" w:space="0" w:color="auto"/>
      </w:divBdr>
    </w:div>
    <w:div w:id="1980958685">
      <w:bodyDiv w:val="1"/>
      <w:marLeft w:val="0"/>
      <w:marRight w:val="0"/>
      <w:marTop w:val="0"/>
      <w:marBottom w:val="0"/>
      <w:divBdr>
        <w:top w:val="none" w:sz="0" w:space="0" w:color="auto"/>
        <w:left w:val="none" w:sz="0" w:space="0" w:color="auto"/>
        <w:bottom w:val="none" w:sz="0" w:space="0" w:color="auto"/>
        <w:right w:val="none" w:sz="0" w:space="0" w:color="auto"/>
      </w:divBdr>
    </w:div>
    <w:div w:id="1981030579">
      <w:bodyDiv w:val="1"/>
      <w:marLeft w:val="0"/>
      <w:marRight w:val="0"/>
      <w:marTop w:val="0"/>
      <w:marBottom w:val="0"/>
      <w:divBdr>
        <w:top w:val="none" w:sz="0" w:space="0" w:color="auto"/>
        <w:left w:val="none" w:sz="0" w:space="0" w:color="auto"/>
        <w:bottom w:val="none" w:sz="0" w:space="0" w:color="auto"/>
        <w:right w:val="none" w:sz="0" w:space="0" w:color="auto"/>
      </w:divBdr>
    </w:div>
    <w:div w:id="1981106952">
      <w:bodyDiv w:val="1"/>
      <w:marLeft w:val="0"/>
      <w:marRight w:val="0"/>
      <w:marTop w:val="0"/>
      <w:marBottom w:val="0"/>
      <w:divBdr>
        <w:top w:val="none" w:sz="0" w:space="0" w:color="auto"/>
        <w:left w:val="none" w:sz="0" w:space="0" w:color="auto"/>
        <w:bottom w:val="none" w:sz="0" w:space="0" w:color="auto"/>
        <w:right w:val="none" w:sz="0" w:space="0" w:color="auto"/>
      </w:divBdr>
    </w:div>
    <w:div w:id="1981379821">
      <w:bodyDiv w:val="1"/>
      <w:marLeft w:val="0"/>
      <w:marRight w:val="0"/>
      <w:marTop w:val="0"/>
      <w:marBottom w:val="0"/>
      <w:divBdr>
        <w:top w:val="none" w:sz="0" w:space="0" w:color="auto"/>
        <w:left w:val="none" w:sz="0" w:space="0" w:color="auto"/>
        <w:bottom w:val="none" w:sz="0" w:space="0" w:color="auto"/>
        <w:right w:val="none" w:sz="0" w:space="0" w:color="auto"/>
      </w:divBdr>
    </w:div>
    <w:div w:id="1981569553">
      <w:bodyDiv w:val="1"/>
      <w:marLeft w:val="0"/>
      <w:marRight w:val="0"/>
      <w:marTop w:val="0"/>
      <w:marBottom w:val="0"/>
      <w:divBdr>
        <w:top w:val="none" w:sz="0" w:space="0" w:color="auto"/>
        <w:left w:val="none" w:sz="0" w:space="0" w:color="auto"/>
        <w:bottom w:val="none" w:sz="0" w:space="0" w:color="auto"/>
        <w:right w:val="none" w:sz="0" w:space="0" w:color="auto"/>
      </w:divBdr>
    </w:div>
    <w:div w:id="1981569929">
      <w:bodyDiv w:val="1"/>
      <w:marLeft w:val="0"/>
      <w:marRight w:val="0"/>
      <w:marTop w:val="0"/>
      <w:marBottom w:val="0"/>
      <w:divBdr>
        <w:top w:val="none" w:sz="0" w:space="0" w:color="auto"/>
        <w:left w:val="none" w:sz="0" w:space="0" w:color="auto"/>
        <w:bottom w:val="none" w:sz="0" w:space="0" w:color="auto"/>
        <w:right w:val="none" w:sz="0" w:space="0" w:color="auto"/>
      </w:divBdr>
    </w:div>
    <w:div w:id="1981573185">
      <w:bodyDiv w:val="1"/>
      <w:marLeft w:val="0"/>
      <w:marRight w:val="0"/>
      <w:marTop w:val="0"/>
      <w:marBottom w:val="0"/>
      <w:divBdr>
        <w:top w:val="none" w:sz="0" w:space="0" w:color="auto"/>
        <w:left w:val="none" w:sz="0" w:space="0" w:color="auto"/>
        <w:bottom w:val="none" w:sz="0" w:space="0" w:color="auto"/>
        <w:right w:val="none" w:sz="0" w:space="0" w:color="auto"/>
      </w:divBdr>
    </w:div>
    <w:div w:id="1981612403">
      <w:bodyDiv w:val="1"/>
      <w:marLeft w:val="0"/>
      <w:marRight w:val="0"/>
      <w:marTop w:val="0"/>
      <w:marBottom w:val="0"/>
      <w:divBdr>
        <w:top w:val="none" w:sz="0" w:space="0" w:color="auto"/>
        <w:left w:val="none" w:sz="0" w:space="0" w:color="auto"/>
        <w:bottom w:val="none" w:sz="0" w:space="0" w:color="auto"/>
        <w:right w:val="none" w:sz="0" w:space="0" w:color="auto"/>
      </w:divBdr>
    </w:div>
    <w:div w:id="1981760572">
      <w:bodyDiv w:val="1"/>
      <w:marLeft w:val="0"/>
      <w:marRight w:val="0"/>
      <w:marTop w:val="0"/>
      <w:marBottom w:val="0"/>
      <w:divBdr>
        <w:top w:val="none" w:sz="0" w:space="0" w:color="auto"/>
        <w:left w:val="none" w:sz="0" w:space="0" w:color="auto"/>
        <w:bottom w:val="none" w:sz="0" w:space="0" w:color="auto"/>
        <w:right w:val="none" w:sz="0" w:space="0" w:color="auto"/>
      </w:divBdr>
    </w:div>
    <w:div w:id="1981887337">
      <w:bodyDiv w:val="1"/>
      <w:marLeft w:val="0"/>
      <w:marRight w:val="0"/>
      <w:marTop w:val="0"/>
      <w:marBottom w:val="0"/>
      <w:divBdr>
        <w:top w:val="none" w:sz="0" w:space="0" w:color="auto"/>
        <w:left w:val="none" w:sz="0" w:space="0" w:color="auto"/>
        <w:bottom w:val="none" w:sz="0" w:space="0" w:color="auto"/>
        <w:right w:val="none" w:sz="0" w:space="0" w:color="auto"/>
      </w:divBdr>
    </w:div>
    <w:div w:id="1982151974">
      <w:bodyDiv w:val="1"/>
      <w:marLeft w:val="0"/>
      <w:marRight w:val="0"/>
      <w:marTop w:val="0"/>
      <w:marBottom w:val="0"/>
      <w:divBdr>
        <w:top w:val="none" w:sz="0" w:space="0" w:color="auto"/>
        <w:left w:val="none" w:sz="0" w:space="0" w:color="auto"/>
        <w:bottom w:val="none" w:sz="0" w:space="0" w:color="auto"/>
        <w:right w:val="none" w:sz="0" w:space="0" w:color="auto"/>
      </w:divBdr>
    </w:div>
    <w:div w:id="1982228809">
      <w:bodyDiv w:val="1"/>
      <w:marLeft w:val="0"/>
      <w:marRight w:val="0"/>
      <w:marTop w:val="0"/>
      <w:marBottom w:val="0"/>
      <w:divBdr>
        <w:top w:val="none" w:sz="0" w:space="0" w:color="auto"/>
        <w:left w:val="none" w:sz="0" w:space="0" w:color="auto"/>
        <w:bottom w:val="none" w:sz="0" w:space="0" w:color="auto"/>
        <w:right w:val="none" w:sz="0" w:space="0" w:color="auto"/>
      </w:divBdr>
    </w:div>
    <w:div w:id="1982269191">
      <w:bodyDiv w:val="1"/>
      <w:marLeft w:val="0"/>
      <w:marRight w:val="0"/>
      <w:marTop w:val="0"/>
      <w:marBottom w:val="0"/>
      <w:divBdr>
        <w:top w:val="none" w:sz="0" w:space="0" w:color="auto"/>
        <w:left w:val="none" w:sz="0" w:space="0" w:color="auto"/>
        <w:bottom w:val="none" w:sz="0" w:space="0" w:color="auto"/>
        <w:right w:val="none" w:sz="0" w:space="0" w:color="auto"/>
      </w:divBdr>
    </w:div>
    <w:div w:id="1982345267">
      <w:bodyDiv w:val="1"/>
      <w:marLeft w:val="0"/>
      <w:marRight w:val="0"/>
      <w:marTop w:val="0"/>
      <w:marBottom w:val="0"/>
      <w:divBdr>
        <w:top w:val="none" w:sz="0" w:space="0" w:color="auto"/>
        <w:left w:val="none" w:sz="0" w:space="0" w:color="auto"/>
        <w:bottom w:val="none" w:sz="0" w:space="0" w:color="auto"/>
        <w:right w:val="none" w:sz="0" w:space="0" w:color="auto"/>
      </w:divBdr>
    </w:div>
    <w:div w:id="1982423811">
      <w:bodyDiv w:val="1"/>
      <w:marLeft w:val="0"/>
      <w:marRight w:val="0"/>
      <w:marTop w:val="0"/>
      <w:marBottom w:val="0"/>
      <w:divBdr>
        <w:top w:val="none" w:sz="0" w:space="0" w:color="auto"/>
        <w:left w:val="none" w:sz="0" w:space="0" w:color="auto"/>
        <w:bottom w:val="none" w:sz="0" w:space="0" w:color="auto"/>
        <w:right w:val="none" w:sz="0" w:space="0" w:color="auto"/>
      </w:divBdr>
    </w:div>
    <w:div w:id="1982690580">
      <w:bodyDiv w:val="1"/>
      <w:marLeft w:val="0"/>
      <w:marRight w:val="0"/>
      <w:marTop w:val="0"/>
      <w:marBottom w:val="0"/>
      <w:divBdr>
        <w:top w:val="none" w:sz="0" w:space="0" w:color="auto"/>
        <w:left w:val="none" w:sz="0" w:space="0" w:color="auto"/>
        <w:bottom w:val="none" w:sz="0" w:space="0" w:color="auto"/>
        <w:right w:val="none" w:sz="0" w:space="0" w:color="auto"/>
      </w:divBdr>
    </w:div>
    <w:div w:id="1982804587">
      <w:bodyDiv w:val="1"/>
      <w:marLeft w:val="0"/>
      <w:marRight w:val="0"/>
      <w:marTop w:val="0"/>
      <w:marBottom w:val="0"/>
      <w:divBdr>
        <w:top w:val="none" w:sz="0" w:space="0" w:color="auto"/>
        <w:left w:val="none" w:sz="0" w:space="0" w:color="auto"/>
        <w:bottom w:val="none" w:sz="0" w:space="0" w:color="auto"/>
        <w:right w:val="none" w:sz="0" w:space="0" w:color="auto"/>
      </w:divBdr>
    </w:div>
    <w:div w:id="1982925498">
      <w:bodyDiv w:val="1"/>
      <w:marLeft w:val="0"/>
      <w:marRight w:val="0"/>
      <w:marTop w:val="0"/>
      <w:marBottom w:val="0"/>
      <w:divBdr>
        <w:top w:val="none" w:sz="0" w:space="0" w:color="auto"/>
        <w:left w:val="none" w:sz="0" w:space="0" w:color="auto"/>
        <w:bottom w:val="none" w:sz="0" w:space="0" w:color="auto"/>
        <w:right w:val="none" w:sz="0" w:space="0" w:color="auto"/>
      </w:divBdr>
    </w:div>
    <w:div w:id="1982953454">
      <w:bodyDiv w:val="1"/>
      <w:marLeft w:val="0"/>
      <w:marRight w:val="0"/>
      <w:marTop w:val="0"/>
      <w:marBottom w:val="0"/>
      <w:divBdr>
        <w:top w:val="none" w:sz="0" w:space="0" w:color="auto"/>
        <w:left w:val="none" w:sz="0" w:space="0" w:color="auto"/>
        <w:bottom w:val="none" w:sz="0" w:space="0" w:color="auto"/>
        <w:right w:val="none" w:sz="0" w:space="0" w:color="auto"/>
      </w:divBdr>
    </w:div>
    <w:div w:id="1983075136">
      <w:bodyDiv w:val="1"/>
      <w:marLeft w:val="0"/>
      <w:marRight w:val="0"/>
      <w:marTop w:val="0"/>
      <w:marBottom w:val="0"/>
      <w:divBdr>
        <w:top w:val="none" w:sz="0" w:space="0" w:color="auto"/>
        <w:left w:val="none" w:sz="0" w:space="0" w:color="auto"/>
        <w:bottom w:val="none" w:sz="0" w:space="0" w:color="auto"/>
        <w:right w:val="none" w:sz="0" w:space="0" w:color="auto"/>
      </w:divBdr>
    </w:div>
    <w:div w:id="1983147913">
      <w:bodyDiv w:val="1"/>
      <w:marLeft w:val="0"/>
      <w:marRight w:val="0"/>
      <w:marTop w:val="0"/>
      <w:marBottom w:val="0"/>
      <w:divBdr>
        <w:top w:val="none" w:sz="0" w:space="0" w:color="auto"/>
        <w:left w:val="none" w:sz="0" w:space="0" w:color="auto"/>
        <w:bottom w:val="none" w:sz="0" w:space="0" w:color="auto"/>
        <w:right w:val="none" w:sz="0" w:space="0" w:color="auto"/>
      </w:divBdr>
    </w:div>
    <w:div w:id="1983659378">
      <w:bodyDiv w:val="1"/>
      <w:marLeft w:val="0"/>
      <w:marRight w:val="0"/>
      <w:marTop w:val="0"/>
      <w:marBottom w:val="0"/>
      <w:divBdr>
        <w:top w:val="none" w:sz="0" w:space="0" w:color="auto"/>
        <w:left w:val="none" w:sz="0" w:space="0" w:color="auto"/>
        <w:bottom w:val="none" w:sz="0" w:space="0" w:color="auto"/>
        <w:right w:val="none" w:sz="0" w:space="0" w:color="auto"/>
      </w:divBdr>
    </w:div>
    <w:div w:id="1984039242">
      <w:bodyDiv w:val="1"/>
      <w:marLeft w:val="0"/>
      <w:marRight w:val="0"/>
      <w:marTop w:val="0"/>
      <w:marBottom w:val="0"/>
      <w:divBdr>
        <w:top w:val="none" w:sz="0" w:space="0" w:color="auto"/>
        <w:left w:val="none" w:sz="0" w:space="0" w:color="auto"/>
        <w:bottom w:val="none" w:sz="0" w:space="0" w:color="auto"/>
        <w:right w:val="none" w:sz="0" w:space="0" w:color="auto"/>
      </w:divBdr>
    </w:div>
    <w:div w:id="1984188156">
      <w:bodyDiv w:val="1"/>
      <w:marLeft w:val="0"/>
      <w:marRight w:val="0"/>
      <w:marTop w:val="0"/>
      <w:marBottom w:val="0"/>
      <w:divBdr>
        <w:top w:val="none" w:sz="0" w:space="0" w:color="auto"/>
        <w:left w:val="none" w:sz="0" w:space="0" w:color="auto"/>
        <w:bottom w:val="none" w:sz="0" w:space="0" w:color="auto"/>
        <w:right w:val="none" w:sz="0" w:space="0" w:color="auto"/>
      </w:divBdr>
    </w:div>
    <w:div w:id="1984235530">
      <w:bodyDiv w:val="1"/>
      <w:marLeft w:val="0"/>
      <w:marRight w:val="0"/>
      <w:marTop w:val="0"/>
      <w:marBottom w:val="0"/>
      <w:divBdr>
        <w:top w:val="none" w:sz="0" w:space="0" w:color="auto"/>
        <w:left w:val="none" w:sz="0" w:space="0" w:color="auto"/>
        <w:bottom w:val="none" w:sz="0" w:space="0" w:color="auto"/>
        <w:right w:val="none" w:sz="0" w:space="0" w:color="auto"/>
      </w:divBdr>
    </w:div>
    <w:div w:id="1984305771">
      <w:bodyDiv w:val="1"/>
      <w:marLeft w:val="0"/>
      <w:marRight w:val="0"/>
      <w:marTop w:val="0"/>
      <w:marBottom w:val="0"/>
      <w:divBdr>
        <w:top w:val="none" w:sz="0" w:space="0" w:color="auto"/>
        <w:left w:val="none" w:sz="0" w:space="0" w:color="auto"/>
        <w:bottom w:val="none" w:sz="0" w:space="0" w:color="auto"/>
        <w:right w:val="none" w:sz="0" w:space="0" w:color="auto"/>
      </w:divBdr>
    </w:div>
    <w:div w:id="1984312321">
      <w:bodyDiv w:val="1"/>
      <w:marLeft w:val="0"/>
      <w:marRight w:val="0"/>
      <w:marTop w:val="0"/>
      <w:marBottom w:val="0"/>
      <w:divBdr>
        <w:top w:val="none" w:sz="0" w:space="0" w:color="auto"/>
        <w:left w:val="none" w:sz="0" w:space="0" w:color="auto"/>
        <w:bottom w:val="none" w:sz="0" w:space="0" w:color="auto"/>
        <w:right w:val="none" w:sz="0" w:space="0" w:color="auto"/>
      </w:divBdr>
    </w:div>
    <w:div w:id="1984313023">
      <w:bodyDiv w:val="1"/>
      <w:marLeft w:val="0"/>
      <w:marRight w:val="0"/>
      <w:marTop w:val="0"/>
      <w:marBottom w:val="0"/>
      <w:divBdr>
        <w:top w:val="none" w:sz="0" w:space="0" w:color="auto"/>
        <w:left w:val="none" w:sz="0" w:space="0" w:color="auto"/>
        <w:bottom w:val="none" w:sz="0" w:space="0" w:color="auto"/>
        <w:right w:val="none" w:sz="0" w:space="0" w:color="auto"/>
      </w:divBdr>
    </w:div>
    <w:div w:id="1984654155">
      <w:bodyDiv w:val="1"/>
      <w:marLeft w:val="0"/>
      <w:marRight w:val="0"/>
      <w:marTop w:val="0"/>
      <w:marBottom w:val="0"/>
      <w:divBdr>
        <w:top w:val="none" w:sz="0" w:space="0" w:color="auto"/>
        <w:left w:val="none" w:sz="0" w:space="0" w:color="auto"/>
        <w:bottom w:val="none" w:sz="0" w:space="0" w:color="auto"/>
        <w:right w:val="none" w:sz="0" w:space="0" w:color="auto"/>
      </w:divBdr>
    </w:div>
    <w:div w:id="1984774333">
      <w:bodyDiv w:val="1"/>
      <w:marLeft w:val="0"/>
      <w:marRight w:val="0"/>
      <w:marTop w:val="0"/>
      <w:marBottom w:val="0"/>
      <w:divBdr>
        <w:top w:val="none" w:sz="0" w:space="0" w:color="auto"/>
        <w:left w:val="none" w:sz="0" w:space="0" w:color="auto"/>
        <w:bottom w:val="none" w:sz="0" w:space="0" w:color="auto"/>
        <w:right w:val="none" w:sz="0" w:space="0" w:color="auto"/>
      </w:divBdr>
    </w:div>
    <w:div w:id="1984774782">
      <w:bodyDiv w:val="1"/>
      <w:marLeft w:val="0"/>
      <w:marRight w:val="0"/>
      <w:marTop w:val="0"/>
      <w:marBottom w:val="0"/>
      <w:divBdr>
        <w:top w:val="none" w:sz="0" w:space="0" w:color="auto"/>
        <w:left w:val="none" w:sz="0" w:space="0" w:color="auto"/>
        <w:bottom w:val="none" w:sz="0" w:space="0" w:color="auto"/>
        <w:right w:val="none" w:sz="0" w:space="0" w:color="auto"/>
      </w:divBdr>
    </w:div>
    <w:div w:id="1984851259">
      <w:bodyDiv w:val="1"/>
      <w:marLeft w:val="0"/>
      <w:marRight w:val="0"/>
      <w:marTop w:val="0"/>
      <w:marBottom w:val="0"/>
      <w:divBdr>
        <w:top w:val="none" w:sz="0" w:space="0" w:color="auto"/>
        <w:left w:val="none" w:sz="0" w:space="0" w:color="auto"/>
        <w:bottom w:val="none" w:sz="0" w:space="0" w:color="auto"/>
        <w:right w:val="none" w:sz="0" w:space="0" w:color="auto"/>
      </w:divBdr>
    </w:div>
    <w:div w:id="1984918373">
      <w:bodyDiv w:val="1"/>
      <w:marLeft w:val="0"/>
      <w:marRight w:val="0"/>
      <w:marTop w:val="0"/>
      <w:marBottom w:val="0"/>
      <w:divBdr>
        <w:top w:val="none" w:sz="0" w:space="0" w:color="auto"/>
        <w:left w:val="none" w:sz="0" w:space="0" w:color="auto"/>
        <w:bottom w:val="none" w:sz="0" w:space="0" w:color="auto"/>
        <w:right w:val="none" w:sz="0" w:space="0" w:color="auto"/>
      </w:divBdr>
    </w:div>
    <w:div w:id="1985115527">
      <w:bodyDiv w:val="1"/>
      <w:marLeft w:val="0"/>
      <w:marRight w:val="0"/>
      <w:marTop w:val="0"/>
      <w:marBottom w:val="0"/>
      <w:divBdr>
        <w:top w:val="none" w:sz="0" w:space="0" w:color="auto"/>
        <w:left w:val="none" w:sz="0" w:space="0" w:color="auto"/>
        <w:bottom w:val="none" w:sz="0" w:space="0" w:color="auto"/>
        <w:right w:val="none" w:sz="0" w:space="0" w:color="auto"/>
      </w:divBdr>
    </w:div>
    <w:div w:id="1985163427">
      <w:bodyDiv w:val="1"/>
      <w:marLeft w:val="0"/>
      <w:marRight w:val="0"/>
      <w:marTop w:val="0"/>
      <w:marBottom w:val="0"/>
      <w:divBdr>
        <w:top w:val="none" w:sz="0" w:space="0" w:color="auto"/>
        <w:left w:val="none" w:sz="0" w:space="0" w:color="auto"/>
        <w:bottom w:val="none" w:sz="0" w:space="0" w:color="auto"/>
        <w:right w:val="none" w:sz="0" w:space="0" w:color="auto"/>
      </w:divBdr>
    </w:div>
    <w:div w:id="1985349798">
      <w:bodyDiv w:val="1"/>
      <w:marLeft w:val="0"/>
      <w:marRight w:val="0"/>
      <w:marTop w:val="0"/>
      <w:marBottom w:val="0"/>
      <w:divBdr>
        <w:top w:val="none" w:sz="0" w:space="0" w:color="auto"/>
        <w:left w:val="none" w:sz="0" w:space="0" w:color="auto"/>
        <w:bottom w:val="none" w:sz="0" w:space="0" w:color="auto"/>
        <w:right w:val="none" w:sz="0" w:space="0" w:color="auto"/>
      </w:divBdr>
    </w:div>
    <w:div w:id="1985351814">
      <w:bodyDiv w:val="1"/>
      <w:marLeft w:val="0"/>
      <w:marRight w:val="0"/>
      <w:marTop w:val="0"/>
      <w:marBottom w:val="0"/>
      <w:divBdr>
        <w:top w:val="none" w:sz="0" w:space="0" w:color="auto"/>
        <w:left w:val="none" w:sz="0" w:space="0" w:color="auto"/>
        <w:bottom w:val="none" w:sz="0" w:space="0" w:color="auto"/>
        <w:right w:val="none" w:sz="0" w:space="0" w:color="auto"/>
      </w:divBdr>
    </w:div>
    <w:div w:id="1985430279">
      <w:bodyDiv w:val="1"/>
      <w:marLeft w:val="0"/>
      <w:marRight w:val="0"/>
      <w:marTop w:val="0"/>
      <w:marBottom w:val="0"/>
      <w:divBdr>
        <w:top w:val="none" w:sz="0" w:space="0" w:color="auto"/>
        <w:left w:val="none" w:sz="0" w:space="0" w:color="auto"/>
        <w:bottom w:val="none" w:sz="0" w:space="0" w:color="auto"/>
        <w:right w:val="none" w:sz="0" w:space="0" w:color="auto"/>
      </w:divBdr>
    </w:div>
    <w:div w:id="1985503825">
      <w:bodyDiv w:val="1"/>
      <w:marLeft w:val="0"/>
      <w:marRight w:val="0"/>
      <w:marTop w:val="0"/>
      <w:marBottom w:val="0"/>
      <w:divBdr>
        <w:top w:val="none" w:sz="0" w:space="0" w:color="auto"/>
        <w:left w:val="none" w:sz="0" w:space="0" w:color="auto"/>
        <w:bottom w:val="none" w:sz="0" w:space="0" w:color="auto"/>
        <w:right w:val="none" w:sz="0" w:space="0" w:color="auto"/>
      </w:divBdr>
    </w:div>
    <w:div w:id="1985549299">
      <w:bodyDiv w:val="1"/>
      <w:marLeft w:val="0"/>
      <w:marRight w:val="0"/>
      <w:marTop w:val="0"/>
      <w:marBottom w:val="0"/>
      <w:divBdr>
        <w:top w:val="none" w:sz="0" w:space="0" w:color="auto"/>
        <w:left w:val="none" w:sz="0" w:space="0" w:color="auto"/>
        <w:bottom w:val="none" w:sz="0" w:space="0" w:color="auto"/>
        <w:right w:val="none" w:sz="0" w:space="0" w:color="auto"/>
      </w:divBdr>
    </w:div>
    <w:div w:id="1985621326">
      <w:bodyDiv w:val="1"/>
      <w:marLeft w:val="0"/>
      <w:marRight w:val="0"/>
      <w:marTop w:val="0"/>
      <w:marBottom w:val="0"/>
      <w:divBdr>
        <w:top w:val="none" w:sz="0" w:space="0" w:color="auto"/>
        <w:left w:val="none" w:sz="0" w:space="0" w:color="auto"/>
        <w:bottom w:val="none" w:sz="0" w:space="0" w:color="auto"/>
        <w:right w:val="none" w:sz="0" w:space="0" w:color="auto"/>
      </w:divBdr>
    </w:div>
    <w:div w:id="1985622943">
      <w:bodyDiv w:val="1"/>
      <w:marLeft w:val="0"/>
      <w:marRight w:val="0"/>
      <w:marTop w:val="0"/>
      <w:marBottom w:val="0"/>
      <w:divBdr>
        <w:top w:val="none" w:sz="0" w:space="0" w:color="auto"/>
        <w:left w:val="none" w:sz="0" w:space="0" w:color="auto"/>
        <w:bottom w:val="none" w:sz="0" w:space="0" w:color="auto"/>
        <w:right w:val="none" w:sz="0" w:space="0" w:color="auto"/>
      </w:divBdr>
    </w:div>
    <w:div w:id="1985740820">
      <w:bodyDiv w:val="1"/>
      <w:marLeft w:val="0"/>
      <w:marRight w:val="0"/>
      <w:marTop w:val="0"/>
      <w:marBottom w:val="0"/>
      <w:divBdr>
        <w:top w:val="none" w:sz="0" w:space="0" w:color="auto"/>
        <w:left w:val="none" w:sz="0" w:space="0" w:color="auto"/>
        <w:bottom w:val="none" w:sz="0" w:space="0" w:color="auto"/>
        <w:right w:val="none" w:sz="0" w:space="0" w:color="auto"/>
      </w:divBdr>
    </w:div>
    <w:div w:id="1985894106">
      <w:bodyDiv w:val="1"/>
      <w:marLeft w:val="0"/>
      <w:marRight w:val="0"/>
      <w:marTop w:val="0"/>
      <w:marBottom w:val="0"/>
      <w:divBdr>
        <w:top w:val="none" w:sz="0" w:space="0" w:color="auto"/>
        <w:left w:val="none" w:sz="0" w:space="0" w:color="auto"/>
        <w:bottom w:val="none" w:sz="0" w:space="0" w:color="auto"/>
        <w:right w:val="none" w:sz="0" w:space="0" w:color="auto"/>
      </w:divBdr>
    </w:div>
    <w:div w:id="1986007300">
      <w:bodyDiv w:val="1"/>
      <w:marLeft w:val="0"/>
      <w:marRight w:val="0"/>
      <w:marTop w:val="0"/>
      <w:marBottom w:val="0"/>
      <w:divBdr>
        <w:top w:val="none" w:sz="0" w:space="0" w:color="auto"/>
        <w:left w:val="none" w:sz="0" w:space="0" w:color="auto"/>
        <w:bottom w:val="none" w:sz="0" w:space="0" w:color="auto"/>
        <w:right w:val="none" w:sz="0" w:space="0" w:color="auto"/>
      </w:divBdr>
    </w:div>
    <w:div w:id="1986200408">
      <w:bodyDiv w:val="1"/>
      <w:marLeft w:val="0"/>
      <w:marRight w:val="0"/>
      <w:marTop w:val="0"/>
      <w:marBottom w:val="0"/>
      <w:divBdr>
        <w:top w:val="none" w:sz="0" w:space="0" w:color="auto"/>
        <w:left w:val="none" w:sz="0" w:space="0" w:color="auto"/>
        <w:bottom w:val="none" w:sz="0" w:space="0" w:color="auto"/>
        <w:right w:val="none" w:sz="0" w:space="0" w:color="auto"/>
      </w:divBdr>
    </w:div>
    <w:div w:id="1986200485">
      <w:bodyDiv w:val="1"/>
      <w:marLeft w:val="0"/>
      <w:marRight w:val="0"/>
      <w:marTop w:val="0"/>
      <w:marBottom w:val="0"/>
      <w:divBdr>
        <w:top w:val="none" w:sz="0" w:space="0" w:color="auto"/>
        <w:left w:val="none" w:sz="0" w:space="0" w:color="auto"/>
        <w:bottom w:val="none" w:sz="0" w:space="0" w:color="auto"/>
        <w:right w:val="none" w:sz="0" w:space="0" w:color="auto"/>
      </w:divBdr>
    </w:div>
    <w:div w:id="1986272302">
      <w:bodyDiv w:val="1"/>
      <w:marLeft w:val="0"/>
      <w:marRight w:val="0"/>
      <w:marTop w:val="0"/>
      <w:marBottom w:val="0"/>
      <w:divBdr>
        <w:top w:val="none" w:sz="0" w:space="0" w:color="auto"/>
        <w:left w:val="none" w:sz="0" w:space="0" w:color="auto"/>
        <w:bottom w:val="none" w:sz="0" w:space="0" w:color="auto"/>
        <w:right w:val="none" w:sz="0" w:space="0" w:color="auto"/>
      </w:divBdr>
    </w:div>
    <w:div w:id="1986346881">
      <w:bodyDiv w:val="1"/>
      <w:marLeft w:val="0"/>
      <w:marRight w:val="0"/>
      <w:marTop w:val="0"/>
      <w:marBottom w:val="0"/>
      <w:divBdr>
        <w:top w:val="none" w:sz="0" w:space="0" w:color="auto"/>
        <w:left w:val="none" w:sz="0" w:space="0" w:color="auto"/>
        <w:bottom w:val="none" w:sz="0" w:space="0" w:color="auto"/>
        <w:right w:val="none" w:sz="0" w:space="0" w:color="auto"/>
      </w:divBdr>
    </w:div>
    <w:div w:id="1986621348">
      <w:bodyDiv w:val="1"/>
      <w:marLeft w:val="0"/>
      <w:marRight w:val="0"/>
      <w:marTop w:val="0"/>
      <w:marBottom w:val="0"/>
      <w:divBdr>
        <w:top w:val="none" w:sz="0" w:space="0" w:color="auto"/>
        <w:left w:val="none" w:sz="0" w:space="0" w:color="auto"/>
        <w:bottom w:val="none" w:sz="0" w:space="0" w:color="auto"/>
        <w:right w:val="none" w:sz="0" w:space="0" w:color="auto"/>
      </w:divBdr>
    </w:div>
    <w:div w:id="1986661467">
      <w:bodyDiv w:val="1"/>
      <w:marLeft w:val="0"/>
      <w:marRight w:val="0"/>
      <w:marTop w:val="0"/>
      <w:marBottom w:val="0"/>
      <w:divBdr>
        <w:top w:val="none" w:sz="0" w:space="0" w:color="auto"/>
        <w:left w:val="none" w:sz="0" w:space="0" w:color="auto"/>
        <w:bottom w:val="none" w:sz="0" w:space="0" w:color="auto"/>
        <w:right w:val="none" w:sz="0" w:space="0" w:color="auto"/>
      </w:divBdr>
    </w:div>
    <w:div w:id="1986737194">
      <w:bodyDiv w:val="1"/>
      <w:marLeft w:val="0"/>
      <w:marRight w:val="0"/>
      <w:marTop w:val="0"/>
      <w:marBottom w:val="0"/>
      <w:divBdr>
        <w:top w:val="none" w:sz="0" w:space="0" w:color="auto"/>
        <w:left w:val="none" w:sz="0" w:space="0" w:color="auto"/>
        <w:bottom w:val="none" w:sz="0" w:space="0" w:color="auto"/>
        <w:right w:val="none" w:sz="0" w:space="0" w:color="auto"/>
      </w:divBdr>
    </w:div>
    <w:div w:id="1986739139">
      <w:bodyDiv w:val="1"/>
      <w:marLeft w:val="0"/>
      <w:marRight w:val="0"/>
      <w:marTop w:val="0"/>
      <w:marBottom w:val="0"/>
      <w:divBdr>
        <w:top w:val="none" w:sz="0" w:space="0" w:color="auto"/>
        <w:left w:val="none" w:sz="0" w:space="0" w:color="auto"/>
        <w:bottom w:val="none" w:sz="0" w:space="0" w:color="auto"/>
        <w:right w:val="none" w:sz="0" w:space="0" w:color="auto"/>
      </w:divBdr>
    </w:div>
    <w:div w:id="1986858507">
      <w:bodyDiv w:val="1"/>
      <w:marLeft w:val="0"/>
      <w:marRight w:val="0"/>
      <w:marTop w:val="0"/>
      <w:marBottom w:val="0"/>
      <w:divBdr>
        <w:top w:val="none" w:sz="0" w:space="0" w:color="auto"/>
        <w:left w:val="none" w:sz="0" w:space="0" w:color="auto"/>
        <w:bottom w:val="none" w:sz="0" w:space="0" w:color="auto"/>
        <w:right w:val="none" w:sz="0" w:space="0" w:color="auto"/>
      </w:divBdr>
    </w:div>
    <w:div w:id="1986935695">
      <w:bodyDiv w:val="1"/>
      <w:marLeft w:val="0"/>
      <w:marRight w:val="0"/>
      <w:marTop w:val="0"/>
      <w:marBottom w:val="0"/>
      <w:divBdr>
        <w:top w:val="none" w:sz="0" w:space="0" w:color="auto"/>
        <w:left w:val="none" w:sz="0" w:space="0" w:color="auto"/>
        <w:bottom w:val="none" w:sz="0" w:space="0" w:color="auto"/>
        <w:right w:val="none" w:sz="0" w:space="0" w:color="auto"/>
      </w:divBdr>
    </w:div>
    <w:div w:id="1987005833">
      <w:bodyDiv w:val="1"/>
      <w:marLeft w:val="0"/>
      <w:marRight w:val="0"/>
      <w:marTop w:val="0"/>
      <w:marBottom w:val="0"/>
      <w:divBdr>
        <w:top w:val="none" w:sz="0" w:space="0" w:color="auto"/>
        <w:left w:val="none" w:sz="0" w:space="0" w:color="auto"/>
        <w:bottom w:val="none" w:sz="0" w:space="0" w:color="auto"/>
        <w:right w:val="none" w:sz="0" w:space="0" w:color="auto"/>
      </w:divBdr>
    </w:div>
    <w:div w:id="1987274643">
      <w:bodyDiv w:val="1"/>
      <w:marLeft w:val="0"/>
      <w:marRight w:val="0"/>
      <w:marTop w:val="0"/>
      <w:marBottom w:val="0"/>
      <w:divBdr>
        <w:top w:val="none" w:sz="0" w:space="0" w:color="auto"/>
        <w:left w:val="none" w:sz="0" w:space="0" w:color="auto"/>
        <w:bottom w:val="none" w:sz="0" w:space="0" w:color="auto"/>
        <w:right w:val="none" w:sz="0" w:space="0" w:color="auto"/>
      </w:divBdr>
    </w:div>
    <w:div w:id="1987393172">
      <w:bodyDiv w:val="1"/>
      <w:marLeft w:val="0"/>
      <w:marRight w:val="0"/>
      <w:marTop w:val="0"/>
      <w:marBottom w:val="0"/>
      <w:divBdr>
        <w:top w:val="none" w:sz="0" w:space="0" w:color="auto"/>
        <w:left w:val="none" w:sz="0" w:space="0" w:color="auto"/>
        <w:bottom w:val="none" w:sz="0" w:space="0" w:color="auto"/>
        <w:right w:val="none" w:sz="0" w:space="0" w:color="auto"/>
      </w:divBdr>
    </w:div>
    <w:div w:id="1987516239">
      <w:bodyDiv w:val="1"/>
      <w:marLeft w:val="0"/>
      <w:marRight w:val="0"/>
      <w:marTop w:val="0"/>
      <w:marBottom w:val="0"/>
      <w:divBdr>
        <w:top w:val="none" w:sz="0" w:space="0" w:color="auto"/>
        <w:left w:val="none" w:sz="0" w:space="0" w:color="auto"/>
        <w:bottom w:val="none" w:sz="0" w:space="0" w:color="auto"/>
        <w:right w:val="none" w:sz="0" w:space="0" w:color="auto"/>
      </w:divBdr>
    </w:div>
    <w:div w:id="1987852406">
      <w:bodyDiv w:val="1"/>
      <w:marLeft w:val="0"/>
      <w:marRight w:val="0"/>
      <w:marTop w:val="0"/>
      <w:marBottom w:val="0"/>
      <w:divBdr>
        <w:top w:val="none" w:sz="0" w:space="0" w:color="auto"/>
        <w:left w:val="none" w:sz="0" w:space="0" w:color="auto"/>
        <w:bottom w:val="none" w:sz="0" w:space="0" w:color="auto"/>
        <w:right w:val="none" w:sz="0" w:space="0" w:color="auto"/>
      </w:divBdr>
    </w:div>
    <w:div w:id="1987928973">
      <w:bodyDiv w:val="1"/>
      <w:marLeft w:val="0"/>
      <w:marRight w:val="0"/>
      <w:marTop w:val="0"/>
      <w:marBottom w:val="0"/>
      <w:divBdr>
        <w:top w:val="none" w:sz="0" w:space="0" w:color="auto"/>
        <w:left w:val="none" w:sz="0" w:space="0" w:color="auto"/>
        <w:bottom w:val="none" w:sz="0" w:space="0" w:color="auto"/>
        <w:right w:val="none" w:sz="0" w:space="0" w:color="auto"/>
      </w:divBdr>
    </w:div>
    <w:div w:id="1987931800">
      <w:bodyDiv w:val="1"/>
      <w:marLeft w:val="0"/>
      <w:marRight w:val="0"/>
      <w:marTop w:val="0"/>
      <w:marBottom w:val="0"/>
      <w:divBdr>
        <w:top w:val="none" w:sz="0" w:space="0" w:color="auto"/>
        <w:left w:val="none" w:sz="0" w:space="0" w:color="auto"/>
        <w:bottom w:val="none" w:sz="0" w:space="0" w:color="auto"/>
        <w:right w:val="none" w:sz="0" w:space="0" w:color="auto"/>
      </w:divBdr>
    </w:div>
    <w:div w:id="1987933118">
      <w:bodyDiv w:val="1"/>
      <w:marLeft w:val="0"/>
      <w:marRight w:val="0"/>
      <w:marTop w:val="0"/>
      <w:marBottom w:val="0"/>
      <w:divBdr>
        <w:top w:val="none" w:sz="0" w:space="0" w:color="auto"/>
        <w:left w:val="none" w:sz="0" w:space="0" w:color="auto"/>
        <w:bottom w:val="none" w:sz="0" w:space="0" w:color="auto"/>
        <w:right w:val="none" w:sz="0" w:space="0" w:color="auto"/>
      </w:divBdr>
    </w:div>
    <w:div w:id="1987971769">
      <w:bodyDiv w:val="1"/>
      <w:marLeft w:val="0"/>
      <w:marRight w:val="0"/>
      <w:marTop w:val="0"/>
      <w:marBottom w:val="0"/>
      <w:divBdr>
        <w:top w:val="none" w:sz="0" w:space="0" w:color="auto"/>
        <w:left w:val="none" w:sz="0" w:space="0" w:color="auto"/>
        <w:bottom w:val="none" w:sz="0" w:space="0" w:color="auto"/>
        <w:right w:val="none" w:sz="0" w:space="0" w:color="auto"/>
      </w:divBdr>
    </w:div>
    <w:div w:id="1988050848">
      <w:bodyDiv w:val="1"/>
      <w:marLeft w:val="0"/>
      <w:marRight w:val="0"/>
      <w:marTop w:val="0"/>
      <w:marBottom w:val="0"/>
      <w:divBdr>
        <w:top w:val="none" w:sz="0" w:space="0" w:color="auto"/>
        <w:left w:val="none" w:sz="0" w:space="0" w:color="auto"/>
        <w:bottom w:val="none" w:sz="0" w:space="0" w:color="auto"/>
        <w:right w:val="none" w:sz="0" w:space="0" w:color="auto"/>
      </w:divBdr>
    </w:div>
    <w:div w:id="1988318104">
      <w:bodyDiv w:val="1"/>
      <w:marLeft w:val="0"/>
      <w:marRight w:val="0"/>
      <w:marTop w:val="0"/>
      <w:marBottom w:val="0"/>
      <w:divBdr>
        <w:top w:val="none" w:sz="0" w:space="0" w:color="auto"/>
        <w:left w:val="none" w:sz="0" w:space="0" w:color="auto"/>
        <w:bottom w:val="none" w:sz="0" w:space="0" w:color="auto"/>
        <w:right w:val="none" w:sz="0" w:space="0" w:color="auto"/>
      </w:divBdr>
    </w:div>
    <w:div w:id="1988432765">
      <w:bodyDiv w:val="1"/>
      <w:marLeft w:val="0"/>
      <w:marRight w:val="0"/>
      <w:marTop w:val="0"/>
      <w:marBottom w:val="0"/>
      <w:divBdr>
        <w:top w:val="none" w:sz="0" w:space="0" w:color="auto"/>
        <w:left w:val="none" w:sz="0" w:space="0" w:color="auto"/>
        <w:bottom w:val="none" w:sz="0" w:space="0" w:color="auto"/>
        <w:right w:val="none" w:sz="0" w:space="0" w:color="auto"/>
      </w:divBdr>
    </w:div>
    <w:div w:id="1988588514">
      <w:bodyDiv w:val="1"/>
      <w:marLeft w:val="0"/>
      <w:marRight w:val="0"/>
      <w:marTop w:val="0"/>
      <w:marBottom w:val="0"/>
      <w:divBdr>
        <w:top w:val="none" w:sz="0" w:space="0" w:color="auto"/>
        <w:left w:val="none" w:sz="0" w:space="0" w:color="auto"/>
        <w:bottom w:val="none" w:sz="0" w:space="0" w:color="auto"/>
        <w:right w:val="none" w:sz="0" w:space="0" w:color="auto"/>
      </w:divBdr>
    </w:div>
    <w:div w:id="1988701363">
      <w:bodyDiv w:val="1"/>
      <w:marLeft w:val="0"/>
      <w:marRight w:val="0"/>
      <w:marTop w:val="0"/>
      <w:marBottom w:val="0"/>
      <w:divBdr>
        <w:top w:val="none" w:sz="0" w:space="0" w:color="auto"/>
        <w:left w:val="none" w:sz="0" w:space="0" w:color="auto"/>
        <w:bottom w:val="none" w:sz="0" w:space="0" w:color="auto"/>
        <w:right w:val="none" w:sz="0" w:space="0" w:color="auto"/>
      </w:divBdr>
    </w:div>
    <w:div w:id="1989087106">
      <w:bodyDiv w:val="1"/>
      <w:marLeft w:val="0"/>
      <w:marRight w:val="0"/>
      <w:marTop w:val="0"/>
      <w:marBottom w:val="0"/>
      <w:divBdr>
        <w:top w:val="none" w:sz="0" w:space="0" w:color="auto"/>
        <w:left w:val="none" w:sz="0" w:space="0" w:color="auto"/>
        <w:bottom w:val="none" w:sz="0" w:space="0" w:color="auto"/>
        <w:right w:val="none" w:sz="0" w:space="0" w:color="auto"/>
      </w:divBdr>
    </w:div>
    <w:div w:id="1989165967">
      <w:bodyDiv w:val="1"/>
      <w:marLeft w:val="0"/>
      <w:marRight w:val="0"/>
      <w:marTop w:val="0"/>
      <w:marBottom w:val="0"/>
      <w:divBdr>
        <w:top w:val="none" w:sz="0" w:space="0" w:color="auto"/>
        <w:left w:val="none" w:sz="0" w:space="0" w:color="auto"/>
        <w:bottom w:val="none" w:sz="0" w:space="0" w:color="auto"/>
        <w:right w:val="none" w:sz="0" w:space="0" w:color="auto"/>
      </w:divBdr>
    </w:div>
    <w:div w:id="1989241132">
      <w:bodyDiv w:val="1"/>
      <w:marLeft w:val="0"/>
      <w:marRight w:val="0"/>
      <w:marTop w:val="0"/>
      <w:marBottom w:val="0"/>
      <w:divBdr>
        <w:top w:val="none" w:sz="0" w:space="0" w:color="auto"/>
        <w:left w:val="none" w:sz="0" w:space="0" w:color="auto"/>
        <w:bottom w:val="none" w:sz="0" w:space="0" w:color="auto"/>
        <w:right w:val="none" w:sz="0" w:space="0" w:color="auto"/>
      </w:divBdr>
    </w:div>
    <w:div w:id="1989311988">
      <w:bodyDiv w:val="1"/>
      <w:marLeft w:val="0"/>
      <w:marRight w:val="0"/>
      <w:marTop w:val="0"/>
      <w:marBottom w:val="0"/>
      <w:divBdr>
        <w:top w:val="none" w:sz="0" w:space="0" w:color="auto"/>
        <w:left w:val="none" w:sz="0" w:space="0" w:color="auto"/>
        <w:bottom w:val="none" w:sz="0" w:space="0" w:color="auto"/>
        <w:right w:val="none" w:sz="0" w:space="0" w:color="auto"/>
      </w:divBdr>
    </w:div>
    <w:div w:id="1989481944">
      <w:bodyDiv w:val="1"/>
      <w:marLeft w:val="0"/>
      <w:marRight w:val="0"/>
      <w:marTop w:val="0"/>
      <w:marBottom w:val="0"/>
      <w:divBdr>
        <w:top w:val="none" w:sz="0" w:space="0" w:color="auto"/>
        <w:left w:val="none" w:sz="0" w:space="0" w:color="auto"/>
        <w:bottom w:val="none" w:sz="0" w:space="0" w:color="auto"/>
        <w:right w:val="none" w:sz="0" w:space="0" w:color="auto"/>
      </w:divBdr>
    </w:div>
    <w:div w:id="1989630399">
      <w:bodyDiv w:val="1"/>
      <w:marLeft w:val="0"/>
      <w:marRight w:val="0"/>
      <w:marTop w:val="0"/>
      <w:marBottom w:val="0"/>
      <w:divBdr>
        <w:top w:val="none" w:sz="0" w:space="0" w:color="auto"/>
        <w:left w:val="none" w:sz="0" w:space="0" w:color="auto"/>
        <w:bottom w:val="none" w:sz="0" w:space="0" w:color="auto"/>
        <w:right w:val="none" w:sz="0" w:space="0" w:color="auto"/>
      </w:divBdr>
    </w:div>
    <w:div w:id="1989821828">
      <w:bodyDiv w:val="1"/>
      <w:marLeft w:val="0"/>
      <w:marRight w:val="0"/>
      <w:marTop w:val="0"/>
      <w:marBottom w:val="0"/>
      <w:divBdr>
        <w:top w:val="none" w:sz="0" w:space="0" w:color="auto"/>
        <w:left w:val="none" w:sz="0" w:space="0" w:color="auto"/>
        <w:bottom w:val="none" w:sz="0" w:space="0" w:color="auto"/>
        <w:right w:val="none" w:sz="0" w:space="0" w:color="auto"/>
      </w:divBdr>
    </w:div>
    <w:div w:id="1989825777">
      <w:bodyDiv w:val="1"/>
      <w:marLeft w:val="0"/>
      <w:marRight w:val="0"/>
      <w:marTop w:val="0"/>
      <w:marBottom w:val="0"/>
      <w:divBdr>
        <w:top w:val="none" w:sz="0" w:space="0" w:color="auto"/>
        <w:left w:val="none" w:sz="0" w:space="0" w:color="auto"/>
        <w:bottom w:val="none" w:sz="0" w:space="0" w:color="auto"/>
        <w:right w:val="none" w:sz="0" w:space="0" w:color="auto"/>
      </w:divBdr>
    </w:div>
    <w:div w:id="1989893374">
      <w:bodyDiv w:val="1"/>
      <w:marLeft w:val="0"/>
      <w:marRight w:val="0"/>
      <w:marTop w:val="0"/>
      <w:marBottom w:val="0"/>
      <w:divBdr>
        <w:top w:val="none" w:sz="0" w:space="0" w:color="auto"/>
        <w:left w:val="none" w:sz="0" w:space="0" w:color="auto"/>
        <w:bottom w:val="none" w:sz="0" w:space="0" w:color="auto"/>
        <w:right w:val="none" w:sz="0" w:space="0" w:color="auto"/>
      </w:divBdr>
    </w:div>
    <w:div w:id="1989935840">
      <w:bodyDiv w:val="1"/>
      <w:marLeft w:val="0"/>
      <w:marRight w:val="0"/>
      <w:marTop w:val="0"/>
      <w:marBottom w:val="0"/>
      <w:divBdr>
        <w:top w:val="none" w:sz="0" w:space="0" w:color="auto"/>
        <w:left w:val="none" w:sz="0" w:space="0" w:color="auto"/>
        <w:bottom w:val="none" w:sz="0" w:space="0" w:color="auto"/>
        <w:right w:val="none" w:sz="0" w:space="0" w:color="auto"/>
      </w:divBdr>
    </w:div>
    <w:div w:id="1990089938">
      <w:bodyDiv w:val="1"/>
      <w:marLeft w:val="0"/>
      <w:marRight w:val="0"/>
      <w:marTop w:val="0"/>
      <w:marBottom w:val="0"/>
      <w:divBdr>
        <w:top w:val="none" w:sz="0" w:space="0" w:color="auto"/>
        <w:left w:val="none" w:sz="0" w:space="0" w:color="auto"/>
        <w:bottom w:val="none" w:sz="0" w:space="0" w:color="auto"/>
        <w:right w:val="none" w:sz="0" w:space="0" w:color="auto"/>
      </w:divBdr>
    </w:div>
    <w:div w:id="1990550018">
      <w:bodyDiv w:val="1"/>
      <w:marLeft w:val="0"/>
      <w:marRight w:val="0"/>
      <w:marTop w:val="0"/>
      <w:marBottom w:val="0"/>
      <w:divBdr>
        <w:top w:val="none" w:sz="0" w:space="0" w:color="auto"/>
        <w:left w:val="none" w:sz="0" w:space="0" w:color="auto"/>
        <w:bottom w:val="none" w:sz="0" w:space="0" w:color="auto"/>
        <w:right w:val="none" w:sz="0" w:space="0" w:color="auto"/>
      </w:divBdr>
    </w:div>
    <w:div w:id="1990746856">
      <w:bodyDiv w:val="1"/>
      <w:marLeft w:val="0"/>
      <w:marRight w:val="0"/>
      <w:marTop w:val="0"/>
      <w:marBottom w:val="0"/>
      <w:divBdr>
        <w:top w:val="none" w:sz="0" w:space="0" w:color="auto"/>
        <w:left w:val="none" w:sz="0" w:space="0" w:color="auto"/>
        <w:bottom w:val="none" w:sz="0" w:space="0" w:color="auto"/>
        <w:right w:val="none" w:sz="0" w:space="0" w:color="auto"/>
      </w:divBdr>
    </w:div>
    <w:div w:id="1990749299">
      <w:bodyDiv w:val="1"/>
      <w:marLeft w:val="0"/>
      <w:marRight w:val="0"/>
      <w:marTop w:val="0"/>
      <w:marBottom w:val="0"/>
      <w:divBdr>
        <w:top w:val="none" w:sz="0" w:space="0" w:color="auto"/>
        <w:left w:val="none" w:sz="0" w:space="0" w:color="auto"/>
        <w:bottom w:val="none" w:sz="0" w:space="0" w:color="auto"/>
        <w:right w:val="none" w:sz="0" w:space="0" w:color="auto"/>
      </w:divBdr>
    </w:div>
    <w:div w:id="1990787328">
      <w:bodyDiv w:val="1"/>
      <w:marLeft w:val="0"/>
      <w:marRight w:val="0"/>
      <w:marTop w:val="0"/>
      <w:marBottom w:val="0"/>
      <w:divBdr>
        <w:top w:val="none" w:sz="0" w:space="0" w:color="auto"/>
        <w:left w:val="none" w:sz="0" w:space="0" w:color="auto"/>
        <w:bottom w:val="none" w:sz="0" w:space="0" w:color="auto"/>
        <w:right w:val="none" w:sz="0" w:space="0" w:color="auto"/>
      </w:divBdr>
    </w:div>
    <w:div w:id="1990933747">
      <w:bodyDiv w:val="1"/>
      <w:marLeft w:val="0"/>
      <w:marRight w:val="0"/>
      <w:marTop w:val="0"/>
      <w:marBottom w:val="0"/>
      <w:divBdr>
        <w:top w:val="none" w:sz="0" w:space="0" w:color="auto"/>
        <w:left w:val="none" w:sz="0" w:space="0" w:color="auto"/>
        <w:bottom w:val="none" w:sz="0" w:space="0" w:color="auto"/>
        <w:right w:val="none" w:sz="0" w:space="0" w:color="auto"/>
      </w:divBdr>
    </w:div>
    <w:div w:id="1990935695">
      <w:bodyDiv w:val="1"/>
      <w:marLeft w:val="0"/>
      <w:marRight w:val="0"/>
      <w:marTop w:val="0"/>
      <w:marBottom w:val="0"/>
      <w:divBdr>
        <w:top w:val="none" w:sz="0" w:space="0" w:color="auto"/>
        <w:left w:val="none" w:sz="0" w:space="0" w:color="auto"/>
        <w:bottom w:val="none" w:sz="0" w:space="0" w:color="auto"/>
        <w:right w:val="none" w:sz="0" w:space="0" w:color="auto"/>
      </w:divBdr>
    </w:div>
    <w:div w:id="1990936692">
      <w:bodyDiv w:val="1"/>
      <w:marLeft w:val="0"/>
      <w:marRight w:val="0"/>
      <w:marTop w:val="0"/>
      <w:marBottom w:val="0"/>
      <w:divBdr>
        <w:top w:val="none" w:sz="0" w:space="0" w:color="auto"/>
        <w:left w:val="none" w:sz="0" w:space="0" w:color="auto"/>
        <w:bottom w:val="none" w:sz="0" w:space="0" w:color="auto"/>
        <w:right w:val="none" w:sz="0" w:space="0" w:color="auto"/>
      </w:divBdr>
    </w:div>
    <w:div w:id="1991013721">
      <w:bodyDiv w:val="1"/>
      <w:marLeft w:val="0"/>
      <w:marRight w:val="0"/>
      <w:marTop w:val="0"/>
      <w:marBottom w:val="0"/>
      <w:divBdr>
        <w:top w:val="none" w:sz="0" w:space="0" w:color="auto"/>
        <w:left w:val="none" w:sz="0" w:space="0" w:color="auto"/>
        <w:bottom w:val="none" w:sz="0" w:space="0" w:color="auto"/>
        <w:right w:val="none" w:sz="0" w:space="0" w:color="auto"/>
      </w:divBdr>
    </w:div>
    <w:div w:id="1991060978">
      <w:bodyDiv w:val="1"/>
      <w:marLeft w:val="0"/>
      <w:marRight w:val="0"/>
      <w:marTop w:val="0"/>
      <w:marBottom w:val="0"/>
      <w:divBdr>
        <w:top w:val="none" w:sz="0" w:space="0" w:color="auto"/>
        <w:left w:val="none" w:sz="0" w:space="0" w:color="auto"/>
        <w:bottom w:val="none" w:sz="0" w:space="0" w:color="auto"/>
        <w:right w:val="none" w:sz="0" w:space="0" w:color="auto"/>
      </w:divBdr>
    </w:div>
    <w:div w:id="1991251845">
      <w:bodyDiv w:val="1"/>
      <w:marLeft w:val="0"/>
      <w:marRight w:val="0"/>
      <w:marTop w:val="0"/>
      <w:marBottom w:val="0"/>
      <w:divBdr>
        <w:top w:val="none" w:sz="0" w:space="0" w:color="auto"/>
        <w:left w:val="none" w:sz="0" w:space="0" w:color="auto"/>
        <w:bottom w:val="none" w:sz="0" w:space="0" w:color="auto"/>
        <w:right w:val="none" w:sz="0" w:space="0" w:color="auto"/>
      </w:divBdr>
    </w:div>
    <w:div w:id="1991323823">
      <w:bodyDiv w:val="1"/>
      <w:marLeft w:val="0"/>
      <w:marRight w:val="0"/>
      <w:marTop w:val="0"/>
      <w:marBottom w:val="0"/>
      <w:divBdr>
        <w:top w:val="none" w:sz="0" w:space="0" w:color="auto"/>
        <w:left w:val="none" w:sz="0" w:space="0" w:color="auto"/>
        <w:bottom w:val="none" w:sz="0" w:space="0" w:color="auto"/>
        <w:right w:val="none" w:sz="0" w:space="0" w:color="auto"/>
      </w:divBdr>
    </w:div>
    <w:div w:id="1991398415">
      <w:bodyDiv w:val="1"/>
      <w:marLeft w:val="0"/>
      <w:marRight w:val="0"/>
      <w:marTop w:val="0"/>
      <w:marBottom w:val="0"/>
      <w:divBdr>
        <w:top w:val="none" w:sz="0" w:space="0" w:color="auto"/>
        <w:left w:val="none" w:sz="0" w:space="0" w:color="auto"/>
        <w:bottom w:val="none" w:sz="0" w:space="0" w:color="auto"/>
        <w:right w:val="none" w:sz="0" w:space="0" w:color="auto"/>
      </w:divBdr>
    </w:div>
    <w:div w:id="1991590680">
      <w:bodyDiv w:val="1"/>
      <w:marLeft w:val="0"/>
      <w:marRight w:val="0"/>
      <w:marTop w:val="0"/>
      <w:marBottom w:val="0"/>
      <w:divBdr>
        <w:top w:val="none" w:sz="0" w:space="0" w:color="auto"/>
        <w:left w:val="none" w:sz="0" w:space="0" w:color="auto"/>
        <w:bottom w:val="none" w:sz="0" w:space="0" w:color="auto"/>
        <w:right w:val="none" w:sz="0" w:space="0" w:color="auto"/>
      </w:divBdr>
    </w:div>
    <w:div w:id="1991596995">
      <w:bodyDiv w:val="1"/>
      <w:marLeft w:val="0"/>
      <w:marRight w:val="0"/>
      <w:marTop w:val="0"/>
      <w:marBottom w:val="0"/>
      <w:divBdr>
        <w:top w:val="none" w:sz="0" w:space="0" w:color="auto"/>
        <w:left w:val="none" w:sz="0" w:space="0" w:color="auto"/>
        <w:bottom w:val="none" w:sz="0" w:space="0" w:color="auto"/>
        <w:right w:val="none" w:sz="0" w:space="0" w:color="auto"/>
      </w:divBdr>
    </w:div>
    <w:div w:id="1992323392">
      <w:bodyDiv w:val="1"/>
      <w:marLeft w:val="0"/>
      <w:marRight w:val="0"/>
      <w:marTop w:val="0"/>
      <w:marBottom w:val="0"/>
      <w:divBdr>
        <w:top w:val="none" w:sz="0" w:space="0" w:color="auto"/>
        <w:left w:val="none" w:sz="0" w:space="0" w:color="auto"/>
        <w:bottom w:val="none" w:sz="0" w:space="0" w:color="auto"/>
        <w:right w:val="none" w:sz="0" w:space="0" w:color="auto"/>
      </w:divBdr>
    </w:div>
    <w:div w:id="1992513838">
      <w:bodyDiv w:val="1"/>
      <w:marLeft w:val="0"/>
      <w:marRight w:val="0"/>
      <w:marTop w:val="0"/>
      <w:marBottom w:val="0"/>
      <w:divBdr>
        <w:top w:val="none" w:sz="0" w:space="0" w:color="auto"/>
        <w:left w:val="none" w:sz="0" w:space="0" w:color="auto"/>
        <w:bottom w:val="none" w:sz="0" w:space="0" w:color="auto"/>
        <w:right w:val="none" w:sz="0" w:space="0" w:color="auto"/>
      </w:divBdr>
    </w:div>
    <w:div w:id="1992631547">
      <w:bodyDiv w:val="1"/>
      <w:marLeft w:val="0"/>
      <w:marRight w:val="0"/>
      <w:marTop w:val="0"/>
      <w:marBottom w:val="0"/>
      <w:divBdr>
        <w:top w:val="none" w:sz="0" w:space="0" w:color="auto"/>
        <w:left w:val="none" w:sz="0" w:space="0" w:color="auto"/>
        <w:bottom w:val="none" w:sz="0" w:space="0" w:color="auto"/>
        <w:right w:val="none" w:sz="0" w:space="0" w:color="auto"/>
      </w:divBdr>
    </w:div>
    <w:div w:id="1992706265">
      <w:bodyDiv w:val="1"/>
      <w:marLeft w:val="0"/>
      <w:marRight w:val="0"/>
      <w:marTop w:val="0"/>
      <w:marBottom w:val="0"/>
      <w:divBdr>
        <w:top w:val="none" w:sz="0" w:space="0" w:color="auto"/>
        <w:left w:val="none" w:sz="0" w:space="0" w:color="auto"/>
        <w:bottom w:val="none" w:sz="0" w:space="0" w:color="auto"/>
        <w:right w:val="none" w:sz="0" w:space="0" w:color="auto"/>
      </w:divBdr>
    </w:div>
    <w:div w:id="1992782172">
      <w:bodyDiv w:val="1"/>
      <w:marLeft w:val="0"/>
      <w:marRight w:val="0"/>
      <w:marTop w:val="0"/>
      <w:marBottom w:val="0"/>
      <w:divBdr>
        <w:top w:val="none" w:sz="0" w:space="0" w:color="auto"/>
        <w:left w:val="none" w:sz="0" w:space="0" w:color="auto"/>
        <w:bottom w:val="none" w:sz="0" w:space="0" w:color="auto"/>
        <w:right w:val="none" w:sz="0" w:space="0" w:color="auto"/>
      </w:divBdr>
    </w:div>
    <w:div w:id="1992831481">
      <w:bodyDiv w:val="1"/>
      <w:marLeft w:val="0"/>
      <w:marRight w:val="0"/>
      <w:marTop w:val="0"/>
      <w:marBottom w:val="0"/>
      <w:divBdr>
        <w:top w:val="none" w:sz="0" w:space="0" w:color="auto"/>
        <w:left w:val="none" w:sz="0" w:space="0" w:color="auto"/>
        <w:bottom w:val="none" w:sz="0" w:space="0" w:color="auto"/>
        <w:right w:val="none" w:sz="0" w:space="0" w:color="auto"/>
      </w:divBdr>
    </w:div>
    <w:div w:id="1992906151">
      <w:bodyDiv w:val="1"/>
      <w:marLeft w:val="0"/>
      <w:marRight w:val="0"/>
      <w:marTop w:val="0"/>
      <w:marBottom w:val="0"/>
      <w:divBdr>
        <w:top w:val="none" w:sz="0" w:space="0" w:color="auto"/>
        <w:left w:val="none" w:sz="0" w:space="0" w:color="auto"/>
        <w:bottom w:val="none" w:sz="0" w:space="0" w:color="auto"/>
        <w:right w:val="none" w:sz="0" w:space="0" w:color="auto"/>
      </w:divBdr>
    </w:div>
    <w:div w:id="1993212292">
      <w:bodyDiv w:val="1"/>
      <w:marLeft w:val="0"/>
      <w:marRight w:val="0"/>
      <w:marTop w:val="0"/>
      <w:marBottom w:val="0"/>
      <w:divBdr>
        <w:top w:val="none" w:sz="0" w:space="0" w:color="auto"/>
        <w:left w:val="none" w:sz="0" w:space="0" w:color="auto"/>
        <w:bottom w:val="none" w:sz="0" w:space="0" w:color="auto"/>
        <w:right w:val="none" w:sz="0" w:space="0" w:color="auto"/>
      </w:divBdr>
    </w:div>
    <w:div w:id="1993214024">
      <w:bodyDiv w:val="1"/>
      <w:marLeft w:val="0"/>
      <w:marRight w:val="0"/>
      <w:marTop w:val="0"/>
      <w:marBottom w:val="0"/>
      <w:divBdr>
        <w:top w:val="none" w:sz="0" w:space="0" w:color="auto"/>
        <w:left w:val="none" w:sz="0" w:space="0" w:color="auto"/>
        <w:bottom w:val="none" w:sz="0" w:space="0" w:color="auto"/>
        <w:right w:val="none" w:sz="0" w:space="0" w:color="auto"/>
      </w:divBdr>
    </w:div>
    <w:div w:id="1993243741">
      <w:bodyDiv w:val="1"/>
      <w:marLeft w:val="0"/>
      <w:marRight w:val="0"/>
      <w:marTop w:val="0"/>
      <w:marBottom w:val="0"/>
      <w:divBdr>
        <w:top w:val="none" w:sz="0" w:space="0" w:color="auto"/>
        <w:left w:val="none" w:sz="0" w:space="0" w:color="auto"/>
        <w:bottom w:val="none" w:sz="0" w:space="0" w:color="auto"/>
        <w:right w:val="none" w:sz="0" w:space="0" w:color="auto"/>
      </w:divBdr>
    </w:div>
    <w:div w:id="1993555303">
      <w:bodyDiv w:val="1"/>
      <w:marLeft w:val="0"/>
      <w:marRight w:val="0"/>
      <w:marTop w:val="0"/>
      <w:marBottom w:val="0"/>
      <w:divBdr>
        <w:top w:val="none" w:sz="0" w:space="0" w:color="auto"/>
        <w:left w:val="none" w:sz="0" w:space="0" w:color="auto"/>
        <w:bottom w:val="none" w:sz="0" w:space="0" w:color="auto"/>
        <w:right w:val="none" w:sz="0" w:space="0" w:color="auto"/>
      </w:divBdr>
    </w:div>
    <w:div w:id="1993564356">
      <w:bodyDiv w:val="1"/>
      <w:marLeft w:val="0"/>
      <w:marRight w:val="0"/>
      <w:marTop w:val="0"/>
      <w:marBottom w:val="0"/>
      <w:divBdr>
        <w:top w:val="none" w:sz="0" w:space="0" w:color="auto"/>
        <w:left w:val="none" w:sz="0" w:space="0" w:color="auto"/>
        <w:bottom w:val="none" w:sz="0" w:space="0" w:color="auto"/>
        <w:right w:val="none" w:sz="0" w:space="0" w:color="auto"/>
      </w:divBdr>
    </w:div>
    <w:div w:id="1993828832">
      <w:bodyDiv w:val="1"/>
      <w:marLeft w:val="0"/>
      <w:marRight w:val="0"/>
      <w:marTop w:val="0"/>
      <w:marBottom w:val="0"/>
      <w:divBdr>
        <w:top w:val="none" w:sz="0" w:space="0" w:color="auto"/>
        <w:left w:val="none" w:sz="0" w:space="0" w:color="auto"/>
        <w:bottom w:val="none" w:sz="0" w:space="0" w:color="auto"/>
        <w:right w:val="none" w:sz="0" w:space="0" w:color="auto"/>
      </w:divBdr>
    </w:div>
    <w:div w:id="1993899856">
      <w:bodyDiv w:val="1"/>
      <w:marLeft w:val="0"/>
      <w:marRight w:val="0"/>
      <w:marTop w:val="0"/>
      <w:marBottom w:val="0"/>
      <w:divBdr>
        <w:top w:val="none" w:sz="0" w:space="0" w:color="auto"/>
        <w:left w:val="none" w:sz="0" w:space="0" w:color="auto"/>
        <w:bottom w:val="none" w:sz="0" w:space="0" w:color="auto"/>
        <w:right w:val="none" w:sz="0" w:space="0" w:color="auto"/>
      </w:divBdr>
    </w:div>
    <w:div w:id="1993947781">
      <w:bodyDiv w:val="1"/>
      <w:marLeft w:val="0"/>
      <w:marRight w:val="0"/>
      <w:marTop w:val="0"/>
      <w:marBottom w:val="0"/>
      <w:divBdr>
        <w:top w:val="none" w:sz="0" w:space="0" w:color="auto"/>
        <w:left w:val="none" w:sz="0" w:space="0" w:color="auto"/>
        <w:bottom w:val="none" w:sz="0" w:space="0" w:color="auto"/>
        <w:right w:val="none" w:sz="0" w:space="0" w:color="auto"/>
      </w:divBdr>
    </w:div>
    <w:div w:id="1994136092">
      <w:bodyDiv w:val="1"/>
      <w:marLeft w:val="0"/>
      <w:marRight w:val="0"/>
      <w:marTop w:val="0"/>
      <w:marBottom w:val="0"/>
      <w:divBdr>
        <w:top w:val="none" w:sz="0" w:space="0" w:color="auto"/>
        <w:left w:val="none" w:sz="0" w:space="0" w:color="auto"/>
        <w:bottom w:val="none" w:sz="0" w:space="0" w:color="auto"/>
        <w:right w:val="none" w:sz="0" w:space="0" w:color="auto"/>
      </w:divBdr>
    </w:div>
    <w:div w:id="1994143973">
      <w:bodyDiv w:val="1"/>
      <w:marLeft w:val="0"/>
      <w:marRight w:val="0"/>
      <w:marTop w:val="0"/>
      <w:marBottom w:val="0"/>
      <w:divBdr>
        <w:top w:val="none" w:sz="0" w:space="0" w:color="auto"/>
        <w:left w:val="none" w:sz="0" w:space="0" w:color="auto"/>
        <w:bottom w:val="none" w:sz="0" w:space="0" w:color="auto"/>
        <w:right w:val="none" w:sz="0" w:space="0" w:color="auto"/>
      </w:divBdr>
    </w:div>
    <w:div w:id="1994329948">
      <w:bodyDiv w:val="1"/>
      <w:marLeft w:val="0"/>
      <w:marRight w:val="0"/>
      <w:marTop w:val="0"/>
      <w:marBottom w:val="0"/>
      <w:divBdr>
        <w:top w:val="none" w:sz="0" w:space="0" w:color="auto"/>
        <w:left w:val="none" w:sz="0" w:space="0" w:color="auto"/>
        <w:bottom w:val="none" w:sz="0" w:space="0" w:color="auto"/>
        <w:right w:val="none" w:sz="0" w:space="0" w:color="auto"/>
      </w:divBdr>
    </w:div>
    <w:div w:id="1994334422">
      <w:bodyDiv w:val="1"/>
      <w:marLeft w:val="0"/>
      <w:marRight w:val="0"/>
      <w:marTop w:val="0"/>
      <w:marBottom w:val="0"/>
      <w:divBdr>
        <w:top w:val="none" w:sz="0" w:space="0" w:color="auto"/>
        <w:left w:val="none" w:sz="0" w:space="0" w:color="auto"/>
        <w:bottom w:val="none" w:sz="0" w:space="0" w:color="auto"/>
        <w:right w:val="none" w:sz="0" w:space="0" w:color="auto"/>
      </w:divBdr>
    </w:div>
    <w:div w:id="1994336787">
      <w:bodyDiv w:val="1"/>
      <w:marLeft w:val="0"/>
      <w:marRight w:val="0"/>
      <w:marTop w:val="0"/>
      <w:marBottom w:val="0"/>
      <w:divBdr>
        <w:top w:val="none" w:sz="0" w:space="0" w:color="auto"/>
        <w:left w:val="none" w:sz="0" w:space="0" w:color="auto"/>
        <w:bottom w:val="none" w:sz="0" w:space="0" w:color="auto"/>
        <w:right w:val="none" w:sz="0" w:space="0" w:color="auto"/>
      </w:divBdr>
    </w:div>
    <w:div w:id="1994411297">
      <w:bodyDiv w:val="1"/>
      <w:marLeft w:val="0"/>
      <w:marRight w:val="0"/>
      <w:marTop w:val="0"/>
      <w:marBottom w:val="0"/>
      <w:divBdr>
        <w:top w:val="none" w:sz="0" w:space="0" w:color="auto"/>
        <w:left w:val="none" w:sz="0" w:space="0" w:color="auto"/>
        <w:bottom w:val="none" w:sz="0" w:space="0" w:color="auto"/>
        <w:right w:val="none" w:sz="0" w:space="0" w:color="auto"/>
      </w:divBdr>
    </w:div>
    <w:div w:id="1994555214">
      <w:bodyDiv w:val="1"/>
      <w:marLeft w:val="0"/>
      <w:marRight w:val="0"/>
      <w:marTop w:val="0"/>
      <w:marBottom w:val="0"/>
      <w:divBdr>
        <w:top w:val="none" w:sz="0" w:space="0" w:color="auto"/>
        <w:left w:val="none" w:sz="0" w:space="0" w:color="auto"/>
        <w:bottom w:val="none" w:sz="0" w:space="0" w:color="auto"/>
        <w:right w:val="none" w:sz="0" w:space="0" w:color="auto"/>
      </w:divBdr>
    </w:div>
    <w:div w:id="1994672074">
      <w:bodyDiv w:val="1"/>
      <w:marLeft w:val="0"/>
      <w:marRight w:val="0"/>
      <w:marTop w:val="0"/>
      <w:marBottom w:val="0"/>
      <w:divBdr>
        <w:top w:val="none" w:sz="0" w:space="0" w:color="auto"/>
        <w:left w:val="none" w:sz="0" w:space="0" w:color="auto"/>
        <w:bottom w:val="none" w:sz="0" w:space="0" w:color="auto"/>
        <w:right w:val="none" w:sz="0" w:space="0" w:color="auto"/>
      </w:divBdr>
    </w:div>
    <w:div w:id="1994748891">
      <w:bodyDiv w:val="1"/>
      <w:marLeft w:val="0"/>
      <w:marRight w:val="0"/>
      <w:marTop w:val="0"/>
      <w:marBottom w:val="0"/>
      <w:divBdr>
        <w:top w:val="none" w:sz="0" w:space="0" w:color="auto"/>
        <w:left w:val="none" w:sz="0" w:space="0" w:color="auto"/>
        <w:bottom w:val="none" w:sz="0" w:space="0" w:color="auto"/>
        <w:right w:val="none" w:sz="0" w:space="0" w:color="auto"/>
      </w:divBdr>
    </w:div>
    <w:div w:id="1994915884">
      <w:bodyDiv w:val="1"/>
      <w:marLeft w:val="0"/>
      <w:marRight w:val="0"/>
      <w:marTop w:val="0"/>
      <w:marBottom w:val="0"/>
      <w:divBdr>
        <w:top w:val="none" w:sz="0" w:space="0" w:color="auto"/>
        <w:left w:val="none" w:sz="0" w:space="0" w:color="auto"/>
        <w:bottom w:val="none" w:sz="0" w:space="0" w:color="auto"/>
        <w:right w:val="none" w:sz="0" w:space="0" w:color="auto"/>
      </w:divBdr>
    </w:div>
    <w:div w:id="1994990778">
      <w:bodyDiv w:val="1"/>
      <w:marLeft w:val="0"/>
      <w:marRight w:val="0"/>
      <w:marTop w:val="0"/>
      <w:marBottom w:val="0"/>
      <w:divBdr>
        <w:top w:val="none" w:sz="0" w:space="0" w:color="auto"/>
        <w:left w:val="none" w:sz="0" w:space="0" w:color="auto"/>
        <w:bottom w:val="none" w:sz="0" w:space="0" w:color="auto"/>
        <w:right w:val="none" w:sz="0" w:space="0" w:color="auto"/>
      </w:divBdr>
    </w:div>
    <w:div w:id="1995136308">
      <w:bodyDiv w:val="1"/>
      <w:marLeft w:val="0"/>
      <w:marRight w:val="0"/>
      <w:marTop w:val="0"/>
      <w:marBottom w:val="0"/>
      <w:divBdr>
        <w:top w:val="none" w:sz="0" w:space="0" w:color="auto"/>
        <w:left w:val="none" w:sz="0" w:space="0" w:color="auto"/>
        <w:bottom w:val="none" w:sz="0" w:space="0" w:color="auto"/>
        <w:right w:val="none" w:sz="0" w:space="0" w:color="auto"/>
      </w:divBdr>
    </w:div>
    <w:div w:id="1995185288">
      <w:bodyDiv w:val="1"/>
      <w:marLeft w:val="0"/>
      <w:marRight w:val="0"/>
      <w:marTop w:val="0"/>
      <w:marBottom w:val="0"/>
      <w:divBdr>
        <w:top w:val="none" w:sz="0" w:space="0" w:color="auto"/>
        <w:left w:val="none" w:sz="0" w:space="0" w:color="auto"/>
        <w:bottom w:val="none" w:sz="0" w:space="0" w:color="auto"/>
        <w:right w:val="none" w:sz="0" w:space="0" w:color="auto"/>
      </w:divBdr>
    </w:div>
    <w:div w:id="1995528874">
      <w:bodyDiv w:val="1"/>
      <w:marLeft w:val="0"/>
      <w:marRight w:val="0"/>
      <w:marTop w:val="0"/>
      <w:marBottom w:val="0"/>
      <w:divBdr>
        <w:top w:val="none" w:sz="0" w:space="0" w:color="auto"/>
        <w:left w:val="none" w:sz="0" w:space="0" w:color="auto"/>
        <w:bottom w:val="none" w:sz="0" w:space="0" w:color="auto"/>
        <w:right w:val="none" w:sz="0" w:space="0" w:color="auto"/>
      </w:divBdr>
    </w:div>
    <w:div w:id="1995598857">
      <w:bodyDiv w:val="1"/>
      <w:marLeft w:val="0"/>
      <w:marRight w:val="0"/>
      <w:marTop w:val="0"/>
      <w:marBottom w:val="0"/>
      <w:divBdr>
        <w:top w:val="none" w:sz="0" w:space="0" w:color="auto"/>
        <w:left w:val="none" w:sz="0" w:space="0" w:color="auto"/>
        <w:bottom w:val="none" w:sz="0" w:space="0" w:color="auto"/>
        <w:right w:val="none" w:sz="0" w:space="0" w:color="auto"/>
      </w:divBdr>
    </w:div>
    <w:div w:id="1995790544">
      <w:bodyDiv w:val="1"/>
      <w:marLeft w:val="0"/>
      <w:marRight w:val="0"/>
      <w:marTop w:val="0"/>
      <w:marBottom w:val="0"/>
      <w:divBdr>
        <w:top w:val="none" w:sz="0" w:space="0" w:color="auto"/>
        <w:left w:val="none" w:sz="0" w:space="0" w:color="auto"/>
        <w:bottom w:val="none" w:sz="0" w:space="0" w:color="auto"/>
        <w:right w:val="none" w:sz="0" w:space="0" w:color="auto"/>
      </w:divBdr>
    </w:div>
    <w:div w:id="1995835260">
      <w:bodyDiv w:val="1"/>
      <w:marLeft w:val="0"/>
      <w:marRight w:val="0"/>
      <w:marTop w:val="0"/>
      <w:marBottom w:val="0"/>
      <w:divBdr>
        <w:top w:val="none" w:sz="0" w:space="0" w:color="auto"/>
        <w:left w:val="none" w:sz="0" w:space="0" w:color="auto"/>
        <w:bottom w:val="none" w:sz="0" w:space="0" w:color="auto"/>
        <w:right w:val="none" w:sz="0" w:space="0" w:color="auto"/>
      </w:divBdr>
    </w:div>
    <w:div w:id="1995916541">
      <w:bodyDiv w:val="1"/>
      <w:marLeft w:val="0"/>
      <w:marRight w:val="0"/>
      <w:marTop w:val="0"/>
      <w:marBottom w:val="0"/>
      <w:divBdr>
        <w:top w:val="none" w:sz="0" w:space="0" w:color="auto"/>
        <w:left w:val="none" w:sz="0" w:space="0" w:color="auto"/>
        <w:bottom w:val="none" w:sz="0" w:space="0" w:color="auto"/>
        <w:right w:val="none" w:sz="0" w:space="0" w:color="auto"/>
      </w:divBdr>
    </w:div>
    <w:div w:id="1995984902">
      <w:bodyDiv w:val="1"/>
      <w:marLeft w:val="0"/>
      <w:marRight w:val="0"/>
      <w:marTop w:val="0"/>
      <w:marBottom w:val="0"/>
      <w:divBdr>
        <w:top w:val="none" w:sz="0" w:space="0" w:color="auto"/>
        <w:left w:val="none" w:sz="0" w:space="0" w:color="auto"/>
        <w:bottom w:val="none" w:sz="0" w:space="0" w:color="auto"/>
        <w:right w:val="none" w:sz="0" w:space="0" w:color="auto"/>
      </w:divBdr>
    </w:div>
    <w:div w:id="1996257295">
      <w:bodyDiv w:val="1"/>
      <w:marLeft w:val="0"/>
      <w:marRight w:val="0"/>
      <w:marTop w:val="0"/>
      <w:marBottom w:val="0"/>
      <w:divBdr>
        <w:top w:val="none" w:sz="0" w:space="0" w:color="auto"/>
        <w:left w:val="none" w:sz="0" w:space="0" w:color="auto"/>
        <w:bottom w:val="none" w:sz="0" w:space="0" w:color="auto"/>
        <w:right w:val="none" w:sz="0" w:space="0" w:color="auto"/>
      </w:divBdr>
    </w:div>
    <w:div w:id="1996639193">
      <w:bodyDiv w:val="1"/>
      <w:marLeft w:val="0"/>
      <w:marRight w:val="0"/>
      <w:marTop w:val="0"/>
      <w:marBottom w:val="0"/>
      <w:divBdr>
        <w:top w:val="none" w:sz="0" w:space="0" w:color="auto"/>
        <w:left w:val="none" w:sz="0" w:space="0" w:color="auto"/>
        <w:bottom w:val="none" w:sz="0" w:space="0" w:color="auto"/>
        <w:right w:val="none" w:sz="0" w:space="0" w:color="auto"/>
      </w:divBdr>
    </w:div>
    <w:div w:id="1996755826">
      <w:bodyDiv w:val="1"/>
      <w:marLeft w:val="0"/>
      <w:marRight w:val="0"/>
      <w:marTop w:val="0"/>
      <w:marBottom w:val="0"/>
      <w:divBdr>
        <w:top w:val="none" w:sz="0" w:space="0" w:color="auto"/>
        <w:left w:val="none" w:sz="0" w:space="0" w:color="auto"/>
        <w:bottom w:val="none" w:sz="0" w:space="0" w:color="auto"/>
        <w:right w:val="none" w:sz="0" w:space="0" w:color="auto"/>
      </w:divBdr>
    </w:div>
    <w:div w:id="1996834131">
      <w:bodyDiv w:val="1"/>
      <w:marLeft w:val="0"/>
      <w:marRight w:val="0"/>
      <w:marTop w:val="0"/>
      <w:marBottom w:val="0"/>
      <w:divBdr>
        <w:top w:val="none" w:sz="0" w:space="0" w:color="auto"/>
        <w:left w:val="none" w:sz="0" w:space="0" w:color="auto"/>
        <w:bottom w:val="none" w:sz="0" w:space="0" w:color="auto"/>
        <w:right w:val="none" w:sz="0" w:space="0" w:color="auto"/>
      </w:divBdr>
    </w:div>
    <w:div w:id="1996910989">
      <w:bodyDiv w:val="1"/>
      <w:marLeft w:val="0"/>
      <w:marRight w:val="0"/>
      <w:marTop w:val="0"/>
      <w:marBottom w:val="0"/>
      <w:divBdr>
        <w:top w:val="none" w:sz="0" w:space="0" w:color="auto"/>
        <w:left w:val="none" w:sz="0" w:space="0" w:color="auto"/>
        <w:bottom w:val="none" w:sz="0" w:space="0" w:color="auto"/>
        <w:right w:val="none" w:sz="0" w:space="0" w:color="auto"/>
      </w:divBdr>
    </w:div>
    <w:div w:id="1996957465">
      <w:bodyDiv w:val="1"/>
      <w:marLeft w:val="0"/>
      <w:marRight w:val="0"/>
      <w:marTop w:val="0"/>
      <w:marBottom w:val="0"/>
      <w:divBdr>
        <w:top w:val="none" w:sz="0" w:space="0" w:color="auto"/>
        <w:left w:val="none" w:sz="0" w:space="0" w:color="auto"/>
        <w:bottom w:val="none" w:sz="0" w:space="0" w:color="auto"/>
        <w:right w:val="none" w:sz="0" w:space="0" w:color="auto"/>
      </w:divBdr>
    </w:div>
    <w:div w:id="1997032638">
      <w:bodyDiv w:val="1"/>
      <w:marLeft w:val="0"/>
      <w:marRight w:val="0"/>
      <w:marTop w:val="0"/>
      <w:marBottom w:val="0"/>
      <w:divBdr>
        <w:top w:val="none" w:sz="0" w:space="0" w:color="auto"/>
        <w:left w:val="none" w:sz="0" w:space="0" w:color="auto"/>
        <w:bottom w:val="none" w:sz="0" w:space="0" w:color="auto"/>
        <w:right w:val="none" w:sz="0" w:space="0" w:color="auto"/>
      </w:divBdr>
    </w:div>
    <w:div w:id="1997175304">
      <w:bodyDiv w:val="1"/>
      <w:marLeft w:val="0"/>
      <w:marRight w:val="0"/>
      <w:marTop w:val="0"/>
      <w:marBottom w:val="0"/>
      <w:divBdr>
        <w:top w:val="none" w:sz="0" w:space="0" w:color="auto"/>
        <w:left w:val="none" w:sz="0" w:space="0" w:color="auto"/>
        <w:bottom w:val="none" w:sz="0" w:space="0" w:color="auto"/>
        <w:right w:val="none" w:sz="0" w:space="0" w:color="auto"/>
      </w:divBdr>
    </w:div>
    <w:div w:id="1997300096">
      <w:bodyDiv w:val="1"/>
      <w:marLeft w:val="0"/>
      <w:marRight w:val="0"/>
      <w:marTop w:val="0"/>
      <w:marBottom w:val="0"/>
      <w:divBdr>
        <w:top w:val="none" w:sz="0" w:space="0" w:color="auto"/>
        <w:left w:val="none" w:sz="0" w:space="0" w:color="auto"/>
        <w:bottom w:val="none" w:sz="0" w:space="0" w:color="auto"/>
        <w:right w:val="none" w:sz="0" w:space="0" w:color="auto"/>
      </w:divBdr>
    </w:div>
    <w:div w:id="1997373439">
      <w:bodyDiv w:val="1"/>
      <w:marLeft w:val="0"/>
      <w:marRight w:val="0"/>
      <w:marTop w:val="0"/>
      <w:marBottom w:val="0"/>
      <w:divBdr>
        <w:top w:val="none" w:sz="0" w:space="0" w:color="auto"/>
        <w:left w:val="none" w:sz="0" w:space="0" w:color="auto"/>
        <w:bottom w:val="none" w:sz="0" w:space="0" w:color="auto"/>
        <w:right w:val="none" w:sz="0" w:space="0" w:color="auto"/>
      </w:divBdr>
    </w:div>
    <w:div w:id="1997413239">
      <w:bodyDiv w:val="1"/>
      <w:marLeft w:val="0"/>
      <w:marRight w:val="0"/>
      <w:marTop w:val="0"/>
      <w:marBottom w:val="0"/>
      <w:divBdr>
        <w:top w:val="none" w:sz="0" w:space="0" w:color="auto"/>
        <w:left w:val="none" w:sz="0" w:space="0" w:color="auto"/>
        <w:bottom w:val="none" w:sz="0" w:space="0" w:color="auto"/>
        <w:right w:val="none" w:sz="0" w:space="0" w:color="auto"/>
      </w:divBdr>
    </w:div>
    <w:div w:id="1997491458">
      <w:bodyDiv w:val="1"/>
      <w:marLeft w:val="0"/>
      <w:marRight w:val="0"/>
      <w:marTop w:val="0"/>
      <w:marBottom w:val="0"/>
      <w:divBdr>
        <w:top w:val="none" w:sz="0" w:space="0" w:color="auto"/>
        <w:left w:val="none" w:sz="0" w:space="0" w:color="auto"/>
        <w:bottom w:val="none" w:sz="0" w:space="0" w:color="auto"/>
        <w:right w:val="none" w:sz="0" w:space="0" w:color="auto"/>
      </w:divBdr>
    </w:div>
    <w:div w:id="1997492212">
      <w:bodyDiv w:val="1"/>
      <w:marLeft w:val="0"/>
      <w:marRight w:val="0"/>
      <w:marTop w:val="0"/>
      <w:marBottom w:val="0"/>
      <w:divBdr>
        <w:top w:val="none" w:sz="0" w:space="0" w:color="auto"/>
        <w:left w:val="none" w:sz="0" w:space="0" w:color="auto"/>
        <w:bottom w:val="none" w:sz="0" w:space="0" w:color="auto"/>
        <w:right w:val="none" w:sz="0" w:space="0" w:color="auto"/>
      </w:divBdr>
    </w:div>
    <w:div w:id="1998263993">
      <w:bodyDiv w:val="1"/>
      <w:marLeft w:val="0"/>
      <w:marRight w:val="0"/>
      <w:marTop w:val="0"/>
      <w:marBottom w:val="0"/>
      <w:divBdr>
        <w:top w:val="none" w:sz="0" w:space="0" w:color="auto"/>
        <w:left w:val="none" w:sz="0" w:space="0" w:color="auto"/>
        <w:bottom w:val="none" w:sz="0" w:space="0" w:color="auto"/>
        <w:right w:val="none" w:sz="0" w:space="0" w:color="auto"/>
      </w:divBdr>
    </w:div>
    <w:div w:id="1998335883">
      <w:bodyDiv w:val="1"/>
      <w:marLeft w:val="0"/>
      <w:marRight w:val="0"/>
      <w:marTop w:val="0"/>
      <w:marBottom w:val="0"/>
      <w:divBdr>
        <w:top w:val="none" w:sz="0" w:space="0" w:color="auto"/>
        <w:left w:val="none" w:sz="0" w:space="0" w:color="auto"/>
        <w:bottom w:val="none" w:sz="0" w:space="0" w:color="auto"/>
        <w:right w:val="none" w:sz="0" w:space="0" w:color="auto"/>
      </w:divBdr>
    </w:div>
    <w:div w:id="1998417865">
      <w:bodyDiv w:val="1"/>
      <w:marLeft w:val="0"/>
      <w:marRight w:val="0"/>
      <w:marTop w:val="0"/>
      <w:marBottom w:val="0"/>
      <w:divBdr>
        <w:top w:val="none" w:sz="0" w:space="0" w:color="auto"/>
        <w:left w:val="none" w:sz="0" w:space="0" w:color="auto"/>
        <w:bottom w:val="none" w:sz="0" w:space="0" w:color="auto"/>
        <w:right w:val="none" w:sz="0" w:space="0" w:color="auto"/>
      </w:divBdr>
    </w:div>
    <w:div w:id="1998456820">
      <w:bodyDiv w:val="1"/>
      <w:marLeft w:val="0"/>
      <w:marRight w:val="0"/>
      <w:marTop w:val="0"/>
      <w:marBottom w:val="0"/>
      <w:divBdr>
        <w:top w:val="none" w:sz="0" w:space="0" w:color="auto"/>
        <w:left w:val="none" w:sz="0" w:space="0" w:color="auto"/>
        <w:bottom w:val="none" w:sz="0" w:space="0" w:color="auto"/>
        <w:right w:val="none" w:sz="0" w:space="0" w:color="auto"/>
      </w:divBdr>
    </w:div>
    <w:div w:id="1998537016">
      <w:bodyDiv w:val="1"/>
      <w:marLeft w:val="0"/>
      <w:marRight w:val="0"/>
      <w:marTop w:val="0"/>
      <w:marBottom w:val="0"/>
      <w:divBdr>
        <w:top w:val="none" w:sz="0" w:space="0" w:color="auto"/>
        <w:left w:val="none" w:sz="0" w:space="0" w:color="auto"/>
        <w:bottom w:val="none" w:sz="0" w:space="0" w:color="auto"/>
        <w:right w:val="none" w:sz="0" w:space="0" w:color="auto"/>
      </w:divBdr>
    </w:div>
    <w:div w:id="1998605803">
      <w:bodyDiv w:val="1"/>
      <w:marLeft w:val="0"/>
      <w:marRight w:val="0"/>
      <w:marTop w:val="0"/>
      <w:marBottom w:val="0"/>
      <w:divBdr>
        <w:top w:val="none" w:sz="0" w:space="0" w:color="auto"/>
        <w:left w:val="none" w:sz="0" w:space="0" w:color="auto"/>
        <w:bottom w:val="none" w:sz="0" w:space="0" w:color="auto"/>
        <w:right w:val="none" w:sz="0" w:space="0" w:color="auto"/>
      </w:divBdr>
    </w:div>
    <w:div w:id="1998801798">
      <w:bodyDiv w:val="1"/>
      <w:marLeft w:val="0"/>
      <w:marRight w:val="0"/>
      <w:marTop w:val="0"/>
      <w:marBottom w:val="0"/>
      <w:divBdr>
        <w:top w:val="none" w:sz="0" w:space="0" w:color="auto"/>
        <w:left w:val="none" w:sz="0" w:space="0" w:color="auto"/>
        <w:bottom w:val="none" w:sz="0" w:space="0" w:color="auto"/>
        <w:right w:val="none" w:sz="0" w:space="0" w:color="auto"/>
      </w:divBdr>
    </w:div>
    <w:div w:id="1998874573">
      <w:bodyDiv w:val="1"/>
      <w:marLeft w:val="0"/>
      <w:marRight w:val="0"/>
      <w:marTop w:val="0"/>
      <w:marBottom w:val="0"/>
      <w:divBdr>
        <w:top w:val="none" w:sz="0" w:space="0" w:color="auto"/>
        <w:left w:val="none" w:sz="0" w:space="0" w:color="auto"/>
        <w:bottom w:val="none" w:sz="0" w:space="0" w:color="auto"/>
        <w:right w:val="none" w:sz="0" w:space="0" w:color="auto"/>
      </w:divBdr>
    </w:div>
    <w:div w:id="1998876838">
      <w:bodyDiv w:val="1"/>
      <w:marLeft w:val="0"/>
      <w:marRight w:val="0"/>
      <w:marTop w:val="0"/>
      <w:marBottom w:val="0"/>
      <w:divBdr>
        <w:top w:val="none" w:sz="0" w:space="0" w:color="auto"/>
        <w:left w:val="none" w:sz="0" w:space="0" w:color="auto"/>
        <w:bottom w:val="none" w:sz="0" w:space="0" w:color="auto"/>
        <w:right w:val="none" w:sz="0" w:space="0" w:color="auto"/>
      </w:divBdr>
    </w:div>
    <w:div w:id="1998918144">
      <w:bodyDiv w:val="1"/>
      <w:marLeft w:val="0"/>
      <w:marRight w:val="0"/>
      <w:marTop w:val="0"/>
      <w:marBottom w:val="0"/>
      <w:divBdr>
        <w:top w:val="none" w:sz="0" w:space="0" w:color="auto"/>
        <w:left w:val="none" w:sz="0" w:space="0" w:color="auto"/>
        <w:bottom w:val="none" w:sz="0" w:space="0" w:color="auto"/>
        <w:right w:val="none" w:sz="0" w:space="0" w:color="auto"/>
      </w:divBdr>
    </w:div>
    <w:div w:id="1998999958">
      <w:bodyDiv w:val="1"/>
      <w:marLeft w:val="0"/>
      <w:marRight w:val="0"/>
      <w:marTop w:val="0"/>
      <w:marBottom w:val="0"/>
      <w:divBdr>
        <w:top w:val="none" w:sz="0" w:space="0" w:color="auto"/>
        <w:left w:val="none" w:sz="0" w:space="0" w:color="auto"/>
        <w:bottom w:val="none" w:sz="0" w:space="0" w:color="auto"/>
        <w:right w:val="none" w:sz="0" w:space="0" w:color="auto"/>
      </w:divBdr>
    </w:div>
    <w:div w:id="1999261471">
      <w:bodyDiv w:val="1"/>
      <w:marLeft w:val="0"/>
      <w:marRight w:val="0"/>
      <w:marTop w:val="0"/>
      <w:marBottom w:val="0"/>
      <w:divBdr>
        <w:top w:val="none" w:sz="0" w:space="0" w:color="auto"/>
        <w:left w:val="none" w:sz="0" w:space="0" w:color="auto"/>
        <w:bottom w:val="none" w:sz="0" w:space="0" w:color="auto"/>
        <w:right w:val="none" w:sz="0" w:space="0" w:color="auto"/>
      </w:divBdr>
    </w:div>
    <w:div w:id="1999266472">
      <w:bodyDiv w:val="1"/>
      <w:marLeft w:val="0"/>
      <w:marRight w:val="0"/>
      <w:marTop w:val="0"/>
      <w:marBottom w:val="0"/>
      <w:divBdr>
        <w:top w:val="none" w:sz="0" w:space="0" w:color="auto"/>
        <w:left w:val="none" w:sz="0" w:space="0" w:color="auto"/>
        <w:bottom w:val="none" w:sz="0" w:space="0" w:color="auto"/>
        <w:right w:val="none" w:sz="0" w:space="0" w:color="auto"/>
      </w:divBdr>
    </w:div>
    <w:div w:id="1999310289">
      <w:bodyDiv w:val="1"/>
      <w:marLeft w:val="0"/>
      <w:marRight w:val="0"/>
      <w:marTop w:val="0"/>
      <w:marBottom w:val="0"/>
      <w:divBdr>
        <w:top w:val="none" w:sz="0" w:space="0" w:color="auto"/>
        <w:left w:val="none" w:sz="0" w:space="0" w:color="auto"/>
        <w:bottom w:val="none" w:sz="0" w:space="0" w:color="auto"/>
        <w:right w:val="none" w:sz="0" w:space="0" w:color="auto"/>
      </w:divBdr>
    </w:div>
    <w:div w:id="1999504517">
      <w:bodyDiv w:val="1"/>
      <w:marLeft w:val="0"/>
      <w:marRight w:val="0"/>
      <w:marTop w:val="0"/>
      <w:marBottom w:val="0"/>
      <w:divBdr>
        <w:top w:val="none" w:sz="0" w:space="0" w:color="auto"/>
        <w:left w:val="none" w:sz="0" w:space="0" w:color="auto"/>
        <w:bottom w:val="none" w:sz="0" w:space="0" w:color="auto"/>
        <w:right w:val="none" w:sz="0" w:space="0" w:color="auto"/>
      </w:divBdr>
    </w:div>
    <w:div w:id="1999730652">
      <w:bodyDiv w:val="1"/>
      <w:marLeft w:val="0"/>
      <w:marRight w:val="0"/>
      <w:marTop w:val="0"/>
      <w:marBottom w:val="0"/>
      <w:divBdr>
        <w:top w:val="none" w:sz="0" w:space="0" w:color="auto"/>
        <w:left w:val="none" w:sz="0" w:space="0" w:color="auto"/>
        <w:bottom w:val="none" w:sz="0" w:space="0" w:color="auto"/>
        <w:right w:val="none" w:sz="0" w:space="0" w:color="auto"/>
      </w:divBdr>
    </w:div>
    <w:div w:id="1999918628">
      <w:bodyDiv w:val="1"/>
      <w:marLeft w:val="0"/>
      <w:marRight w:val="0"/>
      <w:marTop w:val="0"/>
      <w:marBottom w:val="0"/>
      <w:divBdr>
        <w:top w:val="none" w:sz="0" w:space="0" w:color="auto"/>
        <w:left w:val="none" w:sz="0" w:space="0" w:color="auto"/>
        <w:bottom w:val="none" w:sz="0" w:space="0" w:color="auto"/>
        <w:right w:val="none" w:sz="0" w:space="0" w:color="auto"/>
      </w:divBdr>
    </w:div>
    <w:div w:id="1999964882">
      <w:bodyDiv w:val="1"/>
      <w:marLeft w:val="0"/>
      <w:marRight w:val="0"/>
      <w:marTop w:val="0"/>
      <w:marBottom w:val="0"/>
      <w:divBdr>
        <w:top w:val="none" w:sz="0" w:space="0" w:color="auto"/>
        <w:left w:val="none" w:sz="0" w:space="0" w:color="auto"/>
        <w:bottom w:val="none" w:sz="0" w:space="0" w:color="auto"/>
        <w:right w:val="none" w:sz="0" w:space="0" w:color="auto"/>
      </w:divBdr>
    </w:div>
    <w:div w:id="2000110145">
      <w:bodyDiv w:val="1"/>
      <w:marLeft w:val="0"/>
      <w:marRight w:val="0"/>
      <w:marTop w:val="0"/>
      <w:marBottom w:val="0"/>
      <w:divBdr>
        <w:top w:val="none" w:sz="0" w:space="0" w:color="auto"/>
        <w:left w:val="none" w:sz="0" w:space="0" w:color="auto"/>
        <w:bottom w:val="none" w:sz="0" w:space="0" w:color="auto"/>
        <w:right w:val="none" w:sz="0" w:space="0" w:color="auto"/>
      </w:divBdr>
    </w:div>
    <w:div w:id="2000381005">
      <w:bodyDiv w:val="1"/>
      <w:marLeft w:val="0"/>
      <w:marRight w:val="0"/>
      <w:marTop w:val="0"/>
      <w:marBottom w:val="0"/>
      <w:divBdr>
        <w:top w:val="none" w:sz="0" w:space="0" w:color="auto"/>
        <w:left w:val="none" w:sz="0" w:space="0" w:color="auto"/>
        <w:bottom w:val="none" w:sz="0" w:space="0" w:color="auto"/>
        <w:right w:val="none" w:sz="0" w:space="0" w:color="auto"/>
      </w:divBdr>
    </w:div>
    <w:div w:id="2000572263">
      <w:bodyDiv w:val="1"/>
      <w:marLeft w:val="0"/>
      <w:marRight w:val="0"/>
      <w:marTop w:val="0"/>
      <w:marBottom w:val="0"/>
      <w:divBdr>
        <w:top w:val="none" w:sz="0" w:space="0" w:color="auto"/>
        <w:left w:val="none" w:sz="0" w:space="0" w:color="auto"/>
        <w:bottom w:val="none" w:sz="0" w:space="0" w:color="auto"/>
        <w:right w:val="none" w:sz="0" w:space="0" w:color="auto"/>
      </w:divBdr>
    </w:div>
    <w:div w:id="2000690417">
      <w:bodyDiv w:val="1"/>
      <w:marLeft w:val="0"/>
      <w:marRight w:val="0"/>
      <w:marTop w:val="0"/>
      <w:marBottom w:val="0"/>
      <w:divBdr>
        <w:top w:val="none" w:sz="0" w:space="0" w:color="auto"/>
        <w:left w:val="none" w:sz="0" w:space="0" w:color="auto"/>
        <w:bottom w:val="none" w:sz="0" w:space="0" w:color="auto"/>
        <w:right w:val="none" w:sz="0" w:space="0" w:color="auto"/>
      </w:divBdr>
    </w:div>
    <w:div w:id="2000763979">
      <w:bodyDiv w:val="1"/>
      <w:marLeft w:val="0"/>
      <w:marRight w:val="0"/>
      <w:marTop w:val="0"/>
      <w:marBottom w:val="0"/>
      <w:divBdr>
        <w:top w:val="none" w:sz="0" w:space="0" w:color="auto"/>
        <w:left w:val="none" w:sz="0" w:space="0" w:color="auto"/>
        <w:bottom w:val="none" w:sz="0" w:space="0" w:color="auto"/>
        <w:right w:val="none" w:sz="0" w:space="0" w:color="auto"/>
      </w:divBdr>
    </w:div>
    <w:div w:id="2000888322">
      <w:bodyDiv w:val="1"/>
      <w:marLeft w:val="0"/>
      <w:marRight w:val="0"/>
      <w:marTop w:val="0"/>
      <w:marBottom w:val="0"/>
      <w:divBdr>
        <w:top w:val="none" w:sz="0" w:space="0" w:color="auto"/>
        <w:left w:val="none" w:sz="0" w:space="0" w:color="auto"/>
        <w:bottom w:val="none" w:sz="0" w:space="0" w:color="auto"/>
        <w:right w:val="none" w:sz="0" w:space="0" w:color="auto"/>
      </w:divBdr>
    </w:div>
    <w:div w:id="2000956594">
      <w:bodyDiv w:val="1"/>
      <w:marLeft w:val="0"/>
      <w:marRight w:val="0"/>
      <w:marTop w:val="0"/>
      <w:marBottom w:val="0"/>
      <w:divBdr>
        <w:top w:val="none" w:sz="0" w:space="0" w:color="auto"/>
        <w:left w:val="none" w:sz="0" w:space="0" w:color="auto"/>
        <w:bottom w:val="none" w:sz="0" w:space="0" w:color="auto"/>
        <w:right w:val="none" w:sz="0" w:space="0" w:color="auto"/>
      </w:divBdr>
    </w:div>
    <w:div w:id="2000961885">
      <w:bodyDiv w:val="1"/>
      <w:marLeft w:val="0"/>
      <w:marRight w:val="0"/>
      <w:marTop w:val="0"/>
      <w:marBottom w:val="0"/>
      <w:divBdr>
        <w:top w:val="none" w:sz="0" w:space="0" w:color="auto"/>
        <w:left w:val="none" w:sz="0" w:space="0" w:color="auto"/>
        <w:bottom w:val="none" w:sz="0" w:space="0" w:color="auto"/>
        <w:right w:val="none" w:sz="0" w:space="0" w:color="auto"/>
      </w:divBdr>
    </w:div>
    <w:div w:id="2000965451">
      <w:bodyDiv w:val="1"/>
      <w:marLeft w:val="0"/>
      <w:marRight w:val="0"/>
      <w:marTop w:val="0"/>
      <w:marBottom w:val="0"/>
      <w:divBdr>
        <w:top w:val="none" w:sz="0" w:space="0" w:color="auto"/>
        <w:left w:val="none" w:sz="0" w:space="0" w:color="auto"/>
        <w:bottom w:val="none" w:sz="0" w:space="0" w:color="auto"/>
        <w:right w:val="none" w:sz="0" w:space="0" w:color="auto"/>
      </w:divBdr>
    </w:div>
    <w:div w:id="2001037374">
      <w:bodyDiv w:val="1"/>
      <w:marLeft w:val="0"/>
      <w:marRight w:val="0"/>
      <w:marTop w:val="0"/>
      <w:marBottom w:val="0"/>
      <w:divBdr>
        <w:top w:val="none" w:sz="0" w:space="0" w:color="auto"/>
        <w:left w:val="none" w:sz="0" w:space="0" w:color="auto"/>
        <w:bottom w:val="none" w:sz="0" w:space="0" w:color="auto"/>
        <w:right w:val="none" w:sz="0" w:space="0" w:color="auto"/>
      </w:divBdr>
    </w:div>
    <w:div w:id="2001151901">
      <w:bodyDiv w:val="1"/>
      <w:marLeft w:val="0"/>
      <w:marRight w:val="0"/>
      <w:marTop w:val="0"/>
      <w:marBottom w:val="0"/>
      <w:divBdr>
        <w:top w:val="none" w:sz="0" w:space="0" w:color="auto"/>
        <w:left w:val="none" w:sz="0" w:space="0" w:color="auto"/>
        <w:bottom w:val="none" w:sz="0" w:space="0" w:color="auto"/>
        <w:right w:val="none" w:sz="0" w:space="0" w:color="auto"/>
      </w:divBdr>
    </w:div>
    <w:div w:id="2001231920">
      <w:bodyDiv w:val="1"/>
      <w:marLeft w:val="0"/>
      <w:marRight w:val="0"/>
      <w:marTop w:val="0"/>
      <w:marBottom w:val="0"/>
      <w:divBdr>
        <w:top w:val="none" w:sz="0" w:space="0" w:color="auto"/>
        <w:left w:val="none" w:sz="0" w:space="0" w:color="auto"/>
        <w:bottom w:val="none" w:sz="0" w:space="0" w:color="auto"/>
        <w:right w:val="none" w:sz="0" w:space="0" w:color="auto"/>
      </w:divBdr>
    </w:div>
    <w:div w:id="2001502146">
      <w:bodyDiv w:val="1"/>
      <w:marLeft w:val="0"/>
      <w:marRight w:val="0"/>
      <w:marTop w:val="0"/>
      <w:marBottom w:val="0"/>
      <w:divBdr>
        <w:top w:val="none" w:sz="0" w:space="0" w:color="auto"/>
        <w:left w:val="none" w:sz="0" w:space="0" w:color="auto"/>
        <w:bottom w:val="none" w:sz="0" w:space="0" w:color="auto"/>
        <w:right w:val="none" w:sz="0" w:space="0" w:color="auto"/>
      </w:divBdr>
    </w:div>
    <w:div w:id="2001616441">
      <w:bodyDiv w:val="1"/>
      <w:marLeft w:val="0"/>
      <w:marRight w:val="0"/>
      <w:marTop w:val="0"/>
      <w:marBottom w:val="0"/>
      <w:divBdr>
        <w:top w:val="none" w:sz="0" w:space="0" w:color="auto"/>
        <w:left w:val="none" w:sz="0" w:space="0" w:color="auto"/>
        <w:bottom w:val="none" w:sz="0" w:space="0" w:color="auto"/>
        <w:right w:val="none" w:sz="0" w:space="0" w:color="auto"/>
      </w:divBdr>
    </w:div>
    <w:div w:id="2001691025">
      <w:bodyDiv w:val="1"/>
      <w:marLeft w:val="0"/>
      <w:marRight w:val="0"/>
      <w:marTop w:val="0"/>
      <w:marBottom w:val="0"/>
      <w:divBdr>
        <w:top w:val="none" w:sz="0" w:space="0" w:color="auto"/>
        <w:left w:val="none" w:sz="0" w:space="0" w:color="auto"/>
        <w:bottom w:val="none" w:sz="0" w:space="0" w:color="auto"/>
        <w:right w:val="none" w:sz="0" w:space="0" w:color="auto"/>
      </w:divBdr>
    </w:div>
    <w:div w:id="2001692375">
      <w:bodyDiv w:val="1"/>
      <w:marLeft w:val="0"/>
      <w:marRight w:val="0"/>
      <w:marTop w:val="0"/>
      <w:marBottom w:val="0"/>
      <w:divBdr>
        <w:top w:val="none" w:sz="0" w:space="0" w:color="auto"/>
        <w:left w:val="none" w:sz="0" w:space="0" w:color="auto"/>
        <w:bottom w:val="none" w:sz="0" w:space="0" w:color="auto"/>
        <w:right w:val="none" w:sz="0" w:space="0" w:color="auto"/>
      </w:divBdr>
    </w:div>
    <w:div w:id="2001956502">
      <w:bodyDiv w:val="1"/>
      <w:marLeft w:val="0"/>
      <w:marRight w:val="0"/>
      <w:marTop w:val="0"/>
      <w:marBottom w:val="0"/>
      <w:divBdr>
        <w:top w:val="none" w:sz="0" w:space="0" w:color="auto"/>
        <w:left w:val="none" w:sz="0" w:space="0" w:color="auto"/>
        <w:bottom w:val="none" w:sz="0" w:space="0" w:color="auto"/>
        <w:right w:val="none" w:sz="0" w:space="0" w:color="auto"/>
      </w:divBdr>
    </w:div>
    <w:div w:id="2002272776">
      <w:bodyDiv w:val="1"/>
      <w:marLeft w:val="0"/>
      <w:marRight w:val="0"/>
      <w:marTop w:val="0"/>
      <w:marBottom w:val="0"/>
      <w:divBdr>
        <w:top w:val="none" w:sz="0" w:space="0" w:color="auto"/>
        <w:left w:val="none" w:sz="0" w:space="0" w:color="auto"/>
        <w:bottom w:val="none" w:sz="0" w:space="0" w:color="auto"/>
        <w:right w:val="none" w:sz="0" w:space="0" w:color="auto"/>
      </w:divBdr>
    </w:div>
    <w:div w:id="2002392167">
      <w:bodyDiv w:val="1"/>
      <w:marLeft w:val="0"/>
      <w:marRight w:val="0"/>
      <w:marTop w:val="0"/>
      <w:marBottom w:val="0"/>
      <w:divBdr>
        <w:top w:val="none" w:sz="0" w:space="0" w:color="auto"/>
        <w:left w:val="none" w:sz="0" w:space="0" w:color="auto"/>
        <w:bottom w:val="none" w:sz="0" w:space="0" w:color="auto"/>
        <w:right w:val="none" w:sz="0" w:space="0" w:color="auto"/>
      </w:divBdr>
    </w:div>
    <w:div w:id="2002419434">
      <w:bodyDiv w:val="1"/>
      <w:marLeft w:val="0"/>
      <w:marRight w:val="0"/>
      <w:marTop w:val="0"/>
      <w:marBottom w:val="0"/>
      <w:divBdr>
        <w:top w:val="none" w:sz="0" w:space="0" w:color="auto"/>
        <w:left w:val="none" w:sz="0" w:space="0" w:color="auto"/>
        <w:bottom w:val="none" w:sz="0" w:space="0" w:color="auto"/>
        <w:right w:val="none" w:sz="0" w:space="0" w:color="auto"/>
      </w:divBdr>
    </w:div>
    <w:div w:id="2002463368">
      <w:bodyDiv w:val="1"/>
      <w:marLeft w:val="0"/>
      <w:marRight w:val="0"/>
      <w:marTop w:val="0"/>
      <w:marBottom w:val="0"/>
      <w:divBdr>
        <w:top w:val="none" w:sz="0" w:space="0" w:color="auto"/>
        <w:left w:val="none" w:sz="0" w:space="0" w:color="auto"/>
        <w:bottom w:val="none" w:sz="0" w:space="0" w:color="auto"/>
        <w:right w:val="none" w:sz="0" w:space="0" w:color="auto"/>
      </w:divBdr>
    </w:div>
    <w:div w:id="2002537595">
      <w:bodyDiv w:val="1"/>
      <w:marLeft w:val="0"/>
      <w:marRight w:val="0"/>
      <w:marTop w:val="0"/>
      <w:marBottom w:val="0"/>
      <w:divBdr>
        <w:top w:val="none" w:sz="0" w:space="0" w:color="auto"/>
        <w:left w:val="none" w:sz="0" w:space="0" w:color="auto"/>
        <w:bottom w:val="none" w:sz="0" w:space="0" w:color="auto"/>
        <w:right w:val="none" w:sz="0" w:space="0" w:color="auto"/>
      </w:divBdr>
    </w:div>
    <w:div w:id="2002539043">
      <w:bodyDiv w:val="1"/>
      <w:marLeft w:val="0"/>
      <w:marRight w:val="0"/>
      <w:marTop w:val="0"/>
      <w:marBottom w:val="0"/>
      <w:divBdr>
        <w:top w:val="none" w:sz="0" w:space="0" w:color="auto"/>
        <w:left w:val="none" w:sz="0" w:space="0" w:color="auto"/>
        <w:bottom w:val="none" w:sz="0" w:space="0" w:color="auto"/>
        <w:right w:val="none" w:sz="0" w:space="0" w:color="auto"/>
      </w:divBdr>
    </w:div>
    <w:div w:id="2002611126">
      <w:bodyDiv w:val="1"/>
      <w:marLeft w:val="0"/>
      <w:marRight w:val="0"/>
      <w:marTop w:val="0"/>
      <w:marBottom w:val="0"/>
      <w:divBdr>
        <w:top w:val="none" w:sz="0" w:space="0" w:color="auto"/>
        <w:left w:val="none" w:sz="0" w:space="0" w:color="auto"/>
        <w:bottom w:val="none" w:sz="0" w:space="0" w:color="auto"/>
        <w:right w:val="none" w:sz="0" w:space="0" w:color="auto"/>
      </w:divBdr>
    </w:div>
    <w:div w:id="2002780168">
      <w:bodyDiv w:val="1"/>
      <w:marLeft w:val="0"/>
      <w:marRight w:val="0"/>
      <w:marTop w:val="0"/>
      <w:marBottom w:val="0"/>
      <w:divBdr>
        <w:top w:val="none" w:sz="0" w:space="0" w:color="auto"/>
        <w:left w:val="none" w:sz="0" w:space="0" w:color="auto"/>
        <w:bottom w:val="none" w:sz="0" w:space="0" w:color="auto"/>
        <w:right w:val="none" w:sz="0" w:space="0" w:color="auto"/>
      </w:divBdr>
    </w:div>
    <w:div w:id="2002856062">
      <w:bodyDiv w:val="1"/>
      <w:marLeft w:val="0"/>
      <w:marRight w:val="0"/>
      <w:marTop w:val="0"/>
      <w:marBottom w:val="0"/>
      <w:divBdr>
        <w:top w:val="none" w:sz="0" w:space="0" w:color="auto"/>
        <w:left w:val="none" w:sz="0" w:space="0" w:color="auto"/>
        <w:bottom w:val="none" w:sz="0" w:space="0" w:color="auto"/>
        <w:right w:val="none" w:sz="0" w:space="0" w:color="auto"/>
      </w:divBdr>
    </w:div>
    <w:div w:id="2002921920">
      <w:bodyDiv w:val="1"/>
      <w:marLeft w:val="0"/>
      <w:marRight w:val="0"/>
      <w:marTop w:val="0"/>
      <w:marBottom w:val="0"/>
      <w:divBdr>
        <w:top w:val="none" w:sz="0" w:space="0" w:color="auto"/>
        <w:left w:val="none" w:sz="0" w:space="0" w:color="auto"/>
        <w:bottom w:val="none" w:sz="0" w:space="0" w:color="auto"/>
        <w:right w:val="none" w:sz="0" w:space="0" w:color="auto"/>
      </w:divBdr>
    </w:div>
    <w:div w:id="2002922035">
      <w:bodyDiv w:val="1"/>
      <w:marLeft w:val="0"/>
      <w:marRight w:val="0"/>
      <w:marTop w:val="0"/>
      <w:marBottom w:val="0"/>
      <w:divBdr>
        <w:top w:val="none" w:sz="0" w:space="0" w:color="auto"/>
        <w:left w:val="none" w:sz="0" w:space="0" w:color="auto"/>
        <w:bottom w:val="none" w:sz="0" w:space="0" w:color="auto"/>
        <w:right w:val="none" w:sz="0" w:space="0" w:color="auto"/>
      </w:divBdr>
    </w:div>
    <w:div w:id="2002926069">
      <w:bodyDiv w:val="1"/>
      <w:marLeft w:val="0"/>
      <w:marRight w:val="0"/>
      <w:marTop w:val="0"/>
      <w:marBottom w:val="0"/>
      <w:divBdr>
        <w:top w:val="none" w:sz="0" w:space="0" w:color="auto"/>
        <w:left w:val="none" w:sz="0" w:space="0" w:color="auto"/>
        <w:bottom w:val="none" w:sz="0" w:space="0" w:color="auto"/>
        <w:right w:val="none" w:sz="0" w:space="0" w:color="auto"/>
      </w:divBdr>
    </w:div>
    <w:div w:id="2003242342">
      <w:bodyDiv w:val="1"/>
      <w:marLeft w:val="0"/>
      <w:marRight w:val="0"/>
      <w:marTop w:val="0"/>
      <w:marBottom w:val="0"/>
      <w:divBdr>
        <w:top w:val="none" w:sz="0" w:space="0" w:color="auto"/>
        <w:left w:val="none" w:sz="0" w:space="0" w:color="auto"/>
        <w:bottom w:val="none" w:sz="0" w:space="0" w:color="auto"/>
        <w:right w:val="none" w:sz="0" w:space="0" w:color="auto"/>
      </w:divBdr>
    </w:div>
    <w:div w:id="2003310824">
      <w:bodyDiv w:val="1"/>
      <w:marLeft w:val="0"/>
      <w:marRight w:val="0"/>
      <w:marTop w:val="0"/>
      <w:marBottom w:val="0"/>
      <w:divBdr>
        <w:top w:val="none" w:sz="0" w:space="0" w:color="auto"/>
        <w:left w:val="none" w:sz="0" w:space="0" w:color="auto"/>
        <w:bottom w:val="none" w:sz="0" w:space="0" w:color="auto"/>
        <w:right w:val="none" w:sz="0" w:space="0" w:color="auto"/>
      </w:divBdr>
    </w:div>
    <w:div w:id="2003316166">
      <w:bodyDiv w:val="1"/>
      <w:marLeft w:val="0"/>
      <w:marRight w:val="0"/>
      <w:marTop w:val="0"/>
      <w:marBottom w:val="0"/>
      <w:divBdr>
        <w:top w:val="none" w:sz="0" w:space="0" w:color="auto"/>
        <w:left w:val="none" w:sz="0" w:space="0" w:color="auto"/>
        <w:bottom w:val="none" w:sz="0" w:space="0" w:color="auto"/>
        <w:right w:val="none" w:sz="0" w:space="0" w:color="auto"/>
      </w:divBdr>
    </w:div>
    <w:div w:id="2003386189">
      <w:bodyDiv w:val="1"/>
      <w:marLeft w:val="0"/>
      <w:marRight w:val="0"/>
      <w:marTop w:val="0"/>
      <w:marBottom w:val="0"/>
      <w:divBdr>
        <w:top w:val="none" w:sz="0" w:space="0" w:color="auto"/>
        <w:left w:val="none" w:sz="0" w:space="0" w:color="auto"/>
        <w:bottom w:val="none" w:sz="0" w:space="0" w:color="auto"/>
        <w:right w:val="none" w:sz="0" w:space="0" w:color="auto"/>
      </w:divBdr>
    </w:div>
    <w:div w:id="2003386975">
      <w:bodyDiv w:val="1"/>
      <w:marLeft w:val="0"/>
      <w:marRight w:val="0"/>
      <w:marTop w:val="0"/>
      <w:marBottom w:val="0"/>
      <w:divBdr>
        <w:top w:val="none" w:sz="0" w:space="0" w:color="auto"/>
        <w:left w:val="none" w:sz="0" w:space="0" w:color="auto"/>
        <w:bottom w:val="none" w:sz="0" w:space="0" w:color="auto"/>
        <w:right w:val="none" w:sz="0" w:space="0" w:color="auto"/>
      </w:divBdr>
    </w:div>
    <w:div w:id="2004041451">
      <w:bodyDiv w:val="1"/>
      <w:marLeft w:val="0"/>
      <w:marRight w:val="0"/>
      <w:marTop w:val="0"/>
      <w:marBottom w:val="0"/>
      <w:divBdr>
        <w:top w:val="none" w:sz="0" w:space="0" w:color="auto"/>
        <w:left w:val="none" w:sz="0" w:space="0" w:color="auto"/>
        <w:bottom w:val="none" w:sz="0" w:space="0" w:color="auto"/>
        <w:right w:val="none" w:sz="0" w:space="0" w:color="auto"/>
      </w:divBdr>
    </w:div>
    <w:div w:id="2004233241">
      <w:bodyDiv w:val="1"/>
      <w:marLeft w:val="0"/>
      <w:marRight w:val="0"/>
      <w:marTop w:val="0"/>
      <w:marBottom w:val="0"/>
      <w:divBdr>
        <w:top w:val="none" w:sz="0" w:space="0" w:color="auto"/>
        <w:left w:val="none" w:sz="0" w:space="0" w:color="auto"/>
        <w:bottom w:val="none" w:sz="0" w:space="0" w:color="auto"/>
        <w:right w:val="none" w:sz="0" w:space="0" w:color="auto"/>
      </w:divBdr>
    </w:div>
    <w:div w:id="2004309546">
      <w:bodyDiv w:val="1"/>
      <w:marLeft w:val="0"/>
      <w:marRight w:val="0"/>
      <w:marTop w:val="0"/>
      <w:marBottom w:val="0"/>
      <w:divBdr>
        <w:top w:val="none" w:sz="0" w:space="0" w:color="auto"/>
        <w:left w:val="none" w:sz="0" w:space="0" w:color="auto"/>
        <w:bottom w:val="none" w:sz="0" w:space="0" w:color="auto"/>
        <w:right w:val="none" w:sz="0" w:space="0" w:color="auto"/>
      </w:divBdr>
    </w:div>
    <w:div w:id="2004433557">
      <w:bodyDiv w:val="1"/>
      <w:marLeft w:val="0"/>
      <w:marRight w:val="0"/>
      <w:marTop w:val="0"/>
      <w:marBottom w:val="0"/>
      <w:divBdr>
        <w:top w:val="none" w:sz="0" w:space="0" w:color="auto"/>
        <w:left w:val="none" w:sz="0" w:space="0" w:color="auto"/>
        <w:bottom w:val="none" w:sz="0" w:space="0" w:color="auto"/>
        <w:right w:val="none" w:sz="0" w:space="0" w:color="auto"/>
      </w:divBdr>
    </w:div>
    <w:div w:id="2004504585">
      <w:bodyDiv w:val="1"/>
      <w:marLeft w:val="0"/>
      <w:marRight w:val="0"/>
      <w:marTop w:val="0"/>
      <w:marBottom w:val="0"/>
      <w:divBdr>
        <w:top w:val="none" w:sz="0" w:space="0" w:color="auto"/>
        <w:left w:val="none" w:sz="0" w:space="0" w:color="auto"/>
        <w:bottom w:val="none" w:sz="0" w:space="0" w:color="auto"/>
        <w:right w:val="none" w:sz="0" w:space="0" w:color="auto"/>
      </w:divBdr>
    </w:div>
    <w:div w:id="2004582041">
      <w:bodyDiv w:val="1"/>
      <w:marLeft w:val="0"/>
      <w:marRight w:val="0"/>
      <w:marTop w:val="0"/>
      <w:marBottom w:val="0"/>
      <w:divBdr>
        <w:top w:val="none" w:sz="0" w:space="0" w:color="auto"/>
        <w:left w:val="none" w:sz="0" w:space="0" w:color="auto"/>
        <w:bottom w:val="none" w:sz="0" w:space="0" w:color="auto"/>
        <w:right w:val="none" w:sz="0" w:space="0" w:color="auto"/>
      </w:divBdr>
    </w:div>
    <w:div w:id="2004699473">
      <w:bodyDiv w:val="1"/>
      <w:marLeft w:val="0"/>
      <w:marRight w:val="0"/>
      <w:marTop w:val="0"/>
      <w:marBottom w:val="0"/>
      <w:divBdr>
        <w:top w:val="none" w:sz="0" w:space="0" w:color="auto"/>
        <w:left w:val="none" w:sz="0" w:space="0" w:color="auto"/>
        <w:bottom w:val="none" w:sz="0" w:space="0" w:color="auto"/>
        <w:right w:val="none" w:sz="0" w:space="0" w:color="auto"/>
      </w:divBdr>
    </w:div>
    <w:div w:id="2004889675">
      <w:bodyDiv w:val="1"/>
      <w:marLeft w:val="0"/>
      <w:marRight w:val="0"/>
      <w:marTop w:val="0"/>
      <w:marBottom w:val="0"/>
      <w:divBdr>
        <w:top w:val="none" w:sz="0" w:space="0" w:color="auto"/>
        <w:left w:val="none" w:sz="0" w:space="0" w:color="auto"/>
        <w:bottom w:val="none" w:sz="0" w:space="0" w:color="auto"/>
        <w:right w:val="none" w:sz="0" w:space="0" w:color="auto"/>
      </w:divBdr>
    </w:div>
    <w:div w:id="2004896828">
      <w:bodyDiv w:val="1"/>
      <w:marLeft w:val="0"/>
      <w:marRight w:val="0"/>
      <w:marTop w:val="0"/>
      <w:marBottom w:val="0"/>
      <w:divBdr>
        <w:top w:val="none" w:sz="0" w:space="0" w:color="auto"/>
        <w:left w:val="none" w:sz="0" w:space="0" w:color="auto"/>
        <w:bottom w:val="none" w:sz="0" w:space="0" w:color="auto"/>
        <w:right w:val="none" w:sz="0" w:space="0" w:color="auto"/>
      </w:divBdr>
    </w:div>
    <w:div w:id="2005089467">
      <w:bodyDiv w:val="1"/>
      <w:marLeft w:val="0"/>
      <w:marRight w:val="0"/>
      <w:marTop w:val="0"/>
      <w:marBottom w:val="0"/>
      <w:divBdr>
        <w:top w:val="none" w:sz="0" w:space="0" w:color="auto"/>
        <w:left w:val="none" w:sz="0" w:space="0" w:color="auto"/>
        <w:bottom w:val="none" w:sz="0" w:space="0" w:color="auto"/>
        <w:right w:val="none" w:sz="0" w:space="0" w:color="auto"/>
      </w:divBdr>
    </w:div>
    <w:div w:id="2005476644">
      <w:bodyDiv w:val="1"/>
      <w:marLeft w:val="0"/>
      <w:marRight w:val="0"/>
      <w:marTop w:val="0"/>
      <w:marBottom w:val="0"/>
      <w:divBdr>
        <w:top w:val="none" w:sz="0" w:space="0" w:color="auto"/>
        <w:left w:val="none" w:sz="0" w:space="0" w:color="auto"/>
        <w:bottom w:val="none" w:sz="0" w:space="0" w:color="auto"/>
        <w:right w:val="none" w:sz="0" w:space="0" w:color="auto"/>
      </w:divBdr>
    </w:div>
    <w:div w:id="2005548883">
      <w:bodyDiv w:val="1"/>
      <w:marLeft w:val="0"/>
      <w:marRight w:val="0"/>
      <w:marTop w:val="0"/>
      <w:marBottom w:val="0"/>
      <w:divBdr>
        <w:top w:val="none" w:sz="0" w:space="0" w:color="auto"/>
        <w:left w:val="none" w:sz="0" w:space="0" w:color="auto"/>
        <w:bottom w:val="none" w:sz="0" w:space="0" w:color="auto"/>
        <w:right w:val="none" w:sz="0" w:space="0" w:color="auto"/>
      </w:divBdr>
    </w:div>
    <w:div w:id="2005819813">
      <w:bodyDiv w:val="1"/>
      <w:marLeft w:val="0"/>
      <w:marRight w:val="0"/>
      <w:marTop w:val="0"/>
      <w:marBottom w:val="0"/>
      <w:divBdr>
        <w:top w:val="none" w:sz="0" w:space="0" w:color="auto"/>
        <w:left w:val="none" w:sz="0" w:space="0" w:color="auto"/>
        <w:bottom w:val="none" w:sz="0" w:space="0" w:color="auto"/>
        <w:right w:val="none" w:sz="0" w:space="0" w:color="auto"/>
      </w:divBdr>
    </w:div>
    <w:div w:id="2005892628">
      <w:bodyDiv w:val="1"/>
      <w:marLeft w:val="0"/>
      <w:marRight w:val="0"/>
      <w:marTop w:val="0"/>
      <w:marBottom w:val="0"/>
      <w:divBdr>
        <w:top w:val="none" w:sz="0" w:space="0" w:color="auto"/>
        <w:left w:val="none" w:sz="0" w:space="0" w:color="auto"/>
        <w:bottom w:val="none" w:sz="0" w:space="0" w:color="auto"/>
        <w:right w:val="none" w:sz="0" w:space="0" w:color="auto"/>
      </w:divBdr>
    </w:div>
    <w:div w:id="2005933610">
      <w:bodyDiv w:val="1"/>
      <w:marLeft w:val="0"/>
      <w:marRight w:val="0"/>
      <w:marTop w:val="0"/>
      <w:marBottom w:val="0"/>
      <w:divBdr>
        <w:top w:val="none" w:sz="0" w:space="0" w:color="auto"/>
        <w:left w:val="none" w:sz="0" w:space="0" w:color="auto"/>
        <w:bottom w:val="none" w:sz="0" w:space="0" w:color="auto"/>
        <w:right w:val="none" w:sz="0" w:space="0" w:color="auto"/>
      </w:divBdr>
    </w:div>
    <w:div w:id="2006131165">
      <w:bodyDiv w:val="1"/>
      <w:marLeft w:val="0"/>
      <w:marRight w:val="0"/>
      <w:marTop w:val="0"/>
      <w:marBottom w:val="0"/>
      <w:divBdr>
        <w:top w:val="none" w:sz="0" w:space="0" w:color="auto"/>
        <w:left w:val="none" w:sz="0" w:space="0" w:color="auto"/>
        <w:bottom w:val="none" w:sz="0" w:space="0" w:color="auto"/>
        <w:right w:val="none" w:sz="0" w:space="0" w:color="auto"/>
      </w:divBdr>
    </w:div>
    <w:div w:id="2006202886">
      <w:bodyDiv w:val="1"/>
      <w:marLeft w:val="0"/>
      <w:marRight w:val="0"/>
      <w:marTop w:val="0"/>
      <w:marBottom w:val="0"/>
      <w:divBdr>
        <w:top w:val="none" w:sz="0" w:space="0" w:color="auto"/>
        <w:left w:val="none" w:sz="0" w:space="0" w:color="auto"/>
        <w:bottom w:val="none" w:sz="0" w:space="0" w:color="auto"/>
        <w:right w:val="none" w:sz="0" w:space="0" w:color="auto"/>
      </w:divBdr>
    </w:div>
    <w:div w:id="2006350768">
      <w:bodyDiv w:val="1"/>
      <w:marLeft w:val="0"/>
      <w:marRight w:val="0"/>
      <w:marTop w:val="0"/>
      <w:marBottom w:val="0"/>
      <w:divBdr>
        <w:top w:val="none" w:sz="0" w:space="0" w:color="auto"/>
        <w:left w:val="none" w:sz="0" w:space="0" w:color="auto"/>
        <w:bottom w:val="none" w:sz="0" w:space="0" w:color="auto"/>
        <w:right w:val="none" w:sz="0" w:space="0" w:color="auto"/>
      </w:divBdr>
    </w:div>
    <w:div w:id="2006542540">
      <w:bodyDiv w:val="1"/>
      <w:marLeft w:val="0"/>
      <w:marRight w:val="0"/>
      <w:marTop w:val="0"/>
      <w:marBottom w:val="0"/>
      <w:divBdr>
        <w:top w:val="none" w:sz="0" w:space="0" w:color="auto"/>
        <w:left w:val="none" w:sz="0" w:space="0" w:color="auto"/>
        <w:bottom w:val="none" w:sz="0" w:space="0" w:color="auto"/>
        <w:right w:val="none" w:sz="0" w:space="0" w:color="auto"/>
      </w:divBdr>
    </w:div>
    <w:div w:id="2006546806">
      <w:bodyDiv w:val="1"/>
      <w:marLeft w:val="0"/>
      <w:marRight w:val="0"/>
      <w:marTop w:val="0"/>
      <w:marBottom w:val="0"/>
      <w:divBdr>
        <w:top w:val="none" w:sz="0" w:space="0" w:color="auto"/>
        <w:left w:val="none" w:sz="0" w:space="0" w:color="auto"/>
        <w:bottom w:val="none" w:sz="0" w:space="0" w:color="auto"/>
        <w:right w:val="none" w:sz="0" w:space="0" w:color="auto"/>
      </w:divBdr>
    </w:div>
    <w:div w:id="2006587099">
      <w:bodyDiv w:val="1"/>
      <w:marLeft w:val="0"/>
      <w:marRight w:val="0"/>
      <w:marTop w:val="0"/>
      <w:marBottom w:val="0"/>
      <w:divBdr>
        <w:top w:val="none" w:sz="0" w:space="0" w:color="auto"/>
        <w:left w:val="none" w:sz="0" w:space="0" w:color="auto"/>
        <w:bottom w:val="none" w:sz="0" w:space="0" w:color="auto"/>
        <w:right w:val="none" w:sz="0" w:space="0" w:color="auto"/>
      </w:divBdr>
    </w:div>
    <w:div w:id="2006592162">
      <w:bodyDiv w:val="1"/>
      <w:marLeft w:val="0"/>
      <w:marRight w:val="0"/>
      <w:marTop w:val="0"/>
      <w:marBottom w:val="0"/>
      <w:divBdr>
        <w:top w:val="none" w:sz="0" w:space="0" w:color="auto"/>
        <w:left w:val="none" w:sz="0" w:space="0" w:color="auto"/>
        <w:bottom w:val="none" w:sz="0" w:space="0" w:color="auto"/>
        <w:right w:val="none" w:sz="0" w:space="0" w:color="auto"/>
      </w:divBdr>
    </w:div>
    <w:div w:id="2006664359">
      <w:bodyDiv w:val="1"/>
      <w:marLeft w:val="0"/>
      <w:marRight w:val="0"/>
      <w:marTop w:val="0"/>
      <w:marBottom w:val="0"/>
      <w:divBdr>
        <w:top w:val="none" w:sz="0" w:space="0" w:color="auto"/>
        <w:left w:val="none" w:sz="0" w:space="0" w:color="auto"/>
        <w:bottom w:val="none" w:sz="0" w:space="0" w:color="auto"/>
        <w:right w:val="none" w:sz="0" w:space="0" w:color="auto"/>
      </w:divBdr>
    </w:div>
    <w:div w:id="2006979841">
      <w:bodyDiv w:val="1"/>
      <w:marLeft w:val="0"/>
      <w:marRight w:val="0"/>
      <w:marTop w:val="0"/>
      <w:marBottom w:val="0"/>
      <w:divBdr>
        <w:top w:val="none" w:sz="0" w:space="0" w:color="auto"/>
        <w:left w:val="none" w:sz="0" w:space="0" w:color="auto"/>
        <w:bottom w:val="none" w:sz="0" w:space="0" w:color="auto"/>
        <w:right w:val="none" w:sz="0" w:space="0" w:color="auto"/>
      </w:divBdr>
    </w:div>
    <w:div w:id="2007047508">
      <w:bodyDiv w:val="1"/>
      <w:marLeft w:val="0"/>
      <w:marRight w:val="0"/>
      <w:marTop w:val="0"/>
      <w:marBottom w:val="0"/>
      <w:divBdr>
        <w:top w:val="none" w:sz="0" w:space="0" w:color="auto"/>
        <w:left w:val="none" w:sz="0" w:space="0" w:color="auto"/>
        <w:bottom w:val="none" w:sz="0" w:space="0" w:color="auto"/>
        <w:right w:val="none" w:sz="0" w:space="0" w:color="auto"/>
      </w:divBdr>
    </w:div>
    <w:div w:id="2007047601">
      <w:bodyDiv w:val="1"/>
      <w:marLeft w:val="0"/>
      <w:marRight w:val="0"/>
      <w:marTop w:val="0"/>
      <w:marBottom w:val="0"/>
      <w:divBdr>
        <w:top w:val="none" w:sz="0" w:space="0" w:color="auto"/>
        <w:left w:val="none" w:sz="0" w:space="0" w:color="auto"/>
        <w:bottom w:val="none" w:sz="0" w:space="0" w:color="auto"/>
        <w:right w:val="none" w:sz="0" w:space="0" w:color="auto"/>
      </w:divBdr>
    </w:div>
    <w:div w:id="2007203338">
      <w:bodyDiv w:val="1"/>
      <w:marLeft w:val="0"/>
      <w:marRight w:val="0"/>
      <w:marTop w:val="0"/>
      <w:marBottom w:val="0"/>
      <w:divBdr>
        <w:top w:val="none" w:sz="0" w:space="0" w:color="auto"/>
        <w:left w:val="none" w:sz="0" w:space="0" w:color="auto"/>
        <w:bottom w:val="none" w:sz="0" w:space="0" w:color="auto"/>
        <w:right w:val="none" w:sz="0" w:space="0" w:color="auto"/>
      </w:divBdr>
    </w:div>
    <w:div w:id="2007245986">
      <w:bodyDiv w:val="1"/>
      <w:marLeft w:val="0"/>
      <w:marRight w:val="0"/>
      <w:marTop w:val="0"/>
      <w:marBottom w:val="0"/>
      <w:divBdr>
        <w:top w:val="none" w:sz="0" w:space="0" w:color="auto"/>
        <w:left w:val="none" w:sz="0" w:space="0" w:color="auto"/>
        <w:bottom w:val="none" w:sz="0" w:space="0" w:color="auto"/>
        <w:right w:val="none" w:sz="0" w:space="0" w:color="auto"/>
      </w:divBdr>
    </w:div>
    <w:div w:id="2007323800">
      <w:bodyDiv w:val="1"/>
      <w:marLeft w:val="0"/>
      <w:marRight w:val="0"/>
      <w:marTop w:val="0"/>
      <w:marBottom w:val="0"/>
      <w:divBdr>
        <w:top w:val="none" w:sz="0" w:space="0" w:color="auto"/>
        <w:left w:val="none" w:sz="0" w:space="0" w:color="auto"/>
        <w:bottom w:val="none" w:sz="0" w:space="0" w:color="auto"/>
        <w:right w:val="none" w:sz="0" w:space="0" w:color="auto"/>
      </w:divBdr>
    </w:div>
    <w:div w:id="2007391399">
      <w:bodyDiv w:val="1"/>
      <w:marLeft w:val="0"/>
      <w:marRight w:val="0"/>
      <w:marTop w:val="0"/>
      <w:marBottom w:val="0"/>
      <w:divBdr>
        <w:top w:val="none" w:sz="0" w:space="0" w:color="auto"/>
        <w:left w:val="none" w:sz="0" w:space="0" w:color="auto"/>
        <w:bottom w:val="none" w:sz="0" w:space="0" w:color="auto"/>
        <w:right w:val="none" w:sz="0" w:space="0" w:color="auto"/>
      </w:divBdr>
    </w:div>
    <w:div w:id="2007441969">
      <w:bodyDiv w:val="1"/>
      <w:marLeft w:val="0"/>
      <w:marRight w:val="0"/>
      <w:marTop w:val="0"/>
      <w:marBottom w:val="0"/>
      <w:divBdr>
        <w:top w:val="none" w:sz="0" w:space="0" w:color="auto"/>
        <w:left w:val="none" w:sz="0" w:space="0" w:color="auto"/>
        <w:bottom w:val="none" w:sz="0" w:space="0" w:color="auto"/>
        <w:right w:val="none" w:sz="0" w:space="0" w:color="auto"/>
      </w:divBdr>
    </w:div>
    <w:div w:id="2007786928">
      <w:bodyDiv w:val="1"/>
      <w:marLeft w:val="0"/>
      <w:marRight w:val="0"/>
      <w:marTop w:val="0"/>
      <w:marBottom w:val="0"/>
      <w:divBdr>
        <w:top w:val="none" w:sz="0" w:space="0" w:color="auto"/>
        <w:left w:val="none" w:sz="0" w:space="0" w:color="auto"/>
        <w:bottom w:val="none" w:sz="0" w:space="0" w:color="auto"/>
        <w:right w:val="none" w:sz="0" w:space="0" w:color="auto"/>
      </w:divBdr>
    </w:div>
    <w:div w:id="2007901018">
      <w:bodyDiv w:val="1"/>
      <w:marLeft w:val="0"/>
      <w:marRight w:val="0"/>
      <w:marTop w:val="0"/>
      <w:marBottom w:val="0"/>
      <w:divBdr>
        <w:top w:val="none" w:sz="0" w:space="0" w:color="auto"/>
        <w:left w:val="none" w:sz="0" w:space="0" w:color="auto"/>
        <w:bottom w:val="none" w:sz="0" w:space="0" w:color="auto"/>
        <w:right w:val="none" w:sz="0" w:space="0" w:color="auto"/>
      </w:divBdr>
    </w:div>
    <w:div w:id="2008166876">
      <w:bodyDiv w:val="1"/>
      <w:marLeft w:val="0"/>
      <w:marRight w:val="0"/>
      <w:marTop w:val="0"/>
      <w:marBottom w:val="0"/>
      <w:divBdr>
        <w:top w:val="none" w:sz="0" w:space="0" w:color="auto"/>
        <w:left w:val="none" w:sz="0" w:space="0" w:color="auto"/>
        <w:bottom w:val="none" w:sz="0" w:space="0" w:color="auto"/>
        <w:right w:val="none" w:sz="0" w:space="0" w:color="auto"/>
      </w:divBdr>
    </w:div>
    <w:div w:id="2008244435">
      <w:bodyDiv w:val="1"/>
      <w:marLeft w:val="0"/>
      <w:marRight w:val="0"/>
      <w:marTop w:val="0"/>
      <w:marBottom w:val="0"/>
      <w:divBdr>
        <w:top w:val="none" w:sz="0" w:space="0" w:color="auto"/>
        <w:left w:val="none" w:sz="0" w:space="0" w:color="auto"/>
        <w:bottom w:val="none" w:sz="0" w:space="0" w:color="auto"/>
        <w:right w:val="none" w:sz="0" w:space="0" w:color="auto"/>
      </w:divBdr>
    </w:div>
    <w:div w:id="2008285360">
      <w:bodyDiv w:val="1"/>
      <w:marLeft w:val="0"/>
      <w:marRight w:val="0"/>
      <w:marTop w:val="0"/>
      <w:marBottom w:val="0"/>
      <w:divBdr>
        <w:top w:val="none" w:sz="0" w:space="0" w:color="auto"/>
        <w:left w:val="none" w:sz="0" w:space="0" w:color="auto"/>
        <w:bottom w:val="none" w:sz="0" w:space="0" w:color="auto"/>
        <w:right w:val="none" w:sz="0" w:space="0" w:color="auto"/>
      </w:divBdr>
    </w:div>
    <w:div w:id="2008290167">
      <w:bodyDiv w:val="1"/>
      <w:marLeft w:val="0"/>
      <w:marRight w:val="0"/>
      <w:marTop w:val="0"/>
      <w:marBottom w:val="0"/>
      <w:divBdr>
        <w:top w:val="none" w:sz="0" w:space="0" w:color="auto"/>
        <w:left w:val="none" w:sz="0" w:space="0" w:color="auto"/>
        <w:bottom w:val="none" w:sz="0" w:space="0" w:color="auto"/>
        <w:right w:val="none" w:sz="0" w:space="0" w:color="auto"/>
      </w:divBdr>
    </w:div>
    <w:div w:id="2009214548">
      <w:bodyDiv w:val="1"/>
      <w:marLeft w:val="0"/>
      <w:marRight w:val="0"/>
      <w:marTop w:val="0"/>
      <w:marBottom w:val="0"/>
      <w:divBdr>
        <w:top w:val="none" w:sz="0" w:space="0" w:color="auto"/>
        <w:left w:val="none" w:sz="0" w:space="0" w:color="auto"/>
        <w:bottom w:val="none" w:sz="0" w:space="0" w:color="auto"/>
        <w:right w:val="none" w:sz="0" w:space="0" w:color="auto"/>
      </w:divBdr>
    </w:div>
    <w:div w:id="2009359406">
      <w:bodyDiv w:val="1"/>
      <w:marLeft w:val="0"/>
      <w:marRight w:val="0"/>
      <w:marTop w:val="0"/>
      <w:marBottom w:val="0"/>
      <w:divBdr>
        <w:top w:val="none" w:sz="0" w:space="0" w:color="auto"/>
        <w:left w:val="none" w:sz="0" w:space="0" w:color="auto"/>
        <w:bottom w:val="none" w:sz="0" w:space="0" w:color="auto"/>
        <w:right w:val="none" w:sz="0" w:space="0" w:color="auto"/>
      </w:divBdr>
    </w:div>
    <w:div w:id="2009361642">
      <w:bodyDiv w:val="1"/>
      <w:marLeft w:val="0"/>
      <w:marRight w:val="0"/>
      <w:marTop w:val="0"/>
      <w:marBottom w:val="0"/>
      <w:divBdr>
        <w:top w:val="none" w:sz="0" w:space="0" w:color="auto"/>
        <w:left w:val="none" w:sz="0" w:space="0" w:color="auto"/>
        <w:bottom w:val="none" w:sz="0" w:space="0" w:color="auto"/>
        <w:right w:val="none" w:sz="0" w:space="0" w:color="auto"/>
      </w:divBdr>
    </w:div>
    <w:div w:id="2009818744">
      <w:bodyDiv w:val="1"/>
      <w:marLeft w:val="0"/>
      <w:marRight w:val="0"/>
      <w:marTop w:val="0"/>
      <w:marBottom w:val="0"/>
      <w:divBdr>
        <w:top w:val="none" w:sz="0" w:space="0" w:color="auto"/>
        <w:left w:val="none" w:sz="0" w:space="0" w:color="auto"/>
        <w:bottom w:val="none" w:sz="0" w:space="0" w:color="auto"/>
        <w:right w:val="none" w:sz="0" w:space="0" w:color="auto"/>
      </w:divBdr>
    </w:div>
    <w:div w:id="2009945855">
      <w:bodyDiv w:val="1"/>
      <w:marLeft w:val="0"/>
      <w:marRight w:val="0"/>
      <w:marTop w:val="0"/>
      <w:marBottom w:val="0"/>
      <w:divBdr>
        <w:top w:val="none" w:sz="0" w:space="0" w:color="auto"/>
        <w:left w:val="none" w:sz="0" w:space="0" w:color="auto"/>
        <w:bottom w:val="none" w:sz="0" w:space="0" w:color="auto"/>
        <w:right w:val="none" w:sz="0" w:space="0" w:color="auto"/>
      </w:divBdr>
    </w:div>
    <w:div w:id="2010132519">
      <w:bodyDiv w:val="1"/>
      <w:marLeft w:val="0"/>
      <w:marRight w:val="0"/>
      <w:marTop w:val="0"/>
      <w:marBottom w:val="0"/>
      <w:divBdr>
        <w:top w:val="none" w:sz="0" w:space="0" w:color="auto"/>
        <w:left w:val="none" w:sz="0" w:space="0" w:color="auto"/>
        <w:bottom w:val="none" w:sz="0" w:space="0" w:color="auto"/>
        <w:right w:val="none" w:sz="0" w:space="0" w:color="auto"/>
      </w:divBdr>
    </w:div>
    <w:div w:id="2010138340">
      <w:bodyDiv w:val="1"/>
      <w:marLeft w:val="0"/>
      <w:marRight w:val="0"/>
      <w:marTop w:val="0"/>
      <w:marBottom w:val="0"/>
      <w:divBdr>
        <w:top w:val="none" w:sz="0" w:space="0" w:color="auto"/>
        <w:left w:val="none" w:sz="0" w:space="0" w:color="auto"/>
        <w:bottom w:val="none" w:sz="0" w:space="0" w:color="auto"/>
        <w:right w:val="none" w:sz="0" w:space="0" w:color="auto"/>
      </w:divBdr>
    </w:div>
    <w:div w:id="2010138538">
      <w:bodyDiv w:val="1"/>
      <w:marLeft w:val="0"/>
      <w:marRight w:val="0"/>
      <w:marTop w:val="0"/>
      <w:marBottom w:val="0"/>
      <w:divBdr>
        <w:top w:val="none" w:sz="0" w:space="0" w:color="auto"/>
        <w:left w:val="none" w:sz="0" w:space="0" w:color="auto"/>
        <w:bottom w:val="none" w:sz="0" w:space="0" w:color="auto"/>
        <w:right w:val="none" w:sz="0" w:space="0" w:color="auto"/>
      </w:divBdr>
    </w:div>
    <w:div w:id="2010206305">
      <w:bodyDiv w:val="1"/>
      <w:marLeft w:val="0"/>
      <w:marRight w:val="0"/>
      <w:marTop w:val="0"/>
      <w:marBottom w:val="0"/>
      <w:divBdr>
        <w:top w:val="none" w:sz="0" w:space="0" w:color="auto"/>
        <w:left w:val="none" w:sz="0" w:space="0" w:color="auto"/>
        <w:bottom w:val="none" w:sz="0" w:space="0" w:color="auto"/>
        <w:right w:val="none" w:sz="0" w:space="0" w:color="auto"/>
      </w:divBdr>
    </w:div>
    <w:div w:id="2010213857">
      <w:bodyDiv w:val="1"/>
      <w:marLeft w:val="0"/>
      <w:marRight w:val="0"/>
      <w:marTop w:val="0"/>
      <w:marBottom w:val="0"/>
      <w:divBdr>
        <w:top w:val="none" w:sz="0" w:space="0" w:color="auto"/>
        <w:left w:val="none" w:sz="0" w:space="0" w:color="auto"/>
        <w:bottom w:val="none" w:sz="0" w:space="0" w:color="auto"/>
        <w:right w:val="none" w:sz="0" w:space="0" w:color="auto"/>
      </w:divBdr>
    </w:div>
    <w:div w:id="2010283956">
      <w:bodyDiv w:val="1"/>
      <w:marLeft w:val="0"/>
      <w:marRight w:val="0"/>
      <w:marTop w:val="0"/>
      <w:marBottom w:val="0"/>
      <w:divBdr>
        <w:top w:val="none" w:sz="0" w:space="0" w:color="auto"/>
        <w:left w:val="none" w:sz="0" w:space="0" w:color="auto"/>
        <w:bottom w:val="none" w:sz="0" w:space="0" w:color="auto"/>
        <w:right w:val="none" w:sz="0" w:space="0" w:color="auto"/>
      </w:divBdr>
    </w:div>
    <w:div w:id="2010407965">
      <w:bodyDiv w:val="1"/>
      <w:marLeft w:val="0"/>
      <w:marRight w:val="0"/>
      <w:marTop w:val="0"/>
      <w:marBottom w:val="0"/>
      <w:divBdr>
        <w:top w:val="none" w:sz="0" w:space="0" w:color="auto"/>
        <w:left w:val="none" w:sz="0" w:space="0" w:color="auto"/>
        <w:bottom w:val="none" w:sz="0" w:space="0" w:color="auto"/>
        <w:right w:val="none" w:sz="0" w:space="0" w:color="auto"/>
      </w:divBdr>
    </w:div>
    <w:div w:id="2010594176">
      <w:bodyDiv w:val="1"/>
      <w:marLeft w:val="0"/>
      <w:marRight w:val="0"/>
      <w:marTop w:val="0"/>
      <w:marBottom w:val="0"/>
      <w:divBdr>
        <w:top w:val="none" w:sz="0" w:space="0" w:color="auto"/>
        <w:left w:val="none" w:sz="0" w:space="0" w:color="auto"/>
        <w:bottom w:val="none" w:sz="0" w:space="0" w:color="auto"/>
        <w:right w:val="none" w:sz="0" w:space="0" w:color="auto"/>
      </w:divBdr>
    </w:div>
    <w:div w:id="2010787543">
      <w:bodyDiv w:val="1"/>
      <w:marLeft w:val="0"/>
      <w:marRight w:val="0"/>
      <w:marTop w:val="0"/>
      <w:marBottom w:val="0"/>
      <w:divBdr>
        <w:top w:val="none" w:sz="0" w:space="0" w:color="auto"/>
        <w:left w:val="none" w:sz="0" w:space="0" w:color="auto"/>
        <w:bottom w:val="none" w:sz="0" w:space="0" w:color="auto"/>
        <w:right w:val="none" w:sz="0" w:space="0" w:color="auto"/>
      </w:divBdr>
    </w:div>
    <w:div w:id="2010793015">
      <w:bodyDiv w:val="1"/>
      <w:marLeft w:val="0"/>
      <w:marRight w:val="0"/>
      <w:marTop w:val="0"/>
      <w:marBottom w:val="0"/>
      <w:divBdr>
        <w:top w:val="none" w:sz="0" w:space="0" w:color="auto"/>
        <w:left w:val="none" w:sz="0" w:space="0" w:color="auto"/>
        <w:bottom w:val="none" w:sz="0" w:space="0" w:color="auto"/>
        <w:right w:val="none" w:sz="0" w:space="0" w:color="auto"/>
      </w:divBdr>
    </w:div>
    <w:div w:id="2010907390">
      <w:bodyDiv w:val="1"/>
      <w:marLeft w:val="0"/>
      <w:marRight w:val="0"/>
      <w:marTop w:val="0"/>
      <w:marBottom w:val="0"/>
      <w:divBdr>
        <w:top w:val="none" w:sz="0" w:space="0" w:color="auto"/>
        <w:left w:val="none" w:sz="0" w:space="0" w:color="auto"/>
        <w:bottom w:val="none" w:sz="0" w:space="0" w:color="auto"/>
        <w:right w:val="none" w:sz="0" w:space="0" w:color="auto"/>
      </w:divBdr>
    </w:div>
    <w:div w:id="2010911524">
      <w:bodyDiv w:val="1"/>
      <w:marLeft w:val="0"/>
      <w:marRight w:val="0"/>
      <w:marTop w:val="0"/>
      <w:marBottom w:val="0"/>
      <w:divBdr>
        <w:top w:val="none" w:sz="0" w:space="0" w:color="auto"/>
        <w:left w:val="none" w:sz="0" w:space="0" w:color="auto"/>
        <w:bottom w:val="none" w:sz="0" w:space="0" w:color="auto"/>
        <w:right w:val="none" w:sz="0" w:space="0" w:color="auto"/>
      </w:divBdr>
    </w:div>
    <w:div w:id="2010983594">
      <w:bodyDiv w:val="1"/>
      <w:marLeft w:val="0"/>
      <w:marRight w:val="0"/>
      <w:marTop w:val="0"/>
      <w:marBottom w:val="0"/>
      <w:divBdr>
        <w:top w:val="none" w:sz="0" w:space="0" w:color="auto"/>
        <w:left w:val="none" w:sz="0" w:space="0" w:color="auto"/>
        <w:bottom w:val="none" w:sz="0" w:space="0" w:color="auto"/>
        <w:right w:val="none" w:sz="0" w:space="0" w:color="auto"/>
      </w:divBdr>
    </w:div>
    <w:div w:id="2010987129">
      <w:bodyDiv w:val="1"/>
      <w:marLeft w:val="0"/>
      <w:marRight w:val="0"/>
      <w:marTop w:val="0"/>
      <w:marBottom w:val="0"/>
      <w:divBdr>
        <w:top w:val="none" w:sz="0" w:space="0" w:color="auto"/>
        <w:left w:val="none" w:sz="0" w:space="0" w:color="auto"/>
        <w:bottom w:val="none" w:sz="0" w:space="0" w:color="auto"/>
        <w:right w:val="none" w:sz="0" w:space="0" w:color="auto"/>
      </w:divBdr>
    </w:div>
    <w:div w:id="2011178688">
      <w:bodyDiv w:val="1"/>
      <w:marLeft w:val="0"/>
      <w:marRight w:val="0"/>
      <w:marTop w:val="0"/>
      <w:marBottom w:val="0"/>
      <w:divBdr>
        <w:top w:val="none" w:sz="0" w:space="0" w:color="auto"/>
        <w:left w:val="none" w:sz="0" w:space="0" w:color="auto"/>
        <w:bottom w:val="none" w:sz="0" w:space="0" w:color="auto"/>
        <w:right w:val="none" w:sz="0" w:space="0" w:color="auto"/>
      </w:divBdr>
    </w:div>
    <w:div w:id="2011255405">
      <w:bodyDiv w:val="1"/>
      <w:marLeft w:val="0"/>
      <w:marRight w:val="0"/>
      <w:marTop w:val="0"/>
      <w:marBottom w:val="0"/>
      <w:divBdr>
        <w:top w:val="none" w:sz="0" w:space="0" w:color="auto"/>
        <w:left w:val="none" w:sz="0" w:space="0" w:color="auto"/>
        <w:bottom w:val="none" w:sz="0" w:space="0" w:color="auto"/>
        <w:right w:val="none" w:sz="0" w:space="0" w:color="auto"/>
      </w:divBdr>
    </w:div>
    <w:div w:id="2011325948">
      <w:bodyDiv w:val="1"/>
      <w:marLeft w:val="0"/>
      <w:marRight w:val="0"/>
      <w:marTop w:val="0"/>
      <w:marBottom w:val="0"/>
      <w:divBdr>
        <w:top w:val="none" w:sz="0" w:space="0" w:color="auto"/>
        <w:left w:val="none" w:sz="0" w:space="0" w:color="auto"/>
        <w:bottom w:val="none" w:sz="0" w:space="0" w:color="auto"/>
        <w:right w:val="none" w:sz="0" w:space="0" w:color="auto"/>
      </w:divBdr>
    </w:div>
    <w:div w:id="2011443447">
      <w:bodyDiv w:val="1"/>
      <w:marLeft w:val="0"/>
      <w:marRight w:val="0"/>
      <w:marTop w:val="0"/>
      <w:marBottom w:val="0"/>
      <w:divBdr>
        <w:top w:val="none" w:sz="0" w:space="0" w:color="auto"/>
        <w:left w:val="none" w:sz="0" w:space="0" w:color="auto"/>
        <w:bottom w:val="none" w:sz="0" w:space="0" w:color="auto"/>
        <w:right w:val="none" w:sz="0" w:space="0" w:color="auto"/>
      </w:divBdr>
    </w:div>
    <w:div w:id="2011640723">
      <w:bodyDiv w:val="1"/>
      <w:marLeft w:val="0"/>
      <w:marRight w:val="0"/>
      <w:marTop w:val="0"/>
      <w:marBottom w:val="0"/>
      <w:divBdr>
        <w:top w:val="none" w:sz="0" w:space="0" w:color="auto"/>
        <w:left w:val="none" w:sz="0" w:space="0" w:color="auto"/>
        <w:bottom w:val="none" w:sz="0" w:space="0" w:color="auto"/>
        <w:right w:val="none" w:sz="0" w:space="0" w:color="auto"/>
      </w:divBdr>
    </w:div>
    <w:div w:id="2011711025">
      <w:bodyDiv w:val="1"/>
      <w:marLeft w:val="0"/>
      <w:marRight w:val="0"/>
      <w:marTop w:val="0"/>
      <w:marBottom w:val="0"/>
      <w:divBdr>
        <w:top w:val="none" w:sz="0" w:space="0" w:color="auto"/>
        <w:left w:val="none" w:sz="0" w:space="0" w:color="auto"/>
        <w:bottom w:val="none" w:sz="0" w:space="0" w:color="auto"/>
        <w:right w:val="none" w:sz="0" w:space="0" w:color="auto"/>
      </w:divBdr>
    </w:div>
    <w:div w:id="2011835176">
      <w:bodyDiv w:val="1"/>
      <w:marLeft w:val="0"/>
      <w:marRight w:val="0"/>
      <w:marTop w:val="0"/>
      <w:marBottom w:val="0"/>
      <w:divBdr>
        <w:top w:val="none" w:sz="0" w:space="0" w:color="auto"/>
        <w:left w:val="none" w:sz="0" w:space="0" w:color="auto"/>
        <w:bottom w:val="none" w:sz="0" w:space="0" w:color="auto"/>
        <w:right w:val="none" w:sz="0" w:space="0" w:color="auto"/>
      </w:divBdr>
    </w:div>
    <w:div w:id="2012025491">
      <w:bodyDiv w:val="1"/>
      <w:marLeft w:val="0"/>
      <w:marRight w:val="0"/>
      <w:marTop w:val="0"/>
      <w:marBottom w:val="0"/>
      <w:divBdr>
        <w:top w:val="none" w:sz="0" w:space="0" w:color="auto"/>
        <w:left w:val="none" w:sz="0" w:space="0" w:color="auto"/>
        <w:bottom w:val="none" w:sz="0" w:space="0" w:color="auto"/>
        <w:right w:val="none" w:sz="0" w:space="0" w:color="auto"/>
      </w:divBdr>
    </w:div>
    <w:div w:id="2012368256">
      <w:bodyDiv w:val="1"/>
      <w:marLeft w:val="0"/>
      <w:marRight w:val="0"/>
      <w:marTop w:val="0"/>
      <w:marBottom w:val="0"/>
      <w:divBdr>
        <w:top w:val="none" w:sz="0" w:space="0" w:color="auto"/>
        <w:left w:val="none" w:sz="0" w:space="0" w:color="auto"/>
        <w:bottom w:val="none" w:sz="0" w:space="0" w:color="auto"/>
        <w:right w:val="none" w:sz="0" w:space="0" w:color="auto"/>
      </w:divBdr>
    </w:div>
    <w:div w:id="2012372797">
      <w:bodyDiv w:val="1"/>
      <w:marLeft w:val="0"/>
      <w:marRight w:val="0"/>
      <w:marTop w:val="0"/>
      <w:marBottom w:val="0"/>
      <w:divBdr>
        <w:top w:val="none" w:sz="0" w:space="0" w:color="auto"/>
        <w:left w:val="none" w:sz="0" w:space="0" w:color="auto"/>
        <w:bottom w:val="none" w:sz="0" w:space="0" w:color="auto"/>
        <w:right w:val="none" w:sz="0" w:space="0" w:color="auto"/>
      </w:divBdr>
    </w:div>
    <w:div w:id="2012487628">
      <w:bodyDiv w:val="1"/>
      <w:marLeft w:val="0"/>
      <w:marRight w:val="0"/>
      <w:marTop w:val="0"/>
      <w:marBottom w:val="0"/>
      <w:divBdr>
        <w:top w:val="none" w:sz="0" w:space="0" w:color="auto"/>
        <w:left w:val="none" w:sz="0" w:space="0" w:color="auto"/>
        <w:bottom w:val="none" w:sz="0" w:space="0" w:color="auto"/>
        <w:right w:val="none" w:sz="0" w:space="0" w:color="auto"/>
      </w:divBdr>
    </w:div>
    <w:div w:id="2012560104">
      <w:bodyDiv w:val="1"/>
      <w:marLeft w:val="0"/>
      <w:marRight w:val="0"/>
      <w:marTop w:val="0"/>
      <w:marBottom w:val="0"/>
      <w:divBdr>
        <w:top w:val="none" w:sz="0" w:space="0" w:color="auto"/>
        <w:left w:val="none" w:sz="0" w:space="0" w:color="auto"/>
        <w:bottom w:val="none" w:sz="0" w:space="0" w:color="auto"/>
        <w:right w:val="none" w:sz="0" w:space="0" w:color="auto"/>
      </w:divBdr>
    </w:div>
    <w:div w:id="2012637383">
      <w:bodyDiv w:val="1"/>
      <w:marLeft w:val="0"/>
      <w:marRight w:val="0"/>
      <w:marTop w:val="0"/>
      <w:marBottom w:val="0"/>
      <w:divBdr>
        <w:top w:val="none" w:sz="0" w:space="0" w:color="auto"/>
        <w:left w:val="none" w:sz="0" w:space="0" w:color="auto"/>
        <w:bottom w:val="none" w:sz="0" w:space="0" w:color="auto"/>
        <w:right w:val="none" w:sz="0" w:space="0" w:color="auto"/>
      </w:divBdr>
    </w:div>
    <w:div w:id="2012637421">
      <w:bodyDiv w:val="1"/>
      <w:marLeft w:val="0"/>
      <w:marRight w:val="0"/>
      <w:marTop w:val="0"/>
      <w:marBottom w:val="0"/>
      <w:divBdr>
        <w:top w:val="none" w:sz="0" w:space="0" w:color="auto"/>
        <w:left w:val="none" w:sz="0" w:space="0" w:color="auto"/>
        <w:bottom w:val="none" w:sz="0" w:space="0" w:color="auto"/>
        <w:right w:val="none" w:sz="0" w:space="0" w:color="auto"/>
      </w:divBdr>
    </w:div>
    <w:div w:id="2012903110">
      <w:bodyDiv w:val="1"/>
      <w:marLeft w:val="0"/>
      <w:marRight w:val="0"/>
      <w:marTop w:val="0"/>
      <w:marBottom w:val="0"/>
      <w:divBdr>
        <w:top w:val="none" w:sz="0" w:space="0" w:color="auto"/>
        <w:left w:val="none" w:sz="0" w:space="0" w:color="auto"/>
        <w:bottom w:val="none" w:sz="0" w:space="0" w:color="auto"/>
        <w:right w:val="none" w:sz="0" w:space="0" w:color="auto"/>
      </w:divBdr>
    </w:div>
    <w:div w:id="2013028002">
      <w:bodyDiv w:val="1"/>
      <w:marLeft w:val="0"/>
      <w:marRight w:val="0"/>
      <w:marTop w:val="0"/>
      <w:marBottom w:val="0"/>
      <w:divBdr>
        <w:top w:val="none" w:sz="0" w:space="0" w:color="auto"/>
        <w:left w:val="none" w:sz="0" w:space="0" w:color="auto"/>
        <w:bottom w:val="none" w:sz="0" w:space="0" w:color="auto"/>
        <w:right w:val="none" w:sz="0" w:space="0" w:color="auto"/>
      </w:divBdr>
    </w:div>
    <w:div w:id="2013216780">
      <w:bodyDiv w:val="1"/>
      <w:marLeft w:val="0"/>
      <w:marRight w:val="0"/>
      <w:marTop w:val="0"/>
      <w:marBottom w:val="0"/>
      <w:divBdr>
        <w:top w:val="none" w:sz="0" w:space="0" w:color="auto"/>
        <w:left w:val="none" w:sz="0" w:space="0" w:color="auto"/>
        <w:bottom w:val="none" w:sz="0" w:space="0" w:color="auto"/>
        <w:right w:val="none" w:sz="0" w:space="0" w:color="auto"/>
      </w:divBdr>
    </w:div>
    <w:div w:id="2013415813">
      <w:bodyDiv w:val="1"/>
      <w:marLeft w:val="0"/>
      <w:marRight w:val="0"/>
      <w:marTop w:val="0"/>
      <w:marBottom w:val="0"/>
      <w:divBdr>
        <w:top w:val="none" w:sz="0" w:space="0" w:color="auto"/>
        <w:left w:val="none" w:sz="0" w:space="0" w:color="auto"/>
        <w:bottom w:val="none" w:sz="0" w:space="0" w:color="auto"/>
        <w:right w:val="none" w:sz="0" w:space="0" w:color="auto"/>
      </w:divBdr>
    </w:div>
    <w:div w:id="2013489274">
      <w:bodyDiv w:val="1"/>
      <w:marLeft w:val="0"/>
      <w:marRight w:val="0"/>
      <w:marTop w:val="0"/>
      <w:marBottom w:val="0"/>
      <w:divBdr>
        <w:top w:val="none" w:sz="0" w:space="0" w:color="auto"/>
        <w:left w:val="none" w:sz="0" w:space="0" w:color="auto"/>
        <w:bottom w:val="none" w:sz="0" w:space="0" w:color="auto"/>
        <w:right w:val="none" w:sz="0" w:space="0" w:color="auto"/>
      </w:divBdr>
    </w:div>
    <w:div w:id="2013603271">
      <w:bodyDiv w:val="1"/>
      <w:marLeft w:val="0"/>
      <w:marRight w:val="0"/>
      <w:marTop w:val="0"/>
      <w:marBottom w:val="0"/>
      <w:divBdr>
        <w:top w:val="none" w:sz="0" w:space="0" w:color="auto"/>
        <w:left w:val="none" w:sz="0" w:space="0" w:color="auto"/>
        <w:bottom w:val="none" w:sz="0" w:space="0" w:color="auto"/>
        <w:right w:val="none" w:sz="0" w:space="0" w:color="auto"/>
      </w:divBdr>
    </w:div>
    <w:div w:id="2013680077">
      <w:bodyDiv w:val="1"/>
      <w:marLeft w:val="0"/>
      <w:marRight w:val="0"/>
      <w:marTop w:val="0"/>
      <w:marBottom w:val="0"/>
      <w:divBdr>
        <w:top w:val="none" w:sz="0" w:space="0" w:color="auto"/>
        <w:left w:val="none" w:sz="0" w:space="0" w:color="auto"/>
        <w:bottom w:val="none" w:sz="0" w:space="0" w:color="auto"/>
        <w:right w:val="none" w:sz="0" w:space="0" w:color="auto"/>
      </w:divBdr>
    </w:div>
    <w:div w:id="2013949429">
      <w:bodyDiv w:val="1"/>
      <w:marLeft w:val="0"/>
      <w:marRight w:val="0"/>
      <w:marTop w:val="0"/>
      <w:marBottom w:val="0"/>
      <w:divBdr>
        <w:top w:val="none" w:sz="0" w:space="0" w:color="auto"/>
        <w:left w:val="none" w:sz="0" w:space="0" w:color="auto"/>
        <w:bottom w:val="none" w:sz="0" w:space="0" w:color="auto"/>
        <w:right w:val="none" w:sz="0" w:space="0" w:color="auto"/>
      </w:divBdr>
    </w:div>
    <w:div w:id="2013993724">
      <w:bodyDiv w:val="1"/>
      <w:marLeft w:val="0"/>
      <w:marRight w:val="0"/>
      <w:marTop w:val="0"/>
      <w:marBottom w:val="0"/>
      <w:divBdr>
        <w:top w:val="none" w:sz="0" w:space="0" w:color="auto"/>
        <w:left w:val="none" w:sz="0" w:space="0" w:color="auto"/>
        <w:bottom w:val="none" w:sz="0" w:space="0" w:color="auto"/>
        <w:right w:val="none" w:sz="0" w:space="0" w:color="auto"/>
      </w:divBdr>
    </w:div>
    <w:div w:id="2014262499">
      <w:bodyDiv w:val="1"/>
      <w:marLeft w:val="0"/>
      <w:marRight w:val="0"/>
      <w:marTop w:val="0"/>
      <w:marBottom w:val="0"/>
      <w:divBdr>
        <w:top w:val="none" w:sz="0" w:space="0" w:color="auto"/>
        <w:left w:val="none" w:sz="0" w:space="0" w:color="auto"/>
        <w:bottom w:val="none" w:sz="0" w:space="0" w:color="auto"/>
        <w:right w:val="none" w:sz="0" w:space="0" w:color="auto"/>
      </w:divBdr>
    </w:div>
    <w:div w:id="2014450873">
      <w:bodyDiv w:val="1"/>
      <w:marLeft w:val="0"/>
      <w:marRight w:val="0"/>
      <w:marTop w:val="0"/>
      <w:marBottom w:val="0"/>
      <w:divBdr>
        <w:top w:val="none" w:sz="0" w:space="0" w:color="auto"/>
        <w:left w:val="none" w:sz="0" w:space="0" w:color="auto"/>
        <w:bottom w:val="none" w:sz="0" w:space="0" w:color="auto"/>
        <w:right w:val="none" w:sz="0" w:space="0" w:color="auto"/>
      </w:divBdr>
    </w:div>
    <w:div w:id="2014452375">
      <w:bodyDiv w:val="1"/>
      <w:marLeft w:val="0"/>
      <w:marRight w:val="0"/>
      <w:marTop w:val="0"/>
      <w:marBottom w:val="0"/>
      <w:divBdr>
        <w:top w:val="none" w:sz="0" w:space="0" w:color="auto"/>
        <w:left w:val="none" w:sz="0" w:space="0" w:color="auto"/>
        <w:bottom w:val="none" w:sz="0" w:space="0" w:color="auto"/>
        <w:right w:val="none" w:sz="0" w:space="0" w:color="auto"/>
      </w:divBdr>
    </w:div>
    <w:div w:id="2014523720">
      <w:bodyDiv w:val="1"/>
      <w:marLeft w:val="0"/>
      <w:marRight w:val="0"/>
      <w:marTop w:val="0"/>
      <w:marBottom w:val="0"/>
      <w:divBdr>
        <w:top w:val="none" w:sz="0" w:space="0" w:color="auto"/>
        <w:left w:val="none" w:sz="0" w:space="0" w:color="auto"/>
        <w:bottom w:val="none" w:sz="0" w:space="0" w:color="auto"/>
        <w:right w:val="none" w:sz="0" w:space="0" w:color="auto"/>
      </w:divBdr>
    </w:div>
    <w:div w:id="2014868583">
      <w:bodyDiv w:val="1"/>
      <w:marLeft w:val="0"/>
      <w:marRight w:val="0"/>
      <w:marTop w:val="0"/>
      <w:marBottom w:val="0"/>
      <w:divBdr>
        <w:top w:val="none" w:sz="0" w:space="0" w:color="auto"/>
        <w:left w:val="none" w:sz="0" w:space="0" w:color="auto"/>
        <w:bottom w:val="none" w:sz="0" w:space="0" w:color="auto"/>
        <w:right w:val="none" w:sz="0" w:space="0" w:color="auto"/>
      </w:divBdr>
    </w:div>
    <w:div w:id="2015067194">
      <w:bodyDiv w:val="1"/>
      <w:marLeft w:val="0"/>
      <w:marRight w:val="0"/>
      <w:marTop w:val="0"/>
      <w:marBottom w:val="0"/>
      <w:divBdr>
        <w:top w:val="none" w:sz="0" w:space="0" w:color="auto"/>
        <w:left w:val="none" w:sz="0" w:space="0" w:color="auto"/>
        <w:bottom w:val="none" w:sz="0" w:space="0" w:color="auto"/>
        <w:right w:val="none" w:sz="0" w:space="0" w:color="auto"/>
      </w:divBdr>
    </w:div>
    <w:div w:id="2015104363">
      <w:bodyDiv w:val="1"/>
      <w:marLeft w:val="0"/>
      <w:marRight w:val="0"/>
      <w:marTop w:val="0"/>
      <w:marBottom w:val="0"/>
      <w:divBdr>
        <w:top w:val="none" w:sz="0" w:space="0" w:color="auto"/>
        <w:left w:val="none" w:sz="0" w:space="0" w:color="auto"/>
        <w:bottom w:val="none" w:sz="0" w:space="0" w:color="auto"/>
        <w:right w:val="none" w:sz="0" w:space="0" w:color="auto"/>
      </w:divBdr>
    </w:div>
    <w:div w:id="2015187759">
      <w:bodyDiv w:val="1"/>
      <w:marLeft w:val="0"/>
      <w:marRight w:val="0"/>
      <w:marTop w:val="0"/>
      <w:marBottom w:val="0"/>
      <w:divBdr>
        <w:top w:val="none" w:sz="0" w:space="0" w:color="auto"/>
        <w:left w:val="none" w:sz="0" w:space="0" w:color="auto"/>
        <w:bottom w:val="none" w:sz="0" w:space="0" w:color="auto"/>
        <w:right w:val="none" w:sz="0" w:space="0" w:color="auto"/>
      </w:divBdr>
    </w:div>
    <w:div w:id="2015304107">
      <w:bodyDiv w:val="1"/>
      <w:marLeft w:val="0"/>
      <w:marRight w:val="0"/>
      <w:marTop w:val="0"/>
      <w:marBottom w:val="0"/>
      <w:divBdr>
        <w:top w:val="none" w:sz="0" w:space="0" w:color="auto"/>
        <w:left w:val="none" w:sz="0" w:space="0" w:color="auto"/>
        <w:bottom w:val="none" w:sz="0" w:space="0" w:color="auto"/>
        <w:right w:val="none" w:sz="0" w:space="0" w:color="auto"/>
      </w:divBdr>
    </w:div>
    <w:div w:id="2015375561">
      <w:bodyDiv w:val="1"/>
      <w:marLeft w:val="0"/>
      <w:marRight w:val="0"/>
      <w:marTop w:val="0"/>
      <w:marBottom w:val="0"/>
      <w:divBdr>
        <w:top w:val="none" w:sz="0" w:space="0" w:color="auto"/>
        <w:left w:val="none" w:sz="0" w:space="0" w:color="auto"/>
        <w:bottom w:val="none" w:sz="0" w:space="0" w:color="auto"/>
        <w:right w:val="none" w:sz="0" w:space="0" w:color="auto"/>
      </w:divBdr>
    </w:div>
    <w:div w:id="2015568331">
      <w:bodyDiv w:val="1"/>
      <w:marLeft w:val="0"/>
      <w:marRight w:val="0"/>
      <w:marTop w:val="0"/>
      <w:marBottom w:val="0"/>
      <w:divBdr>
        <w:top w:val="none" w:sz="0" w:space="0" w:color="auto"/>
        <w:left w:val="none" w:sz="0" w:space="0" w:color="auto"/>
        <w:bottom w:val="none" w:sz="0" w:space="0" w:color="auto"/>
        <w:right w:val="none" w:sz="0" w:space="0" w:color="auto"/>
      </w:divBdr>
    </w:div>
    <w:div w:id="2015641075">
      <w:bodyDiv w:val="1"/>
      <w:marLeft w:val="0"/>
      <w:marRight w:val="0"/>
      <w:marTop w:val="0"/>
      <w:marBottom w:val="0"/>
      <w:divBdr>
        <w:top w:val="none" w:sz="0" w:space="0" w:color="auto"/>
        <w:left w:val="none" w:sz="0" w:space="0" w:color="auto"/>
        <w:bottom w:val="none" w:sz="0" w:space="0" w:color="auto"/>
        <w:right w:val="none" w:sz="0" w:space="0" w:color="auto"/>
      </w:divBdr>
    </w:div>
    <w:div w:id="2015840156">
      <w:bodyDiv w:val="1"/>
      <w:marLeft w:val="0"/>
      <w:marRight w:val="0"/>
      <w:marTop w:val="0"/>
      <w:marBottom w:val="0"/>
      <w:divBdr>
        <w:top w:val="none" w:sz="0" w:space="0" w:color="auto"/>
        <w:left w:val="none" w:sz="0" w:space="0" w:color="auto"/>
        <w:bottom w:val="none" w:sz="0" w:space="0" w:color="auto"/>
        <w:right w:val="none" w:sz="0" w:space="0" w:color="auto"/>
      </w:divBdr>
    </w:div>
    <w:div w:id="2016612468">
      <w:bodyDiv w:val="1"/>
      <w:marLeft w:val="0"/>
      <w:marRight w:val="0"/>
      <w:marTop w:val="0"/>
      <w:marBottom w:val="0"/>
      <w:divBdr>
        <w:top w:val="none" w:sz="0" w:space="0" w:color="auto"/>
        <w:left w:val="none" w:sz="0" w:space="0" w:color="auto"/>
        <w:bottom w:val="none" w:sz="0" w:space="0" w:color="auto"/>
        <w:right w:val="none" w:sz="0" w:space="0" w:color="auto"/>
      </w:divBdr>
    </w:div>
    <w:div w:id="2016806646">
      <w:bodyDiv w:val="1"/>
      <w:marLeft w:val="0"/>
      <w:marRight w:val="0"/>
      <w:marTop w:val="0"/>
      <w:marBottom w:val="0"/>
      <w:divBdr>
        <w:top w:val="none" w:sz="0" w:space="0" w:color="auto"/>
        <w:left w:val="none" w:sz="0" w:space="0" w:color="auto"/>
        <w:bottom w:val="none" w:sz="0" w:space="0" w:color="auto"/>
        <w:right w:val="none" w:sz="0" w:space="0" w:color="auto"/>
      </w:divBdr>
    </w:div>
    <w:div w:id="2016882438">
      <w:bodyDiv w:val="1"/>
      <w:marLeft w:val="0"/>
      <w:marRight w:val="0"/>
      <w:marTop w:val="0"/>
      <w:marBottom w:val="0"/>
      <w:divBdr>
        <w:top w:val="none" w:sz="0" w:space="0" w:color="auto"/>
        <w:left w:val="none" w:sz="0" w:space="0" w:color="auto"/>
        <w:bottom w:val="none" w:sz="0" w:space="0" w:color="auto"/>
        <w:right w:val="none" w:sz="0" w:space="0" w:color="auto"/>
      </w:divBdr>
    </w:div>
    <w:div w:id="2016883087">
      <w:bodyDiv w:val="1"/>
      <w:marLeft w:val="0"/>
      <w:marRight w:val="0"/>
      <w:marTop w:val="0"/>
      <w:marBottom w:val="0"/>
      <w:divBdr>
        <w:top w:val="none" w:sz="0" w:space="0" w:color="auto"/>
        <w:left w:val="none" w:sz="0" w:space="0" w:color="auto"/>
        <w:bottom w:val="none" w:sz="0" w:space="0" w:color="auto"/>
        <w:right w:val="none" w:sz="0" w:space="0" w:color="auto"/>
      </w:divBdr>
    </w:div>
    <w:div w:id="2016885528">
      <w:bodyDiv w:val="1"/>
      <w:marLeft w:val="0"/>
      <w:marRight w:val="0"/>
      <w:marTop w:val="0"/>
      <w:marBottom w:val="0"/>
      <w:divBdr>
        <w:top w:val="none" w:sz="0" w:space="0" w:color="auto"/>
        <w:left w:val="none" w:sz="0" w:space="0" w:color="auto"/>
        <w:bottom w:val="none" w:sz="0" w:space="0" w:color="auto"/>
        <w:right w:val="none" w:sz="0" w:space="0" w:color="auto"/>
      </w:divBdr>
    </w:div>
    <w:div w:id="2016956905">
      <w:bodyDiv w:val="1"/>
      <w:marLeft w:val="0"/>
      <w:marRight w:val="0"/>
      <w:marTop w:val="0"/>
      <w:marBottom w:val="0"/>
      <w:divBdr>
        <w:top w:val="none" w:sz="0" w:space="0" w:color="auto"/>
        <w:left w:val="none" w:sz="0" w:space="0" w:color="auto"/>
        <w:bottom w:val="none" w:sz="0" w:space="0" w:color="auto"/>
        <w:right w:val="none" w:sz="0" w:space="0" w:color="auto"/>
      </w:divBdr>
    </w:div>
    <w:div w:id="2017070942">
      <w:bodyDiv w:val="1"/>
      <w:marLeft w:val="0"/>
      <w:marRight w:val="0"/>
      <w:marTop w:val="0"/>
      <w:marBottom w:val="0"/>
      <w:divBdr>
        <w:top w:val="none" w:sz="0" w:space="0" w:color="auto"/>
        <w:left w:val="none" w:sz="0" w:space="0" w:color="auto"/>
        <w:bottom w:val="none" w:sz="0" w:space="0" w:color="auto"/>
        <w:right w:val="none" w:sz="0" w:space="0" w:color="auto"/>
      </w:divBdr>
    </w:div>
    <w:div w:id="2017344480">
      <w:bodyDiv w:val="1"/>
      <w:marLeft w:val="0"/>
      <w:marRight w:val="0"/>
      <w:marTop w:val="0"/>
      <w:marBottom w:val="0"/>
      <w:divBdr>
        <w:top w:val="none" w:sz="0" w:space="0" w:color="auto"/>
        <w:left w:val="none" w:sz="0" w:space="0" w:color="auto"/>
        <w:bottom w:val="none" w:sz="0" w:space="0" w:color="auto"/>
        <w:right w:val="none" w:sz="0" w:space="0" w:color="auto"/>
      </w:divBdr>
    </w:div>
    <w:div w:id="2017420389">
      <w:bodyDiv w:val="1"/>
      <w:marLeft w:val="0"/>
      <w:marRight w:val="0"/>
      <w:marTop w:val="0"/>
      <w:marBottom w:val="0"/>
      <w:divBdr>
        <w:top w:val="none" w:sz="0" w:space="0" w:color="auto"/>
        <w:left w:val="none" w:sz="0" w:space="0" w:color="auto"/>
        <w:bottom w:val="none" w:sz="0" w:space="0" w:color="auto"/>
        <w:right w:val="none" w:sz="0" w:space="0" w:color="auto"/>
      </w:divBdr>
    </w:div>
    <w:div w:id="2017464461">
      <w:bodyDiv w:val="1"/>
      <w:marLeft w:val="0"/>
      <w:marRight w:val="0"/>
      <w:marTop w:val="0"/>
      <w:marBottom w:val="0"/>
      <w:divBdr>
        <w:top w:val="none" w:sz="0" w:space="0" w:color="auto"/>
        <w:left w:val="none" w:sz="0" w:space="0" w:color="auto"/>
        <w:bottom w:val="none" w:sz="0" w:space="0" w:color="auto"/>
        <w:right w:val="none" w:sz="0" w:space="0" w:color="auto"/>
      </w:divBdr>
    </w:div>
    <w:div w:id="2017538008">
      <w:bodyDiv w:val="1"/>
      <w:marLeft w:val="0"/>
      <w:marRight w:val="0"/>
      <w:marTop w:val="0"/>
      <w:marBottom w:val="0"/>
      <w:divBdr>
        <w:top w:val="none" w:sz="0" w:space="0" w:color="auto"/>
        <w:left w:val="none" w:sz="0" w:space="0" w:color="auto"/>
        <w:bottom w:val="none" w:sz="0" w:space="0" w:color="auto"/>
        <w:right w:val="none" w:sz="0" w:space="0" w:color="auto"/>
      </w:divBdr>
    </w:div>
    <w:div w:id="2017539250">
      <w:bodyDiv w:val="1"/>
      <w:marLeft w:val="0"/>
      <w:marRight w:val="0"/>
      <w:marTop w:val="0"/>
      <w:marBottom w:val="0"/>
      <w:divBdr>
        <w:top w:val="none" w:sz="0" w:space="0" w:color="auto"/>
        <w:left w:val="none" w:sz="0" w:space="0" w:color="auto"/>
        <w:bottom w:val="none" w:sz="0" w:space="0" w:color="auto"/>
        <w:right w:val="none" w:sz="0" w:space="0" w:color="auto"/>
      </w:divBdr>
    </w:div>
    <w:div w:id="2017614277">
      <w:bodyDiv w:val="1"/>
      <w:marLeft w:val="0"/>
      <w:marRight w:val="0"/>
      <w:marTop w:val="0"/>
      <w:marBottom w:val="0"/>
      <w:divBdr>
        <w:top w:val="none" w:sz="0" w:space="0" w:color="auto"/>
        <w:left w:val="none" w:sz="0" w:space="0" w:color="auto"/>
        <w:bottom w:val="none" w:sz="0" w:space="0" w:color="auto"/>
        <w:right w:val="none" w:sz="0" w:space="0" w:color="auto"/>
      </w:divBdr>
    </w:div>
    <w:div w:id="2017725956">
      <w:bodyDiv w:val="1"/>
      <w:marLeft w:val="0"/>
      <w:marRight w:val="0"/>
      <w:marTop w:val="0"/>
      <w:marBottom w:val="0"/>
      <w:divBdr>
        <w:top w:val="none" w:sz="0" w:space="0" w:color="auto"/>
        <w:left w:val="none" w:sz="0" w:space="0" w:color="auto"/>
        <w:bottom w:val="none" w:sz="0" w:space="0" w:color="auto"/>
        <w:right w:val="none" w:sz="0" w:space="0" w:color="auto"/>
      </w:divBdr>
    </w:div>
    <w:div w:id="2017809496">
      <w:bodyDiv w:val="1"/>
      <w:marLeft w:val="0"/>
      <w:marRight w:val="0"/>
      <w:marTop w:val="0"/>
      <w:marBottom w:val="0"/>
      <w:divBdr>
        <w:top w:val="none" w:sz="0" w:space="0" w:color="auto"/>
        <w:left w:val="none" w:sz="0" w:space="0" w:color="auto"/>
        <w:bottom w:val="none" w:sz="0" w:space="0" w:color="auto"/>
        <w:right w:val="none" w:sz="0" w:space="0" w:color="auto"/>
      </w:divBdr>
    </w:div>
    <w:div w:id="2017921015">
      <w:bodyDiv w:val="1"/>
      <w:marLeft w:val="0"/>
      <w:marRight w:val="0"/>
      <w:marTop w:val="0"/>
      <w:marBottom w:val="0"/>
      <w:divBdr>
        <w:top w:val="none" w:sz="0" w:space="0" w:color="auto"/>
        <w:left w:val="none" w:sz="0" w:space="0" w:color="auto"/>
        <w:bottom w:val="none" w:sz="0" w:space="0" w:color="auto"/>
        <w:right w:val="none" w:sz="0" w:space="0" w:color="auto"/>
      </w:divBdr>
    </w:div>
    <w:div w:id="2017996999">
      <w:bodyDiv w:val="1"/>
      <w:marLeft w:val="0"/>
      <w:marRight w:val="0"/>
      <w:marTop w:val="0"/>
      <w:marBottom w:val="0"/>
      <w:divBdr>
        <w:top w:val="none" w:sz="0" w:space="0" w:color="auto"/>
        <w:left w:val="none" w:sz="0" w:space="0" w:color="auto"/>
        <w:bottom w:val="none" w:sz="0" w:space="0" w:color="auto"/>
        <w:right w:val="none" w:sz="0" w:space="0" w:color="auto"/>
      </w:divBdr>
    </w:div>
    <w:div w:id="2018118988">
      <w:bodyDiv w:val="1"/>
      <w:marLeft w:val="0"/>
      <w:marRight w:val="0"/>
      <w:marTop w:val="0"/>
      <w:marBottom w:val="0"/>
      <w:divBdr>
        <w:top w:val="none" w:sz="0" w:space="0" w:color="auto"/>
        <w:left w:val="none" w:sz="0" w:space="0" w:color="auto"/>
        <w:bottom w:val="none" w:sz="0" w:space="0" w:color="auto"/>
        <w:right w:val="none" w:sz="0" w:space="0" w:color="auto"/>
      </w:divBdr>
    </w:div>
    <w:div w:id="2018120626">
      <w:bodyDiv w:val="1"/>
      <w:marLeft w:val="0"/>
      <w:marRight w:val="0"/>
      <w:marTop w:val="0"/>
      <w:marBottom w:val="0"/>
      <w:divBdr>
        <w:top w:val="none" w:sz="0" w:space="0" w:color="auto"/>
        <w:left w:val="none" w:sz="0" w:space="0" w:color="auto"/>
        <w:bottom w:val="none" w:sz="0" w:space="0" w:color="auto"/>
        <w:right w:val="none" w:sz="0" w:space="0" w:color="auto"/>
      </w:divBdr>
    </w:div>
    <w:div w:id="2018145038">
      <w:bodyDiv w:val="1"/>
      <w:marLeft w:val="0"/>
      <w:marRight w:val="0"/>
      <w:marTop w:val="0"/>
      <w:marBottom w:val="0"/>
      <w:divBdr>
        <w:top w:val="none" w:sz="0" w:space="0" w:color="auto"/>
        <w:left w:val="none" w:sz="0" w:space="0" w:color="auto"/>
        <w:bottom w:val="none" w:sz="0" w:space="0" w:color="auto"/>
        <w:right w:val="none" w:sz="0" w:space="0" w:color="auto"/>
      </w:divBdr>
    </w:div>
    <w:div w:id="2018195945">
      <w:bodyDiv w:val="1"/>
      <w:marLeft w:val="0"/>
      <w:marRight w:val="0"/>
      <w:marTop w:val="0"/>
      <w:marBottom w:val="0"/>
      <w:divBdr>
        <w:top w:val="none" w:sz="0" w:space="0" w:color="auto"/>
        <w:left w:val="none" w:sz="0" w:space="0" w:color="auto"/>
        <w:bottom w:val="none" w:sz="0" w:space="0" w:color="auto"/>
        <w:right w:val="none" w:sz="0" w:space="0" w:color="auto"/>
      </w:divBdr>
    </w:div>
    <w:div w:id="2018263191">
      <w:bodyDiv w:val="1"/>
      <w:marLeft w:val="0"/>
      <w:marRight w:val="0"/>
      <w:marTop w:val="0"/>
      <w:marBottom w:val="0"/>
      <w:divBdr>
        <w:top w:val="none" w:sz="0" w:space="0" w:color="auto"/>
        <w:left w:val="none" w:sz="0" w:space="0" w:color="auto"/>
        <w:bottom w:val="none" w:sz="0" w:space="0" w:color="auto"/>
        <w:right w:val="none" w:sz="0" w:space="0" w:color="auto"/>
      </w:divBdr>
    </w:div>
    <w:div w:id="2018263231">
      <w:bodyDiv w:val="1"/>
      <w:marLeft w:val="0"/>
      <w:marRight w:val="0"/>
      <w:marTop w:val="0"/>
      <w:marBottom w:val="0"/>
      <w:divBdr>
        <w:top w:val="none" w:sz="0" w:space="0" w:color="auto"/>
        <w:left w:val="none" w:sz="0" w:space="0" w:color="auto"/>
        <w:bottom w:val="none" w:sz="0" w:space="0" w:color="auto"/>
        <w:right w:val="none" w:sz="0" w:space="0" w:color="auto"/>
      </w:divBdr>
    </w:div>
    <w:div w:id="2018388309">
      <w:bodyDiv w:val="1"/>
      <w:marLeft w:val="0"/>
      <w:marRight w:val="0"/>
      <w:marTop w:val="0"/>
      <w:marBottom w:val="0"/>
      <w:divBdr>
        <w:top w:val="none" w:sz="0" w:space="0" w:color="auto"/>
        <w:left w:val="none" w:sz="0" w:space="0" w:color="auto"/>
        <w:bottom w:val="none" w:sz="0" w:space="0" w:color="auto"/>
        <w:right w:val="none" w:sz="0" w:space="0" w:color="auto"/>
      </w:divBdr>
    </w:div>
    <w:div w:id="2018651921">
      <w:bodyDiv w:val="1"/>
      <w:marLeft w:val="0"/>
      <w:marRight w:val="0"/>
      <w:marTop w:val="0"/>
      <w:marBottom w:val="0"/>
      <w:divBdr>
        <w:top w:val="none" w:sz="0" w:space="0" w:color="auto"/>
        <w:left w:val="none" w:sz="0" w:space="0" w:color="auto"/>
        <w:bottom w:val="none" w:sz="0" w:space="0" w:color="auto"/>
        <w:right w:val="none" w:sz="0" w:space="0" w:color="auto"/>
      </w:divBdr>
    </w:div>
    <w:div w:id="2019190722">
      <w:bodyDiv w:val="1"/>
      <w:marLeft w:val="0"/>
      <w:marRight w:val="0"/>
      <w:marTop w:val="0"/>
      <w:marBottom w:val="0"/>
      <w:divBdr>
        <w:top w:val="none" w:sz="0" w:space="0" w:color="auto"/>
        <w:left w:val="none" w:sz="0" w:space="0" w:color="auto"/>
        <w:bottom w:val="none" w:sz="0" w:space="0" w:color="auto"/>
        <w:right w:val="none" w:sz="0" w:space="0" w:color="auto"/>
      </w:divBdr>
    </w:div>
    <w:div w:id="2019388263">
      <w:bodyDiv w:val="1"/>
      <w:marLeft w:val="0"/>
      <w:marRight w:val="0"/>
      <w:marTop w:val="0"/>
      <w:marBottom w:val="0"/>
      <w:divBdr>
        <w:top w:val="none" w:sz="0" w:space="0" w:color="auto"/>
        <w:left w:val="none" w:sz="0" w:space="0" w:color="auto"/>
        <w:bottom w:val="none" w:sz="0" w:space="0" w:color="auto"/>
        <w:right w:val="none" w:sz="0" w:space="0" w:color="auto"/>
      </w:divBdr>
    </w:div>
    <w:div w:id="2019698779">
      <w:bodyDiv w:val="1"/>
      <w:marLeft w:val="0"/>
      <w:marRight w:val="0"/>
      <w:marTop w:val="0"/>
      <w:marBottom w:val="0"/>
      <w:divBdr>
        <w:top w:val="none" w:sz="0" w:space="0" w:color="auto"/>
        <w:left w:val="none" w:sz="0" w:space="0" w:color="auto"/>
        <w:bottom w:val="none" w:sz="0" w:space="0" w:color="auto"/>
        <w:right w:val="none" w:sz="0" w:space="0" w:color="auto"/>
      </w:divBdr>
    </w:div>
    <w:div w:id="2019843426">
      <w:bodyDiv w:val="1"/>
      <w:marLeft w:val="0"/>
      <w:marRight w:val="0"/>
      <w:marTop w:val="0"/>
      <w:marBottom w:val="0"/>
      <w:divBdr>
        <w:top w:val="none" w:sz="0" w:space="0" w:color="auto"/>
        <w:left w:val="none" w:sz="0" w:space="0" w:color="auto"/>
        <w:bottom w:val="none" w:sz="0" w:space="0" w:color="auto"/>
        <w:right w:val="none" w:sz="0" w:space="0" w:color="auto"/>
      </w:divBdr>
    </w:div>
    <w:div w:id="2019917453">
      <w:bodyDiv w:val="1"/>
      <w:marLeft w:val="0"/>
      <w:marRight w:val="0"/>
      <w:marTop w:val="0"/>
      <w:marBottom w:val="0"/>
      <w:divBdr>
        <w:top w:val="none" w:sz="0" w:space="0" w:color="auto"/>
        <w:left w:val="none" w:sz="0" w:space="0" w:color="auto"/>
        <w:bottom w:val="none" w:sz="0" w:space="0" w:color="auto"/>
        <w:right w:val="none" w:sz="0" w:space="0" w:color="auto"/>
      </w:divBdr>
    </w:div>
    <w:div w:id="2020237050">
      <w:bodyDiv w:val="1"/>
      <w:marLeft w:val="0"/>
      <w:marRight w:val="0"/>
      <w:marTop w:val="0"/>
      <w:marBottom w:val="0"/>
      <w:divBdr>
        <w:top w:val="none" w:sz="0" w:space="0" w:color="auto"/>
        <w:left w:val="none" w:sz="0" w:space="0" w:color="auto"/>
        <w:bottom w:val="none" w:sz="0" w:space="0" w:color="auto"/>
        <w:right w:val="none" w:sz="0" w:space="0" w:color="auto"/>
      </w:divBdr>
    </w:div>
    <w:div w:id="2020303960">
      <w:bodyDiv w:val="1"/>
      <w:marLeft w:val="0"/>
      <w:marRight w:val="0"/>
      <w:marTop w:val="0"/>
      <w:marBottom w:val="0"/>
      <w:divBdr>
        <w:top w:val="none" w:sz="0" w:space="0" w:color="auto"/>
        <w:left w:val="none" w:sz="0" w:space="0" w:color="auto"/>
        <w:bottom w:val="none" w:sz="0" w:space="0" w:color="auto"/>
        <w:right w:val="none" w:sz="0" w:space="0" w:color="auto"/>
      </w:divBdr>
    </w:div>
    <w:div w:id="2020346052">
      <w:bodyDiv w:val="1"/>
      <w:marLeft w:val="0"/>
      <w:marRight w:val="0"/>
      <w:marTop w:val="0"/>
      <w:marBottom w:val="0"/>
      <w:divBdr>
        <w:top w:val="none" w:sz="0" w:space="0" w:color="auto"/>
        <w:left w:val="none" w:sz="0" w:space="0" w:color="auto"/>
        <w:bottom w:val="none" w:sz="0" w:space="0" w:color="auto"/>
        <w:right w:val="none" w:sz="0" w:space="0" w:color="auto"/>
      </w:divBdr>
    </w:div>
    <w:div w:id="2020426303">
      <w:bodyDiv w:val="1"/>
      <w:marLeft w:val="0"/>
      <w:marRight w:val="0"/>
      <w:marTop w:val="0"/>
      <w:marBottom w:val="0"/>
      <w:divBdr>
        <w:top w:val="none" w:sz="0" w:space="0" w:color="auto"/>
        <w:left w:val="none" w:sz="0" w:space="0" w:color="auto"/>
        <w:bottom w:val="none" w:sz="0" w:space="0" w:color="auto"/>
        <w:right w:val="none" w:sz="0" w:space="0" w:color="auto"/>
      </w:divBdr>
    </w:div>
    <w:div w:id="2020429638">
      <w:bodyDiv w:val="1"/>
      <w:marLeft w:val="0"/>
      <w:marRight w:val="0"/>
      <w:marTop w:val="0"/>
      <w:marBottom w:val="0"/>
      <w:divBdr>
        <w:top w:val="none" w:sz="0" w:space="0" w:color="auto"/>
        <w:left w:val="none" w:sz="0" w:space="0" w:color="auto"/>
        <w:bottom w:val="none" w:sz="0" w:space="0" w:color="auto"/>
        <w:right w:val="none" w:sz="0" w:space="0" w:color="auto"/>
      </w:divBdr>
    </w:div>
    <w:div w:id="2020617574">
      <w:bodyDiv w:val="1"/>
      <w:marLeft w:val="0"/>
      <w:marRight w:val="0"/>
      <w:marTop w:val="0"/>
      <w:marBottom w:val="0"/>
      <w:divBdr>
        <w:top w:val="none" w:sz="0" w:space="0" w:color="auto"/>
        <w:left w:val="none" w:sz="0" w:space="0" w:color="auto"/>
        <w:bottom w:val="none" w:sz="0" w:space="0" w:color="auto"/>
        <w:right w:val="none" w:sz="0" w:space="0" w:color="auto"/>
      </w:divBdr>
    </w:div>
    <w:div w:id="2020812813">
      <w:bodyDiv w:val="1"/>
      <w:marLeft w:val="0"/>
      <w:marRight w:val="0"/>
      <w:marTop w:val="0"/>
      <w:marBottom w:val="0"/>
      <w:divBdr>
        <w:top w:val="none" w:sz="0" w:space="0" w:color="auto"/>
        <w:left w:val="none" w:sz="0" w:space="0" w:color="auto"/>
        <w:bottom w:val="none" w:sz="0" w:space="0" w:color="auto"/>
        <w:right w:val="none" w:sz="0" w:space="0" w:color="auto"/>
      </w:divBdr>
    </w:div>
    <w:div w:id="2021003603">
      <w:bodyDiv w:val="1"/>
      <w:marLeft w:val="0"/>
      <w:marRight w:val="0"/>
      <w:marTop w:val="0"/>
      <w:marBottom w:val="0"/>
      <w:divBdr>
        <w:top w:val="none" w:sz="0" w:space="0" w:color="auto"/>
        <w:left w:val="none" w:sz="0" w:space="0" w:color="auto"/>
        <w:bottom w:val="none" w:sz="0" w:space="0" w:color="auto"/>
        <w:right w:val="none" w:sz="0" w:space="0" w:color="auto"/>
      </w:divBdr>
    </w:div>
    <w:div w:id="2021004036">
      <w:bodyDiv w:val="1"/>
      <w:marLeft w:val="0"/>
      <w:marRight w:val="0"/>
      <w:marTop w:val="0"/>
      <w:marBottom w:val="0"/>
      <w:divBdr>
        <w:top w:val="none" w:sz="0" w:space="0" w:color="auto"/>
        <w:left w:val="none" w:sz="0" w:space="0" w:color="auto"/>
        <w:bottom w:val="none" w:sz="0" w:space="0" w:color="auto"/>
        <w:right w:val="none" w:sz="0" w:space="0" w:color="auto"/>
      </w:divBdr>
    </w:div>
    <w:div w:id="2021080832">
      <w:bodyDiv w:val="1"/>
      <w:marLeft w:val="0"/>
      <w:marRight w:val="0"/>
      <w:marTop w:val="0"/>
      <w:marBottom w:val="0"/>
      <w:divBdr>
        <w:top w:val="none" w:sz="0" w:space="0" w:color="auto"/>
        <w:left w:val="none" w:sz="0" w:space="0" w:color="auto"/>
        <w:bottom w:val="none" w:sz="0" w:space="0" w:color="auto"/>
        <w:right w:val="none" w:sz="0" w:space="0" w:color="auto"/>
      </w:divBdr>
    </w:div>
    <w:div w:id="2021199551">
      <w:bodyDiv w:val="1"/>
      <w:marLeft w:val="0"/>
      <w:marRight w:val="0"/>
      <w:marTop w:val="0"/>
      <w:marBottom w:val="0"/>
      <w:divBdr>
        <w:top w:val="none" w:sz="0" w:space="0" w:color="auto"/>
        <w:left w:val="none" w:sz="0" w:space="0" w:color="auto"/>
        <w:bottom w:val="none" w:sz="0" w:space="0" w:color="auto"/>
        <w:right w:val="none" w:sz="0" w:space="0" w:color="auto"/>
      </w:divBdr>
    </w:div>
    <w:div w:id="2021199583">
      <w:bodyDiv w:val="1"/>
      <w:marLeft w:val="0"/>
      <w:marRight w:val="0"/>
      <w:marTop w:val="0"/>
      <w:marBottom w:val="0"/>
      <w:divBdr>
        <w:top w:val="none" w:sz="0" w:space="0" w:color="auto"/>
        <w:left w:val="none" w:sz="0" w:space="0" w:color="auto"/>
        <w:bottom w:val="none" w:sz="0" w:space="0" w:color="auto"/>
        <w:right w:val="none" w:sz="0" w:space="0" w:color="auto"/>
      </w:divBdr>
    </w:div>
    <w:div w:id="2021201473">
      <w:bodyDiv w:val="1"/>
      <w:marLeft w:val="0"/>
      <w:marRight w:val="0"/>
      <w:marTop w:val="0"/>
      <w:marBottom w:val="0"/>
      <w:divBdr>
        <w:top w:val="none" w:sz="0" w:space="0" w:color="auto"/>
        <w:left w:val="none" w:sz="0" w:space="0" w:color="auto"/>
        <w:bottom w:val="none" w:sz="0" w:space="0" w:color="auto"/>
        <w:right w:val="none" w:sz="0" w:space="0" w:color="auto"/>
      </w:divBdr>
    </w:div>
    <w:div w:id="2021349500">
      <w:bodyDiv w:val="1"/>
      <w:marLeft w:val="0"/>
      <w:marRight w:val="0"/>
      <w:marTop w:val="0"/>
      <w:marBottom w:val="0"/>
      <w:divBdr>
        <w:top w:val="none" w:sz="0" w:space="0" w:color="auto"/>
        <w:left w:val="none" w:sz="0" w:space="0" w:color="auto"/>
        <w:bottom w:val="none" w:sz="0" w:space="0" w:color="auto"/>
        <w:right w:val="none" w:sz="0" w:space="0" w:color="auto"/>
      </w:divBdr>
    </w:div>
    <w:div w:id="2021616837">
      <w:bodyDiv w:val="1"/>
      <w:marLeft w:val="0"/>
      <w:marRight w:val="0"/>
      <w:marTop w:val="0"/>
      <w:marBottom w:val="0"/>
      <w:divBdr>
        <w:top w:val="none" w:sz="0" w:space="0" w:color="auto"/>
        <w:left w:val="none" w:sz="0" w:space="0" w:color="auto"/>
        <w:bottom w:val="none" w:sz="0" w:space="0" w:color="auto"/>
        <w:right w:val="none" w:sz="0" w:space="0" w:color="auto"/>
      </w:divBdr>
    </w:div>
    <w:div w:id="2021812860">
      <w:bodyDiv w:val="1"/>
      <w:marLeft w:val="0"/>
      <w:marRight w:val="0"/>
      <w:marTop w:val="0"/>
      <w:marBottom w:val="0"/>
      <w:divBdr>
        <w:top w:val="none" w:sz="0" w:space="0" w:color="auto"/>
        <w:left w:val="none" w:sz="0" w:space="0" w:color="auto"/>
        <w:bottom w:val="none" w:sz="0" w:space="0" w:color="auto"/>
        <w:right w:val="none" w:sz="0" w:space="0" w:color="auto"/>
      </w:divBdr>
    </w:div>
    <w:div w:id="2021925094">
      <w:bodyDiv w:val="1"/>
      <w:marLeft w:val="0"/>
      <w:marRight w:val="0"/>
      <w:marTop w:val="0"/>
      <w:marBottom w:val="0"/>
      <w:divBdr>
        <w:top w:val="none" w:sz="0" w:space="0" w:color="auto"/>
        <w:left w:val="none" w:sz="0" w:space="0" w:color="auto"/>
        <w:bottom w:val="none" w:sz="0" w:space="0" w:color="auto"/>
        <w:right w:val="none" w:sz="0" w:space="0" w:color="auto"/>
      </w:divBdr>
    </w:div>
    <w:div w:id="2022000586">
      <w:bodyDiv w:val="1"/>
      <w:marLeft w:val="0"/>
      <w:marRight w:val="0"/>
      <w:marTop w:val="0"/>
      <w:marBottom w:val="0"/>
      <w:divBdr>
        <w:top w:val="none" w:sz="0" w:space="0" w:color="auto"/>
        <w:left w:val="none" w:sz="0" w:space="0" w:color="auto"/>
        <w:bottom w:val="none" w:sz="0" w:space="0" w:color="auto"/>
        <w:right w:val="none" w:sz="0" w:space="0" w:color="auto"/>
      </w:divBdr>
    </w:div>
    <w:div w:id="2022006255">
      <w:bodyDiv w:val="1"/>
      <w:marLeft w:val="0"/>
      <w:marRight w:val="0"/>
      <w:marTop w:val="0"/>
      <w:marBottom w:val="0"/>
      <w:divBdr>
        <w:top w:val="none" w:sz="0" w:space="0" w:color="auto"/>
        <w:left w:val="none" w:sz="0" w:space="0" w:color="auto"/>
        <w:bottom w:val="none" w:sz="0" w:space="0" w:color="auto"/>
        <w:right w:val="none" w:sz="0" w:space="0" w:color="auto"/>
      </w:divBdr>
    </w:div>
    <w:div w:id="2022197586">
      <w:bodyDiv w:val="1"/>
      <w:marLeft w:val="0"/>
      <w:marRight w:val="0"/>
      <w:marTop w:val="0"/>
      <w:marBottom w:val="0"/>
      <w:divBdr>
        <w:top w:val="none" w:sz="0" w:space="0" w:color="auto"/>
        <w:left w:val="none" w:sz="0" w:space="0" w:color="auto"/>
        <w:bottom w:val="none" w:sz="0" w:space="0" w:color="auto"/>
        <w:right w:val="none" w:sz="0" w:space="0" w:color="auto"/>
      </w:divBdr>
    </w:div>
    <w:div w:id="2022314528">
      <w:bodyDiv w:val="1"/>
      <w:marLeft w:val="0"/>
      <w:marRight w:val="0"/>
      <w:marTop w:val="0"/>
      <w:marBottom w:val="0"/>
      <w:divBdr>
        <w:top w:val="none" w:sz="0" w:space="0" w:color="auto"/>
        <w:left w:val="none" w:sz="0" w:space="0" w:color="auto"/>
        <w:bottom w:val="none" w:sz="0" w:space="0" w:color="auto"/>
        <w:right w:val="none" w:sz="0" w:space="0" w:color="auto"/>
      </w:divBdr>
    </w:div>
    <w:div w:id="2022396149">
      <w:bodyDiv w:val="1"/>
      <w:marLeft w:val="0"/>
      <w:marRight w:val="0"/>
      <w:marTop w:val="0"/>
      <w:marBottom w:val="0"/>
      <w:divBdr>
        <w:top w:val="none" w:sz="0" w:space="0" w:color="auto"/>
        <w:left w:val="none" w:sz="0" w:space="0" w:color="auto"/>
        <w:bottom w:val="none" w:sz="0" w:space="0" w:color="auto"/>
        <w:right w:val="none" w:sz="0" w:space="0" w:color="auto"/>
      </w:divBdr>
    </w:div>
    <w:div w:id="2022587887">
      <w:bodyDiv w:val="1"/>
      <w:marLeft w:val="0"/>
      <w:marRight w:val="0"/>
      <w:marTop w:val="0"/>
      <w:marBottom w:val="0"/>
      <w:divBdr>
        <w:top w:val="none" w:sz="0" w:space="0" w:color="auto"/>
        <w:left w:val="none" w:sz="0" w:space="0" w:color="auto"/>
        <w:bottom w:val="none" w:sz="0" w:space="0" w:color="auto"/>
        <w:right w:val="none" w:sz="0" w:space="0" w:color="auto"/>
      </w:divBdr>
    </w:div>
    <w:div w:id="2022780291">
      <w:bodyDiv w:val="1"/>
      <w:marLeft w:val="0"/>
      <w:marRight w:val="0"/>
      <w:marTop w:val="0"/>
      <w:marBottom w:val="0"/>
      <w:divBdr>
        <w:top w:val="none" w:sz="0" w:space="0" w:color="auto"/>
        <w:left w:val="none" w:sz="0" w:space="0" w:color="auto"/>
        <w:bottom w:val="none" w:sz="0" w:space="0" w:color="auto"/>
        <w:right w:val="none" w:sz="0" w:space="0" w:color="auto"/>
      </w:divBdr>
    </w:div>
    <w:div w:id="2023240891">
      <w:bodyDiv w:val="1"/>
      <w:marLeft w:val="0"/>
      <w:marRight w:val="0"/>
      <w:marTop w:val="0"/>
      <w:marBottom w:val="0"/>
      <w:divBdr>
        <w:top w:val="none" w:sz="0" w:space="0" w:color="auto"/>
        <w:left w:val="none" w:sz="0" w:space="0" w:color="auto"/>
        <w:bottom w:val="none" w:sz="0" w:space="0" w:color="auto"/>
        <w:right w:val="none" w:sz="0" w:space="0" w:color="auto"/>
      </w:divBdr>
    </w:div>
    <w:div w:id="2023622493">
      <w:bodyDiv w:val="1"/>
      <w:marLeft w:val="0"/>
      <w:marRight w:val="0"/>
      <w:marTop w:val="0"/>
      <w:marBottom w:val="0"/>
      <w:divBdr>
        <w:top w:val="none" w:sz="0" w:space="0" w:color="auto"/>
        <w:left w:val="none" w:sz="0" w:space="0" w:color="auto"/>
        <w:bottom w:val="none" w:sz="0" w:space="0" w:color="auto"/>
        <w:right w:val="none" w:sz="0" w:space="0" w:color="auto"/>
      </w:divBdr>
    </w:div>
    <w:div w:id="2023623203">
      <w:bodyDiv w:val="1"/>
      <w:marLeft w:val="0"/>
      <w:marRight w:val="0"/>
      <w:marTop w:val="0"/>
      <w:marBottom w:val="0"/>
      <w:divBdr>
        <w:top w:val="none" w:sz="0" w:space="0" w:color="auto"/>
        <w:left w:val="none" w:sz="0" w:space="0" w:color="auto"/>
        <w:bottom w:val="none" w:sz="0" w:space="0" w:color="auto"/>
        <w:right w:val="none" w:sz="0" w:space="0" w:color="auto"/>
      </w:divBdr>
    </w:div>
    <w:div w:id="2023818241">
      <w:bodyDiv w:val="1"/>
      <w:marLeft w:val="0"/>
      <w:marRight w:val="0"/>
      <w:marTop w:val="0"/>
      <w:marBottom w:val="0"/>
      <w:divBdr>
        <w:top w:val="none" w:sz="0" w:space="0" w:color="auto"/>
        <w:left w:val="none" w:sz="0" w:space="0" w:color="auto"/>
        <w:bottom w:val="none" w:sz="0" w:space="0" w:color="auto"/>
        <w:right w:val="none" w:sz="0" w:space="0" w:color="auto"/>
      </w:divBdr>
    </w:div>
    <w:div w:id="2023899754">
      <w:bodyDiv w:val="1"/>
      <w:marLeft w:val="0"/>
      <w:marRight w:val="0"/>
      <w:marTop w:val="0"/>
      <w:marBottom w:val="0"/>
      <w:divBdr>
        <w:top w:val="none" w:sz="0" w:space="0" w:color="auto"/>
        <w:left w:val="none" w:sz="0" w:space="0" w:color="auto"/>
        <w:bottom w:val="none" w:sz="0" w:space="0" w:color="auto"/>
        <w:right w:val="none" w:sz="0" w:space="0" w:color="auto"/>
      </w:divBdr>
    </w:div>
    <w:div w:id="2023974962">
      <w:bodyDiv w:val="1"/>
      <w:marLeft w:val="0"/>
      <w:marRight w:val="0"/>
      <w:marTop w:val="0"/>
      <w:marBottom w:val="0"/>
      <w:divBdr>
        <w:top w:val="none" w:sz="0" w:space="0" w:color="auto"/>
        <w:left w:val="none" w:sz="0" w:space="0" w:color="auto"/>
        <w:bottom w:val="none" w:sz="0" w:space="0" w:color="auto"/>
        <w:right w:val="none" w:sz="0" w:space="0" w:color="auto"/>
      </w:divBdr>
    </w:div>
    <w:div w:id="2024016808">
      <w:bodyDiv w:val="1"/>
      <w:marLeft w:val="0"/>
      <w:marRight w:val="0"/>
      <w:marTop w:val="0"/>
      <w:marBottom w:val="0"/>
      <w:divBdr>
        <w:top w:val="none" w:sz="0" w:space="0" w:color="auto"/>
        <w:left w:val="none" w:sz="0" w:space="0" w:color="auto"/>
        <w:bottom w:val="none" w:sz="0" w:space="0" w:color="auto"/>
        <w:right w:val="none" w:sz="0" w:space="0" w:color="auto"/>
      </w:divBdr>
    </w:div>
    <w:div w:id="2024428505">
      <w:bodyDiv w:val="1"/>
      <w:marLeft w:val="0"/>
      <w:marRight w:val="0"/>
      <w:marTop w:val="0"/>
      <w:marBottom w:val="0"/>
      <w:divBdr>
        <w:top w:val="none" w:sz="0" w:space="0" w:color="auto"/>
        <w:left w:val="none" w:sz="0" w:space="0" w:color="auto"/>
        <w:bottom w:val="none" w:sz="0" w:space="0" w:color="auto"/>
        <w:right w:val="none" w:sz="0" w:space="0" w:color="auto"/>
      </w:divBdr>
    </w:div>
    <w:div w:id="2024429787">
      <w:bodyDiv w:val="1"/>
      <w:marLeft w:val="0"/>
      <w:marRight w:val="0"/>
      <w:marTop w:val="0"/>
      <w:marBottom w:val="0"/>
      <w:divBdr>
        <w:top w:val="none" w:sz="0" w:space="0" w:color="auto"/>
        <w:left w:val="none" w:sz="0" w:space="0" w:color="auto"/>
        <w:bottom w:val="none" w:sz="0" w:space="0" w:color="auto"/>
        <w:right w:val="none" w:sz="0" w:space="0" w:color="auto"/>
      </w:divBdr>
    </w:div>
    <w:div w:id="2024431355">
      <w:bodyDiv w:val="1"/>
      <w:marLeft w:val="0"/>
      <w:marRight w:val="0"/>
      <w:marTop w:val="0"/>
      <w:marBottom w:val="0"/>
      <w:divBdr>
        <w:top w:val="none" w:sz="0" w:space="0" w:color="auto"/>
        <w:left w:val="none" w:sz="0" w:space="0" w:color="auto"/>
        <w:bottom w:val="none" w:sz="0" w:space="0" w:color="auto"/>
        <w:right w:val="none" w:sz="0" w:space="0" w:color="auto"/>
      </w:divBdr>
    </w:div>
    <w:div w:id="2024817416">
      <w:bodyDiv w:val="1"/>
      <w:marLeft w:val="0"/>
      <w:marRight w:val="0"/>
      <w:marTop w:val="0"/>
      <w:marBottom w:val="0"/>
      <w:divBdr>
        <w:top w:val="none" w:sz="0" w:space="0" w:color="auto"/>
        <w:left w:val="none" w:sz="0" w:space="0" w:color="auto"/>
        <w:bottom w:val="none" w:sz="0" w:space="0" w:color="auto"/>
        <w:right w:val="none" w:sz="0" w:space="0" w:color="auto"/>
      </w:divBdr>
    </w:div>
    <w:div w:id="2025008885">
      <w:bodyDiv w:val="1"/>
      <w:marLeft w:val="0"/>
      <w:marRight w:val="0"/>
      <w:marTop w:val="0"/>
      <w:marBottom w:val="0"/>
      <w:divBdr>
        <w:top w:val="none" w:sz="0" w:space="0" w:color="auto"/>
        <w:left w:val="none" w:sz="0" w:space="0" w:color="auto"/>
        <w:bottom w:val="none" w:sz="0" w:space="0" w:color="auto"/>
        <w:right w:val="none" w:sz="0" w:space="0" w:color="auto"/>
      </w:divBdr>
    </w:div>
    <w:div w:id="2025203862">
      <w:bodyDiv w:val="1"/>
      <w:marLeft w:val="0"/>
      <w:marRight w:val="0"/>
      <w:marTop w:val="0"/>
      <w:marBottom w:val="0"/>
      <w:divBdr>
        <w:top w:val="none" w:sz="0" w:space="0" w:color="auto"/>
        <w:left w:val="none" w:sz="0" w:space="0" w:color="auto"/>
        <w:bottom w:val="none" w:sz="0" w:space="0" w:color="auto"/>
        <w:right w:val="none" w:sz="0" w:space="0" w:color="auto"/>
      </w:divBdr>
    </w:div>
    <w:div w:id="2025281905">
      <w:bodyDiv w:val="1"/>
      <w:marLeft w:val="0"/>
      <w:marRight w:val="0"/>
      <w:marTop w:val="0"/>
      <w:marBottom w:val="0"/>
      <w:divBdr>
        <w:top w:val="none" w:sz="0" w:space="0" w:color="auto"/>
        <w:left w:val="none" w:sz="0" w:space="0" w:color="auto"/>
        <w:bottom w:val="none" w:sz="0" w:space="0" w:color="auto"/>
        <w:right w:val="none" w:sz="0" w:space="0" w:color="auto"/>
      </w:divBdr>
    </w:div>
    <w:div w:id="2025549193">
      <w:bodyDiv w:val="1"/>
      <w:marLeft w:val="0"/>
      <w:marRight w:val="0"/>
      <w:marTop w:val="0"/>
      <w:marBottom w:val="0"/>
      <w:divBdr>
        <w:top w:val="none" w:sz="0" w:space="0" w:color="auto"/>
        <w:left w:val="none" w:sz="0" w:space="0" w:color="auto"/>
        <w:bottom w:val="none" w:sz="0" w:space="0" w:color="auto"/>
        <w:right w:val="none" w:sz="0" w:space="0" w:color="auto"/>
      </w:divBdr>
    </w:div>
    <w:div w:id="2025552040">
      <w:bodyDiv w:val="1"/>
      <w:marLeft w:val="0"/>
      <w:marRight w:val="0"/>
      <w:marTop w:val="0"/>
      <w:marBottom w:val="0"/>
      <w:divBdr>
        <w:top w:val="none" w:sz="0" w:space="0" w:color="auto"/>
        <w:left w:val="none" w:sz="0" w:space="0" w:color="auto"/>
        <w:bottom w:val="none" w:sz="0" w:space="0" w:color="auto"/>
        <w:right w:val="none" w:sz="0" w:space="0" w:color="auto"/>
      </w:divBdr>
    </w:div>
    <w:div w:id="2025590222">
      <w:bodyDiv w:val="1"/>
      <w:marLeft w:val="0"/>
      <w:marRight w:val="0"/>
      <w:marTop w:val="0"/>
      <w:marBottom w:val="0"/>
      <w:divBdr>
        <w:top w:val="none" w:sz="0" w:space="0" w:color="auto"/>
        <w:left w:val="none" w:sz="0" w:space="0" w:color="auto"/>
        <w:bottom w:val="none" w:sz="0" w:space="0" w:color="auto"/>
        <w:right w:val="none" w:sz="0" w:space="0" w:color="auto"/>
      </w:divBdr>
    </w:div>
    <w:div w:id="2025596305">
      <w:bodyDiv w:val="1"/>
      <w:marLeft w:val="0"/>
      <w:marRight w:val="0"/>
      <w:marTop w:val="0"/>
      <w:marBottom w:val="0"/>
      <w:divBdr>
        <w:top w:val="none" w:sz="0" w:space="0" w:color="auto"/>
        <w:left w:val="none" w:sz="0" w:space="0" w:color="auto"/>
        <w:bottom w:val="none" w:sz="0" w:space="0" w:color="auto"/>
        <w:right w:val="none" w:sz="0" w:space="0" w:color="auto"/>
      </w:divBdr>
    </w:div>
    <w:div w:id="2025663459">
      <w:bodyDiv w:val="1"/>
      <w:marLeft w:val="0"/>
      <w:marRight w:val="0"/>
      <w:marTop w:val="0"/>
      <w:marBottom w:val="0"/>
      <w:divBdr>
        <w:top w:val="none" w:sz="0" w:space="0" w:color="auto"/>
        <w:left w:val="none" w:sz="0" w:space="0" w:color="auto"/>
        <w:bottom w:val="none" w:sz="0" w:space="0" w:color="auto"/>
        <w:right w:val="none" w:sz="0" w:space="0" w:color="auto"/>
      </w:divBdr>
    </w:div>
    <w:div w:id="2025744495">
      <w:bodyDiv w:val="1"/>
      <w:marLeft w:val="0"/>
      <w:marRight w:val="0"/>
      <w:marTop w:val="0"/>
      <w:marBottom w:val="0"/>
      <w:divBdr>
        <w:top w:val="none" w:sz="0" w:space="0" w:color="auto"/>
        <w:left w:val="none" w:sz="0" w:space="0" w:color="auto"/>
        <w:bottom w:val="none" w:sz="0" w:space="0" w:color="auto"/>
        <w:right w:val="none" w:sz="0" w:space="0" w:color="auto"/>
      </w:divBdr>
    </w:div>
    <w:div w:id="2026010012">
      <w:bodyDiv w:val="1"/>
      <w:marLeft w:val="0"/>
      <w:marRight w:val="0"/>
      <w:marTop w:val="0"/>
      <w:marBottom w:val="0"/>
      <w:divBdr>
        <w:top w:val="none" w:sz="0" w:space="0" w:color="auto"/>
        <w:left w:val="none" w:sz="0" w:space="0" w:color="auto"/>
        <w:bottom w:val="none" w:sz="0" w:space="0" w:color="auto"/>
        <w:right w:val="none" w:sz="0" w:space="0" w:color="auto"/>
      </w:divBdr>
    </w:div>
    <w:div w:id="2026129385">
      <w:bodyDiv w:val="1"/>
      <w:marLeft w:val="0"/>
      <w:marRight w:val="0"/>
      <w:marTop w:val="0"/>
      <w:marBottom w:val="0"/>
      <w:divBdr>
        <w:top w:val="none" w:sz="0" w:space="0" w:color="auto"/>
        <w:left w:val="none" w:sz="0" w:space="0" w:color="auto"/>
        <w:bottom w:val="none" w:sz="0" w:space="0" w:color="auto"/>
        <w:right w:val="none" w:sz="0" w:space="0" w:color="auto"/>
      </w:divBdr>
    </w:div>
    <w:div w:id="2026396412">
      <w:bodyDiv w:val="1"/>
      <w:marLeft w:val="0"/>
      <w:marRight w:val="0"/>
      <w:marTop w:val="0"/>
      <w:marBottom w:val="0"/>
      <w:divBdr>
        <w:top w:val="none" w:sz="0" w:space="0" w:color="auto"/>
        <w:left w:val="none" w:sz="0" w:space="0" w:color="auto"/>
        <w:bottom w:val="none" w:sz="0" w:space="0" w:color="auto"/>
        <w:right w:val="none" w:sz="0" w:space="0" w:color="auto"/>
      </w:divBdr>
    </w:div>
    <w:div w:id="2026438672">
      <w:bodyDiv w:val="1"/>
      <w:marLeft w:val="0"/>
      <w:marRight w:val="0"/>
      <w:marTop w:val="0"/>
      <w:marBottom w:val="0"/>
      <w:divBdr>
        <w:top w:val="none" w:sz="0" w:space="0" w:color="auto"/>
        <w:left w:val="none" w:sz="0" w:space="0" w:color="auto"/>
        <w:bottom w:val="none" w:sz="0" w:space="0" w:color="auto"/>
        <w:right w:val="none" w:sz="0" w:space="0" w:color="auto"/>
      </w:divBdr>
    </w:div>
    <w:div w:id="2026438927">
      <w:bodyDiv w:val="1"/>
      <w:marLeft w:val="0"/>
      <w:marRight w:val="0"/>
      <w:marTop w:val="0"/>
      <w:marBottom w:val="0"/>
      <w:divBdr>
        <w:top w:val="none" w:sz="0" w:space="0" w:color="auto"/>
        <w:left w:val="none" w:sz="0" w:space="0" w:color="auto"/>
        <w:bottom w:val="none" w:sz="0" w:space="0" w:color="auto"/>
        <w:right w:val="none" w:sz="0" w:space="0" w:color="auto"/>
      </w:divBdr>
    </w:div>
    <w:div w:id="2026439109">
      <w:bodyDiv w:val="1"/>
      <w:marLeft w:val="0"/>
      <w:marRight w:val="0"/>
      <w:marTop w:val="0"/>
      <w:marBottom w:val="0"/>
      <w:divBdr>
        <w:top w:val="none" w:sz="0" w:space="0" w:color="auto"/>
        <w:left w:val="none" w:sz="0" w:space="0" w:color="auto"/>
        <w:bottom w:val="none" w:sz="0" w:space="0" w:color="auto"/>
        <w:right w:val="none" w:sz="0" w:space="0" w:color="auto"/>
      </w:divBdr>
    </w:div>
    <w:div w:id="2026442318">
      <w:bodyDiv w:val="1"/>
      <w:marLeft w:val="0"/>
      <w:marRight w:val="0"/>
      <w:marTop w:val="0"/>
      <w:marBottom w:val="0"/>
      <w:divBdr>
        <w:top w:val="none" w:sz="0" w:space="0" w:color="auto"/>
        <w:left w:val="none" w:sz="0" w:space="0" w:color="auto"/>
        <w:bottom w:val="none" w:sz="0" w:space="0" w:color="auto"/>
        <w:right w:val="none" w:sz="0" w:space="0" w:color="auto"/>
      </w:divBdr>
    </w:div>
    <w:div w:id="2026443694">
      <w:bodyDiv w:val="1"/>
      <w:marLeft w:val="0"/>
      <w:marRight w:val="0"/>
      <w:marTop w:val="0"/>
      <w:marBottom w:val="0"/>
      <w:divBdr>
        <w:top w:val="none" w:sz="0" w:space="0" w:color="auto"/>
        <w:left w:val="none" w:sz="0" w:space="0" w:color="auto"/>
        <w:bottom w:val="none" w:sz="0" w:space="0" w:color="auto"/>
        <w:right w:val="none" w:sz="0" w:space="0" w:color="auto"/>
      </w:divBdr>
    </w:div>
    <w:div w:id="2026515381">
      <w:bodyDiv w:val="1"/>
      <w:marLeft w:val="0"/>
      <w:marRight w:val="0"/>
      <w:marTop w:val="0"/>
      <w:marBottom w:val="0"/>
      <w:divBdr>
        <w:top w:val="none" w:sz="0" w:space="0" w:color="auto"/>
        <w:left w:val="none" w:sz="0" w:space="0" w:color="auto"/>
        <w:bottom w:val="none" w:sz="0" w:space="0" w:color="auto"/>
        <w:right w:val="none" w:sz="0" w:space="0" w:color="auto"/>
      </w:divBdr>
    </w:div>
    <w:div w:id="2026638449">
      <w:bodyDiv w:val="1"/>
      <w:marLeft w:val="0"/>
      <w:marRight w:val="0"/>
      <w:marTop w:val="0"/>
      <w:marBottom w:val="0"/>
      <w:divBdr>
        <w:top w:val="none" w:sz="0" w:space="0" w:color="auto"/>
        <w:left w:val="none" w:sz="0" w:space="0" w:color="auto"/>
        <w:bottom w:val="none" w:sz="0" w:space="0" w:color="auto"/>
        <w:right w:val="none" w:sz="0" w:space="0" w:color="auto"/>
      </w:divBdr>
    </w:div>
    <w:div w:id="2026638514">
      <w:bodyDiv w:val="1"/>
      <w:marLeft w:val="0"/>
      <w:marRight w:val="0"/>
      <w:marTop w:val="0"/>
      <w:marBottom w:val="0"/>
      <w:divBdr>
        <w:top w:val="none" w:sz="0" w:space="0" w:color="auto"/>
        <w:left w:val="none" w:sz="0" w:space="0" w:color="auto"/>
        <w:bottom w:val="none" w:sz="0" w:space="0" w:color="auto"/>
        <w:right w:val="none" w:sz="0" w:space="0" w:color="auto"/>
      </w:divBdr>
    </w:div>
    <w:div w:id="2026662370">
      <w:bodyDiv w:val="1"/>
      <w:marLeft w:val="0"/>
      <w:marRight w:val="0"/>
      <w:marTop w:val="0"/>
      <w:marBottom w:val="0"/>
      <w:divBdr>
        <w:top w:val="none" w:sz="0" w:space="0" w:color="auto"/>
        <w:left w:val="none" w:sz="0" w:space="0" w:color="auto"/>
        <w:bottom w:val="none" w:sz="0" w:space="0" w:color="auto"/>
        <w:right w:val="none" w:sz="0" w:space="0" w:color="auto"/>
      </w:divBdr>
    </w:div>
    <w:div w:id="2026900226">
      <w:bodyDiv w:val="1"/>
      <w:marLeft w:val="0"/>
      <w:marRight w:val="0"/>
      <w:marTop w:val="0"/>
      <w:marBottom w:val="0"/>
      <w:divBdr>
        <w:top w:val="none" w:sz="0" w:space="0" w:color="auto"/>
        <w:left w:val="none" w:sz="0" w:space="0" w:color="auto"/>
        <w:bottom w:val="none" w:sz="0" w:space="0" w:color="auto"/>
        <w:right w:val="none" w:sz="0" w:space="0" w:color="auto"/>
      </w:divBdr>
    </w:div>
    <w:div w:id="2026904028">
      <w:bodyDiv w:val="1"/>
      <w:marLeft w:val="0"/>
      <w:marRight w:val="0"/>
      <w:marTop w:val="0"/>
      <w:marBottom w:val="0"/>
      <w:divBdr>
        <w:top w:val="none" w:sz="0" w:space="0" w:color="auto"/>
        <w:left w:val="none" w:sz="0" w:space="0" w:color="auto"/>
        <w:bottom w:val="none" w:sz="0" w:space="0" w:color="auto"/>
        <w:right w:val="none" w:sz="0" w:space="0" w:color="auto"/>
      </w:divBdr>
    </w:div>
    <w:div w:id="2026981076">
      <w:bodyDiv w:val="1"/>
      <w:marLeft w:val="0"/>
      <w:marRight w:val="0"/>
      <w:marTop w:val="0"/>
      <w:marBottom w:val="0"/>
      <w:divBdr>
        <w:top w:val="none" w:sz="0" w:space="0" w:color="auto"/>
        <w:left w:val="none" w:sz="0" w:space="0" w:color="auto"/>
        <w:bottom w:val="none" w:sz="0" w:space="0" w:color="auto"/>
        <w:right w:val="none" w:sz="0" w:space="0" w:color="auto"/>
      </w:divBdr>
    </w:div>
    <w:div w:id="2027170829">
      <w:bodyDiv w:val="1"/>
      <w:marLeft w:val="0"/>
      <w:marRight w:val="0"/>
      <w:marTop w:val="0"/>
      <w:marBottom w:val="0"/>
      <w:divBdr>
        <w:top w:val="none" w:sz="0" w:space="0" w:color="auto"/>
        <w:left w:val="none" w:sz="0" w:space="0" w:color="auto"/>
        <w:bottom w:val="none" w:sz="0" w:space="0" w:color="auto"/>
        <w:right w:val="none" w:sz="0" w:space="0" w:color="auto"/>
      </w:divBdr>
    </w:div>
    <w:div w:id="2027172724">
      <w:bodyDiv w:val="1"/>
      <w:marLeft w:val="0"/>
      <w:marRight w:val="0"/>
      <w:marTop w:val="0"/>
      <w:marBottom w:val="0"/>
      <w:divBdr>
        <w:top w:val="none" w:sz="0" w:space="0" w:color="auto"/>
        <w:left w:val="none" w:sz="0" w:space="0" w:color="auto"/>
        <w:bottom w:val="none" w:sz="0" w:space="0" w:color="auto"/>
        <w:right w:val="none" w:sz="0" w:space="0" w:color="auto"/>
      </w:divBdr>
    </w:div>
    <w:div w:id="2027242269">
      <w:bodyDiv w:val="1"/>
      <w:marLeft w:val="0"/>
      <w:marRight w:val="0"/>
      <w:marTop w:val="0"/>
      <w:marBottom w:val="0"/>
      <w:divBdr>
        <w:top w:val="none" w:sz="0" w:space="0" w:color="auto"/>
        <w:left w:val="none" w:sz="0" w:space="0" w:color="auto"/>
        <w:bottom w:val="none" w:sz="0" w:space="0" w:color="auto"/>
        <w:right w:val="none" w:sz="0" w:space="0" w:color="auto"/>
      </w:divBdr>
    </w:div>
    <w:div w:id="2027290788">
      <w:bodyDiv w:val="1"/>
      <w:marLeft w:val="0"/>
      <w:marRight w:val="0"/>
      <w:marTop w:val="0"/>
      <w:marBottom w:val="0"/>
      <w:divBdr>
        <w:top w:val="none" w:sz="0" w:space="0" w:color="auto"/>
        <w:left w:val="none" w:sz="0" w:space="0" w:color="auto"/>
        <w:bottom w:val="none" w:sz="0" w:space="0" w:color="auto"/>
        <w:right w:val="none" w:sz="0" w:space="0" w:color="auto"/>
      </w:divBdr>
    </w:div>
    <w:div w:id="2027366665">
      <w:bodyDiv w:val="1"/>
      <w:marLeft w:val="0"/>
      <w:marRight w:val="0"/>
      <w:marTop w:val="0"/>
      <w:marBottom w:val="0"/>
      <w:divBdr>
        <w:top w:val="none" w:sz="0" w:space="0" w:color="auto"/>
        <w:left w:val="none" w:sz="0" w:space="0" w:color="auto"/>
        <w:bottom w:val="none" w:sz="0" w:space="0" w:color="auto"/>
        <w:right w:val="none" w:sz="0" w:space="0" w:color="auto"/>
      </w:divBdr>
    </w:div>
    <w:div w:id="2027367240">
      <w:bodyDiv w:val="1"/>
      <w:marLeft w:val="0"/>
      <w:marRight w:val="0"/>
      <w:marTop w:val="0"/>
      <w:marBottom w:val="0"/>
      <w:divBdr>
        <w:top w:val="none" w:sz="0" w:space="0" w:color="auto"/>
        <w:left w:val="none" w:sz="0" w:space="0" w:color="auto"/>
        <w:bottom w:val="none" w:sz="0" w:space="0" w:color="auto"/>
        <w:right w:val="none" w:sz="0" w:space="0" w:color="auto"/>
      </w:divBdr>
    </w:div>
    <w:div w:id="2027515132">
      <w:bodyDiv w:val="1"/>
      <w:marLeft w:val="0"/>
      <w:marRight w:val="0"/>
      <w:marTop w:val="0"/>
      <w:marBottom w:val="0"/>
      <w:divBdr>
        <w:top w:val="none" w:sz="0" w:space="0" w:color="auto"/>
        <w:left w:val="none" w:sz="0" w:space="0" w:color="auto"/>
        <w:bottom w:val="none" w:sz="0" w:space="0" w:color="auto"/>
        <w:right w:val="none" w:sz="0" w:space="0" w:color="auto"/>
      </w:divBdr>
    </w:div>
    <w:div w:id="2027554027">
      <w:bodyDiv w:val="1"/>
      <w:marLeft w:val="0"/>
      <w:marRight w:val="0"/>
      <w:marTop w:val="0"/>
      <w:marBottom w:val="0"/>
      <w:divBdr>
        <w:top w:val="none" w:sz="0" w:space="0" w:color="auto"/>
        <w:left w:val="none" w:sz="0" w:space="0" w:color="auto"/>
        <w:bottom w:val="none" w:sz="0" w:space="0" w:color="auto"/>
        <w:right w:val="none" w:sz="0" w:space="0" w:color="auto"/>
      </w:divBdr>
    </w:div>
    <w:div w:id="2027705336">
      <w:bodyDiv w:val="1"/>
      <w:marLeft w:val="0"/>
      <w:marRight w:val="0"/>
      <w:marTop w:val="0"/>
      <w:marBottom w:val="0"/>
      <w:divBdr>
        <w:top w:val="none" w:sz="0" w:space="0" w:color="auto"/>
        <w:left w:val="none" w:sz="0" w:space="0" w:color="auto"/>
        <w:bottom w:val="none" w:sz="0" w:space="0" w:color="auto"/>
        <w:right w:val="none" w:sz="0" w:space="0" w:color="auto"/>
      </w:divBdr>
    </w:div>
    <w:div w:id="2027754014">
      <w:bodyDiv w:val="1"/>
      <w:marLeft w:val="0"/>
      <w:marRight w:val="0"/>
      <w:marTop w:val="0"/>
      <w:marBottom w:val="0"/>
      <w:divBdr>
        <w:top w:val="none" w:sz="0" w:space="0" w:color="auto"/>
        <w:left w:val="none" w:sz="0" w:space="0" w:color="auto"/>
        <w:bottom w:val="none" w:sz="0" w:space="0" w:color="auto"/>
        <w:right w:val="none" w:sz="0" w:space="0" w:color="auto"/>
      </w:divBdr>
    </w:div>
    <w:div w:id="2027754959">
      <w:bodyDiv w:val="1"/>
      <w:marLeft w:val="0"/>
      <w:marRight w:val="0"/>
      <w:marTop w:val="0"/>
      <w:marBottom w:val="0"/>
      <w:divBdr>
        <w:top w:val="none" w:sz="0" w:space="0" w:color="auto"/>
        <w:left w:val="none" w:sz="0" w:space="0" w:color="auto"/>
        <w:bottom w:val="none" w:sz="0" w:space="0" w:color="auto"/>
        <w:right w:val="none" w:sz="0" w:space="0" w:color="auto"/>
      </w:divBdr>
    </w:div>
    <w:div w:id="2027756300">
      <w:bodyDiv w:val="1"/>
      <w:marLeft w:val="0"/>
      <w:marRight w:val="0"/>
      <w:marTop w:val="0"/>
      <w:marBottom w:val="0"/>
      <w:divBdr>
        <w:top w:val="none" w:sz="0" w:space="0" w:color="auto"/>
        <w:left w:val="none" w:sz="0" w:space="0" w:color="auto"/>
        <w:bottom w:val="none" w:sz="0" w:space="0" w:color="auto"/>
        <w:right w:val="none" w:sz="0" w:space="0" w:color="auto"/>
      </w:divBdr>
    </w:div>
    <w:div w:id="2027781793">
      <w:bodyDiv w:val="1"/>
      <w:marLeft w:val="0"/>
      <w:marRight w:val="0"/>
      <w:marTop w:val="0"/>
      <w:marBottom w:val="0"/>
      <w:divBdr>
        <w:top w:val="none" w:sz="0" w:space="0" w:color="auto"/>
        <w:left w:val="none" w:sz="0" w:space="0" w:color="auto"/>
        <w:bottom w:val="none" w:sz="0" w:space="0" w:color="auto"/>
        <w:right w:val="none" w:sz="0" w:space="0" w:color="auto"/>
      </w:divBdr>
    </w:div>
    <w:div w:id="2027948569">
      <w:bodyDiv w:val="1"/>
      <w:marLeft w:val="0"/>
      <w:marRight w:val="0"/>
      <w:marTop w:val="0"/>
      <w:marBottom w:val="0"/>
      <w:divBdr>
        <w:top w:val="none" w:sz="0" w:space="0" w:color="auto"/>
        <w:left w:val="none" w:sz="0" w:space="0" w:color="auto"/>
        <w:bottom w:val="none" w:sz="0" w:space="0" w:color="auto"/>
        <w:right w:val="none" w:sz="0" w:space="0" w:color="auto"/>
      </w:divBdr>
    </w:div>
    <w:div w:id="2028097706">
      <w:bodyDiv w:val="1"/>
      <w:marLeft w:val="0"/>
      <w:marRight w:val="0"/>
      <w:marTop w:val="0"/>
      <w:marBottom w:val="0"/>
      <w:divBdr>
        <w:top w:val="none" w:sz="0" w:space="0" w:color="auto"/>
        <w:left w:val="none" w:sz="0" w:space="0" w:color="auto"/>
        <w:bottom w:val="none" w:sz="0" w:space="0" w:color="auto"/>
        <w:right w:val="none" w:sz="0" w:space="0" w:color="auto"/>
      </w:divBdr>
    </w:div>
    <w:div w:id="2028210950">
      <w:bodyDiv w:val="1"/>
      <w:marLeft w:val="0"/>
      <w:marRight w:val="0"/>
      <w:marTop w:val="0"/>
      <w:marBottom w:val="0"/>
      <w:divBdr>
        <w:top w:val="none" w:sz="0" w:space="0" w:color="auto"/>
        <w:left w:val="none" w:sz="0" w:space="0" w:color="auto"/>
        <w:bottom w:val="none" w:sz="0" w:space="0" w:color="auto"/>
        <w:right w:val="none" w:sz="0" w:space="0" w:color="auto"/>
      </w:divBdr>
    </w:div>
    <w:div w:id="2028409961">
      <w:bodyDiv w:val="1"/>
      <w:marLeft w:val="0"/>
      <w:marRight w:val="0"/>
      <w:marTop w:val="0"/>
      <w:marBottom w:val="0"/>
      <w:divBdr>
        <w:top w:val="none" w:sz="0" w:space="0" w:color="auto"/>
        <w:left w:val="none" w:sz="0" w:space="0" w:color="auto"/>
        <w:bottom w:val="none" w:sz="0" w:space="0" w:color="auto"/>
        <w:right w:val="none" w:sz="0" w:space="0" w:color="auto"/>
      </w:divBdr>
    </w:div>
    <w:div w:id="2028481398">
      <w:bodyDiv w:val="1"/>
      <w:marLeft w:val="0"/>
      <w:marRight w:val="0"/>
      <w:marTop w:val="0"/>
      <w:marBottom w:val="0"/>
      <w:divBdr>
        <w:top w:val="none" w:sz="0" w:space="0" w:color="auto"/>
        <w:left w:val="none" w:sz="0" w:space="0" w:color="auto"/>
        <w:bottom w:val="none" w:sz="0" w:space="0" w:color="auto"/>
        <w:right w:val="none" w:sz="0" w:space="0" w:color="auto"/>
      </w:divBdr>
    </w:div>
    <w:div w:id="2028821477">
      <w:bodyDiv w:val="1"/>
      <w:marLeft w:val="0"/>
      <w:marRight w:val="0"/>
      <w:marTop w:val="0"/>
      <w:marBottom w:val="0"/>
      <w:divBdr>
        <w:top w:val="none" w:sz="0" w:space="0" w:color="auto"/>
        <w:left w:val="none" w:sz="0" w:space="0" w:color="auto"/>
        <w:bottom w:val="none" w:sz="0" w:space="0" w:color="auto"/>
        <w:right w:val="none" w:sz="0" w:space="0" w:color="auto"/>
      </w:divBdr>
    </w:div>
    <w:div w:id="2028941265">
      <w:bodyDiv w:val="1"/>
      <w:marLeft w:val="0"/>
      <w:marRight w:val="0"/>
      <w:marTop w:val="0"/>
      <w:marBottom w:val="0"/>
      <w:divBdr>
        <w:top w:val="none" w:sz="0" w:space="0" w:color="auto"/>
        <w:left w:val="none" w:sz="0" w:space="0" w:color="auto"/>
        <w:bottom w:val="none" w:sz="0" w:space="0" w:color="auto"/>
        <w:right w:val="none" w:sz="0" w:space="0" w:color="auto"/>
      </w:divBdr>
    </w:div>
    <w:div w:id="2029062053">
      <w:bodyDiv w:val="1"/>
      <w:marLeft w:val="0"/>
      <w:marRight w:val="0"/>
      <w:marTop w:val="0"/>
      <w:marBottom w:val="0"/>
      <w:divBdr>
        <w:top w:val="none" w:sz="0" w:space="0" w:color="auto"/>
        <w:left w:val="none" w:sz="0" w:space="0" w:color="auto"/>
        <w:bottom w:val="none" w:sz="0" w:space="0" w:color="auto"/>
        <w:right w:val="none" w:sz="0" w:space="0" w:color="auto"/>
      </w:divBdr>
    </w:div>
    <w:div w:id="2029091857">
      <w:bodyDiv w:val="1"/>
      <w:marLeft w:val="0"/>
      <w:marRight w:val="0"/>
      <w:marTop w:val="0"/>
      <w:marBottom w:val="0"/>
      <w:divBdr>
        <w:top w:val="none" w:sz="0" w:space="0" w:color="auto"/>
        <w:left w:val="none" w:sz="0" w:space="0" w:color="auto"/>
        <w:bottom w:val="none" w:sz="0" w:space="0" w:color="auto"/>
        <w:right w:val="none" w:sz="0" w:space="0" w:color="auto"/>
      </w:divBdr>
    </w:div>
    <w:div w:id="2029210803">
      <w:bodyDiv w:val="1"/>
      <w:marLeft w:val="0"/>
      <w:marRight w:val="0"/>
      <w:marTop w:val="0"/>
      <w:marBottom w:val="0"/>
      <w:divBdr>
        <w:top w:val="none" w:sz="0" w:space="0" w:color="auto"/>
        <w:left w:val="none" w:sz="0" w:space="0" w:color="auto"/>
        <w:bottom w:val="none" w:sz="0" w:space="0" w:color="auto"/>
        <w:right w:val="none" w:sz="0" w:space="0" w:color="auto"/>
      </w:divBdr>
    </w:div>
    <w:div w:id="2029476802">
      <w:bodyDiv w:val="1"/>
      <w:marLeft w:val="0"/>
      <w:marRight w:val="0"/>
      <w:marTop w:val="0"/>
      <w:marBottom w:val="0"/>
      <w:divBdr>
        <w:top w:val="none" w:sz="0" w:space="0" w:color="auto"/>
        <w:left w:val="none" w:sz="0" w:space="0" w:color="auto"/>
        <w:bottom w:val="none" w:sz="0" w:space="0" w:color="auto"/>
        <w:right w:val="none" w:sz="0" w:space="0" w:color="auto"/>
      </w:divBdr>
    </w:div>
    <w:div w:id="2029479249">
      <w:bodyDiv w:val="1"/>
      <w:marLeft w:val="0"/>
      <w:marRight w:val="0"/>
      <w:marTop w:val="0"/>
      <w:marBottom w:val="0"/>
      <w:divBdr>
        <w:top w:val="none" w:sz="0" w:space="0" w:color="auto"/>
        <w:left w:val="none" w:sz="0" w:space="0" w:color="auto"/>
        <w:bottom w:val="none" w:sz="0" w:space="0" w:color="auto"/>
        <w:right w:val="none" w:sz="0" w:space="0" w:color="auto"/>
      </w:divBdr>
    </w:div>
    <w:div w:id="2029790938">
      <w:bodyDiv w:val="1"/>
      <w:marLeft w:val="0"/>
      <w:marRight w:val="0"/>
      <w:marTop w:val="0"/>
      <w:marBottom w:val="0"/>
      <w:divBdr>
        <w:top w:val="none" w:sz="0" w:space="0" w:color="auto"/>
        <w:left w:val="none" w:sz="0" w:space="0" w:color="auto"/>
        <w:bottom w:val="none" w:sz="0" w:space="0" w:color="auto"/>
        <w:right w:val="none" w:sz="0" w:space="0" w:color="auto"/>
      </w:divBdr>
    </w:div>
    <w:div w:id="2029791643">
      <w:bodyDiv w:val="1"/>
      <w:marLeft w:val="0"/>
      <w:marRight w:val="0"/>
      <w:marTop w:val="0"/>
      <w:marBottom w:val="0"/>
      <w:divBdr>
        <w:top w:val="none" w:sz="0" w:space="0" w:color="auto"/>
        <w:left w:val="none" w:sz="0" w:space="0" w:color="auto"/>
        <w:bottom w:val="none" w:sz="0" w:space="0" w:color="auto"/>
        <w:right w:val="none" w:sz="0" w:space="0" w:color="auto"/>
      </w:divBdr>
    </w:div>
    <w:div w:id="2029866068">
      <w:bodyDiv w:val="1"/>
      <w:marLeft w:val="0"/>
      <w:marRight w:val="0"/>
      <w:marTop w:val="0"/>
      <w:marBottom w:val="0"/>
      <w:divBdr>
        <w:top w:val="none" w:sz="0" w:space="0" w:color="auto"/>
        <w:left w:val="none" w:sz="0" w:space="0" w:color="auto"/>
        <w:bottom w:val="none" w:sz="0" w:space="0" w:color="auto"/>
        <w:right w:val="none" w:sz="0" w:space="0" w:color="auto"/>
      </w:divBdr>
    </w:div>
    <w:div w:id="2029868883">
      <w:bodyDiv w:val="1"/>
      <w:marLeft w:val="0"/>
      <w:marRight w:val="0"/>
      <w:marTop w:val="0"/>
      <w:marBottom w:val="0"/>
      <w:divBdr>
        <w:top w:val="none" w:sz="0" w:space="0" w:color="auto"/>
        <w:left w:val="none" w:sz="0" w:space="0" w:color="auto"/>
        <w:bottom w:val="none" w:sz="0" w:space="0" w:color="auto"/>
        <w:right w:val="none" w:sz="0" w:space="0" w:color="auto"/>
      </w:divBdr>
    </w:div>
    <w:div w:id="2029912941">
      <w:bodyDiv w:val="1"/>
      <w:marLeft w:val="0"/>
      <w:marRight w:val="0"/>
      <w:marTop w:val="0"/>
      <w:marBottom w:val="0"/>
      <w:divBdr>
        <w:top w:val="none" w:sz="0" w:space="0" w:color="auto"/>
        <w:left w:val="none" w:sz="0" w:space="0" w:color="auto"/>
        <w:bottom w:val="none" w:sz="0" w:space="0" w:color="auto"/>
        <w:right w:val="none" w:sz="0" w:space="0" w:color="auto"/>
      </w:divBdr>
    </w:div>
    <w:div w:id="2029982616">
      <w:bodyDiv w:val="1"/>
      <w:marLeft w:val="0"/>
      <w:marRight w:val="0"/>
      <w:marTop w:val="0"/>
      <w:marBottom w:val="0"/>
      <w:divBdr>
        <w:top w:val="none" w:sz="0" w:space="0" w:color="auto"/>
        <w:left w:val="none" w:sz="0" w:space="0" w:color="auto"/>
        <w:bottom w:val="none" w:sz="0" w:space="0" w:color="auto"/>
        <w:right w:val="none" w:sz="0" w:space="0" w:color="auto"/>
      </w:divBdr>
    </w:div>
    <w:div w:id="2030132228">
      <w:bodyDiv w:val="1"/>
      <w:marLeft w:val="0"/>
      <w:marRight w:val="0"/>
      <w:marTop w:val="0"/>
      <w:marBottom w:val="0"/>
      <w:divBdr>
        <w:top w:val="none" w:sz="0" w:space="0" w:color="auto"/>
        <w:left w:val="none" w:sz="0" w:space="0" w:color="auto"/>
        <w:bottom w:val="none" w:sz="0" w:space="0" w:color="auto"/>
        <w:right w:val="none" w:sz="0" w:space="0" w:color="auto"/>
      </w:divBdr>
    </w:div>
    <w:div w:id="2030132650">
      <w:bodyDiv w:val="1"/>
      <w:marLeft w:val="0"/>
      <w:marRight w:val="0"/>
      <w:marTop w:val="0"/>
      <w:marBottom w:val="0"/>
      <w:divBdr>
        <w:top w:val="none" w:sz="0" w:space="0" w:color="auto"/>
        <w:left w:val="none" w:sz="0" w:space="0" w:color="auto"/>
        <w:bottom w:val="none" w:sz="0" w:space="0" w:color="auto"/>
        <w:right w:val="none" w:sz="0" w:space="0" w:color="auto"/>
      </w:divBdr>
    </w:div>
    <w:div w:id="2030137067">
      <w:bodyDiv w:val="1"/>
      <w:marLeft w:val="0"/>
      <w:marRight w:val="0"/>
      <w:marTop w:val="0"/>
      <w:marBottom w:val="0"/>
      <w:divBdr>
        <w:top w:val="none" w:sz="0" w:space="0" w:color="auto"/>
        <w:left w:val="none" w:sz="0" w:space="0" w:color="auto"/>
        <w:bottom w:val="none" w:sz="0" w:space="0" w:color="auto"/>
        <w:right w:val="none" w:sz="0" w:space="0" w:color="auto"/>
      </w:divBdr>
    </w:div>
    <w:div w:id="2030178498">
      <w:bodyDiv w:val="1"/>
      <w:marLeft w:val="0"/>
      <w:marRight w:val="0"/>
      <w:marTop w:val="0"/>
      <w:marBottom w:val="0"/>
      <w:divBdr>
        <w:top w:val="none" w:sz="0" w:space="0" w:color="auto"/>
        <w:left w:val="none" w:sz="0" w:space="0" w:color="auto"/>
        <w:bottom w:val="none" w:sz="0" w:space="0" w:color="auto"/>
        <w:right w:val="none" w:sz="0" w:space="0" w:color="auto"/>
      </w:divBdr>
    </w:div>
    <w:div w:id="2030179201">
      <w:bodyDiv w:val="1"/>
      <w:marLeft w:val="0"/>
      <w:marRight w:val="0"/>
      <w:marTop w:val="0"/>
      <w:marBottom w:val="0"/>
      <w:divBdr>
        <w:top w:val="none" w:sz="0" w:space="0" w:color="auto"/>
        <w:left w:val="none" w:sz="0" w:space="0" w:color="auto"/>
        <w:bottom w:val="none" w:sz="0" w:space="0" w:color="auto"/>
        <w:right w:val="none" w:sz="0" w:space="0" w:color="auto"/>
      </w:divBdr>
    </w:div>
    <w:div w:id="2030256709">
      <w:bodyDiv w:val="1"/>
      <w:marLeft w:val="0"/>
      <w:marRight w:val="0"/>
      <w:marTop w:val="0"/>
      <w:marBottom w:val="0"/>
      <w:divBdr>
        <w:top w:val="none" w:sz="0" w:space="0" w:color="auto"/>
        <w:left w:val="none" w:sz="0" w:space="0" w:color="auto"/>
        <w:bottom w:val="none" w:sz="0" w:space="0" w:color="auto"/>
        <w:right w:val="none" w:sz="0" w:space="0" w:color="auto"/>
      </w:divBdr>
    </w:div>
    <w:div w:id="2030257017">
      <w:bodyDiv w:val="1"/>
      <w:marLeft w:val="0"/>
      <w:marRight w:val="0"/>
      <w:marTop w:val="0"/>
      <w:marBottom w:val="0"/>
      <w:divBdr>
        <w:top w:val="none" w:sz="0" w:space="0" w:color="auto"/>
        <w:left w:val="none" w:sz="0" w:space="0" w:color="auto"/>
        <w:bottom w:val="none" w:sz="0" w:space="0" w:color="auto"/>
        <w:right w:val="none" w:sz="0" w:space="0" w:color="auto"/>
      </w:divBdr>
    </w:div>
    <w:div w:id="2030371433">
      <w:bodyDiv w:val="1"/>
      <w:marLeft w:val="0"/>
      <w:marRight w:val="0"/>
      <w:marTop w:val="0"/>
      <w:marBottom w:val="0"/>
      <w:divBdr>
        <w:top w:val="none" w:sz="0" w:space="0" w:color="auto"/>
        <w:left w:val="none" w:sz="0" w:space="0" w:color="auto"/>
        <w:bottom w:val="none" w:sz="0" w:space="0" w:color="auto"/>
        <w:right w:val="none" w:sz="0" w:space="0" w:color="auto"/>
      </w:divBdr>
    </w:div>
    <w:div w:id="2030443337">
      <w:bodyDiv w:val="1"/>
      <w:marLeft w:val="0"/>
      <w:marRight w:val="0"/>
      <w:marTop w:val="0"/>
      <w:marBottom w:val="0"/>
      <w:divBdr>
        <w:top w:val="none" w:sz="0" w:space="0" w:color="auto"/>
        <w:left w:val="none" w:sz="0" w:space="0" w:color="auto"/>
        <w:bottom w:val="none" w:sz="0" w:space="0" w:color="auto"/>
        <w:right w:val="none" w:sz="0" w:space="0" w:color="auto"/>
      </w:divBdr>
    </w:div>
    <w:div w:id="2030522620">
      <w:bodyDiv w:val="1"/>
      <w:marLeft w:val="0"/>
      <w:marRight w:val="0"/>
      <w:marTop w:val="0"/>
      <w:marBottom w:val="0"/>
      <w:divBdr>
        <w:top w:val="none" w:sz="0" w:space="0" w:color="auto"/>
        <w:left w:val="none" w:sz="0" w:space="0" w:color="auto"/>
        <w:bottom w:val="none" w:sz="0" w:space="0" w:color="auto"/>
        <w:right w:val="none" w:sz="0" w:space="0" w:color="auto"/>
      </w:divBdr>
    </w:div>
    <w:div w:id="2030640235">
      <w:bodyDiv w:val="1"/>
      <w:marLeft w:val="0"/>
      <w:marRight w:val="0"/>
      <w:marTop w:val="0"/>
      <w:marBottom w:val="0"/>
      <w:divBdr>
        <w:top w:val="none" w:sz="0" w:space="0" w:color="auto"/>
        <w:left w:val="none" w:sz="0" w:space="0" w:color="auto"/>
        <w:bottom w:val="none" w:sz="0" w:space="0" w:color="auto"/>
        <w:right w:val="none" w:sz="0" w:space="0" w:color="auto"/>
      </w:divBdr>
    </w:div>
    <w:div w:id="2030793884">
      <w:bodyDiv w:val="1"/>
      <w:marLeft w:val="0"/>
      <w:marRight w:val="0"/>
      <w:marTop w:val="0"/>
      <w:marBottom w:val="0"/>
      <w:divBdr>
        <w:top w:val="none" w:sz="0" w:space="0" w:color="auto"/>
        <w:left w:val="none" w:sz="0" w:space="0" w:color="auto"/>
        <w:bottom w:val="none" w:sz="0" w:space="0" w:color="auto"/>
        <w:right w:val="none" w:sz="0" w:space="0" w:color="auto"/>
      </w:divBdr>
    </w:div>
    <w:div w:id="2030988166">
      <w:bodyDiv w:val="1"/>
      <w:marLeft w:val="0"/>
      <w:marRight w:val="0"/>
      <w:marTop w:val="0"/>
      <w:marBottom w:val="0"/>
      <w:divBdr>
        <w:top w:val="none" w:sz="0" w:space="0" w:color="auto"/>
        <w:left w:val="none" w:sz="0" w:space="0" w:color="auto"/>
        <w:bottom w:val="none" w:sz="0" w:space="0" w:color="auto"/>
        <w:right w:val="none" w:sz="0" w:space="0" w:color="auto"/>
      </w:divBdr>
    </w:div>
    <w:div w:id="2030989186">
      <w:bodyDiv w:val="1"/>
      <w:marLeft w:val="0"/>
      <w:marRight w:val="0"/>
      <w:marTop w:val="0"/>
      <w:marBottom w:val="0"/>
      <w:divBdr>
        <w:top w:val="none" w:sz="0" w:space="0" w:color="auto"/>
        <w:left w:val="none" w:sz="0" w:space="0" w:color="auto"/>
        <w:bottom w:val="none" w:sz="0" w:space="0" w:color="auto"/>
        <w:right w:val="none" w:sz="0" w:space="0" w:color="auto"/>
      </w:divBdr>
    </w:div>
    <w:div w:id="2031103354">
      <w:bodyDiv w:val="1"/>
      <w:marLeft w:val="0"/>
      <w:marRight w:val="0"/>
      <w:marTop w:val="0"/>
      <w:marBottom w:val="0"/>
      <w:divBdr>
        <w:top w:val="none" w:sz="0" w:space="0" w:color="auto"/>
        <w:left w:val="none" w:sz="0" w:space="0" w:color="auto"/>
        <w:bottom w:val="none" w:sz="0" w:space="0" w:color="auto"/>
        <w:right w:val="none" w:sz="0" w:space="0" w:color="auto"/>
      </w:divBdr>
    </w:div>
    <w:div w:id="2031249629">
      <w:bodyDiv w:val="1"/>
      <w:marLeft w:val="0"/>
      <w:marRight w:val="0"/>
      <w:marTop w:val="0"/>
      <w:marBottom w:val="0"/>
      <w:divBdr>
        <w:top w:val="none" w:sz="0" w:space="0" w:color="auto"/>
        <w:left w:val="none" w:sz="0" w:space="0" w:color="auto"/>
        <w:bottom w:val="none" w:sz="0" w:space="0" w:color="auto"/>
        <w:right w:val="none" w:sz="0" w:space="0" w:color="auto"/>
      </w:divBdr>
    </w:div>
    <w:div w:id="2031291870">
      <w:bodyDiv w:val="1"/>
      <w:marLeft w:val="0"/>
      <w:marRight w:val="0"/>
      <w:marTop w:val="0"/>
      <w:marBottom w:val="0"/>
      <w:divBdr>
        <w:top w:val="none" w:sz="0" w:space="0" w:color="auto"/>
        <w:left w:val="none" w:sz="0" w:space="0" w:color="auto"/>
        <w:bottom w:val="none" w:sz="0" w:space="0" w:color="auto"/>
        <w:right w:val="none" w:sz="0" w:space="0" w:color="auto"/>
      </w:divBdr>
    </w:div>
    <w:div w:id="2031487244">
      <w:bodyDiv w:val="1"/>
      <w:marLeft w:val="0"/>
      <w:marRight w:val="0"/>
      <w:marTop w:val="0"/>
      <w:marBottom w:val="0"/>
      <w:divBdr>
        <w:top w:val="none" w:sz="0" w:space="0" w:color="auto"/>
        <w:left w:val="none" w:sz="0" w:space="0" w:color="auto"/>
        <w:bottom w:val="none" w:sz="0" w:space="0" w:color="auto"/>
        <w:right w:val="none" w:sz="0" w:space="0" w:color="auto"/>
      </w:divBdr>
    </w:div>
    <w:div w:id="2031562425">
      <w:bodyDiv w:val="1"/>
      <w:marLeft w:val="0"/>
      <w:marRight w:val="0"/>
      <w:marTop w:val="0"/>
      <w:marBottom w:val="0"/>
      <w:divBdr>
        <w:top w:val="none" w:sz="0" w:space="0" w:color="auto"/>
        <w:left w:val="none" w:sz="0" w:space="0" w:color="auto"/>
        <w:bottom w:val="none" w:sz="0" w:space="0" w:color="auto"/>
        <w:right w:val="none" w:sz="0" w:space="0" w:color="auto"/>
      </w:divBdr>
    </w:div>
    <w:div w:id="2031910427">
      <w:bodyDiv w:val="1"/>
      <w:marLeft w:val="0"/>
      <w:marRight w:val="0"/>
      <w:marTop w:val="0"/>
      <w:marBottom w:val="0"/>
      <w:divBdr>
        <w:top w:val="none" w:sz="0" w:space="0" w:color="auto"/>
        <w:left w:val="none" w:sz="0" w:space="0" w:color="auto"/>
        <w:bottom w:val="none" w:sz="0" w:space="0" w:color="auto"/>
        <w:right w:val="none" w:sz="0" w:space="0" w:color="auto"/>
      </w:divBdr>
    </w:div>
    <w:div w:id="2032022402">
      <w:bodyDiv w:val="1"/>
      <w:marLeft w:val="0"/>
      <w:marRight w:val="0"/>
      <w:marTop w:val="0"/>
      <w:marBottom w:val="0"/>
      <w:divBdr>
        <w:top w:val="none" w:sz="0" w:space="0" w:color="auto"/>
        <w:left w:val="none" w:sz="0" w:space="0" w:color="auto"/>
        <w:bottom w:val="none" w:sz="0" w:space="0" w:color="auto"/>
        <w:right w:val="none" w:sz="0" w:space="0" w:color="auto"/>
      </w:divBdr>
    </w:div>
    <w:div w:id="2032028094">
      <w:bodyDiv w:val="1"/>
      <w:marLeft w:val="0"/>
      <w:marRight w:val="0"/>
      <w:marTop w:val="0"/>
      <w:marBottom w:val="0"/>
      <w:divBdr>
        <w:top w:val="none" w:sz="0" w:space="0" w:color="auto"/>
        <w:left w:val="none" w:sz="0" w:space="0" w:color="auto"/>
        <w:bottom w:val="none" w:sz="0" w:space="0" w:color="auto"/>
        <w:right w:val="none" w:sz="0" w:space="0" w:color="auto"/>
      </w:divBdr>
    </w:div>
    <w:div w:id="2032029996">
      <w:bodyDiv w:val="1"/>
      <w:marLeft w:val="0"/>
      <w:marRight w:val="0"/>
      <w:marTop w:val="0"/>
      <w:marBottom w:val="0"/>
      <w:divBdr>
        <w:top w:val="none" w:sz="0" w:space="0" w:color="auto"/>
        <w:left w:val="none" w:sz="0" w:space="0" w:color="auto"/>
        <w:bottom w:val="none" w:sz="0" w:space="0" w:color="auto"/>
        <w:right w:val="none" w:sz="0" w:space="0" w:color="auto"/>
      </w:divBdr>
    </w:div>
    <w:div w:id="2032216434">
      <w:bodyDiv w:val="1"/>
      <w:marLeft w:val="0"/>
      <w:marRight w:val="0"/>
      <w:marTop w:val="0"/>
      <w:marBottom w:val="0"/>
      <w:divBdr>
        <w:top w:val="none" w:sz="0" w:space="0" w:color="auto"/>
        <w:left w:val="none" w:sz="0" w:space="0" w:color="auto"/>
        <w:bottom w:val="none" w:sz="0" w:space="0" w:color="auto"/>
        <w:right w:val="none" w:sz="0" w:space="0" w:color="auto"/>
      </w:divBdr>
    </w:div>
    <w:div w:id="2032759942">
      <w:bodyDiv w:val="1"/>
      <w:marLeft w:val="0"/>
      <w:marRight w:val="0"/>
      <w:marTop w:val="0"/>
      <w:marBottom w:val="0"/>
      <w:divBdr>
        <w:top w:val="none" w:sz="0" w:space="0" w:color="auto"/>
        <w:left w:val="none" w:sz="0" w:space="0" w:color="auto"/>
        <w:bottom w:val="none" w:sz="0" w:space="0" w:color="auto"/>
        <w:right w:val="none" w:sz="0" w:space="0" w:color="auto"/>
      </w:divBdr>
    </w:div>
    <w:div w:id="2032805357">
      <w:bodyDiv w:val="1"/>
      <w:marLeft w:val="0"/>
      <w:marRight w:val="0"/>
      <w:marTop w:val="0"/>
      <w:marBottom w:val="0"/>
      <w:divBdr>
        <w:top w:val="none" w:sz="0" w:space="0" w:color="auto"/>
        <w:left w:val="none" w:sz="0" w:space="0" w:color="auto"/>
        <w:bottom w:val="none" w:sz="0" w:space="0" w:color="auto"/>
        <w:right w:val="none" w:sz="0" w:space="0" w:color="auto"/>
      </w:divBdr>
    </w:div>
    <w:div w:id="2033066759">
      <w:bodyDiv w:val="1"/>
      <w:marLeft w:val="0"/>
      <w:marRight w:val="0"/>
      <w:marTop w:val="0"/>
      <w:marBottom w:val="0"/>
      <w:divBdr>
        <w:top w:val="none" w:sz="0" w:space="0" w:color="auto"/>
        <w:left w:val="none" w:sz="0" w:space="0" w:color="auto"/>
        <w:bottom w:val="none" w:sz="0" w:space="0" w:color="auto"/>
        <w:right w:val="none" w:sz="0" w:space="0" w:color="auto"/>
      </w:divBdr>
    </w:div>
    <w:div w:id="2033456096">
      <w:bodyDiv w:val="1"/>
      <w:marLeft w:val="0"/>
      <w:marRight w:val="0"/>
      <w:marTop w:val="0"/>
      <w:marBottom w:val="0"/>
      <w:divBdr>
        <w:top w:val="none" w:sz="0" w:space="0" w:color="auto"/>
        <w:left w:val="none" w:sz="0" w:space="0" w:color="auto"/>
        <w:bottom w:val="none" w:sz="0" w:space="0" w:color="auto"/>
        <w:right w:val="none" w:sz="0" w:space="0" w:color="auto"/>
      </w:divBdr>
    </w:div>
    <w:div w:id="2033722383">
      <w:bodyDiv w:val="1"/>
      <w:marLeft w:val="0"/>
      <w:marRight w:val="0"/>
      <w:marTop w:val="0"/>
      <w:marBottom w:val="0"/>
      <w:divBdr>
        <w:top w:val="none" w:sz="0" w:space="0" w:color="auto"/>
        <w:left w:val="none" w:sz="0" w:space="0" w:color="auto"/>
        <w:bottom w:val="none" w:sz="0" w:space="0" w:color="auto"/>
        <w:right w:val="none" w:sz="0" w:space="0" w:color="auto"/>
      </w:divBdr>
    </w:div>
    <w:div w:id="2033723903">
      <w:bodyDiv w:val="1"/>
      <w:marLeft w:val="0"/>
      <w:marRight w:val="0"/>
      <w:marTop w:val="0"/>
      <w:marBottom w:val="0"/>
      <w:divBdr>
        <w:top w:val="none" w:sz="0" w:space="0" w:color="auto"/>
        <w:left w:val="none" w:sz="0" w:space="0" w:color="auto"/>
        <w:bottom w:val="none" w:sz="0" w:space="0" w:color="auto"/>
        <w:right w:val="none" w:sz="0" w:space="0" w:color="auto"/>
      </w:divBdr>
    </w:div>
    <w:div w:id="2033917133">
      <w:bodyDiv w:val="1"/>
      <w:marLeft w:val="0"/>
      <w:marRight w:val="0"/>
      <w:marTop w:val="0"/>
      <w:marBottom w:val="0"/>
      <w:divBdr>
        <w:top w:val="none" w:sz="0" w:space="0" w:color="auto"/>
        <w:left w:val="none" w:sz="0" w:space="0" w:color="auto"/>
        <w:bottom w:val="none" w:sz="0" w:space="0" w:color="auto"/>
        <w:right w:val="none" w:sz="0" w:space="0" w:color="auto"/>
      </w:divBdr>
    </w:div>
    <w:div w:id="2033921209">
      <w:bodyDiv w:val="1"/>
      <w:marLeft w:val="0"/>
      <w:marRight w:val="0"/>
      <w:marTop w:val="0"/>
      <w:marBottom w:val="0"/>
      <w:divBdr>
        <w:top w:val="none" w:sz="0" w:space="0" w:color="auto"/>
        <w:left w:val="none" w:sz="0" w:space="0" w:color="auto"/>
        <w:bottom w:val="none" w:sz="0" w:space="0" w:color="auto"/>
        <w:right w:val="none" w:sz="0" w:space="0" w:color="auto"/>
      </w:divBdr>
    </w:div>
    <w:div w:id="2033991201">
      <w:bodyDiv w:val="1"/>
      <w:marLeft w:val="0"/>
      <w:marRight w:val="0"/>
      <w:marTop w:val="0"/>
      <w:marBottom w:val="0"/>
      <w:divBdr>
        <w:top w:val="none" w:sz="0" w:space="0" w:color="auto"/>
        <w:left w:val="none" w:sz="0" w:space="0" w:color="auto"/>
        <w:bottom w:val="none" w:sz="0" w:space="0" w:color="auto"/>
        <w:right w:val="none" w:sz="0" w:space="0" w:color="auto"/>
      </w:divBdr>
    </w:div>
    <w:div w:id="2033996905">
      <w:bodyDiv w:val="1"/>
      <w:marLeft w:val="0"/>
      <w:marRight w:val="0"/>
      <w:marTop w:val="0"/>
      <w:marBottom w:val="0"/>
      <w:divBdr>
        <w:top w:val="none" w:sz="0" w:space="0" w:color="auto"/>
        <w:left w:val="none" w:sz="0" w:space="0" w:color="auto"/>
        <w:bottom w:val="none" w:sz="0" w:space="0" w:color="auto"/>
        <w:right w:val="none" w:sz="0" w:space="0" w:color="auto"/>
      </w:divBdr>
    </w:div>
    <w:div w:id="2034069029">
      <w:bodyDiv w:val="1"/>
      <w:marLeft w:val="0"/>
      <w:marRight w:val="0"/>
      <w:marTop w:val="0"/>
      <w:marBottom w:val="0"/>
      <w:divBdr>
        <w:top w:val="none" w:sz="0" w:space="0" w:color="auto"/>
        <w:left w:val="none" w:sz="0" w:space="0" w:color="auto"/>
        <w:bottom w:val="none" w:sz="0" w:space="0" w:color="auto"/>
        <w:right w:val="none" w:sz="0" w:space="0" w:color="auto"/>
      </w:divBdr>
    </w:div>
    <w:div w:id="2034265285">
      <w:bodyDiv w:val="1"/>
      <w:marLeft w:val="0"/>
      <w:marRight w:val="0"/>
      <w:marTop w:val="0"/>
      <w:marBottom w:val="0"/>
      <w:divBdr>
        <w:top w:val="none" w:sz="0" w:space="0" w:color="auto"/>
        <w:left w:val="none" w:sz="0" w:space="0" w:color="auto"/>
        <w:bottom w:val="none" w:sz="0" w:space="0" w:color="auto"/>
        <w:right w:val="none" w:sz="0" w:space="0" w:color="auto"/>
      </w:divBdr>
    </w:div>
    <w:div w:id="2034333394">
      <w:bodyDiv w:val="1"/>
      <w:marLeft w:val="0"/>
      <w:marRight w:val="0"/>
      <w:marTop w:val="0"/>
      <w:marBottom w:val="0"/>
      <w:divBdr>
        <w:top w:val="none" w:sz="0" w:space="0" w:color="auto"/>
        <w:left w:val="none" w:sz="0" w:space="0" w:color="auto"/>
        <w:bottom w:val="none" w:sz="0" w:space="0" w:color="auto"/>
        <w:right w:val="none" w:sz="0" w:space="0" w:color="auto"/>
      </w:divBdr>
    </w:div>
    <w:div w:id="2034383854">
      <w:bodyDiv w:val="1"/>
      <w:marLeft w:val="0"/>
      <w:marRight w:val="0"/>
      <w:marTop w:val="0"/>
      <w:marBottom w:val="0"/>
      <w:divBdr>
        <w:top w:val="none" w:sz="0" w:space="0" w:color="auto"/>
        <w:left w:val="none" w:sz="0" w:space="0" w:color="auto"/>
        <w:bottom w:val="none" w:sz="0" w:space="0" w:color="auto"/>
        <w:right w:val="none" w:sz="0" w:space="0" w:color="auto"/>
      </w:divBdr>
    </w:div>
    <w:div w:id="2034649180">
      <w:bodyDiv w:val="1"/>
      <w:marLeft w:val="0"/>
      <w:marRight w:val="0"/>
      <w:marTop w:val="0"/>
      <w:marBottom w:val="0"/>
      <w:divBdr>
        <w:top w:val="none" w:sz="0" w:space="0" w:color="auto"/>
        <w:left w:val="none" w:sz="0" w:space="0" w:color="auto"/>
        <w:bottom w:val="none" w:sz="0" w:space="0" w:color="auto"/>
        <w:right w:val="none" w:sz="0" w:space="0" w:color="auto"/>
      </w:divBdr>
    </w:div>
    <w:div w:id="2034963788">
      <w:bodyDiv w:val="1"/>
      <w:marLeft w:val="0"/>
      <w:marRight w:val="0"/>
      <w:marTop w:val="0"/>
      <w:marBottom w:val="0"/>
      <w:divBdr>
        <w:top w:val="none" w:sz="0" w:space="0" w:color="auto"/>
        <w:left w:val="none" w:sz="0" w:space="0" w:color="auto"/>
        <w:bottom w:val="none" w:sz="0" w:space="0" w:color="auto"/>
        <w:right w:val="none" w:sz="0" w:space="0" w:color="auto"/>
      </w:divBdr>
    </w:div>
    <w:div w:id="2035037607">
      <w:bodyDiv w:val="1"/>
      <w:marLeft w:val="0"/>
      <w:marRight w:val="0"/>
      <w:marTop w:val="0"/>
      <w:marBottom w:val="0"/>
      <w:divBdr>
        <w:top w:val="none" w:sz="0" w:space="0" w:color="auto"/>
        <w:left w:val="none" w:sz="0" w:space="0" w:color="auto"/>
        <w:bottom w:val="none" w:sz="0" w:space="0" w:color="auto"/>
        <w:right w:val="none" w:sz="0" w:space="0" w:color="auto"/>
      </w:divBdr>
    </w:div>
    <w:div w:id="2035109833">
      <w:bodyDiv w:val="1"/>
      <w:marLeft w:val="0"/>
      <w:marRight w:val="0"/>
      <w:marTop w:val="0"/>
      <w:marBottom w:val="0"/>
      <w:divBdr>
        <w:top w:val="none" w:sz="0" w:space="0" w:color="auto"/>
        <w:left w:val="none" w:sz="0" w:space="0" w:color="auto"/>
        <w:bottom w:val="none" w:sz="0" w:space="0" w:color="auto"/>
        <w:right w:val="none" w:sz="0" w:space="0" w:color="auto"/>
      </w:divBdr>
    </w:div>
    <w:div w:id="2035114870">
      <w:bodyDiv w:val="1"/>
      <w:marLeft w:val="0"/>
      <w:marRight w:val="0"/>
      <w:marTop w:val="0"/>
      <w:marBottom w:val="0"/>
      <w:divBdr>
        <w:top w:val="none" w:sz="0" w:space="0" w:color="auto"/>
        <w:left w:val="none" w:sz="0" w:space="0" w:color="auto"/>
        <w:bottom w:val="none" w:sz="0" w:space="0" w:color="auto"/>
        <w:right w:val="none" w:sz="0" w:space="0" w:color="auto"/>
      </w:divBdr>
    </w:div>
    <w:div w:id="2035228684">
      <w:bodyDiv w:val="1"/>
      <w:marLeft w:val="0"/>
      <w:marRight w:val="0"/>
      <w:marTop w:val="0"/>
      <w:marBottom w:val="0"/>
      <w:divBdr>
        <w:top w:val="none" w:sz="0" w:space="0" w:color="auto"/>
        <w:left w:val="none" w:sz="0" w:space="0" w:color="auto"/>
        <w:bottom w:val="none" w:sz="0" w:space="0" w:color="auto"/>
        <w:right w:val="none" w:sz="0" w:space="0" w:color="auto"/>
      </w:divBdr>
    </w:div>
    <w:div w:id="2035298941">
      <w:bodyDiv w:val="1"/>
      <w:marLeft w:val="0"/>
      <w:marRight w:val="0"/>
      <w:marTop w:val="0"/>
      <w:marBottom w:val="0"/>
      <w:divBdr>
        <w:top w:val="none" w:sz="0" w:space="0" w:color="auto"/>
        <w:left w:val="none" w:sz="0" w:space="0" w:color="auto"/>
        <w:bottom w:val="none" w:sz="0" w:space="0" w:color="auto"/>
        <w:right w:val="none" w:sz="0" w:space="0" w:color="auto"/>
      </w:divBdr>
    </w:div>
    <w:div w:id="2035307657">
      <w:bodyDiv w:val="1"/>
      <w:marLeft w:val="0"/>
      <w:marRight w:val="0"/>
      <w:marTop w:val="0"/>
      <w:marBottom w:val="0"/>
      <w:divBdr>
        <w:top w:val="none" w:sz="0" w:space="0" w:color="auto"/>
        <w:left w:val="none" w:sz="0" w:space="0" w:color="auto"/>
        <w:bottom w:val="none" w:sz="0" w:space="0" w:color="auto"/>
        <w:right w:val="none" w:sz="0" w:space="0" w:color="auto"/>
      </w:divBdr>
    </w:div>
    <w:div w:id="2035575711">
      <w:bodyDiv w:val="1"/>
      <w:marLeft w:val="0"/>
      <w:marRight w:val="0"/>
      <w:marTop w:val="0"/>
      <w:marBottom w:val="0"/>
      <w:divBdr>
        <w:top w:val="none" w:sz="0" w:space="0" w:color="auto"/>
        <w:left w:val="none" w:sz="0" w:space="0" w:color="auto"/>
        <w:bottom w:val="none" w:sz="0" w:space="0" w:color="auto"/>
        <w:right w:val="none" w:sz="0" w:space="0" w:color="auto"/>
      </w:divBdr>
    </w:div>
    <w:div w:id="2035766444">
      <w:bodyDiv w:val="1"/>
      <w:marLeft w:val="0"/>
      <w:marRight w:val="0"/>
      <w:marTop w:val="0"/>
      <w:marBottom w:val="0"/>
      <w:divBdr>
        <w:top w:val="none" w:sz="0" w:space="0" w:color="auto"/>
        <w:left w:val="none" w:sz="0" w:space="0" w:color="auto"/>
        <w:bottom w:val="none" w:sz="0" w:space="0" w:color="auto"/>
        <w:right w:val="none" w:sz="0" w:space="0" w:color="auto"/>
      </w:divBdr>
    </w:div>
    <w:div w:id="2035812737">
      <w:bodyDiv w:val="1"/>
      <w:marLeft w:val="0"/>
      <w:marRight w:val="0"/>
      <w:marTop w:val="0"/>
      <w:marBottom w:val="0"/>
      <w:divBdr>
        <w:top w:val="none" w:sz="0" w:space="0" w:color="auto"/>
        <w:left w:val="none" w:sz="0" w:space="0" w:color="auto"/>
        <w:bottom w:val="none" w:sz="0" w:space="0" w:color="auto"/>
        <w:right w:val="none" w:sz="0" w:space="0" w:color="auto"/>
      </w:divBdr>
    </w:div>
    <w:div w:id="2035882797">
      <w:bodyDiv w:val="1"/>
      <w:marLeft w:val="0"/>
      <w:marRight w:val="0"/>
      <w:marTop w:val="0"/>
      <w:marBottom w:val="0"/>
      <w:divBdr>
        <w:top w:val="none" w:sz="0" w:space="0" w:color="auto"/>
        <w:left w:val="none" w:sz="0" w:space="0" w:color="auto"/>
        <w:bottom w:val="none" w:sz="0" w:space="0" w:color="auto"/>
        <w:right w:val="none" w:sz="0" w:space="0" w:color="auto"/>
      </w:divBdr>
    </w:div>
    <w:div w:id="2036035333">
      <w:bodyDiv w:val="1"/>
      <w:marLeft w:val="0"/>
      <w:marRight w:val="0"/>
      <w:marTop w:val="0"/>
      <w:marBottom w:val="0"/>
      <w:divBdr>
        <w:top w:val="none" w:sz="0" w:space="0" w:color="auto"/>
        <w:left w:val="none" w:sz="0" w:space="0" w:color="auto"/>
        <w:bottom w:val="none" w:sz="0" w:space="0" w:color="auto"/>
        <w:right w:val="none" w:sz="0" w:space="0" w:color="auto"/>
      </w:divBdr>
    </w:div>
    <w:div w:id="2036035364">
      <w:bodyDiv w:val="1"/>
      <w:marLeft w:val="0"/>
      <w:marRight w:val="0"/>
      <w:marTop w:val="0"/>
      <w:marBottom w:val="0"/>
      <w:divBdr>
        <w:top w:val="none" w:sz="0" w:space="0" w:color="auto"/>
        <w:left w:val="none" w:sz="0" w:space="0" w:color="auto"/>
        <w:bottom w:val="none" w:sz="0" w:space="0" w:color="auto"/>
        <w:right w:val="none" w:sz="0" w:space="0" w:color="auto"/>
      </w:divBdr>
    </w:div>
    <w:div w:id="2036149062">
      <w:bodyDiv w:val="1"/>
      <w:marLeft w:val="0"/>
      <w:marRight w:val="0"/>
      <w:marTop w:val="0"/>
      <w:marBottom w:val="0"/>
      <w:divBdr>
        <w:top w:val="none" w:sz="0" w:space="0" w:color="auto"/>
        <w:left w:val="none" w:sz="0" w:space="0" w:color="auto"/>
        <w:bottom w:val="none" w:sz="0" w:space="0" w:color="auto"/>
        <w:right w:val="none" w:sz="0" w:space="0" w:color="auto"/>
      </w:divBdr>
    </w:div>
    <w:div w:id="2036346400">
      <w:bodyDiv w:val="1"/>
      <w:marLeft w:val="0"/>
      <w:marRight w:val="0"/>
      <w:marTop w:val="0"/>
      <w:marBottom w:val="0"/>
      <w:divBdr>
        <w:top w:val="none" w:sz="0" w:space="0" w:color="auto"/>
        <w:left w:val="none" w:sz="0" w:space="0" w:color="auto"/>
        <w:bottom w:val="none" w:sz="0" w:space="0" w:color="auto"/>
        <w:right w:val="none" w:sz="0" w:space="0" w:color="auto"/>
      </w:divBdr>
    </w:div>
    <w:div w:id="2036730963">
      <w:bodyDiv w:val="1"/>
      <w:marLeft w:val="0"/>
      <w:marRight w:val="0"/>
      <w:marTop w:val="0"/>
      <w:marBottom w:val="0"/>
      <w:divBdr>
        <w:top w:val="none" w:sz="0" w:space="0" w:color="auto"/>
        <w:left w:val="none" w:sz="0" w:space="0" w:color="auto"/>
        <w:bottom w:val="none" w:sz="0" w:space="0" w:color="auto"/>
        <w:right w:val="none" w:sz="0" w:space="0" w:color="auto"/>
      </w:divBdr>
    </w:div>
    <w:div w:id="2037076743">
      <w:bodyDiv w:val="1"/>
      <w:marLeft w:val="0"/>
      <w:marRight w:val="0"/>
      <w:marTop w:val="0"/>
      <w:marBottom w:val="0"/>
      <w:divBdr>
        <w:top w:val="none" w:sz="0" w:space="0" w:color="auto"/>
        <w:left w:val="none" w:sz="0" w:space="0" w:color="auto"/>
        <w:bottom w:val="none" w:sz="0" w:space="0" w:color="auto"/>
        <w:right w:val="none" w:sz="0" w:space="0" w:color="auto"/>
      </w:divBdr>
    </w:div>
    <w:div w:id="2037346430">
      <w:bodyDiv w:val="1"/>
      <w:marLeft w:val="0"/>
      <w:marRight w:val="0"/>
      <w:marTop w:val="0"/>
      <w:marBottom w:val="0"/>
      <w:divBdr>
        <w:top w:val="none" w:sz="0" w:space="0" w:color="auto"/>
        <w:left w:val="none" w:sz="0" w:space="0" w:color="auto"/>
        <w:bottom w:val="none" w:sz="0" w:space="0" w:color="auto"/>
        <w:right w:val="none" w:sz="0" w:space="0" w:color="auto"/>
      </w:divBdr>
    </w:div>
    <w:div w:id="2037653107">
      <w:bodyDiv w:val="1"/>
      <w:marLeft w:val="0"/>
      <w:marRight w:val="0"/>
      <w:marTop w:val="0"/>
      <w:marBottom w:val="0"/>
      <w:divBdr>
        <w:top w:val="none" w:sz="0" w:space="0" w:color="auto"/>
        <w:left w:val="none" w:sz="0" w:space="0" w:color="auto"/>
        <w:bottom w:val="none" w:sz="0" w:space="0" w:color="auto"/>
        <w:right w:val="none" w:sz="0" w:space="0" w:color="auto"/>
      </w:divBdr>
    </w:div>
    <w:div w:id="2037728380">
      <w:bodyDiv w:val="1"/>
      <w:marLeft w:val="0"/>
      <w:marRight w:val="0"/>
      <w:marTop w:val="0"/>
      <w:marBottom w:val="0"/>
      <w:divBdr>
        <w:top w:val="none" w:sz="0" w:space="0" w:color="auto"/>
        <w:left w:val="none" w:sz="0" w:space="0" w:color="auto"/>
        <w:bottom w:val="none" w:sz="0" w:space="0" w:color="auto"/>
        <w:right w:val="none" w:sz="0" w:space="0" w:color="auto"/>
      </w:divBdr>
    </w:div>
    <w:div w:id="2037807981">
      <w:bodyDiv w:val="1"/>
      <w:marLeft w:val="0"/>
      <w:marRight w:val="0"/>
      <w:marTop w:val="0"/>
      <w:marBottom w:val="0"/>
      <w:divBdr>
        <w:top w:val="none" w:sz="0" w:space="0" w:color="auto"/>
        <w:left w:val="none" w:sz="0" w:space="0" w:color="auto"/>
        <w:bottom w:val="none" w:sz="0" w:space="0" w:color="auto"/>
        <w:right w:val="none" w:sz="0" w:space="0" w:color="auto"/>
      </w:divBdr>
    </w:div>
    <w:div w:id="2037997523">
      <w:bodyDiv w:val="1"/>
      <w:marLeft w:val="0"/>
      <w:marRight w:val="0"/>
      <w:marTop w:val="0"/>
      <w:marBottom w:val="0"/>
      <w:divBdr>
        <w:top w:val="none" w:sz="0" w:space="0" w:color="auto"/>
        <w:left w:val="none" w:sz="0" w:space="0" w:color="auto"/>
        <w:bottom w:val="none" w:sz="0" w:space="0" w:color="auto"/>
        <w:right w:val="none" w:sz="0" w:space="0" w:color="auto"/>
      </w:divBdr>
    </w:div>
    <w:div w:id="2038000961">
      <w:bodyDiv w:val="1"/>
      <w:marLeft w:val="0"/>
      <w:marRight w:val="0"/>
      <w:marTop w:val="0"/>
      <w:marBottom w:val="0"/>
      <w:divBdr>
        <w:top w:val="none" w:sz="0" w:space="0" w:color="auto"/>
        <w:left w:val="none" w:sz="0" w:space="0" w:color="auto"/>
        <w:bottom w:val="none" w:sz="0" w:space="0" w:color="auto"/>
        <w:right w:val="none" w:sz="0" w:space="0" w:color="auto"/>
      </w:divBdr>
    </w:div>
    <w:div w:id="2038500957">
      <w:bodyDiv w:val="1"/>
      <w:marLeft w:val="0"/>
      <w:marRight w:val="0"/>
      <w:marTop w:val="0"/>
      <w:marBottom w:val="0"/>
      <w:divBdr>
        <w:top w:val="none" w:sz="0" w:space="0" w:color="auto"/>
        <w:left w:val="none" w:sz="0" w:space="0" w:color="auto"/>
        <w:bottom w:val="none" w:sz="0" w:space="0" w:color="auto"/>
        <w:right w:val="none" w:sz="0" w:space="0" w:color="auto"/>
      </w:divBdr>
    </w:div>
    <w:div w:id="2038650823">
      <w:bodyDiv w:val="1"/>
      <w:marLeft w:val="0"/>
      <w:marRight w:val="0"/>
      <w:marTop w:val="0"/>
      <w:marBottom w:val="0"/>
      <w:divBdr>
        <w:top w:val="none" w:sz="0" w:space="0" w:color="auto"/>
        <w:left w:val="none" w:sz="0" w:space="0" w:color="auto"/>
        <w:bottom w:val="none" w:sz="0" w:space="0" w:color="auto"/>
        <w:right w:val="none" w:sz="0" w:space="0" w:color="auto"/>
      </w:divBdr>
    </w:div>
    <w:div w:id="2039309142">
      <w:bodyDiv w:val="1"/>
      <w:marLeft w:val="0"/>
      <w:marRight w:val="0"/>
      <w:marTop w:val="0"/>
      <w:marBottom w:val="0"/>
      <w:divBdr>
        <w:top w:val="none" w:sz="0" w:space="0" w:color="auto"/>
        <w:left w:val="none" w:sz="0" w:space="0" w:color="auto"/>
        <w:bottom w:val="none" w:sz="0" w:space="0" w:color="auto"/>
        <w:right w:val="none" w:sz="0" w:space="0" w:color="auto"/>
      </w:divBdr>
    </w:div>
    <w:div w:id="2039499425">
      <w:bodyDiv w:val="1"/>
      <w:marLeft w:val="0"/>
      <w:marRight w:val="0"/>
      <w:marTop w:val="0"/>
      <w:marBottom w:val="0"/>
      <w:divBdr>
        <w:top w:val="none" w:sz="0" w:space="0" w:color="auto"/>
        <w:left w:val="none" w:sz="0" w:space="0" w:color="auto"/>
        <w:bottom w:val="none" w:sz="0" w:space="0" w:color="auto"/>
        <w:right w:val="none" w:sz="0" w:space="0" w:color="auto"/>
      </w:divBdr>
    </w:div>
    <w:div w:id="2039772116">
      <w:bodyDiv w:val="1"/>
      <w:marLeft w:val="0"/>
      <w:marRight w:val="0"/>
      <w:marTop w:val="0"/>
      <w:marBottom w:val="0"/>
      <w:divBdr>
        <w:top w:val="none" w:sz="0" w:space="0" w:color="auto"/>
        <w:left w:val="none" w:sz="0" w:space="0" w:color="auto"/>
        <w:bottom w:val="none" w:sz="0" w:space="0" w:color="auto"/>
        <w:right w:val="none" w:sz="0" w:space="0" w:color="auto"/>
      </w:divBdr>
    </w:div>
    <w:div w:id="2039887048">
      <w:bodyDiv w:val="1"/>
      <w:marLeft w:val="0"/>
      <w:marRight w:val="0"/>
      <w:marTop w:val="0"/>
      <w:marBottom w:val="0"/>
      <w:divBdr>
        <w:top w:val="none" w:sz="0" w:space="0" w:color="auto"/>
        <w:left w:val="none" w:sz="0" w:space="0" w:color="auto"/>
        <w:bottom w:val="none" w:sz="0" w:space="0" w:color="auto"/>
        <w:right w:val="none" w:sz="0" w:space="0" w:color="auto"/>
      </w:divBdr>
    </w:div>
    <w:div w:id="2039965809">
      <w:bodyDiv w:val="1"/>
      <w:marLeft w:val="0"/>
      <w:marRight w:val="0"/>
      <w:marTop w:val="0"/>
      <w:marBottom w:val="0"/>
      <w:divBdr>
        <w:top w:val="none" w:sz="0" w:space="0" w:color="auto"/>
        <w:left w:val="none" w:sz="0" w:space="0" w:color="auto"/>
        <w:bottom w:val="none" w:sz="0" w:space="0" w:color="auto"/>
        <w:right w:val="none" w:sz="0" w:space="0" w:color="auto"/>
      </w:divBdr>
    </w:div>
    <w:div w:id="2040081744">
      <w:bodyDiv w:val="1"/>
      <w:marLeft w:val="0"/>
      <w:marRight w:val="0"/>
      <w:marTop w:val="0"/>
      <w:marBottom w:val="0"/>
      <w:divBdr>
        <w:top w:val="none" w:sz="0" w:space="0" w:color="auto"/>
        <w:left w:val="none" w:sz="0" w:space="0" w:color="auto"/>
        <w:bottom w:val="none" w:sz="0" w:space="0" w:color="auto"/>
        <w:right w:val="none" w:sz="0" w:space="0" w:color="auto"/>
      </w:divBdr>
    </w:div>
    <w:div w:id="2040156168">
      <w:bodyDiv w:val="1"/>
      <w:marLeft w:val="0"/>
      <w:marRight w:val="0"/>
      <w:marTop w:val="0"/>
      <w:marBottom w:val="0"/>
      <w:divBdr>
        <w:top w:val="none" w:sz="0" w:space="0" w:color="auto"/>
        <w:left w:val="none" w:sz="0" w:space="0" w:color="auto"/>
        <w:bottom w:val="none" w:sz="0" w:space="0" w:color="auto"/>
        <w:right w:val="none" w:sz="0" w:space="0" w:color="auto"/>
      </w:divBdr>
    </w:div>
    <w:div w:id="2040232105">
      <w:bodyDiv w:val="1"/>
      <w:marLeft w:val="0"/>
      <w:marRight w:val="0"/>
      <w:marTop w:val="0"/>
      <w:marBottom w:val="0"/>
      <w:divBdr>
        <w:top w:val="none" w:sz="0" w:space="0" w:color="auto"/>
        <w:left w:val="none" w:sz="0" w:space="0" w:color="auto"/>
        <w:bottom w:val="none" w:sz="0" w:space="0" w:color="auto"/>
        <w:right w:val="none" w:sz="0" w:space="0" w:color="auto"/>
      </w:divBdr>
    </w:div>
    <w:div w:id="2040273039">
      <w:bodyDiv w:val="1"/>
      <w:marLeft w:val="0"/>
      <w:marRight w:val="0"/>
      <w:marTop w:val="0"/>
      <w:marBottom w:val="0"/>
      <w:divBdr>
        <w:top w:val="none" w:sz="0" w:space="0" w:color="auto"/>
        <w:left w:val="none" w:sz="0" w:space="0" w:color="auto"/>
        <w:bottom w:val="none" w:sz="0" w:space="0" w:color="auto"/>
        <w:right w:val="none" w:sz="0" w:space="0" w:color="auto"/>
      </w:divBdr>
    </w:div>
    <w:div w:id="2040280025">
      <w:bodyDiv w:val="1"/>
      <w:marLeft w:val="0"/>
      <w:marRight w:val="0"/>
      <w:marTop w:val="0"/>
      <w:marBottom w:val="0"/>
      <w:divBdr>
        <w:top w:val="none" w:sz="0" w:space="0" w:color="auto"/>
        <w:left w:val="none" w:sz="0" w:space="0" w:color="auto"/>
        <w:bottom w:val="none" w:sz="0" w:space="0" w:color="auto"/>
        <w:right w:val="none" w:sz="0" w:space="0" w:color="auto"/>
      </w:divBdr>
    </w:div>
    <w:div w:id="2040470045">
      <w:bodyDiv w:val="1"/>
      <w:marLeft w:val="0"/>
      <w:marRight w:val="0"/>
      <w:marTop w:val="0"/>
      <w:marBottom w:val="0"/>
      <w:divBdr>
        <w:top w:val="none" w:sz="0" w:space="0" w:color="auto"/>
        <w:left w:val="none" w:sz="0" w:space="0" w:color="auto"/>
        <w:bottom w:val="none" w:sz="0" w:space="0" w:color="auto"/>
        <w:right w:val="none" w:sz="0" w:space="0" w:color="auto"/>
      </w:divBdr>
    </w:div>
    <w:div w:id="2040471704">
      <w:bodyDiv w:val="1"/>
      <w:marLeft w:val="0"/>
      <w:marRight w:val="0"/>
      <w:marTop w:val="0"/>
      <w:marBottom w:val="0"/>
      <w:divBdr>
        <w:top w:val="none" w:sz="0" w:space="0" w:color="auto"/>
        <w:left w:val="none" w:sz="0" w:space="0" w:color="auto"/>
        <w:bottom w:val="none" w:sz="0" w:space="0" w:color="auto"/>
        <w:right w:val="none" w:sz="0" w:space="0" w:color="auto"/>
      </w:divBdr>
    </w:div>
    <w:div w:id="2040619106">
      <w:bodyDiv w:val="1"/>
      <w:marLeft w:val="0"/>
      <w:marRight w:val="0"/>
      <w:marTop w:val="0"/>
      <w:marBottom w:val="0"/>
      <w:divBdr>
        <w:top w:val="none" w:sz="0" w:space="0" w:color="auto"/>
        <w:left w:val="none" w:sz="0" w:space="0" w:color="auto"/>
        <w:bottom w:val="none" w:sz="0" w:space="0" w:color="auto"/>
        <w:right w:val="none" w:sz="0" w:space="0" w:color="auto"/>
      </w:divBdr>
    </w:div>
    <w:div w:id="2040928465">
      <w:bodyDiv w:val="1"/>
      <w:marLeft w:val="0"/>
      <w:marRight w:val="0"/>
      <w:marTop w:val="0"/>
      <w:marBottom w:val="0"/>
      <w:divBdr>
        <w:top w:val="none" w:sz="0" w:space="0" w:color="auto"/>
        <w:left w:val="none" w:sz="0" w:space="0" w:color="auto"/>
        <w:bottom w:val="none" w:sz="0" w:space="0" w:color="auto"/>
        <w:right w:val="none" w:sz="0" w:space="0" w:color="auto"/>
      </w:divBdr>
    </w:div>
    <w:div w:id="2040930540">
      <w:bodyDiv w:val="1"/>
      <w:marLeft w:val="0"/>
      <w:marRight w:val="0"/>
      <w:marTop w:val="0"/>
      <w:marBottom w:val="0"/>
      <w:divBdr>
        <w:top w:val="none" w:sz="0" w:space="0" w:color="auto"/>
        <w:left w:val="none" w:sz="0" w:space="0" w:color="auto"/>
        <w:bottom w:val="none" w:sz="0" w:space="0" w:color="auto"/>
        <w:right w:val="none" w:sz="0" w:space="0" w:color="auto"/>
      </w:divBdr>
    </w:div>
    <w:div w:id="2041124771">
      <w:bodyDiv w:val="1"/>
      <w:marLeft w:val="0"/>
      <w:marRight w:val="0"/>
      <w:marTop w:val="0"/>
      <w:marBottom w:val="0"/>
      <w:divBdr>
        <w:top w:val="none" w:sz="0" w:space="0" w:color="auto"/>
        <w:left w:val="none" w:sz="0" w:space="0" w:color="auto"/>
        <w:bottom w:val="none" w:sz="0" w:space="0" w:color="auto"/>
        <w:right w:val="none" w:sz="0" w:space="0" w:color="auto"/>
      </w:divBdr>
    </w:div>
    <w:div w:id="2041197147">
      <w:bodyDiv w:val="1"/>
      <w:marLeft w:val="0"/>
      <w:marRight w:val="0"/>
      <w:marTop w:val="0"/>
      <w:marBottom w:val="0"/>
      <w:divBdr>
        <w:top w:val="none" w:sz="0" w:space="0" w:color="auto"/>
        <w:left w:val="none" w:sz="0" w:space="0" w:color="auto"/>
        <w:bottom w:val="none" w:sz="0" w:space="0" w:color="auto"/>
        <w:right w:val="none" w:sz="0" w:space="0" w:color="auto"/>
      </w:divBdr>
    </w:div>
    <w:div w:id="2041275292">
      <w:bodyDiv w:val="1"/>
      <w:marLeft w:val="0"/>
      <w:marRight w:val="0"/>
      <w:marTop w:val="0"/>
      <w:marBottom w:val="0"/>
      <w:divBdr>
        <w:top w:val="none" w:sz="0" w:space="0" w:color="auto"/>
        <w:left w:val="none" w:sz="0" w:space="0" w:color="auto"/>
        <w:bottom w:val="none" w:sz="0" w:space="0" w:color="auto"/>
        <w:right w:val="none" w:sz="0" w:space="0" w:color="auto"/>
      </w:divBdr>
    </w:div>
    <w:div w:id="2041515876">
      <w:bodyDiv w:val="1"/>
      <w:marLeft w:val="0"/>
      <w:marRight w:val="0"/>
      <w:marTop w:val="0"/>
      <w:marBottom w:val="0"/>
      <w:divBdr>
        <w:top w:val="none" w:sz="0" w:space="0" w:color="auto"/>
        <w:left w:val="none" w:sz="0" w:space="0" w:color="auto"/>
        <w:bottom w:val="none" w:sz="0" w:space="0" w:color="auto"/>
        <w:right w:val="none" w:sz="0" w:space="0" w:color="auto"/>
      </w:divBdr>
    </w:div>
    <w:div w:id="2041854587">
      <w:bodyDiv w:val="1"/>
      <w:marLeft w:val="0"/>
      <w:marRight w:val="0"/>
      <w:marTop w:val="0"/>
      <w:marBottom w:val="0"/>
      <w:divBdr>
        <w:top w:val="none" w:sz="0" w:space="0" w:color="auto"/>
        <w:left w:val="none" w:sz="0" w:space="0" w:color="auto"/>
        <w:bottom w:val="none" w:sz="0" w:space="0" w:color="auto"/>
        <w:right w:val="none" w:sz="0" w:space="0" w:color="auto"/>
      </w:divBdr>
    </w:div>
    <w:div w:id="2042050507">
      <w:bodyDiv w:val="1"/>
      <w:marLeft w:val="0"/>
      <w:marRight w:val="0"/>
      <w:marTop w:val="0"/>
      <w:marBottom w:val="0"/>
      <w:divBdr>
        <w:top w:val="none" w:sz="0" w:space="0" w:color="auto"/>
        <w:left w:val="none" w:sz="0" w:space="0" w:color="auto"/>
        <w:bottom w:val="none" w:sz="0" w:space="0" w:color="auto"/>
        <w:right w:val="none" w:sz="0" w:space="0" w:color="auto"/>
      </w:divBdr>
    </w:div>
    <w:div w:id="2042124202">
      <w:bodyDiv w:val="1"/>
      <w:marLeft w:val="0"/>
      <w:marRight w:val="0"/>
      <w:marTop w:val="0"/>
      <w:marBottom w:val="0"/>
      <w:divBdr>
        <w:top w:val="none" w:sz="0" w:space="0" w:color="auto"/>
        <w:left w:val="none" w:sz="0" w:space="0" w:color="auto"/>
        <w:bottom w:val="none" w:sz="0" w:space="0" w:color="auto"/>
        <w:right w:val="none" w:sz="0" w:space="0" w:color="auto"/>
      </w:divBdr>
    </w:div>
    <w:div w:id="2042127602">
      <w:bodyDiv w:val="1"/>
      <w:marLeft w:val="0"/>
      <w:marRight w:val="0"/>
      <w:marTop w:val="0"/>
      <w:marBottom w:val="0"/>
      <w:divBdr>
        <w:top w:val="none" w:sz="0" w:space="0" w:color="auto"/>
        <w:left w:val="none" w:sz="0" w:space="0" w:color="auto"/>
        <w:bottom w:val="none" w:sz="0" w:space="0" w:color="auto"/>
        <w:right w:val="none" w:sz="0" w:space="0" w:color="auto"/>
      </w:divBdr>
    </w:div>
    <w:div w:id="2042247419">
      <w:bodyDiv w:val="1"/>
      <w:marLeft w:val="0"/>
      <w:marRight w:val="0"/>
      <w:marTop w:val="0"/>
      <w:marBottom w:val="0"/>
      <w:divBdr>
        <w:top w:val="none" w:sz="0" w:space="0" w:color="auto"/>
        <w:left w:val="none" w:sz="0" w:space="0" w:color="auto"/>
        <w:bottom w:val="none" w:sz="0" w:space="0" w:color="auto"/>
        <w:right w:val="none" w:sz="0" w:space="0" w:color="auto"/>
      </w:divBdr>
    </w:div>
    <w:div w:id="2042509615">
      <w:bodyDiv w:val="1"/>
      <w:marLeft w:val="0"/>
      <w:marRight w:val="0"/>
      <w:marTop w:val="0"/>
      <w:marBottom w:val="0"/>
      <w:divBdr>
        <w:top w:val="none" w:sz="0" w:space="0" w:color="auto"/>
        <w:left w:val="none" w:sz="0" w:space="0" w:color="auto"/>
        <w:bottom w:val="none" w:sz="0" w:space="0" w:color="auto"/>
        <w:right w:val="none" w:sz="0" w:space="0" w:color="auto"/>
      </w:divBdr>
    </w:div>
    <w:div w:id="2042513976">
      <w:bodyDiv w:val="1"/>
      <w:marLeft w:val="0"/>
      <w:marRight w:val="0"/>
      <w:marTop w:val="0"/>
      <w:marBottom w:val="0"/>
      <w:divBdr>
        <w:top w:val="none" w:sz="0" w:space="0" w:color="auto"/>
        <w:left w:val="none" w:sz="0" w:space="0" w:color="auto"/>
        <w:bottom w:val="none" w:sz="0" w:space="0" w:color="auto"/>
        <w:right w:val="none" w:sz="0" w:space="0" w:color="auto"/>
      </w:divBdr>
    </w:div>
    <w:div w:id="2042703770">
      <w:bodyDiv w:val="1"/>
      <w:marLeft w:val="0"/>
      <w:marRight w:val="0"/>
      <w:marTop w:val="0"/>
      <w:marBottom w:val="0"/>
      <w:divBdr>
        <w:top w:val="none" w:sz="0" w:space="0" w:color="auto"/>
        <w:left w:val="none" w:sz="0" w:space="0" w:color="auto"/>
        <w:bottom w:val="none" w:sz="0" w:space="0" w:color="auto"/>
        <w:right w:val="none" w:sz="0" w:space="0" w:color="auto"/>
      </w:divBdr>
    </w:div>
    <w:div w:id="2042851960">
      <w:bodyDiv w:val="1"/>
      <w:marLeft w:val="0"/>
      <w:marRight w:val="0"/>
      <w:marTop w:val="0"/>
      <w:marBottom w:val="0"/>
      <w:divBdr>
        <w:top w:val="none" w:sz="0" w:space="0" w:color="auto"/>
        <w:left w:val="none" w:sz="0" w:space="0" w:color="auto"/>
        <w:bottom w:val="none" w:sz="0" w:space="0" w:color="auto"/>
        <w:right w:val="none" w:sz="0" w:space="0" w:color="auto"/>
      </w:divBdr>
    </w:div>
    <w:div w:id="2043287318">
      <w:bodyDiv w:val="1"/>
      <w:marLeft w:val="0"/>
      <w:marRight w:val="0"/>
      <w:marTop w:val="0"/>
      <w:marBottom w:val="0"/>
      <w:divBdr>
        <w:top w:val="none" w:sz="0" w:space="0" w:color="auto"/>
        <w:left w:val="none" w:sz="0" w:space="0" w:color="auto"/>
        <w:bottom w:val="none" w:sz="0" w:space="0" w:color="auto"/>
        <w:right w:val="none" w:sz="0" w:space="0" w:color="auto"/>
      </w:divBdr>
    </w:div>
    <w:div w:id="2043509331">
      <w:bodyDiv w:val="1"/>
      <w:marLeft w:val="0"/>
      <w:marRight w:val="0"/>
      <w:marTop w:val="0"/>
      <w:marBottom w:val="0"/>
      <w:divBdr>
        <w:top w:val="none" w:sz="0" w:space="0" w:color="auto"/>
        <w:left w:val="none" w:sz="0" w:space="0" w:color="auto"/>
        <w:bottom w:val="none" w:sz="0" w:space="0" w:color="auto"/>
        <w:right w:val="none" w:sz="0" w:space="0" w:color="auto"/>
      </w:divBdr>
    </w:div>
    <w:div w:id="2043699330">
      <w:bodyDiv w:val="1"/>
      <w:marLeft w:val="0"/>
      <w:marRight w:val="0"/>
      <w:marTop w:val="0"/>
      <w:marBottom w:val="0"/>
      <w:divBdr>
        <w:top w:val="none" w:sz="0" w:space="0" w:color="auto"/>
        <w:left w:val="none" w:sz="0" w:space="0" w:color="auto"/>
        <w:bottom w:val="none" w:sz="0" w:space="0" w:color="auto"/>
        <w:right w:val="none" w:sz="0" w:space="0" w:color="auto"/>
      </w:divBdr>
    </w:div>
    <w:div w:id="2043701377">
      <w:bodyDiv w:val="1"/>
      <w:marLeft w:val="0"/>
      <w:marRight w:val="0"/>
      <w:marTop w:val="0"/>
      <w:marBottom w:val="0"/>
      <w:divBdr>
        <w:top w:val="none" w:sz="0" w:space="0" w:color="auto"/>
        <w:left w:val="none" w:sz="0" w:space="0" w:color="auto"/>
        <w:bottom w:val="none" w:sz="0" w:space="0" w:color="auto"/>
        <w:right w:val="none" w:sz="0" w:space="0" w:color="auto"/>
      </w:divBdr>
    </w:div>
    <w:div w:id="2044164959">
      <w:bodyDiv w:val="1"/>
      <w:marLeft w:val="0"/>
      <w:marRight w:val="0"/>
      <w:marTop w:val="0"/>
      <w:marBottom w:val="0"/>
      <w:divBdr>
        <w:top w:val="none" w:sz="0" w:space="0" w:color="auto"/>
        <w:left w:val="none" w:sz="0" w:space="0" w:color="auto"/>
        <w:bottom w:val="none" w:sz="0" w:space="0" w:color="auto"/>
        <w:right w:val="none" w:sz="0" w:space="0" w:color="auto"/>
      </w:divBdr>
    </w:div>
    <w:div w:id="2044285870">
      <w:bodyDiv w:val="1"/>
      <w:marLeft w:val="0"/>
      <w:marRight w:val="0"/>
      <w:marTop w:val="0"/>
      <w:marBottom w:val="0"/>
      <w:divBdr>
        <w:top w:val="none" w:sz="0" w:space="0" w:color="auto"/>
        <w:left w:val="none" w:sz="0" w:space="0" w:color="auto"/>
        <w:bottom w:val="none" w:sz="0" w:space="0" w:color="auto"/>
        <w:right w:val="none" w:sz="0" w:space="0" w:color="auto"/>
      </w:divBdr>
    </w:div>
    <w:div w:id="2044669655">
      <w:bodyDiv w:val="1"/>
      <w:marLeft w:val="0"/>
      <w:marRight w:val="0"/>
      <w:marTop w:val="0"/>
      <w:marBottom w:val="0"/>
      <w:divBdr>
        <w:top w:val="none" w:sz="0" w:space="0" w:color="auto"/>
        <w:left w:val="none" w:sz="0" w:space="0" w:color="auto"/>
        <w:bottom w:val="none" w:sz="0" w:space="0" w:color="auto"/>
        <w:right w:val="none" w:sz="0" w:space="0" w:color="auto"/>
      </w:divBdr>
    </w:div>
    <w:div w:id="2044674426">
      <w:bodyDiv w:val="1"/>
      <w:marLeft w:val="0"/>
      <w:marRight w:val="0"/>
      <w:marTop w:val="0"/>
      <w:marBottom w:val="0"/>
      <w:divBdr>
        <w:top w:val="none" w:sz="0" w:space="0" w:color="auto"/>
        <w:left w:val="none" w:sz="0" w:space="0" w:color="auto"/>
        <w:bottom w:val="none" w:sz="0" w:space="0" w:color="auto"/>
        <w:right w:val="none" w:sz="0" w:space="0" w:color="auto"/>
      </w:divBdr>
    </w:div>
    <w:div w:id="2044864745">
      <w:bodyDiv w:val="1"/>
      <w:marLeft w:val="0"/>
      <w:marRight w:val="0"/>
      <w:marTop w:val="0"/>
      <w:marBottom w:val="0"/>
      <w:divBdr>
        <w:top w:val="none" w:sz="0" w:space="0" w:color="auto"/>
        <w:left w:val="none" w:sz="0" w:space="0" w:color="auto"/>
        <w:bottom w:val="none" w:sz="0" w:space="0" w:color="auto"/>
        <w:right w:val="none" w:sz="0" w:space="0" w:color="auto"/>
      </w:divBdr>
    </w:div>
    <w:div w:id="2044934637">
      <w:bodyDiv w:val="1"/>
      <w:marLeft w:val="0"/>
      <w:marRight w:val="0"/>
      <w:marTop w:val="0"/>
      <w:marBottom w:val="0"/>
      <w:divBdr>
        <w:top w:val="none" w:sz="0" w:space="0" w:color="auto"/>
        <w:left w:val="none" w:sz="0" w:space="0" w:color="auto"/>
        <w:bottom w:val="none" w:sz="0" w:space="0" w:color="auto"/>
        <w:right w:val="none" w:sz="0" w:space="0" w:color="auto"/>
      </w:divBdr>
    </w:div>
    <w:div w:id="2045206419">
      <w:bodyDiv w:val="1"/>
      <w:marLeft w:val="0"/>
      <w:marRight w:val="0"/>
      <w:marTop w:val="0"/>
      <w:marBottom w:val="0"/>
      <w:divBdr>
        <w:top w:val="none" w:sz="0" w:space="0" w:color="auto"/>
        <w:left w:val="none" w:sz="0" w:space="0" w:color="auto"/>
        <w:bottom w:val="none" w:sz="0" w:space="0" w:color="auto"/>
        <w:right w:val="none" w:sz="0" w:space="0" w:color="auto"/>
      </w:divBdr>
    </w:div>
    <w:div w:id="2045211872">
      <w:bodyDiv w:val="1"/>
      <w:marLeft w:val="0"/>
      <w:marRight w:val="0"/>
      <w:marTop w:val="0"/>
      <w:marBottom w:val="0"/>
      <w:divBdr>
        <w:top w:val="none" w:sz="0" w:space="0" w:color="auto"/>
        <w:left w:val="none" w:sz="0" w:space="0" w:color="auto"/>
        <w:bottom w:val="none" w:sz="0" w:space="0" w:color="auto"/>
        <w:right w:val="none" w:sz="0" w:space="0" w:color="auto"/>
      </w:divBdr>
    </w:div>
    <w:div w:id="2045666112">
      <w:bodyDiv w:val="1"/>
      <w:marLeft w:val="0"/>
      <w:marRight w:val="0"/>
      <w:marTop w:val="0"/>
      <w:marBottom w:val="0"/>
      <w:divBdr>
        <w:top w:val="none" w:sz="0" w:space="0" w:color="auto"/>
        <w:left w:val="none" w:sz="0" w:space="0" w:color="auto"/>
        <w:bottom w:val="none" w:sz="0" w:space="0" w:color="auto"/>
        <w:right w:val="none" w:sz="0" w:space="0" w:color="auto"/>
      </w:divBdr>
    </w:div>
    <w:div w:id="2045785287">
      <w:bodyDiv w:val="1"/>
      <w:marLeft w:val="0"/>
      <w:marRight w:val="0"/>
      <w:marTop w:val="0"/>
      <w:marBottom w:val="0"/>
      <w:divBdr>
        <w:top w:val="none" w:sz="0" w:space="0" w:color="auto"/>
        <w:left w:val="none" w:sz="0" w:space="0" w:color="auto"/>
        <w:bottom w:val="none" w:sz="0" w:space="0" w:color="auto"/>
        <w:right w:val="none" w:sz="0" w:space="0" w:color="auto"/>
      </w:divBdr>
    </w:div>
    <w:div w:id="2045786941">
      <w:bodyDiv w:val="1"/>
      <w:marLeft w:val="0"/>
      <w:marRight w:val="0"/>
      <w:marTop w:val="0"/>
      <w:marBottom w:val="0"/>
      <w:divBdr>
        <w:top w:val="none" w:sz="0" w:space="0" w:color="auto"/>
        <w:left w:val="none" w:sz="0" w:space="0" w:color="auto"/>
        <w:bottom w:val="none" w:sz="0" w:space="0" w:color="auto"/>
        <w:right w:val="none" w:sz="0" w:space="0" w:color="auto"/>
      </w:divBdr>
    </w:div>
    <w:div w:id="2046632118">
      <w:bodyDiv w:val="1"/>
      <w:marLeft w:val="0"/>
      <w:marRight w:val="0"/>
      <w:marTop w:val="0"/>
      <w:marBottom w:val="0"/>
      <w:divBdr>
        <w:top w:val="none" w:sz="0" w:space="0" w:color="auto"/>
        <w:left w:val="none" w:sz="0" w:space="0" w:color="auto"/>
        <w:bottom w:val="none" w:sz="0" w:space="0" w:color="auto"/>
        <w:right w:val="none" w:sz="0" w:space="0" w:color="auto"/>
      </w:divBdr>
    </w:div>
    <w:div w:id="2046757803">
      <w:bodyDiv w:val="1"/>
      <w:marLeft w:val="0"/>
      <w:marRight w:val="0"/>
      <w:marTop w:val="0"/>
      <w:marBottom w:val="0"/>
      <w:divBdr>
        <w:top w:val="none" w:sz="0" w:space="0" w:color="auto"/>
        <w:left w:val="none" w:sz="0" w:space="0" w:color="auto"/>
        <w:bottom w:val="none" w:sz="0" w:space="0" w:color="auto"/>
        <w:right w:val="none" w:sz="0" w:space="0" w:color="auto"/>
      </w:divBdr>
    </w:div>
    <w:div w:id="2046782720">
      <w:bodyDiv w:val="1"/>
      <w:marLeft w:val="0"/>
      <w:marRight w:val="0"/>
      <w:marTop w:val="0"/>
      <w:marBottom w:val="0"/>
      <w:divBdr>
        <w:top w:val="none" w:sz="0" w:space="0" w:color="auto"/>
        <w:left w:val="none" w:sz="0" w:space="0" w:color="auto"/>
        <w:bottom w:val="none" w:sz="0" w:space="0" w:color="auto"/>
        <w:right w:val="none" w:sz="0" w:space="0" w:color="auto"/>
      </w:divBdr>
    </w:div>
    <w:div w:id="2046826546">
      <w:bodyDiv w:val="1"/>
      <w:marLeft w:val="0"/>
      <w:marRight w:val="0"/>
      <w:marTop w:val="0"/>
      <w:marBottom w:val="0"/>
      <w:divBdr>
        <w:top w:val="none" w:sz="0" w:space="0" w:color="auto"/>
        <w:left w:val="none" w:sz="0" w:space="0" w:color="auto"/>
        <w:bottom w:val="none" w:sz="0" w:space="0" w:color="auto"/>
        <w:right w:val="none" w:sz="0" w:space="0" w:color="auto"/>
      </w:divBdr>
    </w:div>
    <w:div w:id="2046908479">
      <w:bodyDiv w:val="1"/>
      <w:marLeft w:val="0"/>
      <w:marRight w:val="0"/>
      <w:marTop w:val="0"/>
      <w:marBottom w:val="0"/>
      <w:divBdr>
        <w:top w:val="none" w:sz="0" w:space="0" w:color="auto"/>
        <w:left w:val="none" w:sz="0" w:space="0" w:color="auto"/>
        <w:bottom w:val="none" w:sz="0" w:space="0" w:color="auto"/>
        <w:right w:val="none" w:sz="0" w:space="0" w:color="auto"/>
      </w:divBdr>
    </w:div>
    <w:div w:id="2047103215">
      <w:bodyDiv w:val="1"/>
      <w:marLeft w:val="0"/>
      <w:marRight w:val="0"/>
      <w:marTop w:val="0"/>
      <w:marBottom w:val="0"/>
      <w:divBdr>
        <w:top w:val="none" w:sz="0" w:space="0" w:color="auto"/>
        <w:left w:val="none" w:sz="0" w:space="0" w:color="auto"/>
        <w:bottom w:val="none" w:sz="0" w:space="0" w:color="auto"/>
        <w:right w:val="none" w:sz="0" w:space="0" w:color="auto"/>
      </w:divBdr>
    </w:div>
    <w:div w:id="2047294841">
      <w:bodyDiv w:val="1"/>
      <w:marLeft w:val="0"/>
      <w:marRight w:val="0"/>
      <w:marTop w:val="0"/>
      <w:marBottom w:val="0"/>
      <w:divBdr>
        <w:top w:val="none" w:sz="0" w:space="0" w:color="auto"/>
        <w:left w:val="none" w:sz="0" w:space="0" w:color="auto"/>
        <w:bottom w:val="none" w:sz="0" w:space="0" w:color="auto"/>
        <w:right w:val="none" w:sz="0" w:space="0" w:color="auto"/>
      </w:divBdr>
    </w:div>
    <w:div w:id="2047369189">
      <w:bodyDiv w:val="1"/>
      <w:marLeft w:val="0"/>
      <w:marRight w:val="0"/>
      <w:marTop w:val="0"/>
      <w:marBottom w:val="0"/>
      <w:divBdr>
        <w:top w:val="none" w:sz="0" w:space="0" w:color="auto"/>
        <w:left w:val="none" w:sz="0" w:space="0" w:color="auto"/>
        <w:bottom w:val="none" w:sz="0" w:space="0" w:color="auto"/>
        <w:right w:val="none" w:sz="0" w:space="0" w:color="auto"/>
      </w:divBdr>
    </w:div>
    <w:div w:id="2047438471">
      <w:bodyDiv w:val="1"/>
      <w:marLeft w:val="0"/>
      <w:marRight w:val="0"/>
      <w:marTop w:val="0"/>
      <w:marBottom w:val="0"/>
      <w:divBdr>
        <w:top w:val="none" w:sz="0" w:space="0" w:color="auto"/>
        <w:left w:val="none" w:sz="0" w:space="0" w:color="auto"/>
        <w:bottom w:val="none" w:sz="0" w:space="0" w:color="auto"/>
        <w:right w:val="none" w:sz="0" w:space="0" w:color="auto"/>
      </w:divBdr>
    </w:div>
    <w:div w:id="2047556412">
      <w:bodyDiv w:val="1"/>
      <w:marLeft w:val="0"/>
      <w:marRight w:val="0"/>
      <w:marTop w:val="0"/>
      <w:marBottom w:val="0"/>
      <w:divBdr>
        <w:top w:val="none" w:sz="0" w:space="0" w:color="auto"/>
        <w:left w:val="none" w:sz="0" w:space="0" w:color="auto"/>
        <w:bottom w:val="none" w:sz="0" w:space="0" w:color="auto"/>
        <w:right w:val="none" w:sz="0" w:space="0" w:color="auto"/>
      </w:divBdr>
    </w:div>
    <w:div w:id="2047558406">
      <w:bodyDiv w:val="1"/>
      <w:marLeft w:val="0"/>
      <w:marRight w:val="0"/>
      <w:marTop w:val="0"/>
      <w:marBottom w:val="0"/>
      <w:divBdr>
        <w:top w:val="none" w:sz="0" w:space="0" w:color="auto"/>
        <w:left w:val="none" w:sz="0" w:space="0" w:color="auto"/>
        <w:bottom w:val="none" w:sz="0" w:space="0" w:color="auto"/>
        <w:right w:val="none" w:sz="0" w:space="0" w:color="auto"/>
      </w:divBdr>
    </w:div>
    <w:div w:id="2047632753">
      <w:bodyDiv w:val="1"/>
      <w:marLeft w:val="0"/>
      <w:marRight w:val="0"/>
      <w:marTop w:val="0"/>
      <w:marBottom w:val="0"/>
      <w:divBdr>
        <w:top w:val="none" w:sz="0" w:space="0" w:color="auto"/>
        <w:left w:val="none" w:sz="0" w:space="0" w:color="auto"/>
        <w:bottom w:val="none" w:sz="0" w:space="0" w:color="auto"/>
        <w:right w:val="none" w:sz="0" w:space="0" w:color="auto"/>
      </w:divBdr>
    </w:div>
    <w:div w:id="2047677386">
      <w:bodyDiv w:val="1"/>
      <w:marLeft w:val="0"/>
      <w:marRight w:val="0"/>
      <w:marTop w:val="0"/>
      <w:marBottom w:val="0"/>
      <w:divBdr>
        <w:top w:val="none" w:sz="0" w:space="0" w:color="auto"/>
        <w:left w:val="none" w:sz="0" w:space="0" w:color="auto"/>
        <w:bottom w:val="none" w:sz="0" w:space="0" w:color="auto"/>
        <w:right w:val="none" w:sz="0" w:space="0" w:color="auto"/>
      </w:divBdr>
    </w:div>
    <w:div w:id="2048337515">
      <w:bodyDiv w:val="1"/>
      <w:marLeft w:val="0"/>
      <w:marRight w:val="0"/>
      <w:marTop w:val="0"/>
      <w:marBottom w:val="0"/>
      <w:divBdr>
        <w:top w:val="none" w:sz="0" w:space="0" w:color="auto"/>
        <w:left w:val="none" w:sz="0" w:space="0" w:color="auto"/>
        <w:bottom w:val="none" w:sz="0" w:space="0" w:color="auto"/>
        <w:right w:val="none" w:sz="0" w:space="0" w:color="auto"/>
      </w:divBdr>
    </w:div>
    <w:div w:id="2048407004">
      <w:bodyDiv w:val="1"/>
      <w:marLeft w:val="0"/>
      <w:marRight w:val="0"/>
      <w:marTop w:val="0"/>
      <w:marBottom w:val="0"/>
      <w:divBdr>
        <w:top w:val="none" w:sz="0" w:space="0" w:color="auto"/>
        <w:left w:val="none" w:sz="0" w:space="0" w:color="auto"/>
        <w:bottom w:val="none" w:sz="0" w:space="0" w:color="auto"/>
        <w:right w:val="none" w:sz="0" w:space="0" w:color="auto"/>
      </w:divBdr>
    </w:div>
    <w:div w:id="2048485285">
      <w:bodyDiv w:val="1"/>
      <w:marLeft w:val="0"/>
      <w:marRight w:val="0"/>
      <w:marTop w:val="0"/>
      <w:marBottom w:val="0"/>
      <w:divBdr>
        <w:top w:val="none" w:sz="0" w:space="0" w:color="auto"/>
        <w:left w:val="none" w:sz="0" w:space="0" w:color="auto"/>
        <w:bottom w:val="none" w:sz="0" w:space="0" w:color="auto"/>
        <w:right w:val="none" w:sz="0" w:space="0" w:color="auto"/>
      </w:divBdr>
    </w:div>
    <w:div w:id="2048527218">
      <w:bodyDiv w:val="1"/>
      <w:marLeft w:val="0"/>
      <w:marRight w:val="0"/>
      <w:marTop w:val="0"/>
      <w:marBottom w:val="0"/>
      <w:divBdr>
        <w:top w:val="none" w:sz="0" w:space="0" w:color="auto"/>
        <w:left w:val="none" w:sz="0" w:space="0" w:color="auto"/>
        <w:bottom w:val="none" w:sz="0" w:space="0" w:color="auto"/>
        <w:right w:val="none" w:sz="0" w:space="0" w:color="auto"/>
      </w:divBdr>
    </w:div>
    <w:div w:id="2048794022">
      <w:bodyDiv w:val="1"/>
      <w:marLeft w:val="0"/>
      <w:marRight w:val="0"/>
      <w:marTop w:val="0"/>
      <w:marBottom w:val="0"/>
      <w:divBdr>
        <w:top w:val="none" w:sz="0" w:space="0" w:color="auto"/>
        <w:left w:val="none" w:sz="0" w:space="0" w:color="auto"/>
        <w:bottom w:val="none" w:sz="0" w:space="0" w:color="auto"/>
        <w:right w:val="none" w:sz="0" w:space="0" w:color="auto"/>
      </w:divBdr>
    </w:div>
    <w:div w:id="2048871447">
      <w:bodyDiv w:val="1"/>
      <w:marLeft w:val="0"/>
      <w:marRight w:val="0"/>
      <w:marTop w:val="0"/>
      <w:marBottom w:val="0"/>
      <w:divBdr>
        <w:top w:val="none" w:sz="0" w:space="0" w:color="auto"/>
        <w:left w:val="none" w:sz="0" w:space="0" w:color="auto"/>
        <w:bottom w:val="none" w:sz="0" w:space="0" w:color="auto"/>
        <w:right w:val="none" w:sz="0" w:space="0" w:color="auto"/>
      </w:divBdr>
    </w:div>
    <w:div w:id="2049255107">
      <w:bodyDiv w:val="1"/>
      <w:marLeft w:val="0"/>
      <w:marRight w:val="0"/>
      <w:marTop w:val="0"/>
      <w:marBottom w:val="0"/>
      <w:divBdr>
        <w:top w:val="none" w:sz="0" w:space="0" w:color="auto"/>
        <w:left w:val="none" w:sz="0" w:space="0" w:color="auto"/>
        <w:bottom w:val="none" w:sz="0" w:space="0" w:color="auto"/>
        <w:right w:val="none" w:sz="0" w:space="0" w:color="auto"/>
      </w:divBdr>
    </w:div>
    <w:div w:id="2049408611">
      <w:bodyDiv w:val="1"/>
      <w:marLeft w:val="0"/>
      <w:marRight w:val="0"/>
      <w:marTop w:val="0"/>
      <w:marBottom w:val="0"/>
      <w:divBdr>
        <w:top w:val="none" w:sz="0" w:space="0" w:color="auto"/>
        <w:left w:val="none" w:sz="0" w:space="0" w:color="auto"/>
        <w:bottom w:val="none" w:sz="0" w:space="0" w:color="auto"/>
        <w:right w:val="none" w:sz="0" w:space="0" w:color="auto"/>
      </w:divBdr>
    </w:div>
    <w:div w:id="2049602154">
      <w:bodyDiv w:val="1"/>
      <w:marLeft w:val="0"/>
      <w:marRight w:val="0"/>
      <w:marTop w:val="0"/>
      <w:marBottom w:val="0"/>
      <w:divBdr>
        <w:top w:val="none" w:sz="0" w:space="0" w:color="auto"/>
        <w:left w:val="none" w:sz="0" w:space="0" w:color="auto"/>
        <w:bottom w:val="none" w:sz="0" w:space="0" w:color="auto"/>
        <w:right w:val="none" w:sz="0" w:space="0" w:color="auto"/>
      </w:divBdr>
    </w:div>
    <w:div w:id="2049605109">
      <w:bodyDiv w:val="1"/>
      <w:marLeft w:val="0"/>
      <w:marRight w:val="0"/>
      <w:marTop w:val="0"/>
      <w:marBottom w:val="0"/>
      <w:divBdr>
        <w:top w:val="none" w:sz="0" w:space="0" w:color="auto"/>
        <w:left w:val="none" w:sz="0" w:space="0" w:color="auto"/>
        <w:bottom w:val="none" w:sz="0" w:space="0" w:color="auto"/>
        <w:right w:val="none" w:sz="0" w:space="0" w:color="auto"/>
      </w:divBdr>
    </w:div>
    <w:div w:id="2049605601">
      <w:bodyDiv w:val="1"/>
      <w:marLeft w:val="0"/>
      <w:marRight w:val="0"/>
      <w:marTop w:val="0"/>
      <w:marBottom w:val="0"/>
      <w:divBdr>
        <w:top w:val="none" w:sz="0" w:space="0" w:color="auto"/>
        <w:left w:val="none" w:sz="0" w:space="0" w:color="auto"/>
        <w:bottom w:val="none" w:sz="0" w:space="0" w:color="auto"/>
        <w:right w:val="none" w:sz="0" w:space="0" w:color="auto"/>
      </w:divBdr>
    </w:div>
    <w:div w:id="2049646024">
      <w:bodyDiv w:val="1"/>
      <w:marLeft w:val="0"/>
      <w:marRight w:val="0"/>
      <w:marTop w:val="0"/>
      <w:marBottom w:val="0"/>
      <w:divBdr>
        <w:top w:val="none" w:sz="0" w:space="0" w:color="auto"/>
        <w:left w:val="none" w:sz="0" w:space="0" w:color="auto"/>
        <w:bottom w:val="none" w:sz="0" w:space="0" w:color="auto"/>
        <w:right w:val="none" w:sz="0" w:space="0" w:color="auto"/>
      </w:divBdr>
    </w:div>
    <w:div w:id="2049792996">
      <w:bodyDiv w:val="1"/>
      <w:marLeft w:val="0"/>
      <w:marRight w:val="0"/>
      <w:marTop w:val="0"/>
      <w:marBottom w:val="0"/>
      <w:divBdr>
        <w:top w:val="none" w:sz="0" w:space="0" w:color="auto"/>
        <w:left w:val="none" w:sz="0" w:space="0" w:color="auto"/>
        <w:bottom w:val="none" w:sz="0" w:space="0" w:color="auto"/>
        <w:right w:val="none" w:sz="0" w:space="0" w:color="auto"/>
      </w:divBdr>
    </w:div>
    <w:div w:id="2049835179">
      <w:bodyDiv w:val="1"/>
      <w:marLeft w:val="0"/>
      <w:marRight w:val="0"/>
      <w:marTop w:val="0"/>
      <w:marBottom w:val="0"/>
      <w:divBdr>
        <w:top w:val="none" w:sz="0" w:space="0" w:color="auto"/>
        <w:left w:val="none" w:sz="0" w:space="0" w:color="auto"/>
        <w:bottom w:val="none" w:sz="0" w:space="0" w:color="auto"/>
        <w:right w:val="none" w:sz="0" w:space="0" w:color="auto"/>
      </w:divBdr>
    </w:div>
    <w:div w:id="2050031702">
      <w:bodyDiv w:val="1"/>
      <w:marLeft w:val="0"/>
      <w:marRight w:val="0"/>
      <w:marTop w:val="0"/>
      <w:marBottom w:val="0"/>
      <w:divBdr>
        <w:top w:val="none" w:sz="0" w:space="0" w:color="auto"/>
        <w:left w:val="none" w:sz="0" w:space="0" w:color="auto"/>
        <w:bottom w:val="none" w:sz="0" w:space="0" w:color="auto"/>
        <w:right w:val="none" w:sz="0" w:space="0" w:color="auto"/>
      </w:divBdr>
    </w:div>
    <w:div w:id="2050033171">
      <w:bodyDiv w:val="1"/>
      <w:marLeft w:val="0"/>
      <w:marRight w:val="0"/>
      <w:marTop w:val="0"/>
      <w:marBottom w:val="0"/>
      <w:divBdr>
        <w:top w:val="none" w:sz="0" w:space="0" w:color="auto"/>
        <w:left w:val="none" w:sz="0" w:space="0" w:color="auto"/>
        <w:bottom w:val="none" w:sz="0" w:space="0" w:color="auto"/>
        <w:right w:val="none" w:sz="0" w:space="0" w:color="auto"/>
      </w:divBdr>
    </w:div>
    <w:div w:id="2050181430">
      <w:bodyDiv w:val="1"/>
      <w:marLeft w:val="0"/>
      <w:marRight w:val="0"/>
      <w:marTop w:val="0"/>
      <w:marBottom w:val="0"/>
      <w:divBdr>
        <w:top w:val="none" w:sz="0" w:space="0" w:color="auto"/>
        <w:left w:val="none" w:sz="0" w:space="0" w:color="auto"/>
        <w:bottom w:val="none" w:sz="0" w:space="0" w:color="auto"/>
        <w:right w:val="none" w:sz="0" w:space="0" w:color="auto"/>
      </w:divBdr>
    </w:div>
    <w:div w:id="2050181620">
      <w:bodyDiv w:val="1"/>
      <w:marLeft w:val="0"/>
      <w:marRight w:val="0"/>
      <w:marTop w:val="0"/>
      <w:marBottom w:val="0"/>
      <w:divBdr>
        <w:top w:val="none" w:sz="0" w:space="0" w:color="auto"/>
        <w:left w:val="none" w:sz="0" w:space="0" w:color="auto"/>
        <w:bottom w:val="none" w:sz="0" w:space="0" w:color="auto"/>
        <w:right w:val="none" w:sz="0" w:space="0" w:color="auto"/>
      </w:divBdr>
    </w:div>
    <w:div w:id="2050255902">
      <w:bodyDiv w:val="1"/>
      <w:marLeft w:val="0"/>
      <w:marRight w:val="0"/>
      <w:marTop w:val="0"/>
      <w:marBottom w:val="0"/>
      <w:divBdr>
        <w:top w:val="none" w:sz="0" w:space="0" w:color="auto"/>
        <w:left w:val="none" w:sz="0" w:space="0" w:color="auto"/>
        <w:bottom w:val="none" w:sz="0" w:space="0" w:color="auto"/>
        <w:right w:val="none" w:sz="0" w:space="0" w:color="auto"/>
      </w:divBdr>
    </w:div>
    <w:div w:id="2050371144">
      <w:bodyDiv w:val="1"/>
      <w:marLeft w:val="0"/>
      <w:marRight w:val="0"/>
      <w:marTop w:val="0"/>
      <w:marBottom w:val="0"/>
      <w:divBdr>
        <w:top w:val="none" w:sz="0" w:space="0" w:color="auto"/>
        <w:left w:val="none" w:sz="0" w:space="0" w:color="auto"/>
        <w:bottom w:val="none" w:sz="0" w:space="0" w:color="auto"/>
        <w:right w:val="none" w:sz="0" w:space="0" w:color="auto"/>
      </w:divBdr>
    </w:div>
    <w:div w:id="2050374119">
      <w:bodyDiv w:val="1"/>
      <w:marLeft w:val="0"/>
      <w:marRight w:val="0"/>
      <w:marTop w:val="0"/>
      <w:marBottom w:val="0"/>
      <w:divBdr>
        <w:top w:val="none" w:sz="0" w:space="0" w:color="auto"/>
        <w:left w:val="none" w:sz="0" w:space="0" w:color="auto"/>
        <w:bottom w:val="none" w:sz="0" w:space="0" w:color="auto"/>
        <w:right w:val="none" w:sz="0" w:space="0" w:color="auto"/>
      </w:divBdr>
    </w:div>
    <w:div w:id="2050450153">
      <w:bodyDiv w:val="1"/>
      <w:marLeft w:val="0"/>
      <w:marRight w:val="0"/>
      <w:marTop w:val="0"/>
      <w:marBottom w:val="0"/>
      <w:divBdr>
        <w:top w:val="none" w:sz="0" w:space="0" w:color="auto"/>
        <w:left w:val="none" w:sz="0" w:space="0" w:color="auto"/>
        <w:bottom w:val="none" w:sz="0" w:space="0" w:color="auto"/>
        <w:right w:val="none" w:sz="0" w:space="0" w:color="auto"/>
      </w:divBdr>
    </w:div>
    <w:div w:id="2050493917">
      <w:bodyDiv w:val="1"/>
      <w:marLeft w:val="0"/>
      <w:marRight w:val="0"/>
      <w:marTop w:val="0"/>
      <w:marBottom w:val="0"/>
      <w:divBdr>
        <w:top w:val="none" w:sz="0" w:space="0" w:color="auto"/>
        <w:left w:val="none" w:sz="0" w:space="0" w:color="auto"/>
        <w:bottom w:val="none" w:sz="0" w:space="0" w:color="auto"/>
        <w:right w:val="none" w:sz="0" w:space="0" w:color="auto"/>
      </w:divBdr>
    </w:div>
    <w:div w:id="2050520591">
      <w:bodyDiv w:val="1"/>
      <w:marLeft w:val="0"/>
      <w:marRight w:val="0"/>
      <w:marTop w:val="0"/>
      <w:marBottom w:val="0"/>
      <w:divBdr>
        <w:top w:val="none" w:sz="0" w:space="0" w:color="auto"/>
        <w:left w:val="none" w:sz="0" w:space="0" w:color="auto"/>
        <w:bottom w:val="none" w:sz="0" w:space="0" w:color="auto"/>
        <w:right w:val="none" w:sz="0" w:space="0" w:color="auto"/>
      </w:divBdr>
    </w:div>
    <w:div w:id="2050717491">
      <w:bodyDiv w:val="1"/>
      <w:marLeft w:val="0"/>
      <w:marRight w:val="0"/>
      <w:marTop w:val="0"/>
      <w:marBottom w:val="0"/>
      <w:divBdr>
        <w:top w:val="none" w:sz="0" w:space="0" w:color="auto"/>
        <w:left w:val="none" w:sz="0" w:space="0" w:color="auto"/>
        <w:bottom w:val="none" w:sz="0" w:space="0" w:color="auto"/>
        <w:right w:val="none" w:sz="0" w:space="0" w:color="auto"/>
      </w:divBdr>
    </w:div>
    <w:div w:id="2051101352">
      <w:bodyDiv w:val="1"/>
      <w:marLeft w:val="0"/>
      <w:marRight w:val="0"/>
      <w:marTop w:val="0"/>
      <w:marBottom w:val="0"/>
      <w:divBdr>
        <w:top w:val="none" w:sz="0" w:space="0" w:color="auto"/>
        <w:left w:val="none" w:sz="0" w:space="0" w:color="auto"/>
        <w:bottom w:val="none" w:sz="0" w:space="0" w:color="auto"/>
        <w:right w:val="none" w:sz="0" w:space="0" w:color="auto"/>
      </w:divBdr>
    </w:div>
    <w:div w:id="2051222905">
      <w:bodyDiv w:val="1"/>
      <w:marLeft w:val="0"/>
      <w:marRight w:val="0"/>
      <w:marTop w:val="0"/>
      <w:marBottom w:val="0"/>
      <w:divBdr>
        <w:top w:val="none" w:sz="0" w:space="0" w:color="auto"/>
        <w:left w:val="none" w:sz="0" w:space="0" w:color="auto"/>
        <w:bottom w:val="none" w:sz="0" w:space="0" w:color="auto"/>
        <w:right w:val="none" w:sz="0" w:space="0" w:color="auto"/>
      </w:divBdr>
    </w:div>
    <w:div w:id="2051414261">
      <w:bodyDiv w:val="1"/>
      <w:marLeft w:val="0"/>
      <w:marRight w:val="0"/>
      <w:marTop w:val="0"/>
      <w:marBottom w:val="0"/>
      <w:divBdr>
        <w:top w:val="none" w:sz="0" w:space="0" w:color="auto"/>
        <w:left w:val="none" w:sz="0" w:space="0" w:color="auto"/>
        <w:bottom w:val="none" w:sz="0" w:space="0" w:color="auto"/>
        <w:right w:val="none" w:sz="0" w:space="0" w:color="auto"/>
      </w:divBdr>
    </w:div>
    <w:div w:id="2051568492">
      <w:bodyDiv w:val="1"/>
      <w:marLeft w:val="0"/>
      <w:marRight w:val="0"/>
      <w:marTop w:val="0"/>
      <w:marBottom w:val="0"/>
      <w:divBdr>
        <w:top w:val="none" w:sz="0" w:space="0" w:color="auto"/>
        <w:left w:val="none" w:sz="0" w:space="0" w:color="auto"/>
        <w:bottom w:val="none" w:sz="0" w:space="0" w:color="auto"/>
        <w:right w:val="none" w:sz="0" w:space="0" w:color="auto"/>
      </w:divBdr>
    </w:div>
    <w:div w:id="2051831207">
      <w:bodyDiv w:val="1"/>
      <w:marLeft w:val="0"/>
      <w:marRight w:val="0"/>
      <w:marTop w:val="0"/>
      <w:marBottom w:val="0"/>
      <w:divBdr>
        <w:top w:val="none" w:sz="0" w:space="0" w:color="auto"/>
        <w:left w:val="none" w:sz="0" w:space="0" w:color="auto"/>
        <w:bottom w:val="none" w:sz="0" w:space="0" w:color="auto"/>
        <w:right w:val="none" w:sz="0" w:space="0" w:color="auto"/>
      </w:divBdr>
    </w:div>
    <w:div w:id="2052074527">
      <w:bodyDiv w:val="1"/>
      <w:marLeft w:val="0"/>
      <w:marRight w:val="0"/>
      <w:marTop w:val="0"/>
      <w:marBottom w:val="0"/>
      <w:divBdr>
        <w:top w:val="none" w:sz="0" w:space="0" w:color="auto"/>
        <w:left w:val="none" w:sz="0" w:space="0" w:color="auto"/>
        <w:bottom w:val="none" w:sz="0" w:space="0" w:color="auto"/>
        <w:right w:val="none" w:sz="0" w:space="0" w:color="auto"/>
      </w:divBdr>
    </w:div>
    <w:div w:id="2052530622">
      <w:bodyDiv w:val="1"/>
      <w:marLeft w:val="0"/>
      <w:marRight w:val="0"/>
      <w:marTop w:val="0"/>
      <w:marBottom w:val="0"/>
      <w:divBdr>
        <w:top w:val="none" w:sz="0" w:space="0" w:color="auto"/>
        <w:left w:val="none" w:sz="0" w:space="0" w:color="auto"/>
        <w:bottom w:val="none" w:sz="0" w:space="0" w:color="auto"/>
        <w:right w:val="none" w:sz="0" w:space="0" w:color="auto"/>
      </w:divBdr>
    </w:div>
    <w:div w:id="2052530989">
      <w:bodyDiv w:val="1"/>
      <w:marLeft w:val="0"/>
      <w:marRight w:val="0"/>
      <w:marTop w:val="0"/>
      <w:marBottom w:val="0"/>
      <w:divBdr>
        <w:top w:val="none" w:sz="0" w:space="0" w:color="auto"/>
        <w:left w:val="none" w:sz="0" w:space="0" w:color="auto"/>
        <w:bottom w:val="none" w:sz="0" w:space="0" w:color="auto"/>
        <w:right w:val="none" w:sz="0" w:space="0" w:color="auto"/>
      </w:divBdr>
    </w:div>
    <w:div w:id="2052992122">
      <w:bodyDiv w:val="1"/>
      <w:marLeft w:val="0"/>
      <w:marRight w:val="0"/>
      <w:marTop w:val="0"/>
      <w:marBottom w:val="0"/>
      <w:divBdr>
        <w:top w:val="none" w:sz="0" w:space="0" w:color="auto"/>
        <w:left w:val="none" w:sz="0" w:space="0" w:color="auto"/>
        <w:bottom w:val="none" w:sz="0" w:space="0" w:color="auto"/>
        <w:right w:val="none" w:sz="0" w:space="0" w:color="auto"/>
      </w:divBdr>
    </w:div>
    <w:div w:id="2053143391">
      <w:bodyDiv w:val="1"/>
      <w:marLeft w:val="0"/>
      <w:marRight w:val="0"/>
      <w:marTop w:val="0"/>
      <w:marBottom w:val="0"/>
      <w:divBdr>
        <w:top w:val="none" w:sz="0" w:space="0" w:color="auto"/>
        <w:left w:val="none" w:sz="0" w:space="0" w:color="auto"/>
        <w:bottom w:val="none" w:sz="0" w:space="0" w:color="auto"/>
        <w:right w:val="none" w:sz="0" w:space="0" w:color="auto"/>
      </w:divBdr>
    </w:div>
    <w:div w:id="2053193605">
      <w:bodyDiv w:val="1"/>
      <w:marLeft w:val="0"/>
      <w:marRight w:val="0"/>
      <w:marTop w:val="0"/>
      <w:marBottom w:val="0"/>
      <w:divBdr>
        <w:top w:val="none" w:sz="0" w:space="0" w:color="auto"/>
        <w:left w:val="none" w:sz="0" w:space="0" w:color="auto"/>
        <w:bottom w:val="none" w:sz="0" w:space="0" w:color="auto"/>
        <w:right w:val="none" w:sz="0" w:space="0" w:color="auto"/>
      </w:divBdr>
    </w:div>
    <w:div w:id="2053336729">
      <w:bodyDiv w:val="1"/>
      <w:marLeft w:val="0"/>
      <w:marRight w:val="0"/>
      <w:marTop w:val="0"/>
      <w:marBottom w:val="0"/>
      <w:divBdr>
        <w:top w:val="none" w:sz="0" w:space="0" w:color="auto"/>
        <w:left w:val="none" w:sz="0" w:space="0" w:color="auto"/>
        <w:bottom w:val="none" w:sz="0" w:space="0" w:color="auto"/>
        <w:right w:val="none" w:sz="0" w:space="0" w:color="auto"/>
      </w:divBdr>
    </w:div>
    <w:div w:id="2053383039">
      <w:bodyDiv w:val="1"/>
      <w:marLeft w:val="0"/>
      <w:marRight w:val="0"/>
      <w:marTop w:val="0"/>
      <w:marBottom w:val="0"/>
      <w:divBdr>
        <w:top w:val="none" w:sz="0" w:space="0" w:color="auto"/>
        <w:left w:val="none" w:sz="0" w:space="0" w:color="auto"/>
        <w:bottom w:val="none" w:sz="0" w:space="0" w:color="auto"/>
        <w:right w:val="none" w:sz="0" w:space="0" w:color="auto"/>
      </w:divBdr>
    </w:div>
    <w:div w:id="2053459168">
      <w:bodyDiv w:val="1"/>
      <w:marLeft w:val="0"/>
      <w:marRight w:val="0"/>
      <w:marTop w:val="0"/>
      <w:marBottom w:val="0"/>
      <w:divBdr>
        <w:top w:val="none" w:sz="0" w:space="0" w:color="auto"/>
        <w:left w:val="none" w:sz="0" w:space="0" w:color="auto"/>
        <w:bottom w:val="none" w:sz="0" w:space="0" w:color="auto"/>
        <w:right w:val="none" w:sz="0" w:space="0" w:color="auto"/>
      </w:divBdr>
    </w:div>
    <w:div w:id="2053726173">
      <w:bodyDiv w:val="1"/>
      <w:marLeft w:val="0"/>
      <w:marRight w:val="0"/>
      <w:marTop w:val="0"/>
      <w:marBottom w:val="0"/>
      <w:divBdr>
        <w:top w:val="none" w:sz="0" w:space="0" w:color="auto"/>
        <w:left w:val="none" w:sz="0" w:space="0" w:color="auto"/>
        <w:bottom w:val="none" w:sz="0" w:space="0" w:color="auto"/>
        <w:right w:val="none" w:sz="0" w:space="0" w:color="auto"/>
      </w:divBdr>
    </w:div>
    <w:div w:id="2053768905">
      <w:bodyDiv w:val="1"/>
      <w:marLeft w:val="0"/>
      <w:marRight w:val="0"/>
      <w:marTop w:val="0"/>
      <w:marBottom w:val="0"/>
      <w:divBdr>
        <w:top w:val="none" w:sz="0" w:space="0" w:color="auto"/>
        <w:left w:val="none" w:sz="0" w:space="0" w:color="auto"/>
        <w:bottom w:val="none" w:sz="0" w:space="0" w:color="auto"/>
        <w:right w:val="none" w:sz="0" w:space="0" w:color="auto"/>
      </w:divBdr>
    </w:div>
    <w:div w:id="2053921940">
      <w:bodyDiv w:val="1"/>
      <w:marLeft w:val="0"/>
      <w:marRight w:val="0"/>
      <w:marTop w:val="0"/>
      <w:marBottom w:val="0"/>
      <w:divBdr>
        <w:top w:val="none" w:sz="0" w:space="0" w:color="auto"/>
        <w:left w:val="none" w:sz="0" w:space="0" w:color="auto"/>
        <w:bottom w:val="none" w:sz="0" w:space="0" w:color="auto"/>
        <w:right w:val="none" w:sz="0" w:space="0" w:color="auto"/>
      </w:divBdr>
    </w:div>
    <w:div w:id="2054188036">
      <w:bodyDiv w:val="1"/>
      <w:marLeft w:val="0"/>
      <w:marRight w:val="0"/>
      <w:marTop w:val="0"/>
      <w:marBottom w:val="0"/>
      <w:divBdr>
        <w:top w:val="none" w:sz="0" w:space="0" w:color="auto"/>
        <w:left w:val="none" w:sz="0" w:space="0" w:color="auto"/>
        <w:bottom w:val="none" w:sz="0" w:space="0" w:color="auto"/>
        <w:right w:val="none" w:sz="0" w:space="0" w:color="auto"/>
      </w:divBdr>
    </w:div>
    <w:div w:id="2054385865">
      <w:bodyDiv w:val="1"/>
      <w:marLeft w:val="0"/>
      <w:marRight w:val="0"/>
      <w:marTop w:val="0"/>
      <w:marBottom w:val="0"/>
      <w:divBdr>
        <w:top w:val="none" w:sz="0" w:space="0" w:color="auto"/>
        <w:left w:val="none" w:sz="0" w:space="0" w:color="auto"/>
        <w:bottom w:val="none" w:sz="0" w:space="0" w:color="auto"/>
        <w:right w:val="none" w:sz="0" w:space="0" w:color="auto"/>
      </w:divBdr>
    </w:div>
    <w:div w:id="2054502189">
      <w:bodyDiv w:val="1"/>
      <w:marLeft w:val="0"/>
      <w:marRight w:val="0"/>
      <w:marTop w:val="0"/>
      <w:marBottom w:val="0"/>
      <w:divBdr>
        <w:top w:val="none" w:sz="0" w:space="0" w:color="auto"/>
        <w:left w:val="none" w:sz="0" w:space="0" w:color="auto"/>
        <w:bottom w:val="none" w:sz="0" w:space="0" w:color="auto"/>
        <w:right w:val="none" w:sz="0" w:space="0" w:color="auto"/>
      </w:divBdr>
    </w:div>
    <w:div w:id="2054696763">
      <w:bodyDiv w:val="1"/>
      <w:marLeft w:val="0"/>
      <w:marRight w:val="0"/>
      <w:marTop w:val="0"/>
      <w:marBottom w:val="0"/>
      <w:divBdr>
        <w:top w:val="none" w:sz="0" w:space="0" w:color="auto"/>
        <w:left w:val="none" w:sz="0" w:space="0" w:color="auto"/>
        <w:bottom w:val="none" w:sz="0" w:space="0" w:color="auto"/>
        <w:right w:val="none" w:sz="0" w:space="0" w:color="auto"/>
      </w:divBdr>
    </w:div>
    <w:div w:id="2055737254">
      <w:bodyDiv w:val="1"/>
      <w:marLeft w:val="0"/>
      <w:marRight w:val="0"/>
      <w:marTop w:val="0"/>
      <w:marBottom w:val="0"/>
      <w:divBdr>
        <w:top w:val="none" w:sz="0" w:space="0" w:color="auto"/>
        <w:left w:val="none" w:sz="0" w:space="0" w:color="auto"/>
        <w:bottom w:val="none" w:sz="0" w:space="0" w:color="auto"/>
        <w:right w:val="none" w:sz="0" w:space="0" w:color="auto"/>
      </w:divBdr>
    </w:div>
    <w:div w:id="2055763920">
      <w:bodyDiv w:val="1"/>
      <w:marLeft w:val="0"/>
      <w:marRight w:val="0"/>
      <w:marTop w:val="0"/>
      <w:marBottom w:val="0"/>
      <w:divBdr>
        <w:top w:val="none" w:sz="0" w:space="0" w:color="auto"/>
        <w:left w:val="none" w:sz="0" w:space="0" w:color="auto"/>
        <w:bottom w:val="none" w:sz="0" w:space="0" w:color="auto"/>
        <w:right w:val="none" w:sz="0" w:space="0" w:color="auto"/>
      </w:divBdr>
    </w:div>
    <w:div w:id="2055884225">
      <w:bodyDiv w:val="1"/>
      <w:marLeft w:val="0"/>
      <w:marRight w:val="0"/>
      <w:marTop w:val="0"/>
      <w:marBottom w:val="0"/>
      <w:divBdr>
        <w:top w:val="none" w:sz="0" w:space="0" w:color="auto"/>
        <w:left w:val="none" w:sz="0" w:space="0" w:color="auto"/>
        <w:bottom w:val="none" w:sz="0" w:space="0" w:color="auto"/>
        <w:right w:val="none" w:sz="0" w:space="0" w:color="auto"/>
      </w:divBdr>
    </w:div>
    <w:div w:id="2056002436">
      <w:bodyDiv w:val="1"/>
      <w:marLeft w:val="0"/>
      <w:marRight w:val="0"/>
      <w:marTop w:val="0"/>
      <w:marBottom w:val="0"/>
      <w:divBdr>
        <w:top w:val="none" w:sz="0" w:space="0" w:color="auto"/>
        <w:left w:val="none" w:sz="0" w:space="0" w:color="auto"/>
        <w:bottom w:val="none" w:sz="0" w:space="0" w:color="auto"/>
        <w:right w:val="none" w:sz="0" w:space="0" w:color="auto"/>
      </w:divBdr>
    </w:div>
    <w:div w:id="2056078092">
      <w:bodyDiv w:val="1"/>
      <w:marLeft w:val="0"/>
      <w:marRight w:val="0"/>
      <w:marTop w:val="0"/>
      <w:marBottom w:val="0"/>
      <w:divBdr>
        <w:top w:val="none" w:sz="0" w:space="0" w:color="auto"/>
        <w:left w:val="none" w:sz="0" w:space="0" w:color="auto"/>
        <w:bottom w:val="none" w:sz="0" w:space="0" w:color="auto"/>
        <w:right w:val="none" w:sz="0" w:space="0" w:color="auto"/>
      </w:divBdr>
    </w:div>
    <w:div w:id="2056270560">
      <w:bodyDiv w:val="1"/>
      <w:marLeft w:val="0"/>
      <w:marRight w:val="0"/>
      <w:marTop w:val="0"/>
      <w:marBottom w:val="0"/>
      <w:divBdr>
        <w:top w:val="none" w:sz="0" w:space="0" w:color="auto"/>
        <w:left w:val="none" w:sz="0" w:space="0" w:color="auto"/>
        <w:bottom w:val="none" w:sz="0" w:space="0" w:color="auto"/>
        <w:right w:val="none" w:sz="0" w:space="0" w:color="auto"/>
      </w:divBdr>
    </w:div>
    <w:div w:id="2056271278">
      <w:bodyDiv w:val="1"/>
      <w:marLeft w:val="0"/>
      <w:marRight w:val="0"/>
      <w:marTop w:val="0"/>
      <w:marBottom w:val="0"/>
      <w:divBdr>
        <w:top w:val="none" w:sz="0" w:space="0" w:color="auto"/>
        <w:left w:val="none" w:sz="0" w:space="0" w:color="auto"/>
        <w:bottom w:val="none" w:sz="0" w:space="0" w:color="auto"/>
        <w:right w:val="none" w:sz="0" w:space="0" w:color="auto"/>
      </w:divBdr>
    </w:div>
    <w:div w:id="2056351512">
      <w:bodyDiv w:val="1"/>
      <w:marLeft w:val="0"/>
      <w:marRight w:val="0"/>
      <w:marTop w:val="0"/>
      <w:marBottom w:val="0"/>
      <w:divBdr>
        <w:top w:val="none" w:sz="0" w:space="0" w:color="auto"/>
        <w:left w:val="none" w:sz="0" w:space="0" w:color="auto"/>
        <w:bottom w:val="none" w:sz="0" w:space="0" w:color="auto"/>
        <w:right w:val="none" w:sz="0" w:space="0" w:color="auto"/>
      </w:divBdr>
    </w:div>
    <w:div w:id="2056391788">
      <w:bodyDiv w:val="1"/>
      <w:marLeft w:val="0"/>
      <w:marRight w:val="0"/>
      <w:marTop w:val="0"/>
      <w:marBottom w:val="0"/>
      <w:divBdr>
        <w:top w:val="none" w:sz="0" w:space="0" w:color="auto"/>
        <w:left w:val="none" w:sz="0" w:space="0" w:color="auto"/>
        <w:bottom w:val="none" w:sz="0" w:space="0" w:color="auto"/>
        <w:right w:val="none" w:sz="0" w:space="0" w:color="auto"/>
      </w:divBdr>
    </w:div>
    <w:div w:id="2056463206">
      <w:bodyDiv w:val="1"/>
      <w:marLeft w:val="0"/>
      <w:marRight w:val="0"/>
      <w:marTop w:val="0"/>
      <w:marBottom w:val="0"/>
      <w:divBdr>
        <w:top w:val="none" w:sz="0" w:space="0" w:color="auto"/>
        <w:left w:val="none" w:sz="0" w:space="0" w:color="auto"/>
        <w:bottom w:val="none" w:sz="0" w:space="0" w:color="auto"/>
        <w:right w:val="none" w:sz="0" w:space="0" w:color="auto"/>
      </w:divBdr>
    </w:div>
    <w:div w:id="2056729307">
      <w:bodyDiv w:val="1"/>
      <w:marLeft w:val="0"/>
      <w:marRight w:val="0"/>
      <w:marTop w:val="0"/>
      <w:marBottom w:val="0"/>
      <w:divBdr>
        <w:top w:val="none" w:sz="0" w:space="0" w:color="auto"/>
        <w:left w:val="none" w:sz="0" w:space="0" w:color="auto"/>
        <w:bottom w:val="none" w:sz="0" w:space="0" w:color="auto"/>
        <w:right w:val="none" w:sz="0" w:space="0" w:color="auto"/>
      </w:divBdr>
    </w:div>
    <w:div w:id="2056929871">
      <w:bodyDiv w:val="1"/>
      <w:marLeft w:val="0"/>
      <w:marRight w:val="0"/>
      <w:marTop w:val="0"/>
      <w:marBottom w:val="0"/>
      <w:divBdr>
        <w:top w:val="none" w:sz="0" w:space="0" w:color="auto"/>
        <w:left w:val="none" w:sz="0" w:space="0" w:color="auto"/>
        <w:bottom w:val="none" w:sz="0" w:space="0" w:color="auto"/>
        <w:right w:val="none" w:sz="0" w:space="0" w:color="auto"/>
      </w:divBdr>
    </w:div>
    <w:div w:id="2057121354">
      <w:bodyDiv w:val="1"/>
      <w:marLeft w:val="0"/>
      <w:marRight w:val="0"/>
      <w:marTop w:val="0"/>
      <w:marBottom w:val="0"/>
      <w:divBdr>
        <w:top w:val="none" w:sz="0" w:space="0" w:color="auto"/>
        <w:left w:val="none" w:sz="0" w:space="0" w:color="auto"/>
        <w:bottom w:val="none" w:sz="0" w:space="0" w:color="auto"/>
        <w:right w:val="none" w:sz="0" w:space="0" w:color="auto"/>
      </w:divBdr>
    </w:div>
    <w:div w:id="2057200805">
      <w:bodyDiv w:val="1"/>
      <w:marLeft w:val="0"/>
      <w:marRight w:val="0"/>
      <w:marTop w:val="0"/>
      <w:marBottom w:val="0"/>
      <w:divBdr>
        <w:top w:val="none" w:sz="0" w:space="0" w:color="auto"/>
        <w:left w:val="none" w:sz="0" w:space="0" w:color="auto"/>
        <w:bottom w:val="none" w:sz="0" w:space="0" w:color="auto"/>
        <w:right w:val="none" w:sz="0" w:space="0" w:color="auto"/>
      </w:divBdr>
    </w:div>
    <w:div w:id="2057314101">
      <w:bodyDiv w:val="1"/>
      <w:marLeft w:val="0"/>
      <w:marRight w:val="0"/>
      <w:marTop w:val="0"/>
      <w:marBottom w:val="0"/>
      <w:divBdr>
        <w:top w:val="none" w:sz="0" w:space="0" w:color="auto"/>
        <w:left w:val="none" w:sz="0" w:space="0" w:color="auto"/>
        <w:bottom w:val="none" w:sz="0" w:space="0" w:color="auto"/>
        <w:right w:val="none" w:sz="0" w:space="0" w:color="auto"/>
      </w:divBdr>
    </w:div>
    <w:div w:id="2057386550">
      <w:bodyDiv w:val="1"/>
      <w:marLeft w:val="0"/>
      <w:marRight w:val="0"/>
      <w:marTop w:val="0"/>
      <w:marBottom w:val="0"/>
      <w:divBdr>
        <w:top w:val="none" w:sz="0" w:space="0" w:color="auto"/>
        <w:left w:val="none" w:sz="0" w:space="0" w:color="auto"/>
        <w:bottom w:val="none" w:sz="0" w:space="0" w:color="auto"/>
        <w:right w:val="none" w:sz="0" w:space="0" w:color="auto"/>
      </w:divBdr>
    </w:div>
    <w:div w:id="2057578285">
      <w:bodyDiv w:val="1"/>
      <w:marLeft w:val="0"/>
      <w:marRight w:val="0"/>
      <w:marTop w:val="0"/>
      <w:marBottom w:val="0"/>
      <w:divBdr>
        <w:top w:val="none" w:sz="0" w:space="0" w:color="auto"/>
        <w:left w:val="none" w:sz="0" w:space="0" w:color="auto"/>
        <w:bottom w:val="none" w:sz="0" w:space="0" w:color="auto"/>
        <w:right w:val="none" w:sz="0" w:space="0" w:color="auto"/>
      </w:divBdr>
    </w:div>
    <w:div w:id="2057700978">
      <w:bodyDiv w:val="1"/>
      <w:marLeft w:val="0"/>
      <w:marRight w:val="0"/>
      <w:marTop w:val="0"/>
      <w:marBottom w:val="0"/>
      <w:divBdr>
        <w:top w:val="none" w:sz="0" w:space="0" w:color="auto"/>
        <w:left w:val="none" w:sz="0" w:space="0" w:color="auto"/>
        <w:bottom w:val="none" w:sz="0" w:space="0" w:color="auto"/>
        <w:right w:val="none" w:sz="0" w:space="0" w:color="auto"/>
      </w:divBdr>
    </w:div>
    <w:div w:id="2057847551">
      <w:bodyDiv w:val="1"/>
      <w:marLeft w:val="0"/>
      <w:marRight w:val="0"/>
      <w:marTop w:val="0"/>
      <w:marBottom w:val="0"/>
      <w:divBdr>
        <w:top w:val="none" w:sz="0" w:space="0" w:color="auto"/>
        <w:left w:val="none" w:sz="0" w:space="0" w:color="auto"/>
        <w:bottom w:val="none" w:sz="0" w:space="0" w:color="auto"/>
        <w:right w:val="none" w:sz="0" w:space="0" w:color="auto"/>
      </w:divBdr>
    </w:div>
    <w:div w:id="2058428960">
      <w:bodyDiv w:val="1"/>
      <w:marLeft w:val="0"/>
      <w:marRight w:val="0"/>
      <w:marTop w:val="0"/>
      <w:marBottom w:val="0"/>
      <w:divBdr>
        <w:top w:val="none" w:sz="0" w:space="0" w:color="auto"/>
        <w:left w:val="none" w:sz="0" w:space="0" w:color="auto"/>
        <w:bottom w:val="none" w:sz="0" w:space="0" w:color="auto"/>
        <w:right w:val="none" w:sz="0" w:space="0" w:color="auto"/>
      </w:divBdr>
    </w:div>
    <w:div w:id="2058505157">
      <w:bodyDiv w:val="1"/>
      <w:marLeft w:val="0"/>
      <w:marRight w:val="0"/>
      <w:marTop w:val="0"/>
      <w:marBottom w:val="0"/>
      <w:divBdr>
        <w:top w:val="none" w:sz="0" w:space="0" w:color="auto"/>
        <w:left w:val="none" w:sz="0" w:space="0" w:color="auto"/>
        <w:bottom w:val="none" w:sz="0" w:space="0" w:color="auto"/>
        <w:right w:val="none" w:sz="0" w:space="0" w:color="auto"/>
      </w:divBdr>
    </w:div>
    <w:div w:id="2058509716">
      <w:bodyDiv w:val="1"/>
      <w:marLeft w:val="0"/>
      <w:marRight w:val="0"/>
      <w:marTop w:val="0"/>
      <w:marBottom w:val="0"/>
      <w:divBdr>
        <w:top w:val="none" w:sz="0" w:space="0" w:color="auto"/>
        <w:left w:val="none" w:sz="0" w:space="0" w:color="auto"/>
        <w:bottom w:val="none" w:sz="0" w:space="0" w:color="auto"/>
        <w:right w:val="none" w:sz="0" w:space="0" w:color="auto"/>
      </w:divBdr>
    </w:div>
    <w:div w:id="2058551755">
      <w:bodyDiv w:val="1"/>
      <w:marLeft w:val="0"/>
      <w:marRight w:val="0"/>
      <w:marTop w:val="0"/>
      <w:marBottom w:val="0"/>
      <w:divBdr>
        <w:top w:val="none" w:sz="0" w:space="0" w:color="auto"/>
        <w:left w:val="none" w:sz="0" w:space="0" w:color="auto"/>
        <w:bottom w:val="none" w:sz="0" w:space="0" w:color="auto"/>
        <w:right w:val="none" w:sz="0" w:space="0" w:color="auto"/>
      </w:divBdr>
    </w:div>
    <w:div w:id="2058583799">
      <w:bodyDiv w:val="1"/>
      <w:marLeft w:val="0"/>
      <w:marRight w:val="0"/>
      <w:marTop w:val="0"/>
      <w:marBottom w:val="0"/>
      <w:divBdr>
        <w:top w:val="none" w:sz="0" w:space="0" w:color="auto"/>
        <w:left w:val="none" w:sz="0" w:space="0" w:color="auto"/>
        <w:bottom w:val="none" w:sz="0" w:space="0" w:color="auto"/>
        <w:right w:val="none" w:sz="0" w:space="0" w:color="auto"/>
      </w:divBdr>
    </w:div>
    <w:div w:id="2058699585">
      <w:bodyDiv w:val="1"/>
      <w:marLeft w:val="0"/>
      <w:marRight w:val="0"/>
      <w:marTop w:val="0"/>
      <w:marBottom w:val="0"/>
      <w:divBdr>
        <w:top w:val="none" w:sz="0" w:space="0" w:color="auto"/>
        <w:left w:val="none" w:sz="0" w:space="0" w:color="auto"/>
        <w:bottom w:val="none" w:sz="0" w:space="0" w:color="auto"/>
        <w:right w:val="none" w:sz="0" w:space="0" w:color="auto"/>
      </w:divBdr>
    </w:div>
    <w:div w:id="2058814019">
      <w:bodyDiv w:val="1"/>
      <w:marLeft w:val="0"/>
      <w:marRight w:val="0"/>
      <w:marTop w:val="0"/>
      <w:marBottom w:val="0"/>
      <w:divBdr>
        <w:top w:val="none" w:sz="0" w:space="0" w:color="auto"/>
        <w:left w:val="none" w:sz="0" w:space="0" w:color="auto"/>
        <w:bottom w:val="none" w:sz="0" w:space="0" w:color="auto"/>
        <w:right w:val="none" w:sz="0" w:space="0" w:color="auto"/>
      </w:divBdr>
    </w:div>
    <w:div w:id="2059083533">
      <w:bodyDiv w:val="1"/>
      <w:marLeft w:val="0"/>
      <w:marRight w:val="0"/>
      <w:marTop w:val="0"/>
      <w:marBottom w:val="0"/>
      <w:divBdr>
        <w:top w:val="none" w:sz="0" w:space="0" w:color="auto"/>
        <w:left w:val="none" w:sz="0" w:space="0" w:color="auto"/>
        <w:bottom w:val="none" w:sz="0" w:space="0" w:color="auto"/>
        <w:right w:val="none" w:sz="0" w:space="0" w:color="auto"/>
      </w:divBdr>
    </w:div>
    <w:div w:id="2059090444">
      <w:bodyDiv w:val="1"/>
      <w:marLeft w:val="0"/>
      <w:marRight w:val="0"/>
      <w:marTop w:val="0"/>
      <w:marBottom w:val="0"/>
      <w:divBdr>
        <w:top w:val="none" w:sz="0" w:space="0" w:color="auto"/>
        <w:left w:val="none" w:sz="0" w:space="0" w:color="auto"/>
        <w:bottom w:val="none" w:sz="0" w:space="0" w:color="auto"/>
        <w:right w:val="none" w:sz="0" w:space="0" w:color="auto"/>
      </w:divBdr>
    </w:div>
    <w:div w:id="2059161248">
      <w:bodyDiv w:val="1"/>
      <w:marLeft w:val="0"/>
      <w:marRight w:val="0"/>
      <w:marTop w:val="0"/>
      <w:marBottom w:val="0"/>
      <w:divBdr>
        <w:top w:val="none" w:sz="0" w:space="0" w:color="auto"/>
        <w:left w:val="none" w:sz="0" w:space="0" w:color="auto"/>
        <w:bottom w:val="none" w:sz="0" w:space="0" w:color="auto"/>
        <w:right w:val="none" w:sz="0" w:space="0" w:color="auto"/>
      </w:divBdr>
    </w:div>
    <w:div w:id="2059165487">
      <w:bodyDiv w:val="1"/>
      <w:marLeft w:val="0"/>
      <w:marRight w:val="0"/>
      <w:marTop w:val="0"/>
      <w:marBottom w:val="0"/>
      <w:divBdr>
        <w:top w:val="none" w:sz="0" w:space="0" w:color="auto"/>
        <w:left w:val="none" w:sz="0" w:space="0" w:color="auto"/>
        <w:bottom w:val="none" w:sz="0" w:space="0" w:color="auto"/>
        <w:right w:val="none" w:sz="0" w:space="0" w:color="auto"/>
      </w:divBdr>
    </w:div>
    <w:div w:id="2059357831">
      <w:bodyDiv w:val="1"/>
      <w:marLeft w:val="0"/>
      <w:marRight w:val="0"/>
      <w:marTop w:val="0"/>
      <w:marBottom w:val="0"/>
      <w:divBdr>
        <w:top w:val="none" w:sz="0" w:space="0" w:color="auto"/>
        <w:left w:val="none" w:sz="0" w:space="0" w:color="auto"/>
        <w:bottom w:val="none" w:sz="0" w:space="0" w:color="auto"/>
        <w:right w:val="none" w:sz="0" w:space="0" w:color="auto"/>
      </w:divBdr>
    </w:div>
    <w:div w:id="2059472058">
      <w:bodyDiv w:val="1"/>
      <w:marLeft w:val="0"/>
      <w:marRight w:val="0"/>
      <w:marTop w:val="0"/>
      <w:marBottom w:val="0"/>
      <w:divBdr>
        <w:top w:val="none" w:sz="0" w:space="0" w:color="auto"/>
        <w:left w:val="none" w:sz="0" w:space="0" w:color="auto"/>
        <w:bottom w:val="none" w:sz="0" w:space="0" w:color="auto"/>
        <w:right w:val="none" w:sz="0" w:space="0" w:color="auto"/>
      </w:divBdr>
    </w:div>
    <w:div w:id="2059545550">
      <w:bodyDiv w:val="1"/>
      <w:marLeft w:val="0"/>
      <w:marRight w:val="0"/>
      <w:marTop w:val="0"/>
      <w:marBottom w:val="0"/>
      <w:divBdr>
        <w:top w:val="none" w:sz="0" w:space="0" w:color="auto"/>
        <w:left w:val="none" w:sz="0" w:space="0" w:color="auto"/>
        <w:bottom w:val="none" w:sz="0" w:space="0" w:color="auto"/>
        <w:right w:val="none" w:sz="0" w:space="0" w:color="auto"/>
      </w:divBdr>
    </w:div>
    <w:div w:id="2059667050">
      <w:bodyDiv w:val="1"/>
      <w:marLeft w:val="0"/>
      <w:marRight w:val="0"/>
      <w:marTop w:val="0"/>
      <w:marBottom w:val="0"/>
      <w:divBdr>
        <w:top w:val="none" w:sz="0" w:space="0" w:color="auto"/>
        <w:left w:val="none" w:sz="0" w:space="0" w:color="auto"/>
        <w:bottom w:val="none" w:sz="0" w:space="0" w:color="auto"/>
        <w:right w:val="none" w:sz="0" w:space="0" w:color="auto"/>
      </w:divBdr>
    </w:div>
    <w:div w:id="2059938715">
      <w:bodyDiv w:val="1"/>
      <w:marLeft w:val="0"/>
      <w:marRight w:val="0"/>
      <w:marTop w:val="0"/>
      <w:marBottom w:val="0"/>
      <w:divBdr>
        <w:top w:val="none" w:sz="0" w:space="0" w:color="auto"/>
        <w:left w:val="none" w:sz="0" w:space="0" w:color="auto"/>
        <w:bottom w:val="none" w:sz="0" w:space="0" w:color="auto"/>
        <w:right w:val="none" w:sz="0" w:space="0" w:color="auto"/>
      </w:divBdr>
    </w:div>
    <w:div w:id="2060006192">
      <w:bodyDiv w:val="1"/>
      <w:marLeft w:val="0"/>
      <w:marRight w:val="0"/>
      <w:marTop w:val="0"/>
      <w:marBottom w:val="0"/>
      <w:divBdr>
        <w:top w:val="none" w:sz="0" w:space="0" w:color="auto"/>
        <w:left w:val="none" w:sz="0" w:space="0" w:color="auto"/>
        <w:bottom w:val="none" w:sz="0" w:space="0" w:color="auto"/>
        <w:right w:val="none" w:sz="0" w:space="0" w:color="auto"/>
      </w:divBdr>
    </w:div>
    <w:div w:id="2060014834">
      <w:bodyDiv w:val="1"/>
      <w:marLeft w:val="0"/>
      <w:marRight w:val="0"/>
      <w:marTop w:val="0"/>
      <w:marBottom w:val="0"/>
      <w:divBdr>
        <w:top w:val="none" w:sz="0" w:space="0" w:color="auto"/>
        <w:left w:val="none" w:sz="0" w:space="0" w:color="auto"/>
        <w:bottom w:val="none" w:sz="0" w:space="0" w:color="auto"/>
        <w:right w:val="none" w:sz="0" w:space="0" w:color="auto"/>
      </w:divBdr>
    </w:div>
    <w:div w:id="2060204312">
      <w:bodyDiv w:val="1"/>
      <w:marLeft w:val="0"/>
      <w:marRight w:val="0"/>
      <w:marTop w:val="0"/>
      <w:marBottom w:val="0"/>
      <w:divBdr>
        <w:top w:val="none" w:sz="0" w:space="0" w:color="auto"/>
        <w:left w:val="none" w:sz="0" w:space="0" w:color="auto"/>
        <w:bottom w:val="none" w:sz="0" w:space="0" w:color="auto"/>
        <w:right w:val="none" w:sz="0" w:space="0" w:color="auto"/>
      </w:divBdr>
    </w:div>
    <w:div w:id="2060397022">
      <w:bodyDiv w:val="1"/>
      <w:marLeft w:val="0"/>
      <w:marRight w:val="0"/>
      <w:marTop w:val="0"/>
      <w:marBottom w:val="0"/>
      <w:divBdr>
        <w:top w:val="none" w:sz="0" w:space="0" w:color="auto"/>
        <w:left w:val="none" w:sz="0" w:space="0" w:color="auto"/>
        <w:bottom w:val="none" w:sz="0" w:space="0" w:color="auto"/>
        <w:right w:val="none" w:sz="0" w:space="0" w:color="auto"/>
      </w:divBdr>
    </w:div>
    <w:div w:id="2060472674">
      <w:bodyDiv w:val="1"/>
      <w:marLeft w:val="0"/>
      <w:marRight w:val="0"/>
      <w:marTop w:val="0"/>
      <w:marBottom w:val="0"/>
      <w:divBdr>
        <w:top w:val="none" w:sz="0" w:space="0" w:color="auto"/>
        <w:left w:val="none" w:sz="0" w:space="0" w:color="auto"/>
        <w:bottom w:val="none" w:sz="0" w:space="0" w:color="auto"/>
        <w:right w:val="none" w:sz="0" w:space="0" w:color="auto"/>
      </w:divBdr>
    </w:div>
    <w:div w:id="2060543557">
      <w:bodyDiv w:val="1"/>
      <w:marLeft w:val="0"/>
      <w:marRight w:val="0"/>
      <w:marTop w:val="0"/>
      <w:marBottom w:val="0"/>
      <w:divBdr>
        <w:top w:val="none" w:sz="0" w:space="0" w:color="auto"/>
        <w:left w:val="none" w:sz="0" w:space="0" w:color="auto"/>
        <w:bottom w:val="none" w:sz="0" w:space="0" w:color="auto"/>
        <w:right w:val="none" w:sz="0" w:space="0" w:color="auto"/>
      </w:divBdr>
    </w:div>
    <w:div w:id="2060667410">
      <w:bodyDiv w:val="1"/>
      <w:marLeft w:val="0"/>
      <w:marRight w:val="0"/>
      <w:marTop w:val="0"/>
      <w:marBottom w:val="0"/>
      <w:divBdr>
        <w:top w:val="none" w:sz="0" w:space="0" w:color="auto"/>
        <w:left w:val="none" w:sz="0" w:space="0" w:color="auto"/>
        <w:bottom w:val="none" w:sz="0" w:space="0" w:color="auto"/>
        <w:right w:val="none" w:sz="0" w:space="0" w:color="auto"/>
      </w:divBdr>
    </w:div>
    <w:div w:id="2060785210">
      <w:bodyDiv w:val="1"/>
      <w:marLeft w:val="0"/>
      <w:marRight w:val="0"/>
      <w:marTop w:val="0"/>
      <w:marBottom w:val="0"/>
      <w:divBdr>
        <w:top w:val="none" w:sz="0" w:space="0" w:color="auto"/>
        <w:left w:val="none" w:sz="0" w:space="0" w:color="auto"/>
        <w:bottom w:val="none" w:sz="0" w:space="0" w:color="auto"/>
        <w:right w:val="none" w:sz="0" w:space="0" w:color="auto"/>
      </w:divBdr>
    </w:div>
    <w:div w:id="2060854430">
      <w:bodyDiv w:val="1"/>
      <w:marLeft w:val="0"/>
      <w:marRight w:val="0"/>
      <w:marTop w:val="0"/>
      <w:marBottom w:val="0"/>
      <w:divBdr>
        <w:top w:val="none" w:sz="0" w:space="0" w:color="auto"/>
        <w:left w:val="none" w:sz="0" w:space="0" w:color="auto"/>
        <w:bottom w:val="none" w:sz="0" w:space="0" w:color="auto"/>
        <w:right w:val="none" w:sz="0" w:space="0" w:color="auto"/>
      </w:divBdr>
    </w:div>
    <w:div w:id="2060860128">
      <w:bodyDiv w:val="1"/>
      <w:marLeft w:val="0"/>
      <w:marRight w:val="0"/>
      <w:marTop w:val="0"/>
      <w:marBottom w:val="0"/>
      <w:divBdr>
        <w:top w:val="none" w:sz="0" w:space="0" w:color="auto"/>
        <w:left w:val="none" w:sz="0" w:space="0" w:color="auto"/>
        <w:bottom w:val="none" w:sz="0" w:space="0" w:color="auto"/>
        <w:right w:val="none" w:sz="0" w:space="0" w:color="auto"/>
      </w:divBdr>
    </w:div>
    <w:div w:id="2061198282">
      <w:bodyDiv w:val="1"/>
      <w:marLeft w:val="0"/>
      <w:marRight w:val="0"/>
      <w:marTop w:val="0"/>
      <w:marBottom w:val="0"/>
      <w:divBdr>
        <w:top w:val="none" w:sz="0" w:space="0" w:color="auto"/>
        <w:left w:val="none" w:sz="0" w:space="0" w:color="auto"/>
        <w:bottom w:val="none" w:sz="0" w:space="0" w:color="auto"/>
        <w:right w:val="none" w:sz="0" w:space="0" w:color="auto"/>
      </w:divBdr>
    </w:div>
    <w:div w:id="2061589784">
      <w:bodyDiv w:val="1"/>
      <w:marLeft w:val="0"/>
      <w:marRight w:val="0"/>
      <w:marTop w:val="0"/>
      <w:marBottom w:val="0"/>
      <w:divBdr>
        <w:top w:val="none" w:sz="0" w:space="0" w:color="auto"/>
        <w:left w:val="none" w:sz="0" w:space="0" w:color="auto"/>
        <w:bottom w:val="none" w:sz="0" w:space="0" w:color="auto"/>
        <w:right w:val="none" w:sz="0" w:space="0" w:color="auto"/>
      </w:divBdr>
    </w:div>
    <w:div w:id="2061785569">
      <w:bodyDiv w:val="1"/>
      <w:marLeft w:val="0"/>
      <w:marRight w:val="0"/>
      <w:marTop w:val="0"/>
      <w:marBottom w:val="0"/>
      <w:divBdr>
        <w:top w:val="none" w:sz="0" w:space="0" w:color="auto"/>
        <w:left w:val="none" w:sz="0" w:space="0" w:color="auto"/>
        <w:bottom w:val="none" w:sz="0" w:space="0" w:color="auto"/>
        <w:right w:val="none" w:sz="0" w:space="0" w:color="auto"/>
      </w:divBdr>
    </w:div>
    <w:div w:id="2061855229">
      <w:bodyDiv w:val="1"/>
      <w:marLeft w:val="0"/>
      <w:marRight w:val="0"/>
      <w:marTop w:val="0"/>
      <w:marBottom w:val="0"/>
      <w:divBdr>
        <w:top w:val="none" w:sz="0" w:space="0" w:color="auto"/>
        <w:left w:val="none" w:sz="0" w:space="0" w:color="auto"/>
        <w:bottom w:val="none" w:sz="0" w:space="0" w:color="auto"/>
        <w:right w:val="none" w:sz="0" w:space="0" w:color="auto"/>
      </w:divBdr>
    </w:div>
    <w:div w:id="2061897683">
      <w:bodyDiv w:val="1"/>
      <w:marLeft w:val="0"/>
      <w:marRight w:val="0"/>
      <w:marTop w:val="0"/>
      <w:marBottom w:val="0"/>
      <w:divBdr>
        <w:top w:val="none" w:sz="0" w:space="0" w:color="auto"/>
        <w:left w:val="none" w:sz="0" w:space="0" w:color="auto"/>
        <w:bottom w:val="none" w:sz="0" w:space="0" w:color="auto"/>
        <w:right w:val="none" w:sz="0" w:space="0" w:color="auto"/>
      </w:divBdr>
    </w:div>
    <w:div w:id="2061901157">
      <w:bodyDiv w:val="1"/>
      <w:marLeft w:val="0"/>
      <w:marRight w:val="0"/>
      <w:marTop w:val="0"/>
      <w:marBottom w:val="0"/>
      <w:divBdr>
        <w:top w:val="none" w:sz="0" w:space="0" w:color="auto"/>
        <w:left w:val="none" w:sz="0" w:space="0" w:color="auto"/>
        <w:bottom w:val="none" w:sz="0" w:space="0" w:color="auto"/>
        <w:right w:val="none" w:sz="0" w:space="0" w:color="auto"/>
      </w:divBdr>
    </w:div>
    <w:div w:id="2061904362">
      <w:bodyDiv w:val="1"/>
      <w:marLeft w:val="0"/>
      <w:marRight w:val="0"/>
      <w:marTop w:val="0"/>
      <w:marBottom w:val="0"/>
      <w:divBdr>
        <w:top w:val="none" w:sz="0" w:space="0" w:color="auto"/>
        <w:left w:val="none" w:sz="0" w:space="0" w:color="auto"/>
        <w:bottom w:val="none" w:sz="0" w:space="0" w:color="auto"/>
        <w:right w:val="none" w:sz="0" w:space="0" w:color="auto"/>
      </w:divBdr>
    </w:div>
    <w:div w:id="2061972710">
      <w:bodyDiv w:val="1"/>
      <w:marLeft w:val="0"/>
      <w:marRight w:val="0"/>
      <w:marTop w:val="0"/>
      <w:marBottom w:val="0"/>
      <w:divBdr>
        <w:top w:val="none" w:sz="0" w:space="0" w:color="auto"/>
        <w:left w:val="none" w:sz="0" w:space="0" w:color="auto"/>
        <w:bottom w:val="none" w:sz="0" w:space="0" w:color="auto"/>
        <w:right w:val="none" w:sz="0" w:space="0" w:color="auto"/>
      </w:divBdr>
    </w:div>
    <w:div w:id="2061974674">
      <w:bodyDiv w:val="1"/>
      <w:marLeft w:val="0"/>
      <w:marRight w:val="0"/>
      <w:marTop w:val="0"/>
      <w:marBottom w:val="0"/>
      <w:divBdr>
        <w:top w:val="none" w:sz="0" w:space="0" w:color="auto"/>
        <w:left w:val="none" w:sz="0" w:space="0" w:color="auto"/>
        <w:bottom w:val="none" w:sz="0" w:space="0" w:color="auto"/>
        <w:right w:val="none" w:sz="0" w:space="0" w:color="auto"/>
      </w:divBdr>
    </w:div>
    <w:div w:id="2062051763">
      <w:bodyDiv w:val="1"/>
      <w:marLeft w:val="0"/>
      <w:marRight w:val="0"/>
      <w:marTop w:val="0"/>
      <w:marBottom w:val="0"/>
      <w:divBdr>
        <w:top w:val="none" w:sz="0" w:space="0" w:color="auto"/>
        <w:left w:val="none" w:sz="0" w:space="0" w:color="auto"/>
        <w:bottom w:val="none" w:sz="0" w:space="0" w:color="auto"/>
        <w:right w:val="none" w:sz="0" w:space="0" w:color="auto"/>
      </w:divBdr>
    </w:div>
    <w:div w:id="2062318336">
      <w:bodyDiv w:val="1"/>
      <w:marLeft w:val="0"/>
      <w:marRight w:val="0"/>
      <w:marTop w:val="0"/>
      <w:marBottom w:val="0"/>
      <w:divBdr>
        <w:top w:val="none" w:sz="0" w:space="0" w:color="auto"/>
        <w:left w:val="none" w:sz="0" w:space="0" w:color="auto"/>
        <w:bottom w:val="none" w:sz="0" w:space="0" w:color="auto"/>
        <w:right w:val="none" w:sz="0" w:space="0" w:color="auto"/>
      </w:divBdr>
    </w:div>
    <w:div w:id="2062358085">
      <w:bodyDiv w:val="1"/>
      <w:marLeft w:val="0"/>
      <w:marRight w:val="0"/>
      <w:marTop w:val="0"/>
      <w:marBottom w:val="0"/>
      <w:divBdr>
        <w:top w:val="none" w:sz="0" w:space="0" w:color="auto"/>
        <w:left w:val="none" w:sz="0" w:space="0" w:color="auto"/>
        <w:bottom w:val="none" w:sz="0" w:space="0" w:color="auto"/>
        <w:right w:val="none" w:sz="0" w:space="0" w:color="auto"/>
      </w:divBdr>
    </w:div>
    <w:div w:id="2062442705">
      <w:bodyDiv w:val="1"/>
      <w:marLeft w:val="0"/>
      <w:marRight w:val="0"/>
      <w:marTop w:val="0"/>
      <w:marBottom w:val="0"/>
      <w:divBdr>
        <w:top w:val="none" w:sz="0" w:space="0" w:color="auto"/>
        <w:left w:val="none" w:sz="0" w:space="0" w:color="auto"/>
        <w:bottom w:val="none" w:sz="0" w:space="0" w:color="auto"/>
        <w:right w:val="none" w:sz="0" w:space="0" w:color="auto"/>
      </w:divBdr>
    </w:div>
    <w:div w:id="2062515042">
      <w:bodyDiv w:val="1"/>
      <w:marLeft w:val="0"/>
      <w:marRight w:val="0"/>
      <w:marTop w:val="0"/>
      <w:marBottom w:val="0"/>
      <w:divBdr>
        <w:top w:val="none" w:sz="0" w:space="0" w:color="auto"/>
        <w:left w:val="none" w:sz="0" w:space="0" w:color="auto"/>
        <w:bottom w:val="none" w:sz="0" w:space="0" w:color="auto"/>
        <w:right w:val="none" w:sz="0" w:space="0" w:color="auto"/>
      </w:divBdr>
    </w:div>
    <w:div w:id="2062552524">
      <w:bodyDiv w:val="1"/>
      <w:marLeft w:val="0"/>
      <w:marRight w:val="0"/>
      <w:marTop w:val="0"/>
      <w:marBottom w:val="0"/>
      <w:divBdr>
        <w:top w:val="none" w:sz="0" w:space="0" w:color="auto"/>
        <w:left w:val="none" w:sz="0" w:space="0" w:color="auto"/>
        <w:bottom w:val="none" w:sz="0" w:space="0" w:color="auto"/>
        <w:right w:val="none" w:sz="0" w:space="0" w:color="auto"/>
      </w:divBdr>
    </w:div>
    <w:div w:id="2062558247">
      <w:bodyDiv w:val="1"/>
      <w:marLeft w:val="0"/>
      <w:marRight w:val="0"/>
      <w:marTop w:val="0"/>
      <w:marBottom w:val="0"/>
      <w:divBdr>
        <w:top w:val="none" w:sz="0" w:space="0" w:color="auto"/>
        <w:left w:val="none" w:sz="0" w:space="0" w:color="auto"/>
        <w:bottom w:val="none" w:sz="0" w:space="0" w:color="auto"/>
        <w:right w:val="none" w:sz="0" w:space="0" w:color="auto"/>
      </w:divBdr>
    </w:div>
    <w:div w:id="2062559620">
      <w:bodyDiv w:val="1"/>
      <w:marLeft w:val="0"/>
      <w:marRight w:val="0"/>
      <w:marTop w:val="0"/>
      <w:marBottom w:val="0"/>
      <w:divBdr>
        <w:top w:val="none" w:sz="0" w:space="0" w:color="auto"/>
        <w:left w:val="none" w:sz="0" w:space="0" w:color="auto"/>
        <w:bottom w:val="none" w:sz="0" w:space="0" w:color="auto"/>
        <w:right w:val="none" w:sz="0" w:space="0" w:color="auto"/>
      </w:divBdr>
    </w:div>
    <w:div w:id="2062629948">
      <w:bodyDiv w:val="1"/>
      <w:marLeft w:val="0"/>
      <w:marRight w:val="0"/>
      <w:marTop w:val="0"/>
      <w:marBottom w:val="0"/>
      <w:divBdr>
        <w:top w:val="none" w:sz="0" w:space="0" w:color="auto"/>
        <w:left w:val="none" w:sz="0" w:space="0" w:color="auto"/>
        <w:bottom w:val="none" w:sz="0" w:space="0" w:color="auto"/>
        <w:right w:val="none" w:sz="0" w:space="0" w:color="auto"/>
      </w:divBdr>
    </w:div>
    <w:div w:id="2062903000">
      <w:bodyDiv w:val="1"/>
      <w:marLeft w:val="0"/>
      <w:marRight w:val="0"/>
      <w:marTop w:val="0"/>
      <w:marBottom w:val="0"/>
      <w:divBdr>
        <w:top w:val="none" w:sz="0" w:space="0" w:color="auto"/>
        <w:left w:val="none" w:sz="0" w:space="0" w:color="auto"/>
        <w:bottom w:val="none" w:sz="0" w:space="0" w:color="auto"/>
        <w:right w:val="none" w:sz="0" w:space="0" w:color="auto"/>
      </w:divBdr>
    </w:div>
    <w:div w:id="2063168467">
      <w:bodyDiv w:val="1"/>
      <w:marLeft w:val="0"/>
      <w:marRight w:val="0"/>
      <w:marTop w:val="0"/>
      <w:marBottom w:val="0"/>
      <w:divBdr>
        <w:top w:val="none" w:sz="0" w:space="0" w:color="auto"/>
        <w:left w:val="none" w:sz="0" w:space="0" w:color="auto"/>
        <w:bottom w:val="none" w:sz="0" w:space="0" w:color="auto"/>
        <w:right w:val="none" w:sz="0" w:space="0" w:color="auto"/>
      </w:divBdr>
    </w:div>
    <w:div w:id="2063207739">
      <w:bodyDiv w:val="1"/>
      <w:marLeft w:val="0"/>
      <w:marRight w:val="0"/>
      <w:marTop w:val="0"/>
      <w:marBottom w:val="0"/>
      <w:divBdr>
        <w:top w:val="none" w:sz="0" w:space="0" w:color="auto"/>
        <w:left w:val="none" w:sz="0" w:space="0" w:color="auto"/>
        <w:bottom w:val="none" w:sz="0" w:space="0" w:color="auto"/>
        <w:right w:val="none" w:sz="0" w:space="0" w:color="auto"/>
      </w:divBdr>
    </w:div>
    <w:div w:id="2063366547">
      <w:bodyDiv w:val="1"/>
      <w:marLeft w:val="0"/>
      <w:marRight w:val="0"/>
      <w:marTop w:val="0"/>
      <w:marBottom w:val="0"/>
      <w:divBdr>
        <w:top w:val="none" w:sz="0" w:space="0" w:color="auto"/>
        <w:left w:val="none" w:sz="0" w:space="0" w:color="auto"/>
        <w:bottom w:val="none" w:sz="0" w:space="0" w:color="auto"/>
        <w:right w:val="none" w:sz="0" w:space="0" w:color="auto"/>
      </w:divBdr>
    </w:div>
    <w:div w:id="2063599897">
      <w:bodyDiv w:val="1"/>
      <w:marLeft w:val="0"/>
      <w:marRight w:val="0"/>
      <w:marTop w:val="0"/>
      <w:marBottom w:val="0"/>
      <w:divBdr>
        <w:top w:val="none" w:sz="0" w:space="0" w:color="auto"/>
        <w:left w:val="none" w:sz="0" w:space="0" w:color="auto"/>
        <w:bottom w:val="none" w:sz="0" w:space="0" w:color="auto"/>
        <w:right w:val="none" w:sz="0" w:space="0" w:color="auto"/>
      </w:divBdr>
    </w:div>
    <w:div w:id="2064013087">
      <w:bodyDiv w:val="1"/>
      <w:marLeft w:val="0"/>
      <w:marRight w:val="0"/>
      <w:marTop w:val="0"/>
      <w:marBottom w:val="0"/>
      <w:divBdr>
        <w:top w:val="none" w:sz="0" w:space="0" w:color="auto"/>
        <w:left w:val="none" w:sz="0" w:space="0" w:color="auto"/>
        <w:bottom w:val="none" w:sz="0" w:space="0" w:color="auto"/>
        <w:right w:val="none" w:sz="0" w:space="0" w:color="auto"/>
      </w:divBdr>
    </w:div>
    <w:div w:id="2064136368">
      <w:bodyDiv w:val="1"/>
      <w:marLeft w:val="0"/>
      <w:marRight w:val="0"/>
      <w:marTop w:val="0"/>
      <w:marBottom w:val="0"/>
      <w:divBdr>
        <w:top w:val="none" w:sz="0" w:space="0" w:color="auto"/>
        <w:left w:val="none" w:sz="0" w:space="0" w:color="auto"/>
        <w:bottom w:val="none" w:sz="0" w:space="0" w:color="auto"/>
        <w:right w:val="none" w:sz="0" w:space="0" w:color="auto"/>
      </w:divBdr>
    </w:div>
    <w:div w:id="2064209263">
      <w:bodyDiv w:val="1"/>
      <w:marLeft w:val="0"/>
      <w:marRight w:val="0"/>
      <w:marTop w:val="0"/>
      <w:marBottom w:val="0"/>
      <w:divBdr>
        <w:top w:val="none" w:sz="0" w:space="0" w:color="auto"/>
        <w:left w:val="none" w:sz="0" w:space="0" w:color="auto"/>
        <w:bottom w:val="none" w:sz="0" w:space="0" w:color="auto"/>
        <w:right w:val="none" w:sz="0" w:space="0" w:color="auto"/>
      </w:divBdr>
    </w:div>
    <w:div w:id="2064211871">
      <w:bodyDiv w:val="1"/>
      <w:marLeft w:val="0"/>
      <w:marRight w:val="0"/>
      <w:marTop w:val="0"/>
      <w:marBottom w:val="0"/>
      <w:divBdr>
        <w:top w:val="none" w:sz="0" w:space="0" w:color="auto"/>
        <w:left w:val="none" w:sz="0" w:space="0" w:color="auto"/>
        <w:bottom w:val="none" w:sz="0" w:space="0" w:color="auto"/>
        <w:right w:val="none" w:sz="0" w:space="0" w:color="auto"/>
      </w:divBdr>
    </w:div>
    <w:div w:id="2064325038">
      <w:bodyDiv w:val="1"/>
      <w:marLeft w:val="0"/>
      <w:marRight w:val="0"/>
      <w:marTop w:val="0"/>
      <w:marBottom w:val="0"/>
      <w:divBdr>
        <w:top w:val="none" w:sz="0" w:space="0" w:color="auto"/>
        <w:left w:val="none" w:sz="0" w:space="0" w:color="auto"/>
        <w:bottom w:val="none" w:sz="0" w:space="0" w:color="auto"/>
        <w:right w:val="none" w:sz="0" w:space="0" w:color="auto"/>
      </w:divBdr>
    </w:div>
    <w:div w:id="2064399788">
      <w:bodyDiv w:val="1"/>
      <w:marLeft w:val="0"/>
      <w:marRight w:val="0"/>
      <w:marTop w:val="0"/>
      <w:marBottom w:val="0"/>
      <w:divBdr>
        <w:top w:val="none" w:sz="0" w:space="0" w:color="auto"/>
        <w:left w:val="none" w:sz="0" w:space="0" w:color="auto"/>
        <w:bottom w:val="none" w:sz="0" w:space="0" w:color="auto"/>
        <w:right w:val="none" w:sz="0" w:space="0" w:color="auto"/>
      </w:divBdr>
    </w:div>
    <w:div w:id="2064477871">
      <w:bodyDiv w:val="1"/>
      <w:marLeft w:val="0"/>
      <w:marRight w:val="0"/>
      <w:marTop w:val="0"/>
      <w:marBottom w:val="0"/>
      <w:divBdr>
        <w:top w:val="none" w:sz="0" w:space="0" w:color="auto"/>
        <w:left w:val="none" w:sz="0" w:space="0" w:color="auto"/>
        <w:bottom w:val="none" w:sz="0" w:space="0" w:color="auto"/>
        <w:right w:val="none" w:sz="0" w:space="0" w:color="auto"/>
      </w:divBdr>
    </w:div>
    <w:div w:id="2064479400">
      <w:bodyDiv w:val="1"/>
      <w:marLeft w:val="0"/>
      <w:marRight w:val="0"/>
      <w:marTop w:val="0"/>
      <w:marBottom w:val="0"/>
      <w:divBdr>
        <w:top w:val="none" w:sz="0" w:space="0" w:color="auto"/>
        <w:left w:val="none" w:sz="0" w:space="0" w:color="auto"/>
        <w:bottom w:val="none" w:sz="0" w:space="0" w:color="auto"/>
        <w:right w:val="none" w:sz="0" w:space="0" w:color="auto"/>
      </w:divBdr>
    </w:div>
    <w:div w:id="2064592770">
      <w:bodyDiv w:val="1"/>
      <w:marLeft w:val="0"/>
      <w:marRight w:val="0"/>
      <w:marTop w:val="0"/>
      <w:marBottom w:val="0"/>
      <w:divBdr>
        <w:top w:val="none" w:sz="0" w:space="0" w:color="auto"/>
        <w:left w:val="none" w:sz="0" w:space="0" w:color="auto"/>
        <w:bottom w:val="none" w:sz="0" w:space="0" w:color="auto"/>
        <w:right w:val="none" w:sz="0" w:space="0" w:color="auto"/>
      </w:divBdr>
    </w:div>
    <w:div w:id="2064677162">
      <w:bodyDiv w:val="1"/>
      <w:marLeft w:val="0"/>
      <w:marRight w:val="0"/>
      <w:marTop w:val="0"/>
      <w:marBottom w:val="0"/>
      <w:divBdr>
        <w:top w:val="none" w:sz="0" w:space="0" w:color="auto"/>
        <w:left w:val="none" w:sz="0" w:space="0" w:color="auto"/>
        <w:bottom w:val="none" w:sz="0" w:space="0" w:color="auto"/>
        <w:right w:val="none" w:sz="0" w:space="0" w:color="auto"/>
      </w:divBdr>
    </w:div>
    <w:div w:id="2064940053">
      <w:bodyDiv w:val="1"/>
      <w:marLeft w:val="0"/>
      <w:marRight w:val="0"/>
      <w:marTop w:val="0"/>
      <w:marBottom w:val="0"/>
      <w:divBdr>
        <w:top w:val="none" w:sz="0" w:space="0" w:color="auto"/>
        <w:left w:val="none" w:sz="0" w:space="0" w:color="auto"/>
        <w:bottom w:val="none" w:sz="0" w:space="0" w:color="auto"/>
        <w:right w:val="none" w:sz="0" w:space="0" w:color="auto"/>
      </w:divBdr>
    </w:div>
    <w:div w:id="2064981527">
      <w:bodyDiv w:val="1"/>
      <w:marLeft w:val="0"/>
      <w:marRight w:val="0"/>
      <w:marTop w:val="0"/>
      <w:marBottom w:val="0"/>
      <w:divBdr>
        <w:top w:val="none" w:sz="0" w:space="0" w:color="auto"/>
        <w:left w:val="none" w:sz="0" w:space="0" w:color="auto"/>
        <w:bottom w:val="none" w:sz="0" w:space="0" w:color="auto"/>
        <w:right w:val="none" w:sz="0" w:space="0" w:color="auto"/>
      </w:divBdr>
    </w:div>
    <w:div w:id="2064983858">
      <w:bodyDiv w:val="1"/>
      <w:marLeft w:val="0"/>
      <w:marRight w:val="0"/>
      <w:marTop w:val="0"/>
      <w:marBottom w:val="0"/>
      <w:divBdr>
        <w:top w:val="none" w:sz="0" w:space="0" w:color="auto"/>
        <w:left w:val="none" w:sz="0" w:space="0" w:color="auto"/>
        <w:bottom w:val="none" w:sz="0" w:space="0" w:color="auto"/>
        <w:right w:val="none" w:sz="0" w:space="0" w:color="auto"/>
      </w:divBdr>
    </w:div>
    <w:div w:id="2065054685">
      <w:bodyDiv w:val="1"/>
      <w:marLeft w:val="0"/>
      <w:marRight w:val="0"/>
      <w:marTop w:val="0"/>
      <w:marBottom w:val="0"/>
      <w:divBdr>
        <w:top w:val="none" w:sz="0" w:space="0" w:color="auto"/>
        <w:left w:val="none" w:sz="0" w:space="0" w:color="auto"/>
        <w:bottom w:val="none" w:sz="0" w:space="0" w:color="auto"/>
        <w:right w:val="none" w:sz="0" w:space="0" w:color="auto"/>
      </w:divBdr>
    </w:div>
    <w:div w:id="2065064130">
      <w:bodyDiv w:val="1"/>
      <w:marLeft w:val="0"/>
      <w:marRight w:val="0"/>
      <w:marTop w:val="0"/>
      <w:marBottom w:val="0"/>
      <w:divBdr>
        <w:top w:val="none" w:sz="0" w:space="0" w:color="auto"/>
        <w:left w:val="none" w:sz="0" w:space="0" w:color="auto"/>
        <w:bottom w:val="none" w:sz="0" w:space="0" w:color="auto"/>
        <w:right w:val="none" w:sz="0" w:space="0" w:color="auto"/>
      </w:divBdr>
    </w:div>
    <w:div w:id="2065105490">
      <w:bodyDiv w:val="1"/>
      <w:marLeft w:val="0"/>
      <w:marRight w:val="0"/>
      <w:marTop w:val="0"/>
      <w:marBottom w:val="0"/>
      <w:divBdr>
        <w:top w:val="none" w:sz="0" w:space="0" w:color="auto"/>
        <w:left w:val="none" w:sz="0" w:space="0" w:color="auto"/>
        <w:bottom w:val="none" w:sz="0" w:space="0" w:color="auto"/>
        <w:right w:val="none" w:sz="0" w:space="0" w:color="auto"/>
      </w:divBdr>
    </w:div>
    <w:div w:id="2065449989">
      <w:bodyDiv w:val="1"/>
      <w:marLeft w:val="0"/>
      <w:marRight w:val="0"/>
      <w:marTop w:val="0"/>
      <w:marBottom w:val="0"/>
      <w:divBdr>
        <w:top w:val="none" w:sz="0" w:space="0" w:color="auto"/>
        <w:left w:val="none" w:sz="0" w:space="0" w:color="auto"/>
        <w:bottom w:val="none" w:sz="0" w:space="0" w:color="auto"/>
        <w:right w:val="none" w:sz="0" w:space="0" w:color="auto"/>
      </w:divBdr>
    </w:div>
    <w:div w:id="2065595033">
      <w:bodyDiv w:val="1"/>
      <w:marLeft w:val="0"/>
      <w:marRight w:val="0"/>
      <w:marTop w:val="0"/>
      <w:marBottom w:val="0"/>
      <w:divBdr>
        <w:top w:val="none" w:sz="0" w:space="0" w:color="auto"/>
        <w:left w:val="none" w:sz="0" w:space="0" w:color="auto"/>
        <w:bottom w:val="none" w:sz="0" w:space="0" w:color="auto"/>
        <w:right w:val="none" w:sz="0" w:space="0" w:color="auto"/>
      </w:divBdr>
    </w:div>
    <w:div w:id="2065634921">
      <w:bodyDiv w:val="1"/>
      <w:marLeft w:val="0"/>
      <w:marRight w:val="0"/>
      <w:marTop w:val="0"/>
      <w:marBottom w:val="0"/>
      <w:divBdr>
        <w:top w:val="none" w:sz="0" w:space="0" w:color="auto"/>
        <w:left w:val="none" w:sz="0" w:space="0" w:color="auto"/>
        <w:bottom w:val="none" w:sz="0" w:space="0" w:color="auto"/>
        <w:right w:val="none" w:sz="0" w:space="0" w:color="auto"/>
      </w:divBdr>
    </w:div>
    <w:div w:id="2065904179">
      <w:bodyDiv w:val="1"/>
      <w:marLeft w:val="0"/>
      <w:marRight w:val="0"/>
      <w:marTop w:val="0"/>
      <w:marBottom w:val="0"/>
      <w:divBdr>
        <w:top w:val="none" w:sz="0" w:space="0" w:color="auto"/>
        <w:left w:val="none" w:sz="0" w:space="0" w:color="auto"/>
        <w:bottom w:val="none" w:sz="0" w:space="0" w:color="auto"/>
        <w:right w:val="none" w:sz="0" w:space="0" w:color="auto"/>
      </w:divBdr>
    </w:div>
    <w:div w:id="2065911946">
      <w:bodyDiv w:val="1"/>
      <w:marLeft w:val="0"/>
      <w:marRight w:val="0"/>
      <w:marTop w:val="0"/>
      <w:marBottom w:val="0"/>
      <w:divBdr>
        <w:top w:val="none" w:sz="0" w:space="0" w:color="auto"/>
        <w:left w:val="none" w:sz="0" w:space="0" w:color="auto"/>
        <w:bottom w:val="none" w:sz="0" w:space="0" w:color="auto"/>
        <w:right w:val="none" w:sz="0" w:space="0" w:color="auto"/>
      </w:divBdr>
    </w:div>
    <w:div w:id="2065912791">
      <w:bodyDiv w:val="1"/>
      <w:marLeft w:val="0"/>
      <w:marRight w:val="0"/>
      <w:marTop w:val="0"/>
      <w:marBottom w:val="0"/>
      <w:divBdr>
        <w:top w:val="none" w:sz="0" w:space="0" w:color="auto"/>
        <w:left w:val="none" w:sz="0" w:space="0" w:color="auto"/>
        <w:bottom w:val="none" w:sz="0" w:space="0" w:color="auto"/>
        <w:right w:val="none" w:sz="0" w:space="0" w:color="auto"/>
      </w:divBdr>
    </w:div>
    <w:div w:id="2066030071">
      <w:bodyDiv w:val="1"/>
      <w:marLeft w:val="0"/>
      <w:marRight w:val="0"/>
      <w:marTop w:val="0"/>
      <w:marBottom w:val="0"/>
      <w:divBdr>
        <w:top w:val="none" w:sz="0" w:space="0" w:color="auto"/>
        <w:left w:val="none" w:sz="0" w:space="0" w:color="auto"/>
        <w:bottom w:val="none" w:sz="0" w:space="0" w:color="auto"/>
        <w:right w:val="none" w:sz="0" w:space="0" w:color="auto"/>
      </w:divBdr>
    </w:div>
    <w:div w:id="2066104453">
      <w:bodyDiv w:val="1"/>
      <w:marLeft w:val="0"/>
      <w:marRight w:val="0"/>
      <w:marTop w:val="0"/>
      <w:marBottom w:val="0"/>
      <w:divBdr>
        <w:top w:val="none" w:sz="0" w:space="0" w:color="auto"/>
        <w:left w:val="none" w:sz="0" w:space="0" w:color="auto"/>
        <w:bottom w:val="none" w:sz="0" w:space="0" w:color="auto"/>
        <w:right w:val="none" w:sz="0" w:space="0" w:color="auto"/>
      </w:divBdr>
    </w:div>
    <w:div w:id="2066247319">
      <w:bodyDiv w:val="1"/>
      <w:marLeft w:val="0"/>
      <w:marRight w:val="0"/>
      <w:marTop w:val="0"/>
      <w:marBottom w:val="0"/>
      <w:divBdr>
        <w:top w:val="none" w:sz="0" w:space="0" w:color="auto"/>
        <w:left w:val="none" w:sz="0" w:space="0" w:color="auto"/>
        <w:bottom w:val="none" w:sz="0" w:space="0" w:color="auto"/>
        <w:right w:val="none" w:sz="0" w:space="0" w:color="auto"/>
      </w:divBdr>
    </w:div>
    <w:div w:id="2066832262">
      <w:bodyDiv w:val="1"/>
      <w:marLeft w:val="0"/>
      <w:marRight w:val="0"/>
      <w:marTop w:val="0"/>
      <w:marBottom w:val="0"/>
      <w:divBdr>
        <w:top w:val="none" w:sz="0" w:space="0" w:color="auto"/>
        <w:left w:val="none" w:sz="0" w:space="0" w:color="auto"/>
        <w:bottom w:val="none" w:sz="0" w:space="0" w:color="auto"/>
        <w:right w:val="none" w:sz="0" w:space="0" w:color="auto"/>
      </w:divBdr>
    </w:div>
    <w:div w:id="2067027405">
      <w:bodyDiv w:val="1"/>
      <w:marLeft w:val="0"/>
      <w:marRight w:val="0"/>
      <w:marTop w:val="0"/>
      <w:marBottom w:val="0"/>
      <w:divBdr>
        <w:top w:val="none" w:sz="0" w:space="0" w:color="auto"/>
        <w:left w:val="none" w:sz="0" w:space="0" w:color="auto"/>
        <w:bottom w:val="none" w:sz="0" w:space="0" w:color="auto"/>
        <w:right w:val="none" w:sz="0" w:space="0" w:color="auto"/>
      </w:divBdr>
    </w:div>
    <w:div w:id="2067096277">
      <w:bodyDiv w:val="1"/>
      <w:marLeft w:val="0"/>
      <w:marRight w:val="0"/>
      <w:marTop w:val="0"/>
      <w:marBottom w:val="0"/>
      <w:divBdr>
        <w:top w:val="none" w:sz="0" w:space="0" w:color="auto"/>
        <w:left w:val="none" w:sz="0" w:space="0" w:color="auto"/>
        <w:bottom w:val="none" w:sz="0" w:space="0" w:color="auto"/>
        <w:right w:val="none" w:sz="0" w:space="0" w:color="auto"/>
      </w:divBdr>
    </w:div>
    <w:div w:id="2067223282">
      <w:bodyDiv w:val="1"/>
      <w:marLeft w:val="0"/>
      <w:marRight w:val="0"/>
      <w:marTop w:val="0"/>
      <w:marBottom w:val="0"/>
      <w:divBdr>
        <w:top w:val="none" w:sz="0" w:space="0" w:color="auto"/>
        <w:left w:val="none" w:sz="0" w:space="0" w:color="auto"/>
        <w:bottom w:val="none" w:sz="0" w:space="0" w:color="auto"/>
        <w:right w:val="none" w:sz="0" w:space="0" w:color="auto"/>
      </w:divBdr>
    </w:div>
    <w:div w:id="2067751329">
      <w:bodyDiv w:val="1"/>
      <w:marLeft w:val="0"/>
      <w:marRight w:val="0"/>
      <w:marTop w:val="0"/>
      <w:marBottom w:val="0"/>
      <w:divBdr>
        <w:top w:val="none" w:sz="0" w:space="0" w:color="auto"/>
        <w:left w:val="none" w:sz="0" w:space="0" w:color="auto"/>
        <w:bottom w:val="none" w:sz="0" w:space="0" w:color="auto"/>
        <w:right w:val="none" w:sz="0" w:space="0" w:color="auto"/>
      </w:divBdr>
    </w:div>
    <w:div w:id="2067946736">
      <w:bodyDiv w:val="1"/>
      <w:marLeft w:val="0"/>
      <w:marRight w:val="0"/>
      <w:marTop w:val="0"/>
      <w:marBottom w:val="0"/>
      <w:divBdr>
        <w:top w:val="none" w:sz="0" w:space="0" w:color="auto"/>
        <w:left w:val="none" w:sz="0" w:space="0" w:color="auto"/>
        <w:bottom w:val="none" w:sz="0" w:space="0" w:color="auto"/>
        <w:right w:val="none" w:sz="0" w:space="0" w:color="auto"/>
      </w:divBdr>
    </w:div>
    <w:div w:id="2067947923">
      <w:bodyDiv w:val="1"/>
      <w:marLeft w:val="0"/>
      <w:marRight w:val="0"/>
      <w:marTop w:val="0"/>
      <w:marBottom w:val="0"/>
      <w:divBdr>
        <w:top w:val="none" w:sz="0" w:space="0" w:color="auto"/>
        <w:left w:val="none" w:sz="0" w:space="0" w:color="auto"/>
        <w:bottom w:val="none" w:sz="0" w:space="0" w:color="auto"/>
        <w:right w:val="none" w:sz="0" w:space="0" w:color="auto"/>
      </w:divBdr>
    </w:div>
    <w:div w:id="2068142306">
      <w:bodyDiv w:val="1"/>
      <w:marLeft w:val="0"/>
      <w:marRight w:val="0"/>
      <w:marTop w:val="0"/>
      <w:marBottom w:val="0"/>
      <w:divBdr>
        <w:top w:val="none" w:sz="0" w:space="0" w:color="auto"/>
        <w:left w:val="none" w:sz="0" w:space="0" w:color="auto"/>
        <w:bottom w:val="none" w:sz="0" w:space="0" w:color="auto"/>
        <w:right w:val="none" w:sz="0" w:space="0" w:color="auto"/>
      </w:divBdr>
    </w:div>
    <w:div w:id="2068187490">
      <w:bodyDiv w:val="1"/>
      <w:marLeft w:val="0"/>
      <w:marRight w:val="0"/>
      <w:marTop w:val="0"/>
      <w:marBottom w:val="0"/>
      <w:divBdr>
        <w:top w:val="none" w:sz="0" w:space="0" w:color="auto"/>
        <w:left w:val="none" w:sz="0" w:space="0" w:color="auto"/>
        <w:bottom w:val="none" w:sz="0" w:space="0" w:color="auto"/>
        <w:right w:val="none" w:sz="0" w:space="0" w:color="auto"/>
      </w:divBdr>
    </w:div>
    <w:div w:id="2068794840">
      <w:bodyDiv w:val="1"/>
      <w:marLeft w:val="0"/>
      <w:marRight w:val="0"/>
      <w:marTop w:val="0"/>
      <w:marBottom w:val="0"/>
      <w:divBdr>
        <w:top w:val="none" w:sz="0" w:space="0" w:color="auto"/>
        <w:left w:val="none" w:sz="0" w:space="0" w:color="auto"/>
        <w:bottom w:val="none" w:sz="0" w:space="0" w:color="auto"/>
        <w:right w:val="none" w:sz="0" w:space="0" w:color="auto"/>
      </w:divBdr>
    </w:div>
    <w:div w:id="2068795093">
      <w:bodyDiv w:val="1"/>
      <w:marLeft w:val="0"/>
      <w:marRight w:val="0"/>
      <w:marTop w:val="0"/>
      <w:marBottom w:val="0"/>
      <w:divBdr>
        <w:top w:val="none" w:sz="0" w:space="0" w:color="auto"/>
        <w:left w:val="none" w:sz="0" w:space="0" w:color="auto"/>
        <w:bottom w:val="none" w:sz="0" w:space="0" w:color="auto"/>
        <w:right w:val="none" w:sz="0" w:space="0" w:color="auto"/>
      </w:divBdr>
    </w:div>
    <w:div w:id="2068992127">
      <w:bodyDiv w:val="1"/>
      <w:marLeft w:val="0"/>
      <w:marRight w:val="0"/>
      <w:marTop w:val="0"/>
      <w:marBottom w:val="0"/>
      <w:divBdr>
        <w:top w:val="none" w:sz="0" w:space="0" w:color="auto"/>
        <w:left w:val="none" w:sz="0" w:space="0" w:color="auto"/>
        <w:bottom w:val="none" w:sz="0" w:space="0" w:color="auto"/>
        <w:right w:val="none" w:sz="0" w:space="0" w:color="auto"/>
      </w:divBdr>
    </w:div>
    <w:div w:id="2069063189">
      <w:bodyDiv w:val="1"/>
      <w:marLeft w:val="0"/>
      <w:marRight w:val="0"/>
      <w:marTop w:val="0"/>
      <w:marBottom w:val="0"/>
      <w:divBdr>
        <w:top w:val="none" w:sz="0" w:space="0" w:color="auto"/>
        <w:left w:val="none" w:sz="0" w:space="0" w:color="auto"/>
        <w:bottom w:val="none" w:sz="0" w:space="0" w:color="auto"/>
        <w:right w:val="none" w:sz="0" w:space="0" w:color="auto"/>
      </w:divBdr>
    </w:div>
    <w:div w:id="2069180757">
      <w:bodyDiv w:val="1"/>
      <w:marLeft w:val="0"/>
      <w:marRight w:val="0"/>
      <w:marTop w:val="0"/>
      <w:marBottom w:val="0"/>
      <w:divBdr>
        <w:top w:val="none" w:sz="0" w:space="0" w:color="auto"/>
        <w:left w:val="none" w:sz="0" w:space="0" w:color="auto"/>
        <w:bottom w:val="none" w:sz="0" w:space="0" w:color="auto"/>
        <w:right w:val="none" w:sz="0" w:space="0" w:color="auto"/>
      </w:divBdr>
    </w:div>
    <w:div w:id="2069718883">
      <w:bodyDiv w:val="1"/>
      <w:marLeft w:val="0"/>
      <w:marRight w:val="0"/>
      <w:marTop w:val="0"/>
      <w:marBottom w:val="0"/>
      <w:divBdr>
        <w:top w:val="none" w:sz="0" w:space="0" w:color="auto"/>
        <w:left w:val="none" w:sz="0" w:space="0" w:color="auto"/>
        <w:bottom w:val="none" w:sz="0" w:space="0" w:color="auto"/>
        <w:right w:val="none" w:sz="0" w:space="0" w:color="auto"/>
      </w:divBdr>
    </w:div>
    <w:div w:id="2069959564">
      <w:bodyDiv w:val="1"/>
      <w:marLeft w:val="0"/>
      <w:marRight w:val="0"/>
      <w:marTop w:val="0"/>
      <w:marBottom w:val="0"/>
      <w:divBdr>
        <w:top w:val="none" w:sz="0" w:space="0" w:color="auto"/>
        <w:left w:val="none" w:sz="0" w:space="0" w:color="auto"/>
        <w:bottom w:val="none" w:sz="0" w:space="0" w:color="auto"/>
        <w:right w:val="none" w:sz="0" w:space="0" w:color="auto"/>
      </w:divBdr>
    </w:div>
    <w:div w:id="2070032476">
      <w:bodyDiv w:val="1"/>
      <w:marLeft w:val="0"/>
      <w:marRight w:val="0"/>
      <w:marTop w:val="0"/>
      <w:marBottom w:val="0"/>
      <w:divBdr>
        <w:top w:val="none" w:sz="0" w:space="0" w:color="auto"/>
        <w:left w:val="none" w:sz="0" w:space="0" w:color="auto"/>
        <w:bottom w:val="none" w:sz="0" w:space="0" w:color="auto"/>
        <w:right w:val="none" w:sz="0" w:space="0" w:color="auto"/>
      </w:divBdr>
    </w:div>
    <w:div w:id="2070373008">
      <w:bodyDiv w:val="1"/>
      <w:marLeft w:val="0"/>
      <w:marRight w:val="0"/>
      <w:marTop w:val="0"/>
      <w:marBottom w:val="0"/>
      <w:divBdr>
        <w:top w:val="none" w:sz="0" w:space="0" w:color="auto"/>
        <w:left w:val="none" w:sz="0" w:space="0" w:color="auto"/>
        <w:bottom w:val="none" w:sz="0" w:space="0" w:color="auto"/>
        <w:right w:val="none" w:sz="0" w:space="0" w:color="auto"/>
      </w:divBdr>
    </w:div>
    <w:div w:id="2070567093">
      <w:bodyDiv w:val="1"/>
      <w:marLeft w:val="0"/>
      <w:marRight w:val="0"/>
      <w:marTop w:val="0"/>
      <w:marBottom w:val="0"/>
      <w:divBdr>
        <w:top w:val="none" w:sz="0" w:space="0" w:color="auto"/>
        <w:left w:val="none" w:sz="0" w:space="0" w:color="auto"/>
        <w:bottom w:val="none" w:sz="0" w:space="0" w:color="auto"/>
        <w:right w:val="none" w:sz="0" w:space="0" w:color="auto"/>
      </w:divBdr>
    </w:div>
    <w:div w:id="2070880460">
      <w:bodyDiv w:val="1"/>
      <w:marLeft w:val="0"/>
      <w:marRight w:val="0"/>
      <w:marTop w:val="0"/>
      <w:marBottom w:val="0"/>
      <w:divBdr>
        <w:top w:val="none" w:sz="0" w:space="0" w:color="auto"/>
        <w:left w:val="none" w:sz="0" w:space="0" w:color="auto"/>
        <w:bottom w:val="none" w:sz="0" w:space="0" w:color="auto"/>
        <w:right w:val="none" w:sz="0" w:space="0" w:color="auto"/>
      </w:divBdr>
    </w:div>
    <w:div w:id="2070883840">
      <w:bodyDiv w:val="1"/>
      <w:marLeft w:val="0"/>
      <w:marRight w:val="0"/>
      <w:marTop w:val="0"/>
      <w:marBottom w:val="0"/>
      <w:divBdr>
        <w:top w:val="none" w:sz="0" w:space="0" w:color="auto"/>
        <w:left w:val="none" w:sz="0" w:space="0" w:color="auto"/>
        <w:bottom w:val="none" w:sz="0" w:space="0" w:color="auto"/>
        <w:right w:val="none" w:sz="0" w:space="0" w:color="auto"/>
      </w:divBdr>
    </w:div>
    <w:div w:id="2071146633">
      <w:bodyDiv w:val="1"/>
      <w:marLeft w:val="0"/>
      <w:marRight w:val="0"/>
      <w:marTop w:val="0"/>
      <w:marBottom w:val="0"/>
      <w:divBdr>
        <w:top w:val="none" w:sz="0" w:space="0" w:color="auto"/>
        <w:left w:val="none" w:sz="0" w:space="0" w:color="auto"/>
        <w:bottom w:val="none" w:sz="0" w:space="0" w:color="auto"/>
        <w:right w:val="none" w:sz="0" w:space="0" w:color="auto"/>
      </w:divBdr>
    </w:div>
    <w:div w:id="2071342515">
      <w:bodyDiv w:val="1"/>
      <w:marLeft w:val="0"/>
      <w:marRight w:val="0"/>
      <w:marTop w:val="0"/>
      <w:marBottom w:val="0"/>
      <w:divBdr>
        <w:top w:val="none" w:sz="0" w:space="0" w:color="auto"/>
        <w:left w:val="none" w:sz="0" w:space="0" w:color="auto"/>
        <w:bottom w:val="none" w:sz="0" w:space="0" w:color="auto"/>
        <w:right w:val="none" w:sz="0" w:space="0" w:color="auto"/>
      </w:divBdr>
    </w:div>
    <w:div w:id="2072345748">
      <w:bodyDiv w:val="1"/>
      <w:marLeft w:val="0"/>
      <w:marRight w:val="0"/>
      <w:marTop w:val="0"/>
      <w:marBottom w:val="0"/>
      <w:divBdr>
        <w:top w:val="none" w:sz="0" w:space="0" w:color="auto"/>
        <w:left w:val="none" w:sz="0" w:space="0" w:color="auto"/>
        <w:bottom w:val="none" w:sz="0" w:space="0" w:color="auto"/>
        <w:right w:val="none" w:sz="0" w:space="0" w:color="auto"/>
      </w:divBdr>
    </w:div>
    <w:div w:id="2072606849">
      <w:bodyDiv w:val="1"/>
      <w:marLeft w:val="0"/>
      <w:marRight w:val="0"/>
      <w:marTop w:val="0"/>
      <w:marBottom w:val="0"/>
      <w:divBdr>
        <w:top w:val="none" w:sz="0" w:space="0" w:color="auto"/>
        <w:left w:val="none" w:sz="0" w:space="0" w:color="auto"/>
        <w:bottom w:val="none" w:sz="0" w:space="0" w:color="auto"/>
        <w:right w:val="none" w:sz="0" w:space="0" w:color="auto"/>
      </w:divBdr>
    </w:div>
    <w:div w:id="2072730333">
      <w:bodyDiv w:val="1"/>
      <w:marLeft w:val="0"/>
      <w:marRight w:val="0"/>
      <w:marTop w:val="0"/>
      <w:marBottom w:val="0"/>
      <w:divBdr>
        <w:top w:val="none" w:sz="0" w:space="0" w:color="auto"/>
        <w:left w:val="none" w:sz="0" w:space="0" w:color="auto"/>
        <w:bottom w:val="none" w:sz="0" w:space="0" w:color="auto"/>
        <w:right w:val="none" w:sz="0" w:space="0" w:color="auto"/>
      </w:divBdr>
    </w:div>
    <w:div w:id="2072803070">
      <w:bodyDiv w:val="1"/>
      <w:marLeft w:val="0"/>
      <w:marRight w:val="0"/>
      <w:marTop w:val="0"/>
      <w:marBottom w:val="0"/>
      <w:divBdr>
        <w:top w:val="none" w:sz="0" w:space="0" w:color="auto"/>
        <w:left w:val="none" w:sz="0" w:space="0" w:color="auto"/>
        <w:bottom w:val="none" w:sz="0" w:space="0" w:color="auto"/>
        <w:right w:val="none" w:sz="0" w:space="0" w:color="auto"/>
      </w:divBdr>
    </w:div>
    <w:div w:id="2073041100">
      <w:bodyDiv w:val="1"/>
      <w:marLeft w:val="0"/>
      <w:marRight w:val="0"/>
      <w:marTop w:val="0"/>
      <w:marBottom w:val="0"/>
      <w:divBdr>
        <w:top w:val="none" w:sz="0" w:space="0" w:color="auto"/>
        <w:left w:val="none" w:sz="0" w:space="0" w:color="auto"/>
        <w:bottom w:val="none" w:sz="0" w:space="0" w:color="auto"/>
        <w:right w:val="none" w:sz="0" w:space="0" w:color="auto"/>
      </w:divBdr>
    </w:div>
    <w:div w:id="2073186383">
      <w:bodyDiv w:val="1"/>
      <w:marLeft w:val="0"/>
      <w:marRight w:val="0"/>
      <w:marTop w:val="0"/>
      <w:marBottom w:val="0"/>
      <w:divBdr>
        <w:top w:val="none" w:sz="0" w:space="0" w:color="auto"/>
        <w:left w:val="none" w:sz="0" w:space="0" w:color="auto"/>
        <w:bottom w:val="none" w:sz="0" w:space="0" w:color="auto"/>
        <w:right w:val="none" w:sz="0" w:space="0" w:color="auto"/>
      </w:divBdr>
    </w:div>
    <w:div w:id="2073305403">
      <w:bodyDiv w:val="1"/>
      <w:marLeft w:val="0"/>
      <w:marRight w:val="0"/>
      <w:marTop w:val="0"/>
      <w:marBottom w:val="0"/>
      <w:divBdr>
        <w:top w:val="none" w:sz="0" w:space="0" w:color="auto"/>
        <w:left w:val="none" w:sz="0" w:space="0" w:color="auto"/>
        <w:bottom w:val="none" w:sz="0" w:space="0" w:color="auto"/>
        <w:right w:val="none" w:sz="0" w:space="0" w:color="auto"/>
      </w:divBdr>
    </w:div>
    <w:div w:id="2073497778">
      <w:bodyDiv w:val="1"/>
      <w:marLeft w:val="0"/>
      <w:marRight w:val="0"/>
      <w:marTop w:val="0"/>
      <w:marBottom w:val="0"/>
      <w:divBdr>
        <w:top w:val="none" w:sz="0" w:space="0" w:color="auto"/>
        <w:left w:val="none" w:sz="0" w:space="0" w:color="auto"/>
        <w:bottom w:val="none" w:sz="0" w:space="0" w:color="auto"/>
        <w:right w:val="none" w:sz="0" w:space="0" w:color="auto"/>
      </w:divBdr>
    </w:div>
    <w:div w:id="2073506792">
      <w:bodyDiv w:val="1"/>
      <w:marLeft w:val="0"/>
      <w:marRight w:val="0"/>
      <w:marTop w:val="0"/>
      <w:marBottom w:val="0"/>
      <w:divBdr>
        <w:top w:val="none" w:sz="0" w:space="0" w:color="auto"/>
        <w:left w:val="none" w:sz="0" w:space="0" w:color="auto"/>
        <w:bottom w:val="none" w:sz="0" w:space="0" w:color="auto"/>
        <w:right w:val="none" w:sz="0" w:space="0" w:color="auto"/>
      </w:divBdr>
    </w:div>
    <w:div w:id="2073766966">
      <w:bodyDiv w:val="1"/>
      <w:marLeft w:val="0"/>
      <w:marRight w:val="0"/>
      <w:marTop w:val="0"/>
      <w:marBottom w:val="0"/>
      <w:divBdr>
        <w:top w:val="none" w:sz="0" w:space="0" w:color="auto"/>
        <w:left w:val="none" w:sz="0" w:space="0" w:color="auto"/>
        <w:bottom w:val="none" w:sz="0" w:space="0" w:color="auto"/>
        <w:right w:val="none" w:sz="0" w:space="0" w:color="auto"/>
      </w:divBdr>
    </w:div>
    <w:div w:id="2073848938">
      <w:bodyDiv w:val="1"/>
      <w:marLeft w:val="0"/>
      <w:marRight w:val="0"/>
      <w:marTop w:val="0"/>
      <w:marBottom w:val="0"/>
      <w:divBdr>
        <w:top w:val="none" w:sz="0" w:space="0" w:color="auto"/>
        <w:left w:val="none" w:sz="0" w:space="0" w:color="auto"/>
        <w:bottom w:val="none" w:sz="0" w:space="0" w:color="auto"/>
        <w:right w:val="none" w:sz="0" w:space="0" w:color="auto"/>
      </w:divBdr>
    </w:div>
    <w:div w:id="2074084043">
      <w:bodyDiv w:val="1"/>
      <w:marLeft w:val="0"/>
      <w:marRight w:val="0"/>
      <w:marTop w:val="0"/>
      <w:marBottom w:val="0"/>
      <w:divBdr>
        <w:top w:val="none" w:sz="0" w:space="0" w:color="auto"/>
        <w:left w:val="none" w:sz="0" w:space="0" w:color="auto"/>
        <w:bottom w:val="none" w:sz="0" w:space="0" w:color="auto"/>
        <w:right w:val="none" w:sz="0" w:space="0" w:color="auto"/>
      </w:divBdr>
    </w:div>
    <w:div w:id="2074230803">
      <w:bodyDiv w:val="1"/>
      <w:marLeft w:val="0"/>
      <w:marRight w:val="0"/>
      <w:marTop w:val="0"/>
      <w:marBottom w:val="0"/>
      <w:divBdr>
        <w:top w:val="none" w:sz="0" w:space="0" w:color="auto"/>
        <w:left w:val="none" w:sz="0" w:space="0" w:color="auto"/>
        <w:bottom w:val="none" w:sz="0" w:space="0" w:color="auto"/>
        <w:right w:val="none" w:sz="0" w:space="0" w:color="auto"/>
      </w:divBdr>
    </w:div>
    <w:div w:id="2074235363">
      <w:bodyDiv w:val="1"/>
      <w:marLeft w:val="0"/>
      <w:marRight w:val="0"/>
      <w:marTop w:val="0"/>
      <w:marBottom w:val="0"/>
      <w:divBdr>
        <w:top w:val="none" w:sz="0" w:space="0" w:color="auto"/>
        <w:left w:val="none" w:sz="0" w:space="0" w:color="auto"/>
        <w:bottom w:val="none" w:sz="0" w:space="0" w:color="auto"/>
        <w:right w:val="none" w:sz="0" w:space="0" w:color="auto"/>
      </w:divBdr>
    </w:div>
    <w:div w:id="2074311310">
      <w:bodyDiv w:val="1"/>
      <w:marLeft w:val="0"/>
      <w:marRight w:val="0"/>
      <w:marTop w:val="0"/>
      <w:marBottom w:val="0"/>
      <w:divBdr>
        <w:top w:val="none" w:sz="0" w:space="0" w:color="auto"/>
        <w:left w:val="none" w:sz="0" w:space="0" w:color="auto"/>
        <w:bottom w:val="none" w:sz="0" w:space="0" w:color="auto"/>
        <w:right w:val="none" w:sz="0" w:space="0" w:color="auto"/>
      </w:divBdr>
    </w:div>
    <w:div w:id="2074693283">
      <w:bodyDiv w:val="1"/>
      <w:marLeft w:val="0"/>
      <w:marRight w:val="0"/>
      <w:marTop w:val="0"/>
      <w:marBottom w:val="0"/>
      <w:divBdr>
        <w:top w:val="none" w:sz="0" w:space="0" w:color="auto"/>
        <w:left w:val="none" w:sz="0" w:space="0" w:color="auto"/>
        <w:bottom w:val="none" w:sz="0" w:space="0" w:color="auto"/>
        <w:right w:val="none" w:sz="0" w:space="0" w:color="auto"/>
      </w:divBdr>
    </w:div>
    <w:div w:id="2074886015">
      <w:bodyDiv w:val="1"/>
      <w:marLeft w:val="0"/>
      <w:marRight w:val="0"/>
      <w:marTop w:val="0"/>
      <w:marBottom w:val="0"/>
      <w:divBdr>
        <w:top w:val="none" w:sz="0" w:space="0" w:color="auto"/>
        <w:left w:val="none" w:sz="0" w:space="0" w:color="auto"/>
        <w:bottom w:val="none" w:sz="0" w:space="0" w:color="auto"/>
        <w:right w:val="none" w:sz="0" w:space="0" w:color="auto"/>
      </w:divBdr>
    </w:div>
    <w:div w:id="2074967448">
      <w:bodyDiv w:val="1"/>
      <w:marLeft w:val="0"/>
      <w:marRight w:val="0"/>
      <w:marTop w:val="0"/>
      <w:marBottom w:val="0"/>
      <w:divBdr>
        <w:top w:val="none" w:sz="0" w:space="0" w:color="auto"/>
        <w:left w:val="none" w:sz="0" w:space="0" w:color="auto"/>
        <w:bottom w:val="none" w:sz="0" w:space="0" w:color="auto"/>
        <w:right w:val="none" w:sz="0" w:space="0" w:color="auto"/>
      </w:divBdr>
    </w:div>
    <w:div w:id="2075004025">
      <w:bodyDiv w:val="1"/>
      <w:marLeft w:val="0"/>
      <w:marRight w:val="0"/>
      <w:marTop w:val="0"/>
      <w:marBottom w:val="0"/>
      <w:divBdr>
        <w:top w:val="none" w:sz="0" w:space="0" w:color="auto"/>
        <w:left w:val="none" w:sz="0" w:space="0" w:color="auto"/>
        <w:bottom w:val="none" w:sz="0" w:space="0" w:color="auto"/>
        <w:right w:val="none" w:sz="0" w:space="0" w:color="auto"/>
      </w:divBdr>
    </w:div>
    <w:div w:id="2075085923">
      <w:bodyDiv w:val="1"/>
      <w:marLeft w:val="0"/>
      <w:marRight w:val="0"/>
      <w:marTop w:val="0"/>
      <w:marBottom w:val="0"/>
      <w:divBdr>
        <w:top w:val="none" w:sz="0" w:space="0" w:color="auto"/>
        <w:left w:val="none" w:sz="0" w:space="0" w:color="auto"/>
        <w:bottom w:val="none" w:sz="0" w:space="0" w:color="auto"/>
        <w:right w:val="none" w:sz="0" w:space="0" w:color="auto"/>
      </w:divBdr>
    </w:div>
    <w:div w:id="2075272420">
      <w:bodyDiv w:val="1"/>
      <w:marLeft w:val="0"/>
      <w:marRight w:val="0"/>
      <w:marTop w:val="0"/>
      <w:marBottom w:val="0"/>
      <w:divBdr>
        <w:top w:val="none" w:sz="0" w:space="0" w:color="auto"/>
        <w:left w:val="none" w:sz="0" w:space="0" w:color="auto"/>
        <w:bottom w:val="none" w:sz="0" w:space="0" w:color="auto"/>
        <w:right w:val="none" w:sz="0" w:space="0" w:color="auto"/>
      </w:divBdr>
    </w:div>
    <w:div w:id="2075545958">
      <w:bodyDiv w:val="1"/>
      <w:marLeft w:val="0"/>
      <w:marRight w:val="0"/>
      <w:marTop w:val="0"/>
      <w:marBottom w:val="0"/>
      <w:divBdr>
        <w:top w:val="none" w:sz="0" w:space="0" w:color="auto"/>
        <w:left w:val="none" w:sz="0" w:space="0" w:color="auto"/>
        <w:bottom w:val="none" w:sz="0" w:space="0" w:color="auto"/>
        <w:right w:val="none" w:sz="0" w:space="0" w:color="auto"/>
      </w:divBdr>
    </w:div>
    <w:div w:id="2075659145">
      <w:bodyDiv w:val="1"/>
      <w:marLeft w:val="0"/>
      <w:marRight w:val="0"/>
      <w:marTop w:val="0"/>
      <w:marBottom w:val="0"/>
      <w:divBdr>
        <w:top w:val="none" w:sz="0" w:space="0" w:color="auto"/>
        <w:left w:val="none" w:sz="0" w:space="0" w:color="auto"/>
        <w:bottom w:val="none" w:sz="0" w:space="0" w:color="auto"/>
        <w:right w:val="none" w:sz="0" w:space="0" w:color="auto"/>
      </w:divBdr>
    </w:div>
    <w:div w:id="2075883908">
      <w:bodyDiv w:val="1"/>
      <w:marLeft w:val="0"/>
      <w:marRight w:val="0"/>
      <w:marTop w:val="0"/>
      <w:marBottom w:val="0"/>
      <w:divBdr>
        <w:top w:val="none" w:sz="0" w:space="0" w:color="auto"/>
        <w:left w:val="none" w:sz="0" w:space="0" w:color="auto"/>
        <w:bottom w:val="none" w:sz="0" w:space="0" w:color="auto"/>
        <w:right w:val="none" w:sz="0" w:space="0" w:color="auto"/>
      </w:divBdr>
    </w:div>
    <w:div w:id="2076320747">
      <w:bodyDiv w:val="1"/>
      <w:marLeft w:val="0"/>
      <w:marRight w:val="0"/>
      <w:marTop w:val="0"/>
      <w:marBottom w:val="0"/>
      <w:divBdr>
        <w:top w:val="none" w:sz="0" w:space="0" w:color="auto"/>
        <w:left w:val="none" w:sz="0" w:space="0" w:color="auto"/>
        <w:bottom w:val="none" w:sz="0" w:space="0" w:color="auto"/>
        <w:right w:val="none" w:sz="0" w:space="0" w:color="auto"/>
      </w:divBdr>
    </w:div>
    <w:div w:id="2076583183">
      <w:bodyDiv w:val="1"/>
      <w:marLeft w:val="0"/>
      <w:marRight w:val="0"/>
      <w:marTop w:val="0"/>
      <w:marBottom w:val="0"/>
      <w:divBdr>
        <w:top w:val="none" w:sz="0" w:space="0" w:color="auto"/>
        <w:left w:val="none" w:sz="0" w:space="0" w:color="auto"/>
        <w:bottom w:val="none" w:sz="0" w:space="0" w:color="auto"/>
        <w:right w:val="none" w:sz="0" w:space="0" w:color="auto"/>
      </w:divBdr>
    </w:div>
    <w:div w:id="2076661856">
      <w:bodyDiv w:val="1"/>
      <w:marLeft w:val="0"/>
      <w:marRight w:val="0"/>
      <w:marTop w:val="0"/>
      <w:marBottom w:val="0"/>
      <w:divBdr>
        <w:top w:val="none" w:sz="0" w:space="0" w:color="auto"/>
        <w:left w:val="none" w:sz="0" w:space="0" w:color="auto"/>
        <w:bottom w:val="none" w:sz="0" w:space="0" w:color="auto"/>
        <w:right w:val="none" w:sz="0" w:space="0" w:color="auto"/>
      </w:divBdr>
    </w:div>
    <w:div w:id="2076733916">
      <w:bodyDiv w:val="1"/>
      <w:marLeft w:val="0"/>
      <w:marRight w:val="0"/>
      <w:marTop w:val="0"/>
      <w:marBottom w:val="0"/>
      <w:divBdr>
        <w:top w:val="none" w:sz="0" w:space="0" w:color="auto"/>
        <w:left w:val="none" w:sz="0" w:space="0" w:color="auto"/>
        <w:bottom w:val="none" w:sz="0" w:space="0" w:color="auto"/>
        <w:right w:val="none" w:sz="0" w:space="0" w:color="auto"/>
      </w:divBdr>
    </w:div>
    <w:div w:id="2076969628">
      <w:bodyDiv w:val="1"/>
      <w:marLeft w:val="0"/>
      <w:marRight w:val="0"/>
      <w:marTop w:val="0"/>
      <w:marBottom w:val="0"/>
      <w:divBdr>
        <w:top w:val="none" w:sz="0" w:space="0" w:color="auto"/>
        <w:left w:val="none" w:sz="0" w:space="0" w:color="auto"/>
        <w:bottom w:val="none" w:sz="0" w:space="0" w:color="auto"/>
        <w:right w:val="none" w:sz="0" w:space="0" w:color="auto"/>
      </w:divBdr>
    </w:div>
    <w:div w:id="2076973264">
      <w:bodyDiv w:val="1"/>
      <w:marLeft w:val="0"/>
      <w:marRight w:val="0"/>
      <w:marTop w:val="0"/>
      <w:marBottom w:val="0"/>
      <w:divBdr>
        <w:top w:val="none" w:sz="0" w:space="0" w:color="auto"/>
        <w:left w:val="none" w:sz="0" w:space="0" w:color="auto"/>
        <w:bottom w:val="none" w:sz="0" w:space="0" w:color="auto"/>
        <w:right w:val="none" w:sz="0" w:space="0" w:color="auto"/>
      </w:divBdr>
    </w:div>
    <w:div w:id="2077049386">
      <w:bodyDiv w:val="1"/>
      <w:marLeft w:val="0"/>
      <w:marRight w:val="0"/>
      <w:marTop w:val="0"/>
      <w:marBottom w:val="0"/>
      <w:divBdr>
        <w:top w:val="none" w:sz="0" w:space="0" w:color="auto"/>
        <w:left w:val="none" w:sz="0" w:space="0" w:color="auto"/>
        <w:bottom w:val="none" w:sz="0" w:space="0" w:color="auto"/>
        <w:right w:val="none" w:sz="0" w:space="0" w:color="auto"/>
      </w:divBdr>
    </w:div>
    <w:div w:id="2077126724">
      <w:bodyDiv w:val="1"/>
      <w:marLeft w:val="0"/>
      <w:marRight w:val="0"/>
      <w:marTop w:val="0"/>
      <w:marBottom w:val="0"/>
      <w:divBdr>
        <w:top w:val="none" w:sz="0" w:space="0" w:color="auto"/>
        <w:left w:val="none" w:sz="0" w:space="0" w:color="auto"/>
        <w:bottom w:val="none" w:sz="0" w:space="0" w:color="auto"/>
        <w:right w:val="none" w:sz="0" w:space="0" w:color="auto"/>
      </w:divBdr>
    </w:div>
    <w:div w:id="2077698006">
      <w:bodyDiv w:val="1"/>
      <w:marLeft w:val="0"/>
      <w:marRight w:val="0"/>
      <w:marTop w:val="0"/>
      <w:marBottom w:val="0"/>
      <w:divBdr>
        <w:top w:val="none" w:sz="0" w:space="0" w:color="auto"/>
        <w:left w:val="none" w:sz="0" w:space="0" w:color="auto"/>
        <w:bottom w:val="none" w:sz="0" w:space="0" w:color="auto"/>
        <w:right w:val="none" w:sz="0" w:space="0" w:color="auto"/>
      </w:divBdr>
    </w:div>
    <w:div w:id="2077850222">
      <w:bodyDiv w:val="1"/>
      <w:marLeft w:val="0"/>
      <w:marRight w:val="0"/>
      <w:marTop w:val="0"/>
      <w:marBottom w:val="0"/>
      <w:divBdr>
        <w:top w:val="none" w:sz="0" w:space="0" w:color="auto"/>
        <w:left w:val="none" w:sz="0" w:space="0" w:color="auto"/>
        <w:bottom w:val="none" w:sz="0" w:space="0" w:color="auto"/>
        <w:right w:val="none" w:sz="0" w:space="0" w:color="auto"/>
      </w:divBdr>
    </w:div>
    <w:div w:id="2078160660">
      <w:bodyDiv w:val="1"/>
      <w:marLeft w:val="0"/>
      <w:marRight w:val="0"/>
      <w:marTop w:val="0"/>
      <w:marBottom w:val="0"/>
      <w:divBdr>
        <w:top w:val="none" w:sz="0" w:space="0" w:color="auto"/>
        <w:left w:val="none" w:sz="0" w:space="0" w:color="auto"/>
        <w:bottom w:val="none" w:sz="0" w:space="0" w:color="auto"/>
        <w:right w:val="none" w:sz="0" w:space="0" w:color="auto"/>
      </w:divBdr>
    </w:div>
    <w:div w:id="2078168628">
      <w:bodyDiv w:val="1"/>
      <w:marLeft w:val="0"/>
      <w:marRight w:val="0"/>
      <w:marTop w:val="0"/>
      <w:marBottom w:val="0"/>
      <w:divBdr>
        <w:top w:val="none" w:sz="0" w:space="0" w:color="auto"/>
        <w:left w:val="none" w:sz="0" w:space="0" w:color="auto"/>
        <w:bottom w:val="none" w:sz="0" w:space="0" w:color="auto"/>
        <w:right w:val="none" w:sz="0" w:space="0" w:color="auto"/>
      </w:divBdr>
    </w:div>
    <w:div w:id="2078239257">
      <w:bodyDiv w:val="1"/>
      <w:marLeft w:val="0"/>
      <w:marRight w:val="0"/>
      <w:marTop w:val="0"/>
      <w:marBottom w:val="0"/>
      <w:divBdr>
        <w:top w:val="none" w:sz="0" w:space="0" w:color="auto"/>
        <w:left w:val="none" w:sz="0" w:space="0" w:color="auto"/>
        <w:bottom w:val="none" w:sz="0" w:space="0" w:color="auto"/>
        <w:right w:val="none" w:sz="0" w:space="0" w:color="auto"/>
      </w:divBdr>
    </w:div>
    <w:div w:id="2078435738">
      <w:bodyDiv w:val="1"/>
      <w:marLeft w:val="0"/>
      <w:marRight w:val="0"/>
      <w:marTop w:val="0"/>
      <w:marBottom w:val="0"/>
      <w:divBdr>
        <w:top w:val="none" w:sz="0" w:space="0" w:color="auto"/>
        <w:left w:val="none" w:sz="0" w:space="0" w:color="auto"/>
        <w:bottom w:val="none" w:sz="0" w:space="0" w:color="auto"/>
        <w:right w:val="none" w:sz="0" w:space="0" w:color="auto"/>
      </w:divBdr>
    </w:div>
    <w:div w:id="2078437180">
      <w:bodyDiv w:val="1"/>
      <w:marLeft w:val="0"/>
      <w:marRight w:val="0"/>
      <w:marTop w:val="0"/>
      <w:marBottom w:val="0"/>
      <w:divBdr>
        <w:top w:val="none" w:sz="0" w:space="0" w:color="auto"/>
        <w:left w:val="none" w:sz="0" w:space="0" w:color="auto"/>
        <w:bottom w:val="none" w:sz="0" w:space="0" w:color="auto"/>
        <w:right w:val="none" w:sz="0" w:space="0" w:color="auto"/>
      </w:divBdr>
    </w:div>
    <w:div w:id="2078506925">
      <w:bodyDiv w:val="1"/>
      <w:marLeft w:val="0"/>
      <w:marRight w:val="0"/>
      <w:marTop w:val="0"/>
      <w:marBottom w:val="0"/>
      <w:divBdr>
        <w:top w:val="none" w:sz="0" w:space="0" w:color="auto"/>
        <w:left w:val="none" w:sz="0" w:space="0" w:color="auto"/>
        <w:bottom w:val="none" w:sz="0" w:space="0" w:color="auto"/>
        <w:right w:val="none" w:sz="0" w:space="0" w:color="auto"/>
      </w:divBdr>
    </w:div>
    <w:div w:id="2078697912">
      <w:bodyDiv w:val="1"/>
      <w:marLeft w:val="0"/>
      <w:marRight w:val="0"/>
      <w:marTop w:val="0"/>
      <w:marBottom w:val="0"/>
      <w:divBdr>
        <w:top w:val="none" w:sz="0" w:space="0" w:color="auto"/>
        <w:left w:val="none" w:sz="0" w:space="0" w:color="auto"/>
        <w:bottom w:val="none" w:sz="0" w:space="0" w:color="auto"/>
        <w:right w:val="none" w:sz="0" w:space="0" w:color="auto"/>
      </w:divBdr>
    </w:div>
    <w:div w:id="2079130243">
      <w:bodyDiv w:val="1"/>
      <w:marLeft w:val="0"/>
      <w:marRight w:val="0"/>
      <w:marTop w:val="0"/>
      <w:marBottom w:val="0"/>
      <w:divBdr>
        <w:top w:val="none" w:sz="0" w:space="0" w:color="auto"/>
        <w:left w:val="none" w:sz="0" w:space="0" w:color="auto"/>
        <w:bottom w:val="none" w:sz="0" w:space="0" w:color="auto"/>
        <w:right w:val="none" w:sz="0" w:space="0" w:color="auto"/>
      </w:divBdr>
    </w:div>
    <w:div w:id="2079159669">
      <w:bodyDiv w:val="1"/>
      <w:marLeft w:val="0"/>
      <w:marRight w:val="0"/>
      <w:marTop w:val="0"/>
      <w:marBottom w:val="0"/>
      <w:divBdr>
        <w:top w:val="none" w:sz="0" w:space="0" w:color="auto"/>
        <w:left w:val="none" w:sz="0" w:space="0" w:color="auto"/>
        <w:bottom w:val="none" w:sz="0" w:space="0" w:color="auto"/>
        <w:right w:val="none" w:sz="0" w:space="0" w:color="auto"/>
      </w:divBdr>
    </w:div>
    <w:div w:id="2079207198">
      <w:bodyDiv w:val="1"/>
      <w:marLeft w:val="0"/>
      <w:marRight w:val="0"/>
      <w:marTop w:val="0"/>
      <w:marBottom w:val="0"/>
      <w:divBdr>
        <w:top w:val="none" w:sz="0" w:space="0" w:color="auto"/>
        <w:left w:val="none" w:sz="0" w:space="0" w:color="auto"/>
        <w:bottom w:val="none" w:sz="0" w:space="0" w:color="auto"/>
        <w:right w:val="none" w:sz="0" w:space="0" w:color="auto"/>
      </w:divBdr>
    </w:div>
    <w:div w:id="2079352909">
      <w:bodyDiv w:val="1"/>
      <w:marLeft w:val="0"/>
      <w:marRight w:val="0"/>
      <w:marTop w:val="0"/>
      <w:marBottom w:val="0"/>
      <w:divBdr>
        <w:top w:val="none" w:sz="0" w:space="0" w:color="auto"/>
        <w:left w:val="none" w:sz="0" w:space="0" w:color="auto"/>
        <w:bottom w:val="none" w:sz="0" w:space="0" w:color="auto"/>
        <w:right w:val="none" w:sz="0" w:space="0" w:color="auto"/>
      </w:divBdr>
    </w:div>
    <w:div w:id="2079403143">
      <w:bodyDiv w:val="1"/>
      <w:marLeft w:val="0"/>
      <w:marRight w:val="0"/>
      <w:marTop w:val="0"/>
      <w:marBottom w:val="0"/>
      <w:divBdr>
        <w:top w:val="none" w:sz="0" w:space="0" w:color="auto"/>
        <w:left w:val="none" w:sz="0" w:space="0" w:color="auto"/>
        <w:bottom w:val="none" w:sz="0" w:space="0" w:color="auto"/>
        <w:right w:val="none" w:sz="0" w:space="0" w:color="auto"/>
      </w:divBdr>
    </w:div>
    <w:div w:id="2079591932">
      <w:bodyDiv w:val="1"/>
      <w:marLeft w:val="0"/>
      <w:marRight w:val="0"/>
      <w:marTop w:val="0"/>
      <w:marBottom w:val="0"/>
      <w:divBdr>
        <w:top w:val="none" w:sz="0" w:space="0" w:color="auto"/>
        <w:left w:val="none" w:sz="0" w:space="0" w:color="auto"/>
        <w:bottom w:val="none" w:sz="0" w:space="0" w:color="auto"/>
        <w:right w:val="none" w:sz="0" w:space="0" w:color="auto"/>
      </w:divBdr>
    </w:div>
    <w:div w:id="2079815390">
      <w:bodyDiv w:val="1"/>
      <w:marLeft w:val="0"/>
      <w:marRight w:val="0"/>
      <w:marTop w:val="0"/>
      <w:marBottom w:val="0"/>
      <w:divBdr>
        <w:top w:val="none" w:sz="0" w:space="0" w:color="auto"/>
        <w:left w:val="none" w:sz="0" w:space="0" w:color="auto"/>
        <w:bottom w:val="none" w:sz="0" w:space="0" w:color="auto"/>
        <w:right w:val="none" w:sz="0" w:space="0" w:color="auto"/>
      </w:divBdr>
    </w:div>
    <w:div w:id="2079941515">
      <w:bodyDiv w:val="1"/>
      <w:marLeft w:val="0"/>
      <w:marRight w:val="0"/>
      <w:marTop w:val="0"/>
      <w:marBottom w:val="0"/>
      <w:divBdr>
        <w:top w:val="none" w:sz="0" w:space="0" w:color="auto"/>
        <w:left w:val="none" w:sz="0" w:space="0" w:color="auto"/>
        <w:bottom w:val="none" w:sz="0" w:space="0" w:color="auto"/>
        <w:right w:val="none" w:sz="0" w:space="0" w:color="auto"/>
      </w:divBdr>
    </w:div>
    <w:div w:id="2079941808">
      <w:bodyDiv w:val="1"/>
      <w:marLeft w:val="0"/>
      <w:marRight w:val="0"/>
      <w:marTop w:val="0"/>
      <w:marBottom w:val="0"/>
      <w:divBdr>
        <w:top w:val="none" w:sz="0" w:space="0" w:color="auto"/>
        <w:left w:val="none" w:sz="0" w:space="0" w:color="auto"/>
        <w:bottom w:val="none" w:sz="0" w:space="0" w:color="auto"/>
        <w:right w:val="none" w:sz="0" w:space="0" w:color="auto"/>
      </w:divBdr>
    </w:div>
    <w:div w:id="2080010006">
      <w:bodyDiv w:val="1"/>
      <w:marLeft w:val="0"/>
      <w:marRight w:val="0"/>
      <w:marTop w:val="0"/>
      <w:marBottom w:val="0"/>
      <w:divBdr>
        <w:top w:val="none" w:sz="0" w:space="0" w:color="auto"/>
        <w:left w:val="none" w:sz="0" w:space="0" w:color="auto"/>
        <w:bottom w:val="none" w:sz="0" w:space="0" w:color="auto"/>
        <w:right w:val="none" w:sz="0" w:space="0" w:color="auto"/>
      </w:divBdr>
    </w:div>
    <w:div w:id="2080012407">
      <w:bodyDiv w:val="1"/>
      <w:marLeft w:val="0"/>
      <w:marRight w:val="0"/>
      <w:marTop w:val="0"/>
      <w:marBottom w:val="0"/>
      <w:divBdr>
        <w:top w:val="none" w:sz="0" w:space="0" w:color="auto"/>
        <w:left w:val="none" w:sz="0" w:space="0" w:color="auto"/>
        <w:bottom w:val="none" w:sz="0" w:space="0" w:color="auto"/>
        <w:right w:val="none" w:sz="0" w:space="0" w:color="auto"/>
      </w:divBdr>
    </w:div>
    <w:div w:id="2080012573">
      <w:bodyDiv w:val="1"/>
      <w:marLeft w:val="0"/>
      <w:marRight w:val="0"/>
      <w:marTop w:val="0"/>
      <w:marBottom w:val="0"/>
      <w:divBdr>
        <w:top w:val="none" w:sz="0" w:space="0" w:color="auto"/>
        <w:left w:val="none" w:sz="0" w:space="0" w:color="auto"/>
        <w:bottom w:val="none" w:sz="0" w:space="0" w:color="auto"/>
        <w:right w:val="none" w:sz="0" w:space="0" w:color="auto"/>
      </w:divBdr>
    </w:div>
    <w:div w:id="2080053048">
      <w:bodyDiv w:val="1"/>
      <w:marLeft w:val="0"/>
      <w:marRight w:val="0"/>
      <w:marTop w:val="0"/>
      <w:marBottom w:val="0"/>
      <w:divBdr>
        <w:top w:val="none" w:sz="0" w:space="0" w:color="auto"/>
        <w:left w:val="none" w:sz="0" w:space="0" w:color="auto"/>
        <w:bottom w:val="none" w:sz="0" w:space="0" w:color="auto"/>
        <w:right w:val="none" w:sz="0" w:space="0" w:color="auto"/>
      </w:divBdr>
    </w:div>
    <w:div w:id="2080319309">
      <w:bodyDiv w:val="1"/>
      <w:marLeft w:val="0"/>
      <w:marRight w:val="0"/>
      <w:marTop w:val="0"/>
      <w:marBottom w:val="0"/>
      <w:divBdr>
        <w:top w:val="none" w:sz="0" w:space="0" w:color="auto"/>
        <w:left w:val="none" w:sz="0" w:space="0" w:color="auto"/>
        <w:bottom w:val="none" w:sz="0" w:space="0" w:color="auto"/>
        <w:right w:val="none" w:sz="0" w:space="0" w:color="auto"/>
      </w:divBdr>
    </w:div>
    <w:div w:id="2080399731">
      <w:bodyDiv w:val="1"/>
      <w:marLeft w:val="0"/>
      <w:marRight w:val="0"/>
      <w:marTop w:val="0"/>
      <w:marBottom w:val="0"/>
      <w:divBdr>
        <w:top w:val="none" w:sz="0" w:space="0" w:color="auto"/>
        <w:left w:val="none" w:sz="0" w:space="0" w:color="auto"/>
        <w:bottom w:val="none" w:sz="0" w:space="0" w:color="auto"/>
        <w:right w:val="none" w:sz="0" w:space="0" w:color="auto"/>
      </w:divBdr>
    </w:div>
    <w:div w:id="2080440411">
      <w:bodyDiv w:val="1"/>
      <w:marLeft w:val="0"/>
      <w:marRight w:val="0"/>
      <w:marTop w:val="0"/>
      <w:marBottom w:val="0"/>
      <w:divBdr>
        <w:top w:val="none" w:sz="0" w:space="0" w:color="auto"/>
        <w:left w:val="none" w:sz="0" w:space="0" w:color="auto"/>
        <w:bottom w:val="none" w:sz="0" w:space="0" w:color="auto"/>
        <w:right w:val="none" w:sz="0" w:space="0" w:color="auto"/>
      </w:divBdr>
    </w:div>
    <w:div w:id="2080517026">
      <w:bodyDiv w:val="1"/>
      <w:marLeft w:val="0"/>
      <w:marRight w:val="0"/>
      <w:marTop w:val="0"/>
      <w:marBottom w:val="0"/>
      <w:divBdr>
        <w:top w:val="none" w:sz="0" w:space="0" w:color="auto"/>
        <w:left w:val="none" w:sz="0" w:space="0" w:color="auto"/>
        <w:bottom w:val="none" w:sz="0" w:space="0" w:color="auto"/>
        <w:right w:val="none" w:sz="0" w:space="0" w:color="auto"/>
      </w:divBdr>
    </w:div>
    <w:div w:id="2080638537">
      <w:bodyDiv w:val="1"/>
      <w:marLeft w:val="0"/>
      <w:marRight w:val="0"/>
      <w:marTop w:val="0"/>
      <w:marBottom w:val="0"/>
      <w:divBdr>
        <w:top w:val="none" w:sz="0" w:space="0" w:color="auto"/>
        <w:left w:val="none" w:sz="0" w:space="0" w:color="auto"/>
        <w:bottom w:val="none" w:sz="0" w:space="0" w:color="auto"/>
        <w:right w:val="none" w:sz="0" w:space="0" w:color="auto"/>
      </w:divBdr>
    </w:div>
    <w:div w:id="2080709670">
      <w:bodyDiv w:val="1"/>
      <w:marLeft w:val="0"/>
      <w:marRight w:val="0"/>
      <w:marTop w:val="0"/>
      <w:marBottom w:val="0"/>
      <w:divBdr>
        <w:top w:val="none" w:sz="0" w:space="0" w:color="auto"/>
        <w:left w:val="none" w:sz="0" w:space="0" w:color="auto"/>
        <w:bottom w:val="none" w:sz="0" w:space="0" w:color="auto"/>
        <w:right w:val="none" w:sz="0" w:space="0" w:color="auto"/>
      </w:divBdr>
    </w:div>
    <w:div w:id="2080860730">
      <w:bodyDiv w:val="1"/>
      <w:marLeft w:val="0"/>
      <w:marRight w:val="0"/>
      <w:marTop w:val="0"/>
      <w:marBottom w:val="0"/>
      <w:divBdr>
        <w:top w:val="none" w:sz="0" w:space="0" w:color="auto"/>
        <w:left w:val="none" w:sz="0" w:space="0" w:color="auto"/>
        <w:bottom w:val="none" w:sz="0" w:space="0" w:color="auto"/>
        <w:right w:val="none" w:sz="0" w:space="0" w:color="auto"/>
      </w:divBdr>
    </w:div>
    <w:div w:id="2080863136">
      <w:bodyDiv w:val="1"/>
      <w:marLeft w:val="0"/>
      <w:marRight w:val="0"/>
      <w:marTop w:val="0"/>
      <w:marBottom w:val="0"/>
      <w:divBdr>
        <w:top w:val="none" w:sz="0" w:space="0" w:color="auto"/>
        <w:left w:val="none" w:sz="0" w:space="0" w:color="auto"/>
        <w:bottom w:val="none" w:sz="0" w:space="0" w:color="auto"/>
        <w:right w:val="none" w:sz="0" w:space="0" w:color="auto"/>
      </w:divBdr>
    </w:div>
    <w:div w:id="2081511728">
      <w:bodyDiv w:val="1"/>
      <w:marLeft w:val="0"/>
      <w:marRight w:val="0"/>
      <w:marTop w:val="0"/>
      <w:marBottom w:val="0"/>
      <w:divBdr>
        <w:top w:val="none" w:sz="0" w:space="0" w:color="auto"/>
        <w:left w:val="none" w:sz="0" w:space="0" w:color="auto"/>
        <w:bottom w:val="none" w:sz="0" w:space="0" w:color="auto"/>
        <w:right w:val="none" w:sz="0" w:space="0" w:color="auto"/>
      </w:divBdr>
    </w:div>
    <w:div w:id="2081514492">
      <w:bodyDiv w:val="1"/>
      <w:marLeft w:val="0"/>
      <w:marRight w:val="0"/>
      <w:marTop w:val="0"/>
      <w:marBottom w:val="0"/>
      <w:divBdr>
        <w:top w:val="none" w:sz="0" w:space="0" w:color="auto"/>
        <w:left w:val="none" w:sz="0" w:space="0" w:color="auto"/>
        <w:bottom w:val="none" w:sz="0" w:space="0" w:color="auto"/>
        <w:right w:val="none" w:sz="0" w:space="0" w:color="auto"/>
      </w:divBdr>
    </w:div>
    <w:div w:id="2081520522">
      <w:bodyDiv w:val="1"/>
      <w:marLeft w:val="0"/>
      <w:marRight w:val="0"/>
      <w:marTop w:val="0"/>
      <w:marBottom w:val="0"/>
      <w:divBdr>
        <w:top w:val="none" w:sz="0" w:space="0" w:color="auto"/>
        <w:left w:val="none" w:sz="0" w:space="0" w:color="auto"/>
        <w:bottom w:val="none" w:sz="0" w:space="0" w:color="auto"/>
        <w:right w:val="none" w:sz="0" w:space="0" w:color="auto"/>
      </w:divBdr>
    </w:div>
    <w:div w:id="2081561108">
      <w:bodyDiv w:val="1"/>
      <w:marLeft w:val="0"/>
      <w:marRight w:val="0"/>
      <w:marTop w:val="0"/>
      <w:marBottom w:val="0"/>
      <w:divBdr>
        <w:top w:val="none" w:sz="0" w:space="0" w:color="auto"/>
        <w:left w:val="none" w:sz="0" w:space="0" w:color="auto"/>
        <w:bottom w:val="none" w:sz="0" w:space="0" w:color="auto"/>
        <w:right w:val="none" w:sz="0" w:space="0" w:color="auto"/>
      </w:divBdr>
    </w:div>
    <w:div w:id="2081636027">
      <w:bodyDiv w:val="1"/>
      <w:marLeft w:val="0"/>
      <w:marRight w:val="0"/>
      <w:marTop w:val="0"/>
      <w:marBottom w:val="0"/>
      <w:divBdr>
        <w:top w:val="none" w:sz="0" w:space="0" w:color="auto"/>
        <w:left w:val="none" w:sz="0" w:space="0" w:color="auto"/>
        <w:bottom w:val="none" w:sz="0" w:space="0" w:color="auto"/>
        <w:right w:val="none" w:sz="0" w:space="0" w:color="auto"/>
      </w:divBdr>
    </w:div>
    <w:div w:id="2081906266">
      <w:bodyDiv w:val="1"/>
      <w:marLeft w:val="0"/>
      <w:marRight w:val="0"/>
      <w:marTop w:val="0"/>
      <w:marBottom w:val="0"/>
      <w:divBdr>
        <w:top w:val="none" w:sz="0" w:space="0" w:color="auto"/>
        <w:left w:val="none" w:sz="0" w:space="0" w:color="auto"/>
        <w:bottom w:val="none" w:sz="0" w:space="0" w:color="auto"/>
        <w:right w:val="none" w:sz="0" w:space="0" w:color="auto"/>
      </w:divBdr>
    </w:div>
    <w:div w:id="2081978634">
      <w:bodyDiv w:val="1"/>
      <w:marLeft w:val="0"/>
      <w:marRight w:val="0"/>
      <w:marTop w:val="0"/>
      <w:marBottom w:val="0"/>
      <w:divBdr>
        <w:top w:val="none" w:sz="0" w:space="0" w:color="auto"/>
        <w:left w:val="none" w:sz="0" w:space="0" w:color="auto"/>
        <w:bottom w:val="none" w:sz="0" w:space="0" w:color="auto"/>
        <w:right w:val="none" w:sz="0" w:space="0" w:color="auto"/>
      </w:divBdr>
    </w:div>
    <w:div w:id="2082093619">
      <w:bodyDiv w:val="1"/>
      <w:marLeft w:val="0"/>
      <w:marRight w:val="0"/>
      <w:marTop w:val="0"/>
      <w:marBottom w:val="0"/>
      <w:divBdr>
        <w:top w:val="none" w:sz="0" w:space="0" w:color="auto"/>
        <w:left w:val="none" w:sz="0" w:space="0" w:color="auto"/>
        <w:bottom w:val="none" w:sz="0" w:space="0" w:color="auto"/>
        <w:right w:val="none" w:sz="0" w:space="0" w:color="auto"/>
      </w:divBdr>
    </w:div>
    <w:div w:id="2082289357">
      <w:bodyDiv w:val="1"/>
      <w:marLeft w:val="0"/>
      <w:marRight w:val="0"/>
      <w:marTop w:val="0"/>
      <w:marBottom w:val="0"/>
      <w:divBdr>
        <w:top w:val="none" w:sz="0" w:space="0" w:color="auto"/>
        <w:left w:val="none" w:sz="0" w:space="0" w:color="auto"/>
        <w:bottom w:val="none" w:sz="0" w:space="0" w:color="auto"/>
        <w:right w:val="none" w:sz="0" w:space="0" w:color="auto"/>
      </w:divBdr>
    </w:div>
    <w:div w:id="2082363151">
      <w:bodyDiv w:val="1"/>
      <w:marLeft w:val="0"/>
      <w:marRight w:val="0"/>
      <w:marTop w:val="0"/>
      <w:marBottom w:val="0"/>
      <w:divBdr>
        <w:top w:val="none" w:sz="0" w:space="0" w:color="auto"/>
        <w:left w:val="none" w:sz="0" w:space="0" w:color="auto"/>
        <w:bottom w:val="none" w:sz="0" w:space="0" w:color="auto"/>
        <w:right w:val="none" w:sz="0" w:space="0" w:color="auto"/>
      </w:divBdr>
    </w:div>
    <w:div w:id="2082368808">
      <w:bodyDiv w:val="1"/>
      <w:marLeft w:val="0"/>
      <w:marRight w:val="0"/>
      <w:marTop w:val="0"/>
      <w:marBottom w:val="0"/>
      <w:divBdr>
        <w:top w:val="none" w:sz="0" w:space="0" w:color="auto"/>
        <w:left w:val="none" w:sz="0" w:space="0" w:color="auto"/>
        <w:bottom w:val="none" w:sz="0" w:space="0" w:color="auto"/>
        <w:right w:val="none" w:sz="0" w:space="0" w:color="auto"/>
      </w:divBdr>
    </w:div>
    <w:div w:id="2082747840">
      <w:bodyDiv w:val="1"/>
      <w:marLeft w:val="0"/>
      <w:marRight w:val="0"/>
      <w:marTop w:val="0"/>
      <w:marBottom w:val="0"/>
      <w:divBdr>
        <w:top w:val="none" w:sz="0" w:space="0" w:color="auto"/>
        <w:left w:val="none" w:sz="0" w:space="0" w:color="auto"/>
        <w:bottom w:val="none" w:sz="0" w:space="0" w:color="auto"/>
        <w:right w:val="none" w:sz="0" w:space="0" w:color="auto"/>
      </w:divBdr>
    </w:div>
    <w:div w:id="2083334943">
      <w:bodyDiv w:val="1"/>
      <w:marLeft w:val="0"/>
      <w:marRight w:val="0"/>
      <w:marTop w:val="0"/>
      <w:marBottom w:val="0"/>
      <w:divBdr>
        <w:top w:val="none" w:sz="0" w:space="0" w:color="auto"/>
        <w:left w:val="none" w:sz="0" w:space="0" w:color="auto"/>
        <w:bottom w:val="none" w:sz="0" w:space="0" w:color="auto"/>
        <w:right w:val="none" w:sz="0" w:space="0" w:color="auto"/>
      </w:divBdr>
    </w:div>
    <w:div w:id="2083481456">
      <w:bodyDiv w:val="1"/>
      <w:marLeft w:val="0"/>
      <w:marRight w:val="0"/>
      <w:marTop w:val="0"/>
      <w:marBottom w:val="0"/>
      <w:divBdr>
        <w:top w:val="none" w:sz="0" w:space="0" w:color="auto"/>
        <w:left w:val="none" w:sz="0" w:space="0" w:color="auto"/>
        <w:bottom w:val="none" w:sz="0" w:space="0" w:color="auto"/>
        <w:right w:val="none" w:sz="0" w:space="0" w:color="auto"/>
      </w:divBdr>
    </w:div>
    <w:div w:id="2083674534">
      <w:bodyDiv w:val="1"/>
      <w:marLeft w:val="0"/>
      <w:marRight w:val="0"/>
      <w:marTop w:val="0"/>
      <w:marBottom w:val="0"/>
      <w:divBdr>
        <w:top w:val="none" w:sz="0" w:space="0" w:color="auto"/>
        <w:left w:val="none" w:sz="0" w:space="0" w:color="auto"/>
        <w:bottom w:val="none" w:sz="0" w:space="0" w:color="auto"/>
        <w:right w:val="none" w:sz="0" w:space="0" w:color="auto"/>
      </w:divBdr>
    </w:div>
    <w:div w:id="2083868499">
      <w:bodyDiv w:val="1"/>
      <w:marLeft w:val="0"/>
      <w:marRight w:val="0"/>
      <w:marTop w:val="0"/>
      <w:marBottom w:val="0"/>
      <w:divBdr>
        <w:top w:val="none" w:sz="0" w:space="0" w:color="auto"/>
        <w:left w:val="none" w:sz="0" w:space="0" w:color="auto"/>
        <w:bottom w:val="none" w:sz="0" w:space="0" w:color="auto"/>
        <w:right w:val="none" w:sz="0" w:space="0" w:color="auto"/>
      </w:divBdr>
    </w:div>
    <w:div w:id="2083916185">
      <w:bodyDiv w:val="1"/>
      <w:marLeft w:val="0"/>
      <w:marRight w:val="0"/>
      <w:marTop w:val="0"/>
      <w:marBottom w:val="0"/>
      <w:divBdr>
        <w:top w:val="none" w:sz="0" w:space="0" w:color="auto"/>
        <w:left w:val="none" w:sz="0" w:space="0" w:color="auto"/>
        <w:bottom w:val="none" w:sz="0" w:space="0" w:color="auto"/>
        <w:right w:val="none" w:sz="0" w:space="0" w:color="auto"/>
      </w:divBdr>
    </w:div>
    <w:div w:id="2084134167">
      <w:bodyDiv w:val="1"/>
      <w:marLeft w:val="0"/>
      <w:marRight w:val="0"/>
      <w:marTop w:val="0"/>
      <w:marBottom w:val="0"/>
      <w:divBdr>
        <w:top w:val="none" w:sz="0" w:space="0" w:color="auto"/>
        <w:left w:val="none" w:sz="0" w:space="0" w:color="auto"/>
        <w:bottom w:val="none" w:sz="0" w:space="0" w:color="auto"/>
        <w:right w:val="none" w:sz="0" w:space="0" w:color="auto"/>
      </w:divBdr>
    </w:div>
    <w:div w:id="2084179530">
      <w:bodyDiv w:val="1"/>
      <w:marLeft w:val="0"/>
      <w:marRight w:val="0"/>
      <w:marTop w:val="0"/>
      <w:marBottom w:val="0"/>
      <w:divBdr>
        <w:top w:val="none" w:sz="0" w:space="0" w:color="auto"/>
        <w:left w:val="none" w:sz="0" w:space="0" w:color="auto"/>
        <w:bottom w:val="none" w:sz="0" w:space="0" w:color="auto"/>
        <w:right w:val="none" w:sz="0" w:space="0" w:color="auto"/>
      </w:divBdr>
    </w:div>
    <w:div w:id="2084520104">
      <w:bodyDiv w:val="1"/>
      <w:marLeft w:val="0"/>
      <w:marRight w:val="0"/>
      <w:marTop w:val="0"/>
      <w:marBottom w:val="0"/>
      <w:divBdr>
        <w:top w:val="none" w:sz="0" w:space="0" w:color="auto"/>
        <w:left w:val="none" w:sz="0" w:space="0" w:color="auto"/>
        <w:bottom w:val="none" w:sz="0" w:space="0" w:color="auto"/>
        <w:right w:val="none" w:sz="0" w:space="0" w:color="auto"/>
      </w:divBdr>
    </w:div>
    <w:div w:id="2084791288">
      <w:bodyDiv w:val="1"/>
      <w:marLeft w:val="0"/>
      <w:marRight w:val="0"/>
      <w:marTop w:val="0"/>
      <w:marBottom w:val="0"/>
      <w:divBdr>
        <w:top w:val="none" w:sz="0" w:space="0" w:color="auto"/>
        <w:left w:val="none" w:sz="0" w:space="0" w:color="auto"/>
        <w:bottom w:val="none" w:sz="0" w:space="0" w:color="auto"/>
        <w:right w:val="none" w:sz="0" w:space="0" w:color="auto"/>
      </w:divBdr>
    </w:div>
    <w:div w:id="2084984895">
      <w:bodyDiv w:val="1"/>
      <w:marLeft w:val="0"/>
      <w:marRight w:val="0"/>
      <w:marTop w:val="0"/>
      <w:marBottom w:val="0"/>
      <w:divBdr>
        <w:top w:val="none" w:sz="0" w:space="0" w:color="auto"/>
        <w:left w:val="none" w:sz="0" w:space="0" w:color="auto"/>
        <w:bottom w:val="none" w:sz="0" w:space="0" w:color="auto"/>
        <w:right w:val="none" w:sz="0" w:space="0" w:color="auto"/>
      </w:divBdr>
    </w:div>
    <w:div w:id="2085174484">
      <w:bodyDiv w:val="1"/>
      <w:marLeft w:val="0"/>
      <w:marRight w:val="0"/>
      <w:marTop w:val="0"/>
      <w:marBottom w:val="0"/>
      <w:divBdr>
        <w:top w:val="none" w:sz="0" w:space="0" w:color="auto"/>
        <w:left w:val="none" w:sz="0" w:space="0" w:color="auto"/>
        <w:bottom w:val="none" w:sz="0" w:space="0" w:color="auto"/>
        <w:right w:val="none" w:sz="0" w:space="0" w:color="auto"/>
      </w:divBdr>
    </w:div>
    <w:div w:id="2085296300">
      <w:bodyDiv w:val="1"/>
      <w:marLeft w:val="0"/>
      <w:marRight w:val="0"/>
      <w:marTop w:val="0"/>
      <w:marBottom w:val="0"/>
      <w:divBdr>
        <w:top w:val="none" w:sz="0" w:space="0" w:color="auto"/>
        <w:left w:val="none" w:sz="0" w:space="0" w:color="auto"/>
        <w:bottom w:val="none" w:sz="0" w:space="0" w:color="auto"/>
        <w:right w:val="none" w:sz="0" w:space="0" w:color="auto"/>
      </w:divBdr>
    </w:div>
    <w:div w:id="2085301821">
      <w:bodyDiv w:val="1"/>
      <w:marLeft w:val="0"/>
      <w:marRight w:val="0"/>
      <w:marTop w:val="0"/>
      <w:marBottom w:val="0"/>
      <w:divBdr>
        <w:top w:val="none" w:sz="0" w:space="0" w:color="auto"/>
        <w:left w:val="none" w:sz="0" w:space="0" w:color="auto"/>
        <w:bottom w:val="none" w:sz="0" w:space="0" w:color="auto"/>
        <w:right w:val="none" w:sz="0" w:space="0" w:color="auto"/>
      </w:divBdr>
    </w:div>
    <w:div w:id="2085370723">
      <w:bodyDiv w:val="1"/>
      <w:marLeft w:val="0"/>
      <w:marRight w:val="0"/>
      <w:marTop w:val="0"/>
      <w:marBottom w:val="0"/>
      <w:divBdr>
        <w:top w:val="none" w:sz="0" w:space="0" w:color="auto"/>
        <w:left w:val="none" w:sz="0" w:space="0" w:color="auto"/>
        <w:bottom w:val="none" w:sz="0" w:space="0" w:color="auto"/>
        <w:right w:val="none" w:sz="0" w:space="0" w:color="auto"/>
      </w:divBdr>
    </w:div>
    <w:div w:id="2085443158">
      <w:bodyDiv w:val="1"/>
      <w:marLeft w:val="0"/>
      <w:marRight w:val="0"/>
      <w:marTop w:val="0"/>
      <w:marBottom w:val="0"/>
      <w:divBdr>
        <w:top w:val="none" w:sz="0" w:space="0" w:color="auto"/>
        <w:left w:val="none" w:sz="0" w:space="0" w:color="auto"/>
        <w:bottom w:val="none" w:sz="0" w:space="0" w:color="auto"/>
        <w:right w:val="none" w:sz="0" w:space="0" w:color="auto"/>
      </w:divBdr>
    </w:div>
    <w:div w:id="2085450167">
      <w:bodyDiv w:val="1"/>
      <w:marLeft w:val="0"/>
      <w:marRight w:val="0"/>
      <w:marTop w:val="0"/>
      <w:marBottom w:val="0"/>
      <w:divBdr>
        <w:top w:val="none" w:sz="0" w:space="0" w:color="auto"/>
        <w:left w:val="none" w:sz="0" w:space="0" w:color="auto"/>
        <w:bottom w:val="none" w:sz="0" w:space="0" w:color="auto"/>
        <w:right w:val="none" w:sz="0" w:space="0" w:color="auto"/>
      </w:divBdr>
    </w:div>
    <w:div w:id="2085452290">
      <w:bodyDiv w:val="1"/>
      <w:marLeft w:val="0"/>
      <w:marRight w:val="0"/>
      <w:marTop w:val="0"/>
      <w:marBottom w:val="0"/>
      <w:divBdr>
        <w:top w:val="none" w:sz="0" w:space="0" w:color="auto"/>
        <w:left w:val="none" w:sz="0" w:space="0" w:color="auto"/>
        <w:bottom w:val="none" w:sz="0" w:space="0" w:color="auto"/>
        <w:right w:val="none" w:sz="0" w:space="0" w:color="auto"/>
      </w:divBdr>
    </w:div>
    <w:div w:id="2085452581">
      <w:bodyDiv w:val="1"/>
      <w:marLeft w:val="0"/>
      <w:marRight w:val="0"/>
      <w:marTop w:val="0"/>
      <w:marBottom w:val="0"/>
      <w:divBdr>
        <w:top w:val="none" w:sz="0" w:space="0" w:color="auto"/>
        <w:left w:val="none" w:sz="0" w:space="0" w:color="auto"/>
        <w:bottom w:val="none" w:sz="0" w:space="0" w:color="auto"/>
        <w:right w:val="none" w:sz="0" w:space="0" w:color="auto"/>
      </w:divBdr>
    </w:div>
    <w:div w:id="2085715458">
      <w:bodyDiv w:val="1"/>
      <w:marLeft w:val="0"/>
      <w:marRight w:val="0"/>
      <w:marTop w:val="0"/>
      <w:marBottom w:val="0"/>
      <w:divBdr>
        <w:top w:val="none" w:sz="0" w:space="0" w:color="auto"/>
        <w:left w:val="none" w:sz="0" w:space="0" w:color="auto"/>
        <w:bottom w:val="none" w:sz="0" w:space="0" w:color="auto"/>
        <w:right w:val="none" w:sz="0" w:space="0" w:color="auto"/>
      </w:divBdr>
    </w:div>
    <w:div w:id="2085755576">
      <w:bodyDiv w:val="1"/>
      <w:marLeft w:val="0"/>
      <w:marRight w:val="0"/>
      <w:marTop w:val="0"/>
      <w:marBottom w:val="0"/>
      <w:divBdr>
        <w:top w:val="none" w:sz="0" w:space="0" w:color="auto"/>
        <w:left w:val="none" w:sz="0" w:space="0" w:color="auto"/>
        <w:bottom w:val="none" w:sz="0" w:space="0" w:color="auto"/>
        <w:right w:val="none" w:sz="0" w:space="0" w:color="auto"/>
      </w:divBdr>
    </w:div>
    <w:div w:id="2085834758">
      <w:bodyDiv w:val="1"/>
      <w:marLeft w:val="0"/>
      <w:marRight w:val="0"/>
      <w:marTop w:val="0"/>
      <w:marBottom w:val="0"/>
      <w:divBdr>
        <w:top w:val="none" w:sz="0" w:space="0" w:color="auto"/>
        <w:left w:val="none" w:sz="0" w:space="0" w:color="auto"/>
        <w:bottom w:val="none" w:sz="0" w:space="0" w:color="auto"/>
        <w:right w:val="none" w:sz="0" w:space="0" w:color="auto"/>
      </w:divBdr>
    </w:div>
    <w:div w:id="2086485308">
      <w:bodyDiv w:val="1"/>
      <w:marLeft w:val="0"/>
      <w:marRight w:val="0"/>
      <w:marTop w:val="0"/>
      <w:marBottom w:val="0"/>
      <w:divBdr>
        <w:top w:val="none" w:sz="0" w:space="0" w:color="auto"/>
        <w:left w:val="none" w:sz="0" w:space="0" w:color="auto"/>
        <w:bottom w:val="none" w:sz="0" w:space="0" w:color="auto"/>
        <w:right w:val="none" w:sz="0" w:space="0" w:color="auto"/>
      </w:divBdr>
    </w:div>
    <w:div w:id="2086490286">
      <w:bodyDiv w:val="1"/>
      <w:marLeft w:val="0"/>
      <w:marRight w:val="0"/>
      <w:marTop w:val="0"/>
      <w:marBottom w:val="0"/>
      <w:divBdr>
        <w:top w:val="none" w:sz="0" w:space="0" w:color="auto"/>
        <w:left w:val="none" w:sz="0" w:space="0" w:color="auto"/>
        <w:bottom w:val="none" w:sz="0" w:space="0" w:color="auto"/>
        <w:right w:val="none" w:sz="0" w:space="0" w:color="auto"/>
      </w:divBdr>
    </w:div>
    <w:div w:id="2086605733">
      <w:bodyDiv w:val="1"/>
      <w:marLeft w:val="0"/>
      <w:marRight w:val="0"/>
      <w:marTop w:val="0"/>
      <w:marBottom w:val="0"/>
      <w:divBdr>
        <w:top w:val="none" w:sz="0" w:space="0" w:color="auto"/>
        <w:left w:val="none" w:sz="0" w:space="0" w:color="auto"/>
        <w:bottom w:val="none" w:sz="0" w:space="0" w:color="auto"/>
        <w:right w:val="none" w:sz="0" w:space="0" w:color="auto"/>
      </w:divBdr>
    </w:div>
    <w:div w:id="2086804830">
      <w:bodyDiv w:val="1"/>
      <w:marLeft w:val="0"/>
      <w:marRight w:val="0"/>
      <w:marTop w:val="0"/>
      <w:marBottom w:val="0"/>
      <w:divBdr>
        <w:top w:val="none" w:sz="0" w:space="0" w:color="auto"/>
        <w:left w:val="none" w:sz="0" w:space="0" w:color="auto"/>
        <w:bottom w:val="none" w:sz="0" w:space="0" w:color="auto"/>
        <w:right w:val="none" w:sz="0" w:space="0" w:color="auto"/>
      </w:divBdr>
    </w:div>
    <w:div w:id="2086804934">
      <w:bodyDiv w:val="1"/>
      <w:marLeft w:val="0"/>
      <w:marRight w:val="0"/>
      <w:marTop w:val="0"/>
      <w:marBottom w:val="0"/>
      <w:divBdr>
        <w:top w:val="none" w:sz="0" w:space="0" w:color="auto"/>
        <w:left w:val="none" w:sz="0" w:space="0" w:color="auto"/>
        <w:bottom w:val="none" w:sz="0" w:space="0" w:color="auto"/>
        <w:right w:val="none" w:sz="0" w:space="0" w:color="auto"/>
      </w:divBdr>
    </w:div>
    <w:div w:id="2087024357">
      <w:bodyDiv w:val="1"/>
      <w:marLeft w:val="0"/>
      <w:marRight w:val="0"/>
      <w:marTop w:val="0"/>
      <w:marBottom w:val="0"/>
      <w:divBdr>
        <w:top w:val="none" w:sz="0" w:space="0" w:color="auto"/>
        <w:left w:val="none" w:sz="0" w:space="0" w:color="auto"/>
        <w:bottom w:val="none" w:sz="0" w:space="0" w:color="auto"/>
        <w:right w:val="none" w:sz="0" w:space="0" w:color="auto"/>
      </w:divBdr>
    </w:div>
    <w:div w:id="2087334893">
      <w:bodyDiv w:val="1"/>
      <w:marLeft w:val="0"/>
      <w:marRight w:val="0"/>
      <w:marTop w:val="0"/>
      <w:marBottom w:val="0"/>
      <w:divBdr>
        <w:top w:val="none" w:sz="0" w:space="0" w:color="auto"/>
        <w:left w:val="none" w:sz="0" w:space="0" w:color="auto"/>
        <w:bottom w:val="none" w:sz="0" w:space="0" w:color="auto"/>
        <w:right w:val="none" w:sz="0" w:space="0" w:color="auto"/>
      </w:divBdr>
    </w:div>
    <w:div w:id="2087455353">
      <w:bodyDiv w:val="1"/>
      <w:marLeft w:val="0"/>
      <w:marRight w:val="0"/>
      <w:marTop w:val="0"/>
      <w:marBottom w:val="0"/>
      <w:divBdr>
        <w:top w:val="none" w:sz="0" w:space="0" w:color="auto"/>
        <w:left w:val="none" w:sz="0" w:space="0" w:color="auto"/>
        <w:bottom w:val="none" w:sz="0" w:space="0" w:color="auto"/>
        <w:right w:val="none" w:sz="0" w:space="0" w:color="auto"/>
      </w:divBdr>
    </w:div>
    <w:div w:id="2087720913">
      <w:bodyDiv w:val="1"/>
      <w:marLeft w:val="0"/>
      <w:marRight w:val="0"/>
      <w:marTop w:val="0"/>
      <w:marBottom w:val="0"/>
      <w:divBdr>
        <w:top w:val="none" w:sz="0" w:space="0" w:color="auto"/>
        <w:left w:val="none" w:sz="0" w:space="0" w:color="auto"/>
        <w:bottom w:val="none" w:sz="0" w:space="0" w:color="auto"/>
        <w:right w:val="none" w:sz="0" w:space="0" w:color="auto"/>
      </w:divBdr>
    </w:div>
    <w:div w:id="2087728662">
      <w:bodyDiv w:val="1"/>
      <w:marLeft w:val="0"/>
      <w:marRight w:val="0"/>
      <w:marTop w:val="0"/>
      <w:marBottom w:val="0"/>
      <w:divBdr>
        <w:top w:val="none" w:sz="0" w:space="0" w:color="auto"/>
        <w:left w:val="none" w:sz="0" w:space="0" w:color="auto"/>
        <w:bottom w:val="none" w:sz="0" w:space="0" w:color="auto"/>
        <w:right w:val="none" w:sz="0" w:space="0" w:color="auto"/>
      </w:divBdr>
    </w:div>
    <w:div w:id="2087798978">
      <w:bodyDiv w:val="1"/>
      <w:marLeft w:val="0"/>
      <w:marRight w:val="0"/>
      <w:marTop w:val="0"/>
      <w:marBottom w:val="0"/>
      <w:divBdr>
        <w:top w:val="none" w:sz="0" w:space="0" w:color="auto"/>
        <w:left w:val="none" w:sz="0" w:space="0" w:color="auto"/>
        <w:bottom w:val="none" w:sz="0" w:space="0" w:color="auto"/>
        <w:right w:val="none" w:sz="0" w:space="0" w:color="auto"/>
      </w:divBdr>
    </w:div>
    <w:div w:id="2087799891">
      <w:bodyDiv w:val="1"/>
      <w:marLeft w:val="0"/>
      <w:marRight w:val="0"/>
      <w:marTop w:val="0"/>
      <w:marBottom w:val="0"/>
      <w:divBdr>
        <w:top w:val="none" w:sz="0" w:space="0" w:color="auto"/>
        <w:left w:val="none" w:sz="0" w:space="0" w:color="auto"/>
        <w:bottom w:val="none" w:sz="0" w:space="0" w:color="auto"/>
        <w:right w:val="none" w:sz="0" w:space="0" w:color="auto"/>
      </w:divBdr>
    </w:div>
    <w:div w:id="2088073661">
      <w:bodyDiv w:val="1"/>
      <w:marLeft w:val="0"/>
      <w:marRight w:val="0"/>
      <w:marTop w:val="0"/>
      <w:marBottom w:val="0"/>
      <w:divBdr>
        <w:top w:val="none" w:sz="0" w:space="0" w:color="auto"/>
        <w:left w:val="none" w:sz="0" w:space="0" w:color="auto"/>
        <w:bottom w:val="none" w:sz="0" w:space="0" w:color="auto"/>
        <w:right w:val="none" w:sz="0" w:space="0" w:color="auto"/>
      </w:divBdr>
    </w:div>
    <w:div w:id="2088112039">
      <w:bodyDiv w:val="1"/>
      <w:marLeft w:val="0"/>
      <w:marRight w:val="0"/>
      <w:marTop w:val="0"/>
      <w:marBottom w:val="0"/>
      <w:divBdr>
        <w:top w:val="none" w:sz="0" w:space="0" w:color="auto"/>
        <w:left w:val="none" w:sz="0" w:space="0" w:color="auto"/>
        <w:bottom w:val="none" w:sz="0" w:space="0" w:color="auto"/>
        <w:right w:val="none" w:sz="0" w:space="0" w:color="auto"/>
      </w:divBdr>
    </w:div>
    <w:div w:id="2088258688">
      <w:bodyDiv w:val="1"/>
      <w:marLeft w:val="0"/>
      <w:marRight w:val="0"/>
      <w:marTop w:val="0"/>
      <w:marBottom w:val="0"/>
      <w:divBdr>
        <w:top w:val="none" w:sz="0" w:space="0" w:color="auto"/>
        <w:left w:val="none" w:sz="0" w:space="0" w:color="auto"/>
        <w:bottom w:val="none" w:sz="0" w:space="0" w:color="auto"/>
        <w:right w:val="none" w:sz="0" w:space="0" w:color="auto"/>
      </w:divBdr>
    </w:div>
    <w:div w:id="2088307597">
      <w:bodyDiv w:val="1"/>
      <w:marLeft w:val="0"/>
      <w:marRight w:val="0"/>
      <w:marTop w:val="0"/>
      <w:marBottom w:val="0"/>
      <w:divBdr>
        <w:top w:val="none" w:sz="0" w:space="0" w:color="auto"/>
        <w:left w:val="none" w:sz="0" w:space="0" w:color="auto"/>
        <w:bottom w:val="none" w:sz="0" w:space="0" w:color="auto"/>
        <w:right w:val="none" w:sz="0" w:space="0" w:color="auto"/>
      </w:divBdr>
    </w:div>
    <w:div w:id="2088533500">
      <w:bodyDiv w:val="1"/>
      <w:marLeft w:val="0"/>
      <w:marRight w:val="0"/>
      <w:marTop w:val="0"/>
      <w:marBottom w:val="0"/>
      <w:divBdr>
        <w:top w:val="none" w:sz="0" w:space="0" w:color="auto"/>
        <w:left w:val="none" w:sz="0" w:space="0" w:color="auto"/>
        <w:bottom w:val="none" w:sz="0" w:space="0" w:color="auto"/>
        <w:right w:val="none" w:sz="0" w:space="0" w:color="auto"/>
      </w:divBdr>
    </w:div>
    <w:div w:id="2088533665">
      <w:bodyDiv w:val="1"/>
      <w:marLeft w:val="0"/>
      <w:marRight w:val="0"/>
      <w:marTop w:val="0"/>
      <w:marBottom w:val="0"/>
      <w:divBdr>
        <w:top w:val="none" w:sz="0" w:space="0" w:color="auto"/>
        <w:left w:val="none" w:sz="0" w:space="0" w:color="auto"/>
        <w:bottom w:val="none" w:sz="0" w:space="0" w:color="auto"/>
        <w:right w:val="none" w:sz="0" w:space="0" w:color="auto"/>
      </w:divBdr>
    </w:div>
    <w:div w:id="2088727978">
      <w:bodyDiv w:val="1"/>
      <w:marLeft w:val="0"/>
      <w:marRight w:val="0"/>
      <w:marTop w:val="0"/>
      <w:marBottom w:val="0"/>
      <w:divBdr>
        <w:top w:val="none" w:sz="0" w:space="0" w:color="auto"/>
        <w:left w:val="none" w:sz="0" w:space="0" w:color="auto"/>
        <w:bottom w:val="none" w:sz="0" w:space="0" w:color="auto"/>
        <w:right w:val="none" w:sz="0" w:space="0" w:color="auto"/>
      </w:divBdr>
    </w:div>
    <w:div w:id="2088766585">
      <w:bodyDiv w:val="1"/>
      <w:marLeft w:val="0"/>
      <w:marRight w:val="0"/>
      <w:marTop w:val="0"/>
      <w:marBottom w:val="0"/>
      <w:divBdr>
        <w:top w:val="none" w:sz="0" w:space="0" w:color="auto"/>
        <w:left w:val="none" w:sz="0" w:space="0" w:color="auto"/>
        <w:bottom w:val="none" w:sz="0" w:space="0" w:color="auto"/>
        <w:right w:val="none" w:sz="0" w:space="0" w:color="auto"/>
      </w:divBdr>
    </w:div>
    <w:div w:id="2088915184">
      <w:bodyDiv w:val="1"/>
      <w:marLeft w:val="0"/>
      <w:marRight w:val="0"/>
      <w:marTop w:val="0"/>
      <w:marBottom w:val="0"/>
      <w:divBdr>
        <w:top w:val="none" w:sz="0" w:space="0" w:color="auto"/>
        <w:left w:val="none" w:sz="0" w:space="0" w:color="auto"/>
        <w:bottom w:val="none" w:sz="0" w:space="0" w:color="auto"/>
        <w:right w:val="none" w:sz="0" w:space="0" w:color="auto"/>
      </w:divBdr>
    </w:div>
    <w:div w:id="2088922118">
      <w:bodyDiv w:val="1"/>
      <w:marLeft w:val="0"/>
      <w:marRight w:val="0"/>
      <w:marTop w:val="0"/>
      <w:marBottom w:val="0"/>
      <w:divBdr>
        <w:top w:val="none" w:sz="0" w:space="0" w:color="auto"/>
        <w:left w:val="none" w:sz="0" w:space="0" w:color="auto"/>
        <w:bottom w:val="none" w:sz="0" w:space="0" w:color="auto"/>
        <w:right w:val="none" w:sz="0" w:space="0" w:color="auto"/>
      </w:divBdr>
    </w:div>
    <w:div w:id="2088960891">
      <w:bodyDiv w:val="1"/>
      <w:marLeft w:val="0"/>
      <w:marRight w:val="0"/>
      <w:marTop w:val="0"/>
      <w:marBottom w:val="0"/>
      <w:divBdr>
        <w:top w:val="none" w:sz="0" w:space="0" w:color="auto"/>
        <w:left w:val="none" w:sz="0" w:space="0" w:color="auto"/>
        <w:bottom w:val="none" w:sz="0" w:space="0" w:color="auto"/>
        <w:right w:val="none" w:sz="0" w:space="0" w:color="auto"/>
      </w:divBdr>
    </w:div>
    <w:div w:id="2089303680">
      <w:bodyDiv w:val="1"/>
      <w:marLeft w:val="0"/>
      <w:marRight w:val="0"/>
      <w:marTop w:val="0"/>
      <w:marBottom w:val="0"/>
      <w:divBdr>
        <w:top w:val="none" w:sz="0" w:space="0" w:color="auto"/>
        <w:left w:val="none" w:sz="0" w:space="0" w:color="auto"/>
        <w:bottom w:val="none" w:sz="0" w:space="0" w:color="auto"/>
        <w:right w:val="none" w:sz="0" w:space="0" w:color="auto"/>
      </w:divBdr>
    </w:div>
    <w:div w:id="2089380274">
      <w:bodyDiv w:val="1"/>
      <w:marLeft w:val="0"/>
      <w:marRight w:val="0"/>
      <w:marTop w:val="0"/>
      <w:marBottom w:val="0"/>
      <w:divBdr>
        <w:top w:val="none" w:sz="0" w:space="0" w:color="auto"/>
        <w:left w:val="none" w:sz="0" w:space="0" w:color="auto"/>
        <w:bottom w:val="none" w:sz="0" w:space="0" w:color="auto"/>
        <w:right w:val="none" w:sz="0" w:space="0" w:color="auto"/>
      </w:divBdr>
    </w:div>
    <w:div w:id="2089574753">
      <w:bodyDiv w:val="1"/>
      <w:marLeft w:val="0"/>
      <w:marRight w:val="0"/>
      <w:marTop w:val="0"/>
      <w:marBottom w:val="0"/>
      <w:divBdr>
        <w:top w:val="none" w:sz="0" w:space="0" w:color="auto"/>
        <w:left w:val="none" w:sz="0" w:space="0" w:color="auto"/>
        <w:bottom w:val="none" w:sz="0" w:space="0" w:color="auto"/>
        <w:right w:val="none" w:sz="0" w:space="0" w:color="auto"/>
      </w:divBdr>
    </w:div>
    <w:div w:id="2089617360">
      <w:bodyDiv w:val="1"/>
      <w:marLeft w:val="0"/>
      <w:marRight w:val="0"/>
      <w:marTop w:val="0"/>
      <w:marBottom w:val="0"/>
      <w:divBdr>
        <w:top w:val="none" w:sz="0" w:space="0" w:color="auto"/>
        <w:left w:val="none" w:sz="0" w:space="0" w:color="auto"/>
        <w:bottom w:val="none" w:sz="0" w:space="0" w:color="auto"/>
        <w:right w:val="none" w:sz="0" w:space="0" w:color="auto"/>
      </w:divBdr>
    </w:div>
    <w:div w:id="2089764670">
      <w:bodyDiv w:val="1"/>
      <w:marLeft w:val="0"/>
      <w:marRight w:val="0"/>
      <w:marTop w:val="0"/>
      <w:marBottom w:val="0"/>
      <w:divBdr>
        <w:top w:val="none" w:sz="0" w:space="0" w:color="auto"/>
        <w:left w:val="none" w:sz="0" w:space="0" w:color="auto"/>
        <w:bottom w:val="none" w:sz="0" w:space="0" w:color="auto"/>
        <w:right w:val="none" w:sz="0" w:space="0" w:color="auto"/>
      </w:divBdr>
    </w:div>
    <w:div w:id="2089764912">
      <w:bodyDiv w:val="1"/>
      <w:marLeft w:val="0"/>
      <w:marRight w:val="0"/>
      <w:marTop w:val="0"/>
      <w:marBottom w:val="0"/>
      <w:divBdr>
        <w:top w:val="none" w:sz="0" w:space="0" w:color="auto"/>
        <w:left w:val="none" w:sz="0" w:space="0" w:color="auto"/>
        <w:bottom w:val="none" w:sz="0" w:space="0" w:color="auto"/>
        <w:right w:val="none" w:sz="0" w:space="0" w:color="auto"/>
      </w:divBdr>
    </w:div>
    <w:div w:id="2089959767">
      <w:bodyDiv w:val="1"/>
      <w:marLeft w:val="0"/>
      <w:marRight w:val="0"/>
      <w:marTop w:val="0"/>
      <w:marBottom w:val="0"/>
      <w:divBdr>
        <w:top w:val="none" w:sz="0" w:space="0" w:color="auto"/>
        <w:left w:val="none" w:sz="0" w:space="0" w:color="auto"/>
        <w:bottom w:val="none" w:sz="0" w:space="0" w:color="auto"/>
        <w:right w:val="none" w:sz="0" w:space="0" w:color="auto"/>
      </w:divBdr>
    </w:div>
    <w:div w:id="2090039452">
      <w:bodyDiv w:val="1"/>
      <w:marLeft w:val="0"/>
      <w:marRight w:val="0"/>
      <w:marTop w:val="0"/>
      <w:marBottom w:val="0"/>
      <w:divBdr>
        <w:top w:val="none" w:sz="0" w:space="0" w:color="auto"/>
        <w:left w:val="none" w:sz="0" w:space="0" w:color="auto"/>
        <w:bottom w:val="none" w:sz="0" w:space="0" w:color="auto"/>
        <w:right w:val="none" w:sz="0" w:space="0" w:color="auto"/>
      </w:divBdr>
    </w:div>
    <w:div w:id="2090151742">
      <w:bodyDiv w:val="1"/>
      <w:marLeft w:val="0"/>
      <w:marRight w:val="0"/>
      <w:marTop w:val="0"/>
      <w:marBottom w:val="0"/>
      <w:divBdr>
        <w:top w:val="none" w:sz="0" w:space="0" w:color="auto"/>
        <w:left w:val="none" w:sz="0" w:space="0" w:color="auto"/>
        <w:bottom w:val="none" w:sz="0" w:space="0" w:color="auto"/>
        <w:right w:val="none" w:sz="0" w:space="0" w:color="auto"/>
      </w:divBdr>
    </w:div>
    <w:div w:id="2090152822">
      <w:bodyDiv w:val="1"/>
      <w:marLeft w:val="0"/>
      <w:marRight w:val="0"/>
      <w:marTop w:val="0"/>
      <w:marBottom w:val="0"/>
      <w:divBdr>
        <w:top w:val="none" w:sz="0" w:space="0" w:color="auto"/>
        <w:left w:val="none" w:sz="0" w:space="0" w:color="auto"/>
        <w:bottom w:val="none" w:sz="0" w:space="0" w:color="auto"/>
        <w:right w:val="none" w:sz="0" w:space="0" w:color="auto"/>
      </w:divBdr>
    </w:div>
    <w:div w:id="2090154354">
      <w:bodyDiv w:val="1"/>
      <w:marLeft w:val="0"/>
      <w:marRight w:val="0"/>
      <w:marTop w:val="0"/>
      <w:marBottom w:val="0"/>
      <w:divBdr>
        <w:top w:val="none" w:sz="0" w:space="0" w:color="auto"/>
        <w:left w:val="none" w:sz="0" w:space="0" w:color="auto"/>
        <w:bottom w:val="none" w:sz="0" w:space="0" w:color="auto"/>
        <w:right w:val="none" w:sz="0" w:space="0" w:color="auto"/>
      </w:divBdr>
    </w:div>
    <w:div w:id="2090157152">
      <w:bodyDiv w:val="1"/>
      <w:marLeft w:val="0"/>
      <w:marRight w:val="0"/>
      <w:marTop w:val="0"/>
      <w:marBottom w:val="0"/>
      <w:divBdr>
        <w:top w:val="none" w:sz="0" w:space="0" w:color="auto"/>
        <w:left w:val="none" w:sz="0" w:space="0" w:color="auto"/>
        <w:bottom w:val="none" w:sz="0" w:space="0" w:color="auto"/>
        <w:right w:val="none" w:sz="0" w:space="0" w:color="auto"/>
      </w:divBdr>
    </w:div>
    <w:div w:id="2090418424">
      <w:bodyDiv w:val="1"/>
      <w:marLeft w:val="0"/>
      <w:marRight w:val="0"/>
      <w:marTop w:val="0"/>
      <w:marBottom w:val="0"/>
      <w:divBdr>
        <w:top w:val="none" w:sz="0" w:space="0" w:color="auto"/>
        <w:left w:val="none" w:sz="0" w:space="0" w:color="auto"/>
        <w:bottom w:val="none" w:sz="0" w:space="0" w:color="auto"/>
        <w:right w:val="none" w:sz="0" w:space="0" w:color="auto"/>
      </w:divBdr>
    </w:div>
    <w:div w:id="2090694345">
      <w:bodyDiv w:val="1"/>
      <w:marLeft w:val="0"/>
      <w:marRight w:val="0"/>
      <w:marTop w:val="0"/>
      <w:marBottom w:val="0"/>
      <w:divBdr>
        <w:top w:val="none" w:sz="0" w:space="0" w:color="auto"/>
        <w:left w:val="none" w:sz="0" w:space="0" w:color="auto"/>
        <w:bottom w:val="none" w:sz="0" w:space="0" w:color="auto"/>
        <w:right w:val="none" w:sz="0" w:space="0" w:color="auto"/>
      </w:divBdr>
    </w:div>
    <w:div w:id="2090812061">
      <w:bodyDiv w:val="1"/>
      <w:marLeft w:val="0"/>
      <w:marRight w:val="0"/>
      <w:marTop w:val="0"/>
      <w:marBottom w:val="0"/>
      <w:divBdr>
        <w:top w:val="none" w:sz="0" w:space="0" w:color="auto"/>
        <w:left w:val="none" w:sz="0" w:space="0" w:color="auto"/>
        <w:bottom w:val="none" w:sz="0" w:space="0" w:color="auto"/>
        <w:right w:val="none" w:sz="0" w:space="0" w:color="auto"/>
      </w:divBdr>
    </w:div>
    <w:div w:id="2090956950">
      <w:bodyDiv w:val="1"/>
      <w:marLeft w:val="0"/>
      <w:marRight w:val="0"/>
      <w:marTop w:val="0"/>
      <w:marBottom w:val="0"/>
      <w:divBdr>
        <w:top w:val="none" w:sz="0" w:space="0" w:color="auto"/>
        <w:left w:val="none" w:sz="0" w:space="0" w:color="auto"/>
        <w:bottom w:val="none" w:sz="0" w:space="0" w:color="auto"/>
        <w:right w:val="none" w:sz="0" w:space="0" w:color="auto"/>
      </w:divBdr>
    </w:div>
    <w:div w:id="2091001321">
      <w:bodyDiv w:val="1"/>
      <w:marLeft w:val="0"/>
      <w:marRight w:val="0"/>
      <w:marTop w:val="0"/>
      <w:marBottom w:val="0"/>
      <w:divBdr>
        <w:top w:val="none" w:sz="0" w:space="0" w:color="auto"/>
        <w:left w:val="none" w:sz="0" w:space="0" w:color="auto"/>
        <w:bottom w:val="none" w:sz="0" w:space="0" w:color="auto"/>
        <w:right w:val="none" w:sz="0" w:space="0" w:color="auto"/>
      </w:divBdr>
    </w:div>
    <w:div w:id="2091123125">
      <w:bodyDiv w:val="1"/>
      <w:marLeft w:val="0"/>
      <w:marRight w:val="0"/>
      <w:marTop w:val="0"/>
      <w:marBottom w:val="0"/>
      <w:divBdr>
        <w:top w:val="none" w:sz="0" w:space="0" w:color="auto"/>
        <w:left w:val="none" w:sz="0" w:space="0" w:color="auto"/>
        <w:bottom w:val="none" w:sz="0" w:space="0" w:color="auto"/>
        <w:right w:val="none" w:sz="0" w:space="0" w:color="auto"/>
      </w:divBdr>
    </w:div>
    <w:div w:id="2091153430">
      <w:bodyDiv w:val="1"/>
      <w:marLeft w:val="0"/>
      <w:marRight w:val="0"/>
      <w:marTop w:val="0"/>
      <w:marBottom w:val="0"/>
      <w:divBdr>
        <w:top w:val="none" w:sz="0" w:space="0" w:color="auto"/>
        <w:left w:val="none" w:sz="0" w:space="0" w:color="auto"/>
        <w:bottom w:val="none" w:sz="0" w:space="0" w:color="auto"/>
        <w:right w:val="none" w:sz="0" w:space="0" w:color="auto"/>
      </w:divBdr>
    </w:div>
    <w:div w:id="2091269402">
      <w:bodyDiv w:val="1"/>
      <w:marLeft w:val="0"/>
      <w:marRight w:val="0"/>
      <w:marTop w:val="0"/>
      <w:marBottom w:val="0"/>
      <w:divBdr>
        <w:top w:val="none" w:sz="0" w:space="0" w:color="auto"/>
        <w:left w:val="none" w:sz="0" w:space="0" w:color="auto"/>
        <w:bottom w:val="none" w:sz="0" w:space="0" w:color="auto"/>
        <w:right w:val="none" w:sz="0" w:space="0" w:color="auto"/>
      </w:divBdr>
    </w:div>
    <w:div w:id="2091348334">
      <w:bodyDiv w:val="1"/>
      <w:marLeft w:val="0"/>
      <w:marRight w:val="0"/>
      <w:marTop w:val="0"/>
      <w:marBottom w:val="0"/>
      <w:divBdr>
        <w:top w:val="none" w:sz="0" w:space="0" w:color="auto"/>
        <w:left w:val="none" w:sz="0" w:space="0" w:color="auto"/>
        <w:bottom w:val="none" w:sz="0" w:space="0" w:color="auto"/>
        <w:right w:val="none" w:sz="0" w:space="0" w:color="auto"/>
      </w:divBdr>
    </w:div>
    <w:div w:id="2091389457">
      <w:bodyDiv w:val="1"/>
      <w:marLeft w:val="0"/>
      <w:marRight w:val="0"/>
      <w:marTop w:val="0"/>
      <w:marBottom w:val="0"/>
      <w:divBdr>
        <w:top w:val="none" w:sz="0" w:space="0" w:color="auto"/>
        <w:left w:val="none" w:sz="0" w:space="0" w:color="auto"/>
        <w:bottom w:val="none" w:sz="0" w:space="0" w:color="auto"/>
        <w:right w:val="none" w:sz="0" w:space="0" w:color="auto"/>
      </w:divBdr>
    </w:div>
    <w:div w:id="2091463829">
      <w:bodyDiv w:val="1"/>
      <w:marLeft w:val="0"/>
      <w:marRight w:val="0"/>
      <w:marTop w:val="0"/>
      <w:marBottom w:val="0"/>
      <w:divBdr>
        <w:top w:val="none" w:sz="0" w:space="0" w:color="auto"/>
        <w:left w:val="none" w:sz="0" w:space="0" w:color="auto"/>
        <w:bottom w:val="none" w:sz="0" w:space="0" w:color="auto"/>
        <w:right w:val="none" w:sz="0" w:space="0" w:color="auto"/>
      </w:divBdr>
    </w:div>
    <w:div w:id="2091536375">
      <w:bodyDiv w:val="1"/>
      <w:marLeft w:val="0"/>
      <w:marRight w:val="0"/>
      <w:marTop w:val="0"/>
      <w:marBottom w:val="0"/>
      <w:divBdr>
        <w:top w:val="none" w:sz="0" w:space="0" w:color="auto"/>
        <w:left w:val="none" w:sz="0" w:space="0" w:color="auto"/>
        <w:bottom w:val="none" w:sz="0" w:space="0" w:color="auto"/>
        <w:right w:val="none" w:sz="0" w:space="0" w:color="auto"/>
      </w:divBdr>
    </w:div>
    <w:div w:id="2091541386">
      <w:bodyDiv w:val="1"/>
      <w:marLeft w:val="0"/>
      <w:marRight w:val="0"/>
      <w:marTop w:val="0"/>
      <w:marBottom w:val="0"/>
      <w:divBdr>
        <w:top w:val="none" w:sz="0" w:space="0" w:color="auto"/>
        <w:left w:val="none" w:sz="0" w:space="0" w:color="auto"/>
        <w:bottom w:val="none" w:sz="0" w:space="0" w:color="auto"/>
        <w:right w:val="none" w:sz="0" w:space="0" w:color="auto"/>
      </w:divBdr>
    </w:div>
    <w:div w:id="2091582882">
      <w:bodyDiv w:val="1"/>
      <w:marLeft w:val="0"/>
      <w:marRight w:val="0"/>
      <w:marTop w:val="0"/>
      <w:marBottom w:val="0"/>
      <w:divBdr>
        <w:top w:val="none" w:sz="0" w:space="0" w:color="auto"/>
        <w:left w:val="none" w:sz="0" w:space="0" w:color="auto"/>
        <w:bottom w:val="none" w:sz="0" w:space="0" w:color="auto"/>
        <w:right w:val="none" w:sz="0" w:space="0" w:color="auto"/>
      </w:divBdr>
    </w:div>
    <w:div w:id="2091583150">
      <w:bodyDiv w:val="1"/>
      <w:marLeft w:val="0"/>
      <w:marRight w:val="0"/>
      <w:marTop w:val="0"/>
      <w:marBottom w:val="0"/>
      <w:divBdr>
        <w:top w:val="none" w:sz="0" w:space="0" w:color="auto"/>
        <w:left w:val="none" w:sz="0" w:space="0" w:color="auto"/>
        <w:bottom w:val="none" w:sz="0" w:space="0" w:color="auto"/>
        <w:right w:val="none" w:sz="0" w:space="0" w:color="auto"/>
      </w:divBdr>
    </w:div>
    <w:div w:id="2092000902">
      <w:bodyDiv w:val="1"/>
      <w:marLeft w:val="0"/>
      <w:marRight w:val="0"/>
      <w:marTop w:val="0"/>
      <w:marBottom w:val="0"/>
      <w:divBdr>
        <w:top w:val="none" w:sz="0" w:space="0" w:color="auto"/>
        <w:left w:val="none" w:sz="0" w:space="0" w:color="auto"/>
        <w:bottom w:val="none" w:sz="0" w:space="0" w:color="auto"/>
        <w:right w:val="none" w:sz="0" w:space="0" w:color="auto"/>
      </w:divBdr>
    </w:div>
    <w:div w:id="2092117876">
      <w:bodyDiv w:val="1"/>
      <w:marLeft w:val="0"/>
      <w:marRight w:val="0"/>
      <w:marTop w:val="0"/>
      <w:marBottom w:val="0"/>
      <w:divBdr>
        <w:top w:val="none" w:sz="0" w:space="0" w:color="auto"/>
        <w:left w:val="none" w:sz="0" w:space="0" w:color="auto"/>
        <w:bottom w:val="none" w:sz="0" w:space="0" w:color="auto"/>
        <w:right w:val="none" w:sz="0" w:space="0" w:color="auto"/>
      </w:divBdr>
    </w:div>
    <w:div w:id="2092118956">
      <w:bodyDiv w:val="1"/>
      <w:marLeft w:val="0"/>
      <w:marRight w:val="0"/>
      <w:marTop w:val="0"/>
      <w:marBottom w:val="0"/>
      <w:divBdr>
        <w:top w:val="none" w:sz="0" w:space="0" w:color="auto"/>
        <w:left w:val="none" w:sz="0" w:space="0" w:color="auto"/>
        <w:bottom w:val="none" w:sz="0" w:space="0" w:color="auto"/>
        <w:right w:val="none" w:sz="0" w:space="0" w:color="auto"/>
      </w:divBdr>
    </w:div>
    <w:div w:id="2092193875">
      <w:bodyDiv w:val="1"/>
      <w:marLeft w:val="0"/>
      <w:marRight w:val="0"/>
      <w:marTop w:val="0"/>
      <w:marBottom w:val="0"/>
      <w:divBdr>
        <w:top w:val="none" w:sz="0" w:space="0" w:color="auto"/>
        <w:left w:val="none" w:sz="0" w:space="0" w:color="auto"/>
        <w:bottom w:val="none" w:sz="0" w:space="0" w:color="auto"/>
        <w:right w:val="none" w:sz="0" w:space="0" w:color="auto"/>
      </w:divBdr>
    </w:div>
    <w:div w:id="2092197283">
      <w:bodyDiv w:val="1"/>
      <w:marLeft w:val="0"/>
      <w:marRight w:val="0"/>
      <w:marTop w:val="0"/>
      <w:marBottom w:val="0"/>
      <w:divBdr>
        <w:top w:val="none" w:sz="0" w:space="0" w:color="auto"/>
        <w:left w:val="none" w:sz="0" w:space="0" w:color="auto"/>
        <w:bottom w:val="none" w:sz="0" w:space="0" w:color="auto"/>
        <w:right w:val="none" w:sz="0" w:space="0" w:color="auto"/>
      </w:divBdr>
    </w:div>
    <w:div w:id="2092266699">
      <w:bodyDiv w:val="1"/>
      <w:marLeft w:val="0"/>
      <w:marRight w:val="0"/>
      <w:marTop w:val="0"/>
      <w:marBottom w:val="0"/>
      <w:divBdr>
        <w:top w:val="none" w:sz="0" w:space="0" w:color="auto"/>
        <w:left w:val="none" w:sz="0" w:space="0" w:color="auto"/>
        <w:bottom w:val="none" w:sz="0" w:space="0" w:color="auto"/>
        <w:right w:val="none" w:sz="0" w:space="0" w:color="auto"/>
      </w:divBdr>
    </w:div>
    <w:div w:id="2092307856">
      <w:bodyDiv w:val="1"/>
      <w:marLeft w:val="0"/>
      <w:marRight w:val="0"/>
      <w:marTop w:val="0"/>
      <w:marBottom w:val="0"/>
      <w:divBdr>
        <w:top w:val="none" w:sz="0" w:space="0" w:color="auto"/>
        <w:left w:val="none" w:sz="0" w:space="0" w:color="auto"/>
        <w:bottom w:val="none" w:sz="0" w:space="0" w:color="auto"/>
        <w:right w:val="none" w:sz="0" w:space="0" w:color="auto"/>
      </w:divBdr>
    </w:div>
    <w:div w:id="2092576932">
      <w:bodyDiv w:val="1"/>
      <w:marLeft w:val="0"/>
      <w:marRight w:val="0"/>
      <w:marTop w:val="0"/>
      <w:marBottom w:val="0"/>
      <w:divBdr>
        <w:top w:val="none" w:sz="0" w:space="0" w:color="auto"/>
        <w:left w:val="none" w:sz="0" w:space="0" w:color="auto"/>
        <w:bottom w:val="none" w:sz="0" w:space="0" w:color="auto"/>
        <w:right w:val="none" w:sz="0" w:space="0" w:color="auto"/>
      </w:divBdr>
    </w:div>
    <w:div w:id="2092726805">
      <w:bodyDiv w:val="1"/>
      <w:marLeft w:val="0"/>
      <w:marRight w:val="0"/>
      <w:marTop w:val="0"/>
      <w:marBottom w:val="0"/>
      <w:divBdr>
        <w:top w:val="none" w:sz="0" w:space="0" w:color="auto"/>
        <w:left w:val="none" w:sz="0" w:space="0" w:color="auto"/>
        <w:bottom w:val="none" w:sz="0" w:space="0" w:color="auto"/>
        <w:right w:val="none" w:sz="0" w:space="0" w:color="auto"/>
      </w:divBdr>
    </w:div>
    <w:div w:id="2092852883">
      <w:bodyDiv w:val="1"/>
      <w:marLeft w:val="0"/>
      <w:marRight w:val="0"/>
      <w:marTop w:val="0"/>
      <w:marBottom w:val="0"/>
      <w:divBdr>
        <w:top w:val="none" w:sz="0" w:space="0" w:color="auto"/>
        <w:left w:val="none" w:sz="0" w:space="0" w:color="auto"/>
        <w:bottom w:val="none" w:sz="0" w:space="0" w:color="auto"/>
        <w:right w:val="none" w:sz="0" w:space="0" w:color="auto"/>
      </w:divBdr>
    </w:div>
    <w:div w:id="2093090071">
      <w:bodyDiv w:val="1"/>
      <w:marLeft w:val="0"/>
      <w:marRight w:val="0"/>
      <w:marTop w:val="0"/>
      <w:marBottom w:val="0"/>
      <w:divBdr>
        <w:top w:val="none" w:sz="0" w:space="0" w:color="auto"/>
        <w:left w:val="none" w:sz="0" w:space="0" w:color="auto"/>
        <w:bottom w:val="none" w:sz="0" w:space="0" w:color="auto"/>
        <w:right w:val="none" w:sz="0" w:space="0" w:color="auto"/>
      </w:divBdr>
    </w:div>
    <w:div w:id="2093237404">
      <w:bodyDiv w:val="1"/>
      <w:marLeft w:val="0"/>
      <w:marRight w:val="0"/>
      <w:marTop w:val="0"/>
      <w:marBottom w:val="0"/>
      <w:divBdr>
        <w:top w:val="none" w:sz="0" w:space="0" w:color="auto"/>
        <w:left w:val="none" w:sz="0" w:space="0" w:color="auto"/>
        <w:bottom w:val="none" w:sz="0" w:space="0" w:color="auto"/>
        <w:right w:val="none" w:sz="0" w:space="0" w:color="auto"/>
      </w:divBdr>
    </w:div>
    <w:div w:id="2093314141">
      <w:bodyDiv w:val="1"/>
      <w:marLeft w:val="0"/>
      <w:marRight w:val="0"/>
      <w:marTop w:val="0"/>
      <w:marBottom w:val="0"/>
      <w:divBdr>
        <w:top w:val="none" w:sz="0" w:space="0" w:color="auto"/>
        <w:left w:val="none" w:sz="0" w:space="0" w:color="auto"/>
        <w:bottom w:val="none" w:sz="0" w:space="0" w:color="auto"/>
        <w:right w:val="none" w:sz="0" w:space="0" w:color="auto"/>
      </w:divBdr>
    </w:div>
    <w:div w:id="2093354172">
      <w:bodyDiv w:val="1"/>
      <w:marLeft w:val="0"/>
      <w:marRight w:val="0"/>
      <w:marTop w:val="0"/>
      <w:marBottom w:val="0"/>
      <w:divBdr>
        <w:top w:val="none" w:sz="0" w:space="0" w:color="auto"/>
        <w:left w:val="none" w:sz="0" w:space="0" w:color="auto"/>
        <w:bottom w:val="none" w:sz="0" w:space="0" w:color="auto"/>
        <w:right w:val="none" w:sz="0" w:space="0" w:color="auto"/>
      </w:divBdr>
    </w:div>
    <w:div w:id="2093505477">
      <w:bodyDiv w:val="1"/>
      <w:marLeft w:val="0"/>
      <w:marRight w:val="0"/>
      <w:marTop w:val="0"/>
      <w:marBottom w:val="0"/>
      <w:divBdr>
        <w:top w:val="none" w:sz="0" w:space="0" w:color="auto"/>
        <w:left w:val="none" w:sz="0" w:space="0" w:color="auto"/>
        <w:bottom w:val="none" w:sz="0" w:space="0" w:color="auto"/>
        <w:right w:val="none" w:sz="0" w:space="0" w:color="auto"/>
      </w:divBdr>
    </w:div>
    <w:div w:id="2093578941">
      <w:bodyDiv w:val="1"/>
      <w:marLeft w:val="0"/>
      <w:marRight w:val="0"/>
      <w:marTop w:val="0"/>
      <w:marBottom w:val="0"/>
      <w:divBdr>
        <w:top w:val="none" w:sz="0" w:space="0" w:color="auto"/>
        <w:left w:val="none" w:sz="0" w:space="0" w:color="auto"/>
        <w:bottom w:val="none" w:sz="0" w:space="0" w:color="auto"/>
        <w:right w:val="none" w:sz="0" w:space="0" w:color="auto"/>
      </w:divBdr>
    </w:div>
    <w:div w:id="2093776180">
      <w:bodyDiv w:val="1"/>
      <w:marLeft w:val="0"/>
      <w:marRight w:val="0"/>
      <w:marTop w:val="0"/>
      <w:marBottom w:val="0"/>
      <w:divBdr>
        <w:top w:val="none" w:sz="0" w:space="0" w:color="auto"/>
        <w:left w:val="none" w:sz="0" w:space="0" w:color="auto"/>
        <w:bottom w:val="none" w:sz="0" w:space="0" w:color="auto"/>
        <w:right w:val="none" w:sz="0" w:space="0" w:color="auto"/>
      </w:divBdr>
    </w:div>
    <w:div w:id="2094038074">
      <w:bodyDiv w:val="1"/>
      <w:marLeft w:val="0"/>
      <w:marRight w:val="0"/>
      <w:marTop w:val="0"/>
      <w:marBottom w:val="0"/>
      <w:divBdr>
        <w:top w:val="none" w:sz="0" w:space="0" w:color="auto"/>
        <w:left w:val="none" w:sz="0" w:space="0" w:color="auto"/>
        <w:bottom w:val="none" w:sz="0" w:space="0" w:color="auto"/>
        <w:right w:val="none" w:sz="0" w:space="0" w:color="auto"/>
      </w:divBdr>
    </w:div>
    <w:div w:id="2094087711">
      <w:bodyDiv w:val="1"/>
      <w:marLeft w:val="0"/>
      <w:marRight w:val="0"/>
      <w:marTop w:val="0"/>
      <w:marBottom w:val="0"/>
      <w:divBdr>
        <w:top w:val="none" w:sz="0" w:space="0" w:color="auto"/>
        <w:left w:val="none" w:sz="0" w:space="0" w:color="auto"/>
        <w:bottom w:val="none" w:sz="0" w:space="0" w:color="auto"/>
        <w:right w:val="none" w:sz="0" w:space="0" w:color="auto"/>
      </w:divBdr>
    </w:div>
    <w:div w:id="2094662132">
      <w:bodyDiv w:val="1"/>
      <w:marLeft w:val="0"/>
      <w:marRight w:val="0"/>
      <w:marTop w:val="0"/>
      <w:marBottom w:val="0"/>
      <w:divBdr>
        <w:top w:val="none" w:sz="0" w:space="0" w:color="auto"/>
        <w:left w:val="none" w:sz="0" w:space="0" w:color="auto"/>
        <w:bottom w:val="none" w:sz="0" w:space="0" w:color="auto"/>
        <w:right w:val="none" w:sz="0" w:space="0" w:color="auto"/>
      </w:divBdr>
    </w:div>
    <w:div w:id="2094936058">
      <w:bodyDiv w:val="1"/>
      <w:marLeft w:val="0"/>
      <w:marRight w:val="0"/>
      <w:marTop w:val="0"/>
      <w:marBottom w:val="0"/>
      <w:divBdr>
        <w:top w:val="none" w:sz="0" w:space="0" w:color="auto"/>
        <w:left w:val="none" w:sz="0" w:space="0" w:color="auto"/>
        <w:bottom w:val="none" w:sz="0" w:space="0" w:color="auto"/>
        <w:right w:val="none" w:sz="0" w:space="0" w:color="auto"/>
      </w:divBdr>
    </w:div>
    <w:div w:id="2095127976">
      <w:bodyDiv w:val="1"/>
      <w:marLeft w:val="0"/>
      <w:marRight w:val="0"/>
      <w:marTop w:val="0"/>
      <w:marBottom w:val="0"/>
      <w:divBdr>
        <w:top w:val="none" w:sz="0" w:space="0" w:color="auto"/>
        <w:left w:val="none" w:sz="0" w:space="0" w:color="auto"/>
        <w:bottom w:val="none" w:sz="0" w:space="0" w:color="auto"/>
        <w:right w:val="none" w:sz="0" w:space="0" w:color="auto"/>
      </w:divBdr>
    </w:div>
    <w:div w:id="2095205755">
      <w:bodyDiv w:val="1"/>
      <w:marLeft w:val="0"/>
      <w:marRight w:val="0"/>
      <w:marTop w:val="0"/>
      <w:marBottom w:val="0"/>
      <w:divBdr>
        <w:top w:val="none" w:sz="0" w:space="0" w:color="auto"/>
        <w:left w:val="none" w:sz="0" w:space="0" w:color="auto"/>
        <w:bottom w:val="none" w:sz="0" w:space="0" w:color="auto"/>
        <w:right w:val="none" w:sz="0" w:space="0" w:color="auto"/>
      </w:divBdr>
    </w:div>
    <w:div w:id="2095273875">
      <w:bodyDiv w:val="1"/>
      <w:marLeft w:val="0"/>
      <w:marRight w:val="0"/>
      <w:marTop w:val="0"/>
      <w:marBottom w:val="0"/>
      <w:divBdr>
        <w:top w:val="none" w:sz="0" w:space="0" w:color="auto"/>
        <w:left w:val="none" w:sz="0" w:space="0" w:color="auto"/>
        <w:bottom w:val="none" w:sz="0" w:space="0" w:color="auto"/>
        <w:right w:val="none" w:sz="0" w:space="0" w:color="auto"/>
      </w:divBdr>
    </w:div>
    <w:div w:id="2095392493">
      <w:bodyDiv w:val="1"/>
      <w:marLeft w:val="0"/>
      <w:marRight w:val="0"/>
      <w:marTop w:val="0"/>
      <w:marBottom w:val="0"/>
      <w:divBdr>
        <w:top w:val="none" w:sz="0" w:space="0" w:color="auto"/>
        <w:left w:val="none" w:sz="0" w:space="0" w:color="auto"/>
        <w:bottom w:val="none" w:sz="0" w:space="0" w:color="auto"/>
        <w:right w:val="none" w:sz="0" w:space="0" w:color="auto"/>
      </w:divBdr>
    </w:div>
    <w:div w:id="2095471128">
      <w:bodyDiv w:val="1"/>
      <w:marLeft w:val="0"/>
      <w:marRight w:val="0"/>
      <w:marTop w:val="0"/>
      <w:marBottom w:val="0"/>
      <w:divBdr>
        <w:top w:val="none" w:sz="0" w:space="0" w:color="auto"/>
        <w:left w:val="none" w:sz="0" w:space="0" w:color="auto"/>
        <w:bottom w:val="none" w:sz="0" w:space="0" w:color="auto"/>
        <w:right w:val="none" w:sz="0" w:space="0" w:color="auto"/>
      </w:divBdr>
    </w:div>
    <w:div w:id="2095475283">
      <w:bodyDiv w:val="1"/>
      <w:marLeft w:val="0"/>
      <w:marRight w:val="0"/>
      <w:marTop w:val="0"/>
      <w:marBottom w:val="0"/>
      <w:divBdr>
        <w:top w:val="none" w:sz="0" w:space="0" w:color="auto"/>
        <w:left w:val="none" w:sz="0" w:space="0" w:color="auto"/>
        <w:bottom w:val="none" w:sz="0" w:space="0" w:color="auto"/>
        <w:right w:val="none" w:sz="0" w:space="0" w:color="auto"/>
      </w:divBdr>
    </w:div>
    <w:div w:id="2095590129">
      <w:bodyDiv w:val="1"/>
      <w:marLeft w:val="0"/>
      <w:marRight w:val="0"/>
      <w:marTop w:val="0"/>
      <w:marBottom w:val="0"/>
      <w:divBdr>
        <w:top w:val="none" w:sz="0" w:space="0" w:color="auto"/>
        <w:left w:val="none" w:sz="0" w:space="0" w:color="auto"/>
        <w:bottom w:val="none" w:sz="0" w:space="0" w:color="auto"/>
        <w:right w:val="none" w:sz="0" w:space="0" w:color="auto"/>
      </w:divBdr>
    </w:div>
    <w:div w:id="2095666111">
      <w:bodyDiv w:val="1"/>
      <w:marLeft w:val="0"/>
      <w:marRight w:val="0"/>
      <w:marTop w:val="0"/>
      <w:marBottom w:val="0"/>
      <w:divBdr>
        <w:top w:val="none" w:sz="0" w:space="0" w:color="auto"/>
        <w:left w:val="none" w:sz="0" w:space="0" w:color="auto"/>
        <w:bottom w:val="none" w:sz="0" w:space="0" w:color="auto"/>
        <w:right w:val="none" w:sz="0" w:space="0" w:color="auto"/>
      </w:divBdr>
    </w:div>
    <w:div w:id="2095929886">
      <w:bodyDiv w:val="1"/>
      <w:marLeft w:val="0"/>
      <w:marRight w:val="0"/>
      <w:marTop w:val="0"/>
      <w:marBottom w:val="0"/>
      <w:divBdr>
        <w:top w:val="none" w:sz="0" w:space="0" w:color="auto"/>
        <w:left w:val="none" w:sz="0" w:space="0" w:color="auto"/>
        <w:bottom w:val="none" w:sz="0" w:space="0" w:color="auto"/>
        <w:right w:val="none" w:sz="0" w:space="0" w:color="auto"/>
      </w:divBdr>
    </w:div>
    <w:div w:id="2096047521">
      <w:bodyDiv w:val="1"/>
      <w:marLeft w:val="0"/>
      <w:marRight w:val="0"/>
      <w:marTop w:val="0"/>
      <w:marBottom w:val="0"/>
      <w:divBdr>
        <w:top w:val="none" w:sz="0" w:space="0" w:color="auto"/>
        <w:left w:val="none" w:sz="0" w:space="0" w:color="auto"/>
        <w:bottom w:val="none" w:sz="0" w:space="0" w:color="auto"/>
        <w:right w:val="none" w:sz="0" w:space="0" w:color="auto"/>
      </w:divBdr>
    </w:div>
    <w:div w:id="2096128047">
      <w:bodyDiv w:val="1"/>
      <w:marLeft w:val="0"/>
      <w:marRight w:val="0"/>
      <w:marTop w:val="0"/>
      <w:marBottom w:val="0"/>
      <w:divBdr>
        <w:top w:val="none" w:sz="0" w:space="0" w:color="auto"/>
        <w:left w:val="none" w:sz="0" w:space="0" w:color="auto"/>
        <w:bottom w:val="none" w:sz="0" w:space="0" w:color="auto"/>
        <w:right w:val="none" w:sz="0" w:space="0" w:color="auto"/>
      </w:divBdr>
    </w:div>
    <w:div w:id="2096129275">
      <w:bodyDiv w:val="1"/>
      <w:marLeft w:val="0"/>
      <w:marRight w:val="0"/>
      <w:marTop w:val="0"/>
      <w:marBottom w:val="0"/>
      <w:divBdr>
        <w:top w:val="none" w:sz="0" w:space="0" w:color="auto"/>
        <w:left w:val="none" w:sz="0" w:space="0" w:color="auto"/>
        <w:bottom w:val="none" w:sz="0" w:space="0" w:color="auto"/>
        <w:right w:val="none" w:sz="0" w:space="0" w:color="auto"/>
      </w:divBdr>
    </w:div>
    <w:div w:id="2096240656">
      <w:bodyDiv w:val="1"/>
      <w:marLeft w:val="0"/>
      <w:marRight w:val="0"/>
      <w:marTop w:val="0"/>
      <w:marBottom w:val="0"/>
      <w:divBdr>
        <w:top w:val="none" w:sz="0" w:space="0" w:color="auto"/>
        <w:left w:val="none" w:sz="0" w:space="0" w:color="auto"/>
        <w:bottom w:val="none" w:sz="0" w:space="0" w:color="auto"/>
        <w:right w:val="none" w:sz="0" w:space="0" w:color="auto"/>
      </w:divBdr>
    </w:div>
    <w:div w:id="2096246332">
      <w:bodyDiv w:val="1"/>
      <w:marLeft w:val="0"/>
      <w:marRight w:val="0"/>
      <w:marTop w:val="0"/>
      <w:marBottom w:val="0"/>
      <w:divBdr>
        <w:top w:val="none" w:sz="0" w:space="0" w:color="auto"/>
        <w:left w:val="none" w:sz="0" w:space="0" w:color="auto"/>
        <w:bottom w:val="none" w:sz="0" w:space="0" w:color="auto"/>
        <w:right w:val="none" w:sz="0" w:space="0" w:color="auto"/>
      </w:divBdr>
    </w:div>
    <w:div w:id="2096433127">
      <w:bodyDiv w:val="1"/>
      <w:marLeft w:val="0"/>
      <w:marRight w:val="0"/>
      <w:marTop w:val="0"/>
      <w:marBottom w:val="0"/>
      <w:divBdr>
        <w:top w:val="none" w:sz="0" w:space="0" w:color="auto"/>
        <w:left w:val="none" w:sz="0" w:space="0" w:color="auto"/>
        <w:bottom w:val="none" w:sz="0" w:space="0" w:color="auto"/>
        <w:right w:val="none" w:sz="0" w:space="0" w:color="auto"/>
      </w:divBdr>
    </w:div>
    <w:div w:id="2096435942">
      <w:bodyDiv w:val="1"/>
      <w:marLeft w:val="0"/>
      <w:marRight w:val="0"/>
      <w:marTop w:val="0"/>
      <w:marBottom w:val="0"/>
      <w:divBdr>
        <w:top w:val="none" w:sz="0" w:space="0" w:color="auto"/>
        <w:left w:val="none" w:sz="0" w:space="0" w:color="auto"/>
        <w:bottom w:val="none" w:sz="0" w:space="0" w:color="auto"/>
        <w:right w:val="none" w:sz="0" w:space="0" w:color="auto"/>
      </w:divBdr>
    </w:div>
    <w:div w:id="2096586011">
      <w:bodyDiv w:val="1"/>
      <w:marLeft w:val="0"/>
      <w:marRight w:val="0"/>
      <w:marTop w:val="0"/>
      <w:marBottom w:val="0"/>
      <w:divBdr>
        <w:top w:val="none" w:sz="0" w:space="0" w:color="auto"/>
        <w:left w:val="none" w:sz="0" w:space="0" w:color="auto"/>
        <w:bottom w:val="none" w:sz="0" w:space="0" w:color="auto"/>
        <w:right w:val="none" w:sz="0" w:space="0" w:color="auto"/>
      </w:divBdr>
    </w:div>
    <w:div w:id="2096895981">
      <w:bodyDiv w:val="1"/>
      <w:marLeft w:val="0"/>
      <w:marRight w:val="0"/>
      <w:marTop w:val="0"/>
      <w:marBottom w:val="0"/>
      <w:divBdr>
        <w:top w:val="none" w:sz="0" w:space="0" w:color="auto"/>
        <w:left w:val="none" w:sz="0" w:space="0" w:color="auto"/>
        <w:bottom w:val="none" w:sz="0" w:space="0" w:color="auto"/>
        <w:right w:val="none" w:sz="0" w:space="0" w:color="auto"/>
      </w:divBdr>
    </w:div>
    <w:div w:id="2096898316">
      <w:bodyDiv w:val="1"/>
      <w:marLeft w:val="0"/>
      <w:marRight w:val="0"/>
      <w:marTop w:val="0"/>
      <w:marBottom w:val="0"/>
      <w:divBdr>
        <w:top w:val="none" w:sz="0" w:space="0" w:color="auto"/>
        <w:left w:val="none" w:sz="0" w:space="0" w:color="auto"/>
        <w:bottom w:val="none" w:sz="0" w:space="0" w:color="auto"/>
        <w:right w:val="none" w:sz="0" w:space="0" w:color="auto"/>
      </w:divBdr>
    </w:div>
    <w:div w:id="2096899749">
      <w:bodyDiv w:val="1"/>
      <w:marLeft w:val="0"/>
      <w:marRight w:val="0"/>
      <w:marTop w:val="0"/>
      <w:marBottom w:val="0"/>
      <w:divBdr>
        <w:top w:val="none" w:sz="0" w:space="0" w:color="auto"/>
        <w:left w:val="none" w:sz="0" w:space="0" w:color="auto"/>
        <w:bottom w:val="none" w:sz="0" w:space="0" w:color="auto"/>
        <w:right w:val="none" w:sz="0" w:space="0" w:color="auto"/>
      </w:divBdr>
    </w:div>
    <w:div w:id="2097094832">
      <w:bodyDiv w:val="1"/>
      <w:marLeft w:val="0"/>
      <w:marRight w:val="0"/>
      <w:marTop w:val="0"/>
      <w:marBottom w:val="0"/>
      <w:divBdr>
        <w:top w:val="none" w:sz="0" w:space="0" w:color="auto"/>
        <w:left w:val="none" w:sz="0" w:space="0" w:color="auto"/>
        <w:bottom w:val="none" w:sz="0" w:space="0" w:color="auto"/>
        <w:right w:val="none" w:sz="0" w:space="0" w:color="auto"/>
      </w:divBdr>
    </w:div>
    <w:div w:id="2097163932">
      <w:bodyDiv w:val="1"/>
      <w:marLeft w:val="0"/>
      <w:marRight w:val="0"/>
      <w:marTop w:val="0"/>
      <w:marBottom w:val="0"/>
      <w:divBdr>
        <w:top w:val="none" w:sz="0" w:space="0" w:color="auto"/>
        <w:left w:val="none" w:sz="0" w:space="0" w:color="auto"/>
        <w:bottom w:val="none" w:sz="0" w:space="0" w:color="auto"/>
        <w:right w:val="none" w:sz="0" w:space="0" w:color="auto"/>
      </w:divBdr>
    </w:div>
    <w:div w:id="2097172392">
      <w:bodyDiv w:val="1"/>
      <w:marLeft w:val="0"/>
      <w:marRight w:val="0"/>
      <w:marTop w:val="0"/>
      <w:marBottom w:val="0"/>
      <w:divBdr>
        <w:top w:val="none" w:sz="0" w:space="0" w:color="auto"/>
        <w:left w:val="none" w:sz="0" w:space="0" w:color="auto"/>
        <w:bottom w:val="none" w:sz="0" w:space="0" w:color="auto"/>
        <w:right w:val="none" w:sz="0" w:space="0" w:color="auto"/>
      </w:divBdr>
    </w:div>
    <w:div w:id="2097314026">
      <w:bodyDiv w:val="1"/>
      <w:marLeft w:val="0"/>
      <w:marRight w:val="0"/>
      <w:marTop w:val="0"/>
      <w:marBottom w:val="0"/>
      <w:divBdr>
        <w:top w:val="none" w:sz="0" w:space="0" w:color="auto"/>
        <w:left w:val="none" w:sz="0" w:space="0" w:color="auto"/>
        <w:bottom w:val="none" w:sz="0" w:space="0" w:color="auto"/>
        <w:right w:val="none" w:sz="0" w:space="0" w:color="auto"/>
      </w:divBdr>
    </w:div>
    <w:div w:id="2097701135">
      <w:bodyDiv w:val="1"/>
      <w:marLeft w:val="0"/>
      <w:marRight w:val="0"/>
      <w:marTop w:val="0"/>
      <w:marBottom w:val="0"/>
      <w:divBdr>
        <w:top w:val="none" w:sz="0" w:space="0" w:color="auto"/>
        <w:left w:val="none" w:sz="0" w:space="0" w:color="auto"/>
        <w:bottom w:val="none" w:sz="0" w:space="0" w:color="auto"/>
        <w:right w:val="none" w:sz="0" w:space="0" w:color="auto"/>
      </w:divBdr>
    </w:div>
    <w:div w:id="2097820467">
      <w:bodyDiv w:val="1"/>
      <w:marLeft w:val="0"/>
      <w:marRight w:val="0"/>
      <w:marTop w:val="0"/>
      <w:marBottom w:val="0"/>
      <w:divBdr>
        <w:top w:val="none" w:sz="0" w:space="0" w:color="auto"/>
        <w:left w:val="none" w:sz="0" w:space="0" w:color="auto"/>
        <w:bottom w:val="none" w:sz="0" w:space="0" w:color="auto"/>
        <w:right w:val="none" w:sz="0" w:space="0" w:color="auto"/>
      </w:divBdr>
    </w:div>
    <w:div w:id="2098017376">
      <w:bodyDiv w:val="1"/>
      <w:marLeft w:val="0"/>
      <w:marRight w:val="0"/>
      <w:marTop w:val="0"/>
      <w:marBottom w:val="0"/>
      <w:divBdr>
        <w:top w:val="none" w:sz="0" w:space="0" w:color="auto"/>
        <w:left w:val="none" w:sz="0" w:space="0" w:color="auto"/>
        <w:bottom w:val="none" w:sz="0" w:space="0" w:color="auto"/>
        <w:right w:val="none" w:sz="0" w:space="0" w:color="auto"/>
      </w:divBdr>
    </w:div>
    <w:div w:id="2098017574">
      <w:bodyDiv w:val="1"/>
      <w:marLeft w:val="0"/>
      <w:marRight w:val="0"/>
      <w:marTop w:val="0"/>
      <w:marBottom w:val="0"/>
      <w:divBdr>
        <w:top w:val="none" w:sz="0" w:space="0" w:color="auto"/>
        <w:left w:val="none" w:sz="0" w:space="0" w:color="auto"/>
        <w:bottom w:val="none" w:sz="0" w:space="0" w:color="auto"/>
        <w:right w:val="none" w:sz="0" w:space="0" w:color="auto"/>
      </w:divBdr>
    </w:div>
    <w:div w:id="2098137535">
      <w:bodyDiv w:val="1"/>
      <w:marLeft w:val="0"/>
      <w:marRight w:val="0"/>
      <w:marTop w:val="0"/>
      <w:marBottom w:val="0"/>
      <w:divBdr>
        <w:top w:val="none" w:sz="0" w:space="0" w:color="auto"/>
        <w:left w:val="none" w:sz="0" w:space="0" w:color="auto"/>
        <w:bottom w:val="none" w:sz="0" w:space="0" w:color="auto"/>
        <w:right w:val="none" w:sz="0" w:space="0" w:color="auto"/>
      </w:divBdr>
    </w:div>
    <w:div w:id="2098211165">
      <w:bodyDiv w:val="1"/>
      <w:marLeft w:val="0"/>
      <w:marRight w:val="0"/>
      <w:marTop w:val="0"/>
      <w:marBottom w:val="0"/>
      <w:divBdr>
        <w:top w:val="none" w:sz="0" w:space="0" w:color="auto"/>
        <w:left w:val="none" w:sz="0" w:space="0" w:color="auto"/>
        <w:bottom w:val="none" w:sz="0" w:space="0" w:color="auto"/>
        <w:right w:val="none" w:sz="0" w:space="0" w:color="auto"/>
      </w:divBdr>
    </w:div>
    <w:div w:id="2098285406">
      <w:bodyDiv w:val="1"/>
      <w:marLeft w:val="0"/>
      <w:marRight w:val="0"/>
      <w:marTop w:val="0"/>
      <w:marBottom w:val="0"/>
      <w:divBdr>
        <w:top w:val="none" w:sz="0" w:space="0" w:color="auto"/>
        <w:left w:val="none" w:sz="0" w:space="0" w:color="auto"/>
        <w:bottom w:val="none" w:sz="0" w:space="0" w:color="auto"/>
        <w:right w:val="none" w:sz="0" w:space="0" w:color="auto"/>
      </w:divBdr>
    </w:div>
    <w:div w:id="2098397824">
      <w:bodyDiv w:val="1"/>
      <w:marLeft w:val="0"/>
      <w:marRight w:val="0"/>
      <w:marTop w:val="0"/>
      <w:marBottom w:val="0"/>
      <w:divBdr>
        <w:top w:val="none" w:sz="0" w:space="0" w:color="auto"/>
        <w:left w:val="none" w:sz="0" w:space="0" w:color="auto"/>
        <w:bottom w:val="none" w:sz="0" w:space="0" w:color="auto"/>
        <w:right w:val="none" w:sz="0" w:space="0" w:color="auto"/>
      </w:divBdr>
    </w:div>
    <w:div w:id="2098404114">
      <w:bodyDiv w:val="1"/>
      <w:marLeft w:val="0"/>
      <w:marRight w:val="0"/>
      <w:marTop w:val="0"/>
      <w:marBottom w:val="0"/>
      <w:divBdr>
        <w:top w:val="none" w:sz="0" w:space="0" w:color="auto"/>
        <w:left w:val="none" w:sz="0" w:space="0" w:color="auto"/>
        <w:bottom w:val="none" w:sz="0" w:space="0" w:color="auto"/>
        <w:right w:val="none" w:sz="0" w:space="0" w:color="auto"/>
      </w:divBdr>
    </w:div>
    <w:div w:id="2098476746">
      <w:bodyDiv w:val="1"/>
      <w:marLeft w:val="0"/>
      <w:marRight w:val="0"/>
      <w:marTop w:val="0"/>
      <w:marBottom w:val="0"/>
      <w:divBdr>
        <w:top w:val="none" w:sz="0" w:space="0" w:color="auto"/>
        <w:left w:val="none" w:sz="0" w:space="0" w:color="auto"/>
        <w:bottom w:val="none" w:sz="0" w:space="0" w:color="auto"/>
        <w:right w:val="none" w:sz="0" w:space="0" w:color="auto"/>
      </w:divBdr>
    </w:div>
    <w:div w:id="2098548975">
      <w:bodyDiv w:val="1"/>
      <w:marLeft w:val="0"/>
      <w:marRight w:val="0"/>
      <w:marTop w:val="0"/>
      <w:marBottom w:val="0"/>
      <w:divBdr>
        <w:top w:val="none" w:sz="0" w:space="0" w:color="auto"/>
        <w:left w:val="none" w:sz="0" w:space="0" w:color="auto"/>
        <w:bottom w:val="none" w:sz="0" w:space="0" w:color="auto"/>
        <w:right w:val="none" w:sz="0" w:space="0" w:color="auto"/>
      </w:divBdr>
    </w:div>
    <w:div w:id="2098553408">
      <w:bodyDiv w:val="1"/>
      <w:marLeft w:val="0"/>
      <w:marRight w:val="0"/>
      <w:marTop w:val="0"/>
      <w:marBottom w:val="0"/>
      <w:divBdr>
        <w:top w:val="none" w:sz="0" w:space="0" w:color="auto"/>
        <w:left w:val="none" w:sz="0" w:space="0" w:color="auto"/>
        <w:bottom w:val="none" w:sz="0" w:space="0" w:color="auto"/>
        <w:right w:val="none" w:sz="0" w:space="0" w:color="auto"/>
      </w:divBdr>
    </w:div>
    <w:div w:id="2098553962">
      <w:bodyDiv w:val="1"/>
      <w:marLeft w:val="0"/>
      <w:marRight w:val="0"/>
      <w:marTop w:val="0"/>
      <w:marBottom w:val="0"/>
      <w:divBdr>
        <w:top w:val="none" w:sz="0" w:space="0" w:color="auto"/>
        <w:left w:val="none" w:sz="0" w:space="0" w:color="auto"/>
        <w:bottom w:val="none" w:sz="0" w:space="0" w:color="auto"/>
        <w:right w:val="none" w:sz="0" w:space="0" w:color="auto"/>
      </w:divBdr>
    </w:div>
    <w:div w:id="2098745925">
      <w:bodyDiv w:val="1"/>
      <w:marLeft w:val="0"/>
      <w:marRight w:val="0"/>
      <w:marTop w:val="0"/>
      <w:marBottom w:val="0"/>
      <w:divBdr>
        <w:top w:val="none" w:sz="0" w:space="0" w:color="auto"/>
        <w:left w:val="none" w:sz="0" w:space="0" w:color="auto"/>
        <w:bottom w:val="none" w:sz="0" w:space="0" w:color="auto"/>
        <w:right w:val="none" w:sz="0" w:space="0" w:color="auto"/>
      </w:divBdr>
    </w:div>
    <w:div w:id="2098819255">
      <w:bodyDiv w:val="1"/>
      <w:marLeft w:val="0"/>
      <w:marRight w:val="0"/>
      <w:marTop w:val="0"/>
      <w:marBottom w:val="0"/>
      <w:divBdr>
        <w:top w:val="none" w:sz="0" w:space="0" w:color="auto"/>
        <w:left w:val="none" w:sz="0" w:space="0" w:color="auto"/>
        <w:bottom w:val="none" w:sz="0" w:space="0" w:color="auto"/>
        <w:right w:val="none" w:sz="0" w:space="0" w:color="auto"/>
      </w:divBdr>
    </w:div>
    <w:div w:id="2098866683">
      <w:bodyDiv w:val="1"/>
      <w:marLeft w:val="0"/>
      <w:marRight w:val="0"/>
      <w:marTop w:val="0"/>
      <w:marBottom w:val="0"/>
      <w:divBdr>
        <w:top w:val="none" w:sz="0" w:space="0" w:color="auto"/>
        <w:left w:val="none" w:sz="0" w:space="0" w:color="auto"/>
        <w:bottom w:val="none" w:sz="0" w:space="0" w:color="auto"/>
        <w:right w:val="none" w:sz="0" w:space="0" w:color="auto"/>
      </w:divBdr>
    </w:div>
    <w:div w:id="2099013463">
      <w:bodyDiv w:val="1"/>
      <w:marLeft w:val="0"/>
      <w:marRight w:val="0"/>
      <w:marTop w:val="0"/>
      <w:marBottom w:val="0"/>
      <w:divBdr>
        <w:top w:val="none" w:sz="0" w:space="0" w:color="auto"/>
        <w:left w:val="none" w:sz="0" w:space="0" w:color="auto"/>
        <w:bottom w:val="none" w:sz="0" w:space="0" w:color="auto"/>
        <w:right w:val="none" w:sz="0" w:space="0" w:color="auto"/>
      </w:divBdr>
    </w:div>
    <w:div w:id="2099016489">
      <w:bodyDiv w:val="1"/>
      <w:marLeft w:val="0"/>
      <w:marRight w:val="0"/>
      <w:marTop w:val="0"/>
      <w:marBottom w:val="0"/>
      <w:divBdr>
        <w:top w:val="none" w:sz="0" w:space="0" w:color="auto"/>
        <w:left w:val="none" w:sz="0" w:space="0" w:color="auto"/>
        <w:bottom w:val="none" w:sz="0" w:space="0" w:color="auto"/>
        <w:right w:val="none" w:sz="0" w:space="0" w:color="auto"/>
      </w:divBdr>
    </w:div>
    <w:div w:id="2099130454">
      <w:bodyDiv w:val="1"/>
      <w:marLeft w:val="0"/>
      <w:marRight w:val="0"/>
      <w:marTop w:val="0"/>
      <w:marBottom w:val="0"/>
      <w:divBdr>
        <w:top w:val="none" w:sz="0" w:space="0" w:color="auto"/>
        <w:left w:val="none" w:sz="0" w:space="0" w:color="auto"/>
        <w:bottom w:val="none" w:sz="0" w:space="0" w:color="auto"/>
        <w:right w:val="none" w:sz="0" w:space="0" w:color="auto"/>
      </w:divBdr>
    </w:div>
    <w:div w:id="2099133733">
      <w:bodyDiv w:val="1"/>
      <w:marLeft w:val="0"/>
      <w:marRight w:val="0"/>
      <w:marTop w:val="0"/>
      <w:marBottom w:val="0"/>
      <w:divBdr>
        <w:top w:val="none" w:sz="0" w:space="0" w:color="auto"/>
        <w:left w:val="none" w:sz="0" w:space="0" w:color="auto"/>
        <w:bottom w:val="none" w:sz="0" w:space="0" w:color="auto"/>
        <w:right w:val="none" w:sz="0" w:space="0" w:color="auto"/>
      </w:divBdr>
    </w:div>
    <w:div w:id="2099327777">
      <w:bodyDiv w:val="1"/>
      <w:marLeft w:val="0"/>
      <w:marRight w:val="0"/>
      <w:marTop w:val="0"/>
      <w:marBottom w:val="0"/>
      <w:divBdr>
        <w:top w:val="none" w:sz="0" w:space="0" w:color="auto"/>
        <w:left w:val="none" w:sz="0" w:space="0" w:color="auto"/>
        <w:bottom w:val="none" w:sz="0" w:space="0" w:color="auto"/>
        <w:right w:val="none" w:sz="0" w:space="0" w:color="auto"/>
      </w:divBdr>
    </w:div>
    <w:div w:id="2099400350">
      <w:bodyDiv w:val="1"/>
      <w:marLeft w:val="0"/>
      <w:marRight w:val="0"/>
      <w:marTop w:val="0"/>
      <w:marBottom w:val="0"/>
      <w:divBdr>
        <w:top w:val="none" w:sz="0" w:space="0" w:color="auto"/>
        <w:left w:val="none" w:sz="0" w:space="0" w:color="auto"/>
        <w:bottom w:val="none" w:sz="0" w:space="0" w:color="auto"/>
        <w:right w:val="none" w:sz="0" w:space="0" w:color="auto"/>
      </w:divBdr>
    </w:div>
    <w:div w:id="2099401576">
      <w:bodyDiv w:val="1"/>
      <w:marLeft w:val="0"/>
      <w:marRight w:val="0"/>
      <w:marTop w:val="0"/>
      <w:marBottom w:val="0"/>
      <w:divBdr>
        <w:top w:val="none" w:sz="0" w:space="0" w:color="auto"/>
        <w:left w:val="none" w:sz="0" w:space="0" w:color="auto"/>
        <w:bottom w:val="none" w:sz="0" w:space="0" w:color="auto"/>
        <w:right w:val="none" w:sz="0" w:space="0" w:color="auto"/>
      </w:divBdr>
    </w:div>
    <w:div w:id="2099402414">
      <w:bodyDiv w:val="1"/>
      <w:marLeft w:val="0"/>
      <w:marRight w:val="0"/>
      <w:marTop w:val="0"/>
      <w:marBottom w:val="0"/>
      <w:divBdr>
        <w:top w:val="none" w:sz="0" w:space="0" w:color="auto"/>
        <w:left w:val="none" w:sz="0" w:space="0" w:color="auto"/>
        <w:bottom w:val="none" w:sz="0" w:space="0" w:color="auto"/>
        <w:right w:val="none" w:sz="0" w:space="0" w:color="auto"/>
      </w:divBdr>
    </w:div>
    <w:div w:id="2099449462">
      <w:bodyDiv w:val="1"/>
      <w:marLeft w:val="0"/>
      <w:marRight w:val="0"/>
      <w:marTop w:val="0"/>
      <w:marBottom w:val="0"/>
      <w:divBdr>
        <w:top w:val="none" w:sz="0" w:space="0" w:color="auto"/>
        <w:left w:val="none" w:sz="0" w:space="0" w:color="auto"/>
        <w:bottom w:val="none" w:sz="0" w:space="0" w:color="auto"/>
        <w:right w:val="none" w:sz="0" w:space="0" w:color="auto"/>
      </w:divBdr>
    </w:div>
    <w:div w:id="2099904817">
      <w:bodyDiv w:val="1"/>
      <w:marLeft w:val="0"/>
      <w:marRight w:val="0"/>
      <w:marTop w:val="0"/>
      <w:marBottom w:val="0"/>
      <w:divBdr>
        <w:top w:val="none" w:sz="0" w:space="0" w:color="auto"/>
        <w:left w:val="none" w:sz="0" w:space="0" w:color="auto"/>
        <w:bottom w:val="none" w:sz="0" w:space="0" w:color="auto"/>
        <w:right w:val="none" w:sz="0" w:space="0" w:color="auto"/>
      </w:divBdr>
    </w:div>
    <w:div w:id="2099908260">
      <w:bodyDiv w:val="1"/>
      <w:marLeft w:val="0"/>
      <w:marRight w:val="0"/>
      <w:marTop w:val="0"/>
      <w:marBottom w:val="0"/>
      <w:divBdr>
        <w:top w:val="none" w:sz="0" w:space="0" w:color="auto"/>
        <w:left w:val="none" w:sz="0" w:space="0" w:color="auto"/>
        <w:bottom w:val="none" w:sz="0" w:space="0" w:color="auto"/>
        <w:right w:val="none" w:sz="0" w:space="0" w:color="auto"/>
      </w:divBdr>
    </w:div>
    <w:div w:id="2099984019">
      <w:bodyDiv w:val="1"/>
      <w:marLeft w:val="0"/>
      <w:marRight w:val="0"/>
      <w:marTop w:val="0"/>
      <w:marBottom w:val="0"/>
      <w:divBdr>
        <w:top w:val="none" w:sz="0" w:space="0" w:color="auto"/>
        <w:left w:val="none" w:sz="0" w:space="0" w:color="auto"/>
        <w:bottom w:val="none" w:sz="0" w:space="0" w:color="auto"/>
        <w:right w:val="none" w:sz="0" w:space="0" w:color="auto"/>
      </w:divBdr>
    </w:div>
    <w:div w:id="2100131237">
      <w:bodyDiv w:val="1"/>
      <w:marLeft w:val="0"/>
      <w:marRight w:val="0"/>
      <w:marTop w:val="0"/>
      <w:marBottom w:val="0"/>
      <w:divBdr>
        <w:top w:val="none" w:sz="0" w:space="0" w:color="auto"/>
        <w:left w:val="none" w:sz="0" w:space="0" w:color="auto"/>
        <w:bottom w:val="none" w:sz="0" w:space="0" w:color="auto"/>
        <w:right w:val="none" w:sz="0" w:space="0" w:color="auto"/>
      </w:divBdr>
    </w:div>
    <w:div w:id="2100176982">
      <w:bodyDiv w:val="1"/>
      <w:marLeft w:val="0"/>
      <w:marRight w:val="0"/>
      <w:marTop w:val="0"/>
      <w:marBottom w:val="0"/>
      <w:divBdr>
        <w:top w:val="none" w:sz="0" w:space="0" w:color="auto"/>
        <w:left w:val="none" w:sz="0" w:space="0" w:color="auto"/>
        <w:bottom w:val="none" w:sz="0" w:space="0" w:color="auto"/>
        <w:right w:val="none" w:sz="0" w:space="0" w:color="auto"/>
      </w:divBdr>
    </w:div>
    <w:div w:id="2100176990">
      <w:bodyDiv w:val="1"/>
      <w:marLeft w:val="0"/>
      <w:marRight w:val="0"/>
      <w:marTop w:val="0"/>
      <w:marBottom w:val="0"/>
      <w:divBdr>
        <w:top w:val="none" w:sz="0" w:space="0" w:color="auto"/>
        <w:left w:val="none" w:sz="0" w:space="0" w:color="auto"/>
        <w:bottom w:val="none" w:sz="0" w:space="0" w:color="auto"/>
        <w:right w:val="none" w:sz="0" w:space="0" w:color="auto"/>
      </w:divBdr>
    </w:div>
    <w:div w:id="2100327815">
      <w:bodyDiv w:val="1"/>
      <w:marLeft w:val="0"/>
      <w:marRight w:val="0"/>
      <w:marTop w:val="0"/>
      <w:marBottom w:val="0"/>
      <w:divBdr>
        <w:top w:val="none" w:sz="0" w:space="0" w:color="auto"/>
        <w:left w:val="none" w:sz="0" w:space="0" w:color="auto"/>
        <w:bottom w:val="none" w:sz="0" w:space="0" w:color="auto"/>
        <w:right w:val="none" w:sz="0" w:space="0" w:color="auto"/>
      </w:divBdr>
    </w:div>
    <w:div w:id="2100523787">
      <w:bodyDiv w:val="1"/>
      <w:marLeft w:val="0"/>
      <w:marRight w:val="0"/>
      <w:marTop w:val="0"/>
      <w:marBottom w:val="0"/>
      <w:divBdr>
        <w:top w:val="none" w:sz="0" w:space="0" w:color="auto"/>
        <w:left w:val="none" w:sz="0" w:space="0" w:color="auto"/>
        <w:bottom w:val="none" w:sz="0" w:space="0" w:color="auto"/>
        <w:right w:val="none" w:sz="0" w:space="0" w:color="auto"/>
      </w:divBdr>
    </w:div>
    <w:div w:id="2100564948">
      <w:bodyDiv w:val="1"/>
      <w:marLeft w:val="0"/>
      <w:marRight w:val="0"/>
      <w:marTop w:val="0"/>
      <w:marBottom w:val="0"/>
      <w:divBdr>
        <w:top w:val="none" w:sz="0" w:space="0" w:color="auto"/>
        <w:left w:val="none" w:sz="0" w:space="0" w:color="auto"/>
        <w:bottom w:val="none" w:sz="0" w:space="0" w:color="auto"/>
        <w:right w:val="none" w:sz="0" w:space="0" w:color="auto"/>
      </w:divBdr>
    </w:div>
    <w:div w:id="2100636651">
      <w:bodyDiv w:val="1"/>
      <w:marLeft w:val="0"/>
      <w:marRight w:val="0"/>
      <w:marTop w:val="0"/>
      <w:marBottom w:val="0"/>
      <w:divBdr>
        <w:top w:val="none" w:sz="0" w:space="0" w:color="auto"/>
        <w:left w:val="none" w:sz="0" w:space="0" w:color="auto"/>
        <w:bottom w:val="none" w:sz="0" w:space="0" w:color="auto"/>
        <w:right w:val="none" w:sz="0" w:space="0" w:color="auto"/>
      </w:divBdr>
    </w:div>
    <w:div w:id="2100982452">
      <w:bodyDiv w:val="1"/>
      <w:marLeft w:val="0"/>
      <w:marRight w:val="0"/>
      <w:marTop w:val="0"/>
      <w:marBottom w:val="0"/>
      <w:divBdr>
        <w:top w:val="none" w:sz="0" w:space="0" w:color="auto"/>
        <w:left w:val="none" w:sz="0" w:space="0" w:color="auto"/>
        <w:bottom w:val="none" w:sz="0" w:space="0" w:color="auto"/>
        <w:right w:val="none" w:sz="0" w:space="0" w:color="auto"/>
      </w:divBdr>
    </w:div>
    <w:div w:id="2101102202">
      <w:bodyDiv w:val="1"/>
      <w:marLeft w:val="0"/>
      <w:marRight w:val="0"/>
      <w:marTop w:val="0"/>
      <w:marBottom w:val="0"/>
      <w:divBdr>
        <w:top w:val="none" w:sz="0" w:space="0" w:color="auto"/>
        <w:left w:val="none" w:sz="0" w:space="0" w:color="auto"/>
        <w:bottom w:val="none" w:sz="0" w:space="0" w:color="auto"/>
        <w:right w:val="none" w:sz="0" w:space="0" w:color="auto"/>
      </w:divBdr>
    </w:div>
    <w:div w:id="2101293613">
      <w:bodyDiv w:val="1"/>
      <w:marLeft w:val="0"/>
      <w:marRight w:val="0"/>
      <w:marTop w:val="0"/>
      <w:marBottom w:val="0"/>
      <w:divBdr>
        <w:top w:val="none" w:sz="0" w:space="0" w:color="auto"/>
        <w:left w:val="none" w:sz="0" w:space="0" w:color="auto"/>
        <w:bottom w:val="none" w:sz="0" w:space="0" w:color="auto"/>
        <w:right w:val="none" w:sz="0" w:space="0" w:color="auto"/>
      </w:divBdr>
    </w:div>
    <w:div w:id="2101438918">
      <w:bodyDiv w:val="1"/>
      <w:marLeft w:val="0"/>
      <w:marRight w:val="0"/>
      <w:marTop w:val="0"/>
      <w:marBottom w:val="0"/>
      <w:divBdr>
        <w:top w:val="none" w:sz="0" w:space="0" w:color="auto"/>
        <w:left w:val="none" w:sz="0" w:space="0" w:color="auto"/>
        <w:bottom w:val="none" w:sz="0" w:space="0" w:color="auto"/>
        <w:right w:val="none" w:sz="0" w:space="0" w:color="auto"/>
      </w:divBdr>
    </w:div>
    <w:div w:id="2101486737">
      <w:bodyDiv w:val="1"/>
      <w:marLeft w:val="0"/>
      <w:marRight w:val="0"/>
      <w:marTop w:val="0"/>
      <w:marBottom w:val="0"/>
      <w:divBdr>
        <w:top w:val="none" w:sz="0" w:space="0" w:color="auto"/>
        <w:left w:val="none" w:sz="0" w:space="0" w:color="auto"/>
        <w:bottom w:val="none" w:sz="0" w:space="0" w:color="auto"/>
        <w:right w:val="none" w:sz="0" w:space="0" w:color="auto"/>
      </w:divBdr>
    </w:div>
    <w:div w:id="2101635188">
      <w:bodyDiv w:val="1"/>
      <w:marLeft w:val="0"/>
      <w:marRight w:val="0"/>
      <w:marTop w:val="0"/>
      <w:marBottom w:val="0"/>
      <w:divBdr>
        <w:top w:val="none" w:sz="0" w:space="0" w:color="auto"/>
        <w:left w:val="none" w:sz="0" w:space="0" w:color="auto"/>
        <w:bottom w:val="none" w:sz="0" w:space="0" w:color="auto"/>
        <w:right w:val="none" w:sz="0" w:space="0" w:color="auto"/>
      </w:divBdr>
    </w:div>
    <w:div w:id="2101753102">
      <w:bodyDiv w:val="1"/>
      <w:marLeft w:val="0"/>
      <w:marRight w:val="0"/>
      <w:marTop w:val="0"/>
      <w:marBottom w:val="0"/>
      <w:divBdr>
        <w:top w:val="none" w:sz="0" w:space="0" w:color="auto"/>
        <w:left w:val="none" w:sz="0" w:space="0" w:color="auto"/>
        <w:bottom w:val="none" w:sz="0" w:space="0" w:color="auto"/>
        <w:right w:val="none" w:sz="0" w:space="0" w:color="auto"/>
      </w:divBdr>
    </w:div>
    <w:div w:id="2101755413">
      <w:bodyDiv w:val="1"/>
      <w:marLeft w:val="0"/>
      <w:marRight w:val="0"/>
      <w:marTop w:val="0"/>
      <w:marBottom w:val="0"/>
      <w:divBdr>
        <w:top w:val="none" w:sz="0" w:space="0" w:color="auto"/>
        <w:left w:val="none" w:sz="0" w:space="0" w:color="auto"/>
        <w:bottom w:val="none" w:sz="0" w:space="0" w:color="auto"/>
        <w:right w:val="none" w:sz="0" w:space="0" w:color="auto"/>
      </w:divBdr>
    </w:div>
    <w:div w:id="2101876320">
      <w:bodyDiv w:val="1"/>
      <w:marLeft w:val="0"/>
      <w:marRight w:val="0"/>
      <w:marTop w:val="0"/>
      <w:marBottom w:val="0"/>
      <w:divBdr>
        <w:top w:val="none" w:sz="0" w:space="0" w:color="auto"/>
        <w:left w:val="none" w:sz="0" w:space="0" w:color="auto"/>
        <w:bottom w:val="none" w:sz="0" w:space="0" w:color="auto"/>
        <w:right w:val="none" w:sz="0" w:space="0" w:color="auto"/>
      </w:divBdr>
    </w:div>
    <w:div w:id="2101877224">
      <w:bodyDiv w:val="1"/>
      <w:marLeft w:val="0"/>
      <w:marRight w:val="0"/>
      <w:marTop w:val="0"/>
      <w:marBottom w:val="0"/>
      <w:divBdr>
        <w:top w:val="none" w:sz="0" w:space="0" w:color="auto"/>
        <w:left w:val="none" w:sz="0" w:space="0" w:color="auto"/>
        <w:bottom w:val="none" w:sz="0" w:space="0" w:color="auto"/>
        <w:right w:val="none" w:sz="0" w:space="0" w:color="auto"/>
      </w:divBdr>
    </w:div>
    <w:div w:id="2101952560">
      <w:bodyDiv w:val="1"/>
      <w:marLeft w:val="0"/>
      <w:marRight w:val="0"/>
      <w:marTop w:val="0"/>
      <w:marBottom w:val="0"/>
      <w:divBdr>
        <w:top w:val="none" w:sz="0" w:space="0" w:color="auto"/>
        <w:left w:val="none" w:sz="0" w:space="0" w:color="auto"/>
        <w:bottom w:val="none" w:sz="0" w:space="0" w:color="auto"/>
        <w:right w:val="none" w:sz="0" w:space="0" w:color="auto"/>
      </w:divBdr>
    </w:div>
    <w:div w:id="2102145338">
      <w:bodyDiv w:val="1"/>
      <w:marLeft w:val="0"/>
      <w:marRight w:val="0"/>
      <w:marTop w:val="0"/>
      <w:marBottom w:val="0"/>
      <w:divBdr>
        <w:top w:val="none" w:sz="0" w:space="0" w:color="auto"/>
        <w:left w:val="none" w:sz="0" w:space="0" w:color="auto"/>
        <w:bottom w:val="none" w:sz="0" w:space="0" w:color="auto"/>
        <w:right w:val="none" w:sz="0" w:space="0" w:color="auto"/>
      </w:divBdr>
    </w:div>
    <w:div w:id="2102213248">
      <w:bodyDiv w:val="1"/>
      <w:marLeft w:val="0"/>
      <w:marRight w:val="0"/>
      <w:marTop w:val="0"/>
      <w:marBottom w:val="0"/>
      <w:divBdr>
        <w:top w:val="none" w:sz="0" w:space="0" w:color="auto"/>
        <w:left w:val="none" w:sz="0" w:space="0" w:color="auto"/>
        <w:bottom w:val="none" w:sz="0" w:space="0" w:color="auto"/>
        <w:right w:val="none" w:sz="0" w:space="0" w:color="auto"/>
      </w:divBdr>
    </w:div>
    <w:div w:id="2102215109">
      <w:bodyDiv w:val="1"/>
      <w:marLeft w:val="0"/>
      <w:marRight w:val="0"/>
      <w:marTop w:val="0"/>
      <w:marBottom w:val="0"/>
      <w:divBdr>
        <w:top w:val="none" w:sz="0" w:space="0" w:color="auto"/>
        <w:left w:val="none" w:sz="0" w:space="0" w:color="auto"/>
        <w:bottom w:val="none" w:sz="0" w:space="0" w:color="auto"/>
        <w:right w:val="none" w:sz="0" w:space="0" w:color="auto"/>
      </w:divBdr>
    </w:div>
    <w:div w:id="2102411227">
      <w:bodyDiv w:val="1"/>
      <w:marLeft w:val="0"/>
      <w:marRight w:val="0"/>
      <w:marTop w:val="0"/>
      <w:marBottom w:val="0"/>
      <w:divBdr>
        <w:top w:val="none" w:sz="0" w:space="0" w:color="auto"/>
        <w:left w:val="none" w:sz="0" w:space="0" w:color="auto"/>
        <w:bottom w:val="none" w:sz="0" w:space="0" w:color="auto"/>
        <w:right w:val="none" w:sz="0" w:space="0" w:color="auto"/>
      </w:divBdr>
    </w:div>
    <w:div w:id="2102799478">
      <w:bodyDiv w:val="1"/>
      <w:marLeft w:val="0"/>
      <w:marRight w:val="0"/>
      <w:marTop w:val="0"/>
      <w:marBottom w:val="0"/>
      <w:divBdr>
        <w:top w:val="none" w:sz="0" w:space="0" w:color="auto"/>
        <w:left w:val="none" w:sz="0" w:space="0" w:color="auto"/>
        <w:bottom w:val="none" w:sz="0" w:space="0" w:color="auto"/>
        <w:right w:val="none" w:sz="0" w:space="0" w:color="auto"/>
      </w:divBdr>
    </w:div>
    <w:div w:id="2102869493">
      <w:bodyDiv w:val="1"/>
      <w:marLeft w:val="0"/>
      <w:marRight w:val="0"/>
      <w:marTop w:val="0"/>
      <w:marBottom w:val="0"/>
      <w:divBdr>
        <w:top w:val="none" w:sz="0" w:space="0" w:color="auto"/>
        <w:left w:val="none" w:sz="0" w:space="0" w:color="auto"/>
        <w:bottom w:val="none" w:sz="0" w:space="0" w:color="auto"/>
        <w:right w:val="none" w:sz="0" w:space="0" w:color="auto"/>
      </w:divBdr>
    </w:div>
    <w:div w:id="2103144981">
      <w:bodyDiv w:val="1"/>
      <w:marLeft w:val="0"/>
      <w:marRight w:val="0"/>
      <w:marTop w:val="0"/>
      <w:marBottom w:val="0"/>
      <w:divBdr>
        <w:top w:val="none" w:sz="0" w:space="0" w:color="auto"/>
        <w:left w:val="none" w:sz="0" w:space="0" w:color="auto"/>
        <w:bottom w:val="none" w:sz="0" w:space="0" w:color="auto"/>
        <w:right w:val="none" w:sz="0" w:space="0" w:color="auto"/>
      </w:divBdr>
    </w:div>
    <w:div w:id="2103406833">
      <w:bodyDiv w:val="1"/>
      <w:marLeft w:val="0"/>
      <w:marRight w:val="0"/>
      <w:marTop w:val="0"/>
      <w:marBottom w:val="0"/>
      <w:divBdr>
        <w:top w:val="none" w:sz="0" w:space="0" w:color="auto"/>
        <w:left w:val="none" w:sz="0" w:space="0" w:color="auto"/>
        <w:bottom w:val="none" w:sz="0" w:space="0" w:color="auto"/>
        <w:right w:val="none" w:sz="0" w:space="0" w:color="auto"/>
      </w:divBdr>
    </w:div>
    <w:div w:id="2103526375">
      <w:bodyDiv w:val="1"/>
      <w:marLeft w:val="0"/>
      <w:marRight w:val="0"/>
      <w:marTop w:val="0"/>
      <w:marBottom w:val="0"/>
      <w:divBdr>
        <w:top w:val="none" w:sz="0" w:space="0" w:color="auto"/>
        <w:left w:val="none" w:sz="0" w:space="0" w:color="auto"/>
        <w:bottom w:val="none" w:sz="0" w:space="0" w:color="auto"/>
        <w:right w:val="none" w:sz="0" w:space="0" w:color="auto"/>
      </w:divBdr>
    </w:div>
    <w:div w:id="2103719882">
      <w:bodyDiv w:val="1"/>
      <w:marLeft w:val="0"/>
      <w:marRight w:val="0"/>
      <w:marTop w:val="0"/>
      <w:marBottom w:val="0"/>
      <w:divBdr>
        <w:top w:val="none" w:sz="0" w:space="0" w:color="auto"/>
        <w:left w:val="none" w:sz="0" w:space="0" w:color="auto"/>
        <w:bottom w:val="none" w:sz="0" w:space="0" w:color="auto"/>
        <w:right w:val="none" w:sz="0" w:space="0" w:color="auto"/>
      </w:divBdr>
    </w:div>
    <w:div w:id="2103796029">
      <w:bodyDiv w:val="1"/>
      <w:marLeft w:val="0"/>
      <w:marRight w:val="0"/>
      <w:marTop w:val="0"/>
      <w:marBottom w:val="0"/>
      <w:divBdr>
        <w:top w:val="none" w:sz="0" w:space="0" w:color="auto"/>
        <w:left w:val="none" w:sz="0" w:space="0" w:color="auto"/>
        <w:bottom w:val="none" w:sz="0" w:space="0" w:color="auto"/>
        <w:right w:val="none" w:sz="0" w:space="0" w:color="auto"/>
      </w:divBdr>
    </w:div>
    <w:div w:id="2103992407">
      <w:bodyDiv w:val="1"/>
      <w:marLeft w:val="0"/>
      <w:marRight w:val="0"/>
      <w:marTop w:val="0"/>
      <w:marBottom w:val="0"/>
      <w:divBdr>
        <w:top w:val="none" w:sz="0" w:space="0" w:color="auto"/>
        <w:left w:val="none" w:sz="0" w:space="0" w:color="auto"/>
        <w:bottom w:val="none" w:sz="0" w:space="0" w:color="auto"/>
        <w:right w:val="none" w:sz="0" w:space="0" w:color="auto"/>
      </w:divBdr>
    </w:div>
    <w:div w:id="2104065084">
      <w:bodyDiv w:val="1"/>
      <w:marLeft w:val="0"/>
      <w:marRight w:val="0"/>
      <w:marTop w:val="0"/>
      <w:marBottom w:val="0"/>
      <w:divBdr>
        <w:top w:val="none" w:sz="0" w:space="0" w:color="auto"/>
        <w:left w:val="none" w:sz="0" w:space="0" w:color="auto"/>
        <w:bottom w:val="none" w:sz="0" w:space="0" w:color="auto"/>
        <w:right w:val="none" w:sz="0" w:space="0" w:color="auto"/>
      </w:divBdr>
    </w:div>
    <w:div w:id="2104109116">
      <w:bodyDiv w:val="1"/>
      <w:marLeft w:val="0"/>
      <w:marRight w:val="0"/>
      <w:marTop w:val="0"/>
      <w:marBottom w:val="0"/>
      <w:divBdr>
        <w:top w:val="none" w:sz="0" w:space="0" w:color="auto"/>
        <w:left w:val="none" w:sz="0" w:space="0" w:color="auto"/>
        <w:bottom w:val="none" w:sz="0" w:space="0" w:color="auto"/>
        <w:right w:val="none" w:sz="0" w:space="0" w:color="auto"/>
      </w:divBdr>
    </w:div>
    <w:div w:id="2104111321">
      <w:bodyDiv w:val="1"/>
      <w:marLeft w:val="0"/>
      <w:marRight w:val="0"/>
      <w:marTop w:val="0"/>
      <w:marBottom w:val="0"/>
      <w:divBdr>
        <w:top w:val="none" w:sz="0" w:space="0" w:color="auto"/>
        <w:left w:val="none" w:sz="0" w:space="0" w:color="auto"/>
        <w:bottom w:val="none" w:sz="0" w:space="0" w:color="auto"/>
        <w:right w:val="none" w:sz="0" w:space="0" w:color="auto"/>
      </w:divBdr>
    </w:div>
    <w:div w:id="2104303062">
      <w:bodyDiv w:val="1"/>
      <w:marLeft w:val="0"/>
      <w:marRight w:val="0"/>
      <w:marTop w:val="0"/>
      <w:marBottom w:val="0"/>
      <w:divBdr>
        <w:top w:val="none" w:sz="0" w:space="0" w:color="auto"/>
        <w:left w:val="none" w:sz="0" w:space="0" w:color="auto"/>
        <w:bottom w:val="none" w:sz="0" w:space="0" w:color="auto"/>
        <w:right w:val="none" w:sz="0" w:space="0" w:color="auto"/>
      </w:divBdr>
    </w:div>
    <w:div w:id="2104453866">
      <w:bodyDiv w:val="1"/>
      <w:marLeft w:val="0"/>
      <w:marRight w:val="0"/>
      <w:marTop w:val="0"/>
      <w:marBottom w:val="0"/>
      <w:divBdr>
        <w:top w:val="none" w:sz="0" w:space="0" w:color="auto"/>
        <w:left w:val="none" w:sz="0" w:space="0" w:color="auto"/>
        <w:bottom w:val="none" w:sz="0" w:space="0" w:color="auto"/>
        <w:right w:val="none" w:sz="0" w:space="0" w:color="auto"/>
      </w:divBdr>
    </w:div>
    <w:div w:id="2104454350">
      <w:bodyDiv w:val="1"/>
      <w:marLeft w:val="0"/>
      <w:marRight w:val="0"/>
      <w:marTop w:val="0"/>
      <w:marBottom w:val="0"/>
      <w:divBdr>
        <w:top w:val="none" w:sz="0" w:space="0" w:color="auto"/>
        <w:left w:val="none" w:sz="0" w:space="0" w:color="auto"/>
        <w:bottom w:val="none" w:sz="0" w:space="0" w:color="auto"/>
        <w:right w:val="none" w:sz="0" w:space="0" w:color="auto"/>
      </w:divBdr>
    </w:div>
    <w:div w:id="2104455648">
      <w:bodyDiv w:val="1"/>
      <w:marLeft w:val="0"/>
      <w:marRight w:val="0"/>
      <w:marTop w:val="0"/>
      <w:marBottom w:val="0"/>
      <w:divBdr>
        <w:top w:val="none" w:sz="0" w:space="0" w:color="auto"/>
        <w:left w:val="none" w:sz="0" w:space="0" w:color="auto"/>
        <w:bottom w:val="none" w:sz="0" w:space="0" w:color="auto"/>
        <w:right w:val="none" w:sz="0" w:space="0" w:color="auto"/>
      </w:divBdr>
    </w:div>
    <w:div w:id="2104762357">
      <w:bodyDiv w:val="1"/>
      <w:marLeft w:val="0"/>
      <w:marRight w:val="0"/>
      <w:marTop w:val="0"/>
      <w:marBottom w:val="0"/>
      <w:divBdr>
        <w:top w:val="none" w:sz="0" w:space="0" w:color="auto"/>
        <w:left w:val="none" w:sz="0" w:space="0" w:color="auto"/>
        <w:bottom w:val="none" w:sz="0" w:space="0" w:color="auto"/>
        <w:right w:val="none" w:sz="0" w:space="0" w:color="auto"/>
      </w:divBdr>
    </w:div>
    <w:div w:id="2105373731">
      <w:bodyDiv w:val="1"/>
      <w:marLeft w:val="0"/>
      <w:marRight w:val="0"/>
      <w:marTop w:val="0"/>
      <w:marBottom w:val="0"/>
      <w:divBdr>
        <w:top w:val="none" w:sz="0" w:space="0" w:color="auto"/>
        <w:left w:val="none" w:sz="0" w:space="0" w:color="auto"/>
        <w:bottom w:val="none" w:sz="0" w:space="0" w:color="auto"/>
        <w:right w:val="none" w:sz="0" w:space="0" w:color="auto"/>
      </w:divBdr>
    </w:div>
    <w:div w:id="2105416739">
      <w:bodyDiv w:val="1"/>
      <w:marLeft w:val="0"/>
      <w:marRight w:val="0"/>
      <w:marTop w:val="0"/>
      <w:marBottom w:val="0"/>
      <w:divBdr>
        <w:top w:val="none" w:sz="0" w:space="0" w:color="auto"/>
        <w:left w:val="none" w:sz="0" w:space="0" w:color="auto"/>
        <w:bottom w:val="none" w:sz="0" w:space="0" w:color="auto"/>
        <w:right w:val="none" w:sz="0" w:space="0" w:color="auto"/>
      </w:divBdr>
    </w:div>
    <w:div w:id="2105683064">
      <w:bodyDiv w:val="1"/>
      <w:marLeft w:val="0"/>
      <w:marRight w:val="0"/>
      <w:marTop w:val="0"/>
      <w:marBottom w:val="0"/>
      <w:divBdr>
        <w:top w:val="none" w:sz="0" w:space="0" w:color="auto"/>
        <w:left w:val="none" w:sz="0" w:space="0" w:color="auto"/>
        <w:bottom w:val="none" w:sz="0" w:space="0" w:color="auto"/>
        <w:right w:val="none" w:sz="0" w:space="0" w:color="auto"/>
      </w:divBdr>
    </w:div>
    <w:div w:id="2105803826">
      <w:bodyDiv w:val="1"/>
      <w:marLeft w:val="0"/>
      <w:marRight w:val="0"/>
      <w:marTop w:val="0"/>
      <w:marBottom w:val="0"/>
      <w:divBdr>
        <w:top w:val="none" w:sz="0" w:space="0" w:color="auto"/>
        <w:left w:val="none" w:sz="0" w:space="0" w:color="auto"/>
        <w:bottom w:val="none" w:sz="0" w:space="0" w:color="auto"/>
        <w:right w:val="none" w:sz="0" w:space="0" w:color="auto"/>
      </w:divBdr>
    </w:div>
    <w:div w:id="2105957790">
      <w:bodyDiv w:val="1"/>
      <w:marLeft w:val="0"/>
      <w:marRight w:val="0"/>
      <w:marTop w:val="0"/>
      <w:marBottom w:val="0"/>
      <w:divBdr>
        <w:top w:val="none" w:sz="0" w:space="0" w:color="auto"/>
        <w:left w:val="none" w:sz="0" w:space="0" w:color="auto"/>
        <w:bottom w:val="none" w:sz="0" w:space="0" w:color="auto"/>
        <w:right w:val="none" w:sz="0" w:space="0" w:color="auto"/>
      </w:divBdr>
    </w:div>
    <w:div w:id="2106143321">
      <w:bodyDiv w:val="1"/>
      <w:marLeft w:val="0"/>
      <w:marRight w:val="0"/>
      <w:marTop w:val="0"/>
      <w:marBottom w:val="0"/>
      <w:divBdr>
        <w:top w:val="none" w:sz="0" w:space="0" w:color="auto"/>
        <w:left w:val="none" w:sz="0" w:space="0" w:color="auto"/>
        <w:bottom w:val="none" w:sz="0" w:space="0" w:color="auto"/>
        <w:right w:val="none" w:sz="0" w:space="0" w:color="auto"/>
      </w:divBdr>
    </w:div>
    <w:div w:id="2106531958">
      <w:bodyDiv w:val="1"/>
      <w:marLeft w:val="0"/>
      <w:marRight w:val="0"/>
      <w:marTop w:val="0"/>
      <w:marBottom w:val="0"/>
      <w:divBdr>
        <w:top w:val="none" w:sz="0" w:space="0" w:color="auto"/>
        <w:left w:val="none" w:sz="0" w:space="0" w:color="auto"/>
        <w:bottom w:val="none" w:sz="0" w:space="0" w:color="auto"/>
        <w:right w:val="none" w:sz="0" w:space="0" w:color="auto"/>
      </w:divBdr>
    </w:div>
    <w:div w:id="2106539499">
      <w:bodyDiv w:val="1"/>
      <w:marLeft w:val="0"/>
      <w:marRight w:val="0"/>
      <w:marTop w:val="0"/>
      <w:marBottom w:val="0"/>
      <w:divBdr>
        <w:top w:val="none" w:sz="0" w:space="0" w:color="auto"/>
        <w:left w:val="none" w:sz="0" w:space="0" w:color="auto"/>
        <w:bottom w:val="none" w:sz="0" w:space="0" w:color="auto"/>
        <w:right w:val="none" w:sz="0" w:space="0" w:color="auto"/>
      </w:divBdr>
    </w:div>
    <w:div w:id="2106723730">
      <w:bodyDiv w:val="1"/>
      <w:marLeft w:val="0"/>
      <w:marRight w:val="0"/>
      <w:marTop w:val="0"/>
      <w:marBottom w:val="0"/>
      <w:divBdr>
        <w:top w:val="none" w:sz="0" w:space="0" w:color="auto"/>
        <w:left w:val="none" w:sz="0" w:space="0" w:color="auto"/>
        <w:bottom w:val="none" w:sz="0" w:space="0" w:color="auto"/>
        <w:right w:val="none" w:sz="0" w:space="0" w:color="auto"/>
      </w:divBdr>
    </w:div>
    <w:div w:id="2106732300">
      <w:bodyDiv w:val="1"/>
      <w:marLeft w:val="0"/>
      <w:marRight w:val="0"/>
      <w:marTop w:val="0"/>
      <w:marBottom w:val="0"/>
      <w:divBdr>
        <w:top w:val="none" w:sz="0" w:space="0" w:color="auto"/>
        <w:left w:val="none" w:sz="0" w:space="0" w:color="auto"/>
        <w:bottom w:val="none" w:sz="0" w:space="0" w:color="auto"/>
        <w:right w:val="none" w:sz="0" w:space="0" w:color="auto"/>
      </w:divBdr>
    </w:div>
    <w:div w:id="2107000619">
      <w:bodyDiv w:val="1"/>
      <w:marLeft w:val="0"/>
      <w:marRight w:val="0"/>
      <w:marTop w:val="0"/>
      <w:marBottom w:val="0"/>
      <w:divBdr>
        <w:top w:val="none" w:sz="0" w:space="0" w:color="auto"/>
        <w:left w:val="none" w:sz="0" w:space="0" w:color="auto"/>
        <w:bottom w:val="none" w:sz="0" w:space="0" w:color="auto"/>
        <w:right w:val="none" w:sz="0" w:space="0" w:color="auto"/>
      </w:divBdr>
    </w:div>
    <w:div w:id="2107075937">
      <w:bodyDiv w:val="1"/>
      <w:marLeft w:val="0"/>
      <w:marRight w:val="0"/>
      <w:marTop w:val="0"/>
      <w:marBottom w:val="0"/>
      <w:divBdr>
        <w:top w:val="none" w:sz="0" w:space="0" w:color="auto"/>
        <w:left w:val="none" w:sz="0" w:space="0" w:color="auto"/>
        <w:bottom w:val="none" w:sz="0" w:space="0" w:color="auto"/>
        <w:right w:val="none" w:sz="0" w:space="0" w:color="auto"/>
      </w:divBdr>
    </w:div>
    <w:div w:id="2107338013">
      <w:bodyDiv w:val="1"/>
      <w:marLeft w:val="0"/>
      <w:marRight w:val="0"/>
      <w:marTop w:val="0"/>
      <w:marBottom w:val="0"/>
      <w:divBdr>
        <w:top w:val="none" w:sz="0" w:space="0" w:color="auto"/>
        <w:left w:val="none" w:sz="0" w:space="0" w:color="auto"/>
        <w:bottom w:val="none" w:sz="0" w:space="0" w:color="auto"/>
        <w:right w:val="none" w:sz="0" w:space="0" w:color="auto"/>
      </w:divBdr>
    </w:div>
    <w:div w:id="2107338708">
      <w:bodyDiv w:val="1"/>
      <w:marLeft w:val="0"/>
      <w:marRight w:val="0"/>
      <w:marTop w:val="0"/>
      <w:marBottom w:val="0"/>
      <w:divBdr>
        <w:top w:val="none" w:sz="0" w:space="0" w:color="auto"/>
        <w:left w:val="none" w:sz="0" w:space="0" w:color="auto"/>
        <w:bottom w:val="none" w:sz="0" w:space="0" w:color="auto"/>
        <w:right w:val="none" w:sz="0" w:space="0" w:color="auto"/>
      </w:divBdr>
    </w:div>
    <w:div w:id="2107459111">
      <w:bodyDiv w:val="1"/>
      <w:marLeft w:val="0"/>
      <w:marRight w:val="0"/>
      <w:marTop w:val="0"/>
      <w:marBottom w:val="0"/>
      <w:divBdr>
        <w:top w:val="none" w:sz="0" w:space="0" w:color="auto"/>
        <w:left w:val="none" w:sz="0" w:space="0" w:color="auto"/>
        <w:bottom w:val="none" w:sz="0" w:space="0" w:color="auto"/>
        <w:right w:val="none" w:sz="0" w:space="0" w:color="auto"/>
      </w:divBdr>
    </w:div>
    <w:div w:id="2107533579">
      <w:bodyDiv w:val="1"/>
      <w:marLeft w:val="0"/>
      <w:marRight w:val="0"/>
      <w:marTop w:val="0"/>
      <w:marBottom w:val="0"/>
      <w:divBdr>
        <w:top w:val="none" w:sz="0" w:space="0" w:color="auto"/>
        <w:left w:val="none" w:sz="0" w:space="0" w:color="auto"/>
        <w:bottom w:val="none" w:sz="0" w:space="0" w:color="auto"/>
        <w:right w:val="none" w:sz="0" w:space="0" w:color="auto"/>
      </w:divBdr>
    </w:div>
    <w:div w:id="2107578190">
      <w:bodyDiv w:val="1"/>
      <w:marLeft w:val="0"/>
      <w:marRight w:val="0"/>
      <w:marTop w:val="0"/>
      <w:marBottom w:val="0"/>
      <w:divBdr>
        <w:top w:val="none" w:sz="0" w:space="0" w:color="auto"/>
        <w:left w:val="none" w:sz="0" w:space="0" w:color="auto"/>
        <w:bottom w:val="none" w:sz="0" w:space="0" w:color="auto"/>
        <w:right w:val="none" w:sz="0" w:space="0" w:color="auto"/>
      </w:divBdr>
    </w:div>
    <w:div w:id="2107604495">
      <w:bodyDiv w:val="1"/>
      <w:marLeft w:val="0"/>
      <w:marRight w:val="0"/>
      <w:marTop w:val="0"/>
      <w:marBottom w:val="0"/>
      <w:divBdr>
        <w:top w:val="none" w:sz="0" w:space="0" w:color="auto"/>
        <w:left w:val="none" w:sz="0" w:space="0" w:color="auto"/>
        <w:bottom w:val="none" w:sz="0" w:space="0" w:color="auto"/>
        <w:right w:val="none" w:sz="0" w:space="0" w:color="auto"/>
      </w:divBdr>
    </w:div>
    <w:div w:id="2107651378">
      <w:bodyDiv w:val="1"/>
      <w:marLeft w:val="0"/>
      <w:marRight w:val="0"/>
      <w:marTop w:val="0"/>
      <w:marBottom w:val="0"/>
      <w:divBdr>
        <w:top w:val="none" w:sz="0" w:space="0" w:color="auto"/>
        <w:left w:val="none" w:sz="0" w:space="0" w:color="auto"/>
        <w:bottom w:val="none" w:sz="0" w:space="0" w:color="auto"/>
        <w:right w:val="none" w:sz="0" w:space="0" w:color="auto"/>
      </w:divBdr>
    </w:div>
    <w:div w:id="2108041978">
      <w:bodyDiv w:val="1"/>
      <w:marLeft w:val="0"/>
      <w:marRight w:val="0"/>
      <w:marTop w:val="0"/>
      <w:marBottom w:val="0"/>
      <w:divBdr>
        <w:top w:val="none" w:sz="0" w:space="0" w:color="auto"/>
        <w:left w:val="none" w:sz="0" w:space="0" w:color="auto"/>
        <w:bottom w:val="none" w:sz="0" w:space="0" w:color="auto"/>
        <w:right w:val="none" w:sz="0" w:space="0" w:color="auto"/>
      </w:divBdr>
    </w:div>
    <w:div w:id="2108579773">
      <w:bodyDiv w:val="1"/>
      <w:marLeft w:val="0"/>
      <w:marRight w:val="0"/>
      <w:marTop w:val="0"/>
      <w:marBottom w:val="0"/>
      <w:divBdr>
        <w:top w:val="none" w:sz="0" w:space="0" w:color="auto"/>
        <w:left w:val="none" w:sz="0" w:space="0" w:color="auto"/>
        <w:bottom w:val="none" w:sz="0" w:space="0" w:color="auto"/>
        <w:right w:val="none" w:sz="0" w:space="0" w:color="auto"/>
      </w:divBdr>
    </w:div>
    <w:div w:id="2108622726">
      <w:bodyDiv w:val="1"/>
      <w:marLeft w:val="0"/>
      <w:marRight w:val="0"/>
      <w:marTop w:val="0"/>
      <w:marBottom w:val="0"/>
      <w:divBdr>
        <w:top w:val="none" w:sz="0" w:space="0" w:color="auto"/>
        <w:left w:val="none" w:sz="0" w:space="0" w:color="auto"/>
        <w:bottom w:val="none" w:sz="0" w:space="0" w:color="auto"/>
        <w:right w:val="none" w:sz="0" w:space="0" w:color="auto"/>
      </w:divBdr>
    </w:div>
    <w:div w:id="2108651777">
      <w:bodyDiv w:val="1"/>
      <w:marLeft w:val="0"/>
      <w:marRight w:val="0"/>
      <w:marTop w:val="0"/>
      <w:marBottom w:val="0"/>
      <w:divBdr>
        <w:top w:val="none" w:sz="0" w:space="0" w:color="auto"/>
        <w:left w:val="none" w:sz="0" w:space="0" w:color="auto"/>
        <w:bottom w:val="none" w:sz="0" w:space="0" w:color="auto"/>
        <w:right w:val="none" w:sz="0" w:space="0" w:color="auto"/>
      </w:divBdr>
    </w:div>
    <w:div w:id="2108769348">
      <w:bodyDiv w:val="1"/>
      <w:marLeft w:val="0"/>
      <w:marRight w:val="0"/>
      <w:marTop w:val="0"/>
      <w:marBottom w:val="0"/>
      <w:divBdr>
        <w:top w:val="none" w:sz="0" w:space="0" w:color="auto"/>
        <w:left w:val="none" w:sz="0" w:space="0" w:color="auto"/>
        <w:bottom w:val="none" w:sz="0" w:space="0" w:color="auto"/>
        <w:right w:val="none" w:sz="0" w:space="0" w:color="auto"/>
      </w:divBdr>
    </w:div>
    <w:div w:id="2108846901">
      <w:bodyDiv w:val="1"/>
      <w:marLeft w:val="0"/>
      <w:marRight w:val="0"/>
      <w:marTop w:val="0"/>
      <w:marBottom w:val="0"/>
      <w:divBdr>
        <w:top w:val="none" w:sz="0" w:space="0" w:color="auto"/>
        <w:left w:val="none" w:sz="0" w:space="0" w:color="auto"/>
        <w:bottom w:val="none" w:sz="0" w:space="0" w:color="auto"/>
        <w:right w:val="none" w:sz="0" w:space="0" w:color="auto"/>
      </w:divBdr>
    </w:div>
    <w:div w:id="2108889432">
      <w:bodyDiv w:val="1"/>
      <w:marLeft w:val="0"/>
      <w:marRight w:val="0"/>
      <w:marTop w:val="0"/>
      <w:marBottom w:val="0"/>
      <w:divBdr>
        <w:top w:val="none" w:sz="0" w:space="0" w:color="auto"/>
        <w:left w:val="none" w:sz="0" w:space="0" w:color="auto"/>
        <w:bottom w:val="none" w:sz="0" w:space="0" w:color="auto"/>
        <w:right w:val="none" w:sz="0" w:space="0" w:color="auto"/>
      </w:divBdr>
    </w:div>
    <w:div w:id="2108890811">
      <w:bodyDiv w:val="1"/>
      <w:marLeft w:val="0"/>
      <w:marRight w:val="0"/>
      <w:marTop w:val="0"/>
      <w:marBottom w:val="0"/>
      <w:divBdr>
        <w:top w:val="none" w:sz="0" w:space="0" w:color="auto"/>
        <w:left w:val="none" w:sz="0" w:space="0" w:color="auto"/>
        <w:bottom w:val="none" w:sz="0" w:space="0" w:color="auto"/>
        <w:right w:val="none" w:sz="0" w:space="0" w:color="auto"/>
      </w:divBdr>
    </w:div>
    <w:div w:id="2109084749">
      <w:bodyDiv w:val="1"/>
      <w:marLeft w:val="0"/>
      <w:marRight w:val="0"/>
      <w:marTop w:val="0"/>
      <w:marBottom w:val="0"/>
      <w:divBdr>
        <w:top w:val="none" w:sz="0" w:space="0" w:color="auto"/>
        <w:left w:val="none" w:sz="0" w:space="0" w:color="auto"/>
        <w:bottom w:val="none" w:sz="0" w:space="0" w:color="auto"/>
        <w:right w:val="none" w:sz="0" w:space="0" w:color="auto"/>
      </w:divBdr>
    </w:div>
    <w:div w:id="2109110089">
      <w:bodyDiv w:val="1"/>
      <w:marLeft w:val="0"/>
      <w:marRight w:val="0"/>
      <w:marTop w:val="0"/>
      <w:marBottom w:val="0"/>
      <w:divBdr>
        <w:top w:val="none" w:sz="0" w:space="0" w:color="auto"/>
        <w:left w:val="none" w:sz="0" w:space="0" w:color="auto"/>
        <w:bottom w:val="none" w:sz="0" w:space="0" w:color="auto"/>
        <w:right w:val="none" w:sz="0" w:space="0" w:color="auto"/>
      </w:divBdr>
    </w:div>
    <w:div w:id="2109110187">
      <w:bodyDiv w:val="1"/>
      <w:marLeft w:val="0"/>
      <w:marRight w:val="0"/>
      <w:marTop w:val="0"/>
      <w:marBottom w:val="0"/>
      <w:divBdr>
        <w:top w:val="none" w:sz="0" w:space="0" w:color="auto"/>
        <w:left w:val="none" w:sz="0" w:space="0" w:color="auto"/>
        <w:bottom w:val="none" w:sz="0" w:space="0" w:color="auto"/>
        <w:right w:val="none" w:sz="0" w:space="0" w:color="auto"/>
      </w:divBdr>
    </w:div>
    <w:div w:id="2109111415">
      <w:bodyDiv w:val="1"/>
      <w:marLeft w:val="0"/>
      <w:marRight w:val="0"/>
      <w:marTop w:val="0"/>
      <w:marBottom w:val="0"/>
      <w:divBdr>
        <w:top w:val="none" w:sz="0" w:space="0" w:color="auto"/>
        <w:left w:val="none" w:sz="0" w:space="0" w:color="auto"/>
        <w:bottom w:val="none" w:sz="0" w:space="0" w:color="auto"/>
        <w:right w:val="none" w:sz="0" w:space="0" w:color="auto"/>
      </w:divBdr>
    </w:div>
    <w:div w:id="2109344173">
      <w:bodyDiv w:val="1"/>
      <w:marLeft w:val="0"/>
      <w:marRight w:val="0"/>
      <w:marTop w:val="0"/>
      <w:marBottom w:val="0"/>
      <w:divBdr>
        <w:top w:val="none" w:sz="0" w:space="0" w:color="auto"/>
        <w:left w:val="none" w:sz="0" w:space="0" w:color="auto"/>
        <w:bottom w:val="none" w:sz="0" w:space="0" w:color="auto"/>
        <w:right w:val="none" w:sz="0" w:space="0" w:color="auto"/>
      </w:divBdr>
    </w:div>
    <w:div w:id="2109739623">
      <w:bodyDiv w:val="1"/>
      <w:marLeft w:val="0"/>
      <w:marRight w:val="0"/>
      <w:marTop w:val="0"/>
      <w:marBottom w:val="0"/>
      <w:divBdr>
        <w:top w:val="none" w:sz="0" w:space="0" w:color="auto"/>
        <w:left w:val="none" w:sz="0" w:space="0" w:color="auto"/>
        <w:bottom w:val="none" w:sz="0" w:space="0" w:color="auto"/>
        <w:right w:val="none" w:sz="0" w:space="0" w:color="auto"/>
      </w:divBdr>
    </w:div>
    <w:div w:id="2109933184">
      <w:bodyDiv w:val="1"/>
      <w:marLeft w:val="0"/>
      <w:marRight w:val="0"/>
      <w:marTop w:val="0"/>
      <w:marBottom w:val="0"/>
      <w:divBdr>
        <w:top w:val="none" w:sz="0" w:space="0" w:color="auto"/>
        <w:left w:val="none" w:sz="0" w:space="0" w:color="auto"/>
        <w:bottom w:val="none" w:sz="0" w:space="0" w:color="auto"/>
        <w:right w:val="none" w:sz="0" w:space="0" w:color="auto"/>
      </w:divBdr>
    </w:div>
    <w:div w:id="2110078658">
      <w:bodyDiv w:val="1"/>
      <w:marLeft w:val="0"/>
      <w:marRight w:val="0"/>
      <w:marTop w:val="0"/>
      <w:marBottom w:val="0"/>
      <w:divBdr>
        <w:top w:val="none" w:sz="0" w:space="0" w:color="auto"/>
        <w:left w:val="none" w:sz="0" w:space="0" w:color="auto"/>
        <w:bottom w:val="none" w:sz="0" w:space="0" w:color="auto"/>
        <w:right w:val="none" w:sz="0" w:space="0" w:color="auto"/>
      </w:divBdr>
    </w:div>
    <w:div w:id="2110157216">
      <w:bodyDiv w:val="1"/>
      <w:marLeft w:val="0"/>
      <w:marRight w:val="0"/>
      <w:marTop w:val="0"/>
      <w:marBottom w:val="0"/>
      <w:divBdr>
        <w:top w:val="none" w:sz="0" w:space="0" w:color="auto"/>
        <w:left w:val="none" w:sz="0" w:space="0" w:color="auto"/>
        <w:bottom w:val="none" w:sz="0" w:space="0" w:color="auto"/>
        <w:right w:val="none" w:sz="0" w:space="0" w:color="auto"/>
      </w:divBdr>
    </w:div>
    <w:div w:id="2110462498">
      <w:bodyDiv w:val="1"/>
      <w:marLeft w:val="0"/>
      <w:marRight w:val="0"/>
      <w:marTop w:val="0"/>
      <w:marBottom w:val="0"/>
      <w:divBdr>
        <w:top w:val="none" w:sz="0" w:space="0" w:color="auto"/>
        <w:left w:val="none" w:sz="0" w:space="0" w:color="auto"/>
        <w:bottom w:val="none" w:sz="0" w:space="0" w:color="auto"/>
        <w:right w:val="none" w:sz="0" w:space="0" w:color="auto"/>
      </w:divBdr>
    </w:div>
    <w:div w:id="2110613587">
      <w:bodyDiv w:val="1"/>
      <w:marLeft w:val="0"/>
      <w:marRight w:val="0"/>
      <w:marTop w:val="0"/>
      <w:marBottom w:val="0"/>
      <w:divBdr>
        <w:top w:val="none" w:sz="0" w:space="0" w:color="auto"/>
        <w:left w:val="none" w:sz="0" w:space="0" w:color="auto"/>
        <w:bottom w:val="none" w:sz="0" w:space="0" w:color="auto"/>
        <w:right w:val="none" w:sz="0" w:space="0" w:color="auto"/>
      </w:divBdr>
    </w:div>
    <w:div w:id="2110614392">
      <w:bodyDiv w:val="1"/>
      <w:marLeft w:val="0"/>
      <w:marRight w:val="0"/>
      <w:marTop w:val="0"/>
      <w:marBottom w:val="0"/>
      <w:divBdr>
        <w:top w:val="none" w:sz="0" w:space="0" w:color="auto"/>
        <w:left w:val="none" w:sz="0" w:space="0" w:color="auto"/>
        <w:bottom w:val="none" w:sz="0" w:space="0" w:color="auto"/>
        <w:right w:val="none" w:sz="0" w:space="0" w:color="auto"/>
      </w:divBdr>
    </w:div>
    <w:div w:id="2110658251">
      <w:bodyDiv w:val="1"/>
      <w:marLeft w:val="0"/>
      <w:marRight w:val="0"/>
      <w:marTop w:val="0"/>
      <w:marBottom w:val="0"/>
      <w:divBdr>
        <w:top w:val="none" w:sz="0" w:space="0" w:color="auto"/>
        <w:left w:val="none" w:sz="0" w:space="0" w:color="auto"/>
        <w:bottom w:val="none" w:sz="0" w:space="0" w:color="auto"/>
        <w:right w:val="none" w:sz="0" w:space="0" w:color="auto"/>
      </w:divBdr>
    </w:div>
    <w:div w:id="2110929076">
      <w:bodyDiv w:val="1"/>
      <w:marLeft w:val="0"/>
      <w:marRight w:val="0"/>
      <w:marTop w:val="0"/>
      <w:marBottom w:val="0"/>
      <w:divBdr>
        <w:top w:val="none" w:sz="0" w:space="0" w:color="auto"/>
        <w:left w:val="none" w:sz="0" w:space="0" w:color="auto"/>
        <w:bottom w:val="none" w:sz="0" w:space="0" w:color="auto"/>
        <w:right w:val="none" w:sz="0" w:space="0" w:color="auto"/>
      </w:divBdr>
    </w:div>
    <w:div w:id="2111006959">
      <w:bodyDiv w:val="1"/>
      <w:marLeft w:val="0"/>
      <w:marRight w:val="0"/>
      <w:marTop w:val="0"/>
      <w:marBottom w:val="0"/>
      <w:divBdr>
        <w:top w:val="none" w:sz="0" w:space="0" w:color="auto"/>
        <w:left w:val="none" w:sz="0" w:space="0" w:color="auto"/>
        <w:bottom w:val="none" w:sz="0" w:space="0" w:color="auto"/>
        <w:right w:val="none" w:sz="0" w:space="0" w:color="auto"/>
      </w:divBdr>
    </w:div>
    <w:div w:id="2111388988">
      <w:bodyDiv w:val="1"/>
      <w:marLeft w:val="0"/>
      <w:marRight w:val="0"/>
      <w:marTop w:val="0"/>
      <w:marBottom w:val="0"/>
      <w:divBdr>
        <w:top w:val="none" w:sz="0" w:space="0" w:color="auto"/>
        <w:left w:val="none" w:sz="0" w:space="0" w:color="auto"/>
        <w:bottom w:val="none" w:sz="0" w:space="0" w:color="auto"/>
        <w:right w:val="none" w:sz="0" w:space="0" w:color="auto"/>
      </w:divBdr>
    </w:div>
    <w:div w:id="2111701343">
      <w:bodyDiv w:val="1"/>
      <w:marLeft w:val="0"/>
      <w:marRight w:val="0"/>
      <w:marTop w:val="0"/>
      <w:marBottom w:val="0"/>
      <w:divBdr>
        <w:top w:val="none" w:sz="0" w:space="0" w:color="auto"/>
        <w:left w:val="none" w:sz="0" w:space="0" w:color="auto"/>
        <w:bottom w:val="none" w:sz="0" w:space="0" w:color="auto"/>
        <w:right w:val="none" w:sz="0" w:space="0" w:color="auto"/>
      </w:divBdr>
    </w:div>
    <w:div w:id="2111779275">
      <w:bodyDiv w:val="1"/>
      <w:marLeft w:val="0"/>
      <w:marRight w:val="0"/>
      <w:marTop w:val="0"/>
      <w:marBottom w:val="0"/>
      <w:divBdr>
        <w:top w:val="none" w:sz="0" w:space="0" w:color="auto"/>
        <w:left w:val="none" w:sz="0" w:space="0" w:color="auto"/>
        <w:bottom w:val="none" w:sz="0" w:space="0" w:color="auto"/>
        <w:right w:val="none" w:sz="0" w:space="0" w:color="auto"/>
      </w:divBdr>
    </w:div>
    <w:div w:id="2111970487">
      <w:bodyDiv w:val="1"/>
      <w:marLeft w:val="0"/>
      <w:marRight w:val="0"/>
      <w:marTop w:val="0"/>
      <w:marBottom w:val="0"/>
      <w:divBdr>
        <w:top w:val="none" w:sz="0" w:space="0" w:color="auto"/>
        <w:left w:val="none" w:sz="0" w:space="0" w:color="auto"/>
        <w:bottom w:val="none" w:sz="0" w:space="0" w:color="auto"/>
        <w:right w:val="none" w:sz="0" w:space="0" w:color="auto"/>
      </w:divBdr>
    </w:div>
    <w:div w:id="2112359633">
      <w:bodyDiv w:val="1"/>
      <w:marLeft w:val="0"/>
      <w:marRight w:val="0"/>
      <w:marTop w:val="0"/>
      <w:marBottom w:val="0"/>
      <w:divBdr>
        <w:top w:val="none" w:sz="0" w:space="0" w:color="auto"/>
        <w:left w:val="none" w:sz="0" w:space="0" w:color="auto"/>
        <w:bottom w:val="none" w:sz="0" w:space="0" w:color="auto"/>
        <w:right w:val="none" w:sz="0" w:space="0" w:color="auto"/>
      </w:divBdr>
    </w:div>
    <w:div w:id="2112385202">
      <w:bodyDiv w:val="1"/>
      <w:marLeft w:val="0"/>
      <w:marRight w:val="0"/>
      <w:marTop w:val="0"/>
      <w:marBottom w:val="0"/>
      <w:divBdr>
        <w:top w:val="none" w:sz="0" w:space="0" w:color="auto"/>
        <w:left w:val="none" w:sz="0" w:space="0" w:color="auto"/>
        <w:bottom w:val="none" w:sz="0" w:space="0" w:color="auto"/>
        <w:right w:val="none" w:sz="0" w:space="0" w:color="auto"/>
      </w:divBdr>
    </w:div>
    <w:div w:id="2112427642">
      <w:bodyDiv w:val="1"/>
      <w:marLeft w:val="0"/>
      <w:marRight w:val="0"/>
      <w:marTop w:val="0"/>
      <w:marBottom w:val="0"/>
      <w:divBdr>
        <w:top w:val="none" w:sz="0" w:space="0" w:color="auto"/>
        <w:left w:val="none" w:sz="0" w:space="0" w:color="auto"/>
        <w:bottom w:val="none" w:sz="0" w:space="0" w:color="auto"/>
        <w:right w:val="none" w:sz="0" w:space="0" w:color="auto"/>
      </w:divBdr>
    </w:div>
    <w:div w:id="2112580836">
      <w:bodyDiv w:val="1"/>
      <w:marLeft w:val="0"/>
      <w:marRight w:val="0"/>
      <w:marTop w:val="0"/>
      <w:marBottom w:val="0"/>
      <w:divBdr>
        <w:top w:val="none" w:sz="0" w:space="0" w:color="auto"/>
        <w:left w:val="none" w:sz="0" w:space="0" w:color="auto"/>
        <w:bottom w:val="none" w:sz="0" w:space="0" w:color="auto"/>
        <w:right w:val="none" w:sz="0" w:space="0" w:color="auto"/>
      </w:divBdr>
    </w:div>
    <w:div w:id="2112585128">
      <w:bodyDiv w:val="1"/>
      <w:marLeft w:val="0"/>
      <w:marRight w:val="0"/>
      <w:marTop w:val="0"/>
      <w:marBottom w:val="0"/>
      <w:divBdr>
        <w:top w:val="none" w:sz="0" w:space="0" w:color="auto"/>
        <w:left w:val="none" w:sz="0" w:space="0" w:color="auto"/>
        <w:bottom w:val="none" w:sz="0" w:space="0" w:color="auto"/>
        <w:right w:val="none" w:sz="0" w:space="0" w:color="auto"/>
      </w:divBdr>
    </w:div>
    <w:div w:id="2112628763">
      <w:bodyDiv w:val="1"/>
      <w:marLeft w:val="0"/>
      <w:marRight w:val="0"/>
      <w:marTop w:val="0"/>
      <w:marBottom w:val="0"/>
      <w:divBdr>
        <w:top w:val="none" w:sz="0" w:space="0" w:color="auto"/>
        <w:left w:val="none" w:sz="0" w:space="0" w:color="auto"/>
        <w:bottom w:val="none" w:sz="0" w:space="0" w:color="auto"/>
        <w:right w:val="none" w:sz="0" w:space="0" w:color="auto"/>
      </w:divBdr>
    </w:div>
    <w:div w:id="2113016303">
      <w:bodyDiv w:val="1"/>
      <w:marLeft w:val="0"/>
      <w:marRight w:val="0"/>
      <w:marTop w:val="0"/>
      <w:marBottom w:val="0"/>
      <w:divBdr>
        <w:top w:val="none" w:sz="0" w:space="0" w:color="auto"/>
        <w:left w:val="none" w:sz="0" w:space="0" w:color="auto"/>
        <w:bottom w:val="none" w:sz="0" w:space="0" w:color="auto"/>
        <w:right w:val="none" w:sz="0" w:space="0" w:color="auto"/>
      </w:divBdr>
    </w:div>
    <w:div w:id="2113087965">
      <w:bodyDiv w:val="1"/>
      <w:marLeft w:val="0"/>
      <w:marRight w:val="0"/>
      <w:marTop w:val="0"/>
      <w:marBottom w:val="0"/>
      <w:divBdr>
        <w:top w:val="none" w:sz="0" w:space="0" w:color="auto"/>
        <w:left w:val="none" w:sz="0" w:space="0" w:color="auto"/>
        <w:bottom w:val="none" w:sz="0" w:space="0" w:color="auto"/>
        <w:right w:val="none" w:sz="0" w:space="0" w:color="auto"/>
      </w:divBdr>
    </w:div>
    <w:div w:id="2113278804">
      <w:bodyDiv w:val="1"/>
      <w:marLeft w:val="0"/>
      <w:marRight w:val="0"/>
      <w:marTop w:val="0"/>
      <w:marBottom w:val="0"/>
      <w:divBdr>
        <w:top w:val="none" w:sz="0" w:space="0" w:color="auto"/>
        <w:left w:val="none" w:sz="0" w:space="0" w:color="auto"/>
        <w:bottom w:val="none" w:sz="0" w:space="0" w:color="auto"/>
        <w:right w:val="none" w:sz="0" w:space="0" w:color="auto"/>
      </w:divBdr>
    </w:div>
    <w:div w:id="2113477742">
      <w:bodyDiv w:val="1"/>
      <w:marLeft w:val="0"/>
      <w:marRight w:val="0"/>
      <w:marTop w:val="0"/>
      <w:marBottom w:val="0"/>
      <w:divBdr>
        <w:top w:val="none" w:sz="0" w:space="0" w:color="auto"/>
        <w:left w:val="none" w:sz="0" w:space="0" w:color="auto"/>
        <w:bottom w:val="none" w:sz="0" w:space="0" w:color="auto"/>
        <w:right w:val="none" w:sz="0" w:space="0" w:color="auto"/>
      </w:divBdr>
    </w:div>
    <w:div w:id="2113696478">
      <w:bodyDiv w:val="1"/>
      <w:marLeft w:val="0"/>
      <w:marRight w:val="0"/>
      <w:marTop w:val="0"/>
      <w:marBottom w:val="0"/>
      <w:divBdr>
        <w:top w:val="none" w:sz="0" w:space="0" w:color="auto"/>
        <w:left w:val="none" w:sz="0" w:space="0" w:color="auto"/>
        <w:bottom w:val="none" w:sz="0" w:space="0" w:color="auto"/>
        <w:right w:val="none" w:sz="0" w:space="0" w:color="auto"/>
      </w:divBdr>
    </w:div>
    <w:div w:id="2113699406">
      <w:bodyDiv w:val="1"/>
      <w:marLeft w:val="0"/>
      <w:marRight w:val="0"/>
      <w:marTop w:val="0"/>
      <w:marBottom w:val="0"/>
      <w:divBdr>
        <w:top w:val="none" w:sz="0" w:space="0" w:color="auto"/>
        <w:left w:val="none" w:sz="0" w:space="0" w:color="auto"/>
        <w:bottom w:val="none" w:sz="0" w:space="0" w:color="auto"/>
        <w:right w:val="none" w:sz="0" w:space="0" w:color="auto"/>
      </w:divBdr>
    </w:div>
    <w:div w:id="2113739471">
      <w:bodyDiv w:val="1"/>
      <w:marLeft w:val="0"/>
      <w:marRight w:val="0"/>
      <w:marTop w:val="0"/>
      <w:marBottom w:val="0"/>
      <w:divBdr>
        <w:top w:val="none" w:sz="0" w:space="0" w:color="auto"/>
        <w:left w:val="none" w:sz="0" w:space="0" w:color="auto"/>
        <w:bottom w:val="none" w:sz="0" w:space="0" w:color="auto"/>
        <w:right w:val="none" w:sz="0" w:space="0" w:color="auto"/>
      </w:divBdr>
    </w:div>
    <w:div w:id="2113819416">
      <w:bodyDiv w:val="1"/>
      <w:marLeft w:val="0"/>
      <w:marRight w:val="0"/>
      <w:marTop w:val="0"/>
      <w:marBottom w:val="0"/>
      <w:divBdr>
        <w:top w:val="none" w:sz="0" w:space="0" w:color="auto"/>
        <w:left w:val="none" w:sz="0" w:space="0" w:color="auto"/>
        <w:bottom w:val="none" w:sz="0" w:space="0" w:color="auto"/>
        <w:right w:val="none" w:sz="0" w:space="0" w:color="auto"/>
      </w:divBdr>
    </w:div>
    <w:div w:id="2114283176">
      <w:bodyDiv w:val="1"/>
      <w:marLeft w:val="0"/>
      <w:marRight w:val="0"/>
      <w:marTop w:val="0"/>
      <w:marBottom w:val="0"/>
      <w:divBdr>
        <w:top w:val="none" w:sz="0" w:space="0" w:color="auto"/>
        <w:left w:val="none" w:sz="0" w:space="0" w:color="auto"/>
        <w:bottom w:val="none" w:sz="0" w:space="0" w:color="auto"/>
        <w:right w:val="none" w:sz="0" w:space="0" w:color="auto"/>
      </w:divBdr>
    </w:div>
    <w:div w:id="2114398261">
      <w:bodyDiv w:val="1"/>
      <w:marLeft w:val="0"/>
      <w:marRight w:val="0"/>
      <w:marTop w:val="0"/>
      <w:marBottom w:val="0"/>
      <w:divBdr>
        <w:top w:val="none" w:sz="0" w:space="0" w:color="auto"/>
        <w:left w:val="none" w:sz="0" w:space="0" w:color="auto"/>
        <w:bottom w:val="none" w:sz="0" w:space="0" w:color="auto"/>
        <w:right w:val="none" w:sz="0" w:space="0" w:color="auto"/>
      </w:divBdr>
    </w:div>
    <w:div w:id="2114399957">
      <w:bodyDiv w:val="1"/>
      <w:marLeft w:val="0"/>
      <w:marRight w:val="0"/>
      <w:marTop w:val="0"/>
      <w:marBottom w:val="0"/>
      <w:divBdr>
        <w:top w:val="none" w:sz="0" w:space="0" w:color="auto"/>
        <w:left w:val="none" w:sz="0" w:space="0" w:color="auto"/>
        <w:bottom w:val="none" w:sz="0" w:space="0" w:color="auto"/>
        <w:right w:val="none" w:sz="0" w:space="0" w:color="auto"/>
      </w:divBdr>
    </w:div>
    <w:div w:id="2114593255">
      <w:bodyDiv w:val="1"/>
      <w:marLeft w:val="0"/>
      <w:marRight w:val="0"/>
      <w:marTop w:val="0"/>
      <w:marBottom w:val="0"/>
      <w:divBdr>
        <w:top w:val="none" w:sz="0" w:space="0" w:color="auto"/>
        <w:left w:val="none" w:sz="0" w:space="0" w:color="auto"/>
        <w:bottom w:val="none" w:sz="0" w:space="0" w:color="auto"/>
        <w:right w:val="none" w:sz="0" w:space="0" w:color="auto"/>
      </w:divBdr>
    </w:div>
    <w:div w:id="2114788866">
      <w:bodyDiv w:val="1"/>
      <w:marLeft w:val="0"/>
      <w:marRight w:val="0"/>
      <w:marTop w:val="0"/>
      <w:marBottom w:val="0"/>
      <w:divBdr>
        <w:top w:val="none" w:sz="0" w:space="0" w:color="auto"/>
        <w:left w:val="none" w:sz="0" w:space="0" w:color="auto"/>
        <w:bottom w:val="none" w:sz="0" w:space="0" w:color="auto"/>
        <w:right w:val="none" w:sz="0" w:space="0" w:color="auto"/>
      </w:divBdr>
    </w:div>
    <w:div w:id="2114981623">
      <w:bodyDiv w:val="1"/>
      <w:marLeft w:val="0"/>
      <w:marRight w:val="0"/>
      <w:marTop w:val="0"/>
      <w:marBottom w:val="0"/>
      <w:divBdr>
        <w:top w:val="none" w:sz="0" w:space="0" w:color="auto"/>
        <w:left w:val="none" w:sz="0" w:space="0" w:color="auto"/>
        <w:bottom w:val="none" w:sz="0" w:space="0" w:color="auto"/>
        <w:right w:val="none" w:sz="0" w:space="0" w:color="auto"/>
      </w:divBdr>
    </w:div>
    <w:div w:id="2115206757">
      <w:bodyDiv w:val="1"/>
      <w:marLeft w:val="0"/>
      <w:marRight w:val="0"/>
      <w:marTop w:val="0"/>
      <w:marBottom w:val="0"/>
      <w:divBdr>
        <w:top w:val="none" w:sz="0" w:space="0" w:color="auto"/>
        <w:left w:val="none" w:sz="0" w:space="0" w:color="auto"/>
        <w:bottom w:val="none" w:sz="0" w:space="0" w:color="auto"/>
        <w:right w:val="none" w:sz="0" w:space="0" w:color="auto"/>
      </w:divBdr>
    </w:div>
    <w:div w:id="2115392406">
      <w:bodyDiv w:val="1"/>
      <w:marLeft w:val="0"/>
      <w:marRight w:val="0"/>
      <w:marTop w:val="0"/>
      <w:marBottom w:val="0"/>
      <w:divBdr>
        <w:top w:val="none" w:sz="0" w:space="0" w:color="auto"/>
        <w:left w:val="none" w:sz="0" w:space="0" w:color="auto"/>
        <w:bottom w:val="none" w:sz="0" w:space="0" w:color="auto"/>
        <w:right w:val="none" w:sz="0" w:space="0" w:color="auto"/>
      </w:divBdr>
    </w:div>
    <w:div w:id="2115402022">
      <w:bodyDiv w:val="1"/>
      <w:marLeft w:val="0"/>
      <w:marRight w:val="0"/>
      <w:marTop w:val="0"/>
      <w:marBottom w:val="0"/>
      <w:divBdr>
        <w:top w:val="none" w:sz="0" w:space="0" w:color="auto"/>
        <w:left w:val="none" w:sz="0" w:space="0" w:color="auto"/>
        <w:bottom w:val="none" w:sz="0" w:space="0" w:color="auto"/>
        <w:right w:val="none" w:sz="0" w:space="0" w:color="auto"/>
      </w:divBdr>
    </w:div>
    <w:div w:id="2115440422">
      <w:bodyDiv w:val="1"/>
      <w:marLeft w:val="0"/>
      <w:marRight w:val="0"/>
      <w:marTop w:val="0"/>
      <w:marBottom w:val="0"/>
      <w:divBdr>
        <w:top w:val="none" w:sz="0" w:space="0" w:color="auto"/>
        <w:left w:val="none" w:sz="0" w:space="0" w:color="auto"/>
        <w:bottom w:val="none" w:sz="0" w:space="0" w:color="auto"/>
        <w:right w:val="none" w:sz="0" w:space="0" w:color="auto"/>
      </w:divBdr>
    </w:div>
    <w:div w:id="2115510323">
      <w:bodyDiv w:val="1"/>
      <w:marLeft w:val="0"/>
      <w:marRight w:val="0"/>
      <w:marTop w:val="0"/>
      <w:marBottom w:val="0"/>
      <w:divBdr>
        <w:top w:val="none" w:sz="0" w:space="0" w:color="auto"/>
        <w:left w:val="none" w:sz="0" w:space="0" w:color="auto"/>
        <w:bottom w:val="none" w:sz="0" w:space="0" w:color="auto"/>
        <w:right w:val="none" w:sz="0" w:space="0" w:color="auto"/>
      </w:divBdr>
    </w:div>
    <w:div w:id="2115589666">
      <w:bodyDiv w:val="1"/>
      <w:marLeft w:val="0"/>
      <w:marRight w:val="0"/>
      <w:marTop w:val="0"/>
      <w:marBottom w:val="0"/>
      <w:divBdr>
        <w:top w:val="none" w:sz="0" w:space="0" w:color="auto"/>
        <w:left w:val="none" w:sz="0" w:space="0" w:color="auto"/>
        <w:bottom w:val="none" w:sz="0" w:space="0" w:color="auto"/>
        <w:right w:val="none" w:sz="0" w:space="0" w:color="auto"/>
      </w:divBdr>
    </w:div>
    <w:div w:id="2116047917">
      <w:bodyDiv w:val="1"/>
      <w:marLeft w:val="0"/>
      <w:marRight w:val="0"/>
      <w:marTop w:val="0"/>
      <w:marBottom w:val="0"/>
      <w:divBdr>
        <w:top w:val="none" w:sz="0" w:space="0" w:color="auto"/>
        <w:left w:val="none" w:sz="0" w:space="0" w:color="auto"/>
        <w:bottom w:val="none" w:sz="0" w:space="0" w:color="auto"/>
        <w:right w:val="none" w:sz="0" w:space="0" w:color="auto"/>
      </w:divBdr>
    </w:div>
    <w:div w:id="2116317767">
      <w:bodyDiv w:val="1"/>
      <w:marLeft w:val="0"/>
      <w:marRight w:val="0"/>
      <w:marTop w:val="0"/>
      <w:marBottom w:val="0"/>
      <w:divBdr>
        <w:top w:val="none" w:sz="0" w:space="0" w:color="auto"/>
        <w:left w:val="none" w:sz="0" w:space="0" w:color="auto"/>
        <w:bottom w:val="none" w:sz="0" w:space="0" w:color="auto"/>
        <w:right w:val="none" w:sz="0" w:space="0" w:color="auto"/>
      </w:divBdr>
    </w:div>
    <w:div w:id="2116319274">
      <w:bodyDiv w:val="1"/>
      <w:marLeft w:val="0"/>
      <w:marRight w:val="0"/>
      <w:marTop w:val="0"/>
      <w:marBottom w:val="0"/>
      <w:divBdr>
        <w:top w:val="none" w:sz="0" w:space="0" w:color="auto"/>
        <w:left w:val="none" w:sz="0" w:space="0" w:color="auto"/>
        <w:bottom w:val="none" w:sz="0" w:space="0" w:color="auto"/>
        <w:right w:val="none" w:sz="0" w:space="0" w:color="auto"/>
      </w:divBdr>
    </w:div>
    <w:div w:id="2116442266">
      <w:bodyDiv w:val="1"/>
      <w:marLeft w:val="0"/>
      <w:marRight w:val="0"/>
      <w:marTop w:val="0"/>
      <w:marBottom w:val="0"/>
      <w:divBdr>
        <w:top w:val="none" w:sz="0" w:space="0" w:color="auto"/>
        <w:left w:val="none" w:sz="0" w:space="0" w:color="auto"/>
        <w:bottom w:val="none" w:sz="0" w:space="0" w:color="auto"/>
        <w:right w:val="none" w:sz="0" w:space="0" w:color="auto"/>
      </w:divBdr>
    </w:div>
    <w:div w:id="2116704417">
      <w:bodyDiv w:val="1"/>
      <w:marLeft w:val="0"/>
      <w:marRight w:val="0"/>
      <w:marTop w:val="0"/>
      <w:marBottom w:val="0"/>
      <w:divBdr>
        <w:top w:val="none" w:sz="0" w:space="0" w:color="auto"/>
        <w:left w:val="none" w:sz="0" w:space="0" w:color="auto"/>
        <w:bottom w:val="none" w:sz="0" w:space="0" w:color="auto"/>
        <w:right w:val="none" w:sz="0" w:space="0" w:color="auto"/>
      </w:divBdr>
    </w:div>
    <w:div w:id="2116710263">
      <w:bodyDiv w:val="1"/>
      <w:marLeft w:val="0"/>
      <w:marRight w:val="0"/>
      <w:marTop w:val="0"/>
      <w:marBottom w:val="0"/>
      <w:divBdr>
        <w:top w:val="none" w:sz="0" w:space="0" w:color="auto"/>
        <w:left w:val="none" w:sz="0" w:space="0" w:color="auto"/>
        <w:bottom w:val="none" w:sz="0" w:space="0" w:color="auto"/>
        <w:right w:val="none" w:sz="0" w:space="0" w:color="auto"/>
      </w:divBdr>
    </w:div>
    <w:div w:id="2116821879">
      <w:bodyDiv w:val="1"/>
      <w:marLeft w:val="0"/>
      <w:marRight w:val="0"/>
      <w:marTop w:val="0"/>
      <w:marBottom w:val="0"/>
      <w:divBdr>
        <w:top w:val="none" w:sz="0" w:space="0" w:color="auto"/>
        <w:left w:val="none" w:sz="0" w:space="0" w:color="auto"/>
        <w:bottom w:val="none" w:sz="0" w:space="0" w:color="auto"/>
        <w:right w:val="none" w:sz="0" w:space="0" w:color="auto"/>
      </w:divBdr>
    </w:div>
    <w:div w:id="2116824214">
      <w:bodyDiv w:val="1"/>
      <w:marLeft w:val="0"/>
      <w:marRight w:val="0"/>
      <w:marTop w:val="0"/>
      <w:marBottom w:val="0"/>
      <w:divBdr>
        <w:top w:val="none" w:sz="0" w:space="0" w:color="auto"/>
        <w:left w:val="none" w:sz="0" w:space="0" w:color="auto"/>
        <w:bottom w:val="none" w:sz="0" w:space="0" w:color="auto"/>
        <w:right w:val="none" w:sz="0" w:space="0" w:color="auto"/>
      </w:divBdr>
    </w:div>
    <w:div w:id="2116826652">
      <w:bodyDiv w:val="1"/>
      <w:marLeft w:val="0"/>
      <w:marRight w:val="0"/>
      <w:marTop w:val="0"/>
      <w:marBottom w:val="0"/>
      <w:divBdr>
        <w:top w:val="none" w:sz="0" w:space="0" w:color="auto"/>
        <w:left w:val="none" w:sz="0" w:space="0" w:color="auto"/>
        <w:bottom w:val="none" w:sz="0" w:space="0" w:color="auto"/>
        <w:right w:val="none" w:sz="0" w:space="0" w:color="auto"/>
      </w:divBdr>
    </w:div>
    <w:div w:id="2116975546">
      <w:bodyDiv w:val="1"/>
      <w:marLeft w:val="0"/>
      <w:marRight w:val="0"/>
      <w:marTop w:val="0"/>
      <w:marBottom w:val="0"/>
      <w:divBdr>
        <w:top w:val="none" w:sz="0" w:space="0" w:color="auto"/>
        <w:left w:val="none" w:sz="0" w:space="0" w:color="auto"/>
        <w:bottom w:val="none" w:sz="0" w:space="0" w:color="auto"/>
        <w:right w:val="none" w:sz="0" w:space="0" w:color="auto"/>
      </w:divBdr>
    </w:div>
    <w:div w:id="2117169654">
      <w:bodyDiv w:val="1"/>
      <w:marLeft w:val="0"/>
      <w:marRight w:val="0"/>
      <w:marTop w:val="0"/>
      <w:marBottom w:val="0"/>
      <w:divBdr>
        <w:top w:val="none" w:sz="0" w:space="0" w:color="auto"/>
        <w:left w:val="none" w:sz="0" w:space="0" w:color="auto"/>
        <w:bottom w:val="none" w:sz="0" w:space="0" w:color="auto"/>
        <w:right w:val="none" w:sz="0" w:space="0" w:color="auto"/>
      </w:divBdr>
    </w:div>
    <w:div w:id="2117171096">
      <w:bodyDiv w:val="1"/>
      <w:marLeft w:val="0"/>
      <w:marRight w:val="0"/>
      <w:marTop w:val="0"/>
      <w:marBottom w:val="0"/>
      <w:divBdr>
        <w:top w:val="none" w:sz="0" w:space="0" w:color="auto"/>
        <w:left w:val="none" w:sz="0" w:space="0" w:color="auto"/>
        <w:bottom w:val="none" w:sz="0" w:space="0" w:color="auto"/>
        <w:right w:val="none" w:sz="0" w:space="0" w:color="auto"/>
      </w:divBdr>
    </w:div>
    <w:div w:id="2117207382">
      <w:bodyDiv w:val="1"/>
      <w:marLeft w:val="0"/>
      <w:marRight w:val="0"/>
      <w:marTop w:val="0"/>
      <w:marBottom w:val="0"/>
      <w:divBdr>
        <w:top w:val="none" w:sz="0" w:space="0" w:color="auto"/>
        <w:left w:val="none" w:sz="0" w:space="0" w:color="auto"/>
        <w:bottom w:val="none" w:sz="0" w:space="0" w:color="auto"/>
        <w:right w:val="none" w:sz="0" w:space="0" w:color="auto"/>
      </w:divBdr>
    </w:div>
    <w:div w:id="2117292325">
      <w:bodyDiv w:val="1"/>
      <w:marLeft w:val="0"/>
      <w:marRight w:val="0"/>
      <w:marTop w:val="0"/>
      <w:marBottom w:val="0"/>
      <w:divBdr>
        <w:top w:val="none" w:sz="0" w:space="0" w:color="auto"/>
        <w:left w:val="none" w:sz="0" w:space="0" w:color="auto"/>
        <w:bottom w:val="none" w:sz="0" w:space="0" w:color="auto"/>
        <w:right w:val="none" w:sz="0" w:space="0" w:color="auto"/>
      </w:divBdr>
    </w:div>
    <w:div w:id="2117363960">
      <w:bodyDiv w:val="1"/>
      <w:marLeft w:val="0"/>
      <w:marRight w:val="0"/>
      <w:marTop w:val="0"/>
      <w:marBottom w:val="0"/>
      <w:divBdr>
        <w:top w:val="none" w:sz="0" w:space="0" w:color="auto"/>
        <w:left w:val="none" w:sz="0" w:space="0" w:color="auto"/>
        <w:bottom w:val="none" w:sz="0" w:space="0" w:color="auto"/>
        <w:right w:val="none" w:sz="0" w:space="0" w:color="auto"/>
      </w:divBdr>
    </w:div>
    <w:div w:id="2117403551">
      <w:bodyDiv w:val="1"/>
      <w:marLeft w:val="0"/>
      <w:marRight w:val="0"/>
      <w:marTop w:val="0"/>
      <w:marBottom w:val="0"/>
      <w:divBdr>
        <w:top w:val="none" w:sz="0" w:space="0" w:color="auto"/>
        <w:left w:val="none" w:sz="0" w:space="0" w:color="auto"/>
        <w:bottom w:val="none" w:sz="0" w:space="0" w:color="auto"/>
        <w:right w:val="none" w:sz="0" w:space="0" w:color="auto"/>
      </w:divBdr>
    </w:div>
    <w:div w:id="2117406275">
      <w:bodyDiv w:val="1"/>
      <w:marLeft w:val="0"/>
      <w:marRight w:val="0"/>
      <w:marTop w:val="0"/>
      <w:marBottom w:val="0"/>
      <w:divBdr>
        <w:top w:val="none" w:sz="0" w:space="0" w:color="auto"/>
        <w:left w:val="none" w:sz="0" w:space="0" w:color="auto"/>
        <w:bottom w:val="none" w:sz="0" w:space="0" w:color="auto"/>
        <w:right w:val="none" w:sz="0" w:space="0" w:color="auto"/>
      </w:divBdr>
    </w:div>
    <w:div w:id="2117747062">
      <w:bodyDiv w:val="1"/>
      <w:marLeft w:val="0"/>
      <w:marRight w:val="0"/>
      <w:marTop w:val="0"/>
      <w:marBottom w:val="0"/>
      <w:divBdr>
        <w:top w:val="none" w:sz="0" w:space="0" w:color="auto"/>
        <w:left w:val="none" w:sz="0" w:space="0" w:color="auto"/>
        <w:bottom w:val="none" w:sz="0" w:space="0" w:color="auto"/>
        <w:right w:val="none" w:sz="0" w:space="0" w:color="auto"/>
      </w:divBdr>
    </w:div>
    <w:div w:id="2117946310">
      <w:bodyDiv w:val="1"/>
      <w:marLeft w:val="0"/>
      <w:marRight w:val="0"/>
      <w:marTop w:val="0"/>
      <w:marBottom w:val="0"/>
      <w:divBdr>
        <w:top w:val="none" w:sz="0" w:space="0" w:color="auto"/>
        <w:left w:val="none" w:sz="0" w:space="0" w:color="auto"/>
        <w:bottom w:val="none" w:sz="0" w:space="0" w:color="auto"/>
        <w:right w:val="none" w:sz="0" w:space="0" w:color="auto"/>
      </w:divBdr>
    </w:div>
    <w:div w:id="2118329572">
      <w:bodyDiv w:val="1"/>
      <w:marLeft w:val="0"/>
      <w:marRight w:val="0"/>
      <w:marTop w:val="0"/>
      <w:marBottom w:val="0"/>
      <w:divBdr>
        <w:top w:val="none" w:sz="0" w:space="0" w:color="auto"/>
        <w:left w:val="none" w:sz="0" w:space="0" w:color="auto"/>
        <w:bottom w:val="none" w:sz="0" w:space="0" w:color="auto"/>
        <w:right w:val="none" w:sz="0" w:space="0" w:color="auto"/>
      </w:divBdr>
    </w:div>
    <w:div w:id="2118400152">
      <w:bodyDiv w:val="1"/>
      <w:marLeft w:val="0"/>
      <w:marRight w:val="0"/>
      <w:marTop w:val="0"/>
      <w:marBottom w:val="0"/>
      <w:divBdr>
        <w:top w:val="none" w:sz="0" w:space="0" w:color="auto"/>
        <w:left w:val="none" w:sz="0" w:space="0" w:color="auto"/>
        <w:bottom w:val="none" w:sz="0" w:space="0" w:color="auto"/>
        <w:right w:val="none" w:sz="0" w:space="0" w:color="auto"/>
      </w:divBdr>
    </w:div>
    <w:div w:id="2118481793">
      <w:bodyDiv w:val="1"/>
      <w:marLeft w:val="0"/>
      <w:marRight w:val="0"/>
      <w:marTop w:val="0"/>
      <w:marBottom w:val="0"/>
      <w:divBdr>
        <w:top w:val="none" w:sz="0" w:space="0" w:color="auto"/>
        <w:left w:val="none" w:sz="0" w:space="0" w:color="auto"/>
        <w:bottom w:val="none" w:sz="0" w:space="0" w:color="auto"/>
        <w:right w:val="none" w:sz="0" w:space="0" w:color="auto"/>
      </w:divBdr>
    </w:div>
    <w:div w:id="2118716847">
      <w:bodyDiv w:val="1"/>
      <w:marLeft w:val="0"/>
      <w:marRight w:val="0"/>
      <w:marTop w:val="0"/>
      <w:marBottom w:val="0"/>
      <w:divBdr>
        <w:top w:val="none" w:sz="0" w:space="0" w:color="auto"/>
        <w:left w:val="none" w:sz="0" w:space="0" w:color="auto"/>
        <w:bottom w:val="none" w:sz="0" w:space="0" w:color="auto"/>
        <w:right w:val="none" w:sz="0" w:space="0" w:color="auto"/>
      </w:divBdr>
    </w:div>
    <w:div w:id="2119137248">
      <w:bodyDiv w:val="1"/>
      <w:marLeft w:val="0"/>
      <w:marRight w:val="0"/>
      <w:marTop w:val="0"/>
      <w:marBottom w:val="0"/>
      <w:divBdr>
        <w:top w:val="none" w:sz="0" w:space="0" w:color="auto"/>
        <w:left w:val="none" w:sz="0" w:space="0" w:color="auto"/>
        <w:bottom w:val="none" w:sz="0" w:space="0" w:color="auto"/>
        <w:right w:val="none" w:sz="0" w:space="0" w:color="auto"/>
      </w:divBdr>
    </w:div>
    <w:div w:id="2119173244">
      <w:bodyDiv w:val="1"/>
      <w:marLeft w:val="0"/>
      <w:marRight w:val="0"/>
      <w:marTop w:val="0"/>
      <w:marBottom w:val="0"/>
      <w:divBdr>
        <w:top w:val="none" w:sz="0" w:space="0" w:color="auto"/>
        <w:left w:val="none" w:sz="0" w:space="0" w:color="auto"/>
        <w:bottom w:val="none" w:sz="0" w:space="0" w:color="auto"/>
        <w:right w:val="none" w:sz="0" w:space="0" w:color="auto"/>
      </w:divBdr>
    </w:div>
    <w:div w:id="2119254869">
      <w:bodyDiv w:val="1"/>
      <w:marLeft w:val="0"/>
      <w:marRight w:val="0"/>
      <w:marTop w:val="0"/>
      <w:marBottom w:val="0"/>
      <w:divBdr>
        <w:top w:val="none" w:sz="0" w:space="0" w:color="auto"/>
        <w:left w:val="none" w:sz="0" w:space="0" w:color="auto"/>
        <w:bottom w:val="none" w:sz="0" w:space="0" w:color="auto"/>
        <w:right w:val="none" w:sz="0" w:space="0" w:color="auto"/>
      </w:divBdr>
    </w:div>
    <w:div w:id="2119448007">
      <w:bodyDiv w:val="1"/>
      <w:marLeft w:val="0"/>
      <w:marRight w:val="0"/>
      <w:marTop w:val="0"/>
      <w:marBottom w:val="0"/>
      <w:divBdr>
        <w:top w:val="none" w:sz="0" w:space="0" w:color="auto"/>
        <w:left w:val="none" w:sz="0" w:space="0" w:color="auto"/>
        <w:bottom w:val="none" w:sz="0" w:space="0" w:color="auto"/>
        <w:right w:val="none" w:sz="0" w:space="0" w:color="auto"/>
      </w:divBdr>
    </w:div>
    <w:div w:id="2119642087">
      <w:bodyDiv w:val="1"/>
      <w:marLeft w:val="0"/>
      <w:marRight w:val="0"/>
      <w:marTop w:val="0"/>
      <w:marBottom w:val="0"/>
      <w:divBdr>
        <w:top w:val="none" w:sz="0" w:space="0" w:color="auto"/>
        <w:left w:val="none" w:sz="0" w:space="0" w:color="auto"/>
        <w:bottom w:val="none" w:sz="0" w:space="0" w:color="auto"/>
        <w:right w:val="none" w:sz="0" w:space="0" w:color="auto"/>
      </w:divBdr>
    </w:div>
    <w:div w:id="2119785929">
      <w:bodyDiv w:val="1"/>
      <w:marLeft w:val="0"/>
      <w:marRight w:val="0"/>
      <w:marTop w:val="0"/>
      <w:marBottom w:val="0"/>
      <w:divBdr>
        <w:top w:val="none" w:sz="0" w:space="0" w:color="auto"/>
        <w:left w:val="none" w:sz="0" w:space="0" w:color="auto"/>
        <w:bottom w:val="none" w:sz="0" w:space="0" w:color="auto"/>
        <w:right w:val="none" w:sz="0" w:space="0" w:color="auto"/>
      </w:divBdr>
    </w:div>
    <w:div w:id="2119787032">
      <w:bodyDiv w:val="1"/>
      <w:marLeft w:val="0"/>
      <w:marRight w:val="0"/>
      <w:marTop w:val="0"/>
      <w:marBottom w:val="0"/>
      <w:divBdr>
        <w:top w:val="none" w:sz="0" w:space="0" w:color="auto"/>
        <w:left w:val="none" w:sz="0" w:space="0" w:color="auto"/>
        <w:bottom w:val="none" w:sz="0" w:space="0" w:color="auto"/>
        <w:right w:val="none" w:sz="0" w:space="0" w:color="auto"/>
      </w:divBdr>
    </w:div>
    <w:div w:id="2119787791">
      <w:bodyDiv w:val="1"/>
      <w:marLeft w:val="0"/>
      <w:marRight w:val="0"/>
      <w:marTop w:val="0"/>
      <w:marBottom w:val="0"/>
      <w:divBdr>
        <w:top w:val="none" w:sz="0" w:space="0" w:color="auto"/>
        <w:left w:val="none" w:sz="0" w:space="0" w:color="auto"/>
        <w:bottom w:val="none" w:sz="0" w:space="0" w:color="auto"/>
        <w:right w:val="none" w:sz="0" w:space="0" w:color="auto"/>
      </w:divBdr>
    </w:div>
    <w:div w:id="2120180029">
      <w:bodyDiv w:val="1"/>
      <w:marLeft w:val="0"/>
      <w:marRight w:val="0"/>
      <w:marTop w:val="0"/>
      <w:marBottom w:val="0"/>
      <w:divBdr>
        <w:top w:val="none" w:sz="0" w:space="0" w:color="auto"/>
        <w:left w:val="none" w:sz="0" w:space="0" w:color="auto"/>
        <w:bottom w:val="none" w:sz="0" w:space="0" w:color="auto"/>
        <w:right w:val="none" w:sz="0" w:space="0" w:color="auto"/>
      </w:divBdr>
    </w:div>
    <w:div w:id="2120181659">
      <w:bodyDiv w:val="1"/>
      <w:marLeft w:val="0"/>
      <w:marRight w:val="0"/>
      <w:marTop w:val="0"/>
      <w:marBottom w:val="0"/>
      <w:divBdr>
        <w:top w:val="none" w:sz="0" w:space="0" w:color="auto"/>
        <w:left w:val="none" w:sz="0" w:space="0" w:color="auto"/>
        <w:bottom w:val="none" w:sz="0" w:space="0" w:color="auto"/>
        <w:right w:val="none" w:sz="0" w:space="0" w:color="auto"/>
      </w:divBdr>
    </w:div>
    <w:div w:id="2120224096">
      <w:bodyDiv w:val="1"/>
      <w:marLeft w:val="0"/>
      <w:marRight w:val="0"/>
      <w:marTop w:val="0"/>
      <w:marBottom w:val="0"/>
      <w:divBdr>
        <w:top w:val="none" w:sz="0" w:space="0" w:color="auto"/>
        <w:left w:val="none" w:sz="0" w:space="0" w:color="auto"/>
        <w:bottom w:val="none" w:sz="0" w:space="0" w:color="auto"/>
        <w:right w:val="none" w:sz="0" w:space="0" w:color="auto"/>
      </w:divBdr>
    </w:div>
    <w:div w:id="2120642397">
      <w:bodyDiv w:val="1"/>
      <w:marLeft w:val="0"/>
      <w:marRight w:val="0"/>
      <w:marTop w:val="0"/>
      <w:marBottom w:val="0"/>
      <w:divBdr>
        <w:top w:val="none" w:sz="0" w:space="0" w:color="auto"/>
        <w:left w:val="none" w:sz="0" w:space="0" w:color="auto"/>
        <w:bottom w:val="none" w:sz="0" w:space="0" w:color="auto"/>
        <w:right w:val="none" w:sz="0" w:space="0" w:color="auto"/>
      </w:divBdr>
    </w:div>
    <w:div w:id="2120680525">
      <w:bodyDiv w:val="1"/>
      <w:marLeft w:val="0"/>
      <w:marRight w:val="0"/>
      <w:marTop w:val="0"/>
      <w:marBottom w:val="0"/>
      <w:divBdr>
        <w:top w:val="none" w:sz="0" w:space="0" w:color="auto"/>
        <w:left w:val="none" w:sz="0" w:space="0" w:color="auto"/>
        <w:bottom w:val="none" w:sz="0" w:space="0" w:color="auto"/>
        <w:right w:val="none" w:sz="0" w:space="0" w:color="auto"/>
      </w:divBdr>
    </w:div>
    <w:div w:id="2120709913">
      <w:bodyDiv w:val="1"/>
      <w:marLeft w:val="0"/>
      <w:marRight w:val="0"/>
      <w:marTop w:val="0"/>
      <w:marBottom w:val="0"/>
      <w:divBdr>
        <w:top w:val="none" w:sz="0" w:space="0" w:color="auto"/>
        <w:left w:val="none" w:sz="0" w:space="0" w:color="auto"/>
        <w:bottom w:val="none" w:sz="0" w:space="0" w:color="auto"/>
        <w:right w:val="none" w:sz="0" w:space="0" w:color="auto"/>
      </w:divBdr>
    </w:div>
    <w:div w:id="2120755463">
      <w:bodyDiv w:val="1"/>
      <w:marLeft w:val="0"/>
      <w:marRight w:val="0"/>
      <w:marTop w:val="0"/>
      <w:marBottom w:val="0"/>
      <w:divBdr>
        <w:top w:val="none" w:sz="0" w:space="0" w:color="auto"/>
        <w:left w:val="none" w:sz="0" w:space="0" w:color="auto"/>
        <w:bottom w:val="none" w:sz="0" w:space="0" w:color="auto"/>
        <w:right w:val="none" w:sz="0" w:space="0" w:color="auto"/>
      </w:divBdr>
    </w:div>
    <w:div w:id="2120761441">
      <w:bodyDiv w:val="1"/>
      <w:marLeft w:val="0"/>
      <w:marRight w:val="0"/>
      <w:marTop w:val="0"/>
      <w:marBottom w:val="0"/>
      <w:divBdr>
        <w:top w:val="none" w:sz="0" w:space="0" w:color="auto"/>
        <w:left w:val="none" w:sz="0" w:space="0" w:color="auto"/>
        <w:bottom w:val="none" w:sz="0" w:space="0" w:color="auto"/>
        <w:right w:val="none" w:sz="0" w:space="0" w:color="auto"/>
      </w:divBdr>
    </w:div>
    <w:div w:id="2121097685">
      <w:bodyDiv w:val="1"/>
      <w:marLeft w:val="0"/>
      <w:marRight w:val="0"/>
      <w:marTop w:val="0"/>
      <w:marBottom w:val="0"/>
      <w:divBdr>
        <w:top w:val="none" w:sz="0" w:space="0" w:color="auto"/>
        <w:left w:val="none" w:sz="0" w:space="0" w:color="auto"/>
        <w:bottom w:val="none" w:sz="0" w:space="0" w:color="auto"/>
        <w:right w:val="none" w:sz="0" w:space="0" w:color="auto"/>
      </w:divBdr>
    </w:div>
    <w:div w:id="2121141756">
      <w:bodyDiv w:val="1"/>
      <w:marLeft w:val="0"/>
      <w:marRight w:val="0"/>
      <w:marTop w:val="0"/>
      <w:marBottom w:val="0"/>
      <w:divBdr>
        <w:top w:val="none" w:sz="0" w:space="0" w:color="auto"/>
        <w:left w:val="none" w:sz="0" w:space="0" w:color="auto"/>
        <w:bottom w:val="none" w:sz="0" w:space="0" w:color="auto"/>
        <w:right w:val="none" w:sz="0" w:space="0" w:color="auto"/>
      </w:divBdr>
    </w:div>
    <w:div w:id="2121292009">
      <w:bodyDiv w:val="1"/>
      <w:marLeft w:val="0"/>
      <w:marRight w:val="0"/>
      <w:marTop w:val="0"/>
      <w:marBottom w:val="0"/>
      <w:divBdr>
        <w:top w:val="none" w:sz="0" w:space="0" w:color="auto"/>
        <w:left w:val="none" w:sz="0" w:space="0" w:color="auto"/>
        <w:bottom w:val="none" w:sz="0" w:space="0" w:color="auto"/>
        <w:right w:val="none" w:sz="0" w:space="0" w:color="auto"/>
      </w:divBdr>
    </w:div>
    <w:div w:id="2121294358">
      <w:bodyDiv w:val="1"/>
      <w:marLeft w:val="0"/>
      <w:marRight w:val="0"/>
      <w:marTop w:val="0"/>
      <w:marBottom w:val="0"/>
      <w:divBdr>
        <w:top w:val="none" w:sz="0" w:space="0" w:color="auto"/>
        <w:left w:val="none" w:sz="0" w:space="0" w:color="auto"/>
        <w:bottom w:val="none" w:sz="0" w:space="0" w:color="auto"/>
        <w:right w:val="none" w:sz="0" w:space="0" w:color="auto"/>
      </w:divBdr>
    </w:div>
    <w:div w:id="2121601845">
      <w:bodyDiv w:val="1"/>
      <w:marLeft w:val="0"/>
      <w:marRight w:val="0"/>
      <w:marTop w:val="0"/>
      <w:marBottom w:val="0"/>
      <w:divBdr>
        <w:top w:val="none" w:sz="0" w:space="0" w:color="auto"/>
        <w:left w:val="none" w:sz="0" w:space="0" w:color="auto"/>
        <w:bottom w:val="none" w:sz="0" w:space="0" w:color="auto"/>
        <w:right w:val="none" w:sz="0" w:space="0" w:color="auto"/>
      </w:divBdr>
    </w:div>
    <w:div w:id="2121756248">
      <w:bodyDiv w:val="1"/>
      <w:marLeft w:val="0"/>
      <w:marRight w:val="0"/>
      <w:marTop w:val="0"/>
      <w:marBottom w:val="0"/>
      <w:divBdr>
        <w:top w:val="none" w:sz="0" w:space="0" w:color="auto"/>
        <w:left w:val="none" w:sz="0" w:space="0" w:color="auto"/>
        <w:bottom w:val="none" w:sz="0" w:space="0" w:color="auto"/>
        <w:right w:val="none" w:sz="0" w:space="0" w:color="auto"/>
      </w:divBdr>
    </w:div>
    <w:div w:id="2121946926">
      <w:bodyDiv w:val="1"/>
      <w:marLeft w:val="0"/>
      <w:marRight w:val="0"/>
      <w:marTop w:val="0"/>
      <w:marBottom w:val="0"/>
      <w:divBdr>
        <w:top w:val="none" w:sz="0" w:space="0" w:color="auto"/>
        <w:left w:val="none" w:sz="0" w:space="0" w:color="auto"/>
        <w:bottom w:val="none" w:sz="0" w:space="0" w:color="auto"/>
        <w:right w:val="none" w:sz="0" w:space="0" w:color="auto"/>
      </w:divBdr>
    </w:div>
    <w:div w:id="2122219421">
      <w:bodyDiv w:val="1"/>
      <w:marLeft w:val="0"/>
      <w:marRight w:val="0"/>
      <w:marTop w:val="0"/>
      <w:marBottom w:val="0"/>
      <w:divBdr>
        <w:top w:val="none" w:sz="0" w:space="0" w:color="auto"/>
        <w:left w:val="none" w:sz="0" w:space="0" w:color="auto"/>
        <w:bottom w:val="none" w:sz="0" w:space="0" w:color="auto"/>
        <w:right w:val="none" w:sz="0" w:space="0" w:color="auto"/>
      </w:divBdr>
    </w:div>
    <w:div w:id="2122259743">
      <w:bodyDiv w:val="1"/>
      <w:marLeft w:val="0"/>
      <w:marRight w:val="0"/>
      <w:marTop w:val="0"/>
      <w:marBottom w:val="0"/>
      <w:divBdr>
        <w:top w:val="none" w:sz="0" w:space="0" w:color="auto"/>
        <w:left w:val="none" w:sz="0" w:space="0" w:color="auto"/>
        <w:bottom w:val="none" w:sz="0" w:space="0" w:color="auto"/>
        <w:right w:val="none" w:sz="0" w:space="0" w:color="auto"/>
      </w:divBdr>
    </w:div>
    <w:div w:id="2122411084">
      <w:bodyDiv w:val="1"/>
      <w:marLeft w:val="0"/>
      <w:marRight w:val="0"/>
      <w:marTop w:val="0"/>
      <w:marBottom w:val="0"/>
      <w:divBdr>
        <w:top w:val="none" w:sz="0" w:space="0" w:color="auto"/>
        <w:left w:val="none" w:sz="0" w:space="0" w:color="auto"/>
        <w:bottom w:val="none" w:sz="0" w:space="0" w:color="auto"/>
        <w:right w:val="none" w:sz="0" w:space="0" w:color="auto"/>
      </w:divBdr>
    </w:div>
    <w:div w:id="2122415304">
      <w:bodyDiv w:val="1"/>
      <w:marLeft w:val="0"/>
      <w:marRight w:val="0"/>
      <w:marTop w:val="0"/>
      <w:marBottom w:val="0"/>
      <w:divBdr>
        <w:top w:val="none" w:sz="0" w:space="0" w:color="auto"/>
        <w:left w:val="none" w:sz="0" w:space="0" w:color="auto"/>
        <w:bottom w:val="none" w:sz="0" w:space="0" w:color="auto"/>
        <w:right w:val="none" w:sz="0" w:space="0" w:color="auto"/>
      </w:divBdr>
    </w:div>
    <w:div w:id="2122531675">
      <w:bodyDiv w:val="1"/>
      <w:marLeft w:val="0"/>
      <w:marRight w:val="0"/>
      <w:marTop w:val="0"/>
      <w:marBottom w:val="0"/>
      <w:divBdr>
        <w:top w:val="none" w:sz="0" w:space="0" w:color="auto"/>
        <w:left w:val="none" w:sz="0" w:space="0" w:color="auto"/>
        <w:bottom w:val="none" w:sz="0" w:space="0" w:color="auto"/>
        <w:right w:val="none" w:sz="0" w:space="0" w:color="auto"/>
      </w:divBdr>
    </w:div>
    <w:div w:id="2122676007">
      <w:bodyDiv w:val="1"/>
      <w:marLeft w:val="0"/>
      <w:marRight w:val="0"/>
      <w:marTop w:val="0"/>
      <w:marBottom w:val="0"/>
      <w:divBdr>
        <w:top w:val="none" w:sz="0" w:space="0" w:color="auto"/>
        <w:left w:val="none" w:sz="0" w:space="0" w:color="auto"/>
        <w:bottom w:val="none" w:sz="0" w:space="0" w:color="auto"/>
        <w:right w:val="none" w:sz="0" w:space="0" w:color="auto"/>
      </w:divBdr>
    </w:div>
    <w:div w:id="2122842954">
      <w:bodyDiv w:val="1"/>
      <w:marLeft w:val="0"/>
      <w:marRight w:val="0"/>
      <w:marTop w:val="0"/>
      <w:marBottom w:val="0"/>
      <w:divBdr>
        <w:top w:val="none" w:sz="0" w:space="0" w:color="auto"/>
        <w:left w:val="none" w:sz="0" w:space="0" w:color="auto"/>
        <w:bottom w:val="none" w:sz="0" w:space="0" w:color="auto"/>
        <w:right w:val="none" w:sz="0" w:space="0" w:color="auto"/>
      </w:divBdr>
    </w:div>
    <w:div w:id="2122989557">
      <w:bodyDiv w:val="1"/>
      <w:marLeft w:val="0"/>
      <w:marRight w:val="0"/>
      <w:marTop w:val="0"/>
      <w:marBottom w:val="0"/>
      <w:divBdr>
        <w:top w:val="none" w:sz="0" w:space="0" w:color="auto"/>
        <w:left w:val="none" w:sz="0" w:space="0" w:color="auto"/>
        <w:bottom w:val="none" w:sz="0" w:space="0" w:color="auto"/>
        <w:right w:val="none" w:sz="0" w:space="0" w:color="auto"/>
      </w:divBdr>
    </w:div>
    <w:div w:id="2123068398">
      <w:bodyDiv w:val="1"/>
      <w:marLeft w:val="0"/>
      <w:marRight w:val="0"/>
      <w:marTop w:val="0"/>
      <w:marBottom w:val="0"/>
      <w:divBdr>
        <w:top w:val="none" w:sz="0" w:space="0" w:color="auto"/>
        <w:left w:val="none" w:sz="0" w:space="0" w:color="auto"/>
        <w:bottom w:val="none" w:sz="0" w:space="0" w:color="auto"/>
        <w:right w:val="none" w:sz="0" w:space="0" w:color="auto"/>
      </w:divBdr>
    </w:div>
    <w:div w:id="2123105629">
      <w:bodyDiv w:val="1"/>
      <w:marLeft w:val="0"/>
      <w:marRight w:val="0"/>
      <w:marTop w:val="0"/>
      <w:marBottom w:val="0"/>
      <w:divBdr>
        <w:top w:val="none" w:sz="0" w:space="0" w:color="auto"/>
        <w:left w:val="none" w:sz="0" w:space="0" w:color="auto"/>
        <w:bottom w:val="none" w:sz="0" w:space="0" w:color="auto"/>
        <w:right w:val="none" w:sz="0" w:space="0" w:color="auto"/>
      </w:divBdr>
    </w:div>
    <w:div w:id="2123307455">
      <w:bodyDiv w:val="1"/>
      <w:marLeft w:val="0"/>
      <w:marRight w:val="0"/>
      <w:marTop w:val="0"/>
      <w:marBottom w:val="0"/>
      <w:divBdr>
        <w:top w:val="none" w:sz="0" w:space="0" w:color="auto"/>
        <w:left w:val="none" w:sz="0" w:space="0" w:color="auto"/>
        <w:bottom w:val="none" w:sz="0" w:space="0" w:color="auto"/>
        <w:right w:val="none" w:sz="0" w:space="0" w:color="auto"/>
      </w:divBdr>
    </w:div>
    <w:div w:id="2123648205">
      <w:bodyDiv w:val="1"/>
      <w:marLeft w:val="0"/>
      <w:marRight w:val="0"/>
      <w:marTop w:val="0"/>
      <w:marBottom w:val="0"/>
      <w:divBdr>
        <w:top w:val="none" w:sz="0" w:space="0" w:color="auto"/>
        <w:left w:val="none" w:sz="0" w:space="0" w:color="auto"/>
        <w:bottom w:val="none" w:sz="0" w:space="0" w:color="auto"/>
        <w:right w:val="none" w:sz="0" w:space="0" w:color="auto"/>
      </w:divBdr>
    </w:div>
    <w:div w:id="2123651635">
      <w:bodyDiv w:val="1"/>
      <w:marLeft w:val="0"/>
      <w:marRight w:val="0"/>
      <w:marTop w:val="0"/>
      <w:marBottom w:val="0"/>
      <w:divBdr>
        <w:top w:val="none" w:sz="0" w:space="0" w:color="auto"/>
        <w:left w:val="none" w:sz="0" w:space="0" w:color="auto"/>
        <w:bottom w:val="none" w:sz="0" w:space="0" w:color="auto"/>
        <w:right w:val="none" w:sz="0" w:space="0" w:color="auto"/>
      </w:divBdr>
    </w:div>
    <w:div w:id="2123841171">
      <w:bodyDiv w:val="1"/>
      <w:marLeft w:val="0"/>
      <w:marRight w:val="0"/>
      <w:marTop w:val="0"/>
      <w:marBottom w:val="0"/>
      <w:divBdr>
        <w:top w:val="none" w:sz="0" w:space="0" w:color="auto"/>
        <w:left w:val="none" w:sz="0" w:space="0" w:color="auto"/>
        <w:bottom w:val="none" w:sz="0" w:space="0" w:color="auto"/>
        <w:right w:val="none" w:sz="0" w:space="0" w:color="auto"/>
      </w:divBdr>
    </w:div>
    <w:div w:id="2124222643">
      <w:bodyDiv w:val="1"/>
      <w:marLeft w:val="0"/>
      <w:marRight w:val="0"/>
      <w:marTop w:val="0"/>
      <w:marBottom w:val="0"/>
      <w:divBdr>
        <w:top w:val="none" w:sz="0" w:space="0" w:color="auto"/>
        <w:left w:val="none" w:sz="0" w:space="0" w:color="auto"/>
        <w:bottom w:val="none" w:sz="0" w:space="0" w:color="auto"/>
        <w:right w:val="none" w:sz="0" w:space="0" w:color="auto"/>
      </w:divBdr>
    </w:div>
    <w:div w:id="2124225076">
      <w:bodyDiv w:val="1"/>
      <w:marLeft w:val="0"/>
      <w:marRight w:val="0"/>
      <w:marTop w:val="0"/>
      <w:marBottom w:val="0"/>
      <w:divBdr>
        <w:top w:val="none" w:sz="0" w:space="0" w:color="auto"/>
        <w:left w:val="none" w:sz="0" w:space="0" w:color="auto"/>
        <w:bottom w:val="none" w:sz="0" w:space="0" w:color="auto"/>
        <w:right w:val="none" w:sz="0" w:space="0" w:color="auto"/>
      </w:divBdr>
    </w:div>
    <w:div w:id="2124766083">
      <w:bodyDiv w:val="1"/>
      <w:marLeft w:val="0"/>
      <w:marRight w:val="0"/>
      <w:marTop w:val="0"/>
      <w:marBottom w:val="0"/>
      <w:divBdr>
        <w:top w:val="none" w:sz="0" w:space="0" w:color="auto"/>
        <w:left w:val="none" w:sz="0" w:space="0" w:color="auto"/>
        <w:bottom w:val="none" w:sz="0" w:space="0" w:color="auto"/>
        <w:right w:val="none" w:sz="0" w:space="0" w:color="auto"/>
      </w:divBdr>
    </w:div>
    <w:div w:id="2125223508">
      <w:bodyDiv w:val="1"/>
      <w:marLeft w:val="0"/>
      <w:marRight w:val="0"/>
      <w:marTop w:val="0"/>
      <w:marBottom w:val="0"/>
      <w:divBdr>
        <w:top w:val="none" w:sz="0" w:space="0" w:color="auto"/>
        <w:left w:val="none" w:sz="0" w:space="0" w:color="auto"/>
        <w:bottom w:val="none" w:sz="0" w:space="0" w:color="auto"/>
        <w:right w:val="none" w:sz="0" w:space="0" w:color="auto"/>
      </w:divBdr>
    </w:div>
    <w:div w:id="2125228998">
      <w:bodyDiv w:val="1"/>
      <w:marLeft w:val="0"/>
      <w:marRight w:val="0"/>
      <w:marTop w:val="0"/>
      <w:marBottom w:val="0"/>
      <w:divBdr>
        <w:top w:val="none" w:sz="0" w:space="0" w:color="auto"/>
        <w:left w:val="none" w:sz="0" w:space="0" w:color="auto"/>
        <w:bottom w:val="none" w:sz="0" w:space="0" w:color="auto"/>
        <w:right w:val="none" w:sz="0" w:space="0" w:color="auto"/>
      </w:divBdr>
    </w:div>
    <w:div w:id="2125296815">
      <w:bodyDiv w:val="1"/>
      <w:marLeft w:val="0"/>
      <w:marRight w:val="0"/>
      <w:marTop w:val="0"/>
      <w:marBottom w:val="0"/>
      <w:divBdr>
        <w:top w:val="none" w:sz="0" w:space="0" w:color="auto"/>
        <w:left w:val="none" w:sz="0" w:space="0" w:color="auto"/>
        <w:bottom w:val="none" w:sz="0" w:space="0" w:color="auto"/>
        <w:right w:val="none" w:sz="0" w:space="0" w:color="auto"/>
      </w:divBdr>
    </w:div>
    <w:div w:id="2125345427">
      <w:bodyDiv w:val="1"/>
      <w:marLeft w:val="0"/>
      <w:marRight w:val="0"/>
      <w:marTop w:val="0"/>
      <w:marBottom w:val="0"/>
      <w:divBdr>
        <w:top w:val="none" w:sz="0" w:space="0" w:color="auto"/>
        <w:left w:val="none" w:sz="0" w:space="0" w:color="auto"/>
        <w:bottom w:val="none" w:sz="0" w:space="0" w:color="auto"/>
        <w:right w:val="none" w:sz="0" w:space="0" w:color="auto"/>
      </w:divBdr>
    </w:div>
    <w:div w:id="2125491481">
      <w:bodyDiv w:val="1"/>
      <w:marLeft w:val="0"/>
      <w:marRight w:val="0"/>
      <w:marTop w:val="0"/>
      <w:marBottom w:val="0"/>
      <w:divBdr>
        <w:top w:val="none" w:sz="0" w:space="0" w:color="auto"/>
        <w:left w:val="none" w:sz="0" w:space="0" w:color="auto"/>
        <w:bottom w:val="none" w:sz="0" w:space="0" w:color="auto"/>
        <w:right w:val="none" w:sz="0" w:space="0" w:color="auto"/>
      </w:divBdr>
    </w:div>
    <w:div w:id="2125496259">
      <w:bodyDiv w:val="1"/>
      <w:marLeft w:val="0"/>
      <w:marRight w:val="0"/>
      <w:marTop w:val="0"/>
      <w:marBottom w:val="0"/>
      <w:divBdr>
        <w:top w:val="none" w:sz="0" w:space="0" w:color="auto"/>
        <w:left w:val="none" w:sz="0" w:space="0" w:color="auto"/>
        <w:bottom w:val="none" w:sz="0" w:space="0" w:color="auto"/>
        <w:right w:val="none" w:sz="0" w:space="0" w:color="auto"/>
      </w:divBdr>
    </w:div>
    <w:div w:id="2125534521">
      <w:bodyDiv w:val="1"/>
      <w:marLeft w:val="0"/>
      <w:marRight w:val="0"/>
      <w:marTop w:val="0"/>
      <w:marBottom w:val="0"/>
      <w:divBdr>
        <w:top w:val="none" w:sz="0" w:space="0" w:color="auto"/>
        <w:left w:val="none" w:sz="0" w:space="0" w:color="auto"/>
        <w:bottom w:val="none" w:sz="0" w:space="0" w:color="auto"/>
        <w:right w:val="none" w:sz="0" w:space="0" w:color="auto"/>
      </w:divBdr>
    </w:div>
    <w:div w:id="2125726968">
      <w:bodyDiv w:val="1"/>
      <w:marLeft w:val="0"/>
      <w:marRight w:val="0"/>
      <w:marTop w:val="0"/>
      <w:marBottom w:val="0"/>
      <w:divBdr>
        <w:top w:val="none" w:sz="0" w:space="0" w:color="auto"/>
        <w:left w:val="none" w:sz="0" w:space="0" w:color="auto"/>
        <w:bottom w:val="none" w:sz="0" w:space="0" w:color="auto"/>
        <w:right w:val="none" w:sz="0" w:space="0" w:color="auto"/>
      </w:divBdr>
    </w:div>
    <w:div w:id="2125922944">
      <w:bodyDiv w:val="1"/>
      <w:marLeft w:val="0"/>
      <w:marRight w:val="0"/>
      <w:marTop w:val="0"/>
      <w:marBottom w:val="0"/>
      <w:divBdr>
        <w:top w:val="none" w:sz="0" w:space="0" w:color="auto"/>
        <w:left w:val="none" w:sz="0" w:space="0" w:color="auto"/>
        <w:bottom w:val="none" w:sz="0" w:space="0" w:color="auto"/>
        <w:right w:val="none" w:sz="0" w:space="0" w:color="auto"/>
      </w:divBdr>
    </w:div>
    <w:div w:id="2126000327">
      <w:bodyDiv w:val="1"/>
      <w:marLeft w:val="0"/>
      <w:marRight w:val="0"/>
      <w:marTop w:val="0"/>
      <w:marBottom w:val="0"/>
      <w:divBdr>
        <w:top w:val="none" w:sz="0" w:space="0" w:color="auto"/>
        <w:left w:val="none" w:sz="0" w:space="0" w:color="auto"/>
        <w:bottom w:val="none" w:sz="0" w:space="0" w:color="auto"/>
        <w:right w:val="none" w:sz="0" w:space="0" w:color="auto"/>
      </w:divBdr>
    </w:div>
    <w:div w:id="2126075967">
      <w:bodyDiv w:val="1"/>
      <w:marLeft w:val="0"/>
      <w:marRight w:val="0"/>
      <w:marTop w:val="0"/>
      <w:marBottom w:val="0"/>
      <w:divBdr>
        <w:top w:val="none" w:sz="0" w:space="0" w:color="auto"/>
        <w:left w:val="none" w:sz="0" w:space="0" w:color="auto"/>
        <w:bottom w:val="none" w:sz="0" w:space="0" w:color="auto"/>
        <w:right w:val="none" w:sz="0" w:space="0" w:color="auto"/>
      </w:divBdr>
    </w:div>
    <w:div w:id="2126147525">
      <w:bodyDiv w:val="1"/>
      <w:marLeft w:val="0"/>
      <w:marRight w:val="0"/>
      <w:marTop w:val="0"/>
      <w:marBottom w:val="0"/>
      <w:divBdr>
        <w:top w:val="none" w:sz="0" w:space="0" w:color="auto"/>
        <w:left w:val="none" w:sz="0" w:space="0" w:color="auto"/>
        <w:bottom w:val="none" w:sz="0" w:space="0" w:color="auto"/>
        <w:right w:val="none" w:sz="0" w:space="0" w:color="auto"/>
      </w:divBdr>
    </w:div>
    <w:div w:id="2126191015">
      <w:bodyDiv w:val="1"/>
      <w:marLeft w:val="0"/>
      <w:marRight w:val="0"/>
      <w:marTop w:val="0"/>
      <w:marBottom w:val="0"/>
      <w:divBdr>
        <w:top w:val="none" w:sz="0" w:space="0" w:color="auto"/>
        <w:left w:val="none" w:sz="0" w:space="0" w:color="auto"/>
        <w:bottom w:val="none" w:sz="0" w:space="0" w:color="auto"/>
        <w:right w:val="none" w:sz="0" w:space="0" w:color="auto"/>
      </w:divBdr>
    </w:div>
    <w:div w:id="2126382816">
      <w:bodyDiv w:val="1"/>
      <w:marLeft w:val="0"/>
      <w:marRight w:val="0"/>
      <w:marTop w:val="0"/>
      <w:marBottom w:val="0"/>
      <w:divBdr>
        <w:top w:val="none" w:sz="0" w:space="0" w:color="auto"/>
        <w:left w:val="none" w:sz="0" w:space="0" w:color="auto"/>
        <w:bottom w:val="none" w:sz="0" w:space="0" w:color="auto"/>
        <w:right w:val="none" w:sz="0" w:space="0" w:color="auto"/>
      </w:divBdr>
    </w:div>
    <w:div w:id="2126388944">
      <w:bodyDiv w:val="1"/>
      <w:marLeft w:val="0"/>
      <w:marRight w:val="0"/>
      <w:marTop w:val="0"/>
      <w:marBottom w:val="0"/>
      <w:divBdr>
        <w:top w:val="none" w:sz="0" w:space="0" w:color="auto"/>
        <w:left w:val="none" w:sz="0" w:space="0" w:color="auto"/>
        <w:bottom w:val="none" w:sz="0" w:space="0" w:color="auto"/>
        <w:right w:val="none" w:sz="0" w:space="0" w:color="auto"/>
      </w:divBdr>
    </w:div>
    <w:div w:id="2126462425">
      <w:bodyDiv w:val="1"/>
      <w:marLeft w:val="0"/>
      <w:marRight w:val="0"/>
      <w:marTop w:val="0"/>
      <w:marBottom w:val="0"/>
      <w:divBdr>
        <w:top w:val="none" w:sz="0" w:space="0" w:color="auto"/>
        <w:left w:val="none" w:sz="0" w:space="0" w:color="auto"/>
        <w:bottom w:val="none" w:sz="0" w:space="0" w:color="auto"/>
        <w:right w:val="none" w:sz="0" w:space="0" w:color="auto"/>
      </w:divBdr>
    </w:div>
    <w:div w:id="2126651981">
      <w:bodyDiv w:val="1"/>
      <w:marLeft w:val="0"/>
      <w:marRight w:val="0"/>
      <w:marTop w:val="0"/>
      <w:marBottom w:val="0"/>
      <w:divBdr>
        <w:top w:val="none" w:sz="0" w:space="0" w:color="auto"/>
        <w:left w:val="none" w:sz="0" w:space="0" w:color="auto"/>
        <w:bottom w:val="none" w:sz="0" w:space="0" w:color="auto"/>
        <w:right w:val="none" w:sz="0" w:space="0" w:color="auto"/>
      </w:divBdr>
    </w:div>
    <w:div w:id="2126850059">
      <w:bodyDiv w:val="1"/>
      <w:marLeft w:val="0"/>
      <w:marRight w:val="0"/>
      <w:marTop w:val="0"/>
      <w:marBottom w:val="0"/>
      <w:divBdr>
        <w:top w:val="none" w:sz="0" w:space="0" w:color="auto"/>
        <w:left w:val="none" w:sz="0" w:space="0" w:color="auto"/>
        <w:bottom w:val="none" w:sz="0" w:space="0" w:color="auto"/>
        <w:right w:val="none" w:sz="0" w:space="0" w:color="auto"/>
      </w:divBdr>
    </w:div>
    <w:div w:id="2126924284">
      <w:bodyDiv w:val="1"/>
      <w:marLeft w:val="0"/>
      <w:marRight w:val="0"/>
      <w:marTop w:val="0"/>
      <w:marBottom w:val="0"/>
      <w:divBdr>
        <w:top w:val="none" w:sz="0" w:space="0" w:color="auto"/>
        <w:left w:val="none" w:sz="0" w:space="0" w:color="auto"/>
        <w:bottom w:val="none" w:sz="0" w:space="0" w:color="auto"/>
        <w:right w:val="none" w:sz="0" w:space="0" w:color="auto"/>
      </w:divBdr>
    </w:div>
    <w:div w:id="2127265029">
      <w:bodyDiv w:val="1"/>
      <w:marLeft w:val="0"/>
      <w:marRight w:val="0"/>
      <w:marTop w:val="0"/>
      <w:marBottom w:val="0"/>
      <w:divBdr>
        <w:top w:val="none" w:sz="0" w:space="0" w:color="auto"/>
        <w:left w:val="none" w:sz="0" w:space="0" w:color="auto"/>
        <w:bottom w:val="none" w:sz="0" w:space="0" w:color="auto"/>
        <w:right w:val="none" w:sz="0" w:space="0" w:color="auto"/>
      </w:divBdr>
    </w:div>
    <w:div w:id="2127504105">
      <w:bodyDiv w:val="1"/>
      <w:marLeft w:val="0"/>
      <w:marRight w:val="0"/>
      <w:marTop w:val="0"/>
      <w:marBottom w:val="0"/>
      <w:divBdr>
        <w:top w:val="none" w:sz="0" w:space="0" w:color="auto"/>
        <w:left w:val="none" w:sz="0" w:space="0" w:color="auto"/>
        <w:bottom w:val="none" w:sz="0" w:space="0" w:color="auto"/>
        <w:right w:val="none" w:sz="0" w:space="0" w:color="auto"/>
      </w:divBdr>
    </w:div>
    <w:div w:id="2127505595">
      <w:bodyDiv w:val="1"/>
      <w:marLeft w:val="0"/>
      <w:marRight w:val="0"/>
      <w:marTop w:val="0"/>
      <w:marBottom w:val="0"/>
      <w:divBdr>
        <w:top w:val="none" w:sz="0" w:space="0" w:color="auto"/>
        <w:left w:val="none" w:sz="0" w:space="0" w:color="auto"/>
        <w:bottom w:val="none" w:sz="0" w:space="0" w:color="auto"/>
        <w:right w:val="none" w:sz="0" w:space="0" w:color="auto"/>
      </w:divBdr>
    </w:div>
    <w:div w:id="2127654163">
      <w:bodyDiv w:val="1"/>
      <w:marLeft w:val="0"/>
      <w:marRight w:val="0"/>
      <w:marTop w:val="0"/>
      <w:marBottom w:val="0"/>
      <w:divBdr>
        <w:top w:val="none" w:sz="0" w:space="0" w:color="auto"/>
        <w:left w:val="none" w:sz="0" w:space="0" w:color="auto"/>
        <w:bottom w:val="none" w:sz="0" w:space="0" w:color="auto"/>
        <w:right w:val="none" w:sz="0" w:space="0" w:color="auto"/>
      </w:divBdr>
    </w:div>
    <w:div w:id="2127700870">
      <w:bodyDiv w:val="1"/>
      <w:marLeft w:val="0"/>
      <w:marRight w:val="0"/>
      <w:marTop w:val="0"/>
      <w:marBottom w:val="0"/>
      <w:divBdr>
        <w:top w:val="none" w:sz="0" w:space="0" w:color="auto"/>
        <w:left w:val="none" w:sz="0" w:space="0" w:color="auto"/>
        <w:bottom w:val="none" w:sz="0" w:space="0" w:color="auto"/>
        <w:right w:val="none" w:sz="0" w:space="0" w:color="auto"/>
      </w:divBdr>
    </w:div>
    <w:div w:id="2127843439">
      <w:bodyDiv w:val="1"/>
      <w:marLeft w:val="0"/>
      <w:marRight w:val="0"/>
      <w:marTop w:val="0"/>
      <w:marBottom w:val="0"/>
      <w:divBdr>
        <w:top w:val="none" w:sz="0" w:space="0" w:color="auto"/>
        <w:left w:val="none" w:sz="0" w:space="0" w:color="auto"/>
        <w:bottom w:val="none" w:sz="0" w:space="0" w:color="auto"/>
        <w:right w:val="none" w:sz="0" w:space="0" w:color="auto"/>
      </w:divBdr>
    </w:div>
    <w:div w:id="2127844852">
      <w:bodyDiv w:val="1"/>
      <w:marLeft w:val="0"/>
      <w:marRight w:val="0"/>
      <w:marTop w:val="0"/>
      <w:marBottom w:val="0"/>
      <w:divBdr>
        <w:top w:val="none" w:sz="0" w:space="0" w:color="auto"/>
        <w:left w:val="none" w:sz="0" w:space="0" w:color="auto"/>
        <w:bottom w:val="none" w:sz="0" w:space="0" w:color="auto"/>
        <w:right w:val="none" w:sz="0" w:space="0" w:color="auto"/>
      </w:divBdr>
    </w:div>
    <w:div w:id="2127845985">
      <w:bodyDiv w:val="1"/>
      <w:marLeft w:val="0"/>
      <w:marRight w:val="0"/>
      <w:marTop w:val="0"/>
      <w:marBottom w:val="0"/>
      <w:divBdr>
        <w:top w:val="none" w:sz="0" w:space="0" w:color="auto"/>
        <w:left w:val="none" w:sz="0" w:space="0" w:color="auto"/>
        <w:bottom w:val="none" w:sz="0" w:space="0" w:color="auto"/>
        <w:right w:val="none" w:sz="0" w:space="0" w:color="auto"/>
      </w:divBdr>
    </w:div>
    <w:div w:id="2127890902">
      <w:bodyDiv w:val="1"/>
      <w:marLeft w:val="0"/>
      <w:marRight w:val="0"/>
      <w:marTop w:val="0"/>
      <w:marBottom w:val="0"/>
      <w:divBdr>
        <w:top w:val="none" w:sz="0" w:space="0" w:color="auto"/>
        <w:left w:val="none" w:sz="0" w:space="0" w:color="auto"/>
        <w:bottom w:val="none" w:sz="0" w:space="0" w:color="auto"/>
        <w:right w:val="none" w:sz="0" w:space="0" w:color="auto"/>
      </w:divBdr>
    </w:div>
    <w:div w:id="2128304884">
      <w:bodyDiv w:val="1"/>
      <w:marLeft w:val="0"/>
      <w:marRight w:val="0"/>
      <w:marTop w:val="0"/>
      <w:marBottom w:val="0"/>
      <w:divBdr>
        <w:top w:val="none" w:sz="0" w:space="0" w:color="auto"/>
        <w:left w:val="none" w:sz="0" w:space="0" w:color="auto"/>
        <w:bottom w:val="none" w:sz="0" w:space="0" w:color="auto"/>
        <w:right w:val="none" w:sz="0" w:space="0" w:color="auto"/>
      </w:divBdr>
    </w:div>
    <w:div w:id="2128305978">
      <w:bodyDiv w:val="1"/>
      <w:marLeft w:val="0"/>
      <w:marRight w:val="0"/>
      <w:marTop w:val="0"/>
      <w:marBottom w:val="0"/>
      <w:divBdr>
        <w:top w:val="none" w:sz="0" w:space="0" w:color="auto"/>
        <w:left w:val="none" w:sz="0" w:space="0" w:color="auto"/>
        <w:bottom w:val="none" w:sz="0" w:space="0" w:color="auto"/>
        <w:right w:val="none" w:sz="0" w:space="0" w:color="auto"/>
      </w:divBdr>
    </w:div>
    <w:div w:id="2128307938">
      <w:bodyDiv w:val="1"/>
      <w:marLeft w:val="0"/>
      <w:marRight w:val="0"/>
      <w:marTop w:val="0"/>
      <w:marBottom w:val="0"/>
      <w:divBdr>
        <w:top w:val="none" w:sz="0" w:space="0" w:color="auto"/>
        <w:left w:val="none" w:sz="0" w:space="0" w:color="auto"/>
        <w:bottom w:val="none" w:sz="0" w:space="0" w:color="auto"/>
        <w:right w:val="none" w:sz="0" w:space="0" w:color="auto"/>
      </w:divBdr>
    </w:div>
    <w:div w:id="2128544073">
      <w:bodyDiv w:val="1"/>
      <w:marLeft w:val="0"/>
      <w:marRight w:val="0"/>
      <w:marTop w:val="0"/>
      <w:marBottom w:val="0"/>
      <w:divBdr>
        <w:top w:val="none" w:sz="0" w:space="0" w:color="auto"/>
        <w:left w:val="none" w:sz="0" w:space="0" w:color="auto"/>
        <w:bottom w:val="none" w:sz="0" w:space="0" w:color="auto"/>
        <w:right w:val="none" w:sz="0" w:space="0" w:color="auto"/>
      </w:divBdr>
    </w:div>
    <w:div w:id="2128547911">
      <w:bodyDiv w:val="1"/>
      <w:marLeft w:val="0"/>
      <w:marRight w:val="0"/>
      <w:marTop w:val="0"/>
      <w:marBottom w:val="0"/>
      <w:divBdr>
        <w:top w:val="none" w:sz="0" w:space="0" w:color="auto"/>
        <w:left w:val="none" w:sz="0" w:space="0" w:color="auto"/>
        <w:bottom w:val="none" w:sz="0" w:space="0" w:color="auto"/>
        <w:right w:val="none" w:sz="0" w:space="0" w:color="auto"/>
      </w:divBdr>
    </w:div>
    <w:div w:id="2128574871">
      <w:bodyDiv w:val="1"/>
      <w:marLeft w:val="0"/>
      <w:marRight w:val="0"/>
      <w:marTop w:val="0"/>
      <w:marBottom w:val="0"/>
      <w:divBdr>
        <w:top w:val="none" w:sz="0" w:space="0" w:color="auto"/>
        <w:left w:val="none" w:sz="0" w:space="0" w:color="auto"/>
        <w:bottom w:val="none" w:sz="0" w:space="0" w:color="auto"/>
        <w:right w:val="none" w:sz="0" w:space="0" w:color="auto"/>
      </w:divBdr>
    </w:div>
    <w:div w:id="2128621142">
      <w:bodyDiv w:val="1"/>
      <w:marLeft w:val="0"/>
      <w:marRight w:val="0"/>
      <w:marTop w:val="0"/>
      <w:marBottom w:val="0"/>
      <w:divBdr>
        <w:top w:val="none" w:sz="0" w:space="0" w:color="auto"/>
        <w:left w:val="none" w:sz="0" w:space="0" w:color="auto"/>
        <w:bottom w:val="none" w:sz="0" w:space="0" w:color="auto"/>
        <w:right w:val="none" w:sz="0" w:space="0" w:color="auto"/>
      </w:divBdr>
    </w:div>
    <w:div w:id="2128741130">
      <w:bodyDiv w:val="1"/>
      <w:marLeft w:val="0"/>
      <w:marRight w:val="0"/>
      <w:marTop w:val="0"/>
      <w:marBottom w:val="0"/>
      <w:divBdr>
        <w:top w:val="none" w:sz="0" w:space="0" w:color="auto"/>
        <w:left w:val="none" w:sz="0" w:space="0" w:color="auto"/>
        <w:bottom w:val="none" w:sz="0" w:space="0" w:color="auto"/>
        <w:right w:val="none" w:sz="0" w:space="0" w:color="auto"/>
      </w:divBdr>
    </w:div>
    <w:div w:id="2128968582">
      <w:bodyDiv w:val="1"/>
      <w:marLeft w:val="0"/>
      <w:marRight w:val="0"/>
      <w:marTop w:val="0"/>
      <w:marBottom w:val="0"/>
      <w:divBdr>
        <w:top w:val="none" w:sz="0" w:space="0" w:color="auto"/>
        <w:left w:val="none" w:sz="0" w:space="0" w:color="auto"/>
        <w:bottom w:val="none" w:sz="0" w:space="0" w:color="auto"/>
        <w:right w:val="none" w:sz="0" w:space="0" w:color="auto"/>
      </w:divBdr>
    </w:div>
    <w:div w:id="2129272038">
      <w:bodyDiv w:val="1"/>
      <w:marLeft w:val="0"/>
      <w:marRight w:val="0"/>
      <w:marTop w:val="0"/>
      <w:marBottom w:val="0"/>
      <w:divBdr>
        <w:top w:val="none" w:sz="0" w:space="0" w:color="auto"/>
        <w:left w:val="none" w:sz="0" w:space="0" w:color="auto"/>
        <w:bottom w:val="none" w:sz="0" w:space="0" w:color="auto"/>
        <w:right w:val="none" w:sz="0" w:space="0" w:color="auto"/>
      </w:divBdr>
    </w:div>
    <w:div w:id="2130008801">
      <w:bodyDiv w:val="1"/>
      <w:marLeft w:val="0"/>
      <w:marRight w:val="0"/>
      <w:marTop w:val="0"/>
      <w:marBottom w:val="0"/>
      <w:divBdr>
        <w:top w:val="none" w:sz="0" w:space="0" w:color="auto"/>
        <w:left w:val="none" w:sz="0" w:space="0" w:color="auto"/>
        <w:bottom w:val="none" w:sz="0" w:space="0" w:color="auto"/>
        <w:right w:val="none" w:sz="0" w:space="0" w:color="auto"/>
      </w:divBdr>
    </w:div>
    <w:div w:id="2130122079">
      <w:bodyDiv w:val="1"/>
      <w:marLeft w:val="0"/>
      <w:marRight w:val="0"/>
      <w:marTop w:val="0"/>
      <w:marBottom w:val="0"/>
      <w:divBdr>
        <w:top w:val="none" w:sz="0" w:space="0" w:color="auto"/>
        <w:left w:val="none" w:sz="0" w:space="0" w:color="auto"/>
        <w:bottom w:val="none" w:sz="0" w:space="0" w:color="auto"/>
        <w:right w:val="none" w:sz="0" w:space="0" w:color="auto"/>
      </w:divBdr>
    </w:div>
    <w:div w:id="2130345798">
      <w:bodyDiv w:val="1"/>
      <w:marLeft w:val="0"/>
      <w:marRight w:val="0"/>
      <w:marTop w:val="0"/>
      <w:marBottom w:val="0"/>
      <w:divBdr>
        <w:top w:val="none" w:sz="0" w:space="0" w:color="auto"/>
        <w:left w:val="none" w:sz="0" w:space="0" w:color="auto"/>
        <w:bottom w:val="none" w:sz="0" w:space="0" w:color="auto"/>
        <w:right w:val="none" w:sz="0" w:space="0" w:color="auto"/>
      </w:divBdr>
    </w:div>
    <w:div w:id="2130396190">
      <w:bodyDiv w:val="1"/>
      <w:marLeft w:val="0"/>
      <w:marRight w:val="0"/>
      <w:marTop w:val="0"/>
      <w:marBottom w:val="0"/>
      <w:divBdr>
        <w:top w:val="none" w:sz="0" w:space="0" w:color="auto"/>
        <w:left w:val="none" w:sz="0" w:space="0" w:color="auto"/>
        <w:bottom w:val="none" w:sz="0" w:space="0" w:color="auto"/>
        <w:right w:val="none" w:sz="0" w:space="0" w:color="auto"/>
      </w:divBdr>
    </w:div>
    <w:div w:id="2130582818">
      <w:bodyDiv w:val="1"/>
      <w:marLeft w:val="0"/>
      <w:marRight w:val="0"/>
      <w:marTop w:val="0"/>
      <w:marBottom w:val="0"/>
      <w:divBdr>
        <w:top w:val="none" w:sz="0" w:space="0" w:color="auto"/>
        <w:left w:val="none" w:sz="0" w:space="0" w:color="auto"/>
        <w:bottom w:val="none" w:sz="0" w:space="0" w:color="auto"/>
        <w:right w:val="none" w:sz="0" w:space="0" w:color="auto"/>
      </w:divBdr>
    </w:div>
    <w:div w:id="2130587005">
      <w:bodyDiv w:val="1"/>
      <w:marLeft w:val="0"/>
      <w:marRight w:val="0"/>
      <w:marTop w:val="0"/>
      <w:marBottom w:val="0"/>
      <w:divBdr>
        <w:top w:val="none" w:sz="0" w:space="0" w:color="auto"/>
        <w:left w:val="none" w:sz="0" w:space="0" w:color="auto"/>
        <w:bottom w:val="none" w:sz="0" w:space="0" w:color="auto"/>
        <w:right w:val="none" w:sz="0" w:space="0" w:color="auto"/>
      </w:divBdr>
    </w:div>
    <w:div w:id="2130735806">
      <w:bodyDiv w:val="1"/>
      <w:marLeft w:val="0"/>
      <w:marRight w:val="0"/>
      <w:marTop w:val="0"/>
      <w:marBottom w:val="0"/>
      <w:divBdr>
        <w:top w:val="none" w:sz="0" w:space="0" w:color="auto"/>
        <w:left w:val="none" w:sz="0" w:space="0" w:color="auto"/>
        <w:bottom w:val="none" w:sz="0" w:space="0" w:color="auto"/>
        <w:right w:val="none" w:sz="0" w:space="0" w:color="auto"/>
      </w:divBdr>
    </w:div>
    <w:div w:id="2130779195">
      <w:bodyDiv w:val="1"/>
      <w:marLeft w:val="0"/>
      <w:marRight w:val="0"/>
      <w:marTop w:val="0"/>
      <w:marBottom w:val="0"/>
      <w:divBdr>
        <w:top w:val="none" w:sz="0" w:space="0" w:color="auto"/>
        <w:left w:val="none" w:sz="0" w:space="0" w:color="auto"/>
        <w:bottom w:val="none" w:sz="0" w:space="0" w:color="auto"/>
        <w:right w:val="none" w:sz="0" w:space="0" w:color="auto"/>
      </w:divBdr>
    </w:div>
    <w:div w:id="2130931466">
      <w:bodyDiv w:val="1"/>
      <w:marLeft w:val="0"/>
      <w:marRight w:val="0"/>
      <w:marTop w:val="0"/>
      <w:marBottom w:val="0"/>
      <w:divBdr>
        <w:top w:val="none" w:sz="0" w:space="0" w:color="auto"/>
        <w:left w:val="none" w:sz="0" w:space="0" w:color="auto"/>
        <w:bottom w:val="none" w:sz="0" w:space="0" w:color="auto"/>
        <w:right w:val="none" w:sz="0" w:space="0" w:color="auto"/>
      </w:divBdr>
    </w:div>
    <w:div w:id="2131316005">
      <w:bodyDiv w:val="1"/>
      <w:marLeft w:val="0"/>
      <w:marRight w:val="0"/>
      <w:marTop w:val="0"/>
      <w:marBottom w:val="0"/>
      <w:divBdr>
        <w:top w:val="none" w:sz="0" w:space="0" w:color="auto"/>
        <w:left w:val="none" w:sz="0" w:space="0" w:color="auto"/>
        <w:bottom w:val="none" w:sz="0" w:space="0" w:color="auto"/>
        <w:right w:val="none" w:sz="0" w:space="0" w:color="auto"/>
      </w:divBdr>
    </w:div>
    <w:div w:id="2131316369">
      <w:bodyDiv w:val="1"/>
      <w:marLeft w:val="0"/>
      <w:marRight w:val="0"/>
      <w:marTop w:val="0"/>
      <w:marBottom w:val="0"/>
      <w:divBdr>
        <w:top w:val="none" w:sz="0" w:space="0" w:color="auto"/>
        <w:left w:val="none" w:sz="0" w:space="0" w:color="auto"/>
        <w:bottom w:val="none" w:sz="0" w:space="0" w:color="auto"/>
        <w:right w:val="none" w:sz="0" w:space="0" w:color="auto"/>
      </w:divBdr>
    </w:div>
    <w:div w:id="2131318877">
      <w:bodyDiv w:val="1"/>
      <w:marLeft w:val="0"/>
      <w:marRight w:val="0"/>
      <w:marTop w:val="0"/>
      <w:marBottom w:val="0"/>
      <w:divBdr>
        <w:top w:val="none" w:sz="0" w:space="0" w:color="auto"/>
        <w:left w:val="none" w:sz="0" w:space="0" w:color="auto"/>
        <w:bottom w:val="none" w:sz="0" w:space="0" w:color="auto"/>
        <w:right w:val="none" w:sz="0" w:space="0" w:color="auto"/>
      </w:divBdr>
    </w:div>
    <w:div w:id="2131514695">
      <w:bodyDiv w:val="1"/>
      <w:marLeft w:val="0"/>
      <w:marRight w:val="0"/>
      <w:marTop w:val="0"/>
      <w:marBottom w:val="0"/>
      <w:divBdr>
        <w:top w:val="none" w:sz="0" w:space="0" w:color="auto"/>
        <w:left w:val="none" w:sz="0" w:space="0" w:color="auto"/>
        <w:bottom w:val="none" w:sz="0" w:space="0" w:color="auto"/>
        <w:right w:val="none" w:sz="0" w:space="0" w:color="auto"/>
      </w:divBdr>
    </w:div>
    <w:div w:id="2131824708">
      <w:bodyDiv w:val="1"/>
      <w:marLeft w:val="0"/>
      <w:marRight w:val="0"/>
      <w:marTop w:val="0"/>
      <w:marBottom w:val="0"/>
      <w:divBdr>
        <w:top w:val="none" w:sz="0" w:space="0" w:color="auto"/>
        <w:left w:val="none" w:sz="0" w:space="0" w:color="auto"/>
        <w:bottom w:val="none" w:sz="0" w:space="0" w:color="auto"/>
        <w:right w:val="none" w:sz="0" w:space="0" w:color="auto"/>
      </w:divBdr>
    </w:div>
    <w:div w:id="2131896850">
      <w:bodyDiv w:val="1"/>
      <w:marLeft w:val="0"/>
      <w:marRight w:val="0"/>
      <w:marTop w:val="0"/>
      <w:marBottom w:val="0"/>
      <w:divBdr>
        <w:top w:val="none" w:sz="0" w:space="0" w:color="auto"/>
        <w:left w:val="none" w:sz="0" w:space="0" w:color="auto"/>
        <w:bottom w:val="none" w:sz="0" w:space="0" w:color="auto"/>
        <w:right w:val="none" w:sz="0" w:space="0" w:color="auto"/>
      </w:divBdr>
    </w:div>
    <w:div w:id="2132242389">
      <w:bodyDiv w:val="1"/>
      <w:marLeft w:val="0"/>
      <w:marRight w:val="0"/>
      <w:marTop w:val="0"/>
      <w:marBottom w:val="0"/>
      <w:divBdr>
        <w:top w:val="none" w:sz="0" w:space="0" w:color="auto"/>
        <w:left w:val="none" w:sz="0" w:space="0" w:color="auto"/>
        <w:bottom w:val="none" w:sz="0" w:space="0" w:color="auto"/>
        <w:right w:val="none" w:sz="0" w:space="0" w:color="auto"/>
      </w:divBdr>
    </w:div>
    <w:div w:id="2132243931">
      <w:bodyDiv w:val="1"/>
      <w:marLeft w:val="0"/>
      <w:marRight w:val="0"/>
      <w:marTop w:val="0"/>
      <w:marBottom w:val="0"/>
      <w:divBdr>
        <w:top w:val="none" w:sz="0" w:space="0" w:color="auto"/>
        <w:left w:val="none" w:sz="0" w:space="0" w:color="auto"/>
        <w:bottom w:val="none" w:sz="0" w:space="0" w:color="auto"/>
        <w:right w:val="none" w:sz="0" w:space="0" w:color="auto"/>
      </w:divBdr>
    </w:div>
    <w:div w:id="2132244054">
      <w:bodyDiv w:val="1"/>
      <w:marLeft w:val="0"/>
      <w:marRight w:val="0"/>
      <w:marTop w:val="0"/>
      <w:marBottom w:val="0"/>
      <w:divBdr>
        <w:top w:val="none" w:sz="0" w:space="0" w:color="auto"/>
        <w:left w:val="none" w:sz="0" w:space="0" w:color="auto"/>
        <w:bottom w:val="none" w:sz="0" w:space="0" w:color="auto"/>
        <w:right w:val="none" w:sz="0" w:space="0" w:color="auto"/>
      </w:divBdr>
    </w:div>
    <w:div w:id="2132435994">
      <w:bodyDiv w:val="1"/>
      <w:marLeft w:val="0"/>
      <w:marRight w:val="0"/>
      <w:marTop w:val="0"/>
      <w:marBottom w:val="0"/>
      <w:divBdr>
        <w:top w:val="none" w:sz="0" w:space="0" w:color="auto"/>
        <w:left w:val="none" w:sz="0" w:space="0" w:color="auto"/>
        <w:bottom w:val="none" w:sz="0" w:space="0" w:color="auto"/>
        <w:right w:val="none" w:sz="0" w:space="0" w:color="auto"/>
      </w:divBdr>
    </w:div>
    <w:div w:id="2132437271">
      <w:bodyDiv w:val="1"/>
      <w:marLeft w:val="0"/>
      <w:marRight w:val="0"/>
      <w:marTop w:val="0"/>
      <w:marBottom w:val="0"/>
      <w:divBdr>
        <w:top w:val="none" w:sz="0" w:space="0" w:color="auto"/>
        <w:left w:val="none" w:sz="0" w:space="0" w:color="auto"/>
        <w:bottom w:val="none" w:sz="0" w:space="0" w:color="auto"/>
        <w:right w:val="none" w:sz="0" w:space="0" w:color="auto"/>
      </w:divBdr>
    </w:div>
    <w:div w:id="2132624611">
      <w:bodyDiv w:val="1"/>
      <w:marLeft w:val="0"/>
      <w:marRight w:val="0"/>
      <w:marTop w:val="0"/>
      <w:marBottom w:val="0"/>
      <w:divBdr>
        <w:top w:val="none" w:sz="0" w:space="0" w:color="auto"/>
        <w:left w:val="none" w:sz="0" w:space="0" w:color="auto"/>
        <w:bottom w:val="none" w:sz="0" w:space="0" w:color="auto"/>
        <w:right w:val="none" w:sz="0" w:space="0" w:color="auto"/>
      </w:divBdr>
    </w:div>
    <w:div w:id="2132820743">
      <w:bodyDiv w:val="1"/>
      <w:marLeft w:val="0"/>
      <w:marRight w:val="0"/>
      <w:marTop w:val="0"/>
      <w:marBottom w:val="0"/>
      <w:divBdr>
        <w:top w:val="none" w:sz="0" w:space="0" w:color="auto"/>
        <w:left w:val="none" w:sz="0" w:space="0" w:color="auto"/>
        <w:bottom w:val="none" w:sz="0" w:space="0" w:color="auto"/>
        <w:right w:val="none" w:sz="0" w:space="0" w:color="auto"/>
      </w:divBdr>
    </w:div>
    <w:div w:id="2132891379">
      <w:bodyDiv w:val="1"/>
      <w:marLeft w:val="0"/>
      <w:marRight w:val="0"/>
      <w:marTop w:val="0"/>
      <w:marBottom w:val="0"/>
      <w:divBdr>
        <w:top w:val="none" w:sz="0" w:space="0" w:color="auto"/>
        <w:left w:val="none" w:sz="0" w:space="0" w:color="auto"/>
        <w:bottom w:val="none" w:sz="0" w:space="0" w:color="auto"/>
        <w:right w:val="none" w:sz="0" w:space="0" w:color="auto"/>
      </w:divBdr>
    </w:div>
    <w:div w:id="2133009516">
      <w:bodyDiv w:val="1"/>
      <w:marLeft w:val="0"/>
      <w:marRight w:val="0"/>
      <w:marTop w:val="0"/>
      <w:marBottom w:val="0"/>
      <w:divBdr>
        <w:top w:val="none" w:sz="0" w:space="0" w:color="auto"/>
        <w:left w:val="none" w:sz="0" w:space="0" w:color="auto"/>
        <w:bottom w:val="none" w:sz="0" w:space="0" w:color="auto"/>
        <w:right w:val="none" w:sz="0" w:space="0" w:color="auto"/>
      </w:divBdr>
    </w:div>
    <w:div w:id="2133136654">
      <w:bodyDiv w:val="1"/>
      <w:marLeft w:val="0"/>
      <w:marRight w:val="0"/>
      <w:marTop w:val="0"/>
      <w:marBottom w:val="0"/>
      <w:divBdr>
        <w:top w:val="none" w:sz="0" w:space="0" w:color="auto"/>
        <w:left w:val="none" w:sz="0" w:space="0" w:color="auto"/>
        <w:bottom w:val="none" w:sz="0" w:space="0" w:color="auto"/>
        <w:right w:val="none" w:sz="0" w:space="0" w:color="auto"/>
      </w:divBdr>
    </w:div>
    <w:div w:id="2133204374">
      <w:bodyDiv w:val="1"/>
      <w:marLeft w:val="0"/>
      <w:marRight w:val="0"/>
      <w:marTop w:val="0"/>
      <w:marBottom w:val="0"/>
      <w:divBdr>
        <w:top w:val="none" w:sz="0" w:space="0" w:color="auto"/>
        <w:left w:val="none" w:sz="0" w:space="0" w:color="auto"/>
        <w:bottom w:val="none" w:sz="0" w:space="0" w:color="auto"/>
        <w:right w:val="none" w:sz="0" w:space="0" w:color="auto"/>
      </w:divBdr>
    </w:div>
    <w:div w:id="2133284502">
      <w:bodyDiv w:val="1"/>
      <w:marLeft w:val="0"/>
      <w:marRight w:val="0"/>
      <w:marTop w:val="0"/>
      <w:marBottom w:val="0"/>
      <w:divBdr>
        <w:top w:val="none" w:sz="0" w:space="0" w:color="auto"/>
        <w:left w:val="none" w:sz="0" w:space="0" w:color="auto"/>
        <w:bottom w:val="none" w:sz="0" w:space="0" w:color="auto"/>
        <w:right w:val="none" w:sz="0" w:space="0" w:color="auto"/>
      </w:divBdr>
    </w:div>
    <w:div w:id="2133401022">
      <w:bodyDiv w:val="1"/>
      <w:marLeft w:val="0"/>
      <w:marRight w:val="0"/>
      <w:marTop w:val="0"/>
      <w:marBottom w:val="0"/>
      <w:divBdr>
        <w:top w:val="none" w:sz="0" w:space="0" w:color="auto"/>
        <w:left w:val="none" w:sz="0" w:space="0" w:color="auto"/>
        <w:bottom w:val="none" w:sz="0" w:space="0" w:color="auto"/>
        <w:right w:val="none" w:sz="0" w:space="0" w:color="auto"/>
      </w:divBdr>
    </w:div>
    <w:div w:id="2133472609">
      <w:bodyDiv w:val="1"/>
      <w:marLeft w:val="0"/>
      <w:marRight w:val="0"/>
      <w:marTop w:val="0"/>
      <w:marBottom w:val="0"/>
      <w:divBdr>
        <w:top w:val="none" w:sz="0" w:space="0" w:color="auto"/>
        <w:left w:val="none" w:sz="0" w:space="0" w:color="auto"/>
        <w:bottom w:val="none" w:sz="0" w:space="0" w:color="auto"/>
        <w:right w:val="none" w:sz="0" w:space="0" w:color="auto"/>
      </w:divBdr>
    </w:div>
    <w:div w:id="2133473944">
      <w:bodyDiv w:val="1"/>
      <w:marLeft w:val="0"/>
      <w:marRight w:val="0"/>
      <w:marTop w:val="0"/>
      <w:marBottom w:val="0"/>
      <w:divBdr>
        <w:top w:val="none" w:sz="0" w:space="0" w:color="auto"/>
        <w:left w:val="none" w:sz="0" w:space="0" w:color="auto"/>
        <w:bottom w:val="none" w:sz="0" w:space="0" w:color="auto"/>
        <w:right w:val="none" w:sz="0" w:space="0" w:color="auto"/>
      </w:divBdr>
    </w:div>
    <w:div w:id="2133862660">
      <w:bodyDiv w:val="1"/>
      <w:marLeft w:val="0"/>
      <w:marRight w:val="0"/>
      <w:marTop w:val="0"/>
      <w:marBottom w:val="0"/>
      <w:divBdr>
        <w:top w:val="none" w:sz="0" w:space="0" w:color="auto"/>
        <w:left w:val="none" w:sz="0" w:space="0" w:color="auto"/>
        <w:bottom w:val="none" w:sz="0" w:space="0" w:color="auto"/>
        <w:right w:val="none" w:sz="0" w:space="0" w:color="auto"/>
      </w:divBdr>
    </w:div>
    <w:div w:id="2134209474">
      <w:bodyDiv w:val="1"/>
      <w:marLeft w:val="0"/>
      <w:marRight w:val="0"/>
      <w:marTop w:val="0"/>
      <w:marBottom w:val="0"/>
      <w:divBdr>
        <w:top w:val="none" w:sz="0" w:space="0" w:color="auto"/>
        <w:left w:val="none" w:sz="0" w:space="0" w:color="auto"/>
        <w:bottom w:val="none" w:sz="0" w:space="0" w:color="auto"/>
        <w:right w:val="none" w:sz="0" w:space="0" w:color="auto"/>
      </w:divBdr>
    </w:div>
    <w:div w:id="2134252719">
      <w:bodyDiv w:val="1"/>
      <w:marLeft w:val="0"/>
      <w:marRight w:val="0"/>
      <w:marTop w:val="0"/>
      <w:marBottom w:val="0"/>
      <w:divBdr>
        <w:top w:val="none" w:sz="0" w:space="0" w:color="auto"/>
        <w:left w:val="none" w:sz="0" w:space="0" w:color="auto"/>
        <w:bottom w:val="none" w:sz="0" w:space="0" w:color="auto"/>
        <w:right w:val="none" w:sz="0" w:space="0" w:color="auto"/>
      </w:divBdr>
    </w:div>
    <w:div w:id="2134664311">
      <w:bodyDiv w:val="1"/>
      <w:marLeft w:val="0"/>
      <w:marRight w:val="0"/>
      <w:marTop w:val="0"/>
      <w:marBottom w:val="0"/>
      <w:divBdr>
        <w:top w:val="none" w:sz="0" w:space="0" w:color="auto"/>
        <w:left w:val="none" w:sz="0" w:space="0" w:color="auto"/>
        <w:bottom w:val="none" w:sz="0" w:space="0" w:color="auto"/>
        <w:right w:val="none" w:sz="0" w:space="0" w:color="auto"/>
      </w:divBdr>
    </w:div>
    <w:div w:id="2134863375">
      <w:bodyDiv w:val="1"/>
      <w:marLeft w:val="0"/>
      <w:marRight w:val="0"/>
      <w:marTop w:val="0"/>
      <w:marBottom w:val="0"/>
      <w:divBdr>
        <w:top w:val="none" w:sz="0" w:space="0" w:color="auto"/>
        <w:left w:val="none" w:sz="0" w:space="0" w:color="auto"/>
        <w:bottom w:val="none" w:sz="0" w:space="0" w:color="auto"/>
        <w:right w:val="none" w:sz="0" w:space="0" w:color="auto"/>
      </w:divBdr>
    </w:div>
    <w:div w:id="2134977087">
      <w:bodyDiv w:val="1"/>
      <w:marLeft w:val="0"/>
      <w:marRight w:val="0"/>
      <w:marTop w:val="0"/>
      <w:marBottom w:val="0"/>
      <w:divBdr>
        <w:top w:val="none" w:sz="0" w:space="0" w:color="auto"/>
        <w:left w:val="none" w:sz="0" w:space="0" w:color="auto"/>
        <w:bottom w:val="none" w:sz="0" w:space="0" w:color="auto"/>
        <w:right w:val="none" w:sz="0" w:space="0" w:color="auto"/>
      </w:divBdr>
    </w:div>
    <w:div w:id="2135050832">
      <w:bodyDiv w:val="1"/>
      <w:marLeft w:val="0"/>
      <w:marRight w:val="0"/>
      <w:marTop w:val="0"/>
      <w:marBottom w:val="0"/>
      <w:divBdr>
        <w:top w:val="none" w:sz="0" w:space="0" w:color="auto"/>
        <w:left w:val="none" w:sz="0" w:space="0" w:color="auto"/>
        <w:bottom w:val="none" w:sz="0" w:space="0" w:color="auto"/>
        <w:right w:val="none" w:sz="0" w:space="0" w:color="auto"/>
      </w:divBdr>
    </w:div>
    <w:div w:id="2135244423">
      <w:bodyDiv w:val="1"/>
      <w:marLeft w:val="0"/>
      <w:marRight w:val="0"/>
      <w:marTop w:val="0"/>
      <w:marBottom w:val="0"/>
      <w:divBdr>
        <w:top w:val="none" w:sz="0" w:space="0" w:color="auto"/>
        <w:left w:val="none" w:sz="0" w:space="0" w:color="auto"/>
        <w:bottom w:val="none" w:sz="0" w:space="0" w:color="auto"/>
        <w:right w:val="none" w:sz="0" w:space="0" w:color="auto"/>
      </w:divBdr>
    </w:div>
    <w:div w:id="2135246930">
      <w:bodyDiv w:val="1"/>
      <w:marLeft w:val="0"/>
      <w:marRight w:val="0"/>
      <w:marTop w:val="0"/>
      <w:marBottom w:val="0"/>
      <w:divBdr>
        <w:top w:val="none" w:sz="0" w:space="0" w:color="auto"/>
        <w:left w:val="none" w:sz="0" w:space="0" w:color="auto"/>
        <w:bottom w:val="none" w:sz="0" w:space="0" w:color="auto"/>
        <w:right w:val="none" w:sz="0" w:space="0" w:color="auto"/>
      </w:divBdr>
    </w:div>
    <w:div w:id="2135440629">
      <w:bodyDiv w:val="1"/>
      <w:marLeft w:val="0"/>
      <w:marRight w:val="0"/>
      <w:marTop w:val="0"/>
      <w:marBottom w:val="0"/>
      <w:divBdr>
        <w:top w:val="none" w:sz="0" w:space="0" w:color="auto"/>
        <w:left w:val="none" w:sz="0" w:space="0" w:color="auto"/>
        <w:bottom w:val="none" w:sz="0" w:space="0" w:color="auto"/>
        <w:right w:val="none" w:sz="0" w:space="0" w:color="auto"/>
      </w:divBdr>
    </w:div>
    <w:div w:id="2135518004">
      <w:bodyDiv w:val="1"/>
      <w:marLeft w:val="0"/>
      <w:marRight w:val="0"/>
      <w:marTop w:val="0"/>
      <w:marBottom w:val="0"/>
      <w:divBdr>
        <w:top w:val="none" w:sz="0" w:space="0" w:color="auto"/>
        <w:left w:val="none" w:sz="0" w:space="0" w:color="auto"/>
        <w:bottom w:val="none" w:sz="0" w:space="0" w:color="auto"/>
        <w:right w:val="none" w:sz="0" w:space="0" w:color="auto"/>
      </w:divBdr>
    </w:div>
    <w:div w:id="2135630318">
      <w:bodyDiv w:val="1"/>
      <w:marLeft w:val="0"/>
      <w:marRight w:val="0"/>
      <w:marTop w:val="0"/>
      <w:marBottom w:val="0"/>
      <w:divBdr>
        <w:top w:val="none" w:sz="0" w:space="0" w:color="auto"/>
        <w:left w:val="none" w:sz="0" w:space="0" w:color="auto"/>
        <w:bottom w:val="none" w:sz="0" w:space="0" w:color="auto"/>
        <w:right w:val="none" w:sz="0" w:space="0" w:color="auto"/>
      </w:divBdr>
    </w:div>
    <w:div w:id="2135712104">
      <w:bodyDiv w:val="1"/>
      <w:marLeft w:val="0"/>
      <w:marRight w:val="0"/>
      <w:marTop w:val="0"/>
      <w:marBottom w:val="0"/>
      <w:divBdr>
        <w:top w:val="none" w:sz="0" w:space="0" w:color="auto"/>
        <w:left w:val="none" w:sz="0" w:space="0" w:color="auto"/>
        <w:bottom w:val="none" w:sz="0" w:space="0" w:color="auto"/>
        <w:right w:val="none" w:sz="0" w:space="0" w:color="auto"/>
      </w:divBdr>
    </w:div>
    <w:div w:id="2135756824">
      <w:bodyDiv w:val="1"/>
      <w:marLeft w:val="0"/>
      <w:marRight w:val="0"/>
      <w:marTop w:val="0"/>
      <w:marBottom w:val="0"/>
      <w:divBdr>
        <w:top w:val="none" w:sz="0" w:space="0" w:color="auto"/>
        <w:left w:val="none" w:sz="0" w:space="0" w:color="auto"/>
        <w:bottom w:val="none" w:sz="0" w:space="0" w:color="auto"/>
        <w:right w:val="none" w:sz="0" w:space="0" w:color="auto"/>
      </w:divBdr>
    </w:div>
    <w:div w:id="2135757521">
      <w:bodyDiv w:val="1"/>
      <w:marLeft w:val="0"/>
      <w:marRight w:val="0"/>
      <w:marTop w:val="0"/>
      <w:marBottom w:val="0"/>
      <w:divBdr>
        <w:top w:val="none" w:sz="0" w:space="0" w:color="auto"/>
        <w:left w:val="none" w:sz="0" w:space="0" w:color="auto"/>
        <w:bottom w:val="none" w:sz="0" w:space="0" w:color="auto"/>
        <w:right w:val="none" w:sz="0" w:space="0" w:color="auto"/>
      </w:divBdr>
    </w:div>
    <w:div w:id="2135977336">
      <w:bodyDiv w:val="1"/>
      <w:marLeft w:val="0"/>
      <w:marRight w:val="0"/>
      <w:marTop w:val="0"/>
      <w:marBottom w:val="0"/>
      <w:divBdr>
        <w:top w:val="none" w:sz="0" w:space="0" w:color="auto"/>
        <w:left w:val="none" w:sz="0" w:space="0" w:color="auto"/>
        <w:bottom w:val="none" w:sz="0" w:space="0" w:color="auto"/>
        <w:right w:val="none" w:sz="0" w:space="0" w:color="auto"/>
      </w:divBdr>
    </w:div>
    <w:div w:id="2136169287">
      <w:bodyDiv w:val="1"/>
      <w:marLeft w:val="0"/>
      <w:marRight w:val="0"/>
      <w:marTop w:val="0"/>
      <w:marBottom w:val="0"/>
      <w:divBdr>
        <w:top w:val="none" w:sz="0" w:space="0" w:color="auto"/>
        <w:left w:val="none" w:sz="0" w:space="0" w:color="auto"/>
        <w:bottom w:val="none" w:sz="0" w:space="0" w:color="auto"/>
        <w:right w:val="none" w:sz="0" w:space="0" w:color="auto"/>
      </w:divBdr>
    </w:div>
    <w:div w:id="2136287498">
      <w:bodyDiv w:val="1"/>
      <w:marLeft w:val="0"/>
      <w:marRight w:val="0"/>
      <w:marTop w:val="0"/>
      <w:marBottom w:val="0"/>
      <w:divBdr>
        <w:top w:val="none" w:sz="0" w:space="0" w:color="auto"/>
        <w:left w:val="none" w:sz="0" w:space="0" w:color="auto"/>
        <w:bottom w:val="none" w:sz="0" w:space="0" w:color="auto"/>
        <w:right w:val="none" w:sz="0" w:space="0" w:color="auto"/>
      </w:divBdr>
    </w:div>
    <w:div w:id="2136437642">
      <w:bodyDiv w:val="1"/>
      <w:marLeft w:val="0"/>
      <w:marRight w:val="0"/>
      <w:marTop w:val="0"/>
      <w:marBottom w:val="0"/>
      <w:divBdr>
        <w:top w:val="none" w:sz="0" w:space="0" w:color="auto"/>
        <w:left w:val="none" w:sz="0" w:space="0" w:color="auto"/>
        <w:bottom w:val="none" w:sz="0" w:space="0" w:color="auto"/>
        <w:right w:val="none" w:sz="0" w:space="0" w:color="auto"/>
      </w:divBdr>
    </w:div>
    <w:div w:id="2136439558">
      <w:bodyDiv w:val="1"/>
      <w:marLeft w:val="0"/>
      <w:marRight w:val="0"/>
      <w:marTop w:val="0"/>
      <w:marBottom w:val="0"/>
      <w:divBdr>
        <w:top w:val="none" w:sz="0" w:space="0" w:color="auto"/>
        <w:left w:val="none" w:sz="0" w:space="0" w:color="auto"/>
        <w:bottom w:val="none" w:sz="0" w:space="0" w:color="auto"/>
        <w:right w:val="none" w:sz="0" w:space="0" w:color="auto"/>
      </w:divBdr>
    </w:div>
    <w:div w:id="2136680611">
      <w:bodyDiv w:val="1"/>
      <w:marLeft w:val="0"/>
      <w:marRight w:val="0"/>
      <w:marTop w:val="0"/>
      <w:marBottom w:val="0"/>
      <w:divBdr>
        <w:top w:val="none" w:sz="0" w:space="0" w:color="auto"/>
        <w:left w:val="none" w:sz="0" w:space="0" w:color="auto"/>
        <w:bottom w:val="none" w:sz="0" w:space="0" w:color="auto"/>
        <w:right w:val="none" w:sz="0" w:space="0" w:color="auto"/>
      </w:divBdr>
    </w:div>
    <w:div w:id="2136752417">
      <w:bodyDiv w:val="1"/>
      <w:marLeft w:val="0"/>
      <w:marRight w:val="0"/>
      <w:marTop w:val="0"/>
      <w:marBottom w:val="0"/>
      <w:divBdr>
        <w:top w:val="none" w:sz="0" w:space="0" w:color="auto"/>
        <w:left w:val="none" w:sz="0" w:space="0" w:color="auto"/>
        <w:bottom w:val="none" w:sz="0" w:space="0" w:color="auto"/>
        <w:right w:val="none" w:sz="0" w:space="0" w:color="auto"/>
      </w:divBdr>
    </w:div>
    <w:div w:id="2136827730">
      <w:bodyDiv w:val="1"/>
      <w:marLeft w:val="0"/>
      <w:marRight w:val="0"/>
      <w:marTop w:val="0"/>
      <w:marBottom w:val="0"/>
      <w:divBdr>
        <w:top w:val="none" w:sz="0" w:space="0" w:color="auto"/>
        <w:left w:val="none" w:sz="0" w:space="0" w:color="auto"/>
        <w:bottom w:val="none" w:sz="0" w:space="0" w:color="auto"/>
        <w:right w:val="none" w:sz="0" w:space="0" w:color="auto"/>
      </w:divBdr>
    </w:div>
    <w:div w:id="2136830394">
      <w:bodyDiv w:val="1"/>
      <w:marLeft w:val="0"/>
      <w:marRight w:val="0"/>
      <w:marTop w:val="0"/>
      <w:marBottom w:val="0"/>
      <w:divBdr>
        <w:top w:val="none" w:sz="0" w:space="0" w:color="auto"/>
        <w:left w:val="none" w:sz="0" w:space="0" w:color="auto"/>
        <w:bottom w:val="none" w:sz="0" w:space="0" w:color="auto"/>
        <w:right w:val="none" w:sz="0" w:space="0" w:color="auto"/>
      </w:divBdr>
    </w:div>
    <w:div w:id="2137020607">
      <w:bodyDiv w:val="1"/>
      <w:marLeft w:val="0"/>
      <w:marRight w:val="0"/>
      <w:marTop w:val="0"/>
      <w:marBottom w:val="0"/>
      <w:divBdr>
        <w:top w:val="none" w:sz="0" w:space="0" w:color="auto"/>
        <w:left w:val="none" w:sz="0" w:space="0" w:color="auto"/>
        <w:bottom w:val="none" w:sz="0" w:space="0" w:color="auto"/>
        <w:right w:val="none" w:sz="0" w:space="0" w:color="auto"/>
      </w:divBdr>
    </w:div>
    <w:div w:id="2137094456">
      <w:bodyDiv w:val="1"/>
      <w:marLeft w:val="0"/>
      <w:marRight w:val="0"/>
      <w:marTop w:val="0"/>
      <w:marBottom w:val="0"/>
      <w:divBdr>
        <w:top w:val="none" w:sz="0" w:space="0" w:color="auto"/>
        <w:left w:val="none" w:sz="0" w:space="0" w:color="auto"/>
        <w:bottom w:val="none" w:sz="0" w:space="0" w:color="auto"/>
        <w:right w:val="none" w:sz="0" w:space="0" w:color="auto"/>
      </w:divBdr>
    </w:div>
    <w:div w:id="2137327602">
      <w:bodyDiv w:val="1"/>
      <w:marLeft w:val="0"/>
      <w:marRight w:val="0"/>
      <w:marTop w:val="0"/>
      <w:marBottom w:val="0"/>
      <w:divBdr>
        <w:top w:val="none" w:sz="0" w:space="0" w:color="auto"/>
        <w:left w:val="none" w:sz="0" w:space="0" w:color="auto"/>
        <w:bottom w:val="none" w:sz="0" w:space="0" w:color="auto"/>
        <w:right w:val="none" w:sz="0" w:space="0" w:color="auto"/>
      </w:divBdr>
    </w:div>
    <w:div w:id="2137403814">
      <w:bodyDiv w:val="1"/>
      <w:marLeft w:val="0"/>
      <w:marRight w:val="0"/>
      <w:marTop w:val="0"/>
      <w:marBottom w:val="0"/>
      <w:divBdr>
        <w:top w:val="none" w:sz="0" w:space="0" w:color="auto"/>
        <w:left w:val="none" w:sz="0" w:space="0" w:color="auto"/>
        <w:bottom w:val="none" w:sz="0" w:space="0" w:color="auto"/>
        <w:right w:val="none" w:sz="0" w:space="0" w:color="auto"/>
      </w:divBdr>
    </w:div>
    <w:div w:id="2137482278">
      <w:bodyDiv w:val="1"/>
      <w:marLeft w:val="0"/>
      <w:marRight w:val="0"/>
      <w:marTop w:val="0"/>
      <w:marBottom w:val="0"/>
      <w:divBdr>
        <w:top w:val="none" w:sz="0" w:space="0" w:color="auto"/>
        <w:left w:val="none" w:sz="0" w:space="0" w:color="auto"/>
        <w:bottom w:val="none" w:sz="0" w:space="0" w:color="auto"/>
        <w:right w:val="none" w:sz="0" w:space="0" w:color="auto"/>
      </w:divBdr>
    </w:div>
    <w:div w:id="2137797150">
      <w:bodyDiv w:val="1"/>
      <w:marLeft w:val="0"/>
      <w:marRight w:val="0"/>
      <w:marTop w:val="0"/>
      <w:marBottom w:val="0"/>
      <w:divBdr>
        <w:top w:val="none" w:sz="0" w:space="0" w:color="auto"/>
        <w:left w:val="none" w:sz="0" w:space="0" w:color="auto"/>
        <w:bottom w:val="none" w:sz="0" w:space="0" w:color="auto"/>
        <w:right w:val="none" w:sz="0" w:space="0" w:color="auto"/>
      </w:divBdr>
    </w:div>
    <w:div w:id="2137866436">
      <w:bodyDiv w:val="1"/>
      <w:marLeft w:val="0"/>
      <w:marRight w:val="0"/>
      <w:marTop w:val="0"/>
      <w:marBottom w:val="0"/>
      <w:divBdr>
        <w:top w:val="none" w:sz="0" w:space="0" w:color="auto"/>
        <w:left w:val="none" w:sz="0" w:space="0" w:color="auto"/>
        <w:bottom w:val="none" w:sz="0" w:space="0" w:color="auto"/>
        <w:right w:val="none" w:sz="0" w:space="0" w:color="auto"/>
      </w:divBdr>
    </w:div>
    <w:div w:id="2137869502">
      <w:bodyDiv w:val="1"/>
      <w:marLeft w:val="0"/>
      <w:marRight w:val="0"/>
      <w:marTop w:val="0"/>
      <w:marBottom w:val="0"/>
      <w:divBdr>
        <w:top w:val="none" w:sz="0" w:space="0" w:color="auto"/>
        <w:left w:val="none" w:sz="0" w:space="0" w:color="auto"/>
        <w:bottom w:val="none" w:sz="0" w:space="0" w:color="auto"/>
        <w:right w:val="none" w:sz="0" w:space="0" w:color="auto"/>
      </w:divBdr>
    </w:div>
    <w:div w:id="2137942699">
      <w:bodyDiv w:val="1"/>
      <w:marLeft w:val="0"/>
      <w:marRight w:val="0"/>
      <w:marTop w:val="0"/>
      <w:marBottom w:val="0"/>
      <w:divBdr>
        <w:top w:val="none" w:sz="0" w:space="0" w:color="auto"/>
        <w:left w:val="none" w:sz="0" w:space="0" w:color="auto"/>
        <w:bottom w:val="none" w:sz="0" w:space="0" w:color="auto"/>
        <w:right w:val="none" w:sz="0" w:space="0" w:color="auto"/>
      </w:divBdr>
    </w:div>
    <w:div w:id="2138134078">
      <w:bodyDiv w:val="1"/>
      <w:marLeft w:val="0"/>
      <w:marRight w:val="0"/>
      <w:marTop w:val="0"/>
      <w:marBottom w:val="0"/>
      <w:divBdr>
        <w:top w:val="none" w:sz="0" w:space="0" w:color="auto"/>
        <w:left w:val="none" w:sz="0" w:space="0" w:color="auto"/>
        <w:bottom w:val="none" w:sz="0" w:space="0" w:color="auto"/>
        <w:right w:val="none" w:sz="0" w:space="0" w:color="auto"/>
      </w:divBdr>
    </w:div>
    <w:div w:id="2138333058">
      <w:bodyDiv w:val="1"/>
      <w:marLeft w:val="0"/>
      <w:marRight w:val="0"/>
      <w:marTop w:val="0"/>
      <w:marBottom w:val="0"/>
      <w:divBdr>
        <w:top w:val="none" w:sz="0" w:space="0" w:color="auto"/>
        <w:left w:val="none" w:sz="0" w:space="0" w:color="auto"/>
        <w:bottom w:val="none" w:sz="0" w:space="0" w:color="auto"/>
        <w:right w:val="none" w:sz="0" w:space="0" w:color="auto"/>
      </w:divBdr>
    </w:div>
    <w:div w:id="2138454280">
      <w:bodyDiv w:val="1"/>
      <w:marLeft w:val="0"/>
      <w:marRight w:val="0"/>
      <w:marTop w:val="0"/>
      <w:marBottom w:val="0"/>
      <w:divBdr>
        <w:top w:val="none" w:sz="0" w:space="0" w:color="auto"/>
        <w:left w:val="none" w:sz="0" w:space="0" w:color="auto"/>
        <w:bottom w:val="none" w:sz="0" w:space="0" w:color="auto"/>
        <w:right w:val="none" w:sz="0" w:space="0" w:color="auto"/>
      </w:divBdr>
    </w:div>
    <w:div w:id="2138521938">
      <w:bodyDiv w:val="1"/>
      <w:marLeft w:val="0"/>
      <w:marRight w:val="0"/>
      <w:marTop w:val="0"/>
      <w:marBottom w:val="0"/>
      <w:divBdr>
        <w:top w:val="none" w:sz="0" w:space="0" w:color="auto"/>
        <w:left w:val="none" w:sz="0" w:space="0" w:color="auto"/>
        <w:bottom w:val="none" w:sz="0" w:space="0" w:color="auto"/>
        <w:right w:val="none" w:sz="0" w:space="0" w:color="auto"/>
      </w:divBdr>
    </w:div>
    <w:div w:id="2138717220">
      <w:bodyDiv w:val="1"/>
      <w:marLeft w:val="0"/>
      <w:marRight w:val="0"/>
      <w:marTop w:val="0"/>
      <w:marBottom w:val="0"/>
      <w:divBdr>
        <w:top w:val="none" w:sz="0" w:space="0" w:color="auto"/>
        <w:left w:val="none" w:sz="0" w:space="0" w:color="auto"/>
        <w:bottom w:val="none" w:sz="0" w:space="0" w:color="auto"/>
        <w:right w:val="none" w:sz="0" w:space="0" w:color="auto"/>
      </w:divBdr>
    </w:div>
    <w:div w:id="2138908433">
      <w:bodyDiv w:val="1"/>
      <w:marLeft w:val="0"/>
      <w:marRight w:val="0"/>
      <w:marTop w:val="0"/>
      <w:marBottom w:val="0"/>
      <w:divBdr>
        <w:top w:val="none" w:sz="0" w:space="0" w:color="auto"/>
        <w:left w:val="none" w:sz="0" w:space="0" w:color="auto"/>
        <w:bottom w:val="none" w:sz="0" w:space="0" w:color="auto"/>
        <w:right w:val="none" w:sz="0" w:space="0" w:color="auto"/>
      </w:divBdr>
    </w:div>
    <w:div w:id="2138915226">
      <w:bodyDiv w:val="1"/>
      <w:marLeft w:val="0"/>
      <w:marRight w:val="0"/>
      <w:marTop w:val="0"/>
      <w:marBottom w:val="0"/>
      <w:divBdr>
        <w:top w:val="none" w:sz="0" w:space="0" w:color="auto"/>
        <w:left w:val="none" w:sz="0" w:space="0" w:color="auto"/>
        <w:bottom w:val="none" w:sz="0" w:space="0" w:color="auto"/>
        <w:right w:val="none" w:sz="0" w:space="0" w:color="auto"/>
      </w:divBdr>
    </w:div>
    <w:div w:id="2138983051">
      <w:bodyDiv w:val="1"/>
      <w:marLeft w:val="0"/>
      <w:marRight w:val="0"/>
      <w:marTop w:val="0"/>
      <w:marBottom w:val="0"/>
      <w:divBdr>
        <w:top w:val="none" w:sz="0" w:space="0" w:color="auto"/>
        <w:left w:val="none" w:sz="0" w:space="0" w:color="auto"/>
        <w:bottom w:val="none" w:sz="0" w:space="0" w:color="auto"/>
        <w:right w:val="none" w:sz="0" w:space="0" w:color="auto"/>
      </w:divBdr>
    </w:div>
    <w:div w:id="2139177388">
      <w:bodyDiv w:val="1"/>
      <w:marLeft w:val="0"/>
      <w:marRight w:val="0"/>
      <w:marTop w:val="0"/>
      <w:marBottom w:val="0"/>
      <w:divBdr>
        <w:top w:val="none" w:sz="0" w:space="0" w:color="auto"/>
        <w:left w:val="none" w:sz="0" w:space="0" w:color="auto"/>
        <w:bottom w:val="none" w:sz="0" w:space="0" w:color="auto"/>
        <w:right w:val="none" w:sz="0" w:space="0" w:color="auto"/>
      </w:divBdr>
    </w:div>
    <w:div w:id="2139226663">
      <w:bodyDiv w:val="1"/>
      <w:marLeft w:val="0"/>
      <w:marRight w:val="0"/>
      <w:marTop w:val="0"/>
      <w:marBottom w:val="0"/>
      <w:divBdr>
        <w:top w:val="none" w:sz="0" w:space="0" w:color="auto"/>
        <w:left w:val="none" w:sz="0" w:space="0" w:color="auto"/>
        <w:bottom w:val="none" w:sz="0" w:space="0" w:color="auto"/>
        <w:right w:val="none" w:sz="0" w:space="0" w:color="auto"/>
      </w:divBdr>
    </w:div>
    <w:div w:id="2139370455">
      <w:bodyDiv w:val="1"/>
      <w:marLeft w:val="0"/>
      <w:marRight w:val="0"/>
      <w:marTop w:val="0"/>
      <w:marBottom w:val="0"/>
      <w:divBdr>
        <w:top w:val="none" w:sz="0" w:space="0" w:color="auto"/>
        <w:left w:val="none" w:sz="0" w:space="0" w:color="auto"/>
        <w:bottom w:val="none" w:sz="0" w:space="0" w:color="auto"/>
        <w:right w:val="none" w:sz="0" w:space="0" w:color="auto"/>
      </w:divBdr>
    </w:div>
    <w:div w:id="2139494784">
      <w:bodyDiv w:val="1"/>
      <w:marLeft w:val="0"/>
      <w:marRight w:val="0"/>
      <w:marTop w:val="0"/>
      <w:marBottom w:val="0"/>
      <w:divBdr>
        <w:top w:val="none" w:sz="0" w:space="0" w:color="auto"/>
        <w:left w:val="none" w:sz="0" w:space="0" w:color="auto"/>
        <w:bottom w:val="none" w:sz="0" w:space="0" w:color="auto"/>
        <w:right w:val="none" w:sz="0" w:space="0" w:color="auto"/>
      </w:divBdr>
    </w:div>
    <w:div w:id="2139714128">
      <w:bodyDiv w:val="1"/>
      <w:marLeft w:val="0"/>
      <w:marRight w:val="0"/>
      <w:marTop w:val="0"/>
      <w:marBottom w:val="0"/>
      <w:divBdr>
        <w:top w:val="none" w:sz="0" w:space="0" w:color="auto"/>
        <w:left w:val="none" w:sz="0" w:space="0" w:color="auto"/>
        <w:bottom w:val="none" w:sz="0" w:space="0" w:color="auto"/>
        <w:right w:val="none" w:sz="0" w:space="0" w:color="auto"/>
      </w:divBdr>
    </w:div>
    <w:div w:id="2139837479">
      <w:bodyDiv w:val="1"/>
      <w:marLeft w:val="0"/>
      <w:marRight w:val="0"/>
      <w:marTop w:val="0"/>
      <w:marBottom w:val="0"/>
      <w:divBdr>
        <w:top w:val="none" w:sz="0" w:space="0" w:color="auto"/>
        <w:left w:val="none" w:sz="0" w:space="0" w:color="auto"/>
        <w:bottom w:val="none" w:sz="0" w:space="0" w:color="auto"/>
        <w:right w:val="none" w:sz="0" w:space="0" w:color="auto"/>
      </w:divBdr>
    </w:div>
    <w:div w:id="2139905906">
      <w:bodyDiv w:val="1"/>
      <w:marLeft w:val="0"/>
      <w:marRight w:val="0"/>
      <w:marTop w:val="0"/>
      <w:marBottom w:val="0"/>
      <w:divBdr>
        <w:top w:val="none" w:sz="0" w:space="0" w:color="auto"/>
        <w:left w:val="none" w:sz="0" w:space="0" w:color="auto"/>
        <w:bottom w:val="none" w:sz="0" w:space="0" w:color="auto"/>
        <w:right w:val="none" w:sz="0" w:space="0" w:color="auto"/>
      </w:divBdr>
    </w:div>
    <w:div w:id="2139907793">
      <w:bodyDiv w:val="1"/>
      <w:marLeft w:val="0"/>
      <w:marRight w:val="0"/>
      <w:marTop w:val="0"/>
      <w:marBottom w:val="0"/>
      <w:divBdr>
        <w:top w:val="none" w:sz="0" w:space="0" w:color="auto"/>
        <w:left w:val="none" w:sz="0" w:space="0" w:color="auto"/>
        <w:bottom w:val="none" w:sz="0" w:space="0" w:color="auto"/>
        <w:right w:val="none" w:sz="0" w:space="0" w:color="auto"/>
      </w:divBdr>
    </w:div>
    <w:div w:id="2140296708">
      <w:bodyDiv w:val="1"/>
      <w:marLeft w:val="0"/>
      <w:marRight w:val="0"/>
      <w:marTop w:val="0"/>
      <w:marBottom w:val="0"/>
      <w:divBdr>
        <w:top w:val="none" w:sz="0" w:space="0" w:color="auto"/>
        <w:left w:val="none" w:sz="0" w:space="0" w:color="auto"/>
        <w:bottom w:val="none" w:sz="0" w:space="0" w:color="auto"/>
        <w:right w:val="none" w:sz="0" w:space="0" w:color="auto"/>
      </w:divBdr>
    </w:div>
    <w:div w:id="2140562007">
      <w:bodyDiv w:val="1"/>
      <w:marLeft w:val="0"/>
      <w:marRight w:val="0"/>
      <w:marTop w:val="0"/>
      <w:marBottom w:val="0"/>
      <w:divBdr>
        <w:top w:val="none" w:sz="0" w:space="0" w:color="auto"/>
        <w:left w:val="none" w:sz="0" w:space="0" w:color="auto"/>
        <w:bottom w:val="none" w:sz="0" w:space="0" w:color="auto"/>
        <w:right w:val="none" w:sz="0" w:space="0" w:color="auto"/>
      </w:divBdr>
    </w:div>
    <w:div w:id="2140610455">
      <w:bodyDiv w:val="1"/>
      <w:marLeft w:val="0"/>
      <w:marRight w:val="0"/>
      <w:marTop w:val="0"/>
      <w:marBottom w:val="0"/>
      <w:divBdr>
        <w:top w:val="none" w:sz="0" w:space="0" w:color="auto"/>
        <w:left w:val="none" w:sz="0" w:space="0" w:color="auto"/>
        <w:bottom w:val="none" w:sz="0" w:space="0" w:color="auto"/>
        <w:right w:val="none" w:sz="0" w:space="0" w:color="auto"/>
      </w:divBdr>
    </w:div>
    <w:div w:id="2140681263">
      <w:bodyDiv w:val="1"/>
      <w:marLeft w:val="0"/>
      <w:marRight w:val="0"/>
      <w:marTop w:val="0"/>
      <w:marBottom w:val="0"/>
      <w:divBdr>
        <w:top w:val="none" w:sz="0" w:space="0" w:color="auto"/>
        <w:left w:val="none" w:sz="0" w:space="0" w:color="auto"/>
        <w:bottom w:val="none" w:sz="0" w:space="0" w:color="auto"/>
        <w:right w:val="none" w:sz="0" w:space="0" w:color="auto"/>
      </w:divBdr>
    </w:div>
    <w:div w:id="2140803300">
      <w:bodyDiv w:val="1"/>
      <w:marLeft w:val="0"/>
      <w:marRight w:val="0"/>
      <w:marTop w:val="0"/>
      <w:marBottom w:val="0"/>
      <w:divBdr>
        <w:top w:val="none" w:sz="0" w:space="0" w:color="auto"/>
        <w:left w:val="none" w:sz="0" w:space="0" w:color="auto"/>
        <w:bottom w:val="none" w:sz="0" w:space="0" w:color="auto"/>
        <w:right w:val="none" w:sz="0" w:space="0" w:color="auto"/>
      </w:divBdr>
    </w:div>
    <w:div w:id="2140872859">
      <w:bodyDiv w:val="1"/>
      <w:marLeft w:val="0"/>
      <w:marRight w:val="0"/>
      <w:marTop w:val="0"/>
      <w:marBottom w:val="0"/>
      <w:divBdr>
        <w:top w:val="none" w:sz="0" w:space="0" w:color="auto"/>
        <w:left w:val="none" w:sz="0" w:space="0" w:color="auto"/>
        <w:bottom w:val="none" w:sz="0" w:space="0" w:color="auto"/>
        <w:right w:val="none" w:sz="0" w:space="0" w:color="auto"/>
      </w:divBdr>
    </w:div>
    <w:div w:id="2140998277">
      <w:bodyDiv w:val="1"/>
      <w:marLeft w:val="0"/>
      <w:marRight w:val="0"/>
      <w:marTop w:val="0"/>
      <w:marBottom w:val="0"/>
      <w:divBdr>
        <w:top w:val="none" w:sz="0" w:space="0" w:color="auto"/>
        <w:left w:val="none" w:sz="0" w:space="0" w:color="auto"/>
        <w:bottom w:val="none" w:sz="0" w:space="0" w:color="auto"/>
        <w:right w:val="none" w:sz="0" w:space="0" w:color="auto"/>
      </w:divBdr>
    </w:div>
    <w:div w:id="2141336115">
      <w:bodyDiv w:val="1"/>
      <w:marLeft w:val="0"/>
      <w:marRight w:val="0"/>
      <w:marTop w:val="0"/>
      <w:marBottom w:val="0"/>
      <w:divBdr>
        <w:top w:val="none" w:sz="0" w:space="0" w:color="auto"/>
        <w:left w:val="none" w:sz="0" w:space="0" w:color="auto"/>
        <w:bottom w:val="none" w:sz="0" w:space="0" w:color="auto"/>
        <w:right w:val="none" w:sz="0" w:space="0" w:color="auto"/>
      </w:divBdr>
    </w:div>
    <w:div w:id="2141342938">
      <w:bodyDiv w:val="1"/>
      <w:marLeft w:val="0"/>
      <w:marRight w:val="0"/>
      <w:marTop w:val="0"/>
      <w:marBottom w:val="0"/>
      <w:divBdr>
        <w:top w:val="none" w:sz="0" w:space="0" w:color="auto"/>
        <w:left w:val="none" w:sz="0" w:space="0" w:color="auto"/>
        <w:bottom w:val="none" w:sz="0" w:space="0" w:color="auto"/>
        <w:right w:val="none" w:sz="0" w:space="0" w:color="auto"/>
      </w:divBdr>
    </w:div>
    <w:div w:id="2141416119">
      <w:bodyDiv w:val="1"/>
      <w:marLeft w:val="0"/>
      <w:marRight w:val="0"/>
      <w:marTop w:val="0"/>
      <w:marBottom w:val="0"/>
      <w:divBdr>
        <w:top w:val="none" w:sz="0" w:space="0" w:color="auto"/>
        <w:left w:val="none" w:sz="0" w:space="0" w:color="auto"/>
        <w:bottom w:val="none" w:sz="0" w:space="0" w:color="auto"/>
        <w:right w:val="none" w:sz="0" w:space="0" w:color="auto"/>
      </w:divBdr>
    </w:div>
    <w:div w:id="2141608813">
      <w:bodyDiv w:val="1"/>
      <w:marLeft w:val="0"/>
      <w:marRight w:val="0"/>
      <w:marTop w:val="0"/>
      <w:marBottom w:val="0"/>
      <w:divBdr>
        <w:top w:val="none" w:sz="0" w:space="0" w:color="auto"/>
        <w:left w:val="none" w:sz="0" w:space="0" w:color="auto"/>
        <w:bottom w:val="none" w:sz="0" w:space="0" w:color="auto"/>
        <w:right w:val="none" w:sz="0" w:space="0" w:color="auto"/>
      </w:divBdr>
    </w:div>
    <w:div w:id="2141725212">
      <w:bodyDiv w:val="1"/>
      <w:marLeft w:val="0"/>
      <w:marRight w:val="0"/>
      <w:marTop w:val="0"/>
      <w:marBottom w:val="0"/>
      <w:divBdr>
        <w:top w:val="none" w:sz="0" w:space="0" w:color="auto"/>
        <w:left w:val="none" w:sz="0" w:space="0" w:color="auto"/>
        <w:bottom w:val="none" w:sz="0" w:space="0" w:color="auto"/>
        <w:right w:val="none" w:sz="0" w:space="0" w:color="auto"/>
      </w:divBdr>
    </w:div>
    <w:div w:id="2141796320">
      <w:bodyDiv w:val="1"/>
      <w:marLeft w:val="0"/>
      <w:marRight w:val="0"/>
      <w:marTop w:val="0"/>
      <w:marBottom w:val="0"/>
      <w:divBdr>
        <w:top w:val="none" w:sz="0" w:space="0" w:color="auto"/>
        <w:left w:val="none" w:sz="0" w:space="0" w:color="auto"/>
        <w:bottom w:val="none" w:sz="0" w:space="0" w:color="auto"/>
        <w:right w:val="none" w:sz="0" w:space="0" w:color="auto"/>
      </w:divBdr>
    </w:div>
    <w:div w:id="2141990713">
      <w:bodyDiv w:val="1"/>
      <w:marLeft w:val="0"/>
      <w:marRight w:val="0"/>
      <w:marTop w:val="0"/>
      <w:marBottom w:val="0"/>
      <w:divBdr>
        <w:top w:val="none" w:sz="0" w:space="0" w:color="auto"/>
        <w:left w:val="none" w:sz="0" w:space="0" w:color="auto"/>
        <w:bottom w:val="none" w:sz="0" w:space="0" w:color="auto"/>
        <w:right w:val="none" w:sz="0" w:space="0" w:color="auto"/>
      </w:divBdr>
    </w:div>
    <w:div w:id="2141992236">
      <w:bodyDiv w:val="1"/>
      <w:marLeft w:val="0"/>
      <w:marRight w:val="0"/>
      <w:marTop w:val="0"/>
      <w:marBottom w:val="0"/>
      <w:divBdr>
        <w:top w:val="none" w:sz="0" w:space="0" w:color="auto"/>
        <w:left w:val="none" w:sz="0" w:space="0" w:color="auto"/>
        <w:bottom w:val="none" w:sz="0" w:space="0" w:color="auto"/>
        <w:right w:val="none" w:sz="0" w:space="0" w:color="auto"/>
      </w:divBdr>
    </w:div>
    <w:div w:id="2142183883">
      <w:bodyDiv w:val="1"/>
      <w:marLeft w:val="0"/>
      <w:marRight w:val="0"/>
      <w:marTop w:val="0"/>
      <w:marBottom w:val="0"/>
      <w:divBdr>
        <w:top w:val="none" w:sz="0" w:space="0" w:color="auto"/>
        <w:left w:val="none" w:sz="0" w:space="0" w:color="auto"/>
        <w:bottom w:val="none" w:sz="0" w:space="0" w:color="auto"/>
        <w:right w:val="none" w:sz="0" w:space="0" w:color="auto"/>
      </w:divBdr>
    </w:div>
    <w:div w:id="2142190801">
      <w:bodyDiv w:val="1"/>
      <w:marLeft w:val="0"/>
      <w:marRight w:val="0"/>
      <w:marTop w:val="0"/>
      <w:marBottom w:val="0"/>
      <w:divBdr>
        <w:top w:val="none" w:sz="0" w:space="0" w:color="auto"/>
        <w:left w:val="none" w:sz="0" w:space="0" w:color="auto"/>
        <w:bottom w:val="none" w:sz="0" w:space="0" w:color="auto"/>
        <w:right w:val="none" w:sz="0" w:space="0" w:color="auto"/>
      </w:divBdr>
    </w:div>
    <w:div w:id="2142259452">
      <w:bodyDiv w:val="1"/>
      <w:marLeft w:val="0"/>
      <w:marRight w:val="0"/>
      <w:marTop w:val="0"/>
      <w:marBottom w:val="0"/>
      <w:divBdr>
        <w:top w:val="none" w:sz="0" w:space="0" w:color="auto"/>
        <w:left w:val="none" w:sz="0" w:space="0" w:color="auto"/>
        <w:bottom w:val="none" w:sz="0" w:space="0" w:color="auto"/>
        <w:right w:val="none" w:sz="0" w:space="0" w:color="auto"/>
      </w:divBdr>
    </w:div>
    <w:div w:id="2142307755">
      <w:bodyDiv w:val="1"/>
      <w:marLeft w:val="0"/>
      <w:marRight w:val="0"/>
      <w:marTop w:val="0"/>
      <w:marBottom w:val="0"/>
      <w:divBdr>
        <w:top w:val="none" w:sz="0" w:space="0" w:color="auto"/>
        <w:left w:val="none" w:sz="0" w:space="0" w:color="auto"/>
        <w:bottom w:val="none" w:sz="0" w:space="0" w:color="auto"/>
        <w:right w:val="none" w:sz="0" w:space="0" w:color="auto"/>
      </w:divBdr>
    </w:div>
    <w:div w:id="2142309929">
      <w:bodyDiv w:val="1"/>
      <w:marLeft w:val="0"/>
      <w:marRight w:val="0"/>
      <w:marTop w:val="0"/>
      <w:marBottom w:val="0"/>
      <w:divBdr>
        <w:top w:val="none" w:sz="0" w:space="0" w:color="auto"/>
        <w:left w:val="none" w:sz="0" w:space="0" w:color="auto"/>
        <w:bottom w:val="none" w:sz="0" w:space="0" w:color="auto"/>
        <w:right w:val="none" w:sz="0" w:space="0" w:color="auto"/>
      </w:divBdr>
    </w:div>
    <w:div w:id="2142377437">
      <w:bodyDiv w:val="1"/>
      <w:marLeft w:val="0"/>
      <w:marRight w:val="0"/>
      <w:marTop w:val="0"/>
      <w:marBottom w:val="0"/>
      <w:divBdr>
        <w:top w:val="none" w:sz="0" w:space="0" w:color="auto"/>
        <w:left w:val="none" w:sz="0" w:space="0" w:color="auto"/>
        <w:bottom w:val="none" w:sz="0" w:space="0" w:color="auto"/>
        <w:right w:val="none" w:sz="0" w:space="0" w:color="auto"/>
      </w:divBdr>
    </w:div>
    <w:div w:id="2142382429">
      <w:bodyDiv w:val="1"/>
      <w:marLeft w:val="0"/>
      <w:marRight w:val="0"/>
      <w:marTop w:val="0"/>
      <w:marBottom w:val="0"/>
      <w:divBdr>
        <w:top w:val="none" w:sz="0" w:space="0" w:color="auto"/>
        <w:left w:val="none" w:sz="0" w:space="0" w:color="auto"/>
        <w:bottom w:val="none" w:sz="0" w:space="0" w:color="auto"/>
        <w:right w:val="none" w:sz="0" w:space="0" w:color="auto"/>
      </w:divBdr>
    </w:div>
    <w:div w:id="2142646202">
      <w:bodyDiv w:val="1"/>
      <w:marLeft w:val="0"/>
      <w:marRight w:val="0"/>
      <w:marTop w:val="0"/>
      <w:marBottom w:val="0"/>
      <w:divBdr>
        <w:top w:val="none" w:sz="0" w:space="0" w:color="auto"/>
        <w:left w:val="none" w:sz="0" w:space="0" w:color="auto"/>
        <w:bottom w:val="none" w:sz="0" w:space="0" w:color="auto"/>
        <w:right w:val="none" w:sz="0" w:space="0" w:color="auto"/>
      </w:divBdr>
    </w:div>
    <w:div w:id="2142765297">
      <w:bodyDiv w:val="1"/>
      <w:marLeft w:val="0"/>
      <w:marRight w:val="0"/>
      <w:marTop w:val="0"/>
      <w:marBottom w:val="0"/>
      <w:divBdr>
        <w:top w:val="none" w:sz="0" w:space="0" w:color="auto"/>
        <w:left w:val="none" w:sz="0" w:space="0" w:color="auto"/>
        <w:bottom w:val="none" w:sz="0" w:space="0" w:color="auto"/>
        <w:right w:val="none" w:sz="0" w:space="0" w:color="auto"/>
      </w:divBdr>
    </w:div>
    <w:div w:id="2142765697">
      <w:bodyDiv w:val="1"/>
      <w:marLeft w:val="0"/>
      <w:marRight w:val="0"/>
      <w:marTop w:val="0"/>
      <w:marBottom w:val="0"/>
      <w:divBdr>
        <w:top w:val="none" w:sz="0" w:space="0" w:color="auto"/>
        <w:left w:val="none" w:sz="0" w:space="0" w:color="auto"/>
        <w:bottom w:val="none" w:sz="0" w:space="0" w:color="auto"/>
        <w:right w:val="none" w:sz="0" w:space="0" w:color="auto"/>
      </w:divBdr>
    </w:div>
    <w:div w:id="2142920113">
      <w:bodyDiv w:val="1"/>
      <w:marLeft w:val="0"/>
      <w:marRight w:val="0"/>
      <w:marTop w:val="0"/>
      <w:marBottom w:val="0"/>
      <w:divBdr>
        <w:top w:val="none" w:sz="0" w:space="0" w:color="auto"/>
        <w:left w:val="none" w:sz="0" w:space="0" w:color="auto"/>
        <w:bottom w:val="none" w:sz="0" w:space="0" w:color="auto"/>
        <w:right w:val="none" w:sz="0" w:space="0" w:color="auto"/>
      </w:divBdr>
    </w:div>
    <w:div w:id="2143041091">
      <w:bodyDiv w:val="1"/>
      <w:marLeft w:val="0"/>
      <w:marRight w:val="0"/>
      <w:marTop w:val="0"/>
      <w:marBottom w:val="0"/>
      <w:divBdr>
        <w:top w:val="none" w:sz="0" w:space="0" w:color="auto"/>
        <w:left w:val="none" w:sz="0" w:space="0" w:color="auto"/>
        <w:bottom w:val="none" w:sz="0" w:space="0" w:color="auto"/>
        <w:right w:val="none" w:sz="0" w:space="0" w:color="auto"/>
      </w:divBdr>
    </w:div>
    <w:div w:id="2143114007">
      <w:bodyDiv w:val="1"/>
      <w:marLeft w:val="0"/>
      <w:marRight w:val="0"/>
      <w:marTop w:val="0"/>
      <w:marBottom w:val="0"/>
      <w:divBdr>
        <w:top w:val="none" w:sz="0" w:space="0" w:color="auto"/>
        <w:left w:val="none" w:sz="0" w:space="0" w:color="auto"/>
        <w:bottom w:val="none" w:sz="0" w:space="0" w:color="auto"/>
        <w:right w:val="none" w:sz="0" w:space="0" w:color="auto"/>
      </w:divBdr>
    </w:div>
    <w:div w:id="2143186725">
      <w:bodyDiv w:val="1"/>
      <w:marLeft w:val="0"/>
      <w:marRight w:val="0"/>
      <w:marTop w:val="0"/>
      <w:marBottom w:val="0"/>
      <w:divBdr>
        <w:top w:val="none" w:sz="0" w:space="0" w:color="auto"/>
        <w:left w:val="none" w:sz="0" w:space="0" w:color="auto"/>
        <w:bottom w:val="none" w:sz="0" w:space="0" w:color="auto"/>
        <w:right w:val="none" w:sz="0" w:space="0" w:color="auto"/>
      </w:divBdr>
    </w:div>
    <w:div w:id="2143306219">
      <w:bodyDiv w:val="1"/>
      <w:marLeft w:val="0"/>
      <w:marRight w:val="0"/>
      <w:marTop w:val="0"/>
      <w:marBottom w:val="0"/>
      <w:divBdr>
        <w:top w:val="none" w:sz="0" w:space="0" w:color="auto"/>
        <w:left w:val="none" w:sz="0" w:space="0" w:color="auto"/>
        <w:bottom w:val="none" w:sz="0" w:space="0" w:color="auto"/>
        <w:right w:val="none" w:sz="0" w:space="0" w:color="auto"/>
      </w:divBdr>
    </w:div>
    <w:div w:id="2143379861">
      <w:bodyDiv w:val="1"/>
      <w:marLeft w:val="0"/>
      <w:marRight w:val="0"/>
      <w:marTop w:val="0"/>
      <w:marBottom w:val="0"/>
      <w:divBdr>
        <w:top w:val="none" w:sz="0" w:space="0" w:color="auto"/>
        <w:left w:val="none" w:sz="0" w:space="0" w:color="auto"/>
        <w:bottom w:val="none" w:sz="0" w:space="0" w:color="auto"/>
        <w:right w:val="none" w:sz="0" w:space="0" w:color="auto"/>
      </w:divBdr>
    </w:div>
    <w:div w:id="2143427200">
      <w:bodyDiv w:val="1"/>
      <w:marLeft w:val="0"/>
      <w:marRight w:val="0"/>
      <w:marTop w:val="0"/>
      <w:marBottom w:val="0"/>
      <w:divBdr>
        <w:top w:val="none" w:sz="0" w:space="0" w:color="auto"/>
        <w:left w:val="none" w:sz="0" w:space="0" w:color="auto"/>
        <w:bottom w:val="none" w:sz="0" w:space="0" w:color="auto"/>
        <w:right w:val="none" w:sz="0" w:space="0" w:color="auto"/>
      </w:divBdr>
    </w:div>
    <w:div w:id="2143618206">
      <w:bodyDiv w:val="1"/>
      <w:marLeft w:val="0"/>
      <w:marRight w:val="0"/>
      <w:marTop w:val="0"/>
      <w:marBottom w:val="0"/>
      <w:divBdr>
        <w:top w:val="none" w:sz="0" w:space="0" w:color="auto"/>
        <w:left w:val="none" w:sz="0" w:space="0" w:color="auto"/>
        <w:bottom w:val="none" w:sz="0" w:space="0" w:color="auto"/>
        <w:right w:val="none" w:sz="0" w:space="0" w:color="auto"/>
      </w:divBdr>
    </w:div>
    <w:div w:id="2144537137">
      <w:bodyDiv w:val="1"/>
      <w:marLeft w:val="0"/>
      <w:marRight w:val="0"/>
      <w:marTop w:val="0"/>
      <w:marBottom w:val="0"/>
      <w:divBdr>
        <w:top w:val="none" w:sz="0" w:space="0" w:color="auto"/>
        <w:left w:val="none" w:sz="0" w:space="0" w:color="auto"/>
        <w:bottom w:val="none" w:sz="0" w:space="0" w:color="auto"/>
        <w:right w:val="none" w:sz="0" w:space="0" w:color="auto"/>
      </w:divBdr>
    </w:div>
    <w:div w:id="2144736991">
      <w:bodyDiv w:val="1"/>
      <w:marLeft w:val="0"/>
      <w:marRight w:val="0"/>
      <w:marTop w:val="0"/>
      <w:marBottom w:val="0"/>
      <w:divBdr>
        <w:top w:val="none" w:sz="0" w:space="0" w:color="auto"/>
        <w:left w:val="none" w:sz="0" w:space="0" w:color="auto"/>
        <w:bottom w:val="none" w:sz="0" w:space="0" w:color="auto"/>
        <w:right w:val="none" w:sz="0" w:space="0" w:color="auto"/>
      </w:divBdr>
    </w:div>
    <w:div w:id="2144810672">
      <w:bodyDiv w:val="1"/>
      <w:marLeft w:val="0"/>
      <w:marRight w:val="0"/>
      <w:marTop w:val="0"/>
      <w:marBottom w:val="0"/>
      <w:divBdr>
        <w:top w:val="none" w:sz="0" w:space="0" w:color="auto"/>
        <w:left w:val="none" w:sz="0" w:space="0" w:color="auto"/>
        <w:bottom w:val="none" w:sz="0" w:space="0" w:color="auto"/>
        <w:right w:val="none" w:sz="0" w:space="0" w:color="auto"/>
      </w:divBdr>
    </w:div>
    <w:div w:id="2145076408">
      <w:bodyDiv w:val="1"/>
      <w:marLeft w:val="0"/>
      <w:marRight w:val="0"/>
      <w:marTop w:val="0"/>
      <w:marBottom w:val="0"/>
      <w:divBdr>
        <w:top w:val="none" w:sz="0" w:space="0" w:color="auto"/>
        <w:left w:val="none" w:sz="0" w:space="0" w:color="auto"/>
        <w:bottom w:val="none" w:sz="0" w:space="0" w:color="auto"/>
        <w:right w:val="none" w:sz="0" w:space="0" w:color="auto"/>
      </w:divBdr>
    </w:div>
    <w:div w:id="2145124945">
      <w:bodyDiv w:val="1"/>
      <w:marLeft w:val="0"/>
      <w:marRight w:val="0"/>
      <w:marTop w:val="0"/>
      <w:marBottom w:val="0"/>
      <w:divBdr>
        <w:top w:val="none" w:sz="0" w:space="0" w:color="auto"/>
        <w:left w:val="none" w:sz="0" w:space="0" w:color="auto"/>
        <w:bottom w:val="none" w:sz="0" w:space="0" w:color="auto"/>
        <w:right w:val="none" w:sz="0" w:space="0" w:color="auto"/>
      </w:divBdr>
    </w:div>
    <w:div w:id="2145155921">
      <w:bodyDiv w:val="1"/>
      <w:marLeft w:val="0"/>
      <w:marRight w:val="0"/>
      <w:marTop w:val="0"/>
      <w:marBottom w:val="0"/>
      <w:divBdr>
        <w:top w:val="none" w:sz="0" w:space="0" w:color="auto"/>
        <w:left w:val="none" w:sz="0" w:space="0" w:color="auto"/>
        <w:bottom w:val="none" w:sz="0" w:space="0" w:color="auto"/>
        <w:right w:val="none" w:sz="0" w:space="0" w:color="auto"/>
      </w:divBdr>
    </w:div>
    <w:div w:id="2145156318">
      <w:bodyDiv w:val="1"/>
      <w:marLeft w:val="0"/>
      <w:marRight w:val="0"/>
      <w:marTop w:val="0"/>
      <w:marBottom w:val="0"/>
      <w:divBdr>
        <w:top w:val="none" w:sz="0" w:space="0" w:color="auto"/>
        <w:left w:val="none" w:sz="0" w:space="0" w:color="auto"/>
        <w:bottom w:val="none" w:sz="0" w:space="0" w:color="auto"/>
        <w:right w:val="none" w:sz="0" w:space="0" w:color="auto"/>
      </w:divBdr>
    </w:div>
    <w:div w:id="2145348041">
      <w:bodyDiv w:val="1"/>
      <w:marLeft w:val="0"/>
      <w:marRight w:val="0"/>
      <w:marTop w:val="0"/>
      <w:marBottom w:val="0"/>
      <w:divBdr>
        <w:top w:val="none" w:sz="0" w:space="0" w:color="auto"/>
        <w:left w:val="none" w:sz="0" w:space="0" w:color="auto"/>
        <w:bottom w:val="none" w:sz="0" w:space="0" w:color="auto"/>
        <w:right w:val="none" w:sz="0" w:space="0" w:color="auto"/>
      </w:divBdr>
    </w:div>
    <w:div w:id="2145586261">
      <w:bodyDiv w:val="1"/>
      <w:marLeft w:val="0"/>
      <w:marRight w:val="0"/>
      <w:marTop w:val="0"/>
      <w:marBottom w:val="0"/>
      <w:divBdr>
        <w:top w:val="none" w:sz="0" w:space="0" w:color="auto"/>
        <w:left w:val="none" w:sz="0" w:space="0" w:color="auto"/>
        <w:bottom w:val="none" w:sz="0" w:space="0" w:color="auto"/>
        <w:right w:val="none" w:sz="0" w:space="0" w:color="auto"/>
      </w:divBdr>
    </w:div>
    <w:div w:id="2145810968">
      <w:bodyDiv w:val="1"/>
      <w:marLeft w:val="0"/>
      <w:marRight w:val="0"/>
      <w:marTop w:val="0"/>
      <w:marBottom w:val="0"/>
      <w:divBdr>
        <w:top w:val="none" w:sz="0" w:space="0" w:color="auto"/>
        <w:left w:val="none" w:sz="0" w:space="0" w:color="auto"/>
        <w:bottom w:val="none" w:sz="0" w:space="0" w:color="auto"/>
        <w:right w:val="none" w:sz="0" w:space="0" w:color="auto"/>
      </w:divBdr>
    </w:div>
    <w:div w:id="2145924165">
      <w:bodyDiv w:val="1"/>
      <w:marLeft w:val="0"/>
      <w:marRight w:val="0"/>
      <w:marTop w:val="0"/>
      <w:marBottom w:val="0"/>
      <w:divBdr>
        <w:top w:val="none" w:sz="0" w:space="0" w:color="auto"/>
        <w:left w:val="none" w:sz="0" w:space="0" w:color="auto"/>
        <w:bottom w:val="none" w:sz="0" w:space="0" w:color="auto"/>
        <w:right w:val="none" w:sz="0" w:space="0" w:color="auto"/>
      </w:divBdr>
    </w:div>
    <w:div w:id="2146001397">
      <w:bodyDiv w:val="1"/>
      <w:marLeft w:val="0"/>
      <w:marRight w:val="0"/>
      <w:marTop w:val="0"/>
      <w:marBottom w:val="0"/>
      <w:divBdr>
        <w:top w:val="none" w:sz="0" w:space="0" w:color="auto"/>
        <w:left w:val="none" w:sz="0" w:space="0" w:color="auto"/>
        <w:bottom w:val="none" w:sz="0" w:space="0" w:color="auto"/>
        <w:right w:val="none" w:sz="0" w:space="0" w:color="auto"/>
      </w:divBdr>
    </w:div>
    <w:div w:id="2146114666">
      <w:bodyDiv w:val="1"/>
      <w:marLeft w:val="0"/>
      <w:marRight w:val="0"/>
      <w:marTop w:val="0"/>
      <w:marBottom w:val="0"/>
      <w:divBdr>
        <w:top w:val="none" w:sz="0" w:space="0" w:color="auto"/>
        <w:left w:val="none" w:sz="0" w:space="0" w:color="auto"/>
        <w:bottom w:val="none" w:sz="0" w:space="0" w:color="auto"/>
        <w:right w:val="none" w:sz="0" w:space="0" w:color="auto"/>
      </w:divBdr>
    </w:div>
    <w:div w:id="2146195770">
      <w:bodyDiv w:val="1"/>
      <w:marLeft w:val="0"/>
      <w:marRight w:val="0"/>
      <w:marTop w:val="0"/>
      <w:marBottom w:val="0"/>
      <w:divBdr>
        <w:top w:val="none" w:sz="0" w:space="0" w:color="auto"/>
        <w:left w:val="none" w:sz="0" w:space="0" w:color="auto"/>
        <w:bottom w:val="none" w:sz="0" w:space="0" w:color="auto"/>
        <w:right w:val="none" w:sz="0" w:space="0" w:color="auto"/>
      </w:divBdr>
    </w:div>
    <w:div w:id="2146269795">
      <w:bodyDiv w:val="1"/>
      <w:marLeft w:val="0"/>
      <w:marRight w:val="0"/>
      <w:marTop w:val="0"/>
      <w:marBottom w:val="0"/>
      <w:divBdr>
        <w:top w:val="none" w:sz="0" w:space="0" w:color="auto"/>
        <w:left w:val="none" w:sz="0" w:space="0" w:color="auto"/>
        <w:bottom w:val="none" w:sz="0" w:space="0" w:color="auto"/>
        <w:right w:val="none" w:sz="0" w:space="0" w:color="auto"/>
      </w:divBdr>
    </w:div>
    <w:div w:id="2146463484">
      <w:bodyDiv w:val="1"/>
      <w:marLeft w:val="0"/>
      <w:marRight w:val="0"/>
      <w:marTop w:val="0"/>
      <w:marBottom w:val="0"/>
      <w:divBdr>
        <w:top w:val="none" w:sz="0" w:space="0" w:color="auto"/>
        <w:left w:val="none" w:sz="0" w:space="0" w:color="auto"/>
        <w:bottom w:val="none" w:sz="0" w:space="0" w:color="auto"/>
        <w:right w:val="none" w:sz="0" w:space="0" w:color="auto"/>
      </w:divBdr>
    </w:div>
    <w:div w:id="2146576505">
      <w:bodyDiv w:val="1"/>
      <w:marLeft w:val="0"/>
      <w:marRight w:val="0"/>
      <w:marTop w:val="0"/>
      <w:marBottom w:val="0"/>
      <w:divBdr>
        <w:top w:val="none" w:sz="0" w:space="0" w:color="auto"/>
        <w:left w:val="none" w:sz="0" w:space="0" w:color="auto"/>
        <w:bottom w:val="none" w:sz="0" w:space="0" w:color="auto"/>
        <w:right w:val="none" w:sz="0" w:space="0" w:color="auto"/>
      </w:divBdr>
    </w:div>
    <w:div w:id="2146660084">
      <w:bodyDiv w:val="1"/>
      <w:marLeft w:val="0"/>
      <w:marRight w:val="0"/>
      <w:marTop w:val="0"/>
      <w:marBottom w:val="0"/>
      <w:divBdr>
        <w:top w:val="none" w:sz="0" w:space="0" w:color="auto"/>
        <w:left w:val="none" w:sz="0" w:space="0" w:color="auto"/>
        <w:bottom w:val="none" w:sz="0" w:space="0" w:color="auto"/>
        <w:right w:val="none" w:sz="0" w:space="0" w:color="auto"/>
      </w:divBdr>
    </w:div>
    <w:div w:id="2146729016">
      <w:bodyDiv w:val="1"/>
      <w:marLeft w:val="0"/>
      <w:marRight w:val="0"/>
      <w:marTop w:val="0"/>
      <w:marBottom w:val="0"/>
      <w:divBdr>
        <w:top w:val="none" w:sz="0" w:space="0" w:color="auto"/>
        <w:left w:val="none" w:sz="0" w:space="0" w:color="auto"/>
        <w:bottom w:val="none" w:sz="0" w:space="0" w:color="auto"/>
        <w:right w:val="none" w:sz="0" w:space="0" w:color="auto"/>
      </w:divBdr>
    </w:div>
    <w:div w:id="2146895106">
      <w:bodyDiv w:val="1"/>
      <w:marLeft w:val="0"/>
      <w:marRight w:val="0"/>
      <w:marTop w:val="0"/>
      <w:marBottom w:val="0"/>
      <w:divBdr>
        <w:top w:val="none" w:sz="0" w:space="0" w:color="auto"/>
        <w:left w:val="none" w:sz="0" w:space="0" w:color="auto"/>
        <w:bottom w:val="none" w:sz="0" w:space="0" w:color="auto"/>
        <w:right w:val="none" w:sz="0" w:space="0" w:color="auto"/>
      </w:divBdr>
    </w:div>
    <w:div w:id="2146966567">
      <w:bodyDiv w:val="1"/>
      <w:marLeft w:val="0"/>
      <w:marRight w:val="0"/>
      <w:marTop w:val="0"/>
      <w:marBottom w:val="0"/>
      <w:divBdr>
        <w:top w:val="none" w:sz="0" w:space="0" w:color="auto"/>
        <w:left w:val="none" w:sz="0" w:space="0" w:color="auto"/>
        <w:bottom w:val="none" w:sz="0" w:space="0" w:color="auto"/>
        <w:right w:val="none" w:sz="0" w:space="0" w:color="auto"/>
      </w:divBdr>
    </w:div>
    <w:div w:id="2147117236">
      <w:bodyDiv w:val="1"/>
      <w:marLeft w:val="0"/>
      <w:marRight w:val="0"/>
      <w:marTop w:val="0"/>
      <w:marBottom w:val="0"/>
      <w:divBdr>
        <w:top w:val="none" w:sz="0" w:space="0" w:color="auto"/>
        <w:left w:val="none" w:sz="0" w:space="0" w:color="auto"/>
        <w:bottom w:val="none" w:sz="0" w:space="0" w:color="auto"/>
        <w:right w:val="none" w:sz="0" w:space="0" w:color="auto"/>
      </w:divBdr>
    </w:div>
    <w:div w:id="2147162952">
      <w:bodyDiv w:val="1"/>
      <w:marLeft w:val="0"/>
      <w:marRight w:val="0"/>
      <w:marTop w:val="0"/>
      <w:marBottom w:val="0"/>
      <w:divBdr>
        <w:top w:val="none" w:sz="0" w:space="0" w:color="auto"/>
        <w:left w:val="none" w:sz="0" w:space="0" w:color="auto"/>
        <w:bottom w:val="none" w:sz="0" w:space="0" w:color="auto"/>
        <w:right w:val="none" w:sz="0" w:space="0" w:color="auto"/>
      </w:divBdr>
    </w:div>
    <w:div w:id="2147234391">
      <w:bodyDiv w:val="1"/>
      <w:marLeft w:val="0"/>
      <w:marRight w:val="0"/>
      <w:marTop w:val="0"/>
      <w:marBottom w:val="0"/>
      <w:divBdr>
        <w:top w:val="none" w:sz="0" w:space="0" w:color="auto"/>
        <w:left w:val="none" w:sz="0" w:space="0" w:color="auto"/>
        <w:bottom w:val="none" w:sz="0" w:space="0" w:color="auto"/>
        <w:right w:val="none" w:sz="0" w:space="0" w:color="auto"/>
      </w:divBdr>
    </w:div>
    <w:div w:id="2147241343">
      <w:bodyDiv w:val="1"/>
      <w:marLeft w:val="0"/>
      <w:marRight w:val="0"/>
      <w:marTop w:val="0"/>
      <w:marBottom w:val="0"/>
      <w:divBdr>
        <w:top w:val="none" w:sz="0" w:space="0" w:color="auto"/>
        <w:left w:val="none" w:sz="0" w:space="0" w:color="auto"/>
        <w:bottom w:val="none" w:sz="0" w:space="0" w:color="auto"/>
        <w:right w:val="none" w:sz="0" w:space="0" w:color="auto"/>
      </w:divBdr>
    </w:div>
    <w:div w:id="2147315361">
      <w:bodyDiv w:val="1"/>
      <w:marLeft w:val="0"/>
      <w:marRight w:val="0"/>
      <w:marTop w:val="0"/>
      <w:marBottom w:val="0"/>
      <w:divBdr>
        <w:top w:val="none" w:sz="0" w:space="0" w:color="auto"/>
        <w:left w:val="none" w:sz="0" w:space="0" w:color="auto"/>
        <w:bottom w:val="none" w:sz="0" w:space="0" w:color="auto"/>
        <w:right w:val="none" w:sz="0" w:space="0" w:color="auto"/>
      </w:divBdr>
    </w:div>
    <w:div w:id="214735542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2.png"/><Relationship Id="rId21" Type="http://schemas.openxmlformats.org/officeDocument/2006/relationships/image" Target="media/image7.png"/><Relationship Id="rId42" Type="http://schemas.openxmlformats.org/officeDocument/2006/relationships/footer" Target="footer5.xml"/><Relationship Id="rId47" Type="http://schemas.openxmlformats.org/officeDocument/2006/relationships/image" Target="media/image31.png"/><Relationship Id="rId63" Type="http://schemas.openxmlformats.org/officeDocument/2006/relationships/image" Target="media/image47.png"/><Relationship Id="rId68" Type="http://schemas.openxmlformats.org/officeDocument/2006/relationships/image" Target="media/image52.png"/><Relationship Id="rId2" Type="http://schemas.openxmlformats.org/officeDocument/2006/relationships/numbering" Target="numbering.xml"/><Relationship Id="rId16" Type="http://schemas.openxmlformats.org/officeDocument/2006/relationships/image" Target="media/image2.png"/><Relationship Id="rId29" Type="http://schemas.openxmlformats.org/officeDocument/2006/relationships/footer" Target="footer4.xml"/><Relationship Id="rId11" Type="http://schemas.openxmlformats.org/officeDocument/2006/relationships/hyperlink" Target="mailto:e134113@metu.edu.tr" TargetMode="External"/><Relationship Id="rId24" Type="http://schemas.openxmlformats.org/officeDocument/2006/relationships/image" Target="media/image10.png"/><Relationship Id="rId32" Type="http://schemas.openxmlformats.org/officeDocument/2006/relationships/image" Target="media/image17.png"/><Relationship Id="rId37" Type="http://schemas.openxmlformats.org/officeDocument/2006/relationships/image" Target="media/image22.png"/><Relationship Id="rId40" Type="http://schemas.openxmlformats.org/officeDocument/2006/relationships/image" Target="media/image25.png"/><Relationship Id="rId45" Type="http://schemas.openxmlformats.org/officeDocument/2006/relationships/image" Target="media/image29.png"/><Relationship Id="rId53" Type="http://schemas.openxmlformats.org/officeDocument/2006/relationships/image" Target="media/image37.png"/><Relationship Id="rId58" Type="http://schemas.openxmlformats.org/officeDocument/2006/relationships/image" Target="media/image42.png"/><Relationship Id="rId66" Type="http://schemas.openxmlformats.org/officeDocument/2006/relationships/image" Target="media/image50.png"/><Relationship Id="rId74"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45.jpeg"/><Relationship Id="rId19" Type="http://schemas.openxmlformats.org/officeDocument/2006/relationships/image" Target="media/image5.png"/><Relationship Id="rId14" Type="http://schemas.openxmlformats.org/officeDocument/2006/relationships/footer" Target="footer2.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5.png"/><Relationship Id="rId35" Type="http://schemas.openxmlformats.org/officeDocument/2006/relationships/image" Target="media/image20.png"/><Relationship Id="rId43" Type="http://schemas.openxmlformats.org/officeDocument/2006/relationships/image" Target="media/image27.jpeg"/><Relationship Id="rId48" Type="http://schemas.openxmlformats.org/officeDocument/2006/relationships/image" Target="media/image32.png"/><Relationship Id="rId56" Type="http://schemas.openxmlformats.org/officeDocument/2006/relationships/image" Target="media/image40.png"/><Relationship Id="rId64" Type="http://schemas.openxmlformats.org/officeDocument/2006/relationships/image" Target="media/image48.png"/><Relationship Id="rId69" Type="http://schemas.openxmlformats.org/officeDocument/2006/relationships/image" Target="media/image53.png"/><Relationship Id="rId8" Type="http://schemas.openxmlformats.org/officeDocument/2006/relationships/hyperlink" Target="https://fbe.metu.edu.tr/tr/tez-yazim-sureci" TargetMode="External"/><Relationship Id="rId51" Type="http://schemas.openxmlformats.org/officeDocument/2006/relationships/image" Target="media/image35.png"/><Relationship Id="rId72" Type="http://schemas.openxmlformats.org/officeDocument/2006/relationships/footer" Target="footer6.xml"/><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image" Target="media/image18.png"/><Relationship Id="rId38" Type="http://schemas.openxmlformats.org/officeDocument/2006/relationships/image" Target="media/image23.png"/><Relationship Id="rId46" Type="http://schemas.openxmlformats.org/officeDocument/2006/relationships/image" Target="media/image30.png"/><Relationship Id="rId59" Type="http://schemas.openxmlformats.org/officeDocument/2006/relationships/image" Target="media/image43.png"/><Relationship Id="rId67" Type="http://schemas.openxmlformats.org/officeDocument/2006/relationships/image" Target="media/image51.png"/><Relationship Id="rId20" Type="http://schemas.openxmlformats.org/officeDocument/2006/relationships/image" Target="media/image6.png"/><Relationship Id="rId41" Type="http://schemas.openxmlformats.org/officeDocument/2006/relationships/image" Target="media/image26.png"/><Relationship Id="rId54" Type="http://schemas.openxmlformats.org/officeDocument/2006/relationships/image" Target="media/image38.png"/><Relationship Id="rId62" Type="http://schemas.openxmlformats.org/officeDocument/2006/relationships/image" Target="media/image46.png"/><Relationship Id="rId70" Type="http://schemas.openxmlformats.org/officeDocument/2006/relationships/image" Target="media/image54.png"/><Relationship Id="rId75"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3.xml"/><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1.png"/><Relationship Id="rId49" Type="http://schemas.openxmlformats.org/officeDocument/2006/relationships/image" Target="media/image33.png"/><Relationship Id="rId57" Type="http://schemas.openxmlformats.org/officeDocument/2006/relationships/image" Target="media/image41.png"/><Relationship Id="rId10" Type="http://schemas.openxmlformats.org/officeDocument/2006/relationships/hyperlink" Target="mailto:caglar.akman@metu.edu.tr" TargetMode="External"/><Relationship Id="rId31" Type="http://schemas.openxmlformats.org/officeDocument/2006/relationships/image" Target="media/image16.png"/><Relationship Id="rId44" Type="http://schemas.openxmlformats.org/officeDocument/2006/relationships/image" Target="media/image28.png"/><Relationship Id="rId52" Type="http://schemas.openxmlformats.org/officeDocument/2006/relationships/image" Target="media/image36.png"/><Relationship Id="rId60" Type="http://schemas.openxmlformats.org/officeDocument/2006/relationships/image" Target="media/image44.png"/><Relationship Id="rId65" Type="http://schemas.openxmlformats.org/officeDocument/2006/relationships/image" Target="media/image49.png"/><Relationship Id="rId73" Type="http://schemas.openxmlformats.org/officeDocument/2006/relationships/footer" Target="footer7.xml"/><Relationship Id="rId4" Type="http://schemas.openxmlformats.org/officeDocument/2006/relationships/settings" Target="settings.xml"/><Relationship Id="rId9" Type="http://schemas.openxmlformats.org/officeDocument/2006/relationships/hyperlink" Target="https://fbe.metu.edu.tr/tr/tez-yazim-sureci" TargetMode="External"/><Relationship Id="rId13" Type="http://schemas.openxmlformats.org/officeDocument/2006/relationships/header" Target="header1.xml"/><Relationship Id="rId18" Type="http://schemas.openxmlformats.org/officeDocument/2006/relationships/image" Target="media/image4.png"/><Relationship Id="rId39" Type="http://schemas.openxmlformats.org/officeDocument/2006/relationships/image" Target="media/image24.png"/><Relationship Id="rId34" Type="http://schemas.openxmlformats.org/officeDocument/2006/relationships/image" Target="media/image19.png"/><Relationship Id="rId50" Type="http://schemas.openxmlformats.org/officeDocument/2006/relationships/image" Target="media/image34.png"/><Relationship Id="rId55" Type="http://schemas.openxmlformats.org/officeDocument/2006/relationships/image" Target="media/image39.png"/><Relationship Id="rId76"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image" Target="media/image55.png"/></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7A9DDEF41F0945A8AD6017070658318C"/>
        <w:category>
          <w:name w:val="General"/>
          <w:gallery w:val="placeholder"/>
        </w:category>
        <w:types>
          <w:type w:val="bbPlcHdr"/>
        </w:types>
        <w:behaviors>
          <w:behavior w:val="content"/>
        </w:behaviors>
        <w:guid w:val="{CAB07CE1-E74B-4DAC-ACE4-5863C937836B}"/>
      </w:docPartPr>
      <w:docPartBody>
        <w:p w:rsidR="00A83A68" w:rsidRDefault="00A4736F" w:rsidP="00A4736F">
          <w:pPr>
            <w:pStyle w:val="7A9DDEF41F0945A8AD6017070658318C"/>
          </w:pPr>
          <w:r w:rsidRPr="00975C03">
            <w:rPr>
              <w:rStyle w:val="PlaceholderText"/>
            </w:rPr>
            <w:t>Choose an item.</w:t>
          </w:r>
        </w:p>
      </w:docPartBody>
    </w:docPart>
    <w:docPart>
      <w:docPartPr>
        <w:name w:val="EACA1AF43402471793BBCF7BFFD884F8"/>
        <w:category>
          <w:name w:val="General"/>
          <w:gallery w:val="placeholder"/>
        </w:category>
        <w:types>
          <w:type w:val="bbPlcHdr"/>
        </w:types>
        <w:behaviors>
          <w:behavior w:val="content"/>
        </w:behaviors>
        <w:guid w:val="{1A1CC8B1-050C-446B-8813-DA9F8B106981}"/>
      </w:docPartPr>
      <w:docPartBody>
        <w:p w:rsidR="00A83A68" w:rsidRDefault="00A4736F" w:rsidP="00A4736F">
          <w:pPr>
            <w:pStyle w:val="EACA1AF43402471793BBCF7BFFD884F8"/>
          </w:pPr>
          <w:r w:rsidRPr="00133468">
            <w:rPr>
              <w:rStyle w:val="PlaceholderText"/>
            </w:rPr>
            <w:t>Choose an item.</w:t>
          </w:r>
        </w:p>
      </w:docPartBody>
    </w:docPart>
    <w:docPart>
      <w:docPartPr>
        <w:name w:val="C56E6A5A84284F2E80A0E708C1CACD1B"/>
        <w:category>
          <w:name w:val="General"/>
          <w:gallery w:val="placeholder"/>
        </w:category>
        <w:types>
          <w:type w:val="bbPlcHdr"/>
        </w:types>
        <w:behaviors>
          <w:behavior w:val="content"/>
        </w:behaviors>
        <w:guid w:val="{81A4EF7C-A7F2-43A1-8E59-A2ED921E5437}"/>
      </w:docPartPr>
      <w:docPartBody>
        <w:p w:rsidR="00A83A68" w:rsidRDefault="00A4736F" w:rsidP="00A4736F">
          <w:pPr>
            <w:pStyle w:val="C56E6A5A84284F2E80A0E708C1CACD1B"/>
          </w:pPr>
          <w:r w:rsidRPr="003A1C00">
            <w:rPr>
              <w:color w:val="808080"/>
            </w:rPr>
            <w:t>[DEFENSE DATE]</w:t>
          </w:r>
        </w:p>
      </w:docPartBody>
    </w:docPart>
    <w:docPart>
      <w:docPartPr>
        <w:name w:val="931ACF892CF94475A3735158279B73E6"/>
        <w:category>
          <w:name w:val="General"/>
          <w:gallery w:val="placeholder"/>
        </w:category>
        <w:types>
          <w:type w:val="bbPlcHdr"/>
        </w:types>
        <w:behaviors>
          <w:behavior w:val="content"/>
        </w:behaviors>
        <w:guid w:val="{92120C3A-C385-45AF-86FF-8161B46BA7A9}"/>
      </w:docPartPr>
      <w:docPartBody>
        <w:p w:rsidR="00A83A68" w:rsidRDefault="00A4736F" w:rsidP="00A4736F">
          <w:pPr>
            <w:pStyle w:val="931ACF892CF94475A3735158279B73E6"/>
          </w:pPr>
          <w:r w:rsidRPr="003A1C00">
            <w:rPr>
              <w:rStyle w:val="PlaceholderText"/>
            </w:rPr>
            <w:t>...</w:t>
          </w:r>
        </w:p>
      </w:docPartBody>
    </w:docPart>
    <w:docPart>
      <w:docPartPr>
        <w:name w:val="8D630C61B98946D5ADE311324123FDEF"/>
        <w:category>
          <w:name w:val="General"/>
          <w:gallery w:val="placeholder"/>
        </w:category>
        <w:types>
          <w:type w:val="bbPlcHdr"/>
        </w:types>
        <w:behaviors>
          <w:behavior w:val="content"/>
        </w:behaviors>
        <w:guid w:val="{CCF9598E-9F26-409B-92E1-1E83A4A1CBB6}"/>
      </w:docPartPr>
      <w:docPartBody>
        <w:p w:rsidR="00A83A68" w:rsidRDefault="00A4736F" w:rsidP="00A4736F">
          <w:pPr>
            <w:pStyle w:val="8D630C61B98946D5ADE311324123FDEF"/>
          </w:pPr>
          <w:r w:rsidRPr="003A1C00">
            <w:rPr>
              <w:rStyle w:val="PlaceholderText"/>
              <w:rFonts w:cs="Times New Roman"/>
              <w:szCs w:val="24"/>
            </w:rPr>
            <w:t>[Defense Date]</w:t>
          </w:r>
        </w:p>
      </w:docPartBody>
    </w:docPart>
    <w:docPart>
      <w:docPartPr>
        <w:name w:val="B71467AE6254401090265DA07B1C34BA"/>
        <w:category>
          <w:name w:val="General"/>
          <w:gallery w:val="placeholder"/>
        </w:category>
        <w:types>
          <w:type w:val="bbPlcHdr"/>
        </w:types>
        <w:behaviors>
          <w:behavior w:val="content"/>
        </w:behaviors>
        <w:guid w:val="{3D0B5F30-6CEB-4F3F-842A-049B5479479F}"/>
      </w:docPartPr>
      <w:docPartBody>
        <w:p w:rsidR="00352714" w:rsidRDefault="00A4736F" w:rsidP="00A4736F">
          <w:pPr>
            <w:pStyle w:val="B71467AE6254401090265DA07B1C34BA"/>
          </w:pPr>
          <w:r w:rsidRPr="003A1C00">
            <w:rPr>
              <w:rStyle w:val="PlaceholderText"/>
              <w:rFonts w:cs="Times New Roman"/>
              <w:szCs w:val="24"/>
            </w:rPr>
            <w:t>[Jüri Tarihi]</w:t>
          </w:r>
        </w:p>
      </w:docPartBody>
    </w:docPart>
    <w:docPart>
      <w:docPartPr>
        <w:name w:val="BA71F8DFE61546419AB73E9B49506A56"/>
        <w:category>
          <w:name w:val="General"/>
          <w:gallery w:val="placeholder"/>
        </w:category>
        <w:types>
          <w:type w:val="bbPlcHdr"/>
        </w:types>
        <w:behaviors>
          <w:behavior w:val="content"/>
        </w:behaviors>
        <w:guid w:val="{84E30FC0-7161-4C5E-9C00-C2DFB11E64EB}"/>
      </w:docPartPr>
      <w:docPartBody>
        <w:p w:rsidR="005F4133" w:rsidRDefault="00A4736F" w:rsidP="00A4736F">
          <w:pPr>
            <w:pStyle w:val="BA71F8DFE61546419AB73E9B49506A56"/>
          </w:pPr>
          <w:r w:rsidRPr="006A5F8F">
            <w:rPr>
              <w:rStyle w:val="PlaceholderText"/>
            </w:rPr>
            <w:t>Choose an item.</w:t>
          </w:r>
        </w:p>
      </w:docPartBody>
    </w:docPart>
    <w:docPart>
      <w:docPartPr>
        <w:name w:val="A5F68B1CD6E5416BA2BE3BD591D16486"/>
        <w:category>
          <w:name w:val="General"/>
          <w:gallery w:val="placeholder"/>
        </w:category>
        <w:types>
          <w:type w:val="bbPlcHdr"/>
        </w:types>
        <w:behaviors>
          <w:behavior w:val="content"/>
        </w:behaviors>
        <w:guid w:val="{A45DDC91-F261-4E5D-95A3-3E1A6A7334B6}"/>
      </w:docPartPr>
      <w:docPartBody>
        <w:p w:rsidR="005F4133" w:rsidRDefault="00A4736F" w:rsidP="00A4736F">
          <w:pPr>
            <w:pStyle w:val="A5F68B1CD6E5416BA2BE3BD591D16486"/>
          </w:pPr>
          <w:r w:rsidRPr="006A5F8F">
            <w:rPr>
              <w:rStyle w:val="PlaceholderText"/>
            </w:rPr>
            <w:t>Choose an item.</w:t>
          </w:r>
        </w:p>
      </w:docPartBody>
    </w:docPart>
    <w:docPart>
      <w:docPartPr>
        <w:name w:val="9D63216283D345518C5E5695067F5B18"/>
        <w:category>
          <w:name w:val="General"/>
          <w:gallery w:val="placeholder"/>
        </w:category>
        <w:types>
          <w:type w:val="bbPlcHdr"/>
        </w:types>
        <w:behaviors>
          <w:behavior w:val="content"/>
        </w:behaviors>
        <w:guid w:val="{EFF2D0B4-E7DA-4859-8C5B-8586AD1AC2C6}"/>
      </w:docPartPr>
      <w:docPartBody>
        <w:p w:rsidR="005F4133" w:rsidRDefault="00A4736F" w:rsidP="00A4736F">
          <w:pPr>
            <w:pStyle w:val="9D63216283D345518C5E5695067F5B18"/>
          </w:pPr>
          <w:r w:rsidRPr="006A5F8F">
            <w:rPr>
              <w:rStyle w:val="PlaceholderText"/>
            </w:rPr>
            <w:t>Choose an item.</w:t>
          </w:r>
        </w:p>
      </w:docPartBody>
    </w:docPart>
    <w:docPart>
      <w:docPartPr>
        <w:name w:val="831ED7AE5A404330A5234F43CFAE7114"/>
        <w:category>
          <w:name w:val="General"/>
          <w:gallery w:val="placeholder"/>
        </w:category>
        <w:types>
          <w:type w:val="bbPlcHdr"/>
        </w:types>
        <w:behaviors>
          <w:behavior w:val="content"/>
        </w:behaviors>
        <w:guid w:val="{9953C7FE-DD4A-406B-9049-DA8623104B10}"/>
      </w:docPartPr>
      <w:docPartBody>
        <w:p w:rsidR="005F4133" w:rsidRDefault="00A4736F" w:rsidP="00A4736F">
          <w:pPr>
            <w:pStyle w:val="831ED7AE5A404330A5234F43CFAE7114"/>
          </w:pPr>
          <w:r w:rsidRPr="006A5F8F">
            <w:rPr>
              <w:rStyle w:val="PlaceholderText"/>
            </w:rPr>
            <w:t>Choose an item.</w:t>
          </w:r>
        </w:p>
      </w:docPartBody>
    </w:docPart>
    <w:docPart>
      <w:docPartPr>
        <w:name w:val="BCC70787B465492E86AC8651E6DB3D24"/>
        <w:category>
          <w:name w:val="General"/>
          <w:gallery w:val="placeholder"/>
        </w:category>
        <w:types>
          <w:type w:val="bbPlcHdr"/>
        </w:types>
        <w:behaviors>
          <w:behavior w:val="content"/>
        </w:behaviors>
        <w:guid w:val="{B378A364-E74B-4F0D-9E73-BE1D7551BFE7}"/>
      </w:docPartPr>
      <w:docPartBody>
        <w:p w:rsidR="00BE0E25" w:rsidRDefault="00A4736F" w:rsidP="00A4736F">
          <w:pPr>
            <w:pStyle w:val="BCC70787B465492E86AC8651E6DB3D24"/>
          </w:pPr>
          <w:r w:rsidRPr="006A5F8F">
            <w:rPr>
              <w:rStyle w:val="PlaceholderText"/>
            </w:rPr>
            <w:t>Choose an item.</w:t>
          </w:r>
        </w:p>
      </w:docPartBody>
    </w:docPart>
    <w:docPart>
      <w:docPartPr>
        <w:name w:val="5B362DC0088E4CAFB1C5795CE324601E"/>
        <w:category>
          <w:name w:val="General"/>
          <w:gallery w:val="placeholder"/>
        </w:category>
        <w:types>
          <w:type w:val="bbPlcHdr"/>
        </w:types>
        <w:behaviors>
          <w:behavior w:val="content"/>
        </w:behaviors>
        <w:guid w:val="{5884F360-E98E-474F-A1C2-A345B655D6D5}"/>
      </w:docPartPr>
      <w:docPartBody>
        <w:p w:rsidR="00BE0E25" w:rsidRDefault="00A4736F" w:rsidP="00A4736F">
          <w:pPr>
            <w:pStyle w:val="5B362DC0088E4CAFB1C5795CE324601E"/>
          </w:pPr>
          <w:r w:rsidRPr="006A5F8F">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3A68"/>
    <w:rsid w:val="000076A9"/>
    <w:rsid w:val="00015551"/>
    <w:rsid w:val="00030646"/>
    <w:rsid w:val="00032FAB"/>
    <w:rsid w:val="000333BC"/>
    <w:rsid w:val="00045EFB"/>
    <w:rsid w:val="00051BCC"/>
    <w:rsid w:val="000557C1"/>
    <w:rsid w:val="00061DE6"/>
    <w:rsid w:val="000634A1"/>
    <w:rsid w:val="00070BC3"/>
    <w:rsid w:val="00075AC4"/>
    <w:rsid w:val="00075B51"/>
    <w:rsid w:val="000815C1"/>
    <w:rsid w:val="00086800"/>
    <w:rsid w:val="000903FB"/>
    <w:rsid w:val="00094CE8"/>
    <w:rsid w:val="0009722A"/>
    <w:rsid w:val="000A24F5"/>
    <w:rsid w:val="000C4897"/>
    <w:rsid w:val="000C7F06"/>
    <w:rsid w:val="000E6314"/>
    <w:rsid w:val="000F3EE1"/>
    <w:rsid w:val="001006DB"/>
    <w:rsid w:val="001024C5"/>
    <w:rsid w:val="00106D7E"/>
    <w:rsid w:val="00110E62"/>
    <w:rsid w:val="00116772"/>
    <w:rsid w:val="00117FC1"/>
    <w:rsid w:val="0012186C"/>
    <w:rsid w:val="00121DF5"/>
    <w:rsid w:val="0012234D"/>
    <w:rsid w:val="0012331E"/>
    <w:rsid w:val="00133702"/>
    <w:rsid w:val="00134552"/>
    <w:rsid w:val="00141A20"/>
    <w:rsid w:val="00144475"/>
    <w:rsid w:val="00144C52"/>
    <w:rsid w:val="0014799F"/>
    <w:rsid w:val="00155F65"/>
    <w:rsid w:val="001575DC"/>
    <w:rsid w:val="00162A49"/>
    <w:rsid w:val="0017119D"/>
    <w:rsid w:val="0017281C"/>
    <w:rsid w:val="001752EF"/>
    <w:rsid w:val="0017667B"/>
    <w:rsid w:val="001816AC"/>
    <w:rsid w:val="00184587"/>
    <w:rsid w:val="00185019"/>
    <w:rsid w:val="00187B30"/>
    <w:rsid w:val="00191D52"/>
    <w:rsid w:val="00197D06"/>
    <w:rsid w:val="001B15E6"/>
    <w:rsid w:val="001B29DC"/>
    <w:rsid w:val="001B43DA"/>
    <w:rsid w:val="001C2342"/>
    <w:rsid w:val="001C412F"/>
    <w:rsid w:val="001C47A3"/>
    <w:rsid w:val="001C5175"/>
    <w:rsid w:val="001C6E2E"/>
    <w:rsid w:val="001D1432"/>
    <w:rsid w:val="001D2CD3"/>
    <w:rsid w:val="001D6547"/>
    <w:rsid w:val="001E44BD"/>
    <w:rsid w:val="001F37B3"/>
    <w:rsid w:val="002053D7"/>
    <w:rsid w:val="00210345"/>
    <w:rsid w:val="0021379A"/>
    <w:rsid w:val="002148BE"/>
    <w:rsid w:val="00215EF3"/>
    <w:rsid w:val="002222CE"/>
    <w:rsid w:val="00223923"/>
    <w:rsid w:val="00226996"/>
    <w:rsid w:val="00226F43"/>
    <w:rsid w:val="00227A89"/>
    <w:rsid w:val="00227BE6"/>
    <w:rsid w:val="00237C17"/>
    <w:rsid w:val="002449A7"/>
    <w:rsid w:val="00247F17"/>
    <w:rsid w:val="00257CD5"/>
    <w:rsid w:val="00260F7D"/>
    <w:rsid w:val="00261DBA"/>
    <w:rsid w:val="00262AD3"/>
    <w:rsid w:val="00263C54"/>
    <w:rsid w:val="00265947"/>
    <w:rsid w:val="002672A5"/>
    <w:rsid w:val="00275581"/>
    <w:rsid w:val="002758DF"/>
    <w:rsid w:val="00276E54"/>
    <w:rsid w:val="00291D8B"/>
    <w:rsid w:val="00292E1A"/>
    <w:rsid w:val="002933EA"/>
    <w:rsid w:val="002A3424"/>
    <w:rsid w:val="002A3C3E"/>
    <w:rsid w:val="002A4CE3"/>
    <w:rsid w:val="002B132E"/>
    <w:rsid w:val="002B2B91"/>
    <w:rsid w:val="002C4A0A"/>
    <w:rsid w:val="002C6BD4"/>
    <w:rsid w:val="002D5F41"/>
    <w:rsid w:val="002E2DC5"/>
    <w:rsid w:val="002F0DAB"/>
    <w:rsid w:val="002F1D95"/>
    <w:rsid w:val="00306487"/>
    <w:rsid w:val="0030698A"/>
    <w:rsid w:val="003111DC"/>
    <w:rsid w:val="00321BFC"/>
    <w:rsid w:val="0032388D"/>
    <w:rsid w:val="00336ADE"/>
    <w:rsid w:val="00340BDD"/>
    <w:rsid w:val="00345129"/>
    <w:rsid w:val="00347E4C"/>
    <w:rsid w:val="00350677"/>
    <w:rsid w:val="00352714"/>
    <w:rsid w:val="003745BD"/>
    <w:rsid w:val="003804F6"/>
    <w:rsid w:val="00381EF8"/>
    <w:rsid w:val="00385A1A"/>
    <w:rsid w:val="003906E2"/>
    <w:rsid w:val="00393253"/>
    <w:rsid w:val="003965EF"/>
    <w:rsid w:val="003A6B92"/>
    <w:rsid w:val="003A75B9"/>
    <w:rsid w:val="003B016C"/>
    <w:rsid w:val="003B482C"/>
    <w:rsid w:val="003B6EB9"/>
    <w:rsid w:val="003B7FFC"/>
    <w:rsid w:val="003C056B"/>
    <w:rsid w:val="003C0EAA"/>
    <w:rsid w:val="003C105A"/>
    <w:rsid w:val="003C241F"/>
    <w:rsid w:val="003E47FF"/>
    <w:rsid w:val="003F5F9B"/>
    <w:rsid w:val="003F63BC"/>
    <w:rsid w:val="003F656C"/>
    <w:rsid w:val="00400A58"/>
    <w:rsid w:val="004040B6"/>
    <w:rsid w:val="004043E2"/>
    <w:rsid w:val="00407C1D"/>
    <w:rsid w:val="0041043A"/>
    <w:rsid w:val="00416B17"/>
    <w:rsid w:val="00427D92"/>
    <w:rsid w:val="004345A5"/>
    <w:rsid w:val="004420CB"/>
    <w:rsid w:val="004426E6"/>
    <w:rsid w:val="00444F7B"/>
    <w:rsid w:val="004572E6"/>
    <w:rsid w:val="00463FDB"/>
    <w:rsid w:val="004728FD"/>
    <w:rsid w:val="00474680"/>
    <w:rsid w:val="00475935"/>
    <w:rsid w:val="00476F12"/>
    <w:rsid w:val="0047778D"/>
    <w:rsid w:val="004847B2"/>
    <w:rsid w:val="00485E4F"/>
    <w:rsid w:val="0048679F"/>
    <w:rsid w:val="00486C4D"/>
    <w:rsid w:val="00486DAC"/>
    <w:rsid w:val="004876F1"/>
    <w:rsid w:val="00494FD2"/>
    <w:rsid w:val="00495F3B"/>
    <w:rsid w:val="00496790"/>
    <w:rsid w:val="004A009A"/>
    <w:rsid w:val="004A22C6"/>
    <w:rsid w:val="004A3CDD"/>
    <w:rsid w:val="004A7E93"/>
    <w:rsid w:val="004C0831"/>
    <w:rsid w:val="004C3665"/>
    <w:rsid w:val="004C683F"/>
    <w:rsid w:val="004C6F2B"/>
    <w:rsid w:val="004C7DB0"/>
    <w:rsid w:val="004D1CAB"/>
    <w:rsid w:val="004E15D3"/>
    <w:rsid w:val="004E2763"/>
    <w:rsid w:val="004E4124"/>
    <w:rsid w:val="004F0723"/>
    <w:rsid w:val="005016AD"/>
    <w:rsid w:val="00517695"/>
    <w:rsid w:val="00521F15"/>
    <w:rsid w:val="00522B94"/>
    <w:rsid w:val="0052353B"/>
    <w:rsid w:val="00524896"/>
    <w:rsid w:val="00531214"/>
    <w:rsid w:val="00531FB2"/>
    <w:rsid w:val="00534095"/>
    <w:rsid w:val="00561DFF"/>
    <w:rsid w:val="00564FA1"/>
    <w:rsid w:val="00571A75"/>
    <w:rsid w:val="0058277E"/>
    <w:rsid w:val="0058330B"/>
    <w:rsid w:val="0059005D"/>
    <w:rsid w:val="005924E6"/>
    <w:rsid w:val="00593487"/>
    <w:rsid w:val="005A077E"/>
    <w:rsid w:val="005A21CB"/>
    <w:rsid w:val="005A41F4"/>
    <w:rsid w:val="005A743B"/>
    <w:rsid w:val="005B2C9A"/>
    <w:rsid w:val="005B3785"/>
    <w:rsid w:val="005B3C97"/>
    <w:rsid w:val="005B5623"/>
    <w:rsid w:val="005C2898"/>
    <w:rsid w:val="005C39AD"/>
    <w:rsid w:val="005E39AD"/>
    <w:rsid w:val="005E7547"/>
    <w:rsid w:val="005E7DD1"/>
    <w:rsid w:val="005F343E"/>
    <w:rsid w:val="005F4133"/>
    <w:rsid w:val="005F7B15"/>
    <w:rsid w:val="006026F3"/>
    <w:rsid w:val="00604CFC"/>
    <w:rsid w:val="006067D3"/>
    <w:rsid w:val="00613275"/>
    <w:rsid w:val="0061713B"/>
    <w:rsid w:val="0062126A"/>
    <w:rsid w:val="0062136E"/>
    <w:rsid w:val="00623C32"/>
    <w:rsid w:val="0063304E"/>
    <w:rsid w:val="00634349"/>
    <w:rsid w:val="00644C03"/>
    <w:rsid w:val="00645321"/>
    <w:rsid w:val="00645931"/>
    <w:rsid w:val="006509BD"/>
    <w:rsid w:val="00656179"/>
    <w:rsid w:val="00671648"/>
    <w:rsid w:val="006855F5"/>
    <w:rsid w:val="006A26E3"/>
    <w:rsid w:val="006A7A17"/>
    <w:rsid w:val="006C2BA2"/>
    <w:rsid w:val="006D6D15"/>
    <w:rsid w:val="006D72EB"/>
    <w:rsid w:val="006E3391"/>
    <w:rsid w:val="006E79E9"/>
    <w:rsid w:val="006E7EFB"/>
    <w:rsid w:val="00703B14"/>
    <w:rsid w:val="00705E26"/>
    <w:rsid w:val="007073D0"/>
    <w:rsid w:val="00707BED"/>
    <w:rsid w:val="00717CC1"/>
    <w:rsid w:val="00725248"/>
    <w:rsid w:val="00735B80"/>
    <w:rsid w:val="00747E86"/>
    <w:rsid w:val="00754D5A"/>
    <w:rsid w:val="007600E4"/>
    <w:rsid w:val="00760E0A"/>
    <w:rsid w:val="00760FCF"/>
    <w:rsid w:val="00763295"/>
    <w:rsid w:val="007678AC"/>
    <w:rsid w:val="007710BA"/>
    <w:rsid w:val="00777B20"/>
    <w:rsid w:val="00781BB4"/>
    <w:rsid w:val="00793805"/>
    <w:rsid w:val="0079664B"/>
    <w:rsid w:val="00797543"/>
    <w:rsid w:val="007A072C"/>
    <w:rsid w:val="007A0806"/>
    <w:rsid w:val="007C1F94"/>
    <w:rsid w:val="007C43F2"/>
    <w:rsid w:val="007C6E82"/>
    <w:rsid w:val="007D6132"/>
    <w:rsid w:val="007E0047"/>
    <w:rsid w:val="007E352C"/>
    <w:rsid w:val="007F19A7"/>
    <w:rsid w:val="007F3DDD"/>
    <w:rsid w:val="007F448B"/>
    <w:rsid w:val="00806EAB"/>
    <w:rsid w:val="00830F4E"/>
    <w:rsid w:val="00850B86"/>
    <w:rsid w:val="00855CCB"/>
    <w:rsid w:val="00857729"/>
    <w:rsid w:val="0086272D"/>
    <w:rsid w:val="008640D7"/>
    <w:rsid w:val="00867274"/>
    <w:rsid w:val="008704DA"/>
    <w:rsid w:val="00870C33"/>
    <w:rsid w:val="00891D94"/>
    <w:rsid w:val="008921BD"/>
    <w:rsid w:val="008B07A8"/>
    <w:rsid w:val="008B2532"/>
    <w:rsid w:val="008B35CE"/>
    <w:rsid w:val="008C0C8B"/>
    <w:rsid w:val="008D0D84"/>
    <w:rsid w:val="008D1514"/>
    <w:rsid w:val="008D164D"/>
    <w:rsid w:val="008D5CA8"/>
    <w:rsid w:val="00904ED1"/>
    <w:rsid w:val="009074F8"/>
    <w:rsid w:val="00911FED"/>
    <w:rsid w:val="00924679"/>
    <w:rsid w:val="00925C90"/>
    <w:rsid w:val="0092627B"/>
    <w:rsid w:val="00927E91"/>
    <w:rsid w:val="0093409E"/>
    <w:rsid w:val="0093428C"/>
    <w:rsid w:val="00941611"/>
    <w:rsid w:val="00942F8E"/>
    <w:rsid w:val="00943BF1"/>
    <w:rsid w:val="0095346B"/>
    <w:rsid w:val="009543C0"/>
    <w:rsid w:val="0095544A"/>
    <w:rsid w:val="00957BCB"/>
    <w:rsid w:val="009627F8"/>
    <w:rsid w:val="00964B1E"/>
    <w:rsid w:val="00967849"/>
    <w:rsid w:val="0097122C"/>
    <w:rsid w:val="0097342E"/>
    <w:rsid w:val="009739F3"/>
    <w:rsid w:val="00974577"/>
    <w:rsid w:val="00980E6A"/>
    <w:rsid w:val="0098351B"/>
    <w:rsid w:val="00987227"/>
    <w:rsid w:val="009918E3"/>
    <w:rsid w:val="009920D3"/>
    <w:rsid w:val="00997D2A"/>
    <w:rsid w:val="009A113A"/>
    <w:rsid w:val="009A3616"/>
    <w:rsid w:val="009A544C"/>
    <w:rsid w:val="009A5D41"/>
    <w:rsid w:val="009A5D56"/>
    <w:rsid w:val="009B20C7"/>
    <w:rsid w:val="009B586D"/>
    <w:rsid w:val="009C01F0"/>
    <w:rsid w:val="009D0017"/>
    <w:rsid w:val="009D0A1C"/>
    <w:rsid w:val="009D303C"/>
    <w:rsid w:val="009E30C5"/>
    <w:rsid w:val="009E398E"/>
    <w:rsid w:val="009E6CF5"/>
    <w:rsid w:val="009F1ADA"/>
    <w:rsid w:val="009F2393"/>
    <w:rsid w:val="009F2D9E"/>
    <w:rsid w:val="009F3300"/>
    <w:rsid w:val="009F7164"/>
    <w:rsid w:val="00A0034F"/>
    <w:rsid w:val="00A06DC1"/>
    <w:rsid w:val="00A10473"/>
    <w:rsid w:val="00A11AD6"/>
    <w:rsid w:val="00A11F0C"/>
    <w:rsid w:val="00A162D3"/>
    <w:rsid w:val="00A210A8"/>
    <w:rsid w:val="00A23689"/>
    <w:rsid w:val="00A2443A"/>
    <w:rsid w:val="00A2539D"/>
    <w:rsid w:val="00A32268"/>
    <w:rsid w:val="00A43ED2"/>
    <w:rsid w:val="00A4736F"/>
    <w:rsid w:val="00A57384"/>
    <w:rsid w:val="00A71E38"/>
    <w:rsid w:val="00A76B28"/>
    <w:rsid w:val="00A81297"/>
    <w:rsid w:val="00A83807"/>
    <w:rsid w:val="00A83A68"/>
    <w:rsid w:val="00A9774D"/>
    <w:rsid w:val="00A97ABB"/>
    <w:rsid w:val="00AA28C7"/>
    <w:rsid w:val="00AA373F"/>
    <w:rsid w:val="00AA490E"/>
    <w:rsid w:val="00AA5A61"/>
    <w:rsid w:val="00AA72ED"/>
    <w:rsid w:val="00AC4C1F"/>
    <w:rsid w:val="00AC5E98"/>
    <w:rsid w:val="00AC75C8"/>
    <w:rsid w:val="00AD1522"/>
    <w:rsid w:val="00AD351A"/>
    <w:rsid w:val="00AD3F3F"/>
    <w:rsid w:val="00AE172D"/>
    <w:rsid w:val="00AE47A5"/>
    <w:rsid w:val="00AE596E"/>
    <w:rsid w:val="00B0653D"/>
    <w:rsid w:val="00B11444"/>
    <w:rsid w:val="00B2098E"/>
    <w:rsid w:val="00B25246"/>
    <w:rsid w:val="00B257E7"/>
    <w:rsid w:val="00B3180A"/>
    <w:rsid w:val="00B425FE"/>
    <w:rsid w:val="00B4698E"/>
    <w:rsid w:val="00B5051C"/>
    <w:rsid w:val="00B539AA"/>
    <w:rsid w:val="00B54F40"/>
    <w:rsid w:val="00B567BA"/>
    <w:rsid w:val="00B57825"/>
    <w:rsid w:val="00B612F8"/>
    <w:rsid w:val="00B6209C"/>
    <w:rsid w:val="00B63EAC"/>
    <w:rsid w:val="00B65F16"/>
    <w:rsid w:val="00B70FDD"/>
    <w:rsid w:val="00B71815"/>
    <w:rsid w:val="00B7737A"/>
    <w:rsid w:val="00B77D36"/>
    <w:rsid w:val="00B77ED2"/>
    <w:rsid w:val="00B800FA"/>
    <w:rsid w:val="00B8239D"/>
    <w:rsid w:val="00B84844"/>
    <w:rsid w:val="00BA4183"/>
    <w:rsid w:val="00BB398F"/>
    <w:rsid w:val="00BC7CE5"/>
    <w:rsid w:val="00BD5196"/>
    <w:rsid w:val="00BE0E25"/>
    <w:rsid w:val="00BE2A20"/>
    <w:rsid w:val="00BE2BA9"/>
    <w:rsid w:val="00BF4169"/>
    <w:rsid w:val="00BF5D96"/>
    <w:rsid w:val="00C15D3E"/>
    <w:rsid w:val="00C24B08"/>
    <w:rsid w:val="00C26221"/>
    <w:rsid w:val="00C27084"/>
    <w:rsid w:val="00C46ECB"/>
    <w:rsid w:val="00C51004"/>
    <w:rsid w:val="00C55DD4"/>
    <w:rsid w:val="00C55F4B"/>
    <w:rsid w:val="00C601BE"/>
    <w:rsid w:val="00C60802"/>
    <w:rsid w:val="00C65CC0"/>
    <w:rsid w:val="00C734E6"/>
    <w:rsid w:val="00C73908"/>
    <w:rsid w:val="00C74875"/>
    <w:rsid w:val="00C74A9A"/>
    <w:rsid w:val="00C84BC2"/>
    <w:rsid w:val="00C84CD3"/>
    <w:rsid w:val="00C93567"/>
    <w:rsid w:val="00C943D6"/>
    <w:rsid w:val="00CA4F71"/>
    <w:rsid w:val="00CB7C8A"/>
    <w:rsid w:val="00CC42DF"/>
    <w:rsid w:val="00CC4694"/>
    <w:rsid w:val="00CC55FD"/>
    <w:rsid w:val="00CC7E25"/>
    <w:rsid w:val="00CD37F6"/>
    <w:rsid w:val="00CD6841"/>
    <w:rsid w:val="00CE55B5"/>
    <w:rsid w:val="00CE69B8"/>
    <w:rsid w:val="00D1184F"/>
    <w:rsid w:val="00D1315B"/>
    <w:rsid w:val="00D2298E"/>
    <w:rsid w:val="00D2603E"/>
    <w:rsid w:val="00D30F80"/>
    <w:rsid w:val="00D33365"/>
    <w:rsid w:val="00D336D8"/>
    <w:rsid w:val="00D3404F"/>
    <w:rsid w:val="00D4001B"/>
    <w:rsid w:val="00D421F7"/>
    <w:rsid w:val="00D42F56"/>
    <w:rsid w:val="00D45F36"/>
    <w:rsid w:val="00D52D07"/>
    <w:rsid w:val="00D52FDD"/>
    <w:rsid w:val="00D5335F"/>
    <w:rsid w:val="00D55FF8"/>
    <w:rsid w:val="00D60473"/>
    <w:rsid w:val="00D6248C"/>
    <w:rsid w:val="00D647DF"/>
    <w:rsid w:val="00D772EB"/>
    <w:rsid w:val="00D81417"/>
    <w:rsid w:val="00D93026"/>
    <w:rsid w:val="00D97BED"/>
    <w:rsid w:val="00DC1CE0"/>
    <w:rsid w:val="00DC2683"/>
    <w:rsid w:val="00DC3020"/>
    <w:rsid w:val="00DC51D4"/>
    <w:rsid w:val="00DD3562"/>
    <w:rsid w:val="00DE631A"/>
    <w:rsid w:val="00DE74E0"/>
    <w:rsid w:val="00E00EC9"/>
    <w:rsid w:val="00E03539"/>
    <w:rsid w:val="00E03990"/>
    <w:rsid w:val="00E03FEC"/>
    <w:rsid w:val="00E11280"/>
    <w:rsid w:val="00E27173"/>
    <w:rsid w:val="00E30DC1"/>
    <w:rsid w:val="00E31E20"/>
    <w:rsid w:val="00E37C0D"/>
    <w:rsid w:val="00E44604"/>
    <w:rsid w:val="00E47BE4"/>
    <w:rsid w:val="00E56D66"/>
    <w:rsid w:val="00E60003"/>
    <w:rsid w:val="00E601C2"/>
    <w:rsid w:val="00E709CA"/>
    <w:rsid w:val="00E72AAC"/>
    <w:rsid w:val="00E74FA7"/>
    <w:rsid w:val="00E8254D"/>
    <w:rsid w:val="00E9050D"/>
    <w:rsid w:val="00E938E7"/>
    <w:rsid w:val="00E96598"/>
    <w:rsid w:val="00EA276A"/>
    <w:rsid w:val="00EA2A86"/>
    <w:rsid w:val="00EA2F7F"/>
    <w:rsid w:val="00EA657B"/>
    <w:rsid w:val="00EA6763"/>
    <w:rsid w:val="00EB1A02"/>
    <w:rsid w:val="00EB241A"/>
    <w:rsid w:val="00EB43C0"/>
    <w:rsid w:val="00EC15C7"/>
    <w:rsid w:val="00EC4203"/>
    <w:rsid w:val="00ED0A28"/>
    <w:rsid w:val="00ED15D6"/>
    <w:rsid w:val="00ED178E"/>
    <w:rsid w:val="00EE3A04"/>
    <w:rsid w:val="00EE43BE"/>
    <w:rsid w:val="00EF3A93"/>
    <w:rsid w:val="00F00F29"/>
    <w:rsid w:val="00F030AE"/>
    <w:rsid w:val="00F0726D"/>
    <w:rsid w:val="00F26B25"/>
    <w:rsid w:val="00F278F5"/>
    <w:rsid w:val="00F429FA"/>
    <w:rsid w:val="00F44308"/>
    <w:rsid w:val="00F44BD1"/>
    <w:rsid w:val="00F521EB"/>
    <w:rsid w:val="00F52F6C"/>
    <w:rsid w:val="00F60F15"/>
    <w:rsid w:val="00F61CC8"/>
    <w:rsid w:val="00F62E7E"/>
    <w:rsid w:val="00F64728"/>
    <w:rsid w:val="00F80465"/>
    <w:rsid w:val="00F8194A"/>
    <w:rsid w:val="00F8584E"/>
    <w:rsid w:val="00F85B1F"/>
    <w:rsid w:val="00F917FF"/>
    <w:rsid w:val="00F96708"/>
    <w:rsid w:val="00FB3498"/>
    <w:rsid w:val="00FB4E75"/>
    <w:rsid w:val="00FB7F20"/>
    <w:rsid w:val="00FC264B"/>
    <w:rsid w:val="00FC4C0F"/>
    <w:rsid w:val="00FC6DFC"/>
    <w:rsid w:val="00FD3991"/>
    <w:rsid w:val="00FE11F6"/>
    <w:rsid w:val="00FF00D6"/>
    <w:rsid w:val="00FF71F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2449A7"/>
    <w:rPr>
      <w:color w:val="808080"/>
    </w:rPr>
  </w:style>
  <w:style w:type="paragraph" w:customStyle="1" w:styleId="7A9DDEF41F0945A8AD6017070658318C">
    <w:name w:val="7A9DDEF41F0945A8AD6017070658318C"/>
    <w:rsid w:val="00A4736F"/>
    <w:pPr>
      <w:spacing w:line="360" w:lineRule="auto"/>
    </w:pPr>
    <w:rPr>
      <w:rFonts w:ascii="Times New Roman" w:eastAsiaTheme="minorHAnsi" w:hAnsi="Times New Roman"/>
      <w:sz w:val="24"/>
      <w:lang w:val="tr-TR"/>
    </w:rPr>
  </w:style>
  <w:style w:type="paragraph" w:customStyle="1" w:styleId="EACA1AF43402471793BBCF7BFFD884F8">
    <w:name w:val="EACA1AF43402471793BBCF7BFFD884F8"/>
    <w:rsid w:val="00A4736F"/>
    <w:pPr>
      <w:spacing w:line="360" w:lineRule="auto"/>
    </w:pPr>
    <w:rPr>
      <w:rFonts w:ascii="Times New Roman" w:eastAsiaTheme="minorHAnsi" w:hAnsi="Times New Roman"/>
      <w:sz w:val="24"/>
      <w:lang w:val="tr-TR"/>
    </w:rPr>
  </w:style>
  <w:style w:type="paragraph" w:customStyle="1" w:styleId="C56E6A5A84284F2E80A0E708C1CACD1B">
    <w:name w:val="C56E6A5A84284F2E80A0E708C1CACD1B"/>
    <w:rsid w:val="00A4736F"/>
    <w:pPr>
      <w:spacing w:line="360" w:lineRule="auto"/>
    </w:pPr>
    <w:rPr>
      <w:rFonts w:ascii="Times New Roman" w:eastAsiaTheme="minorHAnsi" w:hAnsi="Times New Roman"/>
      <w:sz w:val="24"/>
      <w:lang w:val="tr-TR"/>
    </w:rPr>
  </w:style>
  <w:style w:type="paragraph" w:customStyle="1" w:styleId="5B362DC0088E4CAFB1C5795CE324601E">
    <w:name w:val="5B362DC0088E4CAFB1C5795CE324601E"/>
    <w:rsid w:val="00A4736F"/>
    <w:pPr>
      <w:spacing w:line="360" w:lineRule="auto"/>
    </w:pPr>
    <w:rPr>
      <w:rFonts w:ascii="Times New Roman" w:eastAsiaTheme="minorHAnsi" w:hAnsi="Times New Roman"/>
      <w:sz w:val="24"/>
      <w:lang w:val="tr-TR"/>
    </w:rPr>
  </w:style>
  <w:style w:type="paragraph" w:customStyle="1" w:styleId="BCC70787B465492E86AC8651E6DB3D24">
    <w:name w:val="BCC70787B465492E86AC8651E6DB3D24"/>
    <w:rsid w:val="00A4736F"/>
    <w:pPr>
      <w:spacing w:line="360" w:lineRule="auto"/>
    </w:pPr>
    <w:rPr>
      <w:rFonts w:ascii="Times New Roman" w:eastAsiaTheme="minorHAnsi" w:hAnsi="Times New Roman"/>
      <w:sz w:val="24"/>
      <w:lang w:val="tr-TR"/>
    </w:rPr>
  </w:style>
  <w:style w:type="paragraph" w:customStyle="1" w:styleId="931ACF892CF94475A3735158279B73E6">
    <w:name w:val="931ACF892CF94475A3735158279B73E6"/>
    <w:rsid w:val="00A4736F"/>
    <w:pPr>
      <w:spacing w:line="360" w:lineRule="auto"/>
    </w:pPr>
    <w:rPr>
      <w:rFonts w:ascii="Times New Roman" w:eastAsiaTheme="minorHAnsi" w:hAnsi="Times New Roman"/>
      <w:sz w:val="24"/>
      <w:lang w:val="tr-TR"/>
    </w:rPr>
  </w:style>
  <w:style w:type="paragraph" w:customStyle="1" w:styleId="BA71F8DFE61546419AB73E9B49506A56">
    <w:name w:val="BA71F8DFE61546419AB73E9B49506A56"/>
    <w:rsid w:val="00A4736F"/>
    <w:pPr>
      <w:spacing w:line="360" w:lineRule="auto"/>
    </w:pPr>
    <w:rPr>
      <w:rFonts w:ascii="Times New Roman" w:eastAsiaTheme="minorHAnsi" w:hAnsi="Times New Roman"/>
      <w:sz w:val="24"/>
      <w:lang w:val="tr-TR"/>
    </w:rPr>
  </w:style>
  <w:style w:type="paragraph" w:customStyle="1" w:styleId="A5F68B1CD6E5416BA2BE3BD591D16486">
    <w:name w:val="A5F68B1CD6E5416BA2BE3BD591D16486"/>
    <w:rsid w:val="00A4736F"/>
    <w:pPr>
      <w:spacing w:line="360" w:lineRule="auto"/>
    </w:pPr>
    <w:rPr>
      <w:rFonts w:ascii="Times New Roman" w:eastAsiaTheme="minorHAnsi" w:hAnsi="Times New Roman"/>
      <w:sz w:val="24"/>
      <w:lang w:val="tr-TR"/>
    </w:rPr>
  </w:style>
  <w:style w:type="paragraph" w:customStyle="1" w:styleId="8D630C61B98946D5ADE311324123FDEF">
    <w:name w:val="8D630C61B98946D5ADE311324123FDEF"/>
    <w:rsid w:val="00A4736F"/>
    <w:pPr>
      <w:spacing w:line="360" w:lineRule="auto"/>
    </w:pPr>
    <w:rPr>
      <w:rFonts w:ascii="Times New Roman" w:eastAsiaTheme="minorHAnsi" w:hAnsi="Times New Roman"/>
      <w:sz w:val="24"/>
      <w:lang w:val="tr-TR"/>
    </w:rPr>
  </w:style>
  <w:style w:type="paragraph" w:customStyle="1" w:styleId="9D63216283D345518C5E5695067F5B18">
    <w:name w:val="9D63216283D345518C5E5695067F5B18"/>
    <w:rsid w:val="00A4736F"/>
    <w:pPr>
      <w:spacing w:line="360" w:lineRule="auto"/>
    </w:pPr>
    <w:rPr>
      <w:rFonts w:ascii="Times New Roman" w:eastAsiaTheme="minorHAnsi" w:hAnsi="Times New Roman"/>
      <w:sz w:val="24"/>
      <w:lang w:val="tr-TR"/>
    </w:rPr>
  </w:style>
  <w:style w:type="paragraph" w:customStyle="1" w:styleId="831ED7AE5A404330A5234F43CFAE7114">
    <w:name w:val="831ED7AE5A404330A5234F43CFAE7114"/>
    <w:rsid w:val="00A4736F"/>
    <w:pPr>
      <w:spacing w:line="360" w:lineRule="auto"/>
    </w:pPr>
    <w:rPr>
      <w:rFonts w:ascii="Times New Roman" w:eastAsiaTheme="minorHAnsi" w:hAnsi="Times New Roman"/>
      <w:sz w:val="24"/>
      <w:lang w:val="tr-TR"/>
    </w:rPr>
  </w:style>
  <w:style w:type="paragraph" w:customStyle="1" w:styleId="B71467AE6254401090265DA07B1C34BA">
    <w:name w:val="B71467AE6254401090265DA07B1C34BA"/>
    <w:rsid w:val="00A4736F"/>
    <w:pPr>
      <w:spacing w:line="360" w:lineRule="auto"/>
    </w:pPr>
    <w:rPr>
      <w:rFonts w:ascii="Times New Roman" w:eastAsiaTheme="minorHAnsi" w:hAnsi="Times New Roman"/>
      <w:sz w:val="24"/>
      <w:lang w:val="tr-TR"/>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FrenchEtAl2019</b:Tag>
    <b:SourceType>Book</b:SourceType>
    <b:Author>
      <b:Author>
        <b:NameList>
          <b:Person>
            <b:Last>French</b:Last>
            <b:First>Simon</b:First>
          </b:Person>
          <b:Person>
            <b:Last>Maule</b:Last>
            <b:First>John</b:First>
          </b:Person>
          <b:Person>
            <b:Last>Papamichail</b:Last>
            <b:First>Nikos</b:First>
          </b:Person>
        </b:NameList>
      </b:Author>
    </b:Author>
    <b:Title>Decision Behaviour, Analysis and Support</b:Title>
    <b:Year>2019</b:Year>
    <b:Edition>2</b:Edition>
    <b:Publisher>Cambridge University Press</b:Publisher>
    <b:Guid>{220EB0B7-06CD-4554-B12F-4C4D92CB57F4}</b:Guid>
    <b:RefOrder>8</b:RefOrder>
  </b:Source>
  <b:Source>
    <b:Tag>PachecoEtAl2015</b:Tag>
    <b:SourceType>JournalArticle</b:SourceType>
    <b:Author>
      <b:Author>
        <b:NameList>
          <b:Person>
            <b:Last>Pacheco</b:Last>
            <b:First>A. P.</b:First>
          </b:Person>
          <b:Person>
            <b:Last>Claro</b:Last>
            <b:First>J.</b:First>
          </b:Person>
          <b:Person>
            <b:Last>Fernandes</b:Last>
            <b:First>P. M.</b:First>
          </b:Person>
          <b:Person>
            <b:Last>de Neufville</b:Last>
            <b:First>R.</b:First>
          </b:Person>
          <b:Person>
            <b:Last>Oliveira</b:Last>
            <b:First>T. M.</b:First>
          </b:Person>
          <b:Person>
            <b:Last>Borges</b:Last>
            <b:First>J. G.</b:First>
          </b:Person>
          <b:Person>
            <b:Last>Rodrigues</b:Last>
            <b:First>J. C.</b:First>
          </b:Person>
        </b:NameList>
      </b:Author>
    </b:Author>
    <b:Title>Cohesive Fire Management within an Uncertain Environment: A Review of Risk Handling and Decision Support Systems</b:Title>
    <b:JournalName>Forest Ecology and Management</b:JournalName>
    <b:Year>2015</b:Year>
    <b:Volume>347</b:Volume>
    <b:Pages>1-17</b:Pages>
    <b:DOI>10.1016/j.foreco.2015.02.033</b:DOI>
    <b:Guid>{8F65CB0E-F231-41D9-BA99-E64DFAE58864}</b:Guid>
    <b:RefOrder>20</b:RefOrder>
  </b:Source>
  <b:Source>
    <b:Tag>Rot72</b:Tag>
    <b:SourceType>Book</b:SourceType>
    <b:Guid>{1636F74F-DB59-4E0B-8E95-99D468864522}</b:Guid>
    <b:Title>A mathematical model for predicting fire spread in wildland fuels</b:Title>
    <b:Year>1972</b:Year>
    <b:Publisher>Intermountain Forest &amp; Range Experiment Station, Forest Service, US Department of Agriculture.</b:Publisher>
    <b:Author>
      <b:Author>
        <b:NameList>
          <b:Person>
            <b:Last>Rothermel</b:Last>
            <b:Middle>C.</b:Middle>
            <b:First>R.</b:First>
          </b:Person>
        </b:NameList>
      </b:Author>
    </b:Author>
    <b:RefOrder>22</b:RefOrder>
  </b:Source>
  <b:Source>
    <b:Tag>Mendel2017</b:Tag>
    <b:SourceType>Book</b:SourceType>
    <b:Author>
      <b:Author>
        <b:NameList>
          <b:Person>
            <b:Last>Mendel</b:Last>
            <b:First>J. M.</b:First>
          </b:Person>
        </b:NameList>
      </b:Author>
    </b:Author>
    <b:Title>Uncertain rule-based fuzzy systems</b:Title>
    <b:Year>2017</b:Year>
    <b:Publisher>Springer</b:Publisher>
    <b:RefOrder>40</b:RefOrder>
  </b:Source>
  <b:Source>
    <b:Tag>Klein1998</b:Tag>
    <b:SourceType>Book</b:SourceType>
    <b:Author>
      <b:Author>
        <b:NameList>
          <b:Person>
            <b:Last>Klein</b:Last>
            <b:First>G.</b:First>
            <b:Middle>A.</b:Middle>
          </b:Person>
        </b:NameList>
      </b:Author>
    </b:Author>
    <b:Title>Sources of Power: How People Make Decisions</b:Title>
    <b:Year>2017</b:Year>
    <b:Publisher>MIT Press</b:Publisher>
    <b:Guid>{8D370F87-52A1-4838-A255-FA15E2C86BDC}</b:Guid>
    <b:RefOrder>64</b:RefOrder>
  </b:Source>
  <b:Source>
    <b:Tag>RossEtAl2006</b:Tag>
    <b:SourceType>BookSection</b:SourceType>
    <b:Author>
      <b:Author>
        <b:NameList>
          <b:Person>
            <b:Last>Ross</b:Last>
            <b:First>K.</b:First>
            <b:Middle>G.</b:Middle>
          </b:Person>
          <b:Person>
            <b:Last>Shafer</b:Last>
            <b:First>J.</b:First>
            <b:Middle>L.</b:Middle>
          </b:Person>
          <b:Person>
            <b:Last>Klein</b:Last>
            <b:First>G.</b:First>
          </b:Person>
        </b:NameList>
      </b:Author>
    </b:Author>
    <b:Title>Professional Judgments and Naturalistic Decision Making</b:Title>
    <b:BookTitle>The Cambridge Handbook of Expertise and Expert Performance</b:BookTitle>
    <b:Year>2006</b:Year>
    <b:Pages>403-420</b:Pages>
    <b:Publisher>Cambridge University Press</b:Publisher>
    <b:City>Cambridge</b:City>
    <b:Guid>{7A7C92E2-92FB-48D1-957D-A1AC4C62DCCA}</b:Guid>
    <b:RefOrder>65</b:RefOrder>
  </b:Source>
  <b:Source>
    <b:Tag>ShardaEtAl2018</b:Tag>
    <b:SourceType>Book</b:SourceType>
    <b:Author>
      <b:Author>
        <b:NameList>
          <b:Person>
            <b:Last>Sharda</b:Last>
            <b:First>R.</b:First>
          </b:Person>
          <b:Person>
            <b:Last>Delen</b:Last>
            <b:First>D.</b:First>
          </b:Person>
          <b:Person>
            <b:Last>Turban</b:Last>
            <b:First>E.</b:First>
          </b:Person>
        </b:NameList>
      </b:Author>
    </b:Author>
    <b:Title>Business Intelligence, Analytics, and Data Science: A Managerial Perspective</b:Title>
    <b:Year>2018</b:Year>
    <b:Publisher>Pearson</b:Publisher>
    <b:Guid>{BEE6B7CA-77AF-436E-9FC6-5091450D2C56}</b:Guid>
    <b:RefOrder>4</b:RefOrder>
  </b:Source>
  <b:Source>
    <b:Tag>Simon1977</b:Tag>
    <b:SourceType>Book</b:SourceType>
    <b:Author>
      <b:Author>
        <b:NameList>
          <b:Person>
            <b:Last>Simon</b:Last>
            <b:First>Herbert A.</b:First>
          </b:Person>
        </b:NameList>
      </b:Author>
    </b:Author>
    <b:Title>The New Science of Management Decision</b:Title>
    <b:Year>1960</b:Year>
    <b:Publisher>Prentice Hall</b:Publisher>
    <b:City>Englewood Cliffs</b:City>
    <b:Guid>{64552CC5-3F37-45FD-B6E4-672E86F70EFF}</b:Guid>
    <b:RefOrder>58</b:RefOrder>
  </b:Source>
  <b:Source>
    <b:Tag>SoualahEtAl2024</b:Tag>
    <b:SourceType>JournalArticle</b:SourceType>
    <b:Author>
      <b:Author>
        <b:NameList>
          <b:Person>
            <b:Last>Soualah</b:Last>
            <b:First>L.</b:First>
          </b:Person>
        </b:NameList>
      </b:Author>
    </b:Author>
    <b:Title>Forecasting forest fire risk in Algeria using fuzzy logic and GIS</b:Title>
    <b:JournalName>Trees, Forests and People</b:JournalName>
    <b:Year>2024</b:Year>
    <b:Volume>17</b:Volume>
    <b:Pages>100614</b:Pages>
    <b:DOI>10.1016/j.tfp.2024.100614</b:DOI>
    <b:Guid>{977EE6EB-FD21-46D7-8DB8-C38C7F00304B}</b:Guid>
    <b:RefOrder>27</b:RefOrder>
  </b:Source>
  <b:Source>
    <b:Tag>SpragueCarlson1982</b:Tag>
    <b:SourceType>Book</b:SourceType>
    <b:Author>
      <b:Author>
        <b:NameList>
          <b:Person>
            <b:Last>Sprague</b:Last>
            <b:First>R.</b:First>
            <b:Middle>H.</b:Middle>
          </b:Person>
          <b:Person>
            <b:Last>Carlson</b:Last>
            <b:First>E.</b:First>
            <b:Middle>D.</b:Middle>
          </b:Person>
        </b:NameList>
      </b:Author>
    </b:Author>
    <b:Title>Building Effective Decision Support Systems</b:Title>
    <b:Year>1982</b:Year>
    <b:Publisher>Prentice Hall</b:Publisher>
    <b:City>Englewood Cliffs</b:City>
    <b:Guid>{488CFF6B-7057-4BBB-8586-14653DC34C69}</b:Guid>
    <b:RefOrder>1</b:RefOrder>
  </b:Source>
  <b:Source>
    <b:Tag>ThompsonCalkin2011</b:Tag>
    <b:SourceType>JournalArticle</b:SourceType>
    <b:Author>
      <b:Author>
        <b:NameList>
          <b:Person>
            <b:Last>Thompson</b:Last>
            <b:First>M.</b:First>
            <b:Middle>P.</b:Middle>
          </b:Person>
          <b:Person>
            <b:Last>Calkin</b:Last>
            <b:First>D.</b:First>
            <b:Middle>E.</b:Middle>
          </b:Person>
        </b:NameList>
      </b:Author>
    </b:Author>
    <b:Title>Uncertainty and risk in wildland fire management</b:Title>
    <b:JournalName>Journal of Environmental Management</b:JournalName>
    <b:Year>2011</b:Year>
    <b:Volume>92</b:Volume>
    <b:Issue>8</b:Issue>
    <b:Pages>1895-1909</b:Pages>
    <b:DOI>10.1016/j.jenvman.2011.03.015</b:DOI>
    <b:Guid>{B4178C81-C372-42CD-992E-39875DFE5722}</b:Guid>
    <b:RefOrder>15</b:RefOrder>
  </b:Source>
  <b:Source>
    <b:Tag>TurbanEtAl2011</b:Tag>
    <b:SourceType>Book</b:SourceType>
    <b:Author>
      <b:Author>
        <b:NameList>
          <b:Person>
            <b:Last>Turban</b:Last>
            <b:First>E.</b:First>
          </b:Person>
          <b:Person>
            <b:Last>Sharda</b:Last>
            <b:First>R.</b:First>
          </b:Person>
          <b:Person>
            <b:Last>Delen</b:Last>
            <b:First>D.</b:First>
          </b:Person>
        </b:NameList>
      </b:Author>
    </b:Author>
    <b:Title>Decision support and business intelligence systems</b:Title>
    <b:Year>2011</b:Year>
    <b:Edition>9</b:Edition>
    <b:Publisher>Pearson Education</b:Publisher>
    <b:City>Upper Saddle River</b:City>
    <b:Guid>{1D574AA1-DD65-41FA-952B-44D18739287E}</b:Guid>
    <b:RefOrder>3</b:RefOrder>
  </b:Source>
  <b:Source>
    <b:Tag>VasquezEtAl2021Forests</b:Tag>
    <b:SourceType>JournalArticle</b:SourceType>
    <b:Author>
      <b:Author>
        <b:NameList>
          <b:Person>
            <b:Last>Vásquez</b:Last>
            <b:First>F.</b:First>
          </b:Person>
        </b:NameList>
      </b:Author>
    </b:Author>
    <b:Title>Decision support system development of wildland fire</b:Title>
    <b:JournalName>Forests</b:JournalName>
    <b:Year>2021</b:Year>
    <b:Volume>12</b:Volume>
    <b:Issue>7</b:Issue>
    <b:Pages>943</b:Pages>
    <b:DOI>10.3390/f12070943</b:DOI>
    <b:Guid>{7E4A113A-E5EE-4555-918A-75041F6E0C86}</b:Guid>
    <b:RefOrder>28</b:RefOrder>
  </b:Source>
  <b:Source>
    <b:Tag>Tur04</b:Tag>
    <b:SourceType>JournalArticle</b:SourceType>
    <b:Guid>{252EE6B2-CC33-4ECD-B389-30A4F262E115}</b:Guid>
    <b:Author>
      <b:Author>
        <b:NameList>
          <b:Person>
            <b:Last>Turoff</b:Last>
            <b:First>M.</b:First>
          </b:Person>
          <b:Person>
            <b:Last>Chumer</b:Last>
            <b:First>M.</b:First>
          </b:Person>
          <b:Person>
            <b:Last>Van de Walle</b:Last>
            <b:First>B.</b:First>
          </b:Person>
          <b:Person>
            <b:Last>Yao</b:Last>
            <b:First>X.</b:First>
          </b:Person>
        </b:NameList>
      </b:Author>
    </b:Author>
    <b:Title>The design of a dynamic emergency response management information system (DERMIS)</b:Title>
    <b:Year>2004</b:Year>
    <b:JournalName>Journal of Information Technology Theory and Application (JITTA)</b:JournalName>
    <b:Pages>1-36</b:Pages>
    <b:Volume>5</b:Volume>
    <b:Issue>4</b:Issue>
    <b:RefOrder>35</b:RefOrder>
  </b:Source>
  <b:Source>
    <b:Tag>Mal99</b:Tag>
    <b:SourceType>Book</b:SourceType>
    <b:Guid>{57FB3460-C809-4558-85C9-3F1A3CA75126}</b:Guid>
    <b:Title>GIS and multicriteria decision analysis</b:Title>
    <b:Year>1999</b:Year>
    <b:Author>
      <b:Author>
        <b:NameList>
          <b:Person>
            <b:Last>Malczewski</b:Last>
            <b:First>J.</b:First>
          </b:Person>
        </b:NameList>
      </b:Author>
    </b:Author>
    <b:Publisher>John wiley &amp; sons</b:Publisher>
    <b:RefOrder>29</b:RefOrder>
  </b:Source>
  <b:Source>
    <b:Tag>Sug10</b:Tag>
    <b:SourceType>Book</b:SourceType>
    <b:Guid>{7C320ACA-98BC-4D48-8723-907CC21EAA83}</b:Guid>
    <b:Author>
      <b:Author>
        <b:NameList>
          <b:Person>
            <b:Last>Sugumaran</b:Last>
            <b:First>R.</b:First>
          </b:Person>
          <b:Person>
            <b:Last>Degroote</b:Last>
            <b:First>J.</b:First>
          </b:Person>
        </b:NameList>
      </b:Author>
    </b:Author>
    <b:Title>Spatial decision support systems: principles and practices</b:Title>
    <b:Year>2010</b:Year>
    <b:Publisher>Crc Press</b:Publisher>
    <b:RefOrder>46</b:RefOrder>
  </b:Source>
  <b:Source>
    <b:Tag>Mar07</b:Tag>
    <b:SourceType>ConferenceProceedings</b:SourceType>
    <b:Guid>{B73CBD61-F723-4D71-B146-9E9040C2F21A}</b:Guid>
    <b:Author>
      <b:Author>
        <b:NameList>
          <b:Person>
            <b:Last>Martell</b:Last>
            <b:First>D. L.</b:First>
          </b:Person>
        </b:NameList>
      </b:Author>
    </b:Author>
    <b:Title>Forest fire management</b:Title>
    <b:Year>2007</b:Year>
    <b:City>Boston</b:City>
    <b:Publisher>MA: Springer US.</b:Publisher>
    <b:Pages>489-509</b:Pages>
    <b:ConferenceName>Handbook of operations research in natural resources</b:ConferenceName>
    <b:RefOrder>50</b:RefOrder>
  </b:Source>
  <b:Source>
    <b:Tag>Mor90</b:Tag>
    <b:SourceType>Book</b:SourceType>
    <b:Guid>{A6858A21-D792-4339-A9C8-C5A1EC5A637C}</b:Guid>
    <b:Author>
      <b:Author>
        <b:NameList>
          <b:Person>
            <b:Last>Morgan</b:Last>
            <b:First>M.</b:First>
          </b:Person>
          <b:Person>
            <b:Last>Henrion</b:Last>
            <b:First>M.</b:First>
          </b:Person>
        </b:NameList>
      </b:Author>
    </b:Author>
    <b:Title>Uncertainty: A Guide to Dealing with Uncertainty in Quantitative Risk and Policy Analysis.</b:Title>
    <b:Year>1990</b:Year>
    <b:Publisher>Cambridge university press</b:Publisher>
    <b:RefOrder>36</b:RefOrder>
  </b:Source>
  <b:Source>
    <b:Tag>Placeholder1</b:Tag>
    <b:SourceType>JournalArticle</b:SourceType>
    <b:Author>
      <b:Author>
        <b:NameList>
          <b:Person>
            <b:Last>Walker</b:Last>
            <b:First>W. E.</b:First>
          </b:Person>
          <b:Person>
            <b:Last>Harremoes</b:Last>
            <b:First>P.</b:First>
          </b:Person>
          <b:Person>
            <b:Last>Rotmans</b:Last>
            <b:First>J.</b:First>
          </b:Person>
          <b:Person>
            <b:Last>Van der Sluijs</b:Last>
            <b:First>J. P.</b:First>
          </b:Person>
          <b:Person>
            <b:Last>Van Asselt</b:Last>
            <b:First>M. B.</b:First>
          </b:Person>
          <b:Person>
            <b:Last>Janssen</b:Last>
            <b:First>P.</b:First>
          </b:Person>
          <b:Person>
            <b:Last>Krayer von Krauss</b:Last>
            <b:First>M. P.</b:First>
          </b:Person>
        </b:NameList>
      </b:Author>
    </b:Author>
    <b:Title>Defining uncertainty: a conceptual basis for uncertainty management in model-based decision support</b:Title>
    <b:JournalName>Integrated Assessment</b:JournalName>
    <b:Year>2003</b:Year>
    <b:Volume>4</b:Volume>
    <b:Issue>1</b:Issue>
    <b:Pages>5-17</b:Pages>
    <b:Guid>{92B81743-4EDE-43AF-831D-56846F775F76}</b:Guid>
    <b:LCID>en-US</b:LCID>
    <b:RefOrder>9</b:RefOrder>
  </b:Source>
  <b:Source>
    <b:Tag>Finney2006</b:Tag>
    <b:SourceType>ConferenceProceedings</b:SourceType>
    <b:Author>
      <b:Author>
        <b:NameList>
          <b:Person>
            <b:Last>Finney</b:Last>
            <b:First>M. A.</b:First>
          </b:Person>
        </b:NameList>
      </b:Author>
    </b:Author>
    <b:Title>An overview of FlamMap fire modeling capabilities</b:Title>
    <b:Year>2006</b:Year>
    <b:Guid>{ABE3BD49-E1D4-4355-A24C-293A50E7B8A1}</b:Guid>
    <b:Pages>213-220</b:Pages>
    <b:ConferenceName>Fuels Management — How to Measure Success: Conference Proceedings</b:ConferenceName>
    <b:Publisher>USDA Forest Service, Rocky Mountain Research Station</b:Publisher>
    <b:RefOrder>21</b:RefOrder>
  </b:Source>
  <b:Source>
    <b:Tag>RibeiroEtAl2016</b:Tag>
    <b:SourceType>ConferenceProceedings</b:SourceType>
    <b:Author>
      <b:Author>
        <b:NameList>
          <b:Person>
            <b:Last>Ribeiro</b:Last>
            <b:First>M.</b:First>
            <b:Middle>T.</b:Middle>
          </b:Person>
          <b:Person>
            <b:Last>Singh</b:Last>
            <b:First>S.</b:First>
          </b:Person>
          <b:Person>
            <b:Last>Guestrin</b:Last>
            <b:First>C.</b:First>
          </b:Person>
        </b:NameList>
      </b:Author>
    </b:Author>
    <b:Title>Why Should I Trust You?</b:Title>
    <b:ConferenceName>ACM SIGKDD Conference</b:ConferenceName>
    <b:Year>2016</b:Year>
    <b:Guid>{5C18D920-31D3-46FD-9678-A1D850ECDB8E}</b:Guid>
    <b:Pages>1135–1144</b:Pages>
    <b:Publisher>ACM</b:Publisher>
    <b:DOI>10.1145/2939672.2939778</b:DOI>
    <b:RefOrder>11</b:RefOrder>
  </b:Source>
  <b:Source>
    <b:Tag>Mamdani1974</b:Tag>
    <b:SourceType>JournalArticle</b:SourceType>
    <b:Author>
      <b:Author>
        <b:NameList>
          <b:Person>
            <b:Last>Mamdani</b:Last>
            <b:First>E</b:First>
            <b:Middle>H</b:Middle>
          </b:Person>
        </b:NameList>
      </b:Author>
    </b:Author>
    <b:Title>Application of fuzzy algorithms for control of simple dynamic plant</b:Title>
    <b:Year>1974</b:Year>
    <b:JournalName>Proceedings of the Institution of Electrical Engineers</b:JournalName>
    <b:Guid>{2B211154-D384-4F77-A2AD-2A2EFE720E98}</b:Guid>
    <b:Pages>1585-1588</b:Pages>
    <b:Volume>121</b:Volume>
    <b:Issue>12</b:Issue>
    <b:DOI>10.1049/piee.1974.0328</b:DOI>
    <b:RefOrder>76</b:RefOrder>
  </b:Source>
  <b:Source>
    <b:Tag>Abdul2018</b:Tag>
    <b:SourceType>ConferenceProceedings</b:SourceType>
    <b:Author>
      <b:Author>
        <b:NameList>
          <b:Person>
            <b:Last>Abdul</b:Last>
            <b:First>A.</b:First>
          </b:Person>
          <b:Person>
            <b:Last>Vermeulen</b:Last>
            <b:First>J.</b:First>
          </b:Person>
          <b:Person>
            <b:Last>Wang</b:Last>
            <b:First>D.</b:First>
          </b:Person>
          <b:Person>
            <b:Last>Lim</b:Last>
            <b:First>B. Y.</b:First>
          </b:Person>
          <b:Person>
            <b:Last>Kankanhalli</b:Last>
            <b:First>M.</b:First>
          </b:Person>
        </b:NameList>
      </b:Author>
    </b:Author>
    <b:Title>Trends and trajectories for explainable, accountable and intelligible systems: An HCI research agenda</b:Title>
    <b:Year>2018</b:Year>
    <b:ConferenceName>CHI Conference on Human Factors in Computing Systems</b:ConferenceName>
    <b:Guid>{7F442B04-90B3-4DBD-B206-54BB911A9CB3}</b:Guid>
    <b:Pages>1-18</b:Pages>
    <b:Publisher>ACM</b:Publisher>
    <b:DOI>10.1145/3173574.3174156</b:DOI>
    <b:RefOrder>12</b:RefOrder>
  </b:Source>
  <b:Source>
    <b:Tag>SannemanShah2020</b:Tag>
    <b:SourceType>Report</b:SourceType>
    <b:Author>
      <b:Author>
        <b:NameList>
          <b:Person>
            <b:Last>Sanneman</b:Last>
            <b:First>L.</b:First>
          </b:Person>
          <b:Person>
            <b:Last>Shah</b:Last>
            <b:First>J.</b:First>
          </b:Person>
        </b:NameList>
      </b:Author>
    </b:Author>
    <b:Title>Explaining reward functions to humans for better human-robot collaboration</b:Title>
    <b:Year>2020</b:Year>
    <b:URL>https://arxiv.org/abs/2006.10548</b:URL>
    <b:Guid>{CDF480A4-9CBD-4DD2-8D90-BBF205E363F1}</b:Guid>
    <b:Publisher>arXiv preprint arXiv:2006.10548</b:Publisher>
    <b:RefOrder>13</b:RefOrder>
  </b:Source>
  <b:Source>
    <b:Tag>Marakas2013</b:Tag>
    <b:SourceType>Book</b:SourceType>
    <b:Author>
      <b:Author>
        <b:NameList>
          <b:Person>
            <b:Last>Marakas</b:Last>
            <b:First>G.</b:First>
            <b:Middle>M.</b:Middle>
          </b:Person>
          <b:Person>
            <b:Last>O'Brien</b:Last>
            <b:First>J.</b:First>
            <b:Middle>A.</b:Middle>
          </b:Person>
        </b:NameList>
      </b:Author>
    </b:Author>
    <b:Title>Introduction to information systems</b:Title>
    <b:Year>2013</b:Year>
    <b:Publisher>McGraw-Hill</b:Publisher>
    <b:Guid>{8FC4222A-A9D1-46AE-9C72-B32169DB30A9}</b:Guid>
    <b:RefOrder>10</b:RefOrder>
  </b:Source>
  <b:Source>
    <b:Tag>Zadeh1965</b:Tag>
    <b:SourceType>JournalArticle</b:SourceType>
    <b:Author>
      <b:Author>
        <b:NameList>
          <b:Person>
            <b:Last>Zadeh</b:Last>
            <b:Middle>A</b:Middle>
            <b:First>L</b:First>
          </b:Person>
        </b:NameList>
      </b:Author>
    </b:Author>
    <b:Title>Fuzzy sets</b:Title>
    <b:Year>1965</b:Year>
    <b:JournalName>Information and Control</b:JournalName>
    <b:Guid>{6564310C-3C3B-4CD1-AEBD-AB80B40EB698}</b:Guid>
    <b:Pages>338-353</b:Pages>
    <b:DOI>10.1016/S0019-9958(65)90241-X</b:DOI>
    <b:Volume>8</b:Volume>
    <b:Issue>3</b:Issue>
    <b:RefOrder>41</b:RefOrder>
  </b:Source>
  <b:Source>
    <b:Tag>McNeeseEtAl2021</b:Tag>
    <b:SourceType>JournalArticle</b:SourceType>
    <b:Author>
      <b:Author>
        <b:NameList>
          <b:Person>
            <b:Last>McNeese</b:Last>
            <b:First>N.</b:First>
            <b:Middle>J.</b:Middle>
          </b:Person>
          <b:Person>
            <b:Last>Schelble</b:Last>
            <b:First>B.</b:First>
            <b:Middle>G.</b:Middle>
          </b:Person>
          <b:Person>
            <b:Last>Canonico</b:Last>
            <b:First>L.</b:First>
            <b:Middle>B.</b:Middle>
          </b:Person>
          <b:Person>
            <b:Last>Demir</b:Last>
            <b:First>M.</b:First>
          </b:Person>
        </b:NameList>
      </b:Author>
    </b:Author>
    <b:Title>Who or what is my teammate? Team composition considerations in human–AI teaming</b:Title>
    <b:Year>2021</b:Year>
    <b:Guid>{7932E258-0E25-48D6-8488-8E84FE62C09F}</b:Guid>
    <b:Pages>474-488</b:Pages>
    <b:Volume>63</b:Volume>
    <b:Issue>3</b:Issue>
    <b:DOI>10.1177/0018720820968694</b:DOI>
    <b:JournalName>Human Factors</b:JournalName>
    <b:RefOrder>14</b:RefOrder>
  </b:Source>
  <b:Source>
    <b:Tag>ZavadskasTurskis2011</b:Tag>
    <b:SourceType>JournalArticle</b:SourceType>
    <b:Author>
      <b:Author>
        <b:NameList>
          <b:Person>
            <b:Last>Zavadskas</b:Last>
            <b:First>E. K.</b:First>
          </b:Person>
          <b:Person>
            <b:Last>Turskis</b:Last>
            <b:First>Z.</b:First>
          </b:Person>
        </b:NameList>
      </b:Author>
    </b:Author>
    <b:Title>Multiple criteria decision making (MCDM) methods in economics: An overview</b:Title>
    <b:JournalName>Technological and Economic Development of Economy</b:JournalName>
    <b:Year>2011</b:Year>
    <b:Volume>17</b:Volume>
    <b:Issue>2</b:Issue>
    <b:Pages>397-427</b:Pages>
    <b:DOI>10.3846/20294913.2011.593291</b:DOI>
    <b:Guid>{9C0D1E2F-3A4B-5C6D-7E8F-9A0B1C2D3E4F}</b:Guid>
    <b:LCID>en-US</b:LCID>
    <b:RefOrder>60</b:RefOrder>
  </b:Source>
  <b:Source>
    <b:Tag>Triantaphyllou2000</b:Tag>
    <b:SourceType>Book</b:SourceType>
    <b:Author>
      <b:Author>
        <b:NameList>
          <b:Person>
            <b:Last>Triantaphyllou</b:Last>
            <b:First>E.</b:First>
          </b:Person>
        </b:NameList>
      </b:Author>
    </b:Author>
    <b:Title>Multi-criteria decision making methods: A comparative study</b:Title>
    <b:Year>2000</b:Year>
    <b:Publisher>Springer</b:Publisher>
    <b:DOI>10.1007/978-1-4757-3157-6</b:DOI>
    <b:Guid>{6F7A8B9C-0D1E-2F3A-4B5C-6D7E8F9A0B1C}</b:Guid>
    <b:LCID>en-US</b:LCID>
    <b:RefOrder>62</b:RefOrder>
  </b:Source>
  <b:Source>
    <b:Tag>Saaty1980</b:Tag>
    <b:SourceType>Book</b:SourceType>
    <b:Author>
      <b:Author>
        <b:NameList>
          <b:Person>
            <b:Last>Saaty</b:Last>
            <b:First>T. L.</b:First>
          </b:Person>
        </b:NameList>
      </b:Author>
    </b:Author>
    <b:Title>The analytic hierarchy process: Planning, priority setting, resource allocation</b:Title>
    <b:Year>1980</b:Year>
    <b:Publisher>McGraw-Hill</b:Publisher>
    <b:Guid>{5E6F7A8B-9C0D-1E2F-3A4B-5C6D7E8F9A0B}</b:Guid>
    <b:LCID>en-US</b:LCID>
    <b:RefOrder>79</b:RefOrder>
  </b:Source>
  <b:Source>
    <b:Tag>HwangYoon1981</b:Tag>
    <b:SourceType>Book</b:SourceType>
    <b:Author>
      <b:Author>
        <b:NameList>
          <b:Person>
            <b:Last>Hwang</b:Last>
            <b:First>C. L.</b:First>
          </b:Person>
          <b:Person>
            <b:Last>Yoon</b:Last>
            <b:First>K.</b:First>
          </b:Person>
        </b:NameList>
      </b:Author>
    </b:Author>
    <b:Title>Multiple attribute decision making: Methods and applications</b:Title>
    <b:Year>1981</b:Year>
    <b:Publisher>Springer</b:Publisher>
    <b:DOI>10.1007/978-3-642-48318-9</b:DOI>
    <b:Guid>{4D5E6F7A-8B9C-0D1E-2F3A-4B5C6D7E8F9A}</b:Guid>
    <b:LCID>en-US</b:LCID>
    <b:RefOrder>61</b:RefOrder>
  </b:Source>
  <b:Source>
    <b:Tag>ChenHwang1992</b:Tag>
    <b:SourceType>Book</b:SourceType>
    <b:Author>
      <b:Author>
        <b:NameList>
          <b:Person>
            <b:Last>Chen</b:Last>
            <b:First>S. J.</b:First>
          </b:Person>
          <b:Person>
            <b:Last>Hwang</b:Last>
            <b:First>C. L.</b:First>
          </b:Person>
        </b:NameList>
      </b:Author>
    </b:Author>
    <b:Title>Fuzzy multiple attribute decision making: Methods and applications</b:Title>
    <b:Year>1992</b:Year>
    <b:Publisher>Springer</b:Publisher>
    <b:DOI>10.1007/978-3-642-46768-4</b:DOI>
    <b:Guid>{2B3C4D5E-6F7A-8B9C-0D1E-2F3A4B5C6D7E}</b:Guid>
    <b:LCID>en-US</b:LCID>
    <b:RefOrder>59</b:RefOrder>
  </b:Source>
  <b:Source>
    <b:Tag>BellmanZadeh1970</b:Tag>
    <b:SourceType>JournalArticle</b:SourceType>
    <b:Author>
      <b:Author>
        <b:NameList>
          <b:Person>
            <b:Last>Bellman</b:Last>
            <b:First>R. E.</b:First>
          </b:Person>
          <b:Person>
            <b:Last>Zadeh</b:Last>
            <b:First>L. A.</b:First>
          </b:Person>
        </b:NameList>
      </b:Author>
    </b:Author>
    <b:Title>Decision-making in a fuzzy environment</b:Title>
    <b:JournalName>Management Science</b:JournalName>
    <b:Year>1970</b:Year>
    <b:Volume>17</b:Volume>
    <b:Issue>4</b:Issue>
    <b:Pages>B141-B164</b:Pages>
    <b:DOI>10.1287/mnsc.17.4.B141</b:DOI>
    <b:Guid>{1A2B3C4D-5E6F-7A8B-9C0D-1E2F3A4B5C6D}</b:Guid>
    <b:LCID>en-US</b:LCID>
    <b:RefOrder>26</b:RefOrder>
  </b:Source>
  <b:Source>
    <b:Tag>GuidottiEtAl2018</b:Tag>
    <b:SourceType>JournalArticle</b:SourceType>
    <b:Author>
      <b:Author>
        <b:NameList>
          <b:Person>
            <b:Last>Guidotti</b:Last>
            <b:First>Riccardo</b:First>
          </b:Person>
          <b:Person>
            <b:Last>Monreale</b:Last>
            <b:First>Anna</b:First>
          </b:Person>
          <b:Person>
            <b:Last>Ruggieri</b:Last>
            <b:First>Salvatore</b:First>
          </b:Person>
          <b:Person>
            <b:Last>Turini</b:Last>
            <b:First>Franco</b:First>
          </b:Person>
          <b:Person>
            <b:Last>Giannotti</b:Last>
            <b:First>Fosca</b:First>
          </b:Person>
          <b:Person>
            <b:Last>Pedreschi</b:Last>
            <b:First>Dino</b:First>
          </b:Person>
        </b:NameList>
      </b:Author>
    </b:Author>
    <b:Title>A Survey of Methods for Explaining Black Box Models</b:Title>
    <b:JournalName>ACM Computing Surveys</b:JournalName>
    <b:Year>2018</b:Year>
    <b:Volume>51</b:Volume>
    <b:Issue>5</b:Issue>
    <b:Pages>1-42</b:Pages>
    <b:DOI>10.1145/3236009</b:DOI>
    <b:Guid>{93FD5D7A-052B-443A-824E-CD997426393A}</b:Guid>
    <b:LCID>en-US</b:LCID>
    <b:RefOrder>42</b:RefOrder>
  </b:Source>
  <b:Source>
    <b:Tag>GorryScottMorton1971</b:Tag>
    <b:SourceType>JournalArticle</b:SourceType>
    <b:Author>
      <b:Author>
        <b:NameList>
          <b:Person>
            <b:Last>Gorry</b:Last>
            <b:First>G. A.</b:First>
          </b:Person>
          <b:Person>
            <b:Last>Scott Morton</b:Last>
            <b:First>M. S.</b:First>
          </b:Person>
        </b:NameList>
      </b:Author>
    </b:Author>
    <b:Title>A framework for management information systems</b:Title>
    <b:JournalName>Sloan Management Review</b:JournalName>
    <b:Year>1971</b:Year>
    <b:Volume>13</b:Volume>
    <b:Issue>1</b:Issue>
    <b:Pages>55-70</b:Pages>
    <b:Guid>{B2C3D4E5-F6A7-8B9C-0D1E-2F3A4B5C6D7E}</b:Guid>
    <b:LCID>en-US</b:LCID>
    <b:RefOrder>57</b:RefOrder>
  </b:Source>
  <b:Source>
    <b:Tag>Anthony1965</b:Tag>
    <b:SourceType>Book</b:SourceType>
    <b:Author>
      <b:Author>
        <b:NameList>
          <b:Person>
            <b:Last>Anthony</b:Last>
            <b:First>R. N.</b:First>
          </b:Person>
        </b:NameList>
      </b:Author>
    </b:Author>
    <b:Title>Planning and control systems: A framework for analysis</b:Title>
    <b:Year>1965</b:Year>
    <b:Publisher>Harvard University Press</b:Publisher>
    <b:Guid>{A1B2C3D4-E5F6-7A8B-9C0D-1E2F3A4B5C6D}</b:Guid>
    <b:LCID>en-US</b:LCID>
    <b:RefOrder>34</b:RefOrder>
  </b:Source>
  <b:Source>
    <b:Tag>Wooldridge2009</b:Tag>
    <b:SourceType>Book</b:SourceType>
    <b:Author>
      <b:Author>
        <b:NameList>
          <b:Person>
            <b:Last>Wooldridge</b:Last>
            <b:First>M.</b:First>
          </b:Person>
        </b:NameList>
      </b:Author>
    </b:Author>
    <b:Title>An introduction to multiagent systems</b:Title>
    <b:Year>2009</b:Year>
    <b:Edition>2</b:Edition>
    <b:Publisher>Wiley</b:Publisher>
    <b:Guid>{E5F6A7B8-C9D0-1E2F-3A4B-5C6D7E8F9A0B}</b:Guid>
    <b:LCID>en-US</b:LCID>
    <b:RefOrder>73</b:RefOrder>
  </b:Source>
  <b:Source>
    <b:Tag>Sycara1998</b:Tag>
    <b:SourceType>JournalArticle</b:SourceType>
    <b:Author>
      <b:Author>
        <b:NameList>
          <b:Person>
            <b:Last>Sycara</b:Last>
            <b:First>K. P.</b:First>
          </b:Person>
        </b:NameList>
      </b:Author>
    </b:Author>
    <b:Title>Multiagent systems</b:Title>
    <b:JournalName>AI Magazine</b:JournalName>
    <b:Year>1998</b:Year>
    <b:Volume>19</b:Volume>
    <b:Issue>2</b:Issue>
    <b:Pages>79-92</b:Pages>
    <b:DOI>10.1609/aimag.v19i2.1370</b:DOI>
    <b:Guid>{D4E5F6A7-B8C9-0D1E-2F3A-4B5C6D7E8F9A}</b:Guid>
    <b:LCID>en-US</b:LCID>
    <b:RefOrder>72</b:RefOrder>
  </b:Source>
  <b:Source>
    <b:Tag>Simon1996</b:Tag>
    <b:SourceType>Book</b:SourceType>
    <b:Author>
      <b:Author>
        <b:NameList>
          <b:Person>
            <b:Last>Simon</b:Last>
            <b:First>Herbert A.</b:First>
          </b:Person>
        </b:NameList>
      </b:Author>
    </b:Author>
    <b:Title>The Sciences of the Artificial</b:Title>
    <b:Year>1996</b:Year>
    <b:Publisher>MIT Press</b:Publisher>
    <b:City>Cambridge</b:City>
    <b:Guid>{3B8E409B-C5BC-42B7-9FBC-B2C44B2B6CBA}</b:Guid>
    <b:RefOrder>82</b:RefOrder>
  </b:Source>
  <b:Source>
    <b:Tag>Comfort2019</b:Tag>
    <b:SourceType>Book</b:SourceType>
    <b:Author>
      <b:Author>
        <b:NameList>
          <b:Person>
            <b:Last>Comfort</b:Last>
            <b:First>L.</b:First>
          </b:Person>
          <b:Person>
            <b:Last>Boin</b:Last>
            <b:First>A.</b:First>
          </b:Person>
          <b:Person>
            <b:Last>Demchak</b:Last>
            <b:First>C.</b:First>
          </b:Person>
        </b:NameList>
      </b:Author>
    </b:Author>
    <b:Title>Designing Resilience: Preparing for Extreme Events</b:Title>
    <b:Year>2010</b:Year>
    <b:Publisher>University of Pittsburgh Press</b:Publisher>
    <b:Guid>{22095B44-E270-4681-8C33-57F23A05B1DE}</b:Guid>
    <b:RefOrder>16</b:RefOrder>
  </b:Source>
  <b:Source>
    <b:Tag>Power2015</b:Tag>
    <b:SourceType>Book</b:SourceType>
    <b:Author>
      <b:Author>
        <b:NameList>
          <b:Person>
            <b:Last>Power</b:Last>
            <b:First>D.</b:First>
            <b:Middle>J.</b:Middle>
          </b:Person>
          <b:Person>
            <b:Last>Heavin</b:Last>
            <b:First>C.</b:First>
          </b:Person>
        </b:NameList>
      </b:Author>
    </b:Author>
    <b:Title>Decision Support, Analytics, and Business Intelligence</b:Title>
    <b:Year>2017</b:Year>
    <b:Edition>2</b:Edition>
    <b:Publisher>Business Expert Press</b:Publisher>
    <b:Guid>{0E14A159-87BB-4BDC-83D5-A9CEA3FD75F0}</b:Guid>
    <b:RefOrder>5</b:RefOrder>
  </b:Source>
  <b:Source>
    <b:Tag>UNEP2022</b:Tag>
    <b:SourceType>Report</b:SourceType>
    <b:Guid>{8C89C088-3713-4690-A9F1-0ED7715F1C88}</b:Guid>
    <b:Author>
      <b:Author>
        <b:NameList>
          <b:Person>
            <b:Last>UNEP</b:Last>
          </b:Person>
        </b:NameList>
      </b:Author>
    </b:Author>
    <b:Title>Spreading like Wildfire: The Rising Threat of Extraordinary Landscape Fires</b:Title>
    <b:Year>2022</b:Year>
    <b:City>Geneva</b:City>
    <b:Publisher>United Nations Environment Programme (UNEP)</b:Publisher>
    <b:URL>https://www.unep.org/resources/report/spreading-wildfire</b:URL>
    <b:RefOrder>19</b:RefOrder>
  </b:Source>
  <b:Source>
    <b:Tag>Arnott2005</b:Tag>
    <b:SourceType>JournalArticle</b:SourceType>
    <b:Author>
      <b:Author>
        <b:NameList>
          <b:Person>
            <b:Last>Arnott</b:Last>
            <b:First>D.</b:First>
          </b:Person>
          <b:Person>
            <b:Last>Pervan</b:Last>
            <b:First>G.</b:First>
          </b:Person>
        </b:NameList>
      </b:Author>
    </b:Author>
    <b:Title>A critical analysis of decision support systems research</b:Title>
    <b:Year>2005</b:Year>
    <b:JournalName>Journal of Information Technology</b:JournalName>
    <b:Volume>20</b:Volume>
    <b:Issue>2</b:Issue>
    <b:Pages>67-87</b:Pages>
    <b:Guid>{4B2963E1-0752-47DF-B3A1-EDBFA57EE5AF}</b:Guid>
    <b:DOI>10.1057/palgrave.jit.2000035</b:DOI>
    <b:RefOrder>6</b:RefOrder>
  </b:Source>
  <b:Source>
    <b:Tag>TakagiSugeno1985</b:Tag>
    <b:SourceType>JournalArticle</b:SourceType>
    <b:Author>
      <b:Author>
        <b:NameList>
          <b:Person>
            <b:Last>Takagi</b:Last>
            <b:First>T.</b:First>
          </b:Person>
          <b:Person>
            <b:Last>Sugeno</b:Last>
            <b:First>M.</b:First>
          </b:Person>
        </b:NameList>
      </b:Author>
    </b:Author>
    <b:Title>Fuzzy identification of systems and its applications to modeling and control</b:Title>
    <b:JournalName>IEEE Transactions on Systems, Man, and Cybernetics</b:JournalName>
    <b:Year>1985</b:Year>
    <b:Volume>15</b:Volume>
    <b:Issue>1</b:Issue>
    <b:Pages>116-132</b:Pages>
    <b:Guid>{1EBFE7B5-27D0-4AFC-99C1-F1E77F1FA996}</b:Guid>
    <b:DOI>10.1109/TSMC.1985.6313399</b:DOI>
    <b:RefOrder>51</b:RefOrder>
  </b:Source>
  <b:Source>
    <b:Tag>Shi02</b:Tag>
    <b:SourceType>JournalArticle</b:SourceType>
    <b:Guid>{FD666CD4-7D53-4463-B581-F113B4A354A4}</b:Guid>
    <b:Author>
      <b:Author>
        <b:NameList>
          <b:Person>
            <b:Last>Shim</b:Last>
            <b:First>J.</b:First>
            <b:Middle>P.</b:Middle>
          </b:Person>
          <b:Person>
            <b:Last>Warkentin</b:Last>
            <b:First>M.</b:First>
          </b:Person>
          <b:Person>
            <b:Last>Courtney</b:Last>
            <b:First>J.</b:First>
            <b:Middle>F.</b:Middle>
          </b:Person>
          <b:Person>
            <b:Last>Power</b:Last>
            <b:First>D.</b:First>
            <b:Middle>J.</b:Middle>
          </b:Person>
          <b:Person>
            <b:Last>Sharda</b:Last>
            <b:First>R.</b:First>
          </b:Person>
          <b:Person>
            <b:Last>Carlsson</b:Last>
            <b:First>C.</b:First>
          </b:Person>
        </b:NameList>
      </b:Author>
    </b:Author>
    <b:Title>Past, present, and future of decision support technology</b:Title>
    <b:Pages>111-126</b:Pages>
    <b:Year>2002</b:Year>
    <b:JournalName>Decision support systems</b:JournalName>
    <b:Volume>33</b:Volume>
    <b:Issue>2</b:Issue>
    <b:LCID>en-US</b:LCID>
    <b:DOI>10.1016/S0167-9236(01)00139-7</b:DOI>
    <b:RefOrder>71</b:RefOrder>
  </b:Source>
  <b:Source>
    <b:Tag>Schultz2021</b:Tag>
    <b:SourceType>ArticleInAPeriodical</b:SourceType>
    <b:Author>
      <b:Author>
        <b:NameList>
          <b:Person>
            <b:Last>Schultz</b:Last>
            <b:First>C. A.</b:First>
          </b:Person>
          <b:Person>
            <b:Last>Miller</b:Last>
            <b:First>L. F.</b:First>
          </b:Person>
          <b:Person>
            <b:Last>Greiner</b:Last>
            <b:First>S. M.</b:First>
          </b:Person>
          <b:Person>
            <b:Last>Kooistra</b:Last>
            <b:First>C.</b:First>
          </b:Person>
        </b:NameList>
      </b:Author>
    </b:Author>
    <b:Title>A qualitative study on the US Forest Service's risk management assistance efforts to improve wildfire decision-making</b:Title>
    <b:PeriodicalTitle>Forests</b:PeriodicalTitle>
    <b:Year>2021</b:Year>
    <b:Volume>12</b:Volume>
    <b:Issue>3</b:Issue>
    <b:Pages>344</b:Pages>
    <b:DOI>10.3390/f12030344</b:DOI>
    <b:RefOrder>44</b:RefOrder>
  </b:Source>
  <b:Source>
    <b:Tag>Rapp2020</b:Tag>
    <b:SourceType>ArticleInAPeriodical</b:SourceType>
    <b:Author>
      <b:Author>
        <b:NameList>
          <b:Person>
            <b:Last>Rapp</b:Last>
            <b:First>C.</b:First>
          </b:Person>
          <b:Person>
            <b:Last>Rabung</b:Last>
            <b:First>E.</b:First>
          </b:Person>
          <b:Person>
            <b:Last>Wilson</b:Last>
            <b:First>R.</b:First>
          </b:Person>
          <b:Person>
            <b:Last>Toman</b:Last>
            <b:First>E.</b:First>
          </b:Person>
        </b:NameList>
      </b:Author>
    </b:Author>
    <b:Title>Wildfire decision support tools: An exploratory study of use in the United States</b:Title>
    <b:PeriodicalTitle>International Journal of Wildland Fire</b:PeriodicalTitle>
    <b:Year>2020</b:Year>
    <b:Volume>29</b:Volume>
    <b:Issue>7</b:Issue>
    <b:Pages>581-594</b:Pages>
    <b:DOI>10.1071/WF19131</b:DOI>
    <b:RefOrder>32</b:RefOrder>
  </b:Source>
  <b:Source>
    <b:Tag>Pais2021</b:Tag>
    <b:SourceType>ArticleInAPeriodical</b:SourceType>
    <b:Author>
      <b:Author>
        <b:NameList>
          <b:Person>
            <b:Last>Pais</b:Last>
            <b:First>C.</b:First>
          </b:Person>
          <b:Person>
            <b:Last>Carrasco</b:Last>
            <b:First>J.</b:First>
          </b:Person>
          <b:Person>
            <b:Last>Moudio</b:Last>
            <b:First>P. E.</b:First>
          </b:Person>
          <b:Person>
            <b:Last>Shen</b:Last>
            <b:First>Z.-J. M.</b:First>
          </b:Person>
        </b:NameList>
      </b:Author>
    </b:Author>
    <b:Title>Downstream protection value: Detecting critical zones for effective fuel-treatment under wildfire risk</b:Title>
    <b:PeriodicalTitle>Computers, Environment and Urban Systems</b:PeriodicalTitle>
    <b:Year>2021</b:Year>
    <b:Volume>90</b:Volume>
    <b:Pages>101703</b:Pages>
    <b:DOI>10.1016/j.compenvurbsys.2021.101703</b:DOI>
    <b:RefOrder>48</b:RefOrder>
  </b:Source>
  <b:Source>
    <b:Tag>Orphanoudakis2025</b:Tag>
    <b:SourceType>ArticleInAPeriodical</b:SourceType>
    <b:Author>
      <b:Author>
        <b:NameList>
          <b:Person>
            <b:Last>Orphanoudakis</b:Last>
            <b:First>T.</b:First>
          </b:Person>
          <b:Person>
            <b:Last>Betzelos</b:Last>
            <b:First>C.</b:First>
          </b:Person>
          <b:Person>
            <b:Last>Leligou</b:Last>
            <b:First>H. C.</b:First>
          </b:Person>
        </b:NameList>
      </b:Author>
    </b:Author>
    <b:Title>MORA: A multicriteria optimal resource allocation and decision support toolkit for wildfire management</b:Title>
    <b:PeriodicalTitle>Algorithms</b:PeriodicalTitle>
    <b:Year>2025</b:Year>
    <b:Volume>18</b:Volume>
    <b:Issue>11</b:Issue>
    <b:Pages>677</b:Pages>
    <b:DOI>10.3390/a18110677</b:DOI>
    <b:RefOrder>49</b:RefOrder>
  </b:Source>
  <b:Source>
    <b:Tag>Fillmore2023</b:Tag>
    <b:SourceType>ArticleInAPeriodical</b:SourceType>
    <b:Author>
      <b:Author>
        <b:NameList>
          <b:Person>
            <b:Last>Fillmore</b:Last>
            <b:First>S. D.</b:First>
          </b:Person>
          <b:Person>
            <b:Last>Paveglio</b:Last>
            <b:First>T. B.</b:First>
          </b:Person>
        </b:NameList>
      </b:Author>
    </b:Author>
    <b:Title>Use of the Wildland Fire Decision Support System (WFDSS) for full suppression and managed fires within the Southwestern Region of the US Forest Service</b:Title>
    <b:PeriodicalTitle>International Journal of Wildland Fire</b:PeriodicalTitle>
    <b:Year>2023</b:Year>
    <b:Volume>32</b:Volume>
    <b:Issue>4</b:Issue>
    <b:Pages>622-635</b:Pages>
    <b:DOI>10.1071/WF22206</b:DOI>
    <b:RefOrder>31</b:RefOrder>
  </b:Source>
  <b:Source>
    <b:Tag>Dunn2017</b:Tag>
    <b:SourceType>ArticleInAPeriodical</b:SourceType>
    <b:Author>
      <b:Author>
        <b:NameList>
          <b:Person>
            <b:Last>Dunn</b:Last>
            <b:First>C. J.</b:First>
          </b:Person>
          <b:Person>
            <b:Last>Calkin</b:Last>
            <b:First>D. E.</b:First>
          </b:Person>
          <b:Person>
            <b:Last>Thompson</b:Last>
            <b:First>M. P.</b:First>
          </b:Person>
        </b:NameList>
      </b:Author>
    </b:Author>
    <b:Title>Towards enhanced risk management: Planning, decision making and monitoring of US wildfire response</b:Title>
    <b:PeriodicalTitle>International Journal of Wildland Fire</b:PeriodicalTitle>
    <b:Year>2017</b:Year>
    <b:Volume>26</b:Volume>
    <b:Issue>7</b:Issue>
    <b:Pages>615-625</b:Pages>
    <b:DOI>10.1071/WF16223</b:DOI>
    <b:RefOrder>78</b:RefOrder>
  </b:Source>
  <b:Source>
    <b:Tag>Calkin2021</b:Tag>
    <b:SourceType>ArticleInAPeriodical</b:SourceType>
    <b:Author>
      <b:Author>
        <b:NameList>
          <b:Person>
            <b:Last>Calkin</b:Last>
            <b:First>D. E.</b:First>
          </b:Person>
          <b:Person>
            <b:Last>O'Connor</b:Last>
            <b:First>C. D.</b:First>
          </b:Person>
          <b:Person>
            <b:Last>Thompson</b:Last>
            <b:First>M. P.</b:First>
          </b:Person>
          <b:Person>
            <b:Last>Stratton</b:Last>
            <b:First>R.</b:First>
          </b:Person>
        </b:NameList>
      </b:Author>
    </b:Author>
    <b:Title>Strategic wildfire response decision support and the risk management assistance program</b:Title>
    <b:PeriodicalTitle>Forests</b:PeriodicalTitle>
    <b:Year>2021</b:Year>
    <b:Volume>12</b:Volume>
    <b:Issue>10</b:Issue>
    <b:Pages>1407</b:Pages>
    <b:DOI>10.3390/f12101407</b:DOI>
    <b:RefOrder>30</b:RefOrder>
  </b:Source>
  <b:Source>
    <b:Tag>Ager2010</b:Tag>
    <b:SourceType>ArticleInAPeriodical</b:SourceType>
    <b:Author>
      <b:Author>
        <b:NameList>
          <b:Person>
            <b:Last>Ager</b:Last>
            <b:First>A. A.</b:First>
          </b:Person>
          <b:Person>
            <b:Last>Vaillant</b:Last>
            <b:First>N. M.</b:First>
          </b:Person>
          <b:Person>
            <b:Last>Finney</b:Last>
            <b:First>M. A.</b:First>
          </b:Person>
        </b:NameList>
      </b:Author>
    </b:Author>
    <b:Title>A comparison of landscape fuel treatment strategies to mitigate wildland fire risk in the urban interface and preserve old forest structure</b:Title>
    <b:PeriodicalTitle>Forest Ecology and Management</b:PeriodicalTitle>
    <b:Year>2010</b:Year>
    <b:Volume>259</b:Volume>
    <b:Issue>8</b:Issue>
    <b:Pages>1556-1570</b:Pages>
    <b:DOI>10.1016/j.foreco.2010.01.032</b:DOI>
    <b:RefOrder>77</b:RefOrder>
  </b:Source>
  <b:Source>
    <b:Tag>NoonanWright2011</b:Tag>
    <b:SourceType>ArticleInAPeriodical</b:SourceType>
    <b:Author>
      <b:Author>
        <b:NameList>
          <b:Person>
            <b:Last>Noonan-Wright</b:Last>
            <b:First>E. K.</b:First>
          </b:Person>
          <b:Person>
            <b:Last>Opperman</b:Last>
            <b:First>T. S.</b:First>
          </b:Person>
          <b:Person>
            <b:Last>Finney</b:Last>
            <b:First>M. A.</b:First>
          </b:Person>
          <b:Person>
            <b:Last>Zimmerman</b:Last>
            <b:First>G. T.</b:First>
          </b:Person>
          <b:Person>
            <b:Last>Seli</b:Last>
            <b:First>R. C.</b:First>
          </b:Person>
          <b:Person>
            <b:Last>Elenz</b:Last>
            <b:First>L. M.</b:First>
          </b:Person>
          <b:Person>
            <b:Last>Calkin</b:Last>
            <b:First>D. E.</b:First>
          </b:Person>
          <b:Person>
            <b:Last>Fiedler</b:Last>
            <b:First>J. R.</b:First>
          </b:Person>
        </b:NameList>
      </b:Author>
    </b:Author>
    <b:Title>Developing the US wildland fire decision support system</b:Title>
    <b:PeriodicalTitle>Journal of Combustion</b:PeriodicalTitle>
    <b:Year>2011</b:Year>
    <b:Volume>2011</b:Volume>
    <b:Pages>168473</b:Pages>
    <b:DOI>10.1155/2011/168473</b:DOI>
    <b:Guid>{3DD60F4B-3631-47BD-B46F-49640FE719A6}</b:Guid>
    <b:LCID>en-US</b:LCID>
    <b:RefOrder>47</b:RefOrder>
  </b:Source>
  <b:Source>
    <b:Tag>Sullivan2009</b:Tag>
    <b:SourceType>JournalArticle</b:SourceType>
    <b:Author>
      <b:Author>
        <b:NameList>
          <b:Person>
            <b:Last>Sullivan</b:Last>
            <b:First>A</b:First>
            <b:Middle>L</b:Middle>
          </b:Person>
        </b:NameList>
      </b:Author>
    </b:Author>
    <b:Title>Wildland surface fire spread modelling 1: Physical and quasi-physical models</b:Title>
    <b:Year>2009a</b:Year>
    <b:JournalName>International Journal of Wildland Fire</b:JournalName>
    <b:Guid>{0F4B2397-B83C-4048-9537-3626362E21A3}</b:Guid>
    <b:Pages>349-368</b:Pages>
    <b:Volume>18</b:Volume>
    <b:Issue>4</b:Issue>
    <b:RefOrder>23</b:RefOrder>
  </b:Source>
  <b:Source>
    <b:Tag>Sullivan2009b</b:Tag>
    <b:SourceType>JournalArticle</b:SourceType>
    <b:Author>
      <b:Author>
        <b:NameList>
          <b:Person>
            <b:Last>Sullivan</b:Last>
            <b:First>A</b:First>
            <b:Middle>L</b:Middle>
          </b:Person>
        </b:NameList>
      </b:Author>
    </b:Author>
    <b:Title>Wildland surface fire spread modelling 2: Empirical and quasi-empirical models</b:Title>
    <b:Year>2009b</b:Year>
    <b:JournalName>International Journal of Wildland Fire</b:JournalName>
    <b:Guid>{2DB565F5-D8CB-4AB9-8E62-D1BFA14A6E3B}</b:Guid>
    <b:Pages>369-386</b:Pages>
    <b:Volume>18</b:Volume>
    <b:Issue>4</b:Issue>
    <b:RefOrder>24</b:RefOrder>
  </b:Source>
  <b:Source>
    <b:Tag>Sullivan2009c</b:Tag>
    <b:SourceType>JournalArticle</b:SourceType>
    <b:Author>
      <b:Author>
        <b:NameList>
          <b:Person>
            <b:Last>Sullivan</b:Last>
            <b:First>A</b:First>
            <b:Middle>L</b:Middle>
          </b:Person>
        </b:NameList>
      </b:Author>
    </b:Author>
    <b:Title>Wildland surface fire spread modelling 3: Simulation and mathematical analogue models</b:Title>
    <b:Year>2009c</b:Year>
    <b:JournalName>International Journal of Wildland Fire</b:JournalName>
    <b:Guid>{80F57115-3C9A-4D2A-A144-A7BEDBDD2D56}</b:Guid>
    <b:Pages>387-403</b:Pages>
    <b:Volume>18</b:Volume>
    <b:Issue>4</b:Issue>
    <b:RefOrder>25</b:RefOrder>
  </b:Source>
  <b:Source>
    <b:Tag>Bowman2020</b:Tag>
    <b:SourceType>JournalArticle</b:SourceType>
    <b:Author>
      <b:Author>
        <b:NameList>
          <b:Person>
            <b:Last>Bowman</b:Last>
            <b:First>D</b:First>
            <b:Middle>M</b:Middle>
          </b:Person>
          <b:Person>
            <b:Last>Kolden</b:Last>
            <b:First>C</b:First>
            <b:Middle>A</b:Middle>
          </b:Person>
          <b:Person>
            <b:Last>Abatzoglou</b:Last>
            <b:First>J</b:First>
            <b:Middle>T</b:Middle>
          </b:Person>
          <b:Person>
            <b:Last>Johnston</b:Last>
            <b:First>F</b:First>
            <b:Middle>H</b:Middle>
          </b:Person>
          <b:Person>
            <b:Last>van der Werf</b:Last>
            <b:First>G</b:First>
            <b:Middle>R</b:Middle>
          </b:Person>
          <b:Person>
            <b:Last>Flannigan</b:Last>
            <b:First>M</b:First>
          </b:Person>
        </b:NameList>
      </b:Author>
    </b:Author>
    <b:Title>Vegetation fires in the Anthropocene</b:Title>
    <b:Year>2020</b:Year>
    <b:JournalName>Nature Reviews Earth &amp; Environment</b:JournalName>
    <b:Guid>{AF320883-AD8A-4212-9C82-06F2D9FD6CA1}</b:Guid>
    <b:DOI>10.1038/s43017-020-0085-3</b:DOI>
    <b:Pages>500-515</b:Pages>
    <b:Volume>1</b:Volume>
    <b:Issue>10</b:Issue>
    <b:LCID>en-US</b:LCID>
    <b:RefOrder>18</b:RefOrder>
  </b:Source>
  <b:Source>
    <b:Tag>KeeneyRaiffa1976</b:Tag>
    <b:SourceType>Book</b:SourceType>
    <b:Author>
      <b:Author>
        <b:NameList>
          <b:Person>
            <b:Last>Keeney</b:Last>
            <b:First>Ralph L.</b:First>
          </b:Person>
          <b:Person>
            <b:Last>Raiffa</b:Last>
            <b:First>Howard</b:First>
          </b:Person>
        </b:NameList>
      </b:Author>
    </b:Author>
    <b:Title>Decisions with multiple objectives: preferences and value trade-offs</b:Title>
    <b:Year>1976</b:Year>
    <b:Publisher>Wiley</b:Publisher>
    <b:Guid>{4A20F9F7-A72C-4E8F-BE07-7A47E508570C}</b:Guid>
    <b:RefOrder>7</b:RefOrder>
  </b:Source>
  <b:Source>
    <b:Tag>Pea88</b:Tag>
    <b:SourceType>Book</b:SourceType>
    <b:Guid>{EC18EDFF-0BD8-43CB-9CBA-2693C30824B7}</b:Guid>
    <b:Title>Probabilistic Reasoning in Intelligent Systems: Networks of Plausible Inference</b:Title>
    <b:Year>1988</b:Year>
    <b:Author>
      <b:Author>
        <b:NameList>
          <b:Person>
            <b:Last>Pearl</b:Last>
            <b:First>J</b:First>
          </b:Person>
        </b:NameList>
      </b:Author>
    </b:Author>
    <b:Publisher>Morgan Kaufmann</b:Publisher>
    <b:DOI>10.1016/C2009-0-27609-4</b:DOI>
    <b:RefOrder>39</b:RefOrder>
  </b:Source>
  <b:Source>
    <b:Tag>Sha76</b:Tag>
    <b:SourceType>Book</b:SourceType>
    <b:Guid>{248EEE95-D5E7-4DD7-8BCC-4FD7007D7F2D}</b:Guid>
    <b:Title>A Mathematical Theory of Evidence</b:Title>
    <b:Year>1976</b:Year>
    <b:Publisher>Princeton University Press</b:Publisher>
    <b:Author>
      <b:Author>
        <b:NameList>
          <b:Person>
            <b:Last>Shafer</b:Last>
            <b:First>G</b:First>
          </b:Person>
        </b:NameList>
      </b:Author>
    </b:Author>
    <b:RefOrder>38</b:RefOrder>
  </b:Source>
  <b:Source>
    <b:Tag>Zad86</b:Tag>
    <b:SourceType>JournalArticle</b:SourceType>
    <b:Guid>{FCF88C2C-504E-4C5F-A46D-94A1BB6BCA13}</b:Guid>
    <b:Title>A simple view of the Dempster–Shafer theory of evidence and its implication for the rule of combination</b:Title>
    <b:Year>1986</b:Year>
    <b:Pages>85-90</b:Pages>
    <b:Author>
      <b:Author>
        <b:NameList>
          <b:Person>
            <b:Last>Zadeh</b:Last>
            <b:Middle>A</b:Middle>
            <b:First>L</b:First>
          </b:Person>
        </b:NameList>
      </b:Author>
    </b:Author>
    <b:JournalName>AI Magazine</b:JournalName>
    <b:Volume>7</b:Volume>
    <b:Issue>2</b:Issue>
    <b:DOI>doi:10.1609/aimag.v7i2.542</b:DOI>
    <b:RefOrder>83</b:RefOrder>
  </b:Source>
  <b:Source>
    <b:Tag>Jai20</b:Tag>
    <b:SourceType>JournalArticle</b:SourceType>
    <b:Guid>{FD7ACA2D-690B-4060-B096-CC4FD2636522}</b:Guid>
    <b:Title>A review of machine learning applications in wildfire science and management</b:Title>
    <b:JournalName>Environmental Reviews</b:JournalName>
    <b:Year>2020</b:Year>
    <b:Pages>478-505</b:Pages>
    <b:Author>
      <b:Author>
        <b:NameList>
          <b:Person>
            <b:Last>Jain</b:Last>
            <b:First>P</b:First>
          </b:Person>
          <b:Person>
            <b:Last>Coogan</b:Last>
            <b:Middle>C P</b:Middle>
            <b:First>S</b:First>
          </b:Person>
          <b:Person>
            <b:Last>Subramanian</b:Last>
            <b:Middle>G</b:Middle>
            <b:First>S</b:First>
          </b:Person>
          <b:Person>
            <b:Last>Crowley</b:Last>
            <b:First>M</b:First>
          </b:Person>
          <b:Person>
            <b:Last>Taylor</b:Last>
            <b:First>S</b:First>
          </b:Person>
          <b:Person>
            <b:Last>Flannigan</b:Last>
            <b:Middle>D</b:Middle>
            <b:First>M</b:First>
          </b:Person>
        </b:NameList>
      </b:Author>
    </b:Author>
    <b:Volume>28</b:Volume>
    <b:Issue>4</b:Issue>
    <b:DOI>10.1139/er-2020-0019</b:DOI>
    <b:LCID>en-US</b:LCID>
    <b:RefOrder>74</b:RefOrder>
  </b:Source>
  <b:Source>
    <b:Tag>Ped93</b:Tag>
    <b:SourceType>Book</b:SourceType>
    <b:Guid>{42A1296C-FDFA-499B-A721-C30F2E17AE54}</b:Guid>
    <b:Title>Fuzzy Control and Fuzzy Systems</b:Title>
    <b:Year>1993</b:Year>
    <b:Author>
      <b:Author>
        <b:NameList>
          <b:Person>
            <b:Last>Pedrycz</b:Last>
            <b:First>W</b:First>
          </b:Person>
        </b:NameList>
      </b:Author>
    </b:Author>
    <b:Publisher>Wiley</b:Publisher>
    <b:RefOrder>75</b:RefOrder>
  </b:Source>
  <b:Source>
    <b:Tag>Pap87</b:Tag>
    <b:SourceType>JournalArticle</b:SourceType>
    <b:Guid>{AF8FEE3D-5D8C-4FAC-A23D-8936D736C50D}</b:Guid>
    <b:Title>The complexity of Markov decision processes</b:Title>
    <b:JournalName>Mathematics of Operations Research</b:JournalName>
    <b:Year>1987</b:Year>
    <b:Pages>441-450</b:Pages>
    <b:Author>
      <b:Author>
        <b:NameList>
          <b:Person>
            <b:Last>Papadimitriou</b:Last>
            <b:Middle>H</b:Middle>
            <b:First>C</b:First>
          </b:Person>
          <b:Person>
            <b:Last>Tsitsiklis</b:Last>
            <b:Middle>N</b:Middle>
            <b:First>J</b:First>
          </b:Person>
        </b:NameList>
      </b:Author>
    </b:Author>
    <b:Volume>12</b:Volume>
    <b:Issue>3</b:Issue>
    <b:RefOrder>80</b:RefOrder>
  </b:Source>
  <b:Source>
    <b:Tag>Power2007History</b:Tag>
    <b:SourceType>JournalArticle</b:SourceType>
    <b:Author>
      <b:Author>
        <b:NameList>
          <b:Person>
            <b:Last>Power</b:Last>
          </b:Person>
        </b:NameList>
      </b:Author>
    </b:Author>
    <b:Title>A Brief History of Decision Support Systems</b:Title>
    <b:Year>2007</b:Year>
    <b:URL>http://dssresources.com/history/dsshistory.html</b:URL>
    <b:Guid>{ACD2A636-6D49-408D-8A54-AFB44003CB85}</b:Guid>
    <b:RefOrder>56</b:RefOrder>
  </b:Source>
  <b:Source>
    <b:Tag>Power2002</b:Tag>
    <b:SourceType>Book</b:SourceType>
    <b:Author>
      <b:Author>
        <b:NameList>
          <b:Person>
            <b:Last>Power</b:Last>
          </b:Person>
        </b:NameList>
      </b:Author>
    </b:Author>
    <b:Title>Decision support systems: Concepts and resources for managers</b:Title>
    <b:Year>2002</b:Year>
    <b:Publisher>Quorum Books</b:Publisher>
    <b:Guid>{56E851FB-3389-4974-A0A3-3C3333E43ACA}</b:Guid>
    <b:LCID>en-US</b:LCID>
    <b:RefOrder>2</b:RefOrder>
  </b:Source>
  <b:Source>
    <b:Tag>Con16</b:Tag>
    <b:SourceType>Report</b:SourceType>
    <b:Guid>{7E787A83-8F0B-4FEC-9717-7E29E52322A4}</b:Guid>
    <b:Title>Concrete problems in AI safety</b:Title>
    <b:Year>2016</b:Year>
    <b:Author>
      <b:Author>
        <b:NameList>
          <b:Person>
            <b:Last>Amodei</b:Last>
            <b:First>D.</b:First>
          </b:Person>
          <b:Person>
            <b:Last>Olah</b:Last>
            <b:First>C.</b:First>
          </b:Person>
          <b:Person>
            <b:Last>Steinhardt</b:Last>
            <b:First>J.</b:First>
          </b:Person>
          <b:Person>
            <b:Last>Christiano</b:Last>
            <b:First>P.</b:First>
          </b:Person>
          <b:Person>
            <b:Last>Schulman</b:Last>
            <b:First>J.</b:First>
          </b:Person>
          <b:Person>
            <b:Last>Mané</b:Last>
            <b:First>D.</b:First>
          </b:Person>
        </b:NameList>
      </b:Author>
    </b:Author>
    <b:LCID>en-US</b:LCID>
    <b:RefOrder>86</b:RefOrder>
  </b:Source>
  <b:Source>
    <b:Tag>Sim56</b:Tag>
    <b:SourceType>JournalArticle</b:SourceType>
    <b:Guid>{A1B2C3D4-0004-4E5F-8A9B-000000000004}</b:Guid>
    <b:Title>Rational choice and the structure of the environment</b:Title>
    <b:Year>1956</b:Year>
    <b:JournalName>Psychological Review</b:JournalName>
    <b:Pages>129-138</b:Pages>
    <b:Volume>63</b:Volume>
    <b:Issue>2</b:Issue>
    <b:Author>
      <b:Author>
        <b:NameList>
          <b:Person>
            <b:Last>Simon</b:Last>
            <b:First>Herbert A.</b:First>
          </b:Person>
        </b:NameList>
      </b:Author>
    </b:Author>
    <b:RefOrder>53</b:RefOrder>
  </b:Source>
  <b:Source>
    <b:Tag>Ses22</b:Tag>
    <b:SourceType>JournalArticle</b:SourceType>
    <b:Guid>{A1B2C3D4-0003-4E5F-8A9B-000000000003}</b:Guid>
    <b:Title>Toward verified artificial intelligence</b:Title>
    <b:Year>2022</b:Year>
    <b:JournalName>Communications of the ACM</b:JournalName>
    <b:Pages>46-55</b:Pages>
    <b:Volume>65</b:Volume>
    <b:Issue>7</b:Issue>
    <b:Author>
      <b:Author>
        <b:NameList>
          <b:Person>
            <b:Last>Seshia</b:Last>
            <b:First>S.</b:First>
            <b:Middle>A.</b:Middle>
          </b:Person>
          <b:Person>
            <b:Last>Sadigh</b:Last>
            <b:First>D.</b:First>
          </b:Person>
          <b:Person>
            <b:Last>Sastry</b:Last>
            <b:First>S.</b:First>
            <b:Middle>S.</b:Middle>
          </b:Person>
        </b:NameList>
      </b:Author>
    </b:Author>
    <b:RefOrder>63</b:RefOrder>
  </b:Source>
  <b:Source>
    <b:Tag>Gig01</b:Tag>
    <b:SourceType>Book</b:SourceType>
    <b:Guid>{A1B2C3D4-0002-4E5F-8A9B-000000000002}</b:Guid>
    <b:Title>Bounded rationality: The adaptive toolbox</b:Title>
    <b:Year>2001</b:Year>
    <b:City>Cambridge, MA</b:City>
    <b:Publisher>MIT Press</b:Publisher>
    <b:Author>
      <b:Editor>
        <b:NameList>
          <b:Person>
            <b:Last>Gigerenzer</b:Last>
            <b:First>G.</b:First>
          </b:Person>
          <b:Person>
            <b:Last>Selten</b:Last>
            <b:First>R.</b:First>
          </b:Person>
        </b:NameList>
      </b:Editor>
    </b:Author>
    <b:RefOrder>81</b:RefOrder>
  </b:Source>
  <b:Source>
    <b:Tag>Ang04</b:Tag>
    <b:SourceType>JournalArticle</b:SourceType>
    <b:Author>
      <b:Author>
        <b:NameList>
          <b:Person>
            <b:Last>Angelov</b:Last>
            <b:First>P.</b:First>
            <b:Middle>P.</b:Middle>
          </b:Person>
          <b:Person>
            <b:Last>Filev</b:Last>
            <b:First>D.</b:First>
            <b:Middle>P.</b:Middle>
          </b:Person>
        </b:NameList>
      </b:Author>
    </b:Author>
    <b:Title>An approach to online identification of Takagi-Sugeno fuzzy models</b:Title>
    <b:JournalName>IEEE Transactions on Systems, Man, and Cybernetics, Part B</b:JournalName>
    <b:Year>2004</b:Year>
    <b:Volume>34</b:Volume>
    <b:Issue>1</b:Issue>
    <b:Pages>484-498</b:Pages>
    <b:RefOrder>52</b:RefOrder>
  </b:Source>
  <b:Source>
    <b:Tag>Lug11</b:Tag>
    <b:SourceType>Book</b:SourceType>
    <b:Author>
      <b:Author>
        <b:NameList>
          <b:Person>
            <b:Last>Lughofer</b:Last>
            <b:First>E.</b:First>
          </b:Person>
        </b:NameList>
      </b:Author>
    </b:Author>
    <b:Title>Evolving Fuzzy Systems: Methodologies, Advanced Concepts and Applications</b:Title>
    <b:Publisher>Springer</b:Publisher>
    <b:City>Berlin, Germany</b:City>
    <b:Year>2011</b:Year>
    <b:RefOrder>66</b:RefOrder>
  </b:Source>
  <b:Source>
    <b:Tag>Sut18</b:Tag>
    <b:SourceType>Book</b:SourceType>
    <b:Author>
      <b:Author>
        <b:NameList>
          <b:Person>
            <b:Last>Sutton</b:Last>
            <b:First>R.</b:First>
            <b:Middle>S.</b:Middle>
          </b:Person>
          <b:Person>
            <b:Last>Barto</b:Last>
            <b:First>A.</b:First>
            <b:Middle>G.</b:Middle>
          </b:Person>
        </b:NameList>
      </b:Author>
    </b:Author>
    <b:Title>Reinforcement Learning: An Introduction</b:Title>
    <b:Publisher>MIT Press</b:Publisher>
    <b:City>Cambridge, MA, USA</b:City>
    <b:Year>2018</b:Year>
    <b:Edition>2nd</b:Edition>
    <b:RefOrder>67</b:RefOrder>
  </b:Source>
  <b:Source>
    <b:Tag>And18</b:Tag>
    <b:SourceType>Report</b:SourceType>
    <b:Author>
      <b:Author>
        <b:NameList>
          <b:Person>
            <b:Last>Andrews</b:Last>
            <b:First>P.</b:First>
            <b:Middle>L.</b:Middle>
          </b:Person>
        </b:NameList>
      </b:Author>
    </b:Author>
    <b:Title>The Rothermel surface fire spread model and associated developments: A comprehensive explanation</b:Title>
    <b:Year>2018</b:Year>
    <b:City>Fort Collins, CO, USA</b:City>
    <b:Institution>USDA Forest Service, Rocky Mountain Res. Stn.</b:Institution>
    <b:StandardNumber>Gen. Tech. Rep. RMRS-GTR-371</b:StandardNumber>
    <b:RefOrder>55</b:RefOrder>
  </b:Source>
  <b:Source>
    <b:Tag>Sco05</b:Tag>
    <b:SourceType>Report</b:SourceType>
    <b:Author>
      <b:Author>
        <b:NameList>
          <b:Person>
            <b:Last>Scott</b:Last>
            <b:First>J.</b:First>
            <b:Middle>H.</b:Middle>
          </b:Person>
          <b:Person>
            <b:Last>Burgan</b:Last>
            <b:First>R.</b:First>
            <b:Middle>E.</b:Middle>
          </b:Person>
        </b:NameList>
      </b:Author>
    </b:Author>
    <b:Title>Standard fire behavior fuel models: A comprehensive set for use with Rothermel’s surface fire spread model</b:Title>
    <b:Year>2005</b:Year>
    <b:City>Fort Collins, CO, USA</b:City>
    <b:Institution>USDA Forest Service, Rocky Mountain Res. Stn.</b:Institution>
    <b:StandardNumber>Gen. Tech. Rep. RMRS-GTR-153</b:StandardNumber>
    <b:RefOrder>54</b:RefOrder>
  </b:Source>
  <b:Source>
    <b:Tag>Xie24</b:Tag>
    <b:SourceType>Report</b:SourceType>
    <b:Author>
      <b:Author>
        <b:NameList>
          <b:Person>
            <b:Last>Xie</b:Last>
            <b:First>Y.</b:First>
          </b:Person>
          <b:Person>
            <b:Last>Jiang</b:Last>
            <b:First>B.</b:First>
          </b:Person>
          <b:Person>
            <b:Last>Mallick</b:Last>
            <b:First>T.</b:First>
          </b:Person>
          <b:Person>
            <b:Last>Bergerson</b:Last>
            <b:First>J.</b:First>
            <b:Middle>D.</b:Middle>
          </b:Person>
          <b:Person>
            <b:Last>Hutchison</b:Last>
            <b:First>J.</b:First>
            <b:Middle>K.</b:Middle>
          </b:Person>
          <b:Person>
            <b:Last>Verner</b:Last>
            <b:First>D.</b:First>
            <b:Middle>R.</b:Middle>
          </b:Person>
        </b:NameList>
      </b:Author>
    </b:Author>
    <b:Title>WildfireGPT: Tailored large language model for wildfire analysis</b:Title>
    <b:Publisher>arXiv:2402.07877</b:Publisher>
    <b:Year>2024</b:Year>
    <b:RefOrder>68</b:RefOrder>
  </b:Source>
  <b:Source>
    <b:Tag>Che25</b:Tag>
    <b:SourceType>Report</b:SourceType>
    <b:Author>
      <b:Author>
        <b:NameList>
          <b:Person>
            <b:Last>Chen</b:Last>
            <b:First>Y.</b:First>
          </b:Person>
          <b:Person>
            <b:Last>Li</b:Last>
            <b:First>L.</b:First>
          </b:Person>
          <b:Person>
            <b:Last>Ma</b:Last>
            <b:First>Z.</b:First>
          </b:Person>
          <b:Person>
            <b:Last>Hu</b:Last>
            <b:First>Q.</b:First>
          </b:Person>
          <b:Person>
            <b:Last>Zhu</b:Last>
            <b:First>Y.</b:First>
          </b:Person>
          <b:Person>
            <b:Last>Deng</b:Last>
            <b:First>M.</b:First>
          </b:Person>
          <b:Person>
            <b:Last>Yu</b:Last>
            <b:First>R.</b:First>
          </b:Person>
        </b:NameList>
      </b:Author>
    </b:Author>
    <b:Title>Empowering LLM agents with geospatial awareness: Toward grounded reasoning for wildfire response</b:Title>
    <b:Publisher>arXiv:2510.12061</b:Publisher>
    <b:Year>2025</b:Year>
    <b:RefOrder>69</b:RefOrder>
  </b:Source>
  <b:Source>
    <b:Tag>Cha25</b:Tag>
    <b:SourceType>JournalArticle</b:SourceType>
    <b:Author>
      <b:Author>
        <b:NameList>
          <b:Person>
            <b:Last>Chandra</b:Last>
            <b:First>R.</b:First>
          </b:Person>
          <b:Person>
            <b:Last>Kumar</b:Last>
            <b:First>S.</b:First>
            <b:Middle>S.</b:Middle>
          </b:Person>
          <b:Person>
            <b:Last>Patra</b:Last>
            <b:First>R.</b:First>
          </b:Person>
          <b:Person>
            <b:Last>Agarwal</b:Last>
            <b:First>S.</b:First>
          </b:Person>
        </b:NameList>
      </b:Author>
    </b:Author>
    <b:Title>Decision support system for forest fire management using ontology with big data and LLMs</b:Title>
    <b:JournalName>Cluster Computing</b:JournalName>
    <b:Year>2025</b:Year>
    <b:Volume>28</b:Volume>
    <b:Pages>548</b:Pages>
    <b:RefOrder>70</b:RefOrder>
  </b:Source>
  <b:Source>
    <b:Tag>Vaswani2017</b:Tag>
    <b:SourceType>ArticleInAPeriodical</b:SourceType>
    <b:Author>
      <b:Author>
        <b:NameList>
          <b:Person>
            <b:Last>Vaswani</b:Last>
            <b:First>A.</b:First>
          </b:Person>
          <b:Person>
            <b:Last>Shazeer</b:Last>
            <b:First>N.</b:First>
          </b:Person>
          <b:Person>
            <b:Last>Parmar</b:Last>
            <b:First>N.</b:First>
          </b:Person>
          <b:Person>
            <b:Last>Uszkoreit</b:Last>
            <b:First>J.</b:First>
          </b:Person>
          <b:Person>
            <b:Last>Jones</b:Last>
            <b:First>L.</b:First>
          </b:Person>
          <b:Person>
            <b:Last>Gomez</b:Last>
            <b:First>A. N.</b:First>
          </b:Person>
          <b:Person>
            <b:Last>Kaiser</b:Last>
            <b:First>Ł.</b:First>
          </b:Person>
          <b:Person>
            <b:Last>Polosukhin</b:Last>
            <b:First>I.</b:First>
          </b:Person>
        </b:NameList>
      </b:Author>
    </b:Author>
    <b:Title>Attention is all you need</b:Title>
    <b:PeriodicalTitle>Advances in Neural Information Processing Systems (NeurIPS)</b:PeriodicalTitle>
    <b:Year>2017</b:Year>
    <b:Guid>{2099AE14-D702-4423-A059-0EC25721E4EC}</b:Guid>
    <b:LCID>en-US</b:LCID>
    <b:RefOrder>84</b:RefOrder>
  </b:Source>
  <b:Source>
    <b:Tag>Brown2020</b:Tag>
    <b:SourceType>ArticleInAPeriodical</b:SourceType>
    <b:Author>
      <b:Author>
        <b:NameList>
          <b:Person>
            <b:Last>Brown</b:Last>
            <b:First>T. B.</b:First>
          </b:Person>
          <b:Person>
            <b:Last>Mann</b:Last>
            <b:First>B.</b:First>
          </b:Person>
          <b:Person>
            <b:Last>Ryder</b:Last>
            <b:First>N.</b:First>
          </b:Person>
          <b:Person>
            <b:Last>Subbiah</b:Last>
            <b:First>M.</b:First>
          </b:Person>
          <b:Person>
            <b:Last>Kaplan</b:Last>
            <b:First>J.</b:First>
          </b:Person>
          <b:Person>
            <b:Last>Dhariwal</b:Last>
            <b:First>P.</b:First>
          </b:Person>
        </b:NameList>
      </b:Author>
    </b:Author>
    <b:Title>Language models are few-shot learners</b:Title>
    <b:PeriodicalTitle>Advances in Neural Information Processing Systems (NeurIPS)</b:PeriodicalTitle>
    <b:Year>2020</b:Year>
    <b:Guid>{90159085-8F4E-40C5-ABD2-8A7F56AB5559}</b:Guid>
    <b:LCID>en-US</b:LCID>
    <b:RefOrder>85</b:RefOrder>
  </b:Source>
  <b:Source>
    <b:Tag>Ji2023</b:Tag>
    <b:SourceType>ArticleInAPeriodical</b:SourceType>
    <b:Author>
      <b:Author>
        <b:NameList>
          <b:Person>
            <b:Last>Ji</b:Last>
            <b:First>Z.</b:First>
          </b:Person>
          <b:Person>
            <b:Last>Lee</b:Last>
            <b:First>N.</b:First>
          </b:Person>
          <b:Person>
            <b:Last>Frieske</b:Last>
            <b:First>R.</b:First>
          </b:Person>
          <b:Person>
            <b:Last>Yu</b:Last>
            <b:First>T.</b:First>
          </b:Person>
          <b:Person>
            <b:Last>Su</b:Last>
            <b:First>D.</b:First>
          </b:Person>
          <b:Person>
            <b:Last>Xu</b:Last>
            <b:First>Y.</b:First>
          </b:Person>
          <b:Person>
            <b:Last>Ishii</b:Last>
            <b:First>E.</b:First>
          </b:Person>
          <b:Person>
            <b:Last>Bang</b:Last>
            <b:First>Y. J.</b:First>
          </b:Person>
          <b:Person>
            <b:Last>Madotto</b:Last>
            <b:First>A.</b:First>
          </b:Person>
          <b:Person>
            <b:Last>Fung</b:Last>
            <b:First>P.</b:First>
          </b:Person>
        </b:NameList>
      </b:Author>
    </b:Author>
    <b:Title>Survey of hallucination in natural language generation</b:Title>
    <b:PeriodicalTitle>ACM Computing Surveys</b:PeriodicalTitle>
    <b:Year>2023</b:Year>
    <b:Volume>55</b:Volume>
    <b:Pages>1-38</b:Pages>
    <b:Guid>{A6AE475F-E457-4848-8A68-5EF9D61EBAE0}</b:Guid>
    <b:LCID>en-US</b:LCID>
    <b:RefOrder>87</b:RefOrder>
  </b:Source>
  <b:Source>
    <b:Tag>ComesEtAl2011</b:Tag>
    <b:SourceType>JournalArticle</b:SourceType>
    <b:Author>
      <b:Author>
        <b:NameList>
          <b:Person>
            <b:Last>Comes</b:Last>
            <b:First>T.</b:First>
          </b:Person>
          <b:Person>
            <b:Last>Hiete</b:Last>
            <b:First>M.</b:First>
          </b:Person>
          <b:Person>
            <b:Last>Wijngaards</b:Last>
            <b:First>N.</b:First>
          </b:Person>
          <b:Person>
            <b:Last>Schultmann</b:Last>
            <b:First>F.</b:First>
          </b:Person>
        </b:NameList>
      </b:Author>
    </b:Author>
    <b:Title>Decision maps: A framework for multi-criteria decision support under severe uncertainty</b:Title>
    <b:JournalName>Decision Support Systems</b:JournalName>
    <b:Year>2011</b:Year>
    <b:Volume>52</b:Volume>
    <b:Issue>1</b:Issue>
    <b:Pages>108-118</b:Pages>
    <b:DOI>10.1016/j.dss.2011.05.008</b:DOI>
    <b:Guid>{3C4D5E6F-7A8B-9C0D-1E2F-3A4B5C6D7E8F}</b:Guid>
    <b:LCID>en-US</b:LCID>
    <b:RefOrder>37</b:RefOrder>
  </b:Source>
  <b:Source>
    <b:Tag>CruzAlexander2013</b:Tag>
    <b:SourceType>JournalArticle</b:SourceType>
    <b:Author>
      <b:Author>
        <b:NameList>
          <b:Person>
            <b:Last>Cruz</b:Last>
            <b:First>M. G.</b:First>
          </b:Person>
          <b:Person>
            <b:Last>Alexander</b:Last>
            <b:First>M. E.</b:First>
          </b:Person>
        </b:NameList>
      </b:Author>
    </b:Author>
    <b:Title>Uncertainty associated with model predictions of surface and crown fire rates of spread</b:Title>
    <b:Year>2013</b:Year>
    <b:JournalName>Environmental Modelling &amp; Software</b:JournalName>
    <b:Volume>47</b:Volume>
    <b:Pages>16-28</b:Pages>
    <b:RefOrder>96</b:RefOrder>
  </b:Source>
  <b:Source>
    <b:Tag>AlexanderCruz2013b</b:Tag>
    <b:SourceType>JournalArticle</b:SourceType>
    <b:Author>
      <b:Author>
        <b:NameList>
          <b:Person>
            <b:Last>Alexander</b:Last>
            <b:First>M. E.</b:First>
          </b:Person>
          <b:Person>
            <b:Last>Cruz</b:Last>
            <b:First>M. G.</b:First>
          </b:Person>
        </b:NameList>
      </b:Author>
    </b:Author>
    <b:Title>Are the applications of wildland fire behaviour models getting ahead of their evaluation again?</b:Title>
    <b:Year>2013</b:Year>
    <b:JournalName>Environmental Modelling &amp; Software</b:JournalName>
    <b:Volume>41</b:Volume>
    <b:Pages>65-71</b:Pages>
    <b:RefOrder>89</b:RefOrder>
  </b:Source>
  <b:Source>
    <b:Tag>Filippi2014</b:Tag>
    <b:SourceType>JournalArticle</b:SourceType>
    <b:Author>
      <b:Author>
        <b:NameList>
          <b:Person>
            <b:Last>Filippi</b:Last>
            <b:First>J.-B.</b:First>
          </b:Person>
          <b:Person>
            <b:Last>Mallet</b:Last>
            <b:First>V.</b:First>
          </b:Person>
          <b:Person>
            <b:Last>Nader</b:Last>
            <b:First>B.</b:First>
          </b:Person>
        </b:NameList>
      </b:Author>
    </b:Author>
    <b:Title>Representation and evaluation of wildfire propagation simulations</b:Title>
    <b:Year>2014</b:Year>
    <b:JournalName>International Journal of Wildland Fire</b:JournalName>
    <b:Volume>23</b:Volume>
    <b:Pages>46-57</b:Pages>
    <b:RefOrder>93</b:RefOrder>
  </b:Source>
  <b:Source>
    <b:Tag>Finney1998</b:Tag>
    <b:SourceType>Report</b:SourceType>
    <b:Author>
      <b:Author>
        <b:NameList>
          <b:Person>
            <b:Last>Finney</b:Last>
            <b:First>M. A.</b:First>
          </b:Person>
        </b:NameList>
      </b:Author>
    </b:Author>
    <b:Title>FARSITE: Fire Area Simulator - model development and evaluation</b:Title>
    <b:Year>1998</b:Year>
    <b:Publisher>USDA Forest Service, Rocky Mountain Research Station</b:Publisher>
    <b:StandardNumber>Res. Pap. RMRS-RP-4</b:StandardNumber>
    <b:RefOrder>103</b:RefOrder>
  </b:Source>
  <b:Source>
    <b:Tag>DuffTolhurst2015</b:Tag>
    <b:SourceType>JournalArticle</b:SourceType>
    <b:Author>
      <b:Author>
        <b:NameList>
          <b:Person>
            <b:Last>Duff</b:Last>
            <b:First>T. J.</b:First>
          </b:Person>
          <b:Person>
            <b:Last>Tolhurst</b:Last>
            <b:First>K. G.</b:First>
          </b:Person>
        </b:NameList>
      </b:Author>
    </b:Author>
    <b:Title>Operational wildfire suppression modelling: a review evaluating development, state of the art and future directions</b:Title>
    <b:Year>2015</b:Year>
    <b:JournalName>International Journal of Wildland Fire</b:JournalName>
    <b:Volume>24</b:Volume>
    <b:Pages>735-748</b:Pages>
    <b:RefOrder>94</b:RefOrder>
  </b:Source>
  <b:Source>
    <b:Tag>Morris1991</b:Tag>
    <b:SourceType>JournalArticle</b:SourceType>
    <b:Author>
      <b:Author>
        <b:NameList>
          <b:Person>
            <b:Last>Morris</b:Last>
            <b:First>M. D.</b:First>
          </b:Person>
        </b:NameList>
      </b:Author>
    </b:Author>
    <b:Title>Factorial sampling plans for preliminary computational experiments</b:Title>
    <b:Year>1991</b:Year>
    <b:JournalName>Technometrics</b:JournalName>
    <b:Volume>33</b:Volume>
    <b:Pages>161-174</b:Pages>
    <b:RefOrder>104</b:RefOrder>
  </b:Source>
  <b:Source>
    <b:Tag>Saltelli2008</b:Tag>
    <b:SourceType>Book</b:SourceType>
    <b:Author>
      <b:Author>
        <b:NameList>
          <b:Person>
            <b:Last>Saltelli</b:Last>
            <b:First>A.</b:First>
          </b:Person>
          <b:Person>
            <b:Last>Ratto</b:Last>
            <b:First>M.</b:First>
          </b:Person>
          <b:Person>
            <b:Last>Andres</b:Last>
            <b:First>T.</b:First>
          </b:Person>
          <b:Person>
            <b:Last>Campolongo</b:Last>
            <b:First>F.</b:First>
          </b:Person>
          <b:Person>
            <b:Last>Cariboni</b:Last>
            <b:First>J.</b:First>
          </b:Person>
          <b:Person>
            <b:Last>Gatelli</b:Last>
            <b:First>D.</b:First>
          </b:Person>
          <b:Person>
            <b:Last>Saisana</b:Last>
            <b:First>M.</b:First>
          </b:Person>
          <b:Person>
            <b:Last>Tarantola</b:Last>
            <b:First>S.</b:First>
          </b:Person>
        </b:NameList>
      </b:Author>
    </b:Author>
    <b:Title>Global Sensitivity Analysis: The Primer</b:Title>
    <b:Year>2008</b:Year>
    <b:Publisher>Wiley</b:Publisher>
    <b:City>Chichester</b:City>
    <b:RefOrder>105</b:RefOrder>
  </b:Source>
  <b:Source>
    <b:Tag>Martell2015</b:Tag>
    <b:SourceType>JournalArticle</b:SourceType>
    <b:Author>
      <b:Author>
        <b:NameList>
          <b:Person>
            <b:Last>Martell</b:Last>
            <b:First>D. L.</b:First>
          </b:Person>
        </b:NameList>
      </b:Author>
    </b:Author>
    <b:Title>A review of recent forest and wildland fire management decision support systems research</b:Title>
    <b:Year>2015</b:Year>
    <b:JournalName>Current Forestry Reports</b:JournalName>
    <b:Volume>1</b:Volume>
    <b:Pages>128-137</b:Pages>
    <b:RefOrder>90</b:RefOrder>
  </b:Source>
  <b:Source>
    <b:Tag>Rapp2026</b:Tag>
    <b:SourceType>JournalArticle</b:SourceType>
    <b:Author>
      <b:Author>
        <b:NameList>
          <b:Person>
            <b:Last>Rapp</b:Last>
            <b:First>C.</b:First>
          </b:Person>
          <b:Person>
            <b:Last>Courtney</b:Last>
            <b:First>Karissa</b:First>
            <b:Middle>L.</b:Middle>
          </b:Person>
          <b:Person>
            <b:Last>Franz</b:Last>
            <b:First>S. T.</b:First>
          </b:Person>
          <b:Person>
            <b:Last>Colavito</b:Last>
            <b:First>M. M.</b:First>
          </b:Person>
          <b:Person>
            <b:Last>Aldworth</b:Last>
            <b:First>T.</b:First>
          </b:Person>
          <b:Person>
            <b:Last>Cheng</b:Last>
            <b:First>A. S.</b:First>
          </b:Person>
        </b:NameList>
      </b:Author>
    </b:Author>
    <b:Title>Wildfire decision support tools: barriers, facilitators, and future directions for effectiveness</b:Title>
    <b:Year>2026</b:Year>
    <b:JournalName>Fire Ecology</b:JournalName>
    <b:RefOrder>33</b:RefOrder>
  </b:Source>
  <b:Source>
    <b:Tag>FoxHughes2024</b:Tag>
    <b:SourceType>JournalArticle</b:SourceType>
    <b:Author>
      <b:Author>
        <b:NameList>
          <b:Person>
            <b:Last>Fox-Hughes</b:Last>
            <b:First>P.</b:First>
          </b:Person>
          <b:Person>
            <b:Last>Bridge</b:Last>
            <b:First>C.</b:First>
          </b:Person>
          <b:Person>
            <b:Last>Faggian</b:Last>
            <b:First>N.</b:First>
          </b:Person>
        </b:NameList>
      </b:Author>
    </b:Author>
    <b:Title>An evaluation of wildland fire simulators used operationally in Australia</b:Title>
    <b:Year>2024</b:Year>
    <b:JournalName>International Journal of Wildland Fire</b:JournalName>
    <b:Volume>33</b:Volume>
    <b:RefOrder>92</b:RefOrder>
  </b:Source>
  <b:Source>
    <b:Tag>Benali2017</b:Tag>
    <b:SourceType>JournalArticle</b:SourceType>
    <b:Author>
      <b:Author>
        <b:NameList>
          <b:Person>
            <b:Last>Benali</b:Last>
            <b:First>A.</b:First>
          </b:Person>
          <b:Person>
            <b:Last>Sá</b:Last>
            <b:First>A. C. L.</b:First>
          </b:Person>
          <b:Person>
            <b:Last>Ervilha</b:Last>
            <b:First>A. R.</b:First>
          </b:Person>
          <b:Person>
            <b:Last>Trigo</b:Last>
            <b:First>R. M.</b:First>
          </b:Person>
          <b:Person>
            <b:Last>Fernandes</b:Last>
            <b:First>P. M.</b:First>
          </b:Person>
          <b:Person>
            <b:Last>Pereira</b:Last>
            <b:First>J. M. C.</b:First>
          </b:Person>
        </b:NameList>
      </b:Author>
    </b:Author>
    <b:Title>Fire spread predictions: sweeping uncertainty under the rug</b:Title>
    <b:Year>2017</b:Year>
    <b:JournalName>Science of the Total Environment</b:JournalName>
    <b:Volume>592</b:Volume>
    <b:Pages>187-196</b:Pages>
    <b:RefOrder>95</b:RefOrder>
  </b:Source>
  <b:Source>
    <b:Tag>Cruz2003</b:Tag>
    <b:SourceType>ConferenceProceedings</b:SourceType>
    <b:Author>
      <b:Author>
        <b:NameList>
          <b:Person>
            <b:Last>Cruz</b:Last>
            <b:First>M. G.</b:First>
          </b:Person>
          <b:Person>
            <b:Last>Alexander</b:Last>
            <b:First>M. E.</b:First>
          </b:Person>
          <b:Person>
            <b:Last>Wakimoto</b:Last>
            <b:First>R. H.</b:First>
          </b:Person>
        </b:NameList>
      </b:Author>
    </b:Author>
    <b:Title>Definition of a fire behavior model evaluation protocol: a case study application to crown fire behavior models</b:Title>
    <b:Year>2003</b:Year>
    <b:ConferenceName>Fire, Fuel Treatments, and Ecological Restoration (USDA Forest Service Proceedings RMRS-P-29)</b:ConferenceName>
    <b:Guid>{3DCB24A4-6415-4908-8563-75CE1E9687E2}</b:Guid>
    <b:LCID>en-US</b:LCID>
    <b:RefOrder>88</b:RefOrder>
  </b:Source>
  <b:Source>
    <b:Tag>Duff2018</b:Tag>
    <b:SourceType>JournalArticle</b:SourceType>
    <b:Author>
      <b:Author>
        <b:NameList>
          <b:Person>
            <b:Last>Duff</b:Last>
            <b:First>T. J.</b:First>
          </b:Person>
          <b:Person>
            <b:Last>Cawson</b:Last>
            <b:First>J. G.</b:First>
          </b:Person>
          <b:Person>
            <b:Last>Cirulis</b:Last>
            <b:First>B.</b:First>
          </b:Person>
          <b:Person>
            <b:Last>Nyman</b:Last>
            <b:First>P.</b:First>
          </b:Person>
          <b:Person>
            <b:Last>Sheridan</b:Last>
            <b:First>G. J.</b:First>
          </b:Person>
          <b:Person>
            <b:Last>Tolhurst</b:Last>
            <b:First>K. G.</b:First>
          </b:Person>
        </b:NameList>
      </b:Author>
    </b:Author>
    <b:Title>Conditional performance evaluation: using wildfire observations for systematic fire simulator development</b:Title>
    <b:Year>2016</b:Year>
    <b:JournalName>Forests</b:JournalName>
    <b:Volume>9</b:Volume>
    <b:Pages>189</b:Pages>
    <b:Guid>{DE43C8A3-BD76-4354-9EFD-A13921EC06DF}</b:Guid>
    <b:RefOrder>91</b:RefOrder>
  </b:Source>
  <b:Source>
    <b:Tag>Cop26</b:Tag>
    <b:SourceType>InternetSite</b:SourceType>
    <b:Guid>{5AB6334F-6F8C-4024-8B1F-9A1380762C2A}</b:Guid>
    <b:Title>https://registry.opendata.aws/copernicus-dem</b:Title>
    <b:Year>2026</b:Year>
    <b:Author>
      <b:Author>
        <b:NameList>
          <b:Person>
            <b:Last>DEM</b:Last>
            <b:First>Copernicus</b:First>
            <b:Middle>GLO-30</b:Middle>
          </b:Person>
        </b:NameList>
      </b:Author>
    </b:Author>
    <b:RefOrder>97</b:RefOrder>
  </b:Source>
  <b:Source>
    <b:Tag>ESA26</b:Tag>
    <b:SourceType>InternetSite</b:SourceType>
    <b:Guid>{CE606E0D-C4C1-403A-9FD4-F884ADC19E49}</b:Guid>
    <b:Author>
      <b:Author>
        <b:NameList>
          <b:Person>
            <b:Last>v200</b:Last>
            <b:First>ESA</b:First>
            <b:Middle>WorldCover 2021</b:Middle>
          </b:Person>
        </b:NameList>
      </b:Author>
    </b:Author>
    <b:Title>https://esa-worldcover.org/</b:Title>
    <b:Year>2026</b:Year>
    <b:RefOrder>98</b:RefOrder>
  </b:Source>
  <b:Source>
    <b:Tag>ERA26</b:Tag>
    <b:SourceType>InternetSite</b:SourceType>
    <b:Guid>{4E721F9E-9C8B-49CD-AAF5-B17AE516C20B}</b:Guid>
    <b:Author>
      <b:Author>
        <b:NameList>
          <b:Person>
            <b:Last>Open-Meteo</b:Last>
            <b:First>ERA5</b:First>
            <b:Middle>via</b:Middle>
          </b:Person>
        </b:NameList>
      </b:Author>
    </b:Author>
    <b:Title>https://open-meteo.com</b:Title>
    <b:Year>2026</b:Year>
    <b:RefOrder>99</b:RefOrder>
  </b:Source>
  <b:Source>
    <b:Tag>NAS26</b:Tag>
    <b:SourceType>InternetSite</b:SourceType>
    <b:Guid>{1CC3F793-7506-473E-AF29-D93A03A94899}</b:Guid>
    <b:Author>
      <b:Author>
        <b:NameList>
          <b:Person>
            <b:Last>S-NPP</b:Last>
            <b:First>NASA</b:First>
            <b:Middle>FIRMS VIIRS</b:Middle>
          </b:Person>
        </b:NameList>
      </b:Author>
    </b:Author>
    <b:Title>https://firms.modaps.eosdis.nasa.gov</b:Title>
    <b:Year>2026</b:Year>
    <b:RefOrder>100</b:RefOrder>
  </b:Source>
  <b:Source>
    <b:Tag>Pri22</b:Tag>
    <b:SourceType>JournalArticle</b:SourceType>
    <b:Guid>{12125EEB-6A1C-4247-8A70-478BBC2B2B3C}</b:Guid>
    <b:Title>Modeling of fire spread in sagebrush steppe using FARSITE: an approach to improving input data and simulation accuracy</b:Title>
    <b:Year>2022</b:Year>
    <b:Author>
      <b:Author>
        <b:NameList>
          <b:Person>
            <b:Last>Price</b:Last>
            <b:First>S</b:First>
          </b:Person>
        </b:NameList>
      </b:Author>
    </b:Author>
    <b:JournalName>Fire Ecology, 18, 22.</b:JournalName>
    <b:Volume>18</b:Volume>
    <b:Issue>22</b:Issue>
    <b:RefOrder>101</b:RefOrder>
  </b:Source>
  <b:Source>
    <b:Tag>Pai211</b:Tag>
    <b:SourceType>JournalArticle</b:SourceType>
    <b:Guid>{0969FEED-A635-45EA-82F2-6558FE267450}</b:Guid>
    <b:Title>Cell2Fire: A cell-based forest fire growth model to support strategic landscape management planning</b:Title>
    <b:JournalName>Frontiers in Forests and Global Change</b:JournalName>
    <b:Year>2021</b:Year>
    <b:Author>
      <b:Author>
        <b:NameList>
          <b:Person>
            <b:Last>Pais</b:Last>
            <b:First>C.</b:First>
          </b:Person>
          <b:Person>
            <b:Last>Carrasco</b:Last>
            <b:First>J.</b:First>
          </b:Person>
          <b:Person>
            <b:Last>Martell</b:Last>
            <b:First>D.</b:First>
            <b:Middle>L.</b:Middle>
          </b:Person>
          <b:Person>
            <b:Last>Weintraub</b:Last>
            <b:First>A.</b:First>
          </b:Person>
          <b:Person>
            <b:Last>Woodruff</b:Last>
            <b:First>D.</b:First>
            <b:Middle>L.</b:Middle>
          </b:Person>
        </b:NameList>
      </b:Author>
    </b:Author>
    <b:Volume>4</b:Volume>
    <b:Issue>692706</b:Issue>
    <b:RefOrder>102</b:RefOrder>
  </b:Source>
  <b:Source>
    <b:Tag>UCL</b:Tag>
    <b:SourceType>InternetSite</b:SourceType>
    <b:Guid>{55479B59-D151-4BED-BE69-5F499934CC80}</b:Guid>
    <b:Author>
      <b:Author>
        <b:NameList>
          <b:Person>
            <b:Last>CRED/UCLouvain</b:Last>
          </b:Person>
        </b:NameList>
      </b:Author>
    </b:Author>
    <b:Title>EM-DAT: The International Disaster Database</b:Title>
    <b:URL>https://ourworldindata.org/grapher/natural-disasters-by-type?country=Drought~Extreme+weather~Extreme+temperature~Wildfire~Glacial+lake+outburst+flood~Dry+mass+movement~Wet+mass+movement~Fog</b:URL>
    <b:Year>2026</b:Year>
    <b:RefOrder>17</b:RefOrder>
  </b:Source>
  <b:Source>
    <b:Tag>Mohammadi2025</b:Tag>
    <b:SourceType>ArticleInAPeriodical</b:SourceType>
    <b:Author>
      <b:Author>
        <b:NameList>
          <b:Person>
            <b:Last>Dubey</b:Last>
            <b:First>P.</b:First>
          </b:Person>
          <b:Person>
            <b:Last>Dubey</b:Last>
            <b:First>P.</b:First>
          </b:Person>
        </b:NameList>
      </b:Author>
    </b:Author>
    <b:Title>Bridging spatiotemporal wildfire prediction and decision modeling using transformer networks and fuzzy inference systems</b:Title>
    <b:PeriodicalTitle>MethodsX</b:PeriodicalTitle>
    <b:Year>2025</b:Year>
    <b:Volume>15</b:Volume>
    <b:DOI>10.1016/j.mex.2025.103498</b:DOI>
    <b:Guid>{8C32B1AE-0091-42C7-9E46-532BFA9694BE}</b:Guid>
    <b:LCID>en-US</b:LCID>
    <b:Pages>103498</b:Pages>
    <b:RefOrder>45</b:RefOrder>
  </b:Source>
  <b:Source>
    <b:SourceType>ConferenceProceedings</b:SourceType>
    <b:Tag>Lundberg2017</b:Tag>
    <b:Author>
      <b:Author>
        <b:NameList>
          <b:Person>
            <b:Last>Lundberg</b:Last>
            <b:First>S. M.</b:First>
          </b:Person>
          <b:Person>
            <b:Last>Lee</b:Last>
            <b:First>S.-I.</b:First>
          </b:Person>
        </b:NameList>
      </b:Author>
    </b:Author>
    <b:Title>A unified approach to interpreting model predictions</b:Title>
    <b:Year>2017</b:Year>
    <b:ConferenceName>Advances in Neural Information Processing Systems 30 (NIPS 2017)</b:ConferenceName>
    <b:City>Long Beach, CA</b:City>
    <b:Pages>4765-4774</b:Pages>
    <b:RefOrder>43</b:RefOrder>
  </b:Source>
</b:Sources>
</file>

<file path=customXml/itemProps1.xml><?xml version="1.0" encoding="utf-8"?>
<ds:datastoreItem xmlns:ds="http://schemas.openxmlformats.org/officeDocument/2006/customXml" ds:itemID="{A177AC3E-F5D5-4652-A853-DA85956A07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9421</TotalTime>
  <Pages>1</Pages>
  <Words>62316</Words>
  <Characters>355203</Characters>
  <Application>Microsoft Office Word</Application>
  <DocSecurity>0</DocSecurity>
  <Lines>2960</Lines>
  <Paragraphs>833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416686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Çağlar Akman</dc:creator>
  <cp:keywords/>
  <dc:description/>
  <cp:lastModifiedBy>Çağlar Akman</cp:lastModifiedBy>
  <cp:revision>41</cp:revision>
  <cp:lastPrinted>2026-04-16T20:32:00Z</cp:lastPrinted>
  <dcterms:created xsi:type="dcterms:W3CDTF">2026-07-18T15:37:00Z</dcterms:created>
  <dcterms:modified xsi:type="dcterms:W3CDTF">2026-08-05T23:31:00Z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19eac259a68ad913b71d5f77c56e413d3982348e17a7b95b5a3933b3f96aa8a6</vt:lpwstr>
  </property>
</Properties>
</file>